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oter30.xml" ContentType="application/vnd.openxmlformats-officedocument.wordprocessingml.footer+xml"/>
  <Override PartName="/word/footer31.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footer32.xml" ContentType="application/vnd.openxmlformats-officedocument.wordprocessingml.foot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footer37.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8.xml" ContentType="application/vnd.openxmlformats-officedocument.wordprocessingml.footer+xml"/>
  <Override PartName="/word/footer39.xml" ContentType="application/vnd.openxmlformats-officedocument.wordprocessingml.footer+xml"/>
  <Override PartName="/word/header39.xml" ContentType="application/vnd.openxmlformats-officedocument.wordprocessingml.header+xml"/>
  <Override PartName="/word/header40.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1.xml" ContentType="application/vnd.openxmlformats-officedocument.wordprocessingml.header+xml"/>
  <Override PartName="/word/header42.xml" ContentType="application/vnd.openxmlformats-officedocument.wordprocessingml.header+xml"/>
  <Override PartName="/word/footer42.xml" ContentType="application/vnd.openxmlformats-officedocument.wordprocessingml.footer+xml"/>
  <Override PartName="/word/footer43.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4.xml" ContentType="application/vnd.openxmlformats-officedocument.wordprocessingml.footer+xml"/>
  <Override PartName="/word/footer45.xml" ContentType="application/vnd.openxmlformats-officedocument.wordprocessingml.footer+xml"/>
  <Override PartName="/word/header45.xml" ContentType="application/vnd.openxmlformats-officedocument.wordprocessingml.header+xml"/>
  <Override PartName="/word/header46.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7.xml" ContentType="application/vnd.openxmlformats-officedocument.wordprocessingml.header+xml"/>
  <Override PartName="/word/header48.xml" ContentType="application/vnd.openxmlformats-officedocument.wordprocessingml.header+xml"/>
  <Override PartName="/word/footer48.xml" ContentType="application/vnd.openxmlformats-officedocument.wordprocessingml.footer+xml"/>
  <Override PartName="/word/footer49.xml" ContentType="application/vnd.openxmlformats-officedocument.wordprocessingml.footer+xml"/>
  <Override PartName="/word/header49.xml" ContentType="application/vnd.openxmlformats-officedocument.wordprocessingml.header+xml"/>
  <Override PartName="/word/footer50.xml" ContentType="application/vnd.openxmlformats-officedocument.wordprocessingml.footer+xml"/>
  <Override PartName="/word/header50.xml" ContentType="application/vnd.openxmlformats-officedocument.wordprocessingml.header+xml"/>
  <Override PartName="/word/header51.xml" ContentType="application/vnd.openxmlformats-officedocument.wordprocessingml.header+xml"/>
  <Override PartName="/word/footer51.xml" ContentType="application/vnd.openxmlformats-officedocument.wordprocessingml.footer+xml"/>
  <Override PartName="/word/footer52.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footer53.xml" ContentType="application/vnd.openxmlformats-officedocument.wordprocessingml.footer+xml"/>
  <Override PartName="/word/footer54.xml" ContentType="application/vnd.openxmlformats-officedocument.wordprocessingml.footer+xml"/>
  <Override PartName="/word/header54.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footer57.xml" ContentType="application/vnd.openxmlformats-officedocument.wordprocessingml.footer+xml"/>
  <Override PartName="/word/footer58.xml" ContentType="application/vnd.openxmlformats-officedocument.wordprocessingml.footer+xml"/>
  <Override PartName="/word/header58.xml" ContentType="application/vnd.openxmlformats-officedocument.wordprocessingml.header+xml"/>
  <Override PartName="/word/footer59.xml" ContentType="application/vnd.openxmlformats-officedocument.wordprocessingml.footer+xml"/>
  <Override PartName="/word/footer60.xml" ContentType="application/vnd.openxmlformats-officedocument.wordprocessingml.footer+xml"/>
  <Override PartName="/word/header59.xml" ContentType="application/vnd.openxmlformats-officedocument.wordprocessingml.header+xml"/>
  <Override PartName="/word/header60.xml" ContentType="application/vnd.openxmlformats-officedocument.wordprocessingml.header+xml"/>
  <Override PartName="/word/footer61.xml" ContentType="application/vnd.openxmlformats-officedocument.wordprocessingml.footer+xml"/>
  <Override PartName="/word/footer62.xml" ContentType="application/vnd.openxmlformats-officedocument.wordprocessingml.footer+xml"/>
  <Override PartName="/word/header61.xml" ContentType="application/vnd.openxmlformats-officedocument.wordprocessingml.header+xml"/>
  <Override PartName="/word/header62.xml" ContentType="application/vnd.openxmlformats-officedocument.wordprocessingml.header+xml"/>
  <Override PartName="/word/footer63.xml" ContentType="application/vnd.openxmlformats-officedocument.wordprocessingml.footer+xml"/>
  <Override PartName="/word/footer64.xml" ContentType="application/vnd.openxmlformats-officedocument.wordprocessingml.footer+xml"/>
  <Override PartName="/word/header63.xml" ContentType="application/vnd.openxmlformats-officedocument.wordprocessingml.header+xml"/>
  <Override PartName="/word/header64.xml" ContentType="application/vnd.openxmlformats-officedocument.wordprocessingml.header+xml"/>
  <Override PartName="/word/footer65.xml" ContentType="application/vnd.openxmlformats-officedocument.wordprocessingml.footer+xml"/>
  <Override PartName="/word/footer66.xml" ContentType="application/vnd.openxmlformats-officedocument.wordprocessingml.footer+xml"/>
  <Override PartName="/word/header65.xml" ContentType="application/vnd.openxmlformats-officedocument.wordprocessingml.header+xml"/>
  <Override PartName="/word/footer67.xml" ContentType="application/vnd.openxmlformats-officedocument.wordprocessingml.footer+xml"/>
  <Override PartName="/word/footer68.xml" ContentType="application/vnd.openxmlformats-officedocument.wordprocessingml.footer+xml"/>
  <Override PartName="/word/header66.xml" ContentType="application/vnd.openxmlformats-officedocument.wordprocessingml.header+xml"/>
  <Override PartName="/word/header67.xml" ContentType="application/vnd.openxmlformats-officedocument.wordprocessingml.header+xml"/>
  <Override PartName="/word/footer69.xml" ContentType="application/vnd.openxmlformats-officedocument.wordprocessingml.footer+xml"/>
  <Override PartName="/word/footer70.xml" ContentType="application/vnd.openxmlformats-officedocument.wordprocessingml.footer+xml"/>
  <Override PartName="/word/header68.xml" ContentType="application/vnd.openxmlformats-officedocument.wordprocessingml.header+xml"/>
  <Override PartName="/word/header69.xml" ContentType="application/vnd.openxmlformats-officedocument.wordprocessingml.header+xml"/>
  <Override PartName="/word/footer71.xml" ContentType="application/vnd.openxmlformats-officedocument.wordprocessingml.footer+xml"/>
  <Override PartName="/word/footer72.xml" ContentType="application/vnd.openxmlformats-officedocument.wordprocessingml.footer+xml"/>
  <Override PartName="/word/header70.xml" ContentType="application/vnd.openxmlformats-officedocument.wordprocessingml.header+xml"/>
  <Override PartName="/word/header71.xml" ContentType="application/vnd.openxmlformats-officedocument.wordprocessingml.header+xml"/>
  <Override PartName="/word/footer73.xml" ContentType="application/vnd.openxmlformats-officedocument.wordprocessingml.footer+xml"/>
  <Override PartName="/word/footer74.xml" ContentType="application/vnd.openxmlformats-officedocument.wordprocessingml.footer+xml"/>
  <Override PartName="/word/header72.xml" ContentType="application/vnd.openxmlformats-officedocument.wordprocessingml.header+xml"/>
  <Override PartName="/word/header73.xml" ContentType="application/vnd.openxmlformats-officedocument.wordprocessingml.header+xml"/>
  <Override PartName="/word/footer75.xml" ContentType="application/vnd.openxmlformats-officedocument.wordprocessingml.footer+xml"/>
  <Override PartName="/word/footer76.xml" ContentType="application/vnd.openxmlformats-officedocument.wordprocessingml.footer+xml"/>
  <Override PartName="/word/header74.xml" ContentType="application/vnd.openxmlformats-officedocument.wordprocessingml.header+xml"/>
  <Override PartName="/word/header75.xml" ContentType="application/vnd.openxmlformats-officedocument.wordprocessingml.header+xml"/>
  <Override PartName="/word/footer77.xml" ContentType="application/vnd.openxmlformats-officedocument.wordprocessingml.footer+xml"/>
  <Override PartName="/word/footer78.xml" ContentType="application/vnd.openxmlformats-officedocument.wordprocessingml.footer+xml"/>
  <Override PartName="/word/header76.xml" ContentType="application/vnd.openxmlformats-officedocument.wordprocessingml.header+xml"/>
  <Override PartName="/word/header77.xml" ContentType="application/vnd.openxmlformats-officedocument.wordprocessingml.header+xml"/>
  <Override PartName="/word/footer79.xml" ContentType="application/vnd.openxmlformats-officedocument.wordprocessingml.footer+xml"/>
  <Override PartName="/word/footer80.xml" ContentType="application/vnd.openxmlformats-officedocument.wordprocessingml.footer+xml"/>
  <Override PartName="/word/header78.xml" ContentType="application/vnd.openxmlformats-officedocument.wordprocessingml.header+xml"/>
  <Override PartName="/word/header79.xml" ContentType="application/vnd.openxmlformats-officedocument.wordprocessingml.header+xml"/>
  <Override PartName="/word/footer81.xml" ContentType="application/vnd.openxmlformats-officedocument.wordprocessingml.footer+xml"/>
  <Override PartName="/word/footer82.xml" ContentType="application/vnd.openxmlformats-officedocument.wordprocessingml.footer+xml"/>
  <Override PartName="/word/header80.xml" ContentType="application/vnd.openxmlformats-officedocument.wordprocessingml.header+xml"/>
  <Override PartName="/word/header81.xml" ContentType="application/vnd.openxmlformats-officedocument.wordprocessingml.header+xml"/>
  <Override PartName="/word/footer83.xml" ContentType="application/vnd.openxmlformats-officedocument.wordprocessingml.footer+xml"/>
  <Override PartName="/word/footer84.xml" ContentType="application/vnd.openxmlformats-officedocument.wordprocessingml.footer+xml"/>
  <Override PartName="/word/header82.xml" ContentType="application/vnd.openxmlformats-officedocument.wordprocessingml.header+xml"/>
  <Override PartName="/word/header83.xml" ContentType="application/vnd.openxmlformats-officedocument.wordprocessingml.header+xml"/>
  <Override PartName="/word/footer85.xml" ContentType="application/vnd.openxmlformats-officedocument.wordprocessingml.footer+xml"/>
  <Override PartName="/word/footer86.xml" ContentType="application/vnd.openxmlformats-officedocument.wordprocessingml.footer+xml"/>
  <Override PartName="/word/header84.xml" ContentType="application/vnd.openxmlformats-officedocument.wordprocessingml.header+xml"/>
  <Override PartName="/word/header85.xml" ContentType="application/vnd.openxmlformats-officedocument.wordprocessingml.header+xml"/>
  <Override PartName="/word/footer87.xml" ContentType="application/vnd.openxmlformats-officedocument.wordprocessingml.footer+xml"/>
  <Override PartName="/word/footer88.xml" ContentType="application/vnd.openxmlformats-officedocument.wordprocessingml.footer+xml"/>
  <Override PartName="/word/header86.xml" ContentType="application/vnd.openxmlformats-officedocument.wordprocessingml.header+xml"/>
  <Override PartName="/word/footer89.xml" ContentType="application/vnd.openxmlformats-officedocument.wordprocessingml.footer+xml"/>
  <Override PartName="/word/footer90.xml" ContentType="application/vnd.openxmlformats-officedocument.wordprocessingml.footer+xml"/>
  <Override PartName="/word/header87.xml" ContentType="application/vnd.openxmlformats-officedocument.wordprocessingml.header+xml"/>
  <Override PartName="/word/header88.xml" ContentType="application/vnd.openxmlformats-officedocument.wordprocessingml.header+xml"/>
  <Override PartName="/word/footer91.xml" ContentType="application/vnd.openxmlformats-officedocument.wordprocessingml.footer+xml"/>
  <Override PartName="/word/footer92.xml" ContentType="application/vnd.openxmlformats-officedocument.wordprocessingml.footer+xml"/>
  <Override PartName="/word/header8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footer93.xml" ContentType="application/vnd.openxmlformats-officedocument.wordprocessingml.footer+xml"/>
  <Override PartName="/word/footer94.xml" ContentType="application/vnd.openxmlformats-officedocument.wordprocessingml.footer+xml"/>
  <Override PartName="/word/header93.xml" ContentType="application/vnd.openxmlformats-officedocument.wordprocessingml.header+xml"/>
  <Override PartName="/word/header94.xml" ContentType="application/vnd.openxmlformats-officedocument.wordprocessingml.header+xml"/>
  <Override PartName="/word/footer95.xml" ContentType="application/vnd.openxmlformats-officedocument.wordprocessingml.footer+xml"/>
  <Override PartName="/word/footer96.xml" ContentType="application/vnd.openxmlformats-officedocument.wordprocessingml.footer+xml"/>
  <Override PartName="/word/header95.xml" ContentType="application/vnd.openxmlformats-officedocument.wordprocessingml.header+xml"/>
  <Override PartName="/word/header96.xml" ContentType="application/vnd.openxmlformats-officedocument.wordprocessingml.header+xml"/>
  <Override PartName="/word/footer97.xml" ContentType="application/vnd.openxmlformats-officedocument.wordprocessingml.footer+xml"/>
  <Override PartName="/word/footer98.xml" ContentType="application/vnd.openxmlformats-officedocument.wordprocessingml.footer+xml"/>
  <Override PartName="/word/header97.xml" ContentType="application/vnd.openxmlformats-officedocument.wordprocessingml.header+xml"/>
  <Override PartName="/word/header98.xml" ContentType="application/vnd.openxmlformats-officedocument.wordprocessingml.header+xml"/>
  <Override PartName="/word/footer99.xml" ContentType="application/vnd.openxmlformats-officedocument.wordprocessingml.footer+xml"/>
  <Override PartName="/word/footer100.xml" ContentType="application/vnd.openxmlformats-officedocument.wordprocessingml.footer+xml"/>
  <Override PartName="/word/header99.xml" ContentType="application/vnd.openxmlformats-officedocument.wordprocessingml.header+xml"/>
  <Override PartName="/word/header100.xml" ContentType="application/vnd.openxmlformats-officedocument.wordprocessingml.header+xml"/>
  <Override PartName="/word/footer101.xml" ContentType="application/vnd.openxmlformats-officedocument.wordprocessingml.footer+xml"/>
  <Override PartName="/word/footer102.xml" ContentType="application/vnd.openxmlformats-officedocument.wordprocessingml.footer+xml"/>
  <Override PartName="/word/header101.xml" ContentType="application/vnd.openxmlformats-officedocument.wordprocessingml.header+xml"/>
  <Override PartName="/word/header102.xml" ContentType="application/vnd.openxmlformats-officedocument.wordprocessingml.header+xml"/>
  <Override PartName="/word/footer103.xml" ContentType="application/vnd.openxmlformats-officedocument.wordprocessingml.footer+xml"/>
  <Override PartName="/word/footer104.xml" ContentType="application/vnd.openxmlformats-officedocument.wordprocessingml.footer+xml"/>
  <Override PartName="/word/header103.xml" ContentType="application/vnd.openxmlformats-officedocument.wordprocessingml.header+xml"/>
  <Override PartName="/word/footer105.xml" ContentType="application/vnd.openxmlformats-officedocument.wordprocessingml.footer+xml"/>
  <Override PartName="/word/footer106.xml" ContentType="application/vnd.openxmlformats-officedocument.wordprocessingml.footer+xml"/>
  <Override PartName="/word/header104.xml" ContentType="application/vnd.openxmlformats-officedocument.wordprocessingml.header+xml"/>
  <Override PartName="/word/header105.xml" ContentType="application/vnd.openxmlformats-officedocument.wordprocessingml.header+xml"/>
  <Override PartName="/word/footer107.xml" ContentType="application/vnd.openxmlformats-officedocument.wordprocessingml.footer+xml"/>
  <Override PartName="/word/footer108.xml" ContentType="application/vnd.openxmlformats-officedocument.wordprocessingml.foot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footer109.xml" ContentType="application/vnd.openxmlformats-officedocument.wordprocessingml.footer+xml"/>
  <Override PartName="/word/footer110.xml" ContentType="application/vnd.openxmlformats-officedocument.wordprocessingml.footer+xml"/>
  <Override PartName="/word/header109.xml" ContentType="application/vnd.openxmlformats-officedocument.wordprocessingml.header+xml"/>
  <Override PartName="/word/header110.xml" ContentType="application/vnd.openxmlformats-officedocument.wordprocessingml.header+xml"/>
  <Override PartName="/word/footer111.xml" ContentType="application/vnd.openxmlformats-officedocument.wordprocessingml.footer+xml"/>
  <Override PartName="/word/footer112.xml" ContentType="application/vnd.openxmlformats-officedocument.wordprocessingml.foot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footer113.xml" ContentType="application/vnd.openxmlformats-officedocument.wordprocessingml.footer+xml"/>
  <Override PartName="/word/footer114.xml" ContentType="application/vnd.openxmlformats-officedocument.wordprocessingml.footer+xml"/>
  <Override PartName="/word/header115.xml" ContentType="application/vnd.openxmlformats-officedocument.wordprocessingml.header+xml"/>
  <Override PartName="/word/header116.xml" ContentType="application/vnd.openxmlformats-officedocument.wordprocessingml.header+xml"/>
  <Override PartName="/word/footer115.xml" ContentType="application/vnd.openxmlformats-officedocument.wordprocessingml.footer+xml"/>
  <Override PartName="/word/footer116.xml" ContentType="application/vnd.openxmlformats-officedocument.wordprocessingml.footer+xml"/>
  <Override PartName="/word/header117.xml" ContentType="application/vnd.openxmlformats-officedocument.wordprocessingml.header+xml"/>
  <Override PartName="/word/header118.xml" ContentType="application/vnd.openxmlformats-officedocument.wordprocessingml.header+xml"/>
  <Override PartName="/word/footer117.xml" ContentType="application/vnd.openxmlformats-officedocument.wordprocessingml.footer+xml"/>
  <Override PartName="/word/footer118.xml" ContentType="application/vnd.openxmlformats-officedocument.wordprocessingml.footer+xml"/>
  <Override PartName="/word/header119.xml" ContentType="application/vnd.openxmlformats-officedocument.wordprocessingml.header+xml"/>
  <Override PartName="/word/footer119.xml" ContentType="application/vnd.openxmlformats-officedocument.wordprocessingml.footer+xml"/>
  <Override PartName="/word/footer120.xml" ContentType="application/vnd.openxmlformats-officedocument.wordprocessingml.footer+xml"/>
  <Override PartName="/word/header120.xml" ContentType="application/vnd.openxmlformats-officedocument.wordprocessingml.header+xml"/>
  <Override PartName="/word/header121.xml" ContentType="application/vnd.openxmlformats-officedocument.wordprocessingml.header+xml"/>
  <Override PartName="/word/footer121.xml" ContentType="application/vnd.openxmlformats-officedocument.wordprocessingml.footer+xml"/>
  <Override PartName="/word/footer122.xml" ContentType="application/vnd.openxmlformats-officedocument.wordprocessingml.foot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footer123.xml" ContentType="application/vnd.openxmlformats-officedocument.wordprocessingml.footer+xml"/>
  <Override PartName="/word/footer124.xml" ContentType="application/vnd.openxmlformats-officedocument.wordprocessingml.footer+xml"/>
  <Override PartName="/word/header126.xml" ContentType="application/vnd.openxmlformats-officedocument.wordprocessingml.header+xml"/>
  <Override PartName="/word/header127.xml" ContentType="application/vnd.openxmlformats-officedocument.wordprocessingml.header+xml"/>
  <Override PartName="/word/footer125.xml" ContentType="application/vnd.openxmlformats-officedocument.wordprocessingml.footer+xml"/>
  <Override PartName="/word/footer126.xml" ContentType="application/vnd.openxmlformats-officedocument.wordprocessingml.footer+xml"/>
  <Override PartName="/word/header128.xml" ContentType="application/vnd.openxmlformats-officedocument.wordprocessingml.header+xml"/>
  <Override PartName="/word/footer127.xml" ContentType="application/vnd.openxmlformats-officedocument.wordprocessingml.footer+xml"/>
  <Override PartName="/word/footer128.xml" ContentType="application/vnd.openxmlformats-officedocument.wordprocessingml.footer+xml"/>
  <Override PartName="/word/header129.xml" ContentType="application/vnd.openxmlformats-officedocument.wordprocessingml.header+xml"/>
  <Override PartName="/word/header130.xml" ContentType="application/vnd.openxmlformats-officedocument.wordprocessingml.header+xml"/>
  <Override PartName="/word/footer129.xml" ContentType="application/vnd.openxmlformats-officedocument.wordprocessingml.footer+xml"/>
  <Override PartName="/word/footer130.xml" ContentType="application/vnd.openxmlformats-officedocument.wordprocessingml.footer+xml"/>
  <Override PartName="/word/header131.xml" ContentType="application/vnd.openxmlformats-officedocument.wordprocessingml.header+xml"/>
  <Override PartName="/word/header132.xml" ContentType="application/vnd.openxmlformats-officedocument.wordprocessingml.header+xml"/>
  <Override PartName="/word/footer131.xml" ContentType="application/vnd.openxmlformats-officedocument.wordprocessingml.footer+xml"/>
  <Override PartName="/word/footer132.xml" ContentType="application/vnd.openxmlformats-officedocument.wordprocessingml.footer+xml"/>
  <Override PartName="/word/header133.xml" ContentType="application/vnd.openxmlformats-officedocument.wordprocessingml.header+xml"/>
  <Override PartName="/word/footer133.xml" ContentType="application/vnd.openxmlformats-officedocument.wordprocessingml.footer+xml"/>
  <Override PartName="/word/footer134.xml" ContentType="application/vnd.openxmlformats-officedocument.wordprocessingml.footer+xml"/>
  <Override PartName="/word/header134.xml" ContentType="application/vnd.openxmlformats-officedocument.wordprocessingml.header+xml"/>
  <Override PartName="/word/header135.xml" ContentType="application/vnd.openxmlformats-officedocument.wordprocessingml.header+xml"/>
  <Override PartName="/word/footer135.xml" ContentType="application/vnd.openxmlformats-officedocument.wordprocessingml.footer+xml"/>
  <Override PartName="/word/footer136.xml" ContentType="application/vnd.openxmlformats-officedocument.wordprocessingml.footer+xml"/>
  <Override PartName="/word/header136.xml" ContentType="application/vnd.openxmlformats-officedocument.wordprocessingml.header+xml"/>
  <Override PartName="/word/footer137.xml" ContentType="application/vnd.openxmlformats-officedocument.wordprocessingml.footer+xml"/>
  <Override PartName="/word/footer138.xml" ContentType="application/vnd.openxmlformats-officedocument.wordprocessingml.footer+xml"/>
  <Override PartName="/word/header137.xml" ContentType="application/vnd.openxmlformats-officedocument.wordprocessingml.header+xml"/>
  <Override PartName="/word/header138.xml" ContentType="application/vnd.openxmlformats-officedocument.wordprocessingml.header+xml"/>
  <Override PartName="/word/footer139.xml" ContentType="application/vnd.openxmlformats-officedocument.wordprocessingml.footer+xml"/>
  <Override PartName="/word/footer140.xml" ContentType="application/vnd.openxmlformats-officedocument.wordprocessingml.footer+xml"/>
  <Override PartName="/word/header139.xml" ContentType="application/vnd.openxmlformats-officedocument.wordprocessingml.header+xml"/>
  <Override PartName="/word/header140.xml" ContentType="application/vnd.openxmlformats-officedocument.wordprocessingml.header+xml"/>
  <Override PartName="/word/header141.xml" ContentType="application/vnd.openxmlformats-officedocument.wordprocessingml.header+xml"/>
  <Override PartName="/word/footer141.xml" ContentType="application/vnd.openxmlformats-officedocument.wordprocessingml.footer+xml"/>
  <Override PartName="/word/footer142.xml" ContentType="application/vnd.openxmlformats-officedocument.wordprocessingml.footer+xml"/>
  <Override PartName="/word/header142.xml" ContentType="application/vnd.openxmlformats-officedocument.wordprocessingml.header+xml"/>
  <Override PartName="/word/header143.xml" ContentType="application/vnd.openxmlformats-officedocument.wordprocessingml.header+xml"/>
  <Override PartName="/word/footer143.xml" ContentType="application/vnd.openxmlformats-officedocument.wordprocessingml.footer+xml"/>
  <Override PartName="/word/footer144.xml" ContentType="application/vnd.openxmlformats-officedocument.wordprocessingml.footer+xml"/>
  <Override PartName="/word/header144.xml" ContentType="application/vnd.openxmlformats-officedocument.wordprocessingml.header+xml"/>
  <Override PartName="/word/header145.xml" ContentType="application/vnd.openxmlformats-officedocument.wordprocessingml.header+xml"/>
  <Override PartName="/word/footer145.xml" ContentType="application/vnd.openxmlformats-officedocument.wordprocessingml.footer+xml"/>
  <Override PartName="/word/footer146.xml" ContentType="application/vnd.openxmlformats-officedocument.wordprocessingml.footer+xml"/>
  <Override PartName="/word/header146.xml" ContentType="application/vnd.openxmlformats-officedocument.wordprocessingml.header+xml"/>
  <Override PartName="/word/header147.xml" ContentType="application/vnd.openxmlformats-officedocument.wordprocessingml.header+xml"/>
  <Override PartName="/word/footer147.xml" ContentType="application/vnd.openxmlformats-officedocument.wordprocessingml.footer+xml"/>
  <Override PartName="/word/footer148.xml" ContentType="application/vnd.openxmlformats-officedocument.wordprocessingml.footer+xml"/>
  <Override PartName="/word/header148.xml" ContentType="application/vnd.openxmlformats-officedocument.wordprocessingml.header+xml"/>
  <Override PartName="/word/header149.xml" ContentType="application/vnd.openxmlformats-officedocument.wordprocessingml.header+xml"/>
  <Override PartName="/word/footer149.xml" ContentType="application/vnd.openxmlformats-officedocument.wordprocessingml.footer+xml"/>
  <Override PartName="/word/footer150.xml" ContentType="application/vnd.openxmlformats-officedocument.wordprocessingml.footer+xml"/>
  <Override PartName="/word/header150.xml" ContentType="application/vnd.openxmlformats-officedocument.wordprocessingml.header+xml"/>
  <Override PartName="/word/header151.xml" ContentType="application/vnd.openxmlformats-officedocument.wordprocessingml.header+xml"/>
  <Override PartName="/word/footer151.xml" ContentType="application/vnd.openxmlformats-officedocument.wordprocessingml.footer+xml"/>
  <Override PartName="/word/footer152.xml" ContentType="application/vnd.openxmlformats-officedocument.wordprocessingml.footer+xml"/>
  <Override PartName="/word/header152.xml" ContentType="application/vnd.openxmlformats-officedocument.wordprocessingml.header+xml"/>
  <Override PartName="/word/header153.xml" ContentType="application/vnd.openxmlformats-officedocument.wordprocessingml.header+xml"/>
  <Override PartName="/word/footer153.xml" ContentType="application/vnd.openxmlformats-officedocument.wordprocessingml.footer+xml"/>
  <Override PartName="/word/footer154.xml" ContentType="application/vnd.openxmlformats-officedocument.wordprocessingml.footer+xml"/>
  <Override PartName="/word/header154.xml" ContentType="application/vnd.openxmlformats-officedocument.wordprocessingml.header+xml"/>
  <Override PartName="/word/header155.xml" ContentType="application/vnd.openxmlformats-officedocument.wordprocessingml.header+xml"/>
  <Override PartName="/word/footer155.xml" ContentType="application/vnd.openxmlformats-officedocument.wordprocessingml.footer+xml"/>
  <Override PartName="/word/footer156.xml" ContentType="application/vnd.openxmlformats-officedocument.wordprocessingml.footer+xml"/>
  <Override PartName="/word/header156.xml" ContentType="application/vnd.openxmlformats-officedocument.wordprocessingml.header+xml"/>
  <Override PartName="/word/header157.xml" ContentType="application/vnd.openxmlformats-officedocument.wordprocessingml.header+xml"/>
  <Override PartName="/word/footer157.xml" ContentType="application/vnd.openxmlformats-officedocument.wordprocessingml.footer+xml"/>
  <Override PartName="/word/footer158.xml" ContentType="application/vnd.openxmlformats-officedocument.wordprocessingml.footer+xml"/>
  <Override PartName="/word/header158.xml" ContentType="application/vnd.openxmlformats-officedocument.wordprocessingml.header+xml"/>
  <Override PartName="/word/header159.xml" ContentType="application/vnd.openxmlformats-officedocument.wordprocessingml.header+xml"/>
  <Override PartName="/word/footer159.xml" ContentType="application/vnd.openxmlformats-officedocument.wordprocessingml.footer+xml"/>
  <Override PartName="/word/footer160.xml" ContentType="application/vnd.openxmlformats-officedocument.wordprocessingml.footer+xml"/>
  <Override PartName="/word/header160.xml" ContentType="application/vnd.openxmlformats-officedocument.wordprocessingml.header+xml"/>
  <Override PartName="/word/header161.xml" ContentType="application/vnd.openxmlformats-officedocument.wordprocessingml.header+xml"/>
  <Override PartName="/word/footer161.xml" ContentType="application/vnd.openxmlformats-officedocument.wordprocessingml.footer+xml"/>
  <Override PartName="/word/footer162.xml" ContentType="application/vnd.openxmlformats-officedocument.wordprocessingml.footer+xml"/>
  <Override PartName="/word/header162.xml" ContentType="application/vnd.openxmlformats-officedocument.wordprocessingml.header+xml"/>
  <Override PartName="/word/header163.xml" ContentType="application/vnd.openxmlformats-officedocument.wordprocessingml.header+xml"/>
  <Override PartName="/word/footer163.xml" ContentType="application/vnd.openxmlformats-officedocument.wordprocessingml.footer+xml"/>
  <Override PartName="/word/footer164.xml" ContentType="application/vnd.openxmlformats-officedocument.wordprocessingml.footer+xml"/>
  <Override PartName="/word/header164.xml" ContentType="application/vnd.openxmlformats-officedocument.wordprocessingml.header+xml"/>
  <Override PartName="/word/header165.xml" ContentType="application/vnd.openxmlformats-officedocument.wordprocessingml.header+xml"/>
  <Override PartName="/word/footer165.xml" ContentType="application/vnd.openxmlformats-officedocument.wordprocessingml.footer+xml"/>
  <Override PartName="/word/footer166.xml" ContentType="application/vnd.openxmlformats-officedocument.wordprocessingml.footer+xml"/>
  <Override PartName="/word/header166.xml" ContentType="application/vnd.openxmlformats-officedocument.wordprocessingml.header+xml"/>
  <Override PartName="/word/footer167.xml" ContentType="application/vnd.openxmlformats-officedocument.wordprocessingml.footer+xml"/>
  <Override PartName="/word/footer168.xml" ContentType="application/vnd.openxmlformats-officedocument.wordprocessingml.footer+xml"/>
  <Override PartName="/word/header167.xml" ContentType="application/vnd.openxmlformats-officedocument.wordprocessingml.header+xml"/>
  <Override PartName="/word/header168.xml" ContentType="application/vnd.openxmlformats-officedocument.wordprocessingml.header+xml"/>
  <Override PartName="/word/header169.xml" ContentType="application/vnd.openxmlformats-officedocument.wordprocessingml.header+xml"/>
  <Override PartName="/word/footer169.xml" ContentType="application/vnd.openxmlformats-officedocument.wordprocessingml.footer+xml"/>
  <Override PartName="/word/footer170.xml" ContentType="application/vnd.openxmlformats-officedocument.wordprocessingml.footer+xml"/>
  <Override PartName="/word/header170.xml" ContentType="application/vnd.openxmlformats-officedocument.wordprocessingml.header+xml"/>
  <Override PartName="/word/footer171.xml" ContentType="application/vnd.openxmlformats-officedocument.wordprocessingml.footer+xml"/>
  <Override PartName="/word/footer172.xml" ContentType="application/vnd.openxmlformats-officedocument.wordprocessingml.footer+xml"/>
  <Override PartName="/word/header171.xml" ContentType="application/vnd.openxmlformats-officedocument.wordprocessingml.header+xml"/>
  <Override PartName="/word/header172.xml" ContentType="application/vnd.openxmlformats-officedocument.wordprocessingml.header+xml"/>
  <Override PartName="/word/footer173.xml" ContentType="application/vnd.openxmlformats-officedocument.wordprocessingml.footer+xml"/>
  <Override PartName="/word/footer174.xml" ContentType="application/vnd.openxmlformats-officedocument.wordprocessingml.footer+xml"/>
  <Override PartName="/word/header173.xml" ContentType="application/vnd.openxmlformats-officedocument.wordprocessingml.header+xml"/>
  <Override PartName="/word/header174.xml" ContentType="application/vnd.openxmlformats-officedocument.wordprocessingml.header+xml"/>
  <Override PartName="/word/footer175.xml" ContentType="application/vnd.openxmlformats-officedocument.wordprocessingml.footer+xml"/>
  <Override PartName="/word/footer176.xml" ContentType="application/vnd.openxmlformats-officedocument.wordprocessingml.footer+xml"/>
  <Override PartName="/word/header175.xml" ContentType="application/vnd.openxmlformats-officedocument.wordprocessingml.header+xml"/>
  <Override PartName="/word/header176.xml" ContentType="application/vnd.openxmlformats-officedocument.wordprocessingml.header+xml"/>
  <Override PartName="/word/footer177.xml" ContentType="application/vnd.openxmlformats-officedocument.wordprocessingml.footer+xml"/>
  <Override PartName="/word/footer178.xml" ContentType="application/vnd.openxmlformats-officedocument.wordprocessingml.footer+xml"/>
  <Override PartName="/word/header177.xml" ContentType="application/vnd.openxmlformats-officedocument.wordprocessingml.header+xml"/>
  <Override PartName="/word/header178.xml" ContentType="application/vnd.openxmlformats-officedocument.wordprocessingml.header+xml"/>
  <Override PartName="/word/footer179.xml" ContentType="application/vnd.openxmlformats-officedocument.wordprocessingml.footer+xml"/>
  <Override PartName="/word/footer180.xml" ContentType="application/vnd.openxmlformats-officedocument.wordprocessingml.footer+xml"/>
  <Override PartName="/word/header179.xml" ContentType="application/vnd.openxmlformats-officedocument.wordprocessingml.header+xml"/>
  <Override PartName="/word/header180.xml" ContentType="application/vnd.openxmlformats-officedocument.wordprocessingml.header+xml"/>
  <Override PartName="/word/footer181.xml" ContentType="application/vnd.openxmlformats-officedocument.wordprocessingml.footer+xml"/>
  <Override PartName="/word/footer182.xml" ContentType="application/vnd.openxmlformats-officedocument.wordprocessingml.footer+xml"/>
  <Override PartName="/word/header181.xml" ContentType="application/vnd.openxmlformats-officedocument.wordprocessingml.header+xml"/>
  <Override PartName="/word/header182.xml" ContentType="application/vnd.openxmlformats-officedocument.wordprocessingml.header+xml"/>
  <Override PartName="/word/footer183.xml" ContentType="application/vnd.openxmlformats-officedocument.wordprocessingml.footer+xml"/>
  <Override PartName="/word/footer184.xml" ContentType="application/vnd.openxmlformats-officedocument.wordprocessingml.footer+xml"/>
  <Override PartName="/word/header183.xml" ContentType="application/vnd.openxmlformats-officedocument.wordprocessingml.header+xml"/>
  <Override PartName="/word/header184.xml" ContentType="application/vnd.openxmlformats-officedocument.wordprocessingml.header+xml"/>
  <Override PartName="/word/footer185.xml" ContentType="application/vnd.openxmlformats-officedocument.wordprocessingml.footer+xml"/>
  <Override PartName="/word/footer186.xml" ContentType="application/vnd.openxmlformats-officedocument.wordprocessingml.footer+xml"/>
  <Override PartName="/word/header185.xml" ContentType="application/vnd.openxmlformats-officedocument.wordprocessingml.header+xml"/>
  <Override PartName="/word/header186.xml" ContentType="application/vnd.openxmlformats-officedocument.wordprocessingml.header+xml"/>
  <Override PartName="/word/footer187.xml" ContentType="application/vnd.openxmlformats-officedocument.wordprocessingml.footer+xml"/>
  <Override PartName="/word/footer188.xml" ContentType="application/vnd.openxmlformats-officedocument.wordprocessingml.footer+xml"/>
  <Override PartName="/word/header187.xml" ContentType="application/vnd.openxmlformats-officedocument.wordprocessingml.header+xml"/>
  <Override PartName="/word/header188.xml" ContentType="application/vnd.openxmlformats-officedocument.wordprocessingml.header+xml"/>
  <Override PartName="/word/footer189.xml" ContentType="application/vnd.openxmlformats-officedocument.wordprocessingml.footer+xml"/>
  <Override PartName="/word/footer190.xml" ContentType="application/vnd.openxmlformats-officedocument.wordprocessingml.footer+xml"/>
  <Override PartName="/word/header189.xml" ContentType="application/vnd.openxmlformats-officedocument.wordprocessingml.header+xml"/>
  <Override PartName="/word/header190.xml" ContentType="application/vnd.openxmlformats-officedocument.wordprocessingml.header+xml"/>
  <Override PartName="/word/footer191.xml" ContentType="application/vnd.openxmlformats-officedocument.wordprocessingml.footer+xml"/>
  <Override PartName="/word/footer192.xml" ContentType="application/vnd.openxmlformats-officedocument.wordprocessingml.footer+xml"/>
  <Override PartName="/word/header191.xml" ContentType="application/vnd.openxmlformats-officedocument.wordprocessingml.header+xml"/>
  <Override PartName="/word/header192.xml" ContentType="application/vnd.openxmlformats-officedocument.wordprocessingml.header+xml"/>
  <Override PartName="/word/footer193.xml" ContentType="application/vnd.openxmlformats-officedocument.wordprocessingml.footer+xml"/>
  <Override PartName="/word/footer194.xml" ContentType="application/vnd.openxmlformats-officedocument.wordprocessingml.footer+xml"/>
  <Override PartName="/word/header193.xml" ContentType="application/vnd.openxmlformats-officedocument.wordprocessingml.header+xml"/>
  <Override PartName="/word/header194.xml" ContentType="application/vnd.openxmlformats-officedocument.wordprocessingml.header+xml"/>
  <Override PartName="/word/footer195.xml" ContentType="application/vnd.openxmlformats-officedocument.wordprocessingml.footer+xml"/>
  <Override PartName="/word/footer196.xml" ContentType="application/vnd.openxmlformats-officedocument.wordprocessingml.footer+xml"/>
  <Override PartName="/word/header195.xml" ContentType="application/vnd.openxmlformats-officedocument.wordprocessingml.header+xml"/>
  <Override PartName="/word/header196.xml" ContentType="application/vnd.openxmlformats-officedocument.wordprocessingml.header+xml"/>
  <Override PartName="/word/footer197.xml" ContentType="application/vnd.openxmlformats-officedocument.wordprocessingml.footer+xml"/>
  <Override PartName="/word/footer198.xml" ContentType="application/vnd.openxmlformats-officedocument.wordprocessingml.footer+xml"/>
  <Override PartName="/word/header197.xml" ContentType="application/vnd.openxmlformats-officedocument.wordprocessingml.header+xml"/>
  <Override PartName="/word/footer199.xml" ContentType="application/vnd.openxmlformats-officedocument.wordprocessingml.footer+xml"/>
  <Override PartName="/word/footer200.xml" ContentType="application/vnd.openxmlformats-officedocument.wordprocessingml.footer+xml"/>
  <Override PartName="/word/header198.xml" ContentType="application/vnd.openxmlformats-officedocument.wordprocessingml.header+xml"/>
  <Override PartName="/word/header199.xml" ContentType="application/vnd.openxmlformats-officedocument.wordprocessingml.header+xml"/>
  <Override PartName="/word/footer201.xml" ContentType="application/vnd.openxmlformats-officedocument.wordprocessingml.footer+xml"/>
  <Override PartName="/word/footer202.xml" ContentType="application/vnd.openxmlformats-officedocument.wordprocessingml.footer+xml"/>
  <Override PartName="/word/header200.xml" ContentType="application/vnd.openxmlformats-officedocument.wordprocessingml.header+xml"/>
  <Override PartName="/word/header201.xml" ContentType="application/vnd.openxmlformats-officedocument.wordprocessingml.header+xml"/>
  <Override PartName="/word/footer203.xml" ContentType="application/vnd.openxmlformats-officedocument.wordprocessingml.footer+xml"/>
  <Override PartName="/word/footer204.xml" ContentType="application/vnd.openxmlformats-officedocument.wordprocessingml.footer+xml"/>
  <Override PartName="/word/header202.xml" ContentType="application/vnd.openxmlformats-officedocument.wordprocessingml.header+xml"/>
  <Override PartName="/word/footer205.xml" ContentType="application/vnd.openxmlformats-officedocument.wordprocessingml.footer+xml"/>
  <Override PartName="/word/footer206.xml" ContentType="application/vnd.openxmlformats-officedocument.wordprocessingml.footer+xml"/>
  <Override PartName="/word/header203.xml" ContentType="application/vnd.openxmlformats-officedocument.wordprocessingml.header+xml"/>
  <Override PartName="/word/header204.xml" ContentType="application/vnd.openxmlformats-officedocument.wordprocessingml.header+xml"/>
  <Override PartName="/word/footer207.xml" ContentType="application/vnd.openxmlformats-officedocument.wordprocessingml.footer+xml"/>
  <Override PartName="/word/footer208.xml" ContentType="application/vnd.openxmlformats-officedocument.wordprocessingml.footer+xml"/>
  <Override PartName="/word/header205.xml" ContentType="application/vnd.openxmlformats-officedocument.wordprocessingml.header+xml"/>
  <Override PartName="/word/footer209.xml" ContentType="application/vnd.openxmlformats-officedocument.wordprocessingml.footer+xml"/>
  <Override PartName="/word/footer210.xml" ContentType="application/vnd.openxmlformats-officedocument.wordprocessingml.footer+xml"/>
  <Override PartName="/word/header206.xml" ContentType="application/vnd.openxmlformats-officedocument.wordprocessingml.header+xml"/>
  <Override PartName="/word/header207.xml" ContentType="application/vnd.openxmlformats-officedocument.wordprocessingml.header+xml"/>
  <Override PartName="/word/footer211.xml" ContentType="application/vnd.openxmlformats-officedocument.wordprocessingml.footer+xml"/>
  <Override PartName="/word/footer212.xml" ContentType="application/vnd.openxmlformats-officedocument.wordprocessingml.footer+xml"/>
  <Override PartName="/word/header208.xml" ContentType="application/vnd.openxmlformats-officedocument.wordprocessingml.header+xml"/>
  <Override PartName="/word/header209.xml" ContentType="application/vnd.openxmlformats-officedocument.wordprocessingml.header+xml"/>
  <Override PartName="/word/header210.xml" ContentType="application/vnd.openxmlformats-officedocument.wordprocessingml.header+xml"/>
  <Override PartName="/word/header211.xml" ContentType="application/vnd.openxmlformats-officedocument.wordprocessingml.header+xml"/>
  <Override PartName="/word/footer213.xml" ContentType="application/vnd.openxmlformats-officedocument.wordprocessingml.footer+xml"/>
  <Override PartName="/word/footer214.xml" ContentType="application/vnd.openxmlformats-officedocument.wordprocessingml.footer+xml"/>
  <Override PartName="/word/header212.xml" ContentType="application/vnd.openxmlformats-officedocument.wordprocessingml.header+xml"/>
  <Override PartName="/word/header213.xml" ContentType="application/vnd.openxmlformats-officedocument.wordprocessingml.header+xml"/>
  <Override PartName="/word/footer215.xml" ContentType="application/vnd.openxmlformats-officedocument.wordprocessingml.footer+xml"/>
  <Override PartName="/word/footer216.xml" ContentType="application/vnd.openxmlformats-officedocument.wordprocessingml.footer+xml"/>
  <Override PartName="/word/header214.xml" ContentType="application/vnd.openxmlformats-officedocument.wordprocessingml.header+xml"/>
  <Override PartName="/word/footer217.xml" ContentType="application/vnd.openxmlformats-officedocument.wordprocessingml.footer+xml"/>
  <Override PartName="/word/footer218.xml" ContentType="application/vnd.openxmlformats-officedocument.wordprocessingml.footer+xml"/>
  <Override PartName="/word/header215.xml" ContentType="application/vnd.openxmlformats-officedocument.wordprocessingml.header+xml"/>
  <Override PartName="/word/header216.xml" ContentType="application/vnd.openxmlformats-officedocument.wordprocessingml.header+xml"/>
  <Override PartName="/word/footer219.xml" ContentType="application/vnd.openxmlformats-officedocument.wordprocessingml.footer+xml"/>
  <Override PartName="/word/footer220.xml" ContentType="application/vnd.openxmlformats-officedocument.wordprocessingml.footer+xml"/>
  <Override PartName="/word/header217.xml" ContentType="application/vnd.openxmlformats-officedocument.wordprocessingml.header+xml"/>
  <Override PartName="/word/footer221.xml" ContentType="application/vnd.openxmlformats-officedocument.wordprocessingml.footer+xml"/>
  <Override PartName="/word/footer222.xml" ContentType="application/vnd.openxmlformats-officedocument.wordprocessingml.footer+xml"/>
  <Override PartName="/word/header218.xml" ContentType="application/vnd.openxmlformats-officedocument.wordprocessingml.header+xml"/>
  <Override PartName="/word/header219.xml" ContentType="application/vnd.openxmlformats-officedocument.wordprocessingml.header+xml"/>
  <Override PartName="/word/footer223.xml" ContentType="application/vnd.openxmlformats-officedocument.wordprocessingml.footer+xml"/>
  <Override PartName="/word/footer22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B4C7E48" w14:textId="77777777" w:rsidR="00A5792B" w:rsidRDefault="002F44C1">
      <w:pPr>
        <w:pStyle w:val="BodyText"/>
        <w:ind w:left="3365"/>
        <w:rPr>
          <w:sz w:val="20"/>
        </w:rPr>
      </w:pPr>
      <w:r>
        <w:rPr>
          <w:noProof/>
          <w:sz w:val="20"/>
        </w:rPr>
        <w:drawing>
          <wp:inline distT="0" distB="0" distL="0" distR="0" wp14:anchorId="0F2F12AA" wp14:editId="1BEBC8EB">
            <wp:extent cx="2266947" cy="1405890"/>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7" cstate="print"/>
                    <a:stretch>
                      <a:fillRect/>
                    </a:stretch>
                  </pic:blipFill>
                  <pic:spPr>
                    <a:xfrm>
                      <a:off x="0" y="0"/>
                      <a:ext cx="2266947" cy="1405890"/>
                    </a:xfrm>
                    <a:prstGeom prst="rect">
                      <a:avLst/>
                    </a:prstGeom>
                  </pic:spPr>
                </pic:pic>
              </a:graphicData>
            </a:graphic>
          </wp:inline>
        </w:drawing>
      </w:r>
    </w:p>
    <w:p w14:paraId="4095929B" w14:textId="77777777" w:rsidR="00A5792B" w:rsidRDefault="00A5792B">
      <w:pPr>
        <w:pStyle w:val="BodyText"/>
        <w:rPr>
          <w:sz w:val="20"/>
        </w:rPr>
      </w:pPr>
    </w:p>
    <w:p w14:paraId="4526274A" w14:textId="77777777" w:rsidR="00A5792B" w:rsidRDefault="00A5792B">
      <w:pPr>
        <w:pStyle w:val="BodyText"/>
        <w:rPr>
          <w:sz w:val="20"/>
        </w:rPr>
      </w:pPr>
    </w:p>
    <w:p w14:paraId="63BE19B2" w14:textId="77777777" w:rsidR="00A5792B" w:rsidRDefault="00A5792B">
      <w:pPr>
        <w:pStyle w:val="BodyText"/>
        <w:rPr>
          <w:sz w:val="20"/>
        </w:rPr>
      </w:pPr>
    </w:p>
    <w:p w14:paraId="0EECBD60" w14:textId="77777777" w:rsidR="00A5792B" w:rsidRDefault="00A5792B">
      <w:pPr>
        <w:pStyle w:val="BodyText"/>
        <w:rPr>
          <w:sz w:val="20"/>
        </w:rPr>
      </w:pPr>
    </w:p>
    <w:p w14:paraId="2B29BB15" w14:textId="77777777" w:rsidR="00A5792B" w:rsidRDefault="00A5792B">
      <w:pPr>
        <w:pStyle w:val="BodyText"/>
        <w:rPr>
          <w:sz w:val="20"/>
        </w:rPr>
      </w:pPr>
    </w:p>
    <w:p w14:paraId="7AFAD8BC" w14:textId="77777777" w:rsidR="00A5792B" w:rsidRDefault="00A5792B">
      <w:pPr>
        <w:pStyle w:val="BodyText"/>
        <w:rPr>
          <w:sz w:val="20"/>
        </w:rPr>
      </w:pPr>
    </w:p>
    <w:p w14:paraId="0459A8C6" w14:textId="77777777" w:rsidR="00A5792B" w:rsidRDefault="00A5792B">
      <w:pPr>
        <w:pStyle w:val="BodyText"/>
        <w:rPr>
          <w:sz w:val="20"/>
        </w:rPr>
      </w:pPr>
    </w:p>
    <w:p w14:paraId="7EAC6CCC" w14:textId="77777777" w:rsidR="00A5792B" w:rsidRDefault="00A5792B">
      <w:pPr>
        <w:pStyle w:val="BodyText"/>
        <w:rPr>
          <w:sz w:val="20"/>
        </w:rPr>
      </w:pPr>
    </w:p>
    <w:p w14:paraId="37D6C924" w14:textId="77777777" w:rsidR="00A5792B" w:rsidRDefault="00A5792B">
      <w:pPr>
        <w:pStyle w:val="BodyText"/>
        <w:rPr>
          <w:sz w:val="20"/>
        </w:rPr>
      </w:pPr>
    </w:p>
    <w:p w14:paraId="45EF4DCF" w14:textId="77777777" w:rsidR="00A5792B" w:rsidRDefault="00A5792B">
      <w:pPr>
        <w:pStyle w:val="BodyText"/>
        <w:spacing w:before="2"/>
        <w:rPr>
          <w:sz w:val="29"/>
        </w:rPr>
      </w:pPr>
    </w:p>
    <w:p w14:paraId="0888CEFA" w14:textId="77777777" w:rsidR="00A5792B" w:rsidRDefault="002F44C1">
      <w:pPr>
        <w:pStyle w:val="Title"/>
        <w:spacing w:line="360" w:lineRule="auto"/>
      </w:pPr>
      <w:r>
        <w:t>NURSING USER</w:t>
      </w:r>
      <w:r>
        <w:rPr>
          <w:spacing w:val="-10"/>
        </w:rPr>
        <w:t xml:space="preserve"> </w:t>
      </w:r>
      <w:r>
        <w:t>MANUAL</w:t>
      </w:r>
    </w:p>
    <w:p w14:paraId="0378F8F5" w14:textId="77777777" w:rsidR="00A5792B" w:rsidRDefault="00A5792B">
      <w:pPr>
        <w:pStyle w:val="BodyText"/>
        <w:rPr>
          <w:rFonts w:ascii="Arial"/>
          <w:b/>
          <w:sz w:val="54"/>
        </w:rPr>
      </w:pPr>
    </w:p>
    <w:p w14:paraId="52F381F4" w14:textId="77777777" w:rsidR="00A5792B" w:rsidRDefault="00A5792B">
      <w:pPr>
        <w:pStyle w:val="BodyText"/>
        <w:rPr>
          <w:rFonts w:ascii="Arial"/>
          <w:b/>
          <w:sz w:val="66"/>
        </w:rPr>
      </w:pPr>
    </w:p>
    <w:p w14:paraId="62CD5B42" w14:textId="77777777" w:rsidR="00A5792B" w:rsidRDefault="002F44C1">
      <w:pPr>
        <w:ind w:right="580"/>
        <w:jc w:val="center"/>
        <w:rPr>
          <w:rFonts w:ascii="Arial"/>
          <w:sz w:val="48"/>
        </w:rPr>
      </w:pPr>
      <w:r>
        <w:rPr>
          <w:rFonts w:ascii="Arial"/>
          <w:sz w:val="48"/>
        </w:rPr>
        <w:t>Version 4.0</w:t>
      </w:r>
    </w:p>
    <w:p w14:paraId="7B32E936" w14:textId="77777777" w:rsidR="00A5792B" w:rsidRDefault="002F44C1">
      <w:pPr>
        <w:spacing w:before="276"/>
        <w:ind w:right="579"/>
        <w:jc w:val="center"/>
        <w:rPr>
          <w:rFonts w:ascii="Arial"/>
          <w:sz w:val="48"/>
        </w:rPr>
      </w:pPr>
      <w:r>
        <w:rPr>
          <w:rFonts w:ascii="Arial"/>
          <w:sz w:val="48"/>
        </w:rPr>
        <w:t>April 1997</w:t>
      </w:r>
    </w:p>
    <w:p w14:paraId="6B29AE95" w14:textId="77777777" w:rsidR="00A5792B" w:rsidRDefault="002F44C1">
      <w:pPr>
        <w:spacing w:before="1"/>
        <w:ind w:right="581"/>
        <w:jc w:val="center"/>
        <w:rPr>
          <w:rFonts w:ascii="Arial"/>
          <w:sz w:val="48"/>
        </w:rPr>
      </w:pPr>
      <w:r>
        <w:rPr>
          <w:rFonts w:ascii="Arial"/>
          <w:sz w:val="48"/>
        </w:rPr>
        <w:t>(Revised January 2000)</w:t>
      </w:r>
    </w:p>
    <w:p w14:paraId="391B6E9C" w14:textId="77777777" w:rsidR="00A5792B" w:rsidRDefault="00A5792B">
      <w:pPr>
        <w:pStyle w:val="BodyText"/>
        <w:rPr>
          <w:rFonts w:ascii="Arial"/>
          <w:sz w:val="54"/>
        </w:rPr>
      </w:pPr>
    </w:p>
    <w:p w14:paraId="6C6F2079" w14:textId="77777777" w:rsidR="00A5792B" w:rsidRDefault="00A5792B">
      <w:pPr>
        <w:pStyle w:val="BodyText"/>
        <w:rPr>
          <w:rFonts w:ascii="Arial"/>
          <w:sz w:val="54"/>
        </w:rPr>
      </w:pPr>
    </w:p>
    <w:p w14:paraId="7E3DBEEF" w14:textId="77777777" w:rsidR="00A5792B" w:rsidRDefault="00A5792B">
      <w:pPr>
        <w:pStyle w:val="BodyText"/>
        <w:rPr>
          <w:rFonts w:ascii="Arial"/>
          <w:sz w:val="54"/>
        </w:rPr>
      </w:pPr>
    </w:p>
    <w:p w14:paraId="21D2D621" w14:textId="77777777" w:rsidR="00A5792B" w:rsidRDefault="002F44C1">
      <w:pPr>
        <w:pStyle w:val="BodyText"/>
        <w:spacing w:before="342"/>
        <w:ind w:left="3062" w:right="3639"/>
        <w:jc w:val="center"/>
        <w:rPr>
          <w:rFonts w:ascii="Arial"/>
        </w:rPr>
      </w:pPr>
      <w:r>
        <w:rPr>
          <w:rFonts w:ascii="Arial"/>
        </w:rPr>
        <w:t>Department of Veterans Affairs Technical Service</w:t>
      </w:r>
    </w:p>
    <w:p w14:paraId="306D7AD8" w14:textId="77777777" w:rsidR="00A5792B" w:rsidRDefault="002F44C1">
      <w:pPr>
        <w:pStyle w:val="BodyText"/>
        <w:ind w:right="579"/>
        <w:jc w:val="center"/>
        <w:rPr>
          <w:rFonts w:ascii="Arial"/>
        </w:rPr>
      </w:pPr>
      <w:r>
        <w:rPr>
          <w:rFonts w:ascii="Arial"/>
        </w:rPr>
        <w:t>Clinical Applications Product Line</w:t>
      </w:r>
    </w:p>
    <w:p w14:paraId="730E758D" w14:textId="77777777" w:rsidR="00A5792B" w:rsidRDefault="00A5792B">
      <w:pPr>
        <w:jc w:val="center"/>
        <w:rPr>
          <w:rFonts w:ascii="Arial"/>
        </w:rPr>
        <w:sectPr w:rsidR="00A5792B">
          <w:type w:val="continuous"/>
          <w:pgSz w:w="12240" w:h="15840"/>
          <w:pgMar w:top="1440" w:right="620" w:bottom="280" w:left="1200" w:header="720" w:footer="720" w:gutter="0"/>
          <w:cols w:space="720"/>
        </w:sectPr>
      </w:pPr>
    </w:p>
    <w:p w14:paraId="0CC08E33" w14:textId="77777777" w:rsidR="00A5792B" w:rsidRDefault="00A5792B">
      <w:pPr>
        <w:pStyle w:val="BodyText"/>
        <w:spacing w:before="4"/>
        <w:rPr>
          <w:rFonts w:ascii="Arial"/>
          <w:sz w:val="17"/>
        </w:rPr>
      </w:pPr>
    </w:p>
    <w:p w14:paraId="521BE443" w14:textId="77777777" w:rsidR="00A5792B" w:rsidRDefault="00A5792B">
      <w:pPr>
        <w:rPr>
          <w:rFonts w:ascii="Arial"/>
          <w:sz w:val="17"/>
        </w:rPr>
        <w:sectPr w:rsidR="00A5792B">
          <w:pgSz w:w="12240" w:h="15840"/>
          <w:pgMar w:top="1500" w:right="620" w:bottom="280" w:left="1200" w:header="720" w:footer="720" w:gutter="0"/>
          <w:cols w:space="720"/>
        </w:sectPr>
      </w:pPr>
    </w:p>
    <w:p w14:paraId="1310BEDA" w14:textId="77777777" w:rsidR="00A5792B" w:rsidRDefault="002F44C1">
      <w:pPr>
        <w:pStyle w:val="Heading1"/>
      </w:pPr>
      <w:r>
        <w:t>Preface</w:t>
      </w:r>
    </w:p>
    <w:p w14:paraId="047662E0" w14:textId="77777777" w:rsidR="00A5792B" w:rsidRDefault="002F44C1">
      <w:pPr>
        <w:pStyle w:val="BodyText"/>
        <w:spacing w:before="274"/>
        <w:ind w:left="240" w:right="890"/>
      </w:pPr>
      <w:r>
        <w:t>Nursing is a component of the Department of Veterans Affairs V</w:t>
      </w:r>
      <w:r>
        <w:rPr>
          <w:i/>
        </w:rPr>
        <w:t>IST</w:t>
      </w:r>
      <w:r>
        <w:t>A (Veterans Health Information Systems and Technology Architecture) program. It comprises software which is used to:</w:t>
      </w:r>
    </w:p>
    <w:p w14:paraId="4CBBEF42" w14:textId="77777777" w:rsidR="00A5792B" w:rsidRDefault="00A5792B">
      <w:pPr>
        <w:pStyle w:val="BodyText"/>
      </w:pPr>
    </w:p>
    <w:p w14:paraId="60D6A68B" w14:textId="77777777" w:rsidR="00A5792B" w:rsidRDefault="002F44C1">
      <w:pPr>
        <w:pStyle w:val="ListParagraph"/>
        <w:numPr>
          <w:ilvl w:val="0"/>
          <w:numId w:val="499"/>
        </w:numPr>
        <w:tabs>
          <w:tab w:val="left" w:pos="960"/>
        </w:tabs>
        <w:spacing w:before="1"/>
        <w:rPr>
          <w:rFonts w:ascii="Times New Roman"/>
          <w:sz w:val="24"/>
        </w:rPr>
      </w:pPr>
      <w:r>
        <w:rPr>
          <w:rFonts w:ascii="Times New Roman"/>
          <w:sz w:val="24"/>
        </w:rPr>
        <w:t>Plan and document nursing care provided to the veteran</w:t>
      </w:r>
      <w:r>
        <w:rPr>
          <w:rFonts w:ascii="Times New Roman"/>
          <w:spacing w:val="-5"/>
          <w:sz w:val="24"/>
        </w:rPr>
        <w:t xml:space="preserve"> </w:t>
      </w:r>
      <w:r>
        <w:rPr>
          <w:rFonts w:ascii="Times New Roman"/>
          <w:sz w:val="24"/>
        </w:rPr>
        <w:t>patient.</w:t>
      </w:r>
    </w:p>
    <w:p w14:paraId="25C00E18" w14:textId="77777777" w:rsidR="00A5792B" w:rsidRDefault="002F44C1">
      <w:pPr>
        <w:pStyle w:val="ListParagraph"/>
        <w:numPr>
          <w:ilvl w:val="0"/>
          <w:numId w:val="499"/>
        </w:numPr>
        <w:tabs>
          <w:tab w:val="left" w:pos="960"/>
        </w:tabs>
        <w:ind w:left="960" w:right="963"/>
        <w:rPr>
          <w:rFonts w:ascii="Times New Roman"/>
          <w:sz w:val="24"/>
        </w:rPr>
      </w:pPr>
      <w:r>
        <w:rPr>
          <w:rFonts w:ascii="Times New Roman"/>
          <w:sz w:val="24"/>
        </w:rPr>
        <w:t>Support nursing administration by providing data/information for nursing organizational decision-making</w:t>
      </w:r>
      <w:r>
        <w:rPr>
          <w:rFonts w:ascii="Times New Roman"/>
          <w:spacing w:val="-1"/>
          <w:sz w:val="24"/>
        </w:rPr>
        <w:t xml:space="preserve"> </w:t>
      </w:r>
      <w:r>
        <w:rPr>
          <w:rFonts w:ascii="Times New Roman"/>
          <w:sz w:val="24"/>
        </w:rPr>
        <w:t>purposes.</w:t>
      </w:r>
    </w:p>
    <w:p w14:paraId="53E98243" w14:textId="77777777" w:rsidR="00A5792B" w:rsidRDefault="002F44C1">
      <w:pPr>
        <w:pStyle w:val="ListParagraph"/>
        <w:numPr>
          <w:ilvl w:val="0"/>
          <w:numId w:val="499"/>
        </w:numPr>
        <w:tabs>
          <w:tab w:val="left" w:pos="960"/>
        </w:tabs>
        <w:rPr>
          <w:rFonts w:ascii="Times New Roman"/>
          <w:sz w:val="24"/>
        </w:rPr>
      </w:pPr>
      <w:r>
        <w:rPr>
          <w:rFonts w:ascii="Times New Roman"/>
          <w:sz w:val="24"/>
        </w:rPr>
        <w:t>Provide and summarize data for performance</w:t>
      </w:r>
      <w:r>
        <w:rPr>
          <w:rFonts w:ascii="Times New Roman"/>
          <w:spacing w:val="-5"/>
          <w:sz w:val="24"/>
        </w:rPr>
        <w:t xml:space="preserve"> </w:t>
      </w:r>
      <w:r>
        <w:rPr>
          <w:rFonts w:ascii="Times New Roman"/>
          <w:sz w:val="24"/>
        </w:rPr>
        <w:t>improvement.</w:t>
      </w:r>
    </w:p>
    <w:p w14:paraId="4037327C" w14:textId="77777777" w:rsidR="00A5792B" w:rsidRDefault="002F44C1">
      <w:pPr>
        <w:pStyle w:val="ListParagraph"/>
        <w:numPr>
          <w:ilvl w:val="0"/>
          <w:numId w:val="499"/>
        </w:numPr>
        <w:tabs>
          <w:tab w:val="left" w:pos="960"/>
        </w:tabs>
        <w:rPr>
          <w:rFonts w:ascii="Times New Roman"/>
          <w:sz w:val="24"/>
        </w:rPr>
      </w:pPr>
      <w:r>
        <w:rPr>
          <w:rFonts w:ascii="Times New Roman"/>
          <w:sz w:val="24"/>
        </w:rPr>
        <w:t>Provide aggregate data/information for nursing research</w:t>
      </w:r>
      <w:r>
        <w:rPr>
          <w:rFonts w:ascii="Times New Roman"/>
          <w:spacing w:val="-5"/>
          <w:sz w:val="24"/>
        </w:rPr>
        <w:t xml:space="preserve"> </w:t>
      </w:r>
      <w:r>
        <w:rPr>
          <w:rFonts w:ascii="Times New Roman"/>
          <w:sz w:val="24"/>
        </w:rPr>
        <w:t>endeavors.</w:t>
      </w:r>
    </w:p>
    <w:p w14:paraId="20989956" w14:textId="77777777" w:rsidR="00A5792B" w:rsidRDefault="002F44C1">
      <w:pPr>
        <w:pStyle w:val="ListParagraph"/>
        <w:numPr>
          <w:ilvl w:val="0"/>
          <w:numId w:val="499"/>
        </w:numPr>
        <w:tabs>
          <w:tab w:val="left" w:pos="960"/>
        </w:tabs>
        <w:ind w:left="960" w:right="1297"/>
        <w:rPr>
          <w:rFonts w:ascii="Times New Roman"/>
          <w:sz w:val="24"/>
        </w:rPr>
      </w:pPr>
      <w:r>
        <w:rPr>
          <w:rFonts w:ascii="Times New Roman"/>
          <w:sz w:val="24"/>
        </w:rPr>
        <w:t>Support nurse educators by providing data/information for the tracking of mandatory programs and staff</w:t>
      </w:r>
      <w:r>
        <w:rPr>
          <w:rFonts w:ascii="Times New Roman"/>
          <w:spacing w:val="-1"/>
          <w:sz w:val="24"/>
        </w:rPr>
        <w:t xml:space="preserve"> </w:t>
      </w:r>
      <w:r>
        <w:rPr>
          <w:rFonts w:ascii="Times New Roman"/>
          <w:sz w:val="24"/>
        </w:rPr>
        <w:t>education.</w:t>
      </w:r>
    </w:p>
    <w:p w14:paraId="193F4D5D" w14:textId="77777777" w:rsidR="00A5792B" w:rsidRDefault="00A5792B">
      <w:pPr>
        <w:pStyle w:val="BodyText"/>
      </w:pPr>
    </w:p>
    <w:p w14:paraId="2C87A973" w14:textId="77777777" w:rsidR="00A5792B" w:rsidRDefault="002F44C1">
      <w:pPr>
        <w:pStyle w:val="BodyText"/>
        <w:ind w:left="240" w:right="890"/>
      </w:pPr>
      <w:r>
        <w:t>The Nursing Focus Group and nursing application developers designed this manual to explain the functionality of the package to the nursing application coordinator(s), provide information to resolve any operational issues and elucidate the flexibility of the software package. This manual can also be used as reference to assist IRMS (Information Resource Management Service) staff in the technical support of the application.</w:t>
      </w:r>
    </w:p>
    <w:p w14:paraId="6B7C713F" w14:textId="77777777" w:rsidR="00A5792B" w:rsidRDefault="00A5792B">
      <w:pPr>
        <w:sectPr w:rsidR="00A5792B">
          <w:footerReference w:type="even" r:id="rId8"/>
          <w:footerReference w:type="default" r:id="rId9"/>
          <w:pgSz w:w="12240" w:h="15840"/>
          <w:pgMar w:top="1380" w:right="620" w:bottom="940" w:left="1200" w:header="0" w:footer="745" w:gutter="0"/>
          <w:pgNumType w:start="1"/>
          <w:cols w:space="720"/>
        </w:sectPr>
      </w:pPr>
    </w:p>
    <w:p w14:paraId="2011813D" w14:textId="77777777" w:rsidR="00A5792B" w:rsidRDefault="00A5792B">
      <w:pPr>
        <w:pStyle w:val="BodyText"/>
        <w:spacing w:before="4"/>
        <w:rPr>
          <w:sz w:val="17"/>
        </w:rPr>
      </w:pPr>
    </w:p>
    <w:p w14:paraId="5A97C4AB" w14:textId="77777777" w:rsidR="00A5792B" w:rsidRDefault="00A5792B">
      <w:pPr>
        <w:rPr>
          <w:sz w:val="17"/>
        </w:rPr>
        <w:sectPr w:rsidR="00A5792B">
          <w:headerReference w:type="even" r:id="rId10"/>
          <w:pgSz w:w="12240" w:h="15840"/>
          <w:pgMar w:top="940" w:right="620" w:bottom="940" w:left="1200" w:header="725" w:footer="745" w:gutter="0"/>
          <w:cols w:space="720"/>
        </w:sectPr>
      </w:pPr>
    </w:p>
    <w:p w14:paraId="0B60C737" w14:textId="77777777" w:rsidR="00A5792B" w:rsidRDefault="002F44C1">
      <w:pPr>
        <w:pStyle w:val="Heading1"/>
      </w:pPr>
      <w:r>
        <w:t>Table of Contents</w:t>
      </w:r>
    </w:p>
    <w:p w14:paraId="1AC73C75" w14:textId="77777777" w:rsidR="00A5792B" w:rsidRDefault="002F44C1">
      <w:pPr>
        <w:pStyle w:val="Heading2"/>
        <w:spacing w:before="277"/>
      </w:pPr>
      <w:r>
        <w:t>Section 1 Package Management</w:t>
      </w:r>
    </w:p>
    <w:p w14:paraId="6867262C" w14:textId="77777777" w:rsidR="00A5792B" w:rsidRDefault="00A5792B">
      <w:pPr>
        <w:sectPr w:rsidR="00A5792B">
          <w:headerReference w:type="default" r:id="rId11"/>
          <w:pgSz w:w="12240" w:h="15840"/>
          <w:pgMar w:top="1380" w:right="620" w:bottom="703" w:left="1200" w:header="0" w:footer="745" w:gutter="0"/>
          <w:cols w:space="720"/>
        </w:sectPr>
      </w:pPr>
    </w:p>
    <w:sdt>
      <w:sdtPr>
        <w:id w:val="-1293436692"/>
        <w:docPartObj>
          <w:docPartGallery w:val="Table of Contents"/>
          <w:docPartUnique/>
        </w:docPartObj>
      </w:sdtPr>
      <w:sdtEndPr/>
      <w:sdtContent>
        <w:p w14:paraId="583065BC" w14:textId="77777777" w:rsidR="00A5792B" w:rsidRDefault="00BE26E6">
          <w:pPr>
            <w:pStyle w:val="TOC1"/>
            <w:tabs>
              <w:tab w:val="right" w:leader="dot" w:pos="9719"/>
            </w:tabs>
            <w:spacing w:before="273"/>
          </w:pPr>
          <w:hyperlink w:anchor="_TOC_250022" w:history="1">
            <w:r w:rsidR="002F44C1">
              <w:t>Introduction</w:t>
            </w:r>
            <w:r w:rsidR="002F44C1">
              <w:tab/>
              <w:t>1</w:t>
            </w:r>
          </w:hyperlink>
        </w:p>
        <w:p w14:paraId="53BBD1E2" w14:textId="77777777" w:rsidR="00A5792B" w:rsidRDefault="00BE26E6">
          <w:pPr>
            <w:pStyle w:val="TOC1"/>
            <w:tabs>
              <w:tab w:val="right" w:leader="dot" w:pos="9899"/>
            </w:tabs>
            <w:spacing w:before="1"/>
          </w:pPr>
          <w:hyperlink w:anchor="_TOC_250021" w:history="1">
            <w:r w:rsidR="002F44C1">
              <w:t>Chapter 1 Implementation</w:t>
            </w:r>
            <w:r w:rsidR="002F44C1">
              <w:rPr>
                <w:spacing w:val="-1"/>
              </w:rPr>
              <w:t xml:space="preserve"> </w:t>
            </w:r>
            <w:r w:rsidR="002F44C1">
              <w:t>and Maintenance</w:t>
            </w:r>
            <w:r w:rsidR="002F44C1">
              <w:tab/>
              <w:t>1.1</w:t>
            </w:r>
          </w:hyperlink>
        </w:p>
        <w:p w14:paraId="676FBD37" w14:textId="77777777" w:rsidR="00A5792B" w:rsidRDefault="00BE26E6">
          <w:pPr>
            <w:pStyle w:val="TOC2"/>
            <w:tabs>
              <w:tab w:val="right" w:leader="dot" w:pos="9899"/>
            </w:tabs>
          </w:pPr>
          <w:hyperlink w:anchor="_TOC_250020" w:history="1">
            <w:r w:rsidR="002F44C1">
              <w:t>Virgin Installation</w:t>
            </w:r>
            <w:r w:rsidR="002F44C1">
              <w:rPr>
                <w:spacing w:val="-1"/>
              </w:rPr>
              <w:t xml:space="preserve"> </w:t>
            </w:r>
            <w:r w:rsidR="002F44C1">
              <w:t>of software</w:t>
            </w:r>
            <w:r w:rsidR="002F44C1">
              <w:tab/>
              <w:t>1.1</w:t>
            </w:r>
          </w:hyperlink>
        </w:p>
        <w:p w14:paraId="44BAD952" w14:textId="77777777" w:rsidR="00A5792B" w:rsidRDefault="00BE26E6">
          <w:pPr>
            <w:pStyle w:val="TOC2"/>
            <w:tabs>
              <w:tab w:val="right" w:leader="dot" w:pos="10019"/>
            </w:tabs>
          </w:pPr>
          <w:hyperlink w:anchor="_TOC_250019" w:history="1">
            <w:r w:rsidR="002F44C1">
              <w:t>Non-Virgin Installation</w:t>
            </w:r>
            <w:r w:rsidR="002F44C1">
              <w:rPr>
                <w:spacing w:val="-3"/>
              </w:rPr>
              <w:t xml:space="preserve"> </w:t>
            </w:r>
            <w:r w:rsidR="002F44C1">
              <w:t>of</w:t>
            </w:r>
            <w:r w:rsidR="002F44C1">
              <w:rPr>
                <w:spacing w:val="-1"/>
              </w:rPr>
              <w:t xml:space="preserve"> </w:t>
            </w:r>
            <w:r w:rsidR="002F44C1">
              <w:t>software</w:t>
            </w:r>
            <w:r w:rsidR="002F44C1">
              <w:tab/>
              <w:t>1.15</w:t>
            </w:r>
          </w:hyperlink>
        </w:p>
        <w:p w14:paraId="4F2FFFAC" w14:textId="77777777" w:rsidR="00A5792B" w:rsidRDefault="00BE26E6">
          <w:pPr>
            <w:pStyle w:val="TOC2"/>
            <w:tabs>
              <w:tab w:val="right" w:leader="dot" w:pos="10019"/>
            </w:tabs>
          </w:pPr>
          <w:hyperlink w:anchor="_TOC_250018" w:history="1">
            <w:r w:rsidR="002F44C1">
              <w:t>Site</w:t>
            </w:r>
            <w:r w:rsidR="002F44C1">
              <w:rPr>
                <w:spacing w:val="-1"/>
              </w:rPr>
              <w:t xml:space="preserve"> </w:t>
            </w:r>
            <w:r w:rsidR="002F44C1">
              <w:t>Configurable Files/Fields.</w:t>
            </w:r>
            <w:r w:rsidR="002F44C1">
              <w:tab/>
              <w:t>1.15</w:t>
            </w:r>
          </w:hyperlink>
        </w:p>
        <w:p w14:paraId="7F703E00" w14:textId="77777777" w:rsidR="00A5792B" w:rsidRDefault="00BE26E6">
          <w:pPr>
            <w:pStyle w:val="TOC2"/>
            <w:tabs>
              <w:tab w:val="right" w:leader="dot" w:pos="10019"/>
            </w:tabs>
          </w:pPr>
          <w:hyperlink w:anchor="_TOC_250017" w:history="1">
            <w:r w:rsidR="002F44C1">
              <w:t>Site Configurable Output</w:t>
            </w:r>
            <w:r w:rsidR="002F44C1">
              <w:tab/>
              <w:t>1.17</w:t>
            </w:r>
          </w:hyperlink>
        </w:p>
        <w:p w14:paraId="10078202" w14:textId="77777777" w:rsidR="00A5792B" w:rsidRDefault="00BE26E6">
          <w:pPr>
            <w:pStyle w:val="TOC2"/>
            <w:tabs>
              <w:tab w:val="right" w:leader="dot" w:pos="10019"/>
            </w:tabs>
          </w:pPr>
          <w:hyperlink w:anchor="_TOC_250016" w:history="1">
            <w:r w:rsidR="002F44C1">
              <w:t>Resource</w:t>
            </w:r>
            <w:r w:rsidR="002F44C1">
              <w:rPr>
                <w:spacing w:val="-1"/>
              </w:rPr>
              <w:t xml:space="preserve"> </w:t>
            </w:r>
            <w:r w:rsidR="002F44C1">
              <w:t>Requirements</w:t>
            </w:r>
            <w:r w:rsidR="002F44C1">
              <w:tab/>
              <w:t>1.17</w:t>
            </w:r>
          </w:hyperlink>
        </w:p>
        <w:p w14:paraId="0B1351E2" w14:textId="77777777" w:rsidR="00A5792B" w:rsidRDefault="00BE26E6">
          <w:pPr>
            <w:pStyle w:val="TOC2"/>
            <w:tabs>
              <w:tab w:val="right" w:leader="dot" w:pos="10019"/>
            </w:tabs>
          </w:pPr>
          <w:hyperlink w:anchor="_TOC_250015" w:history="1">
            <w:r w:rsidR="002F44C1">
              <w:t>Technical Errors</w:t>
            </w:r>
            <w:r w:rsidR="002F44C1">
              <w:tab/>
              <w:t>1.18</w:t>
            </w:r>
          </w:hyperlink>
        </w:p>
        <w:p w14:paraId="7F3905B1" w14:textId="77777777" w:rsidR="00A5792B" w:rsidRDefault="00BE26E6">
          <w:pPr>
            <w:pStyle w:val="TOC1"/>
            <w:tabs>
              <w:tab w:val="right" w:leader="dot" w:pos="9901"/>
            </w:tabs>
          </w:pPr>
          <w:hyperlink w:anchor="_TOC_250014" w:history="1">
            <w:r w:rsidR="002F44C1">
              <w:t>Chapter 2 Maintenance of Administrative</w:t>
            </w:r>
            <w:r w:rsidR="002F44C1">
              <w:rPr>
                <w:spacing w:val="-1"/>
              </w:rPr>
              <w:t xml:space="preserve"> </w:t>
            </w:r>
            <w:r w:rsidR="002F44C1">
              <w:t>Site Files</w:t>
            </w:r>
            <w:r w:rsidR="002F44C1">
              <w:tab/>
              <w:t>2.1</w:t>
            </w:r>
          </w:hyperlink>
        </w:p>
        <w:p w14:paraId="499C5927" w14:textId="77777777" w:rsidR="00A5792B" w:rsidRDefault="002F44C1">
          <w:pPr>
            <w:pStyle w:val="TOC2"/>
            <w:tabs>
              <w:tab w:val="right" w:leader="dot" w:pos="9899"/>
            </w:tabs>
          </w:pPr>
          <w:r>
            <w:t>Administrative Site</w:t>
          </w:r>
          <w:r>
            <w:rPr>
              <w:spacing w:val="-3"/>
            </w:rPr>
            <w:t xml:space="preserve"> </w:t>
          </w:r>
          <w:r>
            <w:t>File</w:t>
          </w:r>
          <w:r>
            <w:rPr>
              <w:spacing w:val="-1"/>
            </w:rPr>
            <w:t xml:space="preserve"> </w:t>
          </w:r>
          <w:r>
            <w:t>Functions</w:t>
          </w:r>
          <w:r>
            <w:tab/>
            <w:t>2.1</w:t>
          </w:r>
        </w:p>
        <w:p w14:paraId="0E14FEC5" w14:textId="77777777" w:rsidR="00A5792B" w:rsidRDefault="002F44C1">
          <w:pPr>
            <w:pStyle w:val="TOC2"/>
            <w:tabs>
              <w:tab w:val="right" w:leader="dot" w:pos="9899"/>
            </w:tabs>
          </w:pPr>
          <w:r>
            <w:t>AMIS 1106 Acuity Edit</w:t>
          </w:r>
          <w:r>
            <w:tab/>
            <w:t>2.3</w:t>
          </w:r>
        </w:p>
        <w:p w14:paraId="567E77A0" w14:textId="77777777" w:rsidR="00A5792B" w:rsidRDefault="002F44C1">
          <w:pPr>
            <w:pStyle w:val="TOC2"/>
            <w:tabs>
              <w:tab w:val="right" w:leader="dot" w:pos="9899"/>
            </w:tabs>
          </w:pPr>
          <w:r>
            <w:t>Privilege File Edit</w:t>
          </w:r>
          <w:r>
            <w:tab/>
            <w:t>2.6</w:t>
          </w:r>
        </w:p>
        <w:p w14:paraId="4CC00779" w14:textId="77777777" w:rsidR="00A5792B" w:rsidRDefault="002F44C1">
          <w:pPr>
            <w:pStyle w:val="TOC2"/>
            <w:tabs>
              <w:tab w:val="right" w:leader="dot" w:pos="9899"/>
            </w:tabs>
          </w:pPr>
          <w:r>
            <w:t>Certification File, Edit</w:t>
          </w:r>
          <w:r>
            <w:tab/>
            <w:t>2.8</w:t>
          </w:r>
        </w:p>
        <w:p w14:paraId="7DEB7855" w14:textId="77777777" w:rsidR="00A5792B" w:rsidRDefault="002F44C1">
          <w:pPr>
            <w:pStyle w:val="TOC2"/>
            <w:tabs>
              <w:tab w:val="right" w:leader="dot" w:pos="10019"/>
            </w:tabs>
          </w:pPr>
          <w:r>
            <w:t>FTEE Service Budget (1106b)</w:t>
          </w:r>
          <w:r>
            <w:rPr>
              <w:spacing w:val="-5"/>
            </w:rPr>
            <w:t xml:space="preserve"> </w:t>
          </w:r>
          <w:r>
            <w:t>File,</w:t>
          </w:r>
          <w:r>
            <w:rPr>
              <w:spacing w:val="-1"/>
            </w:rPr>
            <w:t xml:space="preserve"> </w:t>
          </w:r>
          <w:r>
            <w:t>Edit</w:t>
          </w:r>
          <w:r>
            <w:tab/>
            <w:t>2.10</w:t>
          </w:r>
        </w:p>
        <w:p w14:paraId="4D744ABE" w14:textId="77777777" w:rsidR="00A5792B" w:rsidRDefault="002F44C1">
          <w:pPr>
            <w:pStyle w:val="TOC2"/>
            <w:tabs>
              <w:tab w:val="right" w:leader="dot" w:pos="10019"/>
            </w:tabs>
          </w:pPr>
          <w:r>
            <w:t>Load Grade/Step Codes</w:t>
          </w:r>
          <w:r>
            <w:tab/>
            <w:t>2.14</w:t>
          </w:r>
        </w:p>
        <w:p w14:paraId="01642A3A" w14:textId="77777777" w:rsidR="00A5792B" w:rsidRDefault="002F44C1">
          <w:pPr>
            <w:pStyle w:val="TOC2"/>
            <w:tabs>
              <w:tab w:val="right" w:leader="dot" w:pos="10019"/>
            </w:tabs>
          </w:pPr>
          <w:r>
            <w:t>Nursing Location</w:t>
          </w:r>
          <w:r>
            <w:rPr>
              <w:spacing w:val="-1"/>
            </w:rPr>
            <w:t xml:space="preserve"> </w:t>
          </w:r>
          <w:r>
            <w:t>File, Edit.</w:t>
          </w:r>
          <w:r>
            <w:tab/>
            <w:t>2.16</w:t>
          </w:r>
        </w:p>
        <w:p w14:paraId="7AB4A651" w14:textId="77777777" w:rsidR="00A5792B" w:rsidRDefault="002F44C1">
          <w:pPr>
            <w:pStyle w:val="TOC2"/>
            <w:tabs>
              <w:tab w:val="right" w:leader="dot" w:pos="10019"/>
            </w:tabs>
          </w:pPr>
          <w:r>
            <w:t>Print Existing Location</w:t>
          </w:r>
          <w:r>
            <w:rPr>
              <w:spacing w:val="-1"/>
            </w:rPr>
            <w:t xml:space="preserve"> </w:t>
          </w:r>
          <w:r>
            <w:t>File Entries</w:t>
          </w:r>
          <w:r>
            <w:tab/>
            <w:t>2.26</w:t>
          </w:r>
        </w:p>
        <w:p w14:paraId="7F5D7AEB" w14:textId="77777777" w:rsidR="00A5792B" w:rsidRDefault="002F44C1">
          <w:pPr>
            <w:pStyle w:val="TOC2"/>
            <w:tabs>
              <w:tab w:val="right" w:leader="dot" w:pos="10019"/>
            </w:tabs>
          </w:pPr>
          <w:r>
            <w:t>Service Position File,</w:t>
          </w:r>
          <w:r>
            <w:rPr>
              <w:spacing w:val="-1"/>
            </w:rPr>
            <w:t xml:space="preserve"> </w:t>
          </w:r>
          <w:r>
            <w:t>Edit.</w:t>
          </w:r>
          <w:r>
            <w:tab/>
            <w:t>2.32</w:t>
          </w:r>
        </w:p>
        <w:p w14:paraId="40417ABD" w14:textId="77777777" w:rsidR="00A5792B" w:rsidRDefault="002F44C1">
          <w:pPr>
            <w:pStyle w:val="TOC2"/>
            <w:tabs>
              <w:tab w:val="right" w:leader="dot" w:pos="10019"/>
            </w:tabs>
          </w:pPr>
          <w:r>
            <w:t>Tour of Duty File, Edit.</w:t>
          </w:r>
          <w:r>
            <w:tab/>
            <w:t>2.36</w:t>
          </w:r>
        </w:p>
        <w:p w14:paraId="2B0E77C2" w14:textId="77777777" w:rsidR="00A5792B" w:rsidRDefault="002F44C1">
          <w:pPr>
            <w:pStyle w:val="TOC2"/>
            <w:tabs>
              <w:tab w:val="right" w:leader="dot" w:pos="10019"/>
            </w:tabs>
          </w:pPr>
          <w:r>
            <w:t>Vacancy Reason</w:t>
          </w:r>
          <w:r>
            <w:rPr>
              <w:spacing w:val="-1"/>
            </w:rPr>
            <w:t xml:space="preserve"> </w:t>
          </w:r>
          <w:r>
            <w:t>File Edit</w:t>
          </w:r>
          <w:r>
            <w:tab/>
            <w:t>2.38</w:t>
          </w:r>
        </w:p>
        <w:p w14:paraId="651511CF" w14:textId="77777777" w:rsidR="00A5792B" w:rsidRDefault="002F44C1">
          <w:pPr>
            <w:pStyle w:val="TOC2"/>
            <w:tabs>
              <w:tab w:val="right" w:leader="dot" w:pos="10019"/>
            </w:tabs>
          </w:pPr>
          <w:r>
            <w:t>Site</w:t>
          </w:r>
          <w:r>
            <w:rPr>
              <w:spacing w:val="-1"/>
            </w:rPr>
            <w:t xml:space="preserve"> </w:t>
          </w:r>
          <w:r>
            <w:t>Parameter File</w:t>
          </w:r>
          <w:r>
            <w:tab/>
            <w:t>2.40</w:t>
          </w:r>
        </w:p>
        <w:p w14:paraId="74592536" w14:textId="77777777" w:rsidR="00A5792B" w:rsidRDefault="002F44C1">
          <w:pPr>
            <w:pStyle w:val="TOC2"/>
            <w:tabs>
              <w:tab w:val="right" w:leader="dot" w:pos="10019"/>
            </w:tabs>
            <w:spacing w:line="275" w:lineRule="exact"/>
          </w:pPr>
          <w:r>
            <w:t>Clinical Background File, Edit</w:t>
          </w:r>
          <w:r>
            <w:tab/>
            <w:t>2.45</w:t>
          </w:r>
        </w:p>
        <w:p w14:paraId="1AF581DB" w14:textId="77777777" w:rsidR="00A5792B" w:rsidRDefault="002F44C1">
          <w:pPr>
            <w:pStyle w:val="TOC2"/>
            <w:tabs>
              <w:tab w:val="right" w:leader="dot" w:pos="10019"/>
            </w:tabs>
            <w:spacing w:line="275" w:lineRule="exact"/>
          </w:pPr>
          <w:r>
            <w:t>Product Line File</w:t>
          </w:r>
          <w:r>
            <w:rPr>
              <w:spacing w:val="-1"/>
            </w:rPr>
            <w:t xml:space="preserve"> </w:t>
          </w:r>
          <w:r>
            <w:t>Edit</w:t>
          </w:r>
          <w:r>
            <w:tab/>
            <w:t>2.47</w:t>
          </w:r>
        </w:p>
        <w:p w14:paraId="57835E23" w14:textId="77777777" w:rsidR="00A5792B" w:rsidRDefault="00BE26E6">
          <w:pPr>
            <w:pStyle w:val="TOC1"/>
            <w:tabs>
              <w:tab w:val="right" w:leader="dot" w:pos="9899"/>
            </w:tabs>
          </w:pPr>
          <w:hyperlink w:anchor="_TOC_250013" w:history="1">
            <w:r w:rsidR="002F44C1">
              <w:t>Chapter 3  Maintenance of Clinical</w:t>
            </w:r>
            <w:r w:rsidR="002F44C1">
              <w:rPr>
                <w:spacing w:val="-4"/>
              </w:rPr>
              <w:t xml:space="preserve"> </w:t>
            </w:r>
            <w:r w:rsidR="002F44C1">
              <w:t>Site Files</w:t>
            </w:r>
            <w:r w:rsidR="002F44C1">
              <w:tab/>
              <w:t>3.1</w:t>
            </w:r>
          </w:hyperlink>
        </w:p>
        <w:p w14:paraId="65BF4BAA" w14:textId="77777777" w:rsidR="00A5792B" w:rsidRDefault="002F44C1">
          <w:pPr>
            <w:pStyle w:val="TOC2"/>
            <w:tabs>
              <w:tab w:val="right" w:leader="dot" w:pos="9899"/>
            </w:tabs>
          </w:pPr>
          <w:r>
            <w:t>Clinical Site File Functions</w:t>
          </w:r>
          <w:r>
            <w:tab/>
            <w:t>3.1</w:t>
          </w:r>
        </w:p>
        <w:p w14:paraId="76C6A89F" w14:textId="77777777" w:rsidR="00A5792B" w:rsidRDefault="002F44C1">
          <w:pPr>
            <w:pStyle w:val="TOC2"/>
            <w:tabs>
              <w:tab w:val="right" w:leader="dot" w:pos="9899"/>
            </w:tabs>
          </w:pPr>
          <w:r>
            <w:t>Standard Patient Plan of</w:t>
          </w:r>
          <w:r>
            <w:rPr>
              <w:spacing w:val="-1"/>
            </w:rPr>
            <w:t xml:space="preserve"> </w:t>
          </w:r>
          <w:r>
            <w:t>Care, Print</w:t>
          </w:r>
          <w:r>
            <w:tab/>
            <w:t>3.2</w:t>
          </w:r>
        </w:p>
        <w:p w14:paraId="3E3FE33C" w14:textId="77777777" w:rsidR="00A5792B" w:rsidRDefault="002F44C1">
          <w:pPr>
            <w:pStyle w:val="TOC2"/>
            <w:tabs>
              <w:tab w:val="right" w:leader="dot" w:pos="10019"/>
            </w:tabs>
          </w:pPr>
          <w:r>
            <w:t>Patient Plan of Care,</w:t>
          </w:r>
          <w:r>
            <w:rPr>
              <w:spacing w:val="-5"/>
            </w:rPr>
            <w:t xml:space="preserve"> </w:t>
          </w:r>
          <w:r>
            <w:t>Site</w:t>
          </w:r>
          <w:r>
            <w:rPr>
              <w:spacing w:val="-1"/>
            </w:rPr>
            <w:t xml:space="preserve"> </w:t>
          </w:r>
          <w:r>
            <w:t>Configuration</w:t>
          </w:r>
          <w:r>
            <w:tab/>
            <w:t>3.19</w:t>
          </w:r>
        </w:p>
        <w:p w14:paraId="33FD37DC" w14:textId="77777777" w:rsidR="00A5792B" w:rsidRDefault="002F44C1">
          <w:pPr>
            <w:pStyle w:val="TOC2"/>
            <w:tabs>
              <w:tab w:val="right" w:leader="dot" w:pos="10019"/>
            </w:tabs>
          </w:pPr>
          <w:r>
            <w:t>Ward Activation Patient Update</w:t>
          </w:r>
          <w:r>
            <w:tab/>
            <w:t>3.32</w:t>
          </w:r>
        </w:p>
        <w:p w14:paraId="1454BC34" w14:textId="77777777" w:rsidR="00A5792B" w:rsidRDefault="002F44C1">
          <w:pPr>
            <w:pStyle w:val="TOC2"/>
            <w:tabs>
              <w:tab w:val="right" w:leader="dot" w:pos="10019"/>
            </w:tabs>
          </w:pPr>
          <w:r>
            <w:t>Ward Deactivation Patient Update.</w:t>
          </w:r>
          <w:r>
            <w:tab/>
            <w:t>3.34</w:t>
          </w:r>
        </w:p>
        <w:p w14:paraId="11C4E319" w14:textId="77777777" w:rsidR="00A5792B" w:rsidRDefault="002F44C1">
          <w:pPr>
            <w:pStyle w:val="TOC2"/>
            <w:tabs>
              <w:tab w:val="right" w:leader="dot" w:pos="10019"/>
            </w:tabs>
          </w:pPr>
          <w:r>
            <w:t>Selected V/M Site</w:t>
          </w:r>
          <w:r>
            <w:rPr>
              <w:spacing w:val="-3"/>
            </w:rPr>
            <w:t xml:space="preserve"> </w:t>
          </w:r>
          <w:r>
            <w:t>File</w:t>
          </w:r>
          <w:r>
            <w:rPr>
              <w:spacing w:val="-1"/>
            </w:rPr>
            <w:t xml:space="preserve"> </w:t>
          </w:r>
          <w:r>
            <w:t>Functions</w:t>
          </w:r>
          <w:r>
            <w:tab/>
            <w:t>3.36</w:t>
          </w:r>
        </w:p>
        <w:p w14:paraId="4948DF24" w14:textId="77777777" w:rsidR="00A5792B" w:rsidRDefault="002F44C1">
          <w:pPr>
            <w:pStyle w:val="TOC2"/>
            <w:tabs>
              <w:tab w:val="right" w:leader="dot" w:pos="10019"/>
            </w:tabs>
          </w:pPr>
          <w:r>
            <w:t>Enter/Edit</w:t>
          </w:r>
          <w:r>
            <w:rPr>
              <w:spacing w:val="-1"/>
            </w:rPr>
            <w:t xml:space="preserve"> </w:t>
          </w:r>
          <w:r>
            <w:t>Vitals Qualifiers</w:t>
          </w:r>
          <w:r>
            <w:tab/>
            <w:t>3.38</w:t>
          </w:r>
        </w:p>
        <w:p w14:paraId="0BA5569A" w14:textId="77777777" w:rsidR="00A5792B" w:rsidRDefault="002F44C1">
          <w:pPr>
            <w:pStyle w:val="TOC2"/>
            <w:tabs>
              <w:tab w:val="right" w:leader="dot" w:pos="10022"/>
            </w:tabs>
          </w:pPr>
          <w:r>
            <w:t>Change Default Qualifiers</w:t>
          </w:r>
          <w:r>
            <w:rPr>
              <w:spacing w:val="-1"/>
            </w:rPr>
            <w:t xml:space="preserve"> </w:t>
          </w:r>
          <w:r>
            <w:t>for Temp./Pulse</w:t>
          </w:r>
          <w:r>
            <w:tab/>
            <w:t>3.41</w:t>
          </w:r>
        </w:p>
        <w:p w14:paraId="60F80259" w14:textId="77777777" w:rsidR="00A5792B" w:rsidRDefault="002F44C1">
          <w:pPr>
            <w:pStyle w:val="TOC2"/>
            <w:tabs>
              <w:tab w:val="right" w:leader="dot" w:pos="10020"/>
            </w:tabs>
          </w:pPr>
          <w:r>
            <w:t>Display Vitals</w:t>
          </w:r>
          <w:r>
            <w:rPr>
              <w:spacing w:val="-1"/>
            </w:rPr>
            <w:t xml:space="preserve"> </w:t>
          </w:r>
          <w:r>
            <w:t>Category/Qualifier/Synonym</w:t>
          </w:r>
          <w:r>
            <w:rPr>
              <w:spacing w:val="-2"/>
            </w:rPr>
            <w:t xml:space="preserve"> </w:t>
          </w:r>
          <w:r>
            <w:t>Table</w:t>
          </w:r>
          <w:r>
            <w:tab/>
            <w:t>3.43</w:t>
          </w:r>
        </w:p>
        <w:p w14:paraId="257EF736" w14:textId="77777777" w:rsidR="00A5792B" w:rsidRDefault="002F44C1">
          <w:pPr>
            <w:pStyle w:val="TOC2"/>
            <w:tabs>
              <w:tab w:val="right" w:leader="dot" w:pos="10021"/>
            </w:tabs>
          </w:pPr>
          <w:r>
            <w:t>Configure I/O Files (ADP</w:t>
          </w:r>
          <w:r>
            <w:rPr>
              <w:spacing w:val="-1"/>
            </w:rPr>
            <w:t xml:space="preserve"> </w:t>
          </w:r>
          <w:r>
            <w:t>Coordinator Only)</w:t>
          </w:r>
          <w:r>
            <w:tab/>
            <w:t>3.46</w:t>
          </w:r>
        </w:p>
        <w:p w14:paraId="12DE9528" w14:textId="77777777" w:rsidR="00A5792B" w:rsidRDefault="002F44C1">
          <w:pPr>
            <w:pStyle w:val="TOC3"/>
            <w:tabs>
              <w:tab w:val="right" w:leader="dot" w:pos="10019"/>
            </w:tabs>
          </w:pPr>
          <w:r>
            <w:t>Intake Type</w:t>
          </w:r>
          <w:r>
            <w:tab/>
            <w:t>3.48</w:t>
          </w:r>
        </w:p>
        <w:p w14:paraId="000CDE66" w14:textId="77777777" w:rsidR="00A5792B" w:rsidRDefault="002F44C1">
          <w:pPr>
            <w:pStyle w:val="TOC3"/>
            <w:tabs>
              <w:tab w:val="right" w:leader="dot" w:pos="10019"/>
            </w:tabs>
          </w:pPr>
          <w:r>
            <w:t>Output Type</w:t>
          </w:r>
          <w:r>
            <w:tab/>
            <w:t>3.50</w:t>
          </w:r>
        </w:p>
        <w:p w14:paraId="08BCB1BF" w14:textId="77777777" w:rsidR="00A5792B" w:rsidRDefault="002F44C1">
          <w:pPr>
            <w:pStyle w:val="TOC3"/>
            <w:tabs>
              <w:tab w:val="right" w:leader="dot" w:pos="10019"/>
            </w:tabs>
          </w:pPr>
          <w:r>
            <w:t>Output Subtype</w:t>
          </w:r>
          <w:r>
            <w:tab/>
            <w:t>3.52</w:t>
          </w:r>
        </w:p>
        <w:p w14:paraId="49FB92D3" w14:textId="77777777" w:rsidR="00A5792B" w:rsidRDefault="002F44C1">
          <w:pPr>
            <w:pStyle w:val="TOC3"/>
            <w:tabs>
              <w:tab w:val="right" w:leader="dot" w:pos="10019"/>
            </w:tabs>
          </w:pPr>
          <w:r>
            <w:t>Intake</w:t>
          </w:r>
          <w:r>
            <w:rPr>
              <w:spacing w:val="-3"/>
            </w:rPr>
            <w:t xml:space="preserve"> </w:t>
          </w:r>
          <w:r>
            <w:t>Items</w:t>
          </w:r>
          <w:r>
            <w:tab/>
            <w:t>3.54</w:t>
          </w:r>
        </w:p>
        <w:p w14:paraId="533C971D" w14:textId="77777777" w:rsidR="00A5792B" w:rsidRDefault="002F44C1">
          <w:pPr>
            <w:pStyle w:val="TOC3"/>
            <w:tabs>
              <w:tab w:val="right" w:leader="dot" w:pos="10019"/>
            </w:tabs>
          </w:pPr>
          <w:r>
            <w:t>IV Site</w:t>
          </w:r>
          <w:r>
            <w:tab/>
            <w:t>3.56</w:t>
          </w:r>
        </w:p>
        <w:p w14:paraId="567E21D4" w14:textId="77777777" w:rsidR="00A5792B" w:rsidRDefault="002F44C1">
          <w:pPr>
            <w:pStyle w:val="TOC3"/>
            <w:tabs>
              <w:tab w:val="right" w:leader="dot" w:pos="10019"/>
            </w:tabs>
          </w:pPr>
          <w:r>
            <w:t>IV Solution</w:t>
          </w:r>
          <w:r>
            <w:tab/>
            <w:t>3.58</w:t>
          </w:r>
        </w:p>
        <w:p w14:paraId="3FE4AA3E" w14:textId="77777777" w:rsidR="00A5792B" w:rsidRDefault="002F44C1">
          <w:pPr>
            <w:pStyle w:val="TOC3"/>
            <w:tabs>
              <w:tab w:val="right" w:leader="dot" w:pos="10019"/>
            </w:tabs>
            <w:spacing w:after="240"/>
          </w:pPr>
          <w:r>
            <w:t>Shift Starting Hour and</w:t>
          </w:r>
          <w:r>
            <w:rPr>
              <w:spacing w:val="-1"/>
            </w:rPr>
            <w:t xml:space="preserve"> </w:t>
          </w:r>
          <w:r>
            <w:t>Other Parameters</w:t>
          </w:r>
          <w:r>
            <w:tab/>
            <w:t>3.60</w:t>
          </w:r>
        </w:p>
        <w:p w14:paraId="4263D966" w14:textId="77777777" w:rsidR="00A5792B" w:rsidRDefault="00BE26E6">
          <w:pPr>
            <w:pStyle w:val="TOC3"/>
            <w:tabs>
              <w:tab w:val="right" w:leader="dot" w:pos="10019"/>
            </w:tabs>
            <w:spacing w:before="489"/>
          </w:pPr>
          <w:hyperlink w:anchor="_TOC_250012" w:history="1">
            <w:r w:rsidR="002F44C1">
              <w:t>IV Site Description</w:t>
            </w:r>
            <w:r w:rsidR="002F44C1">
              <w:tab/>
              <w:t>3.62</w:t>
            </w:r>
          </w:hyperlink>
        </w:p>
        <w:p w14:paraId="0B9805D5" w14:textId="77777777" w:rsidR="00A5792B" w:rsidRDefault="002F44C1">
          <w:pPr>
            <w:pStyle w:val="TOC3"/>
            <w:tabs>
              <w:tab w:val="right" w:leader="dot" w:pos="10019"/>
            </w:tabs>
            <w:spacing w:before="1"/>
          </w:pPr>
          <w:r>
            <w:t>IV Catheter</w:t>
          </w:r>
          <w:r>
            <w:tab/>
            <w:t>3.64</w:t>
          </w:r>
        </w:p>
        <w:p w14:paraId="622485CF" w14:textId="77777777" w:rsidR="00A5792B" w:rsidRDefault="002F44C1">
          <w:pPr>
            <w:pStyle w:val="TOC3"/>
            <w:tabs>
              <w:tab w:val="right" w:leader="dot" w:pos="10019"/>
            </w:tabs>
          </w:pPr>
          <w:r>
            <w:t>IV DC’ed Reason</w:t>
          </w:r>
          <w:r>
            <w:tab/>
            <w:t>3.66</w:t>
          </w:r>
        </w:p>
        <w:p w14:paraId="2E2E3057" w14:textId="77777777" w:rsidR="00A5792B" w:rsidRDefault="00BE26E6">
          <w:pPr>
            <w:pStyle w:val="TOC1"/>
            <w:tabs>
              <w:tab w:val="right" w:leader="dot" w:pos="9899"/>
            </w:tabs>
          </w:pPr>
          <w:hyperlink w:anchor="_TOC_250011" w:history="1">
            <w:r w:rsidR="002F44C1">
              <w:t>Chapter 4</w:t>
            </w:r>
            <w:r w:rsidR="002F44C1">
              <w:rPr>
                <w:spacing w:val="-1"/>
              </w:rPr>
              <w:t xml:space="preserve"> </w:t>
            </w:r>
            <w:r w:rsidR="002F44C1">
              <w:t>Special Functions</w:t>
            </w:r>
            <w:r w:rsidR="002F44C1">
              <w:tab/>
              <w:t>4.1</w:t>
            </w:r>
          </w:hyperlink>
        </w:p>
        <w:p w14:paraId="3D0140CA" w14:textId="77777777" w:rsidR="00A5792B" w:rsidRDefault="002F44C1">
          <w:pPr>
            <w:pStyle w:val="TOC2"/>
            <w:tabs>
              <w:tab w:val="right" w:leader="dot" w:pos="9899"/>
            </w:tabs>
          </w:pPr>
          <w:r>
            <w:t>Special Functions</w:t>
          </w:r>
          <w:r>
            <w:tab/>
            <w:t>4.1</w:t>
          </w:r>
        </w:p>
        <w:p w14:paraId="741F4E49" w14:textId="77777777" w:rsidR="00A5792B" w:rsidRDefault="002F44C1">
          <w:pPr>
            <w:pStyle w:val="TOC3"/>
            <w:tabs>
              <w:tab w:val="right" w:leader="dot" w:pos="9901"/>
            </w:tabs>
          </w:pPr>
          <w:r>
            <w:t>Admit/Transfer Pt. (Nursing</w:t>
          </w:r>
          <w:r>
            <w:rPr>
              <w:spacing w:val="-1"/>
            </w:rPr>
            <w:t xml:space="preserve"> </w:t>
          </w:r>
          <w:r>
            <w:t>Pkg. Only)</w:t>
          </w:r>
          <w:r>
            <w:tab/>
            <w:t>4.3</w:t>
          </w:r>
        </w:p>
        <w:p w14:paraId="700B3C9B" w14:textId="77777777" w:rsidR="00A5792B" w:rsidRDefault="002F44C1">
          <w:pPr>
            <w:pStyle w:val="TOC3"/>
            <w:tabs>
              <w:tab w:val="right" w:leader="dot" w:pos="9900"/>
            </w:tabs>
          </w:pPr>
          <w:r>
            <w:t>Inactivate/Disch. Pt. (Nursing</w:t>
          </w:r>
          <w:r>
            <w:rPr>
              <w:spacing w:val="-1"/>
            </w:rPr>
            <w:t xml:space="preserve"> </w:t>
          </w:r>
          <w:r>
            <w:t>Pkg. Only)</w:t>
          </w:r>
          <w:r>
            <w:tab/>
            <w:t>4.5</w:t>
          </w:r>
        </w:p>
        <w:p w14:paraId="7A20EA56" w14:textId="77777777" w:rsidR="00A5792B" w:rsidRDefault="002F44C1">
          <w:pPr>
            <w:pStyle w:val="TOC3"/>
            <w:tabs>
              <w:tab w:val="right" w:leader="dot" w:pos="9901"/>
            </w:tabs>
          </w:pPr>
          <w:r>
            <w:t>Employee</w:t>
          </w:r>
          <w:r>
            <w:rPr>
              <w:spacing w:val="-1"/>
            </w:rPr>
            <w:t xml:space="preserve"> </w:t>
          </w:r>
          <w:r>
            <w:t>Activation/Separation Report</w:t>
          </w:r>
          <w:r>
            <w:tab/>
            <w:t>4.7</w:t>
          </w:r>
        </w:p>
        <w:p w14:paraId="5BCAD1F6" w14:textId="77777777" w:rsidR="00A5792B" w:rsidRDefault="002F44C1">
          <w:pPr>
            <w:pStyle w:val="TOC3"/>
            <w:tabs>
              <w:tab w:val="right" w:leader="dot" w:pos="9899"/>
            </w:tabs>
          </w:pPr>
          <w:r>
            <w:t>Manual Nursing</w:t>
          </w:r>
          <w:r>
            <w:rPr>
              <w:spacing w:val="-1"/>
            </w:rPr>
            <w:t xml:space="preserve"> </w:t>
          </w:r>
          <w:r>
            <w:t>Acuity/Separation</w:t>
          </w:r>
          <w:r>
            <w:rPr>
              <w:spacing w:val="-2"/>
            </w:rPr>
            <w:t xml:space="preserve"> </w:t>
          </w:r>
          <w:r>
            <w:t>Run</w:t>
          </w:r>
          <w:r>
            <w:tab/>
            <w:t>4.9</w:t>
          </w:r>
        </w:p>
        <w:p w14:paraId="0EE5B9CA" w14:textId="77777777" w:rsidR="00A5792B" w:rsidRDefault="002F44C1">
          <w:pPr>
            <w:pStyle w:val="TOC3"/>
            <w:tabs>
              <w:tab w:val="right" w:leader="dot" w:pos="10018"/>
            </w:tabs>
          </w:pPr>
          <w:r>
            <w:t>Unclassified AMIS 1106 Patients</w:t>
          </w:r>
          <w:r>
            <w:tab/>
            <w:t>4.11</w:t>
          </w:r>
        </w:p>
        <w:p w14:paraId="1E1531AF" w14:textId="77777777" w:rsidR="00A5792B" w:rsidRDefault="002F44C1">
          <w:pPr>
            <w:pStyle w:val="TOC3"/>
            <w:tabs>
              <w:tab w:val="right" w:leader="dot" w:pos="10021"/>
            </w:tabs>
          </w:pPr>
          <w:r>
            <w:t>Manhours Exception Print</w:t>
          </w:r>
          <w:r>
            <w:rPr>
              <w:spacing w:val="-1"/>
            </w:rPr>
            <w:t xml:space="preserve"> </w:t>
          </w:r>
          <w:r>
            <w:t>by Service</w:t>
          </w:r>
          <w:r>
            <w:tab/>
            <w:t>4.13</w:t>
          </w:r>
        </w:p>
        <w:p w14:paraId="2E1FBC00" w14:textId="77777777" w:rsidR="00A5792B" w:rsidRDefault="002F44C1">
          <w:pPr>
            <w:pStyle w:val="TOC3"/>
            <w:tabs>
              <w:tab w:val="right" w:leader="dot" w:pos="10019"/>
            </w:tabs>
          </w:pPr>
          <w:r>
            <w:t>Unclassified</w:t>
          </w:r>
          <w:r>
            <w:rPr>
              <w:spacing w:val="-1"/>
            </w:rPr>
            <w:t xml:space="preserve"> </w:t>
          </w:r>
          <w:r>
            <w:t>Midnight Patients</w:t>
          </w:r>
          <w:r>
            <w:tab/>
            <w:t>4.15</w:t>
          </w:r>
        </w:p>
        <w:p w14:paraId="127C1309" w14:textId="77777777" w:rsidR="00A5792B" w:rsidRDefault="002F44C1">
          <w:pPr>
            <w:pStyle w:val="TOC3"/>
            <w:tabs>
              <w:tab w:val="right" w:leader="dot" w:pos="10021"/>
            </w:tabs>
          </w:pPr>
          <w:r>
            <w:t>Manhours Exception Print</w:t>
          </w:r>
          <w:r>
            <w:rPr>
              <w:spacing w:val="-1"/>
            </w:rPr>
            <w:t xml:space="preserve"> </w:t>
          </w:r>
          <w:r>
            <w:t>by Location</w:t>
          </w:r>
          <w:r>
            <w:tab/>
            <w:t>4.17</w:t>
          </w:r>
        </w:p>
        <w:p w14:paraId="3CF2FB3D" w14:textId="77777777" w:rsidR="00A5792B" w:rsidRDefault="002F44C1">
          <w:pPr>
            <w:pStyle w:val="TOC3"/>
            <w:tabs>
              <w:tab w:val="right" w:leader="dot" w:pos="10017"/>
            </w:tabs>
          </w:pPr>
          <w:r>
            <w:t>Position Control/Staff File</w:t>
          </w:r>
          <w:r>
            <w:rPr>
              <w:spacing w:val="-2"/>
            </w:rPr>
            <w:t xml:space="preserve"> </w:t>
          </w:r>
          <w:r>
            <w:t>Integrity</w:t>
          </w:r>
          <w:r>
            <w:rPr>
              <w:spacing w:val="-2"/>
            </w:rPr>
            <w:t xml:space="preserve"> </w:t>
          </w:r>
          <w:r>
            <w:t>Report</w:t>
          </w:r>
          <w:r>
            <w:tab/>
            <w:t>4.19</w:t>
          </w:r>
        </w:p>
        <w:p w14:paraId="509D2B20" w14:textId="77777777" w:rsidR="00A5792B" w:rsidRDefault="00BE26E6">
          <w:pPr>
            <w:pStyle w:val="TOC1"/>
            <w:tabs>
              <w:tab w:val="right" w:leader="dot" w:pos="9899"/>
            </w:tabs>
          </w:pPr>
          <w:hyperlink w:anchor="_TOC_250010" w:history="1">
            <w:r w:rsidR="002F44C1">
              <w:t>Chapter 5 Warnings</w:t>
            </w:r>
            <w:r w:rsidR="002F44C1">
              <w:rPr>
                <w:spacing w:val="-3"/>
              </w:rPr>
              <w:t xml:space="preserve"> </w:t>
            </w:r>
            <w:r w:rsidR="002F44C1">
              <w:t>and</w:t>
            </w:r>
            <w:r w:rsidR="002F44C1">
              <w:rPr>
                <w:spacing w:val="-1"/>
              </w:rPr>
              <w:t xml:space="preserve"> </w:t>
            </w:r>
            <w:r w:rsidR="002F44C1">
              <w:t>Messages</w:t>
            </w:r>
            <w:r w:rsidR="002F44C1">
              <w:tab/>
              <w:t>5.1</w:t>
            </w:r>
          </w:hyperlink>
        </w:p>
        <w:p w14:paraId="388C4DE8" w14:textId="77777777" w:rsidR="00A5792B" w:rsidRDefault="00BE26E6">
          <w:pPr>
            <w:pStyle w:val="TOC2"/>
            <w:tabs>
              <w:tab w:val="right" w:leader="dot" w:pos="9899"/>
            </w:tabs>
          </w:pPr>
          <w:hyperlink w:anchor="_TOC_250009" w:history="1">
            <w:r w:rsidR="002F44C1">
              <w:t>Classification Warning Message.</w:t>
            </w:r>
            <w:r w:rsidR="002F44C1">
              <w:tab/>
              <w:t>5.1</w:t>
            </w:r>
          </w:hyperlink>
        </w:p>
        <w:p w14:paraId="79958A9B" w14:textId="77777777" w:rsidR="00A5792B" w:rsidRDefault="00BE26E6">
          <w:pPr>
            <w:pStyle w:val="TOC2"/>
            <w:tabs>
              <w:tab w:val="right" w:leader="dot" w:pos="9900"/>
            </w:tabs>
          </w:pPr>
          <w:hyperlink w:anchor="_TOC_250008" w:history="1">
            <w:r w:rsidR="002F44C1">
              <w:t>Patient Not Admitted Due to Invalid</w:t>
            </w:r>
            <w:r w:rsidR="002F44C1">
              <w:rPr>
                <w:spacing w:val="-3"/>
              </w:rPr>
              <w:t xml:space="preserve"> </w:t>
            </w:r>
            <w:r w:rsidR="002F44C1">
              <w:t>MAS Ward</w:t>
            </w:r>
            <w:r w:rsidR="002F44C1">
              <w:tab/>
              <w:t>5.3</w:t>
            </w:r>
          </w:hyperlink>
        </w:p>
        <w:p w14:paraId="78F34787" w14:textId="77777777" w:rsidR="00A5792B" w:rsidRDefault="00BE26E6">
          <w:pPr>
            <w:pStyle w:val="TOC2"/>
            <w:tabs>
              <w:tab w:val="right" w:leader="dot" w:pos="9899"/>
            </w:tabs>
          </w:pPr>
          <w:hyperlink w:anchor="_TOC_250007" w:history="1">
            <w:r w:rsidR="002F44C1">
              <w:t>Patient Not Admitted</w:t>
            </w:r>
            <w:r w:rsidR="002F44C1">
              <w:rPr>
                <w:spacing w:val="-3"/>
              </w:rPr>
              <w:t xml:space="preserve"> </w:t>
            </w:r>
            <w:r w:rsidR="002F44C1">
              <w:t>With</w:t>
            </w:r>
            <w:r w:rsidR="002F44C1">
              <w:rPr>
                <w:spacing w:val="-1"/>
              </w:rPr>
              <w:t xml:space="preserve"> </w:t>
            </w:r>
            <w:r w:rsidR="002F44C1">
              <w:t>MAS</w:t>
            </w:r>
            <w:r w:rsidR="002F44C1">
              <w:tab/>
              <w:t>5.4</w:t>
            </w:r>
          </w:hyperlink>
        </w:p>
        <w:p w14:paraId="280C038D" w14:textId="77777777" w:rsidR="00A5792B" w:rsidRDefault="00BE26E6">
          <w:pPr>
            <w:pStyle w:val="TOC2"/>
            <w:tabs>
              <w:tab w:val="right" w:leader="dot" w:pos="9899"/>
            </w:tabs>
          </w:pPr>
          <w:hyperlink w:anchor="_TOC_250006" w:history="1">
            <w:r w:rsidR="002F44C1">
              <w:t>Patient Is Not Active In the</w:t>
            </w:r>
            <w:r w:rsidR="002F44C1">
              <w:rPr>
                <w:spacing w:val="-7"/>
              </w:rPr>
              <w:t xml:space="preserve"> </w:t>
            </w:r>
            <w:r w:rsidR="002F44C1">
              <w:t>Nursing</w:t>
            </w:r>
            <w:r w:rsidR="002F44C1">
              <w:rPr>
                <w:spacing w:val="-1"/>
              </w:rPr>
              <w:t xml:space="preserve"> </w:t>
            </w:r>
            <w:r w:rsidR="002F44C1">
              <w:t>System</w:t>
            </w:r>
            <w:r w:rsidR="002F44C1">
              <w:tab/>
              <w:t>5.5</w:t>
            </w:r>
          </w:hyperlink>
        </w:p>
        <w:p w14:paraId="6FF0F549" w14:textId="77777777" w:rsidR="00A5792B" w:rsidRDefault="00BE26E6">
          <w:pPr>
            <w:pStyle w:val="TOC2"/>
            <w:tabs>
              <w:tab w:val="right" w:leader="dot" w:pos="9899"/>
            </w:tabs>
          </w:pPr>
          <w:hyperlink w:anchor="_TOC_250005" w:history="1">
            <w:r w:rsidR="002F44C1">
              <w:t>Incomplete</w:t>
            </w:r>
            <w:r w:rsidR="002F44C1">
              <w:rPr>
                <w:spacing w:val="-1"/>
              </w:rPr>
              <w:t xml:space="preserve"> </w:t>
            </w:r>
            <w:r w:rsidR="002F44C1">
              <w:t>User/Person Data</w:t>
            </w:r>
            <w:r w:rsidR="002F44C1">
              <w:tab/>
              <w:t>5.6</w:t>
            </w:r>
          </w:hyperlink>
        </w:p>
        <w:p w14:paraId="09FEF326" w14:textId="77777777" w:rsidR="00A5792B" w:rsidRDefault="00BE26E6">
          <w:pPr>
            <w:pStyle w:val="TOC2"/>
            <w:tabs>
              <w:tab w:val="right" w:leader="dot" w:pos="9899"/>
            </w:tabs>
          </w:pPr>
          <w:hyperlink w:anchor="_TOC_250004" w:history="1">
            <w:r w:rsidR="002F44C1">
              <w:t>Incomplete</w:t>
            </w:r>
            <w:r w:rsidR="002F44C1">
              <w:rPr>
                <w:spacing w:val="-1"/>
              </w:rPr>
              <w:t xml:space="preserve"> </w:t>
            </w:r>
            <w:r w:rsidR="002F44C1">
              <w:t>Nursing Data</w:t>
            </w:r>
            <w:r w:rsidR="002F44C1">
              <w:tab/>
              <w:t>5.7</w:t>
            </w:r>
          </w:hyperlink>
        </w:p>
        <w:p w14:paraId="14C2B593" w14:textId="77777777" w:rsidR="00A5792B" w:rsidRDefault="00BE26E6">
          <w:pPr>
            <w:pStyle w:val="TOC2"/>
            <w:tabs>
              <w:tab w:val="right" w:leader="dot" w:pos="9899"/>
            </w:tabs>
          </w:pPr>
          <w:hyperlink w:anchor="_TOC_250003" w:history="1">
            <w:r w:rsidR="002F44C1">
              <w:t>Incomplete Service</w:t>
            </w:r>
            <w:r w:rsidR="002F44C1">
              <w:rPr>
                <w:spacing w:val="-1"/>
              </w:rPr>
              <w:t xml:space="preserve"> </w:t>
            </w:r>
            <w:r w:rsidR="002F44C1">
              <w:t>Position Data</w:t>
            </w:r>
            <w:r w:rsidR="002F44C1">
              <w:tab/>
              <w:t>5.8</w:t>
            </w:r>
          </w:hyperlink>
        </w:p>
        <w:p w14:paraId="0CBC87CC" w14:textId="77777777" w:rsidR="00A5792B" w:rsidRDefault="00BE26E6">
          <w:pPr>
            <w:pStyle w:val="TOC2"/>
            <w:tabs>
              <w:tab w:val="right" w:leader="dot" w:pos="9899"/>
            </w:tabs>
          </w:pPr>
          <w:hyperlink w:anchor="_TOC_250002" w:history="1">
            <w:r w:rsidR="002F44C1">
              <w:t>Nursing Alerts</w:t>
            </w:r>
            <w:r w:rsidR="002F44C1">
              <w:tab/>
              <w:t>5.9</w:t>
            </w:r>
          </w:hyperlink>
        </w:p>
        <w:p w14:paraId="37B243D9" w14:textId="77777777" w:rsidR="00A5792B" w:rsidRDefault="00BE26E6">
          <w:pPr>
            <w:pStyle w:val="TOC1"/>
            <w:tabs>
              <w:tab w:val="right" w:leader="dot" w:pos="9899"/>
            </w:tabs>
          </w:pPr>
          <w:hyperlink w:anchor="_TOC_250001" w:history="1">
            <w:r w:rsidR="002F44C1">
              <w:t>Chapter 6 IRMS Options</w:t>
            </w:r>
            <w:r w:rsidR="002F44C1">
              <w:tab/>
              <w:t>6.1</w:t>
            </w:r>
          </w:hyperlink>
        </w:p>
        <w:p w14:paraId="4CE1B226" w14:textId="77777777" w:rsidR="00A5792B" w:rsidRDefault="002F44C1">
          <w:pPr>
            <w:pStyle w:val="TOC2"/>
            <w:tabs>
              <w:tab w:val="right" w:leader="dot" w:pos="9899"/>
            </w:tabs>
          </w:pPr>
          <w:r>
            <w:t>NURS Staff Experience</w:t>
          </w:r>
          <w:r>
            <w:rPr>
              <w:spacing w:val="1"/>
            </w:rPr>
            <w:t xml:space="preserve"> </w:t>
          </w:r>
          <w:r>
            <w:t>Integrity Check/Fix</w:t>
          </w:r>
          <w:r>
            <w:tab/>
            <w:t>6.1</w:t>
          </w:r>
        </w:p>
        <w:p w14:paraId="097C3F3D" w14:textId="77777777" w:rsidR="00A5792B" w:rsidRDefault="002F44C1">
          <w:pPr>
            <w:pStyle w:val="TOC2"/>
            <w:tabs>
              <w:tab w:val="right" w:leader="dot" w:pos="9899"/>
            </w:tabs>
            <w:spacing w:line="275" w:lineRule="exact"/>
          </w:pPr>
          <w:r>
            <w:t>Classification File Purge</w:t>
          </w:r>
          <w:r>
            <w:tab/>
            <w:t>6.3</w:t>
          </w:r>
        </w:p>
        <w:p w14:paraId="7E92BC0E" w14:textId="77777777" w:rsidR="00A5792B" w:rsidRDefault="00BE26E6">
          <w:pPr>
            <w:pStyle w:val="TOC1"/>
            <w:tabs>
              <w:tab w:val="right" w:leader="dot" w:pos="9899"/>
            </w:tabs>
            <w:spacing w:line="275" w:lineRule="exact"/>
          </w:pPr>
          <w:hyperlink w:anchor="_TOC_250000" w:history="1">
            <w:r w:rsidR="002F44C1">
              <w:t>Chapter 7 Maintenance of Performance Improvement</w:t>
            </w:r>
            <w:r w:rsidR="002F44C1">
              <w:rPr>
                <w:spacing w:val="-1"/>
              </w:rPr>
              <w:t xml:space="preserve"> </w:t>
            </w:r>
            <w:r w:rsidR="002F44C1">
              <w:t>Site Files</w:t>
            </w:r>
            <w:r w:rsidR="002F44C1">
              <w:tab/>
              <w:t>7.1</w:t>
            </w:r>
          </w:hyperlink>
        </w:p>
        <w:p w14:paraId="5E456E6E" w14:textId="77777777" w:rsidR="00A5792B" w:rsidRDefault="002F44C1">
          <w:pPr>
            <w:pStyle w:val="TOC2"/>
            <w:tabs>
              <w:tab w:val="right" w:leader="dot" w:pos="9899"/>
            </w:tabs>
          </w:pPr>
          <w:r>
            <w:t>QI Site Files</w:t>
          </w:r>
          <w:r>
            <w:tab/>
            <w:t>7.1</w:t>
          </w:r>
        </w:p>
        <w:p w14:paraId="28AA49DB" w14:textId="77777777" w:rsidR="00A5792B" w:rsidRDefault="002F44C1">
          <w:pPr>
            <w:pStyle w:val="TOC3"/>
            <w:tabs>
              <w:tab w:val="right" w:leader="dot" w:pos="9900"/>
            </w:tabs>
          </w:pPr>
          <w:r>
            <w:t>QI Summary Standards of</w:t>
          </w:r>
          <w:r>
            <w:rPr>
              <w:spacing w:val="-5"/>
            </w:rPr>
            <w:t xml:space="preserve"> </w:t>
          </w:r>
          <w:r>
            <w:t>Care/Practice</w:t>
          </w:r>
          <w:r>
            <w:rPr>
              <w:spacing w:val="-1"/>
            </w:rPr>
            <w:t xml:space="preserve"> </w:t>
          </w:r>
          <w:r>
            <w:t>File</w:t>
          </w:r>
          <w:r>
            <w:tab/>
            <w:t>7.2</w:t>
          </w:r>
        </w:p>
        <w:p w14:paraId="27E00C82" w14:textId="77777777" w:rsidR="00A5792B" w:rsidRDefault="002F44C1">
          <w:pPr>
            <w:pStyle w:val="TOC3"/>
            <w:tabs>
              <w:tab w:val="right" w:leader="dot" w:pos="9899"/>
            </w:tabs>
          </w:pPr>
          <w:r>
            <w:t>QI Summary Frequency File</w:t>
          </w:r>
          <w:r>
            <w:tab/>
            <w:t>7.4</w:t>
          </w:r>
        </w:p>
        <w:p w14:paraId="594CA8AC" w14:textId="77777777" w:rsidR="00A5792B" w:rsidRDefault="002F44C1">
          <w:pPr>
            <w:pStyle w:val="TOC3"/>
            <w:tabs>
              <w:tab w:val="right" w:leader="dot" w:pos="9899"/>
            </w:tabs>
          </w:pPr>
          <w:r>
            <w:t>QI Summary Rationale</w:t>
          </w:r>
          <w:r>
            <w:rPr>
              <w:spacing w:val="-2"/>
            </w:rPr>
            <w:t xml:space="preserve"> </w:t>
          </w:r>
          <w:r>
            <w:t>File</w:t>
          </w:r>
          <w:r>
            <w:tab/>
            <w:t>7.6</w:t>
          </w:r>
        </w:p>
      </w:sdtContent>
    </w:sdt>
    <w:p w14:paraId="6CEFB954" w14:textId="77777777" w:rsidR="00A5792B" w:rsidRDefault="00A5792B">
      <w:pPr>
        <w:sectPr w:rsidR="00A5792B">
          <w:type w:val="continuous"/>
          <w:pgSz w:w="12240" w:h="15840"/>
          <w:pgMar w:top="947" w:right="620" w:bottom="703" w:left="1200" w:header="720" w:footer="720" w:gutter="0"/>
          <w:cols w:space="720"/>
        </w:sectPr>
      </w:pPr>
    </w:p>
    <w:p w14:paraId="43A5CC78" w14:textId="77777777" w:rsidR="00A5792B" w:rsidRDefault="00A5792B">
      <w:pPr>
        <w:pStyle w:val="BodyText"/>
        <w:spacing w:before="2"/>
      </w:pPr>
    </w:p>
    <w:p w14:paraId="4AA1E24C" w14:textId="77777777" w:rsidR="00A5792B" w:rsidRDefault="002F44C1">
      <w:pPr>
        <w:spacing w:before="1"/>
        <w:ind w:left="240"/>
        <w:rPr>
          <w:b/>
          <w:sz w:val="24"/>
        </w:rPr>
      </w:pPr>
      <w:r>
        <w:rPr>
          <w:b/>
          <w:sz w:val="24"/>
        </w:rPr>
        <w:t>Section 2 Administration</w:t>
      </w:r>
    </w:p>
    <w:p w14:paraId="3F735B1F" w14:textId="77777777" w:rsidR="00A5792B" w:rsidRDefault="00A5792B">
      <w:pPr>
        <w:pStyle w:val="BodyText"/>
        <w:spacing w:before="9"/>
        <w:rPr>
          <w:b/>
          <w:sz w:val="23"/>
        </w:rPr>
      </w:pPr>
    </w:p>
    <w:p w14:paraId="477B821D" w14:textId="77777777" w:rsidR="00A5792B" w:rsidRDefault="002F44C1">
      <w:pPr>
        <w:pStyle w:val="BodyText"/>
        <w:tabs>
          <w:tab w:val="left" w:leader="dot" w:pos="9599"/>
        </w:tabs>
        <w:ind w:left="240"/>
      </w:pPr>
      <w:r>
        <w:t>Chapter 1</w:t>
      </w:r>
      <w:r>
        <w:rPr>
          <w:spacing w:val="-1"/>
        </w:rPr>
        <w:t xml:space="preserve"> </w:t>
      </w:r>
      <w:r>
        <w:t>Package</w:t>
      </w:r>
      <w:r>
        <w:rPr>
          <w:spacing w:val="-1"/>
        </w:rPr>
        <w:t xml:space="preserve"> </w:t>
      </w:r>
      <w:r>
        <w:t>Operation.</w:t>
      </w:r>
      <w:r>
        <w:tab/>
        <w:t>1.1</w:t>
      </w:r>
    </w:p>
    <w:p w14:paraId="683B61CF" w14:textId="77777777" w:rsidR="00A5792B" w:rsidRDefault="002F44C1">
      <w:pPr>
        <w:pStyle w:val="BodyText"/>
        <w:tabs>
          <w:tab w:val="left" w:leader="dot" w:pos="9599"/>
        </w:tabs>
        <w:ind w:left="240"/>
      </w:pPr>
      <w:r>
        <w:t>Chapter 2 Staff Record.</w:t>
      </w:r>
      <w:r>
        <w:tab/>
        <w:t>2.1</w:t>
      </w:r>
    </w:p>
    <w:p w14:paraId="492422C8" w14:textId="77777777" w:rsidR="00A5792B" w:rsidRDefault="002F44C1">
      <w:pPr>
        <w:pStyle w:val="BodyText"/>
        <w:tabs>
          <w:tab w:val="left" w:leader="dot" w:pos="9599"/>
        </w:tabs>
        <w:ind w:left="600"/>
      </w:pPr>
      <w:r>
        <w:t>Staff</w:t>
      </w:r>
      <w:r>
        <w:rPr>
          <w:spacing w:val="-1"/>
        </w:rPr>
        <w:t xml:space="preserve"> </w:t>
      </w:r>
      <w:r>
        <w:t>Record Edit.</w:t>
      </w:r>
      <w:r>
        <w:tab/>
        <w:t>2.1</w:t>
      </w:r>
    </w:p>
    <w:p w14:paraId="0A5731AB" w14:textId="77777777" w:rsidR="00A5792B" w:rsidRDefault="002F44C1">
      <w:pPr>
        <w:pStyle w:val="BodyText"/>
        <w:tabs>
          <w:tab w:val="left" w:leader="dot" w:pos="9599"/>
        </w:tabs>
        <w:ind w:left="960"/>
      </w:pPr>
      <w:r>
        <w:t>Demographic</w:t>
      </w:r>
      <w:r>
        <w:rPr>
          <w:spacing w:val="-1"/>
        </w:rPr>
        <w:t xml:space="preserve"> </w:t>
      </w:r>
      <w:r>
        <w:t>Data</w:t>
      </w:r>
      <w:r>
        <w:tab/>
        <w:t>2.4</w:t>
      </w:r>
    </w:p>
    <w:p w14:paraId="4E192CE2" w14:textId="77777777" w:rsidR="00A5792B" w:rsidRDefault="002F44C1">
      <w:pPr>
        <w:pStyle w:val="BodyText"/>
        <w:tabs>
          <w:tab w:val="left" w:leader="dot" w:pos="9599"/>
        </w:tabs>
        <w:ind w:left="960"/>
      </w:pPr>
      <w:r>
        <w:t>Personnel</w:t>
      </w:r>
      <w:r>
        <w:rPr>
          <w:spacing w:val="-1"/>
        </w:rPr>
        <w:t xml:space="preserve"> </w:t>
      </w:r>
      <w:r>
        <w:t>Data</w:t>
      </w:r>
      <w:r>
        <w:tab/>
        <w:t>2.9</w:t>
      </w:r>
    </w:p>
    <w:p w14:paraId="36DBCA0C" w14:textId="77777777" w:rsidR="00A5792B" w:rsidRDefault="002F44C1">
      <w:pPr>
        <w:pStyle w:val="BodyText"/>
        <w:tabs>
          <w:tab w:val="left" w:leader="dot" w:pos="9599"/>
        </w:tabs>
        <w:ind w:left="960"/>
      </w:pPr>
      <w:r>
        <w:t>Status</w:t>
      </w:r>
      <w:r>
        <w:rPr>
          <w:spacing w:val="-1"/>
        </w:rPr>
        <w:t xml:space="preserve"> </w:t>
      </w:r>
      <w:r>
        <w:t>and Position</w:t>
      </w:r>
      <w:r>
        <w:tab/>
        <w:t>2.11</w:t>
      </w:r>
    </w:p>
    <w:p w14:paraId="28E2F013" w14:textId="77777777" w:rsidR="00A5792B" w:rsidRDefault="002F44C1">
      <w:pPr>
        <w:pStyle w:val="BodyText"/>
        <w:tabs>
          <w:tab w:val="left" w:leader="dot" w:pos="9599"/>
        </w:tabs>
        <w:ind w:left="960"/>
      </w:pPr>
      <w:r>
        <w:t>License</w:t>
      </w:r>
      <w:r>
        <w:tab/>
        <w:t>2.20</w:t>
      </w:r>
    </w:p>
    <w:p w14:paraId="2520C7D8" w14:textId="77777777" w:rsidR="00A5792B" w:rsidRDefault="002F44C1">
      <w:pPr>
        <w:pStyle w:val="BodyText"/>
        <w:tabs>
          <w:tab w:val="left" w:leader="dot" w:pos="9599"/>
        </w:tabs>
        <w:ind w:left="960"/>
      </w:pPr>
      <w:r>
        <w:t>Probationary</w:t>
      </w:r>
      <w:r>
        <w:rPr>
          <w:spacing w:val="-1"/>
        </w:rPr>
        <w:t xml:space="preserve"> </w:t>
      </w:r>
      <w:r>
        <w:t>Period/Promotion</w:t>
      </w:r>
      <w:r>
        <w:tab/>
        <w:t>2.22</w:t>
      </w:r>
    </w:p>
    <w:p w14:paraId="759F731F" w14:textId="77777777" w:rsidR="00A5792B" w:rsidRDefault="002F44C1">
      <w:pPr>
        <w:pStyle w:val="BodyText"/>
        <w:tabs>
          <w:tab w:val="left" w:leader="dot" w:pos="9599"/>
        </w:tabs>
        <w:ind w:left="960"/>
      </w:pPr>
      <w:r>
        <w:t>Annual</w:t>
      </w:r>
      <w:r>
        <w:rPr>
          <w:spacing w:val="-1"/>
        </w:rPr>
        <w:t xml:space="preserve"> </w:t>
      </w:r>
      <w:r>
        <w:t>Review/NPSB</w:t>
      </w:r>
      <w:r>
        <w:tab/>
        <w:t>2.24</w:t>
      </w:r>
    </w:p>
    <w:p w14:paraId="01105B4F" w14:textId="77777777" w:rsidR="00A5792B" w:rsidRDefault="002F44C1">
      <w:pPr>
        <w:pStyle w:val="BodyText"/>
        <w:tabs>
          <w:tab w:val="left" w:leader="dot" w:pos="9599"/>
        </w:tabs>
        <w:ind w:left="960"/>
      </w:pPr>
      <w:r>
        <w:t>Professional</w:t>
      </w:r>
      <w:r>
        <w:rPr>
          <w:spacing w:val="-1"/>
        </w:rPr>
        <w:t xml:space="preserve"> </w:t>
      </w:r>
      <w:r>
        <w:t>Education.</w:t>
      </w:r>
      <w:r>
        <w:tab/>
        <w:t>2.26</w:t>
      </w:r>
    </w:p>
    <w:p w14:paraId="6B8BA0AA" w14:textId="77777777" w:rsidR="00A5792B" w:rsidRDefault="002F44C1">
      <w:pPr>
        <w:pStyle w:val="BodyText"/>
        <w:tabs>
          <w:tab w:val="left" w:leader="dot" w:pos="9599"/>
        </w:tabs>
        <w:ind w:left="960"/>
      </w:pPr>
      <w:r>
        <w:t>Professional</w:t>
      </w:r>
      <w:r>
        <w:rPr>
          <w:spacing w:val="-1"/>
        </w:rPr>
        <w:t xml:space="preserve"> </w:t>
      </w:r>
      <w:r>
        <w:t>Experience</w:t>
      </w:r>
      <w:r>
        <w:tab/>
        <w:t>2.28</w:t>
      </w:r>
    </w:p>
    <w:p w14:paraId="669F9816" w14:textId="77777777" w:rsidR="00A5792B" w:rsidRDefault="00A5792B">
      <w:pPr>
        <w:sectPr w:rsidR="00A5792B">
          <w:type w:val="continuous"/>
          <w:pgSz w:w="12240" w:h="15840"/>
          <w:pgMar w:top="940" w:right="620" w:bottom="940" w:left="1200" w:header="720" w:footer="720" w:gutter="0"/>
          <w:cols w:space="720"/>
        </w:sectPr>
      </w:pPr>
    </w:p>
    <w:p w14:paraId="139A72D0" w14:textId="77777777" w:rsidR="00A5792B" w:rsidRDefault="00A5792B">
      <w:pPr>
        <w:pStyle w:val="BodyText"/>
        <w:rPr>
          <w:sz w:val="20"/>
        </w:rPr>
      </w:pPr>
    </w:p>
    <w:p w14:paraId="273361D7" w14:textId="77777777" w:rsidR="00A5792B" w:rsidRDefault="002F44C1">
      <w:pPr>
        <w:pStyle w:val="BodyText"/>
        <w:tabs>
          <w:tab w:val="right" w:leader="dot" w:pos="10019"/>
        </w:tabs>
        <w:spacing w:before="260"/>
        <w:ind w:left="960"/>
      </w:pPr>
      <w:r>
        <w:t>National Certification.</w:t>
      </w:r>
      <w:r>
        <w:tab/>
        <w:t>2.30</w:t>
      </w:r>
    </w:p>
    <w:p w14:paraId="793D4B7F" w14:textId="77777777" w:rsidR="00A5792B" w:rsidRDefault="002F44C1">
      <w:pPr>
        <w:pStyle w:val="BodyText"/>
        <w:tabs>
          <w:tab w:val="right" w:leader="dot" w:pos="10019"/>
        </w:tabs>
        <w:ind w:left="960"/>
      </w:pPr>
      <w:r>
        <w:t>Military Status</w:t>
      </w:r>
      <w:r>
        <w:tab/>
        <w:t>2.32</w:t>
      </w:r>
    </w:p>
    <w:p w14:paraId="3F863189" w14:textId="77777777" w:rsidR="00A5792B" w:rsidRDefault="002F44C1">
      <w:pPr>
        <w:pStyle w:val="BodyText"/>
        <w:tabs>
          <w:tab w:val="right" w:leader="dot" w:pos="10019"/>
        </w:tabs>
        <w:ind w:left="960"/>
      </w:pPr>
      <w:r>
        <w:t>Edit All Employee Data</w:t>
      </w:r>
      <w:r>
        <w:tab/>
        <w:t>2.35</w:t>
      </w:r>
    </w:p>
    <w:p w14:paraId="1A272BEA" w14:textId="77777777" w:rsidR="00A5792B" w:rsidRDefault="002F44C1">
      <w:pPr>
        <w:pStyle w:val="BodyText"/>
        <w:tabs>
          <w:tab w:val="right" w:leader="dot" w:pos="10019"/>
        </w:tabs>
        <w:ind w:left="600"/>
      </w:pPr>
      <w:r>
        <w:t>Location</w:t>
      </w:r>
      <w:r>
        <w:rPr>
          <w:spacing w:val="-1"/>
        </w:rPr>
        <w:t xml:space="preserve"> </w:t>
      </w:r>
      <w:r>
        <w:t>Edit, Employee</w:t>
      </w:r>
      <w:r>
        <w:tab/>
        <w:t>2.36</w:t>
      </w:r>
    </w:p>
    <w:p w14:paraId="6BCC6CFF" w14:textId="77777777" w:rsidR="00A5792B" w:rsidRDefault="002F44C1">
      <w:pPr>
        <w:pStyle w:val="BodyText"/>
        <w:tabs>
          <w:tab w:val="right" w:leader="dot" w:pos="10019"/>
        </w:tabs>
        <w:ind w:left="600"/>
      </w:pPr>
      <w:r>
        <w:t>Staff Record</w:t>
      </w:r>
      <w:r>
        <w:rPr>
          <w:spacing w:val="-1"/>
        </w:rPr>
        <w:t xml:space="preserve"> </w:t>
      </w:r>
      <w:r>
        <w:t>Report</w:t>
      </w:r>
      <w:r>
        <w:tab/>
        <w:t>2.38</w:t>
      </w:r>
    </w:p>
    <w:p w14:paraId="1C7E6D4C" w14:textId="77777777" w:rsidR="00A5792B" w:rsidRDefault="002F44C1">
      <w:pPr>
        <w:pStyle w:val="BodyText"/>
        <w:tabs>
          <w:tab w:val="right" w:leader="dot" w:pos="10019"/>
        </w:tabs>
        <w:ind w:left="600"/>
      </w:pPr>
      <w:r>
        <w:t>Individual</w:t>
      </w:r>
      <w:r>
        <w:rPr>
          <w:spacing w:val="-1"/>
        </w:rPr>
        <w:t xml:space="preserve"> </w:t>
      </w:r>
      <w:r>
        <w:t>Staff Position/Location</w:t>
      </w:r>
      <w:r>
        <w:tab/>
        <w:t>2.44</w:t>
      </w:r>
    </w:p>
    <w:p w14:paraId="3933BD6C" w14:textId="77777777" w:rsidR="00A5792B" w:rsidRDefault="002F44C1">
      <w:pPr>
        <w:pStyle w:val="BodyText"/>
        <w:tabs>
          <w:tab w:val="right" w:leader="dot" w:pos="9899"/>
        </w:tabs>
        <w:ind w:left="240"/>
      </w:pPr>
      <w:r>
        <w:t>Chapter 3</w:t>
      </w:r>
      <w:r>
        <w:rPr>
          <w:spacing w:val="-1"/>
        </w:rPr>
        <w:t xml:space="preserve"> </w:t>
      </w:r>
      <w:r>
        <w:t>Administration Reports</w:t>
      </w:r>
      <w:r>
        <w:tab/>
        <w:t>3.1</w:t>
      </w:r>
    </w:p>
    <w:p w14:paraId="10F6B6A6" w14:textId="77777777" w:rsidR="00A5792B" w:rsidRDefault="002F44C1">
      <w:pPr>
        <w:pStyle w:val="BodyText"/>
        <w:tabs>
          <w:tab w:val="right" w:leader="dot" w:pos="9899"/>
        </w:tabs>
        <w:ind w:left="600"/>
      </w:pPr>
      <w:r>
        <w:t>Administrative</w:t>
      </w:r>
      <w:r>
        <w:rPr>
          <w:spacing w:val="-1"/>
        </w:rPr>
        <w:t xml:space="preserve"> </w:t>
      </w:r>
      <w:r>
        <w:t>Reports</w:t>
      </w:r>
      <w:r>
        <w:tab/>
        <w:t>3.1</w:t>
      </w:r>
    </w:p>
    <w:p w14:paraId="63C9ACAF" w14:textId="77777777" w:rsidR="00A5792B" w:rsidRDefault="002F44C1">
      <w:pPr>
        <w:pStyle w:val="BodyText"/>
        <w:tabs>
          <w:tab w:val="right" w:leader="dot" w:pos="9899"/>
        </w:tabs>
        <w:ind w:left="960"/>
      </w:pPr>
      <w:r>
        <w:t>Academic</w:t>
      </w:r>
      <w:r>
        <w:rPr>
          <w:spacing w:val="-1"/>
        </w:rPr>
        <w:t xml:space="preserve"> </w:t>
      </w:r>
      <w:r>
        <w:t>Degree Reports</w:t>
      </w:r>
      <w:r>
        <w:tab/>
        <w:t>3.5</w:t>
      </w:r>
    </w:p>
    <w:p w14:paraId="4AF2A01F" w14:textId="77777777" w:rsidR="00A5792B" w:rsidRDefault="002F44C1">
      <w:pPr>
        <w:pStyle w:val="BodyText"/>
        <w:tabs>
          <w:tab w:val="right" w:leader="dot" w:pos="10019"/>
        </w:tabs>
        <w:ind w:left="960"/>
      </w:pPr>
      <w:r>
        <w:t>Age Reports</w:t>
      </w:r>
      <w:r>
        <w:tab/>
        <w:t>3.18</w:t>
      </w:r>
    </w:p>
    <w:p w14:paraId="58F5AA57" w14:textId="77777777" w:rsidR="00A5792B" w:rsidRDefault="002F44C1">
      <w:pPr>
        <w:pStyle w:val="BodyText"/>
        <w:tabs>
          <w:tab w:val="right" w:leader="dot" w:pos="10019"/>
        </w:tabs>
        <w:ind w:left="960"/>
      </w:pPr>
      <w:r>
        <w:t>Certification Reports</w:t>
      </w:r>
      <w:r>
        <w:tab/>
        <w:t>3.30</w:t>
      </w:r>
    </w:p>
    <w:p w14:paraId="6394A6B7" w14:textId="77777777" w:rsidR="00A5792B" w:rsidRDefault="002F44C1">
      <w:pPr>
        <w:pStyle w:val="BodyText"/>
        <w:tabs>
          <w:tab w:val="right" w:leader="dot" w:pos="10019"/>
        </w:tabs>
        <w:ind w:left="960"/>
      </w:pPr>
      <w:r>
        <w:t>Gender Reports</w:t>
      </w:r>
      <w:r>
        <w:tab/>
        <w:t>3.39</w:t>
      </w:r>
    </w:p>
    <w:p w14:paraId="58CCB5E3" w14:textId="77777777" w:rsidR="00A5792B" w:rsidRDefault="002F44C1">
      <w:pPr>
        <w:pStyle w:val="BodyText"/>
        <w:tabs>
          <w:tab w:val="right" w:leader="dot" w:pos="10019"/>
        </w:tabs>
        <w:ind w:left="960"/>
      </w:pPr>
      <w:r>
        <w:t>Grade Reports</w:t>
      </w:r>
      <w:r>
        <w:tab/>
        <w:t>3.54</w:t>
      </w:r>
    </w:p>
    <w:p w14:paraId="406AA586" w14:textId="77777777" w:rsidR="00A5792B" w:rsidRDefault="002F44C1">
      <w:pPr>
        <w:pStyle w:val="BodyText"/>
        <w:tabs>
          <w:tab w:val="right" w:leader="dot" w:pos="10019"/>
        </w:tabs>
        <w:ind w:left="960"/>
      </w:pPr>
      <w:r>
        <w:t>License Reports</w:t>
      </w:r>
      <w:r>
        <w:tab/>
        <w:t>3.70</w:t>
      </w:r>
    </w:p>
    <w:p w14:paraId="565CDA46" w14:textId="77777777" w:rsidR="00A5792B" w:rsidRDefault="002F44C1">
      <w:pPr>
        <w:pStyle w:val="BodyText"/>
        <w:tabs>
          <w:tab w:val="right" w:leader="dot" w:pos="10019"/>
        </w:tabs>
        <w:ind w:left="960"/>
      </w:pPr>
      <w:r>
        <w:t>Military Reports</w:t>
      </w:r>
      <w:r>
        <w:tab/>
        <w:t>3.76</w:t>
      </w:r>
    </w:p>
    <w:p w14:paraId="432E8C0B" w14:textId="77777777" w:rsidR="00A5792B" w:rsidRDefault="002F44C1">
      <w:pPr>
        <w:pStyle w:val="BodyText"/>
        <w:tabs>
          <w:tab w:val="right" w:leader="dot" w:pos="10019"/>
        </w:tabs>
        <w:ind w:left="960"/>
      </w:pPr>
      <w:r>
        <w:t>NPSB</w:t>
      </w:r>
      <w:r>
        <w:rPr>
          <w:spacing w:val="1"/>
        </w:rPr>
        <w:t xml:space="preserve"> </w:t>
      </w:r>
      <w:r>
        <w:t>Reports</w:t>
      </w:r>
      <w:r>
        <w:tab/>
        <w:t>3.90</w:t>
      </w:r>
    </w:p>
    <w:p w14:paraId="6BBF48F3" w14:textId="77777777" w:rsidR="00A5792B" w:rsidRDefault="002F44C1">
      <w:pPr>
        <w:pStyle w:val="BodyText"/>
        <w:tabs>
          <w:tab w:val="right" w:leader="dot" w:pos="10019"/>
        </w:tabs>
        <w:ind w:left="960"/>
      </w:pPr>
      <w:r>
        <w:t>Nursing Degree Reports</w:t>
      </w:r>
      <w:r>
        <w:tab/>
        <w:t>3.94</w:t>
      </w:r>
    </w:p>
    <w:p w14:paraId="245E9302" w14:textId="77777777" w:rsidR="00A5792B" w:rsidRDefault="002F44C1">
      <w:pPr>
        <w:pStyle w:val="BodyText"/>
        <w:tabs>
          <w:tab w:val="right" w:leader="dot" w:pos="10139"/>
        </w:tabs>
        <w:ind w:left="960"/>
      </w:pPr>
      <w:r>
        <w:t>Proficiency</w:t>
      </w:r>
      <w:r>
        <w:rPr>
          <w:spacing w:val="-2"/>
        </w:rPr>
        <w:t xml:space="preserve"> </w:t>
      </w:r>
      <w:r>
        <w:t>Reports</w:t>
      </w:r>
      <w:r>
        <w:tab/>
        <w:t>3.107</w:t>
      </w:r>
    </w:p>
    <w:p w14:paraId="5B3A6999" w14:textId="77777777" w:rsidR="00A5792B" w:rsidRDefault="002F44C1">
      <w:pPr>
        <w:pStyle w:val="BodyText"/>
        <w:tabs>
          <w:tab w:val="right" w:leader="dot" w:pos="10139"/>
        </w:tabs>
        <w:ind w:left="960"/>
      </w:pPr>
      <w:r>
        <w:t>Comb. Acad./Nurs.</w:t>
      </w:r>
      <w:r>
        <w:rPr>
          <w:spacing w:val="-1"/>
        </w:rPr>
        <w:t xml:space="preserve"> </w:t>
      </w:r>
      <w:r>
        <w:t>Degree Reports</w:t>
      </w:r>
      <w:r>
        <w:tab/>
        <w:t>3.110</w:t>
      </w:r>
    </w:p>
    <w:p w14:paraId="6AF2036C" w14:textId="77777777" w:rsidR="00A5792B" w:rsidRDefault="002F44C1">
      <w:pPr>
        <w:pStyle w:val="BodyText"/>
        <w:tabs>
          <w:tab w:val="right" w:leader="dot" w:pos="10139"/>
        </w:tabs>
        <w:ind w:left="600"/>
      </w:pPr>
      <w:r>
        <w:t>Salary Reports</w:t>
      </w:r>
      <w:r>
        <w:tab/>
        <w:t>3.115</w:t>
      </w:r>
    </w:p>
    <w:p w14:paraId="617A3534" w14:textId="77777777" w:rsidR="00A5792B" w:rsidRDefault="002F44C1">
      <w:pPr>
        <w:pStyle w:val="BodyText"/>
        <w:tabs>
          <w:tab w:val="right" w:leader="dot" w:pos="10139"/>
        </w:tabs>
        <w:ind w:left="960"/>
      </w:pPr>
      <w:r>
        <w:t>Salary Report For</w:t>
      </w:r>
      <w:r>
        <w:rPr>
          <w:spacing w:val="-1"/>
        </w:rPr>
        <w:t xml:space="preserve"> </w:t>
      </w:r>
      <w:r>
        <w:t>Entire Service</w:t>
      </w:r>
      <w:r>
        <w:tab/>
        <w:t>3.117</w:t>
      </w:r>
    </w:p>
    <w:p w14:paraId="2857E62E" w14:textId="77777777" w:rsidR="00A5792B" w:rsidRDefault="002F44C1">
      <w:pPr>
        <w:pStyle w:val="BodyText"/>
        <w:tabs>
          <w:tab w:val="right" w:leader="dot" w:pos="10139"/>
        </w:tabs>
        <w:ind w:left="960"/>
      </w:pPr>
      <w:r>
        <w:t>Individual</w:t>
      </w:r>
      <w:r>
        <w:rPr>
          <w:spacing w:val="-1"/>
        </w:rPr>
        <w:t xml:space="preserve"> </w:t>
      </w:r>
      <w:r>
        <w:t>Salary Report</w:t>
      </w:r>
      <w:r>
        <w:tab/>
        <w:t>3.119</w:t>
      </w:r>
    </w:p>
    <w:p w14:paraId="4F2647D4" w14:textId="77777777" w:rsidR="00A5792B" w:rsidRDefault="002F44C1">
      <w:pPr>
        <w:pStyle w:val="BodyText"/>
        <w:tabs>
          <w:tab w:val="right" w:leader="dot" w:pos="10140"/>
        </w:tabs>
        <w:ind w:left="960"/>
      </w:pPr>
      <w:r>
        <w:t>Salary Report by</w:t>
      </w:r>
      <w:r>
        <w:rPr>
          <w:spacing w:val="-1"/>
        </w:rPr>
        <w:t xml:space="preserve"> </w:t>
      </w:r>
      <w:r>
        <w:t>Location/Svc. Category</w:t>
      </w:r>
      <w:r>
        <w:tab/>
        <w:t>3.121</w:t>
      </w:r>
    </w:p>
    <w:p w14:paraId="0A9E770C" w14:textId="77777777" w:rsidR="00A5792B" w:rsidRDefault="002F44C1">
      <w:pPr>
        <w:pStyle w:val="BodyText"/>
        <w:tabs>
          <w:tab w:val="right" w:leader="dot" w:pos="10139"/>
        </w:tabs>
        <w:ind w:left="600"/>
      </w:pPr>
      <w:r>
        <w:t>Telephone</w:t>
      </w:r>
      <w:r>
        <w:rPr>
          <w:spacing w:val="-3"/>
        </w:rPr>
        <w:t xml:space="preserve"> </w:t>
      </w:r>
      <w:r>
        <w:t>Number Listings</w:t>
      </w:r>
      <w:r>
        <w:tab/>
        <w:t>3.124</w:t>
      </w:r>
    </w:p>
    <w:p w14:paraId="7C49B177" w14:textId="77777777" w:rsidR="00A5792B" w:rsidRDefault="002F44C1">
      <w:pPr>
        <w:pStyle w:val="BodyText"/>
        <w:tabs>
          <w:tab w:val="right" w:leader="dot" w:pos="10139"/>
        </w:tabs>
        <w:ind w:left="960"/>
      </w:pPr>
      <w:r>
        <w:t>Individual</w:t>
      </w:r>
      <w:r>
        <w:rPr>
          <w:spacing w:val="-1"/>
        </w:rPr>
        <w:t xml:space="preserve"> </w:t>
      </w:r>
      <w:r>
        <w:t>Phone Number</w:t>
      </w:r>
      <w:r>
        <w:tab/>
        <w:t>3.126</w:t>
      </w:r>
    </w:p>
    <w:p w14:paraId="322A2595" w14:textId="77777777" w:rsidR="00A5792B" w:rsidRDefault="002F44C1">
      <w:pPr>
        <w:pStyle w:val="BodyText"/>
        <w:tabs>
          <w:tab w:val="right" w:leader="dot" w:pos="10139"/>
        </w:tabs>
        <w:spacing w:line="275" w:lineRule="exact"/>
        <w:ind w:left="960"/>
      </w:pPr>
      <w:r>
        <w:t>Phone (Home) Numbers</w:t>
      </w:r>
      <w:r>
        <w:rPr>
          <w:spacing w:val="-1"/>
        </w:rPr>
        <w:t xml:space="preserve"> </w:t>
      </w:r>
      <w:r>
        <w:t>by Location</w:t>
      </w:r>
      <w:r>
        <w:tab/>
        <w:t>3.128</w:t>
      </w:r>
    </w:p>
    <w:p w14:paraId="15F088A4" w14:textId="77777777" w:rsidR="00A5792B" w:rsidRDefault="002F44C1">
      <w:pPr>
        <w:pStyle w:val="BodyText"/>
        <w:tabs>
          <w:tab w:val="right" w:leader="dot" w:pos="10141"/>
        </w:tabs>
        <w:spacing w:line="275" w:lineRule="exact"/>
        <w:ind w:left="960"/>
      </w:pPr>
      <w:r>
        <w:t>Home Phone Number(s) For</w:t>
      </w:r>
      <w:r>
        <w:rPr>
          <w:spacing w:val="-3"/>
        </w:rPr>
        <w:t xml:space="preserve"> </w:t>
      </w:r>
      <w:r>
        <w:t>Entire</w:t>
      </w:r>
      <w:r>
        <w:rPr>
          <w:spacing w:val="-1"/>
        </w:rPr>
        <w:t xml:space="preserve"> </w:t>
      </w:r>
      <w:r>
        <w:t>Service</w:t>
      </w:r>
      <w:r>
        <w:tab/>
        <w:t>3.132</w:t>
      </w:r>
    </w:p>
    <w:p w14:paraId="47B6C84E" w14:textId="77777777" w:rsidR="00A5792B" w:rsidRDefault="002F44C1">
      <w:pPr>
        <w:pStyle w:val="BodyText"/>
        <w:tabs>
          <w:tab w:val="right" w:leader="dot" w:pos="9899"/>
        </w:tabs>
        <w:ind w:left="240"/>
      </w:pPr>
      <w:r>
        <w:t>Chapter 4 Classification</w:t>
      </w:r>
      <w:r>
        <w:tab/>
        <w:t>4.1</w:t>
      </w:r>
    </w:p>
    <w:p w14:paraId="4A2F322D" w14:textId="77777777" w:rsidR="00A5792B" w:rsidRDefault="002F44C1">
      <w:pPr>
        <w:pStyle w:val="BodyText"/>
        <w:tabs>
          <w:tab w:val="right" w:leader="dot" w:pos="9899"/>
        </w:tabs>
        <w:ind w:left="600"/>
      </w:pPr>
      <w:r>
        <w:t>Classification, Edit</w:t>
      </w:r>
      <w:r>
        <w:rPr>
          <w:spacing w:val="-1"/>
        </w:rPr>
        <w:t xml:space="preserve"> </w:t>
      </w:r>
      <w:r>
        <w:t>Patient</w:t>
      </w:r>
      <w:r>
        <w:tab/>
        <w:t>4.1</w:t>
      </w:r>
    </w:p>
    <w:p w14:paraId="0FA4BA06" w14:textId="77777777" w:rsidR="00A5792B" w:rsidRDefault="002F44C1">
      <w:pPr>
        <w:pStyle w:val="BodyText"/>
        <w:tabs>
          <w:tab w:val="right" w:leader="dot" w:pos="9899"/>
        </w:tabs>
        <w:ind w:left="960"/>
      </w:pPr>
      <w:r>
        <w:t>Classify Patients Individually</w:t>
      </w:r>
      <w:r>
        <w:tab/>
        <w:t>4.9</w:t>
      </w:r>
    </w:p>
    <w:p w14:paraId="3D812B35" w14:textId="77777777" w:rsidR="00A5792B" w:rsidRDefault="002F44C1">
      <w:pPr>
        <w:pStyle w:val="BodyText"/>
        <w:tabs>
          <w:tab w:val="right" w:leader="dot" w:pos="10019"/>
        </w:tabs>
        <w:ind w:left="960"/>
      </w:pPr>
      <w:r>
        <w:t>Classify Patients</w:t>
      </w:r>
      <w:r>
        <w:rPr>
          <w:spacing w:val="-1"/>
        </w:rPr>
        <w:t xml:space="preserve"> </w:t>
      </w:r>
      <w:r>
        <w:t>by Ward</w:t>
      </w:r>
      <w:r>
        <w:tab/>
        <w:t>4.11</w:t>
      </w:r>
    </w:p>
    <w:p w14:paraId="1F635E7B" w14:textId="77777777" w:rsidR="00A5792B" w:rsidRDefault="002F44C1">
      <w:pPr>
        <w:pStyle w:val="BodyText"/>
        <w:tabs>
          <w:tab w:val="right" w:leader="dot" w:pos="10019"/>
        </w:tabs>
        <w:ind w:left="960"/>
      </w:pPr>
      <w:r>
        <w:t>Hemodialysis</w:t>
      </w:r>
      <w:r>
        <w:rPr>
          <w:spacing w:val="-1"/>
        </w:rPr>
        <w:t xml:space="preserve"> </w:t>
      </w:r>
      <w:r>
        <w:t>Patients, Classify/Count</w:t>
      </w:r>
      <w:r>
        <w:tab/>
        <w:t>4.14</w:t>
      </w:r>
    </w:p>
    <w:p w14:paraId="422C6070" w14:textId="77777777" w:rsidR="00A5792B" w:rsidRDefault="002F44C1">
      <w:pPr>
        <w:pStyle w:val="BodyText"/>
        <w:tabs>
          <w:tab w:val="right" w:leader="dot" w:pos="10021"/>
        </w:tabs>
        <w:ind w:left="960"/>
      </w:pPr>
      <w:r>
        <w:t>Recovery Room</w:t>
      </w:r>
      <w:r>
        <w:rPr>
          <w:spacing w:val="-3"/>
        </w:rPr>
        <w:t xml:space="preserve"> </w:t>
      </w:r>
      <w:r>
        <w:t>Patients, Classify/Count</w:t>
      </w:r>
      <w:r>
        <w:tab/>
        <w:t>4.16</w:t>
      </w:r>
    </w:p>
    <w:p w14:paraId="3B7C74AA" w14:textId="77777777" w:rsidR="00A5792B" w:rsidRDefault="002F44C1">
      <w:pPr>
        <w:pStyle w:val="BodyText"/>
        <w:tabs>
          <w:tab w:val="right" w:leader="dot" w:pos="10019"/>
        </w:tabs>
        <w:ind w:left="960"/>
      </w:pPr>
      <w:r>
        <w:t>Unclassified Patients, Edit</w:t>
      </w:r>
      <w:r>
        <w:tab/>
        <w:t>4.18</w:t>
      </w:r>
    </w:p>
    <w:p w14:paraId="30947EA4" w14:textId="77777777" w:rsidR="00A5792B" w:rsidRDefault="002F44C1">
      <w:pPr>
        <w:pStyle w:val="BodyText"/>
        <w:tabs>
          <w:tab w:val="right" w:leader="dot" w:pos="10019"/>
        </w:tabs>
        <w:ind w:left="600"/>
      </w:pPr>
      <w:r>
        <w:t>Patient Care Data,</w:t>
      </w:r>
      <w:r>
        <w:rPr>
          <w:spacing w:val="-1"/>
        </w:rPr>
        <w:t xml:space="preserve"> </w:t>
      </w:r>
      <w:r>
        <w:t>Print.</w:t>
      </w:r>
      <w:r>
        <w:tab/>
        <w:t>4.21</w:t>
      </w:r>
    </w:p>
    <w:p w14:paraId="4BCB2E19" w14:textId="77777777" w:rsidR="00A5792B" w:rsidRDefault="002F44C1">
      <w:pPr>
        <w:pStyle w:val="BodyText"/>
        <w:tabs>
          <w:tab w:val="right" w:leader="dot" w:pos="10019"/>
        </w:tabs>
        <w:ind w:left="960"/>
      </w:pPr>
      <w:r>
        <w:t>Classification Report</w:t>
      </w:r>
      <w:r>
        <w:tab/>
        <w:t>4.23</w:t>
      </w:r>
    </w:p>
    <w:p w14:paraId="4CB44ABA" w14:textId="77777777" w:rsidR="00A5792B" w:rsidRDefault="002F44C1">
      <w:pPr>
        <w:pStyle w:val="BodyText"/>
        <w:tabs>
          <w:tab w:val="right" w:leader="dot" w:pos="10021"/>
        </w:tabs>
        <w:ind w:left="960"/>
      </w:pPr>
      <w:r>
        <w:t>Current Unclassified Patient Print, by Location</w:t>
      </w:r>
      <w:r>
        <w:tab/>
        <w:t>4.25</w:t>
      </w:r>
    </w:p>
    <w:p w14:paraId="3BA38CA6" w14:textId="77777777" w:rsidR="00A5792B" w:rsidRDefault="002F44C1">
      <w:pPr>
        <w:pStyle w:val="BodyText"/>
        <w:tabs>
          <w:tab w:val="right" w:leader="dot" w:pos="10019"/>
        </w:tabs>
        <w:ind w:left="600"/>
      </w:pPr>
      <w:r>
        <w:t>Resource</w:t>
      </w:r>
      <w:r>
        <w:rPr>
          <w:spacing w:val="-1"/>
        </w:rPr>
        <w:t xml:space="preserve"> </w:t>
      </w:r>
      <w:r>
        <w:t>Management Reports</w:t>
      </w:r>
      <w:r>
        <w:tab/>
        <w:t>4.27</w:t>
      </w:r>
    </w:p>
    <w:p w14:paraId="0C57964C" w14:textId="77777777" w:rsidR="00A5792B" w:rsidRDefault="002F44C1">
      <w:pPr>
        <w:pStyle w:val="BodyText"/>
        <w:tabs>
          <w:tab w:val="right" w:leader="dot" w:pos="10019"/>
        </w:tabs>
        <w:ind w:left="960"/>
      </w:pPr>
      <w:r>
        <w:t>Current Unclassified Patient Print</w:t>
      </w:r>
      <w:r>
        <w:tab/>
        <w:t>4.29</w:t>
      </w:r>
    </w:p>
    <w:p w14:paraId="172D9ADB" w14:textId="77777777" w:rsidR="00A5792B" w:rsidRDefault="002F44C1">
      <w:pPr>
        <w:pStyle w:val="BodyText"/>
        <w:tabs>
          <w:tab w:val="right" w:leader="dot" w:pos="10022"/>
        </w:tabs>
        <w:ind w:left="960"/>
      </w:pPr>
      <w:r>
        <w:t>Daily Patient Classification Summary</w:t>
      </w:r>
      <w:r>
        <w:rPr>
          <w:spacing w:val="-1"/>
        </w:rPr>
        <w:t xml:space="preserve"> </w:t>
      </w:r>
      <w:r>
        <w:t>By Ward</w:t>
      </w:r>
      <w:r>
        <w:tab/>
        <w:t>4.32</w:t>
      </w:r>
    </w:p>
    <w:p w14:paraId="4B9A94B5" w14:textId="77777777" w:rsidR="00A5792B" w:rsidRDefault="002F44C1">
      <w:pPr>
        <w:pStyle w:val="BodyText"/>
        <w:tabs>
          <w:tab w:val="right" w:leader="dot" w:pos="10019"/>
        </w:tabs>
        <w:ind w:left="960"/>
      </w:pPr>
      <w:r>
        <w:t>Individual Patient</w:t>
      </w:r>
      <w:r>
        <w:rPr>
          <w:spacing w:val="-1"/>
        </w:rPr>
        <w:t xml:space="preserve"> </w:t>
      </w:r>
      <w:r>
        <w:t>Classification Reports.</w:t>
      </w:r>
      <w:r>
        <w:tab/>
        <w:t>4.35</w:t>
      </w:r>
    </w:p>
    <w:p w14:paraId="0447B2BB" w14:textId="77777777" w:rsidR="00A5792B" w:rsidRDefault="002F44C1">
      <w:pPr>
        <w:pStyle w:val="BodyText"/>
        <w:tabs>
          <w:tab w:val="right" w:leader="dot" w:pos="10020"/>
        </w:tabs>
        <w:ind w:left="1320"/>
      </w:pPr>
      <w:r>
        <w:t>Date/Time, Indiv. Classification</w:t>
      </w:r>
      <w:r>
        <w:rPr>
          <w:spacing w:val="-1"/>
        </w:rPr>
        <w:t xml:space="preserve"> </w:t>
      </w:r>
      <w:r>
        <w:t>Report By</w:t>
      </w:r>
      <w:r>
        <w:tab/>
        <w:t>4.37</w:t>
      </w:r>
    </w:p>
    <w:p w14:paraId="4DA074A4" w14:textId="77777777" w:rsidR="00A5792B" w:rsidRDefault="002F44C1">
      <w:pPr>
        <w:pStyle w:val="BodyText"/>
        <w:tabs>
          <w:tab w:val="right" w:leader="dot" w:pos="10020"/>
        </w:tabs>
        <w:ind w:left="1320"/>
      </w:pPr>
      <w:r>
        <w:t>Ward &amp; Date/Time, Indiv. Classification</w:t>
      </w:r>
      <w:r>
        <w:rPr>
          <w:spacing w:val="-3"/>
        </w:rPr>
        <w:t xml:space="preserve"> </w:t>
      </w:r>
      <w:r>
        <w:t>Report</w:t>
      </w:r>
      <w:r>
        <w:rPr>
          <w:spacing w:val="-1"/>
        </w:rPr>
        <w:t xml:space="preserve"> </w:t>
      </w:r>
      <w:r>
        <w:t>By</w:t>
      </w:r>
      <w:r>
        <w:tab/>
        <w:t>4.39</w:t>
      </w:r>
    </w:p>
    <w:p w14:paraId="1FA7A713" w14:textId="77777777" w:rsidR="00A5792B" w:rsidRDefault="002F44C1">
      <w:pPr>
        <w:pStyle w:val="BodyText"/>
        <w:tabs>
          <w:tab w:val="right" w:leader="dot" w:pos="10019"/>
        </w:tabs>
        <w:ind w:left="960"/>
      </w:pPr>
      <w:r>
        <w:t>Patient Category Totals-Midnight</w:t>
      </w:r>
      <w:r>
        <w:rPr>
          <w:spacing w:val="-1"/>
        </w:rPr>
        <w:t xml:space="preserve"> </w:t>
      </w:r>
      <w:r>
        <w:t>Acuity Reports</w:t>
      </w:r>
      <w:r>
        <w:tab/>
        <w:t>4.41</w:t>
      </w:r>
    </w:p>
    <w:p w14:paraId="7DC1422A" w14:textId="77777777" w:rsidR="00A5792B" w:rsidRDefault="00A5792B">
      <w:pPr>
        <w:sectPr w:rsidR="00A5792B">
          <w:headerReference w:type="even" r:id="rId12"/>
          <w:headerReference w:type="default" r:id="rId13"/>
          <w:footerReference w:type="even" r:id="rId14"/>
          <w:footerReference w:type="default" r:id="rId15"/>
          <w:pgSz w:w="12240" w:h="15840"/>
          <w:pgMar w:top="940" w:right="620" w:bottom="940" w:left="1200" w:header="725" w:footer="745" w:gutter="0"/>
          <w:pgNumType w:start="5"/>
          <w:cols w:space="720"/>
        </w:sectPr>
      </w:pPr>
    </w:p>
    <w:p w14:paraId="7A144349" w14:textId="77777777" w:rsidR="00A5792B" w:rsidRDefault="002F44C1">
      <w:pPr>
        <w:pStyle w:val="BodyText"/>
        <w:tabs>
          <w:tab w:val="right" w:leader="dot" w:pos="9899"/>
        </w:tabs>
        <w:spacing w:before="489"/>
        <w:ind w:left="240"/>
      </w:pPr>
      <w:r>
        <w:t>Chapter 5 AMIS</w:t>
      </w:r>
      <w:r>
        <w:tab/>
        <w:t>5.1</w:t>
      </w:r>
    </w:p>
    <w:p w14:paraId="76663570" w14:textId="77777777" w:rsidR="00A5792B" w:rsidRDefault="002F44C1">
      <w:pPr>
        <w:pStyle w:val="BodyText"/>
        <w:tabs>
          <w:tab w:val="right" w:leader="dot" w:pos="9899"/>
        </w:tabs>
        <w:spacing w:before="1"/>
        <w:ind w:left="600"/>
      </w:pPr>
      <w:r>
        <w:t>Manhours Edit,</w:t>
      </w:r>
      <w:r>
        <w:rPr>
          <w:spacing w:val="-1"/>
        </w:rPr>
        <w:t xml:space="preserve"> </w:t>
      </w:r>
      <w:r>
        <w:t>AMIS 1106a</w:t>
      </w:r>
      <w:r>
        <w:tab/>
        <w:t>5.1</w:t>
      </w:r>
    </w:p>
    <w:p w14:paraId="4A1CF582" w14:textId="77777777" w:rsidR="00A5792B" w:rsidRDefault="002F44C1">
      <w:pPr>
        <w:pStyle w:val="BodyText"/>
        <w:tabs>
          <w:tab w:val="right" w:leader="dot" w:pos="9899"/>
        </w:tabs>
        <w:ind w:left="600"/>
      </w:pPr>
      <w:r>
        <w:t>Patient Category Totals-AMIS</w:t>
      </w:r>
      <w:r>
        <w:rPr>
          <w:spacing w:val="-1"/>
        </w:rPr>
        <w:t xml:space="preserve"> </w:t>
      </w:r>
      <w:r>
        <w:t>1106 Reports</w:t>
      </w:r>
      <w:r>
        <w:tab/>
        <w:t>5.3</w:t>
      </w:r>
    </w:p>
    <w:p w14:paraId="540364C0" w14:textId="77777777" w:rsidR="00A5792B" w:rsidRDefault="002F44C1">
      <w:pPr>
        <w:pStyle w:val="BodyText"/>
        <w:tabs>
          <w:tab w:val="right" w:leader="dot" w:pos="9899"/>
        </w:tabs>
        <w:ind w:left="600"/>
      </w:pPr>
      <w:r>
        <w:t>Manhours</w:t>
      </w:r>
      <w:r>
        <w:rPr>
          <w:spacing w:val="-1"/>
        </w:rPr>
        <w:t xml:space="preserve"> </w:t>
      </w:r>
      <w:r>
        <w:t>Print.</w:t>
      </w:r>
      <w:r>
        <w:tab/>
        <w:t>5.8</w:t>
      </w:r>
    </w:p>
    <w:p w14:paraId="213D0281" w14:textId="77777777" w:rsidR="00A5792B" w:rsidRDefault="002F44C1">
      <w:pPr>
        <w:pStyle w:val="BodyText"/>
        <w:tabs>
          <w:tab w:val="right" w:leader="dot" w:pos="10019"/>
        </w:tabs>
        <w:ind w:left="600"/>
      </w:pPr>
      <w:r>
        <w:t>FTEE Comparison</w:t>
      </w:r>
      <w:r>
        <w:rPr>
          <w:spacing w:val="-3"/>
        </w:rPr>
        <w:t xml:space="preserve"> </w:t>
      </w:r>
      <w:r>
        <w:t>(1106b)</w:t>
      </w:r>
      <w:r>
        <w:rPr>
          <w:spacing w:val="-1"/>
        </w:rPr>
        <w:t xml:space="preserve"> </w:t>
      </w:r>
      <w:r>
        <w:t>Report</w:t>
      </w:r>
      <w:r>
        <w:tab/>
        <w:t>5.13</w:t>
      </w:r>
    </w:p>
    <w:p w14:paraId="3C95BFCB" w14:textId="77777777" w:rsidR="00A5792B" w:rsidRDefault="002F44C1">
      <w:pPr>
        <w:pStyle w:val="BodyText"/>
        <w:tabs>
          <w:tab w:val="right" w:leader="dot" w:pos="9899"/>
        </w:tabs>
        <w:ind w:left="240"/>
      </w:pPr>
      <w:r>
        <w:t>Chapter 6</w:t>
      </w:r>
      <w:r>
        <w:rPr>
          <w:spacing w:val="-1"/>
        </w:rPr>
        <w:t xml:space="preserve"> </w:t>
      </w:r>
      <w:r>
        <w:t>FTEE/Workload Reports</w:t>
      </w:r>
      <w:r>
        <w:tab/>
        <w:t>6.1</w:t>
      </w:r>
    </w:p>
    <w:p w14:paraId="57EB99AC" w14:textId="77777777" w:rsidR="00A5792B" w:rsidRDefault="002F44C1">
      <w:pPr>
        <w:pStyle w:val="BodyText"/>
        <w:tabs>
          <w:tab w:val="right" w:leader="dot" w:pos="9899"/>
        </w:tabs>
        <w:ind w:left="600"/>
      </w:pPr>
      <w:r>
        <w:t>AMIS Workload</w:t>
      </w:r>
      <w:r>
        <w:rPr>
          <w:spacing w:val="-1"/>
        </w:rPr>
        <w:t xml:space="preserve"> </w:t>
      </w:r>
      <w:r>
        <w:t>Statistics Report</w:t>
      </w:r>
      <w:r>
        <w:tab/>
        <w:t>6.1</w:t>
      </w:r>
    </w:p>
    <w:p w14:paraId="04734DE7" w14:textId="77777777" w:rsidR="00A5792B" w:rsidRDefault="002F44C1">
      <w:pPr>
        <w:pStyle w:val="BodyText"/>
        <w:tabs>
          <w:tab w:val="right" w:leader="dot" w:pos="9899"/>
        </w:tabs>
        <w:ind w:left="600"/>
      </w:pPr>
      <w:r>
        <w:t>Workload Statistics Report (Current)</w:t>
      </w:r>
      <w:r>
        <w:tab/>
        <w:t>6.7</w:t>
      </w:r>
    </w:p>
    <w:p w14:paraId="56805867" w14:textId="77777777" w:rsidR="00A5792B" w:rsidRDefault="002F44C1">
      <w:pPr>
        <w:pStyle w:val="BodyText"/>
        <w:tabs>
          <w:tab w:val="right" w:leader="dot" w:pos="10019"/>
        </w:tabs>
        <w:ind w:left="600"/>
      </w:pPr>
      <w:r>
        <w:t>FTEE Reports.</w:t>
      </w:r>
      <w:r>
        <w:tab/>
        <w:t>6.11</w:t>
      </w:r>
    </w:p>
    <w:p w14:paraId="14CC5E2F" w14:textId="77777777" w:rsidR="00A5792B" w:rsidRDefault="00A5792B">
      <w:pPr>
        <w:pStyle w:val="BodyText"/>
        <w:spacing w:before="2"/>
      </w:pPr>
    </w:p>
    <w:p w14:paraId="7F45E0BA" w14:textId="77777777" w:rsidR="00A5792B" w:rsidRDefault="002F44C1">
      <w:pPr>
        <w:pStyle w:val="Heading2"/>
      </w:pPr>
      <w:r>
        <w:t>Section 3 Clinical</w:t>
      </w:r>
    </w:p>
    <w:p w14:paraId="36CB2D7E" w14:textId="77777777" w:rsidR="00A5792B" w:rsidRDefault="00A5792B">
      <w:pPr>
        <w:pStyle w:val="BodyText"/>
        <w:spacing w:before="9"/>
        <w:rPr>
          <w:b/>
          <w:sz w:val="23"/>
        </w:rPr>
      </w:pPr>
    </w:p>
    <w:p w14:paraId="2B9D003C" w14:textId="77777777" w:rsidR="00A5792B" w:rsidRDefault="002F44C1">
      <w:pPr>
        <w:pStyle w:val="BodyText"/>
        <w:tabs>
          <w:tab w:val="left" w:leader="dot" w:pos="9599"/>
        </w:tabs>
        <w:ind w:left="240"/>
      </w:pPr>
      <w:r>
        <w:t>Chapter 1</w:t>
      </w:r>
      <w:r>
        <w:rPr>
          <w:spacing w:val="-3"/>
        </w:rPr>
        <w:t xml:space="preserve"> </w:t>
      </w:r>
      <w:r>
        <w:t>Patient/Ward</w:t>
      </w:r>
      <w:r>
        <w:rPr>
          <w:spacing w:val="-1"/>
        </w:rPr>
        <w:t xml:space="preserve"> </w:t>
      </w:r>
      <w:r>
        <w:t>Information</w:t>
      </w:r>
      <w:r>
        <w:tab/>
        <w:t>1.1</w:t>
      </w:r>
    </w:p>
    <w:p w14:paraId="411EBFE2" w14:textId="77777777" w:rsidR="00A5792B" w:rsidRDefault="002F44C1">
      <w:pPr>
        <w:pStyle w:val="BodyText"/>
        <w:tabs>
          <w:tab w:val="left" w:leader="dot" w:pos="9599"/>
        </w:tabs>
        <w:ind w:left="600"/>
      </w:pPr>
      <w:r>
        <w:t>Location/Bed Section,</w:t>
      </w:r>
      <w:r>
        <w:rPr>
          <w:spacing w:val="-1"/>
        </w:rPr>
        <w:t xml:space="preserve"> </w:t>
      </w:r>
      <w:r>
        <w:t>Edit</w:t>
      </w:r>
      <w:r>
        <w:rPr>
          <w:spacing w:val="-1"/>
        </w:rPr>
        <w:t xml:space="preserve"> </w:t>
      </w:r>
      <w:r>
        <w:t>Nursing</w:t>
      </w:r>
      <w:r>
        <w:tab/>
        <w:t>1.1</w:t>
      </w:r>
    </w:p>
    <w:p w14:paraId="53B422E2" w14:textId="77777777" w:rsidR="00A5792B" w:rsidRDefault="002F44C1">
      <w:pPr>
        <w:pStyle w:val="BodyText"/>
        <w:tabs>
          <w:tab w:val="left" w:leader="dot" w:pos="9599"/>
        </w:tabs>
        <w:ind w:left="600"/>
      </w:pPr>
      <w:r>
        <w:t>Location of Individual</w:t>
      </w:r>
      <w:r>
        <w:rPr>
          <w:spacing w:val="-4"/>
        </w:rPr>
        <w:t xml:space="preserve"> </w:t>
      </w:r>
      <w:r>
        <w:t>Patient, Print</w:t>
      </w:r>
      <w:r>
        <w:tab/>
        <w:t>1.3</w:t>
      </w:r>
    </w:p>
    <w:p w14:paraId="40AB1384" w14:textId="77777777" w:rsidR="00A5792B" w:rsidRDefault="002F44C1">
      <w:pPr>
        <w:pStyle w:val="BodyText"/>
        <w:tabs>
          <w:tab w:val="left" w:leader="dot" w:pos="9599"/>
        </w:tabs>
        <w:ind w:left="600"/>
      </w:pPr>
      <w:r>
        <w:t>Ward</w:t>
      </w:r>
      <w:r>
        <w:rPr>
          <w:spacing w:val="-1"/>
        </w:rPr>
        <w:t xml:space="preserve"> </w:t>
      </w:r>
      <w:r>
        <w:t>Census, Print</w:t>
      </w:r>
      <w:r>
        <w:tab/>
        <w:t>1.5</w:t>
      </w:r>
    </w:p>
    <w:p w14:paraId="7E187981" w14:textId="77777777" w:rsidR="00A5792B" w:rsidRDefault="002F44C1">
      <w:pPr>
        <w:pStyle w:val="BodyText"/>
        <w:tabs>
          <w:tab w:val="left" w:leader="dot" w:pos="9599"/>
        </w:tabs>
        <w:ind w:left="240"/>
      </w:pPr>
      <w:r>
        <w:t>Chapter 2</w:t>
      </w:r>
      <w:r>
        <w:rPr>
          <w:spacing w:val="-2"/>
        </w:rPr>
        <w:t xml:space="preserve"> </w:t>
      </w:r>
      <w:r>
        <w:t>Patient</w:t>
      </w:r>
      <w:r>
        <w:rPr>
          <w:spacing w:val="-1"/>
        </w:rPr>
        <w:t xml:space="preserve"> </w:t>
      </w:r>
      <w:r>
        <w:t>Assignments</w:t>
      </w:r>
      <w:r>
        <w:tab/>
        <w:t>2.1</w:t>
      </w:r>
    </w:p>
    <w:p w14:paraId="0BFA3FCE" w14:textId="77777777" w:rsidR="00A5792B" w:rsidRDefault="002F44C1">
      <w:pPr>
        <w:pStyle w:val="BodyText"/>
        <w:tabs>
          <w:tab w:val="left" w:leader="dot" w:pos="9599"/>
        </w:tabs>
        <w:ind w:left="600"/>
      </w:pPr>
      <w:r>
        <w:t>Patient</w:t>
      </w:r>
      <w:r>
        <w:rPr>
          <w:spacing w:val="-2"/>
        </w:rPr>
        <w:t xml:space="preserve"> </w:t>
      </w:r>
      <w:r>
        <w:t>Assignment Worksheet</w:t>
      </w:r>
      <w:r>
        <w:tab/>
        <w:t>2.1</w:t>
      </w:r>
    </w:p>
    <w:p w14:paraId="1A6E71B8" w14:textId="77777777" w:rsidR="00A5792B" w:rsidRDefault="002F44C1">
      <w:pPr>
        <w:pStyle w:val="BodyText"/>
        <w:tabs>
          <w:tab w:val="left" w:leader="dot" w:pos="9601"/>
        </w:tabs>
        <w:ind w:left="960"/>
      </w:pPr>
      <w:r>
        <w:t>Brief</w:t>
      </w:r>
      <w:r>
        <w:rPr>
          <w:spacing w:val="-1"/>
        </w:rPr>
        <w:t xml:space="preserve"> </w:t>
      </w:r>
      <w:r>
        <w:t>Assignment</w:t>
      </w:r>
      <w:r>
        <w:rPr>
          <w:spacing w:val="1"/>
        </w:rPr>
        <w:t xml:space="preserve"> </w:t>
      </w:r>
      <w:r>
        <w:t>Worksheet</w:t>
      </w:r>
      <w:r>
        <w:tab/>
        <w:t>2.2</w:t>
      </w:r>
    </w:p>
    <w:p w14:paraId="1A0D55F2" w14:textId="77777777" w:rsidR="00A5792B" w:rsidRDefault="002F44C1">
      <w:pPr>
        <w:pStyle w:val="BodyText"/>
        <w:tabs>
          <w:tab w:val="left" w:leader="dot" w:pos="9604"/>
        </w:tabs>
        <w:ind w:left="960"/>
      </w:pPr>
      <w:r>
        <w:t>Complete</w:t>
      </w:r>
      <w:r>
        <w:rPr>
          <w:spacing w:val="-1"/>
        </w:rPr>
        <w:t xml:space="preserve"> </w:t>
      </w:r>
      <w:r>
        <w:t>Assignment</w:t>
      </w:r>
      <w:r>
        <w:rPr>
          <w:spacing w:val="-1"/>
        </w:rPr>
        <w:t xml:space="preserve"> </w:t>
      </w:r>
      <w:r>
        <w:t>Worksheet.</w:t>
      </w:r>
      <w:r>
        <w:tab/>
        <w:t>2.4</w:t>
      </w:r>
    </w:p>
    <w:p w14:paraId="0CA6DDF0" w14:textId="77777777" w:rsidR="00A5792B" w:rsidRDefault="002F44C1">
      <w:pPr>
        <w:pStyle w:val="BodyText"/>
        <w:tabs>
          <w:tab w:val="left" w:leader="dot" w:pos="9599"/>
        </w:tabs>
        <w:ind w:left="240"/>
      </w:pPr>
      <w:r>
        <w:t>Chapter 3 Patient Plan</w:t>
      </w:r>
      <w:r>
        <w:rPr>
          <w:spacing w:val="-2"/>
        </w:rPr>
        <w:t xml:space="preserve"> </w:t>
      </w:r>
      <w:r>
        <w:t>of Care</w:t>
      </w:r>
      <w:r>
        <w:tab/>
        <w:t>3.1</w:t>
      </w:r>
    </w:p>
    <w:p w14:paraId="789CFC6D" w14:textId="77777777" w:rsidR="00A5792B" w:rsidRDefault="002F44C1">
      <w:pPr>
        <w:pStyle w:val="BodyText"/>
        <w:tabs>
          <w:tab w:val="left" w:leader="dot" w:pos="9599"/>
        </w:tabs>
        <w:ind w:left="600"/>
      </w:pPr>
      <w:r>
        <w:t>Patient Plan of</w:t>
      </w:r>
      <w:r>
        <w:rPr>
          <w:spacing w:val="-4"/>
        </w:rPr>
        <w:t xml:space="preserve"> </w:t>
      </w:r>
      <w:r>
        <w:t>Care,</w:t>
      </w:r>
      <w:r>
        <w:rPr>
          <w:spacing w:val="-1"/>
        </w:rPr>
        <w:t xml:space="preserve"> </w:t>
      </w:r>
      <w:r>
        <w:t>Edit</w:t>
      </w:r>
      <w:r>
        <w:tab/>
        <w:t>3.4</w:t>
      </w:r>
    </w:p>
    <w:p w14:paraId="398CE34D" w14:textId="77777777" w:rsidR="00A5792B" w:rsidRDefault="002F44C1">
      <w:pPr>
        <w:pStyle w:val="BodyText"/>
        <w:tabs>
          <w:tab w:val="left" w:leader="dot" w:pos="9600"/>
        </w:tabs>
        <w:spacing w:before="1"/>
        <w:ind w:left="600"/>
      </w:pPr>
      <w:r>
        <w:t>Evaluation/Target Date &amp; Order</w:t>
      </w:r>
      <w:r>
        <w:rPr>
          <w:spacing w:val="-4"/>
        </w:rPr>
        <w:t xml:space="preserve"> </w:t>
      </w:r>
      <w:r>
        <w:t>Status</w:t>
      </w:r>
      <w:r>
        <w:rPr>
          <w:spacing w:val="-1"/>
        </w:rPr>
        <w:t xml:space="preserve"> </w:t>
      </w:r>
      <w:r>
        <w:t>Edit</w:t>
      </w:r>
      <w:r>
        <w:tab/>
        <w:t>3.24</w:t>
      </w:r>
    </w:p>
    <w:p w14:paraId="6CF8C4A1" w14:textId="77777777" w:rsidR="00A5792B" w:rsidRDefault="002F44C1">
      <w:pPr>
        <w:pStyle w:val="BodyText"/>
        <w:tabs>
          <w:tab w:val="left" w:leader="dot" w:pos="9599"/>
        </w:tabs>
        <w:ind w:left="599"/>
      </w:pPr>
      <w:r>
        <w:t>Patient Plan of</w:t>
      </w:r>
      <w:r>
        <w:rPr>
          <w:spacing w:val="-4"/>
        </w:rPr>
        <w:t xml:space="preserve"> </w:t>
      </w:r>
      <w:r>
        <w:t>Care,</w:t>
      </w:r>
      <w:r>
        <w:rPr>
          <w:spacing w:val="-1"/>
        </w:rPr>
        <w:t xml:space="preserve"> </w:t>
      </w:r>
      <w:r>
        <w:t>Print</w:t>
      </w:r>
      <w:r>
        <w:tab/>
        <w:t>3.28</w:t>
      </w:r>
    </w:p>
    <w:p w14:paraId="1E9C5584" w14:textId="77777777" w:rsidR="00A5792B" w:rsidRDefault="002F44C1">
      <w:pPr>
        <w:pStyle w:val="BodyText"/>
        <w:tabs>
          <w:tab w:val="left" w:leader="dot" w:pos="9599"/>
        </w:tabs>
        <w:ind w:left="600"/>
      </w:pPr>
      <w:r>
        <w:t>Patient Problems to</w:t>
      </w:r>
      <w:r>
        <w:rPr>
          <w:spacing w:val="-1"/>
        </w:rPr>
        <w:t xml:space="preserve"> </w:t>
      </w:r>
      <w:r>
        <w:t>be</w:t>
      </w:r>
      <w:r>
        <w:rPr>
          <w:spacing w:val="-1"/>
        </w:rPr>
        <w:t xml:space="preserve"> </w:t>
      </w:r>
      <w:r>
        <w:t>Evaluated</w:t>
      </w:r>
      <w:r>
        <w:tab/>
        <w:t>3.34</w:t>
      </w:r>
    </w:p>
    <w:p w14:paraId="6E897AB3" w14:textId="77777777" w:rsidR="00A5792B" w:rsidRDefault="002F44C1">
      <w:pPr>
        <w:pStyle w:val="BodyText"/>
        <w:tabs>
          <w:tab w:val="left" w:leader="dot" w:pos="9599"/>
        </w:tabs>
        <w:spacing w:line="275" w:lineRule="exact"/>
        <w:ind w:left="240"/>
      </w:pPr>
      <w:r>
        <w:t>Chapter</w:t>
      </w:r>
      <w:r>
        <w:rPr>
          <w:spacing w:val="-1"/>
        </w:rPr>
        <w:t xml:space="preserve"> </w:t>
      </w:r>
      <w:r>
        <w:t>4 Vitals/Measurements</w:t>
      </w:r>
      <w:r>
        <w:tab/>
        <w:t>4.1</w:t>
      </w:r>
    </w:p>
    <w:p w14:paraId="2B350563" w14:textId="77777777" w:rsidR="00A5792B" w:rsidRDefault="002F44C1">
      <w:pPr>
        <w:pStyle w:val="BodyText"/>
        <w:tabs>
          <w:tab w:val="left" w:leader="dot" w:pos="9601"/>
        </w:tabs>
        <w:spacing w:line="275" w:lineRule="exact"/>
        <w:ind w:left="600"/>
      </w:pPr>
      <w:r>
        <w:t>Vitals/Measurements Data</w:t>
      </w:r>
      <w:r>
        <w:rPr>
          <w:spacing w:val="-3"/>
        </w:rPr>
        <w:t xml:space="preserve"> </w:t>
      </w:r>
      <w:r>
        <w:t>Entry</w:t>
      </w:r>
      <w:r>
        <w:rPr>
          <w:spacing w:val="-2"/>
        </w:rPr>
        <w:t xml:space="preserve"> </w:t>
      </w:r>
      <w:r>
        <w:t>Menu</w:t>
      </w:r>
      <w:r>
        <w:tab/>
        <w:t>4.1</w:t>
      </w:r>
    </w:p>
    <w:p w14:paraId="2C1C7138" w14:textId="77777777" w:rsidR="00A5792B" w:rsidRDefault="002F44C1">
      <w:pPr>
        <w:pStyle w:val="BodyText"/>
        <w:tabs>
          <w:tab w:val="left" w:leader="dot" w:pos="9600"/>
        </w:tabs>
        <w:ind w:left="960"/>
      </w:pPr>
      <w:r>
        <w:t>Vitals/Measurement</w:t>
      </w:r>
      <w:r>
        <w:rPr>
          <w:spacing w:val="-1"/>
        </w:rPr>
        <w:t xml:space="preserve"> </w:t>
      </w:r>
      <w:r>
        <w:t>Data Entry</w:t>
      </w:r>
      <w:r>
        <w:tab/>
        <w:t>4.3</w:t>
      </w:r>
    </w:p>
    <w:p w14:paraId="5A304B68" w14:textId="77777777" w:rsidR="00A5792B" w:rsidRDefault="002F44C1">
      <w:pPr>
        <w:pStyle w:val="BodyText"/>
        <w:tabs>
          <w:tab w:val="left" w:leader="dot" w:pos="9602"/>
        </w:tabs>
        <w:ind w:left="960"/>
      </w:pPr>
      <w:r>
        <w:t>Edit a Vital/Measurement Entered</w:t>
      </w:r>
      <w:r>
        <w:rPr>
          <w:spacing w:val="-2"/>
        </w:rPr>
        <w:t xml:space="preserve"> </w:t>
      </w:r>
      <w:r>
        <w:t>in Error</w:t>
      </w:r>
      <w:r>
        <w:tab/>
        <w:t>4.24</w:t>
      </w:r>
    </w:p>
    <w:p w14:paraId="09C9BB5D" w14:textId="77777777" w:rsidR="00A5792B" w:rsidRDefault="002F44C1">
      <w:pPr>
        <w:pStyle w:val="BodyText"/>
        <w:tabs>
          <w:tab w:val="left" w:leader="dot" w:pos="9598"/>
        </w:tabs>
        <w:ind w:left="600"/>
      </w:pPr>
      <w:r>
        <w:t>Vitals/Measurements</w:t>
      </w:r>
      <w:r>
        <w:rPr>
          <w:spacing w:val="-1"/>
        </w:rPr>
        <w:t xml:space="preserve"> </w:t>
      </w:r>
      <w:r>
        <w:t>Results</w:t>
      </w:r>
      <w:r>
        <w:rPr>
          <w:spacing w:val="-1"/>
        </w:rPr>
        <w:t xml:space="preserve"> </w:t>
      </w:r>
      <w:r>
        <w:t>Reporting</w:t>
      </w:r>
      <w:r>
        <w:tab/>
        <w:t>4.28</w:t>
      </w:r>
    </w:p>
    <w:p w14:paraId="1B258573" w14:textId="77777777" w:rsidR="00A5792B" w:rsidRDefault="002F44C1">
      <w:pPr>
        <w:pStyle w:val="BodyText"/>
        <w:tabs>
          <w:tab w:val="left" w:leader="dot" w:pos="9599"/>
        </w:tabs>
        <w:ind w:left="960"/>
      </w:pPr>
      <w:r>
        <w:t>Latest Vitals Display for</w:t>
      </w:r>
      <w:r>
        <w:rPr>
          <w:spacing w:val="-5"/>
        </w:rPr>
        <w:t xml:space="preserve"> </w:t>
      </w:r>
      <w:r>
        <w:t>a</w:t>
      </w:r>
      <w:r>
        <w:rPr>
          <w:spacing w:val="-1"/>
        </w:rPr>
        <w:t xml:space="preserve"> </w:t>
      </w:r>
      <w:r>
        <w:t>Patient</w:t>
      </w:r>
      <w:r>
        <w:tab/>
        <w:t>4.30</w:t>
      </w:r>
    </w:p>
    <w:p w14:paraId="097D5C21" w14:textId="77777777" w:rsidR="00A5792B" w:rsidRDefault="002F44C1">
      <w:pPr>
        <w:pStyle w:val="BodyText"/>
        <w:tabs>
          <w:tab w:val="left" w:leader="dot" w:pos="9599"/>
        </w:tabs>
        <w:ind w:left="960"/>
      </w:pPr>
      <w:r>
        <w:t>Latest Vitals</w:t>
      </w:r>
      <w:r>
        <w:rPr>
          <w:spacing w:val="-1"/>
        </w:rPr>
        <w:t xml:space="preserve"> </w:t>
      </w:r>
      <w:r>
        <w:t>by Location</w:t>
      </w:r>
      <w:r>
        <w:tab/>
        <w:t>4.32</w:t>
      </w:r>
    </w:p>
    <w:p w14:paraId="29441F2D" w14:textId="77777777" w:rsidR="00A5792B" w:rsidRDefault="002F44C1">
      <w:pPr>
        <w:pStyle w:val="BodyText"/>
        <w:tabs>
          <w:tab w:val="left" w:leader="dot" w:pos="9599"/>
        </w:tabs>
        <w:ind w:left="960"/>
      </w:pPr>
      <w:r>
        <w:t>Cumulative</w:t>
      </w:r>
      <w:r>
        <w:rPr>
          <w:spacing w:val="-3"/>
        </w:rPr>
        <w:t xml:space="preserve"> </w:t>
      </w:r>
      <w:r>
        <w:t>Vitals Report</w:t>
      </w:r>
      <w:r>
        <w:tab/>
        <w:t>4.34</w:t>
      </w:r>
    </w:p>
    <w:p w14:paraId="356CDC3D" w14:textId="77777777" w:rsidR="00A5792B" w:rsidRDefault="002F44C1">
      <w:pPr>
        <w:pStyle w:val="BodyText"/>
        <w:tabs>
          <w:tab w:val="left" w:leader="dot" w:pos="9599"/>
        </w:tabs>
        <w:ind w:left="960"/>
      </w:pPr>
      <w:r>
        <w:t>Print Vitals Entered in Error for</w:t>
      </w:r>
      <w:r>
        <w:rPr>
          <w:spacing w:val="-7"/>
        </w:rPr>
        <w:t xml:space="preserve"> </w:t>
      </w:r>
      <w:r>
        <w:t>a</w:t>
      </w:r>
      <w:r>
        <w:rPr>
          <w:spacing w:val="-1"/>
        </w:rPr>
        <w:t xml:space="preserve"> </w:t>
      </w:r>
      <w:r>
        <w:t>Patient</w:t>
      </w:r>
      <w:r>
        <w:tab/>
        <w:t>4.38</w:t>
      </w:r>
    </w:p>
    <w:p w14:paraId="2C49D04D" w14:textId="77777777" w:rsidR="00A5792B" w:rsidRDefault="002F44C1">
      <w:pPr>
        <w:pStyle w:val="BodyText"/>
        <w:tabs>
          <w:tab w:val="left" w:leader="dot" w:pos="9599"/>
        </w:tabs>
        <w:ind w:left="600"/>
      </w:pPr>
      <w:r>
        <w:t>V/M</w:t>
      </w:r>
      <w:r>
        <w:rPr>
          <w:spacing w:val="-1"/>
        </w:rPr>
        <w:t xml:space="preserve"> </w:t>
      </w:r>
      <w:r>
        <w:t>Graphic Reports</w:t>
      </w:r>
      <w:r>
        <w:tab/>
        <w:t>4.40</w:t>
      </w:r>
    </w:p>
    <w:p w14:paraId="26C8E008" w14:textId="77777777" w:rsidR="00A5792B" w:rsidRDefault="002F44C1">
      <w:pPr>
        <w:pStyle w:val="BodyText"/>
        <w:tabs>
          <w:tab w:val="left" w:leader="dot" w:pos="9599"/>
        </w:tabs>
        <w:ind w:left="960"/>
      </w:pPr>
      <w:r>
        <w:t>SF</w:t>
      </w:r>
      <w:r>
        <w:rPr>
          <w:spacing w:val="-1"/>
        </w:rPr>
        <w:t xml:space="preserve"> </w:t>
      </w:r>
      <w:r>
        <w:t>511</w:t>
      </w:r>
      <w:r>
        <w:tab/>
        <w:t>4.42</w:t>
      </w:r>
    </w:p>
    <w:p w14:paraId="03476661" w14:textId="77777777" w:rsidR="00A5792B" w:rsidRDefault="002F44C1">
      <w:pPr>
        <w:pStyle w:val="BodyText"/>
        <w:tabs>
          <w:tab w:val="left" w:leader="dot" w:pos="9599"/>
        </w:tabs>
        <w:ind w:left="960"/>
      </w:pPr>
      <w:r>
        <w:t>B/P Plotting</w:t>
      </w:r>
      <w:r>
        <w:rPr>
          <w:spacing w:val="-3"/>
        </w:rPr>
        <w:t xml:space="preserve"> </w:t>
      </w:r>
      <w:r>
        <w:t>Chart</w:t>
      </w:r>
      <w:r>
        <w:tab/>
        <w:t>4.42</w:t>
      </w:r>
    </w:p>
    <w:p w14:paraId="652F580D" w14:textId="77777777" w:rsidR="00A5792B" w:rsidRDefault="002F44C1">
      <w:pPr>
        <w:pStyle w:val="BodyText"/>
        <w:tabs>
          <w:tab w:val="left" w:leader="dot" w:pos="9599"/>
        </w:tabs>
        <w:ind w:left="960"/>
      </w:pPr>
      <w:r>
        <w:t>Weight Chart</w:t>
      </w:r>
      <w:r>
        <w:tab/>
        <w:t>4.42</w:t>
      </w:r>
    </w:p>
    <w:p w14:paraId="6451C922" w14:textId="77777777" w:rsidR="00A5792B" w:rsidRDefault="002F44C1">
      <w:pPr>
        <w:pStyle w:val="BodyText"/>
        <w:tabs>
          <w:tab w:val="left" w:leader="dot" w:pos="9598"/>
        </w:tabs>
        <w:ind w:left="960"/>
      </w:pPr>
      <w:r>
        <w:t>Pulse</w:t>
      </w:r>
      <w:r>
        <w:rPr>
          <w:spacing w:val="-1"/>
        </w:rPr>
        <w:t xml:space="preserve"> </w:t>
      </w:r>
      <w:r>
        <w:t>Oximetry/Respiration Graph</w:t>
      </w:r>
      <w:r>
        <w:tab/>
        <w:t>4.42</w:t>
      </w:r>
    </w:p>
    <w:p w14:paraId="309E091A" w14:textId="77777777" w:rsidR="00A5792B" w:rsidRDefault="002F44C1">
      <w:pPr>
        <w:pStyle w:val="BodyText"/>
        <w:tabs>
          <w:tab w:val="left" w:leader="dot" w:pos="9599"/>
        </w:tabs>
        <w:ind w:left="960"/>
      </w:pPr>
      <w:r>
        <w:t>Pain</w:t>
      </w:r>
      <w:r>
        <w:rPr>
          <w:spacing w:val="-1"/>
        </w:rPr>
        <w:t xml:space="preserve"> </w:t>
      </w:r>
      <w:r>
        <w:t>Chart.</w:t>
      </w:r>
      <w:r>
        <w:tab/>
        <w:t>4.42</w:t>
      </w:r>
    </w:p>
    <w:p w14:paraId="39CFE590" w14:textId="77777777" w:rsidR="00A5792B" w:rsidRDefault="002F44C1">
      <w:pPr>
        <w:pStyle w:val="BodyText"/>
        <w:tabs>
          <w:tab w:val="left" w:leader="dot" w:pos="9599"/>
        </w:tabs>
        <w:ind w:left="240"/>
      </w:pPr>
      <w:r>
        <w:t>Chapter 5 Intake and Output</w:t>
      </w:r>
      <w:r>
        <w:tab/>
        <w:t>5.1</w:t>
      </w:r>
    </w:p>
    <w:p w14:paraId="77A6AB36" w14:textId="77777777" w:rsidR="00A5792B" w:rsidRDefault="002F44C1">
      <w:pPr>
        <w:pStyle w:val="BodyText"/>
        <w:tabs>
          <w:tab w:val="left" w:leader="dot" w:pos="9599"/>
        </w:tabs>
        <w:ind w:left="600"/>
      </w:pPr>
      <w:r>
        <w:t>Intake/Output Data</w:t>
      </w:r>
      <w:r>
        <w:rPr>
          <w:spacing w:val="-1"/>
        </w:rPr>
        <w:t xml:space="preserve"> </w:t>
      </w:r>
      <w:r>
        <w:t>Entry Menu.</w:t>
      </w:r>
      <w:r>
        <w:tab/>
        <w:t>5.1</w:t>
      </w:r>
    </w:p>
    <w:p w14:paraId="50033805" w14:textId="77777777" w:rsidR="00A5792B" w:rsidRDefault="002F44C1">
      <w:pPr>
        <w:pStyle w:val="BodyText"/>
        <w:tabs>
          <w:tab w:val="left" w:leader="dot" w:pos="9599"/>
        </w:tabs>
        <w:ind w:left="960"/>
      </w:pPr>
      <w:r>
        <w:t>Enter/Edit</w:t>
      </w:r>
      <w:r>
        <w:rPr>
          <w:spacing w:val="-1"/>
        </w:rPr>
        <w:t xml:space="preserve"> </w:t>
      </w:r>
      <w:r>
        <w:t>Patient Intake</w:t>
      </w:r>
      <w:r>
        <w:tab/>
        <w:t>5.3</w:t>
      </w:r>
    </w:p>
    <w:p w14:paraId="2688E5F8" w14:textId="77777777" w:rsidR="00A5792B" w:rsidRDefault="002F44C1">
      <w:pPr>
        <w:pStyle w:val="BodyText"/>
        <w:tabs>
          <w:tab w:val="left" w:leader="dot" w:pos="9599"/>
        </w:tabs>
        <w:ind w:left="960"/>
      </w:pPr>
      <w:r>
        <w:t>Enter/Edit</w:t>
      </w:r>
      <w:r>
        <w:rPr>
          <w:spacing w:val="-1"/>
        </w:rPr>
        <w:t xml:space="preserve"> </w:t>
      </w:r>
      <w:r>
        <w:t>Patient Output</w:t>
      </w:r>
      <w:r>
        <w:tab/>
        <w:t>5.10</w:t>
      </w:r>
    </w:p>
    <w:p w14:paraId="6CEB1FE0" w14:textId="77777777" w:rsidR="00A5792B" w:rsidRDefault="00A5792B">
      <w:pPr>
        <w:sectPr w:rsidR="00A5792B">
          <w:pgSz w:w="12240" w:h="15840"/>
          <w:pgMar w:top="940" w:right="620" w:bottom="940" w:left="1200" w:header="725" w:footer="745" w:gutter="0"/>
          <w:cols w:space="720"/>
        </w:sectPr>
      </w:pPr>
    </w:p>
    <w:p w14:paraId="1332CAD7" w14:textId="77777777" w:rsidR="00A5792B" w:rsidRDefault="00A5792B">
      <w:pPr>
        <w:pStyle w:val="BodyText"/>
        <w:rPr>
          <w:sz w:val="20"/>
        </w:rPr>
      </w:pPr>
    </w:p>
    <w:p w14:paraId="1E9C5454" w14:textId="77777777" w:rsidR="00A5792B" w:rsidRDefault="002F44C1">
      <w:pPr>
        <w:pStyle w:val="BodyText"/>
        <w:tabs>
          <w:tab w:val="right" w:leader="dot" w:pos="10018"/>
        </w:tabs>
        <w:spacing w:before="260"/>
        <w:ind w:left="960"/>
      </w:pPr>
      <w:r>
        <w:t>Start/Add/DC IV</w:t>
      </w:r>
      <w:r>
        <w:rPr>
          <w:spacing w:val="-1"/>
        </w:rPr>
        <w:t xml:space="preserve"> </w:t>
      </w:r>
      <w:r>
        <w:t>and Maintenance</w:t>
      </w:r>
      <w:r>
        <w:tab/>
        <w:t>5.13</w:t>
      </w:r>
    </w:p>
    <w:p w14:paraId="6E5BD329" w14:textId="77777777" w:rsidR="00A5792B" w:rsidRDefault="002F44C1">
      <w:pPr>
        <w:pStyle w:val="BodyText"/>
        <w:tabs>
          <w:tab w:val="right" w:leader="dot" w:pos="10022"/>
        </w:tabs>
        <w:ind w:left="1320"/>
      </w:pPr>
      <w:r>
        <w:t>Start IV using a single</w:t>
      </w:r>
      <w:r>
        <w:rPr>
          <w:spacing w:val="-6"/>
        </w:rPr>
        <w:t xml:space="preserve"> </w:t>
      </w:r>
      <w:r>
        <w:t>lumen</w:t>
      </w:r>
      <w:r>
        <w:rPr>
          <w:spacing w:val="-1"/>
        </w:rPr>
        <w:t xml:space="preserve"> </w:t>
      </w:r>
      <w:r>
        <w:t>catheter</w:t>
      </w:r>
      <w:r>
        <w:tab/>
        <w:t>5.14</w:t>
      </w:r>
    </w:p>
    <w:p w14:paraId="53C0B205" w14:textId="77777777" w:rsidR="00A5792B" w:rsidRDefault="002F44C1">
      <w:pPr>
        <w:pStyle w:val="BodyText"/>
        <w:tabs>
          <w:tab w:val="right" w:leader="dot" w:pos="10019"/>
        </w:tabs>
        <w:ind w:left="1320"/>
      </w:pPr>
      <w:r>
        <w:t>Start IV using a</w:t>
      </w:r>
      <w:r>
        <w:rPr>
          <w:spacing w:val="-2"/>
        </w:rPr>
        <w:t xml:space="preserve"> </w:t>
      </w:r>
      <w:r>
        <w:t>multi-lumen catheter</w:t>
      </w:r>
      <w:r>
        <w:tab/>
        <w:t>5.17</w:t>
      </w:r>
    </w:p>
    <w:p w14:paraId="227A59D6" w14:textId="77777777" w:rsidR="00A5792B" w:rsidRDefault="002F44C1">
      <w:pPr>
        <w:pStyle w:val="BodyText"/>
        <w:tabs>
          <w:tab w:val="right" w:leader="dot" w:pos="10019"/>
        </w:tabs>
        <w:ind w:left="1320"/>
      </w:pPr>
      <w:r>
        <w:t>Hanging a unit of blood or</w:t>
      </w:r>
      <w:r>
        <w:rPr>
          <w:spacing w:val="-7"/>
        </w:rPr>
        <w:t xml:space="preserve"> </w:t>
      </w:r>
      <w:r>
        <w:t>blood</w:t>
      </w:r>
      <w:r>
        <w:rPr>
          <w:spacing w:val="-1"/>
        </w:rPr>
        <w:t xml:space="preserve"> </w:t>
      </w:r>
      <w:r>
        <w:t>products</w:t>
      </w:r>
      <w:r>
        <w:tab/>
        <w:t>5.20</w:t>
      </w:r>
    </w:p>
    <w:p w14:paraId="4AD52F6C" w14:textId="77777777" w:rsidR="00A5792B" w:rsidRDefault="002F44C1">
      <w:pPr>
        <w:pStyle w:val="BodyText"/>
        <w:ind w:left="1320"/>
      </w:pPr>
      <w:r>
        <w:t>Discontinuing/converting an IV solution using Solution:</w:t>
      </w:r>
    </w:p>
    <w:p w14:paraId="6F89236A" w14:textId="77777777" w:rsidR="00A5792B" w:rsidRDefault="002F44C1">
      <w:pPr>
        <w:pStyle w:val="BodyText"/>
        <w:tabs>
          <w:tab w:val="right" w:leader="dot" w:pos="10020"/>
        </w:tabs>
        <w:ind w:left="1500"/>
      </w:pPr>
      <w:r>
        <w:t>Replace/DC/Convert/Finish</w:t>
      </w:r>
      <w:r>
        <w:rPr>
          <w:spacing w:val="-1"/>
        </w:rPr>
        <w:t xml:space="preserve"> </w:t>
      </w:r>
      <w:r>
        <w:t>Solution</w:t>
      </w:r>
      <w:r>
        <w:tab/>
        <w:t>5.23</w:t>
      </w:r>
    </w:p>
    <w:p w14:paraId="7B2089E6" w14:textId="77777777" w:rsidR="00A5792B" w:rsidRDefault="002F44C1">
      <w:pPr>
        <w:pStyle w:val="BodyText"/>
        <w:ind w:left="1320"/>
      </w:pPr>
      <w:r>
        <w:t>Finishing a solution and discontinuing the IV using Solution: Replace/</w:t>
      </w:r>
    </w:p>
    <w:p w14:paraId="2A572814" w14:textId="77777777" w:rsidR="00A5792B" w:rsidRDefault="002F44C1">
      <w:pPr>
        <w:pStyle w:val="BodyText"/>
        <w:tabs>
          <w:tab w:val="right" w:leader="dot" w:pos="10019"/>
        </w:tabs>
        <w:ind w:left="1500"/>
      </w:pPr>
      <w:r>
        <w:t>DC/Convert/Finish Solution</w:t>
      </w:r>
      <w:r>
        <w:tab/>
        <w:t>5.25</w:t>
      </w:r>
    </w:p>
    <w:p w14:paraId="6CA953EA" w14:textId="77777777" w:rsidR="00A5792B" w:rsidRDefault="002F44C1">
      <w:pPr>
        <w:pStyle w:val="BodyText"/>
        <w:tabs>
          <w:tab w:val="right" w:leader="dot" w:pos="10019"/>
        </w:tabs>
        <w:ind w:left="1320"/>
      </w:pPr>
      <w:r>
        <w:t>Replace</w:t>
      </w:r>
      <w:r>
        <w:rPr>
          <w:spacing w:val="-1"/>
        </w:rPr>
        <w:t xml:space="preserve"> </w:t>
      </w:r>
      <w:r>
        <w:t>Same</w:t>
      </w:r>
      <w:r>
        <w:rPr>
          <w:spacing w:val="1"/>
        </w:rPr>
        <w:t xml:space="preserve"> </w:t>
      </w:r>
      <w:r>
        <w:t>Solution</w:t>
      </w:r>
      <w:r>
        <w:tab/>
        <w:t>5.26</w:t>
      </w:r>
    </w:p>
    <w:p w14:paraId="3705313E" w14:textId="77777777" w:rsidR="00A5792B" w:rsidRDefault="002F44C1">
      <w:pPr>
        <w:pStyle w:val="BodyText"/>
        <w:tabs>
          <w:tab w:val="right" w:leader="dot" w:pos="10019"/>
        </w:tabs>
        <w:ind w:left="1320"/>
      </w:pPr>
      <w:r>
        <w:t>DC IV/Lock/Port</w:t>
      </w:r>
      <w:r>
        <w:rPr>
          <w:spacing w:val="-1"/>
        </w:rPr>
        <w:t xml:space="preserve"> </w:t>
      </w:r>
      <w:r>
        <w:t>and Site</w:t>
      </w:r>
      <w:r>
        <w:tab/>
        <w:t>5.28</w:t>
      </w:r>
    </w:p>
    <w:p w14:paraId="5D3EED77" w14:textId="77777777" w:rsidR="00A5792B" w:rsidRDefault="002F44C1">
      <w:pPr>
        <w:pStyle w:val="BodyText"/>
        <w:tabs>
          <w:tab w:val="right" w:leader="dot" w:pos="10019"/>
        </w:tabs>
        <w:ind w:left="1320"/>
      </w:pPr>
      <w:r>
        <w:t>Documenting IV site care, tubing change and flushing</w:t>
      </w:r>
      <w:r>
        <w:rPr>
          <w:spacing w:val="-6"/>
        </w:rPr>
        <w:t xml:space="preserve"> </w:t>
      </w:r>
      <w:r>
        <w:t>of</w:t>
      </w:r>
      <w:r>
        <w:rPr>
          <w:spacing w:val="-1"/>
        </w:rPr>
        <w:t xml:space="preserve"> </w:t>
      </w:r>
      <w:r>
        <w:t>lines</w:t>
      </w:r>
      <w:r>
        <w:tab/>
        <w:t>5.30</w:t>
      </w:r>
    </w:p>
    <w:p w14:paraId="5228D52E" w14:textId="77777777" w:rsidR="00A5792B" w:rsidRDefault="002F44C1">
      <w:pPr>
        <w:pStyle w:val="BodyText"/>
        <w:tabs>
          <w:tab w:val="right" w:leader="dot" w:pos="10019"/>
        </w:tabs>
        <w:ind w:left="1320"/>
      </w:pPr>
      <w:r>
        <w:t>Add Additional Solutions</w:t>
      </w:r>
      <w:r>
        <w:tab/>
        <w:t>5.31</w:t>
      </w:r>
    </w:p>
    <w:p w14:paraId="03873595" w14:textId="77777777" w:rsidR="00A5792B" w:rsidRDefault="002F44C1">
      <w:pPr>
        <w:pStyle w:val="BodyText"/>
        <w:tabs>
          <w:tab w:val="right" w:leader="dot" w:pos="10019"/>
        </w:tabs>
        <w:ind w:left="1320"/>
      </w:pPr>
      <w:r>
        <w:t>Restart DC'd IV</w:t>
      </w:r>
      <w:r>
        <w:tab/>
        <w:t>5.33</w:t>
      </w:r>
    </w:p>
    <w:p w14:paraId="751F4FDF" w14:textId="77777777" w:rsidR="00A5792B" w:rsidRDefault="002F44C1">
      <w:pPr>
        <w:pStyle w:val="BodyText"/>
        <w:tabs>
          <w:tab w:val="right" w:leader="dot" w:pos="10019"/>
        </w:tabs>
        <w:ind w:left="1320"/>
      </w:pPr>
      <w:r>
        <w:t>Adjust infusion rate</w:t>
      </w:r>
      <w:r>
        <w:tab/>
        <w:t>5.35</w:t>
      </w:r>
    </w:p>
    <w:p w14:paraId="4D48076F" w14:textId="77777777" w:rsidR="00A5792B" w:rsidRDefault="002F44C1">
      <w:pPr>
        <w:pStyle w:val="BodyText"/>
        <w:tabs>
          <w:tab w:val="right" w:leader="dot" w:pos="10019"/>
        </w:tabs>
        <w:ind w:left="1320"/>
      </w:pPr>
      <w:r>
        <w:t>Flushing the IV line, lock</w:t>
      </w:r>
      <w:r>
        <w:rPr>
          <w:spacing w:val="-6"/>
        </w:rPr>
        <w:t xml:space="preserve"> </w:t>
      </w:r>
      <w:r>
        <w:t>or</w:t>
      </w:r>
      <w:r>
        <w:rPr>
          <w:spacing w:val="-1"/>
        </w:rPr>
        <w:t xml:space="preserve"> </w:t>
      </w:r>
      <w:r>
        <w:t>port</w:t>
      </w:r>
      <w:r>
        <w:tab/>
        <w:t>5.36</w:t>
      </w:r>
    </w:p>
    <w:p w14:paraId="5F521D0A" w14:textId="77777777" w:rsidR="00A5792B" w:rsidRDefault="002F44C1">
      <w:pPr>
        <w:pStyle w:val="BodyText"/>
        <w:tabs>
          <w:tab w:val="right" w:leader="dot" w:pos="10019"/>
        </w:tabs>
        <w:ind w:left="600"/>
      </w:pPr>
      <w:r>
        <w:t>Intake/Output Results Reporting.</w:t>
      </w:r>
      <w:r>
        <w:tab/>
        <w:t>5.37</w:t>
      </w:r>
    </w:p>
    <w:p w14:paraId="6C31022A" w14:textId="77777777" w:rsidR="00A5792B" w:rsidRDefault="002F44C1">
      <w:pPr>
        <w:pStyle w:val="BodyText"/>
        <w:tabs>
          <w:tab w:val="right" w:leader="dot" w:pos="10020"/>
        </w:tabs>
        <w:ind w:left="960"/>
      </w:pPr>
      <w:r>
        <w:t>Print I/O Summary by Patient (by Shift</w:t>
      </w:r>
      <w:r>
        <w:rPr>
          <w:spacing w:val="-1"/>
        </w:rPr>
        <w:t xml:space="preserve"> </w:t>
      </w:r>
      <w:r>
        <w:t>&amp; Day(s))</w:t>
      </w:r>
      <w:r>
        <w:tab/>
        <w:t>5.39</w:t>
      </w:r>
    </w:p>
    <w:p w14:paraId="2F2CF6ED" w14:textId="77777777" w:rsidR="00A5792B" w:rsidRDefault="002F44C1">
      <w:pPr>
        <w:pStyle w:val="BodyText"/>
        <w:tabs>
          <w:tab w:val="right" w:leader="dot" w:pos="10020"/>
        </w:tabs>
        <w:ind w:left="960"/>
      </w:pPr>
      <w:r>
        <w:t>Print I/O Summary (Midnight</w:t>
      </w:r>
      <w:r>
        <w:rPr>
          <w:spacing w:val="-1"/>
        </w:rPr>
        <w:t xml:space="preserve"> </w:t>
      </w:r>
      <w:r>
        <w:t>to Present)</w:t>
      </w:r>
      <w:r>
        <w:tab/>
        <w:t>5.41</w:t>
      </w:r>
    </w:p>
    <w:p w14:paraId="6B09AAB3" w14:textId="77777777" w:rsidR="00A5792B" w:rsidRDefault="002F44C1">
      <w:pPr>
        <w:pStyle w:val="BodyText"/>
        <w:tabs>
          <w:tab w:val="right" w:leader="dot" w:pos="10019"/>
        </w:tabs>
        <w:ind w:left="960"/>
      </w:pPr>
      <w:r>
        <w:t>Print I/O Summary</w:t>
      </w:r>
      <w:r>
        <w:rPr>
          <w:spacing w:val="-1"/>
        </w:rPr>
        <w:t xml:space="preserve"> </w:t>
      </w:r>
      <w:r>
        <w:t>(48 Hrs)</w:t>
      </w:r>
      <w:r>
        <w:tab/>
        <w:t>5.44</w:t>
      </w:r>
    </w:p>
    <w:p w14:paraId="6CE6959A" w14:textId="77777777" w:rsidR="00A5792B" w:rsidRDefault="002F44C1">
      <w:pPr>
        <w:pStyle w:val="BodyText"/>
        <w:tabs>
          <w:tab w:val="right" w:leader="dot" w:pos="10019"/>
        </w:tabs>
        <w:ind w:left="960"/>
      </w:pPr>
      <w:r>
        <w:t>24 Hours Itemized</w:t>
      </w:r>
      <w:r>
        <w:rPr>
          <w:spacing w:val="-1"/>
        </w:rPr>
        <w:t xml:space="preserve"> </w:t>
      </w:r>
      <w:r>
        <w:t>Shift Report</w:t>
      </w:r>
      <w:r>
        <w:tab/>
        <w:t>5.46</w:t>
      </w:r>
    </w:p>
    <w:p w14:paraId="65062975" w14:textId="77777777" w:rsidR="00A5792B" w:rsidRDefault="002F44C1">
      <w:pPr>
        <w:pStyle w:val="BodyText"/>
        <w:tabs>
          <w:tab w:val="right" w:leader="dot" w:pos="10019"/>
        </w:tabs>
        <w:ind w:left="960"/>
      </w:pPr>
      <w:r>
        <w:t>Intravenous Infusion</w:t>
      </w:r>
      <w:r>
        <w:rPr>
          <w:spacing w:val="-2"/>
        </w:rPr>
        <w:t xml:space="preserve"> </w:t>
      </w:r>
      <w:r>
        <w:t>Flow Sheet</w:t>
      </w:r>
      <w:r>
        <w:tab/>
        <w:t>5.48</w:t>
      </w:r>
    </w:p>
    <w:p w14:paraId="387158BA" w14:textId="77777777" w:rsidR="00A5792B" w:rsidRDefault="002F44C1">
      <w:pPr>
        <w:pStyle w:val="BodyText"/>
        <w:tabs>
          <w:tab w:val="right" w:leader="dot" w:pos="9899"/>
        </w:tabs>
        <w:ind w:left="240"/>
      </w:pPr>
      <w:r>
        <w:t>Chapter 6 Miscellaneous Reports</w:t>
      </w:r>
      <w:r>
        <w:tab/>
        <w:t>6.1</w:t>
      </w:r>
    </w:p>
    <w:p w14:paraId="6F65AEA2" w14:textId="77777777" w:rsidR="00A5792B" w:rsidRDefault="002F44C1">
      <w:pPr>
        <w:pStyle w:val="BodyText"/>
        <w:tabs>
          <w:tab w:val="right" w:leader="dot" w:pos="9899"/>
        </w:tabs>
        <w:ind w:left="600"/>
      </w:pPr>
      <w:r>
        <w:t>End of Shift</w:t>
      </w:r>
      <w:r>
        <w:rPr>
          <w:spacing w:val="1"/>
        </w:rPr>
        <w:t xml:space="preserve"> </w:t>
      </w:r>
      <w:r>
        <w:t>Report</w:t>
      </w:r>
      <w:r>
        <w:tab/>
        <w:t>6.1</w:t>
      </w:r>
    </w:p>
    <w:p w14:paraId="2AE97F9A" w14:textId="77777777" w:rsidR="00A5792B" w:rsidRDefault="002F44C1">
      <w:pPr>
        <w:pStyle w:val="BodyText"/>
        <w:tabs>
          <w:tab w:val="right" w:leader="dot" w:pos="9899"/>
        </w:tabs>
        <w:ind w:left="600"/>
      </w:pPr>
      <w:r>
        <w:t>Health</w:t>
      </w:r>
      <w:r>
        <w:rPr>
          <w:spacing w:val="-1"/>
        </w:rPr>
        <w:t xml:space="preserve"> </w:t>
      </w:r>
      <w:r>
        <w:t>Summary Report</w:t>
      </w:r>
      <w:r>
        <w:tab/>
        <w:t>6.3</w:t>
      </w:r>
    </w:p>
    <w:p w14:paraId="5AD10F6F" w14:textId="77777777" w:rsidR="00A5792B" w:rsidRDefault="002F44C1">
      <w:pPr>
        <w:pStyle w:val="Heading2"/>
        <w:spacing w:before="278"/>
      </w:pPr>
      <w:r>
        <w:t>Section 4 Nursing Education Reports</w:t>
      </w:r>
    </w:p>
    <w:p w14:paraId="214A0305" w14:textId="77777777" w:rsidR="00A5792B" w:rsidRDefault="002F44C1">
      <w:pPr>
        <w:pStyle w:val="BodyText"/>
        <w:tabs>
          <w:tab w:val="right" w:leader="dot" w:pos="9899"/>
        </w:tabs>
        <w:spacing w:before="273"/>
        <w:ind w:left="240"/>
      </w:pPr>
      <w:r>
        <w:t>Chapter 1 Nursing Education Reports</w:t>
      </w:r>
      <w:r>
        <w:tab/>
        <w:t>1.1</w:t>
      </w:r>
    </w:p>
    <w:p w14:paraId="2F62ADA9" w14:textId="77777777" w:rsidR="00A5792B" w:rsidRDefault="002F44C1">
      <w:pPr>
        <w:pStyle w:val="BodyText"/>
        <w:tabs>
          <w:tab w:val="right" w:leader="dot" w:pos="9899"/>
        </w:tabs>
        <w:ind w:left="600"/>
      </w:pPr>
      <w:r>
        <w:t>Nursing Education Reports, Print</w:t>
      </w:r>
      <w:r>
        <w:tab/>
        <w:t>1.1</w:t>
      </w:r>
    </w:p>
    <w:p w14:paraId="77ACF3E0" w14:textId="77777777" w:rsidR="00A5792B" w:rsidRDefault="002F44C1">
      <w:pPr>
        <w:pStyle w:val="BodyText"/>
        <w:tabs>
          <w:tab w:val="right" w:leader="dot" w:pos="9899"/>
        </w:tabs>
        <w:ind w:left="600"/>
      </w:pPr>
      <w:r>
        <w:t>Training Report by</w:t>
      </w:r>
      <w:r>
        <w:rPr>
          <w:spacing w:val="-1"/>
        </w:rPr>
        <w:t xml:space="preserve"> </w:t>
      </w:r>
      <w:r>
        <w:t>Unit/Svc. Category</w:t>
      </w:r>
      <w:r>
        <w:tab/>
        <w:t>1.4</w:t>
      </w:r>
    </w:p>
    <w:p w14:paraId="4114BD27" w14:textId="77777777" w:rsidR="00A5792B" w:rsidRDefault="002F44C1">
      <w:pPr>
        <w:pStyle w:val="BodyText"/>
        <w:tabs>
          <w:tab w:val="right" w:leader="dot" w:pos="10019"/>
        </w:tabs>
        <w:ind w:left="600"/>
      </w:pPr>
      <w:r>
        <w:t>Individual</w:t>
      </w:r>
      <w:r>
        <w:rPr>
          <w:spacing w:val="-1"/>
        </w:rPr>
        <w:t xml:space="preserve"> </w:t>
      </w:r>
      <w:r>
        <w:t>Training Report</w:t>
      </w:r>
      <w:r>
        <w:tab/>
        <w:t>1.10</w:t>
      </w:r>
    </w:p>
    <w:p w14:paraId="53A966D8" w14:textId="77777777" w:rsidR="00A5792B" w:rsidRDefault="002F44C1">
      <w:pPr>
        <w:pStyle w:val="BodyText"/>
        <w:tabs>
          <w:tab w:val="right" w:leader="dot" w:pos="10019"/>
        </w:tabs>
        <w:ind w:left="600"/>
      </w:pPr>
      <w:r>
        <w:t>3 Yr. Training Report by</w:t>
      </w:r>
      <w:r>
        <w:rPr>
          <w:spacing w:val="-6"/>
        </w:rPr>
        <w:t xml:space="preserve"> </w:t>
      </w:r>
      <w:r>
        <w:t>Unit/Svc.</w:t>
      </w:r>
      <w:r>
        <w:rPr>
          <w:spacing w:val="-1"/>
        </w:rPr>
        <w:t xml:space="preserve"> </w:t>
      </w:r>
      <w:r>
        <w:t>Category</w:t>
      </w:r>
      <w:r>
        <w:tab/>
        <w:t>1.13</w:t>
      </w:r>
    </w:p>
    <w:p w14:paraId="24DB58F8" w14:textId="77777777" w:rsidR="00A5792B" w:rsidRDefault="002F44C1">
      <w:pPr>
        <w:pStyle w:val="BodyText"/>
        <w:tabs>
          <w:tab w:val="right" w:leader="dot" w:pos="10019"/>
        </w:tabs>
        <w:ind w:left="600"/>
      </w:pPr>
      <w:r>
        <w:t>Individual 3 Yr.</w:t>
      </w:r>
      <w:r>
        <w:rPr>
          <w:spacing w:val="-2"/>
        </w:rPr>
        <w:t xml:space="preserve"> </w:t>
      </w:r>
      <w:r>
        <w:t>Training Report</w:t>
      </w:r>
      <w:r>
        <w:tab/>
        <w:t>1.18</w:t>
      </w:r>
    </w:p>
    <w:p w14:paraId="0DF0D62C" w14:textId="77777777" w:rsidR="00A5792B" w:rsidRDefault="002F44C1">
      <w:pPr>
        <w:pStyle w:val="BodyText"/>
        <w:tabs>
          <w:tab w:val="right" w:leader="dot" w:pos="10021"/>
        </w:tabs>
        <w:ind w:left="600"/>
      </w:pPr>
      <w:r>
        <w:t>Mandatory Deficiency Report by</w:t>
      </w:r>
      <w:r>
        <w:rPr>
          <w:spacing w:val="-5"/>
        </w:rPr>
        <w:t xml:space="preserve"> </w:t>
      </w:r>
      <w:r>
        <w:t>Unit/Svc. Category</w:t>
      </w:r>
      <w:r>
        <w:tab/>
        <w:t>1.20</w:t>
      </w:r>
    </w:p>
    <w:p w14:paraId="6B5512AD" w14:textId="77777777" w:rsidR="00A5792B" w:rsidRDefault="002F44C1">
      <w:pPr>
        <w:pStyle w:val="BodyText"/>
        <w:tabs>
          <w:tab w:val="right" w:leader="dot" w:pos="10020"/>
        </w:tabs>
        <w:ind w:left="600"/>
      </w:pPr>
      <w:r>
        <w:t>Individual Employee</w:t>
      </w:r>
      <w:r>
        <w:rPr>
          <w:spacing w:val="-1"/>
        </w:rPr>
        <w:t xml:space="preserve"> </w:t>
      </w:r>
      <w:r>
        <w:t>Deficiency Report</w:t>
      </w:r>
      <w:r>
        <w:tab/>
        <w:t>1.26</w:t>
      </w:r>
    </w:p>
    <w:p w14:paraId="39BA55A2" w14:textId="77777777" w:rsidR="00A5792B" w:rsidRDefault="002F44C1">
      <w:pPr>
        <w:pStyle w:val="BodyText"/>
        <w:tabs>
          <w:tab w:val="right" w:leader="dot" w:pos="10019"/>
        </w:tabs>
        <w:ind w:left="600"/>
      </w:pPr>
      <w:r>
        <w:t>AA/Funding Requests Report</w:t>
      </w:r>
      <w:r>
        <w:rPr>
          <w:spacing w:val="-4"/>
        </w:rPr>
        <w:t xml:space="preserve"> </w:t>
      </w:r>
      <w:r>
        <w:t>(132</w:t>
      </w:r>
      <w:r>
        <w:rPr>
          <w:spacing w:val="-1"/>
        </w:rPr>
        <w:t xml:space="preserve"> </w:t>
      </w:r>
      <w:r>
        <w:t>Col)</w:t>
      </w:r>
      <w:r>
        <w:tab/>
        <w:t>1.29</w:t>
      </w:r>
    </w:p>
    <w:p w14:paraId="3C73F926" w14:textId="77777777" w:rsidR="00A5792B" w:rsidRDefault="002F44C1">
      <w:pPr>
        <w:pStyle w:val="BodyText"/>
        <w:tabs>
          <w:tab w:val="right" w:leader="dot" w:pos="10021"/>
        </w:tabs>
        <w:ind w:left="600"/>
      </w:pPr>
      <w:r>
        <w:t>C.E. Training Attendance Summary Report</w:t>
      </w:r>
      <w:r>
        <w:rPr>
          <w:spacing w:val="-2"/>
        </w:rPr>
        <w:t xml:space="preserve"> </w:t>
      </w:r>
      <w:r>
        <w:t>(132 Col)</w:t>
      </w:r>
      <w:r>
        <w:tab/>
        <w:t>1.32</w:t>
      </w:r>
    </w:p>
    <w:p w14:paraId="482A03B7" w14:textId="77777777" w:rsidR="00A5792B" w:rsidRDefault="002F44C1">
      <w:pPr>
        <w:pStyle w:val="Heading2"/>
        <w:spacing w:before="279"/>
      </w:pPr>
      <w:r>
        <w:t>Section 5 Performance Improvement</w:t>
      </w:r>
    </w:p>
    <w:p w14:paraId="0EDD6650" w14:textId="77777777" w:rsidR="00A5792B" w:rsidRDefault="002F44C1">
      <w:pPr>
        <w:pStyle w:val="BodyText"/>
        <w:tabs>
          <w:tab w:val="right" w:leader="dot" w:pos="9899"/>
        </w:tabs>
        <w:spacing w:before="273"/>
        <w:ind w:left="240"/>
      </w:pPr>
      <w:r>
        <w:t>Chapter 1 QA Patient Classification</w:t>
      </w:r>
      <w:r>
        <w:tab/>
        <w:t>1.1</w:t>
      </w:r>
    </w:p>
    <w:p w14:paraId="5EAAD4F1" w14:textId="77777777" w:rsidR="00A5792B" w:rsidRDefault="002F44C1">
      <w:pPr>
        <w:pStyle w:val="BodyText"/>
        <w:tabs>
          <w:tab w:val="right" w:leader="dot" w:pos="9899"/>
        </w:tabs>
        <w:ind w:left="600"/>
      </w:pPr>
      <w:r>
        <w:t>Review/Edit Patient Classification</w:t>
      </w:r>
      <w:r>
        <w:tab/>
        <w:t>1.1</w:t>
      </w:r>
    </w:p>
    <w:p w14:paraId="5AB7FF23" w14:textId="77777777" w:rsidR="00A5792B" w:rsidRDefault="002F44C1">
      <w:pPr>
        <w:pStyle w:val="BodyText"/>
        <w:tabs>
          <w:tab w:val="right" w:leader="dot" w:pos="9899"/>
        </w:tabs>
        <w:ind w:left="960"/>
      </w:pPr>
      <w:r>
        <w:t>Individual</w:t>
      </w:r>
      <w:r>
        <w:rPr>
          <w:spacing w:val="-1"/>
        </w:rPr>
        <w:t xml:space="preserve"> </w:t>
      </w:r>
      <w:r>
        <w:t>Patient, Review/Edit</w:t>
      </w:r>
      <w:r>
        <w:tab/>
        <w:t>1.3</w:t>
      </w:r>
    </w:p>
    <w:p w14:paraId="5FC3B688" w14:textId="77777777" w:rsidR="00A5792B" w:rsidRDefault="002F44C1">
      <w:pPr>
        <w:pStyle w:val="BodyText"/>
        <w:tabs>
          <w:tab w:val="right" w:leader="dot" w:pos="9898"/>
        </w:tabs>
        <w:ind w:left="960"/>
      </w:pPr>
      <w:r>
        <w:t>Ward, Review/Edit Classifications By</w:t>
      </w:r>
      <w:r>
        <w:tab/>
        <w:t>1.5</w:t>
      </w:r>
    </w:p>
    <w:p w14:paraId="723E70EB" w14:textId="77777777" w:rsidR="00A5792B" w:rsidRDefault="00A5792B">
      <w:pPr>
        <w:sectPr w:rsidR="00A5792B">
          <w:pgSz w:w="12240" w:h="15840"/>
          <w:pgMar w:top="940" w:right="620" w:bottom="940" w:left="1200" w:header="725" w:footer="745" w:gutter="0"/>
          <w:cols w:space="720"/>
        </w:sectPr>
      </w:pPr>
    </w:p>
    <w:p w14:paraId="607EEEB1" w14:textId="77777777" w:rsidR="00A5792B" w:rsidRDefault="002F44C1">
      <w:pPr>
        <w:pStyle w:val="BodyText"/>
        <w:tabs>
          <w:tab w:val="right" w:leader="dot" w:pos="9899"/>
        </w:tabs>
        <w:spacing w:before="489"/>
        <w:ind w:left="240"/>
      </w:pPr>
      <w:r>
        <w:t>Chapter 2 Rank Listing of</w:t>
      </w:r>
      <w:r>
        <w:rPr>
          <w:spacing w:val="-6"/>
        </w:rPr>
        <w:t xml:space="preserve"> </w:t>
      </w:r>
      <w:r>
        <w:t>Patient</w:t>
      </w:r>
      <w:r>
        <w:rPr>
          <w:spacing w:val="-1"/>
        </w:rPr>
        <w:t xml:space="preserve"> </w:t>
      </w:r>
      <w:r>
        <w:t>Problems</w:t>
      </w:r>
      <w:r>
        <w:tab/>
        <w:t>2.1</w:t>
      </w:r>
    </w:p>
    <w:p w14:paraId="0097D7F1" w14:textId="77777777" w:rsidR="00A5792B" w:rsidRDefault="002F44C1">
      <w:pPr>
        <w:pStyle w:val="BodyText"/>
        <w:tabs>
          <w:tab w:val="right" w:leader="dot" w:pos="9899"/>
        </w:tabs>
        <w:spacing w:before="1"/>
        <w:ind w:left="600"/>
      </w:pPr>
      <w:r>
        <w:t>Rank Listing of Care Plan Data</w:t>
      </w:r>
      <w:r>
        <w:tab/>
        <w:t>2.1</w:t>
      </w:r>
    </w:p>
    <w:p w14:paraId="5C43F1A5" w14:textId="77777777" w:rsidR="00A5792B" w:rsidRDefault="002F44C1">
      <w:pPr>
        <w:pStyle w:val="BodyText"/>
        <w:tabs>
          <w:tab w:val="right" w:leader="dot" w:pos="9899"/>
        </w:tabs>
        <w:ind w:left="240"/>
      </w:pPr>
      <w:r>
        <w:t>Chapter 3 QI Summary</w:t>
      </w:r>
      <w:r>
        <w:tab/>
        <w:t>3.1</w:t>
      </w:r>
    </w:p>
    <w:p w14:paraId="359A3084" w14:textId="77777777" w:rsidR="00A5792B" w:rsidRDefault="002F44C1">
      <w:pPr>
        <w:pStyle w:val="BodyText"/>
        <w:tabs>
          <w:tab w:val="right" w:leader="dot" w:pos="9899"/>
        </w:tabs>
        <w:ind w:left="600"/>
      </w:pPr>
      <w:r>
        <w:t>QI Summary</w:t>
      </w:r>
      <w:r>
        <w:rPr>
          <w:spacing w:val="-1"/>
        </w:rPr>
        <w:t xml:space="preserve"> </w:t>
      </w:r>
      <w:r>
        <w:t>Enter/Edit</w:t>
      </w:r>
      <w:r>
        <w:tab/>
        <w:t>3.1</w:t>
      </w:r>
    </w:p>
    <w:p w14:paraId="77441AA1" w14:textId="77777777" w:rsidR="00A5792B" w:rsidRDefault="002F44C1">
      <w:pPr>
        <w:pStyle w:val="BodyText"/>
        <w:tabs>
          <w:tab w:val="right" w:leader="dot" w:pos="9899"/>
        </w:tabs>
        <w:ind w:left="960"/>
      </w:pPr>
      <w:r>
        <w:t>Edit All QI</w:t>
      </w:r>
      <w:r>
        <w:rPr>
          <w:spacing w:val="-4"/>
        </w:rPr>
        <w:t xml:space="preserve"> </w:t>
      </w:r>
      <w:r>
        <w:t>Summary</w:t>
      </w:r>
      <w:r>
        <w:rPr>
          <w:spacing w:val="-1"/>
        </w:rPr>
        <w:t xml:space="preserve"> </w:t>
      </w:r>
      <w:r>
        <w:t>Data</w:t>
      </w:r>
      <w:r>
        <w:tab/>
        <w:t>3.8</w:t>
      </w:r>
    </w:p>
    <w:p w14:paraId="0ABE9B29" w14:textId="77777777" w:rsidR="00A5792B" w:rsidRDefault="002F44C1">
      <w:pPr>
        <w:pStyle w:val="BodyText"/>
        <w:tabs>
          <w:tab w:val="right" w:leader="dot" w:pos="10019"/>
        </w:tabs>
        <w:ind w:left="600"/>
      </w:pPr>
      <w:r>
        <w:t>Quality</w:t>
      </w:r>
      <w:r>
        <w:rPr>
          <w:spacing w:val="-1"/>
        </w:rPr>
        <w:t xml:space="preserve"> </w:t>
      </w:r>
      <w:r>
        <w:t>Performance Reports</w:t>
      </w:r>
      <w:r>
        <w:tab/>
        <w:t>3.13</w:t>
      </w:r>
    </w:p>
    <w:p w14:paraId="4D53335C" w14:textId="77777777" w:rsidR="00A5792B" w:rsidRDefault="002F44C1">
      <w:pPr>
        <w:pStyle w:val="BodyText"/>
        <w:tabs>
          <w:tab w:val="right" w:leader="dot" w:pos="10019"/>
        </w:tabs>
        <w:ind w:left="960"/>
      </w:pPr>
      <w:r>
        <w:t>QI Summary,</w:t>
      </w:r>
      <w:r>
        <w:rPr>
          <w:spacing w:val="-1"/>
        </w:rPr>
        <w:t xml:space="preserve"> </w:t>
      </w:r>
      <w:r>
        <w:t>Print</w:t>
      </w:r>
      <w:r>
        <w:tab/>
        <w:t>3.14</w:t>
      </w:r>
    </w:p>
    <w:p w14:paraId="0BE6247F" w14:textId="77777777" w:rsidR="00A5792B" w:rsidRDefault="002F44C1">
      <w:pPr>
        <w:pStyle w:val="BodyText"/>
        <w:spacing w:before="276"/>
        <w:ind w:left="240"/>
      </w:pPr>
      <w:r>
        <w:t>Glossary</w:t>
      </w:r>
      <w:r>
        <w:rPr>
          <w:spacing w:val="-44"/>
        </w:rPr>
        <w:t xml:space="preserve"> </w:t>
      </w:r>
      <w:r>
        <w:t>.............................................................................................................................................GL.1</w:t>
      </w:r>
    </w:p>
    <w:p w14:paraId="1712C7F9" w14:textId="77777777" w:rsidR="00A5792B" w:rsidRDefault="002F44C1">
      <w:pPr>
        <w:pStyle w:val="BodyText"/>
        <w:ind w:left="240"/>
      </w:pPr>
      <w:r>
        <w:t>Index</w:t>
      </w:r>
      <w:r>
        <w:rPr>
          <w:spacing w:val="-8"/>
        </w:rPr>
        <w:t xml:space="preserve"> </w:t>
      </w:r>
      <w:r>
        <w:t>..................................................................................................................................................IN.1</w:t>
      </w:r>
    </w:p>
    <w:p w14:paraId="468E58E6" w14:textId="77777777" w:rsidR="00A5792B" w:rsidRDefault="00A5792B">
      <w:pPr>
        <w:sectPr w:rsidR="00A5792B">
          <w:headerReference w:type="even" r:id="rId16"/>
          <w:footerReference w:type="even" r:id="rId17"/>
          <w:footerReference w:type="default" r:id="rId18"/>
          <w:pgSz w:w="12240" w:h="15840"/>
          <w:pgMar w:top="940" w:right="620" w:bottom="940" w:left="1200" w:header="725" w:footer="745" w:gutter="0"/>
          <w:cols w:space="720"/>
        </w:sectPr>
      </w:pPr>
    </w:p>
    <w:p w14:paraId="5DF5474B" w14:textId="77777777" w:rsidR="00A5792B" w:rsidRDefault="002F44C1">
      <w:pPr>
        <w:pStyle w:val="Heading1"/>
      </w:pPr>
      <w:bookmarkStart w:id="0" w:name="_TOC_250022"/>
      <w:bookmarkEnd w:id="0"/>
      <w:r>
        <w:t>Introduction</w:t>
      </w:r>
    </w:p>
    <w:p w14:paraId="25BCFCFC" w14:textId="77777777" w:rsidR="00A5792B" w:rsidRDefault="002F44C1">
      <w:pPr>
        <w:pStyle w:val="BodyText"/>
        <w:spacing w:before="274"/>
        <w:ind w:left="240" w:right="850"/>
      </w:pPr>
      <w:r>
        <w:t>Nursing is a component of the Department of Veterans Affairs V</w:t>
      </w:r>
      <w:r>
        <w:rPr>
          <w:i/>
        </w:rPr>
        <w:t>IST</w:t>
      </w:r>
      <w:r>
        <w:t>A program. It is comprised of multiple modules (i.e., Administration, Clinical, Education, Performance Improvement, and Research). The current software release has been approved by the Nursing Focus Group with the assistance of the Alpha/Beta test sites and the many colleagues who use the software on a daily basis.</w:t>
      </w:r>
    </w:p>
    <w:p w14:paraId="5E42293C" w14:textId="77777777" w:rsidR="00A5792B" w:rsidRDefault="00A5792B">
      <w:pPr>
        <w:pStyle w:val="BodyText"/>
      </w:pPr>
    </w:p>
    <w:p w14:paraId="2B34CCE6" w14:textId="77777777" w:rsidR="00A5792B" w:rsidRDefault="002F44C1">
      <w:pPr>
        <w:pStyle w:val="BodyText"/>
        <w:spacing w:before="1"/>
        <w:ind w:left="600"/>
      </w:pPr>
      <w:r>
        <w:t>Administration:</w:t>
      </w:r>
    </w:p>
    <w:p w14:paraId="23A54ED3" w14:textId="77777777" w:rsidR="00A5792B" w:rsidRDefault="00A5792B">
      <w:pPr>
        <w:pStyle w:val="BodyText"/>
        <w:spacing w:before="11"/>
        <w:rPr>
          <w:sz w:val="23"/>
        </w:rPr>
      </w:pPr>
    </w:p>
    <w:p w14:paraId="17CDC222" w14:textId="77777777" w:rsidR="00A5792B" w:rsidRDefault="002F44C1">
      <w:pPr>
        <w:pStyle w:val="ListParagraph"/>
        <w:numPr>
          <w:ilvl w:val="0"/>
          <w:numId w:val="498"/>
        </w:numPr>
        <w:tabs>
          <w:tab w:val="left" w:pos="960"/>
        </w:tabs>
        <w:rPr>
          <w:rFonts w:ascii="Times New Roman"/>
          <w:sz w:val="24"/>
        </w:rPr>
      </w:pPr>
      <w:r>
        <w:rPr>
          <w:rFonts w:ascii="Times New Roman"/>
          <w:sz w:val="24"/>
        </w:rPr>
        <w:t>Personnel management information (demographic and professional data of nursing</w:t>
      </w:r>
      <w:r>
        <w:rPr>
          <w:rFonts w:ascii="Times New Roman"/>
          <w:spacing w:val="-4"/>
          <w:sz w:val="24"/>
        </w:rPr>
        <w:t xml:space="preserve"> </w:t>
      </w:r>
      <w:r>
        <w:rPr>
          <w:rFonts w:ascii="Times New Roman"/>
          <w:sz w:val="24"/>
        </w:rPr>
        <w:t>staff),</w:t>
      </w:r>
    </w:p>
    <w:p w14:paraId="4B9D3EC9" w14:textId="77777777" w:rsidR="00A5792B" w:rsidRDefault="002F44C1">
      <w:pPr>
        <w:pStyle w:val="ListParagraph"/>
        <w:numPr>
          <w:ilvl w:val="0"/>
          <w:numId w:val="498"/>
        </w:numPr>
        <w:tabs>
          <w:tab w:val="left" w:pos="960"/>
        </w:tabs>
        <w:ind w:left="960" w:right="904"/>
        <w:rPr>
          <w:rFonts w:ascii="Times New Roman"/>
          <w:sz w:val="24"/>
        </w:rPr>
      </w:pPr>
      <w:r>
        <w:rPr>
          <w:rFonts w:ascii="Times New Roman"/>
          <w:sz w:val="24"/>
        </w:rPr>
        <w:t>Resource management/analysis tracking for reports on budgeting DRGs, overtime usage, patient care hours, supply equipment projections, and staffing hours,</w:t>
      </w:r>
      <w:r>
        <w:rPr>
          <w:rFonts w:ascii="Times New Roman"/>
          <w:spacing w:val="-6"/>
          <w:sz w:val="24"/>
        </w:rPr>
        <w:t xml:space="preserve"> </w:t>
      </w:r>
      <w:r>
        <w:rPr>
          <w:rFonts w:ascii="Times New Roman"/>
          <w:sz w:val="24"/>
        </w:rPr>
        <w:t>and</w:t>
      </w:r>
    </w:p>
    <w:p w14:paraId="6A7E73D8" w14:textId="77777777" w:rsidR="00A5792B" w:rsidRDefault="002F44C1">
      <w:pPr>
        <w:pStyle w:val="ListParagraph"/>
        <w:numPr>
          <w:ilvl w:val="0"/>
          <w:numId w:val="498"/>
        </w:numPr>
        <w:tabs>
          <w:tab w:val="left" w:pos="960"/>
        </w:tabs>
        <w:rPr>
          <w:rFonts w:ascii="Times New Roman"/>
          <w:sz w:val="24"/>
        </w:rPr>
      </w:pPr>
      <w:r>
        <w:rPr>
          <w:rFonts w:ascii="Times New Roman"/>
          <w:sz w:val="24"/>
        </w:rPr>
        <w:t>Mandatory reports (i.e., AMIS 1106, AMIS 1106a, Annual</w:t>
      </w:r>
      <w:r>
        <w:rPr>
          <w:rFonts w:ascii="Times New Roman"/>
          <w:spacing w:val="-6"/>
          <w:sz w:val="24"/>
        </w:rPr>
        <w:t xml:space="preserve"> </w:t>
      </w:r>
      <w:r>
        <w:rPr>
          <w:rFonts w:ascii="Times New Roman"/>
          <w:sz w:val="24"/>
        </w:rPr>
        <w:t>Report).</w:t>
      </w:r>
    </w:p>
    <w:p w14:paraId="102F029C" w14:textId="77777777" w:rsidR="00A5792B" w:rsidRDefault="00A5792B">
      <w:pPr>
        <w:pStyle w:val="BodyText"/>
      </w:pPr>
    </w:p>
    <w:p w14:paraId="7683C5AD" w14:textId="77777777" w:rsidR="00A5792B" w:rsidRDefault="002F44C1">
      <w:pPr>
        <w:pStyle w:val="BodyText"/>
        <w:ind w:left="600"/>
      </w:pPr>
      <w:r>
        <w:t>Clinical:</w:t>
      </w:r>
    </w:p>
    <w:p w14:paraId="38438817" w14:textId="77777777" w:rsidR="00A5792B" w:rsidRDefault="00A5792B">
      <w:pPr>
        <w:pStyle w:val="BodyText"/>
      </w:pPr>
    </w:p>
    <w:p w14:paraId="11C8B925" w14:textId="77777777" w:rsidR="00A5792B" w:rsidRDefault="002F44C1">
      <w:pPr>
        <w:pStyle w:val="ListParagraph"/>
        <w:numPr>
          <w:ilvl w:val="0"/>
          <w:numId w:val="497"/>
        </w:numPr>
        <w:tabs>
          <w:tab w:val="left" w:pos="960"/>
        </w:tabs>
        <w:rPr>
          <w:rFonts w:ascii="Times New Roman"/>
          <w:sz w:val="24"/>
        </w:rPr>
      </w:pPr>
      <w:r>
        <w:rPr>
          <w:rFonts w:ascii="Times New Roman"/>
          <w:sz w:val="24"/>
        </w:rPr>
        <w:t>Patient classification,</w:t>
      </w:r>
    </w:p>
    <w:p w14:paraId="5C736B4D" w14:textId="77777777" w:rsidR="00A5792B" w:rsidRDefault="002F44C1">
      <w:pPr>
        <w:pStyle w:val="ListParagraph"/>
        <w:numPr>
          <w:ilvl w:val="0"/>
          <w:numId w:val="497"/>
        </w:numPr>
        <w:tabs>
          <w:tab w:val="left" w:pos="960"/>
        </w:tabs>
        <w:rPr>
          <w:rFonts w:ascii="Times New Roman"/>
          <w:sz w:val="24"/>
        </w:rPr>
      </w:pPr>
      <w:r>
        <w:rPr>
          <w:rFonts w:ascii="Times New Roman"/>
          <w:sz w:val="24"/>
        </w:rPr>
        <w:t>Patient</w:t>
      </w:r>
      <w:r>
        <w:rPr>
          <w:rFonts w:ascii="Times New Roman"/>
          <w:spacing w:val="-1"/>
          <w:sz w:val="24"/>
        </w:rPr>
        <w:t xml:space="preserve"> </w:t>
      </w:r>
      <w:r>
        <w:rPr>
          <w:rFonts w:ascii="Times New Roman"/>
          <w:sz w:val="24"/>
        </w:rPr>
        <w:t>assessment,</w:t>
      </w:r>
    </w:p>
    <w:p w14:paraId="52E83EEA" w14:textId="77777777" w:rsidR="00A5792B" w:rsidRDefault="002F44C1">
      <w:pPr>
        <w:pStyle w:val="ListParagraph"/>
        <w:numPr>
          <w:ilvl w:val="0"/>
          <w:numId w:val="497"/>
        </w:numPr>
        <w:tabs>
          <w:tab w:val="left" w:pos="960"/>
        </w:tabs>
        <w:ind w:left="960" w:right="1324"/>
        <w:rPr>
          <w:rFonts w:ascii="Times New Roman"/>
          <w:sz w:val="24"/>
        </w:rPr>
      </w:pPr>
      <w:r>
        <w:rPr>
          <w:rFonts w:ascii="Times New Roman"/>
          <w:sz w:val="24"/>
        </w:rPr>
        <w:t xml:space="preserve">Nursing care plans which are system focused and contain both nursing problems </w:t>
      </w:r>
      <w:r>
        <w:rPr>
          <w:rFonts w:ascii="Times New Roman"/>
          <w:spacing w:val="-4"/>
          <w:sz w:val="24"/>
        </w:rPr>
        <w:t xml:space="preserve">and </w:t>
      </w:r>
      <w:r>
        <w:rPr>
          <w:rFonts w:ascii="Times New Roman"/>
          <w:sz w:val="24"/>
        </w:rPr>
        <w:t>medical</w:t>
      </w:r>
      <w:r>
        <w:rPr>
          <w:rFonts w:ascii="Times New Roman"/>
          <w:spacing w:val="-1"/>
          <w:sz w:val="24"/>
        </w:rPr>
        <w:t xml:space="preserve"> </w:t>
      </w:r>
      <w:r>
        <w:rPr>
          <w:rFonts w:ascii="Times New Roman"/>
          <w:sz w:val="24"/>
        </w:rPr>
        <w:t>diagnoses,</w:t>
      </w:r>
    </w:p>
    <w:p w14:paraId="32C27DF6" w14:textId="77777777" w:rsidR="00A5792B" w:rsidRDefault="002F44C1">
      <w:pPr>
        <w:pStyle w:val="ListParagraph"/>
        <w:numPr>
          <w:ilvl w:val="0"/>
          <w:numId w:val="497"/>
        </w:numPr>
        <w:tabs>
          <w:tab w:val="left" w:pos="960"/>
        </w:tabs>
        <w:rPr>
          <w:rFonts w:ascii="Times New Roman"/>
          <w:sz w:val="24"/>
        </w:rPr>
      </w:pPr>
      <w:r>
        <w:rPr>
          <w:rFonts w:ascii="Times New Roman"/>
          <w:sz w:val="24"/>
        </w:rPr>
        <w:t>Patient care</w:t>
      </w:r>
      <w:r>
        <w:rPr>
          <w:rFonts w:ascii="Times New Roman"/>
          <w:spacing w:val="-2"/>
          <w:sz w:val="24"/>
        </w:rPr>
        <w:t xml:space="preserve"> </w:t>
      </w:r>
      <w:r>
        <w:rPr>
          <w:rFonts w:ascii="Times New Roman"/>
          <w:sz w:val="24"/>
        </w:rPr>
        <w:t>assignments,</w:t>
      </w:r>
    </w:p>
    <w:p w14:paraId="6A670FDF" w14:textId="77777777" w:rsidR="00A5792B" w:rsidRDefault="002F44C1">
      <w:pPr>
        <w:pStyle w:val="ListParagraph"/>
        <w:numPr>
          <w:ilvl w:val="0"/>
          <w:numId w:val="497"/>
        </w:numPr>
        <w:tabs>
          <w:tab w:val="left" w:pos="960"/>
        </w:tabs>
        <w:rPr>
          <w:rFonts w:ascii="Times New Roman"/>
          <w:sz w:val="24"/>
        </w:rPr>
      </w:pPr>
      <w:r>
        <w:rPr>
          <w:rFonts w:ascii="Times New Roman"/>
          <w:sz w:val="24"/>
        </w:rPr>
        <w:t>Clinical protocols/guidelines for</w:t>
      </w:r>
      <w:r>
        <w:rPr>
          <w:rFonts w:ascii="Times New Roman"/>
          <w:spacing w:val="-1"/>
          <w:sz w:val="24"/>
        </w:rPr>
        <w:t xml:space="preserve"> </w:t>
      </w:r>
      <w:r>
        <w:rPr>
          <w:rFonts w:ascii="Times New Roman"/>
          <w:sz w:val="24"/>
        </w:rPr>
        <w:t>care,</w:t>
      </w:r>
    </w:p>
    <w:p w14:paraId="0ED8BF1F" w14:textId="77777777" w:rsidR="00A5792B" w:rsidRDefault="002F44C1">
      <w:pPr>
        <w:pStyle w:val="ListParagraph"/>
        <w:numPr>
          <w:ilvl w:val="0"/>
          <w:numId w:val="497"/>
        </w:numPr>
        <w:tabs>
          <w:tab w:val="left" w:pos="960"/>
        </w:tabs>
        <w:rPr>
          <w:rFonts w:ascii="Times New Roman"/>
          <w:sz w:val="24"/>
        </w:rPr>
      </w:pPr>
      <w:r>
        <w:rPr>
          <w:rFonts w:ascii="Times New Roman"/>
          <w:sz w:val="24"/>
        </w:rPr>
        <w:t>Patient education</w:t>
      </w:r>
      <w:r>
        <w:rPr>
          <w:rFonts w:ascii="Times New Roman"/>
          <w:spacing w:val="-1"/>
          <w:sz w:val="24"/>
        </w:rPr>
        <w:t xml:space="preserve"> </w:t>
      </w:r>
      <w:r>
        <w:rPr>
          <w:rFonts w:ascii="Times New Roman"/>
          <w:sz w:val="24"/>
        </w:rPr>
        <w:t>material,</w:t>
      </w:r>
    </w:p>
    <w:p w14:paraId="2C28CB53" w14:textId="77777777" w:rsidR="00A5792B" w:rsidRDefault="002F44C1">
      <w:pPr>
        <w:pStyle w:val="ListParagraph"/>
        <w:numPr>
          <w:ilvl w:val="0"/>
          <w:numId w:val="497"/>
        </w:numPr>
        <w:tabs>
          <w:tab w:val="left" w:pos="960"/>
        </w:tabs>
        <w:rPr>
          <w:rFonts w:ascii="Times New Roman"/>
          <w:sz w:val="24"/>
        </w:rPr>
      </w:pPr>
      <w:r>
        <w:rPr>
          <w:rFonts w:ascii="Times New Roman"/>
          <w:sz w:val="24"/>
        </w:rPr>
        <w:t>Discharge planning,</w:t>
      </w:r>
      <w:r>
        <w:rPr>
          <w:rFonts w:ascii="Times New Roman"/>
          <w:spacing w:val="-2"/>
          <w:sz w:val="24"/>
        </w:rPr>
        <w:t xml:space="preserve"> </w:t>
      </w:r>
      <w:r>
        <w:rPr>
          <w:rFonts w:ascii="Times New Roman"/>
          <w:sz w:val="24"/>
        </w:rPr>
        <w:t>and</w:t>
      </w:r>
    </w:p>
    <w:p w14:paraId="340CF86F" w14:textId="77777777" w:rsidR="00A5792B" w:rsidRDefault="002F44C1">
      <w:pPr>
        <w:pStyle w:val="ListParagraph"/>
        <w:numPr>
          <w:ilvl w:val="0"/>
          <w:numId w:val="497"/>
        </w:numPr>
        <w:tabs>
          <w:tab w:val="left" w:pos="960"/>
        </w:tabs>
        <w:spacing w:before="1"/>
        <w:rPr>
          <w:rFonts w:ascii="Times New Roman"/>
          <w:sz w:val="24"/>
        </w:rPr>
      </w:pPr>
      <w:r>
        <w:rPr>
          <w:rFonts w:ascii="Times New Roman"/>
          <w:sz w:val="24"/>
        </w:rPr>
        <w:t>Other patient related medical record</w:t>
      </w:r>
      <w:r>
        <w:rPr>
          <w:rFonts w:ascii="Times New Roman"/>
          <w:spacing w:val="-4"/>
          <w:sz w:val="24"/>
        </w:rPr>
        <w:t xml:space="preserve"> </w:t>
      </w:r>
      <w:r>
        <w:rPr>
          <w:rFonts w:ascii="Times New Roman"/>
          <w:sz w:val="24"/>
        </w:rPr>
        <w:t>data.</w:t>
      </w:r>
    </w:p>
    <w:p w14:paraId="70A38686" w14:textId="77777777" w:rsidR="00A5792B" w:rsidRDefault="00A5792B">
      <w:pPr>
        <w:pStyle w:val="BodyText"/>
        <w:spacing w:before="10"/>
        <w:rPr>
          <w:sz w:val="23"/>
        </w:rPr>
      </w:pPr>
    </w:p>
    <w:p w14:paraId="4C6CB877" w14:textId="77777777" w:rsidR="00A5792B" w:rsidRDefault="002F44C1">
      <w:pPr>
        <w:pStyle w:val="BodyText"/>
        <w:ind w:left="600"/>
      </w:pPr>
      <w:r>
        <w:t>Education:</w:t>
      </w:r>
    </w:p>
    <w:p w14:paraId="01ED9BC1" w14:textId="77777777" w:rsidR="00A5792B" w:rsidRDefault="00A5792B">
      <w:pPr>
        <w:pStyle w:val="BodyText"/>
      </w:pPr>
    </w:p>
    <w:p w14:paraId="137CEB85" w14:textId="77777777" w:rsidR="00A5792B" w:rsidRDefault="002F44C1">
      <w:pPr>
        <w:pStyle w:val="ListParagraph"/>
        <w:numPr>
          <w:ilvl w:val="0"/>
          <w:numId w:val="496"/>
        </w:numPr>
        <w:tabs>
          <w:tab w:val="left" w:pos="870"/>
        </w:tabs>
        <w:ind w:right="969"/>
        <w:rPr>
          <w:rFonts w:ascii="Times New Roman"/>
          <w:sz w:val="24"/>
        </w:rPr>
      </w:pPr>
      <w:r>
        <w:rPr>
          <w:rFonts w:ascii="Times New Roman"/>
          <w:sz w:val="24"/>
        </w:rPr>
        <w:t>Education reports (i.e., mandatory in-service attendance, continuing education attendance, authorized absence/funding analysis), and</w:t>
      </w:r>
    </w:p>
    <w:p w14:paraId="3A640DD5" w14:textId="77777777" w:rsidR="00A5792B" w:rsidRDefault="002F44C1">
      <w:pPr>
        <w:pStyle w:val="ListParagraph"/>
        <w:numPr>
          <w:ilvl w:val="0"/>
          <w:numId w:val="496"/>
        </w:numPr>
        <w:tabs>
          <w:tab w:val="left" w:pos="870"/>
        </w:tabs>
        <w:ind w:right="1731"/>
        <w:rPr>
          <w:rFonts w:ascii="Times New Roman"/>
          <w:sz w:val="24"/>
        </w:rPr>
      </w:pPr>
      <w:r>
        <w:rPr>
          <w:rFonts w:ascii="Times New Roman"/>
          <w:sz w:val="24"/>
        </w:rPr>
        <w:t>Student affiliation information (i.e., scheduling of student clinical labs,</w:t>
      </w:r>
      <w:r>
        <w:rPr>
          <w:rFonts w:ascii="Times New Roman"/>
          <w:spacing w:val="-20"/>
          <w:sz w:val="24"/>
        </w:rPr>
        <w:t xml:space="preserve"> </w:t>
      </w:r>
      <w:r>
        <w:rPr>
          <w:rFonts w:ascii="Times New Roman"/>
          <w:sz w:val="24"/>
        </w:rPr>
        <w:t>affiliation agreements).</w:t>
      </w:r>
    </w:p>
    <w:p w14:paraId="2B737DEB" w14:textId="77777777" w:rsidR="00A5792B" w:rsidRDefault="00A5792B">
      <w:pPr>
        <w:pStyle w:val="BodyText"/>
      </w:pPr>
    </w:p>
    <w:p w14:paraId="08B27C89" w14:textId="77777777" w:rsidR="00A5792B" w:rsidRDefault="002F44C1">
      <w:pPr>
        <w:pStyle w:val="BodyText"/>
        <w:ind w:left="600"/>
      </w:pPr>
      <w:r>
        <w:t>Performance Improvement:</w:t>
      </w:r>
    </w:p>
    <w:p w14:paraId="42605748" w14:textId="77777777" w:rsidR="00A5792B" w:rsidRDefault="00A5792B">
      <w:pPr>
        <w:pStyle w:val="BodyText"/>
      </w:pPr>
    </w:p>
    <w:p w14:paraId="050131E3" w14:textId="77777777" w:rsidR="00A5792B" w:rsidRDefault="002F44C1">
      <w:pPr>
        <w:pStyle w:val="ListParagraph"/>
        <w:numPr>
          <w:ilvl w:val="0"/>
          <w:numId w:val="495"/>
        </w:numPr>
        <w:tabs>
          <w:tab w:val="left" w:pos="960"/>
        </w:tabs>
        <w:rPr>
          <w:rFonts w:ascii="Times New Roman"/>
          <w:sz w:val="24"/>
        </w:rPr>
      </w:pPr>
      <w:r>
        <w:rPr>
          <w:rFonts w:ascii="Times New Roman"/>
          <w:sz w:val="24"/>
        </w:rPr>
        <w:t>QA problem tracking</w:t>
      </w:r>
      <w:r>
        <w:rPr>
          <w:rFonts w:ascii="Times New Roman"/>
          <w:spacing w:val="-1"/>
          <w:sz w:val="24"/>
        </w:rPr>
        <w:t xml:space="preserve"> </w:t>
      </w:r>
      <w:r>
        <w:rPr>
          <w:rFonts w:ascii="Times New Roman"/>
          <w:sz w:val="24"/>
        </w:rPr>
        <w:t>system,</w:t>
      </w:r>
    </w:p>
    <w:p w14:paraId="19E384F1" w14:textId="77777777" w:rsidR="00A5792B" w:rsidRDefault="002F44C1">
      <w:pPr>
        <w:pStyle w:val="ListParagraph"/>
        <w:numPr>
          <w:ilvl w:val="0"/>
          <w:numId w:val="495"/>
        </w:numPr>
        <w:tabs>
          <w:tab w:val="left" w:pos="960"/>
        </w:tabs>
        <w:rPr>
          <w:rFonts w:ascii="Times New Roman"/>
          <w:sz w:val="24"/>
        </w:rPr>
      </w:pPr>
      <w:r>
        <w:rPr>
          <w:rFonts w:ascii="Times New Roman"/>
          <w:sz w:val="24"/>
        </w:rPr>
        <w:t>Infection control</w:t>
      </w:r>
      <w:r>
        <w:rPr>
          <w:rFonts w:ascii="Times New Roman"/>
          <w:spacing w:val="-2"/>
          <w:sz w:val="24"/>
        </w:rPr>
        <w:t xml:space="preserve"> </w:t>
      </w:r>
      <w:r>
        <w:rPr>
          <w:rFonts w:ascii="Times New Roman"/>
          <w:sz w:val="24"/>
        </w:rPr>
        <w:t>trends,</w:t>
      </w:r>
    </w:p>
    <w:p w14:paraId="486FE339" w14:textId="77777777" w:rsidR="00A5792B" w:rsidRDefault="002F44C1">
      <w:pPr>
        <w:pStyle w:val="ListParagraph"/>
        <w:numPr>
          <w:ilvl w:val="0"/>
          <w:numId w:val="495"/>
        </w:numPr>
        <w:tabs>
          <w:tab w:val="left" w:pos="960"/>
        </w:tabs>
        <w:rPr>
          <w:rFonts w:ascii="Times New Roman"/>
          <w:sz w:val="24"/>
        </w:rPr>
      </w:pPr>
      <w:r>
        <w:rPr>
          <w:rFonts w:ascii="Times New Roman"/>
          <w:sz w:val="24"/>
        </w:rPr>
        <w:t>Patient incident</w:t>
      </w:r>
      <w:r>
        <w:rPr>
          <w:rFonts w:ascii="Times New Roman"/>
          <w:spacing w:val="-2"/>
          <w:sz w:val="24"/>
        </w:rPr>
        <w:t xml:space="preserve"> </w:t>
      </w:r>
      <w:r>
        <w:rPr>
          <w:rFonts w:ascii="Times New Roman"/>
          <w:sz w:val="24"/>
        </w:rPr>
        <w:t>analysis,</w:t>
      </w:r>
    </w:p>
    <w:p w14:paraId="076CDB1A" w14:textId="77777777" w:rsidR="00A5792B" w:rsidRDefault="002F44C1">
      <w:pPr>
        <w:pStyle w:val="ListParagraph"/>
        <w:numPr>
          <w:ilvl w:val="0"/>
          <w:numId w:val="495"/>
        </w:numPr>
        <w:tabs>
          <w:tab w:val="left" w:pos="960"/>
        </w:tabs>
        <w:ind w:left="960"/>
        <w:rPr>
          <w:rFonts w:ascii="Times New Roman"/>
          <w:sz w:val="24"/>
        </w:rPr>
      </w:pPr>
      <w:r>
        <w:rPr>
          <w:rFonts w:ascii="Times New Roman"/>
          <w:sz w:val="24"/>
        </w:rPr>
        <w:t>Employee accident</w:t>
      </w:r>
      <w:r>
        <w:rPr>
          <w:rFonts w:ascii="Times New Roman"/>
          <w:spacing w:val="-1"/>
          <w:sz w:val="24"/>
        </w:rPr>
        <w:t xml:space="preserve"> </w:t>
      </w:r>
      <w:r>
        <w:rPr>
          <w:rFonts w:ascii="Times New Roman"/>
          <w:sz w:val="24"/>
        </w:rPr>
        <w:t>analysis,</w:t>
      </w:r>
    </w:p>
    <w:p w14:paraId="761E1C4E" w14:textId="77777777" w:rsidR="00A5792B" w:rsidRDefault="002F44C1">
      <w:pPr>
        <w:pStyle w:val="ListParagraph"/>
        <w:numPr>
          <w:ilvl w:val="0"/>
          <w:numId w:val="495"/>
        </w:numPr>
        <w:tabs>
          <w:tab w:val="left" w:pos="960"/>
        </w:tabs>
        <w:rPr>
          <w:rFonts w:ascii="Times New Roman"/>
          <w:sz w:val="24"/>
        </w:rPr>
      </w:pPr>
      <w:r>
        <w:rPr>
          <w:rFonts w:ascii="Times New Roman"/>
          <w:sz w:val="24"/>
        </w:rPr>
        <w:t>Continuous care monitors (clinical data),</w:t>
      </w:r>
      <w:r>
        <w:rPr>
          <w:rFonts w:ascii="Times New Roman"/>
          <w:spacing w:val="-6"/>
          <w:sz w:val="24"/>
        </w:rPr>
        <w:t xml:space="preserve"> </w:t>
      </w:r>
      <w:r>
        <w:rPr>
          <w:rFonts w:ascii="Times New Roman"/>
          <w:sz w:val="24"/>
        </w:rPr>
        <w:t>and</w:t>
      </w:r>
    </w:p>
    <w:p w14:paraId="7C30CE73" w14:textId="77777777" w:rsidR="00A5792B" w:rsidRDefault="002F44C1">
      <w:pPr>
        <w:pStyle w:val="ListParagraph"/>
        <w:numPr>
          <w:ilvl w:val="0"/>
          <w:numId w:val="495"/>
        </w:numPr>
        <w:tabs>
          <w:tab w:val="left" w:pos="960"/>
        </w:tabs>
        <w:rPr>
          <w:rFonts w:ascii="Times New Roman"/>
          <w:sz w:val="24"/>
        </w:rPr>
      </w:pPr>
      <w:r>
        <w:rPr>
          <w:rFonts w:ascii="Times New Roman"/>
          <w:sz w:val="24"/>
        </w:rPr>
        <w:t>Administrative monitors (e.g., safety</w:t>
      </w:r>
      <w:r>
        <w:rPr>
          <w:rFonts w:ascii="Times New Roman"/>
          <w:spacing w:val="-5"/>
          <w:sz w:val="24"/>
        </w:rPr>
        <w:t xml:space="preserve"> </w:t>
      </w:r>
      <w:r>
        <w:rPr>
          <w:rFonts w:ascii="Times New Roman"/>
          <w:sz w:val="24"/>
        </w:rPr>
        <w:t>equipment).</w:t>
      </w:r>
    </w:p>
    <w:p w14:paraId="776D0431" w14:textId="77777777" w:rsidR="00A5792B" w:rsidRDefault="00A5792B">
      <w:pPr>
        <w:rPr>
          <w:sz w:val="24"/>
        </w:rPr>
        <w:sectPr w:rsidR="00A5792B">
          <w:headerReference w:type="default" r:id="rId19"/>
          <w:pgSz w:w="12240" w:h="15840"/>
          <w:pgMar w:top="1380" w:right="620" w:bottom="940" w:left="1200" w:header="0" w:footer="745" w:gutter="0"/>
          <w:cols w:space="720"/>
        </w:sectPr>
      </w:pPr>
    </w:p>
    <w:p w14:paraId="2C46B3BA" w14:textId="77777777" w:rsidR="00A5792B" w:rsidRDefault="00A5792B">
      <w:pPr>
        <w:pStyle w:val="BodyText"/>
        <w:rPr>
          <w:sz w:val="20"/>
        </w:rPr>
      </w:pPr>
    </w:p>
    <w:p w14:paraId="2F69BE03" w14:textId="77777777" w:rsidR="00A5792B" w:rsidRDefault="00A5792B">
      <w:pPr>
        <w:pStyle w:val="BodyText"/>
        <w:spacing w:before="6"/>
        <w:rPr>
          <w:sz w:val="22"/>
        </w:rPr>
      </w:pPr>
    </w:p>
    <w:p w14:paraId="06AB51F5" w14:textId="77777777" w:rsidR="00A5792B" w:rsidRDefault="002F44C1">
      <w:pPr>
        <w:pStyle w:val="BodyText"/>
        <w:spacing w:before="1"/>
        <w:ind w:left="600"/>
      </w:pPr>
      <w:r>
        <w:t>Research:</w:t>
      </w:r>
    </w:p>
    <w:p w14:paraId="7573E7D0" w14:textId="77777777" w:rsidR="00A5792B" w:rsidRDefault="00A5792B">
      <w:pPr>
        <w:pStyle w:val="BodyText"/>
        <w:spacing w:before="11"/>
        <w:rPr>
          <w:sz w:val="23"/>
        </w:rPr>
      </w:pPr>
    </w:p>
    <w:p w14:paraId="7A90FF29" w14:textId="77777777" w:rsidR="00A5792B" w:rsidRDefault="002F44C1">
      <w:pPr>
        <w:pStyle w:val="ListParagraph"/>
        <w:numPr>
          <w:ilvl w:val="0"/>
          <w:numId w:val="494"/>
        </w:numPr>
        <w:tabs>
          <w:tab w:val="left" w:pos="960"/>
        </w:tabs>
        <w:rPr>
          <w:rFonts w:ascii="Times New Roman"/>
          <w:sz w:val="24"/>
        </w:rPr>
      </w:pPr>
      <w:r>
        <w:rPr>
          <w:rFonts w:ascii="Times New Roman"/>
          <w:sz w:val="24"/>
        </w:rPr>
        <w:t>Resource listing of VA nurse researchers, and</w:t>
      </w:r>
    </w:p>
    <w:p w14:paraId="2799B79D" w14:textId="77777777" w:rsidR="00A5792B" w:rsidRDefault="002F44C1">
      <w:pPr>
        <w:pStyle w:val="ListParagraph"/>
        <w:numPr>
          <w:ilvl w:val="0"/>
          <w:numId w:val="494"/>
        </w:numPr>
        <w:tabs>
          <w:tab w:val="left" w:pos="960"/>
        </w:tabs>
        <w:rPr>
          <w:rFonts w:ascii="Times New Roman"/>
          <w:sz w:val="24"/>
        </w:rPr>
      </w:pPr>
      <w:r>
        <w:rPr>
          <w:rFonts w:ascii="Times New Roman"/>
          <w:sz w:val="24"/>
        </w:rPr>
        <w:t>Additional functionalities as defined by the Nursing Focus</w:t>
      </w:r>
      <w:r>
        <w:rPr>
          <w:rFonts w:ascii="Times New Roman"/>
          <w:spacing w:val="-8"/>
          <w:sz w:val="24"/>
        </w:rPr>
        <w:t xml:space="preserve"> </w:t>
      </w:r>
      <w:r>
        <w:rPr>
          <w:rFonts w:ascii="Times New Roman"/>
          <w:sz w:val="24"/>
        </w:rPr>
        <w:t>Group.</w:t>
      </w:r>
    </w:p>
    <w:p w14:paraId="4F25D548" w14:textId="77777777" w:rsidR="00A5792B" w:rsidRDefault="00A5792B">
      <w:pPr>
        <w:pStyle w:val="BodyText"/>
      </w:pPr>
    </w:p>
    <w:p w14:paraId="7973FD6D" w14:textId="77777777" w:rsidR="00A5792B" w:rsidRDefault="002F44C1">
      <w:pPr>
        <w:pStyle w:val="BodyText"/>
        <w:ind w:left="239" w:right="890"/>
      </w:pPr>
      <w:r>
        <w:t>Prior to implementing the software, review appropriate sections of this manual for new applications and modifications to previous releases. Also, if the Nursing software is not on-line at your facility, the nursing ADP coordinator, and all nursing personnel responsible for supporting the package, should pay special attention to the chapter on Package Management in this manual.</w:t>
      </w:r>
    </w:p>
    <w:p w14:paraId="71CE295E" w14:textId="77777777" w:rsidR="00A5792B" w:rsidRDefault="00A5792B">
      <w:pPr>
        <w:pStyle w:val="BodyText"/>
        <w:rPr>
          <w:sz w:val="26"/>
        </w:rPr>
      </w:pPr>
    </w:p>
    <w:p w14:paraId="0D15F536" w14:textId="77777777" w:rsidR="00A5792B" w:rsidRDefault="00A5792B">
      <w:pPr>
        <w:pStyle w:val="BodyText"/>
        <w:spacing w:before="3"/>
        <w:rPr>
          <w:sz w:val="22"/>
        </w:rPr>
      </w:pPr>
    </w:p>
    <w:p w14:paraId="1E6CC80D" w14:textId="77777777" w:rsidR="00A5792B" w:rsidRDefault="002F44C1">
      <w:pPr>
        <w:pStyle w:val="Heading2"/>
        <w:ind w:left="239"/>
      </w:pPr>
      <w:r>
        <w:t>Functional Description of Version 4.0:</w:t>
      </w:r>
    </w:p>
    <w:p w14:paraId="4E434D60" w14:textId="77777777" w:rsidR="00A5792B" w:rsidRDefault="00A5792B">
      <w:pPr>
        <w:pStyle w:val="BodyText"/>
        <w:spacing w:before="9"/>
        <w:rPr>
          <w:b/>
          <w:sz w:val="23"/>
        </w:rPr>
      </w:pPr>
    </w:p>
    <w:p w14:paraId="06FC2DA0" w14:textId="77777777" w:rsidR="00A5792B" w:rsidRDefault="002F44C1">
      <w:pPr>
        <w:pStyle w:val="BodyText"/>
        <w:ind w:left="239"/>
      </w:pPr>
      <w:r>
        <w:t>The nursing software includes the following functionalities:</w:t>
      </w:r>
    </w:p>
    <w:p w14:paraId="136F0D1F" w14:textId="77777777" w:rsidR="00A5792B" w:rsidRDefault="00A5792B">
      <w:pPr>
        <w:pStyle w:val="BodyText"/>
      </w:pPr>
    </w:p>
    <w:p w14:paraId="2657285E" w14:textId="77777777" w:rsidR="00A5792B" w:rsidRDefault="002F44C1">
      <w:pPr>
        <w:pStyle w:val="BodyText"/>
        <w:ind w:left="239"/>
      </w:pPr>
      <w:r>
        <w:t>Administration:</w:t>
      </w:r>
    </w:p>
    <w:p w14:paraId="78B46A46" w14:textId="77777777" w:rsidR="00A5792B" w:rsidRDefault="00A5792B">
      <w:pPr>
        <w:pStyle w:val="BodyText"/>
      </w:pPr>
    </w:p>
    <w:p w14:paraId="3C5DEE40" w14:textId="77777777" w:rsidR="00A5792B" w:rsidRDefault="002F44C1">
      <w:pPr>
        <w:pStyle w:val="ListParagraph"/>
        <w:numPr>
          <w:ilvl w:val="0"/>
          <w:numId w:val="493"/>
        </w:numPr>
        <w:tabs>
          <w:tab w:val="left" w:pos="960"/>
        </w:tabs>
        <w:ind w:left="959" w:right="900"/>
        <w:rPr>
          <w:rFonts w:ascii="Times New Roman"/>
          <w:sz w:val="24"/>
        </w:rPr>
      </w:pPr>
      <w:r>
        <w:rPr>
          <w:rFonts w:ascii="Times New Roman"/>
          <w:sz w:val="24"/>
        </w:rPr>
        <w:t>Tracks staff information including: personal/demographic data, previous professional experience, work assignments, grade, licensure, certification, professional education, end of probationary period, and military reserve</w:t>
      </w:r>
      <w:r>
        <w:rPr>
          <w:rFonts w:ascii="Times New Roman"/>
          <w:spacing w:val="-1"/>
          <w:sz w:val="24"/>
        </w:rPr>
        <w:t xml:space="preserve"> </w:t>
      </w:r>
      <w:r>
        <w:rPr>
          <w:rFonts w:ascii="Times New Roman"/>
          <w:sz w:val="24"/>
        </w:rPr>
        <w:t>status.</w:t>
      </w:r>
    </w:p>
    <w:p w14:paraId="7A89D999" w14:textId="77777777" w:rsidR="00A5792B" w:rsidRDefault="002F44C1">
      <w:pPr>
        <w:pStyle w:val="ListParagraph"/>
        <w:numPr>
          <w:ilvl w:val="0"/>
          <w:numId w:val="493"/>
        </w:numPr>
        <w:tabs>
          <w:tab w:val="left" w:pos="960"/>
        </w:tabs>
        <w:ind w:left="959" w:right="912"/>
        <w:rPr>
          <w:rFonts w:ascii="Times New Roman"/>
          <w:sz w:val="24"/>
        </w:rPr>
      </w:pPr>
      <w:r>
        <w:rPr>
          <w:rFonts w:ascii="Times New Roman"/>
          <w:sz w:val="24"/>
        </w:rPr>
        <w:t>Uses a Position Control file to monitor past, current, and future nursing positions, future vacancies, reason for vacancy, start/stop dates for the position, and the level of employee filling the position. When a registered nurse's assignment is changed, the professional experience in the staff record is automatically</w:t>
      </w:r>
      <w:r>
        <w:rPr>
          <w:rFonts w:ascii="Times New Roman"/>
          <w:spacing w:val="-1"/>
          <w:sz w:val="24"/>
        </w:rPr>
        <w:t xml:space="preserve"> </w:t>
      </w:r>
      <w:r>
        <w:rPr>
          <w:rFonts w:ascii="Times New Roman"/>
          <w:sz w:val="24"/>
        </w:rPr>
        <w:t>updated.</w:t>
      </w:r>
    </w:p>
    <w:p w14:paraId="156DC64F" w14:textId="77777777" w:rsidR="00A5792B" w:rsidRDefault="002F44C1">
      <w:pPr>
        <w:pStyle w:val="ListParagraph"/>
        <w:numPr>
          <w:ilvl w:val="0"/>
          <w:numId w:val="493"/>
        </w:numPr>
        <w:tabs>
          <w:tab w:val="left" w:pos="960"/>
        </w:tabs>
        <w:ind w:left="959" w:right="1211"/>
        <w:rPr>
          <w:rFonts w:ascii="Times New Roman"/>
          <w:sz w:val="24"/>
        </w:rPr>
      </w:pPr>
      <w:r>
        <w:rPr>
          <w:rFonts w:ascii="Times New Roman"/>
          <w:sz w:val="24"/>
        </w:rPr>
        <w:t>Generates management reports on employees including: academic and professional degrees, grade statistics, age trends, gender trends, license renewals, certification statistics, active reservist lists, LPN and RN NPSB tracking, and proficiency</w:t>
      </w:r>
      <w:r>
        <w:rPr>
          <w:rFonts w:ascii="Times New Roman"/>
          <w:spacing w:val="-9"/>
          <w:sz w:val="24"/>
        </w:rPr>
        <w:t xml:space="preserve"> </w:t>
      </w:r>
      <w:r>
        <w:rPr>
          <w:rFonts w:ascii="Times New Roman"/>
          <w:sz w:val="24"/>
        </w:rPr>
        <w:t>tracking.</w:t>
      </w:r>
    </w:p>
    <w:p w14:paraId="2F5D84C4" w14:textId="77777777" w:rsidR="00A5792B" w:rsidRDefault="002F44C1">
      <w:pPr>
        <w:pStyle w:val="ListParagraph"/>
        <w:numPr>
          <w:ilvl w:val="0"/>
          <w:numId w:val="493"/>
        </w:numPr>
        <w:tabs>
          <w:tab w:val="left" w:pos="960"/>
        </w:tabs>
        <w:ind w:left="959" w:right="959"/>
        <w:rPr>
          <w:rFonts w:ascii="Times New Roman"/>
          <w:sz w:val="24"/>
        </w:rPr>
      </w:pPr>
      <w:r>
        <w:rPr>
          <w:rFonts w:ascii="Times New Roman"/>
          <w:sz w:val="24"/>
        </w:rPr>
        <w:t>Provides resource management reports on ward/service FTEE statistics as well as ward and bed section workload/variance reports. The option which prints current workload reports can generate data on both the current and next tours of duty. Future releases will contain turnover statistics and additional workload</w:t>
      </w:r>
      <w:r>
        <w:rPr>
          <w:rFonts w:ascii="Times New Roman"/>
          <w:spacing w:val="-4"/>
          <w:sz w:val="24"/>
        </w:rPr>
        <w:t xml:space="preserve"> </w:t>
      </w:r>
      <w:r>
        <w:rPr>
          <w:rFonts w:ascii="Times New Roman"/>
          <w:sz w:val="24"/>
        </w:rPr>
        <w:t>reports.</w:t>
      </w:r>
    </w:p>
    <w:p w14:paraId="31BB124B" w14:textId="77777777" w:rsidR="00A5792B" w:rsidRDefault="002F44C1">
      <w:pPr>
        <w:pStyle w:val="ListParagraph"/>
        <w:numPr>
          <w:ilvl w:val="0"/>
          <w:numId w:val="493"/>
        </w:numPr>
        <w:tabs>
          <w:tab w:val="left" w:pos="961"/>
        </w:tabs>
        <w:ind w:left="959" w:right="1551"/>
        <w:rPr>
          <w:rFonts w:ascii="Times New Roman"/>
          <w:sz w:val="24"/>
        </w:rPr>
      </w:pPr>
      <w:r>
        <w:rPr>
          <w:rFonts w:ascii="Times New Roman"/>
          <w:sz w:val="24"/>
        </w:rPr>
        <w:t>Accumulates daily statistics on the number of patients treated in the following bed sections: hemodialysis, drug/alcohol patients, recovery room and</w:t>
      </w:r>
      <w:r>
        <w:rPr>
          <w:rFonts w:ascii="Times New Roman"/>
          <w:spacing w:val="-7"/>
          <w:sz w:val="24"/>
        </w:rPr>
        <w:t xml:space="preserve"> </w:t>
      </w:r>
      <w:r>
        <w:rPr>
          <w:rFonts w:ascii="Times New Roman"/>
          <w:sz w:val="24"/>
        </w:rPr>
        <w:t>domiciliary.</w:t>
      </w:r>
    </w:p>
    <w:p w14:paraId="70B99ED6" w14:textId="77777777" w:rsidR="00A5792B" w:rsidRDefault="002F44C1">
      <w:pPr>
        <w:pStyle w:val="ListParagraph"/>
        <w:numPr>
          <w:ilvl w:val="0"/>
          <w:numId w:val="493"/>
        </w:numPr>
        <w:tabs>
          <w:tab w:val="left" w:pos="960"/>
        </w:tabs>
        <w:ind w:left="959" w:right="2022"/>
        <w:rPr>
          <w:rFonts w:ascii="Times New Roman"/>
          <w:sz w:val="24"/>
        </w:rPr>
      </w:pPr>
      <w:r>
        <w:rPr>
          <w:rFonts w:ascii="Times New Roman"/>
          <w:sz w:val="24"/>
        </w:rPr>
        <w:t>Generates daily, monthly, quarterly, and yearly AMIS Reports: 1106b</w:t>
      </w:r>
      <w:r>
        <w:rPr>
          <w:rFonts w:ascii="Times New Roman"/>
          <w:spacing w:val="-10"/>
          <w:sz w:val="24"/>
        </w:rPr>
        <w:t xml:space="preserve"> </w:t>
      </w:r>
      <w:r>
        <w:rPr>
          <w:rFonts w:ascii="Times New Roman"/>
          <w:sz w:val="24"/>
        </w:rPr>
        <w:t>(FTEE Budgeted/Actual), 1106 (Patient Classification), and 1106a</w:t>
      </w:r>
      <w:r>
        <w:rPr>
          <w:rFonts w:ascii="Times New Roman"/>
          <w:spacing w:val="-7"/>
          <w:sz w:val="24"/>
        </w:rPr>
        <w:t xml:space="preserve"> </w:t>
      </w:r>
      <w:r>
        <w:rPr>
          <w:rFonts w:ascii="Times New Roman"/>
          <w:sz w:val="24"/>
        </w:rPr>
        <w:t>(Manhours).</w:t>
      </w:r>
    </w:p>
    <w:p w14:paraId="1C0F5E8C" w14:textId="77777777" w:rsidR="00A5792B" w:rsidRDefault="002F44C1">
      <w:pPr>
        <w:pStyle w:val="ListParagraph"/>
        <w:numPr>
          <w:ilvl w:val="0"/>
          <w:numId w:val="493"/>
        </w:numPr>
        <w:tabs>
          <w:tab w:val="left" w:pos="960"/>
        </w:tabs>
        <w:ind w:left="959" w:hanging="361"/>
        <w:rPr>
          <w:rFonts w:ascii="Times New Roman"/>
          <w:sz w:val="24"/>
        </w:rPr>
      </w:pPr>
      <w:r>
        <w:rPr>
          <w:rFonts w:ascii="Times New Roman"/>
          <w:sz w:val="24"/>
        </w:rPr>
        <w:t>Provides workload statistics based on AMIS</w:t>
      </w:r>
      <w:r>
        <w:rPr>
          <w:rFonts w:ascii="Times New Roman"/>
          <w:spacing w:val="-1"/>
          <w:sz w:val="24"/>
        </w:rPr>
        <w:t xml:space="preserve"> </w:t>
      </w:r>
      <w:r>
        <w:rPr>
          <w:rFonts w:ascii="Times New Roman"/>
          <w:sz w:val="24"/>
        </w:rPr>
        <w:t>data.</w:t>
      </w:r>
    </w:p>
    <w:p w14:paraId="14AADC6E" w14:textId="77777777" w:rsidR="00A5792B" w:rsidRDefault="002F44C1">
      <w:pPr>
        <w:pStyle w:val="ListParagraph"/>
        <w:numPr>
          <w:ilvl w:val="0"/>
          <w:numId w:val="493"/>
        </w:numPr>
        <w:tabs>
          <w:tab w:val="left" w:pos="960"/>
        </w:tabs>
        <w:ind w:left="959" w:hanging="361"/>
        <w:rPr>
          <w:rFonts w:ascii="Times New Roman"/>
          <w:sz w:val="24"/>
        </w:rPr>
      </w:pPr>
      <w:r>
        <w:rPr>
          <w:rFonts w:ascii="Times New Roman"/>
          <w:sz w:val="24"/>
        </w:rPr>
        <w:t>Provides a telephone list of employees by service or</w:t>
      </w:r>
      <w:r>
        <w:rPr>
          <w:rFonts w:ascii="Times New Roman"/>
          <w:spacing w:val="-6"/>
          <w:sz w:val="24"/>
        </w:rPr>
        <w:t xml:space="preserve"> </w:t>
      </w:r>
      <w:r>
        <w:rPr>
          <w:rFonts w:ascii="Times New Roman"/>
          <w:sz w:val="24"/>
        </w:rPr>
        <w:t>location.</w:t>
      </w:r>
    </w:p>
    <w:p w14:paraId="79D72AF2" w14:textId="77777777" w:rsidR="00A5792B" w:rsidRDefault="002F44C1">
      <w:pPr>
        <w:pStyle w:val="ListParagraph"/>
        <w:numPr>
          <w:ilvl w:val="0"/>
          <w:numId w:val="493"/>
        </w:numPr>
        <w:tabs>
          <w:tab w:val="left" w:pos="960"/>
        </w:tabs>
        <w:ind w:left="959" w:hanging="361"/>
        <w:rPr>
          <w:rFonts w:ascii="Times New Roman"/>
          <w:sz w:val="24"/>
        </w:rPr>
      </w:pPr>
      <w:r>
        <w:rPr>
          <w:rFonts w:ascii="Times New Roman"/>
          <w:sz w:val="24"/>
        </w:rPr>
        <w:t>Provides miscellaneous patient acuity</w:t>
      </w:r>
      <w:r>
        <w:rPr>
          <w:rFonts w:ascii="Times New Roman"/>
          <w:spacing w:val="-5"/>
          <w:sz w:val="24"/>
        </w:rPr>
        <w:t xml:space="preserve"> </w:t>
      </w:r>
      <w:r>
        <w:rPr>
          <w:rFonts w:ascii="Times New Roman"/>
          <w:sz w:val="24"/>
        </w:rPr>
        <w:t>reports.</w:t>
      </w:r>
    </w:p>
    <w:p w14:paraId="4E976E97" w14:textId="77777777" w:rsidR="00A5792B" w:rsidRDefault="00A5792B">
      <w:pPr>
        <w:pStyle w:val="BodyText"/>
        <w:spacing w:before="11"/>
        <w:rPr>
          <w:sz w:val="23"/>
        </w:rPr>
      </w:pPr>
    </w:p>
    <w:p w14:paraId="227A6741" w14:textId="77777777" w:rsidR="00A5792B" w:rsidRDefault="002F44C1">
      <w:pPr>
        <w:pStyle w:val="BodyText"/>
        <w:ind w:left="239"/>
      </w:pPr>
      <w:r>
        <w:t>Education:</w:t>
      </w:r>
    </w:p>
    <w:p w14:paraId="4CD7FEA1" w14:textId="77777777" w:rsidR="00A5792B" w:rsidRDefault="00A5792B">
      <w:pPr>
        <w:pStyle w:val="BodyText"/>
      </w:pPr>
    </w:p>
    <w:p w14:paraId="15505469" w14:textId="77777777" w:rsidR="00A5792B" w:rsidRDefault="002F44C1">
      <w:pPr>
        <w:pStyle w:val="ListParagraph"/>
        <w:numPr>
          <w:ilvl w:val="0"/>
          <w:numId w:val="492"/>
        </w:numPr>
        <w:tabs>
          <w:tab w:val="left" w:pos="960"/>
        </w:tabs>
        <w:ind w:hanging="361"/>
        <w:rPr>
          <w:rFonts w:ascii="Times New Roman"/>
          <w:sz w:val="24"/>
        </w:rPr>
      </w:pPr>
      <w:r>
        <w:rPr>
          <w:rFonts w:ascii="Times New Roman"/>
          <w:sz w:val="24"/>
        </w:rPr>
        <w:t>Tracks employee continuing education</w:t>
      </w:r>
      <w:r>
        <w:rPr>
          <w:rFonts w:ascii="Times New Roman"/>
          <w:spacing w:val="-1"/>
          <w:sz w:val="24"/>
        </w:rPr>
        <w:t xml:space="preserve"> </w:t>
      </w:r>
      <w:r>
        <w:rPr>
          <w:rFonts w:ascii="Times New Roman"/>
          <w:sz w:val="24"/>
        </w:rPr>
        <w:t>data.</w:t>
      </w:r>
    </w:p>
    <w:p w14:paraId="45C30587" w14:textId="77777777" w:rsidR="00A5792B" w:rsidRDefault="00A5792B">
      <w:pPr>
        <w:rPr>
          <w:sz w:val="24"/>
        </w:rPr>
        <w:sectPr w:rsidR="00A5792B">
          <w:headerReference w:type="even" r:id="rId20"/>
          <w:footerReference w:type="even" r:id="rId21"/>
          <w:footerReference w:type="default" r:id="rId22"/>
          <w:pgSz w:w="12240" w:h="15840"/>
          <w:pgMar w:top="940" w:right="620" w:bottom="940" w:left="1200" w:header="725" w:footer="745" w:gutter="0"/>
          <w:pgNumType w:start="2"/>
          <w:cols w:space="720"/>
        </w:sectPr>
      </w:pPr>
    </w:p>
    <w:p w14:paraId="65B7ED86" w14:textId="77777777" w:rsidR="00A5792B" w:rsidRDefault="002F44C1">
      <w:pPr>
        <w:spacing w:before="77"/>
        <w:ind w:right="817"/>
        <w:jc w:val="right"/>
        <w:rPr>
          <w:sz w:val="20"/>
        </w:rPr>
      </w:pPr>
      <w:r>
        <w:rPr>
          <w:sz w:val="20"/>
        </w:rPr>
        <w:t>Introduction</w:t>
      </w:r>
    </w:p>
    <w:p w14:paraId="5C201395" w14:textId="77777777" w:rsidR="00A5792B" w:rsidRDefault="00A5792B">
      <w:pPr>
        <w:pStyle w:val="BodyText"/>
        <w:rPr>
          <w:sz w:val="20"/>
        </w:rPr>
      </w:pPr>
    </w:p>
    <w:p w14:paraId="559C162A" w14:textId="77777777" w:rsidR="00A5792B" w:rsidRDefault="00A5792B">
      <w:pPr>
        <w:pStyle w:val="BodyText"/>
        <w:spacing w:before="6"/>
        <w:rPr>
          <w:sz w:val="22"/>
        </w:rPr>
      </w:pPr>
    </w:p>
    <w:p w14:paraId="600B3DB2" w14:textId="77777777" w:rsidR="00A5792B" w:rsidRDefault="002F44C1">
      <w:pPr>
        <w:pStyle w:val="ListParagraph"/>
        <w:numPr>
          <w:ilvl w:val="0"/>
          <w:numId w:val="492"/>
        </w:numPr>
        <w:tabs>
          <w:tab w:val="left" w:pos="960"/>
        </w:tabs>
        <w:ind w:left="960" w:right="1525"/>
        <w:rPr>
          <w:rFonts w:ascii="Times New Roman"/>
          <w:sz w:val="24"/>
        </w:rPr>
      </w:pPr>
      <w:r>
        <w:rPr>
          <w:rFonts w:ascii="Times New Roman"/>
          <w:sz w:val="24"/>
        </w:rPr>
        <w:t>Prints an AA/Funding Requests Report which indicates money authorized for C.E. attendance by specified</w:t>
      </w:r>
      <w:r>
        <w:rPr>
          <w:rFonts w:ascii="Times New Roman"/>
          <w:spacing w:val="-1"/>
          <w:sz w:val="24"/>
        </w:rPr>
        <w:t xml:space="preserve"> </w:t>
      </w:r>
      <w:r>
        <w:rPr>
          <w:rFonts w:ascii="Times New Roman"/>
          <w:sz w:val="24"/>
        </w:rPr>
        <w:t>year.</w:t>
      </w:r>
    </w:p>
    <w:p w14:paraId="2A4AB9D8" w14:textId="77777777" w:rsidR="00A5792B" w:rsidRDefault="002F44C1">
      <w:pPr>
        <w:pStyle w:val="ListParagraph"/>
        <w:numPr>
          <w:ilvl w:val="0"/>
          <w:numId w:val="492"/>
        </w:numPr>
        <w:tabs>
          <w:tab w:val="left" w:pos="961"/>
        </w:tabs>
        <w:spacing w:before="1"/>
        <w:ind w:left="960" w:right="1330"/>
        <w:rPr>
          <w:rFonts w:ascii="Times New Roman"/>
          <w:sz w:val="24"/>
        </w:rPr>
      </w:pPr>
      <w:r>
        <w:rPr>
          <w:rFonts w:ascii="Times New Roman"/>
          <w:sz w:val="24"/>
        </w:rPr>
        <w:t>Tracks mandatory Inservice information for multiple years. Information on program attendance can be provided by last attendance date or for three full fiscal years. Deficiency reports are available for the current or past three fiscal</w:t>
      </w:r>
      <w:r>
        <w:rPr>
          <w:rFonts w:ascii="Times New Roman"/>
          <w:spacing w:val="-4"/>
          <w:sz w:val="24"/>
        </w:rPr>
        <w:t xml:space="preserve"> </w:t>
      </w:r>
      <w:r>
        <w:rPr>
          <w:rFonts w:ascii="Times New Roman"/>
          <w:sz w:val="24"/>
        </w:rPr>
        <w:t>years.</w:t>
      </w:r>
    </w:p>
    <w:p w14:paraId="0FC867B1" w14:textId="77777777" w:rsidR="00A5792B" w:rsidRDefault="00A5792B">
      <w:pPr>
        <w:pStyle w:val="BodyText"/>
        <w:spacing w:before="11"/>
        <w:rPr>
          <w:sz w:val="23"/>
        </w:rPr>
      </w:pPr>
    </w:p>
    <w:p w14:paraId="163EAB13" w14:textId="77777777" w:rsidR="00A5792B" w:rsidRDefault="002F44C1">
      <w:pPr>
        <w:pStyle w:val="BodyText"/>
        <w:ind w:left="240"/>
      </w:pPr>
      <w:r>
        <w:t>Clinical:</w:t>
      </w:r>
    </w:p>
    <w:p w14:paraId="7D35AD19" w14:textId="77777777" w:rsidR="00A5792B" w:rsidRDefault="00A5792B">
      <w:pPr>
        <w:pStyle w:val="BodyText"/>
      </w:pPr>
    </w:p>
    <w:p w14:paraId="0F3E96F0" w14:textId="77777777" w:rsidR="00A5792B" w:rsidRDefault="002F44C1">
      <w:pPr>
        <w:pStyle w:val="ListParagraph"/>
        <w:numPr>
          <w:ilvl w:val="0"/>
          <w:numId w:val="491"/>
        </w:numPr>
        <w:tabs>
          <w:tab w:val="left" w:pos="960"/>
        </w:tabs>
        <w:rPr>
          <w:rFonts w:ascii="Times New Roman"/>
          <w:sz w:val="24"/>
        </w:rPr>
      </w:pPr>
      <w:r>
        <w:rPr>
          <w:rFonts w:ascii="Times New Roman"/>
          <w:sz w:val="24"/>
        </w:rPr>
        <w:t>Contains a patient classification system which generates reports by bed section and</w:t>
      </w:r>
      <w:r>
        <w:rPr>
          <w:rFonts w:ascii="Times New Roman"/>
          <w:spacing w:val="-1"/>
          <w:sz w:val="24"/>
        </w:rPr>
        <w:t xml:space="preserve"> </w:t>
      </w:r>
      <w:r>
        <w:rPr>
          <w:rFonts w:ascii="Times New Roman"/>
          <w:sz w:val="24"/>
        </w:rPr>
        <w:t>ward.</w:t>
      </w:r>
    </w:p>
    <w:p w14:paraId="6F313C97" w14:textId="77777777" w:rsidR="00A5792B" w:rsidRDefault="002F44C1">
      <w:pPr>
        <w:pStyle w:val="ListParagraph"/>
        <w:numPr>
          <w:ilvl w:val="0"/>
          <w:numId w:val="491"/>
        </w:numPr>
        <w:tabs>
          <w:tab w:val="left" w:pos="960"/>
        </w:tabs>
        <w:ind w:left="960" w:right="987"/>
        <w:rPr>
          <w:rFonts w:ascii="Times New Roman"/>
          <w:sz w:val="24"/>
        </w:rPr>
      </w:pPr>
      <w:r>
        <w:rPr>
          <w:rFonts w:ascii="Times New Roman"/>
          <w:sz w:val="24"/>
        </w:rPr>
        <w:t>Includes nationally developed standard nursing care plans for initiating patient care plan generation.</w:t>
      </w:r>
    </w:p>
    <w:p w14:paraId="4EEE7107" w14:textId="77777777" w:rsidR="00A5792B" w:rsidRDefault="002F44C1">
      <w:pPr>
        <w:pStyle w:val="ListParagraph"/>
        <w:numPr>
          <w:ilvl w:val="0"/>
          <w:numId w:val="491"/>
        </w:numPr>
        <w:tabs>
          <w:tab w:val="left" w:pos="960"/>
        </w:tabs>
        <w:ind w:left="960" w:right="920"/>
        <w:rPr>
          <w:rFonts w:ascii="Times New Roman"/>
          <w:sz w:val="24"/>
        </w:rPr>
      </w:pPr>
      <w:r>
        <w:rPr>
          <w:rFonts w:ascii="Times New Roman"/>
          <w:sz w:val="24"/>
        </w:rPr>
        <w:t>Allows nurses to generate a patient care plan based on patient problems, identified goals, and specified nursing interventions. The software accommodates evaluation and resolution dates for problems, identifies target and met dates for goals, and discontinuation dates for</w:t>
      </w:r>
      <w:r>
        <w:rPr>
          <w:rFonts w:ascii="Times New Roman"/>
          <w:spacing w:val="-1"/>
          <w:sz w:val="24"/>
        </w:rPr>
        <w:t xml:space="preserve"> </w:t>
      </w:r>
      <w:r>
        <w:rPr>
          <w:rFonts w:ascii="Times New Roman"/>
          <w:sz w:val="24"/>
        </w:rPr>
        <w:t>interventions/orders.</w:t>
      </w:r>
    </w:p>
    <w:p w14:paraId="2C730345" w14:textId="77777777" w:rsidR="00A5792B" w:rsidRDefault="002F44C1">
      <w:pPr>
        <w:pStyle w:val="ListParagraph"/>
        <w:numPr>
          <w:ilvl w:val="0"/>
          <w:numId w:val="491"/>
        </w:numPr>
        <w:tabs>
          <w:tab w:val="left" w:pos="960"/>
        </w:tabs>
        <w:ind w:left="960" w:right="926"/>
        <w:rPr>
          <w:rFonts w:ascii="Times New Roman"/>
          <w:sz w:val="24"/>
        </w:rPr>
      </w:pPr>
      <w:r>
        <w:rPr>
          <w:rFonts w:ascii="Times New Roman"/>
          <w:sz w:val="24"/>
        </w:rPr>
        <w:t>Produces two types of assignment worksheets for each patient (brief and complete). The brief worksheet does not display selected care plan</w:t>
      </w:r>
      <w:r>
        <w:rPr>
          <w:rFonts w:ascii="Times New Roman"/>
          <w:spacing w:val="-6"/>
          <w:sz w:val="24"/>
        </w:rPr>
        <w:t xml:space="preserve"> </w:t>
      </w:r>
      <w:r>
        <w:rPr>
          <w:rFonts w:ascii="Times New Roman"/>
          <w:sz w:val="24"/>
        </w:rPr>
        <w:t>information.</w:t>
      </w:r>
    </w:p>
    <w:p w14:paraId="53512CDB" w14:textId="77777777" w:rsidR="00A5792B" w:rsidRDefault="002F44C1">
      <w:pPr>
        <w:pStyle w:val="ListParagraph"/>
        <w:numPr>
          <w:ilvl w:val="0"/>
          <w:numId w:val="491"/>
        </w:numPr>
        <w:tabs>
          <w:tab w:val="left" w:pos="960"/>
        </w:tabs>
        <w:ind w:left="960" w:right="1426"/>
        <w:rPr>
          <w:rFonts w:ascii="Times New Roman"/>
          <w:sz w:val="24"/>
        </w:rPr>
      </w:pPr>
      <w:r>
        <w:rPr>
          <w:rFonts w:ascii="Times New Roman"/>
          <w:sz w:val="24"/>
        </w:rPr>
        <w:t>Contains an option for printing a ward census by room and provides information on current patient location.</w:t>
      </w:r>
    </w:p>
    <w:p w14:paraId="6C32AFA3" w14:textId="77777777" w:rsidR="00A5792B" w:rsidRDefault="002F44C1">
      <w:pPr>
        <w:pStyle w:val="ListParagraph"/>
        <w:numPr>
          <w:ilvl w:val="0"/>
          <w:numId w:val="491"/>
        </w:numPr>
        <w:tabs>
          <w:tab w:val="left" w:pos="960"/>
        </w:tabs>
        <w:ind w:left="960" w:right="1657"/>
        <w:rPr>
          <w:rFonts w:ascii="Times New Roman"/>
          <w:sz w:val="24"/>
        </w:rPr>
      </w:pPr>
      <w:r>
        <w:rPr>
          <w:rFonts w:ascii="Times New Roman"/>
          <w:sz w:val="24"/>
        </w:rPr>
        <w:t>Generates reports for unclassified patients and provides a function for classifying unclassified patients</w:t>
      </w:r>
      <w:r>
        <w:rPr>
          <w:rFonts w:ascii="Times New Roman"/>
          <w:spacing w:val="-2"/>
          <w:sz w:val="24"/>
        </w:rPr>
        <w:t xml:space="preserve"> </w:t>
      </w:r>
      <w:r>
        <w:rPr>
          <w:rFonts w:ascii="Times New Roman"/>
          <w:sz w:val="24"/>
        </w:rPr>
        <w:t>only.</w:t>
      </w:r>
    </w:p>
    <w:p w14:paraId="6F88F780" w14:textId="77777777" w:rsidR="00A5792B" w:rsidRDefault="002F44C1">
      <w:pPr>
        <w:pStyle w:val="ListParagraph"/>
        <w:numPr>
          <w:ilvl w:val="0"/>
          <w:numId w:val="491"/>
        </w:numPr>
        <w:tabs>
          <w:tab w:val="left" w:pos="960"/>
        </w:tabs>
        <w:ind w:left="960" w:right="897"/>
        <w:rPr>
          <w:rFonts w:ascii="Times New Roman"/>
          <w:sz w:val="24"/>
        </w:rPr>
      </w:pPr>
      <w:r>
        <w:rPr>
          <w:rFonts w:ascii="Times New Roman"/>
          <w:sz w:val="24"/>
        </w:rPr>
        <w:t>Allows a staff nurse to update a patient's nursing ward location and/or nursing AMIS</w:t>
      </w:r>
      <w:r>
        <w:rPr>
          <w:rFonts w:ascii="Times New Roman"/>
          <w:spacing w:val="-10"/>
          <w:sz w:val="24"/>
        </w:rPr>
        <w:t xml:space="preserve"> </w:t>
      </w:r>
      <w:r>
        <w:rPr>
          <w:rFonts w:ascii="Times New Roman"/>
          <w:sz w:val="24"/>
        </w:rPr>
        <w:t>bed section to insure accurate patient classification</w:t>
      </w:r>
      <w:r>
        <w:rPr>
          <w:rFonts w:ascii="Times New Roman"/>
          <w:spacing w:val="-1"/>
          <w:sz w:val="24"/>
        </w:rPr>
        <w:t xml:space="preserve"> </w:t>
      </w:r>
      <w:r>
        <w:rPr>
          <w:rFonts w:ascii="Times New Roman"/>
          <w:sz w:val="24"/>
        </w:rPr>
        <w:t>entries.</w:t>
      </w:r>
    </w:p>
    <w:p w14:paraId="748BC9EE" w14:textId="77777777" w:rsidR="00A5792B" w:rsidRDefault="002F44C1">
      <w:pPr>
        <w:pStyle w:val="ListParagraph"/>
        <w:numPr>
          <w:ilvl w:val="0"/>
          <w:numId w:val="491"/>
        </w:numPr>
        <w:tabs>
          <w:tab w:val="left" w:pos="960"/>
        </w:tabs>
        <w:spacing w:before="1"/>
        <w:ind w:left="960" w:right="987"/>
        <w:rPr>
          <w:rFonts w:ascii="Times New Roman"/>
          <w:sz w:val="24"/>
        </w:rPr>
      </w:pPr>
      <w:r>
        <w:rPr>
          <w:rFonts w:ascii="Times New Roman"/>
          <w:sz w:val="24"/>
        </w:rPr>
        <w:t>Allows users to enter vital signs, height, and weight on patients. Cumulative reports by patient or ward can be generated as well as latest patient information. Graphic reports of patient vital signs, blood pressures, weights and pulse oximetry/respirations are also provided.</w:t>
      </w:r>
    </w:p>
    <w:p w14:paraId="31CEA6F9" w14:textId="77777777" w:rsidR="00A5792B" w:rsidRDefault="002F44C1">
      <w:pPr>
        <w:pStyle w:val="ListParagraph"/>
        <w:numPr>
          <w:ilvl w:val="0"/>
          <w:numId w:val="491"/>
        </w:numPr>
        <w:tabs>
          <w:tab w:val="left" w:pos="960"/>
        </w:tabs>
        <w:ind w:left="960" w:right="944"/>
        <w:rPr>
          <w:rFonts w:ascii="Times New Roman"/>
          <w:sz w:val="24"/>
        </w:rPr>
      </w:pPr>
      <w:r>
        <w:rPr>
          <w:rFonts w:ascii="Times New Roman"/>
          <w:sz w:val="24"/>
        </w:rPr>
        <w:t>Allows users to generate Intake and Output reports, an End of Shift Report, and a Health Summary Report by patient or</w:t>
      </w:r>
      <w:r>
        <w:rPr>
          <w:rFonts w:ascii="Times New Roman"/>
          <w:spacing w:val="-1"/>
          <w:sz w:val="24"/>
        </w:rPr>
        <w:t xml:space="preserve"> </w:t>
      </w:r>
      <w:r>
        <w:rPr>
          <w:rFonts w:ascii="Times New Roman"/>
          <w:sz w:val="24"/>
        </w:rPr>
        <w:t>ward.</w:t>
      </w:r>
    </w:p>
    <w:p w14:paraId="5FE86D81" w14:textId="77777777" w:rsidR="00A5792B" w:rsidRDefault="00A5792B">
      <w:pPr>
        <w:pStyle w:val="BodyText"/>
        <w:spacing w:before="10"/>
        <w:rPr>
          <w:sz w:val="23"/>
        </w:rPr>
      </w:pPr>
    </w:p>
    <w:p w14:paraId="72BDDFE7" w14:textId="77777777" w:rsidR="00A5792B" w:rsidRDefault="002F44C1">
      <w:pPr>
        <w:pStyle w:val="BodyText"/>
        <w:ind w:left="240"/>
      </w:pPr>
      <w:r>
        <w:t>Performance Improvement:</w:t>
      </w:r>
    </w:p>
    <w:p w14:paraId="79438C49" w14:textId="77777777" w:rsidR="00A5792B" w:rsidRDefault="00A5792B">
      <w:pPr>
        <w:pStyle w:val="BodyText"/>
      </w:pPr>
    </w:p>
    <w:p w14:paraId="2F69D7F6" w14:textId="77777777" w:rsidR="00A5792B" w:rsidRDefault="002F44C1">
      <w:pPr>
        <w:pStyle w:val="ListParagraph"/>
        <w:numPr>
          <w:ilvl w:val="0"/>
          <w:numId w:val="490"/>
        </w:numPr>
        <w:tabs>
          <w:tab w:val="left" w:pos="960"/>
        </w:tabs>
        <w:rPr>
          <w:rFonts w:ascii="Times New Roman"/>
          <w:sz w:val="24"/>
        </w:rPr>
      </w:pPr>
      <w:r>
        <w:rPr>
          <w:rFonts w:ascii="Times New Roman"/>
          <w:sz w:val="24"/>
        </w:rPr>
        <w:t>Contains options for reviewing patient classification and tracking</w:t>
      </w:r>
      <w:r>
        <w:rPr>
          <w:rFonts w:ascii="Times New Roman"/>
          <w:spacing w:val="-1"/>
          <w:sz w:val="24"/>
        </w:rPr>
        <w:t xml:space="preserve"> </w:t>
      </w:r>
      <w:r>
        <w:rPr>
          <w:rFonts w:ascii="Times New Roman"/>
          <w:sz w:val="24"/>
        </w:rPr>
        <w:t>errors.</w:t>
      </w:r>
    </w:p>
    <w:p w14:paraId="0A8ED38F" w14:textId="77777777" w:rsidR="00A5792B" w:rsidRDefault="002F44C1">
      <w:pPr>
        <w:pStyle w:val="ListParagraph"/>
        <w:numPr>
          <w:ilvl w:val="0"/>
          <w:numId w:val="490"/>
        </w:numPr>
        <w:tabs>
          <w:tab w:val="left" w:pos="960"/>
        </w:tabs>
        <w:rPr>
          <w:rFonts w:ascii="Times New Roman"/>
          <w:sz w:val="24"/>
        </w:rPr>
      </w:pPr>
      <w:r>
        <w:rPr>
          <w:rFonts w:ascii="Times New Roman"/>
          <w:sz w:val="24"/>
        </w:rPr>
        <w:t>Allows nursing QA staff and ADP coordinators to revise erroneous AMIS</w:t>
      </w:r>
      <w:r>
        <w:rPr>
          <w:rFonts w:ascii="Times New Roman"/>
          <w:spacing w:val="-12"/>
          <w:sz w:val="24"/>
        </w:rPr>
        <w:t xml:space="preserve"> </w:t>
      </w:r>
      <w:r>
        <w:rPr>
          <w:rFonts w:ascii="Times New Roman"/>
          <w:sz w:val="24"/>
        </w:rPr>
        <w:t>data.</w:t>
      </w:r>
    </w:p>
    <w:p w14:paraId="2456CA9A" w14:textId="77777777" w:rsidR="00A5792B" w:rsidRDefault="002F44C1">
      <w:pPr>
        <w:pStyle w:val="ListParagraph"/>
        <w:numPr>
          <w:ilvl w:val="0"/>
          <w:numId w:val="490"/>
        </w:numPr>
        <w:tabs>
          <w:tab w:val="left" w:pos="960"/>
        </w:tabs>
        <w:rPr>
          <w:rFonts w:ascii="Times New Roman"/>
          <w:sz w:val="24"/>
        </w:rPr>
      </w:pPr>
      <w:r>
        <w:rPr>
          <w:rFonts w:ascii="Times New Roman"/>
          <w:sz w:val="24"/>
        </w:rPr>
        <w:t>Tracks units with no manhours</w:t>
      </w:r>
      <w:r>
        <w:rPr>
          <w:rFonts w:ascii="Times New Roman"/>
          <w:spacing w:val="-1"/>
          <w:sz w:val="24"/>
        </w:rPr>
        <w:t xml:space="preserve"> </w:t>
      </w:r>
      <w:r>
        <w:rPr>
          <w:rFonts w:ascii="Times New Roman"/>
          <w:sz w:val="24"/>
        </w:rPr>
        <w:t>data.</w:t>
      </w:r>
    </w:p>
    <w:p w14:paraId="30A72B85" w14:textId="77777777" w:rsidR="00A5792B" w:rsidRDefault="00A5792B">
      <w:pPr>
        <w:pStyle w:val="BodyText"/>
      </w:pPr>
    </w:p>
    <w:p w14:paraId="183D624A" w14:textId="77777777" w:rsidR="00A5792B" w:rsidRDefault="002F44C1">
      <w:pPr>
        <w:pStyle w:val="BodyText"/>
        <w:ind w:left="240"/>
      </w:pPr>
      <w:r>
        <w:t>Package Management:</w:t>
      </w:r>
    </w:p>
    <w:p w14:paraId="05F0639D" w14:textId="77777777" w:rsidR="00A5792B" w:rsidRDefault="00A5792B">
      <w:pPr>
        <w:pStyle w:val="BodyText"/>
      </w:pPr>
    </w:p>
    <w:p w14:paraId="722A3062" w14:textId="77777777" w:rsidR="00A5792B" w:rsidRDefault="002F44C1">
      <w:pPr>
        <w:pStyle w:val="ListParagraph"/>
        <w:numPr>
          <w:ilvl w:val="0"/>
          <w:numId w:val="489"/>
        </w:numPr>
        <w:tabs>
          <w:tab w:val="left" w:pos="960"/>
        </w:tabs>
        <w:ind w:right="1053"/>
        <w:rPr>
          <w:rFonts w:ascii="Times New Roman"/>
          <w:sz w:val="24"/>
        </w:rPr>
      </w:pPr>
      <w:r>
        <w:rPr>
          <w:rFonts w:ascii="Times New Roman"/>
          <w:sz w:val="24"/>
        </w:rPr>
        <w:t>Allows sites to modify data (e.g., service positions, salary, grade/step codes, mandatory in-services, certifications, nursing locations, tour of duty) in specified nursing</w:t>
      </w:r>
      <w:r>
        <w:rPr>
          <w:rFonts w:ascii="Times New Roman"/>
          <w:spacing w:val="-8"/>
          <w:sz w:val="24"/>
        </w:rPr>
        <w:t xml:space="preserve"> </w:t>
      </w:r>
      <w:r>
        <w:rPr>
          <w:rFonts w:ascii="Times New Roman"/>
          <w:sz w:val="24"/>
        </w:rPr>
        <w:t>files.</w:t>
      </w:r>
    </w:p>
    <w:p w14:paraId="578F2233" w14:textId="77777777" w:rsidR="00A5792B" w:rsidRDefault="002F44C1">
      <w:pPr>
        <w:pStyle w:val="ListParagraph"/>
        <w:numPr>
          <w:ilvl w:val="0"/>
          <w:numId w:val="489"/>
        </w:numPr>
        <w:tabs>
          <w:tab w:val="left" w:pos="960"/>
        </w:tabs>
        <w:ind w:left="959"/>
        <w:rPr>
          <w:rFonts w:ascii="Times New Roman"/>
          <w:sz w:val="24"/>
        </w:rPr>
      </w:pPr>
      <w:r>
        <w:rPr>
          <w:rFonts w:ascii="Times New Roman"/>
          <w:sz w:val="24"/>
        </w:rPr>
        <w:t>Accommodates additional site-specific standard care</w:t>
      </w:r>
      <w:r>
        <w:rPr>
          <w:rFonts w:ascii="Times New Roman"/>
          <w:spacing w:val="-1"/>
          <w:sz w:val="24"/>
        </w:rPr>
        <w:t xml:space="preserve"> </w:t>
      </w:r>
      <w:r>
        <w:rPr>
          <w:rFonts w:ascii="Times New Roman"/>
          <w:sz w:val="24"/>
        </w:rPr>
        <w:t>plans.</w:t>
      </w:r>
    </w:p>
    <w:p w14:paraId="291FEF72" w14:textId="77777777" w:rsidR="00A5792B" w:rsidRDefault="002F44C1">
      <w:pPr>
        <w:pStyle w:val="ListParagraph"/>
        <w:numPr>
          <w:ilvl w:val="0"/>
          <w:numId w:val="489"/>
        </w:numPr>
        <w:tabs>
          <w:tab w:val="left" w:pos="960"/>
        </w:tabs>
        <w:ind w:right="1045"/>
        <w:rPr>
          <w:rFonts w:ascii="Times New Roman"/>
          <w:sz w:val="24"/>
        </w:rPr>
      </w:pPr>
      <w:r>
        <w:rPr>
          <w:rFonts w:ascii="Times New Roman"/>
          <w:sz w:val="24"/>
        </w:rPr>
        <w:t>Provides special ADP Coordinator functions for executing nursing options which affect patient acuity, manhours, FTEE status, etc., when TaskMan is</w:t>
      </w:r>
      <w:r>
        <w:rPr>
          <w:rFonts w:ascii="Times New Roman"/>
          <w:spacing w:val="-1"/>
          <w:sz w:val="24"/>
        </w:rPr>
        <w:t xml:space="preserve"> </w:t>
      </w:r>
      <w:r>
        <w:rPr>
          <w:rFonts w:ascii="Times New Roman"/>
          <w:sz w:val="24"/>
        </w:rPr>
        <w:t>off-line.</w:t>
      </w:r>
    </w:p>
    <w:p w14:paraId="4931B7FD" w14:textId="77777777" w:rsidR="00A5792B" w:rsidRDefault="00A5792B">
      <w:pPr>
        <w:rPr>
          <w:sz w:val="24"/>
        </w:rPr>
        <w:sectPr w:rsidR="00A5792B">
          <w:headerReference w:type="default" r:id="rId23"/>
          <w:pgSz w:w="12240" w:h="15840"/>
          <w:pgMar w:top="640" w:right="620" w:bottom="940" w:left="1200" w:header="0" w:footer="745" w:gutter="0"/>
          <w:cols w:space="720"/>
        </w:sectPr>
      </w:pPr>
    </w:p>
    <w:p w14:paraId="136C3B01" w14:textId="77777777" w:rsidR="00A5792B" w:rsidRDefault="00A5792B">
      <w:pPr>
        <w:pStyle w:val="BodyText"/>
        <w:rPr>
          <w:sz w:val="20"/>
        </w:rPr>
      </w:pPr>
    </w:p>
    <w:p w14:paraId="3A2063E4" w14:textId="77777777" w:rsidR="00A5792B" w:rsidRDefault="00A5792B">
      <w:pPr>
        <w:pStyle w:val="BodyText"/>
        <w:spacing w:before="6"/>
        <w:rPr>
          <w:sz w:val="22"/>
        </w:rPr>
      </w:pPr>
    </w:p>
    <w:p w14:paraId="07A4E318" w14:textId="77777777" w:rsidR="00A5792B" w:rsidRDefault="002F44C1">
      <w:pPr>
        <w:pStyle w:val="ListParagraph"/>
        <w:numPr>
          <w:ilvl w:val="0"/>
          <w:numId w:val="489"/>
        </w:numPr>
        <w:tabs>
          <w:tab w:val="left" w:pos="960"/>
          <w:tab w:val="left" w:pos="4560"/>
        </w:tabs>
        <w:spacing w:before="1"/>
        <w:ind w:left="959" w:right="868"/>
        <w:rPr>
          <w:rFonts w:ascii="Times New Roman"/>
          <w:sz w:val="24"/>
        </w:rPr>
      </w:pPr>
      <w:r>
        <w:rPr>
          <w:rFonts w:ascii="Times New Roman"/>
          <w:sz w:val="24"/>
        </w:rPr>
        <w:t>Provides ADP Coordinator options for admitting/transferring/discharging patients within the Nursing system when</w:t>
      </w:r>
      <w:r>
        <w:rPr>
          <w:rFonts w:ascii="Times New Roman"/>
          <w:spacing w:val="-5"/>
          <w:sz w:val="24"/>
        </w:rPr>
        <w:t xml:space="preserve"> </w:t>
      </w:r>
      <w:r>
        <w:rPr>
          <w:rFonts w:ascii="Times New Roman"/>
          <w:sz w:val="24"/>
        </w:rPr>
        <w:t>the MAS</w:t>
      </w:r>
      <w:r>
        <w:rPr>
          <w:rFonts w:ascii="Times New Roman"/>
          <w:sz w:val="24"/>
        </w:rPr>
        <w:tab/>
        <w:t>System is off-line. This feature ensures that patient information will be updated and available to nursing providers. When the package is off- line due to the installation of a new version, the software will automatically update the patients in the Nursing system by admitting and discharging patients before the system is made available to the</w:t>
      </w:r>
      <w:r>
        <w:rPr>
          <w:rFonts w:ascii="Times New Roman"/>
          <w:spacing w:val="-5"/>
          <w:sz w:val="24"/>
        </w:rPr>
        <w:t xml:space="preserve"> </w:t>
      </w:r>
      <w:r>
        <w:rPr>
          <w:rFonts w:ascii="Times New Roman"/>
          <w:sz w:val="24"/>
        </w:rPr>
        <w:t>user.</w:t>
      </w:r>
    </w:p>
    <w:p w14:paraId="5BA8CB36" w14:textId="77777777" w:rsidR="00A5792B" w:rsidRDefault="00A5792B">
      <w:pPr>
        <w:pStyle w:val="BodyText"/>
        <w:spacing w:before="11"/>
        <w:rPr>
          <w:sz w:val="23"/>
        </w:rPr>
      </w:pPr>
    </w:p>
    <w:p w14:paraId="7588B8FF" w14:textId="77777777" w:rsidR="00A5792B" w:rsidRDefault="002F44C1">
      <w:pPr>
        <w:pStyle w:val="BodyText"/>
        <w:ind w:left="239"/>
      </w:pPr>
      <w:r>
        <w:t>For additional information refer to the Release Notes, Version 4.0.</w:t>
      </w:r>
    </w:p>
    <w:p w14:paraId="192DFB6F" w14:textId="77777777" w:rsidR="00A5792B" w:rsidRDefault="00A5792B">
      <w:pPr>
        <w:sectPr w:rsidR="00A5792B">
          <w:headerReference w:type="even" r:id="rId24"/>
          <w:footerReference w:type="even" r:id="rId25"/>
          <w:footerReference w:type="default" r:id="rId26"/>
          <w:pgSz w:w="12240" w:h="15840"/>
          <w:pgMar w:top="940" w:right="620" w:bottom="940" w:left="1200" w:header="725" w:footer="745" w:gutter="0"/>
          <w:pgNumType w:start="4"/>
          <w:cols w:space="720"/>
        </w:sectPr>
      </w:pPr>
    </w:p>
    <w:p w14:paraId="1413A147" w14:textId="77777777" w:rsidR="00A5792B" w:rsidRDefault="002F44C1">
      <w:pPr>
        <w:spacing w:before="76"/>
        <w:ind w:left="240"/>
        <w:rPr>
          <w:sz w:val="28"/>
        </w:rPr>
      </w:pPr>
      <w:r>
        <w:rPr>
          <w:sz w:val="28"/>
        </w:rPr>
        <w:t>Section 1 Package Management</w:t>
      </w:r>
    </w:p>
    <w:p w14:paraId="501ECD00" w14:textId="77777777" w:rsidR="00A5792B" w:rsidRDefault="00A5792B">
      <w:pPr>
        <w:rPr>
          <w:sz w:val="28"/>
        </w:rPr>
        <w:sectPr w:rsidR="00A5792B">
          <w:headerReference w:type="default" r:id="rId27"/>
          <w:pgSz w:w="12240" w:h="15840"/>
          <w:pgMar w:top="1360" w:right="620" w:bottom="1160" w:left="1200" w:header="0" w:footer="975" w:gutter="0"/>
          <w:cols w:space="720"/>
        </w:sectPr>
      </w:pPr>
    </w:p>
    <w:p w14:paraId="48AB5948" w14:textId="77777777" w:rsidR="00A5792B" w:rsidRDefault="00A5792B">
      <w:pPr>
        <w:pStyle w:val="BodyText"/>
        <w:spacing w:before="4"/>
        <w:rPr>
          <w:sz w:val="17"/>
        </w:rPr>
      </w:pPr>
    </w:p>
    <w:p w14:paraId="708D08A7" w14:textId="77777777" w:rsidR="00A5792B" w:rsidRDefault="00A5792B">
      <w:pPr>
        <w:rPr>
          <w:sz w:val="17"/>
        </w:rPr>
        <w:sectPr w:rsidR="00A5792B">
          <w:headerReference w:type="even" r:id="rId28"/>
          <w:footerReference w:type="even" r:id="rId29"/>
          <w:footerReference w:type="default" r:id="rId30"/>
          <w:pgSz w:w="12240" w:h="15840"/>
          <w:pgMar w:top="940" w:right="620" w:bottom="1160" w:left="1200" w:header="725" w:footer="975" w:gutter="0"/>
          <w:cols w:space="720"/>
        </w:sectPr>
      </w:pPr>
    </w:p>
    <w:p w14:paraId="6D91E547" w14:textId="77777777" w:rsidR="00A5792B" w:rsidRDefault="002F44C1">
      <w:pPr>
        <w:pStyle w:val="Heading1"/>
      </w:pPr>
      <w:bookmarkStart w:id="1" w:name="_TOC_250021"/>
      <w:bookmarkEnd w:id="1"/>
      <w:r>
        <w:t>Chapter 1 Implementation and Maintenance</w:t>
      </w:r>
    </w:p>
    <w:p w14:paraId="1115C351" w14:textId="77777777" w:rsidR="00A5792B" w:rsidRDefault="002F44C1">
      <w:pPr>
        <w:pStyle w:val="Heading2"/>
        <w:spacing w:before="277"/>
      </w:pPr>
      <w:r>
        <w:t>Description:</w:t>
      </w:r>
    </w:p>
    <w:p w14:paraId="0AF2AAE8" w14:textId="77777777" w:rsidR="00A5792B" w:rsidRDefault="00A5792B">
      <w:pPr>
        <w:pStyle w:val="BodyText"/>
        <w:spacing w:before="9"/>
        <w:rPr>
          <w:b/>
          <w:sz w:val="23"/>
        </w:rPr>
      </w:pPr>
    </w:p>
    <w:p w14:paraId="1A934DC4" w14:textId="77777777" w:rsidR="00A5792B" w:rsidRDefault="002F44C1">
      <w:pPr>
        <w:pStyle w:val="BodyText"/>
        <w:ind w:left="240" w:right="1601"/>
      </w:pPr>
      <w:r>
        <w:t>The intent of this section is to outline a method for the nursing ADPAC to implement the application. It is important to read and fully understand this section before continuing.</w:t>
      </w:r>
    </w:p>
    <w:p w14:paraId="201B169F" w14:textId="77777777" w:rsidR="00A5792B" w:rsidRDefault="00A5792B">
      <w:pPr>
        <w:pStyle w:val="BodyText"/>
        <w:rPr>
          <w:sz w:val="26"/>
        </w:rPr>
      </w:pPr>
    </w:p>
    <w:p w14:paraId="4A3F9100" w14:textId="77777777" w:rsidR="00A5792B" w:rsidRDefault="00A5792B">
      <w:pPr>
        <w:pStyle w:val="BodyText"/>
        <w:spacing w:before="2"/>
        <w:rPr>
          <w:sz w:val="22"/>
        </w:rPr>
      </w:pPr>
    </w:p>
    <w:p w14:paraId="03AA9288" w14:textId="77777777" w:rsidR="00A5792B" w:rsidRDefault="002F44C1">
      <w:pPr>
        <w:pStyle w:val="Heading2"/>
        <w:spacing w:before="1"/>
      </w:pPr>
      <w:bookmarkStart w:id="2" w:name="_TOC_250020"/>
      <w:bookmarkEnd w:id="2"/>
      <w:r>
        <w:t>Virgin Installation of Software:</w:t>
      </w:r>
    </w:p>
    <w:p w14:paraId="41C4239A" w14:textId="77777777" w:rsidR="00A5792B" w:rsidRDefault="00A5792B">
      <w:pPr>
        <w:pStyle w:val="BodyText"/>
        <w:spacing w:before="8"/>
        <w:rPr>
          <w:b/>
          <w:sz w:val="23"/>
        </w:rPr>
      </w:pPr>
    </w:p>
    <w:p w14:paraId="1C96ADA1" w14:textId="77777777" w:rsidR="00A5792B" w:rsidRDefault="002F44C1">
      <w:pPr>
        <w:pStyle w:val="BodyText"/>
        <w:spacing w:before="1"/>
        <w:ind w:left="240" w:right="818"/>
      </w:pPr>
      <w:r>
        <w:t>The following steps should be followed when the Nursing software is installed in an environment where no previous installation of the Nursing application has taken place.  If a previous version of the Nursing application has been installed, refer to the Non-Virgin Installation of Software instructions found later in this</w:t>
      </w:r>
      <w:r>
        <w:rPr>
          <w:spacing w:val="-4"/>
        </w:rPr>
        <w:t xml:space="preserve"> </w:t>
      </w:r>
      <w:r>
        <w:t>chapter.</w:t>
      </w:r>
    </w:p>
    <w:p w14:paraId="5B8FB56E" w14:textId="77777777" w:rsidR="00A5792B" w:rsidRDefault="00A5792B">
      <w:pPr>
        <w:pStyle w:val="BodyText"/>
        <w:rPr>
          <w:sz w:val="26"/>
        </w:rPr>
      </w:pPr>
    </w:p>
    <w:p w14:paraId="333022CA" w14:textId="77777777" w:rsidR="00A5792B" w:rsidRDefault="00A5792B">
      <w:pPr>
        <w:pStyle w:val="BodyText"/>
        <w:rPr>
          <w:sz w:val="22"/>
        </w:rPr>
      </w:pPr>
    </w:p>
    <w:p w14:paraId="58B37374" w14:textId="77777777" w:rsidR="00A5792B" w:rsidRDefault="002F44C1">
      <w:pPr>
        <w:pStyle w:val="BodyText"/>
        <w:ind w:left="240"/>
      </w:pPr>
      <w:r>
        <w:rPr>
          <w:b/>
        </w:rPr>
        <w:t xml:space="preserve">Step 1: </w:t>
      </w:r>
      <w:r>
        <w:t>Setting up the software environment</w:t>
      </w:r>
    </w:p>
    <w:p w14:paraId="7760FB55" w14:textId="77777777" w:rsidR="00A5792B" w:rsidRDefault="00A5792B">
      <w:pPr>
        <w:pStyle w:val="BodyText"/>
      </w:pPr>
    </w:p>
    <w:p w14:paraId="5E96F60C" w14:textId="77777777" w:rsidR="00A5792B" w:rsidRDefault="002F44C1">
      <w:pPr>
        <w:pStyle w:val="BodyText"/>
        <w:ind w:left="240" w:right="890"/>
      </w:pPr>
      <w:r>
        <w:t>The Information Resources Management Service staff must install the software using the installation notes in either a test environment or the production (VAH) directory. Data entered into the test environment CANNOT be transferred into the production environment.</w:t>
      </w:r>
    </w:p>
    <w:p w14:paraId="606A0219" w14:textId="77777777" w:rsidR="00A5792B" w:rsidRDefault="00A5792B">
      <w:pPr>
        <w:pStyle w:val="BodyText"/>
        <w:rPr>
          <w:sz w:val="26"/>
        </w:rPr>
      </w:pPr>
    </w:p>
    <w:p w14:paraId="5DDF6DD2" w14:textId="77777777" w:rsidR="00A5792B" w:rsidRDefault="00A5792B">
      <w:pPr>
        <w:pStyle w:val="BodyText"/>
        <w:spacing w:before="2"/>
        <w:rPr>
          <w:sz w:val="22"/>
        </w:rPr>
      </w:pPr>
    </w:p>
    <w:p w14:paraId="5F84EAFA" w14:textId="77777777" w:rsidR="00A5792B" w:rsidRDefault="002F44C1">
      <w:pPr>
        <w:pStyle w:val="Heading2"/>
      </w:pPr>
      <w:r>
        <w:t>Additional Information:</w:t>
      </w:r>
    </w:p>
    <w:p w14:paraId="093762EC" w14:textId="77777777" w:rsidR="00A5792B" w:rsidRDefault="00A5792B">
      <w:pPr>
        <w:pStyle w:val="BodyText"/>
        <w:spacing w:before="9"/>
        <w:rPr>
          <w:b/>
          <w:sz w:val="23"/>
        </w:rPr>
      </w:pPr>
    </w:p>
    <w:p w14:paraId="2CDAB301" w14:textId="77777777" w:rsidR="00A5792B" w:rsidRDefault="002F44C1">
      <w:pPr>
        <w:pStyle w:val="BodyText"/>
        <w:spacing w:before="1"/>
        <w:ind w:left="240" w:right="988"/>
      </w:pPr>
      <w:r>
        <w:t>Nursing V. 4.0 requires that the following V</w:t>
      </w:r>
      <w:r>
        <w:rPr>
          <w:i/>
        </w:rPr>
        <w:t>IST</w:t>
      </w:r>
      <w:r>
        <w:t>A packages must be loaded in order to fully use the package:</w:t>
      </w:r>
    </w:p>
    <w:p w14:paraId="5D11FAD6" w14:textId="77777777" w:rsidR="00A5792B" w:rsidRDefault="00A5792B">
      <w:pPr>
        <w:pStyle w:val="BodyText"/>
        <w:spacing w:before="10"/>
        <w:rPr>
          <w:sz w:val="23"/>
        </w:rPr>
      </w:pPr>
    </w:p>
    <w:p w14:paraId="15D0DCE7" w14:textId="77777777" w:rsidR="00A5792B" w:rsidRDefault="002F44C1">
      <w:pPr>
        <w:pStyle w:val="ListParagraph"/>
        <w:numPr>
          <w:ilvl w:val="0"/>
          <w:numId w:val="488"/>
        </w:numPr>
        <w:tabs>
          <w:tab w:val="left" w:pos="960"/>
        </w:tabs>
        <w:rPr>
          <w:rFonts w:ascii="Times New Roman"/>
          <w:sz w:val="24"/>
        </w:rPr>
      </w:pPr>
      <w:r>
        <w:rPr>
          <w:rFonts w:ascii="Times New Roman"/>
          <w:sz w:val="24"/>
        </w:rPr>
        <w:t>VA FileMan V. 21 or greater,</w:t>
      </w:r>
    </w:p>
    <w:p w14:paraId="08B758BF" w14:textId="77777777" w:rsidR="00A5792B" w:rsidRDefault="002F44C1">
      <w:pPr>
        <w:pStyle w:val="ListParagraph"/>
        <w:numPr>
          <w:ilvl w:val="0"/>
          <w:numId w:val="488"/>
        </w:numPr>
        <w:tabs>
          <w:tab w:val="left" w:pos="961"/>
        </w:tabs>
        <w:ind w:left="960" w:hanging="361"/>
        <w:rPr>
          <w:rFonts w:ascii="Times New Roman"/>
          <w:sz w:val="24"/>
        </w:rPr>
      </w:pPr>
      <w:r>
        <w:rPr>
          <w:rFonts w:ascii="Times New Roman"/>
          <w:sz w:val="24"/>
        </w:rPr>
        <w:t>Kernel V. 8.0 or greater,</w:t>
      </w:r>
    </w:p>
    <w:p w14:paraId="7CD44E28" w14:textId="77777777" w:rsidR="00A5792B" w:rsidRDefault="002F44C1">
      <w:pPr>
        <w:pStyle w:val="ListParagraph"/>
        <w:numPr>
          <w:ilvl w:val="0"/>
          <w:numId w:val="488"/>
        </w:numPr>
        <w:tabs>
          <w:tab w:val="left" w:pos="960"/>
        </w:tabs>
        <w:rPr>
          <w:rFonts w:ascii="Times New Roman"/>
          <w:sz w:val="24"/>
        </w:rPr>
      </w:pPr>
      <w:r>
        <w:rPr>
          <w:rFonts w:ascii="Times New Roman"/>
          <w:sz w:val="24"/>
        </w:rPr>
        <w:t>Kernel Toolkit V. 7.3 or</w:t>
      </w:r>
      <w:r>
        <w:rPr>
          <w:rFonts w:ascii="Times New Roman"/>
          <w:spacing w:val="-5"/>
          <w:sz w:val="24"/>
        </w:rPr>
        <w:t xml:space="preserve"> </w:t>
      </w:r>
      <w:r>
        <w:rPr>
          <w:rFonts w:ascii="Times New Roman"/>
          <w:sz w:val="24"/>
        </w:rPr>
        <w:t>greater,</w:t>
      </w:r>
    </w:p>
    <w:p w14:paraId="77C74C43" w14:textId="77777777" w:rsidR="00A5792B" w:rsidRDefault="002F44C1">
      <w:pPr>
        <w:pStyle w:val="ListParagraph"/>
        <w:numPr>
          <w:ilvl w:val="0"/>
          <w:numId w:val="488"/>
        </w:numPr>
        <w:tabs>
          <w:tab w:val="left" w:pos="961"/>
        </w:tabs>
        <w:ind w:left="960" w:hanging="361"/>
        <w:rPr>
          <w:rFonts w:ascii="Times New Roman"/>
          <w:sz w:val="24"/>
        </w:rPr>
      </w:pPr>
      <w:r>
        <w:rPr>
          <w:rFonts w:ascii="Times New Roman"/>
          <w:sz w:val="24"/>
        </w:rPr>
        <w:t>PIMS V. 5.3 or greater,</w:t>
      </w:r>
    </w:p>
    <w:p w14:paraId="33C5B0BC" w14:textId="77777777" w:rsidR="00A5792B" w:rsidRDefault="002F44C1">
      <w:pPr>
        <w:pStyle w:val="ListParagraph"/>
        <w:numPr>
          <w:ilvl w:val="0"/>
          <w:numId w:val="488"/>
        </w:numPr>
        <w:tabs>
          <w:tab w:val="left" w:pos="960"/>
        </w:tabs>
        <w:rPr>
          <w:rFonts w:ascii="Times New Roman"/>
          <w:sz w:val="24"/>
        </w:rPr>
      </w:pPr>
      <w:r>
        <w:rPr>
          <w:rFonts w:ascii="Times New Roman"/>
          <w:sz w:val="24"/>
        </w:rPr>
        <w:t>PAID V. 4.0 or greater</w:t>
      </w:r>
      <w:r>
        <w:rPr>
          <w:rFonts w:ascii="Times New Roman"/>
          <w:spacing w:val="-2"/>
          <w:sz w:val="24"/>
        </w:rPr>
        <w:t xml:space="preserve"> </w:t>
      </w:r>
      <w:r>
        <w:rPr>
          <w:rFonts w:ascii="Times New Roman"/>
          <w:sz w:val="24"/>
        </w:rPr>
        <w:t>(optional),</w:t>
      </w:r>
    </w:p>
    <w:p w14:paraId="4219E2A8" w14:textId="77777777" w:rsidR="00A5792B" w:rsidRDefault="002F44C1">
      <w:pPr>
        <w:pStyle w:val="ListParagraph"/>
        <w:numPr>
          <w:ilvl w:val="0"/>
          <w:numId w:val="488"/>
        </w:numPr>
        <w:tabs>
          <w:tab w:val="left" w:pos="959"/>
          <w:tab w:val="left" w:pos="960"/>
        </w:tabs>
        <w:rPr>
          <w:rFonts w:ascii="Times New Roman"/>
          <w:sz w:val="24"/>
        </w:rPr>
      </w:pPr>
      <w:r>
        <w:rPr>
          <w:rFonts w:ascii="Times New Roman"/>
          <w:sz w:val="24"/>
        </w:rPr>
        <w:t>Dietetics V. 4.6 or greater</w:t>
      </w:r>
      <w:r>
        <w:rPr>
          <w:rFonts w:ascii="Times New Roman"/>
          <w:spacing w:val="-4"/>
          <w:sz w:val="24"/>
        </w:rPr>
        <w:t xml:space="preserve"> </w:t>
      </w:r>
      <w:r>
        <w:rPr>
          <w:rFonts w:ascii="Times New Roman"/>
          <w:sz w:val="24"/>
        </w:rPr>
        <w:t>(optional),</w:t>
      </w:r>
    </w:p>
    <w:p w14:paraId="76191002" w14:textId="77777777" w:rsidR="00A5792B" w:rsidRDefault="002F44C1">
      <w:pPr>
        <w:pStyle w:val="ListParagraph"/>
        <w:numPr>
          <w:ilvl w:val="0"/>
          <w:numId w:val="488"/>
        </w:numPr>
        <w:tabs>
          <w:tab w:val="left" w:pos="960"/>
        </w:tabs>
        <w:ind w:left="960"/>
        <w:rPr>
          <w:rFonts w:ascii="Times New Roman"/>
          <w:sz w:val="24"/>
        </w:rPr>
      </w:pPr>
      <w:r>
        <w:rPr>
          <w:rFonts w:ascii="Times New Roman"/>
          <w:sz w:val="24"/>
        </w:rPr>
        <w:t>Health Summary V. 2.7 or greater</w:t>
      </w:r>
      <w:r>
        <w:rPr>
          <w:rFonts w:ascii="Times New Roman"/>
          <w:spacing w:val="-2"/>
          <w:sz w:val="24"/>
        </w:rPr>
        <w:t xml:space="preserve"> </w:t>
      </w:r>
      <w:r>
        <w:rPr>
          <w:rFonts w:ascii="Times New Roman"/>
          <w:sz w:val="24"/>
        </w:rPr>
        <w:t>(optional),</w:t>
      </w:r>
    </w:p>
    <w:p w14:paraId="3A8819C8" w14:textId="77777777" w:rsidR="00A5792B" w:rsidRDefault="002F44C1">
      <w:pPr>
        <w:pStyle w:val="ListParagraph"/>
        <w:numPr>
          <w:ilvl w:val="0"/>
          <w:numId w:val="488"/>
        </w:numPr>
        <w:tabs>
          <w:tab w:val="left" w:pos="961"/>
        </w:tabs>
        <w:ind w:left="960" w:hanging="361"/>
        <w:rPr>
          <w:rFonts w:ascii="Times New Roman"/>
          <w:sz w:val="24"/>
        </w:rPr>
      </w:pPr>
      <w:r>
        <w:rPr>
          <w:rFonts w:ascii="Times New Roman"/>
          <w:sz w:val="24"/>
        </w:rPr>
        <w:t>Intake and Output V.</w:t>
      </w:r>
      <w:r>
        <w:rPr>
          <w:rFonts w:ascii="Times New Roman"/>
          <w:spacing w:val="-4"/>
          <w:sz w:val="24"/>
        </w:rPr>
        <w:t xml:space="preserve"> </w:t>
      </w:r>
      <w:r>
        <w:rPr>
          <w:rFonts w:ascii="Times New Roman"/>
          <w:sz w:val="24"/>
        </w:rPr>
        <w:t>4.0,</w:t>
      </w:r>
    </w:p>
    <w:p w14:paraId="1251EDA4" w14:textId="77777777" w:rsidR="00A5792B" w:rsidRDefault="002F44C1">
      <w:pPr>
        <w:pStyle w:val="ListParagraph"/>
        <w:numPr>
          <w:ilvl w:val="0"/>
          <w:numId w:val="488"/>
        </w:numPr>
        <w:tabs>
          <w:tab w:val="left" w:pos="959"/>
          <w:tab w:val="left" w:pos="960"/>
        </w:tabs>
        <w:rPr>
          <w:rFonts w:ascii="Times New Roman"/>
          <w:sz w:val="24"/>
        </w:rPr>
      </w:pPr>
      <w:r>
        <w:rPr>
          <w:rFonts w:ascii="Times New Roman"/>
          <w:sz w:val="24"/>
        </w:rPr>
        <w:t>Vitals/Measurements V.</w:t>
      </w:r>
      <w:r>
        <w:rPr>
          <w:rFonts w:ascii="Times New Roman"/>
          <w:spacing w:val="-1"/>
          <w:sz w:val="24"/>
        </w:rPr>
        <w:t xml:space="preserve"> </w:t>
      </w:r>
      <w:r>
        <w:rPr>
          <w:rFonts w:ascii="Times New Roman"/>
          <w:sz w:val="24"/>
        </w:rPr>
        <w:t>4.0,</w:t>
      </w:r>
    </w:p>
    <w:p w14:paraId="6C167A34" w14:textId="77777777" w:rsidR="00A5792B" w:rsidRDefault="002F44C1">
      <w:pPr>
        <w:pStyle w:val="ListParagraph"/>
        <w:numPr>
          <w:ilvl w:val="0"/>
          <w:numId w:val="488"/>
        </w:numPr>
        <w:tabs>
          <w:tab w:val="left" w:pos="959"/>
          <w:tab w:val="left" w:pos="960"/>
        </w:tabs>
        <w:rPr>
          <w:rFonts w:ascii="Times New Roman"/>
          <w:sz w:val="24"/>
        </w:rPr>
      </w:pPr>
      <w:r>
        <w:rPr>
          <w:rFonts w:ascii="Times New Roman"/>
          <w:sz w:val="24"/>
        </w:rPr>
        <w:t>Text Generator V. 3.0.</w:t>
      </w:r>
    </w:p>
    <w:p w14:paraId="355AFDA0" w14:textId="77777777" w:rsidR="00A5792B" w:rsidRDefault="00A5792B">
      <w:pPr>
        <w:rPr>
          <w:sz w:val="24"/>
        </w:rPr>
        <w:sectPr w:rsidR="00A5792B">
          <w:headerReference w:type="default" r:id="rId31"/>
          <w:pgSz w:w="12240" w:h="15840"/>
          <w:pgMar w:top="1380" w:right="620" w:bottom="1160" w:left="1200" w:header="0" w:footer="975" w:gutter="0"/>
          <w:cols w:space="720"/>
        </w:sectPr>
      </w:pPr>
    </w:p>
    <w:p w14:paraId="7EC0A9C7" w14:textId="77777777" w:rsidR="00A5792B" w:rsidRDefault="00A5792B">
      <w:pPr>
        <w:pStyle w:val="BodyText"/>
        <w:rPr>
          <w:sz w:val="20"/>
        </w:rPr>
      </w:pPr>
    </w:p>
    <w:p w14:paraId="403E4283" w14:textId="77777777" w:rsidR="00A5792B" w:rsidRDefault="00A5792B">
      <w:pPr>
        <w:pStyle w:val="BodyText"/>
        <w:spacing w:before="9"/>
        <w:rPr>
          <w:sz w:val="22"/>
        </w:rPr>
      </w:pPr>
    </w:p>
    <w:p w14:paraId="2F8A61F3" w14:textId="77777777" w:rsidR="00A5792B" w:rsidRDefault="002F44C1">
      <w:pPr>
        <w:pStyle w:val="Heading2"/>
      </w:pPr>
      <w:r>
        <w:t>Recommendation:</w:t>
      </w:r>
    </w:p>
    <w:p w14:paraId="6ADC7041" w14:textId="77777777" w:rsidR="00A5792B" w:rsidRDefault="00A5792B">
      <w:pPr>
        <w:pStyle w:val="BodyText"/>
        <w:spacing w:before="9"/>
        <w:rPr>
          <w:b/>
          <w:sz w:val="23"/>
        </w:rPr>
      </w:pPr>
    </w:p>
    <w:p w14:paraId="25CB6AAC" w14:textId="77777777" w:rsidR="00A5792B" w:rsidRDefault="002F44C1">
      <w:pPr>
        <w:pStyle w:val="BodyText"/>
        <w:ind w:left="240" w:right="1429"/>
      </w:pPr>
      <w:r>
        <w:t>A limited amount of data should be entered into the test directory so the users may become familiar with the application and to establish an acceptable training data base.</w:t>
      </w:r>
    </w:p>
    <w:p w14:paraId="07C8021C" w14:textId="77777777" w:rsidR="00A5792B" w:rsidRDefault="00A5792B">
      <w:pPr>
        <w:pStyle w:val="BodyText"/>
      </w:pPr>
    </w:p>
    <w:p w14:paraId="1F059370" w14:textId="77777777" w:rsidR="00A5792B" w:rsidRDefault="002F44C1">
      <w:pPr>
        <w:pStyle w:val="BodyText"/>
        <w:ind w:left="240" w:right="890"/>
      </w:pPr>
      <w:r>
        <w:t>The following steps MUST BE COMPLETED before the Nursing software can become operational.</w:t>
      </w:r>
    </w:p>
    <w:p w14:paraId="33F5EA0F" w14:textId="77777777" w:rsidR="00A5792B" w:rsidRDefault="00A5792B">
      <w:pPr>
        <w:pStyle w:val="BodyText"/>
      </w:pPr>
    </w:p>
    <w:p w14:paraId="7C210807" w14:textId="77777777" w:rsidR="00A5792B" w:rsidRDefault="002F44C1">
      <w:pPr>
        <w:pStyle w:val="BodyText"/>
        <w:ind w:left="240"/>
      </w:pPr>
      <w:r>
        <w:t>**********Steps 2 THRU 5 MUST BE COMPLETED IN EXACT ORDER**********</w:t>
      </w:r>
    </w:p>
    <w:p w14:paraId="1A3DF8CB" w14:textId="77777777" w:rsidR="00A5792B" w:rsidRDefault="00A5792B">
      <w:pPr>
        <w:pStyle w:val="BodyText"/>
        <w:rPr>
          <w:sz w:val="26"/>
        </w:rPr>
      </w:pPr>
    </w:p>
    <w:p w14:paraId="567E4E26" w14:textId="77777777" w:rsidR="00A5792B" w:rsidRDefault="00A5792B">
      <w:pPr>
        <w:pStyle w:val="BodyText"/>
        <w:rPr>
          <w:sz w:val="22"/>
        </w:rPr>
      </w:pPr>
    </w:p>
    <w:p w14:paraId="4688EFCE" w14:textId="77777777" w:rsidR="00A5792B" w:rsidRDefault="002F44C1">
      <w:pPr>
        <w:pStyle w:val="BodyText"/>
        <w:ind w:left="240"/>
      </w:pPr>
      <w:r>
        <w:rPr>
          <w:b/>
        </w:rPr>
        <w:t xml:space="preserve">Step 2: </w:t>
      </w:r>
      <w:r>
        <w:t>Associating nursing units with MAS wards</w:t>
      </w:r>
    </w:p>
    <w:p w14:paraId="0E64902D" w14:textId="77777777" w:rsidR="00A5792B" w:rsidRDefault="00A5792B">
      <w:pPr>
        <w:pStyle w:val="BodyText"/>
      </w:pPr>
    </w:p>
    <w:p w14:paraId="42FBB5C3" w14:textId="77777777" w:rsidR="00A5792B" w:rsidRDefault="002F44C1">
      <w:pPr>
        <w:pStyle w:val="BodyText"/>
        <w:ind w:left="240" w:right="850"/>
      </w:pPr>
      <w:r>
        <w:t>A comparison listing of ALL nursing locations (units) and ALL MAS ward locations (i.e., MAS location contained in File #42, the Ward Location file) must be compiled. This information will be required by the nursing application coordinator when entering data in the NURS Location (#211.4) file (refer to the Nursing User Manual, Maintenance of Administrative Site Files chapter). Information on File #42 should be provided by either the PIMS application coordinator or the IRMS staff. The NURS Location file's data must account for all MAS ward names in File #42. The data in the NURS Location file establishes a cross-reference file which is accessed in all modules of the Nursing</w:t>
      </w:r>
      <w:r>
        <w:rPr>
          <w:spacing w:val="-1"/>
        </w:rPr>
        <w:t xml:space="preserve"> </w:t>
      </w:r>
      <w:r>
        <w:t>software.</w:t>
      </w:r>
    </w:p>
    <w:p w14:paraId="4D78C225" w14:textId="77777777" w:rsidR="00A5792B" w:rsidRDefault="00A5792B">
      <w:pPr>
        <w:pStyle w:val="BodyText"/>
        <w:rPr>
          <w:sz w:val="26"/>
        </w:rPr>
      </w:pPr>
    </w:p>
    <w:p w14:paraId="2CBCEA26" w14:textId="77777777" w:rsidR="00A5792B" w:rsidRDefault="00A5792B">
      <w:pPr>
        <w:pStyle w:val="BodyText"/>
        <w:spacing w:before="3"/>
        <w:rPr>
          <w:sz w:val="22"/>
        </w:rPr>
      </w:pPr>
    </w:p>
    <w:p w14:paraId="666F6C13" w14:textId="77777777" w:rsidR="00A5792B" w:rsidRDefault="002F44C1">
      <w:pPr>
        <w:pStyle w:val="Heading2"/>
      </w:pPr>
      <w:r>
        <w:t>Recommendation:</w:t>
      </w:r>
    </w:p>
    <w:p w14:paraId="5B91FE8D" w14:textId="77777777" w:rsidR="00A5792B" w:rsidRDefault="00A5792B">
      <w:pPr>
        <w:pStyle w:val="BodyText"/>
        <w:spacing w:before="9"/>
        <w:rPr>
          <w:b/>
          <w:sz w:val="23"/>
        </w:rPr>
      </w:pPr>
    </w:p>
    <w:p w14:paraId="0ADF4569" w14:textId="77777777" w:rsidR="00A5792B" w:rsidRDefault="002F44C1">
      <w:pPr>
        <w:pStyle w:val="BodyText"/>
        <w:ind w:left="240"/>
      </w:pPr>
      <w:r>
        <w:t>Create the following comparison table for all nursing units.</w:t>
      </w:r>
    </w:p>
    <w:p w14:paraId="32768CFC" w14:textId="77777777" w:rsidR="00A5792B" w:rsidRDefault="00A5792B">
      <w:pPr>
        <w:pStyle w:val="BodyText"/>
        <w:spacing w:before="9"/>
      </w:pPr>
    </w:p>
    <w:tbl>
      <w:tblPr>
        <w:tblW w:w="0" w:type="auto"/>
        <w:tblInd w:w="247" w:type="dxa"/>
        <w:tblLayout w:type="fixed"/>
        <w:tblCellMar>
          <w:left w:w="0" w:type="dxa"/>
          <w:right w:w="0" w:type="dxa"/>
        </w:tblCellMar>
        <w:tblLook w:val="01E0" w:firstRow="1" w:lastRow="1" w:firstColumn="1" w:lastColumn="1" w:noHBand="0" w:noVBand="0"/>
      </w:tblPr>
      <w:tblGrid>
        <w:gridCol w:w="1923"/>
        <w:gridCol w:w="2033"/>
        <w:gridCol w:w="5056"/>
      </w:tblGrid>
      <w:tr w:rsidR="00A5792B" w14:paraId="11DE1965" w14:textId="77777777">
        <w:trPr>
          <w:trHeight w:val="258"/>
        </w:trPr>
        <w:tc>
          <w:tcPr>
            <w:tcW w:w="1923" w:type="dxa"/>
            <w:tcBorders>
              <w:bottom w:val="single" w:sz="6" w:space="0" w:color="000000"/>
            </w:tcBorders>
          </w:tcPr>
          <w:p w14:paraId="090B7019" w14:textId="77777777" w:rsidR="00A5792B" w:rsidRDefault="002F44C1">
            <w:pPr>
              <w:pStyle w:val="TableParagraph"/>
              <w:spacing w:line="219" w:lineRule="exact"/>
              <w:rPr>
                <w:rFonts w:ascii="Times New Roman"/>
                <w:sz w:val="24"/>
              </w:rPr>
            </w:pPr>
            <w:r>
              <w:rPr>
                <w:rFonts w:ascii="Times New Roman"/>
                <w:sz w:val="24"/>
              </w:rPr>
              <w:t>Nursing Location</w:t>
            </w:r>
          </w:p>
        </w:tc>
        <w:tc>
          <w:tcPr>
            <w:tcW w:w="2033" w:type="dxa"/>
            <w:tcBorders>
              <w:bottom w:val="single" w:sz="6" w:space="0" w:color="000000"/>
            </w:tcBorders>
          </w:tcPr>
          <w:p w14:paraId="16D82CAD" w14:textId="77777777" w:rsidR="00A5792B" w:rsidRDefault="002F44C1">
            <w:pPr>
              <w:pStyle w:val="TableParagraph"/>
              <w:spacing w:line="219" w:lineRule="exact"/>
              <w:ind w:left="237"/>
              <w:rPr>
                <w:rFonts w:ascii="Times New Roman"/>
                <w:sz w:val="24"/>
              </w:rPr>
            </w:pPr>
            <w:r>
              <w:rPr>
                <w:rFonts w:ascii="Times New Roman"/>
                <w:sz w:val="24"/>
              </w:rPr>
              <w:t>MAS Location</w:t>
            </w:r>
          </w:p>
        </w:tc>
        <w:tc>
          <w:tcPr>
            <w:tcW w:w="5056" w:type="dxa"/>
            <w:tcBorders>
              <w:bottom w:val="single" w:sz="6" w:space="0" w:color="000000"/>
            </w:tcBorders>
          </w:tcPr>
          <w:p w14:paraId="7E36A829" w14:textId="77777777" w:rsidR="00A5792B" w:rsidRDefault="002F44C1">
            <w:pPr>
              <w:pStyle w:val="TableParagraph"/>
              <w:spacing w:line="219" w:lineRule="exact"/>
              <w:ind w:left="364"/>
              <w:rPr>
                <w:rFonts w:ascii="Times New Roman"/>
                <w:sz w:val="24"/>
              </w:rPr>
            </w:pPr>
            <w:r>
              <w:rPr>
                <w:rFonts w:ascii="Times New Roman"/>
                <w:sz w:val="24"/>
              </w:rPr>
              <w:t>Explanation of Nursing and MAS Locations</w:t>
            </w:r>
          </w:p>
        </w:tc>
      </w:tr>
      <w:tr w:rsidR="00A5792B" w14:paraId="5179F0AE" w14:textId="77777777">
        <w:trPr>
          <w:trHeight w:val="963"/>
        </w:trPr>
        <w:tc>
          <w:tcPr>
            <w:tcW w:w="1923" w:type="dxa"/>
            <w:tcBorders>
              <w:top w:val="single" w:sz="6" w:space="0" w:color="000000"/>
            </w:tcBorders>
          </w:tcPr>
          <w:p w14:paraId="1080EBC5" w14:textId="77777777" w:rsidR="00A5792B" w:rsidRDefault="00A5792B">
            <w:pPr>
              <w:pStyle w:val="TableParagraph"/>
              <w:rPr>
                <w:rFonts w:ascii="Times New Roman"/>
                <w:sz w:val="25"/>
              </w:rPr>
            </w:pPr>
          </w:p>
          <w:p w14:paraId="3CE1A142" w14:textId="77777777" w:rsidR="00A5792B" w:rsidRDefault="002F44C1">
            <w:pPr>
              <w:pStyle w:val="TableParagraph"/>
              <w:ind w:left="-1"/>
              <w:rPr>
                <w:rFonts w:ascii="Times New Roman"/>
                <w:sz w:val="24"/>
              </w:rPr>
            </w:pPr>
            <w:r>
              <w:rPr>
                <w:rFonts w:ascii="Times New Roman"/>
                <w:sz w:val="24"/>
              </w:rPr>
              <w:t>1E</w:t>
            </w:r>
          </w:p>
        </w:tc>
        <w:tc>
          <w:tcPr>
            <w:tcW w:w="2033" w:type="dxa"/>
            <w:tcBorders>
              <w:top w:val="single" w:sz="6" w:space="0" w:color="000000"/>
            </w:tcBorders>
          </w:tcPr>
          <w:p w14:paraId="36F43FC3" w14:textId="77777777" w:rsidR="00A5792B" w:rsidRDefault="00A5792B">
            <w:pPr>
              <w:pStyle w:val="TableParagraph"/>
              <w:rPr>
                <w:rFonts w:ascii="Times New Roman"/>
                <w:sz w:val="25"/>
              </w:rPr>
            </w:pPr>
          </w:p>
          <w:p w14:paraId="533EED10" w14:textId="77777777" w:rsidR="00A5792B" w:rsidRDefault="002F44C1">
            <w:pPr>
              <w:pStyle w:val="TableParagraph"/>
              <w:ind w:left="237"/>
              <w:rPr>
                <w:rFonts w:ascii="Times New Roman"/>
                <w:sz w:val="24"/>
              </w:rPr>
            </w:pPr>
            <w:r>
              <w:rPr>
                <w:rFonts w:ascii="Times New Roman"/>
                <w:sz w:val="24"/>
              </w:rPr>
              <w:t>1E</w:t>
            </w:r>
          </w:p>
        </w:tc>
        <w:tc>
          <w:tcPr>
            <w:tcW w:w="5056" w:type="dxa"/>
            <w:tcBorders>
              <w:top w:val="single" w:sz="6" w:space="0" w:color="000000"/>
            </w:tcBorders>
          </w:tcPr>
          <w:p w14:paraId="301954C2" w14:textId="77777777" w:rsidR="00A5792B" w:rsidRDefault="00A5792B">
            <w:pPr>
              <w:pStyle w:val="TableParagraph"/>
              <w:rPr>
                <w:rFonts w:ascii="Times New Roman"/>
                <w:sz w:val="25"/>
              </w:rPr>
            </w:pPr>
          </w:p>
          <w:p w14:paraId="56D55710" w14:textId="77777777" w:rsidR="00A5792B" w:rsidRDefault="002F44C1">
            <w:pPr>
              <w:pStyle w:val="TableParagraph"/>
              <w:ind w:left="364" w:right="1159"/>
              <w:rPr>
                <w:rFonts w:ascii="Times New Roman"/>
                <w:sz w:val="24"/>
              </w:rPr>
            </w:pPr>
            <w:r>
              <w:rPr>
                <w:rFonts w:ascii="Times New Roman"/>
                <w:sz w:val="24"/>
              </w:rPr>
              <w:t>No discrepancy in nursing and MAS terminology.</w:t>
            </w:r>
          </w:p>
        </w:tc>
      </w:tr>
      <w:tr w:rsidR="00A5792B" w14:paraId="18E05886" w14:textId="77777777">
        <w:trPr>
          <w:trHeight w:val="828"/>
        </w:trPr>
        <w:tc>
          <w:tcPr>
            <w:tcW w:w="1923" w:type="dxa"/>
          </w:tcPr>
          <w:p w14:paraId="4E132451" w14:textId="77777777" w:rsidR="00A5792B" w:rsidRDefault="002F44C1">
            <w:pPr>
              <w:pStyle w:val="TableParagraph"/>
              <w:spacing w:before="133"/>
              <w:ind w:left="-1"/>
              <w:rPr>
                <w:rFonts w:ascii="Times New Roman"/>
                <w:sz w:val="24"/>
              </w:rPr>
            </w:pPr>
            <w:r>
              <w:rPr>
                <w:rFonts w:ascii="Times New Roman"/>
                <w:sz w:val="24"/>
              </w:rPr>
              <w:t>1W</w:t>
            </w:r>
          </w:p>
        </w:tc>
        <w:tc>
          <w:tcPr>
            <w:tcW w:w="2033" w:type="dxa"/>
          </w:tcPr>
          <w:p w14:paraId="4F6520D9" w14:textId="77777777" w:rsidR="00A5792B" w:rsidRDefault="002F44C1">
            <w:pPr>
              <w:pStyle w:val="TableParagraph"/>
              <w:spacing w:before="133"/>
              <w:ind w:left="236"/>
              <w:rPr>
                <w:rFonts w:ascii="Times New Roman"/>
                <w:sz w:val="24"/>
              </w:rPr>
            </w:pPr>
            <w:r>
              <w:rPr>
                <w:rFonts w:ascii="Times New Roman"/>
                <w:sz w:val="24"/>
              </w:rPr>
              <w:t>1W, 1NW, 1S</w:t>
            </w:r>
          </w:p>
        </w:tc>
        <w:tc>
          <w:tcPr>
            <w:tcW w:w="5056" w:type="dxa"/>
          </w:tcPr>
          <w:p w14:paraId="75AA1479" w14:textId="77777777" w:rsidR="00A5792B" w:rsidRDefault="002F44C1">
            <w:pPr>
              <w:pStyle w:val="TableParagraph"/>
              <w:spacing w:before="133"/>
              <w:ind w:left="364" w:right="621" w:hanging="3"/>
              <w:rPr>
                <w:rFonts w:ascii="Times New Roman"/>
                <w:sz w:val="24"/>
              </w:rPr>
            </w:pPr>
            <w:r>
              <w:rPr>
                <w:rFonts w:ascii="Times New Roman"/>
                <w:sz w:val="24"/>
              </w:rPr>
              <w:t>Nursing 1W is divided into multiple MAS locations.</w:t>
            </w:r>
          </w:p>
        </w:tc>
      </w:tr>
      <w:tr w:rsidR="00A5792B" w14:paraId="16EBEB5C" w14:textId="77777777">
        <w:trPr>
          <w:trHeight w:val="1104"/>
        </w:trPr>
        <w:tc>
          <w:tcPr>
            <w:tcW w:w="1923" w:type="dxa"/>
          </w:tcPr>
          <w:p w14:paraId="71B0DC2D" w14:textId="77777777" w:rsidR="00A5792B" w:rsidRDefault="002F44C1">
            <w:pPr>
              <w:pStyle w:val="TableParagraph"/>
              <w:spacing w:before="133"/>
              <w:ind w:left="-1"/>
              <w:rPr>
                <w:rFonts w:ascii="Times New Roman"/>
                <w:sz w:val="24"/>
              </w:rPr>
            </w:pPr>
            <w:r>
              <w:rPr>
                <w:rFonts w:ascii="Times New Roman"/>
                <w:sz w:val="24"/>
              </w:rPr>
              <w:t>ER</w:t>
            </w:r>
          </w:p>
        </w:tc>
        <w:tc>
          <w:tcPr>
            <w:tcW w:w="2033" w:type="dxa"/>
          </w:tcPr>
          <w:p w14:paraId="28FB9FD6" w14:textId="77777777" w:rsidR="00A5792B" w:rsidRDefault="00A5792B">
            <w:pPr>
              <w:pStyle w:val="TableParagraph"/>
              <w:rPr>
                <w:rFonts w:ascii="Times New Roman"/>
              </w:rPr>
            </w:pPr>
          </w:p>
        </w:tc>
        <w:tc>
          <w:tcPr>
            <w:tcW w:w="5056" w:type="dxa"/>
          </w:tcPr>
          <w:p w14:paraId="582FA763" w14:textId="77777777" w:rsidR="00A5792B" w:rsidRDefault="002F44C1">
            <w:pPr>
              <w:pStyle w:val="TableParagraph"/>
              <w:spacing w:before="133"/>
              <w:ind w:left="364" w:hanging="1"/>
              <w:rPr>
                <w:rFonts w:ascii="Times New Roman"/>
                <w:sz w:val="24"/>
              </w:rPr>
            </w:pPr>
            <w:r>
              <w:rPr>
                <w:rFonts w:ascii="Times New Roman"/>
                <w:sz w:val="24"/>
              </w:rPr>
              <w:t>The ER is NOT a MAS ward location. It is a designated nursing assignment location</w:t>
            </w:r>
          </w:p>
          <w:p w14:paraId="37356838" w14:textId="77777777" w:rsidR="00A5792B" w:rsidRDefault="002F44C1">
            <w:pPr>
              <w:pStyle w:val="TableParagraph"/>
              <w:ind w:left="364"/>
              <w:rPr>
                <w:rFonts w:ascii="Times New Roman"/>
                <w:sz w:val="24"/>
              </w:rPr>
            </w:pPr>
            <w:r>
              <w:rPr>
                <w:rFonts w:ascii="Times New Roman"/>
                <w:sz w:val="24"/>
              </w:rPr>
              <w:t>only.</w:t>
            </w:r>
          </w:p>
        </w:tc>
      </w:tr>
      <w:tr w:rsidR="00A5792B" w14:paraId="4DF7F5D7" w14:textId="77777777">
        <w:trPr>
          <w:trHeight w:val="684"/>
        </w:trPr>
        <w:tc>
          <w:tcPr>
            <w:tcW w:w="1923" w:type="dxa"/>
          </w:tcPr>
          <w:p w14:paraId="73B0F90B" w14:textId="77777777" w:rsidR="00A5792B" w:rsidRDefault="002F44C1">
            <w:pPr>
              <w:pStyle w:val="TableParagraph"/>
              <w:spacing w:before="133"/>
              <w:ind w:left="-1"/>
              <w:rPr>
                <w:rFonts w:ascii="Times New Roman"/>
                <w:sz w:val="24"/>
              </w:rPr>
            </w:pPr>
            <w:r>
              <w:rPr>
                <w:rFonts w:ascii="Times New Roman"/>
                <w:sz w:val="24"/>
              </w:rPr>
              <w:t>9S</w:t>
            </w:r>
          </w:p>
        </w:tc>
        <w:tc>
          <w:tcPr>
            <w:tcW w:w="2033" w:type="dxa"/>
          </w:tcPr>
          <w:p w14:paraId="674F05EB" w14:textId="77777777" w:rsidR="00A5792B" w:rsidRDefault="002F44C1">
            <w:pPr>
              <w:pStyle w:val="TableParagraph"/>
              <w:spacing w:before="133"/>
              <w:ind w:left="237"/>
              <w:rPr>
                <w:rFonts w:ascii="Times New Roman"/>
                <w:sz w:val="24"/>
              </w:rPr>
            </w:pPr>
            <w:r>
              <w:rPr>
                <w:rFonts w:ascii="Times New Roman"/>
                <w:sz w:val="24"/>
              </w:rPr>
              <w:t>9W</w:t>
            </w:r>
          </w:p>
        </w:tc>
        <w:tc>
          <w:tcPr>
            <w:tcW w:w="5056" w:type="dxa"/>
          </w:tcPr>
          <w:p w14:paraId="5DA2EA00" w14:textId="77777777" w:rsidR="00A5792B" w:rsidRDefault="002F44C1">
            <w:pPr>
              <w:pStyle w:val="TableParagraph"/>
              <w:spacing w:before="133" w:line="270" w:lineRule="atLeast"/>
              <w:ind w:left="364" w:right="32"/>
              <w:rPr>
                <w:rFonts w:ascii="Times New Roman"/>
                <w:sz w:val="24"/>
              </w:rPr>
            </w:pPr>
            <w:r>
              <w:rPr>
                <w:rFonts w:ascii="Times New Roman"/>
                <w:sz w:val="24"/>
              </w:rPr>
              <w:t>9W is considered a single MAS location but 9M is comprised of two (2) nursing locations.</w:t>
            </w:r>
          </w:p>
        </w:tc>
      </w:tr>
    </w:tbl>
    <w:p w14:paraId="3C9F0BE7" w14:textId="77777777" w:rsidR="00A5792B" w:rsidRDefault="00A5792B">
      <w:pPr>
        <w:spacing w:line="270" w:lineRule="atLeast"/>
        <w:rPr>
          <w:sz w:val="24"/>
        </w:rPr>
        <w:sectPr w:rsidR="00A5792B">
          <w:headerReference w:type="even" r:id="rId32"/>
          <w:headerReference w:type="default" r:id="rId33"/>
          <w:footerReference w:type="even" r:id="rId34"/>
          <w:footerReference w:type="default" r:id="rId35"/>
          <w:pgSz w:w="12240" w:h="15840"/>
          <w:pgMar w:top="940" w:right="620" w:bottom="1160" w:left="1200" w:header="725" w:footer="975" w:gutter="0"/>
          <w:pgNumType w:start="2"/>
          <w:cols w:space="720"/>
        </w:sectPr>
      </w:pPr>
    </w:p>
    <w:p w14:paraId="3C986BBE" w14:textId="77777777" w:rsidR="00A5792B" w:rsidRDefault="00A5792B">
      <w:pPr>
        <w:pStyle w:val="BodyText"/>
        <w:rPr>
          <w:sz w:val="20"/>
        </w:rPr>
      </w:pPr>
    </w:p>
    <w:p w14:paraId="3E6A3529" w14:textId="77777777" w:rsidR="00A5792B" w:rsidRDefault="00A5792B">
      <w:pPr>
        <w:pStyle w:val="BodyText"/>
        <w:spacing w:before="5"/>
        <w:rPr>
          <w:sz w:val="23"/>
        </w:rPr>
      </w:pPr>
    </w:p>
    <w:tbl>
      <w:tblPr>
        <w:tblW w:w="0" w:type="auto"/>
        <w:tblInd w:w="247" w:type="dxa"/>
        <w:tblLayout w:type="fixed"/>
        <w:tblCellMar>
          <w:left w:w="0" w:type="dxa"/>
          <w:right w:w="0" w:type="dxa"/>
        </w:tblCellMar>
        <w:tblLook w:val="01E0" w:firstRow="1" w:lastRow="1" w:firstColumn="1" w:lastColumn="1" w:noHBand="0" w:noVBand="0"/>
      </w:tblPr>
      <w:tblGrid>
        <w:gridCol w:w="1923"/>
        <w:gridCol w:w="2146"/>
        <w:gridCol w:w="4524"/>
      </w:tblGrid>
      <w:tr w:rsidR="00A5792B" w14:paraId="54DBF35C" w14:textId="77777777">
        <w:trPr>
          <w:trHeight w:val="258"/>
        </w:trPr>
        <w:tc>
          <w:tcPr>
            <w:tcW w:w="1923" w:type="dxa"/>
            <w:tcBorders>
              <w:bottom w:val="single" w:sz="6" w:space="0" w:color="000000"/>
            </w:tcBorders>
          </w:tcPr>
          <w:p w14:paraId="0B863745" w14:textId="77777777" w:rsidR="00A5792B" w:rsidRDefault="002F44C1">
            <w:pPr>
              <w:pStyle w:val="TableParagraph"/>
              <w:spacing w:line="219" w:lineRule="exact"/>
              <w:rPr>
                <w:rFonts w:ascii="Times New Roman"/>
                <w:sz w:val="24"/>
              </w:rPr>
            </w:pPr>
            <w:r>
              <w:rPr>
                <w:rFonts w:ascii="Times New Roman"/>
                <w:sz w:val="24"/>
              </w:rPr>
              <w:t>Nursing Location</w:t>
            </w:r>
          </w:p>
        </w:tc>
        <w:tc>
          <w:tcPr>
            <w:tcW w:w="2146" w:type="dxa"/>
            <w:tcBorders>
              <w:bottom w:val="single" w:sz="6" w:space="0" w:color="000000"/>
            </w:tcBorders>
          </w:tcPr>
          <w:p w14:paraId="37030F95" w14:textId="77777777" w:rsidR="00A5792B" w:rsidRDefault="002F44C1">
            <w:pPr>
              <w:pStyle w:val="TableParagraph"/>
              <w:spacing w:line="219" w:lineRule="exact"/>
              <w:ind w:left="237"/>
              <w:rPr>
                <w:rFonts w:ascii="Times New Roman"/>
                <w:sz w:val="24"/>
              </w:rPr>
            </w:pPr>
            <w:r>
              <w:rPr>
                <w:rFonts w:ascii="Times New Roman"/>
                <w:sz w:val="24"/>
              </w:rPr>
              <w:t>MAS Location</w:t>
            </w:r>
          </w:p>
        </w:tc>
        <w:tc>
          <w:tcPr>
            <w:tcW w:w="4524" w:type="dxa"/>
            <w:tcBorders>
              <w:bottom w:val="single" w:sz="6" w:space="0" w:color="000000"/>
            </w:tcBorders>
          </w:tcPr>
          <w:p w14:paraId="0B79A5D8" w14:textId="77777777" w:rsidR="00A5792B" w:rsidRDefault="002F44C1">
            <w:pPr>
              <w:pStyle w:val="TableParagraph"/>
              <w:spacing w:line="219" w:lineRule="exact"/>
              <w:ind w:left="251"/>
              <w:rPr>
                <w:rFonts w:ascii="Times New Roman"/>
                <w:sz w:val="24"/>
              </w:rPr>
            </w:pPr>
            <w:r>
              <w:rPr>
                <w:rFonts w:ascii="Times New Roman"/>
                <w:sz w:val="24"/>
              </w:rPr>
              <w:t>Explanation of Nursing and MAS Locations</w:t>
            </w:r>
          </w:p>
        </w:tc>
      </w:tr>
      <w:tr w:rsidR="00A5792B" w14:paraId="616F0324" w14:textId="77777777">
        <w:trPr>
          <w:trHeight w:val="963"/>
        </w:trPr>
        <w:tc>
          <w:tcPr>
            <w:tcW w:w="1923" w:type="dxa"/>
            <w:tcBorders>
              <w:top w:val="single" w:sz="6" w:space="0" w:color="000000"/>
            </w:tcBorders>
          </w:tcPr>
          <w:p w14:paraId="1513EA7D" w14:textId="77777777" w:rsidR="00A5792B" w:rsidRDefault="00A5792B">
            <w:pPr>
              <w:pStyle w:val="TableParagraph"/>
              <w:rPr>
                <w:rFonts w:ascii="Times New Roman"/>
                <w:sz w:val="25"/>
              </w:rPr>
            </w:pPr>
          </w:p>
          <w:p w14:paraId="38177DA0" w14:textId="77777777" w:rsidR="00A5792B" w:rsidRDefault="002F44C1">
            <w:pPr>
              <w:pStyle w:val="TableParagraph"/>
              <w:ind w:left="-1"/>
              <w:rPr>
                <w:rFonts w:ascii="Times New Roman"/>
                <w:sz w:val="24"/>
              </w:rPr>
            </w:pPr>
            <w:r>
              <w:rPr>
                <w:rFonts w:ascii="Times New Roman"/>
                <w:sz w:val="24"/>
              </w:rPr>
              <w:t>MASONLY</w:t>
            </w:r>
          </w:p>
        </w:tc>
        <w:tc>
          <w:tcPr>
            <w:tcW w:w="2146" w:type="dxa"/>
            <w:tcBorders>
              <w:top w:val="single" w:sz="6" w:space="0" w:color="000000"/>
            </w:tcBorders>
          </w:tcPr>
          <w:p w14:paraId="783B3026" w14:textId="77777777" w:rsidR="00A5792B" w:rsidRDefault="00A5792B">
            <w:pPr>
              <w:pStyle w:val="TableParagraph"/>
              <w:rPr>
                <w:rFonts w:ascii="Times New Roman"/>
                <w:sz w:val="25"/>
              </w:rPr>
            </w:pPr>
          </w:p>
          <w:p w14:paraId="11B31785" w14:textId="77777777" w:rsidR="00A5792B" w:rsidRDefault="002F44C1">
            <w:pPr>
              <w:pStyle w:val="TableParagraph"/>
              <w:ind w:left="237" w:right="230" w:hanging="1"/>
              <w:rPr>
                <w:rFonts w:ascii="Times New Roman"/>
                <w:sz w:val="24"/>
              </w:rPr>
            </w:pPr>
            <w:r>
              <w:rPr>
                <w:rFonts w:ascii="Times New Roman"/>
                <w:sz w:val="24"/>
              </w:rPr>
              <w:t>HALL, ANNEX, MARS</w:t>
            </w:r>
          </w:p>
        </w:tc>
        <w:tc>
          <w:tcPr>
            <w:tcW w:w="4524" w:type="dxa"/>
            <w:tcBorders>
              <w:top w:val="single" w:sz="6" w:space="0" w:color="000000"/>
            </w:tcBorders>
          </w:tcPr>
          <w:p w14:paraId="1E9A0A95" w14:textId="77777777" w:rsidR="00A5792B" w:rsidRDefault="00A5792B">
            <w:pPr>
              <w:pStyle w:val="TableParagraph"/>
              <w:rPr>
                <w:rFonts w:ascii="Times New Roman"/>
                <w:sz w:val="25"/>
              </w:rPr>
            </w:pPr>
          </w:p>
          <w:p w14:paraId="1694B1A0" w14:textId="77777777" w:rsidR="00A5792B" w:rsidRDefault="002F44C1">
            <w:pPr>
              <w:pStyle w:val="TableParagraph"/>
              <w:ind w:left="251" w:right="-19" w:hanging="1"/>
              <w:rPr>
                <w:rFonts w:ascii="Times New Roman"/>
                <w:sz w:val="24"/>
              </w:rPr>
            </w:pPr>
            <w:r>
              <w:rPr>
                <w:rFonts w:ascii="Times New Roman"/>
                <w:sz w:val="24"/>
              </w:rPr>
              <w:t>The MASONLY location is used for two (2) purposes:</w:t>
            </w:r>
          </w:p>
        </w:tc>
      </w:tr>
      <w:tr w:rsidR="00A5792B" w14:paraId="2E0A27CD" w14:textId="77777777">
        <w:trPr>
          <w:trHeight w:val="827"/>
        </w:trPr>
        <w:tc>
          <w:tcPr>
            <w:tcW w:w="4069" w:type="dxa"/>
            <w:gridSpan w:val="2"/>
            <w:vMerge w:val="restart"/>
          </w:tcPr>
          <w:p w14:paraId="7AD868DF" w14:textId="77777777" w:rsidR="00A5792B" w:rsidRDefault="00A5792B">
            <w:pPr>
              <w:pStyle w:val="TableParagraph"/>
              <w:rPr>
                <w:rFonts w:ascii="Times New Roman"/>
              </w:rPr>
            </w:pPr>
          </w:p>
        </w:tc>
        <w:tc>
          <w:tcPr>
            <w:tcW w:w="4524" w:type="dxa"/>
          </w:tcPr>
          <w:p w14:paraId="5B3C2952" w14:textId="77777777" w:rsidR="00A5792B" w:rsidRDefault="002F44C1">
            <w:pPr>
              <w:pStyle w:val="TableParagraph"/>
              <w:spacing w:before="133"/>
              <w:ind w:left="251"/>
              <w:rPr>
                <w:rFonts w:ascii="Times New Roman"/>
                <w:sz w:val="24"/>
              </w:rPr>
            </w:pPr>
            <w:r>
              <w:rPr>
                <w:rFonts w:ascii="Times New Roman"/>
                <w:sz w:val="24"/>
              </w:rPr>
              <w:t>1) To associate all closed or inactive MAS wards with a nursing location.</w:t>
            </w:r>
          </w:p>
        </w:tc>
      </w:tr>
      <w:tr w:rsidR="00A5792B" w14:paraId="17D28319" w14:textId="77777777">
        <w:trPr>
          <w:trHeight w:val="1103"/>
        </w:trPr>
        <w:tc>
          <w:tcPr>
            <w:tcW w:w="4069" w:type="dxa"/>
            <w:gridSpan w:val="2"/>
            <w:vMerge/>
            <w:tcBorders>
              <w:top w:val="nil"/>
            </w:tcBorders>
          </w:tcPr>
          <w:p w14:paraId="56A5A45C" w14:textId="77777777" w:rsidR="00A5792B" w:rsidRDefault="00A5792B">
            <w:pPr>
              <w:rPr>
                <w:sz w:val="2"/>
                <w:szCs w:val="2"/>
              </w:rPr>
            </w:pPr>
          </w:p>
        </w:tc>
        <w:tc>
          <w:tcPr>
            <w:tcW w:w="4524" w:type="dxa"/>
          </w:tcPr>
          <w:p w14:paraId="2B9F42CD" w14:textId="77777777" w:rsidR="00A5792B" w:rsidRDefault="002F44C1">
            <w:pPr>
              <w:pStyle w:val="TableParagraph"/>
              <w:spacing w:before="133"/>
              <w:ind w:left="251" w:right="147"/>
              <w:rPr>
                <w:rFonts w:ascii="Times New Roman"/>
                <w:sz w:val="24"/>
              </w:rPr>
            </w:pPr>
            <w:r>
              <w:rPr>
                <w:rFonts w:ascii="Times New Roman"/>
                <w:sz w:val="24"/>
              </w:rPr>
              <w:t>2) To identify active MAS wards (with patients) where nursing has no patient care responsibility.</w:t>
            </w:r>
          </w:p>
        </w:tc>
      </w:tr>
      <w:tr w:rsidR="00A5792B" w14:paraId="1B2DF03A" w14:textId="77777777">
        <w:trPr>
          <w:trHeight w:val="2064"/>
        </w:trPr>
        <w:tc>
          <w:tcPr>
            <w:tcW w:w="4069" w:type="dxa"/>
            <w:gridSpan w:val="2"/>
            <w:vMerge/>
            <w:tcBorders>
              <w:top w:val="nil"/>
            </w:tcBorders>
          </w:tcPr>
          <w:p w14:paraId="01FC1AA5" w14:textId="77777777" w:rsidR="00A5792B" w:rsidRDefault="00A5792B">
            <w:pPr>
              <w:rPr>
                <w:sz w:val="2"/>
                <w:szCs w:val="2"/>
              </w:rPr>
            </w:pPr>
          </w:p>
        </w:tc>
        <w:tc>
          <w:tcPr>
            <w:tcW w:w="4524" w:type="dxa"/>
          </w:tcPr>
          <w:p w14:paraId="3F96E723" w14:textId="77777777" w:rsidR="00A5792B" w:rsidRDefault="002F44C1">
            <w:pPr>
              <w:pStyle w:val="TableParagraph"/>
              <w:spacing w:before="133" w:line="270" w:lineRule="atLeast"/>
              <w:ind w:left="251" w:right="147"/>
              <w:rPr>
                <w:rFonts w:ascii="Times New Roman"/>
                <w:sz w:val="24"/>
              </w:rPr>
            </w:pPr>
            <w:r>
              <w:rPr>
                <w:rFonts w:ascii="Times New Roman"/>
                <w:b/>
                <w:sz w:val="24"/>
              </w:rPr>
              <w:t xml:space="preserve">Note: </w:t>
            </w:r>
            <w:r>
              <w:rPr>
                <w:rFonts w:ascii="Times New Roman"/>
                <w:sz w:val="24"/>
              </w:rPr>
              <w:t>All MAS wards in File #42 must be identified and associated with a nursing location in File #211.4. In both of the examples, the Patient Care Status field of the MASONLY unit should be "inactive" and the Ward Status field should be "active".</w:t>
            </w:r>
          </w:p>
        </w:tc>
      </w:tr>
    </w:tbl>
    <w:p w14:paraId="4C65A8A0" w14:textId="77777777" w:rsidR="00A5792B" w:rsidRDefault="00A5792B">
      <w:pPr>
        <w:pStyle w:val="BodyText"/>
        <w:spacing w:before="2"/>
        <w:rPr>
          <w:sz w:val="16"/>
        </w:rPr>
      </w:pPr>
    </w:p>
    <w:p w14:paraId="7302EDDE" w14:textId="77777777" w:rsidR="00A5792B" w:rsidRDefault="002F44C1">
      <w:pPr>
        <w:pStyle w:val="BodyText"/>
        <w:spacing w:before="90"/>
        <w:ind w:left="239"/>
      </w:pPr>
      <w:r>
        <w:rPr>
          <w:b/>
        </w:rPr>
        <w:t xml:space="preserve">Note: </w:t>
      </w:r>
      <w:r>
        <w:t>MASONLY is pronounced "M-A-S-ONLY".</w:t>
      </w:r>
    </w:p>
    <w:p w14:paraId="526C657E" w14:textId="77777777" w:rsidR="00A5792B" w:rsidRDefault="00A5792B">
      <w:pPr>
        <w:pStyle w:val="BodyText"/>
      </w:pPr>
    </w:p>
    <w:p w14:paraId="237E78C1" w14:textId="77777777" w:rsidR="00A5792B" w:rsidRDefault="00BE26E6">
      <w:pPr>
        <w:pStyle w:val="BodyText"/>
        <w:ind w:left="239" w:right="890"/>
      </w:pPr>
      <w:r>
        <w:pict w14:anchorId="3F87ABF3">
          <v:group id="_x0000_s2979" style="position:absolute;left:0;text-align:left;margin-left:73.95pt;margin-top:43.5pt;width:424pt;height:244pt;z-index:15728640;mso-position-horizontal-relative:page" coordorigin="1479,870" coordsize="8480,4880">
            <v:shapetype id="_x0000_t202" coordsize="21600,21600" o:spt="202" path="m,l,21600r21600,l21600,xe">
              <v:stroke joinstyle="miter"/>
              <v:path gradientshapeok="t" o:connecttype="rect"/>
            </v:shapetype>
            <v:shape id="_x0000_s2990" type="#_x0000_t202" style="position:absolute;left:7790;top:880;width:2159;height:2700" filled="f" strokeweight="1pt">
              <v:textbox inset="0,0,0,0">
                <w:txbxContent>
                  <w:p w14:paraId="6D8C537F" w14:textId="77777777" w:rsidR="002F44C1" w:rsidRDefault="002F44C1">
                    <w:pPr>
                      <w:spacing w:before="6"/>
                      <w:rPr>
                        <w:sz w:val="16"/>
                      </w:rPr>
                    </w:pPr>
                  </w:p>
                  <w:p w14:paraId="3B6C2BE5" w14:textId="77777777" w:rsidR="002F44C1" w:rsidRDefault="002F44C1">
                    <w:pPr>
                      <w:ind w:left="179"/>
                      <w:rPr>
                        <w:rFonts w:ascii="Courier New"/>
                        <w:sz w:val="18"/>
                      </w:rPr>
                    </w:pPr>
                    <w:r>
                      <w:rPr>
                        <w:rFonts w:ascii="Courier New"/>
                        <w:sz w:val="18"/>
                      </w:rPr>
                      <w:t>WARD LOCATION</w:t>
                    </w:r>
                  </w:p>
                  <w:p w14:paraId="3FDCB44D" w14:textId="77777777" w:rsidR="002F44C1" w:rsidRDefault="002F44C1">
                    <w:pPr>
                      <w:spacing w:before="17"/>
                      <w:ind w:left="179"/>
                      <w:rPr>
                        <w:rFonts w:ascii="Courier New"/>
                        <w:sz w:val="18"/>
                      </w:rPr>
                    </w:pPr>
                    <w:r>
                      <w:rPr>
                        <w:rFonts w:ascii="Courier New"/>
                        <w:sz w:val="18"/>
                      </w:rPr>
                      <w:t>.01 NAME</w:t>
                    </w:r>
                  </w:p>
                  <w:p w14:paraId="10FDCC16" w14:textId="77777777" w:rsidR="002F44C1" w:rsidRDefault="002F44C1">
                    <w:pPr>
                      <w:spacing w:before="16"/>
                      <w:ind w:left="179"/>
                      <w:rPr>
                        <w:rFonts w:ascii="Courier New"/>
                        <w:sz w:val="18"/>
                      </w:rPr>
                    </w:pPr>
                    <w:r>
                      <w:rPr>
                        <w:rFonts w:ascii="Courier New"/>
                        <w:w w:val="99"/>
                        <w:sz w:val="18"/>
                      </w:rPr>
                      <w:t>.</w:t>
                    </w:r>
                  </w:p>
                  <w:p w14:paraId="738B20DC" w14:textId="77777777" w:rsidR="002F44C1" w:rsidRDefault="002F44C1">
                    <w:pPr>
                      <w:spacing w:before="16"/>
                      <w:ind w:left="179"/>
                      <w:rPr>
                        <w:rFonts w:ascii="Courier New"/>
                        <w:sz w:val="18"/>
                      </w:rPr>
                    </w:pPr>
                    <w:r>
                      <w:rPr>
                        <w:rFonts w:ascii="Courier New"/>
                        <w:w w:val="99"/>
                        <w:sz w:val="18"/>
                      </w:rPr>
                      <w:t>.</w:t>
                    </w:r>
                  </w:p>
                  <w:p w14:paraId="3B7892F4" w14:textId="77777777" w:rsidR="002F44C1" w:rsidRDefault="002F44C1">
                    <w:pPr>
                      <w:spacing w:before="16"/>
                      <w:ind w:left="179"/>
                      <w:rPr>
                        <w:rFonts w:ascii="Courier New"/>
                        <w:sz w:val="18"/>
                      </w:rPr>
                    </w:pPr>
                    <w:r>
                      <w:rPr>
                        <w:rFonts w:ascii="Courier New"/>
                        <w:w w:val="99"/>
                        <w:sz w:val="18"/>
                      </w:rPr>
                      <w:t>.</w:t>
                    </w:r>
                  </w:p>
                  <w:p w14:paraId="1BAA7E5F" w14:textId="77777777" w:rsidR="002F44C1" w:rsidRDefault="002F44C1">
                    <w:pPr>
                      <w:spacing w:before="16" w:line="259" w:lineRule="auto"/>
                      <w:ind w:left="611" w:right="103" w:hanging="324"/>
                      <w:rPr>
                        <w:rFonts w:ascii="Courier New"/>
                        <w:sz w:val="18"/>
                      </w:rPr>
                    </w:pPr>
                    <w:r>
                      <w:rPr>
                        <w:rFonts w:ascii="Courier New"/>
                        <w:sz w:val="18"/>
                      </w:rPr>
                      <w:t>44 HOSPITAL LOCATION FILE POINTER</w:t>
                    </w:r>
                  </w:p>
                  <w:p w14:paraId="76BED348" w14:textId="77777777" w:rsidR="002F44C1" w:rsidRDefault="002F44C1">
                    <w:pPr>
                      <w:spacing w:line="203" w:lineRule="exact"/>
                      <w:ind w:left="179"/>
                      <w:rPr>
                        <w:rFonts w:ascii="Courier New"/>
                        <w:sz w:val="18"/>
                      </w:rPr>
                    </w:pPr>
                    <w:r>
                      <w:rPr>
                        <w:rFonts w:ascii="Courier New"/>
                        <w:w w:val="99"/>
                        <w:sz w:val="18"/>
                      </w:rPr>
                      <w:t>.</w:t>
                    </w:r>
                  </w:p>
                  <w:p w14:paraId="11BC6A05" w14:textId="77777777" w:rsidR="002F44C1" w:rsidRDefault="002F44C1">
                    <w:pPr>
                      <w:spacing w:before="16"/>
                      <w:ind w:left="179"/>
                      <w:rPr>
                        <w:rFonts w:ascii="Courier New"/>
                        <w:sz w:val="18"/>
                      </w:rPr>
                    </w:pPr>
                    <w:r>
                      <w:rPr>
                        <w:rFonts w:ascii="Courier New"/>
                        <w:w w:val="99"/>
                        <w:sz w:val="18"/>
                      </w:rPr>
                      <w:t>.</w:t>
                    </w:r>
                  </w:p>
                  <w:p w14:paraId="043BF4D9" w14:textId="77777777" w:rsidR="002F44C1" w:rsidRDefault="002F44C1">
                    <w:pPr>
                      <w:spacing w:before="17"/>
                      <w:ind w:left="179"/>
                      <w:rPr>
                        <w:rFonts w:ascii="Courier New"/>
                        <w:sz w:val="18"/>
                      </w:rPr>
                    </w:pPr>
                    <w:r>
                      <w:rPr>
                        <w:rFonts w:ascii="Courier New"/>
                        <w:w w:val="99"/>
                        <w:sz w:val="18"/>
                      </w:rPr>
                      <w:t>.</w:t>
                    </w:r>
                  </w:p>
                </w:txbxContent>
              </v:textbox>
            </v:shape>
            <v:shape id="_x0000_s2989" type="#_x0000_t202" style="position:absolute;left:1489;top:1060;width:2160;height:2520" filled="f" strokeweight="1pt">
              <v:textbox inset="0,0,0,0">
                <w:txbxContent>
                  <w:p w14:paraId="514F086A" w14:textId="77777777" w:rsidR="002F44C1" w:rsidRDefault="002F44C1">
                    <w:pPr>
                      <w:spacing w:before="6"/>
                      <w:rPr>
                        <w:sz w:val="16"/>
                      </w:rPr>
                    </w:pPr>
                  </w:p>
                  <w:p w14:paraId="6002BCD9" w14:textId="77777777" w:rsidR="002F44C1" w:rsidRDefault="002F44C1">
                    <w:pPr>
                      <w:ind w:left="180"/>
                      <w:rPr>
                        <w:rFonts w:ascii="Courier New"/>
                        <w:sz w:val="18"/>
                      </w:rPr>
                    </w:pPr>
                    <w:r>
                      <w:rPr>
                        <w:rFonts w:ascii="Courier New"/>
                        <w:sz w:val="18"/>
                      </w:rPr>
                      <w:t>HOSPITAL LOCATION</w:t>
                    </w:r>
                  </w:p>
                  <w:p w14:paraId="6413B1B6" w14:textId="77777777" w:rsidR="002F44C1" w:rsidRDefault="002F44C1">
                    <w:pPr>
                      <w:spacing w:before="17"/>
                      <w:ind w:left="180"/>
                      <w:rPr>
                        <w:rFonts w:ascii="Courier New"/>
                        <w:sz w:val="18"/>
                      </w:rPr>
                    </w:pPr>
                    <w:r>
                      <w:rPr>
                        <w:rFonts w:ascii="Courier New"/>
                        <w:sz w:val="18"/>
                      </w:rPr>
                      <w:t>.01 NAME</w:t>
                    </w:r>
                  </w:p>
                  <w:p w14:paraId="62958DFF" w14:textId="77777777" w:rsidR="002F44C1" w:rsidRDefault="002F44C1">
                    <w:pPr>
                      <w:spacing w:before="16"/>
                      <w:ind w:left="180"/>
                      <w:rPr>
                        <w:rFonts w:ascii="Courier New"/>
                        <w:sz w:val="18"/>
                      </w:rPr>
                    </w:pPr>
                    <w:r>
                      <w:rPr>
                        <w:rFonts w:ascii="Courier New"/>
                        <w:w w:val="99"/>
                        <w:sz w:val="18"/>
                      </w:rPr>
                      <w:t>.</w:t>
                    </w:r>
                  </w:p>
                  <w:p w14:paraId="1E756BA5" w14:textId="77777777" w:rsidR="002F44C1" w:rsidRDefault="002F44C1">
                    <w:pPr>
                      <w:spacing w:before="16"/>
                      <w:ind w:left="180"/>
                      <w:rPr>
                        <w:rFonts w:ascii="Courier New"/>
                        <w:sz w:val="18"/>
                      </w:rPr>
                    </w:pPr>
                    <w:r>
                      <w:rPr>
                        <w:rFonts w:ascii="Courier New"/>
                        <w:w w:val="99"/>
                        <w:sz w:val="18"/>
                      </w:rPr>
                      <w:t>.</w:t>
                    </w:r>
                  </w:p>
                  <w:p w14:paraId="19AF6406" w14:textId="77777777" w:rsidR="002F44C1" w:rsidRDefault="002F44C1">
                    <w:pPr>
                      <w:spacing w:before="16"/>
                      <w:ind w:left="180"/>
                      <w:rPr>
                        <w:rFonts w:ascii="Courier New"/>
                        <w:sz w:val="18"/>
                      </w:rPr>
                    </w:pPr>
                    <w:r>
                      <w:rPr>
                        <w:rFonts w:ascii="Courier New"/>
                        <w:w w:val="99"/>
                        <w:sz w:val="18"/>
                      </w:rPr>
                      <w:t>.</w:t>
                    </w:r>
                  </w:p>
                  <w:p w14:paraId="789CEDCD" w14:textId="77777777" w:rsidR="002F44C1" w:rsidRDefault="002F44C1">
                    <w:pPr>
                      <w:spacing w:before="16" w:line="259" w:lineRule="auto"/>
                      <w:ind w:left="612" w:right="103" w:hanging="324"/>
                      <w:rPr>
                        <w:rFonts w:ascii="Courier New"/>
                        <w:sz w:val="18"/>
                      </w:rPr>
                    </w:pPr>
                    <w:r>
                      <w:rPr>
                        <w:rFonts w:ascii="Courier New"/>
                        <w:sz w:val="18"/>
                      </w:rPr>
                      <w:t>42 WARD LOCATION FILE POINTER</w:t>
                    </w:r>
                  </w:p>
                  <w:p w14:paraId="375BD772" w14:textId="77777777" w:rsidR="002F44C1" w:rsidRDefault="002F44C1">
                    <w:pPr>
                      <w:ind w:left="180"/>
                      <w:rPr>
                        <w:rFonts w:ascii="Courier New"/>
                        <w:sz w:val="18"/>
                      </w:rPr>
                    </w:pPr>
                    <w:r>
                      <w:rPr>
                        <w:rFonts w:ascii="Courier New"/>
                        <w:w w:val="99"/>
                        <w:sz w:val="18"/>
                      </w:rPr>
                      <w:t>.</w:t>
                    </w:r>
                  </w:p>
                  <w:p w14:paraId="5965018F" w14:textId="77777777" w:rsidR="002F44C1" w:rsidRDefault="002F44C1">
                    <w:pPr>
                      <w:spacing w:before="16"/>
                      <w:ind w:left="180"/>
                      <w:rPr>
                        <w:rFonts w:ascii="Courier New"/>
                        <w:sz w:val="18"/>
                      </w:rPr>
                    </w:pPr>
                    <w:r>
                      <w:rPr>
                        <w:rFonts w:ascii="Courier New"/>
                        <w:w w:val="99"/>
                        <w:sz w:val="18"/>
                      </w:rPr>
                      <w:t>.</w:t>
                    </w:r>
                  </w:p>
                  <w:p w14:paraId="12F9C04A" w14:textId="77777777" w:rsidR="002F44C1" w:rsidRDefault="002F44C1">
                    <w:pPr>
                      <w:spacing w:before="15"/>
                      <w:ind w:left="180"/>
                      <w:rPr>
                        <w:rFonts w:ascii="Courier New"/>
                        <w:sz w:val="18"/>
                      </w:rPr>
                    </w:pPr>
                    <w:r>
                      <w:rPr>
                        <w:rFonts w:ascii="Courier New"/>
                        <w:w w:val="99"/>
                        <w:sz w:val="18"/>
                      </w:rPr>
                      <w:t>.</w:t>
                    </w:r>
                  </w:p>
                </w:txbxContent>
              </v:textbox>
            </v:shape>
            <v:shape id="_x0000_s2988" type="#_x0000_t202" style="position:absolute;left:4730;top:2680;width:2159;height:3060" filled="f" strokeweight="1pt">
              <v:textbox inset="0,0,0,0">
                <w:txbxContent>
                  <w:p w14:paraId="0627DF5A" w14:textId="77777777" w:rsidR="002F44C1" w:rsidRDefault="002F44C1">
                    <w:pPr>
                      <w:spacing w:before="6"/>
                      <w:rPr>
                        <w:sz w:val="16"/>
                      </w:rPr>
                    </w:pPr>
                  </w:p>
                  <w:p w14:paraId="42B03DF6" w14:textId="77777777" w:rsidR="002F44C1" w:rsidRDefault="002F44C1">
                    <w:pPr>
                      <w:ind w:left="179"/>
                      <w:rPr>
                        <w:rFonts w:ascii="Courier New"/>
                        <w:sz w:val="18"/>
                      </w:rPr>
                    </w:pPr>
                    <w:r>
                      <w:rPr>
                        <w:rFonts w:ascii="Courier New"/>
                        <w:sz w:val="18"/>
                      </w:rPr>
                      <w:t>NURS LOCATION</w:t>
                    </w:r>
                  </w:p>
                  <w:p w14:paraId="7E45DE08" w14:textId="77777777" w:rsidR="002F44C1" w:rsidRDefault="002F44C1">
                    <w:pPr>
                      <w:spacing w:before="17"/>
                      <w:ind w:left="179"/>
                      <w:rPr>
                        <w:rFonts w:ascii="Courier New"/>
                        <w:sz w:val="18"/>
                      </w:rPr>
                    </w:pPr>
                    <w:r>
                      <w:rPr>
                        <w:rFonts w:ascii="Courier New"/>
                        <w:sz w:val="18"/>
                      </w:rPr>
                      <w:t>.01 NAME</w:t>
                    </w:r>
                  </w:p>
                  <w:p w14:paraId="5963C6AD" w14:textId="77777777" w:rsidR="002F44C1" w:rsidRDefault="002F44C1">
                    <w:pPr>
                      <w:spacing w:before="16"/>
                      <w:ind w:left="179"/>
                      <w:rPr>
                        <w:rFonts w:ascii="Courier New"/>
                        <w:sz w:val="18"/>
                      </w:rPr>
                    </w:pPr>
                    <w:r>
                      <w:rPr>
                        <w:rFonts w:ascii="Courier New"/>
                        <w:w w:val="99"/>
                        <w:sz w:val="18"/>
                      </w:rPr>
                      <w:t>.</w:t>
                    </w:r>
                  </w:p>
                  <w:p w14:paraId="63C9B8BB" w14:textId="77777777" w:rsidR="002F44C1" w:rsidRDefault="002F44C1">
                    <w:pPr>
                      <w:spacing w:before="16"/>
                      <w:ind w:left="179"/>
                      <w:rPr>
                        <w:rFonts w:ascii="Courier New"/>
                        <w:sz w:val="18"/>
                      </w:rPr>
                    </w:pPr>
                    <w:r>
                      <w:rPr>
                        <w:rFonts w:ascii="Courier New"/>
                        <w:w w:val="99"/>
                        <w:sz w:val="18"/>
                      </w:rPr>
                      <w:t>.</w:t>
                    </w:r>
                  </w:p>
                  <w:p w14:paraId="4CC0CEA0" w14:textId="77777777" w:rsidR="002F44C1" w:rsidRDefault="002F44C1">
                    <w:pPr>
                      <w:spacing w:before="16"/>
                      <w:ind w:left="179"/>
                      <w:rPr>
                        <w:rFonts w:ascii="Courier New"/>
                        <w:sz w:val="18"/>
                      </w:rPr>
                    </w:pPr>
                    <w:r>
                      <w:rPr>
                        <w:rFonts w:ascii="Courier New"/>
                        <w:w w:val="99"/>
                        <w:sz w:val="18"/>
                      </w:rPr>
                      <w:t>.</w:t>
                    </w:r>
                  </w:p>
                  <w:p w14:paraId="1BC3B129" w14:textId="77777777" w:rsidR="002F44C1" w:rsidRDefault="002F44C1">
                    <w:pPr>
                      <w:spacing w:before="16"/>
                      <w:ind w:left="395"/>
                      <w:rPr>
                        <w:rFonts w:ascii="Courier New"/>
                        <w:sz w:val="18"/>
                      </w:rPr>
                    </w:pPr>
                    <w:r>
                      <w:rPr>
                        <w:rFonts w:ascii="Courier New"/>
                        <w:sz w:val="18"/>
                      </w:rPr>
                      <w:t>2 MAS WARD</w:t>
                    </w:r>
                  </w:p>
                  <w:p w14:paraId="3D702DFD" w14:textId="77777777" w:rsidR="002F44C1" w:rsidRDefault="002F44C1">
                    <w:pPr>
                      <w:spacing w:before="16"/>
                      <w:ind w:left="611"/>
                      <w:rPr>
                        <w:rFonts w:ascii="Courier New"/>
                        <w:sz w:val="18"/>
                      </w:rPr>
                    </w:pPr>
                    <w:r>
                      <w:rPr>
                        <w:rFonts w:ascii="Courier New"/>
                        <w:sz w:val="18"/>
                      </w:rPr>
                      <w:t>.01 MAS WARD</w:t>
                    </w:r>
                  </w:p>
                  <w:p w14:paraId="13A11050" w14:textId="77777777" w:rsidR="002F44C1" w:rsidRDefault="002F44C1">
                    <w:pPr>
                      <w:spacing w:before="17"/>
                      <w:ind w:left="611"/>
                      <w:rPr>
                        <w:rFonts w:ascii="Courier New"/>
                        <w:sz w:val="18"/>
                      </w:rPr>
                    </w:pPr>
                    <w:r>
                      <w:rPr>
                        <w:rFonts w:ascii="Courier New"/>
                        <w:w w:val="99"/>
                        <w:sz w:val="18"/>
                      </w:rPr>
                      <w:t>.</w:t>
                    </w:r>
                  </w:p>
                  <w:p w14:paraId="24FB98E4" w14:textId="77777777" w:rsidR="002F44C1" w:rsidRDefault="002F44C1">
                    <w:pPr>
                      <w:spacing w:before="15"/>
                      <w:ind w:left="611"/>
                      <w:rPr>
                        <w:rFonts w:ascii="Courier New"/>
                        <w:sz w:val="18"/>
                      </w:rPr>
                    </w:pPr>
                    <w:r>
                      <w:rPr>
                        <w:rFonts w:ascii="Courier New"/>
                        <w:w w:val="99"/>
                        <w:sz w:val="18"/>
                      </w:rPr>
                      <w:t>.</w:t>
                    </w:r>
                  </w:p>
                  <w:p w14:paraId="632535C6" w14:textId="77777777" w:rsidR="002F44C1" w:rsidRDefault="002F44C1">
                    <w:pPr>
                      <w:spacing w:before="16"/>
                      <w:ind w:left="611"/>
                      <w:rPr>
                        <w:rFonts w:ascii="Courier New"/>
                        <w:sz w:val="18"/>
                      </w:rPr>
                    </w:pPr>
                    <w:r>
                      <w:rPr>
                        <w:rFonts w:ascii="Courier New"/>
                        <w:w w:val="99"/>
                        <w:sz w:val="18"/>
                      </w:rPr>
                      <w:t>.</w:t>
                    </w:r>
                  </w:p>
                  <w:p w14:paraId="258CC9B1" w14:textId="77777777" w:rsidR="002F44C1" w:rsidRDefault="002F44C1">
                    <w:pPr>
                      <w:spacing w:before="17"/>
                      <w:ind w:left="179"/>
                      <w:rPr>
                        <w:rFonts w:ascii="Courier New"/>
                        <w:sz w:val="18"/>
                      </w:rPr>
                    </w:pPr>
                    <w:r>
                      <w:rPr>
                        <w:rFonts w:ascii="Courier New"/>
                        <w:w w:val="99"/>
                        <w:sz w:val="18"/>
                      </w:rPr>
                      <w:t>.</w:t>
                    </w:r>
                  </w:p>
                  <w:p w14:paraId="25226032" w14:textId="77777777" w:rsidR="002F44C1" w:rsidRDefault="002F44C1">
                    <w:pPr>
                      <w:spacing w:before="16"/>
                      <w:ind w:left="179"/>
                      <w:rPr>
                        <w:rFonts w:ascii="Courier New"/>
                        <w:sz w:val="18"/>
                      </w:rPr>
                    </w:pPr>
                    <w:r>
                      <w:rPr>
                        <w:rFonts w:ascii="Courier New"/>
                        <w:w w:val="99"/>
                        <w:sz w:val="18"/>
                      </w:rPr>
                      <w:t>.</w:t>
                    </w:r>
                  </w:p>
                  <w:p w14:paraId="32D13049" w14:textId="77777777" w:rsidR="002F44C1" w:rsidRDefault="002F44C1">
                    <w:pPr>
                      <w:spacing w:before="15"/>
                      <w:ind w:left="179"/>
                      <w:rPr>
                        <w:rFonts w:ascii="Courier New"/>
                        <w:sz w:val="18"/>
                      </w:rPr>
                    </w:pPr>
                    <w:r>
                      <w:rPr>
                        <w:rFonts w:ascii="Courier New"/>
                        <w:w w:val="99"/>
                        <w:sz w:val="18"/>
                      </w:rPr>
                      <w:t>.</w:t>
                    </w:r>
                  </w:p>
                </w:txbxContent>
              </v:textbox>
            </v:shape>
            <v:shape id="_x0000_s2987" style="position:absolute;left:2919;top:1571;width:240;height:120" coordorigin="2920,1572" coordsize="240,120" path="m3160,1572r-240,19l3140,1692r,-60l3160,1572xe" fillcolor="black" stroked="f">
              <v:path arrowok="t"/>
            </v:shape>
            <v:line id="_x0000_s2986" style="position:absolute" from="7958,2491" to="3142,1632" strokeweight="1pt"/>
            <v:shape id="_x0000_s2985" style="position:absolute;left:7700;top:1431;width:261;height:120" coordorigin="7700,1431" coordsize="261,120" path="m7961,1431r-261,l7721,1491r19,60l7961,1431xe" fillcolor="black" stroked="f">
              <v:path arrowok="t"/>
            </v:shape>
            <v:line id="_x0000_s2984" style="position:absolute" from="3283,2671" to="7721,1492" strokeweight="1pt"/>
            <v:shape id="_x0000_s2983" style="position:absolute;left:2919;top:1590;width:221;height:180" coordorigin="2920,1591" coordsize="221,180" path="m2920,1591r140,180l3100,1731r40,-39l2920,1591xe" fillcolor="black" stroked="f">
              <v:path arrowok="t"/>
            </v:shape>
            <v:line id="_x0000_s2982" style="position:absolute" from="4899,3211" to="3100,1731" strokeweight="1pt"/>
            <v:shape id="_x0000_s2981" style="position:absolute;left:7960;top:1410;width:180;height:240" coordorigin="7961,1411" coordsize="180,240" path="m8141,1411r-180,180l8021,1611r60,40l8141,1411xe" fillcolor="black" stroked="f">
              <v:path arrowok="t"/>
            </v:shape>
            <v:line id="_x0000_s2980" style="position:absolute" from="6701,4291" to="8021,1612" strokeweight="1pt"/>
            <w10:wrap anchorx="page"/>
          </v:group>
        </w:pict>
      </w:r>
      <w:r w:rsidR="002F44C1">
        <w:t>Diagram: This schematic depicts the relationship between the NURS Location (211.4), the Hospital Location (#44) and the Ward Location (#42) files.</w:t>
      </w:r>
    </w:p>
    <w:p w14:paraId="45EB3FC2" w14:textId="77777777" w:rsidR="00A5792B" w:rsidRDefault="00A5792B">
      <w:pPr>
        <w:sectPr w:rsidR="00A5792B">
          <w:pgSz w:w="12240" w:h="15840"/>
          <w:pgMar w:top="940" w:right="620" w:bottom="1160" w:left="1200" w:header="725" w:footer="975" w:gutter="0"/>
          <w:cols w:space="720"/>
        </w:sectPr>
      </w:pPr>
    </w:p>
    <w:p w14:paraId="6CF9BF6E" w14:textId="77777777" w:rsidR="00A5792B" w:rsidRDefault="00A5792B">
      <w:pPr>
        <w:pStyle w:val="BodyText"/>
        <w:rPr>
          <w:sz w:val="20"/>
        </w:rPr>
      </w:pPr>
    </w:p>
    <w:p w14:paraId="4431C384" w14:textId="77777777" w:rsidR="00A5792B" w:rsidRDefault="00A5792B">
      <w:pPr>
        <w:pStyle w:val="BodyText"/>
        <w:spacing w:before="6"/>
        <w:rPr>
          <w:sz w:val="22"/>
        </w:rPr>
      </w:pPr>
    </w:p>
    <w:p w14:paraId="44266FCD" w14:textId="77777777" w:rsidR="00A5792B" w:rsidRDefault="002F44C1">
      <w:pPr>
        <w:pStyle w:val="BodyText"/>
        <w:spacing w:before="1"/>
        <w:ind w:left="240"/>
      </w:pPr>
      <w:r>
        <w:t>The NURS Location file points to entries in the Hospital Location file from its (.01) name field.</w:t>
      </w:r>
    </w:p>
    <w:p w14:paraId="119BE4F1" w14:textId="77777777" w:rsidR="00A5792B" w:rsidRDefault="00A5792B">
      <w:pPr>
        <w:pStyle w:val="BodyText"/>
        <w:spacing w:before="11"/>
        <w:rPr>
          <w:sz w:val="23"/>
        </w:rPr>
      </w:pPr>
    </w:p>
    <w:p w14:paraId="24AAA062" w14:textId="77777777" w:rsidR="00A5792B" w:rsidRDefault="002F44C1">
      <w:pPr>
        <w:pStyle w:val="BodyText"/>
        <w:ind w:left="240" w:right="809"/>
      </w:pPr>
      <w:r>
        <w:t>The entries in the Hospital Location file pointed to by the NURS Location file are not inserted by the PIMS software. They are added by the Nursing application, and have the characters NUR appended in front to identify them. Due to a special look up and output transform, the NUR characters do not appear to the user during VA FileMan look-ups on the NURS Location file.</w:t>
      </w:r>
    </w:p>
    <w:p w14:paraId="40D7973C" w14:textId="77777777" w:rsidR="00A5792B" w:rsidRDefault="002F44C1">
      <w:pPr>
        <w:pStyle w:val="BodyText"/>
        <w:ind w:left="240" w:right="850"/>
      </w:pPr>
      <w:r>
        <w:t>However, these characters will appear to the user on look-ups on the Hospital Location file. This pointer relationship has been built because of a decision made by the Data Base Integration Committee (DBIC) to reduce the number of free text location files.</w:t>
      </w:r>
    </w:p>
    <w:p w14:paraId="29D1A527" w14:textId="77777777" w:rsidR="00A5792B" w:rsidRDefault="00A5792B">
      <w:pPr>
        <w:pStyle w:val="BodyText"/>
      </w:pPr>
    </w:p>
    <w:p w14:paraId="6AB9802A" w14:textId="77777777" w:rsidR="00A5792B" w:rsidRDefault="002F44C1">
      <w:pPr>
        <w:pStyle w:val="BodyText"/>
        <w:ind w:left="240" w:right="1022"/>
      </w:pPr>
      <w:r>
        <w:t>The NURS Location file points to entries in the Ward Location file from the MAS Ward (#.01) subfield of the MAS Ward (#2) field. These entries are the normal Ward Location file entries. This pointer relationship is needed by the Nursing software to identify the appropriate nursing location of a patient when the patient is admitted through ADT (the admission, discharge, transfer module of PIMS).</w:t>
      </w:r>
    </w:p>
    <w:p w14:paraId="6976B188" w14:textId="77777777" w:rsidR="00A5792B" w:rsidRDefault="00A5792B">
      <w:pPr>
        <w:pStyle w:val="BodyText"/>
      </w:pPr>
    </w:p>
    <w:p w14:paraId="0985AC4A" w14:textId="77777777" w:rsidR="00A5792B" w:rsidRDefault="002F44C1">
      <w:pPr>
        <w:pStyle w:val="BodyText"/>
        <w:ind w:left="240" w:right="1169"/>
      </w:pPr>
      <w:r>
        <w:t>The Hospital Location and Ward Location files point to each other via the Ward Location file pointer (#42) and Hospital Locations file pointer (#44) fields respectively. This pointer relationship was set up via a decision by the DBIC to relate these two files to each other.</w:t>
      </w:r>
    </w:p>
    <w:p w14:paraId="682F4C5A" w14:textId="77777777" w:rsidR="00A5792B" w:rsidRDefault="00A5792B">
      <w:pPr>
        <w:pStyle w:val="BodyText"/>
      </w:pPr>
    </w:p>
    <w:p w14:paraId="7990FEBF" w14:textId="77777777" w:rsidR="00A5792B" w:rsidRDefault="002F44C1">
      <w:pPr>
        <w:pStyle w:val="BodyText"/>
        <w:ind w:left="240"/>
      </w:pPr>
      <w:r>
        <w:rPr>
          <w:b/>
        </w:rPr>
        <w:t xml:space="preserve">Example: </w:t>
      </w:r>
      <w:r>
        <w:t>This example shows how this pointer relationship is used for a typical set of locations.</w:t>
      </w:r>
    </w:p>
    <w:p w14:paraId="4A89CE5C" w14:textId="77777777" w:rsidR="00A5792B" w:rsidRDefault="00A5792B">
      <w:pPr>
        <w:pStyle w:val="BodyText"/>
        <w:spacing w:before="11"/>
      </w:pPr>
    </w:p>
    <w:tbl>
      <w:tblPr>
        <w:tblW w:w="0" w:type="auto"/>
        <w:tblInd w:w="557" w:type="dxa"/>
        <w:tblLayout w:type="fixed"/>
        <w:tblCellMar>
          <w:left w:w="0" w:type="dxa"/>
          <w:right w:w="0" w:type="dxa"/>
        </w:tblCellMar>
        <w:tblLook w:val="01E0" w:firstRow="1" w:lastRow="1" w:firstColumn="1" w:lastColumn="1" w:noHBand="0" w:noVBand="0"/>
      </w:tblPr>
      <w:tblGrid>
        <w:gridCol w:w="2273"/>
        <w:gridCol w:w="3139"/>
        <w:gridCol w:w="2466"/>
      </w:tblGrid>
      <w:tr w:rsidR="00A5792B" w14:paraId="193003CB" w14:textId="77777777">
        <w:trPr>
          <w:trHeight w:val="408"/>
        </w:trPr>
        <w:tc>
          <w:tcPr>
            <w:tcW w:w="2273" w:type="dxa"/>
          </w:tcPr>
          <w:p w14:paraId="23BE8BB2" w14:textId="77777777" w:rsidR="00A5792B" w:rsidRDefault="002F44C1">
            <w:pPr>
              <w:pStyle w:val="TableParagraph"/>
              <w:spacing w:line="266" w:lineRule="exact"/>
              <w:ind w:left="50"/>
              <w:rPr>
                <w:rFonts w:ascii="Times New Roman"/>
                <w:sz w:val="24"/>
              </w:rPr>
            </w:pPr>
            <w:r>
              <w:rPr>
                <w:rFonts w:ascii="Times New Roman"/>
                <w:sz w:val="24"/>
              </w:rPr>
              <w:t>NURS LOCATION</w:t>
            </w:r>
          </w:p>
        </w:tc>
        <w:tc>
          <w:tcPr>
            <w:tcW w:w="3139" w:type="dxa"/>
          </w:tcPr>
          <w:p w14:paraId="6001F132" w14:textId="77777777" w:rsidR="00A5792B" w:rsidRDefault="002F44C1">
            <w:pPr>
              <w:pStyle w:val="TableParagraph"/>
              <w:spacing w:line="266" w:lineRule="exact"/>
              <w:ind w:left="297"/>
              <w:rPr>
                <w:rFonts w:ascii="Times New Roman"/>
                <w:sz w:val="24"/>
              </w:rPr>
            </w:pPr>
            <w:r>
              <w:rPr>
                <w:rFonts w:ascii="Times New Roman"/>
                <w:sz w:val="24"/>
              </w:rPr>
              <w:t>HOSPITAL LOCATION</w:t>
            </w:r>
          </w:p>
        </w:tc>
        <w:tc>
          <w:tcPr>
            <w:tcW w:w="2466" w:type="dxa"/>
          </w:tcPr>
          <w:p w14:paraId="458EFA95" w14:textId="77777777" w:rsidR="00A5792B" w:rsidRDefault="002F44C1">
            <w:pPr>
              <w:pStyle w:val="TableParagraph"/>
              <w:spacing w:line="266" w:lineRule="exact"/>
              <w:ind w:left="396"/>
              <w:rPr>
                <w:rFonts w:ascii="Times New Roman"/>
                <w:sz w:val="24"/>
              </w:rPr>
            </w:pPr>
            <w:r>
              <w:rPr>
                <w:rFonts w:ascii="Times New Roman"/>
                <w:sz w:val="24"/>
              </w:rPr>
              <w:t>WARD LOCATION</w:t>
            </w:r>
          </w:p>
        </w:tc>
      </w:tr>
      <w:tr w:rsidR="00A5792B" w14:paraId="4276CF58" w14:textId="77777777">
        <w:trPr>
          <w:trHeight w:val="959"/>
        </w:trPr>
        <w:tc>
          <w:tcPr>
            <w:tcW w:w="2273" w:type="dxa"/>
          </w:tcPr>
          <w:p w14:paraId="620E382B" w14:textId="77777777" w:rsidR="00A5792B" w:rsidRDefault="002F44C1">
            <w:pPr>
              <w:pStyle w:val="TableParagraph"/>
              <w:spacing w:before="133"/>
              <w:ind w:left="50"/>
              <w:rPr>
                <w:rFonts w:ascii="Times New Roman"/>
                <w:sz w:val="24"/>
              </w:rPr>
            </w:pPr>
            <w:r>
              <w:rPr>
                <w:rFonts w:ascii="Times New Roman"/>
                <w:sz w:val="24"/>
              </w:rPr>
              <w:t>3AS</w:t>
            </w:r>
          </w:p>
        </w:tc>
        <w:tc>
          <w:tcPr>
            <w:tcW w:w="3139" w:type="dxa"/>
          </w:tcPr>
          <w:p w14:paraId="568DB704" w14:textId="77777777" w:rsidR="00A5792B" w:rsidRDefault="002F44C1">
            <w:pPr>
              <w:pStyle w:val="TableParagraph"/>
              <w:spacing w:before="133"/>
              <w:ind w:left="297" w:right="1460" w:hanging="1"/>
              <w:rPr>
                <w:rFonts w:ascii="Times New Roman"/>
                <w:sz w:val="24"/>
              </w:rPr>
            </w:pPr>
            <w:r>
              <w:rPr>
                <w:rFonts w:ascii="Times New Roman"/>
                <w:sz w:val="24"/>
              </w:rPr>
              <w:t xml:space="preserve">NURS </w:t>
            </w:r>
            <w:r>
              <w:rPr>
                <w:rFonts w:ascii="Times New Roman"/>
                <w:spacing w:val="-6"/>
                <w:sz w:val="24"/>
              </w:rPr>
              <w:t xml:space="preserve">3AS </w:t>
            </w:r>
            <w:r>
              <w:rPr>
                <w:rFonts w:ascii="Times New Roman"/>
                <w:sz w:val="24"/>
              </w:rPr>
              <w:t>3A</w:t>
            </w:r>
          </w:p>
          <w:p w14:paraId="15B2F5CA" w14:textId="77777777" w:rsidR="00A5792B" w:rsidRDefault="002F44C1">
            <w:pPr>
              <w:pStyle w:val="TableParagraph"/>
              <w:spacing w:line="255" w:lineRule="exact"/>
              <w:ind w:left="297"/>
              <w:rPr>
                <w:rFonts w:ascii="Times New Roman"/>
                <w:sz w:val="24"/>
              </w:rPr>
            </w:pPr>
            <w:r>
              <w:rPr>
                <w:rFonts w:ascii="Times New Roman"/>
                <w:sz w:val="24"/>
              </w:rPr>
              <w:t>3S</w:t>
            </w:r>
          </w:p>
        </w:tc>
        <w:tc>
          <w:tcPr>
            <w:tcW w:w="2466" w:type="dxa"/>
          </w:tcPr>
          <w:p w14:paraId="0D8BF7FD" w14:textId="77777777" w:rsidR="00A5792B" w:rsidRDefault="002F44C1">
            <w:pPr>
              <w:pStyle w:val="TableParagraph"/>
              <w:spacing w:before="133"/>
              <w:ind w:left="398"/>
              <w:rPr>
                <w:rFonts w:ascii="Times New Roman"/>
                <w:sz w:val="24"/>
              </w:rPr>
            </w:pPr>
            <w:r>
              <w:rPr>
                <w:rFonts w:ascii="Times New Roman"/>
                <w:sz w:val="24"/>
              </w:rPr>
              <w:t>3A</w:t>
            </w:r>
          </w:p>
          <w:p w14:paraId="4DB561D4" w14:textId="77777777" w:rsidR="00A5792B" w:rsidRDefault="002F44C1">
            <w:pPr>
              <w:pStyle w:val="TableParagraph"/>
              <w:ind w:left="398"/>
              <w:rPr>
                <w:rFonts w:ascii="Times New Roman"/>
                <w:sz w:val="24"/>
              </w:rPr>
            </w:pPr>
            <w:r>
              <w:rPr>
                <w:rFonts w:ascii="Times New Roman"/>
                <w:sz w:val="24"/>
              </w:rPr>
              <w:t>3S</w:t>
            </w:r>
          </w:p>
        </w:tc>
      </w:tr>
    </w:tbl>
    <w:p w14:paraId="62FD27D3" w14:textId="77777777" w:rsidR="00A5792B" w:rsidRDefault="00A5792B">
      <w:pPr>
        <w:pStyle w:val="BodyText"/>
      </w:pPr>
    </w:p>
    <w:p w14:paraId="24EDC716" w14:textId="77777777" w:rsidR="00A5792B" w:rsidRDefault="002F44C1">
      <w:pPr>
        <w:pStyle w:val="BodyText"/>
        <w:ind w:left="239" w:right="822"/>
      </w:pPr>
      <w:r>
        <w:t>The nursing location of 3AS points to the hospital location NUR 3AS from the Name (#.01) field and the ward locations 3A and 3S from the MAS Ward (#2) field. The hospital location NUR 3AS does not point to the Ward Location file. The hospital location 3A points to the ward location 3A and vice versa. The hospital location 3S points to the ward location 3S and vice versa.</w:t>
      </w:r>
    </w:p>
    <w:p w14:paraId="50FB4D04" w14:textId="77777777" w:rsidR="00A5792B" w:rsidRDefault="00A5792B">
      <w:pPr>
        <w:pStyle w:val="BodyText"/>
        <w:rPr>
          <w:sz w:val="26"/>
        </w:rPr>
      </w:pPr>
    </w:p>
    <w:p w14:paraId="53C66ADE" w14:textId="77777777" w:rsidR="00A5792B" w:rsidRDefault="00A5792B">
      <w:pPr>
        <w:pStyle w:val="BodyText"/>
        <w:rPr>
          <w:sz w:val="22"/>
        </w:rPr>
      </w:pPr>
    </w:p>
    <w:p w14:paraId="7DFEAD5F" w14:textId="77777777" w:rsidR="00A5792B" w:rsidRDefault="002F44C1">
      <w:pPr>
        <w:pStyle w:val="BodyText"/>
        <w:ind w:left="240"/>
      </w:pPr>
      <w:r>
        <w:rPr>
          <w:b/>
        </w:rPr>
        <w:t xml:space="preserve">Step 3: </w:t>
      </w:r>
      <w:r>
        <w:t>Population of the NURS Parameters (#213.9) file.</w:t>
      </w:r>
    </w:p>
    <w:p w14:paraId="2E4E16D7" w14:textId="77777777" w:rsidR="00A5792B" w:rsidRDefault="002F44C1">
      <w:pPr>
        <w:pStyle w:val="BodyText"/>
        <w:ind w:left="239" w:right="850"/>
      </w:pPr>
      <w:r>
        <w:t>This file is edited through the Site Parameter File option which is located in the Administrative Site File Functions Menu. Detailed information on this file is found in the chapter on Maintenance of Administrative Site Files in the Nursing User Manual. There are several specific issues that you need to address in the Parameter file before you enter data in the NURS Location file:</w:t>
      </w:r>
    </w:p>
    <w:p w14:paraId="04CEFD5E" w14:textId="77777777" w:rsidR="00A5792B" w:rsidRDefault="00A5792B">
      <w:pPr>
        <w:pStyle w:val="BodyText"/>
      </w:pPr>
    </w:p>
    <w:p w14:paraId="13DAA8A9" w14:textId="77777777" w:rsidR="00A5792B" w:rsidRDefault="002F44C1">
      <w:pPr>
        <w:pStyle w:val="ListParagraph"/>
        <w:numPr>
          <w:ilvl w:val="0"/>
          <w:numId w:val="487"/>
        </w:numPr>
        <w:tabs>
          <w:tab w:val="left" w:pos="961"/>
        </w:tabs>
        <w:ind w:hanging="362"/>
        <w:rPr>
          <w:rFonts w:ascii="Times New Roman"/>
          <w:sz w:val="24"/>
        </w:rPr>
      </w:pPr>
      <w:r>
        <w:rPr>
          <w:rFonts w:ascii="Times New Roman"/>
          <w:sz w:val="24"/>
        </w:rPr>
        <w:t>Define your facility as single vs. multi-divisional</w:t>
      </w:r>
      <w:r>
        <w:rPr>
          <w:rFonts w:ascii="Times New Roman"/>
          <w:spacing w:val="-7"/>
          <w:sz w:val="24"/>
        </w:rPr>
        <w:t xml:space="preserve"> </w:t>
      </w:r>
      <w:r>
        <w:rPr>
          <w:rFonts w:ascii="Times New Roman"/>
          <w:sz w:val="24"/>
        </w:rPr>
        <w:t>facility.</w:t>
      </w:r>
    </w:p>
    <w:p w14:paraId="468526FF" w14:textId="77777777" w:rsidR="00A5792B" w:rsidRDefault="00A5792B">
      <w:pPr>
        <w:rPr>
          <w:sz w:val="24"/>
        </w:rPr>
        <w:sectPr w:rsidR="00A5792B">
          <w:pgSz w:w="12240" w:h="15840"/>
          <w:pgMar w:top="940" w:right="620" w:bottom="1160" w:left="1200" w:header="725" w:footer="975" w:gutter="0"/>
          <w:cols w:space="720"/>
        </w:sectPr>
      </w:pPr>
    </w:p>
    <w:p w14:paraId="7D35E90A" w14:textId="77777777" w:rsidR="00A5792B" w:rsidRDefault="00A5792B">
      <w:pPr>
        <w:pStyle w:val="BodyText"/>
        <w:rPr>
          <w:sz w:val="20"/>
        </w:rPr>
      </w:pPr>
    </w:p>
    <w:p w14:paraId="183A0DC3" w14:textId="77777777" w:rsidR="00A5792B" w:rsidRDefault="00A5792B">
      <w:pPr>
        <w:pStyle w:val="BodyText"/>
        <w:spacing w:before="6"/>
        <w:rPr>
          <w:sz w:val="22"/>
        </w:rPr>
      </w:pPr>
    </w:p>
    <w:p w14:paraId="062E9F53" w14:textId="77777777" w:rsidR="00A5792B" w:rsidRDefault="002F44C1">
      <w:pPr>
        <w:pStyle w:val="ListParagraph"/>
        <w:numPr>
          <w:ilvl w:val="0"/>
          <w:numId w:val="487"/>
        </w:numPr>
        <w:tabs>
          <w:tab w:val="left" w:pos="961"/>
        </w:tabs>
        <w:spacing w:before="1"/>
        <w:rPr>
          <w:rFonts w:ascii="Times New Roman"/>
          <w:sz w:val="24"/>
        </w:rPr>
      </w:pPr>
      <w:r>
        <w:rPr>
          <w:rFonts w:ascii="Times New Roman"/>
          <w:sz w:val="24"/>
        </w:rPr>
        <w:t>Identify that your facility has organized under a product line</w:t>
      </w:r>
      <w:r>
        <w:rPr>
          <w:rFonts w:ascii="Times New Roman"/>
          <w:spacing w:val="-5"/>
          <w:sz w:val="24"/>
        </w:rPr>
        <w:t xml:space="preserve"> </w:t>
      </w:r>
      <w:r>
        <w:rPr>
          <w:rFonts w:ascii="Times New Roman"/>
          <w:sz w:val="24"/>
        </w:rPr>
        <w:t>structure.</w:t>
      </w:r>
    </w:p>
    <w:p w14:paraId="45A2F072" w14:textId="77777777" w:rsidR="00A5792B" w:rsidRDefault="00A5792B">
      <w:pPr>
        <w:pStyle w:val="BodyText"/>
        <w:spacing w:before="11"/>
        <w:rPr>
          <w:sz w:val="23"/>
        </w:rPr>
      </w:pPr>
    </w:p>
    <w:p w14:paraId="16EF0F39" w14:textId="77777777" w:rsidR="00A5792B" w:rsidRDefault="002F44C1">
      <w:pPr>
        <w:pStyle w:val="ListParagraph"/>
        <w:numPr>
          <w:ilvl w:val="0"/>
          <w:numId w:val="487"/>
        </w:numPr>
        <w:tabs>
          <w:tab w:val="left" w:pos="961"/>
        </w:tabs>
        <w:ind w:right="1166" w:hanging="360"/>
        <w:rPr>
          <w:rFonts w:ascii="Times New Roman"/>
          <w:sz w:val="24"/>
        </w:rPr>
      </w:pPr>
      <w:r>
        <w:rPr>
          <w:rFonts w:ascii="Times New Roman"/>
          <w:sz w:val="24"/>
        </w:rPr>
        <w:t>Enter the name of the CNO printer. The CNO printer is a device used to print specific tasked reports and should remain on-line at all</w:t>
      </w:r>
      <w:r>
        <w:rPr>
          <w:rFonts w:ascii="Times New Roman"/>
          <w:spacing w:val="-1"/>
          <w:sz w:val="24"/>
        </w:rPr>
        <w:t xml:space="preserve"> </w:t>
      </w:r>
      <w:r>
        <w:rPr>
          <w:rFonts w:ascii="Times New Roman"/>
          <w:sz w:val="24"/>
        </w:rPr>
        <w:t>times.</w:t>
      </w:r>
    </w:p>
    <w:p w14:paraId="6C27ADF5" w14:textId="77777777" w:rsidR="00A5792B" w:rsidRDefault="00A5792B">
      <w:pPr>
        <w:pStyle w:val="BodyText"/>
      </w:pPr>
    </w:p>
    <w:p w14:paraId="49498F4F" w14:textId="77777777" w:rsidR="00A5792B" w:rsidRDefault="002F44C1">
      <w:pPr>
        <w:pStyle w:val="ListParagraph"/>
        <w:numPr>
          <w:ilvl w:val="0"/>
          <w:numId w:val="487"/>
        </w:numPr>
        <w:tabs>
          <w:tab w:val="left" w:pos="961"/>
        </w:tabs>
        <w:ind w:right="1205" w:hanging="360"/>
        <w:rPr>
          <w:rFonts w:ascii="Times New Roman"/>
          <w:sz w:val="24"/>
        </w:rPr>
      </w:pPr>
      <w:r>
        <w:rPr>
          <w:rFonts w:ascii="Times New Roman"/>
          <w:sz w:val="24"/>
        </w:rPr>
        <w:t>Enter a professional percentage value which will represent the default percentage of professional personnel assigned to a unit. This parameter is used for the calculation of workload required staffing when the professional percentage field is not defined for a specific NURS Location file</w:t>
      </w:r>
      <w:r>
        <w:rPr>
          <w:rFonts w:ascii="Times New Roman"/>
          <w:spacing w:val="-2"/>
          <w:sz w:val="24"/>
        </w:rPr>
        <w:t xml:space="preserve"> </w:t>
      </w:r>
      <w:r>
        <w:rPr>
          <w:rFonts w:ascii="Times New Roman"/>
          <w:sz w:val="24"/>
        </w:rPr>
        <w:t>entry.</w:t>
      </w:r>
    </w:p>
    <w:p w14:paraId="260B948E" w14:textId="77777777" w:rsidR="00A5792B" w:rsidRDefault="00A5792B">
      <w:pPr>
        <w:pStyle w:val="BodyText"/>
      </w:pPr>
    </w:p>
    <w:p w14:paraId="254ED0AC" w14:textId="77777777" w:rsidR="00A5792B" w:rsidRDefault="002F44C1">
      <w:pPr>
        <w:pStyle w:val="ListParagraph"/>
        <w:numPr>
          <w:ilvl w:val="0"/>
          <w:numId w:val="487"/>
        </w:numPr>
        <w:tabs>
          <w:tab w:val="left" w:pos="961"/>
        </w:tabs>
        <w:ind w:right="902" w:hanging="360"/>
        <w:rPr>
          <w:rFonts w:ascii="Times New Roman"/>
          <w:sz w:val="24"/>
        </w:rPr>
      </w:pPr>
      <w:r>
        <w:rPr>
          <w:rFonts w:ascii="Times New Roman"/>
          <w:sz w:val="24"/>
        </w:rPr>
        <w:t>Enter cutoff times for the day, evening, and night shift (preferably the end of each shift) which is used by the AMIS Acuity Batch Job as cutoff times for classification of patients for these shifts.</w:t>
      </w:r>
    </w:p>
    <w:p w14:paraId="5BA81C17" w14:textId="77777777" w:rsidR="00A5792B" w:rsidRDefault="00A5792B">
      <w:pPr>
        <w:pStyle w:val="BodyText"/>
      </w:pPr>
    </w:p>
    <w:p w14:paraId="5B4A94BE" w14:textId="77777777" w:rsidR="00A5792B" w:rsidRDefault="002F44C1">
      <w:pPr>
        <w:pStyle w:val="BodyText"/>
        <w:ind w:left="240"/>
      </w:pPr>
      <w:r>
        <w:t>Additional IRMS related package management information is contained later in this chapter.</w:t>
      </w:r>
    </w:p>
    <w:p w14:paraId="57391690" w14:textId="77777777" w:rsidR="00A5792B" w:rsidRDefault="00A5792B">
      <w:pPr>
        <w:pStyle w:val="BodyText"/>
        <w:rPr>
          <w:sz w:val="26"/>
        </w:rPr>
      </w:pPr>
    </w:p>
    <w:p w14:paraId="44236E79" w14:textId="77777777" w:rsidR="00A5792B" w:rsidRDefault="00A5792B">
      <w:pPr>
        <w:pStyle w:val="BodyText"/>
        <w:rPr>
          <w:sz w:val="22"/>
        </w:rPr>
      </w:pPr>
    </w:p>
    <w:p w14:paraId="1E5201D5" w14:textId="77777777" w:rsidR="00A5792B" w:rsidRDefault="002F44C1">
      <w:pPr>
        <w:pStyle w:val="BodyText"/>
        <w:ind w:left="240"/>
      </w:pPr>
      <w:r>
        <w:rPr>
          <w:b/>
        </w:rPr>
        <w:t>Step 4:</w:t>
      </w:r>
      <w:r>
        <w:t>Populate the Facility field of the NURS AMIS 1106B FTEE (#213.2) file.</w:t>
      </w:r>
    </w:p>
    <w:p w14:paraId="4B1D151B" w14:textId="77777777" w:rsidR="00A5792B" w:rsidRDefault="002F44C1">
      <w:pPr>
        <w:pStyle w:val="BodyText"/>
        <w:ind w:left="240" w:right="921"/>
      </w:pPr>
      <w:r>
        <w:t>Using the FTEE Service Budget (1106b) File, Edit option, update the Facility field of the</w:t>
      </w:r>
      <w:r>
        <w:rPr>
          <w:spacing w:val="-33"/>
        </w:rPr>
        <w:t xml:space="preserve"> </w:t>
      </w:r>
      <w:r>
        <w:t>NURS AMIS 1106B FTEE (#213.2) file by entering the names of the institutions (divisions) associated with your facility. The Administrative and Resource Management Reports use this file to display a list of institutions when a ‘?’ is entered at the Facility prompt. At this time you do not have to enter the FTEE associated with each facility or</w:t>
      </w:r>
      <w:r>
        <w:rPr>
          <w:spacing w:val="-2"/>
        </w:rPr>
        <w:t xml:space="preserve"> </w:t>
      </w:r>
      <w:r>
        <w:t>institution.</w:t>
      </w:r>
    </w:p>
    <w:p w14:paraId="35BF86A6" w14:textId="77777777" w:rsidR="00A5792B" w:rsidRDefault="00A5792B">
      <w:pPr>
        <w:pStyle w:val="BodyText"/>
        <w:rPr>
          <w:sz w:val="26"/>
        </w:rPr>
      </w:pPr>
    </w:p>
    <w:p w14:paraId="0F9D5FFB" w14:textId="77777777" w:rsidR="00A5792B" w:rsidRDefault="00A5792B">
      <w:pPr>
        <w:pStyle w:val="BodyText"/>
        <w:rPr>
          <w:sz w:val="22"/>
        </w:rPr>
      </w:pPr>
    </w:p>
    <w:p w14:paraId="2377D336" w14:textId="77777777" w:rsidR="00A5792B" w:rsidRDefault="002F44C1">
      <w:pPr>
        <w:pStyle w:val="BodyText"/>
        <w:spacing w:before="1"/>
        <w:ind w:left="240" w:right="916"/>
      </w:pPr>
      <w:r>
        <w:rPr>
          <w:b/>
        </w:rPr>
        <w:t xml:space="preserve">Step 5: </w:t>
      </w:r>
      <w:r>
        <w:t>Add data to Product Line file through the Product Line File Edit option in the Administrative Site File Functions option. This file has been exported with one entry, Nursing, that may not be deleted by any user. The application coordinator must add additional entries to this file if management wants to assign staff and locations to product lines. Entries in this file may relate to true product lines (e.g., medicine, surgery, mental health, primary care), programs, or the traditional services (e.g., nursing, social work, pharmacy) to produce reports that are meaningful to the users.</w:t>
      </w:r>
    </w:p>
    <w:p w14:paraId="46EE8CD8" w14:textId="77777777" w:rsidR="00A5792B" w:rsidRDefault="00A5792B">
      <w:pPr>
        <w:pStyle w:val="BodyText"/>
        <w:rPr>
          <w:sz w:val="26"/>
        </w:rPr>
      </w:pPr>
    </w:p>
    <w:p w14:paraId="489E0639" w14:textId="77777777" w:rsidR="00A5792B" w:rsidRDefault="00A5792B">
      <w:pPr>
        <w:pStyle w:val="BodyText"/>
        <w:spacing w:before="10"/>
        <w:rPr>
          <w:sz w:val="21"/>
        </w:rPr>
      </w:pPr>
    </w:p>
    <w:p w14:paraId="716184AE" w14:textId="77777777" w:rsidR="00A5792B" w:rsidRDefault="002F44C1">
      <w:pPr>
        <w:pStyle w:val="BodyText"/>
        <w:ind w:left="240"/>
      </w:pPr>
      <w:r>
        <w:rPr>
          <w:b/>
        </w:rPr>
        <w:t xml:space="preserve">Step 6: </w:t>
      </w:r>
      <w:r>
        <w:t>Population of the NURS Location file (#211.4)</w:t>
      </w:r>
    </w:p>
    <w:p w14:paraId="452C0E75" w14:textId="77777777" w:rsidR="00A5792B" w:rsidRDefault="002F44C1">
      <w:pPr>
        <w:pStyle w:val="BodyText"/>
        <w:ind w:left="240" w:right="890"/>
      </w:pPr>
      <w:r>
        <w:t>This file is edited through the Nursing Location File, Edit option which is located in the Administrative Site File Functions Menu. The process for entering information into this file can be found in the Maintenance of Administrative Site Files chapter in the Nursing User Manual.</w:t>
      </w:r>
    </w:p>
    <w:p w14:paraId="46337319" w14:textId="77777777" w:rsidR="00A5792B" w:rsidRDefault="002F44C1">
      <w:pPr>
        <w:pStyle w:val="BodyText"/>
        <w:ind w:left="240"/>
      </w:pPr>
      <w:r>
        <w:t>When editing this file, consider the following:</w:t>
      </w:r>
    </w:p>
    <w:p w14:paraId="3ED362B2" w14:textId="77777777" w:rsidR="00A5792B" w:rsidRDefault="00A5792B">
      <w:pPr>
        <w:pStyle w:val="BodyText"/>
      </w:pPr>
    </w:p>
    <w:p w14:paraId="4E7E0D9F" w14:textId="77777777" w:rsidR="00A5792B" w:rsidRDefault="002F44C1">
      <w:pPr>
        <w:pStyle w:val="ListParagraph"/>
        <w:numPr>
          <w:ilvl w:val="0"/>
          <w:numId w:val="486"/>
        </w:numPr>
        <w:tabs>
          <w:tab w:val="left" w:pos="961"/>
        </w:tabs>
        <w:ind w:right="1297" w:hanging="360"/>
        <w:rPr>
          <w:rFonts w:ascii="Times New Roman"/>
          <w:sz w:val="24"/>
        </w:rPr>
      </w:pPr>
      <w:r>
        <w:rPr>
          <w:rFonts w:ascii="Times New Roman"/>
          <w:sz w:val="24"/>
        </w:rPr>
        <w:t>Enter data into the NURS Location file from the list of nursing locations compiled in Step 2 above.</w:t>
      </w:r>
    </w:p>
    <w:p w14:paraId="54DD6720" w14:textId="77777777" w:rsidR="00A5792B" w:rsidRDefault="00A5792B">
      <w:pPr>
        <w:rPr>
          <w:sz w:val="24"/>
        </w:rPr>
        <w:sectPr w:rsidR="00A5792B">
          <w:pgSz w:w="12240" w:h="15840"/>
          <w:pgMar w:top="940" w:right="620" w:bottom="1160" w:left="1200" w:header="725" w:footer="975" w:gutter="0"/>
          <w:cols w:space="720"/>
        </w:sectPr>
      </w:pPr>
    </w:p>
    <w:p w14:paraId="4CCA12B6" w14:textId="77777777" w:rsidR="00A5792B" w:rsidRDefault="00A5792B">
      <w:pPr>
        <w:pStyle w:val="BodyText"/>
        <w:rPr>
          <w:sz w:val="20"/>
        </w:rPr>
      </w:pPr>
    </w:p>
    <w:p w14:paraId="7F3CB305" w14:textId="77777777" w:rsidR="00A5792B" w:rsidRDefault="00A5792B">
      <w:pPr>
        <w:pStyle w:val="BodyText"/>
        <w:spacing w:before="6"/>
        <w:rPr>
          <w:sz w:val="22"/>
        </w:rPr>
      </w:pPr>
    </w:p>
    <w:p w14:paraId="56ACBE07" w14:textId="77777777" w:rsidR="00A5792B" w:rsidRDefault="002F44C1">
      <w:pPr>
        <w:pStyle w:val="ListParagraph"/>
        <w:numPr>
          <w:ilvl w:val="1"/>
          <w:numId w:val="486"/>
        </w:numPr>
        <w:tabs>
          <w:tab w:val="left" w:pos="1321"/>
        </w:tabs>
        <w:spacing w:before="1"/>
        <w:ind w:left="1319" w:right="1040" w:hanging="360"/>
        <w:rPr>
          <w:rFonts w:ascii="Times New Roman" w:hAnsi="Times New Roman"/>
          <w:sz w:val="24"/>
        </w:rPr>
      </w:pPr>
      <w:r>
        <w:rPr>
          <w:rFonts w:ascii="Times New Roman" w:hAnsi="Times New Roman"/>
          <w:sz w:val="24"/>
        </w:rPr>
        <w:t>If you are a multi-divisional facility, you must enter the name of the institution associated with the unit location. If you are a single facility, it is recommended that you enter the facility’s name at the Institution</w:t>
      </w:r>
      <w:r>
        <w:rPr>
          <w:rFonts w:ascii="Times New Roman" w:hAnsi="Times New Roman"/>
          <w:spacing w:val="-2"/>
          <w:sz w:val="24"/>
        </w:rPr>
        <w:t xml:space="preserve"> </w:t>
      </w:r>
      <w:r>
        <w:rPr>
          <w:rFonts w:ascii="Times New Roman" w:hAnsi="Times New Roman"/>
          <w:sz w:val="24"/>
        </w:rPr>
        <w:t>prompt.</w:t>
      </w:r>
    </w:p>
    <w:p w14:paraId="3C02EC15" w14:textId="77777777" w:rsidR="00A5792B" w:rsidRDefault="00A5792B">
      <w:pPr>
        <w:pStyle w:val="BodyText"/>
        <w:spacing w:before="11"/>
        <w:rPr>
          <w:sz w:val="23"/>
        </w:rPr>
      </w:pPr>
    </w:p>
    <w:p w14:paraId="5727BDCA" w14:textId="77777777" w:rsidR="00A5792B" w:rsidRDefault="002F44C1">
      <w:pPr>
        <w:pStyle w:val="ListParagraph"/>
        <w:numPr>
          <w:ilvl w:val="1"/>
          <w:numId w:val="486"/>
        </w:numPr>
        <w:tabs>
          <w:tab w:val="left" w:pos="1321"/>
        </w:tabs>
        <w:ind w:right="1092" w:hanging="360"/>
        <w:rPr>
          <w:rFonts w:ascii="Times New Roman" w:hAnsi="Times New Roman"/>
          <w:sz w:val="24"/>
        </w:rPr>
      </w:pPr>
      <w:r>
        <w:rPr>
          <w:rFonts w:ascii="Times New Roman" w:hAnsi="Times New Roman"/>
          <w:sz w:val="24"/>
        </w:rPr>
        <w:t>If management wants reports by product line, enter the product line associated with the unit. Remember that the product line prompt does not display unless you have entered ‘yes’ in the NURS Parameter file product line</w:t>
      </w:r>
      <w:r>
        <w:rPr>
          <w:rFonts w:ascii="Times New Roman" w:hAnsi="Times New Roman"/>
          <w:spacing w:val="-2"/>
          <w:sz w:val="24"/>
        </w:rPr>
        <w:t xml:space="preserve"> </w:t>
      </w:r>
      <w:r>
        <w:rPr>
          <w:rFonts w:ascii="Times New Roman" w:hAnsi="Times New Roman"/>
          <w:sz w:val="24"/>
        </w:rPr>
        <w:t>field.</w:t>
      </w:r>
    </w:p>
    <w:p w14:paraId="2AA8D842" w14:textId="77777777" w:rsidR="00A5792B" w:rsidRDefault="00A5792B">
      <w:pPr>
        <w:pStyle w:val="BodyText"/>
      </w:pPr>
    </w:p>
    <w:p w14:paraId="2A7D28B4" w14:textId="77777777" w:rsidR="00A5792B" w:rsidRDefault="002F44C1">
      <w:pPr>
        <w:pStyle w:val="ListParagraph"/>
        <w:numPr>
          <w:ilvl w:val="1"/>
          <w:numId w:val="486"/>
        </w:numPr>
        <w:tabs>
          <w:tab w:val="left" w:pos="1320"/>
        </w:tabs>
        <w:ind w:right="1245" w:hanging="360"/>
        <w:rPr>
          <w:rFonts w:ascii="Times New Roman"/>
          <w:sz w:val="24"/>
        </w:rPr>
      </w:pPr>
      <w:r>
        <w:rPr>
          <w:rFonts w:ascii="Times New Roman"/>
          <w:sz w:val="24"/>
        </w:rPr>
        <w:t>The Patient Care Status field should be INACTIVE for all units until a decision is made to bring the Nursing software up (i.e., actively use the software) on an individual unit. Only then should the Patient Care Status field be changed to ACTIVE using the Ward Activation Patient Update option. Before activating the status of this field, please review the information on the Ward Activation Patient Update option in the Maintenance of Clinical Site Files</w:t>
      </w:r>
      <w:r>
        <w:rPr>
          <w:rFonts w:ascii="Times New Roman"/>
          <w:spacing w:val="-5"/>
          <w:sz w:val="24"/>
        </w:rPr>
        <w:t xml:space="preserve"> </w:t>
      </w:r>
      <w:r>
        <w:rPr>
          <w:rFonts w:ascii="Times New Roman"/>
          <w:sz w:val="24"/>
        </w:rPr>
        <w:t>chapter.</w:t>
      </w:r>
    </w:p>
    <w:p w14:paraId="1E8F5B3B" w14:textId="77777777" w:rsidR="00A5792B" w:rsidRDefault="00A5792B">
      <w:pPr>
        <w:pStyle w:val="BodyText"/>
      </w:pPr>
    </w:p>
    <w:p w14:paraId="7CABB81A" w14:textId="77777777" w:rsidR="00A5792B" w:rsidRDefault="002F44C1">
      <w:pPr>
        <w:pStyle w:val="ListParagraph"/>
        <w:numPr>
          <w:ilvl w:val="1"/>
          <w:numId w:val="486"/>
        </w:numPr>
        <w:tabs>
          <w:tab w:val="left" w:pos="1321"/>
        </w:tabs>
        <w:ind w:right="957" w:hanging="360"/>
        <w:rPr>
          <w:rFonts w:ascii="Times New Roman"/>
          <w:sz w:val="24"/>
        </w:rPr>
      </w:pPr>
      <w:r>
        <w:rPr>
          <w:rFonts w:ascii="Times New Roman"/>
          <w:sz w:val="24"/>
        </w:rPr>
        <w:t>All units, regardless of patient care status, must be entered into the Nursing Location file.</w:t>
      </w:r>
    </w:p>
    <w:p w14:paraId="62C2BD32" w14:textId="77777777" w:rsidR="00A5792B" w:rsidRDefault="00A5792B">
      <w:pPr>
        <w:pStyle w:val="BodyText"/>
      </w:pPr>
    </w:p>
    <w:p w14:paraId="63E11BD3" w14:textId="77777777" w:rsidR="00A5792B" w:rsidRDefault="002F44C1">
      <w:pPr>
        <w:pStyle w:val="ListParagraph"/>
        <w:numPr>
          <w:ilvl w:val="0"/>
          <w:numId w:val="486"/>
        </w:numPr>
        <w:tabs>
          <w:tab w:val="left" w:pos="961"/>
        </w:tabs>
        <w:ind w:right="1092" w:hanging="360"/>
        <w:rPr>
          <w:rFonts w:ascii="Times New Roman"/>
          <w:sz w:val="24"/>
        </w:rPr>
      </w:pPr>
      <w:r>
        <w:rPr>
          <w:rFonts w:ascii="Times New Roman"/>
          <w:sz w:val="24"/>
        </w:rPr>
        <w:t>When the NURS Location file is completed, enter the Ward Activation Patient Update option located in the Clinical Site File Functions menu. This option runs a background job which checks that all MAS wards have been: a) associated with a nursing locations(s), and b) cross-referenced. The software displays the</w:t>
      </w:r>
      <w:r>
        <w:rPr>
          <w:rFonts w:ascii="Times New Roman"/>
          <w:spacing w:val="-3"/>
          <w:sz w:val="24"/>
        </w:rPr>
        <w:t xml:space="preserve"> </w:t>
      </w:r>
      <w:r>
        <w:rPr>
          <w:rFonts w:ascii="Times New Roman"/>
          <w:sz w:val="24"/>
        </w:rPr>
        <w:t>message,</w:t>
      </w:r>
    </w:p>
    <w:p w14:paraId="4DF566BC" w14:textId="77777777" w:rsidR="00A5792B" w:rsidRDefault="00A5792B">
      <w:pPr>
        <w:pStyle w:val="BodyText"/>
      </w:pPr>
    </w:p>
    <w:p w14:paraId="5A732884" w14:textId="77777777" w:rsidR="00A5792B" w:rsidRDefault="002F44C1">
      <w:pPr>
        <w:pStyle w:val="BodyText"/>
        <w:spacing w:before="1"/>
        <w:ind w:left="960"/>
      </w:pPr>
      <w:r>
        <w:t>Checking to see if every MAS Ward has a corresponding NURSING unit,</w:t>
      </w:r>
    </w:p>
    <w:p w14:paraId="0EE63137" w14:textId="77777777" w:rsidR="00A5792B" w:rsidRDefault="00A5792B">
      <w:pPr>
        <w:pStyle w:val="BodyText"/>
        <w:spacing w:before="11"/>
        <w:rPr>
          <w:sz w:val="23"/>
        </w:rPr>
      </w:pPr>
    </w:p>
    <w:p w14:paraId="2FFAB59E" w14:textId="77777777" w:rsidR="00A5792B" w:rsidRDefault="002F44C1">
      <w:pPr>
        <w:pStyle w:val="BodyText"/>
        <w:ind w:left="960" w:right="890"/>
      </w:pPr>
      <w:r>
        <w:t>and if no problem exists, the "Select UNIT:" prompt appears. The user may enter an up- arrow (^) here to exit the option until units are ready to be populated with patients (refer to Step 6 below). If this background job identifies non-associated MAS ward(s), it displays the ward name(s) and the user must identify a relationship with a nursing unit.</w:t>
      </w:r>
    </w:p>
    <w:p w14:paraId="40162F70" w14:textId="77777777" w:rsidR="00A5792B" w:rsidRDefault="00A5792B">
      <w:pPr>
        <w:pStyle w:val="BodyText"/>
        <w:rPr>
          <w:sz w:val="26"/>
        </w:rPr>
      </w:pPr>
    </w:p>
    <w:p w14:paraId="2E26A8A4" w14:textId="77777777" w:rsidR="00A5792B" w:rsidRDefault="00A5792B">
      <w:pPr>
        <w:pStyle w:val="BodyText"/>
        <w:spacing w:before="10"/>
        <w:rPr>
          <w:sz w:val="21"/>
        </w:rPr>
      </w:pPr>
    </w:p>
    <w:p w14:paraId="1C2063F6" w14:textId="77777777" w:rsidR="00A5792B" w:rsidRDefault="002F44C1">
      <w:pPr>
        <w:pStyle w:val="BodyText"/>
        <w:spacing w:before="1"/>
        <w:ind w:left="240"/>
      </w:pPr>
      <w:r>
        <w:rPr>
          <w:b/>
        </w:rPr>
        <w:t xml:space="preserve">Step 7: </w:t>
      </w:r>
      <w:r>
        <w:t>Population of the NURS Service Position file (#211.3)</w:t>
      </w:r>
    </w:p>
    <w:p w14:paraId="21A799AE" w14:textId="77777777" w:rsidR="00A5792B" w:rsidRDefault="002F44C1">
      <w:pPr>
        <w:pStyle w:val="BodyText"/>
        <w:ind w:left="239" w:right="809"/>
      </w:pPr>
      <w:r>
        <w:t>This file is edited through the Service Position File, Edit option which is located in the Administrative Site File Functions Menu. The process for entering information into this file can be found in the Maintenance of Administrative Site Files chapter in the Nursing User Manual. In setting up this file, the application coordinator should assign all none nursing employees to an appropriate product line and associate them with the service category of ‘other’. Staff in traditional nursing roles, such as, registered nurse and nursing assistant, may be assigned to any product line but should be given the service category of registered nurse, licensed practical nurse and nursing assistant. Data in this file must be entered prior to entering names into the NURS Staff (#210) file.</w:t>
      </w:r>
    </w:p>
    <w:p w14:paraId="35BF5C5D" w14:textId="77777777" w:rsidR="00A5792B" w:rsidRDefault="00A5792B">
      <w:pPr>
        <w:sectPr w:rsidR="00A5792B">
          <w:pgSz w:w="12240" w:h="15840"/>
          <w:pgMar w:top="940" w:right="620" w:bottom="1160" w:left="1200" w:header="725" w:footer="975" w:gutter="0"/>
          <w:cols w:space="720"/>
        </w:sectPr>
      </w:pPr>
    </w:p>
    <w:p w14:paraId="09471F73" w14:textId="77777777" w:rsidR="00A5792B" w:rsidRDefault="00A5792B">
      <w:pPr>
        <w:pStyle w:val="BodyText"/>
        <w:rPr>
          <w:sz w:val="20"/>
        </w:rPr>
      </w:pPr>
    </w:p>
    <w:p w14:paraId="088E3315" w14:textId="77777777" w:rsidR="00A5792B" w:rsidRDefault="00A5792B">
      <w:pPr>
        <w:pStyle w:val="BodyText"/>
        <w:spacing w:before="6"/>
        <w:rPr>
          <w:sz w:val="22"/>
        </w:rPr>
      </w:pPr>
    </w:p>
    <w:p w14:paraId="524A57DD" w14:textId="77777777" w:rsidR="00A5792B" w:rsidRDefault="002F44C1">
      <w:pPr>
        <w:pStyle w:val="BodyText"/>
        <w:spacing w:before="1"/>
        <w:ind w:left="240"/>
      </w:pPr>
      <w:r>
        <w:rPr>
          <w:b/>
        </w:rPr>
        <w:t xml:space="preserve">Step 8: </w:t>
      </w:r>
      <w:r>
        <w:t>Population of the NURS Staff file (#210)</w:t>
      </w:r>
    </w:p>
    <w:p w14:paraId="09198BB6" w14:textId="77777777" w:rsidR="00A5792B" w:rsidRDefault="002F44C1">
      <w:pPr>
        <w:pStyle w:val="BodyText"/>
        <w:ind w:left="239" w:right="873"/>
      </w:pPr>
      <w:r>
        <w:t>This file is edited through the Staff Record Edit option, which is located in the Administration Records, Enter/Edit Menu. A detailed explanation for entering information into this file can be found in Section 2 of the Nursing User Manual.  Before the process of entering nursing employee names into the NURS Staff (#210) file can begin, the names of all current employees must reside in the New Person (#200) file. There is a laygo parameter located in the NURS Site Parameter (#213.9) file (Nursing New Person File Access field) that can be turned on to permit the storing of new nursing staff names in File #200. It is suggested that if this feature is turned on, IRMS staff provide training to the nursing application coordinator on procedures for entering new names into File</w:t>
      </w:r>
      <w:r>
        <w:rPr>
          <w:spacing w:val="-1"/>
        </w:rPr>
        <w:t xml:space="preserve"> </w:t>
      </w:r>
      <w:r>
        <w:t>#200.</w:t>
      </w:r>
    </w:p>
    <w:p w14:paraId="3411711A" w14:textId="77777777" w:rsidR="00A5792B" w:rsidRDefault="00A5792B">
      <w:pPr>
        <w:pStyle w:val="BodyText"/>
        <w:rPr>
          <w:sz w:val="26"/>
        </w:rPr>
      </w:pPr>
    </w:p>
    <w:p w14:paraId="1C2CBDD3" w14:textId="77777777" w:rsidR="00A5792B" w:rsidRDefault="00A5792B">
      <w:pPr>
        <w:pStyle w:val="BodyText"/>
        <w:rPr>
          <w:sz w:val="22"/>
        </w:rPr>
      </w:pPr>
    </w:p>
    <w:p w14:paraId="7B7B1726" w14:textId="77777777" w:rsidR="00A5792B" w:rsidRDefault="002F44C1">
      <w:pPr>
        <w:pStyle w:val="BodyText"/>
        <w:ind w:left="239"/>
      </w:pPr>
      <w:r>
        <w:rPr>
          <w:b/>
        </w:rPr>
        <w:t xml:space="preserve">Step 9: </w:t>
      </w:r>
      <w:r>
        <w:t>Population of the NURS Patient file (#214)</w:t>
      </w:r>
    </w:p>
    <w:p w14:paraId="3C34024B" w14:textId="77777777" w:rsidR="00A5792B" w:rsidRDefault="00A5792B">
      <w:pPr>
        <w:pStyle w:val="BodyText"/>
      </w:pPr>
    </w:p>
    <w:p w14:paraId="3248C9E5" w14:textId="77777777" w:rsidR="00A5792B" w:rsidRDefault="002F44C1">
      <w:pPr>
        <w:pStyle w:val="ListParagraph"/>
        <w:numPr>
          <w:ilvl w:val="0"/>
          <w:numId w:val="485"/>
        </w:numPr>
        <w:tabs>
          <w:tab w:val="left" w:pos="961"/>
        </w:tabs>
        <w:ind w:left="959" w:right="1132" w:hanging="360"/>
        <w:rPr>
          <w:rFonts w:ascii="Times New Roman"/>
          <w:sz w:val="24"/>
        </w:rPr>
      </w:pPr>
      <w:r>
        <w:rPr>
          <w:rFonts w:ascii="Times New Roman"/>
          <w:sz w:val="24"/>
        </w:rPr>
        <w:t>Patients are admitted through the PIMS application, however, patients are not automatically admitted into the Nursing software until the following actions have been taken:</w:t>
      </w:r>
    </w:p>
    <w:p w14:paraId="2D761715" w14:textId="77777777" w:rsidR="00A5792B" w:rsidRDefault="00A5792B">
      <w:pPr>
        <w:pStyle w:val="BodyText"/>
      </w:pPr>
    </w:p>
    <w:p w14:paraId="26603FA5" w14:textId="77777777" w:rsidR="00A5792B" w:rsidRDefault="002F44C1">
      <w:pPr>
        <w:pStyle w:val="ListParagraph"/>
        <w:numPr>
          <w:ilvl w:val="1"/>
          <w:numId w:val="485"/>
        </w:numPr>
        <w:tabs>
          <w:tab w:val="left" w:pos="1320"/>
        </w:tabs>
        <w:ind w:hanging="361"/>
        <w:rPr>
          <w:rFonts w:ascii="Times New Roman"/>
          <w:sz w:val="24"/>
        </w:rPr>
      </w:pPr>
      <w:r>
        <w:rPr>
          <w:rFonts w:ascii="Times New Roman"/>
          <w:sz w:val="24"/>
        </w:rPr>
        <w:t>The editing of the NURS Location file (#211.4) has been completed (Step</w:t>
      </w:r>
      <w:r>
        <w:rPr>
          <w:rFonts w:ascii="Times New Roman"/>
          <w:spacing w:val="-19"/>
          <w:sz w:val="24"/>
        </w:rPr>
        <w:t xml:space="preserve"> </w:t>
      </w:r>
      <w:r>
        <w:rPr>
          <w:rFonts w:ascii="Times New Roman"/>
          <w:sz w:val="24"/>
        </w:rPr>
        <w:t>3).</w:t>
      </w:r>
    </w:p>
    <w:p w14:paraId="55766D90" w14:textId="77777777" w:rsidR="00A5792B" w:rsidRDefault="00A5792B">
      <w:pPr>
        <w:pStyle w:val="BodyText"/>
      </w:pPr>
    </w:p>
    <w:p w14:paraId="3B56183C" w14:textId="77777777" w:rsidR="00A5792B" w:rsidRDefault="002F44C1">
      <w:pPr>
        <w:pStyle w:val="ListParagraph"/>
        <w:numPr>
          <w:ilvl w:val="1"/>
          <w:numId w:val="485"/>
        </w:numPr>
        <w:tabs>
          <w:tab w:val="left" w:pos="1320"/>
        </w:tabs>
        <w:ind w:right="911"/>
        <w:rPr>
          <w:rFonts w:ascii="Times New Roman"/>
          <w:sz w:val="24"/>
        </w:rPr>
      </w:pPr>
      <w:r>
        <w:rPr>
          <w:rFonts w:ascii="Times New Roman"/>
          <w:sz w:val="24"/>
        </w:rPr>
        <w:t>The Ward Activation Patient Update option has been run for a specific nursing location. This option kicks off a routine which automatically assigns patients to appropriate nursing units in the Nursing software. Once a unit has been activated, all subsequent hospital admissions and transfers to the activated unit(s) are updated in the nursing software.</w:t>
      </w:r>
    </w:p>
    <w:p w14:paraId="70EC975A" w14:textId="77777777" w:rsidR="00A5792B" w:rsidRDefault="00A5792B">
      <w:pPr>
        <w:pStyle w:val="BodyText"/>
        <w:spacing w:before="10"/>
        <w:rPr>
          <w:sz w:val="23"/>
        </w:rPr>
      </w:pPr>
    </w:p>
    <w:p w14:paraId="3F774491" w14:textId="77777777" w:rsidR="00A5792B" w:rsidRDefault="002F44C1">
      <w:pPr>
        <w:pStyle w:val="BodyText"/>
        <w:ind w:left="1319" w:right="988"/>
      </w:pPr>
      <w:r>
        <w:rPr>
          <w:b/>
        </w:rPr>
        <w:t xml:space="preserve">Note: </w:t>
      </w:r>
      <w:r>
        <w:t>The Patient Care Status field in the NURS Location file is changed to ACTIVE by the action of the option's routine. The process of patient movement on that ward continues until the unit is inactivated or until 6.2. (below) occurs.</w:t>
      </w:r>
    </w:p>
    <w:p w14:paraId="5D8E45AB" w14:textId="77777777" w:rsidR="00A5792B" w:rsidRDefault="00A5792B">
      <w:pPr>
        <w:pStyle w:val="BodyText"/>
      </w:pPr>
    </w:p>
    <w:p w14:paraId="3613868A" w14:textId="77777777" w:rsidR="00A5792B" w:rsidRDefault="002F44C1">
      <w:pPr>
        <w:pStyle w:val="ListParagraph"/>
        <w:numPr>
          <w:ilvl w:val="0"/>
          <w:numId w:val="485"/>
        </w:numPr>
        <w:tabs>
          <w:tab w:val="left" w:pos="961"/>
        </w:tabs>
        <w:spacing w:before="1"/>
        <w:ind w:right="880" w:hanging="360"/>
        <w:rPr>
          <w:rFonts w:ascii="Times New Roman"/>
          <w:sz w:val="24"/>
        </w:rPr>
      </w:pPr>
      <w:r>
        <w:rPr>
          <w:rFonts w:ascii="Times New Roman"/>
          <w:sz w:val="24"/>
        </w:rPr>
        <w:t>When either the nursing software or the PIMS software is down (unavailable to the user), patients are not triggered into the Nursing software. In these circumstances, a backup option, Admit/Transfer Patient (Nursing Package Only), has been provided. This option should be available to the nursing ADP coordinator and other key nursing staff on all tours of duty.</w:t>
      </w:r>
    </w:p>
    <w:p w14:paraId="261D38AC" w14:textId="77777777" w:rsidR="00A5792B" w:rsidRDefault="00A5792B">
      <w:pPr>
        <w:pStyle w:val="BodyText"/>
        <w:spacing w:before="11"/>
        <w:rPr>
          <w:sz w:val="23"/>
        </w:rPr>
      </w:pPr>
    </w:p>
    <w:p w14:paraId="4A13DE79" w14:textId="77777777" w:rsidR="00A5792B" w:rsidRDefault="002F44C1">
      <w:pPr>
        <w:pStyle w:val="BodyText"/>
        <w:ind w:left="960" w:right="1068"/>
      </w:pPr>
      <w:r>
        <w:t>When the PIMS software goes back on-line, the nursing application coordinator should run the Ward Deactivation Patient Update and the Ward Activation Patient Update options (in that order) to validate the patient census on all nursing units.</w:t>
      </w:r>
    </w:p>
    <w:p w14:paraId="774AA670" w14:textId="77777777" w:rsidR="00A5792B" w:rsidRDefault="00A5792B">
      <w:pPr>
        <w:pStyle w:val="BodyText"/>
      </w:pPr>
    </w:p>
    <w:p w14:paraId="05E018C4" w14:textId="77777777" w:rsidR="00A5792B" w:rsidRDefault="002F44C1">
      <w:pPr>
        <w:pStyle w:val="ListParagraph"/>
        <w:numPr>
          <w:ilvl w:val="0"/>
          <w:numId w:val="485"/>
        </w:numPr>
        <w:tabs>
          <w:tab w:val="left" w:pos="961"/>
        </w:tabs>
        <w:ind w:right="1192" w:hanging="360"/>
        <w:rPr>
          <w:rFonts w:ascii="Times New Roman"/>
          <w:sz w:val="24"/>
        </w:rPr>
      </w:pPr>
      <w:r>
        <w:rPr>
          <w:rFonts w:ascii="Times New Roman"/>
          <w:sz w:val="24"/>
        </w:rPr>
        <w:t>When additional wards are added to the nursing application repeat the ward activation option. Multiple units may be activated at once.</w:t>
      </w:r>
    </w:p>
    <w:p w14:paraId="0122D745" w14:textId="77777777" w:rsidR="00A5792B" w:rsidRDefault="00A5792B">
      <w:pPr>
        <w:rPr>
          <w:sz w:val="24"/>
        </w:rPr>
        <w:sectPr w:rsidR="00A5792B">
          <w:pgSz w:w="12240" w:h="15840"/>
          <w:pgMar w:top="940" w:right="620" w:bottom="1160" w:left="1200" w:header="725" w:footer="975" w:gutter="0"/>
          <w:cols w:space="720"/>
        </w:sectPr>
      </w:pPr>
    </w:p>
    <w:p w14:paraId="30A93128" w14:textId="77777777" w:rsidR="00A5792B" w:rsidRDefault="00A5792B">
      <w:pPr>
        <w:pStyle w:val="BodyText"/>
        <w:rPr>
          <w:sz w:val="20"/>
        </w:rPr>
      </w:pPr>
    </w:p>
    <w:p w14:paraId="65CFA31F" w14:textId="77777777" w:rsidR="00A5792B" w:rsidRDefault="00A5792B">
      <w:pPr>
        <w:pStyle w:val="BodyText"/>
        <w:spacing w:before="6"/>
        <w:rPr>
          <w:sz w:val="22"/>
        </w:rPr>
      </w:pPr>
    </w:p>
    <w:p w14:paraId="69B1CE90" w14:textId="77777777" w:rsidR="00A5792B" w:rsidRDefault="002F44C1">
      <w:pPr>
        <w:pStyle w:val="ListParagraph"/>
        <w:numPr>
          <w:ilvl w:val="0"/>
          <w:numId w:val="485"/>
        </w:numPr>
        <w:tabs>
          <w:tab w:val="left" w:pos="961"/>
        </w:tabs>
        <w:spacing w:before="1"/>
        <w:rPr>
          <w:rFonts w:ascii="Times New Roman"/>
          <w:sz w:val="24"/>
        </w:rPr>
      </w:pPr>
      <w:r>
        <w:rPr>
          <w:rFonts w:ascii="Times New Roman"/>
          <w:sz w:val="24"/>
        </w:rPr>
        <w:t>In Multiple</w:t>
      </w:r>
      <w:r>
        <w:rPr>
          <w:rFonts w:ascii="Times New Roman"/>
          <w:spacing w:val="-2"/>
          <w:sz w:val="24"/>
        </w:rPr>
        <w:t xml:space="preserve"> </w:t>
      </w:r>
      <w:r>
        <w:rPr>
          <w:rFonts w:ascii="Times New Roman"/>
          <w:sz w:val="24"/>
        </w:rPr>
        <w:t>CPUs:</w:t>
      </w:r>
    </w:p>
    <w:p w14:paraId="654E5ADA" w14:textId="77777777" w:rsidR="00A5792B" w:rsidRDefault="00A5792B">
      <w:pPr>
        <w:pStyle w:val="BodyText"/>
        <w:spacing w:before="11"/>
        <w:rPr>
          <w:sz w:val="23"/>
        </w:rPr>
      </w:pPr>
    </w:p>
    <w:p w14:paraId="0A0056A8" w14:textId="77777777" w:rsidR="00A5792B" w:rsidRDefault="002F44C1">
      <w:pPr>
        <w:pStyle w:val="ListParagraph"/>
        <w:numPr>
          <w:ilvl w:val="1"/>
          <w:numId w:val="485"/>
        </w:numPr>
        <w:tabs>
          <w:tab w:val="left" w:pos="1320"/>
        </w:tabs>
        <w:ind w:right="1054"/>
        <w:rPr>
          <w:rFonts w:ascii="Times New Roman"/>
          <w:sz w:val="24"/>
        </w:rPr>
      </w:pPr>
      <w:r>
        <w:rPr>
          <w:rFonts w:ascii="Times New Roman"/>
          <w:sz w:val="24"/>
        </w:rPr>
        <w:t>The routines NURSCPL, NURSAMSG and NURSAWCK used in triggering the patient into the Nursing software, must reside in all CPUs using the PIMS</w:t>
      </w:r>
      <w:r>
        <w:rPr>
          <w:rFonts w:ascii="Times New Roman"/>
          <w:spacing w:val="-27"/>
          <w:sz w:val="24"/>
        </w:rPr>
        <w:t xml:space="preserve"> </w:t>
      </w:r>
      <w:r>
        <w:rPr>
          <w:rFonts w:ascii="Times New Roman"/>
          <w:sz w:val="24"/>
        </w:rPr>
        <w:t>software.</w:t>
      </w:r>
    </w:p>
    <w:p w14:paraId="4A092F5E" w14:textId="77777777" w:rsidR="00A5792B" w:rsidRDefault="002F44C1">
      <w:pPr>
        <w:pStyle w:val="ListParagraph"/>
        <w:numPr>
          <w:ilvl w:val="1"/>
          <w:numId w:val="485"/>
        </w:numPr>
        <w:tabs>
          <w:tab w:val="left" w:pos="1321"/>
        </w:tabs>
        <w:spacing w:before="231"/>
        <w:ind w:left="1320" w:hanging="361"/>
        <w:rPr>
          <w:rFonts w:ascii="Times New Roman"/>
          <w:sz w:val="24"/>
        </w:rPr>
      </w:pPr>
      <w:r>
        <w:rPr>
          <w:rFonts w:ascii="Times New Roman"/>
          <w:sz w:val="24"/>
        </w:rPr>
        <w:t>The UCI translation table (in each CPU) must contain the NUR* and GMR*</w:t>
      </w:r>
      <w:r>
        <w:rPr>
          <w:rFonts w:ascii="Times New Roman"/>
          <w:spacing w:val="-4"/>
          <w:sz w:val="24"/>
        </w:rPr>
        <w:t xml:space="preserve"> </w:t>
      </w:r>
      <w:r>
        <w:rPr>
          <w:rFonts w:ascii="Times New Roman"/>
          <w:sz w:val="24"/>
        </w:rPr>
        <w:t>Globals.</w:t>
      </w:r>
    </w:p>
    <w:p w14:paraId="5D6AF5CC" w14:textId="77777777" w:rsidR="00A5792B" w:rsidRDefault="002F44C1">
      <w:pPr>
        <w:pStyle w:val="ListParagraph"/>
        <w:numPr>
          <w:ilvl w:val="0"/>
          <w:numId w:val="485"/>
        </w:numPr>
        <w:tabs>
          <w:tab w:val="left" w:pos="961"/>
        </w:tabs>
        <w:spacing w:before="229"/>
        <w:ind w:right="1014" w:hanging="360"/>
        <w:rPr>
          <w:rFonts w:ascii="Times New Roman"/>
          <w:sz w:val="24"/>
        </w:rPr>
      </w:pPr>
      <w:r>
        <w:rPr>
          <w:rFonts w:ascii="Times New Roman"/>
          <w:sz w:val="24"/>
        </w:rPr>
        <w:t>When patients are initially admitted to a newly activated unit the following steps</w:t>
      </w:r>
      <w:r>
        <w:rPr>
          <w:rFonts w:ascii="Times New Roman"/>
          <w:spacing w:val="-14"/>
          <w:sz w:val="24"/>
        </w:rPr>
        <w:t xml:space="preserve"> </w:t>
      </w:r>
      <w:r>
        <w:rPr>
          <w:rFonts w:ascii="Times New Roman"/>
          <w:sz w:val="24"/>
        </w:rPr>
        <w:t>should be taken:</w:t>
      </w:r>
    </w:p>
    <w:p w14:paraId="6B648C57" w14:textId="77777777" w:rsidR="00A5792B" w:rsidRDefault="00A5792B">
      <w:pPr>
        <w:pStyle w:val="BodyText"/>
      </w:pPr>
    </w:p>
    <w:p w14:paraId="0B68E1C4" w14:textId="77777777" w:rsidR="00A5792B" w:rsidRDefault="002F44C1">
      <w:pPr>
        <w:pStyle w:val="ListParagraph"/>
        <w:numPr>
          <w:ilvl w:val="1"/>
          <w:numId w:val="485"/>
        </w:numPr>
        <w:tabs>
          <w:tab w:val="left" w:pos="1320"/>
        </w:tabs>
        <w:rPr>
          <w:rFonts w:ascii="Times New Roman"/>
          <w:sz w:val="24"/>
        </w:rPr>
      </w:pPr>
      <w:r>
        <w:rPr>
          <w:rFonts w:ascii="Times New Roman"/>
          <w:sz w:val="24"/>
        </w:rPr>
        <w:t>A MAS bed census be</w:t>
      </w:r>
      <w:r>
        <w:rPr>
          <w:rFonts w:ascii="Times New Roman"/>
          <w:spacing w:val="-1"/>
          <w:sz w:val="24"/>
        </w:rPr>
        <w:t xml:space="preserve"> </w:t>
      </w:r>
      <w:r>
        <w:rPr>
          <w:rFonts w:ascii="Times New Roman"/>
          <w:sz w:val="24"/>
        </w:rPr>
        <w:t>printed.</w:t>
      </w:r>
    </w:p>
    <w:p w14:paraId="51A9CEEE" w14:textId="77777777" w:rsidR="00A5792B" w:rsidRDefault="00A5792B">
      <w:pPr>
        <w:pStyle w:val="BodyText"/>
      </w:pPr>
    </w:p>
    <w:p w14:paraId="7A74592C" w14:textId="77777777" w:rsidR="00A5792B" w:rsidRDefault="002F44C1">
      <w:pPr>
        <w:pStyle w:val="ListParagraph"/>
        <w:numPr>
          <w:ilvl w:val="1"/>
          <w:numId w:val="485"/>
        </w:numPr>
        <w:tabs>
          <w:tab w:val="left" w:pos="1321"/>
        </w:tabs>
        <w:ind w:left="1320" w:right="1852"/>
        <w:rPr>
          <w:rFonts w:ascii="Times New Roman"/>
          <w:sz w:val="24"/>
        </w:rPr>
      </w:pPr>
      <w:r>
        <w:rPr>
          <w:rFonts w:ascii="Times New Roman"/>
          <w:sz w:val="24"/>
        </w:rPr>
        <w:t>A nursing bed census be printed through the Ward Census Print (NURSPP- LOCWRD) option.</w:t>
      </w:r>
    </w:p>
    <w:p w14:paraId="5C8DEF95" w14:textId="77777777" w:rsidR="00A5792B" w:rsidRDefault="00A5792B">
      <w:pPr>
        <w:pStyle w:val="BodyText"/>
      </w:pPr>
    </w:p>
    <w:p w14:paraId="4C2D180C" w14:textId="77777777" w:rsidR="00A5792B" w:rsidRDefault="002F44C1">
      <w:pPr>
        <w:pStyle w:val="ListParagraph"/>
        <w:numPr>
          <w:ilvl w:val="1"/>
          <w:numId w:val="485"/>
        </w:numPr>
        <w:tabs>
          <w:tab w:val="left" w:pos="1321"/>
        </w:tabs>
        <w:ind w:left="1320" w:right="1248"/>
        <w:rPr>
          <w:rFonts w:ascii="Times New Roman"/>
          <w:sz w:val="24"/>
        </w:rPr>
      </w:pPr>
      <w:r>
        <w:rPr>
          <w:rFonts w:ascii="Times New Roman"/>
          <w:sz w:val="24"/>
        </w:rPr>
        <w:t>A comparison be made of patients residing on the ward from both reports. If discrepancies are present, correct them using the Admit/Transfer Patient</w:t>
      </w:r>
      <w:r>
        <w:rPr>
          <w:rFonts w:ascii="Times New Roman"/>
          <w:spacing w:val="-19"/>
          <w:sz w:val="24"/>
        </w:rPr>
        <w:t xml:space="preserve"> </w:t>
      </w:r>
      <w:r>
        <w:rPr>
          <w:rFonts w:ascii="Times New Roman"/>
          <w:sz w:val="24"/>
        </w:rPr>
        <w:t>(Nursing Package Only)</w:t>
      </w:r>
      <w:r>
        <w:rPr>
          <w:rFonts w:ascii="Times New Roman"/>
          <w:spacing w:val="-1"/>
          <w:sz w:val="24"/>
        </w:rPr>
        <w:t xml:space="preserve"> </w:t>
      </w:r>
      <w:r>
        <w:rPr>
          <w:rFonts w:ascii="Times New Roman"/>
          <w:sz w:val="24"/>
        </w:rPr>
        <w:t>option.</w:t>
      </w:r>
    </w:p>
    <w:p w14:paraId="790053EE" w14:textId="77777777" w:rsidR="00A5792B" w:rsidRDefault="00A5792B">
      <w:pPr>
        <w:pStyle w:val="BodyText"/>
        <w:rPr>
          <w:sz w:val="26"/>
        </w:rPr>
      </w:pPr>
    </w:p>
    <w:p w14:paraId="1CA0CDEB" w14:textId="77777777" w:rsidR="00A5792B" w:rsidRDefault="00A5792B">
      <w:pPr>
        <w:pStyle w:val="BodyText"/>
        <w:rPr>
          <w:sz w:val="22"/>
        </w:rPr>
      </w:pPr>
    </w:p>
    <w:p w14:paraId="60087EF8" w14:textId="77777777" w:rsidR="00A5792B" w:rsidRDefault="002F44C1">
      <w:pPr>
        <w:pStyle w:val="BodyText"/>
        <w:ind w:left="240"/>
      </w:pPr>
      <w:r>
        <w:rPr>
          <w:b/>
        </w:rPr>
        <w:t xml:space="preserve">Step 10: </w:t>
      </w:r>
      <w:r>
        <w:t>Populating other site configurable files</w:t>
      </w:r>
    </w:p>
    <w:p w14:paraId="40FBDEB0" w14:textId="77777777" w:rsidR="00A5792B" w:rsidRDefault="00A5792B">
      <w:pPr>
        <w:pStyle w:val="BodyText"/>
      </w:pPr>
    </w:p>
    <w:p w14:paraId="199AE3AD" w14:textId="77777777" w:rsidR="00A5792B" w:rsidRDefault="002F44C1">
      <w:pPr>
        <w:pStyle w:val="BodyText"/>
        <w:ind w:left="240" w:right="902"/>
      </w:pPr>
      <w:r>
        <w:t>Review the following files. The edit/modify options associated with these files are located in the Administrative Site File Functions, Clinical Site File Functions, and QI Site Files menus of the Nursing application. The process and purpose for entering and editing data in these files is described later in this Package Management section. The specific edit option is listed with the file.</w:t>
      </w:r>
    </w:p>
    <w:p w14:paraId="661D203D" w14:textId="77777777" w:rsidR="00A5792B" w:rsidRDefault="00A5792B">
      <w:pPr>
        <w:pStyle w:val="BodyText"/>
      </w:pPr>
    </w:p>
    <w:p w14:paraId="066AAD70" w14:textId="77777777" w:rsidR="00A5792B" w:rsidRDefault="002F44C1">
      <w:pPr>
        <w:pStyle w:val="BodyText"/>
        <w:ind w:left="240"/>
      </w:pPr>
      <w:r>
        <w:t>Administrative Site Files:</w:t>
      </w:r>
    </w:p>
    <w:p w14:paraId="458C5D08" w14:textId="77777777" w:rsidR="00A5792B" w:rsidRDefault="002F44C1">
      <w:pPr>
        <w:pStyle w:val="ListParagraph"/>
        <w:numPr>
          <w:ilvl w:val="0"/>
          <w:numId w:val="484"/>
        </w:numPr>
        <w:tabs>
          <w:tab w:val="left" w:pos="960"/>
        </w:tabs>
        <w:rPr>
          <w:rFonts w:ascii="Times New Roman"/>
          <w:sz w:val="24"/>
        </w:rPr>
      </w:pPr>
      <w:r>
        <w:rPr>
          <w:rFonts w:ascii="Times New Roman"/>
          <w:sz w:val="24"/>
        </w:rPr>
        <w:t>NURS Pay Scale (#211.1) file</w:t>
      </w:r>
    </w:p>
    <w:p w14:paraId="34D9D05A" w14:textId="77777777" w:rsidR="00A5792B" w:rsidRDefault="002F44C1">
      <w:pPr>
        <w:pStyle w:val="BodyText"/>
        <w:ind w:left="960"/>
      </w:pPr>
      <w:r>
        <w:t>Edit using the Load Grade/Step Codes option.</w:t>
      </w:r>
    </w:p>
    <w:p w14:paraId="231ADB5F" w14:textId="77777777" w:rsidR="00A5792B" w:rsidRDefault="00A5792B">
      <w:pPr>
        <w:pStyle w:val="BodyText"/>
      </w:pPr>
    </w:p>
    <w:p w14:paraId="585E9AB6" w14:textId="77777777" w:rsidR="00A5792B" w:rsidRDefault="002F44C1">
      <w:pPr>
        <w:pStyle w:val="ListParagraph"/>
        <w:numPr>
          <w:ilvl w:val="0"/>
          <w:numId w:val="484"/>
        </w:numPr>
        <w:tabs>
          <w:tab w:val="left" w:pos="961"/>
        </w:tabs>
        <w:ind w:hanging="361"/>
        <w:rPr>
          <w:rFonts w:ascii="Times New Roman"/>
          <w:sz w:val="24"/>
        </w:rPr>
      </w:pPr>
      <w:r>
        <w:rPr>
          <w:rFonts w:ascii="Times New Roman"/>
          <w:sz w:val="24"/>
        </w:rPr>
        <w:t>NURS Clinical Background (#211.5) file</w:t>
      </w:r>
    </w:p>
    <w:p w14:paraId="406211BB" w14:textId="77777777" w:rsidR="00A5792B" w:rsidRDefault="002F44C1">
      <w:pPr>
        <w:pStyle w:val="BodyText"/>
        <w:ind w:left="960"/>
      </w:pPr>
      <w:r>
        <w:t>Edit using the Clinical Background File, Edit option.</w:t>
      </w:r>
    </w:p>
    <w:p w14:paraId="0D4F1611" w14:textId="77777777" w:rsidR="00A5792B" w:rsidRDefault="00A5792B">
      <w:pPr>
        <w:pStyle w:val="BodyText"/>
      </w:pPr>
    </w:p>
    <w:p w14:paraId="2E0E4991" w14:textId="77777777" w:rsidR="00A5792B" w:rsidRDefault="002F44C1">
      <w:pPr>
        <w:pStyle w:val="ListParagraph"/>
        <w:numPr>
          <w:ilvl w:val="0"/>
          <w:numId w:val="484"/>
        </w:numPr>
        <w:tabs>
          <w:tab w:val="left" w:pos="960"/>
        </w:tabs>
        <w:ind w:left="959"/>
        <w:rPr>
          <w:rFonts w:ascii="Times New Roman"/>
          <w:sz w:val="24"/>
        </w:rPr>
      </w:pPr>
      <w:r>
        <w:rPr>
          <w:rFonts w:ascii="Times New Roman"/>
          <w:sz w:val="24"/>
        </w:rPr>
        <w:t>NURS Tour of Duty (#211.6)</w:t>
      </w:r>
      <w:r>
        <w:rPr>
          <w:rFonts w:ascii="Times New Roman"/>
          <w:spacing w:val="-1"/>
          <w:sz w:val="24"/>
        </w:rPr>
        <w:t xml:space="preserve"> </w:t>
      </w:r>
      <w:r>
        <w:rPr>
          <w:rFonts w:ascii="Times New Roman"/>
          <w:sz w:val="24"/>
        </w:rPr>
        <w:t>file</w:t>
      </w:r>
    </w:p>
    <w:p w14:paraId="75290CC6" w14:textId="77777777" w:rsidR="00A5792B" w:rsidRDefault="002F44C1">
      <w:pPr>
        <w:pStyle w:val="BodyText"/>
        <w:ind w:left="960"/>
      </w:pPr>
      <w:r>
        <w:t>Edit using the Tour of Duty File, Edit option.</w:t>
      </w:r>
    </w:p>
    <w:p w14:paraId="42DC049C" w14:textId="77777777" w:rsidR="00A5792B" w:rsidRDefault="00A5792B">
      <w:pPr>
        <w:pStyle w:val="BodyText"/>
      </w:pPr>
    </w:p>
    <w:p w14:paraId="0DA9B81B" w14:textId="77777777" w:rsidR="00A5792B" w:rsidRDefault="002F44C1">
      <w:pPr>
        <w:pStyle w:val="ListParagraph"/>
        <w:numPr>
          <w:ilvl w:val="0"/>
          <w:numId w:val="484"/>
        </w:numPr>
        <w:tabs>
          <w:tab w:val="left" w:pos="960"/>
        </w:tabs>
        <w:ind w:left="959"/>
        <w:rPr>
          <w:rFonts w:ascii="Times New Roman"/>
          <w:sz w:val="24"/>
        </w:rPr>
      </w:pPr>
      <w:r>
        <w:rPr>
          <w:rFonts w:ascii="Times New Roman"/>
          <w:sz w:val="24"/>
        </w:rPr>
        <w:t>NURS AMIS 1106b FTEE (#213.2)</w:t>
      </w:r>
      <w:r>
        <w:rPr>
          <w:rFonts w:ascii="Times New Roman"/>
          <w:spacing w:val="-2"/>
          <w:sz w:val="24"/>
        </w:rPr>
        <w:t xml:space="preserve"> </w:t>
      </w:r>
      <w:r>
        <w:rPr>
          <w:rFonts w:ascii="Times New Roman"/>
          <w:sz w:val="24"/>
        </w:rPr>
        <w:t>file</w:t>
      </w:r>
    </w:p>
    <w:p w14:paraId="430898B5" w14:textId="77777777" w:rsidR="00A5792B" w:rsidRDefault="002F44C1">
      <w:pPr>
        <w:pStyle w:val="BodyText"/>
        <w:ind w:left="960"/>
      </w:pPr>
      <w:r>
        <w:t>Edit using the FTEE Service Budget (1106b) File, Edit option.</w:t>
      </w:r>
    </w:p>
    <w:p w14:paraId="3BD73ABC" w14:textId="77777777" w:rsidR="00A5792B" w:rsidRDefault="00A5792B">
      <w:pPr>
        <w:pStyle w:val="BodyText"/>
      </w:pPr>
    </w:p>
    <w:p w14:paraId="4AF5161D" w14:textId="77777777" w:rsidR="00A5792B" w:rsidRDefault="002F44C1">
      <w:pPr>
        <w:pStyle w:val="ListParagraph"/>
        <w:numPr>
          <w:ilvl w:val="0"/>
          <w:numId w:val="484"/>
        </w:numPr>
        <w:tabs>
          <w:tab w:val="left" w:pos="960"/>
        </w:tabs>
        <w:spacing w:before="1"/>
        <w:rPr>
          <w:rFonts w:ascii="Times New Roman"/>
          <w:sz w:val="24"/>
        </w:rPr>
      </w:pPr>
      <w:r>
        <w:rPr>
          <w:rFonts w:ascii="Times New Roman"/>
          <w:sz w:val="24"/>
        </w:rPr>
        <w:t>NURS Privilege (#212.6) file</w:t>
      </w:r>
    </w:p>
    <w:p w14:paraId="375E2BE1" w14:textId="77777777" w:rsidR="00A5792B" w:rsidRDefault="002F44C1">
      <w:pPr>
        <w:pStyle w:val="BodyText"/>
        <w:ind w:left="960"/>
      </w:pPr>
      <w:r>
        <w:t>Edit using the Privilege File Edit option.</w:t>
      </w:r>
    </w:p>
    <w:p w14:paraId="32C62C4F" w14:textId="77777777" w:rsidR="00A5792B" w:rsidRDefault="00A5792B">
      <w:pPr>
        <w:sectPr w:rsidR="00A5792B">
          <w:pgSz w:w="12240" w:h="15840"/>
          <w:pgMar w:top="940" w:right="620" w:bottom="1160" w:left="1200" w:header="725" w:footer="975" w:gutter="0"/>
          <w:cols w:space="720"/>
        </w:sectPr>
      </w:pPr>
    </w:p>
    <w:p w14:paraId="779E96CE" w14:textId="77777777" w:rsidR="00A5792B" w:rsidRDefault="00A5792B">
      <w:pPr>
        <w:pStyle w:val="BodyText"/>
        <w:rPr>
          <w:sz w:val="20"/>
        </w:rPr>
      </w:pPr>
    </w:p>
    <w:p w14:paraId="1A0C6150" w14:textId="77777777" w:rsidR="00A5792B" w:rsidRDefault="00A5792B">
      <w:pPr>
        <w:pStyle w:val="BodyText"/>
        <w:spacing w:before="6"/>
        <w:rPr>
          <w:sz w:val="22"/>
        </w:rPr>
      </w:pPr>
    </w:p>
    <w:p w14:paraId="67FDF2EE" w14:textId="77777777" w:rsidR="00A5792B" w:rsidRDefault="002F44C1">
      <w:pPr>
        <w:pStyle w:val="ListParagraph"/>
        <w:numPr>
          <w:ilvl w:val="0"/>
          <w:numId w:val="484"/>
        </w:numPr>
        <w:tabs>
          <w:tab w:val="left" w:pos="960"/>
        </w:tabs>
        <w:spacing w:before="1"/>
        <w:ind w:right="4613"/>
        <w:rPr>
          <w:rFonts w:ascii="Times New Roman"/>
          <w:sz w:val="24"/>
        </w:rPr>
      </w:pPr>
      <w:r>
        <w:rPr>
          <w:rFonts w:ascii="Times New Roman"/>
          <w:sz w:val="24"/>
        </w:rPr>
        <w:t xml:space="preserve">NURS Vacancy/Transferred Reasons (#211.9) </w:t>
      </w:r>
      <w:r>
        <w:rPr>
          <w:rFonts w:ascii="Times New Roman"/>
          <w:spacing w:val="-5"/>
          <w:sz w:val="24"/>
        </w:rPr>
        <w:t xml:space="preserve">file </w:t>
      </w:r>
      <w:r>
        <w:rPr>
          <w:rFonts w:ascii="Times New Roman"/>
          <w:sz w:val="24"/>
        </w:rPr>
        <w:t>Edit using the Vacancy Reason File Edit</w:t>
      </w:r>
      <w:r>
        <w:rPr>
          <w:rFonts w:ascii="Times New Roman"/>
          <w:spacing w:val="-7"/>
          <w:sz w:val="24"/>
        </w:rPr>
        <w:t xml:space="preserve"> </w:t>
      </w:r>
      <w:r>
        <w:rPr>
          <w:rFonts w:ascii="Times New Roman"/>
          <w:sz w:val="24"/>
        </w:rPr>
        <w:t>option.</w:t>
      </w:r>
    </w:p>
    <w:p w14:paraId="145D8F7F" w14:textId="77777777" w:rsidR="00A5792B" w:rsidRDefault="00A5792B">
      <w:pPr>
        <w:pStyle w:val="BodyText"/>
        <w:spacing w:before="11"/>
        <w:rPr>
          <w:sz w:val="23"/>
        </w:rPr>
      </w:pPr>
    </w:p>
    <w:p w14:paraId="6456B85A" w14:textId="77777777" w:rsidR="00A5792B" w:rsidRDefault="002F44C1">
      <w:pPr>
        <w:pStyle w:val="ListParagraph"/>
        <w:numPr>
          <w:ilvl w:val="0"/>
          <w:numId w:val="484"/>
        </w:numPr>
        <w:tabs>
          <w:tab w:val="left" w:pos="960"/>
        </w:tabs>
        <w:rPr>
          <w:rFonts w:ascii="Times New Roman"/>
          <w:sz w:val="24"/>
        </w:rPr>
      </w:pPr>
      <w:r>
        <w:rPr>
          <w:rFonts w:ascii="Times New Roman"/>
          <w:sz w:val="24"/>
        </w:rPr>
        <w:t>NURS Certification (#212.2)</w:t>
      </w:r>
      <w:r>
        <w:rPr>
          <w:rFonts w:ascii="Times New Roman"/>
          <w:spacing w:val="-1"/>
          <w:sz w:val="24"/>
        </w:rPr>
        <w:t xml:space="preserve"> </w:t>
      </w:r>
      <w:r>
        <w:rPr>
          <w:rFonts w:ascii="Times New Roman"/>
          <w:sz w:val="24"/>
        </w:rPr>
        <w:t>file</w:t>
      </w:r>
    </w:p>
    <w:p w14:paraId="6DEB3DE4" w14:textId="77777777" w:rsidR="00A5792B" w:rsidRDefault="002F44C1">
      <w:pPr>
        <w:pStyle w:val="BodyText"/>
        <w:ind w:left="960"/>
      </w:pPr>
      <w:r>
        <w:t>Edit using the Certification File, Edit option.</w:t>
      </w:r>
    </w:p>
    <w:p w14:paraId="74B254ED" w14:textId="77777777" w:rsidR="00A5792B" w:rsidRDefault="00A5792B">
      <w:pPr>
        <w:pStyle w:val="BodyText"/>
      </w:pPr>
    </w:p>
    <w:p w14:paraId="78710719" w14:textId="77777777" w:rsidR="00A5792B" w:rsidRDefault="002F44C1">
      <w:pPr>
        <w:pStyle w:val="BodyText"/>
        <w:ind w:left="600"/>
      </w:pPr>
      <w:r>
        <w:t>Clinical Site File Functions:</w:t>
      </w:r>
    </w:p>
    <w:p w14:paraId="232A45CA" w14:textId="77777777" w:rsidR="00A5792B" w:rsidRDefault="00BE26E6">
      <w:pPr>
        <w:pStyle w:val="BodyText"/>
        <w:ind w:left="600"/>
      </w:pPr>
      <w:r>
        <w:pict w14:anchorId="52DC552E">
          <v:shape id="_x0000_s2978" style="position:absolute;left:0;text-align:left;margin-left:66.05pt;margin-top:.15pt;width:.5pt;height:27.6pt;z-index:15729664;mso-position-horizontal-relative:page" coordorigin="1321,3" coordsize="10,552" o:spt="100" adj="0,,0" path="m1331,279r-10,l1321,555r10,l1331,279xm1331,3r-10,l1321,279r10,l1331,3xe" fillcolor="black" stroked="f">
            <v:stroke joinstyle="round"/>
            <v:formulas/>
            <v:path arrowok="t" o:connecttype="segments"/>
            <w10:wrap anchorx="page"/>
          </v:shape>
        </w:pict>
      </w:r>
      <w:r w:rsidR="002F44C1">
        <w:rPr>
          <w:vertAlign w:val="superscript"/>
        </w:rPr>
        <w:t>1</w:t>
      </w:r>
      <w:r w:rsidR="002F44C1">
        <w:t>8. GMRV Vital Category (120.53) file</w:t>
      </w:r>
    </w:p>
    <w:p w14:paraId="27C42C07" w14:textId="77777777" w:rsidR="00A5792B" w:rsidRDefault="002F44C1">
      <w:pPr>
        <w:pStyle w:val="BodyText"/>
        <w:ind w:left="960"/>
      </w:pPr>
      <w:r>
        <w:t>Display entries using the Display Vitals Category/Qualifier/Synonym Table option.</w:t>
      </w:r>
    </w:p>
    <w:p w14:paraId="2BD9D39F" w14:textId="77777777" w:rsidR="00A5792B" w:rsidRDefault="00A5792B">
      <w:pPr>
        <w:pStyle w:val="BodyText"/>
        <w:spacing w:before="2"/>
        <w:rPr>
          <w:sz w:val="16"/>
        </w:rPr>
      </w:pPr>
    </w:p>
    <w:p w14:paraId="5E9854C0" w14:textId="77777777" w:rsidR="00A5792B" w:rsidRDefault="002F44C1">
      <w:pPr>
        <w:pStyle w:val="ListParagraph"/>
        <w:numPr>
          <w:ilvl w:val="0"/>
          <w:numId w:val="483"/>
        </w:numPr>
        <w:tabs>
          <w:tab w:val="left" w:pos="961"/>
        </w:tabs>
        <w:spacing w:before="90"/>
        <w:rPr>
          <w:rFonts w:ascii="Times New Roman"/>
          <w:sz w:val="24"/>
        </w:rPr>
      </w:pPr>
      <w:r>
        <w:rPr>
          <w:rFonts w:ascii="Times New Roman"/>
          <w:sz w:val="24"/>
        </w:rPr>
        <w:t>GMRV Vital Qualifier (#120.52) file</w:t>
      </w:r>
    </w:p>
    <w:p w14:paraId="14F8295D" w14:textId="77777777" w:rsidR="00A5792B" w:rsidRDefault="002F44C1">
      <w:pPr>
        <w:pStyle w:val="BodyText"/>
        <w:ind w:left="960"/>
      </w:pPr>
      <w:r>
        <w:t>Edit using the Enter/Edit Vitals Qualifiers option.</w:t>
      </w:r>
    </w:p>
    <w:p w14:paraId="0F577F93" w14:textId="77777777" w:rsidR="00A5792B" w:rsidRDefault="00A5792B">
      <w:pPr>
        <w:pStyle w:val="BodyText"/>
      </w:pPr>
    </w:p>
    <w:p w14:paraId="2AC5D304" w14:textId="77777777" w:rsidR="00A5792B" w:rsidRDefault="002F44C1">
      <w:pPr>
        <w:pStyle w:val="ListParagraph"/>
        <w:numPr>
          <w:ilvl w:val="0"/>
          <w:numId w:val="483"/>
        </w:numPr>
        <w:tabs>
          <w:tab w:val="left" w:pos="961"/>
        </w:tabs>
        <w:ind w:right="6140" w:hanging="360"/>
        <w:rPr>
          <w:rFonts w:ascii="Times New Roman"/>
          <w:sz w:val="24"/>
        </w:rPr>
      </w:pPr>
      <w:r>
        <w:rPr>
          <w:rFonts w:ascii="Times New Roman"/>
          <w:sz w:val="24"/>
        </w:rPr>
        <w:t>GMRY Intake Items ( #126.8) file Edit using the Intake Items</w:t>
      </w:r>
      <w:r>
        <w:rPr>
          <w:rFonts w:ascii="Times New Roman"/>
          <w:spacing w:val="-19"/>
          <w:sz w:val="24"/>
        </w:rPr>
        <w:t xml:space="preserve"> </w:t>
      </w:r>
      <w:r>
        <w:rPr>
          <w:rFonts w:ascii="Times New Roman"/>
          <w:sz w:val="24"/>
        </w:rPr>
        <w:t>option.</w:t>
      </w:r>
    </w:p>
    <w:p w14:paraId="023D052B" w14:textId="77777777" w:rsidR="00A5792B" w:rsidRDefault="00A5792B">
      <w:pPr>
        <w:pStyle w:val="BodyText"/>
      </w:pPr>
    </w:p>
    <w:p w14:paraId="79FBE562" w14:textId="77777777" w:rsidR="00A5792B" w:rsidRDefault="002F44C1">
      <w:pPr>
        <w:pStyle w:val="ListParagraph"/>
        <w:numPr>
          <w:ilvl w:val="0"/>
          <w:numId w:val="483"/>
        </w:numPr>
        <w:tabs>
          <w:tab w:val="left" w:pos="961"/>
        </w:tabs>
        <w:ind w:right="6176" w:hanging="360"/>
        <w:rPr>
          <w:rFonts w:ascii="Times New Roman"/>
          <w:sz w:val="24"/>
        </w:rPr>
      </w:pPr>
      <w:r>
        <w:rPr>
          <w:rFonts w:ascii="Times New Roman"/>
          <w:sz w:val="24"/>
        </w:rPr>
        <w:t>GMRY Input Type (#126.56) file Edit using the Intake Type</w:t>
      </w:r>
      <w:r>
        <w:rPr>
          <w:rFonts w:ascii="Times New Roman"/>
          <w:spacing w:val="-15"/>
          <w:sz w:val="24"/>
        </w:rPr>
        <w:t xml:space="preserve"> </w:t>
      </w:r>
      <w:r>
        <w:rPr>
          <w:rFonts w:ascii="Times New Roman"/>
          <w:sz w:val="24"/>
        </w:rPr>
        <w:t>option.</w:t>
      </w:r>
    </w:p>
    <w:p w14:paraId="4F9BEB98" w14:textId="77777777" w:rsidR="00A5792B" w:rsidRDefault="00A5792B">
      <w:pPr>
        <w:pStyle w:val="BodyText"/>
      </w:pPr>
    </w:p>
    <w:p w14:paraId="2BAA14E4" w14:textId="77777777" w:rsidR="00A5792B" w:rsidRDefault="002F44C1">
      <w:pPr>
        <w:pStyle w:val="ListParagraph"/>
        <w:numPr>
          <w:ilvl w:val="0"/>
          <w:numId w:val="483"/>
        </w:numPr>
        <w:tabs>
          <w:tab w:val="left" w:pos="961"/>
        </w:tabs>
        <w:ind w:right="6170" w:hanging="360"/>
        <w:rPr>
          <w:rFonts w:ascii="Times New Roman"/>
          <w:sz w:val="24"/>
        </w:rPr>
      </w:pPr>
      <w:r>
        <w:rPr>
          <w:rFonts w:ascii="Times New Roman"/>
          <w:sz w:val="24"/>
        </w:rPr>
        <w:t xml:space="preserve">GMRY IV Catheter (#126.74) </w:t>
      </w:r>
      <w:r>
        <w:rPr>
          <w:rFonts w:ascii="Times New Roman"/>
          <w:spacing w:val="-4"/>
          <w:sz w:val="24"/>
        </w:rPr>
        <w:t xml:space="preserve">file </w:t>
      </w:r>
      <w:r>
        <w:rPr>
          <w:rFonts w:ascii="Times New Roman"/>
          <w:sz w:val="24"/>
        </w:rPr>
        <w:t>Edit using the IV Catheter</w:t>
      </w:r>
      <w:r>
        <w:rPr>
          <w:rFonts w:ascii="Times New Roman"/>
          <w:spacing w:val="-6"/>
          <w:sz w:val="24"/>
        </w:rPr>
        <w:t xml:space="preserve"> </w:t>
      </w:r>
      <w:r>
        <w:rPr>
          <w:rFonts w:ascii="Times New Roman"/>
          <w:sz w:val="24"/>
        </w:rPr>
        <w:t>option.</w:t>
      </w:r>
    </w:p>
    <w:p w14:paraId="36F02D2B" w14:textId="77777777" w:rsidR="00A5792B" w:rsidRDefault="00A5792B">
      <w:pPr>
        <w:pStyle w:val="BodyText"/>
      </w:pPr>
    </w:p>
    <w:p w14:paraId="3701A942" w14:textId="77777777" w:rsidR="00A5792B" w:rsidRDefault="002F44C1">
      <w:pPr>
        <w:pStyle w:val="ListParagraph"/>
        <w:numPr>
          <w:ilvl w:val="0"/>
          <w:numId w:val="483"/>
        </w:numPr>
        <w:tabs>
          <w:tab w:val="left" w:pos="961"/>
        </w:tabs>
        <w:spacing w:before="1"/>
        <w:ind w:left="1019" w:right="5588" w:hanging="420"/>
        <w:rPr>
          <w:rFonts w:ascii="Times New Roman"/>
          <w:sz w:val="24"/>
        </w:rPr>
      </w:pPr>
      <w:r>
        <w:rPr>
          <w:rFonts w:ascii="Times New Roman"/>
          <w:sz w:val="24"/>
        </w:rPr>
        <w:t>GMRY IV DC'ed Reason (#126.76) file Edit using the IV DC'ed Reason</w:t>
      </w:r>
      <w:r>
        <w:rPr>
          <w:rFonts w:ascii="Times New Roman"/>
          <w:spacing w:val="-9"/>
          <w:sz w:val="24"/>
        </w:rPr>
        <w:t xml:space="preserve"> </w:t>
      </w:r>
      <w:r>
        <w:rPr>
          <w:rFonts w:ascii="Times New Roman"/>
          <w:sz w:val="24"/>
        </w:rPr>
        <w:t>option.</w:t>
      </w:r>
    </w:p>
    <w:p w14:paraId="55C70C43" w14:textId="77777777" w:rsidR="00A5792B" w:rsidRDefault="00A5792B">
      <w:pPr>
        <w:pStyle w:val="BodyText"/>
        <w:spacing w:before="11"/>
        <w:rPr>
          <w:sz w:val="23"/>
        </w:rPr>
      </w:pPr>
    </w:p>
    <w:p w14:paraId="502E4486" w14:textId="77777777" w:rsidR="00A5792B" w:rsidRDefault="002F44C1">
      <w:pPr>
        <w:pStyle w:val="ListParagraph"/>
        <w:numPr>
          <w:ilvl w:val="0"/>
          <w:numId w:val="483"/>
        </w:numPr>
        <w:tabs>
          <w:tab w:val="left" w:pos="960"/>
        </w:tabs>
        <w:ind w:right="6644" w:hanging="360"/>
        <w:rPr>
          <w:rFonts w:ascii="Times New Roman"/>
          <w:sz w:val="24"/>
        </w:rPr>
      </w:pPr>
      <w:r>
        <w:rPr>
          <w:rFonts w:ascii="Times New Roman"/>
          <w:sz w:val="24"/>
        </w:rPr>
        <w:t>GMRY IV Site (#126.7) file Edit using the IV Site</w:t>
      </w:r>
      <w:r>
        <w:rPr>
          <w:rFonts w:ascii="Times New Roman"/>
          <w:spacing w:val="-17"/>
          <w:sz w:val="24"/>
        </w:rPr>
        <w:t xml:space="preserve"> </w:t>
      </w:r>
      <w:r>
        <w:rPr>
          <w:rFonts w:ascii="Times New Roman"/>
          <w:sz w:val="24"/>
        </w:rPr>
        <w:t>option.</w:t>
      </w:r>
    </w:p>
    <w:p w14:paraId="1A07AEE2" w14:textId="77777777" w:rsidR="00A5792B" w:rsidRDefault="00A5792B">
      <w:pPr>
        <w:pStyle w:val="BodyText"/>
        <w:spacing w:before="10"/>
        <w:rPr>
          <w:sz w:val="23"/>
        </w:rPr>
      </w:pPr>
    </w:p>
    <w:p w14:paraId="33CCE4A7" w14:textId="77777777" w:rsidR="00A5792B" w:rsidRDefault="002F44C1">
      <w:pPr>
        <w:pStyle w:val="ListParagraph"/>
        <w:numPr>
          <w:ilvl w:val="0"/>
          <w:numId w:val="483"/>
        </w:numPr>
        <w:tabs>
          <w:tab w:val="left" w:pos="961"/>
        </w:tabs>
        <w:ind w:right="5431" w:hanging="360"/>
        <w:rPr>
          <w:rFonts w:ascii="Times New Roman"/>
          <w:sz w:val="24"/>
        </w:rPr>
      </w:pPr>
      <w:r>
        <w:rPr>
          <w:rFonts w:ascii="Times New Roman"/>
          <w:sz w:val="24"/>
        </w:rPr>
        <w:t xml:space="preserve">GMRY IV Site Description (#126.72) </w:t>
      </w:r>
      <w:r>
        <w:rPr>
          <w:rFonts w:ascii="Times New Roman"/>
          <w:spacing w:val="-5"/>
          <w:sz w:val="24"/>
        </w:rPr>
        <w:t xml:space="preserve">file </w:t>
      </w:r>
      <w:r>
        <w:rPr>
          <w:rFonts w:ascii="Times New Roman"/>
          <w:sz w:val="24"/>
        </w:rPr>
        <w:t>Edit using the IV Site Description</w:t>
      </w:r>
      <w:r>
        <w:rPr>
          <w:rFonts w:ascii="Times New Roman"/>
          <w:spacing w:val="-5"/>
          <w:sz w:val="24"/>
        </w:rPr>
        <w:t xml:space="preserve"> </w:t>
      </w:r>
      <w:r>
        <w:rPr>
          <w:rFonts w:ascii="Times New Roman"/>
          <w:sz w:val="24"/>
        </w:rPr>
        <w:t>option.</w:t>
      </w:r>
    </w:p>
    <w:p w14:paraId="566C9842" w14:textId="77777777" w:rsidR="00A5792B" w:rsidRDefault="00A5792B">
      <w:pPr>
        <w:pStyle w:val="BodyText"/>
      </w:pPr>
    </w:p>
    <w:p w14:paraId="1F1A01A8" w14:textId="77777777" w:rsidR="00A5792B" w:rsidRDefault="002F44C1">
      <w:pPr>
        <w:pStyle w:val="ListParagraph"/>
        <w:numPr>
          <w:ilvl w:val="0"/>
          <w:numId w:val="483"/>
        </w:numPr>
        <w:tabs>
          <w:tab w:val="left" w:pos="961"/>
        </w:tabs>
        <w:spacing w:before="1"/>
        <w:ind w:right="5724" w:hanging="360"/>
        <w:rPr>
          <w:rFonts w:ascii="Times New Roman"/>
          <w:sz w:val="24"/>
        </w:rPr>
      </w:pPr>
      <w:r>
        <w:rPr>
          <w:rFonts w:ascii="Times New Roman"/>
          <w:sz w:val="24"/>
        </w:rPr>
        <w:t>GMRY NUR IV Solution (#126.9) file Edit using the IV Solution</w:t>
      </w:r>
      <w:r>
        <w:rPr>
          <w:rFonts w:ascii="Times New Roman"/>
          <w:spacing w:val="-6"/>
          <w:sz w:val="24"/>
        </w:rPr>
        <w:t xml:space="preserve"> </w:t>
      </w:r>
      <w:r>
        <w:rPr>
          <w:rFonts w:ascii="Times New Roman"/>
          <w:sz w:val="24"/>
        </w:rPr>
        <w:t>option.</w:t>
      </w:r>
    </w:p>
    <w:p w14:paraId="43BE502A" w14:textId="77777777" w:rsidR="00A5792B" w:rsidRDefault="00A5792B">
      <w:pPr>
        <w:pStyle w:val="BodyText"/>
        <w:spacing w:before="11"/>
        <w:rPr>
          <w:sz w:val="23"/>
        </w:rPr>
      </w:pPr>
    </w:p>
    <w:p w14:paraId="771635B1" w14:textId="77777777" w:rsidR="00A5792B" w:rsidRDefault="002F44C1">
      <w:pPr>
        <w:pStyle w:val="ListParagraph"/>
        <w:numPr>
          <w:ilvl w:val="0"/>
          <w:numId w:val="483"/>
        </w:numPr>
        <w:tabs>
          <w:tab w:val="left" w:pos="960"/>
        </w:tabs>
        <w:ind w:right="5817" w:hanging="360"/>
        <w:rPr>
          <w:rFonts w:ascii="Times New Roman"/>
          <w:sz w:val="24"/>
        </w:rPr>
      </w:pPr>
      <w:r>
        <w:rPr>
          <w:rFonts w:ascii="Times New Roman"/>
          <w:sz w:val="24"/>
        </w:rPr>
        <w:t>GMRY Output Subtype (#126.6) file Edit using the Output Subtype</w:t>
      </w:r>
      <w:r>
        <w:rPr>
          <w:rFonts w:ascii="Times New Roman"/>
          <w:spacing w:val="-17"/>
          <w:sz w:val="24"/>
        </w:rPr>
        <w:t xml:space="preserve"> </w:t>
      </w:r>
      <w:r>
        <w:rPr>
          <w:rFonts w:ascii="Times New Roman"/>
          <w:sz w:val="24"/>
        </w:rPr>
        <w:t>option.</w:t>
      </w:r>
    </w:p>
    <w:p w14:paraId="2A16D0B9" w14:textId="77777777" w:rsidR="00A5792B" w:rsidRDefault="00A5792B">
      <w:pPr>
        <w:pStyle w:val="BodyText"/>
      </w:pPr>
    </w:p>
    <w:p w14:paraId="485201C7" w14:textId="77777777" w:rsidR="00A5792B" w:rsidRDefault="002F44C1">
      <w:pPr>
        <w:pStyle w:val="ListParagraph"/>
        <w:numPr>
          <w:ilvl w:val="0"/>
          <w:numId w:val="483"/>
        </w:numPr>
        <w:tabs>
          <w:tab w:val="left" w:pos="961"/>
        </w:tabs>
        <w:ind w:right="6110" w:hanging="360"/>
        <w:rPr>
          <w:rFonts w:ascii="Times New Roman"/>
          <w:sz w:val="24"/>
        </w:rPr>
      </w:pPr>
      <w:r>
        <w:rPr>
          <w:rFonts w:ascii="Times New Roman"/>
          <w:sz w:val="24"/>
        </w:rPr>
        <w:t>GMRY Output Type (126.58) file Edit using the Output Type</w:t>
      </w:r>
      <w:r>
        <w:rPr>
          <w:rFonts w:ascii="Times New Roman"/>
          <w:spacing w:val="-16"/>
          <w:sz w:val="24"/>
        </w:rPr>
        <w:t xml:space="preserve"> </w:t>
      </w:r>
      <w:r>
        <w:rPr>
          <w:rFonts w:ascii="Times New Roman"/>
          <w:sz w:val="24"/>
        </w:rPr>
        <w:t>option.</w:t>
      </w:r>
    </w:p>
    <w:p w14:paraId="0D1B0E75" w14:textId="77777777" w:rsidR="00A5792B" w:rsidRDefault="00A5792B">
      <w:pPr>
        <w:pStyle w:val="BodyText"/>
      </w:pPr>
    </w:p>
    <w:p w14:paraId="620645D7" w14:textId="77777777" w:rsidR="00A5792B" w:rsidRDefault="002F44C1">
      <w:pPr>
        <w:pStyle w:val="ListParagraph"/>
        <w:numPr>
          <w:ilvl w:val="0"/>
          <w:numId w:val="483"/>
        </w:numPr>
        <w:tabs>
          <w:tab w:val="left" w:pos="961"/>
        </w:tabs>
        <w:rPr>
          <w:rFonts w:ascii="Times New Roman"/>
          <w:sz w:val="24"/>
        </w:rPr>
      </w:pPr>
      <w:r>
        <w:rPr>
          <w:rFonts w:ascii="Times New Roman"/>
          <w:sz w:val="24"/>
        </w:rPr>
        <w:t>GMRY NUR Shift/Other (126.95) file</w:t>
      </w:r>
    </w:p>
    <w:p w14:paraId="25B230CF" w14:textId="77777777" w:rsidR="00A5792B" w:rsidRDefault="002F44C1">
      <w:pPr>
        <w:pStyle w:val="BodyText"/>
        <w:ind w:left="960"/>
      </w:pPr>
      <w:r>
        <w:t>Edit using the Shift Starting Hour and Other Parameters option.</w:t>
      </w:r>
    </w:p>
    <w:p w14:paraId="400737A9" w14:textId="77777777" w:rsidR="00A5792B" w:rsidRDefault="00A5792B">
      <w:pPr>
        <w:pStyle w:val="BodyText"/>
        <w:rPr>
          <w:sz w:val="20"/>
        </w:rPr>
      </w:pPr>
    </w:p>
    <w:p w14:paraId="6FEF2CA7" w14:textId="77777777" w:rsidR="00A5792B" w:rsidRDefault="00A5792B">
      <w:pPr>
        <w:pStyle w:val="BodyText"/>
        <w:rPr>
          <w:sz w:val="20"/>
        </w:rPr>
      </w:pPr>
    </w:p>
    <w:p w14:paraId="4590EFD7" w14:textId="77777777" w:rsidR="00A5792B" w:rsidRDefault="00A5792B">
      <w:pPr>
        <w:pStyle w:val="BodyText"/>
        <w:rPr>
          <w:sz w:val="20"/>
        </w:rPr>
      </w:pPr>
    </w:p>
    <w:p w14:paraId="644DD79B" w14:textId="77777777" w:rsidR="00A5792B" w:rsidRDefault="00BE26E6">
      <w:pPr>
        <w:pStyle w:val="BodyText"/>
        <w:spacing w:before="8"/>
        <w:rPr>
          <w:sz w:val="25"/>
        </w:rPr>
      </w:pPr>
      <w:r>
        <w:pict w14:anchorId="69BC9F9F">
          <v:rect id="_x0000_s2977" style="position:absolute;margin-left:1in;margin-top:16.75pt;width:2in;height:.6pt;z-index:-15728128;mso-wrap-distance-left:0;mso-wrap-distance-right:0;mso-position-horizontal-relative:page" fillcolor="black" stroked="f">
            <w10:wrap type="topAndBottom" anchorx="page"/>
          </v:rect>
        </w:pict>
      </w:r>
    </w:p>
    <w:p w14:paraId="1955409C" w14:textId="77777777" w:rsidR="00A5792B" w:rsidRDefault="002F44C1">
      <w:pPr>
        <w:spacing w:before="73"/>
        <w:ind w:left="240"/>
        <w:rPr>
          <w:sz w:val="20"/>
        </w:rPr>
      </w:pPr>
      <w:r>
        <w:rPr>
          <w:sz w:val="20"/>
          <w:vertAlign w:val="superscript"/>
        </w:rPr>
        <w:t>1</w:t>
      </w:r>
      <w:r>
        <w:rPr>
          <w:sz w:val="20"/>
        </w:rPr>
        <w:t xml:space="preserve"> Patch NUR*4*4 August 1997</w:t>
      </w:r>
    </w:p>
    <w:p w14:paraId="769C5857" w14:textId="77777777" w:rsidR="00A5792B" w:rsidRDefault="00A5792B">
      <w:pPr>
        <w:rPr>
          <w:sz w:val="20"/>
        </w:rPr>
        <w:sectPr w:rsidR="00A5792B">
          <w:pgSz w:w="12240" w:h="15840"/>
          <w:pgMar w:top="940" w:right="620" w:bottom="1160" w:left="1200" w:header="725" w:footer="975" w:gutter="0"/>
          <w:cols w:space="720"/>
        </w:sectPr>
      </w:pPr>
    </w:p>
    <w:p w14:paraId="66F6003B" w14:textId="77777777" w:rsidR="00A5792B" w:rsidRDefault="00A5792B">
      <w:pPr>
        <w:pStyle w:val="BodyText"/>
        <w:rPr>
          <w:sz w:val="20"/>
        </w:rPr>
      </w:pPr>
    </w:p>
    <w:p w14:paraId="0673D6BE" w14:textId="77777777" w:rsidR="00A5792B" w:rsidRDefault="00A5792B">
      <w:pPr>
        <w:pStyle w:val="BodyText"/>
        <w:spacing w:before="6"/>
        <w:rPr>
          <w:sz w:val="22"/>
        </w:rPr>
      </w:pPr>
    </w:p>
    <w:p w14:paraId="2501DB71" w14:textId="77777777" w:rsidR="00A5792B" w:rsidRDefault="002F44C1">
      <w:pPr>
        <w:pStyle w:val="ListParagraph"/>
        <w:numPr>
          <w:ilvl w:val="0"/>
          <w:numId w:val="483"/>
        </w:numPr>
        <w:tabs>
          <w:tab w:val="left" w:pos="961"/>
        </w:tabs>
        <w:spacing w:before="1"/>
        <w:rPr>
          <w:rFonts w:ascii="Times New Roman"/>
          <w:sz w:val="24"/>
        </w:rPr>
      </w:pPr>
      <w:r>
        <w:rPr>
          <w:rFonts w:ascii="Times New Roman"/>
          <w:sz w:val="24"/>
        </w:rPr>
        <w:t>Aggregate Term (#124.2)</w:t>
      </w:r>
      <w:r>
        <w:rPr>
          <w:rFonts w:ascii="Times New Roman"/>
          <w:spacing w:val="-3"/>
          <w:sz w:val="24"/>
        </w:rPr>
        <w:t xml:space="preserve"> </w:t>
      </w:r>
      <w:r>
        <w:rPr>
          <w:rFonts w:ascii="Times New Roman"/>
          <w:sz w:val="24"/>
        </w:rPr>
        <w:t>file</w:t>
      </w:r>
    </w:p>
    <w:p w14:paraId="534C3C2A" w14:textId="77777777" w:rsidR="00A5792B" w:rsidRDefault="002F44C1">
      <w:pPr>
        <w:pStyle w:val="BodyText"/>
        <w:ind w:left="960"/>
      </w:pPr>
      <w:r>
        <w:t>Edit using the Patient Plan of Care, Site Configuration option.</w:t>
      </w:r>
    </w:p>
    <w:p w14:paraId="2EAD075A" w14:textId="77777777" w:rsidR="00A5792B" w:rsidRDefault="00A5792B">
      <w:pPr>
        <w:pStyle w:val="BodyText"/>
        <w:spacing w:before="11"/>
        <w:rPr>
          <w:sz w:val="23"/>
        </w:rPr>
      </w:pPr>
    </w:p>
    <w:p w14:paraId="3EFFD758" w14:textId="77777777" w:rsidR="00A5792B" w:rsidRDefault="002F44C1">
      <w:pPr>
        <w:pStyle w:val="BodyText"/>
        <w:ind w:left="240"/>
      </w:pPr>
      <w:r>
        <w:t>QI Site Files:</w:t>
      </w:r>
    </w:p>
    <w:p w14:paraId="77F52807" w14:textId="77777777" w:rsidR="00A5792B" w:rsidRDefault="002F44C1">
      <w:pPr>
        <w:pStyle w:val="ListParagraph"/>
        <w:numPr>
          <w:ilvl w:val="0"/>
          <w:numId w:val="483"/>
        </w:numPr>
        <w:tabs>
          <w:tab w:val="left" w:pos="960"/>
        </w:tabs>
        <w:ind w:hanging="360"/>
        <w:rPr>
          <w:rFonts w:ascii="Times New Roman"/>
          <w:sz w:val="24"/>
        </w:rPr>
      </w:pPr>
      <w:r>
        <w:rPr>
          <w:rFonts w:ascii="Times New Roman"/>
          <w:sz w:val="24"/>
        </w:rPr>
        <w:t>NURQ Standard of Care/Practice (#151)</w:t>
      </w:r>
      <w:r>
        <w:rPr>
          <w:rFonts w:ascii="Times New Roman"/>
          <w:spacing w:val="-3"/>
          <w:sz w:val="24"/>
        </w:rPr>
        <w:t xml:space="preserve"> </w:t>
      </w:r>
      <w:r>
        <w:rPr>
          <w:rFonts w:ascii="Times New Roman"/>
          <w:sz w:val="24"/>
        </w:rPr>
        <w:t>file</w:t>
      </w:r>
    </w:p>
    <w:p w14:paraId="130D8550" w14:textId="77777777" w:rsidR="00A5792B" w:rsidRDefault="002F44C1">
      <w:pPr>
        <w:pStyle w:val="BodyText"/>
        <w:ind w:left="959"/>
      </w:pPr>
      <w:r>
        <w:t>Edit using the QI Summary Standards of Care/Practice File option.</w:t>
      </w:r>
    </w:p>
    <w:p w14:paraId="08C00FC7" w14:textId="77777777" w:rsidR="00A5792B" w:rsidRDefault="00A5792B">
      <w:pPr>
        <w:pStyle w:val="BodyText"/>
      </w:pPr>
    </w:p>
    <w:p w14:paraId="4B2A043B" w14:textId="77777777" w:rsidR="00A5792B" w:rsidRDefault="002F44C1">
      <w:pPr>
        <w:pStyle w:val="ListParagraph"/>
        <w:numPr>
          <w:ilvl w:val="0"/>
          <w:numId w:val="483"/>
        </w:numPr>
        <w:tabs>
          <w:tab w:val="left" w:pos="961"/>
        </w:tabs>
        <w:ind w:hanging="362"/>
        <w:rPr>
          <w:rFonts w:ascii="Times New Roman"/>
          <w:sz w:val="24"/>
        </w:rPr>
      </w:pPr>
      <w:r>
        <w:rPr>
          <w:rFonts w:ascii="Times New Roman"/>
          <w:sz w:val="24"/>
        </w:rPr>
        <w:t>NURQ Frequency (#154) file</w:t>
      </w:r>
    </w:p>
    <w:p w14:paraId="25F13B74" w14:textId="77777777" w:rsidR="00A5792B" w:rsidRDefault="002F44C1">
      <w:pPr>
        <w:pStyle w:val="BodyText"/>
        <w:ind w:left="960"/>
      </w:pPr>
      <w:r>
        <w:t>Edit using the QI Summary Frequency File option.</w:t>
      </w:r>
    </w:p>
    <w:p w14:paraId="328299D2" w14:textId="77777777" w:rsidR="00A5792B" w:rsidRDefault="00A5792B">
      <w:pPr>
        <w:pStyle w:val="BodyText"/>
      </w:pPr>
    </w:p>
    <w:p w14:paraId="5753EE78" w14:textId="77777777" w:rsidR="00A5792B" w:rsidRDefault="002F44C1">
      <w:pPr>
        <w:pStyle w:val="ListParagraph"/>
        <w:numPr>
          <w:ilvl w:val="0"/>
          <w:numId w:val="483"/>
        </w:numPr>
        <w:tabs>
          <w:tab w:val="left" w:pos="960"/>
        </w:tabs>
        <w:ind w:left="959"/>
        <w:rPr>
          <w:rFonts w:ascii="Times New Roman"/>
          <w:sz w:val="24"/>
        </w:rPr>
      </w:pPr>
      <w:r>
        <w:rPr>
          <w:rFonts w:ascii="Times New Roman"/>
          <w:sz w:val="24"/>
        </w:rPr>
        <w:t>NURQ Rationale (#153)</w:t>
      </w:r>
      <w:r>
        <w:rPr>
          <w:rFonts w:ascii="Times New Roman"/>
          <w:spacing w:val="-4"/>
          <w:sz w:val="24"/>
        </w:rPr>
        <w:t xml:space="preserve"> </w:t>
      </w:r>
      <w:r>
        <w:rPr>
          <w:rFonts w:ascii="Times New Roman"/>
          <w:sz w:val="24"/>
        </w:rPr>
        <w:t>file</w:t>
      </w:r>
    </w:p>
    <w:p w14:paraId="49F061FC" w14:textId="77777777" w:rsidR="00A5792B" w:rsidRDefault="002F44C1">
      <w:pPr>
        <w:pStyle w:val="BodyText"/>
        <w:ind w:left="959"/>
      </w:pPr>
      <w:r>
        <w:t>Edit using the QI Summary Rationale File option.</w:t>
      </w:r>
    </w:p>
    <w:p w14:paraId="25EBEC12" w14:textId="77777777" w:rsidR="00A5792B" w:rsidRDefault="00A5792B">
      <w:pPr>
        <w:pStyle w:val="BodyText"/>
        <w:rPr>
          <w:sz w:val="26"/>
        </w:rPr>
      </w:pPr>
    </w:p>
    <w:p w14:paraId="66CC3B1D" w14:textId="77777777" w:rsidR="00A5792B" w:rsidRDefault="00A5792B">
      <w:pPr>
        <w:pStyle w:val="BodyText"/>
        <w:rPr>
          <w:sz w:val="22"/>
        </w:rPr>
      </w:pPr>
    </w:p>
    <w:p w14:paraId="4404B9CD" w14:textId="77777777" w:rsidR="00A5792B" w:rsidRDefault="002F44C1">
      <w:pPr>
        <w:ind w:left="239"/>
        <w:rPr>
          <w:sz w:val="24"/>
        </w:rPr>
      </w:pPr>
      <w:r>
        <w:rPr>
          <w:b/>
          <w:sz w:val="24"/>
        </w:rPr>
        <w:t xml:space="preserve">Step 11: </w:t>
      </w:r>
      <w:r>
        <w:rPr>
          <w:sz w:val="24"/>
        </w:rPr>
        <w:t>Tasking required background jobs</w:t>
      </w:r>
    </w:p>
    <w:p w14:paraId="0458C764" w14:textId="77777777" w:rsidR="00A5792B" w:rsidRDefault="00A5792B">
      <w:pPr>
        <w:pStyle w:val="BodyText"/>
      </w:pPr>
    </w:p>
    <w:p w14:paraId="5CE5F99B" w14:textId="77777777" w:rsidR="00A5792B" w:rsidRDefault="002F44C1">
      <w:pPr>
        <w:pStyle w:val="BodyText"/>
        <w:ind w:left="239"/>
      </w:pPr>
      <w:r>
        <w:t>Notify the Site Manager to QUEUE the following jobs via TaskMan:</w:t>
      </w:r>
    </w:p>
    <w:p w14:paraId="7DA58493" w14:textId="77777777" w:rsidR="00A5792B" w:rsidRDefault="00A5792B">
      <w:pPr>
        <w:pStyle w:val="BodyText"/>
      </w:pPr>
    </w:p>
    <w:p w14:paraId="51DBF05D" w14:textId="77777777" w:rsidR="00A5792B" w:rsidRDefault="002F44C1">
      <w:pPr>
        <w:pStyle w:val="ListParagraph"/>
        <w:numPr>
          <w:ilvl w:val="0"/>
          <w:numId w:val="482"/>
        </w:numPr>
        <w:tabs>
          <w:tab w:val="left" w:pos="960"/>
        </w:tabs>
        <w:ind w:right="1124"/>
        <w:rPr>
          <w:rFonts w:ascii="Times New Roman"/>
          <w:sz w:val="24"/>
        </w:rPr>
      </w:pPr>
      <w:r>
        <w:rPr>
          <w:rFonts w:ascii="Times New Roman"/>
          <w:sz w:val="24"/>
        </w:rPr>
        <w:t>The NURAAM-ACU (Nursing Acuity/Separation-Activation Run) option is queued to run daily after midnight as a background job requiring no device</w:t>
      </w:r>
      <w:r>
        <w:rPr>
          <w:rFonts w:ascii="Times New Roman"/>
          <w:spacing w:val="-2"/>
          <w:sz w:val="24"/>
        </w:rPr>
        <w:t xml:space="preserve"> </w:t>
      </w:r>
      <w:r>
        <w:rPr>
          <w:rFonts w:ascii="Times New Roman"/>
          <w:sz w:val="24"/>
        </w:rPr>
        <w:t>selection.</w:t>
      </w:r>
    </w:p>
    <w:p w14:paraId="7DA10E73" w14:textId="77777777" w:rsidR="00A5792B" w:rsidRDefault="00A5792B">
      <w:pPr>
        <w:pStyle w:val="BodyText"/>
      </w:pPr>
    </w:p>
    <w:p w14:paraId="26B45CD9" w14:textId="77777777" w:rsidR="00A5792B" w:rsidRDefault="002F44C1">
      <w:pPr>
        <w:pStyle w:val="BodyText"/>
        <w:spacing w:before="1"/>
        <w:ind w:left="240" w:right="848"/>
      </w:pPr>
      <w:r>
        <w:t>This option (NURAAM-ACU) must be queued to run after midnight, daily.  This job totals acuity data for each unit for the night, day, and evening shifts and stores the data in the NURS 1106 Manhours (#213.4) file. This job also activates/ separates employees to/from active status based on the vacancy date in the NURS Position Control (#211.8) file. When this option fails to run to completion, an alert is sent to the NURS-ADP mail group and the option must be run manually from the Special Functions menu. Patient classification is no longer disabled when this option fails to run to completion. Night shift acuity totals are based on patient classifications entered between 00:01 and the cutoff time of the night shift as indicated in the NURS Parameter (#213.9) file. If no classifications are entered on the night shift, the latest classification for the patient's unit on the job run date is used. If there are no classifications on the patient's current unit, no acuity is counted for the night shift. Day shift acuity is based on classifications entered between 00:01 and 15:00 (3:00pm). If a patient is discharged/transferred between 14:45 and 15:00 (2:45 - 3:00pm) and has a current classification for the run date, the acuity is credited to the unit where the patient resided prior to the discharge or transfer. The evening shift acuity totals are based on patients in the hospital at midnight who have been classified any time during the day. When run manually, this job checks the last time it ran to completion and runs for all days between the last time it ran (noted in File #213.9) and the day before the current day. The data generated by this job is used for the following</w:t>
      </w:r>
      <w:r>
        <w:rPr>
          <w:spacing w:val="-11"/>
        </w:rPr>
        <w:t xml:space="preserve"> </w:t>
      </w:r>
      <w:r>
        <w:t>reports:</w:t>
      </w:r>
    </w:p>
    <w:p w14:paraId="705AA91A" w14:textId="77777777" w:rsidR="00A5792B" w:rsidRDefault="00A5792B">
      <w:pPr>
        <w:pStyle w:val="BodyText"/>
        <w:spacing w:before="10"/>
        <w:rPr>
          <w:sz w:val="23"/>
        </w:rPr>
      </w:pPr>
    </w:p>
    <w:p w14:paraId="61163418" w14:textId="77777777" w:rsidR="00A5792B" w:rsidRDefault="002F44C1">
      <w:pPr>
        <w:pStyle w:val="ListParagraph"/>
        <w:numPr>
          <w:ilvl w:val="0"/>
          <w:numId w:val="481"/>
        </w:numPr>
        <w:tabs>
          <w:tab w:val="left" w:pos="960"/>
          <w:tab w:val="left" w:pos="961"/>
        </w:tabs>
        <w:rPr>
          <w:rFonts w:ascii="Times New Roman" w:hAnsi="Times New Roman"/>
          <w:sz w:val="24"/>
        </w:rPr>
      </w:pPr>
      <w:r>
        <w:rPr>
          <w:rFonts w:ascii="Times New Roman" w:hAnsi="Times New Roman"/>
          <w:sz w:val="24"/>
        </w:rPr>
        <w:t>AMIS workload statistics and summary</w:t>
      </w:r>
      <w:r>
        <w:rPr>
          <w:rFonts w:ascii="Times New Roman" w:hAnsi="Times New Roman"/>
          <w:spacing w:val="-1"/>
          <w:sz w:val="24"/>
        </w:rPr>
        <w:t xml:space="preserve"> </w:t>
      </w:r>
      <w:r>
        <w:rPr>
          <w:rFonts w:ascii="Times New Roman" w:hAnsi="Times New Roman"/>
          <w:sz w:val="24"/>
        </w:rPr>
        <w:t>reports</w:t>
      </w:r>
    </w:p>
    <w:p w14:paraId="2BD95B0E" w14:textId="77777777" w:rsidR="00A5792B" w:rsidRDefault="00A5792B">
      <w:pPr>
        <w:pStyle w:val="BodyText"/>
      </w:pPr>
    </w:p>
    <w:p w14:paraId="4C86F5DC" w14:textId="77777777" w:rsidR="00A5792B" w:rsidRDefault="002F44C1">
      <w:pPr>
        <w:pStyle w:val="ListParagraph"/>
        <w:numPr>
          <w:ilvl w:val="0"/>
          <w:numId w:val="481"/>
        </w:numPr>
        <w:tabs>
          <w:tab w:val="left" w:pos="959"/>
          <w:tab w:val="left" w:pos="961"/>
        </w:tabs>
        <w:rPr>
          <w:rFonts w:ascii="Times New Roman" w:hAnsi="Times New Roman"/>
          <w:sz w:val="24"/>
        </w:rPr>
      </w:pPr>
      <w:r>
        <w:rPr>
          <w:rFonts w:ascii="Times New Roman" w:hAnsi="Times New Roman"/>
          <w:sz w:val="24"/>
        </w:rPr>
        <w:t>patient category total reports (AMIS and</w:t>
      </w:r>
      <w:r>
        <w:rPr>
          <w:rFonts w:ascii="Times New Roman" w:hAnsi="Times New Roman"/>
          <w:spacing w:val="-1"/>
          <w:sz w:val="24"/>
        </w:rPr>
        <w:t xml:space="preserve"> </w:t>
      </w:r>
      <w:r>
        <w:rPr>
          <w:rFonts w:ascii="Times New Roman" w:hAnsi="Times New Roman"/>
          <w:sz w:val="24"/>
        </w:rPr>
        <w:t>midnight)</w:t>
      </w:r>
    </w:p>
    <w:p w14:paraId="7092E797" w14:textId="77777777" w:rsidR="00A5792B" w:rsidRDefault="00A5792B">
      <w:pPr>
        <w:rPr>
          <w:sz w:val="24"/>
        </w:rPr>
        <w:sectPr w:rsidR="00A5792B">
          <w:pgSz w:w="12240" w:h="15840"/>
          <w:pgMar w:top="940" w:right="620" w:bottom="1160" w:left="1200" w:header="725" w:footer="975" w:gutter="0"/>
          <w:cols w:space="720"/>
        </w:sectPr>
      </w:pPr>
    </w:p>
    <w:p w14:paraId="4ECB708F" w14:textId="77777777" w:rsidR="00A5792B" w:rsidRDefault="00A5792B">
      <w:pPr>
        <w:pStyle w:val="BodyText"/>
        <w:rPr>
          <w:sz w:val="20"/>
        </w:rPr>
      </w:pPr>
    </w:p>
    <w:p w14:paraId="6DA9FC95" w14:textId="77777777" w:rsidR="00A5792B" w:rsidRDefault="00A5792B">
      <w:pPr>
        <w:pStyle w:val="BodyText"/>
        <w:spacing w:before="6"/>
        <w:rPr>
          <w:sz w:val="22"/>
        </w:rPr>
      </w:pPr>
    </w:p>
    <w:p w14:paraId="2D4BC9C7" w14:textId="77777777" w:rsidR="00A5792B" w:rsidRDefault="002F44C1">
      <w:pPr>
        <w:pStyle w:val="ListParagraph"/>
        <w:numPr>
          <w:ilvl w:val="0"/>
          <w:numId w:val="481"/>
        </w:numPr>
        <w:tabs>
          <w:tab w:val="left" w:pos="960"/>
          <w:tab w:val="left" w:pos="961"/>
        </w:tabs>
        <w:spacing w:before="1"/>
        <w:rPr>
          <w:rFonts w:ascii="Times New Roman" w:hAnsi="Times New Roman"/>
          <w:sz w:val="24"/>
        </w:rPr>
      </w:pPr>
      <w:r>
        <w:rPr>
          <w:rFonts w:ascii="Times New Roman" w:hAnsi="Times New Roman"/>
          <w:sz w:val="24"/>
        </w:rPr>
        <w:t>separation/activation</w:t>
      </w:r>
      <w:r>
        <w:rPr>
          <w:rFonts w:ascii="Times New Roman" w:hAnsi="Times New Roman"/>
          <w:spacing w:val="-2"/>
          <w:sz w:val="24"/>
        </w:rPr>
        <w:t xml:space="preserve"> </w:t>
      </w:r>
      <w:r>
        <w:rPr>
          <w:rFonts w:ascii="Times New Roman" w:hAnsi="Times New Roman"/>
          <w:sz w:val="24"/>
        </w:rPr>
        <w:t>report</w:t>
      </w:r>
    </w:p>
    <w:p w14:paraId="4F88B5A1" w14:textId="77777777" w:rsidR="00A5792B" w:rsidRDefault="00A5792B">
      <w:pPr>
        <w:pStyle w:val="BodyText"/>
        <w:spacing w:before="11"/>
        <w:rPr>
          <w:sz w:val="23"/>
        </w:rPr>
      </w:pPr>
    </w:p>
    <w:p w14:paraId="4AACAF43" w14:textId="77777777" w:rsidR="00A5792B" w:rsidRDefault="002F44C1">
      <w:pPr>
        <w:pStyle w:val="ListParagraph"/>
        <w:numPr>
          <w:ilvl w:val="0"/>
          <w:numId w:val="481"/>
        </w:numPr>
        <w:tabs>
          <w:tab w:val="left" w:pos="960"/>
          <w:tab w:val="left" w:pos="961"/>
        </w:tabs>
        <w:rPr>
          <w:rFonts w:ascii="Times New Roman" w:hAnsi="Times New Roman"/>
          <w:sz w:val="24"/>
        </w:rPr>
      </w:pPr>
      <w:r>
        <w:rPr>
          <w:rFonts w:ascii="Times New Roman" w:hAnsi="Times New Roman"/>
          <w:sz w:val="24"/>
        </w:rPr>
        <w:t>unclassified patients report (AMIS and</w:t>
      </w:r>
      <w:r>
        <w:rPr>
          <w:rFonts w:ascii="Times New Roman" w:hAnsi="Times New Roman"/>
          <w:spacing w:val="-2"/>
          <w:sz w:val="24"/>
        </w:rPr>
        <w:t xml:space="preserve"> </w:t>
      </w:r>
      <w:r>
        <w:rPr>
          <w:rFonts w:ascii="Times New Roman" w:hAnsi="Times New Roman"/>
          <w:sz w:val="24"/>
        </w:rPr>
        <w:t>midnight)</w:t>
      </w:r>
    </w:p>
    <w:p w14:paraId="5DCC8C02" w14:textId="77777777" w:rsidR="00A5792B" w:rsidRDefault="00A5792B">
      <w:pPr>
        <w:pStyle w:val="BodyText"/>
      </w:pPr>
    </w:p>
    <w:p w14:paraId="0B240D6F" w14:textId="77777777" w:rsidR="00A5792B" w:rsidRDefault="002F44C1">
      <w:pPr>
        <w:pStyle w:val="ListParagraph"/>
        <w:numPr>
          <w:ilvl w:val="0"/>
          <w:numId w:val="481"/>
        </w:numPr>
        <w:tabs>
          <w:tab w:val="left" w:pos="959"/>
          <w:tab w:val="left" w:pos="961"/>
        </w:tabs>
        <w:rPr>
          <w:rFonts w:ascii="Times New Roman" w:hAnsi="Times New Roman"/>
          <w:sz w:val="24"/>
        </w:rPr>
      </w:pPr>
      <w:r>
        <w:rPr>
          <w:rFonts w:ascii="Times New Roman" w:hAnsi="Times New Roman"/>
          <w:sz w:val="24"/>
        </w:rPr>
        <w:t>current unclassified patient reports</w:t>
      </w:r>
    </w:p>
    <w:p w14:paraId="01241399" w14:textId="77777777" w:rsidR="00A5792B" w:rsidRDefault="00A5792B">
      <w:pPr>
        <w:pStyle w:val="BodyText"/>
      </w:pPr>
    </w:p>
    <w:p w14:paraId="601097DE" w14:textId="77777777" w:rsidR="00A5792B" w:rsidRDefault="002F44C1">
      <w:pPr>
        <w:pStyle w:val="BodyText"/>
        <w:ind w:left="240" w:right="890"/>
      </w:pPr>
      <w:r>
        <w:t>Data for the report, Workload Statistics Report (Current), is not dependent on the NURAAM- ACU option.</w:t>
      </w:r>
    </w:p>
    <w:p w14:paraId="779EFDD5" w14:textId="77777777" w:rsidR="00A5792B" w:rsidRDefault="002F44C1">
      <w:pPr>
        <w:pStyle w:val="BodyText"/>
        <w:spacing w:before="229"/>
        <w:ind w:left="240" w:right="988"/>
      </w:pPr>
      <w:r>
        <w:t>Note: When this job is run and there are MAS ward locations that do not have a matching nursing location, the user will get a mail message. The sender of the message will be the name of the person who queued the job to run.</w:t>
      </w:r>
    </w:p>
    <w:p w14:paraId="297CC60C" w14:textId="77777777" w:rsidR="00A5792B" w:rsidRDefault="002F44C1">
      <w:pPr>
        <w:pStyle w:val="ListParagraph"/>
        <w:numPr>
          <w:ilvl w:val="0"/>
          <w:numId w:val="482"/>
        </w:numPr>
        <w:tabs>
          <w:tab w:val="left" w:pos="960"/>
        </w:tabs>
        <w:spacing w:before="231"/>
        <w:ind w:left="959" w:right="838"/>
        <w:rPr>
          <w:rFonts w:ascii="Times New Roman"/>
          <w:sz w:val="24"/>
        </w:rPr>
      </w:pPr>
      <w:r>
        <w:rPr>
          <w:rFonts w:ascii="Times New Roman"/>
          <w:sz w:val="24"/>
        </w:rPr>
        <w:t>The NURAMN-MANCK (Nursing Batch Job Status Check) option is queued to run daily at 06:00 hours as a background job requiring no device selection. If this option finds that the Nursing Acuity/Separation-Activation Run (NURAAM-ACU) did not run to completion, an alert is sent to the appropriate personnel in the NURS-ADP mail group. It is then necessary to run the Manual Nursing Acuity/Separation Run under the Special Functions</w:t>
      </w:r>
      <w:r>
        <w:rPr>
          <w:rFonts w:ascii="Times New Roman"/>
          <w:spacing w:val="-1"/>
          <w:sz w:val="24"/>
        </w:rPr>
        <w:t xml:space="preserve"> </w:t>
      </w:r>
      <w:r>
        <w:rPr>
          <w:rFonts w:ascii="Times New Roman"/>
          <w:sz w:val="24"/>
        </w:rPr>
        <w:t>menu.</w:t>
      </w:r>
    </w:p>
    <w:p w14:paraId="32C682F7" w14:textId="77777777" w:rsidR="00A5792B" w:rsidRDefault="00A5792B">
      <w:pPr>
        <w:pStyle w:val="BodyText"/>
        <w:rPr>
          <w:sz w:val="26"/>
        </w:rPr>
      </w:pPr>
    </w:p>
    <w:p w14:paraId="049B17F3" w14:textId="77777777" w:rsidR="00A5792B" w:rsidRDefault="00A5792B">
      <w:pPr>
        <w:pStyle w:val="BodyText"/>
        <w:rPr>
          <w:sz w:val="22"/>
        </w:rPr>
      </w:pPr>
    </w:p>
    <w:p w14:paraId="4CF26D10" w14:textId="77777777" w:rsidR="00A5792B" w:rsidRDefault="002F44C1">
      <w:pPr>
        <w:ind w:left="239"/>
        <w:rPr>
          <w:sz w:val="24"/>
        </w:rPr>
      </w:pPr>
      <w:r>
        <w:rPr>
          <w:b/>
          <w:sz w:val="24"/>
        </w:rPr>
        <w:t xml:space="preserve">Step 12: </w:t>
      </w:r>
      <w:r>
        <w:rPr>
          <w:sz w:val="24"/>
        </w:rPr>
        <w:t>Tasking optional background jobs</w:t>
      </w:r>
    </w:p>
    <w:p w14:paraId="0B4EE9F7" w14:textId="77777777" w:rsidR="00A5792B" w:rsidRDefault="00A5792B">
      <w:pPr>
        <w:pStyle w:val="BodyText"/>
      </w:pPr>
    </w:p>
    <w:p w14:paraId="6D725277" w14:textId="77777777" w:rsidR="00A5792B" w:rsidRDefault="002F44C1">
      <w:pPr>
        <w:pStyle w:val="BodyText"/>
        <w:ind w:left="239" w:right="809"/>
      </w:pPr>
      <w:r>
        <w:t>The following optional reports may be queued (TO THE CNO PRINTER) at the discretion of the Nursing ADP Coordinator:</w:t>
      </w:r>
    </w:p>
    <w:p w14:paraId="55D27FBD" w14:textId="77777777" w:rsidR="00A5792B" w:rsidRDefault="00A5792B">
      <w:pPr>
        <w:pStyle w:val="BodyText"/>
      </w:pPr>
    </w:p>
    <w:p w14:paraId="077B4DB4" w14:textId="77777777" w:rsidR="00A5792B" w:rsidRDefault="002F44C1">
      <w:pPr>
        <w:pStyle w:val="ListParagraph"/>
        <w:numPr>
          <w:ilvl w:val="0"/>
          <w:numId w:val="480"/>
        </w:numPr>
        <w:tabs>
          <w:tab w:val="left" w:pos="960"/>
        </w:tabs>
        <w:ind w:left="959" w:right="830"/>
        <w:rPr>
          <w:rFonts w:ascii="Times New Roman"/>
          <w:sz w:val="24"/>
        </w:rPr>
      </w:pPr>
      <w:r>
        <w:rPr>
          <w:rFonts w:ascii="Times New Roman"/>
          <w:sz w:val="24"/>
        </w:rPr>
        <w:t>The NURAAM-UNCBAT (Batch Run of Unclassified AMIS 1106 Patients) option prints the unclassified AMIS 1106 patient list.  To run this option manually, use the Unclassified AMIS 1106 Patients option under the Special Functions</w:t>
      </w:r>
      <w:r>
        <w:rPr>
          <w:rFonts w:ascii="Times New Roman"/>
          <w:spacing w:val="-6"/>
          <w:sz w:val="24"/>
        </w:rPr>
        <w:t xml:space="preserve"> </w:t>
      </w:r>
      <w:r>
        <w:rPr>
          <w:rFonts w:ascii="Times New Roman"/>
          <w:sz w:val="24"/>
        </w:rPr>
        <w:t>menu.</w:t>
      </w:r>
    </w:p>
    <w:p w14:paraId="2060B647" w14:textId="77777777" w:rsidR="00A5792B" w:rsidRDefault="00A5792B">
      <w:pPr>
        <w:pStyle w:val="BodyText"/>
      </w:pPr>
    </w:p>
    <w:p w14:paraId="393D8B00" w14:textId="77777777" w:rsidR="00A5792B" w:rsidRDefault="002F44C1">
      <w:pPr>
        <w:pStyle w:val="ListParagraph"/>
        <w:numPr>
          <w:ilvl w:val="0"/>
          <w:numId w:val="480"/>
        </w:numPr>
        <w:tabs>
          <w:tab w:val="left" w:pos="960"/>
        </w:tabs>
        <w:ind w:left="959" w:right="1217"/>
        <w:rPr>
          <w:rFonts w:ascii="Times New Roman"/>
          <w:sz w:val="24"/>
        </w:rPr>
      </w:pPr>
      <w:r>
        <w:rPr>
          <w:rFonts w:ascii="Times New Roman"/>
          <w:sz w:val="24"/>
        </w:rPr>
        <w:t>The NURAAM-MD-UNCBAT (Batch Run of Unclassified Midnight Patients) option prints the unclassified midnight patient list. To run this option manually, use the Unclassified Midnight Patients option under the Special Functions</w:t>
      </w:r>
      <w:r>
        <w:rPr>
          <w:rFonts w:ascii="Times New Roman"/>
          <w:spacing w:val="-7"/>
          <w:sz w:val="24"/>
        </w:rPr>
        <w:t xml:space="preserve"> </w:t>
      </w:r>
      <w:r>
        <w:rPr>
          <w:rFonts w:ascii="Times New Roman"/>
          <w:sz w:val="24"/>
        </w:rPr>
        <w:t>menu.</w:t>
      </w:r>
    </w:p>
    <w:p w14:paraId="090A443D" w14:textId="77777777" w:rsidR="00A5792B" w:rsidRDefault="00A5792B">
      <w:pPr>
        <w:pStyle w:val="BodyText"/>
      </w:pPr>
    </w:p>
    <w:p w14:paraId="69E88557" w14:textId="77777777" w:rsidR="00A5792B" w:rsidRDefault="002F44C1">
      <w:pPr>
        <w:pStyle w:val="ListParagraph"/>
        <w:numPr>
          <w:ilvl w:val="0"/>
          <w:numId w:val="480"/>
        </w:numPr>
        <w:tabs>
          <w:tab w:val="left" w:pos="960"/>
        </w:tabs>
        <w:ind w:left="959" w:right="818"/>
        <w:rPr>
          <w:rFonts w:ascii="Times New Roman"/>
          <w:sz w:val="24"/>
        </w:rPr>
      </w:pPr>
      <w:r>
        <w:rPr>
          <w:rFonts w:ascii="Times New Roman"/>
          <w:sz w:val="24"/>
        </w:rPr>
        <w:t>The NURAED-BATSEP-QUEUE (TaskManager Activation/Separation Report option prints daily position control changes on employees. The data for the reports (unclassified AMIS 1106 patients, unclassified midnight patient and position control changes) are generated by the Nursing Acuity/Separation-Activation Run (NURAAM-ACU) option. The NURAED-BATSEP-QUEUE option should be queued to run approximately two (2) hours after the NURAAM-ACU option is scheduled to ensure availability of the required data. To run this option manually, use the Employee Activation/Separation Report option under the Special Functions</w:t>
      </w:r>
      <w:r>
        <w:rPr>
          <w:rFonts w:ascii="Times New Roman"/>
          <w:spacing w:val="-1"/>
          <w:sz w:val="24"/>
        </w:rPr>
        <w:t xml:space="preserve"> </w:t>
      </w:r>
      <w:r>
        <w:rPr>
          <w:rFonts w:ascii="Times New Roman"/>
          <w:sz w:val="24"/>
        </w:rPr>
        <w:t>menu.</w:t>
      </w:r>
    </w:p>
    <w:p w14:paraId="185048C1" w14:textId="77777777" w:rsidR="00A5792B" w:rsidRDefault="00A5792B">
      <w:pPr>
        <w:rPr>
          <w:sz w:val="24"/>
        </w:rPr>
        <w:sectPr w:rsidR="00A5792B">
          <w:pgSz w:w="12240" w:h="15840"/>
          <w:pgMar w:top="940" w:right="620" w:bottom="1160" w:left="1200" w:header="725" w:footer="975" w:gutter="0"/>
          <w:cols w:space="720"/>
        </w:sectPr>
      </w:pPr>
    </w:p>
    <w:p w14:paraId="5B03C80A" w14:textId="77777777" w:rsidR="00A5792B" w:rsidRDefault="00A5792B">
      <w:pPr>
        <w:pStyle w:val="BodyText"/>
        <w:rPr>
          <w:sz w:val="20"/>
        </w:rPr>
      </w:pPr>
    </w:p>
    <w:p w14:paraId="3B1DFCC1" w14:textId="77777777" w:rsidR="00A5792B" w:rsidRDefault="00A5792B">
      <w:pPr>
        <w:pStyle w:val="BodyText"/>
        <w:spacing w:before="6"/>
        <w:rPr>
          <w:sz w:val="22"/>
        </w:rPr>
      </w:pPr>
    </w:p>
    <w:p w14:paraId="087638C8" w14:textId="77777777" w:rsidR="00A5792B" w:rsidRDefault="002F44C1">
      <w:pPr>
        <w:pStyle w:val="ListParagraph"/>
        <w:numPr>
          <w:ilvl w:val="0"/>
          <w:numId w:val="480"/>
        </w:numPr>
        <w:tabs>
          <w:tab w:val="left" w:pos="960"/>
        </w:tabs>
        <w:spacing w:before="1"/>
        <w:ind w:right="1491"/>
        <w:rPr>
          <w:rFonts w:ascii="Times New Roman"/>
          <w:sz w:val="24"/>
        </w:rPr>
      </w:pPr>
      <w:r>
        <w:rPr>
          <w:rFonts w:ascii="Times New Roman"/>
          <w:sz w:val="24"/>
        </w:rPr>
        <w:t>The NURAPR-RES-CURWKL-QUEUE (TaskManager Workload Statistic Report (Current) option prints current workload statistics information. To run this option manually, use the Workload Statistics Report (Current) option under the Resource Management Reports</w:t>
      </w:r>
      <w:r>
        <w:rPr>
          <w:rFonts w:ascii="Times New Roman"/>
          <w:spacing w:val="-1"/>
          <w:sz w:val="24"/>
        </w:rPr>
        <w:t xml:space="preserve"> </w:t>
      </w:r>
      <w:r>
        <w:rPr>
          <w:rFonts w:ascii="Times New Roman"/>
          <w:sz w:val="24"/>
        </w:rPr>
        <w:t>menu.</w:t>
      </w:r>
    </w:p>
    <w:p w14:paraId="3A6CFAC4" w14:textId="77777777" w:rsidR="00A5792B" w:rsidRDefault="00A5792B">
      <w:pPr>
        <w:pStyle w:val="BodyText"/>
        <w:spacing w:before="11"/>
        <w:rPr>
          <w:sz w:val="23"/>
        </w:rPr>
      </w:pPr>
    </w:p>
    <w:p w14:paraId="01DD0E31" w14:textId="77777777" w:rsidR="00A5792B" w:rsidRDefault="002F44C1">
      <w:pPr>
        <w:pStyle w:val="ListParagraph"/>
        <w:numPr>
          <w:ilvl w:val="0"/>
          <w:numId w:val="480"/>
        </w:numPr>
        <w:tabs>
          <w:tab w:val="left" w:pos="961"/>
        </w:tabs>
        <w:ind w:right="1337"/>
        <w:jc w:val="both"/>
        <w:rPr>
          <w:rFonts w:ascii="Times New Roman"/>
          <w:sz w:val="24"/>
        </w:rPr>
      </w:pPr>
      <w:r>
        <w:rPr>
          <w:rFonts w:ascii="Times New Roman"/>
          <w:sz w:val="24"/>
        </w:rPr>
        <w:t>Add appropriate members to the NURS-ADP mail group. When setting up this mail group make sure the TYPE field is marked PUBLIC. The members of the group are notified</w:t>
      </w:r>
      <w:r>
        <w:rPr>
          <w:rFonts w:ascii="Times New Roman"/>
          <w:spacing w:val="-1"/>
          <w:sz w:val="24"/>
        </w:rPr>
        <w:t xml:space="preserve"> </w:t>
      </w:r>
      <w:r>
        <w:rPr>
          <w:rFonts w:ascii="Times New Roman"/>
          <w:sz w:val="24"/>
        </w:rPr>
        <w:t>when:</w:t>
      </w:r>
    </w:p>
    <w:p w14:paraId="1876313D" w14:textId="77777777" w:rsidR="00A5792B" w:rsidRDefault="00A5792B">
      <w:pPr>
        <w:pStyle w:val="BodyText"/>
      </w:pPr>
    </w:p>
    <w:p w14:paraId="094BB6ED" w14:textId="77777777" w:rsidR="00A5792B" w:rsidRDefault="002F44C1">
      <w:pPr>
        <w:pStyle w:val="ListParagraph"/>
        <w:numPr>
          <w:ilvl w:val="1"/>
          <w:numId w:val="480"/>
        </w:numPr>
        <w:tabs>
          <w:tab w:val="left" w:pos="1320"/>
        </w:tabs>
        <w:ind w:right="951"/>
        <w:rPr>
          <w:rFonts w:ascii="Times New Roman"/>
          <w:sz w:val="24"/>
        </w:rPr>
      </w:pPr>
      <w:r>
        <w:rPr>
          <w:rFonts w:ascii="Times New Roman"/>
          <w:sz w:val="24"/>
        </w:rPr>
        <w:t xml:space="preserve">The alert, NURS-CLASSIFICATION, is forwarded to the mail group NURS-ADP </w:t>
      </w:r>
      <w:r>
        <w:rPr>
          <w:rFonts w:ascii="Times New Roman"/>
          <w:spacing w:val="-7"/>
          <w:sz w:val="24"/>
        </w:rPr>
        <w:t xml:space="preserve">if </w:t>
      </w:r>
      <w:r>
        <w:rPr>
          <w:rFonts w:ascii="Times New Roman"/>
          <w:sz w:val="24"/>
        </w:rPr>
        <w:t>the Nursing Acuity/Separation-Activation Run did not run or aborted prior to completion.</w:t>
      </w:r>
    </w:p>
    <w:p w14:paraId="38B54A56" w14:textId="77777777" w:rsidR="00A5792B" w:rsidRDefault="00A5792B">
      <w:pPr>
        <w:pStyle w:val="BodyText"/>
      </w:pPr>
    </w:p>
    <w:p w14:paraId="1DF18D7A" w14:textId="77777777" w:rsidR="00A5792B" w:rsidRDefault="002F44C1">
      <w:pPr>
        <w:pStyle w:val="ListParagraph"/>
        <w:numPr>
          <w:ilvl w:val="1"/>
          <w:numId w:val="480"/>
        </w:numPr>
        <w:tabs>
          <w:tab w:val="left" w:pos="1320"/>
        </w:tabs>
        <w:ind w:left="1319" w:right="987"/>
        <w:rPr>
          <w:rFonts w:ascii="Times New Roman"/>
          <w:sz w:val="24"/>
        </w:rPr>
      </w:pPr>
      <w:r>
        <w:rPr>
          <w:rFonts w:ascii="Times New Roman"/>
          <w:sz w:val="24"/>
        </w:rPr>
        <w:t>The alert NURS SEPARATION/ACTIVATION is forwarded to the mail group NURS-ADP if the Nursing Acuity/Separation-Activation Run did not run or aborted prior to completion. The alerts are sent when appropriate by the option, NURAMN- MANCK.</w:t>
      </w:r>
    </w:p>
    <w:p w14:paraId="56CD38B1" w14:textId="77777777" w:rsidR="00A5792B" w:rsidRDefault="00A5792B">
      <w:pPr>
        <w:pStyle w:val="BodyText"/>
        <w:rPr>
          <w:sz w:val="26"/>
        </w:rPr>
      </w:pPr>
    </w:p>
    <w:p w14:paraId="1A04C10F" w14:textId="77777777" w:rsidR="00A5792B" w:rsidRDefault="00A5792B">
      <w:pPr>
        <w:pStyle w:val="BodyText"/>
        <w:rPr>
          <w:sz w:val="22"/>
        </w:rPr>
      </w:pPr>
    </w:p>
    <w:p w14:paraId="436F1F5C" w14:textId="77777777" w:rsidR="00A5792B" w:rsidRDefault="002F44C1">
      <w:pPr>
        <w:ind w:left="239"/>
        <w:rPr>
          <w:sz w:val="24"/>
        </w:rPr>
      </w:pPr>
      <w:r>
        <w:rPr>
          <w:b/>
          <w:sz w:val="24"/>
        </w:rPr>
        <w:t xml:space="preserve">Step 13: </w:t>
      </w:r>
      <w:r>
        <w:rPr>
          <w:sz w:val="24"/>
        </w:rPr>
        <w:t>Printer issues</w:t>
      </w:r>
    </w:p>
    <w:p w14:paraId="1912EE22" w14:textId="77777777" w:rsidR="00A5792B" w:rsidRDefault="00A5792B">
      <w:pPr>
        <w:pStyle w:val="BodyText"/>
      </w:pPr>
    </w:p>
    <w:p w14:paraId="06463C70" w14:textId="77777777" w:rsidR="00A5792B" w:rsidRDefault="00BE26E6">
      <w:pPr>
        <w:pStyle w:val="BodyText"/>
        <w:spacing w:before="1"/>
        <w:ind w:left="240" w:right="988"/>
      </w:pPr>
      <w:r>
        <w:pict w14:anchorId="044495C5">
          <v:shape id="_x0000_s2976" style="position:absolute;left:0;text-align:left;margin-left:66.05pt;margin-top:.2pt;width:.5pt;height:68.95pt;z-index:15730688;mso-position-horizontal-relative:page" coordorigin="1321,4" coordsize="10,1379" path="m1331,4r-10,l1321,280r,276l1321,832r,276l1321,1383r10,l1331,1108r,-276l1331,556r,-276l1331,4xe" fillcolor="black" stroked="f">
            <v:path arrowok="t"/>
            <w10:wrap anchorx="page"/>
          </v:shape>
        </w:pict>
      </w:r>
      <w:r w:rsidR="002F44C1">
        <w:rPr>
          <w:vertAlign w:val="superscript"/>
        </w:rPr>
        <w:t>1</w:t>
      </w:r>
      <w:r w:rsidR="002F44C1">
        <w:t>Users may print graphic reports on a dot matrix printer, but plotted data is not connected by lines. Linear graphic reports can be printed using the Kyocera F-800A laser printers; HP LaserJet III, LaserJet 4, LaserJet 5; and HP compatible printers. When using a programmable graphic laser printer the setups need to be checked, to insure the correct format on the printed page.</w:t>
      </w:r>
    </w:p>
    <w:p w14:paraId="4F893D00" w14:textId="77777777" w:rsidR="00A5792B" w:rsidRDefault="00A5792B">
      <w:pPr>
        <w:pStyle w:val="BodyText"/>
        <w:rPr>
          <w:sz w:val="16"/>
        </w:rPr>
      </w:pPr>
    </w:p>
    <w:p w14:paraId="5EF5F833" w14:textId="77777777" w:rsidR="00A5792B" w:rsidRDefault="002F44C1">
      <w:pPr>
        <w:pStyle w:val="BodyText"/>
        <w:spacing w:before="90"/>
        <w:ind w:left="240"/>
      </w:pPr>
      <w:r>
        <w:t>The following special printer setup is for Kyocera type printers:</w:t>
      </w:r>
    </w:p>
    <w:p w14:paraId="1D3F9625" w14:textId="77777777" w:rsidR="00A5792B" w:rsidRDefault="00A5792B">
      <w:pPr>
        <w:pStyle w:val="BodyText"/>
      </w:pPr>
    </w:p>
    <w:p w14:paraId="2B6FC636" w14:textId="77777777" w:rsidR="00A5792B" w:rsidRDefault="002F44C1">
      <w:pPr>
        <w:pStyle w:val="ListParagraph"/>
        <w:numPr>
          <w:ilvl w:val="0"/>
          <w:numId w:val="479"/>
        </w:numPr>
        <w:tabs>
          <w:tab w:val="left" w:pos="1321"/>
        </w:tabs>
        <w:spacing w:before="1"/>
        <w:ind w:right="340" w:hanging="360"/>
        <w:rPr>
          <w:rFonts w:ascii="Times New Roman"/>
          <w:sz w:val="24"/>
        </w:rPr>
      </w:pPr>
      <w:r>
        <w:rPr>
          <w:rFonts w:ascii="Times New Roman"/>
          <w:sz w:val="24"/>
        </w:rPr>
        <w:t>Ensure the existence of a Kyocera entry in the Terminal Type file. This device compresses print and has a margin width of 132 characters. This entry may be exported by Kernel, or you may have to set up your own</w:t>
      </w:r>
      <w:r>
        <w:rPr>
          <w:rFonts w:ascii="Times New Roman"/>
          <w:spacing w:val="-1"/>
          <w:sz w:val="24"/>
        </w:rPr>
        <w:t xml:space="preserve"> </w:t>
      </w:r>
      <w:r>
        <w:rPr>
          <w:rFonts w:ascii="Times New Roman"/>
          <w:sz w:val="24"/>
        </w:rPr>
        <w:t>entry.</w:t>
      </w:r>
    </w:p>
    <w:p w14:paraId="7A13C501" w14:textId="77777777" w:rsidR="00A5792B" w:rsidRDefault="00A5792B">
      <w:pPr>
        <w:pStyle w:val="BodyText"/>
        <w:spacing w:before="11"/>
        <w:rPr>
          <w:sz w:val="23"/>
        </w:rPr>
      </w:pPr>
    </w:p>
    <w:p w14:paraId="6379AAD3" w14:textId="77777777" w:rsidR="00A5792B" w:rsidRDefault="002F44C1">
      <w:pPr>
        <w:pStyle w:val="ListParagraph"/>
        <w:numPr>
          <w:ilvl w:val="1"/>
          <w:numId w:val="479"/>
        </w:numPr>
        <w:tabs>
          <w:tab w:val="left" w:pos="1680"/>
        </w:tabs>
        <w:ind w:left="1679" w:right="546"/>
        <w:rPr>
          <w:rFonts w:ascii="Times New Roman"/>
          <w:sz w:val="24"/>
        </w:rPr>
      </w:pPr>
      <w:r>
        <w:rPr>
          <w:rFonts w:ascii="Times New Roman"/>
          <w:sz w:val="24"/>
        </w:rPr>
        <w:t>The Name (#.01) field should begin with the characters P-KYOCERA e.g., P- KYOCERA-P16. This is important as the software will not recognize the device as a Kyocera printer if this Terminal Type entry is not set up</w:t>
      </w:r>
      <w:r>
        <w:rPr>
          <w:rFonts w:ascii="Times New Roman"/>
          <w:spacing w:val="-13"/>
          <w:sz w:val="24"/>
        </w:rPr>
        <w:t xml:space="preserve"> </w:t>
      </w:r>
      <w:r>
        <w:rPr>
          <w:rFonts w:ascii="Times New Roman"/>
          <w:sz w:val="24"/>
        </w:rPr>
        <w:t>properly.</w:t>
      </w:r>
    </w:p>
    <w:p w14:paraId="4D9B5D68" w14:textId="77777777" w:rsidR="00A5792B" w:rsidRDefault="00A5792B">
      <w:pPr>
        <w:pStyle w:val="BodyText"/>
      </w:pPr>
    </w:p>
    <w:p w14:paraId="5C5B492E" w14:textId="77777777" w:rsidR="00A5792B" w:rsidRDefault="002F44C1">
      <w:pPr>
        <w:pStyle w:val="ListParagraph"/>
        <w:numPr>
          <w:ilvl w:val="1"/>
          <w:numId w:val="479"/>
        </w:numPr>
        <w:tabs>
          <w:tab w:val="left" w:pos="1680"/>
        </w:tabs>
        <w:ind w:left="1679" w:hanging="361"/>
        <w:rPr>
          <w:rFonts w:ascii="Times New Roman"/>
          <w:sz w:val="24"/>
        </w:rPr>
      </w:pPr>
      <w:r>
        <w:rPr>
          <w:rFonts w:ascii="Times New Roman"/>
          <w:sz w:val="24"/>
        </w:rPr>
        <w:t>The Right Margin (#1) field must be</w:t>
      </w:r>
      <w:r>
        <w:rPr>
          <w:rFonts w:ascii="Times New Roman"/>
          <w:spacing w:val="-7"/>
          <w:sz w:val="24"/>
        </w:rPr>
        <w:t xml:space="preserve"> </w:t>
      </w:r>
      <w:r>
        <w:rPr>
          <w:rFonts w:ascii="Times New Roman"/>
          <w:sz w:val="24"/>
        </w:rPr>
        <w:t>132.</w:t>
      </w:r>
    </w:p>
    <w:p w14:paraId="351340DB" w14:textId="77777777" w:rsidR="00A5792B" w:rsidRDefault="00A5792B">
      <w:pPr>
        <w:pStyle w:val="BodyText"/>
      </w:pPr>
    </w:p>
    <w:p w14:paraId="3EABCE8D" w14:textId="77777777" w:rsidR="00A5792B" w:rsidRDefault="002F44C1">
      <w:pPr>
        <w:pStyle w:val="ListParagraph"/>
        <w:numPr>
          <w:ilvl w:val="0"/>
          <w:numId w:val="479"/>
        </w:numPr>
        <w:tabs>
          <w:tab w:val="left" w:pos="1321"/>
        </w:tabs>
        <w:ind w:hanging="362"/>
        <w:rPr>
          <w:rFonts w:ascii="Times New Roman"/>
          <w:sz w:val="24"/>
        </w:rPr>
      </w:pPr>
      <w:r>
        <w:rPr>
          <w:rFonts w:ascii="Times New Roman"/>
          <w:sz w:val="24"/>
        </w:rPr>
        <w:t>Create a Device file entry for the Kyocera</w:t>
      </w:r>
      <w:r>
        <w:rPr>
          <w:rFonts w:ascii="Times New Roman"/>
          <w:spacing w:val="-6"/>
          <w:sz w:val="24"/>
        </w:rPr>
        <w:t xml:space="preserve"> </w:t>
      </w:r>
      <w:r>
        <w:rPr>
          <w:rFonts w:ascii="Times New Roman"/>
          <w:sz w:val="24"/>
        </w:rPr>
        <w:t>printer.</w:t>
      </w:r>
    </w:p>
    <w:p w14:paraId="601FCB84" w14:textId="77777777" w:rsidR="00A5792B" w:rsidRDefault="00A5792B">
      <w:pPr>
        <w:pStyle w:val="BodyText"/>
      </w:pPr>
    </w:p>
    <w:p w14:paraId="3ECF6E0E" w14:textId="77777777" w:rsidR="00A5792B" w:rsidRDefault="002F44C1">
      <w:pPr>
        <w:pStyle w:val="ListParagraph"/>
        <w:numPr>
          <w:ilvl w:val="1"/>
          <w:numId w:val="479"/>
        </w:numPr>
        <w:tabs>
          <w:tab w:val="left" w:pos="1680"/>
        </w:tabs>
        <w:ind w:left="1679" w:right="221"/>
        <w:rPr>
          <w:rFonts w:ascii="Times New Roman"/>
          <w:sz w:val="24"/>
        </w:rPr>
      </w:pPr>
      <w:r>
        <w:rPr>
          <w:rFonts w:ascii="Times New Roman"/>
          <w:sz w:val="24"/>
        </w:rPr>
        <w:t>The Name (#.01) field should contain the word KYOCERA. This isn't required, but will make selection of this device by users</w:t>
      </w:r>
      <w:r>
        <w:rPr>
          <w:rFonts w:ascii="Times New Roman"/>
          <w:spacing w:val="-1"/>
          <w:sz w:val="24"/>
        </w:rPr>
        <w:t xml:space="preserve"> </w:t>
      </w:r>
      <w:r>
        <w:rPr>
          <w:rFonts w:ascii="Times New Roman"/>
          <w:sz w:val="24"/>
        </w:rPr>
        <w:t>easier.</w:t>
      </w:r>
    </w:p>
    <w:p w14:paraId="36BDE687" w14:textId="77777777" w:rsidR="00A5792B" w:rsidRDefault="00A5792B">
      <w:pPr>
        <w:pStyle w:val="BodyText"/>
        <w:rPr>
          <w:sz w:val="20"/>
        </w:rPr>
      </w:pPr>
    </w:p>
    <w:p w14:paraId="2E41A1E9" w14:textId="77777777" w:rsidR="00A5792B" w:rsidRDefault="00A5792B">
      <w:pPr>
        <w:pStyle w:val="BodyText"/>
        <w:rPr>
          <w:sz w:val="20"/>
        </w:rPr>
      </w:pPr>
    </w:p>
    <w:p w14:paraId="26ED2B75" w14:textId="77777777" w:rsidR="00A5792B" w:rsidRDefault="00BE26E6">
      <w:pPr>
        <w:pStyle w:val="BodyText"/>
        <w:spacing w:before="8"/>
        <w:rPr>
          <w:sz w:val="21"/>
        </w:rPr>
      </w:pPr>
      <w:r>
        <w:pict w14:anchorId="56325578">
          <v:rect id="_x0000_s2975" style="position:absolute;margin-left:1in;margin-top:14.45pt;width:2in;height:.6pt;z-index:-15727104;mso-wrap-distance-left:0;mso-wrap-distance-right:0;mso-position-horizontal-relative:page" fillcolor="black" stroked="f">
            <w10:wrap type="topAndBottom" anchorx="page"/>
          </v:rect>
        </w:pict>
      </w:r>
    </w:p>
    <w:p w14:paraId="73A8E9BD" w14:textId="77777777" w:rsidR="00A5792B" w:rsidRDefault="002F44C1">
      <w:pPr>
        <w:spacing w:before="73"/>
        <w:ind w:left="240"/>
        <w:rPr>
          <w:sz w:val="20"/>
        </w:rPr>
      </w:pPr>
      <w:r>
        <w:rPr>
          <w:sz w:val="20"/>
          <w:vertAlign w:val="superscript"/>
        </w:rPr>
        <w:t>1</w:t>
      </w:r>
      <w:r>
        <w:rPr>
          <w:sz w:val="20"/>
        </w:rPr>
        <w:t xml:space="preserve"> Patch NUR*4*4 August 1997</w:t>
      </w:r>
    </w:p>
    <w:p w14:paraId="321BE761" w14:textId="77777777" w:rsidR="00A5792B" w:rsidRDefault="00A5792B">
      <w:pPr>
        <w:rPr>
          <w:sz w:val="20"/>
        </w:rPr>
        <w:sectPr w:rsidR="00A5792B">
          <w:pgSz w:w="12240" w:h="15840"/>
          <w:pgMar w:top="940" w:right="620" w:bottom="1160" w:left="1200" w:header="725" w:footer="975" w:gutter="0"/>
          <w:cols w:space="720"/>
        </w:sectPr>
      </w:pPr>
    </w:p>
    <w:p w14:paraId="7388477B" w14:textId="77777777" w:rsidR="00A5792B" w:rsidRDefault="00A5792B">
      <w:pPr>
        <w:pStyle w:val="BodyText"/>
        <w:rPr>
          <w:sz w:val="20"/>
        </w:rPr>
      </w:pPr>
    </w:p>
    <w:p w14:paraId="4E2B3251" w14:textId="77777777" w:rsidR="00A5792B" w:rsidRDefault="00A5792B">
      <w:pPr>
        <w:pStyle w:val="BodyText"/>
        <w:spacing w:before="6"/>
        <w:rPr>
          <w:sz w:val="22"/>
        </w:rPr>
      </w:pPr>
    </w:p>
    <w:p w14:paraId="6A363859" w14:textId="77777777" w:rsidR="00A5792B" w:rsidRDefault="002F44C1">
      <w:pPr>
        <w:pStyle w:val="ListParagraph"/>
        <w:numPr>
          <w:ilvl w:val="1"/>
          <w:numId w:val="479"/>
        </w:numPr>
        <w:tabs>
          <w:tab w:val="left" w:pos="1680"/>
        </w:tabs>
        <w:spacing w:before="1"/>
        <w:ind w:right="545"/>
        <w:rPr>
          <w:rFonts w:ascii="Times New Roman"/>
          <w:sz w:val="24"/>
        </w:rPr>
      </w:pPr>
      <w:r>
        <w:rPr>
          <w:rFonts w:ascii="Times New Roman"/>
          <w:sz w:val="24"/>
        </w:rPr>
        <w:t>Sub-Type (#3) field should point to a Terminal Type entry that fits the characteristics defined above in (a-1).</w:t>
      </w:r>
    </w:p>
    <w:p w14:paraId="3D1C8FE4" w14:textId="77777777" w:rsidR="00A5792B" w:rsidRDefault="00A5792B">
      <w:pPr>
        <w:pStyle w:val="BodyText"/>
        <w:spacing w:before="11"/>
        <w:rPr>
          <w:sz w:val="23"/>
        </w:rPr>
      </w:pPr>
    </w:p>
    <w:p w14:paraId="0BC8E457" w14:textId="77777777" w:rsidR="00A5792B" w:rsidRDefault="002F44C1">
      <w:pPr>
        <w:pStyle w:val="ListParagraph"/>
        <w:numPr>
          <w:ilvl w:val="1"/>
          <w:numId w:val="479"/>
        </w:numPr>
        <w:tabs>
          <w:tab w:val="left" w:pos="1680"/>
        </w:tabs>
        <w:ind w:left="1679"/>
        <w:rPr>
          <w:rFonts w:ascii="Times New Roman"/>
          <w:sz w:val="24"/>
        </w:rPr>
      </w:pPr>
      <w:r>
        <w:rPr>
          <w:rFonts w:ascii="Times New Roman"/>
          <w:sz w:val="24"/>
        </w:rPr>
        <w:t>Margin Width (#9) field should be</w:t>
      </w:r>
      <w:r>
        <w:rPr>
          <w:rFonts w:ascii="Times New Roman"/>
          <w:spacing w:val="-7"/>
          <w:sz w:val="24"/>
        </w:rPr>
        <w:t xml:space="preserve"> </w:t>
      </w:r>
      <w:r>
        <w:rPr>
          <w:rFonts w:ascii="Times New Roman"/>
          <w:sz w:val="24"/>
        </w:rPr>
        <w:t>132.</w:t>
      </w:r>
    </w:p>
    <w:p w14:paraId="34EC8E29" w14:textId="77777777" w:rsidR="00A5792B" w:rsidRDefault="00A5792B">
      <w:pPr>
        <w:pStyle w:val="BodyText"/>
      </w:pPr>
    </w:p>
    <w:p w14:paraId="72168957" w14:textId="77777777" w:rsidR="00A5792B" w:rsidRDefault="002F44C1">
      <w:pPr>
        <w:pStyle w:val="ListParagraph"/>
        <w:numPr>
          <w:ilvl w:val="0"/>
          <w:numId w:val="479"/>
        </w:numPr>
        <w:tabs>
          <w:tab w:val="left" w:pos="1320"/>
        </w:tabs>
        <w:ind w:left="1319" w:right="2776" w:hanging="360"/>
        <w:rPr>
          <w:rFonts w:ascii="Times New Roman"/>
          <w:sz w:val="24"/>
        </w:rPr>
      </w:pPr>
      <w:r>
        <w:rPr>
          <w:rFonts w:ascii="Times New Roman"/>
          <w:sz w:val="24"/>
        </w:rPr>
        <w:t>In the Kyocera printer, PRESCRIBE Macro Buffer Size (H0)=99. To reprogram your printer,</w:t>
      </w:r>
    </w:p>
    <w:p w14:paraId="659FD5A0" w14:textId="77777777" w:rsidR="00A5792B" w:rsidRDefault="00A5792B">
      <w:pPr>
        <w:pStyle w:val="BodyText"/>
        <w:spacing w:before="7"/>
      </w:pPr>
    </w:p>
    <w:p w14:paraId="3FD34141" w14:textId="77777777" w:rsidR="00A5792B" w:rsidRDefault="002F44C1">
      <w:pPr>
        <w:pStyle w:val="ListParagraph"/>
        <w:numPr>
          <w:ilvl w:val="1"/>
          <w:numId w:val="479"/>
        </w:numPr>
        <w:tabs>
          <w:tab w:val="left" w:pos="1680"/>
        </w:tabs>
        <w:ind w:left="1679" w:hanging="361"/>
        <w:rPr>
          <w:rFonts w:ascii="Times New Roman"/>
          <w:sz w:val="24"/>
        </w:rPr>
      </w:pPr>
      <w:r>
        <w:rPr>
          <w:rFonts w:ascii="Times New Roman"/>
          <w:sz w:val="24"/>
        </w:rPr>
        <w:t xml:space="preserve">Type: </w:t>
      </w:r>
      <w:r>
        <w:rPr>
          <w:sz w:val="20"/>
        </w:rPr>
        <w:t xml:space="preserve">!R! RES; FRPO H0, 99; EXIT; </w:t>
      </w:r>
      <w:r>
        <w:rPr>
          <w:rFonts w:ascii="Times New Roman"/>
          <w:sz w:val="24"/>
        </w:rPr>
        <w:t>on your terminal/input</w:t>
      </w:r>
      <w:r>
        <w:rPr>
          <w:rFonts w:ascii="Times New Roman"/>
          <w:spacing w:val="-12"/>
          <w:sz w:val="24"/>
        </w:rPr>
        <w:t xml:space="preserve"> </w:t>
      </w:r>
      <w:r>
        <w:rPr>
          <w:rFonts w:ascii="Times New Roman"/>
          <w:sz w:val="24"/>
        </w:rPr>
        <w:t>device.</w:t>
      </w:r>
    </w:p>
    <w:p w14:paraId="267B2432" w14:textId="77777777" w:rsidR="00A5792B" w:rsidRDefault="00A5792B">
      <w:pPr>
        <w:pStyle w:val="BodyText"/>
        <w:spacing w:before="5"/>
        <w:rPr>
          <w:sz w:val="23"/>
        </w:rPr>
      </w:pPr>
    </w:p>
    <w:p w14:paraId="5D2853E0" w14:textId="77777777" w:rsidR="00A5792B" w:rsidRDefault="002F44C1">
      <w:pPr>
        <w:pStyle w:val="ListParagraph"/>
        <w:numPr>
          <w:ilvl w:val="1"/>
          <w:numId w:val="479"/>
        </w:numPr>
        <w:tabs>
          <w:tab w:val="left" w:pos="1680"/>
        </w:tabs>
        <w:ind w:right="106"/>
        <w:rPr>
          <w:rFonts w:ascii="Times New Roman"/>
          <w:sz w:val="24"/>
        </w:rPr>
      </w:pPr>
      <w:r>
        <w:rPr>
          <w:rFonts w:ascii="Times New Roman"/>
          <w:sz w:val="24"/>
        </w:rPr>
        <w:t>Print this code on your Kyocera printer (using appropriate print commands). This may be done through a mail</w:t>
      </w:r>
      <w:r>
        <w:rPr>
          <w:rFonts w:ascii="Times New Roman"/>
          <w:spacing w:val="-1"/>
          <w:sz w:val="24"/>
        </w:rPr>
        <w:t xml:space="preserve"> </w:t>
      </w:r>
      <w:r>
        <w:rPr>
          <w:rFonts w:ascii="Times New Roman"/>
          <w:sz w:val="24"/>
        </w:rPr>
        <w:t>message.</w:t>
      </w:r>
    </w:p>
    <w:p w14:paraId="6F269DAD" w14:textId="77777777" w:rsidR="00A5792B" w:rsidRDefault="00A5792B">
      <w:pPr>
        <w:pStyle w:val="BodyText"/>
      </w:pPr>
    </w:p>
    <w:p w14:paraId="377BE5DE" w14:textId="77777777" w:rsidR="00A5792B" w:rsidRDefault="002F44C1">
      <w:pPr>
        <w:pStyle w:val="ListParagraph"/>
        <w:numPr>
          <w:ilvl w:val="1"/>
          <w:numId w:val="479"/>
        </w:numPr>
        <w:tabs>
          <w:tab w:val="left" w:pos="1680"/>
        </w:tabs>
        <w:ind w:right="419"/>
        <w:rPr>
          <w:rFonts w:ascii="Times New Roman"/>
          <w:sz w:val="24"/>
        </w:rPr>
      </w:pPr>
      <w:r>
        <w:rPr>
          <w:rFonts w:ascii="Times New Roman"/>
          <w:sz w:val="24"/>
        </w:rPr>
        <w:t>Turn off the printer for a few seconds, then place the printer back on line (by turning it on). The printer will then be ready to print the linear graphic reports (e.g.,</w:t>
      </w:r>
      <w:r>
        <w:rPr>
          <w:rFonts w:ascii="Times New Roman"/>
          <w:spacing w:val="-15"/>
          <w:sz w:val="24"/>
        </w:rPr>
        <w:t xml:space="preserve"> </w:t>
      </w:r>
      <w:r>
        <w:rPr>
          <w:rFonts w:ascii="Times New Roman"/>
          <w:sz w:val="24"/>
        </w:rPr>
        <w:t>SF511).</w:t>
      </w:r>
    </w:p>
    <w:p w14:paraId="272E3E68" w14:textId="77777777" w:rsidR="00A5792B" w:rsidRDefault="00A5792B">
      <w:pPr>
        <w:pStyle w:val="BodyText"/>
        <w:spacing w:before="10"/>
        <w:rPr>
          <w:sz w:val="23"/>
        </w:rPr>
      </w:pPr>
    </w:p>
    <w:p w14:paraId="341CDD92" w14:textId="77777777" w:rsidR="00A5792B" w:rsidRDefault="002F44C1">
      <w:pPr>
        <w:pStyle w:val="BodyText"/>
        <w:ind w:left="600" w:right="1420"/>
      </w:pPr>
      <w:r>
        <w:t>The following special printer setup is for HP LASERJET III, HP LASERJET 4 and HP LASERJET 5 printers:</w:t>
      </w:r>
    </w:p>
    <w:p w14:paraId="526CEFF2" w14:textId="77777777" w:rsidR="00A5792B" w:rsidRDefault="00A5792B">
      <w:pPr>
        <w:pStyle w:val="BodyText"/>
      </w:pPr>
    </w:p>
    <w:p w14:paraId="383E02D0" w14:textId="77777777" w:rsidR="00A5792B" w:rsidRDefault="002F44C1">
      <w:pPr>
        <w:pStyle w:val="ListParagraph"/>
        <w:numPr>
          <w:ilvl w:val="0"/>
          <w:numId w:val="478"/>
        </w:numPr>
        <w:tabs>
          <w:tab w:val="left" w:pos="1320"/>
        </w:tabs>
        <w:spacing w:before="1"/>
        <w:ind w:right="348"/>
        <w:rPr>
          <w:rFonts w:ascii="Times New Roman"/>
          <w:sz w:val="24"/>
        </w:rPr>
      </w:pPr>
      <w:r>
        <w:rPr>
          <w:rFonts w:ascii="Times New Roman"/>
          <w:sz w:val="24"/>
        </w:rPr>
        <w:t>Ensure the existence of a HP LASERJET entry in the Terminal Type file. This device compresses print and has a margin width of 132 characters. This entry may be exported by Kernel, or you may have to set up your own</w:t>
      </w:r>
      <w:r>
        <w:rPr>
          <w:rFonts w:ascii="Times New Roman"/>
          <w:spacing w:val="-1"/>
          <w:sz w:val="24"/>
        </w:rPr>
        <w:t xml:space="preserve"> </w:t>
      </w:r>
      <w:r>
        <w:rPr>
          <w:rFonts w:ascii="Times New Roman"/>
          <w:sz w:val="24"/>
        </w:rPr>
        <w:t>entry.</w:t>
      </w:r>
    </w:p>
    <w:p w14:paraId="3DFEAE9E" w14:textId="77777777" w:rsidR="00A5792B" w:rsidRDefault="00A5792B">
      <w:pPr>
        <w:pStyle w:val="BodyText"/>
        <w:spacing w:before="11"/>
        <w:rPr>
          <w:sz w:val="23"/>
        </w:rPr>
      </w:pPr>
    </w:p>
    <w:p w14:paraId="6E7DC10E" w14:textId="77777777" w:rsidR="00A5792B" w:rsidRDefault="002F44C1">
      <w:pPr>
        <w:pStyle w:val="ListParagraph"/>
        <w:numPr>
          <w:ilvl w:val="1"/>
          <w:numId w:val="478"/>
        </w:numPr>
        <w:tabs>
          <w:tab w:val="left" w:pos="1680"/>
        </w:tabs>
        <w:ind w:right="201"/>
        <w:rPr>
          <w:rFonts w:ascii="Times New Roman"/>
          <w:sz w:val="24"/>
        </w:rPr>
      </w:pPr>
      <w:r>
        <w:rPr>
          <w:rFonts w:ascii="Times New Roman"/>
          <w:sz w:val="24"/>
        </w:rPr>
        <w:t>The Name (#.01) field should begin with the characters P-HPLASER e.g.,</w:t>
      </w:r>
      <w:r>
        <w:rPr>
          <w:rFonts w:ascii="Times New Roman"/>
          <w:spacing w:val="-35"/>
          <w:sz w:val="24"/>
        </w:rPr>
        <w:t xml:space="preserve"> </w:t>
      </w:r>
      <w:r>
        <w:rPr>
          <w:rFonts w:ascii="Times New Roman"/>
          <w:sz w:val="24"/>
        </w:rPr>
        <w:t>P-HPLASER- L180. This is important as the Vitals/Measurements software will not recognize the device as an HP LASERJET printer if this Terminal Type entry is not set up</w:t>
      </w:r>
      <w:r>
        <w:rPr>
          <w:rFonts w:ascii="Times New Roman"/>
          <w:spacing w:val="-10"/>
          <w:sz w:val="24"/>
        </w:rPr>
        <w:t xml:space="preserve"> </w:t>
      </w:r>
      <w:r>
        <w:rPr>
          <w:rFonts w:ascii="Times New Roman"/>
          <w:sz w:val="24"/>
        </w:rPr>
        <w:t>properly.</w:t>
      </w:r>
    </w:p>
    <w:p w14:paraId="6964383C" w14:textId="77777777" w:rsidR="00A5792B" w:rsidRDefault="00A5792B">
      <w:pPr>
        <w:pStyle w:val="BodyText"/>
      </w:pPr>
    </w:p>
    <w:p w14:paraId="44CE4344" w14:textId="77777777" w:rsidR="00A5792B" w:rsidRDefault="002F44C1">
      <w:pPr>
        <w:pStyle w:val="ListParagraph"/>
        <w:numPr>
          <w:ilvl w:val="1"/>
          <w:numId w:val="478"/>
        </w:numPr>
        <w:tabs>
          <w:tab w:val="left" w:pos="1680"/>
        </w:tabs>
        <w:ind w:left="1679"/>
        <w:rPr>
          <w:rFonts w:ascii="Times New Roman"/>
          <w:sz w:val="24"/>
        </w:rPr>
      </w:pPr>
      <w:r>
        <w:rPr>
          <w:rFonts w:ascii="Times New Roman"/>
          <w:sz w:val="24"/>
        </w:rPr>
        <w:t>The Right Margin (#1) field must be</w:t>
      </w:r>
      <w:r>
        <w:rPr>
          <w:rFonts w:ascii="Times New Roman"/>
          <w:spacing w:val="-7"/>
          <w:sz w:val="24"/>
        </w:rPr>
        <w:t xml:space="preserve"> </w:t>
      </w:r>
      <w:r>
        <w:rPr>
          <w:rFonts w:ascii="Times New Roman"/>
          <w:sz w:val="24"/>
        </w:rPr>
        <w:t>132.</w:t>
      </w:r>
    </w:p>
    <w:p w14:paraId="37F77001" w14:textId="77777777" w:rsidR="00A5792B" w:rsidRDefault="00A5792B">
      <w:pPr>
        <w:pStyle w:val="BodyText"/>
      </w:pPr>
    </w:p>
    <w:p w14:paraId="2A90AA36" w14:textId="77777777" w:rsidR="00A5792B" w:rsidRDefault="002F44C1">
      <w:pPr>
        <w:pStyle w:val="ListParagraph"/>
        <w:numPr>
          <w:ilvl w:val="0"/>
          <w:numId w:val="478"/>
        </w:numPr>
        <w:tabs>
          <w:tab w:val="left" w:pos="1321"/>
        </w:tabs>
        <w:ind w:hanging="361"/>
        <w:rPr>
          <w:rFonts w:ascii="Times New Roman"/>
          <w:sz w:val="24"/>
        </w:rPr>
      </w:pPr>
      <w:r>
        <w:rPr>
          <w:rFonts w:ascii="Times New Roman"/>
          <w:sz w:val="24"/>
        </w:rPr>
        <w:t>Create a Device file entry for the HP LASERJET</w:t>
      </w:r>
      <w:r>
        <w:rPr>
          <w:rFonts w:ascii="Times New Roman"/>
          <w:spacing w:val="-6"/>
          <w:sz w:val="24"/>
        </w:rPr>
        <w:t xml:space="preserve"> </w:t>
      </w:r>
      <w:r>
        <w:rPr>
          <w:rFonts w:ascii="Times New Roman"/>
          <w:sz w:val="24"/>
        </w:rPr>
        <w:t>printer.</w:t>
      </w:r>
    </w:p>
    <w:p w14:paraId="0ADE96E9" w14:textId="77777777" w:rsidR="00A5792B" w:rsidRDefault="00A5792B">
      <w:pPr>
        <w:pStyle w:val="BodyText"/>
      </w:pPr>
    </w:p>
    <w:p w14:paraId="18503274" w14:textId="77777777" w:rsidR="00A5792B" w:rsidRDefault="002F44C1">
      <w:pPr>
        <w:pStyle w:val="ListParagraph"/>
        <w:numPr>
          <w:ilvl w:val="1"/>
          <w:numId w:val="478"/>
        </w:numPr>
        <w:tabs>
          <w:tab w:val="left" w:pos="1680"/>
        </w:tabs>
        <w:ind w:right="315"/>
        <w:rPr>
          <w:rFonts w:ascii="Times New Roman"/>
          <w:sz w:val="24"/>
        </w:rPr>
      </w:pPr>
      <w:r>
        <w:rPr>
          <w:rFonts w:ascii="Times New Roman"/>
          <w:sz w:val="24"/>
        </w:rPr>
        <w:t>The Name (#.01) field should contain the word HPLASER. This isn't required, but will make selection of this device by users</w:t>
      </w:r>
      <w:r>
        <w:rPr>
          <w:rFonts w:ascii="Times New Roman"/>
          <w:spacing w:val="-1"/>
          <w:sz w:val="24"/>
        </w:rPr>
        <w:t xml:space="preserve"> </w:t>
      </w:r>
      <w:r>
        <w:rPr>
          <w:rFonts w:ascii="Times New Roman"/>
          <w:sz w:val="24"/>
        </w:rPr>
        <w:t>easier.</w:t>
      </w:r>
    </w:p>
    <w:p w14:paraId="57AC3C65" w14:textId="77777777" w:rsidR="00A5792B" w:rsidRDefault="00A5792B">
      <w:pPr>
        <w:pStyle w:val="BodyText"/>
      </w:pPr>
    </w:p>
    <w:p w14:paraId="0595C7A3" w14:textId="77777777" w:rsidR="00A5792B" w:rsidRDefault="002F44C1">
      <w:pPr>
        <w:pStyle w:val="ListParagraph"/>
        <w:numPr>
          <w:ilvl w:val="1"/>
          <w:numId w:val="478"/>
        </w:numPr>
        <w:tabs>
          <w:tab w:val="left" w:pos="1680"/>
        </w:tabs>
        <w:ind w:right="545"/>
        <w:rPr>
          <w:rFonts w:ascii="Times New Roman"/>
          <w:sz w:val="24"/>
        </w:rPr>
      </w:pPr>
      <w:r>
        <w:rPr>
          <w:rFonts w:ascii="Times New Roman"/>
          <w:sz w:val="24"/>
        </w:rPr>
        <w:t>Sub-Type (#3) field should point to a Terminal Type entry that fits the characteristics defined above in (b-1).</w:t>
      </w:r>
    </w:p>
    <w:p w14:paraId="5E185CA1" w14:textId="77777777" w:rsidR="00A5792B" w:rsidRDefault="00A5792B">
      <w:pPr>
        <w:pStyle w:val="BodyText"/>
      </w:pPr>
    </w:p>
    <w:p w14:paraId="67A670F7" w14:textId="77777777" w:rsidR="00A5792B" w:rsidRDefault="002F44C1">
      <w:pPr>
        <w:pStyle w:val="ListParagraph"/>
        <w:numPr>
          <w:ilvl w:val="1"/>
          <w:numId w:val="478"/>
        </w:numPr>
        <w:tabs>
          <w:tab w:val="left" w:pos="1680"/>
        </w:tabs>
        <w:ind w:left="1679"/>
        <w:rPr>
          <w:rFonts w:ascii="Times New Roman"/>
          <w:sz w:val="24"/>
        </w:rPr>
      </w:pPr>
      <w:r>
        <w:rPr>
          <w:rFonts w:ascii="Times New Roman"/>
          <w:sz w:val="24"/>
        </w:rPr>
        <w:t>Margin Width (#9) field should be</w:t>
      </w:r>
      <w:r>
        <w:rPr>
          <w:rFonts w:ascii="Times New Roman"/>
          <w:spacing w:val="-7"/>
          <w:sz w:val="24"/>
        </w:rPr>
        <w:t xml:space="preserve"> </w:t>
      </w:r>
      <w:r>
        <w:rPr>
          <w:rFonts w:ascii="Times New Roman"/>
          <w:sz w:val="24"/>
        </w:rPr>
        <w:t>132.</w:t>
      </w:r>
    </w:p>
    <w:p w14:paraId="7748A3D2" w14:textId="77777777" w:rsidR="00A5792B" w:rsidRDefault="00A5792B">
      <w:pPr>
        <w:pStyle w:val="BodyText"/>
      </w:pPr>
    </w:p>
    <w:p w14:paraId="38C1A54D" w14:textId="77777777" w:rsidR="00A5792B" w:rsidRDefault="002F44C1">
      <w:pPr>
        <w:pStyle w:val="ListParagraph"/>
        <w:numPr>
          <w:ilvl w:val="1"/>
          <w:numId w:val="478"/>
        </w:numPr>
        <w:tabs>
          <w:tab w:val="left" w:pos="1680"/>
        </w:tabs>
        <w:ind w:left="1679"/>
        <w:rPr>
          <w:rFonts w:ascii="Times New Roman"/>
          <w:sz w:val="24"/>
        </w:rPr>
      </w:pPr>
      <w:r>
        <w:rPr>
          <w:rFonts w:ascii="Times New Roman"/>
          <w:sz w:val="24"/>
        </w:rPr>
        <w:t>Suppress Form Feed at Close (#11.2) field should be set to</w:t>
      </w:r>
      <w:r>
        <w:rPr>
          <w:rFonts w:ascii="Times New Roman"/>
          <w:spacing w:val="-9"/>
          <w:sz w:val="24"/>
        </w:rPr>
        <w:t xml:space="preserve"> </w:t>
      </w:r>
      <w:r>
        <w:rPr>
          <w:rFonts w:ascii="Times New Roman"/>
          <w:sz w:val="24"/>
        </w:rPr>
        <w:t>YES.</w:t>
      </w:r>
    </w:p>
    <w:p w14:paraId="77EF581B" w14:textId="77777777" w:rsidR="00A5792B" w:rsidRDefault="00A5792B">
      <w:pPr>
        <w:pStyle w:val="BodyText"/>
      </w:pPr>
    </w:p>
    <w:p w14:paraId="3413FB8C" w14:textId="77777777" w:rsidR="00A5792B" w:rsidRDefault="002F44C1">
      <w:pPr>
        <w:pStyle w:val="BodyText"/>
        <w:spacing w:before="1"/>
        <w:ind w:left="240" w:right="245"/>
        <w:jc w:val="both"/>
      </w:pPr>
      <w:r>
        <w:t>Note: If the printer is not set up correctly, it will affect the printed output. KYOCERA and HPLASER are key words in the routine to identify which printer is being used, and IRMS must edit the Device file so the word KYOCERA or HPLASER appears in the name of the device (e.g., KYOCERA-PORT).</w:t>
      </w:r>
    </w:p>
    <w:p w14:paraId="7DA5E786" w14:textId="77777777" w:rsidR="00A5792B" w:rsidRDefault="00A5792B">
      <w:pPr>
        <w:jc w:val="both"/>
        <w:sectPr w:rsidR="00A5792B">
          <w:pgSz w:w="12240" w:h="15840"/>
          <w:pgMar w:top="940" w:right="620" w:bottom="1160" w:left="1200" w:header="725" w:footer="975" w:gutter="0"/>
          <w:cols w:space="720"/>
        </w:sectPr>
      </w:pPr>
    </w:p>
    <w:p w14:paraId="60AFEC53" w14:textId="77777777" w:rsidR="00A5792B" w:rsidRDefault="00A5792B">
      <w:pPr>
        <w:pStyle w:val="BodyText"/>
        <w:rPr>
          <w:sz w:val="20"/>
        </w:rPr>
      </w:pPr>
    </w:p>
    <w:p w14:paraId="580A14AD" w14:textId="77777777" w:rsidR="00A5792B" w:rsidRDefault="00A5792B">
      <w:pPr>
        <w:pStyle w:val="BodyText"/>
        <w:rPr>
          <w:sz w:val="20"/>
        </w:rPr>
      </w:pPr>
    </w:p>
    <w:p w14:paraId="15C8199A" w14:textId="77777777" w:rsidR="00A5792B" w:rsidRDefault="00A5792B">
      <w:pPr>
        <w:pStyle w:val="BodyText"/>
        <w:spacing w:before="9"/>
        <w:rPr>
          <w:sz w:val="18"/>
        </w:rPr>
      </w:pPr>
    </w:p>
    <w:p w14:paraId="388AD9E0" w14:textId="77777777" w:rsidR="00A5792B" w:rsidRDefault="002F44C1">
      <w:pPr>
        <w:pStyle w:val="BodyText"/>
        <w:spacing w:before="90"/>
        <w:ind w:left="240" w:right="1061"/>
      </w:pPr>
      <w:r>
        <w:t>The IRMS staff should assign the CNO Printer in every CPU using the Nursing application. This printer is used to alert nursing management of unusual actions (e.g., NURSPATIENT3, TWO has not been admitted into the NURSING System by PIMS because the MAS ward does not have a corresponding NURSING LOCATION). The CNO Printer should be on-line and accessible at all times.</w:t>
      </w:r>
    </w:p>
    <w:p w14:paraId="41D5314E" w14:textId="77777777" w:rsidR="00A5792B" w:rsidRDefault="00A5792B">
      <w:pPr>
        <w:pStyle w:val="BodyText"/>
        <w:rPr>
          <w:sz w:val="26"/>
        </w:rPr>
      </w:pPr>
    </w:p>
    <w:p w14:paraId="2AD14964" w14:textId="77777777" w:rsidR="00A5792B" w:rsidRDefault="00A5792B">
      <w:pPr>
        <w:pStyle w:val="BodyText"/>
        <w:rPr>
          <w:sz w:val="22"/>
        </w:rPr>
      </w:pPr>
    </w:p>
    <w:p w14:paraId="39F942D1" w14:textId="77777777" w:rsidR="00A5792B" w:rsidRDefault="002F44C1">
      <w:pPr>
        <w:pStyle w:val="BodyText"/>
        <w:ind w:left="240"/>
      </w:pPr>
      <w:r>
        <w:rPr>
          <w:b/>
        </w:rPr>
        <w:t xml:space="preserve">Step 14: </w:t>
      </w:r>
      <w:r>
        <w:t>Package Management/Special Security Measures</w:t>
      </w:r>
    </w:p>
    <w:p w14:paraId="2A851C53" w14:textId="77777777" w:rsidR="00A5792B" w:rsidRDefault="00A5792B">
      <w:pPr>
        <w:pStyle w:val="BodyText"/>
      </w:pPr>
    </w:p>
    <w:p w14:paraId="4F9C722B" w14:textId="77777777" w:rsidR="00A5792B" w:rsidRDefault="002F44C1">
      <w:pPr>
        <w:pStyle w:val="ListParagraph"/>
        <w:numPr>
          <w:ilvl w:val="0"/>
          <w:numId w:val="477"/>
        </w:numPr>
        <w:tabs>
          <w:tab w:val="left" w:pos="961"/>
        </w:tabs>
        <w:ind w:right="923" w:hanging="360"/>
        <w:rPr>
          <w:rFonts w:ascii="Times New Roman"/>
          <w:sz w:val="24"/>
        </w:rPr>
      </w:pPr>
      <w:r>
        <w:rPr>
          <w:rFonts w:ascii="Times New Roman"/>
          <w:sz w:val="24"/>
        </w:rPr>
        <w:t>The nursing ADP coordinator(s) must be given the VA FileMan security code of "n". This access allows the application coordinator to view all nursing employee</w:t>
      </w:r>
      <w:r>
        <w:rPr>
          <w:rFonts w:ascii="Times New Roman"/>
          <w:spacing w:val="-12"/>
          <w:sz w:val="24"/>
        </w:rPr>
        <w:t xml:space="preserve"> </w:t>
      </w:r>
      <w:r>
        <w:rPr>
          <w:rFonts w:ascii="Times New Roman"/>
          <w:sz w:val="24"/>
        </w:rPr>
        <w:t>information.</w:t>
      </w:r>
    </w:p>
    <w:p w14:paraId="3FD4C98B" w14:textId="77777777" w:rsidR="00A5792B" w:rsidRDefault="00A5792B">
      <w:pPr>
        <w:pStyle w:val="BodyText"/>
      </w:pPr>
    </w:p>
    <w:p w14:paraId="61449EE1" w14:textId="77777777" w:rsidR="00A5792B" w:rsidRDefault="002F44C1">
      <w:pPr>
        <w:pStyle w:val="ListParagraph"/>
        <w:numPr>
          <w:ilvl w:val="0"/>
          <w:numId w:val="477"/>
        </w:numPr>
        <w:tabs>
          <w:tab w:val="left" w:pos="961"/>
        </w:tabs>
        <w:ind w:right="826" w:hanging="360"/>
        <w:rPr>
          <w:rFonts w:ascii="Times New Roman"/>
          <w:b/>
          <w:sz w:val="24"/>
        </w:rPr>
      </w:pPr>
      <w:r>
        <w:rPr>
          <w:rFonts w:ascii="Times New Roman"/>
          <w:sz w:val="24"/>
        </w:rPr>
        <w:t>Assign an appropriate PAID Education Tracking key (PRSE SUP and PRSE TRAIN) to nursing personnel. The PRSE SUP key should be given to any nursing educator/instructor. The PRSE TRAIN key should be assigned to nursing staff (exclusive of management staff) who have nursing unit staff education responsibilities.</w:t>
      </w:r>
      <w:r>
        <w:rPr>
          <w:rFonts w:ascii="Times New Roman"/>
          <w:spacing w:val="57"/>
          <w:sz w:val="24"/>
        </w:rPr>
        <w:t xml:space="preserve"> </w:t>
      </w:r>
      <w:r>
        <w:rPr>
          <w:rFonts w:ascii="Times New Roman"/>
          <w:b/>
          <w:sz w:val="24"/>
        </w:rPr>
        <w:t>Note:</w:t>
      </w:r>
    </w:p>
    <w:p w14:paraId="208FFF39" w14:textId="77777777" w:rsidR="00A5792B" w:rsidRDefault="002F44C1">
      <w:pPr>
        <w:pStyle w:val="BodyText"/>
        <w:ind w:left="960"/>
      </w:pPr>
      <w:r>
        <w:t>Only assign one key to each nursing employee.</w:t>
      </w:r>
    </w:p>
    <w:p w14:paraId="4F3EED3F" w14:textId="77777777" w:rsidR="00A5792B" w:rsidRDefault="00A5792B">
      <w:pPr>
        <w:pStyle w:val="BodyText"/>
      </w:pPr>
    </w:p>
    <w:p w14:paraId="3C2064ED" w14:textId="77777777" w:rsidR="00A5792B" w:rsidRDefault="002F44C1">
      <w:pPr>
        <w:pStyle w:val="ListParagraph"/>
        <w:numPr>
          <w:ilvl w:val="0"/>
          <w:numId w:val="477"/>
        </w:numPr>
        <w:tabs>
          <w:tab w:val="left" w:pos="961"/>
        </w:tabs>
        <w:ind w:right="827" w:hanging="360"/>
        <w:rPr>
          <w:rFonts w:ascii="Times New Roman"/>
          <w:sz w:val="24"/>
        </w:rPr>
      </w:pPr>
      <w:r>
        <w:rPr>
          <w:rFonts w:ascii="Times New Roman"/>
          <w:sz w:val="24"/>
        </w:rPr>
        <w:t>No additional security measures are required other than those implemented through Menu Manager and the package</w:t>
      </w:r>
      <w:r>
        <w:rPr>
          <w:rFonts w:ascii="Times New Roman"/>
          <w:spacing w:val="-5"/>
          <w:sz w:val="24"/>
        </w:rPr>
        <w:t xml:space="preserve"> </w:t>
      </w:r>
      <w:r>
        <w:rPr>
          <w:rFonts w:ascii="Times New Roman"/>
          <w:sz w:val="24"/>
        </w:rPr>
        <w:t>routines.</w:t>
      </w:r>
    </w:p>
    <w:p w14:paraId="41CCA62C" w14:textId="77777777" w:rsidR="00A5792B" w:rsidRDefault="00A5792B">
      <w:pPr>
        <w:pStyle w:val="BodyText"/>
      </w:pPr>
    </w:p>
    <w:p w14:paraId="630FCA29" w14:textId="77777777" w:rsidR="00A5792B" w:rsidRDefault="002F44C1">
      <w:pPr>
        <w:pStyle w:val="ListParagraph"/>
        <w:numPr>
          <w:ilvl w:val="0"/>
          <w:numId w:val="477"/>
        </w:numPr>
        <w:tabs>
          <w:tab w:val="left" w:pos="961"/>
        </w:tabs>
        <w:rPr>
          <w:rFonts w:ascii="Times New Roman"/>
          <w:sz w:val="24"/>
        </w:rPr>
      </w:pPr>
      <w:r>
        <w:rPr>
          <w:rFonts w:ascii="Times New Roman"/>
          <w:sz w:val="24"/>
        </w:rPr>
        <w:t>No additional licenses are necessary to run the</w:t>
      </w:r>
      <w:r>
        <w:rPr>
          <w:rFonts w:ascii="Times New Roman"/>
          <w:spacing w:val="-12"/>
          <w:sz w:val="24"/>
        </w:rPr>
        <w:t xml:space="preserve"> </w:t>
      </w:r>
      <w:r>
        <w:rPr>
          <w:rFonts w:ascii="Times New Roman"/>
          <w:sz w:val="24"/>
        </w:rPr>
        <w:t>software.</w:t>
      </w:r>
    </w:p>
    <w:p w14:paraId="6FCB817A" w14:textId="77777777" w:rsidR="00A5792B" w:rsidRDefault="00A5792B">
      <w:pPr>
        <w:pStyle w:val="BodyText"/>
      </w:pPr>
    </w:p>
    <w:p w14:paraId="6D330573" w14:textId="77777777" w:rsidR="00A5792B" w:rsidRDefault="002F44C1">
      <w:pPr>
        <w:pStyle w:val="ListParagraph"/>
        <w:numPr>
          <w:ilvl w:val="0"/>
          <w:numId w:val="477"/>
        </w:numPr>
        <w:tabs>
          <w:tab w:val="left" w:pos="961"/>
        </w:tabs>
        <w:ind w:right="1146" w:hanging="360"/>
        <w:rPr>
          <w:rFonts w:ascii="Times New Roman"/>
          <w:sz w:val="24"/>
        </w:rPr>
      </w:pPr>
      <w:r>
        <w:rPr>
          <w:rFonts w:ascii="Times New Roman"/>
          <w:sz w:val="24"/>
        </w:rPr>
        <w:t>Confidentiality of staff and patient data and the monitoring of this confidentiality is no different than with any other paper reference.</w:t>
      </w:r>
    </w:p>
    <w:p w14:paraId="59650EC7" w14:textId="77777777" w:rsidR="00A5792B" w:rsidRDefault="00A5792B">
      <w:pPr>
        <w:pStyle w:val="BodyText"/>
        <w:rPr>
          <w:sz w:val="26"/>
        </w:rPr>
      </w:pPr>
    </w:p>
    <w:p w14:paraId="14F4C7D4" w14:textId="77777777" w:rsidR="00A5792B" w:rsidRDefault="00A5792B">
      <w:pPr>
        <w:pStyle w:val="BodyText"/>
        <w:spacing w:before="10"/>
        <w:rPr>
          <w:sz w:val="21"/>
        </w:rPr>
      </w:pPr>
    </w:p>
    <w:p w14:paraId="0DA2DA33" w14:textId="77777777" w:rsidR="00A5792B" w:rsidRDefault="002F44C1">
      <w:pPr>
        <w:ind w:left="240"/>
        <w:rPr>
          <w:sz w:val="24"/>
        </w:rPr>
      </w:pPr>
      <w:r>
        <w:rPr>
          <w:b/>
          <w:sz w:val="24"/>
        </w:rPr>
        <w:t xml:space="preserve">Step 15: </w:t>
      </w:r>
      <w:r>
        <w:rPr>
          <w:sz w:val="24"/>
        </w:rPr>
        <w:t>Operating in multiple CPUs</w:t>
      </w:r>
    </w:p>
    <w:p w14:paraId="3B998343" w14:textId="77777777" w:rsidR="00A5792B" w:rsidRDefault="00A5792B">
      <w:pPr>
        <w:pStyle w:val="BodyText"/>
      </w:pPr>
    </w:p>
    <w:p w14:paraId="0B4D65AE" w14:textId="77777777" w:rsidR="00A5792B" w:rsidRDefault="002F44C1">
      <w:pPr>
        <w:pStyle w:val="BodyText"/>
        <w:spacing w:before="1"/>
        <w:ind w:left="240" w:right="1061"/>
      </w:pPr>
      <w:r>
        <w:t>When operating the PIMS and nursing application in multiple CPUs refer to steps 6.4, 8, 9 and 10 above.</w:t>
      </w:r>
    </w:p>
    <w:p w14:paraId="33426A80" w14:textId="77777777" w:rsidR="00A5792B" w:rsidRDefault="00A5792B">
      <w:pPr>
        <w:sectPr w:rsidR="00A5792B">
          <w:pgSz w:w="12240" w:h="15840"/>
          <w:pgMar w:top="940" w:right="620" w:bottom="1160" w:left="1200" w:header="725" w:footer="975" w:gutter="0"/>
          <w:cols w:space="720"/>
        </w:sectPr>
      </w:pPr>
    </w:p>
    <w:p w14:paraId="15FC8360" w14:textId="77777777" w:rsidR="00A5792B" w:rsidRDefault="00A5792B">
      <w:pPr>
        <w:pStyle w:val="BodyText"/>
        <w:rPr>
          <w:sz w:val="20"/>
        </w:rPr>
      </w:pPr>
    </w:p>
    <w:p w14:paraId="1348A94F" w14:textId="77777777" w:rsidR="00A5792B" w:rsidRDefault="00A5792B">
      <w:pPr>
        <w:pStyle w:val="BodyText"/>
        <w:spacing w:before="6"/>
        <w:rPr>
          <w:sz w:val="22"/>
        </w:rPr>
      </w:pPr>
    </w:p>
    <w:p w14:paraId="6593EE59" w14:textId="77777777" w:rsidR="00A5792B" w:rsidRDefault="002F44C1">
      <w:pPr>
        <w:spacing w:before="1"/>
        <w:ind w:left="240"/>
        <w:rPr>
          <w:sz w:val="24"/>
        </w:rPr>
      </w:pPr>
      <w:r>
        <w:rPr>
          <w:b/>
          <w:sz w:val="24"/>
        </w:rPr>
        <w:t xml:space="preserve">Step 16: </w:t>
      </w:r>
      <w:r>
        <w:rPr>
          <w:sz w:val="24"/>
        </w:rPr>
        <w:t>Assigning menus</w:t>
      </w:r>
    </w:p>
    <w:p w14:paraId="772BC470" w14:textId="77777777" w:rsidR="00A5792B" w:rsidRDefault="00A5792B">
      <w:pPr>
        <w:pStyle w:val="BodyText"/>
        <w:spacing w:before="10"/>
      </w:pPr>
    </w:p>
    <w:tbl>
      <w:tblPr>
        <w:tblW w:w="0" w:type="auto"/>
        <w:tblInd w:w="557" w:type="dxa"/>
        <w:tblLayout w:type="fixed"/>
        <w:tblCellMar>
          <w:left w:w="0" w:type="dxa"/>
          <w:right w:w="0" w:type="dxa"/>
        </w:tblCellMar>
        <w:tblLook w:val="01E0" w:firstRow="1" w:lastRow="1" w:firstColumn="1" w:lastColumn="1" w:noHBand="0" w:noVBand="0"/>
      </w:tblPr>
      <w:tblGrid>
        <w:gridCol w:w="2024"/>
        <w:gridCol w:w="3951"/>
        <w:gridCol w:w="2584"/>
      </w:tblGrid>
      <w:tr w:rsidR="00A5792B" w14:paraId="48B361A0" w14:textId="77777777">
        <w:trPr>
          <w:trHeight w:val="408"/>
        </w:trPr>
        <w:tc>
          <w:tcPr>
            <w:tcW w:w="2024" w:type="dxa"/>
          </w:tcPr>
          <w:p w14:paraId="651C0368" w14:textId="77777777" w:rsidR="00A5792B" w:rsidRDefault="002F44C1">
            <w:pPr>
              <w:pStyle w:val="TableParagraph"/>
              <w:spacing w:line="266" w:lineRule="exact"/>
              <w:ind w:left="50"/>
              <w:rPr>
                <w:rFonts w:ascii="Times New Roman"/>
                <w:sz w:val="24"/>
              </w:rPr>
            </w:pPr>
            <w:r>
              <w:rPr>
                <w:rFonts w:ascii="Times New Roman"/>
                <w:sz w:val="24"/>
                <w:u w:val="single"/>
              </w:rPr>
              <w:t>Menu</w:t>
            </w:r>
          </w:p>
        </w:tc>
        <w:tc>
          <w:tcPr>
            <w:tcW w:w="3951" w:type="dxa"/>
          </w:tcPr>
          <w:p w14:paraId="7EBB9D65" w14:textId="77777777" w:rsidR="00A5792B" w:rsidRDefault="002F44C1">
            <w:pPr>
              <w:pStyle w:val="TableParagraph"/>
              <w:spacing w:line="266" w:lineRule="exact"/>
              <w:ind w:left="186"/>
              <w:rPr>
                <w:rFonts w:ascii="Times New Roman"/>
                <w:sz w:val="24"/>
              </w:rPr>
            </w:pPr>
            <w:r>
              <w:rPr>
                <w:rFonts w:ascii="Times New Roman"/>
                <w:sz w:val="24"/>
                <w:u w:val="single"/>
              </w:rPr>
              <w:t>Menu Text</w:t>
            </w:r>
          </w:p>
        </w:tc>
        <w:tc>
          <w:tcPr>
            <w:tcW w:w="2584" w:type="dxa"/>
          </w:tcPr>
          <w:p w14:paraId="7E922C1D" w14:textId="77777777" w:rsidR="00A5792B" w:rsidRDefault="002F44C1">
            <w:pPr>
              <w:pStyle w:val="TableParagraph"/>
              <w:spacing w:line="266" w:lineRule="exact"/>
              <w:ind w:left="555"/>
              <w:rPr>
                <w:rFonts w:ascii="Times New Roman"/>
                <w:sz w:val="24"/>
              </w:rPr>
            </w:pPr>
            <w:r>
              <w:rPr>
                <w:rFonts w:ascii="Times New Roman"/>
                <w:sz w:val="24"/>
                <w:u w:val="single"/>
              </w:rPr>
              <w:t>Staff Position</w:t>
            </w:r>
          </w:p>
        </w:tc>
      </w:tr>
      <w:tr w:rsidR="00A5792B" w14:paraId="47518BAB" w14:textId="77777777">
        <w:trPr>
          <w:trHeight w:val="413"/>
        </w:trPr>
        <w:tc>
          <w:tcPr>
            <w:tcW w:w="2024" w:type="dxa"/>
          </w:tcPr>
          <w:p w14:paraId="24B5122A" w14:textId="77777777" w:rsidR="00A5792B" w:rsidRDefault="002F44C1">
            <w:pPr>
              <w:pStyle w:val="TableParagraph"/>
              <w:spacing w:before="133" w:line="261" w:lineRule="exact"/>
              <w:ind w:left="50"/>
              <w:rPr>
                <w:rFonts w:ascii="Times New Roman"/>
                <w:sz w:val="24"/>
              </w:rPr>
            </w:pPr>
            <w:r>
              <w:rPr>
                <w:rFonts w:ascii="Times New Roman"/>
                <w:sz w:val="24"/>
              </w:rPr>
              <w:t>NURS-SYS-MGR</w:t>
            </w:r>
          </w:p>
        </w:tc>
        <w:tc>
          <w:tcPr>
            <w:tcW w:w="3951" w:type="dxa"/>
          </w:tcPr>
          <w:p w14:paraId="5186A355" w14:textId="77777777" w:rsidR="00A5792B" w:rsidRDefault="002F44C1">
            <w:pPr>
              <w:pStyle w:val="TableParagraph"/>
              <w:spacing w:before="133" w:line="261" w:lineRule="exact"/>
              <w:ind w:left="186"/>
              <w:rPr>
                <w:rFonts w:ascii="Times New Roman"/>
                <w:sz w:val="24"/>
              </w:rPr>
            </w:pPr>
            <w:r>
              <w:rPr>
                <w:rFonts w:ascii="Times New Roman"/>
                <w:sz w:val="24"/>
              </w:rPr>
              <w:t>Nursing System Manager's Menu</w:t>
            </w:r>
          </w:p>
        </w:tc>
        <w:tc>
          <w:tcPr>
            <w:tcW w:w="2584" w:type="dxa"/>
          </w:tcPr>
          <w:p w14:paraId="3534D80F" w14:textId="77777777" w:rsidR="00A5792B" w:rsidRDefault="002F44C1">
            <w:pPr>
              <w:pStyle w:val="TableParagraph"/>
              <w:spacing w:before="133" w:line="261" w:lineRule="exact"/>
              <w:ind w:left="554"/>
              <w:rPr>
                <w:rFonts w:ascii="Times New Roman"/>
                <w:sz w:val="24"/>
              </w:rPr>
            </w:pPr>
            <w:r>
              <w:rPr>
                <w:rFonts w:ascii="Times New Roman"/>
                <w:sz w:val="24"/>
              </w:rPr>
              <w:t>Nursing</w:t>
            </w:r>
          </w:p>
        </w:tc>
      </w:tr>
      <w:tr w:rsidR="00A5792B" w14:paraId="7881996F" w14:textId="77777777">
        <w:trPr>
          <w:trHeight w:val="275"/>
        </w:trPr>
        <w:tc>
          <w:tcPr>
            <w:tcW w:w="2024" w:type="dxa"/>
          </w:tcPr>
          <w:p w14:paraId="1E67FF42" w14:textId="77777777" w:rsidR="00A5792B" w:rsidRDefault="00A5792B">
            <w:pPr>
              <w:pStyle w:val="TableParagraph"/>
              <w:rPr>
                <w:rFonts w:ascii="Times New Roman"/>
                <w:sz w:val="20"/>
              </w:rPr>
            </w:pPr>
          </w:p>
        </w:tc>
        <w:tc>
          <w:tcPr>
            <w:tcW w:w="3951" w:type="dxa"/>
          </w:tcPr>
          <w:p w14:paraId="16B83C2E" w14:textId="77777777" w:rsidR="00A5792B" w:rsidRDefault="00A5792B">
            <w:pPr>
              <w:pStyle w:val="TableParagraph"/>
              <w:rPr>
                <w:rFonts w:ascii="Times New Roman"/>
                <w:sz w:val="20"/>
              </w:rPr>
            </w:pPr>
          </w:p>
        </w:tc>
        <w:tc>
          <w:tcPr>
            <w:tcW w:w="2584" w:type="dxa"/>
          </w:tcPr>
          <w:p w14:paraId="34E962D7" w14:textId="77777777" w:rsidR="00A5792B" w:rsidRDefault="002F44C1">
            <w:pPr>
              <w:pStyle w:val="TableParagraph"/>
              <w:spacing w:line="256" w:lineRule="exact"/>
              <w:ind w:left="555"/>
              <w:rPr>
                <w:rFonts w:ascii="Times New Roman"/>
                <w:sz w:val="24"/>
              </w:rPr>
            </w:pPr>
            <w:r>
              <w:rPr>
                <w:rFonts w:ascii="Times New Roman"/>
                <w:sz w:val="24"/>
              </w:rPr>
              <w:t>ADP Coordinator</w:t>
            </w:r>
          </w:p>
        </w:tc>
      </w:tr>
      <w:tr w:rsidR="00A5792B" w14:paraId="5EB6AB04" w14:textId="77777777">
        <w:trPr>
          <w:trHeight w:val="275"/>
        </w:trPr>
        <w:tc>
          <w:tcPr>
            <w:tcW w:w="2024" w:type="dxa"/>
          </w:tcPr>
          <w:p w14:paraId="1EE83488" w14:textId="77777777" w:rsidR="00A5792B" w:rsidRDefault="002F44C1">
            <w:pPr>
              <w:pStyle w:val="TableParagraph"/>
              <w:spacing w:line="256" w:lineRule="exact"/>
              <w:ind w:left="50"/>
              <w:rPr>
                <w:rFonts w:ascii="Times New Roman"/>
                <w:sz w:val="24"/>
              </w:rPr>
            </w:pPr>
            <w:r>
              <w:rPr>
                <w:rFonts w:ascii="Times New Roman"/>
                <w:sz w:val="24"/>
              </w:rPr>
              <w:t>NURS-ADM</w:t>
            </w:r>
          </w:p>
        </w:tc>
        <w:tc>
          <w:tcPr>
            <w:tcW w:w="3951" w:type="dxa"/>
          </w:tcPr>
          <w:p w14:paraId="4D340CF6" w14:textId="77777777" w:rsidR="00A5792B" w:rsidRDefault="002F44C1">
            <w:pPr>
              <w:pStyle w:val="TableParagraph"/>
              <w:spacing w:line="256" w:lineRule="exact"/>
              <w:ind w:left="186"/>
              <w:rPr>
                <w:rFonts w:ascii="Times New Roman"/>
                <w:sz w:val="24"/>
              </w:rPr>
            </w:pPr>
            <w:r>
              <w:rPr>
                <w:rFonts w:ascii="Times New Roman"/>
                <w:sz w:val="24"/>
              </w:rPr>
              <w:t>Administrator's Menu</w:t>
            </w:r>
          </w:p>
        </w:tc>
        <w:tc>
          <w:tcPr>
            <w:tcW w:w="2584" w:type="dxa"/>
          </w:tcPr>
          <w:p w14:paraId="60E2251D" w14:textId="77777777" w:rsidR="00A5792B" w:rsidRDefault="002F44C1">
            <w:pPr>
              <w:pStyle w:val="TableParagraph"/>
              <w:spacing w:line="256" w:lineRule="exact"/>
              <w:ind w:left="555"/>
              <w:rPr>
                <w:rFonts w:ascii="Times New Roman"/>
                <w:sz w:val="24"/>
              </w:rPr>
            </w:pPr>
            <w:r>
              <w:rPr>
                <w:rFonts w:ascii="Times New Roman"/>
                <w:sz w:val="24"/>
              </w:rPr>
              <w:t>Nursing</w:t>
            </w:r>
          </w:p>
        </w:tc>
      </w:tr>
      <w:tr w:rsidR="00A5792B" w14:paraId="2F411FB6" w14:textId="77777777">
        <w:trPr>
          <w:trHeight w:val="275"/>
        </w:trPr>
        <w:tc>
          <w:tcPr>
            <w:tcW w:w="2024" w:type="dxa"/>
          </w:tcPr>
          <w:p w14:paraId="20CB9E5C" w14:textId="77777777" w:rsidR="00A5792B" w:rsidRDefault="00A5792B">
            <w:pPr>
              <w:pStyle w:val="TableParagraph"/>
              <w:rPr>
                <w:rFonts w:ascii="Times New Roman"/>
                <w:sz w:val="20"/>
              </w:rPr>
            </w:pPr>
          </w:p>
        </w:tc>
        <w:tc>
          <w:tcPr>
            <w:tcW w:w="3951" w:type="dxa"/>
          </w:tcPr>
          <w:p w14:paraId="3E86E419" w14:textId="77777777" w:rsidR="00A5792B" w:rsidRDefault="00A5792B">
            <w:pPr>
              <w:pStyle w:val="TableParagraph"/>
              <w:rPr>
                <w:rFonts w:ascii="Times New Roman"/>
                <w:sz w:val="20"/>
              </w:rPr>
            </w:pPr>
          </w:p>
        </w:tc>
        <w:tc>
          <w:tcPr>
            <w:tcW w:w="2584" w:type="dxa"/>
          </w:tcPr>
          <w:p w14:paraId="57E96128" w14:textId="77777777" w:rsidR="00A5792B" w:rsidRDefault="002F44C1">
            <w:pPr>
              <w:pStyle w:val="TableParagraph"/>
              <w:spacing w:line="256" w:lineRule="exact"/>
              <w:ind w:left="555"/>
              <w:rPr>
                <w:rFonts w:ascii="Times New Roman"/>
                <w:sz w:val="24"/>
              </w:rPr>
            </w:pPr>
            <w:r>
              <w:rPr>
                <w:rFonts w:ascii="Times New Roman"/>
                <w:sz w:val="24"/>
              </w:rPr>
              <w:t>Administration Staff</w:t>
            </w:r>
          </w:p>
        </w:tc>
      </w:tr>
      <w:tr w:rsidR="00A5792B" w14:paraId="3A26F30D" w14:textId="77777777">
        <w:trPr>
          <w:trHeight w:val="275"/>
        </w:trPr>
        <w:tc>
          <w:tcPr>
            <w:tcW w:w="2024" w:type="dxa"/>
          </w:tcPr>
          <w:p w14:paraId="706A5D55" w14:textId="77777777" w:rsidR="00A5792B" w:rsidRDefault="002F44C1">
            <w:pPr>
              <w:pStyle w:val="TableParagraph"/>
              <w:spacing w:line="256" w:lineRule="exact"/>
              <w:ind w:left="50"/>
              <w:rPr>
                <w:rFonts w:ascii="Times New Roman"/>
                <w:sz w:val="24"/>
              </w:rPr>
            </w:pPr>
            <w:r>
              <w:rPr>
                <w:rFonts w:ascii="Times New Roman"/>
                <w:sz w:val="24"/>
              </w:rPr>
              <w:t>NURS-ED</w:t>
            </w:r>
          </w:p>
        </w:tc>
        <w:tc>
          <w:tcPr>
            <w:tcW w:w="3951" w:type="dxa"/>
          </w:tcPr>
          <w:p w14:paraId="3B8B8C60" w14:textId="77777777" w:rsidR="00A5792B" w:rsidRDefault="002F44C1">
            <w:pPr>
              <w:pStyle w:val="TableParagraph"/>
              <w:spacing w:line="256" w:lineRule="exact"/>
              <w:ind w:left="185"/>
              <w:rPr>
                <w:rFonts w:ascii="Times New Roman"/>
                <w:sz w:val="24"/>
              </w:rPr>
            </w:pPr>
            <w:r>
              <w:rPr>
                <w:rFonts w:ascii="Times New Roman"/>
                <w:sz w:val="24"/>
              </w:rPr>
              <w:t>Nursing Educator's Menu</w:t>
            </w:r>
          </w:p>
        </w:tc>
        <w:tc>
          <w:tcPr>
            <w:tcW w:w="2584" w:type="dxa"/>
          </w:tcPr>
          <w:p w14:paraId="73951A82" w14:textId="77777777" w:rsidR="00A5792B" w:rsidRDefault="002F44C1">
            <w:pPr>
              <w:pStyle w:val="TableParagraph"/>
              <w:spacing w:line="256" w:lineRule="exact"/>
              <w:ind w:left="555"/>
              <w:rPr>
                <w:rFonts w:ascii="Times New Roman"/>
                <w:sz w:val="24"/>
              </w:rPr>
            </w:pPr>
            <w:r>
              <w:rPr>
                <w:rFonts w:ascii="Times New Roman"/>
                <w:sz w:val="24"/>
              </w:rPr>
              <w:t>Nursing Education</w:t>
            </w:r>
          </w:p>
        </w:tc>
      </w:tr>
      <w:tr w:rsidR="00A5792B" w14:paraId="701B3795" w14:textId="77777777">
        <w:trPr>
          <w:trHeight w:val="275"/>
        </w:trPr>
        <w:tc>
          <w:tcPr>
            <w:tcW w:w="2024" w:type="dxa"/>
          </w:tcPr>
          <w:p w14:paraId="0346FD16" w14:textId="77777777" w:rsidR="00A5792B" w:rsidRDefault="00A5792B">
            <w:pPr>
              <w:pStyle w:val="TableParagraph"/>
              <w:rPr>
                <w:rFonts w:ascii="Times New Roman"/>
                <w:sz w:val="20"/>
              </w:rPr>
            </w:pPr>
          </w:p>
        </w:tc>
        <w:tc>
          <w:tcPr>
            <w:tcW w:w="3951" w:type="dxa"/>
          </w:tcPr>
          <w:p w14:paraId="5567F3C8" w14:textId="77777777" w:rsidR="00A5792B" w:rsidRDefault="00A5792B">
            <w:pPr>
              <w:pStyle w:val="TableParagraph"/>
              <w:rPr>
                <w:rFonts w:ascii="Times New Roman"/>
                <w:sz w:val="20"/>
              </w:rPr>
            </w:pPr>
          </w:p>
        </w:tc>
        <w:tc>
          <w:tcPr>
            <w:tcW w:w="2584" w:type="dxa"/>
          </w:tcPr>
          <w:p w14:paraId="100021BE" w14:textId="77777777" w:rsidR="00A5792B" w:rsidRDefault="002F44C1">
            <w:pPr>
              <w:pStyle w:val="TableParagraph"/>
              <w:spacing w:line="256" w:lineRule="exact"/>
              <w:ind w:left="555"/>
              <w:rPr>
                <w:rFonts w:ascii="Times New Roman"/>
                <w:sz w:val="24"/>
              </w:rPr>
            </w:pPr>
            <w:r>
              <w:rPr>
                <w:rFonts w:ascii="Times New Roman"/>
                <w:sz w:val="24"/>
              </w:rPr>
              <w:t>Staff</w:t>
            </w:r>
          </w:p>
        </w:tc>
      </w:tr>
      <w:tr w:rsidR="00A5792B" w14:paraId="3EDEAD5A" w14:textId="77777777">
        <w:trPr>
          <w:trHeight w:val="275"/>
        </w:trPr>
        <w:tc>
          <w:tcPr>
            <w:tcW w:w="2024" w:type="dxa"/>
          </w:tcPr>
          <w:p w14:paraId="5F304CDB" w14:textId="77777777" w:rsidR="00A5792B" w:rsidRDefault="002F44C1">
            <w:pPr>
              <w:pStyle w:val="TableParagraph"/>
              <w:spacing w:line="256" w:lineRule="exact"/>
              <w:ind w:left="50"/>
              <w:rPr>
                <w:rFonts w:ascii="Times New Roman"/>
                <w:sz w:val="24"/>
              </w:rPr>
            </w:pPr>
            <w:r>
              <w:rPr>
                <w:rFonts w:ascii="Times New Roman"/>
                <w:sz w:val="24"/>
              </w:rPr>
              <w:t>NURS-QA</w:t>
            </w:r>
          </w:p>
        </w:tc>
        <w:tc>
          <w:tcPr>
            <w:tcW w:w="3951" w:type="dxa"/>
          </w:tcPr>
          <w:p w14:paraId="5B0165F8" w14:textId="77777777" w:rsidR="00A5792B" w:rsidRDefault="002F44C1">
            <w:pPr>
              <w:pStyle w:val="TableParagraph"/>
              <w:spacing w:line="256" w:lineRule="exact"/>
              <w:ind w:left="187"/>
              <w:rPr>
                <w:rFonts w:ascii="Times New Roman"/>
                <w:sz w:val="24"/>
              </w:rPr>
            </w:pPr>
            <w:r>
              <w:rPr>
                <w:rFonts w:ascii="Times New Roman"/>
                <w:sz w:val="24"/>
              </w:rPr>
              <w:t>QA Coordinator's Menu</w:t>
            </w:r>
          </w:p>
        </w:tc>
        <w:tc>
          <w:tcPr>
            <w:tcW w:w="2584" w:type="dxa"/>
          </w:tcPr>
          <w:p w14:paraId="5FB1B0F6" w14:textId="77777777" w:rsidR="00A5792B" w:rsidRDefault="002F44C1">
            <w:pPr>
              <w:pStyle w:val="TableParagraph"/>
              <w:spacing w:line="256" w:lineRule="exact"/>
              <w:ind w:left="556"/>
              <w:rPr>
                <w:rFonts w:ascii="Times New Roman"/>
                <w:sz w:val="24"/>
              </w:rPr>
            </w:pPr>
            <w:r>
              <w:rPr>
                <w:rFonts w:ascii="Times New Roman"/>
                <w:sz w:val="24"/>
              </w:rPr>
              <w:t>Q.A. Coordinator</w:t>
            </w:r>
          </w:p>
        </w:tc>
      </w:tr>
      <w:tr w:rsidR="00A5792B" w14:paraId="22090019" w14:textId="77777777">
        <w:trPr>
          <w:trHeight w:val="275"/>
        </w:trPr>
        <w:tc>
          <w:tcPr>
            <w:tcW w:w="2024" w:type="dxa"/>
          </w:tcPr>
          <w:p w14:paraId="7FAD2351" w14:textId="77777777" w:rsidR="00A5792B" w:rsidRDefault="002F44C1">
            <w:pPr>
              <w:pStyle w:val="TableParagraph"/>
              <w:spacing w:line="256" w:lineRule="exact"/>
              <w:ind w:left="50"/>
              <w:rPr>
                <w:rFonts w:ascii="Times New Roman"/>
                <w:sz w:val="24"/>
              </w:rPr>
            </w:pPr>
            <w:r>
              <w:rPr>
                <w:rFonts w:ascii="Times New Roman"/>
                <w:sz w:val="24"/>
              </w:rPr>
              <w:t>NURS-HN</w:t>
            </w:r>
          </w:p>
        </w:tc>
        <w:tc>
          <w:tcPr>
            <w:tcW w:w="3951" w:type="dxa"/>
          </w:tcPr>
          <w:p w14:paraId="3030E186" w14:textId="77777777" w:rsidR="00A5792B" w:rsidRDefault="002F44C1">
            <w:pPr>
              <w:pStyle w:val="TableParagraph"/>
              <w:spacing w:line="256" w:lineRule="exact"/>
              <w:ind w:left="187"/>
              <w:rPr>
                <w:rFonts w:ascii="Times New Roman"/>
                <w:sz w:val="24"/>
              </w:rPr>
            </w:pPr>
            <w:r>
              <w:rPr>
                <w:rFonts w:ascii="Times New Roman"/>
                <w:sz w:val="24"/>
              </w:rPr>
              <w:t>Head Nurse's Menu</w:t>
            </w:r>
          </w:p>
        </w:tc>
        <w:tc>
          <w:tcPr>
            <w:tcW w:w="2584" w:type="dxa"/>
          </w:tcPr>
          <w:p w14:paraId="5E489856" w14:textId="77777777" w:rsidR="00A5792B" w:rsidRDefault="002F44C1">
            <w:pPr>
              <w:pStyle w:val="TableParagraph"/>
              <w:spacing w:line="256" w:lineRule="exact"/>
              <w:ind w:left="556"/>
              <w:rPr>
                <w:rFonts w:ascii="Times New Roman"/>
                <w:sz w:val="24"/>
              </w:rPr>
            </w:pPr>
            <w:r>
              <w:rPr>
                <w:rFonts w:ascii="Times New Roman"/>
                <w:sz w:val="24"/>
              </w:rPr>
              <w:t>All Head Nurses</w:t>
            </w:r>
          </w:p>
        </w:tc>
      </w:tr>
      <w:tr w:rsidR="00A5792B" w14:paraId="77BB8315" w14:textId="77777777">
        <w:trPr>
          <w:trHeight w:val="270"/>
        </w:trPr>
        <w:tc>
          <w:tcPr>
            <w:tcW w:w="2024" w:type="dxa"/>
          </w:tcPr>
          <w:p w14:paraId="4E55854A" w14:textId="77777777" w:rsidR="00A5792B" w:rsidRDefault="002F44C1">
            <w:pPr>
              <w:pStyle w:val="TableParagraph"/>
              <w:spacing w:line="251" w:lineRule="exact"/>
              <w:ind w:left="50"/>
              <w:rPr>
                <w:rFonts w:ascii="Times New Roman"/>
                <w:sz w:val="24"/>
              </w:rPr>
            </w:pPr>
            <w:r>
              <w:rPr>
                <w:rFonts w:ascii="Times New Roman"/>
                <w:sz w:val="24"/>
              </w:rPr>
              <w:t>NURS-RN</w:t>
            </w:r>
          </w:p>
        </w:tc>
        <w:tc>
          <w:tcPr>
            <w:tcW w:w="3951" w:type="dxa"/>
          </w:tcPr>
          <w:p w14:paraId="41E7494A" w14:textId="77777777" w:rsidR="00A5792B" w:rsidRDefault="002F44C1">
            <w:pPr>
              <w:pStyle w:val="TableParagraph"/>
              <w:spacing w:line="251" w:lineRule="exact"/>
              <w:ind w:left="186"/>
              <w:rPr>
                <w:rFonts w:ascii="Times New Roman"/>
                <w:sz w:val="24"/>
              </w:rPr>
            </w:pPr>
            <w:r>
              <w:rPr>
                <w:rFonts w:ascii="Times New Roman"/>
                <w:sz w:val="24"/>
              </w:rPr>
              <w:t>Staff Nurse Menu</w:t>
            </w:r>
          </w:p>
        </w:tc>
        <w:tc>
          <w:tcPr>
            <w:tcW w:w="2584" w:type="dxa"/>
          </w:tcPr>
          <w:p w14:paraId="60F37AD1" w14:textId="77777777" w:rsidR="00A5792B" w:rsidRDefault="002F44C1">
            <w:pPr>
              <w:pStyle w:val="TableParagraph"/>
              <w:spacing w:line="251" w:lineRule="exact"/>
              <w:ind w:left="555"/>
              <w:rPr>
                <w:rFonts w:ascii="Times New Roman"/>
                <w:sz w:val="24"/>
              </w:rPr>
            </w:pPr>
            <w:r>
              <w:rPr>
                <w:rFonts w:ascii="Times New Roman"/>
                <w:sz w:val="24"/>
              </w:rPr>
              <w:t>All Staff Nurses</w:t>
            </w:r>
          </w:p>
        </w:tc>
      </w:tr>
    </w:tbl>
    <w:p w14:paraId="6FA0B0B1" w14:textId="77777777" w:rsidR="00A5792B" w:rsidRDefault="00A5792B">
      <w:pPr>
        <w:pStyle w:val="BodyText"/>
        <w:rPr>
          <w:sz w:val="26"/>
        </w:rPr>
      </w:pPr>
    </w:p>
    <w:p w14:paraId="02A75E15" w14:textId="77777777" w:rsidR="00A5792B" w:rsidRDefault="00A5792B">
      <w:pPr>
        <w:pStyle w:val="BodyText"/>
        <w:rPr>
          <w:sz w:val="22"/>
        </w:rPr>
      </w:pPr>
    </w:p>
    <w:p w14:paraId="69D0EEC5" w14:textId="77777777" w:rsidR="00A5792B" w:rsidRDefault="002F44C1">
      <w:pPr>
        <w:pStyle w:val="Heading2"/>
        <w:rPr>
          <w:b w:val="0"/>
        </w:rPr>
      </w:pPr>
      <w:bookmarkStart w:id="3" w:name="_TOC_250019"/>
      <w:r>
        <w:t>Non-Virgin Installation of software</w:t>
      </w:r>
      <w:bookmarkEnd w:id="3"/>
      <w:r>
        <w:rPr>
          <w:b w:val="0"/>
        </w:rPr>
        <w:t>:</w:t>
      </w:r>
    </w:p>
    <w:p w14:paraId="0F64DCAE" w14:textId="77777777" w:rsidR="00A5792B" w:rsidRDefault="00A5792B">
      <w:pPr>
        <w:pStyle w:val="BodyText"/>
      </w:pPr>
    </w:p>
    <w:p w14:paraId="2B72B2EA" w14:textId="77777777" w:rsidR="00A5792B" w:rsidRDefault="002F44C1">
      <w:pPr>
        <w:pStyle w:val="BodyText"/>
        <w:ind w:left="239" w:right="1029"/>
      </w:pPr>
      <w:r>
        <w:t>Follow steps 1 through 16 under Virgin Installation of software (refer to page 1 of this chapter) to complete the installation of Version 4.0.</w:t>
      </w:r>
    </w:p>
    <w:p w14:paraId="6A467B38" w14:textId="77777777" w:rsidR="00A5792B" w:rsidRDefault="00A5792B">
      <w:pPr>
        <w:pStyle w:val="BodyText"/>
        <w:rPr>
          <w:sz w:val="26"/>
        </w:rPr>
      </w:pPr>
    </w:p>
    <w:p w14:paraId="2CF206BC" w14:textId="77777777" w:rsidR="00A5792B" w:rsidRDefault="00A5792B">
      <w:pPr>
        <w:pStyle w:val="BodyText"/>
        <w:spacing w:before="2"/>
        <w:rPr>
          <w:sz w:val="22"/>
        </w:rPr>
      </w:pPr>
    </w:p>
    <w:p w14:paraId="5BF929A5" w14:textId="77777777" w:rsidR="00A5792B" w:rsidRDefault="002F44C1">
      <w:pPr>
        <w:pStyle w:val="Heading2"/>
        <w:ind w:left="239"/>
      </w:pPr>
      <w:bookmarkStart w:id="4" w:name="_TOC_250018"/>
      <w:bookmarkEnd w:id="4"/>
      <w:r>
        <w:t>Site Configurable Files/Fields</w:t>
      </w:r>
    </w:p>
    <w:p w14:paraId="00BF867F" w14:textId="77777777" w:rsidR="00A5792B" w:rsidRDefault="00A5792B">
      <w:pPr>
        <w:pStyle w:val="BodyText"/>
        <w:spacing w:before="9"/>
        <w:rPr>
          <w:b/>
          <w:sz w:val="23"/>
        </w:rPr>
      </w:pPr>
    </w:p>
    <w:p w14:paraId="4E976AA9" w14:textId="77777777" w:rsidR="00A5792B" w:rsidRDefault="002F44C1">
      <w:pPr>
        <w:pStyle w:val="ListParagraph"/>
        <w:numPr>
          <w:ilvl w:val="0"/>
          <w:numId w:val="476"/>
        </w:numPr>
        <w:tabs>
          <w:tab w:val="left" w:pos="600"/>
        </w:tabs>
        <w:ind w:hanging="361"/>
        <w:rPr>
          <w:rFonts w:ascii="Times New Roman"/>
          <w:sz w:val="24"/>
        </w:rPr>
      </w:pPr>
      <w:r>
        <w:rPr>
          <w:rFonts w:ascii="Times New Roman"/>
          <w:sz w:val="24"/>
        </w:rPr>
        <w:t>The NURS Parameters (#213.9)</w:t>
      </w:r>
      <w:r>
        <w:rPr>
          <w:rFonts w:ascii="Times New Roman"/>
          <w:spacing w:val="-1"/>
          <w:sz w:val="24"/>
        </w:rPr>
        <w:t xml:space="preserve"> </w:t>
      </w:r>
      <w:r>
        <w:rPr>
          <w:rFonts w:ascii="Times New Roman"/>
          <w:sz w:val="24"/>
        </w:rPr>
        <w:t>file.</w:t>
      </w:r>
    </w:p>
    <w:p w14:paraId="21E3BBE6" w14:textId="77777777" w:rsidR="00A5792B" w:rsidRDefault="00A5792B">
      <w:pPr>
        <w:pStyle w:val="BodyText"/>
      </w:pPr>
    </w:p>
    <w:p w14:paraId="38AC3814" w14:textId="77777777" w:rsidR="00A5792B" w:rsidRDefault="002F44C1">
      <w:pPr>
        <w:pStyle w:val="BodyText"/>
        <w:spacing w:before="1"/>
        <w:ind w:left="239" w:right="890"/>
      </w:pPr>
      <w:r>
        <w:t>The data elements in the NURS Parameters file can be modified by the site. Below is a list of these data elements.</w:t>
      </w:r>
    </w:p>
    <w:p w14:paraId="41F022B8" w14:textId="77777777" w:rsidR="00A5792B" w:rsidRDefault="00A5792B">
      <w:pPr>
        <w:sectPr w:rsidR="00A5792B">
          <w:pgSz w:w="12240" w:h="15840"/>
          <w:pgMar w:top="940" w:right="620" w:bottom="1160" w:left="1200" w:header="725" w:footer="975" w:gutter="0"/>
          <w:cols w:space="720"/>
        </w:sectPr>
      </w:pPr>
    </w:p>
    <w:p w14:paraId="3470C350" w14:textId="77777777" w:rsidR="00A5792B" w:rsidRDefault="00A5792B">
      <w:pPr>
        <w:pStyle w:val="BodyText"/>
        <w:rPr>
          <w:sz w:val="20"/>
        </w:rPr>
      </w:pPr>
    </w:p>
    <w:p w14:paraId="65019F10" w14:textId="77777777" w:rsidR="00A5792B" w:rsidRDefault="00A5792B">
      <w:pPr>
        <w:pStyle w:val="BodyText"/>
        <w:rPr>
          <w:sz w:val="20"/>
        </w:rPr>
      </w:pPr>
    </w:p>
    <w:p w14:paraId="0A402233" w14:textId="77777777" w:rsidR="00A5792B" w:rsidRDefault="00A5792B">
      <w:pPr>
        <w:pStyle w:val="BodyText"/>
        <w:spacing w:before="7"/>
        <w:rPr>
          <w:sz w:val="18"/>
        </w:rPr>
      </w:pPr>
    </w:p>
    <w:p w14:paraId="596CBBE4" w14:textId="77777777" w:rsidR="00A5792B" w:rsidRDefault="00A5792B">
      <w:pPr>
        <w:rPr>
          <w:sz w:val="18"/>
        </w:rPr>
        <w:sectPr w:rsidR="00A5792B">
          <w:pgSz w:w="12240" w:h="15840"/>
          <w:pgMar w:top="940" w:right="620" w:bottom="1160" w:left="1200" w:header="725" w:footer="975" w:gutter="0"/>
          <w:cols w:space="720"/>
        </w:sectPr>
      </w:pPr>
    </w:p>
    <w:p w14:paraId="3B7110F7" w14:textId="77777777" w:rsidR="00A5792B" w:rsidRDefault="002F44C1">
      <w:pPr>
        <w:spacing w:before="100" w:line="480" w:lineRule="auto"/>
        <w:ind w:left="599" w:right="20"/>
        <w:rPr>
          <w:rFonts w:ascii="Courier New"/>
          <w:sz w:val="16"/>
        </w:rPr>
      </w:pPr>
      <w:r>
        <w:rPr>
          <w:rFonts w:ascii="Courier New"/>
          <w:sz w:val="16"/>
          <w:u w:val="single"/>
        </w:rPr>
        <w:t>Field</w:t>
      </w:r>
      <w:r>
        <w:rPr>
          <w:rFonts w:ascii="Courier New"/>
          <w:sz w:val="16"/>
        </w:rPr>
        <w:t xml:space="preserve"> 2</w:t>
      </w:r>
    </w:p>
    <w:p w14:paraId="7BA4A639" w14:textId="77777777" w:rsidR="00A5792B" w:rsidRDefault="00A5792B">
      <w:pPr>
        <w:pStyle w:val="BodyText"/>
        <w:rPr>
          <w:rFonts w:ascii="Courier New"/>
          <w:sz w:val="18"/>
        </w:rPr>
      </w:pPr>
    </w:p>
    <w:p w14:paraId="7689D862" w14:textId="77777777" w:rsidR="00A5792B" w:rsidRDefault="00A5792B">
      <w:pPr>
        <w:pStyle w:val="BodyText"/>
        <w:rPr>
          <w:rFonts w:ascii="Courier New"/>
          <w:sz w:val="18"/>
        </w:rPr>
      </w:pPr>
    </w:p>
    <w:p w14:paraId="213F1539" w14:textId="77777777" w:rsidR="00A5792B" w:rsidRDefault="00A5792B">
      <w:pPr>
        <w:pStyle w:val="BodyText"/>
        <w:rPr>
          <w:rFonts w:ascii="Courier New"/>
          <w:sz w:val="18"/>
        </w:rPr>
      </w:pPr>
    </w:p>
    <w:p w14:paraId="0C1DFBA9" w14:textId="77777777" w:rsidR="00A5792B" w:rsidRDefault="00A5792B">
      <w:pPr>
        <w:pStyle w:val="BodyText"/>
        <w:spacing w:before="10"/>
        <w:rPr>
          <w:rFonts w:ascii="Courier New"/>
          <w:sz w:val="25"/>
        </w:rPr>
      </w:pPr>
    </w:p>
    <w:p w14:paraId="754C2E99" w14:textId="77777777" w:rsidR="00A5792B" w:rsidRDefault="002F44C1">
      <w:pPr>
        <w:ind w:left="959"/>
        <w:rPr>
          <w:rFonts w:ascii="Courier New"/>
          <w:sz w:val="16"/>
        </w:rPr>
      </w:pPr>
      <w:r>
        <w:rPr>
          <w:rFonts w:ascii="Courier New"/>
          <w:w w:val="99"/>
          <w:sz w:val="16"/>
        </w:rPr>
        <w:t>3</w:t>
      </w:r>
    </w:p>
    <w:p w14:paraId="06A4AA3B" w14:textId="77777777" w:rsidR="00A5792B" w:rsidRDefault="00A5792B">
      <w:pPr>
        <w:pStyle w:val="BodyText"/>
        <w:rPr>
          <w:rFonts w:ascii="Courier New"/>
          <w:sz w:val="18"/>
        </w:rPr>
      </w:pPr>
    </w:p>
    <w:p w14:paraId="76235CA4" w14:textId="77777777" w:rsidR="00A5792B" w:rsidRDefault="00A5792B">
      <w:pPr>
        <w:pStyle w:val="BodyText"/>
        <w:rPr>
          <w:rFonts w:ascii="Courier New"/>
          <w:sz w:val="18"/>
        </w:rPr>
      </w:pPr>
    </w:p>
    <w:p w14:paraId="45A5FD28" w14:textId="77777777" w:rsidR="00A5792B" w:rsidRDefault="00A5792B">
      <w:pPr>
        <w:pStyle w:val="BodyText"/>
        <w:rPr>
          <w:rFonts w:ascii="Courier New"/>
          <w:sz w:val="18"/>
        </w:rPr>
      </w:pPr>
    </w:p>
    <w:p w14:paraId="0BEDD1DC" w14:textId="77777777" w:rsidR="00A5792B" w:rsidRDefault="00A5792B">
      <w:pPr>
        <w:pStyle w:val="BodyText"/>
        <w:spacing w:before="1"/>
        <w:rPr>
          <w:rFonts w:ascii="Courier New"/>
          <w:sz w:val="26"/>
        </w:rPr>
      </w:pPr>
    </w:p>
    <w:p w14:paraId="3D988EBB" w14:textId="77777777" w:rsidR="00A5792B" w:rsidRDefault="002F44C1">
      <w:pPr>
        <w:ind w:left="959"/>
        <w:rPr>
          <w:rFonts w:ascii="Courier New"/>
          <w:sz w:val="16"/>
        </w:rPr>
      </w:pPr>
      <w:r>
        <w:rPr>
          <w:rFonts w:ascii="Courier New"/>
          <w:w w:val="99"/>
          <w:sz w:val="16"/>
        </w:rPr>
        <w:t>4</w:t>
      </w:r>
    </w:p>
    <w:p w14:paraId="20A88369" w14:textId="77777777" w:rsidR="00A5792B" w:rsidRDefault="002F44C1">
      <w:pPr>
        <w:pStyle w:val="BodyText"/>
        <w:rPr>
          <w:rFonts w:ascii="Courier New"/>
          <w:sz w:val="18"/>
        </w:rPr>
      </w:pPr>
      <w:r>
        <w:br w:type="column"/>
      </w:r>
    </w:p>
    <w:p w14:paraId="7BC62710" w14:textId="77777777" w:rsidR="00A5792B" w:rsidRDefault="00A5792B">
      <w:pPr>
        <w:pStyle w:val="BodyText"/>
        <w:rPr>
          <w:rFonts w:ascii="Courier New"/>
          <w:sz w:val="18"/>
        </w:rPr>
      </w:pPr>
    </w:p>
    <w:p w14:paraId="7BD57B6F" w14:textId="77777777" w:rsidR="00A5792B" w:rsidRDefault="00A5792B">
      <w:pPr>
        <w:pStyle w:val="BodyText"/>
        <w:rPr>
          <w:rFonts w:ascii="Courier New"/>
          <w:sz w:val="18"/>
        </w:rPr>
      </w:pPr>
    </w:p>
    <w:p w14:paraId="47ED3D72" w14:textId="77777777" w:rsidR="00A5792B" w:rsidRDefault="00A5792B">
      <w:pPr>
        <w:pStyle w:val="BodyText"/>
        <w:rPr>
          <w:rFonts w:ascii="Courier New"/>
          <w:sz w:val="18"/>
        </w:rPr>
      </w:pPr>
    </w:p>
    <w:p w14:paraId="735B1C72" w14:textId="77777777" w:rsidR="00A5792B" w:rsidRDefault="00A5792B">
      <w:pPr>
        <w:pStyle w:val="BodyText"/>
        <w:rPr>
          <w:rFonts w:ascii="Courier New"/>
          <w:sz w:val="18"/>
        </w:rPr>
      </w:pPr>
    </w:p>
    <w:p w14:paraId="095F400C" w14:textId="77777777" w:rsidR="00A5792B" w:rsidRDefault="00A5792B">
      <w:pPr>
        <w:pStyle w:val="BodyText"/>
        <w:rPr>
          <w:rFonts w:ascii="Courier New"/>
          <w:sz w:val="18"/>
        </w:rPr>
      </w:pPr>
    </w:p>
    <w:p w14:paraId="2628BEF0" w14:textId="77777777" w:rsidR="00A5792B" w:rsidRDefault="00A5792B">
      <w:pPr>
        <w:pStyle w:val="BodyText"/>
        <w:rPr>
          <w:rFonts w:ascii="Courier New"/>
          <w:sz w:val="18"/>
        </w:rPr>
      </w:pPr>
    </w:p>
    <w:p w14:paraId="0431C7F8" w14:textId="77777777" w:rsidR="00A5792B" w:rsidRDefault="00A5792B">
      <w:pPr>
        <w:pStyle w:val="BodyText"/>
        <w:rPr>
          <w:rFonts w:ascii="Courier New"/>
          <w:sz w:val="18"/>
        </w:rPr>
      </w:pPr>
    </w:p>
    <w:p w14:paraId="04D13337" w14:textId="77777777" w:rsidR="00A5792B" w:rsidRDefault="00A5792B">
      <w:pPr>
        <w:pStyle w:val="BodyText"/>
        <w:rPr>
          <w:rFonts w:ascii="Courier New"/>
          <w:sz w:val="18"/>
        </w:rPr>
      </w:pPr>
    </w:p>
    <w:p w14:paraId="68A66858" w14:textId="77777777" w:rsidR="00A5792B" w:rsidRDefault="00A5792B">
      <w:pPr>
        <w:pStyle w:val="BodyText"/>
        <w:rPr>
          <w:rFonts w:ascii="Courier New"/>
          <w:sz w:val="18"/>
        </w:rPr>
      </w:pPr>
    </w:p>
    <w:p w14:paraId="52FDEDFB" w14:textId="77777777" w:rsidR="00A5792B" w:rsidRDefault="00A5792B">
      <w:pPr>
        <w:pStyle w:val="BodyText"/>
        <w:rPr>
          <w:rFonts w:ascii="Courier New"/>
          <w:sz w:val="18"/>
        </w:rPr>
      </w:pPr>
    </w:p>
    <w:p w14:paraId="729F933E" w14:textId="77777777" w:rsidR="00A5792B" w:rsidRDefault="00A5792B">
      <w:pPr>
        <w:pStyle w:val="BodyText"/>
        <w:rPr>
          <w:rFonts w:ascii="Courier New"/>
          <w:sz w:val="18"/>
        </w:rPr>
      </w:pPr>
    </w:p>
    <w:p w14:paraId="6EE0A24A" w14:textId="77777777" w:rsidR="00A5792B" w:rsidRDefault="00A5792B">
      <w:pPr>
        <w:pStyle w:val="BodyText"/>
        <w:rPr>
          <w:rFonts w:ascii="Courier New"/>
          <w:sz w:val="18"/>
        </w:rPr>
      </w:pPr>
    </w:p>
    <w:p w14:paraId="3ABED8F5" w14:textId="77777777" w:rsidR="00A5792B" w:rsidRDefault="00A5792B">
      <w:pPr>
        <w:pStyle w:val="BodyText"/>
        <w:rPr>
          <w:rFonts w:ascii="Courier New"/>
          <w:sz w:val="18"/>
        </w:rPr>
      </w:pPr>
    </w:p>
    <w:p w14:paraId="46961462" w14:textId="77777777" w:rsidR="00A5792B" w:rsidRDefault="00A5792B">
      <w:pPr>
        <w:pStyle w:val="BodyText"/>
        <w:rPr>
          <w:rFonts w:ascii="Courier New"/>
          <w:sz w:val="18"/>
        </w:rPr>
      </w:pPr>
    </w:p>
    <w:p w14:paraId="0698C43A" w14:textId="77777777" w:rsidR="00A5792B" w:rsidRDefault="00A5792B">
      <w:pPr>
        <w:pStyle w:val="BodyText"/>
        <w:rPr>
          <w:rFonts w:ascii="Courier New"/>
          <w:sz w:val="18"/>
        </w:rPr>
      </w:pPr>
    </w:p>
    <w:p w14:paraId="2DACA9A2" w14:textId="77777777" w:rsidR="00A5792B" w:rsidRDefault="00A5792B">
      <w:pPr>
        <w:pStyle w:val="BodyText"/>
        <w:spacing w:before="9"/>
        <w:rPr>
          <w:rFonts w:ascii="Courier New"/>
        </w:rPr>
      </w:pPr>
    </w:p>
    <w:p w14:paraId="53F4670B" w14:textId="77777777" w:rsidR="00A5792B" w:rsidRDefault="00BE26E6">
      <w:pPr>
        <w:ind w:left="599" w:right="4178" w:firstLine="359"/>
        <w:rPr>
          <w:rFonts w:ascii="Courier New"/>
          <w:sz w:val="16"/>
        </w:rPr>
      </w:pPr>
      <w:r>
        <w:pict w14:anchorId="6405D18E">
          <v:shape id="_x0000_s2974" type="#_x0000_t202" style="position:absolute;left:0;text-align:left;margin-left:195.5pt;margin-top:-172.2pt;width:321.8pt;height:172.2pt;z-index:15731200;mso-position-horizontal-relative:page"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1994"/>
                    <w:gridCol w:w="2016"/>
                    <w:gridCol w:w="2426"/>
                  </w:tblGrid>
                  <w:tr w:rsidR="002F44C1" w14:paraId="3EB69E91" w14:textId="77777777">
                    <w:trPr>
                      <w:trHeight w:val="271"/>
                    </w:trPr>
                    <w:tc>
                      <w:tcPr>
                        <w:tcW w:w="1994" w:type="dxa"/>
                      </w:tcPr>
                      <w:p w14:paraId="21DCA7EC" w14:textId="77777777" w:rsidR="002F44C1" w:rsidRDefault="002F44C1">
                        <w:pPr>
                          <w:pStyle w:val="TableParagraph"/>
                          <w:spacing w:line="181" w:lineRule="exact"/>
                          <w:ind w:left="50"/>
                          <w:rPr>
                            <w:sz w:val="16"/>
                          </w:rPr>
                        </w:pPr>
                        <w:r>
                          <w:rPr>
                            <w:sz w:val="16"/>
                            <w:u w:val="single"/>
                          </w:rPr>
                          <w:t>Name</w:t>
                        </w:r>
                      </w:p>
                    </w:tc>
                    <w:tc>
                      <w:tcPr>
                        <w:tcW w:w="2016" w:type="dxa"/>
                      </w:tcPr>
                      <w:p w14:paraId="2922D6BD" w14:textId="77777777" w:rsidR="002F44C1" w:rsidRDefault="002F44C1">
                        <w:pPr>
                          <w:pStyle w:val="TableParagraph"/>
                          <w:spacing w:line="181" w:lineRule="exact"/>
                          <w:ind w:left="216"/>
                          <w:rPr>
                            <w:sz w:val="16"/>
                          </w:rPr>
                        </w:pPr>
                        <w:r>
                          <w:rPr>
                            <w:sz w:val="16"/>
                            <w:u w:val="single"/>
                          </w:rPr>
                          <w:t>Data contained</w:t>
                        </w:r>
                      </w:p>
                    </w:tc>
                    <w:tc>
                      <w:tcPr>
                        <w:tcW w:w="2426" w:type="dxa"/>
                      </w:tcPr>
                      <w:p w14:paraId="3894C782" w14:textId="77777777" w:rsidR="002F44C1" w:rsidRDefault="002F44C1">
                        <w:pPr>
                          <w:pStyle w:val="TableParagraph"/>
                          <w:spacing w:line="181" w:lineRule="exact"/>
                          <w:ind w:left="360"/>
                          <w:rPr>
                            <w:sz w:val="16"/>
                          </w:rPr>
                        </w:pPr>
                        <w:r>
                          <w:rPr>
                            <w:sz w:val="16"/>
                            <w:u w:val="single"/>
                          </w:rPr>
                          <w:t>Purpose</w:t>
                        </w:r>
                      </w:p>
                    </w:tc>
                  </w:tr>
                  <w:tr w:rsidR="002F44C1" w14:paraId="6BE5E011" w14:textId="77777777">
                    <w:trPr>
                      <w:trHeight w:val="1268"/>
                    </w:trPr>
                    <w:tc>
                      <w:tcPr>
                        <w:tcW w:w="1994" w:type="dxa"/>
                      </w:tcPr>
                      <w:p w14:paraId="7EEE006E" w14:textId="77777777" w:rsidR="002F44C1" w:rsidRDefault="002F44C1">
                        <w:pPr>
                          <w:pStyle w:val="TableParagraph"/>
                          <w:spacing w:before="90"/>
                          <w:ind w:left="50"/>
                          <w:rPr>
                            <w:sz w:val="16"/>
                          </w:rPr>
                        </w:pPr>
                        <w:r>
                          <w:rPr>
                            <w:sz w:val="16"/>
                          </w:rPr>
                          <w:t>CNO PRINTER</w:t>
                        </w:r>
                      </w:p>
                    </w:tc>
                    <w:tc>
                      <w:tcPr>
                        <w:tcW w:w="2016" w:type="dxa"/>
                      </w:tcPr>
                      <w:p w14:paraId="0B938169" w14:textId="77777777" w:rsidR="002F44C1" w:rsidRDefault="002F44C1">
                        <w:pPr>
                          <w:pStyle w:val="TableParagraph"/>
                          <w:spacing w:before="90"/>
                          <w:ind w:left="215" w:right="724"/>
                          <w:rPr>
                            <w:sz w:val="16"/>
                          </w:rPr>
                        </w:pPr>
                        <w:r>
                          <w:rPr>
                            <w:sz w:val="16"/>
                          </w:rPr>
                          <w:t>name of the printer</w:t>
                        </w:r>
                      </w:p>
                    </w:tc>
                    <w:tc>
                      <w:tcPr>
                        <w:tcW w:w="2426" w:type="dxa"/>
                      </w:tcPr>
                      <w:p w14:paraId="34D85FF4" w14:textId="77777777" w:rsidR="002F44C1" w:rsidRDefault="002F44C1">
                        <w:pPr>
                          <w:pStyle w:val="TableParagraph"/>
                          <w:spacing w:before="90"/>
                          <w:ind w:left="359" w:right="30"/>
                          <w:rPr>
                            <w:sz w:val="16"/>
                          </w:rPr>
                        </w:pPr>
                        <w:r>
                          <w:rPr>
                            <w:sz w:val="16"/>
                          </w:rPr>
                          <w:t>Device receiving all exception reports for the Nursing package. This printer should remain on-line at all times.</w:t>
                        </w:r>
                      </w:p>
                    </w:tc>
                  </w:tr>
                  <w:tr w:rsidR="002F44C1" w14:paraId="7A4A5FD3" w14:textId="77777777">
                    <w:trPr>
                      <w:trHeight w:val="271"/>
                    </w:trPr>
                    <w:tc>
                      <w:tcPr>
                        <w:tcW w:w="1994" w:type="dxa"/>
                      </w:tcPr>
                      <w:p w14:paraId="6CD1D081" w14:textId="77777777" w:rsidR="002F44C1" w:rsidRDefault="002F44C1">
                        <w:pPr>
                          <w:pStyle w:val="TableParagraph"/>
                          <w:spacing w:before="90" w:line="161" w:lineRule="exact"/>
                          <w:ind w:left="50"/>
                          <w:rPr>
                            <w:sz w:val="16"/>
                          </w:rPr>
                        </w:pPr>
                        <w:r>
                          <w:rPr>
                            <w:sz w:val="16"/>
                          </w:rPr>
                          <w:t>NURSING OFFLINE/</w:t>
                        </w:r>
                      </w:p>
                    </w:tc>
                    <w:tc>
                      <w:tcPr>
                        <w:tcW w:w="2016" w:type="dxa"/>
                      </w:tcPr>
                      <w:p w14:paraId="4838C718" w14:textId="77777777" w:rsidR="002F44C1" w:rsidRDefault="002F44C1">
                        <w:pPr>
                          <w:pStyle w:val="TableParagraph"/>
                          <w:spacing w:before="90" w:line="161" w:lineRule="exact"/>
                          <w:ind w:left="215"/>
                          <w:rPr>
                            <w:sz w:val="16"/>
                          </w:rPr>
                        </w:pPr>
                        <w:r>
                          <w:rPr>
                            <w:sz w:val="16"/>
                          </w:rPr>
                          <w:t>switch stating</w:t>
                        </w:r>
                      </w:p>
                    </w:tc>
                    <w:tc>
                      <w:tcPr>
                        <w:tcW w:w="2426" w:type="dxa"/>
                      </w:tcPr>
                      <w:p w14:paraId="453AC2A7" w14:textId="77777777" w:rsidR="002F44C1" w:rsidRDefault="002F44C1">
                        <w:pPr>
                          <w:pStyle w:val="TableParagraph"/>
                          <w:spacing w:before="90" w:line="161" w:lineRule="exact"/>
                          <w:ind w:left="359"/>
                          <w:rPr>
                            <w:sz w:val="16"/>
                          </w:rPr>
                        </w:pPr>
                        <w:r>
                          <w:rPr>
                            <w:sz w:val="16"/>
                          </w:rPr>
                          <w:t>This field can be</w:t>
                        </w:r>
                      </w:p>
                    </w:tc>
                  </w:tr>
                  <w:tr w:rsidR="002F44C1" w14:paraId="4D8E8126" w14:textId="77777777">
                    <w:trPr>
                      <w:trHeight w:val="816"/>
                    </w:trPr>
                    <w:tc>
                      <w:tcPr>
                        <w:tcW w:w="1994" w:type="dxa"/>
                      </w:tcPr>
                      <w:p w14:paraId="124B15B8" w14:textId="77777777" w:rsidR="002F44C1" w:rsidRDefault="002F44C1">
                        <w:pPr>
                          <w:pStyle w:val="TableParagraph"/>
                          <w:ind w:left="50"/>
                          <w:rPr>
                            <w:sz w:val="16"/>
                          </w:rPr>
                        </w:pPr>
                        <w:r>
                          <w:rPr>
                            <w:sz w:val="16"/>
                          </w:rPr>
                          <w:t>ONLINE</w:t>
                        </w:r>
                      </w:p>
                    </w:tc>
                    <w:tc>
                      <w:tcPr>
                        <w:tcW w:w="2016" w:type="dxa"/>
                      </w:tcPr>
                      <w:p w14:paraId="658CF541" w14:textId="77777777" w:rsidR="002F44C1" w:rsidRDefault="002F44C1">
                        <w:pPr>
                          <w:pStyle w:val="TableParagraph"/>
                          <w:ind w:left="215" w:right="341" w:hanging="1"/>
                          <w:rPr>
                            <w:sz w:val="16"/>
                          </w:rPr>
                        </w:pPr>
                        <w:r>
                          <w:rPr>
                            <w:sz w:val="16"/>
                          </w:rPr>
                          <w:t>whether Nursing System is:</w:t>
                        </w:r>
                      </w:p>
                      <w:p w14:paraId="6BA9AE67" w14:textId="77777777" w:rsidR="002F44C1" w:rsidRDefault="002F44C1">
                        <w:pPr>
                          <w:pStyle w:val="TableParagraph"/>
                          <w:ind w:left="215"/>
                          <w:rPr>
                            <w:sz w:val="16"/>
                          </w:rPr>
                        </w:pPr>
                        <w:r>
                          <w:rPr>
                            <w:sz w:val="16"/>
                          </w:rPr>
                          <w:t>1:</w:t>
                        </w:r>
                        <w:r>
                          <w:rPr>
                            <w:spacing w:val="71"/>
                            <w:sz w:val="16"/>
                          </w:rPr>
                          <w:t xml:space="preserve"> </w:t>
                        </w:r>
                        <w:r>
                          <w:rPr>
                            <w:sz w:val="16"/>
                          </w:rPr>
                          <w:t>OFF-LINE</w:t>
                        </w:r>
                      </w:p>
                      <w:p w14:paraId="6794A5EB" w14:textId="77777777" w:rsidR="002F44C1" w:rsidRDefault="002F44C1">
                        <w:pPr>
                          <w:pStyle w:val="TableParagraph"/>
                          <w:spacing w:before="1"/>
                          <w:ind w:left="215"/>
                          <w:rPr>
                            <w:sz w:val="16"/>
                          </w:rPr>
                        </w:pPr>
                        <w:r>
                          <w:rPr>
                            <w:sz w:val="16"/>
                          </w:rPr>
                          <w:t>0:</w:t>
                        </w:r>
                        <w:r>
                          <w:rPr>
                            <w:spacing w:val="71"/>
                            <w:sz w:val="16"/>
                          </w:rPr>
                          <w:t xml:space="preserve"> </w:t>
                        </w:r>
                        <w:r>
                          <w:rPr>
                            <w:sz w:val="16"/>
                          </w:rPr>
                          <w:t>ON-LINE</w:t>
                        </w:r>
                      </w:p>
                    </w:tc>
                    <w:tc>
                      <w:tcPr>
                        <w:tcW w:w="2426" w:type="dxa"/>
                      </w:tcPr>
                      <w:p w14:paraId="4CAE15FE" w14:textId="77777777" w:rsidR="002F44C1" w:rsidRDefault="002F44C1">
                        <w:pPr>
                          <w:pStyle w:val="TableParagraph"/>
                          <w:ind w:left="359" w:right="222" w:hanging="1"/>
                          <w:rPr>
                            <w:sz w:val="16"/>
                          </w:rPr>
                        </w:pPr>
                        <w:r>
                          <w:rPr>
                            <w:sz w:val="16"/>
                          </w:rPr>
                          <w:t>used to bring the Nursing system off- line if needed.</w:t>
                        </w:r>
                      </w:p>
                    </w:tc>
                  </w:tr>
                  <w:tr w:rsidR="002F44C1" w14:paraId="043CA84D" w14:textId="77777777">
                    <w:trPr>
                      <w:trHeight w:val="271"/>
                    </w:trPr>
                    <w:tc>
                      <w:tcPr>
                        <w:tcW w:w="1994" w:type="dxa"/>
                      </w:tcPr>
                      <w:p w14:paraId="6EFD5A68" w14:textId="77777777" w:rsidR="002F44C1" w:rsidRDefault="002F44C1">
                        <w:pPr>
                          <w:pStyle w:val="TableParagraph"/>
                          <w:spacing w:before="90" w:line="161" w:lineRule="exact"/>
                          <w:ind w:left="50"/>
                          <w:rPr>
                            <w:sz w:val="16"/>
                          </w:rPr>
                        </w:pPr>
                        <w:r>
                          <w:rPr>
                            <w:sz w:val="16"/>
                          </w:rPr>
                          <w:t>NURSING NEW PERSON</w:t>
                        </w:r>
                      </w:p>
                    </w:tc>
                    <w:tc>
                      <w:tcPr>
                        <w:tcW w:w="2016" w:type="dxa"/>
                      </w:tcPr>
                      <w:p w14:paraId="08822C30" w14:textId="77777777" w:rsidR="002F44C1" w:rsidRDefault="002F44C1">
                        <w:pPr>
                          <w:pStyle w:val="TableParagraph"/>
                          <w:spacing w:before="90" w:line="161" w:lineRule="exact"/>
                          <w:ind w:left="215"/>
                          <w:rPr>
                            <w:sz w:val="16"/>
                          </w:rPr>
                        </w:pPr>
                        <w:r>
                          <w:rPr>
                            <w:sz w:val="16"/>
                          </w:rPr>
                          <w:t>switch stating</w:t>
                        </w:r>
                      </w:p>
                    </w:tc>
                    <w:tc>
                      <w:tcPr>
                        <w:tcW w:w="2426" w:type="dxa"/>
                      </w:tcPr>
                      <w:p w14:paraId="04E5F034" w14:textId="77777777" w:rsidR="002F44C1" w:rsidRDefault="002F44C1">
                        <w:pPr>
                          <w:pStyle w:val="TableParagraph"/>
                          <w:spacing w:before="90" w:line="161" w:lineRule="exact"/>
                          <w:ind w:left="359"/>
                          <w:rPr>
                            <w:sz w:val="16"/>
                          </w:rPr>
                        </w:pPr>
                        <w:r>
                          <w:rPr>
                            <w:sz w:val="16"/>
                          </w:rPr>
                          <w:t>This field determines</w:t>
                        </w:r>
                      </w:p>
                    </w:tc>
                  </w:tr>
                  <w:tr w:rsidR="002F44C1" w14:paraId="531F4C3E" w14:textId="77777777">
                    <w:trPr>
                      <w:trHeight w:val="543"/>
                    </w:trPr>
                    <w:tc>
                      <w:tcPr>
                        <w:tcW w:w="1994" w:type="dxa"/>
                      </w:tcPr>
                      <w:p w14:paraId="2611484C" w14:textId="77777777" w:rsidR="002F44C1" w:rsidRDefault="002F44C1">
                        <w:pPr>
                          <w:pStyle w:val="TableParagraph"/>
                          <w:ind w:left="50"/>
                          <w:rPr>
                            <w:sz w:val="16"/>
                          </w:rPr>
                        </w:pPr>
                        <w:r>
                          <w:rPr>
                            <w:sz w:val="16"/>
                          </w:rPr>
                          <w:t>FILE ACCESS</w:t>
                        </w:r>
                      </w:p>
                    </w:tc>
                    <w:tc>
                      <w:tcPr>
                        <w:tcW w:w="2016" w:type="dxa"/>
                      </w:tcPr>
                      <w:p w14:paraId="000F598A" w14:textId="77777777" w:rsidR="002F44C1" w:rsidRDefault="002F44C1">
                        <w:pPr>
                          <w:pStyle w:val="TableParagraph"/>
                          <w:ind w:left="215" w:right="340"/>
                          <w:rPr>
                            <w:sz w:val="16"/>
                          </w:rPr>
                        </w:pPr>
                        <w:r>
                          <w:rPr>
                            <w:sz w:val="16"/>
                          </w:rPr>
                          <w:t>whether Nursing System has:</w:t>
                        </w:r>
                      </w:p>
                      <w:p w14:paraId="67EAB303" w14:textId="77777777" w:rsidR="002F44C1" w:rsidRDefault="002F44C1">
                        <w:pPr>
                          <w:pStyle w:val="TableParagraph"/>
                          <w:spacing w:line="161" w:lineRule="exact"/>
                          <w:ind w:left="215"/>
                          <w:rPr>
                            <w:sz w:val="16"/>
                          </w:rPr>
                        </w:pPr>
                        <w:r>
                          <w:rPr>
                            <w:sz w:val="16"/>
                          </w:rPr>
                          <w:t>0: NO ACCESS</w:t>
                        </w:r>
                      </w:p>
                    </w:tc>
                    <w:tc>
                      <w:tcPr>
                        <w:tcW w:w="2426" w:type="dxa"/>
                      </w:tcPr>
                      <w:p w14:paraId="31E2568E" w14:textId="77777777" w:rsidR="002F44C1" w:rsidRDefault="002F44C1">
                        <w:pPr>
                          <w:pStyle w:val="TableParagraph"/>
                          <w:spacing w:line="180" w:lineRule="atLeast"/>
                          <w:ind w:left="359" w:right="126"/>
                          <w:rPr>
                            <w:sz w:val="16"/>
                          </w:rPr>
                        </w:pPr>
                        <w:r>
                          <w:rPr>
                            <w:sz w:val="16"/>
                          </w:rPr>
                          <w:t>the Nursing system's access to the NEW PERSON File (#200).</w:t>
                        </w:r>
                      </w:p>
                    </w:tc>
                  </w:tr>
                </w:tbl>
                <w:p w14:paraId="72BCCB60" w14:textId="77777777" w:rsidR="002F44C1" w:rsidRDefault="002F44C1">
                  <w:pPr>
                    <w:pStyle w:val="BodyText"/>
                  </w:pPr>
                </w:p>
              </w:txbxContent>
            </v:textbox>
            <w10:wrap anchorx="page"/>
          </v:shape>
        </w:pict>
      </w:r>
      <w:r w:rsidR="002F44C1">
        <w:rPr>
          <w:rFonts w:ascii="Courier New"/>
          <w:sz w:val="16"/>
        </w:rPr>
        <w:t xml:space="preserve">TO THE </w:t>
      </w:r>
      <w:r w:rsidR="002F44C1">
        <w:rPr>
          <w:rFonts w:ascii="Courier New"/>
          <w:spacing w:val="-5"/>
          <w:sz w:val="16"/>
        </w:rPr>
        <w:t xml:space="preserve">NEW </w:t>
      </w:r>
      <w:r w:rsidR="002F44C1">
        <w:rPr>
          <w:rFonts w:ascii="Courier New"/>
          <w:sz w:val="16"/>
        </w:rPr>
        <w:t>PERSON FILE 1:</w:t>
      </w:r>
      <w:r w:rsidR="002F44C1">
        <w:rPr>
          <w:rFonts w:ascii="Courier New"/>
          <w:spacing w:val="71"/>
          <w:sz w:val="16"/>
        </w:rPr>
        <w:t xml:space="preserve"> </w:t>
      </w:r>
      <w:r w:rsidR="002F44C1">
        <w:rPr>
          <w:rFonts w:ascii="Courier New"/>
          <w:sz w:val="16"/>
        </w:rPr>
        <w:t>ACCESS</w:t>
      </w:r>
    </w:p>
    <w:p w14:paraId="6221FDDD" w14:textId="77777777" w:rsidR="00A5792B" w:rsidRDefault="002F44C1">
      <w:pPr>
        <w:ind w:left="959" w:right="4065"/>
        <w:rPr>
          <w:rFonts w:ascii="Courier New"/>
          <w:sz w:val="16"/>
        </w:rPr>
      </w:pPr>
      <w:r>
        <w:rPr>
          <w:rFonts w:ascii="Courier New"/>
          <w:sz w:val="16"/>
        </w:rPr>
        <w:t>TO THE NEW PERSON FILE</w:t>
      </w:r>
    </w:p>
    <w:p w14:paraId="4D150491" w14:textId="77777777" w:rsidR="00A5792B" w:rsidRDefault="00A5792B">
      <w:pPr>
        <w:rPr>
          <w:rFonts w:ascii="Courier New"/>
          <w:sz w:val="16"/>
        </w:rPr>
        <w:sectPr w:rsidR="00A5792B">
          <w:type w:val="continuous"/>
          <w:pgSz w:w="12240" w:h="15840"/>
          <w:pgMar w:top="1440" w:right="620" w:bottom="280" w:left="1200" w:header="720" w:footer="720" w:gutter="0"/>
          <w:cols w:num="2" w:space="720" w:equalWidth="0">
            <w:col w:w="1120" w:space="3199"/>
            <w:col w:w="6101"/>
          </w:cols>
        </w:sectPr>
      </w:pPr>
    </w:p>
    <w:p w14:paraId="3A5CFD20" w14:textId="77777777" w:rsidR="00A5792B" w:rsidRDefault="00A5792B">
      <w:pPr>
        <w:pStyle w:val="BodyText"/>
        <w:rPr>
          <w:rFonts w:ascii="Courier New"/>
          <w:sz w:val="16"/>
        </w:rPr>
      </w:pPr>
    </w:p>
    <w:tbl>
      <w:tblPr>
        <w:tblW w:w="0" w:type="auto"/>
        <w:tblInd w:w="917" w:type="dxa"/>
        <w:tblLayout w:type="fixed"/>
        <w:tblCellMar>
          <w:left w:w="0" w:type="dxa"/>
          <w:right w:w="0" w:type="dxa"/>
        </w:tblCellMar>
        <w:tblLook w:val="01E0" w:firstRow="1" w:lastRow="1" w:firstColumn="1" w:lastColumn="1" w:noHBand="0" w:noVBand="0"/>
      </w:tblPr>
      <w:tblGrid>
        <w:gridCol w:w="914"/>
        <w:gridCol w:w="2796"/>
        <w:gridCol w:w="2148"/>
        <w:gridCol w:w="2859"/>
      </w:tblGrid>
      <w:tr w:rsidR="00A5792B" w14:paraId="7E1605CE" w14:textId="77777777">
        <w:trPr>
          <w:trHeight w:val="1177"/>
        </w:trPr>
        <w:tc>
          <w:tcPr>
            <w:tcW w:w="914" w:type="dxa"/>
          </w:tcPr>
          <w:p w14:paraId="1C679549" w14:textId="77777777" w:rsidR="00A5792B" w:rsidRDefault="002F44C1">
            <w:pPr>
              <w:pStyle w:val="TableParagraph"/>
              <w:spacing w:line="181" w:lineRule="exact"/>
              <w:ind w:left="50"/>
              <w:rPr>
                <w:sz w:val="16"/>
              </w:rPr>
            </w:pPr>
            <w:r>
              <w:rPr>
                <w:sz w:val="16"/>
              </w:rPr>
              <w:t>7.1</w:t>
            </w:r>
          </w:p>
        </w:tc>
        <w:tc>
          <w:tcPr>
            <w:tcW w:w="2796" w:type="dxa"/>
          </w:tcPr>
          <w:p w14:paraId="4CD6D122" w14:textId="77777777" w:rsidR="00A5792B" w:rsidRDefault="002F44C1">
            <w:pPr>
              <w:pStyle w:val="TableParagraph"/>
              <w:ind w:left="935" w:right="665" w:hanging="361"/>
              <w:rPr>
                <w:sz w:val="16"/>
              </w:rPr>
            </w:pPr>
            <w:r>
              <w:rPr>
                <w:sz w:val="16"/>
              </w:rPr>
              <w:t>DAY SHIFT ACUITY TIME</w:t>
            </w:r>
          </w:p>
        </w:tc>
        <w:tc>
          <w:tcPr>
            <w:tcW w:w="2148" w:type="dxa"/>
          </w:tcPr>
          <w:p w14:paraId="6821E75B" w14:textId="77777777" w:rsidR="00A5792B" w:rsidRDefault="002F44C1">
            <w:pPr>
              <w:pStyle w:val="TableParagraph"/>
              <w:spacing w:line="181" w:lineRule="exact"/>
              <w:ind w:left="299"/>
              <w:rPr>
                <w:sz w:val="16"/>
              </w:rPr>
            </w:pPr>
            <w:r>
              <w:rPr>
                <w:sz w:val="16"/>
              </w:rPr>
              <w:t>military time of</w:t>
            </w:r>
          </w:p>
          <w:p w14:paraId="77B57E5F" w14:textId="77777777" w:rsidR="00A5792B" w:rsidRDefault="002F44C1">
            <w:pPr>
              <w:pStyle w:val="TableParagraph"/>
              <w:ind w:left="299" w:right="389" w:hanging="1"/>
              <w:rPr>
                <w:sz w:val="16"/>
              </w:rPr>
            </w:pPr>
            <w:r>
              <w:rPr>
                <w:sz w:val="16"/>
              </w:rPr>
              <w:t>4 characters in length</w:t>
            </w:r>
          </w:p>
        </w:tc>
        <w:tc>
          <w:tcPr>
            <w:tcW w:w="2859" w:type="dxa"/>
          </w:tcPr>
          <w:p w14:paraId="08BE0D6F" w14:textId="77777777" w:rsidR="00A5792B" w:rsidRDefault="002F44C1">
            <w:pPr>
              <w:pStyle w:val="TableParagraph"/>
              <w:ind w:left="311" w:right="703" w:hanging="1"/>
              <w:rPr>
                <w:sz w:val="16"/>
              </w:rPr>
            </w:pPr>
            <w:r>
              <w:rPr>
                <w:sz w:val="16"/>
              </w:rPr>
              <w:t>Time at which the acuity totals are calculated for the day shift for the Workload Statistics Report (Current).</w:t>
            </w:r>
          </w:p>
        </w:tc>
      </w:tr>
      <w:tr w:rsidR="00A5792B" w14:paraId="2C967A40" w14:textId="77777777">
        <w:trPr>
          <w:trHeight w:val="1269"/>
        </w:trPr>
        <w:tc>
          <w:tcPr>
            <w:tcW w:w="914" w:type="dxa"/>
          </w:tcPr>
          <w:p w14:paraId="2DE9AFAA" w14:textId="77777777" w:rsidR="00A5792B" w:rsidRDefault="002F44C1">
            <w:pPr>
              <w:pStyle w:val="TableParagraph"/>
              <w:spacing w:before="90"/>
              <w:ind w:left="50"/>
              <w:rPr>
                <w:sz w:val="16"/>
              </w:rPr>
            </w:pPr>
            <w:r>
              <w:rPr>
                <w:sz w:val="16"/>
              </w:rPr>
              <w:t>7.2</w:t>
            </w:r>
          </w:p>
        </w:tc>
        <w:tc>
          <w:tcPr>
            <w:tcW w:w="2796" w:type="dxa"/>
          </w:tcPr>
          <w:p w14:paraId="7904E219" w14:textId="77777777" w:rsidR="00A5792B" w:rsidRDefault="002F44C1">
            <w:pPr>
              <w:pStyle w:val="TableParagraph"/>
              <w:spacing w:before="90"/>
              <w:ind w:left="935" w:right="281" w:hanging="361"/>
              <w:rPr>
                <w:sz w:val="16"/>
              </w:rPr>
            </w:pPr>
            <w:r>
              <w:rPr>
                <w:sz w:val="16"/>
              </w:rPr>
              <w:t>EVENING SHIFT ACUITY TIME</w:t>
            </w:r>
          </w:p>
        </w:tc>
        <w:tc>
          <w:tcPr>
            <w:tcW w:w="2148" w:type="dxa"/>
          </w:tcPr>
          <w:p w14:paraId="4B62D503" w14:textId="77777777" w:rsidR="00A5792B" w:rsidRDefault="002F44C1">
            <w:pPr>
              <w:pStyle w:val="TableParagraph"/>
              <w:spacing w:before="90"/>
              <w:ind w:left="299"/>
              <w:rPr>
                <w:sz w:val="16"/>
              </w:rPr>
            </w:pPr>
            <w:r>
              <w:rPr>
                <w:sz w:val="16"/>
              </w:rPr>
              <w:t>military time of</w:t>
            </w:r>
          </w:p>
          <w:p w14:paraId="2992BEB7" w14:textId="77777777" w:rsidR="00A5792B" w:rsidRDefault="002F44C1">
            <w:pPr>
              <w:pStyle w:val="TableParagraph"/>
              <w:ind w:left="299" w:right="389" w:hanging="1"/>
              <w:rPr>
                <w:sz w:val="16"/>
              </w:rPr>
            </w:pPr>
            <w:r>
              <w:rPr>
                <w:sz w:val="16"/>
              </w:rPr>
              <w:t>4 characters in length.</w:t>
            </w:r>
          </w:p>
        </w:tc>
        <w:tc>
          <w:tcPr>
            <w:tcW w:w="2859" w:type="dxa"/>
          </w:tcPr>
          <w:p w14:paraId="7DAB3829" w14:textId="77777777" w:rsidR="00A5792B" w:rsidRDefault="002F44C1">
            <w:pPr>
              <w:pStyle w:val="TableParagraph"/>
              <w:spacing w:before="90"/>
              <w:ind w:left="311" w:right="511" w:hanging="1"/>
              <w:rPr>
                <w:sz w:val="16"/>
              </w:rPr>
            </w:pPr>
            <w:r>
              <w:rPr>
                <w:sz w:val="16"/>
              </w:rPr>
              <w:t>Time at which the acuity totals are calculated for the evening shift for the Workload Statistics Report (Current).</w:t>
            </w:r>
          </w:p>
        </w:tc>
      </w:tr>
      <w:tr w:rsidR="00A5792B" w14:paraId="397E0C77" w14:textId="77777777">
        <w:trPr>
          <w:trHeight w:val="1268"/>
        </w:trPr>
        <w:tc>
          <w:tcPr>
            <w:tcW w:w="914" w:type="dxa"/>
          </w:tcPr>
          <w:p w14:paraId="23DCBEBF" w14:textId="77777777" w:rsidR="00A5792B" w:rsidRDefault="002F44C1">
            <w:pPr>
              <w:pStyle w:val="TableParagraph"/>
              <w:spacing w:before="90"/>
              <w:ind w:left="50"/>
              <w:rPr>
                <w:sz w:val="16"/>
              </w:rPr>
            </w:pPr>
            <w:r>
              <w:rPr>
                <w:sz w:val="16"/>
              </w:rPr>
              <w:t>7.3</w:t>
            </w:r>
          </w:p>
        </w:tc>
        <w:tc>
          <w:tcPr>
            <w:tcW w:w="2796" w:type="dxa"/>
          </w:tcPr>
          <w:p w14:paraId="668E6287" w14:textId="77777777" w:rsidR="00A5792B" w:rsidRDefault="002F44C1">
            <w:pPr>
              <w:pStyle w:val="TableParagraph"/>
              <w:spacing w:before="90"/>
              <w:ind w:left="935" w:right="473" w:hanging="361"/>
              <w:rPr>
                <w:sz w:val="16"/>
              </w:rPr>
            </w:pPr>
            <w:r>
              <w:rPr>
                <w:sz w:val="16"/>
              </w:rPr>
              <w:t>NIGHT SHIFT ACUITY TIME</w:t>
            </w:r>
          </w:p>
        </w:tc>
        <w:tc>
          <w:tcPr>
            <w:tcW w:w="2148" w:type="dxa"/>
          </w:tcPr>
          <w:p w14:paraId="7F66B745" w14:textId="77777777" w:rsidR="00A5792B" w:rsidRDefault="002F44C1">
            <w:pPr>
              <w:pStyle w:val="TableParagraph"/>
              <w:spacing w:before="90"/>
              <w:ind w:left="299"/>
              <w:rPr>
                <w:sz w:val="16"/>
              </w:rPr>
            </w:pPr>
            <w:r>
              <w:rPr>
                <w:sz w:val="16"/>
              </w:rPr>
              <w:t>military time of</w:t>
            </w:r>
          </w:p>
          <w:p w14:paraId="2291D74B" w14:textId="77777777" w:rsidR="00A5792B" w:rsidRDefault="002F44C1">
            <w:pPr>
              <w:pStyle w:val="TableParagraph"/>
              <w:ind w:left="299" w:right="389" w:hanging="1"/>
              <w:rPr>
                <w:sz w:val="16"/>
              </w:rPr>
            </w:pPr>
            <w:r>
              <w:rPr>
                <w:sz w:val="16"/>
              </w:rPr>
              <w:t>4 characters in length.</w:t>
            </w:r>
          </w:p>
        </w:tc>
        <w:tc>
          <w:tcPr>
            <w:tcW w:w="2859" w:type="dxa"/>
          </w:tcPr>
          <w:p w14:paraId="4FFD0A39" w14:textId="77777777" w:rsidR="00A5792B" w:rsidRDefault="002F44C1">
            <w:pPr>
              <w:pStyle w:val="TableParagraph"/>
              <w:spacing w:before="90"/>
              <w:ind w:left="311" w:right="703" w:hanging="1"/>
              <w:rPr>
                <w:sz w:val="16"/>
              </w:rPr>
            </w:pPr>
            <w:r>
              <w:rPr>
                <w:sz w:val="16"/>
              </w:rPr>
              <w:t>Time at which the acuity totals are calculated for the night shift for the Workload Statistics Report (Current).</w:t>
            </w:r>
          </w:p>
        </w:tc>
      </w:tr>
      <w:tr w:rsidR="00A5792B" w14:paraId="2096B81F" w14:textId="77777777">
        <w:trPr>
          <w:trHeight w:val="1630"/>
        </w:trPr>
        <w:tc>
          <w:tcPr>
            <w:tcW w:w="914" w:type="dxa"/>
          </w:tcPr>
          <w:p w14:paraId="33B11051" w14:textId="77777777" w:rsidR="00A5792B" w:rsidRDefault="002F44C1">
            <w:pPr>
              <w:pStyle w:val="TableParagraph"/>
              <w:spacing w:before="90"/>
              <w:ind w:left="50"/>
              <w:rPr>
                <w:sz w:val="16"/>
              </w:rPr>
            </w:pPr>
            <w:r>
              <w:rPr>
                <w:w w:val="99"/>
                <w:sz w:val="16"/>
              </w:rPr>
              <w:t>8</w:t>
            </w:r>
          </w:p>
        </w:tc>
        <w:tc>
          <w:tcPr>
            <w:tcW w:w="2796" w:type="dxa"/>
          </w:tcPr>
          <w:p w14:paraId="2ACBBA29" w14:textId="77777777" w:rsidR="00A5792B" w:rsidRDefault="002F44C1">
            <w:pPr>
              <w:pStyle w:val="TableParagraph"/>
              <w:spacing w:before="90"/>
              <w:ind w:left="935" w:right="689" w:hanging="1"/>
              <w:rPr>
                <w:sz w:val="16"/>
              </w:rPr>
            </w:pPr>
            <w:r>
              <w:rPr>
                <w:sz w:val="16"/>
              </w:rPr>
              <w:t>PROFESSIONAL PERCENTAGE</w:t>
            </w:r>
          </w:p>
        </w:tc>
        <w:tc>
          <w:tcPr>
            <w:tcW w:w="2148" w:type="dxa"/>
          </w:tcPr>
          <w:p w14:paraId="64B17C5A" w14:textId="77777777" w:rsidR="00A5792B" w:rsidRDefault="002F44C1">
            <w:pPr>
              <w:pStyle w:val="TableParagraph"/>
              <w:spacing w:before="90"/>
              <w:ind w:left="299"/>
              <w:rPr>
                <w:sz w:val="16"/>
              </w:rPr>
            </w:pPr>
            <w:r>
              <w:rPr>
                <w:sz w:val="16"/>
              </w:rPr>
              <w:t>percentage from</w:t>
            </w:r>
          </w:p>
          <w:p w14:paraId="07FC7126" w14:textId="77777777" w:rsidR="00A5792B" w:rsidRDefault="002F44C1">
            <w:pPr>
              <w:pStyle w:val="TableParagraph"/>
              <w:ind w:left="299" w:right="293" w:hanging="1"/>
              <w:rPr>
                <w:sz w:val="16"/>
              </w:rPr>
            </w:pPr>
            <w:r>
              <w:rPr>
                <w:sz w:val="16"/>
              </w:rPr>
              <w:t>1 to 100 with no decimal place</w:t>
            </w:r>
          </w:p>
        </w:tc>
        <w:tc>
          <w:tcPr>
            <w:tcW w:w="2859" w:type="dxa"/>
          </w:tcPr>
          <w:p w14:paraId="7A8D7A38" w14:textId="77777777" w:rsidR="00A5792B" w:rsidRDefault="002F44C1">
            <w:pPr>
              <w:pStyle w:val="TableParagraph"/>
              <w:spacing w:before="90"/>
              <w:ind w:left="311" w:right="145" w:hanging="1"/>
              <w:rPr>
                <w:sz w:val="16"/>
              </w:rPr>
            </w:pPr>
            <w:r>
              <w:rPr>
                <w:sz w:val="16"/>
              </w:rPr>
              <w:t xml:space="preserve">The percentage of professionals to non- professionals for a </w:t>
            </w:r>
            <w:r>
              <w:rPr>
                <w:spacing w:val="-3"/>
                <w:sz w:val="16"/>
              </w:rPr>
              <w:t xml:space="preserve">given </w:t>
            </w:r>
            <w:r>
              <w:rPr>
                <w:sz w:val="16"/>
              </w:rPr>
              <w:t xml:space="preserve">nursing location. This value will be used if </w:t>
            </w:r>
            <w:r>
              <w:rPr>
                <w:spacing w:val="-5"/>
                <w:sz w:val="16"/>
              </w:rPr>
              <w:t xml:space="preserve">the </w:t>
            </w:r>
            <w:r>
              <w:rPr>
                <w:sz w:val="16"/>
              </w:rPr>
              <w:t>corresponding field in the NURS Location File (#211.4) has no</w:t>
            </w:r>
            <w:r>
              <w:rPr>
                <w:spacing w:val="-2"/>
                <w:sz w:val="16"/>
              </w:rPr>
              <w:t xml:space="preserve"> </w:t>
            </w:r>
            <w:r>
              <w:rPr>
                <w:sz w:val="16"/>
              </w:rPr>
              <w:t>data.</w:t>
            </w:r>
          </w:p>
        </w:tc>
      </w:tr>
      <w:tr w:rsidR="00A5792B" w14:paraId="467D41A7" w14:textId="77777777">
        <w:trPr>
          <w:trHeight w:val="1268"/>
        </w:trPr>
        <w:tc>
          <w:tcPr>
            <w:tcW w:w="914" w:type="dxa"/>
          </w:tcPr>
          <w:p w14:paraId="512247D1" w14:textId="77777777" w:rsidR="00A5792B" w:rsidRDefault="002F44C1">
            <w:pPr>
              <w:pStyle w:val="TableParagraph"/>
              <w:spacing w:before="90"/>
              <w:ind w:left="50"/>
              <w:rPr>
                <w:sz w:val="16"/>
              </w:rPr>
            </w:pPr>
            <w:r>
              <w:rPr>
                <w:sz w:val="16"/>
              </w:rPr>
              <w:t>11</w:t>
            </w:r>
          </w:p>
        </w:tc>
        <w:tc>
          <w:tcPr>
            <w:tcW w:w="2796" w:type="dxa"/>
          </w:tcPr>
          <w:p w14:paraId="2B29EC80" w14:textId="77777777" w:rsidR="00A5792B" w:rsidRDefault="002F44C1">
            <w:pPr>
              <w:pStyle w:val="TableParagraph"/>
              <w:spacing w:before="90"/>
              <w:ind w:left="935"/>
              <w:rPr>
                <w:sz w:val="16"/>
              </w:rPr>
            </w:pPr>
            <w:r>
              <w:rPr>
                <w:sz w:val="16"/>
              </w:rPr>
              <w:t>PRODUCT LINE</w:t>
            </w:r>
          </w:p>
        </w:tc>
        <w:tc>
          <w:tcPr>
            <w:tcW w:w="2148" w:type="dxa"/>
          </w:tcPr>
          <w:p w14:paraId="0262C099" w14:textId="77777777" w:rsidR="00A5792B" w:rsidRDefault="002F44C1">
            <w:pPr>
              <w:pStyle w:val="TableParagraph"/>
              <w:spacing w:before="90"/>
              <w:ind w:left="299" w:right="1349" w:hanging="1"/>
              <w:rPr>
                <w:sz w:val="16"/>
              </w:rPr>
            </w:pPr>
            <w:r>
              <w:rPr>
                <w:sz w:val="16"/>
              </w:rPr>
              <w:t>Y=Yes N=No</w:t>
            </w:r>
          </w:p>
        </w:tc>
        <w:tc>
          <w:tcPr>
            <w:tcW w:w="2859" w:type="dxa"/>
          </w:tcPr>
          <w:p w14:paraId="218355BF" w14:textId="77777777" w:rsidR="00A5792B" w:rsidRDefault="002F44C1">
            <w:pPr>
              <w:pStyle w:val="TableParagraph"/>
              <w:spacing w:before="90"/>
              <w:ind w:left="311" w:right="49" w:hanging="1"/>
              <w:rPr>
                <w:sz w:val="16"/>
              </w:rPr>
            </w:pPr>
            <w:r>
              <w:rPr>
                <w:sz w:val="16"/>
              </w:rPr>
              <w:t>Indicates whether or not FTEE data in the NURS Position Control file (#211.8) is associated with product lines besides Nursing.</w:t>
            </w:r>
          </w:p>
        </w:tc>
      </w:tr>
      <w:tr w:rsidR="00A5792B" w14:paraId="6AF3A1AB" w14:textId="77777777">
        <w:trPr>
          <w:trHeight w:val="634"/>
        </w:trPr>
        <w:tc>
          <w:tcPr>
            <w:tcW w:w="914" w:type="dxa"/>
          </w:tcPr>
          <w:p w14:paraId="4E4C762A" w14:textId="77777777" w:rsidR="00A5792B" w:rsidRDefault="002F44C1">
            <w:pPr>
              <w:pStyle w:val="TableParagraph"/>
              <w:spacing w:before="91"/>
              <w:ind w:left="50"/>
              <w:rPr>
                <w:sz w:val="16"/>
              </w:rPr>
            </w:pPr>
            <w:r>
              <w:rPr>
                <w:sz w:val="16"/>
              </w:rPr>
              <w:t>12</w:t>
            </w:r>
          </w:p>
        </w:tc>
        <w:tc>
          <w:tcPr>
            <w:tcW w:w="2796" w:type="dxa"/>
          </w:tcPr>
          <w:p w14:paraId="665E0292" w14:textId="77777777" w:rsidR="00A5792B" w:rsidRDefault="002F44C1">
            <w:pPr>
              <w:pStyle w:val="TableParagraph"/>
              <w:spacing w:before="91"/>
              <w:ind w:left="935"/>
              <w:rPr>
                <w:sz w:val="16"/>
              </w:rPr>
            </w:pPr>
            <w:r>
              <w:rPr>
                <w:sz w:val="16"/>
              </w:rPr>
              <w:t>MULTI-DIVISIONAL</w:t>
            </w:r>
          </w:p>
        </w:tc>
        <w:tc>
          <w:tcPr>
            <w:tcW w:w="2148" w:type="dxa"/>
          </w:tcPr>
          <w:p w14:paraId="3F9588A9" w14:textId="77777777" w:rsidR="00A5792B" w:rsidRDefault="002F44C1">
            <w:pPr>
              <w:pStyle w:val="TableParagraph"/>
              <w:spacing w:before="91"/>
              <w:ind w:left="299" w:right="1349" w:hanging="1"/>
              <w:rPr>
                <w:sz w:val="16"/>
              </w:rPr>
            </w:pPr>
            <w:r>
              <w:rPr>
                <w:sz w:val="16"/>
              </w:rPr>
              <w:t>Y=Yes N=No</w:t>
            </w:r>
          </w:p>
        </w:tc>
        <w:tc>
          <w:tcPr>
            <w:tcW w:w="2859" w:type="dxa"/>
          </w:tcPr>
          <w:p w14:paraId="66A88B44" w14:textId="77777777" w:rsidR="00A5792B" w:rsidRDefault="002F44C1">
            <w:pPr>
              <w:pStyle w:val="TableParagraph"/>
              <w:spacing w:before="91" w:line="180" w:lineRule="atLeast"/>
              <w:ind w:left="311" w:right="224" w:hanging="1"/>
              <w:rPr>
                <w:sz w:val="16"/>
              </w:rPr>
            </w:pPr>
            <w:r>
              <w:rPr>
                <w:sz w:val="16"/>
              </w:rPr>
              <w:t>Indicates whether or not the facility is multi- divisional.</w:t>
            </w:r>
          </w:p>
        </w:tc>
      </w:tr>
    </w:tbl>
    <w:p w14:paraId="1F8E0187" w14:textId="77777777" w:rsidR="00A5792B" w:rsidRDefault="00A5792B">
      <w:pPr>
        <w:spacing w:line="180" w:lineRule="atLeast"/>
        <w:rPr>
          <w:sz w:val="16"/>
        </w:rPr>
        <w:sectPr w:rsidR="00A5792B">
          <w:type w:val="continuous"/>
          <w:pgSz w:w="12240" w:h="15840"/>
          <w:pgMar w:top="1440" w:right="620" w:bottom="280" w:left="1200" w:header="720" w:footer="720" w:gutter="0"/>
          <w:cols w:space="720"/>
        </w:sectPr>
      </w:pPr>
    </w:p>
    <w:p w14:paraId="25DD5ACE" w14:textId="77777777" w:rsidR="00A5792B" w:rsidRDefault="00A5792B">
      <w:pPr>
        <w:pStyle w:val="BodyText"/>
        <w:rPr>
          <w:rFonts w:ascii="Courier New"/>
          <w:sz w:val="20"/>
        </w:rPr>
      </w:pPr>
    </w:p>
    <w:p w14:paraId="37F1649B" w14:textId="77777777" w:rsidR="00A5792B" w:rsidRDefault="00A5792B">
      <w:pPr>
        <w:pStyle w:val="BodyText"/>
        <w:rPr>
          <w:rFonts w:ascii="Courier New"/>
          <w:sz w:val="20"/>
        </w:rPr>
      </w:pPr>
    </w:p>
    <w:p w14:paraId="42AD6AFF" w14:textId="77777777" w:rsidR="00A5792B" w:rsidRDefault="00A5792B">
      <w:pPr>
        <w:pStyle w:val="BodyText"/>
        <w:spacing w:before="7"/>
        <w:rPr>
          <w:rFonts w:ascii="Courier New"/>
          <w:sz w:val="19"/>
        </w:rPr>
      </w:pPr>
    </w:p>
    <w:p w14:paraId="11EE8691" w14:textId="77777777" w:rsidR="00A5792B" w:rsidRDefault="002F44C1">
      <w:pPr>
        <w:pStyle w:val="ListParagraph"/>
        <w:numPr>
          <w:ilvl w:val="0"/>
          <w:numId w:val="476"/>
        </w:numPr>
        <w:tabs>
          <w:tab w:val="left" w:pos="601"/>
        </w:tabs>
        <w:spacing w:before="90"/>
        <w:ind w:left="600" w:hanging="361"/>
        <w:rPr>
          <w:rFonts w:ascii="Times New Roman"/>
          <w:sz w:val="24"/>
        </w:rPr>
      </w:pPr>
      <w:r>
        <w:rPr>
          <w:rFonts w:ascii="Times New Roman"/>
          <w:sz w:val="24"/>
        </w:rPr>
        <w:t>Prime Document</w:t>
      </w:r>
      <w:r>
        <w:rPr>
          <w:rFonts w:ascii="Times New Roman"/>
          <w:spacing w:val="-1"/>
          <w:sz w:val="24"/>
        </w:rPr>
        <w:t xml:space="preserve"> </w:t>
      </w:r>
      <w:r>
        <w:rPr>
          <w:rFonts w:ascii="Times New Roman"/>
          <w:sz w:val="24"/>
        </w:rPr>
        <w:t>Enter/Edit.</w:t>
      </w:r>
    </w:p>
    <w:p w14:paraId="06AD188F" w14:textId="77777777" w:rsidR="00A5792B" w:rsidRDefault="00A5792B">
      <w:pPr>
        <w:pStyle w:val="BodyText"/>
      </w:pPr>
    </w:p>
    <w:p w14:paraId="3993DC0C" w14:textId="77777777" w:rsidR="00A5792B" w:rsidRDefault="002F44C1">
      <w:pPr>
        <w:pStyle w:val="BodyText"/>
        <w:ind w:left="239" w:right="854"/>
      </w:pPr>
      <w:r>
        <w:t>The site may need to modify the content of the Nursing Care Plan (i.e., Patient Plan of Care) sent out with the Nursing package. To do this, the site would have to use the Patient Plan of Care, Site Configuration (NURCFE-CARE) option. The site will be able to make local modifications to the content of the prime document without having to worry about a subsequent release of that application overwriting</w:t>
      </w:r>
      <w:r>
        <w:rPr>
          <w:spacing w:val="-5"/>
        </w:rPr>
        <w:t xml:space="preserve"> </w:t>
      </w:r>
      <w:r>
        <w:t>them.</w:t>
      </w:r>
    </w:p>
    <w:p w14:paraId="786D97BD" w14:textId="77777777" w:rsidR="00A5792B" w:rsidRDefault="00A5792B">
      <w:pPr>
        <w:pStyle w:val="BodyText"/>
        <w:rPr>
          <w:sz w:val="26"/>
        </w:rPr>
      </w:pPr>
    </w:p>
    <w:p w14:paraId="1F6336A2" w14:textId="77777777" w:rsidR="00A5792B" w:rsidRDefault="00A5792B">
      <w:pPr>
        <w:pStyle w:val="BodyText"/>
        <w:spacing w:before="3"/>
        <w:rPr>
          <w:sz w:val="22"/>
        </w:rPr>
      </w:pPr>
    </w:p>
    <w:p w14:paraId="3C3399D4" w14:textId="77777777" w:rsidR="00A5792B" w:rsidRDefault="002F44C1">
      <w:pPr>
        <w:pStyle w:val="Heading2"/>
        <w:ind w:left="239"/>
      </w:pPr>
      <w:bookmarkStart w:id="5" w:name="_TOC_250017"/>
      <w:bookmarkEnd w:id="5"/>
      <w:r>
        <w:t>Site Configurable Output</w:t>
      </w:r>
    </w:p>
    <w:p w14:paraId="22A11D9A" w14:textId="77777777" w:rsidR="00A5792B" w:rsidRDefault="00A5792B">
      <w:pPr>
        <w:pStyle w:val="BodyText"/>
        <w:spacing w:before="9"/>
        <w:rPr>
          <w:b/>
          <w:sz w:val="23"/>
        </w:rPr>
      </w:pPr>
    </w:p>
    <w:p w14:paraId="19F970A5" w14:textId="77777777" w:rsidR="00A5792B" w:rsidRDefault="002F44C1">
      <w:pPr>
        <w:pStyle w:val="BodyText"/>
        <w:ind w:left="959" w:right="936"/>
      </w:pPr>
      <w:r>
        <w:t>There are no site configurable sort or print templates in Version 4.0 of the Nursing package. The sort and print templates in the package are not subject to modification. The nursing application coordinator has been given certain FileMan options, from which site specific outputs could be generated using Option 2 (PRINT FILE ENTRIES). Any additional templates created should be named with the following</w:t>
      </w:r>
      <w:r>
        <w:rPr>
          <w:spacing w:val="-7"/>
        </w:rPr>
        <w:t xml:space="preserve"> </w:t>
      </w:r>
      <w:r>
        <w:t>convention:</w:t>
      </w:r>
    </w:p>
    <w:p w14:paraId="1163194D" w14:textId="77777777" w:rsidR="00A5792B" w:rsidRDefault="00A5792B">
      <w:pPr>
        <w:pStyle w:val="BodyText"/>
      </w:pPr>
    </w:p>
    <w:p w14:paraId="21CE4AA8" w14:textId="77777777" w:rsidR="00A5792B" w:rsidRDefault="002F44C1">
      <w:pPr>
        <w:pStyle w:val="BodyText"/>
        <w:ind w:left="960" w:right="961"/>
      </w:pPr>
      <w:r>
        <w:t>NURS-Site Number (3 digit code assigned to each site)-Choose (P for print templates, S for sort templates)-Template name</w:t>
      </w:r>
    </w:p>
    <w:p w14:paraId="0212E4E7" w14:textId="77777777" w:rsidR="00A5792B" w:rsidRDefault="00A5792B">
      <w:pPr>
        <w:pStyle w:val="BodyText"/>
      </w:pPr>
    </w:p>
    <w:p w14:paraId="29E42B8A" w14:textId="77777777" w:rsidR="00A5792B" w:rsidRDefault="002F44C1">
      <w:pPr>
        <w:pStyle w:val="BodyText"/>
        <w:tabs>
          <w:tab w:val="left" w:pos="1499"/>
          <w:tab w:val="left" w:pos="6362"/>
        </w:tabs>
        <w:ind w:left="1500" w:right="2556" w:hanging="540"/>
      </w:pPr>
      <w:r>
        <w:t>ex.</w:t>
      </w:r>
      <w:r>
        <w:tab/>
        <w:t>NURS-578-P-MANDATORY INSERVICE</w:t>
      </w:r>
      <w:r>
        <w:tab/>
        <w:t xml:space="preserve">(print </w:t>
      </w:r>
      <w:r>
        <w:rPr>
          <w:spacing w:val="-3"/>
        </w:rPr>
        <w:t xml:space="preserve">template) </w:t>
      </w:r>
      <w:r>
        <w:t>NURS-578-S-STAFF</w:t>
      </w:r>
      <w:r>
        <w:rPr>
          <w:spacing w:val="-1"/>
        </w:rPr>
        <w:t xml:space="preserve"> </w:t>
      </w:r>
      <w:r>
        <w:t>SORT</w:t>
      </w:r>
      <w:r>
        <w:tab/>
        <w:t>(sort</w:t>
      </w:r>
      <w:r>
        <w:rPr>
          <w:spacing w:val="-2"/>
        </w:rPr>
        <w:t xml:space="preserve"> </w:t>
      </w:r>
      <w:r>
        <w:t>template)</w:t>
      </w:r>
    </w:p>
    <w:p w14:paraId="31671AC3" w14:textId="77777777" w:rsidR="00A5792B" w:rsidRDefault="00A5792B">
      <w:pPr>
        <w:pStyle w:val="BodyText"/>
        <w:rPr>
          <w:sz w:val="26"/>
        </w:rPr>
      </w:pPr>
    </w:p>
    <w:p w14:paraId="5B7A7C36" w14:textId="77777777" w:rsidR="00A5792B" w:rsidRDefault="00A5792B">
      <w:pPr>
        <w:pStyle w:val="BodyText"/>
        <w:spacing w:before="2"/>
        <w:rPr>
          <w:sz w:val="22"/>
        </w:rPr>
      </w:pPr>
    </w:p>
    <w:p w14:paraId="04FC0780" w14:textId="77777777" w:rsidR="00A5792B" w:rsidRDefault="002F44C1">
      <w:pPr>
        <w:pStyle w:val="Heading2"/>
        <w:spacing w:before="1"/>
      </w:pPr>
      <w:bookmarkStart w:id="6" w:name="_TOC_250016"/>
      <w:bookmarkEnd w:id="6"/>
      <w:r>
        <w:t>Resource Requirements</w:t>
      </w:r>
    </w:p>
    <w:p w14:paraId="53B871D8" w14:textId="77777777" w:rsidR="00A5792B" w:rsidRDefault="00A5792B">
      <w:pPr>
        <w:pStyle w:val="BodyText"/>
        <w:spacing w:before="7"/>
        <w:rPr>
          <w:b/>
          <w:sz w:val="23"/>
        </w:rPr>
      </w:pPr>
    </w:p>
    <w:p w14:paraId="65F45C15" w14:textId="77777777" w:rsidR="00A5792B" w:rsidRDefault="002F44C1">
      <w:pPr>
        <w:pStyle w:val="BodyText"/>
        <w:spacing w:before="1"/>
        <w:ind w:left="240" w:right="976"/>
      </w:pPr>
      <w:r>
        <w:t>The minimal hardware requirements for the Nursing software are two CRTs and one printer per nursing location. In addition to this, the following statistics regarding the disk storage requirements of the Nursing software were compiled by the Alpha/Beta test sites.</w:t>
      </w:r>
    </w:p>
    <w:p w14:paraId="6A7D920E" w14:textId="77777777" w:rsidR="00A5792B" w:rsidRDefault="00A5792B">
      <w:pPr>
        <w:sectPr w:rsidR="00A5792B">
          <w:pgSz w:w="12240" w:h="15840"/>
          <w:pgMar w:top="940" w:right="620" w:bottom="1160" w:left="1200" w:header="725" w:footer="975" w:gutter="0"/>
          <w:cols w:space="720"/>
        </w:sectPr>
      </w:pPr>
    </w:p>
    <w:p w14:paraId="6E5909A9" w14:textId="77777777" w:rsidR="00A5792B" w:rsidRDefault="00A5792B">
      <w:pPr>
        <w:pStyle w:val="BodyText"/>
        <w:rPr>
          <w:sz w:val="20"/>
        </w:rPr>
      </w:pPr>
    </w:p>
    <w:p w14:paraId="68D48BC8" w14:textId="77777777" w:rsidR="00A5792B" w:rsidRDefault="00A5792B">
      <w:pPr>
        <w:pStyle w:val="BodyText"/>
        <w:spacing w:before="5"/>
        <w:rPr>
          <w:sz w:val="23"/>
        </w:rPr>
      </w:pPr>
    </w:p>
    <w:tbl>
      <w:tblPr>
        <w:tblW w:w="0" w:type="auto"/>
        <w:tblInd w:w="557" w:type="dxa"/>
        <w:tblLayout w:type="fixed"/>
        <w:tblCellMar>
          <w:left w:w="0" w:type="dxa"/>
          <w:right w:w="0" w:type="dxa"/>
        </w:tblCellMar>
        <w:tblLook w:val="01E0" w:firstRow="1" w:lastRow="1" w:firstColumn="1" w:lastColumn="1" w:noHBand="0" w:noVBand="0"/>
      </w:tblPr>
      <w:tblGrid>
        <w:gridCol w:w="1646"/>
        <w:gridCol w:w="3376"/>
        <w:gridCol w:w="2684"/>
      </w:tblGrid>
      <w:tr w:rsidR="00A5792B" w14:paraId="097A9683" w14:textId="77777777">
        <w:trPr>
          <w:trHeight w:val="408"/>
        </w:trPr>
        <w:tc>
          <w:tcPr>
            <w:tcW w:w="1646" w:type="dxa"/>
          </w:tcPr>
          <w:p w14:paraId="3D036D5E" w14:textId="77777777" w:rsidR="00A5792B" w:rsidRDefault="002F44C1">
            <w:pPr>
              <w:pStyle w:val="TableParagraph"/>
              <w:spacing w:line="266" w:lineRule="exact"/>
              <w:ind w:left="50"/>
              <w:rPr>
                <w:rFonts w:ascii="Times New Roman"/>
                <w:sz w:val="24"/>
              </w:rPr>
            </w:pPr>
            <w:r>
              <w:rPr>
                <w:rFonts w:ascii="Times New Roman"/>
                <w:sz w:val="24"/>
                <w:u w:val="single"/>
              </w:rPr>
              <w:t>Globals</w:t>
            </w:r>
          </w:p>
        </w:tc>
        <w:tc>
          <w:tcPr>
            <w:tcW w:w="3376" w:type="dxa"/>
          </w:tcPr>
          <w:p w14:paraId="478796B3" w14:textId="77777777" w:rsidR="00A5792B" w:rsidRDefault="002F44C1">
            <w:pPr>
              <w:pStyle w:val="TableParagraph"/>
              <w:spacing w:line="266" w:lineRule="exact"/>
              <w:ind w:left="204"/>
              <w:rPr>
                <w:rFonts w:ascii="Times New Roman"/>
                <w:sz w:val="24"/>
              </w:rPr>
            </w:pPr>
            <w:r>
              <w:rPr>
                <w:rFonts w:ascii="Times New Roman"/>
                <w:sz w:val="24"/>
                <w:u w:val="single"/>
              </w:rPr>
              <w:t>Type of Data</w:t>
            </w:r>
          </w:p>
        </w:tc>
        <w:tc>
          <w:tcPr>
            <w:tcW w:w="2684" w:type="dxa"/>
          </w:tcPr>
          <w:p w14:paraId="37AD2BEB" w14:textId="77777777" w:rsidR="00A5792B" w:rsidRDefault="002F44C1">
            <w:pPr>
              <w:pStyle w:val="TableParagraph"/>
              <w:spacing w:line="266" w:lineRule="exact"/>
              <w:ind w:left="788"/>
              <w:rPr>
                <w:rFonts w:ascii="Times New Roman"/>
                <w:sz w:val="24"/>
              </w:rPr>
            </w:pPr>
            <w:r>
              <w:rPr>
                <w:rFonts w:ascii="Times New Roman"/>
                <w:sz w:val="24"/>
                <w:u w:val="single"/>
              </w:rPr>
              <w:t>Size</w:t>
            </w:r>
          </w:p>
        </w:tc>
      </w:tr>
      <w:tr w:rsidR="00A5792B" w14:paraId="0AA35539" w14:textId="77777777">
        <w:trPr>
          <w:trHeight w:val="551"/>
        </w:trPr>
        <w:tc>
          <w:tcPr>
            <w:tcW w:w="1646" w:type="dxa"/>
          </w:tcPr>
          <w:p w14:paraId="3EECE5A6" w14:textId="77777777" w:rsidR="00A5792B" w:rsidRDefault="002F44C1">
            <w:pPr>
              <w:pStyle w:val="TableParagraph"/>
              <w:spacing w:before="133"/>
              <w:ind w:left="50"/>
              <w:rPr>
                <w:rFonts w:ascii="Times New Roman"/>
                <w:sz w:val="24"/>
              </w:rPr>
            </w:pPr>
            <w:r>
              <w:rPr>
                <w:rFonts w:ascii="Times New Roman"/>
                <w:sz w:val="24"/>
              </w:rPr>
              <w:t>DDs</w:t>
            </w:r>
          </w:p>
        </w:tc>
        <w:tc>
          <w:tcPr>
            <w:tcW w:w="3376" w:type="dxa"/>
          </w:tcPr>
          <w:p w14:paraId="2132E4C7" w14:textId="77777777" w:rsidR="00A5792B" w:rsidRDefault="00A5792B">
            <w:pPr>
              <w:pStyle w:val="TableParagraph"/>
              <w:rPr>
                <w:rFonts w:ascii="Times New Roman"/>
              </w:rPr>
            </w:pPr>
          </w:p>
        </w:tc>
        <w:tc>
          <w:tcPr>
            <w:tcW w:w="2684" w:type="dxa"/>
          </w:tcPr>
          <w:p w14:paraId="387F671B" w14:textId="77777777" w:rsidR="00A5792B" w:rsidRDefault="002F44C1">
            <w:pPr>
              <w:pStyle w:val="TableParagraph"/>
              <w:spacing w:before="133"/>
              <w:ind w:left="788"/>
              <w:rPr>
                <w:rFonts w:ascii="Times New Roman"/>
                <w:sz w:val="24"/>
              </w:rPr>
            </w:pPr>
            <w:r>
              <w:rPr>
                <w:rFonts w:ascii="Times New Roman"/>
                <w:sz w:val="24"/>
              </w:rPr>
              <w:t>340 blocks</w:t>
            </w:r>
          </w:p>
        </w:tc>
      </w:tr>
      <w:tr w:rsidR="00A5792B" w14:paraId="112F41CF" w14:textId="77777777">
        <w:trPr>
          <w:trHeight w:val="827"/>
        </w:trPr>
        <w:tc>
          <w:tcPr>
            <w:tcW w:w="1646" w:type="dxa"/>
          </w:tcPr>
          <w:p w14:paraId="37091A17" w14:textId="77777777" w:rsidR="00A5792B" w:rsidRDefault="002F44C1">
            <w:pPr>
              <w:pStyle w:val="TableParagraph"/>
              <w:spacing w:before="133"/>
              <w:ind w:left="50"/>
              <w:rPr>
                <w:rFonts w:ascii="Times New Roman"/>
                <w:sz w:val="24"/>
              </w:rPr>
            </w:pPr>
            <w:r>
              <w:rPr>
                <w:rFonts w:ascii="Times New Roman"/>
                <w:sz w:val="24"/>
              </w:rPr>
              <w:t>NURSA</w:t>
            </w:r>
          </w:p>
        </w:tc>
        <w:tc>
          <w:tcPr>
            <w:tcW w:w="3376" w:type="dxa"/>
          </w:tcPr>
          <w:p w14:paraId="733AA88A" w14:textId="77777777" w:rsidR="00A5792B" w:rsidRDefault="002F44C1">
            <w:pPr>
              <w:pStyle w:val="TableParagraph"/>
              <w:spacing w:before="133"/>
              <w:ind w:left="205"/>
              <w:rPr>
                <w:rFonts w:ascii="Times New Roman"/>
                <w:sz w:val="24"/>
              </w:rPr>
            </w:pPr>
            <w:r>
              <w:rPr>
                <w:rFonts w:ascii="Times New Roman"/>
                <w:sz w:val="24"/>
              </w:rPr>
              <w:t>AMIS data classification</w:t>
            </w:r>
          </w:p>
        </w:tc>
        <w:tc>
          <w:tcPr>
            <w:tcW w:w="2684" w:type="dxa"/>
          </w:tcPr>
          <w:p w14:paraId="2C609B36" w14:textId="77777777" w:rsidR="00A5792B" w:rsidRDefault="002F44C1">
            <w:pPr>
              <w:pStyle w:val="TableParagraph"/>
              <w:spacing w:before="133"/>
              <w:ind w:left="788" w:right="81" w:firstLine="1"/>
              <w:rPr>
                <w:rFonts w:ascii="Times New Roman"/>
                <w:sz w:val="24"/>
              </w:rPr>
            </w:pPr>
            <w:r>
              <w:rPr>
                <w:rFonts w:ascii="Times New Roman"/>
                <w:sz w:val="24"/>
              </w:rPr>
              <w:t>3-4 blocks/nursing location</w:t>
            </w:r>
          </w:p>
        </w:tc>
      </w:tr>
      <w:tr w:rsidR="00A5792B" w14:paraId="634625DC" w14:textId="77777777">
        <w:trPr>
          <w:trHeight w:val="551"/>
        </w:trPr>
        <w:tc>
          <w:tcPr>
            <w:tcW w:w="1646" w:type="dxa"/>
          </w:tcPr>
          <w:p w14:paraId="5CFC57D9" w14:textId="77777777" w:rsidR="00A5792B" w:rsidRDefault="002F44C1">
            <w:pPr>
              <w:pStyle w:val="TableParagraph"/>
              <w:spacing w:before="133"/>
              <w:ind w:left="50"/>
              <w:rPr>
                <w:rFonts w:ascii="Times New Roman"/>
                <w:sz w:val="24"/>
              </w:rPr>
            </w:pPr>
            <w:r>
              <w:rPr>
                <w:rFonts w:ascii="Times New Roman"/>
                <w:sz w:val="24"/>
              </w:rPr>
              <w:t>NURC</w:t>
            </w:r>
          </w:p>
        </w:tc>
        <w:tc>
          <w:tcPr>
            <w:tcW w:w="3376" w:type="dxa"/>
          </w:tcPr>
          <w:p w14:paraId="57C2FBC5" w14:textId="77777777" w:rsidR="00A5792B" w:rsidRDefault="002F44C1">
            <w:pPr>
              <w:pStyle w:val="TableParagraph"/>
              <w:spacing w:before="133"/>
              <w:ind w:left="203"/>
              <w:rPr>
                <w:rFonts w:ascii="Times New Roman"/>
                <w:sz w:val="24"/>
              </w:rPr>
            </w:pPr>
            <w:r>
              <w:rPr>
                <w:rFonts w:ascii="Times New Roman"/>
                <w:sz w:val="24"/>
              </w:rPr>
              <w:t>Care plan data</w:t>
            </w:r>
          </w:p>
        </w:tc>
        <w:tc>
          <w:tcPr>
            <w:tcW w:w="2684" w:type="dxa"/>
          </w:tcPr>
          <w:p w14:paraId="6E418988" w14:textId="77777777" w:rsidR="00A5792B" w:rsidRDefault="002F44C1">
            <w:pPr>
              <w:pStyle w:val="TableParagraph"/>
              <w:spacing w:before="133"/>
              <w:ind w:left="788"/>
              <w:rPr>
                <w:rFonts w:ascii="Times New Roman"/>
                <w:sz w:val="24"/>
              </w:rPr>
            </w:pPr>
            <w:r>
              <w:rPr>
                <w:rFonts w:ascii="Times New Roman"/>
                <w:sz w:val="24"/>
              </w:rPr>
              <w:t>2-12 blocks/patient</w:t>
            </w:r>
          </w:p>
        </w:tc>
      </w:tr>
      <w:tr w:rsidR="00A5792B" w14:paraId="68A67E91" w14:textId="77777777">
        <w:trPr>
          <w:trHeight w:val="551"/>
        </w:trPr>
        <w:tc>
          <w:tcPr>
            <w:tcW w:w="1646" w:type="dxa"/>
          </w:tcPr>
          <w:p w14:paraId="152741B7" w14:textId="77777777" w:rsidR="00A5792B" w:rsidRDefault="002F44C1">
            <w:pPr>
              <w:pStyle w:val="TableParagraph"/>
              <w:spacing w:before="133"/>
              <w:ind w:left="50"/>
              <w:rPr>
                <w:rFonts w:ascii="Times New Roman"/>
                <w:sz w:val="24"/>
              </w:rPr>
            </w:pPr>
            <w:r>
              <w:rPr>
                <w:rFonts w:ascii="Times New Roman"/>
                <w:sz w:val="24"/>
              </w:rPr>
              <w:t>NURQ</w:t>
            </w:r>
          </w:p>
        </w:tc>
        <w:tc>
          <w:tcPr>
            <w:tcW w:w="3376" w:type="dxa"/>
          </w:tcPr>
          <w:p w14:paraId="1E10C653" w14:textId="77777777" w:rsidR="00A5792B" w:rsidRDefault="002F44C1">
            <w:pPr>
              <w:pStyle w:val="TableParagraph"/>
              <w:spacing w:before="133"/>
              <w:ind w:left="203"/>
              <w:rPr>
                <w:rFonts w:ascii="Times New Roman"/>
                <w:sz w:val="24"/>
              </w:rPr>
            </w:pPr>
            <w:r>
              <w:rPr>
                <w:rFonts w:ascii="Times New Roman"/>
                <w:sz w:val="24"/>
              </w:rPr>
              <w:t>QI Summary</w:t>
            </w:r>
          </w:p>
        </w:tc>
        <w:tc>
          <w:tcPr>
            <w:tcW w:w="2684" w:type="dxa"/>
          </w:tcPr>
          <w:p w14:paraId="04952484" w14:textId="77777777" w:rsidR="00A5792B" w:rsidRDefault="002F44C1">
            <w:pPr>
              <w:pStyle w:val="TableParagraph"/>
              <w:spacing w:before="133"/>
              <w:ind w:left="787"/>
              <w:rPr>
                <w:rFonts w:ascii="Times New Roman"/>
                <w:sz w:val="24"/>
              </w:rPr>
            </w:pPr>
            <w:r>
              <w:rPr>
                <w:rFonts w:ascii="Times New Roman"/>
                <w:sz w:val="24"/>
              </w:rPr>
              <w:t>1-18 blocks/patient</w:t>
            </w:r>
          </w:p>
        </w:tc>
      </w:tr>
      <w:tr w:rsidR="00A5792B" w14:paraId="35675F7B" w14:textId="77777777">
        <w:trPr>
          <w:trHeight w:val="551"/>
        </w:trPr>
        <w:tc>
          <w:tcPr>
            <w:tcW w:w="1646" w:type="dxa"/>
          </w:tcPr>
          <w:p w14:paraId="56527DBB" w14:textId="77777777" w:rsidR="00A5792B" w:rsidRDefault="002F44C1">
            <w:pPr>
              <w:pStyle w:val="TableParagraph"/>
              <w:spacing w:before="133"/>
              <w:ind w:left="50"/>
              <w:rPr>
                <w:rFonts w:ascii="Times New Roman"/>
                <w:sz w:val="24"/>
              </w:rPr>
            </w:pPr>
            <w:r>
              <w:rPr>
                <w:rFonts w:ascii="Times New Roman"/>
                <w:sz w:val="24"/>
              </w:rPr>
              <w:t>NURSF</w:t>
            </w:r>
          </w:p>
        </w:tc>
        <w:tc>
          <w:tcPr>
            <w:tcW w:w="3376" w:type="dxa"/>
          </w:tcPr>
          <w:p w14:paraId="35AE4ED8" w14:textId="77777777" w:rsidR="00A5792B" w:rsidRDefault="002F44C1">
            <w:pPr>
              <w:pStyle w:val="TableParagraph"/>
              <w:spacing w:before="133"/>
              <w:ind w:left="203"/>
              <w:rPr>
                <w:rFonts w:ascii="Times New Roman"/>
                <w:sz w:val="24"/>
              </w:rPr>
            </w:pPr>
            <w:r>
              <w:rPr>
                <w:rFonts w:ascii="Times New Roman"/>
                <w:sz w:val="24"/>
              </w:rPr>
              <w:t>Staff data</w:t>
            </w:r>
          </w:p>
        </w:tc>
        <w:tc>
          <w:tcPr>
            <w:tcW w:w="2684" w:type="dxa"/>
          </w:tcPr>
          <w:p w14:paraId="7B137B1F" w14:textId="77777777" w:rsidR="00A5792B" w:rsidRDefault="002F44C1">
            <w:pPr>
              <w:pStyle w:val="TableParagraph"/>
              <w:spacing w:before="133"/>
              <w:ind w:left="786"/>
              <w:rPr>
                <w:rFonts w:ascii="Times New Roman"/>
                <w:sz w:val="24"/>
              </w:rPr>
            </w:pPr>
            <w:r>
              <w:rPr>
                <w:rFonts w:ascii="Times New Roman"/>
                <w:sz w:val="24"/>
              </w:rPr>
              <w:t>.86 blocks/staff</w:t>
            </w:r>
          </w:p>
        </w:tc>
      </w:tr>
      <w:tr w:rsidR="00A5792B" w14:paraId="14007080" w14:textId="77777777">
        <w:trPr>
          <w:trHeight w:val="2207"/>
        </w:trPr>
        <w:tc>
          <w:tcPr>
            <w:tcW w:w="1646" w:type="dxa"/>
          </w:tcPr>
          <w:p w14:paraId="59C6B80A" w14:textId="77777777" w:rsidR="00A5792B" w:rsidRDefault="002F44C1">
            <w:pPr>
              <w:pStyle w:val="TableParagraph"/>
              <w:spacing w:before="133"/>
              <w:ind w:left="50"/>
              <w:rPr>
                <w:rFonts w:ascii="Times New Roman"/>
                <w:sz w:val="24"/>
              </w:rPr>
            </w:pPr>
            <w:r>
              <w:rPr>
                <w:rFonts w:ascii="Times New Roman"/>
                <w:sz w:val="24"/>
              </w:rPr>
              <w:t>NURSF(213.1</w:t>
            </w:r>
          </w:p>
        </w:tc>
        <w:tc>
          <w:tcPr>
            <w:tcW w:w="3376" w:type="dxa"/>
          </w:tcPr>
          <w:p w14:paraId="378F46FA" w14:textId="77777777" w:rsidR="00A5792B" w:rsidRDefault="002F44C1">
            <w:pPr>
              <w:pStyle w:val="TableParagraph"/>
              <w:spacing w:before="133"/>
              <w:ind w:left="203"/>
              <w:rPr>
                <w:rFonts w:ascii="Times New Roman"/>
                <w:sz w:val="24"/>
              </w:rPr>
            </w:pPr>
            <w:r>
              <w:rPr>
                <w:rFonts w:ascii="Times New Roman"/>
                <w:sz w:val="24"/>
              </w:rPr>
              <w:t>Nursing pointer files</w:t>
            </w:r>
          </w:p>
        </w:tc>
        <w:tc>
          <w:tcPr>
            <w:tcW w:w="2684" w:type="dxa"/>
          </w:tcPr>
          <w:p w14:paraId="0EA2BB84" w14:textId="77777777" w:rsidR="00A5792B" w:rsidRDefault="002F44C1">
            <w:pPr>
              <w:pStyle w:val="TableParagraph"/>
              <w:spacing w:before="133"/>
              <w:ind w:left="788" w:right="262" w:hanging="1"/>
              <w:rPr>
                <w:rFonts w:ascii="Times New Roman"/>
                <w:sz w:val="24"/>
              </w:rPr>
            </w:pPr>
            <w:r>
              <w:rPr>
                <w:rFonts w:ascii="Times New Roman"/>
                <w:sz w:val="24"/>
              </w:rPr>
              <w:t>block size is dependent upon class of hospital: Class I - 296 Class II - 256 Class III - 111 Class V - 98</w:t>
            </w:r>
          </w:p>
        </w:tc>
      </w:tr>
      <w:tr w:rsidR="00A5792B" w14:paraId="0D275923" w14:textId="77777777">
        <w:trPr>
          <w:trHeight w:val="1379"/>
        </w:trPr>
        <w:tc>
          <w:tcPr>
            <w:tcW w:w="1646" w:type="dxa"/>
          </w:tcPr>
          <w:p w14:paraId="6FE8A528" w14:textId="77777777" w:rsidR="00A5792B" w:rsidRDefault="002F44C1">
            <w:pPr>
              <w:pStyle w:val="TableParagraph"/>
              <w:spacing w:before="133"/>
              <w:ind w:left="50"/>
              <w:rPr>
                <w:rFonts w:ascii="Times New Roman"/>
                <w:sz w:val="24"/>
              </w:rPr>
            </w:pPr>
            <w:r>
              <w:rPr>
                <w:rFonts w:ascii="Times New Roman"/>
                <w:sz w:val="24"/>
              </w:rPr>
              <w:t>GMR</w:t>
            </w:r>
          </w:p>
        </w:tc>
        <w:tc>
          <w:tcPr>
            <w:tcW w:w="3376" w:type="dxa"/>
          </w:tcPr>
          <w:p w14:paraId="4B14D462" w14:textId="77777777" w:rsidR="00A5792B" w:rsidRDefault="002F44C1">
            <w:pPr>
              <w:pStyle w:val="TableParagraph"/>
              <w:spacing w:before="133"/>
              <w:ind w:left="204" w:right="1012" w:hanging="1"/>
              <w:rPr>
                <w:rFonts w:ascii="Times New Roman"/>
                <w:sz w:val="24"/>
              </w:rPr>
            </w:pPr>
            <w:r>
              <w:rPr>
                <w:rFonts w:ascii="Times New Roman"/>
                <w:sz w:val="24"/>
              </w:rPr>
              <w:t>Patient data for the Vitals/Measurements, and Intake and Output Modules</w:t>
            </w:r>
          </w:p>
        </w:tc>
        <w:tc>
          <w:tcPr>
            <w:tcW w:w="2684" w:type="dxa"/>
          </w:tcPr>
          <w:p w14:paraId="7924A052" w14:textId="77777777" w:rsidR="00A5792B" w:rsidRDefault="002F44C1">
            <w:pPr>
              <w:pStyle w:val="TableParagraph"/>
              <w:spacing w:before="133"/>
              <w:ind w:left="788" w:right="563" w:hanging="1"/>
              <w:rPr>
                <w:rFonts w:ascii="Times New Roman"/>
                <w:sz w:val="24"/>
              </w:rPr>
            </w:pPr>
            <w:r>
              <w:rPr>
                <w:rFonts w:ascii="Times New Roman"/>
                <w:sz w:val="24"/>
              </w:rPr>
              <w:t>50-75 blocks/ patient</w:t>
            </w:r>
          </w:p>
        </w:tc>
      </w:tr>
      <w:tr w:rsidR="00A5792B" w14:paraId="7B225F71" w14:textId="77777777">
        <w:trPr>
          <w:trHeight w:val="1379"/>
        </w:trPr>
        <w:tc>
          <w:tcPr>
            <w:tcW w:w="1646" w:type="dxa"/>
          </w:tcPr>
          <w:p w14:paraId="39934432" w14:textId="77777777" w:rsidR="00A5792B" w:rsidRDefault="002F44C1">
            <w:pPr>
              <w:pStyle w:val="TableParagraph"/>
              <w:spacing w:before="132"/>
              <w:ind w:left="50"/>
              <w:rPr>
                <w:rFonts w:ascii="Times New Roman"/>
                <w:sz w:val="24"/>
              </w:rPr>
            </w:pPr>
            <w:r>
              <w:rPr>
                <w:rFonts w:ascii="Times New Roman"/>
                <w:sz w:val="24"/>
              </w:rPr>
              <w:t>GMRD</w:t>
            </w:r>
          </w:p>
        </w:tc>
        <w:tc>
          <w:tcPr>
            <w:tcW w:w="3376" w:type="dxa"/>
          </w:tcPr>
          <w:p w14:paraId="61ABF9A5" w14:textId="77777777" w:rsidR="00A5792B" w:rsidRDefault="002F44C1">
            <w:pPr>
              <w:pStyle w:val="TableParagraph"/>
              <w:spacing w:before="132"/>
              <w:ind w:left="204" w:right="1012"/>
              <w:rPr>
                <w:rFonts w:ascii="Times New Roman"/>
                <w:sz w:val="24"/>
              </w:rPr>
            </w:pPr>
            <w:r>
              <w:rPr>
                <w:rFonts w:ascii="Times New Roman"/>
                <w:sz w:val="24"/>
              </w:rPr>
              <w:t>Static data for the Vitals/Measurements, and Intake and Output Modules</w:t>
            </w:r>
          </w:p>
        </w:tc>
        <w:tc>
          <w:tcPr>
            <w:tcW w:w="2684" w:type="dxa"/>
          </w:tcPr>
          <w:p w14:paraId="1D9513B9" w14:textId="77777777" w:rsidR="00A5792B" w:rsidRDefault="002F44C1">
            <w:pPr>
              <w:pStyle w:val="TableParagraph"/>
              <w:spacing w:before="132"/>
              <w:ind w:left="787" w:hanging="1"/>
              <w:rPr>
                <w:rFonts w:ascii="Times New Roman"/>
                <w:sz w:val="24"/>
              </w:rPr>
            </w:pPr>
            <w:r>
              <w:rPr>
                <w:rFonts w:ascii="Times New Roman"/>
                <w:sz w:val="24"/>
              </w:rPr>
              <w:t>1200-1400 blocks depending on the global efficiency</w:t>
            </w:r>
          </w:p>
        </w:tc>
      </w:tr>
      <w:tr w:rsidR="00A5792B" w14:paraId="2B536844" w14:textId="77777777">
        <w:trPr>
          <w:trHeight w:val="408"/>
        </w:trPr>
        <w:tc>
          <w:tcPr>
            <w:tcW w:w="1646" w:type="dxa"/>
          </w:tcPr>
          <w:p w14:paraId="70B47DF0" w14:textId="77777777" w:rsidR="00A5792B" w:rsidRDefault="002F44C1">
            <w:pPr>
              <w:pStyle w:val="TableParagraph"/>
              <w:spacing w:before="133" w:line="256" w:lineRule="exact"/>
              <w:ind w:left="50"/>
              <w:rPr>
                <w:rFonts w:ascii="Times New Roman"/>
                <w:sz w:val="24"/>
              </w:rPr>
            </w:pPr>
            <w:r>
              <w:rPr>
                <w:rFonts w:ascii="Times New Roman"/>
                <w:sz w:val="24"/>
              </w:rPr>
              <w:t>Routines</w:t>
            </w:r>
          </w:p>
        </w:tc>
        <w:tc>
          <w:tcPr>
            <w:tcW w:w="3376" w:type="dxa"/>
          </w:tcPr>
          <w:p w14:paraId="5750652F" w14:textId="77777777" w:rsidR="00A5792B" w:rsidRDefault="00A5792B">
            <w:pPr>
              <w:pStyle w:val="TableParagraph"/>
              <w:rPr>
                <w:rFonts w:ascii="Times New Roman"/>
              </w:rPr>
            </w:pPr>
          </w:p>
        </w:tc>
        <w:tc>
          <w:tcPr>
            <w:tcW w:w="2684" w:type="dxa"/>
          </w:tcPr>
          <w:p w14:paraId="4246A5CC" w14:textId="77777777" w:rsidR="00A5792B" w:rsidRDefault="002F44C1">
            <w:pPr>
              <w:pStyle w:val="TableParagraph"/>
              <w:spacing w:before="133" w:line="256" w:lineRule="exact"/>
              <w:ind w:left="787"/>
              <w:rPr>
                <w:rFonts w:ascii="Times New Roman"/>
                <w:sz w:val="24"/>
              </w:rPr>
            </w:pPr>
            <w:r>
              <w:rPr>
                <w:rFonts w:ascii="Times New Roman"/>
                <w:sz w:val="24"/>
              </w:rPr>
              <w:t>approx. 800k</w:t>
            </w:r>
          </w:p>
        </w:tc>
      </w:tr>
    </w:tbl>
    <w:p w14:paraId="39D3B46C" w14:textId="77777777" w:rsidR="00A5792B" w:rsidRDefault="00A5792B">
      <w:pPr>
        <w:pStyle w:val="BodyText"/>
        <w:rPr>
          <w:sz w:val="20"/>
        </w:rPr>
      </w:pPr>
    </w:p>
    <w:p w14:paraId="09BD6429" w14:textId="77777777" w:rsidR="00A5792B" w:rsidRDefault="00A5792B">
      <w:pPr>
        <w:pStyle w:val="BodyText"/>
        <w:spacing w:before="4"/>
        <w:rPr>
          <w:sz w:val="20"/>
        </w:rPr>
      </w:pPr>
    </w:p>
    <w:p w14:paraId="41B832F7" w14:textId="77777777" w:rsidR="00A5792B" w:rsidRDefault="002F44C1">
      <w:pPr>
        <w:pStyle w:val="Heading2"/>
        <w:spacing w:before="90"/>
        <w:ind w:left="239"/>
      </w:pPr>
      <w:bookmarkStart w:id="7" w:name="_TOC_250015"/>
      <w:bookmarkEnd w:id="7"/>
      <w:r>
        <w:t>Technical Errors</w:t>
      </w:r>
    </w:p>
    <w:p w14:paraId="5287FECD" w14:textId="77777777" w:rsidR="00A5792B" w:rsidRDefault="00A5792B">
      <w:pPr>
        <w:pStyle w:val="BodyText"/>
        <w:spacing w:before="9"/>
        <w:rPr>
          <w:b/>
          <w:sz w:val="23"/>
        </w:rPr>
      </w:pPr>
    </w:p>
    <w:p w14:paraId="4646ECD8" w14:textId="77777777" w:rsidR="00A5792B" w:rsidRDefault="002F44C1">
      <w:pPr>
        <w:pStyle w:val="ListParagraph"/>
        <w:numPr>
          <w:ilvl w:val="0"/>
          <w:numId w:val="475"/>
        </w:numPr>
        <w:tabs>
          <w:tab w:val="left" w:pos="601"/>
        </w:tabs>
        <w:ind w:hanging="362"/>
        <w:rPr>
          <w:rFonts w:ascii="Times New Roman"/>
          <w:sz w:val="24"/>
        </w:rPr>
      </w:pPr>
      <w:r>
        <w:rPr>
          <w:rFonts w:ascii="Times New Roman"/>
          <w:sz w:val="24"/>
        </w:rPr>
        <w:t>ADT Functions of MAS System abort with &lt;NOSYS&gt;</w:t>
      </w:r>
      <w:r>
        <w:rPr>
          <w:rFonts w:ascii="Times New Roman"/>
          <w:spacing w:val="-4"/>
          <w:sz w:val="24"/>
        </w:rPr>
        <w:t xml:space="preserve"> </w:t>
      </w:r>
      <w:r>
        <w:rPr>
          <w:rFonts w:ascii="Times New Roman"/>
          <w:sz w:val="24"/>
        </w:rPr>
        <w:t>error.</w:t>
      </w:r>
    </w:p>
    <w:p w14:paraId="29F8E34D" w14:textId="77777777" w:rsidR="00A5792B" w:rsidRDefault="00A5792B">
      <w:pPr>
        <w:pStyle w:val="BodyText"/>
      </w:pPr>
    </w:p>
    <w:p w14:paraId="4C34C9BA" w14:textId="77777777" w:rsidR="00A5792B" w:rsidRDefault="002F44C1">
      <w:pPr>
        <w:pStyle w:val="ListParagraph"/>
        <w:numPr>
          <w:ilvl w:val="1"/>
          <w:numId w:val="475"/>
        </w:numPr>
        <w:tabs>
          <w:tab w:val="left" w:pos="960"/>
        </w:tabs>
        <w:ind w:hanging="361"/>
        <w:rPr>
          <w:rFonts w:ascii="Times New Roman"/>
          <w:sz w:val="24"/>
        </w:rPr>
      </w:pPr>
      <w:r>
        <w:rPr>
          <w:rFonts w:ascii="Times New Roman"/>
          <w:sz w:val="24"/>
        </w:rPr>
        <w:t>When the CPU containing the Nursing system is down, the MAS system aborts with</w:t>
      </w:r>
      <w:r>
        <w:rPr>
          <w:rFonts w:ascii="Times New Roman"/>
          <w:spacing w:val="-3"/>
          <w:sz w:val="24"/>
        </w:rPr>
        <w:t xml:space="preserve"> </w:t>
      </w:r>
      <w:r>
        <w:rPr>
          <w:rFonts w:ascii="Times New Roman"/>
          <w:sz w:val="24"/>
        </w:rPr>
        <w:t>a</w:t>
      </w:r>
    </w:p>
    <w:p w14:paraId="202BCCB9" w14:textId="77777777" w:rsidR="00A5792B" w:rsidRDefault="002F44C1">
      <w:pPr>
        <w:pStyle w:val="BodyText"/>
        <w:ind w:left="959"/>
      </w:pPr>
      <w:r>
        <w:t>&lt;NOSYS&gt; error. To correct this problem:</w:t>
      </w:r>
    </w:p>
    <w:p w14:paraId="4B599B1D" w14:textId="77777777" w:rsidR="00A5792B" w:rsidRDefault="00A5792B">
      <w:pPr>
        <w:pStyle w:val="BodyText"/>
      </w:pPr>
    </w:p>
    <w:p w14:paraId="47A0936F" w14:textId="77777777" w:rsidR="00A5792B" w:rsidRDefault="002F44C1">
      <w:pPr>
        <w:pStyle w:val="ListParagraph"/>
        <w:numPr>
          <w:ilvl w:val="2"/>
          <w:numId w:val="475"/>
        </w:numPr>
        <w:tabs>
          <w:tab w:val="left" w:pos="1320"/>
        </w:tabs>
        <w:ind w:left="1319" w:right="1357"/>
        <w:rPr>
          <w:rFonts w:ascii="Times New Roman"/>
          <w:sz w:val="24"/>
        </w:rPr>
      </w:pPr>
      <w:r>
        <w:rPr>
          <w:rFonts w:ascii="Times New Roman"/>
          <w:sz w:val="24"/>
        </w:rPr>
        <w:t xml:space="preserve">Take the Nursing system off-line using the Nursing Offline/Online Switch in </w:t>
      </w:r>
      <w:r>
        <w:rPr>
          <w:rFonts w:ascii="Times New Roman"/>
          <w:spacing w:val="-4"/>
          <w:sz w:val="24"/>
        </w:rPr>
        <w:t xml:space="preserve">the </w:t>
      </w:r>
      <w:r>
        <w:rPr>
          <w:rFonts w:ascii="Times New Roman"/>
          <w:sz w:val="24"/>
        </w:rPr>
        <w:t>NURS Parameters (#213.9)</w:t>
      </w:r>
      <w:r>
        <w:rPr>
          <w:rFonts w:ascii="Times New Roman"/>
          <w:spacing w:val="-1"/>
          <w:sz w:val="24"/>
        </w:rPr>
        <w:t xml:space="preserve"> </w:t>
      </w:r>
      <w:r>
        <w:rPr>
          <w:rFonts w:ascii="Times New Roman"/>
          <w:sz w:val="24"/>
        </w:rPr>
        <w:t>file.</w:t>
      </w:r>
    </w:p>
    <w:p w14:paraId="7644D260" w14:textId="77777777" w:rsidR="00A5792B" w:rsidRDefault="00A5792B">
      <w:pPr>
        <w:rPr>
          <w:sz w:val="24"/>
        </w:rPr>
        <w:sectPr w:rsidR="00A5792B">
          <w:pgSz w:w="12240" w:h="15840"/>
          <w:pgMar w:top="940" w:right="620" w:bottom="1160" w:left="1200" w:header="725" w:footer="975" w:gutter="0"/>
          <w:cols w:space="720"/>
        </w:sectPr>
      </w:pPr>
    </w:p>
    <w:p w14:paraId="4947B0E6" w14:textId="77777777" w:rsidR="00A5792B" w:rsidRDefault="00A5792B">
      <w:pPr>
        <w:pStyle w:val="BodyText"/>
        <w:rPr>
          <w:sz w:val="20"/>
        </w:rPr>
      </w:pPr>
    </w:p>
    <w:p w14:paraId="5E5A437D" w14:textId="77777777" w:rsidR="00A5792B" w:rsidRDefault="00A5792B">
      <w:pPr>
        <w:pStyle w:val="BodyText"/>
        <w:spacing w:before="6"/>
        <w:rPr>
          <w:sz w:val="22"/>
        </w:rPr>
      </w:pPr>
    </w:p>
    <w:p w14:paraId="47DC0DBE" w14:textId="77777777" w:rsidR="00A5792B" w:rsidRDefault="002F44C1">
      <w:pPr>
        <w:pStyle w:val="ListParagraph"/>
        <w:numPr>
          <w:ilvl w:val="2"/>
          <w:numId w:val="475"/>
        </w:numPr>
        <w:tabs>
          <w:tab w:val="left" w:pos="1320"/>
        </w:tabs>
        <w:spacing w:before="1"/>
        <w:ind w:right="712"/>
        <w:rPr>
          <w:rFonts w:ascii="Times New Roman"/>
          <w:sz w:val="24"/>
        </w:rPr>
      </w:pPr>
      <w:r>
        <w:rPr>
          <w:rFonts w:ascii="Times New Roman"/>
          <w:sz w:val="24"/>
        </w:rPr>
        <w:t xml:space="preserve">After the CPU is brought up again the Nursing system should be placed on-line, and </w:t>
      </w:r>
      <w:r>
        <w:rPr>
          <w:rFonts w:ascii="Times New Roman"/>
          <w:spacing w:val="-5"/>
          <w:sz w:val="24"/>
        </w:rPr>
        <w:t xml:space="preserve">all </w:t>
      </w:r>
      <w:r>
        <w:rPr>
          <w:rFonts w:ascii="Times New Roman"/>
          <w:sz w:val="24"/>
        </w:rPr>
        <w:t>patient movements in MAS should be put into the Nursing system. The best way of updating the patient movements is to run the Ward Deactivation Patient Update (NURSPT-WRDINA) option followed by the Ward Activation Patient Update (NURSPT-WRDACT) option after placing the Nursing system</w:t>
      </w:r>
      <w:r>
        <w:rPr>
          <w:rFonts w:ascii="Times New Roman"/>
          <w:spacing w:val="-10"/>
          <w:sz w:val="24"/>
        </w:rPr>
        <w:t xml:space="preserve"> </w:t>
      </w:r>
      <w:r>
        <w:rPr>
          <w:rFonts w:ascii="Times New Roman"/>
          <w:sz w:val="24"/>
        </w:rPr>
        <w:t>on-line.</w:t>
      </w:r>
    </w:p>
    <w:p w14:paraId="60080B1D" w14:textId="77777777" w:rsidR="00A5792B" w:rsidRDefault="00A5792B">
      <w:pPr>
        <w:pStyle w:val="BodyText"/>
        <w:spacing w:before="11"/>
        <w:rPr>
          <w:sz w:val="23"/>
        </w:rPr>
      </w:pPr>
    </w:p>
    <w:p w14:paraId="2F9F3040" w14:textId="77777777" w:rsidR="00A5792B" w:rsidRDefault="002F44C1">
      <w:pPr>
        <w:pStyle w:val="ListParagraph"/>
        <w:numPr>
          <w:ilvl w:val="0"/>
          <w:numId w:val="475"/>
        </w:numPr>
        <w:tabs>
          <w:tab w:val="left" w:pos="601"/>
        </w:tabs>
        <w:ind w:right="2065" w:hanging="360"/>
        <w:rPr>
          <w:rFonts w:ascii="Times New Roman"/>
          <w:sz w:val="24"/>
        </w:rPr>
      </w:pPr>
      <w:r>
        <w:rPr>
          <w:rFonts w:ascii="Times New Roman"/>
          <w:sz w:val="24"/>
        </w:rPr>
        <w:t>User gets a warning message that the Nursing Acuity/Separation-Activation Run (NURAAM-ACU) option has not run to</w:t>
      </w:r>
      <w:r>
        <w:rPr>
          <w:rFonts w:ascii="Times New Roman"/>
          <w:spacing w:val="-1"/>
          <w:sz w:val="24"/>
        </w:rPr>
        <w:t xml:space="preserve"> </w:t>
      </w:r>
      <w:r>
        <w:rPr>
          <w:rFonts w:ascii="Times New Roman"/>
          <w:sz w:val="24"/>
        </w:rPr>
        <w:t>completion.</w:t>
      </w:r>
    </w:p>
    <w:p w14:paraId="090AE37E" w14:textId="77777777" w:rsidR="00A5792B" w:rsidRDefault="00A5792B">
      <w:pPr>
        <w:pStyle w:val="BodyText"/>
      </w:pPr>
    </w:p>
    <w:p w14:paraId="01C5FCE5" w14:textId="77777777" w:rsidR="00A5792B" w:rsidRDefault="002F44C1">
      <w:pPr>
        <w:pStyle w:val="ListParagraph"/>
        <w:numPr>
          <w:ilvl w:val="1"/>
          <w:numId w:val="475"/>
        </w:numPr>
        <w:tabs>
          <w:tab w:val="left" w:pos="960"/>
        </w:tabs>
        <w:ind w:left="960" w:right="862"/>
        <w:rPr>
          <w:rFonts w:ascii="Times New Roman"/>
          <w:sz w:val="24"/>
        </w:rPr>
      </w:pPr>
      <w:r>
        <w:rPr>
          <w:rFonts w:ascii="Times New Roman"/>
          <w:sz w:val="24"/>
        </w:rPr>
        <w:t>Four fields in the NURS Parameters file (#213.9) exist to help in debugging and recovery of errors encountered by this task (see Site Configurable</w:t>
      </w:r>
      <w:r>
        <w:rPr>
          <w:rFonts w:ascii="Times New Roman"/>
          <w:spacing w:val="-7"/>
          <w:sz w:val="24"/>
        </w:rPr>
        <w:t xml:space="preserve"> </w:t>
      </w:r>
      <w:r>
        <w:rPr>
          <w:rFonts w:ascii="Times New Roman"/>
          <w:sz w:val="24"/>
        </w:rPr>
        <w:t>Files/Fields).</w:t>
      </w:r>
    </w:p>
    <w:p w14:paraId="23837F70" w14:textId="77777777" w:rsidR="00A5792B" w:rsidRDefault="00A5792B">
      <w:pPr>
        <w:pStyle w:val="BodyText"/>
      </w:pPr>
    </w:p>
    <w:p w14:paraId="06BC9F8B" w14:textId="77777777" w:rsidR="00A5792B" w:rsidRDefault="002F44C1">
      <w:pPr>
        <w:pStyle w:val="ListParagraph"/>
        <w:numPr>
          <w:ilvl w:val="2"/>
          <w:numId w:val="475"/>
        </w:numPr>
        <w:tabs>
          <w:tab w:val="left" w:pos="1320"/>
        </w:tabs>
        <w:ind w:right="1056"/>
        <w:rPr>
          <w:rFonts w:ascii="Times New Roman"/>
          <w:sz w:val="24"/>
        </w:rPr>
      </w:pPr>
      <w:r>
        <w:rPr>
          <w:rFonts w:ascii="Times New Roman"/>
          <w:sz w:val="24"/>
        </w:rPr>
        <w:t>Date AMIS Job Last Run Field (#6.1) - The date in this field is the date the Nursing Acuity/Separation-Activation Run (NURAAM-ACU) option last ran normally to completion.</w:t>
      </w:r>
    </w:p>
    <w:p w14:paraId="0D41564A" w14:textId="77777777" w:rsidR="00A5792B" w:rsidRDefault="00A5792B">
      <w:pPr>
        <w:pStyle w:val="BodyText"/>
      </w:pPr>
    </w:p>
    <w:p w14:paraId="1E98109A" w14:textId="77777777" w:rsidR="00A5792B" w:rsidRDefault="002F44C1">
      <w:pPr>
        <w:pStyle w:val="ListParagraph"/>
        <w:numPr>
          <w:ilvl w:val="2"/>
          <w:numId w:val="475"/>
        </w:numPr>
        <w:tabs>
          <w:tab w:val="left" w:pos="1320"/>
        </w:tabs>
        <w:ind w:right="1109"/>
        <w:jc w:val="both"/>
        <w:rPr>
          <w:rFonts w:ascii="Times New Roman"/>
          <w:sz w:val="24"/>
        </w:rPr>
      </w:pPr>
      <w:r>
        <w:rPr>
          <w:rFonts w:ascii="Times New Roman"/>
          <w:sz w:val="24"/>
        </w:rPr>
        <w:t>AMIS Job Completion Field (#6.4) - This is a set of codes that denotes whether the last running of the NURAAM-ACU option ran to completion. One denotes the job finished normally, and zero denotes that the job terminated</w:t>
      </w:r>
      <w:r>
        <w:rPr>
          <w:rFonts w:ascii="Times New Roman"/>
          <w:spacing w:val="-3"/>
          <w:sz w:val="24"/>
        </w:rPr>
        <w:t xml:space="preserve"> </w:t>
      </w:r>
      <w:r>
        <w:rPr>
          <w:rFonts w:ascii="Times New Roman"/>
          <w:sz w:val="24"/>
        </w:rPr>
        <w:t>abnormally.</w:t>
      </w:r>
    </w:p>
    <w:p w14:paraId="4AC1B4DE" w14:textId="77777777" w:rsidR="00A5792B" w:rsidRDefault="00A5792B">
      <w:pPr>
        <w:pStyle w:val="BodyText"/>
      </w:pPr>
    </w:p>
    <w:p w14:paraId="04448916" w14:textId="77777777" w:rsidR="00A5792B" w:rsidRDefault="002F44C1">
      <w:pPr>
        <w:pStyle w:val="ListParagraph"/>
        <w:numPr>
          <w:ilvl w:val="2"/>
          <w:numId w:val="475"/>
        </w:numPr>
        <w:tabs>
          <w:tab w:val="left" w:pos="1320"/>
        </w:tabs>
        <w:ind w:right="561"/>
        <w:rPr>
          <w:rFonts w:ascii="Times New Roman"/>
          <w:sz w:val="24"/>
        </w:rPr>
      </w:pPr>
      <w:r>
        <w:rPr>
          <w:rFonts w:ascii="Times New Roman"/>
          <w:sz w:val="24"/>
        </w:rPr>
        <w:t>AMIS Ward Last Processed Field (#6.5) - This field contains an internal entry number</w:t>
      </w:r>
      <w:r>
        <w:rPr>
          <w:rFonts w:ascii="Times New Roman"/>
          <w:spacing w:val="-13"/>
          <w:sz w:val="24"/>
        </w:rPr>
        <w:t xml:space="preserve"> </w:t>
      </w:r>
      <w:r>
        <w:rPr>
          <w:rFonts w:ascii="Times New Roman"/>
          <w:sz w:val="24"/>
        </w:rPr>
        <w:t>in the NURS Location file (#211.4). This is the location that was last processed by the NURAAM-ACU</w:t>
      </w:r>
      <w:r>
        <w:rPr>
          <w:rFonts w:ascii="Times New Roman"/>
          <w:spacing w:val="-2"/>
          <w:sz w:val="24"/>
        </w:rPr>
        <w:t xml:space="preserve"> </w:t>
      </w:r>
      <w:r>
        <w:rPr>
          <w:rFonts w:ascii="Times New Roman"/>
          <w:sz w:val="24"/>
        </w:rPr>
        <w:t>option.</w:t>
      </w:r>
    </w:p>
    <w:p w14:paraId="544BBBB3" w14:textId="77777777" w:rsidR="00A5792B" w:rsidRDefault="00A5792B">
      <w:pPr>
        <w:pStyle w:val="BodyText"/>
      </w:pPr>
    </w:p>
    <w:p w14:paraId="786CB065" w14:textId="77777777" w:rsidR="00A5792B" w:rsidRDefault="002F44C1">
      <w:pPr>
        <w:pStyle w:val="ListParagraph"/>
        <w:numPr>
          <w:ilvl w:val="2"/>
          <w:numId w:val="475"/>
        </w:numPr>
        <w:tabs>
          <w:tab w:val="left" w:pos="1320"/>
        </w:tabs>
        <w:spacing w:before="1"/>
        <w:ind w:right="1080"/>
        <w:rPr>
          <w:rFonts w:ascii="Times New Roman"/>
          <w:sz w:val="24"/>
        </w:rPr>
      </w:pPr>
      <w:r>
        <w:rPr>
          <w:rFonts w:ascii="Times New Roman"/>
          <w:sz w:val="24"/>
        </w:rPr>
        <w:t>AMIS Patient Last Processed Field (#6.6) - This is an internal entry number in the Patient file (#2). This is the patient that was last processed by the NURAAM-ACU option.</w:t>
      </w:r>
    </w:p>
    <w:p w14:paraId="7CB801E2" w14:textId="77777777" w:rsidR="00A5792B" w:rsidRDefault="00A5792B">
      <w:pPr>
        <w:pStyle w:val="BodyText"/>
        <w:spacing w:before="10"/>
        <w:rPr>
          <w:sz w:val="23"/>
        </w:rPr>
      </w:pPr>
    </w:p>
    <w:p w14:paraId="3A2D2A39" w14:textId="77777777" w:rsidR="00A5792B" w:rsidRDefault="002F44C1">
      <w:pPr>
        <w:pStyle w:val="ListParagraph"/>
        <w:numPr>
          <w:ilvl w:val="1"/>
          <w:numId w:val="475"/>
        </w:numPr>
        <w:tabs>
          <w:tab w:val="left" w:pos="961"/>
        </w:tabs>
        <w:ind w:left="960" w:right="1038"/>
        <w:rPr>
          <w:rFonts w:ascii="Times New Roman"/>
          <w:sz w:val="24"/>
        </w:rPr>
      </w:pPr>
      <w:r>
        <w:rPr>
          <w:rFonts w:ascii="Times New Roman"/>
          <w:sz w:val="24"/>
        </w:rPr>
        <w:t>The first thing that should be attempted is to run the Manual Nursing Acuity/Separation Run (NURAAM-ACUMAN) option. The fields referenced above, will cause the NURAAM-ACUMAN option to begin processing from where the NURAAM-ACU option left</w:t>
      </w:r>
      <w:r>
        <w:rPr>
          <w:rFonts w:ascii="Times New Roman"/>
          <w:spacing w:val="-2"/>
          <w:sz w:val="24"/>
        </w:rPr>
        <w:t xml:space="preserve"> </w:t>
      </w:r>
      <w:r>
        <w:rPr>
          <w:rFonts w:ascii="Times New Roman"/>
          <w:sz w:val="24"/>
        </w:rPr>
        <w:t>off.</w:t>
      </w:r>
    </w:p>
    <w:p w14:paraId="71B98E91" w14:textId="77777777" w:rsidR="00A5792B" w:rsidRDefault="00A5792B">
      <w:pPr>
        <w:pStyle w:val="BodyText"/>
      </w:pPr>
    </w:p>
    <w:p w14:paraId="769F43EA" w14:textId="77777777" w:rsidR="00A5792B" w:rsidRDefault="002F44C1">
      <w:pPr>
        <w:pStyle w:val="ListParagraph"/>
        <w:numPr>
          <w:ilvl w:val="1"/>
          <w:numId w:val="475"/>
        </w:numPr>
        <w:tabs>
          <w:tab w:val="left" w:pos="960"/>
        </w:tabs>
        <w:ind w:left="960" w:right="1341"/>
        <w:rPr>
          <w:rFonts w:ascii="Times New Roman"/>
          <w:sz w:val="24"/>
        </w:rPr>
      </w:pPr>
      <w:r>
        <w:rPr>
          <w:rFonts w:ascii="Times New Roman"/>
          <w:sz w:val="24"/>
        </w:rPr>
        <w:t>If while running the NURAAM-ACUMAN option an error occurs, the Site</w:t>
      </w:r>
      <w:r>
        <w:rPr>
          <w:rFonts w:ascii="Times New Roman"/>
          <w:spacing w:val="-41"/>
          <w:sz w:val="24"/>
        </w:rPr>
        <w:t xml:space="preserve"> </w:t>
      </w:r>
      <w:r>
        <w:rPr>
          <w:rFonts w:ascii="Times New Roman"/>
          <w:sz w:val="24"/>
        </w:rPr>
        <w:t>Manager should check the following global node:</w:t>
      </w:r>
    </w:p>
    <w:p w14:paraId="56FD4FEF" w14:textId="77777777" w:rsidR="00A5792B" w:rsidRDefault="00A5792B">
      <w:pPr>
        <w:pStyle w:val="BodyText"/>
      </w:pPr>
    </w:p>
    <w:p w14:paraId="4EF05B44" w14:textId="77777777" w:rsidR="00A5792B" w:rsidRDefault="002F44C1">
      <w:pPr>
        <w:pStyle w:val="BodyText"/>
        <w:ind w:left="1320"/>
      </w:pPr>
      <w:r>
        <w:t>^DIC(213.9,1,"DATE")=A^B^0^0^^C^0^0^D^E^0^0^F</w:t>
      </w:r>
    </w:p>
    <w:p w14:paraId="75EA1891" w14:textId="77777777" w:rsidR="00A5792B" w:rsidRDefault="002F44C1">
      <w:pPr>
        <w:pStyle w:val="BodyText"/>
        <w:ind w:left="1320"/>
      </w:pPr>
      <w:r>
        <w:t>where:</w:t>
      </w:r>
    </w:p>
    <w:p w14:paraId="30BD5CDA" w14:textId="77777777" w:rsidR="00A5792B" w:rsidRDefault="002F44C1">
      <w:pPr>
        <w:pStyle w:val="BodyText"/>
        <w:spacing w:line="480" w:lineRule="auto"/>
        <w:ind w:left="1680" w:right="1022"/>
      </w:pPr>
      <w:r>
        <w:t>A is the data in field 6.1 and should be equal to a FileMan date for today's</w:t>
      </w:r>
      <w:r>
        <w:rPr>
          <w:spacing w:val="-20"/>
        </w:rPr>
        <w:t xml:space="preserve"> </w:t>
      </w:r>
      <w:r>
        <w:t>date. B is the data in field 6.4 and should be equal to the number</w:t>
      </w:r>
      <w:r>
        <w:rPr>
          <w:spacing w:val="-9"/>
        </w:rPr>
        <w:t xml:space="preserve"> </w:t>
      </w:r>
      <w:r>
        <w:t>1.</w:t>
      </w:r>
    </w:p>
    <w:p w14:paraId="6B9FD981" w14:textId="77777777" w:rsidR="00A5792B" w:rsidRDefault="002F44C1">
      <w:pPr>
        <w:pStyle w:val="BodyText"/>
        <w:ind w:left="1680"/>
      </w:pPr>
      <w:r>
        <w:t>C is the data in field 6.8 and should be equal to the number</w:t>
      </w:r>
      <w:r>
        <w:rPr>
          <w:spacing w:val="-12"/>
        </w:rPr>
        <w:t xml:space="preserve"> </w:t>
      </w:r>
      <w:r>
        <w:t>1.</w:t>
      </w:r>
    </w:p>
    <w:p w14:paraId="6E68208C" w14:textId="77777777" w:rsidR="00A5792B" w:rsidRDefault="00A5792B">
      <w:pPr>
        <w:sectPr w:rsidR="00A5792B">
          <w:pgSz w:w="12240" w:h="15840"/>
          <w:pgMar w:top="940" w:right="620" w:bottom="1160" w:left="1200" w:header="725" w:footer="975" w:gutter="0"/>
          <w:cols w:space="720"/>
        </w:sectPr>
      </w:pPr>
    </w:p>
    <w:p w14:paraId="2BB59046" w14:textId="77777777" w:rsidR="00A5792B" w:rsidRDefault="00A5792B">
      <w:pPr>
        <w:pStyle w:val="BodyText"/>
        <w:rPr>
          <w:sz w:val="20"/>
        </w:rPr>
      </w:pPr>
    </w:p>
    <w:p w14:paraId="6F6C992E" w14:textId="77777777" w:rsidR="00A5792B" w:rsidRDefault="00A5792B">
      <w:pPr>
        <w:pStyle w:val="BodyText"/>
        <w:spacing w:before="6"/>
        <w:rPr>
          <w:sz w:val="22"/>
        </w:rPr>
      </w:pPr>
    </w:p>
    <w:p w14:paraId="343D6C0D" w14:textId="77777777" w:rsidR="00A5792B" w:rsidRDefault="002F44C1">
      <w:pPr>
        <w:pStyle w:val="BodyText"/>
        <w:spacing w:before="1" w:line="480" w:lineRule="auto"/>
        <w:ind w:left="1680" w:right="2681"/>
      </w:pPr>
      <w:r>
        <w:t>D is the data in field 6.92 and should be equal to the number 1. E is the data in field 6.93 and should be equal to the number 1.</w:t>
      </w:r>
    </w:p>
    <w:p w14:paraId="33670FC2" w14:textId="77777777" w:rsidR="00A5792B" w:rsidRDefault="002F44C1">
      <w:pPr>
        <w:pStyle w:val="BodyText"/>
        <w:ind w:left="1680" w:right="890"/>
      </w:pPr>
      <w:r>
        <w:t>F is the data in field 56. If there is a value in this field it means the acuity job is currently running or possibly errored out before completion.</w:t>
      </w:r>
    </w:p>
    <w:p w14:paraId="13D44192" w14:textId="77777777" w:rsidR="00A5792B" w:rsidRDefault="00A5792B">
      <w:pPr>
        <w:pStyle w:val="BodyText"/>
        <w:spacing w:before="11"/>
        <w:rPr>
          <w:sz w:val="23"/>
        </w:rPr>
      </w:pPr>
    </w:p>
    <w:p w14:paraId="50E44B70" w14:textId="77777777" w:rsidR="00A5792B" w:rsidRDefault="002F44C1">
      <w:pPr>
        <w:pStyle w:val="BodyText"/>
        <w:ind w:left="1320"/>
      </w:pPr>
      <w:r>
        <w:t>For example:</w:t>
      </w:r>
    </w:p>
    <w:p w14:paraId="612EF9E0" w14:textId="77777777" w:rsidR="00A5792B" w:rsidRDefault="002F44C1">
      <w:pPr>
        <w:pStyle w:val="BodyText"/>
        <w:ind w:left="1320"/>
      </w:pPr>
      <w:r>
        <w:t>^DIC(213.9,1,"DATE") = 2970220^1^0^0^^1^0^0^1^1^0^0^</w:t>
      </w:r>
    </w:p>
    <w:p w14:paraId="6234FFAF" w14:textId="77777777" w:rsidR="00A5792B" w:rsidRDefault="00A5792B">
      <w:pPr>
        <w:pStyle w:val="BodyText"/>
      </w:pPr>
    </w:p>
    <w:p w14:paraId="2641B956" w14:textId="77777777" w:rsidR="00A5792B" w:rsidRDefault="002F44C1">
      <w:pPr>
        <w:pStyle w:val="BodyText"/>
        <w:ind w:left="960" w:right="674"/>
      </w:pPr>
      <w:r>
        <w:t>The problem probably lies in bad data or cross-references in the NURS Patient file (#214) or NURS Classification file (#214.6) and should be repaired on an individual basis.</w:t>
      </w:r>
    </w:p>
    <w:p w14:paraId="426FED23" w14:textId="77777777" w:rsidR="00A5792B" w:rsidRDefault="00A5792B">
      <w:pPr>
        <w:pStyle w:val="BodyText"/>
      </w:pPr>
    </w:p>
    <w:p w14:paraId="5AE929D6" w14:textId="77777777" w:rsidR="00A5792B" w:rsidRDefault="002F44C1">
      <w:pPr>
        <w:pStyle w:val="ListParagraph"/>
        <w:numPr>
          <w:ilvl w:val="0"/>
          <w:numId w:val="475"/>
        </w:numPr>
        <w:tabs>
          <w:tab w:val="left" w:pos="601"/>
        </w:tabs>
        <w:rPr>
          <w:rFonts w:ascii="Times New Roman"/>
          <w:sz w:val="24"/>
        </w:rPr>
      </w:pPr>
      <w:r>
        <w:rPr>
          <w:rFonts w:ascii="Times New Roman"/>
          <w:sz w:val="24"/>
        </w:rPr>
        <w:t>Patients are not being automatically admitted to, or discharged in the Nursing</w:t>
      </w:r>
      <w:r>
        <w:rPr>
          <w:rFonts w:ascii="Times New Roman"/>
          <w:spacing w:val="-12"/>
          <w:sz w:val="24"/>
        </w:rPr>
        <w:t xml:space="preserve"> </w:t>
      </w:r>
      <w:r>
        <w:rPr>
          <w:rFonts w:ascii="Times New Roman"/>
          <w:sz w:val="24"/>
        </w:rPr>
        <w:t>package.</w:t>
      </w:r>
    </w:p>
    <w:p w14:paraId="3DF6D394" w14:textId="77777777" w:rsidR="00A5792B" w:rsidRDefault="00A5792B">
      <w:pPr>
        <w:pStyle w:val="BodyText"/>
      </w:pPr>
    </w:p>
    <w:p w14:paraId="411FB0A1" w14:textId="77777777" w:rsidR="00A5792B" w:rsidRDefault="002F44C1">
      <w:pPr>
        <w:pStyle w:val="ListParagraph"/>
        <w:numPr>
          <w:ilvl w:val="1"/>
          <w:numId w:val="475"/>
        </w:numPr>
        <w:tabs>
          <w:tab w:val="left" w:pos="960"/>
        </w:tabs>
        <w:ind w:left="960" w:right="1282"/>
        <w:jc w:val="both"/>
        <w:rPr>
          <w:rFonts w:ascii="Times New Roman"/>
          <w:sz w:val="24"/>
        </w:rPr>
      </w:pPr>
      <w:r>
        <w:rPr>
          <w:rFonts w:ascii="Times New Roman"/>
          <w:sz w:val="24"/>
        </w:rPr>
        <w:t>Check the ANURS cross-reference on field .1 of File 2. If it is not correctly defined, delete the erroneous data and correctly define the cross-reference using the</w:t>
      </w:r>
      <w:r>
        <w:rPr>
          <w:rFonts w:ascii="Times New Roman"/>
          <w:spacing w:val="-19"/>
          <w:sz w:val="24"/>
        </w:rPr>
        <w:t xml:space="preserve"> </w:t>
      </w:r>
      <w:r>
        <w:rPr>
          <w:rFonts w:ascii="Times New Roman"/>
          <w:sz w:val="24"/>
        </w:rPr>
        <w:t>following procedure in programmers</w:t>
      </w:r>
      <w:r>
        <w:rPr>
          <w:rFonts w:ascii="Times New Roman"/>
          <w:spacing w:val="-1"/>
          <w:sz w:val="24"/>
        </w:rPr>
        <w:t xml:space="preserve"> </w:t>
      </w:r>
      <w:r>
        <w:rPr>
          <w:rFonts w:ascii="Times New Roman"/>
          <w:sz w:val="24"/>
        </w:rPr>
        <w:t>mode:</w:t>
      </w:r>
    </w:p>
    <w:p w14:paraId="77C7DE7C" w14:textId="77777777" w:rsidR="00A5792B" w:rsidRDefault="00A5792B">
      <w:pPr>
        <w:pStyle w:val="BodyText"/>
      </w:pPr>
    </w:p>
    <w:p w14:paraId="49AF3E9F" w14:textId="77777777" w:rsidR="00A5792B" w:rsidRDefault="002F44C1">
      <w:pPr>
        <w:pStyle w:val="BodyText"/>
        <w:ind w:left="1320"/>
      </w:pPr>
      <w:r>
        <w:t>&gt;D KILLXREF^NURSCUTL</w:t>
      </w:r>
    </w:p>
    <w:p w14:paraId="6302321A" w14:textId="77777777" w:rsidR="00A5792B" w:rsidRDefault="002F44C1">
      <w:pPr>
        <w:pStyle w:val="BodyText"/>
        <w:ind w:left="1320"/>
      </w:pPr>
      <w:r>
        <w:t>&gt;D SETXREF^NURSCUTL</w:t>
      </w:r>
    </w:p>
    <w:p w14:paraId="6648EF34" w14:textId="77777777" w:rsidR="00A5792B" w:rsidRDefault="00A5792B">
      <w:pPr>
        <w:pStyle w:val="BodyText"/>
      </w:pPr>
    </w:p>
    <w:p w14:paraId="170D7CFA" w14:textId="77777777" w:rsidR="00A5792B" w:rsidRDefault="002F44C1">
      <w:pPr>
        <w:pStyle w:val="BodyText"/>
        <w:spacing w:before="1"/>
        <w:ind w:left="960"/>
      </w:pPr>
      <w:r>
        <w:t>The xref should appear as follows:</w:t>
      </w:r>
    </w:p>
    <w:p w14:paraId="7B80498D" w14:textId="77777777" w:rsidR="00A5792B" w:rsidRDefault="00A5792B">
      <w:pPr>
        <w:pStyle w:val="BodyText"/>
        <w:spacing w:before="11"/>
        <w:rPr>
          <w:sz w:val="23"/>
        </w:rPr>
      </w:pPr>
    </w:p>
    <w:p w14:paraId="0392920C" w14:textId="77777777" w:rsidR="00A5792B" w:rsidRDefault="002F44C1">
      <w:pPr>
        <w:pStyle w:val="BodyText"/>
        <w:ind w:left="1320"/>
      </w:pPr>
      <w:r>
        <w:t>^DD(2,.1,1,IEN,0) = 2^ANURS^MUMPS</w:t>
      </w:r>
    </w:p>
    <w:p w14:paraId="28F99886" w14:textId="77777777" w:rsidR="00A5792B" w:rsidRDefault="002F44C1">
      <w:pPr>
        <w:pStyle w:val="BodyText"/>
        <w:tabs>
          <w:tab w:val="left" w:pos="8518"/>
        </w:tabs>
        <w:ind w:left="1680" w:right="1217" w:hanging="360"/>
      </w:pPr>
      <w:r>
        <w:t>^DD(2,.1,1,IEN,1) = S %X=X,X="NURSCPL" X</w:t>
      </w:r>
      <w:r>
        <w:rPr>
          <w:spacing w:val="-22"/>
        </w:rPr>
        <w:t xml:space="preserve"> </w:t>
      </w:r>
      <w:r>
        <w:t>^%ZOSF("TEST")</w:t>
      </w:r>
      <w:r>
        <w:rPr>
          <w:spacing w:val="-5"/>
        </w:rPr>
        <w:t xml:space="preserve"> </w:t>
      </w:r>
      <w:r>
        <w:t>S</w:t>
      </w:r>
      <w:r>
        <w:tab/>
      </w:r>
      <w:r>
        <w:rPr>
          <w:spacing w:val="-5"/>
        </w:rPr>
        <w:t xml:space="preserve">X=%X </w:t>
      </w:r>
      <w:r>
        <w:t>D:$T</w:t>
      </w:r>
      <w:r>
        <w:rPr>
          <w:spacing w:val="-1"/>
        </w:rPr>
        <w:t xml:space="preserve"> </w:t>
      </w:r>
      <w:r>
        <w:t>EN1^NURSCPL</w:t>
      </w:r>
    </w:p>
    <w:p w14:paraId="0A5D0F12" w14:textId="77777777" w:rsidR="00A5792B" w:rsidRDefault="002F44C1">
      <w:pPr>
        <w:pStyle w:val="BodyText"/>
        <w:tabs>
          <w:tab w:val="left" w:pos="8518"/>
        </w:tabs>
        <w:ind w:left="1680" w:right="1217" w:hanging="360"/>
      </w:pPr>
      <w:r>
        <w:t>^DD(2,.1,1,IEN,2) = S %X=X,X="NURSCPL" X</w:t>
      </w:r>
      <w:r>
        <w:rPr>
          <w:spacing w:val="-22"/>
        </w:rPr>
        <w:t xml:space="preserve"> </w:t>
      </w:r>
      <w:r>
        <w:t>^%ZOSF("TEST")</w:t>
      </w:r>
      <w:r>
        <w:rPr>
          <w:spacing w:val="-5"/>
        </w:rPr>
        <w:t xml:space="preserve"> </w:t>
      </w:r>
      <w:r>
        <w:t>S</w:t>
      </w:r>
      <w:r>
        <w:tab/>
      </w:r>
      <w:r>
        <w:rPr>
          <w:spacing w:val="-5"/>
        </w:rPr>
        <w:t xml:space="preserve">X=%X </w:t>
      </w:r>
      <w:r>
        <w:t>D:$T</w:t>
      </w:r>
      <w:r>
        <w:rPr>
          <w:spacing w:val="-1"/>
        </w:rPr>
        <w:t xml:space="preserve"> </w:t>
      </w:r>
      <w:r>
        <w:t>EN2^NURSCPL</w:t>
      </w:r>
    </w:p>
    <w:p w14:paraId="2F17D678" w14:textId="77777777" w:rsidR="00A5792B" w:rsidRDefault="00A5792B">
      <w:pPr>
        <w:sectPr w:rsidR="00A5792B">
          <w:pgSz w:w="12240" w:h="15840"/>
          <w:pgMar w:top="940" w:right="620" w:bottom="1160" w:left="1200" w:header="725" w:footer="975" w:gutter="0"/>
          <w:cols w:space="720"/>
        </w:sectPr>
      </w:pPr>
    </w:p>
    <w:p w14:paraId="408B8486" w14:textId="77777777" w:rsidR="00A5792B" w:rsidRDefault="002F44C1">
      <w:pPr>
        <w:pStyle w:val="Heading1"/>
      </w:pPr>
      <w:bookmarkStart w:id="8" w:name="_TOC_250014"/>
      <w:bookmarkEnd w:id="8"/>
      <w:r>
        <w:t>Chapter 2 Maintenance of Administrative Site Files</w:t>
      </w:r>
    </w:p>
    <w:p w14:paraId="4367D4BB" w14:textId="77777777" w:rsidR="00A5792B" w:rsidRDefault="002F44C1">
      <w:pPr>
        <w:pStyle w:val="Heading2"/>
        <w:spacing w:before="277"/>
      </w:pPr>
      <w:r>
        <w:t>NURSFL-MENU</w:t>
      </w:r>
    </w:p>
    <w:p w14:paraId="0158F1CA" w14:textId="77777777" w:rsidR="00A5792B" w:rsidRDefault="00A5792B">
      <w:pPr>
        <w:pStyle w:val="BodyText"/>
        <w:rPr>
          <w:b/>
        </w:rPr>
      </w:pPr>
    </w:p>
    <w:p w14:paraId="4C407C6B" w14:textId="77777777" w:rsidR="00A5792B" w:rsidRDefault="002F44C1">
      <w:pPr>
        <w:spacing w:line="480" w:lineRule="auto"/>
        <w:ind w:left="240" w:right="6646"/>
        <w:rPr>
          <w:b/>
          <w:sz w:val="24"/>
        </w:rPr>
      </w:pPr>
      <w:r>
        <w:rPr>
          <w:b/>
          <w:sz w:val="24"/>
        </w:rPr>
        <w:t>Administrative Site File Functions Description:</w:t>
      </w:r>
    </w:p>
    <w:p w14:paraId="60F1EAE3" w14:textId="77777777" w:rsidR="00A5792B" w:rsidRDefault="002F44C1">
      <w:pPr>
        <w:pStyle w:val="BodyText"/>
        <w:ind w:left="240" w:right="890"/>
      </w:pPr>
      <w:r>
        <w:t>This menu is assigned to the nursing ADP coordinator. The menu contains options which edit site file information used primarily in the administration module. These site files contain information which is defined by individual medical centers.</w:t>
      </w:r>
    </w:p>
    <w:p w14:paraId="3BCCFFD9" w14:textId="77777777" w:rsidR="00A5792B" w:rsidRDefault="00A5792B">
      <w:pPr>
        <w:pStyle w:val="BodyText"/>
        <w:rPr>
          <w:sz w:val="26"/>
        </w:rPr>
      </w:pPr>
    </w:p>
    <w:p w14:paraId="42800B90" w14:textId="77777777" w:rsidR="00A5792B" w:rsidRDefault="00A5792B">
      <w:pPr>
        <w:pStyle w:val="BodyText"/>
        <w:rPr>
          <w:sz w:val="22"/>
        </w:rPr>
      </w:pPr>
    </w:p>
    <w:p w14:paraId="45486416" w14:textId="77777777" w:rsidR="00A5792B" w:rsidRDefault="002F44C1">
      <w:pPr>
        <w:pStyle w:val="Heading2"/>
      </w:pPr>
      <w:r>
        <w:t>Additional Information:</w:t>
      </w:r>
    </w:p>
    <w:p w14:paraId="0534727E" w14:textId="77777777" w:rsidR="00A5792B" w:rsidRDefault="00A5792B">
      <w:pPr>
        <w:pStyle w:val="BodyText"/>
        <w:spacing w:before="9"/>
        <w:rPr>
          <w:b/>
          <w:sz w:val="23"/>
        </w:rPr>
      </w:pPr>
    </w:p>
    <w:p w14:paraId="4818FEB9" w14:textId="77777777" w:rsidR="00A5792B" w:rsidRDefault="002F44C1">
      <w:pPr>
        <w:pStyle w:val="BodyText"/>
        <w:ind w:left="240" w:right="1081"/>
      </w:pPr>
      <w:r>
        <w:t>Information stored through the Nursing Location File, Edit and the Site Parameter File options are used in the clinical, education, and performance improvement modules.</w:t>
      </w:r>
    </w:p>
    <w:p w14:paraId="01F0ECD5" w14:textId="77777777" w:rsidR="00A5792B" w:rsidRDefault="00A5792B">
      <w:pPr>
        <w:pStyle w:val="BodyText"/>
      </w:pPr>
    </w:p>
    <w:p w14:paraId="12BA50E4" w14:textId="77777777" w:rsidR="00A5792B" w:rsidRDefault="002F44C1">
      <w:pPr>
        <w:pStyle w:val="Heading2"/>
        <w:rPr>
          <w:b w:val="0"/>
        </w:rPr>
      </w:pPr>
      <w:r>
        <w:t>Recommendations</w:t>
      </w:r>
      <w:r>
        <w:rPr>
          <w:b w:val="0"/>
        </w:rPr>
        <w:t>:</w:t>
      </w:r>
    </w:p>
    <w:p w14:paraId="10BE0670" w14:textId="77777777" w:rsidR="00A5792B" w:rsidRDefault="00A5792B">
      <w:pPr>
        <w:pStyle w:val="BodyText"/>
      </w:pPr>
    </w:p>
    <w:p w14:paraId="6509A55E" w14:textId="77777777" w:rsidR="00A5792B" w:rsidRDefault="002F44C1">
      <w:pPr>
        <w:pStyle w:val="ListParagraph"/>
        <w:numPr>
          <w:ilvl w:val="0"/>
          <w:numId w:val="474"/>
        </w:numPr>
        <w:tabs>
          <w:tab w:val="left" w:pos="601"/>
        </w:tabs>
        <w:rPr>
          <w:rFonts w:ascii="Times New Roman"/>
          <w:sz w:val="24"/>
        </w:rPr>
      </w:pPr>
      <w:r>
        <w:rPr>
          <w:rFonts w:ascii="Times New Roman"/>
          <w:sz w:val="24"/>
        </w:rPr>
        <w:t>Prior to entering data into these files, the user needs</w:t>
      </w:r>
      <w:r>
        <w:rPr>
          <w:rFonts w:ascii="Times New Roman"/>
          <w:spacing w:val="-3"/>
          <w:sz w:val="24"/>
        </w:rPr>
        <w:t xml:space="preserve"> </w:t>
      </w:r>
      <w:r>
        <w:rPr>
          <w:rFonts w:ascii="Times New Roman"/>
          <w:sz w:val="24"/>
        </w:rPr>
        <w:t>to:</w:t>
      </w:r>
    </w:p>
    <w:p w14:paraId="3E19E735" w14:textId="77777777" w:rsidR="00A5792B" w:rsidRDefault="00A5792B">
      <w:pPr>
        <w:pStyle w:val="BodyText"/>
      </w:pPr>
    </w:p>
    <w:p w14:paraId="02C7B0DA" w14:textId="77777777" w:rsidR="00A5792B" w:rsidRDefault="002F44C1">
      <w:pPr>
        <w:pStyle w:val="ListParagraph"/>
        <w:numPr>
          <w:ilvl w:val="1"/>
          <w:numId w:val="474"/>
        </w:numPr>
        <w:tabs>
          <w:tab w:val="left" w:pos="961"/>
        </w:tabs>
        <w:rPr>
          <w:rFonts w:ascii="Times New Roman"/>
          <w:sz w:val="24"/>
        </w:rPr>
      </w:pPr>
      <w:r>
        <w:rPr>
          <w:rFonts w:ascii="Times New Roman"/>
          <w:sz w:val="24"/>
        </w:rPr>
        <w:t>Identify the data which will populate the</w:t>
      </w:r>
      <w:r>
        <w:rPr>
          <w:rFonts w:ascii="Times New Roman"/>
          <w:spacing w:val="-8"/>
          <w:sz w:val="24"/>
        </w:rPr>
        <w:t xml:space="preserve"> </w:t>
      </w:r>
      <w:r>
        <w:rPr>
          <w:rFonts w:ascii="Times New Roman"/>
          <w:sz w:val="24"/>
        </w:rPr>
        <w:t>file.</w:t>
      </w:r>
    </w:p>
    <w:p w14:paraId="41D85172" w14:textId="77777777" w:rsidR="00A5792B" w:rsidRDefault="00A5792B">
      <w:pPr>
        <w:pStyle w:val="BodyText"/>
      </w:pPr>
    </w:p>
    <w:p w14:paraId="22B94960" w14:textId="77777777" w:rsidR="00A5792B" w:rsidRDefault="002F44C1">
      <w:pPr>
        <w:pStyle w:val="ListParagraph"/>
        <w:numPr>
          <w:ilvl w:val="1"/>
          <w:numId w:val="474"/>
        </w:numPr>
        <w:tabs>
          <w:tab w:val="left" w:pos="961"/>
        </w:tabs>
        <w:rPr>
          <w:rFonts w:ascii="Times New Roman"/>
          <w:sz w:val="24"/>
        </w:rPr>
      </w:pPr>
      <w:r>
        <w:rPr>
          <w:rFonts w:ascii="Times New Roman"/>
          <w:sz w:val="24"/>
        </w:rPr>
        <w:t>Identify who will have the capability to edit the</w:t>
      </w:r>
      <w:r>
        <w:rPr>
          <w:rFonts w:ascii="Times New Roman"/>
          <w:spacing w:val="-10"/>
          <w:sz w:val="24"/>
        </w:rPr>
        <w:t xml:space="preserve"> </w:t>
      </w:r>
      <w:r>
        <w:rPr>
          <w:rFonts w:ascii="Times New Roman"/>
          <w:sz w:val="24"/>
        </w:rPr>
        <w:t>data.</w:t>
      </w:r>
    </w:p>
    <w:p w14:paraId="3940B2E1" w14:textId="77777777" w:rsidR="00A5792B" w:rsidRDefault="00A5792B">
      <w:pPr>
        <w:pStyle w:val="BodyText"/>
        <w:spacing w:before="11"/>
        <w:rPr>
          <w:sz w:val="23"/>
        </w:rPr>
      </w:pPr>
    </w:p>
    <w:p w14:paraId="021B34C3" w14:textId="77777777" w:rsidR="00A5792B" w:rsidRDefault="002F44C1">
      <w:pPr>
        <w:pStyle w:val="ListParagraph"/>
        <w:numPr>
          <w:ilvl w:val="0"/>
          <w:numId w:val="474"/>
        </w:numPr>
        <w:tabs>
          <w:tab w:val="left" w:pos="601"/>
        </w:tabs>
        <w:rPr>
          <w:rFonts w:ascii="Times New Roman"/>
          <w:sz w:val="24"/>
        </w:rPr>
      </w:pPr>
      <w:r>
        <w:rPr>
          <w:rFonts w:ascii="Times New Roman"/>
          <w:sz w:val="24"/>
        </w:rPr>
        <w:t>The nursing ADPAC should limit the number of users having access to these</w:t>
      </w:r>
      <w:r>
        <w:rPr>
          <w:rFonts w:ascii="Times New Roman"/>
          <w:spacing w:val="-11"/>
          <w:sz w:val="24"/>
        </w:rPr>
        <w:t xml:space="preserve"> </w:t>
      </w:r>
      <w:r>
        <w:rPr>
          <w:rFonts w:ascii="Times New Roman"/>
          <w:sz w:val="24"/>
        </w:rPr>
        <w:t>options.</w:t>
      </w:r>
    </w:p>
    <w:p w14:paraId="68C3DA34" w14:textId="77777777" w:rsidR="00A5792B" w:rsidRDefault="00A5792B">
      <w:pPr>
        <w:pStyle w:val="BodyText"/>
        <w:rPr>
          <w:sz w:val="26"/>
        </w:rPr>
      </w:pPr>
    </w:p>
    <w:p w14:paraId="3C96F408" w14:textId="77777777" w:rsidR="00A5792B" w:rsidRDefault="00A5792B">
      <w:pPr>
        <w:pStyle w:val="BodyText"/>
        <w:spacing w:before="2"/>
        <w:rPr>
          <w:sz w:val="22"/>
        </w:rPr>
      </w:pPr>
    </w:p>
    <w:p w14:paraId="061C9A0C" w14:textId="77777777" w:rsidR="00A5792B" w:rsidRDefault="002F44C1">
      <w:pPr>
        <w:pStyle w:val="Heading2"/>
      </w:pPr>
      <w:r>
        <w:t>Menu Display:</w:t>
      </w:r>
    </w:p>
    <w:p w14:paraId="124E683F" w14:textId="77777777" w:rsidR="00A5792B" w:rsidRDefault="00A5792B">
      <w:pPr>
        <w:pStyle w:val="BodyText"/>
        <w:rPr>
          <w:b/>
        </w:rPr>
      </w:pPr>
    </w:p>
    <w:p w14:paraId="650200F7" w14:textId="77777777" w:rsidR="00A5792B" w:rsidRDefault="002F44C1">
      <w:pPr>
        <w:tabs>
          <w:tab w:val="left" w:pos="5999"/>
        </w:tabs>
        <w:spacing w:line="244" w:lineRule="auto"/>
        <w:ind w:left="240" w:right="1898"/>
        <w:rPr>
          <w:rFonts w:ascii="Courier New"/>
          <w:sz w:val="20"/>
        </w:rPr>
      </w:pPr>
      <w:r>
        <w:rPr>
          <w:rFonts w:ascii="Courier New"/>
          <w:sz w:val="20"/>
        </w:rPr>
        <w:t>Select Nursing System Manager's Menu</w:t>
      </w:r>
      <w:r>
        <w:rPr>
          <w:rFonts w:ascii="Courier New"/>
          <w:spacing w:val="-23"/>
          <w:sz w:val="20"/>
        </w:rPr>
        <w:t xml:space="preserve"> </w:t>
      </w:r>
      <w:r>
        <w:rPr>
          <w:rFonts w:ascii="Courier New"/>
          <w:sz w:val="20"/>
        </w:rPr>
        <w:t>Option:</w:t>
      </w:r>
      <w:r>
        <w:rPr>
          <w:rFonts w:ascii="Courier New"/>
          <w:spacing w:val="-3"/>
          <w:sz w:val="20"/>
        </w:rPr>
        <w:t xml:space="preserve"> </w:t>
      </w:r>
      <w:r>
        <w:rPr>
          <w:rFonts w:ascii="Courier New"/>
          <w:b/>
          <w:sz w:val="20"/>
        </w:rPr>
        <w:t>5</w:t>
      </w:r>
      <w:r>
        <w:rPr>
          <w:rFonts w:ascii="Courier New"/>
          <w:b/>
          <w:sz w:val="20"/>
        </w:rPr>
        <w:tab/>
      </w:r>
      <w:r>
        <w:rPr>
          <w:rFonts w:ascii="Courier New"/>
          <w:sz w:val="20"/>
        </w:rPr>
        <w:t>Nursing Features (all options)</w:t>
      </w:r>
    </w:p>
    <w:p w14:paraId="18EBF9E5" w14:textId="77777777" w:rsidR="00A5792B" w:rsidRDefault="00A5792B">
      <w:pPr>
        <w:pStyle w:val="BodyText"/>
        <w:rPr>
          <w:rFonts w:ascii="Courier New"/>
          <w:sz w:val="22"/>
        </w:rPr>
      </w:pPr>
    </w:p>
    <w:p w14:paraId="2FDE8AD4" w14:textId="77777777" w:rsidR="00A5792B" w:rsidRDefault="00A5792B">
      <w:pPr>
        <w:pStyle w:val="BodyText"/>
        <w:spacing w:before="8"/>
        <w:rPr>
          <w:rFonts w:ascii="Courier New"/>
          <w:sz w:val="17"/>
        </w:rPr>
      </w:pPr>
    </w:p>
    <w:p w14:paraId="0780A92E" w14:textId="77777777" w:rsidR="00A5792B" w:rsidRDefault="002F44C1">
      <w:pPr>
        <w:pStyle w:val="ListParagraph"/>
        <w:numPr>
          <w:ilvl w:val="0"/>
          <w:numId w:val="473"/>
        </w:numPr>
        <w:tabs>
          <w:tab w:val="left" w:pos="1439"/>
          <w:tab w:val="left" w:pos="1440"/>
        </w:tabs>
        <w:spacing w:line="226" w:lineRule="exact"/>
        <w:ind w:hanging="841"/>
        <w:rPr>
          <w:sz w:val="20"/>
        </w:rPr>
      </w:pPr>
      <w:r>
        <w:rPr>
          <w:sz w:val="20"/>
        </w:rPr>
        <w:t>Administration Records, Enter/Edit</w:t>
      </w:r>
      <w:r>
        <w:rPr>
          <w:spacing w:val="-5"/>
          <w:sz w:val="20"/>
        </w:rPr>
        <w:t xml:space="preserve"> </w:t>
      </w:r>
      <w:r>
        <w:rPr>
          <w:sz w:val="20"/>
        </w:rPr>
        <w:t>...</w:t>
      </w:r>
    </w:p>
    <w:p w14:paraId="6DE70C18" w14:textId="77777777" w:rsidR="00A5792B" w:rsidRDefault="002F44C1">
      <w:pPr>
        <w:pStyle w:val="ListParagraph"/>
        <w:numPr>
          <w:ilvl w:val="0"/>
          <w:numId w:val="473"/>
        </w:numPr>
        <w:tabs>
          <w:tab w:val="left" w:pos="1439"/>
          <w:tab w:val="left" w:pos="1440"/>
        </w:tabs>
        <w:spacing w:line="226" w:lineRule="exact"/>
        <w:ind w:hanging="841"/>
        <w:rPr>
          <w:sz w:val="20"/>
        </w:rPr>
      </w:pPr>
      <w:r>
        <w:rPr>
          <w:sz w:val="20"/>
        </w:rPr>
        <w:t>Administration Records, Print</w:t>
      </w:r>
      <w:r>
        <w:rPr>
          <w:spacing w:val="-5"/>
          <w:sz w:val="20"/>
        </w:rPr>
        <w:t xml:space="preserve"> </w:t>
      </w:r>
      <w:r>
        <w:rPr>
          <w:sz w:val="20"/>
        </w:rPr>
        <w:t>...</w:t>
      </w:r>
    </w:p>
    <w:p w14:paraId="53C7F25F" w14:textId="77777777" w:rsidR="00A5792B" w:rsidRDefault="002F44C1">
      <w:pPr>
        <w:pStyle w:val="ListParagraph"/>
        <w:numPr>
          <w:ilvl w:val="0"/>
          <w:numId w:val="473"/>
        </w:numPr>
        <w:tabs>
          <w:tab w:val="left" w:pos="1439"/>
          <w:tab w:val="left" w:pos="1440"/>
        </w:tabs>
        <w:spacing w:before="1"/>
        <w:ind w:hanging="841"/>
        <w:rPr>
          <w:sz w:val="20"/>
        </w:rPr>
      </w:pPr>
      <w:r>
        <w:rPr>
          <w:sz w:val="20"/>
        </w:rPr>
        <w:t>Administrative Site File Functions</w:t>
      </w:r>
      <w:r>
        <w:rPr>
          <w:spacing w:val="-7"/>
          <w:sz w:val="20"/>
        </w:rPr>
        <w:t xml:space="preserve"> </w:t>
      </w:r>
      <w:r>
        <w:rPr>
          <w:sz w:val="20"/>
        </w:rPr>
        <w:t>...</w:t>
      </w:r>
    </w:p>
    <w:p w14:paraId="38AA17E1" w14:textId="77777777" w:rsidR="00A5792B" w:rsidRDefault="002F44C1">
      <w:pPr>
        <w:pStyle w:val="ListParagraph"/>
        <w:numPr>
          <w:ilvl w:val="0"/>
          <w:numId w:val="473"/>
        </w:numPr>
        <w:tabs>
          <w:tab w:val="left" w:pos="1439"/>
          <w:tab w:val="left" w:pos="1440"/>
        </w:tabs>
        <w:ind w:hanging="841"/>
        <w:rPr>
          <w:sz w:val="20"/>
        </w:rPr>
      </w:pPr>
      <w:r>
        <w:rPr>
          <w:sz w:val="20"/>
        </w:rPr>
        <w:t>Nursing Education Reports, Print</w:t>
      </w:r>
      <w:r>
        <w:rPr>
          <w:spacing w:val="-6"/>
          <w:sz w:val="20"/>
        </w:rPr>
        <w:t xml:space="preserve"> </w:t>
      </w:r>
      <w:r>
        <w:rPr>
          <w:sz w:val="20"/>
        </w:rPr>
        <w:t>...</w:t>
      </w:r>
    </w:p>
    <w:p w14:paraId="7062E5C2" w14:textId="77777777" w:rsidR="00A5792B" w:rsidRDefault="002F44C1">
      <w:pPr>
        <w:pStyle w:val="ListParagraph"/>
        <w:numPr>
          <w:ilvl w:val="0"/>
          <w:numId w:val="473"/>
        </w:numPr>
        <w:tabs>
          <w:tab w:val="left" w:pos="1439"/>
          <w:tab w:val="left" w:pos="1440"/>
        </w:tabs>
        <w:ind w:hanging="841"/>
        <w:rPr>
          <w:sz w:val="20"/>
        </w:rPr>
      </w:pPr>
      <w:r>
        <w:rPr>
          <w:sz w:val="20"/>
        </w:rPr>
        <w:t>Patient Care Data, Enter/Edit</w:t>
      </w:r>
      <w:r>
        <w:rPr>
          <w:spacing w:val="-6"/>
          <w:sz w:val="20"/>
        </w:rPr>
        <w:t xml:space="preserve"> </w:t>
      </w:r>
      <w:r>
        <w:rPr>
          <w:sz w:val="20"/>
        </w:rPr>
        <w:t>...</w:t>
      </w:r>
    </w:p>
    <w:p w14:paraId="1D152735" w14:textId="77777777" w:rsidR="00A5792B" w:rsidRDefault="002F44C1">
      <w:pPr>
        <w:pStyle w:val="ListParagraph"/>
        <w:numPr>
          <w:ilvl w:val="0"/>
          <w:numId w:val="473"/>
        </w:numPr>
        <w:tabs>
          <w:tab w:val="left" w:pos="1439"/>
          <w:tab w:val="left" w:pos="1440"/>
        </w:tabs>
        <w:spacing w:line="226" w:lineRule="exact"/>
        <w:ind w:hanging="841"/>
        <w:rPr>
          <w:sz w:val="20"/>
        </w:rPr>
      </w:pPr>
      <w:r>
        <w:rPr>
          <w:sz w:val="20"/>
        </w:rPr>
        <w:t>Patient Care Data, Print</w:t>
      </w:r>
      <w:r>
        <w:rPr>
          <w:spacing w:val="-6"/>
          <w:sz w:val="20"/>
        </w:rPr>
        <w:t xml:space="preserve"> </w:t>
      </w:r>
      <w:r>
        <w:rPr>
          <w:sz w:val="20"/>
        </w:rPr>
        <w:t>...</w:t>
      </w:r>
    </w:p>
    <w:p w14:paraId="4F8DED1A" w14:textId="77777777" w:rsidR="00A5792B" w:rsidRDefault="002F44C1">
      <w:pPr>
        <w:pStyle w:val="ListParagraph"/>
        <w:numPr>
          <w:ilvl w:val="0"/>
          <w:numId w:val="473"/>
        </w:numPr>
        <w:tabs>
          <w:tab w:val="left" w:pos="1439"/>
          <w:tab w:val="left" w:pos="1440"/>
        </w:tabs>
        <w:spacing w:line="226" w:lineRule="exact"/>
        <w:ind w:hanging="841"/>
        <w:rPr>
          <w:sz w:val="20"/>
        </w:rPr>
      </w:pPr>
      <w:r>
        <w:rPr>
          <w:sz w:val="20"/>
        </w:rPr>
        <w:t>Clinical Site File Functions</w:t>
      </w:r>
      <w:r>
        <w:rPr>
          <w:spacing w:val="-6"/>
          <w:sz w:val="20"/>
        </w:rPr>
        <w:t xml:space="preserve"> </w:t>
      </w:r>
      <w:r>
        <w:rPr>
          <w:sz w:val="20"/>
        </w:rPr>
        <w:t>...</w:t>
      </w:r>
    </w:p>
    <w:p w14:paraId="12CDD7EA" w14:textId="77777777" w:rsidR="00A5792B" w:rsidRDefault="002F44C1">
      <w:pPr>
        <w:pStyle w:val="ListParagraph"/>
        <w:numPr>
          <w:ilvl w:val="0"/>
          <w:numId w:val="473"/>
        </w:numPr>
        <w:tabs>
          <w:tab w:val="left" w:pos="1439"/>
          <w:tab w:val="left" w:pos="1440"/>
        </w:tabs>
        <w:ind w:hanging="841"/>
        <w:rPr>
          <w:sz w:val="20"/>
        </w:rPr>
      </w:pPr>
      <w:r>
        <w:rPr>
          <w:sz w:val="20"/>
        </w:rPr>
        <w:t>QI Data, Enter/Edit</w:t>
      </w:r>
      <w:r>
        <w:rPr>
          <w:spacing w:val="-4"/>
          <w:sz w:val="20"/>
        </w:rPr>
        <w:t xml:space="preserve"> </w:t>
      </w:r>
      <w:r>
        <w:rPr>
          <w:sz w:val="20"/>
        </w:rPr>
        <w:t>...</w:t>
      </w:r>
    </w:p>
    <w:p w14:paraId="7DE0DAD6" w14:textId="77777777" w:rsidR="00A5792B" w:rsidRDefault="002F44C1">
      <w:pPr>
        <w:pStyle w:val="ListParagraph"/>
        <w:numPr>
          <w:ilvl w:val="0"/>
          <w:numId w:val="473"/>
        </w:numPr>
        <w:tabs>
          <w:tab w:val="left" w:pos="1439"/>
          <w:tab w:val="left" w:pos="1440"/>
        </w:tabs>
        <w:spacing w:before="1"/>
        <w:ind w:hanging="841"/>
        <w:rPr>
          <w:sz w:val="20"/>
        </w:rPr>
      </w:pPr>
      <w:r>
        <w:rPr>
          <w:sz w:val="20"/>
        </w:rPr>
        <w:t>Quality Performance Reports</w:t>
      </w:r>
      <w:r>
        <w:rPr>
          <w:spacing w:val="-5"/>
          <w:sz w:val="20"/>
        </w:rPr>
        <w:t xml:space="preserve"> </w:t>
      </w:r>
      <w:r>
        <w:rPr>
          <w:sz w:val="20"/>
        </w:rPr>
        <w:t>...</w:t>
      </w:r>
    </w:p>
    <w:p w14:paraId="363831BD" w14:textId="77777777" w:rsidR="00A5792B" w:rsidRDefault="002F44C1">
      <w:pPr>
        <w:pStyle w:val="ListParagraph"/>
        <w:numPr>
          <w:ilvl w:val="0"/>
          <w:numId w:val="473"/>
        </w:numPr>
        <w:tabs>
          <w:tab w:val="left" w:pos="1439"/>
          <w:tab w:val="left" w:pos="1440"/>
        </w:tabs>
        <w:ind w:hanging="841"/>
        <w:rPr>
          <w:sz w:val="20"/>
        </w:rPr>
      </w:pPr>
      <w:r>
        <w:rPr>
          <w:sz w:val="20"/>
        </w:rPr>
        <w:t>QI Site Files</w:t>
      </w:r>
      <w:r>
        <w:rPr>
          <w:spacing w:val="-4"/>
          <w:sz w:val="20"/>
        </w:rPr>
        <w:t xml:space="preserve"> </w:t>
      </w:r>
      <w:r>
        <w:rPr>
          <w:sz w:val="20"/>
        </w:rPr>
        <w:t>...</w:t>
      </w:r>
    </w:p>
    <w:p w14:paraId="24D8EC04" w14:textId="77777777" w:rsidR="00A5792B" w:rsidRDefault="002F44C1">
      <w:pPr>
        <w:pStyle w:val="ListParagraph"/>
        <w:numPr>
          <w:ilvl w:val="0"/>
          <w:numId w:val="473"/>
        </w:numPr>
        <w:tabs>
          <w:tab w:val="left" w:pos="1439"/>
          <w:tab w:val="left" w:pos="1440"/>
        </w:tabs>
        <w:ind w:hanging="841"/>
        <w:rPr>
          <w:sz w:val="20"/>
        </w:rPr>
      </w:pPr>
      <w:r>
        <w:rPr>
          <w:sz w:val="20"/>
        </w:rPr>
        <w:t>Special Functions</w:t>
      </w:r>
      <w:r>
        <w:rPr>
          <w:spacing w:val="-3"/>
          <w:sz w:val="20"/>
        </w:rPr>
        <w:t xml:space="preserve"> </w:t>
      </w:r>
      <w:r>
        <w:rPr>
          <w:sz w:val="20"/>
        </w:rPr>
        <w:t>...</w:t>
      </w:r>
    </w:p>
    <w:p w14:paraId="30E30C74" w14:textId="77777777" w:rsidR="00A5792B" w:rsidRDefault="00A5792B">
      <w:pPr>
        <w:pStyle w:val="BodyText"/>
        <w:rPr>
          <w:rFonts w:ascii="Courier New"/>
          <w:sz w:val="20"/>
        </w:rPr>
      </w:pPr>
    </w:p>
    <w:p w14:paraId="11617E0F" w14:textId="77777777" w:rsidR="00A5792B" w:rsidRDefault="00A5792B">
      <w:pPr>
        <w:pStyle w:val="BodyText"/>
        <w:rPr>
          <w:rFonts w:ascii="Courier New"/>
          <w:sz w:val="20"/>
        </w:rPr>
      </w:pPr>
    </w:p>
    <w:p w14:paraId="642DB69A" w14:textId="77777777" w:rsidR="00A5792B" w:rsidRDefault="00A5792B">
      <w:pPr>
        <w:pStyle w:val="BodyText"/>
        <w:rPr>
          <w:rFonts w:ascii="Courier New"/>
          <w:sz w:val="20"/>
        </w:rPr>
      </w:pPr>
    </w:p>
    <w:p w14:paraId="48C311C7" w14:textId="77777777" w:rsidR="00A5792B" w:rsidRDefault="002F44C1">
      <w:pPr>
        <w:tabs>
          <w:tab w:val="left" w:pos="3541"/>
          <w:tab w:val="right" w:pos="9359"/>
        </w:tabs>
        <w:spacing w:before="211"/>
        <w:ind w:right="578"/>
        <w:jc w:val="center"/>
        <w:rPr>
          <w:sz w:val="20"/>
        </w:rPr>
      </w:pPr>
      <w:r>
        <w:rPr>
          <w:sz w:val="20"/>
        </w:rPr>
        <w:t>April</w:t>
      </w:r>
      <w:r>
        <w:rPr>
          <w:spacing w:val="-2"/>
          <w:sz w:val="20"/>
        </w:rPr>
        <w:t xml:space="preserve"> </w:t>
      </w:r>
      <w:r>
        <w:rPr>
          <w:sz w:val="20"/>
        </w:rPr>
        <w:t>1997</w:t>
      </w:r>
      <w:r>
        <w:rPr>
          <w:sz w:val="20"/>
        </w:rPr>
        <w:tab/>
        <w:t>Nursing V. 4.0</w:t>
      </w:r>
      <w:r>
        <w:rPr>
          <w:spacing w:val="-4"/>
          <w:sz w:val="20"/>
        </w:rPr>
        <w:t xml:space="preserve"> </w:t>
      </w:r>
      <w:r>
        <w:rPr>
          <w:sz w:val="20"/>
        </w:rPr>
        <w:t>User Manual</w:t>
      </w:r>
      <w:r>
        <w:rPr>
          <w:sz w:val="20"/>
        </w:rPr>
        <w:tab/>
        <w:t>2.1</w:t>
      </w:r>
    </w:p>
    <w:p w14:paraId="7E8DE558" w14:textId="77777777" w:rsidR="00A5792B" w:rsidRDefault="002F44C1">
      <w:pPr>
        <w:spacing w:before="1"/>
        <w:ind w:right="576"/>
        <w:jc w:val="center"/>
        <w:rPr>
          <w:sz w:val="20"/>
        </w:rPr>
      </w:pPr>
      <w:r>
        <w:rPr>
          <w:sz w:val="20"/>
        </w:rPr>
        <w:t>Package Management</w:t>
      </w:r>
    </w:p>
    <w:p w14:paraId="24A449F2" w14:textId="77777777" w:rsidR="00A5792B" w:rsidRDefault="00A5792B">
      <w:pPr>
        <w:jc w:val="center"/>
        <w:rPr>
          <w:sz w:val="20"/>
        </w:rPr>
        <w:sectPr w:rsidR="00A5792B">
          <w:headerReference w:type="default" r:id="rId36"/>
          <w:footerReference w:type="default" r:id="rId37"/>
          <w:pgSz w:w="12240" w:h="15840"/>
          <w:pgMar w:top="1380" w:right="620" w:bottom="280" w:left="1200" w:header="0" w:footer="0" w:gutter="0"/>
          <w:cols w:space="720"/>
        </w:sectPr>
      </w:pPr>
    </w:p>
    <w:p w14:paraId="4DB58ED2" w14:textId="77777777" w:rsidR="00A5792B" w:rsidRDefault="00A5792B">
      <w:pPr>
        <w:pStyle w:val="BodyText"/>
        <w:rPr>
          <w:sz w:val="22"/>
        </w:rPr>
      </w:pPr>
    </w:p>
    <w:p w14:paraId="4934FA30" w14:textId="77777777" w:rsidR="00A5792B" w:rsidRDefault="00A5792B">
      <w:pPr>
        <w:pStyle w:val="BodyText"/>
        <w:rPr>
          <w:sz w:val="22"/>
        </w:rPr>
      </w:pPr>
    </w:p>
    <w:p w14:paraId="106ECC7F" w14:textId="77777777" w:rsidR="00A5792B" w:rsidRDefault="00A5792B">
      <w:pPr>
        <w:pStyle w:val="BodyText"/>
        <w:spacing w:before="6"/>
        <w:rPr>
          <w:sz w:val="18"/>
        </w:rPr>
      </w:pPr>
    </w:p>
    <w:p w14:paraId="05A7DB70" w14:textId="77777777" w:rsidR="00A5792B" w:rsidRDefault="002F44C1">
      <w:pPr>
        <w:tabs>
          <w:tab w:val="left" w:pos="6119"/>
        </w:tabs>
        <w:spacing w:line="244" w:lineRule="auto"/>
        <w:ind w:left="240" w:right="1418"/>
        <w:rPr>
          <w:rFonts w:ascii="Courier New"/>
          <w:sz w:val="20"/>
        </w:rPr>
      </w:pPr>
      <w:r>
        <w:rPr>
          <w:rFonts w:ascii="Courier New"/>
          <w:sz w:val="20"/>
        </w:rPr>
        <w:t>Select Nursing Features (all options)</w:t>
      </w:r>
      <w:r>
        <w:rPr>
          <w:rFonts w:ascii="Courier New"/>
          <w:spacing w:val="-23"/>
          <w:sz w:val="20"/>
        </w:rPr>
        <w:t xml:space="preserve"> </w:t>
      </w:r>
      <w:r>
        <w:rPr>
          <w:rFonts w:ascii="Courier New"/>
          <w:sz w:val="20"/>
        </w:rPr>
        <w:t>Option:</w:t>
      </w:r>
      <w:r>
        <w:rPr>
          <w:rFonts w:ascii="Courier New"/>
          <w:spacing w:val="-4"/>
          <w:sz w:val="20"/>
        </w:rPr>
        <w:t xml:space="preserve"> </w:t>
      </w:r>
      <w:r>
        <w:rPr>
          <w:rFonts w:ascii="Courier New"/>
          <w:b/>
          <w:sz w:val="20"/>
        </w:rPr>
        <w:t>3</w:t>
      </w:r>
      <w:r>
        <w:rPr>
          <w:rFonts w:ascii="Courier New"/>
          <w:b/>
          <w:sz w:val="20"/>
        </w:rPr>
        <w:tab/>
      </w:r>
      <w:r>
        <w:rPr>
          <w:rFonts w:ascii="Courier New"/>
          <w:sz w:val="20"/>
        </w:rPr>
        <w:t>Administrative Site File Functions</w:t>
      </w:r>
    </w:p>
    <w:p w14:paraId="139A0D1D" w14:textId="77777777" w:rsidR="00A5792B" w:rsidRDefault="00A5792B">
      <w:pPr>
        <w:pStyle w:val="BodyText"/>
        <w:rPr>
          <w:rFonts w:ascii="Courier New"/>
          <w:sz w:val="22"/>
        </w:rPr>
      </w:pPr>
    </w:p>
    <w:p w14:paraId="17F5D892" w14:textId="77777777" w:rsidR="00A5792B" w:rsidRDefault="00A5792B">
      <w:pPr>
        <w:pStyle w:val="BodyText"/>
        <w:spacing w:before="6"/>
        <w:rPr>
          <w:rFonts w:ascii="Courier New"/>
          <w:sz w:val="17"/>
        </w:rPr>
      </w:pPr>
    </w:p>
    <w:p w14:paraId="4D821402" w14:textId="77777777" w:rsidR="00A5792B" w:rsidRDefault="002F44C1">
      <w:pPr>
        <w:pStyle w:val="ListParagraph"/>
        <w:numPr>
          <w:ilvl w:val="0"/>
          <w:numId w:val="472"/>
        </w:numPr>
        <w:tabs>
          <w:tab w:val="left" w:pos="1439"/>
          <w:tab w:val="left" w:pos="1440"/>
        </w:tabs>
        <w:spacing w:before="1"/>
        <w:ind w:hanging="841"/>
        <w:rPr>
          <w:sz w:val="20"/>
        </w:rPr>
      </w:pPr>
      <w:r>
        <w:rPr>
          <w:sz w:val="20"/>
        </w:rPr>
        <w:t>AMIS 1106 Acuity</w:t>
      </w:r>
      <w:r>
        <w:rPr>
          <w:spacing w:val="-4"/>
          <w:sz w:val="20"/>
        </w:rPr>
        <w:t xml:space="preserve"> </w:t>
      </w:r>
      <w:r>
        <w:rPr>
          <w:sz w:val="20"/>
        </w:rPr>
        <w:t>Edit</w:t>
      </w:r>
    </w:p>
    <w:p w14:paraId="124668B2" w14:textId="77777777" w:rsidR="00A5792B" w:rsidRDefault="002F44C1">
      <w:pPr>
        <w:pStyle w:val="ListParagraph"/>
        <w:numPr>
          <w:ilvl w:val="0"/>
          <w:numId w:val="472"/>
        </w:numPr>
        <w:tabs>
          <w:tab w:val="left" w:pos="1439"/>
          <w:tab w:val="left" w:pos="1440"/>
        </w:tabs>
        <w:ind w:hanging="841"/>
        <w:rPr>
          <w:sz w:val="20"/>
        </w:rPr>
      </w:pPr>
      <w:r>
        <w:rPr>
          <w:sz w:val="20"/>
        </w:rPr>
        <w:t>Privilege File</w:t>
      </w:r>
      <w:r>
        <w:rPr>
          <w:spacing w:val="-3"/>
          <w:sz w:val="20"/>
        </w:rPr>
        <w:t xml:space="preserve"> </w:t>
      </w:r>
      <w:r>
        <w:rPr>
          <w:sz w:val="20"/>
        </w:rPr>
        <w:t>Edit</w:t>
      </w:r>
    </w:p>
    <w:p w14:paraId="322B3195" w14:textId="77777777" w:rsidR="00A5792B" w:rsidRDefault="002F44C1">
      <w:pPr>
        <w:pStyle w:val="ListParagraph"/>
        <w:numPr>
          <w:ilvl w:val="0"/>
          <w:numId w:val="472"/>
        </w:numPr>
        <w:tabs>
          <w:tab w:val="left" w:pos="1439"/>
          <w:tab w:val="left" w:pos="1440"/>
        </w:tabs>
        <w:spacing w:line="226" w:lineRule="exact"/>
        <w:ind w:hanging="841"/>
        <w:rPr>
          <w:sz w:val="20"/>
        </w:rPr>
      </w:pPr>
      <w:r>
        <w:rPr>
          <w:sz w:val="20"/>
        </w:rPr>
        <w:t>Certification File,</w:t>
      </w:r>
      <w:r>
        <w:rPr>
          <w:spacing w:val="-3"/>
          <w:sz w:val="20"/>
        </w:rPr>
        <w:t xml:space="preserve"> </w:t>
      </w:r>
      <w:r>
        <w:rPr>
          <w:sz w:val="20"/>
        </w:rPr>
        <w:t>Edit</w:t>
      </w:r>
    </w:p>
    <w:p w14:paraId="3E19EE75" w14:textId="77777777" w:rsidR="00A5792B" w:rsidRDefault="002F44C1">
      <w:pPr>
        <w:pStyle w:val="ListParagraph"/>
        <w:numPr>
          <w:ilvl w:val="0"/>
          <w:numId w:val="472"/>
        </w:numPr>
        <w:tabs>
          <w:tab w:val="left" w:pos="1439"/>
          <w:tab w:val="left" w:pos="1440"/>
        </w:tabs>
        <w:spacing w:line="226" w:lineRule="exact"/>
        <w:ind w:hanging="841"/>
        <w:rPr>
          <w:sz w:val="20"/>
        </w:rPr>
      </w:pPr>
      <w:r>
        <w:rPr>
          <w:sz w:val="20"/>
        </w:rPr>
        <w:t>FTEE Service Budget (1106b) File,</w:t>
      </w:r>
      <w:r>
        <w:rPr>
          <w:spacing w:val="-8"/>
          <w:sz w:val="20"/>
        </w:rPr>
        <w:t xml:space="preserve"> </w:t>
      </w:r>
      <w:r>
        <w:rPr>
          <w:sz w:val="20"/>
        </w:rPr>
        <w:t>Edit</w:t>
      </w:r>
    </w:p>
    <w:p w14:paraId="03DDC35E" w14:textId="77777777" w:rsidR="00A5792B" w:rsidRDefault="002F44C1">
      <w:pPr>
        <w:pStyle w:val="ListParagraph"/>
        <w:numPr>
          <w:ilvl w:val="0"/>
          <w:numId w:val="472"/>
        </w:numPr>
        <w:tabs>
          <w:tab w:val="left" w:pos="1439"/>
          <w:tab w:val="left" w:pos="1440"/>
        </w:tabs>
        <w:ind w:hanging="841"/>
        <w:rPr>
          <w:sz w:val="20"/>
        </w:rPr>
      </w:pPr>
      <w:r>
        <w:rPr>
          <w:sz w:val="20"/>
        </w:rPr>
        <w:t>Load Grade/Step</w:t>
      </w:r>
      <w:r>
        <w:rPr>
          <w:spacing w:val="-3"/>
          <w:sz w:val="20"/>
        </w:rPr>
        <w:t xml:space="preserve"> </w:t>
      </w:r>
      <w:r>
        <w:rPr>
          <w:sz w:val="20"/>
        </w:rPr>
        <w:t>Codes</w:t>
      </w:r>
    </w:p>
    <w:p w14:paraId="6D9C9DD9" w14:textId="77777777" w:rsidR="00A5792B" w:rsidRDefault="002F44C1">
      <w:pPr>
        <w:pStyle w:val="ListParagraph"/>
        <w:numPr>
          <w:ilvl w:val="0"/>
          <w:numId w:val="472"/>
        </w:numPr>
        <w:tabs>
          <w:tab w:val="left" w:pos="1439"/>
          <w:tab w:val="left" w:pos="1440"/>
        </w:tabs>
        <w:ind w:hanging="841"/>
        <w:rPr>
          <w:sz w:val="20"/>
        </w:rPr>
      </w:pPr>
      <w:r>
        <w:rPr>
          <w:sz w:val="20"/>
        </w:rPr>
        <w:t>Nursing Location File,</w:t>
      </w:r>
      <w:r>
        <w:rPr>
          <w:spacing w:val="-4"/>
          <w:sz w:val="20"/>
        </w:rPr>
        <w:t xml:space="preserve"> </w:t>
      </w:r>
      <w:r>
        <w:rPr>
          <w:sz w:val="20"/>
        </w:rPr>
        <w:t>Edit</w:t>
      </w:r>
    </w:p>
    <w:p w14:paraId="2C609095" w14:textId="77777777" w:rsidR="00A5792B" w:rsidRDefault="002F44C1">
      <w:pPr>
        <w:pStyle w:val="ListParagraph"/>
        <w:numPr>
          <w:ilvl w:val="0"/>
          <w:numId w:val="472"/>
        </w:numPr>
        <w:tabs>
          <w:tab w:val="left" w:pos="1439"/>
          <w:tab w:val="left" w:pos="1440"/>
        </w:tabs>
        <w:spacing w:before="1"/>
        <w:ind w:hanging="841"/>
        <w:rPr>
          <w:sz w:val="20"/>
        </w:rPr>
      </w:pPr>
      <w:r>
        <w:rPr>
          <w:sz w:val="20"/>
        </w:rPr>
        <w:t>Print Existing Location File</w:t>
      </w:r>
      <w:r>
        <w:rPr>
          <w:spacing w:val="-6"/>
          <w:sz w:val="20"/>
        </w:rPr>
        <w:t xml:space="preserve"> </w:t>
      </w:r>
      <w:r>
        <w:rPr>
          <w:sz w:val="20"/>
        </w:rPr>
        <w:t>Entries</w:t>
      </w:r>
    </w:p>
    <w:p w14:paraId="0F977C9F" w14:textId="77777777" w:rsidR="00A5792B" w:rsidRDefault="002F44C1">
      <w:pPr>
        <w:pStyle w:val="ListParagraph"/>
        <w:numPr>
          <w:ilvl w:val="0"/>
          <w:numId w:val="472"/>
        </w:numPr>
        <w:tabs>
          <w:tab w:val="left" w:pos="1439"/>
          <w:tab w:val="left" w:pos="1440"/>
        </w:tabs>
        <w:spacing w:line="226" w:lineRule="exact"/>
        <w:ind w:hanging="841"/>
        <w:rPr>
          <w:sz w:val="20"/>
        </w:rPr>
      </w:pPr>
      <w:r>
        <w:rPr>
          <w:sz w:val="20"/>
        </w:rPr>
        <w:t>Service Position File,</w:t>
      </w:r>
      <w:r>
        <w:rPr>
          <w:spacing w:val="-4"/>
          <w:sz w:val="20"/>
        </w:rPr>
        <w:t xml:space="preserve"> </w:t>
      </w:r>
      <w:r>
        <w:rPr>
          <w:sz w:val="20"/>
        </w:rPr>
        <w:t>Edit</w:t>
      </w:r>
    </w:p>
    <w:p w14:paraId="4194A718" w14:textId="77777777" w:rsidR="00A5792B" w:rsidRDefault="002F44C1">
      <w:pPr>
        <w:pStyle w:val="ListParagraph"/>
        <w:numPr>
          <w:ilvl w:val="0"/>
          <w:numId w:val="472"/>
        </w:numPr>
        <w:tabs>
          <w:tab w:val="left" w:pos="1439"/>
          <w:tab w:val="left" w:pos="1440"/>
        </w:tabs>
        <w:spacing w:line="226" w:lineRule="exact"/>
        <w:ind w:hanging="841"/>
        <w:rPr>
          <w:sz w:val="20"/>
        </w:rPr>
      </w:pPr>
      <w:r>
        <w:rPr>
          <w:sz w:val="20"/>
        </w:rPr>
        <w:t>Tour of Duty File,</w:t>
      </w:r>
      <w:r>
        <w:rPr>
          <w:spacing w:val="-5"/>
          <w:sz w:val="20"/>
        </w:rPr>
        <w:t xml:space="preserve"> </w:t>
      </w:r>
      <w:r>
        <w:rPr>
          <w:sz w:val="20"/>
        </w:rPr>
        <w:t>Edit</w:t>
      </w:r>
    </w:p>
    <w:p w14:paraId="7EDB1A8F" w14:textId="77777777" w:rsidR="00A5792B" w:rsidRDefault="002F44C1">
      <w:pPr>
        <w:pStyle w:val="ListParagraph"/>
        <w:numPr>
          <w:ilvl w:val="0"/>
          <w:numId w:val="472"/>
        </w:numPr>
        <w:tabs>
          <w:tab w:val="left" w:pos="1439"/>
          <w:tab w:val="left" w:pos="1440"/>
        </w:tabs>
        <w:ind w:hanging="841"/>
        <w:rPr>
          <w:sz w:val="20"/>
        </w:rPr>
      </w:pPr>
      <w:r>
        <w:rPr>
          <w:sz w:val="20"/>
        </w:rPr>
        <w:t>Vacancy Reason File</w:t>
      </w:r>
      <w:r>
        <w:rPr>
          <w:spacing w:val="-4"/>
          <w:sz w:val="20"/>
        </w:rPr>
        <w:t xml:space="preserve"> </w:t>
      </w:r>
      <w:r>
        <w:rPr>
          <w:sz w:val="20"/>
        </w:rPr>
        <w:t>Edit</w:t>
      </w:r>
    </w:p>
    <w:p w14:paraId="3696CDCC" w14:textId="77777777" w:rsidR="00A5792B" w:rsidRDefault="002F44C1">
      <w:pPr>
        <w:pStyle w:val="ListParagraph"/>
        <w:numPr>
          <w:ilvl w:val="0"/>
          <w:numId w:val="472"/>
        </w:numPr>
        <w:tabs>
          <w:tab w:val="left" w:pos="1439"/>
          <w:tab w:val="left" w:pos="1440"/>
        </w:tabs>
        <w:ind w:hanging="841"/>
        <w:rPr>
          <w:sz w:val="20"/>
        </w:rPr>
      </w:pPr>
      <w:r>
        <w:rPr>
          <w:sz w:val="20"/>
        </w:rPr>
        <w:t>Site Parameter</w:t>
      </w:r>
      <w:r>
        <w:rPr>
          <w:spacing w:val="-3"/>
          <w:sz w:val="20"/>
        </w:rPr>
        <w:t xml:space="preserve"> </w:t>
      </w:r>
      <w:r>
        <w:rPr>
          <w:sz w:val="20"/>
        </w:rPr>
        <w:t>File</w:t>
      </w:r>
    </w:p>
    <w:p w14:paraId="5261C9AC" w14:textId="77777777" w:rsidR="00A5792B" w:rsidRDefault="002F44C1">
      <w:pPr>
        <w:pStyle w:val="ListParagraph"/>
        <w:numPr>
          <w:ilvl w:val="0"/>
          <w:numId w:val="472"/>
        </w:numPr>
        <w:tabs>
          <w:tab w:val="left" w:pos="1439"/>
          <w:tab w:val="left" w:pos="1440"/>
        </w:tabs>
        <w:spacing w:before="1"/>
        <w:ind w:hanging="841"/>
        <w:rPr>
          <w:sz w:val="20"/>
        </w:rPr>
      </w:pPr>
      <w:r>
        <w:rPr>
          <w:sz w:val="20"/>
        </w:rPr>
        <w:t>Clinical Background File,</w:t>
      </w:r>
      <w:r>
        <w:rPr>
          <w:spacing w:val="-5"/>
          <w:sz w:val="20"/>
        </w:rPr>
        <w:t xml:space="preserve"> </w:t>
      </w:r>
      <w:r>
        <w:rPr>
          <w:sz w:val="20"/>
        </w:rPr>
        <w:t>Edit</w:t>
      </w:r>
    </w:p>
    <w:p w14:paraId="0C82BF07" w14:textId="77777777" w:rsidR="00A5792B" w:rsidRDefault="002F44C1">
      <w:pPr>
        <w:pStyle w:val="ListParagraph"/>
        <w:numPr>
          <w:ilvl w:val="0"/>
          <w:numId w:val="472"/>
        </w:numPr>
        <w:tabs>
          <w:tab w:val="left" w:pos="1439"/>
          <w:tab w:val="left" w:pos="1440"/>
        </w:tabs>
        <w:ind w:hanging="841"/>
        <w:rPr>
          <w:sz w:val="20"/>
        </w:rPr>
      </w:pPr>
      <w:r>
        <w:rPr>
          <w:sz w:val="20"/>
        </w:rPr>
        <w:t>Product Line File</w:t>
      </w:r>
      <w:r>
        <w:rPr>
          <w:spacing w:val="-4"/>
          <w:sz w:val="20"/>
        </w:rPr>
        <w:t xml:space="preserve"> </w:t>
      </w:r>
      <w:r>
        <w:rPr>
          <w:sz w:val="20"/>
        </w:rPr>
        <w:t>Edit</w:t>
      </w:r>
    </w:p>
    <w:p w14:paraId="0EE72678" w14:textId="77777777" w:rsidR="00A5792B" w:rsidRDefault="00A5792B">
      <w:pPr>
        <w:pStyle w:val="BodyText"/>
        <w:rPr>
          <w:rFonts w:ascii="Courier New"/>
          <w:sz w:val="22"/>
        </w:rPr>
      </w:pPr>
    </w:p>
    <w:p w14:paraId="54BB828A" w14:textId="77777777" w:rsidR="00A5792B" w:rsidRDefault="00A5792B">
      <w:pPr>
        <w:pStyle w:val="BodyText"/>
        <w:spacing w:before="2"/>
        <w:rPr>
          <w:rFonts w:ascii="Courier New"/>
          <w:sz w:val="26"/>
        </w:rPr>
      </w:pPr>
    </w:p>
    <w:p w14:paraId="388BC3C5" w14:textId="77777777" w:rsidR="00A5792B" w:rsidRDefault="002F44C1">
      <w:pPr>
        <w:pStyle w:val="Heading2"/>
      </w:pPr>
      <w:r>
        <w:t>Menu</w:t>
      </w:r>
      <w:r>
        <w:rPr>
          <w:spacing w:val="-1"/>
        </w:rPr>
        <w:t xml:space="preserve"> </w:t>
      </w:r>
      <w:r>
        <w:t>Access:</w:t>
      </w:r>
    </w:p>
    <w:p w14:paraId="64E23C06" w14:textId="77777777" w:rsidR="00A5792B" w:rsidRDefault="00A5792B">
      <w:pPr>
        <w:pStyle w:val="BodyText"/>
        <w:spacing w:before="9"/>
        <w:rPr>
          <w:b/>
          <w:sz w:val="23"/>
        </w:rPr>
      </w:pPr>
    </w:p>
    <w:p w14:paraId="56259BC1" w14:textId="77777777" w:rsidR="00A5792B" w:rsidRDefault="002F44C1">
      <w:pPr>
        <w:pStyle w:val="BodyText"/>
        <w:spacing w:before="1"/>
        <w:ind w:left="240" w:right="1374"/>
      </w:pPr>
      <w:r>
        <w:t>The Administrative Site File Functions option is accessed through the Nursing Features (all options)</w:t>
      </w:r>
      <w:r>
        <w:rPr>
          <w:spacing w:val="-1"/>
        </w:rPr>
        <w:t xml:space="preserve"> </w:t>
      </w:r>
      <w:r>
        <w:t>menu.</w:t>
      </w:r>
    </w:p>
    <w:p w14:paraId="7BD51254" w14:textId="77777777" w:rsidR="00A5792B" w:rsidRDefault="00A5792B">
      <w:pPr>
        <w:sectPr w:rsidR="00A5792B">
          <w:headerReference w:type="even" r:id="rId38"/>
          <w:headerReference w:type="default" r:id="rId39"/>
          <w:footerReference w:type="even" r:id="rId40"/>
          <w:footerReference w:type="default" r:id="rId41"/>
          <w:pgSz w:w="12240" w:h="15840"/>
          <w:pgMar w:top="940" w:right="620" w:bottom="1160" w:left="1200" w:header="725" w:footer="975" w:gutter="0"/>
          <w:pgNumType w:start="2"/>
          <w:cols w:space="720"/>
        </w:sectPr>
      </w:pPr>
    </w:p>
    <w:p w14:paraId="382D0AD7" w14:textId="77777777" w:rsidR="00A5792B" w:rsidRDefault="00A5792B">
      <w:pPr>
        <w:pStyle w:val="BodyText"/>
        <w:rPr>
          <w:sz w:val="20"/>
        </w:rPr>
      </w:pPr>
    </w:p>
    <w:p w14:paraId="3305AA5B" w14:textId="77777777" w:rsidR="00A5792B" w:rsidRDefault="00A5792B">
      <w:pPr>
        <w:pStyle w:val="BodyText"/>
        <w:spacing w:before="9"/>
        <w:rPr>
          <w:sz w:val="22"/>
        </w:rPr>
      </w:pPr>
    </w:p>
    <w:p w14:paraId="7B652D23" w14:textId="77777777" w:rsidR="00A5792B" w:rsidRDefault="002F44C1">
      <w:pPr>
        <w:pStyle w:val="Heading2"/>
      </w:pPr>
      <w:r>
        <w:t>NURAAM-ACUED</w:t>
      </w:r>
    </w:p>
    <w:p w14:paraId="73818DE0" w14:textId="77777777" w:rsidR="00A5792B" w:rsidRDefault="00A5792B">
      <w:pPr>
        <w:pStyle w:val="BodyText"/>
        <w:rPr>
          <w:b/>
        </w:rPr>
      </w:pPr>
    </w:p>
    <w:p w14:paraId="4C2CB572" w14:textId="77777777" w:rsidR="00A5792B" w:rsidRDefault="002F44C1">
      <w:pPr>
        <w:spacing w:line="480" w:lineRule="auto"/>
        <w:ind w:left="240" w:right="7772"/>
        <w:jc w:val="both"/>
        <w:rPr>
          <w:b/>
          <w:sz w:val="24"/>
        </w:rPr>
      </w:pPr>
      <w:r>
        <w:rPr>
          <w:b/>
          <w:sz w:val="24"/>
        </w:rPr>
        <w:t>AMIS 1106 Acuity Edit Description:</w:t>
      </w:r>
    </w:p>
    <w:p w14:paraId="6A39C5FB" w14:textId="77777777" w:rsidR="00A5792B" w:rsidRDefault="002F44C1">
      <w:pPr>
        <w:pStyle w:val="BodyText"/>
        <w:ind w:left="239" w:right="1017"/>
        <w:jc w:val="both"/>
      </w:pPr>
      <w:r>
        <w:t>This option permits editing of acuity totals stored in the NURS AMIS 1106 Manhours (#213.4) file for the Night, Day, and Evening Shifts. Editing of acuity may be required when the system is off-line, for omissions, etc.</w:t>
      </w:r>
    </w:p>
    <w:p w14:paraId="456D19C8" w14:textId="77777777" w:rsidR="00A5792B" w:rsidRDefault="00A5792B">
      <w:pPr>
        <w:pStyle w:val="BodyText"/>
        <w:rPr>
          <w:sz w:val="26"/>
        </w:rPr>
      </w:pPr>
    </w:p>
    <w:p w14:paraId="0582E135" w14:textId="77777777" w:rsidR="00A5792B" w:rsidRDefault="00A5792B">
      <w:pPr>
        <w:pStyle w:val="BodyText"/>
        <w:rPr>
          <w:sz w:val="22"/>
        </w:rPr>
      </w:pPr>
    </w:p>
    <w:p w14:paraId="09064FAD" w14:textId="77777777" w:rsidR="00A5792B" w:rsidRDefault="002F44C1">
      <w:pPr>
        <w:pStyle w:val="Heading2"/>
        <w:ind w:left="239"/>
      </w:pPr>
      <w:r>
        <w:t>Additional Information:</w:t>
      </w:r>
    </w:p>
    <w:p w14:paraId="522B53C6" w14:textId="77777777" w:rsidR="00A5792B" w:rsidRDefault="00A5792B">
      <w:pPr>
        <w:pStyle w:val="BodyText"/>
        <w:spacing w:before="9"/>
        <w:rPr>
          <w:b/>
          <w:sz w:val="23"/>
        </w:rPr>
      </w:pPr>
    </w:p>
    <w:p w14:paraId="6339A80C" w14:textId="77777777" w:rsidR="00A5792B" w:rsidRDefault="002F44C1">
      <w:pPr>
        <w:pStyle w:val="BodyText"/>
        <w:ind w:left="239" w:right="910"/>
      </w:pPr>
      <w:r>
        <w:t>Data in NURS AMIS 1106 Manhours (#213.4) file is used to generate the patient category totals for the quarterly AMIS 1106 and the AMIS workload reports. When classification information is entered through this option, the required FTEE in the Workload Statistics Reports is automatically updated. The same formula is used whether it is original or edited data.  The Batch Run of Unclassified AMIS 1106 Patients (NURAAM-UNCBAT) option is a report (maybe queued) which identifies patients who were not classified for the previous day. Only totals for bed sections and categories may be entered for a given location. Individual patients may not be classified retrospectively. The AMIS 1106 Acuity Edit option may be given to nurse managers to maintain unit specific acuity data. The NURS AMIS 1106 Manhours (#213.4) file points to the New Person (#200) file and the NUR AMIS Ward (#213.3)</w:t>
      </w:r>
      <w:r>
        <w:rPr>
          <w:spacing w:val="-12"/>
        </w:rPr>
        <w:t xml:space="preserve"> </w:t>
      </w:r>
      <w:r>
        <w:t>file.</w:t>
      </w:r>
    </w:p>
    <w:p w14:paraId="35F0BB63" w14:textId="77777777" w:rsidR="00A5792B" w:rsidRDefault="00A5792B">
      <w:pPr>
        <w:pStyle w:val="BodyText"/>
        <w:rPr>
          <w:sz w:val="26"/>
        </w:rPr>
      </w:pPr>
    </w:p>
    <w:p w14:paraId="6F51956F" w14:textId="77777777" w:rsidR="00A5792B" w:rsidRDefault="00A5792B">
      <w:pPr>
        <w:pStyle w:val="BodyText"/>
        <w:spacing w:before="3"/>
        <w:rPr>
          <w:sz w:val="22"/>
        </w:rPr>
      </w:pPr>
    </w:p>
    <w:p w14:paraId="27DEC6AD" w14:textId="77777777" w:rsidR="00A5792B" w:rsidRDefault="002F44C1">
      <w:pPr>
        <w:pStyle w:val="Heading2"/>
        <w:ind w:left="239"/>
      </w:pPr>
      <w:r>
        <w:t>Restrictions:</w:t>
      </w:r>
    </w:p>
    <w:p w14:paraId="28789E5C" w14:textId="77777777" w:rsidR="00A5792B" w:rsidRDefault="00A5792B">
      <w:pPr>
        <w:pStyle w:val="BodyText"/>
        <w:spacing w:before="8"/>
        <w:rPr>
          <w:b/>
          <w:sz w:val="23"/>
        </w:rPr>
      </w:pPr>
    </w:p>
    <w:p w14:paraId="365FFC26" w14:textId="77777777" w:rsidR="00A5792B" w:rsidRDefault="002F44C1">
      <w:pPr>
        <w:pStyle w:val="BodyText"/>
        <w:ind w:left="239" w:right="890"/>
      </w:pPr>
      <w:r>
        <w:t>Classification totals can be edited for only the last 120 days. Data may only be entered into category levels specific to that bed section.</w:t>
      </w:r>
    </w:p>
    <w:p w14:paraId="1B5917A5" w14:textId="77777777" w:rsidR="00A5792B" w:rsidRDefault="00A5792B">
      <w:pPr>
        <w:pStyle w:val="BodyText"/>
        <w:rPr>
          <w:sz w:val="26"/>
        </w:rPr>
      </w:pPr>
    </w:p>
    <w:p w14:paraId="43ECE69D" w14:textId="77777777" w:rsidR="00A5792B" w:rsidRDefault="00A5792B">
      <w:pPr>
        <w:pStyle w:val="BodyText"/>
        <w:spacing w:before="2"/>
        <w:rPr>
          <w:sz w:val="22"/>
        </w:rPr>
      </w:pPr>
    </w:p>
    <w:p w14:paraId="7257EE6C" w14:textId="77777777" w:rsidR="00A5792B" w:rsidRDefault="002F44C1">
      <w:pPr>
        <w:pStyle w:val="Heading2"/>
        <w:ind w:left="239"/>
      </w:pPr>
      <w:r>
        <w:t>Menu Display:</w:t>
      </w:r>
    </w:p>
    <w:p w14:paraId="326299D3" w14:textId="77777777" w:rsidR="00A5792B" w:rsidRDefault="002F44C1">
      <w:pPr>
        <w:tabs>
          <w:tab w:val="left" w:pos="6119"/>
        </w:tabs>
        <w:spacing w:before="227" w:line="244" w:lineRule="auto"/>
        <w:ind w:left="240" w:right="1418"/>
        <w:rPr>
          <w:rFonts w:ascii="Courier New"/>
          <w:sz w:val="20"/>
        </w:rPr>
      </w:pPr>
      <w:r>
        <w:rPr>
          <w:rFonts w:ascii="Courier New"/>
          <w:sz w:val="20"/>
        </w:rPr>
        <w:t>Select Nursing Features (all options)</w:t>
      </w:r>
      <w:r>
        <w:rPr>
          <w:rFonts w:ascii="Courier New"/>
          <w:spacing w:val="-23"/>
          <w:sz w:val="20"/>
        </w:rPr>
        <w:t xml:space="preserve"> </w:t>
      </w:r>
      <w:r>
        <w:rPr>
          <w:rFonts w:ascii="Courier New"/>
          <w:sz w:val="20"/>
        </w:rPr>
        <w:t>Option:</w:t>
      </w:r>
      <w:r>
        <w:rPr>
          <w:rFonts w:ascii="Courier New"/>
          <w:spacing w:val="-4"/>
          <w:sz w:val="20"/>
        </w:rPr>
        <w:t xml:space="preserve"> </w:t>
      </w:r>
      <w:r>
        <w:rPr>
          <w:rFonts w:ascii="Courier New"/>
          <w:b/>
          <w:sz w:val="20"/>
        </w:rPr>
        <w:t>3</w:t>
      </w:r>
      <w:r>
        <w:rPr>
          <w:rFonts w:ascii="Courier New"/>
          <w:b/>
          <w:sz w:val="20"/>
        </w:rPr>
        <w:tab/>
      </w:r>
      <w:r>
        <w:rPr>
          <w:rFonts w:ascii="Courier New"/>
          <w:sz w:val="20"/>
        </w:rPr>
        <w:t>Administrative Site File Functions</w:t>
      </w:r>
    </w:p>
    <w:p w14:paraId="0BB3FF69" w14:textId="77777777" w:rsidR="00A5792B" w:rsidRDefault="00A5792B">
      <w:pPr>
        <w:pStyle w:val="BodyText"/>
        <w:rPr>
          <w:rFonts w:ascii="Courier New"/>
          <w:sz w:val="22"/>
        </w:rPr>
      </w:pPr>
    </w:p>
    <w:p w14:paraId="135A04C3" w14:textId="77777777" w:rsidR="00A5792B" w:rsidRDefault="00A5792B">
      <w:pPr>
        <w:pStyle w:val="BodyText"/>
        <w:spacing w:before="7"/>
        <w:rPr>
          <w:rFonts w:ascii="Courier New"/>
          <w:sz w:val="17"/>
        </w:rPr>
      </w:pPr>
    </w:p>
    <w:p w14:paraId="7F75675B" w14:textId="77777777" w:rsidR="00A5792B" w:rsidRDefault="002F44C1">
      <w:pPr>
        <w:pStyle w:val="ListParagraph"/>
        <w:numPr>
          <w:ilvl w:val="0"/>
          <w:numId w:val="471"/>
        </w:numPr>
        <w:tabs>
          <w:tab w:val="left" w:pos="1439"/>
          <w:tab w:val="left" w:pos="1440"/>
        </w:tabs>
        <w:ind w:hanging="841"/>
        <w:rPr>
          <w:sz w:val="20"/>
        </w:rPr>
      </w:pPr>
      <w:r>
        <w:rPr>
          <w:sz w:val="20"/>
        </w:rPr>
        <w:t>AMIS 1106 Acuity</w:t>
      </w:r>
      <w:r>
        <w:rPr>
          <w:spacing w:val="-4"/>
          <w:sz w:val="20"/>
        </w:rPr>
        <w:t xml:space="preserve"> </w:t>
      </w:r>
      <w:r>
        <w:rPr>
          <w:sz w:val="20"/>
        </w:rPr>
        <w:t>Edit</w:t>
      </w:r>
    </w:p>
    <w:p w14:paraId="560B08F1" w14:textId="77777777" w:rsidR="00A5792B" w:rsidRDefault="002F44C1">
      <w:pPr>
        <w:pStyle w:val="ListParagraph"/>
        <w:numPr>
          <w:ilvl w:val="0"/>
          <w:numId w:val="471"/>
        </w:numPr>
        <w:tabs>
          <w:tab w:val="left" w:pos="1439"/>
          <w:tab w:val="left" w:pos="1440"/>
        </w:tabs>
        <w:ind w:hanging="841"/>
        <w:rPr>
          <w:sz w:val="20"/>
        </w:rPr>
      </w:pPr>
      <w:r>
        <w:rPr>
          <w:sz w:val="20"/>
        </w:rPr>
        <w:t>Privilege File</w:t>
      </w:r>
      <w:r>
        <w:rPr>
          <w:spacing w:val="-3"/>
          <w:sz w:val="20"/>
        </w:rPr>
        <w:t xml:space="preserve"> </w:t>
      </w:r>
      <w:r>
        <w:rPr>
          <w:sz w:val="20"/>
        </w:rPr>
        <w:t>Edit</w:t>
      </w:r>
    </w:p>
    <w:p w14:paraId="0062DB33" w14:textId="77777777" w:rsidR="00A5792B" w:rsidRDefault="002F44C1">
      <w:pPr>
        <w:pStyle w:val="ListParagraph"/>
        <w:numPr>
          <w:ilvl w:val="0"/>
          <w:numId w:val="471"/>
        </w:numPr>
        <w:tabs>
          <w:tab w:val="left" w:pos="1439"/>
          <w:tab w:val="left" w:pos="1440"/>
        </w:tabs>
        <w:ind w:hanging="841"/>
        <w:rPr>
          <w:sz w:val="20"/>
        </w:rPr>
      </w:pPr>
      <w:r>
        <w:rPr>
          <w:sz w:val="20"/>
        </w:rPr>
        <w:t>Certification File,</w:t>
      </w:r>
      <w:r>
        <w:rPr>
          <w:spacing w:val="-3"/>
          <w:sz w:val="20"/>
        </w:rPr>
        <w:t xml:space="preserve"> </w:t>
      </w:r>
      <w:r>
        <w:rPr>
          <w:sz w:val="20"/>
        </w:rPr>
        <w:t>Edit</w:t>
      </w:r>
    </w:p>
    <w:p w14:paraId="6B7FD83D" w14:textId="77777777" w:rsidR="00A5792B" w:rsidRDefault="002F44C1">
      <w:pPr>
        <w:pStyle w:val="ListParagraph"/>
        <w:numPr>
          <w:ilvl w:val="0"/>
          <w:numId w:val="471"/>
        </w:numPr>
        <w:tabs>
          <w:tab w:val="left" w:pos="1439"/>
          <w:tab w:val="left" w:pos="1440"/>
        </w:tabs>
        <w:spacing w:before="1"/>
        <w:ind w:hanging="841"/>
        <w:rPr>
          <w:sz w:val="20"/>
        </w:rPr>
      </w:pPr>
      <w:r>
        <w:rPr>
          <w:sz w:val="20"/>
        </w:rPr>
        <w:t>FTEE Service Budget (1106b) File,</w:t>
      </w:r>
      <w:r>
        <w:rPr>
          <w:spacing w:val="-8"/>
          <w:sz w:val="20"/>
        </w:rPr>
        <w:t xml:space="preserve"> </w:t>
      </w:r>
      <w:r>
        <w:rPr>
          <w:sz w:val="20"/>
        </w:rPr>
        <w:t>Edit</w:t>
      </w:r>
    </w:p>
    <w:p w14:paraId="22979C84" w14:textId="77777777" w:rsidR="00A5792B" w:rsidRDefault="002F44C1">
      <w:pPr>
        <w:pStyle w:val="ListParagraph"/>
        <w:numPr>
          <w:ilvl w:val="0"/>
          <w:numId w:val="471"/>
        </w:numPr>
        <w:tabs>
          <w:tab w:val="left" w:pos="1439"/>
          <w:tab w:val="left" w:pos="1440"/>
        </w:tabs>
        <w:spacing w:line="226" w:lineRule="exact"/>
        <w:ind w:hanging="841"/>
        <w:rPr>
          <w:sz w:val="20"/>
        </w:rPr>
      </w:pPr>
      <w:r>
        <w:rPr>
          <w:sz w:val="20"/>
        </w:rPr>
        <w:t>Load Grade/Step</w:t>
      </w:r>
      <w:r>
        <w:rPr>
          <w:spacing w:val="-3"/>
          <w:sz w:val="20"/>
        </w:rPr>
        <w:t xml:space="preserve"> </w:t>
      </w:r>
      <w:r>
        <w:rPr>
          <w:sz w:val="20"/>
        </w:rPr>
        <w:t>Codes</w:t>
      </w:r>
    </w:p>
    <w:p w14:paraId="2D5C3BA9" w14:textId="77777777" w:rsidR="00A5792B" w:rsidRDefault="002F44C1">
      <w:pPr>
        <w:pStyle w:val="ListParagraph"/>
        <w:numPr>
          <w:ilvl w:val="0"/>
          <w:numId w:val="471"/>
        </w:numPr>
        <w:tabs>
          <w:tab w:val="left" w:pos="1439"/>
          <w:tab w:val="left" w:pos="1440"/>
        </w:tabs>
        <w:spacing w:line="226" w:lineRule="exact"/>
        <w:ind w:hanging="841"/>
        <w:rPr>
          <w:sz w:val="20"/>
        </w:rPr>
      </w:pPr>
      <w:r>
        <w:rPr>
          <w:sz w:val="20"/>
        </w:rPr>
        <w:t>Nursing Location File,</w:t>
      </w:r>
      <w:r>
        <w:rPr>
          <w:spacing w:val="-4"/>
          <w:sz w:val="20"/>
        </w:rPr>
        <w:t xml:space="preserve"> </w:t>
      </w:r>
      <w:r>
        <w:rPr>
          <w:sz w:val="20"/>
        </w:rPr>
        <w:t>Edit</w:t>
      </w:r>
    </w:p>
    <w:p w14:paraId="466995B7" w14:textId="77777777" w:rsidR="00A5792B" w:rsidRDefault="002F44C1">
      <w:pPr>
        <w:pStyle w:val="ListParagraph"/>
        <w:numPr>
          <w:ilvl w:val="0"/>
          <w:numId w:val="471"/>
        </w:numPr>
        <w:tabs>
          <w:tab w:val="left" w:pos="1439"/>
          <w:tab w:val="left" w:pos="1440"/>
        </w:tabs>
        <w:ind w:hanging="841"/>
        <w:rPr>
          <w:sz w:val="20"/>
        </w:rPr>
      </w:pPr>
      <w:r>
        <w:rPr>
          <w:sz w:val="20"/>
        </w:rPr>
        <w:t>Print Existing Location File</w:t>
      </w:r>
      <w:r>
        <w:rPr>
          <w:spacing w:val="-6"/>
          <w:sz w:val="20"/>
        </w:rPr>
        <w:t xml:space="preserve"> </w:t>
      </w:r>
      <w:r>
        <w:rPr>
          <w:sz w:val="20"/>
        </w:rPr>
        <w:t>Entries</w:t>
      </w:r>
    </w:p>
    <w:p w14:paraId="5BA166B8" w14:textId="77777777" w:rsidR="00A5792B" w:rsidRDefault="002F44C1">
      <w:pPr>
        <w:pStyle w:val="ListParagraph"/>
        <w:numPr>
          <w:ilvl w:val="0"/>
          <w:numId w:val="471"/>
        </w:numPr>
        <w:tabs>
          <w:tab w:val="left" w:pos="1439"/>
          <w:tab w:val="left" w:pos="1440"/>
        </w:tabs>
        <w:ind w:hanging="841"/>
        <w:rPr>
          <w:sz w:val="20"/>
        </w:rPr>
      </w:pPr>
      <w:r>
        <w:rPr>
          <w:sz w:val="20"/>
        </w:rPr>
        <w:t>Service Position File,</w:t>
      </w:r>
      <w:r>
        <w:rPr>
          <w:spacing w:val="-4"/>
          <w:sz w:val="20"/>
        </w:rPr>
        <w:t xml:space="preserve"> </w:t>
      </w:r>
      <w:r>
        <w:rPr>
          <w:sz w:val="20"/>
        </w:rPr>
        <w:t>Edit</w:t>
      </w:r>
    </w:p>
    <w:p w14:paraId="59EE877F" w14:textId="77777777" w:rsidR="00A5792B" w:rsidRDefault="002F44C1">
      <w:pPr>
        <w:pStyle w:val="ListParagraph"/>
        <w:numPr>
          <w:ilvl w:val="0"/>
          <w:numId w:val="471"/>
        </w:numPr>
        <w:tabs>
          <w:tab w:val="left" w:pos="1439"/>
          <w:tab w:val="left" w:pos="1440"/>
        </w:tabs>
        <w:spacing w:before="1"/>
        <w:ind w:hanging="841"/>
        <w:rPr>
          <w:sz w:val="20"/>
        </w:rPr>
      </w:pPr>
      <w:r>
        <w:rPr>
          <w:sz w:val="20"/>
        </w:rPr>
        <w:t>Tour of Duty File,</w:t>
      </w:r>
      <w:r>
        <w:rPr>
          <w:spacing w:val="-5"/>
          <w:sz w:val="20"/>
        </w:rPr>
        <w:t xml:space="preserve"> </w:t>
      </w:r>
      <w:r>
        <w:rPr>
          <w:sz w:val="20"/>
        </w:rPr>
        <w:t>Edit</w:t>
      </w:r>
    </w:p>
    <w:p w14:paraId="2ED0E722" w14:textId="77777777" w:rsidR="00A5792B" w:rsidRDefault="002F44C1">
      <w:pPr>
        <w:pStyle w:val="ListParagraph"/>
        <w:numPr>
          <w:ilvl w:val="0"/>
          <w:numId w:val="471"/>
        </w:numPr>
        <w:tabs>
          <w:tab w:val="left" w:pos="1439"/>
          <w:tab w:val="left" w:pos="1440"/>
        </w:tabs>
        <w:ind w:hanging="841"/>
        <w:rPr>
          <w:sz w:val="20"/>
        </w:rPr>
      </w:pPr>
      <w:r>
        <w:rPr>
          <w:sz w:val="20"/>
        </w:rPr>
        <w:t>Vacancy Reason File</w:t>
      </w:r>
      <w:r>
        <w:rPr>
          <w:spacing w:val="-4"/>
          <w:sz w:val="20"/>
        </w:rPr>
        <w:t xml:space="preserve"> </w:t>
      </w:r>
      <w:r>
        <w:rPr>
          <w:sz w:val="20"/>
        </w:rPr>
        <w:t>Edit</w:t>
      </w:r>
    </w:p>
    <w:p w14:paraId="1F3FCE95" w14:textId="77777777" w:rsidR="00A5792B" w:rsidRDefault="00A5792B">
      <w:pPr>
        <w:rPr>
          <w:sz w:val="20"/>
        </w:rPr>
        <w:sectPr w:rsidR="00A5792B">
          <w:pgSz w:w="12240" w:h="15840"/>
          <w:pgMar w:top="940" w:right="620" w:bottom="1160" w:left="1200" w:header="725" w:footer="975" w:gutter="0"/>
          <w:cols w:space="720"/>
        </w:sectPr>
      </w:pPr>
    </w:p>
    <w:p w14:paraId="6DE4EBB0" w14:textId="77777777" w:rsidR="00A5792B" w:rsidRDefault="00A5792B">
      <w:pPr>
        <w:pStyle w:val="BodyText"/>
        <w:rPr>
          <w:rFonts w:ascii="Courier New"/>
          <w:sz w:val="20"/>
        </w:rPr>
      </w:pPr>
    </w:p>
    <w:p w14:paraId="0232BCAC" w14:textId="77777777" w:rsidR="00A5792B" w:rsidRDefault="00A5792B">
      <w:pPr>
        <w:pStyle w:val="BodyText"/>
        <w:spacing w:before="9"/>
        <w:rPr>
          <w:rFonts w:ascii="Courier New"/>
          <w:sz w:val="23"/>
        </w:rPr>
      </w:pPr>
    </w:p>
    <w:p w14:paraId="6F7CBE2A" w14:textId="77777777" w:rsidR="00A5792B" w:rsidRDefault="002F44C1">
      <w:pPr>
        <w:pStyle w:val="ListParagraph"/>
        <w:numPr>
          <w:ilvl w:val="0"/>
          <w:numId w:val="471"/>
        </w:numPr>
        <w:tabs>
          <w:tab w:val="left" w:pos="1439"/>
          <w:tab w:val="left" w:pos="1440"/>
        </w:tabs>
        <w:spacing w:before="1"/>
        <w:ind w:hanging="841"/>
        <w:rPr>
          <w:sz w:val="20"/>
        </w:rPr>
      </w:pPr>
      <w:r>
        <w:rPr>
          <w:sz w:val="20"/>
        </w:rPr>
        <w:t>Site Parameter</w:t>
      </w:r>
      <w:r>
        <w:rPr>
          <w:spacing w:val="-3"/>
          <w:sz w:val="20"/>
        </w:rPr>
        <w:t xml:space="preserve"> </w:t>
      </w:r>
      <w:r>
        <w:rPr>
          <w:sz w:val="20"/>
        </w:rPr>
        <w:t>File</w:t>
      </w:r>
    </w:p>
    <w:p w14:paraId="1F984D7E" w14:textId="77777777" w:rsidR="00A5792B" w:rsidRDefault="002F44C1">
      <w:pPr>
        <w:pStyle w:val="ListParagraph"/>
        <w:numPr>
          <w:ilvl w:val="0"/>
          <w:numId w:val="471"/>
        </w:numPr>
        <w:tabs>
          <w:tab w:val="left" w:pos="1439"/>
          <w:tab w:val="left" w:pos="1440"/>
        </w:tabs>
        <w:ind w:hanging="841"/>
        <w:rPr>
          <w:sz w:val="20"/>
        </w:rPr>
      </w:pPr>
      <w:r>
        <w:rPr>
          <w:sz w:val="20"/>
        </w:rPr>
        <w:t>Clinical Background File,</w:t>
      </w:r>
      <w:r>
        <w:rPr>
          <w:spacing w:val="-5"/>
          <w:sz w:val="20"/>
        </w:rPr>
        <w:t xml:space="preserve"> </w:t>
      </w:r>
      <w:r>
        <w:rPr>
          <w:sz w:val="20"/>
        </w:rPr>
        <w:t>Edit</w:t>
      </w:r>
    </w:p>
    <w:p w14:paraId="30E1AB79" w14:textId="77777777" w:rsidR="00A5792B" w:rsidRDefault="002F44C1">
      <w:pPr>
        <w:pStyle w:val="ListParagraph"/>
        <w:numPr>
          <w:ilvl w:val="0"/>
          <w:numId w:val="471"/>
        </w:numPr>
        <w:tabs>
          <w:tab w:val="left" w:pos="1439"/>
          <w:tab w:val="left" w:pos="1440"/>
        </w:tabs>
        <w:ind w:hanging="841"/>
        <w:rPr>
          <w:sz w:val="20"/>
        </w:rPr>
      </w:pPr>
      <w:r>
        <w:rPr>
          <w:sz w:val="20"/>
        </w:rPr>
        <w:t>Product Line File</w:t>
      </w:r>
      <w:r>
        <w:rPr>
          <w:spacing w:val="-4"/>
          <w:sz w:val="20"/>
        </w:rPr>
        <w:t xml:space="preserve"> </w:t>
      </w:r>
      <w:r>
        <w:rPr>
          <w:sz w:val="20"/>
        </w:rPr>
        <w:t>Edit</w:t>
      </w:r>
    </w:p>
    <w:p w14:paraId="5C7C0C7C" w14:textId="77777777" w:rsidR="00A5792B" w:rsidRDefault="00A5792B">
      <w:pPr>
        <w:pStyle w:val="BodyText"/>
        <w:rPr>
          <w:rFonts w:ascii="Courier New"/>
          <w:sz w:val="22"/>
        </w:rPr>
      </w:pPr>
    </w:p>
    <w:p w14:paraId="1DF7CE7C" w14:textId="77777777" w:rsidR="00A5792B" w:rsidRDefault="00A5792B">
      <w:pPr>
        <w:pStyle w:val="BodyText"/>
        <w:spacing w:before="6"/>
        <w:rPr>
          <w:rFonts w:ascii="Courier New"/>
          <w:sz w:val="17"/>
        </w:rPr>
      </w:pPr>
    </w:p>
    <w:p w14:paraId="46B931EE" w14:textId="77777777" w:rsidR="00A5792B" w:rsidRDefault="002F44C1">
      <w:pPr>
        <w:ind w:left="240"/>
        <w:rPr>
          <w:b/>
          <w:sz w:val="18"/>
        </w:rPr>
      </w:pPr>
      <w:r>
        <w:rPr>
          <w:b/>
          <w:sz w:val="18"/>
        </w:rPr>
        <w:t>Screen Prints:</w:t>
      </w:r>
    </w:p>
    <w:p w14:paraId="49BD4ADB" w14:textId="77777777" w:rsidR="00A5792B" w:rsidRDefault="00A5792B">
      <w:pPr>
        <w:pStyle w:val="BodyText"/>
        <w:spacing w:before="8"/>
        <w:rPr>
          <w:b/>
          <w:sz w:val="19"/>
        </w:rPr>
      </w:pPr>
    </w:p>
    <w:p w14:paraId="7DED93C3" w14:textId="77777777" w:rsidR="00A5792B" w:rsidRDefault="002F44C1">
      <w:pPr>
        <w:tabs>
          <w:tab w:val="left" w:pos="6239"/>
        </w:tabs>
        <w:spacing w:line="480" w:lineRule="auto"/>
        <w:ind w:left="240" w:right="1420"/>
        <w:rPr>
          <w:rFonts w:ascii="Courier New"/>
          <w:sz w:val="20"/>
        </w:rPr>
      </w:pPr>
      <w:r>
        <w:rPr>
          <w:rFonts w:ascii="Courier New"/>
          <w:sz w:val="20"/>
        </w:rPr>
        <w:t xml:space="preserve">Select Administrative Site File Functions Option: </w:t>
      </w:r>
      <w:r>
        <w:rPr>
          <w:rFonts w:ascii="Courier New"/>
          <w:b/>
          <w:sz w:val="20"/>
        </w:rPr>
        <w:t xml:space="preserve">1 </w:t>
      </w:r>
      <w:r>
        <w:rPr>
          <w:rFonts w:ascii="Courier New"/>
          <w:sz w:val="20"/>
        </w:rPr>
        <w:t>AMIS 1106 Acuity</w:t>
      </w:r>
      <w:r>
        <w:rPr>
          <w:rFonts w:ascii="Courier New"/>
          <w:spacing w:val="-47"/>
          <w:sz w:val="20"/>
        </w:rPr>
        <w:t xml:space="preserve"> </w:t>
      </w:r>
      <w:r>
        <w:rPr>
          <w:rFonts w:ascii="Courier New"/>
          <w:sz w:val="20"/>
        </w:rPr>
        <w:t>Edit Select DATE that patient was</w:t>
      </w:r>
      <w:r>
        <w:rPr>
          <w:rFonts w:ascii="Courier New"/>
          <w:spacing w:val="-24"/>
          <w:sz w:val="20"/>
        </w:rPr>
        <w:t xml:space="preserve"> </w:t>
      </w:r>
      <w:r>
        <w:rPr>
          <w:rFonts w:ascii="Courier New"/>
          <w:sz w:val="20"/>
        </w:rPr>
        <w:t>classified:</w:t>
      </w:r>
      <w:r>
        <w:rPr>
          <w:rFonts w:ascii="Courier New"/>
          <w:spacing w:val="-4"/>
          <w:sz w:val="20"/>
        </w:rPr>
        <w:t xml:space="preserve"> </w:t>
      </w:r>
      <w:r>
        <w:rPr>
          <w:rFonts w:ascii="Courier New"/>
          <w:b/>
          <w:sz w:val="20"/>
        </w:rPr>
        <w:t>8/14/86</w:t>
      </w:r>
      <w:r>
        <w:rPr>
          <w:rFonts w:ascii="Courier New"/>
          <w:b/>
          <w:sz w:val="20"/>
        </w:rPr>
        <w:tab/>
      </w:r>
      <w:r>
        <w:rPr>
          <w:rFonts w:ascii="Courier New"/>
          <w:sz w:val="20"/>
        </w:rPr>
        <w:t>(AUG</w:t>
      </w:r>
      <w:r>
        <w:rPr>
          <w:rFonts w:ascii="Courier New"/>
          <w:spacing w:val="-1"/>
          <w:sz w:val="20"/>
        </w:rPr>
        <w:t xml:space="preserve"> </w:t>
      </w:r>
      <w:r>
        <w:rPr>
          <w:rFonts w:ascii="Courier New"/>
          <w:sz w:val="20"/>
        </w:rPr>
        <w:t>14,1986)</w:t>
      </w:r>
    </w:p>
    <w:p w14:paraId="1E4AA8BC" w14:textId="77777777" w:rsidR="00A5792B" w:rsidRDefault="002F44C1">
      <w:pPr>
        <w:spacing w:line="458" w:lineRule="auto"/>
        <w:ind w:left="240" w:right="2118"/>
        <w:rPr>
          <w:sz w:val="24"/>
        </w:rPr>
      </w:pPr>
      <w:r>
        <w:rPr>
          <w:sz w:val="24"/>
        </w:rPr>
        <w:t xml:space="preserve">Enter the classification date when the acuity was either entered in error or omitted. </w:t>
      </w:r>
      <w:r>
        <w:rPr>
          <w:rFonts w:ascii="Courier New"/>
          <w:sz w:val="20"/>
        </w:rPr>
        <w:t xml:space="preserve">Select Shifts(s) (Enter [N]ight [D]ay [E]vening or [A]ll Shifts): </w:t>
      </w:r>
      <w:r>
        <w:rPr>
          <w:rFonts w:ascii="Courier New"/>
          <w:b/>
          <w:sz w:val="20"/>
        </w:rPr>
        <w:t xml:space="preserve">A </w:t>
      </w:r>
      <w:r>
        <w:rPr>
          <w:sz w:val="24"/>
        </w:rPr>
        <w:t>Answer with appropriate shifts.</w:t>
      </w:r>
    </w:p>
    <w:p w14:paraId="313808BE" w14:textId="77777777" w:rsidR="00A5792B" w:rsidRDefault="002F44C1">
      <w:pPr>
        <w:spacing w:line="200" w:lineRule="exact"/>
        <w:ind w:left="240"/>
        <w:rPr>
          <w:rFonts w:ascii="Courier New"/>
          <w:b/>
          <w:sz w:val="20"/>
        </w:rPr>
      </w:pPr>
      <w:r>
        <w:rPr>
          <w:rFonts w:ascii="Courier New"/>
          <w:sz w:val="20"/>
        </w:rPr>
        <w:t xml:space="preserve">Select UNIT that needs correction: </w:t>
      </w:r>
      <w:r>
        <w:rPr>
          <w:rFonts w:ascii="Courier New"/>
          <w:b/>
          <w:sz w:val="20"/>
        </w:rPr>
        <w:t>6W</w:t>
      </w:r>
    </w:p>
    <w:p w14:paraId="4DB42FB3" w14:textId="77777777" w:rsidR="00A5792B" w:rsidRDefault="00A5792B">
      <w:pPr>
        <w:pStyle w:val="BodyText"/>
        <w:spacing w:before="6"/>
        <w:rPr>
          <w:rFonts w:ascii="Courier New"/>
          <w:b/>
          <w:sz w:val="19"/>
        </w:rPr>
      </w:pPr>
    </w:p>
    <w:p w14:paraId="1496B53B" w14:textId="77777777" w:rsidR="00A5792B" w:rsidRDefault="002F44C1">
      <w:pPr>
        <w:pStyle w:val="BodyText"/>
        <w:spacing w:before="1"/>
        <w:ind w:left="240"/>
      </w:pPr>
      <w:r>
        <w:t>Enter the ward/unit name where the acuity needs correcting or new data should be entered.</w:t>
      </w:r>
    </w:p>
    <w:p w14:paraId="74B34BAF" w14:textId="77777777" w:rsidR="00A5792B" w:rsidRDefault="002F44C1">
      <w:pPr>
        <w:spacing w:before="229"/>
        <w:ind w:left="240"/>
        <w:rPr>
          <w:rFonts w:ascii="Courier New"/>
          <w:b/>
          <w:sz w:val="20"/>
        </w:rPr>
      </w:pPr>
      <w:r>
        <w:rPr>
          <w:rFonts w:ascii="Courier New"/>
          <w:sz w:val="20"/>
        </w:rPr>
        <w:t xml:space="preserve">Select NURSING BED SECTION that needs correction: SURGICAL// </w:t>
      </w:r>
      <w:r>
        <w:rPr>
          <w:rFonts w:ascii="Courier New"/>
          <w:b/>
          <w:sz w:val="20"/>
        </w:rPr>
        <w:t>&lt;RET&gt;</w:t>
      </w:r>
    </w:p>
    <w:p w14:paraId="1D6B5BB5" w14:textId="77777777" w:rsidR="00A5792B" w:rsidRDefault="00A5792B">
      <w:pPr>
        <w:pStyle w:val="BodyText"/>
        <w:spacing w:before="9"/>
        <w:rPr>
          <w:rFonts w:ascii="Courier New"/>
          <w:b/>
          <w:sz w:val="19"/>
        </w:rPr>
      </w:pPr>
    </w:p>
    <w:p w14:paraId="3AA9EE38" w14:textId="77777777" w:rsidR="00A5792B" w:rsidRDefault="002F44C1">
      <w:pPr>
        <w:pStyle w:val="BodyText"/>
        <w:ind w:left="240" w:right="890"/>
      </w:pPr>
      <w:r>
        <w:t>Enter the name of the nursing AMIS bed section associated with the acuity. The following is a list of choices:</w:t>
      </w:r>
    </w:p>
    <w:p w14:paraId="2424AE6A" w14:textId="77777777" w:rsidR="00A5792B" w:rsidRDefault="002F44C1">
      <w:pPr>
        <w:pStyle w:val="BodyText"/>
        <w:ind w:left="1320" w:right="5099" w:firstLine="1"/>
      </w:pPr>
      <w:r>
        <w:t>ALCOHOL AND DRUG TREATMENT DOMICILIARY</w:t>
      </w:r>
    </w:p>
    <w:p w14:paraId="2E43EAB5" w14:textId="77777777" w:rsidR="00A5792B" w:rsidRDefault="002F44C1">
      <w:pPr>
        <w:pStyle w:val="BodyText"/>
        <w:ind w:left="1320" w:right="6213"/>
      </w:pPr>
      <w:r>
        <w:t>HEMODIALYSIS INTENSIVE CARE INTERMEDIATE CARE MEDICAL (EXCLUDE SCI) MEDICAL (SCI)</w:t>
      </w:r>
    </w:p>
    <w:p w14:paraId="7E8FDF31" w14:textId="77777777" w:rsidR="00A5792B" w:rsidRDefault="002F44C1">
      <w:pPr>
        <w:pStyle w:val="BodyText"/>
        <w:ind w:left="1320" w:right="5913"/>
      </w:pPr>
      <w:r>
        <w:t>NURSING HOME CARE UNIT PSYCHIATRIC</w:t>
      </w:r>
    </w:p>
    <w:p w14:paraId="707258E7" w14:textId="77777777" w:rsidR="00A5792B" w:rsidRDefault="002F44C1">
      <w:pPr>
        <w:pStyle w:val="BodyText"/>
        <w:ind w:left="1320" w:right="7006"/>
      </w:pPr>
      <w:r>
        <w:t>RECOVERY ROOM SURGICAL</w:t>
      </w:r>
    </w:p>
    <w:p w14:paraId="6DC98ABB" w14:textId="77777777" w:rsidR="00A5792B" w:rsidRDefault="00A5792B">
      <w:pPr>
        <w:pStyle w:val="BodyText"/>
        <w:spacing w:before="11"/>
        <w:rPr>
          <w:sz w:val="23"/>
        </w:rPr>
      </w:pPr>
    </w:p>
    <w:p w14:paraId="67DC08AA" w14:textId="77777777" w:rsidR="00A5792B" w:rsidRDefault="002F44C1">
      <w:pPr>
        <w:pStyle w:val="BodyText"/>
        <w:ind w:left="240"/>
      </w:pPr>
      <w:r>
        <w:t>After the date, ward, shift(s) and Amis bed section is entered, four possible scenarios can result:</w:t>
      </w:r>
    </w:p>
    <w:p w14:paraId="7F454EC6" w14:textId="77777777" w:rsidR="00A5792B" w:rsidRDefault="00A5792B">
      <w:pPr>
        <w:pStyle w:val="BodyText"/>
      </w:pPr>
    </w:p>
    <w:p w14:paraId="20EC0D26" w14:textId="77777777" w:rsidR="00A5792B" w:rsidRDefault="002F44C1">
      <w:pPr>
        <w:pStyle w:val="BodyText"/>
        <w:ind w:left="240" w:right="890"/>
      </w:pPr>
      <w:r>
        <w:rPr>
          <w:b/>
        </w:rPr>
        <w:t xml:space="preserve">Example 1: </w:t>
      </w:r>
      <w:r>
        <w:t>The software looks for existing data and then displays the (totaled) information by category. The appropriate categories for the bed section display.</w:t>
      </w:r>
    </w:p>
    <w:p w14:paraId="1AC1312A" w14:textId="77777777" w:rsidR="00A5792B" w:rsidRDefault="002F44C1">
      <w:pPr>
        <w:tabs>
          <w:tab w:val="left" w:pos="2999"/>
        </w:tabs>
        <w:spacing w:before="229"/>
        <w:ind w:left="240"/>
        <w:rPr>
          <w:sz w:val="24"/>
        </w:rPr>
      </w:pPr>
      <w:r>
        <w:rPr>
          <w:rFonts w:ascii="Courier New"/>
          <w:sz w:val="20"/>
        </w:rPr>
        <w:t>CATEGORY 1:</w:t>
      </w:r>
      <w:r>
        <w:rPr>
          <w:rFonts w:ascii="Courier New"/>
          <w:spacing w:val="-7"/>
          <w:sz w:val="20"/>
        </w:rPr>
        <w:t xml:space="preserve"> </w:t>
      </w:r>
      <w:r>
        <w:rPr>
          <w:rFonts w:ascii="Courier New"/>
          <w:sz w:val="20"/>
        </w:rPr>
        <w:t>2//</w:t>
      </w:r>
      <w:r>
        <w:rPr>
          <w:rFonts w:ascii="Courier New"/>
          <w:spacing w:val="-3"/>
          <w:sz w:val="20"/>
        </w:rPr>
        <w:t xml:space="preserve"> </w:t>
      </w:r>
      <w:r>
        <w:rPr>
          <w:rFonts w:ascii="Courier New"/>
          <w:b/>
          <w:sz w:val="20"/>
        </w:rPr>
        <w:t>&lt;RET&gt;</w:t>
      </w:r>
      <w:r>
        <w:rPr>
          <w:rFonts w:ascii="Courier New"/>
          <w:b/>
          <w:sz w:val="20"/>
        </w:rPr>
        <w:tab/>
      </w:r>
      <w:r>
        <w:rPr>
          <w:sz w:val="24"/>
        </w:rPr>
        <w:t>Type a whole number between 0 and 99999</w:t>
      </w:r>
    </w:p>
    <w:p w14:paraId="0087E13E" w14:textId="77777777" w:rsidR="00A5792B" w:rsidRDefault="002F44C1">
      <w:pPr>
        <w:ind w:left="239" w:right="7520"/>
        <w:rPr>
          <w:rFonts w:ascii="Courier New"/>
          <w:b/>
          <w:sz w:val="20"/>
        </w:rPr>
      </w:pPr>
      <w:r>
        <w:rPr>
          <w:rFonts w:ascii="Courier New"/>
          <w:sz w:val="20"/>
        </w:rPr>
        <w:t xml:space="preserve">CATEGORY 2: 0// </w:t>
      </w:r>
      <w:r>
        <w:rPr>
          <w:rFonts w:ascii="Courier New"/>
          <w:b/>
          <w:sz w:val="20"/>
        </w:rPr>
        <w:t xml:space="preserve">1 </w:t>
      </w:r>
      <w:r>
        <w:rPr>
          <w:rFonts w:ascii="Courier New"/>
          <w:sz w:val="20"/>
        </w:rPr>
        <w:t xml:space="preserve">CATEGORY 3: 15// </w:t>
      </w:r>
      <w:r>
        <w:rPr>
          <w:rFonts w:ascii="Courier New"/>
          <w:b/>
          <w:sz w:val="20"/>
        </w:rPr>
        <w:t xml:space="preserve">&lt;RET&gt; </w:t>
      </w:r>
      <w:r>
        <w:rPr>
          <w:rFonts w:ascii="Courier New"/>
          <w:sz w:val="20"/>
        </w:rPr>
        <w:t xml:space="preserve">CATEGORY 4: 1// </w:t>
      </w:r>
      <w:r>
        <w:rPr>
          <w:rFonts w:ascii="Courier New"/>
          <w:b/>
          <w:sz w:val="20"/>
        </w:rPr>
        <w:t>2</w:t>
      </w:r>
    </w:p>
    <w:p w14:paraId="77D8B7D9" w14:textId="77777777" w:rsidR="00A5792B" w:rsidRDefault="00A5792B">
      <w:pPr>
        <w:rPr>
          <w:rFonts w:ascii="Courier New"/>
          <w:sz w:val="20"/>
        </w:rPr>
        <w:sectPr w:rsidR="00A5792B">
          <w:pgSz w:w="12240" w:h="15840"/>
          <w:pgMar w:top="940" w:right="620" w:bottom="1160" w:left="1200" w:header="725" w:footer="975" w:gutter="0"/>
          <w:cols w:space="720"/>
        </w:sectPr>
      </w:pPr>
    </w:p>
    <w:p w14:paraId="5012061B" w14:textId="77777777" w:rsidR="00A5792B" w:rsidRDefault="00A5792B">
      <w:pPr>
        <w:pStyle w:val="BodyText"/>
        <w:rPr>
          <w:rFonts w:ascii="Courier New"/>
          <w:b/>
          <w:sz w:val="20"/>
        </w:rPr>
      </w:pPr>
    </w:p>
    <w:p w14:paraId="5E810C01" w14:textId="77777777" w:rsidR="00A5792B" w:rsidRDefault="00A5792B">
      <w:pPr>
        <w:pStyle w:val="BodyText"/>
        <w:spacing w:before="2"/>
        <w:rPr>
          <w:rFonts w:ascii="Courier New"/>
          <w:b/>
          <w:sz w:val="23"/>
        </w:rPr>
      </w:pPr>
    </w:p>
    <w:p w14:paraId="17B6662C" w14:textId="77777777" w:rsidR="00A5792B" w:rsidRDefault="002F44C1">
      <w:pPr>
        <w:pStyle w:val="BodyText"/>
        <w:ind w:left="240" w:right="988"/>
      </w:pPr>
      <w:r>
        <w:rPr>
          <w:b/>
        </w:rPr>
        <w:t xml:space="preserve">Example 2: </w:t>
      </w:r>
      <w:r>
        <w:t>If no data has been entered for a nursing unit with an AMIS bed section identified in the NURS Location file, the software displays prompts for the appropriate categories.</w:t>
      </w:r>
    </w:p>
    <w:p w14:paraId="4B7A575D" w14:textId="77777777" w:rsidR="00A5792B" w:rsidRDefault="002F44C1">
      <w:pPr>
        <w:tabs>
          <w:tab w:val="left" w:pos="2519"/>
        </w:tabs>
        <w:spacing w:before="233" w:line="284" w:lineRule="exact"/>
        <w:ind w:left="240"/>
        <w:rPr>
          <w:sz w:val="24"/>
        </w:rPr>
      </w:pPr>
      <w:r>
        <w:rPr>
          <w:rFonts w:ascii="Courier New"/>
          <w:sz w:val="20"/>
        </w:rPr>
        <w:t>CATEGORY 1:</w:t>
      </w:r>
      <w:r>
        <w:rPr>
          <w:rFonts w:ascii="Courier New"/>
          <w:spacing w:val="-6"/>
          <w:sz w:val="20"/>
        </w:rPr>
        <w:t xml:space="preserve"> </w:t>
      </w:r>
      <w:r>
        <w:rPr>
          <w:rFonts w:ascii="Courier New"/>
          <w:sz w:val="20"/>
        </w:rPr>
        <w:t>0//</w:t>
      </w:r>
      <w:r>
        <w:rPr>
          <w:rFonts w:ascii="Courier New"/>
          <w:spacing w:val="-1"/>
          <w:sz w:val="20"/>
        </w:rPr>
        <w:t xml:space="preserve"> </w:t>
      </w:r>
      <w:r>
        <w:rPr>
          <w:rFonts w:ascii="Courier New"/>
          <w:b/>
          <w:sz w:val="20"/>
        </w:rPr>
        <w:t>3</w:t>
      </w:r>
      <w:r>
        <w:rPr>
          <w:rFonts w:ascii="Courier New"/>
          <w:b/>
          <w:sz w:val="20"/>
        </w:rPr>
        <w:tab/>
      </w:r>
      <w:r>
        <w:rPr>
          <w:sz w:val="24"/>
        </w:rPr>
        <w:t>Type a whole number between 0 and</w:t>
      </w:r>
      <w:r>
        <w:rPr>
          <w:spacing w:val="-8"/>
          <w:sz w:val="24"/>
        </w:rPr>
        <w:t xml:space="preserve"> </w:t>
      </w:r>
      <w:r>
        <w:rPr>
          <w:sz w:val="24"/>
        </w:rPr>
        <w:t>99999</w:t>
      </w:r>
    </w:p>
    <w:p w14:paraId="2F765929" w14:textId="77777777" w:rsidR="00A5792B" w:rsidRDefault="002F44C1">
      <w:pPr>
        <w:spacing w:line="226" w:lineRule="exact"/>
        <w:ind w:left="240"/>
        <w:rPr>
          <w:rFonts w:ascii="Courier New"/>
          <w:b/>
          <w:sz w:val="20"/>
        </w:rPr>
      </w:pPr>
      <w:r>
        <w:rPr>
          <w:rFonts w:ascii="Courier New"/>
          <w:sz w:val="20"/>
        </w:rPr>
        <w:t xml:space="preserve">CATEGORY 2: 0// </w:t>
      </w:r>
      <w:r>
        <w:rPr>
          <w:rFonts w:ascii="Courier New"/>
          <w:b/>
          <w:sz w:val="20"/>
        </w:rPr>
        <w:t>1</w:t>
      </w:r>
    </w:p>
    <w:p w14:paraId="6A475395" w14:textId="77777777" w:rsidR="00A5792B" w:rsidRDefault="002F44C1">
      <w:pPr>
        <w:ind w:left="240"/>
        <w:rPr>
          <w:rFonts w:ascii="Courier New"/>
          <w:b/>
          <w:sz w:val="20"/>
        </w:rPr>
      </w:pPr>
      <w:r>
        <w:rPr>
          <w:rFonts w:ascii="Courier New"/>
          <w:sz w:val="20"/>
        </w:rPr>
        <w:t xml:space="preserve">CATEGORY 3: 0// </w:t>
      </w:r>
      <w:r>
        <w:rPr>
          <w:rFonts w:ascii="Courier New"/>
          <w:b/>
          <w:sz w:val="20"/>
        </w:rPr>
        <w:t>15</w:t>
      </w:r>
    </w:p>
    <w:p w14:paraId="4D5E653A" w14:textId="77777777" w:rsidR="00A5792B" w:rsidRDefault="002F44C1">
      <w:pPr>
        <w:spacing w:before="1"/>
        <w:ind w:left="240"/>
        <w:rPr>
          <w:rFonts w:ascii="Courier New"/>
          <w:b/>
          <w:sz w:val="20"/>
        </w:rPr>
      </w:pPr>
      <w:r>
        <w:rPr>
          <w:rFonts w:ascii="Courier New"/>
          <w:sz w:val="20"/>
        </w:rPr>
        <w:t xml:space="preserve">CATEGORY 4: 0// </w:t>
      </w:r>
      <w:r>
        <w:rPr>
          <w:rFonts w:ascii="Courier New"/>
          <w:b/>
          <w:sz w:val="20"/>
        </w:rPr>
        <w:t>2</w:t>
      </w:r>
    </w:p>
    <w:p w14:paraId="395E43B4" w14:textId="77777777" w:rsidR="00A5792B" w:rsidRDefault="00A5792B">
      <w:pPr>
        <w:pStyle w:val="BodyText"/>
        <w:spacing w:before="9"/>
        <w:rPr>
          <w:rFonts w:ascii="Courier New"/>
          <w:b/>
          <w:sz w:val="19"/>
        </w:rPr>
      </w:pPr>
    </w:p>
    <w:p w14:paraId="70581DDD" w14:textId="77777777" w:rsidR="00A5792B" w:rsidRDefault="002F44C1">
      <w:pPr>
        <w:pStyle w:val="BodyText"/>
        <w:ind w:left="240" w:right="890"/>
      </w:pPr>
      <w:r>
        <w:rPr>
          <w:b/>
        </w:rPr>
        <w:t xml:space="preserve">Example 3: </w:t>
      </w:r>
      <w:r>
        <w:t>When classification data must be entered on a date for a nursing unit with an AMIS bed section which is not identified (with that unit) in the NURS Location file, the software will display:</w:t>
      </w:r>
    </w:p>
    <w:p w14:paraId="7F7EA071" w14:textId="77777777" w:rsidR="00A5792B" w:rsidRDefault="00A5792B">
      <w:pPr>
        <w:pStyle w:val="BodyText"/>
        <w:spacing w:before="4"/>
        <w:rPr>
          <w:sz w:val="20"/>
        </w:rPr>
      </w:pPr>
    </w:p>
    <w:p w14:paraId="37DE0450" w14:textId="77777777" w:rsidR="00A5792B" w:rsidRDefault="002F44C1">
      <w:pPr>
        <w:spacing w:before="1" w:line="237" w:lineRule="auto"/>
        <w:ind w:left="240" w:right="4039"/>
        <w:rPr>
          <w:rFonts w:ascii="Courier New"/>
          <w:b/>
          <w:sz w:val="20"/>
        </w:rPr>
      </w:pPr>
      <w:r>
        <w:rPr>
          <w:rFonts w:ascii="Courier New"/>
          <w:sz w:val="20"/>
        </w:rPr>
        <w:t xml:space="preserve">...Editing (name of shift) for (name of ward)... THIS COMBINATION YOU HAVE SELECTED DOES NOT EXIST, WOULD YOU LIKE TO ADD THIS AS NEW DATA? Yes// </w:t>
      </w:r>
      <w:r>
        <w:rPr>
          <w:rFonts w:ascii="Courier New"/>
          <w:b/>
          <w:sz w:val="20"/>
        </w:rPr>
        <w:t>&lt;RET&gt;</w:t>
      </w:r>
    </w:p>
    <w:p w14:paraId="5B58553E" w14:textId="77777777" w:rsidR="00A5792B" w:rsidRDefault="00A5792B">
      <w:pPr>
        <w:pStyle w:val="BodyText"/>
        <w:spacing w:before="10"/>
        <w:rPr>
          <w:rFonts w:ascii="Courier New"/>
          <w:b/>
          <w:sz w:val="19"/>
        </w:rPr>
      </w:pPr>
    </w:p>
    <w:p w14:paraId="66CAFFBE" w14:textId="77777777" w:rsidR="00A5792B" w:rsidRDefault="002F44C1">
      <w:pPr>
        <w:pStyle w:val="BodyText"/>
        <w:ind w:left="240"/>
      </w:pPr>
      <w:r>
        <w:t>The appropriate categories for the bed section displays.</w:t>
      </w:r>
    </w:p>
    <w:p w14:paraId="14C1FC29" w14:textId="77777777" w:rsidR="00A5792B" w:rsidRDefault="002F44C1">
      <w:pPr>
        <w:spacing w:before="228"/>
        <w:ind w:left="240"/>
        <w:rPr>
          <w:rFonts w:ascii="Courier New"/>
          <w:b/>
          <w:sz w:val="20"/>
        </w:rPr>
      </w:pPr>
      <w:r>
        <w:rPr>
          <w:rFonts w:ascii="Courier New"/>
          <w:sz w:val="20"/>
        </w:rPr>
        <w:t xml:space="preserve">Category 1: 0// </w:t>
      </w:r>
      <w:r>
        <w:rPr>
          <w:rFonts w:ascii="Courier New"/>
          <w:b/>
          <w:sz w:val="20"/>
        </w:rPr>
        <w:t>&lt;RET&gt;</w:t>
      </w:r>
    </w:p>
    <w:p w14:paraId="70F36617" w14:textId="77777777" w:rsidR="00A5792B" w:rsidRDefault="002F44C1">
      <w:pPr>
        <w:ind w:left="240"/>
        <w:rPr>
          <w:rFonts w:ascii="Courier New"/>
          <w:b/>
          <w:sz w:val="20"/>
        </w:rPr>
      </w:pPr>
      <w:r>
        <w:rPr>
          <w:rFonts w:ascii="Courier New"/>
          <w:sz w:val="20"/>
        </w:rPr>
        <w:t xml:space="preserve">Category 2: 0// </w:t>
      </w:r>
      <w:r>
        <w:rPr>
          <w:rFonts w:ascii="Courier New"/>
          <w:b/>
          <w:sz w:val="20"/>
        </w:rPr>
        <w:t>4</w:t>
      </w:r>
    </w:p>
    <w:p w14:paraId="44A07F36" w14:textId="77777777" w:rsidR="00A5792B" w:rsidRDefault="002F44C1">
      <w:pPr>
        <w:ind w:left="719"/>
        <w:rPr>
          <w:rFonts w:ascii="Courier New"/>
          <w:b/>
          <w:sz w:val="20"/>
        </w:rPr>
      </w:pPr>
      <w:r>
        <w:rPr>
          <w:rFonts w:ascii="Courier New"/>
          <w:b/>
          <w:sz w:val="20"/>
        </w:rPr>
        <w:t>.</w:t>
      </w:r>
    </w:p>
    <w:p w14:paraId="5C3D0206" w14:textId="77777777" w:rsidR="00A5792B" w:rsidRDefault="002F44C1">
      <w:pPr>
        <w:spacing w:before="1"/>
        <w:ind w:left="719"/>
        <w:rPr>
          <w:rFonts w:ascii="Courier New"/>
          <w:b/>
          <w:sz w:val="20"/>
        </w:rPr>
      </w:pPr>
      <w:r>
        <w:rPr>
          <w:rFonts w:ascii="Courier New"/>
          <w:b/>
          <w:sz w:val="20"/>
        </w:rPr>
        <w:t>.</w:t>
      </w:r>
    </w:p>
    <w:p w14:paraId="2B837DFE" w14:textId="77777777" w:rsidR="00A5792B" w:rsidRDefault="00A5792B">
      <w:pPr>
        <w:pStyle w:val="BodyText"/>
        <w:spacing w:before="8"/>
        <w:rPr>
          <w:rFonts w:ascii="Courier New"/>
          <w:b/>
          <w:sz w:val="19"/>
        </w:rPr>
      </w:pPr>
    </w:p>
    <w:p w14:paraId="6E853CA2" w14:textId="77777777" w:rsidR="00A5792B" w:rsidRDefault="002F44C1">
      <w:pPr>
        <w:pStyle w:val="BodyText"/>
        <w:ind w:left="239" w:right="890"/>
      </w:pPr>
      <w:r>
        <w:rPr>
          <w:b/>
        </w:rPr>
        <w:t xml:space="preserve">Example 4: </w:t>
      </w:r>
      <w:r>
        <w:t>When the NURAAM-ACU (Nursing Acuity/Separation Run) option does not run because TaskMan is down, the user will also see the display,</w:t>
      </w:r>
    </w:p>
    <w:p w14:paraId="0873F802" w14:textId="77777777" w:rsidR="00A5792B" w:rsidRDefault="00A5792B">
      <w:pPr>
        <w:pStyle w:val="BodyText"/>
        <w:spacing w:before="4"/>
        <w:rPr>
          <w:sz w:val="20"/>
        </w:rPr>
      </w:pPr>
    </w:p>
    <w:p w14:paraId="63FE2098" w14:textId="77777777" w:rsidR="00A5792B" w:rsidRDefault="002F44C1">
      <w:pPr>
        <w:ind w:left="240" w:right="4159"/>
        <w:rPr>
          <w:rFonts w:ascii="Courier New"/>
          <w:sz w:val="20"/>
        </w:rPr>
      </w:pPr>
      <w:r>
        <w:rPr>
          <w:rFonts w:ascii="Courier New"/>
          <w:sz w:val="20"/>
        </w:rPr>
        <w:t>THIS COMBINATION YOU HAVE SELECTED DOES NOT EXIST, WOULD YOU LIKE TO ADD THIS AS NEW DATA? Yes//</w:t>
      </w:r>
    </w:p>
    <w:p w14:paraId="27354614" w14:textId="77777777" w:rsidR="00A5792B" w:rsidRDefault="00A5792B">
      <w:pPr>
        <w:pStyle w:val="BodyText"/>
        <w:spacing w:before="5"/>
        <w:rPr>
          <w:rFonts w:ascii="Courier New"/>
          <w:sz w:val="19"/>
        </w:rPr>
      </w:pPr>
    </w:p>
    <w:p w14:paraId="41CE4575" w14:textId="77777777" w:rsidR="00A5792B" w:rsidRDefault="002F44C1">
      <w:pPr>
        <w:pStyle w:val="BodyText"/>
        <w:ind w:left="240" w:right="1087"/>
      </w:pPr>
      <w:r>
        <w:t>for all nursing units. You will not find any data for units which classified patients on the previous day. If TaskMan is down, you will then have to manually run the above option by selecting the Manual Nursing Acuity/Separation Run (NURAAM-ACUMAN) option found in the Special Functions (NURSSP-MENU) menu.</w:t>
      </w:r>
    </w:p>
    <w:p w14:paraId="214B6B54" w14:textId="77777777" w:rsidR="00A5792B" w:rsidRDefault="00A5792B">
      <w:pPr>
        <w:pStyle w:val="BodyText"/>
        <w:spacing w:before="10"/>
        <w:rPr>
          <w:sz w:val="23"/>
        </w:rPr>
      </w:pPr>
    </w:p>
    <w:p w14:paraId="6561367A" w14:textId="77777777" w:rsidR="00A5792B" w:rsidRDefault="002F44C1">
      <w:pPr>
        <w:pStyle w:val="BodyText"/>
        <w:ind w:left="240" w:right="888"/>
      </w:pPr>
      <w:r>
        <w:t>After you have finished entering omitted acuity information, you can exit this option by entering return at the following prompts.</w:t>
      </w:r>
    </w:p>
    <w:p w14:paraId="5D73D2AA" w14:textId="77777777" w:rsidR="00A5792B" w:rsidRDefault="002F44C1">
      <w:pPr>
        <w:spacing w:before="229"/>
        <w:ind w:left="240"/>
        <w:rPr>
          <w:rFonts w:ascii="Courier New"/>
          <w:b/>
          <w:sz w:val="20"/>
        </w:rPr>
      </w:pPr>
      <w:r>
        <w:rPr>
          <w:rFonts w:ascii="Courier New"/>
          <w:sz w:val="20"/>
        </w:rPr>
        <w:t xml:space="preserve">Select UNIT that needs correction: </w:t>
      </w:r>
      <w:r>
        <w:rPr>
          <w:rFonts w:ascii="Courier New"/>
          <w:b/>
          <w:sz w:val="20"/>
        </w:rPr>
        <w:t>&lt;RET&gt;</w:t>
      </w:r>
    </w:p>
    <w:p w14:paraId="3F65B6A0" w14:textId="77777777" w:rsidR="00A5792B" w:rsidRDefault="00A5792B">
      <w:pPr>
        <w:pStyle w:val="BodyText"/>
        <w:spacing w:before="1"/>
        <w:rPr>
          <w:rFonts w:ascii="Courier New"/>
          <w:b/>
          <w:sz w:val="20"/>
        </w:rPr>
      </w:pPr>
    </w:p>
    <w:p w14:paraId="3C1BDD0F" w14:textId="77777777" w:rsidR="00A5792B" w:rsidRDefault="002F44C1">
      <w:pPr>
        <w:ind w:left="240"/>
        <w:rPr>
          <w:rFonts w:ascii="Courier New"/>
          <w:b/>
          <w:sz w:val="20"/>
        </w:rPr>
      </w:pPr>
      <w:r>
        <w:rPr>
          <w:rFonts w:ascii="Courier New"/>
          <w:sz w:val="20"/>
        </w:rPr>
        <w:t xml:space="preserve">Select DATE that patient was classified: </w:t>
      </w:r>
      <w:r>
        <w:rPr>
          <w:rFonts w:ascii="Courier New"/>
          <w:b/>
          <w:sz w:val="20"/>
        </w:rPr>
        <w:t>&lt;RET&gt;</w:t>
      </w:r>
    </w:p>
    <w:p w14:paraId="13FC667D" w14:textId="77777777" w:rsidR="00A5792B" w:rsidRDefault="00A5792B">
      <w:pPr>
        <w:pStyle w:val="BodyText"/>
        <w:rPr>
          <w:rFonts w:ascii="Courier New"/>
          <w:b/>
          <w:sz w:val="22"/>
        </w:rPr>
      </w:pPr>
    </w:p>
    <w:p w14:paraId="54F47B50" w14:textId="77777777" w:rsidR="00A5792B" w:rsidRDefault="00A5792B">
      <w:pPr>
        <w:pStyle w:val="BodyText"/>
        <w:spacing w:before="8"/>
        <w:rPr>
          <w:rFonts w:ascii="Courier New"/>
          <w:b/>
          <w:sz w:val="26"/>
        </w:rPr>
      </w:pPr>
    </w:p>
    <w:p w14:paraId="422B84DA" w14:textId="77777777" w:rsidR="00A5792B" w:rsidRDefault="002F44C1">
      <w:pPr>
        <w:pStyle w:val="Heading2"/>
      </w:pPr>
      <w:r>
        <w:t>Menu Access:</w:t>
      </w:r>
    </w:p>
    <w:p w14:paraId="1A948267" w14:textId="77777777" w:rsidR="00A5792B" w:rsidRDefault="00A5792B">
      <w:pPr>
        <w:pStyle w:val="BodyText"/>
        <w:spacing w:before="8"/>
        <w:rPr>
          <w:b/>
          <w:sz w:val="23"/>
        </w:rPr>
      </w:pPr>
    </w:p>
    <w:p w14:paraId="4E5B6FC6" w14:textId="77777777" w:rsidR="00A5792B" w:rsidRDefault="002F44C1">
      <w:pPr>
        <w:pStyle w:val="BodyText"/>
        <w:ind w:left="239" w:right="1088"/>
      </w:pPr>
      <w:r>
        <w:t>The AMIS 1106 Acuity Edit option is accessed through the Administrative Site File Functions option of the Nursing Features (all options) menu.</w:t>
      </w:r>
    </w:p>
    <w:p w14:paraId="24DBEE46" w14:textId="77777777" w:rsidR="00A5792B" w:rsidRDefault="00A5792B">
      <w:pPr>
        <w:sectPr w:rsidR="00A5792B">
          <w:pgSz w:w="12240" w:h="15840"/>
          <w:pgMar w:top="940" w:right="620" w:bottom="1160" w:left="1200" w:header="725" w:footer="975" w:gutter="0"/>
          <w:cols w:space="720"/>
        </w:sectPr>
      </w:pPr>
    </w:p>
    <w:p w14:paraId="2450CA20" w14:textId="77777777" w:rsidR="00A5792B" w:rsidRDefault="00A5792B">
      <w:pPr>
        <w:pStyle w:val="BodyText"/>
        <w:rPr>
          <w:sz w:val="20"/>
        </w:rPr>
      </w:pPr>
    </w:p>
    <w:p w14:paraId="4A66E72B" w14:textId="77777777" w:rsidR="00A5792B" w:rsidRDefault="00A5792B">
      <w:pPr>
        <w:pStyle w:val="BodyText"/>
        <w:spacing w:before="9"/>
        <w:rPr>
          <w:sz w:val="22"/>
        </w:rPr>
      </w:pPr>
    </w:p>
    <w:p w14:paraId="68BF49A4" w14:textId="77777777" w:rsidR="00A5792B" w:rsidRDefault="002F44C1">
      <w:pPr>
        <w:pStyle w:val="Heading2"/>
      </w:pPr>
      <w:r>
        <w:t>NURSFL-PRIV</w:t>
      </w:r>
    </w:p>
    <w:p w14:paraId="0D78FD6F" w14:textId="77777777" w:rsidR="00A5792B" w:rsidRDefault="00A5792B">
      <w:pPr>
        <w:pStyle w:val="BodyText"/>
        <w:rPr>
          <w:b/>
        </w:rPr>
      </w:pPr>
    </w:p>
    <w:p w14:paraId="759F5187" w14:textId="77777777" w:rsidR="00A5792B" w:rsidRDefault="002F44C1">
      <w:pPr>
        <w:spacing w:line="480" w:lineRule="auto"/>
        <w:ind w:left="240" w:right="8307"/>
        <w:rPr>
          <w:b/>
          <w:sz w:val="24"/>
        </w:rPr>
      </w:pPr>
      <w:r>
        <w:rPr>
          <w:b/>
          <w:sz w:val="24"/>
        </w:rPr>
        <w:t>Privilege File Edit Description:</w:t>
      </w:r>
    </w:p>
    <w:p w14:paraId="7C07AFCF" w14:textId="77777777" w:rsidR="00A5792B" w:rsidRDefault="002F44C1">
      <w:pPr>
        <w:pStyle w:val="BodyText"/>
        <w:ind w:left="240" w:right="808"/>
      </w:pPr>
      <w:r>
        <w:t>This option allows the user to enter or edit the names of clinical privileges in the NURS Privilege (#212.6) file. This file is pointed to by the NURS Staff (#210) file.</w:t>
      </w:r>
    </w:p>
    <w:p w14:paraId="4DF09D7F" w14:textId="77777777" w:rsidR="00A5792B" w:rsidRDefault="002F44C1">
      <w:pPr>
        <w:pStyle w:val="BodyText"/>
        <w:ind w:left="240" w:right="1813"/>
      </w:pPr>
      <w:r>
        <w:t>To add or edit privileges for an individual staff member refer to the Status and Position (NURAED-STF-STAT/POS) option under the Staff Record, Edit option.</w:t>
      </w:r>
    </w:p>
    <w:p w14:paraId="22D6F05F" w14:textId="77777777" w:rsidR="00A5792B" w:rsidRDefault="00A5792B">
      <w:pPr>
        <w:pStyle w:val="BodyText"/>
        <w:rPr>
          <w:sz w:val="26"/>
        </w:rPr>
      </w:pPr>
    </w:p>
    <w:p w14:paraId="2AD0412F" w14:textId="77777777" w:rsidR="00A5792B" w:rsidRDefault="00A5792B">
      <w:pPr>
        <w:pStyle w:val="BodyText"/>
        <w:rPr>
          <w:sz w:val="22"/>
        </w:rPr>
      </w:pPr>
    </w:p>
    <w:p w14:paraId="1261654B" w14:textId="77777777" w:rsidR="00A5792B" w:rsidRDefault="002F44C1">
      <w:pPr>
        <w:pStyle w:val="Heading2"/>
      </w:pPr>
      <w:r>
        <w:t>Additional Information:</w:t>
      </w:r>
    </w:p>
    <w:p w14:paraId="3D77B115" w14:textId="77777777" w:rsidR="00A5792B" w:rsidRDefault="00A5792B">
      <w:pPr>
        <w:pStyle w:val="BodyText"/>
        <w:spacing w:before="9"/>
        <w:rPr>
          <w:b/>
          <w:sz w:val="23"/>
        </w:rPr>
      </w:pPr>
    </w:p>
    <w:p w14:paraId="33D14D5E" w14:textId="77777777" w:rsidR="00A5792B" w:rsidRDefault="002F44C1">
      <w:pPr>
        <w:pStyle w:val="BodyText"/>
        <w:ind w:left="239" w:right="850"/>
      </w:pPr>
      <w:r>
        <w:t>Each site may set up a list of privileges to be used. A date granted is entered with an individual's staff record.</w:t>
      </w:r>
    </w:p>
    <w:p w14:paraId="7F91E7B6" w14:textId="77777777" w:rsidR="00A5792B" w:rsidRDefault="00A5792B">
      <w:pPr>
        <w:pStyle w:val="BodyText"/>
        <w:rPr>
          <w:sz w:val="26"/>
        </w:rPr>
      </w:pPr>
    </w:p>
    <w:p w14:paraId="1B7325C8" w14:textId="77777777" w:rsidR="00A5792B" w:rsidRDefault="00A5792B">
      <w:pPr>
        <w:pStyle w:val="BodyText"/>
        <w:spacing w:before="3"/>
        <w:rPr>
          <w:sz w:val="22"/>
        </w:rPr>
      </w:pPr>
    </w:p>
    <w:p w14:paraId="2B7D3C74" w14:textId="77777777" w:rsidR="00A5792B" w:rsidRDefault="002F44C1">
      <w:pPr>
        <w:pStyle w:val="Heading2"/>
        <w:ind w:left="239"/>
      </w:pPr>
      <w:r>
        <w:t>Menu Display:</w:t>
      </w:r>
    </w:p>
    <w:p w14:paraId="7E84FCF6" w14:textId="77777777" w:rsidR="00A5792B" w:rsidRDefault="00A5792B">
      <w:pPr>
        <w:pStyle w:val="BodyText"/>
        <w:spacing w:before="9"/>
        <w:rPr>
          <w:b/>
          <w:sz w:val="23"/>
        </w:rPr>
      </w:pPr>
    </w:p>
    <w:p w14:paraId="4EE96CDE" w14:textId="77777777" w:rsidR="00A5792B" w:rsidRDefault="002F44C1">
      <w:pPr>
        <w:pStyle w:val="BodyText"/>
        <w:ind w:left="239"/>
      </w:pPr>
      <w:r>
        <w:t xml:space="preserve">Select Nursing Features (all options) Option: </w:t>
      </w:r>
      <w:r>
        <w:rPr>
          <w:b/>
        </w:rPr>
        <w:t xml:space="preserve">3 </w:t>
      </w:r>
      <w:r>
        <w:t>Administrative Site File Functions</w:t>
      </w:r>
    </w:p>
    <w:p w14:paraId="6C025218" w14:textId="77777777" w:rsidR="00A5792B" w:rsidRDefault="00A5792B">
      <w:pPr>
        <w:pStyle w:val="BodyText"/>
        <w:rPr>
          <w:sz w:val="26"/>
        </w:rPr>
      </w:pPr>
    </w:p>
    <w:p w14:paraId="30144D91" w14:textId="77777777" w:rsidR="00A5792B" w:rsidRDefault="002F44C1">
      <w:pPr>
        <w:pStyle w:val="ListParagraph"/>
        <w:numPr>
          <w:ilvl w:val="0"/>
          <w:numId w:val="470"/>
        </w:numPr>
        <w:tabs>
          <w:tab w:val="left" w:pos="1439"/>
          <w:tab w:val="left" w:pos="1440"/>
        </w:tabs>
        <w:spacing w:before="161"/>
        <w:ind w:hanging="841"/>
        <w:rPr>
          <w:sz w:val="20"/>
        </w:rPr>
      </w:pPr>
      <w:r>
        <w:rPr>
          <w:sz w:val="20"/>
        </w:rPr>
        <w:t>AMIS 1106 Acuity</w:t>
      </w:r>
      <w:r>
        <w:rPr>
          <w:spacing w:val="-4"/>
          <w:sz w:val="20"/>
        </w:rPr>
        <w:t xml:space="preserve"> </w:t>
      </w:r>
      <w:r>
        <w:rPr>
          <w:sz w:val="20"/>
        </w:rPr>
        <w:t>Edit</w:t>
      </w:r>
    </w:p>
    <w:p w14:paraId="15F08E6B" w14:textId="77777777" w:rsidR="00A5792B" w:rsidRDefault="002F44C1">
      <w:pPr>
        <w:pStyle w:val="ListParagraph"/>
        <w:numPr>
          <w:ilvl w:val="0"/>
          <w:numId w:val="470"/>
        </w:numPr>
        <w:tabs>
          <w:tab w:val="left" w:pos="1439"/>
          <w:tab w:val="left" w:pos="1440"/>
        </w:tabs>
        <w:ind w:hanging="841"/>
        <w:rPr>
          <w:sz w:val="20"/>
        </w:rPr>
      </w:pPr>
      <w:r>
        <w:rPr>
          <w:sz w:val="20"/>
        </w:rPr>
        <w:t>Privilege File</w:t>
      </w:r>
      <w:r>
        <w:rPr>
          <w:spacing w:val="-3"/>
          <w:sz w:val="20"/>
        </w:rPr>
        <w:t xml:space="preserve"> </w:t>
      </w:r>
      <w:r>
        <w:rPr>
          <w:sz w:val="20"/>
        </w:rPr>
        <w:t>Edit</w:t>
      </w:r>
    </w:p>
    <w:p w14:paraId="48945113" w14:textId="77777777" w:rsidR="00A5792B" w:rsidRDefault="002F44C1">
      <w:pPr>
        <w:pStyle w:val="ListParagraph"/>
        <w:numPr>
          <w:ilvl w:val="0"/>
          <w:numId w:val="470"/>
        </w:numPr>
        <w:tabs>
          <w:tab w:val="left" w:pos="1439"/>
          <w:tab w:val="left" w:pos="1440"/>
        </w:tabs>
        <w:ind w:hanging="841"/>
        <w:rPr>
          <w:sz w:val="20"/>
        </w:rPr>
      </w:pPr>
      <w:r>
        <w:rPr>
          <w:sz w:val="20"/>
        </w:rPr>
        <w:t>Certification File,</w:t>
      </w:r>
      <w:r>
        <w:rPr>
          <w:spacing w:val="-3"/>
          <w:sz w:val="20"/>
        </w:rPr>
        <w:t xml:space="preserve"> </w:t>
      </w:r>
      <w:r>
        <w:rPr>
          <w:sz w:val="20"/>
        </w:rPr>
        <w:t>Edit</w:t>
      </w:r>
    </w:p>
    <w:p w14:paraId="7CF71433" w14:textId="77777777" w:rsidR="00A5792B" w:rsidRDefault="002F44C1">
      <w:pPr>
        <w:pStyle w:val="ListParagraph"/>
        <w:numPr>
          <w:ilvl w:val="0"/>
          <w:numId w:val="470"/>
        </w:numPr>
        <w:tabs>
          <w:tab w:val="left" w:pos="1439"/>
          <w:tab w:val="left" w:pos="1440"/>
        </w:tabs>
        <w:spacing w:line="226" w:lineRule="exact"/>
        <w:ind w:hanging="841"/>
        <w:rPr>
          <w:sz w:val="20"/>
        </w:rPr>
      </w:pPr>
      <w:r>
        <w:rPr>
          <w:sz w:val="20"/>
        </w:rPr>
        <w:t>FTEE Service Budget (1106b) File,</w:t>
      </w:r>
      <w:r>
        <w:rPr>
          <w:spacing w:val="-8"/>
          <w:sz w:val="20"/>
        </w:rPr>
        <w:t xml:space="preserve"> </w:t>
      </w:r>
      <w:r>
        <w:rPr>
          <w:sz w:val="20"/>
        </w:rPr>
        <w:t>Edit</w:t>
      </w:r>
    </w:p>
    <w:p w14:paraId="2DCEE19D" w14:textId="77777777" w:rsidR="00A5792B" w:rsidRDefault="002F44C1">
      <w:pPr>
        <w:pStyle w:val="ListParagraph"/>
        <w:numPr>
          <w:ilvl w:val="0"/>
          <w:numId w:val="470"/>
        </w:numPr>
        <w:tabs>
          <w:tab w:val="left" w:pos="1439"/>
          <w:tab w:val="left" w:pos="1440"/>
        </w:tabs>
        <w:spacing w:line="226" w:lineRule="exact"/>
        <w:ind w:hanging="841"/>
        <w:rPr>
          <w:sz w:val="20"/>
        </w:rPr>
      </w:pPr>
      <w:r>
        <w:rPr>
          <w:sz w:val="20"/>
        </w:rPr>
        <w:t>Load Grade/Step</w:t>
      </w:r>
      <w:r>
        <w:rPr>
          <w:spacing w:val="-3"/>
          <w:sz w:val="20"/>
        </w:rPr>
        <w:t xml:space="preserve"> </w:t>
      </w:r>
      <w:r>
        <w:rPr>
          <w:sz w:val="20"/>
        </w:rPr>
        <w:t>Codes</w:t>
      </w:r>
    </w:p>
    <w:p w14:paraId="74B20BE3" w14:textId="77777777" w:rsidR="00A5792B" w:rsidRDefault="002F44C1">
      <w:pPr>
        <w:pStyle w:val="ListParagraph"/>
        <w:numPr>
          <w:ilvl w:val="0"/>
          <w:numId w:val="470"/>
        </w:numPr>
        <w:tabs>
          <w:tab w:val="left" w:pos="1439"/>
          <w:tab w:val="left" w:pos="1440"/>
        </w:tabs>
        <w:spacing w:before="1"/>
        <w:ind w:hanging="841"/>
        <w:rPr>
          <w:sz w:val="20"/>
        </w:rPr>
      </w:pPr>
      <w:r>
        <w:rPr>
          <w:sz w:val="20"/>
        </w:rPr>
        <w:t>Nursing Location File,</w:t>
      </w:r>
      <w:r>
        <w:rPr>
          <w:spacing w:val="-4"/>
          <w:sz w:val="20"/>
        </w:rPr>
        <w:t xml:space="preserve"> </w:t>
      </w:r>
      <w:r>
        <w:rPr>
          <w:sz w:val="20"/>
        </w:rPr>
        <w:t>Edit</w:t>
      </w:r>
    </w:p>
    <w:p w14:paraId="6D7F0B15" w14:textId="77777777" w:rsidR="00A5792B" w:rsidRDefault="002F44C1">
      <w:pPr>
        <w:pStyle w:val="ListParagraph"/>
        <w:numPr>
          <w:ilvl w:val="0"/>
          <w:numId w:val="470"/>
        </w:numPr>
        <w:tabs>
          <w:tab w:val="left" w:pos="1439"/>
          <w:tab w:val="left" w:pos="1440"/>
        </w:tabs>
        <w:ind w:hanging="841"/>
        <w:rPr>
          <w:sz w:val="20"/>
        </w:rPr>
      </w:pPr>
      <w:r>
        <w:rPr>
          <w:sz w:val="20"/>
        </w:rPr>
        <w:t>Print Existing Location File</w:t>
      </w:r>
      <w:r>
        <w:rPr>
          <w:spacing w:val="-6"/>
          <w:sz w:val="20"/>
        </w:rPr>
        <w:t xml:space="preserve"> </w:t>
      </w:r>
      <w:r>
        <w:rPr>
          <w:sz w:val="20"/>
        </w:rPr>
        <w:t>Entries</w:t>
      </w:r>
    </w:p>
    <w:p w14:paraId="3DD91C24" w14:textId="77777777" w:rsidR="00A5792B" w:rsidRDefault="002F44C1">
      <w:pPr>
        <w:pStyle w:val="ListParagraph"/>
        <w:numPr>
          <w:ilvl w:val="0"/>
          <w:numId w:val="470"/>
        </w:numPr>
        <w:tabs>
          <w:tab w:val="left" w:pos="1439"/>
          <w:tab w:val="left" w:pos="1440"/>
        </w:tabs>
        <w:ind w:hanging="841"/>
        <w:rPr>
          <w:sz w:val="20"/>
        </w:rPr>
      </w:pPr>
      <w:r>
        <w:rPr>
          <w:sz w:val="20"/>
        </w:rPr>
        <w:t>Service Position File,</w:t>
      </w:r>
      <w:r>
        <w:rPr>
          <w:spacing w:val="-4"/>
          <w:sz w:val="20"/>
        </w:rPr>
        <w:t xml:space="preserve"> </w:t>
      </w:r>
      <w:r>
        <w:rPr>
          <w:sz w:val="20"/>
        </w:rPr>
        <w:t>Edit</w:t>
      </w:r>
    </w:p>
    <w:p w14:paraId="4D196021" w14:textId="77777777" w:rsidR="00A5792B" w:rsidRDefault="002F44C1">
      <w:pPr>
        <w:pStyle w:val="ListParagraph"/>
        <w:numPr>
          <w:ilvl w:val="0"/>
          <w:numId w:val="470"/>
        </w:numPr>
        <w:tabs>
          <w:tab w:val="left" w:pos="1439"/>
          <w:tab w:val="left" w:pos="1440"/>
        </w:tabs>
        <w:spacing w:line="226" w:lineRule="exact"/>
        <w:ind w:hanging="841"/>
        <w:rPr>
          <w:sz w:val="20"/>
        </w:rPr>
      </w:pPr>
      <w:r>
        <w:rPr>
          <w:sz w:val="20"/>
        </w:rPr>
        <w:t>Tour of Duty File,</w:t>
      </w:r>
      <w:r>
        <w:rPr>
          <w:spacing w:val="-5"/>
          <w:sz w:val="20"/>
        </w:rPr>
        <w:t xml:space="preserve"> </w:t>
      </w:r>
      <w:r>
        <w:rPr>
          <w:sz w:val="20"/>
        </w:rPr>
        <w:t>Edit</w:t>
      </w:r>
    </w:p>
    <w:p w14:paraId="61899DAA" w14:textId="77777777" w:rsidR="00A5792B" w:rsidRDefault="002F44C1">
      <w:pPr>
        <w:pStyle w:val="ListParagraph"/>
        <w:numPr>
          <w:ilvl w:val="0"/>
          <w:numId w:val="470"/>
        </w:numPr>
        <w:tabs>
          <w:tab w:val="left" w:pos="1439"/>
          <w:tab w:val="left" w:pos="1440"/>
        </w:tabs>
        <w:spacing w:line="226" w:lineRule="exact"/>
        <w:ind w:hanging="841"/>
        <w:rPr>
          <w:sz w:val="20"/>
        </w:rPr>
      </w:pPr>
      <w:r>
        <w:rPr>
          <w:sz w:val="20"/>
        </w:rPr>
        <w:t>Vacancy Reason File</w:t>
      </w:r>
      <w:r>
        <w:rPr>
          <w:spacing w:val="-4"/>
          <w:sz w:val="20"/>
        </w:rPr>
        <w:t xml:space="preserve"> </w:t>
      </w:r>
      <w:r>
        <w:rPr>
          <w:sz w:val="20"/>
        </w:rPr>
        <w:t>Edit</w:t>
      </w:r>
    </w:p>
    <w:p w14:paraId="77726E21" w14:textId="77777777" w:rsidR="00A5792B" w:rsidRDefault="002F44C1">
      <w:pPr>
        <w:pStyle w:val="ListParagraph"/>
        <w:numPr>
          <w:ilvl w:val="0"/>
          <w:numId w:val="470"/>
        </w:numPr>
        <w:tabs>
          <w:tab w:val="left" w:pos="1439"/>
          <w:tab w:val="left" w:pos="1440"/>
        </w:tabs>
        <w:ind w:hanging="841"/>
        <w:rPr>
          <w:sz w:val="20"/>
        </w:rPr>
      </w:pPr>
      <w:r>
        <w:rPr>
          <w:sz w:val="20"/>
        </w:rPr>
        <w:t>Site Parameter</w:t>
      </w:r>
      <w:r>
        <w:rPr>
          <w:spacing w:val="-3"/>
          <w:sz w:val="20"/>
        </w:rPr>
        <w:t xml:space="preserve"> </w:t>
      </w:r>
      <w:r>
        <w:rPr>
          <w:sz w:val="20"/>
        </w:rPr>
        <w:t>File</w:t>
      </w:r>
    </w:p>
    <w:p w14:paraId="7BF7CCFD" w14:textId="77777777" w:rsidR="00A5792B" w:rsidRDefault="002F44C1">
      <w:pPr>
        <w:pStyle w:val="ListParagraph"/>
        <w:numPr>
          <w:ilvl w:val="0"/>
          <w:numId w:val="470"/>
        </w:numPr>
        <w:tabs>
          <w:tab w:val="left" w:pos="1439"/>
          <w:tab w:val="left" w:pos="1440"/>
        </w:tabs>
        <w:spacing w:before="1"/>
        <w:ind w:hanging="841"/>
        <w:rPr>
          <w:sz w:val="20"/>
        </w:rPr>
      </w:pPr>
      <w:r>
        <w:rPr>
          <w:sz w:val="20"/>
        </w:rPr>
        <w:t>Clinical Background File,</w:t>
      </w:r>
      <w:r>
        <w:rPr>
          <w:spacing w:val="-5"/>
          <w:sz w:val="20"/>
        </w:rPr>
        <w:t xml:space="preserve"> </w:t>
      </w:r>
      <w:r>
        <w:rPr>
          <w:sz w:val="20"/>
        </w:rPr>
        <w:t>Edit</w:t>
      </w:r>
    </w:p>
    <w:p w14:paraId="6C80006A" w14:textId="77777777" w:rsidR="00A5792B" w:rsidRDefault="002F44C1">
      <w:pPr>
        <w:pStyle w:val="ListParagraph"/>
        <w:numPr>
          <w:ilvl w:val="0"/>
          <w:numId w:val="470"/>
        </w:numPr>
        <w:tabs>
          <w:tab w:val="left" w:pos="1439"/>
          <w:tab w:val="left" w:pos="1440"/>
        </w:tabs>
        <w:ind w:hanging="841"/>
        <w:rPr>
          <w:sz w:val="20"/>
        </w:rPr>
      </w:pPr>
      <w:r>
        <w:rPr>
          <w:sz w:val="20"/>
        </w:rPr>
        <w:t>Product Line File</w:t>
      </w:r>
      <w:r>
        <w:rPr>
          <w:spacing w:val="-4"/>
          <w:sz w:val="20"/>
        </w:rPr>
        <w:t xml:space="preserve"> </w:t>
      </w:r>
      <w:r>
        <w:rPr>
          <w:sz w:val="20"/>
        </w:rPr>
        <w:t>Edit</w:t>
      </w:r>
    </w:p>
    <w:p w14:paraId="059CE21D" w14:textId="77777777" w:rsidR="00A5792B" w:rsidRDefault="00A5792B">
      <w:pPr>
        <w:pStyle w:val="BodyText"/>
        <w:rPr>
          <w:rFonts w:ascii="Courier New"/>
          <w:sz w:val="22"/>
        </w:rPr>
      </w:pPr>
    </w:p>
    <w:p w14:paraId="6E9B32E5" w14:textId="77777777" w:rsidR="00A5792B" w:rsidRDefault="00A5792B">
      <w:pPr>
        <w:pStyle w:val="BodyText"/>
        <w:spacing w:before="6"/>
        <w:rPr>
          <w:rFonts w:ascii="Courier New"/>
          <w:sz w:val="17"/>
        </w:rPr>
      </w:pPr>
    </w:p>
    <w:p w14:paraId="52FC7C84" w14:textId="77777777" w:rsidR="00A5792B" w:rsidRDefault="002F44C1">
      <w:pPr>
        <w:pStyle w:val="Heading2"/>
      </w:pPr>
      <w:r>
        <w:t>Screen Prints:</w:t>
      </w:r>
    </w:p>
    <w:p w14:paraId="3B41C193" w14:textId="77777777" w:rsidR="00A5792B" w:rsidRDefault="002F44C1">
      <w:pPr>
        <w:tabs>
          <w:tab w:val="left" w:pos="6599"/>
        </w:tabs>
        <w:spacing w:before="30" w:line="454" w:lineRule="exact"/>
        <w:ind w:left="240" w:right="1538"/>
        <w:rPr>
          <w:rFonts w:ascii="Courier New"/>
          <w:b/>
          <w:sz w:val="20"/>
        </w:rPr>
      </w:pPr>
      <w:r>
        <w:rPr>
          <w:rFonts w:ascii="Courier New"/>
          <w:sz w:val="20"/>
        </w:rPr>
        <w:t>Select Administrative Site File Functions</w:t>
      </w:r>
      <w:r>
        <w:rPr>
          <w:rFonts w:ascii="Courier New"/>
          <w:spacing w:val="-26"/>
          <w:sz w:val="20"/>
        </w:rPr>
        <w:t xml:space="preserve"> </w:t>
      </w:r>
      <w:r>
        <w:rPr>
          <w:rFonts w:ascii="Courier New"/>
          <w:sz w:val="20"/>
        </w:rPr>
        <w:t>Option:</w:t>
      </w:r>
      <w:r>
        <w:rPr>
          <w:rFonts w:ascii="Courier New"/>
          <w:spacing w:val="-4"/>
          <w:sz w:val="20"/>
        </w:rPr>
        <w:t xml:space="preserve"> </w:t>
      </w:r>
      <w:r>
        <w:rPr>
          <w:rFonts w:ascii="Courier New"/>
          <w:b/>
          <w:sz w:val="20"/>
        </w:rPr>
        <w:t>2</w:t>
      </w:r>
      <w:r>
        <w:rPr>
          <w:rFonts w:ascii="Courier New"/>
          <w:b/>
          <w:sz w:val="20"/>
        </w:rPr>
        <w:tab/>
      </w:r>
      <w:r>
        <w:rPr>
          <w:rFonts w:ascii="Courier New"/>
          <w:sz w:val="20"/>
        </w:rPr>
        <w:t xml:space="preserve">Privilege File Edit Enter Privilege: </w:t>
      </w:r>
      <w:r>
        <w:rPr>
          <w:rFonts w:ascii="Courier New"/>
          <w:b/>
          <w:sz w:val="20"/>
        </w:rPr>
        <w:t>Requests</w:t>
      </w:r>
      <w:r>
        <w:rPr>
          <w:rFonts w:ascii="Courier New"/>
          <w:b/>
          <w:spacing w:val="-6"/>
          <w:sz w:val="20"/>
        </w:rPr>
        <w:t xml:space="preserve"> </w:t>
      </w:r>
      <w:r>
        <w:rPr>
          <w:rFonts w:ascii="Courier New"/>
          <w:b/>
          <w:sz w:val="20"/>
        </w:rPr>
        <w:t>consultation/referrals</w:t>
      </w:r>
    </w:p>
    <w:p w14:paraId="64ABF446" w14:textId="77777777" w:rsidR="00A5792B" w:rsidRDefault="002F44C1">
      <w:pPr>
        <w:spacing w:line="197" w:lineRule="exact"/>
        <w:ind w:left="599"/>
        <w:rPr>
          <w:rFonts w:ascii="Courier New"/>
          <w:sz w:val="20"/>
        </w:rPr>
      </w:pPr>
      <w:r>
        <w:rPr>
          <w:rFonts w:ascii="Courier New"/>
          <w:sz w:val="20"/>
        </w:rPr>
        <w:t>Are you adding "Requests consultation/referrals' as</w:t>
      </w:r>
    </w:p>
    <w:p w14:paraId="33C71366" w14:textId="77777777" w:rsidR="00A5792B" w:rsidRDefault="002F44C1">
      <w:pPr>
        <w:tabs>
          <w:tab w:val="left" w:pos="5879"/>
        </w:tabs>
        <w:spacing w:line="224" w:lineRule="exact"/>
        <w:ind w:left="1079"/>
        <w:rPr>
          <w:rFonts w:ascii="Courier New"/>
          <w:sz w:val="20"/>
        </w:rPr>
      </w:pPr>
      <w:r>
        <w:rPr>
          <w:rFonts w:ascii="Courier New"/>
          <w:sz w:val="20"/>
        </w:rPr>
        <w:t>a new NURS PRIVILEGE (the 1ST)?</w:t>
      </w:r>
      <w:r>
        <w:rPr>
          <w:rFonts w:ascii="Courier New"/>
          <w:spacing w:val="-19"/>
          <w:sz w:val="20"/>
        </w:rPr>
        <w:t xml:space="preserve"> </w:t>
      </w:r>
      <w:r>
        <w:rPr>
          <w:rFonts w:ascii="Courier New"/>
          <w:sz w:val="20"/>
        </w:rPr>
        <w:t>No//</w:t>
      </w:r>
      <w:r>
        <w:rPr>
          <w:rFonts w:ascii="Courier New"/>
          <w:spacing w:val="-2"/>
          <w:sz w:val="20"/>
        </w:rPr>
        <w:t xml:space="preserve"> </w:t>
      </w:r>
      <w:r>
        <w:rPr>
          <w:rFonts w:ascii="Courier New"/>
          <w:b/>
          <w:sz w:val="20"/>
        </w:rPr>
        <w:t>Y</w:t>
      </w:r>
      <w:r>
        <w:rPr>
          <w:rFonts w:ascii="Courier New"/>
          <w:b/>
          <w:sz w:val="20"/>
        </w:rPr>
        <w:tab/>
      </w:r>
      <w:r>
        <w:rPr>
          <w:rFonts w:ascii="Courier New"/>
          <w:sz w:val="20"/>
        </w:rPr>
        <w:t>(YES)</w:t>
      </w:r>
    </w:p>
    <w:p w14:paraId="773FEE18" w14:textId="77777777" w:rsidR="00A5792B" w:rsidRDefault="00A5792B">
      <w:pPr>
        <w:spacing w:line="224" w:lineRule="exact"/>
        <w:rPr>
          <w:rFonts w:ascii="Courier New"/>
          <w:sz w:val="20"/>
        </w:rPr>
        <w:sectPr w:rsidR="00A5792B">
          <w:pgSz w:w="12240" w:h="15840"/>
          <w:pgMar w:top="940" w:right="620" w:bottom="1160" w:left="1200" w:header="725" w:footer="975" w:gutter="0"/>
          <w:cols w:space="720"/>
        </w:sectPr>
      </w:pPr>
    </w:p>
    <w:p w14:paraId="6A9DF7D7" w14:textId="77777777" w:rsidR="00A5792B" w:rsidRDefault="00A5792B">
      <w:pPr>
        <w:pStyle w:val="BodyText"/>
        <w:rPr>
          <w:rFonts w:ascii="Courier New"/>
          <w:sz w:val="20"/>
        </w:rPr>
      </w:pPr>
    </w:p>
    <w:p w14:paraId="4939ED50" w14:textId="77777777" w:rsidR="00A5792B" w:rsidRDefault="00A5792B">
      <w:pPr>
        <w:pStyle w:val="BodyText"/>
        <w:spacing w:before="2"/>
        <w:rPr>
          <w:rFonts w:ascii="Courier New"/>
          <w:sz w:val="23"/>
        </w:rPr>
      </w:pPr>
    </w:p>
    <w:p w14:paraId="4E51F9B7" w14:textId="77777777" w:rsidR="00A5792B" w:rsidRDefault="002F44C1">
      <w:pPr>
        <w:pStyle w:val="BodyText"/>
        <w:ind w:left="239" w:right="1244"/>
      </w:pPr>
      <w:r>
        <w:t>Enter a name of a privilege, a number associated with a privilege, or enter the name of a new privilege. Answer must be 3-50 characters in length.</w:t>
      </w:r>
    </w:p>
    <w:p w14:paraId="39E5D1A6" w14:textId="77777777" w:rsidR="00A5792B" w:rsidRDefault="002F44C1">
      <w:pPr>
        <w:tabs>
          <w:tab w:val="left" w:pos="4919"/>
        </w:tabs>
        <w:spacing w:before="230"/>
        <w:ind w:left="240"/>
        <w:rPr>
          <w:rFonts w:ascii="Courier New"/>
          <w:b/>
          <w:sz w:val="20"/>
        </w:rPr>
      </w:pPr>
      <w:r>
        <w:rPr>
          <w:rFonts w:ascii="Courier New"/>
          <w:sz w:val="20"/>
        </w:rPr>
        <w:t>Name:</w:t>
      </w:r>
      <w:r>
        <w:rPr>
          <w:rFonts w:ascii="Courier New"/>
          <w:spacing w:val="-10"/>
          <w:sz w:val="20"/>
        </w:rPr>
        <w:t xml:space="preserve"> </w:t>
      </w:r>
      <w:r>
        <w:rPr>
          <w:rFonts w:ascii="Courier New"/>
          <w:sz w:val="20"/>
        </w:rPr>
        <w:t>Requests</w:t>
      </w:r>
      <w:r>
        <w:rPr>
          <w:rFonts w:ascii="Courier New"/>
          <w:spacing w:val="-9"/>
          <w:sz w:val="20"/>
        </w:rPr>
        <w:t xml:space="preserve"> </w:t>
      </w:r>
      <w:r>
        <w:rPr>
          <w:rFonts w:ascii="Courier New"/>
          <w:sz w:val="20"/>
        </w:rPr>
        <w:t>consultation/referrals</w:t>
      </w:r>
      <w:r>
        <w:rPr>
          <w:rFonts w:ascii="Courier New"/>
          <w:sz w:val="20"/>
        </w:rPr>
        <w:tab/>
        <w:t xml:space="preserve">Replace </w:t>
      </w:r>
      <w:r>
        <w:rPr>
          <w:rFonts w:ascii="Courier New"/>
          <w:b/>
          <w:sz w:val="20"/>
        </w:rPr>
        <w:t>&lt;RET&gt;</w:t>
      </w:r>
    </w:p>
    <w:p w14:paraId="40A8A3EC" w14:textId="77777777" w:rsidR="00A5792B" w:rsidRDefault="00A5792B">
      <w:pPr>
        <w:pStyle w:val="BodyText"/>
        <w:spacing w:before="10"/>
        <w:rPr>
          <w:rFonts w:ascii="Courier New"/>
          <w:b/>
          <w:sz w:val="19"/>
        </w:rPr>
      </w:pPr>
    </w:p>
    <w:p w14:paraId="20A56DAD" w14:textId="77777777" w:rsidR="00A5792B" w:rsidRDefault="002F44C1">
      <w:pPr>
        <w:ind w:left="240"/>
        <w:rPr>
          <w:rFonts w:ascii="Courier New"/>
          <w:b/>
          <w:sz w:val="20"/>
        </w:rPr>
      </w:pPr>
      <w:r>
        <w:rPr>
          <w:rFonts w:ascii="Courier New"/>
          <w:sz w:val="20"/>
        </w:rPr>
        <w:t>Enter Privilege:</w:t>
      </w:r>
      <w:r>
        <w:rPr>
          <w:rFonts w:ascii="Courier New"/>
          <w:b/>
          <w:sz w:val="20"/>
        </w:rPr>
        <w:t>&lt;RET&gt;</w:t>
      </w:r>
    </w:p>
    <w:p w14:paraId="056D50A1" w14:textId="77777777" w:rsidR="00A5792B" w:rsidRDefault="00A5792B">
      <w:pPr>
        <w:pStyle w:val="BodyText"/>
        <w:spacing w:before="9"/>
        <w:rPr>
          <w:rFonts w:ascii="Courier New"/>
          <w:b/>
          <w:sz w:val="19"/>
        </w:rPr>
      </w:pPr>
    </w:p>
    <w:p w14:paraId="4DBAEE9A" w14:textId="77777777" w:rsidR="00A5792B" w:rsidRDefault="002F44C1">
      <w:pPr>
        <w:pStyle w:val="BodyText"/>
        <w:spacing w:before="1"/>
        <w:ind w:left="240"/>
      </w:pPr>
      <w:r>
        <w:t>You may enter another privilege.</w:t>
      </w:r>
    </w:p>
    <w:p w14:paraId="17607A0A" w14:textId="77777777" w:rsidR="00A5792B" w:rsidRDefault="00A5792B">
      <w:pPr>
        <w:pStyle w:val="BodyText"/>
        <w:rPr>
          <w:sz w:val="26"/>
        </w:rPr>
      </w:pPr>
    </w:p>
    <w:p w14:paraId="6B36A147" w14:textId="77777777" w:rsidR="00A5792B" w:rsidRDefault="00A5792B">
      <w:pPr>
        <w:pStyle w:val="BodyText"/>
        <w:spacing w:before="2"/>
        <w:rPr>
          <w:sz w:val="22"/>
        </w:rPr>
      </w:pPr>
    </w:p>
    <w:p w14:paraId="29D62438" w14:textId="77777777" w:rsidR="00A5792B" w:rsidRDefault="002F44C1">
      <w:pPr>
        <w:pStyle w:val="Heading2"/>
      </w:pPr>
      <w:r>
        <w:t>Menu Access:</w:t>
      </w:r>
    </w:p>
    <w:p w14:paraId="173842E6" w14:textId="77777777" w:rsidR="00A5792B" w:rsidRDefault="00A5792B">
      <w:pPr>
        <w:pStyle w:val="BodyText"/>
        <w:spacing w:before="9"/>
        <w:rPr>
          <w:b/>
          <w:sz w:val="23"/>
        </w:rPr>
      </w:pPr>
    </w:p>
    <w:p w14:paraId="646B4120" w14:textId="77777777" w:rsidR="00A5792B" w:rsidRDefault="002F44C1">
      <w:pPr>
        <w:pStyle w:val="BodyText"/>
        <w:ind w:left="240" w:right="967"/>
      </w:pPr>
      <w:r>
        <w:t>The Privilege File Edit option is accessed through the Administrative Site File Functions option of the Nursing Features (all options) menu.</w:t>
      </w:r>
    </w:p>
    <w:p w14:paraId="01AE6516" w14:textId="77777777" w:rsidR="00A5792B" w:rsidRDefault="00A5792B">
      <w:pPr>
        <w:sectPr w:rsidR="00A5792B">
          <w:pgSz w:w="12240" w:h="15840"/>
          <w:pgMar w:top="940" w:right="620" w:bottom="1160" w:left="1200" w:header="725" w:footer="975" w:gutter="0"/>
          <w:cols w:space="720"/>
        </w:sectPr>
      </w:pPr>
    </w:p>
    <w:p w14:paraId="1A68A528" w14:textId="77777777" w:rsidR="00A5792B" w:rsidRDefault="00A5792B">
      <w:pPr>
        <w:pStyle w:val="BodyText"/>
        <w:rPr>
          <w:sz w:val="20"/>
        </w:rPr>
      </w:pPr>
    </w:p>
    <w:p w14:paraId="3B94B0CC" w14:textId="77777777" w:rsidR="00A5792B" w:rsidRDefault="00A5792B">
      <w:pPr>
        <w:pStyle w:val="BodyText"/>
        <w:spacing w:before="9"/>
        <w:rPr>
          <w:sz w:val="22"/>
        </w:rPr>
      </w:pPr>
    </w:p>
    <w:p w14:paraId="524F549B" w14:textId="77777777" w:rsidR="00A5792B" w:rsidRDefault="002F44C1">
      <w:pPr>
        <w:pStyle w:val="Heading2"/>
      </w:pPr>
      <w:r>
        <w:t>NURAFL-CERT</w:t>
      </w:r>
    </w:p>
    <w:p w14:paraId="486D979F" w14:textId="77777777" w:rsidR="00A5792B" w:rsidRDefault="00A5792B">
      <w:pPr>
        <w:pStyle w:val="BodyText"/>
        <w:rPr>
          <w:b/>
        </w:rPr>
      </w:pPr>
    </w:p>
    <w:p w14:paraId="2F5E9C62" w14:textId="77777777" w:rsidR="00A5792B" w:rsidRDefault="002F44C1">
      <w:pPr>
        <w:spacing w:line="480" w:lineRule="auto"/>
        <w:ind w:left="240" w:right="7847"/>
        <w:rPr>
          <w:b/>
          <w:sz w:val="24"/>
        </w:rPr>
      </w:pPr>
      <w:r>
        <w:rPr>
          <w:b/>
          <w:sz w:val="24"/>
        </w:rPr>
        <w:t>Certification File, Edit Description:</w:t>
      </w:r>
    </w:p>
    <w:p w14:paraId="5BA22B79" w14:textId="77777777" w:rsidR="00A5792B" w:rsidRDefault="002F44C1">
      <w:pPr>
        <w:pStyle w:val="BodyText"/>
        <w:ind w:left="239" w:right="890"/>
      </w:pPr>
      <w:r>
        <w:t>This option permits a service to enter and modify the NURS Certification (#212.2) file. A basic list of certifications is included in the software but as new certifications are recognized, that information may be added to this file. Certifications other than nursing selected certifications may be added to this file.</w:t>
      </w:r>
    </w:p>
    <w:p w14:paraId="776AB2EB" w14:textId="77777777" w:rsidR="00A5792B" w:rsidRDefault="00A5792B">
      <w:pPr>
        <w:pStyle w:val="BodyText"/>
        <w:rPr>
          <w:sz w:val="26"/>
        </w:rPr>
      </w:pPr>
    </w:p>
    <w:p w14:paraId="535EEC23" w14:textId="77777777" w:rsidR="00A5792B" w:rsidRDefault="00A5792B">
      <w:pPr>
        <w:pStyle w:val="BodyText"/>
        <w:rPr>
          <w:sz w:val="22"/>
        </w:rPr>
      </w:pPr>
    </w:p>
    <w:p w14:paraId="7B95E3D6" w14:textId="77777777" w:rsidR="00A5792B" w:rsidRDefault="002F44C1">
      <w:pPr>
        <w:pStyle w:val="Heading2"/>
        <w:ind w:left="239"/>
      </w:pPr>
      <w:r>
        <w:t>Additional Information:</w:t>
      </w:r>
    </w:p>
    <w:p w14:paraId="405282E0" w14:textId="77777777" w:rsidR="00A5792B" w:rsidRDefault="00A5792B">
      <w:pPr>
        <w:pStyle w:val="BodyText"/>
        <w:spacing w:before="9"/>
        <w:rPr>
          <w:b/>
          <w:sz w:val="23"/>
        </w:rPr>
      </w:pPr>
    </w:p>
    <w:p w14:paraId="3873A836" w14:textId="77777777" w:rsidR="00A5792B" w:rsidRDefault="002F44C1">
      <w:pPr>
        <w:pStyle w:val="BodyText"/>
        <w:ind w:left="239" w:right="820"/>
      </w:pPr>
      <w:r>
        <w:t>For information on entering certifications into the employee records, refer to National Certification (NURAED-STF-CERT) under the Staff Record, Edit option. Certification information is printed on the Staff Record Report (NURAPR-STF) and the Certification Reports (NURAPR-CERTF). The NURS Staff (#210) file points to the NURS Certification (#212.2) file.</w:t>
      </w:r>
    </w:p>
    <w:p w14:paraId="4808FB7B" w14:textId="77777777" w:rsidR="00A5792B" w:rsidRDefault="00A5792B">
      <w:pPr>
        <w:pStyle w:val="BodyText"/>
        <w:rPr>
          <w:sz w:val="26"/>
        </w:rPr>
      </w:pPr>
    </w:p>
    <w:p w14:paraId="1BA46BB0" w14:textId="77777777" w:rsidR="00A5792B" w:rsidRDefault="00A5792B">
      <w:pPr>
        <w:pStyle w:val="BodyText"/>
        <w:spacing w:before="3"/>
        <w:rPr>
          <w:sz w:val="22"/>
        </w:rPr>
      </w:pPr>
    </w:p>
    <w:p w14:paraId="0DC3F5CA" w14:textId="77777777" w:rsidR="00A5792B" w:rsidRDefault="002F44C1">
      <w:pPr>
        <w:pStyle w:val="Heading2"/>
        <w:ind w:left="239"/>
      </w:pPr>
      <w:r>
        <w:t>Menu Display:</w:t>
      </w:r>
    </w:p>
    <w:p w14:paraId="31B8F85C" w14:textId="77777777" w:rsidR="00A5792B" w:rsidRDefault="002F44C1">
      <w:pPr>
        <w:tabs>
          <w:tab w:val="left" w:pos="6119"/>
        </w:tabs>
        <w:spacing w:before="225" w:line="244" w:lineRule="auto"/>
        <w:ind w:left="240" w:right="1418"/>
        <w:rPr>
          <w:rFonts w:ascii="Courier New"/>
          <w:sz w:val="20"/>
        </w:rPr>
      </w:pPr>
      <w:r>
        <w:rPr>
          <w:rFonts w:ascii="Courier New"/>
          <w:sz w:val="20"/>
        </w:rPr>
        <w:t>Select Nursing Features (all options)</w:t>
      </w:r>
      <w:r>
        <w:rPr>
          <w:rFonts w:ascii="Courier New"/>
          <w:spacing w:val="-23"/>
          <w:sz w:val="20"/>
        </w:rPr>
        <w:t xml:space="preserve"> </w:t>
      </w:r>
      <w:r>
        <w:rPr>
          <w:rFonts w:ascii="Courier New"/>
          <w:sz w:val="20"/>
        </w:rPr>
        <w:t>Option:</w:t>
      </w:r>
      <w:r>
        <w:rPr>
          <w:rFonts w:ascii="Courier New"/>
          <w:spacing w:val="-4"/>
          <w:sz w:val="20"/>
        </w:rPr>
        <w:t xml:space="preserve"> </w:t>
      </w:r>
      <w:r>
        <w:rPr>
          <w:rFonts w:ascii="Courier New"/>
          <w:b/>
          <w:sz w:val="20"/>
        </w:rPr>
        <w:t>3</w:t>
      </w:r>
      <w:r>
        <w:rPr>
          <w:rFonts w:ascii="Courier New"/>
          <w:b/>
          <w:sz w:val="20"/>
        </w:rPr>
        <w:tab/>
      </w:r>
      <w:r>
        <w:rPr>
          <w:rFonts w:ascii="Courier New"/>
          <w:sz w:val="20"/>
        </w:rPr>
        <w:t>Administrative Site File Functions</w:t>
      </w:r>
    </w:p>
    <w:p w14:paraId="201CC12F" w14:textId="77777777" w:rsidR="00A5792B" w:rsidRDefault="00A5792B">
      <w:pPr>
        <w:pStyle w:val="BodyText"/>
        <w:rPr>
          <w:rFonts w:ascii="Courier New"/>
          <w:sz w:val="22"/>
        </w:rPr>
      </w:pPr>
    </w:p>
    <w:p w14:paraId="0A2BE0CC" w14:textId="77777777" w:rsidR="00A5792B" w:rsidRDefault="00A5792B">
      <w:pPr>
        <w:pStyle w:val="BodyText"/>
        <w:spacing w:before="8"/>
        <w:rPr>
          <w:rFonts w:ascii="Courier New"/>
          <w:sz w:val="17"/>
        </w:rPr>
      </w:pPr>
    </w:p>
    <w:p w14:paraId="505BB8D7" w14:textId="77777777" w:rsidR="00A5792B" w:rsidRDefault="002F44C1">
      <w:pPr>
        <w:pStyle w:val="ListParagraph"/>
        <w:numPr>
          <w:ilvl w:val="0"/>
          <w:numId w:val="469"/>
        </w:numPr>
        <w:tabs>
          <w:tab w:val="left" w:pos="1439"/>
          <w:tab w:val="left" w:pos="1440"/>
        </w:tabs>
        <w:spacing w:line="226" w:lineRule="exact"/>
        <w:ind w:hanging="841"/>
        <w:rPr>
          <w:sz w:val="20"/>
        </w:rPr>
      </w:pPr>
      <w:r>
        <w:rPr>
          <w:sz w:val="20"/>
        </w:rPr>
        <w:t>AMIS 1106 Acuity</w:t>
      </w:r>
      <w:r>
        <w:rPr>
          <w:spacing w:val="-4"/>
          <w:sz w:val="20"/>
        </w:rPr>
        <w:t xml:space="preserve"> </w:t>
      </w:r>
      <w:r>
        <w:rPr>
          <w:sz w:val="20"/>
        </w:rPr>
        <w:t>Edit</w:t>
      </w:r>
    </w:p>
    <w:p w14:paraId="69CEFBED" w14:textId="77777777" w:rsidR="00A5792B" w:rsidRDefault="002F44C1">
      <w:pPr>
        <w:pStyle w:val="ListParagraph"/>
        <w:numPr>
          <w:ilvl w:val="0"/>
          <w:numId w:val="469"/>
        </w:numPr>
        <w:tabs>
          <w:tab w:val="left" w:pos="1439"/>
          <w:tab w:val="left" w:pos="1440"/>
        </w:tabs>
        <w:spacing w:line="226" w:lineRule="exact"/>
        <w:ind w:hanging="841"/>
        <w:rPr>
          <w:sz w:val="20"/>
        </w:rPr>
      </w:pPr>
      <w:r>
        <w:rPr>
          <w:sz w:val="20"/>
        </w:rPr>
        <w:t>Privilege File</w:t>
      </w:r>
      <w:r>
        <w:rPr>
          <w:spacing w:val="-3"/>
          <w:sz w:val="20"/>
        </w:rPr>
        <w:t xml:space="preserve"> </w:t>
      </w:r>
      <w:r>
        <w:rPr>
          <w:sz w:val="20"/>
        </w:rPr>
        <w:t>Edit</w:t>
      </w:r>
    </w:p>
    <w:p w14:paraId="44A39B8C" w14:textId="77777777" w:rsidR="00A5792B" w:rsidRDefault="002F44C1">
      <w:pPr>
        <w:pStyle w:val="ListParagraph"/>
        <w:numPr>
          <w:ilvl w:val="0"/>
          <w:numId w:val="469"/>
        </w:numPr>
        <w:tabs>
          <w:tab w:val="left" w:pos="1439"/>
          <w:tab w:val="left" w:pos="1440"/>
        </w:tabs>
        <w:spacing w:before="1"/>
        <w:ind w:hanging="841"/>
        <w:rPr>
          <w:sz w:val="20"/>
        </w:rPr>
      </w:pPr>
      <w:r>
        <w:rPr>
          <w:sz w:val="20"/>
        </w:rPr>
        <w:t>Certification File,</w:t>
      </w:r>
      <w:r>
        <w:rPr>
          <w:spacing w:val="-3"/>
          <w:sz w:val="20"/>
        </w:rPr>
        <w:t xml:space="preserve"> </w:t>
      </w:r>
      <w:r>
        <w:rPr>
          <w:sz w:val="20"/>
        </w:rPr>
        <w:t>Edit</w:t>
      </w:r>
    </w:p>
    <w:p w14:paraId="53932BA4" w14:textId="77777777" w:rsidR="00A5792B" w:rsidRDefault="002F44C1">
      <w:pPr>
        <w:pStyle w:val="ListParagraph"/>
        <w:numPr>
          <w:ilvl w:val="0"/>
          <w:numId w:val="469"/>
        </w:numPr>
        <w:tabs>
          <w:tab w:val="left" w:pos="1439"/>
          <w:tab w:val="left" w:pos="1440"/>
        </w:tabs>
        <w:ind w:hanging="841"/>
        <w:rPr>
          <w:sz w:val="20"/>
        </w:rPr>
      </w:pPr>
      <w:r>
        <w:rPr>
          <w:sz w:val="20"/>
        </w:rPr>
        <w:t>FTEE Service Budget (1106b) File,</w:t>
      </w:r>
      <w:r>
        <w:rPr>
          <w:spacing w:val="-8"/>
          <w:sz w:val="20"/>
        </w:rPr>
        <w:t xml:space="preserve"> </w:t>
      </w:r>
      <w:r>
        <w:rPr>
          <w:sz w:val="20"/>
        </w:rPr>
        <w:t>Edit</w:t>
      </w:r>
    </w:p>
    <w:p w14:paraId="4FFE0DFD" w14:textId="77777777" w:rsidR="00A5792B" w:rsidRDefault="002F44C1">
      <w:pPr>
        <w:pStyle w:val="ListParagraph"/>
        <w:numPr>
          <w:ilvl w:val="0"/>
          <w:numId w:val="469"/>
        </w:numPr>
        <w:tabs>
          <w:tab w:val="left" w:pos="1439"/>
          <w:tab w:val="left" w:pos="1440"/>
        </w:tabs>
        <w:ind w:hanging="841"/>
        <w:rPr>
          <w:sz w:val="20"/>
        </w:rPr>
      </w:pPr>
      <w:r>
        <w:rPr>
          <w:sz w:val="20"/>
        </w:rPr>
        <w:t>Load Grade/Step</w:t>
      </w:r>
      <w:r>
        <w:rPr>
          <w:spacing w:val="-3"/>
          <w:sz w:val="20"/>
        </w:rPr>
        <w:t xml:space="preserve"> </w:t>
      </w:r>
      <w:r>
        <w:rPr>
          <w:sz w:val="20"/>
        </w:rPr>
        <w:t>Codes</w:t>
      </w:r>
    </w:p>
    <w:p w14:paraId="606B93D3" w14:textId="77777777" w:rsidR="00A5792B" w:rsidRDefault="002F44C1">
      <w:pPr>
        <w:pStyle w:val="ListParagraph"/>
        <w:numPr>
          <w:ilvl w:val="0"/>
          <w:numId w:val="469"/>
        </w:numPr>
        <w:tabs>
          <w:tab w:val="left" w:pos="1439"/>
          <w:tab w:val="left" w:pos="1440"/>
        </w:tabs>
        <w:spacing w:line="226" w:lineRule="exact"/>
        <w:ind w:hanging="841"/>
        <w:rPr>
          <w:sz w:val="20"/>
        </w:rPr>
      </w:pPr>
      <w:r>
        <w:rPr>
          <w:sz w:val="20"/>
        </w:rPr>
        <w:t>Nursing Location File,</w:t>
      </w:r>
      <w:r>
        <w:rPr>
          <w:spacing w:val="-4"/>
          <w:sz w:val="20"/>
        </w:rPr>
        <w:t xml:space="preserve"> </w:t>
      </w:r>
      <w:r>
        <w:rPr>
          <w:sz w:val="20"/>
        </w:rPr>
        <w:t>Edit</w:t>
      </w:r>
    </w:p>
    <w:p w14:paraId="1A12FB98" w14:textId="77777777" w:rsidR="00A5792B" w:rsidRDefault="002F44C1">
      <w:pPr>
        <w:pStyle w:val="ListParagraph"/>
        <w:numPr>
          <w:ilvl w:val="0"/>
          <w:numId w:val="469"/>
        </w:numPr>
        <w:tabs>
          <w:tab w:val="left" w:pos="1439"/>
          <w:tab w:val="left" w:pos="1440"/>
        </w:tabs>
        <w:spacing w:line="226" w:lineRule="exact"/>
        <w:ind w:hanging="841"/>
        <w:rPr>
          <w:sz w:val="20"/>
        </w:rPr>
      </w:pPr>
      <w:r>
        <w:rPr>
          <w:sz w:val="20"/>
        </w:rPr>
        <w:t>Print Existing Location File</w:t>
      </w:r>
      <w:r>
        <w:rPr>
          <w:spacing w:val="-6"/>
          <w:sz w:val="20"/>
        </w:rPr>
        <w:t xml:space="preserve"> </w:t>
      </w:r>
      <w:r>
        <w:rPr>
          <w:sz w:val="20"/>
        </w:rPr>
        <w:t>Entries</w:t>
      </w:r>
    </w:p>
    <w:p w14:paraId="654AA5F2" w14:textId="77777777" w:rsidR="00A5792B" w:rsidRDefault="002F44C1">
      <w:pPr>
        <w:pStyle w:val="ListParagraph"/>
        <w:numPr>
          <w:ilvl w:val="0"/>
          <w:numId w:val="469"/>
        </w:numPr>
        <w:tabs>
          <w:tab w:val="left" w:pos="1439"/>
          <w:tab w:val="left" w:pos="1440"/>
        </w:tabs>
        <w:spacing w:before="1"/>
        <w:ind w:hanging="841"/>
        <w:rPr>
          <w:sz w:val="20"/>
        </w:rPr>
      </w:pPr>
      <w:r>
        <w:rPr>
          <w:sz w:val="20"/>
        </w:rPr>
        <w:t>Service Position File,</w:t>
      </w:r>
      <w:r>
        <w:rPr>
          <w:spacing w:val="-4"/>
          <w:sz w:val="20"/>
        </w:rPr>
        <w:t xml:space="preserve"> </w:t>
      </w:r>
      <w:r>
        <w:rPr>
          <w:sz w:val="20"/>
        </w:rPr>
        <w:t>Edit</w:t>
      </w:r>
    </w:p>
    <w:p w14:paraId="7BCD29CD" w14:textId="77777777" w:rsidR="00A5792B" w:rsidRDefault="002F44C1">
      <w:pPr>
        <w:pStyle w:val="ListParagraph"/>
        <w:numPr>
          <w:ilvl w:val="0"/>
          <w:numId w:val="469"/>
        </w:numPr>
        <w:tabs>
          <w:tab w:val="left" w:pos="1439"/>
          <w:tab w:val="left" w:pos="1440"/>
        </w:tabs>
        <w:ind w:hanging="841"/>
        <w:rPr>
          <w:sz w:val="20"/>
        </w:rPr>
      </w:pPr>
      <w:r>
        <w:rPr>
          <w:sz w:val="20"/>
        </w:rPr>
        <w:t>Tour of Duty File,</w:t>
      </w:r>
      <w:r>
        <w:rPr>
          <w:spacing w:val="-5"/>
          <w:sz w:val="20"/>
        </w:rPr>
        <w:t xml:space="preserve"> </w:t>
      </w:r>
      <w:r>
        <w:rPr>
          <w:sz w:val="20"/>
        </w:rPr>
        <w:t>Edit</w:t>
      </w:r>
    </w:p>
    <w:p w14:paraId="08C9851A" w14:textId="77777777" w:rsidR="00A5792B" w:rsidRDefault="002F44C1">
      <w:pPr>
        <w:pStyle w:val="ListParagraph"/>
        <w:numPr>
          <w:ilvl w:val="0"/>
          <w:numId w:val="469"/>
        </w:numPr>
        <w:tabs>
          <w:tab w:val="left" w:pos="1439"/>
          <w:tab w:val="left" w:pos="1440"/>
        </w:tabs>
        <w:ind w:hanging="841"/>
        <w:rPr>
          <w:sz w:val="20"/>
        </w:rPr>
      </w:pPr>
      <w:r>
        <w:rPr>
          <w:sz w:val="20"/>
        </w:rPr>
        <w:t>Vacancy Reason File</w:t>
      </w:r>
      <w:r>
        <w:rPr>
          <w:spacing w:val="-4"/>
          <w:sz w:val="20"/>
        </w:rPr>
        <w:t xml:space="preserve"> </w:t>
      </w:r>
      <w:r>
        <w:rPr>
          <w:sz w:val="20"/>
        </w:rPr>
        <w:t>Edit</w:t>
      </w:r>
    </w:p>
    <w:p w14:paraId="3603F204" w14:textId="77777777" w:rsidR="00A5792B" w:rsidRDefault="002F44C1">
      <w:pPr>
        <w:pStyle w:val="ListParagraph"/>
        <w:numPr>
          <w:ilvl w:val="0"/>
          <w:numId w:val="469"/>
        </w:numPr>
        <w:tabs>
          <w:tab w:val="left" w:pos="1439"/>
          <w:tab w:val="left" w:pos="1440"/>
        </w:tabs>
        <w:spacing w:line="226" w:lineRule="exact"/>
        <w:ind w:hanging="841"/>
        <w:rPr>
          <w:sz w:val="20"/>
        </w:rPr>
      </w:pPr>
      <w:r>
        <w:rPr>
          <w:sz w:val="20"/>
        </w:rPr>
        <w:t>Site Parameter</w:t>
      </w:r>
      <w:r>
        <w:rPr>
          <w:spacing w:val="-3"/>
          <w:sz w:val="20"/>
        </w:rPr>
        <w:t xml:space="preserve"> </w:t>
      </w:r>
      <w:r>
        <w:rPr>
          <w:sz w:val="20"/>
        </w:rPr>
        <w:t>File</w:t>
      </w:r>
    </w:p>
    <w:p w14:paraId="50684670" w14:textId="77777777" w:rsidR="00A5792B" w:rsidRDefault="002F44C1">
      <w:pPr>
        <w:pStyle w:val="ListParagraph"/>
        <w:numPr>
          <w:ilvl w:val="0"/>
          <w:numId w:val="469"/>
        </w:numPr>
        <w:tabs>
          <w:tab w:val="left" w:pos="1439"/>
          <w:tab w:val="left" w:pos="1440"/>
        </w:tabs>
        <w:spacing w:line="226" w:lineRule="exact"/>
        <w:ind w:hanging="841"/>
        <w:rPr>
          <w:sz w:val="20"/>
        </w:rPr>
      </w:pPr>
      <w:r>
        <w:rPr>
          <w:sz w:val="20"/>
        </w:rPr>
        <w:t>Clinical Background File,</w:t>
      </w:r>
      <w:r>
        <w:rPr>
          <w:spacing w:val="-5"/>
          <w:sz w:val="20"/>
        </w:rPr>
        <w:t xml:space="preserve"> </w:t>
      </w:r>
      <w:r>
        <w:rPr>
          <w:sz w:val="20"/>
        </w:rPr>
        <w:t>Edit</w:t>
      </w:r>
    </w:p>
    <w:p w14:paraId="4B631F5D" w14:textId="77777777" w:rsidR="00A5792B" w:rsidRDefault="002F44C1">
      <w:pPr>
        <w:pStyle w:val="ListParagraph"/>
        <w:numPr>
          <w:ilvl w:val="0"/>
          <w:numId w:val="469"/>
        </w:numPr>
        <w:tabs>
          <w:tab w:val="left" w:pos="1439"/>
          <w:tab w:val="left" w:pos="1440"/>
        </w:tabs>
        <w:spacing w:before="1"/>
        <w:ind w:hanging="841"/>
        <w:rPr>
          <w:sz w:val="20"/>
        </w:rPr>
      </w:pPr>
      <w:r>
        <w:rPr>
          <w:sz w:val="20"/>
        </w:rPr>
        <w:t>Product Line File</w:t>
      </w:r>
      <w:r>
        <w:rPr>
          <w:spacing w:val="-4"/>
          <w:sz w:val="20"/>
        </w:rPr>
        <w:t xml:space="preserve"> </w:t>
      </w:r>
      <w:r>
        <w:rPr>
          <w:sz w:val="20"/>
        </w:rPr>
        <w:t>Edit</w:t>
      </w:r>
    </w:p>
    <w:p w14:paraId="34B7031C" w14:textId="77777777" w:rsidR="00A5792B" w:rsidRDefault="00A5792B">
      <w:pPr>
        <w:pStyle w:val="BodyText"/>
        <w:rPr>
          <w:rFonts w:ascii="Courier New"/>
          <w:sz w:val="22"/>
        </w:rPr>
      </w:pPr>
    </w:p>
    <w:p w14:paraId="6BFF1838" w14:textId="77777777" w:rsidR="00A5792B" w:rsidRDefault="00A5792B">
      <w:pPr>
        <w:pStyle w:val="BodyText"/>
        <w:spacing w:before="7"/>
        <w:rPr>
          <w:rFonts w:ascii="Courier New"/>
          <w:sz w:val="17"/>
        </w:rPr>
      </w:pPr>
    </w:p>
    <w:p w14:paraId="34510E63" w14:textId="77777777" w:rsidR="00A5792B" w:rsidRDefault="002F44C1">
      <w:pPr>
        <w:pStyle w:val="Heading2"/>
      </w:pPr>
      <w:r>
        <w:t>Screen Prints:</w:t>
      </w:r>
    </w:p>
    <w:p w14:paraId="24A1B120" w14:textId="77777777" w:rsidR="00A5792B" w:rsidRDefault="002F44C1">
      <w:pPr>
        <w:tabs>
          <w:tab w:val="left" w:pos="6599"/>
        </w:tabs>
        <w:spacing w:before="29" w:line="454" w:lineRule="exact"/>
        <w:ind w:left="240" w:right="938"/>
        <w:rPr>
          <w:rFonts w:ascii="Courier New"/>
          <w:b/>
          <w:sz w:val="20"/>
        </w:rPr>
      </w:pPr>
      <w:r>
        <w:rPr>
          <w:rFonts w:ascii="Courier New"/>
          <w:sz w:val="20"/>
        </w:rPr>
        <w:t>Select Administrative Site File Functions</w:t>
      </w:r>
      <w:r>
        <w:rPr>
          <w:rFonts w:ascii="Courier New"/>
          <w:spacing w:val="-26"/>
          <w:sz w:val="20"/>
        </w:rPr>
        <w:t xml:space="preserve"> </w:t>
      </w:r>
      <w:r>
        <w:rPr>
          <w:rFonts w:ascii="Courier New"/>
          <w:sz w:val="20"/>
        </w:rPr>
        <w:t>Option:</w:t>
      </w:r>
      <w:r>
        <w:rPr>
          <w:rFonts w:ascii="Courier New"/>
          <w:spacing w:val="-4"/>
          <w:sz w:val="20"/>
        </w:rPr>
        <w:t xml:space="preserve"> </w:t>
      </w:r>
      <w:r>
        <w:rPr>
          <w:rFonts w:ascii="Courier New"/>
          <w:b/>
          <w:sz w:val="20"/>
        </w:rPr>
        <w:t>3</w:t>
      </w:r>
      <w:r>
        <w:rPr>
          <w:rFonts w:ascii="Courier New"/>
          <w:b/>
          <w:sz w:val="20"/>
        </w:rPr>
        <w:tab/>
      </w:r>
      <w:r>
        <w:rPr>
          <w:rFonts w:ascii="Courier New"/>
          <w:sz w:val="20"/>
        </w:rPr>
        <w:t>Certification File, Edit Select Type of Certification:</w:t>
      </w:r>
      <w:r>
        <w:rPr>
          <w:rFonts w:ascii="Courier New"/>
          <w:spacing w:val="-5"/>
          <w:sz w:val="20"/>
        </w:rPr>
        <w:t xml:space="preserve"> </w:t>
      </w:r>
      <w:r>
        <w:rPr>
          <w:rFonts w:ascii="Courier New"/>
          <w:b/>
          <w:sz w:val="20"/>
        </w:rPr>
        <w:t>RN,CNAA</w:t>
      </w:r>
    </w:p>
    <w:p w14:paraId="6A14E533" w14:textId="77777777" w:rsidR="00A5792B" w:rsidRDefault="002F44C1">
      <w:pPr>
        <w:spacing w:line="196" w:lineRule="exact"/>
        <w:ind w:left="240"/>
        <w:rPr>
          <w:rFonts w:ascii="Courier New"/>
          <w:sz w:val="20"/>
        </w:rPr>
      </w:pPr>
      <w:r>
        <w:rPr>
          <w:rFonts w:ascii="Courier New"/>
          <w:sz w:val="20"/>
        </w:rPr>
        <w:t xml:space="preserve">Are you adding 'RN,CNAA' as a new NURS CERTIFICATION (the 13TH)? No// </w:t>
      </w:r>
      <w:r>
        <w:rPr>
          <w:rFonts w:ascii="Courier New"/>
          <w:b/>
          <w:sz w:val="20"/>
        </w:rPr>
        <w:t xml:space="preserve">Y </w:t>
      </w:r>
      <w:r>
        <w:rPr>
          <w:rFonts w:ascii="Courier New"/>
          <w:sz w:val="20"/>
        </w:rPr>
        <w:t>(Yes)</w:t>
      </w:r>
    </w:p>
    <w:p w14:paraId="3EA9C7CB" w14:textId="77777777" w:rsidR="00A5792B" w:rsidRDefault="00A5792B">
      <w:pPr>
        <w:spacing w:line="196" w:lineRule="exact"/>
        <w:rPr>
          <w:rFonts w:ascii="Courier New"/>
          <w:sz w:val="20"/>
        </w:rPr>
        <w:sectPr w:rsidR="00A5792B">
          <w:pgSz w:w="12240" w:h="15840"/>
          <w:pgMar w:top="940" w:right="620" w:bottom="1160" w:left="1200" w:header="725" w:footer="975" w:gutter="0"/>
          <w:cols w:space="720"/>
        </w:sectPr>
      </w:pPr>
    </w:p>
    <w:p w14:paraId="126290AA" w14:textId="77777777" w:rsidR="00A5792B" w:rsidRDefault="00A5792B">
      <w:pPr>
        <w:pStyle w:val="BodyText"/>
        <w:rPr>
          <w:rFonts w:ascii="Courier New"/>
          <w:sz w:val="20"/>
        </w:rPr>
      </w:pPr>
    </w:p>
    <w:p w14:paraId="6A547C08" w14:textId="77777777" w:rsidR="00A5792B" w:rsidRDefault="00A5792B">
      <w:pPr>
        <w:pStyle w:val="BodyText"/>
        <w:spacing w:before="2"/>
        <w:rPr>
          <w:rFonts w:ascii="Courier New"/>
          <w:sz w:val="23"/>
        </w:rPr>
      </w:pPr>
    </w:p>
    <w:p w14:paraId="46273A8A" w14:textId="77777777" w:rsidR="00A5792B" w:rsidRDefault="002F44C1">
      <w:pPr>
        <w:pStyle w:val="BodyText"/>
        <w:ind w:left="240"/>
      </w:pPr>
      <w:r>
        <w:t>An example of a listing of certifications exported in the file is displayed below.</w:t>
      </w:r>
    </w:p>
    <w:p w14:paraId="69FD8EBB" w14:textId="77777777" w:rsidR="00A5792B" w:rsidRDefault="00A5792B">
      <w:pPr>
        <w:pStyle w:val="BodyText"/>
        <w:spacing w:before="9"/>
      </w:pPr>
    </w:p>
    <w:tbl>
      <w:tblPr>
        <w:tblW w:w="0" w:type="auto"/>
        <w:tblInd w:w="197" w:type="dxa"/>
        <w:tblLayout w:type="fixed"/>
        <w:tblCellMar>
          <w:left w:w="0" w:type="dxa"/>
          <w:right w:w="0" w:type="dxa"/>
        </w:tblCellMar>
        <w:tblLook w:val="01E0" w:firstRow="1" w:lastRow="1" w:firstColumn="1" w:lastColumn="1" w:noHBand="0" w:noVBand="0"/>
      </w:tblPr>
      <w:tblGrid>
        <w:gridCol w:w="290"/>
        <w:gridCol w:w="822"/>
        <w:gridCol w:w="4187"/>
        <w:gridCol w:w="4135"/>
      </w:tblGrid>
      <w:tr w:rsidR="00A5792B" w14:paraId="2E89288F" w14:textId="77777777">
        <w:trPr>
          <w:trHeight w:val="180"/>
        </w:trPr>
        <w:tc>
          <w:tcPr>
            <w:tcW w:w="290" w:type="dxa"/>
          </w:tcPr>
          <w:p w14:paraId="3F598A87" w14:textId="77777777" w:rsidR="00A5792B" w:rsidRDefault="002F44C1">
            <w:pPr>
              <w:pStyle w:val="TableParagraph"/>
              <w:spacing w:line="161" w:lineRule="exact"/>
              <w:ind w:right="92"/>
              <w:jc w:val="center"/>
              <w:rPr>
                <w:sz w:val="16"/>
              </w:rPr>
            </w:pPr>
            <w:r>
              <w:rPr>
                <w:w w:val="99"/>
                <w:sz w:val="16"/>
              </w:rPr>
              <w:t>1</w:t>
            </w:r>
          </w:p>
        </w:tc>
        <w:tc>
          <w:tcPr>
            <w:tcW w:w="822" w:type="dxa"/>
          </w:tcPr>
          <w:p w14:paraId="69243AC7" w14:textId="77777777" w:rsidR="00A5792B" w:rsidRDefault="002F44C1">
            <w:pPr>
              <w:pStyle w:val="TableParagraph"/>
              <w:spacing w:line="161" w:lineRule="exact"/>
              <w:ind w:left="47"/>
              <w:rPr>
                <w:sz w:val="16"/>
              </w:rPr>
            </w:pPr>
            <w:r>
              <w:rPr>
                <w:sz w:val="16"/>
              </w:rPr>
              <w:t>RNC</w:t>
            </w:r>
          </w:p>
        </w:tc>
        <w:tc>
          <w:tcPr>
            <w:tcW w:w="4187" w:type="dxa"/>
          </w:tcPr>
          <w:p w14:paraId="2DEFC70D" w14:textId="77777777" w:rsidR="00A5792B" w:rsidRDefault="002F44C1">
            <w:pPr>
              <w:pStyle w:val="TableParagraph"/>
              <w:spacing w:line="161" w:lineRule="exact"/>
              <w:ind w:left="197"/>
              <w:rPr>
                <w:sz w:val="16"/>
              </w:rPr>
            </w:pPr>
            <w:r>
              <w:rPr>
                <w:sz w:val="16"/>
              </w:rPr>
              <w:t>ADULT NURSE PRACTITIONER</w:t>
            </w:r>
          </w:p>
        </w:tc>
        <w:tc>
          <w:tcPr>
            <w:tcW w:w="4135" w:type="dxa"/>
          </w:tcPr>
          <w:p w14:paraId="62B400A2" w14:textId="77777777" w:rsidR="00A5792B" w:rsidRDefault="002F44C1">
            <w:pPr>
              <w:pStyle w:val="TableParagraph"/>
              <w:spacing w:line="161" w:lineRule="exact"/>
              <w:ind w:left="150"/>
              <w:rPr>
                <w:sz w:val="16"/>
              </w:rPr>
            </w:pPr>
            <w:r>
              <w:rPr>
                <w:sz w:val="16"/>
              </w:rPr>
              <w:t>AMERICAN NURSES ASSOCIATION</w:t>
            </w:r>
          </w:p>
        </w:tc>
      </w:tr>
      <w:tr w:rsidR="00A5792B" w14:paraId="0190A60C" w14:textId="77777777">
        <w:trPr>
          <w:trHeight w:val="181"/>
        </w:trPr>
        <w:tc>
          <w:tcPr>
            <w:tcW w:w="290" w:type="dxa"/>
          </w:tcPr>
          <w:p w14:paraId="5EE5CA64" w14:textId="77777777" w:rsidR="00A5792B" w:rsidRDefault="002F44C1">
            <w:pPr>
              <w:pStyle w:val="TableParagraph"/>
              <w:spacing w:line="161" w:lineRule="exact"/>
              <w:ind w:right="92"/>
              <w:jc w:val="center"/>
              <w:rPr>
                <w:sz w:val="16"/>
              </w:rPr>
            </w:pPr>
            <w:r>
              <w:rPr>
                <w:w w:val="99"/>
                <w:sz w:val="16"/>
              </w:rPr>
              <w:t>2</w:t>
            </w:r>
          </w:p>
        </w:tc>
        <w:tc>
          <w:tcPr>
            <w:tcW w:w="822" w:type="dxa"/>
          </w:tcPr>
          <w:p w14:paraId="3092535E" w14:textId="77777777" w:rsidR="00A5792B" w:rsidRDefault="002F44C1">
            <w:pPr>
              <w:pStyle w:val="TableParagraph"/>
              <w:spacing w:line="161" w:lineRule="exact"/>
              <w:ind w:left="47"/>
              <w:rPr>
                <w:sz w:val="16"/>
              </w:rPr>
            </w:pPr>
            <w:r>
              <w:rPr>
                <w:sz w:val="16"/>
              </w:rPr>
              <w:t>RN,CS</w:t>
            </w:r>
          </w:p>
        </w:tc>
        <w:tc>
          <w:tcPr>
            <w:tcW w:w="4187" w:type="dxa"/>
          </w:tcPr>
          <w:p w14:paraId="78950C58" w14:textId="77777777" w:rsidR="00A5792B" w:rsidRDefault="002F44C1">
            <w:pPr>
              <w:pStyle w:val="TableParagraph"/>
              <w:spacing w:line="161" w:lineRule="exact"/>
              <w:ind w:left="197"/>
              <w:rPr>
                <w:sz w:val="16"/>
              </w:rPr>
            </w:pPr>
            <w:r>
              <w:rPr>
                <w:sz w:val="16"/>
              </w:rPr>
              <w:t>C.S. IN MED/SURG NURSING</w:t>
            </w:r>
          </w:p>
        </w:tc>
        <w:tc>
          <w:tcPr>
            <w:tcW w:w="4135" w:type="dxa"/>
          </w:tcPr>
          <w:p w14:paraId="09078BF3" w14:textId="77777777" w:rsidR="00A5792B" w:rsidRDefault="002F44C1">
            <w:pPr>
              <w:pStyle w:val="TableParagraph"/>
              <w:spacing w:line="161" w:lineRule="exact"/>
              <w:ind w:left="150"/>
              <w:rPr>
                <w:sz w:val="16"/>
              </w:rPr>
            </w:pPr>
            <w:r>
              <w:rPr>
                <w:sz w:val="16"/>
              </w:rPr>
              <w:t>AMERICAN NURSES ASSOCIATION</w:t>
            </w:r>
          </w:p>
        </w:tc>
      </w:tr>
      <w:tr w:rsidR="00A5792B" w14:paraId="404B263B" w14:textId="77777777">
        <w:trPr>
          <w:trHeight w:val="181"/>
        </w:trPr>
        <w:tc>
          <w:tcPr>
            <w:tcW w:w="290" w:type="dxa"/>
          </w:tcPr>
          <w:p w14:paraId="253ED9C0" w14:textId="77777777" w:rsidR="00A5792B" w:rsidRDefault="002F44C1">
            <w:pPr>
              <w:pStyle w:val="TableParagraph"/>
              <w:spacing w:line="161" w:lineRule="exact"/>
              <w:ind w:right="92"/>
              <w:jc w:val="center"/>
              <w:rPr>
                <w:sz w:val="16"/>
              </w:rPr>
            </w:pPr>
            <w:r>
              <w:rPr>
                <w:w w:val="99"/>
                <w:sz w:val="16"/>
              </w:rPr>
              <w:t>3</w:t>
            </w:r>
          </w:p>
        </w:tc>
        <w:tc>
          <w:tcPr>
            <w:tcW w:w="822" w:type="dxa"/>
          </w:tcPr>
          <w:p w14:paraId="773467D9" w14:textId="77777777" w:rsidR="00A5792B" w:rsidRDefault="002F44C1">
            <w:pPr>
              <w:pStyle w:val="TableParagraph"/>
              <w:spacing w:line="161" w:lineRule="exact"/>
              <w:ind w:left="47"/>
              <w:rPr>
                <w:sz w:val="16"/>
              </w:rPr>
            </w:pPr>
            <w:r>
              <w:rPr>
                <w:sz w:val="16"/>
              </w:rPr>
              <w:t>RN,CS</w:t>
            </w:r>
          </w:p>
        </w:tc>
        <w:tc>
          <w:tcPr>
            <w:tcW w:w="4187" w:type="dxa"/>
          </w:tcPr>
          <w:p w14:paraId="3080F804" w14:textId="77777777" w:rsidR="00A5792B" w:rsidRDefault="002F44C1">
            <w:pPr>
              <w:pStyle w:val="TableParagraph"/>
              <w:spacing w:line="161" w:lineRule="exact"/>
              <w:ind w:left="197"/>
              <w:rPr>
                <w:sz w:val="16"/>
              </w:rPr>
            </w:pPr>
            <w:r>
              <w:rPr>
                <w:sz w:val="16"/>
              </w:rPr>
              <w:t>C.S. IN ADULT PSYCH.&amp; MENTAL HEALTH NSG.</w:t>
            </w:r>
          </w:p>
        </w:tc>
        <w:tc>
          <w:tcPr>
            <w:tcW w:w="4135" w:type="dxa"/>
          </w:tcPr>
          <w:p w14:paraId="5EB77D34" w14:textId="77777777" w:rsidR="00A5792B" w:rsidRDefault="002F44C1">
            <w:pPr>
              <w:pStyle w:val="TableParagraph"/>
              <w:spacing w:line="161" w:lineRule="exact"/>
              <w:ind w:left="150"/>
              <w:rPr>
                <w:sz w:val="16"/>
              </w:rPr>
            </w:pPr>
            <w:r>
              <w:rPr>
                <w:sz w:val="16"/>
              </w:rPr>
              <w:t>AMERICAN NURSES ASSOCIATION</w:t>
            </w:r>
          </w:p>
        </w:tc>
      </w:tr>
      <w:tr w:rsidR="00A5792B" w14:paraId="4BA95567" w14:textId="77777777">
        <w:trPr>
          <w:trHeight w:val="181"/>
        </w:trPr>
        <w:tc>
          <w:tcPr>
            <w:tcW w:w="290" w:type="dxa"/>
          </w:tcPr>
          <w:p w14:paraId="1E068651" w14:textId="77777777" w:rsidR="00A5792B" w:rsidRDefault="002F44C1">
            <w:pPr>
              <w:pStyle w:val="TableParagraph"/>
              <w:spacing w:line="161" w:lineRule="exact"/>
              <w:ind w:right="92"/>
              <w:jc w:val="center"/>
              <w:rPr>
                <w:sz w:val="16"/>
              </w:rPr>
            </w:pPr>
            <w:r>
              <w:rPr>
                <w:w w:val="99"/>
                <w:sz w:val="16"/>
              </w:rPr>
              <w:t>4</w:t>
            </w:r>
          </w:p>
        </w:tc>
        <w:tc>
          <w:tcPr>
            <w:tcW w:w="822" w:type="dxa"/>
          </w:tcPr>
          <w:p w14:paraId="7B5BA5F1" w14:textId="77777777" w:rsidR="00A5792B" w:rsidRDefault="002F44C1">
            <w:pPr>
              <w:pStyle w:val="TableParagraph"/>
              <w:spacing w:line="161" w:lineRule="exact"/>
              <w:ind w:left="47"/>
              <w:rPr>
                <w:sz w:val="16"/>
              </w:rPr>
            </w:pPr>
            <w:r>
              <w:rPr>
                <w:sz w:val="16"/>
              </w:rPr>
              <w:t>RNC</w:t>
            </w:r>
          </w:p>
        </w:tc>
        <w:tc>
          <w:tcPr>
            <w:tcW w:w="4187" w:type="dxa"/>
          </w:tcPr>
          <w:p w14:paraId="05FA0A90" w14:textId="77777777" w:rsidR="00A5792B" w:rsidRDefault="002F44C1">
            <w:pPr>
              <w:pStyle w:val="TableParagraph"/>
              <w:spacing w:line="161" w:lineRule="exact"/>
              <w:ind w:left="197"/>
              <w:rPr>
                <w:sz w:val="16"/>
              </w:rPr>
            </w:pPr>
            <w:r>
              <w:rPr>
                <w:sz w:val="16"/>
              </w:rPr>
              <w:t>COMMUNITY HEALTH NURSE</w:t>
            </w:r>
          </w:p>
        </w:tc>
        <w:tc>
          <w:tcPr>
            <w:tcW w:w="4135" w:type="dxa"/>
          </w:tcPr>
          <w:p w14:paraId="6473DB1A" w14:textId="77777777" w:rsidR="00A5792B" w:rsidRDefault="002F44C1">
            <w:pPr>
              <w:pStyle w:val="TableParagraph"/>
              <w:spacing w:line="161" w:lineRule="exact"/>
              <w:ind w:left="150"/>
              <w:rPr>
                <w:sz w:val="16"/>
              </w:rPr>
            </w:pPr>
            <w:r>
              <w:rPr>
                <w:sz w:val="16"/>
              </w:rPr>
              <w:t>AMERICAN NURSES ASSOCIATION</w:t>
            </w:r>
          </w:p>
        </w:tc>
      </w:tr>
      <w:tr w:rsidR="00A5792B" w14:paraId="5B2ABE91" w14:textId="77777777">
        <w:trPr>
          <w:trHeight w:val="181"/>
        </w:trPr>
        <w:tc>
          <w:tcPr>
            <w:tcW w:w="290" w:type="dxa"/>
          </w:tcPr>
          <w:p w14:paraId="3A3E2BE8" w14:textId="77777777" w:rsidR="00A5792B" w:rsidRDefault="002F44C1">
            <w:pPr>
              <w:pStyle w:val="TableParagraph"/>
              <w:spacing w:line="161" w:lineRule="exact"/>
              <w:ind w:right="92"/>
              <w:jc w:val="center"/>
              <w:rPr>
                <w:sz w:val="16"/>
              </w:rPr>
            </w:pPr>
            <w:r>
              <w:rPr>
                <w:w w:val="99"/>
                <w:sz w:val="16"/>
              </w:rPr>
              <w:t>5</w:t>
            </w:r>
          </w:p>
        </w:tc>
        <w:tc>
          <w:tcPr>
            <w:tcW w:w="822" w:type="dxa"/>
          </w:tcPr>
          <w:p w14:paraId="7E2734CD" w14:textId="77777777" w:rsidR="00A5792B" w:rsidRDefault="002F44C1">
            <w:pPr>
              <w:pStyle w:val="TableParagraph"/>
              <w:spacing w:line="161" w:lineRule="exact"/>
              <w:ind w:left="47"/>
              <w:rPr>
                <w:sz w:val="16"/>
              </w:rPr>
            </w:pPr>
            <w:r>
              <w:rPr>
                <w:sz w:val="16"/>
              </w:rPr>
              <w:t>RNC</w:t>
            </w:r>
          </w:p>
        </w:tc>
        <w:tc>
          <w:tcPr>
            <w:tcW w:w="4187" w:type="dxa"/>
          </w:tcPr>
          <w:p w14:paraId="41218E4A" w14:textId="77777777" w:rsidR="00A5792B" w:rsidRDefault="002F44C1">
            <w:pPr>
              <w:pStyle w:val="TableParagraph"/>
              <w:spacing w:line="161" w:lineRule="exact"/>
              <w:ind w:left="197"/>
              <w:rPr>
                <w:sz w:val="16"/>
              </w:rPr>
            </w:pPr>
            <w:r>
              <w:rPr>
                <w:sz w:val="16"/>
              </w:rPr>
              <w:t>GERONTOLOGICAL NURSE</w:t>
            </w:r>
          </w:p>
        </w:tc>
        <w:tc>
          <w:tcPr>
            <w:tcW w:w="4135" w:type="dxa"/>
          </w:tcPr>
          <w:p w14:paraId="3F5C836D" w14:textId="77777777" w:rsidR="00A5792B" w:rsidRDefault="002F44C1">
            <w:pPr>
              <w:pStyle w:val="TableParagraph"/>
              <w:spacing w:line="161" w:lineRule="exact"/>
              <w:ind w:left="150"/>
              <w:rPr>
                <w:sz w:val="16"/>
              </w:rPr>
            </w:pPr>
            <w:r>
              <w:rPr>
                <w:sz w:val="16"/>
              </w:rPr>
              <w:t>AMERICAN NURSES ASSOCIATION</w:t>
            </w:r>
          </w:p>
        </w:tc>
      </w:tr>
      <w:tr w:rsidR="00A5792B" w14:paraId="4BDE850E" w14:textId="77777777">
        <w:trPr>
          <w:trHeight w:val="181"/>
        </w:trPr>
        <w:tc>
          <w:tcPr>
            <w:tcW w:w="290" w:type="dxa"/>
          </w:tcPr>
          <w:p w14:paraId="11DDB5F1" w14:textId="77777777" w:rsidR="00A5792B" w:rsidRDefault="002F44C1">
            <w:pPr>
              <w:pStyle w:val="TableParagraph"/>
              <w:spacing w:line="161" w:lineRule="exact"/>
              <w:ind w:right="92"/>
              <w:jc w:val="center"/>
              <w:rPr>
                <w:sz w:val="16"/>
              </w:rPr>
            </w:pPr>
            <w:r>
              <w:rPr>
                <w:w w:val="99"/>
                <w:sz w:val="16"/>
              </w:rPr>
              <w:t>6</w:t>
            </w:r>
          </w:p>
        </w:tc>
        <w:tc>
          <w:tcPr>
            <w:tcW w:w="822" w:type="dxa"/>
          </w:tcPr>
          <w:p w14:paraId="01999C4C" w14:textId="77777777" w:rsidR="00A5792B" w:rsidRDefault="002F44C1">
            <w:pPr>
              <w:pStyle w:val="TableParagraph"/>
              <w:spacing w:line="161" w:lineRule="exact"/>
              <w:ind w:left="47"/>
              <w:rPr>
                <w:sz w:val="16"/>
              </w:rPr>
            </w:pPr>
            <w:r>
              <w:rPr>
                <w:sz w:val="16"/>
              </w:rPr>
              <w:t>RNC</w:t>
            </w:r>
          </w:p>
        </w:tc>
        <w:tc>
          <w:tcPr>
            <w:tcW w:w="4187" w:type="dxa"/>
          </w:tcPr>
          <w:p w14:paraId="7D0DB67E" w14:textId="77777777" w:rsidR="00A5792B" w:rsidRDefault="002F44C1">
            <w:pPr>
              <w:pStyle w:val="TableParagraph"/>
              <w:spacing w:line="161" w:lineRule="exact"/>
              <w:ind w:left="197"/>
              <w:rPr>
                <w:sz w:val="16"/>
              </w:rPr>
            </w:pPr>
            <w:r>
              <w:rPr>
                <w:sz w:val="16"/>
              </w:rPr>
              <w:t>GERONTOLOGICAL NURSE PRACT.</w:t>
            </w:r>
          </w:p>
        </w:tc>
        <w:tc>
          <w:tcPr>
            <w:tcW w:w="4135" w:type="dxa"/>
          </w:tcPr>
          <w:p w14:paraId="121F0A65" w14:textId="77777777" w:rsidR="00A5792B" w:rsidRDefault="002F44C1">
            <w:pPr>
              <w:pStyle w:val="TableParagraph"/>
              <w:spacing w:line="161" w:lineRule="exact"/>
              <w:ind w:left="150"/>
              <w:rPr>
                <w:sz w:val="16"/>
              </w:rPr>
            </w:pPr>
            <w:r>
              <w:rPr>
                <w:sz w:val="16"/>
              </w:rPr>
              <w:t>AMERICAN NURSES ASSOCIATION</w:t>
            </w:r>
          </w:p>
        </w:tc>
      </w:tr>
      <w:tr w:rsidR="00A5792B" w14:paraId="377FBCB9" w14:textId="77777777">
        <w:trPr>
          <w:trHeight w:val="181"/>
        </w:trPr>
        <w:tc>
          <w:tcPr>
            <w:tcW w:w="290" w:type="dxa"/>
          </w:tcPr>
          <w:p w14:paraId="32A3450D" w14:textId="77777777" w:rsidR="00A5792B" w:rsidRDefault="002F44C1">
            <w:pPr>
              <w:pStyle w:val="TableParagraph"/>
              <w:spacing w:line="161" w:lineRule="exact"/>
              <w:ind w:right="92"/>
              <w:jc w:val="center"/>
              <w:rPr>
                <w:sz w:val="16"/>
              </w:rPr>
            </w:pPr>
            <w:r>
              <w:rPr>
                <w:w w:val="99"/>
                <w:sz w:val="16"/>
              </w:rPr>
              <w:t>7</w:t>
            </w:r>
          </w:p>
        </w:tc>
        <w:tc>
          <w:tcPr>
            <w:tcW w:w="822" w:type="dxa"/>
          </w:tcPr>
          <w:p w14:paraId="3C9CCAD5" w14:textId="77777777" w:rsidR="00A5792B" w:rsidRDefault="002F44C1">
            <w:pPr>
              <w:pStyle w:val="TableParagraph"/>
              <w:spacing w:line="161" w:lineRule="exact"/>
              <w:ind w:left="47"/>
              <w:rPr>
                <w:sz w:val="16"/>
              </w:rPr>
            </w:pPr>
            <w:r>
              <w:rPr>
                <w:sz w:val="16"/>
              </w:rPr>
              <w:t>RNC</w:t>
            </w:r>
          </w:p>
        </w:tc>
        <w:tc>
          <w:tcPr>
            <w:tcW w:w="4187" w:type="dxa"/>
          </w:tcPr>
          <w:p w14:paraId="661E0F50" w14:textId="77777777" w:rsidR="00A5792B" w:rsidRDefault="002F44C1">
            <w:pPr>
              <w:pStyle w:val="TableParagraph"/>
              <w:spacing w:line="161" w:lineRule="exact"/>
              <w:ind w:left="197"/>
              <w:rPr>
                <w:sz w:val="16"/>
              </w:rPr>
            </w:pPr>
            <w:r>
              <w:rPr>
                <w:sz w:val="16"/>
              </w:rPr>
              <w:t>MEDICAL-SURGICAL NURSE</w:t>
            </w:r>
          </w:p>
        </w:tc>
        <w:tc>
          <w:tcPr>
            <w:tcW w:w="4135" w:type="dxa"/>
          </w:tcPr>
          <w:p w14:paraId="2A3E6A46" w14:textId="77777777" w:rsidR="00A5792B" w:rsidRDefault="002F44C1">
            <w:pPr>
              <w:pStyle w:val="TableParagraph"/>
              <w:spacing w:line="161" w:lineRule="exact"/>
              <w:ind w:left="150"/>
              <w:rPr>
                <w:sz w:val="16"/>
              </w:rPr>
            </w:pPr>
            <w:r>
              <w:rPr>
                <w:sz w:val="16"/>
              </w:rPr>
              <w:t>AMERICAN NURSES ASSOCIATION</w:t>
            </w:r>
          </w:p>
        </w:tc>
      </w:tr>
      <w:tr w:rsidR="00A5792B" w14:paraId="13FB3288" w14:textId="77777777">
        <w:trPr>
          <w:trHeight w:val="181"/>
        </w:trPr>
        <w:tc>
          <w:tcPr>
            <w:tcW w:w="290" w:type="dxa"/>
          </w:tcPr>
          <w:p w14:paraId="3A77CF03" w14:textId="77777777" w:rsidR="00A5792B" w:rsidRDefault="002F44C1">
            <w:pPr>
              <w:pStyle w:val="TableParagraph"/>
              <w:spacing w:line="161" w:lineRule="exact"/>
              <w:ind w:right="92"/>
              <w:jc w:val="center"/>
              <w:rPr>
                <w:sz w:val="16"/>
              </w:rPr>
            </w:pPr>
            <w:r>
              <w:rPr>
                <w:w w:val="99"/>
                <w:sz w:val="16"/>
              </w:rPr>
              <w:t>8</w:t>
            </w:r>
          </w:p>
        </w:tc>
        <w:tc>
          <w:tcPr>
            <w:tcW w:w="822" w:type="dxa"/>
          </w:tcPr>
          <w:p w14:paraId="214D7CB6" w14:textId="77777777" w:rsidR="00A5792B" w:rsidRDefault="002F44C1">
            <w:pPr>
              <w:pStyle w:val="TableParagraph"/>
              <w:spacing w:line="161" w:lineRule="exact"/>
              <w:ind w:left="47"/>
              <w:rPr>
                <w:sz w:val="16"/>
              </w:rPr>
            </w:pPr>
            <w:r>
              <w:rPr>
                <w:sz w:val="16"/>
              </w:rPr>
              <w:t>RNC</w:t>
            </w:r>
          </w:p>
        </w:tc>
        <w:tc>
          <w:tcPr>
            <w:tcW w:w="4187" w:type="dxa"/>
          </w:tcPr>
          <w:p w14:paraId="34B604B2" w14:textId="77777777" w:rsidR="00A5792B" w:rsidRDefault="002F44C1">
            <w:pPr>
              <w:pStyle w:val="TableParagraph"/>
              <w:spacing w:line="161" w:lineRule="exact"/>
              <w:ind w:left="197"/>
              <w:rPr>
                <w:sz w:val="16"/>
              </w:rPr>
            </w:pPr>
            <w:r>
              <w:rPr>
                <w:sz w:val="16"/>
              </w:rPr>
              <w:t>PSYCH. AND MENTAL HEALTH NURSE</w:t>
            </w:r>
          </w:p>
        </w:tc>
        <w:tc>
          <w:tcPr>
            <w:tcW w:w="4135" w:type="dxa"/>
          </w:tcPr>
          <w:p w14:paraId="45DEEB71" w14:textId="77777777" w:rsidR="00A5792B" w:rsidRDefault="002F44C1">
            <w:pPr>
              <w:pStyle w:val="TableParagraph"/>
              <w:spacing w:line="161" w:lineRule="exact"/>
              <w:ind w:left="150"/>
              <w:rPr>
                <w:sz w:val="16"/>
              </w:rPr>
            </w:pPr>
            <w:r>
              <w:rPr>
                <w:sz w:val="16"/>
              </w:rPr>
              <w:t>AMERICAN NURSES ASSOCIATION</w:t>
            </w:r>
          </w:p>
        </w:tc>
      </w:tr>
      <w:tr w:rsidR="00A5792B" w14:paraId="77DC6FCB" w14:textId="77777777">
        <w:trPr>
          <w:trHeight w:val="181"/>
        </w:trPr>
        <w:tc>
          <w:tcPr>
            <w:tcW w:w="290" w:type="dxa"/>
          </w:tcPr>
          <w:p w14:paraId="26CE5523" w14:textId="77777777" w:rsidR="00A5792B" w:rsidRDefault="002F44C1">
            <w:pPr>
              <w:pStyle w:val="TableParagraph"/>
              <w:spacing w:line="161" w:lineRule="exact"/>
              <w:ind w:right="92"/>
              <w:jc w:val="center"/>
              <w:rPr>
                <w:sz w:val="16"/>
              </w:rPr>
            </w:pPr>
            <w:r>
              <w:rPr>
                <w:w w:val="99"/>
                <w:sz w:val="16"/>
              </w:rPr>
              <w:t>9</w:t>
            </w:r>
          </w:p>
        </w:tc>
        <w:tc>
          <w:tcPr>
            <w:tcW w:w="822" w:type="dxa"/>
          </w:tcPr>
          <w:p w14:paraId="54A4EF5D" w14:textId="77777777" w:rsidR="00A5792B" w:rsidRDefault="002F44C1">
            <w:pPr>
              <w:pStyle w:val="TableParagraph"/>
              <w:spacing w:line="161" w:lineRule="exact"/>
              <w:ind w:left="47"/>
              <w:rPr>
                <w:sz w:val="16"/>
              </w:rPr>
            </w:pPr>
            <w:r>
              <w:rPr>
                <w:sz w:val="16"/>
              </w:rPr>
              <w:t>RN,CNA</w:t>
            </w:r>
          </w:p>
        </w:tc>
        <w:tc>
          <w:tcPr>
            <w:tcW w:w="4187" w:type="dxa"/>
          </w:tcPr>
          <w:p w14:paraId="567F9FD8" w14:textId="77777777" w:rsidR="00A5792B" w:rsidRDefault="002F44C1">
            <w:pPr>
              <w:pStyle w:val="TableParagraph"/>
              <w:spacing w:line="161" w:lineRule="exact"/>
              <w:ind w:left="197"/>
              <w:rPr>
                <w:sz w:val="16"/>
              </w:rPr>
            </w:pPr>
            <w:r>
              <w:rPr>
                <w:sz w:val="16"/>
              </w:rPr>
              <w:t>NURSING ADMINISTRATION</w:t>
            </w:r>
          </w:p>
        </w:tc>
        <w:tc>
          <w:tcPr>
            <w:tcW w:w="4135" w:type="dxa"/>
          </w:tcPr>
          <w:p w14:paraId="7924123C" w14:textId="77777777" w:rsidR="00A5792B" w:rsidRDefault="002F44C1">
            <w:pPr>
              <w:pStyle w:val="TableParagraph"/>
              <w:spacing w:line="161" w:lineRule="exact"/>
              <w:ind w:left="150"/>
              <w:rPr>
                <w:sz w:val="16"/>
              </w:rPr>
            </w:pPr>
            <w:r>
              <w:rPr>
                <w:sz w:val="16"/>
              </w:rPr>
              <w:t>AMERICAN NURSES ASSOCIATION</w:t>
            </w:r>
          </w:p>
        </w:tc>
      </w:tr>
      <w:tr w:rsidR="00A5792B" w14:paraId="62ABC26D" w14:textId="77777777">
        <w:trPr>
          <w:trHeight w:val="181"/>
        </w:trPr>
        <w:tc>
          <w:tcPr>
            <w:tcW w:w="290" w:type="dxa"/>
          </w:tcPr>
          <w:p w14:paraId="5EB9C371" w14:textId="77777777" w:rsidR="00A5792B" w:rsidRDefault="002F44C1">
            <w:pPr>
              <w:pStyle w:val="TableParagraph"/>
              <w:spacing w:line="161" w:lineRule="exact"/>
              <w:ind w:left="29" w:right="28"/>
              <w:jc w:val="center"/>
              <w:rPr>
                <w:sz w:val="16"/>
              </w:rPr>
            </w:pPr>
            <w:r>
              <w:rPr>
                <w:sz w:val="16"/>
              </w:rPr>
              <w:t>10</w:t>
            </w:r>
          </w:p>
        </w:tc>
        <w:tc>
          <w:tcPr>
            <w:tcW w:w="822" w:type="dxa"/>
          </w:tcPr>
          <w:p w14:paraId="178BBA44" w14:textId="77777777" w:rsidR="00A5792B" w:rsidRDefault="002F44C1">
            <w:pPr>
              <w:pStyle w:val="TableParagraph"/>
              <w:spacing w:line="161" w:lineRule="exact"/>
              <w:ind w:left="47"/>
              <w:rPr>
                <w:sz w:val="16"/>
              </w:rPr>
            </w:pPr>
            <w:r>
              <w:rPr>
                <w:sz w:val="16"/>
              </w:rPr>
              <w:t>CRRN</w:t>
            </w:r>
          </w:p>
        </w:tc>
        <w:tc>
          <w:tcPr>
            <w:tcW w:w="4187" w:type="dxa"/>
          </w:tcPr>
          <w:p w14:paraId="667591FA" w14:textId="77777777" w:rsidR="00A5792B" w:rsidRDefault="002F44C1">
            <w:pPr>
              <w:pStyle w:val="TableParagraph"/>
              <w:spacing w:line="161" w:lineRule="exact"/>
              <w:ind w:left="197"/>
              <w:rPr>
                <w:sz w:val="16"/>
              </w:rPr>
            </w:pPr>
            <w:r>
              <w:rPr>
                <w:sz w:val="16"/>
              </w:rPr>
              <w:t>CERTIFIED REHABILITATION R.N.</w:t>
            </w:r>
          </w:p>
        </w:tc>
        <w:tc>
          <w:tcPr>
            <w:tcW w:w="4135" w:type="dxa"/>
          </w:tcPr>
          <w:p w14:paraId="476E0467" w14:textId="77777777" w:rsidR="00A5792B" w:rsidRDefault="002F44C1">
            <w:pPr>
              <w:pStyle w:val="TableParagraph"/>
              <w:spacing w:line="161" w:lineRule="exact"/>
              <w:ind w:left="150"/>
              <w:rPr>
                <w:sz w:val="16"/>
              </w:rPr>
            </w:pPr>
            <w:r>
              <w:rPr>
                <w:sz w:val="16"/>
              </w:rPr>
              <w:t>ASSOCIATION OF REHABILITATION NURSES</w:t>
            </w:r>
          </w:p>
        </w:tc>
      </w:tr>
      <w:tr w:rsidR="00A5792B" w14:paraId="1A4F7F6F" w14:textId="77777777">
        <w:trPr>
          <w:trHeight w:val="181"/>
        </w:trPr>
        <w:tc>
          <w:tcPr>
            <w:tcW w:w="290" w:type="dxa"/>
          </w:tcPr>
          <w:p w14:paraId="724EB5B9" w14:textId="77777777" w:rsidR="00A5792B" w:rsidRDefault="002F44C1">
            <w:pPr>
              <w:pStyle w:val="TableParagraph"/>
              <w:spacing w:line="161" w:lineRule="exact"/>
              <w:ind w:left="29" w:right="28"/>
              <w:jc w:val="center"/>
              <w:rPr>
                <w:sz w:val="16"/>
              </w:rPr>
            </w:pPr>
            <w:r>
              <w:rPr>
                <w:sz w:val="16"/>
              </w:rPr>
              <w:t>11</w:t>
            </w:r>
          </w:p>
        </w:tc>
        <w:tc>
          <w:tcPr>
            <w:tcW w:w="822" w:type="dxa"/>
          </w:tcPr>
          <w:p w14:paraId="509E6A26" w14:textId="77777777" w:rsidR="00A5792B" w:rsidRDefault="002F44C1">
            <w:pPr>
              <w:pStyle w:val="TableParagraph"/>
              <w:spacing w:line="161" w:lineRule="exact"/>
              <w:ind w:left="47"/>
              <w:rPr>
                <w:sz w:val="16"/>
              </w:rPr>
            </w:pPr>
            <w:r>
              <w:rPr>
                <w:sz w:val="16"/>
              </w:rPr>
              <w:t>CIC</w:t>
            </w:r>
          </w:p>
        </w:tc>
        <w:tc>
          <w:tcPr>
            <w:tcW w:w="4187" w:type="dxa"/>
          </w:tcPr>
          <w:p w14:paraId="685B1C07" w14:textId="77777777" w:rsidR="00A5792B" w:rsidRDefault="002F44C1">
            <w:pPr>
              <w:pStyle w:val="TableParagraph"/>
              <w:spacing w:line="161" w:lineRule="exact"/>
              <w:ind w:left="197"/>
              <w:rPr>
                <w:sz w:val="16"/>
              </w:rPr>
            </w:pPr>
            <w:r>
              <w:rPr>
                <w:sz w:val="16"/>
              </w:rPr>
              <w:t>CERTIFIED INF. CONTROL PRACT.</w:t>
            </w:r>
          </w:p>
        </w:tc>
        <w:tc>
          <w:tcPr>
            <w:tcW w:w="4135" w:type="dxa"/>
          </w:tcPr>
          <w:p w14:paraId="0A4F2BC9" w14:textId="77777777" w:rsidR="00A5792B" w:rsidRDefault="002F44C1">
            <w:pPr>
              <w:pStyle w:val="TableParagraph"/>
              <w:spacing w:line="161" w:lineRule="exact"/>
              <w:ind w:left="150"/>
              <w:rPr>
                <w:sz w:val="16"/>
              </w:rPr>
            </w:pPr>
            <w:r>
              <w:rPr>
                <w:sz w:val="16"/>
              </w:rPr>
              <w:t>ASSOCIATION OF PRACTITIONERS IN INFECTION</w:t>
            </w:r>
          </w:p>
        </w:tc>
      </w:tr>
      <w:tr w:rsidR="00A5792B" w14:paraId="7C2931EF" w14:textId="77777777">
        <w:trPr>
          <w:trHeight w:val="181"/>
        </w:trPr>
        <w:tc>
          <w:tcPr>
            <w:tcW w:w="290" w:type="dxa"/>
          </w:tcPr>
          <w:p w14:paraId="76D88EC0" w14:textId="77777777" w:rsidR="00A5792B" w:rsidRDefault="00A5792B">
            <w:pPr>
              <w:pStyle w:val="TableParagraph"/>
              <w:rPr>
                <w:rFonts w:ascii="Times New Roman"/>
                <w:sz w:val="12"/>
              </w:rPr>
            </w:pPr>
          </w:p>
        </w:tc>
        <w:tc>
          <w:tcPr>
            <w:tcW w:w="822" w:type="dxa"/>
          </w:tcPr>
          <w:p w14:paraId="6CE95C40" w14:textId="77777777" w:rsidR="00A5792B" w:rsidRDefault="00A5792B">
            <w:pPr>
              <w:pStyle w:val="TableParagraph"/>
              <w:rPr>
                <w:rFonts w:ascii="Times New Roman"/>
                <w:sz w:val="12"/>
              </w:rPr>
            </w:pPr>
          </w:p>
        </w:tc>
        <w:tc>
          <w:tcPr>
            <w:tcW w:w="4187" w:type="dxa"/>
          </w:tcPr>
          <w:p w14:paraId="4F84F0DF" w14:textId="77777777" w:rsidR="00A5792B" w:rsidRDefault="00A5792B">
            <w:pPr>
              <w:pStyle w:val="TableParagraph"/>
              <w:rPr>
                <w:rFonts w:ascii="Times New Roman"/>
                <w:sz w:val="12"/>
              </w:rPr>
            </w:pPr>
          </w:p>
        </w:tc>
        <w:tc>
          <w:tcPr>
            <w:tcW w:w="4135" w:type="dxa"/>
          </w:tcPr>
          <w:p w14:paraId="3A196AF6" w14:textId="77777777" w:rsidR="00A5792B" w:rsidRDefault="002F44C1">
            <w:pPr>
              <w:pStyle w:val="TableParagraph"/>
              <w:spacing w:line="161" w:lineRule="exact"/>
              <w:ind w:left="150"/>
              <w:rPr>
                <w:sz w:val="16"/>
              </w:rPr>
            </w:pPr>
            <w:r>
              <w:rPr>
                <w:sz w:val="16"/>
              </w:rPr>
              <w:t>CONTROL</w:t>
            </w:r>
          </w:p>
        </w:tc>
      </w:tr>
      <w:tr w:rsidR="00A5792B" w14:paraId="011BCD5A" w14:textId="77777777">
        <w:trPr>
          <w:trHeight w:val="181"/>
        </w:trPr>
        <w:tc>
          <w:tcPr>
            <w:tcW w:w="290" w:type="dxa"/>
          </w:tcPr>
          <w:p w14:paraId="536DA478" w14:textId="77777777" w:rsidR="00A5792B" w:rsidRDefault="002F44C1">
            <w:pPr>
              <w:pStyle w:val="TableParagraph"/>
              <w:spacing w:line="162" w:lineRule="exact"/>
              <w:ind w:left="29" w:right="28"/>
              <w:jc w:val="center"/>
              <w:rPr>
                <w:sz w:val="16"/>
              </w:rPr>
            </w:pPr>
            <w:r>
              <w:rPr>
                <w:sz w:val="16"/>
              </w:rPr>
              <w:t>12</w:t>
            </w:r>
          </w:p>
        </w:tc>
        <w:tc>
          <w:tcPr>
            <w:tcW w:w="822" w:type="dxa"/>
          </w:tcPr>
          <w:p w14:paraId="304B792B" w14:textId="77777777" w:rsidR="00A5792B" w:rsidRDefault="002F44C1">
            <w:pPr>
              <w:pStyle w:val="TableParagraph"/>
              <w:spacing w:line="162" w:lineRule="exact"/>
              <w:ind w:left="47"/>
              <w:rPr>
                <w:sz w:val="16"/>
              </w:rPr>
            </w:pPr>
            <w:r>
              <w:rPr>
                <w:sz w:val="16"/>
              </w:rPr>
              <w:t>CCRN</w:t>
            </w:r>
          </w:p>
        </w:tc>
        <w:tc>
          <w:tcPr>
            <w:tcW w:w="4187" w:type="dxa"/>
          </w:tcPr>
          <w:p w14:paraId="5A743DD6" w14:textId="77777777" w:rsidR="00A5792B" w:rsidRDefault="002F44C1">
            <w:pPr>
              <w:pStyle w:val="TableParagraph"/>
              <w:spacing w:line="162" w:lineRule="exact"/>
              <w:ind w:left="197"/>
              <w:rPr>
                <w:sz w:val="16"/>
              </w:rPr>
            </w:pPr>
            <w:r>
              <w:rPr>
                <w:sz w:val="16"/>
              </w:rPr>
              <w:t>CRITICAL CARE NURSE</w:t>
            </w:r>
          </w:p>
        </w:tc>
        <w:tc>
          <w:tcPr>
            <w:tcW w:w="4135" w:type="dxa"/>
          </w:tcPr>
          <w:p w14:paraId="38752511" w14:textId="77777777" w:rsidR="00A5792B" w:rsidRDefault="002F44C1">
            <w:pPr>
              <w:pStyle w:val="TableParagraph"/>
              <w:spacing w:line="162" w:lineRule="exact"/>
              <w:ind w:left="150"/>
              <w:rPr>
                <w:sz w:val="16"/>
              </w:rPr>
            </w:pPr>
            <w:r>
              <w:rPr>
                <w:sz w:val="16"/>
              </w:rPr>
              <w:t>AMERICAN ASSOCIATION OF CRITICAL CARE</w:t>
            </w:r>
          </w:p>
        </w:tc>
      </w:tr>
      <w:tr w:rsidR="00A5792B" w14:paraId="2271BAF5" w14:textId="77777777">
        <w:trPr>
          <w:trHeight w:val="181"/>
        </w:trPr>
        <w:tc>
          <w:tcPr>
            <w:tcW w:w="290" w:type="dxa"/>
          </w:tcPr>
          <w:p w14:paraId="22A1B6CF" w14:textId="77777777" w:rsidR="00A5792B" w:rsidRDefault="00A5792B">
            <w:pPr>
              <w:pStyle w:val="TableParagraph"/>
              <w:rPr>
                <w:rFonts w:ascii="Times New Roman"/>
                <w:sz w:val="12"/>
              </w:rPr>
            </w:pPr>
          </w:p>
        </w:tc>
        <w:tc>
          <w:tcPr>
            <w:tcW w:w="822" w:type="dxa"/>
          </w:tcPr>
          <w:p w14:paraId="30EEF71F" w14:textId="77777777" w:rsidR="00A5792B" w:rsidRDefault="00A5792B">
            <w:pPr>
              <w:pStyle w:val="TableParagraph"/>
              <w:rPr>
                <w:rFonts w:ascii="Times New Roman"/>
                <w:sz w:val="12"/>
              </w:rPr>
            </w:pPr>
          </w:p>
        </w:tc>
        <w:tc>
          <w:tcPr>
            <w:tcW w:w="4187" w:type="dxa"/>
          </w:tcPr>
          <w:p w14:paraId="5A8B3006" w14:textId="77777777" w:rsidR="00A5792B" w:rsidRDefault="00A5792B">
            <w:pPr>
              <w:pStyle w:val="TableParagraph"/>
              <w:rPr>
                <w:rFonts w:ascii="Times New Roman"/>
                <w:sz w:val="12"/>
              </w:rPr>
            </w:pPr>
          </w:p>
        </w:tc>
        <w:tc>
          <w:tcPr>
            <w:tcW w:w="4135" w:type="dxa"/>
          </w:tcPr>
          <w:p w14:paraId="28BE2A83" w14:textId="77777777" w:rsidR="00A5792B" w:rsidRDefault="002F44C1">
            <w:pPr>
              <w:pStyle w:val="TableParagraph"/>
              <w:spacing w:line="161" w:lineRule="exact"/>
              <w:ind w:left="150"/>
              <w:rPr>
                <w:sz w:val="16"/>
              </w:rPr>
            </w:pPr>
            <w:r>
              <w:rPr>
                <w:sz w:val="16"/>
              </w:rPr>
              <w:t>NURSES ETC.</w:t>
            </w:r>
          </w:p>
        </w:tc>
      </w:tr>
    </w:tbl>
    <w:p w14:paraId="001E1AE8" w14:textId="77777777" w:rsidR="00A5792B" w:rsidRDefault="00A5792B">
      <w:pPr>
        <w:pStyle w:val="BodyText"/>
        <w:spacing w:before="3"/>
        <w:rPr>
          <w:sz w:val="23"/>
        </w:rPr>
      </w:pPr>
    </w:p>
    <w:p w14:paraId="1DFAD7DA" w14:textId="77777777" w:rsidR="00A5792B" w:rsidRDefault="002F44C1">
      <w:pPr>
        <w:pStyle w:val="BodyText"/>
        <w:ind w:left="240" w:right="890"/>
      </w:pPr>
      <w:r>
        <w:t>Additional certification names can be entered into the file. Names must be 2-8 characters in length. Initials (abbreviation) identify the type of certification.</w:t>
      </w:r>
    </w:p>
    <w:p w14:paraId="3B37880F" w14:textId="77777777" w:rsidR="00A5792B" w:rsidRDefault="002F44C1">
      <w:pPr>
        <w:spacing w:before="228"/>
        <w:ind w:left="240"/>
        <w:rPr>
          <w:rFonts w:ascii="Courier New"/>
          <w:b/>
          <w:sz w:val="20"/>
        </w:rPr>
      </w:pPr>
      <w:r>
        <w:rPr>
          <w:rFonts w:ascii="Courier New"/>
          <w:sz w:val="20"/>
        </w:rPr>
        <w:t xml:space="preserve">ABBREVIATION: RN,CNAA// </w:t>
      </w:r>
      <w:r>
        <w:rPr>
          <w:rFonts w:ascii="Courier New"/>
          <w:b/>
          <w:sz w:val="20"/>
        </w:rPr>
        <w:t>&lt;RET&gt;</w:t>
      </w:r>
    </w:p>
    <w:p w14:paraId="5C6B82B6" w14:textId="77777777" w:rsidR="00A5792B" w:rsidRDefault="00A5792B">
      <w:pPr>
        <w:pStyle w:val="BodyText"/>
        <w:spacing w:before="10"/>
        <w:rPr>
          <w:rFonts w:ascii="Courier New"/>
          <w:b/>
          <w:sz w:val="19"/>
        </w:rPr>
      </w:pPr>
    </w:p>
    <w:p w14:paraId="23826319" w14:textId="77777777" w:rsidR="00A5792B" w:rsidRDefault="002F44C1">
      <w:pPr>
        <w:pStyle w:val="BodyText"/>
        <w:ind w:left="240"/>
      </w:pPr>
      <w:r>
        <w:t>You may edit the information at this prompt.</w:t>
      </w:r>
    </w:p>
    <w:p w14:paraId="5C208DE6" w14:textId="77777777" w:rsidR="00A5792B" w:rsidRDefault="002F44C1">
      <w:pPr>
        <w:spacing w:before="229"/>
        <w:ind w:left="240"/>
        <w:rPr>
          <w:rFonts w:ascii="Courier New"/>
          <w:b/>
          <w:sz w:val="20"/>
        </w:rPr>
      </w:pPr>
      <w:r>
        <w:rPr>
          <w:rFonts w:ascii="Courier New"/>
          <w:sz w:val="20"/>
        </w:rPr>
        <w:t xml:space="preserve">NAME OF CERTIFICATION: </w:t>
      </w:r>
      <w:r>
        <w:rPr>
          <w:rFonts w:ascii="Courier New"/>
          <w:b/>
          <w:sz w:val="20"/>
        </w:rPr>
        <w:t>NURSING ADMINISTRATION ADV.</w:t>
      </w:r>
    </w:p>
    <w:p w14:paraId="67F085E5" w14:textId="77777777" w:rsidR="00A5792B" w:rsidRDefault="00A5792B">
      <w:pPr>
        <w:pStyle w:val="BodyText"/>
        <w:spacing w:before="8"/>
        <w:rPr>
          <w:rFonts w:ascii="Courier New"/>
          <w:b/>
          <w:sz w:val="19"/>
        </w:rPr>
      </w:pPr>
    </w:p>
    <w:p w14:paraId="114D9E20" w14:textId="77777777" w:rsidR="00A5792B" w:rsidRDefault="002F44C1">
      <w:pPr>
        <w:pStyle w:val="BodyText"/>
        <w:ind w:left="240"/>
      </w:pPr>
      <w:r>
        <w:t>Enter the full name or type of certification. This must be 3-50 characters in length.</w:t>
      </w:r>
    </w:p>
    <w:p w14:paraId="69B7F5BC" w14:textId="77777777" w:rsidR="00A5792B" w:rsidRDefault="002F44C1">
      <w:pPr>
        <w:spacing w:before="229"/>
        <w:ind w:left="240"/>
        <w:rPr>
          <w:rFonts w:ascii="Courier New"/>
          <w:b/>
          <w:sz w:val="20"/>
        </w:rPr>
      </w:pPr>
      <w:r>
        <w:rPr>
          <w:rFonts w:ascii="Courier New"/>
          <w:sz w:val="20"/>
        </w:rPr>
        <w:t xml:space="preserve">NAME OF CERTIFYING AGENCY: </w:t>
      </w:r>
      <w:r>
        <w:rPr>
          <w:rFonts w:ascii="Courier New"/>
          <w:b/>
          <w:sz w:val="20"/>
        </w:rPr>
        <w:t>AMERICAN NURSES ASSOCIATION</w:t>
      </w:r>
    </w:p>
    <w:p w14:paraId="515B0B68" w14:textId="77777777" w:rsidR="00A5792B" w:rsidRDefault="00A5792B">
      <w:pPr>
        <w:pStyle w:val="BodyText"/>
        <w:spacing w:before="10"/>
        <w:rPr>
          <w:rFonts w:ascii="Courier New"/>
          <w:b/>
          <w:sz w:val="19"/>
        </w:rPr>
      </w:pPr>
    </w:p>
    <w:p w14:paraId="2CD17404" w14:textId="77777777" w:rsidR="00A5792B" w:rsidRDefault="002F44C1">
      <w:pPr>
        <w:pStyle w:val="BodyText"/>
        <w:ind w:left="240"/>
      </w:pPr>
      <w:r>
        <w:t>This is the name of national organization granting certification and it is 1-50 characters in length.</w:t>
      </w:r>
    </w:p>
    <w:p w14:paraId="7A5C921E" w14:textId="77777777" w:rsidR="00A5792B" w:rsidRDefault="002F44C1">
      <w:pPr>
        <w:spacing w:before="228"/>
        <w:ind w:left="240"/>
        <w:rPr>
          <w:rFonts w:ascii="Courier New"/>
          <w:b/>
          <w:sz w:val="20"/>
        </w:rPr>
      </w:pPr>
      <w:r>
        <w:rPr>
          <w:rFonts w:ascii="Courier New"/>
          <w:sz w:val="20"/>
        </w:rPr>
        <w:t xml:space="preserve">ABBREVIATED NAME OF AGENCY: </w:t>
      </w:r>
      <w:r>
        <w:rPr>
          <w:rFonts w:ascii="Courier New"/>
          <w:b/>
          <w:sz w:val="20"/>
        </w:rPr>
        <w:t>ANA</w:t>
      </w:r>
    </w:p>
    <w:p w14:paraId="4C5E92D7" w14:textId="77777777" w:rsidR="00A5792B" w:rsidRDefault="00A5792B">
      <w:pPr>
        <w:pStyle w:val="BodyText"/>
        <w:spacing w:before="9"/>
        <w:rPr>
          <w:rFonts w:ascii="Courier New"/>
          <w:b/>
          <w:sz w:val="19"/>
        </w:rPr>
      </w:pPr>
    </w:p>
    <w:p w14:paraId="63342B61" w14:textId="77777777" w:rsidR="00A5792B" w:rsidRDefault="002F44C1">
      <w:pPr>
        <w:pStyle w:val="BodyText"/>
        <w:ind w:left="240" w:right="890"/>
      </w:pPr>
      <w:r>
        <w:t>Enter the abbreviated name or initials of the certifying organization. The entry is 2-8 characters in length.</w:t>
      </w:r>
    </w:p>
    <w:p w14:paraId="637109F1" w14:textId="77777777" w:rsidR="00A5792B" w:rsidRDefault="002F44C1">
      <w:pPr>
        <w:spacing w:before="229"/>
        <w:ind w:left="240"/>
        <w:rPr>
          <w:rFonts w:ascii="Courier New"/>
          <w:b/>
          <w:sz w:val="20"/>
        </w:rPr>
      </w:pPr>
      <w:r>
        <w:rPr>
          <w:rFonts w:ascii="Courier New"/>
          <w:sz w:val="20"/>
        </w:rPr>
        <w:t>Select Type of Certification:</w:t>
      </w:r>
      <w:r>
        <w:rPr>
          <w:rFonts w:ascii="Courier New"/>
          <w:spacing w:val="-24"/>
          <w:sz w:val="20"/>
        </w:rPr>
        <w:t xml:space="preserve"> </w:t>
      </w:r>
      <w:r>
        <w:rPr>
          <w:rFonts w:ascii="Courier New"/>
          <w:b/>
          <w:sz w:val="20"/>
        </w:rPr>
        <w:t>&lt;RET&gt;</w:t>
      </w:r>
    </w:p>
    <w:p w14:paraId="02975D5D" w14:textId="77777777" w:rsidR="00A5792B" w:rsidRDefault="00A5792B">
      <w:pPr>
        <w:pStyle w:val="BodyText"/>
        <w:spacing w:before="8"/>
        <w:rPr>
          <w:rFonts w:ascii="Courier New"/>
          <w:b/>
          <w:sz w:val="19"/>
        </w:rPr>
      </w:pPr>
    </w:p>
    <w:p w14:paraId="03E5611A" w14:textId="77777777" w:rsidR="00A5792B" w:rsidRDefault="002F44C1">
      <w:pPr>
        <w:pStyle w:val="BodyText"/>
        <w:spacing w:before="1"/>
        <w:ind w:left="240"/>
      </w:pPr>
      <w:r>
        <w:t>You may enter another type of</w:t>
      </w:r>
      <w:r>
        <w:rPr>
          <w:spacing w:val="-5"/>
        </w:rPr>
        <w:t xml:space="preserve"> </w:t>
      </w:r>
      <w:r>
        <w:t>certification.</w:t>
      </w:r>
    </w:p>
    <w:p w14:paraId="11CACB49" w14:textId="77777777" w:rsidR="00A5792B" w:rsidRDefault="00A5792B">
      <w:pPr>
        <w:pStyle w:val="BodyText"/>
        <w:rPr>
          <w:sz w:val="26"/>
        </w:rPr>
      </w:pPr>
    </w:p>
    <w:p w14:paraId="2BE579C4" w14:textId="77777777" w:rsidR="00A5792B" w:rsidRDefault="00A5792B">
      <w:pPr>
        <w:pStyle w:val="BodyText"/>
        <w:spacing w:before="2"/>
        <w:rPr>
          <w:sz w:val="22"/>
        </w:rPr>
      </w:pPr>
    </w:p>
    <w:p w14:paraId="1D7D1F05" w14:textId="77777777" w:rsidR="00A5792B" w:rsidRDefault="002F44C1">
      <w:pPr>
        <w:pStyle w:val="Heading2"/>
      </w:pPr>
      <w:r>
        <w:t>Menu Access:</w:t>
      </w:r>
    </w:p>
    <w:p w14:paraId="641BD799" w14:textId="77777777" w:rsidR="00A5792B" w:rsidRDefault="00A5792B">
      <w:pPr>
        <w:pStyle w:val="BodyText"/>
        <w:spacing w:before="9"/>
        <w:rPr>
          <w:b/>
          <w:sz w:val="23"/>
        </w:rPr>
      </w:pPr>
    </w:p>
    <w:p w14:paraId="1B2AE36F" w14:textId="77777777" w:rsidR="00A5792B" w:rsidRDefault="002F44C1">
      <w:pPr>
        <w:pStyle w:val="BodyText"/>
        <w:ind w:left="239" w:right="1235"/>
      </w:pPr>
      <w:r>
        <w:t>The Certification File, Edit option is accessed through the Administrative Site File Functions option of the Nursing Features (all options) menu.</w:t>
      </w:r>
    </w:p>
    <w:p w14:paraId="5763E932" w14:textId="77777777" w:rsidR="00A5792B" w:rsidRDefault="00A5792B">
      <w:pPr>
        <w:sectPr w:rsidR="00A5792B">
          <w:pgSz w:w="12240" w:h="15840"/>
          <w:pgMar w:top="940" w:right="620" w:bottom="1160" w:left="1200" w:header="725" w:footer="975" w:gutter="0"/>
          <w:cols w:space="720"/>
        </w:sectPr>
      </w:pPr>
    </w:p>
    <w:p w14:paraId="2EF61522" w14:textId="77777777" w:rsidR="00A5792B" w:rsidRDefault="00A5792B">
      <w:pPr>
        <w:pStyle w:val="BodyText"/>
        <w:rPr>
          <w:sz w:val="20"/>
        </w:rPr>
      </w:pPr>
    </w:p>
    <w:p w14:paraId="31957765" w14:textId="77777777" w:rsidR="00A5792B" w:rsidRDefault="00A5792B">
      <w:pPr>
        <w:pStyle w:val="BodyText"/>
        <w:spacing w:before="9"/>
        <w:rPr>
          <w:sz w:val="22"/>
        </w:rPr>
      </w:pPr>
    </w:p>
    <w:p w14:paraId="4E122074" w14:textId="77777777" w:rsidR="00A5792B" w:rsidRDefault="002F44C1">
      <w:pPr>
        <w:pStyle w:val="Heading2"/>
      </w:pPr>
      <w:r>
        <w:t>NURAFL-BFU</w:t>
      </w:r>
    </w:p>
    <w:p w14:paraId="2873D5EA" w14:textId="77777777" w:rsidR="00A5792B" w:rsidRDefault="00A5792B">
      <w:pPr>
        <w:pStyle w:val="BodyText"/>
        <w:rPr>
          <w:b/>
        </w:rPr>
      </w:pPr>
    </w:p>
    <w:p w14:paraId="7EE22854" w14:textId="77777777" w:rsidR="00A5792B" w:rsidRDefault="002F44C1">
      <w:pPr>
        <w:spacing w:line="480" w:lineRule="auto"/>
        <w:ind w:left="240" w:right="6093"/>
        <w:rPr>
          <w:b/>
          <w:sz w:val="24"/>
        </w:rPr>
      </w:pPr>
      <w:r>
        <w:rPr>
          <w:b/>
          <w:sz w:val="24"/>
        </w:rPr>
        <w:t>FTEE Service Budget (1106b) File, Edit Description:</w:t>
      </w:r>
    </w:p>
    <w:p w14:paraId="453212CE" w14:textId="77777777" w:rsidR="00A5792B" w:rsidRDefault="002F44C1">
      <w:pPr>
        <w:pStyle w:val="BodyText"/>
        <w:ind w:left="240" w:right="890"/>
      </w:pPr>
      <w:r>
        <w:t>This option permits a user to enter data on budgeted/ceiling FTEE for each of the twenty AMIS 1106b categories. FTEE data is stored by institution or division. The data in this file pertains to total Nursing FTEE and is not affected by medical center product lines.</w:t>
      </w:r>
    </w:p>
    <w:p w14:paraId="2D083F14" w14:textId="77777777" w:rsidR="00A5792B" w:rsidRDefault="00A5792B">
      <w:pPr>
        <w:pStyle w:val="BodyText"/>
        <w:rPr>
          <w:sz w:val="26"/>
        </w:rPr>
      </w:pPr>
    </w:p>
    <w:p w14:paraId="3068BEBA" w14:textId="77777777" w:rsidR="00A5792B" w:rsidRDefault="00A5792B">
      <w:pPr>
        <w:pStyle w:val="BodyText"/>
        <w:rPr>
          <w:sz w:val="22"/>
        </w:rPr>
      </w:pPr>
    </w:p>
    <w:p w14:paraId="3D69C4F4" w14:textId="77777777" w:rsidR="00A5792B" w:rsidRDefault="002F44C1">
      <w:pPr>
        <w:pStyle w:val="Heading2"/>
      </w:pPr>
      <w:r>
        <w:t>Additional Information:</w:t>
      </w:r>
    </w:p>
    <w:p w14:paraId="1DB5A740" w14:textId="77777777" w:rsidR="00A5792B" w:rsidRDefault="00A5792B">
      <w:pPr>
        <w:pStyle w:val="BodyText"/>
        <w:spacing w:before="9"/>
        <w:rPr>
          <w:b/>
          <w:sz w:val="23"/>
        </w:rPr>
      </w:pPr>
    </w:p>
    <w:p w14:paraId="5CDDF739" w14:textId="77777777" w:rsidR="00A5792B" w:rsidRDefault="00BE26E6">
      <w:pPr>
        <w:pStyle w:val="BodyText"/>
        <w:ind w:left="240" w:right="834"/>
      </w:pPr>
      <w:r>
        <w:pict w14:anchorId="4E45232E">
          <v:shape id="_x0000_s2973" style="position:absolute;left:0;text-align:left;margin-left:66.05pt;margin-top:.15pt;width:.5pt;height:96.6pt;z-index:15732224;mso-position-horizontal-relative:page" coordorigin="1321,3" coordsize="10,1932" path="m1331,3r-10,l1321,279r,276l1321,1935r10,l1331,279r,-276xe" fillcolor="black" stroked="f">
            <v:path arrowok="t"/>
            <w10:wrap anchorx="page"/>
          </v:shape>
        </w:pict>
      </w:r>
      <w:r w:rsidR="002F44C1">
        <w:rPr>
          <w:vertAlign w:val="superscript"/>
        </w:rPr>
        <w:t>1</w:t>
      </w:r>
      <w:r w:rsidR="002F44C1">
        <w:t>The facility and FTEE information in this file is used to print the AMIS 1106b (NURAPR-RES- FTEE) Report. Institution names are also used in every Nursing Administration Module report that sorts by facility or division. The NURS AMIS 1106B FTEE (#213.2) file points to the Institution (#4) file; no other file points to File #213.2. This file must contain complete and correct information to print accurate variance between budgeted and actual FTEE for each facility. At a multi-divisional hospital this option is intended to only be given to the ADPAC at the legacy site for that ADPAC to enter the budgeted data for the additional sites.</w:t>
      </w:r>
    </w:p>
    <w:p w14:paraId="4A622FA8" w14:textId="77777777" w:rsidR="00A5792B" w:rsidRDefault="00A5792B">
      <w:pPr>
        <w:pStyle w:val="BodyText"/>
        <w:rPr>
          <w:sz w:val="20"/>
        </w:rPr>
      </w:pPr>
    </w:p>
    <w:p w14:paraId="33CB13BA" w14:textId="77777777" w:rsidR="00A5792B" w:rsidRDefault="00A5792B">
      <w:pPr>
        <w:pStyle w:val="BodyText"/>
        <w:spacing w:before="5"/>
        <w:rPr>
          <w:sz w:val="20"/>
        </w:rPr>
      </w:pPr>
    </w:p>
    <w:p w14:paraId="10C09C4B" w14:textId="77777777" w:rsidR="00A5792B" w:rsidRDefault="002F44C1">
      <w:pPr>
        <w:pStyle w:val="Heading2"/>
        <w:spacing w:before="90"/>
      </w:pPr>
      <w:r>
        <w:t>Recommendations:</w:t>
      </w:r>
    </w:p>
    <w:p w14:paraId="483894EE" w14:textId="77777777" w:rsidR="00A5792B" w:rsidRDefault="00A5792B">
      <w:pPr>
        <w:pStyle w:val="BodyText"/>
        <w:spacing w:before="9"/>
        <w:rPr>
          <w:b/>
          <w:sz w:val="23"/>
        </w:rPr>
      </w:pPr>
    </w:p>
    <w:p w14:paraId="3DB64454" w14:textId="77777777" w:rsidR="00A5792B" w:rsidRDefault="002F44C1">
      <w:pPr>
        <w:pStyle w:val="BodyText"/>
        <w:ind w:left="240"/>
      </w:pPr>
      <w:r>
        <w:t>The data in this file should be reviewed at least quarterly.</w:t>
      </w:r>
    </w:p>
    <w:p w14:paraId="14682A80" w14:textId="77777777" w:rsidR="00A5792B" w:rsidRDefault="00A5792B">
      <w:pPr>
        <w:pStyle w:val="BodyText"/>
        <w:rPr>
          <w:sz w:val="26"/>
        </w:rPr>
      </w:pPr>
    </w:p>
    <w:p w14:paraId="7B333E1F" w14:textId="77777777" w:rsidR="00A5792B" w:rsidRDefault="00A5792B">
      <w:pPr>
        <w:pStyle w:val="BodyText"/>
        <w:spacing w:before="1"/>
        <w:rPr>
          <w:sz w:val="22"/>
        </w:rPr>
      </w:pPr>
    </w:p>
    <w:p w14:paraId="77E3325B" w14:textId="77777777" w:rsidR="00A5792B" w:rsidRDefault="002F44C1">
      <w:pPr>
        <w:pStyle w:val="Heading2"/>
      </w:pPr>
      <w:r>
        <w:t>Menu Display:</w:t>
      </w:r>
    </w:p>
    <w:p w14:paraId="620FBA14" w14:textId="77777777" w:rsidR="00A5792B" w:rsidRDefault="002F44C1">
      <w:pPr>
        <w:tabs>
          <w:tab w:val="left" w:pos="6119"/>
        </w:tabs>
        <w:spacing w:before="227" w:line="244" w:lineRule="auto"/>
        <w:ind w:left="240" w:right="1418"/>
        <w:rPr>
          <w:rFonts w:ascii="Courier New"/>
          <w:sz w:val="20"/>
        </w:rPr>
      </w:pPr>
      <w:r>
        <w:rPr>
          <w:rFonts w:ascii="Courier New"/>
          <w:sz w:val="20"/>
        </w:rPr>
        <w:t>Select Nursing Features (all options)</w:t>
      </w:r>
      <w:r>
        <w:rPr>
          <w:rFonts w:ascii="Courier New"/>
          <w:spacing w:val="-23"/>
          <w:sz w:val="20"/>
        </w:rPr>
        <w:t xml:space="preserve"> </w:t>
      </w:r>
      <w:r>
        <w:rPr>
          <w:rFonts w:ascii="Courier New"/>
          <w:sz w:val="20"/>
        </w:rPr>
        <w:t>Option:</w:t>
      </w:r>
      <w:r>
        <w:rPr>
          <w:rFonts w:ascii="Courier New"/>
          <w:spacing w:val="-4"/>
          <w:sz w:val="20"/>
        </w:rPr>
        <w:t xml:space="preserve"> </w:t>
      </w:r>
      <w:r>
        <w:rPr>
          <w:rFonts w:ascii="Courier New"/>
          <w:b/>
          <w:sz w:val="20"/>
        </w:rPr>
        <w:t>3</w:t>
      </w:r>
      <w:r>
        <w:rPr>
          <w:rFonts w:ascii="Courier New"/>
          <w:b/>
          <w:sz w:val="20"/>
        </w:rPr>
        <w:tab/>
      </w:r>
      <w:r>
        <w:rPr>
          <w:rFonts w:ascii="Courier New"/>
          <w:sz w:val="20"/>
        </w:rPr>
        <w:t>Administrative Site File Functions</w:t>
      </w:r>
    </w:p>
    <w:p w14:paraId="10627632" w14:textId="77777777" w:rsidR="00A5792B" w:rsidRDefault="00A5792B">
      <w:pPr>
        <w:pStyle w:val="BodyText"/>
        <w:rPr>
          <w:rFonts w:ascii="Courier New"/>
          <w:sz w:val="22"/>
        </w:rPr>
      </w:pPr>
    </w:p>
    <w:p w14:paraId="2C5D2957" w14:textId="77777777" w:rsidR="00A5792B" w:rsidRDefault="00A5792B">
      <w:pPr>
        <w:pStyle w:val="BodyText"/>
        <w:spacing w:before="7"/>
        <w:rPr>
          <w:rFonts w:ascii="Courier New"/>
          <w:sz w:val="17"/>
        </w:rPr>
      </w:pPr>
    </w:p>
    <w:p w14:paraId="0D07CBE5" w14:textId="77777777" w:rsidR="00A5792B" w:rsidRDefault="002F44C1">
      <w:pPr>
        <w:pStyle w:val="ListParagraph"/>
        <w:numPr>
          <w:ilvl w:val="0"/>
          <w:numId w:val="468"/>
        </w:numPr>
        <w:tabs>
          <w:tab w:val="left" w:pos="1439"/>
          <w:tab w:val="left" w:pos="1440"/>
        </w:tabs>
        <w:ind w:hanging="841"/>
        <w:rPr>
          <w:sz w:val="20"/>
        </w:rPr>
      </w:pPr>
      <w:r>
        <w:rPr>
          <w:sz w:val="20"/>
        </w:rPr>
        <w:t>AMIS 1106 Acuity</w:t>
      </w:r>
      <w:r>
        <w:rPr>
          <w:spacing w:val="-4"/>
          <w:sz w:val="20"/>
        </w:rPr>
        <w:t xml:space="preserve"> </w:t>
      </w:r>
      <w:r>
        <w:rPr>
          <w:sz w:val="20"/>
        </w:rPr>
        <w:t>Edit</w:t>
      </w:r>
    </w:p>
    <w:p w14:paraId="7F25C922" w14:textId="77777777" w:rsidR="00A5792B" w:rsidRDefault="002F44C1">
      <w:pPr>
        <w:pStyle w:val="ListParagraph"/>
        <w:numPr>
          <w:ilvl w:val="0"/>
          <w:numId w:val="468"/>
        </w:numPr>
        <w:tabs>
          <w:tab w:val="left" w:pos="1439"/>
          <w:tab w:val="left" w:pos="1440"/>
        </w:tabs>
        <w:ind w:hanging="841"/>
        <w:rPr>
          <w:sz w:val="20"/>
        </w:rPr>
      </w:pPr>
      <w:r>
        <w:rPr>
          <w:sz w:val="20"/>
        </w:rPr>
        <w:t>Privilege File</w:t>
      </w:r>
      <w:r>
        <w:rPr>
          <w:spacing w:val="-3"/>
          <w:sz w:val="20"/>
        </w:rPr>
        <w:t xml:space="preserve"> </w:t>
      </w:r>
      <w:r>
        <w:rPr>
          <w:sz w:val="20"/>
        </w:rPr>
        <w:t>Edit</w:t>
      </w:r>
    </w:p>
    <w:p w14:paraId="67A21F5A" w14:textId="77777777" w:rsidR="00A5792B" w:rsidRDefault="002F44C1">
      <w:pPr>
        <w:pStyle w:val="ListParagraph"/>
        <w:numPr>
          <w:ilvl w:val="0"/>
          <w:numId w:val="468"/>
        </w:numPr>
        <w:tabs>
          <w:tab w:val="left" w:pos="1439"/>
          <w:tab w:val="left" w:pos="1440"/>
        </w:tabs>
        <w:ind w:hanging="841"/>
        <w:rPr>
          <w:sz w:val="20"/>
        </w:rPr>
      </w:pPr>
      <w:r>
        <w:rPr>
          <w:sz w:val="20"/>
        </w:rPr>
        <w:t>Certification File,</w:t>
      </w:r>
      <w:r>
        <w:rPr>
          <w:spacing w:val="-3"/>
          <w:sz w:val="20"/>
        </w:rPr>
        <w:t xml:space="preserve"> </w:t>
      </w:r>
      <w:r>
        <w:rPr>
          <w:sz w:val="20"/>
        </w:rPr>
        <w:t>Edit</w:t>
      </w:r>
    </w:p>
    <w:p w14:paraId="51999F3A" w14:textId="77777777" w:rsidR="00A5792B" w:rsidRDefault="002F44C1">
      <w:pPr>
        <w:pStyle w:val="ListParagraph"/>
        <w:numPr>
          <w:ilvl w:val="0"/>
          <w:numId w:val="468"/>
        </w:numPr>
        <w:tabs>
          <w:tab w:val="left" w:pos="1439"/>
          <w:tab w:val="left" w:pos="1440"/>
        </w:tabs>
        <w:spacing w:before="1"/>
        <w:ind w:hanging="841"/>
        <w:rPr>
          <w:sz w:val="20"/>
        </w:rPr>
      </w:pPr>
      <w:r>
        <w:rPr>
          <w:sz w:val="20"/>
        </w:rPr>
        <w:t>FTEE Service Budget (1106b) File,</w:t>
      </w:r>
      <w:r>
        <w:rPr>
          <w:spacing w:val="-8"/>
          <w:sz w:val="20"/>
        </w:rPr>
        <w:t xml:space="preserve"> </w:t>
      </w:r>
      <w:r>
        <w:rPr>
          <w:sz w:val="20"/>
        </w:rPr>
        <w:t>Edit</w:t>
      </w:r>
    </w:p>
    <w:p w14:paraId="0D7E649E" w14:textId="77777777" w:rsidR="00A5792B" w:rsidRDefault="002F44C1">
      <w:pPr>
        <w:pStyle w:val="ListParagraph"/>
        <w:numPr>
          <w:ilvl w:val="0"/>
          <w:numId w:val="468"/>
        </w:numPr>
        <w:tabs>
          <w:tab w:val="left" w:pos="1439"/>
          <w:tab w:val="left" w:pos="1440"/>
        </w:tabs>
        <w:spacing w:line="226" w:lineRule="exact"/>
        <w:ind w:hanging="841"/>
        <w:rPr>
          <w:sz w:val="20"/>
        </w:rPr>
      </w:pPr>
      <w:r>
        <w:rPr>
          <w:sz w:val="20"/>
        </w:rPr>
        <w:t>Load Grade/Step</w:t>
      </w:r>
      <w:r>
        <w:rPr>
          <w:spacing w:val="-3"/>
          <w:sz w:val="20"/>
        </w:rPr>
        <w:t xml:space="preserve"> </w:t>
      </w:r>
      <w:r>
        <w:rPr>
          <w:sz w:val="20"/>
        </w:rPr>
        <w:t>Codes</w:t>
      </w:r>
    </w:p>
    <w:p w14:paraId="44E6AE21" w14:textId="77777777" w:rsidR="00A5792B" w:rsidRDefault="002F44C1">
      <w:pPr>
        <w:pStyle w:val="ListParagraph"/>
        <w:numPr>
          <w:ilvl w:val="0"/>
          <w:numId w:val="468"/>
        </w:numPr>
        <w:tabs>
          <w:tab w:val="left" w:pos="1439"/>
          <w:tab w:val="left" w:pos="1440"/>
        </w:tabs>
        <w:spacing w:line="226" w:lineRule="exact"/>
        <w:ind w:hanging="841"/>
        <w:rPr>
          <w:sz w:val="20"/>
        </w:rPr>
      </w:pPr>
      <w:r>
        <w:rPr>
          <w:sz w:val="20"/>
        </w:rPr>
        <w:t>Nursing Location File,</w:t>
      </w:r>
      <w:r>
        <w:rPr>
          <w:spacing w:val="-4"/>
          <w:sz w:val="20"/>
        </w:rPr>
        <w:t xml:space="preserve"> </w:t>
      </w:r>
      <w:r>
        <w:rPr>
          <w:sz w:val="20"/>
        </w:rPr>
        <w:t>Edit</w:t>
      </w:r>
    </w:p>
    <w:p w14:paraId="60B312AF" w14:textId="77777777" w:rsidR="00A5792B" w:rsidRDefault="002F44C1">
      <w:pPr>
        <w:pStyle w:val="ListParagraph"/>
        <w:numPr>
          <w:ilvl w:val="0"/>
          <w:numId w:val="468"/>
        </w:numPr>
        <w:tabs>
          <w:tab w:val="left" w:pos="1439"/>
          <w:tab w:val="left" w:pos="1440"/>
        </w:tabs>
        <w:ind w:hanging="841"/>
        <w:rPr>
          <w:sz w:val="20"/>
        </w:rPr>
      </w:pPr>
      <w:r>
        <w:rPr>
          <w:sz w:val="20"/>
        </w:rPr>
        <w:t>Print Existing Location File</w:t>
      </w:r>
      <w:r>
        <w:rPr>
          <w:spacing w:val="-6"/>
          <w:sz w:val="20"/>
        </w:rPr>
        <w:t xml:space="preserve"> </w:t>
      </w:r>
      <w:r>
        <w:rPr>
          <w:sz w:val="20"/>
        </w:rPr>
        <w:t>Entries</w:t>
      </w:r>
    </w:p>
    <w:p w14:paraId="50E0B697" w14:textId="77777777" w:rsidR="00A5792B" w:rsidRDefault="002F44C1">
      <w:pPr>
        <w:pStyle w:val="ListParagraph"/>
        <w:numPr>
          <w:ilvl w:val="0"/>
          <w:numId w:val="468"/>
        </w:numPr>
        <w:tabs>
          <w:tab w:val="left" w:pos="1439"/>
          <w:tab w:val="left" w:pos="1440"/>
        </w:tabs>
        <w:ind w:hanging="841"/>
        <w:rPr>
          <w:sz w:val="20"/>
        </w:rPr>
      </w:pPr>
      <w:r>
        <w:rPr>
          <w:sz w:val="20"/>
        </w:rPr>
        <w:t>Service Position File,</w:t>
      </w:r>
      <w:r>
        <w:rPr>
          <w:spacing w:val="-4"/>
          <w:sz w:val="20"/>
        </w:rPr>
        <w:t xml:space="preserve"> </w:t>
      </w:r>
      <w:r>
        <w:rPr>
          <w:sz w:val="20"/>
        </w:rPr>
        <w:t>Edit</w:t>
      </w:r>
    </w:p>
    <w:p w14:paraId="57C991BA" w14:textId="77777777" w:rsidR="00A5792B" w:rsidRDefault="002F44C1">
      <w:pPr>
        <w:pStyle w:val="ListParagraph"/>
        <w:numPr>
          <w:ilvl w:val="0"/>
          <w:numId w:val="468"/>
        </w:numPr>
        <w:tabs>
          <w:tab w:val="left" w:pos="1439"/>
          <w:tab w:val="left" w:pos="1440"/>
        </w:tabs>
        <w:spacing w:before="1"/>
        <w:ind w:hanging="841"/>
        <w:rPr>
          <w:sz w:val="20"/>
        </w:rPr>
      </w:pPr>
      <w:r>
        <w:rPr>
          <w:sz w:val="20"/>
        </w:rPr>
        <w:t>Tour of Duty File,</w:t>
      </w:r>
      <w:r>
        <w:rPr>
          <w:spacing w:val="-5"/>
          <w:sz w:val="20"/>
        </w:rPr>
        <w:t xml:space="preserve"> </w:t>
      </w:r>
      <w:r>
        <w:rPr>
          <w:sz w:val="20"/>
        </w:rPr>
        <w:t>Edit</w:t>
      </w:r>
    </w:p>
    <w:p w14:paraId="6AE8625C" w14:textId="77777777" w:rsidR="00A5792B" w:rsidRDefault="002F44C1">
      <w:pPr>
        <w:pStyle w:val="ListParagraph"/>
        <w:numPr>
          <w:ilvl w:val="0"/>
          <w:numId w:val="468"/>
        </w:numPr>
        <w:tabs>
          <w:tab w:val="left" w:pos="1439"/>
          <w:tab w:val="left" w:pos="1440"/>
        </w:tabs>
        <w:spacing w:line="226" w:lineRule="exact"/>
        <w:ind w:hanging="841"/>
        <w:rPr>
          <w:sz w:val="20"/>
        </w:rPr>
      </w:pPr>
      <w:r>
        <w:rPr>
          <w:sz w:val="20"/>
        </w:rPr>
        <w:t>Vacancy Reason File</w:t>
      </w:r>
      <w:r>
        <w:rPr>
          <w:spacing w:val="-4"/>
          <w:sz w:val="20"/>
        </w:rPr>
        <w:t xml:space="preserve"> </w:t>
      </w:r>
      <w:r>
        <w:rPr>
          <w:sz w:val="20"/>
        </w:rPr>
        <w:t>Edit</w:t>
      </w:r>
    </w:p>
    <w:p w14:paraId="701262CC" w14:textId="77777777" w:rsidR="00A5792B" w:rsidRDefault="002F44C1">
      <w:pPr>
        <w:pStyle w:val="ListParagraph"/>
        <w:numPr>
          <w:ilvl w:val="0"/>
          <w:numId w:val="468"/>
        </w:numPr>
        <w:tabs>
          <w:tab w:val="left" w:pos="1439"/>
          <w:tab w:val="left" w:pos="1440"/>
        </w:tabs>
        <w:spacing w:line="226" w:lineRule="exact"/>
        <w:ind w:hanging="841"/>
        <w:rPr>
          <w:sz w:val="20"/>
        </w:rPr>
      </w:pPr>
      <w:r>
        <w:rPr>
          <w:sz w:val="20"/>
        </w:rPr>
        <w:t>Site Parameter</w:t>
      </w:r>
      <w:r>
        <w:rPr>
          <w:spacing w:val="-3"/>
          <w:sz w:val="20"/>
        </w:rPr>
        <w:t xml:space="preserve"> </w:t>
      </w:r>
      <w:r>
        <w:rPr>
          <w:sz w:val="20"/>
        </w:rPr>
        <w:t>File</w:t>
      </w:r>
    </w:p>
    <w:p w14:paraId="0C652439" w14:textId="77777777" w:rsidR="00A5792B" w:rsidRDefault="002F44C1">
      <w:pPr>
        <w:pStyle w:val="ListParagraph"/>
        <w:numPr>
          <w:ilvl w:val="0"/>
          <w:numId w:val="468"/>
        </w:numPr>
        <w:tabs>
          <w:tab w:val="left" w:pos="1439"/>
          <w:tab w:val="left" w:pos="1440"/>
        </w:tabs>
        <w:ind w:hanging="841"/>
        <w:rPr>
          <w:sz w:val="20"/>
        </w:rPr>
      </w:pPr>
      <w:r>
        <w:rPr>
          <w:sz w:val="20"/>
        </w:rPr>
        <w:t>Clinical Background File,</w:t>
      </w:r>
      <w:r>
        <w:rPr>
          <w:spacing w:val="-5"/>
          <w:sz w:val="20"/>
        </w:rPr>
        <w:t xml:space="preserve"> </w:t>
      </w:r>
      <w:r>
        <w:rPr>
          <w:sz w:val="20"/>
        </w:rPr>
        <w:t>Edit</w:t>
      </w:r>
    </w:p>
    <w:p w14:paraId="1F2B58C7" w14:textId="77777777" w:rsidR="00A5792B" w:rsidRDefault="002F44C1">
      <w:pPr>
        <w:pStyle w:val="ListParagraph"/>
        <w:numPr>
          <w:ilvl w:val="0"/>
          <w:numId w:val="468"/>
        </w:numPr>
        <w:tabs>
          <w:tab w:val="left" w:pos="1439"/>
          <w:tab w:val="left" w:pos="1440"/>
        </w:tabs>
        <w:ind w:hanging="841"/>
        <w:rPr>
          <w:sz w:val="20"/>
        </w:rPr>
      </w:pPr>
      <w:r>
        <w:rPr>
          <w:sz w:val="20"/>
        </w:rPr>
        <w:t>Product Line File</w:t>
      </w:r>
      <w:r>
        <w:rPr>
          <w:spacing w:val="-4"/>
          <w:sz w:val="20"/>
        </w:rPr>
        <w:t xml:space="preserve"> </w:t>
      </w:r>
      <w:r>
        <w:rPr>
          <w:sz w:val="20"/>
        </w:rPr>
        <w:t>Edit</w:t>
      </w:r>
    </w:p>
    <w:p w14:paraId="5CF99B5D" w14:textId="77777777" w:rsidR="00A5792B" w:rsidRDefault="00A5792B">
      <w:pPr>
        <w:pStyle w:val="BodyText"/>
        <w:rPr>
          <w:rFonts w:ascii="Courier New"/>
          <w:sz w:val="20"/>
        </w:rPr>
      </w:pPr>
    </w:p>
    <w:p w14:paraId="6ECA2D27" w14:textId="77777777" w:rsidR="00A5792B" w:rsidRDefault="00A5792B">
      <w:pPr>
        <w:pStyle w:val="BodyText"/>
        <w:rPr>
          <w:rFonts w:ascii="Courier New"/>
          <w:sz w:val="20"/>
        </w:rPr>
      </w:pPr>
    </w:p>
    <w:p w14:paraId="5D33205C" w14:textId="77777777" w:rsidR="00A5792B" w:rsidRDefault="00BE26E6">
      <w:pPr>
        <w:pStyle w:val="BodyText"/>
        <w:spacing w:before="5"/>
        <w:rPr>
          <w:rFonts w:ascii="Courier New"/>
          <w:sz w:val="27"/>
        </w:rPr>
      </w:pPr>
      <w:r>
        <w:pict w14:anchorId="4D637972">
          <v:rect id="_x0000_s2972" style="position:absolute;margin-left:1in;margin-top:17.5pt;width:2in;height:.6pt;z-index:-15725568;mso-wrap-distance-left:0;mso-wrap-distance-right:0;mso-position-horizontal-relative:page" fillcolor="black" stroked="f">
            <w10:wrap type="topAndBottom" anchorx="page"/>
          </v:rect>
        </w:pict>
      </w:r>
    </w:p>
    <w:p w14:paraId="0D6D588B" w14:textId="77777777" w:rsidR="00A5792B" w:rsidRDefault="002F44C1">
      <w:pPr>
        <w:spacing w:before="73"/>
        <w:ind w:left="240"/>
        <w:rPr>
          <w:sz w:val="20"/>
        </w:rPr>
      </w:pPr>
      <w:r>
        <w:rPr>
          <w:sz w:val="20"/>
          <w:vertAlign w:val="superscript"/>
        </w:rPr>
        <w:t>1</w:t>
      </w:r>
      <w:r>
        <w:rPr>
          <w:sz w:val="20"/>
        </w:rPr>
        <w:t xml:space="preserve"> Patch NUR*4*32 March 2000</w:t>
      </w:r>
    </w:p>
    <w:p w14:paraId="36EA8E49" w14:textId="77777777" w:rsidR="00A5792B" w:rsidRDefault="00A5792B">
      <w:pPr>
        <w:rPr>
          <w:sz w:val="20"/>
        </w:rPr>
        <w:sectPr w:rsidR="00A5792B">
          <w:pgSz w:w="12240" w:h="15840"/>
          <w:pgMar w:top="940" w:right="620" w:bottom="1160" w:left="1200" w:header="725" w:footer="975" w:gutter="0"/>
          <w:cols w:space="720"/>
        </w:sectPr>
      </w:pPr>
    </w:p>
    <w:p w14:paraId="5F614C6D" w14:textId="77777777" w:rsidR="00A5792B" w:rsidRDefault="00A5792B">
      <w:pPr>
        <w:pStyle w:val="BodyText"/>
        <w:rPr>
          <w:sz w:val="20"/>
        </w:rPr>
      </w:pPr>
    </w:p>
    <w:p w14:paraId="32BDDD7F" w14:textId="77777777" w:rsidR="00A5792B" w:rsidRDefault="00A5792B">
      <w:pPr>
        <w:pStyle w:val="BodyText"/>
        <w:spacing w:before="9"/>
        <w:rPr>
          <w:sz w:val="22"/>
        </w:rPr>
      </w:pPr>
    </w:p>
    <w:p w14:paraId="38E71A31" w14:textId="77777777" w:rsidR="00A5792B" w:rsidRDefault="002F44C1">
      <w:pPr>
        <w:pStyle w:val="Heading2"/>
      </w:pPr>
      <w:r>
        <w:t>Screen Prints:</w:t>
      </w:r>
    </w:p>
    <w:p w14:paraId="14E4A777" w14:textId="77777777" w:rsidR="00A5792B" w:rsidRDefault="002F44C1">
      <w:pPr>
        <w:tabs>
          <w:tab w:val="left" w:pos="6599"/>
        </w:tabs>
        <w:spacing w:before="227" w:line="244" w:lineRule="auto"/>
        <w:ind w:left="240" w:right="1538"/>
        <w:rPr>
          <w:rFonts w:ascii="Courier New"/>
          <w:sz w:val="20"/>
        </w:rPr>
      </w:pPr>
      <w:r>
        <w:rPr>
          <w:rFonts w:ascii="Courier New"/>
          <w:sz w:val="20"/>
        </w:rPr>
        <w:t>Select Administrative Site File Functions</w:t>
      </w:r>
      <w:r>
        <w:rPr>
          <w:rFonts w:ascii="Courier New"/>
          <w:spacing w:val="-26"/>
          <w:sz w:val="20"/>
        </w:rPr>
        <w:t xml:space="preserve"> </w:t>
      </w:r>
      <w:r>
        <w:rPr>
          <w:rFonts w:ascii="Courier New"/>
          <w:sz w:val="20"/>
        </w:rPr>
        <w:t>Option:</w:t>
      </w:r>
      <w:r>
        <w:rPr>
          <w:rFonts w:ascii="Courier New"/>
          <w:spacing w:val="-4"/>
          <w:sz w:val="20"/>
        </w:rPr>
        <w:t xml:space="preserve"> </w:t>
      </w:r>
      <w:r>
        <w:rPr>
          <w:rFonts w:ascii="Courier New"/>
          <w:b/>
          <w:sz w:val="20"/>
        </w:rPr>
        <w:t>4</w:t>
      </w:r>
      <w:r>
        <w:rPr>
          <w:rFonts w:ascii="Courier New"/>
          <w:b/>
          <w:sz w:val="20"/>
        </w:rPr>
        <w:tab/>
      </w:r>
      <w:r>
        <w:rPr>
          <w:rFonts w:ascii="Courier New"/>
          <w:sz w:val="20"/>
        </w:rPr>
        <w:t>FTEE Service Budget (1106b) File,</w:t>
      </w:r>
      <w:r>
        <w:rPr>
          <w:rFonts w:ascii="Courier New"/>
          <w:spacing w:val="-3"/>
          <w:sz w:val="20"/>
        </w:rPr>
        <w:t xml:space="preserve"> </w:t>
      </w:r>
      <w:r>
        <w:rPr>
          <w:rFonts w:ascii="Courier New"/>
          <w:sz w:val="20"/>
        </w:rPr>
        <w:t>Edit</w:t>
      </w:r>
    </w:p>
    <w:p w14:paraId="22F935A8" w14:textId="77777777" w:rsidR="00A5792B" w:rsidRDefault="00A5792B">
      <w:pPr>
        <w:pStyle w:val="BodyText"/>
        <w:spacing w:before="1"/>
        <w:rPr>
          <w:rFonts w:ascii="Courier New"/>
          <w:sz w:val="19"/>
        </w:rPr>
      </w:pPr>
    </w:p>
    <w:p w14:paraId="4D8C3510" w14:textId="77777777" w:rsidR="00A5792B" w:rsidRDefault="002F44C1">
      <w:pPr>
        <w:pStyle w:val="Heading2"/>
        <w:spacing w:before="1"/>
      </w:pPr>
      <w:r>
        <w:t>Note:</w:t>
      </w:r>
    </w:p>
    <w:p w14:paraId="16DC8826" w14:textId="77777777" w:rsidR="00A5792B" w:rsidRDefault="00A5792B">
      <w:pPr>
        <w:pStyle w:val="BodyText"/>
        <w:spacing w:before="8"/>
        <w:rPr>
          <w:b/>
          <w:sz w:val="23"/>
        </w:rPr>
      </w:pPr>
    </w:p>
    <w:p w14:paraId="255FCB69" w14:textId="77777777" w:rsidR="00A5792B" w:rsidRDefault="002F44C1">
      <w:pPr>
        <w:pStyle w:val="ListParagraph"/>
        <w:numPr>
          <w:ilvl w:val="1"/>
          <w:numId w:val="468"/>
        </w:numPr>
        <w:tabs>
          <w:tab w:val="left" w:pos="1321"/>
        </w:tabs>
        <w:spacing w:before="1"/>
        <w:rPr>
          <w:rFonts w:ascii="Times New Roman"/>
          <w:sz w:val="24"/>
        </w:rPr>
      </w:pPr>
      <w:r>
        <w:rPr>
          <w:rFonts w:ascii="Times New Roman"/>
          <w:sz w:val="24"/>
        </w:rPr>
        <w:t>No up-arrow (^) is allowed during</w:t>
      </w:r>
      <w:r>
        <w:rPr>
          <w:rFonts w:ascii="Times New Roman"/>
          <w:spacing w:val="-6"/>
          <w:sz w:val="24"/>
        </w:rPr>
        <w:t xml:space="preserve"> </w:t>
      </w:r>
      <w:r>
        <w:rPr>
          <w:rFonts w:ascii="Times New Roman"/>
          <w:sz w:val="24"/>
        </w:rPr>
        <w:t>entry.</w:t>
      </w:r>
    </w:p>
    <w:p w14:paraId="670B380F" w14:textId="77777777" w:rsidR="00A5792B" w:rsidRDefault="002F44C1">
      <w:pPr>
        <w:pStyle w:val="ListParagraph"/>
        <w:numPr>
          <w:ilvl w:val="1"/>
          <w:numId w:val="468"/>
        </w:numPr>
        <w:tabs>
          <w:tab w:val="left" w:pos="1321"/>
        </w:tabs>
        <w:ind w:right="2584" w:hanging="360"/>
        <w:rPr>
          <w:rFonts w:ascii="Times New Roman"/>
          <w:sz w:val="24"/>
        </w:rPr>
      </w:pPr>
      <w:r>
        <w:rPr>
          <w:rFonts w:ascii="Times New Roman"/>
          <w:sz w:val="24"/>
        </w:rPr>
        <w:t xml:space="preserve">You are entering FTEE Ceiling Totals assigned by Management </w:t>
      </w:r>
      <w:r>
        <w:rPr>
          <w:rFonts w:ascii="Times New Roman"/>
          <w:spacing w:val="-5"/>
          <w:sz w:val="24"/>
        </w:rPr>
        <w:t xml:space="preserve">for </w:t>
      </w:r>
      <w:r>
        <w:rPr>
          <w:rFonts w:ascii="Times New Roman"/>
          <w:sz w:val="24"/>
        </w:rPr>
        <w:t>Nursing Service Personnel Quarterly Report 10-1106b</w:t>
      </w:r>
      <w:r>
        <w:rPr>
          <w:rFonts w:ascii="Times New Roman"/>
          <w:spacing w:val="-1"/>
          <w:sz w:val="24"/>
        </w:rPr>
        <w:t xml:space="preserve"> </w:t>
      </w:r>
      <w:r>
        <w:rPr>
          <w:rFonts w:ascii="Times New Roman"/>
          <w:sz w:val="24"/>
        </w:rPr>
        <w:t>(AMIS).</w:t>
      </w:r>
    </w:p>
    <w:p w14:paraId="34728B24" w14:textId="77777777" w:rsidR="00A5792B" w:rsidRDefault="002F44C1">
      <w:pPr>
        <w:pStyle w:val="ListParagraph"/>
        <w:numPr>
          <w:ilvl w:val="1"/>
          <w:numId w:val="468"/>
        </w:numPr>
        <w:tabs>
          <w:tab w:val="left" w:pos="1321"/>
        </w:tabs>
        <w:rPr>
          <w:rFonts w:ascii="Times New Roman"/>
          <w:sz w:val="24"/>
        </w:rPr>
      </w:pPr>
      <w:r>
        <w:rPr>
          <w:rFonts w:ascii="Times New Roman"/>
          <w:sz w:val="24"/>
        </w:rPr>
        <w:t>The date displayed is the last date budgeted entries were</w:t>
      </w:r>
      <w:r>
        <w:rPr>
          <w:rFonts w:ascii="Times New Roman"/>
          <w:spacing w:val="-1"/>
          <w:sz w:val="24"/>
        </w:rPr>
        <w:t xml:space="preserve"> </w:t>
      </w:r>
      <w:r>
        <w:rPr>
          <w:rFonts w:ascii="Times New Roman"/>
          <w:sz w:val="24"/>
        </w:rPr>
        <w:t>made.</w:t>
      </w:r>
    </w:p>
    <w:p w14:paraId="2950A8F0" w14:textId="77777777" w:rsidR="00A5792B" w:rsidRDefault="002F44C1">
      <w:pPr>
        <w:pStyle w:val="ListParagraph"/>
        <w:numPr>
          <w:ilvl w:val="1"/>
          <w:numId w:val="468"/>
        </w:numPr>
        <w:tabs>
          <w:tab w:val="left" w:pos="1321"/>
        </w:tabs>
        <w:rPr>
          <w:rFonts w:ascii="Times New Roman"/>
          <w:sz w:val="24"/>
        </w:rPr>
      </w:pPr>
      <w:r>
        <w:rPr>
          <w:rFonts w:ascii="Times New Roman"/>
          <w:sz w:val="24"/>
        </w:rPr>
        <w:t>Enter the date of current budgeted</w:t>
      </w:r>
      <w:r>
        <w:rPr>
          <w:rFonts w:ascii="Times New Roman"/>
          <w:spacing w:val="-6"/>
          <w:sz w:val="24"/>
        </w:rPr>
        <w:t xml:space="preserve"> </w:t>
      </w:r>
      <w:r>
        <w:rPr>
          <w:rFonts w:ascii="Times New Roman"/>
          <w:sz w:val="24"/>
        </w:rPr>
        <w:t>entries.</w:t>
      </w:r>
    </w:p>
    <w:p w14:paraId="166DD642" w14:textId="77777777" w:rsidR="00A5792B" w:rsidRDefault="002F44C1">
      <w:pPr>
        <w:pStyle w:val="ListParagraph"/>
        <w:numPr>
          <w:ilvl w:val="1"/>
          <w:numId w:val="468"/>
        </w:numPr>
        <w:tabs>
          <w:tab w:val="left" w:pos="1321"/>
        </w:tabs>
        <w:ind w:hanging="362"/>
        <w:rPr>
          <w:rFonts w:ascii="Times New Roman"/>
          <w:sz w:val="24"/>
        </w:rPr>
      </w:pPr>
      <w:r>
        <w:rPr>
          <w:rFonts w:ascii="Times New Roman"/>
          <w:sz w:val="24"/>
        </w:rPr>
        <w:t>All numeric entries must be between 0 and</w:t>
      </w:r>
      <w:r>
        <w:rPr>
          <w:rFonts w:ascii="Times New Roman"/>
          <w:spacing w:val="-6"/>
          <w:sz w:val="24"/>
        </w:rPr>
        <w:t xml:space="preserve"> </w:t>
      </w:r>
      <w:r>
        <w:rPr>
          <w:rFonts w:ascii="Times New Roman"/>
          <w:sz w:val="24"/>
        </w:rPr>
        <w:t>99999.</w:t>
      </w:r>
    </w:p>
    <w:p w14:paraId="0EC15801" w14:textId="77777777" w:rsidR="00A5792B" w:rsidRDefault="00A5792B">
      <w:pPr>
        <w:pStyle w:val="BodyText"/>
      </w:pPr>
    </w:p>
    <w:p w14:paraId="2A59D06B" w14:textId="77777777" w:rsidR="00A5792B" w:rsidRDefault="002F44C1">
      <w:pPr>
        <w:pStyle w:val="BodyText"/>
        <w:ind w:left="240" w:right="816"/>
      </w:pPr>
      <w:r>
        <w:t>This is an example of entering the name of a new facility and associated budgeted FTEE in to the NURS AMIS 1106 FTEE (#213.2) file.</w:t>
      </w:r>
    </w:p>
    <w:p w14:paraId="529D593C" w14:textId="77777777" w:rsidR="00A5792B" w:rsidRDefault="00A5792B">
      <w:pPr>
        <w:pStyle w:val="BodyText"/>
        <w:spacing w:before="4"/>
        <w:rPr>
          <w:sz w:val="20"/>
        </w:rPr>
      </w:pPr>
    </w:p>
    <w:p w14:paraId="79752DC2" w14:textId="77777777" w:rsidR="00A5792B" w:rsidRDefault="002F44C1">
      <w:pPr>
        <w:ind w:left="240" w:right="2556"/>
        <w:rPr>
          <w:rFonts w:ascii="Courier New"/>
          <w:sz w:val="20"/>
        </w:rPr>
      </w:pPr>
      <w:r>
        <w:rPr>
          <w:rFonts w:ascii="Courier New"/>
          <w:sz w:val="20"/>
        </w:rPr>
        <w:t>You will be entering FTEE Ceiling Totals assigned by Management for Nursing Service Personnel Quarterly Report 10-1106b (AMIS)</w:t>
      </w:r>
    </w:p>
    <w:p w14:paraId="1F6958F3" w14:textId="77777777" w:rsidR="00A5792B" w:rsidRDefault="00A5792B">
      <w:pPr>
        <w:pStyle w:val="BodyText"/>
        <w:spacing w:before="5" w:after="1"/>
        <w:rPr>
          <w:rFonts w:ascii="Courier New"/>
          <w:sz w:val="19"/>
        </w:rPr>
      </w:pPr>
    </w:p>
    <w:tbl>
      <w:tblPr>
        <w:tblW w:w="0" w:type="auto"/>
        <w:tblInd w:w="197" w:type="dxa"/>
        <w:tblLayout w:type="fixed"/>
        <w:tblCellMar>
          <w:left w:w="0" w:type="dxa"/>
          <w:right w:w="0" w:type="dxa"/>
        </w:tblCellMar>
        <w:tblLook w:val="01E0" w:firstRow="1" w:lastRow="1" w:firstColumn="1" w:lastColumn="1" w:noHBand="0" w:noVBand="0"/>
      </w:tblPr>
      <w:tblGrid>
        <w:gridCol w:w="830"/>
        <w:gridCol w:w="2759"/>
        <w:gridCol w:w="2099"/>
        <w:gridCol w:w="2099"/>
        <w:gridCol w:w="1069"/>
      </w:tblGrid>
      <w:tr w:rsidR="00A5792B" w14:paraId="56B237B5" w14:textId="77777777">
        <w:trPr>
          <w:trHeight w:val="229"/>
        </w:trPr>
        <w:tc>
          <w:tcPr>
            <w:tcW w:w="830" w:type="dxa"/>
          </w:tcPr>
          <w:p w14:paraId="2786244A" w14:textId="77777777" w:rsidR="00A5792B" w:rsidRDefault="002F44C1">
            <w:pPr>
              <w:pStyle w:val="TableParagraph"/>
              <w:spacing w:line="209" w:lineRule="exact"/>
              <w:ind w:right="58"/>
              <w:jc w:val="right"/>
              <w:rPr>
                <w:sz w:val="20"/>
              </w:rPr>
            </w:pPr>
            <w:r>
              <w:rPr>
                <w:sz w:val="20"/>
              </w:rPr>
              <w:t>Select</w:t>
            </w:r>
          </w:p>
        </w:tc>
        <w:tc>
          <w:tcPr>
            <w:tcW w:w="2759" w:type="dxa"/>
          </w:tcPr>
          <w:p w14:paraId="602B05B2" w14:textId="77777777" w:rsidR="00A5792B" w:rsidRDefault="002F44C1">
            <w:pPr>
              <w:pStyle w:val="TableParagraph"/>
              <w:spacing w:line="209" w:lineRule="exact"/>
              <w:ind w:left="59"/>
              <w:rPr>
                <w:b/>
                <w:sz w:val="20"/>
              </w:rPr>
            </w:pPr>
            <w:r>
              <w:rPr>
                <w:sz w:val="20"/>
              </w:rPr>
              <w:t xml:space="preserve">FACILITY: </w:t>
            </w:r>
            <w:r>
              <w:rPr>
                <w:b/>
                <w:sz w:val="20"/>
              </w:rPr>
              <w:t>PERR</w:t>
            </w:r>
          </w:p>
        </w:tc>
        <w:tc>
          <w:tcPr>
            <w:tcW w:w="5267" w:type="dxa"/>
            <w:gridSpan w:val="3"/>
          </w:tcPr>
          <w:p w14:paraId="6D865D32" w14:textId="77777777" w:rsidR="00A5792B" w:rsidRDefault="00A5792B">
            <w:pPr>
              <w:pStyle w:val="TableParagraph"/>
              <w:rPr>
                <w:rFonts w:ascii="Times New Roman"/>
                <w:sz w:val="16"/>
              </w:rPr>
            </w:pPr>
          </w:p>
        </w:tc>
      </w:tr>
      <w:tr w:rsidR="00A5792B" w14:paraId="0DEA05F6" w14:textId="77777777">
        <w:trPr>
          <w:trHeight w:val="229"/>
        </w:trPr>
        <w:tc>
          <w:tcPr>
            <w:tcW w:w="830" w:type="dxa"/>
          </w:tcPr>
          <w:p w14:paraId="0E0FEE01" w14:textId="77777777" w:rsidR="00A5792B" w:rsidRDefault="002F44C1">
            <w:pPr>
              <w:pStyle w:val="TableParagraph"/>
              <w:spacing w:before="2" w:line="207" w:lineRule="exact"/>
              <w:ind w:right="57"/>
              <w:jc w:val="right"/>
              <w:rPr>
                <w:sz w:val="20"/>
              </w:rPr>
            </w:pPr>
            <w:r>
              <w:rPr>
                <w:sz w:val="20"/>
              </w:rPr>
              <w:t>1</w:t>
            </w:r>
          </w:p>
        </w:tc>
        <w:tc>
          <w:tcPr>
            <w:tcW w:w="2759" w:type="dxa"/>
          </w:tcPr>
          <w:p w14:paraId="142A4846" w14:textId="77777777" w:rsidR="00A5792B" w:rsidRDefault="002F44C1">
            <w:pPr>
              <w:pStyle w:val="TableParagraph"/>
              <w:spacing w:before="2" w:line="207" w:lineRule="exact"/>
              <w:ind w:left="299"/>
              <w:rPr>
                <w:sz w:val="20"/>
              </w:rPr>
            </w:pPr>
            <w:r>
              <w:rPr>
                <w:sz w:val="20"/>
              </w:rPr>
              <w:t>PERRY POINT</w:t>
            </w:r>
          </w:p>
        </w:tc>
        <w:tc>
          <w:tcPr>
            <w:tcW w:w="2099" w:type="dxa"/>
          </w:tcPr>
          <w:p w14:paraId="352369D7" w14:textId="77777777" w:rsidR="00A5792B" w:rsidRDefault="002F44C1">
            <w:pPr>
              <w:pStyle w:val="TableParagraph"/>
              <w:spacing w:before="2" w:line="207" w:lineRule="exact"/>
              <w:ind w:left="660"/>
              <w:rPr>
                <w:sz w:val="20"/>
              </w:rPr>
            </w:pPr>
            <w:r>
              <w:rPr>
                <w:sz w:val="20"/>
              </w:rPr>
              <w:t>MD</w:t>
            </w:r>
          </w:p>
        </w:tc>
        <w:tc>
          <w:tcPr>
            <w:tcW w:w="2099" w:type="dxa"/>
          </w:tcPr>
          <w:p w14:paraId="2AA030BA" w14:textId="77777777" w:rsidR="00A5792B" w:rsidRDefault="002F44C1">
            <w:pPr>
              <w:pStyle w:val="TableParagraph"/>
              <w:spacing w:before="2" w:line="207" w:lineRule="exact"/>
              <w:ind w:left="1200"/>
              <w:rPr>
                <w:sz w:val="20"/>
              </w:rPr>
            </w:pPr>
            <w:r>
              <w:rPr>
                <w:sz w:val="20"/>
              </w:rPr>
              <w:t>VAMC</w:t>
            </w:r>
          </w:p>
        </w:tc>
        <w:tc>
          <w:tcPr>
            <w:tcW w:w="1069" w:type="dxa"/>
          </w:tcPr>
          <w:p w14:paraId="5E7A1E52" w14:textId="77777777" w:rsidR="00A5792B" w:rsidRDefault="002F44C1">
            <w:pPr>
              <w:pStyle w:val="TableParagraph"/>
              <w:spacing w:before="2" w:line="207" w:lineRule="exact"/>
              <w:ind w:left="301"/>
              <w:rPr>
                <w:sz w:val="20"/>
              </w:rPr>
            </w:pPr>
            <w:r>
              <w:rPr>
                <w:sz w:val="20"/>
              </w:rPr>
              <w:t>641</w:t>
            </w:r>
          </w:p>
        </w:tc>
      </w:tr>
      <w:tr w:rsidR="00A5792B" w14:paraId="6D2D0179" w14:textId="77777777">
        <w:trPr>
          <w:trHeight w:val="226"/>
        </w:trPr>
        <w:tc>
          <w:tcPr>
            <w:tcW w:w="830" w:type="dxa"/>
          </w:tcPr>
          <w:p w14:paraId="65F35D7F" w14:textId="77777777" w:rsidR="00A5792B" w:rsidRDefault="002F44C1">
            <w:pPr>
              <w:pStyle w:val="TableParagraph"/>
              <w:spacing w:line="207" w:lineRule="exact"/>
              <w:ind w:right="57"/>
              <w:jc w:val="right"/>
              <w:rPr>
                <w:sz w:val="20"/>
              </w:rPr>
            </w:pPr>
            <w:r>
              <w:rPr>
                <w:sz w:val="20"/>
              </w:rPr>
              <w:t>2</w:t>
            </w:r>
          </w:p>
        </w:tc>
        <w:tc>
          <w:tcPr>
            <w:tcW w:w="2759" w:type="dxa"/>
          </w:tcPr>
          <w:p w14:paraId="4456B4A4" w14:textId="77777777" w:rsidR="00A5792B" w:rsidRDefault="002F44C1">
            <w:pPr>
              <w:pStyle w:val="TableParagraph"/>
              <w:spacing w:line="207" w:lineRule="exact"/>
              <w:ind w:left="299"/>
              <w:rPr>
                <w:sz w:val="20"/>
              </w:rPr>
            </w:pPr>
            <w:r>
              <w:rPr>
                <w:sz w:val="20"/>
              </w:rPr>
              <w:t>PERRY POINT</w:t>
            </w:r>
          </w:p>
        </w:tc>
        <w:tc>
          <w:tcPr>
            <w:tcW w:w="2099" w:type="dxa"/>
          </w:tcPr>
          <w:p w14:paraId="4D5CD9CF" w14:textId="77777777" w:rsidR="00A5792B" w:rsidRDefault="002F44C1">
            <w:pPr>
              <w:pStyle w:val="TableParagraph"/>
              <w:spacing w:line="207" w:lineRule="exact"/>
              <w:ind w:left="660"/>
              <w:rPr>
                <w:sz w:val="20"/>
              </w:rPr>
            </w:pPr>
            <w:r>
              <w:rPr>
                <w:sz w:val="20"/>
              </w:rPr>
              <w:t>MD</w:t>
            </w:r>
          </w:p>
        </w:tc>
        <w:tc>
          <w:tcPr>
            <w:tcW w:w="2099" w:type="dxa"/>
          </w:tcPr>
          <w:p w14:paraId="7E1CB90E" w14:textId="77777777" w:rsidR="00A5792B" w:rsidRDefault="002F44C1">
            <w:pPr>
              <w:pStyle w:val="TableParagraph"/>
              <w:spacing w:line="207" w:lineRule="exact"/>
              <w:ind w:left="1200"/>
              <w:rPr>
                <w:sz w:val="20"/>
              </w:rPr>
            </w:pPr>
            <w:r>
              <w:rPr>
                <w:sz w:val="20"/>
              </w:rPr>
              <w:t>CIVH</w:t>
            </w:r>
          </w:p>
        </w:tc>
        <w:tc>
          <w:tcPr>
            <w:tcW w:w="1069" w:type="dxa"/>
          </w:tcPr>
          <w:p w14:paraId="2EF44CA4" w14:textId="77777777" w:rsidR="00A5792B" w:rsidRDefault="002F44C1">
            <w:pPr>
              <w:pStyle w:val="TableParagraph"/>
              <w:spacing w:line="207" w:lineRule="exact"/>
              <w:ind w:left="301"/>
              <w:rPr>
                <w:sz w:val="20"/>
              </w:rPr>
            </w:pPr>
            <w:r>
              <w:rPr>
                <w:sz w:val="20"/>
              </w:rPr>
              <w:t>641DM</w:t>
            </w:r>
          </w:p>
        </w:tc>
      </w:tr>
      <w:tr w:rsidR="00A5792B" w14:paraId="222BA387" w14:textId="77777777">
        <w:trPr>
          <w:trHeight w:val="226"/>
        </w:trPr>
        <w:tc>
          <w:tcPr>
            <w:tcW w:w="830" w:type="dxa"/>
          </w:tcPr>
          <w:p w14:paraId="729E6D40" w14:textId="77777777" w:rsidR="00A5792B" w:rsidRDefault="002F44C1">
            <w:pPr>
              <w:pStyle w:val="TableParagraph"/>
              <w:spacing w:line="206" w:lineRule="exact"/>
              <w:ind w:right="57"/>
              <w:jc w:val="right"/>
              <w:rPr>
                <w:sz w:val="20"/>
              </w:rPr>
            </w:pPr>
            <w:r>
              <w:rPr>
                <w:sz w:val="20"/>
              </w:rPr>
              <w:t>3</w:t>
            </w:r>
          </w:p>
        </w:tc>
        <w:tc>
          <w:tcPr>
            <w:tcW w:w="2759" w:type="dxa"/>
          </w:tcPr>
          <w:p w14:paraId="42D2187A" w14:textId="77777777" w:rsidR="00A5792B" w:rsidRDefault="002F44C1">
            <w:pPr>
              <w:pStyle w:val="TableParagraph"/>
              <w:spacing w:line="206" w:lineRule="exact"/>
              <w:ind w:left="299"/>
              <w:rPr>
                <w:sz w:val="20"/>
              </w:rPr>
            </w:pPr>
            <w:r>
              <w:rPr>
                <w:sz w:val="20"/>
              </w:rPr>
              <w:t>PERRY POINT</w:t>
            </w:r>
          </w:p>
        </w:tc>
        <w:tc>
          <w:tcPr>
            <w:tcW w:w="2099" w:type="dxa"/>
          </w:tcPr>
          <w:p w14:paraId="1101CD46" w14:textId="77777777" w:rsidR="00A5792B" w:rsidRDefault="002F44C1">
            <w:pPr>
              <w:pStyle w:val="TableParagraph"/>
              <w:spacing w:line="206" w:lineRule="exact"/>
              <w:ind w:left="660"/>
              <w:rPr>
                <w:sz w:val="20"/>
              </w:rPr>
            </w:pPr>
            <w:r>
              <w:rPr>
                <w:sz w:val="20"/>
              </w:rPr>
              <w:t>MD</w:t>
            </w:r>
          </w:p>
        </w:tc>
        <w:tc>
          <w:tcPr>
            <w:tcW w:w="2099" w:type="dxa"/>
          </w:tcPr>
          <w:p w14:paraId="0D2CBED0" w14:textId="77777777" w:rsidR="00A5792B" w:rsidRDefault="002F44C1">
            <w:pPr>
              <w:pStyle w:val="TableParagraph"/>
              <w:spacing w:line="206" w:lineRule="exact"/>
              <w:ind w:left="1200"/>
              <w:rPr>
                <w:sz w:val="20"/>
              </w:rPr>
            </w:pPr>
            <w:r>
              <w:rPr>
                <w:sz w:val="20"/>
              </w:rPr>
              <w:t>VCSFC</w:t>
            </w:r>
          </w:p>
        </w:tc>
        <w:tc>
          <w:tcPr>
            <w:tcW w:w="1069" w:type="dxa"/>
          </w:tcPr>
          <w:p w14:paraId="08A0F6E0" w14:textId="77777777" w:rsidR="00A5792B" w:rsidRDefault="002F44C1">
            <w:pPr>
              <w:pStyle w:val="TableParagraph"/>
              <w:spacing w:line="206" w:lineRule="exact"/>
              <w:ind w:left="301"/>
              <w:rPr>
                <w:sz w:val="20"/>
              </w:rPr>
            </w:pPr>
            <w:r>
              <w:rPr>
                <w:sz w:val="20"/>
              </w:rPr>
              <w:t>641DS</w:t>
            </w:r>
          </w:p>
        </w:tc>
      </w:tr>
      <w:tr w:rsidR="00A5792B" w14:paraId="23FC7155" w14:textId="77777777">
        <w:trPr>
          <w:trHeight w:val="226"/>
        </w:trPr>
        <w:tc>
          <w:tcPr>
            <w:tcW w:w="830" w:type="dxa"/>
          </w:tcPr>
          <w:p w14:paraId="7F2D35B3" w14:textId="77777777" w:rsidR="00A5792B" w:rsidRDefault="002F44C1">
            <w:pPr>
              <w:pStyle w:val="TableParagraph"/>
              <w:spacing w:line="206" w:lineRule="exact"/>
              <w:ind w:right="57"/>
              <w:jc w:val="right"/>
              <w:rPr>
                <w:sz w:val="20"/>
              </w:rPr>
            </w:pPr>
            <w:r>
              <w:rPr>
                <w:sz w:val="20"/>
              </w:rPr>
              <w:t>4</w:t>
            </w:r>
          </w:p>
        </w:tc>
        <w:tc>
          <w:tcPr>
            <w:tcW w:w="2759" w:type="dxa"/>
          </w:tcPr>
          <w:p w14:paraId="0472150F" w14:textId="77777777" w:rsidR="00A5792B" w:rsidRDefault="002F44C1">
            <w:pPr>
              <w:pStyle w:val="TableParagraph"/>
              <w:spacing w:line="206" w:lineRule="exact"/>
              <w:ind w:left="299"/>
              <w:rPr>
                <w:sz w:val="20"/>
              </w:rPr>
            </w:pPr>
            <w:r>
              <w:rPr>
                <w:sz w:val="20"/>
              </w:rPr>
              <w:t>PERRY POINT</w:t>
            </w:r>
          </w:p>
        </w:tc>
        <w:tc>
          <w:tcPr>
            <w:tcW w:w="2099" w:type="dxa"/>
          </w:tcPr>
          <w:p w14:paraId="279E8BD6" w14:textId="77777777" w:rsidR="00A5792B" w:rsidRDefault="002F44C1">
            <w:pPr>
              <w:pStyle w:val="TableParagraph"/>
              <w:spacing w:line="206" w:lineRule="exact"/>
              <w:ind w:left="660"/>
              <w:rPr>
                <w:sz w:val="20"/>
              </w:rPr>
            </w:pPr>
            <w:r>
              <w:rPr>
                <w:sz w:val="20"/>
              </w:rPr>
              <w:t>MD</w:t>
            </w:r>
          </w:p>
        </w:tc>
        <w:tc>
          <w:tcPr>
            <w:tcW w:w="2099" w:type="dxa"/>
          </w:tcPr>
          <w:p w14:paraId="08674ABE" w14:textId="77777777" w:rsidR="00A5792B" w:rsidRDefault="002F44C1">
            <w:pPr>
              <w:pStyle w:val="TableParagraph"/>
              <w:spacing w:line="206" w:lineRule="exact"/>
              <w:ind w:left="1200"/>
              <w:rPr>
                <w:sz w:val="20"/>
              </w:rPr>
            </w:pPr>
            <w:r>
              <w:rPr>
                <w:sz w:val="20"/>
              </w:rPr>
              <w:t>USAH</w:t>
            </w:r>
          </w:p>
        </w:tc>
        <w:tc>
          <w:tcPr>
            <w:tcW w:w="1069" w:type="dxa"/>
          </w:tcPr>
          <w:p w14:paraId="7DAAFEC3" w14:textId="77777777" w:rsidR="00A5792B" w:rsidRDefault="002F44C1">
            <w:pPr>
              <w:pStyle w:val="TableParagraph"/>
              <w:spacing w:line="206" w:lineRule="exact"/>
              <w:ind w:left="301"/>
              <w:rPr>
                <w:sz w:val="20"/>
              </w:rPr>
            </w:pPr>
            <w:r>
              <w:rPr>
                <w:sz w:val="20"/>
              </w:rPr>
              <w:t>6419AA</w:t>
            </w:r>
          </w:p>
        </w:tc>
      </w:tr>
      <w:tr w:rsidR="00A5792B" w14:paraId="1F96040E" w14:textId="77777777">
        <w:trPr>
          <w:trHeight w:val="224"/>
        </w:trPr>
        <w:tc>
          <w:tcPr>
            <w:tcW w:w="830" w:type="dxa"/>
          </w:tcPr>
          <w:p w14:paraId="26949256" w14:textId="77777777" w:rsidR="00A5792B" w:rsidRDefault="002F44C1">
            <w:pPr>
              <w:pStyle w:val="TableParagraph"/>
              <w:spacing w:line="204" w:lineRule="exact"/>
              <w:ind w:right="57"/>
              <w:jc w:val="right"/>
              <w:rPr>
                <w:sz w:val="20"/>
              </w:rPr>
            </w:pPr>
            <w:r>
              <w:rPr>
                <w:sz w:val="20"/>
              </w:rPr>
              <w:t>5</w:t>
            </w:r>
          </w:p>
        </w:tc>
        <w:tc>
          <w:tcPr>
            <w:tcW w:w="2759" w:type="dxa"/>
          </w:tcPr>
          <w:p w14:paraId="2CBEB985" w14:textId="77777777" w:rsidR="00A5792B" w:rsidRDefault="002F44C1">
            <w:pPr>
              <w:pStyle w:val="TableParagraph"/>
              <w:spacing w:line="204" w:lineRule="exact"/>
              <w:ind w:left="299"/>
              <w:rPr>
                <w:sz w:val="20"/>
              </w:rPr>
            </w:pPr>
            <w:r>
              <w:rPr>
                <w:sz w:val="20"/>
              </w:rPr>
              <w:t>PERRY POINT, MD</w:t>
            </w:r>
          </w:p>
        </w:tc>
        <w:tc>
          <w:tcPr>
            <w:tcW w:w="2099" w:type="dxa"/>
          </w:tcPr>
          <w:p w14:paraId="2BDFF9B6" w14:textId="77777777" w:rsidR="00A5792B" w:rsidRDefault="00A5792B">
            <w:pPr>
              <w:pStyle w:val="TableParagraph"/>
              <w:rPr>
                <w:rFonts w:ascii="Times New Roman"/>
                <w:sz w:val="16"/>
              </w:rPr>
            </w:pPr>
          </w:p>
        </w:tc>
        <w:tc>
          <w:tcPr>
            <w:tcW w:w="2099" w:type="dxa"/>
          </w:tcPr>
          <w:p w14:paraId="4A7B7F27" w14:textId="77777777" w:rsidR="00A5792B" w:rsidRDefault="00A5792B">
            <w:pPr>
              <w:pStyle w:val="TableParagraph"/>
              <w:rPr>
                <w:rFonts w:ascii="Times New Roman"/>
                <w:sz w:val="16"/>
              </w:rPr>
            </w:pPr>
          </w:p>
        </w:tc>
        <w:tc>
          <w:tcPr>
            <w:tcW w:w="1069" w:type="dxa"/>
          </w:tcPr>
          <w:p w14:paraId="7EC9D24E" w14:textId="77777777" w:rsidR="00A5792B" w:rsidRDefault="002F44C1">
            <w:pPr>
              <w:pStyle w:val="TableParagraph"/>
              <w:spacing w:line="204" w:lineRule="exact"/>
              <w:ind w:left="301"/>
              <w:rPr>
                <w:sz w:val="20"/>
              </w:rPr>
            </w:pPr>
            <w:r>
              <w:rPr>
                <w:sz w:val="20"/>
              </w:rPr>
              <w:t>641</w:t>
            </w:r>
          </w:p>
        </w:tc>
      </w:tr>
      <w:tr w:rsidR="00A5792B" w14:paraId="5ED27926" w14:textId="77777777">
        <w:trPr>
          <w:trHeight w:val="224"/>
        </w:trPr>
        <w:tc>
          <w:tcPr>
            <w:tcW w:w="830" w:type="dxa"/>
          </w:tcPr>
          <w:p w14:paraId="59266187" w14:textId="77777777" w:rsidR="00A5792B" w:rsidRDefault="002F44C1">
            <w:pPr>
              <w:pStyle w:val="TableParagraph"/>
              <w:spacing w:line="205" w:lineRule="exact"/>
              <w:ind w:right="58"/>
              <w:jc w:val="right"/>
              <w:rPr>
                <w:sz w:val="20"/>
              </w:rPr>
            </w:pPr>
            <w:r>
              <w:rPr>
                <w:sz w:val="20"/>
              </w:rPr>
              <w:t>CHOOSE</w:t>
            </w:r>
          </w:p>
        </w:tc>
        <w:tc>
          <w:tcPr>
            <w:tcW w:w="2759" w:type="dxa"/>
          </w:tcPr>
          <w:p w14:paraId="30786D15" w14:textId="77777777" w:rsidR="00A5792B" w:rsidRDefault="002F44C1">
            <w:pPr>
              <w:pStyle w:val="TableParagraph"/>
              <w:spacing w:line="205" w:lineRule="exact"/>
              <w:ind w:left="59"/>
              <w:rPr>
                <w:b/>
                <w:sz w:val="20"/>
              </w:rPr>
            </w:pPr>
            <w:r>
              <w:rPr>
                <w:sz w:val="20"/>
              </w:rPr>
              <w:t xml:space="preserve">1-5: </w:t>
            </w:r>
            <w:r>
              <w:rPr>
                <w:b/>
                <w:sz w:val="20"/>
              </w:rPr>
              <w:t>1</w:t>
            </w:r>
          </w:p>
        </w:tc>
        <w:tc>
          <w:tcPr>
            <w:tcW w:w="2099" w:type="dxa"/>
          </w:tcPr>
          <w:p w14:paraId="16FD8DD5" w14:textId="77777777" w:rsidR="00A5792B" w:rsidRDefault="00A5792B">
            <w:pPr>
              <w:pStyle w:val="TableParagraph"/>
              <w:rPr>
                <w:rFonts w:ascii="Times New Roman"/>
                <w:sz w:val="16"/>
              </w:rPr>
            </w:pPr>
          </w:p>
        </w:tc>
        <w:tc>
          <w:tcPr>
            <w:tcW w:w="2099" w:type="dxa"/>
          </w:tcPr>
          <w:p w14:paraId="1836D7A2" w14:textId="77777777" w:rsidR="00A5792B" w:rsidRDefault="00A5792B">
            <w:pPr>
              <w:pStyle w:val="TableParagraph"/>
              <w:rPr>
                <w:rFonts w:ascii="Times New Roman"/>
                <w:sz w:val="16"/>
              </w:rPr>
            </w:pPr>
          </w:p>
        </w:tc>
        <w:tc>
          <w:tcPr>
            <w:tcW w:w="1069" w:type="dxa"/>
          </w:tcPr>
          <w:p w14:paraId="0AFB1E9F" w14:textId="77777777" w:rsidR="00A5792B" w:rsidRDefault="00A5792B">
            <w:pPr>
              <w:pStyle w:val="TableParagraph"/>
              <w:rPr>
                <w:rFonts w:ascii="Times New Roman"/>
                <w:sz w:val="16"/>
              </w:rPr>
            </w:pPr>
          </w:p>
        </w:tc>
      </w:tr>
    </w:tbl>
    <w:p w14:paraId="4B7E9A45" w14:textId="77777777" w:rsidR="00A5792B" w:rsidRDefault="002F44C1">
      <w:pPr>
        <w:spacing w:before="5" w:line="224" w:lineRule="exact"/>
        <w:ind w:left="479"/>
        <w:rPr>
          <w:rFonts w:ascii="Courier New"/>
          <w:sz w:val="20"/>
        </w:rPr>
      </w:pPr>
      <w:r>
        <w:rPr>
          <w:rFonts w:ascii="Courier New"/>
          <w:sz w:val="20"/>
        </w:rPr>
        <w:t>Are you adding 'PERRY POINT' as a new NURS AMIS 1106B FTEE (the 3RD)? No//</w:t>
      </w:r>
    </w:p>
    <w:p w14:paraId="52F11F62" w14:textId="77777777" w:rsidR="00A5792B" w:rsidRDefault="002F44C1">
      <w:pPr>
        <w:spacing w:line="224" w:lineRule="exact"/>
        <w:ind w:left="239"/>
        <w:rPr>
          <w:rFonts w:ascii="Courier New"/>
          <w:sz w:val="20"/>
        </w:rPr>
      </w:pPr>
      <w:r>
        <w:rPr>
          <w:rFonts w:ascii="Courier New"/>
          <w:b/>
          <w:sz w:val="20"/>
        </w:rPr>
        <w:t xml:space="preserve">Y </w:t>
      </w:r>
      <w:r>
        <w:rPr>
          <w:rFonts w:ascii="Courier New"/>
          <w:sz w:val="20"/>
        </w:rPr>
        <w:t>(Yes)</w:t>
      </w:r>
    </w:p>
    <w:p w14:paraId="074DD609" w14:textId="77777777" w:rsidR="00A5792B" w:rsidRDefault="00A5792B">
      <w:pPr>
        <w:pStyle w:val="BodyText"/>
        <w:spacing w:before="8"/>
        <w:rPr>
          <w:rFonts w:ascii="Courier New"/>
          <w:sz w:val="19"/>
        </w:rPr>
      </w:pPr>
    </w:p>
    <w:p w14:paraId="5018CC2B" w14:textId="77777777" w:rsidR="00A5792B" w:rsidRDefault="002F44C1">
      <w:pPr>
        <w:pStyle w:val="BodyText"/>
        <w:ind w:left="240" w:right="1055"/>
      </w:pPr>
      <w:r>
        <w:t>The facility prompt appears only if the Multi-Divisional field of the NURS Parameter (#213.9) file is marked ‘Yes’. Answer with appropriate facility name (pointer to Institution file).</w:t>
      </w:r>
    </w:p>
    <w:p w14:paraId="625D7099" w14:textId="77777777" w:rsidR="00A5792B" w:rsidRDefault="00A5792B">
      <w:pPr>
        <w:pStyle w:val="BodyText"/>
        <w:spacing w:before="4"/>
        <w:rPr>
          <w:sz w:val="20"/>
        </w:rPr>
      </w:pPr>
    </w:p>
    <w:p w14:paraId="35B59BC3" w14:textId="77777777" w:rsidR="00A5792B" w:rsidRDefault="002F44C1">
      <w:pPr>
        <w:ind w:left="240" w:right="4639"/>
        <w:rPr>
          <w:rFonts w:ascii="Courier New"/>
          <w:sz w:val="20"/>
        </w:rPr>
      </w:pPr>
      <w:r>
        <w:rPr>
          <w:rFonts w:ascii="Courier New"/>
          <w:sz w:val="20"/>
        </w:rPr>
        <w:t>Date displayed is date of last budget entries. Enter date of current budget entries.</w:t>
      </w:r>
    </w:p>
    <w:p w14:paraId="13255D30" w14:textId="77777777" w:rsidR="00A5792B" w:rsidRDefault="00A5792B">
      <w:pPr>
        <w:pStyle w:val="BodyText"/>
        <w:spacing w:before="6"/>
        <w:rPr>
          <w:rFonts w:ascii="Courier New"/>
          <w:sz w:val="19"/>
        </w:rPr>
      </w:pPr>
    </w:p>
    <w:p w14:paraId="1B74A9A5" w14:textId="77777777" w:rsidR="00A5792B" w:rsidRDefault="002F44C1">
      <w:pPr>
        <w:ind w:left="240"/>
        <w:rPr>
          <w:rFonts w:ascii="Courier New"/>
          <w:sz w:val="20"/>
        </w:rPr>
      </w:pPr>
      <w:r>
        <w:rPr>
          <w:rFonts w:ascii="Courier New"/>
          <w:sz w:val="20"/>
        </w:rPr>
        <w:t xml:space="preserve">DATE: JUNE 25, 1996// </w:t>
      </w:r>
      <w:r>
        <w:rPr>
          <w:rFonts w:ascii="Courier New"/>
          <w:b/>
          <w:sz w:val="20"/>
        </w:rPr>
        <w:t xml:space="preserve">&lt;RET&gt; </w:t>
      </w:r>
      <w:r>
        <w:rPr>
          <w:rFonts w:ascii="Courier New"/>
          <w:sz w:val="20"/>
        </w:rPr>
        <w:t>(JUNE 25, 1996)</w:t>
      </w:r>
    </w:p>
    <w:p w14:paraId="659CE30D" w14:textId="77777777" w:rsidR="00A5792B" w:rsidRDefault="00A5792B">
      <w:pPr>
        <w:pStyle w:val="BodyText"/>
        <w:spacing w:before="9"/>
        <w:rPr>
          <w:rFonts w:ascii="Courier New"/>
          <w:sz w:val="19"/>
        </w:rPr>
      </w:pPr>
    </w:p>
    <w:p w14:paraId="4EBF47D5" w14:textId="77777777" w:rsidR="00A5792B" w:rsidRDefault="002F44C1">
      <w:pPr>
        <w:pStyle w:val="BodyText"/>
        <w:ind w:left="240"/>
      </w:pPr>
      <w:r>
        <w:t>This is the date associated with the following data.</w:t>
      </w:r>
    </w:p>
    <w:p w14:paraId="1B33959E" w14:textId="77777777" w:rsidR="00A5792B" w:rsidRDefault="002F44C1">
      <w:pPr>
        <w:pStyle w:val="ListParagraph"/>
        <w:numPr>
          <w:ilvl w:val="0"/>
          <w:numId w:val="467"/>
        </w:numPr>
        <w:tabs>
          <w:tab w:val="left" w:pos="959"/>
          <w:tab w:val="left" w:pos="960"/>
        </w:tabs>
        <w:spacing w:before="230"/>
        <w:jc w:val="left"/>
        <w:rPr>
          <w:b/>
          <w:sz w:val="20"/>
        </w:rPr>
      </w:pPr>
      <w:r>
        <w:rPr>
          <w:sz w:val="20"/>
        </w:rPr>
        <w:t>BUDGETED RN:</w:t>
      </w:r>
      <w:r>
        <w:rPr>
          <w:spacing w:val="-2"/>
          <w:sz w:val="20"/>
        </w:rPr>
        <w:t xml:space="preserve"> </w:t>
      </w:r>
      <w:r>
        <w:rPr>
          <w:b/>
          <w:sz w:val="20"/>
        </w:rPr>
        <w:t>145</w:t>
      </w:r>
    </w:p>
    <w:p w14:paraId="24FF7CB5" w14:textId="77777777" w:rsidR="00A5792B" w:rsidRDefault="00A5792B">
      <w:pPr>
        <w:pStyle w:val="BodyText"/>
        <w:spacing w:before="8"/>
        <w:rPr>
          <w:rFonts w:ascii="Courier New"/>
          <w:b/>
          <w:sz w:val="19"/>
        </w:rPr>
      </w:pPr>
    </w:p>
    <w:p w14:paraId="785FE8F8" w14:textId="77777777" w:rsidR="00A5792B" w:rsidRDefault="002F44C1">
      <w:pPr>
        <w:pStyle w:val="BodyText"/>
        <w:ind w:left="240"/>
      </w:pPr>
      <w:r>
        <w:t>Total number of (budgeted/ceiling) FTEE designated as RN positions.</w:t>
      </w:r>
    </w:p>
    <w:p w14:paraId="12795B4C" w14:textId="77777777" w:rsidR="00A5792B" w:rsidRDefault="002F44C1">
      <w:pPr>
        <w:pStyle w:val="ListParagraph"/>
        <w:numPr>
          <w:ilvl w:val="0"/>
          <w:numId w:val="467"/>
        </w:numPr>
        <w:tabs>
          <w:tab w:val="left" w:pos="959"/>
          <w:tab w:val="left" w:pos="960"/>
        </w:tabs>
        <w:spacing w:before="229"/>
        <w:jc w:val="left"/>
        <w:rPr>
          <w:b/>
          <w:sz w:val="20"/>
        </w:rPr>
      </w:pPr>
      <w:r>
        <w:rPr>
          <w:sz w:val="20"/>
        </w:rPr>
        <w:t>BUDGETED LPN:</w:t>
      </w:r>
      <w:r>
        <w:rPr>
          <w:spacing w:val="-2"/>
          <w:sz w:val="20"/>
        </w:rPr>
        <w:t xml:space="preserve"> </w:t>
      </w:r>
      <w:r>
        <w:rPr>
          <w:b/>
          <w:sz w:val="20"/>
        </w:rPr>
        <w:t>60</w:t>
      </w:r>
    </w:p>
    <w:p w14:paraId="54B026FC" w14:textId="77777777" w:rsidR="00A5792B" w:rsidRDefault="00A5792B">
      <w:pPr>
        <w:pStyle w:val="BodyText"/>
        <w:spacing w:before="9"/>
        <w:rPr>
          <w:rFonts w:ascii="Courier New"/>
          <w:b/>
          <w:sz w:val="19"/>
        </w:rPr>
      </w:pPr>
    </w:p>
    <w:p w14:paraId="04D46A1E" w14:textId="77777777" w:rsidR="00A5792B" w:rsidRDefault="002F44C1">
      <w:pPr>
        <w:pStyle w:val="BodyText"/>
        <w:ind w:left="240"/>
      </w:pPr>
      <w:r>
        <w:t>Total number of (budgeted/ceiling) FTEE designated as LPN/LVN positions.</w:t>
      </w:r>
    </w:p>
    <w:p w14:paraId="63F7A8D5" w14:textId="77777777" w:rsidR="00A5792B" w:rsidRDefault="00A5792B">
      <w:pPr>
        <w:sectPr w:rsidR="00A5792B">
          <w:pgSz w:w="12240" w:h="15840"/>
          <w:pgMar w:top="940" w:right="620" w:bottom="1160" w:left="1200" w:header="725" w:footer="975" w:gutter="0"/>
          <w:cols w:space="720"/>
        </w:sectPr>
      </w:pPr>
    </w:p>
    <w:p w14:paraId="2F14EC77" w14:textId="77777777" w:rsidR="00A5792B" w:rsidRDefault="00A5792B">
      <w:pPr>
        <w:pStyle w:val="BodyText"/>
        <w:rPr>
          <w:sz w:val="20"/>
        </w:rPr>
      </w:pPr>
    </w:p>
    <w:p w14:paraId="50C05916" w14:textId="77777777" w:rsidR="00A5792B" w:rsidRDefault="00A5792B">
      <w:pPr>
        <w:pStyle w:val="BodyText"/>
        <w:spacing w:before="9"/>
        <w:rPr>
          <w:sz w:val="22"/>
        </w:rPr>
      </w:pPr>
    </w:p>
    <w:p w14:paraId="7E26823F" w14:textId="77777777" w:rsidR="00A5792B" w:rsidRDefault="002F44C1">
      <w:pPr>
        <w:pStyle w:val="ListParagraph"/>
        <w:numPr>
          <w:ilvl w:val="0"/>
          <w:numId w:val="467"/>
        </w:numPr>
        <w:tabs>
          <w:tab w:val="left" w:pos="1079"/>
          <w:tab w:val="left" w:pos="1080"/>
        </w:tabs>
        <w:ind w:left="1079" w:hanging="721"/>
        <w:jc w:val="left"/>
        <w:rPr>
          <w:b/>
          <w:sz w:val="20"/>
        </w:rPr>
      </w:pPr>
      <w:r>
        <w:rPr>
          <w:sz w:val="20"/>
        </w:rPr>
        <w:t>BUDGETED NA:</w:t>
      </w:r>
      <w:r>
        <w:rPr>
          <w:spacing w:val="-2"/>
          <w:sz w:val="20"/>
        </w:rPr>
        <w:t xml:space="preserve"> </w:t>
      </w:r>
      <w:r>
        <w:rPr>
          <w:b/>
          <w:sz w:val="20"/>
        </w:rPr>
        <w:t>100</w:t>
      </w:r>
    </w:p>
    <w:p w14:paraId="265FA240" w14:textId="77777777" w:rsidR="00A5792B" w:rsidRDefault="00A5792B">
      <w:pPr>
        <w:pStyle w:val="BodyText"/>
        <w:spacing w:before="9"/>
        <w:rPr>
          <w:rFonts w:ascii="Courier New"/>
          <w:b/>
          <w:sz w:val="19"/>
        </w:rPr>
      </w:pPr>
    </w:p>
    <w:p w14:paraId="3DE0325D" w14:textId="77777777" w:rsidR="00A5792B" w:rsidRDefault="002F44C1">
      <w:pPr>
        <w:pStyle w:val="BodyText"/>
        <w:ind w:left="240"/>
      </w:pPr>
      <w:r>
        <w:t>Total number of (budgeted/ceiling) FTEE designated as NA positions.</w:t>
      </w:r>
    </w:p>
    <w:p w14:paraId="5CF8EDB4" w14:textId="77777777" w:rsidR="00A5792B" w:rsidRDefault="002F44C1">
      <w:pPr>
        <w:pStyle w:val="ListParagraph"/>
        <w:numPr>
          <w:ilvl w:val="0"/>
          <w:numId w:val="467"/>
        </w:numPr>
        <w:tabs>
          <w:tab w:val="left" w:pos="959"/>
          <w:tab w:val="left" w:pos="960"/>
        </w:tabs>
        <w:spacing w:before="228"/>
        <w:jc w:val="left"/>
        <w:rPr>
          <w:b/>
          <w:sz w:val="20"/>
        </w:rPr>
      </w:pPr>
      <w:r>
        <w:rPr>
          <w:sz w:val="20"/>
        </w:rPr>
        <w:t>BUDGETED CLERICAL:</w:t>
      </w:r>
      <w:r>
        <w:rPr>
          <w:spacing w:val="-2"/>
          <w:sz w:val="20"/>
        </w:rPr>
        <w:t xml:space="preserve"> </w:t>
      </w:r>
      <w:r>
        <w:rPr>
          <w:b/>
          <w:sz w:val="20"/>
        </w:rPr>
        <w:t>6</w:t>
      </w:r>
    </w:p>
    <w:p w14:paraId="54C3FD03" w14:textId="77777777" w:rsidR="00A5792B" w:rsidRDefault="00A5792B">
      <w:pPr>
        <w:pStyle w:val="BodyText"/>
        <w:spacing w:before="10"/>
        <w:rPr>
          <w:rFonts w:ascii="Courier New"/>
          <w:b/>
          <w:sz w:val="19"/>
        </w:rPr>
      </w:pPr>
    </w:p>
    <w:p w14:paraId="7DCE4822" w14:textId="77777777" w:rsidR="00A5792B" w:rsidRDefault="002F44C1">
      <w:pPr>
        <w:pStyle w:val="BodyText"/>
        <w:ind w:left="240"/>
      </w:pPr>
      <w:r>
        <w:t>Total number of (budgeted/ceiling) FTEE designated as 'clerical' positions.</w:t>
      </w:r>
    </w:p>
    <w:p w14:paraId="6DB23DB4" w14:textId="77777777" w:rsidR="00A5792B" w:rsidRDefault="002F44C1">
      <w:pPr>
        <w:pStyle w:val="ListParagraph"/>
        <w:numPr>
          <w:ilvl w:val="0"/>
          <w:numId w:val="467"/>
        </w:numPr>
        <w:tabs>
          <w:tab w:val="left" w:pos="1079"/>
          <w:tab w:val="left" w:pos="1080"/>
        </w:tabs>
        <w:spacing w:before="229"/>
        <w:ind w:left="1079" w:hanging="721"/>
        <w:jc w:val="left"/>
        <w:rPr>
          <w:b/>
          <w:sz w:val="20"/>
        </w:rPr>
      </w:pPr>
      <w:r>
        <w:rPr>
          <w:sz w:val="20"/>
        </w:rPr>
        <w:t>BUDGETED ADMIN OFFICER:</w:t>
      </w:r>
      <w:r>
        <w:rPr>
          <w:spacing w:val="-3"/>
          <w:sz w:val="20"/>
        </w:rPr>
        <w:t xml:space="preserve"> </w:t>
      </w:r>
      <w:r>
        <w:rPr>
          <w:b/>
          <w:sz w:val="20"/>
        </w:rPr>
        <w:t>0</w:t>
      </w:r>
    </w:p>
    <w:p w14:paraId="69F61E3F" w14:textId="77777777" w:rsidR="00A5792B" w:rsidRDefault="00A5792B">
      <w:pPr>
        <w:pStyle w:val="BodyText"/>
        <w:spacing w:before="8"/>
        <w:rPr>
          <w:rFonts w:ascii="Courier New"/>
          <w:b/>
          <w:sz w:val="19"/>
        </w:rPr>
      </w:pPr>
    </w:p>
    <w:p w14:paraId="21F33A78" w14:textId="77777777" w:rsidR="00A5792B" w:rsidRDefault="002F44C1">
      <w:pPr>
        <w:pStyle w:val="BodyText"/>
        <w:ind w:left="240"/>
      </w:pPr>
      <w:r>
        <w:t>Total number of (budgeted/ceiling) FTEE designated as 'administrative officer' positions.</w:t>
      </w:r>
    </w:p>
    <w:p w14:paraId="0B16D06F" w14:textId="77777777" w:rsidR="00A5792B" w:rsidRDefault="00A5792B">
      <w:pPr>
        <w:pStyle w:val="BodyText"/>
        <w:spacing w:before="4"/>
        <w:rPr>
          <w:sz w:val="20"/>
        </w:rPr>
      </w:pPr>
    </w:p>
    <w:p w14:paraId="0546E6B4" w14:textId="77777777" w:rsidR="00A5792B" w:rsidRDefault="002F44C1">
      <w:pPr>
        <w:pStyle w:val="ListParagraph"/>
        <w:numPr>
          <w:ilvl w:val="0"/>
          <w:numId w:val="467"/>
        </w:numPr>
        <w:tabs>
          <w:tab w:val="left" w:pos="959"/>
          <w:tab w:val="left" w:pos="960"/>
        </w:tabs>
        <w:jc w:val="left"/>
        <w:rPr>
          <w:sz w:val="20"/>
        </w:rPr>
      </w:pPr>
      <w:r>
        <w:rPr>
          <w:sz w:val="20"/>
        </w:rPr>
        <w:t>BUDGETED CLIN SPECIALIST:</w:t>
      </w:r>
      <w:r>
        <w:rPr>
          <w:spacing w:val="-4"/>
          <w:sz w:val="20"/>
        </w:rPr>
        <w:t xml:space="preserve"> </w:t>
      </w:r>
      <w:r>
        <w:rPr>
          <w:sz w:val="20"/>
        </w:rPr>
        <w:t>3</w:t>
      </w:r>
    </w:p>
    <w:p w14:paraId="0C0D3999" w14:textId="77777777" w:rsidR="00A5792B" w:rsidRDefault="00A5792B">
      <w:pPr>
        <w:pStyle w:val="BodyText"/>
        <w:spacing w:before="5"/>
        <w:rPr>
          <w:rFonts w:ascii="Courier New"/>
          <w:sz w:val="19"/>
        </w:rPr>
      </w:pPr>
    </w:p>
    <w:p w14:paraId="72674A84" w14:textId="77777777" w:rsidR="00A5792B" w:rsidRDefault="002F44C1">
      <w:pPr>
        <w:pStyle w:val="BodyText"/>
        <w:ind w:left="240"/>
      </w:pPr>
      <w:r>
        <w:t>Total number of RN (budgeted/ceiling) FTEE designated as 'clinical specialist' positions.</w:t>
      </w:r>
    </w:p>
    <w:p w14:paraId="7FA2A309" w14:textId="77777777" w:rsidR="00A5792B" w:rsidRDefault="00A5792B">
      <w:pPr>
        <w:pStyle w:val="BodyText"/>
        <w:spacing w:before="4"/>
        <w:rPr>
          <w:sz w:val="20"/>
        </w:rPr>
      </w:pPr>
    </w:p>
    <w:p w14:paraId="1D557E7E" w14:textId="77777777" w:rsidR="00A5792B" w:rsidRDefault="002F44C1">
      <w:pPr>
        <w:pStyle w:val="ListParagraph"/>
        <w:numPr>
          <w:ilvl w:val="0"/>
          <w:numId w:val="467"/>
        </w:numPr>
        <w:tabs>
          <w:tab w:val="left" w:pos="959"/>
          <w:tab w:val="left" w:pos="960"/>
        </w:tabs>
        <w:jc w:val="left"/>
        <w:rPr>
          <w:sz w:val="20"/>
        </w:rPr>
      </w:pPr>
      <w:r>
        <w:rPr>
          <w:sz w:val="20"/>
        </w:rPr>
        <w:t>BUDGETED RN PRACTITIONER:</w:t>
      </w:r>
      <w:r>
        <w:rPr>
          <w:spacing w:val="-4"/>
          <w:sz w:val="20"/>
        </w:rPr>
        <w:t xml:space="preserve"> </w:t>
      </w:r>
      <w:r>
        <w:rPr>
          <w:sz w:val="20"/>
        </w:rPr>
        <w:t>4</w:t>
      </w:r>
    </w:p>
    <w:p w14:paraId="73E262BD" w14:textId="77777777" w:rsidR="00A5792B" w:rsidRDefault="00A5792B">
      <w:pPr>
        <w:pStyle w:val="BodyText"/>
        <w:spacing w:before="3"/>
        <w:rPr>
          <w:rFonts w:ascii="Courier New"/>
          <w:sz w:val="19"/>
        </w:rPr>
      </w:pPr>
    </w:p>
    <w:p w14:paraId="4EF2EAFD" w14:textId="77777777" w:rsidR="00A5792B" w:rsidRDefault="002F44C1">
      <w:pPr>
        <w:pStyle w:val="BodyText"/>
        <w:ind w:left="240"/>
      </w:pPr>
      <w:r>
        <w:t>Total number of RN (budgeted/ceiling) FTEE designated as 'nurse practitioner' positions.</w:t>
      </w:r>
    </w:p>
    <w:p w14:paraId="582DCF57" w14:textId="77777777" w:rsidR="00A5792B" w:rsidRDefault="002F44C1">
      <w:pPr>
        <w:pStyle w:val="ListParagraph"/>
        <w:numPr>
          <w:ilvl w:val="0"/>
          <w:numId w:val="467"/>
        </w:numPr>
        <w:tabs>
          <w:tab w:val="left" w:pos="959"/>
          <w:tab w:val="left" w:pos="960"/>
        </w:tabs>
        <w:spacing w:before="229"/>
        <w:jc w:val="left"/>
        <w:rPr>
          <w:b/>
          <w:sz w:val="20"/>
        </w:rPr>
      </w:pPr>
      <w:r>
        <w:rPr>
          <w:sz w:val="20"/>
        </w:rPr>
        <w:t>BUDGETED INFECT. CONTROL:</w:t>
      </w:r>
      <w:r>
        <w:rPr>
          <w:spacing w:val="-3"/>
          <w:sz w:val="20"/>
        </w:rPr>
        <w:t xml:space="preserve"> </w:t>
      </w:r>
      <w:r>
        <w:rPr>
          <w:b/>
          <w:sz w:val="20"/>
        </w:rPr>
        <w:t>3</w:t>
      </w:r>
    </w:p>
    <w:p w14:paraId="707817DE" w14:textId="77777777" w:rsidR="00A5792B" w:rsidRDefault="00A5792B">
      <w:pPr>
        <w:pStyle w:val="BodyText"/>
        <w:spacing w:before="10"/>
        <w:rPr>
          <w:rFonts w:ascii="Courier New"/>
          <w:b/>
          <w:sz w:val="19"/>
        </w:rPr>
      </w:pPr>
    </w:p>
    <w:p w14:paraId="4A3882A1" w14:textId="77777777" w:rsidR="00A5792B" w:rsidRDefault="002F44C1">
      <w:pPr>
        <w:pStyle w:val="BodyText"/>
        <w:ind w:left="240"/>
      </w:pPr>
      <w:r>
        <w:t>Total number of RN (budgeted/ceiling) FTEE designated as 'infection control' positions.</w:t>
      </w:r>
    </w:p>
    <w:p w14:paraId="74F83260" w14:textId="77777777" w:rsidR="00A5792B" w:rsidRDefault="002F44C1">
      <w:pPr>
        <w:pStyle w:val="ListParagraph"/>
        <w:numPr>
          <w:ilvl w:val="0"/>
          <w:numId w:val="467"/>
        </w:numPr>
        <w:tabs>
          <w:tab w:val="left" w:pos="959"/>
          <w:tab w:val="left" w:pos="960"/>
        </w:tabs>
        <w:spacing w:before="228"/>
        <w:jc w:val="left"/>
        <w:rPr>
          <w:b/>
          <w:sz w:val="20"/>
        </w:rPr>
      </w:pPr>
      <w:r>
        <w:rPr>
          <w:sz w:val="20"/>
        </w:rPr>
        <w:t>BUDGETED PUBLIC HEALTH:</w:t>
      </w:r>
      <w:r>
        <w:rPr>
          <w:spacing w:val="-3"/>
          <w:sz w:val="20"/>
        </w:rPr>
        <w:t xml:space="preserve"> </w:t>
      </w:r>
      <w:r>
        <w:rPr>
          <w:b/>
          <w:sz w:val="20"/>
        </w:rPr>
        <w:t>3</w:t>
      </w:r>
    </w:p>
    <w:p w14:paraId="70B18F8C" w14:textId="77777777" w:rsidR="00A5792B" w:rsidRDefault="00A5792B">
      <w:pPr>
        <w:pStyle w:val="BodyText"/>
        <w:spacing w:before="9"/>
        <w:rPr>
          <w:rFonts w:ascii="Courier New"/>
          <w:b/>
          <w:sz w:val="19"/>
        </w:rPr>
      </w:pPr>
    </w:p>
    <w:p w14:paraId="66DCE5AB" w14:textId="77777777" w:rsidR="00A5792B" w:rsidRDefault="002F44C1">
      <w:pPr>
        <w:pStyle w:val="BodyText"/>
        <w:ind w:left="240"/>
      </w:pPr>
      <w:r>
        <w:t>Total number of RN (budgeted/ceiling) FTEE designated as 'public health' positions.</w:t>
      </w:r>
    </w:p>
    <w:p w14:paraId="4363BC0B" w14:textId="77777777" w:rsidR="00A5792B" w:rsidRDefault="002F44C1">
      <w:pPr>
        <w:pStyle w:val="ListParagraph"/>
        <w:numPr>
          <w:ilvl w:val="0"/>
          <w:numId w:val="466"/>
        </w:numPr>
        <w:tabs>
          <w:tab w:val="left" w:pos="959"/>
          <w:tab w:val="left" w:pos="960"/>
        </w:tabs>
        <w:spacing w:before="230"/>
        <w:jc w:val="left"/>
        <w:rPr>
          <w:b/>
          <w:sz w:val="20"/>
        </w:rPr>
      </w:pPr>
      <w:r>
        <w:rPr>
          <w:sz w:val="20"/>
        </w:rPr>
        <w:t>BUDGETED STAFF NURSE:</w:t>
      </w:r>
      <w:r>
        <w:rPr>
          <w:spacing w:val="-3"/>
          <w:sz w:val="20"/>
        </w:rPr>
        <w:t xml:space="preserve"> </w:t>
      </w:r>
      <w:r>
        <w:rPr>
          <w:b/>
          <w:sz w:val="20"/>
        </w:rPr>
        <w:t>112</w:t>
      </w:r>
    </w:p>
    <w:p w14:paraId="6431D38D" w14:textId="77777777" w:rsidR="00A5792B" w:rsidRDefault="00A5792B">
      <w:pPr>
        <w:pStyle w:val="BodyText"/>
        <w:spacing w:before="8"/>
        <w:rPr>
          <w:rFonts w:ascii="Courier New"/>
          <w:b/>
          <w:sz w:val="19"/>
        </w:rPr>
      </w:pPr>
    </w:p>
    <w:p w14:paraId="668DB517" w14:textId="77777777" w:rsidR="00A5792B" w:rsidRDefault="002F44C1">
      <w:pPr>
        <w:pStyle w:val="BodyText"/>
        <w:ind w:left="240"/>
      </w:pPr>
      <w:r>
        <w:t>Total number of RN (budgeted/ceiling) FTEE designated as 'staff nurse' positions.</w:t>
      </w:r>
    </w:p>
    <w:p w14:paraId="656930A2" w14:textId="77777777" w:rsidR="00A5792B" w:rsidRDefault="002F44C1">
      <w:pPr>
        <w:pStyle w:val="ListParagraph"/>
        <w:numPr>
          <w:ilvl w:val="0"/>
          <w:numId w:val="466"/>
        </w:numPr>
        <w:tabs>
          <w:tab w:val="left" w:pos="959"/>
          <w:tab w:val="left" w:pos="960"/>
        </w:tabs>
        <w:spacing w:before="229"/>
        <w:jc w:val="left"/>
        <w:rPr>
          <w:b/>
          <w:sz w:val="20"/>
        </w:rPr>
      </w:pPr>
      <w:r>
        <w:rPr>
          <w:sz w:val="20"/>
        </w:rPr>
        <w:t>BUDGETED CHIEF NURSE:</w:t>
      </w:r>
      <w:r>
        <w:rPr>
          <w:spacing w:val="-3"/>
          <w:sz w:val="20"/>
        </w:rPr>
        <w:t xml:space="preserve"> </w:t>
      </w:r>
      <w:r>
        <w:rPr>
          <w:b/>
          <w:sz w:val="20"/>
        </w:rPr>
        <w:t>1</w:t>
      </w:r>
    </w:p>
    <w:p w14:paraId="0F7BABAB" w14:textId="77777777" w:rsidR="00A5792B" w:rsidRDefault="00A5792B">
      <w:pPr>
        <w:pStyle w:val="BodyText"/>
        <w:spacing w:before="9"/>
        <w:rPr>
          <w:rFonts w:ascii="Courier New"/>
          <w:b/>
          <w:sz w:val="19"/>
        </w:rPr>
      </w:pPr>
    </w:p>
    <w:p w14:paraId="1675796B" w14:textId="77777777" w:rsidR="00A5792B" w:rsidRDefault="002F44C1">
      <w:pPr>
        <w:pStyle w:val="BodyText"/>
        <w:ind w:left="240"/>
      </w:pPr>
      <w:r>
        <w:t>Total number of RN (budgeted/ceiling) FTEE designated as 'chief nurse' positions.</w:t>
      </w:r>
    </w:p>
    <w:p w14:paraId="33BFBD7C" w14:textId="77777777" w:rsidR="00A5792B" w:rsidRDefault="002F44C1">
      <w:pPr>
        <w:pStyle w:val="ListParagraph"/>
        <w:numPr>
          <w:ilvl w:val="0"/>
          <w:numId w:val="466"/>
        </w:numPr>
        <w:tabs>
          <w:tab w:val="left" w:pos="959"/>
          <w:tab w:val="left" w:pos="960"/>
        </w:tabs>
        <w:spacing w:before="228"/>
        <w:jc w:val="left"/>
        <w:rPr>
          <w:b/>
          <w:sz w:val="20"/>
        </w:rPr>
      </w:pPr>
      <w:r>
        <w:rPr>
          <w:sz w:val="20"/>
        </w:rPr>
        <w:t>BUDGETED ASST CHIEF NURSE:</w:t>
      </w:r>
      <w:r>
        <w:rPr>
          <w:spacing w:val="-4"/>
          <w:sz w:val="20"/>
        </w:rPr>
        <w:t xml:space="preserve"> </w:t>
      </w:r>
      <w:r>
        <w:rPr>
          <w:b/>
          <w:sz w:val="20"/>
        </w:rPr>
        <w:t>3</w:t>
      </w:r>
    </w:p>
    <w:p w14:paraId="5DD5200D" w14:textId="77777777" w:rsidR="00A5792B" w:rsidRDefault="00A5792B">
      <w:pPr>
        <w:pStyle w:val="BodyText"/>
        <w:spacing w:before="10"/>
        <w:rPr>
          <w:rFonts w:ascii="Courier New"/>
          <w:b/>
          <w:sz w:val="19"/>
        </w:rPr>
      </w:pPr>
    </w:p>
    <w:p w14:paraId="543B830A" w14:textId="77777777" w:rsidR="00A5792B" w:rsidRDefault="002F44C1">
      <w:pPr>
        <w:pStyle w:val="BodyText"/>
        <w:ind w:left="240"/>
      </w:pPr>
      <w:r>
        <w:t>Total number of RN (budgeted/ceiling) FTEE designated as 'asst chief nurse' positions.</w:t>
      </w:r>
    </w:p>
    <w:p w14:paraId="0A1EFB31" w14:textId="77777777" w:rsidR="00A5792B" w:rsidRDefault="002F44C1">
      <w:pPr>
        <w:pStyle w:val="ListParagraph"/>
        <w:numPr>
          <w:ilvl w:val="0"/>
          <w:numId w:val="466"/>
        </w:numPr>
        <w:tabs>
          <w:tab w:val="left" w:pos="959"/>
          <w:tab w:val="left" w:pos="960"/>
        </w:tabs>
        <w:spacing w:before="229"/>
        <w:jc w:val="left"/>
        <w:rPr>
          <w:b/>
          <w:sz w:val="20"/>
        </w:rPr>
      </w:pPr>
      <w:r>
        <w:rPr>
          <w:sz w:val="20"/>
        </w:rPr>
        <w:t>BUDGETED ASSOC CHIEF N.S.:</w:t>
      </w:r>
      <w:r>
        <w:rPr>
          <w:spacing w:val="-4"/>
          <w:sz w:val="20"/>
        </w:rPr>
        <w:t xml:space="preserve"> </w:t>
      </w:r>
      <w:r>
        <w:rPr>
          <w:b/>
          <w:sz w:val="20"/>
        </w:rPr>
        <w:t>1</w:t>
      </w:r>
    </w:p>
    <w:p w14:paraId="61973122" w14:textId="77777777" w:rsidR="00A5792B" w:rsidRDefault="00A5792B">
      <w:pPr>
        <w:pStyle w:val="BodyText"/>
        <w:spacing w:before="8"/>
        <w:rPr>
          <w:rFonts w:ascii="Courier New"/>
          <w:b/>
          <w:sz w:val="19"/>
        </w:rPr>
      </w:pPr>
    </w:p>
    <w:p w14:paraId="0044D73F" w14:textId="77777777" w:rsidR="00A5792B" w:rsidRDefault="002F44C1">
      <w:pPr>
        <w:pStyle w:val="BodyText"/>
        <w:ind w:left="240"/>
      </w:pPr>
      <w:r>
        <w:t>Total number of RN (budgeted/ceiling) FTEE designated as 'associate chief for N.S.' positions.</w:t>
      </w:r>
    </w:p>
    <w:p w14:paraId="6C0242F5" w14:textId="77777777" w:rsidR="00A5792B" w:rsidRDefault="002F44C1">
      <w:pPr>
        <w:pStyle w:val="ListParagraph"/>
        <w:numPr>
          <w:ilvl w:val="0"/>
          <w:numId w:val="466"/>
        </w:numPr>
        <w:tabs>
          <w:tab w:val="left" w:pos="959"/>
          <w:tab w:val="left" w:pos="960"/>
        </w:tabs>
        <w:spacing w:before="229"/>
        <w:jc w:val="left"/>
        <w:rPr>
          <w:b/>
          <w:sz w:val="20"/>
        </w:rPr>
      </w:pPr>
      <w:r>
        <w:rPr>
          <w:sz w:val="20"/>
        </w:rPr>
        <w:t>BUDGETED SUPERVISOR:</w:t>
      </w:r>
      <w:r>
        <w:rPr>
          <w:spacing w:val="-2"/>
          <w:sz w:val="20"/>
        </w:rPr>
        <w:t xml:space="preserve"> </w:t>
      </w:r>
      <w:r>
        <w:rPr>
          <w:b/>
          <w:sz w:val="20"/>
        </w:rPr>
        <w:t>2</w:t>
      </w:r>
    </w:p>
    <w:p w14:paraId="2DCF9E41" w14:textId="77777777" w:rsidR="00A5792B" w:rsidRDefault="00A5792B">
      <w:pPr>
        <w:pStyle w:val="BodyText"/>
        <w:spacing w:before="10"/>
        <w:rPr>
          <w:rFonts w:ascii="Courier New"/>
          <w:b/>
          <w:sz w:val="19"/>
        </w:rPr>
      </w:pPr>
    </w:p>
    <w:p w14:paraId="10F6DF09" w14:textId="77777777" w:rsidR="00A5792B" w:rsidRDefault="002F44C1">
      <w:pPr>
        <w:pStyle w:val="BodyText"/>
        <w:ind w:left="240"/>
      </w:pPr>
      <w:r>
        <w:t>Total number of RN (budgeted/ceiling) FTEE designated as 'supervisor' positions.</w:t>
      </w:r>
    </w:p>
    <w:p w14:paraId="69D71151" w14:textId="77777777" w:rsidR="00A5792B" w:rsidRDefault="00A5792B">
      <w:pPr>
        <w:sectPr w:rsidR="00A5792B">
          <w:pgSz w:w="12240" w:h="15840"/>
          <w:pgMar w:top="940" w:right="620" w:bottom="1160" w:left="1200" w:header="725" w:footer="975" w:gutter="0"/>
          <w:cols w:space="720"/>
        </w:sectPr>
      </w:pPr>
    </w:p>
    <w:p w14:paraId="7AC04157" w14:textId="77777777" w:rsidR="00A5792B" w:rsidRDefault="00A5792B">
      <w:pPr>
        <w:pStyle w:val="BodyText"/>
        <w:rPr>
          <w:sz w:val="20"/>
        </w:rPr>
      </w:pPr>
    </w:p>
    <w:p w14:paraId="3C979C8B" w14:textId="77777777" w:rsidR="00A5792B" w:rsidRDefault="00A5792B">
      <w:pPr>
        <w:pStyle w:val="BodyText"/>
        <w:spacing w:before="9"/>
        <w:rPr>
          <w:sz w:val="22"/>
        </w:rPr>
      </w:pPr>
    </w:p>
    <w:p w14:paraId="1F5D56BE" w14:textId="77777777" w:rsidR="00A5792B" w:rsidRDefault="002F44C1">
      <w:pPr>
        <w:pStyle w:val="ListParagraph"/>
        <w:numPr>
          <w:ilvl w:val="0"/>
          <w:numId w:val="466"/>
        </w:numPr>
        <w:tabs>
          <w:tab w:val="left" w:pos="719"/>
          <w:tab w:val="left" w:pos="720"/>
        </w:tabs>
        <w:ind w:left="1079" w:right="6697" w:hanging="1080"/>
        <w:rPr>
          <w:b/>
          <w:sz w:val="20"/>
        </w:rPr>
      </w:pPr>
      <w:r>
        <w:rPr>
          <w:sz w:val="20"/>
        </w:rPr>
        <w:t>BUDGETED HEAD NURSE:</w:t>
      </w:r>
      <w:r>
        <w:rPr>
          <w:spacing w:val="-13"/>
          <w:sz w:val="20"/>
        </w:rPr>
        <w:t xml:space="preserve"> </w:t>
      </w:r>
      <w:r>
        <w:rPr>
          <w:b/>
          <w:sz w:val="20"/>
        </w:rPr>
        <w:t>5</w:t>
      </w:r>
    </w:p>
    <w:p w14:paraId="5AD56D1F" w14:textId="77777777" w:rsidR="00A5792B" w:rsidRDefault="00A5792B">
      <w:pPr>
        <w:pStyle w:val="BodyText"/>
        <w:spacing w:before="9"/>
        <w:rPr>
          <w:rFonts w:ascii="Courier New"/>
          <w:b/>
          <w:sz w:val="19"/>
        </w:rPr>
      </w:pPr>
    </w:p>
    <w:p w14:paraId="48C81DA5" w14:textId="77777777" w:rsidR="00A5792B" w:rsidRDefault="002F44C1">
      <w:pPr>
        <w:pStyle w:val="BodyText"/>
        <w:ind w:left="240"/>
      </w:pPr>
      <w:r>
        <w:t>Total number of RN (budgeted/ceiling) FTEE designated as 'head nurse' positions.</w:t>
      </w:r>
    </w:p>
    <w:p w14:paraId="4026258C" w14:textId="77777777" w:rsidR="00A5792B" w:rsidRDefault="002F44C1">
      <w:pPr>
        <w:pStyle w:val="ListParagraph"/>
        <w:numPr>
          <w:ilvl w:val="0"/>
          <w:numId w:val="466"/>
        </w:numPr>
        <w:tabs>
          <w:tab w:val="left" w:pos="719"/>
          <w:tab w:val="left" w:pos="960"/>
        </w:tabs>
        <w:spacing w:before="228"/>
        <w:ind w:right="6697" w:hanging="960"/>
        <w:rPr>
          <w:b/>
          <w:sz w:val="20"/>
        </w:rPr>
      </w:pPr>
      <w:r>
        <w:rPr>
          <w:sz w:val="20"/>
        </w:rPr>
        <w:t>BUDGETED OTHER NURSE:</w:t>
      </w:r>
      <w:r>
        <w:rPr>
          <w:spacing w:val="-14"/>
          <w:sz w:val="20"/>
        </w:rPr>
        <w:t xml:space="preserve"> </w:t>
      </w:r>
      <w:r>
        <w:rPr>
          <w:b/>
          <w:sz w:val="20"/>
        </w:rPr>
        <w:t>2</w:t>
      </w:r>
    </w:p>
    <w:p w14:paraId="127B4733" w14:textId="77777777" w:rsidR="00A5792B" w:rsidRDefault="00A5792B">
      <w:pPr>
        <w:pStyle w:val="BodyText"/>
        <w:spacing w:before="10"/>
        <w:rPr>
          <w:rFonts w:ascii="Courier New"/>
          <w:b/>
          <w:sz w:val="19"/>
        </w:rPr>
      </w:pPr>
    </w:p>
    <w:p w14:paraId="1E67331D" w14:textId="77777777" w:rsidR="00A5792B" w:rsidRDefault="002F44C1">
      <w:pPr>
        <w:pStyle w:val="BodyText"/>
        <w:ind w:left="240" w:right="1082"/>
      </w:pPr>
      <w:r>
        <w:t>Total number of RN (budgeted/ceiling) FTEE designated for special positions not identified in fields 6 thru 15 or 17 thru 20.</w:t>
      </w:r>
    </w:p>
    <w:p w14:paraId="7820B33A" w14:textId="77777777" w:rsidR="00A5792B" w:rsidRDefault="002F44C1">
      <w:pPr>
        <w:pStyle w:val="ListParagraph"/>
        <w:numPr>
          <w:ilvl w:val="0"/>
          <w:numId w:val="466"/>
        </w:numPr>
        <w:tabs>
          <w:tab w:val="left" w:pos="719"/>
          <w:tab w:val="left" w:pos="960"/>
        </w:tabs>
        <w:spacing w:before="229"/>
        <w:ind w:right="6697" w:hanging="960"/>
        <w:rPr>
          <w:b/>
          <w:sz w:val="20"/>
        </w:rPr>
      </w:pPr>
      <w:r>
        <w:rPr>
          <w:sz w:val="20"/>
        </w:rPr>
        <w:t>BUDGETED NURSE RESHR:</w:t>
      </w:r>
      <w:r>
        <w:rPr>
          <w:spacing w:val="-14"/>
          <w:sz w:val="20"/>
        </w:rPr>
        <w:t xml:space="preserve"> </w:t>
      </w:r>
      <w:r>
        <w:rPr>
          <w:b/>
          <w:sz w:val="20"/>
        </w:rPr>
        <w:t>1</w:t>
      </w:r>
    </w:p>
    <w:p w14:paraId="1988B427" w14:textId="77777777" w:rsidR="00A5792B" w:rsidRDefault="00A5792B">
      <w:pPr>
        <w:pStyle w:val="BodyText"/>
        <w:spacing w:before="8"/>
        <w:rPr>
          <w:rFonts w:ascii="Courier New"/>
          <w:b/>
          <w:sz w:val="19"/>
        </w:rPr>
      </w:pPr>
    </w:p>
    <w:p w14:paraId="2C740E37" w14:textId="77777777" w:rsidR="00A5792B" w:rsidRDefault="002F44C1">
      <w:pPr>
        <w:pStyle w:val="BodyText"/>
        <w:ind w:left="240"/>
      </w:pPr>
      <w:r>
        <w:t>Total number of RN (budgeted/ceiling) FTEE designated as 'nurse researcher' positions.</w:t>
      </w:r>
    </w:p>
    <w:p w14:paraId="7B5229D8" w14:textId="77777777" w:rsidR="00A5792B" w:rsidRDefault="002F44C1">
      <w:pPr>
        <w:pStyle w:val="ListParagraph"/>
        <w:numPr>
          <w:ilvl w:val="0"/>
          <w:numId w:val="466"/>
        </w:numPr>
        <w:tabs>
          <w:tab w:val="left" w:pos="959"/>
          <w:tab w:val="left" w:pos="960"/>
        </w:tabs>
        <w:spacing w:before="229"/>
        <w:jc w:val="left"/>
        <w:rPr>
          <w:b/>
          <w:sz w:val="20"/>
        </w:rPr>
      </w:pPr>
      <w:r>
        <w:rPr>
          <w:sz w:val="20"/>
        </w:rPr>
        <w:t>BUDGETED ASSOC CHIEF/RESH:</w:t>
      </w:r>
      <w:r>
        <w:rPr>
          <w:spacing w:val="-3"/>
          <w:sz w:val="20"/>
        </w:rPr>
        <w:t xml:space="preserve"> </w:t>
      </w:r>
      <w:r>
        <w:rPr>
          <w:b/>
          <w:sz w:val="20"/>
        </w:rPr>
        <w:t>1</w:t>
      </w:r>
    </w:p>
    <w:p w14:paraId="1A1C49D1" w14:textId="77777777" w:rsidR="00A5792B" w:rsidRDefault="00A5792B">
      <w:pPr>
        <w:pStyle w:val="BodyText"/>
        <w:spacing w:before="10"/>
        <w:rPr>
          <w:rFonts w:ascii="Courier New"/>
          <w:b/>
          <w:sz w:val="19"/>
        </w:rPr>
      </w:pPr>
    </w:p>
    <w:p w14:paraId="4A48A4A0" w14:textId="77777777" w:rsidR="00A5792B" w:rsidRDefault="002F44C1">
      <w:pPr>
        <w:pStyle w:val="BodyText"/>
        <w:ind w:left="240"/>
      </w:pPr>
      <w:r>
        <w:t>Total number of RN (budgeted/ceiling) FTEE designated as 'associate chief/research' positions.</w:t>
      </w:r>
    </w:p>
    <w:p w14:paraId="5FE075D3" w14:textId="77777777" w:rsidR="00A5792B" w:rsidRDefault="002F44C1">
      <w:pPr>
        <w:pStyle w:val="ListParagraph"/>
        <w:numPr>
          <w:ilvl w:val="0"/>
          <w:numId w:val="466"/>
        </w:numPr>
        <w:tabs>
          <w:tab w:val="left" w:pos="959"/>
          <w:tab w:val="left" w:pos="960"/>
        </w:tabs>
        <w:spacing w:before="229"/>
        <w:jc w:val="left"/>
        <w:rPr>
          <w:b/>
          <w:sz w:val="20"/>
        </w:rPr>
      </w:pPr>
      <w:r>
        <w:rPr>
          <w:sz w:val="20"/>
        </w:rPr>
        <w:t>BUDGETED ASSOC CHIEF/EDU:</w:t>
      </w:r>
      <w:r>
        <w:rPr>
          <w:spacing w:val="-3"/>
          <w:sz w:val="20"/>
        </w:rPr>
        <w:t xml:space="preserve"> </w:t>
      </w:r>
      <w:r>
        <w:rPr>
          <w:b/>
          <w:sz w:val="20"/>
        </w:rPr>
        <w:t>1</w:t>
      </w:r>
    </w:p>
    <w:p w14:paraId="4115087A" w14:textId="77777777" w:rsidR="00A5792B" w:rsidRDefault="00A5792B">
      <w:pPr>
        <w:pStyle w:val="BodyText"/>
        <w:spacing w:before="8"/>
        <w:rPr>
          <w:rFonts w:ascii="Courier New"/>
          <w:b/>
          <w:sz w:val="19"/>
        </w:rPr>
      </w:pPr>
    </w:p>
    <w:p w14:paraId="5EF30E94" w14:textId="77777777" w:rsidR="00A5792B" w:rsidRDefault="002F44C1">
      <w:pPr>
        <w:pStyle w:val="BodyText"/>
        <w:ind w:left="240"/>
      </w:pPr>
      <w:r>
        <w:t>Total number of RN (budgeted/ceiling) FTEE designated as 'associate chief/education' positions.</w:t>
      </w:r>
    </w:p>
    <w:p w14:paraId="2D8330F0" w14:textId="77777777" w:rsidR="00A5792B" w:rsidRDefault="002F44C1">
      <w:pPr>
        <w:pStyle w:val="ListParagraph"/>
        <w:numPr>
          <w:ilvl w:val="0"/>
          <w:numId w:val="466"/>
        </w:numPr>
        <w:tabs>
          <w:tab w:val="left" w:pos="959"/>
          <w:tab w:val="left" w:pos="960"/>
        </w:tabs>
        <w:spacing w:before="229"/>
        <w:jc w:val="left"/>
        <w:rPr>
          <w:b/>
          <w:sz w:val="20"/>
        </w:rPr>
      </w:pPr>
      <w:r>
        <w:rPr>
          <w:sz w:val="20"/>
        </w:rPr>
        <w:t>BUDGETED INSTR/EDU:</w:t>
      </w:r>
      <w:r>
        <w:rPr>
          <w:spacing w:val="-2"/>
          <w:sz w:val="20"/>
        </w:rPr>
        <w:t xml:space="preserve"> </w:t>
      </w:r>
      <w:r>
        <w:rPr>
          <w:b/>
          <w:sz w:val="20"/>
        </w:rPr>
        <w:t>3</w:t>
      </w:r>
    </w:p>
    <w:p w14:paraId="1CF9339E" w14:textId="77777777" w:rsidR="00A5792B" w:rsidRDefault="00A5792B">
      <w:pPr>
        <w:pStyle w:val="BodyText"/>
        <w:spacing w:before="10"/>
        <w:rPr>
          <w:rFonts w:ascii="Courier New"/>
          <w:b/>
          <w:sz w:val="19"/>
        </w:rPr>
      </w:pPr>
    </w:p>
    <w:p w14:paraId="1F3DF25E" w14:textId="77777777" w:rsidR="00A5792B" w:rsidRDefault="002F44C1">
      <w:pPr>
        <w:pStyle w:val="BodyText"/>
        <w:ind w:left="240"/>
      </w:pPr>
      <w:r>
        <w:t>Total number of RN (budgeted/ceiling) FTEE designated as 'instructor/education' positions.</w:t>
      </w:r>
    </w:p>
    <w:p w14:paraId="2687BBF1" w14:textId="77777777" w:rsidR="00A5792B" w:rsidRDefault="002F44C1">
      <w:pPr>
        <w:spacing w:before="228"/>
        <w:ind w:left="240"/>
        <w:rPr>
          <w:rFonts w:ascii="Courier New"/>
          <w:b/>
          <w:sz w:val="20"/>
        </w:rPr>
      </w:pPr>
      <w:r>
        <w:rPr>
          <w:rFonts w:ascii="Courier New"/>
          <w:sz w:val="20"/>
        </w:rPr>
        <w:t xml:space="preserve">Select FACILITY: </w:t>
      </w:r>
      <w:r>
        <w:rPr>
          <w:rFonts w:ascii="Courier New"/>
          <w:b/>
          <w:sz w:val="20"/>
        </w:rPr>
        <w:t>&lt;RET&gt;</w:t>
      </w:r>
    </w:p>
    <w:p w14:paraId="4041E471" w14:textId="77777777" w:rsidR="00A5792B" w:rsidRDefault="00A5792B">
      <w:pPr>
        <w:pStyle w:val="BodyText"/>
        <w:rPr>
          <w:rFonts w:ascii="Courier New"/>
          <w:b/>
          <w:sz w:val="20"/>
        </w:rPr>
      </w:pPr>
    </w:p>
    <w:p w14:paraId="3AE59F5D" w14:textId="77777777" w:rsidR="00A5792B" w:rsidRDefault="002F44C1">
      <w:pPr>
        <w:pStyle w:val="Heading2"/>
      </w:pPr>
      <w:r>
        <w:t>Note:</w:t>
      </w:r>
    </w:p>
    <w:p w14:paraId="161F843C" w14:textId="77777777" w:rsidR="00A5792B" w:rsidRDefault="00A5792B">
      <w:pPr>
        <w:pStyle w:val="BodyText"/>
        <w:spacing w:before="9"/>
        <w:rPr>
          <w:b/>
          <w:sz w:val="23"/>
        </w:rPr>
      </w:pPr>
    </w:p>
    <w:p w14:paraId="5220B648" w14:textId="77777777" w:rsidR="00A5792B" w:rsidRDefault="002F44C1">
      <w:pPr>
        <w:pStyle w:val="BodyText"/>
        <w:spacing w:before="1"/>
        <w:ind w:left="240" w:right="1601"/>
      </w:pPr>
      <w:r>
        <w:t>Fields 06-20 must total field 01. If the tally is incorrect, the following message will be displayed.</w:t>
      </w:r>
    </w:p>
    <w:p w14:paraId="4BFDC2BF" w14:textId="77777777" w:rsidR="00A5792B" w:rsidRDefault="002F44C1">
      <w:pPr>
        <w:spacing w:before="234"/>
        <w:ind w:left="959" w:right="2239"/>
        <w:rPr>
          <w:rFonts w:ascii="Courier New"/>
          <w:sz w:val="20"/>
        </w:rPr>
      </w:pPr>
      <w:r>
        <w:rPr>
          <w:rFonts w:ascii="Courier New"/>
          <w:sz w:val="20"/>
        </w:rPr>
        <w:t>The number of RN's BUDGETED must equal the sum of categories 06 thru 20 (e.g. Clin Specialist, Nurse Practitioner, etc.)</w:t>
      </w:r>
    </w:p>
    <w:p w14:paraId="6124E403" w14:textId="77777777" w:rsidR="00A5792B" w:rsidRDefault="00A5792B">
      <w:pPr>
        <w:pStyle w:val="BodyText"/>
        <w:spacing w:before="2"/>
        <w:rPr>
          <w:rFonts w:ascii="Courier New"/>
          <w:sz w:val="20"/>
        </w:rPr>
      </w:pPr>
    </w:p>
    <w:p w14:paraId="5F4C43FE" w14:textId="77777777" w:rsidR="00A5792B" w:rsidRDefault="002F44C1">
      <w:pPr>
        <w:spacing w:line="235" w:lineRule="auto"/>
        <w:ind w:left="959" w:right="2119"/>
        <w:rPr>
          <w:rFonts w:ascii="Courier New"/>
          <w:b/>
          <w:sz w:val="20"/>
        </w:rPr>
      </w:pPr>
      <w:r>
        <w:rPr>
          <w:rFonts w:ascii="Courier New"/>
          <w:sz w:val="20"/>
        </w:rPr>
        <w:t xml:space="preserve">Want the computer to enter the total FTEE (15) for categories 06 thru 20 into the Budgeted RN (01) field? YES// </w:t>
      </w:r>
      <w:r>
        <w:rPr>
          <w:rFonts w:ascii="Courier New"/>
          <w:b/>
          <w:sz w:val="20"/>
        </w:rPr>
        <w:t>&lt;RET&gt;</w:t>
      </w:r>
    </w:p>
    <w:p w14:paraId="0BD95F9D" w14:textId="77777777" w:rsidR="00A5792B" w:rsidRDefault="00A5792B">
      <w:pPr>
        <w:pStyle w:val="BodyText"/>
        <w:spacing w:before="10"/>
        <w:rPr>
          <w:rFonts w:ascii="Courier New"/>
          <w:b/>
          <w:sz w:val="19"/>
        </w:rPr>
      </w:pPr>
    </w:p>
    <w:p w14:paraId="2D35B293" w14:textId="77777777" w:rsidR="00A5792B" w:rsidRDefault="002F44C1">
      <w:pPr>
        <w:pStyle w:val="BodyText"/>
        <w:ind w:left="240"/>
      </w:pPr>
      <w:r>
        <w:t>The user can let the computer make the correction or can go back and edit the categories.</w:t>
      </w:r>
    </w:p>
    <w:p w14:paraId="00106F26" w14:textId="77777777" w:rsidR="00A5792B" w:rsidRDefault="00A5792B">
      <w:pPr>
        <w:pStyle w:val="BodyText"/>
        <w:rPr>
          <w:sz w:val="26"/>
        </w:rPr>
      </w:pPr>
    </w:p>
    <w:p w14:paraId="1184ABB2" w14:textId="77777777" w:rsidR="00A5792B" w:rsidRDefault="002F44C1">
      <w:pPr>
        <w:pStyle w:val="Heading2"/>
        <w:spacing w:before="157"/>
      </w:pPr>
      <w:r>
        <w:t>Menu Access:</w:t>
      </w:r>
    </w:p>
    <w:p w14:paraId="29BB898F" w14:textId="77777777" w:rsidR="00A5792B" w:rsidRDefault="002F44C1">
      <w:pPr>
        <w:pStyle w:val="BodyText"/>
        <w:spacing w:before="224"/>
        <w:ind w:left="239" w:right="962"/>
      </w:pPr>
      <w:r>
        <w:t>The FTEE Service Budget (1106b) File, Edit option is accessed through the Administrative Site File Functions option of the Nursing Features (all options) menu.</w:t>
      </w:r>
    </w:p>
    <w:p w14:paraId="1A98F56F" w14:textId="77777777" w:rsidR="00A5792B" w:rsidRDefault="00A5792B">
      <w:pPr>
        <w:sectPr w:rsidR="00A5792B">
          <w:pgSz w:w="12240" w:h="15840"/>
          <w:pgMar w:top="940" w:right="620" w:bottom="1160" w:left="1200" w:header="725" w:footer="975" w:gutter="0"/>
          <w:cols w:space="720"/>
        </w:sectPr>
      </w:pPr>
    </w:p>
    <w:p w14:paraId="790C535A" w14:textId="77777777" w:rsidR="00A5792B" w:rsidRDefault="00A5792B">
      <w:pPr>
        <w:pStyle w:val="BodyText"/>
        <w:rPr>
          <w:sz w:val="20"/>
        </w:rPr>
      </w:pPr>
    </w:p>
    <w:p w14:paraId="68E68E17" w14:textId="77777777" w:rsidR="00A5792B" w:rsidRDefault="00A5792B">
      <w:pPr>
        <w:pStyle w:val="BodyText"/>
        <w:spacing w:before="9"/>
        <w:rPr>
          <w:sz w:val="22"/>
        </w:rPr>
      </w:pPr>
    </w:p>
    <w:p w14:paraId="6FE605DC" w14:textId="77777777" w:rsidR="00A5792B" w:rsidRDefault="002F44C1">
      <w:pPr>
        <w:pStyle w:val="Heading2"/>
      </w:pPr>
      <w:r>
        <w:t>NURAFL-GS-COD</w:t>
      </w:r>
    </w:p>
    <w:p w14:paraId="667BAC46" w14:textId="77777777" w:rsidR="00A5792B" w:rsidRDefault="00A5792B">
      <w:pPr>
        <w:pStyle w:val="BodyText"/>
        <w:rPr>
          <w:b/>
        </w:rPr>
      </w:pPr>
    </w:p>
    <w:p w14:paraId="318CF43D" w14:textId="77777777" w:rsidR="00A5792B" w:rsidRDefault="002F44C1">
      <w:pPr>
        <w:spacing w:line="480" w:lineRule="auto"/>
        <w:ind w:left="240" w:right="7706"/>
        <w:rPr>
          <w:b/>
          <w:sz w:val="24"/>
        </w:rPr>
      </w:pPr>
      <w:r>
        <w:rPr>
          <w:b/>
          <w:sz w:val="24"/>
        </w:rPr>
        <w:t>Load Grade/Step Codes Description:</w:t>
      </w:r>
    </w:p>
    <w:p w14:paraId="078296D7" w14:textId="77777777" w:rsidR="00A5792B" w:rsidRDefault="002F44C1">
      <w:pPr>
        <w:pStyle w:val="BodyText"/>
        <w:ind w:left="240" w:right="890"/>
      </w:pPr>
      <w:r>
        <w:t>This option permits the service to enter and modify the NURS Pay Scale (#211.1) file which contains grade/step codes used in Salary Reports (NURAPR-SAL) and the NURS Staff (#210) file. New grade/step codes must be entered into NURS Pay Scale (#211.1) file using the option Load Grade/Step Codes (NURAFL-GS-COD).</w:t>
      </w:r>
    </w:p>
    <w:p w14:paraId="37E15EF1" w14:textId="77777777" w:rsidR="00A5792B" w:rsidRDefault="00A5792B">
      <w:pPr>
        <w:pStyle w:val="BodyText"/>
        <w:rPr>
          <w:sz w:val="26"/>
        </w:rPr>
      </w:pPr>
    </w:p>
    <w:p w14:paraId="5C041D2A" w14:textId="77777777" w:rsidR="00A5792B" w:rsidRDefault="00A5792B">
      <w:pPr>
        <w:pStyle w:val="BodyText"/>
        <w:rPr>
          <w:sz w:val="22"/>
        </w:rPr>
      </w:pPr>
    </w:p>
    <w:p w14:paraId="24DFB764" w14:textId="77777777" w:rsidR="00A5792B" w:rsidRDefault="002F44C1">
      <w:pPr>
        <w:pStyle w:val="Heading2"/>
      </w:pPr>
      <w:r>
        <w:t>Additional Information:</w:t>
      </w:r>
    </w:p>
    <w:p w14:paraId="358B36B8" w14:textId="77777777" w:rsidR="00A5792B" w:rsidRDefault="00A5792B">
      <w:pPr>
        <w:pStyle w:val="BodyText"/>
        <w:spacing w:before="9"/>
        <w:rPr>
          <w:b/>
          <w:sz w:val="23"/>
        </w:rPr>
      </w:pPr>
    </w:p>
    <w:p w14:paraId="38BEFDF2" w14:textId="77777777" w:rsidR="00A5792B" w:rsidRDefault="002F44C1">
      <w:pPr>
        <w:pStyle w:val="BodyText"/>
        <w:ind w:left="240" w:right="1314"/>
      </w:pPr>
      <w:r>
        <w:t>This information is printed in the Staff Record Report. The NURS Pay Scale (#211.1) file is pointed to by the NURS Staff (#210) file.</w:t>
      </w:r>
    </w:p>
    <w:p w14:paraId="1221033C" w14:textId="77777777" w:rsidR="00A5792B" w:rsidRDefault="00A5792B">
      <w:pPr>
        <w:pStyle w:val="BodyText"/>
        <w:rPr>
          <w:sz w:val="26"/>
        </w:rPr>
      </w:pPr>
    </w:p>
    <w:p w14:paraId="1785D1DE" w14:textId="77777777" w:rsidR="00A5792B" w:rsidRDefault="00A5792B">
      <w:pPr>
        <w:pStyle w:val="BodyText"/>
        <w:spacing w:before="3"/>
        <w:rPr>
          <w:sz w:val="22"/>
        </w:rPr>
      </w:pPr>
    </w:p>
    <w:p w14:paraId="03D0E68D" w14:textId="77777777" w:rsidR="00A5792B" w:rsidRDefault="002F44C1">
      <w:pPr>
        <w:pStyle w:val="Heading2"/>
      </w:pPr>
      <w:r>
        <w:t>Menu Display:</w:t>
      </w:r>
    </w:p>
    <w:p w14:paraId="00296BD8" w14:textId="77777777" w:rsidR="00A5792B" w:rsidRDefault="002F44C1">
      <w:pPr>
        <w:tabs>
          <w:tab w:val="left" w:pos="6119"/>
        </w:tabs>
        <w:spacing w:before="225" w:line="244" w:lineRule="auto"/>
        <w:ind w:left="240" w:right="1418"/>
        <w:rPr>
          <w:rFonts w:ascii="Courier New"/>
          <w:sz w:val="20"/>
        </w:rPr>
      </w:pPr>
      <w:r>
        <w:rPr>
          <w:rFonts w:ascii="Courier New"/>
          <w:sz w:val="20"/>
        </w:rPr>
        <w:t>Select Nursing Features (all options)</w:t>
      </w:r>
      <w:r>
        <w:rPr>
          <w:rFonts w:ascii="Courier New"/>
          <w:spacing w:val="-23"/>
          <w:sz w:val="20"/>
        </w:rPr>
        <w:t xml:space="preserve"> </w:t>
      </w:r>
      <w:r>
        <w:rPr>
          <w:rFonts w:ascii="Courier New"/>
          <w:sz w:val="20"/>
        </w:rPr>
        <w:t>Option:</w:t>
      </w:r>
      <w:r>
        <w:rPr>
          <w:rFonts w:ascii="Courier New"/>
          <w:spacing w:val="-4"/>
          <w:sz w:val="20"/>
        </w:rPr>
        <w:t xml:space="preserve"> </w:t>
      </w:r>
      <w:r>
        <w:rPr>
          <w:rFonts w:ascii="Courier New"/>
          <w:b/>
          <w:sz w:val="20"/>
        </w:rPr>
        <w:t>3</w:t>
      </w:r>
      <w:r>
        <w:rPr>
          <w:rFonts w:ascii="Courier New"/>
          <w:b/>
          <w:sz w:val="20"/>
        </w:rPr>
        <w:tab/>
      </w:r>
      <w:r>
        <w:rPr>
          <w:rFonts w:ascii="Courier New"/>
          <w:sz w:val="20"/>
        </w:rPr>
        <w:t>Administrative Site File Functions</w:t>
      </w:r>
    </w:p>
    <w:p w14:paraId="501AEEEC" w14:textId="77777777" w:rsidR="00A5792B" w:rsidRDefault="00A5792B">
      <w:pPr>
        <w:pStyle w:val="BodyText"/>
        <w:rPr>
          <w:rFonts w:ascii="Courier New"/>
          <w:sz w:val="22"/>
        </w:rPr>
      </w:pPr>
    </w:p>
    <w:p w14:paraId="344CA915" w14:textId="77777777" w:rsidR="00A5792B" w:rsidRDefault="00A5792B">
      <w:pPr>
        <w:pStyle w:val="BodyText"/>
        <w:spacing w:before="8"/>
        <w:rPr>
          <w:rFonts w:ascii="Courier New"/>
          <w:sz w:val="17"/>
        </w:rPr>
      </w:pPr>
    </w:p>
    <w:p w14:paraId="7BFF4837" w14:textId="77777777" w:rsidR="00A5792B" w:rsidRDefault="002F44C1">
      <w:pPr>
        <w:pStyle w:val="ListParagraph"/>
        <w:numPr>
          <w:ilvl w:val="1"/>
          <w:numId w:val="466"/>
        </w:numPr>
        <w:tabs>
          <w:tab w:val="left" w:pos="1439"/>
          <w:tab w:val="left" w:pos="1440"/>
        </w:tabs>
        <w:spacing w:line="226" w:lineRule="exact"/>
        <w:ind w:hanging="841"/>
        <w:rPr>
          <w:sz w:val="20"/>
        </w:rPr>
      </w:pPr>
      <w:r>
        <w:rPr>
          <w:sz w:val="20"/>
        </w:rPr>
        <w:t>AMIS 1106 Acuity</w:t>
      </w:r>
      <w:r>
        <w:rPr>
          <w:spacing w:val="-4"/>
          <w:sz w:val="20"/>
        </w:rPr>
        <w:t xml:space="preserve"> </w:t>
      </w:r>
      <w:r>
        <w:rPr>
          <w:sz w:val="20"/>
        </w:rPr>
        <w:t>Edit</w:t>
      </w:r>
    </w:p>
    <w:p w14:paraId="0B827206" w14:textId="77777777" w:rsidR="00A5792B" w:rsidRDefault="002F44C1">
      <w:pPr>
        <w:pStyle w:val="ListParagraph"/>
        <w:numPr>
          <w:ilvl w:val="1"/>
          <w:numId w:val="466"/>
        </w:numPr>
        <w:tabs>
          <w:tab w:val="left" w:pos="1439"/>
          <w:tab w:val="left" w:pos="1440"/>
        </w:tabs>
        <w:spacing w:line="226" w:lineRule="exact"/>
        <w:ind w:hanging="841"/>
        <w:rPr>
          <w:sz w:val="20"/>
        </w:rPr>
      </w:pPr>
      <w:r>
        <w:rPr>
          <w:sz w:val="20"/>
        </w:rPr>
        <w:t>Privilege File</w:t>
      </w:r>
      <w:r>
        <w:rPr>
          <w:spacing w:val="-3"/>
          <w:sz w:val="20"/>
        </w:rPr>
        <w:t xml:space="preserve"> </w:t>
      </w:r>
      <w:r>
        <w:rPr>
          <w:sz w:val="20"/>
        </w:rPr>
        <w:t>Edit</w:t>
      </w:r>
    </w:p>
    <w:p w14:paraId="265D1664" w14:textId="77777777" w:rsidR="00A5792B" w:rsidRDefault="002F44C1">
      <w:pPr>
        <w:pStyle w:val="ListParagraph"/>
        <w:numPr>
          <w:ilvl w:val="1"/>
          <w:numId w:val="466"/>
        </w:numPr>
        <w:tabs>
          <w:tab w:val="left" w:pos="1439"/>
          <w:tab w:val="left" w:pos="1440"/>
        </w:tabs>
        <w:spacing w:before="1"/>
        <w:ind w:hanging="841"/>
        <w:rPr>
          <w:sz w:val="20"/>
        </w:rPr>
      </w:pPr>
      <w:r>
        <w:rPr>
          <w:sz w:val="20"/>
        </w:rPr>
        <w:t>Certification File,</w:t>
      </w:r>
      <w:r>
        <w:rPr>
          <w:spacing w:val="-3"/>
          <w:sz w:val="20"/>
        </w:rPr>
        <w:t xml:space="preserve"> </w:t>
      </w:r>
      <w:r>
        <w:rPr>
          <w:sz w:val="20"/>
        </w:rPr>
        <w:t>Edit</w:t>
      </w:r>
    </w:p>
    <w:p w14:paraId="5C30B55F" w14:textId="77777777" w:rsidR="00A5792B" w:rsidRDefault="002F44C1">
      <w:pPr>
        <w:pStyle w:val="ListParagraph"/>
        <w:numPr>
          <w:ilvl w:val="1"/>
          <w:numId w:val="466"/>
        </w:numPr>
        <w:tabs>
          <w:tab w:val="left" w:pos="1439"/>
          <w:tab w:val="left" w:pos="1440"/>
        </w:tabs>
        <w:ind w:hanging="841"/>
        <w:rPr>
          <w:sz w:val="20"/>
        </w:rPr>
      </w:pPr>
      <w:r>
        <w:rPr>
          <w:sz w:val="20"/>
        </w:rPr>
        <w:t>FTEE Service Budget (1106b) File,</w:t>
      </w:r>
      <w:r>
        <w:rPr>
          <w:spacing w:val="-8"/>
          <w:sz w:val="20"/>
        </w:rPr>
        <w:t xml:space="preserve"> </w:t>
      </w:r>
      <w:r>
        <w:rPr>
          <w:sz w:val="20"/>
        </w:rPr>
        <w:t>Edit</w:t>
      </w:r>
    </w:p>
    <w:p w14:paraId="53AADC72" w14:textId="77777777" w:rsidR="00A5792B" w:rsidRDefault="002F44C1">
      <w:pPr>
        <w:pStyle w:val="ListParagraph"/>
        <w:numPr>
          <w:ilvl w:val="1"/>
          <w:numId w:val="466"/>
        </w:numPr>
        <w:tabs>
          <w:tab w:val="left" w:pos="1439"/>
          <w:tab w:val="left" w:pos="1440"/>
        </w:tabs>
        <w:ind w:hanging="841"/>
        <w:rPr>
          <w:sz w:val="20"/>
        </w:rPr>
      </w:pPr>
      <w:r>
        <w:rPr>
          <w:sz w:val="20"/>
        </w:rPr>
        <w:t>Load Grade/Step</w:t>
      </w:r>
      <w:r>
        <w:rPr>
          <w:spacing w:val="-3"/>
          <w:sz w:val="20"/>
        </w:rPr>
        <w:t xml:space="preserve"> </w:t>
      </w:r>
      <w:r>
        <w:rPr>
          <w:sz w:val="20"/>
        </w:rPr>
        <w:t>Codes</w:t>
      </w:r>
    </w:p>
    <w:p w14:paraId="5CD7E092" w14:textId="77777777" w:rsidR="00A5792B" w:rsidRDefault="002F44C1">
      <w:pPr>
        <w:pStyle w:val="ListParagraph"/>
        <w:numPr>
          <w:ilvl w:val="1"/>
          <w:numId w:val="466"/>
        </w:numPr>
        <w:tabs>
          <w:tab w:val="left" w:pos="1439"/>
          <w:tab w:val="left" w:pos="1440"/>
        </w:tabs>
        <w:spacing w:line="226" w:lineRule="exact"/>
        <w:ind w:hanging="841"/>
        <w:rPr>
          <w:sz w:val="20"/>
        </w:rPr>
      </w:pPr>
      <w:r>
        <w:rPr>
          <w:sz w:val="20"/>
        </w:rPr>
        <w:t>Nursing Location File,</w:t>
      </w:r>
      <w:r>
        <w:rPr>
          <w:spacing w:val="-4"/>
          <w:sz w:val="20"/>
        </w:rPr>
        <w:t xml:space="preserve"> </w:t>
      </w:r>
      <w:r>
        <w:rPr>
          <w:sz w:val="20"/>
        </w:rPr>
        <w:t>Edit</w:t>
      </w:r>
    </w:p>
    <w:p w14:paraId="60CF351A" w14:textId="77777777" w:rsidR="00A5792B" w:rsidRDefault="002F44C1">
      <w:pPr>
        <w:pStyle w:val="ListParagraph"/>
        <w:numPr>
          <w:ilvl w:val="1"/>
          <w:numId w:val="466"/>
        </w:numPr>
        <w:tabs>
          <w:tab w:val="left" w:pos="1439"/>
          <w:tab w:val="left" w:pos="1440"/>
        </w:tabs>
        <w:spacing w:line="226" w:lineRule="exact"/>
        <w:ind w:hanging="841"/>
        <w:rPr>
          <w:sz w:val="20"/>
        </w:rPr>
      </w:pPr>
      <w:r>
        <w:rPr>
          <w:sz w:val="20"/>
        </w:rPr>
        <w:t>Print Existing Location File</w:t>
      </w:r>
      <w:r>
        <w:rPr>
          <w:spacing w:val="-6"/>
          <w:sz w:val="20"/>
        </w:rPr>
        <w:t xml:space="preserve"> </w:t>
      </w:r>
      <w:r>
        <w:rPr>
          <w:sz w:val="20"/>
        </w:rPr>
        <w:t>Entries</w:t>
      </w:r>
    </w:p>
    <w:p w14:paraId="08350E26" w14:textId="77777777" w:rsidR="00A5792B" w:rsidRDefault="002F44C1">
      <w:pPr>
        <w:pStyle w:val="ListParagraph"/>
        <w:numPr>
          <w:ilvl w:val="1"/>
          <w:numId w:val="466"/>
        </w:numPr>
        <w:tabs>
          <w:tab w:val="left" w:pos="1439"/>
          <w:tab w:val="left" w:pos="1440"/>
        </w:tabs>
        <w:spacing w:before="1"/>
        <w:ind w:hanging="841"/>
        <w:rPr>
          <w:sz w:val="20"/>
        </w:rPr>
      </w:pPr>
      <w:r>
        <w:rPr>
          <w:sz w:val="20"/>
        </w:rPr>
        <w:t>Service Position File,</w:t>
      </w:r>
      <w:r>
        <w:rPr>
          <w:spacing w:val="-4"/>
          <w:sz w:val="20"/>
        </w:rPr>
        <w:t xml:space="preserve"> </w:t>
      </w:r>
      <w:r>
        <w:rPr>
          <w:sz w:val="20"/>
        </w:rPr>
        <w:t>Edit</w:t>
      </w:r>
    </w:p>
    <w:p w14:paraId="766C8A43" w14:textId="77777777" w:rsidR="00A5792B" w:rsidRDefault="002F44C1">
      <w:pPr>
        <w:pStyle w:val="ListParagraph"/>
        <w:numPr>
          <w:ilvl w:val="1"/>
          <w:numId w:val="466"/>
        </w:numPr>
        <w:tabs>
          <w:tab w:val="left" w:pos="1439"/>
          <w:tab w:val="left" w:pos="1440"/>
        </w:tabs>
        <w:ind w:hanging="841"/>
        <w:rPr>
          <w:sz w:val="20"/>
        </w:rPr>
      </w:pPr>
      <w:r>
        <w:rPr>
          <w:sz w:val="20"/>
        </w:rPr>
        <w:t>Tour of Duty File,</w:t>
      </w:r>
      <w:r>
        <w:rPr>
          <w:spacing w:val="-5"/>
          <w:sz w:val="20"/>
        </w:rPr>
        <w:t xml:space="preserve"> </w:t>
      </w:r>
      <w:r>
        <w:rPr>
          <w:sz w:val="20"/>
        </w:rPr>
        <w:t>Edit</w:t>
      </w:r>
    </w:p>
    <w:p w14:paraId="3D0130F7" w14:textId="77777777" w:rsidR="00A5792B" w:rsidRDefault="002F44C1">
      <w:pPr>
        <w:pStyle w:val="ListParagraph"/>
        <w:numPr>
          <w:ilvl w:val="1"/>
          <w:numId w:val="466"/>
        </w:numPr>
        <w:tabs>
          <w:tab w:val="left" w:pos="1439"/>
          <w:tab w:val="left" w:pos="1440"/>
        </w:tabs>
        <w:ind w:hanging="841"/>
        <w:rPr>
          <w:sz w:val="20"/>
        </w:rPr>
      </w:pPr>
      <w:r>
        <w:rPr>
          <w:sz w:val="20"/>
        </w:rPr>
        <w:t>Vacancy Reason File</w:t>
      </w:r>
      <w:r>
        <w:rPr>
          <w:spacing w:val="-4"/>
          <w:sz w:val="20"/>
        </w:rPr>
        <w:t xml:space="preserve"> </w:t>
      </w:r>
      <w:r>
        <w:rPr>
          <w:sz w:val="20"/>
        </w:rPr>
        <w:t>Edit</w:t>
      </w:r>
    </w:p>
    <w:p w14:paraId="71C03AAF" w14:textId="77777777" w:rsidR="00A5792B" w:rsidRDefault="002F44C1">
      <w:pPr>
        <w:pStyle w:val="ListParagraph"/>
        <w:numPr>
          <w:ilvl w:val="1"/>
          <w:numId w:val="466"/>
        </w:numPr>
        <w:tabs>
          <w:tab w:val="left" w:pos="1439"/>
          <w:tab w:val="left" w:pos="1440"/>
        </w:tabs>
        <w:spacing w:line="226" w:lineRule="exact"/>
        <w:ind w:hanging="841"/>
        <w:rPr>
          <w:sz w:val="20"/>
        </w:rPr>
      </w:pPr>
      <w:r>
        <w:rPr>
          <w:sz w:val="20"/>
        </w:rPr>
        <w:t>Site Parameter</w:t>
      </w:r>
      <w:r>
        <w:rPr>
          <w:spacing w:val="-3"/>
          <w:sz w:val="20"/>
        </w:rPr>
        <w:t xml:space="preserve"> </w:t>
      </w:r>
      <w:r>
        <w:rPr>
          <w:sz w:val="20"/>
        </w:rPr>
        <w:t>File</w:t>
      </w:r>
    </w:p>
    <w:p w14:paraId="76984C4C" w14:textId="77777777" w:rsidR="00A5792B" w:rsidRDefault="002F44C1">
      <w:pPr>
        <w:pStyle w:val="ListParagraph"/>
        <w:numPr>
          <w:ilvl w:val="1"/>
          <w:numId w:val="466"/>
        </w:numPr>
        <w:tabs>
          <w:tab w:val="left" w:pos="1439"/>
          <w:tab w:val="left" w:pos="1440"/>
        </w:tabs>
        <w:spacing w:line="226" w:lineRule="exact"/>
        <w:ind w:hanging="841"/>
        <w:rPr>
          <w:sz w:val="20"/>
        </w:rPr>
      </w:pPr>
      <w:r>
        <w:rPr>
          <w:sz w:val="20"/>
        </w:rPr>
        <w:t>Clinical Background File,</w:t>
      </w:r>
      <w:r>
        <w:rPr>
          <w:spacing w:val="-5"/>
          <w:sz w:val="20"/>
        </w:rPr>
        <w:t xml:space="preserve"> </w:t>
      </w:r>
      <w:r>
        <w:rPr>
          <w:sz w:val="20"/>
        </w:rPr>
        <w:t>Edit</w:t>
      </w:r>
    </w:p>
    <w:p w14:paraId="4BB40236" w14:textId="77777777" w:rsidR="00A5792B" w:rsidRDefault="002F44C1">
      <w:pPr>
        <w:pStyle w:val="ListParagraph"/>
        <w:numPr>
          <w:ilvl w:val="1"/>
          <w:numId w:val="466"/>
        </w:numPr>
        <w:tabs>
          <w:tab w:val="left" w:pos="1439"/>
          <w:tab w:val="left" w:pos="1440"/>
        </w:tabs>
        <w:spacing w:before="1"/>
        <w:ind w:hanging="841"/>
        <w:rPr>
          <w:sz w:val="20"/>
        </w:rPr>
      </w:pPr>
      <w:r>
        <w:rPr>
          <w:sz w:val="20"/>
        </w:rPr>
        <w:t>Product Line File</w:t>
      </w:r>
      <w:r>
        <w:rPr>
          <w:spacing w:val="-4"/>
          <w:sz w:val="20"/>
        </w:rPr>
        <w:t xml:space="preserve"> </w:t>
      </w:r>
      <w:r>
        <w:rPr>
          <w:sz w:val="20"/>
        </w:rPr>
        <w:t>Edit</w:t>
      </w:r>
    </w:p>
    <w:p w14:paraId="53C59C2C" w14:textId="77777777" w:rsidR="00A5792B" w:rsidRDefault="00A5792B">
      <w:pPr>
        <w:pStyle w:val="BodyText"/>
        <w:rPr>
          <w:rFonts w:ascii="Courier New"/>
          <w:sz w:val="22"/>
        </w:rPr>
      </w:pPr>
    </w:p>
    <w:p w14:paraId="5F05138F" w14:textId="77777777" w:rsidR="00A5792B" w:rsidRDefault="00A5792B">
      <w:pPr>
        <w:pStyle w:val="BodyText"/>
        <w:spacing w:before="7"/>
        <w:rPr>
          <w:rFonts w:ascii="Courier New"/>
          <w:sz w:val="17"/>
        </w:rPr>
      </w:pPr>
    </w:p>
    <w:p w14:paraId="60CC2B0A" w14:textId="77777777" w:rsidR="00A5792B" w:rsidRDefault="002F44C1">
      <w:pPr>
        <w:pStyle w:val="Heading2"/>
      </w:pPr>
      <w:r>
        <w:t>Screen Prints:</w:t>
      </w:r>
    </w:p>
    <w:p w14:paraId="139C1386" w14:textId="77777777" w:rsidR="00A5792B" w:rsidRDefault="002F44C1">
      <w:pPr>
        <w:tabs>
          <w:tab w:val="left" w:pos="6599"/>
        </w:tabs>
        <w:spacing w:before="225" w:line="244" w:lineRule="auto"/>
        <w:ind w:left="240" w:right="2018"/>
        <w:rPr>
          <w:rFonts w:ascii="Courier New"/>
          <w:sz w:val="20"/>
        </w:rPr>
      </w:pPr>
      <w:r>
        <w:rPr>
          <w:rFonts w:ascii="Courier New"/>
          <w:sz w:val="20"/>
        </w:rPr>
        <w:t>Select Administrative Site File Functions</w:t>
      </w:r>
      <w:r>
        <w:rPr>
          <w:rFonts w:ascii="Courier New"/>
          <w:spacing w:val="-26"/>
          <w:sz w:val="20"/>
        </w:rPr>
        <w:t xml:space="preserve"> </w:t>
      </w:r>
      <w:r>
        <w:rPr>
          <w:rFonts w:ascii="Courier New"/>
          <w:sz w:val="20"/>
        </w:rPr>
        <w:t>Option:</w:t>
      </w:r>
      <w:r>
        <w:rPr>
          <w:rFonts w:ascii="Courier New"/>
          <w:spacing w:val="-4"/>
          <w:sz w:val="20"/>
        </w:rPr>
        <w:t xml:space="preserve"> </w:t>
      </w:r>
      <w:r>
        <w:rPr>
          <w:rFonts w:ascii="Courier New"/>
          <w:b/>
          <w:sz w:val="20"/>
        </w:rPr>
        <w:t>5</w:t>
      </w:r>
      <w:r>
        <w:rPr>
          <w:rFonts w:ascii="Courier New"/>
          <w:b/>
          <w:sz w:val="20"/>
        </w:rPr>
        <w:tab/>
      </w:r>
      <w:r>
        <w:rPr>
          <w:rFonts w:ascii="Courier New"/>
          <w:sz w:val="20"/>
        </w:rPr>
        <w:t>Load Grade/Step Codes</w:t>
      </w:r>
    </w:p>
    <w:p w14:paraId="65A5BCF1" w14:textId="77777777" w:rsidR="00A5792B" w:rsidRDefault="00A5792B">
      <w:pPr>
        <w:pStyle w:val="BodyText"/>
        <w:spacing w:before="3"/>
        <w:rPr>
          <w:rFonts w:ascii="Courier New"/>
          <w:sz w:val="19"/>
        </w:rPr>
      </w:pPr>
    </w:p>
    <w:p w14:paraId="224E4B69" w14:textId="77777777" w:rsidR="00A5792B" w:rsidRDefault="002F44C1">
      <w:pPr>
        <w:ind w:left="240"/>
        <w:rPr>
          <w:rFonts w:ascii="Courier New"/>
          <w:b/>
          <w:sz w:val="20"/>
        </w:rPr>
      </w:pPr>
      <w:r>
        <w:rPr>
          <w:rFonts w:ascii="Courier New"/>
          <w:sz w:val="20"/>
        </w:rPr>
        <w:t xml:space="preserve">Select GRADE/STEP Code: </w:t>
      </w:r>
      <w:r>
        <w:rPr>
          <w:rFonts w:ascii="Courier New"/>
          <w:b/>
          <w:sz w:val="20"/>
        </w:rPr>
        <w:t>R/S1/1</w:t>
      </w:r>
    </w:p>
    <w:p w14:paraId="30AFB72A" w14:textId="77777777" w:rsidR="00A5792B" w:rsidRDefault="002F44C1">
      <w:pPr>
        <w:tabs>
          <w:tab w:val="left" w:pos="8159"/>
        </w:tabs>
        <w:spacing w:before="1"/>
        <w:ind w:left="599"/>
        <w:rPr>
          <w:rFonts w:ascii="Courier New"/>
          <w:sz w:val="20"/>
        </w:rPr>
      </w:pPr>
      <w:r>
        <w:rPr>
          <w:rFonts w:ascii="Courier New"/>
          <w:sz w:val="20"/>
        </w:rPr>
        <w:t>Are you adding 'R/S1/1' as a new NURS PAY SCALE (the</w:t>
      </w:r>
      <w:r>
        <w:rPr>
          <w:rFonts w:ascii="Courier New"/>
          <w:spacing w:val="-33"/>
          <w:sz w:val="20"/>
        </w:rPr>
        <w:t xml:space="preserve"> </w:t>
      </w:r>
      <w:r>
        <w:rPr>
          <w:rFonts w:ascii="Courier New"/>
          <w:sz w:val="20"/>
        </w:rPr>
        <w:t>21ST)?</w:t>
      </w:r>
      <w:r>
        <w:rPr>
          <w:rFonts w:ascii="Courier New"/>
          <w:spacing w:val="-2"/>
          <w:sz w:val="20"/>
        </w:rPr>
        <w:t xml:space="preserve"> </w:t>
      </w:r>
      <w:r>
        <w:rPr>
          <w:rFonts w:ascii="Courier New"/>
          <w:b/>
          <w:sz w:val="20"/>
        </w:rPr>
        <w:t>Y</w:t>
      </w:r>
      <w:r>
        <w:rPr>
          <w:rFonts w:ascii="Courier New"/>
          <w:b/>
          <w:sz w:val="20"/>
        </w:rPr>
        <w:tab/>
      </w:r>
      <w:r>
        <w:rPr>
          <w:rFonts w:ascii="Courier New"/>
          <w:sz w:val="20"/>
        </w:rPr>
        <w:t>(YES)</w:t>
      </w:r>
    </w:p>
    <w:p w14:paraId="60128CB0" w14:textId="77777777" w:rsidR="00A5792B" w:rsidRDefault="00A5792B">
      <w:pPr>
        <w:rPr>
          <w:rFonts w:ascii="Courier New"/>
          <w:sz w:val="20"/>
        </w:rPr>
        <w:sectPr w:rsidR="00A5792B">
          <w:pgSz w:w="12240" w:h="15840"/>
          <w:pgMar w:top="940" w:right="620" w:bottom="1160" w:left="1200" w:header="725" w:footer="975" w:gutter="0"/>
          <w:cols w:space="720"/>
        </w:sectPr>
      </w:pPr>
    </w:p>
    <w:p w14:paraId="42AC3240" w14:textId="77777777" w:rsidR="00A5792B" w:rsidRDefault="00A5792B">
      <w:pPr>
        <w:pStyle w:val="BodyText"/>
        <w:rPr>
          <w:rFonts w:ascii="Courier New"/>
          <w:sz w:val="20"/>
        </w:rPr>
      </w:pPr>
    </w:p>
    <w:p w14:paraId="631093D2" w14:textId="77777777" w:rsidR="00A5792B" w:rsidRDefault="00A5792B">
      <w:pPr>
        <w:pStyle w:val="BodyText"/>
        <w:spacing w:before="2"/>
        <w:rPr>
          <w:rFonts w:ascii="Courier New"/>
          <w:sz w:val="23"/>
        </w:rPr>
      </w:pPr>
    </w:p>
    <w:p w14:paraId="0E03BF93" w14:textId="77777777" w:rsidR="00A5792B" w:rsidRDefault="002F44C1">
      <w:pPr>
        <w:pStyle w:val="BodyText"/>
        <w:ind w:left="240" w:right="7874"/>
      </w:pPr>
      <w:r>
        <w:t>Enter Grade/Step Code. examples:</w:t>
      </w:r>
    </w:p>
    <w:p w14:paraId="40D92D8A" w14:textId="77777777" w:rsidR="00A5792B" w:rsidRDefault="002F44C1">
      <w:pPr>
        <w:pStyle w:val="BodyText"/>
        <w:ind w:left="240" w:right="5815"/>
      </w:pPr>
      <w:r>
        <w:t xml:space="preserve">R/E1/5 = Registered Nurse, ENTRY1, Step </w:t>
      </w:r>
      <w:r>
        <w:rPr>
          <w:spacing w:val="-17"/>
        </w:rPr>
        <w:t xml:space="preserve">5 </w:t>
      </w:r>
      <w:r>
        <w:t xml:space="preserve">N/4/7 = Nursing Assistant,GS4,Step 7 R/E1/5 = Registered Nurse, ENTRY1, Step </w:t>
      </w:r>
      <w:r>
        <w:rPr>
          <w:spacing w:val="-17"/>
        </w:rPr>
        <w:t xml:space="preserve">5 </w:t>
      </w:r>
      <w:r>
        <w:t>N/4/7 = Nursing Assistant,GS4,Step</w:t>
      </w:r>
      <w:r>
        <w:rPr>
          <w:spacing w:val="-1"/>
        </w:rPr>
        <w:t xml:space="preserve"> </w:t>
      </w:r>
      <w:r>
        <w:t>7</w:t>
      </w:r>
    </w:p>
    <w:p w14:paraId="66B4D761" w14:textId="77777777" w:rsidR="00A5792B" w:rsidRDefault="00A5792B">
      <w:pPr>
        <w:pStyle w:val="BodyText"/>
      </w:pPr>
    </w:p>
    <w:p w14:paraId="42B792AF" w14:textId="77777777" w:rsidR="00A5792B" w:rsidRDefault="002F44C1">
      <w:pPr>
        <w:pStyle w:val="BodyText"/>
        <w:spacing w:before="1" w:after="10"/>
        <w:ind w:left="240"/>
      </w:pPr>
      <w:r>
        <w:t>The following is a list of choices:</w:t>
      </w:r>
    </w:p>
    <w:tbl>
      <w:tblPr>
        <w:tblW w:w="0" w:type="auto"/>
        <w:tblInd w:w="557" w:type="dxa"/>
        <w:tblLayout w:type="fixed"/>
        <w:tblCellMar>
          <w:left w:w="0" w:type="dxa"/>
          <w:right w:w="0" w:type="dxa"/>
        </w:tblCellMar>
        <w:tblLook w:val="01E0" w:firstRow="1" w:lastRow="1" w:firstColumn="1" w:lastColumn="1" w:noHBand="0" w:noVBand="0"/>
      </w:tblPr>
      <w:tblGrid>
        <w:gridCol w:w="710"/>
        <w:gridCol w:w="1720"/>
        <w:gridCol w:w="1160"/>
        <w:gridCol w:w="1720"/>
        <w:gridCol w:w="1160"/>
        <w:gridCol w:w="1270"/>
      </w:tblGrid>
      <w:tr w:rsidR="00A5792B" w14:paraId="52BC72E6" w14:textId="77777777">
        <w:trPr>
          <w:trHeight w:val="270"/>
        </w:trPr>
        <w:tc>
          <w:tcPr>
            <w:tcW w:w="710" w:type="dxa"/>
          </w:tcPr>
          <w:p w14:paraId="17831360" w14:textId="77777777" w:rsidR="00A5792B" w:rsidRDefault="002F44C1">
            <w:pPr>
              <w:pStyle w:val="TableParagraph"/>
              <w:spacing w:line="251" w:lineRule="exact"/>
              <w:ind w:left="110"/>
              <w:rPr>
                <w:rFonts w:ascii="Times New Roman"/>
                <w:sz w:val="24"/>
              </w:rPr>
            </w:pPr>
            <w:r>
              <w:rPr>
                <w:rFonts w:ascii="Times New Roman"/>
                <w:sz w:val="24"/>
              </w:rPr>
              <w:t>1</w:t>
            </w:r>
          </w:p>
        </w:tc>
        <w:tc>
          <w:tcPr>
            <w:tcW w:w="1720" w:type="dxa"/>
          </w:tcPr>
          <w:p w14:paraId="1A8B0E83" w14:textId="77777777" w:rsidR="00A5792B" w:rsidRDefault="002F44C1">
            <w:pPr>
              <w:pStyle w:val="TableParagraph"/>
              <w:spacing w:line="251" w:lineRule="exact"/>
              <w:ind w:left="420"/>
              <w:rPr>
                <w:rFonts w:ascii="Times New Roman"/>
                <w:sz w:val="24"/>
              </w:rPr>
            </w:pPr>
            <w:r>
              <w:rPr>
                <w:rFonts w:ascii="Times New Roman"/>
                <w:sz w:val="24"/>
              </w:rPr>
              <w:t>R/E1/1</w:t>
            </w:r>
          </w:p>
        </w:tc>
        <w:tc>
          <w:tcPr>
            <w:tcW w:w="1160" w:type="dxa"/>
          </w:tcPr>
          <w:p w14:paraId="63B879C0" w14:textId="77777777" w:rsidR="00A5792B" w:rsidRDefault="002F44C1">
            <w:pPr>
              <w:pStyle w:val="TableParagraph"/>
              <w:spacing w:line="251" w:lineRule="exact"/>
              <w:ind w:left="80"/>
              <w:jc w:val="center"/>
              <w:rPr>
                <w:rFonts w:ascii="Times New Roman"/>
                <w:sz w:val="24"/>
              </w:rPr>
            </w:pPr>
            <w:r>
              <w:rPr>
                <w:rFonts w:ascii="Times New Roman"/>
                <w:sz w:val="24"/>
              </w:rPr>
              <w:t>2</w:t>
            </w:r>
          </w:p>
        </w:tc>
        <w:tc>
          <w:tcPr>
            <w:tcW w:w="1720" w:type="dxa"/>
          </w:tcPr>
          <w:p w14:paraId="3723A380" w14:textId="77777777" w:rsidR="00A5792B" w:rsidRDefault="002F44C1">
            <w:pPr>
              <w:pStyle w:val="TableParagraph"/>
              <w:spacing w:line="251" w:lineRule="exact"/>
              <w:ind w:left="420"/>
              <w:rPr>
                <w:rFonts w:ascii="Times New Roman"/>
                <w:sz w:val="24"/>
              </w:rPr>
            </w:pPr>
            <w:r>
              <w:rPr>
                <w:rFonts w:ascii="Times New Roman"/>
                <w:sz w:val="24"/>
              </w:rPr>
              <w:t>R/E1/2</w:t>
            </w:r>
          </w:p>
        </w:tc>
        <w:tc>
          <w:tcPr>
            <w:tcW w:w="1160" w:type="dxa"/>
          </w:tcPr>
          <w:p w14:paraId="6D443CCA" w14:textId="77777777" w:rsidR="00A5792B" w:rsidRDefault="002F44C1">
            <w:pPr>
              <w:pStyle w:val="TableParagraph"/>
              <w:spacing w:line="251" w:lineRule="exact"/>
              <w:ind w:left="79"/>
              <w:jc w:val="center"/>
              <w:rPr>
                <w:rFonts w:ascii="Times New Roman"/>
                <w:sz w:val="24"/>
              </w:rPr>
            </w:pPr>
            <w:r>
              <w:rPr>
                <w:rFonts w:ascii="Times New Roman"/>
                <w:sz w:val="24"/>
              </w:rPr>
              <w:t>3</w:t>
            </w:r>
          </w:p>
        </w:tc>
        <w:tc>
          <w:tcPr>
            <w:tcW w:w="1270" w:type="dxa"/>
          </w:tcPr>
          <w:p w14:paraId="6DDD02AC" w14:textId="77777777" w:rsidR="00A5792B" w:rsidRDefault="002F44C1">
            <w:pPr>
              <w:pStyle w:val="TableParagraph"/>
              <w:spacing w:line="251" w:lineRule="exact"/>
              <w:ind w:left="420"/>
              <w:rPr>
                <w:rFonts w:ascii="Times New Roman"/>
                <w:sz w:val="24"/>
              </w:rPr>
            </w:pPr>
            <w:r>
              <w:rPr>
                <w:rFonts w:ascii="Times New Roman"/>
                <w:sz w:val="24"/>
              </w:rPr>
              <w:t>R/E1/3</w:t>
            </w:r>
          </w:p>
        </w:tc>
      </w:tr>
      <w:tr w:rsidR="00A5792B" w14:paraId="5EED8225" w14:textId="77777777">
        <w:trPr>
          <w:trHeight w:val="275"/>
        </w:trPr>
        <w:tc>
          <w:tcPr>
            <w:tcW w:w="710" w:type="dxa"/>
          </w:tcPr>
          <w:p w14:paraId="2290C97B" w14:textId="77777777" w:rsidR="00A5792B" w:rsidRDefault="002F44C1">
            <w:pPr>
              <w:pStyle w:val="TableParagraph"/>
              <w:spacing w:line="256" w:lineRule="exact"/>
              <w:ind w:left="110"/>
              <w:rPr>
                <w:rFonts w:ascii="Times New Roman"/>
                <w:sz w:val="24"/>
              </w:rPr>
            </w:pPr>
            <w:r>
              <w:rPr>
                <w:rFonts w:ascii="Times New Roman"/>
                <w:sz w:val="24"/>
              </w:rPr>
              <w:t>4</w:t>
            </w:r>
          </w:p>
        </w:tc>
        <w:tc>
          <w:tcPr>
            <w:tcW w:w="1720" w:type="dxa"/>
          </w:tcPr>
          <w:p w14:paraId="278E4B0D" w14:textId="77777777" w:rsidR="00A5792B" w:rsidRDefault="002F44C1">
            <w:pPr>
              <w:pStyle w:val="TableParagraph"/>
              <w:spacing w:line="256" w:lineRule="exact"/>
              <w:ind w:left="420"/>
              <w:rPr>
                <w:rFonts w:ascii="Times New Roman"/>
                <w:sz w:val="24"/>
              </w:rPr>
            </w:pPr>
            <w:r>
              <w:rPr>
                <w:rFonts w:ascii="Times New Roman"/>
                <w:sz w:val="24"/>
              </w:rPr>
              <w:t>R/E1/4</w:t>
            </w:r>
          </w:p>
        </w:tc>
        <w:tc>
          <w:tcPr>
            <w:tcW w:w="1160" w:type="dxa"/>
          </w:tcPr>
          <w:p w14:paraId="18E2039F" w14:textId="77777777" w:rsidR="00A5792B" w:rsidRDefault="002F44C1">
            <w:pPr>
              <w:pStyle w:val="TableParagraph"/>
              <w:spacing w:line="256" w:lineRule="exact"/>
              <w:ind w:left="80"/>
              <w:jc w:val="center"/>
              <w:rPr>
                <w:rFonts w:ascii="Times New Roman"/>
                <w:sz w:val="24"/>
              </w:rPr>
            </w:pPr>
            <w:r>
              <w:rPr>
                <w:rFonts w:ascii="Times New Roman"/>
                <w:sz w:val="24"/>
              </w:rPr>
              <w:t>5</w:t>
            </w:r>
          </w:p>
        </w:tc>
        <w:tc>
          <w:tcPr>
            <w:tcW w:w="1720" w:type="dxa"/>
          </w:tcPr>
          <w:p w14:paraId="31B1B2B2" w14:textId="77777777" w:rsidR="00A5792B" w:rsidRDefault="002F44C1">
            <w:pPr>
              <w:pStyle w:val="TableParagraph"/>
              <w:spacing w:line="256" w:lineRule="exact"/>
              <w:ind w:left="420"/>
              <w:rPr>
                <w:rFonts w:ascii="Times New Roman"/>
                <w:sz w:val="24"/>
              </w:rPr>
            </w:pPr>
            <w:r>
              <w:rPr>
                <w:rFonts w:ascii="Times New Roman"/>
                <w:sz w:val="24"/>
              </w:rPr>
              <w:t>R/E1/5</w:t>
            </w:r>
          </w:p>
        </w:tc>
        <w:tc>
          <w:tcPr>
            <w:tcW w:w="1160" w:type="dxa"/>
          </w:tcPr>
          <w:p w14:paraId="09211888" w14:textId="77777777" w:rsidR="00A5792B" w:rsidRDefault="002F44C1">
            <w:pPr>
              <w:pStyle w:val="TableParagraph"/>
              <w:spacing w:line="256" w:lineRule="exact"/>
              <w:ind w:left="79"/>
              <w:jc w:val="center"/>
              <w:rPr>
                <w:rFonts w:ascii="Times New Roman"/>
                <w:sz w:val="24"/>
              </w:rPr>
            </w:pPr>
            <w:r>
              <w:rPr>
                <w:rFonts w:ascii="Times New Roman"/>
                <w:sz w:val="24"/>
              </w:rPr>
              <w:t>6</w:t>
            </w:r>
          </w:p>
        </w:tc>
        <w:tc>
          <w:tcPr>
            <w:tcW w:w="1270" w:type="dxa"/>
          </w:tcPr>
          <w:p w14:paraId="55B6BFEB" w14:textId="77777777" w:rsidR="00A5792B" w:rsidRDefault="002F44C1">
            <w:pPr>
              <w:pStyle w:val="TableParagraph"/>
              <w:spacing w:line="256" w:lineRule="exact"/>
              <w:ind w:left="420"/>
              <w:rPr>
                <w:rFonts w:ascii="Times New Roman"/>
                <w:sz w:val="24"/>
              </w:rPr>
            </w:pPr>
            <w:r>
              <w:rPr>
                <w:rFonts w:ascii="Times New Roman"/>
                <w:sz w:val="24"/>
              </w:rPr>
              <w:t>R/E1/6</w:t>
            </w:r>
          </w:p>
        </w:tc>
      </w:tr>
      <w:tr w:rsidR="00A5792B" w14:paraId="34AB039C" w14:textId="77777777">
        <w:trPr>
          <w:trHeight w:val="275"/>
        </w:trPr>
        <w:tc>
          <w:tcPr>
            <w:tcW w:w="710" w:type="dxa"/>
          </w:tcPr>
          <w:p w14:paraId="58A6B53C" w14:textId="77777777" w:rsidR="00A5792B" w:rsidRDefault="002F44C1">
            <w:pPr>
              <w:pStyle w:val="TableParagraph"/>
              <w:spacing w:line="256" w:lineRule="exact"/>
              <w:ind w:left="110"/>
              <w:rPr>
                <w:rFonts w:ascii="Times New Roman"/>
                <w:sz w:val="24"/>
              </w:rPr>
            </w:pPr>
            <w:r>
              <w:rPr>
                <w:rFonts w:ascii="Times New Roman"/>
                <w:sz w:val="24"/>
              </w:rPr>
              <w:t>7</w:t>
            </w:r>
          </w:p>
        </w:tc>
        <w:tc>
          <w:tcPr>
            <w:tcW w:w="1720" w:type="dxa"/>
          </w:tcPr>
          <w:p w14:paraId="0E8398F0" w14:textId="77777777" w:rsidR="00A5792B" w:rsidRDefault="002F44C1">
            <w:pPr>
              <w:pStyle w:val="TableParagraph"/>
              <w:spacing w:line="256" w:lineRule="exact"/>
              <w:ind w:left="420"/>
              <w:rPr>
                <w:rFonts w:ascii="Times New Roman"/>
                <w:sz w:val="24"/>
              </w:rPr>
            </w:pPr>
            <w:r>
              <w:rPr>
                <w:rFonts w:ascii="Times New Roman"/>
                <w:sz w:val="24"/>
              </w:rPr>
              <w:t>R/E1/7</w:t>
            </w:r>
          </w:p>
        </w:tc>
        <w:tc>
          <w:tcPr>
            <w:tcW w:w="1160" w:type="dxa"/>
          </w:tcPr>
          <w:p w14:paraId="698EF65E" w14:textId="77777777" w:rsidR="00A5792B" w:rsidRDefault="002F44C1">
            <w:pPr>
              <w:pStyle w:val="TableParagraph"/>
              <w:spacing w:line="256" w:lineRule="exact"/>
              <w:ind w:left="80"/>
              <w:jc w:val="center"/>
              <w:rPr>
                <w:rFonts w:ascii="Times New Roman"/>
                <w:sz w:val="24"/>
              </w:rPr>
            </w:pPr>
            <w:r>
              <w:rPr>
                <w:rFonts w:ascii="Times New Roman"/>
                <w:sz w:val="24"/>
              </w:rPr>
              <w:t>8</w:t>
            </w:r>
          </w:p>
        </w:tc>
        <w:tc>
          <w:tcPr>
            <w:tcW w:w="1720" w:type="dxa"/>
          </w:tcPr>
          <w:p w14:paraId="2C8E636B" w14:textId="77777777" w:rsidR="00A5792B" w:rsidRDefault="002F44C1">
            <w:pPr>
              <w:pStyle w:val="TableParagraph"/>
              <w:spacing w:line="256" w:lineRule="exact"/>
              <w:ind w:left="420"/>
              <w:rPr>
                <w:rFonts w:ascii="Times New Roman"/>
                <w:sz w:val="24"/>
              </w:rPr>
            </w:pPr>
            <w:r>
              <w:rPr>
                <w:rFonts w:ascii="Times New Roman"/>
                <w:sz w:val="24"/>
              </w:rPr>
              <w:t>R/E1/8</w:t>
            </w:r>
          </w:p>
        </w:tc>
        <w:tc>
          <w:tcPr>
            <w:tcW w:w="1160" w:type="dxa"/>
          </w:tcPr>
          <w:p w14:paraId="6D88CF98" w14:textId="77777777" w:rsidR="00A5792B" w:rsidRDefault="002F44C1">
            <w:pPr>
              <w:pStyle w:val="TableParagraph"/>
              <w:spacing w:line="256" w:lineRule="exact"/>
              <w:ind w:left="79"/>
              <w:jc w:val="center"/>
              <w:rPr>
                <w:rFonts w:ascii="Times New Roman"/>
                <w:sz w:val="24"/>
              </w:rPr>
            </w:pPr>
            <w:r>
              <w:rPr>
                <w:rFonts w:ascii="Times New Roman"/>
                <w:sz w:val="24"/>
              </w:rPr>
              <w:t>9</w:t>
            </w:r>
          </w:p>
        </w:tc>
        <w:tc>
          <w:tcPr>
            <w:tcW w:w="1270" w:type="dxa"/>
          </w:tcPr>
          <w:p w14:paraId="3490DE40" w14:textId="77777777" w:rsidR="00A5792B" w:rsidRDefault="002F44C1">
            <w:pPr>
              <w:pStyle w:val="TableParagraph"/>
              <w:spacing w:line="256" w:lineRule="exact"/>
              <w:ind w:left="420"/>
              <w:rPr>
                <w:rFonts w:ascii="Times New Roman"/>
                <w:sz w:val="24"/>
              </w:rPr>
            </w:pPr>
            <w:r>
              <w:rPr>
                <w:rFonts w:ascii="Times New Roman"/>
                <w:sz w:val="24"/>
              </w:rPr>
              <w:t>R/E1/9</w:t>
            </w:r>
          </w:p>
        </w:tc>
      </w:tr>
      <w:tr w:rsidR="00A5792B" w14:paraId="76AD8B48" w14:textId="77777777">
        <w:trPr>
          <w:trHeight w:val="275"/>
        </w:trPr>
        <w:tc>
          <w:tcPr>
            <w:tcW w:w="710" w:type="dxa"/>
          </w:tcPr>
          <w:p w14:paraId="1FB640A8" w14:textId="77777777" w:rsidR="00A5792B" w:rsidRDefault="002F44C1">
            <w:pPr>
              <w:pStyle w:val="TableParagraph"/>
              <w:spacing w:line="256" w:lineRule="exact"/>
              <w:ind w:left="50"/>
              <w:rPr>
                <w:rFonts w:ascii="Times New Roman"/>
                <w:sz w:val="24"/>
              </w:rPr>
            </w:pPr>
            <w:r>
              <w:rPr>
                <w:rFonts w:ascii="Times New Roman"/>
                <w:sz w:val="24"/>
              </w:rPr>
              <w:t>10</w:t>
            </w:r>
          </w:p>
        </w:tc>
        <w:tc>
          <w:tcPr>
            <w:tcW w:w="1720" w:type="dxa"/>
          </w:tcPr>
          <w:p w14:paraId="2DDB1D5D" w14:textId="77777777" w:rsidR="00A5792B" w:rsidRDefault="002F44C1">
            <w:pPr>
              <w:pStyle w:val="TableParagraph"/>
              <w:spacing w:line="256" w:lineRule="exact"/>
              <w:ind w:left="420"/>
              <w:rPr>
                <w:rFonts w:ascii="Times New Roman"/>
                <w:sz w:val="24"/>
              </w:rPr>
            </w:pPr>
            <w:r>
              <w:rPr>
                <w:rFonts w:ascii="Times New Roman"/>
                <w:sz w:val="24"/>
              </w:rPr>
              <w:t>R/E1/10</w:t>
            </w:r>
          </w:p>
        </w:tc>
        <w:tc>
          <w:tcPr>
            <w:tcW w:w="1160" w:type="dxa"/>
          </w:tcPr>
          <w:p w14:paraId="4A023254" w14:textId="77777777" w:rsidR="00A5792B" w:rsidRDefault="002F44C1">
            <w:pPr>
              <w:pStyle w:val="TableParagraph"/>
              <w:spacing w:line="256" w:lineRule="exact"/>
              <w:ind w:left="479" w:right="400"/>
              <w:jc w:val="center"/>
              <w:rPr>
                <w:rFonts w:ascii="Times New Roman"/>
                <w:sz w:val="24"/>
              </w:rPr>
            </w:pPr>
            <w:r>
              <w:rPr>
                <w:rFonts w:ascii="Times New Roman"/>
                <w:sz w:val="24"/>
              </w:rPr>
              <w:t>11</w:t>
            </w:r>
          </w:p>
        </w:tc>
        <w:tc>
          <w:tcPr>
            <w:tcW w:w="1720" w:type="dxa"/>
          </w:tcPr>
          <w:p w14:paraId="5151AD89" w14:textId="77777777" w:rsidR="00A5792B" w:rsidRDefault="002F44C1">
            <w:pPr>
              <w:pStyle w:val="TableParagraph"/>
              <w:spacing w:line="256" w:lineRule="exact"/>
              <w:ind w:left="419"/>
              <w:rPr>
                <w:rFonts w:ascii="Times New Roman"/>
                <w:sz w:val="24"/>
              </w:rPr>
            </w:pPr>
            <w:r>
              <w:rPr>
                <w:rFonts w:ascii="Times New Roman"/>
                <w:sz w:val="24"/>
              </w:rPr>
              <w:t>R/E1/11</w:t>
            </w:r>
          </w:p>
        </w:tc>
        <w:tc>
          <w:tcPr>
            <w:tcW w:w="1160" w:type="dxa"/>
          </w:tcPr>
          <w:p w14:paraId="457B459F" w14:textId="77777777" w:rsidR="00A5792B" w:rsidRDefault="002F44C1">
            <w:pPr>
              <w:pStyle w:val="TableParagraph"/>
              <w:spacing w:line="256" w:lineRule="exact"/>
              <w:ind w:left="479" w:right="400"/>
              <w:jc w:val="center"/>
              <w:rPr>
                <w:rFonts w:ascii="Times New Roman"/>
                <w:sz w:val="24"/>
              </w:rPr>
            </w:pPr>
            <w:r>
              <w:rPr>
                <w:rFonts w:ascii="Times New Roman"/>
                <w:sz w:val="24"/>
              </w:rPr>
              <w:t>12</w:t>
            </w:r>
          </w:p>
        </w:tc>
        <w:tc>
          <w:tcPr>
            <w:tcW w:w="1270" w:type="dxa"/>
          </w:tcPr>
          <w:p w14:paraId="252AD156" w14:textId="77777777" w:rsidR="00A5792B" w:rsidRDefault="002F44C1">
            <w:pPr>
              <w:pStyle w:val="TableParagraph"/>
              <w:spacing w:line="256" w:lineRule="exact"/>
              <w:ind w:left="419"/>
              <w:rPr>
                <w:rFonts w:ascii="Times New Roman"/>
                <w:sz w:val="24"/>
              </w:rPr>
            </w:pPr>
            <w:r>
              <w:rPr>
                <w:rFonts w:ascii="Times New Roman"/>
                <w:sz w:val="24"/>
              </w:rPr>
              <w:t>R/E1/12</w:t>
            </w:r>
          </w:p>
        </w:tc>
      </w:tr>
      <w:tr w:rsidR="00A5792B" w14:paraId="655A26F3" w14:textId="77777777">
        <w:trPr>
          <w:trHeight w:val="275"/>
        </w:trPr>
        <w:tc>
          <w:tcPr>
            <w:tcW w:w="710" w:type="dxa"/>
          </w:tcPr>
          <w:p w14:paraId="7AC54E73" w14:textId="77777777" w:rsidR="00A5792B" w:rsidRDefault="002F44C1">
            <w:pPr>
              <w:pStyle w:val="TableParagraph"/>
              <w:spacing w:line="256" w:lineRule="exact"/>
              <w:ind w:left="50"/>
              <w:rPr>
                <w:rFonts w:ascii="Times New Roman"/>
                <w:sz w:val="24"/>
              </w:rPr>
            </w:pPr>
            <w:r>
              <w:rPr>
                <w:rFonts w:ascii="Times New Roman"/>
                <w:sz w:val="24"/>
              </w:rPr>
              <w:t>13</w:t>
            </w:r>
          </w:p>
        </w:tc>
        <w:tc>
          <w:tcPr>
            <w:tcW w:w="1720" w:type="dxa"/>
          </w:tcPr>
          <w:p w14:paraId="7E5F975F" w14:textId="77777777" w:rsidR="00A5792B" w:rsidRDefault="002F44C1">
            <w:pPr>
              <w:pStyle w:val="TableParagraph"/>
              <w:spacing w:line="256" w:lineRule="exact"/>
              <w:ind w:left="419"/>
              <w:rPr>
                <w:rFonts w:ascii="Times New Roman"/>
                <w:sz w:val="24"/>
              </w:rPr>
            </w:pPr>
            <w:r>
              <w:rPr>
                <w:rFonts w:ascii="Times New Roman"/>
                <w:sz w:val="24"/>
              </w:rPr>
              <w:t>N/A/3</w:t>
            </w:r>
          </w:p>
        </w:tc>
        <w:tc>
          <w:tcPr>
            <w:tcW w:w="1160" w:type="dxa"/>
          </w:tcPr>
          <w:p w14:paraId="343F129F" w14:textId="77777777" w:rsidR="00A5792B" w:rsidRDefault="002F44C1">
            <w:pPr>
              <w:pStyle w:val="TableParagraph"/>
              <w:spacing w:line="256" w:lineRule="exact"/>
              <w:ind w:left="479" w:right="400"/>
              <w:jc w:val="center"/>
              <w:rPr>
                <w:rFonts w:ascii="Times New Roman"/>
                <w:sz w:val="24"/>
              </w:rPr>
            </w:pPr>
            <w:r>
              <w:rPr>
                <w:rFonts w:ascii="Times New Roman"/>
                <w:sz w:val="24"/>
              </w:rPr>
              <w:t>14</w:t>
            </w:r>
          </w:p>
        </w:tc>
        <w:tc>
          <w:tcPr>
            <w:tcW w:w="1720" w:type="dxa"/>
          </w:tcPr>
          <w:p w14:paraId="72BA2205" w14:textId="77777777" w:rsidR="00A5792B" w:rsidRDefault="002F44C1">
            <w:pPr>
              <w:pStyle w:val="TableParagraph"/>
              <w:spacing w:line="256" w:lineRule="exact"/>
              <w:ind w:left="419"/>
              <w:rPr>
                <w:rFonts w:ascii="Times New Roman"/>
                <w:sz w:val="24"/>
              </w:rPr>
            </w:pPr>
            <w:r>
              <w:rPr>
                <w:rFonts w:ascii="Times New Roman"/>
                <w:sz w:val="24"/>
              </w:rPr>
              <w:t>R/A/4</w:t>
            </w:r>
          </w:p>
        </w:tc>
        <w:tc>
          <w:tcPr>
            <w:tcW w:w="1160" w:type="dxa"/>
          </w:tcPr>
          <w:p w14:paraId="69B805DC" w14:textId="77777777" w:rsidR="00A5792B" w:rsidRDefault="002F44C1">
            <w:pPr>
              <w:pStyle w:val="TableParagraph"/>
              <w:spacing w:line="256" w:lineRule="exact"/>
              <w:ind w:left="479" w:right="400"/>
              <w:jc w:val="center"/>
              <w:rPr>
                <w:rFonts w:ascii="Times New Roman"/>
                <w:sz w:val="24"/>
              </w:rPr>
            </w:pPr>
            <w:r>
              <w:rPr>
                <w:rFonts w:ascii="Times New Roman"/>
                <w:sz w:val="24"/>
              </w:rPr>
              <w:t>15</w:t>
            </w:r>
          </w:p>
        </w:tc>
        <w:tc>
          <w:tcPr>
            <w:tcW w:w="1270" w:type="dxa"/>
          </w:tcPr>
          <w:p w14:paraId="53C5C66D" w14:textId="77777777" w:rsidR="00A5792B" w:rsidRDefault="002F44C1">
            <w:pPr>
              <w:pStyle w:val="TableParagraph"/>
              <w:spacing w:line="256" w:lineRule="exact"/>
              <w:ind w:left="419"/>
              <w:rPr>
                <w:rFonts w:ascii="Times New Roman"/>
                <w:sz w:val="24"/>
              </w:rPr>
            </w:pPr>
            <w:r>
              <w:rPr>
                <w:rFonts w:ascii="Times New Roman"/>
                <w:sz w:val="24"/>
              </w:rPr>
              <w:t>R/A/5</w:t>
            </w:r>
          </w:p>
        </w:tc>
      </w:tr>
      <w:tr w:rsidR="00A5792B" w14:paraId="5E30F0D3" w14:textId="77777777">
        <w:trPr>
          <w:trHeight w:val="275"/>
        </w:trPr>
        <w:tc>
          <w:tcPr>
            <w:tcW w:w="710" w:type="dxa"/>
          </w:tcPr>
          <w:p w14:paraId="4E9532EF" w14:textId="77777777" w:rsidR="00A5792B" w:rsidRDefault="002F44C1">
            <w:pPr>
              <w:pStyle w:val="TableParagraph"/>
              <w:spacing w:line="256" w:lineRule="exact"/>
              <w:ind w:left="50"/>
              <w:rPr>
                <w:rFonts w:ascii="Times New Roman"/>
                <w:sz w:val="24"/>
              </w:rPr>
            </w:pPr>
            <w:r>
              <w:rPr>
                <w:rFonts w:ascii="Times New Roman"/>
                <w:sz w:val="24"/>
              </w:rPr>
              <w:t>16</w:t>
            </w:r>
          </w:p>
        </w:tc>
        <w:tc>
          <w:tcPr>
            <w:tcW w:w="1720" w:type="dxa"/>
          </w:tcPr>
          <w:p w14:paraId="4CCFE1ED" w14:textId="77777777" w:rsidR="00A5792B" w:rsidRDefault="002F44C1">
            <w:pPr>
              <w:pStyle w:val="TableParagraph"/>
              <w:spacing w:line="256" w:lineRule="exact"/>
              <w:ind w:left="419"/>
              <w:rPr>
                <w:rFonts w:ascii="Times New Roman"/>
                <w:sz w:val="24"/>
              </w:rPr>
            </w:pPr>
            <w:r>
              <w:rPr>
                <w:rFonts w:ascii="Times New Roman"/>
                <w:sz w:val="24"/>
              </w:rPr>
              <w:t>R/A/6</w:t>
            </w:r>
          </w:p>
        </w:tc>
        <w:tc>
          <w:tcPr>
            <w:tcW w:w="1160" w:type="dxa"/>
          </w:tcPr>
          <w:p w14:paraId="5E1B188A" w14:textId="77777777" w:rsidR="00A5792B" w:rsidRDefault="002F44C1">
            <w:pPr>
              <w:pStyle w:val="TableParagraph"/>
              <w:spacing w:line="256" w:lineRule="exact"/>
              <w:ind w:left="479" w:right="400"/>
              <w:jc w:val="center"/>
              <w:rPr>
                <w:rFonts w:ascii="Times New Roman"/>
                <w:sz w:val="24"/>
              </w:rPr>
            </w:pPr>
            <w:r>
              <w:rPr>
                <w:rFonts w:ascii="Times New Roman"/>
                <w:sz w:val="24"/>
              </w:rPr>
              <w:t>17</w:t>
            </w:r>
          </w:p>
        </w:tc>
        <w:tc>
          <w:tcPr>
            <w:tcW w:w="1720" w:type="dxa"/>
          </w:tcPr>
          <w:p w14:paraId="50893EFF" w14:textId="77777777" w:rsidR="00A5792B" w:rsidRDefault="002F44C1">
            <w:pPr>
              <w:pStyle w:val="TableParagraph"/>
              <w:spacing w:line="256" w:lineRule="exact"/>
              <w:ind w:left="419"/>
              <w:rPr>
                <w:rFonts w:ascii="Times New Roman"/>
                <w:sz w:val="24"/>
              </w:rPr>
            </w:pPr>
            <w:r>
              <w:rPr>
                <w:rFonts w:ascii="Times New Roman"/>
                <w:sz w:val="24"/>
              </w:rPr>
              <w:t>R/A/7</w:t>
            </w:r>
          </w:p>
        </w:tc>
        <w:tc>
          <w:tcPr>
            <w:tcW w:w="1160" w:type="dxa"/>
          </w:tcPr>
          <w:p w14:paraId="3C42A6D0" w14:textId="77777777" w:rsidR="00A5792B" w:rsidRDefault="002F44C1">
            <w:pPr>
              <w:pStyle w:val="TableParagraph"/>
              <w:spacing w:line="256" w:lineRule="exact"/>
              <w:ind w:left="479" w:right="400"/>
              <w:jc w:val="center"/>
              <w:rPr>
                <w:rFonts w:ascii="Times New Roman"/>
                <w:sz w:val="24"/>
              </w:rPr>
            </w:pPr>
            <w:r>
              <w:rPr>
                <w:rFonts w:ascii="Times New Roman"/>
                <w:sz w:val="24"/>
              </w:rPr>
              <w:t>18</w:t>
            </w:r>
          </w:p>
        </w:tc>
        <w:tc>
          <w:tcPr>
            <w:tcW w:w="1270" w:type="dxa"/>
          </w:tcPr>
          <w:p w14:paraId="64063BCC" w14:textId="77777777" w:rsidR="00A5792B" w:rsidRDefault="002F44C1">
            <w:pPr>
              <w:pStyle w:val="TableParagraph"/>
              <w:spacing w:line="256" w:lineRule="exact"/>
              <w:ind w:left="419"/>
              <w:rPr>
                <w:rFonts w:ascii="Times New Roman"/>
                <w:sz w:val="24"/>
              </w:rPr>
            </w:pPr>
            <w:r>
              <w:rPr>
                <w:rFonts w:ascii="Times New Roman"/>
                <w:sz w:val="24"/>
              </w:rPr>
              <w:t>R/A/8</w:t>
            </w:r>
          </w:p>
        </w:tc>
      </w:tr>
      <w:tr w:rsidR="00A5792B" w14:paraId="182AC7C7" w14:textId="77777777">
        <w:trPr>
          <w:trHeight w:val="270"/>
        </w:trPr>
        <w:tc>
          <w:tcPr>
            <w:tcW w:w="710" w:type="dxa"/>
          </w:tcPr>
          <w:p w14:paraId="1693C830" w14:textId="77777777" w:rsidR="00A5792B" w:rsidRDefault="002F44C1">
            <w:pPr>
              <w:pStyle w:val="TableParagraph"/>
              <w:spacing w:line="251" w:lineRule="exact"/>
              <w:ind w:left="50"/>
              <w:rPr>
                <w:rFonts w:ascii="Times New Roman"/>
                <w:sz w:val="24"/>
              </w:rPr>
            </w:pPr>
            <w:r>
              <w:rPr>
                <w:rFonts w:ascii="Times New Roman"/>
                <w:sz w:val="24"/>
              </w:rPr>
              <w:t>19</w:t>
            </w:r>
          </w:p>
        </w:tc>
        <w:tc>
          <w:tcPr>
            <w:tcW w:w="1720" w:type="dxa"/>
          </w:tcPr>
          <w:p w14:paraId="3E73A4BE" w14:textId="77777777" w:rsidR="00A5792B" w:rsidRDefault="002F44C1">
            <w:pPr>
              <w:pStyle w:val="TableParagraph"/>
              <w:spacing w:line="251" w:lineRule="exact"/>
              <w:ind w:left="419"/>
              <w:rPr>
                <w:rFonts w:ascii="Times New Roman"/>
                <w:sz w:val="24"/>
              </w:rPr>
            </w:pPr>
            <w:r>
              <w:rPr>
                <w:rFonts w:ascii="Times New Roman"/>
                <w:sz w:val="24"/>
              </w:rPr>
              <w:t>R/A/9</w:t>
            </w:r>
          </w:p>
        </w:tc>
        <w:tc>
          <w:tcPr>
            <w:tcW w:w="1160" w:type="dxa"/>
          </w:tcPr>
          <w:p w14:paraId="7583D58D" w14:textId="77777777" w:rsidR="00A5792B" w:rsidRDefault="002F44C1">
            <w:pPr>
              <w:pStyle w:val="TableParagraph"/>
              <w:spacing w:line="251" w:lineRule="exact"/>
              <w:ind w:left="479" w:right="400"/>
              <w:jc w:val="center"/>
              <w:rPr>
                <w:rFonts w:ascii="Times New Roman"/>
                <w:sz w:val="24"/>
              </w:rPr>
            </w:pPr>
            <w:r>
              <w:rPr>
                <w:rFonts w:ascii="Times New Roman"/>
                <w:sz w:val="24"/>
              </w:rPr>
              <w:t>20</w:t>
            </w:r>
          </w:p>
        </w:tc>
        <w:tc>
          <w:tcPr>
            <w:tcW w:w="1720" w:type="dxa"/>
          </w:tcPr>
          <w:p w14:paraId="5DA47BD4" w14:textId="77777777" w:rsidR="00A5792B" w:rsidRDefault="002F44C1">
            <w:pPr>
              <w:pStyle w:val="TableParagraph"/>
              <w:spacing w:line="251" w:lineRule="exact"/>
              <w:ind w:left="419"/>
              <w:rPr>
                <w:rFonts w:ascii="Times New Roman"/>
                <w:sz w:val="24"/>
              </w:rPr>
            </w:pPr>
            <w:r>
              <w:rPr>
                <w:rFonts w:ascii="Times New Roman"/>
                <w:sz w:val="24"/>
              </w:rPr>
              <w:t>R/A/10</w:t>
            </w:r>
          </w:p>
        </w:tc>
        <w:tc>
          <w:tcPr>
            <w:tcW w:w="1160" w:type="dxa"/>
          </w:tcPr>
          <w:p w14:paraId="0A2F6CBB" w14:textId="77777777" w:rsidR="00A5792B" w:rsidRDefault="00A5792B">
            <w:pPr>
              <w:pStyle w:val="TableParagraph"/>
              <w:rPr>
                <w:rFonts w:ascii="Times New Roman"/>
                <w:sz w:val="20"/>
              </w:rPr>
            </w:pPr>
          </w:p>
        </w:tc>
        <w:tc>
          <w:tcPr>
            <w:tcW w:w="1270" w:type="dxa"/>
          </w:tcPr>
          <w:p w14:paraId="586AE6F2" w14:textId="77777777" w:rsidR="00A5792B" w:rsidRDefault="00A5792B">
            <w:pPr>
              <w:pStyle w:val="TableParagraph"/>
              <w:rPr>
                <w:rFonts w:ascii="Times New Roman"/>
                <w:sz w:val="20"/>
              </w:rPr>
            </w:pPr>
          </w:p>
        </w:tc>
      </w:tr>
    </w:tbl>
    <w:p w14:paraId="3C3EEC6B" w14:textId="77777777" w:rsidR="00A5792B" w:rsidRDefault="00A5792B">
      <w:pPr>
        <w:pStyle w:val="BodyText"/>
      </w:pPr>
    </w:p>
    <w:p w14:paraId="55009784" w14:textId="77777777" w:rsidR="00A5792B" w:rsidRDefault="002F44C1">
      <w:pPr>
        <w:pStyle w:val="BodyText"/>
        <w:ind w:left="240" w:right="842"/>
      </w:pPr>
      <w:r>
        <w:t>There is no specific pattern which you must follow to enter a grade/step code. It is suggested that the service decide upon a pattern, so interpretation of reports is easier. The code indicates the employee's service category, grade, and step level.</w:t>
      </w:r>
    </w:p>
    <w:p w14:paraId="12C18A35" w14:textId="77777777" w:rsidR="00A5792B" w:rsidRDefault="00A5792B">
      <w:pPr>
        <w:pStyle w:val="BodyText"/>
      </w:pPr>
    </w:p>
    <w:p w14:paraId="25DFD245" w14:textId="77777777" w:rsidR="00A5792B" w:rsidRDefault="002F44C1">
      <w:pPr>
        <w:pStyle w:val="BodyText"/>
        <w:ind w:left="240" w:right="3982"/>
      </w:pPr>
      <w:r>
        <w:rPr>
          <w:b/>
        </w:rPr>
        <w:t xml:space="preserve">Example: </w:t>
      </w:r>
      <w:r>
        <w:t>R/E1/5; registered nurse/entry1 grade 1/step 5. Service category abbreviations (exported with this package) are:</w:t>
      </w:r>
    </w:p>
    <w:p w14:paraId="169271B1" w14:textId="77777777" w:rsidR="00A5792B" w:rsidRDefault="002F44C1">
      <w:pPr>
        <w:pStyle w:val="BodyText"/>
        <w:ind w:left="960"/>
      </w:pPr>
      <w:r>
        <w:t>C = clerical,</w:t>
      </w:r>
    </w:p>
    <w:p w14:paraId="0B2057DD" w14:textId="77777777" w:rsidR="00A5792B" w:rsidRDefault="002F44C1">
      <w:pPr>
        <w:pStyle w:val="BodyText"/>
        <w:ind w:left="960"/>
      </w:pPr>
      <w:r>
        <w:t>R = registered nurse,</w:t>
      </w:r>
    </w:p>
    <w:p w14:paraId="72D7747A" w14:textId="77777777" w:rsidR="00A5792B" w:rsidRDefault="002F44C1">
      <w:pPr>
        <w:pStyle w:val="BodyText"/>
        <w:ind w:left="960" w:right="4233"/>
      </w:pPr>
      <w:r>
        <w:t>L = licensed practical nurse/licensed vocational nurse, N = nursing</w:t>
      </w:r>
      <w:r>
        <w:rPr>
          <w:spacing w:val="-3"/>
        </w:rPr>
        <w:t xml:space="preserve"> </w:t>
      </w:r>
      <w:r>
        <w:t>assistant,</w:t>
      </w:r>
    </w:p>
    <w:p w14:paraId="4E9C5931" w14:textId="77777777" w:rsidR="00A5792B" w:rsidRDefault="002F44C1">
      <w:pPr>
        <w:pStyle w:val="BodyText"/>
        <w:spacing w:line="275" w:lineRule="exact"/>
        <w:ind w:left="960"/>
      </w:pPr>
      <w:r>
        <w:t>O = other category (i.e., trainee, etc.).</w:t>
      </w:r>
    </w:p>
    <w:p w14:paraId="5F1683CA" w14:textId="77777777" w:rsidR="00A5792B" w:rsidRDefault="00A5792B">
      <w:pPr>
        <w:pStyle w:val="BodyText"/>
      </w:pPr>
    </w:p>
    <w:p w14:paraId="7DCAD829" w14:textId="77777777" w:rsidR="00A5792B" w:rsidRDefault="002F44C1">
      <w:pPr>
        <w:pStyle w:val="BodyText"/>
        <w:ind w:left="600"/>
      </w:pPr>
      <w:r>
        <w:t>Refer to the glossary for more information on Service Category.</w:t>
      </w:r>
    </w:p>
    <w:p w14:paraId="69D39FCB" w14:textId="77777777" w:rsidR="00A5792B" w:rsidRDefault="002F44C1">
      <w:pPr>
        <w:spacing w:before="229"/>
        <w:ind w:left="240"/>
        <w:rPr>
          <w:rFonts w:ascii="Courier New"/>
          <w:b/>
          <w:sz w:val="20"/>
        </w:rPr>
      </w:pPr>
      <w:r>
        <w:rPr>
          <w:rFonts w:ascii="Courier New"/>
          <w:sz w:val="20"/>
        </w:rPr>
        <w:t xml:space="preserve">GRADE/STEP CODE: R/S1/1// </w:t>
      </w:r>
      <w:r>
        <w:rPr>
          <w:rFonts w:ascii="Courier New"/>
          <w:b/>
          <w:sz w:val="20"/>
        </w:rPr>
        <w:t>&lt;RET&gt;</w:t>
      </w:r>
    </w:p>
    <w:p w14:paraId="76A6152C" w14:textId="77777777" w:rsidR="00A5792B" w:rsidRDefault="00A5792B">
      <w:pPr>
        <w:pStyle w:val="BodyText"/>
        <w:spacing w:before="9"/>
        <w:rPr>
          <w:rFonts w:ascii="Courier New"/>
          <w:b/>
          <w:sz w:val="19"/>
        </w:rPr>
      </w:pPr>
    </w:p>
    <w:p w14:paraId="5C871E70" w14:textId="77777777" w:rsidR="00A5792B" w:rsidRDefault="002F44C1">
      <w:pPr>
        <w:pStyle w:val="BodyText"/>
        <w:spacing w:before="1"/>
        <w:ind w:left="240"/>
      </w:pPr>
      <w:r>
        <w:t>You may edit grade/step code.</w:t>
      </w:r>
    </w:p>
    <w:p w14:paraId="46A7866E" w14:textId="77777777" w:rsidR="00A5792B" w:rsidRDefault="002F44C1">
      <w:pPr>
        <w:spacing w:before="229"/>
        <w:ind w:left="240"/>
        <w:rPr>
          <w:rFonts w:ascii="Courier New"/>
          <w:b/>
          <w:sz w:val="20"/>
        </w:rPr>
      </w:pPr>
      <w:r>
        <w:rPr>
          <w:rFonts w:ascii="Courier New"/>
          <w:sz w:val="20"/>
        </w:rPr>
        <w:t xml:space="preserve">Select GRADE/STEP Code: </w:t>
      </w:r>
      <w:r>
        <w:rPr>
          <w:rFonts w:ascii="Courier New"/>
          <w:b/>
          <w:sz w:val="20"/>
        </w:rPr>
        <w:t>&lt;RET&gt;</w:t>
      </w:r>
    </w:p>
    <w:p w14:paraId="23DCF857" w14:textId="77777777" w:rsidR="00A5792B" w:rsidRDefault="00A5792B">
      <w:pPr>
        <w:pStyle w:val="BodyText"/>
        <w:spacing w:before="8"/>
        <w:rPr>
          <w:rFonts w:ascii="Courier New"/>
          <w:b/>
          <w:sz w:val="19"/>
        </w:rPr>
      </w:pPr>
    </w:p>
    <w:p w14:paraId="6F2FD4EE" w14:textId="77777777" w:rsidR="00A5792B" w:rsidRDefault="002F44C1">
      <w:pPr>
        <w:pStyle w:val="BodyText"/>
        <w:ind w:left="240"/>
      </w:pPr>
      <w:r>
        <w:t>You may enter another grade/step code.</w:t>
      </w:r>
    </w:p>
    <w:p w14:paraId="19089890" w14:textId="77777777" w:rsidR="00A5792B" w:rsidRDefault="00A5792B">
      <w:pPr>
        <w:pStyle w:val="BodyText"/>
        <w:rPr>
          <w:sz w:val="26"/>
        </w:rPr>
      </w:pPr>
    </w:p>
    <w:p w14:paraId="79D18794" w14:textId="77777777" w:rsidR="00A5792B" w:rsidRDefault="00A5792B">
      <w:pPr>
        <w:pStyle w:val="BodyText"/>
        <w:spacing w:before="2"/>
        <w:rPr>
          <w:sz w:val="22"/>
        </w:rPr>
      </w:pPr>
    </w:p>
    <w:p w14:paraId="764B2C9A" w14:textId="77777777" w:rsidR="00A5792B" w:rsidRDefault="002F44C1">
      <w:pPr>
        <w:pStyle w:val="Heading2"/>
        <w:spacing w:before="1"/>
      </w:pPr>
      <w:r>
        <w:t>Menu Access:</w:t>
      </w:r>
    </w:p>
    <w:p w14:paraId="3CFB0941" w14:textId="77777777" w:rsidR="00A5792B" w:rsidRDefault="00A5792B">
      <w:pPr>
        <w:pStyle w:val="BodyText"/>
        <w:spacing w:before="8"/>
        <w:rPr>
          <w:b/>
          <w:sz w:val="23"/>
        </w:rPr>
      </w:pPr>
    </w:p>
    <w:p w14:paraId="059EDF74" w14:textId="77777777" w:rsidR="00A5792B" w:rsidRDefault="002F44C1">
      <w:pPr>
        <w:pStyle w:val="BodyText"/>
        <w:spacing w:before="1"/>
        <w:ind w:left="239" w:right="1109"/>
      </w:pPr>
      <w:r>
        <w:t>The Load Grade/Step Codes option is accessed through the Administrative Site File Functions option of the Nursing Features (all options) menu.</w:t>
      </w:r>
    </w:p>
    <w:p w14:paraId="3AEF1AA4" w14:textId="77777777" w:rsidR="00A5792B" w:rsidRDefault="00A5792B">
      <w:pPr>
        <w:sectPr w:rsidR="00A5792B">
          <w:pgSz w:w="12240" w:h="15840"/>
          <w:pgMar w:top="940" w:right="620" w:bottom="1160" w:left="1200" w:header="725" w:footer="975" w:gutter="0"/>
          <w:cols w:space="720"/>
        </w:sectPr>
      </w:pPr>
    </w:p>
    <w:p w14:paraId="01DDD395" w14:textId="77777777" w:rsidR="00A5792B" w:rsidRDefault="00A5792B">
      <w:pPr>
        <w:pStyle w:val="BodyText"/>
        <w:rPr>
          <w:sz w:val="20"/>
        </w:rPr>
      </w:pPr>
    </w:p>
    <w:p w14:paraId="360AB1FA" w14:textId="77777777" w:rsidR="00A5792B" w:rsidRDefault="00A5792B">
      <w:pPr>
        <w:pStyle w:val="BodyText"/>
        <w:spacing w:before="9"/>
        <w:rPr>
          <w:sz w:val="22"/>
        </w:rPr>
      </w:pPr>
    </w:p>
    <w:p w14:paraId="535A9C2A" w14:textId="77777777" w:rsidR="00A5792B" w:rsidRDefault="002F44C1">
      <w:pPr>
        <w:pStyle w:val="Heading2"/>
      </w:pPr>
      <w:r>
        <w:t>NURSFL-LOC</w:t>
      </w:r>
    </w:p>
    <w:p w14:paraId="5625C7A8" w14:textId="77777777" w:rsidR="00A5792B" w:rsidRDefault="002F44C1">
      <w:pPr>
        <w:spacing w:before="227" w:line="436" w:lineRule="auto"/>
        <w:ind w:left="240" w:right="7359"/>
        <w:rPr>
          <w:b/>
          <w:sz w:val="24"/>
        </w:rPr>
      </w:pPr>
      <w:r>
        <w:rPr>
          <w:b/>
          <w:sz w:val="24"/>
        </w:rPr>
        <w:t>Nursing Location File, Edit Description:</w:t>
      </w:r>
    </w:p>
    <w:p w14:paraId="02694E0E" w14:textId="77777777" w:rsidR="00A5792B" w:rsidRDefault="002F44C1">
      <w:pPr>
        <w:pStyle w:val="BodyText"/>
        <w:spacing w:before="48"/>
        <w:ind w:left="240" w:right="890"/>
      </w:pPr>
      <w:r>
        <w:t>This option permits the entry of a new administration location or clinical unit and the editing of associated data. The file contains demographic and budgeted FTEE information for wards/units, clinics, and other nursing assignment locations. Data must be updated when budgeted/ceiling FTEE changes are made by nursing administration.</w:t>
      </w:r>
    </w:p>
    <w:p w14:paraId="1CE41048" w14:textId="77777777" w:rsidR="00A5792B" w:rsidRDefault="00A5792B">
      <w:pPr>
        <w:pStyle w:val="BodyText"/>
        <w:rPr>
          <w:sz w:val="26"/>
        </w:rPr>
      </w:pPr>
    </w:p>
    <w:p w14:paraId="74515F8A" w14:textId="77777777" w:rsidR="00A5792B" w:rsidRDefault="00A5792B">
      <w:pPr>
        <w:pStyle w:val="BodyText"/>
        <w:spacing w:before="1"/>
        <w:rPr>
          <w:sz w:val="22"/>
        </w:rPr>
      </w:pPr>
    </w:p>
    <w:p w14:paraId="70CB299D" w14:textId="77777777" w:rsidR="00A5792B" w:rsidRDefault="002F44C1">
      <w:pPr>
        <w:pStyle w:val="Heading2"/>
      </w:pPr>
      <w:r>
        <w:t>Additional Information:</w:t>
      </w:r>
    </w:p>
    <w:p w14:paraId="3D086F3C" w14:textId="77777777" w:rsidR="00A5792B" w:rsidRDefault="00A5792B">
      <w:pPr>
        <w:pStyle w:val="BodyText"/>
        <w:spacing w:before="9"/>
        <w:rPr>
          <w:b/>
          <w:sz w:val="23"/>
        </w:rPr>
      </w:pPr>
    </w:p>
    <w:p w14:paraId="07A02CBD" w14:textId="77777777" w:rsidR="00A5792B" w:rsidRDefault="00BE26E6">
      <w:pPr>
        <w:pStyle w:val="BodyText"/>
        <w:ind w:left="240" w:right="1020"/>
      </w:pPr>
      <w:r>
        <w:pict w14:anchorId="7C36ED2B">
          <v:line id="_x0000_s2971" style="position:absolute;left:0;text-align:left;z-index:15733248;mso-position-horizontal-relative:page" from="66.3pt,.15pt" to="66.3pt,317.55pt" strokeweight=".48pt">
            <w10:wrap anchorx="page"/>
          </v:line>
        </w:pict>
      </w:r>
      <w:r w:rsidR="002F44C1">
        <w:rPr>
          <w:vertAlign w:val="superscript"/>
        </w:rPr>
        <w:t>1</w:t>
      </w:r>
      <w:r w:rsidR="002F44C1">
        <w:t>Information in this file is used throughout the nursing software (e.g., classification, staff file, manhours, patient plan of care, vitals, census, location comparison FTEE reports). The NURS Location (#211.4) file is pointed to by: the NURS Staff (#210) file, the NURS Position Control (#211.8) file, the NURS AMIS Daily Exception Report (#213.5) file, the NURS Patient (#214) file, and the NURS Classification (#214.6) file. The NURS Location file points to the Hospital Location (#44), NURS Product Line (#212.7), NURS Clinical Background (#211.5), and the NURS AMIS Ward (#213.3) files.</w:t>
      </w:r>
    </w:p>
    <w:p w14:paraId="26E0FD44" w14:textId="77777777" w:rsidR="00A5792B" w:rsidRDefault="002F44C1">
      <w:pPr>
        <w:pStyle w:val="BodyText"/>
        <w:spacing w:before="185"/>
        <w:ind w:left="240" w:right="969"/>
      </w:pPr>
      <w:r>
        <w:t>Budgeted staff service positions, and their associated FTEE data, although entered through this option, are stored in the NURS Position Control (#211.8) file. This budgeted service position information is used to print the FTEE Comparison (1106b) Report. The budgeted Service Category data displayed in the FTEE Comparison (1106b) Report is calculated from the service position information.</w:t>
      </w:r>
    </w:p>
    <w:p w14:paraId="2060F2CC" w14:textId="77777777" w:rsidR="00A5792B" w:rsidRDefault="002F44C1">
      <w:pPr>
        <w:pStyle w:val="BodyText"/>
        <w:spacing w:before="184"/>
        <w:ind w:left="240" w:right="809"/>
      </w:pPr>
      <w:r>
        <w:t>It is important that the Product Line field be completed when FTEE is assigned to services other than Nursing. Upon installation of the software, each location’s Product Line field is initialized with the service name of Nursing when no value is found stored in the field. The Product Line field is displayed only when the Product Line field of the NURS Parameter file contains a value of ‘yes’. Inactivating the Patient Care Status field and/or the Ward status field does not affect the inclusion of data in the AMIS manhours, classifications and workload reports.</w:t>
      </w:r>
    </w:p>
    <w:p w14:paraId="424F2E76" w14:textId="77777777" w:rsidR="00A5792B" w:rsidRDefault="002F44C1">
      <w:pPr>
        <w:pStyle w:val="BodyText"/>
        <w:spacing w:before="184"/>
        <w:ind w:left="240" w:right="890"/>
      </w:pPr>
      <w:r>
        <w:t>NOTE: The NURS Location (#211.4) file must contain an MASONLY entry that has a ward status of active and a patient care status of inactive. All MAS ward locations should be associated with an active nursing unit or MASONLY.</w:t>
      </w:r>
    </w:p>
    <w:p w14:paraId="72B6411A" w14:textId="77777777" w:rsidR="00A5792B" w:rsidRDefault="00A5792B">
      <w:pPr>
        <w:pStyle w:val="BodyText"/>
        <w:spacing w:before="10"/>
        <w:rPr>
          <w:sz w:val="23"/>
        </w:rPr>
      </w:pPr>
    </w:p>
    <w:p w14:paraId="54EC7349" w14:textId="77777777" w:rsidR="00A5792B" w:rsidRDefault="002F44C1">
      <w:pPr>
        <w:pStyle w:val="Heading2"/>
        <w:spacing w:before="90"/>
      </w:pPr>
      <w:r>
        <w:t>Menu Display:</w:t>
      </w:r>
    </w:p>
    <w:p w14:paraId="0E0FA6A4" w14:textId="77777777" w:rsidR="00A5792B" w:rsidRDefault="002F44C1">
      <w:pPr>
        <w:tabs>
          <w:tab w:val="left" w:pos="6119"/>
        </w:tabs>
        <w:spacing w:before="181" w:line="244" w:lineRule="auto"/>
        <w:ind w:left="240" w:right="1418"/>
        <w:rPr>
          <w:rFonts w:ascii="Courier New"/>
          <w:sz w:val="20"/>
        </w:rPr>
      </w:pPr>
      <w:r>
        <w:rPr>
          <w:rFonts w:ascii="Courier New"/>
          <w:sz w:val="20"/>
        </w:rPr>
        <w:t>Select Nursing Features (all options)</w:t>
      </w:r>
      <w:r>
        <w:rPr>
          <w:rFonts w:ascii="Courier New"/>
          <w:spacing w:val="-23"/>
          <w:sz w:val="20"/>
        </w:rPr>
        <w:t xml:space="preserve"> </w:t>
      </w:r>
      <w:r>
        <w:rPr>
          <w:rFonts w:ascii="Courier New"/>
          <w:sz w:val="20"/>
        </w:rPr>
        <w:t>Option:</w:t>
      </w:r>
      <w:r>
        <w:rPr>
          <w:rFonts w:ascii="Courier New"/>
          <w:spacing w:val="-4"/>
          <w:sz w:val="20"/>
        </w:rPr>
        <w:t xml:space="preserve"> </w:t>
      </w:r>
      <w:r>
        <w:rPr>
          <w:rFonts w:ascii="Courier New"/>
          <w:b/>
          <w:sz w:val="20"/>
        </w:rPr>
        <w:t>3</w:t>
      </w:r>
      <w:r>
        <w:rPr>
          <w:rFonts w:ascii="Courier New"/>
          <w:b/>
          <w:sz w:val="20"/>
        </w:rPr>
        <w:tab/>
      </w:r>
      <w:r>
        <w:rPr>
          <w:rFonts w:ascii="Courier New"/>
          <w:sz w:val="20"/>
        </w:rPr>
        <w:t>Administrative Site File Functions</w:t>
      </w:r>
    </w:p>
    <w:p w14:paraId="0978A35E" w14:textId="77777777" w:rsidR="00A5792B" w:rsidRDefault="00A5792B">
      <w:pPr>
        <w:pStyle w:val="BodyText"/>
        <w:spacing w:before="7"/>
        <w:rPr>
          <w:rFonts w:ascii="Courier New"/>
          <w:sz w:val="31"/>
        </w:rPr>
      </w:pPr>
    </w:p>
    <w:p w14:paraId="7420130E" w14:textId="77777777" w:rsidR="00A5792B" w:rsidRDefault="002F44C1">
      <w:pPr>
        <w:pStyle w:val="ListParagraph"/>
        <w:numPr>
          <w:ilvl w:val="0"/>
          <w:numId w:val="465"/>
        </w:numPr>
        <w:tabs>
          <w:tab w:val="left" w:pos="1439"/>
          <w:tab w:val="left" w:pos="1440"/>
        </w:tabs>
        <w:spacing w:before="1"/>
        <w:ind w:hanging="841"/>
        <w:rPr>
          <w:sz w:val="20"/>
        </w:rPr>
      </w:pPr>
      <w:r>
        <w:rPr>
          <w:sz w:val="20"/>
        </w:rPr>
        <w:t>AMIS 1106 Acuity</w:t>
      </w:r>
      <w:r>
        <w:rPr>
          <w:spacing w:val="-4"/>
          <w:sz w:val="20"/>
        </w:rPr>
        <w:t xml:space="preserve"> </w:t>
      </w:r>
      <w:r>
        <w:rPr>
          <w:sz w:val="20"/>
        </w:rPr>
        <w:t>Edit</w:t>
      </w:r>
    </w:p>
    <w:p w14:paraId="0D87EBFC" w14:textId="77777777" w:rsidR="00A5792B" w:rsidRDefault="002F44C1">
      <w:pPr>
        <w:pStyle w:val="ListParagraph"/>
        <w:numPr>
          <w:ilvl w:val="0"/>
          <w:numId w:val="465"/>
        </w:numPr>
        <w:tabs>
          <w:tab w:val="left" w:pos="1439"/>
          <w:tab w:val="left" w:pos="1440"/>
        </w:tabs>
        <w:ind w:hanging="841"/>
        <w:rPr>
          <w:sz w:val="20"/>
        </w:rPr>
      </w:pPr>
      <w:r>
        <w:rPr>
          <w:sz w:val="20"/>
        </w:rPr>
        <w:t>Privilege File</w:t>
      </w:r>
      <w:r>
        <w:rPr>
          <w:spacing w:val="-3"/>
          <w:sz w:val="20"/>
        </w:rPr>
        <w:t xml:space="preserve"> </w:t>
      </w:r>
      <w:r>
        <w:rPr>
          <w:sz w:val="20"/>
        </w:rPr>
        <w:t>Edit</w:t>
      </w:r>
    </w:p>
    <w:p w14:paraId="3274EB9A" w14:textId="77777777" w:rsidR="00A5792B" w:rsidRDefault="00A5792B">
      <w:pPr>
        <w:pStyle w:val="BodyText"/>
        <w:rPr>
          <w:rFonts w:ascii="Courier New"/>
          <w:sz w:val="20"/>
        </w:rPr>
      </w:pPr>
    </w:p>
    <w:p w14:paraId="4A7F509B" w14:textId="77777777" w:rsidR="00A5792B" w:rsidRDefault="00BE26E6">
      <w:pPr>
        <w:pStyle w:val="BodyText"/>
        <w:spacing w:before="5"/>
        <w:rPr>
          <w:rFonts w:ascii="Courier New"/>
          <w:sz w:val="12"/>
        </w:rPr>
      </w:pPr>
      <w:r>
        <w:pict w14:anchorId="623573E5">
          <v:rect id="_x0000_s2970" style="position:absolute;margin-left:1in;margin-top:9pt;width:2in;height:.6pt;z-index:-15724544;mso-wrap-distance-left:0;mso-wrap-distance-right:0;mso-position-horizontal-relative:page" fillcolor="black" stroked="f">
            <w10:wrap type="topAndBottom" anchorx="page"/>
          </v:rect>
        </w:pict>
      </w:r>
    </w:p>
    <w:p w14:paraId="11442619" w14:textId="77777777" w:rsidR="00A5792B" w:rsidRDefault="002F44C1">
      <w:pPr>
        <w:spacing w:before="73"/>
        <w:ind w:left="240"/>
        <w:rPr>
          <w:sz w:val="20"/>
        </w:rPr>
      </w:pPr>
      <w:r>
        <w:rPr>
          <w:sz w:val="20"/>
          <w:vertAlign w:val="superscript"/>
        </w:rPr>
        <w:t>1</w:t>
      </w:r>
      <w:r>
        <w:rPr>
          <w:sz w:val="20"/>
        </w:rPr>
        <w:t xml:space="preserve"> Patch NUR*4*2 October 1997</w:t>
      </w:r>
    </w:p>
    <w:p w14:paraId="7E76541C" w14:textId="77777777" w:rsidR="00A5792B" w:rsidRDefault="00A5792B">
      <w:pPr>
        <w:rPr>
          <w:sz w:val="20"/>
        </w:rPr>
        <w:sectPr w:rsidR="00A5792B">
          <w:pgSz w:w="12240" w:h="15840"/>
          <w:pgMar w:top="940" w:right="620" w:bottom="1160" w:left="1200" w:header="725" w:footer="975" w:gutter="0"/>
          <w:cols w:space="720"/>
        </w:sectPr>
      </w:pPr>
    </w:p>
    <w:p w14:paraId="1C85BDDF" w14:textId="77777777" w:rsidR="00A5792B" w:rsidRDefault="00A5792B">
      <w:pPr>
        <w:pStyle w:val="BodyText"/>
        <w:rPr>
          <w:sz w:val="20"/>
        </w:rPr>
      </w:pPr>
    </w:p>
    <w:p w14:paraId="51D1C5B0" w14:textId="77777777" w:rsidR="00A5792B" w:rsidRDefault="00A5792B">
      <w:pPr>
        <w:pStyle w:val="BodyText"/>
        <w:spacing w:before="2"/>
        <w:rPr>
          <w:sz w:val="23"/>
        </w:rPr>
      </w:pPr>
    </w:p>
    <w:p w14:paraId="7799DB2F" w14:textId="77777777" w:rsidR="00A5792B" w:rsidRDefault="002F44C1">
      <w:pPr>
        <w:pStyle w:val="ListParagraph"/>
        <w:numPr>
          <w:ilvl w:val="0"/>
          <w:numId w:val="465"/>
        </w:numPr>
        <w:tabs>
          <w:tab w:val="left" w:pos="1439"/>
          <w:tab w:val="left" w:pos="1440"/>
        </w:tabs>
        <w:ind w:hanging="841"/>
        <w:rPr>
          <w:sz w:val="20"/>
        </w:rPr>
      </w:pPr>
      <w:r>
        <w:rPr>
          <w:sz w:val="20"/>
        </w:rPr>
        <w:t>Certification File,</w:t>
      </w:r>
      <w:r>
        <w:rPr>
          <w:spacing w:val="-3"/>
          <w:sz w:val="20"/>
        </w:rPr>
        <w:t xml:space="preserve"> </w:t>
      </w:r>
      <w:r>
        <w:rPr>
          <w:sz w:val="20"/>
        </w:rPr>
        <w:t>Edit</w:t>
      </w:r>
    </w:p>
    <w:p w14:paraId="647A89A4" w14:textId="77777777" w:rsidR="00A5792B" w:rsidRDefault="002F44C1">
      <w:pPr>
        <w:pStyle w:val="ListParagraph"/>
        <w:numPr>
          <w:ilvl w:val="0"/>
          <w:numId w:val="465"/>
        </w:numPr>
        <w:tabs>
          <w:tab w:val="left" w:pos="1439"/>
          <w:tab w:val="left" w:pos="1440"/>
        </w:tabs>
        <w:ind w:hanging="841"/>
        <w:rPr>
          <w:sz w:val="20"/>
        </w:rPr>
      </w:pPr>
      <w:r>
        <w:rPr>
          <w:sz w:val="20"/>
        </w:rPr>
        <w:t>FTEE Service Budget (1106b) File,</w:t>
      </w:r>
      <w:r>
        <w:rPr>
          <w:spacing w:val="-8"/>
          <w:sz w:val="20"/>
        </w:rPr>
        <w:t xml:space="preserve"> </w:t>
      </w:r>
      <w:r>
        <w:rPr>
          <w:sz w:val="20"/>
        </w:rPr>
        <w:t>Edit</w:t>
      </w:r>
    </w:p>
    <w:p w14:paraId="4BFF4440" w14:textId="77777777" w:rsidR="00A5792B" w:rsidRDefault="002F44C1">
      <w:pPr>
        <w:pStyle w:val="ListParagraph"/>
        <w:numPr>
          <w:ilvl w:val="0"/>
          <w:numId w:val="465"/>
        </w:numPr>
        <w:tabs>
          <w:tab w:val="left" w:pos="1439"/>
          <w:tab w:val="left" w:pos="1440"/>
        </w:tabs>
        <w:spacing w:before="1" w:line="226" w:lineRule="exact"/>
        <w:ind w:hanging="841"/>
        <w:rPr>
          <w:sz w:val="20"/>
        </w:rPr>
      </w:pPr>
      <w:r>
        <w:rPr>
          <w:sz w:val="20"/>
        </w:rPr>
        <w:t>Load Grade/Step</w:t>
      </w:r>
      <w:r>
        <w:rPr>
          <w:spacing w:val="-3"/>
          <w:sz w:val="20"/>
        </w:rPr>
        <w:t xml:space="preserve"> </w:t>
      </w:r>
      <w:r>
        <w:rPr>
          <w:sz w:val="20"/>
        </w:rPr>
        <w:t>Codes</w:t>
      </w:r>
    </w:p>
    <w:p w14:paraId="1AEA25C4" w14:textId="77777777" w:rsidR="00A5792B" w:rsidRDefault="002F44C1">
      <w:pPr>
        <w:pStyle w:val="ListParagraph"/>
        <w:numPr>
          <w:ilvl w:val="0"/>
          <w:numId w:val="465"/>
        </w:numPr>
        <w:tabs>
          <w:tab w:val="left" w:pos="1439"/>
          <w:tab w:val="left" w:pos="1440"/>
        </w:tabs>
        <w:spacing w:line="226" w:lineRule="exact"/>
        <w:ind w:hanging="841"/>
        <w:rPr>
          <w:sz w:val="20"/>
        </w:rPr>
      </w:pPr>
      <w:r>
        <w:rPr>
          <w:sz w:val="20"/>
        </w:rPr>
        <w:t>Nursing Location File,</w:t>
      </w:r>
      <w:r>
        <w:rPr>
          <w:spacing w:val="-4"/>
          <w:sz w:val="20"/>
        </w:rPr>
        <w:t xml:space="preserve"> </w:t>
      </w:r>
      <w:r>
        <w:rPr>
          <w:sz w:val="20"/>
        </w:rPr>
        <w:t>Edit</w:t>
      </w:r>
    </w:p>
    <w:p w14:paraId="23B793DE" w14:textId="77777777" w:rsidR="00A5792B" w:rsidRDefault="002F44C1">
      <w:pPr>
        <w:pStyle w:val="ListParagraph"/>
        <w:numPr>
          <w:ilvl w:val="0"/>
          <w:numId w:val="465"/>
        </w:numPr>
        <w:tabs>
          <w:tab w:val="left" w:pos="1439"/>
          <w:tab w:val="left" w:pos="1440"/>
        </w:tabs>
        <w:ind w:hanging="841"/>
        <w:rPr>
          <w:sz w:val="20"/>
        </w:rPr>
      </w:pPr>
      <w:r>
        <w:rPr>
          <w:sz w:val="20"/>
        </w:rPr>
        <w:t>Print Existing Location File</w:t>
      </w:r>
      <w:r>
        <w:rPr>
          <w:spacing w:val="-6"/>
          <w:sz w:val="20"/>
        </w:rPr>
        <w:t xml:space="preserve"> </w:t>
      </w:r>
      <w:r>
        <w:rPr>
          <w:sz w:val="20"/>
        </w:rPr>
        <w:t>Entries</w:t>
      </w:r>
    </w:p>
    <w:p w14:paraId="54B05FF3" w14:textId="77777777" w:rsidR="00A5792B" w:rsidRDefault="002F44C1">
      <w:pPr>
        <w:pStyle w:val="ListParagraph"/>
        <w:numPr>
          <w:ilvl w:val="0"/>
          <w:numId w:val="465"/>
        </w:numPr>
        <w:tabs>
          <w:tab w:val="left" w:pos="1439"/>
          <w:tab w:val="left" w:pos="1440"/>
        </w:tabs>
        <w:ind w:hanging="841"/>
        <w:rPr>
          <w:sz w:val="20"/>
        </w:rPr>
      </w:pPr>
      <w:r>
        <w:rPr>
          <w:sz w:val="20"/>
        </w:rPr>
        <w:t>Service Position File,</w:t>
      </w:r>
      <w:r>
        <w:rPr>
          <w:spacing w:val="-4"/>
          <w:sz w:val="20"/>
        </w:rPr>
        <w:t xml:space="preserve"> </w:t>
      </w:r>
      <w:r>
        <w:rPr>
          <w:sz w:val="20"/>
        </w:rPr>
        <w:t>Edit</w:t>
      </w:r>
    </w:p>
    <w:p w14:paraId="0D5DBEE1" w14:textId="77777777" w:rsidR="00A5792B" w:rsidRDefault="002F44C1">
      <w:pPr>
        <w:pStyle w:val="ListParagraph"/>
        <w:numPr>
          <w:ilvl w:val="0"/>
          <w:numId w:val="465"/>
        </w:numPr>
        <w:tabs>
          <w:tab w:val="left" w:pos="1439"/>
          <w:tab w:val="left" w:pos="1440"/>
        </w:tabs>
        <w:ind w:hanging="841"/>
        <w:rPr>
          <w:sz w:val="20"/>
        </w:rPr>
      </w:pPr>
      <w:r>
        <w:rPr>
          <w:sz w:val="20"/>
        </w:rPr>
        <w:t>Tour of Duty File,</w:t>
      </w:r>
      <w:r>
        <w:rPr>
          <w:spacing w:val="-5"/>
          <w:sz w:val="20"/>
        </w:rPr>
        <w:t xml:space="preserve"> </w:t>
      </w:r>
      <w:r>
        <w:rPr>
          <w:sz w:val="20"/>
        </w:rPr>
        <w:t>Edit</w:t>
      </w:r>
    </w:p>
    <w:p w14:paraId="607069CB" w14:textId="77777777" w:rsidR="00A5792B" w:rsidRDefault="002F44C1">
      <w:pPr>
        <w:pStyle w:val="ListParagraph"/>
        <w:numPr>
          <w:ilvl w:val="0"/>
          <w:numId w:val="465"/>
        </w:numPr>
        <w:tabs>
          <w:tab w:val="left" w:pos="1439"/>
          <w:tab w:val="left" w:pos="1440"/>
        </w:tabs>
        <w:spacing w:before="1" w:line="226" w:lineRule="exact"/>
        <w:ind w:hanging="841"/>
        <w:rPr>
          <w:sz w:val="20"/>
        </w:rPr>
      </w:pPr>
      <w:r>
        <w:rPr>
          <w:sz w:val="20"/>
        </w:rPr>
        <w:t>Vacancy Reason File</w:t>
      </w:r>
      <w:r>
        <w:rPr>
          <w:spacing w:val="-4"/>
          <w:sz w:val="20"/>
        </w:rPr>
        <w:t xml:space="preserve"> </w:t>
      </w:r>
      <w:r>
        <w:rPr>
          <w:sz w:val="20"/>
        </w:rPr>
        <w:t>Edit</w:t>
      </w:r>
    </w:p>
    <w:p w14:paraId="53978974" w14:textId="77777777" w:rsidR="00A5792B" w:rsidRDefault="002F44C1">
      <w:pPr>
        <w:pStyle w:val="ListParagraph"/>
        <w:numPr>
          <w:ilvl w:val="0"/>
          <w:numId w:val="465"/>
        </w:numPr>
        <w:tabs>
          <w:tab w:val="left" w:pos="1439"/>
          <w:tab w:val="left" w:pos="1440"/>
        </w:tabs>
        <w:spacing w:line="226" w:lineRule="exact"/>
        <w:ind w:hanging="841"/>
        <w:rPr>
          <w:sz w:val="20"/>
        </w:rPr>
      </w:pPr>
      <w:r>
        <w:rPr>
          <w:sz w:val="20"/>
        </w:rPr>
        <w:t>Site Parameter</w:t>
      </w:r>
      <w:r>
        <w:rPr>
          <w:spacing w:val="-3"/>
          <w:sz w:val="20"/>
        </w:rPr>
        <w:t xml:space="preserve"> </w:t>
      </w:r>
      <w:r>
        <w:rPr>
          <w:sz w:val="20"/>
        </w:rPr>
        <w:t>File</w:t>
      </w:r>
    </w:p>
    <w:p w14:paraId="778118E1" w14:textId="77777777" w:rsidR="00A5792B" w:rsidRDefault="002F44C1">
      <w:pPr>
        <w:pStyle w:val="ListParagraph"/>
        <w:numPr>
          <w:ilvl w:val="0"/>
          <w:numId w:val="465"/>
        </w:numPr>
        <w:tabs>
          <w:tab w:val="left" w:pos="1439"/>
          <w:tab w:val="left" w:pos="1440"/>
        </w:tabs>
        <w:ind w:hanging="841"/>
        <w:rPr>
          <w:sz w:val="20"/>
        </w:rPr>
      </w:pPr>
      <w:r>
        <w:rPr>
          <w:sz w:val="20"/>
        </w:rPr>
        <w:t>Clinical Background File,</w:t>
      </w:r>
      <w:r>
        <w:rPr>
          <w:spacing w:val="-5"/>
          <w:sz w:val="20"/>
        </w:rPr>
        <w:t xml:space="preserve"> </w:t>
      </w:r>
      <w:r>
        <w:rPr>
          <w:sz w:val="20"/>
        </w:rPr>
        <w:t>Edit</w:t>
      </w:r>
    </w:p>
    <w:p w14:paraId="2EA4659A" w14:textId="77777777" w:rsidR="00A5792B" w:rsidRDefault="002F44C1">
      <w:pPr>
        <w:pStyle w:val="ListParagraph"/>
        <w:numPr>
          <w:ilvl w:val="0"/>
          <w:numId w:val="465"/>
        </w:numPr>
        <w:tabs>
          <w:tab w:val="left" w:pos="1439"/>
          <w:tab w:val="left" w:pos="1440"/>
        </w:tabs>
        <w:ind w:hanging="841"/>
        <w:rPr>
          <w:sz w:val="20"/>
        </w:rPr>
      </w:pPr>
      <w:r>
        <w:rPr>
          <w:sz w:val="20"/>
        </w:rPr>
        <w:t>Product Line File</w:t>
      </w:r>
      <w:r>
        <w:rPr>
          <w:spacing w:val="-4"/>
          <w:sz w:val="20"/>
        </w:rPr>
        <w:t xml:space="preserve"> </w:t>
      </w:r>
      <w:r>
        <w:rPr>
          <w:sz w:val="20"/>
        </w:rPr>
        <w:t>Edit</w:t>
      </w:r>
    </w:p>
    <w:p w14:paraId="73DA9424" w14:textId="77777777" w:rsidR="00A5792B" w:rsidRDefault="00A5792B">
      <w:pPr>
        <w:pStyle w:val="BodyText"/>
        <w:spacing w:before="7"/>
        <w:rPr>
          <w:rFonts w:ascii="Courier New"/>
          <w:sz w:val="31"/>
        </w:rPr>
      </w:pPr>
    </w:p>
    <w:p w14:paraId="2372290F" w14:textId="77777777" w:rsidR="00A5792B" w:rsidRDefault="002F44C1">
      <w:pPr>
        <w:pStyle w:val="Heading2"/>
      </w:pPr>
      <w:r>
        <w:t>Screen Prints:</w:t>
      </w:r>
    </w:p>
    <w:p w14:paraId="6D9DE137" w14:textId="77777777" w:rsidR="00A5792B" w:rsidRDefault="002F44C1">
      <w:pPr>
        <w:tabs>
          <w:tab w:val="left" w:pos="6599"/>
        </w:tabs>
        <w:spacing w:before="181" w:line="244" w:lineRule="auto"/>
        <w:ind w:left="240" w:right="1178"/>
        <w:rPr>
          <w:rFonts w:ascii="Courier New"/>
          <w:sz w:val="20"/>
        </w:rPr>
      </w:pPr>
      <w:r>
        <w:rPr>
          <w:rFonts w:ascii="Courier New"/>
          <w:sz w:val="20"/>
        </w:rPr>
        <w:t>Select Administrative Site File Functions</w:t>
      </w:r>
      <w:r>
        <w:rPr>
          <w:rFonts w:ascii="Courier New"/>
          <w:spacing w:val="-26"/>
          <w:sz w:val="20"/>
        </w:rPr>
        <w:t xml:space="preserve"> </w:t>
      </w:r>
      <w:r>
        <w:rPr>
          <w:rFonts w:ascii="Courier New"/>
          <w:sz w:val="20"/>
        </w:rPr>
        <w:t>Option:</w:t>
      </w:r>
      <w:r>
        <w:rPr>
          <w:rFonts w:ascii="Courier New"/>
          <w:spacing w:val="-4"/>
          <w:sz w:val="20"/>
        </w:rPr>
        <w:t xml:space="preserve"> </w:t>
      </w:r>
      <w:r>
        <w:rPr>
          <w:rFonts w:ascii="Courier New"/>
          <w:b/>
          <w:sz w:val="20"/>
        </w:rPr>
        <w:t>6</w:t>
      </w:r>
      <w:r>
        <w:rPr>
          <w:rFonts w:ascii="Courier New"/>
          <w:b/>
          <w:sz w:val="20"/>
        </w:rPr>
        <w:tab/>
      </w:r>
      <w:r>
        <w:rPr>
          <w:rFonts w:ascii="Courier New"/>
          <w:sz w:val="20"/>
        </w:rPr>
        <w:t>Nursing Location File, Edit</w:t>
      </w:r>
    </w:p>
    <w:p w14:paraId="5CD5E0BB" w14:textId="77777777" w:rsidR="00A5792B" w:rsidRDefault="00A5792B">
      <w:pPr>
        <w:pStyle w:val="BodyText"/>
        <w:rPr>
          <w:rFonts w:ascii="Courier New"/>
          <w:sz w:val="22"/>
        </w:rPr>
      </w:pPr>
    </w:p>
    <w:p w14:paraId="141B598D" w14:textId="77777777" w:rsidR="00A5792B" w:rsidRDefault="002F44C1">
      <w:pPr>
        <w:pStyle w:val="BodyText"/>
        <w:spacing w:before="192"/>
        <w:ind w:left="240"/>
      </w:pPr>
      <w:r>
        <w:rPr>
          <w:b/>
        </w:rPr>
        <w:t xml:space="preserve">Example 1: </w:t>
      </w:r>
      <w:r>
        <w:t>Adding new information associated with an existing location.</w:t>
      </w:r>
    </w:p>
    <w:p w14:paraId="7847341C" w14:textId="77777777" w:rsidR="00A5792B" w:rsidRDefault="002F44C1">
      <w:pPr>
        <w:spacing w:before="229"/>
        <w:ind w:left="240"/>
        <w:rPr>
          <w:rFonts w:ascii="Courier New"/>
          <w:b/>
          <w:sz w:val="20"/>
        </w:rPr>
      </w:pPr>
      <w:r>
        <w:rPr>
          <w:rFonts w:ascii="Courier New"/>
          <w:sz w:val="20"/>
        </w:rPr>
        <w:t xml:space="preserve">Select NURSING UNIT NAME: </w:t>
      </w:r>
      <w:r>
        <w:rPr>
          <w:rFonts w:ascii="Courier New"/>
          <w:b/>
          <w:sz w:val="20"/>
        </w:rPr>
        <w:t>CCU</w:t>
      </w:r>
    </w:p>
    <w:p w14:paraId="5EA717B9" w14:textId="77777777" w:rsidR="00A5792B" w:rsidRDefault="002F44C1">
      <w:pPr>
        <w:tabs>
          <w:tab w:val="left" w:pos="7559"/>
          <w:tab w:val="left" w:pos="7919"/>
        </w:tabs>
        <w:spacing w:before="1"/>
        <w:ind w:left="479"/>
        <w:rPr>
          <w:rFonts w:ascii="Courier New"/>
          <w:sz w:val="20"/>
        </w:rPr>
      </w:pPr>
      <w:r>
        <w:rPr>
          <w:rFonts w:ascii="Courier New"/>
          <w:sz w:val="20"/>
        </w:rPr>
        <w:t>Are you adding 'NUR CCU' as a new HOSPITAL</w:t>
      </w:r>
      <w:r>
        <w:rPr>
          <w:rFonts w:ascii="Courier New"/>
          <w:spacing w:val="-30"/>
          <w:sz w:val="20"/>
        </w:rPr>
        <w:t xml:space="preserve"> </w:t>
      </w:r>
      <w:r>
        <w:rPr>
          <w:rFonts w:ascii="Courier New"/>
          <w:sz w:val="20"/>
        </w:rPr>
        <w:t>LOCATION?</w:t>
      </w:r>
      <w:r>
        <w:rPr>
          <w:rFonts w:ascii="Courier New"/>
          <w:spacing w:val="-4"/>
          <w:sz w:val="20"/>
        </w:rPr>
        <w:t xml:space="preserve"> </w:t>
      </w:r>
      <w:r>
        <w:rPr>
          <w:rFonts w:ascii="Courier New"/>
          <w:sz w:val="20"/>
        </w:rPr>
        <w:t>No//</w:t>
      </w:r>
      <w:r>
        <w:rPr>
          <w:rFonts w:ascii="Courier New"/>
          <w:sz w:val="20"/>
        </w:rPr>
        <w:tab/>
      </w:r>
      <w:r>
        <w:rPr>
          <w:rFonts w:ascii="Courier New"/>
          <w:b/>
          <w:sz w:val="20"/>
        </w:rPr>
        <w:t>Y</w:t>
      </w:r>
      <w:r>
        <w:rPr>
          <w:rFonts w:ascii="Courier New"/>
          <w:b/>
          <w:sz w:val="20"/>
        </w:rPr>
        <w:tab/>
      </w:r>
      <w:r>
        <w:rPr>
          <w:rFonts w:ascii="Courier New"/>
          <w:sz w:val="20"/>
        </w:rPr>
        <w:t>(Yes)</w:t>
      </w:r>
    </w:p>
    <w:p w14:paraId="4B45F04B" w14:textId="77777777" w:rsidR="00A5792B" w:rsidRDefault="00A5792B">
      <w:pPr>
        <w:pStyle w:val="BodyText"/>
        <w:spacing w:before="8"/>
        <w:rPr>
          <w:rFonts w:ascii="Courier New"/>
          <w:sz w:val="19"/>
        </w:rPr>
      </w:pPr>
    </w:p>
    <w:p w14:paraId="55205027" w14:textId="77777777" w:rsidR="00A5792B" w:rsidRDefault="002F44C1">
      <w:pPr>
        <w:pStyle w:val="BodyText"/>
        <w:ind w:left="240" w:right="1128"/>
      </w:pPr>
      <w:r>
        <w:t>The addition of ‘NUR’ is required in the Hospital Location File and is added automatically by the Nursing application.</w:t>
      </w:r>
    </w:p>
    <w:p w14:paraId="53AFB904" w14:textId="77777777" w:rsidR="00A5792B" w:rsidRDefault="002F44C1">
      <w:pPr>
        <w:spacing w:before="229"/>
        <w:ind w:left="240"/>
        <w:rPr>
          <w:rFonts w:ascii="Courier New"/>
          <w:b/>
          <w:sz w:val="20"/>
        </w:rPr>
      </w:pPr>
      <w:r>
        <w:rPr>
          <w:rFonts w:ascii="Courier New"/>
          <w:sz w:val="20"/>
        </w:rPr>
        <w:t xml:space="preserve">HOSPITAL LOCATION INSTITUTION: </w:t>
      </w:r>
      <w:r>
        <w:rPr>
          <w:rFonts w:ascii="Courier New"/>
          <w:b/>
          <w:sz w:val="20"/>
        </w:rPr>
        <w:t>BAL</w:t>
      </w:r>
    </w:p>
    <w:p w14:paraId="1759A7EC" w14:textId="77777777" w:rsidR="00A5792B" w:rsidRDefault="002F44C1">
      <w:pPr>
        <w:pStyle w:val="ListParagraph"/>
        <w:numPr>
          <w:ilvl w:val="1"/>
          <w:numId w:val="465"/>
        </w:numPr>
        <w:tabs>
          <w:tab w:val="left" w:pos="1319"/>
          <w:tab w:val="left" w:pos="1320"/>
          <w:tab w:val="left" w:pos="4439"/>
          <w:tab w:val="right" w:pos="8638"/>
        </w:tabs>
        <w:spacing w:before="5"/>
        <w:ind w:hanging="481"/>
        <w:rPr>
          <w:sz w:val="20"/>
        </w:rPr>
      </w:pPr>
      <w:r>
        <w:rPr>
          <w:sz w:val="20"/>
        </w:rPr>
        <w:t>BALTIMORE,</w:t>
      </w:r>
      <w:r>
        <w:rPr>
          <w:spacing w:val="-5"/>
          <w:sz w:val="20"/>
        </w:rPr>
        <w:t xml:space="preserve"> </w:t>
      </w:r>
      <w:r>
        <w:rPr>
          <w:sz w:val="20"/>
        </w:rPr>
        <w:t>MD</w:t>
      </w:r>
      <w:r>
        <w:rPr>
          <w:sz w:val="20"/>
        </w:rPr>
        <w:tab/>
        <w:t>MD</w:t>
      </w:r>
      <w:r>
        <w:rPr>
          <w:sz w:val="20"/>
        </w:rPr>
        <w:tab/>
        <w:t>512</w:t>
      </w:r>
    </w:p>
    <w:p w14:paraId="658BB790" w14:textId="77777777" w:rsidR="00A5792B" w:rsidRDefault="002F44C1">
      <w:pPr>
        <w:pStyle w:val="ListParagraph"/>
        <w:numPr>
          <w:ilvl w:val="1"/>
          <w:numId w:val="465"/>
        </w:numPr>
        <w:tabs>
          <w:tab w:val="left" w:pos="1319"/>
          <w:tab w:val="left" w:pos="1320"/>
          <w:tab w:val="left" w:pos="4439"/>
          <w:tab w:val="right" w:pos="8638"/>
        </w:tabs>
        <w:spacing w:line="224" w:lineRule="exact"/>
        <w:ind w:hanging="481"/>
        <w:rPr>
          <w:sz w:val="20"/>
        </w:rPr>
      </w:pPr>
      <w:r>
        <w:rPr>
          <w:sz w:val="20"/>
        </w:rPr>
        <w:t>BALTIMORE-RO</w:t>
      </w:r>
      <w:r>
        <w:rPr>
          <w:sz w:val="20"/>
        </w:rPr>
        <w:tab/>
        <w:t>MD</w:t>
      </w:r>
      <w:r>
        <w:rPr>
          <w:sz w:val="20"/>
        </w:rPr>
        <w:tab/>
        <w:t>313</w:t>
      </w:r>
    </w:p>
    <w:p w14:paraId="3C0DFD4F" w14:textId="77777777" w:rsidR="00A5792B" w:rsidRDefault="002F44C1">
      <w:pPr>
        <w:tabs>
          <w:tab w:val="left" w:pos="2279"/>
        </w:tabs>
        <w:spacing w:line="224" w:lineRule="exact"/>
        <w:ind w:left="239"/>
        <w:rPr>
          <w:rFonts w:ascii="Courier New"/>
          <w:sz w:val="20"/>
        </w:rPr>
      </w:pPr>
      <w:r>
        <w:rPr>
          <w:rFonts w:ascii="Courier New"/>
          <w:sz w:val="20"/>
        </w:rPr>
        <w:t>CHOOSE</w:t>
      </w:r>
      <w:r>
        <w:rPr>
          <w:rFonts w:ascii="Courier New"/>
          <w:spacing w:val="-3"/>
          <w:sz w:val="20"/>
        </w:rPr>
        <w:t xml:space="preserve"> </w:t>
      </w:r>
      <w:r>
        <w:rPr>
          <w:rFonts w:ascii="Courier New"/>
          <w:sz w:val="20"/>
        </w:rPr>
        <w:t>1-2:</w:t>
      </w:r>
      <w:r>
        <w:rPr>
          <w:rFonts w:ascii="Courier New"/>
          <w:spacing w:val="-3"/>
          <w:sz w:val="20"/>
        </w:rPr>
        <w:t xml:space="preserve"> </w:t>
      </w:r>
      <w:r>
        <w:rPr>
          <w:rFonts w:ascii="Courier New"/>
          <w:b/>
          <w:sz w:val="20"/>
        </w:rPr>
        <w:t>1</w:t>
      </w:r>
      <w:r>
        <w:rPr>
          <w:rFonts w:ascii="Courier New"/>
          <w:b/>
          <w:sz w:val="20"/>
        </w:rPr>
        <w:tab/>
      </w:r>
      <w:r>
        <w:rPr>
          <w:rFonts w:ascii="Courier New"/>
          <w:sz w:val="20"/>
        </w:rPr>
        <w:t>NUR</w:t>
      </w:r>
      <w:r>
        <w:rPr>
          <w:rFonts w:ascii="Courier New"/>
          <w:spacing w:val="-1"/>
          <w:sz w:val="20"/>
        </w:rPr>
        <w:t xml:space="preserve"> </w:t>
      </w:r>
      <w:r>
        <w:rPr>
          <w:rFonts w:ascii="Courier New"/>
          <w:sz w:val="20"/>
        </w:rPr>
        <w:t>CCU</w:t>
      </w:r>
    </w:p>
    <w:p w14:paraId="7FBB8C0C" w14:textId="77777777" w:rsidR="00A5792B" w:rsidRDefault="00A5792B">
      <w:pPr>
        <w:pStyle w:val="BodyText"/>
        <w:spacing w:before="10"/>
        <w:rPr>
          <w:rFonts w:ascii="Courier New"/>
          <w:sz w:val="19"/>
        </w:rPr>
      </w:pPr>
    </w:p>
    <w:p w14:paraId="58F8AC15" w14:textId="77777777" w:rsidR="00A5792B" w:rsidRDefault="002F44C1">
      <w:pPr>
        <w:pStyle w:val="BodyText"/>
        <w:ind w:left="240" w:right="890"/>
      </w:pPr>
      <w:r>
        <w:t>This field points to the Institution file. Answer with INSTITUTION NAME, or STATION NUMBER.</w:t>
      </w:r>
    </w:p>
    <w:p w14:paraId="56EE880E" w14:textId="77777777" w:rsidR="00A5792B" w:rsidRDefault="002F44C1">
      <w:pPr>
        <w:tabs>
          <w:tab w:val="left" w:pos="7919"/>
          <w:tab w:val="left" w:pos="8279"/>
        </w:tabs>
        <w:spacing w:before="229"/>
        <w:ind w:left="479"/>
        <w:rPr>
          <w:rFonts w:ascii="Courier New"/>
          <w:sz w:val="20"/>
        </w:rPr>
      </w:pPr>
      <w:r>
        <w:rPr>
          <w:rFonts w:ascii="Courier New"/>
          <w:sz w:val="20"/>
        </w:rPr>
        <w:t>Are you adding 'CCU' as a new NURS LOCATION (the</w:t>
      </w:r>
      <w:r>
        <w:rPr>
          <w:rFonts w:ascii="Courier New"/>
          <w:spacing w:val="-32"/>
          <w:sz w:val="20"/>
        </w:rPr>
        <w:t xml:space="preserve"> </w:t>
      </w:r>
      <w:r>
        <w:rPr>
          <w:rFonts w:ascii="Courier New"/>
          <w:sz w:val="20"/>
        </w:rPr>
        <w:t>37TH)?</w:t>
      </w:r>
      <w:r>
        <w:rPr>
          <w:rFonts w:ascii="Courier New"/>
          <w:spacing w:val="-4"/>
          <w:sz w:val="20"/>
        </w:rPr>
        <w:t xml:space="preserve"> </w:t>
      </w:r>
      <w:r>
        <w:rPr>
          <w:rFonts w:ascii="Courier New"/>
          <w:sz w:val="20"/>
        </w:rPr>
        <w:t>No//</w:t>
      </w:r>
      <w:r>
        <w:rPr>
          <w:rFonts w:ascii="Courier New"/>
          <w:sz w:val="20"/>
        </w:rPr>
        <w:tab/>
      </w:r>
      <w:r>
        <w:rPr>
          <w:rFonts w:ascii="Courier New"/>
          <w:b/>
          <w:sz w:val="20"/>
        </w:rPr>
        <w:t>Y</w:t>
      </w:r>
      <w:r>
        <w:rPr>
          <w:rFonts w:ascii="Courier New"/>
          <w:b/>
          <w:sz w:val="20"/>
        </w:rPr>
        <w:tab/>
      </w:r>
      <w:r>
        <w:rPr>
          <w:rFonts w:ascii="Courier New"/>
          <w:sz w:val="20"/>
        </w:rPr>
        <w:t>(Yes)</w:t>
      </w:r>
    </w:p>
    <w:p w14:paraId="17E6668B" w14:textId="77777777" w:rsidR="00A5792B" w:rsidRDefault="00A5792B">
      <w:pPr>
        <w:pStyle w:val="BodyText"/>
        <w:spacing w:before="8"/>
        <w:rPr>
          <w:rFonts w:ascii="Courier New"/>
          <w:sz w:val="19"/>
        </w:rPr>
      </w:pPr>
    </w:p>
    <w:p w14:paraId="7CF893B8" w14:textId="77777777" w:rsidR="00A5792B" w:rsidRDefault="002F44C1">
      <w:pPr>
        <w:pStyle w:val="BodyText"/>
        <w:ind w:left="240"/>
      </w:pPr>
      <w:r>
        <w:t>After entering the location as a new entry, the user may edit the above information.</w:t>
      </w:r>
    </w:p>
    <w:p w14:paraId="67480702" w14:textId="77777777" w:rsidR="00A5792B" w:rsidRDefault="002F44C1">
      <w:pPr>
        <w:spacing w:before="229"/>
        <w:ind w:left="240"/>
        <w:rPr>
          <w:rFonts w:ascii="Courier New"/>
          <w:b/>
          <w:sz w:val="20"/>
        </w:rPr>
      </w:pPr>
      <w:r>
        <w:rPr>
          <w:rFonts w:ascii="Courier New"/>
          <w:sz w:val="20"/>
        </w:rPr>
        <w:t xml:space="preserve">NAME: CCU// </w:t>
      </w:r>
      <w:r>
        <w:rPr>
          <w:rFonts w:ascii="Courier New"/>
          <w:b/>
          <w:sz w:val="20"/>
        </w:rPr>
        <w:t>&lt;RET&gt;</w:t>
      </w:r>
    </w:p>
    <w:p w14:paraId="5141B9A8" w14:textId="77777777" w:rsidR="00A5792B" w:rsidRDefault="002F44C1">
      <w:pPr>
        <w:spacing w:before="1"/>
        <w:ind w:left="239"/>
        <w:rPr>
          <w:rFonts w:ascii="Courier New"/>
          <w:b/>
          <w:sz w:val="20"/>
        </w:rPr>
      </w:pPr>
      <w:r>
        <w:rPr>
          <w:rFonts w:ascii="Courier New"/>
          <w:sz w:val="20"/>
        </w:rPr>
        <w:t xml:space="preserve">HOSPITAL LOCATION INSTITUTION: BALTIMORE, MD// </w:t>
      </w:r>
      <w:r>
        <w:rPr>
          <w:rFonts w:ascii="Courier New"/>
          <w:b/>
          <w:sz w:val="20"/>
        </w:rPr>
        <w:t>&lt;RET&gt;</w:t>
      </w:r>
    </w:p>
    <w:p w14:paraId="617C4B61" w14:textId="77777777" w:rsidR="00A5792B" w:rsidRDefault="002F44C1">
      <w:pPr>
        <w:ind w:left="240"/>
        <w:rPr>
          <w:rFonts w:ascii="Courier New"/>
          <w:b/>
          <w:sz w:val="20"/>
        </w:rPr>
      </w:pPr>
      <w:r>
        <w:rPr>
          <w:rFonts w:ascii="Courier New"/>
          <w:sz w:val="20"/>
        </w:rPr>
        <w:t xml:space="preserve">PRODUCT LINE: </w:t>
      </w:r>
      <w:r>
        <w:rPr>
          <w:rFonts w:ascii="Courier New"/>
          <w:b/>
          <w:sz w:val="20"/>
        </w:rPr>
        <w:t>MEDICINE</w:t>
      </w:r>
    </w:p>
    <w:p w14:paraId="7864B0E9" w14:textId="77777777" w:rsidR="00A5792B" w:rsidRDefault="00A5792B">
      <w:pPr>
        <w:pStyle w:val="BodyText"/>
        <w:spacing w:before="8"/>
        <w:rPr>
          <w:rFonts w:ascii="Courier New"/>
          <w:b/>
          <w:sz w:val="19"/>
        </w:rPr>
      </w:pPr>
    </w:p>
    <w:p w14:paraId="49E3D155" w14:textId="77777777" w:rsidR="00A5792B" w:rsidRDefault="00BE26E6">
      <w:pPr>
        <w:pStyle w:val="BodyText"/>
        <w:ind w:left="240" w:right="890"/>
      </w:pPr>
      <w:r>
        <w:pict w14:anchorId="37ABF9F9">
          <v:shape id="_x0000_s2969" style="position:absolute;left:0;text-align:left;margin-left:66.05pt;margin-top:.15pt;width:.5pt;height:55.2pt;z-index:15734272;mso-position-horizontal-relative:page" coordorigin="1321,3" coordsize="10,1104" path="m1331,3r-10,l1321,279r,276l1321,831r,276l1331,1107r,-276l1331,555r,-276l1331,3xe" fillcolor="black" stroked="f">
            <v:path arrowok="t"/>
            <w10:wrap anchorx="page"/>
          </v:shape>
        </w:pict>
      </w:r>
      <w:r w:rsidR="002F44C1">
        <w:rPr>
          <w:vertAlign w:val="superscript"/>
        </w:rPr>
        <w:t>1</w:t>
      </w:r>
      <w:r w:rsidR="002F44C1">
        <w:t>Answer with product line name that is found in the NURS Product Line (#212.7) file. The Product Line prompt displays when a user has entered ‘yes’ into the Product Line field in the NURS Parameter (#213.9) file. Data in this field is used to associate a location with a product line, service, or program. Administrative location reports use this field to sort by product line.</w:t>
      </w:r>
    </w:p>
    <w:p w14:paraId="43E278EE" w14:textId="77777777" w:rsidR="00A5792B" w:rsidRDefault="00A5792B">
      <w:pPr>
        <w:pStyle w:val="BodyText"/>
        <w:spacing w:before="2"/>
        <w:rPr>
          <w:sz w:val="11"/>
        </w:rPr>
      </w:pPr>
    </w:p>
    <w:p w14:paraId="62460E23" w14:textId="77777777" w:rsidR="00A5792B" w:rsidRDefault="002F44C1">
      <w:pPr>
        <w:tabs>
          <w:tab w:val="left" w:pos="3119"/>
        </w:tabs>
        <w:spacing w:before="101"/>
        <w:ind w:left="240"/>
        <w:rPr>
          <w:rFonts w:ascii="Courier New"/>
          <w:sz w:val="20"/>
        </w:rPr>
      </w:pPr>
      <w:r>
        <w:rPr>
          <w:rFonts w:ascii="Courier New"/>
          <w:sz w:val="20"/>
        </w:rPr>
        <w:t>PATIENT CARE</w:t>
      </w:r>
      <w:r>
        <w:rPr>
          <w:rFonts w:ascii="Courier New"/>
          <w:spacing w:val="-8"/>
          <w:sz w:val="20"/>
        </w:rPr>
        <w:t xml:space="preserve"> </w:t>
      </w:r>
      <w:r>
        <w:rPr>
          <w:rFonts w:ascii="Courier New"/>
          <w:sz w:val="20"/>
        </w:rPr>
        <w:t>STATUS:</w:t>
      </w:r>
      <w:r>
        <w:rPr>
          <w:rFonts w:ascii="Courier New"/>
          <w:spacing w:val="-3"/>
          <w:sz w:val="20"/>
        </w:rPr>
        <w:t xml:space="preserve"> </w:t>
      </w:r>
      <w:r>
        <w:rPr>
          <w:rFonts w:ascii="Courier New"/>
          <w:b/>
          <w:sz w:val="20"/>
        </w:rPr>
        <w:t>I</w:t>
      </w:r>
      <w:r>
        <w:rPr>
          <w:rFonts w:ascii="Courier New"/>
          <w:b/>
          <w:sz w:val="20"/>
        </w:rPr>
        <w:tab/>
      </w:r>
      <w:r>
        <w:rPr>
          <w:rFonts w:ascii="Courier New"/>
          <w:sz w:val="20"/>
        </w:rPr>
        <w:t>INACTIVE</w:t>
      </w:r>
    </w:p>
    <w:p w14:paraId="34994017" w14:textId="77777777" w:rsidR="00A5792B" w:rsidRDefault="00A5792B">
      <w:pPr>
        <w:pStyle w:val="BodyText"/>
        <w:rPr>
          <w:rFonts w:ascii="Courier New"/>
          <w:sz w:val="20"/>
        </w:rPr>
      </w:pPr>
    </w:p>
    <w:p w14:paraId="763C70FE" w14:textId="77777777" w:rsidR="00A5792B" w:rsidRDefault="00A5792B">
      <w:pPr>
        <w:pStyle w:val="BodyText"/>
        <w:rPr>
          <w:rFonts w:ascii="Courier New"/>
          <w:sz w:val="20"/>
        </w:rPr>
      </w:pPr>
    </w:p>
    <w:p w14:paraId="07C7BAC9" w14:textId="77777777" w:rsidR="00A5792B" w:rsidRDefault="00A5792B">
      <w:pPr>
        <w:pStyle w:val="BodyText"/>
        <w:rPr>
          <w:rFonts w:ascii="Courier New"/>
          <w:sz w:val="20"/>
        </w:rPr>
      </w:pPr>
    </w:p>
    <w:p w14:paraId="145563E6" w14:textId="77777777" w:rsidR="00A5792B" w:rsidRDefault="00A5792B">
      <w:pPr>
        <w:pStyle w:val="BodyText"/>
        <w:rPr>
          <w:rFonts w:ascii="Courier New"/>
          <w:sz w:val="20"/>
        </w:rPr>
      </w:pPr>
    </w:p>
    <w:p w14:paraId="2AE62ED8" w14:textId="77777777" w:rsidR="00A5792B" w:rsidRDefault="00BE26E6">
      <w:pPr>
        <w:pStyle w:val="BodyText"/>
        <w:rPr>
          <w:rFonts w:ascii="Courier New"/>
          <w:sz w:val="14"/>
        </w:rPr>
      </w:pPr>
      <w:r>
        <w:pict w14:anchorId="5BA1A0DE">
          <v:rect id="_x0000_s2968" style="position:absolute;margin-left:1in;margin-top:9.9pt;width:2in;height:.6pt;z-index:-15723520;mso-wrap-distance-left:0;mso-wrap-distance-right:0;mso-position-horizontal-relative:page" fillcolor="black" stroked="f">
            <w10:wrap type="topAndBottom" anchorx="page"/>
          </v:rect>
        </w:pict>
      </w:r>
    </w:p>
    <w:p w14:paraId="5B9FE876" w14:textId="77777777" w:rsidR="00A5792B" w:rsidRDefault="002F44C1">
      <w:pPr>
        <w:spacing w:before="73"/>
        <w:ind w:left="240"/>
        <w:rPr>
          <w:sz w:val="20"/>
        </w:rPr>
      </w:pPr>
      <w:r>
        <w:rPr>
          <w:sz w:val="20"/>
          <w:vertAlign w:val="superscript"/>
        </w:rPr>
        <w:t>1</w:t>
      </w:r>
      <w:r>
        <w:rPr>
          <w:sz w:val="20"/>
        </w:rPr>
        <w:t xml:space="preserve"> Patch NUR*4*2 October 1997</w:t>
      </w:r>
    </w:p>
    <w:p w14:paraId="20A5E876" w14:textId="77777777" w:rsidR="00A5792B" w:rsidRDefault="00A5792B">
      <w:pPr>
        <w:rPr>
          <w:sz w:val="20"/>
        </w:rPr>
        <w:sectPr w:rsidR="00A5792B">
          <w:pgSz w:w="12240" w:h="15840"/>
          <w:pgMar w:top="940" w:right="620" w:bottom="1160" w:left="1200" w:header="725" w:footer="975" w:gutter="0"/>
          <w:cols w:space="720"/>
        </w:sectPr>
      </w:pPr>
    </w:p>
    <w:p w14:paraId="17D3B86F" w14:textId="77777777" w:rsidR="00A5792B" w:rsidRDefault="00A5792B">
      <w:pPr>
        <w:pStyle w:val="BodyText"/>
        <w:rPr>
          <w:sz w:val="20"/>
        </w:rPr>
      </w:pPr>
    </w:p>
    <w:p w14:paraId="30572B54" w14:textId="77777777" w:rsidR="00A5792B" w:rsidRDefault="00A5792B">
      <w:pPr>
        <w:pStyle w:val="BodyText"/>
        <w:spacing w:before="6"/>
        <w:rPr>
          <w:sz w:val="22"/>
        </w:rPr>
      </w:pPr>
    </w:p>
    <w:p w14:paraId="1B26076A" w14:textId="77777777" w:rsidR="00A5792B" w:rsidRDefault="002F44C1">
      <w:pPr>
        <w:pStyle w:val="BodyText"/>
        <w:spacing w:before="1"/>
        <w:ind w:left="240"/>
      </w:pPr>
      <w:r>
        <w:t>The following is an example of the on-line help.</w:t>
      </w:r>
    </w:p>
    <w:p w14:paraId="1CF73571" w14:textId="77777777" w:rsidR="00A5792B" w:rsidRDefault="002F44C1">
      <w:pPr>
        <w:spacing w:before="234"/>
        <w:ind w:left="240" w:right="3680" w:firstLine="1319"/>
        <w:rPr>
          <w:rFonts w:ascii="Courier New"/>
          <w:sz w:val="20"/>
        </w:rPr>
      </w:pPr>
      <w:r>
        <w:rPr>
          <w:rFonts w:ascii="Courier New"/>
          <w:sz w:val="20"/>
        </w:rPr>
        <w:t>Explanation of the Patient Care Flag/Status Does Nursing provide patient care on this ward?</w:t>
      </w:r>
    </w:p>
    <w:p w14:paraId="52C9F1E9" w14:textId="77777777" w:rsidR="00A5792B" w:rsidRDefault="00A5792B">
      <w:pPr>
        <w:pStyle w:val="BodyText"/>
        <w:spacing w:before="10"/>
        <w:rPr>
          <w:rFonts w:ascii="Courier New"/>
          <w:sz w:val="19"/>
        </w:rPr>
      </w:pPr>
    </w:p>
    <w:p w14:paraId="28526AE3" w14:textId="77777777" w:rsidR="00A5792B" w:rsidRDefault="002F44C1">
      <w:pPr>
        <w:tabs>
          <w:tab w:val="left" w:pos="5519"/>
        </w:tabs>
        <w:ind w:left="240" w:right="941"/>
        <w:rPr>
          <w:rFonts w:ascii="Courier New"/>
          <w:sz w:val="20"/>
        </w:rPr>
      </w:pPr>
      <w:r>
        <w:rPr>
          <w:rFonts w:ascii="Courier New"/>
          <w:sz w:val="20"/>
        </w:rPr>
        <w:t>A Patient Care Status flag of "A" (ACTIVE) indicates that direct patient</w:t>
      </w:r>
      <w:r>
        <w:rPr>
          <w:rFonts w:ascii="Courier New"/>
          <w:spacing w:val="-50"/>
          <w:sz w:val="20"/>
        </w:rPr>
        <w:t xml:space="preserve"> </w:t>
      </w:r>
      <w:r>
        <w:rPr>
          <w:rFonts w:ascii="Courier New"/>
          <w:sz w:val="20"/>
        </w:rPr>
        <w:t>care is being provided on the</w:t>
      </w:r>
      <w:r>
        <w:rPr>
          <w:rFonts w:ascii="Courier New"/>
          <w:spacing w:val="-21"/>
          <w:sz w:val="20"/>
        </w:rPr>
        <w:t xml:space="preserve"> </w:t>
      </w:r>
      <w:r>
        <w:rPr>
          <w:rFonts w:ascii="Courier New"/>
          <w:sz w:val="20"/>
        </w:rPr>
        <w:t>Nursing</w:t>
      </w:r>
      <w:r>
        <w:rPr>
          <w:rFonts w:ascii="Courier New"/>
          <w:spacing w:val="-4"/>
          <w:sz w:val="20"/>
        </w:rPr>
        <w:t xml:space="preserve"> </w:t>
      </w:r>
      <w:r>
        <w:rPr>
          <w:rFonts w:ascii="Courier New"/>
          <w:sz w:val="20"/>
        </w:rPr>
        <w:t>location.</w:t>
      </w:r>
      <w:r>
        <w:rPr>
          <w:rFonts w:ascii="Courier New"/>
          <w:sz w:val="20"/>
        </w:rPr>
        <w:tab/>
        <w:t>This field will contain an "I" (Inactive) if no patient care activity is present or if the location is used for other Nursing education and administrative</w:t>
      </w:r>
      <w:r>
        <w:rPr>
          <w:rFonts w:ascii="Courier New"/>
          <w:spacing w:val="-14"/>
          <w:sz w:val="20"/>
        </w:rPr>
        <w:t xml:space="preserve"> </w:t>
      </w:r>
      <w:r>
        <w:rPr>
          <w:rFonts w:ascii="Courier New"/>
          <w:sz w:val="20"/>
        </w:rPr>
        <w:t>functions.</w:t>
      </w:r>
    </w:p>
    <w:p w14:paraId="7CDB47E0" w14:textId="77777777" w:rsidR="00A5792B" w:rsidRDefault="00A5792B">
      <w:pPr>
        <w:pStyle w:val="BodyText"/>
        <w:rPr>
          <w:rFonts w:ascii="Courier New"/>
          <w:sz w:val="20"/>
        </w:rPr>
      </w:pPr>
    </w:p>
    <w:p w14:paraId="03614C2C" w14:textId="77777777" w:rsidR="00A5792B" w:rsidRDefault="002F44C1">
      <w:pPr>
        <w:tabs>
          <w:tab w:val="left" w:pos="5758"/>
        </w:tabs>
        <w:ind w:left="240" w:right="1179"/>
        <w:rPr>
          <w:rFonts w:ascii="Courier New"/>
          <w:sz w:val="20"/>
        </w:rPr>
      </w:pPr>
      <w:r>
        <w:rPr>
          <w:rFonts w:ascii="Courier New"/>
          <w:sz w:val="20"/>
        </w:rPr>
        <w:t>The Ward Activation (NURSPT-WRDACT) and Ward Deactivation (NURSPT-WRDINA) Options should be used to update</w:t>
      </w:r>
      <w:r>
        <w:rPr>
          <w:rFonts w:ascii="Courier New"/>
          <w:spacing w:val="-22"/>
          <w:sz w:val="20"/>
        </w:rPr>
        <w:t xml:space="preserve"> </w:t>
      </w:r>
      <w:r>
        <w:rPr>
          <w:rFonts w:ascii="Courier New"/>
          <w:sz w:val="20"/>
        </w:rPr>
        <w:t>this</w:t>
      </w:r>
      <w:r>
        <w:rPr>
          <w:rFonts w:ascii="Courier New"/>
          <w:spacing w:val="-4"/>
          <w:sz w:val="20"/>
        </w:rPr>
        <w:t xml:space="preserve"> </w:t>
      </w:r>
      <w:r>
        <w:rPr>
          <w:rFonts w:ascii="Courier New"/>
          <w:sz w:val="20"/>
        </w:rPr>
        <w:t>field.</w:t>
      </w:r>
      <w:r>
        <w:rPr>
          <w:rFonts w:ascii="Courier New"/>
          <w:sz w:val="20"/>
        </w:rPr>
        <w:tab/>
        <w:t>Editing of this field via any other means may cause the NURS Patient File to contain incorrect</w:t>
      </w:r>
      <w:r>
        <w:rPr>
          <w:rFonts w:ascii="Courier New"/>
          <w:spacing w:val="-35"/>
          <w:sz w:val="20"/>
        </w:rPr>
        <w:t xml:space="preserve"> </w:t>
      </w:r>
      <w:r>
        <w:rPr>
          <w:rFonts w:ascii="Courier New"/>
          <w:sz w:val="20"/>
        </w:rPr>
        <w:t>data.</w:t>
      </w:r>
    </w:p>
    <w:p w14:paraId="46B3E7C2" w14:textId="77777777" w:rsidR="00A5792B" w:rsidRDefault="00A5792B">
      <w:pPr>
        <w:pStyle w:val="BodyText"/>
        <w:rPr>
          <w:rFonts w:ascii="Courier New"/>
          <w:sz w:val="20"/>
        </w:rPr>
      </w:pPr>
    </w:p>
    <w:p w14:paraId="7ECEEB05" w14:textId="77777777" w:rsidR="00A5792B" w:rsidRDefault="00BE26E6">
      <w:pPr>
        <w:tabs>
          <w:tab w:val="left" w:pos="7318"/>
        </w:tabs>
        <w:spacing w:line="480" w:lineRule="auto"/>
        <w:ind w:left="959" w:right="1899" w:hanging="720"/>
        <w:rPr>
          <w:rFonts w:ascii="Courier New"/>
          <w:sz w:val="20"/>
        </w:rPr>
      </w:pPr>
      <w:r>
        <w:pict w14:anchorId="62A55590">
          <v:line id="_x0000_s2967" style="position:absolute;left:0;text-align:left;z-index:-51729920;mso-position-horizontal-relative:page" from="108pt,39.5pt" to="3in,39.5pt" strokeweight=".20856mm">
            <v:stroke dashstyle="dash"/>
            <w10:wrap anchorx="page"/>
          </v:line>
        </w:pict>
      </w:r>
      <w:r>
        <w:pict w14:anchorId="7BD06B3F">
          <v:line id="_x0000_s2966" style="position:absolute;left:0;text-align:left;z-index:-51729408;mso-position-horizontal-relative:page" from="425.95pt,39.5pt" to="467.95pt,39.5pt" strokeweight=".20856mm">
            <v:stroke dashstyle="dash"/>
            <w10:wrap anchorx="page"/>
          </v:line>
        </w:pict>
      </w:r>
      <w:r w:rsidR="002F44C1">
        <w:rPr>
          <w:rFonts w:ascii="Courier New"/>
          <w:sz w:val="20"/>
        </w:rPr>
        <w:t>For additional help on how this field should be set please type</w:t>
      </w:r>
      <w:r w:rsidR="002F44C1">
        <w:rPr>
          <w:rFonts w:ascii="Courier New"/>
          <w:spacing w:val="-44"/>
          <w:sz w:val="20"/>
        </w:rPr>
        <w:t xml:space="preserve"> </w:t>
      </w:r>
      <w:r w:rsidR="002F44C1">
        <w:rPr>
          <w:rFonts w:ascii="Courier New"/>
          <w:sz w:val="20"/>
        </w:rPr>
        <w:t>MORE. RELATED</w:t>
      </w:r>
      <w:r w:rsidR="002F44C1">
        <w:rPr>
          <w:rFonts w:ascii="Courier New"/>
          <w:spacing w:val="-5"/>
          <w:sz w:val="20"/>
        </w:rPr>
        <w:t xml:space="preserve"> </w:t>
      </w:r>
      <w:r w:rsidR="002F44C1">
        <w:rPr>
          <w:rFonts w:ascii="Courier New"/>
          <w:sz w:val="20"/>
        </w:rPr>
        <w:t>HELP</w:t>
      </w:r>
      <w:r w:rsidR="002F44C1">
        <w:rPr>
          <w:rFonts w:ascii="Courier New"/>
          <w:spacing w:val="-4"/>
          <w:sz w:val="20"/>
        </w:rPr>
        <w:t xml:space="preserve"> </w:t>
      </w:r>
      <w:r w:rsidR="002F44C1">
        <w:rPr>
          <w:rFonts w:ascii="Courier New"/>
          <w:sz w:val="20"/>
        </w:rPr>
        <w:t>FRAME</w:t>
      </w:r>
      <w:r w:rsidR="002F44C1">
        <w:rPr>
          <w:rFonts w:ascii="Courier New"/>
          <w:sz w:val="20"/>
        </w:rPr>
        <w:tab/>
        <w:t>KEYWORD</w:t>
      </w:r>
    </w:p>
    <w:p w14:paraId="631B0E15" w14:textId="77777777" w:rsidR="00A5792B" w:rsidRDefault="002F44C1">
      <w:pPr>
        <w:tabs>
          <w:tab w:val="left" w:pos="959"/>
          <w:tab w:val="left" w:pos="7318"/>
        </w:tabs>
        <w:spacing w:before="1"/>
        <w:ind w:left="479"/>
        <w:rPr>
          <w:rFonts w:ascii="Courier New"/>
          <w:sz w:val="20"/>
        </w:rPr>
      </w:pPr>
      <w:r>
        <w:rPr>
          <w:rFonts w:ascii="Courier New"/>
          <w:sz w:val="20"/>
        </w:rPr>
        <w:t>1</w:t>
      </w:r>
      <w:r>
        <w:rPr>
          <w:rFonts w:ascii="Courier New"/>
          <w:sz w:val="20"/>
        </w:rPr>
        <w:tab/>
        <w:t>Additional Help on Setting</w:t>
      </w:r>
      <w:r>
        <w:rPr>
          <w:rFonts w:ascii="Courier New"/>
          <w:spacing w:val="-18"/>
          <w:sz w:val="20"/>
        </w:rPr>
        <w:t xml:space="preserve"> </w:t>
      </w:r>
      <w:r>
        <w:rPr>
          <w:rFonts w:ascii="Courier New"/>
          <w:sz w:val="20"/>
        </w:rPr>
        <w:t>Status</w:t>
      </w:r>
      <w:r>
        <w:rPr>
          <w:rFonts w:ascii="Courier New"/>
          <w:spacing w:val="-5"/>
          <w:sz w:val="20"/>
        </w:rPr>
        <w:t xml:space="preserve"> </w:t>
      </w:r>
      <w:r>
        <w:rPr>
          <w:rFonts w:ascii="Courier New"/>
          <w:sz w:val="20"/>
        </w:rPr>
        <w:t>Flags</w:t>
      </w:r>
      <w:r>
        <w:rPr>
          <w:rFonts w:ascii="Courier New"/>
          <w:sz w:val="20"/>
        </w:rPr>
        <w:tab/>
        <w:t>MORE</w:t>
      </w:r>
    </w:p>
    <w:p w14:paraId="1FF831CB" w14:textId="77777777" w:rsidR="00A5792B" w:rsidRDefault="00A5792B">
      <w:pPr>
        <w:pStyle w:val="BodyText"/>
        <w:spacing w:before="10"/>
        <w:rPr>
          <w:rFonts w:ascii="Courier New"/>
          <w:sz w:val="19"/>
        </w:rPr>
      </w:pPr>
    </w:p>
    <w:p w14:paraId="0F9AFD62" w14:textId="77777777" w:rsidR="00A5792B" w:rsidRDefault="002F44C1">
      <w:pPr>
        <w:pStyle w:val="ListParagraph"/>
        <w:numPr>
          <w:ilvl w:val="0"/>
          <w:numId w:val="464"/>
        </w:numPr>
        <w:tabs>
          <w:tab w:val="left" w:pos="480"/>
        </w:tabs>
        <w:spacing w:before="1"/>
        <w:rPr>
          <w:sz w:val="20"/>
        </w:rPr>
      </w:pPr>
      <w:r>
        <w:rPr>
          <w:sz w:val="20"/>
        </w:rPr>
        <w:t>- Recently viewed help</w:t>
      </w:r>
      <w:r>
        <w:rPr>
          <w:spacing w:val="-5"/>
          <w:sz w:val="20"/>
        </w:rPr>
        <w:t xml:space="preserve"> </w:t>
      </w:r>
      <w:r>
        <w:rPr>
          <w:sz w:val="20"/>
        </w:rPr>
        <w:t>frame</w:t>
      </w:r>
    </w:p>
    <w:p w14:paraId="47F75AC3" w14:textId="77777777" w:rsidR="00A5792B" w:rsidRDefault="00A5792B">
      <w:pPr>
        <w:pStyle w:val="BodyText"/>
        <w:rPr>
          <w:rFonts w:ascii="Courier New"/>
          <w:sz w:val="20"/>
        </w:rPr>
      </w:pPr>
    </w:p>
    <w:p w14:paraId="7761D396" w14:textId="77777777" w:rsidR="00A5792B" w:rsidRDefault="002F44C1">
      <w:pPr>
        <w:ind w:left="839" w:right="5600" w:hanging="600"/>
        <w:rPr>
          <w:rFonts w:ascii="Courier New"/>
          <w:sz w:val="20"/>
        </w:rPr>
      </w:pPr>
      <w:r>
        <w:rPr>
          <w:rFonts w:ascii="Courier New"/>
          <w:sz w:val="20"/>
        </w:rPr>
        <w:t>Select HELP SYSTEM action or &lt;return&gt;: Choose from:</w:t>
      </w:r>
    </w:p>
    <w:p w14:paraId="7EFF1F25" w14:textId="77777777" w:rsidR="00A5792B" w:rsidRDefault="002F44C1">
      <w:pPr>
        <w:tabs>
          <w:tab w:val="left" w:pos="2159"/>
        </w:tabs>
        <w:spacing w:line="226" w:lineRule="exact"/>
        <w:ind w:left="1079"/>
        <w:rPr>
          <w:rFonts w:ascii="Courier New"/>
          <w:sz w:val="20"/>
        </w:rPr>
      </w:pPr>
      <w:r>
        <w:rPr>
          <w:rFonts w:ascii="Courier New"/>
          <w:sz w:val="20"/>
        </w:rPr>
        <w:t>A</w:t>
      </w:r>
      <w:r>
        <w:rPr>
          <w:rFonts w:ascii="Courier New"/>
          <w:sz w:val="20"/>
        </w:rPr>
        <w:tab/>
        <w:t>ACTIVE</w:t>
      </w:r>
    </w:p>
    <w:p w14:paraId="1C5ABFCF" w14:textId="77777777" w:rsidR="00A5792B" w:rsidRDefault="002F44C1">
      <w:pPr>
        <w:tabs>
          <w:tab w:val="left" w:pos="2159"/>
        </w:tabs>
        <w:ind w:left="1079"/>
        <w:rPr>
          <w:rFonts w:ascii="Courier New"/>
          <w:sz w:val="20"/>
        </w:rPr>
      </w:pPr>
      <w:r>
        <w:rPr>
          <w:rFonts w:ascii="Courier New"/>
          <w:sz w:val="20"/>
        </w:rPr>
        <w:t>I</w:t>
      </w:r>
      <w:r>
        <w:rPr>
          <w:rFonts w:ascii="Courier New"/>
          <w:sz w:val="20"/>
        </w:rPr>
        <w:tab/>
        <w:t>INACTIVE</w:t>
      </w:r>
    </w:p>
    <w:p w14:paraId="607D3B4B" w14:textId="77777777" w:rsidR="00A5792B" w:rsidRDefault="00A5792B">
      <w:pPr>
        <w:pStyle w:val="BodyText"/>
        <w:spacing w:before="8"/>
        <w:rPr>
          <w:rFonts w:ascii="Courier New"/>
          <w:sz w:val="11"/>
        </w:rPr>
      </w:pPr>
    </w:p>
    <w:p w14:paraId="3F5896F2" w14:textId="77777777" w:rsidR="00A5792B" w:rsidRDefault="002F44C1">
      <w:pPr>
        <w:pStyle w:val="Heading2"/>
        <w:spacing w:before="90" w:line="275" w:lineRule="exact"/>
      </w:pPr>
      <w:r>
        <w:t>NOTE:</w:t>
      </w:r>
    </w:p>
    <w:p w14:paraId="44A38E91" w14:textId="77777777" w:rsidR="00A5792B" w:rsidRDefault="002F44C1">
      <w:pPr>
        <w:pStyle w:val="BodyText"/>
        <w:ind w:left="240" w:right="1008"/>
      </w:pPr>
      <w:r>
        <w:t>Since this is a new ward, the user would enter an inactive (I) status because Patient Care Status should be activated through the Ward Activation Patient Update (NURSPT-WRDACT) option.</w:t>
      </w:r>
    </w:p>
    <w:p w14:paraId="51A1238C" w14:textId="77777777" w:rsidR="00A5792B" w:rsidRDefault="002F44C1">
      <w:pPr>
        <w:tabs>
          <w:tab w:val="left" w:pos="2159"/>
        </w:tabs>
        <w:spacing w:before="228"/>
        <w:ind w:left="240"/>
        <w:rPr>
          <w:rFonts w:ascii="Courier New"/>
          <w:sz w:val="20"/>
        </w:rPr>
      </w:pPr>
      <w:r>
        <w:rPr>
          <w:rFonts w:ascii="Courier New"/>
          <w:sz w:val="20"/>
        </w:rPr>
        <w:t>WARD</w:t>
      </w:r>
      <w:r>
        <w:rPr>
          <w:rFonts w:ascii="Courier New"/>
          <w:spacing w:val="-4"/>
          <w:sz w:val="20"/>
        </w:rPr>
        <w:t xml:space="preserve"> </w:t>
      </w:r>
      <w:r>
        <w:rPr>
          <w:rFonts w:ascii="Courier New"/>
          <w:sz w:val="20"/>
        </w:rPr>
        <w:t>STATUS:</w:t>
      </w:r>
      <w:r>
        <w:rPr>
          <w:rFonts w:ascii="Courier New"/>
          <w:spacing w:val="-3"/>
          <w:sz w:val="20"/>
        </w:rPr>
        <w:t xml:space="preserve"> </w:t>
      </w:r>
      <w:r>
        <w:rPr>
          <w:rFonts w:ascii="Courier New"/>
          <w:b/>
          <w:sz w:val="20"/>
        </w:rPr>
        <w:t>A</w:t>
      </w:r>
      <w:r>
        <w:rPr>
          <w:rFonts w:ascii="Courier New"/>
          <w:b/>
          <w:sz w:val="20"/>
        </w:rPr>
        <w:tab/>
      </w:r>
      <w:r>
        <w:rPr>
          <w:rFonts w:ascii="Courier New"/>
          <w:sz w:val="20"/>
        </w:rPr>
        <w:t>ACTIVE</w:t>
      </w:r>
    </w:p>
    <w:p w14:paraId="2DDD87A7" w14:textId="77777777" w:rsidR="00A5792B" w:rsidRDefault="00A5792B">
      <w:pPr>
        <w:pStyle w:val="BodyText"/>
        <w:spacing w:before="8"/>
        <w:rPr>
          <w:rFonts w:ascii="Courier New"/>
          <w:sz w:val="19"/>
        </w:rPr>
      </w:pPr>
    </w:p>
    <w:p w14:paraId="26A9EAAF" w14:textId="77777777" w:rsidR="00A5792B" w:rsidRDefault="002F44C1">
      <w:pPr>
        <w:pStyle w:val="BodyText"/>
        <w:ind w:left="240"/>
      </w:pPr>
      <w:r>
        <w:t>The following is an example of the on-line help.</w:t>
      </w:r>
    </w:p>
    <w:p w14:paraId="5F9D0D52" w14:textId="77777777" w:rsidR="00A5792B" w:rsidRDefault="00A5792B">
      <w:pPr>
        <w:pStyle w:val="BodyText"/>
        <w:spacing w:before="4"/>
        <w:rPr>
          <w:sz w:val="20"/>
        </w:rPr>
      </w:pPr>
    </w:p>
    <w:p w14:paraId="2714E326" w14:textId="77777777" w:rsidR="00A5792B" w:rsidRDefault="002F44C1">
      <w:pPr>
        <w:ind w:left="1439"/>
        <w:rPr>
          <w:rFonts w:ascii="Courier New"/>
          <w:sz w:val="20"/>
        </w:rPr>
      </w:pPr>
      <w:r>
        <w:rPr>
          <w:rFonts w:ascii="Courier New"/>
          <w:sz w:val="20"/>
        </w:rPr>
        <w:t>Explanation of the ward status/inactive flag.</w:t>
      </w:r>
    </w:p>
    <w:p w14:paraId="675AF2E8" w14:textId="77777777" w:rsidR="00A5792B" w:rsidRDefault="002F44C1">
      <w:pPr>
        <w:spacing w:before="1"/>
        <w:ind w:left="240"/>
        <w:rPr>
          <w:rFonts w:ascii="Courier New"/>
          <w:sz w:val="20"/>
        </w:rPr>
      </w:pPr>
      <w:r>
        <w:rPr>
          <w:rFonts w:ascii="Courier New"/>
          <w:sz w:val="20"/>
        </w:rPr>
        <w:t>Is this location used by the Nursing package?</w:t>
      </w:r>
    </w:p>
    <w:p w14:paraId="2725A0C6" w14:textId="77777777" w:rsidR="00A5792B" w:rsidRDefault="00A5792B">
      <w:pPr>
        <w:pStyle w:val="BodyText"/>
        <w:spacing w:before="10"/>
        <w:rPr>
          <w:rFonts w:ascii="Courier New"/>
          <w:sz w:val="19"/>
        </w:rPr>
      </w:pPr>
    </w:p>
    <w:p w14:paraId="69959462" w14:textId="77777777" w:rsidR="00A5792B" w:rsidRDefault="002F44C1">
      <w:pPr>
        <w:tabs>
          <w:tab w:val="left" w:pos="1319"/>
          <w:tab w:val="left" w:pos="2039"/>
        </w:tabs>
        <w:ind w:left="240" w:right="1061"/>
        <w:rPr>
          <w:rFonts w:ascii="Courier New"/>
          <w:sz w:val="20"/>
        </w:rPr>
      </w:pPr>
      <w:r>
        <w:rPr>
          <w:rFonts w:ascii="Courier New"/>
          <w:sz w:val="20"/>
        </w:rPr>
        <w:t>The Ward Status field indicates active and inactive locations in the</w:t>
      </w:r>
      <w:r>
        <w:rPr>
          <w:rFonts w:ascii="Courier New"/>
          <w:spacing w:val="-50"/>
          <w:sz w:val="20"/>
        </w:rPr>
        <w:t xml:space="preserve"> </w:t>
      </w:r>
      <w:r>
        <w:rPr>
          <w:rFonts w:ascii="Courier New"/>
          <w:sz w:val="20"/>
        </w:rPr>
        <w:t>Nursing System.</w:t>
      </w:r>
      <w:r>
        <w:rPr>
          <w:rFonts w:ascii="Courier New"/>
          <w:sz w:val="20"/>
        </w:rPr>
        <w:tab/>
        <w:t>To designate this field as "A" (ACTIVE), enter an "A" in the Ward Status</w:t>
      </w:r>
      <w:r>
        <w:rPr>
          <w:rFonts w:ascii="Courier New"/>
          <w:spacing w:val="-5"/>
          <w:sz w:val="20"/>
        </w:rPr>
        <w:t xml:space="preserve"> </w:t>
      </w:r>
      <w:r>
        <w:rPr>
          <w:rFonts w:ascii="Courier New"/>
          <w:sz w:val="20"/>
        </w:rPr>
        <w:t>field.</w:t>
      </w:r>
      <w:r>
        <w:rPr>
          <w:rFonts w:ascii="Courier New"/>
          <w:sz w:val="20"/>
        </w:rPr>
        <w:tab/>
        <w:t>If this location has been closed and all Nursing activities (e.g., patient care, Nursing education and administration functions) have ceased, then enter an "I" for "Inactive" in the Ward Status</w:t>
      </w:r>
      <w:r>
        <w:rPr>
          <w:rFonts w:ascii="Courier New"/>
          <w:spacing w:val="-28"/>
          <w:sz w:val="20"/>
        </w:rPr>
        <w:t xml:space="preserve"> </w:t>
      </w:r>
      <w:r>
        <w:rPr>
          <w:rFonts w:ascii="Courier New"/>
          <w:sz w:val="20"/>
        </w:rPr>
        <w:t>field.</w:t>
      </w:r>
    </w:p>
    <w:p w14:paraId="2A6A663E" w14:textId="77777777" w:rsidR="00A5792B" w:rsidRDefault="00A5792B">
      <w:pPr>
        <w:pStyle w:val="BodyText"/>
        <w:rPr>
          <w:rFonts w:ascii="Courier New"/>
          <w:sz w:val="20"/>
        </w:rPr>
      </w:pPr>
    </w:p>
    <w:p w14:paraId="4EE12EEA" w14:textId="77777777" w:rsidR="00A5792B" w:rsidRDefault="00BE26E6">
      <w:pPr>
        <w:tabs>
          <w:tab w:val="left" w:pos="7318"/>
        </w:tabs>
        <w:spacing w:line="480" w:lineRule="auto"/>
        <w:ind w:left="959" w:right="1899" w:hanging="720"/>
        <w:rPr>
          <w:rFonts w:ascii="Courier New"/>
          <w:sz w:val="20"/>
        </w:rPr>
      </w:pPr>
      <w:r>
        <w:pict w14:anchorId="05AF4C59">
          <v:line id="_x0000_s2965" style="position:absolute;left:0;text-align:left;z-index:-51728896;mso-position-horizontal-relative:page" from="108pt,39.5pt" to="3in,39.5pt" strokeweight=".20856mm">
            <v:stroke dashstyle="dash"/>
            <w10:wrap anchorx="page"/>
          </v:line>
        </w:pict>
      </w:r>
      <w:r>
        <w:pict w14:anchorId="31109A92">
          <v:line id="_x0000_s2964" style="position:absolute;left:0;text-align:left;z-index:-51728384;mso-position-horizontal-relative:page" from="425.95pt,39.5pt" to="467.95pt,39.5pt" strokeweight=".20856mm">
            <v:stroke dashstyle="dash"/>
            <w10:wrap anchorx="page"/>
          </v:line>
        </w:pict>
      </w:r>
      <w:r w:rsidR="002F44C1">
        <w:rPr>
          <w:rFonts w:ascii="Courier New"/>
          <w:sz w:val="20"/>
        </w:rPr>
        <w:t>For additional help on how this field should be set please type</w:t>
      </w:r>
      <w:r w:rsidR="002F44C1">
        <w:rPr>
          <w:rFonts w:ascii="Courier New"/>
          <w:spacing w:val="-44"/>
          <w:sz w:val="20"/>
        </w:rPr>
        <w:t xml:space="preserve"> </w:t>
      </w:r>
      <w:r w:rsidR="002F44C1">
        <w:rPr>
          <w:rFonts w:ascii="Courier New"/>
          <w:sz w:val="20"/>
        </w:rPr>
        <w:t>MORE. RELATED</w:t>
      </w:r>
      <w:r w:rsidR="002F44C1">
        <w:rPr>
          <w:rFonts w:ascii="Courier New"/>
          <w:spacing w:val="-5"/>
          <w:sz w:val="20"/>
        </w:rPr>
        <w:t xml:space="preserve"> </w:t>
      </w:r>
      <w:r w:rsidR="002F44C1">
        <w:rPr>
          <w:rFonts w:ascii="Courier New"/>
          <w:sz w:val="20"/>
        </w:rPr>
        <w:t>HELP</w:t>
      </w:r>
      <w:r w:rsidR="002F44C1">
        <w:rPr>
          <w:rFonts w:ascii="Courier New"/>
          <w:spacing w:val="-4"/>
          <w:sz w:val="20"/>
        </w:rPr>
        <w:t xml:space="preserve"> </w:t>
      </w:r>
      <w:r w:rsidR="002F44C1">
        <w:rPr>
          <w:rFonts w:ascii="Courier New"/>
          <w:sz w:val="20"/>
        </w:rPr>
        <w:t>FRAME</w:t>
      </w:r>
      <w:r w:rsidR="002F44C1">
        <w:rPr>
          <w:rFonts w:ascii="Courier New"/>
          <w:sz w:val="20"/>
        </w:rPr>
        <w:tab/>
        <w:t>KEYWORD</w:t>
      </w:r>
    </w:p>
    <w:p w14:paraId="2FD1B168" w14:textId="77777777" w:rsidR="00A5792B" w:rsidRDefault="002F44C1">
      <w:pPr>
        <w:tabs>
          <w:tab w:val="left" w:pos="959"/>
          <w:tab w:val="left" w:pos="7318"/>
        </w:tabs>
        <w:spacing w:line="226" w:lineRule="exact"/>
        <w:ind w:left="479"/>
        <w:rPr>
          <w:rFonts w:ascii="Courier New"/>
          <w:sz w:val="20"/>
        </w:rPr>
      </w:pPr>
      <w:r>
        <w:rPr>
          <w:rFonts w:ascii="Courier New"/>
          <w:sz w:val="20"/>
        </w:rPr>
        <w:t>1</w:t>
      </w:r>
      <w:r>
        <w:rPr>
          <w:rFonts w:ascii="Courier New"/>
          <w:sz w:val="20"/>
        </w:rPr>
        <w:tab/>
        <w:t>Additional Help on Setting</w:t>
      </w:r>
      <w:r>
        <w:rPr>
          <w:rFonts w:ascii="Courier New"/>
          <w:spacing w:val="-18"/>
          <w:sz w:val="20"/>
        </w:rPr>
        <w:t xml:space="preserve"> </w:t>
      </w:r>
      <w:r>
        <w:rPr>
          <w:rFonts w:ascii="Courier New"/>
          <w:sz w:val="20"/>
        </w:rPr>
        <w:t>Status</w:t>
      </w:r>
      <w:r>
        <w:rPr>
          <w:rFonts w:ascii="Courier New"/>
          <w:spacing w:val="-5"/>
          <w:sz w:val="20"/>
        </w:rPr>
        <w:t xml:space="preserve"> </w:t>
      </w:r>
      <w:r>
        <w:rPr>
          <w:rFonts w:ascii="Courier New"/>
          <w:sz w:val="20"/>
        </w:rPr>
        <w:t>Flags</w:t>
      </w:r>
      <w:r>
        <w:rPr>
          <w:rFonts w:ascii="Courier New"/>
          <w:sz w:val="20"/>
        </w:rPr>
        <w:tab/>
        <w:t>MORE</w:t>
      </w:r>
    </w:p>
    <w:p w14:paraId="1A8FB9ED" w14:textId="77777777" w:rsidR="00A5792B" w:rsidRDefault="00A5792B">
      <w:pPr>
        <w:pStyle w:val="BodyText"/>
        <w:spacing w:before="1"/>
        <w:rPr>
          <w:rFonts w:ascii="Courier New"/>
          <w:sz w:val="20"/>
        </w:rPr>
      </w:pPr>
    </w:p>
    <w:p w14:paraId="16DC7618" w14:textId="77777777" w:rsidR="00A5792B" w:rsidRDefault="002F44C1">
      <w:pPr>
        <w:pStyle w:val="ListParagraph"/>
        <w:numPr>
          <w:ilvl w:val="0"/>
          <w:numId w:val="464"/>
        </w:numPr>
        <w:tabs>
          <w:tab w:val="left" w:pos="480"/>
        </w:tabs>
        <w:rPr>
          <w:sz w:val="20"/>
        </w:rPr>
      </w:pPr>
      <w:r>
        <w:rPr>
          <w:sz w:val="20"/>
        </w:rPr>
        <w:t>- Recently viewed help</w:t>
      </w:r>
      <w:r>
        <w:rPr>
          <w:spacing w:val="-5"/>
          <w:sz w:val="20"/>
        </w:rPr>
        <w:t xml:space="preserve"> </w:t>
      </w:r>
      <w:r>
        <w:rPr>
          <w:sz w:val="20"/>
        </w:rPr>
        <w:t>frame</w:t>
      </w:r>
    </w:p>
    <w:p w14:paraId="22AB24A7" w14:textId="77777777" w:rsidR="00A5792B" w:rsidRDefault="00A5792B">
      <w:pPr>
        <w:rPr>
          <w:sz w:val="20"/>
        </w:rPr>
        <w:sectPr w:rsidR="00A5792B">
          <w:pgSz w:w="12240" w:h="15840"/>
          <w:pgMar w:top="940" w:right="620" w:bottom="1160" w:left="1200" w:header="725" w:footer="975" w:gutter="0"/>
          <w:cols w:space="720"/>
        </w:sectPr>
      </w:pPr>
    </w:p>
    <w:p w14:paraId="1AA9DB69" w14:textId="77777777" w:rsidR="00A5792B" w:rsidRDefault="00A5792B">
      <w:pPr>
        <w:pStyle w:val="BodyText"/>
        <w:rPr>
          <w:rFonts w:ascii="Courier New"/>
          <w:sz w:val="20"/>
        </w:rPr>
      </w:pPr>
    </w:p>
    <w:p w14:paraId="0152FC3A" w14:textId="77777777" w:rsidR="00A5792B" w:rsidRDefault="00A5792B">
      <w:pPr>
        <w:pStyle w:val="BodyText"/>
        <w:rPr>
          <w:rFonts w:ascii="Courier New"/>
          <w:sz w:val="20"/>
        </w:rPr>
      </w:pPr>
    </w:p>
    <w:p w14:paraId="67A2EF92" w14:textId="77777777" w:rsidR="00A5792B" w:rsidRDefault="00A5792B">
      <w:pPr>
        <w:pStyle w:val="BodyText"/>
        <w:spacing w:before="10"/>
        <w:rPr>
          <w:rFonts w:ascii="Courier New"/>
          <w:sz w:val="23"/>
        </w:rPr>
      </w:pPr>
    </w:p>
    <w:p w14:paraId="70CD9E36" w14:textId="77777777" w:rsidR="00A5792B" w:rsidRDefault="002F44C1">
      <w:pPr>
        <w:ind w:left="240"/>
        <w:rPr>
          <w:rFonts w:ascii="Courier New"/>
          <w:sz w:val="20"/>
        </w:rPr>
      </w:pPr>
      <w:r>
        <w:rPr>
          <w:rFonts w:ascii="Courier New"/>
          <w:sz w:val="20"/>
        </w:rPr>
        <w:t>Select HELP SYSTEM action or &lt;return&gt;:</w:t>
      </w:r>
    </w:p>
    <w:p w14:paraId="1B3B71AF" w14:textId="77777777" w:rsidR="00A5792B" w:rsidRDefault="00A5792B">
      <w:pPr>
        <w:pStyle w:val="BodyText"/>
        <w:spacing w:before="3"/>
        <w:rPr>
          <w:rFonts w:ascii="Courier New"/>
          <w:sz w:val="19"/>
        </w:rPr>
      </w:pPr>
    </w:p>
    <w:p w14:paraId="528507FC" w14:textId="77777777" w:rsidR="00A5792B" w:rsidRDefault="002F44C1">
      <w:pPr>
        <w:pStyle w:val="BodyText"/>
        <w:ind w:left="240" w:right="1416"/>
      </w:pPr>
      <w:r>
        <w:t>The ward status field has an entry of ‘I’ (Inactive) when the unit is closed, that is, when the location is not used for patient care or as an administrative staff location.</w:t>
      </w:r>
    </w:p>
    <w:p w14:paraId="54903E57" w14:textId="77777777" w:rsidR="00A5792B" w:rsidRDefault="002F44C1">
      <w:pPr>
        <w:pStyle w:val="BodyText"/>
        <w:spacing w:before="227"/>
        <w:ind w:left="239" w:right="890"/>
      </w:pPr>
      <w:r>
        <w:t>At this time, the user is asked if they want to associate MAS wards with the location. This relationship is used to place an inpatient assigned to a MAS ward onto a Nursing location.</w:t>
      </w:r>
    </w:p>
    <w:p w14:paraId="3CB469BF" w14:textId="77777777" w:rsidR="00A5792B" w:rsidRDefault="00A5792B">
      <w:pPr>
        <w:pStyle w:val="BodyText"/>
        <w:spacing w:before="4"/>
        <w:rPr>
          <w:sz w:val="20"/>
        </w:rPr>
      </w:pPr>
    </w:p>
    <w:p w14:paraId="70498B91" w14:textId="77777777" w:rsidR="00A5792B" w:rsidRDefault="002F44C1">
      <w:pPr>
        <w:ind w:left="240"/>
        <w:rPr>
          <w:rFonts w:ascii="Courier New"/>
          <w:sz w:val="20"/>
        </w:rPr>
      </w:pPr>
      <w:r>
        <w:rPr>
          <w:rFonts w:ascii="Courier New"/>
          <w:sz w:val="20"/>
        </w:rPr>
        <w:t>There are no MAS wards associated with this Nursing unit.</w:t>
      </w:r>
    </w:p>
    <w:p w14:paraId="507C28F2" w14:textId="77777777" w:rsidR="00A5792B" w:rsidRDefault="002F44C1">
      <w:pPr>
        <w:tabs>
          <w:tab w:val="left" w:pos="3359"/>
        </w:tabs>
        <w:spacing w:before="4" w:line="235" w:lineRule="auto"/>
        <w:ind w:left="240" w:right="4299"/>
        <w:rPr>
          <w:rFonts w:ascii="Courier New"/>
          <w:sz w:val="20"/>
        </w:rPr>
      </w:pPr>
      <w:r>
        <w:rPr>
          <w:rFonts w:ascii="Courier New"/>
          <w:sz w:val="20"/>
        </w:rPr>
        <w:t>Would you like to (A)dd new MAS wards or</w:t>
      </w:r>
      <w:r>
        <w:rPr>
          <w:rFonts w:ascii="Courier New"/>
          <w:spacing w:val="-31"/>
          <w:sz w:val="20"/>
        </w:rPr>
        <w:t xml:space="preserve"> </w:t>
      </w:r>
      <w:r>
        <w:rPr>
          <w:rFonts w:ascii="Courier New"/>
          <w:sz w:val="20"/>
        </w:rPr>
        <w:t>(B)ypass this prompt (A/B):</w:t>
      </w:r>
      <w:r>
        <w:rPr>
          <w:rFonts w:ascii="Courier New"/>
          <w:spacing w:val="-10"/>
          <w:sz w:val="20"/>
        </w:rPr>
        <w:t xml:space="preserve"> </w:t>
      </w:r>
      <w:r>
        <w:rPr>
          <w:rFonts w:ascii="Courier New"/>
          <w:sz w:val="20"/>
        </w:rPr>
        <w:t>A//</w:t>
      </w:r>
      <w:r>
        <w:rPr>
          <w:rFonts w:ascii="Courier New"/>
          <w:spacing w:val="-2"/>
          <w:sz w:val="20"/>
        </w:rPr>
        <w:t xml:space="preserve"> </w:t>
      </w:r>
      <w:r>
        <w:rPr>
          <w:rFonts w:ascii="Courier New"/>
          <w:b/>
          <w:sz w:val="20"/>
        </w:rPr>
        <w:t>A</w:t>
      </w:r>
      <w:r>
        <w:rPr>
          <w:rFonts w:ascii="Courier New"/>
          <w:b/>
          <w:sz w:val="20"/>
        </w:rPr>
        <w:tab/>
      </w:r>
      <w:r>
        <w:rPr>
          <w:rFonts w:ascii="Courier New"/>
          <w:sz w:val="20"/>
        </w:rPr>
        <w:t>ADD NEW</w:t>
      </w:r>
      <w:r>
        <w:rPr>
          <w:rFonts w:ascii="Courier New"/>
          <w:spacing w:val="-4"/>
          <w:sz w:val="20"/>
        </w:rPr>
        <w:t xml:space="preserve"> </w:t>
      </w:r>
      <w:r>
        <w:rPr>
          <w:rFonts w:ascii="Courier New"/>
          <w:sz w:val="20"/>
        </w:rPr>
        <w:t>ENTRIES</w:t>
      </w:r>
    </w:p>
    <w:p w14:paraId="463B9BB6" w14:textId="77777777" w:rsidR="00A5792B" w:rsidRDefault="00A5792B">
      <w:pPr>
        <w:pStyle w:val="BodyText"/>
        <w:spacing w:before="9"/>
        <w:rPr>
          <w:rFonts w:ascii="Courier New"/>
          <w:sz w:val="19"/>
        </w:rPr>
      </w:pPr>
    </w:p>
    <w:p w14:paraId="77D1801D" w14:textId="77777777" w:rsidR="00A5792B" w:rsidRDefault="002F44C1">
      <w:pPr>
        <w:pStyle w:val="BodyText"/>
        <w:ind w:left="240"/>
      </w:pPr>
      <w:r>
        <w:t>Enter ‘A’ if a MAS ward should be associated with this location.</w:t>
      </w:r>
    </w:p>
    <w:p w14:paraId="3B2CC110" w14:textId="77777777" w:rsidR="00A5792B" w:rsidRDefault="002F44C1">
      <w:pPr>
        <w:spacing w:before="229" w:line="458" w:lineRule="auto"/>
        <w:ind w:left="240" w:right="6679"/>
        <w:rPr>
          <w:rFonts w:ascii="Courier New"/>
          <w:b/>
          <w:sz w:val="20"/>
        </w:rPr>
      </w:pPr>
      <w:r>
        <w:rPr>
          <w:rFonts w:ascii="Courier New"/>
          <w:sz w:val="20"/>
        </w:rPr>
        <w:t xml:space="preserve">Select MAS ward to add: </w:t>
      </w:r>
      <w:r>
        <w:rPr>
          <w:rFonts w:ascii="Courier New"/>
          <w:b/>
          <w:sz w:val="20"/>
        </w:rPr>
        <w:t xml:space="preserve">CCU </w:t>
      </w:r>
      <w:r>
        <w:rPr>
          <w:sz w:val="24"/>
        </w:rPr>
        <w:t xml:space="preserve">Answer with ward location name. </w:t>
      </w:r>
      <w:r>
        <w:rPr>
          <w:rFonts w:ascii="Courier New"/>
          <w:sz w:val="20"/>
        </w:rPr>
        <w:t xml:space="preserve">Select MAS ward to add: </w:t>
      </w:r>
      <w:r>
        <w:rPr>
          <w:rFonts w:ascii="Courier New"/>
          <w:b/>
          <w:sz w:val="20"/>
        </w:rPr>
        <w:t>&lt;RET&gt;</w:t>
      </w:r>
    </w:p>
    <w:p w14:paraId="3EF74546" w14:textId="77777777" w:rsidR="00A5792B" w:rsidRDefault="002F44C1">
      <w:pPr>
        <w:spacing w:before="21"/>
        <w:ind w:left="240"/>
        <w:rPr>
          <w:rFonts w:ascii="Courier New"/>
          <w:sz w:val="20"/>
        </w:rPr>
      </w:pPr>
      <w:r>
        <w:rPr>
          <w:rFonts w:ascii="Courier New"/>
          <w:sz w:val="20"/>
        </w:rPr>
        <w:t>Below is a listing of associated MAS wards</w:t>
      </w:r>
    </w:p>
    <w:p w14:paraId="2F296CB1" w14:textId="77777777" w:rsidR="00A5792B" w:rsidRDefault="002F44C1">
      <w:pPr>
        <w:pStyle w:val="ListParagraph"/>
        <w:numPr>
          <w:ilvl w:val="0"/>
          <w:numId w:val="18"/>
        </w:numPr>
        <w:tabs>
          <w:tab w:val="left" w:pos="960"/>
        </w:tabs>
        <w:ind w:hanging="361"/>
        <w:rPr>
          <w:sz w:val="20"/>
        </w:rPr>
      </w:pPr>
      <w:r>
        <w:rPr>
          <w:sz w:val="20"/>
        </w:rPr>
        <w:t>CCU</w:t>
      </w:r>
    </w:p>
    <w:p w14:paraId="633B891B" w14:textId="77777777" w:rsidR="00A5792B" w:rsidRDefault="002F44C1">
      <w:pPr>
        <w:tabs>
          <w:tab w:val="left" w:pos="7199"/>
        </w:tabs>
        <w:spacing w:before="6" w:line="232" w:lineRule="auto"/>
        <w:ind w:left="240" w:right="1183"/>
        <w:rPr>
          <w:rFonts w:ascii="Courier New"/>
          <w:sz w:val="20"/>
        </w:rPr>
      </w:pPr>
      <w:r>
        <w:rPr>
          <w:rFonts w:ascii="Courier New"/>
          <w:sz w:val="20"/>
        </w:rPr>
        <w:t>Would you like to (A)dd new MAS wards, (D)elete existing locations from</w:t>
      </w:r>
      <w:r>
        <w:rPr>
          <w:rFonts w:ascii="Courier New"/>
          <w:spacing w:val="-48"/>
          <w:sz w:val="20"/>
        </w:rPr>
        <w:t xml:space="preserve"> </w:t>
      </w:r>
      <w:r>
        <w:rPr>
          <w:rFonts w:ascii="Courier New"/>
          <w:sz w:val="20"/>
        </w:rPr>
        <w:t>the above listing or (B)ypass this prompt (A/D/B):</w:t>
      </w:r>
      <w:r>
        <w:rPr>
          <w:rFonts w:ascii="Courier New"/>
          <w:spacing w:val="-30"/>
          <w:sz w:val="20"/>
        </w:rPr>
        <w:t xml:space="preserve"> </w:t>
      </w:r>
      <w:r>
        <w:rPr>
          <w:rFonts w:ascii="Courier New"/>
          <w:sz w:val="20"/>
        </w:rPr>
        <w:t>B//</w:t>
      </w:r>
      <w:r>
        <w:rPr>
          <w:rFonts w:ascii="Courier New"/>
          <w:spacing w:val="-3"/>
          <w:sz w:val="20"/>
        </w:rPr>
        <w:t xml:space="preserve"> </w:t>
      </w:r>
      <w:r>
        <w:rPr>
          <w:rFonts w:ascii="Courier New"/>
          <w:b/>
          <w:sz w:val="20"/>
        </w:rPr>
        <w:t>&lt;RET&gt;</w:t>
      </w:r>
      <w:r>
        <w:rPr>
          <w:rFonts w:ascii="Courier New"/>
          <w:b/>
          <w:sz w:val="20"/>
        </w:rPr>
        <w:tab/>
      </w:r>
      <w:r>
        <w:rPr>
          <w:rFonts w:ascii="Courier New"/>
          <w:sz w:val="20"/>
        </w:rPr>
        <w:t>BYPASS</w:t>
      </w:r>
      <w:r>
        <w:rPr>
          <w:rFonts w:ascii="Courier New"/>
          <w:spacing w:val="-2"/>
          <w:sz w:val="20"/>
        </w:rPr>
        <w:t xml:space="preserve"> </w:t>
      </w:r>
      <w:r>
        <w:rPr>
          <w:rFonts w:ascii="Courier New"/>
          <w:sz w:val="20"/>
        </w:rPr>
        <w:t>PROMPT</w:t>
      </w:r>
    </w:p>
    <w:p w14:paraId="7E07C398" w14:textId="77777777" w:rsidR="00A5792B" w:rsidRDefault="00A5792B">
      <w:pPr>
        <w:pStyle w:val="BodyText"/>
        <w:spacing w:before="1"/>
        <w:rPr>
          <w:rFonts w:ascii="Courier New"/>
          <w:sz w:val="20"/>
        </w:rPr>
      </w:pPr>
    </w:p>
    <w:p w14:paraId="0AE7A8EA" w14:textId="77777777" w:rsidR="00A5792B" w:rsidRDefault="002F44C1">
      <w:pPr>
        <w:pStyle w:val="BodyText"/>
        <w:ind w:left="240" w:right="1076"/>
      </w:pPr>
      <w:r>
        <w:t>The user is asked if they want to associate an AMIS bed section with the location. This relationship is used to display an appropriate patient classification pattern when staff classify a patient.</w:t>
      </w:r>
    </w:p>
    <w:p w14:paraId="7447D4DF" w14:textId="77777777" w:rsidR="00A5792B" w:rsidRDefault="00A5792B">
      <w:pPr>
        <w:pStyle w:val="BodyText"/>
        <w:spacing w:before="4"/>
        <w:rPr>
          <w:sz w:val="20"/>
        </w:rPr>
      </w:pPr>
    </w:p>
    <w:p w14:paraId="02BE743D" w14:textId="77777777" w:rsidR="00A5792B" w:rsidRDefault="002F44C1">
      <w:pPr>
        <w:spacing w:line="226" w:lineRule="exact"/>
        <w:ind w:left="240"/>
        <w:rPr>
          <w:rFonts w:ascii="Courier New"/>
          <w:sz w:val="20"/>
        </w:rPr>
      </w:pPr>
      <w:r>
        <w:rPr>
          <w:rFonts w:ascii="Courier New"/>
          <w:sz w:val="20"/>
        </w:rPr>
        <w:t>There are no AMIS bed sections associated with this Nursing location.</w:t>
      </w:r>
    </w:p>
    <w:p w14:paraId="5F7DFA23" w14:textId="77777777" w:rsidR="00A5792B" w:rsidRDefault="002F44C1">
      <w:pPr>
        <w:tabs>
          <w:tab w:val="left" w:pos="3839"/>
        </w:tabs>
        <w:spacing w:before="3" w:line="235" w:lineRule="auto"/>
        <w:ind w:left="240" w:right="3339"/>
        <w:rPr>
          <w:rFonts w:ascii="Courier New"/>
          <w:sz w:val="20"/>
        </w:rPr>
      </w:pPr>
      <w:r>
        <w:rPr>
          <w:rFonts w:ascii="Courier New"/>
          <w:sz w:val="20"/>
        </w:rPr>
        <w:t>Would you like to (A)dd new AMIS bed sections or</w:t>
      </w:r>
      <w:r>
        <w:rPr>
          <w:rFonts w:ascii="Courier New"/>
          <w:spacing w:val="-36"/>
          <w:sz w:val="20"/>
        </w:rPr>
        <w:t xml:space="preserve"> </w:t>
      </w:r>
      <w:r>
        <w:rPr>
          <w:rFonts w:ascii="Courier New"/>
          <w:sz w:val="20"/>
        </w:rPr>
        <w:t>(B)ypass this prompt (A/B):</w:t>
      </w:r>
      <w:r>
        <w:rPr>
          <w:rFonts w:ascii="Courier New"/>
          <w:spacing w:val="-12"/>
          <w:sz w:val="20"/>
        </w:rPr>
        <w:t xml:space="preserve"> </w:t>
      </w:r>
      <w:r>
        <w:rPr>
          <w:rFonts w:ascii="Courier New"/>
          <w:sz w:val="20"/>
        </w:rPr>
        <w:t>A//</w:t>
      </w:r>
      <w:r>
        <w:rPr>
          <w:rFonts w:ascii="Courier New"/>
          <w:spacing w:val="-2"/>
          <w:sz w:val="20"/>
        </w:rPr>
        <w:t xml:space="preserve"> </w:t>
      </w:r>
      <w:r>
        <w:rPr>
          <w:rFonts w:ascii="Courier New"/>
          <w:b/>
          <w:sz w:val="20"/>
        </w:rPr>
        <w:t>&lt;RET&gt;</w:t>
      </w:r>
      <w:r>
        <w:rPr>
          <w:rFonts w:ascii="Courier New"/>
          <w:b/>
          <w:sz w:val="20"/>
        </w:rPr>
        <w:tab/>
      </w:r>
      <w:r>
        <w:rPr>
          <w:rFonts w:ascii="Courier New"/>
          <w:sz w:val="20"/>
        </w:rPr>
        <w:t>ADD NEW</w:t>
      </w:r>
      <w:r>
        <w:rPr>
          <w:rFonts w:ascii="Courier New"/>
          <w:spacing w:val="-4"/>
          <w:sz w:val="20"/>
        </w:rPr>
        <w:t xml:space="preserve"> </w:t>
      </w:r>
      <w:r>
        <w:rPr>
          <w:rFonts w:ascii="Courier New"/>
          <w:sz w:val="20"/>
        </w:rPr>
        <w:t>ENTRIES</w:t>
      </w:r>
    </w:p>
    <w:p w14:paraId="7EF1F079" w14:textId="77777777" w:rsidR="00A5792B" w:rsidRDefault="00A5792B">
      <w:pPr>
        <w:pStyle w:val="BodyText"/>
        <w:spacing w:before="1"/>
        <w:rPr>
          <w:rFonts w:ascii="Courier New"/>
          <w:sz w:val="20"/>
        </w:rPr>
      </w:pPr>
    </w:p>
    <w:p w14:paraId="22A3480C" w14:textId="77777777" w:rsidR="00A5792B" w:rsidRDefault="002F44C1">
      <w:pPr>
        <w:ind w:left="240"/>
        <w:rPr>
          <w:rFonts w:ascii="Courier New"/>
          <w:sz w:val="20"/>
        </w:rPr>
      </w:pPr>
      <w:r>
        <w:rPr>
          <w:rFonts w:ascii="Courier New"/>
          <w:sz w:val="20"/>
        </w:rPr>
        <w:t xml:space="preserve">Select AMIS bed section to add: </w:t>
      </w:r>
      <w:r>
        <w:rPr>
          <w:rFonts w:ascii="Courier New"/>
          <w:b/>
          <w:sz w:val="20"/>
        </w:rPr>
        <w:t xml:space="preserve">INTENSIVE </w:t>
      </w:r>
      <w:r>
        <w:rPr>
          <w:rFonts w:ascii="Courier New"/>
          <w:sz w:val="20"/>
        </w:rPr>
        <w:t>CARE</w:t>
      </w:r>
    </w:p>
    <w:p w14:paraId="6D0FB206" w14:textId="77777777" w:rsidR="00A5792B" w:rsidRDefault="00A5792B">
      <w:pPr>
        <w:pStyle w:val="BodyText"/>
        <w:spacing w:before="8"/>
        <w:rPr>
          <w:rFonts w:ascii="Courier New"/>
          <w:sz w:val="19"/>
        </w:rPr>
      </w:pPr>
    </w:p>
    <w:p w14:paraId="0E2D7CD4" w14:textId="77777777" w:rsidR="00A5792B" w:rsidRDefault="002F44C1">
      <w:pPr>
        <w:pStyle w:val="BodyText"/>
        <w:ind w:left="420" w:right="1601" w:hanging="181"/>
      </w:pPr>
      <w:r>
        <w:t>Answer with appropriate AMIS ward bed section. The following is a list of choices: ALCOHOL AND DRUG TREATMENT</w:t>
      </w:r>
    </w:p>
    <w:p w14:paraId="021A932E" w14:textId="77777777" w:rsidR="00A5792B" w:rsidRDefault="002F44C1">
      <w:pPr>
        <w:pStyle w:val="BodyText"/>
        <w:spacing w:before="1"/>
        <w:ind w:left="420" w:right="7113"/>
      </w:pPr>
      <w:r>
        <w:t>DOMICILIARY HEMODIALYSIS INTENSIVE CARE INTERMEDIATE CARE MEDICAL (EXCLUDE SCI) MEDICAL (SCI)</w:t>
      </w:r>
    </w:p>
    <w:p w14:paraId="508D0E19" w14:textId="77777777" w:rsidR="00A5792B" w:rsidRDefault="002F44C1">
      <w:pPr>
        <w:pStyle w:val="BodyText"/>
        <w:ind w:left="420" w:right="6813"/>
      </w:pPr>
      <w:r>
        <w:t>NURSING HOME CARE UNIT PSYCHIATRIC</w:t>
      </w:r>
    </w:p>
    <w:p w14:paraId="4E62AC60" w14:textId="77777777" w:rsidR="00A5792B" w:rsidRDefault="002F44C1">
      <w:pPr>
        <w:pStyle w:val="BodyText"/>
        <w:ind w:left="420" w:right="7906"/>
      </w:pPr>
      <w:r>
        <w:t>RECOVERY ROOM SURGICAL</w:t>
      </w:r>
    </w:p>
    <w:p w14:paraId="3A7BC0CF" w14:textId="77777777" w:rsidR="00A5792B" w:rsidRDefault="00A5792B">
      <w:pPr>
        <w:sectPr w:rsidR="00A5792B">
          <w:pgSz w:w="12240" w:h="15840"/>
          <w:pgMar w:top="940" w:right="620" w:bottom="1160" w:left="1200" w:header="725" w:footer="975" w:gutter="0"/>
          <w:cols w:space="720"/>
        </w:sectPr>
      </w:pPr>
    </w:p>
    <w:p w14:paraId="38A08830" w14:textId="77777777" w:rsidR="00A5792B" w:rsidRDefault="00A5792B">
      <w:pPr>
        <w:pStyle w:val="BodyText"/>
        <w:rPr>
          <w:sz w:val="20"/>
        </w:rPr>
      </w:pPr>
    </w:p>
    <w:p w14:paraId="01955BC1" w14:textId="77777777" w:rsidR="00A5792B" w:rsidRDefault="00A5792B">
      <w:pPr>
        <w:pStyle w:val="BodyText"/>
        <w:spacing w:before="9"/>
        <w:rPr>
          <w:sz w:val="22"/>
        </w:rPr>
      </w:pPr>
    </w:p>
    <w:p w14:paraId="59EDA512" w14:textId="77777777" w:rsidR="00A5792B" w:rsidRDefault="002F44C1">
      <w:pPr>
        <w:ind w:left="240"/>
        <w:rPr>
          <w:rFonts w:ascii="Courier New"/>
          <w:b/>
          <w:sz w:val="20"/>
        </w:rPr>
      </w:pPr>
      <w:r>
        <w:rPr>
          <w:rFonts w:ascii="Courier New"/>
          <w:sz w:val="20"/>
        </w:rPr>
        <w:t xml:space="preserve">Select AMIS bed section to add: </w:t>
      </w:r>
      <w:r>
        <w:rPr>
          <w:rFonts w:ascii="Courier New"/>
          <w:b/>
          <w:sz w:val="20"/>
        </w:rPr>
        <w:t>&lt;RET&gt;</w:t>
      </w:r>
    </w:p>
    <w:p w14:paraId="0CE298F5" w14:textId="77777777" w:rsidR="00A5792B" w:rsidRDefault="00A5792B">
      <w:pPr>
        <w:pStyle w:val="BodyText"/>
        <w:spacing w:before="5"/>
        <w:rPr>
          <w:rFonts w:ascii="Courier New"/>
          <w:b/>
          <w:sz w:val="20"/>
        </w:rPr>
      </w:pPr>
    </w:p>
    <w:p w14:paraId="6C129FC8" w14:textId="77777777" w:rsidR="00A5792B" w:rsidRDefault="002F44C1">
      <w:pPr>
        <w:tabs>
          <w:tab w:val="left" w:pos="5399"/>
        </w:tabs>
        <w:spacing w:line="226" w:lineRule="exact"/>
        <w:ind w:left="1079"/>
        <w:rPr>
          <w:rFonts w:ascii="Courier New"/>
          <w:sz w:val="20"/>
        </w:rPr>
      </w:pPr>
      <w:r>
        <w:rPr>
          <w:rFonts w:ascii="Courier New"/>
          <w:sz w:val="20"/>
        </w:rPr>
        <w:t>AMIS</w:t>
      </w:r>
      <w:r>
        <w:rPr>
          <w:rFonts w:ascii="Courier New"/>
          <w:spacing w:val="-4"/>
          <w:sz w:val="20"/>
        </w:rPr>
        <w:t xml:space="preserve"> </w:t>
      </w:r>
      <w:r>
        <w:rPr>
          <w:rFonts w:ascii="Courier New"/>
          <w:sz w:val="20"/>
        </w:rPr>
        <w:t>Bed</w:t>
      </w:r>
      <w:r>
        <w:rPr>
          <w:rFonts w:ascii="Courier New"/>
          <w:spacing w:val="-4"/>
          <w:sz w:val="20"/>
        </w:rPr>
        <w:t xml:space="preserve"> </w:t>
      </w:r>
      <w:r>
        <w:rPr>
          <w:rFonts w:ascii="Courier New"/>
          <w:sz w:val="20"/>
        </w:rPr>
        <w:t>section</w:t>
      </w:r>
      <w:r>
        <w:rPr>
          <w:rFonts w:ascii="Courier New"/>
          <w:sz w:val="20"/>
        </w:rPr>
        <w:tab/>
        <w:t>Associated MAS</w:t>
      </w:r>
      <w:r>
        <w:rPr>
          <w:rFonts w:ascii="Courier New"/>
          <w:spacing w:val="-3"/>
          <w:sz w:val="20"/>
        </w:rPr>
        <w:t xml:space="preserve"> </w:t>
      </w:r>
      <w:r>
        <w:rPr>
          <w:rFonts w:ascii="Courier New"/>
          <w:sz w:val="20"/>
        </w:rPr>
        <w:t>ward</w:t>
      </w:r>
    </w:p>
    <w:p w14:paraId="21889F03" w14:textId="77777777" w:rsidR="00A5792B" w:rsidRDefault="002F44C1">
      <w:pPr>
        <w:pStyle w:val="ListParagraph"/>
        <w:numPr>
          <w:ilvl w:val="0"/>
          <w:numId w:val="463"/>
        </w:numPr>
        <w:tabs>
          <w:tab w:val="left" w:pos="720"/>
        </w:tabs>
        <w:spacing w:line="226" w:lineRule="exact"/>
        <w:ind w:hanging="361"/>
        <w:rPr>
          <w:sz w:val="20"/>
        </w:rPr>
      </w:pPr>
      <w:r>
        <w:rPr>
          <w:sz w:val="20"/>
        </w:rPr>
        <w:t>INTENSIVE</w:t>
      </w:r>
      <w:r>
        <w:rPr>
          <w:spacing w:val="-2"/>
          <w:sz w:val="20"/>
        </w:rPr>
        <w:t xml:space="preserve"> </w:t>
      </w:r>
      <w:r>
        <w:rPr>
          <w:sz w:val="20"/>
        </w:rPr>
        <w:t>CARE</w:t>
      </w:r>
    </w:p>
    <w:p w14:paraId="11490A8A" w14:textId="77777777" w:rsidR="00A5792B" w:rsidRDefault="00A5792B">
      <w:pPr>
        <w:pStyle w:val="BodyText"/>
        <w:rPr>
          <w:rFonts w:ascii="Courier New"/>
          <w:sz w:val="20"/>
        </w:rPr>
      </w:pPr>
    </w:p>
    <w:p w14:paraId="3A25F872" w14:textId="77777777" w:rsidR="00A5792B" w:rsidRDefault="002F44C1">
      <w:pPr>
        <w:spacing w:before="1"/>
        <w:ind w:left="240" w:right="1601"/>
        <w:rPr>
          <w:rFonts w:ascii="Courier New"/>
          <w:sz w:val="20"/>
        </w:rPr>
      </w:pPr>
      <w:r>
        <w:rPr>
          <w:rFonts w:ascii="Courier New"/>
          <w:sz w:val="20"/>
        </w:rPr>
        <w:t>Would you like to (A)dd new AMIS bed sections, (D)elete existing AMIS bed sections from the above listing, (E)dit the associated MAS ward</w:t>
      </w:r>
    </w:p>
    <w:p w14:paraId="5DB8FC9D" w14:textId="77777777" w:rsidR="00A5792B" w:rsidRDefault="002F44C1">
      <w:pPr>
        <w:tabs>
          <w:tab w:val="left" w:pos="7439"/>
        </w:tabs>
        <w:spacing w:line="222" w:lineRule="exact"/>
        <w:ind w:left="240"/>
        <w:rPr>
          <w:rFonts w:ascii="Courier New"/>
          <w:sz w:val="20"/>
        </w:rPr>
      </w:pPr>
      <w:r>
        <w:rPr>
          <w:rFonts w:ascii="Courier New"/>
          <w:sz w:val="20"/>
        </w:rPr>
        <w:t>relationship, or (B)ypass this prompt (A/D/E/B):</w:t>
      </w:r>
      <w:r>
        <w:rPr>
          <w:rFonts w:ascii="Courier New"/>
          <w:spacing w:val="-30"/>
          <w:sz w:val="20"/>
        </w:rPr>
        <w:t xml:space="preserve"> </w:t>
      </w:r>
      <w:r>
        <w:rPr>
          <w:rFonts w:ascii="Courier New"/>
          <w:sz w:val="20"/>
        </w:rPr>
        <w:t>B//</w:t>
      </w:r>
      <w:r>
        <w:rPr>
          <w:rFonts w:ascii="Courier New"/>
          <w:spacing w:val="-4"/>
          <w:sz w:val="20"/>
        </w:rPr>
        <w:t xml:space="preserve"> </w:t>
      </w:r>
      <w:r>
        <w:rPr>
          <w:rFonts w:ascii="Courier New"/>
          <w:b/>
          <w:sz w:val="20"/>
        </w:rPr>
        <w:t>&lt;RET&gt;</w:t>
      </w:r>
      <w:r>
        <w:rPr>
          <w:rFonts w:ascii="Courier New"/>
          <w:b/>
          <w:sz w:val="20"/>
        </w:rPr>
        <w:tab/>
      </w:r>
      <w:r>
        <w:rPr>
          <w:rFonts w:ascii="Courier New"/>
          <w:sz w:val="20"/>
        </w:rPr>
        <w:t>BYPASS</w:t>
      </w:r>
      <w:r>
        <w:rPr>
          <w:rFonts w:ascii="Courier New"/>
          <w:spacing w:val="-2"/>
          <w:sz w:val="20"/>
        </w:rPr>
        <w:t xml:space="preserve"> </w:t>
      </w:r>
      <w:r>
        <w:rPr>
          <w:rFonts w:ascii="Courier New"/>
          <w:sz w:val="20"/>
        </w:rPr>
        <w:t>PROMPT</w:t>
      </w:r>
    </w:p>
    <w:p w14:paraId="1CBFECA7" w14:textId="77777777" w:rsidR="00A5792B" w:rsidRDefault="00A5792B">
      <w:pPr>
        <w:pStyle w:val="BodyText"/>
        <w:spacing w:before="8"/>
        <w:rPr>
          <w:rFonts w:ascii="Courier New"/>
          <w:sz w:val="19"/>
        </w:rPr>
      </w:pPr>
    </w:p>
    <w:p w14:paraId="09E67F70" w14:textId="77777777" w:rsidR="00A5792B" w:rsidRDefault="002F44C1">
      <w:pPr>
        <w:pStyle w:val="BodyText"/>
        <w:ind w:left="240" w:right="1115"/>
      </w:pPr>
      <w:r>
        <w:t>Other examples of editing entries for locations and MAS wards can be found at the end of this option’s explanation.</w:t>
      </w:r>
    </w:p>
    <w:p w14:paraId="6AB3AB13" w14:textId="77777777" w:rsidR="00A5792B" w:rsidRDefault="002F44C1">
      <w:pPr>
        <w:spacing w:before="229"/>
        <w:ind w:left="240"/>
        <w:rPr>
          <w:rFonts w:ascii="Courier New"/>
          <w:b/>
          <w:sz w:val="20"/>
        </w:rPr>
      </w:pPr>
      <w:r>
        <w:rPr>
          <w:rFonts w:ascii="Courier New"/>
          <w:sz w:val="20"/>
        </w:rPr>
        <w:t xml:space="preserve">PROFESSIONAL PERCENTAGE: </w:t>
      </w:r>
      <w:r>
        <w:rPr>
          <w:rFonts w:ascii="Courier New"/>
          <w:b/>
          <w:sz w:val="20"/>
        </w:rPr>
        <w:t>100</w:t>
      </w:r>
    </w:p>
    <w:p w14:paraId="09B6EB5F" w14:textId="77777777" w:rsidR="00A5792B" w:rsidRDefault="00A5792B">
      <w:pPr>
        <w:pStyle w:val="BodyText"/>
        <w:spacing w:before="9"/>
        <w:rPr>
          <w:rFonts w:ascii="Courier New"/>
          <w:b/>
          <w:sz w:val="19"/>
        </w:rPr>
      </w:pPr>
    </w:p>
    <w:p w14:paraId="49704B77" w14:textId="77777777" w:rsidR="00A5792B" w:rsidRDefault="002F44C1">
      <w:pPr>
        <w:pStyle w:val="BodyText"/>
        <w:spacing w:before="1"/>
        <w:ind w:left="240"/>
      </w:pPr>
      <w:r>
        <w:t>This number indicates the percentage of professional nursing personnel assigned to a unit.</w:t>
      </w:r>
    </w:p>
    <w:p w14:paraId="740BF7A8" w14:textId="77777777" w:rsidR="00A5792B" w:rsidRDefault="00BE26E6">
      <w:pPr>
        <w:pStyle w:val="BodyText"/>
        <w:spacing w:before="225"/>
        <w:ind w:left="240" w:right="1009"/>
      </w:pPr>
      <w:r>
        <w:pict w14:anchorId="65069B45">
          <v:shape id="_x0000_s2963" style="position:absolute;left:0;text-align:left;margin-left:66.05pt;margin-top:11.4pt;width:.5pt;height:27.6pt;z-index:15737344;mso-position-horizontal-relative:page" coordorigin="1321,228" coordsize="10,552" path="m1331,228r-10,l1321,504r,276l1331,780r,-276l1331,228xe" fillcolor="black" stroked="f">
            <v:path arrowok="t"/>
            <w10:wrap anchorx="page"/>
          </v:shape>
        </w:pict>
      </w:r>
      <w:r w:rsidR="002F44C1">
        <w:rPr>
          <w:vertAlign w:val="superscript"/>
        </w:rPr>
        <w:t>1</w:t>
      </w:r>
      <w:r w:rsidR="002F44C1">
        <w:t>The professional percentage for a location is calculated by dividing the budgeted RN positions into the total budgeted RN, LPN, NA positions.</w:t>
      </w:r>
    </w:p>
    <w:p w14:paraId="0A28E9A9" w14:textId="77777777" w:rsidR="00A5792B" w:rsidRDefault="002F44C1">
      <w:pPr>
        <w:pStyle w:val="BodyText"/>
        <w:spacing w:before="227"/>
        <w:ind w:left="1020"/>
      </w:pPr>
      <w:r>
        <w:t>RN Budgeted FTEE</w:t>
      </w:r>
    </w:p>
    <w:p w14:paraId="5E98B529" w14:textId="77777777" w:rsidR="00A5792B" w:rsidRDefault="002F44C1">
      <w:pPr>
        <w:pStyle w:val="BodyText"/>
        <w:tabs>
          <w:tab w:val="left" w:pos="3937"/>
          <w:tab w:val="left" w:pos="4432"/>
        </w:tabs>
        <w:ind w:left="660" w:right="3685"/>
      </w:pPr>
      <w:r>
        <w:rPr>
          <w:u w:val="dotted"/>
        </w:rPr>
        <w:t xml:space="preserve"> </w:t>
      </w:r>
      <w:r>
        <w:rPr>
          <w:u w:val="dotted"/>
        </w:rPr>
        <w:tab/>
      </w:r>
      <w:r>
        <w:t xml:space="preserve">  =</w:t>
      </w:r>
      <w:r>
        <w:tab/>
        <w:t>Professional Percentage Total Budgeted RN, LPN,</w:t>
      </w:r>
      <w:r>
        <w:rPr>
          <w:spacing w:val="-1"/>
        </w:rPr>
        <w:t xml:space="preserve"> </w:t>
      </w:r>
      <w:r>
        <w:t>NA</w:t>
      </w:r>
    </w:p>
    <w:p w14:paraId="236ACBA6" w14:textId="77777777" w:rsidR="00A5792B" w:rsidRDefault="00BE26E6">
      <w:pPr>
        <w:pStyle w:val="BodyText"/>
        <w:spacing w:before="227"/>
        <w:ind w:left="240" w:right="849"/>
      </w:pPr>
      <w:r>
        <w:pict w14:anchorId="497F83CD">
          <v:shape id="_x0000_s2962" style="position:absolute;left:0;text-align:left;margin-left:66.05pt;margin-top:11.5pt;width:.5pt;height:27.6pt;z-index:15737856;mso-position-horizontal-relative:page" coordorigin="1321,230" coordsize="10,552" path="m1331,230r-10,l1321,506r,276l1331,782r,-276l1331,230xe" fillcolor="black" stroked="f">
            <v:path arrowok="t"/>
            <w10:wrap anchorx="page"/>
          </v:shape>
        </w:pict>
      </w:r>
      <w:r w:rsidR="002F44C1">
        <w:rPr>
          <w:vertAlign w:val="superscript"/>
        </w:rPr>
        <w:t>2</w:t>
      </w:r>
      <w:r w:rsidR="002F44C1">
        <w:t>Entering data here and not through the Site Parameter file makes this entry unit specific. The workload data is calculated using this value and not the value stored in the NURS Parameter file.</w:t>
      </w:r>
    </w:p>
    <w:p w14:paraId="53136C68" w14:textId="77777777" w:rsidR="00A5792B" w:rsidRDefault="00A5792B">
      <w:pPr>
        <w:pStyle w:val="BodyText"/>
        <w:spacing w:before="2"/>
        <w:rPr>
          <w:sz w:val="11"/>
        </w:rPr>
      </w:pPr>
    </w:p>
    <w:p w14:paraId="2B32A81A" w14:textId="77777777" w:rsidR="00A5792B" w:rsidRDefault="002F44C1">
      <w:pPr>
        <w:spacing w:before="101"/>
        <w:ind w:left="240"/>
        <w:rPr>
          <w:rFonts w:ascii="Courier New"/>
          <w:sz w:val="20"/>
        </w:rPr>
      </w:pPr>
      <w:r>
        <w:rPr>
          <w:rFonts w:ascii="Courier New"/>
          <w:sz w:val="20"/>
        </w:rPr>
        <w:t xml:space="preserve">UNIT EXPERIENCE: </w:t>
      </w:r>
      <w:r>
        <w:rPr>
          <w:rFonts w:ascii="Courier New"/>
          <w:b/>
          <w:sz w:val="20"/>
        </w:rPr>
        <w:t xml:space="preserve">CARDIAC </w:t>
      </w:r>
      <w:r>
        <w:rPr>
          <w:rFonts w:ascii="Courier New"/>
          <w:sz w:val="20"/>
        </w:rPr>
        <w:t>INTENSIVE CARE</w:t>
      </w:r>
    </w:p>
    <w:p w14:paraId="5167AA83" w14:textId="77777777" w:rsidR="00A5792B" w:rsidRDefault="00A5792B">
      <w:pPr>
        <w:pStyle w:val="BodyText"/>
        <w:spacing w:before="8"/>
        <w:rPr>
          <w:rFonts w:ascii="Courier New"/>
          <w:sz w:val="19"/>
        </w:rPr>
      </w:pPr>
    </w:p>
    <w:p w14:paraId="11053EDB" w14:textId="77777777" w:rsidR="00A5792B" w:rsidRDefault="00BE26E6">
      <w:pPr>
        <w:pStyle w:val="BodyText"/>
        <w:ind w:left="240" w:right="1127"/>
      </w:pPr>
      <w:r>
        <w:pict w14:anchorId="3BF0323B">
          <v:shape id="_x0000_s2961" style="position:absolute;left:0;text-align:left;margin-left:66.05pt;margin-top:.15pt;width:.5pt;height:69pt;z-index:15738368;mso-position-horizontal-relative:page" coordorigin="1321,3" coordsize="10,1380" path="m1331,3r-10,l1321,279r,276l1321,831r,276l1321,1383r10,l1331,1107r,-276l1331,555r,-276l1331,3xe" fillcolor="black" stroked="f">
            <v:path arrowok="t"/>
            <w10:wrap anchorx="page"/>
          </v:shape>
        </w:pict>
      </w:r>
      <w:r w:rsidR="002F44C1">
        <w:rPr>
          <w:vertAlign w:val="superscript"/>
        </w:rPr>
        <w:t>3</w:t>
      </w:r>
      <w:r w:rsidR="002F44C1">
        <w:t>This field contains the area of concentration, administrative or clinical, associated with this location. The data in this field is required for the batch run to adjust FTEE after Separation (NURAED-BATSEP) and Status and Position (NURAED-STF-STAT/POS) options to automatically trigger positions that are no longer active into the Experience field of the NURS Staff (#210) file.</w:t>
      </w:r>
    </w:p>
    <w:p w14:paraId="1149142E" w14:textId="77777777" w:rsidR="00A5792B" w:rsidRDefault="002F44C1">
      <w:pPr>
        <w:pStyle w:val="BodyText"/>
        <w:spacing w:before="227"/>
        <w:ind w:left="240" w:right="890"/>
      </w:pPr>
      <w:r>
        <w:t>Data is selected from the entries in the Clinical Background (#211.9) file. An example of entries which might be found in this file is found below.</w:t>
      </w:r>
    </w:p>
    <w:p w14:paraId="3B97DA2A" w14:textId="77777777" w:rsidR="00A5792B" w:rsidRDefault="002F44C1">
      <w:pPr>
        <w:pStyle w:val="BodyText"/>
        <w:spacing w:before="227"/>
        <w:ind w:left="420" w:right="6886"/>
      </w:pPr>
      <w:r>
        <w:t>CARDIAC INTENSIVE CARE DRUG DEPENDENCY MED/SURG</w:t>
      </w:r>
    </w:p>
    <w:p w14:paraId="4B99529A" w14:textId="77777777" w:rsidR="00A5792B" w:rsidRDefault="002F44C1">
      <w:pPr>
        <w:pStyle w:val="BodyText"/>
        <w:ind w:left="420"/>
      </w:pPr>
      <w:r>
        <w:t>MEDICAL</w:t>
      </w:r>
    </w:p>
    <w:p w14:paraId="5402B383" w14:textId="77777777" w:rsidR="00A5792B" w:rsidRDefault="002F44C1">
      <w:pPr>
        <w:pStyle w:val="BodyText"/>
        <w:ind w:left="420" w:right="7953"/>
      </w:pPr>
      <w:r>
        <w:t>NEURO-SURGERY NEUROLOGY</w:t>
      </w:r>
    </w:p>
    <w:p w14:paraId="06AD9311" w14:textId="77777777" w:rsidR="00A5792B" w:rsidRDefault="002F44C1">
      <w:pPr>
        <w:pStyle w:val="BodyText"/>
        <w:ind w:left="420" w:right="6773"/>
      </w:pPr>
      <w:r>
        <w:t>NURSING ADMINISTRATION NURSING EDUCATION</w:t>
      </w:r>
    </w:p>
    <w:p w14:paraId="4BEFAAEC" w14:textId="77777777" w:rsidR="00A5792B" w:rsidRDefault="002F44C1">
      <w:pPr>
        <w:pStyle w:val="BodyText"/>
        <w:ind w:left="420"/>
      </w:pPr>
      <w:r>
        <w:t>O.R.</w:t>
      </w:r>
    </w:p>
    <w:p w14:paraId="447CFEF8" w14:textId="77777777" w:rsidR="00A5792B" w:rsidRDefault="00A5792B">
      <w:pPr>
        <w:pStyle w:val="BodyText"/>
        <w:rPr>
          <w:sz w:val="20"/>
        </w:rPr>
      </w:pPr>
    </w:p>
    <w:p w14:paraId="0A4E44C4" w14:textId="77777777" w:rsidR="00A5792B" w:rsidRDefault="00BE26E6">
      <w:pPr>
        <w:pStyle w:val="BodyText"/>
        <w:spacing w:before="7"/>
        <w:rPr>
          <w:sz w:val="15"/>
        </w:rPr>
      </w:pPr>
      <w:r>
        <w:pict w14:anchorId="08C3C459">
          <v:rect id="_x0000_s2960" style="position:absolute;margin-left:1in;margin-top:10.95pt;width:2in;height:.6pt;z-index:-15720448;mso-wrap-distance-left:0;mso-wrap-distance-right:0;mso-position-horizontal-relative:page" fillcolor="black" stroked="f">
            <w10:wrap type="topAndBottom" anchorx="page"/>
          </v:rect>
        </w:pict>
      </w:r>
    </w:p>
    <w:p w14:paraId="77B0D06B" w14:textId="77777777" w:rsidR="00A5792B" w:rsidRDefault="002F44C1">
      <w:pPr>
        <w:spacing w:before="73"/>
        <w:ind w:left="240"/>
        <w:rPr>
          <w:sz w:val="20"/>
        </w:rPr>
      </w:pPr>
      <w:r>
        <w:rPr>
          <w:sz w:val="20"/>
          <w:vertAlign w:val="superscript"/>
        </w:rPr>
        <w:t>1</w:t>
      </w:r>
      <w:r>
        <w:rPr>
          <w:sz w:val="20"/>
        </w:rPr>
        <w:t xml:space="preserve"> Patch NUR*4*2  October</w:t>
      </w:r>
      <w:r>
        <w:rPr>
          <w:spacing w:val="-13"/>
          <w:sz w:val="20"/>
        </w:rPr>
        <w:t xml:space="preserve"> </w:t>
      </w:r>
      <w:r>
        <w:rPr>
          <w:sz w:val="20"/>
        </w:rPr>
        <w:t>1997</w:t>
      </w:r>
    </w:p>
    <w:p w14:paraId="55388212" w14:textId="77777777" w:rsidR="00A5792B" w:rsidRDefault="002F44C1">
      <w:pPr>
        <w:spacing w:before="1"/>
        <w:ind w:left="240"/>
        <w:rPr>
          <w:sz w:val="20"/>
        </w:rPr>
      </w:pPr>
      <w:r>
        <w:rPr>
          <w:sz w:val="20"/>
          <w:vertAlign w:val="superscript"/>
        </w:rPr>
        <w:t>2</w:t>
      </w:r>
      <w:r>
        <w:rPr>
          <w:sz w:val="20"/>
        </w:rPr>
        <w:t xml:space="preserve"> Patch NUR*4*2  October</w:t>
      </w:r>
      <w:r>
        <w:rPr>
          <w:spacing w:val="-13"/>
          <w:sz w:val="20"/>
        </w:rPr>
        <w:t xml:space="preserve"> </w:t>
      </w:r>
      <w:r>
        <w:rPr>
          <w:sz w:val="20"/>
        </w:rPr>
        <w:t>1997</w:t>
      </w:r>
    </w:p>
    <w:p w14:paraId="73E2C746" w14:textId="77777777" w:rsidR="00A5792B" w:rsidRDefault="00A5792B">
      <w:pPr>
        <w:rPr>
          <w:sz w:val="20"/>
        </w:rPr>
        <w:sectPr w:rsidR="00A5792B">
          <w:headerReference w:type="even" r:id="rId42"/>
          <w:headerReference w:type="default" r:id="rId43"/>
          <w:footerReference w:type="even" r:id="rId44"/>
          <w:footerReference w:type="default" r:id="rId45"/>
          <w:pgSz w:w="12240" w:h="15840"/>
          <w:pgMar w:top="940" w:right="620" w:bottom="1580" w:left="1200" w:header="725" w:footer="1393" w:gutter="0"/>
          <w:pgNumType w:start="20"/>
          <w:cols w:space="720"/>
        </w:sectPr>
      </w:pPr>
    </w:p>
    <w:p w14:paraId="5E03C75B" w14:textId="77777777" w:rsidR="00A5792B" w:rsidRDefault="00A5792B">
      <w:pPr>
        <w:pStyle w:val="BodyText"/>
        <w:rPr>
          <w:sz w:val="20"/>
        </w:rPr>
      </w:pPr>
    </w:p>
    <w:p w14:paraId="5203E2DF" w14:textId="77777777" w:rsidR="00A5792B" w:rsidRDefault="00A5792B">
      <w:pPr>
        <w:pStyle w:val="BodyText"/>
        <w:spacing w:before="6"/>
        <w:rPr>
          <w:sz w:val="22"/>
        </w:rPr>
      </w:pPr>
    </w:p>
    <w:p w14:paraId="7A2365AA" w14:textId="77777777" w:rsidR="00A5792B" w:rsidRDefault="002F44C1">
      <w:pPr>
        <w:pStyle w:val="BodyText"/>
        <w:spacing w:before="1"/>
        <w:ind w:left="420" w:right="7826"/>
      </w:pPr>
      <w:r>
        <w:t>PLASTIC SURGERY PSYCHIATRY REHAB MEDICINE RENAL/GU</w:t>
      </w:r>
    </w:p>
    <w:p w14:paraId="3B003719" w14:textId="77777777" w:rsidR="00A5792B" w:rsidRDefault="002F44C1">
      <w:pPr>
        <w:pStyle w:val="BodyText"/>
        <w:ind w:left="420" w:right="7512"/>
      </w:pPr>
      <w:r>
        <w:t>SPINAL CORD</w:t>
      </w:r>
      <w:r>
        <w:rPr>
          <w:spacing w:val="-13"/>
        </w:rPr>
        <w:t xml:space="preserve"> </w:t>
      </w:r>
      <w:r>
        <w:t>INJURY SURGICAL</w:t>
      </w:r>
    </w:p>
    <w:p w14:paraId="124E9C2B" w14:textId="77777777" w:rsidR="00A5792B" w:rsidRDefault="00BE26E6">
      <w:pPr>
        <w:spacing w:line="132" w:lineRule="exact"/>
        <w:ind w:left="240"/>
        <w:rPr>
          <w:rFonts w:ascii="Courier New"/>
          <w:sz w:val="13"/>
        </w:rPr>
      </w:pPr>
      <w:r>
        <w:pict w14:anchorId="595045AD">
          <v:rect id="_x0000_s2959" style="position:absolute;left:0;text-align:left;margin-left:66.05pt;margin-top:.15pt;width:.5pt;height:11.35pt;z-index:15739392;mso-position-horizontal-relative:page" fillcolor="black" stroked="f">
            <w10:wrap anchorx="page"/>
          </v:rect>
        </w:pict>
      </w:r>
      <w:r w:rsidR="002F44C1">
        <w:rPr>
          <w:rFonts w:ascii="Courier New"/>
          <w:w w:val="99"/>
          <w:sz w:val="13"/>
        </w:rPr>
        <w:t>1</w:t>
      </w:r>
    </w:p>
    <w:p w14:paraId="6CC9C82E" w14:textId="77777777" w:rsidR="00A5792B" w:rsidRDefault="002F44C1">
      <w:pPr>
        <w:tabs>
          <w:tab w:val="left" w:pos="4679"/>
          <w:tab w:val="left" w:pos="6599"/>
        </w:tabs>
        <w:spacing w:before="96"/>
        <w:ind w:left="240"/>
        <w:rPr>
          <w:rFonts w:ascii="Courier New"/>
          <w:sz w:val="20"/>
        </w:rPr>
      </w:pPr>
      <w:r>
        <w:rPr>
          <w:rFonts w:ascii="Courier New"/>
          <w:sz w:val="20"/>
        </w:rPr>
        <w:t>Select SERVICE</w:t>
      </w:r>
      <w:r>
        <w:rPr>
          <w:rFonts w:ascii="Courier New"/>
          <w:spacing w:val="-10"/>
          <w:sz w:val="20"/>
        </w:rPr>
        <w:t xml:space="preserve"> </w:t>
      </w:r>
      <w:r>
        <w:rPr>
          <w:rFonts w:ascii="Courier New"/>
          <w:sz w:val="20"/>
        </w:rPr>
        <w:t>POSITION:</w:t>
      </w:r>
      <w:r>
        <w:rPr>
          <w:rFonts w:ascii="Courier New"/>
          <w:spacing w:val="-4"/>
          <w:sz w:val="20"/>
        </w:rPr>
        <w:t xml:space="preserve"> </w:t>
      </w:r>
      <w:r>
        <w:rPr>
          <w:rFonts w:ascii="Courier New"/>
          <w:b/>
          <w:sz w:val="20"/>
        </w:rPr>
        <w:t>HN</w:t>
      </w:r>
      <w:r>
        <w:rPr>
          <w:rFonts w:ascii="Courier New"/>
          <w:b/>
          <w:sz w:val="20"/>
        </w:rPr>
        <w:tab/>
      </w:r>
      <w:r>
        <w:rPr>
          <w:rFonts w:ascii="Courier New"/>
          <w:sz w:val="20"/>
        </w:rPr>
        <w:t>HEAD</w:t>
      </w:r>
      <w:r>
        <w:rPr>
          <w:rFonts w:ascii="Courier New"/>
          <w:spacing w:val="-3"/>
          <w:sz w:val="20"/>
        </w:rPr>
        <w:t xml:space="preserve"> </w:t>
      </w:r>
      <w:r>
        <w:rPr>
          <w:rFonts w:ascii="Courier New"/>
          <w:sz w:val="20"/>
        </w:rPr>
        <w:t>NURSE</w:t>
      </w:r>
      <w:r>
        <w:rPr>
          <w:rFonts w:ascii="Courier New"/>
          <w:sz w:val="20"/>
        </w:rPr>
        <w:tab/>
        <w:t>NURSING</w:t>
      </w:r>
    </w:p>
    <w:p w14:paraId="14116D26" w14:textId="77777777" w:rsidR="00A5792B" w:rsidRDefault="002F44C1">
      <w:pPr>
        <w:tabs>
          <w:tab w:val="left" w:pos="2519"/>
        </w:tabs>
        <w:spacing w:before="8" w:line="235" w:lineRule="auto"/>
        <w:ind w:left="240" w:right="1659" w:firstLine="239"/>
        <w:rPr>
          <w:rFonts w:ascii="Courier New"/>
          <w:sz w:val="20"/>
        </w:rPr>
      </w:pPr>
      <w:r>
        <w:rPr>
          <w:rFonts w:ascii="Courier New"/>
          <w:sz w:val="20"/>
        </w:rPr>
        <w:t>Are you adding 'HN' as a new POSITION BUDGETED (the 1ST for this</w:t>
      </w:r>
      <w:r>
        <w:rPr>
          <w:rFonts w:ascii="Courier New"/>
          <w:spacing w:val="-43"/>
          <w:sz w:val="20"/>
        </w:rPr>
        <w:t xml:space="preserve"> </w:t>
      </w:r>
      <w:r>
        <w:rPr>
          <w:rFonts w:ascii="Courier New"/>
          <w:sz w:val="20"/>
        </w:rPr>
        <w:t>NURS POSITION)?</w:t>
      </w:r>
      <w:r>
        <w:rPr>
          <w:rFonts w:ascii="Courier New"/>
          <w:spacing w:val="-4"/>
          <w:sz w:val="20"/>
        </w:rPr>
        <w:t xml:space="preserve"> </w:t>
      </w:r>
      <w:r>
        <w:rPr>
          <w:rFonts w:ascii="Courier New"/>
          <w:sz w:val="20"/>
        </w:rPr>
        <w:t>No//</w:t>
      </w:r>
      <w:r>
        <w:rPr>
          <w:rFonts w:ascii="Courier New"/>
          <w:spacing w:val="-3"/>
          <w:sz w:val="20"/>
        </w:rPr>
        <w:t xml:space="preserve"> </w:t>
      </w:r>
      <w:r>
        <w:rPr>
          <w:rFonts w:ascii="Courier New"/>
          <w:b/>
          <w:sz w:val="20"/>
        </w:rPr>
        <w:t>Y</w:t>
      </w:r>
      <w:r>
        <w:rPr>
          <w:rFonts w:ascii="Courier New"/>
          <w:b/>
          <w:sz w:val="20"/>
        </w:rPr>
        <w:tab/>
      </w:r>
      <w:r>
        <w:rPr>
          <w:rFonts w:ascii="Courier New"/>
          <w:sz w:val="20"/>
        </w:rPr>
        <w:t>(Yes)</w:t>
      </w:r>
    </w:p>
    <w:p w14:paraId="7B94F596" w14:textId="77777777" w:rsidR="00A5792B" w:rsidRDefault="002F44C1">
      <w:pPr>
        <w:spacing w:before="1"/>
        <w:ind w:left="240"/>
        <w:rPr>
          <w:rFonts w:ascii="Courier New"/>
          <w:b/>
          <w:sz w:val="20"/>
        </w:rPr>
      </w:pPr>
      <w:r>
        <w:rPr>
          <w:rFonts w:ascii="Courier New"/>
          <w:sz w:val="20"/>
        </w:rPr>
        <w:t xml:space="preserve">BUDGETED FTEE: </w:t>
      </w:r>
      <w:r>
        <w:rPr>
          <w:rFonts w:ascii="Courier New"/>
          <w:b/>
          <w:sz w:val="20"/>
        </w:rPr>
        <w:t>1</w:t>
      </w:r>
    </w:p>
    <w:p w14:paraId="1C9E70D5" w14:textId="77777777" w:rsidR="00A5792B" w:rsidRDefault="002F44C1">
      <w:pPr>
        <w:spacing w:before="5"/>
        <w:ind w:left="240"/>
        <w:rPr>
          <w:rFonts w:ascii="Courier New"/>
          <w:sz w:val="20"/>
        </w:rPr>
      </w:pPr>
      <w:r>
        <w:rPr>
          <w:rFonts w:ascii="Courier New"/>
          <w:sz w:val="20"/>
        </w:rPr>
        <w:t>Select SERVICE POSITION: RN</w:t>
      </w:r>
    </w:p>
    <w:p w14:paraId="055B603E" w14:textId="77777777" w:rsidR="00A5792B" w:rsidRDefault="002F44C1">
      <w:pPr>
        <w:pStyle w:val="ListParagraph"/>
        <w:numPr>
          <w:ilvl w:val="0"/>
          <w:numId w:val="462"/>
        </w:numPr>
        <w:tabs>
          <w:tab w:val="left" w:pos="1319"/>
          <w:tab w:val="left" w:pos="1320"/>
          <w:tab w:val="left" w:pos="2759"/>
          <w:tab w:val="left" w:pos="4799"/>
        </w:tabs>
        <w:spacing w:line="226" w:lineRule="exact"/>
        <w:ind w:hanging="481"/>
        <w:rPr>
          <w:sz w:val="20"/>
        </w:rPr>
      </w:pPr>
      <w:r>
        <w:rPr>
          <w:sz w:val="20"/>
        </w:rPr>
        <w:t>RN</w:t>
      </w:r>
      <w:r>
        <w:rPr>
          <w:sz w:val="20"/>
        </w:rPr>
        <w:tab/>
        <w:t>STAFF</w:t>
      </w:r>
      <w:r>
        <w:rPr>
          <w:spacing w:val="-4"/>
          <w:sz w:val="20"/>
        </w:rPr>
        <w:t xml:space="preserve"> </w:t>
      </w:r>
      <w:r>
        <w:rPr>
          <w:sz w:val="20"/>
        </w:rPr>
        <w:t>NURSE</w:t>
      </w:r>
      <w:r>
        <w:rPr>
          <w:sz w:val="20"/>
        </w:rPr>
        <w:tab/>
        <w:t>NURSING</w:t>
      </w:r>
    </w:p>
    <w:p w14:paraId="1D87DB3B" w14:textId="77777777" w:rsidR="00A5792B" w:rsidRDefault="002F44C1">
      <w:pPr>
        <w:pStyle w:val="ListParagraph"/>
        <w:numPr>
          <w:ilvl w:val="0"/>
          <w:numId w:val="462"/>
        </w:numPr>
        <w:tabs>
          <w:tab w:val="left" w:pos="1319"/>
          <w:tab w:val="left" w:pos="1320"/>
          <w:tab w:val="left" w:pos="3359"/>
          <w:tab w:val="left" w:pos="5399"/>
        </w:tabs>
        <w:spacing w:before="3" w:line="235" w:lineRule="auto"/>
        <w:ind w:left="240" w:right="4179" w:firstLine="599"/>
        <w:rPr>
          <w:b/>
          <w:sz w:val="20"/>
        </w:rPr>
      </w:pPr>
      <w:r>
        <w:rPr>
          <w:sz w:val="20"/>
        </w:rPr>
        <w:t>RN-SURG</w:t>
      </w:r>
      <w:r>
        <w:rPr>
          <w:sz w:val="20"/>
        </w:rPr>
        <w:tab/>
        <w:t>STAFF</w:t>
      </w:r>
      <w:r>
        <w:rPr>
          <w:spacing w:val="-4"/>
          <w:sz w:val="20"/>
        </w:rPr>
        <w:t xml:space="preserve"> </w:t>
      </w:r>
      <w:r>
        <w:rPr>
          <w:sz w:val="20"/>
        </w:rPr>
        <w:t>NURSE</w:t>
      </w:r>
      <w:r>
        <w:rPr>
          <w:sz w:val="20"/>
        </w:rPr>
        <w:tab/>
      </w:r>
      <w:r>
        <w:rPr>
          <w:spacing w:val="-3"/>
          <w:sz w:val="20"/>
        </w:rPr>
        <w:t xml:space="preserve">NURSING </w:t>
      </w:r>
      <w:r>
        <w:rPr>
          <w:sz w:val="20"/>
        </w:rPr>
        <w:t>CHOOSE 1-2:</w:t>
      </w:r>
      <w:r>
        <w:rPr>
          <w:spacing w:val="-3"/>
          <w:sz w:val="20"/>
        </w:rPr>
        <w:t xml:space="preserve"> </w:t>
      </w:r>
      <w:r>
        <w:rPr>
          <w:b/>
          <w:sz w:val="20"/>
        </w:rPr>
        <w:t>1</w:t>
      </w:r>
    </w:p>
    <w:p w14:paraId="7FF21C74" w14:textId="77777777" w:rsidR="00A5792B" w:rsidRDefault="002F44C1">
      <w:pPr>
        <w:tabs>
          <w:tab w:val="left" w:pos="2279"/>
          <w:tab w:val="left" w:pos="2759"/>
        </w:tabs>
        <w:spacing w:before="10" w:line="235" w:lineRule="auto"/>
        <w:ind w:left="240" w:right="1659" w:firstLine="239"/>
        <w:rPr>
          <w:rFonts w:ascii="Courier New"/>
          <w:sz w:val="20"/>
        </w:rPr>
      </w:pPr>
      <w:r>
        <w:rPr>
          <w:rFonts w:ascii="Courier New"/>
          <w:sz w:val="20"/>
        </w:rPr>
        <w:t>Are you adding 'RN' as a new POSITION BUDGETED (the 2ND for this</w:t>
      </w:r>
      <w:r>
        <w:rPr>
          <w:rFonts w:ascii="Courier New"/>
          <w:spacing w:val="-43"/>
          <w:sz w:val="20"/>
        </w:rPr>
        <w:t xml:space="preserve"> </w:t>
      </w:r>
      <w:r>
        <w:rPr>
          <w:rFonts w:ascii="Courier New"/>
          <w:sz w:val="20"/>
        </w:rPr>
        <w:t>NURS POSITION)?</w:t>
      </w:r>
      <w:r>
        <w:rPr>
          <w:rFonts w:ascii="Courier New"/>
          <w:spacing w:val="-6"/>
          <w:sz w:val="20"/>
        </w:rPr>
        <w:t xml:space="preserve"> </w:t>
      </w:r>
      <w:r>
        <w:rPr>
          <w:rFonts w:ascii="Courier New"/>
          <w:sz w:val="20"/>
        </w:rPr>
        <w:t>No//</w:t>
      </w:r>
      <w:r>
        <w:rPr>
          <w:rFonts w:ascii="Courier New"/>
          <w:sz w:val="20"/>
        </w:rPr>
        <w:tab/>
      </w:r>
      <w:r>
        <w:rPr>
          <w:rFonts w:ascii="Courier New"/>
          <w:b/>
          <w:sz w:val="20"/>
        </w:rPr>
        <w:t>Y</w:t>
      </w:r>
      <w:r>
        <w:rPr>
          <w:rFonts w:ascii="Courier New"/>
          <w:b/>
          <w:sz w:val="20"/>
        </w:rPr>
        <w:tab/>
      </w:r>
      <w:r>
        <w:rPr>
          <w:rFonts w:ascii="Courier New"/>
          <w:sz w:val="20"/>
        </w:rPr>
        <w:t>(Yes)</w:t>
      </w:r>
    </w:p>
    <w:p w14:paraId="063A8CEC" w14:textId="77777777" w:rsidR="00A5792B" w:rsidRDefault="002F44C1">
      <w:pPr>
        <w:spacing w:before="1"/>
        <w:ind w:left="479"/>
        <w:rPr>
          <w:rFonts w:ascii="Courier New"/>
          <w:b/>
          <w:sz w:val="20"/>
        </w:rPr>
      </w:pPr>
      <w:r>
        <w:rPr>
          <w:rFonts w:ascii="Courier New"/>
          <w:sz w:val="20"/>
        </w:rPr>
        <w:t xml:space="preserve">BUDGETED FTEE: </w:t>
      </w:r>
      <w:r>
        <w:rPr>
          <w:rFonts w:ascii="Courier New"/>
          <w:b/>
          <w:sz w:val="20"/>
        </w:rPr>
        <w:t>20</w:t>
      </w:r>
    </w:p>
    <w:p w14:paraId="0F3CFA1A" w14:textId="77777777" w:rsidR="00A5792B" w:rsidRDefault="002F44C1">
      <w:pPr>
        <w:ind w:left="240"/>
        <w:rPr>
          <w:rFonts w:ascii="Courier New"/>
          <w:b/>
          <w:sz w:val="20"/>
        </w:rPr>
      </w:pPr>
      <w:r>
        <w:rPr>
          <w:rFonts w:ascii="Courier New"/>
          <w:sz w:val="20"/>
        </w:rPr>
        <w:t xml:space="preserve">Select SERVICE POSITION: </w:t>
      </w:r>
      <w:r>
        <w:rPr>
          <w:rFonts w:ascii="Courier New"/>
          <w:b/>
          <w:sz w:val="20"/>
        </w:rPr>
        <w:t>&lt;RET&gt;</w:t>
      </w:r>
    </w:p>
    <w:p w14:paraId="31536C0C" w14:textId="77777777" w:rsidR="00A5792B" w:rsidRDefault="00A5792B">
      <w:pPr>
        <w:pStyle w:val="BodyText"/>
        <w:spacing w:before="8"/>
        <w:rPr>
          <w:rFonts w:ascii="Courier New"/>
          <w:b/>
          <w:sz w:val="19"/>
        </w:rPr>
      </w:pPr>
    </w:p>
    <w:p w14:paraId="6864CF77" w14:textId="77777777" w:rsidR="00A5792B" w:rsidRDefault="002F44C1">
      <w:pPr>
        <w:pStyle w:val="BodyText"/>
        <w:spacing w:before="1" w:line="269" w:lineRule="exact"/>
        <w:ind w:left="240"/>
      </w:pPr>
      <w:r>
        <w:t>You may enter another service position.</w:t>
      </w:r>
    </w:p>
    <w:p w14:paraId="7E77F087" w14:textId="77777777" w:rsidR="00A5792B" w:rsidRDefault="00BE26E6">
      <w:pPr>
        <w:spacing w:line="140" w:lineRule="exact"/>
        <w:ind w:left="240"/>
        <w:rPr>
          <w:rFonts w:ascii="Courier New"/>
          <w:sz w:val="13"/>
        </w:rPr>
      </w:pPr>
      <w:r>
        <w:pict w14:anchorId="778DD24A">
          <v:shape id="_x0000_s2958" style="position:absolute;left:0;text-align:left;margin-left:66.05pt;margin-top:.55pt;width:.5pt;height:50.3pt;z-index:15739904;mso-position-horizontal-relative:page" coordorigin="1321,11" coordsize="10,1006" path="m1331,11r-10,l1321,238r,276l1321,790r,226l1331,1016r,-226l1331,514r,-276l1331,11xe" fillcolor="black" stroked="f">
            <v:path arrowok="t"/>
            <w10:wrap anchorx="page"/>
          </v:shape>
        </w:pict>
      </w:r>
      <w:r w:rsidR="002F44C1">
        <w:rPr>
          <w:rFonts w:ascii="Courier New"/>
          <w:w w:val="99"/>
          <w:sz w:val="13"/>
        </w:rPr>
        <w:t>2</w:t>
      </w:r>
    </w:p>
    <w:p w14:paraId="5A536540" w14:textId="77777777" w:rsidR="00A5792B" w:rsidRDefault="002F44C1">
      <w:pPr>
        <w:pStyle w:val="BodyText"/>
        <w:spacing w:before="94"/>
        <w:ind w:left="240" w:right="1168"/>
      </w:pPr>
      <w:r>
        <w:t>On wards that have other staff positions, continue adding service positions and corresponding budgeted FTEE as appropriate.</w:t>
      </w:r>
    </w:p>
    <w:p w14:paraId="4C602BFB" w14:textId="77777777" w:rsidR="00A5792B" w:rsidRDefault="00A5792B">
      <w:pPr>
        <w:pStyle w:val="BodyText"/>
        <w:spacing w:before="2"/>
        <w:rPr>
          <w:sz w:val="11"/>
        </w:rPr>
      </w:pPr>
    </w:p>
    <w:p w14:paraId="20840CF5" w14:textId="77777777" w:rsidR="00A5792B" w:rsidRDefault="002F44C1">
      <w:pPr>
        <w:spacing w:before="101"/>
        <w:ind w:left="240"/>
        <w:rPr>
          <w:rFonts w:ascii="Courier New"/>
          <w:b/>
          <w:sz w:val="20"/>
        </w:rPr>
      </w:pPr>
      <w:r>
        <w:rPr>
          <w:rFonts w:ascii="Courier New"/>
          <w:sz w:val="20"/>
        </w:rPr>
        <w:t xml:space="preserve">Select NURSING UNIT NAME: </w:t>
      </w:r>
      <w:r>
        <w:rPr>
          <w:rFonts w:ascii="Courier New"/>
          <w:b/>
          <w:sz w:val="20"/>
        </w:rPr>
        <w:t>&lt;RET&gt;</w:t>
      </w:r>
    </w:p>
    <w:p w14:paraId="04F1E581" w14:textId="77777777" w:rsidR="00A5792B" w:rsidRDefault="00A5792B">
      <w:pPr>
        <w:pStyle w:val="BodyText"/>
        <w:rPr>
          <w:rFonts w:ascii="Courier New"/>
          <w:b/>
          <w:sz w:val="22"/>
        </w:rPr>
      </w:pPr>
    </w:p>
    <w:p w14:paraId="4EFE38D0" w14:textId="77777777" w:rsidR="00A5792B" w:rsidRDefault="00A5792B">
      <w:pPr>
        <w:pStyle w:val="BodyText"/>
        <w:spacing w:before="8"/>
        <w:rPr>
          <w:rFonts w:ascii="Courier New"/>
          <w:b/>
          <w:sz w:val="17"/>
        </w:rPr>
      </w:pPr>
    </w:p>
    <w:p w14:paraId="09D67130" w14:textId="77777777" w:rsidR="00A5792B" w:rsidRDefault="002F44C1">
      <w:pPr>
        <w:pStyle w:val="BodyText"/>
        <w:ind w:left="240"/>
      </w:pPr>
      <w:r>
        <w:rPr>
          <w:b/>
        </w:rPr>
        <w:t xml:space="preserve">Example 2: </w:t>
      </w:r>
      <w:r>
        <w:t>MAS step-down unit incorporated into an intensive care unit.</w:t>
      </w:r>
    </w:p>
    <w:p w14:paraId="02C0E7F4" w14:textId="77777777" w:rsidR="00A5792B" w:rsidRDefault="00BE26E6">
      <w:pPr>
        <w:pStyle w:val="BodyText"/>
        <w:spacing w:before="227"/>
        <w:ind w:left="240" w:right="815"/>
      </w:pPr>
      <w:r>
        <w:pict w14:anchorId="16C955EC">
          <v:shape id="_x0000_s2957" style="position:absolute;left:0;text-align:left;margin-left:66.05pt;margin-top:11.5pt;width:.5pt;height:55.2pt;z-index:15740416;mso-position-horizontal-relative:page" coordorigin="1321,230" coordsize="10,1104" path="m1331,230r-10,l1321,506r,276l1321,1058r,276l1331,1334r,-276l1331,782r,-276l1331,230xe" fillcolor="black" stroked="f">
            <v:path arrowok="t"/>
            <w10:wrap anchorx="page"/>
          </v:shape>
        </w:pict>
      </w:r>
      <w:r w:rsidR="002F44C1">
        <w:rPr>
          <w:vertAlign w:val="superscript"/>
        </w:rPr>
        <w:t>3</w:t>
      </w:r>
      <w:r w:rsidR="002F44C1">
        <w:t>Any time an MAS ward is added or deleted, the user must DEACTIVATE the location first, edit the MAS location, and then ACTIVATE the nursing location through the Ward Deactivation Patient Update (NURSPR-WRDINA) and the Ward Activation Patient Update (NURSPT- WRDACT) options.</w:t>
      </w:r>
    </w:p>
    <w:p w14:paraId="3D8F20E1" w14:textId="77777777" w:rsidR="00A5792B" w:rsidRDefault="00A5792B">
      <w:pPr>
        <w:pStyle w:val="BodyText"/>
        <w:spacing w:before="2"/>
        <w:rPr>
          <w:sz w:val="11"/>
        </w:rPr>
      </w:pPr>
    </w:p>
    <w:p w14:paraId="36ED3C25" w14:textId="77777777" w:rsidR="00A5792B" w:rsidRDefault="002F44C1">
      <w:pPr>
        <w:spacing w:before="101"/>
        <w:ind w:left="240"/>
        <w:rPr>
          <w:rFonts w:ascii="Courier New"/>
          <w:b/>
          <w:sz w:val="20"/>
        </w:rPr>
      </w:pPr>
      <w:r>
        <w:rPr>
          <w:rFonts w:ascii="Courier New"/>
          <w:sz w:val="20"/>
        </w:rPr>
        <w:t xml:space="preserve">Select MAS ward to add: </w:t>
      </w:r>
      <w:r>
        <w:rPr>
          <w:rFonts w:ascii="Courier New"/>
          <w:b/>
          <w:sz w:val="20"/>
        </w:rPr>
        <w:t>3M</w:t>
      </w:r>
    </w:p>
    <w:p w14:paraId="46293135" w14:textId="77777777" w:rsidR="00A5792B" w:rsidRDefault="00A5792B">
      <w:pPr>
        <w:pStyle w:val="BodyText"/>
        <w:spacing w:before="8"/>
        <w:rPr>
          <w:rFonts w:ascii="Courier New"/>
          <w:b/>
          <w:sz w:val="19"/>
        </w:rPr>
      </w:pPr>
    </w:p>
    <w:p w14:paraId="355188F5" w14:textId="77777777" w:rsidR="00A5792B" w:rsidRDefault="002F44C1">
      <w:pPr>
        <w:pStyle w:val="BodyText"/>
        <w:ind w:left="240"/>
      </w:pPr>
      <w:r>
        <w:t>The MAS stepdown unit 3M consolidated into CCU.</w:t>
      </w:r>
    </w:p>
    <w:p w14:paraId="13FFFC84" w14:textId="77777777" w:rsidR="00A5792B" w:rsidRDefault="002F44C1">
      <w:pPr>
        <w:spacing w:before="229"/>
        <w:ind w:left="240"/>
        <w:rPr>
          <w:rFonts w:ascii="Courier New"/>
          <w:b/>
          <w:sz w:val="20"/>
        </w:rPr>
      </w:pPr>
      <w:r>
        <w:rPr>
          <w:rFonts w:ascii="Courier New"/>
          <w:sz w:val="20"/>
        </w:rPr>
        <w:t xml:space="preserve">Select MAS ward to add: </w:t>
      </w:r>
      <w:r>
        <w:rPr>
          <w:rFonts w:ascii="Courier New"/>
          <w:b/>
          <w:sz w:val="20"/>
        </w:rPr>
        <w:t>&lt;RET&gt;</w:t>
      </w:r>
    </w:p>
    <w:p w14:paraId="5E8721CD" w14:textId="77777777" w:rsidR="00A5792B" w:rsidRDefault="00A5792B">
      <w:pPr>
        <w:pStyle w:val="BodyText"/>
        <w:spacing w:before="10"/>
        <w:rPr>
          <w:rFonts w:ascii="Courier New"/>
          <w:b/>
          <w:sz w:val="19"/>
        </w:rPr>
      </w:pPr>
    </w:p>
    <w:p w14:paraId="0128AB1D" w14:textId="77777777" w:rsidR="00A5792B" w:rsidRDefault="002F44C1">
      <w:pPr>
        <w:pStyle w:val="BodyText"/>
        <w:ind w:left="240"/>
      </w:pPr>
      <w:r>
        <w:t>You may enter another MAS ward.</w:t>
      </w:r>
    </w:p>
    <w:p w14:paraId="103931C2" w14:textId="77777777" w:rsidR="00A5792B" w:rsidRDefault="002F44C1">
      <w:pPr>
        <w:spacing w:before="233"/>
        <w:ind w:left="240"/>
        <w:rPr>
          <w:rFonts w:ascii="Courier New"/>
          <w:sz w:val="20"/>
        </w:rPr>
      </w:pPr>
      <w:r>
        <w:rPr>
          <w:rFonts w:ascii="Courier New"/>
          <w:sz w:val="20"/>
        </w:rPr>
        <w:t>Below is a listing of associated MAS wards</w:t>
      </w:r>
    </w:p>
    <w:p w14:paraId="7D36981F" w14:textId="77777777" w:rsidR="00A5792B" w:rsidRDefault="002F44C1">
      <w:pPr>
        <w:pStyle w:val="ListParagraph"/>
        <w:numPr>
          <w:ilvl w:val="1"/>
          <w:numId w:val="463"/>
        </w:numPr>
        <w:tabs>
          <w:tab w:val="left" w:pos="960"/>
        </w:tabs>
        <w:ind w:hanging="361"/>
        <w:rPr>
          <w:sz w:val="20"/>
        </w:rPr>
      </w:pPr>
      <w:r>
        <w:rPr>
          <w:sz w:val="20"/>
        </w:rPr>
        <w:t>3M</w:t>
      </w:r>
    </w:p>
    <w:p w14:paraId="3276CEE4" w14:textId="77777777" w:rsidR="00A5792B" w:rsidRDefault="002F44C1">
      <w:pPr>
        <w:tabs>
          <w:tab w:val="left" w:pos="7079"/>
        </w:tabs>
        <w:ind w:left="239" w:right="1538"/>
        <w:rPr>
          <w:rFonts w:ascii="Courier New"/>
          <w:sz w:val="20"/>
        </w:rPr>
      </w:pPr>
      <w:r>
        <w:rPr>
          <w:rFonts w:ascii="Courier New"/>
          <w:sz w:val="20"/>
        </w:rPr>
        <w:t>Would you like to (A)dd new MAS ward, (D)elete existing locations from the above listing or (B)ypass this prompt</w:t>
      </w:r>
      <w:r>
        <w:rPr>
          <w:rFonts w:ascii="Courier New"/>
          <w:spacing w:val="-28"/>
          <w:sz w:val="20"/>
        </w:rPr>
        <w:t xml:space="preserve"> </w:t>
      </w:r>
      <w:r>
        <w:rPr>
          <w:rFonts w:ascii="Courier New"/>
          <w:sz w:val="20"/>
        </w:rPr>
        <w:t>(A/D/B):</w:t>
      </w:r>
      <w:r>
        <w:rPr>
          <w:rFonts w:ascii="Courier New"/>
          <w:spacing w:val="-4"/>
          <w:sz w:val="20"/>
        </w:rPr>
        <w:t xml:space="preserve"> </w:t>
      </w:r>
      <w:r>
        <w:rPr>
          <w:rFonts w:ascii="Courier New"/>
          <w:sz w:val="20"/>
        </w:rPr>
        <w:t>B//</w:t>
      </w:r>
      <w:r>
        <w:rPr>
          <w:rFonts w:ascii="Courier New"/>
          <w:b/>
          <w:sz w:val="20"/>
        </w:rPr>
        <w:t>D</w:t>
      </w:r>
      <w:r>
        <w:rPr>
          <w:rFonts w:ascii="Courier New"/>
          <w:b/>
          <w:sz w:val="20"/>
        </w:rPr>
        <w:tab/>
      </w:r>
      <w:r>
        <w:rPr>
          <w:rFonts w:ascii="Courier New"/>
          <w:sz w:val="20"/>
        </w:rPr>
        <w:t>DELETE EXISTING ENTRIES</w:t>
      </w:r>
    </w:p>
    <w:p w14:paraId="12EBD92C" w14:textId="77777777" w:rsidR="00A5792B" w:rsidRDefault="00A5792B">
      <w:pPr>
        <w:pStyle w:val="BodyText"/>
        <w:rPr>
          <w:rFonts w:ascii="Courier New"/>
          <w:sz w:val="20"/>
        </w:rPr>
      </w:pPr>
    </w:p>
    <w:p w14:paraId="7CF72660" w14:textId="77777777" w:rsidR="00A5792B" w:rsidRDefault="00BE26E6">
      <w:pPr>
        <w:pStyle w:val="BodyText"/>
        <w:spacing w:before="2"/>
        <w:rPr>
          <w:rFonts w:ascii="Courier New"/>
          <w:sz w:val="19"/>
        </w:rPr>
      </w:pPr>
      <w:r>
        <w:pict w14:anchorId="44F20E15">
          <v:rect id="_x0000_s2956" style="position:absolute;margin-left:1in;margin-top:12.85pt;width:2in;height:.6pt;z-index:-15718400;mso-wrap-distance-left:0;mso-wrap-distance-right:0;mso-position-horizontal-relative:page" fillcolor="black" stroked="f">
            <w10:wrap type="topAndBottom" anchorx="page"/>
          </v:rect>
        </w:pict>
      </w:r>
    </w:p>
    <w:p w14:paraId="30883653" w14:textId="77777777" w:rsidR="00A5792B" w:rsidRDefault="002F44C1">
      <w:pPr>
        <w:spacing w:before="73"/>
        <w:ind w:left="240"/>
        <w:rPr>
          <w:sz w:val="20"/>
        </w:rPr>
      </w:pPr>
      <w:r>
        <w:rPr>
          <w:sz w:val="20"/>
          <w:vertAlign w:val="superscript"/>
        </w:rPr>
        <w:t>1</w:t>
      </w:r>
      <w:r>
        <w:rPr>
          <w:sz w:val="20"/>
        </w:rPr>
        <w:t xml:space="preserve"> Patch NUR*4*2  October</w:t>
      </w:r>
      <w:r>
        <w:rPr>
          <w:spacing w:val="-13"/>
          <w:sz w:val="20"/>
        </w:rPr>
        <w:t xml:space="preserve"> </w:t>
      </w:r>
      <w:r>
        <w:rPr>
          <w:sz w:val="20"/>
        </w:rPr>
        <w:t>1997</w:t>
      </w:r>
    </w:p>
    <w:p w14:paraId="7498D4F5" w14:textId="77777777" w:rsidR="00A5792B" w:rsidRDefault="002F44C1">
      <w:pPr>
        <w:spacing w:before="1" w:line="230" w:lineRule="exact"/>
        <w:ind w:left="240"/>
        <w:rPr>
          <w:sz w:val="20"/>
        </w:rPr>
      </w:pPr>
      <w:r>
        <w:rPr>
          <w:sz w:val="20"/>
          <w:vertAlign w:val="superscript"/>
        </w:rPr>
        <w:t>2</w:t>
      </w:r>
      <w:r>
        <w:rPr>
          <w:sz w:val="20"/>
        </w:rPr>
        <w:t xml:space="preserve"> Patch NUR*4*2  October</w:t>
      </w:r>
      <w:r>
        <w:rPr>
          <w:spacing w:val="-13"/>
          <w:sz w:val="20"/>
        </w:rPr>
        <w:t xml:space="preserve"> </w:t>
      </w:r>
      <w:r>
        <w:rPr>
          <w:sz w:val="20"/>
        </w:rPr>
        <w:t>1997</w:t>
      </w:r>
    </w:p>
    <w:p w14:paraId="262EADCC" w14:textId="77777777" w:rsidR="00A5792B" w:rsidRDefault="002F44C1">
      <w:pPr>
        <w:spacing w:line="230" w:lineRule="exact"/>
        <w:ind w:left="240"/>
        <w:rPr>
          <w:sz w:val="20"/>
        </w:rPr>
      </w:pPr>
      <w:r>
        <w:rPr>
          <w:sz w:val="20"/>
          <w:vertAlign w:val="superscript"/>
        </w:rPr>
        <w:t>3</w:t>
      </w:r>
      <w:r>
        <w:rPr>
          <w:sz w:val="20"/>
        </w:rPr>
        <w:t xml:space="preserve"> Patch NUR*4*2  October</w:t>
      </w:r>
      <w:r>
        <w:rPr>
          <w:spacing w:val="-13"/>
          <w:sz w:val="20"/>
        </w:rPr>
        <w:t xml:space="preserve"> </w:t>
      </w:r>
      <w:r>
        <w:rPr>
          <w:sz w:val="20"/>
        </w:rPr>
        <w:t>1997</w:t>
      </w:r>
    </w:p>
    <w:p w14:paraId="67CE2913" w14:textId="77777777" w:rsidR="00A5792B" w:rsidRDefault="00A5792B">
      <w:pPr>
        <w:spacing w:line="230" w:lineRule="exact"/>
        <w:rPr>
          <w:sz w:val="20"/>
        </w:rPr>
        <w:sectPr w:rsidR="00A5792B">
          <w:pgSz w:w="12240" w:h="15840"/>
          <w:pgMar w:top="940" w:right="620" w:bottom="1160" w:left="1200" w:header="725" w:footer="975" w:gutter="0"/>
          <w:cols w:space="720"/>
        </w:sectPr>
      </w:pPr>
    </w:p>
    <w:p w14:paraId="6B0AA00E" w14:textId="77777777" w:rsidR="00A5792B" w:rsidRDefault="00A5792B">
      <w:pPr>
        <w:pStyle w:val="BodyText"/>
        <w:rPr>
          <w:sz w:val="20"/>
        </w:rPr>
      </w:pPr>
    </w:p>
    <w:p w14:paraId="11AB3758" w14:textId="77777777" w:rsidR="00A5792B" w:rsidRDefault="00A5792B">
      <w:pPr>
        <w:pStyle w:val="BodyText"/>
        <w:rPr>
          <w:sz w:val="20"/>
        </w:rPr>
      </w:pPr>
    </w:p>
    <w:p w14:paraId="7076E0FD" w14:textId="77777777" w:rsidR="00A5792B" w:rsidRDefault="00A5792B">
      <w:pPr>
        <w:pStyle w:val="BodyText"/>
        <w:rPr>
          <w:sz w:val="20"/>
        </w:rPr>
      </w:pPr>
    </w:p>
    <w:p w14:paraId="1BA248B1" w14:textId="77777777" w:rsidR="00A5792B" w:rsidRDefault="00A5792B">
      <w:pPr>
        <w:pStyle w:val="BodyText"/>
        <w:rPr>
          <w:sz w:val="22"/>
        </w:rPr>
      </w:pPr>
    </w:p>
    <w:p w14:paraId="3BCB6EAA" w14:textId="77777777" w:rsidR="00A5792B" w:rsidRDefault="002F44C1">
      <w:pPr>
        <w:ind w:left="240"/>
        <w:rPr>
          <w:sz w:val="24"/>
        </w:rPr>
      </w:pPr>
      <w:r>
        <w:rPr>
          <w:b/>
          <w:sz w:val="24"/>
        </w:rPr>
        <w:t xml:space="preserve">Example 3: </w:t>
      </w:r>
      <w:r>
        <w:rPr>
          <w:sz w:val="24"/>
        </w:rPr>
        <w:t>Deleting an existing entry.</w:t>
      </w:r>
    </w:p>
    <w:p w14:paraId="06614AB9" w14:textId="77777777" w:rsidR="00A5792B" w:rsidRDefault="002F44C1">
      <w:pPr>
        <w:spacing w:before="228"/>
        <w:ind w:left="240"/>
        <w:rPr>
          <w:rFonts w:ascii="Courier New"/>
          <w:b/>
          <w:sz w:val="20"/>
        </w:rPr>
      </w:pPr>
      <w:r>
        <w:rPr>
          <w:rFonts w:ascii="Courier New"/>
          <w:sz w:val="20"/>
        </w:rPr>
        <w:t xml:space="preserve">Select the number(s) of the entries you wish to delete (1-2): </w:t>
      </w:r>
      <w:r>
        <w:rPr>
          <w:rFonts w:ascii="Courier New"/>
          <w:b/>
          <w:sz w:val="20"/>
        </w:rPr>
        <w:t>2</w:t>
      </w:r>
    </w:p>
    <w:p w14:paraId="5D7C6250" w14:textId="77777777" w:rsidR="00A5792B" w:rsidRDefault="00A5792B">
      <w:pPr>
        <w:pStyle w:val="BodyText"/>
        <w:spacing w:before="5"/>
        <w:rPr>
          <w:rFonts w:ascii="Courier New"/>
          <w:b/>
          <w:sz w:val="20"/>
        </w:rPr>
      </w:pPr>
    </w:p>
    <w:p w14:paraId="07D47F5E" w14:textId="77777777" w:rsidR="00A5792B" w:rsidRDefault="002F44C1">
      <w:pPr>
        <w:ind w:left="240"/>
        <w:rPr>
          <w:rFonts w:ascii="Courier New"/>
          <w:sz w:val="20"/>
        </w:rPr>
      </w:pPr>
      <w:r>
        <w:rPr>
          <w:rFonts w:ascii="Courier New"/>
          <w:sz w:val="20"/>
        </w:rPr>
        <w:t>Below is a listing of associated MAS wards</w:t>
      </w:r>
    </w:p>
    <w:p w14:paraId="7E26E6A0" w14:textId="77777777" w:rsidR="00A5792B" w:rsidRDefault="002F44C1">
      <w:pPr>
        <w:spacing w:before="1"/>
        <w:ind w:left="599"/>
        <w:rPr>
          <w:rFonts w:ascii="Courier New"/>
          <w:sz w:val="20"/>
        </w:rPr>
      </w:pPr>
      <w:r>
        <w:rPr>
          <w:rFonts w:ascii="Courier New"/>
          <w:sz w:val="20"/>
        </w:rPr>
        <w:t>1. 3M</w:t>
      </w:r>
    </w:p>
    <w:p w14:paraId="356A9225" w14:textId="77777777" w:rsidR="00A5792B" w:rsidRDefault="002F44C1">
      <w:pPr>
        <w:spacing w:line="224" w:lineRule="exact"/>
        <w:ind w:left="240"/>
        <w:rPr>
          <w:rFonts w:ascii="Courier New"/>
          <w:sz w:val="20"/>
        </w:rPr>
      </w:pPr>
      <w:r>
        <w:rPr>
          <w:rFonts w:ascii="Courier New"/>
          <w:sz w:val="20"/>
        </w:rPr>
        <w:t>Would you like to (A)dd new MAS wards, (D)elete existing units</w:t>
      </w:r>
    </w:p>
    <w:p w14:paraId="54755F65" w14:textId="77777777" w:rsidR="00A5792B" w:rsidRDefault="002F44C1">
      <w:pPr>
        <w:spacing w:line="244" w:lineRule="auto"/>
        <w:ind w:left="239" w:right="1519"/>
        <w:rPr>
          <w:rFonts w:ascii="Courier New"/>
          <w:sz w:val="20"/>
        </w:rPr>
      </w:pPr>
      <w:r>
        <w:rPr>
          <w:rFonts w:ascii="Courier New"/>
          <w:sz w:val="20"/>
        </w:rPr>
        <w:t xml:space="preserve">from the above listing or (B)ypass this prompt (A/D/B): B// </w:t>
      </w:r>
      <w:r>
        <w:rPr>
          <w:rFonts w:ascii="Courier New"/>
          <w:b/>
          <w:sz w:val="20"/>
        </w:rPr>
        <w:t xml:space="preserve">&lt;RET&gt; </w:t>
      </w:r>
      <w:r>
        <w:rPr>
          <w:rFonts w:ascii="Courier New"/>
          <w:sz w:val="20"/>
        </w:rPr>
        <w:t>BYPASS PROMPT</w:t>
      </w:r>
    </w:p>
    <w:p w14:paraId="35D98A3F" w14:textId="77777777" w:rsidR="00A5792B" w:rsidRDefault="00A5792B">
      <w:pPr>
        <w:pStyle w:val="BodyText"/>
        <w:rPr>
          <w:rFonts w:ascii="Courier New"/>
          <w:sz w:val="22"/>
        </w:rPr>
      </w:pPr>
    </w:p>
    <w:p w14:paraId="75996395" w14:textId="77777777" w:rsidR="00A5792B" w:rsidRDefault="002F44C1">
      <w:pPr>
        <w:pStyle w:val="BodyText"/>
        <w:spacing w:before="190"/>
        <w:ind w:left="240"/>
      </w:pPr>
      <w:r>
        <w:rPr>
          <w:b/>
        </w:rPr>
        <w:t xml:space="preserve">Example 4: </w:t>
      </w:r>
      <w:r>
        <w:t>Adding a new AMIS bed section to the NURS Location file SICU entry:</w:t>
      </w:r>
    </w:p>
    <w:p w14:paraId="188E3D06" w14:textId="77777777" w:rsidR="00A5792B" w:rsidRDefault="002F44C1">
      <w:pPr>
        <w:tabs>
          <w:tab w:val="left" w:pos="5519"/>
        </w:tabs>
        <w:spacing w:before="233"/>
        <w:ind w:left="1079"/>
        <w:rPr>
          <w:rFonts w:ascii="Courier New"/>
          <w:sz w:val="20"/>
        </w:rPr>
      </w:pPr>
      <w:r>
        <w:rPr>
          <w:rFonts w:ascii="Courier New"/>
          <w:sz w:val="20"/>
        </w:rPr>
        <w:t>AMIS</w:t>
      </w:r>
      <w:r>
        <w:rPr>
          <w:rFonts w:ascii="Courier New"/>
          <w:spacing w:val="-4"/>
          <w:sz w:val="20"/>
        </w:rPr>
        <w:t xml:space="preserve"> </w:t>
      </w:r>
      <w:r>
        <w:rPr>
          <w:rFonts w:ascii="Courier New"/>
          <w:sz w:val="20"/>
        </w:rPr>
        <w:t>Bed</w:t>
      </w:r>
      <w:r>
        <w:rPr>
          <w:rFonts w:ascii="Courier New"/>
          <w:spacing w:val="-4"/>
          <w:sz w:val="20"/>
        </w:rPr>
        <w:t xml:space="preserve"> </w:t>
      </w:r>
      <w:r>
        <w:rPr>
          <w:rFonts w:ascii="Courier New"/>
          <w:sz w:val="20"/>
        </w:rPr>
        <w:t>section</w:t>
      </w:r>
      <w:r>
        <w:rPr>
          <w:rFonts w:ascii="Courier New"/>
          <w:sz w:val="20"/>
        </w:rPr>
        <w:tab/>
        <w:t>Associated MAS</w:t>
      </w:r>
      <w:r>
        <w:rPr>
          <w:rFonts w:ascii="Courier New"/>
          <w:spacing w:val="-3"/>
          <w:sz w:val="20"/>
        </w:rPr>
        <w:t xml:space="preserve"> </w:t>
      </w:r>
      <w:r>
        <w:rPr>
          <w:rFonts w:ascii="Courier New"/>
          <w:sz w:val="20"/>
        </w:rPr>
        <w:t>ward</w:t>
      </w:r>
    </w:p>
    <w:p w14:paraId="23C7C641" w14:textId="77777777" w:rsidR="00A5792B" w:rsidRDefault="002F44C1">
      <w:pPr>
        <w:tabs>
          <w:tab w:val="left" w:pos="5399"/>
        </w:tabs>
        <w:ind w:left="359"/>
        <w:rPr>
          <w:rFonts w:ascii="Courier New"/>
          <w:sz w:val="20"/>
        </w:rPr>
      </w:pPr>
      <w:r>
        <w:rPr>
          <w:rFonts w:ascii="Courier New"/>
          <w:sz w:val="20"/>
        </w:rPr>
        <w:t>1.</w:t>
      </w:r>
      <w:r>
        <w:rPr>
          <w:rFonts w:ascii="Courier New"/>
          <w:spacing w:val="-6"/>
          <w:sz w:val="20"/>
        </w:rPr>
        <w:t xml:space="preserve"> </w:t>
      </w:r>
      <w:r>
        <w:rPr>
          <w:rFonts w:ascii="Courier New"/>
          <w:sz w:val="20"/>
        </w:rPr>
        <w:t>PSYCHIATRIC</w:t>
      </w:r>
      <w:r>
        <w:rPr>
          <w:rFonts w:ascii="Courier New"/>
          <w:sz w:val="20"/>
        </w:rPr>
        <w:tab/>
        <w:t>3S</w:t>
      </w:r>
    </w:p>
    <w:p w14:paraId="420D727F" w14:textId="77777777" w:rsidR="00A5792B" w:rsidRDefault="002F44C1">
      <w:pPr>
        <w:tabs>
          <w:tab w:val="left" w:pos="6959"/>
        </w:tabs>
        <w:spacing w:before="2" w:line="237" w:lineRule="auto"/>
        <w:ind w:left="240" w:right="1658"/>
        <w:rPr>
          <w:rFonts w:ascii="Courier New"/>
          <w:sz w:val="20"/>
        </w:rPr>
      </w:pPr>
      <w:r>
        <w:rPr>
          <w:rFonts w:ascii="Courier New"/>
          <w:sz w:val="20"/>
        </w:rPr>
        <w:t>Would you like to (A)dd new AMIS bed sections, (D)elete existing AMIS bed sections from the above listing, (E)dit the associated MAS ward relationship, or (B)ypass this prompt (A/D/E/B):</w:t>
      </w:r>
      <w:r>
        <w:rPr>
          <w:rFonts w:ascii="Courier New"/>
          <w:spacing w:val="-28"/>
          <w:sz w:val="20"/>
        </w:rPr>
        <w:t xml:space="preserve"> </w:t>
      </w:r>
      <w:r>
        <w:rPr>
          <w:rFonts w:ascii="Courier New"/>
          <w:sz w:val="20"/>
        </w:rPr>
        <w:t>B//</w:t>
      </w:r>
      <w:r>
        <w:rPr>
          <w:rFonts w:ascii="Courier New"/>
          <w:spacing w:val="-4"/>
          <w:sz w:val="20"/>
        </w:rPr>
        <w:t xml:space="preserve"> </w:t>
      </w:r>
      <w:r>
        <w:rPr>
          <w:rFonts w:ascii="Courier New"/>
          <w:b/>
          <w:sz w:val="20"/>
        </w:rPr>
        <w:t>A</w:t>
      </w:r>
      <w:r>
        <w:rPr>
          <w:rFonts w:ascii="Courier New"/>
          <w:b/>
          <w:sz w:val="20"/>
        </w:rPr>
        <w:tab/>
      </w:r>
      <w:r>
        <w:rPr>
          <w:rFonts w:ascii="Courier New"/>
          <w:sz w:val="20"/>
        </w:rPr>
        <w:t>ADD NEW</w:t>
      </w:r>
      <w:r>
        <w:rPr>
          <w:rFonts w:ascii="Courier New"/>
          <w:spacing w:val="-9"/>
          <w:sz w:val="20"/>
        </w:rPr>
        <w:t xml:space="preserve"> </w:t>
      </w:r>
      <w:r>
        <w:rPr>
          <w:rFonts w:ascii="Courier New"/>
          <w:sz w:val="20"/>
        </w:rPr>
        <w:t>ENTRIES</w:t>
      </w:r>
    </w:p>
    <w:p w14:paraId="18EE4589" w14:textId="77777777" w:rsidR="00A5792B" w:rsidRDefault="00A5792B">
      <w:pPr>
        <w:pStyle w:val="BodyText"/>
        <w:rPr>
          <w:rFonts w:ascii="Courier New"/>
          <w:sz w:val="20"/>
        </w:rPr>
      </w:pPr>
    </w:p>
    <w:p w14:paraId="07EE529E" w14:textId="77777777" w:rsidR="00A5792B" w:rsidRDefault="002F44C1">
      <w:pPr>
        <w:pStyle w:val="Heading2"/>
        <w:spacing w:before="1"/>
      </w:pPr>
      <w:r>
        <w:t>Note:</w:t>
      </w:r>
    </w:p>
    <w:p w14:paraId="5CE43390" w14:textId="77777777" w:rsidR="00A5792B" w:rsidRDefault="002F44C1">
      <w:pPr>
        <w:pStyle w:val="ListParagraph"/>
        <w:numPr>
          <w:ilvl w:val="0"/>
          <w:numId w:val="461"/>
        </w:numPr>
        <w:tabs>
          <w:tab w:val="left" w:pos="601"/>
        </w:tabs>
        <w:spacing w:before="224"/>
        <w:ind w:right="837" w:hanging="360"/>
        <w:rPr>
          <w:rFonts w:ascii="Times New Roman"/>
          <w:sz w:val="24"/>
        </w:rPr>
      </w:pPr>
      <w:r>
        <w:rPr>
          <w:rFonts w:ascii="Times New Roman"/>
          <w:sz w:val="24"/>
        </w:rPr>
        <w:t xml:space="preserve">New AMIS bed section(s) may be entered for existing NURS locations but the user must </w:t>
      </w:r>
      <w:r>
        <w:rPr>
          <w:rFonts w:ascii="Times New Roman"/>
          <w:spacing w:val="-3"/>
          <w:sz w:val="24"/>
        </w:rPr>
        <w:t xml:space="preserve">also </w:t>
      </w:r>
      <w:r>
        <w:rPr>
          <w:rFonts w:ascii="Times New Roman"/>
          <w:sz w:val="24"/>
        </w:rPr>
        <w:t>associate an AMIS bed section with the appropriate MAS ward in order for the (AMIS) modules to function</w:t>
      </w:r>
      <w:r>
        <w:rPr>
          <w:rFonts w:ascii="Times New Roman"/>
          <w:spacing w:val="-1"/>
          <w:sz w:val="24"/>
        </w:rPr>
        <w:t xml:space="preserve"> </w:t>
      </w:r>
      <w:r>
        <w:rPr>
          <w:rFonts w:ascii="Times New Roman"/>
          <w:sz w:val="24"/>
        </w:rPr>
        <w:t>properly.</w:t>
      </w:r>
    </w:p>
    <w:p w14:paraId="399B160C" w14:textId="77777777" w:rsidR="00A5792B" w:rsidRDefault="00BE26E6">
      <w:pPr>
        <w:pStyle w:val="BodyText"/>
        <w:spacing w:before="227"/>
        <w:ind w:left="600" w:right="961" w:hanging="360"/>
      </w:pPr>
      <w:r>
        <w:pict w14:anchorId="1513232F">
          <v:shape id="_x0000_s2955" style="position:absolute;left:0;text-align:left;margin-left:66.05pt;margin-top:11.5pt;width:.5pt;height:55.2pt;z-index:15740928;mso-position-horizontal-relative:page" coordorigin="1321,230" coordsize="10,1104" path="m1331,230r-10,l1321,506r,276l1321,1058r,276l1331,1334r,-276l1331,782r,-276l1331,230xe" fillcolor="black" stroked="f">
            <v:path arrowok="t"/>
            <w10:wrap anchorx="page"/>
          </v:shape>
        </w:pict>
      </w:r>
      <w:r w:rsidR="002F44C1">
        <w:rPr>
          <w:vertAlign w:val="superscript"/>
        </w:rPr>
        <w:t>1</w:t>
      </w:r>
      <w:r w:rsidR="002F44C1">
        <w:t>2. When an AMIS bed section is added or deleted, the user must DEACTIVATE and ACTIVATE the nursing location through the Ward Deactivation Patient Update (NURSPR- WRDINA) and the Ward Activation Patient Update (NURSPT-WRDACT) options. This updates the existing patient's</w:t>
      </w:r>
      <w:r w:rsidR="002F44C1">
        <w:rPr>
          <w:spacing w:val="55"/>
        </w:rPr>
        <w:t xml:space="preserve"> </w:t>
      </w:r>
      <w:r w:rsidR="002F44C1">
        <w:t>location/bed sections.</w:t>
      </w:r>
    </w:p>
    <w:p w14:paraId="0DA99212" w14:textId="77777777" w:rsidR="00A5792B" w:rsidRDefault="00A5792B">
      <w:pPr>
        <w:pStyle w:val="BodyText"/>
        <w:spacing w:before="1"/>
        <w:rPr>
          <w:sz w:val="11"/>
        </w:rPr>
      </w:pPr>
    </w:p>
    <w:p w14:paraId="3D55697F" w14:textId="77777777" w:rsidR="00A5792B" w:rsidRDefault="002F44C1">
      <w:pPr>
        <w:spacing w:before="100"/>
        <w:ind w:left="240"/>
        <w:rPr>
          <w:rFonts w:ascii="Courier New"/>
          <w:b/>
          <w:sz w:val="20"/>
        </w:rPr>
      </w:pPr>
      <w:r>
        <w:rPr>
          <w:rFonts w:ascii="Courier New"/>
          <w:sz w:val="20"/>
        </w:rPr>
        <w:t xml:space="preserve">Select AMIS bed section to add: </w:t>
      </w:r>
      <w:r>
        <w:rPr>
          <w:rFonts w:ascii="Courier New"/>
          <w:b/>
          <w:sz w:val="20"/>
        </w:rPr>
        <w:t>SURGICAL</w:t>
      </w:r>
    </w:p>
    <w:p w14:paraId="10BD0661" w14:textId="77777777" w:rsidR="00A5792B" w:rsidRDefault="00A5792B">
      <w:pPr>
        <w:pStyle w:val="BodyText"/>
        <w:spacing w:before="10"/>
        <w:rPr>
          <w:rFonts w:ascii="Courier New"/>
          <w:b/>
          <w:sz w:val="19"/>
        </w:rPr>
      </w:pPr>
    </w:p>
    <w:p w14:paraId="3EAA7787" w14:textId="77777777" w:rsidR="00A5792B" w:rsidRDefault="002F44C1">
      <w:pPr>
        <w:spacing w:line="458" w:lineRule="auto"/>
        <w:ind w:left="240" w:right="5719"/>
        <w:rPr>
          <w:sz w:val="24"/>
        </w:rPr>
      </w:pPr>
      <w:r>
        <w:rPr>
          <w:sz w:val="24"/>
        </w:rPr>
        <w:t xml:space="preserve">Answer with appropriate AMIS bed section. </w:t>
      </w:r>
      <w:r>
        <w:rPr>
          <w:rFonts w:ascii="Courier New"/>
          <w:sz w:val="20"/>
        </w:rPr>
        <w:t xml:space="preserve">Select AMIS bed section to add: </w:t>
      </w:r>
      <w:r>
        <w:rPr>
          <w:rFonts w:ascii="Courier New"/>
          <w:b/>
          <w:sz w:val="20"/>
        </w:rPr>
        <w:t xml:space="preserve">&lt;RET&gt; </w:t>
      </w:r>
      <w:r>
        <w:rPr>
          <w:sz w:val="24"/>
        </w:rPr>
        <w:t>You may enter another AMIS bed section.</w:t>
      </w:r>
    </w:p>
    <w:p w14:paraId="2CB84A0A" w14:textId="77777777" w:rsidR="00A5792B" w:rsidRDefault="002F44C1">
      <w:pPr>
        <w:tabs>
          <w:tab w:val="left" w:pos="4679"/>
        </w:tabs>
        <w:spacing w:line="205" w:lineRule="exact"/>
        <w:ind w:left="240"/>
        <w:rPr>
          <w:rFonts w:ascii="Courier New"/>
          <w:sz w:val="20"/>
        </w:rPr>
      </w:pPr>
      <w:r>
        <w:rPr>
          <w:rFonts w:ascii="Courier New"/>
          <w:sz w:val="20"/>
        </w:rPr>
        <w:t>AMIS</w:t>
      </w:r>
      <w:r>
        <w:rPr>
          <w:rFonts w:ascii="Courier New"/>
          <w:spacing w:val="-4"/>
          <w:sz w:val="20"/>
        </w:rPr>
        <w:t xml:space="preserve"> </w:t>
      </w:r>
      <w:r>
        <w:rPr>
          <w:rFonts w:ascii="Courier New"/>
          <w:sz w:val="20"/>
        </w:rPr>
        <w:t>Bed</w:t>
      </w:r>
      <w:r>
        <w:rPr>
          <w:rFonts w:ascii="Courier New"/>
          <w:spacing w:val="-4"/>
          <w:sz w:val="20"/>
        </w:rPr>
        <w:t xml:space="preserve"> </w:t>
      </w:r>
      <w:r>
        <w:rPr>
          <w:rFonts w:ascii="Courier New"/>
          <w:sz w:val="20"/>
        </w:rPr>
        <w:t>section</w:t>
      </w:r>
      <w:r>
        <w:rPr>
          <w:rFonts w:ascii="Courier New"/>
          <w:sz w:val="20"/>
        </w:rPr>
        <w:tab/>
        <w:t>Associated MAS</w:t>
      </w:r>
      <w:r>
        <w:rPr>
          <w:rFonts w:ascii="Courier New"/>
          <w:spacing w:val="-3"/>
          <w:sz w:val="20"/>
        </w:rPr>
        <w:t xml:space="preserve"> </w:t>
      </w:r>
      <w:r>
        <w:rPr>
          <w:rFonts w:ascii="Courier New"/>
          <w:sz w:val="20"/>
        </w:rPr>
        <w:t>ward</w:t>
      </w:r>
    </w:p>
    <w:p w14:paraId="34FD2CDD" w14:textId="77777777" w:rsidR="00A5792B" w:rsidRDefault="002F44C1">
      <w:pPr>
        <w:pStyle w:val="ListParagraph"/>
        <w:numPr>
          <w:ilvl w:val="1"/>
          <w:numId w:val="461"/>
        </w:numPr>
        <w:tabs>
          <w:tab w:val="left" w:pos="720"/>
          <w:tab w:val="left" w:pos="5399"/>
        </w:tabs>
        <w:ind w:hanging="361"/>
        <w:rPr>
          <w:sz w:val="20"/>
        </w:rPr>
      </w:pPr>
      <w:r>
        <w:rPr>
          <w:sz w:val="20"/>
        </w:rPr>
        <w:t>PSYCHIATRIC</w:t>
      </w:r>
      <w:r>
        <w:rPr>
          <w:sz w:val="20"/>
        </w:rPr>
        <w:tab/>
        <w:t>3S</w:t>
      </w:r>
    </w:p>
    <w:p w14:paraId="6FAEDBD8" w14:textId="77777777" w:rsidR="00A5792B" w:rsidRDefault="002F44C1">
      <w:pPr>
        <w:pStyle w:val="ListParagraph"/>
        <w:numPr>
          <w:ilvl w:val="1"/>
          <w:numId w:val="461"/>
        </w:numPr>
        <w:tabs>
          <w:tab w:val="left" w:pos="720"/>
        </w:tabs>
        <w:ind w:hanging="361"/>
        <w:rPr>
          <w:sz w:val="20"/>
        </w:rPr>
      </w:pPr>
      <w:r>
        <w:rPr>
          <w:sz w:val="20"/>
        </w:rPr>
        <w:t>SURGICAL</w:t>
      </w:r>
    </w:p>
    <w:p w14:paraId="2234EB33" w14:textId="77777777" w:rsidR="00A5792B" w:rsidRDefault="00A5792B">
      <w:pPr>
        <w:pStyle w:val="BodyText"/>
        <w:rPr>
          <w:rFonts w:ascii="Courier New"/>
          <w:sz w:val="22"/>
        </w:rPr>
      </w:pPr>
    </w:p>
    <w:p w14:paraId="632FD592" w14:textId="77777777" w:rsidR="00A5792B" w:rsidRDefault="002F44C1">
      <w:pPr>
        <w:spacing w:before="197"/>
        <w:ind w:left="240"/>
        <w:rPr>
          <w:sz w:val="24"/>
        </w:rPr>
      </w:pPr>
      <w:r>
        <w:rPr>
          <w:b/>
          <w:sz w:val="24"/>
        </w:rPr>
        <w:t xml:space="preserve">Example 5: </w:t>
      </w:r>
      <w:r>
        <w:rPr>
          <w:sz w:val="24"/>
        </w:rPr>
        <w:t>Edit AMIS bed section relationship:</w:t>
      </w:r>
    </w:p>
    <w:p w14:paraId="3D213E45" w14:textId="77777777" w:rsidR="00A5792B" w:rsidRDefault="002F44C1">
      <w:pPr>
        <w:spacing w:before="234"/>
        <w:ind w:left="240" w:right="1601"/>
        <w:rPr>
          <w:rFonts w:ascii="Courier New"/>
          <w:sz w:val="20"/>
        </w:rPr>
      </w:pPr>
      <w:r>
        <w:rPr>
          <w:rFonts w:ascii="Courier New"/>
          <w:sz w:val="20"/>
        </w:rPr>
        <w:t>Would you like to (A)dd new AMIS bed sections, (D)elete existing AMIS bed sections from the above listing, (E)dit the associated MAS ward</w:t>
      </w:r>
    </w:p>
    <w:p w14:paraId="3F5EBD0D" w14:textId="77777777" w:rsidR="00A5792B" w:rsidRDefault="002F44C1">
      <w:pPr>
        <w:tabs>
          <w:tab w:val="left" w:pos="6959"/>
        </w:tabs>
        <w:spacing w:line="222" w:lineRule="exact"/>
        <w:ind w:left="240"/>
        <w:rPr>
          <w:rFonts w:ascii="Courier New"/>
          <w:sz w:val="20"/>
        </w:rPr>
      </w:pPr>
      <w:r>
        <w:rPr>
          <w:rFonts w:ascii="Courier New"/>
          <w:sz w:val="20"/>
        </w:rPr>
        <w:t>relationship, or (B)ypass this prompt (A/D/E/B):</w:t>
      </w:r>
      <w:r>
        <w:rPr>
          <w:rFonts w:ascii="Courier New"/>
          <w:spacing w:val="-28"/>
          <w:sz w:val="20"/>
        </w:rPr>
        <w:t xml:space="preserve"> </w:t>
      </w:r>
      <w:r>
        <w:rPr>
          <w:rFonts w:ascii="Courier New"/>
          <w:sz w:val="20"/>
        </w:rPr>
        <w:t>B//</w:t>
      </w:r>
      <w:r>
        <w:rPr>
          <w:rFonts w:ascii="Courier New"/>
          <w:spacing w:val="-4"/>
          <w:sz w:val="20"/>
        </w:rPr>
        <w:t xml:space="preserve"> </w:t>
      </w:r>
      <w:r>
        <w:rPr>
          <w:rFonts w:ascii="Courier New"/>
          <w:b/>
          <w:sz w:val="20"/>
        </w:rPr>
        <w:t>E</w:t>
      </w:r>
      <w:r>
        <w:rPr>
          <w:rFonts w:ascii="Courier New"/>
          <w:b/>
          <w:sz w:val="20"/>
        </w:rPr>
        <w:tab/>
      </w:r>
      <w:r>
        <w:rPr>
          <w:rFonts w:ascii="Courier New"/>
          <w:sz w:val="20"/>
        </w:rPr>
        <w:t>EDIT</w:t>
      </w:r>
      <w:r>
        <w:rPr>
          <w:rFonts w:ascii="Courier New"/>
          <w:spacing w:val="-1"/>
          <w:sz w:val="20"/>
        </w:rPr>
        <w:t xml:space="preserve"> </w:t>
      </w:r>
      <w:r>
        <w:rPr>
          <w:rFonts w:ascii="Courier New"/>
          <w:sz w:val="20"/>
        </w:rPr>
        <w:t>RELATIONSHIP</w:t>
      </w:r>
    </w:p>
    <w:p w14:paraId="3087695A" w14:textId="77777777" w:rsidR="00A5792B" w:rsidRDefault="00A5792B">
      <w:pPr>
        <w:spacing w:line="222" w:lineRule="exact"/>
        <w:rPr>
          <w:rFonts w:ascii="Courier New"/>
          <w:sz w:val="20"/>
        </w:rPr>
        <w:sectPr w:rsidR="00A5792B">
          <w:headerReference w:type="even" r:id="rId46"/>
          <w:headerReference w:type="default" r:id="rId47"/>
          <w:footerReference w:type="even" r:id="rId48"/>
          <w:footerReference w:type="default" r:id="rId49"/>
          <w:pgSz w:w="12240" w:h="15840"/>
          <w:pgMar w:top="940" w:right="620" w:bottom="1780" w:left="1200" w:header="725" w:footer="1588" w:gutter="0"/>
          <w:pgNumType w:start="22"/>
          <w:cols w:space="720"/>
        </w:sectPr>
      </w:pPr>
    </w:p>
    <w:p w14:paraId="55E15C10" w14:textId="77777777" w:rsidR="00A5792B" w:rsidRDefault="00A5792B">
      <w:pPr>
        <w:pStyle w:val="BodyText"/>
        <w:rPr>
          <w:rFonts w:ascii="Courier New"/>
          <w:sz w:val="20"/>
        </w:rPr>
      </w:pPr>
    </w:p>
    <w:p w14:paraId="4195BEC2" w14:textId="77777777" w:rsidR="00A5792B" w:rsidRDefault="00A5792B">
      <w:pPr>
        <w:pStyle w:val="BodyText"/>
        <w:rPr>
          <w:rFonts w:ascii="Courier New"/>
          <w:sz w:val="20"/>
        </w:rPr>
      </w:pPr>
    </w:p>
    <w:p w14:paraId="28C3F65D" w14:textId="77777777" w:rsidR="00A5792B" w:rsidRDefault="00A5792B">
      <w:pPr>
        <w:pStyle w:val="BodyText"/>
        <w:spacing w:before="2"/>
        <w:rPr>
          <w:rFonts w:ascii="Courier New"/>
          <w:sz w:val="23"/>
        </w:rPr>
      </w:pPr>
    </w:p>
    <w:p w14:paraId="00CF181E" w14:textId="77777777" w:rsidR="00A5792B" w:rsidRDefault="002F44C1">
      <w:pPr>
        <w:pStyle w:val="BodyText"/>
        <w:spacing w:before="1"/>
        <w:ind w:left="240" w:right="1183"/>
      </w:pPr>
      <w:r>
        <w:t>After entering the bed section the user can then associate the new (or old) bed section with an MAS ward.</w:t>
      </w:r>
    </w:p>
    <w:p w14:paraId="23DCF192" w14:textId="77777777" w:rsidR="00A5792B" w:rsidRDefault="002F44C1">
      <w:pPr>
        <w:spacing w:before="229"/>
        <w:ind w:left="240"/>
        <w:rPr>
          <w:rFonts w:ascii="Courier New"/>
          <w:b/>
          <w:sz w:val="20"/>
        </w:rPr>
      </w:pPr>
      <w:r>
        <w:rPr>
          <w:rFonts w:ascii="Courier New"/>
          <w:sz w:val="20"/>
        </w:rPr>
        <w:t xml:space="preserve">Select associated MAS ward: </w:t>
      </w:r>
      <w:r>
        <w:rPr>
          <w:rFonts w:ascii="Courier New"/>
          <w:b/>
          <w:sz w:val="20"/>
        </w:rPr>
        <w:t>3M</w:t>
      </w:r>
    </w:p>
    <w:p w14:paraId="6E2C2A21" w14:textId="77777777" w:rsidR="00A5792B" w:rsidRDefault="002F44C1">
      <w:pPr>
        <w:spacing w:before="4"/>
        <w:ind w:left="839"/>
        <w:rPr>
          <w:rFonts w:ascii="Courier New"/>
          <w:sz w:val="20"/>
        </w:rPr>
      </w:pPr>
      <w:r>
        <w:rPr>
          <w:rFonts w:ascii="Courier New"/>
          <w:sz w:val="20"/>
        </w:rPr>
        <w:t>AMIS BED SECTION: SURGICAL</w:t>
      </w:r>
    </w:p>
    <w:p w14:paraId="2F593341" w14:textId="77777777" w:rsidR="00A5792B" w:rsidRDefault="00A5792B">
      <w:pPr>
        <w:pStyle w:val="BodyText"/>
        <w:spacing w:before="6"/>
        <w:rPr>
          <w:rFonts w:ascii="Courier New"/>
          <w:sz w:val="19"/>
        </w:rPr>
      </w:pPr>
    </w:p>
    <w:p w14:paraId="0C101F35" w14:textId="77777777" w:rsidR="00A5792B" w:rsidRDefault="002F44C1">
      <w:pPr>
        <w:spacing w:before="1"/>
        <w:ind w:left="240"/>
        <w:rPr>
          <w:rFonts w:ascii="Courier New"/>
          <w:b/>
          <w:sz w:val="20"/>
        </w:rPr>
      </w:pPr>
      <w:r>
        <w:rPr>
          <w:rFonts w:ascii="Courier New"/>
          <w:sz w:val="20"/>
        </w:rPr>
        <w:t xml:space="preserve">Select associated MAS ward: </w:t>
      </w:r>
      <w:r>
        <w:rPr>
          <w:rFonts w:ascii="Courier New"/>
          <w:b/>
          <w:sz w:val="20"/>
        </w:rPr>
        <w:t>&lt;RET&gt;</w:t>
      </w:r>
    </w:p>
    <w:p w14:paraId="6189D884" w14:textId="77777777" w:rsidR="00A5792B" w:rsidRDefault="00A5792B">
      <w:pPr>
        <w:pStyle w:val="BodyText"/>
        <w:spacing w:before="5"/>
        <w:rPr>
          <w:rFonts w:ascii="Courier New"/>
          <w:b/>
          <w:sz w:val="20"/>
        </w:rPr>
      </w:pPr>
    </w:p>
    <w:p w14:paraId="00443CDD" w14:textId="77777777" w:rsidR="00A5792B" w:rsidRDefault="002F44C1">
      <w:pPr>
        <w:tabs>
          <w:tab w:val="left" w:pos="4799"/>
        </w:tabs>
        <w:spacing w:line="226" w:lineRule="exact"/>
        <w:ind w:left="479"/>
        <w:rPr>
          <w:rFonts w:ascii="Courier New"/>
          <w:sz w:val="20"/>
        </w:rPr>
      </w:pPr>
      <w:r>
        <w:rPr>
          <w:rFonts w:ascii="Courier New"/>
          <w:sz w:val="20"/>
        </w:rPr>
        <w:t>AMIS</w:t>
      </w:r>
      <w:r>
        <w:rPr>
          <w:rFonts w:ascii="Courier New"/>
          <w:spacing w:val="-4"/>
          <w:sz w:val="20"/>
        </w:rPr>
        <w:t xml:space="preserve"> </w:t>
      </w:r>
      <w:r>
        <w:rPr>
          <w:rFonts w:ascii="Courier New"/>
          <w:sz w:val="20"/>
        </w:rPr>
        <w:t>Bed</w:t>
      </w:r>
      <w:r>
        <w:rPr>
          <w:rFonts w:ascii="Courier New"/>
          <w:spacing w:val="-4"/>
          <w:sz w:val="20"/>
        </w:rPr>
        <w:t xml:space="preserve"> </w:t>
      </w:r>
      <w:r>
        <w:rPr>
          <w:rFonts w:ascii="Courier New"/>
          <w:sz w:val="20"/>
        </w:rPr>
        <w:t>section</w:t>
      </w:r>
      <w:r>
        <w:rPr>
          <w:rFonts w:ascii="Courier New"/>
          <w:sz w:val="20"/>
        </w:rPr>
        <w:tab/>
        <w:t>Associated MAS</w:t>
      </w:r>
      <w:r>
        <w:rPr>
          <w:rFonts w:ascii="Courier New"/>
          <w:spacing w:val="-3"/>
          <w:sz w:val="20"/>
        </w:rPr>
        <w:t xml:space="preserve"> </w:t>
      </w:r>
      <w:r>
        <w:rPr>
          <w:rFonts w:ascii="Courier New"/>
          <w:sz w:val="20"/>
        </w:rPr>
        <w:t>ward</w:t>
      </w:r>
    </w:p>
    <w:p w14:paraId="54DF95E4" w14:textId="77777777" w:rsidR="00A5792B" w:rsidRDefault="002F44C1">
      <w:pPr>
        <w:pStyle w:val="ListParagraph"/>
        <w:numPr>
          <w:ilvl w:val="0"/>
          <w:numId w:val="460"/>
        </w:numPr>
        <w:tabs>
          <w:tab w:val="left" w:pos="720"/>
          <w:tab w:val="left" w:pos="5399"/>
        </w:tabs>
        <w:spacing w:line="226" w:lineRule="exact"/>
        <w:ind w:hanging="361"/>
        <w:rPr>
          <w:sz w:val="20"/>
        </w:rPr>
      </w:pPr>
      <w:r>
        <w:rPr>
          <w:sz w:val="20"/>
        </w:rPr>
        <w:t>PSYCHIATRIC</w:t>
      </w:r>
      <w:r>
        <w:rPr>
          <w:sz w:val="20"/>
        </w:rPr>
        <w:tab/>
        <w:t>3S</w:t>
      </w:r>
    </w:p>
    <w:p w14:paraId="20864118" w14:textId="77777777" w:rsidR="00A5792B" w:rsidRDefault="002F44C1">
      <w:pPr>
        <w:pStyle w:val="ListParagraph"/>
        <w:numPr>
          <w:ilvl w:val="0"/>
          <w:numId w:val="460"/>
        </w:numPr>
        <w:tabs>
          <w:tab w:val="left" w:pos="720"/>
          <w:tab w:val="left" w:pos="5399"/>
        </w:tabs>
        <w:ind w:hanging="361"/>
        <w:rPr>
          <w:sz w:val="20"/>
        </w:rPr>
      </w:pPr>
      <w:r>
        <w:rPr>
          <w:sz w:val="20"/>
        </w:rPr>
        <w:t>SURGICAL</w:t>
      </w:r>
      <w:r>
        <w:rPr>
          <w:sz w:val="20"/>
        </w:rPr>
        <w:tab/>
        <w:t>3M</w:t>
      </w:r>
    </w:p>
    <w:p w14:paraId="597C01D8" w14:textId="77777777" w:rsidR="00A5792B" w:rsidRDefault="00A5792B">
      <w:pPr>
        <w:pStyle w:val="BodyText"/>
        <w:spacing w:before="4"/>
        <w:rPr>
          <w:rFonts w:ascii="Courier New"/>
          <w:sz w:val="31"/>
        </w:rPr>
      </w:pPr>
    </w:p>
    <w:p w14:paraId="055FAA4B" w14:textId="77777777" w:rsidR="00A5792B" w:rsidRDefault="002F44C1">
      <w:pPr>
        <w:ind w:left="240"/>
        <w:rPr>
          <w:sz w:val="24"/>
        </w:rPr>
      </w:pPr>
      <w:r>
        <w:rPr>
          <w:b/>
          <w:sz w:val="24"/>
        </w:rPr>
        <w:t xml:space="preserve">Example 6: </w:t>
      </w:r>
      <w:r>
        <w:rPr>
          <w:sz w:val="24"/>
        </w:rPr>
        <w:t>Delete existing AMIS bed section entries:</w:t>
      </w:r>
    </w:p>
    <w:p w14:paraId="4214A529" w14:textId="77777777" w:rsidR="00A5792B" w:rsidRDefault="002F44C1">
      <w:pPr>
        <w:tabs>
          <w:tab w:val="left" w:pos="4559"/>
        </w:tabs>
        <w:spacing w:before="191" w:line="237" w:lineRule="auto"/>
        <w:ind w:left="240" w:right="1782"/>
        <w:rPr>
          <w:rFonts w:ascii="Courier New"/>
          <w:sz w:val="20"/>
        </w:rPr>
      </w:pPr>
      <w:r>
        <w:rPr>
          <w:rFonts w:ascii="Courier New"/>
          <w:sz w:val="20"/>
        </w:rPr>
        <w:t>Would you like to (A)dd new AMIS bed sections, (D)elete existing AMIS bed sections from the above listing, (E)dit the associated MAS ward</w:t>
      </w:r>
      <w:r>
        <w:rPr>
          <w:rFonts w:ascii="Courier New"/>
          <w:spacing w:val="-45"/>
          <w:sz w:val="20"/>
        </w:rPr>
        <w:t xml:space="preserve"> </w:t>
      </w:r>
      <w:r>
        <w:rPr>
          <w:rFonts w:ascii="Courier New"/>
          <w:sz w:val="20"/>
        </w:rPr>
        <w:t>or (B)ypass this prompt</w:t>
      </w:r>
      <w:r>
        <w:rPr>
          <w:rFonts w:ascii="Courier New"/>
          <w:spacing w:val="-15"/>
          <w:sz w:val="20"/>
        </w:rPr>
        <w:t xml:space="preserve"> </w:t>
      </w:r>
      <w:r>
        <w:rPr>
          <w:rFonts w:ascii="Courier New"/>
          <w:sz w:val="20"/>
        </w:rPr>
        <w:t>(A/D/E/B)//</w:t>
      </w:r>
      <w:r>
        <w:rPr>
          <w:rFonts w:ascii="Courier New"/>
          <w:spacing w:val="-3"/>
          <w:sz w:val="20"/>
        </w:rPr>
        <w:t xml:space="preserve"> </w:t>
      </w:r>
      <w:r>
        <w:rPr>
          <w:rFonts w:ascii="Courier New"/>
          <w:b/>
          <w:sz w:val="20"/>
        </w:rPr>
        <w:t>D</w:t>
      </w:r>
      <w:r>
        <w:rPr>
          <w:rFonts w:ascii="Courier New"/>
          <w:b/>
          <w:sz w:val="20"/>
        </w:rPr>
        <w:tab/>
      </w:r>
      <w:r>
        <w:rPr>
          <w:rFonts w:ascii="Courier New"/>
          <w:sz w:val="20"/>
        </w:rPr>
        <w:t>DELETE EXISTING</w:t>
      </w:r>
      <w:r>
        <w:rPr>
          <w:rFonts w:ascii="Courier New"/>
          <w:spacing w:val="-4"/>
          <w:sz w:val="20"/>
        </w:rPr>
        <w:t xml:space="preserve"> </w:t>
      </w:r>
      <w:r>
        <w:rPr>
          <w:rFonts w:ascii="Courier New"/>
          <w:sz w:val="20"/>
        </w:rPr>
        <w:t>ENTRIES</w:t>
      </w:r>
    </w:p>
    <w:p w14:paraId="2D10EC4A" w14:textId="77777777" w:rsidR="00A5792B" w:rsidRDefault="002F44C1">
      <w:pPr>
        <w:spacing w:before="182"/>
        <w:ind w:left="240"/>
        <w:rPr>
          <w:rFonts w:ascii="Courier New"/>
          <w:b/>
          <w:sz w:val="20"/>
        </w:rPr>
      </w:pPr>
      <w:r>
        <w:rPr>
          <w:rFonts w:ascii="Courier New"/>
          <w:sz w:val="20"/>
        </w:rPr>
        <w:t xml:space="preserve">Select the number(s) of the entries you wish to delete (1-2): </w:t>
      </w:r>
      <w:r>
        <w:rPr>
          <w:rFonts w:ascii="Courier New"/>
          <w:b/>
          <w:sz w:val="20"/>
        </w:rPr>
        <w:t>2</w:t>
      </w:r>
    </w:p>
    <w:p w14:paraId="7D4596EA" w14:textId="77777777" w:rsidR="00A5792B" w:rsidRDefault="00BE26E6">
      <w:pPr>
        <w:tabs>
          <w:tab w:val="left" w:pos="1157"/>
          <w:tab w:val="left" w:pos="5597"/>
        </w:tabs>
        <w:spacing w:before="185"/>
        <w:ind w:left="360"/>
        <w:rPr>
          <w:rFonts w:ascii="Courier New"/>
          <w:sz w:val="20"/>
        </w:rPr>
      </w:pPr>
      <w:r>
        <w:pict w14:anchorId="1A39769A">
          <v:shape id="_x0000_s2954" style="position:absolute;left:0;text-align:left;margin-left:66.05pt;margin-top:9.05pt;width:.5pt;height:22.7pt;z-index:15741952;mso-position-horizontal-relative:page" coordorigin="1321,181" coordsize="10,454" path="m1331,181r-10,l1321,408r,227l1331,635r,-227l1331,181xe" fillcolor="black" stroked="f">
            <v:path arrowok="t"/>
            <w10:wrap anchorx="page"/>
          </v:shape>
        </w:pict>
      </w:r>
      <w:r w:rsidR="002F44C1">
        <w:rPr>
          <w:rFonts w:ascii="Courier New"/>
          <w:sz w:val="20"/>
          <w:vertAlign w:val="superscript"/>
        </w:rPr>
        <w:t>1</w:t>
      </w:r>
      <w:r w:rsidR="002F44C1">
        <w:rPr>
          <w:rFonts w:ascii="Courier New"/>
          <w:sz w:val="20"/>
        </w:rPr>
        <w:tab/>
        <w:t>AMIS</w:t>
      </w:r>
      <w:r w:rsidR="002F44C1">
        <w:rPr>
          <w:rFonts w:ascii="Courier New"/>
          <w:spacing w:val="-4"/>
          <w:sz w:val="20"/>
        </w:rPr>
        <w:t xml:space="preserve"> </w:t>
      </w:r>
      <w:r w:rsidR="002F44C1">
        <w:rPr>
          <w:rFonts w:ascii="Courier New"/>
          <w:sz w:val="20"/>
        </w:rPr>
        <w:t>Bed</w:t>
      </w:r>
      <w:r w:rsidR="002F44C1">
        <w:rPr>
          <w:rFonts w:ascii="Courier New"/>
          <w:spacing w:val="-4"/>
          <w:sz w:val="20"/>
        </w:rPr>
        <w:t xml:space="preserve"> </w:t>
      </w:r>
      <w:r w:rsidR="002F44C1">
        <w:rPr>
          <w:rFonts w:ascii="Courier New"/>
          <w:sz w:val="20"/>
        </w:rPr>
        <w:t>section</w:t>
      </w:r>
      <w:r w:rsidR="002F44C1">
        <w:rPr>
          <w:rFonts w:ascii="Courier New"/>
          <w:sz w:val="20"/>
        </w:rPr>
        <w:tab/>
        <w:t>Associated MAS</w:t>
      </w:r>
      <w:r w:rsidR="002F44C1">
        <w:rPr>
          <w:rFonts w:ascii="Courier New"/>
          <w:spacing w:val="-3"/>
          <w:sz w:val="20"/>
        </w:rPr>
        <w:t xml:space="preserve"> </w:t>
      </w:r>
      <w:r w:rsidR="002F44C1">
        <w:rPr>
          <w:rFonts w:ascii="Courier New"/>
          <w:sz w:val="20"/>
        </w:rPr>
        <w:t>ward</w:t>
      </w:r>
    </w:p>
    <w:p w14:paraId="71BB8C83" w14:textId="77777777" w:rsidR="00A5792B" w:rsidRDefault="002F44C1">
      <w:pPr>
        <w:tabs>
          <w:tab w:val="left" w:pos="5399"/>
        </w:tabs>
        <w:ind w:left="359"/>
        <w:rPr>
          <w:rFonts w:ascii="Courier New"/>
          <w:sz w:val="20"/>
        </w:rPr>
      </w:pPr>
      <w:r>
        <w:rPr>
          <w:rFonts w:ascii="Courier New"/>
          <w:sz w:val="20"/>
        </w:rPr>
        <w:t>1.</w:t>
      </w:r>
      <w:r>
        <w:rPr>
          <w:rFonts w:ascii="Courier New"/>
          <w:spacing w:val="-6"/>
          <w:sz w:val="20"/>
        </w:rPr>
        <w:t xml:space="preserve"> </w:t>
      </w:r>
      <w:r>
        <w:rPr>
          <w:rFonts w:ascii="Courier New"/>
          <w:sz w:val="20"/>
        </w:rPr>
        <w:t>PSYCHIATRIC</w:t>
      </w:r>
      <w:r>
        <w:rPr>
          <w:rFonts w:ascii="Courier New"/>
          <w:sz w:val="20"/>
        </w:rPr>
        <w:tab/>
        <w:t>3S</w:t>
      </w:r>
    </w:p>
    <w:p w14:paraId="430A6105" w14:textId="77777777" w:rsidR="00A5792B" w:rsidRDefault="002F44C1">
      <w:pPr>
        <w:spacing w:before="183" w:line="237" w:lineRule="auto"/>
        <w:ind w:left="240" w:right="1539"/>
        <w:rPr>
          <w:rFonts w:ascii="Courier New"/>
          <w:sz w:val="20"/>
        </w:rPr>
      </w:pPr>
      <w:r>
        <w:rPr>
          <w:rFonts w:ascii="Courier New"/>
          <w:sz w:val="20"/>
        </w:rPr>
        <w:t xml:space="preserve">Would you like to (A)dd new AMIS bed sections, (D)elete existing AMIS bed sections from the above listing, (E)dit the associated MAS ward relationship, or (B)ypass this prompt (A/D/E/B): B// </w:t>
      </w:r>
      <w:r>
        <w:rPr>
          <w:rFonts w:ascii="Courier New"/>
          <w:b/>
          <w:sz w:val="20"/>
        </w:rPr>
        <w:t xml:space="preserve">&lt;RET&gt; </w:t>
      </w:r>
      <w:r>
        <w:rPr>
          <w:rFonts w:ascii="Courier New"/>
          <w:sz w:val="20"/>
        </w:rPr>
        <w:t>BYPASS</w:t>
      </w:r>
      <w:r>
        <w:rPr>
          <w:rFonts w:ascii="Courier New"/>
          <w:spacing w:val="-47"/>
          <w:sz w:val="20"/>
        </w:rPr>
        <w:t xml:space="preserve"> </w:t>
      </w:r>
      <w:r>
        <w:rPr>
          <w:rFonts w:ascii="Courier New"/>
          <w:sz w:val="20"/>
        </w:rPr>
        <w:t>PROMPT</w:t>
      </w:r>
    </w:p>
    <w:p w14:paraId="0038D829" w14:textId="77777777" w:rsidR="00A5792B" w:rsidRDefault="00A5792B">
      <w:pPr>
        <w:pStyle w:val="BodyText"/>
        <w:rPr>
          <w:rFonts w:ascii="Courier New"/>
          <w:sz w:val="22"/>
        </w:rPr>
      </w:pPr>
    </w:p>
    <w:p w14:paraId="1FC93A1E" w14:textId="77777777" w:rsidR="00A5792B" w:rsidRDefault="00A5792B">
      <w:pPr>
        <w:pStyle w:val="BodyText"/>
        <w:spacing w:before="5"/>
        <w:rPr>
          <w:rFonts w:ascii="Courier New"/>
          <w:sz w:val="18"/>
        </w:rPr>
      </w:pPr>
    </w:p>
    <w:p w14:paraId="05C76499" w14:textId="77777777" w:rsidR="00A5792B" w:rsidRDefault="002F44C1">
      <w:pPr>
        <w:ind w:left="240"/>
        <w:rPr>
          <w:sz w:val="24"/>
        </w:rPr>
      </w:pPr>
      <w:r>
        <w:rPr>
          <w:b/>
          <w:sz w:val="24"/>
        </w:rPr>
        <w:t xml:space="preserve">Example 7: </w:t>
      </w:r>
      <w:r>
        <w:rPr>
          <w:sz w:val="24"/>
        </w:rPr>
        <w:t>Inactivation of a nursing location:</w:t>
      </w:r>
    </w:p>
    <w:p w14:paraId="4D6AFF53" w14:textId="77777777" w:rsidR="00A5792B" w:rsidRDefault="002F44C1">
      <w:pPr>
        <w:spacing w:before="229" w:line="226" w:lineRule="exact"/>
        <w:ind w:left="240"/>
        <w:rPr>
          <w:rFonts w:ascii="Courier New"/>
          <w:b/>
          <w:sz w:val="20"/>
        </w:rPr>
      </w:pPr>
      <w:r>
        <w:rPr>
          <w:rFonts w:ascii="Courier New"/>
          <w:sz w:val="20"/>
        </w:rPr>
        <w:t xml:space="preserve">Select NURSING UNIT NAME: </w:t>
      </w:r>
      <w:r>
        <w:rPr>
          <w:rFonts w:ascii="Courier New"/>
          <w:b/>
          <w:sz w:val="20"/>
        </w:rPr>
        <w:t>2B</w:t>
      </w:r>
    </w:p>
    <w:p w14:paraId="1CD1E068" w14:textId="77777777" w:rsidR="00A5792B" w:rsidRDefault="002F44C1">
      <w:pPr>
        <w:tabs>
          <w:tab w:val="left" w:pos="1679"/>
        </w:tabs>
        <w:spacing w:line="226" w:lineRule="exact"/>
        <w:ind w:left="240"/>
        <w:rPr>
          <w:rFonts w:ascii="Courier New"/>
          <w:b/>
          <w:sz w:val="20"/>
        </w:rPr>
      </w:pPr>
      <w:r>
        <w:rPr>
          <w:rFonts w:ascii="Courier New"/>
          <w:sz w:val="20"/>
        </w:rPr>
        <w:t>NAME:</w:t>
      </w:r>
      <w:r>
        <w:rPr>
          <w:rFonts w:ascii="Courier New"/>
          <w:spacing w:val="-4"/>
          <w:sz w:val="20"/>
        </w:rPr>
        <w:t xml:space="preserve"> </w:t>
      </w:r>
      <w:r>
        <w:rPr>
          <w:rFonts w:ascii="Courier New"/>
          <w:sz w:val="20"/>
        </w:rPr>
        <w:t>2B//</w:t>
      </w:r>
      <w:r>
        <w:rPr>
          <w:rFonts w:ascii="Courier New"/>
          <w:sz w:val="20"/>
        </w:rPr>
        <w:tab/>
      </w:r>
      <w:r>
        <w:rPr>
          <w:rFonts w:ascii="Courier New"/>
          <w:b/>
          <w:sz w:val="20"/>
        </w:rPr>
        <w:t>@</w:t>
      </w:r>
    </w:p>
    <w:p w14:paraId="3A9AB3AC" w14:textId="77777777" w:rsidR="00A5792B" w:rsidRDefault="00A5792B">
      <w:pPr>
        <w:pStyle w:val="BodyText"/>
        <w:spacing w:before="6"/>
        <w:rPr>
          <w:rFonts w:ascii="Courier New"/>
          <w:b/>
          <w:sz w:val="20"/>
        </w:rPr>
      </w:pPr>
    </w:p>
    <w:p w14:paraId="5BEBA8AC" w14:textId="77777777" w:rsidR="00A5792B" w:rsidRDefault="002F44C1">
      <w:pPr>
        <w:ind w:left="479"/>
        <w:rPr>
          <w:rFonts w:ascii="Courier New"/>
          <w:sz w:val="20"/>
        </w:rPr>
      </w:pPr>
      <w:r>
        <w:rPr>
          <w:rFonts w:ascii="Courier New"/>
          <w:sz w:val="20"/>
        </w:rPr>
        <w:t>Deleting a Nursing Unit</w:t>
      </w:r>
    </w:p>
    <w:p w14:paraId="7AB2AA7E" w14:textId="77777777" w:rsidR="00A5792B" w:rsidRDefault="00A5792B">
      <w:pPr>
        <w:pStyle w:val="BodyText"/>
        <w:rPr>
          <w:rFonts w:ascii="Courier New"/>
          <w:sz w:val="20"/>
        </w:rPr>
      </w:pPr>
    </w:p>
    <w:p w14:paraId="3343A613" w14:textId="77777777" w:rsidR="00A5792B" w:rsidRDefault="002F44C1">
      <w:pPr>
        <w:ind w:left="240"/>
        <w:rPr>
          <w:rFonts w:ascii="Courier New"/>
          <w:sz w:val="20"/>
        </w:rPr>
      </w:pPr>
      <w:r>
        <w:rPr>
          <w:rFonts w:ascii="Courier New"/>
          <w:sz w:val="20"/>
        </w:rPr>
        <w:t>A NURSING UNIT CANNOT BE DELETED!!</w:t>
      </w:r>
    </w:p>
    <w:p w14:paraId="4546FBF2" w14:textId="77777777" w:rsidR="00A5792B" w:rsidRDefault="00A5792B">
      <w:pPr>
        <w:pStyle w:val="BodyText"/>
        <w:spacing w:before="3"/>
        <w:rPr>
          <w:rFonts w:ascii="Courier New"/>
          <w:sz w:val="19"/>
        </w:rPr>
      </w:pPr>
    </w:p>
    <w:p w14:paraId="4F3C52F9" w14:textId="77777777" w:rsidR="00A5792B" w:rsidRDefault="002F44C1">
      <w:pPr>
        <w:pStyle w:val="BodyText"/>
        <w:spacing w:before="1"/>
        <w:ind w:left="240"/>
      </w:pPr>
      <w:r>
        <w:t>To simulate a deletion:</w:t>
      </w:r>
    </w:p>
    <w:p w14:paraId="5847EF0D" w14:textId="77777777" w:rsidR="00A5792B" w:rsidRDefault="002F44C1">
      <w:pPr>
        <w:pStyle w:val="ListParagraph"/>
        <w:numPr>
          <w:ilvl w:val="0"/>
          <w:numId w:val="459"/>
        </w:numPr>
        <w:tabs>
          <w:tab w:val="left" w:pos="600"/>
        </w:tabs>
        <w:spacing w:before="227"/>
        <w:rPr>
          <w:rFonts w:ascii="Times New Roman"/>
          <w:sz w:val="24"/>
        </w:rPr>
      </w:pPr>
      <w:r>
        <w:rPr>
          <w:rFonts w:ascii="Times New Roman"/>
          <w:sz w:val="24"/>
        </w:rPr>
        <w:t>Run the WARD DEACTIVATION PATIENT UPDATE OPTION (NURSPT WRDINA)</w:t>
      </w:r>
      <w:r>
        <w:rPr>
          <w:rFonts w:ascii="Times New Roman"/>
          <w:spacing w:val="8"/>
          <w:sz w:val="24"/>
        </w:rPr>
        <w:t xml:space="preserve"> </w:t>
      </w:r>
      <w:r>
        <w:rPr>
          <w:rFonts w:ascii="Times New Roman"/>
          <w:sz w:val="24"/>
        </w:rPr>
        <w:t>to:</w:t>
      </w:r>
    </w:p>
    <w:p w14:paraId="5AAAA255" w14:textId="77777777" w:rsidR="00A5792B" w:rsidRDefault="00A5792B">
      <w:pPr>
        <w:pStyle w:val="BodyText"/>
        <w:spacing w:before="11"/>
        <w:rPr>
          <w:sz w:val="23"/>
        </w:rPr>
      </w:pPr>
    </w:p>
    <w:p w14:paraId="5F228433" w14:textId="77777777" w:rsidR="00A5792B" w:rsidRDefault="002F44C1">
      <w:pPr>
        <w:pStyle w:val="ListParagraph"/>
        <w:numPr>
          <w:ilvl w:val="1"/>
          <w:numId w:val="459"/>
        </w:numPr>
        <w:tabs>
          <w:tab w:val="left" w:pos="1321"/>
        </w:tabs>
        <w:rPr>
          <w:rFonts w:ascii="Times New Roman"/>
          <w:sz w:val="24"/>
        </w:rPr>
      </w:pPr>
      <w:r>
        <w:rPr>
          <w:rFonts w:ascii="Times New Roman"/>
          <w:sz w:val="24"/>
        </w:rPr>
        <w:t>remove patients from the unit of the simulated deletion</w:t>
      </w:r>
      <w:r>
        <w:rPr>
          <w:rFonts w:ascii="Times New Roman"/>
          <w:spacing w:val="-3"/>
          <w:sz w:val="24"/>
        </w:rPr>
        <w:t xml:space="preserve"> </w:t>
      </w:r>
      <w:r>
        <w:rPr>
          <w:rFonts w:ascii="Times New Roman"/>
          <w:sz w:val="24"/>
        </w:rPr>
        <w:t>and</w:t>
      </w:r>
    </w:p>
    <w:p w14:paraId="4A3672E4" w14:textId="77777777" w:rsidR="00A5792B" w:rsidRDefault="00A5792B">
      <w:pPr>
        <w:pStyle w:val="BodyText"/>
      </w:pPr>
    </w:p>
    <w:p w14:paraId="25E270EB" w14:textId="77777777" w:rsidR="00A5792B" w:rsidRDefault="00BE26E6">
      <w:pPr>
        <w:pStyle w:val="BodyText"/>
        <w:ind w:left="960"/>
      </w:pPr>
      <w:r>
        <w:pict w14:anchorId="2987B216">
          <v:shape id="_x0000_s2953" style="position:absolute;left:0;text-align:left;margin-left:66.05pt;margin-top:.15pt;width:.5pt;height:27.6pt;z-index:15742464;mso-position-horizontal-relative:page" coordorigin="1321,3" coordsize="10,552" path="m1331,3r-10,l1321,279r,276l1331,555r,-276l1331,3xe" fillcolor="black" stroked="f">
            <v:path arrowok="t"/>
            <w10:wrap anchorx="page"/>
          </v:shape>
        </w:pict>
      </w:r>
      <w:r w:rsidR="002F44C1">
        <w:rPr>
          <w:vertAlign w:val="superscript"/>
        </w:rPr>
        <w:t>2</w:t>
      </w:r>
      <w:r w:rsidR="002F44C1">
        <w:t>b) set the PATIENT CARE STATUS field of this nursing location to inactive.</w:t>
      </w:r>
    </w:p>
    <w:p w14:paraId="7B12A3E9" w14:textId="77777777" w:rsidR="00A5792B" w:rsidRDefault="00A5792B">
      <w:pPr>
        <w:pStyle w:val="BodyText"/>
        <w:rPr>
          <w:sz w:val="20"/>
        </w:rPr>
      </w:pPr>
    </w:p>
    <w:p w14:paraId="152718DC" w14:textId="77777777" w:rsidR="00A5792B" w:rsidRDefault="00A5792B">
      <w:pPr>
        <w:pStyle w:val="BodyText"/>
        <w:rPr>
          <w:sz w:val="20"/>
        </w:rPr>
      </w:pPr>
    </w:p>
    <w:p w14:paraId="17F1631A" w14:textId="77777777" w:rsidR="00A5792B" w:rsidRDefault="00A5792B">
      <w:pPr>
        <w:pStyle w:val="BodyText"/>
        <w:rPr>
          <w:sz w:val="20"/>
        </w:rPr>
      </w:pPr>
    </w:p>
    <w:p w14:paraId="2273923F" w14:textId="77777777" w:rsidR="00A5792B" w:rsidRDefault="00A5792B">
      <w:pPr>
        <w:pStyle w:val="BodyText"/>
        <w:rPr>
          <w:sz w:val="20"/>
        </w:rPr>
      </w:pPr>
    </w:p>
    <w:p w14:paraId="46BE3E66" w14:textId="77777777" w:rsidR="00A5792B" w:rsidRDefault="00A5792B">
      <w:pPr>
        <w:pStyle w:val="BodyText"/>
        <w:rPr>
          <w:sz w:val="20"/>
        </w:rPr>
      </w:pPr>
    </w:p>
    <w:p w14:paraId="0B6C9BC9" w14:textId="77777777" w:rsidR="00A5792B" w:rsidRDefault="00A5792B">
      <w:pPr>
        <w:pStyle w:val="BodyText"/>
        <w:rPr>
          <w:sz w:val="20"/>
        </w:rPr>
      </w:pPr>
    </w:p>
    <w:p w14:paraId="60A1217E" w14:textId="77777777" w:rsidR="00A5792B" w:rsidRDefault="00BE26E6">
      <w:pPr>
        <w:pStyle w:val="BodyText"/>
        <w:spacing w:before="5"/>
        <w:rPr>
          <w:sz w:val="27"/>
        </w:rPr>
      </w:pPr>
      <w:r>
        <w:pict w14:anchorId="55C7BC0D">
          <v:rect id="_x0000_s2952" style="position:absolute;margin-left:1in;margin-top:17.75pt;width:2in;height:.6pt;z-index:-15715840;mso-wrap-distance-left:0;mso-wrap-distance-right:0;mso-position-horizontal-relative:page" fillcolor="black" stroked="f">
            <w10:wrap type="topAndBottom" anchorx="page"/>
          </v:rect>
        </w:pict>
      </w:r>
    </w:p>
    <w:p w14:paraId="208ED6D0" w14:textId="77777777" w:rsidR="00A5792B" w:rsidRDefault="002F44C1">
      <w:pPr>
        <w:spacing w:before="73" w:line="230" w:lineRule="exact"/>
        <w:ind w:left="240"/>
        <w:rPr>
          <w:sz w:val="20"/>
        </w:rPr>
      </w:pPr>
      <w:r>
        <w:rPr>
          <w:sz w:val="20"/>
          <w:vertAlign w:val="superscript"/>
        </w:rPr>
        <w:t>1</w:t>
      </w:r>
      <w:r>
        <w:rPr>
          <w:sz w:val="20"/>
        </w:rPr>
        <w:t xml:space="preserve"> Patch NUR*4*2  October</w:t>
      </w:r>
      <w:r>
        <w:rPr>
          <w:spacing w:val="-13"/>
          <w:sz w:val="20"/>
        </w:rPr>
        <w:t xml:space="preserve"> </w:t>
      </w:r>
      <w:r>
        <w:rPr>
          <w:sz w:val="20"/>
        </w:rPr>
        <w:t>1997</w:t>
      </w:r>
    </w:p>
    <w:p w14:paraId="22D39C97" w14:textId="77777777" w:rsidR="00A5792B" w:rsidRDefault="002F44C1">
      <w:pPr>
        <w:spacing w:line="230" w:lineRule="exact"/>
        <w:ind w:left="240"/>
        <w:rPr>
          <w:sz w:val="20"/>
        </w:rPr>
      </w:pPr>
      <w:r>
        <w:rPr>
          <w:sz w:val="20"/>
          <w:vertAlign w:val="superscript"/>
        </w:rPr>
        <w:t>2</w:t>
      </w:r>
      <w:r>
        <w:rPr>
          <w:sz w:val="20"/>
        </w:rPr>
        <w:t xml:space="preserve"> Patch NUR*4*2  October</w:t>
      </w:r>
      <w:r>
        <w:rPr>
          <w:spacing w:val="-13"/>
          <w:sz w:val="20"/>
        </w:rPr>
        <w:t xml:space="preserve"> </w:t>
      </w:r>
      <w:r>
        <w:rPr>
          <w:sz w:val="20"/>
        </w:rPr>
        <w:t>1997</w:t>
      </w:r>
    </w:p>
    <w:p w14:paraId="2B2B1B15" w14:textId="77777777" w:rsidR="00A5792B" w:rsidRDefault="00A5792B">
      <w:pPr>
        <w:spacing w:line="230" w:lineRule="exact"/>
        <w:rPr>
          <w:sz w:val="20"/>
        </w:rPr>
        <w:sectPr w:rsidR="00A5792B">
          <w:pgSz w:w="12240" w:h="15840"/>
          <w:pgMar w:top="940" w:right="620" w:bottom="1160" w:left="1200" w:header="725" w:footer="975" w:gutter="0"/>
          <w:cols w:space="720"/>
        </w:sectPr>
      </w:pPr>
    </w:p>
    <w:p w14:paraId="2FBAC062" w14:textId="77777777" w:rsidR="00A5792B" w:rsidRDefault="00A5792B">
      <w:pPr>
        <w:pStyle w:val="BodyText"/>
        <w:rPr>
          <w:sz w:val="20"/>
        </w:rPr>
      </w:pPr>
    </w:p>
    <w:p w14:paraId="2A733B95" w14:textId="77777777" w:rsidR="00A5792B" w:rsidRDefault="00BE26E6">
      <w:pPr>
        <w:pStyle w:val="BodyText"/>
        <w:spacing w:before="260"/>
        <w:ind w:left="240"/>
      </w:pPr>
      <w:r>
        <w:pict w14:anchorId="6A861231">
          <v:shape id="_x0000_s2951" style="position:absolute;left:0;text-align:left;margin-left:66.05pt;margin-top:13.15pt;width:.5pt;height:96.6pt;z-index:15742976;mso-position-horizontal-relative:page" coordorigin="1321,263" coordsize="10,1932" o:spt="100" adj="0,,0" path="m1331,1919r-10,l1321,2195r10,l1331,1919xm1331,1091r-10,l1321,1367r,276l1321,1919r10,l1331,1643r,-276l1331,1091xm1331,539r-10,l1321,815r,276l1331,1091r,-276l1331,539xm1331,263r-10,l1321,539r10,l1331,263xe" fillcolor="black" stroked="f">
            <v:stroke joinstyle="round"/>
            <v:formulas/>
            <v:path arrowok="t" o:connecttype="segments"/>
            <w10:wrap anchorx="page"/>
          </v:shape>
        </w:pict>
      </w:r>
      <w:r w:rsidR="002F44C1">
        <w:rPr>
          <w:vertAlign w:val="superscript"/>
        </w:rPr>
        <w:t>1</w:t>
      </w:r>
      <w:r w:rsidR="002F44C1">
        <w:t>2. Set the WARD STATUS field of this nursing location to (I) inactive.</w:t>
      </w:r>
    </w:p>
    <w:p w14:paraId="21C17DA6" w14:textId="77777777" w:rsidR="00A5792B" w:rsidRDefault="00A5792B">
      <w:pPr>
        <w:pStyle w:val="BodyText"/>
        <w:spacing w:before="2"/>
        <w:rPr>
          <w:sz w:val="16"/>
        </w:rPr>
      </w:pPr>
    </w:p>
    <w:p w14:paraId="16FE1DD4" w14:textId="77777777" w:rsidR="00A5792B" w:rsidRDefault="002F44C1">
      <w:pPr>
        <w:pStyle w:val="ListParagraph"/>
        <w:numPr>
          <w:ilvl w:val="0"/>
          <w:numId w:val="458"/>
        </w:numPr>
        <w:tabs>
          <w:tab w:val="left" w:pos="601"/>
        </w:tabs>
        <w:spacing w:before="90"/>
        <w:ind w:right="911" w:hanging="360"/>
        <w:rPr>
          <w:rFonts w:ascii="Times New Roman"/>
          <w:sz w:val="24"/>
        </w:rPr>
      </w:pPr>
      <w:r>
        <w:rPr>
          <w:rFonts w:ascii="Times New Roman"/>
          <w:sz w:val="24"/>
        </w:rPr>
        <w:t>Assign the corresponding MAS location(s) for the inactivated unit to a new or existing nursing location. Please note that all MAS locations that cannot be associated with an active nursing unit, should be assigned to the active location of</w:t>
      </w:r>
      <w:r>
        <w:rPr>
          <w:rFonts w:ascii="Times New Roman"/>
          <w:spacing w:val="-10"/>
          <w:sz w:val="24"/>
        </w:rPr>
        <w:t xml:space="preserve"> </w:t>
      </w:r>
      <w:r>
        <w:rPr>
          <w:rFonts w:ascii="Times New Roman"/>
          <w:sz w:val="24"/>
        </w:rPr>
        <w:t>MASONLY.</w:t>
      </w:r>
    </w:p>
    <w:p w14:paraId="2DCAFD4C" w14:textId="77777777" w:rsidR="00A5792B" w:rsidRDefault="00A5792B">
      <w:pPr>
        <w:pStyle w:val="BodyText"/>
        <w:spacing w:before="2"/>
        <w:rPr>
          <w:sz w:val="16"/>
        </w:rPr>
      </w:pPr>
    </w:p>
    <w:p w14:paraId="5F6417B0" w14:textId="77777777" w:rsidR="00A5792B" w:rsidRDefault="002F44C1">
      <w:pPr>
        <w:pStyle w:val="ListParagraph"/>
        <w:numPr>
          <w:ilvl w:val="0"/>
          <w:numId w:val="458"/>
        </w:numPr>
        <w:tabs>
          <w:tab w:val="left" w:pos="601"/>
        </w:tabs>
        <w:spacing w:before="90"/>
        <w:rPr>
          <w:rFonts w:ascii="Times New Roman"/>
          <w:sz w:val="24"/>
        </w:rPr>
      </w:pPr>
      <w:r>
        <w:rPr>
          <w:rFonts w:ascii="Times New Roman"/>
          <w:sz w:val="24"/>
        </w:rPr>
        <w:t>Delete the MAS location entry(s) for the old/original nursing location being</w:t>
      </w:r>
      <w:r>
        <w:rPr>
          <w:rFonts w:ascii="Times New Roman"/>
          <w:spacing w:val="-9"/>
          <w:sz w:val="24"/>
        </w:rPr>
        <w:t xml:space="preserve"> </w:t>
      </w:r>
      <w:r>
        <w:rPr>
          <w:rFonts w:ascii="Times New Roman"/>
          <w:sz w:val="24"/>
        </w:rPr>
        <w:t>deactivated.</w:t>
      </w:r>
    </w:p>
    <w:p w14:paraId="1DED94EE" w14:textId="77777777" w:rsidR="00A5792B" w:rsidRDefault="00A5792B">
      <w:pPr>
        <w:pStyle w:val="BodyText"/>
        <w:spacing w:before="2"/>
        <w:rPr>
          <w:sz w:val="16"/>
        </w:rPr>
      </w:pPr>
    </w:p>
    <w:p w14:paraId="3E7727B5" w14:textId="77777777" w:rsidR="00A5792B" w:rsidRDefault="002F44C1">
      <w:pPr>
        <w:pStyle w:val="ListParagraph"/>
        <w:numPr>
          <w:ilvl w:val="0"/>
          <w:numId w:val="458"/>
        </w:numPr>
        <w:tabs>
          <w:tab w:val="left" w:pos="601"/>
        </w:tabs>
        <w:spacing w:before="90"/>
        <w:ind w:left="599" w:right="1164" w:hanging="360"/>
        <w:rPr>
          <w:rFonts w:ascii="Times New Roman"/>
          <w:sz w:val="24"/>
        </w:rPr>
      </w:pPr>
      <w:r>
        <w:rPr>
          <w:rFonts w:ascii="Times New Roman"/>
          <w:sz w:val="24"/>
        </w:rPr>
        <w:t>Deactivate nursing locations which are receiving the MAS location referenced in step 3 (except MASONLY). Reactivate these wards using the Ward Activation Patient Update option (NURSPT-WRDACT). This process will place all patients from the closed unit on their new locations in the Nursing</w:t>
      </w:r>
      <w:r>
        <w:rPr>
          <w:rFonts w:ascii="Times New Roman"/>
          <w:spacing w:val="-1"/>
          <w:sz w:val="24"/>
        </w:rPr>
        <w:t xml:space="preserve"> </w:t>
      </w:r>
      <w:r>
        <w:rPr>
          <w:rFonts w:ascii="Times New Roman"/>
          <w:sz w:val="24"/>
        </w:rPr>
        <w:t>System.</w:t>
      </w:r>
    </w:p>
    <w:p w14:paraId="7C3B1BE6" w14:textId="77777777" w:rsidR="00A5792B" w:rsidRDefault="00A5792B">
      <w:pPr>
        <w:pStyle w:val="BodyText"/>
        <w:rPr>
          <w:sz w:val="26"/>
        </w:rPr>
      </w:pPr>
    </w:p>
    <w:p w14:paraId="02AA3BE5" w14:textId="77777777" w:rsidR="00A5792B" w:rsidRDefault="00A5792B">
      <w:pPr>
        <w:pStyle w:val="BodyText"/>
        <w:spacing w:before="2"/>
        <w:rPr>
          <w:sz w:val="22"/>
        </w:rPr>
      </w:pPr>
    </w:p>
    <w:p w14:paraId="57C8850D" w14:textId="77777777" w:rsidR="00A5792B" w:rsidRDefault="002F44C1">
      <w:pPr>
        <w:pStyle w:val="Heading2"/>
        <w:ind w:left="239"/>
      </w:pPr>
      <w:r>
        <w:t>Menu Access:</w:t>
      </w:r>
    </w:p>
    <w:p w14:paraId="42A51ACB" w14:textId="77777777" w:rsidR="00A5792B" w:rsidRDefault="00A5792B">
      <w:pPr>
        <w:pStyle w:val="BodyText"/>
        <w:spacing w:before="9"/>
        <w:rPr>
          <w:b/>
          <w:sz w:val="23"/>
        </w:rPr>
      </w:pPr>
    </w:p>
    <w:p w14:paraId="5301AAC6" w14:textId="77777777" w:rsidR="00A5792B" w:rsidRDefault="002F44C1">
      <w:pPr>
        <w:pStyle w:val="BodyText"/>
        <w:ind w:left="240" w:right="1768"/>
      </w:pPr>
      <w:r>
        <w:t>The Nursing Location File, Edit option is accessed through the Administrative Site File Functions option of the Nursing Features (all options) menu.</w:t>
      </w:r>
    </w:p>
    <w:p w14:paraId="02013D48" w14:textId="77777777" w:rsidR="00A5792B" w:rsidRDefault="00A5792B">
      <w:pPr>
        <w:sectPr w:rsidR="00A5792B">
          <w:pgSz w:w="12240" w:h="15840"/>
          <w:pgMar w:top="940" w:right="620" w:bottom="1780" w:left="1200" w:header="725" w:footer="1588" w:gutter="0"/>
          <w:cols w:space="720"/>
        </w:sectPr>
      </w:pPr>
    </w:p>
    <w:p w14:paraId="0498B459" w14:textId="77777777" w:rsidR="00A5792B" w:rsidRDefault="00BE26E6">
      <w:pPr>
        <w:pStyle w:val="BodyText"/>
        <w:rPr>
          <w:sz w:val="20"/>
        </w:rPr>
      </w:pPr>
      <w:r>
        <w:pict w14:anchorId="3474C8FA">
          <v:group id="_x0000_s2947" style="position:absolute;margin-left:251.6pt;margin-top:347.85pt;width:101.65pt;height:114.95pt;z-index:-51719168;mso-position-horizontal-relative:page;mso-position-vertical-relative:page" coordorigin="5033,6957" coordsize="2033,2299">
            <v:shape id="_x0000_s2950" style="position:absolute;left:5040;top:6964;width:2018;height:1008" coordorigin="5040,6965" coordsize="2018,1008" path="m6048,6965r-97,2l5856,6974r-91,11l5677,7000r-84,19l5513,7042r-75,25l5368,7097r-64,32l5245,7164r-52,37l5148,7241r-68,86l5045,7420r-5,49l5045,7517r35,93l5148,7696r45,40l5245,7774r59,35l5368,7841r70,29l5513,7896r80,23l5677,7938r88,15l5856,7964r95,6l6048,7973r97,-3l6240,7964r92,-11l6420,7938r84,-19l6584,7896r75,-26l6729,7841r64,-32l6852,7774r52,-38l6949,7696r68,-86l7053,7517r4,-48l7053,7420r-36,-93l6949,7241r-45,-40l6852,7164r-59,-35l6729,7097r-70,-30l6584,7042r-80,-23l6420,7000r-88,-15l6240,6974r-95,-7l6048,6965xe" filled="f" strokecolor="#010101">
              <v:path arrowok="t"/>
            </v:shape>
            <v:shape id="_x0000_s2949" style="position:absolute;left:6008;top:8029;width:81;height:1161" coordorigin="6008,8029" coordsize="81,1161" o:spt="100" adj="0,,0" path="m6053,8082r-9,l6042,8084r-1,1098l6041,9186r3,4l6052,9190r3,-4l6056,8084r-3,-2xm6049,8029r-41,79l6042,8108r,-24l6044,8082r32,l6049,8029xm6076,8082r-23,l6056,8084r,24l6089,8108r-13,-26xe" fillcolor="#010101" stroked="f">
              <v:stroke joinstyle="round"/>
              <v:formulas/>
              <v:path arrowok="t" o:connecttype="segments"/>
            </v:shape>
            <v:shape id="_x0000_s2948" type="#_x0000_t202" style="position:absolute;left:5032;top:6957;width:2033;height:2299" filled="f" stroked="f">
              <v:textbox inset="0,0,0,0">
                <w:txbxContent>
                  <w:p w14:paraId="6EDE0CE5" w14:textId="77777777" w:rsidR="002F44C1" w:rsidRDefault="002F44C1">
                    <w:pPr>
                      <w:spacing w:before="10"/>
                      <w:rPr>
                        <w:b/>
                        <w:sz w:val="23"/>
                      </w:rPr>
                    </w:pPr>
                  </w:p>
                  <w:p w14:paraId="57A19318" w14:textId="77777777" w:rsidR="002F44C1" w:rsidRDefault="002F44C1">
                    <w:pPr>
                      <w:ind w:left="488" w:right="416"/>
                      <w:jc w:val="center"/>
                      <w:rPr>
                        <w:sz w:val="16"/>
                      </w:rPr>
                    </w:pPr>
                    <w:r>
                      <w:rPr>
                        <w:sz w:val="16"/>
                      </w:rPr>
                      <w:t>Nursing Location File Editing Complete.</w:t>
                    </w:r>
                  </w:p>
                </w:txbxContent>
              </v:textbox>
            </v:shape>
            <w10:wrap anchorx="page" anchory="page"/>
          </v:group>
        </w:pict>
      </w:r>
      <w:r>
        <w:pict w14:anchorId="7F4EFD3A">
          <v:shape id="_x0000_s2946" style="position:absolute;margin-left:466pt;margin-top:408.3pt;width:4.05pt;height:31.1pt;z-index:15746048;mso-position-horizontal-relative:page;mso-position-vertical-relative:page" coordorigin="9320,8166" coordsize="81,622" o:spt="100" adj="0,,0" path="m9353,8708r-33,l9361,8788r26,-52l9356,8736r-3,-4l9353,8708xm9364,8166r-8,l9353,8168r,564l9356,8736r9,l9368,8732r-1,-559l9367,8168r-3,-2xm9401,8708r-33,l9368,8732r-3,4l9387,8736r14,-28xe" fillcolor="#010101" stroked="f">
            <v:stroke joinstyle="round"/>
            <v:formulas/>
            <v:path arrowok="t" o:connecttype="segments"/>
            <w10:wrap anchorx="page" anchory="page"/>
          </v:shape>
        </w:pict>
      </w:r>
      <w:r>
        <w:pict w14:anchorId="1455952E">
          <v:shape id="_x0000_s2945" style="position:absolute;margin-left:466pt;margin-top:508pt;width:4.05pt;height:20.6pt;z-index:15746560;mso-position-horizontal-relative:page;mso-position-vertical-relative:page" coordorigin="9320,10160" coordsize="81,412" o:spt="100" adj="0,,0" path="m9353,10492r-33,l9361,10572r26,-53l9356,10519r-3,-3l9353,10492xm9364,10160r-8,l9353,10164r,352l9356,10519r9,l9368,10516r-1,-348l9367,10164r-3,-4xm9401,10492r-33,l9368,10516r-3,3l9387,10519r14,-27xe" fillcolor="#010101" stroked="f">
            <v:stroke joinstyle="round"/>
            <v:formulas/>
            <v:path arrowok="t" o:connecttype="segments"/>
            <w10:wrap anchorx="page" anchory="page"/>
          </v:shape>
        </w:pict>
      </w:r>
      <w:r>
        <w:pict w14:anchorId="3248C9F9">
          <v:shape id="_x0000_s2944" style="position:absolute;margin-left:466pt;margin-top:600pt;width:4.05pt;height:18.2pt;z-index:-51717632;mso-position-horizontal-relative:page;mso-position-vertical-relative:page" coordorigin="9320,12000" coordsize="81,364" o:spt="100" adj="0,,0" path="m9353,12284r-33,l9361,12364r26,-52l9356,12312r-3,-4l9353,12284xm9364,12000r-9,l9353,12004r,304l9356,12312r9,l9368,12308r-1,-300l9367,12004r-3,-4xm9401,12284r-33,l9368,12308r-3,4l9387,12312r14,-28xe" fillcolor="#010101" stroked="f">
            <v:stroke joinstyle="round"/>
            <v:formulas/>
            <v:path arrowok="t" o:connecttype="segments"/>
            <w10:wrap anchorx="page" anchory="page"/>
          </v:shape>
        </w:pict>
      </w:r>
      <w:r>
        <w:pict w14:anchorId="2D791B24">
          <v:shape id="_x0000_s2943" style="position:absolute;margin-left:352.8pt;margin-top:633.8pt;width:65.25pt;height:4.05pt;z-index:15747584;mso-position-horizontal-relative:page;mso-position-vertical-relative:page" coordorigin="7056,12676" coordsize="1305,81" o:spt="100" adj="0,,0" path="m7136,12676r-80,40l7136,12756r,-32l7112,12724r-3,-4l7109,12712r3,-4l7136,12708r,-32xm7136,12708r-24,l7109,12712r,8l7112,12724r24,l7136,12708xm7136,12724r-20,l7136,12724r,xm8357,12708r-1221,l7136,12724r1221,-2l8360,12719r,-9l8357,12708xe" fillcolor="#010101" stroked="f">
            <v:stroke joinstyle="round"/>
            <v:formulas/>
            <v:path arrowok="t" o:connecttype="segments"/>
            <w10:wrap anchorx="page" anchory="page"/>
          </v:shape>
        </w:pict>
      </w:r>
      <w:r>
        <w:pict w14:anchorId="1A130B13">
          <v:shape id="_x0000_s2942" style="position:absolute;margin-left:187.2pt;margin-top:633.8pt;width:72.45pt;height:4.05pt;z-index:15748096;mso-position-horizontal-relative:page;mso-position-vertical-relative:page" coordorigin="3744,12676" coordsize="1449,81" o:spt="100" adj="0,,0" path="m3824,12676r-80,40l3824,12756r,-32l3800,12724r-3,-4l3797,12712r3,-4l3824,12708r,-32xm3824,12708r-24,l3797,12712r,8l3800,12724r24,l3824,12708xm3824,12724r-20,l3824,12724r,xm5189,12708r-1365,l3824,12724r1365,-2l5192,12719r,-9l5189,12708xe" fillcolor="#010101" stroked="f">
            <v:stroke joinstyle="round"/>
            <v:formulas/>
            <v:path arrowok="t" o:connecttype="segments"/>
            <w10:wrap anchorx="page" anchory="page"/>
          </v:shape>
        </w:pict>
      </w:r>
    </w:p>
    <w:p w14:paraId="714B6EDB" w14:textId="77777777" w:rsidR="00A5792B" w:rsidRDefault="00A5792B">
      <w:pPr>
        <w:pStyle w:val="BodyText"/>
        <w:spacing w:before="9"/>
        <w:rPr>
          <w:sz w:val="22"/>
        </w:rPr>
      </w:pPr>
    </w:p>
    <w:p w14:paraId="75E8C50D" w14:textId="77777777" w:rsidR="00A5792B" w:rsidRDefault="002F44C1">
      <w:pPr>
        <w:pStyle w:val="Heading2"/>
        <w:ind w:left="4266" w:right="2969" w:hanging="1857"/>
      </w:pPr>
      <w:r>
        <w:t>CLOSING/EDITING AN EXISTING NURSING LOCATION</w:t>
      </w:r>
    </w:p>
    <w:p w14:paraId="7DDC7E3A" w14:textId="77777777" w:rsidR="00A5792B" w:rsidRDefault="00A5792B">
      <w:pPr>
        <w:pStyle w:val="BodyText"/>
        <w:rPr>
          <w:b/>
          <w:sz w:val="20"/>
        </w:rPr>
      </w:pPr>
    </w:p>
    <w:p w14:paraId="0EE376AD" w14:textId="77777777" w:rsidR="00A5792B" w:rsidRDefault="00BE26E6">
      <w:pPr>
        <w:pStyle w:val="BodyText"/>
        <w:spacing w:before="7"/>
        <w:rPr>
          <w:b/>
          <w:sz w:val="12"/>
        </w:rPr>
      </w:pPr>
      <w:r>
        <w:pict w14:anchorId="679C86F5">
          <v:group id="_x0000_s2912" style="position:absolute;margin-left:71.5pt;margin-top:9.25pt;width:440.15pt;height:479.5pt;z-index:-15713792;mso-wrap-distance-left:0;mso-wrap-distance-right:0;mso-position-horizontal-relative:page" coordorigin="1430,185" coordsize="8803,9590">
            <v:shape id="_x0000_s2941" style="position:absolute;left:4752;top:192;width:2592;height:2528" coordorigin="4752,192" coordsize="2592,2528" o:spt="100" adj="0,,0" path="m6048,192r-97,3l5856,201r-91,11l5677,228r-84,19l5513,269r-75,26l5368,324r-64,32l5245,391r-52,38l5148,469r-38,42l5080,555r-22,46l5045,648r-5,48l5045,745r13,47l5080,838r30,44l5148,924r45,40l5245,1002r59,35l5368,1069r70,29l5513,1125r80,22l5677,1166r88,15l5856,1192r95,7l6048,1202r97,-3l6240,1192r92,-11l6420,1166r84,-19l6584,1125r75,-27l6729,1069r64,-32l6852,1002r52,-38l6949,924r38,-42l7017,838r22,-46l7053,745r4,-49l7053,648r-14,-47l7017,555r-30,-44l6949,469r-45,-40l6852,391r-59,-35l6729,324r-70,-29l6584,269r-80,-22l6420,228r-88,-16l6240,201r-95,-6l6048,192xm6048,1568l4752,2144r1296,576l7344,2144,6048,1568xe" filled="f" strokecolor="#010101">
              <v:stroke joinstyle="round"/>
              <v:formulas/>
              <v:path arrowok="t" o:connecttype="segments"/>
            </v:shape>
            <v:shape id="_x0000_s2940" style="position:absolute;left:6008;top:1201;width:81;height:384" coordorigin="6008,1202" coordsize="81,384" o:spt="100" adj="0,,0" path="m6041,1505r-33,l6049,1586r26,-53l6044,1533r-3,-4l6041,1505xm6052,1202r-8,l6041,1205r,324l6044,1533r9,l6056,1529r-1,-320l6055,1205r-3,-3xm6089,1505r-33,l6056,1529r-3,4l6075,1533r14,-28xe" fillcolor="#010101" stroked="f">
              <v:stroke joinstyle="round"/>
              <v:formulas/>
              <v:path arrowok="t" o:connecttype="segments"/>
            </v:shape>
            <v:line id="_x0000_s2939" style="position:absolute" from="6049,1432" to="2736,1433" strokecolor="#010101" strokeweight="1pt"/>
            <v:shape id="_x0000_s2938" style="position:absolute;left:2696;top:1424;width:81;height:153" coordorigin="2696,1425" coordsize="81,153" o:spt="100" adj="0,,0" path="m2729,1497r-33,1l2737,1577r26,-53l2732,1524r-3,-3l2729,1497xm2744,1497r-15,l2729,1521r3,3l2741,1524r3,-3l2744,1517r,-20xm2777,1497r-33,l2744,1517r,4l2741,1524r22,l2777,1497xm2740,1425r-9,l2729,1428r,69l2744,1497r-1,-65l2743,1428r-3,-3xe" fillcolor="#010101" stroked="f">
              <v:stroke joinstyle="round"/>
              <v:formulas/>
              <v:path arrowok="t" o:connecttype="segments"/>
            </v:shape>
            <v:line id="_x0000_s2937" style="position:absolute" from="6048,1432" to="9361,1433" strokecolor="#010101" strokeweight="1pt"/>
            <v:shape id="_x0000_s2936" style="position:absolute;left:9320;top:1424;width:81;height:153" coordorigin="9320,1425" coordsize="81,153" o:spt="100" adj="0,,0" path="m9353,1497r-33,1l9361,1577r26,-53l9356,1524r-3,-3l9353,1497xm9368,1497r-15,l9353,1521r3,3l9365,1524r3,-3l9368,1517r,-20xm9401,1497r-33,l9368,1517r,4l9365,1524r22,l9401,1497xm9364,1425r-9,l9353,1428r,69l9368,1497r-1,-65l9367,1428r-3,-3xe" fillcolor="#010101" stroked="f">
              <v:stroke joinstyle="round"/>
              <v:formulas/>
              <v:path arrowok="t" o:connecttype="segments"/>
            </v:shape>
            <v:rect id="_x0000_s2935" style="position:absolute;left:8352;top:2808;width:1874;height:1298" filled="f" strokecolor="#010101"/>
            <v:shape id="_x0000_s2934" style="position:absolute;left:9320;top:2276;width:81;height:2512" coordorigin="9320,2277" coordsize="81,2512" o:spt="100" adj="0,,0" path="m9401,4708r-33,l9367,4124r,-4l9364,4116r-8,l9353,4120r,588l9320,4708r41,80l9387,4736r14,-28xm9401,2781r-33,l9367,2284r,-4l9364,2277r-8,l9353,2280r,501l9320,2781r41,80l9387,2808r14,-27xe" fillcolor="#010101" stroked="f">
              <v:stroke joinstyle="round"/>
              <v:formulas/>
              <v:path arrowok="t" o:connecttype="segments"/>
            </v:shape>
            <v:shape id="_x0000_s2933" style="position:absolute;left:1584;top:6417;width:2592;height:1152" coordorigin="1584,6418" coordsize="2592,1152" path="m2880,6418l1584,6994r1296,576l4176,6994,2880,6418xe" filled="f" strokecolor="#010101">
              <v:path arrowok="t"/>
            </v:shape>
            <v:shape id="_x0000_s2932" style="position:absolute;left:2840;top:7638;width:81;height:2034" coordorigin="2840,7638" coordsize="81,2034" o:spt="100" adj="0,,0" path="m2885,7691r-9,l2874,7694r-1,1971l2873,9669r3,3l2884,9672r3,-3l2888,7694r-3,-3xm2881,7638r-41,80l2874,7718r,-24l2876,7691r32,l2881,7638xm2908,7691r-23,l2888,7694r,24l2921,7718r-13,-27xe" fillcolor="#010101" stroked="f">
              <v:stroke joinstyle="round"/>
              <v:formulas/>
              <v:path arrowok="t" o:connecttype="segments"/>
            </v:shape>
            <v:line id="_x0000_s2931" style="position:absolute" from="1430,7039" to="1595,7039" strokecolor="#010101" strokeweight="1.06pt"/>
            <v:line id="_x0000_s2930" style="position:absolute" from="1440,6738" to="1441,2120" strokecolor="#010101" strokeweight="1pt"/>
            <v:shape id="_x0000_s2929" style="position:absolute;left:1432;top:2081;width:1344;height:1246" coordorigin="1433,2081" coordsize="1344,1246" o:spt="100" adj="0,,0" path="m1873,2121r-80,-40l1793,2113r-353,-1l1436,2112r-3,4l1433,2124r3,4l1793,2128r,32l1859,2128r14,-7xm2777,3248r-33,l2743,2894r,-4l2740,2886r-8,l2729,2890r,358l2696,3248r41,79l2763,3275r14,-27xe" fillcolor="#010101" stroked="f">
              <v:stroke joinstyle="round"/>
              <v:formulas/>
              <v:path arrowok="t" o:connecttype="segments"/>
            </v:shape>
            <v:line id="_x0000_s2928" style="position:absolute" from="3888,3776" to="6049,3777" strokecolor="#010101" strokeweight="1pt"/>
            <v:shape id="_x0000_s2927" style="position:absolute;left:6008;top:2738;width:81;height:1017" coordorigin="6008,2739" coordsize="81,1017" o:spt="100" adj="0,,0" path="m6053,2792r-9,l6042,2795r-1,953l6041,3753r3,2l6052,3755r3,-2l6056,2795r-3,-3xm6049,2739r-41,80l6042,2819r,-24l6044,2792r31,l6049,2739xm6075,2792r-22,l6056,2795r,24l6089,2819r-14,-27xe" fillcolor="#010101" stroked="f">
              <v:stroke joinstyle="round"/>
              <v:formulas/>
              <v:path arrowok="t" o:connecttype="segments"/>
            </v:shape>
            <v:shape id="_x0000_s2926" type="#_x0000_t202" style="position:absolute;left:5432;top:418;width:1323;height:544" filled="f" stroked="f">
              <v:textbox inset="0,0,0,0">
                <w:txbxContent>
                  <w:p w14:paraId="2599128E" w14:textId="77777777" w:rsidR="002F44C1" w:rsidRDefault="002F44C1">
                    <w:pPr>
                      <w:ind w:left="-1" w:right="18"/>
                      <w:jc w:val="center"/>
                      <w:rPr>
                        <w:sz w:val="16"/>
                      </w:rPr>
                    </w:pPr>
                    <w:r>
                      <w:rPr>
                        <w:sz w:val="16"/>
                      </w:rPr>
                      <w:t>Select: Ward Deactivation</w:t>
                    </w:r>
                    <w:r>
                      <w:rPr>
                        <w:spacing w:val="-14"/>
                        <w:sz w:val="16"/>
                      </w:rPr>
                      <w:t xml:space="preserve"> </w:t>
                    </w:r>
                    <w:r>
                      <w:rPr>
                        <w:sz w:val="16"/>
                      </w:rPr>
                      <w:t>Patient Update</w:t>
                    </w:r>
                    <w:r>
                      <w:rPr>
                        <w:spacing w:val="-2"/>
                        <w:sz w:val="16"/>
                      </w:rPr>
                      <w:t xml:space="preserve"> </w:t>
                    </w:r>
                    <w:r>
                      <w:rPr>
                        <w:sz w:val="16"/>
                      </w:rPr>
                      <w:t>Option</w:t>
                    </w:r>
                  </w:p>
                </w:txbxContent>
              </v:textbox>
            </v:shape>
            <v:shape id="_x0000_s2925" type="#_x0000_t202" style="position:absolute;left:4172;top:1522;width:216;height:177" filled="f" stroked="f">
              <v:textbox inset="0,0,0,0">
                <w:txbxContent>
                  <w:p w14:paraId="78B4F660" w14:textId="77777777" w:rsidR="002F44C1" w:rsidRDefault="002F44C1">
                    <w:pPr>
                      <w:spacing w:line="177" w:lineRule="exact"/>
                      <w:rPr>
                        <w:sz w:val="16"/>
                      </w:rPr>
                    </w:pPr>
                    <w:r>
                      <w:rPr>
                        <w:sz w:val="16"/>
                      </w:rPr>
                      <w:t>No</w:t>
                    </w:r>
                  </w:p>
                </w:txbxContent>
              </v:textbox>
            </v:shape>
            <v:shape id="_x0000_s2924" type="#_x0000_t202" style="position:absolute;left:7799;top:1522;width:269;height:177" filled="f" stroked="f">
              <v:textbox inset="0,0,0,0">
                <w:txbxContent>
                  <w:p w14:paraId="6E22F11D" w14:textId="77777777" w:rsidR="002F44C1" w:rsidRDefault="002F44C1">
                    <w:pPr>
                      <w:spacing w:line="177" w:lineRule="exact"/>
                      <w:rPr>
                        <w:sz w:val="16"/>
                      </w:rPr>
                    </w:pPr>
                    <w:r>
                      <w:rPr>
                        <w:sz w:val="16"/>
                      </w:rPr>
                      <w:t>Yes</w:t>
                    </w:r>
                  </w:p>
                </w:txbxContent>
              </v:textbox>
            </v:shape>
            <v:shape id="_x0000_s2923" type="#_x0000_t202" style="position:absolute;left:5443;top:1889;width:1300;height:546" filled="f" stroked="f">
              <v:textbox inset="0,0,0,0">
                <w:txbxContent>
                  <w:p w14:paraId="166F862B" w14:textId="77777777" w:rsidR="002F44C1" w:rsidRDefault="002F44C1">
                    <w:pPr>
                      <w:ind w:right="18" w:hanging="1"/>
                      <w:jc w:val="center"/>
                      <w:rPr>
                        <w:sz w:val="16"/>
                      </w:rPr>
                    </w:pPr>
                    <w:r>
                      <w:rPr>
                        <w:sz w:val="16"/>
                      </w:rPr>
                      <w:t>Every MAS Ward has a corresponding Nursing Location</w:t>
                    </w:r>
                  </w:p>
                </w:txbxContent>
              </v:textbox>
            </v:shape>
            <v:shape id="_x0000_s2922" type="#_x0000_t202" style="position:absolute;left:8653;top:2993;width:1297;height:913" filled="f" stroked="f">
              <v:textbox inset="0,0,0,0">
                <w:txbxContent>
                  <w:p w14:paraId="3734C9EB" w14:textId="77777777" w:rsidR="002F44C1" w:rsidRDefault="002F44C1">
                    <w:pPr>
                      <w:ind w:right="18" w:hanging="2"/>
                      <w:jc w:val="center"/>
                      <w:rPr>
                        <w:sz w:val="16"/>
                      </w:rPr>
                    </w:pPr>
                    <w:r>
                      <w:rPr>
                        <w:sz w:val="16"/>
                      </w:rPr>
                      <w:t>Edit selected Location(s) through the Nursing Location File, Edit option.</w:t>
                    </w:r>
                  </w:p>
                </w:txbxContent>
              </v:textbox>
            </v:shape>
            <v:shape id="_x0000_s2921" type="#_x0000_t202" style="position:absolute;left:1527;top:6489;width:215;height:177" filled="f" stroked="f">
              <v:textbox inset="0,0,0,0">
                <w:txbxContent>
                  <w:p w14:paraId="62FF68C8" w14:textId="77777777" w:rsidR="002F44C1" w:rsidRDefault="002F44C1">
                    <w:pPr>
                      <w:spacing w:line="177" w:lineRule="exact"/>
                      <w:rPr>
                        <w:sz w:val="16"/>
                      </w:rPr>
                    </w:pPr>
                    <w:r>
                      <w:rPr>
                        <w:sz w:val="16"/>
                      </w:rPr>
                      <w:t>No</w:t>
                    </w:r>
                  </w:p>
                </w:txbxContent>
              </v:textbox>
            </v:shape>
            <v:shape id="_x0000_s2920" type="#_x0000_t202" style="position:absolute;left:2227;top:6857;width:1300;height:544" filled="f" stroked="f">
              <v:textbox inset="0,0,0,0">
                <w:txbxContent>
                  <w:p w14:paraId="3BD69602" w14:textId="77777777" w:rsidR="002F44C1" w:rsidRDefault="002F44C1">
                    <w:pPr>
                      <w:ind w:right="18" w:firstLine="2"/>
                      <w:jc w:val="center"/>
                      <w:rPr>
                        <w:sz w:val="16"/>
                      </w:rPr>
                    </w:pPr>
                    <w:r>
                      <w:rPr>
                        <w:sz w:val="16"/>
                      </w:rPr>
                      <w:t>Every MAS Ward has a corresponding Nursing Location.</w:t>
                    </w:r>
                  </w:p>
                </w:txbxContent>
              </v:textbox>
            </v:shape>
            <v:shape id="_x0000_s2919" type="#_x0000_t202" style="position:absolute;left:4166;top:6857;width:1914;height:177" filled="f" stroked="f">
              <v:textbox inset="0,0,0,0">
                <w:txbxContent>
                  <w:p w14:paraId="36878C2C" w14:textId="77777777" w:rsidR="002F44C1" w:rsidRDefault="002F44C1">
                    <w:pPr>
                      <w:tabs>
                        <w:tab w:val="left" w:pos="419"/>
                        <w:tab w:val="left" w:pos="1893"/>
                      </w:tabs>
                      <w:spacing w:line="177" w:lineRule="exact"/>
                      <w:rPr>
                        <w:sz w:val="16"/>
                      </w:rPr>
                    </w:pPr>
                    <w:r>
                      <w:rPr>
                        <w:w w:val="99"/>
                        <w:sz w:val="16"/>
                        <w:u w:val="thick" w:color="010101"/>
                      </w:rPr>
                      <w:t xml:space="preserve"> </w:t>
                    </w:r>
                    <w:r>
                      <w:rPr>
                        <w:sz w:val="16"/>
                        <w:u w:val="thick" w:color="010101"/>
                      </w:rPr>
                      <w:tab/>
                      <w:t>Yes</w:t>
                    </w:r>
                    <w:r>
                      <w:rPr>
                        <w:sz w:val="16"/>
                        <w:u w:val="thick" w:color="010101"/>
                      </w:rPr>
                      <w:tab/>
                    </w:r>
                  </w:p>
                </w:txbxContent>
              </v:textbox>
            </v:shape>
            <v:shape id="_x0000_s2918" type="#_x0000_t202" style="position:absolute;left:1872;top:3359;width:2018;height:866" filled="f" strokecolor="#010101">
              <v:textbox inset="0,0,0,0">
                <w:txbxContent>
                  <w:p w14:paraId="2C1E9A11" w14:textId="77777777" w:rsidR="002F44C1" w:rsidRDefault="002F44C1">
                    <w:pPr>
                      <w:spacing w:before="11"/>
                      <w:rPr>
                        <w:b/>
                        <w:sz w:val="14"/>
                      </w:rPr>
                    </w:pPr>
                  </w:p>
                  <w:p w14:paraId="2D093DA4" w14:textId="77777777" w:rsidR="002F44C1" w:rsidRDefault="002F44C1">
                    <w:pPr>
                      <w:ind w:left="316" w:right="340" w:hanging="1"/>
                      <w:jc w:val="center"/>
                      <w:rPr>
                        <w:sz w:val="16"/>
                      </w:rPr>
                    </w:pPr>
                    <w:r>
                      <w:rPr>
                        <w:sz w:val="16"/>
                      </w:rPr>
                      <w:t>Edit Location Through the Nursing Location File</w:t>
                    </w:r>
                  </w:p>
                </w:txbxContent>
              </v:textbox>
            </v:shape>
            <v:shape id="_x0000_s2917" type="#_x0000_t202" style="position:absolute;left:8352;top:8325;width:1874;height:1442" filled="f" strokecolor="#010101">
              <v:textbox inset="0,0,0,0">
                <w:txbxContent>
                  <w:p w14:paraId="36500280" w14:textId="77777777" w:rsidR="002F44C1" w:rsidRDefault="002F44C1">
                    <w:pPr>
                      <w:rPr>
                        <w:b/>
                        <w:sz w:val="15"/>
                      </w:rPr>
                    </w:pPr>
                  </w:p>
                  <w:p w14:paraId="367CCC4E" w14:textId="77777777" w:rsidR="002F44C1" w:rsidRDefault="002F44C1">
                    <w:pPr>
                      <w:ind w:left="281" w:right="276"/>
                      <w:jc w:val="center"/>
                      <w:rPr>
                        <w:sz w:val="16"/>
                      </w:rPr>
                    </w:pPr>
                    <w:r>
                      <w:rPr>
                        <w:sz w:val="16"/>
                      </w:rPr>
                      <w:t>Add/Edit/delete all associated MAS Wards with this Nursing Location whether active or inactive.</w:t>
                    </w:r>
                  </w:p>
                </w:txbxContent>
              </v:textbox>
            </v:shape>
            <v:shape id="_x0000_s2916" type="#_x0000_t202" style="position:absolute;left:8352;top:6534;width:1874;height:1298" filled="f" strokecolor="#010101">
              <v:textbox inset="0,0,0,0">
                <w:txbxContent>
                  <w:p w14:paraId="35C161A4" w14:textId="77777777" w:rsidR="002F44C1" w:rsidRDefault="002F44C1">
                    <w:pPr>
                      <w:spacing w:before="124"/>
                      <w:ind w:left="282" w:right="276"/>
                      <w:jc w:val="center"/>
                      <w:rPr>
                        <w:sz w:val="16"/>
                      </w:rPr>
                    </w:pPr>
                    <w:r>
                      <w:rPr>
                        <w:sz w:val="16"/>
                      </w:rPr>
                      <w:t>Ward Status: Active Means that it has an active  Administrative Function.</w:t>
                    </w:r>
                  </w:p>
                </w:txbxContent>
              </v:textbox>
            </v:shape>
            <v:shape id="_x0000_s2915" type="#_x0000_t202" style="position:absolute;left:8352;top:4743;width:1874;height:1154" filled="f" strokecolor="#010101">
              <v:textbox inset="0,0,0,0">
                <w:txbxContent>
                  <w:p w14:paraId="5E559C8B" w14:textId="77777777" w:rsidR="002F44C1" w:rsidRDefault="002F44C1">
                    <w:pPr>
                      <w:spacing w:before="75"/>
                      <w:ind w:left="322" w:right="317"/>
                      <w:jc w:val="center"/>
                      <w:rPr>
                        <w:sz w:val="16"/>
                      </w:rPr>
                    </w:pPr>
                    <w:r>
                      <w:rPr>
                        <w:sz w:val="16"/>
                      </w:rPr>
                      <w:t>Patient Care Status field and status of all patient(s) assigned are set to INACTIVE.</w:t>
                    </w:r>
                  </w:p>
                </w:txbxContent>
              </v:textbox>
            </v:shape>
            <v:shape id="_x0000_s2914" type="#_x0000_t202" style="position:absolute;left:8352;top:1567;width:1874;height:722" filled="f" strokecolor="#010101">
              <v:textbox inset="0,0,0,0">
                <w:txbxContent>
                  <w:p w14:paraId="1F7C27B1" w14:textId="77777777" w:rsidR="002F44C1" w:rsidRDefault="002F44C1">
                    <w:pPr>
                      <w:spacing w:before="124"/>
                      <w:ind w:left="452" w:right="321" w:hanging="108"/>
                      <w:rPr>
                        <w:sz w:val="16"/>
                      </w:rPr>
                    </w:pPr>
                    <w:r>
                      <w:rPr>
                        <w:sz w:val="16"/>
                      </w:rPr>
                      <w:t>Select locations to be deactivated.</w:t>
                    </w:r>
                  </w:p>
                </w:txbxContent>
              </v:textbox>
            </v:shape>
            <v:shape id="_x0000_s2913" type="#_x0000_t202" style="position:absolute;left:1872;top:1567;width:2018;height:1298" filled="f" strokecolor="#010101">
              <v:textbox inset="0,0,0,0">
                <w:txbxContent>
                  <w:p w14:paraId="48C94E10" w14:textId="77777777" w:rsidR="002F44C1" w:rsidRDefault="002F44C1">
                    <w:pPr>
                      <w:spacing w:before="124"/>
                      <w:ind w:left="393" w:right="414" w:hanging="3"/>
                      <w:jc w:val="center"/>
                      <w:rPr>
                        <w:sz w:val="16"/>
                      </w:rPr>
                    </w:pPr>
                    <w:r>
                      <w:rPr>
                        <w:sz w:val="16"/>
                      </w:rPr>
                      <w:t>Select: Print Existing Location File Entries option and print for selected locations.</w:t>
                    </w:r>
                  </w:p>
                </w:txbxContent>
              </v:textbox>
            </v:shape>
            <w10:wrap type="topAndBottom" anchorx="page"/>
          </v:group>
        </w:pict>
      </w:r>
    </w:p>
    <w:p w14:paraId="474C8B36" w14:textId="77777777" w:rsidR="00A5792B" w:rsidRDefault="00BE26E6">
      <w:pPr>
        <w:tabs>
          <w:tab w:val="left" w:pos="3969"/>
          <w:tab w:val="left" w:pos="7137"/>
        </w:tabs>
        <w:ind w:left="664"/>
        <w:rPr>
          <w:sz w:val="20"/>
        </w:rPr>
      </w:pPr>
      <w:r>
        <w:rPr>
          <w:sz w:val="20"/>
        </w:rPr>
      </w:r>
      <w:r>
        <w:rPr>
          <w:sz w:val="20"/>
        </w:rPr>
        <w:pict w14:anchorId="3AC9317C">
          <v:shape id="_x0000_s2993" type="#_x0000_t202" style="width:93.7pt;height:64.9pt;mso-left-percent:-10001;mso-top-percent:-10001;mso-position-horizontal:absolute;mso-position-horizontal-relative:char;mso-position-vertical:absolute;mso-position-vertical-relative:line;mso-left-percent:-10001;mso-top-percent:-10001" filled="f" strokecolor="#010101">
            <v:textbox inset="0,0,0,0">
              <w:txbxContent>
                <w:p w14:paraId="2AC1ECED" w14:textId="77777777" w:rsidR="002F44C1" w:rsidRDefault="002F44C1">
                  <w:pPr>
                    <w:pStyle w:val="BodyText"/>
                    <w:spacing w:before="11"/>
                    <w:rPr>
                      <w:b/>
                      <w:sz w:val="14"/>
                    </w:rPr>
                  </w:pPr>
                </w:p>
                <w:p w14:paraId="6CAB0DA5" w14:textId="77777777" w:rsidR="002F44C1" w:rsidRDefault="002F44C1">
                  <w:pPr>
                    <w:ind w:left="266" w:right="146"/>
                    <w:jc w:val="center"/>
                    <w:rPr>
                      <w:sz w:val="16"/>
                    </w:rPr>
                  </w:pPr>
                  <w:r>
                    <w:rPr>
                      <w:sz w:val="16"/>
                    </w:rPr>
                    <w:t>Select: Ward Activation Patient Update option and select location(s) to be Activated.</w:t>
                  </w:r>
                </w:p>
              </w:txbxContent>
            </v:textbox>
            <w10:anchorlock/>
          </v:shape>
        </w:pict>
      </w:r>
      <w:r w:rsidR="002F44C1">
        <w:rPr>
          <w:sz w:val="20"/>
        </w:rPr>
        <w:tab/>
      </w:r>
      <w:r>
        <w:rPr>
          <w:position w:val="10"/>
          <w:sz w:val="20"/>
        </w:rPr>
      </w:r>
      <w:r>
        <w:rPr>
          <w:position w:val="10"/>
          <w:sz w:val="20"/>
        </w:rPr>
        <w:pict w14:anchorId="60CA3CDC">
          <v:shape id="_x0000_s2992" type="#_x0000_t202" style="width:93.7pt;height:50.5pt;mso-left-percent:-10001;mso-top-percent:-10001;mso-position-horizontal:absolute;mso-position-horizontal-relative:char;mso-position-vertical:absolute;mso-position-vertical-relative:line;mso-left-percent:-10001;mso-top-percent:-10001" filled="f" strokecolor="#010101">
            <v:textbox inset="0,0,0,0">
              <w:txbxContent>
                <w:p w14:paraId="5F464464" w14:textId="77777777" w:rsidR="002F44C1" w:rsidRDefault="002F44C1">
                  <w:pPr>
                    <w:pStyle w:val="BodyText"/>
                    <w:rPr>
                      <w:b/>
                      <w:sz w:val="15"/>
                    </w:rPr>
                  </w:pPr>
                </w:p>
                <w:p w14:paraId="25BA9BDA" w14:textId="77777777" w:rsidR="002F44C1" w:rsidRDefault="002F44C1">
                  <w:pPr>
                    <w:ind w:left="253" w:right="323" w:hanging="3"/>
                    <w:jc w:val="center"/>
                    <w:rPr>
                      <w:sz w:val="16"/>
                    </w:rPr>
                  </w:pPr>
                  <w:r>
                    <w:rPr>
                      <w:sz w:val="16"/>
                    </w:rPr>
                    <w:t>Associated MAS bedsection with Nursing bedsection.</w:t>
                  </w:r>
                </w:p>
              </w:txbxContent>
            </v:textbox>
            <w10:anchorlock/>
          </v:shape>
        </w:pict>
      </w:r>
      <w:r w:rsidR="002F44C1">
        <w:rPr>
          <w:position w:val="10"/>
          <w:sz w:val="20"/>
        </w:rPr>
        <w:tab/>
      </w:r>
      <w:r>
        <w:rPr>
          <w:position w:val="13"/>
          <w:sz w:val="20"/>
        </w:rPr>
      </w:r>
      <w:r>
        <w:rPr>
          <w:position w:val="13"/>
          <w:sz w:val="20"/>
        </w:rPr>
        <w:pict w14:anchorId="5990CC02">
          <v:shape id="_x0000_s2991" type="#_x0000_t202" style="width:93.7pt;height:43.3pt;mso-left-percent:-10001;mso-top-percent:-10001;mso-position-horizontal:absolute;mso-position-horizontal-relative:char;mso-position-vertical:absolute;mso-position-vertical-relative:line;mso-left-percent:-10001;mso-top-percent:-10001" filled="f" strokecolor="#010101">
            <v:textbox inset="0,0,0,0">
              <w:txbxContent>
                <w:p w14:paraId="434B65D5" w14:textId="77777777" w:rsidR="002F44C1" w:rsidRDefault="002F44C1">
                  <w:pPr>
                    <w:pStyle w:val="BodyText"/>
                    <w:spacing w:before="10"/>
                    <w:rPr>
                      <w:b/>
                      <w:sz w:val="20"/>
                    </w:rPr>
                  </w:pPr>
                </w:p>
                <w:p w14:paraId="3E8E764C" w14:textId="77777777" w:rsidR="002F44C1" w:rsidRDefault="002F44C1">
                  <w:pPr>
                    <w:ind w:left="317" w:right="295" w:firstLine="71"/>
                    <w:rPr>
                      <w:sz w:val="16"/>
                    </w:rPr>
                  </w:pPr>
                  <w:r>
                    <w:rPr>
                      <w:sz w:val="16"/>
                    </w:rPr>
                    <w:t>Add/EditdDelete AMIS bedsections.</w:t>
                  </w:r>
                </w:p>
              </w:txbxContent>
            </v:textbox>
            <w10:anchorlock/>
          </v:shape>
        </w:pict>
      </w:r>
    </w:p>
    <w:p w14:paraId="5E857194" w14:textId="77777777" w:rsidR="00A5792B" w:rsidRDefault="00A5792B">
      <w:pPr>
        <w:rPr>
          <w:sz w:val="20"/>
        </w:rPr>
        <w:sectPr w:rsidR="00A5792B">
          <w:pgSz w:w="12240" w:h="15840"/>
          <w:pgMar w:top="940" w:right="620" w:bottom="1160" w:left="1200" w:header="725" w:footer="975" w:gutter="0"/>
          <w:cols w:space="720"/>
        </w:sectPr>
      </w:pPr>
    </w:p>
    <w:p w14:paraId="4063283C" w14:textId="77777777" w:rsidR="00A5792B" w:rsidRDefault="00A5792B">
      <w:pPr>
        <w:pStyle w:val="BodyText"/>
        <w:rPr>
          <w:b/>
          <w:sz w:val="20"/>
        </w:rPr>
      </w:pPr>
    </w:p>
    <w:p w14:paraId="370B6E19" w14:textId="77777777" w:rsidR="00A5792B" w:rsidRDefault="00A5792B">
      <w:pPr>
        <w:pStyle w:val="BodyText"/>
        <w:spacing w:before="9"/>
        <w:rPr>
          <w:b/>
          <w:sz w:val="22"/>
        </w:rPr>
      </w:pPr>
    </w:p>
    <w:p w14:paraId="4C8B88ED" w14:textId="77777777" w:rsidR="00A5792B" w:rsidRDefault="002F44C1">
      <w:pPr>
        <w:pStyle w:val="Heading2"/>
      </w:pPr>
      <w:r>
        <w:t>NURSLO-PRINT</w:t>
      </w:r>
    </w:p>
    <w:p w14:paraId="2010CFC1" w14:textId="77777777" w:rsidR="00A5792B" w:rsidRDefault="00A5792B">
      <w:pPr>
        <w:pStyle w:val="BodyText"/>
        <w:rPr>
          <w:b/>
        </w:rPr>
      </w:pPr>
    </w:p>
    <w:p w14:paraId="3FFEE8EB" w14:textId="77777777" w:rsidR="00A5792B" w:rsidRDefault="002F44C1">
      <w:pPr>
        <w:spacing w:line="480" w:lineRule="auto"/>
        <w:ind w:left="240" w:right="6506"/>
        <w:rPr>
          <w:b/>
          <w:sz w:val="24"/>
        </w:rPr>
      </w:pPr>
      <w:r>
        <w:rPr>
          <w:b/>
          <w:sz w:val="24"/>
        </w:rPr>
        <w:t>Print Existing Location File Entries Description:</w:t>
      </w:r>
    </w:p>
    <w:p w14:paraId="313A55FD" w14:textId="77777777" w:rsidR="00A5792B" w:rsidRDefault="00BE26E6">
      <w:pPr>
        <w:pStyle w:val="BodyText"/>
        <w:ind w:left="240" w:right="941"/>
      </w:pPr>
      <w:r>
        <w:pict w14:anchorId="22EF5FA4">
          <v:shape id="_x0000_s2908" style="position:absolute;left:0;text-align:left;margin-left:66.05pt;margin-top:.15pt;width:.5pt;height:41.4pt;z-index:15748608;mso-position-horizontal-relative:page" coordorigin="1321,3" coordsize="10,828" o:spt="100" adj="0,,0" path="m1331,555r-10,l1321,831r10,l1331,555xm1331,3r-10,l1321,279r,276l1331,555r,-276l1331,3xe" fillcolor="black" stroked="f">
            <v:stroke joinstyle="round"/>
            <v:formulas/>
            <v:path arrowok="t" o:connecttype="segments"/>
            <w10:wrap anchorx="page"/>
          </v:shape>
        </w:pict>
      </w:r>
      <w:r w:rsidR="002F44C1">
        <w:rPr>
          <w:vertAlign w:val="superscript"/>
        </w:rPr>
        <w:t>1</w:t>
      </w:r>
      <w:r w:rsidR="002F44C1">
        <w:t>This option prints a report listing all information associated with a location stored in the NURS Location (#211.4) file. (e.g., ward and patient care status; corresponding MAS ward(s) and AMIS bed section(s); and budgeted FTEE information).</w:t>
      </w:r>
    </w:p>
    <w:p w14:paraId="2601A3DA" w14:textId="77777777" w:rsidR="00A5792B" w:rsidRDefault="00A5792B">
      <w:pPr>
        <w:pStyle w:val="BodyText"/>
        <w:rPr>
          <w:sz w:val="20"/>
        </w:rPr>
      </w:pPr>
    </w:p>
    <w:p w14:paraId="27F7ACFA" w14:textId="77777777" w:rsidR="00A5792B" w:rsidRDefault="00A5792B">
      <w:pPr>
        <w:pStyle w:val="BodyText"/>
        <w:spacing w:before="2"/>
        <w:rPr>
          <w:sz w:val="20"/>
        </w:rPr>
      </w:pPr>
    </w:p>
    <w:p w14:paraId="63B3B0EF" w14:textId="77777777" w:rsidR="00A5792B" w:rsidRDefault="002F44C1">
      <w:pPr>
        <w:pStyle w:val="Heading2"/>
        <w:spacing w:before="90"/>
      </w:pPr>
      <w:r>
        <w:t>Additional Information:</w:t>
      </w:r>
    </w:p>
    <w:p w14:paraId="7F97B0EA" w14:textId="77777777" w:rsidR="00A5792B" w:rsidRDefault="00A5792B">
      <w:pPr>
        <w:pStyle w:val="BodyText"/>
        <w:spacing w:before="9"/>
        <w:rPr>
          <w:b/>
          <w:sz w:val="23"/>
        </w:rPr>
      </w:pPr>
    </w:p>
    <w:p w14:paraId="796AF704" w14:textId="77777777" w:rsidR="00A5792B" w:rsidRDefault="00BE26E6">
      <w:pPr>
        <w:pStyle w:val="BodyText"/>
        <w:ind w:left="240"/>
      </w:pPr>
      <w:r>
        <w:pict w14:anchorId="5434D42B">
          <v:line id="_x0000_s2907" style="position:absolute;left:0;text-align:left;z-index:15749120;mso-position-horizontal-relative:page" from="66.3pt,.15pt" to="66.3pt,193.3pt" strokeweight=".48pt">
            <w10:wrap anchorx="page"/>
          </v:line>
        </w:pict>
      </w:r>
      <w:r w:rsidR="002F44C1">
        <w:rPr>
          <w:vertAlign w:val="superscript"/>
        </w:rPr>
        <w:t>2</w:t>
      </w:r>
      <w:r w:rsidR="002F44C1">
        <w:t>This option prints 3 different reports:</w:t>
      </w:r>
    </w:p>
    <w:p w14:paraId="179357F4" w14:textId="77777777" w:rsidR="00A5792B" w:rsidRDefault="002F44C1">
      <w:pPr>
        <w:pStyle w:val="ListParagraph"/>
        <w:numPr>
          <w:ilvl w:val="0"/>
          <w:numId w:val="457"/>
        </w:numPr>
        <w:tabs>
          <w:tab w:val="left" w:pos="740"/>
        </w:tabs>
        <w:rPr>
          <w:rFonts w:ascii="Times New Roman" w:hAnsi="Times New Roman"/>
          <w:sz w:val="24"/>
        </w:rPr>
      </w:pPr>
      <w:r>
        <w:rPr>
          <w:rFonts w:ascii="Times New Roman" w:hAnsi="Times New Roman"/>
          <w:sz w:val="24"/>
        </w:rPr>
        <w:t>Status/bed section</w:t>
      </w:r>
      <w:r>
        <w:rPr>
          <w:rFonts w:ascii="Times New Roman" w:hAnsi="Times New Roman"/>
          <w:spacing w:val="-3"/>
          <w:sz w:val="24"/>
        </w:rPr>
        <w:t xml:space="preserve"> </w:t>
      </w:r>
      <w:r>
        <w:rPr>
          <w:rFonts w:ascii="Times New Roman" w:hAnsi="Times New Roman"/>
          <w:sz w:val="24"/>
        </w:rPr>
        <w:t>information</w:t>
      </w:r>
    </w:p>
    <w:p w14:paraId="0AA1FD17" w14:textId="77777777" w:rsidR="00A5792B" w:rsidRDefault="002F44C1">
      <w:pPr>
        <w:pStyle w:val="ListParagraph"/>
        <w:numPr>
          <w:ilvl w:val="0"/>
          <w:numId w:val="457"/>
        </w:numPr>
        <w:tabs>
          <w:tab w:val="left" w:pos="740"/>
        </w:tabs>
        <w:rPr>
          <w:rFonts w:ascii="Times New Roman" w:hAnsi="Times New Roman"/>
          <w:sz w:val="24"/>
        </w:rPr>
      </w:pPr>
      <w:r>
        <w:rPr>
          <w:rFonts w:ascii="Times New Roman" w:hAnsi="Times New Roman"/>
          <w:sz w:val="24"/>
        </w:rPr>
        <w:t>Status/bed section report with budgeted</w:t>
      </w:r>
      <w:r>
        <w:rPr>
          <w:rFonts w:ascii="Times New Roman" w:hAnsi="Times New Roman"/>
          <w:spacing w:val="-6"/>
          <w:sz w:val="24"/>
        </w:rPr>
        <w:t xml:space="preserve"> </w:t>
      </w:r>
      <w:r>
        <w:rPr>
          <w:rFonts w:ascii="Times New Roman" w:hAnsi="Times New Roman"/>
          <w:sz w:val="24"/>
        </w:rPr>
        <w:t>FTEE</w:t>
      </w:r>
    </w:p>
    <w:p w14:paraId="03771FD8" w14:textId="77777777" w:rsidR="00A5792B" w:rsidRDefault="002F44C1">
      <w:pPr>
        <w:pStyle w:val="ListParagraph"/>
        <w:numPr>
          <w:ilvl w:val="0"/>
          <w:numId w:val="457"/>
        </w:numPr>
        <w:tabs>
          <w:tab w:val="left" w:pos="740"/>
        </w:tabs>
        <w:rPr>
          <w:rFonts w:ascii="Times New Roman" w:hAnsi="Times New Roman"/>
          <w:sz w:val="24"/>
        </w:rPr>
      </w:pPr>
      <w:r>
        <w:rPr>
          <w:rFonts w:ascii="Times New Roman" w:hAnsi="Times New Roman"/>
          <w:sz w:val="24"/>
        </w:rPr>
        <w:t>Budgeted FTEE</w:t>
      </w:r>
      <w:r>
        <w:rPr>
          <w:rFonts w:ascii="Times New Roman" w:hAnsi="Times New Roman"/>
          <w:spacing w:val="-2"/>
          <w:sz w:val="24"/>
        </w:rPr>
        <w:t xml:space="preserve"> </w:t>
      </w:r>
      <w:r>
        <w:rPr>
          <w:rFonts w:ascii="Times New Roman" w:hAnsi="Times New Roman"/>
          <w:sz w:val="24"/>
        </w:rPr>
        <w:t>only</w:t>
      </w:r>
    </w:p>
    <w:p w14:paraId="0C0D55B3" w14:textId="77777777" w:rsidR="00A5792B" w:rsidRDefault="00A5792B">
      <w:pPr>
        <w:pStyle w:val="BodyText"/>
        <w:spacing w:before="2"/>
        <w:rPr>
          <w:sz w:val="16"/>
        </w:rPr>
      </w:pPr>
    </w:p>
    <w:p w14:paraId="769D584A" w14:textId="77777777" w:rsidR="00A5792B" w:rsidRDefault="002F44C1">
      <w:pPr>
        <w:pStyle w:val="BodyText"/>
        <w:spacing w:before="90"/>
        <w:ind w:left="240" w:right="1313"/>
        <w:jc w:val="both"/>
      </w:pPr>
      <w:r>
        <w:t>Reports can be sorted and printed by facility and/or product line when the appropriate fields (multi-divisional and product line) in the NURS Parameter (#213.9) file contain the value of 'yes'.</w:t>
      </w:r>
    </w:p>
    <w:p w14:paraId="0D510BCB" w14:textId="77777777" w:rsidR="00A5792B" w:rsidRDefault="00A5792B">
      <w:pPr>
        <w:pStyle w:val="BodyText"/>
        <w:spacing w:before="3"/>
        <w:rPr>
          <w:sz w:val="16"/>
        </w:rPr>
      </w:pPr>
    </w:p>
    <w:p w14:paraId="793E166D" w14:textId="77777777" w:rsidR="00A5792B" w:rsidRDefault="002F44C1">
      <w:pPr>
        <w:pStyle w:val="BodyText"/>
        <w:spacing w:before="90"/>
        <w:ind w:left="240" w:right="890"/>
      </w:pPr>
      <w:r>
        <w:t>Data can be edited through the Nursing Location File, Edit option. Budgeted service position FTEE information is stored in the Position Control (#211.8) file. The budgeted service position FTEE and its associated service category (reflected in File 211.8) is used to calculate the total budgeted service category FTEE. This report indicates if staff entries in the NURS Position Control file are associated with a unit. This information is found under the Staff Flag heading.</w:t>
      </w:r>
    </w:p>
    <w:p w14:paraId="5DEF4FD4" w14:textId="77777777" w:rsidR="00A5792B" w:rsidRDefault="00A5792B">
      <w:pPr>
        <w:pStyle w:val="BodyText"/>
        <w:rPr>
          <w:sz w:val="20"/>
        </w:rPr>
      </w:pPr>
    </w:p>
    <w:p w14:paraId="40D65826" w14:textId="77777777" w:rsidR="00A5792B" w:rsidRDefault="00A5792B">
      <w:pPr>
        <w:pStyle w:val="BodyText"/>
        <w:spacing w:before="3"/>
        <w:rPr>
          <w:sz w:val="20"/>
        </w:rPr>
      </w:pPr>
    </w:p>
    <w:p w14:paraId="7A00855D" w14:textId="77777777" w:rsidR="00A5792B" w:rsidRDefault="002F44C1">
      <w:pPr>
        <w:pStyle w:val="Heading2"/>
        <w:spacing w:before="90"/>
      </w:pPr>
      <w:r>
        <w:t>Menu Display:</w:t>
      </w:r>
    </w:p>
    <w:p w14:paraId="01093FA5" w14:textId="77777777" w:rsidR="00A5792B" w:rsidRDefault="002F44C1">
      <w:pPr>
        <w:tabs>
          <w:tab w:val="left" w:pos="6119"/>
        </w:tabs>
        <w:spacing w:before="227" w:line="244" w:lineRule="auto"/>
        <w:ind w:left="240" w:right="1418"/>
        <w:rPr>
          <w:rFonts w:ascii="Courier New"/>
          <w:sz w:val="20"/>
        </w:rPr>
      </w:pPr>
      <w:r>
        <w:rPr>
          <w:rFonts w:ascii="Courier New"/>
          <w:sz w:val="20"/>
        </w:rPr>
        <w:t>Select Nursing Features (all options)</w:t>
      </w:r>
      <w:r>
        <w:rPr>
          <w:rFonts w:ascii="Courier New"/>
          <w:spacing w:val="-23"/>
          <w:sz w:val="20"/>
        </w:rPr>
        <w:t xml:space="preserve"> </w:t>
      </w:r>
      <w:r>
        <w:rPr>
          <w:rFonts w:ascii="Courier New"/>
          <w:sz w:val="20"/>
        </w:rPr>
        <w:t>Option:</w:t>
      </w:r>
      <w:r>
        <w:rPr>
          <w:rFonts w:ascii="Courier New"/>
          <w:spacing w:val="-4"/>
          <w:sz w:val="20"/>
        </w:rPr>
        <w:t xml:space="preserve"> </w:t>
      </w:r>
      <w:r>
        <w:rPr>
          <w:rFonts w:ascii="Courier New"/>
          <w:b/>
          <w:sz w:val="20"/>
        </w:rPr>
        <w:t>3</w:t>
      </w:r>
      <w:r>
        <w:rPr>
          <w:rFonts w:ascii="Courier New"/>
          <w:b/>
          <w:sz w:val="20"/>
        </w:rPr>
        <w:tab/>
      </w:r>
      <w:r>
        <w:rPr>
          <w:rFonts w:ascii="Courier New"/>
          <w:sz w:val="20"/>
        </w:rPr>
        <w:t>Administrative Site File Functions</w:t>
      </w:r>
    </w:p>
    <w:p w14:paraId="5ADB3DFC" w14:textId="77777777" w:rsidR="00A5792B" w:rsidRDefault="00A5792B">
      <w:pPr>
        <w:pStyle w:val="BodyText"/>
        <w:rPr>
          <w:rFonts w:ascii="Courier New"/>
          <w:sz w:val="22"/>
        </w:rPr>
      </w:pPr>
    </w:p>
    <w:p w14:paraId="27E5CA5C" w14:textId="77777777" w:rsidR="00A5792B" w:rsidRDefault="00A5792B">
      <w:pPr>
        <w:pStyle w:val="BodyText"/>
        <w:spacing w:before="6"/>
        <w:rPr>
          <w:rFonts w:ascii="Courier New"/>
          <w:sz w:val="17"/>
        </w:rPr>
      </w:pPr>
    </w:p>
    <w:p w14:paraId="3590FA3F" w14:textId="77777777" w:rsidR="00A5792B" w:rsidRDefault="002F44C1">
      <w:pPr>
        <w:pStyle w:val="ListParagraph"/>
        <w:numPr>
          <w:ilvl w:val="1"/>
          <w:numId w:val="458"/>
        </w:numPr>
        <w:tabs>
          <w:tab w:val="left" w:pos="1439"/>
          <w:tab w:val="left" w:pos="1440"/>
        </w:tabs>
        <w:ind w:hanging="841"/>
        <w:rPr>
          <w:sz w:val="20"/>
        </w:rPr>
      </w:pPr>
      <w:r>
        <w:rPr>
          <w:sz w:val="20"/>
        </w:rPr>
        <w:t>AMIS 1106 Acuity</w:t>
      </w:r>
      <w:r>
        <w:rPr>
          <w:spacing w:val="-4"/>
          <w:sz w:val="20"/>
        </w:rPr>
        <w:t xml:space="preserve"> </w:t>
      </w:r>
      <w:r>
        <w:rPr>
          <w:sz w:val="20"/>
        </w:rPr>
        <w:t>Edit</w:t>
      </w:r>
    </w:p>
    <w:p w14:paraId="15DD2007" w14:textId="77777777" w:rsidR="00A5792B" w:rsidRDefault="002F44C1">
      <w:pPr>
        <w:pStyle w:val="ListParagraph"/>
        <w:numPr>
          <w:ilvl w:val="1"/>
          <w:numId w:val="458"/>
        </w:numPr>
        <w:tabs>
          <w:tab w:val="left" w:pos="1439"/>
          <w:tab w:val="left" w:pos="1440"/>
        </w:tabs>
        <w:spacing w:before="1"/>
        <w:ind w:hanging="841"/>
        <w:rPr>
          <w:sz w:val="20"/>
        </w:rPr>
      </w:pPr>
      <w:r>
        <w:rPr>
          <w:sz w:val="20"/>
        </w:rPr>
        <w:t>Privilege File</w:t>
      </w:r>
      <w:r>
        <w:rPr>
          <w:spacing w:val="-3"/>
          <w:sz w:val="20"/>
        </w:rPr>
        <w:t xml:space="preserve"> </w:t>
      </w:r>
      <w:r>
        <w:rPr>
          <w:sz w:val="20"/>
        </w:rPr>
        <w:t>Edit</w:t>
      </w:r>
    </w:p>
    <w:p w14:paraId="5F22578D" w14:textId="77777777" w:rsidR="00A5792B" w:rsidRDefault="002F44C1">
      <w:pPr>
        <w:pStyle w:val="ListParagraph"/>
        <w:numPr>
          <w:ilvl w:val="1"/>
          <w:numId w:val="458"/>
        </w:numPr>
        <w:tabs>
          <w:tab w:val="left" w:pos="1439"/>
          <w:tab w:val="left" w:pos="1440"/>
        </w:tabs>
        <w:ind w:hanging="841"/>
        <w:rPr>
          <w:sz w:val="20"/>
        </w:rPr>
      </w:pPr>
      <w:r>
        <w:rPr>
          <w:sz w:val="20"/>
        </w:rPr>
        <w:t>Certification File,</w:t>
      </w:r>
      <w:r>
        <w:rPr>
          <w:spacing w:val="-3"/>
          <w:sz w:val="20"/>
        </w:rPr>
        <w:t xml:space="preserve"> </w:t>
      </w:r>
      <w:r>
        <w:rPr>
          <w:sz w:val="20"/>
        </w:rPr>
        <w:t>Edit</w:t>
      </w:r>
    </w:p>
    <w:p w14:paraId="4385A01A" w14:textId="77777777" w:rsidR="00A5792B" w:rsidRDefault="002F44C1">
      <w:pPr>
        <w:pStyle w:val="ListParagraph"/>
        <w:numPr>
          <w:ilvl w:val="1"/>
          <w:numId w:val="458"/>
        </w:numPr>
        <w:tabs>
          <w:tab w:val="left" w:pos="1439"/>
          <w:tab w:val="left" w:pos="1440"/>
        </w:tabs>
        <w:ind w:hanging="841"/>
        <w:rPr>
          <w:sz w:val="20"/>
        </w:rPr>
      </w:pPr>
      <w:r>
        <w:rPr>
          <w:sz w:val="20"/>
        </w:rPr>
        <w:t>FTEE Service Budget (1106b) File,</w:t>
      </w:r>
      <w:r>
        <w:rPr>
          <w:spacing w:val="-8"/>
          <w:sz w:val="20"/>
        </w:rPr>
        <w:t xml:space="preserve"> </w:t>
      </w:r>
      <w:r>
        <w:rPr>
          <w:sz w:val="20"/>
        </w:rPr>
        <w:t>Edit</w:t>
      </w:r>
    </w:p>
    <w:p w14:paraId="785BE427" w14:textId="77777777" w:rsidR="00A5792B" w:rsidRDefault="002F44C1">
      <w:pPr>
        <w:pStyle w:val="ListParagraph"/>
        <w:numPr>
          <w:ilvl w:val="1"/>
          <w:numId w:val="458"/>
        </w:numPr>
        <w:tabs>
          <w:tab w:val="left" w:pos="1439"/>
          <w:tab w:val="left" w:pos="1440"/>
        </w:tabs>
        <w:spacing w:line="226" w:lineRule="exact"/>
        <w:ind w:hanging="841"/>
        <w:rPr>
          <w:sz w:val="20"/>
        </w:rPr>
      </w:pPr>
      <w:r>
        <w:rPr>
          <w:sz w:val="20"/>
        </w:rPr>
        <w:t>Load Grade/Step</w:t>
      </w:r>
      <w:r>
        <w:rPr>
          <w:spacing w:val="-3"/>
          <w:sz w:val="20"/>
        </w:rPr>
        <w:t xml:space="preserve"> </w:t>
      </w:r>
      <w:r>
        <w:rPr>
          <w:sz w:val="20"/>
        </w:rPr>
        <w:t>Codes</w:t>
      </w:r>
    </w:p>
    <w:p w14:paraId="784C9CC8" w14:textId="77777777" w:rsidR="00A5792B" w:rsidRDefault="002F44C1">
      <w:pPr>
        <w:pStyle w:val="ListParagraph"/>
        <w:numPr>
          <w:ilvl w:val="1"/>
          <w:numId w:val="458"/>
        </w:numPr>
        <w:tabs>
          <w:tab w:val="left" w:pos="1439"/>
          <w:tab w:val="left" w:pos="1440"/>
        </w:tabs>
        <w:spacing w:line="226" w:lineRule="exact"/>
        <w:ind w:hanging="841"/>
        <w:rPr>
          <w:sz w:val="20"/>
        </w:rPr>
      </w:pPr>
      <w:r>
        <w:rPr>
          <w:sz w:val="20"/>
        </w:rPr>
        <w:t>Nursing Location File,</w:t>
      </w:r>
      <w:r>
        <w:rPr>
          <w:spacing w:val="-4"/>
          <w:sz w:val="20"/>
        </w:rPr>
        <w:t xml:space="preserve"> </w:t>
      </w:r>
      <w:r>
        <w:rPr>
          <w:sz w:val="20"/>
        </w:rPr>
        <w:t>Edit</w:t>
      </w:r>
    </w:p>
    <w:p w14:paraId="2E27A529" w14:textId="77777777" w:rsidR="00A5792B" w:rsidRDefault="002F44C1">
      <w:pPr>
        <w:pStyle w:val="ListParagraph"/>
        <w:numPr>
          <w:ilvl w:val="1"/>
          <w:numId w:val="458"/>
        </w:numPr>
        <w:tabs>
          <w:tab w:val="left" w:pos="1439"/>
          <w:tab w:val="left" w:pos="1440"/>
        </w:tabs>
        <w:spacing w:before="1"/>
        <w:ind w:hanging="841"/>
        <w:rPr>
          <w:sz w:val="20"/>
        </w:rPr>
      </w:pPr>
      <w:r>
        <w:rPr>
          <w:sz w:val="20"/>
        </w:rPr>
        <w:t>Print Existing Location File</w:t>
      </w:r>
      <w:r>
        <w:rPr>
          <w:spacing w:val="-6"/>
          <w:sz w:val="20"/>
        </w:rPr>
        <w:t xml:space="preserve"> </w:t>
      </w:r>
      <w:r>
        <w:rPr>
          <w:sz w:val="20"/>
        </w:rPr>
        <w:t>Entries</w:t>
      </w:r>
    </w:p>
    <w:p w14:paraId="41F7DD27" w14:textId="77777777" w:rsidR="00A5792B" w:rsidRDefault="002F44C1">
      <w:pPr>
        <w:pStyle w:val="ListParagraph"/>
        <w:numPr>
          <w:ilvl w:val="1"/>
          <w:numId w:val="458"/>
        </w:numPr>
        <w:tabs>
          <w:tab w:val="left" w:pos="1439"/>
          <w:tab w:val="left" w:pos="1440"/>
        </w:tabs>
        <w:ind w:hanging="841"/>
        <w:rPr>
          <w:sz w:val="20"/>
        </w:rPr>
      </w:pPr>
      <w:r>
        <w:rPr>
          <w:sz w:val="20"/>
        </w:rPr>
        <w:t>Service Position File,</w:t>
      </w:r>
      <w:r>
        <w:rPr>
          <w:spacing w:val="-4"/>
          <w:sz w:val="20"/>
        </w:rPr>
        <w:t xml:space="preserve"> </w:t>
      </w:r>
      <w:r>
        <w:rPr>
          <w:sz w:val="20"/>
        </w:rPr>
        <w:t>Edit</w:t>
      </w:r>
    </w:p>
    <w:p w14:paraId="5CEBF10A" w14:textId="77777777" w:rsidR="00A5792B" w:rsidRDefault="002F44C1">
      <w:pPr>
        <w:pStyle w:val="ListParagraph"/>
        <w:numPr>
          <w:ilvl w:val="1"/>
          <w:numId w:val="458"/>
        </w:numPr>
        <w:tabs>
          <w:tab w:val="left" w:pos="1439"/>
          <w:tab w:val="left" w:pos="1440"/>
        </w:tabs>
        <w:ind w:hanging="841"/>
        <w:rPr>
          <w:sz w:val="20"/>
        </w:rPr>
      </w:pPr>
      <w:r>
        <w:rPr>
          <w:sz w:val="20"/>
        </w:rPr>
        <w:t>Tour of Duty File,</w:t>
      </w:r>
      <w:r>
        <w:rPr>
          <w:spacing w:val="-5"/>
          <w:sz w:val="20"/>
        </w:rPr>
        <w:t xml:space="preserve"> </w:t>
      </w:r>
      <w:r>
        <w:rPr>
          <w:sz w:val="20"/>
        </w:rPr>
        <w:t>Edit</w:t>
      </w:r>
    </w:p>
    <w:p w14:paraId="628AFE99" w14:textId="77777777" w:rsidR="00A5792B" w:rsidRDefault="002F44C1">
      <w:pPr>
        <w:pStyle w:val="ListParagraph"/>
        <w:numPr>
          <w:ilvl w:val="1"/>
          <w:numId w:val="458"/>
        </w:numPr>
        <w:tabs>
          <w:tab w:val="left" w:pos="1439"/>
          <w:tab w:val="left" w:pos="1440"/>
        </w:tabs>
        <w:spacing w:line="226" w:lineRule="exact"/>
        <w:ind w:hanging="841"/>
        <w:rPr>
          <w:sz w:val="20"/>
        </w:rPr>
      </w:pPr>
      <w:r>
        <w:rPr>
          <w:sz w:val="20"/>
        </w:rPr>
        <w:t>Vacancy Reason File</w:t>
      </w:r>
      <w:r>
        <w:rPr>
          <w:spacing w:val="-4"/>
          <w:sz w:val="20"/>
        </w:rPr>
        <w:t xml:space="preserve"> </w:t>
      </w:r>
      <w:r>
        <w:rPr>
          <w:sz w:val="20"/>
        </w:rPr>
        <w:t>Edit</w:t>
      </w:r>
    </w:p>
    <w:p w14:paraId="095617FD" w14:textId="77777777" w:rsidR="00A5792B" w:rsidRDefault="002F44C1">
      <w:pPr>
        <w:pStyle w:val="ListParagraph"/>
        <w:numPr>
          <w:ilvl w:val="1"/>
          <w:numId w:val="458"/>
        </w:numPr>
        <w:tabs>
          <w:tab w:val="left" w:pos="1439"/>
          <w:tab w:val="left" w:pos="1440"/>
        </w:tabs>
        <w:spacing w:line="226" w:lineRule="exact"/>
        <w:ind w:hanging="841"/>
        <w:rPr>
          <w:sz w:val="20"/>
        </w:rPr>
      </w:pPr>
      <w:r>
        <w:rPr>
          <w:sz w:val="20"/>
        </w:rPr>
        <w:t>Site Parameter</w:t>
      </w:r>
      <w:r>
        <w:rPr>
          <w:spacing w:val="-3"/>
          <w:sz w:val="20"/>
        </w:rPr>
        <w:t xml:space="preserve"> </w:t>
      </w:r>
      <w:r>
        <w:rPr>
          <w:sz w:val="20"/>
        </w:rPr>
        <w:t>File</w:t>
      </w:r>
    </w:p>
    <w:p w14:paraId="46E307AC" w14:textId="77777777" w:rsidR="00A5792B" w:rsidRDefault="00A5792B">
      <w:pPr>
        <w:spacing w:line="226" w:lineRule="exact"/>
        <w:rPr>
          <w:sz w:val="20"/>
        </w:rPr>
        <w:sectPr w:rsidR="00A5792B">
          <w:headerReference w:type="even" r:id="rId50"/>
          <w:headerReference w:type="default" r:id="rId51"/>
          <w:footerReference w:type="even" r:id="rId52"/>
          <w:footerReference w:type="default" r:id="rId53"/>
          <w:pgSz w:w="12240" w:h="15840"/>
          <w:pgMar w:top="940" w:right="620" w:bottom="2000" w:left="1200" w:header="725" w:footer="1817" w:gutter="0"/>
          <w:pgNumType w:start="26"/>
          <w:cols w:space="720"/>
        </w:sectPr>
      </w:pPr>
    </w:p>
    <w:p w14:paraId="0EAA2542" w14:textId="77777777" w:rsidR="00A5792B" w:rsidRDefault="00A5792B">
      <w:pPr>
        <w:pStyle w:val="BodyText"/>
        <w:rPr>
          <w:rFonts w:ascii="Courier New"/>
          <w:sz w:val="20"/>
        </w:rPr>
      </w:pPr>
    </w:p>
    <w:p w14:paraId="30640B4D" w14:textId="77777777" w:rsidR="00A5792B" w:rsidRDefault="00A5792B">
      <w:pPr>
        <w:pStyle w:val="BodyText"/>
        <w:spacing w:before="9"/>
        <w:rPr>
          <w:rFonts w:ascii="Courier New"/>
          <w:sz w:val="23"/>
        </w:rPr>
      </w:pPr>
    </w:p>
    <w:p w14:paraId="091256E7" w14:textId="77777777" w:rsidR="00A5792B" w:rsidRDefault="002F44C1">
      <w:pPr>
        <w:pStyle w:val="ListParagraph"/>
        <w:numPr>
          <w:ilvl w:val="1"/>
          <w:numId w:val="458"/>
        </w:numPr>
        <w:tabs>
          <w:tab w:val="left" w:pos="1439"/>
          <w:tab w:val="left" w:pos="1440"/>
        </w:tabs>
        <w:spacing w:before="1"/>
        <w:ind w:hanging="841"/>
        <w:rPr>
          <w:sz w:val="20"/>
        </w:rPr>
      </w:pPr>
      <w:r>
        <w:rPr>
          <w:sz w:val="20"/>
        </w:rPr>
        <w:t>Clinical Background File,</w:t>
      </w:r>
      <w:r>
        <w:rPr>
          <w:spacing w:val="-5"/>
          <w:sz w:val="20"/>
        </w:rPr>
        <w:t xml:space="preserve"> </w:t>
      </w:r>
      <w:r>
        <w:rPr>
          <w:sz w:val="20"/>
        </w:rPr>
        <w:t>Edit</w:t>
      </w:r>
    </w:p>
    <w:p w14:paraId="1F9C8BCD" w14:textId="77777777" w:rsidR="00A5792B" w:rsidRDefault="002F44C1">
      <w:pPr>
        <w:pStyle w:val="ListParagraph"/>
        <w:numPr>
          <w:ilvl w:val="1"/>
          <w:numId w:val="458"/>
        </w:numPr>
        <w:tabs>
          <w:tab w:val="left" w:pos="1439"/>
          <w:tab w:val="left" w:pos="1440"/>
        </w:tabs>
        <w:ind w:hanging="841"/>
        <w:rPr>
          <w:sz w:val="20"/>
        </w:rPr>
      </w:pPr>
      <w:r>
        <w:rPr>
          <w:sz w:val="20"/>
        </w:rPr>
        <w:t>Product Line File</w:t>
      </w:r>
      <w:r>
        <w:rPr>
          <w:spacing w:val="-4"/>
          <w:sz w:val="20"/>
        </w:rPr>
        <w:t xml:space="preserve"> </w:t>
      </w:r>
      <w:r>
        <w:rPr>
          <w:sz w:val="20"/>
        </w:rPr>
        <w:t>Edit</w:t>
      </w:r>
    </w:p>
    <w:p w14:paraId="53ABED92" w14:textId="77777777" w:rsidR="00A5792B" w:rsidRDefault="00A5792B">
      <w:pPr>
        <w:pStyle w:val="BodyText"/>
        <w:spacing w:before="6"/>
        <w:rPr>
          <w:rFonts w:ascii="Courier New"/>
          <w:sz w:val="31"/>
        </w:rPr>
      </w:pPr>
    </w:p>
    <w:p w14:paraId="05C5D96D" w14:textId="77777777" w:rsidR="00A5792B" w:rsidRDefault="002F44C1">
      <w:pPr>
        <w:pStyle w:val="Heading2"/>
      </w:pPr>
      <w:r>
        <w:t>Screen</w:t>
      </w:r>
      <w:r>
        <w:rPr>
          <w:spacing w:val="-3"/>
        </w:rPr>
        <w:t xml:space="preserve"> </w:t>
      </w:r>
      <w:r>
        <w:t>Prints:</w:t>
      </w:r>
    </w:p>
    <w:p w14:paraId="1232E6D8" w14:textId="77777777" w:rsidR="00A5792B" w:rsidRDefault="002F44C1">
      <w:pPr>
        <w:tabs>
          <w:tab w:val="left" w:pos="6599"/>
        </w:tabs>
        <w:spacing w:before="182" w:line="244" w:lineRule="auto"/>
        <w:ind w:left="240" w:right="1058"/>
        <w:rPr>
          <w:rFonts w:ascii="Courier New"/>
          <w:sz w:val="20"/>
        </w:rPr>
      </w:pPr>
      <w:r>
        <w:rPr>
          <w:rFonts w:ascii="Courier New"/>
          <w:sz w:val="20"/>
        </w:rPr>
        <w:t>Select Administrative Site File Functions</w:t>
      </w:r>
      <w:r>
        <w:rPr>
          <w:rFonts w:ascii="Courier New"/>
          <w:spacing w:val="-26"/>
          <w:sz w:val="20"/>
        </w:rPr>
        <w:t xml:space="preserve"> </w:t>
      </w:r>
      <w:r>
        <w:rPr>
          <w:rFonts w:ascii="Courier New"/>
          <w:sz w:val="20"/>
        </w:rPr>
        <w:t>Option:</w:t>
      </w:r>
      <w:r>
        <w:rPr>
          <w:rFonts w:ascii="Courier New"/>
          <w:spacing w:val="-4"/>
          <w:sz w:val="20"/>
        </w:rPr>
        <w:t xml:space="preserve"> </w:t>
      </w:r>
      <w:r>
        <w:rPr>
          <w:rFonts w:ascii="Courier New"/>
          <w:b/>
          <w:sz w:val="20"/>
        </w:rPr>
        <w:t>7</w:t>
      </w:r>
      <w:r>
        <w:rPr>
          <w:rFonts w:ascii="Courier New"/>
          <w:b/>
          <w:sz w:val="20"/>
        </w:rPr>
        <w:tab/>
      </w:r>
      <w:r>
        <w:rPr>
          <w:rFonts w:ascii="Courier New"/>
          <w:sz w:val="20"/>
        </w:rPr>
        <w:t>Print Existing Location File</w:t>
      </w:r>
      <w:r>
        <w:rPr>
          <w:rFonts w:ascii="Courier New"/>
          <w:spacing w:val="-2"/>
          <w:sz w:val="20"/>
        </w:rPr>
        <w:t xml:space="preserve"> </w:t>
      </w:r>
      <w:r>
        <w:rPr>
          <w:rFonts w:ascii="Courier New"/>
          <w:sz w:val="20"/>
        </w:rPr>
        <w:t>Entries</w:t>
      </w:r>
    </w:p>
    <w:p w14:paraId="45CEA171" w14:textId="77777777" w:rsidR="00A5792B" w:rsidRDefault="00A5792B">
      <w:pPr>
        <w:pStyle w:val="BodyText"/>
        <w:spacing w:before="10"/>
        <w:rPr>
          <w:rFonts w:ascii="Courier New"/>
          <w:sz w:val="30"/>
        </w:rPr>
      </w:pPr>
    </w:p>
    <w:p w14:paraId="23145600" w14:textId="77777777" w:rsidR="00A5792B" w:rsidRDefault="002F44C1">
      <w:pPr>
        <w:pStyle w:val="BodyText"/>
        <w:ind w:left="240"/>
      </w:pPr>
      <w:r>
        <w:t>Status/bed section information.</w:t>
      </w:r>
    </w:p>
    <w:p w14:paraId="5E3411B2" w14:textId="77777777" w:rsidR="00A5792B" w:rsidRDefault="002F44C1">
      <w:pPr>
        <w:pStyle w:val="ListParagraph"/>
        <w:numPr>
          <w:ilvl w:val="0"/>
          <w:numId w:val="456"/>
        </w:numPr>
        <w:tabs>
          <w:tab w:val="left" w:pos="600"/>
        </w:tabs>
        <w:spacing w:before="188"/>
        <w:rPr>
          <w:sz w:val="20"/>
        </w:rPr>
      </w:pPr>
      <w:r>
        <w:rPr>
          <w:sz w:val="20"/>
        </w:rPr>
        <w:t>Status/bed section information (80</w:t>
      </w:r>
      <w:r>
        <w:rPr>
          <w:spacing w:val="-7"/>
          <w:sz w:val="20"/>
        </w:rPr>
        <w:t xml:space="preserve"> </w:t>
      </w:r>
      <w:r>
        <w:rPr>
          <w:sz w:val="20"/>
        </w:rPr>
        <w:t>column)</w:t>
      </w:r>
    </w:p>
    <w:p w14:paraId="0E97AF63" w14:textId="77777777" w:rsidR="00A5792B" w:rsidRDefault="002F44C1">
      <w:pPr>
        <w:pStyle w:val="ListParagraph"/>
        <w:numPr>
          <w:ilvl w:val="0"/>
          <w:numId w:val="456"/>
        </w:numPr>
        <w:tabs>
          <w:tab w:val="left" w:pos="600"/>
        </w:tabs>
        <w:spacing w:before="1"/>
        <w:rPr>
          <w:sz w:val="20"/>
        </w:rPr>
      </w:pPr>
      <w:r>
        <w:rPr>
          <w:sz w:val="20"/>
        </w:rPr>
        <w:t>Status/bed section report with budgeted FTEE (132</w:t>
      </w:r>
      <w:r>
        <w:rPr>
          <w:spacing w:val="-14"/>
          <w:sz w:val="20"/>
        </w:rPr>
        <w:t xml:space="preserve"> </w:t>
      </w:r>
      <w:r>
        <w:rPr>
          <w:sz w:val="20"/>
        </w:rPr>
        <w:t>column)</w:t>
      </w:r>
    </w:p>
    <w:p w14:paraId="6C3014A5" w14:textId="77777777" w:rsidR="00A5792B" w:rsidRDefault="002F44C1">
      <w:pPr>
        <w:pStyle w:val="ListParagraph"/>
        <w:numPr>
          <w:ilvl w:val="0"/>
          <w:numId w:val="456"/>
        </w:numPr>
        <w:tabs>
          <w:tab w:val="left" w:pos="600"/>
        </w:tabs>
        <w:rPr>
          <w:sz w:val="20"/>
        </w:rPr>
      </w:pPr>
      <w:r>
        <w:rPr>
          <w:sz w:val="20"/>
        </w:rPr>
        <w:t>Budgeted FTEE only (80</w:t>
      </w:r>
      <w:r>
        <w:rPr>
          <w:spacing w:val="-6"/>
          <w:sz w:val="20"/>
        </w:rPr>
        <w:t xml:space="preserve"> </w:t>
      </w:r>
      <w:r>
        <w:rPr>
          <w:sz w:val="20"/>
        </w:rPr>
        <w:t>column)</w:t>
      </w:r>
    </w:p>
    <w:p w14:paraId="0B94FA2D" w14:textId="77777777" w:rsidR="00A5792B" w:rsidRDefault="00A5792B">
      <w:pPr>
        <w:pStyle w:val="BodyText"/>
        <w:spacing w:before="7"/>
        <w:rPr>
          <w:rFonts w:ascii="Courier New"/>
          <w:sz w:val="19"/>
        </w:rPr>
      </w:pPr>
    </w:p>
    <w:p w14:paraId="6D4E4A1D" w14:textId="77777777" w:rsidR="00A5792B" w:rsidRDefault="002F44C1">
      <w:pPr>
        <w:ind w:left="240"/>
        <w:rPr>
          <w:rFonts w:ascii="Courier New"/>
          <w:b/>
          <w:sz w:val="20"/>
        </w:rPr>
      </w:pPr>
      <w:r>
        <w:rPr>
          <w:rFonts w:ascii="Courier New"/>
          <w:sz w:val="20"/>
        </w:rPr>
        <w:t xml:space="preserve">Select Reporting Option: </w:t>
      </w:r>
      <w:r>
        <w:rPr>
          <w:rFonts w:ascii="Courier New"/>
          <w:b/>
          <w:sz w:val="20"/>
        </w:rPr>
        <w:t>1</w:t>
      </w:r>
    </w:p>
    <w:p w14:paraId="6F7E3C75" w14:textId="77777777" w:rsidR="00A5792B" w:rsidRDefault="00BE26E6">
      <w:pPr>
        <w:spacing w:before="180"/>
        <w:ind w:left="240"/>
        <w:rPr>
          <w:rFonts w:ascii="Courier New"/>
          <w:b/>
          <w:sz w:val="20"/>
        </w:rPr>
      </w:pPr>
      <w:r>
        <w:pict w14:anchorId="09BC5B4D">
          <v:line id="_x0000_s2906" style="position:absolute;left:0;text-align:left;z-index:15750144;mso-position-horizontal-relative:page" from="66.3pt,9.05pt" to="66.3pt,180.25pt" strokeweight=".48pt">
            <w10:wrap anchorx="page"/>
          </v:line>
        </w:pict>
      </w:r>
      <w:r w:rsidR="002F44C1">
        <w:rPr>
          <w:rFonts w:ascii="Courier New"/>
          <w:sz w:val="20"/>
          <w:vertAlign w:val="superscript"/>
        </w:rPr>
        <w:t>1</w:t>
      </w:r>
      <w:r w:rsidR="002F44C1">
        <w:rPr>
          <w:rFonts w:ascii="Courier New"/>
          <w:sz w:val="20"/>
        </w:rPr>
        <w:t xml:space="preserve">Select FACILITY (Press return for all facilities): </w:t>
      </w:r>
      <w:r w:rsidR="002F44C1">
        <w:rPr>
          <w:rFonts w:ascii="Courier New"/>
          <w:b/>
          <w:sz w:val="20"/>
        </w:rPr>
        <w:t>&lt;RET&gt;</w:t>
      </w:r>
    </w:p>
    <w:p w14:paraId="58E25382" w14:textId="77777777" w:rsidR="00A5792B" w:rsidRDefault="00A5792B">
      <w:pPr>
        <w:pStyle w:val="BodyText"/>
        <w:spacing w:before="9"/>
        <w:rPr>
          <w:rFonts w:ascii="Courier New"/>
          <w:b/>
          <w:sz w:val="19"/>
        </w:rPr>
      </w:pPr>
    </w:p>
    <w:p w14:paraId="7DAA7791" w14:textId="77777777" w:rsidR="00A5792B" w:rsidRDefault="002F44C1">
      <w:pPr>
        <w:pStyle w:val="BodyText"/>
        <w:spacing w:before="1"/>
        <w:ind w:left="240"/>
      </w:pPr>
      <w:r>
        <w:t>Select appropriate facility or press return for all facilities.</w:t>
      </w:r>
    </w:p>
    <w:p w14:paraId="0FB9F19C" w14:textId="77777777" w:rsidR="00A5792B" w:rsidRDefault="00A5792B">
      <w:pPr>
        <w:pStyle w:val="BodyText"/>
        <w:spacing w:before="2"/>
        <w:rPr>
          <w:sz w:val="11"/>
        </w:rPr>
      </w:pPr>
    </w:p>
    <w:p w14:paraId="6B76B1EE" w14:textId="77777777" w:rsidR="00A5792B" w:rsidRDefault="002F44C1">
      <w:pPr>
        <w:spacing w:before="100"/>
        <w:ind w:left="240"/>
        <w:rPr>
          <w:rFonts w:ascii="Courier New"/>
          <w:b/>
          <w:sz w:val="20"/>
        </w:rPr>
      </w:pPr>
      <w:r>
        <w:rPr>
          <w:rFonts w:ascii="Courier New"/>
          <w:sz w:val="20"/>
        </w:rPr>
        <w:t xml:space="preserve">Select PRODUCT LINE (Press return for all product lines): </w:t>
      </w:r>
      <w:r>
        <w:rPr>
          <w:rFonts w:ascii="Courier New"/>
          <w:b/>
          <w:sz w:val="20"/>
        </w:rPr>
        <w:t>&lt;RET&gt;</w:t>
      </w:r>
    </w:p>
    <w:p w14:paraId="4394E382" w14:textId="77777777" w:rsidR="00A5792B" w:rsidRDefault="00A5792B">
      <w:pPr>
        <w:pStyle w:val="BodyText"/>
        <w:spacing w:before="8"/>
        <w:rPr>
          <w:rFonts w:ascii="Courier New"/>
          <w:b/>
          <w:sz w:val="19"/>
        </w:rPr>
      </w:pPr>
    </w:p>
    <w:p w14:paraId="41E8C95E" w14:textId="77777777" w:rsidR="00A5792B" w:rsidRDefault="002F44C1">
      <w:pPr>
        <w:pStyle w:val="BodyText"/>
        <w:spacing w:before="1"/>
        <w:ind w:left="240"/>
      </w:pPr>
      <w:r>
        <w:t>Select appropriate product line(s) or press return for all product</w:t>
      </w:r>
      <w:r>
        <w:rPr>
          <w:spacing w:val="-10"/>
        </w:rPr>
        <w:t xml:space="preserve"> </w:t>
      </w:r>
      <w:r>
        <w:t>lines.</w:t>
      </w:r>
    </w:p>
    <w:p w14:paraId="1A81FE82" w14:textId="77777777" w:rsidR="00A5792B" w:rsidRDefault="00A5792B">
      <w:pPr>
        <w:pStyle w:val="BodyText"/>
        <w:spacing w:before="2"/>
        <w:rPr>
          <w:sz w:val="11"/>
        </w:rPr>
      </w:pPr>
    </w:p>
    <w:p w14:paraId="080D6F29" w14:textId="77777777" w:rsidR="00A5792B" w:rsidRDefault="002F44C1">
      <w:pPr>
        <w:spacing w:before="100"/>
        <w:ind w:left="240"/>
        <w:rPr>
          <w:rFonts w:ascii="Courier New"/>
          <w:b/>
          <w:sz w:val="20"/>
        </w:rPr>
      </w:pPr>
      <w:r>
        <w:rPr>
          <w:rFonts w:ascii="Courier New"/>
          <w:sz w:val="20"/>
        </w:rPr>
        <w:t>Select NURSING UNIT (Enter return for all units) :</w:t>
      </w:r>
      <w:r>
        <w:rPr>
          <w:rFonts w:ascii="Courier New"/>
          <w:spacing w:val="-36"/>
          <w:sz w:val="20"/>
        </w:rPr>
        <w:t xml:space="preserve"> </w:t>
      </w:r>
      <w:r>
        <w:rPr>
          <w:rFonts w:ascii="Courier New"/>
          <w:b/>
          <w:sz w:val="20"/>
        </w:rPr>
        <w:t>&lt;RET&gt;</w:t>
      </w:r>
    </w:p>
    <w:p w14:paraId="066E38A3" w14:textId="77777777" w:rsidR="00A5792B" w:rsidRDefault="002F44C1">
      <w:pPr>
        <w:pStyle w:val="BodyText"/>
        <w:spacing w:before="179"/>
        <w:ind w:left="240" w:right="890"/>
      </w:pPr>
      <w:r>
        <w:t>Select the name of an active nursing unit as defined by the Ward Status field of the NURS Location File, Edit option. You may also enter &lt;RET&gt; for all nursing locations in the facility. When an individual unit is selected, the user is prompted with 'Another Nursing Unit'. A specified group of nursing units may be requested at the same time.</w:t>
      </w:r>
    </w:p>
    <w:p w14:paraId="4D7F764B" w14:textId="77777777" w:rsidR="00A5792B" w:rsidRDefault="00BE26E6">
      <w:pPr>
        <w:spacing w:before="189"/>
        <w:ind w:left="240"/>
        <w:rPr>
          <w:sz w:val="24"/>
        </w:rPr>
      </w:pPr>
      <w:r>
        <w:pict w14:anchorId="1A075F1C">
          <v:line id="_x0000_s2905" style="position:absolute;left:0;text-align:left;z-index:15750656;mso-position-horizontal-relative:page" from="66.3pt,32.55pt" to="66.3pt,185.45pt" strokeweight=".48pt">
            <w10:wrap anchorx="page"/>
          </v:line>
        </w:pict>
      </w:r>
      <w:r w:rsidR="002F44C1">
        <w:rPr>
          <w:rFonts w:ascii="Courier New"/>
          <w:sz w:val="20"/>
        </w:rPr>
        <w:t xml:space="preserve">DEVICE: </w:t>
      </w:r>
      <w:r w:rsidR="002F44C1">
        <w:rPr>
          <w:sz w:val="24"/>
        </w:rPr>
        <w:t>Enter appropriate</w:t>
      </w:r>
      <w:r w:rsidR="002F44C1">
        <w:rPr>
          <w:spacing w:val="-6"/>
          <w:sz w:val="24"/>
        </w:rPr>
        <w:t xml:space="preserve"> </w:t>
      </w:r>
      <w:r w:rsidR="002F44C1">
        <w:rPr>
          <w:sz w:val="24"/>
        </w:rPr>
        <w:t>device</w:t>
      </w:r>
    </w:p>
    <w:p w14:paraId="2DE9F41D" w14:textId="77777777" w:rsidR="00A5792B" w:rsidRDefault="00A5792B">
      <w:pPr>
        <w:pStyle w:val="BodyText"/>
        <w:spacing w:before="1"/>
        <w:rPr>
          <w:sz w:val="13"/>
        </w:rPr>
      </w:pPr>
    </w:p>
    <w:tbl>
      <w:tblPr>
        <w:tblW w:w="0" w:type="auto"/>
        <w:tblInd w:w="133" w:type="dxa"/>
        <w:tblLayout w:type="fixed"/>
        <w:tblCellMar>
          <w:left w:w="0" w:type="dxa"/>
          <w:right w:w="0" w:type="dxa"/>
        </w:tblCellMar>
        <w:tblLook w:val="01E0" w:firstRow="1" w:lastRow="1" w:firstColumn="1" w:lastColumn="1" w:noHBand="0" w:noVBand="0"/>
      </w:tblPr>
      <w:tblGrid>
        <w:gridCol w:w="3623"/>
        <w:gridCol w:w="1241"/>
        <w:gridCol w:w="683"/>
        <w:gridCol w:w="413"/>
        <w:gridCol w:w="1097"/>
        <w:gridCol w:w="1691"/>
      </w:tblGrid>
      <w:tr w:rsidR="00A5792B" w14:paraId="067B7877" w14:textId="77777777">
        <w:trPr>
          <w:trHeight w:val="234"/>
        </w:trPr>
        <w:tc>
          <w:tcPr>
            <w:tcW w:w="3623" w:type="dxa"/>
          </w:tcPr>
          <w:p w14:paraId="0346C059" w14:textId="77777777" w:rsidR="00A5792B" w:rsidRDefault="002F44C1">
            <w:pPr>
              <w:pStyle w:val="TableParagraph"/>
              <w:spacing w:before="30" w:line="184" w:lineRule="exact"/>
              <w:ind w:left="113"/>
              <w:rPr>
                <w:sz w:val="18"/>
              </w:rPr>
            </w:pPr>
            <w:r>
              <w:rPr>
                <w:sz w:val="18"/>
                <w:vertAlign w:val="superscript"/>
              </w:rPr>
              <w:t>2</w:t>
            </w:r>
            <w:r>
              <w:rPr>
                <w:sz w:val="18"/>
              </w:rPr>
              <w:t>EXISTING LOCATION REPORT</w:t>
            </w:r>
          </w:p>
        </w:tc>
        <w:tc>
          <w:tcPr>
            <w:tcW w:w="1241" w:type="dxa"/>
          </w:tcPr>
          <w:p w14:paraId="4C4DD891" w14:textId="77777777" w:rsidR="00A5792B" w:rsidRDefault="00A5792B">
            <w:pPr>
              <w:pStyle w:val="TableParagraph"/>
              <w:rPr>
                <w:rFonts w:ascii="Times New Roman"/>
                <w:sz w:val="16"/>
              </w:rPr>
            </w:pPr>
          </w:p>
        </w:tc>
        <w:tc>
          <w:tcPr>
            <w:tcW w:w="683" w:type="dxa"/>
          </w:tcPr>
          <w:p w14:paraId="617A2265" w14:textId="77777777" w:rsidR="00A5792B" w:rsidRDefault="00A5792B">
            <w:pPr>
              <w:pStyle w:val="TableParagraph"/>
              <w:rPr>
                <w:rFonts w:ascii="Times New Roman"/>
                <w:sz w:val="16"/>
              </w:rPr>
            </w:pPr>
          </w:p>
        </w:tc>
        <w:tc>
          <w:tcPr>
            <w:tcW w:w="413" w:type="dxa"/>
          </w:tcPr>
          <w:p w14:paraId="258666DE" w14:textId="77777777" w:rsidR="00A5792B" w:rsidRDefault="002F44C1">
            <w:pPr>
              <w:pStyle w:val="TableParagraph"/>
              <w:spacing w:before="30" w:line="184" w:lineRule="exact"/>
              <w:ind w:left="38"/>
              <w:rPr>
                <w:sz w:val="18"/>
              </w:rPr>
            </w:pPr>
            <w:r>
              <w:rPr>
                <w:sz w:val="18"/>
              </w:rPr>
              <w:t>SEP</w:t>
            </w:r>
          </w:p>
        </w:tc>
        <w:tc>
          <w:tcPr>
            <w:tcW w:w="1097" w:type="dxa"/>
          </w:tcPr>
          <w:p w14:paraId="302514E3" w14:textId="77777777" w:rsidR="00A5792B" w:rsidRDefault="002F44C1">
            <w:pPr>
              <w:pStyle w:val="TableParagraph"/>
              <w:spacing w:before="30" w:line="184" w:lineRule="exact"/>
              <w:ind w:left="57"/>
              <w:rPr>
                <w:sz w:val="18"/>
              </w:rPr>
            </w:pPr>
            <w:r>
              <w:rPr>
                <w:sz w:val="18"/>
              </w:rPr>
              <w:t>10, 1997</w:t>
            </w:r>
          </w:p>
        </w:tc>
        <w:tc>
          <w:tcPr>
            <w:tcW w:w="1691" w:type="dxa"/>
          </w:tcPr>
          <w:p w14:paraId="199F11D3" w14:textId="77777777" w:rsidR="00A5792B" w:rsidRDefault="002F44C1">
            <w:pPr>
              <w:pStyle w:val="TableParagraph"/>
              <w:spacing w:before="30" w:line="184" w:lineRule="exact"/>
              <w:ind w:left="903"/>
              <w:rPr>
                <w:sz w:val="18"/>
              </w:rPr>
            </w:pPr>
            <w:r>
              <w:rPr>
                <w:sz w:val="18"/>
              </w:rPr>
              <w:t>PAGE: 1</w:t>
            </w:r>
          </w:p>
        </w:tc>
      </w:tr>
      <w:tr w:rsidR="00A5792B" w14:paraId="3F59ABF5" w14:textId="77777777">
        <w:trPr>
          <w:trHeight w:val="203"/>
        </w:trPr>
        <w:tc>
          <w:tcPr>
            <w:tcW w:w="3623" w:type="dxa"/>
          </w:tcPr>
          <w:p w14:paraId="49C9122B" w14:textId="77777777" w:rsidR="00A5792B" w:rsidRDefault="002F44C1">
            <w:pPr>
              <w:pStyle w:val="TableParagraph"/>
              <w:spacing w:line="184" w:lineRule="exact"/>
              <w:ind w:left="1497" w:right="1329"/>
              <w:jc w:val="center"/>
              <w:rPr>
                <w:sz w:val="18"/>
              </w:rPr>
            </w:pPr>
            <w:r>
              <w:rPr>
                <w:sz w:val="18"/>
              </w:rPr>
              <w:t>PATIENT</w:t>
            </w:r>
          </w:p>
        </w:tc>
        <w:tc>
          <w:tcPr>
            <w:tcW w:w="1241" w:type="dxa"/>
          </w:tcPr>
          <w:p w14:paraId="41CAEA84" w14:textId="77777777" w:rsidR="00A5792B" w:rsidRDefault="002F44C1">
            <w:pPr>
              <w:pStyle w:val="TableParagraph"/>
              <w:spacing w:line="184" w:lineRule="exact"/>
              <w:ind w:left="270"/>
              <w:rPr>
                <w:sz w:val="18"/>
              </w:rPr>
            </w:pPr>
            <w:r>
              <w:rPr>
                <w:sz w:val="18"/>
              </w:rPr>
              <w:t>AMIS</w:t>
            </w:r>
          </w:p>
        </w:tc>
        <w:tc>
          <w:tcPr>
            <w:tcW w:w="683" w:type="dxa"/>
          </w:tcPr>
          <w:p w14:paraId="20939D33" w14:textId="77777777" w:rsidR="00A5792B" w:rsidRDefault="00A5792B">
            <w:pPr>
              <w:pStyle w:val="TableParagraph"/>
              <w:rPr>
                <w:rFonts w:ascii="Times New Roman"/>
                <w:sz w:val="14"/>
              </w:rPr>
            </w:pPr>
          </w:p>
        </w:tc>
        <w:tc>
          <w:tcPr>
            <w:tcW w:w="413" w:type="dxa"/>
          </w:tcPr>
          <w:p w14:paraId="5A027FCC" w14:textId="77777777" w:rsidR="00A5792B" w:rsidRDefault="00A5792B">
            <w:pPr>
              <w:pStyle w:val="TableParagraph"/>
              <w:rPr>
                <w:rFonts w:ascii="Times New Roman"/>
                <w:sz w:val="14"/>
              </w:rPr>
            </w:pPr>
          </w:p>
        </w:tc>
        <w:tc>
          <w:tcPr>
            <w:tcW w:w="1097" w:type="dxa"/>
          </w:tcPr>
          <w:p w14:paraId="2CED9FE2" w14:textId="77777777" w:rsidR="00A5792B" w:rsidRDefault="002F44C1">
            <w:pPr>
              <w:pStyle w:val="TableParagraph"/>
              <w:spacing w:line="184" w:lineRule="exact"/>
              <w:ind w:left="93"/>
              <w:rPr>
                <w:sz w:val="18"/>
              </w:rPr>
            </w:pPr>
            <w:r>
              <w:rPr>
                <w:sz w:val="18"/>
              </w:rPr>
              <w:t>MAS</w:t>
            </w:r>
          </w:p>
        </w:tc>
        <w:tc>
          <w:tcPr>
            <w:tcW w:w="1691" w:type="dxa"/>
          </w:tcPr>
          <w:p w14:paraId="331B74B9" w14:textId="77777777" w:rsidR="00A5792B" w:rsidRDefault="00A5792B">
            <w:pPr>
              <w:pStyle w:val="TableParagraph"/>
              <w:rPr>
                <w:rFonts w:ascii="Times New Roman"/>
                <w:sz w:val="14"/>
              </w:rPr>
            </w:pPr>
          </w:p>
        </w:tc>
      </w:tr>
      <w:tr w:rsidR="00A5792B" w14:paraId="4F59C44A" w14:textId="77777777">
        <w:trPr>
          <w:trHeight w:val="203"/>
        </w:trPr>
        <w:tc>
          <w:tcPr>
            <w:tcW w:w="3623" w:type="dxa"/>
          </w:tcPr>
          <w:p w14:paraId="6E26AC2B" w14:textId="77777777" w:rsidR="00A5792B" w:rsidRDefault="002F44C1">
            <w:pPr>
              <w:pStyle w:val="TableParagraph"/>
              <w:tabs>
                <w:tab w:val="left" w:pos="2705"/>
              </w:tabs>
              <w:spacing w:line="184" w:lineRule="exact"/>
              <w:ind w:left="1517"/>
              <w:rPr>
                <w:sz w:val="18"/>
              </w:rPr>
            </w:pPr>
            <w:r>
              <w:rPr>
                <w:sz w:val="18"/>
              </w:rPr>
              <w:t>CARE</w:t>
            </w:r>
            <w:r>
              <w:rPr>
                <w:sz w:val="18"/>
              </w:rPr>
              <w:tab/>
              <w:t>WARD</w:t>
            </w:r>
          </w:p>
        </w:tc>
        <w:tc>
          <w:tcPr>
            <w:tcW w:w="1241" w:type="dxa"/>
          </w:tcPr>
          <w:p w14:paraId="5CA7E97A" w14:textId="77777777" w:rsidR="00A5792B" w:rsidRDefault="002F44C1">
            <w:pPr>
              <w:pStyle w:val="TableParagraph"/>
              <w:spacing w:line="184" w:lineRule="exact"/>
              <w:ind w:left="270"/>
              <w:rPr>
                <w:sz w:val="18"/>
              </w:rPr>
            </w:pPr>
            <w:r>
              <w:rPr>
                <w:sz w:val="18"/>
              </w:rPr>
              <w:t>BED</w:t>
            </w:r>
          </w:p>
        </w:tc>
        <w:tc>
          <w:tcPr>
            <w:tcW w:w="683" w:type="dxa"/>
          </w:tcPr>
          <w:p w14:paraId="30B4D0E7" w14:textId="77777777" w:rsidR="00A5792B" w:rsidRDefault="002F44C1">
            <w:pPr>
              <w:pStyle w:val="TableParagraph"/>
              <w:spacing w:line="184" w:lineRule="exact"/>
              <w:ind w:left="217"/>
              <w:rPr>
                <w:sz w:val="18"/>
              </w:rPr>
            </w:pPr>
            <w:r>
              <w:rPr>
                <w:sz w:val="18"/>
              </w:rPr>
              <w:t>MAS</w:t>
            </w:r>
          </w:p>
        </w:tc>
        <w:tc>
          <w:tcPr>
            <w:tcW w:w="413" w:type="dxa"/>
          </w:tcPr>
          <w:p w14:paraId="23BEF0C2" w14:textId="77777777" w:rsidR="00A5792B" w:rsidRDefault="00A5792B">
            <w:pPr>
              <w:pStyle w:val="TableParagraph"/>
              <w:rPr>
                <w:rFonts w:ascii="Times New Roman"/>
                <w:sz w:val="14"/>
              </w:rPr>
            </w:pPr>
          </w:p>
        </w:tc>
        <w:tc>
          <w:tcPr>
            <w:tcW w:w="1097" w:type="dxa"/>
          </w:tcPr>
          <w:p w14:paraId="6F26F6D9" w14:textId="77777777" w:rsidR="00A5792B" w:rsidRDefault="002F44C1">
            <w:pPr>
              <w:pStyle w:val="TableParagraph"/>
              <w:spacing w:line="184" w:lineRule="exact"/>
              <w:ind w:left="93"/>
              <w:rPr>
                <w:sz w:val="18"/>
              </w:rPr>
            </w:pPr>
            <w:r>
              <w:rPr>
                <w:sz w:val="18"/>
              </w:rPr>
              <w:t>BED</w:t>
            </w:r>
          </w:p>
        </w:tc>
        <w:tc>
          <w:tcPr>
            <w:tcW w:w="1691" w:type="dxa"/>
          </w:tcPr>
          <w:p w14:paraId="44D8E1C3" w14:textId="77777777" w:rsidR="00A5792B" w:rsidRDefault="002F44C1">
            <w:pPr>
              <w:pStyle w:val="TableParagraph"/>
              <w:spacing w:line="184" w:lineRule="exact"/>
              <w:ind w:left="183"/>
              <w:rPr>
                <w:sz w:val="18"/>
              </w:rPr>
            </w:pPr>
            <w:r>
              <w:rPr>
                <w:sz w:val="18"/>
              </w:rPr>
              <w:t>STAFF</w:t>
            </w:r>
          </w:p>
        </w:tc>
      </w:tr>
      <w:tr w:rsidR="00A5792B" w14:paraId="255CA643" w14:textId="77777777">
        <w:trPr>
          <w:trHeight w:val="295"/>
        </w:trPr>
        <w:tc>
          <w:tcPr>
            <w:tcW w:w="3623" w:type="dxa"/>
            <w:tcBorders>
              <w:bottom w:val="dashed" w:sz="6" w:space="0" w:color="000000"/>
            </w:tcBorders>
          </w:tcPr>
          <w:p w14:paraId="41CC2B8A" w14:textId="77777777" w:rsidR="00A5792B" w:rsidRDefault="002F44C1">
            <w:pPr>
              <w:pStyle w:val="TableParagraph"/>
              <w:tabs>
                <w:tab w:val="left" w:pos="1517"/>
                <w:tab w:val="left" w:pos="2705"/>
              </w:tabs>
              <w:ind w:left="113"/>
              <w:rPr>
                <w:sz w:val="18"/>
              </w:rPr>
            </w:pPr>
            <w:r>
              <w:rPr>
                <w:sz w:val="18"/>
              </w:rPr>
              <w:t>NAME</w:t>
            </w:r>
            <w:r>
              <w:rPr>
                <w:sz w:val="18"/>
              </w:rPr>
              <w:tab/>
              <w:t>STATUS</w:t>
            </w:r>
            <w:r>
              <w:rPr>
                <w:sz w:val="18"/>
              </w:rPr>
              <w:tab/>
              <w:t>STATUS</w:t>
            </w:r>
          </w:p>
        </w:tc>
        <w:tc>
          <w:tcPr>
            <w:tcW w:w="1241" w:type="dxa"/>
            <w:tcBorders>
              <w:bottom w:val="dashed" w:sz="6" w:space="0" w:color="000000"/>
            </w:tcBorders>
          </w:tcPr>
          <w:p w14:paraId="50AF331C" w14:textId="77777777" w:rsidR="00A5792B" w:rsidRDefault="002F44C1">
            <w:pPr>
              <w:pStyle w:val="TableParagraph"/>
              <w:ind w:left="270"/>
              <w:rPr>
                <w:sz w:val="18"/>
              </w:rPr>
            </w:pPr>
            <w:r>
              <w:rPr>
                <w:sz w:val="18"/>
              </w:rPr>
              <w:t>SECTION</w:t>
            </w:r>
          </w:p>
        </w:tc>
        <w:tc>
          <w:tcPr>
            <w:tcW w:w="683" w:type="dxa"/>
            <w:tcBorders>
              <w:bottom w:val="dashed" w:sz="6" w:space="0" w:color="000000"/>
            </w:tcBorders>
          </w:tcPr>
          <w:p w14:paraId="6C489B2D" w14:textId="77777777" w:rsidR="00A5792B" w:rsidRDefault="002F44C1">
            <w:pPr>
              <w:pStyle w:val="TableParagraph"/>
              <w:ind w:left="217"/>
              <w:rPr>
                <w:sz w:val="18"/>
              </w:rPr>
            </w:pPr>
            <w:r>
              <w:rPr>
                <w:sz w:val="18"/>
              </w:rPr>
              <w:t>WARD</w:t>
            </w:r>
          </w:p>
        </w:tc>
        <w:tc>
          <w:tcPr>
            <w:tcW w:w="413" w:type="dxa"/>
            <w:tcBorders>
              <w:bottom w:val="dashed" w:sz="6" w:space="0" w:color="000000"/>
            </w:tcBorders>
          </w:tcPr>
          <w:p w14:paraId="3875FDAA" w14:textId="77777777" w:rsidR="00A5792B" w:rsidRDefault="00A5792B">
            <w:pPr>
              <w:pStyle w:val="TableParagraph"/>
              <w:rPr>
                <w:rFonts w:ascii="Times New Roman"/>
                <w:sz w:val="20"/>
              </w:rPr>
            </w:pPr>
          </w:p>
        </w:tc>
        <w:tc>
          <w:tcPr>
            <w:tcW w:w="1097" w:type="dxa"/>
            <w:tcBorders>
              <w:bottom w:val="dashed" w:sz="6" w:space="0" w:color="000000"/>
            </w:tcBorders>
          </w:tcPr>
          <w:p w14:paraId="21914764" w14:textId="77777777" w:rsidR="00A5792B" w:rsidRDefault="002F44C1">
            <w:pPr>
              <w:pStyle w:val="TableParagraph"/>
              <w:ind w:left="93"/>
              <w:rPr>
                <w:sz w:val="18"/>
              </w:rPr>
            </w:pPr>
            <w:r>
              <w:rPr>
                <w:sz w:val="18"/>
              </w:rPr>
              <w:t>SECTION</w:t>
            </w:r>
          </w:p>
        </w:tc>
        <w:tc>
          <w:tcPr>
            <w:tcW w:w="1691" w:type="dxa"/>
            <w:tcBorders>
              <w:bottom w:val="dashed" w:sz="6" w:space="0" w:color="000000"/>
            </w:tcBorders>
          </w:tcPr>
          <w:p w14:paraId="5D6C78A1" w14:textId="77777777" w:rsidR="00A5792B" w:rsidRDefault="002F44C1">
            <w:pPr>
              <w:pStyle w:val="TableParagraph"/>
              <w:ind w:left="183"/>
              <w:rPr>
                <w:sz w:val="18"/>
              </w:rPr>
            </w:pPr>
            <w:r>
              <w:rPr>
                <w:sz w:val="18"/>
              </w:rPr>
              <w:t>FLAG</w:t>
            </w:r>
          </w:p>
        </w:tc>
      </w:tr>
    </w:tbl>
    <w:p w14:paraId="6E630FC9" w14:textId="77777777" w:rsidR="00A5792B" w:rsidRDefault="00A5792B">
      <w:pPr>
        <w:pStyle w:val="BodyText"/>
        <w:spacing w:before="9"/>
        <w:rPr>
          <w:sz w:val="25"/>
        </w:rPr>
      </w:pPr>
    </w:p>
    <w:p w14:paraId="69617BBE" w14:textId="77777777" w:rsidR="00A5792B" w:rsidRDefault="002F44C1">
      <w:pPr>
        <w:ind w:left="887" w:right="6646" w:firstLine="431"/>
        <w:rPr>
          <w:rFonts w:ascii="Courier New"/>
          <w:sz w:val="18"/>
        </w:rPr>
      </w:pPr>
      <w:r>
        <w:rPr>
          <w:rFonts w:ascii="Courier New"/>
          <w:sz w:val="18"/>
        </w:rPr>
        <w:t>FACILITY: BUTLER PRODUCT LINE: PRIMARY</w:t>
      </w:r>
      <w:r>
        <w:rPr>
          <w:rFonts w:ascii="Courier New"/>
          <w:spacing w:val="-24"/>
          <w:sz w:val="18"/>
        </w:rPr>
        <w:t xml:space="preserve"> </w:t>
      </w:r>
      <w:r>
        <w:rPr>
          <w:rFonts w:ascii="Courier New"/>
          <w:sz w:val="18"/>
        </w:rPr>
        <w:t>CARE</w:t>
      </w:r>
    </w:p>
    <w:p w14:paraId="5BD50D40" w14:textId="77777777" w:rsidR="00A5792B" w:rsidRDefault="00A5792B">
      <w:pPr>
        <w:pStyle w:val="BodyText"/>
        <w:spacing w:after="1"/>
        <w:rPr>
          <w:rFonts w:ascii="Courier New"/>
          <w:sz w:val="18"/>
        </w:rPr>
      </w:pPr>
    </w:p>
    <w:tbl>
      <w:tblPr>
        <w:tblW w:w="0" w:type="auto"/>
        <w:tblInd w:w="197" w:type="dxa"/>
        <w:tblLayout w:type="fixed"/>
        <w:tblCellMar>
          <w:left w:w="0" w:type="dxa"/>
          <w:right w:w="0" w:type="dxa"/>
        </w:tblCellMar>
        <w:tblLook w:val="01E0" w:firstRow="1" w:lastRow="1" w:firstColumn="1" w:lastColumn="1" w:noHBand="0" w:noVBand="0"/>
      </w:tblPr>
      <w:tblGrid>
        <w:gridCol w:w="536"/>
        <w:gridCol w:w="1620"/>
        <w:gridCol w:w="1404"/>
        <w:gridCol w:w="1026"/>
        <w:gridCol w:w="1026"/>
        <w:gridCol w:w="1134"/>
        <w:gridCol w:w="806"/>
      </w:tblGrid>
      <w:tr w:rsidR="00A5792B" w14:paraId="4890D9AF" w14:textId="77777777">
        <w:trPr>
          <w:trHeight w:val="203"/>
        </w:trPr>
        <w:tc>
          <w:tcPr>
            <w:tcW w:w="536" w:type="dxa"/>
          </w:tcPr>
          <w:p w14:paraId="176A394D" w14:textId="77777777" w:rsidR="00A5792B" w:rsidRDefault="002F44C1">
            <w:pPr>
              <w:pStyle w:val="TableParagraph"/>
              <w:spacing w:line="184" w:lineRule="exact"/>
              <w:ind w:left="50"/>
              <w:rPr>
                <w:sz w:val="18"/>
              </w:rPr>
            </w:pPr>
            <w:r>
              <w:rPr>
                <w:sz w:val="18"/>
              </w:rPr>
              <w:t>4EA</w:t>
            </w:r>
          </w:p>
        </w:tc>
        <w:tc>
          <w:tcPr>
            <w:tcW w:w="1620" w:type="dxa"/>
          </w:tcPr>
          <w:p w14:paraId="61250BC6" w14:textId="77777777" w:rsidR="00A5792B" w:rsidRDefault="002F44C1">
            <w:pPr>
              <w:pStyle w:val="TableParagraph"/>
              <w:spacing w:line="184" w:lineRule="exact"/>
              <w:ind w:right="52"/>
              <w:jc w:val="right"/>
              <w:rPr>
                <w:sz w:val="18"/>
              </w:rPr>
            </w:pPr>
            <w:r>
              <w:rPr>
                <w:w w:val="95"/>
                <w:sz w:val="18"/>
              </w:rPr>
              <w:t>ACTIVE</w:t>
            </w:r>
          </w:p>
        </w:tc>
        <w:tc>
          <w:tcPr>
            <w:tcW w:w="1404" w:type="dxa"/>
          </w:tcPr>
          <w:p w14:paraId="65418BBC" w14:textId="77777777" w:rsidR="00A5792B" w:rsidRDefault="002F44C1">
            <w:pPr>
              <w:pStyle w:val="TableParagraph"/>
              <w:spacing w:line="184" w:lineRule="exact"/>
              <w:ind w:left="485"/>
              <w:rPr>
                <w:sz w:val="18"/>
              </w:rPr>
            </w:pPr>
            <w:r>
              <w:rPr>
                <w:sz w:val="18"/>
              </w:rPr>
              <w:t>ACTIVE</w:t>
            </w:r>
          </w:p>
        </w:tc>
        <w:tc>
          <w:tcPr>
            <w:tcW w:w="1026" w:type="dxa"/>
          </w:tcPr>
          <w:p w14:paraId="1E9A9F37" w14:textId="77777777" w:rsidR="00A5792B" w:rsidRDefault="002F44C1">
            <w:pPr>
              <w:pStyle w:val="TableParagraph"/>
              <w:spacing w:line="184" w:lineRule="exact"/>
              <w:ind w:left="269"/>
              <w:rPr>
                <w:sz w:val="18"/>
              </w:rPr>
            </w:pPr>
            <w:r>
              <w:rPr>
                <w:sz w:val="18"/>
              </w:rPr>
              <w:t>MED</w:t>
            </w:r>
          </w:p>
        </w:tc>
        <w:tc>
          <w:tcPr>
            <w:tcW w:w="1026" w:type="dxa"/>
          </w:tcPr>
          <w:p w14:paraId="2CDAB462" w14:textId="77777777" w:rsidR="00A5792B" w:rsidRDefault="002F44C1">
            <w:pPr>
              <w:pStyle w:val="TableParagraph"/>
              <w:spacing w:line="184" w:lineRule="exact"/>
              <w:ind w:left="104" w:right="52"/>
              <w:jc w:val="center"/>
              <w:rPr>
                <w:sz w:val="18"/>
              </w:rPr>
            </w:pPr>
            <w:r>
              <w:rPr>
                <w:sz w:val="18"/>
              </w:rPr>
              <w:t>4E</w:t>
            </w:r>
          </w:p>
        </w:tc>
        <w:tc>
          <w:tcPr>
            <w:tcW w:w="1134" w:type="dxa"/>
          </w:tcPr>
          <w:p w14:paraId="5D46DE4E" w14:textId="77777777" w:rsidR="00A5792B" w:rsidRDefault="002F44C1">
            <w:pPr>
              <w:pStyle w:val="TableParagraph"/>
              <w:spacing w:line="184" w:lineRule="exact"/>
              <w:ind w:left="377"/>
              <w:rPr>
                <w:sz w:val="18"/>
              </w:rPr>
            </w:pPr>
            <w:r>
              <w:rPr>
                <w:sz w:val="18"/>
              </w:rPr>
              <w:t>MED</w:t>
            </w:r>
          </w:p>
        </w:tc>
        <w:tc>
          <w:tcPr>
            <w:tcW w:w="806" w:type="dxa"/>
          </w:tcPr>
          <w:p w14:paraId="02CB33DA" w14:textId="77777777" w:rsidR="00A5792B" w:rsidRDefault="002F44C1">
            <w:pPr>
              <w:pStyle w:val="TableParagraph"/>
              <w:spacing w:line="184" w:lineRule="exact"/>
              <w:ind w:left="430"/>
              <w:rPr>
                <w:sz w:val="18"/>
              </w:rPr>
            </w:pPr>
            <w:r>
              <w:rPr>
                <w:sz w:val="18"/>
              </w:rPr>
              <w:t>YES</w:t>
            </w:r>
          </w:p>
        </w:tc>
      </w:tr>
      <w:tr w:rsidR="00A5792B" w14:paraId="4DDC6F1F" w14:textId="77777777">
        <w:trPr>
          <w:trHeight w:val="203"/>
        </w:trPr>
        <w:tc>
          <w:tcPr>
            <w:tcW w:w="536" w:type="dxa"/>
          </w:tcPr>
          <w:p w14:paraId="77FBDDD9" w14:textId="77777777" w:rsidR="00A5792B" w:rsidRDefault="00A5792B">
            <w:pPr>
              <w:pStyle w:val="TableParagraph"/>
              <w:rPr>
                <w:rFonts w:ascii="Times New Roman"/>
                <w:sz w:val="14"/>
              </w:rPr>
            </w:pPr>
          </w:p>
        </w:tc>
        <w:tc>
          <w:tcPr>
            <w:tcW w:w="1620" w:type="dxa"/>
          </w:tcPr>
          <w:p w14:paraId="147AC56C" w14:textId="77777777" w:rsidR="00A5792B" w:rsidRDefault="002F44C1">
            <w:pPr>
              <w:pStyle w:val="TableParagraph"/>
              <w:spacing w:line="184" w:lineRule="exact"/>
              <w:ind w:right="52"/>
              <w:jc w:val="right"/>
              <w:rPr>
                <w:sz w:val="18"/>
              </w:rPr>
            </w:pPr>
            <w:r>
              <w:rPr>
                <w:sz w:val="18"/>
              </w:rPr>
              <w:t>PRODUCT LINE:</w:t>
            </w:r>
          </w:p>
        </w:tc>
        <w:tc>
          <w:tcPr>
            <w:tcW w:w="1404" w:type="dxa"/>
          </w:tcPr>
          <w:p w14:paraId="44F46FD0" w14:textId="77777777" w:rsidR="00A5792B" w:rsidRDefault="002F44C1">
            <w:pPr>
              <w:pStyle w:val="TableParagraph"/>
              <w:spacing w:line="184" w:lineRule="exact"/>
              <w:ind w:left="53"/>
              <w:rPr>
                <w:sz w:val="18"/>
              </w:rPr>
            </w:pPr>
            <w:r>
              <w:rPr>
                <w:sz w:val="18"/>
              </w:rPr>
              <w:t>SURG</w:t>
            </w:r>
          </w:p>
        </w:tc>
        <w:tc>
          <w:tcPr>
            <w:tcW w:w="1026" w:type="dxa"/>
          </w:tcPr>
          <w:p w14:paraId="70726583" w14:textId="77777777" w:rsidR="00A5792B" w:rsidRDefault="00A5792B">
            <w:pPr>
              <w:pStyle w:val="TableParagraph"/>
              <w:rPr>
                <w:rFonts w:ascii="Times New Roman"/>
                <w:sz w:val="14"/>
              </w:rPr>
            </w:pPr>
          </w:p>
        </w:tc>
        <w:tc>
          <w:tcPr>
            <w:tcW w:w="1026" w:type="dxa"/>
          </w:tcPr>
          <w:p w14:paraId="6FAD4275" w14:textId="77777777" w:rsidR="00A5792B" w:rsidRDefault="00A5792B">
            <w:pPr>
              <w:pStyle w:val="TableParagraph"/>
              <w:rPr>
                <w:rFonts w:ascii="Times New Roman"/>
                <w:sz w:val="14"/>
              </w:rPr>
            </w:pPr>
          </w:p>
        </w:tc>
        <w:tc>
          <w:tcPr>
            <w:tcW w:w="1134" w:type="dxa"/>
          </w:tcPr>
          <w:p w14:paraId="64DB63AF" w14:textId="77777777" w:rsidR="00A5792B" w:rsidRDefault="00A5792B">
            <w:pPr>
              <w:pStyle w:val="TableParagraph"/>
              <w:rPr>
                <w:rFonts w:ascii="Times New Roman"/>
                <w:sz w:val="14"/>
              </w:rPr>
            </w:pPr>
          </w:p>
        </w:tc>
        <w:tc>
          <w:tcPr>
            <w:tcW w:w="806" w:type="dxa"/>
          </w:tcPr>
          <w:p w14:paraId="4F8C210A" w14:textId="77777777" w:rsidR="00A5792B" w:rsidRDefault="00A5792B">
            <w:pPr>
              <w:pStyle w:val="TableParagraph"/>
              <w:rPr>
                <w:rFonts w:ascii="Times New Roman"/>
                <w:sz w:val="14"/>
              </w:rPr>
            </w:pPr>
          </w:p>
        </w:tc>
      </w:tr>
    </w:tbl>
    <w:p w14:paraId="1C9FE715" w14:textId="77777777" w:rsidR="00A5792B" w:rsidRDefault="00A5792B">
      <w:pPr>
        <w:pStyle w:val="BodyText"/>
        <w:rPr>
          <w:rFonts w:ascii="Courier New"/>
          <w:sz w:val="18"/>
        </w:rPr>
      </w:pPr>
    </w:p>
    <w:p w14:paraId="3D70DCE8" w14:textId="77777777" w:rsidR="00A5792B" w:rsidRDefault="002F44C1">
      <w:pPr>
        <w:tabs>
          <w:tab w:val="left" w:pos="1403"/>
          <w:tab w:val="left" w:pos="2591"/>
          <w:tab w:val="left" w:pos="3779"/>
        </w:tabs>
        <w:ind w:right="5834"/>
        <w:jc w:val="center"/>
        <w:rPr>
          <w:rFonts w:ascii="Courier New"/>
          <w:sz w:val="18"/>
        </w:rPr>
      </w:pPr>
      <w:r>
        <w:rPr>
          <w:rFonts w:ascii="Courier New"/>
          <w:sz w:val="18"/>
        </w:rPr>
        <w:t>MICU</w:t>
      </w:r>
      <w:r>
        <w:rPr>
          <w:rFonts w:ascii="Courier New"/>
          <w:sz w:val="18"/>
        </w:rPr>
        <w:tab/>
        <w:t>ACTIVE</w:t>
      </w:r>
      <w:r>
        <w:rPr>
          <w:rFonts w:ascii="Courier New"/>
          <w:sz w:val="18"/>
        </w:rPr>
        <w:tab/>
        <w:t>ACTIVE</w:t>
      </w:r>
      <w:r>
        <w:rPr>
          <w:rFonts w:ascii="Courier New"/>
          <w:sz w:val="18"/>
        </w:rPr>
        <w:tab/>
        <w:t>ICU</w:t>
      </w:r>
    </w:p>
    <w:p w14:paraId="2DD786AD" w14:textId="77777777" w:rsidR="00A5792B" w:rsidRDefault="002F44C1">
      <w:pPr>
        <w:tabs>
          <w:tab w:val="left" w:pos="1290"/>
          <w:tab w:val="left" w:pos="2261"/>
        </w:tabs>
        <w:ind w:left="102"/>
        <w:jc w:val="center"/>
        <w:rPr>
          <w:rFonts w:ascii="Courier New"/>
          <w:sz w:val="18"/>
        </w:rPr>
      </w:pPr>
      <w:r>
        <w:rPr>
          <w:rFonts w:ascii="Courier New"/>
          <w:sz w:val="18"/>
        </w:rPr>
        <w:t>MED</w:t>
      </w:r>
      <w:r>
        <w:rPr>
          <w:rFonts w:ascii="Courier New"/>
          <w:sz w:val="18"/>
        </w:rPr>
        <w:tab/>
        <w:t>ICU</w:t>
      </w:r>
      <w:r>
        <w:rPr>
          <w:rFonts w:ascii="Courier New"/>
          <w:sz w:val="18"/>
        </w:rPr>
        <w:tab/>
        <w:t>ICU</w:t>
      </w:r>
    </w:p>
    <w:p w14:paraId="40565EE2" w14:textId="77777777" w:rsidR="00A5792B" w:rsidRDefault="002F44C1">
      <w:pPr>
        <w:tabs>
          <w:tab w:val="left" w:pos="3341"/>
          <w:tab w:val="left" w:pos="4529"/>
        </w:tabs>
        <w:spacing w:line="202" w:lineRule="exact"/>
        <w:ind w:left="2369"/>
        <w:jc w:val="center"/>
        <w:rPr>
          <w:rFonts w:ascii="Courier New"/>
          <w:sz w:val="18"/>
        </w:rPr>
      </w:pPr>
      <w:r>
        <w:rPr>
          <w:rFonts w:ascii="Courier New"/>
          <w:sz w:val="18"/>
        </w:rPr>
        <w:t>51</w:t>
      </w:r>
      <w:r>
        <w:rPr>
          <w:rFonts w:ascii="Courier New"/>
          <w:sz w:val="18"/>
        </w:rPr>
        <w:tab/>
        <w:t>MED</w:t>
      </w:r>
      <w:r>
        <w:rPr>
          <w:rFonts w:ascii="Courier New"/>
          <w:sz w:val="18"/>
        </w:rPr>
        <w:tab/>
        <w:t>NO</w:t>
      </w:r>
    </w:p>
    <w:p w14:paraId="4C82DB3E" w14:textId="77777777" w:rsidR="00A5792B" w:rsidRDefault="002F44C1">
      <w:pPr>
        <w:spacing w:line="224" w:lineRule="exact"/>
        <w:ind w:left="240"/>
        <w:rPr>
          <w:rFonts w:ascii="Courier New"/>
          <w:b/>
          <w:sz w:val="20"/>
        </w:rPr>
      </w:pPr>
      <w:r>
        <w:rPr>
          <w:rFonts w:ascii="Courier New"/>
          <w:sz w:val="20"/>
        </w:rPr>
        <w:t xml:space="preserve">Enter RETURN to continue or '^' to exit: </w:t>
      </w:r>
      <w:r>
        <w:rPr>
          <w:rFonts w:ascii="Courier New"/>
          <w:b/>
          <w:sz w:val="20"/>
        </w:rPr>
        <w:t>&lt;RET&gt;</w:t>
      </w:r>
    </w:p>
    <w:p w14:paraId="5321BCE1" w14:textId="77777777" w:rsidR="00A5792B" w:rsidRDefault="00A5792B">
      <w:pPr>
        <w:pStyle w:val="BodyText"/>
        <w:rPr>
          <w:rFonts w:ascii="Courier New"/>
          <w:b/>
          <w:sz w:val="20"/>
        </w:rPr>
      </w:pPr>
    </w:p>
    <w:p w14:paraId="5057D808" w14:textId="77777777" w:rsidR="00A5792B" w:rsidRDefault="00A5792B">
      <w:pPr>
        <w:pStyle w:val="BodyText"/>
        <w:rPr>
          <w:rFonts w:ascii="Courier New"/>
          <w:b/>
          <w:sz w:val="20"/>
        </w:rPr>
      </w:pPr>
    </w:p>
    <w:p w14:paraId="55079202" w14:textId="77777777" w:rsidR="00A5792B" w:rsidRDefault="00A5792B">
      <w:pPr>
        <w:pStyle w:val="BodyText"/>
        <w:rPr>
          <w:rFonts w:ascii="Courier New"/>
          <w:b/>
          <w:sz w:val="20"/>
        </w:rPr>
      </w:pPr>
    </w:p>
    <w:p w14:paraId="1E792E2C" w14:textId="77777777" w:rsidR="00A5792B" w:rsidRDefault="00A5792B">
      <w:pPr>
        <w:pStyle w:val="BodyText"/>
        <w:rPr>
          <w:rFonts w:ascii="Courier New"/>
          <w:b/>
          <w:sz w:val="20"/>
        </w:rPr>
      </w:pPr>
    </w:p>
    <w:p w14:paraId="29ED007D" w14:textId="77777777" w:rsidR="00A5792B" w:rsidRDefault="00BE26E6">
      <w:pPr>
        <w:pStyle w:val="BodyText"/>
        <w:spacing w:before="8"/>
        <w:rPr>
          <w:rFonts w:ascii="Courier New"/>
          <w:b/>
          <w:sz w:val="19"/>
        </w:rPr>
      </w:pPr>
      <w:r>
        <w:pict w14:anchorId="27D86940">
          <v:rect id="_x0000_s2904" style="position:absolute;margin-left:1in;margin-top:13.15pt;width:2in;height:.6pt;z-index:-15707648;mso-wrap-distance-left:0;mso-wrap-distance-right:0;mso-position-horizontal-relative:page" fillcolor="black" stroked="f">
            <w10:wrap type="topAndBottom" anchorx="page"/>
          </v:rect>
        </w:pict>
      </w:r>
    </w:p>
    <w:p w14:paraId="04387F39" w14:textId="77777777" w:rsidR="00A5792B" w:rsidRDefault="002F44C1">
      <w:pPr>
        <w:spacing w:before="73" w:line="230" w:lineRule="exact"/>
        <w:ind w:left="240"/>
        <w:rPr>
          <w:sz w:val="20"/>
        </w:rPr>
      </w:pPr>
      <w:r>
        <w:rPr>
          <w:sz w:val="20"/>
          <w:vertAlign w:val="superscript"/>
        </w:rPr>
        <w:t>1</w:t>
      </w:r>
      <w:r>
        <w:rPr>
          <w:sz w:val="20"/>
        </w:rPr>
        <w:t xml:space="preserve"> Patch NUR*4*2  October</w:t>
      </w:r>
      <w:r>
        <w:rPr>
          <w:spacing w:val="-13"/>
          <w:sz w:val="20"/>
        </w:rPr>
        <w:t xml:space="preserve"> </w:t>
      </w:r>
      <w:r>
        <w:rPr>
          <w:sz w:val="20"/>
        </w:rPr>
        <w:t>1997</w:t>
      </w:r>
    </w:p>
    <w:p w14:paraId="06756FF3" w14:textId="77777777" w:rsidR="00A5792B" w:rsidRDefault="002F44C1">
      <w:pPr>
        <w:spacing w:line="230" w:lineRule="exact"/>
        <w:ind w:left="240"/>
        <w:rPr>
          <w:sz w:val="20"/>
        </w:rPr>
      </w:pPr>
      <w:r>
        <w:rPr>
          <w:sz w:val="20"/>
          <w:vertAlign w:val="superscript"/>
        </w:rPr>
        <w:t>2</w:t>
      </w:r>
      <w:r>
        <w:rPr>
          <w:sz w:val="20"/>
        </w:rPr>
        <w:t xml:space="preserve"> Patch NUR*4*2  October</w:t>
      </w:r>
      <w:r>
        <w:rPr>
          <w:spacing w:val="-13"/>
          <w:sz w:val="20"/>
        </w:rPr>
        <w:t xml:space="preserve"> </w:t>
      </w:r>
      <w:r>
        <w:rPr>
          <w:sz w:val="20"/>
        </w:rPr>
        <w:t>1997</w:t>
      </w:r>
    </w:p>
    <w:p w14:paraId="62546044" w14:textId="77777777" w:rsidR="00A5792B" w:rsidRDefault="00A5792B">
      <w:pPr>
        <w:spacing w:line="230" w:lineRule="exact"/>
        <w:rPr>
          <w:sz w:val="20"/>
        </w:rPr>
        <w:sectPr w:rsidR="00A5792B">
          <w:pgSz w:w="12240" w:h="15840"/>
          <w:pgMar w:top="940" w:right="620" w:bottom="1160" w:left="1200" w:header="725" w:footer="975" w:gutter="0"/>
          <w:cols w:space="720"/>
        </w:sectPr>
      </w:pPr>
    </w:p>
    <w:p w14:paraId="59FE0A3C" w14:textId="77777777" w:rsidR="00A5792B" w:rsidRDefault="00A5792B">
      <w:pPr>
        <w:pStyle w:val="BodyText"/>
        <w:rPr>
          <w:sz w:val="20"/>
        </w:rPr>
      </w:pPr>
    </w:p>
    <w:p w14:paraId="01DB9178" w14:textId="77777777" w:rsidR="00A5792B" w:rsidRDefault="00A5792B">
      <w:pPr>
        <w:pStyle w:val="BodyText"/>
        <w:spacing w:before="6"/>
        <w:rPr>
          <w:sz w:val="22"/>
        </w:rPr>
      </w:pPr>
    </w:p>
    <w:p w14:paraId="5F684AC2" w14:textId="77777777" w:rsidR="00A5792B" w:rsidRDefault="00BE26E6">
      <w:pPr>
        <w:pStyle w:val="BodyText"/>
        <w:tabs>
          <w:tab w:val="left" w:pos="6873"/>
        </w:tabs>
        <w:spacing w:before="1"/>
        <w:ind w:left="240"/>
      </w:pPr>
      <w:r>
        <w:pict w14:anchorId="344A78F1">
          <v:line id="_x0000_s2903" style="position:absolute;left:0;text-align:left;z-index:15751168;mso-position-horizontal-relative:page" from="66.3pt,34.4pt" to="66.3pt,370.85pt" strokeweight=".48pt">
            <w10:wrap anchorx="page"/>
          </v:line>
        </w:pict>
      </w:r>
      <w:r w:rsidR="002F44C1">
        <w:rPr>
          <w:u w:val="dotted"/>
        </w:rPr>
        <w:t xml:space="preserve"> </w:t>
      </w:r>
      <w:r w:rsidR="002F44C1">
        <w:rPr>
          <w:u w:val="dotted"/>
        </w:rPr>
        <w:tab/>
      </w:r>
      <w:r w:rsidR="002F44C1">
        <w:t>(last page of</w:t>
      </w:r>
      <w:r w:rsidR="002F44C1">
        <w:rPr>
          <w:spacing w:val="-3"/>
        </w:rPr>
        <w:t xml:space="preserve"> </w:t>
      </w:r>
      <w:r w:rsidR="002F44C1">
        <w:t>report)</w:t>
      </w:r>
    </w:p>
    <w:p w14:paraId="3F08EE17" w14:textId="77777777" w:rsidR="00A5792B" w:rsidRDefault="00A5792B">
      <w:pPr>
        <w:pStyle w:val="BodyText"/>
        <w:rPr>
          <w:sz w:val="20"/>
        </w:rPr>
      </w:pPr>
    </w:p>
    <w:p w14:paraId="54A2AB44" w14:textId="77777777" w:rsidR="00A5792B" w:rsidRDefault="00A5792B">
      <w:pPr>
        <w:pStyle w:val="BodyText"/>
        <w:spacing w:before="4" w:after="1"/>
        <w:rPr>
          <w:sz w:val="13"/>
        </w:rPr>
      </w:pPr>
    </w:p>
    <w:tbl>
      <w:tblPr>
        <w:tblW w:w="0" w:type="auto"/>
        <w:tblInd w:w="133" w:type="dxa"/>
        <w:tblLayout w:type="fixed"/>
        <w:tblCellMar>
          <w:left w:w="0" w:type="dxa"/>
          <w:right w:w="0" w:type="dxa"/>
        </w:tblCellMar>
        <w:tblLook w:val="01E0" w:firstRow="1" w:lastRow="1" w:firstColumn="1" w:lastColumn="1" w:noHBand="0" w:noVBand="0"/>
      </w:tblPr>
      <w:tblGrid>
        <w:gridCol w:w="3623"/>
        <w:gridCol w:w="1241"/>
        <w:gridCol w:w="683"/>
        <w:gridCol w:w="413"/>
        <w:gridCol w:w="1097"/>
        <w:gridCol w:w="1691"/>
      </w:tblGrid>
      <w:tr w:rsidR="00A5792B" w14:paraId="22EB196B" w14:textId="77777777">
        <w:trPr>
          <w:trHeight w:val="234"/>
        </w:trPr>
        <w:tc>
          <w:tcPr>
            <w:tcW w:w="3623" w:type="dxa"/>
          </w:tcPr>
          <w:p w14:paraId="7F913168" w14:textId="77777777" w:rsidR="00A5792B" w:rsidRDefault="002F44C1">
            <w:pPr>
              <w:pStyle w:val="TableParagraph"/>
              <w:spacing w:before="30" w:line="184" w:lineRule="exact"/>
              <w:ind w:left="113"/>
              <w:rPr>
                <w:sz w:val="18"/>
              </w:rPr>
            </w:pPr>
            <w:r>
              <w:rPr>
                <w:sz w:val="18"/>
                <w:vertAlign w:val="superscript"/>
              </w:rPr>
              <w:t>1</w:t>
            </w:r>
            <w:r>
              <w:rPr>
                <w:sz w:val="18"/>
              </w:rPr>
              <w:t>EXISTING LOCATION REPORT</w:t>
            </w:r>
          </w:p>
        </w:tc>
        <w:tc>
          <w:tcPr>
            <w:tcW w:w="1241" w:type="dxa"/>
          </w:tcPr>
          <w:p w14:paraId="00215D98" w14:textId="77777777" w:rsidR="00A5792B" w:rsidRDefault="00A5792B">
            <w:pPr>
              <w:pStyle w:val="TableParagraph"/>
              <w:rPr>
                <w:rFonts w:ascii="Times New Roman"/>
                <w:sz w:val="16"/>
              </w:rPr>
            </w:pPr>
          </w:p>
        </w:tc>
        <w:tc>
          <w:tcPr>
            <w:tcW w:w="683" w:type="dxa"/>
          </w:tcPr>
          <w:p w14:paraId="1B10389C" w14:textId="77777777" w:rsidR="00A5792B" w:rsidRDefault="00A5792B">
            <w:pPr>
              <w:pStyle w:val="TableParagraph"/>
              <w:rPr>
                <w:rFonts w:ascii="Times New Roman"/>
                <w:sz w:val="16"/>
              </w:rPr>
            </w:pPr>
          </w:p>
        </w:tc>
        <w:tc>
          <w:tcPr>
            <w:tcW w:w="413" w:type="dxa"/>
          </w:tcPr>
          <w:p w14:paraId="5858687A" w14:textId="77777777" w:rsidR="00A5792B" w:rsidRDefault="002F44C1">
            <w:pPr>
              <w:pStyle w:val="TableParagraph"/>
              <w:spacing w:before="30" w:line="184" w:lineRule="exact"/>
              <w:ind w:left="38"/>
              <w:rPr>
                <w:sz w:val="18"/>
              </w:rPr>
            </w:pPr>
            <w:r>
              <w:rPr>
                <w:sz w:val="18"/>
              </w:rPr>
              <w:t>SEP</w:t>
            </w:r>
          </w:p>
        </w:tc>
        <w:tc>
          <w:tcPr>
            <w:tcW w:w="1097" w:type="dxa"/>
          </w:tcPr>
          <w:p w14:paraId="52ACF433" w14:textId="77777777" w:rsidR="00A5792B" w:rsidRDefault="002F44C1">
            <w:pPr>
              <w:pStyle w:val="TableParagraph"/>
              <w:spacing w:before="30" w:line="184" w:lineRule="exact"/>
              <w:ind w:left="57"/>
              <w:rPr>
                <w:sz w:val="18"/>
              </w:rPr>
            </w:pPr>
            <w:r>
              <w:rPr>
                <w:sz w:val="18"/>
              </w:rPr>
              <w:t>10, 1997</w:t>
            </w:r>
          </w:p>
        </w:tc>
        <w:tc>
          <w:tcPr>
            <w:tcW w:w="1691" w:type="dxa"/>
          </w:tcPr>
          <w:p w14:paraId="5021273C" w14:textId="77777777" w:rsidR="00A5792B" w:rsidRDefault="002F44C1">
            <w:pPr>
              <w:pStyle w:val="TableParagraph"/>
              <w:spacing w:before="30" w:line="184" w:lineRule="exact"/>
              <w:ind w:left="903"/>
              <w:rPr>
                <w:sz w:val="18"/>
              </w:rPr>
            </w:pPr>
            <w:r>
              <w:rPr>
                <w:sz w:val="18"/>
              </w:rPr>
              <w:t>PAGE: 4</w:t>
            </w:r>
          </w:p>
        </w:tc>
      </w:tr>
      <w:tr w:rsidR="00A5792B" w14:paraId="4C2ACA37" w14:textId="77777777">
        <w:trPr>
          <w:trHeight w:val="204"/>
        </w:trPr>
        <w:tc>
          <w:tcPr>
            <w:tcW w:w="3623" w:type="dxa"/>
          </w:tcPr>
          <w:p w14:paraId="303AD193" w14:textId="77777777" w:rsidR="00A5792B" w:rsidRDefault="002F44C1">
            <w:pPr>
              <w:pStyle w:val="TableParagraph"/>
              <w:spacing w:line="184" w:lineRule="exact"/>
              <w:ind w:left="1497" w:right="1329"/>
              <w:jc w:val="center"/>
              <w:rPr>
                <w:sz w:val="18"/>
              </w:rPr>
            </w:pPr>
            <w:r>
              <w:rPr>
                <w:sz w:val="18"/>
              </w:rPr>
              <w:t>PATIENT</w:t>
            </w:r>
          </w:p>
        </w:tc>
        <w:tc>
          <w:tcPr>
            <w:tcW w:w="1241" w:type="dxa"/>
          </w:tcPr>
          <w:p w14:paraId="5B86B49D" w14:textId="77777777" w:rsidR="00A5792B" w:rsidRDefault="002F44C1">
            <w:pPr>
              <w:pStyle w:val="TableParagraph"/>
              <w:spacing w:line="184" w:lineRule="exact"/>
              <w:ind w:left="270"/>
              <w:rPr>
                <w:sz w:val="18"/>
              </w:rPr>
            </w:pPr>
            <w:r>
              <w:rPr>
                <w:sz w:val="18"/>
              </w:rPr>
              <w:t>AMIS</w:t>
            </w:r>
          </w:p>
        </w:tc>
        <w:tc>
          <w:tcPr>
            <w:tcW w:w="683" w:type="dxa"/>
          </w:tcPr>
          <w:p w14:paraId="59CBDE6C" w14:textId="77777777" w:rsidR="00A5792B" w:rsidRDefault="00A5792B">
            <w:pPr>
              <w:pStyle w:val="TableParagraph"/>
              <w:rPr>
                <w:rFonts w:ascii="Times New Roman"/>
                <w:sz w:val="14"/>
              </w:rPr>
            </w:pPr>
          </w:p>
        </w:tc>
        <w:tc>
          <w:tcPr>
            <w:tcW w:w="413" w:type="dxa"/>
          </w:tcPr>
          <w:p w14:paraId="7D20CAF1" w14:textId="77777777" w:rsidR="00A5792B" w:rsidRDefault="00A5792B">
            <w:pPr>
              <w:pStyle w:val="TableParagraph"/>
              <w:rPr>
                <w:rFonts w:ascii="Times New Roman"/>
                <w:sz w:val="14"/>
              </w:rPr>
            </w:pPr>
          </w:p>
        </w:tc>
        <w:tc>
          <w:tcPr>
            <w:tcW w:w="1097" w:type="dxa"/>
          </w:tcPr>
          <w:p w14:paraId="6E168D76" w14:textId="77777777" w:rsidR="00A5792B" w:rsidRDefault="002F44C1">
            <w:pPr>
              <w:pStyle w:val="TableParagraph"/>
              <w:spacing w:line="184" w:lineRule="exact"/>
              <w:ind w:left="93"/>
              <w:rPr>
                <w:sz w:val="18"/>
              </w:rPr>
            </w:pPr>
            <w:r>
              <w:rPr>
                <w:sz w:val="18"/>
              </w:rPr>
              <w:t>MAS</w:t>
            </w:r>
          </w:p>
        </w:tc>
        <w:tc>
          <w:tcPr>
            <w:tcW w:w="1691" w:type="dxa"/>
          </w:tcPr>
          <w:p w14:paraId="723DE944" w14:textId="77777777" w:rsidR="00A5792B" w:rsidRDefault="00A5792B">
            <w:pPr>
              <w:pStyle w:val="TableParagraph"/>
              <w:rPr>
                <w:rFonts w:ascii="Times New Roman"/>
                <w:sz w:val="14"/>
              </w:rPr>
            </w:pPr>
          </w:p>
        </w:tc>
      </w:tr>
      <w:tr w:rsidR="00A5792B" w14:paraId="2B009176" w14:textId="77777777">
        <w:trPr>
          <w:trHeight w:val="203"/>
        </w:trPr>
        <w:tc>
          <w:tcPr>
            <w:tcW w:w="3623" w:type="dxa"/>
          </w:tcPr>
          <w:p w14:paraId="209C8B35" w14:textId="77777777" w:rsidR="00A5792B" w:rsidRDefault="002F44C1">
            <w:pPr>
              <w:pStyle w:val="TableParagraph"/>
              <w:tabs>
                <w:tab w:val="left" w:pos="2705"/>
              </w:tabs>
              <w:spacing w:line="184" w:lineRule="exact"/>
              <w:ind w:left="1517"/>
              <w:rPr>
                <w:sz w:val="18"/>
              </w:rPr>
            </w:pPr>
            <w:r>
              <w:rPr>
                <w:sz w:val="18"/>
              </w:rPr>
              <w:t>CARE</w:t>
            </w:r>
            <w:r>
              <w:rPr>
                <w:sz w:val="18"/>
              </w:rPr>
              <w:tab/>
              <w:t>WARD</w:t>
            </w:r>
          </w:p>
        </w:tc>
        <w:tc>
          <w:tcPr>
            <w:tcW w:w="1241" w:type="dxa"/>
          </w:tcPr>
          <w:p w14:paraId="309520F5" w14:textId="77777777" w:rsidR="00A5792B" w:rsidRDefault="002F44C1">
            <w:pPr>
              <w:pStyle w:val="TableParagraph"/>
              <w:spacing w:line="184" w:lineRule="exact"/>
              <w:ind w:left="270"/>
              <w:rPr>
                <w:sz w:val="18"/>
              </w:rPr>
            </w:pPr>
            <w:r>
              <w:rPr>
                <w:sz w:val="18"/>
              </w:rPr>
              <w:t>BED</w:t>
            </w:r>
          </w:p>
        </w:tc>
        <w:tc>
          <w:tcPr>
            <w:tcW w:w="683" w:type="dxa"/>
          </w:tcPr>
          <w:p w14:paraId="641E3363" w14:textId="77777777" w:rsidR="00A5792B" w:rsidRDefault="002F44C1">
            <w:pPr>
              <w:pStyle w:val="TableParagraph"/>
              <w:spacing w:line="184" w:lineRule="exact"/>
              <w:ind w:left="217"/>
              <w:rPr>
                <w:sz w:val="18"/>
              </w:rPr>
            </w:pPr>
            <w:r>
              <w:rPr>
                <w:sz w:val="18"/>
              </w:rPr>
              <w:t>MAS</w:t>
            </w:r>
          </w:p>
        </w:tc>
        <w:tc>
          <w:tcPr>
            <w:tcW w:w="413" w:type="dxa"/>
          </w:tcPr>
          <w:p w14:paraId="75A65BBE" w14:textId="77777777" w:rsidR="00A5792B" w:rsidRDefault="00A5792B">
            <w:pPr>
              <w:pStyle w:val="TableParagraph"/>
              <w:rPr>
                <w:rFonts w:ascii="Times New Roman"/>
                <w:sz w:val="14"/>
              </w:rPr>
            </w:pPr>
          </w:p>
        </w:tc>
        <w:tc>
          <w:tcPr>
            <w:tcW w:w="1097" w:type="dxa"/>
          </w:tcPr>
          <w:p w14:paraId="0A1A6EC1" w14:textId="77777777" w:rsidR="00A5792B" w:rsidRDefault="002F44C1">
            <w:pPr>
              <w:pStyle w:val="TableParagraph"/>
              <w:spacing w:line="184" w:lineRule="exact"/>
              <w:ind w:left="93"/>
              <w:rPr>
                <w:sz w:val="18"/>
              </w:rPr>
            </w:pPr>
            <w:r>
              <w:rPr>
                <w:sz w:val="18"/>
              </w:rPr>
              <w:t>BED</w:t>
            </w:r>
          </w:p>
        </w:tc>
        <w:tc>
          <w:tcPr>
            <w:tcW w:w="1691" w:type="dxa"/>
          </w:tcPr>
          <w:p w14:paraId="331796CA" w14:textId="77777777" w:rsidR="00A5792B" w:rsidRDefault="002F44C1">
            <w:pPr>
              <w:pStyle w:val="TableParagraph"/>
              <w:spacing w:line="184" w:lineRule="exact"/>
              <w:ind w:left="183"/>
              <w:rPr>
                <w:sz w:val="18"/>
              </w:rPr>
            </w:pPr>
            <w:r>
              <w:rPr>
                <w:sz w:val="18"/>
              </w:rPr>
              <w:t>STAFF</w:t>
            </w:r>
          </w:p>
        </w:tc>
      </w:tr>
      <w:tr w:rsidR="00A5792B" w14:paraId="46649D28" w14:textId="77777777">
        <w:trPr>
          <w:trHeight w:val="295"/>
        </w:trPr>
        <w:tc>
          <w:tcPr>
            <w:tcW w:w="3623" w:type="dxa"/>
            <w:tcBorders>
              <w:bottom w:val="dashed" w:sz="6" w:space="0" w:color="000000"/>
            </w:tcBorders>
          </w:tcPr>
          <w:p w14:paraId="4FD919AF" w14:textId="77777777" w:rsidR="00A5792B" w:rsidRDefault="002F44C1">
            <w:pPr>
              <w:pStyle w:val="TableParagraph"/>
              <w:tabs>
                <w:tab w:val="left" w:pos="1517"/>
                <w:tab w:val="left" w:pos="2705"/>
              </w:tabs>
              <w:ind w:left="113"/>
              <w:rPr>
                <w:sz w:val="18"/>
              </w:rPr>
            </w:pPr>
            <w:r>
              <w:rPr>
                <w:sz w:val="18"/>
              </w:rPr>
              <w:t>NAME</w:t>
            </w:r>
            <w:r>
              <w:rPr>
                <w:sz w:val="18"/>
              </w:rPr>
              <w:tab/>
              <w:t>STATUS</w:t>
            </w:r>
            <w:r>
              <w:rPr>
                <w:sz w:val="18"/>
              </w:rPr>
              <w:tab/>
              <w:t>STATUS</w:t>
            </w:r>
          </w:p>
        </w:tc>
        <w:tc>
          <w:tcPr>
            <w:tcW w:w="1241" w:type="dxa"/>
            <w:tcBorders>
              <w:bottom w:val="dashed" w:sz="6" w:space="0" w:color="000000"/>
            </w:tcBorders>
          </w:tcPr>
          <w:p w14:paraId="56BB22CB" w14:textId="77777777" w:rsidR="00A5792B" w:rsidRDefault="002F44C1">
            <w:pPr>
              <w:pStyle w:val="TableParagraph"/>
              <w:ind w:left="270"/>
              <w:rPr>
                <w:sz w:val="18"/>
              </w:rPr>
            </w:pPr>
            <w:r>
              <w:rPr>
                <w:sz w:val="18"/>
              </w:rPr>
              <w:t>SECTION</w:t>
            </w:r>
          </w:p>
        </w:tc>
        <w:tc>
          <w:tcPr>
            <w:tcW w:w="683" w:type="dxa"/>
            <w:tcBorders>
              <w:bottom w:val="dashed" w:sz="6" w:space="0" w:color="000000"/>
            </w:tcBorders>
          </w:tcPr>
          <w:p w14:paraId="6432A5E1" w14:textId="77777777" w:rsidR="00A5792B" w:rsidRDefault="002F44C1">
            <w:pPr>
              <w:pStyle w:val="TableParagraph"/>
              <w:ind w:left="217"/>
              <w:rPr>
                <w:sz w:val="18"/>
              </w:rPr>
            </w:pPr>
            <w:r>
              <w:rPr>
                <w:sz w:val="18"/>
              </w:rPr>
              <w:t>WARD</w:t>
            </w:r>
          </w:p>
        </w:tc>
        <w:tc>
          <w:tcPr>
            <w:tcW w:w="413" w:type="dxa"/>
            <w:tcBorders>
              <w:bottom w:val="dashed" w:sz="6" w:space="0" w:color="000000"/>
            </w:tcBorders>
          </w:tcPr>
          <w:p w14:paraId="0612844E" w14:textId="77777777" w:rsidR="00A5792B" w:rsidRDefault="00A5792B">
            <w:pPr>
              <w:pStyle w:val="TableParagraph"/>
              <w:rPr>
                <w:rFonts w:ascii="Times New Roman"/>
                <w:sz w:val="18"/>
              </w:rPr>
            </w:pPr>
          </w:p>
        </w:tc>
        <w:tc>
          <w:tcPr>
            <w:tcW w:w="1097" w:type="dxa"/>
            <w:tcBorders>
              <w:bottom w:val="dashed" w:sz="6" w:space="0" w:color="000000"/>
            </w:tcBorders>
          </w:tcPr>
          <w:p w14:paraId="0F6A5677" w14:textId="77777777" w:rsidR="00A5792B" w:rsidRDefault="002F44C1">
            <w:pPr>
              <w:pStyle w:val="TableParagraph"/>
              <w:ind w:left="93"/>
              <w:rPr>
                <w:sz w:val="18"/>
              </w:rPr>
            </w:pPr>
            <w:r>
              <w:rPr>
                <w:sz w:val="18"/>
              </w:rPr>
              <w:t>SECTION</w:t>
            </w:r>
          </w:p>
        </w:tc>
        <w:tc>
          <w:tcPr>
            <w:tcW w:w="1691" w:type="dxa"/>
            <w:tcBorders>
              <w:bottom w:val="dashed" w:sz="6" w:space="0" w:color="000000"/>
            </w:tcBorders>
          </w:tcPr>
          <w:p w14:paraId="7D83DA8F" w14:textId="77777777" w:rsidR="00A5792B" w:rsidRDefault="002F44C1">
            <w:pPr>
              <w:pStyle w:val="TableParagraph"/>
              <w:ind w:left="183"/>
              <w:rPr>
                <w:sz w:val="18"/>
              </w:rPr>
            </w:pPr>
            <w:r>
              <w:rPr>
                <w:sz w:val="18"/>
              </w:rPr>
              <w:t>FLAG</w:t>
            </w:r>
          </w:p>
        </w:tc>
      </w:tr>
    </w:tbl>
    <w:p w14:paraId="1CEDCF17" w14:textId="77777777" w:rsidR="00A5792B" w:rsidRDefault="00A5792B">
      <w:pPr>
        <w:pStyle w:val="BodyText"/>
        <w:spacing w:before="9"/>
        <w:rPr>
          <w:sz w:val="25"/>
        </w:rPr>
      </w:pPr>
    </w:p>
    <w:p w14:paraId="6A2E6ABD" w14:textId="77777777" w:rsidR="00A5792B" w:rsidRDefault="002F44C1">
      <w:pPr>
        <w:ind w:left="887" w:right="7244" w:firstLine="431"/>
        <w:rPr>
          <w:rFonts w:ascii="Courier New"/>
          <w:sz w:val="18"/>
        </w:rPr>
      </w:pPr>
      <w:r>
        <w:rPr>
          <w:rFonts w:ascii="Courier New"/>
          <w:sz w:val="18"/>
        </w:rPr>
        <w:t>FACILITY: HINES PRODUCT LINE: NURSING</w:t>
      </w:r>
    </w:p>
    <w:p w14:paraId="11C1B625" w14:textId="77777777" w:rsidR="00A5792B" w:rsidRDefault="00A5792B">
      <w:pPr>
        <w:pStyle w:val="BodyText"/>
        <w:spacing w:after="1"/>
        <w:rPr>
          <w:rFonts w:ascii="Courier New"/>
          <w:sz w:val="18"/>
        </w:rPr>
      </w:pPr>
    </w:p>
    <w:tbl>
      <w:tblPr>
        <w:tblW w:w="0" w:type="auto"/>
        <w:tblInd w:w="197" w:type="dxa"/>
        <w:tblLayout w:type="fixed"/>
        <w:tblCellMar>
          <w:left w:w="0" w:type="dxa"/>
          <w:right w:w="0" w:type="dxa"/>
        </w:tblCellMar>
        <w:tblLook w:val="01E0" w:firstRow="1" w:lastRow="1" w:firstColumn="1" w:lastColumn="1" w:noHBand="0" w:noVBand="0"/>
      </w:tblPr>
      <w:tblGrid>
        <w:gridCol w:w="1292"/>
        <w:gridCol w:w="1134"/>
        <w:gridCol w:w="1296"/>
        <w:gridCol w:w="864"/>
        <w:gridCol w:w="648"/>
        <w:gridCol w:w="702"/>
        <w:gridCol w:w="810"/>
        <w:gridCol w:w="698"/>
      </w:tblGrid>
      <w:tr w:rsidR="00A5792B" w14:paraId="70A94B6D" w14:textId="77777777">
        <w:trPr>
          <w:trHeight w:val="203"/>
        </w:trPr>
        <w:tc>
          <w:tcPr>
            <w:tcW w:w="1292" w:type="dxa"/>
          </w:tcPr>
          <w:p w14:paraId="4F7568FB" w14:textId="77777777" w:rsidR="00A5792B" w:rsidRDefault="002F44C1">
            <w:pPr>
              <w:pStyle w:val="TableParagraph"/>
              <w:spacing w:line="184" w:lineRule="exact"/>
              <w:ind w:left="50"/>
              <w:rPr>
                <w:sz w:val="18"/>
              </w:rPr>
            </w:pPr>
            <w:r>
              <w:rPr>
                <w:sz w:val="18"/>
              </w:rPr>
              <w:t>10W</w:t>
            </w:r>
          </w:p>
        </w:tc>
        <w:tc>
          <w:tcPr>
            <w:tcW w:w="1134" w:type="dxa"/>
          </w:tcPr>
          <w:p w14:paraId="66494038" w14:textId="77777777" w:rsidR="00A5792B" w:rsidRDefault="002F44C1">
            <w:pPr>
              <w:pStyle w:val="TableParagraph"/>
              <w:spacing w:line="184" w:lineRule="exact"/>
              <w:ind w:left="161"/>
              <w:rPr>
                <w:sz w:val="18"/>
              </w:rPr>
            </w:pPr>
            <w:r>
              <w:rPr>
                <w:sz w:val="18"/>
              </w:rPr>
              <w:t>ACTIVE</w:t>
            </w:r>
          </w:p>
        </w:tc>
        <w:tc>
          <w:tcPr>
            <w:tcW w:w="1296" w:type="dxa"/>
          </w:tcPr>
          <w:p w14:paraId="233198C9" w14:textId="77777777" w:rsidR="00A5792B" w:rsidRDefault="002F44C1">
            <w:pPr>
              <w:pStyle w:val="TableParagraph"/>
              <w:spacing w:line="184" w:lineRule="exact"/>
              <w:ind w:left="215"/>
              <w:rPr>
                <w:sz w:val="18"/>
              </w:rPr>
            </w:pPr>
            <w:r>
              <w:rPr>
                <w:sz w:val="18"/>
              </w:rPr>
              <w:t>ACTIVE</w:t>
            </w:r>
          </w:p>
        </w:tc>
        <w:tc>
          <w:tcPr>
            <w:tcW w:w="864" w:type="dxa"/>
          </w:tcPr>
          <w:p w14:paraId="40BF14D6" w14:textId="77777777" w:rsidR="00A5792B" w:rsidRDefault="002F44C1">
            <w:pPr>
              <w:pStyle w:val="TableParagraph"/>
              <w:spacing w:line="184" w:lineRule="exact"/>
              <w:ind w:left="107"/>
              <w:rPr>
                <w:sz w:val="18"/>
              </w:rPr>
            </w:pPr>
            <w:r>
              <w:rPr>
                <w:sz w:val="18"/>
              </w:rPr>
              <w:t>REC</w:t>
            </w:r>
          </w:p>
        </w:tc>
        <w:tc>
          <w:tcPr>
            <w:tcW w:w="648" w:type="dxa"/>
          </w:tcPr>
          <w:p w14:paraId="7D8F29F5" w14:textId="77777777" w:rsidR="00A5792B" w:rsidRDefault="002F44C1">
            <w:pPr>
              <w:pStyle w:val="TableParagraph"/>
              <w:spacing w:line="184" w:lineRule="exact"/>
              <w:ind w:left="431"/>
              <w:rPr>
                <w:sz w:val="18"/>
              </w:rPr>
            </w:pPr>
            <w:r>
              <w:rPr>
                <w:sz w:val="18"/>
              </w:rPr>
              <w:t>51</w:t>
            </w:r>
          </w:p>
        </w:tc>
        <w:tc>
          <w:tcPr>
            <w:tcW w:w="702" w:type="dxa"/>
          </w:tcPr>
          <w:p w14:paraId="7849A27F" w14:textId="77777777" w:rsidR="00A5792B" w:rsidRDefault="00A5792B">
            <w:pPr>
              <w:pStyle w:val="TableParagraph"/>
              <w:rPr>
                <w:rFonts w:ascii="Times New Roman"/>
                <w:sz w:val="14"/>
              </w:rPr>
            </w:pPr>
          </w:p>
        </w:tc>
        <w:tc>
          <w:tcPr>
            <w:tcW w:w="810" w:type="dxa"/>
          </w:tcPr>
          <w:p w14:paraId="3BEBE423" w14:textId="77777777" w:rsidR="00A5792B" w:rsidRDefault="002F44C1">
            <w:pPr>
              <w:pStyle w:val="TableParagraph"/>
              <w:spacing w:line="184" w:lineRule="exact"/>
              <w:ind w:left="53"/>
              <w:rPr>
                <w:sz w:val="18"/>
              </w:rPr>
            </w:pPr>
            <w:r>
              <w:rPr>
                <w:sz w:val="18"/>
              </w:rPr>
              <w:t>REC</w:t>
            </w:r>
          </w:p>
        </w:tc>
        <w:tc>
          <w:tcPr>
            <w:tcW w:w="698" w:type="dxa"/>
          </w:tcPr>
          <w:p w14:paraId="639BF23F" w14:textId="77777777" w:rsidR="00A5792B" w:rsidRDefault="002F44C1">
            <w:pPr>
              <w:pStyle w:val="TableParagraph"/>
              <w:spacing w:line="184" w:lineRule="exact"/>
              <w:ind w:right="49"/>
              <w:jc w:val="right"/>
              <w:rPr>
                <w:sz w:val="18"/>
              </w:rPr>
            </w:pPr>
            <w:r>
              <w:rPr>
                <w:w w:val="95"/>
                <w:sz w:val="18"/>
              </w:rPr>
              <w:t>NO</w:t>
            </w:r>
          </w:p>
        </w:tc>
      </w:tr>
      <w:tr w:rsidR="00A5792B" w14:paraId="1DC03479" w14:textId="77777777">
        <w:trPr>
          <w:trHeight w:val="204"/>
        </w:trPr>
        <w:tc>
          <w:tcPr>
            <w:tcW w:w="1292" w:type="dxa"/>
          </w:tcPr>
          <w:p w14:paraId="29BF8E0F" w14:textId="77777777" w:rsidR="00A5792B" w:rsidRDefault="002F44C1">
            <w:pPr>
              <w:pStyle w:val="TableParagraph"/>
              <w:spacing w:line="184" w:lineRule="exact"/>
              <w:ind w:left="50"/>
              <w:rPr>
                <w:sz w:val="18"/>
              </w:rPr>
            </w:pPr>
            <w:r>
              <w:rPr>
                <w:sz w:val="18"/>
              </w:rPr>
              <w:t>11W</w:t>
            </w:r>
          </w:p>
        </w:tc>
        <w:tc>
          <w:tcPr>
            <w:tcW w:w="1134" w:type="dxa"/>
          </w:tcPr>
          <w:p w14:paraId="34B999DC" w14:textId="77777777" w:rsidR="00A5792B" w:rsidRDefault="002F44C1">
            <w:pPr>
              <w:pStyle w:val="TableParagraph"/>
              <w:spacing w:line="184" w:lineRule="exact"/>
              <w:ind w:left="161"/>
              <w:rPr>
                <w:sz w:val="18"/>
              </w:rPr>
            </w:pPr>
            <w:r>
              <w:rPr>
                <w:sz w:val="18"/>
              </w:rPr>
              <w:t>ACTIVE</w:t>
            </w:r>
          </w:p>
        </w:tc>
        <w:tc>
          <w:tcPr>
            <w:tcW w:w="1296" w:type="dxa"/>
          </w:tcPr>
          <w:p w14:paraId="4F50608B" w14:textId="77777777" w:rsidR="00A5792B" w:rsidRDefault="002F44C1">
            <w:pPr>
              <w:pStyle w:val="TableParagraph"/>
              <w:spacing w:line="184" w:lineRule="exact"/>
              <w:ind w:left="215"/>
              <w:rPr>
                <w:sz w:val="18"/>
              </w:rPr>
            </w:pPr>
            <w:r>
              <w:rPr>
                <w:sz w:val="18"/>
              </w:rPr>
              <w:t>ACTIVE</w:t>
            </w:r>
          </w:p>
        </w:tc>
        <w:tc>
          <w:tcPr>
            <w:tcW w:w="864" w:type="dxa"/>
          </w:tcPr>
          <w:p w14:paraId="5994833F" w14:textId="77777777" w:rsidR="00A5792B" w:rsidRDefault="002F44C1">
            <w:pPr>
              <w:pStyle w:val="TableParagraph"/>
              <w:spacing w:line="184" w:lineRule="exact"/>
              <w:ind w:left="107"/>
              <w:rPr>
                <w:sz w:val="18"/>
              </w:rPr>
            </w:pPr>
            <w:r>
              <w:rPr>
                <w:sz w:val="18"/>
              </w:rPr>
              <w:t>MED</w:t>
            </w:r>
          </w:p>
        </w:tc>
        <w:tc>
          <w:tcPr>
            <w:tcW w:w="648" w:type="dxa"/>
          </w:tcPr>
          <w:p w14:paraId="317BDE0E" w14:textId="77777777" w:rsidR="00A5792B" w:rsidRDefault="002F44C1">
            <w:pPr>
              <w:pStyle w:val="TableParagraph"/>
              <w:spacing w:line="184" w:lineRule="exact"/>
              <w:ind w:left="431"/>
              <w:rPr>
                <w:sz w:val="18"/>
              </w:rPr>
            </w:pPr>
            <w:r>
              <w:rPr>
                <w:w w:val="99"/>
                <w:sz w:val="18"/>
              </w:rPr>
              <w:t>1</w:t>
            </w:r>
          </w:p>
        </w:tc>
        <w:tc>
          <w:tcPr>
            <w:tcW w:w="702" w:type="dxa"/>
          </w:tcPr>
          <w:p w14:paraId="78029493" w14:textId="77777777" w:rsidR="00A5792B" w:rsidRDefault="002F44C1">
            <w:pPr>
              <w:pStyle w:val="TableParagraph"/>
              <w:spacing w:line="184" w:lineRule="exact"/>
              <w:ind w:left="-1"/>
              <w:rPr>
                <w:sz w:val="18"/>
              </w:rPr>
            </w:pPr>
            <w:r>
              <w:rPr>
                <w:sz w:val="18"/>
              </w:rPr>
              <w:t>WEST</w:t>
            </w:r>
          </w:p>
        </w:tc>
        <w:tc>
          <w:tcPr>
            <w:tcW w:w="810" w:type="dxa"/>
          </w:tcPr>
          <w:p w14:paraId="160AD546" w14:textId="77777777" w:rsidR="00A5792B" w:rsidRDefault="002F44C1">
            <w:pPr>
              <w:pStyle w:val="TableParagraph"/>
              <w:spacing w:line="184" w:lineRule="exact"/>
              <w:ind w:left="53"/>
              <w:rPr>
                <w:sz w:val="18"/>
              </w:rPr>
            </w:pPr>
            <w:r>
              <w:rPr>
                <w:sz w:val="18"/>
              </w:rPr>
              <w:t>MED</w:t>
            </w:r>
          </w:p>
        </w:tc>
        <w:tc>
          <w:tcPr>
            <w:tcW w:w="698" w:type="dxa"/>
          </w:tcPr>
          <w:p w14:paraId="38A49A4C" w14:textId="77777777" w:rsidR="00A5792B" w:rsidRDefault="002F44C1">
            <w:pPr>
              <w:pStyle w:val="TableParagraph"/>
              <w:spacing w:line="184" w:lineRule="exact"/>
              <w:ind w:right="49"/>
              <w:jc w:val="right"/>
              <w:rPr>
                <w:sz w:val="18"/>
              </w:rPr>
            </w:pPr>
            <w:r>
              <w:rPr>
                <w:w w:val="95"/>
                <w:sz w:val="18"/>
              </w:rPr>
              <w:t>NO</w:t>
            </w:r>
          </w:p>
        </w:tc>
      </w:tr>
      <w:tr w:rsidR="00A5792B" w14:paraId="58A7CE33" w14:textId="77777777">
        <w:trPr>
          <w:trHeight w:val="204"/>
        </w:trPr>
        <w:tc>
          <w:tcPr>
            <w:tcW w:w="1292" w:type="dxa"/>
          </w:tcPr>
          <w:p w14:paraId="71A9B7C8" w14:textId="77777777" w:rsidR="00A5792B" w:rsidRDefault="002F44C1">
            <w:pPr>
              <w:pStyle w:val="TableParagraph"/>
              <w:spacing w:line="184" w:lineRule="exact"/>
              <w:ind w:left="50"/>
              <w:rPr>
                <w:sz w:val="18"/>
              </w:rPr>
            </w:pPr>
            <w:r>
              <w:rPr>
                <w:sz w:val="18"/>
              </w:rPr>
              <w:t>13E</w:t>
            </w:r>
          </w:p>
        </w:tc>
        <w:tc>
          <w:tcPr>
            <w:tcW w:w="1134" w:type="dxa"/>
          </w:tcPr>
          <w:p w14:paraId="16FC6BD8" w14:textId="77777777" w:rsidR="00A5792B" w:rsidRDefault="002F44C1">
            <w:pPr>
              <w:pStyle w:val="TableParagraph"/>
              <w:spacing w:line="184" w:lineRule="exact"/>
              <w:ind w:left="161"/>
              <w:rPr>
                <w:sz w:val="18"/>
              </w:rPr>
            </w:pPr>
            <w:r>
              <w:rPr>
                <w:sz w:val="18"/>
              </w:rPr>
              <w:t>ACTIVE</w:t>
            </w:r>
          </w:p>
        </w:tc>
        <w:tc>
          <w:tcPr>
            <w:tcW w:w="1296" w:type="dxa"/>
          </w:tcPr>
          <w:p w14:paraId="6CC1FE6E" w14:textId="77777777" w:rsidR="00A5792B" w:rsidRDefault="002F44C1">
            <w:pPr>
              <w:pStyle w:val="TableParagraph"/>
              <w:spacing w:line="184" w:lineRule="exact"/>
              <w:ind w:left="215"/>
              <w:rPr>
                <w:sz w:val="18"/>
              </w:rPr>
            </w:pPr>
            <w:r>
              <w:rPr>
                <w:sz w:val="18"/>
              </w:rPr>
              <w:t>ACTIVE</w:t>
            </w:r>
          </w:p>
        </w:tc>
        <w:tc>
          <w:tcPr>
            <w:tcW w:w="864" w:type="dxa"/>
          </w:tcPr>
          <w:p w14:paraId="694AAE4E" w14:textId="77777777" w:rsidR="00A5792B" w:rsidRDefault="002F44C1">
            <w:pPr>
              <w:pStyle w:val="TableParagraph"/>
              <w:spacing w:line="184" w:lineRule="exact"/>
              <w:ind w:left="107"/>
              <w:rPr>
                <w:sz w:val="18"/>
              </w:rPr>
            </w:pPr>
            <w:r>
              <w:rPr>
                <w:sz w:val="18"/>
              </w:rPr>
              <w:t>PSY</w:t>
            </w:r>
          </w:p>
        </w:tc>
        <w:tc>
          <w:tcPr>
            <w:tcW w:w="648" w:type="dxa"/>
          </w:tcPr>
          <w:p w14:paraId="710DD959" w14:textId="77777777" w:rsidR="00A5792B" w:rsidRDefault="002F44C1">
            <w:pPr>
              <w:pStyle w:val="TableParagraph"/>
              <w:spacing w:line="184" w:lineRule="exact"/>
              <w:ind w:left="431"/>
              <w:rPr>
                <w:sz w:val="18"/>
              </w:rPr>
            </w:pPr>
            <w:r>
              <w:rPr>
                <w:w w:val="99"/>
                <w:sz w:val="18"/>
              </w:rPr>
              <w:t>1</w:t>
            </w:r>
          </w:p>
        </w:tc>
        <w:tc>
          <w:tcPr>
            <w:tcW w:w="702" w:type="dxa"/>
          </w:tcPr>
          <w:p w14:paraId="3B582491" w14:textId="77777777" w:rsidR="00A5792B" w:rsidRDefault="002F44C1">
            <w:pPr>
              <w:pStyle w:val="TableParagraph"/>
              <w:spacing w:line="184" w:lineRule="exact"/>
              <w:ind w:left="-1"/>
              <w:rPr>
                <w:sz w:val="18"/>
              </w:rPr>
            </w:pPr>
            <w:r>
              <w:rPr>
                <w:sz w:val="18"/>
              </w:rPr>
              <w:t>EAST</w:t>
            </w:r>
          </w:p>
        </w:tc>
        <w:tc>
          <w:tcPr>
            <w:tcW w:w="810" w:type="dxa"/>
          </w:tcPr>
          <w:p w14:paraId="3F7FA49E" w14:textId="77777777" w:rsidR="00A5792B" w:rsidRDefault="002F44C1">
            <w:pPr>
              <w:pStyle w:val="TableParagraph"/>
              <w:spacing w:line="184" w:lineRule="exact"/>
              <w:ind w:left="53"/>
              <w:rPr>
                <w:sz w:val="18"/>
              </w:rPr>
            </w:pPr>
            <w:r>
              <w:rPr>
                <w:sz w:val="18"/>
              </w:rPr>
              <w:t>PSY</w:t>
            </w:r>
          </w:p>
        </w:tc>
        <w:tc>
          <w:tcPr>
            <w:tcW w:w="698" w:type="dxa"/>
          </w:tcPr>
          <w:p w14:paraId="1EDB285A" w14:textId="77777777" w:rsidR="00A5792B" w:rsidRDefault="002F44C1">
            <w:pPr>
              <w:pStyle w:val="TableParagraph"/>
              <w:spacing w:line="184" w:lineRule="exact"/>
              <w:ind w:right="49"/>
              <w:jc w:val="right"/>
              <w:rPr>
                <w:sz w:val="18"/>
              </w:rPr>
            </w:pPr>
            <w:r>
              <w:rPr>
                <w:w w:val="95"/>
                <w:sz w:val="18"/>
              </w:rPr>
              <w:t>NO</w:t>
            </w:r>
          </w:p>
        </w:tc>
      </w:tr>
      <w:tr w:rsidR="00A5792B" w14:paraId="59CEDCEC" w14:textId="77777777">
        <w:trPr>
          <w:trHeight w:val="407"/>
        </w:trPr>
        <w:tc>
          <w:tcPr>
            <w:tcW w:w="1292" w:type="dxa"/>
          </w:tcPr>
          <w:p w14:paraId="389E5BA3" w14:textId="77777777" w:rsidR="00A5792B" w:rsidRDefault="002F44C1">
            <w:pPr>
              <w:pStyle w:val="TableParagraph"/>
              <w:ind w:left="50"/>
              <w:rPr>
                <w:sz w:val="18"/>
              </w:rPr>
            </w:pPr>
            <w:r>
              <w:rPr>
                <w:sz w:val="18"/>
              </w:rPr>
              <w:t>15E</w:t>
            </w:r>
          </w:p>
        </w:tc>
        <w:tc>
          <w:tcPr>
            <w:tcW w:w="1134" w:type="dxa"/>
          </w:tcPr>
          <w:p w14:paraId="2E2E3F47" w14:textId="77777777" w:rsidR="00A5792B" w:rsidRDefault="002F44C1">
            <w:pPr>
              <w:pStyle w:val="TableParagraph"/>
              <w:ind w:left="161"/>
              <w:rPr>
                <w:sz w:val="18"/>
              </w:rPr>
            </w:pPr>
            <w:r>
              <w:rPr>
                <w:sz w:val="18"/>
              </w:rPr>
              <w:t>ACTIVE</w:t>
            </w:r>
          </w:p>
        </w:tc>
        <w:tc>
          <w:tcPr>
            <w:tcW w:w="1296" w:type="dxa"/>
          </w:tcPr>
          <w:p w14:paraId="3F3E5013" w14:textId="77777777" w:rsidR="00A5792B" w:rsidRDefault="002F44C1">
            <w:pPr>
              <w:pStyle w:val="TableParagraph"/>
              <w:ind w:left="215"/>
              <w:rPr>
                <w:sz w:val="18"/>
              </w:rPr>
            </w:pPr>
            <w:r>
              <w:rPr>
                <w:sz w:val="18"/>
              </w:rPr>
              <w:t>ACTIVE</w:t>
            </w:r>
          </w:p>
        </w:tc>
        <w:tc>
          <w:tcPr>
            <w:tcW w:w="864" w:type="dxa"/>
          </w:tcPr>
          <w:p w14:paraId="5492B51A" w14:textId="77777777" w:rsidR="00A5792B" w:rsidRDefault="002F44C1">
            <w:pPr>
              <w:pStyle w:val="TableParagraph"/>
              <w:spacing w:line="200" w:lineRule="atLeast"/>
              <w:ind w:left="107" w:right="412"/>
              <w:rPr>
                <w:sz w:val="18"/>
              </w:rPr>
            </w:pPr>
            <w:r>
              <w:rPr>
                <w:sz w:val="18"/>
              </w:rPr>
              <w:t>SUR MED</w:t>
            </w:r>
          </w:p>
        </w:tc>
        <w:tc>
          <w:tcPr>
            <w:tcW w:w="648" w:type="dxa"/>
          </w:tcPr>
          <w:p w14:paraId="1B3A9C3C" w14:textId="77777777" w:rsidR="00A5792B" w:rsidRDefault="00A5792B">
            <w:pPr>
              <w:pStyle w:val="TableParagraph"/>
              <w:rPr>
                <w:sz w:val="18"/>
              </w:rPr>
            </w:pPr>
          </w:p>
          <w:p w14:paraId="328871F4" w14:textId="77777777" w:rsidR="00A5792B" w:rsidRDefault="002F44C1">
            <w:pPr>
              <w:pStyle w:val="TableParagraph"/>
              <w:spacing w:line="184" w:lineRule="exact"/>
              <w:ind w:left="431"/>
              <w:rPr>
                <w:sz w:val="18"/>
              </w:rPr>
            </w:pPr>
            <w:r>
              <w:rPr>
                <w:w w:val="99"/>
                <w:sz w:val="18"/>
              </w:rPr>
              <w:t>1</w:t>
            </w:r>
          </w:p>
        </w:tc>
        <w:tc>
          <w:tcPr>
            <w:tcW w:w="702" w:type="dxa"/>
          </w:tcPr>
          <w:p w14:paraId="37887469" w14:textId="77777777" w:rsidR="00A5792B" w:rsidRDefault="00A5792B">
            <w:pPr>
              <w:pStyle w:val="TableParagraph"/>
              <w:rPr>
                <w:sz w:val="18"/>
              </w:rPr>
            </w:pPr>
          </w:p>
          <w:p w14:paraId="08E6A0A9" w14:textId="77777777" w:rsidR="00A5792B" w:rsidRDefault="002F44C1">
            <w:pPr>
              <w:pStyle w:val="TableParagraph"/>
              <w:spacing w:line="184" w:lineRule="exact"/>
              <w:ind w:left="-1"/>
              <w:rPr>
                <w:sz w:val="18"/>
              </w:rPr>
            </w:pPr>
            <w:r>
              <w:rPr>
                <w:sz w:val="18"/>
              </w:rPr>
              <w:t>NORTH</w:t>
            </w:r>
          </w:p>
        </w:tc>
        <w:tc>
          <w:tcPr>
            <w:tcW w:w="810" w:type="dxa"/>
          </w:tcPr>
          <w:p w14:paraId="12AE35EF" w14:textId="77777777" w:rsidR="00A5792B" w:rsidRDefault="00A5792B">
            <w:pPr>
              <w:pStyle w:val="TableParagraph"/>
              <w:rPr>
                <w:sz w:val="18"/>
              </w:rPr>
            </w:pPr>
          </w:p>
          <w:p w14:paraId="4057D0B0" w14:textId="77777777" w:rsidR="00A5792B" w:rsidRDefault="002F44C1">
            <w:pPr>
              <w:pStyle w:val="TableParagraph"/>
              <w:spacing w:line="184" w:lineRule="exact"/>
              <w:ind w:left="53"/>
              <w:rPr>
                <w:sz w:val="18"/>
              </w:rPr>
            </w:pPr>
            <w:r>
              <w:rPr>
                <w:sz w:val="18"/>
              </w:rPr>
              <w:t>SUR</w:t>
            </w:r>
          </w:p>
        </w:tc>
        <w:tc>
          <w:tcPr>
            <w:tcW w:w="698" w:type="dxa"/>
          </w:tcPr>
          <w:p w14:paraId="03EDD8FE" w14:textId="77777777" w:rsidR="00A5792B" w:rsidRDefault="00A5792B">
            <w:pPr>
              <w:pStyle w:val="TableParagraph"/>
              <w:rPr>
                <w:sz w:val="18"/>
              </w:rPr>
            </w:pPr>
          </w:p>
          <w:p w14:paraId="56AA2EB6" w14:textId="77777777" w:rsidR="00A5792B" w:rsidRDefault="002F44C1">
            <w:pPr>
              <w:pStyle w:val="TableParagraph"/>
              <w:spacing w:line="184" w:lineRule="exact"/>
              <w:ind w:right="49"/>
              <w:jc w:val="right"/>
              <w:rPr>
                <w:sz w:val="18"/>
              </w:rPr>
            </w:pPr>
            <w:r>
              <w:rPr>
                <w:w w:val="95"/>
                <w:sz w:val="18"/>
              </w:rPr>
              <w:t>NO</w:t>
            </w:r>
          </w:p>
        </w:tc>
      </w:tr>
      <w:tr w:rsidR="00A5792B" w14:paraId="0A700DD5" w14:textId="77777777">
        <w:trPr>
          <w:trHeight w:val="408"/>
        </w:trPr>
        <w:tc>
          <w:tcPr>
            <w:tcW w:w="1292" w:type="dxa"/>
          </w:tcPr>
          <w:p w14:paraId="6FFE3DA5" w14:textId="77777777" w:rsidR="00A5792B" w:rsidRDefault="002F44C1">
            <w:pPr>
              <w:pStyle w:val="TableParagraph"/>
              <w:ind w:left="50"/>
              <w:rPr>
                <w:sz w:val="18"/>
              </w:rPr>
            </w:pPr>
            <w:r>
              <w:rPr>
                <w:sz w:val="18"/>
              </w:rPr>
              <w:t>15W</w:t>
            </w:r>
          </w:p>
        </w:tc>
        <w:tc>
          <w:tcPr>
            <w:tcW w:w="1134" w:type="dxa"/>
          </w:tcPr>
          <w:p w14:paraId="078FE313" w14:textId="77777777" w:rsidR="00A5792B" w:rsidRDefault="002F44C1">
            <w:pPr>
              <w:pStyle w:val="TableParagraph"/>
              <w:ind w:left="161"/>
              <w:rPr>
                <w:sz w:val="18"/>
              </w:rPr>
            </w:pPr>
            <w:r>
              <w:rPr>
                <w:sz w:val="18"/>
              </w:rPr>
              <w:t>INACTIV</w:t>
            </w:r>
          </w:p>
        </w:tc>
        <w:tc>
          <w:tcPr>
            <w:tcW w:w="1296" w:type="dxa"/>
          </w:tcPr>
          <w:p w14:paraId="3606F465" w14:textId="77777777" w:rsidR="00A5792B" w:rsidRDefault="002F44C1">
            <w:pPr>
              <w:pStyle w:val="TableParagraph"/>
              <w:ind w:left="215"/>
              <w:rPr>
                <w:sz w:val="18"/>
              </w:rPr>
            </w:pPr>
            <w:r>
              <w:rPr>
                <w:sz w:val="18"/>
              </w:rPr>
              <w:t>**INACTIV</w:t>
            </w:r>
          </w:p>
        </w:tc>
        <w:tc>
          <w:tcPr>
            <w:tcW w:w="864" w:type="dxa"/>
          </w:tcPr>
          <w:p w14:paraId="43DA8BC6" w14:textId="77777777" w:rsidR="00A5792B" w:rsidRDefault="002F44C1">
            <w:pPr>
              <w:pStyle w:val="TableParagraph"/>
              <w:spacing w:line="200" w:lineRule="atLeast"/>
              <w:ind w:left="107" w:right="412"/>
              <w:rPr>
                <w:sz w:val="18"/>
              </w:rPr>
            </w:pPr>
            <w:r>
              <w:rPr>
                <w:sz w:val="18"/>
              </w:rPr>
              <w:t>MED SUR</w:t>
            </w:r>
          </w:p>
        </w:tc>
        <w:tc>
          <w:tcPr>
            <w:tcW w:w="1350" w:type="dxa"/>
            <w:gridSpan w:val="2"/>
          </w:tcPr>
          <w:p w14:paraId="323116E7" w14:textId="77777777" w:rsidR="00A5792B" w:rsidRDefault="00A5792B">
            <w:pPr>
              <w:pStyle w:val="TableParagraph"/>
              <w:rPr>
                <w:rFonts w:ascii="Times New Roman"/>
                <w:sz w:val="18"/>
              </w:rPr>
            </w:pPr>
          </w:p>
        </w:tc>
        <w:tc>
          <w:tcPr>
            <w:tcW w:w="810" w:type="dxa"/>
          </w:tcPr>
          <w:p w14:paraId="20486BF2" w14:textId="77777777" w:rsidR="00A5792B" w:rsidRDefault="00A5792B">
            <w:pPr>
              <w:pStyle w:val="TableParagraph"/>
              <w:rPr>
                <w:rFonts w:ascii="Times New Roman"/>
                <w:sz w:val="18"/>
              </w:rPr>
            </w:pPr>
          </w:p>
        </w:tc>
        <w:tc>
          <w:tcPr>
            <w:tcW w:w="698" w:type="dxa"/>
          </w:tcPr>
          <w:p w14:paraId="1561D618" w14:textId="77777777" w:rsidR="00A5792B" w:rsidRDefault="00A5792B">
            <w:pPr>
              <w:pStyle w:val="TableParagraph"/>
              <w:rPr>
                <w:sz w:val="18"/>
              </w:rPr>
            </w:pPr>
          </w:p>
          <w:p w14:paraId="655F0C84" w14:textId="77777777" w:rsidR="00A5792B" w:rsidRDefault="002F44C1">
            <w:pPr>
              <w:pStyle w:val="TableParagraph"/>
              <w:spacing w:line="184" w:lineRule="exact"/>
              <w:ind w:right="49"/>
              <w:jc w:val="right"/>
              <w:rPr>
                <w:sz w:val="18"/>
              </w:rPr>
            </w:pPr>
            <w:r>
              <w:rPr>
                <w:w w:val="95"/>
                <w:sz w:val="18"/>
              </w:rPr>
              <w:t>NO</w:t>
            </w:r>
          </w:p>
        </w:tc>
      </w:tr>
      <w:tr w:rsidR="00A5792B" w14:paraId="2E241208" w14:textId="77777777">
        <w:trPr>
          <w:trHeight w:val="203"/>
        </w:trPr>
        <w:tc>
          <w:tcPr>
            <w:tcW w:w="1292" w:type="dxa"/>
          </w:tcPr>
          <w:p w14:paraId="07CF4ABF" w14:textId="77777777" w:rsidR="00A5792B" w:rsidRDefault="002F44C1">
            <w:pPr>
              <w:pStyle w:val="TableParagraph"/>
              <w:spacing w:line="183" w:lineRule="exact"/>
              <w:ind w:left="50"/>
              <w:rPr>
                <w:sz w:val="18"/>
              </w:rPr>
            </w:pPr>
            <w:r>
              <w:rPr>
                <w:sz w:val="18"/>
              </w:rPr>
              <w:t>3C</w:t>
            </w:r>
          </w:p>
        </w:tc>
        <w:tc>
          <w:tcPr>
            <w:tcW w:w="1134" w:type="dxa"/>
          </w:tcPr>
          <w:p w14:paraId="367334DD" w14:textId="77777777" w:rsidR="00A5792B" w:rsidRDefault="002F44C1">
            <w:pPr>
              <w:pStyle w:val="TableParagraph"/>
              <w:spacing w:line="183" w:lineRule="exact"/>
              <w:ind w:left="161"/>
              <w:rPr>
                <w:sz w:val="18"/>
              </w:rPr>
            </w:pPr>
            <w:r>
              <w:rPr>
                <w:sz w:val="18"/>
              </w:rPr>
              <w:t>INACTIV</w:t>
            </w:r>
          </w:p>
        </w:tc>
        <w:tc>
          <w:tcPr>
            <w:tcW w:w="1296" w:type="dxa"/>
          </w:tcPr>
          <w:p w14:paraId="7CBFD3F4" w14:textId="77777777" w:rsidR="00A5792B" w:rsidRDefault="002F44C1">
            <w:pPr>
              <w:pStyle w:val="TableParagraph"/>
              <w:spacing w:line="183" w:lineRule="exact"/>
              <w:ind w:left="215"/>
              <w:rPr>
                <w:sz w:val="18"/>
              </w:rPr>
            </w:pPr>
            <w:r>
              <w:rPr>
                <w:sz w:val="18"/>
              </w:rPr>
              <w:t>**INACTIV</w:t>
            </w:r>
          </w:p>
        </w:tc>
        <w:tc>
          <w:tcPr>
            <w:tcW w:w="864" w:type="dxa"/>
          </w:tcPr>
          <w:p w14:paraId="66333764" w14:textId="77777777" w:rsidR="00A5792B" w:rsidRDefault="00A5792B">
            <w:pPr>
              <w:pStyle w:val="TableParagraph"/>
              <w:rPr>
                <w:rFonts w:ascii="Times New Roman"/>
                <w:sz w:val="14"/>
              </w:rPr>
            </w:pPr>
          </w:p>
        </w:tc>
        <w:tc>
          <w:tcPr>
            <w:tcW w:w="1350" w:type="dxa"/>
            <w:gridSpan w:val="2"/>
          </w:tcPr>
          <w:p w14:paraId="55E0EBFE" w14:textId="77777777" w:rsidR="00A5792B" w:rsidRDefault="00A5792B">
            <w:pPr>
              <w:pStyle w:val="TableParagraph"/>
              <w:rPr>
                <w:rFonts w:ascii="Times New Roman"/>
                <w:sz w:val="14"/>
              </w:rPr>
            </w:pPr>
          </w:p>
        </w:tc>
        <w:tc>
          <w:tcPr>
            <w:tcW w:w="810" w:type="dxa"/>
          </w:tcPr>
          <w:p w14:paraId="30CA41FF" w14:textId="77777777" w:rsidR="00A5792B" w:rsidRDefault="00A5792B">
            <w:pPr>
              <w:pStyle w:val="TableParagraph"/>
              <w:rPr>
                <w:rFonts w:ascii="Times New Roman"/>
                <w:sz w:val="14"/>
              </w:rPr>
            </w:pPr>
          </w:p>
        </w:tc>
        <w:tc>
          <w:tcPr>
            <w:tcW w:w="698" w:type="dxa"/>
          </w:tcPr>
          <w:p w14:paraId="5A529B7E" w14:textId="77777777" w:rsidR="00A5792B" w:rsidRDefault="002F44C1">
            <w:pPr>
              <w:pStyle w:val="TableParagraph"/>
              <w:spacing w:line="183" w:lineRule="exact"/>
              <w:ind w:right="49"/>
              <w:jc w:val="right"/>
              <w:rPr>
                <w:sz w:val="18"/>
              </w:rPr>
            </w:pPr>
            <w:r>
              <w:rPr>
                <w:w w:val="95"/>
                <w:sz w:val="18"/>
              </w:rPr>
              <w:t>NO</w:t>
            </w:r>
          </w:p>
        </w:tc>
      </w:tr>
      <w:tr w:rsidR="00A5792B" w14:paraId="6B32C0B9" w14:textId="77777777">
        <w:trPr>
          <w:trHeight w:val="611"/>
        </w:trPr>
        <w:tc>
          <w:tcPr>
            <w:tcW w:w="1292" w:type="dxa"/>
          </w:tcPr>
          <w:p w14:paraId="38D48DE8" w14:textId="77777777" w:rsidR="00A5792B" w:rsidRDefault="002F44C1">
            <w:pPr>
              <w:pStyle w:val="TableParagraph"/>
              <w:spacing w:line="203" w:lineRule="exact"/>
              <w:ind w:left="50"/>
              <w:rPr>
                <w:sz w:val="18"/>
              </w:rPr>
            </w:pPr>
            <w:r>
              <w:rPr>
                <w:sz w:val="18"/>
              </w:rPr>
              <w:t>4E</w:t>
            </w:r>
          </w:p>
          <w:p w14:paraId="4D54BE52" w14:textId="77777777" w:rsidR="00A5792B" w:rsidRDefault="002F44C1">
            <w:pPr>
              <w:pStyle w:val="TableParagraph"/>
              <w:ind w:left="50"/>
              <w:rPr>
                <w:sz w:val="18"/>
              </w:rPr>
            </w:pPr>
            <w:r>
              <w:rPr>
                <w:sz w:val="18"/>
              </w:rPr>
              <w:t>51A</w:t>
            </w:r>
          </w:p>
        </w:tc>
        <w:tc>
          <w:tcPr>
            <w:tcW w:w="1134" w:type="dxa"/>
          </w:tcPr>
          <w:p w14:paraId="47161CBE" w14:textId="77777777" w:rsidR="00A5792B" w:rsidRDefault="002F44C1">
            <w:pPr>
              <w:pStyle w:val="TableParagraph"/>
              <w:ind w:left="161" w:right="304"/>
              <w:rPr>
                <w:sz w:val="18"/>
              </w:rPr>
            </w:pPr>
            <w:r>
              <w:rPr>
                <w:sz w:val="18"/>
              </w:rPr>
              <w:t>ACTIVE ACTIVE</w:t>
            </w:r>
          </w:p>
        </w:tc>
        <w:tc>
          <w:tcPr>
            <w:tcW w:w="1296" w:type="dxa"/>
          </w:tcPr>
          <w:p w14:paraId="36596D68" w14:textId="77777777" w:rsidR="00A5792B" w:rsidRDefault="002F44C1">
            <w:pPr>
              <w:pStyle w:val="TableParagraph"/>
              <w:ind w:left="215" w:right="412"/>
              <w:rPr>
                <w:sz w:val="18"/>
              </w:rPr>
            </w:pPr>
            <w:r>
              <w:rPr>
                <w:sz w:val="18"/>
              </w:rPr>
              <w:t>ACTIVE ACTIVE</w:t>
            </w:r>
          </w:p>
        </w:tc>
        <w:tc>
          <w:tcPr>
            <w:tcW w:w="864" w:type="dxa"/>
          </w:tcPr>
          <w:p w14:paraId="1FC6F418" w14:textId="77777777" w:rsidR="00A5792B" w:rsidRDefault="002F44C1">
            <w:pPr>
              <w:pStyle w:val="TableParagraph"/>
              <w:spacing w:line="203" w:lineRule="exact"/>
              <w:ind w:left="107"/>
              <w:rPr>
                <w:sz w:val="18"/>
              </w:rPr>
            </w:pPr>
            <w:r>
              <w:rPr>
                <w:sz w:val="18"/>
              </w:rPr>
              <w:t>ATC</w:t>
            </w:r>
          </w:p>
          <w:p w14:paraId="2E8EF0DF" w14:textId="77777777" w:rsidR="00A5792B" w:rsidRDefault="00A5792B">
            <w:pPr>
              <w:pStyle w:val="TableParagraph"/>
              <w:rPr>
                <w:sz w:val="18"/>
              </w:rPr>
            </w:pPr>
          </w:p>
          <w:p w14:paraId="3CBB5EAC" w14:textId="77777777" w:rsidR="00A5792B" w:rsidRDefault="002F44C1">
            <w:pPr>
              <w:pStyle w:val="TableParagraph"/>
              <w:spacing w:line="184" w:lineRule="exact"/>
              <w:ind w:left="107"/>
              <w:rPr>
                <w:sz w:val="18"/>
              </w:rPr>
            </w:pPr>
            <w:r>
              <w:rPr>
                <w:sz w:val="18"/>
              </w:rPr>
              <w:t>PSY</w:t>
            </w:r>
          </w:p>
        </w:tc>
        <w:tc>
          <w:tcPr>
            <w:tcW w:w="1350" w:type="dxa"/>
            <w:gridSpan w:val="2"/>
          </w:tcPr>
          <w:p w14:paraId="7B2BC725" w14:textId="77777777" w:rsidR="00A5792B" w:rsidRDefault="002F44C1">
            <w:pPr>
              <w:pStyle w:val="TableParagraph"/>
              <w:spacing w:line="203" w:lineRule="exact"/>
              <w:ind w:left="431"/>
              <w:rPr>
                <w:sz w:val="18"/>
              </w:rPr>
            </w:pPr>
            <w:r>
              <w:rPr>
                <w:sz w:val="18"/>
              </w:rPr>
              <w:t>4E</w:t>
            </w:r>
          </w:p>
          <w:p w14:paraId="5983CE66" w14:textId="77777777" w:rsidR="00A5792B" w:rsidRDefault="00A5792B">
            <w:pPr>
              <w:pStyle w:val="TableParagraph"/>
              <w:rPr>
                <w:sz w:val="18"/>
              </w:rPr>
            </w:pPr>
          </w:p>
          <w:p w14:paraId="309217EA" w14:textId="77777777" w:rsidR="00A5792B" w:rsidRDefault="002F44C1">
            <w:pPr>
              <w:pStyle w:val="TableParagraph"/>
              <w:spacing w:line="184" w:lineRule="exact"/>
              <w:ind w:left="431"/>
              <w:rPr>
                <w:sz w:val="18"/>
              </w:rPr>
            </w:pPr>
            <w:r>
              <w:rPr>
                <w:sz w:val="18"/>
              </w:rPr>
              <w:t>51</w:t>
            </w:r>
          </w:p>
        </w:tc>
        <w:tc>
          <w:tcPr>
            <w:tcW w:w="810" w:type="dxa"/>
          </w:tcPr>
          <w:p w14:paraId="6FAC4552" w14:textId="77777777" w:rsidR="00A5792B" w:rsidRDefault="002F44C1">
            <w:pPr>
              <w:pStyle w:val="TableParagraph"/>
              <w:spacing w:line="203" w:lineRule="exact"/>
              <w:ind w:left="53"/>
              <w:rPr>
                <w:sz w:val="18"/>
              </w:rPr>
            </w:pPr>
            <w:r>
              <w:rPr>
                <w:sz w:val="18"/>
              </w:rPr>
              <w:t>ATC</w:t>
            </w:r>
          </w:p>
          <w:p w14:paraId="3EEC4869" w14:textId="77777777" w:rsidR="00A5792B" w:rsidRDefault="00A5792B">
            <w:pPr>
              <w:pStyle w:val="TableParagraph"/>
              <w:rPr>
                <w:sz w:val="18"/>
              </w:rPr>
            </w:pPr>
          </w:p>
          <w:p w14:paraId="09A2B419" w14:textId="77777777" w:rsidR="00A5792B" w:rsidRDefault="002F44C1">
            <w:pPr>
              <w:pStyle w:val="TableParagraph"/>
              <w:spacing w:line="184" w:lineRule="exact"/>
              <w:ind w:left="53"/>
              <w:rPr>
                <w:sz w:val="18"/>
              </w:rPr>
            </w:pPr>
            <w:r>
              <w:rPr>
                <w:sz w:val="18"/>
              </w:rPr>
              <w:t>PSY</w:t>
            </w:r>
          </w:p>
        </w:tc>
        <w:tc>
          <w:tcPr>
            <w:tcW w:w="698" w:type="dxa"/>
          </w:tcPr>
          <w:p w14:paraId="41E3CF4A" w14:textId="77777777" w:rsidR="00A5792B" w:rsidRDefault="002F44C1">
            <w:pPr>
              <w:pStyle w:val="TableParagraph"/>
              <w:spacing w:line="203" w:lineRule="exact"/>
              <w:ind w:left="430"/>
              <w:rPr>
                <w:sz w:val="18"/>
              </w:rPr>
            </w:pPr>
            <w:r>
              <w:rPr>
                <w:sz w:val="18"/>
              </w:rPr>
              <w:t>NO</w:t>
            </w:r>
          </w:p>
          <w:p w14:paraId="5B942A2A" w14:textId="77777777" w:rsidR="00A5792B" w:rsidRDefault="00A5792B">
            <w:pPr>
              <w:pStyle w:val="TableParagraph"/>
              <w:rPr>
                <w:sz w:val="18"/>
              </w:rPr>
            </w:pPr>
          </w:p>
          <w:p w14:paraId="5E2276C1" w14:textId="77777777" w:rsidR="00A5792B" w:rsidRDefault="002F44C1">
            <w:pPr>
              <w:pStyle w:val="TableParagraph"/>
              <w:spacing w:line="184" w:lineRule="exact"/>
              <w:ind w:left="430"/>
              <w:rPr>
                <w:sz w:val="18"/>
              </w:rPr>
            </w:pPr>
            <w:r>
              <w:rPr>
                <w:sz w:val="18"/>
              </w:rPr>
              <w:t>NO</w:t>
            </w:r>
          </w:p>
        </w:tc>
      </w:tr>
      <w:tr w:rsidR="00A5792B" w14:paraId="5F00EFFC" w14:textId="77777777">
        <w:trPr>
          <w:trHeight w:val="204"/>
        </w:trPr>
        <w:tc>
          <w:tcPr>
            <w:tcW w:w="1292" w:type="dxa"/>
          </w:tcPr>
          <w:p w14:paraId="151867A7" w14:textId="77777777" w:rsidR="00A5792B" w:rsidRDefault="002F44C1">
            <w:pPr>
              <w:pStyle w:val="TableParagraph"/>
              <w:spacing w:line="184" w:lineRule="exact"/>
              <w:ind w:left="50"/>
              <w:rPr>
                <w:sz w:val="18"/>
              </w:rPr>
            </w:pPr>
            <w:r>
              <w:rPr>
                <w:sz w:val="18"/>
              </w:rPr>
              <w:t>5E</w:t>
            </w:r>
          </w:p>
        </w:tc>
        <w:tc>
          <w:tcPr>
            <w:tcW w:w="1134" w:type="dxa"/>
          </w:tcPr>
          <w:p w14:paraId="644D419D" w14:textId="77777777" w:rsidR="00A5792B" w:rsidRDefault="002F44C1">
            <w:pPr>
              <w:pStyle w:val="TableParagraph"/>
              <w:spacing w:line="184" w:lineRule="exact"/>
              <w:ind w:left="161"/>
              <w:rPr>
                <w:sz w:val="18"/>
              </w:rPr>
            </w:pPr>
            <w:r>
              <w:rPr>
                <w:sz w:val="18"/>
              </w:rPr>
              <w:t>ACTIVE</w:t>
            </w:r>
          </w:p>
        </w:tc>
        <w:tc>
          <w:tcPr>
            <w:tcW w:w="1296" w:type="dxa"/>
          </w:tcPr>
          <w:p w14:paraId="02DB1CF9" w14:textId="77777777" w:rsidR="00A5792B" w:rsidRDefault="002F44C1">
            <w:pPr>
              <w:pStyle w:val="TableParagraph"/>
              <w:spacing w:line="184" w:lineRule="exact"/>
              <w:ind w:left="215"/>
              <w:rPr>
                <w:sz w:val="18"/>
              </w:rPr>
            </w:pPr>
            <w:r>
              <w:rPr>
                <w:sz w:val="18"/>
              </w:rPr>
              <w:t>ACTIVE</w:t>
            </w:r>
          </w:p>
        </w:tc>
        <w:tc>
          <w:tcPr>
            <w:tcW w:w="864" w:type="dxa"/>
          </w:tcPr>
          <w:p w14:paraId="2AF33661" w14:textId="77777777" w:rsidR="00A5792B" w:rsidRDefault="002F44C1">
            <w:pPr>
              <w:pStyle w:val="TableParagraph"/>
              <w:spacing w:line="184" w:lineRule="exact"/>
              <w:ind w:left="107"/>
              <w:rPr>
                <w:sz w:val="18"/>
              </w:rPr>
            </w:pPr>
            <w:r>
              <w:rPr>
                <w:sz w:val="18"/>
              </w:rPr>
              <w:t>MED</w:t>
            </w:r>
          </w:p>
        </w:tc>
        <w:tc>
          <w:tcPr>
            <w:tcW w:w="1350" w:type="dxa"/>
            <w:gridSpan w:val="2"/>
          </w:tcPr>
          <w:p w14:paraId="4F79EA60" w14:textId="77777777" w:rsidR="00A5792B" w:rsidRDefault="002F44C1">
            <w:pPr>
              <w:pStyle w:val="TableParagraph"/>
              <w:spacing w:line="184" w:lineRule="exact"/>
              <w:ind w:left="431"/>
              <w:rPr>
                <w:sz w:val="18"/>
              </w:rPr>
            </w:pPr>
            <w:r>
              <w:rPr>
                <w:sz w:val="18"/>
              </w:rPr>
              <w:t>5E</w:t>
            </w:r>
          </w:p>
        </w:tc>
        <w:tc>
          <w:tcPr>
            <w:tcW w:w="810" w:type="dxa"/>
          </w:tcPr>
          <w:p w14:paraId="13214C21" w14:textId="77777777" w:rsidR="00A5792B" w:rsidRDefault="002F44C1">
            <w:pPr>
              <w:pStyle w:val="TableParagraph"/>
              <w:spacing w:line="184" w:lineRule="exact"/>
              <w:ind w:left="53"/>
              <w:rPr>
                <w:sz w:val="18"/>
              </w:rPr>
            </w:pPr>
            <w:r>
              <w:rPr>
                <w:sz w:val="18"/>
              </w:rPr>
              <w:t>MED</w:t>
            </w:r>
          </w:p>
        </w:tc>
        <w:tc>
          <w:tcPr>
            <w:tcW w:w="698" w:type="dxa"/>
          </w:tcPr>
          <w:p w14:paraId="7F724D00" w14:textId="77777777" w:rsidR="00A5792B" w:rsidRDefault="002F44C1">
            <w:pPr>
              <w:pStyle w:val="TableParagraph"/>
              <w:spacing w:line="184" w:lineRule="exact"/>
              <w:ind w:right="49"/>
              <w:jc w:val="right"/>
              <w:rPr>
                <w:sz w:val="18"/>
              </w:rPr>
            </w:pPr>
            <w:r>
              <w:rPr>
                <w:w w:val="95"/>
                <w:sz w:val="18"/>
              </w:rPr>
              <w:t>NO</w:t>
            </w:r>
          </w:p>
        </w:tc>
      </w:tr>
      <w:tr w:rsidR="00A5792B" w14:paraId="3A5CF4FF" w14:textId="77777777">
        <w:trPr>
          <w:trHeight w:val="204"/>
        </w:trPr>
        <w:tc>
          <w:tcPr>
            <w:tcW w:w="1292" w:type="dxa"/>
          </w:tcPr>
          <w:p w14:paraId="42038178" w14:textId="77777777" w:rsidR="00A5792B" w:rsidRDefault="002F44C1">
            <w:pPr>
              <w:pStyle w:val="TableParagraph"/>
              <w:spacing w:line="184" w:lineRule="exact"/>
              <w:ind w:left="50"/>
              <w:rPr>
                <w:sz w:val="18"/>
              </w:rPr>
            </w:pPr>
            <w:r>
              <w:rPr>
                <w:sz w:val="18"/>
              </w:rPr>
              <w:t>6E</w:t>
            </w:r>
          </w:p>
        </w:tc>
        <w:tc>
          <w:tcPr>
            <w:tcW w:w="1134" w:type="dxa"/>
          </w:tcPr>
          <w:p w14:paraId="1B8ABA27" w14:textId="77777777" w:rsidR="00A5792B" w:rsidRDefault="002F44C1">
            <w:pPr>
              <w:pStyle w:val="TableParagraph"/>
              <w:spacing w:line="184" w:lineRule="exact"/>
              <w:ind w:left="161"/>
              <w:rPr>
                <w:sz w:val="18"/>
              </w:rPr>
            </w:pPr>
            <w:r>
              <w:rPr>
                <w:sz w:val="18"/>
              </w:rPr>
              <w:t>ACTIVE</w:t>
            </w:r>
          </w:p>
        </w:tc>
        <w:tc>
          <w:tcPr>
            <w:tcW w:w="1296" w:type="dxa"/>
          </w:tcPr>
          <w:p w14:paraId="341430AD" w14:textId="77777777" w:rsidR="00A5792B" w:rsidRDefault="002F44C1">
            <w:pPr>
              <w:pStyle w:val="TableParagraph"/>
              <w:spacing w:line="184" w:lineRule="exact"/>
              <w:ind w:left="215"/>
              <w:rPr>
                <w:sz w:val="18"/>
              </w:rPr>
            </w:pPr>
            <w:r>
              <w:rPr>
                <w:sz w:val="18"/>
              </w:rPr>
              <w:t>ACTIVE</w:t>
            </w:r>
          </w:p>
        </w:tc>
        <w:tc>
          <w:tcPr>
            <w:tcW w:w="864" w:type="dxa"/>
          </w:tcPr>
          <w:p w14:paraId="059C33C5" w14:textId="77777777" w:rsidR="00A5792B" w:rsidRDefault="002F44C1">
            <w:pPr>
              <w:pStyle w:val="TableParagraph"/>
              <w:spacing w:line="184" w:lineRule="exact"/>
              <w:ind w:left="107"/>
              <w:rPr>
                <w:sz w:val="18"/>
              </w:rPr>
            </w:pPr>
            <w:r>
              <w:rPr>
                <w:sz w:val="18"/>
              </w:rPr>
              <w:t>HEM</w:t>
            </w:r>
          </w:p>
        </w:tc>
        <w:tc>
          <w:tcPr>
            <w:tcW w:w="1350" w:type="dxa"/>
            <w:gridSpan w:val="2"/>
          </w:tcPr>
          <w:p w14:paraId="547AB4A7" w14:textId="77777777" w:rsidR="00A5792B" w:rsidRDefault="00A5792B">
            <w:pPr>
              <w:pStyle w:val="TableParagraph"/>
              <w:rPr>
                <w:rFonts w:ascii="Times New Roman"/>
                <w:sz w:val="14"/>
              </w:rPr>
            </w:pPr>
          </w:p>
        </w:tc>
        <w:tc>
          <w:tcPr>
            <w:tcW w:w="810" w:type="dxa"/>
          </w:tcPr>
          <w:p w14:paraId="02714B54" w14:textId="77777777" w:rsidR="00A5792B" w:rsidRDefault="00A5792B">
            <w:pPr>
              <w:pStyle w:val="TableParagraph"/>
              <w:rPr>
                <w:rFonts w:ascii="Times New Roman"/>
                <w:sz w:val="14"/>
              </w:rPr>
            </w:pPr>
          </w:p>
        </w:tc>
        <w:tc>
          <w:tcPr>
            <w:tcW w:w="698" w:type="dxa"/>
          </w:tcPr>
          <w:p w14:paraId="4F639521" w14:textId="77777777" w:rsidR="00A5792B" w:rsidRDefault="002F44C1">
            <w:pPr>
              <w:pStyle w:val="TableParagraph"/>
              <w:spacing w:line="184" w:lineRule="exact"/>
              <w:ind w:right="49"/>
              <w:jc w:val="right"/>
              <w:rPr>
                <w:sz w:val="18"/>
              </w:rPr>
            </w:pPr>
            <w:r>
              <w:rPr>
                <w:w w:val="95"/>
                <w:sz w:val="18"/>
              </w:rPr>
              <w:t>NO</w:t>
            </w:r>
          </w:p>
        </w:tc>
      </w:tr>
      <w:tr w:rsidR="00A5792B" w14:paraId="6F5CCD1B" w14:textId="77777777">
        <w:trPr>
          <w:trHeight w:val="203"/>
        </w:trPr>
        <w:tc>
          <w:tcPr>
            <w:tcW w:w="1292" w:type="dxa"/>
          </w:tcPr>
          <w:p w14:paraId="1B2FBB99" w14:textId="77777777" w:rsidR="00A5792B" w:rsidRDefault="002F44C1">
            <w:pPr>
              <w:pStyle w:val="TableParagraph"/>
              <w:spacing w:line="184" w:lineRule="exact"/>
              <w:ind w:left="50"/>
              <w:rPr>
                <w:sz w:val="18"/>
              </w:rPr>
            </w:pPr>
            <w:r>
              <w:rPr>
                <w:sz w:val="18"/>
              </w:rPr>
              <w:t>6W</w:t>
            </w:r>
          </w:p>
        </w:tc>
        <w:tc>
          <w:tcPr>
            <w:tcW w:w="1134" w:type="dxa"/>
          </w:tcPr>
          <w:p w14:paraId="113C91B6" w14:textId="77777777" w:rsidR="00A5792B" w:rsidRDefault="002F44C1">
            <w:pPr>
              <w:pStyle w:val="TableParagraph"/>
              <w:spacing w:line="184" w:lineRule="exact"/>
              <w:ind w:left="161"/>
              <w:rPr>
                <w:sz w:val="18"/>
              </w:rPr>
            </w:pPr>
            <w:r>
              <w:rPr>
                <w:sz w:val="18"/>
              </w:rPr>
              <w:t>INACTIV</w:t>
            </w:r>
          </w:p>
        </w:tc>
        <w:tc>
          <w:tcPr>
            <w:tcW w:w="1296" w:type="dxa"/>
          </w:tcPr>
          <w:p w14:paraId="5BAE9E46" w14:textId="77777777" w:rsidR="00A5792B" w:rsidRDefault="002F44C1">
            <w:pPr>
              <w:pStyle w:val="TableParagraph"/>
              <w:spacing w:line="184" w:lineRule="exact"/>
              <w:ind w:left="215"/>
              <w:rPr>
                <w:sz w:val="18"/>
              </w:rPr>
            </w:pPr>
            <w:r>
              <w:rPr>
                <w:sz w:val="18"/>
              </w:rPr>
              <w:t>**INACTIV</w:t>
            </w:r>
          </w:p>
        </w:tc>
        <w:tc>
          <w:tcPr>
            <w:tcW w:w="864" w:type="dxa"/>
          </w:tcPr>
          <w:p w14:paraId="54FAD53F" w14:textId="77777777" w:rsidR="00A5792B" w:rsidRDefault="00A5792B">
            <w:pPr>
              <w:pStyle w:val="TableParagraph"/>
              <w:rPr>
                <w:rFonts w:ascii="Times New Roman"/>
                <w:sz w:val="14"/>
              </w:rPr>
            </w:pPr>
          </w:p>
        </w:tc>
        <w:tc>
          <w:tcPr>
            <w:tcW w:w="1350" w:type="dxa"/>
            <w:gridSpan w:val="2"/>
          </w:tcPr>
          <w:p w14:paraId="35D3A85B" w14:textId="77777777" w:rsidR="00A5792B" w:rsidRDefault="00A5792B">
            <w:pPr>
              <w:pStyle w:val="TableParagraph"/>
              <w:rPr>
                <w:rFonts w:ascii="Times New Roman"/>
                <w:sz w:val="14"/>
              </w:rPr>
            </w:pPr>
          </w:p>
        </w:tc>
        <w:tc>
          <w:tcPr>
            <w:tcW w:w="810" w:type="dxa"/>
          </w:tcPr>
          <w:p w14:paraId="13EE7611" w14:textId="77777777" w:rsidR="00A5792B" w:rsidRDefault="00A5792B">
            <w:pPr>
              <w:pStyle w:val="TableParagraph"/>
              <w:rPr>
                <w:rFonts w:ascii="Times New Roman"/>
                <w:sz w:val="14"/>
              </w:rPr>
            </w:pPr>
          </w:p>
        </w:tc>
        <w:tc>
          <w:tcPr>
            <w:tcW w:w="698" w:type="dxa"/>
          </w:tcPr>
          <w:p w14:paraId="3E3416D5" w14:textId="77777777" w:rsidR="00A5792B" w:rsidRDefault="002F44C1">
            <w:pPr>
              <w:pStyle w:val="TableParagraph"/>
              <w:spacing w:line="184" w:lineRule="exact"/>
              <w:ind w:right="49"/>
              <w:jc w:val="right"/>
              <w:rPr>
                <w:sz w:val="18"/>
              </w:rPr>
            </w:pPr>
            <w:r>
              <w:rPr>
                <w:w w:val="95"/>
                <w:sz w:val="18"/>
              </w:rPr>
              <w:t>NO</w:t>
            </w:r>
          </w:p>
        </w:tc>
      </w:tr>
      <w:tr w:rsidR="00A5792B" w14:paraId="68A0C86A" w14:textId="77777777">
        <w:trPr>
          <w:trHeight w:val="204"/>
        </w:trPr>
        <w:tc>
          <w:tcPr>
            <w:tcW w:w="1292" w:type="dxa"/>
          </w:tcPr>
          <w:p w14:paraId="56357BF2" w14:textId="77777777" w:rsidR="00A5792B" w:rsidRDefault="002F44C1">
            <w:pPr>
              <w:pStyle w:val="TableParagraph"/>
              <w:spacing w:line="184" w:lineRule="exact"/>
              <w:ind w:left="50"/>
              <w:rPr>
                <w:sz w:val="18"/>
              </w:rPr>
            </w:pPr>
            <w:r>
              <w:rPr>
                <w:sz w:val="18"/>
              </w:rPr>
              <w:t>7W</w:t>
            </w:r>
          </w:p>
        </w:tc>
        <w:tc>
          <w:tcPr>
            <w:tcW w:w="1134" w:type="dxa"/>
          </w:tcPr>
          <w:p w14:paraId="5CE0C58F" w14:textId="77777777" w:rsidR="00A5792B" w:rsidRDefault="002F44C1">
            <w:pPr>
              <w:pStyle w:val="TableParagraph"/>
              <w:spacing w:line="184" w:lineRule="exact"/>
              <w:ind w:left="161"/>
              <w:rPr>
                <w:sz w:val="18"/>
              </w:rPr>
            </w:pPr>
            <w:r>
              <w:rPr>
                <w:sz w:val="18"/>
              </w:rPr>
              <w:t>ACTIVE</w:t>
            </w:r>
          </w:p>
        </w:tc>
        <w:tc>
          <w:tcPr>
            <w:tcW w:w="1296" w:type="dxa"/>
          </w:tcPr>
          <w:p w14:paraId="3607E634" w14:textId="77777777" w:rsidR="00A5792B" w:rsidRDefault="002F44C1">
            <w:pPr>
              <w:pStyle w:val="TableParagraph"/>
              <w:spacing w:line="184" w:lineRule="exact"/>
              <w:ind w:left="215"/>
              <w:rPr>
                <w:sz w:val="18"/>
              </w:rPr>
            </w:pPr>
            <w:r>
              <w:rPr>
                <w:sz w:val="18"/>
              </w:rPr>
              <w:t>ACTIVE</w:t>
            </w:r>
          </w:p>
        </w:tc>
        <w:tc>
          <w:tcPr>
            <w:tcW w:w="864" w:type="dxa"/>
          </w:tcPr>
          <w:p w14:paraId="681717E7" w14:textId="77777777" w:rsidR="00A5792B" w:rsidRDefault="002F44C1">
            <w:pPr>
              <w:pStyle w:val="TableParagraph"/>
              <w:spacing w:line="184" w:lineRule="exact"/>
              <w:ind w:left="107"/>
              <w:rPr>
                <w:sz w:val="18"/>
              </w:rPr>
            </w:pPr>
            <w:r>
              <w:rPr>
                <w:sz w:val="18"/>
              </w:rPr>
              <w:t>INT</w:t>
            </w:r>
          </w:p>
        </w:tc>
        <w:tc>
          <w:tcPr>
            <w:tcW w:w="1350" w:type="dxa"/>
            <w:gridSpan w:val="2"/>
          </w:tcPr>
          <w:p w14:paraId="58FCEFE7" w14:textId="77777777" w:rsidR="00A5792B" w:rsidRDefault="002F44C1">
            <w:pPr>
              <w:pStyle w:val="TableParagraph"/>
              <w:spacing w:line="184" w:lineRule="exact"/>
              <w:ind w:left="431"/>
              <w:rPr>
                <w:sz w:val="18"/>
              </w:rPr>
            </w:pPr>
            <w:r>
              <w:rPr>
                <w:sz w:val="18"/>
              </w:rPr>
              <w:t>7W</w:t>
            </w:r>
          </w:p>
        </w:tc>
        <w:tc>
          <w:tcPr>
            <w:tcW w:w="810" w:type="dxa"/>
          </w:tcPr>
          <w:p w14:paraId="7A8C5BD6" w14:textId="77777777" w:rsidR="00A5792B" w:rsidRDefault="002F44C1">
            <w:pPr>
              <w:pStyle w:val="TableParagraph"/>
              <w:spacing w:line="184" w:lineRule="exact"/>
              <w:ind w:left="53"/>
              <w:rPr>
                <w:sz w:val="18"/>
              </w:rPr>
            </w:pPr>
            <w:r>
              <w:rPr>
                <w:sz w:val="18"/>
              </w:rPr>
              <w:t>INT</w:t>
            </w:r>
          </w:p>
        </w:tc>
        <w:tc>
          <w:tcPr>
            <w:tcW w:w="698" w:type="dxa"/>
          </w:tcPr>
          <w:p w14:paraId="75AC28A9" w14:textId="77777777" w:rsidR="00A5792B" w:rsidRDefault="002F44C1">
            <w:pPr>
              <w:pStyle w:val="TableParagraph"/>
              <w:spacing w:line="184" w:lineRule="exact"/>
              <w:ind w:right="49"/>
              <w:jc w:val="right"/>
              <w:rPr>
                <w:sz w:val="18"/>
              </w:rPr>
            </w:pPr>
            <w:r>
              <w:rPr>
                <w:w w:val="95"/>
                <w:sz w:val="18"/>
              </w:rPr>
              <w:t>NO</w:t>
            </w:r>
          </w:p>
        </w:tc>
      </w:tr>
      <w:tr w:rsidR="00A5792B" w14:paraId="52A55E23" w14:textId="77777777">
        <w:trPr>
          <w:trHeight w:val="203"/>
        </w:trPr>
        <w:tc>
          <w:tcPr>
            <w:tcW w:w="1292" w:type="dxa"/>
          </w:tcPr>
          <w:p w14:paraId="7B356F6F" w14:textId="77777777" w:rsidR="00A5792B" w:rsidRDefault="002F44C1">
            <w:pPr>
              <w:pStyle w:val="TableParagraph"/>
              <w:spacing w:line="184" w:lineRule="exact"/>
              <w:ind w:left="50"/>
              <w:rPr>
                <w:sz w:val="18"/>
              </w:rPr>
            </w:pPr>
            <w:r>
              <w:rPr>
                <w:sz w:val="18"/>
              </w:rPr>
              <w:t>8E</w:t>
            </w:r>
          </w:p>
        </w:tc>
        <w:tc>
          <w:tcPr>
            <w:tcW w:w="1134" w:type="dxa"/>
          </w:tcPr>
          <w:p w14:paraId="4C00E8DD" w14:textId="77777777" w:rsidR="00A5792B" w:rsidRDefault="002F44C1">
            <w:pPr>
              <w:pStyle w:val="TableParagraph"/>
              <w:spacing w:line="184" w:lineRule="exact"/>
              <w:ind w:left="161"/>
              <w:rPr>
                <w:sz w:val="18"/>
              </w:rPr>
            </w:pPr>
            <w:r>
              <w:rPr>
                <w:sz w:val="18"/>
              </w:rPr>
              <w:t>INACTIV</w:t>
            </w:r>
          </w:p>
        </w:tc>
        <w:tc>
          <w:tcPr>
            <w:tcW w:w="1296" w:type="dxa"/>
          </w:tcPr>
          <w:p w14:paraId="59F243B8" w14:textId="77777777" w:rsidR="00A5792B" w:rsidRDefault="002F44C1">
            <w:pPr>
              <w:pStyle w:val="TableParagraph"/>
              <w:spacing w:line="184" w:lineRule="exact"/>
              <w:ind w:left="215"/>
              <w:rPr>
                <w:sz w:val="18"/>
              </w:rPr>
            </w:pPr>
            <w:r>
              <w:rPr>
                <w:sz w:val="18"/>
              </w:rPr>
              <w:t>**INACTIV</w:t>
            </w:r>
          </w:p>
        </w:tc>
        <w:tc>
          <w:tcPr>
            <w:tcW w:w="864" w:type="dxa"/>
          </w:tcPr>
          <w:p w14:paraId="3E1CD717" w14:textId="77777777" w:rsidR="00A5792B" w:rsidRDefault="00A5792B">
            <w:pPr>
              <w:pStyle w:val="TableParagraph"/>
              <w:rPr>
                <w:rFonts w:ascii="Times New Roman"/>
                <w:sz w:val="14"/>
              </w:rPr>
            </w:pPr>
          </w:p>
        </w:tc>
        <w:tc>
          <w:tcPr>
            <w:tcW w:w="1350" w:type="dxa"/>
            <w:gridSpan w:val="2"/>
          </w:tcPr>
          <w:p w14:paraId="737460BF" w14:textId="77777777" w:rsidR="00A5792B" w:rsidRDefault="00A5792B">
            <w:pPr>
              <w:pStyle w:val="TableParagraph"/>
              <w:rPr>
                <w:rFonts w:ascii="Times New Roman"/>
                <w:sz w:val="14"/>
              </w:rPr>
            </w:pPr>
          </w:p>
        </w:tc>
        <w:tc>
          <w:tcPr>
            <w:tcW w:w="810" w:type="dxa"/>
          </w:tcPr>
          <w:p w14:paraId="52B085F5" w14:textId="77777777" w:rsidR="00A5792B" w:rsidRDefault="00A5792B">
            <w:pPr>
              <w:pStyle w:val="TableParagraph"/>
              <w:rPr>
                <w:rFonts w:ascii="Times New Roman"/>
                <w:sz w:val="14"/>
              </w:rPr>
            </w:pPr>
          </w:p>
        </w:tc>
        <w:tc>
          <w:tcPr>
            <w:tcW w:w="698" w:type="dxa"/>
          </w:tcPr>
          <w:p w14:paraId="590FEA89" w14:textId="77777777" w:rsidR="00A5792B" w:rsidRDefault="002F44C1">
            <w:pPr>
              <w:pStyle w:val="TableParagraph"/>
              <w:spacing w:line="184" w:lineRule="exact"/>
              <w:ind w:right="49"/>
              <w:jc w:val="right"/>
              <w:rPr>
                <w:sz w:val="18"/>
              </w:rPr>
            </w:pPr>
            <w:r>
              <w:rPr>
                <w:w w:val="95"/>
                <w:sz w:val="18"/>
              </w:rPr>
              <w:t>NO</w:t>
            </w:r>
          </w:p>
        </w:tc>
      </w:tr>
      <w:tr w:rsidR="00A5792B" w14:paraId="06D88DCC" w14:textId="77777777">
        <w:trPr>
          <w:trHeight w:val="204"/>
        </w:trPr>
        <w:tc>
          <w:tcPr>
            <w:tcW w:w="1292" w:type="dxa"/>
          </w:tcPr>
          <w:p w14:paraId="2D1952C9" w14:textId="77777777" w:rsidR="00A5792B" w:rsidRDefault="002F44C1">
            <w:pPr>
              <w:pStyle w:val="TableParagraph"/>
              <w:spacing w:line="184" w:lineRule="exact"/>
              <w:ind w:left="50"/>
              <w:rPr>
                <w:sz w:val="18"/>
              </w:rPr>
            </w:pPr>
            <w:r>
              <w:rPr>
                <w:sz w:val="18"/>
              </w:rPr>
              <w:t>DU</w:t>
            </w:r>
          </w:p>
        </w:tc>
        <w:tc>
          <w:tcPr>
            <w:tcW w:w="1134" w:type="dxa"/>
          </w:tcPr>
          <w:p w14:paraId="3F89BC57" w14:textId="77777777" w:rsidR="00A5792B" w:rsidRDefault="002F44C1">
            <w:pPr>
              <w:pStyle w:val="TableParagraph"/>
              <w:spacing w:line="184" w:lineRule="exact"/>
              <w:ind w:left="161"/>
              <w:rPr>
                <w:sz w:val="18"/>
              </w:rPr>
            </w:pPr>
            <w:r>
              <w:rPr>
                <w:sz w:val="18"/>
              </w:rPr>
              <w:t>ACTIVE</w:t>
            </w:r>
          </w:p>
        </w:tc>
        <w:tc>
          <w:tcPr>
            <w:tcW w:w="1296" w:type="dxa"/>
          </w:tcPr>
          <w:p w14:paraId="220B2ED9" w14:textId="77777777" w:rsidR="00A5792B" w:rsidRDefault="002F44C1">
            <w:pPr>
              <w:pStyle w:val="TableParagraph"/>
              <w:spacing w:line="184" w:lineRule="exact"/>
              <w:ind w:left="215"/>
              <w:rPr>
                <w:sz w:val="18"/>
              </w:rPr>
            </w:pPr>
            <w:r>
              <w:rPr>
                <w:sz w:val="18"/>
              </w:rPr>
              <w:t>ACTIVE</w:t>
            </w:r>
          </w:p>
        </w:tc>
        <w:tc>
          <w:tcPr>
            <w:tcW w:w="864" w:type="dxa"/>
          </w:tcPr>
          <w:p w14:paraId="2210FB1F" w14:textId="77777777" w:rsidR="00A5792B" w:rsidRDefault="00A5792B">
            <w:pPr>
              <w:pStyle w:val="TableParagraph"/>
              <w:rPr>
                <w:rFonts w:ascii="Times New Roman"/>
                <w:sz w:val="14"/>
              </w:rPr>
            </w:pPr>
          </w:p>
        </w:tc>
        <w:tc>
          <w:tcPr>
            <w:tcW w:w="1350" w:type="dxa"/>
            <w:gridSpan w:val="2"/>
          </w:tcPr>
          <w:p w14:paraId="007EA843" w14:textId="77777777" w:rsidR="00A5792B" w:rsidRDefault="00A5792B">
            <w:pPr>
              <w:pStyle w:val="TableParagraph"/>
              <w:rPr>
                <w:rFonts w:ascii="Times New Roman"/>
                <w:sz w:val="14"/>
              </w:rPr>
            </w:pPr>
          </w:p>
        </w:tc>
        <w:tc>
          <w:tcPr>
            <w:tcW w:w="810" w:type="dxa"/>
          </w:tcPr>
          <w:p w14:paraId="1609B735" w14:textId="77777777" w:rsidR="00A5792B" w:rsidRDefault="00A5792B">
            <w:pPr>
              <w:pStyle w:val="TableParagraph"/>
              <w:rPr>
                <w:rFonts w:ascii="Times New Roman"/>
                <w:sz w:val="14"/>
              </w:rPr>
            </w:pPr>
          </w:p>
        </w:tc>
        <w:tc>
          <w:tcPr>
            <w:tcW w:w="698" w:type="dxa"/>
          </w:tcPr>
          <w:p w14:paraId="0DC62DD2" w14:textId="77777777" w:rsidR="00A5792B" w:rsidRDefault="002F44C1">
            <w:pPr>
              <w:pStyle w:val="TableParagraph"/>
              <w:spacing w:line="184" w:lineRule="exact"/>
              <w:ind w:right="49"/>
              <w:jc w:val="right"/>
              <w:rPr>
                <w:sz w:val="18"/>
              </w:rPr>
            </w:pPr>
            <w:r>
              <w:rPr>
                <w:w w:val="95"/>
                <w:sz w:val="18"/>
              </w:rPr>
              <w:t>NO</w:t>
            </w:r>
          </w:p>
        </w:tc>
      </w:tr>
      <w:tr w:rsidR="00A5792B" w14:paraId="23E6ACE1" w14:textId="77777777">
        <w:trPr>
          <w:trHeight w:val="203"/>
        </w:trPr>
        <w:tc>
          <w:tcPr>
            <w:tcW w:w="1292" w:type="dxa"/>
          </w:tcPr>
          <w:p w14:paraId="3CC4854B" w14:textId="77777777" w:rsidR="00A5792B" w:rsidRDefault="002F44C1">
            <w:pPr>
              <w:pStyle w:val="TableParagraph"/>
              <w:spacing w:line="184" w:lineRule="exact"/>
              <w:ind w:left="50"/>
              <w:rPr>
                <w:sz w:val="18"/>
              </w:rPr>
            </w:pPr>
            <w:r>
              <w:rPr>
                <w:sz w:val="18"/>
              </w:rPr>
              <w:t>HEMO</w:t>
            </w:r>
          </w:p>
        </w:tc>
        <w:tc>
          <w:tcPr>
            <w:tcW w:w="1134" w:type="dxa"/>
          </w:tcPr>
          <w:p w14:paraId="5A3A5697" w14:textId="77777777" w:rsidR="00A5792B" w:rsidRDefault="002F44C1">
            <w:pPr>
              <w:pStyle w:val="TableParagraph"/>
              <w:spacing w:line="184" w:lineRule="exact"/>
              <w:ind w:left="161"/>
              <w:rPr>
                <w:sz w:val="18"/>
              </w:rPr>
            </w:pPr>
            <w:r>
              <w:rPr>
                <w:sz w:val="18"/>
              </w:rPr>
              <w:t>ACTIVE</w:t>
            </w:r>
          </w:p>
        </w:tc>
        <w:tc>
          <w:tcPr>
            <w:tcW w:w="1296" w:type="dxa"/>
          </w:tcPr>
          <w:p w14:paraId="0B18B3D4" w14:textId="77777777" w:rsidR="00A5792B" w:rsidRDefault="002F44C1">
            <w:pPr>
              <w:pStyle w:val="TableParagraph"/>
              <w:spacing w:line="184" w:lineRule="exact"/>
              <w:ind w:left="215"/>
              <w:rPr>
                <w:sz w:val="18"/>
              </w:rPr>
            </w:pPr>
            <w:r>
              <w:rPr>
                <w:sz w:val="18"/>
              </w:rPr>
              <w:t>ACTIVE</w:t>
            </w:r>
          </w:p>
        </w:tc>
        <w:tc>
          <w:tcPr>
            <w:tcW w:w="864" w:type="dxa"/>
          </w:tcPr>
          <w:p w14:paraId="4DB77EBE" w14:textId="77777777" w:rsidR="00A5792B" w:rsidRDefault="002F44C1">
            <w:pPr>
              <w:pStyle w:val="TableParagraph"/>
              <w:spacing w:line="184" w:lineRule="exact"/>
              <w:ind w:left="107"/>
              <w:rPr>
                <w:sz w:val="18"/>
              </w:rPr>
            </w:pPr>
            <w:r>
              <w:rPr>
                <w:sz w:val="18"/>
              </w:rPr>
              <w:t>HEM</w:t>
            </w:r>
          </w:p>
        </w:tc>
        <w:tc>
          <w:tcPr>
            <w:tcW w:w="1350" w:type="dxa"/>
            <w:gridSpan w:val="2"/>
          </w:tcPr>
          <w:p w14:paraId="138617BE" w14:textId="77777777" w:rsidR="00A5792B" w:rsidRDefault="002F44C1">
            <w:pPr>
              <w:pStyle w:val="TableParagraph"/>
              <w:spacing w:line="184" w:lineRule="exact"/>
              <w:ind w:left="431"/>
              <w:rPr>
                <w:sz w:val="18"/>
              </w:rPr>
            </w:pPr>
            <w:r>
              <w:rPr>
                <w:sz w:val="18"/>
              </w:rPr>
              <w:t>DIALYSIS</w:t>
            </w:r>
          </w:p>
        </w:tc>
        <w:tc>
          <w:tcPr>
            <w:tcW w:w="810" w:type="dxa"/>
          </w:tcPr>
          <w:p w14:paraId="1A4989E6" w14:textId="77777777" w:rsidR="00A5792B" w:rsidRDefault="002F44C1">
            <w:pPr>
              <w:pStyle w:val="TableParagraph"/>
              <w:spacing w:line="184" w:lineRule="exact"/>
              <w:ind w:left="53"/>
              <w:rPr>
                <w:sz w:val="18"/>
              </w:rPr>
            </w:pPr>
            <w:r>
              <w:rPr>
                <w:sz w:val="18"/>
              </w:rPr>
              <w:t>HEM</w:t>
            </w:r>
          </w:p>
        </w:tc>
        <w:tc>
          <w:tcPr>
            <w:tcW w:w="698" w:type="dxa"/>
          </w:tcPr>
          <w:p w14:paraId="123C0709" w14:textId="77777777" w:rsidR="00A5792B" w:rsidRDefault="002F44C1">
            <w:pPr>
              <w:pStyle w:val="TableParagraph"/>
              <w:spacing w:line="184" w:lineRule="exact"/>
              <w:ind w:right="49"/>
              <w:jc w:val="right"/>
              <w:rPr>
                <w:sz w:val="18"/>
              </w:rPr>
            </w:pPr>
            <w:r>
              <w:rPr>
                <w:w w:val="95"/>
                <w:sz w:val="18"/>
              </w:rPr>
              <w:t>NO</w:t>
            </w:r>
          </w:p>
        </w:tc>
      </w:tr>
      <w:tr w:rsidR="00A5792B" w14:paraId="68B099C1" w14:textId="77777777">
        <w:trPr>
          <w:trHeight w:val="814"/>
        </w:trPr>
        <w:tc>
          <w:tcPr>
            <w:tcW w:w="1292" w:type="dxa"/>
          </w:tcPr>
          <w:p w14:paraId="6382E796" w14:textId="77777777" w:rsidR="00A5792B" w:rsidRDefault="002F44C1">
            <w:pPr>
              <w:pStyle w:val="TableParagraph"/>
              <w:ind w:left="50"/>
              <w:rPr>
                <w:sz w:val="18"/>
              </w:rPr>
            </w:pPr>
            <w:r>
              <w:rPr>
                <w:sz w:val="18"/>
              </w:rPr>
              <w:t>MASONLY</w:t>
            </w:r>
          </w:p>
        </w:tc>
        <w:tc>
          <w:tcPr>
            <w:tcW w:w="1134" w:type="dxa"/>
          </w:tcPr>
          <w:p w14:paraId="2FFB5A02" w14:textId="77777777" w:rsidR="00A5792B" w:rsidRDefault="002F44C1">
            <w:pPr>
              <w:pStyle w:val="TableParagraph"/>
              <w:ind w:left="161"/>
              <w:rPr>
                <w:sz w:val="18"/>
              </w:rPr>
            </w:pPr>
            <w:r>
              <w:rPr>
                <w:sz w:val="18"/>
              </w:rPr>
              <w:t>INACTIV</w:t>
            </w:r>
          </w:p>
        </w:tc>
        <w:tc>
          <w:tcPr>
            <w:tcW w:w="1296" w:type="dxa"/>
          </w:tcPr>
          <w:p w14:paraId="58B8C382" w14:textId="77777777" w:rsidR="00A5792B" w:rsidRDefault="002F44C1">
            <w:pPr>
              <w:pStyle w:val="TableParagraph"/>
              <w:ind w:left="215"/>
              <w:rPr>
                <w:sz w:val="18"/>
              </w:rPr>
            </w:pPr>
            <w:r>
              <w:rPr>
                <w:sz w:val="18"/>
              </w:rPr>
              <w:t>ACTIVE</w:t>
            </w:r>
          </w:p>
        </w:tc>
        <w:tc>
          <w:tcPr>
            <w:tcW w:w="864" w:type="dxa"/>
          </w:tcPr>
          <w:p w14:paraId="433148B0" w14:textId="77777777" w:rsidR="00A5792B" w:rsidRDefault="002F44C1">
            <w:pPr>
              <w:pStyle w:val="TableParagraph"/>
              <w:ind w:left="107" w:right="430"/>
              <w:jc w:val="both"/>
              <w:rPr>
                <w:sz w:val="18"/>
              </w:rPr>
            </w:pPr>
            <w:r>
              <w:rPr>
                <w:sz w:val="18"/>
              </w:rPr>
              <w:t>MED SUR NHC</w:t>
            </w:r>
          </w:p>
        </w:tc>
        <w:tc>
          <w:tcPr>
            <w:tcW w:w="1350" w:type="dxa"/>
            <w:gridSpan w:val="2"/>
          </w:tcPr>
          <w:p w14:paraId="54BE6872" w14:textId="77777777" w:rsidR="00A5792B" w:rsidRDefault="00A5792B">
            <w:pPr>
              <w:pStyle w:val="TableParagraph"/>
              <w:rPr>
                <w:sz w:val="20"/>
              </w:rPr>
            </w:pPr>
          </w:p>
          <w:p w14:paraId="27B9B575" w14:textId="77777777" w:rsidR="00A5792B" w:rsidRDefault="00A5792B">
            <w:pPr>
              <w:pStyle w:val="TableParagraph"/>
              <w:rPr>
                <w:sz w:val="20"/>
              </w:rPr>
            </w:pPr>
          </w:p>
          <w:p w14:paraId="1A730D64" w14:textId="77777777" w:rsidR="00A5792B" w:rsidRDefault="002F44C1">
            <w:pPr>
              <w:pStyle w:val="TableParagraph"/>
              <w:spacing w:before="157" w:line="184" w:lineRule="exact"/>
              <w:ind w:left="431"/>
              <w:rPr>
                <w:sz w:val="18"/>
              </w:rPr>
            </w:pPr>
            <w:r>
              <w:rPr>
                <w:sz w:val="18"/>
              </w:rPr>
              <w:t>2ND FL</w:t>
            </w:r>
          </w:p>
        </w:tc>
        <w:tc>
          <w:tcPr>
            <w:tcW w:w="810" w:type="dxa"/>
          </w:tcPr>
          <w:p w14:paraId="4AD57E88" w14:textId="77777777" w:rsidR="00A5792B" w:rsidRDefault="00A5792B">
            <w:pPr>
              <w:pStyle w:val="TableParagraph"/>
              <w:rPr>
                <w:sz w:val="20"/>
              </w:rPr>
            </w:pPr>
          </w:p>
          <w:p w14:paraId="7B641300" w14:textId="77777777" w:rsidR="00A5792B" w:rsidRDefault="00A5792B">
            <w:pPr>
              <w:pStyle w:val="TableParagraph"/>
              <w:rPr>
                <w:sz w:val="20"/>
              </w:rPr>
            </w:pPr>
          </w:p>
          <w:p w14:paraId="4939E0E8" w14:textId="77777777" w:rsidR="00A5792B" w:rsidRDefault="002F44C1">
            <w:pPr>
              <w:pStyle w:val="TableParagraph"/>
              <w:spacing w:before="157" w:line="184" w:lineRule="exact"/>
              <w:ind w:left="53"/>
              <w:rPr>
                <w:sz w:val="18"/>
              </w:rPr>
            </w:pPr>
            <w:r>
              <w:rPr>
                <w:sz w:val="18"/>
              </w:rPr>
              <w:t>NHC</w:t>
            </w:r>
          </w:p>
        </w:tc>
        <w:tc>
          <w:tcPr>
            <w:tcW w:w="698" w:type="dxa"/>
          </w:tcPr>
          <w:p w14:paraId="4C761280" w14:textId="77777777" w:rsidR="00A5792B" w:rsidRDefault="00A5792B">
            <w:pPr>
              <w:pStyle w:val="TableParagraph"/>
              <w:rPr>
                <w:rFonts w:ascii="Times New Roman"/>
                <w:sz w:val="18"/>
              </w:rPr>
            </w:pPr>
          </w:p>
        </w:tc>
      </w:tr>
      <w:tr w:rsidR="00A5792B" w14:paraId="46780C82" w14:textId="77777777">
        <w:trPr>
          <w:trHeight w:val="407"/>
        </w:trPr>
        <w:tc>
          <w:tcPr>
            <w:tcW w:w="1292" w:type="dxa"/>
          </w:tcPr>
          <w:p w14:paraId="5A077879" w14:textId="77777777" w:rsidR="00A5792B" w:rsidRDefault="00A5792B">
            <w:pPr>
              <w:pStyle w:val="TableParagraph"/>
              <w:rPr>
                <w:sz w:val="18"/>
              </w:rPr>
            </w:pPr>
          </w:p>
          <w:p w14:paraId="6BA5A15B" w14:textId="77777777" w:rsidR="00A5792B" w:rsidRDefault="002F44C1">
            <w:pPr>
              <w:pStyle w:val="TableParagraph"/>
              <w:spacing w:line="184" w:lineRule="exact"/>
              <w:ind w:left="50"/>
              <w:rPr>
                <w:sz w:val="18"/>
              </w:rPr>
            </w:pPr>
            <w:r>
              <w:rPr>
                <w:sz w:val="18"/>
              </w:rPr>
              <w:t>WARD ADMIN</w:t>
            </w:r>
          </w:p>
        </w:tc>
        <w:tc>
          <w:tcPr>
            <w:tcW w:w="1134" w:type="dxa"/>
          </w:tcPr>
          <w:p w14:paraId="4C2C135F" w14:textId="77777777" w:rsidR="00A5792B" w:rsidRDefault="00A5792B">
            <w:pPr>
              <w:pStyle w:val="TableParagraph"/>
              <w:rPr>
                <w:sz w:val="18"/>
              </w:rPr>
            </w:pPr>
          </w:p>
          <w:p w14:paraId="51F01254" w14:textId="77777777" w:rsidR="00A5792B" w:rsidRDefault="002F44C1">
            <w:pPr>
              <w:pStyle w:val="TableParagraph"/>
              <w:spacing w:line="184" w:lineRule="exact"/>
              <w:ind w:left="161"/>
              <w:rPr>
                <w:sz w:val="18"/>
              </w:rPr>
            </w:pPr>
            <w:r>
              <w:rPr>
                <w:sz w:val="18"/>
              </w:rPr>
              <w:t>ACTIVE</w:t>
            </w:r>
          </w:p>
        </w:tc>
        <w:tc>
          <w:tcPr>
            <w:tcW w:w="1296" w:type="dxa"/>
          </w:tcPr>
          <w:p w14:paraId="01FC1329" w14:textId="77777777" w:rsidR="00A5792B" w:rsidRDefault="00A5792B">
            <w:pPr>
              <w:pStyle w:val="TableParagraph"/>
              <w:rPr>
                <w:sz w:val="18"/>
              </w:rPr>
            </w:pPr>
          </w:p>
          <w:p w14:paraId="3E77BBED" w14:textId="77777777" w:rsidR="00A5792B" w:rsidRDefault="002F44C1">
            <w:pPr>
              <w:pStyle w:val="TableParagraph"/>
              <w:spacing w:line="184" w:lineRule="exact"/>
              <w:ind w:left="215"/>
              <w:rPr>
                <w:sz w:val="18"/>
              </w:rPr>
            </w:pPr>
            <w:r>
              <w:rPr>
                <w:sz w:val="18"/>
              </w:rPr>
              <w:t>ACTIVE</w:t>
            </w:r>
          </w:p>
        </w:tc>
        <w:tc>
          <w:tcPr>
            <w:tcW w:w="864" w:type="dxa"/>
          </w:tcPr>
          <w:p w14:paraId="12713723" w14:textId="77777777" w:rsidR="00A5792B" w:rsidRDefault="00A5792B">
            <w:pPr>
              <w:pStyle w:val="TableParagraph"/>
              <w:rPr>
                <w:rFonts w:ascii="Times New Roman"/>
                <w:sz w:val="18"/>
              </w:rPr>
            </w:pPr>
          </w:p>
        </w:tc>
        <w:tc>
          <w:tcPr>
            <w:tcW w:w="1350" w:type="dxa"/>
            <w:gridSpan w:val="2"/>
          </w:tcPr>
          <w:p w14:paraId="1C5D0180" w14:textId="77777777" w:rsidR="00A5792B" w:rsidRDefault="002F44C1">
            <w:pPr>
              <w:pStyle w:val="TableParagraph"/>
              <w:ind w:left="431"/>
              <w:rPr>
                <w:sz w:val="18"/>
              </w:rPr>
            </w:pPr>
            <w:r>
              <w:rPr>
                <w:sz w:val="18"/>
              </w:rPr>
              <w:t>1 SOUTH</w:t>
            </w:r>
          </w:p>
        </w:tc>
        <w:tc>
          <w:tcPr>
            <w:tcW w:w="810" w:type="dxa"/>
          </w:tcPr>
          <w:p w14:paraId="370F3F6D" w14:textId="77777777" w:rsidR="00A5792B" w:rsidRDefault="00A5792B">
            <w:pPr>
              <w:pStyle w:val="TableParagraph"/>
              <w:rPr>
                <w:rFonts w:ascii="Times New Roman"/>
                <w:sz w:val="18"/>
              </w:rPr>
            </w:pPr>
          </w:p>
        </w:tc>
        <w:tc>
          <w:tcPr>
            <w:tcW w:w="698" w:type="dxa"/>
          </w:tcPr>
          <w:p w14:paraId="5F010DB7" w14:textId="77777777" w:rsidR="00A5792B" w:rsidRDefault="002F44C1">
            <w:pPr>
              <w:pStyle w:val="TableParagraph"/>
              <w:spacing w:line="200" w:lineRule="atLeast"/>
              <w:ind w:left="430" w:right="31"/>
              <w:rPr>
                <w:sz w:val="18"/>
              </w:rPr>
            </w:pPr>
            <w:r>
              <w:rPr>
                <w:sz w:val="18"/>
              </w:rPr>
              <w:t>NO NO</w:t>
            </w:r>
          </w:p>
        </w:tc>
      </w:tr>
    </w:tbl>
    <w:p w14:paraId="0684A7B4" w14:textId="77777777" w:rsidR="00A5792B" w:rsidRDefault="002F44C1">
      <w:pPr>
        <w:ind w:left="240"/>
        <w:rPr>
          <w:rFonts w:ascii="Courier New"/>
          <w:b/>
          <w:sz w:val="20"/>
        </w:rPr>
      </w:pPr>
      <w:r>
        <w:rPr>
          <w:rFonts w:ascii="Courier New"/>
          <w:sz w:val="20"/>
        </w:rPr>
        <w:t xml:space="preserve">Enter RETURN to continue or '^' to exit: </w:t>
      </w:r>
      <w:r>
        <w:rPr>
          <w:rFonts w:ascii="Courier New"/>
          <w:b/>
          <w:sz w:val="20"/>
        </w:rPr>
        <w:t>&lt;RET&gt;</w:t>
      </w:r>
    </w:p>
    <w:p w14:paraId="2A225B04" w14:textId="77777777" w:rsidR="00A5792B" w:rsidRDefault="00A5792B">
      <w:pPr>
        <w:pStyle w:val="BodyText"/>
        <w:rPr>
          <w:rFonts w:ascii="Courier New"/>
          <w:b/>
          <w:sz w:val="22"/>
        </w:rPr>
      </w:pPr>
    </w:p>
    <w:p w14:paraId="030A6BE5" w14:textId="77777777" w:rsidR="00A5792B" w:rsidRDefault="00A5792B">
      <w:pPr>
        <w:pStyle w:val="BodyText"/>
        <w:spacing w:before="9"/>
        <w:rPr>
          <w:rFonts w:ascii="Courier New"/>
          <w:b/>
          <w:sz w:val="17"/>
        </w:rPr>
      </w:pPr>
    </w:p>
    <w:p w14:paraId="41D9CF96" w14:textId="77777777" w:rsidR="00A5792B" w:rsidRDefault="002F44C1">
      <w:pPr>
        <w:pStyle w:val="BodyText"/>
        <w:ind w:left="240"/>
      </w:pPr>
      <w:r>
        <w:t>Status/bed section report with budgeted FTEE.</w:t>
      </w:r>
    </w:p>
    <w:p w14:paraId="5BFD8B74" w14:textId="77777777" w:rsidR="00A5792B" w:rsidRDefault="002F44C1">
      <w:pPr>
        <w:pStyle w:val="ListParagraph"/>
        <w:numPr>
          <w:ilvl w:val="0"/>
          <w:numId w:val="455"/>
        </w:numPr>
        <w:tabs>
          <w:tab w:val="left" w:pos="600"/>
        </w:tabs>
        <w:spacing w:before="233"/>
        <w:rPr>
          <w:sz w:val="20"/>
        </w:rPr>
      </w:pPr>
      <w:r>
        <w:rPr>
          <w:sz w:val="20"/>
        </w:rPr>
        <w:t>Status/bed section information (80</w:t>
      </w:r>
      <w:r>
        <w:rPr>
          <w:spacing w:val="-7"/>
          <w:sz w:val="20"/>
        </w:rPr>
        <w:t xml:space="preserve"> </w:t>
      </w:r>
      <w:r>
        <w:rPr>
          <w:sz w:val="20"/>
        </w:rPr>
        <w:t>column)</w:t>
      </w:r>
    </w:p>
    <w:p w14:paraId="28DBC971" w14:textId="77777777" w:rsidR="00A5792B" w:rsidRDefault="002F44C1">
      <w:pPr>
        <w:pStyle w:val="ListParagraph"/>
        <w:numPr>
          <w:ilvl w:val="0"/>
          <w:numId w:val="455"/>
        </w:numPr>
        <w:tabs>
          <w:tab w:val="left" w:pos="600"/>
        </w:tabs>
        <w:rPr>
          <w:sz w:val="20"/>
        </w:rPr>
      </w:pPr>
      <w:r>
        <w:rPr>
          <w:sz w:val="20"/>
        </w:rPr>
        <w:t>Status/bed section report with budgeted FTEE (132</w:t>
      </w:r>
      <w:r>
        <w:rPr>
          <w:spacing w:val="-14"/>
          <w:sz w:val="20"/>
        </w:rPr>
        <w:t xml:space="preserve"> </w:t>
      </w:r>
      <w:r>
        <w:rPr>
          <w:sz w:val="20"/>
        </w:rPr>
        <w:t>column)</w:t>
      </w:r>
    </w:p>
    <w:p w14:paraId="12CBC7E6" w14:textId="77777777" w:rsidR="00A5792B" w:rsidRDefault="002F44C1">
      <w:pPr>
        <w:pStyle w:val="ListParagraph"/>
        <w:numPr>
          <w:ilvl w:val="0"/>
          <w:numId w:val="455"/>
        </w:numPr>
        <w:tabs>
          <w:tab w:val="left" w:pos="600"/>
        </w:tabs>
        <w:spacing w:before="1" w:line="475" w:lineRule="auto"/>
        <w:ind w:left="240" w:right="6218" w:firstLine="0"/>
        <w:rPr>
          <w:b/>
          <w:sz w:val="20"/>
        </w:rPr>
      </w:pPr>
      <w:r>
        <w:rPr>
          <w:sz w:val="20"/>
        </w:rPr>
        <w:t>Budgeted FTEE only (80 column) Select Reporting Option:</w:t>
      </w:r>
      <w:r>
        <w:rPr>
          <w:spacing w:val="-7"/>
          <w:sz w:val="20"/>
        </w:rPr>
        <w:t xml:space="preserve"> </w:t>
      </w:r>
      <w:r>
        <w:rPr>
          <w:b/>
          <w:sz w:val="20"/>
        </w:rPr>
        <w:t>2</w:t>
      </w:r>
    </w:p>
    <w:p w14:paraId="2EC07FD9" w14:textId="77777777" w:rsidR="00A5792B" w:rsidRDefault="00BE26E6">
      <w:pPr>
        <w:spacing w:before="4"/>
        <w:ind w:left="240"/>
        <w:rPr>
          <w:rFonts w:ascii="Courier New"/>
          <w:b/>
          <w:sz w:val="20"/>
        </w:rPr>
      </w:pPr>
      <w:r>
        <w:pict w14:anchorId="280E9456">
          <v:shape id="_x0000_s2902" style="position:absolute;left:0;text-align:left;margin-left:66.05pt;margin-top:.25pt;width:.5pt;height:84.25pt;z-index:15751680;mso-position-horizontal-relative:page" coordorigin="1321,5" coordsize="10,1685" path="m1331,5r-10,l1321,232r,227l1321,1690r10,l1331,232r,-227xe" fillcolor="black" stroked="f">
            <v:path arrowok="t"/>
            <w10:wrap anchorx="page"/>
          </v:shape>
        </w:pict>
      </w:r>
      <w:r w:rsidR="002F44C1">
        <w:rPr>
          <w:rFonts w:ascii="Courier New"/>
          <w:sz w:val="20"/>
          <w:vertAlign w:val="superscript"/>
        </w:rPr>
        <w:t>2</w:t>
      </w:r>
      <w:r w:rsidR="002F44C1">
        <w:rPr>
          <w:rFonts w:ascii="Courier New"/>
          <w:sz w:val="20"/>
        </w:rPr>
        <w:t xml:space="preserve">Select FACILITY (Press return for all facilities): </w:t>
      </w:r>
      <w:r w:rsidR="002F44C1">
        <w:rPr>
          <w:rFonts w:ascii="Courier New"/>
          <w:b/>
          <w:sz w:val="20"/>
        </w:rPr>
        <w:t>&lt;RET&gt;</w:t>
      </w:r>
    </w:p>
    <w:p w14:paraId="29F571A3" w14:textId="77777777" w:rsidR="00A5792B" w:rsidRDefault="00A5792B">
      <w:pPr>
        <w:pStyle w:val="BodyText"/>
        <w:spacing w:before="9"/>
        <w:rPr>
          <w:rFonts w:ascii="Courier New"/>
          <w:b/>
          <w:sz w:val="19"/>
        </w:rPr>
      </w:pPr>
    </w:p>
    <w:p w14:paraId="481550D5" w14:textId="77777777" w:rsidR="00A5792B" w:rsidRDefault="002F44C1">
      <w:pPr>
        <w:pStyle w:val="BodyText"/>
        <w:ind w:left="240"/>
      </w:pPr>
      <w:r>
        <w:t>Select appropriate facility or press return for all facilities.</w:t>
      </w:r>
    </w:p>
    <w:p w14:paraId="74CAD451" w14:textId="77777777" w:rsidR="00A5792B" w:rsidRDefault="00A5792B">
      <w:pPr>
        <w:pStyle w:val="BodyText"/>
        <w:spacing w:before="2"/>
        <w:rPr>
          <w:sz w:val="11"/>
        </w:rPr>
      </w:pPr>
    </w:p>
    <w:p w14:paraId="24401892" w14:textId="77777777" w:rsidR="00A5792B" w:rsidRDefault="002F44C1">
      <w:pPr>
        <w:spacing w:before="101"/>
        <w:ind w:left="240"/>
        <w:rPr>
          <w:rFonts w:ascii="Courier New"/>
          <w:b/>
          <w:sz w:val="20"/>
        </w:rPr>
      </w:pPr>
      <w:r>
        <w:rPr>
          <w:rFonts w:ascii="Courier New"/>
          <w:sz w:val="20"/>
        </w:rPr>
        <w:t xml:space="preserve">Select PRODUCT LINE (Press return for all product lines): </w:t>
      </w:r>
      <w:r>
        <w:rPr>
          <w:rFonts w:ascii="Courier New"/>
          <w:b/>
          <w:sz w:val="20"/>
        </w:rPr>
        <w:t>&lt;RET&gt;</w:t>
      </w:r>
    </w:p>
    <w:p w14:paraId="49FB574E" w14:textId="77777777" w:rsidR="00A5792B" w:rsidRDefault="00A5792B">
      <w:pPr>
        <w:pStyle w:val="BodyText"/>
        <w:spacing w:before="8"/>
        <w:rPr>
          <w:rFonts w:ascii="Courier New"/>
          <w:b/>
          <w:sz w:val="19"/>
        </w:rPr>
      </w:pPr>
    </w:p>
    <w:p w14:paraId="4A512300" w14:textId="77777777" w:rsidR="00A5792B" w:rsidRDefault="002F44C1">
      <w:pPr>
        <w:pStyle w:val="BodyText"/>
        <w:ind w:left="240"/>
      </w:pPr>
      <w:r>
        <w:t>Select appropriate product line(s) or press return for all product lines.</w:t>
      </w:r>
    </w:p>
    <w:p w14:paraId="25B8A4C6" w14:textId="77777777" w:rsidR="00A5792B" w:rsidRDefault="00A5792B">
      <w:pPr>
        <w:sectPr w:rsidR="00A5792B">
          <w:pgSz w:w="12240" w:h="15840"/>
          <w:pgMar w:top="940" w:right="620" w:bottom="2000" w:left="1200" w:header="725" w:footer="1817" w:gutter="0"/>
          <w:cols w:space="720"/>
        </w:sectPr>
      </w:pPr>
    </w:p>
    <w:p w14:paraId="3795F761" w14:textId="77777777" w:rsidR="00A5792B" w:rsidRDefault="00A5792B">
      <w:pPr>
        <w:pStyle w:val="BodyText"/>
        <w:rPr>
          <w:sz w:val="20"/>
        </w:rPr>
      </w:pPr>
    </w:p>
    <w:p w14:paraId="0F40079A" w14:textId="77777777" w:rsidR="00A5792B" w:rsidRDefault="00A5792B">
      <w:pPr>
        <w:pStyle w:val="BodyText"/>
        <w:spacing w:before="9"/>
        <w:rPr>
          <w:sz w:val="22"/>
        </w:rPr>
      </w:pPr>
    </w:p>
    <w:p w14:paraId="26705DBD" w14:textId="77777777" w:rsidR="00A5792B" w:rsidRDefault="00BE26E6">
      <w:pPr>
        <w:ind w:left="240"/>
        <w:rPr>
          <w:rFonts w:ascii="Courier New"/>
          <w:b/>
          <w:sz w:val="20"/>
        </w:rPr>
      </w:pPr>
      <w:r>
        <w:pict w14:anchorId="525D7877">
          <v:shape id="_x0000_s2901" style="position:absolute;left:0;text-align:left;margin-left:66.05pt;margin-top:.05pt;width:.5pt;height:75.6pt;z-index:15752704;mso-position-horizontal-relative:page" coordorigin="1321,1" coordsize="10,1512" o:spt="100" adj="0,,0" path="m1331,1237r-10,l1321,1513r10,l1331,1237xm1331,409r-10,l1321,685r,276l1321,1237r10,l1331,961r,-276l1331,409xm1331,1r-10,l1321,228r,181l1331,409r,-181l1331,1xe" fillcolor="black" stroked="f">
            <v:stroke joinstyle="round"/>
            <v:formulas/>
            <v:path arrowok="t" o:connecttype="segments"/>
            <w10:wrap anchorx="page"/>
          </v:shape>
        </w:pict>
      </w:r>
      <w:r w:rsidR="002F44C1">
        <w:rPr>
          <w:rFonts w:ascii="Courier New"/>
          <w:sz w:val="20"/>
          <w:vertAlign w:val="superscript"/>
        </w:rPr>
        <w:t>1</w:t>
      </w:r>
      <w:r w:rsidR="002F44C1">
        <w:rPr>
          <w:rFonts w:ascii="Courier New"/>
          <w:sz w:val="20"/>
        </w:rPr>
        <w:t xml:space="preserve">Select NURSING UNIT (Enter return for all units) : </w:t>
      </w:r>
      <w:r w:rsidR="002F44C1">
        <w:rPr>
          <w:rFonts w:ascii="Courier New"/>
          <w:b/>
          <w:sz w:val="20"/>
        </w:rPr>
        <w:t>&lt;RET&gt;</w:t>
      </w:r>
    </w:p>
    <w:p w14:paraId="3FC8D761" w14:textId="77777777" w:rsidR="00A5792B" w:rsidRDefault="002F44C1">
      <w:pPr>
        <w:pStyle w:val="BodyText"/>
        <w:spacing w:before="179"/>
        <w:ind w:left="240" w:right="890"/>
      </w:pPr>
      <w:r>
        <w:t>Select the name of an active nursing unit as defined by the Ward Status field of the NURS Location File, Edit option. You may also enter &lt;RET&gt; for all nursing units in the facility. When an individual nursing unit is selected, the user is prompted with 'Another Nursing Unit'. A specified group of Nursing units may be requested at the same time.</w:t>
      </w:r>
    </w:p>
    <w:p w14:paraId="16FB752A" w14:textId="77777777" w:rsidR="00A5792B" w:rsidRDefault="00A5792B">
      <w:pPr>
        <w:pStyle w:val="BodyText"/>
        <w:spacing w:before="4"/>
        <w:rPr>
          <w:sz w:val="20"/>
        </w:rPr>
      </w:pPr>
    </w:p>
    <w:p w14:paraId="47CA8654" w14:textId="77777777" w:rsidR="00A5792B" w:rsidRDefault="002F44C1">
      <w:pPr>
        <w:pStyle w:val="BodyText"/>
        <w:ind w:left="240"/>
      </w:pPr>
      <w:r>
        <w:rPr>
          <w:rFonts w:ascii="Courier New"/>
          <w:sz w:val="20"/>
        </w:rPr>
        <w:t xml:space="preserve">DEVICE: </w:t>
      </w:r>
      <w:r>
        <w:t>Enter appropriate device (report must go to a 132 col. device)</w:t>
      </w:r>
    </w:p>
    <w:p w14:paraId="3F901597" w14:textId="77777777" w:rsidR="00A5792B" w:rsidRDefault="00A5792B">
      <w:pPr>
        <w:pStyle w:val="BodyText"/>
        <w:rPr>
          <w:sz w:val="26"/>
        </w:rPr>
      </w:pPr>
    </w:p>
    <w:p w14:paraId="159909DD" w14:textId="77777777" w:rsidR="00A5792B" w:rsidRDefault="00BE26E6">
      <w:pPr>
        <w:tabs>
          <w:tab w:val="left" w:pos="7486"/>
          <w:tab w:val="left" w:pos="9070"/>
        </w:tabs>
        <w:spacing w:before="153" w:line="136" w:lineRule="exact"/>
        <w:ind w:left="240"/>
        <w:rPr>
          <w:rFonts w:ascii="Courier New"/>
          <w:sz w:val="12"/>
        </w:rPr>
      </w:pPr>
      <w:r>
        <w:pict w14:anchorId="66E3432C">
          <v:group id="_x0000_s2897" style="position:absolute;left:0;text-align:left;margin-left:66.05pt;margin-top:7.5pt;width:.5pt;height:278.9pt;z-index:15753216;mso-position-horizontal-relative:page" coordorigin="1321,150" coordsize="10,5578">
            <v:line id="_x0000_s2900" style="position:absolute" from="1326,150" to="1326,2709" strokeweight=".48pt"/>
            <v:shape id="_x0000_s2899" style="position:absolute;left:1321;top:2709;width:10;height:730" coordorigin="1321,2709" coordsize="10,730" o:spt="100" adj="0,,0" path="m1331,3212r-10,l1321,3439r10,l1331,3212xm1331,2709r-10,l1321,2936r,276l1331,3212r,-276l1331,2709xe" fillcolor="black" stroked="f">
              <v:stroke joinstyle="round"/>
              <v:formulas/>
              <v:path arrowok="t" o:connecttype="segments"/>
            </v:shape>
            <v:line id="_x0000_s2898" style="position:absolute" from="1326,3439" to="1326,5727" strokeweight=".48pt"/>
            <w10:wrap anchorx="page"/>
          </v:group>
        </w:pict>
      </w:r>
      <w:r w:rsidR="002F44C1">
        <w:rPr>
          <w:rFonts w:ascii="Courier New"/>
          <w:sz w:val="12"/>
          <w:vertAlign w:val="superscript"/>
        </w:rPr>
        <w:t>2</w:t>
      </w:r>
      <w:r w:rsidR="002F44C1">
        <w:rPr>
          <w:rFonts w:ascii="Courier New"/>
          <w:sz w:val="12"/>
        </w:rPr>
        <w:t>EXISTING</w:t>
      </w:r>
      <w:r w:rsidR="002F44C1">
        <w:rPr>
          <w:rFonts w:ascii="Courier New"/>
          <w:spacing w:val="-8"/>
          <w:sz w:val="12"/>
        </w:rPr>
        <w:t xml:space="preserve"> </w:t>
      </w:r>
      <w:r w:rsidR="002F44C1">
        <w:rPr>
          <w:rFonts w:ascii="Courier New"/>
          <w:sz w:val="12"/>
        </w:rPr>
        <w:t>LOCATION</w:t>
      </w:r>
      <w:r w:rsidR="002F44C1">
        <w:rPr>
          <w:rFonts w:ascii="Courier New"/>
          <w:spacing w:val="-8"/>
          <w:sz w:val="12"/>
        </w:rPr>
        <w:t xml:space="preserve"> </w:t>
      </w:r>
      <w:r w:rsidR="002F44C1">
        <w:rPr>
          <w:rFonts w:ascii="Courier New"/>
          <w:sz w:val="12"/>
        </w:rPr>
        <w:t>REPORT</w:t>
      </w:r>
      <w:r w:rsidR="002F44C1">
        <w:rPr>
          <w:rFonts w:ascii="Courier New"/>
          <w:sz w:val="12"/>
        </w:rPr>
        <w:tab/>
        <w:t>OCT</w:t>
      </w:r>
      <w:r w:rsidR="002F44C1">
        <w:rPr>
          <w:rFonts w:ascii="Courier New"/>
          <w:spacing w:val="-3"/>
          <w:sz w:val="12"/>
        </w:rPr>
        <w:t xml:space="preserve"> </w:t>
      </w:r>
      <w:r w:rsidR="002F44C1">
        <w:rPr>
          <w:rFonts w:ascii="Courier New"/>
          <w:sz w:val="12"/>
        </w:rPr>
        <w:t>02,</w:t>
      </w:r>
      <w:r w:rsidR="002F44C1">
        <w:rPr>
          <w:rFonts w:ascii="Courier New"/>
          <w:spacing w:val="-4"/>
          <w:sz w:val="12"/>
        </w:rPr>
        <w:t xml:space="preserve"> </w:t>
      </w:r>
      <w:r w:rsidR="002F44C1">
        <w:rPr>
          <w:rFonts w:ascii="Courier New"/>
          <w:sz w:val="12"/>
        </w:rPr>
        <w:t>1997</w:t>
      </w:r>
      <w:r w:rsidR="002F44C1">
        <w:rPr>
          <w:rFonts w:ascii="Courier New"/>
          <w:sz w:val="12"/>
        </w:rPr>
        <w:tab/>
        <w:t>PAGE:</w:t>
      </w:r>
      <w:r w:rsidR="002F44C1">
        <w:rPr>
          <w:rFonts w:ascii="Courier New"/>
          <w:spacing w:val="1"/>
          <w:sz w:val="12"/>
        </w:rPr>
        <w:t xml:space="preserve"> </w:t>
      </w:r>
      <w:r w:rsidR="002F44C1">
        <w:rPr>
          <w:rFonts w:ascii="Courier New"/>
          <w:sz w:val="12"/>
        </w:rPr>
        <w:t>1</w:t>
      </w:r>
    </w:p>
    <w:p w14:paraId="2B1C2C1E" w14:textId="77777777" w:rsidR="00A5792B" w:rsidRDefault="002F44C1">
      <w:pPr>
        <w:tabs>
          <w:tab w:val="left" w:pos="2759"/>
          <w:tab w:val="left" w:pos="4199"/>
        </w:tabs>
        <w:ind w:left="1175"/>
        <w:rPr>
          <w:rFonts w:ascii="Courier New"/>
          <w:sz w:val="12"/>
        </w:rPr>
      </w:pPr>
      <w:r>
        <w:rPr>
          <w:rFonts w:ascii="Courier New"/>
          <w:sz w:val="12"/>
        </w:rPr>
        <w:t>PATIENT</w:t>
      </w:r>
      <w:r>
        <w:rPr>
          <w:rFonts w:ascii="Courier New"/>
          <w:sz w:val="12"/>
        </w:rPr>
        <w:tab/>
        <w:t>AMIS</w:t>
      </w:r>
      <w:r>
        <w:rPr>
          <w:rFonts w:ascii="Courier New"/>
          <w:sz w:val="12"/>
        </w:rPr>
        <w:tab/>
        <w:t>MAS</w:t>
      </w:r>
    </w:p>
    <w:tbl>
      <w:tblPr>
        <w:tblW w:w="0" w:type="auto"/>
        <w:tblInd w:w="133" w:type="dxa"/>
        <w:tblLayout w:type="fixed"/>
        <w:tblCellMar>
          <w:left w:w="0" w:type="dxa"/>
          <w:right w:w="0" w:type="dxa"/>
        </w:tblCellMar>
        <w:tblLook w:val="01E0" w:firstRow="1" w:lastRow="1" w:firstColumn="1" w:lastColumn="1" w:noHBand="0" w:noVBand="0"/>
      </w:tblPr>
      <w:tblGrid>
        <w:gridCol w:w="726"/>
        <w:gridCol w:w="936"/>
        <w:gridCol w:w="792"/>
        <w:gridCol w:w="828"/>
        <w:gridCol w:w="612"/>
        <w:gridCol w:w="828"/>
        <w:gridCol w:w="648"/>
        <w:gridCol w:w="612"/>
        <w:gridCol w:w="684"/>
        <w:gridCol w:w="864"/>
        <w:gridCol w:w="504"/>
        <w:gridCol w:w="828"/>
        <w:gridCol w:w="542"/>
      </w:tblGrid>
      <w:tr w:rsidR="00A5792B" w14:paraId="51B73E21" w14:textId="77777777">
        <w:trPr>
          <w:trHeight w:val="135"/>
        </w:trPr>
        <w:tc>
          <w:tcPr>
            <w:tcW w:w="726" w:type="dxa"/>
          </w:tcPr>
          <w:p w14:paraId="72D543A7" w14:textId="77777777" w:rsidR="00A5792B" w:rsidRDefault="00A5792B">
            <w:pPr>
              <w:pStyle w:val="TableParagraph"/>
              <w:rPr>
                <w:rFonts w:ascii="Times New Roman"/>
                <w:sz w:val="8"/>
              </w:rPr>
            </w:pPr>
          </w:p>
        </w:tc>
        <w:tc>
          <w:tcPr>
            <w:tcW w:w="936" w:type="dxa"/>
          </w:tcPr>
          <w:p w14:paraId="7A9145D1" w14:textId="77777777" w:rsidR="00A5792B" w:rsidRDefault="002F44C1">
            <w:pPr>
              <w:pStyle w:val="TableParagraph"/>
              <w:spacing w:line="116" w:lineRule="exact"/>
              <w:ind w:left="323"/>
              <w:rPr>
                <w:sz w:val="12"/>
              </w:rPr>
            </w:pPr>
            <w:r>
              <w:rPr>
                <w:sz w:val="12"/>
              </w:rPr>
              <w:t>CARE</w:t>
            </w:r>
          </w:p>
        </w:tc>
        <w:tc>
          <w:tcPr>
            <w:tcW w:w="792" w:type="dxa"/>
          </w:tcPr>
          <w:p w14:paraId="32304F59" w14:textId="77777777" w:rsidR="00A5792B" w:rsidRDefault="002F44C1">
            <w:pPr>
              <w:pStyle w:val="TableParagraph"/>
              <w:spacing w:line="116" w:lineRule="exact"/>
              <w:ind w:left="179"/>
              <w:rPr>
                <w:sz w:val="12"/>
              </w:rPr>
            </w:pPr>
            <w:r>
              <w:rPr>
                <w:sz w:val="12"/>
              </w:rPr>
              <w:t>WARD</w:t>
            </w:r>
          </w:p>
        </w:tc>
        <w:tc>
          <w:tcPr>
            <w:tcW w:w="828" w:type="dxa"/>
          </w:tcPr>
          <w:p w14:paraId="0260DCE2" w14:textId="77777777" w:rsidR="00A5792B" w:rsidRDefault="002F44C1">
            <w:pPr>
              <w:pStyle w:val="TableParagraph"/>
              <w:spacing w:line="116" w:lineRule="exact"/>
              <w:ind w:left="179"/>
              <w:rPr>
                <w:sz w:val="12"/>
              </w:rPr>
            </w:pPr>
            <w:r>
              <w:rPr>
                <w:sz w:val="12"/>
              </w:rPr>
              <w:t>BED</w:t>
            </w:r>
          </w:p>
        </w:tc>
        <w:tc>
          <w:tcPr>
            <w:tcW w:w="612" w:type="dxa"/>
          </w:tcPr>
          <w:p w14:paraId="59066B85" w14:textId="77777777" w:rsidR="00A5792B" w:rsidRDefault="002F44C1">
            <w:pPr>
              <w:pStyle w:val="TableParagraph"/>
              <w:spacing w:line="116" w:lineRule="exact"/>
              <w:ind w:left="143"/>
              <w:rPr>
                <w:sz w:val="12"/>
              </w:rPr>
            </w:pPr>
            <w:r>
              <w:rPr>
                <w:sz w:val="12"/>
              </w:rPr>
              <w:t>MAS</w:t>
            </w:r>
          </w:p>
        </w:tc>
        <w:tc>
          <w:tcPr>
            <w:tcW w:w="828" w:type="dxa"/>
          </w:tcPr>
          <w:p w14:paraId="6657A79B" w14:textId="77777777" w:rsidR="00A5792B" w:rsidRDefault="002F44C1">
            <w:pPr>
              <w:pStyle w:val="TableParagraph"/>
              <w:spacing w:line="116" w:lineRule="exact"/>
              <w:ind w:left="179"/>
              <w:rPr>
                <w:sz w:val="12"/>
              </w:rPr>
            </w:pPr>
            <w:r>
              <w:rPr>
                <w:sz w:val="12"/>
              </w:rPr>
              <w:t>BED</w:t>
            </w:r>
          </w:p>
        </w:tc>
        <w:tc>
          <w:tcPr>
            <w:tcW w:w="648" w:type="dxa"/>
          </w:tcPr>
          <w:p w14:paraId="4BC5D16E" w14:textId="77777777" w:rsidR="00A5792B" w:rsidRDefault="002F44C1">
            <w:pPr>
              <w:pStyle w:val="TableParagraph"/>
              <w:spacing w:line="116" w:lineRule="exact"/>
              <w:ind w:left="143"/>
              <w:rPr>
                <w:sz w:val="12"/>
              </w:rPr>
            </w:pPr>
            <w:r>
              <w:rPr>
                <w:sz w:val="12"/>
              </w:rPr>
              <w:t>STAFF</w:t>
            </w:r>
          </w:p>
        </w:tc>
        <w:tc>
          <w:tcPr>
            <w:tcW w:w="612" w:type="dxa"/>
          </w:tcPr>
          <w:p w14:paraId="7F0046EB" w14:textId="77777777" w:rsidR="00A5792B" w:rsidRDefault="002F44C1">
            <w:pPr>
              <w:pStyle w:val="TableParagraph"/>
              <w:spacing w:line="116" w:lineRule="exact"/>
              <w:ind w:left="124" w:right="159"/>
              <w:jc w:val="center"/>
              <w:rPr>
                <w:sz w:val="12"/>
              </w:rPr>
            </w:pPr>
            <w:r>
              <w:rPr>
                <w:sz w:val="12"/>
              </w:rPr>
              <w:t>PROF</w:t>
            </w:r>
          </w:p>
        </w:tc>
        <w:tc>
          <w:tcPr>
            <w:tcW w:w="684" w:type="dxa"/>
          </w:tcPr>
          <w:p w14:paraId="48AD9D08" w14:textId="77777777" w:rsidR="00A5792B" w:rsidRDefault="002F44C1">
            <w:pPr>
              <w:pStyle w:val="TableParagraph"/>
              <w:spacing w:line="116" w:lineRule="exact"/>
              <w:ind w:left="159" w:right="195"/>
              <w:jc w:val="center"/>
              <w:rPr>
                <w:sz w:val="12"/>
              </w:rPr>
            </w:pPr>
            <w:r>
              <w:rPr>
                <w:sz w:val="12"/>
              </w:rPr>
              <w:t>UNIT</w:t>
            </w:r>
          </w:p>
        </w:tc>
        <w:tc>
          <w:tcPr>
            <w:tcW w:w="864" w:type="dxa"/>
          </w:tcPr>
          <w:p w14:paraId="476E18E4" w14:textId="77777777" w:rsidR="00A5792B" w:rsidRDefault="002F44C1">
            <w:pPr>
              <w:pStyle w:val="TableParagraph"/>
              <w:spacing w:line="116" w:lineRule="exact"/>
              <w:ind w:left="214"/>
              <w:rPr>
                <w:sz w:val="12"/>
              </w:rPr>
            </w:pPr>
            <w:r>
              <w:rPr>
                <w:sz w:val="12"/>
              </w:rPr>
              <w:t>SERVICE</w:t>
            </w:r>
          </w:p>
        </w:tc>
        <w:tc>
          <w:tcPr>
            <w:tcW w:w="504" w:type="dxa"/>
          </w:tcPr>
          <w:p w14:paraId="65BDCCA0" w14:textId="77777777" w:rsidR="00A5792B" w:rsidRDefault="002F44C1">
            <w:pPr>
              <w:pStyle w:val="TableParagraph"/>
              <w:spacing w:line="116" w:lineRule="exact"/>
              <w:ind w:left="70"/>
              <w:rPr>
                <w:sz w:val="12"/>
              </w:rPr>
            </w:pPr>
            <w:r>
              <w:rPr>
                <w:sz w:val="12"/>
              </w:rPr>
              <w:t>BUDG</w:t>
            </w:r>
          </w:p>
        </w:tc>
        <w:tc>
          <w:tcPr>
            <w:tcW w:w="828" w:type="dxa"/>
          </w:tcPr>
          <w:p w14:paraId="3D60023F" w14:textId="77777777" w:rsidR="00A5792B" w:rsidRDefault="002F44C1">
            <w:pPr>
              <w:pStyle w:val="TableParagraph"/>
              <w:spacing w:line="116" w:lineRule="exact"/>
              <w:ind w:left="35" w:right="71"/>
              <w:jc w:val="center"/>
              <w:rPr>
                <w:sz w:val="12"/>
              </w:rPr>
            </w:pPr>
            <w:r>
              <w:rPr>
                <w:sz w:val="12"/>
              </w:rPr>
              <w:t>SERVICE</w:t>
            </w:r>
          </w:p>
        </w:tc>
        <w:tc>
          <w:tcPr>
            <w:tcW w:w="542" w:type="dxa"/>
          </w:tcPr>
          <w:p w14:paraId="274308D9" w14:textId="77777777" w:rsidR="00A5792B" w:rsidRDefault="002F44C1">
            <w:pPr>
              <w:pStyle w:val="TableParagraph"/>
              <w:spacing w:line="116" w:lineRule="exact"/>
              <w:ind w:left="86" w:right="126"/>
              <w:jc w:val="center"/>
              <w:rPr>
                <w:sz w:val="12"/>
              </w:rPr>
            </w:pPr>
            <w:r>
              <w:rPr>
                <w:sz w:val="12"/>
              </w:rPr>
              <w:t>BUDG</w:t>
            </w:r>
          </w:p>
        </w:tc>
      </w:tr>
      <w:tr w:rsidR="00A5792B" w14:paraId="34AD276C" w14:textId="77777777">
        <w:trPr>
          <w:trHeight w:val="196"/>
        </w:trPr>
        <w:tc>
          <w:tcPr>
            <w:tcW w:w="726" w:type="dxa"/>
            <w:tcBorders>
              <w:bottom w:val="dashed" w:sz="4" w:space="0" w:color="000000"/>
            </w:tcBorders>
          </w:tcPr>
          <w:p w14:paraId="7DD754E5" w14:textId="77777777" w:rsidR="00A5792B" w:rsidRDefault="002F44C1">
            <w:pPr>
              <w:pStyle w:val="TableParagraph"/>
              <w:ind w:left="113"/>
              <w:rPr>
                <w:sz w:val="12"/>
              </w:rPr>
            </w:pPr>
            <w:r>
              <w:rPr>
                <w:sz w:val="12"/>
              </w:rPr>
              <w:t>NAME</w:t>
            </w:r>
          </w:p>
        </w:tc>
        <w:tc>
          <w:tcPr>
            <w:tcW w:w="936" w:type="dxa"/>
            <w:tcBorders>
              <w:bottom w:val="dashed" w:sz="4" w:space="0" w:color="000000"/>
            </w:tcBorders>
          </w:tcPr>
          <w:p w14:paraId="48E0DE63" w14:textId="77777777" w:rsidR="00A5792B" w:rsidRDefault="002F44C1">
            <w:pPr>
              <w:pStyle w:val="TableParagraph"/>
              <w:ind w:left="323"/>
              <w:rPr>
                <w:sz w:val="12"/>
              </w:rPr>
            </w:pPr>
            <w:r>
              <w:rPr>
                <w:sz w:val="12"/>
              </w:rPr>
              <w:t>STATUS</w:t>
            </w:r>
          </w:p>
        </w:tc>
        <w:tc>
          <w:tcPr>
            <w:tcW w:w="792" w:type="dxa"/>
            <w:tcBorders>
              <w:bottom w:val="dashed" w:sz="4" w:space="0" w:color="000000"/>
            </w:tcBorders>
          </w:tcPr>
          <w:p w14:paraId="75C045EB" w14:textId="77777777" w:rsidR="00A5792B" w:rsidRDefault="002F44C1">
            <w:pPr>
              <w:pStyle w:val="TableParagraph"/>
              <w:ind w:left="179"/>
              <w:rPr>
                <w:sz w:val="12"/>
              </w:rPr>
            </w:pPr>
            <w:r>
              <w:rPr>
                <w:sz w:val="12"/>
              </w:rPr>
              <w:t>STATUS</w:t>
            </w:r>
          </w:p>
        </w:tc>
        <w:tc>
          <w:tcPr>
            <w:tcW w:w="828" w:type="dxa"/>
            <w:tcBorders>
              <w:bottom w:val="dashed" w:sz="4" w:space="0" w:color="000000"/>
            </w:tcBorders>
          </w:tcPr>
          <w:p w14:paraId="6C472CEC" w14:textId="77777777" w:rsidR="00A5792B" w:rsidRDefault="002F44C1">
            <w:pPr>
              <w:pStyle w:val="TableParagraph"/>
              <w:ind w:left="179"/>
              <w:rPr>
                <w:sz w:val="12"/>
              </w:rPr>
            </w:pPr>
            <w:r>
              <w:rPr>
                <w:sz w:val="12"/>
              </w:rPr>
              <w:t>SECTION</w:t>
            </w:r>
          </w:p>
        </w:tc>
        <w:tc>
          <w:tcPr>
            <w:tcW w:w="612" w:type="dxa"/>
            <w:tcBorders>
              <w:bottom w:val="dashed" w:sz="4" w:space="0" w:color="000000"/>
            </w:tcBorders>
          </w:tcPr>
          <w:p w14:paraId="019350F3" w14:textId="77777777" w:rsidR="00A5792B" w:rsidRDefault="002F44C1">
            <w:pPr>
              <w:pStyle w:val="TableParagraph"/>
              <w:ind w:left="143"/>
              <w:rPr>
                <w:sz w:val="12"/>
              </w:rPr>
            </w:pPr>
            <w:r>
              <w:rPr>
                <w:sz w:val="12"/>
              </w:rPr>
              <w:t>WARD</w:t>
            </w:r>
          </w:p>
        </w:tc>
        <w:tc>
          <w:tcPr>
            <w:tcW w:w="828" w:type="dxa"/>
            <w:tcBorders>
              <w:bottom w:val="dashed" w:sz="4" w:space="0" w:color="000000"/>
            </w:tcBorders>
          </w:tcPr>
          <w:p w14:paraId="0B952D75" w14:textId="77777777" w:rsidR="00A5792B" w:rsidRDefault="002F44C1">
            <w:pPr>
              <w:pStyle w:val="TableParagraph"/>
              <w:ind w:left="179"/>
              <w:rPr>
                <w:sz w:val="12"/>
              </w:rPr>
            </w:pPr>
            <w:r>
              <w:rPr>
                <w:sz w:val="12"/>
              </w:rPr>
              <w:t>SECTION</w:t>
            </w:r>
          </w:p>
        </w:tc>
        <w:tc>
          <w:tcPr>
            <w:tcW w:w="648" w:type="dxa"/>
            <w:tcBorders>
              <w:bottom w:val="dashed" w:sz="4" w:space="0" w:color="000000"/>
            </w:tcBorders>
          </w:tcPr>
          <w:p w14:paraId="74FD974D" w14:textId="77777777" w:rsidR="00A5792B" w:rsidRDefault="002F44C1">
            <w:pPr>
              <w:pStyle w:val="TableParagraph"/>
              <w:ind w:left="143"/>
              <w:rPr>
                <w:sz w:val="12"/>
              </w:rPr>
            </w:pPr>
            <w:r>
              <w:rPr>
                <w:sz w:val="12"/>
              </w:rPr>
              <w:t>FLAG</w:t>
            </w:r>
          </w:p>
        </w:tc>
        <w:tc>
          <w:tcPr>
            <w:tcW w:w="612" w:type="dxa"/>
            <w:tcBorders>
              <w:bottom w:val="dashed" w:sz="4" w:space="0" w:color="000000"/>
            </w:tcBorders>
          </w:tcPr>
          <w:p w14:paraId="3FA25A59" w14:textId="77777777" w:rsidR="00A5792B" w:rsidRDefault="002F44C1">
            <w:pPr>
              <w:pStyle w:val="TableParagraph"/>
              <w:ind w:left="34"/>
              <w:jc w:val="center"/>
              <w:rPr>
                <w:sz w:val="12"/>
              </w:rPr>
            </w:pPr>
            <w:r>
              <w:rPr>
                <w:w w:val="99"/>
                <w:sz w:val="12"/>
              </w:rPr>
              <w:t>%</w:t>
            </w:r>
          </w:p>
        </w:tc>
        <w:tc>
          <w:tcPr>
            <w:tcW w:w="684" w:type="dxa"/>
            <w:tcBorders>
              <w:bottom w:val="dashed" w:sz="4" w:space="0" w:color="000000"/>
            </w:tcBorders>
          </w:tcPr>
          <w:p w14:paraId="5270E3D2" w14:textId="77777777" w:rsidR="00A5792B" w:rsidRDefault="002F44C1">
            <w:pPr>
              <w:pStyle w:val="TableParagraph"/>
              <w:ind w:left="159" w:right="195"/>
              <w:jc w:val="center"/>
              <w:rPr>
                <w:sz w:val="12"/>
              </w:rPr>
            </w:pPr>
            <w:r>
              <w:rPr>
                <w:sz w:val="12"/>
              </w:rPr>
              <w:t>TYPE</w:t>
            </w:r>
          </w:p>
        </w:tc>
        <w:tc>
          <w:tcPr>
            <w:tcW w:w="864" w:type="dxa"/>
            <w:tcBorders>
              <w:bottom w:val="dashed" w:sz="4" w:space="0" w:color="000000"/>
            </w:tcBorders>
          </w:tcPr>
          <w:p w14:paraId="4FE0C0CF" w14:textId="77777777" w:rsidR="00A5792B" w:rsidRDefault="002F44C1">
            <w:pPr>
              <w:pStyle w:val="TableParagraph"/>
              <w:ind w:left="214"/>
              <w:rPr>
                <w:sz w:val="12"/>
              </w:rPr>
            </w:pPr>
            <w:r>
              <w:rPr>
                <w:sz w:val="12"/>
              </w:rPr>
              <w:t>CATEGORY</w:t>
            </w:r>
          </w:p>
        </w:tc>
        <w:tc>
          <w:tcPr>
            <w:tcW w:w="504" w:type="dxa"/>
            <w:tcBorders>
              <w:bottom w:val="dashed" w:sz="4" w:space="0" w:color="000000"/>
            </w:tcBorders>
          </w:tcPr>
          <w:p w14:paraId="7C51B703" w14:textId="77777777" w:rsidR="00A5792B" w:rsidRDefault="002F44C1">
            <w:pPr>
              <w:pStyle w:val="TableParagraph"/>
              <w:ind w:left="70"/>
              <w:rPr>
                <w:sz w:val="12"/>
              </w:rPr>
            </w:pPr>
            <w:r>
              <w:rPr>
                <w:sz w:val="12"/>
              </w:rPr>
              <w:t>FTEE</w:t>
            </w:r>
          </w:p>
        </w:tc>
        <w:tc>
          <w:tcPr>
            <w:tcW w:w="828" w:type="dxa"/>
            <w:tcBorders>
              <w:bottom w:val="dashed" w:sz="4" w:space="0" w:color="000000"/>
            </w:tcBorders>
          </w:tcPr>
          <w:p w14:paraId="65E6EAEB" w14:textId="77777777" w:rsidR="00A5792B" w:rsidRDefault="002F44C1">
            <w:pPr>
              <w:pStyle w:val="TableParagraph"/>
              <w:ind w:left="35" w:right="2"/>
              <w:jc w:val="center"/>
              <w:rPr>
                <w:sz w:val="12"/>
              </w:rPr>
            </w:pPr>
            <w:r>
              <w:rPr>
                <w:sz w:val="12"/>
              </w:rPr>
              <w:t>POSITION</w:t>
            </w:r>
          </w:p>
        </w:tc>
        <w:tc>
          <w:tcPr>
            <w:tcW w:w="542" w:type="dxa"/>
            <w:tcBorders>
              <w:bottom w:val="dashed" w:sz="4" w:space="0" w:color="000000"/>
            </w:tcBorders>
          </w:tcPr>
          <w:p w14:paraId="66CF2AE3" w14:textId="77777777" w:rsidR="00A5792B" w:rsidRDefault="002F44C1">
            <w:pPr>
              <w:pStyle w:val="TableParagraph"/>
              <w:ind w:left="86" w:right="126"/>
              <w:jc w:val="center"/>
              <w:rPr>
                <w:sz w:val="12"/>
              </w:rPr>
            </w:pPr>
            <w:r>
              <w:rPr>
                <w:sz w:val="12"/>
              </w:rPr>
              <w:t>FTEE</w:t>
            </w:r>
          </w:p>
        </w:tc>
      </w:tr>
    </w:tbl>
    <w:p w14:paraId="71CE35B8" w14:textId="77777777" w:rsidR="00A5792B" w:rsidRDefault="002F44C1">
      <w:pPr>
        <w:spacing w:before="62"/>
        <w:ind w:left="671" w:right="8216" w:firstLine="287"/>
        <w:rPr>
          <w:rFonts w:ascii="Courier New"/>
          <w:sz w:val="12"/>
        </w:rPr>
      </w:pPr>
      <w:r>
        <w:rPr>
          <w:rFonts w:ascii="Courier New"/>
          <w:sz w:val="12"/>
        </w:rPr>
        <w:t>FACILITY: BUTLER PRODUCT LINE: NURSING</w:t>
      </w:r>
    </w:p>
    <w:p w14:paraId="0EEFCBBB" w14:textId="77777777" w:rsidR="00A5792B" w:rsidRDefault="00A5792B">
      <w:pPr>
        <w:pStyle w:val="BodyText"/>
        <w:rPr>
          <w:rFonts w:ascii="Courier New"/>
          <w:sz w:val="12"/>
        </w:rPr>
      </w:pPr>
    </w:p>
    <w:p w14:paraId="20679063" w14:textId="77777777" w:rsidR="00A5792B" w:rsidRDefault="002F44C1">
      <w:pPr>
        <w:tabs>
          <w:tab w:val="left" w:pos="1175"/>
          <w:tab w:val="left" w:pos="1967"/>
          <w:tab w:val="left" w:pos="2759"/>
        </w:tabs>
        <w:spacing w:line="136" w:lineRule="exact"/>
        <w:ind w:left="240"/>
        <w:rPr>
          <w:rFonts w:ascii="Courier New"/>
          <w:sz w:val="12"/>
        </w:rPr>
      </w:pPr>
      <w:r>
        <w:rPr>
          <w:rFonts w:ascii="Courier New"/>
          <w:sz w:val="12"/>
        </w:rPr>
        <w:t>3S</w:t>
      </w:r>
      <w:r>
        <w:rPr>
          <w:rFonts w:ascii="Courier New"/>
          <w:sz w:val="12"/>
        </w:rPr>
        <w:tab/>
        <w:t>ACTIVE</w:t>
      </w:r>
      <w:r>
        <w:rPr>
          <w:rFonts w:ascii="Courier New"/>
          <w:sz w:val="12"/>
        </w:rPr>
        <w:tab/>
        <w:t>ACTIVE</w:t>
      </w:r>
      <w:r>
        <w:rPr>
          <w:rFonts w:ascii="Courier New"/>
          <w:sz w:val="12"/>
        </w:rPr>
        <w:tab/>
        <w:t>PSY</w:t>
      </w:r>
    </w:p>
    <w:p w14:paraId="401AFC6F" w14:textId="77777777" w:rsidR="00A5792B" w:rsidRDefault="002F44C1">
      <w:pPr>
        <w:tabs>
          <w:tab w:val="left" w:pos="3551"/>
          <w:tab w:val="left" w:pos="4199"/>
        </w:tabs>
        <w:ind w:left="3551" w:right="6002" w:hanging="792"/>
        <w:rPr>
          <w:rFonts w:ascii="Courier New"/>
          <w:sz w:val="12"/>
        </w:rPr>
      </w:pPr>
      <w:r>
        <w:rPr>
          <w:rFonts w:ascii="Courier New"/>
          <w:sz w:val="12"/>
        </w:rPr>
        <w:t>MED</w:t>
      </w:r>
      <w:r>
        <w:rPr>
          <w:rFonts w:ascii="Courier New"/>
          <w:sz w:val="12"/>
        </w:rPr>
        <w:tab/>
        <w:t>3M</w:t>
      </w:r>
      <w:r>
        <w:rPr>
          <w:rFonts w:ascii="Courier New"/>
          <w:sz w:val="12"/>
        </w:rPr>
        <w:tab/>
      </w:r>
      <w:r>
        <w:rPr>
          <w:rFonts w:ascii="Courier New"/>
          <w:spacing w:val="-6"/>
          <w:sz w:val="12"/>
        </w:rPr>
        <w:t xml:space="preserve">PSY </w:t>
      </w:r>
      <w:r>
        <w:rPr>
          <w:rFonts w:ascii="Courier New"/>
          <w:sz w:val="12"/>
        </w:rPr>
        <w:t>NUR</w:t>
      </w:r>
      <w:r>
        <w:rPr>
          <w:rFonts w:ascii="Courier New"/>
          <w:spacing w:val="-2"/>
          <w:sz w:val="12"/>
        </w:rPr>
        <w:t xml:space="preserve"> </w:t>
      </w:r>
      <w:r>
        <w:rPr>
          <w:rFonts w:ascii="Courier New"/>
          <w:sz w:val="12"/>
        </w:rPr>
        <w:t>10E</w:t>
      </w:r>
    </w:p>
    <w:p w14:paraId="6652F953" w14:textId="77777777" w:rsidR="00A5792B" w:rsidRDefault="002F44C1">
      <w:pPr>
        <w:tabs>
          <w:tab w:val="left" w:pos="4991"/>
          <w:tab w:val="left" w:pos="6286"/>
          <w:tab w:val="left" w:pos="7294"/>
          <w:tab w:val="left" w:pos="7726"/>
          <w:tab w:val="left" w:pos="8302"/>
          <w:tab w:val="left" w:pos="9094"/>
        </w:tabs>
        <w:spacing w:before="1" w:line="136" w:lineRule="exact"/>
        <w:ind w:left="3551"/>
        <w:rPr>
          <w:rFonts w:ascii="Courier New"/>
          <w:sz w:val="12"/>
        </w:rPr>
      </w:pPr>
      <w:r>
        <w:rPr>
          <w:rFonts w:ascii="Courier New"/>
          <w:sz w:val="12"/>
        </w:rPr>
        <w:t>3S</w:t>
      </w:r>
      <w:r>
        <w:rPr>
          <w:rFonts w:ascii="Courier New"/>
          <w:sz w:val="12"/>
        </w:rPr>
        <w:tab/>
        <w:t>YES</w:t>
      </w:r>
      <w:r>
        <w:rPr>
          <w:rFonts w:ascii="Courier New"/>
          <w:sz w:val="12"/>
        </w:rPr>
        <w:tab/>
        <w:t>SURGICAL</w:t>
      </w:r>
      <w:r>
        <w:rPr>
          <w:rFonts w:ascii="Courier New"/>
          <w:sz w:val="12"/>
        </w:rPr>
        <w:tab/>
        <w:t>R</w:t>
      </w:r>
      <w:r>
        <w:rPr>
          <w:rFonts w:ascii="Courier New"/>
          <w:sz w:val="12"/>
        </w:rPr>
        <w:tab/>
        <w:t>9.000</w:t>
      </w:r>
      <w:r>
        <w:rPr>
          <w:rFonts w:ascii="Courier New"/>
          <w:sz w:val="12"/>
        </w:rPr>
        <w:tab/>
        <w:t>RN</w:t>
      </w:r>
      <w:r>
        <w:rPr>
          <w:rFonts w:ascii="Courier New"/>
          <w:sz w:val="12"/>
        </w:rPr>
        <w:tab/>
        <w:t>3.000</w:t>
      </w:r>
    </w:p>
    <w:p w14:paraId="1833DE8A" w14:textId="77777777" w:rsidR="00A5792B" w:rsidRDefault="002F44C1">
      <w:pPr>
        <w:tabs>
          <w:tab w:val="left" w:pos="9094"/>
        </w:tabs>
        <w:ind w:left="8302"/>
        <w:rPr>
          <w:rFonts w:ascii="Courier New"/>
          <w:sz w:val="12"/>
        </w:rPr>
      </w:pPr>
      <w:r>
        <w:rPr>
          <w:rFonts w:ascii="Courier New"/>
          <w:sz w:val="12"/>
        </w:rPr>
        <w:t>RN</w:t>
      </w:r>
      <w:r>
        <w:rPr>
          <w:rFonts w:ascii="Courier New"/>
          <w:sz w:val="12"/>
        </w:rPr>
        <w:tab/>
        <w:t>5.000</w:t>
      </w:r>
    </w:p>
    <w:p w14:paraId="18ED1180" w14:textId="77777777" w:rsidR="00A5792B" w:rsidRDefault="002F44C1">
      <w:pPr>
        <w:tabs>
          <w:tab w:val="left" w:pos="9094"/>
        </w:tabs>
        <w:spacing w:line="136" w:lineRule="exact"/>
        <w:ind w:left="8302"/>
        <w:rPr>
          <w:rFonts w:ascii="Courier New"/>
          <w:sz w:val="12"/>
        </w:rPr>
      </w:pPr>
      <w:r>
        <w:rPr>
          <w:rFonts w:ascii="Courier New"/>
          <w:sz w:val="12"/>
        </w:rPr>
        <w:t>HN</w:t>
      </w:r>
      <w:r>
        <w:rPr>
          <w:rFonts w:ascii="Courier New"/>
          <w:sz w:val="12"/>
        </w:rPr>
        <w:tab/>
        <w:t>1.000</w:t>
      </w:r>
    </w:p>
    <w:p w14:paraId="59C52C45" w14:textId="77777777" w:rsidR="00A5792B" w:rsidRDefault="002F44C1">
      <w:pPr>
        <w:tabs>
          <w:tab w:val="left" w:pos="7726"/>
          <w:tab w:val="left" w:pos="8302"/>
          <w:tab w:val="left" w:pos="9094"/>
        </w:tabs>
        <w:spacing w:line="136" w:lineRule="exact"/>
        <w:ind w:left="7294"/>
        <w:rPr>
          <w:rFonts w:ascii="Courier New"/>
          <w:sz w:val="12"/>
        </w:rPr>
      </w:pPr>
      <w:r>
        <w:rPr>
          <w:rFonts w:ascii="Courier New"/>
          <w:sz w:val="12"/>
        </w:rPr>
        <w:t>N</w:t>
      </w:r>
      <w:r>
        <w:rPr>
          <w:rFonts w:ascii="Courier New"/>
          <w:sz w:val="12"/>
        </w:rPr>
        <w:tab/>
        <w:t>2.000</w:t>
      </w:r>
      <w:r>
        <w:rPr>
          <w:rFonts w:ascii="Courier New"/>
          <w:sz w:val="12"/>
        </w:rPr>
        <w:tab/>
        <w:t>NA</w:t>
      </w:r>
      <w:r>
        <w:rPr>
          <w:rFonts w:ascii="Courier New"/>
          <w:spacing w:val="-2"/>
          <w:sz w:val="12"/>
        </w:rPr>
        <w:t xml:space="preserve"> </w:t>
      </w:r>
      <w:r>
        <w:rPr>
          <w:rFonts w:ascii="Courier New"/>
          <w:sz w:val="12"/>
        </w:rPr>
        <w:t>3</w:t>
      </w:r>
      <w:r>
        <w:rPr>
          <w:rFonts w:ascii="Courier New"/>
          <w:sz w:val="12"/>
        </w:rPr>
        <w:tab/>
        <w:t>2.000</w:t>
      </w:r>
    </w:p>
    <w:p w14:paraId="7C404BEC" w14:textId="77777777" w:rsidR="00A5792B" w:rsidRDefault="002F44C1">
      <w:pPr>
        <w:tabs>
          <w:tab w:val="left" w:pos="7726"/>
          <w:tab w:val="left" w:pos="8302"/>
          <w:tab w:val="left" w:pos="9094"/>
        </w:tabs>
        <w:spacing w:line="136" w:lineRule="exact"/>
        <w:ind w:left="7294"/>
        <w:rPr>
          <w:rFonts w:ascii="Courier New"/>
          <w:sz w:val="12"/>
        </w:rPr>
      </w:pPr>
      <w:r>
        <w:rPr>
          <w:rFonts w:ascii="Courier New"/>
          <w:sz w:val="12"/>
        </w:rPr>
        <w:t>L</w:t>
      </w:r>
      <w:r>
        <w:rPr>
          <w:rFonts w:ascii="Courier New"/>
          <w:sz w:val="12"/>
        </w:rPr>
        <w:tab/>
        <w:t>4.000</w:t>
      </w:r>
      <w:r>
        <w:rPr>
          <w:rFonts w:ascii="Courier New"/>
          <w:sz w:val="12"/>
        </w:rPr>
        <w:tab/>
        <w:t>LPN</w:t>
      </w:r>
      <w:r>
        <w:rPr>
          <w:rFonts w:ascii="Courier New"/>
          <w:spacing w:val="-3"/>
          <w:sz w:val="12"/>
        </w:rPr>
        <w:t xml:space="preserve"> </w:t>
      </w:r>
      <w:r>
        <w:rPr>
          <w:rFonts w:ascii="Courier New"/>
          <w:sz w:val="12"/>
        </w:rPr>
        <w:t>3</w:t>
      </w:r>
      <w:r>
        <w:rPr>
          <w:rFonts w:ascii="Courier New"/>
          <w:sz w:val="12"/>
        </w:rPr>
        <w:tab/>
        <w:t>1.000</w:t>
      </w:r>
    </w:p>
    <w:p w14:paraId="49AD9C69" w14:textId="77777777" w:rsidR="00A5792B" w:rsidRDefault="002F44C1">
      <w:pPr>
        <w:tabs>
          <w:tab w:val="left" w:pos="9094"/>
        </w:tabs>
        <w:ind w:left="8302"/>
        <w:rPr>
          <w:rFonts w:ascii="Courier New"/>
          <w:sz w:val="12"/>
        </w:rPr>
      </w:pPr>
      <w:r>
        <w:rPr>
          <w:rFonts w:ascii="Courier New"/>
          <w:sz w:val="12"/>
        </w:rPr>
        <w:t>LPN</w:t>
      </w:r>
      <w:r>
        <w:rPr>
          <w:rFonts w:ascii="Courier New"/>
          <w:spacing w:val="-3"/>
          <w:sz w:val="12"/>
        </w:rPr>
        <w:t xml:space="preserve"> </w:t>
      </w:r>
      <w:r>
        <w:rPr>
          <w:rFonts w:ascii="Courier New"/>
          <w:sz w:val="12"/>
        </w:rPr>
        <w:t>4</w:t>
      </w:r>
      <w:r>
        <w:rPr>
          <w:rFonts w:ascii="Courier New"/>
          <w:sz w:val="12"/>
        </w:rPr>
        <w:tab/>
        <w:t>3.000</w:t>
      </w:r>
    </w:p>
    <w:p w14:paraId="245655C4" w14:textId="77777777" w:rsidR="00A5792B" w:rsidRDefault="002F44C1">
      <w:pPr>
        <w:tabs>
          <w:tab w:val="left" w:pos="7726"/>
        </w:tabs>
        <w:spacing w:before="1"/>
        <w:ind w:left="7294"/>
        <w:rPr>
          <w:rFonts w:ascii="Courier New"/>
          <w:sz w:val="12"/>
        </w:rPr>
      </w:pPr>
      <w:r>
        <w:rPr>
          <w:rFonts w:ascii="Courier New"/>
          <w:sz w:val="12"/>
        </w:rPr>
        <w:t>O</w:t>
      </w:r>
      <w:r>
        <w:rPr>
          <w:rFonts w:ascii="Courier New"/>
          <w:sz w:val="12"/>
        </w:rPr>
        <w:tab/>
        <w:t>0.000</w:t>
      </w:r>
    </w:p>
    <w:p w14:paraId="1F251014" w14:textId="77777777" w:rsidR="00A5792B" w:rsidRDefault="00A5792B">
      <w:pPr>
        <w:pStyle w:val="BodyText"/>
        <w:spacing w:before="5"/>
        <w:rPr>
          <w:rFonts w:ascii="Courier New"/>
          <w:sz w:val="21"/>
        </w:rPr>
      </w:pPr>
    </w:p>
    <w:p w14:paraId="6BE69ADE" w14:textId="77777777" w:rsidR="00A5792B" w:rsidRDefault="002F44C1">
      <w:pPr>
        <w:pStyle w:val="BodyText"/>
        <w:tabs>
          <w:tab w:val="left" w:pos="6873"/>
        </w:tabs>
        <w:spacing w:before="90"/>
        <w:ind w:left="240"/>
      </w:pPr>
      <w:r>
        <w:rPr>
          <w:u w:val="dotted"/>
        </w:rPr>
        <w:t xml:space="preserve"> </w:t>
      </w:r>
      <w:r>
        <w:rPr>
          <w:u w:val="dotted"/>
        </w:rPr>
        <w:tab/>
      </w:r>
      <w:r>
        <w:t>(last page of</w:t>
      </w:r>
      <w:r>
        <w:rPr>
          <w:spacing w:val="-3"/>
        </w:rPr>
        <w:t xml:space="preserve"> </w:t>
      </w:r>
      <w:r>
        <w:t>report)</w:t>
      </w:r>
    </w:p>
    <w:p w14:paraId="08D01B0E" w14:textId="77777777" w:rsidR="00A5792B" w:rsidRDefault="00A5792B">
      <w:pPr>
        <w:pStyle w:val="BodyText"/>
        <w:rPr>
          <w:sz w:val="20"/>
        </w:rPr>
      </w:pPr>
    </w:p>
    <w:p w14:paraId="32AAAAD9" w14:textId="77777777" w:rsidR="00A5792B" w:rsidRDefault="00A5792B">
      <w:pPr>
        <w:pStyle w:val="BodyText"/>
        <w:spacing w:before="1"/>
        <w:rPr>
          <w:sz w:val="10"/>
        </w:rPr>
      </w:pPr>
    </w:p>
    <w:tbl>
      <w:tblPr>
        <w:tblW w:w="0" w:type="auto"/>
        <w:tblInd w:w="247" w:type="dxa"/>
        <w:tblLayout w:type="fixed"/>
        <w:tblCellMar>
          <w:left w:w="0" w:type="dxa"/>
          <w:right w:w="0" w:type="dxa"/>
        </w:tblCellMar>
        <w:tblLook w:val="01E0" w:firstRow="1" w:lastRow="1" w:firstColumn="1" w:lastColumn="1" w:noHBand="0" w:noVBand="0"/>
      </w:tblPr>
      <w:tblGrid>
        <w:gridCol w:w="1728"/>
        <w:gridCol w:w="612"/>
        <w:gridCol w:w="828"/>
        <w:gridCol w:w="612"/>
        <w:gridCol w:w="828"/>
        <w:gridCol w:w="648"/>
        <w:gridCol w:w="612"/>
        <w:gridCol w:w="684"/>
        <w:gridCol w:w="1512"/>
        <w:gridCol w:w="648"/>
        <w:gridCol w:w="578"/>
      </w:tblGrid>
      <w:tr w:rsidR="00A5792B" w14:paraId="5F8B9582" w14:textId="77777777">
        <w:trPr>
          <w:trHeight w:val="136"/>
        </w:trPr>
        <w:tc>
          <w:tcPr>
            <w:tcW w:w="1728" w:type="dxa"/>
          </w:tcPr>
          <w:p w14:paraId="58691A9A" w14:textId="77777777" w:rsidR="00A5792B" w:rsidRDefault="002F44C1">
            <w:pPr>
              <w:pStyle w:val="TableParagraph"/>
              <w:spacing w:line="116" w:lineRule="exact"/>
              <w:rPr>
                <w:sz w:val="12"/>
              </w:rPr>
            </w:pPr>
            <w:r>
              <w:rPr>
                <w:sz w:val="12"/>
              </w:rPr>
              <w:t>EXISTING LOCATION</w:t>
            </w:r>
            <w:r>
              <w:rPr>
                <w:spacing w:val="-20"/>
                <w:sz w:val="12"/>
              </w:rPr>
              <w:t xml:space="preserve"> </w:t>
            </w:r>
            <w:r>
              <w:rPr>
                <w:sz w:val="12"/>
              </w:rPr>
              <w:t>REPORT</w:t>
            </w:r>
          </w:p>
        </w:tc>
        <w:tc>
          <w:tcPr>
            <w:tcW w:w="612" w:type="dxa"/>
          </w:tcPr>
          <w:p w14:paraId="532E62A1" w14:textId="77777777" w:rsidR="00A5792B" w:rsidRDefault="00A5792B">
            <w:pPr>
              <w:pStyle w:val="TableParagraph"/>
              <w:rPr>
                <w:rFonts w:ascii="Times New Roman"/>
                <w:sz w:val="8"/>
              </w:rPr>
            </w:pPr>
          </w:p>
        </w:tc>
        <w:tc>
          <w:tcPr>
            <w:tcW w:w="828" w:type="dxa"/>
          </w:tcPr>
          <w:p w14:paraId="358AAEC7" w14:textId="77777777" w:rsidR="00A5792B" w:rsidRDefault="00A5792B">
            <w:pPr>
              <w:pStyle w:val="TableParagraph"/>
              <w:rPr>
                <w:rFonts w:ascii="Times New Roman"/>
                <w:sz w:val="8"/>
              </w:rPr>
            </w:pPr>
          </w:p>
        </w:tc>
        <w:tc>
          <w:tcPr>
            <w:tcW w:w="612" w:type="dxa"/>
          </w:tcPr>
          <w:p w14:paraId="245FDE8A" w14:textId="77777777" w:rsidR="00A5792B" w:rsidRDefault="00A5792B">
            <w:pPr>
              <w:pStyle w:val="TableParagraph"/>
              <w:rPr>
                <w:rFonts w:ascii="Times New Roman"/>
                <w:sz w:val="8"/>
              </w:rPr>
            </w:pPr>
          </w:p>
        </w:tc>
        <w:tc>
          <w:tcPr>
            <w:tcW w:w="828" w:type="dxa"/>
          </w:tcPr>
          <w:p w14:paraId="0CE90A3C" w14:textId="77777777" w:rsidR="00A5792B" w:rsidRDefault="00A5792B">
            <w:pPr>
              <w:pStyle w:val="TableParagraph"/>
              <w:rPr>
                <w:rFonts w:ascii="Times New Roman"/>
                <w:sz w:val="8"/>
              </w:rPr>
            </w:pPr>
          </w:p>
        </w:tc>
        <w:tc>
          <w:tcPr>
            <w:tcW w:w="648" w:type="dxa"/>
          </w:tcPr>
          <w:p w14:paraId="633A58D1" w14:textId="77777777" w:rsidR="00A5792B" w:rsidRDefault="00A5792B">
            <w:pPr>
              <w:pStyle w:val="TableParagraph"/>
              <w:rPr>
                <w:rFonts w:ascii="Times New Roman"/>
                <w:sz w:val="8"/>
              </w:rPr>
            </w:pPr>
          </w:p>
        </w:tc>
        <w:tc>
          <w:tcPr>
            <w:tcW w:w="612" w:type="dxa"/>
          </w:tcPr>
          <w:p w14:paraId="506E2C88" w14:textId="77777777" w:rsidR="00A5792B" w:rsidRDefault="00A5792B">
            <w:pPr>
              <w:pStyle w:val="TableParagraph"/>
              <w:rPr>
                <w:rFonts w:ascii="Times New Roman"/>
                <w:sz w:val="8"/>
              </w:rPr>
            </w:pPr>
          </w:p>
        </w:tc>
        <w:tc>
          <w:tcPr>
            <w:tcW w:w="684" w:type="dxa"/>
          </w:tcPr>
          <w:p w14:paraId="2DAF38BF" w14:textId="77777777" w:rsidR="00A5792B" w:rsidRDefault="00A5792B">
            <w:pPr>
              <w:pStyle w:val="TableParagraph"/>
              <w:rPr>
                <w:rFonts w:ascii="Times New Roman"/>
                <w:sz w:val="8"/>
              </w:rPr>
            </w:pPr>
          </w:p>
        </w:tc>
        <w:tc>
          <w:tcPr>
            <w:tcW w:w="1512" w:type="dxa"/>
          </w:tcPr>
          <w:p w14:paraId="3620BAF9" w14:textId="77777777" w:rsidR="00A5792B" w:rsidRDefault="002F44C1">
            <w:pPr>
              <w:pStyle w:val="TableParagraph"/>
              <w:spacing w:line="116" w:lineRule="exact"/>
              <w:ind w:left="646"/>
              <w:rPr>
                <w:sz w:val="12"/>
              </w:rPr>
            </w:pPr>
            <w:r>
              <w:rPr>
                <w:sz w:val="12"/>
              </w:rPr>
              <w:t>OCT 02, 1997</w:t>
            </w:r>
          </w:p>
        </w:tc>
        <w:tc>
          <w:tcPr>
            <w:tcW w:w="648" w:type="dxa"/>
          </w:tcPr>
          <w:p w14:paraId="20B1B627" w14:textId="77777777" w:rsidR="00A5792B" w:rsidRDefault="00A5792B">
            <w:pPr>
              <w:pStyle w:val="TableParagraph"/>
              <w:rPr>
                <w:rFonts w:ascii="Times New Roman"/>
                <w:sz w:val="8"/>
              </w:rPr>
            </w:pPr>
          </w:p>
        </w:tc>
        <w:tc>
          <w:tcPr>
            <w:tcW w:w="578" w:type="dxa"/>
          </w:tcPr>
          <w:p w14:paraId="5CA5CBE2" w14:textId="77777777" w:rsidR="00A5792B" w:rsidRDefault="002F44C1">
            <w:pPr>
              <w:pStyle w:val="TableParagraph"/>
              <w:spacing w:line="116" w:lineRule="exact"/>
              <w:ind w:left="68"/>
              <w:jc w:val="center"/>
              <w:rPr>
                <w:sz w:val="12"/>
              </w:rPr>
            </w:pPr>
            <w:r>
              <w:rPr>
                <w:sz w:val="12"/>
              </w:rPr>
              <w:t>PAGE: 2</w:t>
            </w:r>
          </w:p>
        </w:tc>
      </w:tr>
      <w:tr w:rsidR="00A5792B" w14:paraId="076EF3A4" w14:textId="77777777">
        <w:trPr>
          <w:trHeight w:val="136"/>
        </w:trPr>
        <w:tc>
          <w:tcPr>
            <w:tcW w:w="1728" w:type="dxa"/>
          </w:tcPr>
          <w:p w14:paraId="08F39876" w14:textId="77777777" w:rsidR="00A5792B" w:rsidRDefault="002F44C1">
            <w:pPr>
              <w:pStyle w:val="TableParagraph"/>
              <w:spacing w:line="116" w:lineRule="exact"/>
              <w:ind w:left="935"/>
              <w:rPr>
                <w:sz w:val="12"/>
              </w:rPr>
            </w:pPr>
            <w:r>
              <w:rPr>
                <w:sz w:val="12"/>
              </w:rPr>
              <w:t>PATIENT</w:t>
            </w:r>
          </w:p>
        </w:tc>
        <w:tc>
          <w:tcPr>
            <w:tcW w:w="612" w:type="dxa"/>
          </w:tcPr>
          <w:p w14:paraId="042CA07E" w14:textId="77777777" w:rsidR="00A5792B" w:rsidRDefault="00A5792B">
            <w:pPr>
              <w:pStyle w:val="TableParagraph"/>
              <w:rPr>
                <w:rFonts w:ascii="Times New Roman"/>
                <w:sz w:val="8"/>
              </w:rPr>
            </w:pPr>
          </w:p>
        </w:tc>
        <w:tc>
          <w:tcPr>
            <w:tcW w:w="828" w:type="dxa"/>
          </w:tcPr>
          <w:p w14:paraId="3F15A909" w14:textId="77777777" w:rsidR="00A5792B" w:rsidRDefault="002F44C1">
            <w:pPr>
              <w:pStyle w:val="TableParagraph"/>
              <w:spacing w:line="116" w:lineRule="exact"/>
              <w:ind w:left="179"/>
              <w:rPr>
                <w:sz w:val="12"/>
              </w:rPr>
            </w:pPr>
            <w:r>
              <w:rPr>
                <w:sz w:val="12"/>
              </w:rPr>
              <w:t>AMIS</w:t>
            </w:r>
          </w:p>
        </w:tc>
        <w:tc>
          <w:tcPr>
            <w:tcW w:w="612" w:type="dxa"/>
          </w:tcPr>
          <w:p w14:paraId="3D029F01" w14:textId="77777777" w:rsidR="00A5792B" w:rsidRDefault="00A5792B">
            <w:pPr>
              <w:pStyle w:val="TableParagraph"/>
              <w:rPr>
                <w:rFonts w:ascii="Times New Roman"/>
                <w:sz w:val="8"/>
              </w:rPr>
            </w:pPr>
          </w:p>
        </w:tc>
        <w:tc>
          <w:tcPr>
            <w:tcW w:w="828" w:type="dxa"/>
          </w:tcPr>
          <w:p w14:paraId="289AAFF3" w14:textId="77777777" w:rsidR="00A5792B" w:rsidRDefault="002F44C1">
            <w:pPr>
              <w:pStyle w:val="TableParagraph"/>
              <w:spacing w:line="116" w:lineRule="exact"/>
              <w:ind w:left="179"/>
              <w:rPr>
                <w:sz w:val="12"/>
              </w:rPr>
            </w:pPr>
            <w:r>
              <w:rPr>
                <w:sz w:val="12"/>
              </w:rPr>
              <w:t>MAS</w:t>
            </w:r>
          </w:p>
        </w:tc>
        <w:tc>
          <w:tcPr>
            <w:tcW w:w="648" w:type="dxa"/>
          </w:tcPr>
          <w:p w14:paraId="515CB4CC" w14:textId="77777777" w:rsidR="00A5792B" w:rsidRDefault="00A5792B">
            <w:pPr>
              <w:pStyle w:val="TableParagraph"/>
              <w:rPr>
                <w:rFonts w:ascii="Times New Roman"/>
                <w:sz w:val="8"/>
              </w:rPr>
            </w:pPr>
          </w:p>
        </w:tc>
        <w:tc>
          <w:tcPr>
            <w:tcW w:w="612" w:type="dxa"/>
          </w:tcPr>
          <w:p w14:paraId="6C90E6CD" w14:textId="77777777" w:rsidR="00A5792B" w:rsidRDefault="00A5792B">
            <w:pPr>
              <w:pStyle w:val="TableParagraph"/>
              <w:rPr>
                <w:rFonts w:ascii="Times New Roman"/>
                <w:sz w:val="8"/>
              </w:rPr>
            </w:pPr>
          </w:p>
        </w:tc>
        <w:tc>
          <w:tcPr>
            <w:tcW w:w="684" w:type="dxa"/>
          </w:tcPr>
          <w:p w14:paraId="0DF32782" w14:textId="77777777" w:rsidR="00A5792B" w:rsidRDefault="00A5792B">
            <w:pPr>
              <w:pStyle w:val="TableParagraph"/>
              <w:rPr>
                <w:rFonts w:ascii="Times New Roman"/>
                <w:sz w:val="8"/>
              </w:rPr>
            </w:pPr>
          </w:p>
        </w:tc>
        <w:tc>
          <w:tcPr>
            <w:tcW w:w="1512" w:type="dxa"/>
          </w:tcPr>
          <w:p w14:paraId="443F6265" w14:textId="77777777" w:rsidR="00A5792B" w:rsidRDefault="00A5792B">
            <w:pPr>
              <w:pStyle w:val="TableParagraph"/>
              <w:rPr>
                <w:rFonts w:ascii="Times New Roman"/>
                <w:sz w:val="8"/>
              </w:rPr>
            </w:pPr>
          </w:p>
        </w:tc>
        <w:tc>
          <w:tcPr>
            <w:tcW w:w="648" w:type="dxa"/>
          </w:tcPr>
          <w:p w14:paraId="4EAE910F" w14:textId="77777777" w:rsidR="00A5792B" w:rsidRDefault="00A5792B">
            <w:pPr>
              <w:pStyle w:val="TableParagraph"/>
              <w:rPr>
                <w:rFonts w:ascii="Times New Roman"/>
                <w:sz w:val="8"/>
              </w:rPr>
            </w:pPr>
          </w:p>
        </w:tc>
        <w:tc>
          <w:tcPr>
            <w:tcW w:w="578" w:type="dxa"/>
          </w:tcPr>
          <w:p w14:paraId="19FFDA86" w14:textId="77777777" w:rsidR="00A5792B" w:rsidRDefault="00A5792B">
            <w:pPr>
              <w:pStyle w:val="TableParagraph"/>
              <w:rPr>
                <w:rFonts w:ascii="Times New Roman"/>
                <w:sz w:val="8"/>
              </w:rPr>
            </w:pPr>
          </w:p>
        </w:tc>
      </w:tr>
      <w:tr w:rsidR="00A5792B" w14:paraId="3441FAD6" w14:textId="77777777">
        <w:trPr>
          <w:trHeight w:val="135"/>
        </w:trPr>
        <w:tc>
          <w:tcPr>
            <w:tcW w:w="1728" w:type="dxa"/>
          </w:tcPr>
          <w:p w14:paraId="46858D74" w14:textId="77777777" w:rsidR="00A5792B" w:rsidRDefault="002F44C1">
            <w:pPr>
              <w:pStyle w:val="TableParagraph"/>
              <w:spacing w:line="116" w:lineRule="exact"/>
              <w:ind w:left="935"/>
              <w:rPr>
                <w:sz w:val="12"/>
              </w:rPr>
            </w:pPr>
            <w:r>
              <w:rPr>
                <w:sz w:val="12"/>
              </w:rPr>
              <w:t>CARE</w:t>
            </w:r>
          </w:p>
        </w:tc>
        <w:tc>
          <w:tcPr>
            <w:tcW w:w="612" w:type="dxa"/>
          </w:tcPr>
          <w:p w14:paraId="0C9081CC" w14:textId="77777777" w:rsidR="00A5792B" w:rsidRDefault="002F44C1">
            <w:pPr>
              <w:pStyle w:val="TableParagraph"/>
              <w:spacing w:line="116" w:lineRule="exact"/>
              <w:ind w:left="-1"/>
              <w:rPr>
                <w:sz w:val="12"/>
              </w:rPr>
            </w:pPr>
            <w:r>
              <w:rPr>
                <w:sz w:val="12"/>
              </w:rPr>
              <w:t>WARD</w:t>
            </w:r>
          </w:p>
        </w:tc>
        <w:tc>
          <w:tcPr>
            <w:tcW w:w="828" w:type="dxa"/>
          </w:tcPr>
          <w:p w14:paraId="1ED01CBE" w14:textId="77777777" w:rsidR="00A5792B" w:rsidRDefault="002F44C1">
            <w:pPr>
              <w:pStyle w:val="TableParagraph"/>
              <w:spacing w:line="116" w:lineRule="exact"/>
              <w:ind w:left="179"/>
              <w:rPr>
                <w:sz w:val="12"/>
              </w:rPr>
            </w:pPr>
            <w:r>
              <w:rPr>
                <w:sz w:val="12"/>
              </w:rPr>
              <w:t>BED</w:t>
            </w:r>
          </w:p>
        </w:tc>
        <w:tc>
          <w:tcPr>
            <w:tcW w:w="612" w:type="dxa"/>
          </w:tcPr>
          <w:p w14:paraId="30EB7041" w14:textId="77777777" w:rsidR="00A5792B" w:rsidRDefault="002F44C1">
            <w:pPr>
              <w:pStyle w:val="TableParagraph"/>
              <w:spacing w:line="116" w:lineRule="exact"/>
              <w:ind w:left="143"/>
              <w:rPr>
                <w:sz w:val="12"/>
              </w:rPr>
            </w:pPr>
            <w:r>
              <w:rPr>
                <w:sz w:val="12"/>
              </w:rPr>
              <w:t>MAS</w:t>
            </w:r>
          </w:p>
        </w:tc>
        <w:tc>
          <w:tcPr>
            <w:tcW w:w="828" w:type="dxa"/>
          </w:tcPr>
          <w:p w14:paraId="533E2F2D" w14:textId="77777777" w:rsidR="00A5792B" w:rsidRDefault="002F44C1">
            <w:pPr>
              <w:pStyle w:val="TableParagraph"/>
              <w:spacing w:line="116" w:lineRule="exact"/>
              <w:ind w:left="179"/>
              <w:rPr>
                <w:sz w:val="12"/>
              </w:rPr>
            </w:pPr>
            <w:r>
              <w:rPr>
                <w:sz w:val="12"/>
              </w:rPr>
              <w:t>BED</w:t>
            </w:r>
          </w:p>
        </w:tc>
        <w:tc>
          <w:tcPr>
            <w:tcW w:w="648" w:type="dxa"/>
          </w:tcPr>
          <w:p w14:paraId="13A4A8B8" w14:textId="77777777" w:rsidR="00A5792B" w:rsidRDefault="002F44C1">
            <w:pPr>
              <w:pStyle w:val="TableParagraph"/>
              <w:spacing w:line="116" w:lineRule="exact"/>
              <w:ind w:left="143"/>
              <w:rPr>
                <w:sz w:val="12"/>
              </w:rPr>
            </w:pPr>
            <w:r>
              <w:rPr>
                <w:sz w:val="12"/>
              </w:rPr>
              <w:t>STAFF</w:t>
            </w:r>
          </w:p>
        </w:tc>
        <w:tc>
          <w:tcPr>
            <w:tcW w:w="612" w:type="dxa"/>
          </w:tcPr>
          <w:p w14:paraId="2EE94661" w14:textId="77777777" w:rsidR="00A5792B" w:rsidRDefault="002F44C1">
            <w:pPr>
              <w:pStyle w:val="TableParagraph"/>
              <w:spacing w:line="116" w:lineRule="exact"/>
              <w:ind w:left="124" w:right="159"/>
              <w:jc w:val="center"/>
              <w:rPr>
                <w:sz w:val="12"/>
              </w:rPr>
            </w:pPr>
            <w:r>
              <w:rPr>
                <w:sz w:val="12"/>
              </w:rPr>
              <w:t>PROF</w:t>
            </w:r>
          </w:p>
        </w:tc>
        <w:tc>
          <w:tcPr>
            <w:tcW w:w="684" w:type="dxa"/>
          </w:tcPr>
          <w:p w14:paraId="463DBF2B" w14:textId="77777777" w:rsidR="00A5792B" w:rsidRDefault="002F44C1">
            <w:pPr>
              <w:pStyle w:val="TableParagraph"/>
              <w:spacing w:line="116" w:lineRule="exact"/>
              <w:ind w:left="159" w:right="195"/>
              <w:jc w:val="center"/>
              <w:rPr>
                <w:sz w:val="12"/>
              </w:rPr>
            </w:pPr>
            <w:r>
              <w:rPr>
                <w:sz w:val="12"/>
              </w:rPr>
              <w:t>UNIT</w:t>
            </w:r>
          </w:p>
        </w:tc>
        <w:tc>
          <w:tcPr>
            <w:tcW w:w="1512" w:type="dxa"/>
          </w:tcPr>
          <w:p w14:paraId="49DBBCD9" w14:textId="77777777" w:rsidR="00A5792B" w:rsidRDefault="002F44C1">
            <w:pPr>
              <w:pStyle w:val="TableParagraph"/>
              <w:tabs>
                <w:tab w:val="left" w:pos="934"/>
              </w:tabs>
              <w:spacing w:line="116" w:lineRule="exact"/>
              <w:ind w:left="214"/>
              <w:rPr>
                <w:sz w:val="12"/>
              </w:rPr>
            </w:pPr>
            <w:r>
              <w:rPr>
                <w:sz w:val="12"/>
              </w:rPr>
              <w:t>SERVICE</w:t>
            </w:r>
            <w:r>
              <w:rPr>
                <w:sz w:val="12"/>
              </w:rPr>
              <w:tab/>
              <w:t>BUDG</w:t>
            </w:r>
          </w:p>
        </w:tc>
        <w:tc>
          <w:tcPr>
            <w:tcW w:w="648" w:type="dxa"/>
          </w:tcPr>
          <w:p w14:paraId="0DE89DB6" w14:textId="77777777" w:rsidR="00A5792B" w:rsidRDefault="002F44C1">
            <w:pPr>
              <w:pStyle w:val="TableParagraph"/>
              <w:spacing w:line="116" w:lineRule="exact"/>
              <w:ind w:left="-2"/>
              <w:rPr>
                <w:sz w:val="12"/>
              </w:rPr>
            </w:pPr>
            <w:r>
              <w:rPr>
                <w:sz w:val="12"/>
              </w:rPr>
              <w:t>SERVICE</w:t>
            </w:r>
          </w:p>
        </w:tc>
        <w:tc>
          <w:tcPr>
            <w:tcW w:w="578" w:type="dxa"/>
          </w:tcPr>
          <w:p w14:paraId="2FF71088" w14:textId="77777777" w:rsidR="00A5792B" w:rsidRDefault="002F44C1">
            <w:pPr>
              <w:pStyle w:val="TableParagraph"/>
              <w:spacing w:line="116" w:lineRule="exact"/>
              <w:ind w:left="68" w:right="72"/>
              <w:jc w:val="center"/>
              <w:rPr>
                <w:sz w:val="12"/>
              </w:rPr>
            </w:pPr>
            <w:r>
              <w:rPr>
                <w:sz w:val="12"/>
              </w:rPr>
              <w:t>BUDG</w:t>
            </w:r>
          </w:p>
        </w:tc>
      </w:tr>
      <w:tr w:rsidR="00A5792B" w14:paraId="28EBC3F8" w14:textId="77777777">
        <w:trPr>
          <w:trHeight w:val="197"/>
        </w:trPr>
        <w:tc>
          <w:tcPr>
            <w:tcW w:w="1728" w:type="dxa"/>
            <w:tcBorders>
              <w:bottom w:val="dashed" w:sz="4" w:space="0" w:color="000000"/>
            </w:tcBorders>
          </w:tcPr>
          <w:p w14:paraId="6240BDE1" w14:textId="77777777" w:rsidR="00A5792B" w:rsidRDefault="002F44C1">
            <w:pPr>
              <w:pStyle w:val="TableParagraph"/>
              <w:tabs>
                <w:tab w:val="left" w:pos="935"/>
              </w:tabs>
              <w:rPr>
                <w:sz w:val="12"/>
              </w:rPr>
            </w:pPr>
            <w:r>
              <w:rPr>
                <w:sz w:val="12"/>
              </w:rPr>
              <w:t>NAME</w:t>
            </w:r>
            <w:r>
              <w:rPr>
                <w:sz w:val="12"/>
              </w:rPr>
              <w:tab/>
              <w:t>STATUS</w:t>
            </w:r>
          </w:p>
        </w:tc>
        <w:tc>
          <w:tcPr>
            <w:tcW w:w="612" w:type="dxa"/>
            <w:tcBorders>
              <w:bottom w:val="dashed" w:sz="4" w:space="0" w:color="000000"/>
            </w:tcBorders>
          </w:tcPr>
          <w:p w14:paraId="68C14E48" w14:textId="77777777" w:rsidR="00A5792B" w:rsidRDefault="002F44C1">
            <w:pPr>
              <w:pStyle w:val="TableParagraph"/>
              <w:ind w:left="-1"/>
              <w:rPr>
                <w:sz w:val="12"/>
              </w:rPr>
            </w:pPr>
            <w:r>
              <w:rPr>
                <w:sz w:val="12"/>
              </w:rPr>
              <w:t>STATUS</w:t>
            </w:r>
          </w:p>
        </w:tc>
        <w:tc>
          <w:tcPr>
            <w:tcW w:w="828" w:type="dxa"/>
            <w:tcBorders>
              <w:bottom w:val="dashed" w:sz="4" w:space="0" w:color="000000"/>
            </w:tcBorders>
          </w:tcPr>
          <w:p w14:paraId="5AE50F6C" w14:textId="77777777" w:rsidR="00A5792B" w:rsidRDefault="002F44C1">
            <w:pPr>
              <w:pStyle w:val="TableParagraph"/>
              <w:ind w:left="179"/>
              <w:rPr>
                <w:sz w:val="12"/>
              </w:rPr>
            </w:pPr>
            <w:r>
              <w:rPr>
                <w:sz w:val="12"/>
              </w:rPr>
              <w:t>SECTION</w:t>
            </w:r>
          </w:p>
        </w:tc>
        <w:tc>
          <w:tcPr>
            <w:tcW w:w="612" w:type="dxa"/>
            <w:tcBorders>
              <w:bottom w:val="dashed" w:sz="4" w:space="0" w:color="000000"/>
            </w:tcBorders>
          </w:tcPr>
          <w:p w14:paraId="208D9853" w14:textId="77777777" w:rsidR="00A5792B" w:rsidRDefault="002F44C1">
            <w:pPr>
              <w:pStyle w:val="TableParagraph"/>
              <w:ind w:left="143"/>
              <w:rPr>
                <w:sz w:val="12"/>
              </w:rPr>
            </w:pPr>
            <w:r>
              <w:rPr>
                <w:sz w:val="12"/>
              </w:rPr>
              <w:t>WARD</w:t>
            </w:r>
          </w:p>
        </w:tc>
        <w:tc>
          <w:tcPr>
            <w:tcW w:w="828" w:type="dxa"/>
            <w:tcBorders>
              <w:bottom w:val="dashed" w:sz="4" w:space="0" w:color="000000"/>
            </w:tcBorders>
          </w:tcPr>
          <w:p w14:paraId="731965D1" w14:textId="77777777" w:rsidR="00A5792B" w:rsidRDefault="002F44C1">
            <w:pPr>
              <w:pStyle w:val="TableParagraph"/>
              <w:ind w:left="179"/>
              <w:rPr>
                <w:sz w:val="12"/>
              </w:rPr>
            </w:pPr>
            <w:r>
              <w:rPr>
                <w:sz w:val="12"/>
              </w:rPr>
              <w:t>SECTION</w:t>
            </w:r>
          </w:p>
        </w:tc>
        <w:tc>
          <w:tcPr>
            <w:tcW w:w="648" w:type="dxa"/>
            <w:tcBorders>
              <w:bottom w:val="dashed" w:sz="4" w:space="0" w:color="000000"/>
            </w:tcBorders>
          </w:tcPr>
          <w:p w14:paraId="3063EF93" w14:textId="77777777" w:rsidR="00A5792B" w:rsidRDefault="002F44C1">
            <w:pPr>
              <w:pStyle w:val="TableParagraph"/>
              <w:ind w:left="143"/>
              <w:rPr>
                <w:sz w:val="12"/>
              </w:rPr>
            </w:pPr>
            <w:r>
              <w:rPr>
                <w:sz w:val="12"/>
              </w:rPr>
              <w:t>FLAG</w:t>
            </w:r>
          </w:p>
        </w:tc>
        <w:tc>
          <w:tcPr>
            <w:tcW w:w="612" w:type="dxa"/>
            <w:tcBorders>
              <w:bottom w:val="dashed" w:sz="4" w:space="0" w:color="000000"/>
            </w:tcBorders>
          </w:tcPr>
          <w:p w14:paraId="04EA9C91" w14:textId="77777777" w:rsidR="00A5792B" w:rsidRDefault="002F44C1">
            <w:pPr>
              <w:pStyle w:val="TableParagraph"/>
              <w:ind w:left="34"/>
              <w:jc w:val="center"/>
              <w:rPr>
                <w:sz w:val="12"/>
              </w:rPr>
            </w:pPr>
            <w:r>
              <w:rPr>
                <w:w w:val="99"/>
                <w:sz w:val="12"/>
              </w:rPr>
              <w:t>%</w:t>
            </w:r>
          </w:p>
        </w:tc>
        <w:tc>
          <w:tcPr>
            <w:tcW w:w="684" w:type="dxa"/>
            <w:tcBorders>
              <w:bottom w:val="dashed" w:sz="4" w:space="0" w:color="000000"/>
            </w:tcBorders>
          </w:tcPr>
          <w:p w14:paraId="37852910" w14:textId="77777777" w:rsidR="00A5792B" w:rsidRDefault="002F44C1">
            <w:pPr>
              <w:pStyle w:val="TableParagraph"/>
              <w:ind w:left="159" w:right="195"/>
              <w:jc w:val="center"/>
              <w:rPr>
                <w:sz w:val="12"/>
              </w:rPr>
            </w:pPr>
            <w:r>
              <w:rPr>
                <w:sz w:val="12"/>
              </w:rPr>
              <w:t>TYPE</w:t>
            </w:r>
          </w:p>
        </w:tc>
        <w:tc>
          <w:tcPr>
            <w:tcW w:w="1512" w:type="dxa"/>
            <w:tcBorders>
              <w:bottom w:val="dashed" w:sz="4" w:space="0" w:color="000000"/>
            </w:tcBorders>
          </w:tcPr>
          <w:p w14:paraId="0A85221C" w14:textId="77777777" w:rsidR="00A5792B" w:rsidRDefault="002F44C1">
            <w:pPr>
              <w:pStyle w:val="TableParagraph"/>
              <w:ind w:left="214"/>
              <w:rPr>
                <w:sz w:val="12"/>
              </w:rPr>
            </w:pPr>
            <w:r>
              <w:rPr>
                <w:sz w:val="12"/>
              </w:rPr>
              <w:t>CATEGORY</w:t>
            </w:r>
            <w:r>
              <w:rPr>
                <w:spacing w:val="67"/>
                <w:sz w:val="12"/>
              </w:rPr>
              <w:t xml:space="preserve"> </w:t>
            </w:r>
            <w:r>
              <w:rPr>
                <w:sz w:val="12"/>
              </w:rPr>
              <w:t>FTEE</w:t>
            </w:r>
          </w:p>
        </w:tc>
        <w:tc>
          <w:tcPr>
            <w:tcW w:w="648" w:type="dxa"/>
            <w:tcBorders>
              <w:bottom w:val="dashed" w:sz="4" w:space="0" w:color="000000"/>
            </w:tcBorders>
          </w:tcPr>
          <w:p w14:paraId="307A30BD" w14:textId="77777777" w:rsidR="00A5792B" w:rsidRDefault="002F44C1">
            <w:pPr>
              <w:pStyle w:val="TableParagraph"/>
              <w:ind w:left="-2"/>
              <w:rPr>
                <w:sz w:val="12"/>
              </w:rPr>
            </w:pPr>
            <w:r>
              <w:rPr>
                <w:sz w:val="12"/>
              </w:rPr>
              <w:t>POSITION</w:t>
            </w:r>
          </w:p>
        </w:tc>
        <w:tc>
          <w:tcPr>
            <w:tcW w:w="578" w:type="dxa"/>
            <w:tcBorders>
              <w:bottom w:val="dashed" w:sz="4" w:space="0" w:color="000000"/>
            </w:tcBorders>
          </w:tcPr>
          <w:p w14:paraId="5AAC8EB6" w14:textId="77777777" w:rsidR="00A5792B" w:rsidRDefault="002F44C1">
            <w:pPr>
              <w:pStyle w:val="TableParagraph"/>
              <w:ind w:left="68" w:right="72"/>
              <w:jc w:val="center"/>
              <w:rPr>
                <w:sz w:val="12"/>
              </w:rPr>
            </w:pPr>
            <w:r>
              <w:rPr>
                <w:sz w:val="12"/>
              </w:rPr>
              <w:t>FTEE</w:t>
            </w:r>
          </w:p>
        </w:tc>
      </w:tr>
    </w:tbl>
    <w:p w14:paraId="77C9D17D" w14:textId="77777777" w:rsidR="00A5792B" w:rsidRDefault="002F44C1">
      <w:pPr>
        <w:spacing w:before="62"/>
        <w:ind w:left="671" w:right="8216" w:firstLine="287"/>
        <w:rPr>
          <w:rFonts w:ascii="Courier New"/>
          <w:sz w:val="12"/>
        </w:rPr>
      </w:pPr>
      <w:r>
        <w:rPr>
          <w:rFonts w:ascii="Courier New"/>
          <w:sz w:val="12"/>
        </w:rPr>
        <w:t>FACILITY: HINES PRODUCT LINE: NURSING</w:t>
      </w:r>
    </w:p>
    <w:p w14:paraId="1476A4CB" w14:textId="77777777" w:rsidR="00A5792B" w:rsidRDefault="00A5792B">
      <w:pPr>
        <w:rPr>
          <w:rFonts w:ascii="Courier New"/>
          <w:sz w:val="12"/>
        </w:rPr>
        <w:sectPr w:rsidR="00A5792B">
          <w:headerReference w:type="even" r:id="rId54"/>
          <w:headerReference w:type="default" r:id="rId55"/>
          <w:footerReference w:type="even" r:id="rId56"/>
          <w:footerReference w:type="default" r:id="rId57"/>
          <w:pgSz w:w="12240" w:h="15840"/>
          <w:pgMar w:top="940" w:right="620" w:bottom="1580" w:left="1200" w:header="725" w:footer="1393" w:gutter="0"/>
          <w:pgNumType w:start="29"/>
          <w:cols w:space="720"/>
        </w:sectPr>
      </w:pPr>
    </w:p>
    <w:p w14:paraId="269CC74E" w14:textId="77777777" w:rsidR="00A5792B" w:rsidRDefault="00A5792B">
      <w:pPr>
        <w:pStyle w:val="BodyText"/>
        <w:rPr>
          <w:rFonts w:ascii="Courier New"/>
          <w:sz w:val="12"/>
        </w:rPr>
      </w:pPr>
    </w:p>
    <w:p w14:paraId="6796C0B8" w14:textId="77777777" w:rsidR="00A5792B" w:rsidRDefault="002F44C1">
      <w:pPr>
        <w:tabs>
          <w:tab w:val="left" w:pos="1175"/>
          <w:tab w:val="left" w:pos="1967"/>
        </w:tabs>
        <w:ind w:left="240"/>
        <w:rPr>
          <w:rFonts w:ascii="Courier New"/>
          <w:sz w:val="12"/>
        </w:rPr>
      </w:pPr>
      <w:r>
        <w:rPr>
          <w:rFonts w:ascii="Courier New"/>
          <w:sz w:val="12"/>
        </w:rPr>
        <w:t>7E</w:t>
      </w:r>
      <w:r>
        <w:rPr>
          <w:rFonts w:ascii="Courier New"/>
          <w:sz w:val="12"/>
        </w:rPr>
        <w:tab/>
        <w:t>ACTIVE</w:t>
      </w:r>
      <w:r>
        <w:rPr>
          <w:rFonts w:ascii="Courier New"/>
          <w:sz w:val="12"/>
        </w:rPr>
        <w:tab/>
        <w:t>ACTIVE</w:t>
      </w:r>
    </w:p>
    <w:p w14:paraId="1D6C3454" w14:textId="77777777" w:rsidR="00A5792B" w:rsidRDefault="002F44C1">
      <w:pPr>
        <w:pStyle w:val="BodyText"/>
        <w:rPr>
          <w:rFonts w:ascii="Courier New"/>
          <w:sz w:val="14"/>
        </w:rPr>
      </w:pPr>
      <w:r>
        <w:br w:type="column"/>
      </w:r>
    </w:p>
    <w:p w14:paraId="5B203A0E" w14:textId="77777777" w:rsidR="00A5792B" w:rsidRDefault="002F44C1">
      <w:pPr>
        <w:spacing w:before="113"/>
        <w:ind w:left="240"/>
        <w:rPr>
          <w:rFonts w:ascii="Courier New"/>
          <w:sz w:val="12"/>
        </w:rPr>
      </w:pPr>
      <w:r>
        <w:rPr>
          <w:rFonts w:ascii="Courier New"/>
          <w:sz w:val="12"/>
        </w:rPr>
        <w:t>MED</w:t>
      </w:r>
    </w:p>
    <w:p w14:paraId="7E60061F" w14:textId="77777777" w:rsidR="00A5792B" w:rsidRDefault="002F44C1">
      <w:pPr>
        <w:pStyle w:val="BodyText"/>
        <w:rPr>
          <w:rFonts w:ascii="Courier New"/>
          <w:sz w:val="14"/>
        </w:rPr>
      </w:pPr>
      <w:r>
        <w:br w:type="column"/>
      </w:r>
    </w:p>
    <w:p w14:paraId="44D7C7B3" w14:textId="77777777" w:rsidR="00A5792B" w:rsidRDefault="00A5792B">
      <w:pPr>
        <w:pStyle w:val="BodyText"/>
        <w:rPr>
          <w:rFonts w:ascii="Courier New"/>
          <w:sz w:val="14"/>
        </w:rPr>
      </w:pPr>
    </w:p>
    <w:p w14:paraId="2515025C" w14:textId="77777777" w:rsidR="00A5792B" w:rsidRDefault="002F44C1">
      <w:pPr>
        <w:tabs>
          <w:tab w:val="left" w:pos="887"/>
          <w:tab w:val="left" w:pos="1679"/>
          <w:tab w:val="left" w:pos="3983"/>
          <w:tab w:val="left" w:pos="4415"/>
          <w:tab w:val="left" w:pos="4991"/>
          <w:tab w:val="left" w:pos="5782"/>
        </w:tabs>
        <w:spacing w:before="90" w:line="136" w:lineRule="exact"/>
        <w:ind w:left="240"/>
        <w:rPr>
          <w:rFonts w:ascii="Courier New"/>
          <w:sz w:val="12"/>
        </w:rPr>
      </w:pPr>
      <w:r>
        <w:rPr>
          <w:rFonts w:ascii="Courier New"/>
          <w:sz w:val="12"/>
        </w:rPr>
        <w:t>1AS</w:t>
      </w:r>
      <w:r>
        <w:rPr>
          <w:rFonts w:ascii="Courier New"/>
          <w:sz w:val="12"/>
        </w:rPr>
        <w:tab/>
        <w:t>MED</w:t>
      </w:r>
      <w:r>
        <w:rPr>
          <w:rFonts w:ascii="Courier New"/>
          <w:sz w:val="12"/>
        </w:rPr>
        <w:tab/>
        <w:t>YES</w:t>
      </w:r>
      <w:r>
        <w:rPr>
          <w:rFonts w:ascii="Courier New"/>
          <w:sz w:val="12"/>
        </w:rPr>
        <w:tab/>
        <w:t>R</w:t>
      </w:r>
      <w:r>
        <w:rPr>
          <w:rFonts w:ascii="Courier New"/>
          <w:sz w:val="12"/>
        </w:rPr>
        <w:tab/>
        <w:t>3.000</w:t>
      </w:r>
      <w:r>
        <w:rPr>
          <w:rFonts w:ascii="Courier New"/>
          <w:sz w:val="12"/>
        </w:rPr>
        <w:tab/>
        <w:t>RN</w:t>
      </w:r>
      <w:r>
        <w:rPr>
          <w:rFonts w:ascii="Courier New"/>
          <w:sz w:val="12"/>
        </w:rPr>
        <w:tab/>
        <w:t>3.000</w:t>
      </w:r>
    </w:p>
    <w:p w14:paraId="32083F37" w14:textId="77777777" w:rsidR="00A5792B" w:rsidRDefault="002F44C1">
      <w:pPr>
        <w:tabs>
          <w:tab w:val="left" w:pos="4415"/>
          <w:tab w:val="left" w:pos="4991"/>
          <w:tab w:val="left" w:pos="5782"/>
        </w:tabs>
        <w:ind w:left="3983"/>
        <w:rPr>
          <w:rFonts w:ascii="Courier New"/>
          <w:sz w:val="12"/>
        </w:rPr>
      </w:pPr>
      <w:r>
        <w:rPr>
          <w:rFonts w:ascii="Courier New"/>
          <w:sz w:val="12"/>
        </w:rPr>
        <w:t>L</w:t>
      </w:r>
      <w:r>
        <w:rPr>
          <w:rFonts w:ascii="Courier New"/>
          <w:sz w:val="12"/>
        </w:rPr>
        <w:tab/>
        <w:t>2.000</w:t>
      </w:r>
      <w:r>
        <w:rPr>
          <w:rFonts w:ascii="Courier New"/>
          <w:sz w:val="12"/>
        </w:rPr>
        <w:tab/>
        <w:t>LPN</w:t>
      </w:r>
      <w:r>
        <w:rPr>
          <w:rFonts w:ascii="Courier New"/>
          <w:spacing w:val="-3"/>
          <w:sz w:val="12"/>
        </w:rPr>
        <w:t xml:space="preserve"> </w:t>
      </w:r>
      <w:r>
        <w:rPr>
          <w:rFonts w:ascii="Courier New"/>
          <w:sz w:val="12"/>
        </w:rPr>
        <w:t>5</w:t>
      </w:r>
      <w:r>
        <w:rPr>
          <w:rFonts w:ascii="Courier New"/>
          <w:sz w:val="12"/>
        </w:rPr>
        <w:tab/>
        <w:t>2.000</w:t>
      </w:r>
    </w:p>
    <w:p w14:paraId="016DF8E0" w14:textId="77777777" w:rsidR="00A5792B" w:rsidRDefault="002F44C1">
      <w:pPr>
        <w:tabs>
          <w:tab w:val="left" w:pos="4415"/>
          <w:tab w:val="left" w:pos="4991"/>
          <w:tab w:val="left" w:pos="5782"/>
        </w:tabs>
        <w:spacing w:before="1" w:line="136" w:lineRule="exact"/>
        <w:ind w:left="3983"/>
        <w:rPr>
          <w:rFonts w:ascii="Courier New"/>
          <w:sz w:val="12"/>
        </w:rPr>
      </w:pPr>
      <w:r>
        <w:rPr>
          <w:rFonts w:ascii="Courier New"/>
          <w:sz w:val="12"/>
        </w:rPr>
        <w:t>C</w:t>
      </w:r>
      <w:r>
        <w:rPr>
          <w:rFonts w:ascii="Courier New"/>
          <w:sz w:val="12"/>
        </w:rPr>
        <w:tab/>
        <w:t>1.000</w:t>
      </w:r>
      <w:r>
        <w:rPr>
          <w:rFonts w:ascii="Courier New"/>
          <w:sz w:val="12"/>
        </w:rPr>
        <w:tab/>
        <w:t>CLER</w:t>
      </w:r>
      <w:r>
        <w:rPr>
          <w:rFonts w:ascii="Courier New"/>
          <w:sz w:val="12"/>
        </w:rPr>
        <w:tab/>
        <w:t>1.000</w:t>
      </w:r>
    </w:p>
    <w:p w14:paraId="72F15F52" w14:textId="77777777" w:rsidR="00A5792B" w:rsidRDefault="002F44C1">
      <w:pPr>
        <w:tabs>
          <w:tab w:val="left" w:pos="4415"/>
        </w:tabs>
        <w:spacing w:line="135" w:lineRule="exact"/>
        <w:ind w:left="3983"/>
        <w:rPr>
          <w:rFonts w:ascii="Courier New"/>
          <w:sz w:val="12"/>
        </w:rPr>
      </w:pPr>
      <w:r>
        <w:rPr>
          <w:rFonts w:ascii="Courier New"/>
          <w:sz w:val="12"/>
        </w:rPr>
        <w:t>N</w:t>
      </w:r>
      <w:r>
        <w:rPr>
          <w:rFonts w:ascii="Courier New"/>
          <w:sz w:val="12"/>
        </w:rPr>
        <w:tab/>
        <w:t>0.000</w:t>
      </w:r>
    </w:p>
    <w:p w14:paraId="30E2C49A" w14:textId="77777777" w:rsidR="00A5792B" w:rsidRDefault="00A5792B">
      <w:pPr>
        <w:spacing w:line="135" w:lineRule="exact"/>
        <w:rPr>
          <w:rFonts w:ascii="Courier New"/>
          <w:sz w:val="12"/>
        </w:rPr>
        <w:sectPr w:rsidR="00A5792B">
          <w:type w:val="continuous"/>
          <w:pgSz w:w="12240" w:h="15840"/>
          <w:pgMar w:top="1440" w:right="620" w:bottom="280" w:left="1200" w:header="720" w:footer="720" w:gutter="0"/>
          <w:cols w:num="3" w:space="720" w:equalWidth="0">
            <w:col w:w="2440" w:space="79"/>
            <w:col w:w="496" w:space="296"/>
            <w:col w:w="7109"/>
          </w:cols>
        </w:sectPr>
      </w:pPr>
    </w:p>
    <w:p w14:paraId="069D180C" w14:textId="77777777" w:rsidR="00A5792B" w:rsidRDefault="002F44C1">
      <w:pPr>
        <w:tabs>
          <w:tab w:val="left" w:pos="1175"/>
          <w:tab w:val="left" w:pos="1967"/>
          <w:tab w:val="left" w:pos="2759"/>
        </w:tabs>
        <w:ind w:left="240"/>
        <w:rPr>
          <w:rFonts w:ascii="Courier New"/>
          <w:sz w:val="12"/>
        </w:rPr>
      </w:pPr>
      <w:r>
        <w:rPr>
          <w:rFonts w:ascii="Courier New"/>
          <w:sz w:val="12"/>
        </w:rPr>
        <w:t>NHCU</w:t>
      </w:r>
      <w:r>
        <w:rPr>
          <w:rFonts w:ascii="Courier New"/>
          <w:sz w:val="12"/>
        </w:rPr>
        <w:tab/>
        <w:t>ACTIVE</w:t>
      </w:r>
      <w:r>
        <w:rPr>
          <w:rFonts w:ascii="Courier New"/>
          <w:sz w:val="12"/>
        </w:rPr>
        <w:tab/>
        <w:t>ACTIVE</w:t>
      </w:r>
      <w:r>
        <w:rPr>
          <w:rFonts w:ascii="Courier New"/>
          <w:sz w:val="12"/>
        </w:rPr>
        <w:tab/>
        <w:t>NHC</w:t>
      </w:r>
    </w:p>
    <w:p w14:paraId="53B03E81" w14:textId="77777777" w:rsidR="00A5792B" w:rsidRDefault="002F44C1">
      <w:pPr>
        <w:tabs>
          <w:tab w:val="left" w:pos="3551"/>
          <w:tab w:val="left" w:pos="4199"/>
          <w:tab w:val="left" w:pos="4991"/>
          <w:tab w:val="left" w:pos="6286"/>
          <w:tab w:val="left" w:pos="7294"/>
          <w:tab w:val="left" w:pos="7726"/>
          <w:tab w:val="left" w:pos="8302"/>
          <w:tab w:val="left" w:pos="9094"/>
        </w:tabs>
        <w:spacing w:before="1"/>
        <w:ind w:left="2759"/>
        <w:rPr>
          <w:rFonts w:ascii="Courier New"/>
          <w:sz w:val="12"/>
        </w:rPr>
      </w:pPr>
      <w:r>
        <w:rPr>
          <w:rFonts w:ascii="Courier New"/>
          <w:sz w:val="12"/>
        </w:rPr>
        <w:t>INT</w:t>
      </w:r>
      <w:r>
        <w:rPr>
          <w:rFonts w:ascii="Courier New"/>
          <w:sz w:val="12"/>
        </w:rPr>
        <w:tab/>
        <w:t>NHCU</w:t>
      </w:r>
      <w:r>
        <w:rPr>
          <w:rFonts w:ascii="Courier New"/>
          <w:sz w:val="12"/>
        </w:rPr>
        <w:tab/>
        <w:t>NHC</w:t>
      </w:r>
      <w:r>
        <w:rPr>
          <w:rFonts w:ascii="Courier New"/>
          <w:sz w:val="12"/>
        </w:rPr>
        <w:tab/>
        <w:t>YES</w:t>
      </w:r>
      <w:r>
        <w:rPr>
          <w:rFonts w:ascii="Courier New"/>
          <w:sz w:val="12"/>
        </w:rPr>
        <w:tab/>
        <w:t>REHAB</w:t>
      </w:r>
      <w:r>
        <w:rPr>
          <w:rFonts w:ascii="Courier New"/>
          <w:spacing w:val="-5"/>
          <w:sz w:val="12"/>
        </w:rPr>
        <w:t xml:space="preserve"> </w:t>
      </w:r>
      <w:r>
        <w:rPr>
          <w:rFonts w:ascii="Courier New"/>
          <w:sz w:val="12"/>
        </w:rPr>
        <w:t>MED</w:t>
      </w:r>
      <w:r>
        <w:rPr>
          <w:rFonts w:ascii="Courier New"/>
          <w:sz w:val="12"/>
        </w:rPr>
        <w:tab/>
        <w:t>L</w:t>
      </w:r>
      <w:r>
        <w:rPr>
          <w:rFonts w:ascii="Courier New"/>
          <w:sz w:val="12"/>
        </w:rPr>
        <w:tab/>
        <w:t>3.000</w:t>
      </w:r>
      <w:r>
        <w:rPr>
          <w:rFonts w:ascii="Courier New"/>
          <w:sz w:val="12"/>
        </w:rPr>
        <w:tab/>
        <w:t>LPN</w:t>
      </w:r>
      <w:r>
        <w:rPr>
          <w:rFonts w:ascii="Courier New"/>
          <w:spacing w:val="-2"/>
          <w:sz w:val="12"/>
        </w:rPr>
        <w:t xml:space="preserve"> </w:t>
      </w:r>
      <w:r>
        <w:rPr>
          <w:rFonts w:ascii="Courier New"/>
          <w:sz w:val="12"/>
        </w:rPr>
        <w:t>5</w:t>
      </w:r>
      <w:r>
        <w:rPr>
          <w:rFonts w:ascii="Courier New"/>
          <w:sz w:val="12"/>
        </w:rPr>
        <w:tab/>
        <w:t>3.000</w:t>
      </w:r>
    </w:p>
    <w:p w14:paraId="2B5AB2E8" w14:textId="77777777" w:rsidR="00A5792B" w:rsidRDefault="00A5792B">
      <w:pPr>
        <w:pStyle w:val="BodyText"/>
        <w:rPr>
          <w:rFonts w:ascii="Courier New"/>
          <w:sz w:val="20"/>
        </w:rPr>
      </w:pPr>
    </w:p>
    <w:p w14:paraId="518E322A" w14:textId="77777777" w:rsidR="00A5792B" w:rsidRDefault="00A5792B">
      <w:pPr>
        <w:pStyle w:val="BodyText"/>
        <w:rPr>
          <w:rFonts w:ascii="Courier New"/>
          <w:sz w:val="20"/>
        </w:rPr>
      </w:pPr>
    </w:p>
    <w:p w14:paraId="572764D3" w14:textId="77777777" w:rsidR="00A5792B" w:rsidRDefault="00A5792B">
      <w:pPr>
        <w:pStyle w:val="BodyText"/>
        <w:rPr>
          <w:rFonts w:ascii="Courier New"/>
          <w:sz w:val="20"/>
        </w:rPr>
      </w:pPr>
    </w:p>
    <w:p w14:paraId="1D53DE40" w14:textId="77777777" w:rsidR="00A5792B" w:rsidRDefault="002F44C1">
      <w:pPr>
        <w:pStyle w:val="BodyText"/>
        <w:spacing w:before="224"/>
        <w:ind w:left="240"/>
      </w:pPr>
      <w:r>
        <w:t>Budgeted FTEE only</w:t>
      </w:r>
    </w:p>
    <w:p w14:paraId="358210CC" w14:textId="77777777" w:rsidR="00A5792B" w:rsidRDefault="002F44C1">
      <w:pPr>
        <w:pStyle w:val="ListParagraph"/>
        <w:numPr>
          <w:ilvl w:val="0"/>
          <w:numId w:val="454"/>
        </w:numPr>
        <w:tabs>
          <w:tab w:val="left" w:pos="600"/>
        </w:tabs>
        <w:spacing w:before="233"/>
        <w:rPr>
          <w:sz w:val="20"/>
        </w:rPr>
      </w:pPr>
      <w:r>
        <w:rPr>
          <w:sz w:val="20"/>
        </w:rPr>
        <w:t>Status/bed section information (80</w:t>
      </w:r>
      <w:r>
        <w:rPr>
          <w:spacing w:val="-7"/>
          <w:sz w:val="20"/>
        </w:rPr>
        <w:t xml:space="preserve"> </w:t>
      </w:r>
      <w:r>
        <w:rPr>
          <w:sz w:val="20"/>
        </w:rPr>
        <w:t>column)</w:t>
      </w:r>
    </w:p>
    <w:p w14:paraId="59CB29E4" w14:textId="77777777" w:rsidR="00A5792B" w:rsidRDefault="002F44C1">
      <w:pPr>
        <w:pStyle w:val="ListParagraph"/>
        <w:numPr>
          <w:ilvl w:val="0"/>
          <w:numId w:val="454"/>
        </w:numPr>
        <w:tabs>
          <w:tab w:val="left" w:pos="600"/>
        </w:tabs>
        <w:rPr>
          <w:sz w:val="20"/>
        </w:rPr>
      </w:pPr>
      <w:r>
        <w:rPr>
          <w:sz w:val="20"/>
        </w:rPr>
        <w:t>Status/bed section report with budgeted FTEE (132</w:t>
      </w:r>
      <w:r>
        <w:rPr>
          <w:spacing w:val="-14"/>
          <w:sz w:val="20"/>
        </w:rPr>
        <w:t xml:space="preserve"> </w:t>
      </w:r>
      <w:r>
        <w:rPr>
          <w:sz w:val="20"/>
        </w:rPr>
        <w:t>column)</w:t>
      </w:r>
    </w:p>
    <w:p w14:paraId="6212EA1D" w14:textId="77777777" w:rsidR="00A5792B" w:rsidRDefault="002F44C1">
      <w:pPr>
        <w:pStyle w:val="ListParagraph"/>
        <w:numPr>
          <w:ilvl w:val="0"/>
          <w:numId w:val="454"/>
        </w:numPr>
        <w:tabs>
          <w:tab w:val="left" w:pos="600"/>
        </w:tabs>
        <w:spacing w:line="475" w:lineRule="auto"/>
        <w:ind w:left="240" w:right="6218" w:firstLine="0"/>
        <w:rPr>
          <w:b/>
          <w:sz w:val="20"/>
        </w:rPr>
      </w:pPr>
      <w:r>
        <w:rPr>
          <w:sz w:val="20"/>
        </w:rPr>
        <w:t>Budgeted FTEE only (80 column) Select Reporting Option:</w:t>
      </w:r>
      <w:r>
        <w:rPr>
          <w:spacing w:val="-7"/>
          <w:sz w:val="20"/>
        </w:rPr>
        <w:t xml:space="preserve"> </w:t>
      </w:r>
      <w:r>
        <w:rPr>
          <w:b/>
          <w:sz w:val="20"/>
        </w:rPr>
        <w:t>3</w:t>
      </w:r>
    </w:p>
    <w:p w14:paraId="0AAC5605" w14:textId="77777777" w:rsidR="00A5792B" w:rsidRDefault="00BE26E6">
      <w:pPr>
        <w:spacing w:before="4"/>
        <w:ind w:left="240"/>
        <w:rPr>
          <w:rFonts w:ascii="Courier New"/>
          <w:b/>
          <w:sz w:val="20"/>
        </w:rPr>
      </w:pPr>
      <w:r>
        <w:pict w14:anchorId="3794D5F0">
          <v:shape id="_x0000_s2896" style="position:absolute;left:0;text-align:left;margin-left:66.05pt;margin-top:.25pt;width:.5pt;height:36.5pt;z-index:15753728;mso-position-horizontal-relative:page" coordorigin="1321,5" coordsize="10,730" path="m1331,5r-10,l1321,232r,227l1321,735r10,l1331,459r,-227l1331,5xe" fillcolor="black" stroked="f">
            <v:path arrowok="t"/>
            <w10:wrap anchorx="page"/>
          </v:shape>
        </w:pict>
      </w:r>
      <w:r w:rsidR="002F44C1">
        <w:rPr>
          <w:rFonts w:ascii="Courier New"/>
          <w:sz w:val="20"/>
          <w:vertAlign w:val="superscript"/>
        </w:rPr>
        <w:t>3</w:t>
      </w:r>
      <w:r w:rsidR="002F44C1">
        <w:rPr>
          <w:rFonts w:ascii="Courier New"/>
          <w:sz w:val="20"/>
        </w:rPr>
        <w:t xml:space="preserve">Select FACILITY (Press return for all facilities): </w:t>
      </w:r>
      <w:r w:rsidR="002F44C1">
        <w:rPr>
          <w:rFonts w:ascii="Courier New"/>
          <w:b/>
          <w:sz w:val="20"/>
        </w:rPr>
        <w:t>&lt;RET&gt;</w:t>
      </w:r>
    </w:p>
    <w:p w14:paraId="106CBE7C" w14:textId="77777777" w:rsidR="00A5792B" w:rsidRDefault="00A5792B">
      <w:pPr>
        <w:pStyle w:val="BodyText"/>
        <w:spacing w:before="10"/>
        <w:rPr>
          <w:rFonts w:ascii="Courier New"/>
          <w:b/>
          <w:sz w:val="19"/>
        </w:rPr>
      </w:pPr>
    </w:p>
    <w:p w14:paraId="36D44528" w14:textId="77777777" w:rsidR="00A5792B" w:rsidRDefault="002F44C1">
      <w:pPr>
        <w:pStyle w:val="BodyText"/>
        <w:ind w:left="240"/>
      </w:pPr>
      <w:r>
        <w:t>Select appropriate facility or press return for all facilities.</w:t>
      </w:r>
    </w:p>
    <w:p w14:paraId="086DEC85" w14:textId="77777777" w:rsidR="00A5792B" w:rsidRDefault="00A5792B">
      <w:pPr>
        <w:pStyle w:val="BodyText"/>
        <w:rPr>
          <w:sz w:val="20"/>
        </w:rPr>
      </w:pPr>
    </w:p>
    <w:p w14:paraId="7C176DC0" w14:textId="77777777" w:rsidR="00A5792B" w:rsidRDefault="00BE26E6">
      <w:pPr>
        <w:pStyle w:val="BodyText"/>
        <w:spacing w:before="10"/>
        <w:rPr>
          <w:sz w:val="28"/>
        </w:rPr>
      </w:pPr>
      <w:r>
        <w:pict w14:anchorId="63E021B1">
          <v:rect id="_x0000_s2895" style="position:absolute;margin-left:1in;margin-top:18.55pt;width:2in;height:.6pt;z-index:-15705088;mso-wrap-distance-left:0;mso-wrap-distance-right:0;mso-position-horizontal-relative:page" fillcolor="black" stroked="f">
            <w10:wrap type="topAndBottom" anchorx="page"/>
          </v:rect>
        </w:pict>
      </w:r>
    </w:p>
    <w:p w14:paraId="29DA4AE0" w14:textId="77777777" w:rsidR="00A5792B" w:rsidRDefault="002F44C1">
      <w:pPr>
        <w:spacing w:before="73"/>
        <w:ind w:left="240"/>
        <w:rPr>
          <w:sz w:val="20"/>
        </w:rPr>
      </w:pPr>
      <w:r>
        <w:rPr>
          <w:sz w:val="20"/>
          <w:vertAlign w:val="superscript"/>
        </w:rPr>
        <w:t>1</w:t>
      </w:r>
      <w:r>
        <w:rPr>
          <w:sz w:val="20"/>
        </w:rPr>
        <w:t xml:space="preserve"> Patch NUR*4*2  October</w:t>
      </w:r>
      <w:r>
        <w:rPr>
          <w:spacing w:val="-13"/>
          <w:sz w:val="20"/>
        </w:rPr>
        <w:t xml:space="preserve"> </w:t>
      </w:r>
      <w:r>
        <w:rPr>
          <w:sz w:val="20"/>
        </w:rPr>
        <w:t>1997</w:t>
      </w:r>
    </w:p>
    <w:p w14:paraId="36772B0C" w14:textId="77777777" w:rsidR="00A5792B" w:rsidRDefault="002F44C1">
      <w:pPr>
        <w:spacing w:before="1"/>
        <w:ind w:left="240"/>
        <w:rPr>
          <w:sz w:val="20"/>
        </w:rPr>
      </w:pPr>
      <w:r>
        <w:rPr>
          <w:sz w:val="20"/>
          <w:vertAlign w:val="superscript"/>
        </w:rPr>
        <w:t>2</w:t>
      </w:r>
      <w:r>
        <w:rPr>
          <w:sz w:val="20"/>
        </w:rPr>
        <w:t xml:space="preserve"> Patch NUR*4*2  October</w:t>
      </w:r>
      <w:r>
        <w:rPr>
          <w:spacing w:val="-13"/>
          <w:sz w:val="20"/>
        </w:rPr>
        <w:t xml:space="preserve"> </w:t>
      </w:r>
      <w:r>
        <w:rPr>
          <w:sz w:val="20"/>
        </w:rPr>
        <w:t>1997</w:t>
      </w:r>
    </w:p>
    <w:p w14:paraId="14BB43A1" w14:textId="77777777" w:rsidR="00A5792B" w:rsidRDefault="00A5792B">
      <w:pPr>
        <w:rPr>
          <w:sz w:val="20"/>
        </w:rPr>
        <w:sectPr w:rsidR="00A5792B">
          <w:type w:val="continuous"/>
          <w:pgSz w:w="12240" w:h="15840"/>
          <w:pgMar w:top="1440" w:right="620" w:bottom="280" w:left="1200" w:header="720" w:footer="720" w:gutter="0"/>
          <w:cols w:space="720"/>
        </w:sectPr>
      </w:pPr>
    </w:p>
    <w:p w14:paraId="6F1E29EA" w14:textId="77777777" w:rsidR="00A5792B" w:rsidRDefault="00A5792B">
      <w:pPr>
        <w:pStyle w:val="BodyText"/>
        <w:rPr>
          <w:sz w:val="20"/>
        </w:rPr>
      </w:pPr>
    </w:p>
    <w:p w14:paraId="733AD936" w14:textId="77777777" w:rsidR="00A5792B" w:rsidRDefault="00A5792B">
      <w:pPr>
        <w:pStyle w:val="BodyText"/>
        <w:spacing w:before="9"/>
        <w:rPr>
          <w:sz w:val="22"/>
        </w:rPr>
      </w:pPr>
    </w:p>
    <w:p w14:paraId="33ABD957" w14:textId="77777777" w:rsidR="00A5792B" w:rsidRDefault="002F44C1">
      <w:pPr>
        <w:ind w:left="240"/>
        <w:rPr>
          <w:rFonts w:ascii="Courier New"/>
          <w:b/>
          <w:sz w:val="20"/>
        </w:rPr>
      </w:pPr>
      <w:r>
        <w:rPr>
          <w:rFonts w:ascii="Courier New"/>
          <w:sz w:val="20"/>
        </w:rPr>
        <w:t xml:space="preserve">Select PRODUCT LINE (Press return for all product lines): </w:t>
      </w:r>
      <w:r>
        <w:rPr>
          <w:rFonts w:ascii="Courier New"/>
          <w:b/>
          <w:sz w:val="20"/>
        </w:rPr>
        <w:t>&lt;RET&gt;</w:t>
      </w:r>
    </w:p>
    <w:p w14:paraId="62BDA7A9" w14:textId="77777777" w:rsidR="00A5792B" w:rsidRDefault="00A5792B">
      <w:pPr>
        <w:pStyle w:val="BodyText"/>
        <w:spacing w:before="9"/>
        <w:rPr>
          <w:rFonts w:ascii="Courier New"/>
          <w:b/>
          <w:sz w:val="19"/>
        </w:rPr>
      </w:pPr>
    </w:p>
    <w:p w14:paraId="20D5DC0F" w14:textId="77777777" w:rsidR="00A5792B" w:rsidRDefault="00BE26E6">
      <w:pPr>
        <w:pStyle w:val="BodyText"/>
        <w:ind w:left="240"/>
      </w:pPr>
      <w:r>
        <w:pict w14:anchorId="28796469">
          <v:line id="_x0000_s2894" style="position:absolute;left:0;text-align:left;z-index:15754240;mso-position-horizontal-relative:page" from="66.3pt,.15pt" to="66.3pt,128.85pt" strokeweight=".48pt">
            <w10:wrap anchorx="page"/>
          </v:line>
        </w:pict>
      </w:r>
      <w:r w:rsidR="002F44C1">
        <w:rPr>
          <w:vertAlign w:val="superscript"/>
        </w:rPr>
        <w:t>1</w:t>
      </w:r>
      <w:r w:rsidR="002F44C1">
        <w:t>Select appropriate product line(s) or press return for all product lines.</w:t>
      </w:r>
    </w:p>
    <w:p w14:paraId="4767E0DF" w14:textId="77777777" w:rsidR="00A5792B" w:rsidRDefault="00A5792B">
      <w:pPr>
        <w:pStyle w:val="BodyText"/>
        <w:spacing w:before="1"/>
        <w:rPr>
          <w:sz w:val="11"/>
        </w:rPr>
      </w:pPr>
    </w:p>
    <w:p w14:paraId="772AB867" w14:textId="77777777" w:rsidR="00A5792B" w:rsidRDefault="002F44C1">
      <w:pPr>
        <w:spacing w:before="101"/>
        <w:ind w:left="240"/>
        <w:rPr>
          <w:rFonts w:ascii="Courier New"/>
          <w:b/>
          <w:sz w:val="20"/>
        </w:rPr>
      </w:pPr>
      <w:r>
        <w:rPr>
          <w:rFonts w:ascii="Courier New"/>
          <w:sz w:val="20"/>
        </w:rPr>
        <w:t xml:space="preserve">Select NURSING UNIT (Enter return for all units) : </w:t>
      </w:r>
      <w:r>
        <w:rPr>
          <w:rFonts w:ascii="Courier New"/>
          <w:b/>
          <w:sz w:val="20"/>
        </w:rPr>
        <w:t>&lt;RET&gt;</w:t>
      </w:r>
    </w:p>
    <w:p w14:paraId="3CF14F1D" w14:textId="77777777" w:rsidR="00A5792B" w:rsidRDefault="002F44C1">
      <w:pPr>
        <w:pStyle w:val="BodyText"/>
        <w:spacing w:before="179"/>
        <w:ind w:left="240" w:right="875"/>
      </w:pPr>
      <w:r>
        <w:t>Select the name of an active unit as defined by the Ward Status field of the NURS Location File, Edit option. You may also enter &lt;RET&gt; for all units in the facility. When an individual unit is selected, the user is prompted with 'Another Nursing Unit'. A specified group of nursing units may be requested at the same time.</w:t>
      </w:r>
    </w:p>
    <w:p w14:paraId="1074E394" w14:textId="77777777" w:rsidR="00A5792B" w:rsidRDefault="00A5792B">
      <w:pPr>
        <w:pStyle w:val="BodyText"/>
        <w:spacing w:before="9"/>
        <w:rPr>
          <w:sz w:val="16"/>
        </w:rPr>
      </w:pPr>
    </w:p>
    <w:p w14:paraId="6F4B68A6" w14:textId="77777777" w:rsidR="00A5792B" w:rsidRDefault="002F44C1">
      <w:pPr>
        <w:spacing w:before="90"/>
        <w:ind w:left="240"/>
        <w:rPr>
          <w:sz w:val="24"/>
        </w:rPr>
      </w:pPr>
      <w:r>
        <w:rPr>
          <w:rFonts w:ascii="Courier New"/>
          <w:sz w:val="20"/>
        </w:rPr>
        <w:t xml:space="preserve">DEVICE: HOME// </w:t>
      </w:r>
      <w:r>
        <w:rPr>
          <w:sz w:val="24"/>
        </w:rPr>
        <w:t>Enter appropriate device</w:t>
      </w:r>
    </w:p>
    <w:p w14:paraId="3AFA97E0" w14:textId="77777777" w:rsidR="00A5792B" w:rsidRDefault="00A5792B">
      <w:pPr>
        <w:pStyle w:val="BodyText"/>
        <w:rPr>
          <w:sz w:val="20"/>
        </w:rPr>
      </w:pPr>
    </w:p>
    <w:p w14:paraId="3AA131AF" w14:textId="77777777" w:rsidR="00A5792B" w:rsidRDefault="00A5792B">
      <w:pPr>
        <w:pStyle w:val="BodyText"/>
        <w:spacing w:before="8"/>
        <w:rPr>
          <w:sz w:val="27"/>
        </w:rPr>
      </w:pPr>
    </w:p>
    <w:p w14:paraId="54FBE116" w14:textId="77777777" w:rsidR="00A5792B" w:rsidRDefault="00BE26E6">
      <w:pPr>
        <w:tabs>
          <w:tab w:val="left" w:pos="5711"/>
          <w:tab w:val="left" w:pos="8086"/>
        </w:tabs>
        <w:spacing w:before="131"/>
        <w:ind w:left="240"/>
        <w:rPr>
          <w:rFonts w:ascii="Courier New"/>
          <w:sz w:val="18"/>
        </w:rPr>
      </w:pPr>
      <w:r>
        <w:pict w14:anchorId="540DD334">
          <v:line id="_x0000_s2893" style="position:absolute;left:0;text-align:left;z-index:15754752;mso-position-horizontal-relative:page" from="66.3pt,6.35pt" to="66.3pt,373.4pt" strokeweight=".48pt">
            <w10:wrap anchorx="page"/>
          </v:line>
        </w:pict>
      </w:r>
      <w:r w:rsidR="002F44C1">
        <w:rPr>
          <w:rFonts w:ascii="Courier New"/>
          <w:sz w:val="18"/>
          <w:vertAlign w:val="superscript"/>
        </w:rPr>
        <w:t>2</w:t>
      </w:r>
      <w:r w:rsidR="002F44C1">
        <w:rPr>
          <w:rFonts w:ascii="Courier New"/>
          <w:sz w:val="18"/>
        </w:rPr>
        <w:t>EXISTING</w:t>
      </w:r>
      <w:r w:rsidR="002F44C1">
        <w:rPr>
          <w:rFonts w:ascii="Courier New"/>
          <w:spacing w:val="-8"/>
          <w:sz w:val="18"/>
        </w:rPr>
        <w:t xml:space="preserve"> </w:t>
      </w:r>
      <w:r w:rsidR="002F44C1">
        <w:rPr>
          <w:rFonts w:ascii="Courier New"/>
          <w:sz w:val="18"/>
        </w:rPr>
        <w:t>LOCATION</w:t>
      </w:r>
      <w:r w:rsidR="002F44C1">
        <w:rPr>
          <w:rFonts w:ascii="Courier New"/>
          <w:spacing w:val="-8"/>
          <w:sz w:val="18"/>
        </w:rPr>
        <w:t xml:space="preserve"> </w:t>
      </w:r>
      <w:r w:rsidR="002F44C1">
        <w:rPr>
          <w:rFonts w:ascii="Courier New"/>
          <w:sz w:val="18"/>
        </w:rPr>
        <w:t>REPORT</w:t>
      </w:r>
      <w:r w:rsidR="002F44C1">
        <w:rPr>
          <w:rFonts w:ascii="Courier New"/>
          <w:sz w:val="18"/>
        </w:rPr>
        <w:tab/>
        <w:t>OCT</w:t>
      </w:r>
      <w:r w:rsidR="002F44C1">
        <w:rPr>
          <w:rFonts w:ascii="Courier New"/>
          <w:spacing w:val="-3"/>
          <w:sz w:val="18"/>
        </w:rPr>
        <w:t xml:space="preserve"> </w:t>
      </w:r>
      <w:r w:rsidR="002F44C1">
        <w:rPr>
          <w:rFonts w:ascii="Courier New"/>
          <w:sz w:val="18"/>
        </w:rPr>
        <w:t>02,</w:t>
      </w:r>
      <w:r w:rsidR="002F44C1">
        <w:rPr>
          <w:rFonts w:ascii="Courier New"/>
          <w:spacing w:val="-3"/>
          <w:sz w:val="18"/>
        </w:rPr>
        <w:t xml:space="preserve"> </w:t>
      </w:r>
      <w:r w:rsidR="002F44C1">
        <w:rPr>
          <w:rFonts w:ascii="Courier New"/>
          <w:sz w:val="18"/>
        </w:rPr>
        <w:t>1997</w:t>
      </w:r>
      <w:r w:rsidR="002F44C1">
        <w:rPr>
          <w:rFonts w:ascii="Courier New"/>
          <w:sz w:val="18"/>
        </w:rPr>
        <w:tab/>
        <w:t>PAGE:</w:t>
      </w:r>
      <w:r w:rsidR="002F44C1">
        <w:rPr>
          <w:rFonts w:ascii="Courier New"/>
          <w:spacing w:val="-2"/>
          <w:sz w:val="18"/>
        </w:rPr>
        <w:t xml:space="preserve"> </w:t>
      </w:r>
      <w:r w:rsidR="002F44C1">
        <w:rPr>
          <w:rFonts w:ascii="Courier New"/>
          <w:sz w:val="18"/>
        </w:rPr>
        <w:t>1</w:t>
      </w:r>
    </w:p>
    <w:tbl>
      <w:tblPr>
        <w:tblW w:w="0" w:type="auto"/>
        <w:tblInd w:w="133" w:type="dxa"/>
        <w:tblLayout w:type="fixed"/>
        <w:tblCellMar>
          <w:left w:w="0" w:type="dxa"/>
          <w:right w:w="0" w:type="dxa"/>
        </w:tblCellMar>
        <w:tblLook w:val="01E0" w:firstRow="1" w:lastRow="1" w:firstColumn="1" w:lastColumn="1" w:noHBand="0" w:noVBand="0"/>
      </w:tblPr>
      <w:tblGrid>
        <w:gridCol w:w="6107"/>
        <w:gridCol w:w="1350"/>
        <w:gridCol w:w="1296"/>
      </w:tblGrid>
      <w:tr w:rsidR="00A5792B" w14:paraId="00FCE94D" w14:textId="77777777">
        <w:trPr>
          <w:trHeight w:val="499"/>
        </w:trPr>
        <w:tc>
          <w:tcPr>
            <w:tcW w:w="6107" w:type="dxa"/>
            <w:tcBorders>
              <w:bottom w:val="dashed" w:sz="6" w:space="0" w:color="000000"/>
            </w:tcBorders>
          </w:tcPr>
          <w:p w14:paraId="5DF6F304" w14:textId="77777777" w:rsidR="00A5792B" w:rsidRDefault="002F44C1">
            <w:pPr>
              <w:pStyle w:val="TableParagraph"/>
              <w:tabs>
                <w:tab w:val="left" w:pos="2273"/>
                <w:tab w:val="left" w:pos="3785"/>
                <w:tab w:val="left" w:pos="4973"/>
              </w:tabs>
              <w:ind w:left="1517"/>
              <w:rPr>
                <w:sz w:val="18"/>
              </w:rPr>
            </w:pPr>
            <w:r>
              <w:rPr>
                <w:sz w:val="18"/>
              </w:rPr>
              <w:t>PROF</w:t>
            </w:r>
            <w:r>
              <w:rPr>
                <w:sz w:val="18"/>
              </w:rPr>
              <w:tab/>
              <w:t>UNIT</w:t>
            </w:r>
            <w:r>
              <w:rPr>
                <w:sz w:val="18"/>
              </w:rPr>
              <w:tab/>
              <w:t>SERVICE</w:t>
            </w:r>
            <w:r>
              <w:rPr>
                <w:sz w:val="18"/>
              </w:rPr>
              <w:tab/>
              <w:t>BUDGETED</w:t>
            </w:r>
          </w:p>
          <w:p w14:paraId="65D5BB1D" w14:textId="77777777" w:rsidR="00A5792B" w:rsidRDefault="002F44C1">
            <w:pPr>
              <w:pStyle w:val="TableParagraph"/>
              <w:tabs>
                <w:tab w:val="left" w:pos="1625"/>
                <w:tab w:val="left" w:pos="2273"/>
                <w:tab w:val="left" w:pos="3785"/>
                <w:tab w:val="left" w:pos="4973"/>
              </w:tabs>
              <w:ind w:left="113"/>
              <w:rPr>
                <w:sz w:val="18"/>
              </w:rPr>
            </w:pPr>
            <w:r>
              <w:rPr>
                <w:sz w:val="18"/>
              </w:rPr>
              <w:t>NAME</w:t>
            </w:r>
            <w:r>
              <w:rPr>
                <w:sz w:val="18"/>
              </w:rPr>
              <w:tab/>
              <w:t>%</w:t>
            </w:r>
            <w:r>
              <w:rPr>
                <w:sz w:val="18"/>
              </w:rPr>
              <w:tab/>
              <w:t>TYPE</w:t>
            </w:r>
            <w:r>
              <w:rPr>
                <w:sz w:val="18"/>
              </w:rPr>
              <w:tab/>
              <w:t>CATEGORY</w:t>
            </w:r>
            <w:r>
              <w:rPr>
                <w:sz w:val="18"/>
              </w:rPr>
              <w:tab/>
              <w:t>FTEE</w:t>
            </w:r>
          </w:p>
        </w:tc>
        <w:tc>
          <w:tcPr>
            <w:tcW w:w="1350" w:type="dxa"/>
            <w:tcBorders>
              <w:bottom w:val="dashed" w:sz="6" w:space="0" w:color="000000"/>
            </w:tcBorders>
          </w:tcPr>
          <w:p w14:paraId="53783F7F" w14:textId="77777777" w:rsidR="00A5792B" w:rsidRDefault="002F44C1">
            <w:pPr>
              <w:pStyle w:val="TableParagraph"/>
              <w:ind w:left="269" w:right="196"/>
              <w:rPr>
                <w:sz w:val="18"/>
              </w:rPr>
            </w:pPr>
            <w:r>
              <w:rPr>
                <w:sz w:val="18"/>
              </w:rPr>
              <w:t>SERVICE POSITION</w:t>
            </w:r>
          </w:p>
        </w:tc>
        <w:tc>
          <w:tcPr>
            <w:tcW w:w="1296" w:type="dxa"/>
            <w:tcBorders>
              <w:bottom w:val="dashed" w:sz="6" w:space="0" w:color="000000"/>
            </w:tcBorders>
          </w:tcPr>
          <w:p w14:paraId="4728BD8F" w14:textId="77777777" w:rsidR="00A5792B" w:rsidRDefault="002F44C1">
            <w:pPr>
              <w:pStyle w:val="TableParagraph"/>
              <w:ind w:left="215" w:right="196"/>
              <w:rPr>
                <w:sz w:val="18"/>
              </w:rPr>
            </w:pPr>
            <w:r>
              <w:rPr>
                <w:sz w:val="18"/>
              </w:rPr>
              <w:t>BUDGETED FTEE</w:t>
            </w:r>
          </w:p>
        </w:tc>
      </w:tr>
      <w:tr w:rsidR="00A5792B" w14:paraId="0CDB2DE6" w14:textId="77777777">
        <w:trPr>
          <w:trHeight w:val="607"/>
        </w:trPr>
        <w:tc>
          <w:tcPr>
            <w:tcW w:w="6107" w:type="dxa"/>
            <w:tcBorders>
              <w:top w:val="dashed" w:sz="6" w:space="0" w:color="000000"/>
            </w:tcBorders>
          </w:tcPr>
          <w:p w14:paraId="018ED3FE" w14:textId="77777777" w:rsidR="00A5792B" w:rsidRDefault="002F44C1">
            <w:pPr>
              <w:pStyle w:val="TableParagraph"/>
              <w:spacing w:before="97"/>
              <w:ind w:left="761" w:right="3057" w:firstLine="431"/>
              <w:rPr>
                <w:sz w:val="18"/>
              </w:rPr>
            </w:pPr>
            <w:r>
              <w:rPr>
                <w:sz w:val="18"/>
              </w:rPr>
              <w:t>FACILITY: BUTLER PRODUCT LINE: NURSING</w:t>
            </w:r>
          </w:p>
        </w:tc>
        <w:tc>
          <w:tcPr>
            <w:tcW w:w="1350" w:type="dxa"/>
            <w:tcBorders>
              <w:top w:val="dashed" w:sz="6" w:space="0" w:color="000000"/>
            </w:tcBorders>
          </w:tcPr>
          <w:p w14:paraId="5F676069" w14:textId="77777777" w:rsidR="00A5792B" w:rsidRDefault="00A5792B">
            <w:pPr>
              <w:pStyle w:val="TableParagraph"/>
              <w:rPr>
                <w:rFonts w:ascii="Times New Roman"/>
                <w:sz w:val="20"/>
              </w:rPr>
            </w:pPr>
          </w:p>
        </w:tc>
        <w:tc>
          <w:tcPr>
            <w:tcW w:w="1296" w:type="dxa"/>
            <w:tcBorders>
              <w:top w:val="dashed" w:sz="6" w:space="0" w:color="000000"/>
            </w:tcBorders>
          </w:tcPr>
          <w:p w14:paraId="1BEA76C5" w14:textId="77777777" w:rsidR="00A5792B" w:rsidRDefault="00A5792B">
            <w:pPr>
              <w:pStyle w:val="TableParagraph"/>
              <w:rPr>
                <w:rFonts w:ascii="Times New Roman"/>
                <w:sz w:val="20"/>
              </w:rPr>
            </w:pPr>
          </w:p>
        </w:tc>
      </w:tr>
      <w:tr w:rsidR="00A5792B" w14:paraId="19F8234D" w14:textId="77777777">
        <w:trPr>
          <w:trHeight w:val="305"/>
        </w:trPr>
        <w:tc>
          <w:tcPr>
            <w:tcW w:w="6107" w:type="dxa"/>
          </w:tcPr>
          <w:p w14:paraId="4F7C8B39" w14:textId="77777777" w:rsidR="00A5792B" w:rsidRDefault="002F44C1">
            <w:pPr>
              <w:pStyle w:val="TableParagraph"/>
              <w:tabs>
                <w:tab w:val="left" w:pos="2273"/>
                <w:tab w:val="left" w:pos="4109"/>
                <w:tab w:val="left" w:pos="4973"/>
              </w:tabs>
              <w:spacing w:before="102" w:line="184" w:lineRule="exact"/>
              <w:ind w:left="113"/>
              <w:rPr>
                <w:sz w:val="18"/>
              </w:rPr>
            </w:pPr>
            <w:r>
              <w:rPr>
                <w:sz w:val="18"/>
              </w:rPr>
              <w:t>3S</w:t>
            </w:r>
            <w:r>
              <w:rPr>
                <w:sz w:val="18"/>
              </w:rPr>
              <w:tab/>
              <w:t>SURGICAL</w:t>
            </w:r>
            <w:r>
              <w:rPr>
                <w:sz w:val="18"/>
              </w:rPr>
              <w:tab/>
              <w:t>R</w:t>
            </w:r>
            <w:r>
              <w:rPr>
                <w:sz w:val="18"/>
              </w:rPr>
              <w:tab/>
              <w:t>9.000</w:t>
            </w:r>
          </w:p>
        </w:tc>
        <w:tc>
          <w:tcPr>
            <w:tcW w:w="1350" w:type="dxa"/>
          </w:tcPr>
          <w:p w14:paraId="77F5EC29" w14:textId="77777777" w:rsidR="00A5792B" w:rsidRDefault="002F44C1">
            <w:pPr>
              <w:pStyle w:val="TableParagraph"/>
              <w:spacing w:before="102" w:line="184" w:lineRule="exact"/>
              <w:ind w:left="269"/>
              <w:rPr>
                <w:sz w:val="18"/>
              </w:rPr>
            </w:pPr>
            <w:r>
              <w:rPr>
                <w:sz w:val="18"/>
              </w:rPr>
              <w:t>RN</w:t>
            </w:r>
          </w:p>
        </w:tc>
        <w:tc>
          <w:tcPr>
            <w:tcW w:w="1296" w:type="dxa"/>
          </w:tcPr>
          <w:p w14:paraId="3071D4A9" w14:textId="77777777" w:rsidR="00A5792B" w:rsidRDefault="002F44C1">
            <w:pPr>
              <w:pStyle w:val="TableParagraph"/>
              <w:spacing w:before="102" w:line="184" w:lineRule="exact"/>
              <w:ind w:left="215"/>
              <w:rPr>
                <w:sz w:val="18"/>
              </w:rPr>
            </w:pPr>
            <w:r>
              <w:rPr>
                <w:sz w:val="18"/>
              </w:rPr>
              <w:t>3.000</w:t>
            </w:r>
          </w:p>
        </w:tc>
      </w:tr>
      <w:tr w:rsidR="00A5792B" w14:paraId="44672A0D" w14:textId="77777777">
        <w:trPr>
          <w:trHeight w:val="204"/>
        </w:trPr>
        <w:tc>
          <w:tcPr>
            <w:tcW w:w="6107" w:type="dxa"/>
          </w:tcPr>
          <w:p w14:paraId="5F6EF486" w14:textId="77777777" w:rsidR="00A5792B" w:rsidRDefault="00A5792B">
            <w:pPr>
              <w:pStyle w:val="TableParagraph"/>
              <w:rPr>
                <w:rFonts w:ascii="Times New Roman"/>
                <w:sz w:val="14"/>
              </w:rPr>
            </w:pPr>
          </w:p>
        </w:tc>
        <w:tc>
          <w:tcPr>
            <w:tcW w:w="1350" w:type="dxa"/>
          </w:tcPr>
          <w:p w14:paraId="3EA79152" w14:textId="77777777" w:rsidR="00A5792B" w:rsidRDefault="002F44C1">
            <w:pPr>
              <w:pStyle w:val="TableParagraph"/>
              <w:spacing w:line="184" w:lineRule="exact"/>
              <w:ind w:left="269"/>
              <w:rPr>
                <w:sz w:val="18"/>
              </w:rPr>
            </w:pPr>
            <w:r>
              <w:rPr>
                <w:sz w:val="18"/>
              </w:rPr>
              <w:t>RN</w:t>
            </w:r>
          </w:p>
        </w:tc>
        <w:tc>
          <w:tcPr>
            <w:tcW w:w="1296" w:type="dxa"/>
          </w:tcPr>
          <w:p w14:paraId="3D7ECC0F" w14:textId="77777777" w:rsidR="00A5792B" w:rsidRDefault="002F44C1">
            <w:pPr>
              <w:pStyle w:val="TableParagraph"/>
              <w:spacing w:line="184" w:lineRule="exact"/>
              <w:ind w:left="215"/>
              <w:rPr>
                <w:sz w:val="18"/>
              </w:rPr>
            </w:pPr>
            <w:r>
              <w:rPr>
                <w:sz w:val="18"/>
              </w:rPr>
              <w:t>5.000</w:t>
            </w:r>
          </w:p>
        </w:tc>
      </w:tr>
      <w:tr w:rsidR="00A5792B" w14:paraId="5B0964C3" w14:textId="77777777">
        <w:trPr>
          <w:trHeight w:val="305"/>
        </w:trPr>
        <w:tc>
          <w:tcPr>
            <w:tcW w:w="6107" w:type="dxa"/>
          </w:tcPr>
          <w:p w14:paraId="44C4FCF4" w14:textId="77777777" w:rsidR="00A5792B" w:rsidRDefault="00A5792B">
            <w:pPr>
              <w:pStyle w:val="TableParagraph"/>
              <w:rPr>
                <w:rFonts w:ascii="Times New Roman"/>
                <w:sz w:val="20"/>
              </w:rPr>
            </w:pPr>
          </w:p>
        </w:tc>
        <w:tc>
          <w:tcPr>
            <w:tcW w:w="1350" w:type="dxa"/>
          </w:tcPr>
          <w:p w14:paraId="5428FA60" w14:textId="77777777" w:rsidR="00A5792B" w:rsidRDefault="002F44C1">
            <w:pPr>
              <w:pStyle w:val="TableParagraph"/>
              <w:ind w:left="269"/>
              <w:rPr>
                <w:sz w:val="18"/>
              </w:rPr>
            </w:pPr>
            <w:r>
              <w:rPr>
                <w:sz w:val="18"/>
              </w:rPr>
              <w:t>HN</w:t>
            </w:r>
          </w:p>
        </w:tc>
        <w:tc>
          <w:tcPr>
            <w:tcW w:w="1296" w:type="dxa"/>
          </w:tcPr>
          <w:p w14:paraId="431A17A1" w14:textId="77777777" w:rsidR="00A5792B" w:rsidRDefault="002F44C1">
            <w:pPr>
              <w:pStyle w:val="TableParagraph"/>
              <w:ind w:left="215"/>
              <w:rPr>
                <w:sz w:val="18"/>
              </w:rPr>
            </w:pPr>
            <w:r>
              <w:rPr>
                <w:sz w:val="18"/>
              </w:rPr>
              <w:t>1.000</w:t>
            </w:r>
          </w:p>
        </w:tc>
      </w:tr>
      <w:tr w:rsidR="00A5792B" w14:paraId="3E35124A" w14:textId="77777777">
        <w:trPr>
          <w:trHeight w:val="407"/>
        </w:trPr>
        <w:tc>
          <w:tcPr>
            <w:tcW w:w="6107" w:type="dxa"/>
          </w:tcPr>
          <w:p w14:paraId="126B6E8D" w14:textId="77777777" w:rsidR="00A5792B" w:rsidRDefault="002F44C1">
            <w:pPr>
              <w:pStyle w:val="TableParagraph"/>
              <w:tabs>
                <w:tab w:val="left" w:pos="4973"/>
              </w:tabs>
              <w:spacing w:before="101"/>
              <w:ind w:left="4109"/>
              <w:rPr>
                <w:sz w:val="18"/>
              </w:rPr>
            </w:pPr>
            <w:r>
              <w:rPr>
                <w:sz w:val="18"/>
              </w:rPr>
              <w:t>N</w:t>
            </w:r>
            <w:r>
              <w:rPr>
                <w:sz w:val="18"/>
              </w:rPr>
              <w:tab/>
              <w:t>2.000</w:t>
            </w:r>
          </w:p>
        </w:tc>
        <w:tc>
          <w:tcPr>
            <w:tcW w:w="1350" w:type="dxa"/>
          </w:tcPr>
          <w:p w14:paraId="3E7CC54E" w14:textId="77777777" w:rsidR="00A5792B" w:rsidRDefault="002F44C1">
            <w:pPr>
              <w:pStyle w:val="TableParagraph"/>
              <w:spacing w:before="101"/>
              <w:ind w:left="269"/>
              <w:rPr>
                <w:sz w:val="18"/>
              </w:rPr>
            </w:pPr>
            <w:r>
              <w:rPr>
                <w:sz w:val="18"/>
              </w:rPr>
              <w:t>NA 3</w:t>
            </w:r>
          </w:p>
        </w:tc>
        <w:tc>
          <w:tcPr>
            <w:tcW w:w="1296" w:type="dxa"/>
          </w:tcPr>
          <w:p w14:paraId="53AA1003" w14:textId="77777777" w:rsidR="00A5792B" w:rsidRDefault="002F44C1">
            <w:pPr>
              <w:pStyle w:val="TableParagraph"/>
              <w:spacing w:before="101"/>
              <w:ind w:left="215"/>
              <w:rPr>
                <w:sz w:val="18"/>
              </w:rPr>
            </w:pPr>
            <w:r>
              <w:rPr>
                <w:sz w:val="18"/>
              </w:rPr>
              <w:t>2.000</w:t>
            </w:r>
          </w:p>
        </w:tc>
      </w:tr>
      <w:tr w:rsidR="00A5792B" w14:paraId="7FDD38C0" w14:textId="77777777">
        <w:trPr>
          <w:trHeight w:val="305"/>
        </w:trPr>
        <w:tc>
          <w:tcPr>
            <w:tcW w:w="6107" w:type="dxa"/>
          </w:tcPr>
          <w:p w14:paraId="150B7A80" w14:textId="77777777" w:rsidR="00A5792B" w:rsidRDefault="002F44C1">
            <w:pPr>
              <w:pStyle w:val="TableParagraph"/>
              <w:tabs>
                <w:tab w:val="left" w:pos="4973"/>
              </w:tabs>
              <w:spacing w:before="102" w:line="184" w:lineRule="exact"/>
              <w:ind w:left="4109"/>
              <w:rPr>
                <w:sz w:val="18"/>
              </w:rPr>
            </w:pPr>
            <w:r>
              <w:rPr>
                <w:sz w:val="18"/>
              </w:rPr>
              <w:t>L</w:t>
            </w:r>
            <w:r>
              <w:rPr>
                <w:sz w:val="18"/>
              </w:rPr>
              <w:tab/>
              <w:t>4.000</w:t>
            </w:r>
          </w:p>
        </w:tc>
        <w:tc>
          <w:tcPr>
            <w:tcW w:w="1350" w:type="dxa"/>
          </w:tcPr>
          <w:p w14:paraId="74673D44" w14:textId="77777777" w:rsidR="00A5792B" w:rsidRDefault="002F44C1">
            <w:pPr>
              <w:pStyle w:val="TableParagraph"/>
              <w:spacing w:before="102" w:line="184" w:lineRule="exact"/>
              <w:ind w:left="269"/>
              <w:rPr>
                <w:sz w:val="18"/>
              </w:rPr>
            </w:pPr>
            <w:r>
              <w:rPr>
                <w:sz w:val="18"/>
              </w:rPr>
              <w:t>LPN 3</w:t>
            </w:r>
          </w:p>
        </w:tc>
        <w:tc>
          <w:tcPr>
            <w:tcW w:w="1296" w:type="dxa"/>
          </w:tcPr>
          <w:p w14:paraId="37A63F75" w14:textId="77777777" w:rsidR="00A5792B" w:rsidRDefault="002F44C1">
            <w:pPr>
              <w:pStyle w:val="TableParagraph"/>
              <w:spacing w:before="102" w:line="184" w:lineRule="exact"/>
              <w:ind w:left="215"/>
              <w:rPr>
                <w:sz w:val="18"/>
              </w:rPr>
            </w:pPr>
            <w:r>
              <w:rPr>
                <w:sz w:val="18"/>
              </w:rPr>
              <w:t>1.000</w:t>
            </w:r>
          </w:p>
        </w:tc>
      </w:tr>
      <w:tr w:rsidR="00A5792B" w14:paraId="24DFD155" w14:textId="77777777">
        <w:trPr>
          <w:trHeight w:val="306"/>
        </w:trPr>
        <w:tc>
          <w:tcPr>
            <w:tcW w:w="6107" w:type="dxa"/>
          </w:tcPr>
          <w:p w14:paraId="64D7285E" w14:textId="77777777" w:rsidR="00A5792B" w:rsidRDefault="00A5792B">
            <w:pPr>
              <w:pStyle w:val="TableParagraph"/>
              <w:rPr>
                <w:rFonts w:ascii="Times New Roman"/>
                <w:sz w:val="20"/>
              </w:rPr>
            </w:pPr>
          </w:p>
        </w:tc>
        <w:tc>
          <w:tcPr>
            <w:tcW w:w="1350" w:type="dxa"/>
          </w:tcPr>
          <w:p w14:paraId="2D34797D" w14:textId="77777777" w:rsidR="00A5792B" w:rsidRDefault="002F44C1">
            <w:pPr>
              <w:pStyle w:val="TableParagraph"/>
              <w:ind w:left="269"/>
              <w:rPr>
                <w:sz w:val="18"/>
              </w:rPr>
            </w:pPr>
            <w:r>
              <w:rPr>
                <w:sz w:val="18"/>
              </w:rPr>
              <w:t>LPN 4</w:t>
            </w:r>
          </w:p>
        </w:tc>
        <w:tc>
          <w:tcPr>
            <w:tcW w:w="1296" w:type="dxa"/>
          </w:tcPr>
          <w:p w14:paraId="512573FF" w14:textId="77777777" w:rsidR="00A5792B" w:rsidRDefault="002F44C1">
            <w:pPr>
              <w:pStyle w:val="TableParagraph"/>
              <w:ind w:left="215"/>
              <w:rPr>
                <w:sz w:val="18"/>
              </w:rPr>
            </w:pPr>
            <w:r>
              <w:rPr>
                <w:sz w:val="18"/>
              </w:rPr>
              <w:t>3.000</w:t>
            </w:r>
          </w:p>
        </w:tc>
      </w:tr>
      <w:tr w:rsidR="00A5792B" w14:paraId="4780530B" w14:textId="77777777">
        <w:trPr>
          <w:trHeight w:val="407"/>
        </w:trPr>
        <w:tc>
          <w:tcPr>
            <w:tcW w:w="6107" w:type="dxa"/>
          </w:tcPr>
          <w:p w14:paraId="396E7F99" w14:textId="77777777" w:rsidR="00A5792B" w:rsidRDefault="002F44C1">
            <w:pPr>
              <w:pStyle w:val="TableParagraph"/>
              <w:tabs>
                <w:tab w:val="left" w:pos="4973"/>
              </w:tabs>
              <w:spacing w:before="102"/>
              <w:ind w:left="4109"/>
              <w:rPr>
                <w:sz w:val="18"/>
              </w:rPr>
            </w:pPr>
            <w:r>
              <w:rPr>
                <w:sz w:val="18"/>
              </w:rPr>
              <w:t>O</w:t>
            </w:r>
            <w:r>
              <w:rPr>
                <w:sz w:val="18"/>
              </w:rPr>
              <w:tab/>
              <w:t>0.000</w:t>
            </w:r>
          </w:p>
        </w:tc>
        <w:tc>
          <w:tcPr>
            <w:tcW w:w="1350" w:type="dxa"/>
          </w:tcPr>
          <w:p w14:paraId="5F21E2A0" w14:textId="77777777" w:rsidR="00A5792B" w:rsidRDefault="00A5792B">
            <w:pPr>
              <w:pStyle w:val="TableParagraph"/>
              <w:rPr>
                <w:rFonts w:ascii="Times New Roman"/>
                <w:sz w:val="20"/>
              </w:rPr>
            </w:pPr>
          </w:p>
        </w:tc>
        <w:tc>
          <w:tcPr>
            <w:tcW w:w="1296" w:type="dxa"/>
          </w:tcPr>
          <w:p w14:paraId="3200105B" w14:textId="77777777" w:rsidR="00A5792B" w:rsidRDefault="00A5792B">
            <w:pPr>
              <w:pStyle w:val="TableParagraph"/>
              <w:rPr>
                <w:rFonts w:ascii="Times New Roman"/>
                <w:sz w:val="20"/>
              </w:rPr>
            </w:pPr>
          </w:p>
        </w:tc>
      </w:tr>
      <w:tr w:rsidR="00A5792B" w14:paraId="5E489CBA" w14:textId="77777777">
        <w:trPr>
          <w:trHeight w:val="407"/>
        </w:trPr>
        <w:tc>
          <w:tcPr>
            <w:tcW w:w="6107" w:type="dxa"/>
          </w:tcPr>
          <w:p w14:paraId="20FE9AA0" w14:textId="77777777" w:rsidR="00A5792B" w:rsidRDefault="002F44C1">
            <w:pPr>
              <w:pStyle w:val="TableParagraph"/>
              <w:tabs>
                <w:tab w:val="left" w:pos="4109"/>
                <w:tab w:val="left" w:pos="4973"/>
              </w:tabs>
              <w:spacing w:before="102"/>
              <w:ind w:left="113"/>
              <w:rPr>
                <w:sz w:val="18"/>
              </w:rPr>
            </w:pPr>
            <w:r>
              <w:rPr>
                <w:sz w:val="18"/>
              </w:rPr>
              <w:t>7E</w:t>
            </w:r>
            <w:r>
              <w:rPr>
                <w:sz w:val="18"/>
              </w:rPr>
              <w:tab/>
              <w:t>R</w:t>
            </w:r>
            <w:r>
              <w:rPr>
                <w:sz w:val="18"/>
              </w:rPr>
              <w:tab/>
              <w:t>3.000</w:t>
            </w:r>
          </w:p>
        </w:tc>
        <w:tc>
          <w:tcPr>
            <w:tcW w:w="1350" w:type="dxa"/>
          </w:tcPr>
          <w:p w14:paraId="627EA67E" w14:textId="77777777" w:rsidR="00A5792B" w:rsidRDefault="002F44C1">
            <w:pPr>
              <w:pStyle w:val="TableParagraph"/>
              <w:spacing w:before="102"/>
              <w:ind w:left="269"/>
              <w:rPr>
                <w:sz w:val="18"/>
              </w:rPr>
            </w:pPr>
            <w:r>
              <w:rPr>
                <w:sz w:val="18"/>
              </w:rPr>
              <w:t>RN</w:t>
            </w:r>
          </w:p>
        </w:tc>
        <w:tc>
          <w:tcPr>
            <w:tcW w:w="1296" w:type="dxa"/>
          </w:tcPr>
          <w:p w14:paraId="2FC61CB8" w14:textId="77777777" w:rsidR="00A5792B" w:rsidRDefault="002F44C1">
            <w:pPr>
              <w:pStyle w:val="TableParagraph"/>
              <w:spacing w:before="102"/>
              <w:ind w:left="215"/>
              <w:rPr>
                <w:sz w:val="18"/>
              </w:rPr>
            </w:pPr>
            <w:r>
              <w:rPr>
                <w:sz w:val="18"/>
              </w:rPr>
              <w:t>3.000</w:t>
            </w:r>
          </w:p>
        </w:tc>
      </w:tr>
      <w:tr w:rsidR="00A5792B" w14:paraId="0A54CC80" w14:textId="77777777">
        <w:trPr>
          <w:trHeight w:val="407"/>
        </w:trPr>
        <w:tc>
          <w:tcPr>
            <w:tcW w:w="6107" w:type="dxa"/>
          </w:tcPr>
          <w:p w14:paraId="22B17C44" w14:textId="77777777" w:rsidR="00A5792B" w:rsidRDefault="002F44C1">
            <w:pPr>
              <w:pStyle w:val="TableParagraph"/>
              <w:tabs>
                <w:tab w:val="left" w:pos="4973"/>
              </w:tabs>
              <w:spacing w:before="102"/>
              <w:ind w:left="4109"/>
              <w:rPr>
                <w:sz w:val="18"/>
              </w:rPr>
            </w:pPr>
            <w:r>
              <w:rPr>
                <w:sz w:val="18"/>
              </w:rPr>
              <w:t>L</w:t>
            </w:r>
            <w:r>
              <w:rPr>
                <w:sz w:val="18"/>
              </w:rPr>
              <w:tab/>
              <w:t>2.000</w:t>
            </w:r>
          </w:p>
        </w:tc>
        <w:tc>
          <w:tcPr>
            <w:tcW w:w="1350" w:type="dxa"/>
          </w:tcPr>
          <w:p w14:paraId="0DF8F760" w14:textId="77777777" w:rsidR="00A5792B" w:rsidRDefault="002F44C1">
            <w:pPr>
              <w:pStyle w:val="TableParagraph"/>
              <w:spacing w:before="102"/>
              <w:ind w:left="269"/>
              <w:rPr>
                <w:sz w:val="18"/>
              </w:rPr>
            </w:pPr>
            <w:r>
              <w:rPr>
                <w:sz w:val="18"/>
              </w:rPr>
              <w:t>LPN 5</w:t>
            </w:r>
          </w:p>
        </w:tc>
        <w:tc>
          <w:tcPr>
            <w:tcW w:w="1296" w:type="dxa"/>
          </w:tcPr>
          <w:p w14:paraId="2336D9F8" w14:textId="77777777" w:rsidR="00A5792B" w:rsidRDefault="002F44C1">
            <w:pPr>
              <w:pStyle w:val="TableParagraph"/>
              <w:spacing w:before="102"/>
              <w:ind w:left="215"/>
              <w:rPr>
                <w:sz w:val="18"/>
              </w:rPr>
            </w:pPr>
            <w:r>
              <w:rPr>
                <w:sz w:val="18"/>
              </w:rPr>
              <w:t>2.000</w:t>
            </w:r>
          </w:p>
        </w:tc>
      </w:tr>
      <w:tr w:rsidR="00A5792B" w14:paraId="63F8CB6F" w14:textId="77777777">
        <w:trPr>
          <w:trHeight w:val="407"/>
        </w:trPr>
        <w:tc>
          <w:tcPr>
            <w:tcW w:w="6107" w:type="dxa"/>
          </w:tcPr>
          <w:p w14:paraId="7235EFF6" w14:textId="77777777" w:rsidR="00A5792B" w:rsidRDefault="002F44C1">
            <w:pPr>
              <w:pStyle w:val="TableParagraph"/>
              <w:tabs>
                <w:tab w:val="left" w:pos="4973"/>
              </w:tabs>
              <w:spacing w:before="102"/>
              <w:ind w:left="4109"/>
              <w:rPr>
                <w:sz w:val="18"/>
              </w:rPr>
            </w:pPr>
            <w:r>
              <w:rPr>
                <w:sz w:val="18"/>
              </w:rPr>
              <w:t>C</w:t>
            </w:r>
            <w:r>
              <w:rPr>
                <w:sz w:val="18"/>
              </w:rPr>
              <w:tab/>
              <w:t>1.000</w:t>
            </w:r>
          </w:p>
        </w:tc>
        <w:tc>
          <w:tcPr>
            <w:tcW w:w="1350" w:type="dxa"/>
          </w:tcPr>
          <w:p w14:paraId="1A43A9AE" w14:textId="77777777" w:rsidR="00A5792B" w:rsidRDefault="002F44C1">
            <w:pPr>
              <w:pStyle w:val="TableParagraph"/>
              <w:spacing w:before="102"/>
              <w:ind w:left="269"/>
              <w:rPr>
                <w:sz w:val="18"/>
              </w:rPr>
            </w:pPr>
            <w:r>
              <w:rPr>
                <w:sz w:val="18"/>
              </w:rPr>
              <w:t>CLER</w:t>
            </w:r>
          </w:p>
        </w:tc>
        <w:tc>
          <w:tcPr>
            <w:tcW w:w="1296" w:type="dxa"/>
          </w:tcPr>
          <w:p w14:paraId="30D12EAF" w14:textId="77777777" w:rsidR="00A5792B" w:rsidRDefault="002F44C1">
            <w:pPr>
              <w:pStyle w:val="TableParagraph"/>
              <w:spacing w:before="102"/>
              <w:ind w:left="215"/>
              <w:rPr>
                <w:sz w:val="18"/>
              </w:rPr>
            </w:pPr>
            <w:r>
              <w:rPr>
                <w:sz w:val="18"/>
              </w:rPr>
              <w:t>1.000</w:t>
            </w:r>
          </w:p>
        </w:tc>
      </w:tr>
      <w:tr w:rsidR="00A5792B" w14:paraId="5CB11B46" w14:textId="77777777">
        <w:trPr>
          <w:trHeight w:val="407"/>
        </w:trPr>
        <w:tc>
          <w:tcPr>
            <w:tcW w:w="6107" w:type="dxa"/>
          </w:tcPr>
          <w:p w14:paraId="5AA155B0" w14:textId="77777777" w:rsidR="00A5792B" w:rsidRDefault="002F44C1">
            <w:pPr>
              <w:pStyle w:val="TableParagraph"/>
              <w:tabs>
                <w:tab w:val="left" w:pos="4973"/>
              </w:tabs>
              <w:spacing w:before="101"/>
              <w:ind w:left="4109"/>
              <w:rPr>
                <w:sz w:val="18"/>
              </w:rPr>
            </w:pPr>
            <w:r>
              <w:rPr>
                <w:sz w:val="18"/>
              </w:rPr>
              <w:t>N</w:t>
            </w:r>
            <w:r>
              <w:rPr>
                <w:sz w:val="18"/>
              </w:rPr>
              <w:tab/>
              <w:t>0.000</w:t>
            </w:r>
          </w:p>
        </w:tc>
        <w:tc>
          <w:tcPr>
            <w:tcW w:w="1350" w:type="dxa"/>
          </w:tcPr>
          <w:p w14:paraId="7A611E25" w14:textId="77777777" w:rsidR="00A5792B" w:rsidRDefault="00A5792B">
            <w:pPr>
              <w:pStyle w:val="TableParagraph"/>
              <w:rPr>
                <w:rFonts w:ascii="Times New Roman"/>
                <w:sz w:val="20"/>
              </w:rPr>
            </w:pPr>
          </w:p>
        </w:tc>
        <w:tc>
          <w:tcPr>
            <w:tcW w:w="1296" w:type="dxa"/>
          </w:tcPr>
          <w:p w14:paraId="7ACE7024" w14:textId="77777777" w:rsidR="00A5792B" w:rsidRDefault="00A5792B">
            <w:pPr>
              <w:pStyle w:val="TableParagraph"/>
              <w:rPr>
                <w:rFonts w:ascii="Times New Roman"/>
                <w:sz w:val="20"/>
              </w:rPr>
            </w:pPr>
          </w:p>
        </w:tc>
      </w:tr>
      <w:tr w:rsidR="00A5792B" w14:paraId="2F064434" w14:textId="77777777">
        <w:trPr>
          <w:trHeight w:val="408"/>
        </w:trPr>
        <w:tc>
          <w:tcPr>
            <w:tcW w:w="6107" w:type="dxa"/>
          </w:tcPr>
          <w:p w14:paraId="1170328F" w14:textId="77777777" w:rsidR="00A5792B" w:rsidRDefault="002F44C1">
            <w:pPr>
              <w:pStyle w:val="TableParagraph"/>
              <w:tabs>
                <w:tab w:val="left" w:pos="2273"/>
                <w:tab w:val="left" w:pos="4109"/>
                <w:tab w:val="left" w:pos="4973"/>
              </w:tabs>
              <w:spacing w:before="102"/>
              <w:ind w:left="113"/>
              <w:rPr>
                <w:sz w:val="18"/>
              </w:rPr>
            </w:pPr>
            <w:r>
              <w:rPr>
                <w:sz w:val="18"/>
              </w:rPr>
              <w:t>NHCU</w:t>
            </w:r>
            <w:r>
              <w:rPr>
                <w:sz w:val="18"/>
              </w:rPr>
              <w:tab/>
              <w:t>REHAB</w:t>
            </w:r>
            <w:r>
              <w:rPr>
                <w:spacing w:val="-6"/>
                <w:sz w:val="18"/>
              </w:rPr>
              <w:t xml:space="preserve"> </w:t>
            </w:r>
            <w:r>
              <w:rPr>
                <w:sz w:val="18"/>
              </w:rPr>
              <w:t>MEDIC</w:t>
            </w:r>
            <w:r>
              <w:rPr>
                <w:sz w:val="18"/>
              </w:rPr>
              <w:tab/>
              <w:t>L</w:t>
            </w:r>
            <w:r>
              <w:rPr>
                <w:sz w:val="18"/>
              </w:rPr>
              <w:tab/>
              <w:t>3.000</w:t>
            </w:r>
          </w:p>
        </w:tc>
        <w:tc>
          <w:tcPr>
            <w:tcW w:w="1350" w:type="dxa"/>
          </w:tcPr>
          <w:p w14:paraId="18506188" w14:textId="77777777" w:rsidR="00A5792B" w:rsidRDefault="002F44C1">
            <w:pPr>
              <w:pStyle w:val="TableParagraph"/>
              <w:spacing w:before="102"/>
              <w:ind w:left="269"/>
              <w:rPr>
                <w:sz w:val="18"/>
              </w:rPr>
            </w:pPr>
            <w:r>
              <w:rPr>
                <w:sz w:val="18"/>
              </w:rPr>
              <w:t>LPN 5</w:t>
            </w:r>
          </w:p>
        </w:tc>
        <w:tc>
          <w:tcPr>
            <w:tcW w:w="1296" w:type="dxa"/>
          </w:tcPr>
          <w:p w14:paraId="5EBA601E" w14:textId="77777777" w:rsidR="00A5792B" w:rsidRDefault="002F44C1">
            <w:pPr>
              <w:pStyle w:val="TableParagraph"/>
              <w:spacing w:before="102"/>
              <w:ind w:left="215"/>
              <w:rPr>
                <w:sz w:val="18"/>
              </w:rPr>
            </w:pPr>
            <w:r>
              <w:rPr>
                <w:sz w:val="18"/>
              </w:rPr>
              <w:t>3.000</w:t>
            </w:r>
          </w:p>
        </w:tc>
      </w:tr>
      <w:tr w:rsidR="00A5792B" w14:paraId="297D6375" w14:textId="77777777">
        <w:trPr>
          <w:trHeight w:val="408"/>
        </w:trPr>
        <w:tc>
          <w:tcPr>
            <w:tcW w:w="6107" w:type="dxa"/>
          </w:tcPr>
          <w:p w14:paraId="1E73488C" w14:textId="77777777" w:rsidR="00A5792B" w:rsidRDefault="002F44C1">
            <w:pPr>
              <w:pStyle w:val="TableParagraph"/>
              <w:tabs>
                <w:tab w:val="left" w:pos="4973"/>
              </w:tabs>
              <w:spacing w:before="102"/>
              <w:ind w:left="4109"/>
              <w:rPr>
                <w:sz w:val="18"/>
              </w:rPr>
            </w:pPr>
            <w:r>
              <w:rPr>
                <w:sz w:val="18"/>
              </w:rPr>
              <w:t>N</w:t>
            </w:r>
            <w:r>
              <w:rPr>
                <w:sz w:val="18"/>
              </w:rPr>
              <w:tab/>
              <w:t>2.000</w:t>
            </w:r>
          </w:p>
        </w:tc>
        <w:tc>
          <w:tcPr>
            <w:tcW w:w="1350" w:type="dxa"/>
          </w:tcPr>
          <w:p w14:paraId="47B2EB8A" w14:textId="77777777" w:rsidR="00A5792B" w:rsidRDefault="002F44C1">
            <w:pPr>
              <w:pStyle w:val="TableParagraph"/>
              <w:spacing w:before="102"/>
              <w:ind w:left="269"/>
              <w:rPr>
                <w:sz w:val="18"/>
              </w:rPr>
            </w:pPr>
            <w:r>
              <w:rPr>
                <w:sz w:val="18"/>
              </w:rPr>
              <w:t>NA 3</w:t>
            </w:r>
          </w:p>
        </w:tc>
        <w:tc>
          <w:tcPr>
            <w:tcW w:w="1296" w:type="dxa"/>
          </w:tcPr>
          <w:p w14:paraId="3602EE51" w14:textId="77777777" w:rsidR="00A5792B" w:rsidRDefault="002F44C1">
            <w:pPr>
              <w:pStyle w:val="TableParagraph"/>
              <w:spacing w:before="102"/>
              <w:ind w:left="215"/>
              <w:rPr>
                <w:sz w:val="18"/>
              </w:rPr>
            </w:pPr>
            <w:r>
              <w:rPr>
                <w:sz w:val="18"/>
              </w:rPr>
              <w:t>2.000</w:t>
            </w:r>
          </w:p>
        </w:tc>
      </w:tr>
      <w:tr w:rsidR="00A5792B" w14:paraId="6D0E426E" w14:textId="77777777">
        <w:trPr>
          <w:trHeight w:val="407"/>
        </w:trPr>
        <w:tc>
          <w:tcPr>
            <w:tcW w:w="6107" w:type="dxa"/>
          </w:tcPr>
          <w:p w14:paraId="4A5D44AA" w14:textId="77777777" w:rsidR="00A5792B" w:rsidRDefault="002F44C1">
            <w:pPr>
              <w:pStyle w:val="TableParagraph"/>
              <w:tabs>
                <w:tab w:val="left" w:pos="4973"/>
              </w:tabs>
              <w:spacing w:before="102"/>
              <w:ind w:left="4109"/>
              <w:rPr>
                <w:sz w:val="18"/>
              </w:rPr>
            </w:pPr>
            <w:r>
              <w:rPr>
                <w:sz w:val="18"/>
              </w:rPr>
              <w:t>C</w:t>
            </w:r>
            <w:r>
              <w:rPr>
                <w:sz w:val="18"/>
              </w:rPr>
              <w:tab/>
              <w:t>1.000</w:t>
            </w:r>
          </w:p>
        </w:tc>
        <w:tc>
          <w:tcPr>
            <w:tcW w:w="1350" w:type="dxa"/>
          </w:tcPr>
          <w:p w14:paraId="771FFA55" w14:textId="77777777" w:rsidR="00A5792B" w:rsidRDefault="002F44C1">
            <w:pPr>
              <w:pStyle w:val="TableParagraph"/>
              <w:spacing w:before="102"/>
              <w:ind w:left="269"/>
              <w:rPr>
                <w:sz w:val="18"/>
              </w:rPr>
            </w:pPr>
            <w:r>
              <w:rPr>
                <w:sz w:val="18"/>
              </w:rPr>
              <w:t>CLER</w:t>
            </w:r>
          </w:p>
        </w:tc>
        <w:tc>
          <w:tcPr>
            <w:tcW w:w="1296" w:type="dxa"/>
          </w:tcPr>
          <w:p w14:paraId="20D38126" w14:textId="77777777" w:rsidR="00A5792B" w:rsidRDefault="002F44C1">
            <w:pPr>
              <w:pStyle w:val="TableParagraph"/>
              <w:spacing w:before="102"/>
              <w:ind w:left="215"/>
              <w:rPr>
                <w:sz w:val="18"/>
              </w:rPr>
            </w:pPr>
            <w:r>
              <w:rPr>
                <w:sz w:val="18"/>
              </w:rPr>
              <w:t>1.000</w:t>
            </w:r>
          </w:p>
        </w:tc>
      </w:tr>
      <w:tr w:rsidR="00A5792B" w14:paraId="1FE51238" w14:textId="77777777">
        <w:trPr>
          <w:trHeight w:val="408"/>
        </w:trPr>
        <w:tc>
          <w:tcPr>
            <w:tcW w:w="6107" w:type="dxa"/>
          </w:tcPr>
          <w:p w14:paraId="57175591" w14:textId="77777777" w:rsidR="00A5792B" w:rsidRDefault="002F44C1">
            <w:pPr>
              <w:pStyle w:val="TableParagraph"/>
              <w:tabs>
                <w:tab w:val="left" w:pos="4973"/>
              </w:tabs>
              <w:spacing w:before="102"/>
              <w:ind w:left="4109"/>
              <w:rPr>
                <w:sz w:val="18"/>
              </w:rPr>
            </w:pPr>
            <w:r>
              <w:rPr>
                <w:sz w:val="18"/>
              </w:rPr>
              <w:t>R</w:t>
            </w:r>
            <w:r>
              <w:rPr>
                <w:sz w:val="18"/>
              </w:rPr>
              <w:tab/>
              <w:t>0.000</w:t>
            </w:r>
          </w:p>
        </w:tc>
        <w:tc>
          <w:tcPr>
            <w:tcW w:w="1350" w:type="dxa"/>
          </w:tcPr>
          <w:p w14:paraId="353A9330" w14:textId="77777777" w:rsidR="00A5792B" w:rsidRDefault="00A5792B">
            <w:pPr>
              <w:pStyle w:val="TableParagraph"/>
              <w:rPr>
                <w:rFonts w:ascii="Times New Roman"/>
                <w:sz w:val="20"/>
              </w:rPr>
            </w:pPr>
          </w:p>
        </w:tc>
        <w:tc>
          <w:tcPr>
            <w:tcW w:w="1296" w:type="dxa"/>
          </w:tcPr>
          <w:p w14:paraId="232D676A" w14:textId="77777777" w:rsidR="00A5792B" w:rsidRDefault="00A5792B">
            <w:pPr>
              <w:pStyle w:val="TableParagraph"/>
              <w:rPr>
                <w:rFonts w:ascii="Times New Roman"/>
                <w:sz w:val="20"/>
              </w:rPr>
            </w:pPr>
          </w:p>
        </w:tc>
      </w:tr>
      <w:tr w:rsidR="00A5792B" w14:paraId="7FB0FF4C" w14:textId="77777777">
        <w:trPr>
          <w:trHeight w:val="305"/>
        </w:trPr>
        <w:tc>
          <w:tcPr>
            <w:tcW w:w="6107" w:type="dxa"/>
          </w:tcPr>
          <w:p w14:paraId="31F8B77A" w14:textId="77777777" w:rsidR="00A5792B" w:rsidRDefault="002F44C1">
            <w:pPr>
              <w:pStyle w:val="TableParagraph"/>
              <w:tabs>
                <w:tab w:val="left" w:pos="2273"/>
                <w:tab w:val="left" w:pos="4109"/>
                <w:tab w:val="left" w:pos="4973"/>
              </w:tabs>
              <w:spacing w:before="102" w:line="184" w:lineRule="exact"/>
              <w:ind w:left="113"/>
              <w:rPr>
                <w:sz w:val="18"/>
              </w:rPr>
            </w:pPr>
            <w:r>
              <w:rPr>
                <w:sz w:val="18"/>
              </w:rPr>
              <w:t>NURSING</w:t>
            </w:r>
            <w:r>
              <w:rPr>
                <w:spacing w:val="-5"/>
                <w:sz w:val="18"/>
              </w:rPr>
              <w:t xml:space="preserve"> </w:t>
            </w:r>
            <w:r>
              <w:rPr>
                <w:sz w:val="18"/>
              </w:rPr>
              <w:t>OF</w:t>
            </w:r>
            <w:r>
              <w:rPr>
                <w:sz w:val="18"/>
              </w:rPr>
              <w:tab/>
              <w:t>NURSING</w:t>
            </w:r>
            <w:r>
              <w:rPr>
                <w:spacing w:val="-5"/>
                <w:sz w:val="18"/>
              </w:rPr>
              <w:t xml:space="preserve"> </w:t>
            </w:r>
            <w:r>
              <w:rPr>
                <w:sz w:val="18"/>
              </w:rPr>
              <w:t>ADM</w:t>
            </w:r>
            <w:r>
              <w:rPr>
                <w:sz w:val="18"/>
              </w:rPr>
              <w:tab/>
              <w:t>R</w:t>
            </w:r>
            <w:r>
              <w:rPr>
                <w:sz w:val="18"/>
              </w:rPr>
              <w:tab/>
              <w:t>1.000</w:t>
            </w:r>
          </w:p>
        </w:tc>
        <w:tc>
          <w:tcPr>
            <w:tcW w:w="1350" w:type="dxa"/>
          </w:tcPr>
          <w:p w14:paraId="2DA38196" w14:textId="77777777" w:rsidR="00A5792B" w:rsidRDefault="002F44C1">
            <w:pPr>
              <w:pStyle w:val="TableParagraph"/>
              <w:spacing w:before="102" w:line="184" w:lineRule="exact"/>
              <w:ind w:left="269"/>
              <w:rPr>
                <w:sz w:val="18"/>
              </w:rPr>
            </w:pPr>
            <w:r>
              <w:rPr>
                <w:sz w:val="18"/>
              </w:rPr>
              <w:t>CNS</w:t>
            </w:r>
          </w:p>
        </w:tc>
        <w:tc>
          <w:tcPr>
            <w:tcW w:w="1296" w:type="dxa"/>
          </w:tcPr>
          <w:p w14:paraId="74AF2F28" w14:textId="77777777" w:rsidR="00A5792B" w:rsidRDefault="002F44C1">
            <w:pPr>
              <w:pStyle w:val="TableParagraph"/>
              <w:spacing w:before="102" w:line="184" w:lineRule="exact"/>
              <w:ind w:left="215"/>
              <w:rPr>
                <w:sz w:val="18"/>
              </w:rPr>
            </w:pPr>
            <w:r>
              <w:rPr>
                <w:sz w:val="18"/>
              </w:rPr>
              <w:t>1.000</w:t>
            </w:r>
          </w:p>
        </w:tc>
      </w:tr>
      <w:tr w:rsidR="00A5792B" w14:paraId="668A3280" w14:textId="77777777">
        <w:trPr>
          <w:trHeight w:val="203"/>
        </w:trPr>
        <w:tc>
          <w:tcPr>
            <w:tcW w:w="6107" w:type="dxa"/>
          </w:tcPr>
          <w:p w14:paraId="443F0ADC" w14:textId="77777777" w:rsidR="00A5792B" w:rsidRDefault="00A5792B">
            <w:pPr>
              <w:pStyle w:val="TableParagraph"/>
              <w:rPr>
                <w:rFonts w:ascii="Times New Roman"/>
                <w:sz w:val="14"/>
              </w:rPr>
            </w:pPr>
          </w:p>
        </w:tc>
        <w:tc>
          <w:tcPr>
            <w:tcW w:w="1350" w:type="dxa"/>
          </w:tcPr>
          <w:p w14:paraId="41906453" w14:textId="77777777" w:rsidR="00A5792B" w:rsidRDefault="002F44C1">
            <w:pPr>
              <w:pStyle w:val="TableParagraph"/>
              <w:spacing w:line="184" w:lineRule="exact"/>
              <w:ind w:left="269"/>
              <w:rPr>
                <w:sz w:val="18"/>
              </w:rPr>
            </w:pPr>
            <w:r>
              <w:rPr>
                <w:sz w:val="18"/>
              </w:rPr>
              <w:t>ACNSE</w:t>
            </w:r>
          </w:p>
        </w:tc>
        <w:tc>
          <w:tcPr>
            <w:tcW w:w="1296" w:type="dxa"/>
          </w:tcPr>
          <w:p w14:paraId="5B65AC27" w14:textId="77777777" w:rsidR="00A5792B" w:rsidRDefault="002F44C1">
            <w:pPr>
              <w:pStyle w:val="TableParagraph"/>
              <w:spacing w:line="184" w:lineRule="exact"/>
              <w:ind w:left="215"/>
              <w:rPr>
                <w:sz w:val="18"/>
              </w:rPr>
            </w:pPr>
            <w:r>
              <w:rPr>
                <w:sz w:val="18"/>
              </w:rPr>
              <w:t>0.000</w:t>
            </w:r>
          </w:p>
        </w:tc>
      </w:tr>
      <w:tr w:rsidR="00A5792B" w14:paraId="0465B33F" w14:textId="77777777">
        <w:trPr>
          <w:trHeight w:val="424"/>
        </w:trPr>
        <w:tc>
          <w:tcPr>
            <w:tcW w:w="6107" w:type="dxa"/>
          </w:tcPr>
          <w:p w14:paraId="5EC04CA3" w14:textId="77777777" w:rsidR="00A5792B" w:rsidRDefault="00A5792B">
            <w:pPr>
              <w:pStyle w:val="TableParagraph"/>
              <w:spacing w:before="5"/>
              <w:rPr>
                <w:sz w:val="17"/>
              </w:rPr>
            </w:pPr>
          </w:p>
          <w:p w14:paraId="1248F7E3" w14:textId="77777777" w:rsidR="00A5792B" w:rsidRDefault="002F44C1">
            <w:pPr>
              <w:pStyle w:val="TableParagraph"/>
              <w:spacing w:line="207" w:lineRule="exact"/>
              <w:ind w:left="113"/>
              <w:rPr>
                <w:b/>
                <w:sz w:val="20"/>
              </w:rPr>
            </w:pPr>
            <w:r>
              <w:rPr>
                <w:sz w:val="20"/>
              </w:rPr>
              <w:t xml:space="preserve">Enter RETURN to continue or '^' to exit: </w:t>
            </w:r>
            <w:r>
              <w:rPr>
                <w:b/>
                <w:sz w:val="20"/>
              </w:rPr>
              <w:t>&lt;RET&gt;</w:t>
            </w:r>
          </w:p>
        </w:tc>
        <w:tc>
          <w:tcPr>
            <w:tcW w:w="1350" w:type="dxa"/>
          </w:tcPr>
          <w:p w14:paraId="145A7DCF" w14:textId="77777777" w:rsidR="00A5792B" w:rsidRDefault="00A5792B">
            <w:pPr>
              <w:pStyle w:val="TableParagraph"/>
              <w:rPr>
                <w:rFonts w:ascii="Times New Roman"/>
                <w:sz w:val="20"/>
              </w:rPr>
            </w:pPr>
          </w:p>
        </w:tc>
        <w:tc>
          <w:tcPr>
            <w:tcW w:w="1296" w:type="dxa"/>
          </w:tcPr>
          <w:p w14:paraId="6E992678" w14:textId="77777777" w:rsidR="00A5792B" w:rsidRDefault="00A5792B">
            <w:pPr>
              <w:pStyle w:val="TableParagraph"/>
              <w:rPr>
                <w:rFonts w:ascii="Times New Roman"/>
                <w:sz w:val="20"/>
              </w:rPr>
            </w:pPr>
          </w:p>
        </w:tc>
      </w:tr>
    </w:tbl>
    <w:p w14:paraId="4C9A2FDC" w14:textId="77777777" w:rsidR="00A5792B" w:rsidRDefault="00A5792B">
      <w:pPr>
        <w:rPr>
          <w:sz w:val="20"/>
        </w:rPr>
        <w:sectPr w:rsidR="00A5792B">
          <w:pgSz w:w="12240" w:h="15840"/>
          <w:pgMar w:top="940" w:right="620" w:bottom="2000" w:left="1200" w:header="725" w:footer="1817" w:gutter="0"/>
          <w:cols w:space="720"/>
        </w:sectPr>
      </w:pPr>
    </w:p>
    <w:p w14:paraId="522AD8B2" w14:textId="77777777" w:rsidR="00A5792B" w:rsidRDefault="00A5792B">
      <w:pPr>
        <w:pStyle w:val="BodyText"/>
        <w:rPr>
          <w:rFonts w:ascii="Courier New"/>
          <w:sz w:val="20"/>
        </w:rPr>
      </w:pPr>
    </w:p>
    <w:p w14:paraId="50C81355" w14:textId="77777777" w:rsidR="00A5792B" w:rsidRDefault="00A5792B">
      <w:pPr>
        <w:pStyle w:val="BodyText"/>
        <w:spacing w:before="2"/>
        <w:rPr>
          <w:rFonts w:ascii="Courier New"/>
          <w:sz w:val="23"/>
        </w:rPr>
      </w:pPr>
    </w:p>
    <w:p w14:paraId="269A8896" w14:textId="77777777" w:rsidR="00A5792B" w:rsidRDefault="002F44C1">
      <w:pPr>
        <w:pStyle w:val="BodyText"/>
        <w:tabs>
          <w:tab w:val="left" w:pos="6873"/>
        </w:tabs>
        <w:ind w:left="240"/>
      </w:pPr>
      <w:r>
        <w:rPr>
          <w:u w:val="dotted"/>
        </w:rPr>
        <w:t xml:space="preserve"> </w:t>
      </w:r>
      <w:r>
        <w:rPr>
          <w:u w:val="dotted"/>
        </w:rPr>
        <w:tab/>
      </w:r>
      <w:r>
        <w:t>(last page of</w:t>
      </w:r>
      <w:r>
        <w:rPr>
          <w:spacing w:val="-3"/>
        </w:rPr>
        <w:t xml:space="preserve"> </w:t>
      </w:r>
      <w:r>
        <w:t>report)</w:t>
      </w:r>
    </w:p>
    <w:p w14:paraId="11769AC4" w14:textId="77777777" w:rsidR="00A5792B" w:rsidRDefault="00BE26E6">
      <w:pPr>
        <w:tabs>
          <w:tab w:val="left" w:pos="5711"/>
          <w:tab w:val="left" w:pos="8086"/>
        </w:tabs>
        <w:spacing w:before="211"/>
        <w:ind w:left="240"/>
        <w:rPr>
          <w:rFonts w:ascii="Courier New"/>
          <w:sz w:val="18"/>
        </w:rPr>
      </w:pPr>
      <w:r>
        <w:pict w14:anchorId="316C6189">
          <v:shape id="_x0000_s2892" style="position:absolute;left:0;text-align:left;margin-left:66.05pt;margin-top:10.35pt;width:.5pt;height:210.4pt;z-index:15755264;mso-position-horizontal-relative:page" coordorigin="1321,207" coordsize="10,4208" o:spt="100" adj="0,,0" path="m1331,3310r-10,l1321,3586r,276l1321,4138r,276l1331,4414r,-276l1331,3862r,-276l1331,3310xm1331,207r-10,l1321,411r,204l1321,819r,204l1321,1227r,203l1321,1634r,204l1321,2042r,204l1321,2450r,204l1321,2858r,227l1321,3310r10,l1331,3085r,-227l1331,2654r,-204l1331,2246r,-204l1331,1838r,-204l1331,1430r,-203l1331,1023r,-204l1331,615r,-204l1331,207xe" fillcolor="black" stroked="f">
            <v:stroke joinstyle="round"/>
            <v:formulas/>
            <v:path arrowok="t" o:connecttype="segments"/>
            <w10:wrap anchorx="page"/>
          </v:shape>
        </w:pict>
      </w:r>
      <w:r w:rsidR="002F44C1">
        <w:rPr>
          <w:rFonts w:ascii="Courier New"/>
          <w:sz w:val="18"/>
          <w:vertAlign w:val="superscript"/>
        </w:rPr>
        <w:t>1</w:t>
      </w:r>
      <w:r w:rsidR="002F44C1">
        <w:rPr>
          <w:rFonts w:ascii="Courier New"/>
          <w:sz w:val="18"/>
        </w:rPr>
        <w:t>EXISTING</w:t>
      </w:r>
      <w:r w:rsidR="002F44C1">
        <w:rPr>
          <w:rFonts w:ascii="Courier New"/>
          <w:spacing w:val="-8"/>
          <w:sz w:val="18"/>
        </w:rPr>
        <w:t xml:space="preserve"> </w:t>
      </w:r>
      <w:r w:rsidR="002F44C1">
        <w:rPr>
          <w:rFonts w:ascii="Courier New"/>
          <w:sz w:val="18"/>
        </w:rPr>
        <w:t>LOCATION</w:t>
      </w:r>
      <w:r w:rsidR="002F44C1">
        <w:rPr>
          <w:rFonts w:ascii="Courier New"/>
          <w:spacing w:val="-8"/>
          <w:sz w:val="18"/>
        </w:rPr>
        <w:t xml:space="preserve"> </w:t>
      </w:r>
      <w:r w:rsidR="002F44C1">
        <w:rPr>
          <w:rFonts w:ascii="Courier New"/>
          <w:sz w:val="18"/>
        </w:rPr>
        <w:t>REPORT</w:t>
      </w:r>
      <w:r w:rsidR="002F44C1">
        <w:rPr>
          <w:rFonts w:ascii="Courier New"/>
          <w:sz w:val="18"/>
        </w:rPr>
        <w:tab/>
        <w:t>OCT</w:t>
      </w:r>
      <w:r w:rsidR="002F44C1">
        <w:rPr>
          <w:rFonts w:ascii="Courier New"/>
          <w:spacing w:val="-3"/>
          <w:sz w:val="18"/>
        </w:rPr>
        <w:t xml:space="preserve"> </w:t>
      </w:r>
      <w:r w:rsidR="002F44C1">
        <w:rPr>
          <w:rFonts w:ascii="Courier New"/>
          <w:sz w:val="18"/>
        </w:rPr>
        <w:t>02,</w:t>
      </w:r>
      <w:r w:rsidR="002F44C1">
        <w:rPr>
          <w:rFonts w:ascii="Courier New"/>
          <w:spacing w:val="-3"/>
          <w:sz w:val="18"/>
        </w:rPr>
        <w:t xml:space="preserve"> </w:t>
      </w:r>
      <w:r w:rsidR="002F44C1">
        <w:rPr>
          <w:rFonts w:ascii="Courier New"/>
          <w:sz w:val="18"/>
        </w:rPr>
        <w:t>1997</w:t>
      </w:r>
      <w:r w:rsidR="002F44C1">
        <w:rPr>
          <w:rFonts w:ascii="Courier New"/>
          <w:sz w:val="18"/>
        </w:rPr>
        <w:tab/>
        <w:t>PAGE:</w:t>
      </w:r>
      <w:r w:rsidR="002F44C1">
        <w:rPr>
          <w:rFonts w:ascii="Courier New"/>
          <w:spacing w:val="-2"/>
          <w:sz w:val="18"/>
        </w:rPr>
        <w:t xml:space="preserve"> </w:t>
      </w:r>
      <w:r w:rsidR="002F44C1">
        <w:rPr>
          <w:rFonts w:ascii="Courier New"/>
          <w:sz w:val="18"/>
        </w:rPr>
        <w:t>2</w:t>
      </w:r>
    </w:p>
    <w:tbl>
      <w:tblPr>
        <w:tblW w:w="0" w:type="auto"/>
        <w:tblInd w:w="133" w:type="dxa"/>
        <w:tblLayout w:type="fixed"/>
        <w:tblCellMar>
          <w:left w:w="0" w:type="dxa"/>
          <w:right w:w="0" w:type="dxa"/>
        </w:tblCellMar>
        <w:tblLook w:val="01E0" w:firstRow="1" w:lastRow="1" w:firstColumn="1" w:lastColumn="1" w:noHBand="0" w:noVBand="0"/>
      </w:tblPr>
      <w:tblGrid>
        <w:gridCol w:w="654"/>
        <w:gridCol w:w="1566"/>
        <w:gridCol w:w="1188"/>
        <w:gridCol w:w="1404"/>
        <w:gridCol w:w="1296"/>
        <w:gridCol w:w="1350"/>
        <w:gridCol w:w="1296"/>
      </w:tblGrid>
      <w:tr w:rsidR="00A5792B" w14:paraId="36B775F3" w14:textId="77777777">
        <w:trPr>
          <w:trHeight w:val="499"/>
        </w:trPr>
        <w:tc>
          <w:tcPr>
            <w:tcW w:w="654" w:type="dxa"/>
            <w:tcBorders>
              <w:bottom w:val="dashed" w:sz="6" w:space="0" w:color="000000"/>
            </w:tcBorders>
          </w:tcPr>
          <w:p w14:paraId="0E1C147E" w14:textId="77777777" w:rsidR="00A5792B" w:rsidRDefault="00A5792B">
            <w:pPr>
              <w:pStyle w:val="TableParagraph"/>
              <w:rPr>
                <w:sz w:val="18"/>
              </w:rPr>
            </w:pPr>
          </w:p>
          <w:p w14:paraId="664ADD98" w14:textId="77777777" w:rsidR="00A5792B" w:rsidRDefault="002F44C1">
            <w:pPr>
              <w:pStyle w:val="TableParagraph"/>
              <w:ind w:left="113"/>
              <w:rPr>
                <w:sz w:val="18"/>
              </w:rPr>
            </w:pPr>
            <w:r>
              <w:rPr>
                <w:sz w:val="18"/>
              </w:rPr>
              <w:t>NAME</w:t>
            </w:r>
          </w:p>
        </w:tc>
        <w:tc>
          <w:tcPr>
            <w:tcW w:w="1566" w:type="dxa"/>
            <w:tcBorders>
              <w:bottom w:val="dashed" w:sz="6" w:space="0" w:color="000000"/>
            </w:tcBorders>
          </w:tcPr>
          <w:p w14:paraId="6123F66B" w14:textId="77777777" w:rsidR="00A5792B" w:rsidRDefault="002F44C1">
            <w:pPr>
              <w:pStyle w:val="TableParagraph"/>
              <w:ind w:left="863"/>
              <w:rPr>
                <w:sz w:val="18"/>
              </w:rPr>
            </w:pPr>
            <w:r>
              <w:rPr>
                <w:sz w:val="18"/>
              </w:rPr>
              <w:t>PROF</w:t>
            </w:r>
          </w:p>
          <w:p w14:paraId="3BB15DC8" w14:textId="77777777" w:rsidR="00A5792B" w:rsidRDefault="002F44C1">
            <w:pPr>
              <w:pStyle w:val="TableParagraph"/>
              <w:ind w:left="971"/>
              <w:rPr>
                <w:sz w:val="18"/>
              </w:rPr>
            </w:pPr>
            <w:r>
              <w:rPr>
                <w:w w:val="99"/>
                <w:sz w:val="18"/>
              </w:rPr>
              <w:t>%</w:t>
            </w:r>
          </w:p>
        </w:tc>
        <w:tc>
          <w:tcPr>
            <w:tcW w:w="1188" w:type="dxa"/>
            <w:tcBorders>
              <w:bottom w:val="dashed" w:sz="6" w:space="0" w:color="000000"/>
            </w:tcBorders>
          </w:tcPr>
          <w:p w14:paraId="1E67A59D" w14:textId="77777777" w:rsidR="00A5792B" w:rsidRDefault="002F44C1">
            <w:pPr>
              <w:pStyle w:val="TableParagraph"/>
              <w:ind w:left="53" w:right="682"/>
              <w:rPr>
                <w:sz w:val="18"/>
              </w:rPr>
            </w:pPr>
            <w:r>
              <w:rPr>
                <w:sz w:val="18"/>
              </w:rPr>
              <w:t>UNIT TYPE</w:t>
            </w:r>
          </w:p>
        </w:tc>
        <w:tc>
          <w:tcPr>
            <w:tcW w:w="1404" w:type="dxa"/>
            <w:tcBorders>
              <w:bottom w:val="dashed" w:sz="6" w:space="0" w:color="000000"/>
            </w:tcBorders>
          </w:tcPr>
          <w:p w14:paraId="0949375A" w14:textId="77777777" w:rsidR="00A5792B" w:rsidRDefault="002F44C1">
            <w:pPr>
              <w:pStyle w:val="TableParagraph"/>
              <w:ind w:left="377" w:right="142"/>
              <w:rPr>
                <w:sz w:val="18"/>
              </w:rPr>
            </w:pPr>
            <w:r>
              <w:rPr>
                <w:sz w:val="18"/>
              </w:rPr>
              <w:t>SERVICE CATEGORY</w:t>
            </w:r>
          </w:p>
        </w:tc>
        <w:tc>
          <w:tcPr>
            <w:tcW w:w="1296" w:type="dxa"/>
            <w:tcBorders>
              <w:bottom w:val="dashed" w:sz="6" w:space="0" w:color="000000"/>
            </w:tcBorders>
          </w:tcPr>
          <w:p w14:paraId="58DD3DD4" w14:textId="77777777" w:rsidR="00A5792B" w:rsidRDefault="002F44C1">
            <w:pPr>
              <w:pStyle w:val="TableParagraph"/>
              <w:ind w:left="161" w:right="250"/>
              <w:rPr>
                <w:sz w:val="18"/>
              </w:rPr>
            </w:pPr>
            <w:r>
              <w:rPr>
                <w:sz w:val="18"/>
              </w:rPr>
              <w:t>BUDGETED FTEE</w:t>
            </w:r>
          </w:p>
        </w:tc>
        <w:tc>
          <w:tcPr>
            <w:tcW w:w="1350" w:type="dxa"/>
            <w:tcBorders>
              <w:bottom w:val="dashed" w:sz="6" w:space="0" w:color="000000"/>
            </w:tcBorders>
          </w:tcPr>
          <w:p w14:paraId="3A99C874" w14:textId="77777777" w:rsidR="00A5792B" w:rsidRDefault="002F44C1">
            <w:pPr>
              <w:pStyle w:val="TableParagraph"/>
              <w:ind w:left="268" w:right="197"/>
              <w:rPr>
                <w:sz w:val="18"/>
              </w:rPr>
            </w:pPr>
            <w:r>
              <w:rPr>
                <w:sz w:val="18"/>
              </w:rPr>
              <w:t>SERVICE POSITION</w:t>
            </w:r>
          </w:p>
        </w:tc>
        <w:tc>
          <w:tcPr>
            <w:tcW w:w="1296" w:type="dxa"/>
            <w:tcBorders>
              <w:bottom w:val="dashed" w:sz="6" w:space="0" w:color="000000"/>
            </w:tcBorders>
          </w:tcPr>
          <w:p w14:paraId="38ABED32" w14:textId="77777777" w:rsidR="00A5792B" w:rsidRDefault="002F44C1">
            <w:pPr>
              <w:pStyle w:val="TableParagraph"/>
              <w:ind w:left="214" w:right="197"/>
              <w:rPr>
                <w:sz w:val="18"/>
              </w:rPr>
            </w:pPr>
            <w:r>
              <w:rPr>
                <w:sz w:val="18"/>
              </w:rPr>
              <w:t>BUDGETED FTEE</w:t>
            </w:r>
          </w:p>
        </w:tc>
      </w:tr>
      <w:tr w:rsidR="00A5792B" w14:paraId="5C527B51" w14:textId="77777777">
        <w:trPr>
          <w:trHeight w:val="606"/>
        </w:trPr>
        <w:tc>
          <w:tcPr>
            <w:tcW w:w="654" w:type="dxa"/>
            <w:tcBorders>
              <w:top w:val="dashed" w:sz="6" w:space="0" w:color="000000"/>
            </w:tcBorders>
          </w:tcPr>
          <w:p w14:paraId="3734BC80" w14:textId="77777777" w:rsidR="00A5792B" w:rsidRDefault="00A5792B">
            <w:pPr>
              <w:pStyle w:val="TableParagraph"/>
              <w:rPr>
                <w:rFonts w:ascii="Times New Roman"/>
                <w:sz w:val="20"/>
              </w:rPr>
            </w:pPr>
          </w:p>
        </w:tc>
        <w:tc>
          <w:tcPr>
            <w:tcW w:w="1566" w:type="dxa"/>
            <w:tcBorders>
              <w:top w:val="dashed" w:sz="6" w:space="0" w:color="000000"/>
            </w:tcBorders>
          </w:tcPr>
          <w:p w14:paraId="7D305070" w14:textId="77777777" w:rsidR="00A5792B" w:rsidRDefault="002F44C1">
            <w:pPr>
              <w:pStyle w:val="TableParagraph"/>
              <w:spacing w:before="97"/>
              <w:ind w:left="107" w:right="34" w:firstLine="431"/>
              <w:rPr>
                <w:sz w:val="18"/>
              </w:rPr>
            </w:pPr>
            <w:r>
              <w:rPr>
                <w:sz w:val="18"/>
              </w:rPr>
              <w:t>FACILITY: PRODUCT LINE:</w:t>
            </w:r>
          </w:p>
        </w:tc>
        <w:tc>
          <w:tcPr>
            <w:tcW w:w="1188" w:type="dxa"/>
            <w:tcBorders>
              <w:top w:val="dashed" w:sz="6" w:space="0" w:color="000000"/>
            </w:tcBorders>
          </w:tcPr>
          <w:p w14:paraId="418AE601" w14:textId="77777777" w:rsidR="00A5792B" w:rsidRDefault="002F44C1">
            <w:pPr>
              <w:pStyle w:val="TableParagraph"/>
              <w:spacing w:before="97"/>
              <w:ind w:left="53" w:right="358"/>
              <w:rPr>
                <w:sz w:val="18"/>
              </w:rPr>
            </w:pPr>
            <w:r>
              <w:rPr>
                <w:sz w:val="18"/>
              </w:rPr>
              <w:t>HINES NURSING</w:t>
            </w:r>
          </w:p>
        </w:tc>
        <w:tc>
          <w:tcPr>
            <w:tcW w:w="1404" w:type="dxa"/>
            <w:tcBorders>
              <w:top w:val="dashed" w:sz="6" w:space="0" w:color="000000"/>
            </w:tcBorders>
          </w:tcPr>
          <w:p w14:paraId="08A67E06" w14:textId="77777777" w:rsidR="00A5792B" w:rsidRDefault="00A5792B">
            <w:pPr>
              <w:pStyle w:val="TableParagraph"/>
              <w:rPr>
                <w:rFonts w:ascii="Times New Roman"/>
                <w:sz w:val="20"/>
              </w:rPr>
            </w:pPr>
          </w:p>
        </w:tc>
        <w:tc>
          <w:tcPr>
            <w:tcW w:w="1296" w:type="dxa"/>
            <w:tcBorders>
              <w:top w:val="dashed" w:sz="6" w:space="0" w:color="000000"/>
            </w:tcBorders>
          </w:tcPr>
          <w:p w14:paraId="763D4E7E" w14:textId="77777777" w:rsidR="00A5792B" w:rsidRDefault="00A5792B">
            <w:pPr>
              <w:pStyle w:val="TableParagraph"/>
              <w:rPr>
                <w:rFonts w:ascii="Times New Roman"/>
                <w:sz w:val="20"/>
              </w:rPr>
            </w:pPr>
          </w:p>
        </w:tc>
        <w:tc>
          <w:tcPr>
            <w:tcW w:w="1350" w:type="dxa"/>
            <w:tcBorders>
              <w:top w:val="dashed" w:sz="6" w:space="0" w:color="000000"/>
            </w:tcBorders>
          </w:tcPr>
          <w:p w14:paraId="28F93F52" w14:textId="77777777" w:rsidR="00A5792B" w:rsidRDefault="00A5792B">
            <w:pPr>
              <w:pStyle w:val="TableParagraph"/>
              <w:rPr>
                <w:rFonts w:ascii="Times New Roman"/>
                <w:sz w:val="20"/>
              </w:rPr>
            </w:pPr>
          </w:p>
        </w:tc>
        <w:tc>
          <w:tcPr>
            <w:tcW w:w="1296" w:type="dxa"/>
            <w:tcBorders>
              <w:top w:val="dashed" w:sz="6" w:space="0" w:color="000000"/>
            </w:tcBorders>
          </w:tcPr>
          <w:p w14:paraId="7CFEF6E4" w14:textId="77777777" w:rsidR="00A5792B" w:rsidRDefault="00A5792B">
            <w:pPr>
              <w:pStyle w:val="TableParagraph"/>
              <w:rPr>
                <w:rFonts w:ascii="Times New Roman"/>
                <w:sz w:val="20"/>
              </w:rPr>
            </w:pPr>
          </w:p>
        </w:tc>
      </w:tr>
      <w:tr w:rsidR="00A5792B" w14:paraId="52F16D74" w14:textId="77777777">
        <w:trPr>
          <w:trHeight w:val="305"/>
        </w:trPr>
        <w:tc>
          <w:tcPr>
            <w:tcW w:w="654" w:type="dxa"/>
          </w:tcPr>
          <w:p w14:paraId="6351C13E" w14:textId="77777777" w:rsidR="00A5792B" w:rsidRDefault="002F44C1">
            <w:pPr>
              <w:pStyle w:val="TableParagraph"/>
              <w:spacing w:before="101" w:line="184" w:lineRule="exact"/>
              <w:ind w:left="113"/>
              <w:rPr>
                <w:sz w:val="18"/>
              </w:rPr>
            </w:pPr>
            <w:r>
              <w:rPr>
                <w:sz w:val="18"/>
              </w:rPr>
              <w:t>MICU</w:t>
            </w:r>
          </w:p>
        </w:tc>
        <w:tc>
          <w:tcPr>
            <w:tcW w:w="1566" w:type="dxa"/>
          </w:tcPr>
          <w:p w14:paraId="526F5A2A" w14:textId="77777777" w:rsidR="00A5792B" w:rsidRDefault="00A5792B">
            <w:pPr>
              <w:pStyle w:val="TableParagraph"/>
              <w:rPr>
                <w:rFonts w:ascii="Times New Roman"/>
                <w:sz w:val="20"/>
              </w:rPr>
            </w:pPr>
          </w:p>
        </w:tc>
        <w:tc>
          <w:tcPr>
            <w:tcW w:w="1188" w:type="dxa"/>
          </w:tcPr>
          <w:p w14:paraId="14E2D3A7" w14:textId="77777777" w:rsidR="00A5792B" w:rsidRDefault="002F44C1">
            <w:pPr>
              <w:pStyle w:val="TableParagraph"/>
              <w:spacing w:before="101" w:line="184" w:lineRule="exact"/>
              <w:ind w:left="53"/>
              <w:rPr>
                <w:sz w:val="18"/>
              </w:rPr>
            </w:pPr>
            <w:r>
              <w:rPr>
                <w:sz w:val="18"/>
              </w:rPr>
              <w:t>MICU</w:t>
            </w:r>
          </w:p>
        </w:tc>
        <w:tc>
          <w:tcPr>
            <w:tcW w:w="1404" w:type="dxa"/>
          </w:tcPr>
          <w:p w14:paraId="5CDE71B4" w14:textId="77777777" w:rsidR="00A5792B" w:rsidRDefault="002F44C1">
            <w:pPr>
              <w:pStyle w:val="TableParagraph"/>
              <w:spacing w:before="101" w:line="184" w:lineRule="exact"/>
              <w:ind w:right="592"/>
              <w:jc w:val="right"/>
              <w:rPr>
                <w:sz w:val="18"/>
              </w:rPr>
            </w:pPr>
            <w:r>
              <w:rPr>
                <w:w w:val="99"/>
                <w:sz w:val="18"/>
              </w:rPr>
              <w:t>R</w:t>
            </w:r>
          </w:p>
        </w:tc>
        <w:tc>
          <w:tcPr>
            <w:tcW w:w="1296" w:type="dxa"/>
          </w:tcPr>
          <w:p w14:paraId="5CBCDD88" w14:textId="77777777" w:rsidR="00A5792B" w:rsidRDefault="002F44C1">
            <w:pPr>
              <w:pStyle w:val="TableParagraph"/>
              <w:spacing w:before="101" w:line="184" w:lineRule="exact"/>
              <w:ind w:left="161"/>
              <w:rPr>
                <w:sz w:val="18"/>
              </w:rPr>
            </w:pPr>
            <w:r>
              <w:rPr>
                <w:sz w:val="18"/>
              </w:rPr>
              <w:t>4.000</w:t>
            </w:r>
          </w:p>
        </w:tc>
        <w:tc>
          <w:tcPr>
            <w:tcW w:w="1350" w:type="dxa"/>
          </w:tcPr>
          <w:p w14:paraId="548B8DC3" w14:textId="77777777" w:rsidR="00A5792B" w:rsidRDefault="002F44C1">
            <w:pPr>
              <w:pStyle w:val="TableParagraph"/>
              <w:spacing w:before="101" w:line="184" w:lineRule="exact"/>
              <w:ind w:left="268"/>
              <w:rPr>
                <w:sz w:val="18"/>
              </w:rPr>
            </w:pPr>
            <w:r>
              <w:rPr>
                <w:sz w:val="18"/>
              </w:rPr>
              <w:t>RN</w:t>
            </w:r>
          </w:p>
        </w:tc>
        <w:tc>
          <w:tcPr>
            <w:tcW w:w="1296" w:type="dxa"/>
          </w:tcPr>
          <w:p w14:paraId="08CA4623" w14:textId="77777777" w:rsidR="00A5792B" w:rsidRDefault="002F44C1">
            <w:pPr>
              <w:pStyle w:val="TableParagraph"/>
              <w:spacing w:before="101" w:line="184" w:lineRule="exact"/>
              <w:ind w:left="214"/>
              <w:rPr>
                <w:sz w:val="18"/>
              </w:rPr>
            </w:pPr>
            <w:r>
              <w:rPr>
                <w:sz w:val="18"/>
              </w:rPr>
              <w:t>4.000</w:t>
            </w:r>
          </w:p>
        </w:tc>
      </w:tr>
      <w:tr w:rsidR="00A5792B" w14:paraId="025B1860" w14:textId="77777777">
        <w:trPr>
          <w:trHeight w:val="203"/>
        </w:trPr>
        <w:tc>
          <w:tcPr>
            <w:tcW w:w="3408" w:type="dxa"/>
            <w:gridSpan w:val="3"/>
            <w:vMerge w:val="restart"/>
          </w:tcPr>
          <w:p w14:paraId="1300D296" w14:textId="77777777" w:rsidR="00A5792B" w:rsidRDefault="00A5792B">
            <w:pPr>
              <w:pStyle w:val="TableParagraph"/>
              <w:rPr>
                <w:rFonts w:ascii="Times New Roman"/>
                <w:sz w:val="20"/>
              </w:rPr>
            </w:pPr>
          </w:p>
        </w:tc>
        <w:tc>
          <w:tcPr>
            <w:tcW w:w="1404" w:type="dxa"/>
          </w:tcPr>
          <w:p w14:paraId="219B76FF" w14:textId="77777777" w:rsidR="00A5792B" w:rsidRDefault="002F44C1">
            <w:pPr>
              <w:pStyle w:val="TableParagraph"/>
              <w:spacing w:line="184" w:lineRule="exact"/>
              <w:ind w:right="592"/>
              <w:jc w:val="right"/>
              <w:rPr>
                <w:sz w:val="18"/>
              </w:rPr>
            </w:pPr>
            <w:r>
              <w:rPr>
                <w:w w:val="99"/>
                <w:sz w:val="18"/>
              </w:rPr>
              <w:t>L</w:t>
            </w:r>
          </w:p>
        </w:tc>
        <w:tc>
          <w:tcPr>
            <w:tcW w:w="1296" w:type="dxa"/>
          </w:tcPr>
          <w:p w14:paraId="6430D872" w14:textId="77777777" w:rsidR="00A5792B" w:rsidRDefault="002F44C1">
            <w:pPr>
              <w:pStyle w:val="TableParagraph"/>
              <w:spacing w:line="184" w:lineRule="exact"/>
              <w:ind w:left="161"/>
              <w:rPr>
                <w:sz w:val="18"/>
              </w:rPr>
            </w:pPr>
            <w:r>
              <w:rPr>
                <w:sz w:val="18"/>
              </w:rPr>
              <w:t>2.000</w:t>
            </w:r>
          </w:p>
        </w:tc>
        <w:tc>
          <w:tcPr>
            <w:tcW w:w="1350" w:type="dxa"/>
          </w:tcPr>
          <w:p w14:paraId="40EC7604" w14:textId="77777777" w:rsidR="00A5792B" w:rsidRDefault="002F44C1">
            <w:pPr>
              <w:pStyle w:val="TableParagraph"/>
              <w:spacing w:line="184" w:lineRule="exact"/>
              <w:ind w:left="268"/>
              <w:rPr>
                <w:sz w:val="18"/>
              </w:rPr>
            </w:pPr>
            <w:r>
              <w:rPr>
                <w:sz w:val="18"/>
              </w:rPr>
              <w:t>LPN 2</w:t>
            </w:r>
          </w:p>
        </w:tc>
        <w:tc>
          <w:tcPr>
            <w:tcW w:w="1296" w:type="dxa"/>
          </w:tcPr>
          <w:p w14:paraId="4A7840CF" w14:textId="77777777" w:rsidR="00A5792B" w:rsidRDefault="002F44C1">
            <w:pPr>
              <w:pStyle w:val="TableParagraph"/>
              <w:spacing w:line="184" w:lineRule="exact"/>
              <w:ind w:left="214"/>
              <w:rPr>
                <w:sz w:val="18"/>
              </w:rPr>
            </w:pPr>
            <w:r>
              <w:rPr>
                <w:sz w:val="18"/>
              </w:rPr>
              <w:t>2.000</w:t>
            </w:r>
          </w:p>
        </w:tc>
      </w:tr>
      <w:tr w:rsidR="00A5792B" w14:paraId="24062AB1" w14:textId="77777777">
        <w:trPr>
          <w:trHeight w:val="305"/>
        </w:trPr>
        <w:tc>
          <w:tcPr>
            <w:tcW w:w="3408" w:type="dxa"/>
            <w:gridSpan w:val="3"/>
            <w:vMerge/>
            <w:tcBorders>
              <w:top w:val="nil"/>
            </w:tcBorders>
          </w:tcPr>
          <w:p w14:paraId="7BC2BFD0" w14:textId="77777777" w:rsidR="00A5792B" w:rsidRDefault="00A5792B">
            <w:pPr>
              <w:rPr>
                <w:sz w:val="2"/>
                <w:szCs w:val="2"/>
              </w:rPr>
            </w:pPr>
          </w:p>
        </w:tc>
        <w:tc>
          <w:tcPr>
            <w:tcW w:w="1404" w:type="dxa"/>
          </w:tcPr>
          <w:p w14:paraId="79457D75" w14:textId="77777777" w:rsidR="00A5792B" w:rsidRDefault="002F44C1">
            <w:pPr>
              <w:pStyle w:val="TableParagraph"/>
              <w:ind w:right="592"/>
              <w:jc w:val="right"/>
              <w:rPr>
                <w:sz w:val="18"/>
              </w:rPr>
            </w:pPr>
            <w:r>
              <w:rPr>
                <w:w w:val="99"/>
                <w:sz w:val="18"/>
              </w:rPr>
              <w:t>N</w:t>
            </w:r>
          </w:p>
        </w:tc>
        <w:tc>
          <w:tcPr>
            <w:tcW w:w="1296" w:type="dxa"/>
          </w:tcPr>
          <w:p w14:paraId="79EADBD3" w14:textId="77777777" w:rsidR="00A5792B" w:rsidRDefault="002F44C1">
            <w:pPr>
              <w:pStyle w:val="TableParagraph"/>
              <w:ind w:left="161"/>
              <w:rPr>
                <w:sz w:val="18"/>
              </w:rPr>
            </w:pPr>
            <w:r>
              <w:rPr>
                <w:sz w:val="18"/>
              </w:rPr>
              <w:t>2.100</w:t>
            </w:r>
          </w:p>
        </w:tc>
        <w:tc>
          <w:tcPr>
            <w:tcW w:w="1350" w:type="dxa"/>
          </w:tcPr>
          <w:p w14:paraId="42002444" w14:textId="77777777" w:rsidR="00A5792B" w:rsidRDefault="002F44C1">
            <w:pPr>
              <w:pStyle w:val="TableParagraph"/>
              <w:ind w:left="268"/>
              <w:rPr>
                <w:sz w:val="18"/>
              </w:rPr>
            </w:pPr>
            <w:r>
              <w:rPr>
                <w:sz w:val="18"/>
              </w:rPr>
              <w:t>NA 1</w:t>
            </w:r>
          </w:p>
        </w:tc>
        <w:tc>
          <w:tcPr>
            <w:tcW w:w="1296" w:type="dxa"/>
          </w:tcPr>
          <w:p w14:paraId="1A7C0CDD" w14:textId="77777777" w:rsidR="00A5792B" w:rsidRDefault="002F44C1">
            <w:pPr>
              <w:pStyle w:val="TableParagraph"/>
              <w:ind w:left="214"/>
              <w:rPr>
                <w:sz w:val="18"/>
              </w:rPr>
            </w:pPr>
            <w:r>
              <w:rPr>
                <w:sz w:val="18"/>
              </w:rPr>
              <w:t>2.100</w:t>
            </w:r>
          </w:p>
        </w:tc>
      </w:tr>
      <w:tr w:rsidR="00A5792B" w14:paraId="17DE93D9" w14:textId="77777777">
        <w:trPr>
          <w:trHeight w:val="305"/>
        </w:trPr>
        <w:tc>
          <w:tcPr>
            <w:tcW w:w="3408" w:type="dxa"/>
            <w:gridSpan w:val="3"/>
            <w:vMerge/>
            <w:tcBorders>
              <w:top w:val="nil"/>
            </w:tcBorders>
          </w:tcPr>
          <w:p w14:paraId="1BA088D1" w14:textId="77777777" w:rsidR="00A5792B" w:rsidRDefault="00A5792B">
            <w:pPr>
              <w:rPr>
                <w:sz w:val="2"/>
                <w:szCs w:val="2"/>
              </w:rPr>
            </w:pPr>
          </w:p>
        </w:tc>
        <w:tc>
          <w:tcPr>
            <w:tcW w:w="1404" w:type="dxa"/>
          </w:tcPr>
          <w:p w14:paraId="78AD7C75" w14:textId="77777777" w:rsidR="00A5792B" w:rsidRDefault="002F44C1">
            <w:pPr>
              <w:pStyle w:val="TableParagraph"/>
              <w:spacing w:before="102" w:line="184" w:lineRule="exact"/>
              <w:ind w:right="592"/>
              <w:jc w:val="right"/>
              <w:rPr>
                <w:sz w:val="18"/>
              </w:rPr>
            </w:pPr>
            <w:r>
              <w:rPr>
                <w:w w:val="99"/>
                <w:sz w:val="18"/>
              </w:rPr>
              <w:t>O</w:t>
            </w:r>
          </w:p>
        </w:tc>
        <w:tc>
          <w:tcPr>
            <w:tcW w:w="1296" w:type="dxa"/>
          </w:tcPr>
          <w:p w14:paraId="328CA019" w14:textId="77777777" w:rsidR="00A5792B" w:rsidRDefault="002F44C1">
            <w:pPr>
              <w:pStyle w:val="TableParagraph"/>
              <w:spacing w:before="102" w:line="184" w:lineRule="exact"/>
              <w:ind w:left="161"/>
              <w:rPr>
                <w:sz w:val="18"/>
              </w:rPr>
            </w:pPr>
            <w:r>
              <w:rPr>
                <w:sz w:val="18"/>
              </w:rPr>
              <w:t>0.000</w:t>
            </w:r>
          </w:p>
        </w:tc>
        <w:tc>
          <w:tcPr>
            <w:tcW w:w="1350" w:type="dxa"/>
          </w:tcPr>
          <w:p w14:paraId="57E6A1D8" w14:textId="77777777" w:rsidR="00A5792B" w:rsidRDefault="00A5792B">
            <w:pPr>
              <w:pStyle w:val="TableParagraph"/>
              <w:rPr>
                <w:rFonts w:ascii="Times New Roman"/>
                <w:sz w:val="20"/>
              </w:rPr>
            </w:pPr>
          </w:p>
        </w:tc>
        <w:tc>
          <w:tcPr>
            <w:tcW w:w="1296" w:type="dxa"/>
          </w:tcPr>
          <w:p w14:paraId="45DBAF3D" w14:textId="77777777" w:rsidR="00A5792B" w:rsidRDefault="00A5792B">
            <w:pPr>
              <w:pStyle w:val="TableParagraph"/>
              <w:rPr>
                <w:rFonts w:ascii="Times New Roman"/>
                <w:sz w:val="20"/>
              </w:rPr>
            </w:pPr>
          </w:p>
        </w:tc>
      </w:tr>
    </w:tbl>
    <w:p w14:paraId="50DAB9C2" w14:textId="77777777" w:rsidR="00A5792B" w:rsidRDefault="00A5792B">
      <w:pPr>
        <w:pStyle w:val="BodyText"/>
        <w:spacing w:before="6"/>
        <w:rPr>
          <w:rFonts w:ascii="Courier New"/>
          <w:sz w:val="17"/>
        </w:rPr>
      </w:pPr>
    </w:p>
    <w:p w14:paraId="72151DB7" w14:textId="77777777" w:rsidR="00A5792B" w:rsidRDefault="002F44C1">
      <w:pPr>
        <w:spacing w:before="1"/>
        <w:ind w:left="240"/>
        <w:rPr>
          <w:rFonts w:ascii="Courier New"/>
          <w:b/>
          <w:sz w:val="20"/>
        </w:rPr>
      </w:pPr>
      <w:r>
        <w:rPr>
          <w:rFonts w:ascii="Courier New"/>
          <w:sz w:val="20"/>
        </w:rPr>
        <w:t xml:space="preserve">Enter RETURN to continue or '^' to exit: </w:t>
      </w:r>
      <w:r>
        <w:rPr>
          <w:rFonts w:ascii="Courier New"/>
          <w:b/>
          <w:sz w:val="20"/>
        </w:rPr>
        <w:t>&lt;RET&gt;</w:t>
      </w:r>
    </w:p>
    <w:p w14:paraId="2F21F84E" w14:textId="77777777" w:rsidR="00A5792B" w:rsidRDefault="00A5792B">
      <w:pPr>
        <w:pStyle w:val="BodyText"/>
        <w:spacing w:before="8"/>
        <w:rPr>
          <w:rFonts w:ascii="Courier New"/>
          <w:b/>
          <w:sz w:val="19"/>
        </w:rPr>
      </w:pPr>
    </w:p>
    <w:p w14:paraId="453FA7DF" w14:textId="77777777" w:rsidR="00A5792B" w:rsidRDefault="002F44C1">
      <w:pPr>
        <w:pStyle w:val="BodyText"/>
        <w:ind w:left="240" w:right="989"/>
      </w:pPr>
      <w:r>
        <w:t>This report may be used by the package ADPAC to identify erroneous location entries by comparing the printed information with other management records and discussing the data with management staff. Corrections are entered through the Nursing Location File, Edit (NURSFL- LOC) option.</w:t>
      </w:r>
    </w:p>
    <w:p w14:paraId="3617E031" w14:textId="77777777" w:rsidR="00A5792B" w:rsidRDefault="00A5792B">
      <w:pPr>
        <w:pStyle w:val="BodyText"/>
        <w:rPr>
          <w:sz w:val="20"/>
        </w:rPr>
      </w:pPr>
    </w:p>
    <w:p w14:paraId="4D008AE5" w14:textId="77777777" w:rsidR="00A5792B" w:rsidRDefault="00A5792B">
      <w:pPr>
        <w:pStyle w:val="BodyText"/>
        <w:spacing w:before="4"/>
        <w:rPr>
          <w:sz w:val="20"/>
        </w:rPr>
      </w:pPr>
    </w:p>
    <w:p w14:paraId="28DD5DE4" w14:textId="77777777" w:rsidR="00A5792B" w:rsidRDefault="002F44C1">
      <w:pPr>
        <w:pStyle w:val="Heading2"/>
        <w:spacing w:before="90"/>
      </w:pPr>
      <w:r>
        <w:t>Menu Access:</w:t>
      </w:r>
    </w:p>
    <w:p w14:paraId="4F67C07B" w14:textId="77777777" w:rsidR="00A5792B" w:rsidRDefault="00A5792B">
      <w:pPr>
        <w:pStyle w:val="BodyText"/>
        <w:spacing w:before="9"/>
        <w:rPr>
          <w:b/>
          <w:sz w:val="23"/>
        </w:rPr>
      </w:pPr>
    </w:p>
    <w:p w14:paraId="5A50018E" w14:textId="77777777" w:rsidR="00A5792B" w:rsidRDefault="002F44C1">
      <w:pPr>
        <w:pStyle w:val="BodyText"/>
        <w:ind w:left="240" w:right="994"/>
      </w:pPr>
      <w:r>
        <w:t>The Print Existing Location File Entries option is accessed through the Administrative Site File Functions option of the Nursing Features (all options) menu.</w:t>
      </w:r>
    </w:p>
    <w:p w14:paraId="4A587A61" w14:textId="77777777" w:rsidR="00A5792B" w:rsidRDefault="00A5792B">
      <w:pPr>
        <w:sectPr w:rsidR="00A5792B">
          <w:headerReference w:type="even" r:id="rId58"/>
          <w:headerReference w:type="default" r:id="rId59"/>
          <w:footerReference w:type="even" r:id="rId60"/>
          <w:footerReference w:type="default" r:id="rId61"/>
          <w:pgSz w:w="12240" w:h="15840"/>
          <w:pgMar w:top="940" w:right="620" w:bottom="1780" w:left="1200" w:header="725" w:footer="1588" w:gutter="0"/>
          <w:pgNumType w:start="31"/>
          <w:cols w:space="720"/>
        </w:sectPr>
      </w:pPr>
    </w:p>
    <w:p w14:paraId="3F5BB441" w14:textId="77777777" w:rsidR="00A5792B" w:rsidRDefault="00A5792B">
      <w:pPr>
        <w:pStyle w:val="BodyText"/>
        <w:rPr>
          <w:sz w:val="20"/>
        </w:rPr>
      </w:pPr>
    </w:p>
    <w:p w14:paraId="3C1EF35C" w14:textId="77777777" w:rsidR="00A5792B" w:rsidRDefault="00A5792B">
      <w:pPr>
        <w:pStyle w:val="BodyText"/>
        <w:spacing w:before="9"/>
        <w:rPr>
          <w:sz w:val="22"/>
        </w:rPr>
      </w:pPr>
    </w:p>
    <w:p w14:paraId="0A6AF0C9" w14:textId="77777777" w:rsidR="00A5792B" w:rsidRDefault="002F44C1">
      <w:pPr>
        <w:pStyle w:val="Heading2"/>
      </w:pPr>
      <w:r>
        <w:t>NURAFL-SPO</w:t>
      </w:r>
    </w:p>
    <w:p w14:paraId="43A3F2C3" w14:textId="77777777" w:rsidR="00A5792B" w:rsidRDefault="00A5792B">
      <w:pPr>
        <w:pStyle w:val="BodyText"/>
        <w:rPr>
          <w:b/>
        </w:rPr>
      </w:pPr>
    </w:p>
    <w:p w14:paraId="03A4EEF9" w14:textId="77777777" w:rsidR="00A5792B" w:rsidRDefault="002F44C1">
      <w:pPr>
        <w:spacing w:line="480" w:lineRule="auto"/>
        <w:ind w:left="240" w:right="7520"/>
        <w:rPr>
          <w:b/>
          <w:sz w:val="24"/>
        </w:rPr>
      </w:pPr>
      <w:r>
        <w:rPr>
          <w:b/>
          <w:sz w:val="24"/>
        </w:rPr>
        <w:t>Service Position File, Edit Description:</w:t>
      </w:r>
    </w:p>
    <w:p w14:paraId="6970688C" w14:textId="77777777" w:rsidR="00A5792B" w:rsidRDefault="00BE26E6">
      <w:pPr>
        <w:pStyle w:val="BodyText"/>
        <w:ind w:left="240" w:right="809"/>
      </w:pPr>
      <w:r>
        <w:pict w14:anchorId="25E690F9">
          <v:shape id="_x0000_s2891" style="position:absolute;left:0;text-align:left;margin-left:66.05pt;margin-top:.15pt;width:.5pt;height:55.2pt;z-index:15755776;mso-position-horizontal-relative:page" coordorigin="1321,3" coordsize="10,1104" o:spt="100" adj="0,,0" path="m1331,555r-10,l1321,831r,276l1331,1107r,-276l1331,555xm1331,3r-10,l1321,279r,276l1331,555r,-276l1331,3xe" fillcolor="black" stroked="f">
            <v:stroke joinstyle="round"/>
            <v:formulas/>
            <v:path arrowok="t" o:connecttype="segments"/>
            <w10:wrap anchorx="page"/>
          </v:shape>
        </w:pict>
      </w:r>
      <w:r w:rsidR="002F44C1">
        <w:rPr>
          <w:vertAlign w:val="superscript"/>
        </w:rPr>
        <w:t>1</w:t>
      </w:r>
      <w:r w:rsidR="002F44C1">
        <w:t>This option allows users to enter and modify data in the NURS Service Position (#211.3) file. Information stored in this file includes the service position name and abbreviation, priority sequence number, (associated) product line, (associated) service category, and an AMIS position that is linked to registered nurse positions only.</w:t>
      </w:r>
    </w:p>
    <w:p w14:paraId="1867B581" w14:textId="77777777" w:rsidR="00A5792B" w:rsidRDefault="00A5792B">
      <w:pPr>
        <w:pStyle w:val="BodyText"/>
        <w:rPr>
          <w:sz w:val="20"/>
        </w:rPr>
      </w:pPr>
    </w:p>
    <w:p w14:paraId="5DAAC5E4" w14:textId="77777777" w:rsidR="00A5792B" w:rsidRDefault="00A5792B">
      <w:pPr>
        <w:pStyle w:val="BodyText"/>
        <w:spacing w:before="2"/>
        <w:rPr>
          <w:sz w:val="20"/>
        </w:rPr>
      </w:pPr>
    </w:p>
    <w:p w14:paraId="7B76A639" w14:textId="77777777" w:rsidR="00A5792B" w:rsidRDefault="002F44C1">
      <w:pPr>
        <w:pStyle w:val="Heading2"/>
        <w:spacing w:before="90"/>
      </w:pPr>
      <w:r>
        <w:t>Additional Information:</w:t>
      </w:r>
    </w:p>
    <w:p w14:paraId="11D3D637" w14:textId="77777777" w:rsidR="00A5792B" w:rsidRDefault="00A5792B">
      <w:pPr>
        <w:pStyle w:val="BodyText"/>
        <w:spacing w:before="9"/>
        <w:rPr>
          <w:b/>
          <w:sz w:val="23"/>
        </w:rPr>
      </w:pPr>
    </w:p>
    <w:p w14:paraId="06CDB90D" w14:textId="77777777" w:rsidR="00A5792B" w:rsidRDefault="00BE26E6">
      <w:pPr>
        <w:pStyle w:val="BodyText"/>
        <w:ind w:left="240" w:right="1261"/>
      </w:pPr>
      <w:r>
        <w:pict w14:anchorId="19546FE2">
          <v:line id="_x0000_s2890" style="position:absolute;left:0;text-align:left;z-index:15756288;mso-position-horizontal-relative:page" from="66.3pt,.15pt" to="66.3pt,179.5pt" strokeweight=".48pt">
            <w10:wrap anchorx="page"/>
          </v:line>
        </w:pict>
      </w:r>
      <w:r w:rsidR="002F44C1">
        <w:rPr>
          <w:vertAlign w:val="superscript"/>
        </w:rPr>
        <w:t>2</w:t>
      </w:r>
      <w:r w:rsidR="002F44C1">
        <w:t>This data is used in the Status and Position option of the Staff Record Edit and Staff Record Report, the Administrative Reports, and the Nursing Education Reports.</w:t>
      </w:r>
    </w:p>
    <w:p w14:paraId="1D40DCA0" w14:textId="77777777" w:rsidR="00A5792B" w:rsidRDefault="00A5792B">
      <w:pPr>
        <w:pStyle w:val="BodyText"/>
        <w:spacing w:before="2"/>
        <w:rPr>
          <w:sz w:val="16"/>
        </w:rPr>
      </w:pPr>
    </w:p>
    <w:p w14:paraId="5C5CA2BE" w14:textId="77777777" w:rsidR="00A5792B" w:rsidRDefault="002F44C1">
      <w:pPr>
        <w:pStyle w:val="BodyText"/>
        <w:spacing w:before="90"/>
        <w:ind w:left="240" w:right="890"/>
      </w:pPr>
      <w:r>
        <w:t>Service positions for non-nursing staff (i. e., personnel not generally associated with the traditional nursing service) are to be assigned a service category of ‘Other’. This category type can be further defined in the Other Service Category field. Management may use this ‘other service category’ when printing selected administration reports for non-nursing staff. The Other Service Category field does not appear if the product line is nursing.</w:t>
      </w:r>
    </w:p>
    <w:p w14:paraId="68DC2AD6" w14:textId="77777777" w:rsidR="00A5792B" w:rsidRDefault="00A5792B">
      <w:pPr>
        <w:pStyle w:val="BodyText"/>
        <w:spacing w:before="3"/>
        <w:rPr>
          <w:sz w:val="16"/>
        </w:rPr>
      </w:pPr>
    </w:p>
    <w:p w14:paraId="61644F72" w14:textId="77777777" w:rsidR="00A5792B" w:rsidRDefault="002F44C1">
      <w:pPr>
        <w:pStyle w:val="BodyText"/>
        <w:spacing w:before="90"/>
        <w:ind w:left="240" w:right="890"/>
      </w:pPr>
      <w:r>
        <w:t>The NURS Staff (#210) file, the NURS Position Control (#211.8) file and the NURS AMIS Daily Exception Report (#213.5) file (where Employee Activation/Separation Report data is stored) points to the NURS Service Position (#211.3) file. This file points to the NURS AMIS Position (#211.7) file and the NURS Product Line (#212.7) file.</w:t>
      </w:r>
    </w:p>
    <w:p w14:paraId="6048C458" w14:textId="77777777" w:rsidR="00A5792B" w:rsidRDefault="00A5792B">
      <w:pPr>
        <w:pStyle w:val="BodyText"/>
        <w:rPr>
          <w:sz w:val="20"/>
        </w:rPr>
      </w:pPr>
    </w:p>
    <w:p w14:paraId="62A14E71" w14:textId="77777777" w:rsidR="00A5792B" w:rsidRDefault="00A5792B">
      <w:pPr>
        <w:pStyle w:val="BodyText"/>
        <w:spacing w:before="3"/>
        <w:rPr>
          <w:sz w:val="20"/>
        </w:rPr>
      </w:pPr>
    </w:p>
    <w:p w14:paraId="614B2329" w14:textId="77777777" w:rsidR="00A5792B" w:rsidRDefault="002F44C1">
      <w:pPr>
        <w:pStyle w:val="Heading2"/>
        <w:spacing w:before="90"/>
      </w:pPr>
      <w:r>
        <w:t>Menu Display:</w:t>
      </w:r>
    </w:p>
    <w:p w14:paraId="1A90BB22" w14:textId="77777777" w:rsidR="00A5792B" w:rsidRDefault="002F44C1">
      <w:pPr>
        <w:tabs>
          <w:tab w:val="left" w:pos="6119"/>
        </w:tabs>
        <w:spacing w:before="227" w:line="244" w:lineRule="auto"/>
        <w:ind w:left="240" w:right="1418"/>
        <w:rPr>
          <w:rFonts w:ascii="Courier New"/>
          <w:sz w:val="20"/>
        </w:rPr>
      </w:pPr>
      <w:r>
        <w:rPr>
          <w:rFonts w:ascii="Courier New"/>
          <w:sz w:val="20"/>
        </w:rPr>
        <w:t>Select Nursing Features (all options)</w:t>
      </w:r>
      <w:r>
        <w:rPr>
          <w:rFonts w:ascii="Courier New"/>
          <w:spacing w:val="-23"/>
          <w:sz w:val="20"/>
        </w:rPr>
        <w:t xml:space="preserve"> </w:t>
      </w:r>
      <w:r>
        <w:rPr>
          <w:rFonts w:ascii="Courier New"/>
          <w:sz w:val="20"/>
        </w:rPr>
        <w:t>Option:</w:t>
      </w:r>
      <w:r>
        <w:rPr>
          <w:rFonts w:ascii="Courier New"/>
          <w:spacing w:val="-4"/>
          <w:sz w:val="20"/>
        </w:rPr>
        <w:t xml:space="preserve"> </w:t>
      </w:r>
      <w:r>
        <w:rPr>
          <w:rFonts w:ascii="Courier New"/>
          <w:b/>
          <w:sz w:val="20"/>
        </w:rPr>
        <w:t>3</w:t>
      </w:r>
      <w:r>
        <w:rPr>
          <w:rFonts w:ascii="Courier New"/>
          <w:b/>
          <w:sz w:val="20"/>
        </w:rPr>
        <w:tab/>
      </w:r>
      <w:r>
        <w:rPr>
          <w:rFonts w:ascii="Courier New"/>
          <w:sz w:val="20"/>
        </w:rPr>
        <w:t>Administrative Site File Functions</w:t>
      </w:r>
    </w:p>
    <w:p w14:paraId="3D67B5A8" w14:textId="77777777" w:rsidR="00A5792B" w:rsidRDefault="00A5792B">
      <w:pPr>
        <w:pStyle w:val="BodyText"/>
        <w:rPr>
          <w:rFonts w:ascii="Courier New"/>
          <w:sz w:val="22"/>
        </w:rPr>
      </w:pPr>
    </w:p>
    <w:p w14:paraId="4EB0D19C" w14:textId="77777777" w:rsidR="00A5792B" w:rsidRDefault="00A5792B">
      <w:pPr>
        <w:pStyle w:val="BodyText"/>
        <w:spacing w:before="6"/>
        <w:rPr>
          <w:rFonts w:ascii="Courier New"/>
          <w:sz w:val="17"/>
        </w:rPr>
      </w:pPr>
    </w:p>
    <w:p w14:paraId="706636DE" w14:textId="77777777" w:rsidR="00A5792B" w:rsidRDefault="002F44C1">
      <w:pPr>
        <w:pStyle w:val="ListParagraph"/>
        <w:numPr>
          <w:ilvl w:val="1"/>
          <w:numId w:val="454"/>
        </w:numPr>
        <w:tabs>
          <w:tab w:val="left" w:pos="1439"/>
          <w:tab w:val="left" w:pos="1440"/>
        </w:tabs>
        <w:ind w:hanging="841"/>
        <w:rPr>
          <w:sz w:val="20"/>
        </w:rPr>
      </w:pPr>
      <w:r>
        <w:rPr>
          <w:sz w:val="20"/>
        </w:rPr>
        <w:t>AMIS 1106 Acuity</w:t>
      </w:r>
      <w:r>
        <w:rPr>
          <w:spacing w:val="-4"/>
          <w:sz w:val="20"/>
        </w:rPr>
        <w:t xml:space="preserve"> </w:t>
      </w:r>
      <w:r>
        <w:rPr>
          <w:sz w:val="20"/>
        </w:rPr>
        <w:t>Edit</w:t>
      </w:r>
    </w:p>
    <w:p w14:paraId="1C53E3C1" w14:textId="77777777" w:rsidR="00A5792B" w:rsidRDefault="002F44C1">
      <w:pPr>
        <w:pStyle w:val="ListParagraph"/>
        <w:numPr>
          <w:ilvl w:val="1"/>
          <w:numId w:val="454"/>
        </w:numPr>
        <w:tabs>
          <w:tab w:val="left" w:pos="1439"/>
          <w:tab w:val="left" w:pos="1440"/>
        </w:tabs>
        <w:spacing w:before="1"/>
        <w:ind w:hanging="841"/>
        <w:rPr>
          <w:sz w:val="20"/>
        </w:rPr>
      </w:pPr>
      <w:r>
        <w:rPr>
          <w:sz w:val="20"/>
        </w:rPr>
        <w:t>Privilege File</w:t>
      </w:r>
      <w:r>
        <w:rPr>
          <w:spacing w:val="-3"/>
          <w:sz w:val="20"/>
        </w:rPr>
        <w:t xml:space="preserve"> </w:t>
      </w:r>
      <w:r>
        <w:rPr>
          <w:sz w:val="20"/>
        </w:rPr>
        <w:t>Edit</w:t>
      </w:r>
    </w:p>
    <w:p w14:paraId="59551564" w14:textId="77777777" w:rsidR="00A5792B" w:rsidRDefault="002F44C1">
      <w:pPr>
        <w:pStyle w:val="ListParagraph"/>
        <w:numPr>
          <w:ilvl w:val="1"/>
          <w:numId w:val="454"/>
        </w:numPr>
        <w:tabs>
          <w:tab w:val="left" w:pos="1439"/>
          <w:tab w:val="left" w:pos="1440"/>
        </w:tabs>
        <w:ind w:hanging="841"/>
        <w:rPr>
          <w:sz w:val="20"/>
        </w:rPr>
      </w:pPr>
      <w:r>
        <w:rPr>
          <w:sz w:val="20"/>
        </w:rPr>
        <w:t>Certification File,</w:t>
      </w:r>
      <w:r>
        <w:rPr>
          <w:spacing w:val="-3"/>
          <w:sz w:val="20"/>
        </w:rPr>
        <w:t xml:space="preserve"> </w:t>
      </w:r>
      <w:r>
        <w:rPr>
          <w:sz w:val="20"/>
        </w:rPr>
        <w:t>Edit</w:t>
      </w:r>
    </w:p>
    <w:p w14:paraId="30227299" w14:textId="77777777" w:rsidR="00A5792B" w:rsidRDefault="002F44C1">
      <w:pPr>
        <w:pStyle w:val="ListParagraph"/>
        <w:numPr>
          <w:ilvl w:val="1"/>
          <w:numId w:val="454"/>
        </w:numPr>
        <w:tabs>
          <w:tab w:val="left" w:pos="1439"/>
          <w:tab w:val="left" w:pos="1440"/>
        </w:tabs>
        <w:ind w:hanging="841"/>
        <w:rPr>
          <w:sz w:val="20"/>
        </w:rPr>
      </w:pPr>
      <w:r>
        <w:rPr>
          <w:sz w:val="20"/>
        </w:rPr>
        <w:t>FTEE Service Budget (1106b) File,</w:t>
      </w:r>
      <w:r>
        <w:rPr>
          <w:spacing w:val="-8"/>
          <w:sz w:val="20"/>
        </w:rPr>
        <w:t xml:space="preserve"> </w:t>
      </w:r>
      <w:r>
        <w:rPr>
          <w:sz w:val="20"/>
        </w:rPr>
        <w:t>Edit</w:t>
      </w:r>
    </w:p>
    <w:p w14:paraId="3493262F" w14:textId="77777777" w:rsidR="00A5792B" w:rsidRDefault="002F44C1">
      <w:pPr>
        <w:pStyle w:val="ListParagraph"/>
        <w:numPr>
          <w:ilvl w:val="1"/>
          <w:numId w:val="454"/>
        </w:numPr>
        <w:tabs>
          <w:tab w:val="left" w:pos="1439"/>
          <w:tab w:val="left" w:pos="1440"/>
        </w:tabs>
        <w:spacing w:line="226" w:lineRule="exact"/>
        <w:ind w:hanging="841"/>
        <w:rPr>
          <w:sz w:val="20"/>
        </w:rPr>
      </w:pPr>
      <w:r>
        <w:rPr>
          <w:sz w:val="20"/>
        </w:rPr>
        <w:t>Load Grade/Step</w:t>
      </w:r>
      <w:r>
        <w:rPr>
          <w:spacing w:val="-3"/>
          <w:sz w:val="20"/>
        </w:rPr>
        <w:t xml:space="preserve"> </w:t>
      </w:r>
      <w:r>
        <w:rPr>
          <w:sz w:val="20"/>
        </w:rPr>
        <w:t>Codes</w:t>
      </w:r>
    </w:p>
    <w:p w14:paraId="0C2CA14F" w14:textId="77777777" w:rsidR="00A5792B" w:rsidRDefault="002F44C1">
      <w:pPr>
        <w:pStyle w:val="ListParagraph"/>
        <w:numPr>
          <w:ilvl w:val="1"/>
          <w:numId w:val="454"/>
        </w:numPr>
        <w:tabs>
          <w:tab w:val="left" w:pos="1439"/>
          <w:tab w:val="left" w:pos="1440"/>
        </w:tabs>
        <w:spacing w:line="226" w:lineRule="exact"/>
        <w:ind w:hanging="841"/>
        <w:rPr>
          <w:sz w:val="20"/>
        </w:rPr>
      </w:pPr>
      <w:r>
        <w:rPr>
          <w:sz w:val="20"/>
        </w:rPr>
        <w:t>Nursing Location File,</w:t>
      </w:r>
      <w:r>
        <w:rPr>
          <w:spacing w:val="-4"/>
          <w:sz w:val="20"/>
        </w:rPr>
        <w:t xml:space="preserve"> </w:t>
      </w:r>
      <w:r>
        <w:rPr>
          <w:sz w:val="20"/>
        </w:rPr>
        <w:t>Edit</w:t>
      </w:r>
    </w:p>
    <w:p w14:paraId="27350B13" w14:textId="77777777" w:rsidR="00A5792B" w:rsidRDefault="002F44C1">
      <w:pPr>
        <w:pStyle w:val="ListParagraph"/>
        <w:numPr>
          <w:ilvl w:val="1"/>
          <w:numId w:val="454"/>
        </w:numPr>
        <w:tabs>
          <w:tab w:val="left" w:pos="1439"/>
          <w:tab w:val="left" w:pos="1440"/>
        </w:tabs>
        <w:spacing w:before="1"/>
        <w:ind w:hanging="841"/>
        <w:rPr>
          <w:sz w:val="20"/>
        </w:rPr>
      </w:pPr>
      <w:r>
        <w:rPr>
          <w:sz w:val="20"/>
        </w:rPr>
        <w:t>Print Existing Location File</w:t>
      </w:r>
      <w:r>
        <w:rPr>
          <w:spacing w:val="-6"/>
          <w:sz w:val="20"/>
        </w:rPr>
        <w:t xml:space="preserve"> </w:t>
      </w:r>
      <w:r>
        <w:rPr>
          <w:sz w:val="20"/>
        </w:rPr>
        <w:t>Entries</w:t>
      </w:r>
    </w:p>
    <w:p w14:paraId="38F6944C" w14:textId="77777777" w:rsidR="00A5792B" w:rsidRDefault="002F44C1">
      <w:pPr>
        <w:pStyle w:val="ListParagraph"/>
        <w:numPr>
          <w:ilvl w:val="1"/>
          <w:numId w:val="454"/>
        </w:numPr>
        <w:tabs>
          <w:tab w:val="left" w:pos="1439"/>
          <w:tab w:val="left" w:pos="1440"/>
        </w:tabs>
        <w:ind w:hanging="841"/>
        <w:rPr>
          <w:sz w:val="20"/>
        </w:rPr>
      </w:pPr>
      <w:r>
        <w:rPr>
          <w:sz w:val="20"/>
        </w:rPr>
        <w:t>Service Position File,</w:t>
      </w:r>
      <w:r>
        <w:rPr>
          <w:spacing w:val="-4"/>
          <w:sz w:val="20"/>
        </w:rPr>
        <w:t xml:space="preserve"> </w:t>
      </w:r>
      <w:r>
        <w:rPr>
          <w:sz w:val="20"/>
        </w:rPr>
        <w:t>Edit</w:t>
      </w:r>
    </w:p>
    <w:p w14:paraId="66A3EA85" w14:textId="77777777" w:rsidR="00A5792B" w:rsidRDefault="002F44C1">
      <w:pPr>
        <w:pStyle w:val="ListParagraph"/>
        <w:numPr>
          <w:ilvl w:val="1"/>
          <w:numId w:val="454"/>
        </w:numPr>
        <w:tabs>
          <w:tab w:val="left" w:pos="1439"/>
          <w:tab w:val="left" w:pos="1440"/>
        </w:tabs>
        <w:ind w:hanging="841"/>
        <w:rPr>
          <w:sz w:val="20"/>
        </w:rPr>
      </w:pPr>
      <w:r>
        <w:rPr>
          <w:sz w:val="20"/>
        </w:rPr>
        <w:t>Tour of Duty File,</w:t>
      </w:r>
      <w:r>
        <w:rPr>
          <w:spacing w:val="-5"/>
          <w:sz w:val="20"/>
        </w:rPr>
        <w:t xml:space="preserve"> </w:t>
      </w:r>
      <w:r>
        <w:rPr>
          <w:sz w:val="20"/>
        </w:rPr>
        <w:t>Edit</w:t>
      </w:r>
    </w:p>
    <w:p w14:paraId="3968D206" w14:textId="77777777" w:rsidR="00A5792B" w:rsidRDefault="002F44C1">
      <w:pPr>
        <w:pStyle w:val="ListParagraph"/>
        <w:numPr>
          <w:ilvl w:val="1"/>
          <w:numId w:val="454"/>
        </w:numPr>
        <w:tabs>
          <w:tab w:val="left" w:pos="1439"/>
          <w:tab w:val="left" w:pos="1440"/>
        </w:tabs>
        <w:spacing w:line="226" w:lineRule="exact"/>
        <w:ind w:hanging="841"/>
        <w:rPr>
          <w:sz w:val="20"/>
        </w:rPr>
      </w:pPr>
      <w:r>
        <w:rPr>
          <w:sz w:val="20"/>
        </w:rPr>
        <w:t>Vacancy Reason File</w:t>
      </w:r>
      <w:r>
        <w:rPr>
          <w:spacing w:val="-4"/>
          <w:sz w:val="20"/>
        </w:rPr>
        <w:t xml:space="preserve"> </w:t>
      </w:r>
      <w:r>
        <w:rPr>
          <w:sz w:val="20"/>
        </w:rPr>
        <w:t>Edit</w:t>
      </w:r>
    </w:p>
    <w:p w14:paraId="054E04A1" w14:textId="77777777" w:rsidR="00A5792B" w:rsidRDefault="002F44C1">
      <w:pPr>
        <w:pStyle w:val="ListParagraph"/>
        <w:numPr>
          <w:ilvl w:val="1"/>
          <w:numId w:val="454"/>
        </w:numPr>
        <w:tabs>
          <w:tab w:val="left" w:pos="1439"/>
          <w:tab w:val="left" w:pos="1440"/>
        </w:tabs>
        <w:spacing w:line="226" w:lineRule="exact"/>
        <w:ind w:hanging="841"/>
        <w:rPr>
          <w:sz w:val="20"/>
        </w:rPr>
      </w:pPr>
      <w:r>
        <w:rPr>
          <w:sz w:val="20"/>
        </w:rPr>
        <w:t>Site Parameter</w:t>
      </w:r>
      <w:r>
        <w:rPr>
          <w:spacing w:val="-3"/>
          <w:sz w:val="20"/>
        </w:rPr>
        <w:t xml:space="preserve"> </w:t>
      </w:r>
      <w:r>
        <w:rPr>
          <w:sz w:val="20"/>
        </w:rPr>
        <w:t>File</w:t>
      </w:r>
    </w:p>
    <w:p w14:paraId="1D143CCD" w14:textId="77777777" w:rsidR="00A5792B" w:rsidRDefault="002F44C1">
      <w:pPr>
        <w:pStyle w:val="ListParagraph"/>
        <w:numPr>
          <w:ilvl w:val="1"/>
          <w:numId w:val="454"/>
        </w:numPr>
        <w:tabs>
          <w:tab w:val="left" w:pos="1439"/>
          <w:tab w:val="left" w:pos="1440"/>
        </w:tabs>
        <w:spacing w:before="1"/>
        <w:ind w:hanging="841"/>
        <w:rPr>
          <w:sz w:val="20"/>
        </w:rPr>
      </w:pPr>
      <w:r>
        <w:rPr>
          <w:sz w:val="20"/>
        </w:rPr>
        <w:t>Clinical Background File,</w:t>
      </w:r>
      <w:r>
        <w:rPr>
          <w:spacing w:val="-5"/>
          <w:sz w:val="20"/>
        </w:rPr>
        <w:t xml:space="preserve"> </w:t>
      </w:r>
      <w:r>
        <w:rPr>
          <w:sz w:val="20"/>
        </w:rPr>
        <w:t>Edit</w:t>
      </w:r>
    </w:p>
    <w:p w14:paraId="2C6D53AC" w14:textId="77777777" w:rsidR="00A5792B" w:rsidRDefault="00A5792B">
      <w:pPr>
        <w:rPr>
          <w:sz w:val="20"/>
        </w:rPr>
        <w:sectPr w:rsidR="00A5792B">
          <w:pgSz w:w="12240" w:h="15840"/>
          <w:pgMar w:top="940" w:right="620" w:bottom="2000" w:left="1200" w:header="725" w:footer="1817" w:gutter="0"/>
          <w:cols w:space="720"/>
        </w:sectPr>
      </w:pPr>
    </w:p>
    <w:p w14:paraId="792FC718" w14:textId="77777777" w:rsidR="00A5792B" w:rsidRDefault="00A5792B">
      <w:pPr>
        <w:pStyle w:val="BodyText"/>
        <w:rPr>
          <w:rFonts w:ascii="Courier New"/>
          <w:sz w:val="20"/>
        </w:rPr>
      </w:pPr>
    </w:p>
    <w:p w14:paraId="38F5ED37" w14:textId="77777777" w:rsidR="00A5792B" w:rsidRDefault="00A5792B">
      <w:pPr>
        <w:pStyle w:val="BodyText"/>
        <w:rPr>
          <w:rFonts w:ascii="Courier New"/>
          <w:sz w:val="20"/>
        </w:rPr>
      </w:pPr>
    </w:p>
    <w:p w14:paraId="4D9A1672" w14:textId="77777777" w:rsidR="00A5792B" w:rsidRDefault="00A5792B">
      <w:pPr>
        <w:pStyle w:val="BodyText"/>
        <w:rPr>
          <w:rFonts w:ascii="Courier New"/>
          <w:sz w:val="20"/>
        </w:rPr>
      </w:pPr>
    </w:p>
    <w:p w14:paraId="2B5BE77C" w14:textId="77777777" w:rsidR="00A5792B" w:rsidRDefault="00A5792B">
      <w:pPr>
        <w:pStyle w:val="BodyText"/>
        <w:spacing w:before="2"/>
        <w:rPr>
          <w:rFonts w:ascii="Courier New"/>
        </w:rPr>
      </w:pPr>
    </w:p>
    <w:p w14:paraId="7FCC523D" w14:textId="77777777" w:rsidR="00A5792B" w:rsidRDefault="002F44C1">
      <w:pPr>
        <w:pStyle w:val="Heading2"/>
        <w:spacing w:before="90"/>
      </w:pPr>
      <w:r>
        <w:t>Screen Prints:</w:t>
      </w:r>
    </w:p>
    <w:p w14:paraId="5C7BF854" w14:textId="77777777" w:rsidR="00A5792B" w:rsidRDefault="002F44C1">
      <w:pPr>
        <w:tabs>
          <w:tab w:val="left" w:pos="6599"/>
        </w:tabs>
        <w:spacing w:before="227" w:line="244" w:lineRule="auto"/>
        <w:ind w:left="240" w:right="1178"/>
        <w:rPr>
          <w:rFonts w:ascii="Courier New"/>
          <w:sz w:val="20"/>
        </w:rPr>
      </w:pPr>
      <w:r>
        <w:rPr>
          <w:rFonts w:ascii="Courier New"/>
          <w:sz w:val="20"/>
        </w:rPr>
        <w:t>Select Administrative Site File Functions</w:t>
      </w:r>
      <w:r>
        <w:rPr>
          <w:rFonts w:ascii="Courier New"/>
          <w:spacing w:val="-26"/>
          <w:sz w:val="20"/>
        </w:rPr>
        <w:t xml:space="preserve"> </w:t>
      </w:r>
      <w:r>
        <w:rPr>
          <w:rFonts w:ascii="Courier New"/>
          <w:sz w:val="20"/>
        </w:rPr>
        <w:t>Option:</w:t>
      </w:r>
      <w:r>
        <w:rPr>
          <w:rFonts w:ascii="Courier New"/>
          <w:spacing w:val="-4"/>
          <w:sz w:val="20"/>
        </w:rPr>
        <w:t xml:space="preserve"> </w:t>
      </w:r>
      <w:r>
        <w:rPr>
          <w:rFonts w:ascii="Courier New"/>
          <w:b/>
          <w:sz w:val="20"/>
        </w:rPr>
        <w:t>8</w:t>
      </w:r>
      <w:r>
        <w:rPr>
          <w:rFonts w:ascii="Courier New"/>
          <w:b/>
          <w:sz w:val="20"/>
        </w:rPr>
        <w:tab/>
      </w:r>
      <w:r>
        <w:rPr>
          <w:rFonts w:ascii="Courier New"/>
          <w:sz w:val="20"/>
        </w:rPr>
        <w:t>Service Position File, Edit</w:t>
      </w:r>
    </w:p>
    <w:p w14:paraId="1AF28642" w14:textId="77777777" w:rsidR="00A5792B" w:rsidRDefault="00A5792B">
      <w:pPr>
        <w:pStyle w:val="BodyText"/>
        <w:spacing w:before="2"/>
        <w:rPr>
          <w:rFonts w:ascii="Courier New"/>
          <w:sz w:val="19"/>
        </w:rPr>
      </w:pPr>
    </w:p>
    <w:p w14:paraId="6515605A" w14:textId="77777777" w:rsidR="00A5792B" w:rsidRDefault="002F44C1">
      <w:pPr>
        <w:ind w:left="240"/>
        <w:rPr>
          <w:rFonts w:ascii="Courier New"/>
          <w:b/>
          <w:sz w:val="20"/>
        </w:rPr>
      </w:pPr>
      <w:r>
        <w:rPr>
          <w:rFonts w:ascii="Courier New"/>
          <w:sz w:val="20"/>
        </w:rPr>
        <w:t xml:space="preserve">Select Service Position abbreviation: </w:t>
      </w:r>
      <w:r>
        <w:rPr>
          <w:rFonts w:ascii="Courier New"/>
          <w:b/>
          <w:sz w:val="20"/>
        </w:rPr>
        <w:t>HN</w:t>
      </w:r>
    </w:p>
    <w:p w14:paraId="001E3664" w14:textId="77777777" w:rsidR="00A5792B" w:rsidRDefault="002F44C1">
      <w:pPr>
        <w:tabs>
          <w:tab w:val="left" w:pos="8759"/>
        </w:tabs>
        <w:ind w:left="479"/>
        <w:rPr>
          <w:rFonts w:ascii="Courier New"/>
          <w:b/>
          <w:sz w:val="20"/>
        </w:rPr>
      </w:pPr>
      <w:r>
        <w:rPr>
          <w:rFonts w:ascii="Courier New"/>
          <w:sz w:val="20"/>
        </w:rPr>
        <w:t>Are you adding 'HN' as a new NURS SERVICE POSITION (the</w:t>
      </w:r>
      <w:r>
        <w:rPr>
          <w:rFonts w:ascii="Courier New"/>
          <w:spacing w:val="-37"/>
          <w:sz w:val="20"/>
        </w:rPr>
        <w:t xml:space="preserve"> </w:t>
      </w:r>
      <w:r>
        <w:rPr>
          <w:rFonts w:ascii="Courier New"/>
          <w:sz w:val="20"/>
        </w:rPr>
        <w:t>68TH)?</w:t>
      </w:r>
      <w:r>
        <w:rPr>
          <w:rFonts w:ascii="Courier New"/>
          <w:spacing w:val="-3"/>
          <w:sz w:val="20"/>
        </w:rPr>
        <w:t xml:space="preserve"> </w:t>
      </w:r>
      <w:r>
        <w:rPr>
          <w:rFonts w:ascii="Courier New"/>
          <w:sz w:val="20"/>
        </w:rPr>
        <w:t>No//</w:t>
      </w:r>
      <w:r>
        <w:rPr>
          <w:rFonts w:ascii="Courier New"/>
          <w:sz w:val="20"/>
        </w:rPr>
        <w:tab/>
      </w:r>
      <w:r>
        <w:rPr>
          <w:rFonts w:ascii="Courier New"/>
          <w:b/>
          <w:sz w:val="20"/>
        </w:rPr>
        <w:t>Y</w:t>
      </w:r>
    </w:p>
    <w:p w14:paraId="221937B4" w14:textId="77777777" w:rsidR="00A5792B" w:rsidRDefault="002F44C1">
      <w:pPr>
        <w:spacing w:before="5"/>
        <w:ind w:left="240"/>
        <w:rPr>
          <w:rFonts w:ascii="Courier New"/>
          <w:sz w:val="20"/>
        </w:rPr>
      </w:pPr>
      <w:r>
        <w:rPr>
          <w:rFonts w:ascii="Courier New"/>
          <w:sz w:val="20"/>
        </w:rPr>
        <w:t>(Yes)</w:t>
      </w:r>
    </w:p>
    <w:p w14:paraId="3C7AAFA9" w14:textId="77777777" w:rsidR="00A5792B" w:rsidRDefault="00A5792B">
      <w:pPr>
        <w:pStyle w:val="BodyText"/>
        <w:spacing w:before="3"/>
        <w:rPr>
          <w:rFonts w:ascii="Courier New"/>
          <w:sz w:val="19"/>
        </w:rPr>
      </w:pPr>
    </w:p>
    <w:p w14:paraId="49B1C242" w14:textId="77777777" w:rsidR="00A5792B" w:rsidRDefault="002F44C1">
      <w:pPr>
        <w:pStyle w:val="BodyText"/>
        <w:spacing w:before="1"/>
        <w:ind w:left="240"/>
      </w:pPr>
      <w:r>
        <w:t>Answer with appropriate service position abbreviation.</w:t>
      </w:r>
    </w:p>
    <w:p w14:paraId="43762BFA" w14:textId="77777777" w:rsidR="00A5792B" w:rsidRDefault="00A5792B">
      <w:pPr>
        <w:pStyle w:val="BodyText"/>
        <w:rPr>
          <w:sz w:val="26"/>
        </w:rPr>
      </w:pPr>
    </w:p>
    <w:p w14:paraId="2781F308" w14:textId="77777777" w:rsidR="00A5792B" w:rsidRDefault="002F44C1">
      <w:pPr>
        <w:spacing w:before="161"/>
        <w:ind w:left="959"/>
        <w:rPr>
          <w:rFonts w:ascii="Courier New"/>
          <w:sz w:val="20"/>
        </w:rPr>
      </w:pPr>
      <w:r>
        <w:rPr>
          <w:rFonts w:ascii="Courier New"/>
          <w:sz w:val="20"/>
          <w:u w:val="single"/>
        </w:rPr>
        <w:t>ABBREVIATION</w:t>
      </w:r>
      <w:r>
        <w:rPr>
          <w:rFonts w:ascii="Courier New"/>
          <w:sz w:val="20"/>
        </w:rPr>
        <w:t>: HN</w:t>
      </w:r>
    </w:p>
    <w:p w14:paraId="3F55523F" w14:textId="77777777" w:rsidR="00A5792B" w:rsidRDefault="00A5792B">
      <w:pPr>
        <w:pStyle w:val="BodyText"/>
        <w:spacing w:before="1"/>
        <w:rPr>
          <w:rFonts w:ascii="Courier New"/>
          <w:sz w:val="20"/>
        </w:rPr>
      </w:pPr>
    </w:p>
    <w:p w14:paraId="47411AA5" w14:textId="77777777" w:rsidR="00A5792B" w:rsidRDefault="002F44C1">
      <w:pPr>
        <w:spacing w:line="480" w:lineRule="auto"/>
        <w:ind w:left="359" w:right="6561" w:firstLine="1559"/>
        <w:rPr>
          <w:rFonts w:ascii="Courier New"/>
          <w:sz w:val="20"/>
        </w:rPr>
      </w:pPr>
      <w:r>
        <w:rPr>
          <w:rFonts w:ascii="Courier New"/>
          <w:sz w:val="20"/>
          <w:u w:val="single"/>
        </w:rPr>
        <w:t>NAME</w:t>
      </w:r>
      <w:r>
        <w:rPr>
          <w:rFonts w:ascii="Courier New"/>
          <w:sz w:val="20"/>
        </w:rPr>
        <w:t xml:space="preserve">: HEAD NURSE </w:t>
      </w:r>
      <w:r>
        <w:rPr>
          <w:rFonts w:ascii="Courier New"/>
          <w:sz w:val="20"/>
          <w:u w:val="single"/>
        </w:rPr>
        <w:t>PRIORITY SEQUENCE</w:t>
      </w:r>
      <w:r>
        <w:rPr>
          <w:rFonts w:ascii="Courier New"/>
          <w:sz w:val="20"/>
        </w:rPr>
        <w:t>: 200</w:t>
      </w:r>
    </w:p>
    <w:p w14:paraId="27A80B07" w14:textId="77777777" w:rsidR="00A5792B" w:rsidRDefault="002F44C1">
      <w:pPr>
        <w:spacing w:line="226" w:lineRule="exact"/>
        <w:ind w:left="959"/>
        <w:rPr>
          <w:rFonts w:ascii="Courier New"/>
          <w:sz w:val="20"/>
        </w:rPr>
      </w:pPr>
      <w:r>
        <w:rPr>
          <w:rFonts w:ascii="Courier New"/>
          <w:sz w:val="20"/>
          <w:u w:val="single"/>
        </w:rPr>
        <w:t>PRODUCT LINE</w:t>
      </w:r>
      <w:r>
        <w:rPr>
          <w:rFonts w:ascii="Courier New"/>
          <w:sz w:val="20"/>
        </w:rPr>
        <w:t>: NURSING</w:t>
      </w:r>
    </w:p>
    <w:p w14:paraId="74BBD246" w14:textId="77777777" w:rsidR="00A5792B" w:rsidRDefault="00A5792B">
      <w:pPr>
        <w:pStyle w:val="BodyText"/>
        <w:spacing w:before="10"/>
        <w:rPr>
          <w:rFonts w:ascii="Courier New"/>
          <w:sz w:val="19"/>
        </w:rPr>
      </w:pPr>
    </w:p>
    <w:p w14:paraId="647EB340" w14:textId="77777777" w:rsidR="00A5792B" w:rsidRDefault="002F44C1">
      <w:pPr>
        <w:tabs>
          <w:tab w:val="left" w:pos="3239"/>
        </w:tabs>
        <w:ind w:left="479"/>
        <w:rPr>
          <w:rFonts w:ascii="Courier New"/>
          <w:sz w:val="20"/>
        </w:rPr>
      </w:pPr>
      <w:r>
        <w:rPr>
          <w:rFonts w:ascii="Courier New"/>
          <w:sz w:val="20"/>
          <w:u w:val="single"/>
        </w:rPr>
        <w:t>SERVICE</w:t>
      </w:r>
      <w:r>
        <w:rPr>
          <w:rFonts w:ascii="Courier New"/>
          <w:spacing w:val="-5"/>
          <w:sz w:val="20"/>
          <w:u w:val="single"/>
        </w:rPr>
        <w:t xml:space="preserve"> </w:t>
      </w:r>
      <w:r>
        <w:rPr>
          <w:rFonts w:ascii="Courier New"/>
          <w:sz w:val="20"/>
          <w:u w:val="single"/>
        </w:rPr>
        <w:t>CATEGORY</w:t>
      </w:r>
      <w:r>
        <w:rPr>
          <w:rFonts w:ascii="Courier New"/>
          <w:sz w:val="20"/>
        </w:rPr>
        <w:t>:</w:t>
      </w:r>
      <w:r>
        <w:rPr>
          <w:rFonts w:ascii="Courier New"/>
          <w:spacing w:val="-4"/>
          <w:sz w:val="20"/>
        </w:rPr>
        <w:t xml:space="preserve"> </w:t>
      </w:r>
      <w:r>
        <w:rPr>
          <w:rFonts w:ascii="Courier New"/>
          <w:sz w:val="20"/>
        </w:rPr>
        <w:t>RN</w:t>
      </w:r>
      <w:r>
        <w:rPr>
          <w:rFonts w:ascii="Courier New"/>
          <w:sz w:val="20"/>
        </w:rPr>
        <w:tab/>
        <w:t>REGISTERED</w:t>
      </w:r>
      <w:r>
        <w:rPr>
          <w:rFonts w:ascii="Courier New"/>
          <w:spacing w:val="-2"/>
          <w:sz w:val="20"/>
        </w:rPr>
        <w:t xml:space="preserve"> </w:t>
      </w:r>
      <w:r>
        <w:rPr>
          <w:rFonts w:ascii="Courier New"/>
          <w:sz w:val="20"/>
        </w:rPr>
        <w:t>NURSE</w:t>
      </w:r>
    </w:p>
    <w:p w14:paraId="6BAF86C6" w14:textId="77777777" w:rsidR="00A5792B" w:rsidRDefault="00BE26E6">
      <w:pPr>
        <w:pStyle w:val="BodyText"/>
        <w:spacing w:before="7"/>
        <w:rPr>
          <w:rFonts w:ascii="Courier New"/>
          <w:sz w:val="9"/>
        </w:rPr>
      </w:pPr>
      <w:r>
        <w:pict w14:anchorId="5754F942">
          <v:shape id="_x0000_s2889" type="#_x0000_t202" style="position:absolute;margin-left:136.8pt;margin-top:7.85pt;width:360.1pt;height:36.1pt;z-index:-15700480;mso-wrap-distance-left:0;mso-wrap-distance-right:0;mso-position-horizontal-relative:page" filled="f" strokecolor="#010101">
            <v:textbox inset="0,0,0,0">
              <w:txbxContent>
                <w:p w14:paraId="5E779907" w14:textId="77777777" w:rsidR="002F44C1" w:rsidRDefault="002F44C1">
                  <w:pPr>
                    <w:pStyle w:val="BodyText"/>
                    <w:spacing w:before="7"/>
                    <w:rPr>
                      <w:rFonts w:ascii="Courier New"/>
                      <w:sz w:val="25"/>
                    </w:rPr>
                  </w:pPr>
                </w:p>
                <w:p w14:paraId="2D369768" w14:textId="77777777" w:rsidR="002F44C1" w:rsidRDefault="002F44C1">
                  <w:pPr>
                    <w:ind w:left="136"/>
                    <w:rPr>
                      <w:rFonts w:ascii="Courier New"/>
                      <w:sz w:val="20"/>
                    </w:rPr>
                  </w:pPr>
                  <w:r>
                    <w:rPr>
                      <w:rFonts w:ascii="Courier New"/>
                      <w:sz w:val="20"/>
                      <w:u w:val="single"/>
                    </w:rPr>
                    <w:t>AMIS POSITION</w:t>
                  </w:r>
                  <w:r>
                    <w:rPr>
                      <w:rFonts w:ascii="Courier New"/>
                      <w:sz w:val="20"/>
                    </w:rPr>
                    <w:t>: 35 (HEAD NURSE)</w:t>
                  </w:r>
                </w:p>
              </w:txbxContent>
            </v:textbox>
            <w10:wrap type="topAndBottom" anchorx="page"/>
          </v:shape>
        </w:pict>
      </w:r>
    </w:p>
    <w:p w14:paraId="47D242AE" w14:textId="77777777" w:rsidR="00A5792B" w:rsidRDefault="00A5792B">
      <w:pPr>
        <w:pStyle w:val="BodyText"/>
        <w:rPr>
          <w:rFonts w:ascii="Courier New"/>
          <w:sz w:val="20"/>
        </w:rPr>
      </w:pPr>
    </w:p>
    <w:p w14:paraId="6854E4A6" w14:textId="77777777" w:rsidR="00A5792B" w:rsidRDefault="00BE26E6">
      <w:pPr>
        <w:pStyle w:val="BodyText"/>
        <w:spacing w:before="7"/>
        <w:rPr>
          <w:rFonts w:ascii="Courier New"/>
          <w:sz w:val="14"/>
        </w:rPr>
      </w:pPr>
      <w:r>
        <w:pict w14:anchorId="71EB2FBE">
          <v:shape id="_x0000_s2888" style="position:absolute;margin-left:1in;margin-top:10.5pt;width:461.95pt;height:.1pt;z-index:-15699968;mso-wrap-distance-left:0;mso-wrap-distance-right:0;mso-position-horizontal-relative:page" coordorigin="1440,210" coordsize="9239,0" path="m1440,210r9238,e" filled="f" strokeweight=".14492mm">
            <v:path arrowok="t"/>
            <w10:wrap type="topAndBottom" anchorx="page"/>
          </v:shape>
        </w:pict>
      </w:r>
    </w:p>
    <w:p w14:paraId="1BD4B389" w14:textId="77777777" w:rsidR="00A5792B" w:rsidRDefault="002F44C1">
      <w:pPr>
        <w:tabs>
          <w:tab w:val="left" w:pos="1319"/>
          <w:tab w:val="left" w:pos="2399"/>
        </w:tabs>
        <w:spacing w:line="202" w:lineRule="exact"/>
        <w:ind w:left="239"/>
        <w:rPr>
          <w:rFonts w:ascii="Courier New"/>
          <w:sz w:val="20"/>
        </w:rPr>
      </w:pPr>
      <w:r>
        <w:rPr>
          <w:rFonts w:ascii="Courier New"/>
          <w:sz w:val="20"/>
        </w:rPr>
        <w:t>Exit</w:t>
      </w:r>
      <w:r>
        <w:rPr>
          <w:rFonts w:ascii="Courier New"/>
          <w:sz w:val="20"/>
        </w:rPr>
        <w:tab/>
        <w:t>Save</w:t>
      </w:r>
      <w:r>
        <w:rPr>
          <w:rFonts w:ascii="Courier New"/>
          <w:sz w:val="20"/>
        </w:rPr>
        <w:tab/>
        <w:t>Refresh</w:t>
      </w:r>
    </w:p>
    <w:p w14:paraId="49F85294" w14:textId="77777777" w:rsidR="00A5792B" w:rsidRDefault="00A5792B">
      <w:pPr>
        <w:pStyle w:val="BodyText"/>
        <w:rPr>
          <w:rFonts w:ascii="Courier New"/>
          <w:sz w:val="20"/>
        </w:rPr>
      </w:pPr>
    </w:p>
    <w:p w14:paraId="5684E05D" w14:textId="77777777" w:rsidR="00A5792B" w:rsidRDefault="002F44C1">
      <w:pPr>
        <w:ind w:left="239"/>
        <w:rPr>
          <w:rFonts w:ascii="Courier New"/>
          <w:sz w:val="20"/>
        </w:rPr>
      </w:pPr>
      <w:r>
        <w:rPr>
          <w:rFonts w:ascii="Courier New"/>
          <w:sz w:val="20"/>
        </w:rPr>
        <w:t>Enter a command or '^' followed by a caption to jump to a specific field.</w:t>
      </w:r>
    </w:p>
    <w:p w14:paraId="42A03F81" w14:textId="77777777" w:rsidR="00A5792B" w:rsidRDefault="00A5792B">
      <w:pPr>
        <w:pStyle w:val="BodyText"/>
        <w:rPr>
          <w:rFonts w:ascii="Courier New"/>
          <w:sz w:val="22"/>
        </w:rPr>
      </w:pPr>
    </w:p>
    <w:p w14:paraId="18B10B09" w14:textId="77777777" w:rsidR="00A5792B" w:rsidRDefault="002F44C1">
      <w:pPr>
        <w:pStyle w:val="BodyText"/>
        <w:spacing w:before="196"/>
        <w:ind w:right="5464"/>
        <w:jc w:val="right"/>
      </w:pPr>
      <w:r>
        <w:t>The following is an explanation for each prompt:</w:t>
      </w:r>
    </w:p>
    <w:p w14:paraId="5B012392" w14:textId="77777777" w:rsidR="00A5792B" w:rsidRDefault="00A5792B">
      <w:pPr>
        <w:pStyle w:val="BodyText"/>
        <w:spacing w:before="4"/>
        <w:rPr>
          <w:sz w:val="20"/>
        </w:rPr>
      </w:pPr>
    </w:p>
    <w:p w14:paraId="55BE86EF" w14:textId="77777777" w:rsidR="00A5792B" w:rsidRDefault="002F44C1">
      <w:pPr>
        <w:ind w:left="240"/>
        <w:rPr>
          <w:rFonts w:ascii="Courier New"/>
          <w:sz w:val="20"/>
        </w:rPr>
      </w:pPr>
      <w:r>
        <w:rPr>
          <w:rFonts w:ascii="Courier New"/>
          <w:sz w:val="20"/>
        </w:rPr>
        <w:t>ABBREVIATION:</w:t>
      </w:r>
    </w:p>
    <w:p w14:paraId="094B5213" w14:textId="77777777" w:rsidR="00A5792B" w:rsidRDefault="00A5792B">
      <w:pPr>
        <w:pStyle w:val="BodyText"/>
        <w:spacing w:before="4"/>
        <w:rPr>
          <w:rFonts w:ascii="Courier New"/>
          <w:sz w:val="19"/>
        </w:rPr>
      </w:pPr>
    </w:p>
    <w:p w14:paraId="29984ED0" w14:textId="77777777" w:rsidR="00A5792B" w:rsidRDefault="00BE26E6">
      <w:pPr>
        <w:pStyle w:val="BodyText"/>
        <w:ind w:right="5529"/>
        <w:jc w:val="right"/>
      </w:pPr>
      <w:r>
        <w:pict w14:anchorId="669372E6">
          <v:rect id="_x0000_s2887" style="position:absolute;left:0;text-align:left;margin-left:66.05pt;margin-top:.15pt;width:.5pt;height:13.8pt;z-index:15757824;mso-position-horizontal-relative:page" fillcolor="black" stroked="f">
            <w10:wrap anchorx="page"/>
          </v:rect>
        </w:pict>
      </w:r>
      <w:r w:rsidR="002F44C1">
        <w:rPr>
          <w:vertAlign w:val="superscript"/>
        </w:rPr>
        <w:t>1</w:t>
      </w:r>
      <w:r w:rsidR="002F44C1">
        <w:t>Enter an abbreviation for a service position.</w:t>
      </w:r>
    </w:p>
    <w:p w14:paraId="531445F9" w14:textId="77777777" w:rsidR="00A5792B" w:rsidRDefault="00A5792B">
      <w:pPr>
        <w:pStyle w:val="BodyText"/>
        <w:spacing w:before="7"/>
        <w:rPr>
          <w:sz w:val="11"/>
        </w:rPr>
      </w:pPr>
    </w:p>
    <w:p w14:paraId="4BCD3514" w14:textId="77777777" w:rsidR="00A5792B" w:rsidRDefault="002F44C1">
      <w:pPr>
        <w:spacing w:before="100"/>
        <w:ind w:left="240"/>
        <w:rPr>
          <w:rFonts w:ascii="Courier New"/>
          <w:sz w:val="20"/>
        </w:rPr>
      </w:pPr>
      <w:r>
        <w:rPr>
          <w:rFonts w:ascii="Courier New"/>
          <w:sz w:val="20"/>
        </w:rPr>
        <w:t>NAME:</w:t>
      </w:r>
    </w:p>
    <w:p w14:paraId="1A7A0F05" w14:textId="77777777" w:rsidR="00A5792B" w:rsidRDefault="00A5792B">
      <w:pPr>
        <w:pStyle w:val="BodyText"/>
        <w:spacing w:before="5"/>
        <w:rPr>
          <w:rFonts w:ascii="Courier New"/>
          <w:sz w:val="19"/>
        </w:rPr>
      </w:pPr>
    </w:p>
    <w:p w14:paraId="579EE29F" w14:textId="77777777" w:rsidR="00A5792B" w:rsidRDefault="002F44C1">
      <w:pPr>
        <w:pStyle w:val="BodyText"/>
        <w:ind w:left="600"/>
      </w:pPr>
      <w:r>
        <w:t>Answer with name of service position/title.</w:t>
      </w:r>
    </w:p>
    <w:p w14:paraId="0568C342" w14:textId="77777777" w:rsidR="00A5792B" w:rsidRDefault="00A5792B">
      <w:pPr>
        <w:pStyle w:val="BodyText"/>
        <w:spacing w:before="4"/>
        <w:rPr>
          <w:sz w:val="20"/>
        </w:rPr>
      </w:pPr>
    </w:p>
    <w:p w14:paraId="1F17781F" w14:textId="77777777" w:rsidR="00A5792B" w:rsidRDefault="002F44C1">
      <w:pPr>
        <w:ind w:left="240"/>
        <w:rPr>
          <w:rFonts w:ascii="Courier New"/>
          <w:sz w:val="20"/>
        </w:rPr>
      </w:pPr>
      <w:r>
        <w:rPr>
          <w:rFonts w:ascii="Courier New"/>
          <w:sz w:val="20"/>
        </w:rPr>
        <w:t>PRIORITY SEQUENCE:</w:t>
      </w:r>
    </w:p>
    <w:p w14:paraId="6267F921" w14:textId="77777777" w:rsidR="00A5792B" w:rsidRDefault="00A5792B">
      <w:pPr>
        <w:pStyle w:val="BodyText"/>
        <w:spacing w:before="3"/>
        <w:rPr>
          <w:rFonts w:ascii="Courier New"/>
          <w:sz w:val="19"/>
        </w:rPr>
      </w:pPr>
    </w:p>
    <w:p w14:paraId="49CD45D9" w14:textId="77777777" w:rsidR="00A5792B" w:rsidRDefault="002F44C1">
      <w:pPr>
        <w:pStyle w:val="BodyText"/>
        <w:ind w:left="600" w:right="809"/>
      </w:pPr>
      <w:r>
        <w:t>This number will determine the order in which a service position will print out on a report. A service position with a priority sequence of 200 will sort and print before a service position with a priority sequence of 900. These numbers do not affect the data stored in the staff record.</w:t>
      </w:r>
    </w:p>
    <w:p w14:paraId="62FD6E05" w14:textId="77777777" w:rsidR="00A5792B" w:rsidRDefault="00A5792B">
      <w:pPr>
        <w:sectPr w:rsidR="00A5792B">
          <w:pgSz w:w="12240" w:h="15840"/>
          <w:pgMar w:top="940" w:right="620" w:bottom="1780" w:left="1200" w:header="725" w:footer="1588" w:gutter="0"/>
          <w:cols w:space="720"/>
        </w:sectPr>
      </w:pPr>
    </w:p>
    <w:p w14:paraId="2F72AE01" w14:textId="77777777" w:rsidR="00A5792B" w:rsidRDefault="00A5792B">
      <w:pPr>
        <w:pStyle w:val="BodyText"/>
        <w:rPr>
          <w:sz w:val="20"/>
        </w:rPr>
      </w:pPr>
    </w:p>
    <w:p w14:paraId="5D8A1D53" w14:textId="77777777" w:rsidR="00A5792B" w:rsidRDefault="00A5792B">
      <w:pPr>
        <w:pStyle w:val="BodyText"/>
        <w:rPr>
          <w:sz w:val="20"/>
        </w:rPr>
      </w:pPr>
    </w:p>
    <w:p w14:paraId="1693E580" w14:textId="77777777" w:rsidR="00A5792B" w:rsidRDefault="00A5792B">
      <w:pPr>
        <w:pStyle w:val="BodyText"/>
        <w:spacing w:before="9"/>
        <w:rPr>
          <w:sz w:val="18"/>
        </w:rPr>
      </w:pPr>
    </w:p>
    <w:p w14:paraId="42D82C00" w14:textId="77777777" w:rsidR="00A5792B" w:rsidRDefault="002F44C1">
      <w:pPr>
        <w:pStyle w:val="BodyText"/>
        <w:spacing w:before="90"/>
        <w:ind w:left="600"/>
      </w:pPr>
      <w:r>
        <w:t>There are some restrictions on this numbering system:</w:t>
      </w:r>
    </w:p>
    <w:p w14:paraId="7A1CE74B" w14:textId="77777777" w:rsidR="00A5792B" w:rsidRDefault="002F44C1">
      <w:pPr>
        <w:pStyle w:val="ListParagraph"/>
        <w:numPr>
          <w:ilvl w:val="0"/>
          <w:numId w:val="453"/>
        </w:numPr>
        <w:tabs>
          <w:tab w:val="left" w:pos="961"/>
        </w:tabs>
        <w:ind w:right="829" w:hanging="360"/>
        <w:rPr>
          <w:rFonts w:ascii="Times New Roman"/>
          <w:sz w:val="24"/>
        </w:rPr>
      </w:pPr>
      <w:r>
        <w:rPr>
          <w:rFonts w:ascii="Times New Roman"/>
          <w:sz w:val="24"/>
        </w:rPr>
        <w:t>Service positions with priority sequences of less than 100 will not print on reports. This is to enable the user to add a service position that is not desired in the</w:t>
      </w:r>
      <w:r>
        <w:rPr>
          <w:rFonts w:ascii="Times New Roman"/>
          <w:spacing w:val="-16"/>
          <w:sz w:val="24"/>
        </w:rPr>
        <w:t xml:space="preserve"> </w:t>
      </w:r>
      <w:r>
        <w:rPr>
          <w:rFonts w:ascii="Times New Roman"/>
          <w:sz w:val="24"/>
        </w:rPr>
        <w:t>prints.</w:t>
      </w:r>
    </w:p>
    <w:p w14:paraId="41E22CA5" w14:textId="77777777" w:rsidR="00A5792B" w:rsidRDefault="002F44C1">
      <w:pPr>
        <w:pStyle w:val="ListParagraph"/>
        <w:numPr>
          <w:ilvl w:val="0"/>
          <w:numId w:val="453"/>
        </w:numPr>
        <w:tabs>
          <w:tab w:val="left" w:pos="961"/>
        </w:tabs>
        <w:rPr>
          <w:rFonts w:ascii="Times New Roman"/>
          <w:sz w:val="24"/>
        </w:rPr>
      </w:pPr>
      <w:r>
        <w:rPr>
          <w:rFonts w:ascii="Times New Roman"/>
          <w:sz w:val="24"/>
        </w:rPr>
        <w:t>No two service positions can have the same priority</w:t>
      </w:r>
      <w:r>
        <w:rPr>
          <w:rFonts w:ascii="Times New Roman"/>
          <w:spacing w:val="-3"/>
          <w:sz w:val="24"/>
        </w:rPr>
        <w:t xml:space="preserve"> </w:t>
      </w:r>
      <w:r>
        <w:rPr>
          <w:rFonts w:ascii="Times New Roman"/>
          <w:sz w:val="24"/>
        </w:rPr>
        <w:t>sequence.</w:t>
      </w:r>
    </w:p>
    <w:p w14:paraId="1CD78E49" w14:textId="77777777" w:rsidR="00A5792B" w:rsidRDefault="002F44C1">
      <w:pPr>
        <w:spacing w:before="234"/>
        <w:ind w:left="240"/>
        <w:rPr>
          <w:rFonts w:ascii="Courier New"/>
          <w:sz w:val="20"/>
        </w:rPr>
      </w:pPr>
      <w:r>
        <w:rPr>
          <w:rFonts w:ascii="Courier New"/>
          <w:sz w:val="20"/>
        </w:rPr>
        <w:t>PRODUCT LINE:</w:t>
      </w:r>
    </w:p>
    <w:p w14:paraId="147A3FEB" w14:textId="77777777" w:rsidR="00A5792B" w:rsidRDefault="00A5792B">
      <w:pPr>
        <w:pStyle w:val="BodyText"/>
        <w:spacing w:before="3"/>
        <w:rPr>
          <w:rFonts w:ascii="Courier New"/>
          <w:sz w:val="19"/>
        </w:rPr>
      </w:pPr>
    </w:p>
    <w:p w14:paraId="30F2D318" w14:textId="77777777" w:rsidR="00A5792B" w:rsidRDefault="00BE26E6">
      <w:pPr>
        <w:pStyle w:val="BodyText"/>
        <w:ind w:left="600" w:right="818"/>
      </w:pPr>
      <w:r>
        <w:pict w14:anchorId="41ABCA88">
          <v:shape id="_x0000_s2886" style="position:absolute;left:0;text-align:left;margin-left:69.05pt;margin-top:.15pt;width:.5pt;height:96.6pt;z-index:15758336;mso-position-horizontal-relative:page" coordorigin="1381,3" coordsize="10,1932" o:spt="100" adj="0,,0" path="m1391,1107r-10,l1381,1383r,276l1381,1935r10,l1391,1659r,-276l1391,1107xm1391,555r-10,l1381,831r,276l1391,1107r,-276l1391,555xm1391,3r-10,l1381,279r,276l1391,555r,-276l1391,3xe" fillcolor="black" stroked="f">
            <v:stroke joinstyle="round"/>
            <v:formulas/>
            <v:path arrowok="t" o:connecttype="segments"/>
            <w10:wrap anchorx="page"/>
          </v:shape>
        </w:pict>
      </w:r>
      <w:r w:rsidR="002F44C1">
        <w:rPr>
          <w:vertAlign w:val="superscript"/>
        </w:rPr>
        <w:t>1</w:t>
      </w:r>
      <w:r w:rsidR="002F44C1">
        <w:t>Enter the name of a service, program, or product line associated with the service position. The product line name may be associated with a traditional service name (e.g., nursing, chaplain, respiratory therapy), or a clinical center/product line (e.g., medicine, mental health). In some instances, a product line reference, of Patient Care Services is appropriate.  This field is editable only when the product line in the NURS Parameter file contains an entry of ‘yes’. When the Site Parameter file’s product line contains a value of ‘no’, the field displays but the data cannot be</w:t>
      </w:r>
      <w:r w:rsidR="002F44C1">
        <w:rPr>
          <w:spacing w:val="-5"/>
        </w:rPr>
        <w:t xml:space="preserve"> </w:t>
      </w:r>
      <w:r w:rsidR="002F44C1">
        <w:t>edited.</w:t>
      </w:r>
    </w:p>
    <w:p w14:paraId="6E990673" w14:textId="77777777" w:rsidR="00A5792B" w:rsidRDefault="00A5792B">
      <w:pPr>
        <w:pStyle w:val="BodyText"/>
        <w:spacing w:before="7"/>
        <w:rPr>
          <w:sz w:val="11"/>
        </w:rPr>
      </w:pPr>
    </w:p>
    <w:p w14:paraId="7F995598" w14:textId="77777777" w:rsidR="00A5792B" w:rsidRDefault="002F44C1">
      <w:pPr>
        <w:spacing w:before="101"/>
        <w:ind w:left="240"/>
        <w:rPr>
          <w:rFonts w:ascii="Courier New"/>
          <w:sz w:val="20"/>
        </w:rPr>
      </w:pPr>
      <w:r>
        <w:rPr>
          <w:rFonts w:ascii="Courier New"/>
          <w:sz w:val="20"/>
        </w:rPr>
        <w:t>SERVICE CATEGORY:</w:t>
      </w:r>
    </w:p>
    <w:p w14:paraId="3875B71C" w14:textId="77777777" w:rsidR="00A5792B" w:rsidRDefault="00A5792B">
      <w:pPr>
        <w:pStyle w:val="BodyText"/>
        <w:spacing w:before="4"/>
        <w:rPr>
          <w:rFonts w:ascii="Courier New"/>
          <w:sz w:val="19"/>
        </w:rPr>
      </w:pPr>
    </w:p>
    <w:p w14:paraId="16FE6FA3" w14:textId="77777777" w:rsidR="00A5792B" w:rsidRDefault="00BE26E6">
      <w:pPr>
        <w:pStyle w:val="BodyText"/>
        <w:ind w:left="600" w:right="890"/>
      </w:pPr>
      <w:r>
        <w:pict w14:anchorId="7685893D">
          <v:shape id="_x0000_s2885" style="position:absolute;left:0;text-align:left;margin-left:69.05pt;margin-top:.15pt;width:.5pt;height:55.2pt;z-index:15758848;mso-position-horizontal-relative:page" coordorigin="1381,3" coordsize="10,1104" path="m1391,3r-10,l1381,279r,276l1381,831r,276l1391,1107r,-276l1391,555r,-276l1391,3xe" fillcolor="black" stroked="f">
            <v:path arrowok="t"/>
            <w10:wrap anchorx="page"/>
          </v:shape>
        </w:pict>
      </w:r>
      <w:r w:rsidR="002F44C1">
        <w:rPr>
          <w:vertAlign w:val="superscript"/>
        </w:rPr>
        <w:t>2</w:t>
      </w:r>
      <w:r w:rsidR="002F44C1">
        <w:t>This field stores the name of an appropriate 'service category' that is related to the 'service position'. The first six choices on the list below are categories of nursing personnel used to complete the FTEE Comparison (1106b) Report. The category 'other' is used when associating staff with other medical center product lines, fenced positions, etc.</w:t>
      </w:r>
    </w:p>
    <w:p w14:paraId="3A0D781D" w14:textId="77777777" w:rsidR="00A5792B" w:rsidRDefault="00A5792B">
      <w:pPr>
        <w:pStyle w:val="BodyText"/>
        <w:spacing w:before="1"/>
        <w:rPr>
          <w:sz w:val="16"/>
        </w:rPr>
      </w:pPr>
    </w:p>
    <w:p w14:paraId="31C5B758" w14:textId="77777777" w:rsidR="00A5792B" w:rsidRDefault="002F44C1">
      <w:pPr>
        <w:pStyle w:val="BodyText"/>
        <w:spacing w:before="90" w:after="11"/>
        <w:ind w:left="600"/>
      </w:pPr>
      <w:r>
        <w:t>The following is a list of choices:</w:t>
      </w:r>
    </w:p>
    <w:tbl>
      <w:tblPr>
        <w:tblW w:w="0" w:type="auto"/>
        <w:tblInd w:w="1277" w:type="dxa"/>
        <w:tblLayout w:type="fixed"/>
        <w:tblCellMar>
          <w:left w:w="0" w:type="dxa"/>
          <w:right w:w="0" w:type="dxa"/>
        </w:tblCellMar>
        <w:tblLook w:val="01E0" w:firstRow="1" w:lastRow="1" w:firstColumn="1" w:lastColumn="1" w:noHBand="0" w:noVBand="0"/>
      </w:tblPr>
      <w:tblGrid>
        <w:gridCol w:w="497"/>
        <w:gridCol w:w="860"/>
        <w:gridCol w:w="2870"/>
      </w:tblGrid>
      <w:tr w:rsidR="00A5792B" w14:paraId="3FA57759" w14:textId="77777777">
        <w:trPr>
          <w:trHeight w:val="270"/>
        </w:trPr>
        <w:tc>
          <w:tcPr>
            <w:tcW w:w="497" w:type="dxa"/>
          </w:tcPr>
          <w:p w14:paraId="09177766" w14:textId="77777777" w:rsidR="00A5792B" w:rsidRDefault="002F44C1">
            <w:pPr>
              <w:pStyle w:val="TableParagraph"/>
              <w:spacing w:line="251" w:lineRule="exact"/>
              <w:ind w:left="50"/>
              <w:rPr>
                <w:rFonts w:ascii="Times New Roman"/>
                <w:sz w:val="24"/>
              </w:rPr>
            </w:pPr>
            <w:r>
              <w:rPr>
                <w:rFonts w:ascii="Times New Roman"/>
                <w:sz w:val="24"/>
              </w:rPr>
              <w:t>R</w:t>
            </w:r>
          </w:p>
        </w:tc>
        <w:tc>
          <w:tcPr>
            <w:tcW w:w="860" w:type="dxa"/>
          </w:tcPr>
          <w:p w14:paraId="644C4205" w14:textId="77777777" w:rsidR="00A5792B" w:rsidRDefault="002F44C1">
            <w:pPr>
              <w:pStyle w:val="TableParagraph"/>
              <w:spacing w:line="251" w:lineRule="exact"/>
              <w:ind w:left="273"/>
              <w:rPr>
                <w:rFonts w:ascii="Times New Roman"/>
                <w:sz w:val="24"/>
              </w:rPr>
            </w:pPr>
            <w:r>
              <w:rPr>
                <w:rFonts w:ascii="Times New Roman"/>
                <w:sz w:val="24"/>
              </w:rPr>
              <w:t>RN</w:t>
            </w:r>
          </w:p>
        </w:tc>
        <w:tc>
          <w:tcPr>
            <w:tcW w:w="2870" w:type="dxa"/>
          </w:tcPr>
          <w:p w14:paraId="5C8D9BF9" w14:textId="77777777" w:rsidR="00A5792B" w:rsidRDefault="002F44C1">
            <w:pPr>
              <w:pStyle w:val="TableParagraph"/>
              <w:spacing w:line="251" w:lineRule="exact"/>
              <w:ind w:left="132"/>
              <w:rPr>
                <w:rFonts w:ascii="Times New Roman"/>
                <w:sz w:val="24"/>
              </w:rPr>
            </w:pPr>
            <w:r>
              <w:rPr>
                <w:rFonts w:ascii="Times New Roman"/>
                <w:sz w:val="24"/>
              </w:rPr>
              <w:t>REGISTERED NURSE</w:t>
            </w:r>
          </w:p>
        </w:tc>
      </w:tr>
      <w:tr w:rsidR="00A5792B" w14:paraId="6D640A26" w14:textId="77777777">
        <w:trPr>
          <w:trHeight w:val="276"/>
        </w:trPr>
        <w:tc>
          <w:tcPr>
            <w:tcW w:w="497" w:type="dxa"/>
          </w:tcPr>
          <w:p w14:paraId="49E06DA5" w14:textId="77777777" w:rsidR="00A5792B" w:rsidRDefault="002F44C1">
            <w:pPr>
              <w:pStyle w:val="TableParagraph"/>
              <w:spacing w:line="256" w:lineRule="exact"/>
              <w:ind w:left="50"/>
              <w:rPr>
                <w:rFonts w:ascii="Times New Roman"/>
                <w:sz w:val="24"/>
              </w:rPr>
            </w:pPr>
            <w:r>
              <w:rPr>
                <w:rFonts w:ascii="Times New Roman"/>
                <w:sz w:val="24"/>
              </w:rPr>
              <w:t>L</w:t>
            </w:r>
          </w:p>
        </w:tc>
        <w:tc>
          <w:tcPr>
            <w:tcW w:w="860" w:type="dxa"/>
          </w:tcPr>
          <w:p w14:paraId="41DB2464" w14:textId="77777777" w:rsidR="00A5792B" w:rsidRDefault="002F44C1">
            <w:pPr>
              <w:pStyle w:val="TableParagraph"/>
              <w:spacing w:line="256" w:lineRule="exact"/>
              <w:ind w:left="273"/>
              <w:rPr>
                <w:rFonts w:ascii="Times New Roman"/>
                <w:sz w:val="24"/>
              </w:rPr>
            </w:pPr>
            <w:r>
              <w:rPr>
                <w:rFonts w:ascii="Times New Roman"/>
                <w:sz w:val="24"/>
              </w:rPr>
              <w:t>LPN</w:t>
            </w:r>
          </w:p>
        </w:tc>
        <w:tc>
          <w:tcPr>
            <w:tcW w:w="2870" w:type="dxa"/>
          </w:tcPr>
          <w:p w14:paraId="0F0FD4D1" w14:textId="77777777" w:rsidR="00A5792B" w:rsidRDefault="002F44C1">
            <w:pPr>
              <w:pStyle w:val="TableParagraph"/>
              <w:spacing w:line="256" w:lineRule="exact"/>
              <w:ind w:left="133"/>
              <w:rPr>
                <w:rFonts w:ascii="Times New Roman"/>
                <w:sz w:val="24"/>
              </w:rPr>
            </w:pPr>
            <w:r>
              <w:rPr>
                <w:rFonts w:ascii="Times New Roman"/>
                <w:sz w:val="24"/>
              </w:rPr>
              <w:t>LIC. PRACTICAL NURSE</w:t>
            </w:r>
          </w:p>
        </w:tc>
      </w:tr>
      <w:tr w:rsidR="00A5792B" w14:paraId="7970D679" w14:textId="77777777">
        <w:trPr>
          <w:trHeight w:val="275"/>
        </w:trPr>
        <w:tc>
          <w:tcPr>
            <w:tcW w:w="497" w:type="dxa"/>
          </w:tcPr>
          <w:p w14:paraId="31E644CC" w14:textId="77777777" w:rsidR="00A5792B" w:rsidRDefault="002F44C1">
            <w:pPr>
              <w:pStyle w:val="TableParagraph"/>
              <w:spacing w:line="256" w:lineRule="exact"/>
              <w:ind w:left="50"/>
              <w:rPr>
                <w:rFonts w:ascii="Times New Roman"/>
                <w:sz w:val="24"/>
              </w:rPr>
            </w:pPr>
            <w:r>
              <w:rPr>
                <w:rFonts w:ascii="Times New Roman"/>
                <w:w w:val="99"/>
                <w:sz w:val="24"/>
              </w:rPr>
              <w:t>N</w:t>
            </w:r>
          </w:p>
        </w:tc>
        <w:tc>
          <w:tcPr>
            <w:tcW w:w="860" w:type="dxa"/>
          </w:tcPr>
          <w:p w14:paraId="69EA1CA6" w14:textId="77777777" w:rsidR="00A5792B" w:rsidRDefault="002F44C1">
            <w:pPr>
              <w:pStyle w:val="TableParagraph"/>
              <w:spacing w:line="256" w:lineRule="exact"/>
              <w:ind w:left="273"/>
              <w:rPr>
                <w:rFonts w:ascii="Times New Roman"/>
                <w:sz w:val="24"/>
              </w:rPr>
            </w:pPr>
            <w:r>
              <w:rPr>
                <w:rFonts w:ascii="Times New Roman"/>
                <w:sz w:val="24"/>
              </w:rPr>
              <w:t>NA</w:t>
            </w:r>
          </w:p>
        </w:tc>
        <w:tc>
          <w:tcPr>
            <w:tcW w:w="2870" w:type="dxa"/>
          </w:tcPr>
          <w:p w14:paraId="555A04A3" w14:textId="77777777" w:rsidR="00A5792B" w:rsidRDefault="002F44C1">
            <w:pPr>
              <w:pStyle w:val="TableParagraph"/>
              <w:spacing w:line="256" w:lineRule="exact"/>
              <w:ind w:left="132"/>
              <w:rPr>
                <w:rFonts w:ascii="Times New Roman"/>
                <w:sz w:val="24"/>
              </w:rPr>
            </w:pPr>
            <w:r>
              <w:rPr>
                <w:rFonts w:ascii="Times New Roman"/>
                <w:sz w:val="24"/>
              </w:rPr>
              <w:t>NURSING ASSISTANT</w:t>
            </w:r>
          </w:p>
        </w:tc>
      </w:tr>
      <w:tr w:rsidR="00A5792B" w14:paraId="5356700D" w14:textId="77777777">
        <w:trPr>
          <w:trHeight w:val="276"/>
        </w:trPr>
        <w:tc>
          <w:tcPr>
            <w:tcW w:w="497" w:type="dxa"/>
          </w:tcPr>
          <w:p w14:paraId="78E0EA6C" w14:textId="77777777" w:rsidR="00A5792B" w:rsidRDefault="002F44C1">
            <w:pPr>
              <w:pStyle w:val="TableParagraph"/>
              <w:spacing w:line="256" w:lineRule="exact"/>
              <w:ind w:left="50"/>
              <w:rPr>
                <w:rFonts w:ascii="Times New Roman"/>
                <w:sz w:val="24"/>
              </w:rPr>
            </w:pPr>
            <w:r>
              <w:rPr>
                <w:rFonts w:ascii="Times New Roman"/>
                <w:sz w:val="24"/>
              </w:rPr>
              <w:t>C</w:t>
            </w:r>
          </w:p>
        </w:tc>
        <w:tc>
          <w:tcPr>
            <w:tcW w:w="860" w:type="dxa"/>
          </w:tcPr>
          <w:p w14:paraId="678E24D9" w14:textId="77777777" w:rsidR="00A5792B" w:rsidRDefault="002F44C1">
            <w:pPr>
              <w:pStyle w:val="TableParagraph"/>
              <w:spacing w:line="256" w:lineRule="exact"/>
              <w:ind w:left="273"/>
              <w:rPr>
                <w:rFonts w:ascii="Times New Roman"/>
                <w:sz w:val="24"/>
              </w:rPr>
            </w:pPr>
            <w:r>
              <w:rPr>
                <w:rFonts w:ascii="Times New Roman"/>
                <w:sz w:val="24"/>
              </w:rPr>
              <w:t>CK</w:t>
            </w:r>
          </w:p>
        </w:tc>
        <w:tc>
          <w:tcPr>
            <w:tcW w:w="2870" w:type="dxa"/>
          </w:tcPr>
          <w:p w14:paraId="53287D29" w14:textId="77777777" w:rsidR="00A5792B" w:rsidRDefault="002F44C1">
            <w:pPr>
              <w:pStyle w:val="TableParagraph"/>
              <w:spacing w:line="256" w:lineRule="exact"/>
              <w:ind w:left="132"/>
              <w:rPr>
                <w:rFonts w:ascii="Times New Roman"/>
                <w:sz w:val="24"/>
              </w:rPr>
            </w:pPr>
            <w:r>
              <w:rPr>
                <w:rFonts w:ascii="Times New Roman"/>
                <w:sz w:val="24"/>
              </w:rPr>
              <w:t>CLERICAL</w:t>
            </w:r>
          </w:p>
        </w:tc>
      </w:tr>
      <w:tr w:rsidR="00A5792B" w14:paraId="42D90537" w14:textId="77777777">
        <w:trPr>
          <w:trHeight w:val="275"/>
        </w:trPr>
        <w:tc>
          <w:tcPr>
            <w:tcW w:w="497" w:type="dxa"/>
          </w:tcPr>
          <w:p w14:paraId="36157A9D" w14:textId="77777777" w:rsidR="00A5792B" w:rsidRDefault="002F44C1">
            <w:pPr>
              <w:pStyle w:val="TableParagraph"/>
              <w:spacing w:line="256" w:lineRule="exact"/>
              <w:ind w:left="50"/>
              <w:rPr>
                <w:rFonts w:ascii="Times New Roman"/>
                <w:sz w:val="24"/>
              </w:rPr>
            </w:pPr>
            <w:r>
              <w:rPr>
                <w:rFonts w:ascii="Times New Roman"/>
                <w:w w:val="99"/>
                <w:sz w:val="24"/>
              </w:rPr>
              <w:t>S</w:t>
            </w:r>
          </w:p>
        </w:tc>
        <w:tc>
          <w:tcPr>
            <w:tcW w:w="860" w:type="dxa"/>
          </w:tcPr>
          <w:p w14:paraId="710DB558" w14:textId="77777777" w:rsidR="00A5792B" w:rsidRDefault="002F44C1">
            <w:pPr>
              <w:pStyle w:val="TableParagraph"/>
              <w:spacing w:line="256" w:lineRule="exact"/>
              <w:ind w:left="272"/>
              <w:rPr>
                <w:rFonts w:ascii="Times New Roman"/>
                <w:sz w:val="24"/>
              </w:rPr>
            </w:pPr>
            <w:r>
              <w:rPr>
                <w:rFonts w:ascii="Times New Roman"/>
                <w:sz w:val="24"/>
              </w:rPr>
              <w:t>SE</w:t>
            </w:r>
          </w:p>
        </w:tc>
        <w:tc>
          <w:tcPr>
            <w:tcW w:w="2870" w:type="dxa"/>
          </w:tcPr>
          <w:p w14:paraId="35F2E8C8" w14:textId="77777777" w:rsidR="00A5792B" w:rsidRDefault="002F44C1">
            <w:pPr>
              <w:pStyle w:val="TableParagraph"/>
              <w:spacing w:line="256" w:lineRule="exact"/>
              <w:ind w:left="132"/>
              <w:rPr>
                <w:rFonts w:ascii="Times New Roman"/>
                <w:sz w:val="24"/>
              </w:rPr>
            </w:pPr>
            <w:r>
              <w:rPr>
                <w:rFonts w:ascii="Times New Roman"/>
                <w:sz w:val="24"/>
              </w:rPr>
              <w:t>SUMMER EMPLOYEE</w:t>
            </w:r>
          </w:p>
        </w:tc>
      </w:tr>
      <w:tr w:rsidR="00A5792B" w14:paraId="2A2D1C97" w14:textId="77777777">
        <w:trPr>
          <w:trHeight w:val="276"/>
        </w:trPr>
        <w:tc>
          <w:tcPr>
            <w:tcW w:w="497" w:type="dxa"/>
          </w:tcPr>
          <w:p w14:paraId="1AA9F08A" w14:textId="77777777" w:rsidR="00A5792B" w:rsidRDefault="002F44C1">
            <w:pPr>
              <w:pStyle w:val="TableParagraph"/>
              <w:spacing w:line="256" w:lineRule="exact"/>
              <w:ind w:left="50"/>
              <w:rPr>
                <w:rFonts w:ascii="Times New Roman"/>
                <w:sz w:val="24"/>
              </w:rPr>
            </w:pPr>
            <w:r>
              <w:rPr>
                <w:rFonts w:ascii="Times New Roman"/>
                <w:w w:val="99"/>
                <w:sz w:val="24"/>
              </w:rPr>
              <w:t>A</w:t>
            </w:r>
          </w:p>
        </w:tc>
        <w:tc>
          <w:tcPr>
            <w:tcW w:w="860" w:type="dxa"/>
          </w:tcPr>
          <w:p w14:paraId="047DA4A5" w14:textId="77777777" w:rsidR="00A5792B" w:rsidRDefault="002F44C1">
            <w:pPr>
              <w:pStyle w:val="TableParagraph"/>
              <w:spacing w:line="256" w:lineRule="exact"/>
              <w:ind w:left="273"/>
              <w:rPr>
                <w:rFonts w:ascii="Times New Roman"/>
                <w:sz w:val="24"/>
              </w:rPr>
            </w:pPr>
            <w:r>
              <w:rPr>
                <w:rFonts w:ascii="Times New Roman"/>
                <w:sz w:val="24"/>
              </w:rPr>
              <w:t>AO</w:t>
            </w:r>
          </w:p>
        </w:tc>
        <w:tc>
          <w:tcPr>
            <w:tcW w:w="2870" w:type="dxa"/>
          </w:tcPr>
          <w:p w14:paraId="6321FE7E" w14:textId="77777777" w:rsidR="00A5792B" w:rsidRDefault="002F44C1">
            <w:pPr>
              <w:pStyle w:val="TableParagraph"/>
              <w:spacing w:line="256" w:lineRule="exact"/>
              <w:ind w:left="132"/>
              <w:rPr>
                <w:rFonts w:ascii="Times New Roman"/>
                <w:sz w:val="24"/>
              </w:rPr>
            </w:pPr>
            <w:r>
              <w:rPr>
                <w:rFonts w:ascii="Times New Roman"/>
                <w:sz w:val="24"/>
              </w:rPr>
              <w:t>ADMIN. OFFICER</w:t>
            </w:r>
          </w:p>
        </w:tc>
      </w:tr>
      <w:tr w:rsidR="00A5792B" w14:paraId="3707A7B7" w14:textId="77777777">
        <w:trPr>
          <w:trHeight w:val="270"/>
        </w:trPr>
        <w:tc>
          <w:tcPr>
            <w:tcW w:w="497" w:type="dxa"/>
          </w:tcPr>
          <w:p w14:paraId="1FAE8727" w14:textId="77777777" w:rsidR="00A5792B" w:rsidRDefault="002F44C1">
            <w:pPr>
              <w:pStyle w:val="TableParagraph"/>
              <w:spacing w:line="251" w:lineRule="exact"/>
              <w:ind w:left="50"/>
              <w:rPr>
                <w:rFonts w:ascii="Times New Roman"/>
                <w:sz w:val="24"/>
              </w:rPr>
            </w:pPr>
            <w:r>
              <w:rPr>
                <w:rFonts w:ascii="Times New Roman"/>
                <w:w w:val="99"/>
                <w:sz w:val="24"/>
              </w:rPr>
              <w:t>O</w:t>
            </w:r>
          </w:p>
        </w:tc>
        <w:tc>
          <w:tcPr>
            <w:tcW w:w="860" w:type="dxa"/>
          </w:tcPr>
          <w:p w14:paraId="0583A2C9" w14:textId="77777777" w:rsidR="00A5792B" w:rsidRDefault="002F44C1">
            <w:pPr>
              <w:pStyle w:val="TableParagraph"/>
              <w:spacing w:line="251" w:lineRule="exact"/>
              <w:ind w:left="273"/>
              <w:rPr>
                <w:rFonts w:ascii="Times New Roman"/>
                <w:sz w:val="24"/>
              </w:rPr>
            </w:pPr>
            <w:r>
              <w:rPr>
                <w:rFonts w:ascii="Times New Roman"/>
                <w:sz w:val="24"/>
              </w:rPr>
              <w:t>OT</w:t>
            </w:r>
          </w:p>
        </w:tc>
        <w:tc>
          <w:tcPr>
            <w:tcW w:w="2870" w:type="dxa"/>
          </w:tcPr>
          <w:p w14:paraId="2608B4AA" w14:textId="77777777" w:rsidR="00A5792B" w:rsidRDefault="002F44C1">
            <w:pPr>
              <w:pStyle w:val="TableParagraph"/>
              <w:spacing w:line="251" w:lineRule="exact"/>
              <w:ind w:left="133"/>
              <w:rPr>
                <w:rFonts w:ascii="Times New Roman"/>
                <w:sz w:val="24"/>
              </w:rPr>
            </w:pPr>
            <w:r>
              <w:rPr>
                <w:rFonts w:ascii="Times New Roman"/>
                <w:sz w:val="24"/>
              </w:rPr>
              <w:t>OTHER</w:t>
            </w:r>
          </w:p>
        </w:tc>
      </w:tr>
    </w:tbl>
    <w:p w14:paraId="3BB9D5AC" w14:textId="77777777" w:rsidR="00A5792B" w:rsidRDefault="002F44C1">
      <w:pPr>
        <w:spacing w:before="188"/>
        <w:ind w:left="240"/>
        <w:rPr>
          <w:rFonts w:ascii="Courier New"/>
          <w:sz w:val="20"/>
        </w:rPr>
      </w:pPr>
      <w:r>
        <w:rPr>
          <w:rFonts w:ascii="Courier New"/>
          <w:sz w:val="20"/>
        </w:rPr>
        <w:t>AMIS POSITION:</w:t>
      </w:r>
    </w:p>
    <w:p w14:paraId="6346F82E" w14:textId="77777777" w:rsidR="00A5792B" w:rsidRDefault="002F44C1">
      <w:pPr>
        <w:pStyle w:val="BodyText"/>
        <w:spacing w:before="174"/>
        <w:ind w:left="600" w:right="962"/>
      </w:pPr>
      <w:r>
        <w:t>The following positions (from 26-40) are to be associated with a 'RN' service category only. Pointer to NURS AMIS POSITION FILE (#211.7).</w:t>
      </w:r>
    </w:p>
    <w:p w14:paraId="34ABEE9A" w14:textId="77777777" w:rsidR="00A5792B" w:rsidRDefault="00A5792B">
      <w:pPr>
        <w:pStyle w:val="BodyText"/>
      </w:pPr>
    </w:p>
    <w:p w14:paraId="42ED6762" w14:textId="77777777" w:rsidR="00A5792B" w:rsidRDefault="002F44C1">
      <w:pPr>
        <w:pStyle w:val="BodyText"/>
        <w:ind w:left="600"/>
      </w:pPr>
      <w:r>
        <w:t>The following is a list of choices:</w:t>
      </w:r>
    </w:p>
    <w:p w14:paraId="28A3E17C" w14:textId="77777777" w:rsidR="00A5792B" w:rsidRDefault="002F44C1">
      <w:pPr>
        <w:pStyle w:val="ListParagraph"/>
        <w:numPr>
          <w:ilvl w:val="2"/>
          <w:numId w:val="454"/>
        </w:numPr>
        <w:tabs>
          <w:tab w:val="left" w:pos="1621"/>
          <w:tab w:val="left" w:pos="4920"/>
        </w:tabs>
        <w:rPr>
          <w:rFonts w:ascii="Times New Roman"/>
          <w:sz w:val="24"/>
        </w:rPr>
      </w:pPr>
      <w:r>
        <w:rPr>
          <w:rFonts w:ascii="Times New Roman"/>
          <w:sz w:val="24"/>
        </w:rPr>
        <w:t>(CLIN</w:t>
      </w:r>
      <w:r>
        <w:rPr>
          <w:rFonts w:ascii="Times New Roman"/>
          <w:spacing w:val="-5"/>
          <w:sz w:val="24"/>
        </w:rPr>
        <w:t xml:space="preserve"> </w:t>
      </w:r>
      <w:r>
        <w:rPr>
          <w:rFonts w:ascii="Times New Roman"/>
          <w:sz w:val="24"/>
        </w:rPr>
        <w:t>SPECIALIST)</w:t>
      </w:r>
      <w:r>
        <w:rPr>
          <w:rFonts w:ascii="Times New Roman"/>
          <w:sz w:val="24"/>
        </w:rPr>
        <w:tab/>
        <w:t>CLINICAL SPECIALIST</w:t>
      </w:r>
    </w:p>
    <w:p w14:paraId="320E2571" w14:textId="77777777" w:rsidR="00A5792B" w:rsidRDefault="002F44C1">
      <w:pPr>
        <w:pStyle w:val="ListParagraph"/>
        <w:numPr>
          <w:ilvl w:val="2"/>
          <w:numId w:val="454"/>
        </w:numPr>
        <w:tabs>
          <w:tab w:val="left" w:pos="1620"/>
          <w:tab w:val="left" w:pos="4919"/>
        </w:tabs>
        <w:ind w:left="1619" w:hanging="300"/>
        <w:rPr>
          <w:rFonts w:ascii="Times New Roman"/>
          <w:sz w:val="24"/>
        </w:rPr>
      </w:pPr>
      <w:r>
        <w:rPr>
          <w:rFonts w:ascii="Times New Roman"/>
          <w:sz w:val="24"/>
        </w:rPr>
        <w:t>(NURSE</w:t>
      </w:r>
      <w:r>
        <w:rPr>
          <w:rFonts w:ascii="Times New Roman"/>
          <w:spacing w:val="-5"/>
          <w:sz w:val="24"/>
        </w:rPr>
        <w:t xml:space="preserve"> </w:t>
      </w:r>
      <w:r>
        <w:rPr>
          <w:rFonts w:ascii="Times New Roman"/>
          <w:sz w:val="24"/>
        </w:rPr>
        <w:t>PRACTITIONER)</w:t>
      </w:r>
      <w:r>
        <w:rPr>
          <w:rFonts w:ascii="Times New Roman"/>
          <w:sz w:val="24"/>
        </w:rPr>
        <w:tab/>
        <w:t>NURSE</w:t>
      </w:r>
      <w:r>
        <w:rPr>
          <w:rFonts w:ascii="Times New Roman"/>
          <w:spacing w:val="-2"/>
          <w:sz w:val="24"/>
        </w:rPr>
        <w:t xml:space="preserve"> </w:t>
      </w:r>
      <w:r>
        <w:rPr>
          <w:rFonts w:ascii="Times New Roman"/>
          <w:sz w:val="24"/>
        </w:rPr>
        <w:t>PRACTITIONER</w:t>
      </w:r>
    </w:p>
    <w:p w14:paraId="63BF4042" w14:textId="77777777" w:rsidR="00A5792B" w:rsidRDefault="002F44C1">
      <w:pPr>
        <w:pStyle w:val="ListParagraph"/>
        <w:numPr>
          <w:ilvl w:val="2"/>
          <w:numId w:val="454"/>
        </w:numPr>
        <w:tabs>
          <w:tab w:val="left" w:pos="1620"/>
          <w:tab w:val="left" w:pos="4918"/>
        </w:tabs>
        <w:spacing w:before="1"/>
        <w:ind w:left="1619" w:hanging="300"/>
        <w:rPr>
          <w:rFonts w:ascii="Times New Roman"/>
          <w:sz w:val="24"/>
        </w:rPr>
      </w:pPr>
      <w:r>
        <w:rPr>
          <w:rFonts w:ascii="Times New Roman"/>
          <w:sz w:val="24"/>
        </w:rPr>
        <w:t>(INFECTION</w:t>
      </w:r>
      <w:r>
        <w:rPr>
          <w:rFonts w:ascii="Times New Roman"/>
          <w:spacing w:val="-5"/>
          <w:sz w:val="24"/>
        </w:rPr>
        <w:t xml:space="preserve"> </w:t>
      </w:r>
      <w:r>
        <w:rPr>
          <w:rFonts w:ascii="Times New Roman"/>
          <w:sz w:val="24"/>
        </w:rPr>
        <w:t>CONTROL)</w:t>
      </w:r>
      <w:r>
        <w:rPr>
          <w:rFonts w:ascii="Times New Roman"/>
          <w:sz w:val="24"/>
        </w:rPr>
        <w:tab/>
        <w:t>INFECTION CONTROL</w:t>
      </w:r>
      <w:r>
        <w:rPr>
          <w:rFonts w:ascii="Times New Roman"/>
          <w:spacing w:val="-3"/>
          <w:sz w:val="24"/>
        </w:rPr>
        <w:t xml:space="preserve"> </w:t>
      </w:r>
      <w:r>
        <w:rPr>
          <w:rFonts w:ascii="Times New Roman"/>
          <w:sz w:val="24"/>
        </w:rPr>
        <w:t>NURSE</w:t>
      </w:r>
    </w:p>
    <w:p w14:paraId="3B110682" w14:textId="77777777" w:rsidR="00A5792B" w:rsidRDefault="002F44C1">
      <w:pPr>
        <w:pStyle w:val="ListParagraph"/>
        <w:numPr>
          <w:ilvl w:val="2"/>
          <w:numId w:val="454"/>
        </w:numPr>
        <w:tabs>
          <w:tab w:val="left" w:pos="1621"/>
          <w:tab w:val="left" w:pos="4919"/>
        </w:tabs>
        <w:rPr>
          <w:rFonts w:ascii="Times New Roman"/>
          <w:sz w:val="24"/>
        </w:rPr>
      </w:pPr>
      <w:r>
        <w:rPr>
          <w:rFonts w:ascii="Times New Roman"/>
          <w:sz w:val="24"/>
        </w:rPr>
        <w:t>(PUBLIC</w:t>
      </w:r>
      <w:r>
        <w:rPr>
          <w:rFonts w:ascii="Times New Roman"/>
          <w:spacing w:val="-4"/>
          <w:sz w:val="24"/>
        </w:rPr>
        <w:t xml:space="preserve"> </w:t>
      </w:r>
      <w:r>
        <w:rPr>
          <w:rFonts w:ascii="Times New Roman"/>
          <w:sz w:val="24"/>
        </w:rPr>
        <w:t>HEALTH)</w:t>
      </w:r>
      <w:r>
        <w:rPr>
          <w:rFonts w:ascii="Times New Roman"/>
          <w:sz w:val="24"/>
        </w:rPr>
        <w:tab/>
        <w:t>PUBLIC HEALTH</w:t>
      </w:r>
      <w:r>
        <w:rPr>
          <w:rFonts w:ascii="Times New Roman"/>
          <w:spacing w:val="-1"/>
          <w:sz w:val="24"/>
        </w:rPr>
        <w:t xml:space="preserve"> </w:t>
      </w:r>
      <w:r>
        <w:rPr>
          <w:rFonts w:ascii="Times New Roman"/>
          <w:sz w:val="24"/>
        </w:rPr>
        <w:t>COORDINATOR</w:t>
      </w:r>
    </w:p>
    <w:p w14:paraId="17337D99" w14:textId="77777777" w:rsidR="00A5792B" w:rsidRDefault="002F44C1">
      <w:pPr>
        <w:pStyle w:val="ListParagraph"/>
        <w:numPr>
          <w:ilvl w:val="2"/>
          <w:numId w:val="454"/>
        </w:numPr>
        <w:tabs>
          <w:tab w:val="left" w:pos="1621"/>
          <w:tab w:val="left" w:pos="4919"/>
        </w:tabs>
        <w:rPr>
          <w:rFonts w:ascii="Times New Roman"/>
          <w:sz w:val="24"/>
        </w:rPr>
      </w:pPr>
      <w:r>
        <w:rPr>
          <w:rFonts w:ascii="Times New Roman"/>
          <w:sz w:val="24"/>
        </w:rPr>
        <w:t>(STAFF</w:t>
      </w:r>
      <w:r>
        <w:rPr>
          <w:rFonts w:ascii="Times New Roman"/>
          <w:spacing w:val="-4"/>
          <w:sz w:val="24"/>
        </w:rPr>
        <w:t xml:space="preserve"> </w:t>
      </w:r>
      <w:r>
        <w:rPr>
          <w:rFonts w:ascii="Times New Roman"/>
          <w:sz w:val="24"/>
        </w:rPr>
        <w:t>NURSE)</w:t>
      </w:r>
      <w:r>
        <w:rPr>
          <w:rFonts w:ascii="Times New Roman"/>
          <w:sz w:val="24"/>
        </w:rPr>
        <w:tab/>
        <w:t>STAFF</w:t>
      </w:r>
      <w:r>
        <w:rPr>
          <w:rFonts w:ascii="Times New Roman"/>
          <w:spacing w:val="-9"/>
          <w:sz w:val="24"/>
        </w:rPr>
        <w:t xml:space="preserve"> </w:t>
      </w:r>
      <w:r>
        <w:rPr>
          <w:rFonts w:ascii="Times New Roman"/>
          <w:sz w:val="24"/>
        </w:rPr>
        <w:t>NURSE</w:t>
      </w:r>
    </w:p>
    <w:p w14:paraId="2D661E4A" w14:textId="77777777" w:rsidR="00A5792B" w:rsidRDefault="002F44C1">
      <w:pPr>
        <w:pStyle w:val="ListParagraph"/>
        <w:numPr>
          <w:ilvl w:val="2"/>
          <w:numId w:val="454"/>
        </w:numPr>
        <w:tabs>
          <w:tab w:val="left" w:pos="1620"/>
          <w:tab w:val="left" w:pos="4919"/>
        </w:tabs>
        <w:ind w:left="1619" w:hanging="300"/>
        <w:rPr>
          <w:rFonts w:ascii="Times New Roman"/>
          <w:sz w:val="24"/>
        </w:rPr>
      </w:pPr>
      <w:r>
        <w:rPr>
          <w:rFonts w:ascii="Times New Roman"/>
          <w:sz w:val="24"/>
        </w:rPr>
        <w:t>(CHIEF</w:t>
      </w:r>
      <w:r>
        <w:rPr>
          <w:rFonts w:ascii="Times New Roman"/>
          <w:spacing w:val="-5"/>
          <w:sz w:val="24"/>
        </w:rPr>
        <w:t xml:space="preserve"> </w:t>
      </w:r>
      <w:r>
        <w:rPr>
          <w:rFonts w:ascii="Times New Roman"/>
          <w:sz w:val="24"/>
        </w:rPr>
        <w:t>NURSE)</w:t>
      </w:r>
      <w:r>
        <w:rPr>
          <w:rFonts w:ascii="Times New Roman"/>
          <w:sz w:val="24"/>
        </w:rPr>
        <w:tab/>
        <w:t>CHIEF</w:t>
      </w:r>
      <w:r>
        <w:rPr>
          <w:rFonts w:ascii="Times New Roman"/>
          <w:spacing w:val="-10"/>
          <w:sz w:val="24"/>
        </w:rPr>
        <w:t xml:space="preserve"> </w:t>
      </w:r>
      <w:r>
        <w:rPr>
          <w:rFonts w:ascii="Times New Roman"/>
          <w:sz w:val="24"/>
        </w:rPr>
        <w:t>NURSE</w:t>
      </w:r>
    </w:p>
    <w:p w14:paraId="41A4D034" w14:textId="77777777" w:rsidR="00A5792B" w:rsidRDefault="002F44C1">
      <w:pPr>
        <w:pStyle w:val="ListParagraph"/>
        <w:numPr>
          <w:ilvl w:val="2"/>
          <w:numId w:val="454"/>
        </w:numPr>
        <w:tabs>
          <w:tab w:val="left" w:pos="1620"/>
          <w:tab w:val="left" w:pos="4918"/>
        </w:tabs>
        <w:ind w:left="1619" w:hanging="300"/>
        <w:rPr>
          <w:rFonts w:ascii="Times New Roman"/>
          <w:sz w:val="24"/>
        </w:rPr>
      </w:pPr>
      <w:r>
        <w:rPr>
          <w:rFonts w:ascii="Times New Roman"/>
          <w:sz w:val="24"/>
        </w:rPr>
        <w:t>(ASST</w:t>
      </w:r>
      <w:r>
        <w:rPr>
          <w:rFonts w:ascii="Times New Roman"/>
          <w:spacing w:val="-5"/>
          <w:sz w:val="24"/>
        </w:rPr>
        <w:t xml:space="preserve"> </w:t>
      </w:r>
      <w:r>
        <w:rPr>
          <w:rFonts w:ascii="Times New Roman"/>
          <w:sz w:val="24"/>
        </w:rPr>
        <w:t>CHIEF</w:t>
      </w:r>
      <w:r>
        <w:rPr>
          <w:rFonts w:ascii="Times New Roman"/>
          <w:spacing w:val="-4"/>
          <w:sz w:val="24"/>
        </w:rPr>
        <w:t xml:space="preserve"> </w:t>
      </w:r>
      <w:r>
        <w:rPr>
          <w:rFonts w:ascii="Times New Roman"/>
          <w:sz w:val="24"/>
        </w:rPr>
        <w:t>NURSE)</w:t>
      </w:r>
      <w:r>
        <w:rPr>
          <w:rFonts w:ascii="Times New Roman"/>
          <w:sz w:val="24"/>
        </w:rPr>
        <w:tab/>
        <w:t>ASST CHIEF</w:t>
      </w:r>
      <w:r>
        <w:rPr>
          <w:rFonts w:ascii="Times New Roman"/>
          <w:spacing w:val="-2"/>
          <w:sz w:val="24"/>
        </w:rPr>
        <w:t xml:space="preserve"> </w:t>
      </w:r>
      <w:r>
        <w:rPr>
          <w:rFonts w:ascii="Times New Roman"/>
          <w:sz w:val="24"/>
        </w:rPr>
        <w:t>NURSE</w:t>
      </w:r>
    </w:p>
    <w:p w14:paraId="6AD43421" w14:textId="77777777" w:rsidR="00A5792B" w:rsidRDefault="002F44C1">
      <w:pPr>
        <w:pStyle w:val="ListParagraph"/>
        <w:numPr>
          <w:ilvl w:val="2"/>
          <w:numId w:val="454"/>
        </w:numPr>
        <w:tabs>
          <w:tab w:val="left" w:pos="1621"/>
          <w:tab w:val="left" w:pos="4920"/>
        </w:tabs>
        <w:rPr>
          <w:rFonts w:ascii="Times New Roman"/>
          <w:sz w:val="24"/>
        </w:rPr>
      </w:pPr>
      <w:r>
        <w:rPr>
          <w:rFonts w:ascii="Times New Roman"/>
          <w:sz w:val="24"/>
        </w:rPr>
        <w:t>(ASSOC</w:t>
      </w:r>
      <w:r>
        <w:rPr>
          <w:rFonts w:ascii="Times New Roman"/>
          <w:spacing w:val="-3"/>
          <w:sz w:val="24"/>
        </w:rPr>
        <w:t xml:space="preserve"> </w:t>
      </w:r>
      <w:r>
        <w:rPr>
          <w:rFonts w:ascii="Times New Roman"/>
          <w:sz w:val="24"/>
        </w:rPr>
        <w:t>CHIEF</w:t>
      </w:r>
      <w:r>
        <w:rPr>
          <w:rFonts w:ascii="Times New Roman"/>
          <w:spacing w:val="-3"/>
          <w:sz w:val="24"/>
        </w:rPr>
        <w:t xml:space="preserve"> </w:t>
      </w:r>
      <w:r>
        <w:rPr>
          <w:rFonts w:ascii="Times New Roman"/>
          <w:sz w:val="24"/>
        </w:rPr>
        <w:t>N.S.)</w:t>
      </w:r>
      <w:r>
        <w:rPr>
          <w:rFonts w:ascii="Times New Roman"/>
          <w:sz w:val="24"/>
        </w:rPr>
        <w:tab/>
        <w:t>ASSOC. CHIEF N.S.</w:t>
      </w:r>
    </w:p>
    <w:p w14:paraId="69E0BCA3" w14:textId="77777777" w:rsidR="00A5792B" w:rsidRDefault="00A5792B">
      <w:pPr>
        <w:rPr>
          <w:sz w:val="24"/>
        </w:rPr>
        <w:sectPr w:rsidR="00A5792B">
          <w:pgSz w:w="12240" w:h="15840"/>
          <w:pgMar w:top="940" w:right="620" w:bottom="2000" w:left="1200" w:header="725" w:footer="1817" w:gutter="0"/>
          <w:cols w:space="720"/>
        </w:sectPr>
      </w:pPr>
    </w:p>
    <w:p w14:paraId="6DB1B3B8" w14:textId="77777777" w:rsidR="00A5792B" w:rsidRDefault="00A5792B">
      <w:pPr>
        <w:pStyle w:val="BodyText"/>
        <w:rPr>
          <w:sz w:val="20"/>
        </w:rPr>
      </w:pPr>
    </w:p>
    <w:p w14:paraId="5548995F" w14:textId="77777777" w:rsidR="00A5792B" w:rsidRDefault="00A5792B">
      <w:pPr>
        <w:pStyle w:val="BodyText"/>
        <w:spacing w:before="6"/>
        <w:rPr>
          <w:sz w:val="22"/>
        </w:rPr>
      </w:pPr>
    </w:p>
    <w:p w14:paraId="5D30B158" w14:textId="77777777" w:rsidR="00A5792B" w:rsidRDefault="002F44C1">
      <w:pPr>
        <w:pStyle w:val="ListParagraph"/>
        <w:numPr>
          <w:ilvl w:val="2"/>
          <w:numId w:val="454"/>
        </w:numPr>
        <w:tabs>
          <w:tab w:val="left" w:pos="1620"/>
          <w:tab w:val="left" w:pos="4919"/>
        </w:tabs>
        <w:spacing w:before="1"/>
        <w:ind w:left="1619" w:hanging="300"/>
        <w:rPr>
          <w:rFonts w:ascii="Times New Roman"/>
          <w:sz w:val="24"/>
        </w:rPr>
      </w:pPr>
      <w:r>
        <w:rPr>
          <w:rFonts w:ascii="Times New Roman"/>
          <w:sz w:val="24"/>
        </w:rPr>
        <w:t>(SUPERVISOR)</w:t>
      </w:r>
      <w:r>
        <w:rPr>
          <w:rFonts w:ascii="Times New Roman"/>
          <w:sz w:val="24"/>
        </w:rPr>
        <w:tab/>
        <w:t>SUPERVISOR</w:t>
      </w:r>
    </w:p>
    <w:p w14:paraId="30106306" w14:textId="77777777" w:rsidR="00A5792B" w:rsidRDefault="002F44C1">
      <w:pPr>
        <w:pStyle w:val="ListParagraph"/>
        <w:numPr>
          <w:ilvl w:val="2"/>
          <w:numId w:val="454"/>
        </w:numPr>
        <w:tabs>
          <w:tab w:val="left" w:pos="1621"/>
          <w:tab w:val="left" w:pos="4919"/>
        </w:tabs>
        <w:rPr>
          <w:rFonts w:ascii="Times New Roman"/>
          <w:sz w:val="24"/>
        </w:rPr>
      </w:pPr>
      <w:r>
        <w:rPr>
          <w:rFonts w:ascii="Times New Roman"/>
          <w:sz w:val="24"/>
        </w:rPr>
        <w:t>(HEAD</w:t>
      </w:r>
      <w:r>
        <w:rPr>
          <w:rFonts w:ascii="Times New Roman"/>
          <w:spacing w:val="-3"/>
          <w:sz w:val="24"/>
        </w:rPr>
        <w:t xml:space="preserve"> </w:t>
      </w:r>
      <w:r>
        <w:rPr>
          <w:rFonts w:ascii="Times New Roman"/>
          <w:sz w:val="24"/>
        </w:rPr>
        <w:t>NURSE)</w:t>
      </w:r>
      <w:r>
        <w:rPr>
          <w:rFonts w:ascii="Times New Roman"/>
          <w:sz w:val="24"/>
        </w:rPr>
        <w:tab/>
        <w:t>HEAD NURSE</w:t>
      </w:r>
    </w:p>
    <w:p w14:paraId="7FB39FCA" w14:textId="77777777" w:rsidR="00A5792B" w:rsidRDefault="002F44C1">
      <w:pPr>
        <w:pStyle w:val="ListParagraph"/>
        <w:numPr>
          <w:ilvl w:val="2"/>
          <w:numId w:val="454"/>
        </w:numPr>
        <w:tabs>
          <w:tab w:val="left" w:pos="1620"/>
          <w:tab w:val="left" w:pos="4919"/>
        </w:tabs>
        <w:ind w:left="1619" w:hanging="300"/>
        <w:rPr>
          <w:rFonts w:ascii="Times New Roman"/>
          <w:sz w:val="24"/>
        </w:rPr>
      </w:pPr>
      <w:r>
        <w:rPr>
          <w:rFonts w:ascii="Times New Roman"/>
          <w:sz w:val="24"/>
        </w:rPr>
        <w:t>(OTHER</w:t>
      </w:r>
      <w:r>
        <w:rPr>
          <w:rFonts w:ascii="Times New Roman"/>
          <w:spacing w:val="-2"/>
          <w:sz w:val="24"/>
        </w:rPr>
        <w:t xml:space="preserve"> </w:t>
      </w:r>
      <w:r>
        <w:rPr>
          <w:rFonts w:ascii="Times New Roman"/>
          <w:sz w:val="24"/>
        </w:rPr>
        <w:t>NURSE)</w:t>
      </w:r>
      <w:r>
        <w:rPr>
          <w:rFonts w:ascii="Times New Roman"/>
          <w:sz w:val="24"/>
        </w:rPr>
        <w:tab/>
        <w:t>OTHER THAN STAFF</w:t>
      </w:r>
      <w:r>
        <w:rPr>
          <w:rFonts w:ascii="Times New Roman"/>
          <w:spacing w:val="-11"/>
          <w:sz w:val="24"/>
        </w:rPr>
        <w:t xml:space="preserve"> </w:t>
      </w:r>
      <w:r>
        <w:rPr>
          <w:rFonts w:ascii="Times New Roman"/>
          <w:sz w:val="24"/>
        </w:rPr>
        <w:t>NURSE</w:t>
      </w:r>
    </w:p>
    <w:p w14:paraId="2905F495" w14:textId="77777777" w:rsidR="00A5792B" w:rsidRDefault="002F44C1">
      <w:pPr>
        <w:pStyle w:val="ListParagraph"/>
        <w:numPr>
          <w:ilvl w:val="2"/>
          <w:numId w:val="454"/>
        </w:numPr>
        <w:tabs>
          <w:tab w:val="left" w:pos="1620"/>
          <w:tab w:val="left" w:pos="4917"/>
        </w:tabs>
        <w:ind w:left="1619" w:hanging="300"/>
        <w:rPr>
          <w:rFonts w:ascii="Times New Roman"/>
          <w:sz w:val="24"/>
        </w:rPr>
      </w:pPr>
      <w:r>
        <w:rPr>
          <w:rFonts w:ascii="Times New Roman"/>
          <w:sz w:val="24"/>
        </w:rPr>
        <w:t>(NURSE</w:t>
      </w:r>
      <w:r>
        <w:rPr>
          <w:rFonts w:ascii="Times New Roman"/>
          <w:spacing w:val="-4"/>
          <w:sz w:val="24"/>
        </w:rPr>
        <w:t xml:space="preserve"> </w:t>
      </w:r>
      <w:r>
        <w:rPr>
          <w:rFonts w:ascii="Times New Roman"/>
          <w:sz w:val="24"/>
        </w:rPr>
        <w:t>RESHR)</w:t>
      </w:r>
      <w:r>
        <w:rPr>
          <w:rFonts w:ascii="Times New Roman"/>
          <w:sz w:val="24"/>
        </w:rPr>
        <w:tab/>
        <w:t>NURSE</w:t>
      </w:r>
      <w:r>
        <w:rPr>
          <w:rFonts w:ascii="Times New Roman"/>
          <w:spacing w:val="-7"/>
          <w:sz w:val="24"/>
        </w:rPr>
        <w:t xml:space="preserve"> </w:t>
      </w:r>
      <w:r>
        <w:rPr>
          <w:rFonts w:ascii="Times New Roman"/>
          <w:sz w:val="24"/>
        </w:rPr>
        <w:t>RESEARCHER</w:t>
      </w:r>
    </w:p>
    <w:p w14:paraId="6484B6B1" w14:textId="77777777" w:rsidR="00A5792B" w:rsidRDefault="002F44C1">
      <w:pPr>
        <w:pStyle w:val="ListParagraph"/>
        <w:numPr>
          <w:ilvl w:val="2"/>
          <w:numId w:val="454"/>
        </w:numPr>
        <w:tabs>
          <w:tab w:val="left" w:pos="1620"/>
          <w:tab w:val="left" w:pos="4919"/>
        </w:tabs>
        <w:ind w:left="1619" w:hanging="300"/>
        <w:rPr>
          <w:rFonts w:ascii="Times New Roman"/>
          <w:sz w:val="24"/>
        </w:rPr>
      </w:pPr>
      <w:r>
        <w:rPr>
          <w:rFonts w:ascii="Times New Roman"/>
          <w:sz w:val="24"/>
        </w:rPr>
        <w:t>(ASSOC</w:t>
      </w:r>
      <w:r>
        <w:rPr>
          <w:rFonts w:ascii="Times New Roman"/>
          <w:spacing w:val="-4"/>
          <w:sz w:val="24"/>
        </w:rPr>
        <w:t xml:space="preserve"> </w:t>
      </w:r>
      <w:r>
        <w:rPr>
          <w:rFonts w:ascii="Times New Roman"/>
          <w:sz w:val="24"/>
        </w:rPr>
        <w:t>CHIEF/RESHR)</w:t>
      </w:r>
      <w:r>
        <w:rPr>
          <w:rFonts w:ascii="Times New Roman"/>
          <w:sz w:val="24"/>
        </w:rPr>
        <w:tab/>
        <w:t>ASSOC.</w:t>
      </w:r>
      <w:r>
        <w:rPr>
          <w:rFonts w:ascii="Times New Roman"/>
          <w:spacing w:val="-2"/>
          <w:sz w:val="24"/>
        </w:rPr>
        <w:t xml:space="preserve"> </w:t>
      </w:r>
      <w:r>
        <w:rPr>
          <w:rFonts w:ascii="Times New Roman"/>
          <w:sz w:val="24"/>
        </w:rPr>
        <w:t>CHIEF/RESEARCH</w:t>
      </w:r>
    </w:p>
    <w:p w14:paraId="526197D7" w14:textId="77777777" w:rsidR="00A5792B" w:rsidRDefault="002F44C1">
      <w:pPr>
        <w:pStyle w:val="ListParagraph"/>
        <w:numPr>
          <w:ilvl w:val="2"/>
          <w:numId w:val="454"/>
        </w:numPr>
        <w:tabs>
          <w:tab w:val="left" w:pos="1620"/>
          <w:tab w:val="left" w:pos="4919"/>
        </w:tabs>
        <w:ind w:left="1619" w:hanging="300"/>
        <w:rPr>
          <w:rFonts w:ascii="Times New Roman"/>
          <w:sz w:val="24"/>
        </w:rPr>
      </w:pPr>
      <w:r>
        <w:rPr>
          <w:rFonts w:ascii="Times New Roman"/>
          <w:sz w:val="24"/>
        </w:rPr>
        <w:t>(ASSOC</w:t>
      </w:r>
      <w:r>
        <w:rPr>
          <w:rFonts w:ascii="Times New Roman"/>
          <w:spacing w:val="-4"/>
          <w:sz w:val="24"/>
        </w:rPr>
        <w:t xml:space="preserve"> </w:t>
      </w:r>
      <w:r>
        <w:rPr>
          <w:rFonts w:ascii="Times New Roman"/>
          <w:sz w:val="24"/>
        </w:rPr>
        <w:t>CHIEF/EDU)</w:t>
      </w:r>
      <w:r>
        <w:rPr>
          <w:rFonts w:ascii="Times New Roman"/>
          <w:sz w:val="24"/>
        </w:rPr>
        <w:tab/>
        <w:t>ASSOC.</w:t>
      </w:r>
      <w:r>
        <w:rPr>
          <w:rFonts w:ascii="Times New Roman"/>
          <w:spacing w:val="-1"/>
          <w:sz w:val="24"/>
        </w:rPr>
        <w:t xml:space="preserve"> </w:t>
      </w:r>
      <w:r>
        <w:rPr>
          <w:rFonts w:ascii="Times New Roman"/>
          <w:sz w:val="24"/>
        </w:rPr>
        <w:t>CHIEF/EDUCATION</w:t>
      </w:r>
    </w:p>
    <w:p w14:paraId="050AF065" w14:textId="77777777" w:rsidR="00A5792B" w:rsidRDefault="002F44C1">
      <w:pPr>
        <w:pStyle w:val="ListParagraph"/>
        <w:numPr>
          <w:ilvl w:val="2"/>
          <w:numId w:val="454"/>
        </w:numPr>
        <w:tabs>
          <w:tab w:val="left" w:pos="1620"/>
          <w:tab w:val="left" w:pos="4918"/>
        </w:tabs>
        <w:ind w:left="1619" w:hanging="300"/>
        <w:rPr>
          <w:rFonts w:ascii="Times New Roman"/>
          <w:sz w:val="24"/>
        </w:rPr>
      </w:pPr>
      <w:r>
        <w:rPr>
          <w:rFonts w:ascii="Times New Roman"/>
          <w:sz w:val="24"/>
        </w:rPr>
        <w:t>(INSTR/EDU)</w:t>
      </w:r>
      <w:r>
        <w:rPr>
          <w:rFonts w:ascii="Times New Roman"/>
          <w:sz w:val="24"/>
        </w:rPr>
        <w:tab/>
        <w:t>INSTRUCTOR</w:t>
      </w:r>
    </w:p>
    <w:p w14:paraId="0FB50BA4" w14:textId="77777777" w:rsidR="00A5792B" w:rsidRDefault="00A5792B">
      <w:pPr>
        <w:pStyle w:val="BodyText"/>
        <w:rPr>
          <w:sz w:val="26"/>
        </w:rPr>
      </w:pPr>
    </w:p>
    <w:p w14:paraId="2F8C47DA" w14:textId="77777777" w:rsidR="00A5792B" w:rsidRDefault="002F44C1">
      <w:pPr>
        <w:spacing w:before="160"/>
        <w:ind w:left="240"/>
        <w:rPr>
          <w:rFonts w:ascii="Courier New"/>
          <w:b/>
          <w:sz w:val="20"/>
        </w:rPr>
      </w:pPr>
      <w:r>
        <w:rPr>
          <w:rFonts w:ascii="Courier New"/>
          <w:sz w:val="20"/>
        </w:rPr>
        <w:t xml:space="preserve">Select Service Position abbreviation: </w:t>
      </w:r>
      <w:r>
        <w:rPr>
          <w:rFonts w:ascii="Courier New"/>
          <w:b/>
          <w:sz w:val="20"/>
        </w:rPr>
        <w:t>&lt;RET&gt;</w:t>
      </w:r>
    </w:p>
    <w:p w14:paraId="33AD55A8" w14:textId="77777777" w:rsidR="00A5792B" w:rsidRDefault="00BE26E6">
      <w:pPr>
        <w:pStyle w:val="BodyText"/>
        <w:spacing w:before="179"/>
        <w:ind w:left="240" w:right="1549"/>
      </w:pPr>
      <w:r>
        <w:pict w14:anchorId="7BEECE16">
          <v:shape id="_x0000_s2884" style="position:absolute;left:0;text-align:left;margin-left:66.05pt;margin-top:9.1pt;width:.5pt;height:27.6pt;z-index:15759360;mso-position-horizontal-relative:page" coordorigin="1321,182" coordsize="10,552" o:spt="100" adj="0,,0" path="m1331,458r-10,l1321,734r10,l1331,458xm1331,182r-10,l1321,458r10,l1331,182xe" fillcolor="black" stroked="f">
            <v:stroke joinstyle="round"/>
            <v:formulas/>
            <v:path arrowok="t" o:connecttype="segments"/>
            <w10:wrap anchorx="page"/>
          </v:shape>
        </w:pict>
      </w:r>
      <w:r w:rsidR="002F44C1">
        <w:rPr>
          <w:vertAlign w:val="superscript"/>
        </w:rPr>
        <w:t>1</w:t>
      </w:r>
      <w:r w:rsidR="002F44C1">
        <w:t>You may enter additional service position abbreviations as appropriate, to complete your entries.</w:t>
      </w:r>
    </w:p>
    <w:p w14:paraId="1BBBD13F" w14:textId="77777777" w:rsidR="00A5792B" w:rsidRDefault="00A5792B">
      <w:pPr>
        <w:pStyle w:val="BodyText"/>
        <w:rPr>
          <w:sz w:val="20"/>
        </w:rPr>
      </w:pPr>
    </w:p>
    <w:p w14:paraId="0F570EBE" w14:textId="77777777" w:rsidR="00A5792B" w:rsidRDefault="00A5792B">
      <w:pPr>
        <w:pStyle w:val="BodyText"/>
        <w:spacing w:before="5"/>
        <w:rPr>
          <w:sz w:val="20"/>
        </w:rPr>
      </w:pPr>
    </w:p>
    <w:p w14:paraId="19DD52FC" w14:textId="77777777" w:rsidR="00A5792B" w:rsidRDefault="002F44C1">
      <w:pPr>
        <w:pStyle w:val="Heading2"/>
        <w:spacing w:before="90"/>
      </w:pPr>
      <w:r>
        <w:t>Menu Access:</w:t>
      </w:r>
    </w:p>
    <w:p w14:paraId="5AC55DB8" w14:textId="77777777" w:rsidR="00A5792B" w:rsidRDefault="00A5792B">
      <w:pPr>
        <w:pStyle w:val="BodyText"/>
        <w:spacing w:before="9"/>
        <w:rPr>
          <w:b/>
          <w:sz w:val="23"/>
        </w:rPr>
      </w:pPr>
    </w:p>
    <w:p w14:paraId="60A94351" w14:textId="77777777" w:rsidR="00A5792B" w:rsidRDefault="002F44C1">
      <w:pPr>
        <w:pStyle w:val="BodyText"/>
        <w:ind w:left="240" w:right="881"/>
      </w:pPr>
      <w:r>
        <w:t>The Service Position File, Edit option is accessed through the Administrative Site File Functions option of the Nursing Features (all options) menu.</w:t>
      </w:r>
    </w:p>
    <w:p w14:paraId="588874B5" w14:textId="77777777" w:rsidR="00A5792B" w:rsidRDefault="00A5792B">
      <w:pPr>
        <w:sectPr w:rsidR="00A5792B">
          <w:pgSz w:w="12240" w:h="15840"/>
          <w:pgMar w:top="940" w:right="620" w:bottom="1780" w:left="1200" w:header="725" w:footer="1588" w:gutter="0"/>
          <w:cols w:space="720"/>
        </w:sectPr>
      </w:pPr>
    </w:p>
    <w:p w14:paraId="05F22E61" w14:textId="77777777" w:rsidR="00A5792B" w:rsidRDefault="00A5792B">
      <w:pPr>
        <w:pStyle w:val="BodyText"/>
        <w:rPr>
          <w:sz w:val="20"/>
        </w:rPr>
      </w:pPr>
    </w:p>
    <w:p w14:paraId="36EA04EC" w14:textId="77777777" w:rsidR="00A5792B" w:rsidRDefault="00A5792B">
      <w:pPr>
        <w:pStyle w:val="BodyText"/>
        <w:spacing w:before="9"/>
        <w:rPr>
          <w:sz w:val="22"/>
        </w:rPr>
      </w:pPr>
    </w:p>
    <w:p w14:paraId="4ACBA8BA" w14:textId="77777777" w:rsidR="00A5792B" w:rsidRDefault="002F44C1">
      <w:pPr>
        <w:pStyle w:val="Heading2"/>
      </w:pPr>
      <w:r>
        <w:t>NURAFL-TOD</w:t>
      </w:r>
    </w:p>
    <w:p w14:paraId="0214BCFE" w14:textId="77777777" w:rsidR="00A5792B" w:rsidRDefault="00A5792B">
      <w:pPr>
        <w:pStyle w:val="BodyText"/>
        <w:rPr>
          <w:b/>
        </w:rPr>
      </w:pPr>
    </w:p>
    <w:p w14:paraId="70A31272" w14:textId="77777777" w:rsidR="00A5792B" w:rsidRDefault="002F44C1">
      <w:pPr>
        <w:spacing w:line="480" w:lineRule="auto"/>
        <w:ind w:left="240" w:right="6646"/>
        <w:rPr>
          <w:b/>
          <w:sz w:val="24"/>
        </w:rPr>
      </w:pPr>
      <w:r>
        <w:rPr>
          <w:b/>
          <w:sz w:val="24"/>
        </w:rPr>
        <w:t xml:space="preserve">Tour of Duty File, </w:t>
      </w:r>
      <w:r>
        <w:rPr>
          <w:b/>
          <w:spacing w:val="-5"/>
          <w:sz w:val="24"/>
        </w:rPr>
        <w:t xml:space="preserve">Edit </w:t>
      </w:r>
      <w:r>
        <w:rPr>
          <w:b/>
          <w:sz w:val="24"/>
        </w:rPr>
        <w:t>Description:</w:t>
      </w:r>
    </w:p>
    <w:p w14:paraId="3B0785C5" w14:textId="77777777" w:rsidR="00A5792B" w:rsidRDefault="00BE26E6">
      <w:pPr>
        <w:pStyle w:val="BodyText"/>
        <w:ind w:left="240" w:right="1574"/>
      </w:pPr>
      <w:r>
        <w:pict w14:anchorId="1365159C">
          <v:shape id="_x0000_s2883" style="position:absolute;left:0;text-align:left;margin-left:66.05pt;margin-top:.15pt;width:.5pt;height:27.6pt;z-index:15759872;mso-position-horizontal-relative:page" coordorigin="1321,3" coordsize="10,552" path="m1331,3r-10,l1321,279r,276l1331,555r,-276l1331,3xe" fillcolor="black" stroked="f">
            <v:path arrowok="t"/>
            <w10:wrap anchorx="page"/>
          </v:shape>
        </w:pict>
      </w:r>
      <w:r w:rsidR="002F44C1">
        <w:rPr>
          <w:vertAlign w:val="superscript"/>
        </w:rPr>
        <w:t>1</w:t>
      </w:r>
      <w:r w:rsidR="002F44C1">
        <w:t>This option allows users to enter and modify shift data stored in the NURS Tour of Duty (#211.6) file.</w:t>
      </w:r>
    </w:p>
    <w:p w14:paraId="2AA3A5C4" w14:textId="77777777" w:rsidR="00A5792B" w:rsidRDefault="00A5792B">
      <w:pPr>
        <w:pStyle w:val="BodyText"/>
        <w:rPr>
          <w:sz w:val="20"/>
        </w:rPr>
      </w:pPr>
    </w:p>
    <w:p w14:paraId="631B29D1" w14:textId="77777777" w:rsidR="00A5792B" w:rsidRDefault="00A5792B">
      <w:pPr>
        <w:pStyle w:val="BodyText"/>
        <w:spacing w:before="2"/>
        <w:rPr>
          <w:sz w:val="20"/>
        </w:rPr>
      </w:pPr>
    </w:p>
    <w:p w14:paraId="24201A0F" w14:textId="77777777" w:rsidR="00A5792B" w:rsidRDefault="002F44C1">
      <w:pPr>
        <w:pStyle w:val="Heading2"/>
        <w:spacing w:before="90"/>
      </w:pPr>
      <w:r>
        <w:t>Additional Information:</w:t>
      </w:r>
    </w:p>
    <w:p w14:paraId="7E9470D6" w14:textId="77777777" w:rsidR="00A5792B" w:rsidRDefault="00A5792B">
      <w:pPr>
        <w:pStyle w:val="BodyText"/>
        <w:spacing w:before="9"/>
        <w:rPr>
          <w:b/>
          <w:sz w:val="23"/>
        </w:rPr>
      </w:pPr>
    </w:p>
    <w:p w14:paraId="1FB9B536" w14:textId="77777777" w:rsidR="00A5792B" w:rsidRDefault="00BE26E6">
      <w:pPr>
        <w:pStyle w:val="BodyText"/>
        <w:ind w:left="240" w:right="967"/>
      </w:pPr>
      <w:r>
        <w:pict w14:anchorId="27FABFA4">
          <v:shape id="_x0000_s2882" style="position:absolute;left:0;text-align:left;margin-left:66.05pt;margin-top:.15pt;width:.5pt;height:41.4pt;z-index:15760384;mso-position-horizontal-relative:page" coordorigin="1321,3" coordsize="10,828" o:spt="100" adj="0,,0" path="m1331,279r-10,l1321,555r,276l1331,831r,-276l1331,279xm1331,3r-10,l1321,279r10,l1331,3xe" fillcolor="black" stroked="f">
            <v:stroke joinstyle="round"/>
            <v:formulas/>
            <v:path arrowok="t" o:connecttype="segments"/>
            <w10:wrap anchorx="page"/>
          </v:shape>
        </w:pict>
      </w:r>
      <w:r w:rsidR="002F44C1">
        <w:rPr>
          <w:vertAlign w:val="superscript"/>
        </w:rPr>
        <w:t>2</w:t>
      </w:r>
      <w:r w:rsidR="002F44C1">
        <w:t>The data is used in the Status and Position (NURAED-STF-STAT/POS) option under the Staff Record Edit and reflected in the Staff Record Report. This file is pointed to by the NURS Position Control (#211.8) file, and the Seclusion/Restraint (#615.2) file.</w:t>
      </w:r>
    </w:p>
    <w:p w14:paraId="326988A6" w14:textId="77777777" w:rsidR="00A5792B" w:rsidRDefault="00A5792B">
      <w:pPr>
        <w:pStyle w:val="BodyText"/>
        <w:rPr>
          <w:sz w:val="20"/>
        </w:rPr>
      </w:pPr>
    </w:p>
    <w:p w14:paraId="15AC0C58" w14:textId="77777777" w:rsidR="00A5792B" w:rsidRDefault="00A5792B">
      <w:pPr>
        <w:pStyle w:val="BodyText"/>
        <w:spacing w:before="5"/>
        <w:rPr>
          <w:sz w:val="20"/>
        </w:rPr>
      </w:pPr>
    </w:p>
    <w:p w14:paraId="04623CC0" w14:textId="77777777" w:rsidR="00A5792B" w:rsidRDefault="002F44C1">
      <w:pPr>
        <w:pStyle w:val="Heading2"/>
        <w:spacing w:before="90"/>
      </w:pPr>
      <w:r>
        <w:t>Menu Display:</w:t>
      </w:r>
    </w:p>
    <w:p w14:paraId="47C14EBE" w14:textId="77777777" w:rsidR="00A5792B" w:rsidRDefault="002F44C1">
      <w:pPr>
        <w:tabs>
          <w:tab w:val="left" w:pos="6119"/>
        </w:tabs>
        <w:spacing w:before="225" w:line="244" w:lineRule="auto"/>
        <w:ind w:left="240" w:right="1418"/>
        <w:rPr>
          <w:rFonts w:ascii="Courier New"/>
          <w:sz w:val="20"/>
        </w:rPr>
      </w:pPr>
      <w:r>
        <w:rPr>
          <w:rFonts w:ascii="Courier New"/>
          <w:sz w:val="20"/>
        </w:rPr>
        <w:t>Select Nursing Features (all options)</w:t>
      </w:r>
      <w:r>
        <w:rPr>
          <w:rFonts w:ascii="Courier New"/>
          <w:spacing w:val="-23"/>
          <w:sz w:val="20"/>
        </w:rPr>
        <w:t xml:space="preserve"> </w:t>
      </w:r>
      <w:r>
        <w:rPr>
          <w:rFonts w:ascii="Courier New"/>
          <w:sz w:val="20"/>
        </w:rPr>
        <w:t>Option:</w:t>
      </w:r>
      <w:r>
        <w:rPr>
          <w:rFonts w:ascii="Courier New"/>
          <w:spacing w:val="-4"/>
          <w:sz w:val="20"/>
        </w:rPr>
        <w:t xml:space="preserve"> </w:t>
      </w:r>
      <w:r>
        <w:rPr>
          <w:rFonts w:ascii="Courier New"/>
          <w:b/>
          <w:sz w:val="20"/>
        </w:rPr>
        <w:t>3</w:t>
      </w:r>
      <w:r>
        <w:rPr>
          <w:rFonts w:ascii="Courier New"/>
          <w:b/>
          <w:sz w:val="20"/>
        </w:rPr>
        <w:tab/>
      </w:r>
      <w:r>
        <w:rPr>
          <w:rFonts w:ascii="Courier New"/>
          <w:sz w:val="20"/>
        </w:rPr>
        <w:t>Administrative Site File Functions</w:t>
      </w:r>
    </w:p>
    <w:p w14:paraId="5DF6A351" w14:textId="77777777" w:rsidR="00A5792B" w:rsidRDefault="00A5792B">
      <w:pPr>
        <w:pStyle w:val="BodyText"/>
        <w:rPr>
          <w:rFonts w:ascii="Courier New"/>
          <w:sz w:val="22"/>
        </w:rPr>
      </w:pPr>
    </w:p>
    <w:p w14:paraId="59E44187" w14:textId="77777777" w:rsidR="00A5792B" w:rsidRDefault="00A5792B">
      <w:pPr>
        <w:pStyle w:val="BodyText"/>
        <w:spacing w:before="8"/>
        <w:rPr>
          <w:rFonts w:ascii="Courier New"/>
          <w:sz w:val="17"/>
        </w:rPr>
      </w:pPr>
    </w:p>
    <w:p w14:paraId="24B2AF7C" w14:textId="77777777" w:rsidR="00A5792B" w:rsidRDefault="002F44C1">
      <w:pPr>
        <w:pStyle w:val="ListParagraph"/>
        <w:numPr>
          <w:ilvl w:val="0"/>
          <w:numId w:val="452"/>
        </w:numPr>
        <w:tabs>
          <w:tab w:val="left" w:pos="1439"/>
          <w:tab w:val="left" w:pos="1440"/>
        </w:tabs>
        <w:spacing w:line="226" w:lineRule="exact"/>
        <w:ind w:hanging="841"/>
        <w:rPr>
          <w:sz w:val="20"/>
        </w:rPr>
      </w:pPr>
      <w:r>
        <w:rPr>
          <w:sz w:val="20"/>
        </w:rPr>
        <w:t>AMIS 1106 Acuity</w:t>
      </w:r>
      <w:r>
        <w:rPr>
          <w:spacing w:val="-4"/>
          <w:sz w:val="20"/>
        </w:rPr>
        <w:t xml:space="preserve"> </w:t>
      </w:r>
      <w:r>
        <w:rPr>
          <w:sz w:val="20"/>
        </w:rPr>
        <w:t>Edit</w:t>
      </w:r>
    </w:p>
    <w:p w14:paraId="760300E9" w14:textId="77777777" w:rsidR="00A5792B" w:rsidRDefault="002F44C1">
      <w:pPr>
        <w:pStyle w:val="ListParagraph"/>
        <w:numPr>
          <w:ilvl w:val="0"/>
          <w:numId w:val="452"/>
        </w:numPr>
        <w:tabs>
          <w:tab w:val="left" w:pos="1439"/>
          <w:tab w:val="left" w:pos="1440"/>
        </w:tabs>
        <w:spacing w:line="226" w:lineRule="exact"/>
        <w:ind w:hanging="841"/>
        <w:rPr>
          <w:sz w:val="20"/>
        </w:rPr>
      </w:pPr>
      <w:r>
        <w:rPr>
          <w:sz w:val="20"/>
        </w:rPr>
        <w:t>Privilege File</w:t>
      </w:r>
      <w:r>
        <w:rPr>
          <w:spacing w:val="-3"/>
          <w:sz w:val="20"/>
        </w:rPr>
        <w:t xml:space="preserve"> </w:t>
      </w:r>
      <w:r>
        <w:rPr>
          <w:sz w:val="20"/>
        </w:rPr>
        <w:t>Edit</w:t>
      </w:r>
    </w:p>
    <w:p w14:paraId="6C46D4D1" w14:textId="77777777" w:rsidR="00A5792B" w:rsidRDefault="002F44C1">
      <w:pPr>
        <w:pStyle w:val="ListParagraph"/>
        <w:numPr>
          <w:ilvl w:val="0"/>
          <w:numId w:val="452"/>
        </w:numPr>
        <w:tabs>
          <w:tab w:val="left" w:pos="1439"/>
          <w:tab w:val="left" w:pos="1440"/>
        </w:tabs>
        <w:spacing w:before="1"/>
        <w:ind w:hanging="841"/>
        <w:rPr>
          <w:sz w:val="20"/>
        </w:rPr>
      </w:pPr>
      <w:r>
        <w:rPr>
          <w:sz w:val="20"/>
        </w:rPr>
        <w:t>Certification File,</w:t>
      </w:r>
      <w:r>
        <w:rPr>
          <w:spacing w:val="-3"/>
          <w:sz w:val="20"/>
        </w:rPr>
        <w:t xml:space="preserve"> </w:t>
      </w:r>
      <w:r>
        <w:rPr>
          <w:sz w:val="20"/>
        </w:rPr>
        <w:t>Edit</w:t>
      </w:r>
    </w:p>
    <w:p w14:paraId="745F3E99" w14:textId="77777777" w:rsidR="00A5792B" w:rsidRDefault="002F44C1">
      <w:pPr>
        <w:pStyle w:val="ListParagraph"/>
        <w:numPr>
          <w:ilvl w:val="0"/>
          <w:numId w:val="452"/>
        </w:numPr>
        <w:tabs>
          <w:tab w:val="left" w:pos="1439"/>
          <w:tab w:val="left" w:pos="1440"/>
        </w:tabs>
        <w:ind w:hanging="841"/>
        <w:rPr>
          <w:sz w:val="20"/>
        </w:rPr>
      </w:pPr>
      <w:r>
        <w:rPr>
          <w:sz w:val="20"/>
        </w:rPr>
        <w:t>FTEE Service Budget (1106b) File,</w:t>
      </w:r>
      <w:r>
        <w:rPr>
          <w:spacing w:val="-8"/>
          <w:sz w:val="20"/>
        </w:rPr>
        <w:t xml:space="preserve"> </w:t>
      </w:r>
      <w:r>
        <w:rPr>
          <w:sz w:val="20"/>
        </w:rPr>
        <w:t>Edit</w:t>
      </w:r>
    </w:p>
    <w:p w14:paraId="04F16A59" w14:textId="77777777" w:rsidR="00A5792B" w:rsidRDefault="002F44C1">
      <w:pPr>
        <w:pStyle w:val="ListParagraph"/>
        <w:numPr>
          <w:ilvl w:val="0"/>
          <w:numId w:val="452"/>
        </w:numPr>
        <w:tabs>
          <w:tab w:val="left" w:pos="1439"/>
          <w:tab w:val="left" w:pos="1440"/>
        </w:tabs>
        <w:ind w:hanging="841"/>
        <w:rPr>
          <w:sz w:val="20"/>
        </w:rPr>
      </w:pPr>
      <w:r>
        <w:rPr>
          <w:sz w:val="20"/>
        </w:rPr>
        <w:t>Load Grade/Step</w:t>
      </w:r>
      <w:r>
        <w:rPr>
          <w:spacing w:val="-3"/>
          <w:sz w:val="20"/>
        </w:rPr>
        <w:t xml:space="preserve"> </w:t>
      </w:r>
      <w:r>
        <w:rPr>
          <w:sz w:val="20"/>
        </w:rPr>
        <w:t>Codes</w:t>
      </w:r>
    </w:p>
    <w:p w14:paraId="3C898810" w14:textId="77777777" w:rsidR="00A5792B" w:rsidRDefault="002F44C1">
      <w:pPr>
        <w:pStyle w:val="ListParagraph"/>
        <w:numPr>
          <w:ilvl w:val="0"/>
          <w:numId w:val="452"/>
        </w:numPr>
        <w:tabs>
          <w:tab w:val="left" w:pos="1439"/>
          <w:tab w:val="left" w:pos="1440"/>
        </w:tabs>
        <w:spacing w:line="226" w:lineRule="exact"/>
        <w:ind w:hanging="841"/>
        <w:rPr>
          <w:sz w:val="20"/>
        </w:rPr>
      </w:pPr>
      <w:r>
        <w:rPr>
          <w:sz w:val="20"/>
        </w:rPr>
        <w:t>Nursing Location File,</w:t>
      </w:r>
      <w:r>
        <w:rPr>
          <w:spacing w:val="-4"/>
          <w:sz w:val="20"/>
        </w:rPr>
        <w:t xml:space="preserve"> </w:t>
      </w:r>
      <w:r>
        <w:rPr>
          <w:sz w:val="20"/>
        </w:rPr>
        <w:t>Edit</w:t>
      </w:r>
    </w:p>
    <w:p w14:paraId="03359C57" w14:textId="77777777" w:rsidR="00A5792B" w:rsidRDefault="002F44C1">
      <w:pPr>
        <w:pStyle w:val="ListParagraph"/>
        <w:numPr>
          <w:ilvl w:val="0"/>
          <w:numId w:val="452"/>
        </w:numPr>
        <w:tabs>
          <w:tab w:val="left" w:pos="1439"/>
          <w:tab w:val="left" w:pos="1440"/>
        </w:tabs>
        <w:spacing w:line="226" w:lineRule="exact"/>
        <w:ind w:hanging="841"/>
        <w:rPr>
          <w:sz w:val="20"/>
        </w:rPr>
      </w:pPr>
      <w:r>
        <w:rPr>
          <w:sz w:val="20"/>
        </w:rPr>
        <w:t>Print Existing Location File</w:t>
      </w:r>
      <w:r>
        <w:rPr>
          <w:spacing w:val="-6"/>
          <w:sz w:val="20"/>
        </w:rPr>
        <w:t xml:space="preserve"> </w:t>
      </w:r>
      <w:r>
        <w:rPr>
          <w:sz w:val="20"/>
        </w:rPr>
        <w:t>Entries</w:t>
      </w:r>
    </w:p>
    <w:p w14:paraId="3ABB76DE" w14:textId="77777777" w:rsidR="00A5792B" w:rsidRDefault="002F44C1">
      <w:pPr>
        <w:pStyle w:val="ListParagraph"/>
        <w:numPr>
          <w:ilvl w:val="0"/>
          <w:numId w:val="452"/>
        </w:numPr>
        <w:tabs>
          <w:tab w:val="left" w:pos="1439"/>
          <w:tab w:val="left" w:pos="1440"/>
        </w:tabs>
        <w:spacing w:before="1"/>
        <w:ind w:hanging="841"/>
        <w:rPr>
          <w:sz w:val="20"/>
        </w:rPr>
      </w:pPr>
      <w:r>
        <w:rPr>
          <w:sz w:val="20"/>
        </w:rPr>
        <w:t>Service Position File,</w:t>
      </w:r>
      <w:r>
        <w:rPr>
          <w:spacing w:val="-4"/>
          <w:sz w:val="20"/>
        </w:rPr>
        <w:t xml:space="preserve"> </w:t>
      </w:r>
      <w:r>
        <w:rPr>
          <w:sz w:val="20"/>
        </w:rPr>
        <w:t>Edit</w:t>
      </w:r>
    </w:p>
    <w:p w14:paraId="44CC0482" w14:textId="77777777" w:rsidR="00A5792B" w:rsidRDefault="002F44C1">
      <w:pPr>
        <w:pStyle w:val="ListParagraph"/>
        <w:numPr>
          <w:ilvl w:val="0"/>
          <w:numId w:val="452"/>
        </w:numPr>
        <w:tabs>
          <w:tab w:val="left" w:pos="1439"/>
          <w:tab w:val="left" w:pos="1440"/>
        </w:tabs>
        <w:ind w:hanging="841"/>
        <w:rPr>
          <w:sz w:val="20"/>
        </w:rPr>
      </w:pPr>
      <w:r>
        <w:rPr>
          <w:sz w:val="20"/>
        </w:rPr>
        <w:t>Tour of Duty File,</w:t>
      </w:r>
      <w:r>
        <w:rPr>
          <w:spacing w:val="-5"/>
          <w:sz w:val="20"/>
        </w:rPr>
        <w:t xml:space="preserve"> </w:t>
      </w:r>
      <w:r>
        <w:rPr>
          <w:sz w:val="20"/>
        </w:rPr>
        <w:t>Edit</w:t>
      </w:r>
    </w:p>
    <w:p w14:paraId="61D5C23F" w14:textId="77777777" w:rsidR="00A5792B" w:rsidRDefault="002F44C1">
      <w:pPr>
        <w:pStyle w:val="ListParagraph"/>
        <w:numPr>
          <w:ilvl w:val="0"/>
          <w:numId w:val="452"/>
        </w:numPr>
        <w:tabs>
          <w:tab w:val="left" w:pos="1439"/>
          <w:tab w:val="left" w:pos="1440"/>
        </w:tabs>
        <w:ind w:hanging="841"/>
        <w:rPr>
          <w:sz w:val="20"/>
        </w:rPr>
      </w:pPr>
      <w:r>
        <w:rPr>
          <w:sz w:val="20"/>
        </w:rPr>
        <w:t>Vacancy Reason File</w:t>
      </w:r>
      <w:r>
        <w:rPr>
          <w:spacing w:val="-4"/>
          <w:sz w:val="20"/>
        </w:rPr>
        <w:t xml:space="preserve"> </w:t>
      </w:r>
      <w:r>
        <w:rPr>
          <w:sz w:val="20"/>
        </w:rPr>
        <w:t>Edit</w:t>
      </w:r>
    </w:p>
    <w:p w14:paraId="6089CE9D" w14:textId="77777777" w:rsidR="00A5792B" w:rsidRDefault="002F44C1">
      <w:pPr>
        <w:pStyle w:val="ListParagraph"/>
        <w:numPr>
          <w:ilvl w:val="0"/>
          <w:numId w:val="452"/>
        </w:numPr>
        <w:tabs>
          <w:tab w:val="left" w:pos="1439"/>
          <w:tab w:val="left" w:pos="1440"/>
        </w:tabs>
        <w:spacing w:line="226" w:lineRule="exact"/>
        <w:ind w:hanging="841"/>
        <w:rPr>
          <w:sz w:val="20"/>
        </w:rPr>
      </w:pPr>
      <w:r>
        <w:rPr>
          <w:sz w:val="20"/>
        </w:rPr>
        <w:t>Site Parameter</w:t>
      </w:r>
      <w:r>
        <w:rPr>
          <w:spacing w:val="-3"/>
          <w:sz w:val="20"/>
        </w:rPr>
        <w:t xml:space="preserve"> </w:t>
      </w:r>
      <w:r>
        <w:rPr>
          <w:sz w:val="20"/>
        </w:rPr>
        <w:t>File</w:t>
      </w:r>
    </w:p>
    <w:p w14:paraId="21C8542C" w14:textId="77777777" w:rsidR="00A5792B" w:rsidRDefault="002F44C1">
      <w:pPr>
        <w:pStyle w:val="ListParagraph"/>
        <w:numPr>
          <w:ilvl w:val="0"/>
          <w:numId w:val="452"/>
        </w:numPr>
        <w:tabs>
          <w:tab w:val="left" w:pos="1439"/>
          <w:tab w:val="left" w:pos="1440"/>
        </w:tabs>
        <w:spacing w:line="226" w:lineRule="exact"/>
        <w:ind w:hanging="841"/>
        <w:rPr>
          <w:sz w:val="20"/>
        </w:rPr>
      </w:pPr>
      <w:r>
        <w:rPr>
          <w:sz w:val="20"/>
        </w:rPr>
        <w:t>Clinical Background File,</w:t>
      </w:r>
      <w:r>
        <w:rPr>
          <w:spacing w:val="-5"/>
          <w:sz w:val="20"/>
        </w:rPr>
        <w:t xml:space="preserve"> </w:t>
      </w:r>
      <w:r>
        <w:rPr>
          <w:sz w:val="20"/>
        </w:rPr>
        <w:t>Edit</w:t>
      </w:r>
    </w:p>
    <w:p w14:paraId="1D51EE7C" w14:textId="77777777" w:rsidR="00A5792B" w:rsidRDefault="002F44C1">
      <w:pPr>
        <w:pStyle w:val="ListParagraph"/>
        <w:numPr>
          <w:ilvl w:val="0"/>
          <w:numId w:val="452"/>
        </w:numPr>
        <w:tabs>
          <w:tab w:val="left" w:pos="1439"/>
          <w:tab w:val="left" w:pos="1440"/>
        </w:tabs>
        <w:ind w:hanging="841"/>
        <w:rPr>
          <w:sz w:val="20"/>
        </w:rPr>
      </w:pPr>
      <w:r>
        <w:rPr>
          <w:sz w:val="20"/>
        </w:rPr>
        <w:t>Product Line File</w:t>
      </w:r>
      <w:r>
        <w:rPr>
          <w:spacing w:val="-4"/>
          <w:sz w:val="20"/>
        </w:rPr>
        <w:t xml:space="preserve"> </w:t>
      </w:r>
      <w:r>
        <w:rPr>
          <w:sz w:val="20"/>
        </w:rPr>
        <w:t>Edit</w:t>
      </w:r>
    </w:p>
    <w:p w14:paraId="6B36BDFF" w14:textId="77777777" w:rsidR="00A5792B" w:rsidRDefault="00A5792B">
      <w:pPr>
        <w:pStyle w:val="BodyText"/>
        <w:rPr>
          <w:rFonts w:ascii="Courier New"/>
          <w:sz w:val="22"/>
        </w:rPr>
      </w:pPr>
    </w:p>
    <w:p w14:paraId="2E23CD42" w14:textId="77777777" w:rsidR="00A5792B" w:rsidRDefault="00A5792B">
      <w:pPr>
        <w:pStyle w:val="BodyText"/>
        <w:spacing w:before="8"/>
        <w:rPr>
          <w:rFonts w:ascii="Courier New"/>
          <w:sz w:val="17"/>
        </w:rPr>
      </w:pPr>
    </w:p>
    <w:p w14:paraId="2E862CED" w14:textId="77777777" w:rsidR="00A5792B" w:rsidRDefault="002F44C1">
      <w:pPr>
        <w:pStyle w:val="Heading2"/>
      </w:pPr>
      <w:r>
        <w:t>Screen Prints:</w:t>
      </w:r>
    </w:p>
    <w:p w14:paraId="6C7652AB" w14:textId="77777777" w:rsidR="00A5792B" w:rsidRDefault="002F44C1">
      <w:pPr>
        <w:tabs>
          <w:tab w:val="left" w:pos="6599"/>
        </w:tabs>
        <w:spacing w:before="225" w:line="244" w:lineRule="auto"/>
        <w:ind w:left="240" w:right="2378"/>
        <w:rPr>
          <w:rFonts w:ascii="Courier New"/>
          <w:sz w:val="20"/>
        </w:rPr>
      </w:pPr>
      <w:r>
        <w:rPr>
          <w:rFonts w:ascii="Courier New"/>
          <w:sz w:val="20"/>
        </w:rPr>
        <w:t>Select Administrative Site File Functions</w:t>
      </w:r>
      <w:r>
        <w:rPr>
          <w:rFonts w:ascii="Courier New"/>
          <w:spacing w:val="-26"/>
          <w:sz w:val="20"/>
        </w:rPr>
        <w:t xml:space="preserve"> </w:t>
      </w:r>
      <w:r>
        <w:rPr>
          <w:rFonts w:ascii="Courier New"/>
          <w:sz w:val="20"/>
        </w:rPr>
        <w:t>Option:</w:t>
      </w:r>
      <w:r>
        <w:rPr>
          <w:rFonts w:ascii="Courier New"/>
          <w:spacing w:val="-4"/>
          <w:sz w:val="20"/>
        </w:rPr>
        <w:t xml:space="preserve"> </w:t>
      </w:r>
      <w:r>
        <w:rPr>
          <w:rFonts w:ascii="Courier New"/>
          <w:b/>
          <w:sz w:val="20"/>
        </w:rPr>
        <w:t>9</w:t>
      </w:r>
      <w:r>
        <w:rPr>
          <w:rFonts w:ascii="Courier New"/>
          <w:b/>
          <w:sz w:val="20"/>
        </w:rPr>
        <w:tab/>
      </w:r>
      <w:r>
        <w:rPr>
          <w:rFonts w:ascii="Courier New"/>
          <w:sz w:val="20"/>
        </w:rPr>
        <w:t>Tour of Duty File,</w:t>
      </w:r>
      <w:r>
        <w:rPr>
          <w:rFonts w:ascii="Courier New"/>
          <w:spacing w:val="-2"/>
          <w:sz w:val="20"/>
        </w:rPr>
        <w:t xml:space="preserve"> </w:t>
      </w:r>
      <w:r>
        <w:rPr>
          <w:rFonts w:ascii="Courier New"/>
          <w:sz w:val="20"/>
        </w:rPr>
        <w:t>Edit</w:t>
      </w:r>
    </w:p>
    <w:p w14:paraId="124E4A68" w14:textId="77777777" w:rsidR="00A5792B" w:rsidRDefault="002F44C1">
      <w:pPr>
        <w:spacing w:line="218" w:lineRule="exact"/>
        <w:ind w:left="240"/>
        <w:rPr>
          <w:rFonts w:ascii="Courier New"/>
          <w:b/>
          <w:sz w:val="20"/>
        </w:rPr>
      </w:pPr>
      <w:r>
        <w:rPr>
          <w:rFonts w:ascii="Courier New"/>
          <w:sz w:val="20"/>
        </w:rPr>
        <w:t xml:space="preserve">Enter Tour of Duty: </w:t>
      </w:r>
      <w:r>
        <w:rPr>
          <w:rFonts w:ascii="Courier New"/>
          <w:b/>
          <w:sz w:val="20"/>
        </w:rPr>
        <w:t>11:00AM-7:00PM</w:t>
      </w:r>
    </w:p>
    <w:p w14:paraId="60893AFE" w14:textId="77777777" w:rsidR="00A5792B" w:rsidRDefault="002F44C1">
      <w:pPr>
        <w:spacing w:before="5" w:line="224" w:lineRule="exact"/>
        <w:ind w:left="599"/>
        <w:rPr>
          <w:rFonts w:ascii="Courier New"/>
          <w:sz w:val="20"/>
        </w:rPr>
      </w:pPr>
      <w:r>
        <w:rPr>
          <w:rFonts w:ascii="Courier New"/>
          <w:sz w:val="20"/>
        </w:rPr>
        <w:t>Are you adding '11:00AM-7:00PM' as a new NURS TOUR OF DUTY (the 4TH)? No//</w:t>
      </w:r>
    </w:p>
    <w:p w14:paraId="0BA8F97E" w14:textId="77777777" w:rsidR="00A5792B" w:rsidRDefault="002F44C1">
      <w:pPr>
        <w:tabs>
          <w:tab w:val="left" w:pos="599"/>
        </w:tabs>
        <w:spacing w:line="224" w:lineRule="exact"/>
        <w:ind w:left="239"/>
        <w:rPr>
          <w:rFonts w:ascii="Courier New"/>
          <w:sz w:val="20"/>
        </w:rPr>
      </w:pPr>
      <w:r>
        <w:rPr>
          <w:rFonts w:ascii="Courier New"/>
          <w:b/>
          <w:sz w:val="20"/>
        </w:rPr>
        <w:t>Y</w:t>
      </w:r>
      <w:r>
        <w:rPr>
          <w:rFonts w:ascii="Courier New"/>
          <w:b/>
          <w:sz w:val="20"/>
        </w:rPr>
        <w:tab/>
      </w:r>
      <w:r>
        <w:rPr>
          <w:rFonts w:ascii="Courier New"/>
          <w:sz w:val="20"/>
        </w:rPr>
        <w:t>(YES)</w:t>
      </w:r>
    </w:p>
    <w:p w14:paraId="6C781ABB" w14:textId="77777777" w:rsidR="00A5792B" w:rsidRDefault="002F44C1">
      <w:pPr>
        <w:pStyle w:val="BodyText"/>
        <w:spacing w:before="180"/>
        <w:ind w:left="240"/>
      </w:pPr>
      <w:r>
        <w:t>Enter appropriate tour of duty.</w:t>
      </w:r>
    </w:p>
    <w:p w14:paraId="56A66E78" w14:textId="77777777" w:rsidR="00A5792B" w:rsidRDefault="002F44C1">
      <w:pPr>
        <w:spacing w:before="183"/>
        <w:ind w:left="240"/>
        <w:rPr>
          <w:rFonts w:ascii="Courier New"/>
          <w:b/>
          <w:sz w:val="20"/>
        </w:rPr>
      </w:pPr>
      <w:r>
        <w:rPr>
          <w:rFonts w:ascii="Courier New"/>
          <w:sz w:val="20"/>
        </w:rPr>
        <w:t xml:space="preserve">TOUR OF DUTY: 11:00AM-7:00PM// </w:t>
      </w:r>
      <w:r>
        <w:rPr>
          <w:rFonts w:ascii="Courier New"/>
          <w:b/>
          <w:sz w:val="20"/>
        </w:rPr>
        <w:t>&lt;RET&gt;</w:t>
      </w:r>
    </w:p>
    <w:p w14:paraId="49E8D938" w14:textId="77777777" w:rsidR="00A5792B" w:rsidRDefault="00A5792B">
      <w:pPr>
        <w:rPr>
          <w:rFonts w:ascii="Courier New"/>
          <w:sz w:val="20"/>
        </w:rPr>
        <w:sectPr w:rsidR="00A5792B">
          <w:pgSz w:w="12240" w:h="15840"/>
          <w:pgMar w:top="940" w:right="620" w:bottom="2000" w:left="1200" w:header="725" w:footer="1817" w:gutter="0"/>
          <w:cols w:space="720"/>
        </w:sectPr>
      </w:pPr>
    </w:p>
    <w:p w14:paraId="04E21B34" w14:textId="77777777" w:rsidR="00A5792B" w:rsidRDefault="00A5792B">
      <w:pPr>
        <w:pStyle w:val="BodyText"/>
        <w:rPr>
          <w:rFonts w:ascii="Courier New"/>
          <w:b/>
          <w:sz w:val="20"/>
        </w:rPr>
      </w:pPr>
    </w:p>
    <w:p w14:paraId="713A55E8" w14:textId="77777777" w:rsidR="00A5792B" w:rsidRDefault="00A5792B">
      <w:pPr>
        <w:pStyle w:val="BodyText"/>
        <w:spacing w:before="5"/>
        <w:rPr>
          <w:rFonts w:ascii="Courier New"/>
          <w:b/>
          <w:sz w:val="23"/>
        </w:rPr>
      </w:pPr>
    </w:p>
    <w:p w14:paraId="65FE9213" w14:textId="77777777" w:rsidR="00A5792B" w:rsidRDefault="002F44C1">
      <w:pPr>
        <w:tabs>
          <w:tab w:val="left" w:pos="2519"/>
        </w:tabs>
        <w:ind w:left="240"/>
        <w:rPr>
          <w:rFonts w:ascii="Courier New"/>
          <w:sz w:val="20"/>
        </w:rPr>
      </w:pPr>
      <w:r>
        <w:rPr>
          <w:rFonts w:ascii="Courier New"/>
          <w:sz w:val="20"/>
        </w:rPr>
        <w:t>MEAL</w:t>
      </w:r>
      <w:r>
        <w:rPr>
          <w:rFonts w:ascii="Courier New"/>
          <w:spacing w:val="-4"/>
          <w:sz w:val="20"/>
        </w:rPr>
        <w:t xml:space="preserve"> </w:t>
      </w:r>
      <w:r>
        <w:rPr>
          <w:rFonts w:ascii="Courier New"/>
          <w:sz w:val="20"/>
        </w:rPr>
        <w:t>INDICATOR:</w:t>
      </w:r>
      <w:r>
        <w:rPr>
          <w:rFonts w:ascii="Courier New"/>
          <w:spacing w:val="-3"/>
          <w:sz w:val="20"/>
        </w:rPr>
        <w:t xml:space="preserve"> </w:t>
      </w:r>
      <w:r>
        <w:rPr>
          <w:rFonts w:ascii="Courier New"/>
          <w:b/>
          <w:sz w:val="20"/>
        </w:rPr>
        <w:t>Y</w:t>
      </w:r>
      <w:r>
        <w:rPr>
          <w:rFonts w:ascii="Courier New"/>
          <w:b/>
          <w:sz w:val="20"/>
        </w:rPr>
        <w:tab/>
      </w:r>
      <w:r>
        <w:rPr>
          <w:rFonts w:ascii="Courier New"/>
          <w:sz w:val="20"/>
        </w:rPr>
        <w:t>YES</w:t>
      </w:r>
    </w:p>
    <w:p w14:paraId="7236D936" w14:textId="77777777" w:rsidR="00A5792B" w:rsidRDefault="00BE26E6">
      <w:pPr>
        <w:pStyle w:val="BodyText"/>
        <w:spacing w:before="179"/>
        <w:ind w:left="240" w:right="1393"/>
      </w:pPr>
      <w:r>
        <w:pict w14:anchorId="5996B25F">
          <v:shape id="_x0000_s2881" style="position:absolute;left:0;text-align:left;margin-left:66.05pt;margin-top:9.1pt;width:.5pt;height:27.6pt;z-index:15761408;mso-position-horizontal-relative:page" coordorigin="1321,182" coordsize="10,552" path="m1331,182r-10,l1321,458r,276l1331,734r,-276l1331,182xe" fillcolor="black" stroked="f">
            <v:path arrowok="t"/>
            <w10:wrap anchorx="page"/>
          </v:shape>
        </w:pict>
      </w:r>
      <w:r w:rsidR="002F44C1">
        <w:rPr>
          <w:vertAlign w:val="superscript"/>
        </w:rPr>
        <w:t>1</w:t>
      </w:r>
      <w:r w:rsidR="002F44C1">
        <w:t>This field indicates whether or not a meal time factor is included in the tour of duty. "Yes" means a meal time is provided. "No" means a meal time is not provided.</w:t>
      </w:r>
    </w:p>
    <w:p w14:paraId="3D37E58D" w14:textId="77777777" w:rsidR="00A5792B" w:rsidRDefault="002F44C1">
      <w:pPr>
        <w:spacing w:before="183"/>
        <w:ind w:left="240"/>
        <w:rPr>
          <w:rFonts w:ascii="Courier New"/>
          <w:b/>
          <w:sz w:val="20"/>
        </w:rPr>
      </w:pPr>
      <w:r>
        <w:rPr>
          <w:rFonts w:ascii="Courier New"/>
          <w:sz w:val="20"/>
        </w:rPr>
        <w:t xml:space="preserve">Enter Tour of Duty: </w:t>
      </w:r>
      <w:r>
        <w:rPr>
          <w:rFonts w:ascii="Courier New"/>
          <w:b/>
          <w:sz w:val="20"/>
        </w:rPr>
        <w:t>&lt;RET&gt;</w:t>
      </w:r>
    </w:p>
    <w:p w14:paraId="246E32A8" w14:textId="77777777" w:rsidR="00A5792B" w:rsidRDefault="00A5792B">
      <w:pPr>
        <w:pStyle w:val="BodyText"/>
        <w:spacing w:before="8"/>
        <w:rPr>
          <w:rFonts w:ascii="Courier New"/>
          <w:b/>
          <w:sz w:val="19"/>
        </w:rPr>
      </w:pPr>
    </w:p>
    <w:p w14:paraId="329A281B" w14:textId="77777777" w:rsidR="00A5792B" w:rsidRDefault="00BE26E6">
      <w:pPr>
        <w:pStyle w:val="BodyText"/>
        <w:spacing w:before="1"/>
        <w:ind w:left="240"/>
      </w:pPr>
      <w:r>
        <w:pict w14:anchorId="0545BE68">
          <v:rect id="_x0000_s2880" style="position:absolute;left:0;text-align:left;margin-left:66.05pt;margin-top:.2pt;width:.5pt;height:13.8pt;z-index:15761920;mso-position-horizontal-relative:page" fillcolor="black" stroked="f">
            <w10:wrap anchorx="page"/>
          </v:rect>
        </w:pict>
      </w:r>
      <w:r w:rsidR="002F44C1">
        <w:rPr>
          <w:vertAlign w:val="superscript"/>
        </w:rPr>
        <w:t>2</w:t>
      </w:r>
      <w:r w:rsidR="002F44C1">
        <w:t>You may enter another tour of duty, as appropriate, to complete the entries in this file.</w:t>
      </w:r>
    </w:p>
    <w:p w14:paraId="5F015BD0" w14:textId="77777777" w:rsidR="00A5792B" w:rsidRDefault="00A5792B">
      <w:pPr>
        <w:pStyle w:val="BodyText"/>
        <w:rPr>
          <w:sz w:val="20"/>
        </w:rPr>
      </w:pPr>
    </w:p>
    <w:p w14:paraId="522C29C1" w14:textId="77777777" w:rsidR="00A5792B" w:rsidRDefault="00A5792B">
      <w:pPr>
        <w:pStyle w:val="BodyText"/>
        <w:spacing w:before="4"/>
        <w:rPr>
          <w:sz w:val="20"/>
        </w:rPr>
      </w:pPr>
    </w:p>
    <w:p w14:paraId="034AC03C" w14:textId="77777777" w:rsidR="00A5792B" w:rsidRDefault="002F44C1">
      <w:pPr>
        <w:pStyle w:val="Heading2"/>
        <w:spacing w:before="90"/>
      </w:pPr>
      <w:r>
        <w:t>Menu Access:</w:t>
      </w:r>
    </w:p>
    <w:p w14:paraId="65BD7F95" w14:textId="77777777" w:rsidR="00A5792B" w:rsidRDefault="00A5792B">
      <w:pPr>
        <w:pStyle w:val="BodyText"/>
        <w:spacing w:before="9"/>
        <w:rPr>
          <w:b/>
          <w:sz w:val="23"/>
        </w:rPr>
      </w:pPr>
    </w:p>
    <w:p w14:paraId="31D46367" w14:textId="77777777" w:rsidR="00A5792B" w:rsidRDefault="002F44C1">
      <w:pPr>
        <w:pStyle w:val="BodyText"/>
        <w:ind w:left="239" w:right="1182"/>
      </w:pPr>
      <w:r>
        <w:t>The Tour of Duty File, Edit option is accessed through the Administrative Site File Functions option of the Nursing Features (all options) menu.</w:t>
      </w:r>
    </w:p>
    <w:p w14:paraId="3BF642F4" w14:textId="77777777" w:rsidR="00A5792B" w:rsidRDefault="00A5792B">
      <w:pPr>
        <w:pStyle w:val="BodyText"/>
        <w:rPr>
          <w:sz w:val="20"/>
        </w:rPr>
      </w:pPr>
    </w:p>
    <w:p w14:paraId="717370FD" w14:textId="77777777" w:rsidR="00A5792B" w:rsidRDefault="00A5792B">
      <w:pPr>
        <w:pStyle w:val="BodyText"/>
        <w:rPr>
          <w:sz w:val="20"/>
        </w:rPr>
      </w:pPr>
    </w:p>
    <w:p w14:paraId="74C29EC1" w14:textId="77777777" w:rsidR="00A5792B" w:rsidRDefault="00A5792B">
      <w:pPr>
        <w:pStyle w:val="BodyText"/>
        <w:rPr>
          <w:sz w:val="20"/>
        </w:rPr>
      </w:pPr>
    </w:p>
    <w:p w14:paraId="69515443" w14:textId="77777777" w:rsidR="00A5792B" w:rsidRDefault="00A5792B">
      <w:pPr>
        <w:pStyle w:val="BodyText"/>
        <w:rPr>
          <w:sz w:val="20"/>
        </w:rPr>
      </w:pPr>
    </w:p>
    <w:p w14:paraId="701A7BCF" w14:textId="77777777" w:rsidR="00A5792B" w:rsidRDefault="00A5792B">
      <w:pPr>
        <w:pStyle w:val="BodyText"/>
        <w:rPr>
          <w:sz w:val="20"/>
        </w:rPr>
      </w:pPr>
    </w:p>
    <w:p w14:paraId="430C9C80" w14:textId="77777777" w:rsidR="00A5792B" w:rsidRDefault="00A5792B">
      <w:pPr>
        <w:pStyle w:val="BodyText"/>
        <w:rPr>
          <w:sz w:val="20"/>
        </w:rPr>
      </w:pPr>
    </w:p>
    <w:p w14:paraId="55DCAE58" w14:textId="77777777" w:rsidR="00A5792B" w:rsidRDefault="00A5792B">
      <w:pPr>
        <w:pStyle w:val="BodyText"/>
        <w:rPr>
          <w:sz w:val="20"/>
        </w:rPr>
      </w:pPr>
    </w:p>
    <w:p w14:paraId="0E1949A0" w14:textId="77777777" w:rsidR="00A5792B" w:rsidRDefault="00A5792B">
      <w:pPr>
        <w:pStyle w:val="BodyText"/>
        <w:rPr>
          <w:sz w:val="20"/>
        </w:rPr>
      </w:pPr>
    </w:p>
    <w:p w14:paraId="7B2A48ED" w14:textId="77777777" w:rsidR="00A5792B" w:rsidRDefault="00A5792B">
      <w:pPr>
        <w:pStyle w:val="BodyText"/>
        <w:rPr>
          <w:sz w:val="20"/>
        </w:rPr>
      </w:pPr>
    </w:p>
    <w:p w14:paraId="203CA915" w14:textId="77777777" w:rsidR="00A5792B" w:rsidRDefault="00A5792B">
      <w:pPr>
        <w:pStyle w:val="BodyText"/>
        <w:rPr>
          <w:sz w:val="20"/>
        </w:rPr>
      </w:pPr>
    </w:p>
    <w:p w14:paraId="522F3D34" w14:textId="77777777" w:rsidR="00A5792B" w:rsidRDefault="00A5792B">
      <w:pPr>
        <w:pStyle w:val="BodyText"/>
        <w:rPr>
          <w:sz w:val="20"/>
        </w:rPr>
      </w:pPr>
    </w:p>
    <w:p w14:paraId="794BE507" w14:textId="77777777" w:rsidR="00A5792B" w:rsidRDefault="00A5792B">
      <w:pPr>
        <w:pStyle w:val="BodyText"/>
        <w:rPr>
          <w:sz w:val="20"/>
        </w:rPr>
      </w:pPr>
    </w:p>
    <w:p w14:paraId="6F9E4862" w14:textId="77777777" w:rsidR="00A5792B" w:rsidRDefault="00A5792B">
      <w:pPr>
        <w:pStyle w:val="BodyText"/>
        <w:rPr>
          <w:sz w:val="20"/>
        </w:rPr>
      </w:pPr>
    </w:p>
    <w:p w14:paraId="264BC7C5" w14:textId="77777777" w:rsidR="00A5792B" w:rsidRDefault="00A5792B">
      <w:pPr>
        <w:pStyle w:val="BodyText"/>
        <w:rPr>
          <w:sz w:val="20"/>
        </w:rPr>
      </w:pPr>
    </w:p>
    <w:p w14:paraId="443BA742" w14:textId="77777777" w:rsidR="00A5792B" w:rsidRDefault="00A5792B">
      <w:pPr>
        <w:pStyle w:val="BodyText"/>
        <w:rPr>
          <w:sz w:val="20"/>
        </w:rPr>
      </w:pPr>
    </w:p>
    <w:p w14:paraId="3F8C6EE3" w14:textId="77777777" w:rsidR="00A5792B" w:rsidRDefault="00A5792B">
      <w:pPr>
        <w:pStyle w:val="BodyText"/>
        <w:rPr>
          <w:sz w:val="20"/>
        </w:rPr>
      </w:pPr>
    </w:p>
    <w:p w14:paraId="0986C120" w14:textId="77777777" w:rsidR="00A5792B" w:rsidRDefault="00A5792B">
      <w:pPr>
        <w:pStyle w:val="BodyText"/>
        <w:rPr>
          <w:sz w:val="20"/>
        </w:rPr>
      </w:pPr>
    </w:p>
    <w:p w14:paraId="11ABA71E" w14:textId="77777777" w:rsidR="00A5792B" w:rsidRDefault="00A5792B">
      <w:pPr>
        <w:pStyle w:val="BodyText"/>
        <w:rPr>
          <w:sz w:val="20"/>
        </w:rPr>
      </w:pPr>
    </w:p>
    <w:p w14:paraId="0136F01C" w14:textId="77777777" w:rsidR="00A5792B" w:rsidRDefault="00A5792B">
      <w:pPr>
        <w:pStyle w:val="BodyText"/>
        <w:rPr>
          <w:sz w:val="20"/>
        </w:rPr>
      </w:pPr>
    </w:p>
    <w:p w14:paraId="33A61D37" w14:textId="77777777" w:rsidR="00A5792B" w:rsidRDefault="00A5792B">
      <w:pPr>
        <w:pStyle w:val="BodyText"/>
        <w:rPr>
          <w:sz w:val="20"/>
        </w:rPr>
      </w:pPr>
    </w:p>
    <w:p w14:paraId="06BBA5EB" w14:textId="77777777" w:rsidR="00A5792B" w:rsidRDefault="00A5792B">
      <w:pPr>
        <w:pStyle w:val="BodyText"/>
        <w:rPr>
          <w:sz w:val="20"/>
        </w:rPr>
      </w:pPr>
    </w:p>
    <w:p w14:paraId="67D8ECAB" w14:textId="77777777" w:rsidR="00A5792B" w:rsidRDefault="00A5792B">
      <w:pPr>
        <w:pStyle w:val="BodyText"/>
        <w:rPr>
          <w:sz w:val="20"/>
        </w:rPr>
      </w:pPr>
    </w:p>
    <w:p w14:paraId="07FC3879" w14:textId="77777777" w:rsidR="00A5792B" w:rsidRDefault="00A5792B">
      <w:pPr>
        <w:pStyle w:val="BodyText"/>
        <w:rPr>
          <w:sz w:val="20"/>
        </w:rPr>
      </w:pPr>
    </w:p>
    <w:p w14:paraId="720F3BBE" w14:textId="77777777" w:rsidR="00A5792B" w:rsidRDefault="00A5792B">
      <w:pPr>
        <w:pStyle w:val="BodyText"/>
        <w:rPr>
          <w:sz w:val="20"/>
        </w:rPr>
      </w:pPr>
    </w:p>
    <w:p w14:paraId="4D73D44B" w14:textId="77777777" w:rsidR="00A5792B" w:rsidRDefault="00A5792B">
      <w:pPr>
        <w:pStyle w:val="BodyText"/>
        <w:rPr>
          <w:sz w:val="20"/>
        </w:rPr>
      </w:pPr>
    </w:p>
    <w:p w14:paraId="6FA42D37" w14:textId="77777777" w:rsidR="00A5792B" w:rsidRDefault="00A5792B">
      <w:pPr>
        <w:pStyle w:val="BodyText"/>
        <w:rPr>
          <w:sz w:val="20"/>
        </w:rPr>
      </w:pPr>
    </w:p>
    <w:p w14:paraId="08678D5F" w14:textId="77777777" w:rsidR="00A5792B" w:rsidRDefault="00A5792B">
      <w:pPr>
        <w:pStyle w:val="BodyText"/>
        <w:rPr>
          <w:sz w:val="20"/>
        </w:rPr>
      </w:pPr>
    </w:p>
    <w:p w14:paraId="07A728B1" w14:textId="77777777" w:rsidR="00A5792B" w:rsidRDefault="00A5792B">
      <w:pPr>
        <w:pStyle w:val="BodyText"/>
        <w:rPr>
          <w:sz w:val="20"/>
        </w:rPr>
      </w:pPr>
    </w:p>
    <w:p w14:paraId="32D0C41A" w14:textId="77777777" w:rsidR="00A5792B" w:rsidRDefault="00A5792B">
      <w:pPr>
        <w:pStyle w:val="BodyText"/>
        <w:rPr>
          <w:sz w:val="20"/>
        </w:rPr>
      </w:pPr>
    </w:p>
    <w:p w14:paraId="0DFFDCF6" w14:textId="77777777" w:rsidR="00A5792B" w:rsidRDefault="00A5792B">
      <w:pPr>
        <w:pStyle w:val="BodyText"/>
        <w:rPr>
          <w:sz w:val="20"/>
        </w:rPr>
      </w:pPr>
    </w:p>
    <w:p w14:paraId="2BCC6FBB" w14:textId="77777777" w:rsidR="00A5792B" w:rsidRDefault="00A5792B">
      <w:pPr>
        <w:pStyle w:val="BodyText"/>
        <w:rPr>
          <w:sz w:val="20"/>
        </w:rPr>
      </w:pPr>
    </w:p>
    <w:p w14:paraId="5CE732C5" w14:textId="77777777" w:rsidR="00A5792B" w:rsidRDefault="00A5792B">
      <w:pPr>
        <w:pStyle w:val="BodyText"/>
        <w:rPr>
          <w:sz w:val="20"/>
        </w:rPr>
      </w:pPr>
    </w:p>
    <w:p w14:paraId="2C93A79A" w14:textId="77777777" w:rsidR="00A5792B" w:rsidRDefault="00A5792B">
      <w:pPr>
        <w:pStyle w:val="BodyText"/>
        <w:rPr>
          <w:sz w:val="20"/>
        </w:rPr>
      </w:pPr>
    </w:p>
    <w:p w14:paraId="37919856" w14:textId="77777777" w:rsidR="00A5792B" w:rsidRDefault="00A5792B">
      <w:pPr>
        <w:pStyle w:val="BodyText"/>
        <w:rPr>
          <w:sz w:val="20"/>
        </w:rPr>
      </w:pPr>
    </w:p>
    <w:p w14:paraId="678DE977" w14:textId="77777777" w:rsidR="00A5792B" w:rsidRDefault="00A5792B">
      <w:pPr>
        <w:pStyle w:val="BodyText"/>
        <w:rPr>
          <w:sz w:val="20"/>
        </w:rPr>
      </w:pPr>
    </w:p>
    <w:p w14:paraId="4A426C59" w14:textId="77777777" w:rsidR="00A5792B" w:rsidRDefault="00A5792B">
      <w:pPr>
        <w:pStyle w:val="BodyText"/>
        <w:rPr>
          <w:sz w:val="20"/>
        </w:rPr>
      </w:pPr>
    </w:p>
    <w:p w14:paraId="71435E4E" w14:textId="77777777" w:rsidR="00A5792B" w:rsidRDefault="00A5792B">
      <w:pPr>
        <w:pStyle w:val="BodyText"/>
        <w:rPr>
          <w:sz w:val="20"/>
        </w:rPr>
      </w:pPr>
    </w:p>
    <w:p w14:paraId="4085DD95" w14:textId="77777777" w:rsidR="00A5792B" w:rsidRDefault="00BE26E6">
      <w:pPr>
        <w:pStyle w:val="BodyText"/>
        <w:spacing w:before="2"/>
        <w:rPr>
          <w:sz w:val="27"/>
        </w:rPr>
      </w:pPr>
      <w:r>
        <w:pict w14:anchorId="5FA651BA">
          <v:rect id="_x0000_s2879" style="position:absolute;margin-left:1in;margin-top:17.6pt;width:2in;height:.6pt;z-index:-15696384;mso-wrap-distance-left:0;mso-wrap-distance-right:0;mso-position-horizontal-relative:page" fillcolor="black" stroked="f">
            <w10:wrap type="topAndBottom" anchorx="page"/>
          </v:rect>
        </w:pict>
      </w:r>
    </w:p>
    <w:p w14:paraId="6A9271B8" w14:textId="77777777" w:rsidR="00A5792B" w:rsidRDefault="002F44C1">
      <w:pPr>
        <w:spacing w:before="73"/>
        <w:ind w:left="240"/>
        <w:rPr>
          <w:sz w:val="20"/>
        </w:rPr>
      </w:pPr>
      <w:r>
        <w:rPr>
          <w:sz w:val="20"/>
          <w:vertAlign w:val="superscript"/>
        </w:rPr>
        <w:t>1</w:t>
      </w:r>
      <w:r>
        <w:rPr>
          <w:sz w:val="20"/>
        </w:rPr>
        <w:t xml:space="preserve"> Patch NUR*4*2 October 1997</w:t>
      </w:r>
    </w:p>
    <w:p w14:paraId="0F21A2D2" w14:textId="77777777" w:rsidR="00A5792B" w:rsidRDefault="00A5792B">
      <w:pPr>
        <w:rPr>
          <w:sz w:val="20"/>
        </w:rPr>
        <w:sectPr w:rsidR="00A5792B">
          <w:headerReference w:type="even" r:id="rId62"/>
          <w:headerReference w:type="default" r:id="rId63"/>
          <w:footerReference w:type="even" r:id="rId64"/>
          <w:footerReference w:type="default" r:id="rId65"/>
          <w:pgSz w:w="12240" w:h="15840"/>
          <w:pgMar w:top="940" w:right="620" w:bottom="1580" w:left="1200" w:header="725" w:footer="1393" w:gutter="0"/>
          <w:cols w:space="720"/>
        </w:sectPr>
      </w:pPr>
    </w:p>
    <w:p w14:paraId="18701940" w14:textId="77777777" w:rsidR="00A5792B" w:rsidRDefault="00A5792B">
      <w:pPr>
        <w:pStyle w:val="BodyText"/>
        <w:rPr>
          <w:sz w:val="20"/>
        </w:rPr>
      </w:pPr>
    </w:p>
    <w:p w14:paraId="1F856041" w14:textId="77777777" w:rsidR="00A5792B" w:rsidRDefault="00A5792B">
      <w:pPr>
        <w:pStyle w:val="BodyText"/>
        <w:spacing w:before="9"/>
        <w:rPr>
          <w:sz w:val="22"/>
        </w:rPr>
      </w:pPr>
    </w:p>
    <w:p w14:paraId="5ACA5356" w14:textId="77777777" w:rsidR="00A5792B" w:rsidRDefault="002F44C1">
      <w:pPr>
        <w:pStyle w:val="Heading2"/>
      </w:pPr>
      <w:r>
        <w:t>NURAFL-VAC</w:t>
      </w:r>
    </w:p>
    <w:p w14:paraId="1EEBED26" w14:textId="77777777" w:rsidR="00A5792B" w:rsidRDefault="00A5792B">
      <w:pPr>
        <w:pStyle w:val="BodyText"/>
        <w:rPr>
          <w:b/>
        </w:rPr>
      </w:pPr>
    </w:p>
    <w:p w14:paraId="5BF59BA7" w14:textId="77777777" w:rsidR="00A5792B" w:rsidRDefault="002F44C1">
      <w:pPr>
        <w:spacing w:line="480" w:lineRule="auto"/>
        <w:ind w:left="240" w:right="7526"/>
        <w:rPr>
          <w:b/>
          <w:sz w:val="24"/>
        </w:rPr>
      </w:pPr>
      <w:r>
        <w:rPr>
          <w:b/>
          <w:sz w:val="24"/>
        </w:rPr>
        <w:t>Vacancy Reason File Edit Description:</w:t>
      </w:r>
    </w:p>
    <w:p w14:paraId="78612F21" w14:textId="77777777" w:rsidR="00A5792B" w:rsidRDefault="002F44C1">
      <w:pPr>
        <w:pStyle w:val="BodyText"/>
        <w:ind w:left="240" w:right="982"/>
      </w:pPr>
      <w:r>
        <w:t>This option provides enter/edit capability for the NURS Vacancy/Transferred Reasons (#211.9) file.</w:t>
      </w:r>
    </w:p>
    <w:p w14:paraId="435A008C" w14:textId="77777777" w:rsidR="00A5792B" w:rsidRDefault="00A5792B">
      <w:pPr>
        <w:pStyle w:val="BodyText"/>
        <w:rPr>
          <w:sz w:val="26"/>
        </w:rPr>
      </w:pPr>
    </w:p>
    <w:p w14:paraId="6ED3C290" w14:textId="77777777" w:rsidR="00A5792B" w:rsidRDefault="00A5792B">
      <w:pPr>
        <w:pStyle w:val="BodyText"/>
        <w:rPr>
          <w:sz w:val="22"/>
        </w:rPr>
      </w:pPr>
    </w:p>
    <w:p w14:paraId="4CDC07FF" w14:textId="77777777" w:rsidR="00A5792B" w:rsidRDefault="002F44C1">
      <w:pPr>
        <w:pStyle w:val="Heading2"/>
      </w:pPr>
      <w:r>
        <w:t>Additional Information:</w:t>
      </w:r>
    </w:p>
    <w:p w14:paraId="302B9AE1" w14:textId="77777777" w:rsidR="00A5792B" w:rsidRDefault="00A5792B">
      <w:pPr>
        <w:pStyle w:val="BodyText"/>
        <w:spacing w:before="9"/>
        <w:rPr>
          <w:b/>
          <w:sz w:val="23"/>
        </w:rPr>
      </w:pPr>
    </w:p>
    <w:p w14:paraId="13E16A08" w14:textId="77777777" w:rsidR="00A5792B" w:rsidRDefault="00BE26E6">
      <w:pPr>
        <w:pStyle w:val="BodyText"/>
        <w:ind w:left="240" w:right="947"/>
      </w:pPr>
      <w:r>
        <w:pict w14:anchorId="0A9A4462">
          <v:shape id="_x0000_s2878" style="position:absolute;left:0;text-align:left;margin-left:66.05pt;margin-top:.15pt;width:.5pt;height:69pt;z-index:15762432;mso-position-horizontal-relative:page" coordorigin="1321,3" coordsize="10,1380" o:spt="100" adj="0,,0" path="m1331,279r-10,l1321,555r,276l1321,1107r,276l1331,1383r,-276l1331,831r,-276l1331,279xm1331,3r-10,l1321,279r10,l1331,3xe" fillcolor="black" stroked="f">
            <v:stroke joinstyle="round"/>
            <v:formulas/>
            <v:path arrowok="t" o:connecttype="segments"/>
            <w10:wrap anchorx="page"/>
          </v:shape>
        </w:pict>
      </w:r>
      <w:r w:rsidR="002F44C1">
        <w:rPr>
          <w:vertAlign w:val="superscript"/>
        </w:rPr>
        <w:t>1</w:t>
      </w:r>
      <w:r w:rsidR="002F44C1">
        <w:t>This data is used in the Status and Position option under the Staff Record Edit to track the reason for position vacancies. Vacancy reasons are indicated on the Employee Activation/Separation Report option under the Special Functions option. This file is pointed to by the NURS Position Control (#211.8), and the NURS AMIS Daily Exception Report (#213.5) files. File #213.5 stores the Employee Activation/ Separation Report data.</w:t>
      </w:r>
    </w:p>
    <w:p w14:paraId="49AD628A" w14:textId="77777777" w:rsidR="00A5792B" w:rsidRDefault="00A5792B">
      <w:pPr>
        <w:pStyle w:val="BodyText"/>
        <w:rPr>
          <w:sz w:val="20"/>
        </w:rPr>
      </w:pPr>
    </w:p>
    <w:p w14:paraId="1BAA135D" w14:textId="77777777" w:rsidR="00A5792B" w:rsidRDefault="00A5792B">
      <w:pPr>
        <w:pStyle w:val="BodyText"/>
        <w:spacing w:before="5"/>
        <w:rPr>
          <w:sz w:val="20"/>
        </w:rPr>
      </w:pPr>
    </w:p>
    <w:p w14:paraId="66B59858" w14:textId="77777777" w:rsidR="00A5792B" w:rsidRDefault="002F44C1">
      <w:pPr>
        <w:pStyle w:val="Heading2"/>
        <w:spacing w:before="90"/>
      </w:pPr>
      <w:r>
        <w:t>Menu Display:</w:t>
      </w:r>
    </w:p>
    <w:p w14:paraId="5FA265B2" w14:textId="77777777" w:rsidR="00A5792B" w:rsidRDefault="002F44C1">
      <w:pPr>
        <w:tabs>
          <w:tab w:val="left" w:pos="6119"/>
        </w:tabs>
        <w:spacing w:before="225" w:line="244" w:lineRule="auto"/>
        <w:ind w:left="240" w:right="1418"/>
        <w:rPr>
          <w:rFonts w:ascii="Courier New"/>
          <w:sz w:val="20"/>
        </w:rPr>
      </w:pPr>
      <w:r>
        <w:rPr>
          <w:rFonts w:ascii="Courier New"/>
          <w:sz w:val="20"/>
        </w:rPr>
        <w:t>Select Nursing Features (all options)</w:t>
      </w:r>
      <w:r>
        <w:rPr>
          <w:rFonts w:ascii="Courier New"/>
          <w:spacing w:val="-23"/>
          <w:sz w:val="20"/>
        </w:rPr>
        <w:t xml:space="preserve"> </w:t>
      </w:r>
      <w:r>
        <w:rPr>
          <w:rFonts w:ascii="Courier New"/>
          <w:sz w:val="20"/>
        </w:rPr>
        <w:t>Option:</w:t>
      </w:r>
      <w:r>
        <w:rPr>
          <w:rFonts w:ascii="Courier New"/>
          <w:spacing w:val="-4"/>
          <w:sz w:val="20"/>
        </w:rPr>
        <w:t xml:space="preserve"> </w:t>
      </w:r>
      <w:r>
        <w:rPr>
          <w:rFonts w:ascii="Courier New"/>
          <w:b/>
          <w:sz w:val="20"/>
        </w:rPr>
        <w:t>3</w:t>
      </w:r>
      <w:r>
        <w:rPr>
          <w:rFonts w:ascii="Courier New"/>
          <w:b/>
          <w:sz w:val="20"/>
        </w:rPr>
        <w:tab/>
      </w:r>
      <w:r>
        <w:rPr>
          <w:rFonts w:ascii="Courier New"/>
          <w:sz w:val="20"/>
        </w:rPr>
        <w:t>Administrative Site File Functions</w:t>
      </w:r>
    </w:p>
    <w:p w14:paraId="742455EC" w14:textId="77777777" w:rsidR="00A5792B" w:rsidRDefault="00A5792B">
      <w:pPr>
        <w:pStyle w:val="BodyText"/>
        <w:rPr>
          <w:rFonts w:ascii="Courier New"/>
          <w:sz w:val="22"/>
        </w:rPr>
      </w:pPr>
    </w:p>
    <w:p w14:paraId="31012D08" w14:textId="77777777" w:rsidR="00A5792B" w:rsidRDefault="00A5792B">
      <w:pPr>
        <w:pStyle w:val="BodyText"/>
        <w:spacing w:before="8"/>
        <w:rPr>
          <w:rFonts w:ascii="Courier New"/>
          <w:sz w:val="17"/>
        </w:rPr>
      </w:pPr>
    </w:p>
    <w:p w14:paraId="15294DC5" w14:textId="77777777" w:rsidR="00A5792B" w:rsidRDefault="002F44C1">
      <w:pPr>
        <w:pStyle w:val="ListParagraph"/>
        <w:numPr>
          <w:ilvl w:val="0"/>
          <w:numId w:val="17"/>
        </w:numPr>
        <w:tabs>
          <w:tab w:val="left" w:pos="1439"/>
          <w:tab w:val="left" w:pos="1440"/>
        </w:tabs>
        <w:spacing w:line="226" w:lineRule="exact"/>
        <w:ind w:hanging="841"/>
        <w:rPr>
          <w:sz w:val="20"/>
        </w:rPr>
      </w:pPr>
      <w:r>
        <w:rPr>
          <w:sz w:val="20"/>
        </w:rPr>
        <w:t>AMIS 1106 Acuity</w:t>
      </w:r>
      <w:r>
        <w:rPr>
          <w:spacing w:val="-4"/>
          <w:sz w:val="20"/>
        </w:rPr>
        <w:t xml:space="preserve"> </w:t>
      </w:r>
      <w:r>
        <w:rPr>
          <w:sz w:val="20"/>
        </w:rPr>
        <w:t>Edit</w:t>
      </w:r>
    </w:p>
    <w:p w14:paraId="6C994B71" w14:textId="77777777" w:rsidR="00A5792B" w:rsidRDefault="002F44C1">
      <w:pPr>
        <w:pStyle w:val="ListParagraph"/>
        <w:numPr>
          <w:ilvl w:val="0"/>
          <w:numId w:val="17"/>
        </w:numPr>
        <w:tabs>
          <w:tab w:val="left" w:pos="1439"/>
          <w:tab w:val="left" w:pos="1440"/>
        </w:tabs>
        <w:spacing w:line="226" w:lineRule="exact"/>
        <w:ind w:hanging="841"/>
        <w:rPr>
          <w:sz w:val="20"/>
        </w:rPr>
      </w:pPr>
      <w:r>
        <w:rPr>
          <w:sz w:val="20"/>
        </w:rPr>
        <w:t>Privilege File</w:t>
      </w:r>
      <w:r>
        <w:rPr>
          <w:spacing w:val="-3"/>
          <w:sz w:val="20"/>
        </w:rPr>
        <w:t xml:space="preserve"> </w:t>
      </w:r>
      <w:r>
        <w:rPr>
          <w:sz w:val="20"/>
        </w:rPr>
        <w:t>Edit</w:t>
      </w:r>
    </w:p>
    <w:p w14:paraId="4FF015D3" w14:textId="77777777" w:rsidR="00A5792B" w:rsidRDefault="002F44C1">
      <w:pPr>
        <w:pStyle w:val="ListParagraph"/>
        <w:numPr>
          <w:ilvl w:val="0"/>
          <w:numId w:val="17"/>
        </w:numPr>
        <w:tabs>
          <w:tab w:val="left" w:pos="1439"/>
          <w:tab w:val="left" w:pos="1440"/>
        </w:tabs>
        <w:spacing w:before="1"/>
        <w:ind w:hanging="841"/>
        <w:rPr>
          <w:sz w:val="20"/>
        </w:rPr>
      </w:pPr>
      <w:r>
        <w:rPr>
          <w:sz w:val="20"/>
        </w:rPr>
        <w:t>Certification File,</w:t>
      </w:r>
      <w:r>
        <w:rPr>
          <w:spacing w:val="-3"/>
          <w:sz w:val="20"/>
        </w:rPr>
        <w:t xml:space="preserve"> </w:t>
      </w:r>
      <w:r>
        <w:rPr>
          <w:sz w:val="20"/>
        </w:rPr>
        <w:t>Edit</w:t>
      </w:r>
    </w:p>
    <w:p w14:paraId="48822F85" w14:textId="77777777" w:rsidR="00A5792B" w:rsidRDefault="002F44C1">
      <w:pPr>
        <w:pStyle w:val="ListParagraph"/>
        <w:numPr>
          <w:ilvl w:val="0"/>
          <w:numId w:val="17"/>
        </w:numPr>
        <w:tabs>
          <w:tab w:val="left" w:pos="1439"/>
          <w:tab w:val="left" w:pos="1440"/>
        </w:tabs>
        <w:ind w:hanging="841"/>
        <w:rPr>
          <w:sz w:val="20"/>
        </w:rPr>
      </w:pPr>
      <w:r>
        <w:rPr>
          <w:sz w:val="20"/>
        </w:rPr>
        <w:t>FTEE Service Budget (1106b) File,</w:t>
      </w:r>
      <w:r>
        <w:rPr>
          <w:spacing w:val="-8"/>
          <w:sz w:val="20"/>
        </w:rPr>
        <w:t xml:space="preserve"> </w:t>
      </w:r>
      <w:r>
        <w:rPr>
          <w:sz w:val="20"/>
        </w:rPr>
        <w:t>Edit</w:t>
      </w:r>
    </w:p>
    <w:p w14:paraId="4565E26C" w14:textId="77777777" w:rsidR="00A5792B" w:rsidRDefault="002F44C1">
      <w:pPr>
        <w:pStyle w:val="ListParagraph"/>
        <w:numPr>
          <w:ilvl w:val="0"/>
          <w:numId w:val="17"/>
        </w:numPr>
        <w:tabs>
          <w:tab w:val="left" w:pos="1439"/>
          <w:tab w:val="left" w:pos="1440"/>
        </w:tabs>
        <w:ind w:hanging="841"/>
        <w:rPr>
          <w:sz w:val="20"/>
        </w:rPr>
      </w:pPr>
      <w:r>
        <w:rPr>
          <w:sz w:val="20"/>
        </w:rPr>
        <w:t>Load Grade/Step</w:t>
      </w:r>
      <w:r>
        <w:rPr>
          <w:spacing w:val="-3"/>
          <w:sz w:val="20"/>
        </w:rPr>
        <w:t xml:space="preserve"> </w:t>
      </w:r>
      <w:r>
        <w:rPr>
          <w:sz w:val="20"/>
        </w:rPr>
        <w:t>Codes</w:t>
      </w:r>
    </w:p>
    <w:p w14:paraId="70AC32A8" w14:textId="77777777" w:rsidR="00A5792B" w:rsidRDefault="002F44C1">
      <w:pPr>
        <w:pStyle w:val="ListParagraph"/>
        <w:numPr>
          <w:ilvl w:val="0"/>
          <w:numId w:val="17"/>
        </w:numPr>
        <w:tabs>
          <w:tab w:val="left" w:pos="1439"/>
          <w:tab w:val="left" w:pos="1440"/>
        </w:tabs>
        <w:spacing w:line="226" w:lineRule="exact"/>
        <w:ind w:hanging="841"/>
        <w:rPr>
          <w:sz w:val="20"/>
        </w:rPr>
      </w:pPr>
      <w:r>
        <w:rPr>
          <w:sz w:val="20"/>
        </w:rPr>
        <w:t>Nursing Location File,</w:t>
      </w:r>
      <w:r>
        <w:rPr>
          <w:spacing w:val="-4"/>
          <w:sz w:val="20"/>
        </w:rPr>
        <w:t xml:space="preserve"> </w:t>
      </w:r>
      <w:r>
        <w:rPr>
          <w:sz w:val="20"/>
        </w:rPr>
        <w:t>Edit</w:t>
      </w:r>
    </w:p>
    <w:p w14:paraId="192046AD" w14:textId="77777777" w:rsidR="00A5792B" w:rsidRDefault="002F44C1">
      <w:pPr>
        <w:pStyle w:val="ListParagraph"/>
        <w:numPr>
          <w:ilvl w:val="0"/>
          <w:numId w:val="17"/>
        </w:numPr>
        <w:tabs>
          <w:tab w:val="left" w:pos="1439"/>
          <w:tab w:val="left" w:pos="1440"/>
        </w:tabs>
        <w:spacing w:line="226" w:lineRule="exact"/>
        <w:ind w:hanging="841"/>
        <w:rPr>
          <w:sz w:val="20"/>
        </w:rPr>
      </w:pPr>
      <w:r>
        <w:rPr>
          <w:sz w:val="20"/>
        </w:rPr>
        <w:t>Print Existing Location File</w:t>
      </w:r>
      <w:r>
        <w:rPr>
          <w:spacing w:val="-6"/>
          <w:sz w:val="20"/>
        </w:rPr>
        <w:t xml:space="preserve"> </w:t>
      </w:r>
      <w:r>
        <w:rPr>
          <w:sz w:val="20"/>
        </w:rPr>
        <w:t>Entries</w:t>
      </w:r>
    </w:p>
    <w:p w14:paraId="06442734" w14:textId="77777777" w:rsidR="00A5792B" w:rsidRDefault="002F44C1">
      <w:pPr>
        <w:pStyle w:val="ListParagraph"/>
        <w:numPr>
          <w:ilvl w:val="0"/>
          <w:numId w:val="17"/>
        </w:numPr>
        <w:tabs>
          <w:tab w:val="left" w:pos="1439"/>
          <w:tab w:val="left" w:pos="1440"/>
        </w:tabs>
        <w:spacing w:before="1"/>
        <w:ind w:hanging="841"/>
        <w:rPr>
          <w:sz w:val="20"/>
        </w:rPr>
      </w:pPr>
      <w:r>
        <w:rPr>
          <w:sz w:val="20"/>
        </w:rPr>
        <w:t>Service Position File,</w:t>
      </w:r>
      <w:r>
        <w:rPr>
          <w:spacing w:val="-4"/>
          <w:sz w:val="20"/>
        </w:rPr>
        <w:t xml:space="preserve"> </w:t>
      </w:r>
      <w:r>
        <w:rPr>
          <w:sz w:val="20"/>
        </w:rPr>
        <w:t>Edit</w:t>
      </w:r>
    </w:p>
    <w:p w14:paraId="7FA0ACE2" w14:textId="77777777" w:rsidR="00A5792B" w:rsidRDefault="002F44C1">
      <w:pPr>
        <w:pStyle w:val="ListParagraph"/>
        <w:numPr>
          <w:ilvl w:val="0"/>
          <w:numId w:val="17"/>
        </w:numPr>
        <w:tabs>
          <w:tab w:val="left" w:pos="1439"/>
          <w:tab w:val="left" w:pos="1440"/>
        </w:tabs>
        <w:ind w:hanging="841"/>
        <w:rPr>
          <w:sz w:val="20"/>
        </w:rPr>
      </w:pPr>
      <w:r>
        <w:rPr>
          <w:sz w:val="20"/>
        </w:rPr>
        <w:t>Tour of Duty File,</w:t>
      </w:r>
      <w:r>
        <w:rPr>
          <w:spacing w:val="-5"/>
          <w:sz w:val="20"/>
        </w:rPr>
        <w:t xml:space="preserve"> </w:t>
      </w:r>
      <w:r>
        <w:rPr>
          <w:sz w:val="20"/>
        </w:rPr>
        <w:t>Edit</w:t>
      </w:r>
    </w:p>
    <w:p w14:paraId="521566BE" w14:textId="77777777" w:rsidR="00A5792B" w:rsidRDefault="002F44C1">
      <w:pPr>
        <w:pStyle w:val="ListParagraph"/>
        <w:numPr>
          <w:ilvl w:val="0"/>
          <w:numId w:val="17"/>
        </w:numPr>
        <w:tabs>
          <w:tab w:val="left" w:pos="1439"/>
          <w:tab w:val="left" w:pos="1440"/>
        </w:tabs>
        <w:ind w:hanging="841"/>
        <w:rPr>
          <w:sz w:val="20"/>
        </w:rPr>
      </w:pPr>
      <w:r>
        <w:rPr>
          <w:sz w:val="20"/>
        </w:rPr>
        <w:t>Vacancy Reason File</w:t>
      </w:r>
      <w:r>
        <w:rPr>
          <w:spacing w:val="-4"/>
          <w:sz w:val="20"/>
        </w:rPr>
        <w:t xml:space="preserve"> </w:t>
      </w:r>
      <w:r>
        <w:rPr>
          <w:sz w:val="20"/>
        </w:rPr>
        <w:t>Edit</w:t>
      </w:r>
    </w:p>
    <w:p w14:paraId="1A135E9E" w14:textId="77777777" w:rsidR="00A5792B" w:rsidRDefault="002F44C1">
      <w:pPr>
        <w:pStyle w:val="ListParagraph"/>
        <w:numPr>
          <w:ilvl w:val="0"/>
          <w:numId w:val="17"/>
        </w:numPr>
        <w:tabs>
          <w:tab w:val="left" w:pos="1439"/>
          <w:tab w:val="left" w:pos="1440"/>
        </w:tabs>
        <w:spacing w:line="226" w:lineRule="exact"/>
        <w:ind w:hanging="841"/>
        <w:rPr>
          <w:sz w:val="20"/>
        </w:rPr>
      </w:pPr>
      <w:r>
        <w:rPr>
          <w:sz w:val="20"/>
        </w:rPr>
        <w:t>Site Parameter</w:t>
      </w:r>
      <w:r>
        <w:rPr>
          <w:spacing w:val="-3"/>
          <w:sz w:val="20"/>
        </w:rPr>
        <w:t xml:space="preserve"> </w:t>
      </w:r>
      <w:r>
        <w:rPr>
          <w:sz w:val="20"/>
        </w:rPr>
        <w:t>File</w:t>
      </w:r>
    </w:p>
    <w:p w14:paraId="742193D5" w14:textId="77777777" w:rsidR="00A5792B" w:rsidRDefault="002F44C1">
      <w:pPr>
        <w:pStyle w:val="ListParagraph"/>
        <w:numPr>
          <w:ilvl w:val="0"/>
          <w:numId w:val="17"/>
        </w:numPr>
        <w:tabs>
          <w:tab w:val="left" w:pos="1439"/>
          <w:tab w:val="left" w:pos="1440"/>
        </w:tabs>
        <w:spacing w:line="226" w:lineRule="exact"/>
        <w:ind w:hanging="841"/>
        <w:rPr>
          <w:sz w:val="20"/>
        </w:rPr>
      </w:pPr>
      <w:r>
        <w:rPr>
          <w:sz w:val="20"/>
        </w:rPr>
        <w:t>Clinical Background File,</w:t>
      </w:r>
      <w:r>
        <w:rPr>
          <w:spacing w:val="-5"/>
          <w:sz w:val="20"/>
        </w:rPr>
        <w:t xml:space="preserve"> </w:t>
      </w:r>
      <w:r>
        <w:rPr>
          <w:sz w:val="20"/>
        </w:rPr>
        <w:t>Edit</w:t>
      </w:r>
    </w:p>
    <w:p w14:paraId="47315AAC" w14:textId="77777777" w:rsidR="00A5792B" w:rsidRDefault="002F44C1">
      <w:pPr>
        <w:pStyle w:val="ListParagraph"/>
        <w:numPr>
          <w:ilvl w:val="0"/>
          <w:numId w:val="17"/>
        </w:numPr>
        <w:tabs>
          <w:tab w:val="left" w:pos="1439"/>
          <w:tab w:val="left" w:pos="1440"/>
        </w:tabs>
        <w:spacing w:before="1"/>
        <w:ind w:hanging="841"/>
        <w:rPr>
          <w:sz w:val="20"/>
        </w:rPr>
      </w:pPr>
      <w:r>
        <w:rPr>
          <w:sz w:val="20"/>
        </w:rPr>
        <w:t>Product Line File</w:t>
      </w:r>
      <w:r>
        <w:rPr>
          <w:spacing w:val="-4"/>
          <w:sz w:val="20"/>
        </w:rPr>
        <w:t xml:space="preserve"> </w:t>
      </w:r>
      <w:r>
        <w:rPr>
          <w:sz w:val="20"/>
        </w:rPr>
        <w:t>Edit</w:t>
      </w:r>
    </w:p>
    <w:p w14:paraId="4B7061E8" w14:textId="77777777" w:rsidR="00A5792B" w:rsidRDefault="00A5792B">
      <w:pPr>
        <w:pStyle w:val="BodyText"/>
        <w:rPr>
          <w:rFonts w:ascii="Courier New"/>
          <w:sz w:val="22"/>
        </w:rPr>
      </w:pPr>
    </w:p>
    <w:p w14:paraId="3168F0ED" w14:textId="77777777" w:rsidR="00A5792B" w:rsidRDefault="00A5792B">
      <w:pPr>
        <w:pStyle w:val="BodyText"/>
        <w:spacing w:before="7"/>
        <w:rPr>
          <w:rFonts w:ascii="Courier New"/>
          <w:sz w:val="17"/>
        </w:rPr>
      </w:pPr>
    </w:p>
    <w:p w14:paraId="21EF804D" w14:textId="77777777" w:rsidR="00A5792B" w:rsidRDefault="002F44C1">
      <w:pPr>
        <w:pStyle w:val="Heading2"/>
      </w:pPr>
      <w:r>
        <w:t>Screen Prints:</w:t>
      </w:r>
    </w:p>
    <w:p w14:paraId="7C19D965" w14:textId="77777777" w:rsidR="00A5792B" w:rsidRDefault="002F44C1">
      <w:pPr>
        <w:tabs>
          <w:tab w:val="left" w:pos="6719"/>
        </w:tabs>
        <w:spacing w:before="225" w:line="244" w:lineRule="auto"/>
        <w:ind w:left="240" w:right="2018"/>
        <w:rPr>
          <w:rFonts w:ascii="Courier New"/>
          <w:sz w:val="20"/>
        </w:rPr>
      </w:pPr>
      <w:r>
        <w:rPr>
          <w:rFonts w:ascii="Courier New"/>
          <w:sz w:val="20"/>
        </w:rPr>
        <w:t>Select Administrative Site File Functions</w:t>
      </w:r>
      <w:r>
        <w:rPr>
          <w:rFonts w:ascii="Courier New"/>
          <w:spacing w:val="-26"/>
          <w:sz w:val="20"/>
        </w:rPr>
        <w:t xml:space="preserve"> </w:t>
      </w:r>
      <w:r>
        <w:rPr>
          <w:rFonts w:ascii="Courier New"/>
          <w:sz w:val="20"/>
        </w:rPr>
        <w:t>Option:</w:t>
      </w:r>
      <w:r>
        <w:rPr>
          <w:rFonts w:ascii="Courier New"/>
          <w:spacing w:val="-4"/>
          <w:sz w:val="20"/>
        </w:rPr>
        <w:t xml:space="preserve"> </w:t>
      </w:r>
      <w:r>
        <w:rPr>
          <w:rFonts w:ascii="Courier New"/>
          <w:b/>
          <w:sz w:val="20"/>
        </w:rPr>
        <w:t>10</w:t>
      </w:r>
      <w:r>
        <w:rPr>
          <w:rFonts w:ascii="Courier New"/>
          <w:b/>
          <w:sz w:val="20"/>
        </w:rPr>
        <w:tab/>
      </w:r>
      <w:r>
        <w:rPr>
          <w:rFonts w:ascii="Courier New"/>
          <w:sz w:val="20"/>
        </w:rPr>
        <w:t>Vacancy Reason File</w:t>
      </w:r>
      <w:r>
        <w:rPr>
          <w:rFonts w:ascii="Courier New"/>
          <w:spacing w:val="-2"/>
          <w:sz w:val="20"/>
        </w:rPr>
        <w:t xml:space="preserve"> </w:t>
      </w:r>
      <w:r>
        <w:rPr>
          <w:rFonts w:ascii="Courier New"/>
          <w:sz w:val="20"/>
        </w:rPr>
        <w:t>Edit</w:t>
      </w:r>
    </w:p>
    <w:p w14:paraId="06B5E637" w14:textId="77777777" w:rsidR="00A5792B" w:rsidRDefault="00A5792B">
      <w:pPr>
        <w:spacing w:line="244" w:lineRule="auto"/>
        <w:rPr>
          <w:rFonts w:ascii="Courier New"/>
          <w:sz w:val="20"/>
        </w:rPr>
        <w:sectPr w:rsidR="00A5792B">
          <w:pgSz w:w="12240" w:h="15840"/>
          <w:pgMar w:top="940" w:right="620" w:bottom="1780" w:left="1200" w:header="725" w:footer="1588" w:gutter="0"/>
          <w:cols w:space="720"/>
        </w:sectPr>
      </w:pPr>
    </w:p>
    <w:p w14:paraId="0B4D7C76" w14:textId="77777777" w:rsidR="00A5792B" w:rsidRDefault="00A5792B">
      <w:pPr>
        <w:pStyle w:val="BodyText"/>
        <w:rPr>
          <w:rFonts w:ascii="Courier New"/>
          <w:sz w:val="20"/>
        </w:rPr>
      </w:pPr>
    </w:p>
    <w:p w14:paraId="36AC825A" w14:textId="77777777" w:rsidR="00A5792B" w:rsidRDefault="00A5792B">
      <w:pPr>
        <w:pStyle w:val="BodyText"/>
        <w:spacing w:before="5"/>
        <w:rPr>
          <w:rFonts w:ascii="Courier New"/>
          <w:sz w:val="23"/>
        </w:rPr>
      </w:pPr>
    </w:p>
    <w:p w14:paraId="1311751D" w14:textId="77777777" w:rsidR="00A5792B" w:rsidRDefault="002F44C1">
      <w:pPr>
        <w:ind w:left="240"/>
        <w:rPr>
          <w:rFonts w:ascii="Courier New"/>
          <w:b/>
          <w:sz w:val="20"/>
        </w:rPr>
      </w:pPr>
      <w:r>
        <w:rPr>
          <w:rFonts w:ascii="Courier New"/>
          <w:sz w:val="20"/>
        </w:rPr>
        <w:t xml:space="preserve">Enter Vacancy Reason Code: </w:t>
      </w:r>
      <w:r>
        <w:rPr>
          <w:rFonts w:ascii="Courier New"/>
          <w:b/>
          <w:sz w:val="20"/>
        </w:rPr>
        <w:t>UTR</w:t>
      </w:r>
    </w:p>
    <w:p w14:paraId="1FC698C7" w14:textId="77777777" w:rsidR="00A5792B" w:rsidRDefault="002F44C1">
      <w:pPr>
        <w:spacing w:before="5" w:line="224" w:lineRule="exact"/>
        <w:ind w:left="599"/>
        <w:rPr>
          <w:rFonts w:ascii="Courier New"/>
          <w:sz w:val="20"/>
        </w:rPr>
      </w:pPr>
      <w:r>
        <w:rPr>
          <w:rFonts w:ascii="Courier New"/>
          <w:sz w:val="20"/>
        </w:rPr>
        <w:t>Are you adding 'UTR' as</w:t>
      </w:r>
    </w:p>
    <w:p w14:paraId="20DFC976" w14:textId="77777777" w:rsidR="00A5792B" w:rsidRDefault="002F44C1">
      <w:pPr>
        <w:tabs>
          <w:tab w:val="left" w:pos="8399"/>
        </w:tabs>
        <w:spacing w:line="224" w:lineRule="exact"/>
        <w:ind w:left="1079"/>
        <w:rPr>
          <w:rFonts w:ascii="Courier New"/>
          <w:b/>
          <w:sz w:val="20"/>
        </w:rPr>
      </w:pPr>
      <w:r>
        <w:rPr>
          <w:rFonts w:ascii="Courier New"/>
          <w:sz w:val="20"/>
        </w:rPr>
        <w:t>a new NURS VACANCY/TRANSFERRED REASON FILE (the</w:t>
      </w:r>
      <w:r>
        <w:rPr>
          <w:rFonts w:ascii="Courier New"/>
          <w:spacing w:val="-31"/>
          <w:sz w:val="20"/>
        </w:rPr>
        <w:t xml:space="preserve"> </w:t>
      </w:r>
      <w:r>
        <w:rPr>
          <w:rFonts w:ascii="Courier New"/>
          <w:sz w:val="20"/>
        </w:rPr>
        <w:t>11TH)?</w:t>
      </w:r>
      <w:r>
        <w:rPr>
          <w:rFonts w:ascii="Courier New"/>
          <w:spacing w:val="-5"/>
          <w:sz w:val="20"/>
        </w:rPr>
        <w:t xml:space="preserve"> </w:t>
      </w:r>
      <w:r>
        <w:rPr>
          <w:rFonts w:ascii="Courier New"/>
          <w:sz w:val="20"/>
        </w:rPr>
        <w:t>No//</w:t>
      </w:r>
      <w:r>
        <w:rPr>
          <w:rFonts w:ascii="Courier New"/>
          <w:sz w:val="20"/>
        </w:rPr>
        <w:tab/>
      </w:r>
      <w:r>
        <w:rPr>
          <w:rFonts w:ascii="Courier New"/>
          <w:b/>
          <w:sz w:val="20"/>
        </w:rPr>
        <w:t>Y</w:t>
      </w:r>
    </w:p>
    <w:p w14:paraId="44406C10" w14:textId="77777777" w:rsidR="00A5792B" w:rsidRDefault="00A5792B">
      <w:pPr>
        <w:pStyle w:val="BodyText"/>
        <w:spacing w:before="8"/>
        <w:rPr>
          <w:rFonts w:ascii="Courier New"/>
          <w:b/>
          <w:sz w:val="19"/>
        </w:rPr>
      </w:pPr>
    </w:p>
    <w:p w14:paraId="767E847D" w14:textId="77777777" w:rsidR="00A5792B" w:rsidRDefault="002F44C1">
      <w:pPr>
        <w:pStyle w:val="BodyText"/>
        <w:ind w:left="240" w:right="890"/>
      </w:pPr>
      <w:r>
        <w:t>This is an abbreviation or code for the vacancy/transferred reason. Entries in this field describe why the position is available/or unfilled.</w:t>
      </w:r>
    </w:p>
    <w:p w14:paraId="6EADB814" w14:textId="77777777" w:rsidR="00A5792B" w:rsidRDefault="00A5792B">
      <w:pPr>
        <w:pStyle w:val="BodyText"/>
      </w:pPr>
    </w:p>
    <w:p w14:paraId="197BBD19" w14:textId="77777777" w:rsidR="00A5792B" w:rsidRDefault="002F44C1">
      <w:pPr>
        <w:pStyle w:val="BodyText"/>
        <w:ind w:left="240"/>
      </w:pPr>
      <w:r>
        <w:t>The following is a list of choices:</w:t>
      </w:r>
    </w:p>
    <w:p w14:paraId="3B1215DD" w14:textId="77777777" w:rsidR="00A5792B" w:rsidRDefault="002F44C1">
      <w:pPr>
        <w:pStyle w:val="BodyText"/>
        <w:tabs>
          <w:tab w:val="left" w:pos="1499"/>
        </w:tabs>
        <w:ind w:left="600" w:right="6186"/>
      </w:pPr>
      <w:r>
        <w:t>COP</w:t>
      </w:r>
      <w:r>
        <w:tab/>
        <w:t>CONTINUATION OF</w:t>
      </w:r>
      <w:r>
        <w:rPr>
          <w:spacing w:val="-14"/>
        </w:rPr>
        <w:t xml:space="preserve"> </w:t>
      </w:r>
      <w:r>
        <w:t>PAY EXL</w:t>
      </w:r>
      <w:r>
        <w:tab/>
        <w:t>EXTENDED  LEAVE LWO</w:t>
      </w:r>
      <w:r>
        <w:tab/>
        <w:t>LEAVE WITHOUT PAY PTR</w:t>
      </w:r>
      <w:r>
        <w:tab/>
        <w:t>POSITION TRANSFER RES</w:t>
      </w:r>
      <w:r>
        <w:tab/>
        <w:t>RESIGNED</w:t>
      </w:r>
    </w:p>
    <w:p w14:paraId="3FDD9873" w14:textId="77777777" w:rsidR="00A5792B" w:rsidRDefault="002F44C1">
      <w:pPr>
        <w:pStyle w:val="BodyText"/>
        <w:tabs>
          <w:tab w:val="left" w:pos="1500"/>
        </w:tabs>
        <w:ind w:left="600"/>
      </w:pPr>
      <w:r>
        <w:t>RET</w:t>
      </w:r>
      <w:r>
        <w:tab/>
        <w:t>RETIRED</w:t>
      </w:r>
    </w:p>
    <w:p w14:paraId="332E5376" w14:textId="77777777" w:rsidR="00A5792B" w:rsidRDefault="002F44C1">
      <w:pPr>
        <w:pStyle w:val="BodyText"/>
        <w:tabs>
          <w:tab w:val="left" w:pos="1499"/>
        </w:tabs>
        <w:ind w:left="600" w:right="6726"/>
      </w:pPr>
      <w:r>
        <w:t>SUM</w:t>
      </w:r>
      <w:r>
        <w:tab/>
        <w:t>SUMMER</w:t>
      </w:r>
      <w:r>
        <w:rPr>
          <w:spacing w:val="-9"/>
        </w:rPr>
        <w:t xml:space="preserve"> </w:t>
      </w:r>
      <w:r>
        <w:t>STUDENT TER</w:t>
      </w:r>
      <w:r>
        <w:tab/>
        <w:t>TERMINATED</w:t>
      </w:r>
    </w:p>
    <w:p w14:paraId="1344ADFC" w14:textId="77777777" w:rsidR="00A5792B" w:rsidRDefault="002F44C1">
      <w:pPr>
        <w:pStyle w:val="BodyText"/>
        <w:tabs>
          <w:tab w:val="left" w:pos="1499"/>
        </w:tabs>
        <w:ind w:left="600"/>
      </w:pPr>
      <w:r>
        <w:t>TRA</w:t>
      </w:r>
      <w:r>
        <w:tab/>
        <w:t>TRANSFERRED</w:t>
      </w:r>
    </w:p>
    <w:p w14:paraId="4CD36766" w14:textId="77777777" w:rsidR="00A5792B" w:rsidRDefault="002F44C1">
      <w:pPr>
        <w:pStyle w:val="BodyText"/>
        <w:tabs>
          <w:tab w:val="left" w:pos="1500"/>
        </w:tabs>
        <w:ind w:left="600"/>
      </w:pPr>
      <w:r>
        <w:t>WOP</w:t>
      </w:r>
      <w:r>
        <w:tab/>
        <w:t>LEAVE WITHOUT</w:t>
      </w:r>
      <w:r>
        <w:rPr>
          <w:spacing w:val="-1"/>
        </w:rPr>
        <w:t xml:space="preserve"> </w:t>
      </w:r>
      <w:r>
        <w:t>PAY-JOURNALIZED</w:t>
      </w:r>
    </w:p>
    <w:p w14:paraId="65329F80" w14:textId="77777777" w:rsidR="00A5792B" w:rsidRDefault="002F44C1">
      <w:pPr>
        <w:spacing w:before="230"/>
        <w:ind w:left="240"/>
        <w:rPr>
          <w:rFonts w:ascii="Courier New"/>
          <w:b/>
          <w:sz w:val="20"/>
        </w:rPr>
      </w:pPr>
      <w:r>
        <w:rPr>
          <w:rFonts w:ascii="Courier New"/>
          <w:sz w:val="20"/>
        </w:rPr>
        <w:t xml:space="preserve">DESCRIPTION: </w:t>
      </w:r>
      <w:r>
        <w:rPr>
          <w:rFonts w:ascii="Courier New"/>
          <w:b/>
          <w:sz w:val="20"/>
        </w:rPr>
        <w:t>UNIT TRANSFER</w:t>
      </w:r>
    </w:p>
    <w:p w14:paraId="621DDD78" w14:textId="77777777" w:rsidR="00A5792B" w:rsidRDefault="00A5792B">
      <w:pPr>
        <w:pStyle w:val="BodyText"/>
        <w:spacing w:before="8"/>
        <w:rPr>
          <w:rFonts w:ascii="Courier New"/>
          <w:b/>
          <w:sz w:val="19"/>
        </w:rPr>
      </w:pPr>
    </w:p>
    <w:p w14:paraId="2EC63AFB" w14:textId="77777777" w:rsidR="00A5792B" w:rsidRDefault="00BE26E6">
      <w:pPr>
        <w:pStyle w:val="BodyText"/>
        <w:ind w:left="600" w:right="849"/>
      </w:pPr>
      <w:r>
        <w:pict w14:anchorId="5B3E2816">
          <v:shape id="_x0000_s2877" style="position:absolute;left:0;text-align:left;margin-left:66.05pt;margin-top:.15pt;width:.5pt;height:27.6pt;z-index:15763456;mso-position-horizontal-relative:page" coordorigin="1321,3" coordsize="10,552" path="m1331,3r-10,l1321,279r,276l1331,555r,-276l1331,3xe" fillcolor="black" stroked="f">
            <v:path arrowok="t"/>
            <w10:wrap anchorx="page"/>
          </v:shape>
        </w:pict>
      </w:r>
      <w:r w:rsidR="002F44C1">
        <w:rPr>
          <w:vertAlign w:val="superscript"/>
        </w:rPr>
        <w:t>1</w:t>
      </w:r>
      <w:r w:rsidR="002F44C1">
        <w:t>The answer must be 3-30 characters in length. This is the free text description or meaning of the code for the vacancy transferred reason.</w:t>
      </w:r>
    </w:p>
    <w:p w14:paraId="05D188BA" w14:textId="77777777" w:rsidR="00A5792B" w:rsidRDefault="00A5792B">
      <w:pPr>
        <w:pStyle w:val="BodyText"/>
        <w:spacing w:before="2"/>
        <w:rPr>
          <w:sz w:val="11"/>
        </w:rPr>
      </w:pPr>
    </w:p>
    <w:p w14:paraId="5276FD5E" w14:textId="77777777" w:rsidR="00A5792B" w:rsidRDefault="002F44C1">
      <w:pPr>
        <w:spacing w:before="100"/>
        <w:ind w:left="240"/>
        <w:rPr>
          <w:rFonts w:ascii="Courier New"/>
          <w:b/>
          <w:sz w:val="20"/>
        </w:rPr>
      </w:pPr>
      <w:r>
        <w:rPr>
          <w:rFonts w:ascii="Courier New"/>
          <w:sz w:val="20"/>
        </w:rPr>
        <w:t xml:space="preserve">STATUS: </w:t>
      </w:r>
      <w:r>
        <w:rPr>
          <w:rFonts w:ascii="Courier New"/>
          <w:b/>
          <w:sz w:val="20"/>
        </w:rPr>
        <w:t>A</w:t>
      </w:r>
    </w:p>
    <w:p w14:paraId="39E2E906" w14:textId="77777777" w:rsidR="00A5792B" w:rsidRDefault="00A5792B">
      <w:pPr>
        <w:pStyle w:val="BodyText"/>
        <w:spacing w:before="10"/>
        <w:rPr>
          <w:rFonts w:ascii="Courier New"/>
          <w:b/>
          <w:sz w:val="19"/>
        </w:rPr>
      </w:pPr>
    </w:p>
    <w:p w14:paraId="511257E8" w14:textId="77777777" w:rsidR="00A5792B" w:rsidRDefault="00BE26E6">
      <w:pPr>
        <w:pStyle w:val="BodyText"/>
        <w:spacing w:after="10"/>
        <w:ind w:left="600" w:right="1388"/>
      </w:pPr>
      <w:r>
        <w:pict w14:anchorId="7A94AE94">
          <v:shape id="_x0000_s2876" style="position:absolute;left:0;text-align:left;margin-left:66.05pt;margin-top:.15pt;width:.5pt;height:27.6pt;z-index:15763968;mso-position-horizontal-relative:page" coordorigin="1321,3" coordsize="10,552" path="m1331,3r-10,l1321,279r,276l1331,555r,-276l1331,3xe" fillcolor="black" stroked="f">
            <v:path arrowok="t"/>
            <w10:wrap anchorx="page"/>
          </v:shape>
        </w:pict>
      </w:r>
      <w:r w:rsidR="002F44C1">
        <w:rPr>
          <w:vertAlign w:val="superscript"/>
        </w:rPr>
        <w:t>2</w:t>
      </w:r>
      <w:r w:rsidR="002F44C1">
        <w:t>This field will help to build a relationship between statuses in the NURS Staff file, and vacancy reasons in the NURS Position Control file. The following is a list of choices:</w:t>
      </w:r>
    </w:p>
    <w:tbl>
      <w:tblPr>
        <w:tblW w:w="0" w:type="auto"/>
        <w:tblInd w:w="917" w:type="dxa"/>
        <w:tblLayout w:type="fixed"/>
        <w:tblCellMar>
          <w:left w:w="0" w:type="dxa"/>
          <w:right w:w="0" w:type="dxa"/>
        </w:tblCellMar>
        <w:tblLook w:val="01E0" w:firstRow="1" w:lastRow="1" w:firstColumn="1" w:lastColumn="1" w:noHBand="0" w:noVBand="0"/>
      </w:tblPr>
      <w:tblGrid>
        <w:gridCol w:w="676"/>
        <w:gridCol w:w="2594"/>
        <w:gridCol w:w="2764"/>
      </w:tblGrid>
      <w:tr w:rsidR="00A5792B" w14:paraId="4A2A9135" w14:textId="77777777">
        <w:trPr>
          <w:trHeight w:val="270"/>
        </w:trPr>
        <w:tc>
          <w:tcPr>
            <w:tcW w:w="676" w:type="dxa"/>
          </w:tcPr>
          <w:p w14:paraId="47C3391F" w14:textId="77777777" w:rsidR="00A5792B" w:rsidRDefault="002F44C1">
            <w:pPr>
              <w:pStyle w:val="TableParagraph"/>
              <w:spacing w:line="251" w:lineRule="exact"/>
              <w:ind w:left="50"/>
              <w:rPr>
                <w:rFonts w:ascii="Times New Roman"/>
                <w:sz w:val="24"/>
              </w:rPr>
            </w:pPr>
            <w:r>
              <w:rPr>
                <w:rFonts w:ascii="Times New Roman"/>
                <w:w w:val="99"/>
                <w:sz w:val="24"/>
              </w:rPr>
              <w:t>A</w:t>
            </w:r>
          </w:p>
        </w:tc>
        <w:tc>
          <w:tcPr>
            <w:tcW w:w="2594" w:type="dxa"/>
          </w:tcPr>
          <w:p w14:paraId="27732BEF" w14:textId="77777777" w:rsidR="00A5792B" w:rsidRDefault="002F44C1">
            <w:pPr>
              <w:pStyle w:val="TableParagraph"/>
              <w:spacing w:line="251" w:lineRule="exact"/>
              <w:ind w:left="454"/>
              <w:rPr>
                <w:rFonts w:ascii="Times New Roman"/>
                <w:sz w:val="24"/>
              </w:rPr>
            </w:pPr>
            <w:r>
              <w:rPr>
                <w:rFonts w:ascii="Times New Roman"/>
                <w:sz w:val="24"/>
              </w:rPr>
              <w:t>ACTIVE</w:t>
            </w:r>
          </w:p>
        </w:tc>
        <w:tc>
          <w:tcPr>
            <w:tcW w:w="2764" w:type="dxa"/>
          </w:tcPr>
          <w:p w14:paraId="08694938" w14:textId="77777777" w:rsidR="00A5792B" w:rsidRDefault="002F44C1">
            <w:pPr>
              <w:pStyle w:val="TableParagraph"/>
              <w:spacing w:line="251" w:lineRule="exact"/>
              <w:ind w:left="380"/>
              <w:rPr>
                <w:rFonts w:ascii="Times New Roman"/>
                <w:sz w:val="24"/>
              </w:rPr>
            </w:pPr>
            <w:r>
              <w:rPr>
                <w:rFonts w:ascii="Times New Roman"/>
                <w:sz w:val="24"/>
              </w:rPr>
              <w:t>(active record)</w:t>
            </w:r>
          </w:p>
        </w:tc>
      </w:tr>
      <w:tr w:rsidR="00A5792B" w14:paraId="02146DF4" w14:textId="77777777">
        <w:trPr>
          <w:trHeight w:val="276"/>
        </w:trPr>
        <w:tc>
          <w:tcPr>
            <w:tcW w:w="676" w:type="dxa"/>
          </w:tcPr>
          <w:p w14:paraId="5E116A01" w14:textId="77777777" w:rsidR="00A5792B" w:rsidRDefault="002F44C1">
            <w:pPr>
              <w:pStyle w:val="TableParagraph"/>
              <w:spacing w:line="256" w:lineRule="exact"/>
              <w:ind w:left="50"/>
              <w:rPr>
                <w:rFonts w:ascii="Times New Roman"/>
                <w:sz w:val="24"/>
              </w:rPr>
            </w:pPr>
            <w:r>
              <w:rPr>
                <w:rFonts w:ascii="Times New Roman"/>
                <w:w w:val="99"/>
                <w:sz w:val="24"/>
              </w:rPr>
              <w:t>I</w:t>
            </w:r>
          </w:p>
        </w:tc>
        <w:tc>
          <w:tcPr>
            <w:tcW w:w="2594" w:type="dxa"/>
          </w:tcPr>
          <w:p w14:paraId="5D1C9AB4" w14:textId="77777777" w:rsidR="00A5792B" w:rsidRDefault="002F44C1">
            <w:pPr>
              <w:pStyle w:val="TableParagraph"/>
              <w:spacing w:line="256" w:lineRule="exact"/>
              <w:ind w:left="453"/>
              <w:rPr>
                <w:rFonts w:ascii="Times New Roman"/>
                <w:sz w:val="24"/>
              </w:rPr>
            </w:pPr>
            <w:r>
              <w:rPr>
                <w:rFonts w:ascii="Times New Roman"/>
                <w:sz w:val="24"/>
              </w:rPr>
              <w:t>INTERMITTENT</w:t>
            </w:r>
          </w:p>
        </w:tc>
        <w:tc>
          <w:tcPr>
            <w:tcW w:w="2764" w:type="dxa"/>
          </w:tcPr>
          <w:p w14:paraId="2D67CC46" w14:textId="77777777" w:rsidR="00A5792B" w:rsidRDefault="002F44C1">
            <w:pPr>
              <w:pStyle w:val="TableParagraph"/>
              <w:spacing w:line="256" w:lineRule="exact"/>
              <w:ind w:left="381"/>
              <w:rPr>
                <w:rFonts w:ascii="Times New Roman"/>
                <w:sz w:val="24"/>
              </w:rPr>
            </w:pPr>
            <w:r>
              <w:rPr>
                <w:rFonts w:ascii="Times New Roman"/>
                <w:sz w:val="24"/>
              </w:rPr>
              <w:t>(active record)</w:t>
            </w:r>
          </w:p>
        </w:tc>
      </w:tr>
      <w:tr w:rsidR="00A5792B" w14:paraId="3D5DEA21" w14:textId="77777777">
        <w:trPr>
          <w:trHeight w:val="270"/>
        </w:trPr>
        <w:tc>
          <w:tcPr>
            <w:tcW w:w="676" w:type="dxa"/>
          </w:tcPr>
          <w:p w14:paraId="64CAD8EB" w14:textId="77777777" w:rsidR="00A5792B" w:rsidRDefault="002F44C1">
            <w:pPr>
              <w:pStyle w:val="TableParagraph"/>
              <w:spacing w:line="251" w:lineRule="exact"/>
              <w:ind w:left="50"/>
              <w:rPr>
                <w:rFonts w:ascii="Times New Roman"/>
                <w:sz w:val="24"/>
              </w:rPr>
            </w:pPr>
            <w:r>
              <w:rPr>
                <w:rFonts w:ascii="Times New Roman"/>
                <w:sz w:val="24"/>
              </w:rPr>
              <w:t>R</w:t>
            </w:r>
          </w:p>
        </w:tc>
        <w:tc>
          <w:tcPr>
            <w:tcW w:w="2594" w:type="dxa"/>
          </w:tcPr>
          <w:p w14:paraId="54F0A0D0" w14:textId="77777777" w:rsidR="00A5792B" w:rsidRDefault="002F44C1">
            <w:pPr>
              <w:pStyle w:val="TableParagraph"/>
              <w:spacing w:line="251" w:lineRule="exact"/>
              <w:ind w:left="454"/>
              <w:rPr>
                <w:rFonts w:ascii="Times New Roman"/>
                <w:sz w:val="24"/>
              </w:rPr>
            </w:pPr>
            <w:r>
              <w:rPr>
                <w:rFonts w:ascii="Times New Roman"/>
                <w:sz w:val="24"/>
              </w:rPr>
              <w:t>INACTIVE</w:t>
            </w:r>
          </w:p>
        </w:tc>
        <w:tc>
          <w:tcPr>
            <w:tcW w:w="2764" w:type="dxa"/>
          </w:tcPr>
          <w:p w14:paraId="2E563C8E" w14:textId="77777777" w:rsidR="00A5792B" w:rsidRDefault="002F44C1">
            <w:pPr>
              <w:pStyle w:val="TableParagraph"/>
              <w:spacing w:line="251" w:lineRule="exact"/>
              <w:ind w:left="382"/>
              <w:rPr>
                <w:rFonts w:ascii="Times New Roman"/>
                <w:sz w:val="24"/>
              </w:rPr>
            </w:pPr>
            <w:r>
              <w:rPr>
                <w:rFonts w:ascii="Times New Roman"/>
                <w:sz w:val="24"/>
              </w:rPr>
              <w:t>(closed record; inactive)</w:t>
            </w:r>
          </w:p>
        </w:tc>
      </w:tr>
    </w:tbl>
    <w:p w14:paraId="56EBC5F5" w14:textId="77777777" w:rsidR="00A5792B" w:rsidRDefault="00A5792B">
      <w:pPr>
        <w:pStyle w:val="BodyText"/>
      </w:pPr>
    </w:p>
    <w:p w14:paraId="2E163D45" w14:textId="77777777" w:rsidR="00A5792B" w:rsidRDefault="00BE26E6">
      <w:pPr>
        <w:pStyle w:val="BodyText"/>
        <w:ind w:left="240" w:right="835"/>
      </w:pPr>
      <w:r>
        <w:pict w14:anchorId="34FA54C2">
          <v:shape id="_x0000_s2875" style="position:absolute;left:0;text-align:left;margin-left:66.05pt;margin-top:.15pt;width:.5pt;height:27.6pt;z-index:15764480;mso-position-horizontal-relative:page" coordorigin="1321,3" coordsize="10,552" path="m1331,3r-10,l1321,279r,276l1331,555r,-276l1331,3xe" fillcolor="black" stroked="f">
            <v:path arrowok="t"/>
            <w10:wrap anchorx="page"/>
          </v:shape>
        </w:pict>
      </w:r>
      <w:r w:rsidR="002F44C1">
        <w:rPr>
          <w:vertAlign w:val="superscript"/>
        </w:rPr>
        <w:t>3</w:t>
      </w:r>
      <w:r w:rsidR="002F44C1">
        <w:t>When an employee’s status in the NURS Position Control file is active, appropriate data in the employee’s NURS Staff and NURS Position Control record are reflected in management reports.</w:t>
      </w:r>
    </w:p>
    <w:p w14:paraId="26393DCF" w14:textId="77777777" w:rsidR="00A5792B" w:rsidRDefault="00A5792B">
      <w:pPr>
        <w:pStyle w:val="BodyText"/>
        <w:spacing w:before="1"/>
        <w:rPr>
          <w:sz w:val="11"/>
        </w:rPr>
      </w:pPr>
    </w:p>
    <w:p w14:paraId="7D04FB72" w14:textId="77777777" w:rsidR="00A5792B" w:rsidRDefault="002F44C1">
      <w:pPr>
        <w:spacing w:before="100"/>
        <w:ind w:left="240"/>
        <w:rPr>
          <w:rFonts w:ascii="Courier New"/>
          <w:b/>
          <w:sz w:val="20"/>
        </w:rPr>
      </w:pPr>
      <w:r>
        <w:rPr>
          <w:rFonts w:ascii="Courier New"/>
          <w:sz w:val="20"/>
        </w:rPr>
        <w:t>Enter Vacancy Reason Code:</w:t>
      </w:r>
      <w:r>
        <w:rPr>
          <w:rFonts w:ascii="Courier New"/>
          <w:spacing w:val="-21"/>
          <w:sz w:val="20"/>
        </w:rPr>
        <w:t xml:space="preserve"> </w:t>
      </w:r>
      <w:r>
        <w:rPr>
          <w:rFonts w:ascii="Courier New"/>
          <w:b/>
          <w:sz w:val="20"/>
        </w:rPr>
        <w:t>&lt;RET&gt;</w:t>
      </w:r>
    </w:p>
    <w:p w14:paraId="432F4F08" w14:textId="77777777" w:rsidR="00A5792B" w:rsidRDefault="00A5792B">
      <w:pPr>
        <w:pStyle w:val="BodyText"/>
        <w:spacing w:before="10"/>
        <w:rPr>
          <w:rFonts w:ascii="Courier New"/>
          <w:b/>
          <w:sz w:val="19"/>
        </w:rPr>
      </w:pPr>
    </w:p>
    <w:p w14:paraId="08F7C13F" w14:textId="77777777" w:rsidR="00A5792B" w:rsidRDefault="002F44C1">
      <w:pPr>
        <w:pStyle w:val="BodyText"/>
        <w:ind w:left="240"/>
      </w:pPr>
      <w:r>
        <w:t>You may enter another vacancy</w:t>
      </w:r>
      <w:r>
        <w:rPr>
          <w:spacing w:val="-7"/>
        </w:rPr>
        <w:t xml:space="preserve"> </w:t>
      </w:r>
      <w:r>
        <w:t>reason.</w:t>
      </w:r>
    </w:p>
    <w:p w14:paraId="23BD5179" w14:textId="77777777" w:rsidR="00A5792B" w:rsidRDefault="00A5792B">
      <w:pPr>
        <w:pStyle w:val="BodyText"/>
        <w:rPr>
          <w:sz w:val="26"/>
        </w:rPr>
      </w:pPr>
    </w:p>
    <w:p w14:paraId="30EB62A7" w14:textId="77777777" w:rsidR="00A5792B" w:rsidRDefault="00A5792B">
      <w:pPr>
        <w:pStyle w:val="BodyText"/>
        <w:spacing w:before="2"/>
        <w:rPr>
          <w:sz w:val="22"/>
        </w:rPr>
      </w:pPr>
    </w:p>
    <w:p w14:paraId="51347663" w14:textId="77777777" w:rsidR="00A5792B" w:rsidRDefault="002F44C1">
      <w:pPr>
        <w:pStyle w:val="Heading2"/>
      </w:pPr>
      <w:r>
        <w:t>Menu Access:</w:t>
      </w:r>
    </w:p>
    <w:p w14:paraId="64AE8602" w14:textId="77777777" w:rsidR="00A5792B" w:rsidRDefault="00A5792B">
      <w:pPr>
        <w:pStyle w:val="BodyText"/>
        <w:spacing w:before="9"/>
        <w:rPr>
          <w:b/>
          <w:sz w:val="23"/>
        </w:rPr>
      </w:pPr>
    </w:p>
    <w:p w14:paraId="1657F6F6" w14:textId="77777777" w:rsidR="00A5792B" w:rsidRDefault="002F44C1">
      <w:pPr>
        <w:pStyle w:val="BodyText"/>
        <w:ind w:left="240" w:right="901"/>
      </w:pPr>
      <w:r>
        <w:t>The Vacancy Reason File Edit option is accessed through the Administrative Site File Functions option of the Nursing Features (all options) menu.</w:t>
      </w:r>
    </w:p>
    <w:p w14:paraId="47A9F4FD" w14:textId="77777777" w:rsidR="00A5792B" w:rsidRDefault="00A5792B">
      <w:pPr>
        <w:pStyle w:val="BodyText"/>
        <w:rPr>
          <w:sz w:val="20"/>
        </w:rPr>
      </w:pPr>
    </w:p>
    <w:p w14:paraId="5E285B89" w14:textId="77777777" w:rsidR="00A5792B" w:rsidRDefault="00A5792B">
      <w:pPr>
        <w:pStyle w:val="BodyText"/>
        <w:rPr>
          <w:sz w:val="20"/>
        </w:rPr>
      </w:pPr>
    </w:p>
    <w:p w14:paraId="4D4C7780" w14:textId="77777777" w:rsidR="00A5792B" w:rsidRDefault="00BE26E6">
      <w:pPr>
        <w:pStyle w:val="BodyText"/>
        <w:spacing w:before="7"/>
        <w:rPr>
          <w:sz w:val="13"/>
        </w:rPr>
      </w:pPr>
      <w:r>
        <w:pict w14:anchorId="02926D06">
          <v:rect id="_x0000_s2874" style="position:absolute;margin-left:1in;margin-top:9.8pt;width:2in;height:.6pt;z-index:-15694336;mso-wrap-distance-left:0;mso-wrap-distance-right:0;mso-position-horizontal-relative:page" fillcolor="black" stroked="f">
            <w10:wrap type="topAndBottom" anchorx="page"/>
          </v:rect>
        </w:pict>
      </w:r>
    </w:p>
    <w:p w14:paraId="09915673" w14:textId="77777777" w:rsidR="00A5792B" w:rsidRDefault="002F44C1">
      <w:pPr>
        <w:spacing w:before="73"/>
        <w:ind w:left="240"/>
        <w:rPr>
          <w:sz w:val="20"/>
        </w:rPr>
      </w:pPr>
      <w:r>
        <w:rPr>
          <w:sz w:val="20"/>
          <w:vertAlign w:val="superscript"/>
        </w:rPr>
        <w:t>1</w:t>
      </w:r>
      <w:r>
        <w:rPr>
          <w:sz w:val="20"/>
        </w:rPr>
        <w:t xml:space="preserve"> Patch NUR*4*2  October</w:t>
      </w:r>
      <w:r>
        <w:rPr>
          <w:spacing w:val="-13"/>
          <w:sz w:val="20"/>
        </w:rPr>
        <w:t xml:space="preserve"> </w:t>
      </w:r>
      <w:r>
        <w:rPr>
          <w:sz w:val="20"/>
        </w:rPr>
        <w:t>1997</w:t>
      </w:r>
    </w:p>
    <w:p w14:paraId="27AE314D" w14:textId="77777777" w:rsidR="00A5792B" w:rsidRDefault="002F44C1">
      <w:pPr>
        <w:spacing w:before="1"/>
        <w:ind w:left="240"/>
        <w:rPr>
          <w:sz w:val="20"/>
        </w:rPr>
      </w:pPr>
      <w:r>
        <w:rPr>
          <w:sz w:val="20"/>
          <w:vertAlign w:val="superscript"/>
        </w:rPr>
        <w:t>2</w:t>
      </w:r>
      <w:r>
        <w:rPr>
          <w:sz w:val="20"/>
        </w:rPr>
        <w:t xml:space="preserve"> Patch NUR*4*2  October</w:t>
      </w:r>
      <w:r>
        <w:rPr>
          <w:spacing w:val="-13"/>
          <w:sz w:val="20"/>
        </w:rPr>
        <w:t xml:space="preserve"> </w:t>
      </w:r>
      <w:r>
        <w:rPr>
          <w:sz w:val="20"/>
        </w:rPr>
        <w:t>1997</w:t>
      </w:r>
    </w:p>
    <w:p w14:paraId="60A6214D" w14:textId="77777777" w:rsidR="00A5792B" w:rsidRDefault="00A5792B">
      <w:pPr>
        <w:rPr>
          <w:sz w:val="20"/>
        </w:rPr>
        <w:sectPr w:rsidR="00A5792B">
          <w:headerReference w:type="even" r:id="rId66"/>
          <w:headerReference w:type="default" r:id="rId67"/>
          <w:footerReference w:type="even" r:id="rId68"/>
          <w:footerReference w:type="default" r:id="rId69"/>
          <w:pgSz w:w="12240" w:h="15840"/>
          <w:pgMar w:top="940" w:right="620" w:bottom="1580" w:left="1200" w:header="725" w:footer="1393" w:gutter="0"/>
          <w:pgNumType w:start="39"/>
          <w:cols w:space="720"/>
        </w:sectPr>
      </w:pPr>
    </w:p>
    <w:p w14:paraId="60586801" w14:textId="77777777" w:rsidR="00A5792B" w:rsidRDefault="00A5792B">
      <w:pPr>
        <w:pStyle w:val="BodyText"/>
        <w:rPr>
          <w:sz w:val="20"/>
        </w:rPr>
      </w:pPr>
    </w:p>
    <w:p w14:paraId="3A9AD0D2" w14:textId="77777777" w:rsidR="00A5792B" w:rsidRDefault="00A5792B">
      <w:pPr>
        <w:pStyle w:val="BodyText"/>
        <w:spacing w:before="9"/>
        <w:rPr>
          <w:sz w:val="22"/>
        </w:rPr>
      </w:pPr>
    </w:p>
    <w:p w14:paraId="6049D5B0" w14:textId="77777777" w:rsidR="00A5792B" w:rsidRDefault="002F44C1">
      <w:pPr>
        <w:pStyle w:val="Heading2"/>
      </w:pPr>
      <w:r>
        <w:t>NURSFL-SITE</w:t>
      </w:r>
    </w:p>
    <w:p w14:paraId="0B97B322" w14:textId="77777777" w:rsidR="00A5792B" w:rsidRDefault="00A5792B">
      <w:pPr>
        <w:pStyle w:val="BodyText"/>
        <w:rPr>
          <w:b/>
        </w:rPr>
      </w:pPr>
    </w:p>
    <w:p w14:paraId="55BFCBEF" w14:textId="77777777" w:rsidR="00A5792B" w:rsidRDefault="002F44C1">
      <w:pPr>
        <w:spacing w:line="480" w:lineRule="auto"/>
        <w:ind w:left="240" w:right="8174"/>
        <w:rPr>
          <w:b/>
          <w:sz w:val="24"/>
        </w:rPr>
      </w:pPr>
      <w:r>
        <w:rPr>
          <w:b/>
          <w:sz w:val="24"/>
        </w:rPr>
        <w:t>Site Parameter File Description:</w:t>
      </w:r>
    </w:p>
    <w:p w14:paraId="39FF6C96" w14:textId="77777777" w:rsidR="00A5792B" w:rsidRDefault="002F44C1">
      <w:pPr>
        <w:pStyle w:val="BodyText"/>
        <w:ind w:left="239" w:right="817"/>
      </w:pPr>
      <w:r>
        <w:t>This option allows the user to edit the NURS Parameters (#213.9) file which contains: 1) the name of the CNO printer, 2) a nursing-wide default value for the professional percentage used in determining required FTEE in the workload statistics reports, 3) the time of day when acuity is aggregated for the workload statistics reports, 4) a product line indicator that allows storage and printing of data in the Administration Module by product line, service, or specialty other than Nursing, 5) a multi-divisional indicator that allows storage and printing of data in the Administration Module by division or facility, 6) a switch to allow the site manager to bring the Nursing application off-line, and 7) a switch to allow the site manager to turn on/off access to the New Person file.</w:t>
      </w:r>
    </w:p>
    <w:p w14:paraId="16F58B64" w14:textId="77777777" w:rsidR="00A5792B" w:rsidRDefault="00A5792B">
      <w:pPr>
        <w:pStyle w:val="BodyText"/>
        <w:rPr>
          <w:sz w:val="26"/>
        </w:rPr>
      </w:pPr>
    </w:p>
    <w:p w14:paraId="64F12716" w14:textId="77777777" w:rsidR="00A5792B" w:rsidRDefault="00A5792B">
      <w:pPr>
        <w:pStyle w:val="BodyText"/>
        <w:rPr>
          <w:sz w:val="22"/>
        </w:rPr>
      </w:pPr>
    </w:p>
    <w:p w14:paraId="127553D5" w14:textId="77777777" w:rsidR="00A5792B" w:rsidRDefault="002F44C1">
      <w:pPr>
        <w:pStyle w:val="Heading2"/>
        <w:ind w:left="239"/>
      </w:pPr>
      <w:r>
        <w:t>Additional Information:</w:t>
      </w:r>
    </w:p>
    <w:p w14:paraId="3A1DC7E1" w14:textId="77777777" w:rsidR="00A5792B" w:rsidRDefault="00A5792B">
      <w:pPr>
        <w:pStyle w:val="BodyText"/>
        <w:spacing w:before="9"/>
        <w:rPr>
          <w:b/>
          <w:sz w:val="23"/>
        </w:rPr>
      </w:pPr>
    </w:p>
    <w:p w14:paraId="2389D0BE" w14:textId="77777777" w:rsidR="00A5792B" w:rsidRDefault="002F44C1">
      <w:pPr>
        <w:pStyle w:val="BodyText"/>
        <w:ind w:left="239" w:right="890"/>
      </w:pPr>
      <w:r>
        <w:t>The CNO printer is used to print a message stating that an inpatient cannot be entered into the Nursing application due to an invalid MAS ward. This usually happens when a cross-reference between the MAS ward and unit is lost (corrupted cross-reference) or because no unit is associated with the patient’s MAS ward. The warning message that appears on the CNO printer contains the name of the patient and the following statement:</w:t>
      </w:r>
    </w:p>
    <w:p w14:paraId="7919BFDE" w14:textId="77777777" w:rsidR="00A5792B" w:rsidRDefault="00A5792B">
      <w:pPr>
        <w:pStyle w:val="BodyText"/>
      </w:pPr>
    </w:p>
    <w:p w14:paraId="6BE2A65A" w14:textId="77777777" w:rsidR="00A5792B" w:rsidRDefault="002F44C1">
      <w:pPr>
        <w:spacing w:before="1"/>
        <w:ind w:left="960" w:right="1203"/>
        <w:rPr>
          <w:sz w:val="24"/>
        </w:rPr>
      </w:pPr>
      <w:r>
        <w:rPr>
          <w:i/>
          <w:sz w:val="24"/>
        </w:rPr>
        <w:t xml:space="preserve">&lt;Patient’s Last name,First Name&gt; </w:t>
      </w:r>
      <w:r>
        <w:rPr>
          <w:sz w:val="24"/>
        </w:rPr>
        <w:t>has not been admitted into the Nursing System by MAS, because &lt;</w:t>
      </w:r>
      <w:r>
        <w:rPr>
          <w:i/>
          <w:sz w:val="24"/>
        </w:rPr>
        <w:t xml:space="preserve">ward name&gt; </w:t>
      </w:r>
      <w:r>
        <w:rPr>
          <w:sz w:val="24"/>
        </w:rPr>
        <w:t>(MAS ward) does not have a corresponding nursing location.</w:t>
      </w:r>
    </w:p>
    <w:p w14:paraId="7114AA87" w14:textId="77777777" w:rsidR="00A5792B" w:rsidRDefault="00A5792B">
      <w:pPr>
        <w:pStyle w:val="BodyText"/>
        <w:spacing w:before="10"/>
        <w:rPr>
          <w:sz w:val="23"/>
        </w:rPr>
      </w:pPr>
    </w:p>
    <w:p w14:paraId="40DEE32C" w14:textId="77777777" w:rsidR="00A5792B" w:rsidRDefault="002F44C1">
      <w:pPr>
        <w:pStyle w:val="BodyText"/>
        <w:ind w:left="240" w:right="890"/>
      </w:pPr>
      <w:r>
        <w:t>If the CNO printer is not defined, the user is notified that the patient is not in the system when classification is attempted. The CNO printer may also be used to print management reports that are queued to run daily as a TaskMan job.</w:t>
      </w:r>
    </w:p>
    <w:p w14:paraId="41BDD8A4" w14:textId="77777777" w:rsidR="00A5792B" w:rsidRDefault="00A5792B">
      <w:pPr>
        <w:pStyle w:val="BodyText"/>
      </w:pPr>
    </w:p>
    <w:p w14:paraId="2B2CD443" w14:textId="77777777" w:rsidR="00A5792B" w:rsidRDefault="002F44C1">
      <w:pPr>
        <w:pStyle w:val="BodyText"/>
        <w:ind w:left="239" w:right="809"/>
      </w:pPr>
      <w:r>
        <w:t>The Professional Percentage field is a REQUIRED field; the application coordinator must enter a value. If the professional percentage field has no value and there is no entry associated with each unit in the NURS Location file’s Professional Percentage field, the following message displays when a workload report is printed:</w:t>
      </w:r>
    </w:p>
    <w:p w14:paraId="71D7C928" w14:textId="77777777" w:rsidR="00A5792B" w:rsidRDefault="00A5792B">
      <w:pPr>
        <w:pStyle w:val="BodyText"/>
        <w:spacing w:before="4"/>
        <w:rPr>
          <w:sz w:val="20"/>
        </w:rPr>
      </w:pPr>
    </w:p>
    <w:p w14:paraId="7E4CF3EC" w14:textId="77777777" w:rsidR="00A5792B" w:rsidRDefault="00BE26E6">
      <w:pPr>
        <w:tabs>
          <w:tab w:val="left" w:pos="3479"/>
        </w:tabs>
        <w:ind w:left="960" w:right="1103"/>
        <w:rPr>
          <w:rFonts w:ascii="Courier New"/>
          <w:sz w:val="20"/>
        </w:rPr>
      </w:pPr>
      <w:r>
        <w:pict w14:anchorId="466D2ACA">
          <v:shape id="_x0000_s2873" style="position:absolute;left:0;text-align:left;margin-left:75.05pt;margin-top:-.2pt;width:.5pt;height:45.3pt;z-index:15764992;mso-position-horizontal-relative:page" coordorigin="1501,-4" coordsize="10,906" path="m1511,-4r-10,l1501,223r,227l1501,675r,227l1511,902r,-227l1511,450r,-227l1511,-4xe" fillcolor="black" stroked="f">
            <v:path arrowok="t"/>
            <w10:wrap anchorx="page"/>
          </v:shape>
        </w:pict>
      </w:r>
      <w:r w:rsidR="002F44C1">
        <w:rPr>
          <w:rFonts w:ascii="Courier New"/>
          <w:sz w:val="20"/>
          <w:vertAlign w:val="superscript"/>
        </w:rPr>
        <w:t>1</w:t>
      </w:r>
      <w:r w:rsidR="002F44C1">
        <w:rPr>
          <w:rFonts w:ascii="Courier New"/>
          <w:sz w:val="20"/>
        </w:rPr>
        <w:t>This field defaults the percentage of professional personnel</w:t>
      </w:r>
      <w:r w:rsidR="002F44C1">
        <w:rPr>
          <w:rFonts w:ascii="Courier New"/>
          <w:spacing w:val="-47"/>
          <w:sz w:val="20"/>
        </w:rPr>
        <w:t xml:space="preserve"> </w:t>
      </w:r>
      <w:r w:rsidR="002F44C1">
        <w:rPr>
          <w:rFonts w:ascii="Courier New"/>
          <w:sz w:val="20"/>
        </w:rPr>
        <w:t>assigned to a unit if the professional percentage field is not defined in the NURS</w:t>
      </w:r>
      <w:r w:rsidR="002F44C1">
        <w:rPr>
          <w:rFonts w:ascii="Courier New"/>
          <w:spacing w:val="-5"/>
          <w:sz w:val="20"/>
        </w:rPr>
        <w:t xml:space="preserve"> </w:t>
      </w:r>
      <w:r w:rsidR="002F44C1">
        <w:rPr>
          <w:rFonts w:ascii="Courier New"/>
          <w:sz w:val="20"/>
        </w:rPr>
        <w:t>Location</w:t>
      </w:r>
      <w:r w:rsidR="002F44C1">
        <w:rPr>
          <w:rFonts w:ascii="Courier New"/>
          <w:spacing w:val="-4"/>
          <w:sz w:val="20"/>
        </w:rPr>
        <w:t xml:space="preserve"> </w:t>
      </w:r>
      <w:r w:rsidR="002F44C1">
        <w:rPr>
          <w:rFonts w:ascii="Courier New"/>
          <w:sz w:val="20"/>
        </w:rPr>
        <w:t>file.</w:t>
      </w:r>
      <w:r w:rsidR="002F44C1">
        <w:rPr>
          <w:rFonts w:ascii="Courier New"/>
          <w:sz w:val="20"/>
        </w:rPr>
        <w:tab/>
        <w:t>This data is used in the calculation of unit workload</w:t>
      </w:r>
      <w:r w:rsidR="002F44C1">
        <w:rPr>
          <w:rFonts w:ascii="Courier New"/>
          <w:spacing w:val="-2"/>
          <w:sz w:val="20"/>
        </w:rPr>
        <w:t xml:space="preserve"> </w:t>
      </w:r>
      <w:r w:rsidR="002F44C1">
        <w:rPr>
          <w:rFonts w:ascii="Courier New"/>
          <w:sz w:val="20"/>
        </w:rPr>
        <w:t>statistics.</w:t>
      </w:r>
    </w:p>
    <w:p w14:paraId="69369041" w14:textId="77777777" w:rsidR="00A5792B" w:rsidRDefault="00A5792B">
      <w:pPr>
        <w:rPr>
          <w:rFonts w:ascii="Courier New"/>
          <w:sz w:val="20"/>
        </w:rPr>
        <w:sectPr w:rsidR="00A5792B">
          <w:pgSz w:w="12240" w:h="15840"/>
          <w:pgMar w:top="940" w:right="620" w:bottom="1780" w:left="1200" w:header="725" w:footer="1588" w:gutter="0"/>
          <w:cols w:space="720"/>
        </w:sectPr>
      </w:pPr>
    </w:p>
    <w:p w14:paraId="6D4900A0" w14:textId="77777777" w:rsidR="00A5792B" w:rsidRDefault="00A5792B">
      <w:pPr>
        <w:pStyle w:val="BodyText"/>
        <w:rPr>
          <w:rFonts w:ascii="Courier New"/>
          <w:sz w:val="20"/>
        </w:rPr>
      </w:pPr>
    </w:p>
    <w:p w14:paraId="24A9F35C" w14:textId="77777777" w:rsidR="00A5792B" w:rsidRDefault="00A5792B">
      <w:pPr>
        <w:pStyle w:val="BodyText"/>
        <w:spacing w:before="2"/>
        <w:rPr>
          <w:rFonts w:ascii="Courier New"/>
          <w:sz w:val="23"/>
        </w:rPr>
      </w:pPr>
    </w:p>
    <w:p w14:paraId="26E9E65E" w14:textId="77777777" w:rsidR="00A5792B" w:rsidRDefault="002F44C1">
      <w:pPr>
        <w:pStyle w:val="BodyText"/>
        <w:ind w:left="960"/>
      </w:pPr>
      <w:r>
        <w:t>The following prompt is presented.</w:t>
      </w:r>
    </w:p>
    <w:p w14:paraId="763764BC" w14:textId="77777777" w:rsidR="00A5792B" w:rsidRDefault="00A5792B">
      <w:pPr>
        <w:pStyle w:val="BodyText"/>
        <w:spacing w:before="7"/>
      </w:pPr>
    </w:p>
    <w:p w14:paraId="4620702A" w14:textId="77777777" w:rsidR="00A5792B" w:rsidRDefault="002F44C1">
      <w:pPr>
        <w:spacing w:before="1"/>
        <w:ind w:left="960"/>
        <w:rPr>
          <w:rFonts w:ascii="Courier New"/>
          <w:sz w:val="20"/>
        </w:rPr>
      </w:pPr>
      <w:r>
        <w:rPr>
          <w:rFonts w:ascii="Courier New"/>
          <w:sz w:val="20"/>
        </w:rPr>
        <w:t>PROFESSIONAL PERCENTAGE:</w:t>
      </w:r>
    </w:p>
    <w:p w14:paraId="657BDC70" w14:textId="77777777" w:rsidR="00A5792B" w:rsidRDefault="00A5792B">
      <w:pPr>
        <w:pStyle w:val="BodyText"/>
        <w:spacing w:before="4"/>
        <w:rPr>
          <w:rFonts w:ascii="Courier New"/>
          <w:sz w:val="19"/>
        </w:rPr>
      </w:pPr>
    </w:p>
    <w:p w14:paraId="5BC4A514" w14:textId="77777777" w:rsidR="00A5792B" w:rsidRDefault="002F44C1">
      <w:pPr>
        <w:pStyle w:val="BodyText"/>
        <w:ind w:left="959" w:right="830"/>
      </w:pPr>
      <w:r>
        <w:t>The user enters a percentage at the prompt and the value is stored in the NURS Parameter file.</w:t>
      </w:r>
    </w:p>
    <w:p w14:paraId="21FDDBCA" w14:textId="77777777" w:rsidR="00A5792B" w:rsidRDefault="00A5792B">
      <w:pPr>
        <w:pStyle w:val="BodyText"/>
      </w:pPr>
    </w:p>
    <w:p w14:paraId="22E5A0F6" w14:textId="77777777" w:rsidR="00A5792B" w:rsidRDefault="002F44C1">
      <w:pPr>
        <w:pStyle w:val="BodyText"/>
        <w:ind w:left="239" w:right="877"/>
      </w:pPr>
      <w:r>
        <w:t>Data stored in the Professional Percentage field calculates the FTEE number displayed under the REQ (required) columns in all workload statistics reports.</w:t>
      </w:r>
    </w:p>
    <w:p w14:paraId="5E5CC945" w14:textId="77777777" w:rsidR="00A5792B" w:rsidRDefault="00A5792B">
      <w:pPr>
        <w:pStyle w:val="BodyText"/>
        <w:spacing w:before="10"/>
        <w:rPr>
          <w:sz w:val="23"/>
        </w:rPr>
      </w:pPr>
    </w:p>
    <w:p w14:paraId="28A235FB" w14:textId="77777777" w:rsidR="00A5792B" w:rsidRDefault="002F44C1">
      <w:pPr>
        <w:pStyle w:val="BodyText"/>
        <w:spacing w:before="1"/>
        <w:ind w:left="239" w:right="834"/>
      </w:pPr>
      <w:r>
        <w:t>An entry in the Product line field is used to display (when the field value = yes) or hide (when field value = no) the, ‘Select PRODUCT LINE (Press return for all product lines):’ prompt in the Staff Record Report, Salary Reports, Telephone Number Listings, Nursing Education Reports, Administrative, and Resource Management reports. The following enter/edit options are also affected by the data in the Product Line field:</w:t>
      </w:r>
    </w:p>
    <w:p w14:paraId="71FDB6D2" w14:textId="77777777" w:rsidR="00A5792B" w:rsidRDefault="00A5792B">
      <w:pPr>
        <w:pStyle w:val="BodyText"/>
      </w:pPr>
    </w:p>
    <w:p w14:paraId="2D5B91EC" w14:textId="77777777" w:rsidR="00A5792B" w:rsidRDefault="002F44C1">
      <w:pPr>
        <w:pStyle w:val="BodyText"/>
        <w:ind w:left="600" w:right="7160"/>
      </w:pPr>
      <w:r>
        <w:t>Service Position File, Edit Nursing Location File, Edit Staff Record Edit</w:t>
      </w:r>
    </w:p>
    <w:p w14:paraId="2CF9D97C" w14:textId="77777777" w:rsidR="00A5792B" w:rsidRDefault="002F44C1">
      <w:pPr>
        <w:pStyle w:val="BodyText"/>
        <w:ind w:left="600"/>
      </w:pPr>
      <w:r>
        <w:t>Location Edit, Employee</w:t>
      </w:r>
    </w:p>
    <w:p w14:paraId="08194038" w14:textId="77777777" w:rsidR="00A5792B" w:rsidRDefault="00A5792B">
      <w:pPr>
        <w:pStyle w:val="BodyText"/>
      </w:pPr>
    </w:p>
    <w:p w14:paraId="4BC15379" w14:textId="77777777" w:rsidR="00A5792B" w:rsidRDefault="002F44C1">
      <w:pPr>
        <w:pStyle w:val="BodyText"/>
        <w:ind w:left="239" w:right="944"/>
        <w:jc w:val="both"/>
      </w:pPr>
      <w:r>
        <w:t>The options, Service Position File, Edit and Nursing Location File, Edit allow users to associate product lines with service positions and units. Product line information is displayed through the Staff Record Edit and Location Edit, Employee options.</w:t>
      </w:r>
    </w:p>
    <w:p w14:paraId="52AC2C76" w14:textId="77777777" w:rsidR="00A5792B" w:rsidRDefault="00A5792B">
      <w:pPr>
        <w:pStyle w:val="BodyText"/>
      </w:pPr>
    </w:p>
    <w:p w14:paraId="32328D19" w14:textId="77777777" w:rsidR="00A5792B" w:rsidRDefault="002F44C1">
      <w:pPr>
        <w:pStyle w:val="BodyText"/>
        <w:ind w:left="239" w:right="901"/>
      </w:pPr>
      <w:r>
        <w:t>The Multi-Divisional field is used to display (when the field value = yes) or hide (when the field value = no) an institution or facility prompt in the Staff Record Report, Salary Reports, Telephone Number Listings, Nursing Education Reports, Administrative, and Resource Management reports. Also affected by the data in the Multi-Divisional field are the following enter/edit options:</w:t>
      </w:r>
    </w:p>
    <w:p w14:paraId="585BD6F1" w14:textId="77777777" w:rsidR="00A5792B" w:rsidRDefault="00A5792B">
      <w:pPr>
        <w:pStyle w:val="BodyText"/>
      </w:pPr>
    </w:p>
    <w:p w14:paraId="5651B3BE" w14:textId="77777777" w:rsidR="00A5792B" w:rsidRDefault="002F44C1">
      <w:pPr>
        <w:pStyle w:val="BodyText"/>
        <w:ind w:left="600"/>
      </w:pPr>
      <w:r>
        <w:t>Nursing Location File, Edit</w:t>
      </w:r>
    </w:p>
    <w:p w14:paraId="176951D9" w14:textId="77777777" w:rsidR="00A5792B" w:rsidRDefault="002F44C1">
      <w:pPr>
        <w:pStyle w:val="BodyText"/>
        <w:ind w:left="600" w:right="5920"/>
      </w:pPr>
      <w:r>
        <w:t>FTEE Service Budget (1106b) File, Edit Staff Record Edit</w:t>
      </w:r>
    </w:p>
    <w:p w14:paraId="3E75B2CC" w14:textId="77777777" w:rsidR="00A5792B" w:rsidRDefault="002F44C1">
      <w:pPr>
        <w:pStyle w:val="BodyText"/>
        <w:ind w:left="600"/>
      </w:pPr>
      <w:r>
        <w:t>Location Edit, Employee</w:t>
      </w:r>
    </w:p>
    <w:p w14:paraId="44590218" w14:textId="77777777" w:rsidR="00A5792B" w:rsidRDefault="00A5792B">
      <w:pPr>
        <w:pStyle w:val="BodyText"/>
      </w:pPr>
    </w:p>
    <w:p w14:paraId="25B21F39" w14:textId="77777777" w:rsidR="00A5792B" w:rsidRDefault="00BE26E6">
      <w:pPr>
        <w:pStyle w:val="BodyText"/>
        <w:ind w:left="240" w:right="850"/>
      </w:pPr>
      <w:r>
        <w:pict w14:anchorId="650F5648">
          <v:shape id="_x0000_s2872" style="position:absolute;left:0;text-align:left;margin-left:66.05pt;margin-top:.15pt;width:.5pt;height:41.4pt;z-index:15766016;mso-position-horizontal-relative:page" coordorigin="1321,3" coordsize="10,828" path="m1331,3r-10,l1321,279r,276l1321,831r10,l1331,555r,-276l1331,3xe" fillcolor="black" stroked="f">
            <v:path arrowok="t"/>
            <w10:wrap anchorx="page"/>
          </v:shape>
        </w:pict>
      </w:r>
      <w:r w:rsidR="002F44C1">
        <w:rPr>
          <w:vertAlign w:val="superscript"/>
        </w:rPr>
        <w:t>1</w:t>
      </w:r>
      <w:r w:rsidR="002F44C1">
        <w:t>The Nursing Location File, Edit and FTEE Service Budget (1106b) File, Edit options allow users to associate a facility with a unit and service position budgeted FTEE information. Facility or division data is displayed in the Staff Record Edit and Location Edit, Employee options.</w:t>
      </w:r>
    </w:p>
    <w:p w14:paraId="3D6492A4" w14:textId="77777777" w:rsidR="00A5792B" w:rsidRDefault="00A5792B">
      <w:pPr>
        <w:pStyle w:val="BodyText"/>
        <w:rPr>
          <w:sz w:val="20"/>
        </w:rPr>
      </w:pPr>
    </w:p>
    <w:p w14:paraId="565A7B9D" w14:textId="77777777" w:rsidR="00A5792B" w:rsidRDefault="00A5792B">
      <w:pPr>
        <w:pStyle w:val="BodyText"/>
        <w:rPr>
          <w:sz w:val="20"/>
        </w:rPr>
      </w:pPr>
    </w:p>
    <w:p w14:paraId="68450E4C" w14:textId="77777777" w:rsidR="00A5792B" w:rsidRDefault="00A5792B">
      <w:pPr>
        <w:pStyle w:val="BodyText"/>
        <w:rPr>
          <w:sz w:val="20"/>
        </w:rPr>
      </w:pPr>
    </w:p>
    <w:p w14:paraId="3C4278C3" w14:textId="77777777" w:rsidR="00A5792B" w:rsidRDefault="00A5792B">
      <w:pPr>
        <w:pStyle w:val="BodyText"/>
        <w:rPr>
          <w:sz w:val="20"/>
        </w:rPr>
      </w:pPr>
    </w:p>
    <w:p w14:paraId="5D1FB40B" w14:textId="77777777" w:rsidR="00A5792B" w:rsidRDefault="00A5792B">
      <w:pPr>
        <w:pStyle w:val="BodyText"/>
        <w:rPr>
          <w:sz w:val="20"/>
        </w:rPr>
      </w:pPr>
    </w:p>
    <w:p w14:paraId="244AF6B8" w14:textId="77777777" w:rsidR="00A5792B" w:rsidRDefault="00A5792B">
      <w:pPr>
        <w:pStyle w:val="BodyText"/>
        <w:rPr>
          <w:sz w:val="20"/>
        </w:rPr>
      </w:pPr>
    </w:p>
    <w:p w14:paraId="6AE7B9D2" w14:textId="77777777" w:rsidR="00A5792B" w:rsidRDefault="00A5792B">
      <w:pPr>
        <w:pStyle w:val="BodyText"/>
        <w:rPr>
          <w:sz w:val="20"/>
        </w:rPr>
      </w:pPr>
    </w:p>
    <w:p w14:paraId="56D0AA58" w14:textId="77777777" w:rsidR="00A5792B" w:rsidRDefault="00BE26E6">
      <w:pPr>
        <w:pStyle w:val="BodyText"/>
        <w:spacing w:before="3"/>
        <w:rPr>
          <w:sz w:val="26"/>
        </w:rPr>
      </w:pPr>
      <w:r>
        <w:pict w14:anchorId="186E0344">
          <v:rect id="_x0000_s2871" style="position:absolute;margin-left:1in;margin-top:17.1pt;width:2in;height:.6pt;z-index:-15691776;mso-wrap-distance-left:0;mso-wrap-distance-right:0;mso-position-horizontal-relative:page" fillcolor="black" stroked="f">
            <w10:wrap type="topAndBottom" anchorx="page"/>
          </v:rect>
        </w:pict>
      </w:r>
    </w:p>
    <w:p w14:paraId="1E23D1F4" w14:textId="77777777" w:rsidR="00A5792B" w:rsidRDefault="00A5792B">
      <w:pPr>
        <w:rPr>
          <w:sz w:val="26"/>
        </w:rPr>
        <w:sectPr w:rsidR="00A5792B">
          <w:pgSz w:w="12240" w:h="15840"/>
          <w:pgMar w:top="940" w:right="620" w:bottom="1680" w:left="1200" w:header="725" w:footer="1393" w:gutter="0"/>
          <w:cols w:space="720"/>
        </w:sectPr>
      </w:pPr>
    </w:p>
    <w:p w14:paraId="5F3A4B44" w14:textId="77777777" w:rsidR="00A5792B" w:rsidRDefault="00BE26E6">
      <w:pPr>
        <w:pStyle w:val="BodyText"/>
        <w:rPr>
          <w:sz w:val="20"/>
        </w:rPr>
      </w:pPr>
      <w:r>
        <w:pict w14:anchorId="4F800BE3">
          <v:shape id="_x0000_s2870" style="position:absolute;margin-left:295.8pt;margin-top:331.5pt;width:6pt;height:36.4pt;z-index:15768576;mso-position-horizontal-relative:page;mso-position-vertical-relative:page" coordorigin="5916,6630" coordsize="120,728" o:spt="100" adj="0,,0" path="m5969,7237r-53,l5976,7357r46,-92l5972,7265r-3,-4l5969,7237xm5980,6630r-8,l5969,6632r,629l5972,7265r8,l5983,7261r,-629l5980,6630xm6036,7237r-53,l5983,7261r-3,4l6022,7265r14,-28xe" fillcolor="#010101" stroked="f">
            <v:stroke joinstyle="round"/>
            <v:formulas/>
            <v:path arrowok="t" o:connecttype="segments"/>
            <w10:wrap anchorx="page" anchory="page"/>
          </v:shape>
        </w:pict>
      </w:r>
      <w:r>
        <w:pict w14:anchorId="7E54E88A">
          <v:shape id="_x0000_s2869" style="position:absolute;margin-left:299.4pt;margin-top:434.65pt;width:6pt;height:22pt;z-index:15769088;mso-position-horizontal-relative:page;mso-position-vertical-relative:page" coordorigin="5988,8693" coordsize="120,440" o:spt="100" adj="0,,0" path="m6041,9012r-53,l6048,9132r46,-92l6044,9040r-3,-4l6041,9012xm6052,8693r-8,l6041,8696r,340l6044,9040r8,l6055,9036r,-340l6052,8693xm6108,9012r-53,l6055,9036r-3,4l6094,9040r14,-28xe" fillcolor="#010101" stroked="f">
            <v:stroke joinstyle="round"/>
            <v:formulas/>
            <v:path arrowok="t" o:connecttype="segments"/>
            <w10:wrap anchorx="page" anchory="page"/>
          </v:shape>
        </w:pict>
      </w:r>
    </w:p>
    <w:p w14:paraId="5A66506F" w14:textId="77777777" w:rsidR="00A5792B" w:rsidRDefault="00BE26E6">
      <w:pPr>
        <w:pStyle w:val="BodyText"/>
        <w:spacing w:before="260"/>
        <w:ind w:left="150"/>
      </w:pPr>
      <w:r>
        <w:pict w14:anchorId="1A69F79D">
          <v:rect id="_x0000_s2868" style="position:absolute;left:0;text-align:left;margin-left:61.55pt;margin-top:13.15pt;width:.5pt;height:13.8pt;z-index:15767040;mso-position-horizontal-relative:page" fillcolor="black" stroked="f">
            <w10:wrap anchorx="page"/>
          </v:rect>
        </w:pict>
      </w:r>
      <w:r>
        <w:pict w14:anchorId="6E4CF0B7">
          <v:group id="_x0000_s2853" style="position:absolute;left:0;text-align:left;margin-left:96.8pt;margin-top:35.75pt;width:418.35pt;height:236.4pt;z-index:15768064;mso-position-horizontal-relative:page" coordorigin="1936,715" coordsize="8367,4728">
            <v:shape id="_x0000_s2867" type="#_x0000_t202" style="position:absolute;left:8280;top:1003;width:1874;height:864" filled="f" strokecolor="#010101">
              <v:textbox inset="0,0,0,0">
                <w:txbxContent>
                  <w:p w14:paraId="21AF79EE" w14:textId="77777777" w:rsidR="002F44C1" w:rsidRDefault="002F44C1">
                    <w:pPr>
                      <w:spacing w:before="76"/>
                      <w:ind w:left="297" w:right="283" w:firstLine="2"/>
                      <w:jc w:val="center"/>
                      <w:rPr>
                        <w:sz w:val="16"/>
                      </w:rPr>
                    </w:pPr>
                    <w:r>
                      <w:rPr>
                        <w:sz w:val="16"/>
                      </w:rPr>
                      <w:t>FTEE Service Budget (1106b) File, Edit - Enter all Facility names</w:t>
                    </w:r>
                  </w:p>
                </w:txbxContent>
              </v:textbox>
            </v:shape>
            <v:shape id="_x0000_s2866" type="#_x0000_t202" style="position:absolute;left:8280;top:2664;width:2016;height:1230" filled="f" strokecolor="#010101">
              <v:textbox inset="0,0,0,0">
                <w:txbxContent>
                  <w:p w14:paraId="71AE1BB5" w14:textId="77777777" w:rsidR="002F44C1" w:rsidRDefault="002F44C1">
                    <w:pPr>
                      <w:spacing w:before="157"/>
                      <w:ind w:left="134" w:right="260" w:firstLine="1"/>
                      <w:jc w:val="center"/>
                      <w:rPr>
                        <w:sz w:val="16"/>
                      </w:rPr>
                    </w:pPr>
                    <w:r>
                      <w:rPr>
                        <w:sz w:val="16"/>
                      </w:rPr>
                      <w:t>Nursing Location File, Edit - Associate Hospital Location Institution</w:t>
                    </w:r>
                  </w:p>
                  <w:p w14:paraId="3F69E5BE" w14:textId="77777777" w:rsidR="002F44C1" w:rsidRDefault="002F44C1">
                    <w:pPr>
                      <w:ind w:left="164" w:right="289"/>
                      <w:jc w:val="center"/>
                      <w:rPr>
                        <w:sz w:val="16"/>
                      </w:rPr>
                    </w:pPr>
                    <w:r>
                      <w:rPr>
                        <w:sz w:val="16"/>
                      </w:rPr>
                      <w:t>field with each location. No duplicates allowed</w:t>
                    </w:r>
                  </w:p>
                </w:txbxContent>
              </v:textbox>
            </v:shape>
            <v:shape id="_x0000_s2865" type="#_x0000_t202" style="position:absolute;left:5112;top:4594;width:1874;height:842" filled="f" strokecolor="#010101">
              <v:textbox inset="0,0,0,0">
                <w:txbxContent>
                  <w:p w14:paraId="6B622BAF" w14:textId="77777777" w:rsidR="002F44C1" w:rsidRDefault="002F44C1">
                    <w:pPr>
                      <w:spacing w:before="108"/>
                      <w:ind w:left="282" w:right="342" w:hanging="1"/>
                      <w:jc w:val="center"/>
                      <w:rPr>
                        <w:sz w:val="16"/>
                      </w:rPr>
                    </w:pPr>
                    <w:r>
                      <w:rPr>
                        <w:sz w:val="16"/>
                      </w:rPr>
                      <w:t>Product Line File Edit - Enter Names of Product Line(s)</w:t>
                    </w:r>
                  </w:p>
                </w:txbxContent>
              </v:textbox>
            </v:shape>
            <v:shape id="_x0000_s2864" type="#_x0000_t202" style="position:absolute;left:2532;top:4165;width:691;height:546" filled="f" stroked="f">
              <v:textbox inset="0,0,0,0">
                <w:txbxContent>
                  <w:p w14:paraId="26CD7D68" w14:textId="77777777" w:rsidR="002F44C1" w:rsidRDefault="002F44C1">
                    <w:pPr>
                      <w:ind w:left="-1" w:right="18"/>
                      <w:jc w:val="center"/>
                      <w:rPr>
                        <w:sz w:val="16"/>
                      </w:rPr>
                    </w:pPr>
                    <w:r>
                      <w:rPr>
                        <w:sz w:val="16"/>
                      </w:rPr>
                      <w:t xml:space="preserve">No </w:t>
                    </w:r>
                    <w:r>
                      <w:rPr>
                        <w:spacing w:val="-3"/>
                        <w:sz w:val="16"/>
                      </w:rPr>
                      <w:t xml:space="preserve">further </w:t>
                    </w:r>
                    <w:r>
                      <w:rPr>
                        <w:sz w:val="16"/>
                      </w:rPr>
                      <w:t>action required</w:t>
                    </w:r>
                  </w:p>
                </w:txbxContent>
              </v:textbox>
            </v:shape>
            <v:shape id="_x0000_s2863" type="#_x0000_t202" style="position:absolute;left:6022;top:3981;width:268;height:177" filled="f" stroked="f">
              <v:textbox inset="0,0,0,0">
                <w:txbxContent>
                  <w:p w14:paraId="1BE98511" w14:textId="77777777" w:rsidR="002F44C1" w:rsidRDefault="002F44C1">
                    <w:pPr>
                      <w:spacing w:line="177" w:lineRule="exact"/>
                      <w:rPr>
                        <w:sz w:val="16"/>
                      </w:rPr>
                    </w:pPr>
                    <w:r>
                      <w:rPr>
                        <w:sz w:val="16"/>
                      </w:rPr>
                      <w:t>Yes</w:t>
                    </w:r>
                  </w:p>
                </w:txbxContent>
              </v:textbox>
            </v:shape>
            <v:shape id="_x0000_s2862" type="#_x0000_t202" style="position:absolute;left:5549;top:3020;width:957;height:544" filled="f" stroked="f">
              <v:textbox inset="0,0,0,0">
                <w:txbxContent>
                  <w:p w14:paraId="417432BE" w14:textId="77777777" w:rsidR="002F44C1" w:rsidRDefault="002F44C1">
                    <w:pPr>
                      <w:ind w:right="18"/>
                      <w:jc w:val="center"/>
                      <w:rPr>
                        <w:sz w:val="16"/>
                      </w:rPr>
                    </w:pPr>
                    <w:r>
                      <w:rPr>
                        <w:sz w:val="16"/>
                      </w:rPr>
                      <w:t>Site Parameter File - Product Line</w:t>
                    </w:r>
                  </w:p>
                </w:txbxContent>
              </v:textbox>
            </v:shape>
            <v:shape id="_x0000_s2861" type="#_x0000_t202" style="position:absolute;left:4172;top:3020;width:216;height:177" filled="f" stroked="f">
              <v:textbox inset="0,0,0,0">
                <w:txbxContent>
                  <w:p w14:paraId="16C9D8BA" w14:textId="77777777" w:rsidR="002F44C1" w:rsidRDefault="002F44C1">
                    <w:pPr>
                      <w:spacing w:line="177" w:lineRule="exact"/>
                      <w:rPr>
                        <w:sz w:val="16"/>
                      </w:rPr>
                    </w:pPr>
                    <w:r>
                      <w:rPr>
                        <w:sz w:val="16"/>
                      </w:rPr>
                      <w:t>No</w:t>
                    </w:r>
                  </w:p>
                </w:txbxContent>
              </v:textbox>
            </v:shape>
            <v:shape id="_x0000_s2860" type="#_x0000_t202" style="position:absolute;left:5383;top:1094;width:1146;height:1098" filled="f" stroked="f">
              <v:textbox inset="0,0,0,0">
                <w:txbxContent>
                  <w:p w14:paraId="114E28FD" w14:textId="77777777" w:rsidR="002F44C1" w:rsidRDefault="002F44C1">
                    <w:pPr>
                      <w:ind w:left="140" w:right="18" w:firstLine="3"/>
                      <w:jc w:val="center"/>
                      <w:rPr>
                        <w:sz w:val="16"/>
                      </w:rPr>
                    </w:pPr>
                    <w:r>
                      <w:rPr>
                        <w:sz w:val="16"/>
                      </w:rPr>
                      <w:t xml:space="preserve">Site Parameter File - </w:t>
                    </w:r>
                    <w:r>
                      <w:rPr>
                        <w:w w:val="95"/>
                        <w:sz w:val="16"/>
                      </w:rPr>
                      <w:t>Multidivisional</w:t>
                    </w:r>
                  </w:p>
                  <w:p w14:paraId="7E873258" w14:textId="77777777" w:rsidR="002F44C1" w:rsidRDefault="002F44C1">
                    <w:pPr>
                      <w:rPr>
                        <w:sz w:val="18"/>
                      </w:rPr>
                    </w:pPr>
                  </w:p>
                  <w:p w14:paraId="23A36244" w14:textId="77777777" w:rsidR="002F44C1" w:rsidRDefault="002F44C1">
                    <w:pPr>
                      <w:spacing w:before="154"/>
                      <w:rPr>
                        <w:sz w:val="16"/>
                      </w:rPr>
                    </w:pPr>
                    <w:r>
                      <w:rPr>
                        <w:sz w:val="16"/>
                      </w:rPr>
                      <w:t>No</w:t>
                    </w:r>
                  </w:p>
                </w:txbxContent>
              </v:textbox>
            </v:shape>
            <v:shape id="_x0000_s2859" type="#_x0000_t202" style="position:absolute;left:7203;top:910;width:269;height:177" filled="f" stroked="f">
              <v:textbox inset="0,0,0,0">
                <w:txbxContent>
                  <w:p w14:paraId="1334617C" w14:textId="77777777" w:rsidR="002F44C1" w:rsidRDefault="002F44C1">
                    <w:pPr>
                      <w:spacing w:line="177" w:lineRule="exact"/>
                      <w:rPr>
                        <w:sz w:val="16"/>
                      </w:rPr>
                    </w:pPr>
                    <w:r>
                      <w:rPr>
                        <w:sz w:val="16"/>
                      </w:rPr>
                      <w:t>Yes</w:t>
                    </w:r>
                  </w:p>
                </w:txbxContent>
              </v:textbox>
            </v:shape>
            <v:shape id="_x0000_s2858" style="position:absolute;left:4680;top:722;width:2592;height:3111" coordorigin="4680,723" coordsize="2592,3111" o:spt="100" adj="0,,0" path="m5976,723l4680,1371r1296,648l7272,1371,5976,723xm5976,2681l4680,3257r1296,576l7272,3257,5976,2681xe" filled="f" strokecolor="#010101">
              <v:stroke joinstyle="round"/>
              <v:formulas/>
              <v:path arrowok="t" o:connecttype="segments"/>
            </v:shape>
            <v:shape id="_x0000_s2857" style="position:absolute;left:5916;top:1358;width:2436;height:3218" coordorigin="5916,1359" coordsize="2436,3218" o:spt="100" adj="0,,0" path="m6036,2570r-53,l5983,1965r-3,-4l5972,1961r-3,4l5969,2570r-53,l5976,2690r46,-93l6036,2570xm6108,4456r-53,l6055,3852r-3,-3l6044,3849r-3,3l6041,4456r-53,l6048,4576r46,-92l6108,4456xm8352,3248r-17,-9l8232,3188r,51l7196,3239r-3,4l7193,3251r3,4l8232,3255r,53l8338,3255r14,-7xm8352,1419r-14,-7l8232,1359r,53l7196,1412r-3,3l7193,1424r3,3l8232,1427r,52l8335,1427r17,-8xe" fillcolor="#010101" stroked="f">
              <v:stroke joinstyle="round"/>
              <v:formulas/>
              <v:path arrowok="t" o:connecttype="segments"/>
            </v:shape>
            <v:shape id="_x0000_s2856" style="position:absolute;left:1944;top:4020;width:1728;height:854" coordorigin="1944,4020" coordsize="1728,854" path="m2808,4020r-101,3l2610,4032r-94,13l2428,4064r-83,23l2267,4114r-70,31l2134,4180r-56,38l2032,4259r-65,90l1944,4446r6,50l1994,4591r84,85l2134,4714r63,35l2267,4780r78,27l2428,4830r88,19l2610,4862r97,9l2808,4874r101,-3l3006,4862r94,-13l3188,4830r83,-23l3349,4780r70,-31l3482,4714r56,-38l3584,4635r65,-90l3672,4446r-6,-49l3622,4303r-84,-85l3482,4180r-63,-35l3349,4114r-78,-27l3188,4064r-88,-19l3006,4032r-97,-9l2808,4020xe" filled="f" strokecolor="#010101">
              <v:path arrowok="t"/>
            </v:shape>
            <v:shape id="_x0000_s2855" style="position:absolute;left:2748;top:3208;width:120;height:872" coordorigin="2748,3208" coordsize="120,872" o:spt="100" adj="0,,0" path="m2801,3959r-53,l2808,4079r46,-92l2804,3987r-3,-4l2801,3959xm2812,3208r-8,l2801,3212r,771l2804,3987r8,l2815,3983r,-771l2812,3208xm2868,3959r-53,l2815,3983r-3,4l2854,3987r14,-28xe" fillcolor="#010101" stroked="f">
              <v:stroke joinstyle="round"/>
              <v:formulas/>
              <v:path arrowok="t" o:connecttype="segments"/>
            </v:shape>
            <v:line id="_x0000_s2854" style="position:absolute" from="4752,3248" to="2736,3248" strokecolor="#010101"/>
            <w10:wrap anchorx="page"/>
          </v:group>
        </w:pict>
      </w:r>
      <w:r w:rsidR="002F44C1">
        <w:rPr>
          <w:vertAlign w:val="superscript"/>
        </w:rPr>
        <w:t>1</w:t>
      </w:r>
      <w:r w:rsidR="002F44C1">
        <w:t>The following is a flow chart to assist the user in setting up the Site Parameter File:</w:t>
      </w:r>
    </w:p>
    <w:p w14:paraId="22289F46" w14:textId="77777777" w:rsidR="00A5792B" w:rsidRDefault="00A5792B">
      <w:pPr>
        <w:pStyle w:val="BodyText"/>
        <w:rPr>
          <w:sz w:val="20"/>
        </w:rPr>
      </w:pPr>
    </w:p>
    <w:p w14:paraId="0B72F7F5" w14:textId="77777777" w:rsidR="00A5792B" w:rsidRDefault="00A5792B">
      <w:pPr>
        <w:pStyle w:val="BodyText"/>
        <w:rPr>
          <w:sz w:val="20"/>
        </w:rPr>
      </w:pPr>
    </w:p>
    <w:p w14:paraId="549F15F8" w14:textId="77777777" w:rsidR="00A5792B" w:rsidRDefault="00A5792B">
      <w:pPr>
        <w:pStyle w:val="BodyText"/>
        <w:rPr>
          <w:sz w:val="20"/>
        </w:rPr>
      </w:pPr>
    </w:p>
    <w:p w14:paraId="761AAC1F" w14:textId="77777777" w:rsidR="00A5792B" w:rsidRDefault="00A5792B">
      <w:pPr>
        <w:pStyle w:val="BodyText"/>
        <w:rPr>
          <w:sz w:val="20"/>
        </w:rPr>
      </w:pPr>
    </w:p>
    <w:p w14:paraId="784A2A14" w14:textId="77777777" w:rsidR="00A5792B" w:rsidRDefault="00A5792B">
      <w:pPr>
        <w:pStyle w:val="BodyText"/>
        <w:rPr>
          <w:sz w:val="20"/>
        </w:rPr>
      </w:pPr>
    </w:p>
    <w:p w14:paraId="503D352E" w14:textId="77777777" w:rsidR="00A5792B" w:rsidRDefault="00A5792B">
      <w:pPr>
        <w:pStyle w:val="BodyText"/>
        <w:rPr>
          <w:sz w:val="20"/>
        </w:rPr>
      </w:pPr>
    </w:p>
    <w:p w14:paraId="572DFF8D" w14:textId="77777777" w:rsidR="00A5792B" w:rsidRDefault="00A5792B">
      <w:pPr>
        <w:pStyle w:val="BodyText"/>
        <w:rPr>
          <w:sz w:val="20"/>
        </w:rPr>
      </w:pPr>
    </w:p>
    <w:p w14:paraId="1AB195E6" w14:textId="77777777" w:rsidR="00A5792B" w:rsidRDefault="00A5792B">
      <w:pPr>
        <w:pStyle w:val="BodyText"/>
        <w:rPr>
          <w:sz w:val="20"/>
        </w:rPr>
      </w:pPr>
    </w:p>
    <w:p w14:paraId="29D04B95" w14:textId="77777777" w:rsidR="00A5792B" w:rsidRDefault="00A5792B">
      <w:pPr>
        <w:pStyle w:val="BodyText"/>
        <w:rPr>
          <w:sz w:val="20"/>
        </w:rPr>
      </w:pPr>
    </w:p>
    <w:p w14:paraId="36F0615B" w14:textId="77777777" w:rsidR="00A5792B" w:rsidRDefault="00A5792B">
      <w:pPr>
        <w:pStyle w:val="BodyText"/>
        <w:rPr>
          <w:sz w:val="20"/>
        </w:rPr>
      </w:pPr>
    </w:p>
    <w:p w14:paraId="3ED3ABD0" w14:textId="77777777" w:rsidR="00A5792B" w:rsidRDefault="00A5792B">
      <w:pPr>
        <w:pStyle w:val="BodyText"/>
        <w:rPr>
          <w:sz w:val="20"/>
        </w:rPr>
      </w:pPr>
    </w:p>
    <w:p w14:paraId="5973168A" w14:textId="77777777" w:rsidR="00A5792B" w:rsidRDefault="00A5792B">
      <w:pPr>
        <w:pStyle w:val="BodyText"/>
        <w:rPr>
          <w:sz w:val="20"/>
        </w:rPr>
      </w:pPr>
    </w:p>
    <w:p w14:paraId="2F348D04" w14:textId="77777777" w:rsidR="00A5792B" w:rsidRDefault="00A5792B">
      <w:pPr>
        <w:pStyle w:val="BodyText"/>
        <w:rPr>
          <w:sz w:val="20"/>
        </w:rPr>
      </w:pPr>
    </w:p>
    <w:p w14:paraId="0E12A6FA" w14:textId="77777777" w:rsidR="00A5792B" w:rsidRDefault="00A5792B">
      <w:pPr>
        <w:pStyle w:val="BodyText"/>
        <w:rPr>
          <w:sz w:val="20"/>
        </w:rPr>
      </w:pPr>
    </w:p>
    <w:p w14:paraId="7C9C7419" w14:textId="77777777" w:rsidR="00A5792B" w:rsidRDefault="00A5792B">
      <w:pPr>
        <w:pStyle w:val="BodyText"/>
        <w:rPr>
          <w:sz w:val="20"/>
        </w:rPr>
      </w:pPr>
    </w:p>
    <w:p w14:paraId="191ED487" w14:textId="77777777" w:rsidR="00A5792B" w:rsidRDefault="00A5792B">
      <w:pPr>
        <w:pStyle w:val="BodyText"/>
        <w:rPr>
          <w:sz w:val="20"/>
        </w:rPr>
      </w:pPr>
    </w:p>
    <w:p w14:paraId="4ECBF2D1" w14:textId="77777777" w:rsidR="00A5792B" w:rsidRDefault="00A5792B">
      <w:pPr>
        <w:pStyle w:val="BodyText"/>
        <w:rPr>
          <w:sz w:val="20"/>
        </w:rPr>
      </w:pPr>
    </w:p>
    <w:p w14:paraId="012F297A" w14:textId="77777777" w:rsidR="00A5792B" w:rsidRDefault="00A5792B">
      <w:pPr>
        <w:pStyle w:val="BodyText"/>
        <w:rPr>
          <w:sz w:val="20"/>
        </w:rPr>
      </w:pPr>
    </w:p>
    <w:p w14:paraId="0956CFDE" w14:textId="77777777" w:rsidR="00A5792B" w:rsidRDefault="00A5792B">
      <w:pPr>
        <w:pStyle w:val="BodyText"/>
        <w:rPr>
          <w:sz w:val="20"/>
        </w:rPr>
      </w:pPr>
    </w:p>
    <w:p w14:paraId="62712102" w14:textId="77777777" w:rsidR="00A5792B" w:rsidRDefault="00A5792B">
      <w:pPr>
        <w:pStyle w:val="BodyText"/>
        <w:rPr>
          <w:sz w:val="20"/>
        </w:rPr>
      </w:pPr>
    </w:p>
    <w:p w14:paraId="290C3942" w14:textId="77777777" w:rsidR="00A5792B" w:rsidRDefault="00A5792B">
      <w:pPr>
        <w:pStyle w:val="BodyText"/>
        <w:rPr>
          <w:sz w:val="20"/>
        </w:rPr>
      </w:pPr>
    </w:p>
    <w:p w14:paraId="54FD6DF2" w14:textId="77777777" w:rsidR="00A5792B" w:rsidRDefault="00A5792B">
      <w:pPr>
        <w:pStyle w:val="BodyText"/>
        <w:rPr>
          <w:sz w:val="20"/>
        </w:rPr>
      </w:pPr>
    </w:p>
    <w:p w14:paraId="196FB602" w14:textId="77777777" w:rsidR="00A5792B" w:rsidRDefault="00A5792B">
      <w:pPr>
        <w:pStyle w:val="BodyText"/>
        <w:rPr>
          <w:sz w:val="20"/>
        </w:rPr>
      </w:pPr>
    </w:p>
    <w:p w14:paraId="6DA61D13" w14:textId="77777777" w:rsidR="00A5792B" w:rsidRDefault="00BE26E6">
      <w:pPr>
        <w:pStyle w:val="BodyText"/>
        <w:spacing w:before="7"/>
        <w:rPr>
          <w:sz w:val="26"/>
        </w:rPr>
      </w:pPr>
      <w:r>
        <w:pict w14:anchorId="18BB7C8B">
          <v:shape id="_x0000_s2852" type="#_x0000_t202" style="position:absolute;margin-left:255.6pt;margin-top:17.7pt;width:93.7pt;height:64.9pt;z-index:-15690752;mso-wrap-distance-left:0;mso-wrap-distance-right:0;mso-position-horizontal-relative:page" filled="f" strokecolor="#010101">
            <v:textbox inset="0,0,0,0">
              <w:txbxContent>
                <w:p w14:paraId="3C9FCCAD" w14:textId="77777777" w:rsidR="002F44C1" w:rsidRDefault="002F44C1">
                  <w:pPr>
                    <w:pStyle w:val="BodyText"/>
                    <w:spacing w:before="6"/>
                    <w:rPr>
                      <w:sz w:val="15"/>
                    </w:rPr>
                  </w:pPr>
                </w:p>
                <w:p w14:paraId="597BD101" w14:textId="77777777" w:rsidR="002F44C1" w:rsidRDefault="002F44C1">
                  <w:pPr>
                    <w:ind w:left="282" w:right="342"/>
                    <w:jc w:val="center"/>
                    <w:rPr>
                      <w:sz w:val="16"/>
                    </w:rPr>
                  </w:pPr>
                  <w:r>
                    <w:rPr>
                      <w:sz w:val="16"/>
                    </w:rPr>
                    <w:t>Nursing Location File, Edit - Associate Product Lines with each Location</w:t>
                  </w:r>
                </w:p>
              </w:txbxContent>
            </v:textbox>
            <w10:wrap type="topAndBottom" anchorx="page"/>
          </v:shape>
        </w:pict>
      </w:r>
    </w:p>
    <w:p w14:paraId="18B66481" w14:textId="77777777" w:rsidR="00A5792B" w:rsidRDefault="00A5792B">
      <w:pPr>
        <w:pStyle w:val="BodyText"/>
        <w:rPr>
          <w:sz w:val="20"/>
        </w:rPr>
      </w:pPr>
    </w:p>
    <w:p w14:paraId="283A736B" w14:textId="77777777" w:rsidR="00A5792B" w:rsidRDefault="00A5792B">
      <w:pPr>
        <w:pStyle w:val="BodyText"/>
        <w:rPr>
          <w:sz w:val="20"/>
        </w:rPr>
      </w:pPr>
    </w:p>
    <w:p w14:paraId="656A9F71" w14:textId="77777777" w:rsidR="00A5792B" w:rsidRDefault="00A5792B">
      <w:pPr>
        <w:pStyle w:val="BodyText"/>
        <w:rPr>
          <w:sz w:val="20"/>
        </w:rPr>
      </w:pPr>
    </w:p>
    <w:p w14:paraId="4673AE82" w14:textId="77777777" w:rsidR="00A5792B" w:rsidRDefault="00A5792B">
      <w:pPr>
        <w:pStyle w:val="BodyText"/>
        <w:rPr>
          <w:sz w:val="20"/>
        </w:rPr>
      </w:pPr>
    </w:p>
    <w:p w14:paraId="5EFA7FC0" w14:textId="77777777" w:rsidR="00A5792B" w:rsidRDefault="00A5792B">
      <w:pPr>
        <w:pStyle w:val="BodyText"/>
        <w:rPr>
          <w:sz w:val="20"/>
        </w:rPr>
      </w:pPr>
    </w:p>
    <w:p w14:paraId="4B03D060" w14:textId="77777777" w:rsidR="00A5792B" w:rsidRDefault="00A5792B">
      <w:pPr>
        <w:pStyle w:val="BodyText"/>
        <w:rPr>
          <w:sz w:val="20"/>
        </w:rPr>
      </w:pPr>
    </w:p>
    <w:p w14:paraId="6C5DD4BB" w14:textId="77777777" w:rsidR="00A5792B" w:rsidRDefault="00A5792B">
      <w:pPr>
        <w:pStyle w:val="BodyText"/>
        <w:rPr>
          <w:sz w:val="20"/>
        </w:rPr>
      </w:pPr>
    </w:p>
    <w:p w14:paraId="66B6EC50" w14:textId="77777777" w:rsidR="00A5792B" w:rsidRDefault="00A5792B">
      <w:pPr>
        <w:pStyle w:val="BodyText"/>
        <w:rPr>
          <w:sz w:val="20"/>
        </w:rPr>
      </w:pPr>
    </w:p>
    <w:p w14:paraId="1294A5F0" w14:textId="77777777" w:rsidR="00A5792B" w:rsidRDefault="00A5792B">
      <w:pPr>
        <w:pStyle w:val="BodyText"/>
        <w:rPr>
          <w:sz w:val="20"/>
        </w:rPr>
      </w:pPr>
    </w:p>
    <w:p w14:paraId="6BAE98BD" w14:textId="77777777" w:rsidR="00A5792B" w:rsidRDefault="00A5792B">
      <w:pPr>
        <w:pStyle w:val="BodyText"/>
        <w:rPr>
          <w:sz w:val="20"/>
        </w:rPr>
      </w:pPr>
    </w:p>
    <w:p w14:paraId="24267F7A" w14:textId="77777777" w:rsidR="00A5792B" w:rsidRDefault="00A5792B">
      <w:pPr>
        <w:pStyle w:val="BodyText"/>
        <w:rPr>
          <w:sz w:val="20"/>
        </w:rPr>
      </w:pPr>
    </w:p>
    <w:p w14:paraId="73F525B0" w14:textId="77777777" w:rsidR="00A5792B" w:rsidRDefault="00A5792B">
      <w:pPr>
        <w:pStyle w:val="BodyText"/>
        <w:rPr>
          <w:sz w:val="20"/>
        </w:rPr>
      </w:pPr>
    </w:p>
    <w:p w14:paraId="1EB3BDE3" w14:textId="77777777" w:rsidR="00A5792B" w:rsidRDefault="00A5792B">
      <w:pPr>
        <w:pStyle w:val="BodyText"/>
        <w:rPr>
          <w:sz w:val="20"/>
        </w:rPr>
      </w:pPr>
    </w:p>
    <w:p w14:paraId="70886522" w14:textId="77777777" w:rsidR="00A5792B" w:rsidRDefault="00A5792B">
      <w:pPr>
        <w:pStyle w:val="BodyText"/>
        <w:rPr>
          <w:sz w:val="20"/>
        </w:rPr>
      </w:pPr>
    </w:p>
    <w:p w14:paraId="3B9CC7FB" w14:textId="77777777" w:rsidR="00A5792B" w:rsidRDefault="00A5792B">
      <w:pPr>
        <w:pStyle w:val="BodyText"/>
        <w:rPr>
          <w:sz w:val="20"/>
        </w:rPr>
      </w:pPr>
    </w:p>
    <w:p w14:paraId="08B0C121" w14:textId="77777777" w:rsidR="00A5792B" w:rsidRDefault="00A5792B">
      <w:pPr>
        <w:pStyle w:val="BodyText"/>
        <w:rPr>
          <w:sz w:val="20"/>
        </w:rPr>
      </w:pPr>
    </w:p>
    <w:p w14:paraId="7FEDB366" w14:textId="77777777" w:rsidR="00A5792B" w:rsidRDefault="00A5792B">
      <w:pPr>
        <w:pStyle w:val="BodyText"/>
        <w:rPr>
          <w:sz w:val="20"/>
        </w:rPr>
      </w:pPr>
    </w:p>
    <w:p w14:paraId="5D085AE5" w14:textId="77777777" w:rsidR="00A5792B" w:rsidRDefault="00A5792B">
      <w:pPr>
        <w:pStyle w:val="BodyText"/>
        <w:spacing w:before="7"/>
        <w:rPr>
          <w:sz w:val="16"/>
        </w:rPr>
      </w:pPr>
    </w:p>
    <w:p w14:paraId="2493F35C" w14:textId="77777777" w:rsidR="00A5792B" w:rsidRDefault="00BE26E6">
      <w:pPr>
        <w:pStyle w:val="Heading2"/>
        <w:spacing w:before="90"/>
      </w:pPr>
      <w:r>
        <w:pict w14:anchorId="6BA58EE0">
          <v:group id="_x0000_s2847" style="position:absolute;left:0;text-align:left;margin-left:248pt;margin-top:-178.6pt;width:108.85pt;height:152.7pt;z-index:15767552;mso-position-horizontal-relative:page" coordorigin="4960,-3572" coordsize="2177,3054">
            <v:shape id="_x0000_s2851" type="#_x0000_t202" style="position:absolute;left:5112;top:-3565;width:1874;height:1298" filled="f" strokecolor="#010101">
              <v:textbox inset="0,0,0,0">
                <w:txbxContent>
                  <w:p w14:paraId="76DBDADD" w14:textId="77777777" w:rsidR="002F44C1" w:rsidRDefault="002F44C1">
                    <w:pPr>
                      <w:spacing w:before="148"/>
                      <w:ind w:left="282" w:right="342"/>
                      <w:jc w:val="center"/>
                      <w:rPr>
                        <w:sz w:val="16"/>
                      </w:rPr>
                    </w:pPr>
                    <w:r>
                      <w:rPr>
                        <w:sz w:val="16"/>
                      </w:rPr>
                      <w:t xml:space="preserve">Service Position File, Edit - Associate Product Line with Service </w:t>
                    </w:r>
                    <w:r w:rsidR="00814151">
                      <w:rPr>
                        <w:sz w:val="16"/>
                      </w:rPr>
                      <w:t>Position</w:t>
                    </w:r>
                    <w:r>
                      <w:rPr>
                        <w:sz w:val="16"/>
                      </w:rPr>
                      <w:t xml:space="preserve"> as needed</w:t>
                    </w:r>
                  </w:p>
                </w:txbxContent>
              </v:textbox>
            </v:shape>
            <v:shape id="_x0000_s2850" type="#_x0000_t202" style="position:absolute;left:4960;top:-2259;width:2177;height:1741" filled="f" stroked="f">
              <v:textbox inset="0,0,0,0">
                <w:txbxContent>
                  <w:p w14:paraId="18698540" w14:textId="77777777" w:rsidR="002F44C1" w:rsidRDefault="002F44C1">
                    <w:pPr>
                      <w:rPr>
                        <w:rFonts w:ascii="Courier New"/>
                        <w:sz w:val="18"/>
                      </w:rPr>
                    </w:pPr>
                  </w:p>
                  <w:p w14:paraId="2329ADDC" w14:textId="77777777" w:rsidR="002F44C1" w:rsidRDefault="002F44C1">
                    <w:pPr>
                      <w:rPr>
                        <w:rFonts w:ascii="Courier New"/>
                        <w:sz w:val="18"/>
                      </w:rPr>
                    </w:pPr>
                  </w:p>
                  <w:p w14:paraId="10FFA0F3" w14:textId="77777777" w:rsidR="002F44C1" w:rsidRDefault="002F44C1">
                    <w:pPr>
                      <w:rPr>
                        <w:rFonts w:ascii="Courier New"/>
                        <w:sz w:val="18"/>
                      </w:rPr>
                    </w:pPr>
                  </w:p>
                  <w:p w14:paraId="39CE3D74" w14:textId="77777777" w:rsidR="002F44C1" w:rsidRDefault="002F44C1">
                    <w:pPr>
                      <w:rPr>
                        <w:rFonts w:ascii="Courier New"/>
                        <w:sz w:val="23"/>
                      </w:rPr>
                    </w:pPr>
                  </w:p>
                  <w:p w14:paraId="3818674E" w14:textId="77777777" w:rsidR="002F44C1" w:rsidRDefault="002F44C1">
                    <w:pPr>
                      <w:spacing w:before="1"/>
                      <w:ind w:left="457" w:right="516"/>
                      <w:jc w:val="center"/>
                      <w:rPr>
                        <w:sz w:val="16"/>
                      </w:rPr>
                    </w:pPr>
                    <w:r>
                      <w:rPr>
                        <w:sz w:val="16"/>
                      </w:rPr>
                      <w:t>Review reports for desired output - Make changes as needed</w:t>
                    </w:r>
                  </w:p>
                </w:txbxContent>
              </v:textbox>
            </v:shape>
            <v:shape id="_x0000_s2849" style="position:absolute;left:4968;top:-1534;width:2162;height:1008" coordorigin="4968,-1534" coordsize="2162,1008" path="m6048,-1534r-98,2l5854,-1526r-93,10l5671,-1502r-86,17l5503,-1465r-78,23l5352,-1415r-68,29l5222,-1355r-56,34l5115,-1284r-79,78l4985,-1121r-17,91l4972,-984r35,88l5072,-814r94,75l5222,-705r62,31l5352,-644r73,26l5503,-595r82,21l5671,-557r90,13l5854,-534r96,6l6048,-526r98,-2l6242,-534r94,-10l6425,-557r87,-17l6594,-595r78,-23l6745,-644r68,-30l6875,-705r57,-34l6982,-776r80,-78l7112,-939r17,-91l7125,-1076r-34,-88l7025,-1246r-93,-75l6875,-1355r-62,-31l6745,-1415r-73,-27l6594,-1465r-82,-20l6425,-1502r-89,-14l6242,-1526r-96,-6l6048,-1534xe" filled="f" strokecolor="#010101">
              <v:path arrowok="t"/>
            </v:shape>
            <v:shape id="_x0000_s2848" style="position:absolute;left:5988;top:-2259;width:120;height:728" coordorigin="5988,-2259" coordsize="120,728" o:spt="100" adj="0,,0" path="m6041,-1652r-53,l6048,-1532r46,-92l6044,-1624r-3,-4l6041,-1652xm6052,-2259r-8,l6041,-2255r,627l6044,-1624r8,l6055,-1628r,-627l6052,-2259xm6108,-1652r-53,l6055,-1628r-3,4l6094,-1624r14,-28xe" fillcolor="#010101" stroked="f">
              <v:stroke joinstyle="round"/>
              <v:formulas/>
              <v:path arrowok="t" o:connecttype="segments"/>
            </v:shape>
            <w10:wrap anchorx="page"/>
          </v:group>
        </w:pict>
      </w:r>
      <w:r w:rsidR="002F44C1">
        <w:t>Menu Display:</w:t>
      </w:r>
    </w:p>
    <w:p w14:paraId="5AEBE70A" w14:textId="77777777" w:rsidR="00A5792B" w:rsidRDefault="002F44C1">
      <w:pPr>
        <w:tabs>
          <w:tab w:val="left" w:pos="6119"/>
        </w:tabs>
        <w:spacing w:before="181" w:line="244" w:lineRule="auto"/>
        <w:ind w:left="240" w:right="1418"/>
        <w:rPr>
          <w:rFonts w:ascii="Courier New"/>
          <w:sz w:val="20"/>
        </w:rPr>
      </w:pPr>
      <w:r>
        <w:rPr>
          <w:rFonts w:ascii="Courier New"/>
          <w:sz w:val="20"/>
        </w:rPr>
        <w:t>Select Nursing Features (all options)</w:t>
      </w:r>
      <w:r>
        <w:rPr>
          <w:rFonts w:ascii="Courier New"/>
          <w:spacing w:val="-23"/>
          <w:sz w:val="20"/>
        </w:rPr>
        <w:t xml:space="preserve"> </w:t>
      </w:r>
      <w:r>
        <w:rPr>
          <w:rFonts w:ascii="Courier New"/>
          <w:sz w:val="20"/>
        </w:rPr>
        <w:t>Option:</w:t>
      </w:r>
      <w:r>
        <w:rPr>
          <w:rFonts w:ascii="Courier New"/>
          <w:spacing w:val="-4"/>
          <w:sz w:val="20"/>
        </w:rPr>
        <w:t xml:space="preserve"> </w:t>
      </w:r>
      <w:r>
        <w:rPr>
          <w:rFonts w:ascii="Courier New"/>
          <w:b/>
          <w:sz w:val="20"/>
        </w:rPr>
        <w:t>3</w:t>
      </w:r>
      <w:r>
        <w:rPr>
          <w:rFonts w:ascii="Courier New"/>
          <w:b/>
          <w:sz w:val="20"/>
        </w:rPr>
        <w:tab/>
      </w:r>
      <w:r>
        <w:rPr>
          <w:rFonts w:ascii="Courier New"/>
          <w:sz w:val="20"/>
        </w:rPr>
        <w:t>Administrative Site File Functions</w:t>
      </w:r>
    </w:p>
    <w:p w14:paraId="270B4393" w14:textId="77777777" w:rsidR="00A5792B" w:rsidRDefault="00A5792B">
      <w:pPr>
        <w:spacing w:line="244" w:lineRule="auto"/>
        <w:rPr>
          <w:rFonts w:ascii="Courier New"/>
          <w:sz w:val="20"/>
        </w:rPr>
        <w:sectPr w:rsidR="00A5792B">
          <w:pgSz w:w="12240" w:h="15840"/>
          <w:pgMar w:top="940" w:right="620" w:bottom="1780" w:left="1200" w:header="725" w:footer="1588" w:gutter="0"/>
          <w:cols w:space="720"/>
        </w:sectPr>
      </w:pPr>
    </w:p>
    <w:p w14:paraId="762C292E" w14:textId="77777777" w:rsidR="00A5792B" w:rsidRDefault="00A5792B">
      <w:pPr>
        <w:pStyle w:val="BodyText"/>
        <w:rPr>
          <w:rFonts w:ascii="Courier New"/>
          <w:sz w:val="20"/>
        </w:rPr>
      </w:pPr>
    </w:p>
    <w:p w14:paraId="1734AE31" w14:textId="77777777" w:rsidR="00A5792B" w:rsidRDefault="00A5792B">
      <w:pPr>
        <w:pStyle w:val="BodyText"/>
        <w:rPr>
          <w:rFonts w:ascii="Courier New"/>
          <w:sz w:val="20"/>
        </w:rPr>
      </w:pPr>
    </w:p>
    <w:p w14:paraId="5B0B579B" w14:textId="77777777" w:rsidR="00A5792B" w:rsidRDefault="00A5792B">
      <w:pPr>
        <w:pStyle w:val="BodyText"/>
        <w:rPr>
          <w:rFonts w:ascii="Courier New"/>
          <w:sz w:val="20"/>
        </w:rPr>
      </w:pPr>
    </w:p>
    <w:p w14:paraId="5D2CABED" w14:textId="77777777" w:rsidR="00A5792B" w:rsidRDefault="00A5792B">
      <w:pPr>
        <w:pStyle w:val="BodyText"/>
        <w:spacing w:before="10"/>
        <w:rPr>
          <w:rFonts w:ascii="Courier New"/>
          <w:sz w:val="23"/>
        </w:rPr>
      </w:pPr>
    </w:p>
    <w:p w14:paraId="15CC7C0A" w14:textId="77777777" w:rsidR="00A5792B" w:rsidRDefault="002F44C1">
      <w:pPr>
        <w:pStyle w:val="ListParagraph"/>
        <w:numPr>
          <w:ilvl w:val="0"/>
          <w:numId w:val="451"/>
        </w:numPr>
        <w:tabs>
          <w:tab w:val="left" w:pos="1439"/>
          <w:tab w:val="left" w:pos="1440"/>
        </w:tabs>
        <w:spacing w:line="226" w:lineRule="exact"/>
        <w:ind w:hanging="841"/>
        <w:rPr>
          <w:sz w:val="20"/>
        </w:rPr>
      </w:pPr>
      <w:r>
        <w:rPr>
          <w:sz w:val="20"/>
        </w:rPr>
        <w:t>AMIS 1106 Acuity</w:t>
      </w:r>
      <w:r>
        <w:rPr>
          <w:spacing w:val="-4"/>
          <w:sz w:val="20"/>
        </w:rPr>
        <w:t xml:space="preserve"> </w:t>
      </w:r>
      <w:r>
        <w:rPr>
          <w:sz w:val="20"/>
        </w:rPr>
        <w:t>Edit</w:t>
      </w:r>
    </w:p>
    <w:p w14:paraId="60BF5669" w14:textId="77777777" w:rsidR="00A5792B" w:rsidRDefault="002F44C1">
      <w:pPr>
        <w:pStyle w:val="ListParagraph"/>
        <w:numPr>
          <w:ilvl w:val="0"/>
          <w:numId w:val="451"/>
        </w:numPr>
        <w:tabs>
          <w:tab w:val="left" w:pos="1439"/>
          <w:tab w:val="left" w:pos="1440"/>
        </w:tabs>
        <w:spacing w:line="226" w:lineRule="exact"/>
        <w:ind w:hanging="841"/>
        <w:rPr>
          <w:sz w:val="20"/>
        </w:rPr>
      </w:pPr>
      <w:r>
        <w:rPr>
          <w:sz w:val="20"/>
        </w:rPr>
        <w:t>Privilege File</w:t>
      </w:r>
      <w:r>
        <w:rPr>
          <w:spacing w:val="-3"/>
          <w:sz w:val="20"/>
        </w:rPr>
        <w:t xml:space="preserve"> </w:t>
      </w:r>
      <w:r>
        <w:rPr>
          <w:sz w:val="20"/>
        </w:rPr>
        <w:t>Edit</w:t>
      </w:r>
    </w:p>
    <w:p w14:paraId="2762DEA0" w14:textId="77777777" w:rsidR="00A5792B" w:rsidRDefault="002F44C1">
      <w:pPr>
        <w:pStyle w:val="ListParagraph"/>
        <w:numPr>
          <w:ilvl w:val="0"/>
          <w:numId w:val="451"/>
        </w:numPr>
        <w:tabs>
          <w:tab w:val="left" w:pos="1439"/>
          <w:tab w:val="left" w:pos="1440"/>
        </w:tabs>
        <w:ind w:hanging="841"/>
        <w:rPr>
          <w:sz w:val="20"/>
        </w:rPr>
      </w:pPr>
      <w:r>
        <w:rPr>
          <w:sz w:val="20"/>
        </w:rPr>
        <w:t>Certification File,</w:t>
      </w:r>
      <w:r>
        <w:rPr>
          <w:spacing w:val="-3"/>
          <w:sz w:val="20"/>
        </w:rPr>
        <w:t xml:space="preserve"> </w:t>
      </w:r>
      <w:r>
        <w:rPr>
          <w:sz w:val="20"/>
        </w:rPr>
        <w:t>Edit</w:t>
      </w:r>
    </w:p>
    <w:p w14:paraId="170369DB" w14:textId="77777777" w:rsidR="00A5792B" w:rsidRDefault="002F44C1">
      <w:pPr>
        <w:pStyle w:val="ListParagraph"/>
        <w:numPr>
          <w:ilvl w:val="0"/>
          <w:numId w:val="451"/>
        </w:numPr>
        <w:tabs>
          <w:tab w:val="left" w:pos="1439"/>
          <w:tab w:val="left" w:pos="1440"/>
        </w:tabs>
        <w:ind w:hanging="841"/>
        <w:rPr>
          <w:sz w:val="20"/>
        </w:rPr>
      </w:pPr>
      <w:r>
        <w:rPr>
          <w:sz w:val="20"/>
        </w:rPr>
        <w:t>FTEE Service Budget (1106b) File,</w:t>
      </w:r>
      <w:r>
        <w:rPr>
          <w:spacing w:val="-8"/>
          <w:sz w:val="20"/>
        </w:rPr>
        <w:t xml:space="preserve"> </w:t>
      </w:r>
      <w:r>
        <w:rPr>
          <w:sz w:val="20"/>
        </w:rPr>
        <w:t>Edit</w:t>
      </w:r>
    </w:p>
    <w:p w14:paraId="7900C634" w14:textId="77777777" w:rsidR="00A5792B" w:rsidRDefault="002F44C1">
      <w:pPr>
        <w:pStyle w:val="ListParagraph"/>
        <w:numPr>
          <w:ilvl w:val="0"/>
          <w:numId w:val="451"/>
        </w:numPr>
        <w:tabs>
          <w:tab w:val="left" w:pos="1439"/>
          <w:tab w:val="left" w:pos="1440"/>
        </w:tabs>
        <w:spacing w:before="1"/>
        <w:ind w:hanging="841"/>
        <w:rPr>
          <w:sz w:val="20"/>
        </w:rPr>
      </w:pPr>
      <w:r>
        <w:rPr>
          <w:sz w:val="20"/>
        </w:rPr>
        <w:t>Load Grade/Step</w:t>
      </w:r>
      <w:r>
        <w:rPr>
          <w:spacing w:val="-3"/>
          <w:sz w:val="20"/>
        </w:rPr>
        <w:t xml:space="preserve"> </w:t>
      </w:r>
      <w:r>
        <w:rPr>
          <w:sz w:val="20"/>
        </w:rPr>
        <w:t>Codes</w:t>
      </w:r>
    </w:p>
    <w:p w14:paraId="2DC0BC51" w14:textId="77777777" w:rsidR="00A5792B" w:rsidRDefault="002F44C1">
      <w:pPr>
        <w:pStyle w:val="ListParagraph"/>
        <w:numPr>
          <w:ilvl w:val="0"/>
          <w:numId w:val="451"/>
        </w:numPr>
        <w:tabs>
          <w:tab w:val="left" w:pos="1439"/>
          <w:tab w:val="left" w:pos="1440"/>
        </w:tabs>
        <w:spacing w:line="226" w:lineRule="exact"/>
        <w:ind w:hanging="841"/>
        <w:rPr>
          <w:sz w:val="20"/>
        </w:rPr>
      </w:pPr>
      <w:r>
        <w:rPr>
          <w:sz w:val="20"/>
        </w:rPr>
        <w:t>Nursing Location File,</w:t>
      </w:r>
      <w:r>
        <w:rPr>
          <w:spacing w:val="-4"/>
          <w:sz w:val="20"/>
        </w:rPr>
        <w:t xml:space="preserve"> </w:t>
      </w:r>
      <w:r>
        <w:rPr>
          <w:sz w:val="20"/>
        </w:rPr>
        <w:t>Edit</w:t>
      </w:r>
    </w:p>
    <w:p w14:paraId="560539FA" w14:textId="77777777" w:rsidR="00A5792B" w:rsidRDefault="002F44C1">
      <w:pPr>
        <w:pStyle w:val="ListParagraph"/>
        <w:numPr>
          <w:ilvl w:val="0"/>
          <w:numId w:val="451"/>
        </w:numPr>
        <w:tabs>
          <w:tab w:val="left" w:pos="1439"/>
          <w:tab w:val="left" w:pos="1440"/>
        </w:tabs>
        <w:spacing w:line="226" w:lineRule="exact"/>
        <w:ind w:hanging="841"/>
        <w:rPr>
          <w:sz w:val="20"/>
        </w:rPr>
      </w:pPr>
      <w:r>
        <w:rPr>
          <w:sz w:val="20"/>
        </w:rPr>
        <w:t>Print Existing Location File</w:t>
      </w:r>
      <w:r>
        <w:rPr>
          <w:spacing w:val="-6"/>
          <w:sz w:val="20"/>
        </w:rPr>
        <w:t xml:space="preserve"> </w:t>
      </w:r>
      <w:r>
        <w:rPr>
          <w:sz w:val="20"/>
        </w:rPr>
        <w:t>Entries</w:t>
      </w:r>
    </w:p>
    <w:p w14:paraId="218E21C2" w14:textId="77777777" w:rsidR="00A5792B" w:rsidRDefault="002F44C1">
      <w:pPr>
        <w:pStyle w:val="ListParagraph"/>
        <w:numPr>
          <w:ilvl w:val="0"/>
          <w:numId w:val="451"/>
        </w:numPr>
        <w:tabs>
          <w:tab w:val="left" w:pos="1439"/>
          <w:tab w:val="left" w:pos="1440"/>
        </w:tabs>
        <w:ind w:hanging="841"/>
        <w:rPr>
          <w:sz w:val="20"/>
        </w:rPr>
      </w:pPr>
      <w:r>
        <w:rPr>
          <w:sz w:val="20"/>
        </w:rPr>
        <w:t>Service Position File,</w:t>
      </w:r>
      <w:r>
        <w:rPr>
          <w:spacing w:val="-4"/>
          <w:sz w:val="20"/>
        </w:rPr>
        <w:t xml:space="preserve"> </w:t>
      </w:r>
      <w:r>
        <w:rPr>
          <w:sz w:val="20"/>
        </w:rPr>
        <w:t>Edit</w:t>
      </w:r>
    </w:p>
    <w:p w14:paraId="64B1E591" w14:textId="77777777" w:rsidR="00A5792B" w:rsidRDefault="002F44C1">
      <w:pPr>
        <w:pStyle w:val="ListParagraph"/>
        <w:numPr>
          <w:ilvl w:val="0"/>
          <w:numId w:val="451"/>
        </w:numPr>
        <w:tabs>
          <w:tab w:val="left" w:pos="1439"/>
          <w:tab w:val="left" w:pos="1440"/>
        </w:tabs>
        <w:ind w:hanging="841"/>
        <w:rPr>
          <w:sz w:val="20"/>
        </w:rPr>
      </w:pPr>
      <w:r>
        <w:rPr>
          <w:sz w:val="20"/>
        </w:rPr>
        <w:t>Tour of Duty File,</w:t>
      </w:r>
      <w:r>
        <w:rPr>
          <w:spacing w:val="-5"/>
          <w:sz w:val="20"/>
        </w:rPr>
        <w:t xml:space="preserve"> </w:t>
      </w:r>
      <w:r>
        <w:rPr>
          <w:sz w:val="20"/>
        </w:rPr>
        <w:t>Edit</w:t>
      </w:r>
    </w:p>
    <w:p w14:paraId="17C0E091" w14:textId="77777777" w:rsidR="00A5792B" w:rsidRDefault="002F44C1">
      <w:pPr>
        <w:pStyle w:val="ListParagraph"/>
        <w:numPr>
          <w:ilvl w:val="0"/>
          <w:numId w:val="451"/>
        </w:numPr>
        <w:tabs>
          <w:tab w:val="left" w:pos="1439"/>
          <w:tab w:val="left" w:pos="1440"/>
        </w:tabs>
        <w:spacing w:before="1"/>
        <w:ind w:hanging="841"/>
        <w:rPr>
          <w:sz w:val="20"/>
        </w:rPr>
      </w:pPr>
      <w:r>
        <w:rPr>
          <w:sz w:val="20"/>
        </w:rPr>
        <w:t>Vacancy Reason File</w:t>
      </w:r>
      <w:r>
        <w:rPr>
          <w:spacing w:val="-4"/>
          <w:sz w:val="20"/>
        </w:rPr>
        <w:t xml:space="preserve"> </w:t>
      </w:r>
      <w:r>
        <w:rPr>
          <w:sz w:val="20"/>
        </w:rPr>
        <w:t>Edit</w:t>
      </w:r>
    </w:p>
    <w:p w14:paraId="5D73DBF0" w14:textId="77777777" w:rsidR="00A5792B" w:rsidRDefault="002F44C1">
      <w:pPr>
        <w:pStyle w:val="ListParagraph"/>
        <w:numPr>
          <w:ilvl w:val="0"/>
          <w:numId w:val="451"/>
        </w:numPr>
        <w:tabs>
          <w:tab w:val="left" w:pos="1439"/>
          <w:tab w:val="left" w:pos="1440"/>
        </w:tabs>
        <w:spacing w:line="226" w:lineRule="exact"/>
        <w:ind w:hanging="841"/>
        <w:rPr>
          <w:sz w:val="20"/>
        </w:rPr>
      </w:pPr>
      <w:r>
        <w:rPr>
          <w:sz w:val="20"/>
        </w:rPr>
        <w:t>Site Parameter</w:t>
      </w:r>
      <w:r>
        <w:rPr>
          <w:spacing w:val="-3"/>
          <w:sz w:val="20"/>
        </w:rPr>
        <w:t xml:space="preserve"> </w:t>
      </w:r>
      <w:r>
        <w:rPr>
          <w:sz w:val="20"/>
        </w:rPr>
        <w:t>File</w:t>
      </w:r>
    </w:p>
    <w:p w14:paraId="40C9680B" w14:textId="77777777" w:rsidR="00A5792B" w:rsidRDefault="002F44C1">
      <w:pPr>
        <w:pStyle w:val="ListParagraph"/>
        <w:numPr>
          <w:ilvl w:val="0"/>
          <w:numId w:val="451"/>
        </w:numPr>
        <w:tabs>
          <w:tab w:val="left" w:pos="1439"/>
          <w:tab w:val="left" w:pos="1440"/>
        </w:tabs>
        <w:spacing w:line="226" w:lineRule="exact"/>
        <w:ind w:hanging="841"/>
        <w:rPr>
          <w:sz w:val="20"/>
        </w:rPr>
      </w:pPr>
      <w:r>
        <w:rPr>
          <w:sz w:val="20"/>
        </w:rPr>
        <w:t>Clinical Background File,</w:t>
      </w:r>
      <w:r>
        <w:rPr>
          <w:spacing w:val="-5"/>
          <w:sz w:val="20"/>
        </w:rPr>
        <w:t xml:space="preserve"> </w:t>
      </w:r>
      <w:r>
        <w:rPr>
          <w:sz w:val="20"/>
        </w:rPr>
        <w:t>Edit</w:t>
      </w:r>
    </w:p>
    <w:p w14:paraId="09A95061" w14:textId="77777777" w:rsidR="00A5792B" w:rsidRDefault="002F44C1">
      <w:pPr>
        <w:pStyle w:val="ListParagraph"/>
        <w:numPr>
          <w:ilvl w:val="0"/>
          <w:numId w:val="451"/>
        </w:numPr>
        <w:tabs>
          <w:tab w:val="left" w:pos="1439"/>
          <w:tab w:val="left" w:pos="1440"/>
        </w:tabs>
        <w:ind w:hanging="841"/>
        <w:rPr>
          <w:sz w:val="20"/>
        </w:rPr>
      </w:pPr>
      <w:r>
        <w:rPr>
          <w:sz w:val="20"/>
        </w:rPr>
        <w:t>Product Line File</w:t>
      </w:r>
      <w:r>
        <w:rPr>
          <w:spacing w:val="-4"/>
          <w:sz w:val="20"/>
        </w:rPr>
        <w:t xml:space="preserve"> </w:t>
      </w:r>
      <w:r>
        <w:rPr>
          <w:sz w:val="20"/>
        </w:rPr>
        <w:t>Edit</w:t>
      </w:r>
    </w:p>
    <w:p w14:paraId="3F7D5FAC" w14:textId="77777777" w:rsidR="00A5792B" w:rsidRDefault="00A5792B">
      <w:pPr>
        <w:pStyle w:val="BodyText"/>
        <w:rPr>
          <w:rFonts w:ascii="Courier New"/>
          <w:sz w:val="22"/>
        </w:rPr>
      </w:pPr>
    </w:p>
    <w:p w14:paraId="47CC196F" w14:textId="77777777" w:rsidR="00A5792B" w:rsidRDefault="00A5792B">
      <w:pPr>
        <w:pStyle w:val="BodyText"/>
        <w:spacing w:before="7"/>
        <w:rPr>
          <w:rFonts w:ascii="Courier New"/>
          <w:sz w:val="17"/>
        </w:rPr>
      </w:pPr>
    </w:p>
    <w:p w14:paraId="7BF889E4" w14:textId="77777777" w:rsidR="00A5792B" w:rsidRDefault="002F44C1">
      <w:pPr>
        <w:pStyle w:val="Heading2"/>
      </w:pPr>
      <w:r>
        <w:t>Screen Prints:</w:t>
      </w:r>
    </w:p>
    <w:p w14:paraId="08CEF67A" w14:textId="77777777" w:rsidR="00A5792B" w:rsidRDefault="002F44C1">
      <w:pPr>
        <w:tabs>
          <w:tab w:val="left" w:pos="6719"/>
        </w:tabs>
        <w:spacing w:before="226" w:line="244" w:lineRule="auto"/>
        <w:ind w:left="240" w:right="2018"/>
        <w:rPr>
          <w:rFonts w:ascii="Courier New"/>
          <w:sz w:val="20"/>
        </w:rPr>
      </w:pPr>
      <w:r>
        <w:rPr>
          <w:rFonts w:ascii="Courier New"/>
          <w:sz w:val="20"/>
        </w:rPr>
        <w:t>Select Administrative Site File Functions</w:t>
      </w:r>
      <w:r>
        <w:rPr>
          <w:rFonts w:ascii="Courier New"/>
          <w:spacing w:val="-26"/>
          <w:sz w:val="20"/>
        </w:rPr>
        <w:t xml:space="preserve"> </w:t>
      </w:r>
      <w:r>
        <w:rPr>
          <w:rFonts w:ascii="Courier New"/>
          <w:sz w:val="20"/>
        </w:rPr>
        <w:t>Option:</w:t>
      </w:r>
      <w:r>
        <w:rPr>
          <w:rFonts w:ascii="Courier New"/>
          <w:spacing w:val="-4"/>
          <w:sz w:val="20"/>
        </w:rPr>
        <w:t xml:space="preserve"> </w:t>
      </w:r>
      <w:r>
        <w:rPr>
          <w:rFonts w:ascii="Courier New"/>
          <w:b/>
          <w:sz w:val="20"/>
        </w:rPr>
        <w:t>11</w:t>
      </w:r>
      <w:r>
        <w:rPr>
          <w:rFonts w:ascii="Courier New"/>
          <w:b/>
          <w:sz w:val="20"/>
        </w:rPr>
        <w:tab/>
      </w:r>
      <w:r>
        <w:rPr>
          <w:rFonts w:ascii="Courier New"/>
          <w:sz w:val="20"/>
        </w:rPr>
        <w:t>Site Parameter File</w:t>
      </w:r>
    </w:p>
    <w:p w14:paraId="06D26989" w14:textId="77777777" w:rsidR="00A5792B" w:rsidRDefault="00A5792B">
      <w:pPr>
        <w:pStyle w:val="BodyText"/>
        <w:spacing w:before="3"/>
        <w:rPr>
          <w:rFonts w:ascii="Courier New"/>
          <w:sz w:val="19"/>
        </w:rPr>
      </w:pPr>
    </w:p>
    <w:p w14:paraId="51275D9F" w14:textId="77777777" w:rsidR="00A5792B" w:rsidRDefault="002F44C1">
      <w:pPr>
        <w:ind w:left="240"/>
        <w:rPr>
          <w:rFonts w:ascii="Courier New"/>
          <w:b/>
          <w:sz w:val="20"/>
        </w:rPr>
      </w:pPr>
      <w:r>
        <w:rPr>
          <w:rFonts w:ascii="Courier New"/>
          <w:sz w:val="20"/>
        </w:rPr>
        <w:t xml:space="preserve">CNO PRINTER: </w:t>
      </w:r>
      <w:r>
        <w:rPr>
          <w:rFonts w:ascii="Courier New"/>
          <w:b/>
          <w:sz w:val="20"/>
        </w:rPr>
        <w:t>121</w:t>
      </w:r>
    </w:p>
    <w:p w14:paraId="6E3F8715" w14:textId="77777777" w:rsidR="00A5792B" w:rsidRDefault="00A5792B">
      <w:pPr>
        <w:pStyle w:val="BodyText"/>
        <w:spacing w:before="8"/>
        <w:rPr>
          <w:rFonts w:ascii="Courier New"/>
          <w:b/>
          <w:sz w:val="19"/>
        </w:rPr>
      </w:pPr>
    </w:p>
    <w:p w14:paraId="162E272B" w14:textId="77777777" w:rsidR="00A5792B" w:rsidRDefault="002F44C1">
      <w:pPr>
        <w:pStyle w:val="BodyText"/>
        <w:ind w:left="240" w:right="809"/>
      </w:pPr>
      <w:r>
        <w:t>This field contains the name of the device used to print notices, exception reports, and selectively queued TaskMan reports. This printer should be on at all times.</w:t>
      </w:r>
    </w:p>
    <w:p w14:paraId="03A15DE3" w14:textId="77777777" w:rsidR="00A5792B" w:rsidRDefault="002F44C1">
      <w:pPr>
        <w:spacing w:before="229"/>
        <w:ind w:left="240"/>
        <w:rPr>
          <w:rFonts w:ascii="Courier New"/>
          <w:b/>
          <w:sz w:val="20"/>
        </w:rPr>
      </w:pPr>
      <w:r>
        <w:rPr>
          <w:rFonts w:ascii="Courier New"/>
          <w:sz w:val="20"/>
        </w:rPr>
        <w:t xml:space="preserve">PROFESSIONAL PERCENTAGE: 50// </w:t>
      </w:r>
      <w:r>
        <w:rPr>
          <w:rFonts w:ascii="Courier New"/>
          <w:b/>
          <w:sz w:val="20"/>
        </w:rPr>
        <w:t>&lt;RET&gt;</w:t>
      </w:r>
    </w:p>
    <w:p w14:paraId="609B88F5" w14:textId="77777777" w:rsidR="00A5792B" w:rsidRDefault="00A5792B">
      <w:pPr>
        <w:pStyle w:val="BodyText"/>
        <w:spacing w:before="10"/>
        <w:rPr>
          <w:rFonts w:ascii="Courier New"/>
          <w:b/>
          <w:sz w:val="19"/>
        </w:rPr>
      </w:pPr>
    </w:p>
    <w:p w14:paraId="49E20162" w14:textId="77777777" w:rsidR="00A5792B" w:rsidRDefault="002F44C1">
      <w:pPr>
        <w:pStyle w:val="BodyText"/>
        <w:ind w:left="240" w:right="890"/>
      </w:pPr>
      <w:r>
        <w:t>This field indicates a ratio of professional staff (defined as registered nurses) to other care givers assigned to a unit when a similar field in the NURS Location file is not defined. It must be completed for the software to calculate the required FTEE in the workload statistics reports. A default of 50 is distributed with the software.</w:t>
      </w:r>
    </w:p>
    <w:p w14:paraId="7E5BF965" w14:textId="77777777" w:rsidR="00A5792B" w:rsidRDefault="00A5792B">
      <w:pPr>
        <w:pStyle w:val="BodyText"/>
      </w:pPr>
    </w:p>
    <w:p w14:paraId="297B8E01" w14:textId="77777777" w:rsidR="00A5792B" w:rsidRDefault="002F44C1">
      <w:pPr>
        <w:pStyle w:val="BodyText"/>
        <w:ind w:left="239" w:right="890"/>
      </w:pPr>
      <w:r>
        <w:t>The next three fields identify the times the system calculates all current workload statistics and the AMIS night workload statistics reports. Time must be entered as 4 NUMBERS REPRESENTING MILITARY TIME (e.g., 08:00 or 15:00). It is suggested that the shift acuity time be a time at the end of the shift.</w:t>
      </w:r>
    </w:p>
    <w:p w14:paraId="04038F03" w14:textId="77777777" w:rsidR="00A5792B" w:rsidRDefault="00A5792B">
      <w:pPr>
        <w:pStyle w:val="BodyText"/>
        <w:spacing w:before="2"/>
      </w:pPr>
    </w:p>
    <w:p w14:paraId="179226FB" w14:textId="77777777" w:rsidR="00A5792B" w:rsidRDefault="002F44C1">
      <w:pPr>
        <w:ind w:left="240"/>
        <w:rPr>
          <w:rFonts w:ascii="Courier New"/>
          <w:b/>
          <w:sz w:val="20"/>
        </w:rPr>
      </w:pPr>
      <w:r>
        <w:rPr>
          <w:rFonts w:ascii="Courier New"/>
          <w:sz w:val="20"/>
        </w:rPr>
        <w:t xml:space="preserve">DAY SHIFT ACUITY TIME: </w:t>
      </w:r>
      <w:r>
        <w:rPr>
          <w:rFonts w:ascii="Courier New"/>
          <w:b/>
          <w:sz w:val="20"/>
        </w:rPr>
        <w:t>1530</w:t>
      </w:r>
    </w:p>
    <w:p w14:paraId="5CEE2A32" w14:textId="77777777" w:rsidR="00A5792B" w:rsidRDefault="00A5792B">
      <w:pPr>
        <w:pStyle w:val="BodyText"/>
        <w:spacing w:before="9"/>
        <w:rPr>
          <w:rFonts w:ascii="Courier New"/>
          <w:b/>
          <w:sz w:val="19"/>
        </w:rPr>
      </w:pPr>
    </w:p>
    <w:p w14:paraId="37D5B727" w14:textId="77777777" w:rsidR="00A5792B" w:rsidRDefault="002F44C1">
      <w:pPr>
        <w:pStyle w:val="BodyText"/>
        <w:ind w:left="240"/>
      </w:pPr>
      <w:r>
        <w:t>The time that the acuity totals are calculated for the day shift current workload statistics report.</w:t>
      </w:r>
    </w:p>
    <w:p w14:paraId="1CE017BB" w14:textId="77777777" w:rsidR="00A5792B" w:rsidRDefault="002F44C1">
      <w:pPr>
        <w:spacing w:before="229"/>
        <w:ind w:left="240"/>
        <w:rPr>
          <w:rFonts w:ascii="Courier New"/>
          <w:b/>
          <w:sz w:val="20"/>
        </w:rPr>
      </w:pPr>
      <w:r>
        <w:rPr>
          <w:rFonts w:ascii="Courier New"/>
          <w:sz w:val="20"/>
        </w:rPr>
        <w:t xml:space="preserve">EVENING SHIFT ACUITY TIME: </w:t>
      </w:r>
      <w:r>
        <w:rPr>
          <w:rFonts w:ascii="Courier New"/>
          <w:b/>
          <w:sz w:val="20"/>
        </w:rPr>
        <w:t>2330</w:t>
      </w:r>
    </w:p>
    <w:p w14:paraId="5BFB1C20" w14:textId="77777777" w:rsidR="00A5792B" w:rsidRDefault="00A5792B">
      <w:pPr>
        <w:pStyle w:val="BodyText"/>
        <w:spacing w:before="9"/>
        <w:rPr>
          <w:rFonts w:ascii="Courier New"/>
          <w:b/>
          <w:sz w:val="19"/>
        </w:rPr>
      </w:pPr>
    </w:p>
    <w:p w14:paraId="4B72E47F" w14:textId="77777777" w:rsidR="00A5792B" w:rsidRDefault="002F44C1">
      <w:pPr>
        <w:pStyle w:val="BodyText"/>
        <w:ind w:left="240" w:right="1323"/>
      </w:pPr>
      <w:r>
        <w:t>The time that the acuity totals are calculated for the evening shift current workload statistics report.</w:t>
      </w:r>
    </w:p>
    <w:p w14:paraId="11B4B30F" w14:textId="77777777" w:rsidR="00A5792B" w:rsidRDefault="00A5792B">
      <w:pPr>
        <w:sectPr w:rsidR="00A5792B">
          <w:headerReference w:type="even" r:id="rId70"/>
          <w:headerReference w:type="default" r:id="rId71"/>
          <w:footerReference w:type="even" r:id="rId72"/>
          <w:footerReference w:type="default" r:id="rId73"/>
          <w:pgSz w:w="12240" w:h="15840"/>
          <w:pgMar w:top="940" w:right="620" w:bottom="1160" w:left="1200" w:header="725" w:footer="975" w:gutter="0"/>
          <w:pgNumType w:start="43"/>
          <w:cols w:space="720"/>
        </w:sectPr>
      </w:pPr>
    </w:p>
    <w:p w14:paraId="5C45EE89" w14:textId="77777777" w:rsidR="00A5792B" w:rsidRDefault="00A5792B">
      <w:pPr>
        <w:pStyle w:val="BodyText"/>
        <w:rPr>
          <w:sz w:val="20"/>
        </w:rPr>
      </w:pPr>
    </w:p>
    <w:p w14:paraId="01DCDE6E" w14:textId="77777777" w:rsidR="00A5792B" w:rsidRDefault="00A5792B">
      <w:pPr>
        <w:pStyle w:val="BodyText"/>
        <w:spacing w:before="9"/>
        <w:rPr>
          <w:sz w:val="22"/>
        </w:rPr>
      </w:pPr>
    </w:p>
    <w:p w14:paraId="114DE194" w14:textId="77777777" w:rsidR="00A5792B" w:rsidRDefault="002F44C1">
      <w:pPr>
        <w:ind w:left="240"/>
        <w:rPr>
          <w:rFonts w:ascii="Courier New"/>
          <w:b/>
          <w:sz w:val="20"/>
        </w:rPr>
      </w:pPr>
      <w:r>
        <w:rPr>
          <w:rFonts w:ascii="Courier New"/>
          <w:sz w:val="20"/>
        </w:rPr>
        <w:t xml:space="preserve">NIGHT SHIFT ACUITY TIME: </w:t>
      </w:r>
      <w:r>
        <w:rPr>
          <w:rFonts w:ascii="Courier New"/>
          <w:b/>
          <w:sz w:val="20"/>
        </w:rPr>
        <w:t>0730</w:t>
      </w:r>
    </w:p>
    <w:p w14:paraId="73D3A668" w14:textId="77777777" w:rsidR="00A5792B" w:rsidRDefault="00A5792B">
      <w:pPr>
        <w:pStyle w:val="BodyText"/>
        <w:spacing w:before="9"/>
        <w:rPr>
          <w:rFonts w:ascii="Courier New"/>
          <w:b/>
          <w:sz w:val="19"/>
        </w:rPr>
      </w:pPr>
    </w:p>
    <w:p w14:paraId="19A3EB1B" w14:textId="77777777" w:rsidR="00A5792B" w:rsidRDefault="002F44C1">
      <w:pPr>
        <w:pStyle w:val="BodyText"/>
        <w:ind w:left="240" w:right="1601"/>
      </w:pPr>
      <w:r>
        <w:t>The time that the acuity totals are calculated for the night shift. Both AMIS and current workload statistics reports are based on the night shift acuity time.</w:t>
      </w:r>
    </w:p>
    <w:p w14:paraId="407F2015" w14:textId="77777777" w:rsidR="00A5792B" w:rsidRDefault="002F44C1">
      <w:pPr>
        <w:spacing w:before="228"/>
        <w:ind w:left="240"/>
        <w:rPr>
          <w:rFonts w:ascii="Courier New"/>
          <w:b/>
          <w:sz w:val="20"/>
        </w:rPr>
      </w:pPr>
      <w:r>
        <w:rPr>
          <w:rFonts w:ascii="Courier New"/>
          <w:sz w:val="20"/>
        </w:rPr>
        <w:t xml:space="preserve">PRODUCT LINE: YES// </w:t>
      </w:r>
      <w:r>
        <w:rPr>
          <w:rFonts w:ascii="Courier New"/>
          <w:b/>
          <w:sz w:val="20"/>
        </w:rPr>
        <w:t>&lt;RET&gt;</w:t>
      </w:r>
    </w:p>
    <w:p w14:paraId="67FEA516" w14:textId="77777777" w:rsidR="00A5792B" w:rsidRDefault="00A5792B">
      <w:pPr>
        <w:pStyle w:val="BodyText"/>
        <w:spacing w:before="10"/>
        <w:rPr>
          <w:rFonts w:ascii="Courier New"/>
          <w:b/>
          <w:sz w:val="19"/>
        </w:rPr>
      </w:pPr>
    </w:p>
    <w:p w14:paraId="2F102691" w14:textId="77777777" w:rsidR="00A5792B" w:rsidRDefault="00BE26E6">
      <w:pPr>
        <w:pStyle w:val="BodyText"/>
        <w:ind w:left="240" w:right="1248"/>
      </w:pPr>
      <w:r>
        <w:pict w14:anchorId="496711EC">
          <v:shape id="_x0000_s2846" style="position:absolute;left:0;text-align:left;margin-left:66.05pt;margin-top:.15pt;width:.5pt;height:41.4pt;z-index:15770112;mso-position-horizontal-relative:page" coordorigin="1321,3" coordsize="10,828" o:spt="100" adj="0,,0" path="m1331,279r-10,l1321,555r,276l1331,831r,-276l1331,279xm1331,3r-10,l1321,279r10,l1331,3xe" fillcolor="black" stroked="f">
            <v:stroke joinstyle="round"/>
            <v:formulas/>
            <v:path arrowok="t" o:connecttype="segments"/>
            <w10:wrap anchorx="page"/>
          </v:shape>
        </w:pict>
      </w:r>
      <w:r w:rsidR="002F44C1">
        <w:rPr>
          <w:vertAlign w:val="superscript"/>
        </w:rPr>
        <w:t>1</w:t>
      </w:r>
      <w:r w:rsidR="002F44C1">
        <w:t>This field should contain a value of ‘Yes’ when FTEE data in the NURS Position Control (#211.8) file is associated with multiple services/product lines. NO indicates that all FTEE is associated with Nursing Service.</w:t>
      </w:r>
    </w:p>
    <w:p w14:paraId="19A45FE5" w14:textId="77777777" w:rsidR="00A5792B" w:rsidRDefault="00A5792B">
      <w:pPr>
        <w:pStyle w:val="BodyText"/>
        <w:spacing w:before="2"/>
        <w:rPr>
          <w:sz w:val="11"/>
        </w:rPr>
      </w:pPr>
    </w:p>
    <w:p w14:paraId="51FF9827" w14:textId="77777777" w:rsidR="00A5792B" w:rsidRDefault="002F44C1">
      <w:pPr>
        <w:spacing w:before="101"/>
        <w:ind w:left="240"/>
        <w:rPr>
          <w:rFonts w:ascii="Courier New"/>
          <w:b/>
          <w:sz w:val="20"/>
        </w:rPr>
      </w:pPr>
      <w:r>
        <w:rPr>
          <w:rFonts w:ascii="Courier New"/>
          <w:sz w:val="20"/>
        </w:rPr>
        <w:t xml:space="preserve">MULTI-DIVISIONAL: YES// </w:t>
      </w:r>
      <w:r>
        <w:rPr>
          <w:rFonts w:ascii="Courier New"/>
          <w:b/>
          <w:sz w:val="20"/>
        </w:rPr>
        <w:t>&lt;RET&gt;</w:t>
      </w:r>
    </w:p>
    <w:p w14:paraId="557CE057" w14:textId="77777777" w:rsidR="00A5792B" w:rsidRDefault="00A5792B">
      <w:pPr>
        <w:pStyle w:val="BodyText"/>
        <w:spacing w:before="8"/>
        <w:rPr>
          <w:rFonts w:ascii="Courier New"/>
          <w:b/>
          <w:sz w:val="19"/>
        </w:rPr>
      </w:pPr>
    </w:p>
    <w:p w14:paraId="32B75115" w14:textId="77777777" w:rsidR="00A5792B" w:rsidRDefault="002F44C1">
      <w:pPr>
        <w:pStyle w:val="BodyText"/>
        <w:ind w:left="240" w:right="1149"/>
      </w:pPr>
      <w:r>
        <w:t>This field should contain a value of ‘Yes’ when the facility/medical center is multi-divisional. NO indicates the facility is a single institution.</w:t>
      </w:r>
    </w:p>
    <w:p w14:paraId="3DAE668D" w14:textId="77777777" w:rsidR="00A5792B" w:rsidRDefault="002F44C1">
      <w:pPr>
        <w:spacing w:before="229"/>
        <w:ind w:left="240"/>
        <w:rPr>
          <w:rFonts w:ascii="Courier New"/>
          <w:b/>
          <w:sz w:val="20"/>
        </w:rPr>
      </w:pPr>
      <w:r>
        <w:rPr>
          <w:rFonts w:ascii="Courier New"/>
          <w:sz w:val="20"/>
        </w:rPr>
        <w:t xml:space="preserve">NURSING OFFLINE/ONLINE: ON-LINE// </w:t>
      </w:r>
      <w:r>
        <w:rPr>
          <w:rFonts w:ascii="Courier New"/>
          <w:b/>
          <w:sz w:val="20"/>
        </w:rPr>
        <w:t>&lt;RET&gt;</w:t>
      </w:r>
    </w:p>
    <w:p w14:paraId="66A0F37B" w14:textId="77777777" w:rsidR="00A5792B" w:rsidRDefault="00A5792B">
      <w:pPr>
        <w:pStyle w:val="BodyText"/>
        <w:spacing w:before="9"/>
        <w:rPr>
          <w:rFonts w:ascii="Courier New"/>
          <w:b/>
          <w:sz w:val="19"/>
        </w:rPr>
      </w:pPr>
    </w:p>
    <w:p w14:paraId="47A9A1BB" w14:textId="77777777" w:rsidR="00A5792B" w:rsidRDefault="00BE26E6">
      <w:pPr>
        <w:pStyle w:val="BodyText"/>
        <w:ind w:left="240" w:right="1075"/>
      </w:pPr>
      <w:r>
        <w:pict w14:anchorId="12276FF7">
          <v:shape id="_x0000_s2845" style="position:absolute;left:0;text-align:left;margin-left:66.05pt;margin-top:.15pt;width:.5pt;height:27.6pt;z-index:15770624;mso-position-horizontal-relative:page" coordorigin="1321,3" coordsize="10,552" path="m1331,3r-10,l1321,279r,276l1331,555r,-276l1331,3xe" fillcolor="black" stroked="f">
            <v:path arrowok="t"/>
            <w10:wrap anchorx="page"/>
          </v:shape>
        </w:pict>
      </w:r>
      <w:r w:rsidR="002F44C1">
        <w:rPr>
          <w:vertAlign w:val="superscript"/>
        </w:rPr>
        <w:t>2</w:t>
      </w:r>
      <w:r w:rsidR="002F44C1">
        <w:t>This switch allows the site manager to place the Nursing application off-line without bringing down the entire system. The user will see this prompt only if they have programmer access.</w:t>
      </w:r>
    </w:p>
    <w:p w14:paraId="51AE59ED" w14:textId="77777777" w:rsidR="00A5792B" w:rsidRDefault="002F44C1">
      <w:pPr>
        <w:pStyle w:val="BodyText"/>
        <w:ind w:left="540"/>
      </w:pPr>
      <w:r>
        <w:t>Choose from:</w:t>
      </w:r>
    </w:p>
    <w:p w14:paraId="28BCAE85" w14:textId="77777777" w:rsidR="00A5792B" w:rsidRDefault="002F44C1">
      <w:pPr>
        <w:pStyle w:val="BodyText"/>
        <w:tabs>
          <w:tab w:val="left" w:pos="1259"/>
        </w:tabs>
        <w:ind w:left="660"/>
      </w:pPr>
      <w:r>
        <w:t>1</w:t>
      </w:r>
      <w:r>
        <w:tab/>
        <w:t>OFF-LINE</w:t>
      </w:r>
    </w:p>
    <w:p w14:paraId="697FDA7D" w14:textId="77777777" w:rsidR="00A5792B" w:rsidRDefault="002F44C1">
      <w:pPr>
        <w:pStyle w:val="ListParagraph"/>
        <w:numPr>
          <w:ilvl w:val="0"/>
          <w:numId w:val="450"/>
        </w:numPr>
        <w:tabs>
          <w:tab w:val="left" w:pos="1259"/>
          <w:tab w:val="left" w:pos="1260"/>
        </w:tabs>
        <w:spacing w:before="1"/>
        <w:rPr>
          <w:rFonts w:ascii="Times New Roman"/>
          <w:sz w:val="24"/>
        </w:rPr>
      </w:pPr>
      <w:r>
        <w:rPr>
          <w:rFonts w:ascii="Times New Roman"/>
          <w:sz w:val="24"/>
        </w:rPr>
        <w:t>ON-LINE</w:t>
      </w:r>
    </w:p>
    <w:p w14:paraId="68EDD3C3" w14:textId="77777777" w:rsidR="00A5792B" w:rsidRDefault="002F44C1">
      <w:pPr>
        <w:spacing w:before="232" w:line="224" w:lineRule="exact"/>
        <w:ind w:left="240"/>
        <w:rPr>
          <w:rFonts w:ascii="Courier New"/>
          <w:sz w:val="20"/>
        </w:rPr>
      </w:pPr>
      <w:r>
        <w:rPr>
          <w:rFonts w:ascii="Courier New"/>
          <w:sz w:val="20"/>
        </w:rPr>
        <w:t>NURSING NEW PERSON FILE ACCESS: ACCESS TO NEW PERSON FILE</w:t>
      </w:r>
    </w:p>
    <w:p w14:paraId="06E1BE54" w14:textId="77777777" w:rsidR="00A5792B" w:rsidRDefault="002F44C1">
      <w:pPr>
        <w:spacing w:line="224" w:lineRule="exact"/>
        <w:ind w:left="1319"/>
        <w:rPr>
          <w:rFonts w:ascii="Courier New"/>
          <w:b/>
          <w:sz w:val="20"/>
        </w:rPr>
      </w:pPr>
      <w:r>
        <w:rPr>
          <w:rFonts w:ascii="Courier New"/>
          <w:sz w:val="20"/>
        </w:rPr>
        <w:t xml:space="preserve">// </w:t>
      </w:r>
      <w:r>
        <w:rPr>
          <w:rFonts w:ascii="Courier New"/>
          <w:b/>
          <w:sz w:val="20"/>
        </w:rPr>
        <w:t>&lt;RET&gt;</w:t>
      </w:r>
    </w:p>
    <w:p w14:paraId="1D4F51DE" w14:textId="77777777" w:rsidR="00A5792B" w:rsidRDefault="00A5792B">
      <w:pPr>
        <w:pStyle w:val="BodyText"/>
        <w:spacing w:before="10"/>
        <w:rPr>
          <w:rFonts w:ascii="Courier New"/>
          <w:b/>
          <w:sz w:val="19"/>
        </w:rPr>
      </w:pPr>
    </w:p>
    <w:p w14:paraId="070471B7" w14:textId="77777777" w:rsidR="00A5792B" w:rsidRDefault="00BE26E6">
      <w:pPr>
        <w:pStyle w:val="BodyText"/>
        <w:ind w:left="240" w:right="850"/>
      </w:pPr>
      <w:r>
        <w:pict w14:anchorId="0DFF196C">
          <v:shape id="_x0000_s2844" style="position:absolute;left:0;text-align:left;margin-left:66.05pt;margin-top:.15pt;width:.5pt;height:55.2pt;z-index:15771136;mso-position-horizontal-relative:page" coordorigin="1321,3" coordsize="10,1104" path="m1331,3r-10,l1321,279r,276l1321,831r,276l1331,1107r,-276l1331,555r,-276l1331,3xe" fillcolor="black" stroked="f">
            <v:path arrowok="t"/>
            <w10:wrap anchorx="page"/>
          </v:shape>
        </w:pict>
      </w:r>
      <w:r w:rsidR="002F44C1">
        <w:rPr>
          <w:vertAlign w:val="superscript"/>
        </w:rPr>
        <w:t>3</w:t>
      </w:r>
      <w:r w:rsidR="002F44C1">
        <w:t>This field allows the Site Manager to turn on/off access to the New Person (#200) file. The user will see this prompt only if they have programmer access. When the field value is ‘1’, the Demographic Data option of the Staff Record Edit option allows users to enter data into File #200.</w:t>
      </w:r>
    </w:p>
    <w:p w14:paraId="508B3892" w14:textId="77777777" w:rsidR="00A5792B" w:rsidRDefault="002F44C1">
      <w:pPr>
        <w:pStyle w:val="BodyText"/>
        <w:ind w:left="540"/>
      </w:pPr>
      <w:r>
        <w:t>Choose from:</w:t>
      </w:r>
    </w:p>
    <w:p w14:paraId="080610A2" w14:textId="77777777" w:rsidR="00A5792B" w:rsidRDefault="002F44C1">
      <w:pPr>
        <w:pStyle w:val="ListParagraph"/>
        <w:numPr>
          <w:ilvl w:val="0"/>
          <w:numId w:val="450"/>
        </w:numPr>
        <w:tabs>
          <w:tab w:val="left" w:pos="1260"/>
          <w:tab w:val="left" w:pos="1261"/>
        </w:tabs>
        <w:ind w:left="1260" w:hanging="601"/>
        <w:rPr>
          <w:rFonts w:ascii="Times New Roman"/>
          <w:sz w:val="24"/>
        </w:rPr>
      </w:pPr>
      <w:r>
        <w:rPr>
          <w:rFonts w:ascii="Times New Roman"/>
          <w:sz w:val="24"/>
        </w:rPr>
        <w:t>ACCESS TO NEW PERSON</w:t>
      </w:r>
      <w:r>
        <w:rPr>
          <w:rFonts w:ascii="Times New Roman"/>
          <w:spacing w:val="-3"/>
          <w:sz w:val="24"/>
        </w:rPr>
        <w:t xml:space="preserve"> </w:t>
      </w:r>
      <w:r>
        <w:rPr>
          <w:rFonts w:ascii="Times New Roman"/>
          <w:sz w:val="24"/>
        </w:rPr>
        <w:t>FILE</w:t>
      </w:r>
    </w:p>
    <w:p w14:paraId="6BB8D74A" w14:textId="77777777" w:rsidR="00A5792B" w:rsidRDefault="002F44C1">
      <w:pPr>
        <w:pStyle w:val="ListParagraph"/>
        <w:numPr>
          <w:ilvl w:val="0"/>
          <w:numId w:val="449"/>
        </w:numPr>
        <w:tabs>
          <w:tab w:val="left" w:pos="1260"/>
          <w:tab w:val="left" w:pos="1261"/>
        </w:tabs>
        <w:jc w:val="left"/>
        <w:rPr>
          <w:rFonts w:ascii="Times New Roman"/>
          <w:sz w:val="24"/>
        </w:rPr>
      </w:pPr>
      <w:r>
        <w:rPr>
          <w:rFonts w:ascii="Times New Roman"/>
          <w:sz w:val="24"/>
        </w:rPr>
        <w:t>NO ACCESS TO NEW PERSON</w:t>
      </w:r>
      <w:r>
        <w:rPr>
          <w:rFonts w:ascii="Times New Roman"/>
          <w:spacing w:val="-5"/>
          <w:sz w:val="24"/>
        </w:rPr>
        <w:t xml:space="preserve"> </w:t>
      </w:r>
      <w:r>
        <w:rPr>
          <w:rFonts w:ascii="Times New Roman"/>
          <w:sz w:val="24"/>
        </w:rPr>
        <w:t>FILE</w:t>
      </w:r>
    </w:p>
    <w:p w14:paraId="2D2813D1" w14:textId="77777777" w:rsidR="00A5792B" w:rsidRDefault="00A5792B">
      <w:pPr>
        <w:pStyle w:val="BodyText"/>
        <w:rPr>
          <w:sz w:val="26"/>
        </w:rPr>
      </w:pPr>
    </w:p>
    <w:p w14:paraId="758CFBFC" w14:textId="77777777" w:rsidR="00A5792B" w:rsidRDefault="00A5792B">
      <w:pPr>
        <w:pStyle w:val="BodyText"/>
        <w:spacing w:before="2"/>
        <w:rPr>
          <w:sz w:val="22"/>
        </w:rPr>
      </w:pPr>
    </w:p>
    <w:p w14:paraId="3CABE231" w14:textId="77777777" w:rsidR="00A5792B" w:rsidRDefault="002F44C1">
      <w:pPr>
        <w:pStyle w:val="Heading2"/>
      </w:pPr>
      <w:r>
        <w:t>Menu Access:</w:t>
      </w:r>
    </w:p>
    <w:p w14:paraId="29113E28" w14:textId="77777777" w:rsidR="00A5792B" w:rsidRDefault="00A5792B">
      <w:pPr>
        <w:pStyle w:val="BodyText"/>
        <w:spacing w:before="9"/>
        <w:rPr>
          <w:b/>
          <w:sz w:val="23"/>
        </w:rPr>
      </w:pPr>
    </w:p>
    <w:p w14:paraId="158A3B88" w14:textId="77777777" w:rsidR="00A5792B" w:rsidRDefault="002F44C1">
      <w:pPr>
        <w:pStyle w:val="BodyText"/>
        <w:ind w:left="240" w:right="888"/>
      </w:pPr>
      <w:r>
        <w:t>The Site Parameter File option is accessed through the Administrative Site File Functions option of the Nursing Features (all options) menu.</w:t>
      </w:r>
    </w:p>
    <w:p w14:paraId="731A9051" w14:textId="77777777" w:rsidR="00A5792B" w:rsidRDefault="00A5792B">
      <w:pPr>
        <w:pStyle w:val="BodyText"/>
        <w:rPr>
          <w:sz w:val="20"/>
        </w:rPr>
      </w:pPr>
    </w:p>
    <w:p w14:paraId="5D1F714E" w14:textId="77777777" w:rsidR="00A5792B" w:rsidRDefault="00A5792B">
      <w:pPr>
        <w:pStyle w:val="BodyText"/>
        <w:rPr>
          <w:sz w:val="20"/>
        </w:rPr>
      </w:pPr>
    </w:p>
    <w:p w14:paraId="1A4A9D2C" w14:textId="77777777" w:rsidR="00A5792B" w:rsidRDefault="00A5792B">
      <w:pPr>
        <w:pStyle w:val="BodyText"/>
        <w:rPr>
          <w:sz w:val="20"/>
        </w:rPr>
      </w:pPr>
    </w:p>
    <w:p w14:paraId="3B7C60AD" w14:textId="77777777" w:rsidR="00A5792B" w:rsidRDefault="00A5792B">
      <w:pPr>
        <w:pStyle w:val="BodyText"/>
        <w:rPr>
          <w:sz w:val="20"/>
        </w:rPr>
      </w:pPr>
    </w:p>
    <w:p w14:paraId="2D958F76" w14:textId="77777777" w:rsidR="00A5792B" w:rsidRDefault="00A5792B">
      <w:pPr>
        <w:pStyle w:val="BodyText"/>
        <w:rPr>
          <w:sz w:val="20"/>
        </w:rPr>
      </w:pPr>
    </w:p>
    <w:p w14:paraId="5DAD67B3" w14:textId="77777777" w:rsidR="00A5792B" w:rsidRDefault="00A5792B">
      <w:pPr>
        <w:pStyle w:val="BodyText"/>
        <w:rPr>
          <w:sz w:val="20"/>
        </w:rPr>
      </w:pPr>
    </w:p>
    <w:p w14:paraId="607022F4" w14:textId="77777777" w:rsidR="00A5792B" w:rsidRDefault="00A5792B">
      <w:pPr>
        <w:pStyle w:val="BodyText"/>
        <w:rPr>
          <w:sz w:val="20"/>
        </w:rPr>
      </w:pPr>
    </w:p>
    <w:p w14:paraId="48F9DE2E" w14:textId="77777777" w:rsidR="00A5792B" w:rsidRDefault="00BE26E6">
      <w:pPr>
        <w:pStyle w:val="BodyText"/>
        <w:spacing w:before="2"/>
        <w:rPr>
          <w:sz w:val="18"/>
        </w:rPr>
      </w:pPr>
      <w:r>
        <w:pict w14:anchorId="0E7EEAAD">
          <v:rect id="_x0000_s2843" style="position:absolute;margin-left:1in;margin-top:12.4pt;width:2in;height:.6pt;z-index:-15687680;mso-wrap-distance-left:0;mso-wrap-distance-right:0;mso-position-horizontal-relative:page" fillcolor="black" stroked="f">
            <w10:wrap type="topAndBottom" anchorx="page"/>
          </v:rect>
        </w:pict>
      </w:r>
    </w:p>
    <w:p w14:paraId="34CD67FF" w14:textId="77777777" w:rsidR="00A5792B" w:rsidRDefault="002F44C1">
      <w:pPr>
        <w:spacing w:before="73"/>
        <w:ind w:left="240"/>
        <w:rPr>
          <w:sz w:val="20"/>
        </w:rPr>
      </w:pPr>
      <w:r>
        <w:rPr>
          <w:sz w:val="20"/>
          <w:vertAlign w:val="superscript"/>
        </w:rPr>
        <w:t>1</w:t>
      </w:r>
      <w:r>
        <w:rPr>
          <w:sz w:val="20"/>
        </w:rPr>
        <w:t xml:space="preserve"> Patch NUR*4*2  October</w:t>
      </w:r>
      <w:r>
        <w:rPr>
          <w:spacing w:val="-13"/>
          <w:sz w:val="20"/>
        </w:rPr>
        <w:t xml:space="preserve"> </w:t>
      </w:r>
      <w:r>
        <w:rPr>
          <w:sz w:val="20"/>
        </w:rPr>
        <w:t>1997</w:t>
      </w:r>
    </w:p>
    <w:p w14:paraId="471B80F2" w14:textId="77777777" w:rsidR="00A5792B" w:rsidRDefault="002F44C1">
      <w:pPr>
        <w:spacing w:before="1" w:line="230" w:lineRule="exact"/>
        <w:ind w:left="240"/>
        <w:rPr>
          <w:sz w:val="20"/>
        </w:rPr>
      </w:pPr>
      <w:r>
        <w:rPr>
          <w:sz w:val="20"/>
          <w:vertAlign w:val="superscript"/>
        </w:rPr>
        <w:t>2</w:t>
      </w:r>
      <w:r>
        <w:rPr>
          <w:sz w:val="20"/>
        </w:rPr>
        <w:t xml:space="preserve"> Patch NUR*4*2  October</w:t>
      </w:r>
      <w:r>
        <w:rPr>
          <w:spacing w:val="-13"/>
          <w:sz w:val="20"/>
        </w:rPr>
        <w:t xml:space="preserve"> </w:t>
      </w:r>
      <w:r>
        <w:rPr>
          <w:sz w:val="20"/>
        </w:rPr>
        <w:t>1997</w:t>
      </w:r>
    </w:p>
    <w:p w14:paraId="052E9F8E" w14:textId="77777777" w:rsidR="00A5792B" w:rsidRDefault="002F44C1">
      <w:pPr>
        <w:spacing w:line="230" w:lineRule="exact"/>
        <w:ind w:left="240"/>
        <w:rPr>
          <w:sz w:val="20"/>
        </w:rPr>
      </w:pPr>
      <w:r>
        <w:rPr>
          <w:sz w:val="20"/>
          <w:vertAlign w:val="superscript"/>
        </w:rPr>
        <w:t>3</w:t>
      </w:r>
      <w:r>
        <w:rPr>
          <w:sz w:val="20"/>
        </w:rPr>
        <w:t xml:space="preserve"> Patch NUR*4*2  October</w:t>
      </w:r>
      <w:r>
        <w:rPr>
          <w:spacing w:val="-13"/>
          <w:sz w:val="20"/>
        </w:rPr>
        <w:t xml:space="preserve"> </w:t>
      </w:r>
      <w:r>
        <w:rPr>
          <w:sz w:val="20"/>
        </w:rPr>
        <w:t>1997</w:t>
      </w:r>
    </w:p>
    <w:p w14:paraId="68ABC3AE" w14:textId="77777777" w:rsidR="00A5792B" w:rsidRDefault="00A5792B">
      <w:pPr>
        <w:spacing w:line="230" w:lineRule="exact"/>
        <w:rPr>
          <w:sz w:val="20"/>
        </w:rPr>
        <w:sectPr w:rsidR="00A5792B">
          <w:pgSz w:w="12240" w:h="15840"/>
          <w:pgMar w:top="940" w:right="620" w:bottom="1160" w:left="1200" w:header="725" w:footer="975" w:gutter="0"/>
          <w:cols w:space="720"/>
        </w:sectPr>
      </w:pPr>
    </w:p>
    <w:p w14:paraId="207ED3CA" w14:textId="77777777" w:rsidR="00A5792B" w:rsidRDefault="00A5792B">
      <w:pPr>
        <w:pStyle w:val="BodyText"/>
        <w:rPr>
          <w:sz w:val="20"/>
        </w:rPr>
      </w:pPr>
    </w:p>
    <w:p w14:paraId="3C8F9D3D" w14:textId="77777777" w:rsidR="00A5792B" w:rsidRDefault="00A5792B">
      <w:pPr>
        <w:pStyle w:val="BodyText"/>
        <w:spacing w:before="9"/>
        <w:rPr>
          <w:sz w:val="22"/>
        </w:rPr>
      </w:pPr>
    </w:p>
    <w:p w14:paraId="6C8FF11E" w14:textId="77777777" w:rsidR="00A5792B" w:rsidRDefault="002F44C1">
      <w:pPr>
        <w:pStyle w:val="Heading2"/>
      </w:pPr>
      <w:r>
        <w:t>NURAFL-CLBK</w:t>
      </w:r>
    </w:p>
    <w:p w14:paraId="6922026F" w14:textId="77777777" w:rsidR="00A5792B" w:rsidRDefault="00A5792B">
      <w:pPr>
        <w:pStyle w:val="BodyText"/>
        <w:rPr>
          <w:b/>
        </w:rPr>
      </w:pPr>
    </w:p>
    <w:p w14:paraId="58C443F3" w14:textId="77777777" w:rsidR="00A5792B" w:rsidRDefault="002F44C1">
      <w:pPr>
        <w:spacing w:line="480" w:lineRule="auto"/>
        <w:ind w:left="240" w:right="7026"/>
        <w:rPr>
          <w:b/>
          <w:sz w:val="24"/>
        </w:rPr>
      </w:pPr>
      <w:r>
        <w:rPr>
          <w:b/>
          <w:sz w:val="24"/>
        </w:rPr>
        <w:t>Clinical Background File, Edit Description:</w:t>
      </w:r>
    </w:p>
    <w:p w14:paraId="7C6FA321" w14:textId="77777777" w:rsidR="00A5792B" w:rsidRDefault="00BE26E6">
      <w:pPr>
        <w:pStyle w:val="BodyText"/>
        <w:ind w:left="240" w:right="809"/>
      </w:pPr>
      <w:r>
        <w:pict w14:anchorId="35FDA94B">
          <v:shape id="_x0000_s2842" style="position:absolute;left:0;text-align:left;margin-left:66.05pt;margin-top:.15pt;width:.5pt;height:69pt;z-index:15772160;mso-position-horizontal-relative:page" coordorigin="1321,3" coordsize="10,1380" o:spt="100" adj="0,,0" path="m1331,555r-10,l1321,831r,276l1321,1383r10,l1331,1107r,-276l1331,555xm1331,3r-10,l1321,279r,276l1331,555r,-276l1331,3xe" fillcolor="black" stroked="f">
            <v:stroke joinstyle="round"/>
            <v:formulas/>
            <v:path arrowok="t" o:connecttype="segments"/>
            <w10:wrap anchorx="page"/>
          </v:shape>
        </w:pict>
      </w:r>
      <w:r w:rsidR="002F44C1">
        <w:rPr>
          <w:vertAlign w:val="superscript"/>
        </w:rPr>
        <w:t>1</w:t>
      </w:r>
      <w:r w:rsidR="002F44C1">
        <w:t>This option allows a service to define and modify data in the NURS Clinical Background (#211.5) file. This data identifies (previous or current) areas of clinical/professional experience. This file is not limited to entries pertaining to clinical experience but may also include data relevant to administration, education, informatics, and so on. This file is pointed to by the NURS Location (#211.4) file.</w:t>
      </w:r>
    </w:p>
    <w:p w14:paraId="61D231BB" w14:textId="77777777" w:rsidR="00A5792B" w:rsidRDefault="00A5792B">
      <w:pPr>
        <w:pStyle w:val="BodyText"/>
        <w:rPr>
          <w:sz w:val="20"/>
        </w:rPr>
      </w:pPr>
    </w:p>
    <w:p w14:paraId="57CABFCE" w14:textId="77777777" w:rsidR="00A5792B" w:rsidRDefault="00A5792B">
      <w:pPr>
        <w:pStyle w:val="BodyText"/>
        <w:spacing w:before="2"/>
        <w:rPr>
          <w:sz w:val="20"/>
        </w:rPr>
      </w:pPr>
    </w:p>
    <w:p w14:paraId="182D18C1" w14:textId="77777777" w:rsidR="00A5792B" w:rsidRDefault="002F44C1">
      <w:pPr>
        <w:pStyle w:val="Heading2"/>
        <w:spacing w:before="90"/>
      </w:pPr>
      <w:r>
        <w:t>Additional Information:</w:t>
      </w:r>
    </w:p>
    <w:p w14:paraId="151B7291" w14:textId="77777777" w:rsidR="00A5792B" w:rsidRDefault="00A5792B">
      <w:pPr>
        <w:pStyle w:val="BodyText"/>
        <w:spacing w:before="9"/>
        <w:rPr>
          <w:b/>
          <w:sz w:val="23"/>
        </w:rPr>
      </w:pPr>
    </w:p>
    <w:p w14:paraId="5906DEF8" w14:textId="77777777" w:rsidR="00A5792B" w:rsidRDefault="002F44C1">
      <w:pPr>
        <w:pStyle w:val="BodyText"/>
        <w:ind w:left="240" w:right="1023"/>
      </w:pPr>
      <w:r>
        <w:t>Previous clinical experience can be associated with staff entered in the NURS Staff (#210) file. This information can be retrieved in the Staff Record Report.</w:t>
      </w:r>
    </w:p>
    <w:p w14:paraId="77A4B611" w14:textId="77777777" w:rsidR="00A5792B" w:rsidRDefault="00A5792B">
      <w:pPr>
        <w:pStyle w:val="BodyText"/>
        <w:rPr>
          <w:sz w:val="26"/>
        </w:rPr>
      </w:pPr>
    </w:p>
    <w:p w14:paraId="04E9B28D" w14:textId="77777777" w:rsidR="00A5792B" w:rsidRDefault="00A5792B">
      <w:pPr>
        <w:pStyle w:val="BodyText"/>
        <w:spacing w:before="3"/>
        <w:rPr>
          <w:sz w:val="22"/>
        </w:rPr>
      </w:pPr>
    </w:p>
    <w:p w14:paraId="14736ED1" w14:textId="77777777" w:rsidR="00A5792B" w:rsidRDefault="002F44C1">
      <w:pPr>
        <w:pStyle w:val="Heading2"/>
      </w:pPr>
      <w:r>
        <w:t>Menu Display:</w:t>
      </w:r>
    </w:p>
    <w:p w14:paraId="2B6F061E" w14:textId="77777777" w:rsidR="00A5792B" w:rsidRDefault="002F44C1">
      <w:pPr>
        <w:tabs>
          <w:tab w:val="left" w:pos="6119"/>
        </w:tabs>
        <w:spacing w:before="225" w:line="244" w:lineRule="auto"/>
        <w:ind w:left="240" w:right="1418"/>
        <w:rPr>
          <w:rFonts w:ascii="Courier New"/>
          <w:sz w:val="20"/>
        </w:rPr>
      </w:pPr>
      <w:r>
        <w:rPr>
          <w:rFonts w:ascii="Courier New"/>
          <w:sz w:val="20"/>
        </w:rPr>
        <w:t>Select Nursing Features (all options)</w:t>
      </w:r>
      <w:r>
        <w:rPr>
          <w:rFonts w:ascii="Courier New"/>
          <w:spacing w:val="-23"/>
          <w:sz w:val="20"/>
        </w:rPr>
        <w:t xml:space="preserve"> </w:t>
      </w:r>
      <w:r>
        <w:rPr>
          <w:rFonts w:ascii="Courier New"/>
          <w:sz w:val="20"/>
        </w:rPr>
        <w:t>Option:</w:t>
      </w:r>
      <w:r>
        <w:rPr>
          <w:rFonts w:ascii="Courier New"/>
          <w:spacing w:val="-4"/>
          <w:sz w:val="20"/>
        </w:rPr>
        <w:t xml:space="preserve"> </w:t>
      </w:r>
      <w:r>
        <w:rPr>
          <w:rFonts w:ascii="Courier New"/>
          <w:b/>
          <w:sz w:val="20"/>
        </w:rPr>
        <w:t>3</w:t>
      </w:r>
      <w:r>
        <w:rPr>
          <w:rFonts w:ascii="Courier New"/>
          <w:b/>
          <w:sz w:val="20"/>
        </w:rPr>
        <w:tab/>
      </w:r>
      <w:r>
        <w:rPr>
          <w:rFonts w:ascii="Courier New"/>
          <w:sz w:val="20"/>
        </w:rPr>
        <w:t>Administrative Site File Functions</w:t>
      </w:r>
    </w:p>
    <w:p w14:paraId="5D4A7D98" w14:textId="77777777" w:rsidR="00A5792B" w:rsidRDefault="00A5792B">
      <w:pPr>
        <w:pStyle w:val="BodyText"/>
        <w:rPr>
          <w:rFonts w:ascii="Courier New"/>
          <w:sz w:val="22"/>
        </w:rPr>
      </w:pPr>
    </w:p>
    <w:p w14:paraId="0DC1221D" w14:textId="77777777" w:rsidR="00A5792B" w:rsidRDefault="00A5792B">
      <w:pPr>
        <w:pStyle w:val="BodyText"/>
        <w:spacing w:before="8"/>
        <w:rPr>
          <w:rFonts w:ascii="Courier New"/>
          <w:sz w:val="17"/>
        </w:rPr>
      </w:pPr>
    </w:p>
    <w:p w14:paraId="4546699C" w14:textId="77777777" w:rsidR="00A5792B" w:rsidRDefault="002F44C1">
      <w:pPr>
        <w:pStyle w:val="ListParagraph"/>
        <w:numPr>
          <w:ilvl w:val="0"/>
          <w:numId w:val="449"/>
        </w:numPr>
        <w:tabs>
          <w:tab w:val="left" w:pos="1439"/>
          <w:tab w:val="left" w:pos="1440"/>
        </w:tabs>
        <w:spacing w:line="226" w:lineRule="exact"/>
        <w:ind w:left="1439" w:hanging="841"/>
        <w:jc w:val="left"/>
        <w:rPr>
          <w:sz w:val="20"/>
        </w:rPr>
      </w:pPr>
      <w:r>
        <w:rPr>
          <w:sz w:val="20"/>
        </w:rPr>
        <w:t>AMIS 1106 Acuity</w:t>
      </w:r>
      <w:r>
        <w:rPr>
          <w:spacing w:val="-4"/>
          <w:sz w:val="20"/>
        </w:rPr>
        <w:t xml:space="preserve"> </w:t>
      </w:r>
      <w:r>
        <w:rPr>
          <w:sz w:val="20"/>
        </w:rPr>
        <w:t>Edit</w:t>
      </w:r>
    </w:p>
    <w:p w14:paraId="394E4C8E" w14:textId="77777777" w:rsidR="00A5792B" w:rsidRDefault="002F44C1">
      <w:pPr>
        <w:pStyle w:val="ListParagraph"/>
        <w:numPr>
          <w:ilvl w:val="0"/>
          <w:numId w:val="449"/>
        </w:numPr>
        <w:tabs>
          <w:tab w:val="left" w:pos="1439"/>
          <w:tab w:val="left" w:pos="1440"/>
        </w:tabs>
        <w:spacing w:line="226" w:lineRule="exact"/>
        <w:ind w:left="1439" w:hanging="841"/>
        <w:jc w:val="left"/>
        <w:rPr>
          <w:sz w:val="20"/>
        </w:rPr>
      </w:pPr>
      <w:r>
        <w:rPr>
          <w:sz w:val="20"/>
        </w:rPr>
        <w:t>Privilege File</w:t>
      </w:r>
      <w:r>
        <w:rPr>
          <w:spacing w:val="-3"/>
          <w:sz w:val="20"/>
        </w:rPr>
        <w:t xml:space="preserve"> </w:t>
      </w:r>
      <w:r>
        <w:rPr>
          <w:sz w:val="20"/>
        </w:rPr>
        <w:t>Edit</w:t>
      </w:r>
    </w:p>
    <w:p w14:paraId="0BDBB6FC" w14:textId="77777777" w:rsidR="00A5792B" w:rsidRDefault="002F44C1">
      <w:pPr>
        <w:pStyle w:val="ListParagraph"/>
        <w:numPr>
          <w:ilvl w:val="0"/>
          <w:numId w:val="449"/>
        </w:numPr>
        <w:tabs>
          <w:tab w:val="left" w:pos="1439"/>
          <w:tab w:val="left" w:pos="1440"/>
        </w:tabs>
        <w:spacing w:before="1"/>
        <w:ind w:left="1439" w:hanging="841"/>
        <w:jc w:val="left"/>
        <w:rPr>
          <w:sz w:val="20"/>
        </w:rPr>
      </w:pPr>
      <w:r>
        <w:rPr>
          <w:sz w:val="20"/>
        </w:rPr>
        <w:t>Certification File,</w:t>
      </w:r>
      <w:r>
        <w:rPr>
          <w:spacing w:val="-3"/>
          <w:sz w:val="20"/>
        </w:rPr>
        <w:t xml:space="preserve"> </w:t>
      </w:r>
      <w:r>
        <w:rPr>
          <w:sz w:val="20"/>
        </w:rPr>
        <w:t>Edit</w:t>
      </w:r>
    </w:p>
    <w:p w14:paraId="07079B65" w14:textId="77777777" w:rsidR="00A5792B" w:rsidRDefault="002F44C1">
      <w:pPr>
        <w:pStyle w:val="ListParagraph"/>
        <w:numPr>
          <w:ilvl w:val="0"/>
          <w:numId w:val="449"/>
        </w:numPr>
        <w:tabs>
          <w:tab w:val="left" w:pos="1439"/>
          <w:tab w:val="left" w:pos="1440"/>
        </w:tabs>
        <w:ind w:left="1439" w:hanging="841"/>
        <w:jc w:val="left"/>
        <w:rPr>
          <w:sz w:val="20"/>
        </w:rPr>
      </w:pPr>
      <w:r>
        <w:rPr>
          <w:sz w:val="20"/>
        </w:rPr>
        <w:t>FTEE Service Budget (1106b) File,</w:t>
      </w:r>
      <w:r>
        <w:rPr>
          <w:spacing w:val="-8"/>
          <w:sz w:val="20"/>
        </w:rPr>
        <w:t xml:space="preserve"> </w:t>
      </w:r>
      <w:r>
        <w:rPr>
          <w:sz w:val="20"/>
        </w:rPr>
        <w:t>Edit</w:t>
      </w:r>
    </w:p>
    <w:p w14:paraId="49E12DDC" w14:textId="77777777" w:rsidR="00A5792B" w:rsidRDefault="002F44C1">
      <w:pPr>
        <w:pStyle w:val="ListParagraph"/>
        <w:numPr>
          <w:ilvl w:val="0"/>
          <w:numId w:val="449"/>
        </w:numPr>
        <w:tabs>
          <w:tab w:val="left" w:pos="1439"/>
          <w:tab w:val="left" w:pos="1440"/>
        </w:tabs>
        <w:ind w:left="1439" w:hanging="841"/>
        <w:jc w:val="left"/>
        <w:rPr>
          <w:sz w:val="20"/>
        </w:rPr>
      </w:pPr>
      <w:r>
        <w:rPr>
          <w:sz w:val="20"/>
        </w:rPr>
        <w:t>Load Grade/Step</w:t>
      </w:r>
      <w:r>
        <w:rPr>
          <w:spacing w:val="-3"/>
          <w:sz w:val="20"/>
        </w:rPr>
        <w:t xml:space="preserve"> </w:t>
      </w:r>
      <w:r>
        <w:rPr>
          <w:sz w:val="20"/>
        </w:rPr>
        <w:t>Codes</w:t>
      </w:r>
    </w:p>
    <w:p w14:paraId="5EA9254A" w14:textId="77777777" w:rsidR="00A5792B" w:rsidRDefault="002F44C1">
      <w:pPr>
        <w:pStyle w:val="ListParagraph"/>
        <w:numPr>
          <w:ilvl w:val="0"/>
          <w:numId w:val="449"/>
        </w:numPr>
        <w:tabs>
          <w:tab w:val="left" w:pos="1439"/>
          <w:tab w:val="left" w:pos="1440"/>
        </w:tabs>
        <w:spacing w:line="226" w:lineRule="exact"/>
        <w:ind w:left="1439" w:hanging="841"/>
        <w:jc w:val="left"/>
        <w:rPr>
          <w:sz w:val="20"/>
        </w:rPr>
      </w:pPr>
      <w:r>
        <w:rPr>
          <w:sz w:val="20"/>
        </w:rPr>
        <w:t>Nursing Location File,</w:t>
      </w:r>
      <w:r>
        <w:rPr>
          <w:spacing w:val="-4"/>
          <w:sz w:val="20"/>
        </w:rPr>
        <w:t xml:space="preserve"> </w:t>
      </w:r>
      <w:r>
        <w:rPr>
          <w:sz w:val="20"/>
        </w:rPr>
        <w:t>Edit</w:t>
      </w:r>
    </w:p>
    <w:p w14:paraId="1A0875F5" w14:textId="77777777" w:rsidR="00A5792B" w:rsidRDefault="002F44C1">
      <w:pPr>
        <w:pStyle w:val="ListParagraph"/>
        <w:numPr>
          <w:ilvl w:val="0"/>
          <w:numId w:val="449"/>
        </w:numPr>
        <w:tabs>
          <w:tab w:val="left" w:pos="1439"/>
          <w:tab w:val="left" w:pos="1440"/>
        </w:tabs>
        <w:spacing w:line="226" w:lineRule="exact"/>
        <w:ind w:left="1439" w:hanging="841"/>
        <w:jc w:val="left"/>
        <w:rPr>
          <w:sz w:val="20"/>
        </w:rPr>
      </w:pPr>
      <w:r>
        <w:rPr>
          <w:sz w:val="20"/>
        </w:rPr>
        <w:t>Print Existing Location File</w:t>
      </w:r>
      <w:r>
        <w:rPr>
          <w:spacing w:val="-6"/>
          <w:sz w:val="20"/>
        </w:rPr>
        <w:t xml:space="preserve"> </w:t>
      </w:r>
      <w:r>
        <w:rPr>
          <w:sz w:val="20"/>
        </w:rPr>
        <w:t>Entries</w:t>
      </w:r>
    </w:p>
    <w:p w14:paraId="51A1E4F6" w14:textId="77777777" w:rsidR="00A5792B" w:rsidRDefault="002F44C1">
      <w:pPr>
        <w:pStyle w:val="ListParagraph"/>
        <w:numPr>
          <w:ilvl w:val="0"/>
          <w:numId w:val="449"/>
        </w:numPr>
        <w:tabs>
          <w:tab w:val="left" w:pos="1439"/>
          <w:tab w:val="left" w:pos="1440"/>
        </w:tabs>
        <w:spacing w:before="1"/>
        <w:ind w:left="1439" w:hanging="841"/>
        <w:jc w:val="left"/>
        <w:rPr>
          <w:sz w:val="20"/>
        </w:rPr>
      </w:pPr>
      <w:r>
        <w:rPr>
          <w:sz w:val="20"/>
        </w:rPr>
        <w:t>Service Position File,</w:t>
      </w:r>
      <w:r>
        <w:rPr>
          <w:spacing w:val="-4"/>
          <w:sz w:val="20"/>
        </w:rPr>
        <w:t xml:space="preserve"> </w:t>
      </w:r>
      <w:r>
        <w:rPr>
          <w:sz w:val="20"/>
        </w:rPr>
        <w:t>Edit</w:t>
      </w:r>
    </w:p>
    <w:p w14:paraId="4AD98A9B" w14:textId="77777777" w:rsidR="00A5792B" w:rsidRDefault="002F44C1">
      <w:pPr>
        <w:pStyle w:val="ListParagraph"/>
        <w:numPr>
          <w:ilvl w:val="0"/>
          <w:numId w:val="449"/>
        </w:numPr>
        <w:tabs>
          <w:tab w:val="left" w:pos="1439"/>
          <w:tab w:val="left" w:pos="1440"/>
        </w:tabs>
        <w:ind w:left="1439" w:hanging="841"/>
        <w:jc w:val="left"/>
        <w:rPr>
          <w:sz w:val="20"/>
        </w:rPr>
      </w:pPr>
      <w:r>
        <w:rPr>
          <w:sz w:val="20"/>
        </w:rPr>
        <w:t>Tour of Duty File,</w:t>
      </w:r>
      <w:r>
        <w:rPr>
          <w:spacing w:val="-5"/>
          <w:sz w:val="20"/>
        </w:rPr>
        <w:t xml:space="preserve"> </w:t>
      </w:r>
      <w:r>
        <w:rPr>
          <w:sz w:val="20"/>
        </w:rPr>
        <w:t>Edit</w:t>
      </w:r>
    </w:p>
    <w:p w14:paraId="16A742F7" w14:textId="77777777" w:rsidR="00A5792B" w:rsidRDefault="002F44C1">
      <w:pPr>
        <w:pStyle w:val="ListParagraph"/>
        <w:numPr>
          <w:ilvl w:val="0"/>
          <w:numId w:val="449"/>
        </w:numPr>
        <w:tabs>
          <w:tab w:val="left" w:pos="1439"/>
          <w:tab w:val="left" w:pos="1440"/>
        </w:tabs>
        <w:ind w:left="1439" w:hanging="841"/>
        <w:jc w:val="left"/>
        <w:rPr>
          <w:sz w:val="20"/>
        </w:rPr>
      </w:pPr>
      <w:r>
        <w:rPr>
          <w:sz w:val="20"/>
        </w:rPr>
        <w:t>Vacancy Reason File</w:t>
      </w:r>
      <w:r>
        <w:rPr>
          <w:spacing w:val="-4"/>
          <w:sz w:val="20"/>
        </w:rPr>
        <w:t xml:space="preserve"> </w:t>
      </w:r>
      <w:r>
        <w:rPr>
          <w:sz w:val="20"/>
        </w:rPr>
        <w:t>Edit</w:t>
      </w:r>
    </w:p>
    <w:p w14:paraId="29C0AB5D" w14:textId="77777777" w:rsidR="00A5792B" w:rsidRDefault="002F44C1">
      <w:pPr>
        <w:pStyle w:val="ListParagraph"/>
        <w:numPr>
          <w:ilvl w:val="0"/>
          <w:numId w:val="449"/>
        </w:numPr>
        <w:tabs>
          <w:tab w:val="left" w:pos="1439"/>
          <w:tab w:val="left" w:pos="1440"/>
        </w:tabs>
        <w:spacing w:line="226" w:lineRule="exact"/>
        <w:ind w:left="1439" w:hanging="841"/>
        <w:jc w:val="left"/>
        <w:rPr>
          <w:sz w:val="20"/>
        </w:rPr>
      </w:pPr>
      <w:r>
        <w:rPr>
          <w:sz w:val="20"/>
        </w:rPr>
        <w:t>Site Parameter</w:t>
      </w:r>
      <w:r>
        <w:rPr>
          <w:spacing w:val="-3"/>
          <w:sz w:val="20"/>
        </w:rPr>
        <w:t xml:space="preserve"> </w:t>
      </w:r>
      <w:r>
        <w:rPr>
          <w:sz w:val="20"/>
        </w:rPr>
        <w:t>File</w:t>
      </w:r>
    </w:p>
    <w:p w14:paraId="5F7ADA03" w14:textId="77777777" w:rsidR="00A5792B" w:rsidRDefault="002F44C1">
      <w:pPr>
        <w:pStyle w:val="ListParagraph"/>
        <w:numPr>
          <w:ilvl w:val="0"/>
          <w:numId w:val="449"/>
        </w:numPr>
        <w:tabs>
          <w:tab w:val="left" w:pos="1439"/>
          <w:tab w:val="left" w:pos="1440"/>
        </w:tabs>
        <w:spacing w:line="226" w:lineRule="exact"/>
        <w:ind w:left="1439" w:hanging="841"/>
        <w:jc w:val="left"/>
        <w:rPr>
          <w:sz w:val="20"/>
        </w:rPr>
      </w:pPr>
      <w:r>
        <w:rPr>
          <w:sz w:val="20"/>
        </w:rPr>
        <w:t>Clinical Background File,</w:t>
      </w:r>
      <w:r>
        <w:rPr>
          <w:spacing w:val="-5"/>
          <w:sz w:val="20"/>
        </w:rPr>
        <w:t xml:space="preserve"> </w:t>
      </w:r>
      <w:r>
        <w:rPr>
          <w:sz w:val="20"/>
        </w:rPr>
        <w:t>Edit</w:t>
      </w:r>
    </w:p>
    <w:p w14:paraId="070A8D05" w14:textId="77777777" w:rsidR="00A5792B" w:rsidRDefault="002F44C1">
      <w:pPr>
        <w:pStyle w:val="ListParagraph"/>
        <w:numPr>
          <w:ilvl w:val="0"/>
          <w:numId w:val="449"/>
        </w:numPr>
        <w:tabs>
          <w:tab w:val="left" w:pos="1439"/>
          <w:tab w:val="left" w:pos="1440"/>
        </w:tabs>
        <w:spacing w:before="1"/>
        <w:ind w:left="1439" w:hanging="841"/>
        <w:jc w:val="left"/>
        <w:rPr>
          <w:sz w:val="20"/>
        </w:rPr>
      </w:pPr>
      <w:r>
        <w:rPr>
          <w:sz w:val="20"/>
        </w:rPr>
        <w:t>Product Line File</w:t>
      </w:r>
      <w:r>
        <w:rPr>
          <w:spacing w:val="-4"/>
          <w:sz w:val="20"/>
        </w:rPr>
        <w:t xml:space="preserve"> </w:t>
      </w:r>
      <w:r>
        <w:rPr>
          <w:sz w:val="20"/>
        </w:rPr>
        <w:t>Edit</w:t>
      </w:r>
    </w:p>
    <w:p w14:paraId="3AD0A9D2" w14:textId="77777777" w:rsidR="00A5792B" w:rsidRDefault="00A5792B">
      <w:pPr>
        <w:pStyle w:val="BodyText"/>
        <w:rPr>
          <w:rFonts w:ascii="Courier New"/>
          <w:sz w:val="22"/>
        </w:rPr>
      </w:pPr>
    </w:p>
    <w:p w14:paraId="720FAF2F" w14:textId="77777777" w:rsidR="00A5792B" w:rsidRDefault="00A5792B">
      <w:pPr>
        <w:pStyle w:val="BodyText"/>
        <w:spacing w:before="7"/>
        <w:rPr>
          <w:rFonts w:ascii="Courier New"/>
          <w:sz w:val="17"/>
        </w:rPr>
      </w:pPr>
    </w:p>
    <w:p w14:paraId="5EC08C5E" w14:textId="77777777" w:rsidR="00A5792B" w:rsidRDefault="002F44C1">
      <w:pPr>
        <w:pStyle w:val="Heading2"/>
      </w:pPr>
      <w:r>
        <w:t>Screen Prints:</w:t>
      </w:r>
    </w:p>
    <w:p w14:paraId="1BD5DA60" w14:textId="77777777" w:rsidR="00A5792B" w:rsidRDefault="002F44C1">
      <w:pPr>
        <w:tabs>
          <w:tab w:val="left" w:pos="6719"/>
        </w:tabs>
        <w:spacing w:before="225" w:line="244" w:lineRule="auto"/>
        <w:ind w:left="240" w:right="1418"/>
        <w:rPr>
          <w:rFonts w:ascii="Courier New"/>
          <w:sz w:val="20"/>
        </w:rPr>
      </w:pPr>
      <w:r>
        <w:rPr>
          <w:rFonts w:ascii="Courier New"/>
          <w:sz w:val="20"/>
        </w:rPr>
        <w:t>Select Administrative Site File Functions</w:t>
      </w:r>
      <w:r>
        <w:rPr>
          <w:rFonts w:ascii="Courier New"/>
          <w:spacing w:val="-26"/>
          <w:sz w:val="20"/>
        </w:rPr>
        <w:t xml:space="preserve"> </w:t>
      </w:r>
      <w:r>
        <w:rPr>
          <w:rFonts w:ascii="Courier New"/>
          <w:sz w:val="20"/>
        </w:rPr>
        <w:t>Option:</w:t>
      </w:r>
      <w:r>
        <w:rPr>
          <w:rFonts w:ascii="Courier New"/>
          <w:spacing w:val="-4"/>
          <w:sz w:val="20"/>
        </w:rPr>
        <w:t xml:space="preserve"> </w:t>
      </w:r>
      <w:r>
        <w:rPr>
          <w:rFonts w:ascii="Courier New"/>
          <w:b/>
          <w:sz w:val="20"/>
        </w:rPr>
        <w:t>12</w:t>
      </w:r>
      <w:r>
        <w:rPr>
          <w:rFonts w:ascii="Courier New"/>
          <w:b/>
          <w:sz w:val="20"/>
        </w:rPr>
        <w:tab/>
      </w:r>
      <w:r>
        <w:rPr>
          <w:rFonts w:ascii="Courier New"/>
          <w:sz w:val="20"/>
        </w:rPr>
        <w:t>Clinical Background File,</w:t>
      </w:r>
      <w:r>
        <w:rPr>
          <w:rFonts w:ascii="Courier New"/>
          <w:spacing w:val="-2"/>
          <w:sz w:val="20"/>
        </w:rPr>
        <w:t xml:space="preserve"> </w:t>
      </w:r>
      <w:r>
        <w:rPr>
          <w:rFonts w:ascii="Courier New"/>
          <w:sz w:val="20"/>
        </w:rPr>
        <w:t>Edit</w:t>
      </w:r>
    </w:p>
    <w:p w14:paraId="762761C0" w14:textId="77777777" w:rsidR="00A5792B" w:rsidRDefault="00A5792B">
      <w:pPr>
        <w:pStyle w:val="BodyText"/>
        <w:rPr>
          <w:rFonts w:ascii="Courier New"/>
          <w:sz w:val="20"/>
        </w:rPr>
      </w:pPr>
    </w:p>
    <w:p w14:paraId="5FDDEA86" w14:textId="77777777" w:rsidR="00A5792B" w:rsidRDefault="00A5792B">
      <w:pPr>
        <w:pStyle w:val="BodyText"/>
        <w:rPr>
          <w:rFonts w:ascii="Courier New"/>
          <w:sz w:val="20"/>
        </w:rPr>
      </w:pPr>
    </w:p>
    <w:p w14:paraId="5F7B068C" w14:textId="77777777" w:rsidR="00A5792B" w:rsidRDefault="00A5792B">
      <w:pPr>
        <w:pStyle w:val="BodyText"/>
        <w:rPr>
          <w:rFonts w:ascii="Courier New"/>
          <w:sz w:val="20"/>
        </w:rPr>
      </w:pPr>
    </w:p>
    <w:p w14:paraId="0DB709F8" w14:textId="77777777" w:rsidR="00A5792B" w:rsidRDefault="00A5792B">
      <w:pPr>
        <w:pStyle w:val="BodyText"/>
        <w:rPr>
          <w:rFonts w:ascii="Courier New"/>
          <w:sz w:val="20"/>
        </w:rPr>
      </w:pPr>
    </w:p>
    <w:p w14:paraId="42063228" w14:textId="77777777" w:rsidR="00A5792B" w:rsidRDefault="00A5792B">
      <w:pPr>
        <w:pStyle w:val="BodyText"/>
        <w:rPr>
          <w:rFonts w:ascii="Courier New"/>
          <w:sz w:val="20"/>
        </w:rPr>
      </w:pPr>
    </w:p>
    <w:p w14:paraId="02BEF1D1" w14:textId="77777777" w:rsidR="00A5792B" w:rsidRDefault="00A5792B">
      <w:pPr>
        <w:pStyle w:val="BodyText"/>
        <w:rPr>
          <w:rFonts w:ascii="Courier New"/>
          <w:sz w:val="20"/>
        </w:rPr>
      </w:pPr>
    </w:p>
    <w:p w14:paraId="724F84C3" w14:textId="77777777" w:rsidR="00A5792B" w:rsidRDefault="00BE26E6">
      <w:pPr>
        <w:pStyle w:val="BodyText"/>
        <w:spacing w:before="7"/>
        <w:rPr>
          <w:rFonts w:ascii="Courier New"/>
          <w:sz w:val="17"/>
        </w:rPr>
      </w:pPr>
      <w:r>
        <w:pict w14:anchorId="5F546FCC">
          <v:rect id="_x0000_s2841" style="position:absolute;margin-left:1in;margin-top:11.95pt;width:2in;height:.6pt;z-index:-15685632;mso-wrap-distance-left:0;mso-wrap-distance-right:0;mso-position-horizontal-relative:page" fillcolor="black" stroked="f">
            <w10:wrap type="topAndBottom" anchorx="page"/>
          </v:rect>
        </w:pict>
      </w:r>
    </w:p>
    <w:p w14:paraId="6FA522A0" w14:textId="77777777" w:rsidR="00A5792B" w:rsidRDefault="00A5792B">
      <w:pPr>
        <w:rPr>
          <w:rFonts w:ascii="Courier New"/>
          <w:sz w:val="17"/>
        </w:rPr>
        <w:sectPr w:rsidR="00A5792B">
          <w:headerReference w:type="even" r:id="rId74"/>
          <w:headerReference w:type="default" r:id="rId75"/>
          <w:footerReference w:type="even" r:id="rId76"/>
          <w:footerReference w:type="default" r:id="rId77"/>
          <w:pgSz w:w="12240" w:h="15840"/>
          <w:pgMar w:top="940" w:right="620" w:bottom="1680" w:left="1200" w:header="725" w:footer="1492" w:gutter="0"/>
          <w:pgNumType w:start="45"/>
          <w:cols w:space="720"/>
        </w:sectPr>
      </w:pPr>
    </w:p>
    <w:p w14:paraId="2D2E59B9" w14:textId="77777777" w:rsidR="00A5792B" w:rsidRDefault="00A5792B">
      <w:pPr>
        <w:pStyle w:val="BodyText"/>
        <w:rPr>
          <w:rFonts w:ascii="Courier New"/>
          <w:sz w:val="20"/>
        </w:rPr>
      </w:pPr>
    </w:p>
    <w:p w14:paraId="6634E2F3" w14:textId="77777777" w:rsidR="00A5792B" w:rsidRDefault="00A5792B">
      <w:pPr>
        <w:pStyle w:val="BodyText"/>
        <w:spacing w:before="5"/>
        <w:rPr>
          <w:rFonts w:ascii="Courier New"/>
          <w:sz w:val="23"/>
        </w:rPr>
      </w:pPr>
    </w:p>
    <w:p w14:paraId="15F36ED4" w14:textId="77777777" w:rsidR="00A5792B" w:rsidRDefault="002F44C1">
      <w:pPr>
        <w:ind w:left="240"/>
        <w:rPr>
          <w:rFonts w:ascii="Courier New"/>
          <w:b/>
          <w:sz w:val="20"/>
        </w:rPr>
      </w:pPr>
      <w:r>
        <w:rPr>
          <w:rFonts w:ascii="Courier New"/>
          <w:sz w:val="20"/>
        </w:rPr>
        <w:t xml:space="preserve">Enter Type of Background/Experience: </w:t>
      </w:r>
      <w:r>
        <w:rPr>
          <w:rFonts w:ascii="Courier New"/>
          <w:b/>
          <w:sz w:val="20"/>
        </w:rPr>
        <w:t>Neurology</w:t>
      </w:r>
    </w:p>
    <w:p w14:paraId="36EF79BB" w14:textId="77777777" w:rsidR="00A5792B" w:rsidRDefault="002F44C1">
      <w:pPr>
        <w:spacing w:before="5" w:line="224" w:lineRule="exact"/>
        <w:ind w:left="479"/>
        <w:rPr>
          <w:rFonts w:ascii="Courier New"/>
          <w:sz w:val="20"/>
        </w:rPr>
      </w:pPr>
      <w:r>
        <w:rPr>
          <w:rFonts w:ascii="Courier New"/>
          <w:sz w:val="20"/>
        </w:rPr>
        <w:t>Are you adding 'Neurology' as a new NURS CLINICAL BACKGROUND (the 16TH)?</w:t>
      </w:r>
    </w:p>
    <w:p w14:paraId="1C1DD60D" w14:textId="77777777" w:rsidR="00A5792B" w:rsidRDefault="002F44C1">
      <w:pPr>
        <w:tabs>
          <w:tab w:val="left" w:pos="959"/>
        </w:tabs>
        <w:spacing w:line="224" w:lineRule="exact"/>
        <w:ind w:left="240"/>
        <w:rPr>
          <w:rFonts w:ascii="Courier New"/>
          <w:b/>
          <w:sz w:val="20"/>
        </w:rPr>
      </w:pPr>
      <w:r>
        <w:rPr>
          <w:rFonts w:ascii="Courier New"/>
          <w:sz w:val="20"/>
        </w:rPr>
        <w:t>No//</w:t>
      </w:r>
      <w:r>
        <w:rPr>
          <w:rFonts w:ascii="Courier New"/>
          <w:sz w:val="20"/>
        </w:rPr>
        <w:tab/>
      </w:r>
      <w:r>
        <w:rPr>
          <w:rFonts w:ascii="Courier New"/>
          <w:b/>
          <w:sz w:val="20"/>
        </w:rPr>
        <w:t>Y</w:t>
      </w:r>
    </w:p>
    <w:p w14:paraId="3FA95F67" w14:textId="77777777" w:rsidR="00A5792B" w:rsidRDefault="002F44C1">
      <w:pPr>
        <w:pStyle w:val="BodyText"/>
        <w:spacing w:before="6" w:line="552" w:lineRule="exact"/>
        <w:ind w:left="240" w:right="5815"/>
      </w:pPr>
      <w:r>
        <w:t>Answer with area of professional experience. The following is a list of choices:</w:t>
      </w:r>
    </w:p>
    <w:p w14:paraId="5FBDD279" w14:textId="77777777" w:rsidR="00A5792B" w:rsidRDefault="002F44C1">
      <w:pPr>
        <w:pStyle w:val="ListParagraph"/>
        <w:numPr>
          <w:ilvl w:val="1"/>
          <w:numId w:val="449"/>
        </w:numPr>
        <w:tabs>
          <w:tab w:val="left" w:pos="1919"/>
          <w:tab w:val="left" w:pos="1920"/>
        </w:tabs>
        <w:spacing w:line="218" w:lineRule="exact"/>
        <w:rPr>
          <w:rFonts w:ascii="Times New Roman"/>
          <w:sz w:val="24"/>
        </w:rPr>
      </w:pPr>
      <w:r>
        <w:rPr>
          <w:rFonts w:ascii="Times New Roman"/>
          <w:sz w:val="24"/>
        </w:rPr>
        <w:t>O.</w:t>
      </w:r>
      <w:r>
        <w:rPr>
          <w:rFonts w:ascii="Times New Roman"/>
          <w:spacing w:val="-2"/>
          <w:sz w:val="24"/>
        </w:rPr>
        <w:t xml:space="preserve"> </w:t>
      </w:r>
      <w:r>
        <w:rPr>
          <w:rFonts w:ascii="Times New Roman"/>
          <w:sz w:val="24"/>
        </w:rPr>
        <w:t>R.</w:t>
      </w:r>
    </w:p>
    <w:p w14:paraId="104066EB" w14:textId="77777777" w:rsidR="00A5792B" w:rsidRDefault="002F44C1">
      <w:pPr>
        <w:pStyle w:val="ListParagraph"/>
        <w:numPr>
          <w:ilvl w:val="1"/>
          <w:numId w:val="449"/>
        </w:numPr>
        <w:tabs>
          <w:tab w:val="left" w:pos="1919"/>
          <w:tab w:val="left" w:pos="1920"/>
        </w:tabs>
        <w:rPr>
          <w:rFonts w:ascii="Times New Roman"/>
          <w:sz w:val="24"/>
        </w:rPr>
      </w:pPr>
      <w:r>
        <w:rPr>
          <w:rFonts w:ascii="Times New Roman"/>
          <w:sz w:val="24"/>
        </w:rPr>
        <w:t>MEDICAL</w:t>
      </w:r>
    </w:p>
    <w:p w14:paraId="11B8FB9F" w14:textId="77777777" w:rsidR="00A5792B" w:rsidRDefault="002F44C1">
      <w:pPr>
        <w:pStyle w:val="ListParagraph"/>
        <w:numPr>
          <w:ilvl w:val="1"/>
          <w:numId w:val="449"/>
        </w:numPr>
        <w:tabs>
          <w:tab w:val="left" w:pos="1919"/>
          <w:tab w:val="left" w:pos="1920"/>
        </w:tabs>
        <w:rPr>
          <w:rFonts w:ascii="Times New Roman"/>
          <w:sz w:val="24"/>
        </w:rPr>
      </w:pPr>
      <w:r>
        <w:rPr>
          <w:rFonts w:ascii="Times New Roman"/>
          <w:sz w:val="24"/>
        </w:rPr>
        <w:t>SURGICAL</w:t>
      </w:r>
    </w:p>
    <w:p w14:paraId="0099C9B9" w14:textId="77777777" w:rsidR="00A5792B" w:rsidRDefault="002F44C1">
      <w:pPr>
        <w:pStyle w:val="ListParagraph"/>
        <w:numPr>
          <w:ilvl w:val="1"/>
          <w:numId w:val="449"/>
        </w:numPr>
        <w:tabs>
          <w:tab w:val="left" w:pos="1919"/>
          <w:tab w:val="left" w:pos="1920"/>
        </w:tabs>
        <w:rPr>
          <w:rFonts w:ascii="Times New Roman"/>
          <w:sz w:val="24"/>
        </w:rPr>
      </w:pPr>
      <w:r>
        <w:rPr>
          <w:rFonts w:ascii="Times New Roman"/>
          <w:sz w:val="24"/>
        </w:rPr>
        <w:t>REHAB</w:t>
      </w:r>
      <w:r>
        <w:rPr>
          <w:rFonts w:ascii="Times New Roman"/>
          <w:spacing w:val="-2"/>
          <w:sz w:val="24"/>
        </w:rPr>
        <w:t xml:space="preserve"> </w:t>
      </w:r>
      <w:r>
        <w:rPr>
          <w:rFonts w:ascii="Times New Roman"/>
          <w:sz w:val="24"/>
        </w:rPr>
        <w:t>MEDICINE</w:t>
      </w:r>
    </w:p>
    <w:p w14:paraId="26DC7236" w14:textId="77777777" w:rsidR="00A5792B" w:rsidRDefault="002F44C1">
      <w:pPr>
        <w:pStyle w:val="ListParagraph"/>
        <w:numPr>
          <w:ilvl w:val="1"/>
          <w:numId w:val="449"/>
        </w:numPr>
        <w:tabs>
          <w:tab w:val="left" w:pos="1919"/>
          <w:tab w:val="left" w:pos="1920"/>
        </w:tabs>
        <w:rPr>
          <w:rFonts w:ascii="Times New Roman"/>
          <w:sz w:val="24"/>
        </w:rPr>
      </w:pPr>
      <w:r>
        <w:rPr>
          <w:rFonts w:ascii="Times New Roman"/>
          <w:sz w:val="24"/>
        </w:rPr>
        <w:t>NURSING</w:t>
      </w:r>
      <w:r>
        <w:rPr>
          <w:rFonts w:ascii="Times New Roman"/>
          <w:spacing w:val="-2"/>
          <w:sz w:val="24"/>
        </w:rPr>
        <w:t xml:space="preserve"> </w:t>
      </w:r>
      <w:r>
        <w:rPr>
          <w:rFonts w:ascii="Times New Roman"/>
          <w:sz w:val="24"/>
        </w:rPr>
        <w:t>ADMINISTRATION</w:t>
      </w:r>
    </w:p>
    <w:p w14:paraId="72163757" w14:textId="77777777" w:rsidR="00A5792B" w:rsidRDefault="002F44C1">
      <w:pPr>
        <w:pStyle w:val="ListParagraph"/>
        <w:numPr>
          <w:ilvl w:val="1"/>
          <w:numId w:val="449"/>
        </w:numPr>
        <w:tabs>
          <w:tab w:val="left" w:pos="1919"/>
          <w:tab w:val="left" w:pos="1920"/>
        </w:tabs>
        <w:rPr>
          <w:rFonts w:ascii="Times New Roman"/>
          <w:sz w:val="24"/>
        </w:rPr>
      </w:pPr>
      <w:r>
        <w:rPr>
          <w:rFonts w:ascii="Times New Roman"/>
          <w:sz w:val="24"/>
        </w:rPr>
        <w:t>NURSING</w:t>
      </w:r>
      <w:r>
        <w:rPr>
          <w:rFonts w:ascii="Times New Roman"/>
          <w:spacing w:val="-2"/>
          <w:sz w:val="24"/>
        </w:rPr>
        <w:t xml:space="preserve"> </w:t>
      </w:r>
      <w:r>
        <w:rPr>
          <w:rFonts w:ascii="Times New Roman"/>
          <w:sz w:val="24"/>
        </w:rPr>
        <w:t>EDUCATION</w:t>
      </w:r>
    </w:p>
    <w:p w14:paraId="5955F303" w14:textId="77777777" w:rsidR="00A5792B" w:rsidRDefault="002F44C1">
      <w:pPr>
        <w:pStyle w:val="ListParagraph"/>
        <w:numPr>
          <w:ilvl w:val="1"/>
          <w:numId w:val="449"/>
        </w:numPr>
        <w:tabs>
          <w:tab w:val="left" w:pos="1919"/>
          <w:tab w:val="left" w:pos="1920"/>
        </w:tabs>
        <w:rPr>
          <w:rFonts w:ascii="Times New Roman"/>
          <w:sz w:val="24"/>
        </w:rPr>
      </w:pPr>
      <w:r>
        <w:rPr>
          <w:rFonts w:ascii="Times New Roman"/>
          <w:sz w:val="24"/>
        </w:rPr>
        <w:t>SPINAL CORD</w:t>
      </w:r>
      <w:r>
        <w:rPr>
          <w:rFonts w:ascii="Times New Roman"/>
          <w:spacing w:val="-3"/>
          <w:sz w:val="24"/>
        </w:rPr>
        <w:t xml:space="preserve"> </w:t>
      </w:r>
      <w:r>
        <w:rPr>
          <w:rFonts w:ascii="Times New Roman"/>
          <w:sz w:val="24"/>
        </w:rPr>
        <w:t>INJURY</w:t>
      </w:r>
    </w:p>
    <w:p w14:paraId="5158999F" w14:textId="77777777" w:rsidR="00A5792B" w:rsidRDefault="002F44C1">
      <w:pPr>
        <w:pStyle w:val="ListParagraph"/>
        <w:numPr>
          <w:ilvl w:val="1"/>
          <w:numId w:val="449"/>
        </w:numPr>
        <w:tabs>
          <w:tab w:val="left" w:pos="1919"/>
          <w:tab w:val="left" w:pos="1920"/>
        </w:tabs>
        <w:rPr>
          <w:rFonts w:ascii="Times New Roman"/>
          <w:sz w:val="24"/>
        </w:rPr>
      </w:pPr>
      <w:r>
        <w:rPr>
          <w:rFonts w:ascii="Times New Roman"/>
          <w:sz w:val="24"/>
        </w:rPr>
        <w:t>PSYCHIATRY</w:t>
      </w:r>
    </w:p>
    <w:p w14:paraId="4F0A594E" w14:textId="77777777" w:rsidR="00A5792B" w:rsidRDefault="002F44C1">
      <w:pPr>
        <w:pStyle w:val="ListParagraph"/>
        <w:numPr>
          <w:ilvl w:val="1"/>
          <w:numId w:val="449"/>
        </w:numPr>
        <w:tabs>
          <w:tab w:val="left" w:pos="1920"/>
          <w:tab w:val="left" w:pos="1921"/>
        </w:tabs>
        <w:ind w:left="1920" w:hanging="1141"/>
        <w:rPr>
          <w:rFonts w:ascii="Times New Roman"/>
          <w:sz w:val="24"/>
        </w:rPr>
      </w:pPr>
      <w:r>
        <w:rPr>
          <w:rFonts w:ascii="Times New Roman"/>
          <w:sz w:val="24"/>
        </w:rPr>
        <w:t>DRUG</w:t>
      </w:r>
      <w:r>
        <w:rPr>
          <w:rFonts w:ascii="Times New Roman"/>
          <w:spacing w:val="-1"/>
          <w:sz w:val="24"/>
        </w:rPr>
        <w:t xml:space="preserve"> </w:t>
      </w:r>
      <w:r>
        <w:rPr>
          <w:rFonts w:ascii="Times New Roman"/>
          <w:sz w:val="24"/>
        </w:rPr>
        <w:t>DEPENDENCY</w:t>
      </w:r>
    </w:p>
    <w:p w14:paraId="5B10D86E" w14:textId="77777777" w:rsidR="00A5792B" w:rsidRDefault="002F44C1">
      <w:pPr>
        <w:pStyle w:val="ListParagraph"/>
        <w:numPr>
          <w:ilvl w:val="1"/>
          <w:numId w:val="449"/>
        </w:numPr>
        <w:tabs>
          <w:tab w:val="left" w:pos="1979"/>
          <w:tab w:val="left" w:pos="1980"/>
        </w:tabs>
        <w:ind w:left="1979" w:hanging="1200"/>
        <w:rPr>
          <w:rFonts w:ascii="Times New Roman"/>
          <w:sz w:val="24"/>
        </w:rPr>
      </w:pPr>
      <w:r>
        <w:rPr>
          <w:rFonts w:ascii="Times New Roman"/>
          <w:sz w:val="24"/>
        </w:rPr>
        <w:t>SICU</w:t>
      </w:r>
    </w:p>
    <w:p w14:paraId="304BDEA9" w14:textId="77777777" w:rsidR="00A5792B" w:rsidRDefault="002F44C1">
      <w:pPr>
        <w:pStyle w:val="ListParagraph"/>
        <w:numPr>
          <w:ilvl w:val="1"/>
          <w:numId w:val="449"/>
        </w:numPr>
        <w:tabs>
          <w:tab w:val="left" w:pos="1979"/>
          <w:tab w:val="left" w:pos="1980"/>
        </w:tabs>
        <w:ind w:left="1980" w:hanging="1200"/>
        <w:rPr>
          <w:rFonts w:ascii="Times New Roman"/>
          <w:sz w:val="24"/>
        </w:rPr>
      </w:pPr>
      <w:r>
        <w:rPr>
          <w:rFonts w:ascii="Times New Roman"/>
          <w:sz w:val="24"/>
        </w:rPr>
        <w:t>MICU</w:t>
      </w:r>
    </w:p>
    <w:p w14:paraId="69A9C60B" w14:textId="77777777" w:rsidR="00A5792B" w:rsidRDefault="002F44C1">
      <w:pPr>
        <w:pStyle w:val="ListParagraph"/>
        <w:numPr>
          <w:ilvl w:val="1"/>
          <w:numId w:val="449"/>
        </w:numPr>
        <w:tabs>
          <w:tab w:val="left" w:pos="1979"/>
          <w:tab w:val="left" w:pos="1980"/>
        </w:tabs>
        <w:ind w:left="1979" w:hanging="1200"/>
        <w:rPr>
          <w:rFonts w:ascii="Times New Roman"/>
          <w:sz w:val="24"/>
        </w:rPr>
      </w:pPr>
      <w:r>
        <w:rPr>
          <w:rFonts w:ascii="Times New Roman"/>
          <w:sz w:val="24"/>
        </w:rPr>
        <w:t>CCU</w:t>
      </w:r>
    </w:p>
    <w:p w14:paraId="311F8D3B" w14:textId="77777777" w:rsidR="00A5792B" w:rsidRDefault="002F44C1">
      <w:pPr>
        <w:pStyle w:val="ListParagraph"/>
        <w:numPr>
          <w:ilvl w:val="1"/>
          <w:numId w:val="449"/>
        </w:numPr>
        <w:tabs>
          <w:tab w:val="left" w:pos="1979"/>
          <w:tab w:val="left" w:pos="1980"/>
        </w:tabs>
        <w:ind w:left="1979" w:hanging="1200"/>
        <w:rPr>
          <w:rFonts w:ascii="Times New Roman"/>
          <w:sz w:val="24"/>
        </w:rPr>
      </w:pPr>
      <w:r>
        <w:rPr>
          <w:rFonts w:ascii="Times New Roman"/>
          <w:sz w:val="24"/>
        </w:rPr>
        <w:t>PLASTIC</w:t>
      </w:r>
      <w:r>
        <w:rPr>
          <w:rFonts w:ascii="Times New Roman"/>
          <w:spacing w:val="-2"/>
          <w:sz w:val="24"/>
        </w:rPr>
        <w:t xml:space="preserve"> </w:t>
      </w:r>
      <w:r>
        <w:rPr>
          <w:rFonts w:ascii="Times New Roman"/>
          <w:sz w:val="24"/>
        </w:rPr>
        <w:t>SURGERY</w:t>
      </w:r>
    </w:p>
    <w:p w14:paraId="2279E63B" w14:textId="77777777" w:rsidR="00A5792B" w:rsidRDefault="002F44C1">
      <w:pPr>
        <w:pStyle w:val="ListParagraph"/>
        <w:numPr>
          <w:ilvl w:val="1"/>
          <w:numId w:val="449"/>
        </w:numPr>
        <w:tabs>
          <w:tab w:val="left" w:pos="1979"/>
          <w:tab w:val="left" w:pos="1980"/>
        </w:tabs>
        <w:ind w:left="1979" w:hanging="1200"/>
        <w:rPr>
          <w:rFonts w:ascii="Times New Roman"/>
          <w:sz w:val="24"/>
        </w:rPr>
      </w:pPr>
      <w:r>
        <w:rPr>
          <w:rFonts w:ascii="Times New Roman"/>
          <w:sz w:val="24"/>
        </w:rPr>
        <w:t>RENAL/GU</w:t>
      </w:r>
    </w:p>
    <w:p w14:paraId="39821816" w14:textId="77777777" w:rsidR="00A5792B" w:rsidRDefault="002F44C1">
      <w:pPr>
        <w:pStyle w:val="ListParagraph"/>
        <w:numPr>
          <w:ilvl w:val="1"/>
          <w:numId w:val="449"/>
        </w:numPr>
        <w:tabs>
          <w:tab w:val="left" w:pos="1979"/>
          <w:tab w:val="left" w:pos="1980"/>
        </w:tabs>
        <w:ind w:left="1979" w:hanging="1200"/>
        <w:rPr>
          <w:rFonts w:ascii="Times New Roman"/>
          <w:sz w:val="24"/>
        </w:rPr>
      </w:pPr>
      <w:r>
        <w:rPr>
          <w:rFonts w:ascii="Times New Roman"/>
          <w:sz w:val="24"/>
        </w:rPr>
        <w:t>NEURO-SURGERY</w:t>
      </w:r>
    </w:p>
    <w:p w14:paraId="4EE2D5BD" w14:textId="77777777" w:rsidR="00A5792B" w:rsidRDefault="002F44C1">
      <w:pPr>
        <w:spacing w:before="229"/>
        <w:ind w:left="240"/>
        <w:rPr>
          <w:rFonts w:ascii="Courier New"/>
          <w:b/>
          <w:sz w:val="20"/>
        </w:rPr>
      </w:pPr>
      <w:r>
        <w:rPr>
          <w:rFonts w:ascii="Courier New"/>
          <w:sz w:val="20"/>
        </w:rPr>
        <w:t xml:space="preserve">Description: Neurology// </w:t>
      </w:r>
      <w:r>
        <w:rPr>
          <w:rFonts w:ascii="Courier New"/>
          <w:b/>
          <w:sz w:val="20"/>
        </w:rPr>
        <w:t>&lt;RET&gt;</w:t>
      </w:r>
    </w:p>
    <w:p w14:paraId="6F2E9404" w14:textId="77777777" w:rsidR="00A5792B" w:rsidRDefault="00A5792B">
      <w:pPr>
        <w:pStyle w:val="BodyText"/>
        <w:spacing w:before="8"/>
        <w:rPr>
          <w:rFonts w:ascii="Courier New"/>
          <w:b/>
          <w:sz w:val="19"/>
        </w:rPr>
      </w:pPr>
    </w:p>
    <w:p w14:paraId="68F14DEB" w14:textId="77777777" w:rsidR="00A5792B" w:rsidRDefault="002F44C1">
      <w:pPr>
        <w:pStyle w:val="BodyText"/>
        <w:ind w:left="240"/>
      </w:pPr>
      <w:r>
        <w:t>Answer with description of area of professional experience.</w:t>
      </w:r>
    </w:p>
    <w:p w14:paraId="0C4722F1" w14:textId="77777777" w:rsidR="00A5792B" w:rsidRDefault="00A5792B">
      <w:pPr>
        <w:pStyle w:val="BodyText"/>
        <w:rPr>
          <w:sz w:val="26"/>
        </w:rPr>
      </w:pPr>
    </w:p>
    <w:p w14:paraId="2014209D" w14:textId="77777777" w:rsidR="00A5792B" w:rsidRDefault="00A5792B">
      <w:pPr>
        <w:pStyle w:val="BodyText"/>
        <w:spacing w:before="3"/>
        <w:rPr>
          <w:sz w:val="22"/>
        </w:rPr>
      </w:pPr>
    </w:p>
    <w:p w14:paraId="3F33EF31" w14:textId="77777777" w:rsidR="00A5792B" w:rsidRDefault="002F44C1">
      <w:pPr>
        <w:pStyle w:val="Heading2"/>
      </w:pPr>
      <w:r>
        <w:t>Menu Access:</w:t>
      </w:r>
    </w:p>
    <w:p w14:paraId="466C0191" w14:textId="77777777" w:rsidR="00A5792B" w:rsidRDefault="00A5792B">
      <w:pPr>
        <w:pStyle w:val="BodyText"/>
        <w:spacing w:before="9"/>
        <w:rPr>
          <w:b/>
          <w:sz w:val="23"/>
        </w:rPr>
      </w:pPr>
    </w:p>
    <w:p w14:paraId="3884FE8E" w14:textId="77777777" w:rsidR="00A5792B" w:rsidRDefault="002F44C1">
      <w:pPr>
        <w:pStyle w:val="BodyText"/>
        <w:ind w:left="240" w:right="1461"/>
      </w:pPr>
      <w:r>
        <w:t>The Clinical Background File, Edit option is accessed through the Administrative Site File Functions option of the Nursing Features (all options) menu.</w:t>
      </w:r>
    </w:p>
    <w:p w14:paraId="6126501F" w14:textId="77777777" w:rsidR="00A5792B" w:rsidRDefault="00A5792B">
      <w:pPr>
        <w:sectPr w:rsidR="00A5792B">
          <w:pgSz w:w="12240" w:h="15840"/>
          <w:pgMar w:top="940" w:right="620" w:bottom="1160" w:left="1200" w:header="725" w:footer="975" w:gutter="0"/>
          <w:cols w:space="720"/>
        </w:sectPr>
      </w:pPr>
    </w:p>
    <w:p w14:paraId="15DC9A7E" w14:textId="77777777" w:rsidR="00A5792B" w:rsidRDefault="00A5792B">
      <w:pPr>
        <w:pStyle w:val="BodyText"/>
        <w:rPr>
          <w:sz w:val="20"/>
        </w:rPr>
      </w:pPr>
    </w:p>
    <w:p w14:paraId="4B1F9676" w14:textId="77777777" w:rsidR="00A5792B" w:rsidRDefault="00A5792B">
      <w:pPr>
        <w:pStyle w:val="BodyText"/>
        <w:spacing w:before="9"/>
        <w:rPr>
          <w:sz w:val="22"/>
        </w:rPr>
      </w:pPr>
    </w:p>
    <w:p w14:paraId="15DBF9AC" w14:textId="77777777" w:rsidR="00A5792B" w:rsidRDefault="002F44C1">
      <w:pPr>
        <w:pStyle w:val="Heading2"/>
      </w:pPr>
      <w:r>
        <w:t>NURAFL-PROD-LINE</w:t>
      </w:r>
    </w:p>
    <w:p w14:paraId="3305F5EE" w14:textId="77777777" w:rsidR="00A5792B" w:rsidRDefault="00A5792B">
      <w:pPr>
        <w:pStyle w:val="BodyText"/>
        <w:rPr>
          <w:b/>
        </w:rPr>
      </w:pPr>
    </w:p>
    <w:p w14:paraId="06B87904" w14:textId="77777777" w:rsidR="00A5792B" w:rsidRDefault="002F44C1">
      <w:pPr>
        <w:spacing w:line="480" w:lineRule="auto"/>
        <w:ind w:left="240" w:right="7860"/>
        <w:rPr>
          <w:b/>
          <w:sz w:val="24"/>
        </w:rPr>
      </w:pPr>
      <w:r>
        <w:rPr>
          <w:b/>
          <w:sz w:val="24"/>
        </w:rPr>
        <w:t>Product Line File Edit Description:</w:t>
      </w:r>
    </w:p>
    <w:p w14:paraId="6E0741DA" w14:textId="77777777" w:rsidR="00A5792B" w:rsidRDefault="00BE26E6">
      <w:pPr>
        <w:pStyle w:val="BodyText"/>
        <w:ind w:left="240" w:right="890"/>
      </w:pPr>
      <w:r>
        <w:pict w14:anchorId="4551BEE0">
          <v:shape id="_x0000_s2840" style="position:absolute;left:0;text-align:left;margin-left:66.05pt;margin-top:.15pt;width:.5pt;height:41.4pt;z-index:15773184;mso-position-horizontal-relative:page" coordorigin="1321,3" coordsize="10,828" o:spt="100" adj="0,,0" path="m1331,555r-10,l1321,831r10,l1331,555xm1331,3r-10,l1321,279r,276l1331,555r,-276l1331,3xe" fillcolor="black" stroked="f">
            <v:stroke joinstyle="round"/>
            <v:formulas/>
            <v:path arrowok="t" o:connecttype="segments"/>
            <w10:wrap anchorx="page"/>
          </v:shape>
        </w:pict>
      </w:r>
      <w:r w:rsidR="002F44C1">
        <w:rPr>
          <w:vertAlign w:val="superscript"/>
        </w:rPr>
        <w:t>1</w:t>
      </w:r>
      <w:r w:rsidR="002F44C1">
        <w:t>This option allows the user to update the NURS Product Line (#212.7) file. The user can add new product lines, programs, or services, or edit existing entries. All entries, except for the nursing entry, are editable.</w:t>
      </w:r>
    </w:p>
    <w:p w14:paraId="27763944" w14:textId="77777777" w:rsidR="00A5792B" w:rsidRDefault="00A5792B">
      <w:pPr>
        <w:pStyle w:val="BodyText"/>
        <w:rPr>
          <w:sz w:val="20"/>
        </w:rPr>
      </w:pPr>
    </w:p>
    <w:p w14:paraId="7D7F9CEC" w14:textId="77777777" w:rsidR="00A5792B" w:rsidRDefault="00A5792B">
      <w:pPr>
        <w:pStyle w:val="BodyText"/>
        <w:spacing w:before="2"/>
        <w:rPr>
          <w:sz w:val="20"/>
        </w:rPr>
      </w:pPr>
    </w:p>
    <w:p w14:paraId="23B404EB" w14:textId="77777777" w:rsidR="00A5792B" w:rsidRDefault="002F44C1">
      <w:pPr>
        <w:pStyle w:val="Heading2"/>
        <w:spacing w:before="90"/>
      </w:pPr>
      <w:r>
        <w:t>Additional Information:</w:t>
      </w:r>
    </w:p>
    <w:p w14:paraId="4C2D7686" w14:textId="77777777" w:rsidR="00A5792B" w:rsidRDefault="00A5792B">
      <w:pPr>
        <w:pStyle w:val="BodyText"/>
        <w:spacing w:before="9"/>
        <w:rPr>
          <w:b/>
          <w:sz w:val="23"/>
        </w:rPr>
      </w:pPr>
    </w:p>
    <w:p w14:paraId="0728D3A4" w14:textId="77777777" w:rsidR="00A5792B" w:rsidRDefault="00BE26E6">
      <w:pPr>
        <w:pStyle w:val="BodyText"/>
        <w:ind w:left="240" w:right="1003"/>
      </w:pPr>
      <w:r>
        <w:pict w14:anchorId="6C146213">
          <v:line id="_x0000_s2839" style="position:absolute;left:0;text-align:left;z-index:15773696;mso-position-horizontal-relative:page" from="66.3pt,.15pt" to="66.3pt,165.75pt" strokeweight=".48pt">
            <w10:wrap anchorx="page"/>
          </v:line>
        </w:pict>
      </w:r>
      <w:r w:rsidR="002F44C1">
        <w:rPr>
          <w:vertAlign w:val="superscript"/>
        </w:rPr>
        <w:t>2</w:t>
      </w:r>
      <w:r w:rsidR="002F44C1">
        <w:t>Entries in this file are used to complete the Product Line field of the NURS Location (#211.4) file and the NURS Service Position (#211.3) file. Data in the Product Line file may relate to product lines (e.g., medicine, surgery, mental health, primary care), programs, or the traditional services (e.g., nursing, social work, pharmacy). If a facility retains the traditional service organizational structure, nursing might be the only required entry in this file.</w:t>
      </w:r>
    </w:p>
    <w:p w14:paraId="444BEFB4" w14:textId="77777777" w:rsidR="00A5792B" w:rsidRDefault="00A5792B">
      <w:pPr>
        <w:pStyle w:val="BodyText"/>
        <w:spacing w:before="2"/>
        <w:rPr>
          <w:sz w:val="16"/>
        </w:rPr>
      </w:pPr>
    </w:p>
    <w:p w14:paraId="30379DEA" w14:textId="77777777" w:rsidR="00A5792B" w:rsidRDefault="002F44C1">
      <w:pPr>
        <w:pStyle w:val="BodyText"/>
        <w:spacing w:before="90"/>
        <w:ind w:left="240" w:right="863"/>
      </w:pPr>
      <w:r>
        <w:t>Since the Product Line file is pointed to by the NURS Location (#211.4) file, entries in the product line field of the NURS Location file can be used to associate a product line (e.g., mental health, nursing, patient care services) with a location. The NURS Service Position (#211.3) also is pointed to by the product line field in the NURS Service Position field, therefore, a product line (e.g., nursing, social work, chaplaincy, primary care, mental health) can be associated with a service position.</w:t>
      </w:r>
    </w:p>
    <w:p w14:paraId="60B1E575" w14:textId="77777777" w:rsidR="00A5792B" w:rsidRDefault="00A5792B">
      <w:pPr>
        <w:pStyle w:val="BodyText"/>
        <w:rPr>
          <w:sz w:val="20"/>
        </w:rPr>
      </w:pPr>
    </w:p>
    <w:p w14:paraId="23BCB656" w14:textId="77777777" w:rsidR="00A5792B" w:rsidRDefault="00A5792B">
      <w:pPr>
        <w:pStyle w:val="BodyText"/>
        <w:spacing w:before="4"/>
        <w:rPr>
          <w:sz w:val="20"/>
        </w:rPr>
      </w:pPr>
    </w:p>
    <w:p w14:paraId="19ABCC40" w14:textId="77777777" w:rsidR="00A5792B" w:rsidRDefault="002F44C1">
      <w:pPr>
        <w:pStyle w:val="Heading2"/>
        <w:spacing w:before="90"/>
      </w:pPr>
      <w:r>
        <w:t>Menu Display:</w:t>
      </w:r>
    </w:p>
    <w:p w14:paraId="6EC75FE8" w14:textId="77777777" w:rsidR="00A5792B" w:rsidRDefault="002F44C1">
      <w:pPr>
        <w:tabs>
          <w:tab w:val="left" w:pos="6119"/>
        </w:tabs>
        <w:spacing w:before="227" w:line="244" w:lineRule="auto"/>
        <w:ind w:left="240" w:right="1418"/>
        <w:rPr>
          <w:rFonts w:ascii="Courier New"/>
          <w:sz w:val="20"/>
        </w:rPr>
      </w:pPr>
      <w:r>
        <w:rPr>
          <w:rFonts w:ascii="Courier New"/>
          <w:sz w:val="20"/>
        </w:rPr>
        <w:t>Select Nursing Features (all options)</w:t>
      </w:r>
      <w:r>
        <w:rPr>
          <w:rFonts w:ascii="Courier New"/>
          <w:spacing w:val="-23"/>
          <w:sz w:val="20"/>
        </w:rPr>
        <w:t xml:space="preserve"> </w:t>
      </w:r>
      <w:r>
        <w:rPr>
          <w:rFonts w:ascii="Courier New"/>
          <w:sz w:val="20"/>
        </w:rPr>
        <w:t>Option:</w:t>
      </w:r>
      <w:r>
        <w:rPr>
          <w:rFonts w:ascii="Courier New"/>
          <w:spacing w:val="-4"/>
          <w:sz w:val="20"/>
        </w:rPr>
        <w:t xml:space="preserve"> </w:t>
      </w:r>
      <w:r>
        <w:rPr>
          <w:rFonts w:ascii="Courier New"/>
          <w:b/>
          <w:sz w:val="20"/>
        </w:rPr>
        <w:t>3</w:t>
      </w:r>
      <w:r>
        <w:rPr>
          <w:rFonts w:ascii="Courier New"/>
          <w:b/>
          <w:sz w:val="20"/>
        </w:rPr>
        <w:tab/>
      </w:r>
      <w:r>
        <w:rPr>
          <w:rFonts w:ascii="Courier New"/>
          <w:sz w:val="20"/>
        </w:rPr>
        <w:t>Administrative Site File Functions</w:t>
      </w:r>
    </w:p>
    <w:p w14:paraId="71B72B02" w14:textId="77777777" w:rsidR="00A5792B" w:rsidRDefault="00A5792B">
      <w:pPr>
        <w:pStyle w:val="BodyText"/>
        <w:rPr>
          <w:rFonts w:ascii="Courier New"/>
          <w:sz w:val="22"/>
        </w:rPr>
      </w:pPr>
    </w:p>
    <w:p w14:paraId="1AF9E2F1" w14:textId="77777777" w:rsidR="00A5792B" w:rsidRDefault="00A5792B">
      <w:pPr>
        <w:pStyle w:val="BodyText"/>
        <w:spacing w:before="6"/>
        <w:rPr>
          <w:rFonts w:ascii="Courier New"/>
          <w:sz w:val="17"/>
        </w:rPr>
      </w:pPr>
    </w:p>
    <w:p w14:paraId="7F83EAB9" w14:textId="77777777" w:rsidR="00A5792B" w:rsidRDefault="002F44C1">
      <w:pPr>
        <w:pStyle w:val="ListParagraph"/>
        <w:numPr>
          <w:ilvl w:val="0"/>
          <w:numId w:val="448"/>
        </w:numPr>
        <w:tabs>
          <w:tab w:val="left" w:pos="1439"/>
          <w:tab w:val="left" w:pos="1440"/>
        </w:tabs>
        <w:ind w:hanging="841"/>
        <w:rPr>
          <w:sz w:val="20"/>
        </w:rPr>
      </w:pPr>
      <w:r>
        <w:rPr>
          <w:sz w:val="20"/>
        </w:rPr>
        <w:t>AMIS 1106 Acuity</w:t>
      </w:r>
      <w:r>
        <w:rPr>
          <w:spacing w:val="-4"/>
          <w:sz w:val="20"/>
        </w:rPr>
        <w:t xml:space="preserve"> </w:t>
      </w:r>
      <w:r>
        <w:rPr>
          <w:sz w:val="20"/>
        </w:rPr>
        <w:t>Edit</w:t>
      </w:r>
    </w:p>
    <w:p w14:paraId="02D0BDBC" w14:textId="77777777" w:rsidR="00A5792B" w:rsidRDefault="002F44C1">
      <w:pPr>
        <w:pStyle w:val="ListParagraph"/>
        <w:numPr>
          <w:ilvl w:val="0"/>
          <w:numId w:val="448"/>
        </w:numPr>
        <w:tabs>
          <w:tab w:val="left" w:pos="1439"/>
          <w:tab w:val="left" w:pos="1440"/>
        </w:tabs>
        <w:spacing w:before="1"/>
        <w:ind w:hanging="841"/>
        <w:rPr>
          <w:sz w:val="20"/>
        </w:rPr>
      </w:pPr>
      <w:r>
        <w:rPr>
          <w:sz w:val="20"/>
        </w:rPr>
        <w:t>Privilege File</w:t>
      </w:r>
      <w:r>
        <w:rPr>
          <w:spacing w:val="-3"/>
          <w:sz w:val="20"/>
        </w:rPr>
        <w:t xml:space="preserve"> </w:t>
      </w:r>
      <w:r>
        <w:rPr>
          <w:sz w:val="20"/>
        </w:rPr>
        <w:t>Edit</w:t>
      </w:r>
    </w:p>
    <w:p w14:paraId="1D0B98F6" w14:textId="77777777" w:rsidR="00A5792B" w:rsidRDefault="002F44C1">
      <w:pPr>
        <w:pStyle w:val="ListParagraph"/>
        <w:numPr>
          <w:ilvl w:val="0"/>
          <w:numId w:val="448"/>
        </w:numPr>
        <w:tabs>
          <w:tab w:val="left" w:pos="1439"/>
          <w:tab w:val="left" w:pos="1440"/>
        </w:tabs>
        <w:ind w:hanging="841"/>
        <w:rPr>
          <w:sz w:val="20"/>
        </w:rPr>
      </w:pPr>
      <w:r>
        <w:rPr>
          <w:sz w:val="20"/>
        </w:rPr>
        <w:t>Certification File,</w:t>
      </w:r>
      <w:r>
        <w:rPr>
          <w:spacing w:val="-3"/>
          <w:sz w:val="20"/>
        </w:rPr>
        <w:t xml:space="preserve"> </w:t>
      </w:r>
      <w:r>
        <w:rPr>
          <w:sz w:val="20"/>
        </w:rPr>
        <w:t>Edit</w:t>
      </w:r>
    </w:p>
    <w:p w14:paraId="60F7C9AB" w14:textId="77777777" w:rsidR="00A5792B" w:rsidRDefault="002F44C1">
      <w:pPr>
        <w:pStyle w:val="ListParagraph"/>
        <w:numPr>
          <w:ilvl w:val="0"/>
          <w:numId w:val="448"/>
        </w:numPr>
        <w:tabs>
          <w:tab w:val="left" w:pos="1439"/>
          <w:tab w:val="left" w:pos="1440"/>
        </w:tabs>
        <w:ind w:hanging="841"/>
        <w:rPr>
          <w:sz w:val="20"/>
        </w:rPr>
      </w:pPr>
      <w:r>
        <w:rPr>
          <w:sz w:val="20"/>
        </w:rPr>
        <w:t>FTEE Service Budget (1106b) File,</w:t>
      </w:r>
      <w:r>
        <w:rPr>
          <w:spacing w:val="-8"/>
          <w:sz w:val="20"/>
        </w:rPr>
        <w:t xml:space="preserve"> </w:t>
      </w:r>
      <w:r>
        <w:rPr>
          <w:sz w:val="20"/>
        </w:rPr>
        <w:t>Edit</w:t>
      </w:r>
    </w:p>
    <w:p w14:paraId="1D008DB9" w14:textId="77777777" w:rsidR="00A5792B" w:rsidRDefault="002F44C1">
      <w:pPr>
        <w:pStyle w:val="ListParagraph"/>
        <w:numPr>
          <w:ilvl w:val="0"/>
          <w:numId w:val="448"/>
        </w:numPr>
        <w:tabs>
          <w:tab w:val="left" w:pos="1439"/>
          <w:tab w:val="left" w:pos="1440"/>
        </w:tabs>
        <w:spacing w:line="226" w:lineRule="exact"/>
        <w:ind w:hanging="841"/>
        <w:rPr>
          <w:sz w:val="20"/>
        </w:rPr>
      </w:pPr>
      <w:r>
        <w:rPr>
          <w:sz w:val="20"/>
        </w:rPr>
        <w:t>Load Grade/Step</w:t>
      </w:r>
      <w:r>
        <w:rPr>
          <w:spacing w:val="-3"/>
          <w:sz w:val="20"/>
        </w:rPr>
        <w:t xml:space="preserve"> </w:t>
      </w:r>
      <w:r>
        <w:rPr>
          <w:sz w:val="20"/>
        </w:rPr>
        <w:t>Codes</w:t>
      </w:r>
    </w:p>
    <w:p w14:paraId="3949BB90" w14:textId="77777777" w:rsidR="00A5792B" w:rsidRDefault="002F44C1">
      <w:pPr>
        <w:pStyle w:val="ListParagraph"/>
        <w:numPr>
          <w:ilvl w:val="0"/>
          <w:numId w:val="448"/>
        </w:numPr>
        <w:tabs>
          <w:tab w:val="left" w:pos="1439"/>
          <w:tab w:val="left" w:pos="1440"/>
        </w:tabs>
        <w:spacing w:line="226" w:lineRule="exact"/>
        <w:ind w:hanging="841"/>
        <w:rPr>
          <w:sz w:val="20"/>
        </w:rPr>
      </w:pPr>
      <w:r>
        <w:rPr>
          <w:sz w:val="20"/>
        </w:rPr>
        <w:t>Nursing Location File,</w:t>
      </w:r>
      <w:r>
        <w:rPr>
          <w:spacing w:val="-4"/>
          <w:sz w:val="20"/>
        </w:rPr>
        <w:t xml:space="preserve"> </w:t>
      </w:r>
      <w:r>
        <w:rPr>
          <w:sz w:val="20"/>
        </w:rPr>
        <w:t>Edit</w:t>
      </w:r>
    </w:p>
    <w:p w14:paraId="5CAD567B" w14:textId="77777777" w:rsidR="00A5792B" w:rsidRDefault="002F44C1">
      <w:pPr>
        <w:pStyle w:val="ListParagraph"/>
        <w:numPr>
          <w:ilvl w:val="0"/>
          <w:numId w:val="448"/>
        </w:numPr>
        <w:tabs>
          <w:tab w:val="left" w:pos="1439"/>
          <w:tab w:val="left" w:pos="1440"/>
        </w:tabs>
        <w:spacing w:before="1"/>
        <w:ind w:hanging="841"/>
        <w:rPr>
          <w:sz w:val="20"/>
        </w:rPr>
      </w:pPr>
      <w:r>
        <w:rPr>
          <w:sz w:val="20"/>
        </w:rPr>
        <w:t>Print Existing Location File</w:t>
      </w:r>
      <w:r>
        <w:rPr>
          <w:spacing w:val="-6"/>
          <w:sz w:val="20"/>
        </w:rPr>
        <w:t xml:space="preserve"> </w:t>
      </w:r>
      <w:r>
        <w:rPr>
          <w:sz w:val="20"/>
        </w:rPr>
        <w:t>Entries</w:t>
      </w:r>
    </w:p>
    <w:p w14:paraId="00DB9E5B" w14:textId="77777777" w:rsidR="00A5792B" w:rsidRDefault="002F44C1">
      <w:pPr>
        <w:pStyle w:val="ListParagraph"/>
        <w:numPr>
          <w:ilvl w:val="0"/>
          <w:numId w:val="448"/>
        </w:numPr>
        <w:tabs>
          <w:tab w:val="left" w:pos="1439"/>
          <w:tab w:val="left" w:pos="1440"/>
        </w:tabs>
        <w:ind w:hanging="841"/>
        <w:rPr>
          <w:sz w:val="20"/>
        </w:rPr>
      </w:pPr>
      <w:r>
        <w:rPr>
          <w:sz w:val="20"/>
        </w:rPr>
        <w:t>Service Position File,</w:t>
      </w:r>
      <w:r>
        <w:rPr>
          <w:spacing w:val="-4"/>
          <w:sz w:val="20"/>
        </w:rPr>
        <w:t xml:space="preserve"> </w:t>
      </w:r>
      <w:r>
        <w:rPr>
          <w:sz w:val="20"/>
        </w:rPr>
        <w:t>Edit</w:t>
      </w:r>
    </w:p>
    <w:p w14:paraId="0456AB3B" w14:textId="77777777" w:rsidR="00A5792B" w:rsidRDefault="002F44C1">
      <w:pPr>
        <w:pStyle w:val="ListParagraph"/>
        <w:numPr>
          <w:ilvl w:val="0"/>
          <w:numId w:val="448"/>
        </w:numPr>
        <w:tabs>
          <w:tab w:val="left" w:pos="1439"/>
          <w:tab w:val="left" w:pos="1440"/>
        </w:tabs>
        <w:ind w:hanging="841"/>
        <w:rPr>
          <w:sz w:val="20"/>
        </w:rPr>
      </w:pPr>
      <w:r>
        <w:rPr>
          <w:sz w:val="20"/>
        </w:rPr>
        <w:t>Tour of Duty File,</w:t>
      </w:r>
      <w:r>
        <w:rPr>
          <w:spacing w:val="-5"/>
          <w:sz w:val="20"/>
        </w:rPr>
        <w:t xml:space="preserve"> </w:t>
      </w:r>
      <w:r>
        <w:rPr>
          <w:sz w:val="20"/>
        </w:rPr>
        <w:t>Edit</w:t>
      </w:r>
    </w:p>
    <w:p w14:paraId="0BF3A352" w14:textId="77777777" w:rsidR="00A5792B" w:rsidRDefault="002F44C1">
      <w:pPr>
        <w:pStyle w:val="ListParagraph"/>
        <w:numPr>
          <w:ilvl w:val="0"/>
          <w:numId w:val="448"/>
        </w:numPr>
        <w:tabs>
          <w:tab w:val="left" w:pos="1439"/>
          <w:tab w:val="left" w:pos="1440"/>
        </w:tabs>
        <w:spacing w:line="226" w:lineRule="exact"/>
        <w:ind w:hanging="841"/>
        <w:rPr>
          <w:sz w:val="20"/>
        </w:rPr>
      </w:pPr>
      <w:r>
        <w:rPr>
          <w:sz w:val="20"/>
        </w:rPr>
        <w:t>Vacancy Reason File</w:t>
      </w:r>
      <w:r>
        <w:rPr>
          <w:spacing w:val="-4"/>
          <w:sz w:val="20"/>
        </w:rPr>
        <w:t xml:space="preserve"> </w:t>
      </w:r>
      <w:r>
        <w:rPr>
          <w:sz w:val="20"/>
        </w:rPr>
        <w:t>Edit</w:t>
      </w:r>
    </w:p>
    <w:p w14:paraId="1CCD3832" w14:textId="77777777" w:rsidR="00A5792B" w:rsidRDefault="002F44C1">
      <w:pPr>
        <w:pStyle w:val="ListParagraph"/>
        <w:numPr>
          <w:ilvl w:val="0"/>
          <w:numId w:val="448"/>
        </w:numPr>
        <w:tabs>
          <w:tab w:val="left" w:pos="1439"/>
          <w:tab w:val="left" w:pos="1440"/>
        </w:tabs>
        <w:spacing w:line="226" w:lineRule="exact"/>
        <w:ind w:hanging="841"/>
        <w:rPr>
          <w:sz w:val="20"/>
        </w:rPr>
      </w:pPr>
      <w:r>
        <w:rPr>
          <w:sz w:val="20"/>
        </w:rPr>
        <w:t>Site Parameter</w:t>
      </w:r>
      <w:r>
        <w:rPr>
          <w:spacing w:val="-3"/>
          <w:sz w:val="20"/>
        </w:rPr>
        <w:t xml:space="preserve"> </w:t>
      </w:r>
      <w:r>
        <w:rPr>
          <w:sz w:val="20"/>
        </w:rPr>
        <w:t>File</w:t>
      </w:r>
    </w:p>
    <w:p w14:paraId="07F1A19A" w14:textId="77777777" w:rsidR="00A5792B" w:rsidRDefault="002F44C1">
      <w:pPr>
        <w:pStyle w:val="ListParagraph"/>
        <w:numPr>
          <w:ilvl w:val="0"/>
          <w:numId w:val="448"/>
        </w:numPr>
        <w:tabs>
          <w:tab w:val="left" w:pos="1439"/>
          <w:tab w:val="left" w:pos="1440"/>
        </w:tabs>
        <w:ind w:hanging="841"/>
        <w:rPr>
          <w:sz w:val="20"/>
        </w:rPr>
      </w:pPr>
      <w:r>
        <w:rPr>
          <w:sz w:val="20"/>
        </w:rPr>
        <w:t>Clinical Background File,</w:t>
      </w:r>
      <w:r>
        <w:rPr>
          <w:spacing w:val="-5"/>
          <w:sz w:val="20"/>
        </w:rPr>
        <w:t xml:space="preserve"> </w:t>
      </w:r>
      <w:r>
        <w:rPr>
          <w:sz w:val="20"/>
        </w:rPr>
        <w:t>Edit</w:t>
      </w:r>
    </w:p>
    <w:p w14:paraId="5BD148EA" w14:textId="77777777" w:rsidR="00A5792B" w:rsidRDefault="002F44C1">
      <w:pPr>
        <w:pStyle w:val="ListParagraph"/>
        <w:numPr>
          <w:ilvl w:val="0"/>
          <w:numId w:val="448"/>
        </w:numPr>
        <w:tabs>
          <w:tab w:val="left" w:pos="1439"/>
          <w:tab w:val="left" w:pos="1440"/>
        </w:tabs>
        <w:spacing w:before="1"/>
        <w:ind w:hanging="841"/>
        <w:rPr>
          <w:sz w:val="20"/>
        </w:rPr>
      </w:pPr>
      <w:r>
        <w:rPr>
          <w:sz w:val="20"/>
        </w:rPr>
        <w:t>Product Line File</w:t>
      </w:r>
      <w:r>
        <w:rPr>
          <w:spacing w:val="-4"/>
          <w:sz w:val="20"/>
        </w:rPr>
        <w:t xml:space="preserve"> </w:t>
      </w:r>
      <w:r>
        <w:rPr>
          <w:sz w:val="20"/>
        </w:rPr>
        <w:t>Edit</w:t>
      </w:r>
    </w:p>
    <w:p w14:paraId="06E72D27" w14:textId="77777777" w:rsidR="00A5792B" w:rsidRDefault="00A5792B">
      <w:pPr>
        <w:pStyle w:val="BodyText"/>
        <w:rPr>
          <w:rFonts w:ascii="Courier New"/>
          <w:sz w:val="20"/>
        </w:rPr>
      </w:pPr>
    </w:p>
    <w:p w14:paraId="6DBBD31C" w14:textId="77777777" w:rsidR="00A5792B" w:rsidRDefault="00BE26E6">
      <w:pPr>
        <w:pStyle w:val="BodyText"/>
        <w:spacing w:before="2"/>
        <w:rPr>
          <w:rFonts w:ascii="Courier New"/>
          <w:sz w:val="27"/>
        </w:rPr>
      </w:pPr>
      <w:r>
        <w:pict w14:anchorId="650376C6">
          <v:rect id="_x0000_s2838" style="position:absolute;margin-left:1in;margin-top:17.35pt;width:2in;height:.6pt;z-index:-15684608;mso-wrap-distance-left:0;mso-wrap-distance-right:0;mso-position-horizontal-relative:page" fillcolor="black" stroked="f">
            <w10:wrap type="topAndBottom" anchorx="page"/>
          </v:rect>
        </w:pict>
      </w:r>
    </w:p>
    <w:p w14:paraId="599EBDE0" w14:textId="77777777" w:rsidR="00A5792B" w:rsidRDefault="002F44C1">
      <w:pPr>
        <w:spacing w:before="73"/>
        <w:ind w:left="240"/>
        <w:rPr>
          <w:sz w:val="20"/>
        </w:rPr>
      </w:pPr>
      <w:r>
        <w:rPr>
          <w:sz w:val="20"/>
          <w:vertAlign w:val="superscript"/>
        </w:rPr>
        <w:t>1</w:t>
      </w:r>
      <w:r>
        <w:rPr>
          <w:sz w:val="20"/>
        </w:rPr>
        <w:t xml:space="preserve"> Patch NUR*4*2 October 1997</w:t>
      </w:r>
    </w:p>
    <w:p w14:paraId="39E71903" w14:textId="77777777" w:rsidR="00A5792B" w:rsidRDefault="00A5792B">
      <w:pPr>
        <w:rPr>
          <w:sz w:val="20"/>
        </w:rPr>
        <w:sectPr w:rsidR="00A5792B">
          <w:pgSz w:w="12240" w:h="15840"/>
          <w:pgMar w:top="940" w:right="620" w:bottom="1580" w:left="1200" w:header="725" w:footer="1492" w:gutter="0"/>
          <w:cols w:space="720"/>
        </w:sectPr>
      </w:pPr>
    </w:p>
    <w:p w14:paraId="71B74B5F" w14:textId="77777777" w:rsidR="00A5792B" w:rsidRDefault="00A5792B">
      <w:pPr>
        <w:pStyle w:val="BodyText"/>
        <w:rPr>
          <w:sz w:val="20"/>
        </w:rPr>
      </w:pPr>
    </w:p>
    <w:p w14:paraId="1FD38010" w14:textId="77777777" w:rsidR="00A5792B" w:rsidRDefault="00A5792B">
      <w:pPr>
        <w:pStyle w:val="BodyText"/>
        <w:rPr>
          <w:sz w:val="20"/>
        </w:rPr>
      </w:pPr>
    </w:p>
    <w:p w14:paraId="0FE4A5BB" w14:textId="77777777" w:rsidR="00A5792B" w:rsidRDefault="00A5792B">
      <w:pPr>
        <w:pStyle w:val="BodyText"/>
        <w:spacing w:before="6"/>
        <w:rPr>
          <w:sz w:val="22"/>
        </w:rPr>
      </w:pPr>
    </w:p>
    <w:p w14:paraId="51B6A816" w14:textId="77777777" w:rsidR="00A5792B" w:rsidRDefault="002F44C1">
      <w:pPr>
        <w:pStyle w:val="Heading2"/>
      </w:pPr>
      <w:r>
        <w:t>Screen Prints:</w:t>
      </w:r>
    </w:p>
    <w:p w14:paraId="675B33D3" w14:textId="77777777" w:rsidR="00A5792B" w:rsidRDefault="002F44C1">
      <w:pPr>
        <w:tabs>
          <w:tab w:val="left" w:pos="6719"/>
        </w:tabs>
        <w:spacing w:before="227" w:line="480" w:lineRule="auto"/>
        <w:ind w:left="240" w:right="1058"/>
        <w:rPr>
          <w:rFonts w:ascii="Courier New"/>
          <w:b/>
          <w:sz w:val="20"/>
        </w:rPr>
      </w:pPr>
      <w:r>
        <w:rPr>
          <w:rFonts w:ascii="Courier New"/>
          <w:sz w:val="20"/>
        </w:rPr>
        <w:t>Select Administrative Site File Functions</w:t>
      </w:r>
      <w:r>
        <w:rPr>
          <w:rFonts w:ascii="Courier New"/>
          <w:spacing w:val="-26"/>
          <w:sz w:val="20"/>
        </w:rPr>
        <w:t xml:space="preserve"> </w:t>
      </w:r>
      <w:r>
        <w:rPr>
          <w:rFonts w:ascii="Courier New"/>
          <w:sz w:val="20"/>
        </w:rPr>
        <w:t>Option:</w:t>
      </w:r>
      <w:r>
        <w:rPr>
          <w:rFonts w:ascii="Courier New"/>
          <w:spacing w:val="-4"/>
          <w:sz w:val="20"/>
        </w:rPr>
        <w:t xml:space="preserve"> </w:t>
      </w:r>
      <w:r>
        <w:rPr>
          <w:rFonts w:ascii="Courier New"/>
          <w:b/>
          <w:sz w:val="20"/>
        </w:rPr>
        <w:t>13</w:t>
      </w:r>
      <w:r>
        <w:rPr>
          <w:rFonts w:ascii="Courier New"/>
          <w:b/>
          <w:sz w:val="20"/>
        </w:rPr>
        <w:tab/>
      </w:r>
      <w:r>
        <w:rPr>
          <w:rFonts w:ascii="Courier New"/>
          <w:sz w:val="20"/>
        </w:rPr>
        <w:t xml:space="preserve">Product Line File Edit Select PRODUCT LINE NAME: </w:t>
      </w:r>
      <w:r>
        <w:rPr>
          <w:rFonts w:ascii="Courier New"/>
          <w:b/>
          <w:sz w:val="20"/>
        </w:rPr>
        <w:t>AMBULATORY</w:t>
      </w:r>
      <w:r>
        <w:rPr>
          <w:rFonts w:ascii="Courier New"/>
          <w:b/>
          <w:spacing w:val="-7"/>
          <w:sz w:val="20"/>
        </w:rPr>
        <w:t xml:space="preserve"> </w:t>
      </w:r>
      <w:r>
        <w:rPr>
          <w:rFonts w:ascii="Courier New"/>
          <w:b/>
          <w:sz w:val="20"/>
        </w:rPr>
        <w:t>CARE</w:t>
      </w:r>
    </w:p>
    <w:p w14:paraId="30E00BB5" w14:textId="77777777" w:rsidR="00A5792B" w:rsidRDefault="002F44C1">
      <w:pPr>
        <w:pStyle w:val="BodyText"/>
        <w:spacing w:line="273" w:lineRule="exact"/>
        <w:ind w:left="240"/>
      </w:pPr>
      <w:r>
        <w:t>Enter the name of the product line/program/service.</w:t>
      </w:r>
    </w:p>
    <w:p w14:paraId="1E2DE15E" w14:textId="77777777" w:rsidR="00A5792B" w:rsidRDefault="002F44C1">
      <w:pPr>
        <w:tabs>
          <w:tab w:val="left" w:pos="3239"/>
        </w:tabs>
        <w:spacing w:before="229"/>
        <w:ind w:left="240"/>
        <w:rPr>
          <w:rFonts w:ascii="Courier New"/>
          <w:b/>
          <w:sz w:val="20"/>
        </w:rPr>
      </w:pPr>
      <w:r>
        <w:rPr>
          <w:rFonts w:ascii="Courier New"/>
          <w:sz w:val="20"/>
        </w:rPr>
        <w:t>NAME:</w:t>
      </w:r>
      <w:r>
        <w:rPr>
          <w:rFonts w:ascii="Courier New"/>
          <w:spacing w:val="-6"/>
          <w:sz w:val="20"/>
        </w:rPr>
        <w:t xml:space="preserve"> </w:t>
      </w:r>
      <w:r>
        <w:rPr>
          <w:rFonts w:ascii="Courier New"/>
          <w:sz w:val="20"/>
        </w:rPr>
        <w:t>AMBULATORY</w:t>
      </w:r>
      <w:r>
        <w:rPr>
          <w:rFonts w:ascii="Courier New"/>
          <w:spacing w:val="-5"/>
          <w:sz w:val="20"/>
        </w:rPr>
        <w:t xml:space="preserve"> </w:t>
      </w:r>
      <w:r>
        <w:rPr>
          <w:rFonts w:ascii="Courier New"/>
          <w:sz w:val="20"/>
        </w:rPr>
        <w:t>CARE//</w:t>
      </w:r>
      <w:r>
        <w:rPr>
          <w:rFonts w:ascii="Courier New"/>
          <w:sz w:val="20"/>
        </w:rPr>
        <w:tab/>
      </w:r>
      <w:r>
        <w:rPr>
          <w:rFonts w:ascii="Courier New"/>
          <w:b/>
          <w:sz w:val="20"/>
        </w:rPr>
        <w:t>&lt;RET&gt;</w:t>
      </w:r>
    </w:p>
    <w:p w14:paraId="612B98FB" w14:textId="77777777" w:rsidR="00A5792B" w:rsidRDefault="00A5792B">
      <w:pPr>
        <w:pStyle w:val="BodyText"/>
        <w:spacing w:before="10"/>
        <w:rPr>
          <w:rFonts w:ascii="Courier New"/>
          <w:b/>
          <w:sz w:val="19"/>
        </w:rPr>
      </w:pPr>
    </w:p>
    <w:p w14:paraId="6098BA1C" w14:textId="77777777" w:rsidR="00A5792B" w:rsidRDefault="002F44C1">
      <w:pPr>
        <w:ind w:left="240"/>
        <w:rPr>
          <w:rFonts w:ascii="Courier New"/>
          <w:b/>
          <w:sz w:val="20"/>
        </w:rPr>
      </w:pPr>
      <w:r>
        <w:rPr>
          <w:rFonts w:ascii="Courier New"/>
          <w:sz w:val="20"/>
        </w:rPr>
        <w:t xml:space="preserve">Select PRODUCT LINE NAME: </w:t>
      </w:r>
      <w:r>
        <w:rPr>
          <w:rFonts w:ascii="Courier New"/>
          <w:b/>
          <w:sz w:val="20"/>
        </w:rPr>
        <w:t>&lt;RET&gt;</w:t>
      </w:r>
    </w:p>
    <w:p w14:paraId="5E28B7B6" w14:textId="77777777" w:rsidR="00A5792B" w:rsidRDefault="00A5792B">
      <w:pPr>
        <w:pStyle w:val="BodyText"/>
        <w:rPr>
          <w:rFonts w:ascii="Courier New"/>
          <w:b/>
          <w:sz w:val="22"/>
        </w:rPr>
      </w:pPr>
    </w:p>
    <w:p w14:paraId="5B1C9E67" w14:textId="77777777" w:rsidR="00A5792B" w:rsidRDefault="00A5792B">
      <w:pPr>
        <w:pStyle w:val="BodyText"/>
        <w:spacing w:before="1"/>
        <w:rPr>
          <w:rFonts w:ascii="Courier New"/>
          <w:b/>
          <w:sz w:val="18"/>
        </w:rPr>
      </w:pPr>
    </w:p>
    <w:p w14:paraId="73F5B4B9" w14:textId="77777777" w:rsidR="00A5792B" w:rsidRDefault="002F44C1">
      <w:pPr>
        <w:pStyle w:val="Heading2"/>
      </w:pPr>
      <w:r>
        <w:t>Menu Access:</w:t>
      </w:r>
    </w:p>
    <w:p w14:paraId="34231F35" w14:textId="77777777" w:rsidR="00A5792B" w:rsidRDefault="00A5792B">
      <w:pPr>
        <w:pStyle w:val="BodyText"/>
        <w:spacing w:before="9"/>
        <w:rPr>
          <w:b/>
          <w:sz w:val="23"/>
        </w:rPr>
      </w:pPr>
    </w:p>
    <w:p w14:paraId="427113CA" w14:textId="77777777" w:rsidR="00A5792B" w:rsidRDefault="002F44C1">
      <w:pPr>
        <w:pStyle w:val="BodyText"/>
        <w:ind w:left="240" w:right="1261"/>
      </w:pPr>
      <w:r>
        <w:t>The Product Line File Edit option is accessed through the Administrative Site File Functions option of the Nursing Features (all options) menu.</w:t>
      </w:r>
    </w:p>
    <w:p w14:paraId="0710F691" w14:textId="77777777" w:rsidR="00A5792B" w:rsidRDefault="00A5792B">
      <w:pPr>
        <w:sectPr w:rsidR="00A5792B">
          <w:pgSz w:w="12240" w:h="15840"/>
          <w:pgMar w:top="940" w:right="620" w:bottom="1160" w:left="1200" w:header="725" w:footer="975" w:gutter="0"/>
          <w:cols w:space="720"/>
        </w:sectPr>
      </w:pPr>
    </w:p>
    <w:p w14:paraId="30CFC569" w14:textId="77777777" w:rsidR="00A5792B" w:rsidRDefault="002F44C1">
      <w:pPr>
        <w:pStyle w:val="Heading1"/>
      </w:pPr>
      <w:bookmarkStart w:id="9" w:name="_TOC_250013"/>
      <w:bookmarkEnd w:id="9"/>
      <w:r>
        <w:t>Chapter 3 Maintenance of Clinical Site Files</w:t>
      </w:r>
    </w:p>
    <w:p w14:paraId="2DD5117B" w14:textId="77777777" w:rsidR="00A5792B" w:rsidRDefault="002F44C1">
      <w:pPr>
        <w:pStyle w:val="Heading2"/>
        <w:spacing w:before="277"/>
      </w:pPr>
      <w:r>
        <w:t>NURSCL-MENU</w:t>
      </w:r>
    </w:p>
    <w:p w14:paraId="620C6855" w14:textId="77777777" w:rsidR="00A5792B" w:rsidRDefault="00A5792B">
      <w:pPr>
        <w:pStyle w:val="BodyText"/>
        <w:rPr>
          <w:b/>
        </w:rPr>
      </w:pPr>
    </w:p>
    <w:p w14:paraId="110B7E1E" w14:textId="77777777" w:rsidR="00A5792B" w:rsidRDefault="002F44C1">
      <w:pPr>
        <w:spacing w:line="480" w:lineRule="auto"/>
        <w:ind w:left="240" w:right="7393"/>
        <w:rPr>
          <w:b/>
          <w:sz w:val="24"/>
        </w:rPr>
      </w:pPr>
      <w:r>
        <w:rPr>
          <w:b/>
          <w:sz w:val="24"/>
        </w:rPr>
        <w:t>Clinical Site File Functions Description:</w:t>
      </w:r>
    </w:p>
    <w:p w14:paraId="00F1F455" w14:textId="77777777" w:rsidR="00A5792B" w:rsidRDefault="002F44C1">
      <w:pPr>
        <w:pStyle w:val="BodyText"/>
        <w:spacing w:line="274" w:lineRule="exact"/>
        <w:ind w:left="240"/>
      </w:pPr>
      <w:r>
        <w:t>This is the main menu for editing information in the clinical site files.</w:t>
      </w:r>
    </w:p>
    <w:p w14:paraId="5D371387" w14:textId="77777777" w:rsidR="00A5792B" w:rsidRDefault="00A5792B">
      <w:pPr>
        <w:pStyle w:val="BodyText"/>
        <w:rPr>
          <w:sz w:val="26"/>
        </w:rPr>
      </w:pPr>
    </w:p>
    <w:p w14:paraId="24F51A28" w14:textId="77777777" w:rsidR="00A5792B" w:rsidRDefault="00A5792B">
      <w:pPr>
        <w:pStyle w:val="BodyText"/>
        <w:spacing w:before="2"/>
        <w:rPr>
          <w:sz w:val="22"/>
        </w:rPr>
      </w:pPr>
    </w:p>
    <w:p w14:paraId="69F935FD" w14:textId="77777777" w:rsidR="00A5792B" w:rsidRDefault="002F44C1">
      <w:pPr>
        <w:pStyle w:val="Heading2"/>
      </w:pPr>
      <w:r>
        <w:t>Menu Display:</w:t>
      </w:r>
    </w:p>
    <w:p w14:paraId="1899135D" w14:textId="77777777" w:rsidR="00A5792B" w:rsidRDefault="002F44C1">
      <w:pPr>
        <w:tabs>
          <w:tab w:val="left" w:pos="5999"/>
        </w:tabs>
        <w:spacing w:before="227" w:line="244" w:lineRule="auto"/>
        <w:ind w:left="240" w:right="1898"/>
        <w:rPr>
          <w:rFonts w:ascii="Courier New"/>
          <w:sz w:val="20"/>
        </w:rPr>
      </w:pPr>
      <w:r>
        <w:rPr>
          <w:rFonts w:ascii="Courier New"/>
          <w:sz w:val="20"/>
        </w:rPr>
        <w:t>Select Nursing System Manager's Menu</w:t>
      </w:r>
      <w:r>
        <w:rPr>
          <w:rFonts w:ascii="Courier New"/>
          <w:spacing w:val="-23"/>
          <w:sz w:val="20"/>
        </w:rPr>
        <w:t xml:space="preserve"> </w:t>
      </w:r>
      <w:r>
        <w:rPr>
          <w:rFonts w:ascii="Courier New"/>
          <w:sz w:val="20"/>
        </w:rPr>
        <w:t>Option:</w:t>
      </w:r>
      <w:r>
        <w:rPr>
          <w:rFonts w:ascii="Courier New"/>
          <w:spacing w:val="-3"/>
          <w:sz w:val="20"/>
        </w:rPr>
        <w:t xml:space="preserve"> </w:t>
      </w:r>
      <w:r>
        <w:rPr>
          <w:rFonts w:ascii="Courier New"/>
          <w:b/>
          <w:sz w:val="20"/>
        </w:rPr>
        <w:t>5</w:t>
      </w:r>
      <w:r>
        <w:rPr>
          <w:rFonts w:ascii="Courier New"/>
          <w:b/>
          <w:sz w:val="20"/>
        </w:rPr>
        <w:tab/>
      </w:r>
      <w:r>
        <w:rPr>
          <w:rFonts w:ascii="Courier New"/>
          <w:sz w:val="20"/>
        </w:rPr>
        <w:t>Nursing Features (all options)</w:t>
      </w:r>
    </w:p>
    <w:p w14:paraId="43889234" w14:textId="77777777" w:rsidR="00A5792B" w:rsidRDefault="00A5792B">
      <w:pPr>
        <w:pStyle w:val="BodyText"/>
        <w:rPr>
          <w:rFonts w:ascii="Courier New"/>
          <w:sz w:val="22"/>
        </w:rPr>
      </w:pPr>
    </w:p>
    <w:p w14:paraId="695DB04D" w14:textId="77777777" w:rsidR="00A5792B" w:rsidRDefault="00A5792B">
      <w:pPr>
        <w:pStyle w:val="BodyText"/>
        <w:spacing w:before="7"/>
        <w:rPr>
          <w:rFonts w:ascii="Courier New"/>
          <w:sz w:val="17"/>
        </w:rPr>
      </w:pPr>
    </w:p>
    <w:p w14:paraId="4A416AE4" w14:textId="77777777" w:rsidR="00A5792B" w:rsidRDefault="002F44C1">
      <w:pPr>
        <w:pStyle w:val="ListParagraph"/>
        <w:numPr>
          <w:ilvl w:val="0"/>
          <w:numId w:val="447"/>
        </w:numPr>
        <w:tabs>
          <w:tab w:val="left" w:pos="1439"/>
          <w:tab w:val="left" w:pos="1440"/>
        </w:tabs>
        <w:ind w:hanging="841"/>
        <w:rPr>
          <w:sz w:val="20"/>
        </w:rPr>
      </w:pPr>
      <w:r>
        <w:rPr>
          <w:sz w:val="20"/>
        </w:rPr>
        <w:t>Administration Records, Enter/Edit</w:t>
      </w:r>
      <w:r>
        <w:rPr>
          <w:spacing w:val="-5"/>
          <w:sz w:val="20"/>
        </w:rPr>
        <w:t xml:space="preserve"> </w:t>
      </w:r>
      <w:r>
        <w:rPr>
          <w:sz w:val="20"/>
        </w:rPr>
        <w:t>...</w:t>
      </w:r>
    </w:p>
    <w:p w14:paraId="4AAE7C67" w14:textId="77777777" w:rsidR="00A5792B" w:rsidRDefault="002F44C1">
      <w:pPr>
        <w:pStyle w:val="ListParagraph"/>
        <w:numPr>
          <w:ilvl w:val="0"/>
          <w:numId w:val="447"/>
        </w:numPr>
        <w:tabs>
          <w:tab w:val="left" w:pos="1439"/>
          <w:tab w:val="left" w:pos="1440"/>
        </w:tabs>
        <w:spacing w:line="226" w:lineRule="exact"/>
        <w:ind w:hanging="841"/>
        <w:rPr>
          <w:sz w:val="20"/>
        </w:rPr>
      </w:pPr>
      <w:r>
        <w:rPr>
          <w:sz w:val="20"/>
        </w:rPr>
        <w:t>Administration Records, Print</w:t>
      </w:r>
      <w:r>
        <w:rPr>
          <w:spacing w:val="-5"/>
          <w:sz w:val="20"/>
        </w:rPr>
        <w:t xml:space="preserve"> </w:t>
      </w:r>
      <w:r>
        <w:rPr>
          <w:sz w:val="20"/>
        </w:rPr>
        <w:t>...</w:t>
      </w:r>
    </w:p>
    <w:p w14:paraId="22E75183" w14:textId="77777777" w:rsidR="00A5792B" w:rsidRDefault="002F44C1">
      <w:pPr>
        <w:pStyle w:val="ListParagraph"/>
        <w:numPr>
          <w:ilvl w:val="0"/>
          <w:numId w:val="447"/>
        </w:numPr>
        <w:tabs>
          <w:tab w:val="left" w:pos="1439"/>
          <w:tab w:val="left" w:pos="1440"/>
        </w:tabs>
        <w:spacing w:line="226" w:lineRule="exact"/>
        <w:ind w:hanging="841"/>
        <w:rPr>
          <w:sz w:val="20"/>
        </w:rPr>
      </w:pPr>
      <w:r>
        <w:rPr>
          <w:sz w:val="20"/>
        </w:rPr>
        <w:t>Administrative Site File Functions</w:t>
      </w:r>
      <w:r>
        <w:rPr>
          <w:spacing w:val="-7"/>
          <w:sz w:val="20"/>
        </w:rPr>
        <w:t xml:space="preserve"> </w:t>
      </w:r>
      <w:r>
        <w:rPr>
          <w:sz w:val="20"/>
        </w:rPr>
        <w:t>...</w:t>
      </w:r>
    </w:p>
    <w:p w14:paraId="1F2EDD1E" w14:textId="77777777" w:rsidR="00A5792B" w:rsidRDefault="002F44C1">
      <w:pPr>
        <w:pStyle w:val="ListParagraph"/>
        <w:numPr>
          <w:ilvl w:val="0"/>
          <w:numId w:val="447"/>
        </w:numPr>
        <w:tabs>
          <w:tab w:val="left" w:pos="1439"/>
          <w:tab w:val="left" w:pos="1440"/>
        </w:tabs>
        <w:ind w:hanging="841"/>
        <w:rPr>
          <w:sz w:val="20"/>
        </w:rPr>
      </w:pPr>
      <w:r>
        <w:rPr>
          <w:sz w:val="20"/>
        </w:rPr>
        <w:t>Nursing Education Reports, Print</w:t>
      </w:r>
      <w:r>
        <w:rPr>
          <w:spacing w:val="-6"/>
          <w:sz w:val="20"/>
        </w:rPr>
        <w:t xml:space="preserve"> </w:t>
      </w:r>
      <w:r>
        <w:rPr>
          <w:sz w:val="20"/>
        </w:rPr>
        <w:t>...</w:t>
      </w:r>
    </w:p>
    <w:p w14:paraId="63E58929" w14:textId="77777777" w:rsidR="00A5792B" w:rsidRDefault="002F44C1">
      <w:pPr>
        <w:pStyle w:val="ListParagraph"/>
        <w:numPr>
          <w:ilvl w:val="0"/>
          <w:numId w:val="447"/>
        </w:numPr>
        <w:tabs>
          <w:tab w:val="left" w:pos="1439"/>
          <w:tab w:val="left" w:pos="1440"/>
        </w:tabs>
        <w:spacing w:before="1"/>
        <w:ind w:hanging="841"/>
        <w:rPr>
          <w:sz w:val="20"/>
        </w:rPr>
      </w:pPr>
      <w:r>
        <w:rPr>
          <w:sz w:val="20"/>
        </w:rPr>
        <w:t>Patient Care Data, Enter/Edit</w:t>
      </w:r>
      <w:r>
        <w:rPr>
          <w:spacing w:val="-6"/>
          <w:sz w:val="20"/>
        </w:rPr>
        <w:t xml:space="preserve"> </w:t>
      </w:r>
      <w:r>
        <w:rPr>
          <w:sz w:val="20"/>
        </w:rPr>
        <w:t>...</w:t>
      </w:r>
    </w:p>
    <w:p w14:paraId="77CBCBBF" w14:textId="77777777" w:rsidR="00A5792B" w:rsidRDefault="002F44C1">
      <w:pPr>
        <w:pStyle w:val="ListParagraph"/>
        <w:numPr>
          <w:ilvl w:val="0"/>
          <w:numId w:val="447"/>
        </w:numPr>
        <w:tabs>
          <w:tab w:val="left" w:pos="1439"/>
          <w:tab w:val="left" w:pos="1440"/>
        </w:tabs>
        <w:ind w:hanging="841"/>
        <w:rPr>
          <w:sz w:val="20"/>
        </w:rPr>
      </w:pPr>
      <w:r>
        <w:rPr>
          <w:sz w:val="20"/>
        </w:rPr>
        <w:t>Patient Care Data, Print</w:t>
      </w:r>
      <w:r>
        <w:rPr>
          <w:spacing w:val="-6"/>
          <w:sz w:val="20"/>
        </w:rPr>
        <w:t xml:space="preserve"> </w:t>
      </w:r>
      <w:r>
        <w:rPr>
          <w:sz w:val="20"/>
        </w:rPr>
        <w:t>...</w:t>
      </w:r>
    </w:p>
    <w:p w14:paraId="60546721" w14:textId="77777777" w:rsidR="00A5792B" w:rsidRDefault="002F44C1">
      <w:pPr>
        <w:pStyle w:val="ListParagraph"/>
        <w:numPr>
          <w:ilvl w:val="0"/>
          <w:numId w:val="447"/>
        </w:numPr>
        <w:tabs>
          <w:tab w:val="left" w:pos="1439"/>
          <w:tab w:val="left" w:pos="1440"/>
        </w:tabs>
        <w:spacing w:line="226" w:lineRule="exact"/>
        <w:ind w:hanging="841"/>
        <w:rPr>
          <w:sz w:val="20"/>
        </w:rPr>
      </w:pPr>
      <w:r>
        <w:rPr>
          <w:sz w:val="20"/>
        </w:rPr>
        <w:t>Clinical Site File Functions</w:t>
      </w:r>
      <w:r>
        <w:rPr>
          <w:spacing w:val="-6"/>
          <w:sz w:val="20"/>
        </w:rPr>
        <w:t xml:space="preserve"> </w:t>
      </w:r>
      <w:r>
        <w:rPr>
          <w:sz w:val="20"/>
        </w:rPr>
        <w:t>...</w:t>
      </w:r>
    </w:p>
    <w:p w14:paraId="210549DC" w14:textId="77777777" w:rsidR="00A5792B" w:rsidRDefault="002F44C1">
      <w:pPr>
        <w:pStyle w:val="ListParagraph"/>
        <w:numPr>
          <w:ilvl w:val="0"/>
          <w:numId w:val="447"/>
        </w:numPr>
        <w:tabs>
          <w:tab w:val="left" w:pos="1439"/>
          <w:tab w:val="left" w:pos="1440"/>
        </w:tabs>
        <w:spacing w:line="226" w:lineRule="exact"/>
        <w:ind w:hanging="841"/>
        <w:rPr>
          <w:sz w:val="20"/>
        </w:rPr>
      </w:pPr>
      <w:r>
        <w:rPr>
          <w:sz w:val="20"/>
        </w:rPr>
        <w:t>QI Data, Enter/Edit</w:t>
      </w:r>
      <w:r>
        <w:rPr>
          <w:spacing w:val="-4"/>
          <w:sz w:val="20"/>
        </w:rPr>
        <w:t xml:space="preserve"> </w:t>
      </w:r>
      <w:r>
        <w:rPr>
          <w:sz w:val="20"/>
        </w:rPr>
        <w:t>...</w:t>
      </w:r>
    </w:p>
    <w:p w14:paraId="62EF53D6" w14:textId="77777777" w:rsidR="00A5792B" w:rsidRDefault="002F44C1">
      <w:pPr>
        <w:pStyle w:val="ListParagraph"/>
        <w:numPr>
          <w:ilvl w:val="0"/>
          <w:numId w:val="447"/>
        </w:numPr>
        <w:tabs>
          <w:tab w:val="left" w:pos="1439"/>
          <w:tab w:val="left" w:pos="1440"/>
        </w:tabs>
        <w:ind w:hanging="841"/>
        <w:rPr>
          <w:sz w:val="20"/>
        </w:rPr>
      </w:pPr>
      <w:r>
        <w:rPr>
          <w:sz w:val="20"/>
        </w:rPr>
        <w:t>Quality Performance Reports</w:t>
      </w:r>
      <w:r>
        <w:rPr>
          <w:spacing w:val="-5"/>
          <w:sz w:val="20"/>
        </w:rPr>
        <w:t xml:space="preserve"> </w:t>
      </w:r>
      <w:r>
        <w:rPr>
          <w:sz w:val="20"/>
        </w:rPr>
        <w:t>...</w:t>
      </w:r>
    </w:p>
    <w:p w14:paraId="12702D8F" w14:textId="77777777" w:rsidR="00A5792B" w:rsidRDefault="002F44C1">
      <w:pPr>
        <w:pStyle w:val="ListParagraph"/>
        <w:numPr>
          <w:ilvl w:val="0"/>
          <w:numId w:val="447"/>
        </w:numPr>
        <w:tabs>
          <w:tab w:val="left" w:pos="1439"/>
          <w:tab w:val="left" w:pos="1440"/>
        </w:tabs>
        <w:spacing w:before="1"/>
        <w:ind w:hanging="841"/>
        <w:rPr>
          <w:sz w:val="20"/>
        </w:rPr>
      </w:pPr>
      <w:r>
        <w:rPr>
          <w:sz w:val="20"/>
        </w:rPr>
        <w:t>QI Site Files</w:t>
      </w:r>
      <w:r>
        <w:rPr>
          <w:spacing w:val="-4"/>
          <w:sz w:val="20"/>
        </w:rPr>
        <w:t xml:space="preserve"> </w:t>
      </w:r>
      <w:r>
        <w:rPr>
          <w:sz w:val="20"/>
        </w:rPr>
        <w:t>...</w:t>
      </w:r>
    </w:p>
    <w:p w14:paraId="7490813E" w14:textId="77777777" w:rsidR="00A5792B" w:rsidRDefault="002F44C1">
      <w:pPr>
        <w:pStyle w:val="ListParagraph"/>
        <w:numPr>
          <w:ilvl w:val="0"/>
          <w:numId w:val="447"/>
        </w:numPr>
        <w:tabs>
          <w:tab w:val="left" w:pos="1439"/>
          <w:tab w:val="left" w:pos="1440"/>
        </w:tabs>
        <w:ind w:hanging="841"/>
        <w:rPr>
          <w:sz w:val="20"/>
        </w:rPr>
      </w:pPr>
      <w:r>
        <w:rPr>
          <w:sz w:val="20"/>
        </w:rPr>
        <w:t>Special Functions</w:t>
      </w:r>
      <w:r>
        <w:rPr>
          <w:spacing w:val="-3"/>
          <w:sz w:val="20"/>
        </w:rPr>
        <w:t xml:space="preserve"> </w:t>
      </w:r>
      <w:r>
        <w:rPr>
          <w:sz w:val="20"/>
        </w:rPr>
        <w:t>...</w:t>
      </w:r>
    </w:p>
    <w:p w14:paraId="66BB0D80" w14:textId="77777777" w:rsidR="00A5792B" w:rsidRDefault="00A5792B">
      <w:pPr>
        <w:pStyle w:val="BodyText"/>
        <w:spacing w:before="5"/>
        <w:rPr>
          <w:rFonts w:ascii="Courier New"/>
          <w:sz w:val="19"/>
        </w:rPr>
      </w:pPr>
    </w:p>
    <w:p w14:paraId="3101C995" w14:textId="77777777" w:rsidR="00A5792B" w:rsidRDefault="002F44C1">
      <w:pPr>
        <w:tabs>
          <w:tab w:val="left" w:pos="6119"/>
        </w:tabs>
        <w:spacing w:before="1"/>
        <w:ind w:left="240"/>
        <w:rPr>
          <w:rFonts w:ascii="Courier New"/>
          <w:sz w:val="20"/>
        </w:rPr>
      </w:pPr>
      <w:r>
        <w:rPr>
          <w:rFonts w:ascii="Courier New"/>
          <w:sz w:val="20"/>
        </w:rPr>
        <w:t>Select Nursing Features (all options)</w:t>
      </w:r>
      <w:r>
        <w:rPr>
          <w:rFonts w:ascii="Courier New"/>
          <w:spacing w:val="-23"/>
          <w:sz w:val="20"/>
        </w:rPr>
        <w:t xml:space="preserve"> </w:t>
      </w:r>
      <w:r>
        <w:rPr>
          <w:rFonts w:ascii="Courier New"/>
          <w:sz w:val="20"/>
        </w:rPr>
        <w:t>Option:</w:t>
      </w:r>
      <w:r>
        <w:rPr>
          <w:rFonts w:ascii="Courier New"/>
          <w:spacing w:val="-4"/>
          <w:sz w:val="20"/>
        </w:rPr>
        <w:t xml:space="preserve"> </w:t>
      </w:r>
      <w:r>
        <w:rPr>
          <w:rFonts w:ascii="Courier New"/>
          <w:b/>
          <w:sz w:val="20"/>
        </w:rPr>
        <w:t>7</w:t>
      </w:r>
      <w:r>
        <w:rPr>
          <w:rFonts w:ascii="Courier New"/>
          <w:b/>
          <w:sz w:val="20"/>
        </w:rPr>
        <w:tab/>
      </w:r>
      <w:r>
        <w:rPr>
          <w:rFonts w:ascii="Courier New"/>
          <w:sz w:val="20"/>
        </w:rPr>
        <w:t>Clinical Site File</w:t>
      </w:r>
      <w:r>
        <w:rPr>
          <w:rFonts w:ascii="Courier New"/>
          <w:spacing w:val="-7"/>
          <w:sz w:val="20"/>
        </w:rPr>
        <w:t xml:space="preserve"> </w:t>
      </w:r>
      <w:r>
        <w:rPr>
          <w:rFonts w:ascii="Courier New"/>
          <w:sz w:val="20"/>
        </w:rPr>
        <w:t>Functions</w:t>
      </w:r>
    </w:p>
    <w:p w14:paraId="2C9F2A0E" w14:textId="77777777" w:rsidR="00A5792B" w:rsidRDefault="00A5792B">
      <w:pPr>
        <w:pStyle w:val="BodyText"/>
        <w:rPr>
          <w:rFonts w:ascii="Courier New"/>
          <w:sz w:val="22"/>
        </w:rPr>
      </w:pPr>
    </w:p>
    <w:p w14:paraId="711D1527" w14:textId="77777777" w:rsidR="00A5792B" w:rsidRDefault="00A5792B">
      <w:pPr>
        <w:pStyle w:val="BodyText"/>
        <w:spacing w:before="5"/>
        <w:rPr>
          <w:rFonts w:ascii="Courier New"/>
          <w:sz w:val="18"/>
        </w:rPr>
      </w:pPr>
    </w:p>
    <w:p w14:paraId="03C1709C" w14:textId="77777777" w:rsidR="00A5792B" w:rsidRDefault="002F44C1">
      <w:pPr>
        <w:pStyle w:val="ListParagraph"/>
        <w:numPr>
          <w:ilvl w:val="0"/>
          <w:numId w:val="446"/>
        </w:numPr>
        <w:tabs>
          <w:tab w:val="left" w:pos="1439"/>
          <w:tab w:val="left" w:pos="1440"/>
        </w:tabs>
        <w:ind w:hanging="841"/>
        <w:rPr>
          <w:sz w:val="20"/>
        </w:rPr>
      </w:pPr>
      <w:r>
        <w:rPr>
          <w:sz w:val="20"/>
        </w:rPr>
        <w:t>Standard Patient Plan of Care</w:t>
      </w:r>
      <w:r>
        <w:rPr>
          <w:spacing w:val="-8"/>
          <w:sz w:val="20"/>
        </w:rPr>
        <w:t xml:space="preserve"> </w:t>
      </w:r>
      <w:r>
        <w:rPr>
          <w:sz w:val="20"/>
        </w:rPr>
        <w:t>Print</w:t>
      </w:r>
    </w:p>
    <w:p w14:paraId="2F09B277" w14:textId="77777777" w:rsidR="00A5792B" w:rsidRDefault="002F44C1">
      <w:pPr>
        <w:pStyle w:val="ListParagraph"/>
        <w:numPr>
          <w:ilvl w:val="0"/>
          <w:numId w:val="446"/>
        </w:numPr>
        <w:tabs>
          <w:tab w:val="left" w:pos="1439"/>
          <w:tab w:val="left" w:pos="1440"/>
        </w:tabs>
        <w:spacing w:line="226" w:lineRule="exact"/>
        <w:ind w:hanging="841"/>
        <w:rPr>
          <w:sz w:val="20"/>
        </w:rPr>
      </w:pPr>
      <w:r>
        <w:rPr>
          <w:sz w:val="20"/>
        </w:rPr>
        <w:t>Patient Plan of Care, Site</w:t>
      </w:r>
      <w:r>
        <w:rPr>
          <w:spacing w:val="-8"/>
          <w:sz w:val="20"/>
        </w:rPr>
        <w:t xml:space="preserve"> </w:t>
      </w:r>
      <w:r>
        <w:rPr>
          <w:sz w:val="20"/>
        </w:rPr>
        <w:t>Configuration</w:t>
      </w:r>
    </w:p>
    <w:p w14:paraId="22105600" w14:textId="77777777" w:rsidR="00A5792B" w:rsidRDefault="002F44C1">
      <w:pPr>
        <w:pStyle w:val="ListParagraph"/>
        <w:numPr>
          <w:ilvl w:val="0"/>
          <w:numId w:val="446"/>
        </w:numPr>
        <w:tabs>
          <w:tab w:val="left" w:pos="1439"/>
          <w:tab w:val="left" w:pos="1440"/>
        </w:tabs>
        <w:spacing w:line="226" w:lineRule="exact"/>
        <w:ind w:hanging="841"/>
        <w:rPr>
          <w:sz w:val="20"/>
        </w:rPr>
      </w:pPr>
      <w:r>
        <w:rPr>
          <w:sz w:val="20"/>
        </w:rPr>
        <w:t>Ward Activation Patient</w:t>
      </w:r>
      <w:r>
        <w:rPr>
          <w:spacing w:val="-5"/>
          <w:sz w:val="20"/>
        </w:rPr>
        <w:t xml:space="preserve"> </w:t>
      </w:r>
      <w:r>
        <w:rPr>
          <w:sz w:val="20"/>
        </w:rPr>
        <w:t>Update</w:t>
      </w:r>
    </w:p>
    <w:p w14:paraId="67BFFE83" w14:textId="77777777" w:rsidR="00A5792B" w:rsidRDefault="002F44C1">
      <w:pPr>
        <w:pStyle w:val="ListParagraph"/>
        <w:numPr>
          <w:ilvl w:val="0"/>
          <w:numId w:val="446"/>
        </w:numPr>
        <w:tabs>
          <w:tab w:val="left" w:pos="1439"/>
          <w:tab w:val="left" w:pos="1440"/>
        </w:tabs>
        <w:spacing w:before="1"/>
        <w:ind w:hanging="841"/>
        <w:rPr>
          <w:sz w:val="20"/>
        </w:rPr>
      </w:pPr>
      <w:r>
        <w:rPr>
          <w:sz w:val="20"/>
        </w:rPr>
        <w:t>Ward Deactivation Patient</w:t>
      </w:r>
      <w:r>
        <w:rPr>
          <w:spacing w:val="-5"/>
          <w:sz w:val="20"/>
        </w:rPr>
        <w:t xml:space="preserve"> </w:t>
      </w:r>
      <w:r>
        <w:rPr>
          <w:sz w:val="20"/>
        </w:rPr>
        <w:t>Update</w:t>
      </w:r>
    </w:p>
    <w:p w14:paraId="4B93D07D" w14:textId="77777777" w:rsidR="00A5792B" w:rsidRDefault="002F44C1">
      <w:pPr>
        <w:pStyle w:val="ListParagraph"/>
        <w:numPr>
          <w:ilvl w:val="0"/>
          <w:numId w:val="446"/>
        </w:numPr>
        <w:tabs>
          <w:tab w:val="left" w:pos="1439"/>
          <w:tab w:val="left" w:pos="1440"/>
        </w:tabs>
        <w:ind w:hanging="841"/>
        <w:rPr>
          <w:sz w:val="20"/>
        </w:rPr>
      </w:pPr>
      <w:r>
        <w:rPr>
          <w:sz w:val="20"/>
        </w:rPr>
        <w:t>Selected V/M Site File Functions</w:t>
      </w:r>
      <w:r>
        <w:rPr>
          <w:spacing w:val="-8"/>
          <w:sz w:val="20"/>
        </w:rPr>
        <w:t xml:space="preserve"> </w:t>
      </w:r>
      <w:r>
        <w:rPr>
          <w:sz w:val="20"/>
        </w:rPr>
        <w:t>...</w:t>
      </w:r>
    </w:p>
    <w:p w14:paraId="00B230A4" w14:textId="77777777" w:rsidR="00A5792B" w:rsidRDefault="002F44C1">
      <w:pPr>
        <w:pStyle w:val="ListParagraph"/>
        <w:numPr>
          <w:ilvl w:val="0"/>
          <w:numId w:val="446"/>
        </w:numPr>
        <w:tabs>
          <w:tab w:val="left" w:pos="1439"/>
          <w:tab w:val="left" w:pos="1440"/>
        </w:tabs>
        <w:ind w:hanging="841"/>
        <w:rPr>
          <w:sz w:val="20"/>
        </w:rPr>
      </w:pPr>
      <w:r>
        <w:rPr>
          <w:sz w:val="20"/>
        </w:rPr>
        <w:t>Configure I/O Files (ADP Coordinator Only)</w:t>
      </w:r>
      <w:r>
        <w:rPr>
          <w:spacing w:val="-11"/>
          <w:sz w:val="20"/>
        </w:rPr>
        <w:t xml:space="preserve"> </w:t>
      </w:r>
      <w:r>
        <w:rPr>
          <w:sz w:val="20"/>
        </w:rPr>
        <w:t>...</w:t>
      </w:r>
    </w:p>
    <w:p w14:paraId="4F00C644" w14:textId="77777777" w:rsidR="00A5792B" w:rsidRDefault="00A5792B">
      <w:pPr>
        <w:pStyle w:val="BodyText"/>
        <w:rPr>
          <w:rFonts w:ascii="Courier New"/>
          <w:sz w:val="22"/>
        </w:rPr>
      </w:pPr>
    </w:p>
    <w:p w14:paraId="6BC2EB81" w14:textId="77777777" w:rsidR="00A5792B" w:rsidRDefault="00A5792B">
      <w:pPr>
        <w:pStyle w:val="BodyText"/>
        <w:spacing w:before="6"/>
        <w:rPr>
          <w:rFonts w:ascii="Courier New"/>
          <w:sz w:val="17"/>
        </w:rPr>
      </w:pPr>
    </w:p>
    <w:p w14:paraId="2FD1A023" w14:textId="77777777" w:rsidR="00A5792B" w:rsidRDefault="002F44C1">
      <w:pPr>
        <w:pStyle w:val="Heading2"/>
      </w:pPr>
      <w:r>
        <w:t>Menu Access:</w:t>
      </w:r>
    </w:p>
    <w:p w14:paraId="17F92453" w14:textId="77777777" w:rsidR="00A5792B" w:rsidRDefault="00A5792B">
      <w:pPr>
        <w:pStyle w:val="BodyText"/>
        <w:spacing w:before="9"/>
        <w:rPr>
          <w:b/>
          <w:sz w:val="23"/>
        </w:rPr>
      </w:pPr>
    </w:p>
    <w:p w14:paraId="4BF3542D" w14:textId="77777777" w:rsidR="00A5792B" w:rsidRDefault="002F44C1">
      <w:pPr>
        <w:pStyle w:val="BodyText"/>
        <w:ind w:left="240" w:right="1208"/>
      </w:pPr>
      <w:r>
        <w:t>The Clinical Site File Functions option is accessed through the Nursing Features (all options) menu.</w:t>
      </w:r>
    </w:p>
    <w:p w14:paraId="50F11BE3" w14:textId="77777777" w:rsidR="00A5792B" w:rsidRDefault="00A5792B">
      <w:pPr>
        <w:sectPr w:rsidR="00A5792B">
          <w:headerReference w:type="default" r:id="rId78"/>
          <w:footerReference w:type="even" r:id="rId79"/>
          <w:footerReference w:type="default" r:id="rId80"/>
          <w:pgSz w:w="12240" w:h="15840"/>
          <w:pgMar w:top="1380" w:right="620" w:bottom="1160" w:left="1200" w:header="0" w:footer="975" w:gutter="0"/>
          <w:cols w:space="720"/>
        </w:sectPr>
      </w:pPr>
    </w:p>
    <w:p w14:paraId="4CC7AFA0" w14:textId="77777777" w:rsidR="00A5792B" w:rsidRDefault="00A5792B">
      <w:pPr>
        <w:pStyle w:val="BodyText"/>
        <w:rPr>
          <w:sz w:val="20"/>
        </w:rPr>
      </w:pPr>
    </w:p>
    <w:p w14:paraId="23A97700" w14:textId="77777777" w:rsidR="00A5792B" w:rsidRDefault="00A5792B">
      <w:pPr>
        <w:pStyle w:val="BodyText"/>
        <w:spacing w:before="9"/>
        <w:rPr>
          <w:sz w:val="22"/>
        </w:rPr>
      </w:pPr>
    </w:p>
    <w:p w14:paraId="374707BA" w14:textId="77777777" w:rsidR="00A5792B" w:rsidRDefault="002F44C1">
      <w:pPr>
        <w:pStyle w:val="Heading2"/>
      </w:pPr>
      <w:r>
        <w:t>NURCFP-CARE</w:t>
      </w:r>
    </w:p>
    <w:p w14:paraId="3B004469" w14:textId="77777777" w:rsidR="00A5792B" w:rsidRDefault="00A5792B">
      <w:pPr>
        <w:pStyle w:val="BodyText"/>
        <w:rPr>
          <w:b/>
        </w:rPr>
      </w:pPr>
    </w:p>
    <w:p w14:paraId="144D41D2" w14:textId="77777777" w:rsidR="00A5792B" w:rsidRDefault="002F44C1">
      <w:pPr>
        <w:spacing w:line="480" w:lineRule="auto"/>
        <w:ind w:left="240" w:right="6400"/>
        <w:rPr>
          <w:b/>
          <w:sz w:val="24"/>
        </w:rPr>
      </w:pPr>
      <w:r>
        <w:rPr>
          <w:b/>
          <w:sz w:val="24"/>
        </w:rPr>
        <w:t>Standard Patient Plan of Care, Print Description:</w:t>
      </w:r>
    </w:p>
    <w:p w14:paraId="72E2C850" w14:textId="77777777" w:rsidR="00A5792B" w:rsidRDefault="002F44C1">
      <w:pPr>
        <w:pStyle w:val="BodyText"/>
        <w:ind w:left="240" w:right="1035"/>
      </w:pPr>
      <w:r>
        <w:t>This option is part of the patient plan of care module and allows the user to view /print the data which makes up the patient plan of care guideline database (aggregate terms). This option enables the user to print any patient plan of care guideline within the database; data is stored in the Aggregate Term (#124.2) file.</w:t>
      </w:r>
    </w:p>
    <w:p w14:paraId="012B99A8" w14:textId="77777777" w:rsidR="00A5792B" w:rsidRDefault="00A5792B">
      <w:pPr>
        <w:pStyle w:val="BodyText"/>
        <w:rPr>
          <w:sz w:val="26"/>
        </w:rPr>
      </w:pPr>
    </w:p>
    <w:p w14:paraId="00B2676D" w14:textId="77777777" w:rsidR="00A5792B" w:rsidRDefault="00A5792B">
      <w:pPr>
        <w:pStyle w:val="BodyText"/>
        <w:rPr>
          <w:sz w:val="22"/>
        </w:rPr>
      </w:pPr>
    </w:p>
    <w:p w14:paraId="57366636" w14:textId="77777777" w:rsidR="00A5792B" w:rsidRDefault="002F44C1">
      <w:pPr>
        <w:pStyle w:val="Heading2"/>
      </w:pPr>
      <w:r>
        <w:t>Additional Information:</w:t>
      </w:r>
    </w:p>
    <w:p w14:paraId="5CFC11FF" w14:textId="77777777" w:rsidR="00A5792B" w:rsidRDefault="00A5792B">
      <w:pPr>
        <w:pStyle w:val="BodyText"/>
        <w:spacing w:before="9"/>
        <w:rPr>
          <w:b/>
          <w:sz w:val="23"/>
        </w:rPr>
      </w:pPr>
    </w:p>
    <w:p w14:paraId="4D4B5634" w14:textId="77777777" w:rsidR="00A5792B" w:rsidRDefault="002F44C1">
      <w:pPr>
        <w:pStyle w:val="BodyText"/>
        <w:ind w:left="240"/>
      </w:pPr>
      <w:r>
        <w:t>Guidelines can be accessed through the following pathways:</w:t>
      </w:r>
    </w:p>
    <w:p w14:paraId="5E36D850" w14:textId="77777777" w:rsidR="00A5792B" w:rsidRDefault="002F44C1">
      <w:pPr>
        <w:pStyle w:val="ListParagraph"/>
        <w:numPr>
          <w:ilvl w:val="0"/>
          <w:numId w:val="445"/>
        </w:numPr>
        <w:tabs>
          <w:tab w:val="left" w:pos="900"/>
        </w:tabs>
        <w:spacing w:before="184"/>
        <w:rPr>
          <w:rFonts w:ascii="Times New Roman"/>
          <w:sz w:val="24"/>
        </w:rPr>
      </w:pPr>
      <w:r>
        <w:rPr>
          <w:rFonts w:ascii="Times New Roman"/>
          <w:sz w:val="24"/>
        </w:rPr>
        <w:t>Medical Diagnostic Categories and medical</w:t>
      </w:r>
      <w:r>
        <w:rPr>
          <w:rFonts w:ascii="Times New Roman"/>
          <w:spacing w:val="-3"/>
          <w:sz w:val="24"/>
        </w:rPr>
        <w:t xml:space="preserve"> </w:t>
      </w:r>
      <w:r>
        <w:rPr>
          <w:rFonts w:ascii="Times New Roman"/>
          <w:sz w:val="24"/>
        </w:rPr>
        <w:t>diagnoses,</w:t>
      </w:r>
    </w:p>
    <w:p w14:paraId="79156394" w14:textId="77777777" w:rsidR="00A5792B" w:rsidRDefault="002F44C1">
      <w:pPr>
        <w:pStyle w:val="ListParagraph"/>
        <w:numPr>
          <w:ilvl w:val="0"/>
          <w:numId w:val="445"/>
        </w:numPr>
        <w:tabs>
          <w:tab w:val="left" w:pos="900"/>
        </w:tabs>
        <w:ind w:left="900"/>
        <w:rPr>
          <w:rFonts w:ascii="Times New Roman"/>
          <w:sz w:val="24"/>
        </w:rPr>
      </w:pPr>
      <w:r>
        <w:rPr>
          <w:rFonts w:ascii="Times New Roman"/>
          <w:sz w:val="24"/>
        </w:rPr>
        <w:t>Health care and system deficits, and</w:t>
      </w:r>
    </w:p>
    <w:p w14:paraId="449A21E5" w14:textId="77777777" w:rsidR="00A5792B" w:rsidRDefault="002F44C1">
      <w:pPr>
        <w:pStyle w:val="ListParagraph"/>
        <w:numPr>
          <w:ilvl w:val="0"/>
          <w:numId w:val="445"/>
        </w:numPr>
        <w:tabs>
          <w:tab w:val="left" w:pos="900"/>
        </w:tabs>
        <w:rPr>
          <w:rFonts w:ascii="Times New Roman"/>
          <w:sz w:val="24"/>
        </w:rPr>
      </w:pPr>
      <w:r>
        <w:rPr>
          <w:rFonts w:ascii="Times New Roman"/>
          <w:sz w:val="24"/>
        </w:rPr>
        <w:t>Optional care plans based</w:t>
      </w:r>
      <w:r>
        <w:rPr>
          <w:rFonts w:ascii="Times New Roman"/>
          <w:spacing w:val="-4"/>
          <w:sz w:val="24"/>
        </w:rPr>
        <w:t xml:space="preserve"> </w:t>
      </w:r>
      <w:r>
        <w:rPr>
          <w:rFonts w:ascii="Times New Roman"/>
          <w:sz w:val="24"/>
        </w:rPr>
        <w:t>on:</w:t>
      </w:r>
    </w:p>
    <w:p w14:paraId="68133537" w14:textId="77777777" w:rsidR="00A5792B" w:rsidRDefault="002F44C1">
      <w:pPr>
        <w:pStyle w:val="ListParagraph"/>
        <w:numPr>
          <w:ilvl w:val="1"/>
          <w:numId w:val="445"/>
        </w:numPr>
        <w:tabs>
          <w:tab w:val="left" w:pos="1187"/>
        </w:tabs>
        <w:rPr>
          <w:rFonts w:ascii="Times New Roman"/>
          <w:sz w:val="24"/>
        </w:rPr>
      </w:pPr>
      <w:r>
        <w:rPr>
          <w:rFonts w:ascii="Times New Roman"/>
          <w:sz w:val="24"/>
        </w:rPr>
        <w:t>frequently identified medical</w:t>
      </w:r>
      <w:r>
        <w:rPr>
          <w:rFonts w:ascii="Times New Roman"/>
          <w:spacing w:val="-3"/>
          <w:sz w:val="24"/>
        </w:rPr>
        <w:t xml:space="preserve"> </w:t>
      </w:r>
      <w:r>
        <w:rPr>
          <w:rFonts w:ascii="Times New Roman"/>
          <w:sz w:val="24"/>
        </w:rPr>
        <w:t>diagnosis/procedures,</w:t>
      </w:r>
    </w:p>
    <w:p w14:paraId="43ED75D1" w14:textId="77777777" w:rsidR="00A5792B" w:rsidRDefault="002F44C1">
      <w:pPr>
        <w:pStyle w:val="ListParagraph"/>
        <w:numPr>
          <w:ilvl w:val="1"/>
          <w:numId w:val="445"/>
        </w:numPr>
        <w:tabs>
          <w:tab w:val="left" w:pos="1201"/>
        </w:tabs>
        <w:ind w:left="1200" w:hanging="241"/>
        <w:rPr>
          <w:rFonts w:ascii="Times New Roman"/>
          <w:sz w:val="24"/>
        </w:rPr>
      </w:pPr>
      <w:r>
        <w:rPr>
          <w:rFonts w:ascii="Times New Roman"/>
          <w:sz w:val="24"/>
        </w:rPr>
        <w:t>nursing procedures,</w:t>
      </w:r>
    </w:p>
    <w:p w14:paraId="07CDAFEA" w14:textId="77777777" w:rsidR="00A5792B" w:rsidRDefault="002F44C1">
      <w:pPr>
        <w:pStyle w:val="ListParagraph"/>
        <w:numPr>
          <w:ilvl w:val="1"/>
          <w:numId w:val="445"/>
        </w:numPr>
        <w:tabs>
          <w:tab w:val="left" w:pos="1187"/>
        </w:tabs>
        <w:rPr>
          <w:rFonts w:ascii="Times New Roman"/>
          <w:sz w:val="24"/>
        </w:rPr>
      </w:pPr>
      <w:r>
        <w:rPr>
          <w:rFonts w:ascii="Times New Roman"/>
          <w:sz w:val="24"/>
        </w:rPr>
        <w:t>nursing specialty areas, and</w:t>
      </w:r>
    </w:p>
    <w:p w14:paraId="78E26771" w14:textId="77777777" w:rsidR="00A5792B" w:rsidRDefault="002F44C1">
      <w:pPr>
        <w:pStyle w:val="ListParagraph"/>
        <w:numPr>
          <w:ilvl w:val="1"/>
          <w:numId w:val="445"/>
        </w:numPr>
        <w:tabs>
          <w:tab w:val="left" w:pos="1201"/>
        </w:tabs>
        <w:ind w:left="1200" w:hanging="241"/>
        <w:rPr>
          <w:rFonts w:ascii="Times New Roman"/>
          <w:sz w:val="24"/>
        </w:rPr>
      </w:pPr>
      <w:r>
        <w:rPr>
          <w:rFonts w:ascii="Times New Roman"/>
          <w:sz w:val="24"/>
        </w:rPr>
        <w:t>locally developed patient plans of</w:t>
      </w:r>
      <w:r>
        <w:rPr>
          <w:rFonts w:ascii="Times New Roman"/>
          <w:spacing w:val="-2"/>
          <w:sz w:val="24"/>
        </w:rPr>
        <w:t xml:space="preserve"> </w:t>
      </w:r>
      <w:r>
        <w:rPr>
          <w:rFonts w:ascii="Times New Roman"/>
          <w:sz w:val="24"/>
        </w:rPr>
        <w:t>care</w:t>
      </w:r>
    </w:p>
    <w:p w14:paraId="20A7462D" w14:textId="77777777" w:rsidR="00A5792B" w:rsidRDefault="002F44C1">
      <w:pPr>
        <w:pStyle w:val="BodyText"/>
        <w:spacing w:before="184"/>
        <w:ind w:left="239" w:right="850"/>
      </w:pPr>
      <w:r>
        <w:t>If Medical Diagnoses are selected, the first level displays the Medical Diagnostic Categories (MDCs), the second level lists the associated medical diagnoses, and the third shows nursing problems and associated information (outcomes, interventions, related problems, defining characteristics, and related factors). When Nursing Problems are selected, the user can produce a list of health care and system deficits which access specific nursing problems and associated information (outcomes, interventions, related problems, defining characteristics, and related factors). When selecting Optional Care Plans, the user may see a combined list of medical diagnoses and nursing/medical procedures which leads directly to the care plan guidelines established through the clinical work group of the Nursing Focus Group.</w:t>
      </w:r>
    </w:p>
    <w:p w14:paraId="4C3BE405" w14:textId="77777777" w:rsidR="00A5792B" w:rsidRDefault="00A5792B">
      <w:pPr>
        <w:pStyle w:val="BodyText"/>
        <w:spacing w:before="3"/>
        <w:rPr>
          <w:sz w:val="32"/>
        </w:rPr>
      </w:pPr>
    </w:p>
    <w:p w14:paraId="30A76C15" w14:textId="77777777" w:rsidR="00A5792B" w:rsidRDefault="002F44C1">
      <w:pPr>
        <w:pStyle w:val="Heading2"/>
      </w:pPr>
      <w:r>
        <w:t>Menu Display:</w:t>
      </w:r>
    </w:p>
    <w:p w14:paraId="21EA3A6C" w14:textId="77777777" w:rsidR="00A5792B" w:rsidRDefault="002F44C1">
      <w:pPr>
        <w:tabs>
          <w:tab w:val="left" w:pos="6119"/>
        </w:tabs>
        <w:spacing w:before="181"/>
        <w:ind w:left="240"/>
        <w:rPr>
          <w:rFonts w:ascii="Courier New"/>
          <w:sz w:val="20"/>
        </w:rPr>
      </w:pPr>
      <w:r>
        <w:rPr>
          <w:rFonts w:ascii="Courier New"/>
          <w:sz w:val="20"/>
        </w:rPr>
        <w:t>Select Nursing Features (all options)</w:t>
      </w:r>
      <w:r>
        <w:rPr>
          <w:rFonts w:ascii="Courier New"/>
          <w:spacing w:val="-23"/>
          <w:sz w:val="20"/>
        </w:rPr>
        <w:t xml:space="preserve"> </w:t>
      </w:r>
      <w:r>
        <w:rPr>
          <w:rFonts w:ascii="Courier New"/>
          <w:sz w:val="20"/>
        </w:rPr>
        <w:t>Option:</w:t>
      </w:r>
      <w:r>
        <w:rPr>
          <w:rFonts w:ascii="Courier New"/>
          <w:spacing w:val="-4"/>
          <w:sz w:val="20"/>
        </w:rPr>
        <w:t xml:space="preserve"> </w:t>
      </w:r>
      <w:r>
        <w:rPr>
          <w:rFonts w:ascii="Courier New"/>
          <w:b/>
          <w:sz w:val="20"/>
        </w:rPr>
        <w:t>7</w:t>
      </w:r>
      <w:r>
        <w:rPr>
          <w:rFonts w:ascii="Courier New"/>
          <w:b/>
          <w:sz w:val="20"/>
        </w:rPr>
        <w:tab/>
      </w:r>
      <w:r>
        <w:rPr>
          <w:rFonts w:ascii="Courier New"/>
          <w:sz w:val="20"/>
        </w:rPr>
        <w:t>Clinical Site File</w:t>
      </w:r>
      <w:r>
        <w:rPr>
          <w:rFonts w:ascii="Courier New"/>
          <w:spacing w:val="-7"/>
          <w:sz w:val="20"/>
        </w:rPr>
        <w:t xml:space="preserve"> </w:t>
      </w:r>
      <w:r>
        <w:rPr>
          <w:rFonts w:ascii="Courier New"/>
          <w:sz w:val="20"/>
        </w:rPr>
        <w:t>Functions</w:t>
      </w:r>
    </w:p>
    <w:p w14:paraId="31CFFE14" w14:textId="77777777" w:rsidR="00A5792B" w:rsidRDefault="00A5792B">
      <w:pPr>
        <w:pStyle w:val="BodyText"/>
        <w:spacing w:before="5"/>
        <w:rPr>
          <w:rFonts w:ascii="Courier New"/>
          <w:sz w:val="32"/>
        </w:rPr>
      </w:pPr>
    </w:p>
    <w:p w14:paraId="13530BA0" w14:textId="77777777" w:rsidR="00A5792B" w:rsidRDefault="002F44C1">
      <w:pPr>
        <w:pStyle w:val="ListParagraph"/>
        <w:numPr>
          <w:ilvl w:val="0"/>
          <w:numId w:val="444"/>
        </w:numPr>
        <w:tabs>
          <w:tab w:val="left" w:pos="1439"/>
          <w:tab w:val="left" w:pos="1440"/>
        </w:tabs>
        <w:spacing w:line="226" w:lineRule="exact"/>
        <w:ind w:hanging="841"/>
        <w:rPr>
          <w:sz w:val="20"/>
        </w:rPr>
      </w:pPr>
      <w:r>
        <w:rPr>
          <w:sz w:val="20"/>
        </w:rPr>
        <w:t>Standard Patient Plan of Care</w:t>
      </w:r>
      <w:r>
        <w:rPr>
          <w:spacing w:val="-8"/>
          <w:sz w:val="20"/>
        </w:rPr>
        <w:t xml:space="preserve"> </w:t>
      </w:r>
      <w:r>
        <w:rPr>
          <w:sz w:val="20"/>
        </w:rPr>
        <w:t>Print</w:t>
      </w:r>
    </w:p>
    <w:p w14:paraId="73F1C21A" w14:textId="77777777" w:rsidR="00A5792B" w:rsidRDefault="002F44C1">
      <w:pPr>
        <w:pStyle w:val="ListParagraph"/>
        <w:numPr>
          <w:ilvl w:val="0"/>
          <w:numId w:val="444"/>
        </w:numPr>
        <w:tabs>
          <w:tab w:val="left" w:pos="1439"/>
          <w:tab w:val="left" w:pos="1440"/>
        </w:tabs>
        <w:spacing w:line="226" w:lineRule="exact"/>
        <w:ind w:hanging="841"/>
        <w:rPr>
          <w:sz w:val="20"/>
        </w:rPr>
      </w:pPr>
      <w:r>
        <w:rPr>
          <w:sz w:val="20"/>
        </w:rPr>
        <w:t>Patient Plan of Care, Site</w:t>
      </w:r>
      <w:r>
        <w:rPr>
          <w:spacing w:val="-8"/>
          <w:sz w:val="20"/>
        </w:rPr>
        <w:t xml:space="preserve"> </w:t>
      </w:r>
      <w:r>
        <w:rPr>
          <w:sz w:val="20"/>
        </w:rPr>
        <w:t>Configuration</w:t>
      </w:r>
    </w:p>
    <w:p w14:paraId="1CB05C81" w14:textId="77777777" w:rsidR="00A5792B" w:rsidRDefault="002F44C1">
      <w:pPr>
        <w:pStyle w:val="ListParagraph"/>
        <w:numPr>
          <w:ilvl w:val="0"/>
          <w:numId w:val="444"/>
        </w:numPr>
        <w:tabs>
          <w:tab w:val="left" w:pos="1439"/>
          <w:tab w:val="left" w:pos="1440"/>
        </w:tabs>
        <w:ind w:hanging="841"/>
        <w:rPr>
          <w:sz w:val="20"/>
        </w:rPr>
      </w:pPr>
      <w:r>
        <w:rPr>
          <w:sz w:val="20"/>
        </w:rPr>
        <w:t>Ward Activation Patient</w:t>
      </w:r>
      <w:r>
        <w:rPr>
          <w:spacing w:val="-5"/>
          <w:sz w:val="20"/>
        </w:rPr>
        <w:t xml:space="preserve"> </w:t>
      </w:r>
      <w:r>
        <w:rPr>
          <w:sz w:val="20"/>
        </w:rPr>
        <w:t>Update</w:t>
      </w:r>
    </w:p>
    <w:p w14:paraId="34D97A7C" w14:textId="77777777" w:rsidR="00A5792B" w:rsidRDefault="002F44C1">
      <w:pPr>
        <w:pStyle w:val="ListParagraph"/>
        <w:numPr>
          <w:ilvl w:val="0"/>
          <w:numId w:val="444"/>
        </w:numPr>
        <w:tabs>
          <w:tab w:val="left" w:pos="1439"/>
          <w:tab w:val="left" w:pos="1440"/>
        </w:tabs>
        <w:ind w:hanging="841"/>
        <w:rPr>
          <w:sz w:val="20"/>
        </w:rPr>
      </w:pPr>
      <w:r>
        <w:rPr>
          <w:sz w:val="20"/>
        </w:rPr>
        <w:t>Ward Deactivation Patient</w:t>
      </w:r>
      <w:r>
        <w:rPr>
          <w:spacing w:val="-5"/>
          <w:sz w:val="20"/>
        </w:rPr>
        <w:t xml:space="preserve"> </w:t>
      </w:r>
      <w:r>
        <w:rPr>
          <w:sz w:val="20"/>
        </w:rPr>
        <w:t>Update</w:t>
      </w:r>
    </w:p>
    <w:p w14:paraId="163CB4AD" w14:textId="77777777" w:rsidR="00A5792B" w:rsidRDefault="002F44C1">
      <w:pPr>
        <w:pStyle w:val="ListParagraph"/>
        <w:numPr>
          <w:ilvl w:val="0"/>
          <w:numId w:val="444"/>
        </w:numPr>
        <w:tabs>
          <w:tab w:val="left" w:pos="1439"/>
          <w:tab w:val="left" w:pos="1440"/>
        </w:tabs>
        <w:spacing w:before="1"/>
        <w:ind w:hanging="841"/>
        <w:rPr>
          <w:sz w:val="20"/>
        </w:rPr>
      </w:pPr>
      <w:r>
        <w:rPr>
          <w:sz w:val="20"/>
        </w:rPr>
        <w:t>Selected V/M Site File Functions</w:t>
      </w:r>
      <w:r>
        <w:rPr>
          <w:spacing w:val="-8"/>
          <w:sz w:val="20"/>
        </w:rPr>
        <w:t xml:space="preserve"> </w:t>
      </w:r>
      <w:r>
        <w:rPr>
          <w:sz w:val="20"/>
        </w:rPr>
        <w:t>...</w:t>
      </w:r>
    </w:p>
    <w:p w14:paraId="31EC0B38" w14:textId="77777777" w:rsidR="00A5792B" w:rsidRDefault="002F44C1">
      <w:pPr>
        <w:pStyle w:val="ListParagraph"/>
        <w:numPr>
          <w:ilvl w:val="0"/>
          <w:numId w:val="444"/>
        </w:numPr>
        <w:tabs>
          <w:tab w:val="left" w:pos="1439"/>
          <w:tab w:val="left" w:pos="1440"/>
        </w:tabs>
        <w:ind w:hanging="841"/>
        <w:rPr>
          <w:sz w:val="20"/>
        </w:rPr>
      </w:pPr>
      <w:r>
        <w:rPr>
          <w:sz w:val="20"/>
        </w:rPr>
        <w:t>Configure I/O Files (ADP Coordinator Only)</w:t>
      </w:r>
      <w:r>
        <w:rPr>
          <w:spacing w:val="-11"/>
          <w:sz w:val="20"/>
        </w:rPr>
        <w:t xml:space="preserve"> </w:t>
      </w:r>
      <w:r>
        <w:rPr>
          <w:sz w:val="20"/>
        </w:rPr>
        <w:t>...</w:t>
      </w:r>
    </w:p>
    <w:p w14:paraId="477729ED" w14:textId="77777777" w:rsidR="00A5792B" w:rsidRDefault="00A5792B">
      <w:pPr>
        <w:rPr>
          <w:sz w:val="20"/>
        </w:rPr>
        <w:sectPr w:rsidR="00A5792B">
          <w:headerReference w:type="even" r:id="rId81"/>
          <w:headerReference w:type="default" r:id="rId82"/>
          <w:pgSz w:w="12240" w:h="15840"/>
          <w:pgMar w:top="940" w:right="620" w:bottom="1160" w:left="1200" w:header="725" w:footer="975" w:gutter="0"/>
          <w:cols w:space="720"/>
        </w:sectPr>
      </w:pPr>
    </w:p>
    <w:p w14:paraId="419046FC" w14:textId="77777777" w:rsidR="00A5792B" w:rsidRDefault="00A5792B">
      <w:pPr>
        <w:pStyle w:val="BodyText"/>
        <w:rPr>
          <w:rFonts w:ascii="Courier New"/>
          <w:sz w:val="20"/>
        </w:rPr>
      </w:pPr>
    </w:p>
    <w:p w14:paraId="56FFFBE0" w14:textId="77777777" w:rsidR="00A5792B" w:rsidRDefault="00A5792B">
      <w:pPr>
        <w:pStyle w:val="BodyText"/>
        <w:rPr>
          <w:rFonts w:ascii="Courier New"/>
          <w:sz w:val="20"/>
        </w:rPr>
      </w:pPr>
    </w:p>
    <w:p w14:paraId="356EA168" w14:textId="77777777" w:rsidR="00A5792B" w:rsidRDefault="00A5792B">
      <w:pPr>
        <w:pStyle w:val="BodyText"/>
        <w:spacing w:before="5"/>
        <w:rPr>
          <w:rFonts w:ascii="Courier New"/>
          <w:sz w:val="23"/>
        </w:rPr>
      </w:pPr>
    </w:p>
    <w:p w14:paraId="7032F53C" w14:textId="77777777" w:rsidR="00A5792B" w:rsidRDefault="002F44C1">
      <w:pPr>
        <w:pStyle w:val="Heading2"/>
      </w:pPr>
      <w:r>
        <w:t>Screen Prints:</w:t>
      </w:r>
    </w:p>
    <w:p w14:paraId="6DF6F28F" w14:textId="77777777" w:rsidR="00A5792B" w:rsidRDefault="002F44C1">
      <w:pPr>
        <w:tabs>
          <w:tab w:val="left" w:pos="5879"/>
        </w:tabs>
        <w:spacing w:before="227" w:line="244" w:lineRule="auto"/>
        <w:ind w:left="240" w:right="938"/>
        <w:rPr>
          <w:rFonts w:ascii="Courier New"/>
          <w:sz w:val="20"/>
        </w:rPr>
      </w:pPr>
      <w:r>
        <w:rPr>
          <w:rFonts w:ascii="Courier New"/>
          <w:sz w:val="20"/>
        </w:rPr>
        <w:t>Select Clinical Site File Functions</w:t>
      </w:r>
      <w:r>
        <w:rPr>
          <w:rFonts w:ascii="Courier New"/>
          <w:spacing w:val="-22"/>
          <w:sz w:val="20"/>
        </w:rPr>
        <w:t xml:space="preserve"> </w:t>
      </w:r>
      <w:r>
        <w:rPr>
          <w:rFonts w:ascii="Courier New"/>
          <w:sz w:val="20"/>
        </w:rPr>
        <w:t>Option:</w:t>
      </w:r>
      <w:r>
        <w:rPr>
          <w:rFonts w:ascii="Courier New"/>
          <w:spacing w:val="-4"/>
          <w:sz w:val="20"/>
        </w:rPr>
        <w:t xml:space="preserve"> </w:t>
      </w:r>
      <w:r>
        <w:rPr>
          <w:rFonts w:ascii="Courier New"/>
          <w:b/>
          <w:sz w:val="20"/>
        </w:rPr>
        <w:t>1</w:t>
      </w:r>
      <w:r>
        <w:rPr>
          <w:rFonts w:ascii="Courier New"/>
          <w:b/>
          <w:sz w:val="20"/>
        </w:rPr>
        <w:tab/>
      </w:r>
      <w:r>
        <w:rPr>
          <w:rFonts w:ascii="Courier New"/>
          <w:sz w:val="20"/>
        </w:rPr>
        <w:t>Standard Patient Plan of Care, Print</w:t>
      </w:r>
    </w:p>
    <w:p w14:paraId="35C44A37" w14:textId="77777777" w:rsidR="00A5792B" w:rsidRDefault="00A5792B">
      <w:pPr>
        <w:pStyle w:val="BodyText"/>
        <w:spacing w:before="6"/>
        <w:rPr>
          <w:rFonts w:ascii="Courier New"/>
          <w:sz w:val="19"/>
        </w:rPr>
      </w:pPr>
    </w:p>
    <w:p w14:paraId="465FF9F8" w14:textId="77777777" w:rsidR="00A5792B" w:rsidRDefault="002F44C1">
      <w:pPr>
        <w:ind w:left="240"/>
        <w:rPr>
          <w:rFonts w:ascii="Courier New"/>
          <w:sz w:val="20"/>
        </w:rPr>
      </w:pPr>
      <w:r>
        <w:rPr>
          <w:rFonts w:ascii="Courier New"/>
          <w:sz w:val="20"/>
        </w:rPr>
        <w:t>Would you like to list the contents of:</w:t>
      </w:r>
    </w:p>
    <w:p w14:paraId="6B057EB3" w14:textId="77777777" w:rsidR="00A5792B" w:rsidRDefault="002F44C1">
      <w:pPr>
        <w:pStyle w:val="ListParagraph"/>
        <w:numPr>
          <w:ilvl w:val="0"/>
          <w:numId w:val="443"/>
        </w:numPr>
        <w:tabs>
          <w:tab w:val="left" w:pos="959"/>
          <w:tab w:val="left" w:pos="960"/>
        </w:tabs>
        <w:spacing w:before="1"/>
        <w:ind w:hanging="481"/>
        <w:rPr>
          <w:sz w:val="20"/>
        </w:rPr>
      </w:pPr>
      <w:r>
        <w:rPr>
          <w:sz w:val="20"/>
        </w:rPr>
        <w:t>Medical</w:t>
      </w:r>
      <w:r>
        <w:rPr>
          <w:spacing w:val="-2"/>
          <w:sz w:val="20"/>
        </w:rPr>
        <w:t xml:space="preserve"> </w:t>
      </w:r>
      <w:r>
        <w:rPr>
          <w:sz w:val="20"/>
        </w:rPr>
        <w:t>Diagnoses</w:t>
      </w:r>
    </w:p>
    <w:p w14:paraId="4CDA908A" w14:textId="77777777" w:rsidR="00A5792B" w:rsidRDefault="002F44C1">
      <w:pPr>
        <w:pStyle w:val="ListParagraph"/>
        <w:numPr>
          <w:ilvl w:val="0"/>
          <w:numId w:val="443"/>
        </w:numPr>
        <w:tabs>
          <w:tab w:val="left" w:pos="959"/>
          <w:tab w:val="left" w:pos="960"/>
        </w:tabs>
        <w:spacing w:line="226" w:lineRule="exact"/>
        <w:ind w:hanging="481"/>
        <w:rPr>
          <w:sz w:val="20"/>
        </w:rPr>
      </w:pPr>
      <w:r>
        <w:rPr>
          <w:sz w:val="20"/>
        </w:rPr>
        <w:t>Nursing</w:t>
      </w:r>
      <w:r>
        <w:rPr>
          <w:spacing w:val="-2"/>
          <w:sz w:val="20"/>
        </w:rPr>
        <w:t xml:space="preserve"> </w:t>
      </w:r>
      <w:r>
        <w:rPr>
          <w:sz w:val="20"/>
        </w:rPr>
        <w:t>Problems</w:t>
      </w:r>
    </w:p>
    <w:p w14:paraId="77E7CD2E" w14:textId="77777777" w:rsidR="00A5792B" w:rsidRDefault="002F44C1">
      <w:pPr>
        <w:pStyle w:val="ListParagraph"/>
        <w:numPr>
          <w:ilvl w:val="0"/>
          <w:numId w:val="443"/>
        </w:numPr>
        <w:tabs>
          <w:tab w:val="left" w:pos="959"/>
          <w:tab w:val="left" w:pos="960"/>
        </w:tabs>
        <w:ind w:left="240" w:right="7178" w:firstLine="239"/>
        <w:rPr>
          <w:sz w:val="20"/>
        </w:rPr>
      </w:pPr>
      <w:r>
        <w:rPr>
          <w:sz w:val="20"/>
        </w:rPr>
        <w:t>Optional Care Plans Enter</w:t>
      </w:r>
      <w:r>
        <w:rPr>
          <w:spacing w:val="-2"/>
          <w:sz w:val="20"/>
        </w:rPr>
        <w:t xml:space="preserve"> </w:t>
      </w:r>
      <w:r>
        <w:rPr>
          <w:sz w:val="20"/>
        </w:rPr>
        <w:t>action:</w:t>
      </w:r>
    </w:p>
    <w:p w14:paraId="12B74FC1" w14:textId="77777777" w:rsidR="00A5792B" w:rsidRDefault="00A5792B">
      <w:pPr>
        <w:pStyle w:val="BodyText"/>
        <w:spacing w:before="4"/>
        <w:rPr>
          <w:rFonts w:ascii="Courier New"/>
          <w:sz w:val="19"/>
        </w:rPr>
      </w:pPr>
    </w:p>
    <w:p w14:paraId="1D7B6446" w14:textId="77777777" w:rsidR="00A5792B" w:rsidRDefault="002F44C1">
      <w:pPr>
        <w:ind w:left="240"/>
        <w:rPr>
          <w:sz w:val="24"/>
        </w:rPr>
      </w:pPr>
      <w:r>
        <w:rPr>
          <w:b/>
          <w:sz w:val="24"/>
        </w:rPr>
        <w:t xml:space="preserve">Example: </w:t>
      </w:r>
      <w:r>
        <w:rPr>
          <w:sz w:val="24"/>
        </w:rPr>
        <w:t>Selection Short Cut.</w:t>
      </w:r>
    </w:p>
    <w:p w14:paraId="21C29E02" w14:textId="77777777" w:rsidR="00A5792B" w:rsidRDefault="00A5792B">
      <w:pPr>
        <w:pStyle w:val="BodyText"/>
      </w:pPr>
    </w:p>
    <w:p w14:paraId="42347EA1" w14:textId="77777777" w:rsidR="00A5792B" w:rsidRDefault="002F44C1">
      <w:pPr>
        <w:pStyle w:val="BodyText"/>
        <w:ind w:left="240" w:right="822"/>
      </w:pPr>
      <w:r>
        <w:t>This option contains an abbreviated approach for selecting from the lists contained in each section</w:t>
      </w:r>
      <w:r>
        <w:rPr>
          <w:b/>
        </w:rPr>
        <w:t xml:space="preserve">. </w:t>
      </w:r>
      <w:r>
        <w:t>When entering an action, you may select the entire list of MDCs, medical diagnoses, nursing problems, health care/system deficits, etc., before all the selections have displayed on the terminal. The user will be guided by the help prompt by entering a ? and following the action prompt indicating CHOOSE FROM by typing the number of entries listed. For example:</w:t>
      </w:r>
    </w:p>
    <w:p w14:paraId="72EAC066" w14:textId="77777777" w:rsidR="00A5792B" w:rsidRDefault="002F44C1">
      <w:pPr>
        <w:spacing w:before="228"/>
        <w:ind w:left="240"/>
        <w:rPr>
          <w:rFonts w:ascii="Courier New"/>
          <w:b/>
          <w:sz w:val="20"/>
        </w:rPr>
      </w:pPr>
      <w:r>
        <w:rPr>
          <w:rFonts w:ascii="Courier New"/>
          <w:sz w:val="20"/>
        </w:rPr>
        <w:t xml:space="preserve">Enter action: </w:t>
      </w:r>
      <w:r>
        <w:rPr>
          <w:rFonts w:ascii="Courier New"/>
          <w:b/>
          <w:sz w:val="20"/>
        </w:rPr>
        <w:t>1</w:t>
      </w:r>
    </w:p>
    <w:p w14:paraId="32E4080F" w14:textId="77777777" w:rsidR="00A5792B" w:rsidRDefault="00A5792B">
      <w:pPr>
        <w:pStyle w:val="BodyText"/>
        <w:spacing w:before="10"/>
        <w:rPr>
          <w:rFonts w:ascii="Courier New"/>
          <w:b/>
          <w:sz w:val="19"/>
        </w:rPr>
      </w:pPr>
    </w:p>
    <w:p w14:paraId="7115FCCA" w14:textId="77777777" w:rsidR="00A5792B" w:rsidRDefault="002F44C1">
      <w:pPr>
        <w:pStyle w:val="BodyText"/>
        <w:ind w:left="240" w:right="1182"/>
        <w:jc w:val="both"/>
      </w:pPr>
      <w:r>
        <w:t>The user may select 1, or more, or all entries. At the next prompt type an ^ to stop the listing. The user views a minimal number of screens from which to select information rather than the entire listing.</w:t>
      </w:r>
    </w:p>
    <w:p w14:paraId="738FCD50" w14:textId="77777777" w:rsidR="00A5792B" w:rsidRDefault="00A5792B">
      <w:pPr>
        <w:pStyle w:val="BodyText"/>
        <w:spacing w:before="4"/>
        <w:rPr>
          <w:sz w:val="20"/>
        </w:rPr>
      </w:pPr>
    </w:p>
    <w:p w14:paraId="6EC460AF" w14:textId="77777777" w:rsidR="00A5792B" w:rsidRDefault="002F44C1">
      <w:pPr>
        <w:ind w:left="240"/>
        <w:rPr>
          <w:rFonts w:ascii="Courier New"/>
          <w:sz w:val="20"/>
        </w:rPr>
      </w:pPr>
      <w:r>
        <w:rPr>
          <w:rFonts w:ascii="Courier New"/>
          <w:sz w:val="20"/>
        </w:rPr>
        <w:t>...SORRY, I'M WORKING AS FAST AS I CAN...</w:t>
      </w:r>
    </w:p>
    <w:p w14:paraId="7EBE05B1" w14:textId="77777777" w:rsidR="00A5792B" w:rsidRDefault="00A5792B">
      <w:pPr>
        <w:pStyle w:val="BodyText"/>
        <w:spacing w:before="3"/>
        <w:rPr>
          <w:rFonts w:ascii="Courier New"/>
          <w:sz w:val="19"/>
        </w:rPr>
      </w:pPr>
    </w:p>
    <w:p w14:paraId="5AED5BB3" w14:textId="77777777" w:rsidR="00A5792B" w:rsidRDefault="002F44C1">
      <w:pPr>
        <w:pStyle w:val="BodyText"/>
        <w:ind w:left="240"/>
        <w:jc w:val="both"/>
      </w:pPr>
      <w:r>
        <w:t>The following is a list of the Medical Diagnostic Categories:</w:t>
      </w:r>
    </w:p>
    <w:p w14:paraId="5EE3BA5E" w14:textId="77777777" w:rsidR="00A5792B" w:rsidRDefault="00A5792B">
      <w:pPr>
        <w:pStyle w:val="BodyText"/>
        <w:spacing w:before="4"/>
        <w:rPr>
          <w:sz w:val="20"/>
        </w:rPr>
      </w:pPr>
    </w:p>
    <w:p w14:paraId="617187E8" w14:textId="77777777" w:rsidR="00A5792B" w:rsidRDefault="002F44C1">
      <w:pPr>
        <w:ind w:left="240"/>
        <w:rPr>
          <w:rFonts w:ascii="Courier New"/>
          <w:sz w:val="20"/>
        </w:rPr>
      </w:pPr>
      <w:r>
        <w:rPr>
          <w:rFonts w:ascii="Courier New"/>
          <w:sz w:val="20"/>
        </w:rPr>
        <w:t>Would you like to list the contents of:</w:t>
      </w:r>
    </w:p>
    <w:p w14:paraId="5B77AE5D" w14:textId="77777777" w:rsidR="00A5792B" w:rsidRDefault="002F44C1">
      <w:pPr>
        <w:pStyle w:val="ListParagraph"/>
        <w:numPr>
          <w:ilvl w:val="0"/>
          <w:numId w:val="442"/>
        </w:numPr>
        <w:tabs>
          <w:tab w:val="left" w:pos="959"/>
          <w:tab w:val="left" w:pos="960"/>
        </w:tabs>
        <w:spacing w:before="1"/>
        <w:ind w:hanging="481"/>
        <w:jc w:val="left"/>
        <w:rPr>
          <w:sz w:val="20"/>
        </w:rPr>
      </w:pPr>
      <w:r>
        <w:rPr>
          <w:sz w:val="20"/>
        </w:rPr>
        <w:t>Cardiovascular</w:t>
      </w:r>
    </w:p>
    <w:p w14:paraId="196912E2" w14:textId="77777777" w:rsidR="00A5792B" w:rsidRDefault="002F44C1">
      <w:pPr>
        <w:pStyle w:val="ListParagraph"/>
        <w:numPr>
          <w:ilvl w:val="0"/>
          <w:numId w:val="442"/>
        </w:numPr>
        <w:tabs>
          <w:tab w:val="left" w:pos="959"/>
          <w:tab w:val="left" w:pos="960"/>
        </w:tabs>
        <w:ind w:hanging="481"/>
        <w:jc w:val="left"/>
        <w:rPr>
          <w:sz w:val="20"/>
        </w:rPr>
      </w:pPr>
      <w:r>
        <w:rPr>
          <w:sz w:val="20"/>
        </w:rPr>
        <w:t>Endocrine</w:t>
      </w:r>
    </w:p>
    <w:p w14:paraId="6F062D8F" w14:textId="77777777" w:rsidR="00A5792B" w:rsidRDefault="002F44C1">
      <w:pPr>
        <w:pStyle w:val="ListParagraph"/>
        <w:numPr>
          <w:ilvl w:val="0"/>
          <w:numId w:val="442"/>
        </w:numPr>
        <w:tabs>
          <w:tab w:val="left" w:pos="959"/>
          <w:tab w:val="left" w:pos="960"/>
        </w:tabs>
        <w:spacing w:line="226" w:lineRule="exact"/>
        <w:ind w:hanging="481"/>
        <w:jc w:val="left"/>
        <w:rPr>
          <w:sz w:val="20"/>
        </w:rPr>
      </w:pPr>
      <w:r>
        <w:rPr>
          <w:sz w:val="20"/>
        </w:rPr>
        <w:t>Gastrointestinal</w:t>
      </w:r>
    </w:p>
    <w:p w14:paraId="5B0EAF66" w14:textId="77777777" w:rsidR="00A5792B" w:rsidRDefault="002F44C1">
      <w:pPr>
        <w:pStyle w:val="ListParagraph"/>
        <w:numPr>
          <w:ilvl w:val="0"/>
          <w:numId w:val="442"/>
        </w:numPr>
        <w:tabs>
          <w:tab w:val="left" w:pos="959"/>
          <w:tab w:val="left" w:pos="960"/>
        </w:tabs>
        <w:spacing w:line="226" w:lineRule="exact"/>
        <w:ind w:hanging="481"/>
        <w:jc w:val="left"/>
        <w:rPr>
          <w:sz w:val="20"/>
        </w:rPr>
      </w:pPr>
      <w:r>
        <w:rPr>
          <w:sz w:val="20"/>
        </w:rPr>
        <w:t>GU/Renal</w:t>
      </w:r>
    </w:p>
    <w:p w14:paraId="5D6BBDFC" w14:textId="77777777" w:rsidR="00A5792B" w:rsidRDefault="002F44C1">
      <w:pPr>
        <w:pStyle w:val="ListParagraph"/>
        <w:numPr>
          <w:ilvl w:val="0"/>
          <w:numId w:val="442"/>
        </w:numPr>
        <w:tabs>
          <w:tab w:val="left" w:pos="959"/>
          <w:tab w:val="left" w:pos="960"/>
        </w:tabs>
        <w:ind w:hanging="481"/>
        <w:jc w:val="left"/>
        <w:rPr>
          <w:sz w:val="20"/>
        </w:rPr>
      </w:pPr>
      <w:r>
        <w:rPr>
          <w:sz w:val="20"/>
        </w:rPr>
        <w:t>HEENT</w:t>
      </w:r>
    </w:p>
    <w:p w14:paraId="096455E6" w14:textId="77777777" w:rsidR="00A5792B" w:rsidRDefault="002F44C1">
      <w:pPr>
        <w:pStyle w:val="ListParagraph"/>
        <w:numPr>
          <w:ilvl w:val="0"/>
          <w:numId w:val="442"/>
        </w:numPr>
        <w:tabs>
          <w:tab w:val="left" w:pos="959"/>
          <w:tab w:val="left" w:pos="960"/>
        </w:tabs>
        <w:ind w:hanging="481"/>
        <w:jc w:val="left"/>
        <w:rPr>
          <w:sz w:val="20"/>
        </w:rPr>
      </w:pPr>
      <w:r>
        <w:rPr>
          <w:sz w:val="20"/>
        </w:rPr>
        <w:t>Immune</w:t>
      </w:r>
      <w:r>
        <w:rPr>
          <w:spacing w:val="-2"/>
          <w:sz w:val="20"/>
        </w:rPr>
        <w:t xml:space="preserve"> </w:t>
      </w:r>
      <w:r>
        <w:rPr>
          <w:sz w:val="20"/>
        </w:rPr>
        <w:t>(Cancer,AIDS,Transplant,Arthritis)</w:t>
      </w:r>
    </w:p>
    <w:p w14:paraId="69401ADD" w14:textId="77777777" w:rsidR="00A5792B" w:rsidRDefault="002F44C1">
      <w:pPr>
        <w:pStyle w:val="ListParagraph"/>
        <w:numPr>
          <w:ilvl w:val="0"/>
          <w:numId w:val="442"/>
        </w:numPr>
        <w:tabs>
          <w:tab w:val="left" w:pos="959"/>
          <w:tab w:val="left" w:pos="960"/>
        </w:tabs>
        <w:spacing w:before="1"/>
        <w:ind w:hanging="481"/>
        <w:jc w:val="left"/>
        <w:rPr>
          <w:sz w:val="20"/>
        </w:rPr>
      </w:pPr>
      <w:r>
        <w:rPr>
          <w:sz w:val="20"/>
        </w:rPr>
        <w:t>Integument</w:t>
      </w:r>
    </w:p>
    <w:p w14:paraId="5B5386F8" w14:textId="77777777" w:rsidR="00A5792B" w:rsidRDefault="002F44C1">
      <w:pPr>
        <w:pStyle w:val="ListParagraph"/>
        <w:numPr>
          <w:ilvl w:val="0"/>
          <w:numId w:val="442"/>
        </w:numPr>
        <w:tabs>
          <w:tab w:val="left" w:pos="959"/>
          <w:tab w:val="left" w:pos="960"/>
        </w:tabs>
        <w:spacing w:line="226" w:lineRule="exact"/>
        <w:ind w:hanging="481"/>
        <w:jc w:val="left"/>
        <w:rPr>
          <w:sz w:val="20"/>
        </w:rPr>
      </w:pPr>
      <w:r>
        <w:rPr>
          <w:sz w:val="20"/>
        </w:rPr>
        <w:t>Musculo-Skeletal/Orthopedic</w:t>
      </w:r>
    </w:p>
    <w:p w14:paraId="2E6DCD82" w14:textId="77777777" w:rsidR="00A5792B" w:rsidRDefault="002F44C1">
      <w:pPr>
        <w:pStyle w:val="ListParagraph"/>
        <w:numPr>
          <w:ilvl w:val="0"/>
          <w:numId w:val="442"/>
        </w:numPr>
        <w:tabs>
          <w:tab w:val="left" w:pos="959"/>
          <w:tab w:val="left" w:pos="960"/>
        </w:tabs>
        <w:spacing w:line="226" w:lineRule="exact"/>
        <w:ind w:hanging="481"/>
        <w:jc w:val="left"/>
        <w:rPr>
          <w:sz w:val="20"/>
        </w:rPr>
      </w:pPr>
      <w:r>
        <w:rPr>
          <w:sz w:val="20"/>
        </w:rPr>
        <w:t>Neurologic</w:t>
      </w:r>
    </w:p>
    <w:p w14:paraId="4571BFE7" w14:textId="77777777" w:rsidR="00A5792B" w:rsidRDefault="002F44C1">
      <w:pPr>
        <w:pStyle w:val="ListParagraph"/>
        <w:numPr>
          <w:ilvl w:val="0"/>
          <w:numId w:val="442"/>
        </w:numPr>
        <w:tabs>
          <w:tab w:val="left" w:pos="959"/>
          <w:tab w:val="left" w:pos="960"/>
        </w:tabs>
        <w:ind w:hanging="601"/>
        <w:jc w:val="left"/>
        <w:rPr>
          <w:sz w:val="20"/>
        </w:rPr>
      </w:pPr>
      <w:r>
        <w:rPr>
          <w:sz w:val="20"/>
        </w:rPr>
        <w:t>Nutrition/Metabolic</w:t>
      </w:r>
    </w:p>
    <w:p w14:paraId="37DBEC4B" w14:textId="77777777" w:rsidR="00A5792B" w:rsidRDefault="002F44C1">
      <w:pPr>
        <w:pStyle w:val="ListParagraph"/>
        <w:numPr>
          <w:ilvl w:val="0"/>
          <w:numId w:val="442"/>
        </w:numPr>
        <w:tabs>
          <w:tab w:val="left" w:pos="959"/>
          <w:tab w:val="left" w:pos="960"/>
        </w:tabs>
        <w:ind w:hanging="601"/>
        <w:jc w:val="left"/>
        <w:rPr>
          <w:sz w:val="20"/>
        </w:rPr>
      </w:pPr>
      <w:r>
        <w:rPr>
          <w:sz w:val="20"/>
        </w:rPr>
        <w:t>Other</w:t>
      </w:r>
    </w:p>
    <w:p w14:paraId="0B04B7E4" w14:textId="77777777" w:rsidR="00A5792B" w:rsidRDefault="002F44C1">
      <w:pPr>
        <w:pStyle w:val="ListParagraph"/>
        <w:numPr>
          <w:ilvl w:val="0"/>
          <w:numId w:val="442"/>
        </w:numPr>
        <w:tabs>
          <w:tab w:val="left" w:pos="959"/>
          <w:tab w:val="left" w:pos="960"/>
        </w:tabs>
        <w:spacing w:before="1"/>
        <w:ind w:hanging="601"/>
        <w:jc w:val="left"/>
        <w:rPr>
          <w:sz w:val="20"/>
        </w:rPr>
      </w:pPr>
      <w:r>
        <w:rPr>
          <w:sz w:val="20"/>
        </w:rPr>
        <w:t>Plastic</w:t>
      </w:r>
      <w:r>
        <w:rPr>
          <w:spacing w:val="-2"/>
          <w:sz w:val="20"/>
        </w:rPr>
        <w:t xml:space="preserve"> </w:t>
      </w:r>
      <w:r>
        <w:rPr>
          <w:sz w:val="20"/>
        </w:rPr>
        <w:t>Surgery</w:t>
      </w:r>
    </w:p>
    <w:p w14:paraId="4F0F539C" w14:textId="77777777" w:rsidR="00A5792B" w:rsidRDefault="002F44C1">
      <w:pPr>
        <w:pStyle w:val="ListParagraph"/>
        <w:numPr>
          <w:ilvl w:val="0"/>
          <w:numId w:val="442"/>
        </w:numPr>
        <w:tabs>
          <w:tab w:val="left" w:pos="959"/>
          <w:tab w:val="left" w:pos="960"/>
        </w:tabs>
        <w:spacing w:line="226" w:lineRule="exact"/>
        <w:ind w:hanging="601"/>
        <w:jc w:val="left"/>
        <w:rPr>
          <w:sz w:val="20"/>
        </w:rPr>
      </w:pPr>
      <w:r>
        <w:rPr>
          <w:sz w:val="20"/>
        </w:rPr>
        <w:t>Psychosocial</w:t>
      </w:r>
    </w:p>
    <w:p w14:paraId="1A0760D7" w14:textId="77777777" w:rsidR="00A5792B" w:rsidRDefault="002F44C1">
      <w:pPr>
        <w:pStyle w:val="ListParagraph"/>
        <w:numPr>
          <w:ilvl w:val="0"/>
          <w:numId w:val="442"/>
        </w:numPr>
        <w:tabs>
          <w:tab w:val="left" w:pos="959"/>
          <w:tab w:val="left" w:pos="960"/>
        </w:tabs>
        <w:spacing w:line="226" w:lineRule="exact"/>
        <w:ind w:hanging="601"/>
        <w:jc w:val="left"/>
        <w:rPr>
          <w:sz w:val="20"/>
        </w:rPr>
      </w:pPr>
      <w:r>
        <w:rPr>
          <w:sz w:val="20"/>
        </w:rPr>
        <w:t>Pulmonary</w:t>
      </w:r>
    </w:p>
    <w:p w14:paraId="281AD16D" w14:textId="77777777" w:rsidR="00A5792B" w:rsidRDefault="002F44C1">
      <w:pPr>
        <w:pStyle w:val="BodyText"/>
        <w:spacing w:before="2" w:line="552" w:lineRule="exact"/>
        <w:ind w:left="240" w:right="3339"/>
      </w:pPr>
      <w:r>
        <w:rPr>
          <w:b/>
        </w:rPr>
        <w:t xml:space="preserve">Example: </w:t>
      </w:r>
      <w:r>
        <w:t>Printing specific MDC's and all related medical diagnoses. Content Format: Medical Diagnostic Categories</w:t>
      </w:r>
    </w:p>
    <w:p w14:paraId="27E11AB7" w14:textId="77777777" w:rsidR="00A5792B" w:rsidRDefault="002F44C1">
      <w:pPr>
        <w:pStyle w:val="BodyText"/>
        <w:spacing w:line="218" w:lineRule="exact"/>
        <w:ind w:left="2400"/>
      </w:pPr>
      <w:r>
        <w:t>Associated Medical Diagnoses</w:t>
      </w:r>
    </w:p>
    <w:p w14:paraId="01CAA957" w14:textId="77777777" w:rsidR="00A5792B" w:rsidRDefault="00A5792B">
      <w:pPr>
        <w:spacing w:line="218" w:lineRule="exact"/>
        <w:sectPr w:rsidR="00A5792B">
          <w:footerReference w:type="even" r:id="rId83"/>
          <w:footerReference w:type="default" r:id="rId84"/>
          <w:pgSz w:w="12240" w:h="15840"/>
          <w:pgMar w:top="940" w:right="620" w:bottom="1160" w:left="1200" w:header="725" w:footer="975" w:gutter="0"/>
          <w:pgNumType w:start="3"/>
          <w:cols w:space="720"/>
        </w:sectPr>
      </w:pPr>
    </w:p>
    <w:p w14:paraId="56CF0D53" w14:textId="77777777" w:rsidR="00A5792B" w:rsidRDefault="00A5792B">
      <w:pPr>
        <w:pStyle w:val="BodyText"/>
        <w:rPr>
          <w:sz w:val="20"/>
        </w:rPr>
      </w:pPr>
    </w:p>
    <w:p w14:paraId="603F1520" w14:textId="77777777" w:rsidR="00A5792B" w:rsidRDefault="00A5792B">
      <w:pPr>
        <w:pStyle w:val="BodyText"/>
        <w:rPr>
          <w:sz w:val="20"/>
        </w:rPr>
      </w:pPr>
    </w:p>
    <w:p w14:paraId="6F1A53A6" w14:textId="77777777" w:rsidR="00A5792B" w:rsidRDefault="00A5792B">
      <w:pPr>
        <w:pStyle w:val="BodyText"/>
        <w:rPr>
          <w:sz w:val="20"/>
        </w:rPr>
      </w:pPr>
    </w:p>
    <w:p w14:paraId="6007FE24" w14:textId="77777777" w:rsidR="00A5792B" w:rsidRDefault="00A5792B">
      <w:pPr>
        <w:pStyle w:val="BodyText"/>
        <w:spacing w:before="7"/>
        <w:rPr>
          <w:sz w:val="22"/>
        </w:rPr>
      </w:pPr>
    </w:p>
    <w:p w14:paraId="2DAD8837" w14:textId="77777777" w:rsidR="00A5792B" w:rsidRDefault="002F44C1">
      <w:pPr>
        <w:spacing w:line="226" w:lineRule="exact"/>
        <w:ind w:left="240"/>
        <w:rPr>
          <w:rFonts w:ascii="Courier New"/>
          <w:sz w:val="20"/>
        </w:rPr>
      </w:pPr>
      <w:r>
        <w:rPr>
          <w:rFonts w:ascii="Courier New"/>
          <w:sz w:val="20"/>
        </w:rPr>
        <w:t>Would you like to list the contents of:</w:t>
      </w:r>
    </w:p>
    <w:p w14:paraId="754F775A" w14:textId="77777777" w:rsidR="00A5792B" w:rsidRDefault="002F44C1">
      <w:pPr>
        <w:pStyle w:val="ListParagraph"/>
        <w:numPr>
          <w:ilvl w:val="0"/>
          <w:numId w:val="441"/>
        </w:numPr>
        <w:tabs>
          <w:tab w:val="left" w:pos="959"/>
          <w:tab w:val="left" w:pos="960"/>
        </w:tabs>
        <w:spacing w:line="226" w:lineRule="exact"/>
        <w:ind w:hanging="481"/>
        <w:rPr>
          <w:sz w:val="20"/>
        </w:rPr>
      </w:pPr>
      <w:r>
        <w:rPr>
          <w:sz w:val="20"/>
        </w:rPr>
        <w:t>Medical</w:t>
      </w:r>
      <w:r>
        <w:rPr>
          <w:spacing w:val="-2"/>
          <w:sz w:val="20"/>
        </w:rPr>
        <w:t xml:space="preserve"> </w:t>
      </w:r>
      <w:r>
        <w:rPr>
          <w:sz w:val="20"/>
        </w:rPr>
        <w:t>Diagnoses</w:t>
      </w:r>
    </w:p>
    <w:p w14:paraId="04A29B94" w14:textId="77777777" w:rsidR="00A5792B" w:rsidRDefault="002F44C1">
      <w:pPr>
        <w:pStyle w:val="ListParagraph"/>
        <w:numPr>
          <w:ilvl w:val="0"/>
          <w:numId w:val="441"/>
        </w:numPr>
        <w:tabs>
          <w:tab w:val="left" w:pos="959"/>
          <w:tab w:val="left" w:pos="960"/>
        </w:tabs>
        <w:spacing w:before="1"/>
        <w:ind w:hanging="481"/>
        <w:rPr>
          <w:sz w:val="20"/>
        </w:rPr>
      </w:pPr>
      <w:r>
        <w:rPr>
          <w:sz w:val="20"/>
        </w:rPr>
        <w:t>Nursing</w:t>
      </w:r>
      <w:r>
        <w:rPr>
          <w:spacing w:val="-2"/>
          <w:sz w:val="20"/>
        </w:rPr>
        <w:t xml:space="preserve"> </w:t>
      </w:r>
      <w:r>
        <w:rPr>
          <w:sz w:val="20"/>
        </w:rPr>
        <w:t>Problems</w:t>
      </w:r>
    </w:p>
    <w:p w14:paraId="6D37352F" w14:textId="77777777" w:rsidR="00A5792B" w:rsidRDefault="002F44C1">
      <w:pPr>
        <w:pStyle w:val="ListParagraph"/>
        <w:numPr>
          <w:ilvl w:val="0"/>
          <w:numId w:val="441"/>
        </w:numPr>
        <w:tabs>
          <w:tab w:val="left" w:pos="959"/>
          <w:tab w:val="left" w:pos="960"/>
        </w:tabs>
        <w:spacing w:before="3" w:line="235" w:lineRule="auto"/>
        <w:ind w:left="240" w:right="7178" w:firstLine="239"/>
        <w:rPr>
          <w:b/>
          <w:sz w:val="20"/>
        </w:rPr>
      </w:pPr>
      <w:r>
        <w:rPr>
          <w:sz w:val="20"/>
        </w:rPr>
        <w:t>Optional Care Plans Enter action:</w:t>
      </w:r>
      <w:r>
        <w:rPr>
          <w:spacing w:val="-4"/>
          <w:sz w:val="20"/>
        </w:rPr>
        <w:t xml:space="preserve"> </w:t>
      </w:r>
      <w:r>
        <w:rPr>
          <w:b/>
          <w:sz w:val="20"/>
        </w:rPr>
        <w:t>1</w:t>
      </w:r>
    </w:p>
    <w:p w14:paraId="7A0043A8" w14:textId="77777777" w:rsidR="00A5792B" w:rsidRDefault="002F44C1">
      <w:pPr>
        <w:spacing w:before="6"/>
        <w:ind w:left="240"/>
        <w:rPr>
          <w:rFonts w:ascii="Courier New"/>
          <w:sz w:val="20"/>
        </w:rPr>
      </w:pPr>
      <w:r>
        <w:rPr>
          <w:rFonts w:ascii="Courier New"/>
          <w:sz w:val="20"/>
        </w:rPr>
        <w:t>...SORRY, I'M WORKING AS FAST AS I CAN...</w:t>
      </w:r>
    </w:p>
    <w:p w14:paraId="77308056" w14:textId="77777777" w:rsidR="00A5792B" w:rsidRDefault="00A5792B">
      <w:pPr>
        <w:pStyle w:val="BodyText"/>
        <w:spacing w:before="11"/>
        <w:rPr>
          <w:rFonts w:ascii="Courier New"/>
          <w:sz w:val="19"/>
        </w:rPr>
      </w:pPr>
    </w:p>
    <w:p w14:paraId="1AB84A45" w14:textId="77777777" w:rsidR="00A5792B" w:rsidRDefault="002F44C1">
      <w:pPr>
        <w:ind w:left="240"/>
        <w:rPr>
          <w:rFonts w:ascii="Courier New"/>
          <w:sz w:val="20"/>
        </w:rPr>
      </w:pPr>
      <w:r>
        <w:rPr>
          <w:rFonts w:ascii="Courier New"/>
          <w:sz w:val="20"/>
        </w:rPr>
        <w:t>Would you like to list the contents of:</w:t>
      </w:r>
    </w:p>
    <w:p w14:paraId="2B06099E" w14:textId="77777777" w:rsidR="00A5792B" w:rsidRDefault="002F44C1">
      <w:pPr>
        <w:pStyle w:val="ListParagraph"/>
        <w:numPr>
          <w:ilvl w:val="0"/>
          <w:numId w:val="440"/>
        </w:numPr>
        <w:tabs>
          <w:tab w:val="left" w:pos="959"/>
          <w:tab w:val="left" w:pos="960"/>
        </w:tabs>
        <w:ind w:hanging="481"/>
        <w:jc w:val="left"/>
        <w:rPr>
          <w:sz w:val="20"/>
        </w:rPr>
      </w:pPr>
      <w:r>
        <w:rPr>
          <w:sz w:val="20"/>
        </w:rPr>
        <w:t>Cardiovascular</w:t>
      </w:r>
    </w:p>
    <w:p w14:paraId="21ABAFFE" w14:textId="77777777" w:rsidR="00A5792B" w:rsidRDefault="002F44C1">
      <w:pPr>
        <w:pStyle w:val="ListParagraph"/>
        <w:numPr>
          <w:ilvl w:val="0"/>
          <w:numId w:val="440"/>
        </w:numPr>
        <w:tabs>
          <w:tab w:val="left" w:pos="959"/>
          <w:tab w:val="left" w:pos="960"/>
        </w:tabs>
        <w:ind w:hanging="481"/>
        <w:jc w:val="left"/>
        <w:rPr>
          <w:sz w:val="20"/>
        </w:rPr>
      </w:pPr>
      <w:r>
        <w:rPr>
          <w:sz w:val="20"/>
        </w:rPr>
        <w:t>Endocrine</w:t>
      </w:r>
    </w:p>
    <w:p w14:paraId="528B6296" w14:textId="77777777" w:rsidR="00A5792B" w:rsidRDefault="002F44C1">
      <w:pPr>
        <w:pStyle w:val="ListParagraph"/>
        <w:numPr>
          <w:ilvl w:val="0"/>
          <w:numId w:val="440"/>
        </w:numPr>
        <w:tabs>
          <w:tab w:val="left" w:pos="959"/>
          <w:tab w:val="left" w:pos="960"/>
        </w:tabs>
        <w:spacing w:before="1" w:line="226" w:lineRule="exact"/>
        <w:ind w:hanging="481"/>
        <w:jc w:val="left"/>
        <w:rPr>
          <w:sz w:val="20"/>
        </w:rPr>
      </w:pPr>
      <w:r>
        <w:rPr>
          <w:sz w:val="20"/>
        </w:rPr>
        <w:t>Gastrointestinal</w:t>
      </w:r>
    </w:p>
    <w:p w14:paraId="485200FD" w14:textId="77777777" w:rsidR="00A5792B" w:rsidRDefault="002F44C1">
      <w:pPr>
        <w:pStyle w:val="ListParagraph"/>
        <w:numPr>
          <w:ilvl w:val="0"/>
          <w:numId w:val="440"/>
        </w:numPr>
        <w:tabs>
          <w:tab w:val="left" w:pos="959"/>
          <w:tab w:val="left" w:pos="960"/>
        </w:tabs>
        <w:spacing w:line="226" w:lineRule="exact"/>
        <w:ind w:hanging="481"/>
        <w:jc w:val="left"/>
        <w:rPr>
          <w:sz w:val="20"/>
        </w:rPr>
      </w:pPr>
      <w:r>
        <w:rPr>
          <w:sz w:val="20"/>
        </w:rPr>
        <w:t>GU/Renal</w:t>
      </w:r>
    </w:p>
    <w:p w14:paraId="0CFCC45A" w14:textId="77777777" w:rsidR="00A5792B" w:rsidRDefault="002F44C1">
      <w:pPr>
        <w:pStyle w:val="ListParagraph"/>
        <w:numPr>
          <w:ilvl w:val="0"/>
          <w:numId w:val="440"/>
        </w:numPr>
        <w:tabs>
          <w:tab w:val="left" w:pos="959"/>
          <w:tab w:val="left" w:pos="960"/>
        </w:tabs>
        <w:ind w:hanging="481"/>
        <w:jc w:val="left"/>
        <w:rPr>
          <w:sz w:val="20"/>
        </w:rPr>
      </w:pPr>
      <w:r>
        <w:rPr>
          <w:sz w:val="20"/>
        </w:rPr>
        <w:t>HEENT</w:t>
      </w:r>
    </w:p>
    <w:p w14:paraId="58056D63" w14:textId="77777777" w:rsidR="00A5792B" w:rsidRDefault="002F44C1">
      <w:pPr>
        <w:pStyle w:val="ListParagraph"/>
        <w:numPr>
          <w:ilvl w:val="0"/>
          <w:numId w:val="440"/>
        </w:numPr>
        <w:tabs>
          <w:tab w:val="left" w:pos="959"/>
          <w:tab w:val="left" w:pos="960"/>
        </w:tabs>
        <w:ind w:hanging="481"/>
        <w:jc w:val="left"/>
        <w:rPr>
          <w:sz w:val="20"/>
        </w:rPr>
      </w:pPr>
      <w:r>
        <w:rPr>
          <w:sz w:val="20"/>
        </w:rPr>
        <w:t>Immune</w:t>
      </w:r>
      <w:r>
        <w:rPr>
          <w:spacing w:val="-2"/>
          <w:sz w:val="20"/>
        </w:rPr>
        <w:t xml:space="preserve"> </w:t>
      </w:r>
      <w:r>
        <w:rPr>
          <w:sz w:val="20"/>
        </w:rPr>
        <w:t>(Cancer,AIDS,Transplant,Arthritis)</w:t>
      </w:r>
    </w:p>
    <w:p w14:paraId="63424DBF" w14:textId="77777777" w:rsidR="00A5792B" w:rsidRDefault="002F44C1">
      <w:pPr>
        <w:pStyle w:val="ListParagraph"/>
        <w:numPr>
          <w:ilvl w:val="0"/>
          <w:numId w:val="440"/>
        </w:numPr>
        <w:tabs>
          <w:tab w:val="left" w:pos="959"/>
          <w:tab w:val="left" w:pos="960"/>
        </w:tabs>
        <w:ind w:hanging="481"/>
        <w:jc w:val="left"/>
        <w:rPr>
          <w:sz w:val="20"/>
        </w:rPr>
      </w:pPr>
      <w:r>
        <w:rPr>
          <w:sz w:val="20"/>
        </w:rPr>
        <w:t>Integument</w:t>
      </w:r>
    </w:p>
    <w:p w14:paraId="01AD8FFA" w14:textId="77777777" w:rsidR="00A5792B" w:rsidRDefault="002F44C1">
      <w:pPr>
        <w:pStyle w:val="ListParagraph"/>
        <w:numPr>
          <w:ilvl w:val="0"/>
          <w:numId w:val="440"/>
        </w:numPr>
        <w:tabs>
          <w:tab w:val="left" w:pos="959"/>
          <w:tab w:val="left" w:pos="960"/>
        </w:tabs>
        <w:spacing w:before="1" w:line="226" w:lineRule="exact"/>
        <w:ind w:hanging="481"/>
        <w:jc w:val="left"/>
        <w:rPr>
          <w:sz w:val="20"/>
        </w:rPr>
      </w:pPr>
      <w:r>
        <w:rPr>
          <w:sz w:val="20"/>
        </w:rPr>
        <w:t>Musculo-Skeletal/Orthopedic</w:t>
      </w:r>
    </w:p>
    <w:p w14:paraId="7A791966" w14:textId="77777777" w:rsidR="00A5792B" w:rsidRDefault="002F44C1">
      <w:pPr>
        <w:pStyle w:val="ListParagraph"/>
        <w:numPr>
          <w:ilvl w:val="0"/>
          <w:numId w:val="440"/>
        </w:numPr>
        <w:tabs>
          <w:tab w:val="left" w:pos="959"/>
          <w:tab w:val="left" w:pos="960"/>
        </w:tabs>
        <w:spacing w:line="226" w:lineRule="exact"/>
        <w:ind w:hanging="481"/>
        <w:jc w:val="left"/>
        <w:rPr>
          <w:sz w:val="20"/>
        </w:rPr>
      </w:pPr>
      <w:r>
        <w:rPr>
          <w:sz w:val="20"/>
        </w:rPr>
        <w:t>Neurologic</w:t>
      </w:r>
    </w:p>
    <w:p w14:paraId="12D04503" w14:textId="77777777" w:rsidR="00A5792B" w:rsidRDefault="002F44C1">
      <w:pPr>
        <w:pStyle w:val="ListParagraph"/>
        <w:numPr>
          <w:ilvl w:val="0"/>
          <w:numId w:val="440"/>
        </w:numPr>
        <w:tabs>
          <w:tab w:val="left" w:pos="959"/>
          <w:tab w:val="left" w:pos="960"/>
        </w:tabs>
        <w:ind w:hanging="601"/>
        <w:jc w:val="left"/>
        <w:rPr>
          <w:sz w:val="20"/>
        </w:rPr>
      </w:pPr>
      <w:r>
        <w:rPr>
          <w:sz w:val="20"/>
        </w:rPr>
        <w:t>Nutrition/Metabolic</w:t>
      </w:r>
    </w:p>
    <w:p w14:paraId="5AF43E4F" w14:textId="77777777" w:rsidR="00A5792B" w:rsidRDefault="002F44C1">
      <w:pPr>
        <w:pStyle w:val="ListParagraph"/>
        <w:numPr>
          <w:ilvl w:val="0"/>
          <w:numId w:val="440"/>
        </w:numPr>
        <w:tabs>
          <w:tab w:val="left" w:pos="959"/>
          <w:tab w:val="left" w:pos="960"/>
        </w:tabs>
        <w:ind w:hanging="601"/>
        <w:jc w:val="left"/>
        <w:rPr>
          <w:sz w:val="20"/>
        </w:rPr>
      </w:pPr>
      <w:r>
        <w:rPr>
          <w:sz w:val="20"/>
        </w:rPr>
        <w:t>Other</w:t>
      </w:r>
    </w:p>
    <w:p w14:paraId="67073BB5" w14:textId="77777777" w:rsidR="00A5792B" w:rsidRDefault="002F44C1">
      <w:pPr>
        <w:pStyle w:val="ListParagraph"/>
        <w:numPr>
          <w:ilvl w:val="0"/>
          <w:numId w:val="440"/>
        </w:numPr>
        <w:tabs>
          <w:tab w:val="left" w:pos="959"/>
          <w:tab w:val="left" w:pos="960"/>
        </w:tabs>
        <w:ind w:hanging="601"/>
        <w:jc w:val="left"/>
        <w:rPr>
          <w:sz w:val="20"/>
        </w:rPr>
      </w:pPr>
      <w:r>
        <w:rPr>
          <w:sz w:val="20"/>
        </w:rPr>
        <w:t>Plastic</w:t>
      </w:r>
      <w:r>
        <w:rPr>
          <w:spacing w:val="-2"/>
          <w:sz w:val="20"/>
        </w:rPr>
        <w:t xml:space="preserve"> </w:t>
      </w:r>
      <w:r>
        <w:rPr>
          <w:sz w:val="20"/>
        </w:rPr>
        <w:t>Surgery</w:t>
      </w:r>
    </w:p>
    <w:p w14:paraId="1B8A74E2" w14:textId="77777777" w:rsidR="00A5792B" w:rsidRDefault="002F44C1">
      <w:pPr>
        <w:pStyle w:val="ListParagraph"/>
        <w:numPr>
          <w:ilvl w:val="0"/>
          <w:numId w:val="440"/>
        </w:numPr>
        <w:tabs>
          <w:tab w:val="left" w:pos="959"/>
          <w:tab w:val="left" w:pos="960"/>
        </w:tabs>
        <w:spacing w:line="226" w:lineRule="exact"/>
        <w:ind w:hanging="601"/>
        <w:jc w:val="left"/>
        <w:rPr>
          <w:sz w:val="20"/>
        </w:rPr>
      </w:pPr>
      <w:r>
        <w:rPr>
          <w:sz w:val="20"/>
        </w:rPr>
        <w:t>Psychosocial</w:t>
      </w:r>
    </w:p>
    <w:p w14:paraId="29B2CBAF" w14:textId="77777777" w:rsidR="00A5792B" w:rsidRDefault="002F44C1">
      <w:pPr>
        <w:pStyle w:val="ListParagraph"/>
        <w:numPr>
          <w:ilvl w:val="0"/>
          <w:numId w:val="440"/>
        </w:numPr>
        <w:tabs>
          <w:tab w:val="left" w:pos="959"/>
          <w:tab w:val="left" w:pos="960"/>
        </w:tabs>
        <w:spacing w:before="3" w:line="235" w:lineRule="auto"/>
        <w:ind w:left="240" w:right="8377" w:firstLine="119"/>
        <w:jc w:val="left"/>
        <w:rPr>
          <w:b/>
          <w:sz w:val="20"/>
        </w:rPr>
      </w:pPr>
      <w:r>
        <w:rPr>
          <w:spacing w:val="-1"/>
          <w:sz w:val="20"/>
        </w:rPr>
        <w:t xml:space="preserve">Pulmonary </w:t>
      </w:r>
      <w:r>
        <w:rPr>
          <w:sz w:val="20"/>
        </w:rPr>
        <w:t>Enter action:</w:t>
      </w:r>
      <w:r>
        <w:rPr>
          <w:spacing w:val="-9"/>
          <w:sz w:val="20"/>
        </w:rPr>
        <w:t xml:space="preserve"> </w:t>
      </w:r>
      <w:r>
        <w:rPr>
          <w:b/>
          <w:sz w:val="20"/>
        </w:rPr>
        <w:t>3</w:t>
      </w:r>
    </w:p>
    <w:p w14:paraId="4B3CBA49" w14:textId="77777777" w:rsidR="00A5792B" w:rsidRDefault="00A5792B">
      <w:pPr>
        <w:pStyle w:val="BodyText"/>
        <w:spacing w:before="11"/>
        <w:rPr>
          <w:rFonts w:ascii="Courier New"/>
          <w:b/>
          <w:sz w:val="19"/>
        </w:rPr>
      </w:pPr>
    </w:p>
    <w:p w14:paraId="73C367D2" w14:textId="77777777" w:rsidR="00A5792B" w:rsidRDefault="002F44C1">
      <w:pPr>
        <w:pStyle w:val="BodyText"/>
        <w:ind w:left="240"/>
      </w:pPr>
      <w:r>
        <w:t>To choose a list of associated medical diagnoses for an MDC select 1</w:t>
      </w:r>
    </w:p>
    <w:p w14:paraId="2A72D34F" w14:textId="77777777" w:rsidR="00A5792B" w:rsidRDefault="00A5792B">
      <w:pPr>
        <w:pStyle w:val="BodyText"/>
        <w:spacing w:before="4"/>
        <w:rPr>
          <w:sz w:val="20"/>
        </w:rPr>
      </w:pPr>
    </w:p>
    <w:p w14:paraId="12214675" w14:textId="77777777" w:rsidR="00A5792B" w:rsidRDefault="002F44C1">
      <w:pPr>
        <w:spacing w:line="226" w:lineRule="exact"/>
        <w:ind w:left="240"/>
        <w:rPr>
          <w:rFonts w:ascii="Courier New"/>
          <w:sz w:val="20"/>
        </w:rPr>
      </w:pPr>
      <w:r>
        <w:rPr>
          <w:rFonts w:ascii="Courier New"/>
          <w:sz w:val="20"/>
        </w:rPr>
        <w:t>Would you like to print:</w:t>
      </w:r>
    </w:p>
    <w:p w14:paraId="2198B84B" w14:textId="77777777" w:rsidR="00A5792B" w:rsidRDefault="002F44C1">
      <w:pPr>
        <w:pStyle w:val="ListParagraph"/>
        <w:numPr>
          <w:ilvl w:val="0"/>
          <w:numId w:val="439"/>
        </w:numPr>
        <w:tabs>
          <w:tab w:val="left" w:pos="959"/>
          <w:tab w:val="left" w:pos="960"/>
        </w:tabs>
        <w:spacing w:line="226" w:lineRule="exact"/>
        <w:ind w:hanging="481"/>
        <w:rPr>
          <w:sz w:val="20"/>
        </w:rPr>
      </w:pPr>
      <w:r>
        <w:rPr>
          <w:sz w:val="20"/>
        </w:rPr>
        <w:t>Medical DX</w:t>
      </w:r>
      <w:r>
        <w:rPr>
          <w:spacing w:val="-3"/>
          <w:sz w:val="20"/>
        </w:rPr>
        <w:t xml:space="preserve"> </w:t>
      </w:r>
      <w:r>
        <w:rPr>
          <w:sz w:val="20"/>
        </w:rPr>
        <w:t>only</w:t>
      </w:r>
    </w:p>
    <w:p w14:paraId="7AE2DB27" w14:textId="77777777" w:rsidR="00A5792B" w:rsidRDefault="002F44C1">
      <w:pPr>
        <w:pStyle w:val="ListParagraph"/>
        <w:numPr>
          <w:ilvl w:val="0"/>
          <w:numId w:val="439"/>
        </w:numPr>
        <w:tabs>
          <w:tab w:val="left" w:pos="959"/>
          <w:tab w:val="left" w:pos="960"/>
        </w:tabs>
        <w:ind w:hanging="481"/>
        <w:rPr>
          <w:sz w:val="20"/>
        </w:rPr>
      </w:pPr>
      <w:r>
        <w:rPr>
          <w:sz w:val="20"/>
        </w:rPr>
        <w:t>Medical DX/Problems</w:t>
      </w:r>
      <w:r>
        <w:rPr>
          <w:spacing w:val="-3"/>
          <w:sz w:val="20"/>
        </w:rPr>
        <w:t xml:space="preserve"> </w:t>
      </w:r>
      <w:r>
        <w:rPr>
          <w:sz w:val="20"/>
        </w:rPr>
        <w:t>only</w:t>
      </w:r>
    </w:p>
    <w:p w14:paraId="6BFE5310" w14:textId="77777777" w:rsidR="00A5792B" w:rsidRDefault="002F44C1">
      <w:pPr>
        <w:pStyle w:val="ListParagraph"/>
        <w:numPr>
          <w:ilvl w:val="0"/>
          <w:numId w:val="439"/>
        </w:numPr>
        <w:tabs>
          <w:tab w:val="left" w:pos="959"/>
          <w:tab w:val="left" w:pos="960"/>
        </w:tabs>
        <w:spacing w:before="4" w:line="235" w:lineRule="auto"/>
        <w:ind w:left="240" w:right="6098" w:firstLine="239"/>
        <w:rPr>
          <w:b/>
          <w:sz w:val="20"/>
        </w:rPr>
      </w:pPr>
      <w:r>
        <w:rPr>
          <w:sz w:val="20"/>
        </w:rPr>
        <w:t>Selected Medical DX/Problems Enter action:</w:t>
      </w:r>
      <w:r>
        <w:rPr>
          <w:spacing w:val="-3"/>
          <w:sz w:val="20"/>
        </w:rPr>
        <w:t xml:space="preserve"> </w:t>
      </w:r>
      <w:r>
        <w:rPr>
          <w:b/>
          <w:sz w:val="20"/>
        </w:rPr>
        <w:t>1</w:t>
      </w:r>
    </w:p>
    <w:p w14:paraId="16C57C3C" w14:textId="77777777" w:rsidR="00A5792B" w:rsidRDefault="002F44C1">
      <w:pPr>
        <w:spacing w:before="6"/>
        <w:ind w:left="240"/>
        <w:rPr>
          <w:rFonts w:ascii="Courier New"/>
          <w:sz w:val="20"/>
        </w:rPr>
      </w:pPr>
      <w:r>
        <w:rPr>
          <w:rFonts w:ascii="Courier New"/>
          <w:sz w:val="20"/>
        </w:rPr>
        <w:t>...SORRY, I'M WORKING AS FAST AS I CAN...</w:t>
      </w:r>
    </w:p>
    <w:p w14:paraId="313BC12C" w14:textId="77777777" w:rsidR="00A5792B" w:rsidRDefault="00A5792B">
      <w:pPr>
        <w:pStyle w:val="BodyText"/>
        <w:spacing w:before="3"/>
        <w:rPr>
          <w:rFonts w:ascii="Courier New"/>
          <w:sz w:val="19"/>
        </w:rPr>
      </w:pPr>
    </w:p>
    <w:p w14:paraId="5C6E7160" w14:textId="77777777" w:rsidR="00A5792B" w:rsidRDefault="002F44C1">
      <w:pPr>
        <w:pStyle w:val="BodyText"/>
        <w:ind w:left="240" w:right="1802"/>
      </w:pPr>
      <w:r>
        <w:t>The following is a display of a specific MDC (Gastrointestinal) and associated medical diagnoses:</w:t>
      </w:r>
    </w:p>
    <w:p w14:paraId="14005927" w14:textId="77777777" w:rsidR="00A5792B" w:rsidRDefault="00A5792B">
      <w:pPr>
        <w:pStyle w:val="BodyText"/>
        <w:spacing w:before="4"/>
        <w:rPr>
          <w:sz w:val="20"/>
        </w:rPr>
      </w:pPr>
    </w:p>
    <w:p w14:paraId="6C68E882" w14:textId="77777777" w:rsidR="00A5792B" w:rsidRDefault="002F44C1">
      <w:pPr>
        <w:spacing w:before="1"/>
        <w:ind w:left="240"/>
        <w:rPr>
          <w:sz w:val="24"/>
        </w:rPr>
      </w:pPr>
      <w:r>
        <w:rPr>
          <w:rFonts w:ascii="Courier New"/>
          <w:sz w:val="20"/>
        </w:rPr>
        <w:t>DEVICE: HOME//</w:t>
      </w:r>
      <w:r>
        <w:rPr>
          <w:sz w:val="24"/>
        </w:rPr>
        <w:t>Enter appropriate response</w:t>
      </w:r>
    </w:p>
    <w:p w14:paraId="0FACBE0A" w14:textId="77777777" w:rsidR="00A5792B" w:rsidRDefault="00A5792B">
      <w:pPr>
        <w:rPr>
          <w:sz w:val="24"/>
        </w:rPr>
        <w:sectPr w:rsidR="00A5792B">
          <w:headerReference w:type="even" r:id="rId85"/>
          <w:headerReference w:type="default" r:id="rId86"/>
          <w:pgSz w:w="12240" w:h="15840"/>
          <w:pgMar w:top="940" w:right="620" w:bottom="1160" w:left="1200" w:header="725" w:footer="975" w:gutter="0"/>
          <w:cols w:space="720"/>
        </w:sectPr>
      </w:pPr>
    </w:p>
    <w:p w14:paraId="71032E04" w14:textId="77777777" w:rsidR="00A5792B" w:rsidRDefault="00A5792B">
      <w:pPr>
        <w:pStyle w:val="BodyText"/>
        <w:spacing w:before="6"/>
        <w:rPr>
          <w:sz w:val="20"/>
        </w:rPr>
      </w:pPr>
    </w:p>
    <w:p w14:paraId="22094BFC" w14:textId="77777777" w:rsidR="00A5792B" w:rsidRDefault="002F44C1">
      <w:pPr>
        <w:spacing w:before="100" w:line="432" w:lineRule="auto"/>
        <w:ind w:left="599" w:right="7640" w:hanging="360"/>
        <w:rPr>
          <w:rFonts w:ascii="Courier New"/>
          <w:sz w:val="20"/>
        </w:rPr>
      </w:pPr>
      <w:r>
        <w:rPr>
          <w:rFonts w:ascii="Courier New"/>
          <w:sz w:val="20"/>
        </w:rPr>
        <w:t>Gastrointestinal Cholecystectomy Diverticulitis Esophageal Varices</w:t>
      </w:r>
    </w:p>
    <w:p w14:paraId="59B4D830" w14:textId="77777777" w:rsidR="00A5792B" w:rsidRDefault="002F44C1">
      <w:pPr>
        <w:spacing w:before="1" w:line="432" w:lineRule="auto"/>
        <w:ind w:left="599" w:right="3800"/>
        <w:rPr>
          <w:rFonts w:ascii="Courier New"/>
          <w:sz w:val="20"/>
        </w:rPr>
      </w:pPr>
      <w:r>
        <w:rPr>
          <w:rFonts w:ascii="Courier New"/>
          <w:sz w:val="20"/>
        </w:rPr>
        <w:t>Esophagitis/Esophageal Reflux/Esophageal Stricture Fecal Diversion (Ileostomy, Colostomy)</w:t>
      </w:r>
    </w:p>
    <w:p w14:paraId="09D69AE2" w14:textId="77777777" w:rsidR="00A5792B" w:rsidRDefault="002F44C1">
      <w:pPr>
        <w:spacing w:line="432" w:lineRule="auto"/>
        <w:ind w:left="599" w:right="5000"/>
        <w:rPr>
          <w:rFonts w:ascii="Courier New"/>
          <w:sz w:val="20"/>
        </w:rPr>
      </w:pPr>
      <w:r>
        <w:rPr>
          <w:rFonts w:ascii="Courier New"/>
          <w:sz w:val="20"/>
        </w:rPr>
        <w:t>Gastric Resection/Gastrectomy Gastroenteritis/Gastritis Gastrointestinal Hemorrhage Hemorrhoids/Anal Fissure/Pilonidal Cyst Hemorrhoidectomy</w:t>
      </w:r>
    </w:p>
    <w:p w14:paraId="090083BB" w14:textId="77777777" w:rsidR="00A5792B" w:rsidRDefault="002F44C1">
      <w:pPr>
        <w:spacing w:line="432" w:lineRule="auto"/>
        <w:ind w:left="599" w:right="7058"/>
        <w:rPr>
          <w:rFonts w:ascii="Courier New"/>
          <w:sz w:val="20"/>
        </w:rPr>
      </w:pPr>
      <w:r>
        <w:rPr>
          <w:rFonts w:ascii="Courier New"/>
          <w:sz w:val="20"/>
        </w:rPr>
        <w:t>Herniorrhaphy Intestinal Surgery Liver Failure/Cirrhosis Mallory-Weiss Syndrome Pancreatitis Peritonitis</w:t>
      </w:r>
    </w:p>
    <w:p w14:paraId="73CA562D" w14:textId="77777777" w:rsidR="00A5792B" w:rsidRDefault="002F44C1">
      <w:pPr>
        <w:spacing w:line="432" w:lineRule="auto"/>
        <w:ind w:left="599" w:right="5600"/>
        <w:rPr>
          <w:rFonts w:ascii="Courier New"/>
          <w:sz w:val="20"/>
        </w:rPr>
      </w:pPr>
      <w:r>
        <w:rPr>
          <w:rFonts w:ascii="Courier New"/>
          <w:sz w:val="20"/>
        </w:rPr>
        <w:t>Surgical Procedures of the GI Tract Ulcers/Peptic</w:t>
      </w:r>
    </w:p>
    <w:p w14:paraId="3458F3DC" w14:textId="77777777" w:rsidR="00A5792B" w:rsidRDefault="002F44C1">
      <w:pPr>
        <w:spacing w:line="221" w:lineRule="exact"/>
        <w:ind w:left="240"/>
        <w:rPr>
          <w:rFonts w:ascii="Courier New"/>
          <w:b/>
          <w:sz w:val="20"/>
        </w:rPr>
      </w:pPr>
      <w:r>
        <w:rPr>
          <w:rFonts w:ascii="Courier New"/>
          <w:sz w:val="20"/>
        </w:rPr>
        <w:t xml:space="preserve">Enter RETURN to continue or "^" to exit: </w:t>
      </w:r>
      <w:r>
        <w:rPr>
          <w:rFonts w:ascii="Courier New"/>
          <w:b/>
          <w:sz w:val="20"/>
        </w:rPr>
        <w:t>&lt;RET&gt;</w:t>
      </w:r>
    </w:p>
    <w:p w14:paraId="53900DF8" w14:textId="77777777" w:rsidR="00A5792B" w:rsidRDefault="002F44C1">
      <w:pPr>
        <w:pStyle w:val="BodyText"/>
        <w:spacing w:before="35" w:line="460" w:lineRule="exact"/>
        <w:ind w:left="240" w:right="890"/>
      </w:pPr>
      <w:r>
        <w:rPr>
          <w:b/>
        </w:rPr>
        <w:t xml:space="preserve">Example: </w:t>
      </w:r>
      <w:r>
        <w:t>Printing specific MDC and all related medical diagnoses and nursing guidelines. Format Content: Medical Diagnosis</w:t>
      </w:r>
    </w:p>
    <w:p w14:paraId="5874D522" w14:textId="77777777" w:rsidR="00A5792B" w:rsidRDefault="002F44C1">
      <w:pPr>
        <w:pStyle w:val="BodyText"/>
        <w:spacing w:line="237" w:lineRule="exact"/>
        <w:ind w:left="2400"/>
      </w:pPr>
      <w:r>
        <w:t>Associated Medical Diagnoses</w:t>
      </w:r>
    </w:p>
    <w:p w14:paraId="152164BA" w14:textId="77777777" w:rsidR="00A5792B" w:rsidRDefault="002F44C1">
      <w:pPr>
        <w:pStyle w:val="BodyText"/>
        <w:ind w:left="2760"/>
      </w:pPr>
      <w:r>
        <w:t>Associated Nursing Problems</w:t>
      </w:r>
    </w:p>
    <w:p w14:paraId="3D21F236" w14:textId="77777777" w:rsidR="00A5792B" w:rsidRDefault="002F44C1">
      <w:pPr>
        <w:spacing w:before="189" w:line="226" w:lineRule="exact"/>
        <w:ind w:left="240"/>
        <w:rPr>
          <w:rFonts w:ascii="Courier New"/>
          <w:sz w:val="20"/>
        </w:rPr>
      </w:pPr>
      <w:r>
        <w:rPr>
          <w:rFonts w:ascii="Courier New"/>
          <w:sz w:val="20"/>
        </w:rPr>
        <w:t>Would you like to list the contents of:</w:t>
      </w:r>
    </w:p>
    <w:p w14:paraId="5A55D5C3" w14:textId="77777777" w:rsidR="00A5792B" w:rsidRDefault="002F44C1">
      <w:pPr>
        <w:pStyle w:val="ListParagraph"/>
        <w:numPr>
          <w:ilvl w:val="0"/>
          <w:numId w:val="438"/>
        </w:numPr>
        <w:tabs>
          <w:tab w:val="left" w:pos="959"/>
          <w:tab w:val="left" w:pos="960"/>
        </w:tabs>
        <w:spacing w:line="226" w:lineRule="exact"/>
        <w:ind w:hanging="481"/>
        <w:rPr>
          <w:sz w:val="20"/>
        </w:rPr>
      </w:pPr>
      <w:r>
        <w:rPr>
          <w:sz w:val="20"/>
        </w:rPr>
        <w:t>Medical</w:t>
      </w:r>
      <w:r>
        <w:rPr>
          <w:spacing w:val="-2"/>
          <w:sz w:val="20"/>
        </w:rPr>
        <w:t xml:space="preserve"> </w:t>
      </w:r>
      <w:r>
        <w:rPr>
          <w:sz w:val="20"/>
        </w:rPr>
        <w:t>Diagnoses</w:t>
      </w:r>
    </w:p>
    <w:p w14:paraId="29F67302" w14:textId="77777777" w:rsidR="00A5792B" w:rsidRDefault="002F44C1">
      <w:pPr>
        <w:pStyle w:val="ListParagraph"/>
        <w:numPr>
          <w:ilvl w:val="0"/>
          <w:numId w:val="438"/>
        </w:numPr>
        <w:tabs>
          <w:tab w:val="left" w:pos="959"/>
          <w:tab w:val="left" w:pos="960"/>
        </w:tabs>
        <w:ind w:hanging="481"/>
        <w:rPr>
          <w:sz w:val="20"/>
        </w:rPr>
      </w:pPr>
      <w:r>
        <w:rPr>
          <w:sz w:val="20"/>
        </w:rPr>
        <w:t>Nursing</w:t>
      </w:r>
      <w:r>
        <w:rPr>
          <w:spacing w:val="-2"/>
          <w:sz w:val="20"/>
        </w:rPr>
        <w:t xml:space="preserve"> </w:t>
      </w:r>
      <w:r>
        <w:rPr>
          <w:sz w:val="20"/>
        </w:rPr>
        <w:t>Problems</w:t>
      </w:r>
    </w:p>
    <w:p w14:paraId="6EA6CD0B" w14:textId="77777777" w:rsidR="00A5792B" w:rsidRDefault="002F44C1">
      <w:pPr>
        <w:pStyle w:val="ListParagraph"/>
        <w:numPr>
          <w:ilvl w:val="0"/>
          <w:numId w:val="438"/>
        </w:numPr>
        <w:tabs>
          <w:tab w:val="left" w:pos="959"/>
          <w:tab w:val="left" w:pos="960"/>
        </w:tabs>
        <w:spacing w:before="3" w:line="235" w:lineRule="auto"/>
        <w:ind w:left="240" w:right="7178" w:firstLine="239"/>
        <w:rPr>
          <w:b/>
          <w:sz w:val="20"/>
        </w:rPr>
      </w:pPr>
      <w:r>
        <w:rPr>
          <w:sz w:val="20"/>
        </w:rPr>
        <w:t>Optional Care Plans Enter action:</w:t>
      </w:r>
      <w:r>
        <w:rPr>
          <w:spacing w:val="-4"/>
          <w:sz w:val="20"/>
        </w:rPr>
        <w:t xml:space="preserve"> </w:t>
      </w:r>
      <w:r>
        <w:rPr>
          <w:b/>
          <w:sz w:val="20"/>
        </w:rPr>
        <w:t>1</w:t>
      </w:r>
    </w:p>
    <w:p w14:paraId="10151D7A" w14:textId="77777777" w:rsidR="00A5792B" w:rsidRDefault="002F44C1">
      <w:pPr>
        <w:spacing w:before="7"/>
        <w:ind w:left="240"/>
        <w:rPr>
          <w:rFonts w:ascii="Courier New"/>
          <w:sz w:val="20"/>
        </w:rPr>
      </w:pPr>
      <w:r>
        <w:rPr>
          <w:rFonts w:ascii="Courier New"/>
          <w:sz w:val="20"/>
        </w:rPr>
        <w:t>...SORRY, I'M WORKING AS FAST AS I CAN...</w:t>
      </w:r>
    </w:p>
    <w:p w14:paraId="15189C2D" w14:textId="77777777" w:rsidR="00A5792B" w:rsidRDefault="00A5792B">
      <w:pPr>
        <w:rPr>
          <w:rFonts w:ascii="Courier New"/>
          <w:sz w:val="20"/>
        </w:rPr>
        <w:sectPr w:rsidR="00A5792B">
          <w:footerReference w:type="even" r:id="rId87"/>
          <w:footerReference w:type="default" r:id="rId88"/>
          <w:pgSz w:w="12240" w:h="15840"/>
          <w:pgMar w:top="1780" w:right="620" w:bottom="1160" w:left="1200" w:header="725" w:footer="975" w:gutter="0"/>
          <w:pgNumType w:start="5"/>
          <w:cols w:space="720"/>
        </w:sectPr>
      </w:pPr>
    </w:p>
    <w:p w14:paraId="6C2C2F6E" w14:textId="77777777" w:rsidR="00A5792B" w:rsidRDefault="00A5792B">
      <w:pPr>
        <w:pStyle w:val="BodyText"/>
        <w:rPr>
          <w:rFonts w:ascii="Courier New"/>
          <w:sz w:val="20"/>
        </w:rPr>
      </w:pPr>
    </w:p>
    <w:p w14:paraId="76247AEE" w14:textId="77777777" w:rsidR="00A5792B" w:rsidRDefault="00A5792B">
      <w:pPr>
        <w:pStyle w:val="BodyText"/>
        <w:spacing w:before="9"/>
        <w:rPr>
          <w:rFonts w:ascii="Courier New"/>
          <w:sz w:val="23"/>
        </w:rPr>
      </w:pPr>
    </w:p>
    <w:p w14:paraId="708CF2EC" w14:textId="77777777" w:rsidR="00A5792B" w:rsidRDefault="002F44C1">
      <w:pPr>
        <w:spacing w:before="1"/>
        <w:ind w:left="240"/>
        <w:rPr>
          <w:rFonts w:ascii="Courier New"/>
          <w:sz w:val="20"/>
        </w:rPr>
      </w:pPr>
      <w:r>
        <w:rPr>
          <w:rFonts w:ascii="Courier New"/>
          <w:sz w:val="20"/>
        </w:rPr>
        <w:t>Would you like to list the contents of:</w:t>
      </w:r>
    </w:p>
    <w:p w14:paraId="6A502851" w14:textId="77777777" w:rsidR="00A5792B" w:rsidRDefault="002F44C1">
      <w:pPr>
        <w:pStyle w:val="ListParagraph"/>
        <w:numPr>
          <w:ilvl w:val="0"/>
          <w:numId w:val="437"/>
        </w:numPr>
        <w:tabs>
          <w:tab w:val="left" w:pos="959"/>
          <w:tab w:val="left" w:pos="960"/>
        </w:tabs>
        <w:ind w:hanging="481"/>
        <w:jc w:val="left"/>
        <w:rPr>
          <w:sz w:val="20"/>
        </w:rPr>
      </w:pPr>
      <w:r>
        <w:rPr>
          <w:sz w:val="20"/>
        </w:rPr>
        <w:t>Cardiovascular</w:t>
      </w:r>
    </w:p>
    <w:p w14:paraId="20278A83" w14:textId="77777777" w:rsidR="00A5792B" w:rsidRDefault="002F44C1">
      <w:pPr>
        <w:pStyle w:val="ListParagraph"/>
        <w:numPr>
          <w:ilvl w:val="0"/>
          <w:numId w:val="437"/>
        </w:numPr>
        <w:tabs>
          <w:tab w:val="left" w:pos="959"/>
          <w:tab w:val="left" w:pos="960"/>
        </w:tabs>
        <w:spacing w:line="226" w:lineRule="exact"/>
        <w:ind w:hanging="481"/>
        <w:jc w:val="left"/>
        <w:rPr>
          <w:sz w:val="20"/>
        </w:rPr>
      </w:pPr>
      <w:r>
        <w:rPr>
          <w:sz w:val="20"/>
        </w:rPr>
        <w:t>Endocrine</w:t>
      </w:r>
    </w:p>
    <w:p w14:paraId="27F98A53" w14:textId="77777777" w:rsidR="00A5792B" w:rsidRDefault="002F44C1">
      <w:pPr>
        <w:pStyle w:val="ListParagraph"/>
        <w:numPr>
          <w:ilvl w:val="0"/>
          <w:numId w:val="437"/>
        </w:numPr>
        <w:tabs>
          <w:tab w:val="left" w:pos="959"/>
          <w:tab w:val="left" w:pos="960"/>
        </w:tabs>
        <w:spacing w:line="226" w:lineRule="exact"/>
        <w:ind w:hanging="481"/>
        <w:jc w:val="left"/>
        <w:rPr>
          <w:sz w:val="20"/>
        </w:rPr>
      </w:pPr>
      <w:r>
        <w:rPr>
          <w:sz w:val="20"/>
        </w:rPr>
        <w:t>Gastrointestinal</w:t>
      </w:r>
    </w:p>
    <w:p w14:paraId="2B3C579D" w14:textId="77777777" w:rsidR="00A5792B" w:rsidRDefault="002F44C1">
      <w:pPr>
        <w:pStyle w:val="ListParagraph"/>
        <w:numPr>
          <w:ilvl w:val="0"/>
          <w:numId w:val="437"/>
        </w:numPr>
        <w:tabs>
          <w:tab w:val="left" w:pos="959"/>
          <w:tab w:val="left" w:pos="960"/>
        </w:tabs>
        <w:ind w:hanging="481"/>
        <w:jc w:val="left"/>
        <w:rPr>
          <w:sz w:val="20"/>
        </w:rPr>
      </w:pPr>
      <w:r>
        <w:rPr>
          <w:sz w:val="20"/>
        </w:rPr>
        <w:t>GU/Renal</w:t>
      </w:r>
    </w:p>
    <w:p w14:paraId="44F9E41F" w14:textId="77777777" w:rsidR="00A5792B" w:rsidRDefault="002F44C1">
      <w:pPr>
        <w:pStyle w:val="ListParagraph"/>
        <w:numPr>
          <w:ilvl w:val="0"/>
          <w:numId w:val="437"/>
        </w:numPr>
        <w:tabs>
          <w:tab w:val="left" w:pos="959"/>
          <w:tab w:val="left" w:pos="960"/>
        </w:tabs>
        <w:ind w:hanging="481"/>
        <w:jc w:val="left"/>
        <w:rPr>
          <w:sz w:val="20"/>
        </w:rPr>
      </w:pPr>
      <w:r>
        <w:rPr>
          <w:sz w:val="20"/>
        </w:rPr>
        <w:t>HEENT</w:t>
      </w:r>
    </w:p>
    <w:p w14:paraId="41B15B0B" w14:textId="77777777" w:rsidR="00A5792B" w:rsidRDefault="002F44C1">
      <w:pPr>
        <w:pStyle w:val="ListParagraph"/>
        <w:numPr>
          <w:ilvl w:val="0"/>
          <w:numId w:val="437"/>
        </w:numPr>
        <w:tabs>
          <w:tab w:val="left" w:pos="959"/>
          <w:tab w:val="left" w:pos="960"/>
        </w:tabs>
        <w:spacing w:before="1"/>
        <w:ind w:hanging="481"/>
        <w:jc w:val="left"/>
        <w:rPr>
          <w:sz w:val="20"/>
        </w:rPr>
      </w:pPr>
      <w:r>
        <w:rPr>
          <w:sz w:val="20"/>
        </w:rPr>
        <w:t>Immune</w:t>
      </w:r>
      <w:r>
        <w:rPr>
          <w:spacing w:val="-2"/>
          <w:sz w:val="20"/>
        </w:rPr>
        <w:t xml:space="preserve"> </w:t>
      </w:r>
      <w:r>
        <w:rPr>
          <w:sz w:val="20"/>
        </w:rPr>
        <w:t>(Cancer,AIDS,Transplant,Arthritis)</w:t>
      </w:r>
    </w:p>
    <w:p w14:paraId="4BFE9069" w14:textId="77777777" w:rsidR="00A5792B" w:rsidRDefault="002F44C1">
      <w:pPr>
        <w:pStyle w:val="ListParagraph"/>
        <w:numPr>
          <w:ilvl w:val="0"/>
          <w:numId w:val="437"/>
        </w:numPr>
        <w:tabs>
          <w:tab w:val="left" w:pos="959"/>
          <w:tab w:val="left" w:pos="960"/>
        </w:tabs>
        <w:spacing w:line="226" w:lineRule="exact"/>
        <w:ind w:hanging="481"/>
        <w:jc w:val="left"/>
        <w:rPr>
          <w:sz w:val="20"/>
        </w:rPr>
      </w:pPr>
      <w:r>
        <w:rPr>
          <w:sz w:val="20"/>
        </w:rPr>
        <w:t>Integument</w:t>
      </w:r>
    </w:p>
    <w:p w14:paraId="7FF6D6B2" w14:textId="77777777" w:rsidR="00A5792B" w:rsidRDefault="002F44C1">
      <w:pPr>
        <w:pStyle w:val="ListParagraph"/>
        <w:numPr>
          <w:ilvl w:val="0"/>
          <w:numId w:val="437"/>
        </w:numPr>
        <w:tabs>
          <w:tab w:val="left" w:pos="959"/>
          <w:tab w:val="left" w:pos="960"/>
        </w:tabs>
        <w:spacing w:line="226" w:lineRule="exact"/>
        <w:ind w:hanging="481"/>
        <w:jc w:val="left"/>
        <w:rPr>
          <w:sz w:val="20"/>
        </w:rPr>
      </w:pPr>
      <w:r>
        <w:rPr>
          <w:sz w:val="20"/>
        </w:rPr>
        <w:t>Musculo-Skeletal/Orthopedic</w:t>
      </w:r>
    </w:p>
    <w:p w14:paraId="3B97609A" w14:textId="77777777" w:rsidR="00A5792B" w:rsidRDefault="002F44C1">
      <w:pPr>
        <w:pStyle w:val="ListParagraph"/>
        <w:numPr>
          <w:ilvl w:val="0"/>
          <w:numId w:val="437"/>
        </w:numPr>
        <w:tabs>
          <w:tab w:val="left" w:pos="959"/>
          <w:tab w:val="left" w:pos="960"/>
        </w:tabs>
        <w:ind w:hanging="481"/>
        <w:jc w:val="left"/>
        <w:rPr>
          <w:sz w:val="20"/>
        </w:rPr>
      </w:pPr>
      <w:r>
        <w:rPr>
          <w:sz w:val="20"/>
        </w:rPr>
        <w:t>Neurologic</w:t>
      </w:r>
    </w:p>
    <w:p w14:paraId="3961CA30" w14:textId="77777777" w:rsidR="00A5792B" w:rsidRDefault="002F44C1">
      <w:pPr>
        <w:pStyle w:val="ListParagraph"/>
        <w:numPr>
          <w:ilvl w:val="0"/>
          <w:numId w:val="437"/>
        </w:numPr>
        <w:tabs>
          <w:tab w:val="left" w:pos="959"/>
          <w:tab w:val="left" w:pos="960"/>
        </w:tabs>
        <w:ind w:hanging="601"/>
        <w:jc w:val="left"/>
        <w:rPr>
          <w:sz w:val="20"/>
        </w:rPr>
      </w:pPr>
      <w:r>
        <w:rPr>
          <w:sz w:val="20"/>
        </w:rPr>
        <w:t>Nutrition/Metabolic</w:t>
      </w:r>
    </w:p>
    <w:p w14:paraId="77966FE5" w14:textId="77777777" w:rsidR="00A5792B" w:rsidRDefault="002F44C1">
      <w:pPr>
        <w:pStyle w:val="ListParagraph"/>
        <w:numPr>
          <w:ilvl w:val="0"/>
          <w:numId w:val="437"/>
        </w:numPr>
        <w:tabs>
          <w:tab w:val="left" w:pos="959"/>
          <w:tab w:val="left" w:pos="960"/>
        </w:tabs>
        <w:spacing w:before="1"/>
        <w:ind w:hanging="601"/>
        <w:jc w:val="left"/>
        <w:rPr>
          <w:sz w:val="20"/>
        </w:rPr>
      </w:pPr>
      <w:r>
        <w:rPr>
          <w:sz w:val="20"/>
        </w:rPr>
        <w:t>Other</w:t>
      </w:r>
    </w:p>
    <w:p w14:paraId="614FA9F0" w14:textId="77777777" w:rsidR="00A5792B" w:rsidRDefault="002F44C1">
      <w:pPr>
        <w:pStyle w:val="ListParagraph"/>
        <w:numPr>
          <w:ilvl w:val="0"/>
          <w:numId w:val="437"/>
        </w:numPr>
        <w:tabs>
          <w:tab w:val="left" w:pos="959"/>
          <w:tab w:val="left" w:pos="960"/>
        </w:tabs>
        <w:spacing w:line="226" w:lineRule="exact"/>
        <w:ind w:hanging="601"/>
        <w:jc w:val="left"/>
        <w:rPr>
          <w:sz w:val="20"/>
        </w:rPr>
      </w:pPr>
      <w:r>
        <w:rPr>
          <w:sz w:val="20"/>
        </w:rPr>
        <w:t>Plastic</w:t>
      </w:r>
      <w:r>
        <w:rPr>
          <w:spacing w:val="-2"/>
          <w:sz w:val="20"/>
        </w:rPr>
        <w:t xml:space="preserve"> </w:t>
      </w:r>
      <w:r>
        <w:rPr>
          <w:sz w:val="20"/>
        </w:rPr>
        <w:t>Surgery</w:t>
      </w:r>
    </w:p>
    <w:p w14:paraId="48373EDE" w14:textId="77777777" w:rsidR="00A5792B" w:rsidRDefault="002F44C1">
      <w:pPr>
        <w:pStyle w:val="ListParagraph"/>
        <w:numPr>
          <w:ilvl w:val="0"/>
          <w:numId w:val="437"/>
        </w:numPr>
        <w:tabs>
          <w:tab w:val="left" w:pos="959"/>
          <w:tab w:val="left" w:pos="960"/>
        </w:tabs>
        <w:spacing w:line="226" w:lineRule="exact"/>
        <w:ind w:hanging="601"/>
        <w:jc w:val="left"/>
        <w:rPr>
          <w:sz w:val="20"/>
        </w:rPr>
      </w:pPr>
      <w:r>
        <w:rPr>
          <w:sz w:val="20"/>
        </w:rPr>
        <w:t>Psychosocial</w:t>
      </w:r>
    </w:p>
    <w:p w14:paraId="0A73ACF5" w14:textId="77777777" w:rsidR="00A5792B" w:rsidRDefault="002F44C1">
      <w:pPr>
        <w:pStyle w:val="ListParagraph"/>
        <w:numPr>
          <w:ilvl w:val="0"/>
          <w:numId w:val="437"/>
        </w:numPr>
        <w:tabs>
          <w:tab w:val="left" w:pos="959"/>
          <w:tab w:val="left" w:pos="960"/>
        </w:tabs>
        <w:spacing w:before="3" w:line="235" w:lineRule="auto"/>
        <w:ind w:left="240" w:right="8377" w:firstLine="119"/>
        <w:jc w:val="left"/>
        <w:rPr>
          <w:b/>
          <w:sz w:val="20"/>
        </w:rPr>
      </w:pPr>
      <w:r>
        <w:rPr>
          <w:spacing w:val="-1"/>
          <w:sz w:val="20"/>
        </w:rPr>
        <w:t xml:space="preserve">Pulmonary </w:t>
      </w:r>
      <w:r>
        <w:rPr>
          <w:sz w:val="20"/>
        </w:rPr>
        <w:t>Enter action:</w:t>
      </w:r>
      <w:r>
        <w:rPr>
          <w:spacing w:val="-9"/>
          <w:sz w:val="20"/>
        </w:rPr>
        <w:t xml:space="preserve"> </w:t>
      </w:r>
      <w:r>
        <w:rPr>
          <w:b/>
          <w:sz w:val="20"/>
        </w:rPr>
        <w:t>7</w:t>
      </w:r>
    </w:p>
    <w:p w14:paraId="12BEF279" w14:textId="77777777" w:rsidR="00A5792B" w:rsidRDefault="00A5792B">
      <w:pPr>
        <w:pStyle w:val="BodyText"/>
        <w:spacing w:before="7"/>
        <w:rPr>
          <w:rFonts w:ascii="Courier New"/>
          <w:b/>
          <w:sz w:val="20"/>
        </w:rPr>
      </w:pPr>
    </w:p>
    <w:p w14:paraId="4268B9AA" w14:textId="77777777" w:rsidR="00A5792B" w:rsidRDefault="002F44C1">
      <w:pPr>
        <w:spacing w:line="226" w:lineRule="exact"/>
        <w:ind w:left="240"/>
        <w:rPr>
          <w:rFonts w:ascii="Courier New"/>
          <w:sz w:val="20"/>
        </w:rPr>
      </w:pPr>
      <w:r>
        <w:rPr>
          <w:rFonts w:ascii="Courier New"/>
          <w:sz w:val="20"/>
        </w:rPr>
        <w:t>Would you like to print:</w:t>
      </w:r>
    </w:p>
    <w:p w14:paraId="46A780F4" w14:textId="77777777" w:rsidR="00A5792B" w:rsidRDefault="002F44C1">
      <w:pPr>
        <w:pStyle w:val="ListParagraph"/>
        <w:numPr>
          <w:ilvl w:val="0"/>
          <w:numId w:val="436"/>
        </w:numPr>
        <w:tabs>
          <w:tab w:val="left" w:pos="959"/>
          <w:tab w:val="left" w:pos="960"/>
        </w:tabs>
        <w:spacing w:line="226" w:lineRule="exact"/>
        <w:ind w:hanging="481"/>
        <w:rPr>
          <w:sz w:val="20"/>
        </w:rPr>
      </w:pPr>
      <w:r>
        <w:rPr>
          <w:sz w:val="20"/>
        </w:rPr>
        <w:t>Medical DX</w:t>
      </w:r>
      <w:r>
        <w:rPr>
          <w:spacing w:val="-3"/>
          <w:sz w:val="20"/>
        </w:rPr>
        <w:t xml:space="preserve"> </w:t>
      </w:r>
      <w:r>
        <w:rPr>
          <w:sz w:val="20"/>
        </w:rPr>
        <w:t>only</w:t>
      </w:r>
    </w:p>
    <w:p w14:paraId="230AF472" w14:textId="77777777" w:rsidR="00A5792B" w:rsidRDefault="002F44C1">
      <w:pPr>
        <w:pStyle w:val="ListParagraph"/>
        <w:numPr>
          <w:ilvl w:val="0"/>
          <w:numId w:val="436"/>
        </w:numPr>
        <w:tabs>
          <w:tab w:val="left" w:pos="959"/>
          <w:tab w:val="left" w:pos="960"/>
          <w:tab w:val="left" w:pos="4079"/>
        </w:tabs>
        <w:ind w:hanging="481"/>
        <w:rPr>
          <w:sz w:val="20"/>
        </w:rPr>
      </w:pPr>
      <w:r>
        <w:rPr>
          <w:sz w:val="20"/>
        </w:rPr>
        <w:t>Medical</w:t>
      </w:r>
      <w:r>
        <w:rPr>
          <w:spacing w:val="-6"/>
          <w:sz w:val="20"/>
        </w:rPr>
        <w:t xml:space="preserve"> </w:t>
      </w:r>
      <w:r>
        <w:rPr>
          <w:sz w:val="20"/>
        </w:rPr>
        <w:t>DX/Problems</w:t>
      </w:r>
      <w:r>
        <w:rPr>
          <w:spacing w:val="-6"/>
          <w:sz w:val="20"/>
        </w:rPr>
        <w:t xml:space="preserve"> </w:t>
      </w:r>
      <w:r>
        <w:rPr>
          <w:sz w:val="20"/>
        </w:rPr>
        <w:t>only</w:t>
      </w:r>
      <w:r>
        <w:rPr>
          <w:sz w:val="20"/>
        </w:rPr>
        <w:tab/>
        <w:t>problems = nursing</w:t>
      </w:r>
      <w:r>
        <w:rPr>
          <w:spacing w:val="-5"/>
          <w:sz w:val="20"/>
        </w:rPr>
        <w:t xml:space="preserve"> </w:t>
      </w:r>
      <w:r>
        <w:rPr>
          <w:sz w:val="20"/>
        </w:rPr>
        <w:t>guidelines</w:t>
      </w:r>
    </w:p>
    <w:p w14:paraId="76509127" w14:textId="77777777" w:rsidR="00A5792B" w:rsidRDefault="002F44C1">
      <w:pPr>
        <w:pStyle w:val="ListParagraph"/>
        <w:numPr>
          <w:ilvl w:val="0"/>
          <w:numId w:val="436"/>
        </w:numPr>
        <w:tabs>
          <w:tab w:val="left" w:pos="959"/>
          <w:tab w:val="left" w:pos="960"/>
        </w:tabs>
        <w:spacing w:before="4" w:line="235" w:lineRule="auto"/>
        <w:ind w:left="240" w:right="6098" w:firstLine="239"/>
        <w:rPr>
          <w:b/>
          <w:sz w:val="20"/>
        </w:rPr>
      </w:pPr>
      <w:r>
        <w:rPr>
          <w:sz w:val="20"/>
        </w:rPr>
        <w:t>Selected Medical DX/Problems Enter action:</w:t>
      </w:r>
      <w:r>
        <w:rPr>
          <w:spacing w:val="-3"/>
          <w:sz w:val="20"/>
        </w:rPr>
        <w:t xml:space="preserve"> </w:t>
      </w:r>
      <w:r>
        <w:rPr>
          <w:b/>
          <w:sz w:val="20"/>
        </w:rPr>
        <w:t>2</w:t>
      </w:r>
    </w:p>
    <w:p w14:paraId="0BDD79E9" w14:textId="77777777" w:rsidR="00A5792B" w:rsidRDefault="002F44C1">
      <w:pPr>
        <w:spacing w:before="6"/>
        <w:ind w:left="240"/>
        <w:rPr>
          <w:rFonts w:ascii="Courier New"/>
          <w:sz w:val="20"/>
        </w:rPr>
      </w:pPr>
      <w:r>
        <w:rPr>
          <w:rFonts w:ascii="Courier New"/>
          <w:sz w:val="20"/>
        </w:rPr>
        <w:t>...SORRY, I'M WORKING AS FAST AS I CAN...</w:t>
      </w:r>
    </w:p>
    <w:p w14:paraId="4A9A931F" w14:textId="77777777" w:rsidR="00A5792B" w:rsidRDefault="00A5792B">
      <w:pPr>
        <w:pStyle w:val="BodyText"/>
        <w:spacing w:before="3"/>
        <w:rPr>
          <w:rFonts w:ascii="Courier New"/>
          <w:sz w:val="19"/>
        </w:rPr>
      </w:pPr>
    </w:p>
    <w:p w14:paraId="270ADDEF" w14:textId="77777777" w:rsidR="00A5792B" w:rsidRDefault="002F44C1">
      <w:pPr>
        <w:pStyle w:val="BodyText"/>
        <w:ind w:left="239" w:right="1229"/>
      </w:pPr>
      <w:r>
        <w:t>The following is a list of a specific MDCs, associated medical diagnoses, and related nursing guidelines contained in the software:</w:t>
      </w:r>
    </w:p>
    <w:p w14:paraId="66F0F336" w14:textId="77777777" w:rsidR="00A5792B" w:rsidRDefault="00A5792B">
      <w:pPr>
        <w:pStyle w:val="BodyText"/>
        <w:spacing w:before="4"/>
        <w:rPr>
          <w:sz w:val="20"/>
        </w:rPr>
      </w:pPr>
    </w:p>
    <w:p w14:paraId="44AF5335" w14:textId="77777777" w:rsidR="00A5792B" w:rsidRDefault="002F44C1">
      <w:pPr>
        <w:ind w:left="240"/>
        <w:rPr>
          <w:sz w:val="24"/>
        </w:rPr>
      </w:pPr>
      <w:r>
        <w:rPr>
          <w:rFonts w:ascii="Courier New"/>
          <w:sz w:val="20"/>
        </w:rPr>
        <w:t>DEVICE: HOME//</w:t>
      </w:r>
      <w:r>
        <w:rPr>
          <w:sz w:val="24"/>
        </w:rPr>
        <w:t>Enter appropriate response</w:t>
      </w:r>
    </w:p>
    <w:p w14:paraId="1517E402" w14:textId="77777777" w:rsidR="00A5792B" w:rsidRDefault="00A5792B">
      <w:pPr>
        <w:rPr>
          <w:sz w:val="24"/>
        </w:rPr>
        <w:sectPr w:rsidR="00A5792B">
          <w:pgSz w:w="12240" w:h="15840"/>
          <w:pgMar w:top="940" w:right="620" w:bottom="1160" w:left="1200" w:header="725" w:footer="975" w:gutter="0"/>
          <w:cols w:space="720"/>
        </w:sectPr>
      </w:pPr>
    </w:p>
    <w:p w14:paraId="5092ECB4" w14:textId="77777777" w:rsidR="00A5792B" w:rsidRDefault="00A5792B">
      <w:pPr>
        <w:pStyle w:val="BodyText"/>
        <w:spacing w:before="6"/>
        <w:rPr>
          <w:sz w:val="20"/>
        </w:rPr>
      </w:pPr>
    </w:p>
    <w:p w14:paraId="2F8F9646" w14:textId="77777777" w:rsidR="00A5792B" w:rsidRDefault="002F44C1">
      <w:pPr>
        <w:spacing w:before="100" w:line="480" w:lineRule="auto"/>
        <w:ind w:left="599" w:right="8960" w:hanging="360"/>
        <w:rPr>
          <w:rFonts w:ascii="Courier New"/>
          <w:sz w:val="20"/>
        </w:rPr>
      </w:pPr>
      <w:r>
        <w:rPr>
          <w:rFonts w:ascii="Courier New"/>
          <w:sz w:val="20"/>
        </w:rPr>
        <w:t>Integument Burns</w:t>
      </w:r>
    </w:p>
    <w:p w14:paraId="3284CFF3" w14:textId="77777777" w:rsidR="00A5792B" w:rsidRDefault="002F44C1">
      <w:pPr>
        <w:spacing w:before="1"/>
        <w:ind w:left="959"/>
        <w:rPr>
          <w:rFonts w:ascii="Courier New"/>
          <w:sz w:val="20"/>
        </w:rPr>
      </w:pPr>
      <w:r>
        <w:rPr>
          <w:rFonts w:ascii="Courier New"/>
          <w:sz w:val="20"/>
        </w:rPr>
        <w:t>Activity Intolerance</w:t>
      </w:r>
    </w:p>
    <w:p w14:paraId="2C2A72EC" w14:textId="77777777" w:rsidR="00A5792B" w:rsidRDefault="00A5792B">
      <w:pPr>
        <w:pStyle w:val="BodyText"/>
        <w:spacing w:before="11"/>
        <w:rPr>
          <w:rFonts w:ascii="Courier New"/>
          <w:sz w:val="19"/>
        </w:rPr>
      </w:pPr>
    </w:p>
    <w:p w14:paraId="738792CF" w14:textId="77777777" w:rsidR="00A5792B" w:rsidRDefault="002F44C1">
      <w:pPr>
        <w:spacing w:line="480" w:lineRule="auto"/>
        <w:ind w:left="959" w:right="5960"/>
        <w:rPr>
          <w:rFonts w:ascii="Courier New"/>
          <w:sz w:val="20"/>
        </w:rPr>
      </w:pPr>
      <w:r>
        <w:rPr>
          <w:rFonts w:ascii="Courier New"/>
          <w:sz w:val="20"/>
        </w:rPr>
        <w:t>Airway Clearance, Ineffective Anxiety</w:t>
      </w:r>
    </w:p>
    <w:p w14:paraId="33180F8D" w14:textId="77777777" w:rsidR="00A5792B" w:rsidRDefault="002F44C1">
      <w:pPr>
        <w:spacing w:line="226" w:lineRule="exact"/>
        <w:ind w:left="959"/>
        <w:rPr>
          <w:rFonts w:ascii="Courier New"/>
          <w:sz w:val="20"/>
        </w:rPr>
      </w:pPr>
      <w:r>
        <w:rPr>
          <w:rFonts w:ascii="Courier New"/>
          <w:sz w:val="20"/>
        </w:rPr>
        <w:t>Breathing Pattern, Ineffective</w:t>
      </w:r>
    </w:p>
    <w:p w14:paraId="3D1973E8" w14:textId="77777777" w:rsidR="00A5792B" w:rsidRDefault="00A5792B">
      <w:pPr>
        <w:pStyle w:val="BodyText"/>
        <w:rPr>
          <w:rFonts w:ascii="Courier New"/>
          <w:sz w:val="20"/>
        </w:rPr>
      </w:pPr>
    </w:p>
    <w:p w14:paraId="14806366" w14:textId="77777777" w:rsidR="00A5792B" w:rsidRDefault="002F44C1">
      <w:pPr>
        <w:spacing w:line="480" w:lineRule="auto"/>
        <w:ind w:left="959" w:right="3939"/>
        <w:jc w:val="both"/>
        <w:rPr>
          <w:rFonts w:ascii="Courier New"/>
          <w:sz w:val="20"/>
        </w:rPr>
      </w:pPr>
      <w:r>
        <w:rPr>
          <w:rFonts w:ascii="Courier New"/>
          <w:sz w:val="20"/>
        </w:rPr>
        <w:t>Cardiac Output, Decreased (Electrical Factors) Cardiac Output, Decreased (Mechanical Factors) Constipation</w:t>
      </w:r>
    </w:p>
    <w:p w14:paraId="1C720AE9" w14:textId="77777777" w:rsidR="00A5792B" w:rsidRDefault="002F44C1">
      <w:pPr>
        <w:spacing w:line="480" w:lineRule="auto"/>
        <w:ind w:left="959" w:right="5840"/>
        <w:rPr>
          <w:rFonts w:ascii="Courier New"/>
          <w:sz w:val="20"/>
        </w:rPr>
      </w:pPr>
      <w:r>
        <w:rPr>
          <w:rFonts w:ascii="Courier New"/>
          <w:sz w:val="20"/>
        </w:rPr>
        <w:t>Coping, Ineffective Family Coping, Ineffective Individual Fear</w:t>
      </w:r>
    </w:p>
    <w:p w14:paraId="5E1951BA" w14:textId="77777777" w:rsidR="00A5792B" w:rsidRDefault="002F44C1">
      <w:pPr>
        <w:spacing w:before="1" w:line="480" w:lineRule="auto"/>
        <w:ind w:left="959" w:right="4760"/>
        <w:rPr>
          <w:rFonts w:ascii="Courier New"/>
          <w:sz w:val="20"/>
        </w:rPr>
      </w:pPr>
      <w:r>
        <w:rPr>
          <w:rFonts w:ascii="Courier New"/>
          <w:sz w:val="20"/>
        </w:rPr>
        <w:t>Fluid Volume Deficit (Actual/Potential) Gas Exchanged, Impaired</w:t>
      </w:r>
    </w:p>
    <w:p w14:paraId="0C61388C" w14:textId="77777777" w:rsidR="00A5792B" w:rsidRDefault="002F44C1">
      <w:pPr>
        <w:spacing w:line="480" w:lineRule="auto"/>
        <w:ind w:left="959" w:right="7160"/>
        <w:rPr>
          <w:rFonts w:ascii="Courier New"/>
          <w:sz w:val="20"/>
        </w:rPr>
      </w:pPr>
      <w:r>
        <w:rPr>
          <w:rFonts w:ascii="Courier New"/>
          <w:sz w:val="20"/>
        </w:rPr>
        <w:t>Infection Potential Injury Potential</w:t>
      </w:r>
    </w:p>
    <w:p w14:paraId="08C2FC86" w14:textId="77777777" w:rsidR="00A5792B" w:rsidRDefault="002F44C1">
      <w:pPr>
        <w:spacing w:line="226" w:lineRule="exact"/>
        <w:ind w:left="959"/>
        <w:jc w:val="both"/>
        <w:rPr>
          <w:rFonts w:ascii="Courier New"/>
          <w:sz w:val="20"/>
        </w:rPr>
      </w:pPr>
      <w:r>
        <w:rPr>
          <w:rFonts w:ascii="Courier New"/>
          <w:sz w:val="20"/>
        </w:rPr>
        <w:t>Mobility, Impaired Physical</w:t>
      </w:r>
    </w:p>
    <w:p w14:paraId="3B5E53DB" w14:textId="77777777" w:rsidR="00A5792B" w:rsidRDefault="00A5792B">
      <w:pPr>
        <w:pStyle w:val="BodyText"/>
        <w:rPr>
          <w:rFonts w:ascii="Courier New"/>
          <w:sz w:val="20"/>
        </w:rPr>
      </w:pPr>
    </w:p>
    <w:p w14:paraId="2CC3D4B9" w14:textId="77777777" w:rsidR="00A5792B" w:rsidRDefault="002F44C1">
      <w:pPr>
        <w:spacing w:line="480" w:lineRule="auto"/>
        <w:ind w:left="959" w:right="4040"/>
        <w:rPr>
          <w:rFonts w:ascii="Courier New"/>
          <w:sz w:val="20"/>
        </w:rPr>
      </w:pPr>
      <w:r>
        <w:rPr>
          <w:rFonts w:ascii="Courier New"/>
          <w:sz w:val="20"/>
        </w:rPr>
        <w:t>Nutrition, Alteration in:(Less Than Required) Pain, Acute</w:t>
      </w:r>
    </w:p>
    <w:p w14:paraId="6FC480B7" w14:textId="77777777" w:rsidR="00A5792B" w:rsidRDefault="002F44C1">
      <w:pPr>
        <w:spacing w:line="480" w:lineRule="auto"/>
        <w:ind w:left="959" w:right="7880"/>
        <w:rPr>
          <w:rFonts w:ascii="Courier New"/>
          <w:sz w:val="20"/>
        </w:rPr>
      </w:pPr>
      <w:r>
        <w:rPr>
          <w:rFonts w:ascii="Courier New"/>
          <w:sz w:val="20"/>
        </w:rPr>
        <w:t>Pain, Chronic Powerlessness</w:t>
      </w:r>
    </w:p>
    <w:p w14:paraId="608ADF92" w14:textId="77777777" w:rsidR="00A5792B" w:rsidRDefault="002F44C1">
      <w:pPr>
        <w:spacing w:line="480" w:lineRule="auto"/>
        <w:ind w:left="959" w:right="6080"/>
        <w:rPr>
          <w:rFonts w:ascii="Courier New"/>
          <w:sz w:val="20"/>
        </w:rPr>
      </w:pPr>
      <w:r>
        <w:rPr>
          <w:rFonts w:ascii="Courier New"/>
          <w:sz w:val="20"/>
        </w:rPr>
        <w:t>Self Concept, Disturbance In Sexual Pattern, Altered</w:t>
      </w:r>
    </w:p>
    <w:p w14:paraId="4AAFBDE1" w14:textId="77777777" w:rsidR="00A5792B" w:rsidRDefault="002F44C1">
      <w:pPr>
        <w:spacing w:line="480" w:lineRule="auto"/>
        <w:ind w:left="959" w:right="4880"/>
        <w:rPr>
          <w:rFonts w:ascii="Courier New"/>
          <w:sz w:val="20"/>
        </w:rPr>
      </w:pPr>
      <w:r>
        <w:rPr>
          <w:rFonts w:ascii="Courier New"/>
          <w:sz w:val="20"/>
        </w:rPr>
        <w:t>Skin Integrity, Impairment Of (Actual) Tissue Integrity, Impaired</w:t>
      </w:r>
    </w:p>
    <w:p w14:paraId="53143269" w14:textId="77777777" w:rsidR="00A5792B" w:rsidRDefault="002F44C1">
      <w:pPr>
        <w:ind w:left="959"/>
        <w:rPr>
          <w:rFonts w:ascii="Courier New"/>
          <w:sz w:val="20"/>
        </w:rPr>
      </w:pPr>
      <w:r>
        <w:rPr>
          <w:rFonts w:ascii="Courier New"/>
          <w:sz w:val="20"/>
        </w:rPr>
        <w:t>Tissue Perfusion, Alteration In</w:t>
      </w:r>
    </w:p>
    <w:p w14:paraId="48DEBF89" w14:textId="77777777" w:rsidR="00A5792B" w:rsidRDefault="00A5792B">
      <w:pPr>
        <w:rPr>
          <w:rFonts w:ascii="Courier New"/>
          <w:sz w:val="20"/>
        </w:rPr>
        <w:sectPr w:rsidR="00A5792B">
          <w:pgSz w:w="12240" w:h="15840"/>
          <w:pgMar w:top="1780" w:right="620" w:bottom="1160" w:left="1200" w:header="725" w:footer="975" w:gutter="0"/>
          <w:cols w:space="720"/>
        </w:sectPr>
      </w:pPr>
    </w:p>
    <w:p w14:paraId="2466B8FF" w14:textId="77777777" w:rsidR="00A5792B" w:rsidRDefault="00A5792B">
      <w:pPr>
        <w:pStyle w:val="BodyText"/>
        <w:rPr>
          <w:rFonts w:ascii="Courier New"/>
          <w:sz w:val="20"/>
        </w:rPr>
      </w:pPr>
    </w:p>
    <w:p w14:paraId="13D3DA64" w14:textId="77777777" w:rsidR="00A5792B" w:rsidRDefault="00A5792B">
      <w:pPr>
        <w:pStyle w:val="BodyText"/>
        <w:rPr>
          <w:rFonts w:ascii="Courier New"/>
          <w:sz w:val="20"/>
        </w:rPr>
      </w:pPr>
    </w:p>
    <w:p w14:paraId="416DFA4E" w14:textId="77777777" w:rsidR="00A5792B" w:rsidRDefault="00A5792B">
      <w:pPr>
        <w:pStyle w:val="BodyText"/>
        <w:spacing w:before="10"/>
        <w:rPr>
          <w:rFonts w:ascii="Courier New"/>
          <w:sz w:val="23"/>
        </w:rPr>
      </w:pPr>
    </w:p>
    <w:p w14:paraId="33286338" w14:textId="77777777" w:rsidR="00A5792B" w:rsidRDefault="002F44C1">
      <w:pPr>
        <w:spacing w:line="480" w:lineRule="auto"/>
        <w:ind w:left="959" w:right="7160" w:hanging="360"/>
        <w:rPr>
          <w:rFonts w:ascii="Courier New"/>
          <w:sz w:val="20"/>
        </w:rPr>
      </w:pPr>
      <w:r>
        <w:rPr>
          <w:rFonts w:ascii="Courier New"/>
          <w:sz w:val="20"/>
        </w:rPr>
        <w:t>Pressure Sores Infection Potential</w:t>
      </w:r>
    </w:p>
    <w:p w14:paraId="2F732FDD" w14:textId="77777777" w:rsidR="00A5792B" w:rsidRDefault="002F44C1">
      <w:pPr>
        <w:spacing w:line="480" w:lineRule="auto"/>
        <w:ind w:left="959" w:right="4040"/>
        <w:rPr>
          <w:rFonts w:ascii="Courier New"/>
          <w:sz w:val="20"/>
        </w:rPr>
      </w:pPr>
      <w:r>
        <w:rPr>
          <w:rFonts w:ascii="Courier New"/>
          <w:sz w:val="20"/>
        </w:rPr>
        <w:t>Nutrition, Alteration in:(Less Than Required) Skin Integrity, Impairment Of (Actual)</w:t>
      </w:r>
    </w:p>
    <w:p w14:paraId="710006ED" w14:textId="77777777" w:rsidR="00A5792B" w:rsidRDefault="002F44C1">
      <w:pPr>
        <w:spacing w:line="226" w:lineRule="exact"/>
        <w:ind w:left="959"/>
        <w:rPr>
          <w:rFonts w:ascii="Courier New"/>
          <w:sz w:val="20"/>
        </w:rPr>
      </w:pPr>
      <w:r>
        <w:rPr>
          <w:rFonts w:ascii="Courier New"/>
          <w:sz w:val="20"/>
        </w:rPr>
        <w:t>Tissue Integrity, Impaired</w:t>
      </w:r>
    </w:p>
    <w:p w14:paraId="2916A38A" w14:textId="77777777" w:rsidR="00A5792B" w:rsidRDefault="002F44C1">
      <w:pPr>
        <w:spacing w:before="181"/>
        <w:ind w:left="599"/>
        <w:rPr>
          <w:rFonts w:ascii="Courier New"/>
          <w:sz w:val="20"/>
        </w:rPr>
      </w:pPr>
      <w:r>
        <w:rPr>
          <w:rFonts w:ascii="Courier New"/>
          <w:sz w:val="20"/>
        </w:rPr>
        <w:t>.</w:t>
      </w:r>
    </w:p>
    <w:p w14:paraId="648CBF45" w14:textId="77777777" w:rsidR="00A5792B" w:rsidRDefault="002F44C1">
      <w:pPr>
        <w:ind w:left="599"/>
        <w:rPr>
          <w:rFonts w:ascii="Courier New"/>
          <w:sz w:val="20"/>
        </w:rPr>
      </w:pPr>
      <w:r>
        <w:rPr>
          <w:rFonts w:ascii="Courier New"/>
          <w:sz w:val="20"/>
        </w:rPr>
        <w:t>.</w:t>
      </w:r>
    </w:p>
    <w:p w14:paraId="0692A79E" w14:textId="77777777" w:rsidR="00A5792B" w:rsidRDefault="002F44C1">
      <w:pPr>
        <w:ind w:left="599"/>
        <w:rPr>
          <w:rFonts w:ascii="Courier New"/>
          <w:sz w:val="20"/>
        </w:rPr>
      </w:pPr>
      <w:r>
        <w:rPr>
          <w:rFonts w:ascii="Courier New"/>
          <w:sz w:val="20"/>
        </w:rPr>
        <w:t>.</w:t>
      </w:r>
    </w:p>
    <w:p w14:paraId="4334FAF1" w14:textId="77777777" w:rsidR="00A5792B" w:rsidRDefault="002F44C1">
      <w:pPr>
        <w:spacing w:before="177"/>
        <w:ind w:left="240"/>
        <w:rPr>
          <w:rFonts w:ascii="Courier New"/>
          <w:b/>
          <w:sz w:val="20"/>
        </w:rPr>
      </w:pPr>
      <w:r>
        <w:rPr>
          <w:rFonts w:ascii="Courier New"/>
          <w:sz w:val="20"/>
        </w:rPr>
        <w:t xml:space="preserve">Enter RETURN to continue or "^" to exit: </w:t>
      </w:r>
      <w:r>
        <w:rPr>
          <w:rFonts w:ascii="Courier New"/>
          <w:b/>
          <w:sz w:val="20"/>
        </w:rPr>
        <w:t>&lt;RET&gt;</w:t>
      </w:r>
    </w:p>
    <w:p w14:paraId="628BBF46" w14:textId="77777777" w:rsidR="00A5792B" w:rsidRDefault="002F44C1">
      <w:pPr>
        <w:pStyle w:val="BodyText"/>
        <w:spacing w:before="178"/>
        <w:ind w:left="240" w:right="1535"/>
      </w:pPr>
      <w:r>
        <w:rPr>
          <w:b/>
        </w:rPr>
        <w:t xml:space="preserve">Example: </w:t>
      </w:r>
      <w:r>
        <w:t>Printing MDCs, associated medical diagnoses, and specific guidelines (factors, interventions, orders and defining characteristics).</w:t>
      </w:r>
    </w:p>
    <w:p w14:paraId="2635C476" w14:textId="77777777" w:rsidR="00A5792B" w:rsidRDefault="002F44C1">
      <w:pPr>
        <w:pStyle w:val="BodyText"/>
        <w:spacing w:before="185"/>
        <w:ind w:left="240"/>
      </w:pPr>
      <w:r>
        <w:t>Format Content: Medical Diagnostic Categories</w:t>
      </w:r>
    </w:p>
    <w:p w14:paraId="77BEA926" w14:textId="77777777" w:rsidR="00A5792B" w:rsidRDefault="002F44C1">
      <w:pPr>
        <w:pStyle w:val="BodyText"/>
        <w:ind w:left="2760" w:right="5040" w:hanging="360"/>
      </w:pPr>
      <w:r>
        <w:t>Associated Medical Diagnoses Nursing Problems and/or</w:t>
      </w:r>
    </w:p>
    <w:p w14:paraId="686BFF2D" w14:textId="77777777" w:rsidR="00A5792B" w:rsidRDefault="002F44C1">
      <w:pPr>
        <w:pStyle w:val="BodyText"/>
        <w:ind w:left="3120" w:right="4920"/>
      </w:pPr>
      <w:r>
        <w:t>Outcomes and/or Interventions and/or Etiologies and/or Related Problems and/or Defining Characteristics</w:t>
      </w:r>
    </w:p>
    <w:p w14:paraId="1229629A" w14:textId="77777777" w:rsidR="00A5792B" w:rsidRDefault="002F44C1">
      <w:pPr>
        <w:spacing w:before="188" w:line="226" w:lineRule="exact"/>
        <w:ind w:left="240"/>
        <w:rPr>
          <w:rFonts w:ascii="Courier New"/>
          <w:sz w:val="20"/>
        </w:rPr>
      </w:pPr>
      <w:r>
        <w:rPr>
          <w:rFonts w:ascii="Courier New"/>
          <w:sz w:val="20"/>
        </w:rPr>
        <w:t>Would you like to list the contents of:</w:t>
      </w:r>
    </w:p>
    <w:p w14:paraId="58B86E15" w14:textId="77777777" w:rsidR="00A5792B" w:rsidRDefault="002F44C1">
      <w:pPr>
        <w:pStyle w:val="ListParagraph"/>
        <w:numPr>
          <w:ilvl w:val="0"/>
          <w:numId w:val="435"/>
        </w:numPr>
        <w:tabs>
          <w:tab w:val="left" w:pos="959"/>
          <w:tab w:val="left" w:pos="960"/>
        </w:tabs>
        <w:spacing w:line="226" w:lineRule="exact"/>
        <w:ind w:hanging="481"/>
        <w:rPr>
          <w:sz w:val="20"/>
        </w:rPr>
      </w:pPr>
      <w:r>
        <w:rPr>
          <w:sz w:val="20"/>
        </w:rPr>
        <w:t>Medical</w:t>
      </w:r>
      <w:r>
        <w:rPr>
          <w:spacing w:val="-2"/>
          <w:sz w:val="20"/>
        </w:rPr>
        <w:t xml:space="preserve"> </w:t>
      </w:r>
      <w:r>
        <w:rPr>
          <w:sz w:val="20"/>
        </w:rPr>
        <w:t>Diagnoses</w:t>
      </w:r>
    </w:p>
    <w:p w14:paraId="3664080D" w14:textId="77777777" w:rsidR="00A5792B" w:rsidRDefault="002F44C1">
      <w:pPr>
        <w:pStyle w:val="ListParagraph"/>
        <w:numPr>
          <w:ilvl w:val="0"/>
          <w:numId w:val="435"/>
        </w:numPr>
        <w:tabs>
          <w:tab w:val="left" w:pos="959"/>
          <w:tab w:val="left" w:pos="960"/>
        </w:tabs>
        <w:spacing w:before="1"/>
        <w:ind w:hanging="481"/>
        <w:rPr>
          <w:sz w:val="20"/>
        </w:rPr>
      </w:pPr>
      <w:r>
        <w:rPr>
          <w:sz w:val="20"/>
        </w:rPr>
        <w:t>Nursing</w:t>
      </w:r>
      <w:r>
        <w:rPr>
          <w:spacing w:val="-2"/>
          <w:sz w:val="20"/>
        </w:rPr>
        <w:t xml:space="preserve"> </w:t>
      </w:r>
      <w:r>
        <w:rPr>
          <w:sz w:val="20"/>
        </w:rPr>
        <w:t>Problems</w:t>
      </w:r>
    </w:p>
    <w:p w14:paraId="3695AE32" w14:textId="77777777" w:rsidR="00A5792B" w:rsidRDefault="002F44C1">
      <w:pPr>
        <w:pStyle w:val="ListParagraph"/>
        <w:numPr>
          <w:ilvl w:val="0"/>
          <w:numId w:val="435"/>
        </w:numPr>
        <w:tabs>
          <w:tab w:val="left" w:pos="959"/>
          <w:tab w:val="left" w:pos="960"/>
        </w:tabs>
        <w:spacing w:before="3" w:line="235" w:lineRule="auto"/>
        <w:ind w:left="240" w:right="7178" w:firstLine="239"/>
        <w:rPr>
          <w:b/>
          <w:sz w:val="20"/>
        </w:rPr>
      </w:pPr>
      <w:r>
        <w:rPr>
          <w:sz w:val="20"/>
        </w:rPr>
        <w:t>Optional Care Plans Enter action:</w:t>
      </w:r>
      <w:r>
        <w:rPr>
          <w:spacing w:val="-4"/>
          <w:sz w:val="20"/>
        </w:rPr>
        <w:t xml:space="preserve"> </w:t>
      </w:r>
      <w:r>
        <w:rPr>
          <w:b/>
          <w:sz w:val="20"/>
        </w:rPr>
        <w:t>1</w:t>
      </w:r>
    </w:p>
    <w:p w14:paraId="274874FB" w14:textId="77777777" w:rsidR="00A5792B" w:rsidRDefault="002F44C1">
      <w:pPr>
        <w:spacing w:before="6"/>
        <w:ind w:left="240"/>
        <w:rPr>
          <w:rFonts w:ascii="Courier New"/>
          <w:sz w:val="20"/>
        </w:rPr>
      </w:pPr>
      <w:r>
        <w:rPr>
          <w:rFonts w:ascii="Courier New"/>
          <w:sz w:val="20"/>
        </w:rPr>
        <w:t>...HMMM, LET ME PUT YOU ON 'HOLD' FOR A SECOND...</w:t>
      </w:r>
    </w:p>
    <w:p w14:paraId="21BC793B" w14:textId="77777777" w:rsidR="00A5792B" w:rsidRDefault="002F44C1">
      <w:pPr>
        <w:spacing w:before="181"/>
        <w:ind w:left="240"/>
        <w:rPr>
          <w:rFonts w:ascii="Courier New"/>
          <w:sz w:val="20"/>
        </w:rPr>
      </w:pPr>
      <w:r>
        <w:rPr>
          <w:rFonts w:ascii="Courier New"/>
          <w:sz w:val="20"/>
        </w:rPr>
        <w:t>Would you like to list the contents of:</w:t>
      </w:r>
    </w:p>
    <w:p w14:paraId="5683A12D" w14:textId="77777777" w:rsidR="00A5792B" w:rsidRDefault="002F44C1">
      <w:pPr>
        <w:pStyle w:val="ListParagraph"/>
        <w:numPr>
          <w:ilvl w:val="0"/>
          <w:numId w:val="434"/>
        </w:numPr>
        <w:tabs>
          <w:tab w:val="left" w:pos="959"/>
          <w:tab w:val="left" w:pos="960"/>
        </w:tabs>
        <w:ind w:hanging="481"/>
        <w:jc w:val="left"/>
        <w:rPr>
          <w:sz w:val="20"/>
        </w:rPr>
      </w:pPr>
      <w:r>
        <w:rPr>
          <w:sz w:val="20"/>
        </w:rPr>
        <w:t>Cardiovascular</w:t>
      </w:r>
    </w:p>
    <w:p w14:paraId="12CB25E6" w14:textId="77777777" w:rsidR="00A5792B" w:rsidRDefault="002F44C1">
      <w:pPr>
        <w:pStyle w:val="ListParagraph"/>
        <w:numPr>
          <w:ilvl w:val="0"/>
          <w:numId w:val="434"/>
        </w:numPr>
        <w:tabs>
          <w:tab w:val="left" w:pos="959"/>
          <w:tab w:val="left" w:pos="960"/>
        </w:tabs>
        <w:ind w:hanging="481"/>
        <w:jc w:val="left"/>
        <w:rPr>
          <w:sz w:val="20"/>
        </w:rPr>
      </w:pPr>
      <w:r>
        <w:rPr>
          <w:sz w:val="20"/>
        </w:rPr>
        <w:t>Endocrine</w:t>
      </w:r>
    </w:p>
    <w:p w14:paraId="1679A746" w14:textId="77777777" w:rsidR="00A5792B" w:rsidRDefault="002F44C1">
      <w:pPr>
        <w:pStyle w:val="ListParagraph"/>
        <w:numPr>
          <w:ilvl w:val="0"/>
          <w:numId w:val="434"/>
        </w:numPr>
        <w:tabs>
          <w:tab w:val="left" w:pos="959"/>
          <w:tab w:val="left" w:pos="960"/>
        </w:tabs>
        <w:ind w:hanging="481"/>
        <w:jc w:val="left"/>
        <w:rPr>
          <w:sz w:val="20"/>
        </w:rPr>
      </w:pPr>
      <w:r>
        <w:rPr>
          <w:sz w:val="20"/>
        </w:rPr>
        <w:t>Gastrointestinal</w:t>
      </w:r>
    </w:p>
    <w:p w14:paraId="5412DD2E" w14:textId="77777777" w:rsidR="00A5792B" w:rsidRDefault="002F44C1">
      <w:pPr>
        <w:pStyle w:val="ListParagraph"/>
        <w:numPr>
          <w:ilvl w:val="0"/>
          <w:numId w:val="434"/>
        </w:numPr>
        <w:tabs>
          <w:tab w:val="left" w:pos="959"/>
          <w:tab w:val="left" w:pos="960"/>
        </w:tabs>
        <w:spacing w:before="1" w:line="226" w:lineRule="exact"/>
        <w:ind w:hanging="481"/>
        <w:jc w:val="left"/>
        <w:rPr>
          <w:sz w:val="20"/>
        </w:rPr>
      </w:pPr>
      <w:r>
        <w:rPr>
          <w:sz w:val="20"/>
        </w:rPr>
        <w:t>GU/Renal</w:t>
      </w:r>
    </w:p>
    <w:p w14:paraId="72BC02C0" w14:textId="77777777" w:rsidR="00A5792B" w:rsidRDefault="002F44C1">
      <w:pPr>
        <w:pStyle w:val="ListParagraph"/>
        <w:numPr>
          <w:ilvl w:val="0"/>
          <w:numId w:val="434"/>
        </w:numPr>
        <w:tabs>
          <w:tab w:val="left" w:pos="959"/>
          <w:tab w:val="left" w:pos="960"/>
        </w:tabs>
        <w:spacing w:line="226" w:lineRule="exact"/>
        <w:ind w:hanging="481"/>
        <w:jc w:val="left"/>
        <w:rPr>
          <w:sz w:val="20"/>
        </w:rPr>
      </w:pPr>
      <w:r>
        <w:rPr>
          <w:sz w:val="20"/>
        </w:rPr>
        <w:t>HEENT</w:t>
      </w:r>
    </w:p>
    <w:p w14:paraId="31C2862C" w14:textId="77777777" w:rsidR="00A5792B" w:rsidRDefault="002F44C1">
      <w:pPr>
        <w:pStyle w:val="ListParagraph"/>
        <w:numPr>
          <w:ilvl w:val="0"/>
          <w:numId w:val="434"/>
        </w:numPr>
        <w:tabs>
          <w:tab w:val="left" w:pos="959"/>
          <w:tab w:val="left" w:pos="960"/>
        </w:tabs>
        <w:ind w:hanging="481"/>
        <w:jc w:val="left"/>
        <w:rPr>
          <w:sz w:val="20"/>
        </w:rPr>
      </w:pPr>
      <w:r>
        <w:rPr>
          <w:sz w:val="20"/>
        </w:rPr>
        <w:t>Immune</w:t>
      </w:r>
      <w:r>
        <w:rPr>
          <w:spacing w:val="-2"/>
          <w:sz w:val="20"/>
        </w:rPr>
        <w:t xml:space="preserve"> </w:t>
      </w:r>
      <w:r>
        <w:rPr>
          <w:sz w:val="20"/>
        </w:rPr>
        <w:t>(Cancer,AIDS,Transplant,Arthritis)</w:t>
      </w:r>
    </w:p>
    <w:p w14:paraId="0EA21ABB" w14:textId="77777777" w:rsidR="00A5792B" w:rsidRDefault="002F44C1">
      <w:pPr>
        <w:pStyle w:val="ListParagraph"/>
        <w:numPr>
          <w:ilvl w:val="0"/>
          <w:numId w:val="434"/>
        </w:numPr>
        <w:tabs>
          <w:tab w:val="left" w:pos="959"/>
          <w:tab w:val="left" w:pos="960"/>
        </w:tabs>
        <w:ind w:hanging="481"/>
        <w:jc w:val="left"/>
        <w:rPr>
          <w:sz w:val="20"/>
        </w:rPr>
      </w:pPr>
      <w:r>
        <w:rPr>
          <w:sz w:val="20"/>
        </w:rPr>
        <w:t>Integument</w:t>
      </w:r>
    </w:p>
    <w:p w14:paraId="7BE83C1D" w14:textId="77777777" w:rsidR="00A5792B" w:rsidRDefault="002F44C1">
      <w:pPr>
        <w:pStyle w:val="ListParagraph"/>
        <w:numPr>
          <w:ilvl w:val="0"/>
          <w:numId w:val="434"/>
        </w:numPr>
        <w:tabs>
          <w:tab w:val="left" w:pos="959"/>
          <w:tab w:val="left" w:pos="960"/>
        </w:tabs>
        <w:ind w:hanging="481"/>
        <w:jc w:val="left"/>
        <w:rPr>
          <w:sz w:val="20"/>
        </w:rPr>
      </w:pPr>
      <w:r>
        <w:rPr>
          <w:sz w:val="20"/>
        </w:rPr>
        <w:t>Musculo-Skeletal/Orthopedic</w:t>
      </w:r>
    </w:p>
    <w:p w14:paraId="17572FFB" w14:textId="77777777" w:rsidR="00A5792B" w:rsidRDefault="002F44C1">
      <w:pPr>
        <w:pStyle w:val="ListParagraph"/>
        <w:numPr>
          <w:ilvl w:val="0"/>
          <w:numId w:val="434"/>
        </w:numPr>
        <w:tabs>
          <w:tab w:val="left" w:pos="959"/>
          <w:tab w:val="left" w:pos="960"/>
        </w:tabs>
        <w:spacing w:line="226" w:lineRule="exact"/>
        <w:ind w:hanging="481"/>
        <w:jc w:val="left"/>
        <w:rPr>
          <w:sz w:val="20"/>
        </w:rPr>
      </w:pPr>
      <w:r>
        <w:rPr>
          <w:sz w:val="20"/>
        </w:rPr>
        <w:t>Neurologic</w:t>
      </w:r>
    </w:p>
    <w:p w14:paraId="06D86503" w14:textId="77777777" w:rsidR="00A5792B" w:rsidRDefault="002F44C1">
      <w:pPr>
        <w:pStyle w:val="ListParagraph"/>
        <w:numPr>
          <w:ilvl w:val="0"/>
          <w:numId w:val="434"/>
        </w:numPr>
        <w:tabs>
          <w:tab w:val="left" w:pos="959"/>
          <w:tab w:val="left" w:pos="960"/>
        </w:tabs>
        <w:spacing w:line="226" w:lineRule="exact"/>
        <w:ind w:hanging="601"/>
        <w:jc w:val="left"/>
        <w:rPr>
          <w:sz w:val="20"/>
        </w:rPr>
      </w:pPr>
      <w:r>
        <w:rPr>
          <w:sz w:val="20"/>
        </w:rPr>
        <w:t>Nutrition/Metabolic</w:t>
      </w:r>
    </w:p>
    <w:p w14:paraId="36A7D9BD" w14:textId="77777777" w:rsidR="00A5792B" w:rsidRDefault="002F44C1">
      <w:pPr>
        <w:pStyle w:val="ListParagraph"/>
        <w:numPr>
          <w:ilvl w:val="0"/>
          <w:numId w:val="434"/>
        </w:numPr>
        <w:tabs>
          <w:tab w:val="left" w:pos="959"/>
          <w:tab w:val="left" w:pos="960"/>
        </w:tabs>
        <w:spacing w:before="1"/>
        <w:ind w:hanging="601"/>
        <w:jc w:val="left"/>
        <w:rPr>
          <w:sz w:val="20"/>
        </w:rPr>
      </w:pPr>
      <w:r>
        <w:rPr>
          <w:sz w:val="20"/>
        </w:rPr>
        <w:t>Other</w:t>
      </w:r>
    </w:p>
    <w:p w14:paraId="60590398" w14:textId="77777777" w:rsidR="00A5792B" w:rsidRDefault="002F44C1">
      <w:pPr>
        <w:pStyle w:val="ListParagraph"/>
        <w:numPr>
          <w:ilvl w:val="0"/>
          <w:numId w:val="434"/>
        </w:numPr>
        <w:tabs>
          <w:tab w:val="left" w:pos="959"/>
          <w:tab w:val="left" w:pos="960"/>
        </w:tabs>
        <w:ind w:hanging="601"/>
        <w:jc w:val="left"/>
        <w:rPr>
          <w:sz w:val="20"/>
        </w:rPr>
      </w:pPr>
      <w:r>
        <w:rPr>
          <w:sz w:val="20"/>
        </w:rPr>
        <w:t>Plastic</w:t>
      </w:r>
      <w:r>
        <w:rPr>
          <w:spacing w:val="-2"/>
          <w:sz w:val="20"/>
        </w:rPr>
        <w:t xml:space="preserve"> </w:t>
      </w:r>
      <w:r>
        <w:rPr>
          <w:sz w:val="20"/>
        </w:rPr>
        <w:t>Surgery</w:t>
      </w:r>
    </w:p>
    <w:p w14:paraId="51EBD98D" w14:textId="77777777" w:rsidR="00A5792B" w:rsidRDefault="002F44C1">
      <w:pPr>
        <w:pStyle w:val="ListParagraph"/>
        <w:numPr>
          <w:ilvl w:val="0"/>
          <w:numId w:val="434"/>
        </w:numPr>
        <w:tabs>
          <w:tab w:val="left" w:pos="959"/>
          <w:tab w:val="left" w:pos="960"/>
        </w:tabs>
        <w:ind w:hanging="601"/>
        <w:jc w:val="left"/>
        <w:rPr>
          <w:sz w:val="20"/>
        </w:rPr>
      </w:pPr>
      <w:r>
        <w:rPr>
          <w:sz w:val="20"/>
        </w:rPr>
        <w:t>Psychosocial</w:t>
      </w:r>
    </w:p>
    <w:p w14:paraId="6005CF50" w14:textId="77777777" w:rsidR="00A5792B" w:rsidRDefault="002F44C1">
      <w:pPr>
        <w:pStyle w:val="ListParagraph"/>
        <w:numPr>
          <w:ilvl w:val="0"/>
          <w:numId w:val="434"/>
        </w:numPr>
        <w:tabs>
          <w:tab w:val="left" w:pos="959"/>
          <w:tab w:val="left" w:pos="960"/>
        </w:tabs>
        <w:spacing w:before="5" w:line="232" w:lineRule="auto"/>
        <w:ind w:left="240" w:right="8138" w:firstLine="119"/>
        <w:jc w:val="left"/>
        <w:rPr>
          <w:b/>
          <w:sz w:val="20"/>
        </w:rPr>
      </w:pPr>
      <w:r>
        <w:rPr>
          <w:sz w:val="20"/>
        </w:rPr>
        <w:t>Pulmonary Enter action:</w:t>
      </w:r>
      <w:r>
        <w:rPr>
          <w:spacing w:val="-12"/>
          <w:sz w:val="20"/>
        </w:rPr>
        <w:t xml:space="preserve"> </w:t>
      </w:r>
      <w:r>
        <w:rPr>
          <w:b/>
          <w:sz w:val="20"/>
        </w:rPr>
        <w:t>1,2</w:t>
      </w:r>
    </w:p>
    <w:p w14:paraId="59EF08C7" w14:textId="77777777" w:rsidR="00A5792B" w:rsidRDefault="00A5792B">
      <w:pPr>
        <w:spacing w:line="232" w:lineRule="auto"/>
        <w:rPr>
          <w:sz w:val="20"/>
        </w:rPr>
        <w:sectPr w:rsidR="00A5792B">
          <w:pgSz w:w="12240" w:h="15840"/>
          <w:pgMar w:top="940" w:right="620" w:bottom="1160" w:left="1200" w:header="725" w:footer="975" w:gutter="0"/>
          <w:cols w:space="720"/>
        </w:sectPr>
      </w:pPr>
    </w:p>
    <w:p w14:paraId="42309688" w14:textId="77777777" w:rsidR="00A5792B" w:rsidRDefault="00A5792B">
      <w:pPr>
        <w:pStyle w:val="BodyText"/>
        <w:rPr>
          <w:rFonts w:ascii="Courier New"/>
          <w:b/>
          <w:sz w:val="20"/>
        </w:rPr>
      </w:pPr>
    </w:p>
    <w:p w14:paraId="5D0BA9E2" w14:textId="77777777" w:rsidR="00A5792B" w:rsidRDefault="00A5792B">
      <w:pPr>
        <w:pStyle w:val="BodyText"/>
        <w:spacing w:before="9"/>
        <w:rPr>
          <w:rFonts w:ascii="Courier New"/>
          <w:b/>
          <w:sz w:val="23"/>
        </w:rPr>
      </w:pPr>
    </w:p>
    <w:p w14:paraId="23813213" w14:textId="77777777" w:rsidR="00A5792B" w:rsidRDefault="002F44C1">
      <w:pPr>
        <w:spacing w:before="1"/>
        <w:ind w:left="239"/>
        <w:rPr>
          <w:rFonts w:ascii="Courier New"/>
          <w:sz w:val="20"/>
        </w:rPr>
      </w:pPr>
      <w:r>
        <w:rPr>
          <w:rFonts w:ascii="Courier New"/>
          <w:sz w:val="20"/>
        </w:rPr>
        <w:t>Would you like to print:</w:t>
      </w:r>
    </w:p>
    <w:p w14:paraId="2E6AB6C1" w14:textId="77777777" w:rsidR="00A5792B" w:rsidRDefault="002F44C1">
      <w:pPr>
        <w:pStyle w:val="ListParagraph"/>
        <w:numPr>
          <w:ilvl w:val="0"/>
          <w:numId w:val="433"/>
        </w:numPr>
        <w:tabs>
          <w:tab w:val="left" w:pos="959"/>
          <w:tab w:val="left" w:pos="960"/>
        </w:tabs>
        <w:ind w:hanging="481"/>
        <w:rPr>
          <w:sz w:val="20"/>
        </w:rPr>
      </w:pPr>
      <w:r>
        <w:rPr>
          <w:sz w:val="20"/>
        </w:rPr>
        <w:t>Medical DX</w:t>
      </w:r>
      <w:r>
        <w:rPr>
          <w:spacing w:val="-3"/>
          <w:sz w:val="20"/>
        </w:rPr>
        <w:t xml:space="preserve"> </w:t>
      </w:r>
      <w:r>
        <w:rPr>
          <w:sz w:val="20"/>
        </w:rPr>
        <w:t>only</w:t>
      </w:r>
    </w:p>
    <w:p w14:paraId="4EF1D843" w14:textId="77777777" w:rsidR="00A5792B" w:rsidRDefault="002F44C1">
      <w:pPr>
        <w:pStyle w:val="ListParagraph"/>
        <w:numPr>
          <w:ilvl w:val="0"/>
          <w:numId w:val="433"/>
        </w:numPr>
        <w:tabs>
          <w:tab w:val="left" w:pos="959"/>
          <w:tab w:val="left" w:pos="960"/>
        </w:tabs>
        <w:spacing w:line="226" w:lineRule="exact"/>
        <w:ind w:hanging="481"/>
        <w:rPr>
          <w:sz w:val="20"/>
        </w:rPr>
      </w:pPr>
      <w:r>
        <w:rPr>
          <w:sz w:val="20"/>
        </w:rPr>
        <w:t>Medical DX/Problems</w:t>
      </w:r>
      <w:r>
        <w:rPr>
          <w:spacing w:val="-3"/>
          <w:sz w:val="20"/>
        </w:rPr>
        <w:t xml:space="preserve"> </w:t>
      </w:r>
      <w:r>
        <w:rPr>
          <w:sz w:val="20"/>
        </w:rPr>
        <w:t>only</w:t>
      </w:r>
    </w:p>
    <w:p w14:paraId="2F026D7D" w14:textId="77777777" w:rsidR="00A5792B" w:rsidRDefault="002F44C1">
      <w:pPr>
        <w:pStyle w:val="ListParagraph"/>
        <w:numPr>
          <w:ilvl w:val="0"/>
          <w:numId w:val="433"/>
        </w:numPr>
        <w:tabs>
          <w:tab w:val="left" w:pos="959"/>
          <w:tab w:val="left" w:pos="960"/>
        </w:tabs>
        <w:spacing w:before="3" w:line="235" w:lineRule="auto"/>
        <w:ind w:left="239" w:right="6098" w:firstLine="239"/>
        <w:rPr>
          <w:b/>
          <w:sz w:val="20"/>
        </w:rPr>
      </w:pPr>
      <w:r>
        <w:rPr>
          <w:sz w:val="20"/>
        </w:rPr>
        <w:t>Selected Medical DX/Problems Enter action:</w:t>
      </w:r>
      <w:r>
        <w:rPr>
          <w:spacing w:val="-3"/>
          <w:sz w:val="20"/>
        </w:rPr>
        <w:t xml:space="preserve"> </w:t>
      </w:r>
      <w:r>
        <w:rPr>
          <w:b/>
          <w:sz w:val="20"/>
        </w:rPr>
        <w:t>3</w:t>
      </w:r>
    </w:p>
    <w:p w14:paraId="0B2F2483" w14:textId="77777777" w:rsidR="00A5792B" w:rsidRDefault="00A5792B">
      <w:pPr>
        <w:pStyle w:val="BodyText"/>
        <w:spacing w:before="10"/>
        <w:rPr>
          <w:rFonts w:ascii="Courier New"/>
          <w:b/>
          <w:sz w:val="19"/>
        </w:rPr>
      </w:pPr>
    </w:p>
    <w:p w14:paraId="2A986FBC" w14:textId="77777777" w:rsidR="00A5792B" w:rsidRDefault="002F44C1">
      <w:pPr>
        <w:pStyle w:val="BodyText"/>
        <w:ind w:left="240" w:right="2028"/>
      </w:pPr>
      <w:r>
        <w:t>This produces a combined listing of medical diagnoses for the above selected MDCs (Cardiovascular and Endocrine).</w:t>
      </w:r>
    </w:p>
    <w:p w14:paraId="35035757" w14:textId="77777777" w:rsidR="00A5792B" w:rsidRDefault="002F44C1">
      <w:pPr>
        <w:spacing w:before="8"/>
        <w:ind w:left="240"/>
        <w:rPr>
          <w:rFonts w:ascii="Courier New"/>
          <w:sz w:val="20"/>
        </w:rPr>
      </w:pPr>
      <w:r>
        <w:rPr>
          <w:rFonts w:ascii="Courier New"/>
          <w:sz w:val="20"/>
        </w:rPr>
        <w:t>...SORRY, I'M WORKING AS FAST AS I CAN...</w:t>
      </w:r>
    </w:p>
    <w:p w14:paraId="5C3A687D" w14:textId="77777777" w:rsidR="00A5792B" w:rsidRDefault="00A5792B">
      <w:pPr>
        <w:pStyle w:val="BodyText"/>
        <w:spacing w:before="10"/>
        <w:rPr>
          <w:rFonts w:ascii="Courier New"/>
          <w:sz w:val="19"/>
        </w:rPr>
      </w:pPr>
    </w:p>
    <w:p w14:paraId="47C772FA" w14:textId="77777777" w:rsidR="00A5792B" w:rsidRDefault="002F44C1">
      <w:pPr>
        <w:ind w:left="240"/>
        <w:rPr>
          <w:rFonts w:ascii="Courier New"/>
          <w:sz w:val="20"/>
        </w:rPr>
      </w:pPr>
      <w:r>
        <w:rPr>
          <w:rFonts w:ascii="Courier New"/>
          <w:sz w:val="20"/>
        </w:rPr>
        <w:t>Would you like to list the contents of:</w:t>
      </w:r>
    </w:p>
    <w:p w14:paraId="4992CC6B" w14:textId="77777777" w:rsidR="00A5792B" w:rsidRDefault="002F44C1">
      <w:pPr>
        <w:pStyle w:val="ListParagraph"/>
        <w:numPr>
          <w:ilvl w:val="0"/>
          <w:numId w:val="432"/>
        </w:numPr>
        <w:tabs>
          <w:tab w:val="left" w:pos="959"/>
          <w:tab w:val="left" w:pos="960"/>
        </w:tabs>
        <w:spacing w:before="1"/>
        <w:ind w:hanging="481"/>
        <w:jc w:val="left"/>
        <w:rPr>
          <w:sz w:val="20"/>
        </w:rPr>
      </w:pPr>
      <w:r>
        <w:rPr>
          <w:sz w:val="20"/>
        </w:rPr>
        <w:t>Abdominal Aortic Aneurysm</w:t>
      </w:r>
      <w:r>
        <w:rPr>
          <w:spacing w:val="-5"/>
          <w:sz w:val="20"/>
        </w:rPr>
        <w:t xml:space="preserve"> </w:t>
      </w:r>
      <w:r>
        <w:rPr>
          <w:sz w:val="20"/>
        </w:rPr>
        <w:t>Repair</w:t>
      </w:r>
    </w:p>
    <w:p w14:paraId="1FB8F86B" w14:textId="77777777" w:rsidR="00A5792B" w:rsidRDefault="002F44C1">
      <w:pPr>
        <w:pStyle w:val="ListParagraph"/>
        <w:numPr>
          <w:ilvl w:val="0"/>
          <w:numId w:val="432"/>
        </w:numPr>
        <w:tabs>
          <w:tab w:val="left" w:pos="959"/>
          <w:tab w:val="left" w:pos="960"/>
        </w:tabs>
        <w:ind w:hanging="481"/>
        <w:jc w:val="left"/>
        <w:rPr>
          <w:sz w:val="20"/>
        </w:rPr>
      </w:pPr>
      <w:r>
        <w:rPr>
          <w:sz w:val="20"/>
        </w:rPr>
        <w:t>Acute Myocardial</w:t>
      </w:r>
      <w:r>
        <w:rPr>
          <w:spacing w:val="-3"/>
          <w:sz w:val="20"/>
        </w:rPr>
        <w:t xml:space="preserve"> </w:t>
      </w:r>
      <w:r>
        <w:rPr>
          <w:sz w:val="20"/>
        </w:rPr>
        <w:t>Infarction</w:t>
      </w:r>
    </w:p>
    <w:p w14:paraId="161EE8A8" w14:textId="77777777" w:rsidR="00A5792B" w:rsidRDefault="002F44C1">
      <w:pPr>
        <w:pStyle w:val="ListParagraph"/>
        <w:numPr>
          <w:ilvl w:val="0"/>
          <w:numId w:val="432"/>
        </w:numPr>
        <w:tabs>
          <w:tab w:val="left" w:pos="959"/>
          <w:tab w:val="left" w:pos="960"/>
        </w:tabs>
        <w:ind w:hanging="481"/>
        <w:jc w:val="left"/>
        <w:rPr>
          <w:sz w:val="20"/>
        </w:rPr>
      </w:pPr>
      <w:r>
        <w:rPr>
          <w:sz w:val="20"/>
        </w:rPr>
        <w:t>Addison's Disease (Adrenal</w:t>
      </w:r>
      <w:r>
        <w:rPr>
          <w:spacing w:val="-5"/>
          <w:sz w:val="20"/>
        </w:rPr>
        <w:t xml:space="preserve"> </w:t>
      </w:r>
      <w:r>
        <w:rPr>
          <w:sz w:val="20"/>
        </w:rPr>
        <w:t>Insufficiency)</w:t>
      </w:r>
    </w:p>
    <w:p w14:paraId="3AD028F5" w14:textId="77777777" w:rsidR="00A5792B" w:rsidRDefault="002F44C1">
      <w:pPr>
        <w:pStyle w:val="ListParagraph"/>
        <w:numPr>
          <w:ilvl w:val="0"/>
          <w:numId w:val="432"/>
        </w:numPr>
        <w:tabs>
          <w:tab w:val="left" w:pos="959"/>
          <w:tab w:val="left" w:pos="960"/>
        </w:tabs>
        <w:spacing w:line="226" w:lineRule="exact"/>
        <w:ind w:hanging="481"/>
        <w:jc w:val="left"/>
        <w:rPr>
          <w:sz w:val="20"/>
        </w:rPr>
      </w:pPr>
      <w:r>
        <w:rPr>
          <w:sz w:val="20"/>
        </w:rPr>
        <w:t>Adrenalectomy</w:t>
      </w:r>
    </w:p>
    <w:p w14:paraId="5EC0141F" w14:textId="77777777" w:rsidR="00A5792B" w:rsidRDefault="002F44C1">
      <w:pPr>
        <w:pStyle w:val="ListParagraph"/>
        <w:numPr>
          <w:ilvl w:val="0"/>
          <w:numId w:val="432"/>
        </w:numPr>
        <w:tabs>
          <w:tab w:val="left" w:pos="959"/>
          <w:tab w:val="left" w:pos="960"/>
        </w:tabs>
        <w:spacing w:line="226" w:lineRule="exact"/>
        <w:ind w:hanging="481"/>
        <w:jc w:val="left"/>
        <w:rPr>
          <w:sz w:val="20"/>
        </w:rPr>
      </w:pPr>
      <w:r>
        <w:rPr>
          <w:sz w:val="20"/>
        </w:rPr>
        <w:t>Angina/Chest</w:t>
      </w:r>
      <w:r>
        <w:rPr>
          <w:spacing w:val="-2"/>
          <w:sz w:val="20"/>
        </w:rPr>
        <w:t xml:space="preserve"> </w:t>
      </w:r>
      <w:r>
        <w:rPr>
          <w:sz w:val="20"/>
        </w:rPr>
        <w:t>Pain</w:t>
      </w:r>
    </w:p>
    <w:p w14:paraId="09D0D04B" w14:textId="77777777" w:rsidR="00A5792B" w:rsidRDefault="002F44C1">
      <w:pPr>
        <w:pStyle w:val="ListParagraph"/>
        <w:numPr>
          <w:ilvl w:val="0"/>
          <w:numId w:val="432"/>
        </w:numPr>
        <w:tabs>
          <w:tab w:val="left" w:pos="959"/>
          <w:tab w:val="left" w:pos="960"/>
        </w:tabs>
        <w:ind w:hanging="481"/>
        <w:jc w:val="left"/>
        <w:rPr>
          <w:sz w:val="20"/>
        </w:rPr>
      </w:pPr>
      <w:r>
        <w:rPr>
          <w:sz w:val="20"/>
        </w:rPr>
        <w:t>Aortobifemoral Bypass</w:t>
      </w:r>
      <w:r>
        <w:rPr>
          <w:spacing w:val="-3"/>
          <w:sz w:val="20"/>
        </w:rPr>
        <w:t xml:space="preserve"> </w:t>
      </w:r>
      <w:r>
        <w:rPr>
          <w:sz w:val="20"/>
        </w:rPr>
        <w:t>Graft</w:t>
      </w:r>
    </w:p>
    <w:p w14:paraId="2AD3775B" w14:textId="77777777" w:rsidR="00A5792B" w:rsidRDefault="002F44C1">
      <w:pPr>
        <w:pStyle w:val="ListParagraph"/>
        <w:numPr>
          <w:ilvl w:val="0"/>
          <w:numId w:val="432"/>
        </w:numPr>
        <w:tabs>
          <w:tab w:val="left" w:pos="959"/>
          <w:tab w:val="left" w:pos="960"/>
        </w:tabs>
        <w:spacing w:before="1"/>
        <w:ind w:hanging="481"/>
        <w:jc w:val="left"/>
        <w:rPr>
          <w:sz w:val="20"/>
        </w:rPr>
      </w:pPr>
      <w:r>
        <w:rPr>
          <w:sz w:val="20"/>
        </w:rPr>
        <w:t>Arterial</w:t>
      </w:r>
      <w:r>
        <w:rPr>
          <w:spacing w:val="-2"/>
          <w:sz w:val="20"/>
        </w:rPr>
        <w:t xml:space="preserve"> </w:t>
      </w:r>
      <w:r>
        <w:rPr>
          <w:sz w:val="20"/>
        </w:rPr>
        <w:t>Insufficiency</w:t>
      </w:r>
    </w:p>
    <w:p w14:paraId="0D96BB0C" w14:textId="77777777" w:rsidR="00A5792B" w:rsidRDefault="002F44C1">
      <w:pPr>
        <w:pStyle w:val="ListParagraph"/>
        <w:numPr>
          <w:ilvl w:val="0"/>
          <w:numId w:val="432"/>
        </w:numPr>
        <w:tabs>
          <w:tab w:val="left" w:pos="959"/>
          <w:tab w:val="left" w:pos="960"/>
        </w:tabs>
        <w:ind w:hanging="481"/>
        <w:jc w:val="left"/>
        <w:rPr>
          <w:sz w:val="20"/>
        </w:rPr>
      </w:pPr>
      <w:r>
        <w:rPr>
          <w:sz w:val="20"/>
        </w:rPr>
        <w:t>Atherosclerosis</w:t>
      </w:r>
    </w:p>
    <w:p w14:paraId="6A927ECB" w14:textId="77777777" w:rsidR="00A5792B" w:rsidRDefault="002F44C1">
      <w:pPr>
        <w:pStyle w:val="ListParagraph"/>
        <w:numPr>
          <w:ilvl w:val="0"/>
          <w:numId w:val="432"/>
        </w:numPr>
        <w:tabs>
          <w:tab w:val="left" w:pos="959"/>
          <w:tab w:val="left" w:pos="960"/>
        </w:tabs>
        <w:spacing w:line="226" w:lineRule="exact"/>
        <w:ind w:hanging="481"/>
        <w:jc w:val="left"/>
        <w:rPr>
          <w:sz w:val="20"/>
        </w:rPr>
      </w:pPr>
      <w:r>
        <w:rPr>
          <w:sz w:val="20"/>
        </w:rPr>
        <w:t>Cardiac Surgery Post-Operative (CABG, Valve</w:t>
      </w:r>
      <w:r>
        <w:rPr>
          <w:spacing w:val="-12"/>
          <w:sz w:val="20"/>
        </w:rPr>
        <w:t xml:space="preserve"> </w:t>
      </w:r>
      <w:r>
        <w:rPr>
          <w:sz w:val="20"/>
        </w:rPr>
        <w:t>Replacement)</w:t>
      </w:r>
    </w:p>
    <w:p w14:paraId="11171DDF" w14:textId="77777777" w:rsidR="00A5792B" w:rsidRDefault="002F44C1">
      <w:pPr>
        <w:pStyle w:val="ListParagraph"/>
        <w:numPr>
          <w:ilvl w:val="0"/>
          <w:numId w:val="432"/>
        </w:numPr>
        <w:tabs>
          <w:tab w:val="left" w:pos="959"/>
          <w:tab w:val="left" w:pos="960"/>
        </w:tabs>
        <w:spacing w:line="226" w:lineRule="exact"/>
        <w:ind w:hanging="601"/>
        <w:jc w:val="left"/>
        <w:rPr>
          <w:sz w:val="20"/>
        </w:rPr>
      </w:pPr>
      <w:r>
        <w:rPr>
          <w:sz w:val="20"/>
        </w:rPr>
        <w:t>Cardiac</w:t>
      </w:r>
      <w:r>
        <w:rPr>
          <w:spacing w:val="-13"/>
          <w:sz w:val="20"/>
        </w:rPr>
        <w:t xml:space="preserve"> </w:t>
      </w:r>
      <w:r>
        <w:rPr>
          <w:sz w:val="20"/>
        </w:rPr>
        <w:t>Tamponade</w:t>
      </w:r>
    </w:p>
    <w:p w14:paraId="3EE1AB9C" w14:textId="77777777" w:rsidR="00A5792B" w:rsidRDefault="002F44C1">
      <w:pPr>
        <w:pStyle w:val="ListParagraph"/>
        <w:numPr>
          <w:ilvl w:val="0"/>
          <w:numId w:val="432"/>
        </w:numPr>
        <w:tabs>
          <w:tab w:val="left" w:pos="959"/>
          <w:tab w:val="left" w:pos="960"/>
        </w:tabs>
        <w:ind w:hanging="601"/>
        <w:jc w:val="left"/>
        <w:rPr>
          <w:sz w:val="20"/>
        </w:rPr>
      </w:pPr>
      <w:r>
        <w:rPr>
          <w:sz w:val="20"/>
        </w:rPr>
        <w:t>Cardiogenic</w:t>
      </w:r>
      <w:r>
        <w:rPr>
          <w:spacing w:val="-13"/>
          <w:sz w:val="20"/>
        </w:rPr>
        <w:t xml:space="preserve"> </w:t>
      </w:r>
      <w:r>
        <w:rPr>
          <w:sz w:val="20"/>
        </w:rPr>
        <w:t>Shock</w:t>
      </w:r>
    </w:p>
    <w:p w14:paraId="728150F7" w14:textId="77777777" w:rsidR="00A5792B" w:rsidRDefault="002F44C1">
      <w:pPr>
        <w:pStyle w:val="ListParagraph"/>
        <w:numPr>
          <w:ilvl w:val="0"/>
          <w:numId w:val="432"/>
        </w:numPr>
        <w:tabs>
          <w:tab w:val="left" w:pos="959"/>
          <w:tab w:val="left" w:pos="960"/>
        </w:tabs>
        <w:spacing w:before="1"/>
        <w:ind w:hanging="601"/>
        <w:jc w:val="left"/>
        <w:rPr>
          <w:sz w:val="20"/>
        </w:rPr>
      </w:pPr>
      <w:r>
        <w:rPr>
          <w:sz w:val="20"/>
        </w:rPr>
        <w:t>Cardiomyopathy</w:t>
      </w:r>
    </w:p>
    <w:p w14:paraId="660C1701" w14:textId="77777777" w:rsidR="00A5792B" w:rsidRDefault="002F44C1">
      <w:pPr>
        <w:pStyle w:val="ListParagraph"/>
        <w:numPr>
          <w:ilvl w:val="0"/>
          <w:numId w:val="432"/>
        </w:numPr>
        <w:tabs>
          <w:tab w:val="left" w:pos="959"/>
          <w:tab w:val="left" w:pos="960"/>
        </w:tabs>
        <w:ind w:hanging="601"/>
        <w:jc w:val="left"/>
        <w:rPr>
          <w:sz w:val="20"/>
        </w:rPr>
      </w:pPr>
      <w:r>
        <w:rPr>
          <w:sz w:val="20"/>
        </w:rPr>
        <w:t>Carotid Artery</w:t>
      </w:r>
      <w:r>
        <w:rPr>
          <w:spacing w:val="-3"/>
          <w:sz w:val="20"/>
        </w:rPr>
        <w:t xml:space="preserve"> </w:t>
      </w:r>
      <w:r>
        <w:rPr>
          <w:sz w:val="20"/>
        </w:rPr>
        <w:t>Endarterectomy</w:t>
      </w:r>
    </w:p>
    <w:p w14:paraId="78DB6431" w14:textId="77777777" w:rsidR="00A5792B" w:rsidRDefault="002F44C1">
      <w:pPr>
        <w:pStyle w:val="ListParagraph"/>
        <w:numPr>
          <w:ilvl w:val="0"/>
          <w:numId w:val="432"/>
        </w:numPr>
        <w:tabs>
          <w:tab w:val="left" w:pos="959"/>
          <w:tab w:val="left" w:pos="960"/>
        </w:tabs>
        <w:spacing w:line="226" w:lineRule="exact"/>
        <w:ind w:hanging="601"/>
        <w:jc w:val="left"/>
        <w:rPr>
          <w:sz w:val="20"/>
        </w:rPr>
      </w:pPr>
      <w:r>
        <w:rPr>
          <w:sz w:val="20"/>
        </w:rPr>
        <w:t>Cushing's</w:t>
      </w:r>
      <w:r>
        <w:rPr>
          <w:spacing w:val="-2"/>
          <w:sz w:val="20"/>
        </w:rPr>
        <w:t xml:space="preserve"> </w:t>
      </w:r>
      <w:r>
        <w:rPr>
          <w:sz w:val="20"/>
        </w:rPr>
        <w:t>Disease</w:t>
      </w:r>
    </w:p>
    <w:p w14:paraId="139F9C0C" w14:textId="77777777" w:rsidR="00A5792B" w:rsidRDefault="002F44C1">
      <w:pPr>
        <w:pStyle w:val="ListParagraph"/>
        <w:numPr>
          <w:ilvl w:val="0"/>
          <w:numId w:val="432"/>
        </w:numPr>
        <w:tabs>
          <w:tab w:val="left" w:pos="959"/>
          <w:tab w:val="left" w:pos="960"/>
        </w:tabs>
        <w:spacing w:line="226" w:lineRule="exact"/>
        <w:ind w:hanging="601"/>
        <w:jc w:val="left"/>
        <w:rPr>
          <w:sz w:val="20"/>
        </w:rPr>
      </w:pPr>
      <w:r>
        <w:rPr>
          <w:sz w:val="20"/>
        </w:rPr>
        <w:t>Diabetes</w:t>
      </w:r>
      <w:r>
        <w:rPr>
          <w:spacing w:val="-2"/>
          <w:sz w:val="20"/>
        </w:rPr>
        <w:t xml:space="preserve"> </w:t>
      </w:r>
      <w:r>
        <w:rPr>
          <w:sz w:val="20"/>
        </w:rPr>
        <w:t>Insipidus</w:t>
      </w:r>
    </w:p>
    <w:p w14:paraId="6D322FBB" w14:textId="77777777" w:rsidR="00A5792B" w:rsidRDefault="002F44C1">
      <w:pPr>
        <w:pStyle w:val="ListParagraph"/>
        <w:numPr>
          <w:ilvl w:val="0"/>
          <w:numId w:val="432"/>
        </w:numPr>
        <w:tabs>
          <w:tab w:val="left" w:pos="959"/>
          <w:tab w:val="left" w:pos="960"/>
        </w:tabs>
        <w:ind w:hanging="601"/>
        <w:jc w:val="left"/>
        <w:rPr>
          <w:sz w:val="20"/>
        </w:rPr>
      </w:pPr>
      <w:r>
        <w:rPr>
          <w:sz w:val="20"/>
        </w:rPr>
        <w:t>Diabetes</w:t>
      </w:r>
      <w:r>
        <w:rPr>
          <w:spacing w:val="-2"/>
          <w:sz w:val="20"/>
        </w:rPr>
        <w:t xml:space="preserve"> </w:t>
      </w:r>
      <w:r>
        <w:rPr>
          <w:sz w:val="20"/>
        </w:rPr>
        <w:t>Mellitus</w:t>
      </w:r>
    </w:p>
    <w:p w14:paraId="395DFBB1" w14:textId="77777777" w:rsidR="00A5792B" w:rsidRDefault="002F44C1">
      <w:pPr>
        <w:pStyle w:val="ListParagraph"/>
        <w:numPr>
          <w:ilvl w:val="0"/>
          <w:numId w:val="432"/>
        </w:numPr>
        <w:tabs>
          <w:tab w:val="left" w:pos="959"/>
          <w:tab w:val="left" w:pos="960"/>
        </w:tabs>
        <w:spacing w:before="1"/>
        <w:ind w:hanging="601"/>
        <w:jc w:val="left"/>
        <w:rPr>
          <w:sz w:val="20"/>
        </w:rPr>
      </w:pPr>
      <w:r>
        <w:rPr>
          <w:sz w:val="20"/>
        </w:rPr>
        <w:t>Digoxin</w:t>
      </w:r>
      <w:r>
        <w:rPr>
          <w:spacing w:val="-2"/>
          <w:sz w:val="20"/>
        </w:rPr>
        <w:t xml:space="preserve"> </w:t>
      </w:r>
      <w:r>
        <w:rPr>
          <w:sz w:val="20"/>
        </w:rPr>
        <w:t>Toxicity</w:t>
      </w:r>
    </w:p>
    <w:p w14:paraId="658D785C" w14:textId="77777777" w:rsidR="00A5792B" w:rsidRDefault="002F44C1">
      <w:pPr>
        <w:pStyle w:val="ListParagraph"/>
        <w:numPr>
          <w:ilvl w:val="0"/>
          <w:numId w:val="432"/>
        </w:numPr>
        <w:tabs>
          <w:tab w:val="left" w:pos="959"/>
          <w:tab w:val="left" w:pos="960"/>
        </w:tabs>
        <w:ind w:hanging="601"/>
        <w:jc w:val="left"/>
        <w:rPr>
          <w:sz w:val="20"/>
        </w:rPr>
      </w:pPr>
      <w:r>
        <w:rPr>
          <w:sz w:val="20"/>
        </w:rPr>
        <w:t>Dysrhythmias</w:t>
      </w:r>
    </w:p>
    <w:p w14:paraId="7F4F5110" w14:textId="77777777" w:rsidR="00A5792B" w:rsidRDefault="002F44C1">
      <w:pPr>
        <w:pStyle w:val="ListParagraph"/>
        <w:numPr>
          <w:ilvl w:val="0"/>
          <w:numId w:val="432"/>
        </w:numPr>
        <w:tabs>
          <w:tab w:val="left" w:pos="959"/>
          <w:tab w:val="left" w:pos="960"/>
        </w:tabs>
        <w:spacing w:line="226" w:lineRule="exact"/>
        <w:ind w:hanging="601"/>
        <w:jc w:val="left"/>
        <w:rPr>
          <w:sz w:val="20"/>
        </w:rPr>
      </w:pPr>
      <w:r>
        <w:rPr>
          <w:sz w:val="20"/>
        </w:rPr>
        <w:t>Endocarditis</w:t>
      </w:r>
    </w:p>
    <w:p w14:paraId="20E5C561" w14:textId="77777777" w:rsidR="00A5792B" w:rsidRDefault="002F44C1">
      <w:pPr>
        <w:pStyle w:val="ListParagraph"/>
        <w:numPr>
          <w:ilvl w:val="0"/>
          <w:numId w:val="432"/>
        </w:numPr>
        <w:tabs>
          <w:tab w:val="left" w:pos="959"/>
          <w:tab w:val="left" w:pos="960"/>
        </w:tabs>
        <w:spacing w:line="226" w:lineRule="exact"/>
        <w:ind w:hanging="601"/>
        <w:jc w:val="left"/>
        <w:rPr>
          <w:sz w:val="20"/>
        </w:rPr>
      </w:pPr>
      <w:r>
        <w:rPr>
          <w:sz w:val="20"/>
        </w:rPr>
        <w:t>Heart</w:t>
      </w:r>
      <w:r>
        <w:rPr>
          <w:spacing w:val="-2"/>
          <w:sz w:val="20"/>
        </w:rPr>
        <w:t xml:space="preserve"> </w:t>
      </w:r>
      <w:r>
        <w:rPr>
          <w:sz w:val="20"/>
        </w:rPr>
        <w:t>Failure</w:t>
      </w:r>
    </w:p>
    <w:p w14:paraId="29D1E9BD" w14:textId="77777777" w:rsidR="00A5792B" w:rsidRDefault="002F44C1">
      <w:pPr>
        <w:pStyle w:val="ListParagraph"/>
        <w:numPr>
          <w:ilvl w:val="0"/>
          <w:numId w:val="432"/>
        </w:numPr>
        <w:tabs>
          <w:tab w:val="left" w:pos="959"/>
          <w:tab w:val="left" w:pos="960"/>
        </w:tabs>
        <w:spacing w:line="224" w:lineRule="exact"/>
        <w:ind w:hanging="601"/>
        <w:jc w:val="left"/>
        <w:rPr>
          <w:sz w:val="20"/>
        </w:rPr>
      </w:pPr>
      <w:r>
        <w:rPr>
          <w:sz w:val="20"/>
        </w:rPr>
        <w:t>Hypertension</w:t>
      </w:r>
    </w:p>
    <w:p w14:paraId="7500C6C8" w14:textId="77777777" w:rsidR="00A5792B" w:rsidRDefault="002F44C1">
      <w:pPr>
        <w:spacing w:line="224" w:lineRule="exact"/>
        <w:ind w:left="240"/>
        <w:rPr>
          <w:rFonts w:ascii="Courier New"/>
          <w:b/>
          <w:sz w:val="20"/>
        </w:rPr>
      </w:pPr>
      <w:r>
        <w:rPr>
          <w:rFonts w:ascii="Courier New"/>
          <w:sz w:val="20"/>
        </w:rPr>
        <w:t xml:space="preserve">Enter action (&lt;RET&gt; to see more): </w:t>
      </w:r>
      <w:r>
        <w:rPr>
          <w:rFonts w:ascii="Courier New"/>
          <w:b/>
          <w:sz w:val="20"/>
        </w:rPr>
        <w:t>1,2</w:t>
      </w:r>
    </w:p>
    <w:p w14:paraId="39D6DFAB" w14:textId="77777777" w:rsidR="00A5792B" w:rsidRDefault="00A5792B">
      <w:pPr>
        <w:pStyle w:val="BodyText"/>
        <w:spacing w:before="10"/>
        <w:rPr>
          <w:rFonts w:ascii="Courier New"/>
          <w:b/>
          <w:sz w:val="19"/>
        </w:rPr>
      </w:pPr>
    </w:p>
    <w:p w14:paraId="034F6417" w14:textId="77777777" w:rsidR="00A5792B" w:rsidRDefault="002F44C1">
      <w:pPr>
        <w:pStyle w:val="BodyText"/>
        <w:ind w:left="240" w:right="1295"/>
      </w:pPr>
      <w:r>
        <w:t>The user may select limited medical diagnoses from the list of diagnoses associated with the MDCs.</w:t>
      </w:r>
    </w:p>
    <w:p w14:paraId="17BF65FA" w14:textId="77777777" w:rsidR="00A5792B" w:rsidRDefault="002F44C1">
      <w:pPr>
        <w:spacing w:before="233"/>
        <w:ind w:left="240"/>
        <w:rPr>
          <w:rFonts w:ascii="Courier New"/>
          <w:sz w:val="20"/>
        </w:rPr>
      </w:pPr>
      <w:r>
        <w:rPr>
          <w:rFonts w:ascii="Courier New"/>
          <w:sz w:val="20"/>
        </w:rPr>
        <w:t>Would you like to list the contents of:</w:t>
      </w:r>
    </w:p>
    <w:p w14:paraId="24B7F454" w14:textId="77777777" w:rsidR="00A5792B" w:rsidRDefault="002F44C1">
      <w:pPr>
        <w:pStyle w:val="ListParagraph"/>
        <w:numPr>
          <w:ilvl w:val="0"/>
          <w:numId w:val="432"/>
        </w:numPr>
        <w:tabs>
          <w:tab w:val="left" w:pos="959"/>
          <w:tab w:val="left" w:pos="960"/>
        </w:tabs>
        <w:ind w:hanging="601"/>
        <w:jc w:val="left"/>
        <w:rPr>
          <w:sz w:val="20"/>
        </w:rPr>
      </w:pPr>
      <w:r>
        <w:rPr>
          <w:sz w:val="20"/>
        </w:rPr>
        <w:t>Hyperthyroidism (Graves'</w:t>
      </w:r>
      <w:r>
        <w:rPr>
          <w:spacing w:val="-3"/>
          <w:sz w:val="20"/>
        </w:rPr>
        <w:t xml:space="preserve"> </w:t>
      </w:r>
      <w:r>
        <w:rPr>
          <w:sz w:val="20"/>
        </w:rPr>
        <w:t>Disease)</w:t>
      </w:r>
    </w:p>
    <w:p w14:paraId="4024F017" w14:textId="77777777" w:rsidR="00A5792B" w:rsidRDefault="002F44C1">
      <w:pPr>
        <w:pStyle w:val="ListParagraph"/>
        <w:numPr>
          <w:ilvl w:val="0"/>
          <w:numId w:val="432"/>
        </w:numPr>
        <w:tabs>
          <w:tab w:val="left" w:pos="959"/>
          <w:tab w:val="left" w:pos="960"/>
        </w:tabs>
        <w:ind w:hanging="601"/>
        <w:jc w:val="left"/>
        <w:rPr>
          <w:sz w:val="20"/>
        </w:rPr>
      </w:pPr>
      <w:r>
        <w:rPr>
          <w:sz w:val="20"/>
        </w:rPr>
        <w:t>Hypothyroidism</w:t>
      </w:r>
    </w:p>
    <w:p w14:paraId="641B7753" w14:textId="77777777" w:rsidR="00A5792B" w:rsidRDefault="002F44C1">
      <w:pPr>
        <w:pStyle w:val="ListParagraph"/>
        <w:numPr>
          <w:ilvl w:val="0"/>
          <w:numId w:val="432"/>
        </w:numPr>
        <w:tabs>
          <w:tab w:val="left" w:pos="959"/>
          <w:tab w:val="left" w:pos="960"/>
        </w:tabs>
        <w:ind w:hanging="601"/>
        <w:jc w:val="left"/>
        <w:rPr>
          <w:sz w:val="20"/>
        </w:rPr>
      </w:pPr>
      <w:r>
        <w:rPr>
          <w:sz w:val="20"/>
        </w:rPr>
        <w:t>Parathyroidectomy</w:t>
      </w:r>
    </w:p>
    <w:p w14:paraId="0CBD843F" w14:textId="77777777" w:rsidR="00A5792B" w:rsidRDefault="002F44C1">
      <w:pPr>
        <w:pStyle w:val="ListParagraph"/>
        <w:numPr>
          <w:ilvl w:val="0"/>
          <w:numId w:val="432"/>
        </w:numPr>
        <w:tabs>
          <w:tab w:val="left" w:pos="959"/>
          <w:tab w:val="left" w:pos="960"/>
        </w:tabs>
        <w:spacing w:line="226" w:lineRule="exact"/>
        <w:ind w:hanging="601"/>
        <w:jc w:val="left"/>
        <w:rPr>
          <w:sz w:val="20"/>
        </w:rPr>
      </w:pPr>
      <w:r>
        <w:rPr>
          <w:sz w:val="20"/>
        </w:rPr>
        <w:t>Pericarditis</w:t>
      </w:r>
    </w:p>
    <w:p w14:paraId="5D87173D" w14:textId="77777777" w:rsidR="00A5792B" w:rsidRDefault="002F44C1">
      <w:pPr>
        <w:pStyle w:val="ListParagraph"/>
        <w:numPr>
          <w:ilvl w:val="0"/>
          <w:numId w:val="432"/>
        </w:numPr>
        <w:tabs>
          <w:tab w:val="left" w:pos="959"/>
          <w:tab w:val="left" w:pos="960"/>
        </w:tabs>
        <w:spacing w:line="226" w:lineRule="exact"/>
        <w:ind w:hanging="601"/>
        <w:jc w:val="left"/>
        <w:rPr>
          <w:sz w:val="20"/>
        </w:rPr>
      </w:pPr>
      <w:r>
        <w:rPr>
          <w:sz w:val="20"/>
        </w:rPr>
        <w:t>Peripheral Vascular Surgery</w:t>
      </w:r>
      <w:r>
        <w:rPr>
          <w:spacing w:val="-5"/>
          <w:sz w:val="20"/>
        </w:rPr>
        <w:t xml:space="preserve"> </w:t>
      </w:r>
      <w:r>
        <w:rPr>
          <w:sz w:val="20"/>
        </w:rPr>
        <w:t>Procedures</w:t>
      </w:r>
    </w:p>
    <w:p w14:paraId="22935B66" w14:textId="77777777" w:rsidR="00A5792B" w:rsidRDefault="002F44C1">
      <w:pPr>
        <w:pStyle w:val="ListParagraph"/>
        <w:numPr>
          <w:ilvl w:val="0"/>
          <w:numId w:val="432"/>
        </w:numPr>
        <w:tabs>
          <w:tab w:val="left" w:pos="959"/>
          <w:tab w:val="left" w:pos="960"/>
        </w:tabs>
        <w:spacing w:before="1"/>
        <w:ind w:hanging="601"/>
        <w:jc w:val="left"/>
        <w:rPr>
          <w:sz w:val="20"/>
        </w:rPr>
      </w:pPr>
      <w:r>
        <w:rPr>
          <w:sz w:val="20"/>
        </w:rPr>
        <w:t>Pulmonary</w:t>
      </w:r>
      <w:r>
        <w:rPr>
          <w:spacing w:val="-2"/>
          <w:sz w:val="20"/>
        </w:rPr>
        <w:t xml:space="preserve"> </w:t>
      </w:r>
      <w:r>
        <w:rPr>
          <w:sz w:val="20"/>
        </w:rPr>
        <w:t>Embolus</w:t>
      </w:r>
    </w:p>
    <w:p w14:paraId="0A262289" w14:textId="77777777" w:rsidR="00A5792B" w:rsidRDefault="002F44C1">
      <w:pPr>
        <w:pStyle w:val="ListParagraph"/>
        <w:numPr>
          <w:ilvl w:val="0"/>
          <w:numId w:val="432"/>
        </w:numPr>
        <w:tabs>
          <w:tab w:val="left" w:pos="959"/>
          <w:tab w:val="left" w:pos="960"/>
        </w:tabs>
        <w:ind w:hanging="601"/>
        <w:jc w:val="left"/>
        <w:rPr>
          <w:sz w:val="20"/>
        </w:rPr>
      </w:pPr>
      <w:r>
        <w:rPr>
          <w:sz w:val="20"/>
        </w:rPr>
        <w:t>Thrombophlebitis</w:t>
      </w:r>
      <w:r>
        <w:rPr>
          <w:spacing w:val="-2"/>
          <w:sz w:val="20"/>
        </w:rPr>
        <w:t xml:space="preserve"> </w:t>
      </w:r>
      <w:r>
        <w:rPr>
          <w:sz w:val="20"/>
        </w:rPr>
        <w:t>(DVT)</w:t>
      </w:r>
    </w:p>
    <w:p w14:paraId="7407AA5F" w14:textId="77777777" w:rsidR="00A5792B" w:rsidRDefault="002F44C1">
      <w:pPr>
        <w:pStyle w:val="ListParagraph"/>
        <w:numPr>
          <w:ilvl w:val="0"/>
          <w:numId w:val="432"/>
        </w:numPr>
        <w:tabs>
          <w:tab w:val="left" w:pos="959"/>
          <w:tab w:val="left" w:pos="960"/>
        </w:tabs>
        <w:ind w:hanging="601"/>
        <w:jc w:val="left"/>
        <w:rPr>
          <w:sz w:val="20"/>
        </w:rPr>
      </w:pPr>
      <w:r>
        <w:rPr>
          <w:sz w:val="20"/>
        </w:rPr>
        <w:t>Thyroidectomy</w:t>
      </w:r>
    </w:p>
    <w:p w14:paraId="651FFF16" w14:textId="77777777" w:rsidR="00A5792B" w:rsidRDefault="002F44C1">
      <w:pPr>
        <w:pStyle w:val="ListParagraph"/>
        <w:numPr>
          <w:ilvl w:val="0"/>
          <w:numId w:val="432"/>
        </w:numPr>
        <w:tabs>
          <w:tab w:val="left" w:pos="959"/>
          <w:tab w:val="left" w:pos="960"/>
        </w:tabs>
        <w:spacing w:line="226" w:lineRule="exact"/>
        <w:ind w:hanging="601"/>
        <w:jc w:val="left"/>
        <w:rPr>
          <w:sz w:val="20"/>
        </w:rPr>
      </w:pPr>
      <w:r>
        <w:rPr>
          <w:sz w:val="20"/>
        </w:rPr>
        <w:t>Valvular Heart</w:t>
      </w:r>
      <w:r>
        <w:rPr>
          <w:spacing w:val="-3"/>
          <w:sz w:val="20"/>
        </w:rPr>
        <w:t xml:space="preserve"> </w:t>
      </w:r>
      <w:r>
        <w:rPr>
          <w:sz w:val="20"/>
        </w:rPr>
        <w:t>Disease</w:t>
      </w:r>
    </w:p>
    <w:p w14:paraId="1789E382" w14:textId="77777777" w:rsidR="00A5792B" w:rsidRDefault="002F44C1">
      <w:pPr>
        <w:pStyle w:val="ListParagraph"/>
        <w:numPr>
          <w:ilvl w:val="0"/>
          <w:numId w:val="432"/>
        </w:numPr>
        <w:tabs>
          <w:tab w:val="left" w:pos="959"/>
          <w:tab w:val="left" w:pos="960"/>
        </w:tabs>
        <w:spacing w:before="3" w:line="235" w:lineRule="auto"/>
        <w:ind w:left="240" w:right="6218" w:firstLine="119"/>
        <w:jc w:val="left"/>
        <w:rPr>
          <w:b/>
          <w:sz w:val="20"/>
        </w:rPr>
      </w:pPr>
      <w:r>
        <w:rPr>
          <w:sz w:val="20"/>
        </w:rPr>
        <w:t>Vein Ligation and Stripping Enter action:</w:t>
      </w:r>
      <w:r>
        <w:rPr>
          <w:spacing w:val="-4"/>
          <w:sz w:val="20"/>
        </w:rPr>
        <w:t xml:space="preserve"> </w:t>
      </w:r>
      <w:r>
        <w:rPr>
          <w:b/>
          <w:sz w:val="20"/>
        </w:rPr>
        <w:t>&lt;RET&gt;</w:t>
      </w:r>
    </w:p>
    <w:p w14:paraId="1FE9B703" w14:textId="77777777" w:rsidR="00A5792B" w:rsidRDefault="002F44C1">
      <w:pPr>
        <w:spacing w:before="6"/>
        <w:ind w:left="240"/>
        <w:rPr>
          <w:rFonts w:ascii="Courier New"/>
          <w:sz w:val="20"/>
        </w:rPr>
      </w:pPr>
      <w:r>
        <w:rPr>
          <w:rFonts w:ascii="Courier New"/>
          <w:sz w:val="20"/>
        </w:rPr>
        <w:t>...SORRY, THIS MAY TAKE A FEW MOMENTS...</w:t>
      </w:r>
    </w:p>
    <w:p w14:paraId="641EBE30" w14:textId="77777777" w:rsidR="00A5792B" w:rsidRDefault="00A5792B">
      <w:pPr>
        <w:pStyle w:val="BodyText"/>
        <w:spacing w:before="5"/>
        <w:rPr>
          <w:rFonts w:ascii="Courier New"/>
          <w:sz w:val="19"/>
        </w:rPr>
      </w:pPr>
    </w:p>
    <w:p w14:paraId="0A7317F3" w14:textId="77777777" w:rsidR="00A5792B" w:rsidRDefault="002F44C1">
      <w:pPr>
        <w:pStyle w:val="BodyText"/>
        <w:ind w:left="240"/>
      </w:pPr>
      <w:r>
        <w:t>Based on the above list, the user may print all nursing problems or select specific guidelines.</w:t>
      </w:r>
    </w:p>
    <w:p w14:paraId="7C6A76F4" w14:textId="77777777" w:rsidR="00A5792B" w:rsidRDefault="00A5792B">
      <w:pPr>
        <w:sectPr w:rsidR="00A5792B">
          <w:headerReference w:type="even" r:id="rId89"/>
          <w:headerReference w:type="default" r:id="rId90"/>
          <w:footerReference w:type="even" r:id="rId91"/>
          <w:footerReference w:type="default" r:id="rId92"/>
          <w:pgSz w:w="12240" w:h="15840"/>
          <w:pgMar w:top="940" w:right="620" w:bottom="1160" w:left="1200" w:header="725" w:footer="975" w:gutter="0"/>
          <w:pgNumType w:start="9"/>
          <w:cols w:space="720"/>
        </w:sectPr>
      </w:pPr>
    </w:p>
    <w:p w14:paraId="1B6258E4" w14:textId="77777777" w:rsidR="00A5792B" w:rsidRDefault="00A5792B">
      <w:pPr>
        <w:pStyle w:val="BodyText"/>
        <w:rPr>
          <w:sz w:val="20"/>
        </w:rPr>
      </w:pPr>
    </w:p>
    <w:p w14:paraId="26F8EC2F" w14:textId="77777777" w:rsidR="00A5792B" w:rsidRDefault="00A5792B">
      <w:pPr>
        <w:pStyle w:val="BodyText"/>
        <w:spacing w:before="2"/>
        <w:rPr>
          <w:sz w:val="23"/>
        </w:rPr>
      </w:pPr>
    </w:p>
    <w:p w14:paraId="36899A3F" w14:textId="77777777" w:rsidR="00A5792B" w:rsidRDefault="002F44C1">
      <w:pPr>
        <w:ind w:left="240"/>
        <w:rPr>
          <w:rFonts w:ascii="Courier New"/>
          <w:sz w:val="20"/>
        </w:rPr>
      </w:pPr>
      <w:r>
        <w:rPr>
          <w:rFonts w:ascii="Courier New"/>
          <w:sz w:val="20"/>
        </w:rPr>
        <w:t>Enter type of information you want printed:</w:t>
      </w:r>
    </w:p>
    <w:p w14:paraId="57EF2E30" w14:textId="77777777" w:rsidR="00A5792B" w:rsidRDefault="002F44C1">
      <w:pPr>
        <w:pStyle w:val="ListParagraph"/>
        <w:numPr>
          <w:ilvl w:val="0"/>
          <w:numId w:val="431"/>
        </w:numPr>
        <w:tabs>
          <w:tab w:val="left" w:pos="959"/>
          <w:tab w:val="left" w:pos="960"/>
        </w:tabs>
        <w:ind w:hanging="481"/>
        <w:rPr>
          <w:sz w:val="20"/>
        </w:rPr>
      </w:pPr>
      <w:r>
        <w:rPr>
          <w:sz w:val="20"/>
        </w:rPr>
        <w:t>All Nursing Problems in</w:t>
      </w:r>
      <w:r>
        <w:rPr>
          <w:spacing w:val="-6"/>
          <w:sz w:val="20"/>
        </w:rPr>
        <w:t xml:space="preserve"> </w:t>
      </w:r>
      <w:r>
        <w:rPr>
          <w:sz w:val="20"/>
        </w:rPr>
        <w:t>Selection</w:t>
      </w:r>
    </w:p>
    <w:p w14:paraId="0DCBD656" w14:textId="77777777" w:rsidR="00A5792B" w:rsidRDefault="002F44C1">
      <w:pPr>
        <w:pStyle w:val="ListParagraph"/>
        <w:numPr>
          <w:ilvl w:val="0"/>
          <w:numId w:val="431"/>
        </w:numPr>
        <w:tabs>
          <w:tab w:val="left" w:pos="959"/>
          <w:tab w:val="left" w:pos="960"/>
        </w:tabs>
        <w:spacing w:before="6" w:line="232" w:lineRule="auto"/>
        <w:ind w:left="240" w:right="4658" w:firstLine="239"/>
        <w:rPr>
          <w:b/>
          <w:sz w:val="20"/>
        </w:rPr>
      </w:pPr>
      <w:r>
        <w:rPr>
          <w:sz w:val="20"/>
        </w:rPr>
        <w:t>Selected Nursing Problems from Selection Enter action:</w:t>
      </w:r>
      <w:r>
        <w:rPr>
          <w:spacing w:val="-3"/>
          <w:sz w:val="20"/>
        </w:rPr>
        <w:t xml:space="preserve"> </w:t>
      </w:r>
      <w:r>
        <w:rPr>
          <w:b/>
          <w:sz w:val="20"/>
        </w:rPr>
        <w:t>2</w:t>
      </w:r>
    </w:p>
    <w:p w14:paraId="5FEA4E1F" w14:textId="77777777" w:rsidR="00A5792B" w:rsidRDefault="00A5792B">
      <w:pPr>
        <w:pStyle w:val="BodyText"/>
        <w:rPr>
          <w:rFonts w:ascii="Courier New"/>
          <w:b/>
          <w:sz w:val="20"/>
        </w:rPr>
      </w:pPr>
    </w:p>
    <w:p w14:paraId="3AC3F3E6" w14:textId="77777777" w:rsidR="00A5792B" w:rsidRDefault="002F44C1">
      <w:pPr>
        <w:pStyle w:val="BodyText"/>
        <w:spacing w:before="1"/>
        <w:ind w:left="240"/>
      </w:pPr>
      <w:r>
        <w:t>By entering 2, the user can then select specific nursing care guidelines.</w:t>
      </w:r>
    </w:p>
    <w:p w14:paraId="0A7082F8" w14:textId="77777777" w:rsidR="00A5792B" w:rsidRDefault="002F44C1">
      <w:pPr>
        <w:spacing w:before="7"/>
        <w:ind w:left="240"/>
        <w:rPr>
          <w:rFonts w:ascii="Courier New"/>
          <w:sz w:val="20"/>
        </w:rPr>
      </w:pPr>
      <w:r>
        <w:rPr>
          <w:rFonts w:ascii="Courier New"/>
          <w:sz w:val="20"/>
        </w:rPr>
        <w:t>...HMMM, THIS MAY TAKE A FEW MOMENTS...</w:t>
      </w:r>
    </w:p>
    <w:p w14:paraId="195D115A" w14:textId="77777777" w:rsidR="00A5792B" w:rsidRDefault="00A5792B">
      <w:pPr>
        <w:pStyle w:val="BodyText"/>
        <w:rPr>
          <w:rFonts w:ascii="Courier New"/>
          <w:sz w:val="20"/>
        </w:rPr>
      </w:pPr>
    </w:p>
    <w:p w14:paraId="226F7872" w14:textId="77777777" w:rsidR="00A5792B" w:rsidRDefault="002F44C1">
      <w:pPr>
        <w:spacing w:line="226" w:lineRule="exact"/>
        <w:ind w:left="240"/>
        <w:rPr>
          <w:rFonts w:ascii="Courier New"/>
          <w:sz w:val="20"/>
        </w:rPr>
      </w:pPr>
      <w:r>
        <w:rPr>
          <w:rFonts w:ascii="Courier New"/>
          <w:sz w:val="20"/>
        </w:rPr>
        <w:t>Select from the following Problems:</w:t>
      </w:r>
    </w:p>
    <w:p w14:paraId="296C8395" w14:textId="77777777" w:rsidR="00A5792B" w:rsidRDefault="002F44C1">
      <w:pPr>
        <w:pStyle w:val="ListParagraph"/>
        <w:numPr>
          <w:ilvl w:val="0"/>
          <w:numId w:val="430"/>
        </w:numPr>
        <w:tabs>
          <w:tab w:val="left" w:pos="959"/>
          <w:tab w:val="left" w:pos="960"/>
        </w:tabs>
        <w:spacing w:line="226" w:lineRule="exact"/>
        <w:ind w:hanging="481"/>
        <w:jc w:val="left"/>
        <w:rPr>
          <w:sz w:val="20"/>
        </w:rPr>
      </w:pPr>
      <w:r>
        <w:rPr>
          <w:sz w:val="20"/>
        </w:rPr>
        <w:t>Anxiety</w:t>
      </w:r>
    </w:p>
    <w:p w14:paraId="4300C09F" w14:textId="77777777" w:rsidR="00A5792B" w:rsidRDefault="002F44C1">
      <w:pPr>
        <w:pStyle w:val="ListParagraph"/>
        <w:numPr>
          <w:ilvl w:val="1"/>
          <w:numId w:val="430"/>
        </w:numPr>
        <w:tabs>
          <w:tab w:val="left" w:pos="1080"/>
        </w:tabs>
        <w:spacing w:line="223" w:lineRule="exact"/>
        <w:ind w:hanging="241"/>
        <w:rPr>
          <w:sz w:val="20"/>
        </w:rPr>
      </w:pPr>
      <w:r>
        <w:rPr>
          <w:sz w:val="20"/>
        </w:rPr>
        <w:t>Acute Myocardial</w:t>
      </w:r>
      <w:r>
        <w:rPr>
          <w:spacing w:val="-3"/>
          <w:sz w:val="20"/>
        </w:rPr>
        <w:t xml:space="preserve"> </w:t>
      </w:r>
      <w:r>
        <w:rPr>
          <w:sz w:val="20"/>
        </w:rPr>
        <w:t>Infarction</w:t>
      </w:r>
    </w:p>
    <w:p w14:paraId="0EEA7745" w14:textId="77777777" w:rsidR="00A5792B" w:rsidRDefault="002F44C1">
      <w:pPr>
        <w:pStyle w:val="BodyText"/>
        <w:ind w:left="239" w:right="1601"/>
      </w:pPr>
      <w:r>
        <w:t>Notice that the parent for this problem displays here (Acute Myocardial Infarction). This happens for all parents that have the classification of Medical Diagnoses/Procedure.</w:t>
      </w:r>
    </w:p>
    <w:p w14:paraId="53EE4DEF" w14:textId="77777777" w:rsidR="00A5792B" w:rsidRDefault="002F44C1">
      <w:pPr>
        <w:pStyle w:val="ListParagraph"/>
        <w:numPr>
          <w:ilvl w:val="0"/>
          <w:numId w:val="430"/>
        </w:numPr>
        <w:tabs>
          <w:tab w:val="left" w:pos="959"/>
          <w:tab w:val="left" w:pos="960"/>
        </w:tabs>
        <w:spacing w:before="185"/>
        <w:ind w:hanging="481"/>
        <w:jc w:val="left"/>
        <w:rPr>
          <w:sz w:val="20"/>
        </w:rPr>
      </w:pPr>
      <w:r>
        <w:rPr>
          <w:sz w:val="20"/>
        </w:rPr>
        <w:t>Cardiac Output, Decreased (Electrical</w:t>
      </w:r>
      <w:r>
        <w:rPr>
          <w:spacing w:val="-8"/>
          <w:sz w:val="20"/>
        </w:rPr>
        <w:t xml:space="preserve"> </w:t>
      </w:r>
      <w:r>
        <w:rPr>
          <w:sz w:val="20"/>
        </w:rPr>
        <w:t>Factors)</w:t>
      </w:r>
    </w:p>
    <w:p w14:paraId="7830A8AE" w14:textId="77777777" w:rsidR="00A5792B" w:rsidRDefault="002F44C1">
      <w:pPr>
        <w:pStyle w:val="ListParagraph"/>
        <w:numPr>
          <w:ilvl w:val="1"/>
          <w:numId w:val="430"/>
        </w:numPr>
        <w:tabs>
          <w:tab w:val="left" w:pos="1080"/>
        </w:tabs>
        <w:spacing w:before="1"/>
        <w:ind w:hanging="241"/>
        <w:rPr>
          <w:sz w:val="20"/>
        </w:rPr>
      </w:pPr>
      <w:r>
        <w:rPr>
          <w:sz w:val="20"/>
        </w:rPr>
        <w:t>Abdominal Aortic Aneurysm</w:t>
      </w:r>
      <w:r>
        <w:rPr>
          <w:spacing w:val="-5"/>
          <w:sz w:val="20"/>
        </w:rPr>
        <w:t xml:space="preserve"> </w:t>
      </w:r>
      <w:r>
        <w:rPr>
          <w:sz w:val="20"/>
        </w:rPr>
        <w:t>Repair</w:t>
      </w:r>
    </w:p>
    <w:p w14:paraId="7DC419C3" w14:textId="77777777" w:rsidR="00A5792B" w:rsidRDefault="002F44C1">
      <w:pPr>
        <w:pStyle w:val="ListParagraph"/>
        <w:numPr>
          <w:ilvl w:val="1"/>
          <w:numId w:val="430"/>
        </w:numPr>
        <w:tabs>
          <w:tab w:val="left" w:pos="1080"/>
        </w:tabs>
        <w:spacing w:line="226" w:lineRule="exact"/>
        <w:ind w:hanging="241"/>
        <w:rPr>
          <w:sz w:val="20"/>
        </w:rPr>
      </w:pPr>
      <w:r>
        <w:rPr>
          <w:sz w:val="20"/>
        </w:rPr>
        <w:t>Acute Myocardial</w:t>
      </w:r>
      <w:r>
        <w:rPr>
          <w:spacing w:val="-3"/>
          <w:sz w:val="20"/>
        </w:rPr>
        <w:t xml:space="preserve"> </w:t>
      </w:r>
      <w:r>
        <w:rPr>
          <w:sz w:val="20"/>
        </w:rPr>
        <w:t>Infarction</w:t>
      </w:r>
    </w:p>
    <w:p w14:paraId="671D4619" w14:textId="77777777" w:rsidR="00A5792B" w:rsidRDefault="002F44C1">
      <w:pPr>
        <w:pStyle w:val="ListParagraph"/>
        <w:numPr>
          <w:ilvl w:val="0"/>
          <w:numId w:val="430"/>
        </w:numPr>
        <w:tabs>
          <w:tab w:val="left" w:pos="959"/>
          <w:tab w:val="left" w:pos="960"/>
        </w:tabs>
        <w:spacing w:line="226" w:lineRule="exact"/>
        <w:ind w:hanging="481"/>
        <w:jc w:val="left"/>
        <w:rPr>
          <w:sz w:val="20"/>
        </w:rPr>
      </w:pPr>
      <w:r>
        <w:rPr>
          <w:sz w:val="20"/>
        </w:rPr>
        <w:t>Cardiac Output, Decreased (Mechanical</w:t>
      </w:r>
      <w:r>
        <w:rPr>
          <w:spacing w:val="-8"/>
          <w:sz w:val="20"/>
        </w:rPr>
        <w:t xml:space="preserve"> </w:t>
      </w:r>
      <w:r>
        <w:rPr>
          <w:sz w:val="20"/>
        </w:rPr>
        <w:t>Factors)</w:t>
      </w:r>
    </w:p>
    <w:p w14:paraId="69171B73" w14:textId="77777777" w:rsidR="00A5792B" w:rsidRDefault="002F44C1">
      <w:pPr>
        <w:pStyle w:val="ListParagraph"/>
        <w:numPr>
          <w:ilvl w:val="1"/>
          <w:numId w:val="430"/>
        </w:numPr>
        <w:tabs>
          <w:tab w:val="left" w:pos="1080"/>
        </w:tabs>
        <w:ind w:hanging="241"/>
        <w:rPr>
          <w:sz w:val="20"/>
        </w:rPr>
      </w:pPr>
      <w:r>
        <w:rPr>
          <w:sz w:val="20"/>
        </w:rPr>
        <w:t>Abdominal Aortic Aneurysm</w:t>
      </w:r>
      <w:r>
        <w:rPr>
          <w:spacing w:val="-5"/>
          <w:sz w:val="20"/>
        </w:rPr>
        <w:t xml:space="preserve"> </w:t>
      </w:r>
      <w:r>
        <w:rPr>
          <w:sz w:val="20"/>
        </w:rPr>
        <w:t>Repair</w:t>
      </w:r>
    </w:p>
    <w:p w14:paraId="3684F9F9" w14:textId="77777777" w:rsidR="00A5792B" w:rsidRDefault="002F44C1">
      <w:pPr>
        <w:pStyle w:val="ListParagraph"/>
        <w:numPr>
          <w:ilvl w:val="1"/>
          <w:numId w:val="430"/>
        </w:numPr>
        <w:tabs>
          <w:tab w:val="left" w:pos="1080"/>
        </w:tabs>
        <w:ind w:hanging="241"/>
        <w:rPr>
          <w:sz w:val="20"/>
        </w:rPr>
      </w:pPr>
      <w:r>
        <w:rPr>
          <w:sz w:val="20"/>
        </w:rPr>
        <w:t>Acute Myocardial</w:t>
      </w:r>
      <w:r>
        <w:rPr>
          <w:spacing w:val="-3"/>
          <w:sz w:val="20"/>
        </w:rPr>
        <w:t xml:space="preserve"> </w:t>
      </w:r>
      <w:r>
        <w:rPr>
          <w:sz w:val="20"/>
        </w:rPr>
        <w:t>Infarction</w:t>
      </w:r>
    </w:p>
    <w:p w14:paraId="26768E37" w14:textId="77777777" w:rsidR="00A5792B" w:rsidRDefault="002F44C1">
      <w:pPr>
        <w:pStyle w:val="ListParagraph"/>
        <w:numPr>
          <w:ilvl w:val="0"/>
          <w:numId w:val="430"/>
        </w:numPr>
        <w:tabs>
          <w:tab w:val="left" w:pos="959"/>
          <w:tab w:val="left" w:pos="960"/>
        </w:tabs>
        <w:spacing w:before="1"/>
        <w:ind w:hanging="481"/>
        <w:jc w:val="left"/>
        <w:rPr>
          <w:sz w:val="20"/>
        </w:rPr>
      </w:pPr>
      <w:r>
        <w:rPr>
          <w:sz w:val="20"/>
        </w:rPr>
        <w:t>Coping, Ineffective</w:t>
      </w:r>
      <w:r>
        <w:rPr>
          <w:spacing w:val="-3"/>
          <w:sz w:val="20"/>
        </w:rPr>
        <w:t xml:space="preserve"> </w:t>
      </w:r>
      <w:r>
        <w:rPr>
          <w:sz w:val="20"/>
        </w:rPr>
        <w:t>Family</w:t>
      </w:r>
    </w:p>
    <w:p w14:paraId="2D3A95C5" w14:textId="77777777" w:rsidR="00A5792B" w:rsidRDefault="002F44C1">
      <w:pPr>
        <w:pStyle w:val="ListParagraph"/>
        <w:numPr>
          <w:ilvl w:val="1"/>
          <w:numId w:val="430"/>
        </w:numPr>
        <w:tabs>
          <w:tab w:val="left" w:pos="1080"/>
        </w:tabs>
        <w:spacing w:line="226" w:lineRule="exact"/>
        <w:ind w:hanging="241"/>
        <w:rPr>
          <w:sz w:val="20"/>
        </w:rPr>
      </w:pPr>
      <w:r>
        <w:rPr>
          <w:sz w:val="20"/>
        </w:rPr>
        <w:t>Acute Myocardial</w:t>
      </w:r>
      <w:r>
        <w:rPr>
          <w:spacing w:val="-3"/>
          <w:sz w:val="20"/>
        </w:rPr>
        <w:t xml:space="preserve"> </w:t>
      </w:r>
      <w:r>
        <w:rPr>
          <w:sz w:val="20"/>
        </w:rPr>
        <w:t>Infarction</w:t>
      </w:r>
    </w:p>
    <w:p w14:paraId="3B906C7A" w14:textId="77777777" w:rsidR="00A5792B" w:rsidRDefault="002F44C1">
      <w:pPr>
        <w:pStyle w:val="ListParagraph"/>
        <w:numPr>
          <w:ilvl w:val="0"/>
          <w:numId w:val="430"/>
        </w:numPr>
        <w:tabs>
          <w:tab w:val="left" w:pos="959"/>
          <w:tab w:val="left" w:pos="960"/>
        </w:tabs>
        <w:spacing w:line="226" w:lineRule="exact"/>
        <w:ind w:hanging="481"/>
        <w:jc w:val="left"/>
        <w:rPr>
          <w:sz w:val="20"/>
        </w:rPr>
      </w:pPr>
      <w:r>
        <w:rPr>
          <w:sz w:val="20"/>
        </w:rPr>
        <w:t>Coping, Ineffective</w:t>
      </w:r>
      <w:r>
        <w:rPr>
          <w:spacing w:val="-3"/>
          <w:sz w:val="20"/>
        </w:rPr>
        <w:t xml:space="preserve"> </w:t>
      </w:r>
      <w:r>
        <w:rPr>
          <w:sz w:val="20"/>
        </w:rPr>
        <w:t>Individual</w:t>
      </w:r>
    </w:p>
    <w:p w14:paraId="2E9E49DB" w14:textId="77777777" w:rsidR="00A5792B" w:rsidRDefault="002F44C1">
      <w:pPr>
        <w:pStyle w:val="ListParagraph"/>
        <w:numPr>
          <w:ilvl w:val="1"/>
          <w:numId w:val="430"/>
        </w:numPr>
        <w:tabs>
          <w:tab w:val="left" w:pos="1080"/>
        </w:tabs>
        <w:ind w:hanging="241"/>
        <w:rPr>
          <w:sz w:val="20"/>
        </w:rPr>
      </w:pPr>
      <w:r>
        <w:rPr>
          <w:sz w:val="20"/>
        </w:rPr>
        <w:t>Acute Myocardial</w:t>
      </w:r>
      <w:r>
        <w:rPr>
          <w:spacing w:val="-3"/>
          <w:sz w:val="20"/>
        </w:rPr>
        <w:t xml:space="preserve"> </w:t>
      </w:r>
      <w:r>
        <w:rPr>
          <w:sz w:val="20"/>
        </w:rPr>
        <w:t>Infarction</w:t>
      </w:r>
    </w:p>
    <w:p w14:paraId="09841F9E" w14:textId="77777777" w:rsidR="00A5792B" w:rsidRDefault="002F44C1">
      <w:pPr>
        <w:pStyle w:val="ListParagraph"/>
        <w:numPr>
          <w:ilvl w:val="0"/>
          <w:numId w:val="430"/>
        </w:numPr>
        <w:tabs>
          <w:tab w:val="left" w:pos="959"/>
          <w:tab w:val="left" w:pos="960"/>
        </w:tabs>
        <w:ind w:hanging="481"/>
        <w:jc w:val="left"/>
        <w:rPr>
          <w:sz w:val="20"/>
        </w:rPr>
      </w:pPr>
      <w:r>
        <w:rPr>
          <w:sz w:val="20"/>
        </w:rPr>
        <w:t>Fear</w:t>
      </w:r>
    </w:p>
    <w:p w14:paraId="2CBDA7B2" w14:textId="77777777" w:rsidR="00A5792B" w:rsidRDefault="002F44C1">
      <w:pPr>
        <w:pStyle w:val="ListParagraph"/>
        <w:numPr>
          <w:ilvl w:val="1"/>
          <w:numId w:val="430"/>
        </w:numPr>
        <w:tabs>
          <w:tab w:val="left" w:pos="1080"/>
        </w:tabs>
        <w:spacing w:before="1"/>
        <w:ind w:hanging="241"/>
        <w:rPr>
          <w:sz w:val="20"/>
        </w:rPr>
      </w:pPr>
      <w:r>
        <w:rPr>
          <w:sz w:val="20"/>
        </w:rPr>
        <w:t>Abdominal Aortic Aneurysm</w:t>
      </w:r>
      <w:r>
        <w:rPr>
          <w:spacing w:val="-5"/>
          <w:sz w:val="20"/>
        </w:rPr>
        <w:t xml:space="preserve"> </w:t>
      </w:r>
      <w:r>
        <w:rPr>
          <w:sz w:val="20"/>
        </w:rPr>
        <w:t>Repair</w:t>
      </w:r>
    </w:p>
    <w:p w14:paraId="02D73375" w14:textId="77777777" w:rsidR="00A5792B" w:rsidRDefault="002F44C1">
      <w:pPr>
        <w:pStyle w:val="ListParagraph"/>
        <w:numPr>
          <w:ilvl w:val="1"/>
          <w:numId w:val="430"/>
        </w:numPr>
        <w:tabs>
          <w:tab w:val="left" w:pos="1080"/>
        </w:tabs>
        <w:spacing w:line="226" w:lineRule="exact"/>
        <w:ind w:hanging="241"/>
        <w:rPr>
          <w:sz w:val="20"/>
        </w:rPr>
      </w:pPr>
      <w:r>
        <w:rPr>
          <w:sz w:val="20"/>
        </w:rPr>
        <w:t>Acute Myocardial</w:t>
      </w:r>
      <w:r>
        <w:rPr>
          <w:spacing w:val="-3"/>
          <w:sz w:val="20"/>
        </w:rPr>
        <w:t xml:space="preserve"> </w:t>
      </w:r>
      <w:r>
        <w:rPr>
          <w:sz w:val="20"/>
        </w:rPr>
        <w:t>Infarction</w:t>
      </w:r>
    </w:p>
    <w:p w14:paraId="14DDB02D" w14:textId="77777777" w:rsidR="00A5792B" w:rsidRDefault="002F44C1">
      <w:pPr>
        <w:pStyle w:val="ListParagraph"/>
        <w:numPr>
          <w:ilvl w:val="0"/>
          <w:numId w:val="430"/>
        </w:numPr>
        <w:tabs>
          <w:tab w:val="left" w:pos="959"/>
          <w:tab w:val="left" w:pos="960"/>
        </w:tabs>
        <w:spacing w:line="226" w:lineRule="exact"/>
        <w:ind w:hanging="481"/>
        <w:jc w:val="left"/>
        <w:rPr>
          <w:sz w:val="20"/>
        </w:rPr>
      </w:pPr>
      <w:r>
        <w:rPr>
          <w:sz w:val="20"/>
        </w:rPr>
        <w:t>Fluid Volume Deficit</w:t>
      </w:r>
      <w:r>
        <w:rPr>
          <w:spacing w:val="-5"/>
          <w:sz w:val="20"/>
        </w:rPr>
        <w:t xml:space="preserve"> </w:t>
      </w:r>
      <w:r>
        <w:rPr>
          <w:sz w:val="20"/>
        </w:rPr>
        <w:t>(Actual/Potential)</w:t>
      </w:r>
    </w:p>
    <w:p w14:paraId="17BC6952" w14:textId="77777777" w:rsidR="00A5792B" w:rsidRDefault="002F44C1">
      <w:pPr>
        <w:pStyle w:val="ListParagraph"/>
        <w:numPr>
          <w:ilvl w:val="1"/>
          <w:numId w:val="430"/>
        </w:numPr>
        <w:tabs>
          <w:tab w:val="left" w:pos="1080"/>
        </w:tabs>
        <w:ind w:hanging="241"/>
        <w:rPr>
          <w:sz w:val="20"/>
        </w:rPr>
      </w:pPr>
      <w:r>
        <w:rPr>
          <w:sz w:val="20"/>
        </w:rPr>
        <w:t>Abdominal Aortic Aneurysm</w:t>
      </w:r>
      <w:r>
        <w:rPr>
          <w:spacing w:val="-5"/>
          <w:sz w:val="20"/>
        </w:rPr>
        <w:t xml:space="preserve"> </w:t>
      </w:r>
      <w:r>
        <w:rPr>
          <w:sz w:val="20"/>
        </w:rPr>
        <w:t>Repair</w:t>
      </w:r>
    </w:p>
    <w:p w14:paraId="32213765" w14:textId="77777777" w:rsidR="00A5792B" w:rsidRDefault="002F44C1">
      <w:pPr>
        <w:pStyle w:val="ListParagraph"/>
        <w:numPr>
          <w:ilvl w:val="1"/>
          <w:numId w:val="430"/>
        </w:numPr>
        <w:tabs>
          <w:tab w:val="left" w:pos="1080"/>
        </w:tabs>
        <w:ind w:hanging="241"/>
        <w:rPr>
          <w:sz w:val="20"/>
        </w:rPr>
      </w:pPr>
      <w:r>
        <w:rPr>
          <w:sz w:val="20"/>
        </w:rPr>
        <w:t>Acute Myocardial</w:t>
      </w:r>
      <w:r>
        <w:rPr>
          <w:spacing w:val="-3"/>
          <w:sz w:val="20"/>
        </w:rPr>
        <w:t xml:space="preserve"> </w:t>
      </w:r>
      <w:r>
        <w:rPr>
          <w:sz w:val="20"/>
        </w:rPr>
        <w:t>Infarction</w:t>
      </w:r>
    </w:p>
    <w:p w14:paraId="3F56F7E8" w14:textId="77777777" w:rsidR="00A5792B" w:rsidRDefault="002F44C1">
      <w:pPr>
        <w:pStyle w:val="ListParagraph"/>
        <w:numPr>
          <w:ilvl w:val="0"/>
          <w:numId w:val="430"/>
        </w:numPr>
        <w:tabs>
          <w:tab w:val="left" w:pos="959"/>
          <w:tab w:val="left" w:pos="960"/>
        </w:tabs>
        <w:ind w:hanging="481"/>
        <w:jc w:val="left"/>
        <w:rPr>
          <w:sz w:val="20"/>
        </w:rPr>
      </w:pPr>
      <w:r>
        <w:rPr>
          <w:sz w:val="20"/>
        </w:rPr>
        <w:t>Fluid Volume Excess</w:t>
      </w:r>
      <w:r>
        <w:rPr>
          <w:spacing w:val="-5"/>
          <w:sz w:val="20"/>
        </w:rPr>
        <w:t xml:space="preserve"> </w:t>
      </w:r>
      <w:r>
        <w:rPr>
          <w:sz w:val="20"/>
        </w:rPr>
        <w:t>(Actual/Potential)</w:t>
      </w:r>
    </w:p>
    <w:p w14:paraId="06714D6F" w14:textId="77777777" w:rsidR="00A5792B" w:rsidRDefault="002F44C1">
      <w:pPr>
        <w:pStyle w:val="ListParagraph"/>
        <w:numPr>
          <w:ilvl w:val="1"/>
          <w:numId w:val="430"/>
        </w:numPr>
        <w:tabs>
          <w:tab w:val="left" w:pos="1080"/>
        </w:tabs>
        <w:spacing w:before="1" w:line="226" w:lineRule="exact"/>
        <w:ind w:hanging="241"/>
        <w:rPr>
          <w:sz w:val="20"/>
        </w:rPr>
      </w:pPr>
      <w:r>
        <w:rPr>
          <w:sz w:val="20"/>
        </w:rPr>
        <w:t>Acute Myocardial</w:t>
      </w:r>
      <w:r>
        <w:rPr>
          <w:spacing w:val="-3"/>
          <w:sz w:val="20"/>
        </w:rPr>
        <w:t xml:space="preserve"> </w:t>
      </w:r>
      <w:r>
        <w:rPr>
          <w:sz w:val="20"/>
        </w:rPr>
        <w:t>Infarction</w:t>
      </w:r>
    </w:p>
    <w:p w14:paraId="43B4601C" w14:textId="77777777" w:rsidR="00A5792B" w:rsidRDefault="002F44C1">
      <w:pPr>
        <w:pStyle w:val="ListParagraph"/>
        <w:numPr>
          <w:ilvl w:val="0"/>
          <w:numId w:val="430"/>
        </w:numPr>
        <w:tabs>
          <w:tab w:val="left" w:pos="959"/>
          <w:tab w:val="left" w:pos="960"/>
        </w:tabs>
        <w:spacing w:line="224" w:lineRule="exact"/>
        <w:ind w:hanging="481"/>
        <w:jc w:val="left"/>
        <w:rPr>
          <w:sz w:val="20"/>
        </w:rPr>
      </w:pPr>
      <w:r>
        <w:rPr>
          <w:sz w:val="20"/>
        </w:rPr>
        <w:t>Gas Exchange,</w:t>
      </w:r>
      <w:r>
        <w:rPr>
          <w:spacing w:val="-3"/>
          <w:sz w:val="20"/>
        </w:rPr>
        <w:t xml:space="preserve"> </w:t>
      </w:r>
      <w:r>
        <w:rPr>
          <w:sz w:val="20"/>
        </w:rPr>
        <w:t>Impaired</w:t>
      </w:r>
    </w:p>
    <w:p w14:paraId="79D7E244" w14:textId="77777777" w:rsidR="00A5792B" w:rsidRDefault="002F44C1">
      <w:pPr>
        <w:spacing w:line="224" w:lineRule="exact"/>
        <w:ind w:left="240"/>
        <w:rPr>
          <w:rFonts w:ascii="Courier New"/>
          <w:b/>
          <w:sz w:val="20"/>
        </w:rPr>
      </w:pPr>
      <w:r>
        <w:rPr>
          <w:rFonts w:ascii="Courier New"/>
          <w:sz w:val="20"/>
        </w:rPr>
        <w:t xml:space="preserve">Enter action (&lt;RET&gt; to see more): </w:t>
      </w:r>
      <w:r>
        <w:rPr>
          <w:rFonts w:ascii="Courier New"/>
          <w:b/>
          <w:sz w:val="20"/>
        </w:rPr>
        <w:t>1,2</w:t>
      </w:r>
    </w:p>
    <w:p w14:paraId="6A105192" w14:textId="77777777" w:rsidR="00A5792B" w:rsidRDefault="002F44C1">
      <w:pPr>
        <w:spacing w:before="186"/>
        <w:ind w:left="240"/>
        <w:rPr>
          <w:rFonts w:ascii="Courier New"/>
          <w:sz w:val="20"/>
        </w:rPr>
      </w:pPr>
      <w:r>
        <w:rPr>
          <w:rFonts w:ascii="Courier New"/>
          <w:sz w:val="20"/>
        </w:rPr>
        <w:t>Select from the following Problems:</w:t>
      </w:r>
    </w:p>
    <w:p w14:paraId="0F164C72" w14:textId="77777777" w:rsidR="00A5792B" w:rsidRDefault="002F44C1">
      <w:pPr>
        <w:pStyle w:val="ListParagraph"/>
        <w:numPr>
          <w:ilvl w:val="1"/>
          <w:numId w:val="430"/>
        </w:numPr>
        <w:tabs>
          <w:tab w:val="left" w:pos="1080"/>
        </w:tabs>
        <w:ind w:hanging="241"/>
        <w:rPr>
          <w:sz w:val="20"/>
        </w:rPr>
      </w:pPr>
      <w:r>
        <w:rPr>
          <w:sz w:val="20"/>
        </w:rPr>
        <w:t>Abdominal Aortic Aneurysm</w:t>
      </w:r>
      <w:r>
        <w:rPr>
          <w:spacing w:val="-5"/>
          <w:sz w:val="20"/>
        </w:rPr>
        <w:t xml:space="preserve"> </w:t>
      </w:r>
      <w:r>
        <w:rPr>
          <w:sz w:val="20"/>
        </w:rPr>
        <w:t>Repair</w:t>
      </w:r>
    </w:p>
    <w:p w14:paraId="657F754C" w14:textId="77777777" w:rsidR="00A5792B" w:rsidRDefault="002F44C1">
      <w:pPr>
        <w:pStyle w:val="ListParagraph"/>
        <w:numPr>
          <w:ilvl w:val="0"/>
          <w:numId w:val="430"/>
        </w:numPr>
        <w:tabs>
          <w:tab w:val="left" w:pos="959"/>
          <w:tab w:val="left" w:pos="960"/>
        </w:tabs>
        <w:spacing w:line="226" w:lineRule="exact"/>
        <w:ind w:hanging="601"/>
        <w:jc w:val="left"/>
        <w:rPr>
          <w:sz w:val="20"/>
        </w:rPr>
      </w:pPr>
      <w:r>
        <w:rPr>
          <w:sz w:val="20"/>
        </w:rPr>
        <w:t>Infection</w:t>
      </w:r>
      <w:r>
        <w:rPr>
          <w:spacing w:val="-2"/>
          <w:sz w:val="20"/>
        </w:rPr>
        <w:t xml:space="preserve"> </w:t>
      </w:r>
      <w:r>
        <w:rPr>
          <w:sz w:val="20"/>
        </w:rPr>
        <w:t>Potential</w:t>
      </w:r>
    </w:p>
    <w:p w14:paraId="65C3D42D" w14:textId="77777777" w:rsidR="00A5792B" w:rsidRDefault="002F44C1">
      <w:pPr>
        <w:pStyle w:val="ListParagraph"/>
        <w:numPr>
          <w:ilvl w:val="1"/>
          <w:numId w:val="430"/>
        </w:numPr>
        <w:tabs>
          <w:tab w:val="left" w:pos="1080"/>
        </w:tabs>
        <w:spacing w:line="226" w:lineRule="exact"/>
        <w:ind w:hanging="241"/>
        <w:rPr>
          <w:sz w:val="20"/>
        </w:rPr>
      </w:pPr>
      <w:r>
        <w:rPr>
          <w:sz w:val="20"/>
        </w:rPr>
        <w:t>Abdominal Aortic Aneurysm</w:t>
      </w:r>
      <w:r>
        <w:rPr>
          <w:spacing w:val="-5"/>
          <w:sz w:val="20"/>
        </w:rPr>
        <w:t xml:space="preserve"> </w:t>
      </w:r>
      <w:r>
        <w:rPr>
          <w:sz w:val="20"/>
        </w:rPr>
        <w:t>Repair</w:t>
      </w:r>
    </w:p>
    <w:p w14:paraId="24AFADF2" w14:textId="77777777" w:rsidR="00A5792B" w:rsidRDefault="002F44C1">
      <w:pPr>
        <w:pStyle w:val="ListParagraph"/>
        <w:numPr>
          <w:ilvl w:val="0"/>
          <w:numId w:val="430"/>
        </w:numPr>
        <w:tabs>
          <w:tab w:val="left" w:pos="959"/>
          <w:tab w:val="left" w:pos="960"/>
        </w:tabs>
        <w:spacing w:before="1"/>
        <w:ind w:hanging="601"/>
        <w:jc w:val="left"/>
        <w:rPr>
          <w:sz w:val="20"/>
        </w:rPr>
      </w:pPr>
      <w:r>
        <w:rPr>
          <w:sz w:val="20"/>
        </w:rPr>
        <w:t>Knowledge</w:t>
      </w:r>
      <w:r>
        <w:rPr>
          <w:spacing w:val="-2"/>
          <w:sz w:val="20"/>
        </w:rPr>
        <w:t xml:space="preserve"> </w:t>
      </w:r>
      <w:r>
        <w:rPr>
          <w:sz w:val="20"/>
        </w:rPr>
        <w:t>Deficit</w:t>
      </w:r>
    </w:p>
    <w:p w14:paraId="02B0F077" w14:textId="77777777" w:rsidR="00A5792B" w:rsidRDefault="002F44C1">
      <w:pPr>
        <w:pStyle w:val="ListParagraph"/>
        <w:numPr>
          <w:ilvl w:val="1"/>
          <w:numId w:val="430"/>
        </w:numPr>
        <w:tabs>
          <w:tab w:val="left" w:pos="1080"/>
        </w:tabs>
        <w:ind w:hanging="241"/>
        <w:rPr>
          <w:sz w:val="20"/>
        </w:rPr>
      </w:pPr>
      <w:r>
        <w:rPr>
          <w:sz w:val="20"/>
        </w:rPr>
        <w:t>Acute Myocardial</w:t>
      </w:r>
      <w:r>
        <w:rPr>
          <w:spacing w:val="-3"/>
          <w:sz w:val="20"/>
        </w:rPr>
        <w:t xml:space="preserve"> </w:t>
      </w:r>
      <w:r>
        <w:rPr>
          <w:sz w:val="20"/>
        </w:rPr>
        <w:t>Infarction</w:t>
      </w:r>
    </w:p>
    <w:p w14:paraId="5905A6A6" w14:textId="77777777" w:rsidR="00A5792B" w:rsidRDefault="002F44C1">
      <w:pPr>
        <w:pStyle w:val="ListParagraph"/>
        <w:numPr>
          <w:ilvl w:val="0"/>
          <w:numId w:val="430"/>
        </w:numPr>
        <w:tabs>
          <w:tab w:val="left" w:pos="959"/>
          <w:tab w:val="left" w:pos="960"/>
        </w:tabs>
        <w:ind w:hanging="601"/>
        <w:jc w:val="left"/>
        <w:rPr>
          <w:sz w:val="20"/>
        </w:rPr>
      </w:pPr>
      <w:r>
        <w:rPr>
          <w:sz w:val="20"/>
        </w:rPr>
        <w:t>Knowledge Deficit</w:t>
      </w:r>
      <w:r>
        <w:rPr>
          <w:spacing w:val="-3"/>
          <w:sz w:val="20"/>
        </w:rPr>
        <w:t xml:space="preserve"> </w:t>
      </w:r>
      <w:r>
        <w:rPr>
          <w:sz w:val="20"/>
        </w:rPr>
        <w:t>[specify]</w:t>
      </w:r>
    </w:p>
    <w:p w14:paraId="48D70898" w14:textId="77777777" w:rsidR="00A5792B" w:rsidRDefault="002F44C1">
      <w:pPr>
        <w:pStyle w:val="ListParagraph"/>
        <w:numPr>
          <w:ilvl w:val="1"/>
          <w:numId w:val="430"/>
        </w:numPr>
        <w:tabs>
          <w:tab w:val="left" w:pos="1080"/>
        </w:tabs>
        <w:ind w:hanging="241"/>
        <w:rPr>
          <w:sz w:val="20"/>
        </w:rPr>
      </w:pPr>
      <w:r>
        <w:rPr>
          <w:sz w:val="20"/>
        </w:rPr>
        <w:t>Abdominal Aortic Aneurysm</w:t>
      </w:r>
      <w:r>
        <w:rPr>
          <w:spacing w:val="-5"/>
          <w:sz w:val="20"/>
        </w:rPr>
        <w:t xml:space="preserve"> </w:t>
      </w:r>
      <w:r>
        <w:rPr>
          <w:sz w:val="20"/>
        </w:rPr>
        <w:t>Repair</w:t>
      </w:r>
    </w:p>
    <w:p w14:paraId="7C719B56" w14:textId="77777777" w:rsidR="00A5792B" w:rsidRDefault="002F44C1">
      <w:pPr>
        <w:pStyle w:val="ListParagraph"/>
        <w:numPr>
          <w:ilvl w:val="0"/>
          <w:numId w:val="430"/>
        </w:numPr>
        <w:tabs>
          <w:tab w:val="left" w:pos="959"/>
          <w:tab w:val="left" w:pos="960"/>
        </w:tabs>
        <w:spacing w:before="1" w:line="226" w:lineRule="exact"/>
        <w:ind w:hanging="601"/>
        <w:jc w:val="left"/>
        <w:rPr>
          <w:sz w:val="20"/>
        </w:rPr>
      </w:pPr>
      <w:r>
        <w:rPr>
          <w:sz w:val="20"/>
        </w:rPr>
        <w:t>Noncompliance/Nonadherence</w:t>
      </w:r>
      <w:r>
        <w:rPr>
          <w:spacing w:val="-2"/>
          <w:sz w:val="20"/>
        </w:rPr>
        <w:t xml:space="preserve"> </w:t>
      </w:r>
      <w:r>
        <w:rPr>
          <w:sz w:val="20"/>
        </w:rPr>
        <w:t>[specify]</w:t>
      </w:r>
    </w:p>
    <w:p w14:paraId="2D613691" w14:textId="77777777" w:rsidR="00A5792B" w:rsidRDefault="002F44C1">
      <w:pPr>
        <w:pStyle w:val="ListParagraph"/>
        <w:numPr>
          <w:ilvl w:val="1"/>
          <w:numId w:val="430"/>
        </w:numPr>
        <w:tabs>
          <w:tab w:val="left" w:pos="1080"/>
        </w:tabs>
        <w:spacing w:line="226" w:lineRule="exact"/>
        <w:ind w:hanging="241"/>
        <w:rPr>
          <w:sz w:val="20"/>
        </w:rPr>
      </w:pPr>
      <w:r>
        <w:rPr>
          <w:sz w:val="20"/>
        </w:rPr>
        <w:t>Acute Myocardial</w:t>
      </w:r>
      <w:r>
        <w:rPr>
          <w:spacing w:val="-3"/>
          <w:sz w:val="20"/>
        </w:rPr>
        <w:t xml:space="preserve"> </w:t>
      </w:r>
      <w:r>
        <w:rPr>
          <w:sz w:val="20"/>
        </w:rPr>
        <w:t>Infarction</w:t>
      </w:r>
    </w:p>
    <w:p w14:paraId="05772A20" w14:textId="77777777" w:rsidR="00A5792B" w:rsidRDefault="002F44C1">
      <w:pPr>
        <w:pStyle w:val="ListParagraph"/>
        <w:numPr>
          <w:ilvl w:val="0"/>
          <w:numId w:val="430"/>
        </w:numPr>
        <w:tabs>
          <w:tab w:val="left" w:pos="959"/>
          <w:tab w:val="left" w:pos="960"/>
        </w:tabs>
        <w:ind w:hanging="601"/>
        <w:jc w:val="left"/>
        <w:rPr>
          <w:sz w:val="20"/>
        </w:rPr>
      </w:pPr>
      <w:r>
        <w:rPr>
          <w:sz w:val="20"/>
        </w:rPr>
        <w:t>Pain,</w:t>
      </w:r>
      <w:r>
        <w:rPr>
          <w:spacing w:val="-2"/>
          <w:sz w:val="20"/>
        </w:rPr>
        <w:t xml:space="preserve"> </w:t>
      </w:r>
      <w:r>
        <w:rPr>
          <w:sz w:val="20"/>
        </w:rPr>
        <w:t>Chest</w:t>
      </w:r>
    </w:p>
    <w:p w14:paraId="4797D21C" w14:textId="77777777" w:rsidR="00A5792B" w:rsidRDefault="002F44C1">
      <w:pPr>
        <w:pStyle w:val="ListParagraph"/>
        <w:numPr>
          <w:ilvl w:val="1"/>
          <w:numId w:val="430"/>
        </w:numPr>
        <w:tabs>
          <w:tab w:val="left" w:pos="1080"/>
        </w:tabs>
        <w:ind w:hanging="241"/>
        <w:rPr>
          <w:sz w:val="20"/>
        </w:rPr>
      </w:pPr>
      <w:r>
        <w:rPr>
          <w:sz w:val="20"/>
        </w:rPr>
        <w:t>Abdominal Aortic Aneurysm</w:t>
      </w:r>
      <w:r>
        <w:rPr>
          <w:spacing w:val="-5"/>
          <w:sz w:val="20"/>
        </w:rPr>
        <w:t xml:space="preserve"> </w:t>
      </w:r>
      <w:r>
        <w:rPr>
          <w:sz w:val="20"/>
        </w:rPr>
        <w:t>Repair</w:t>
      </w:r>
    </w:p>
    <w:p w14:paraId="266456C3" w14:textId="77777777" w:rsidR="00A5792B" w:rsidRDefault="002F44C1">
      <w:pPr>
        <w:pStyle w:val="ListParagraph"/>
        <w:numPr>
          <w:ilvl w:val="1"/>
          <w:numId w:val="430"/>
        </w:numPr>
        <w:tabs>
          <w:tab w:val="left" w:pos="1080"/>
        </w:tabs>
        <w:ind w:hanging="241"/>
        <w:rPr>
          <w:sz w:val="20"/>
        </w:rPr>
      </w:pPr>
      <w:r>
        <w:rPr>
          <w:sz w:val="20"/>
        </w:rPr>
        <w:t>Acute Myocardial</w:t>
      </w:r>
      <w:r>
        <w:rPr>
          <w:spacing w:val="-3"/>
          <w:sz w:val="20"/>
        </w:rPr>
        <w:t xml:space="preserve"> </w:t>
      </w:r>
      <w:r>
        <w:rPr>
          <w:sz w:val="20"/>
        </w:rPr>
        <w:t>Infarction</w:t>
      </w:r>
    </w:p>
    <w:p w14:paraId="72614177" w14:textId="77777777" w:rsidR="00A5792B" w:rsidRDefault="002F44C1">
      <w:pPr>
        <w:pStyle w:val="ListParagraph"/>
        <w:numPr>
          <w:ilvl w:val="0"/>
          <w:numId w:val="430"/>
        </w:numPr>
        <w:tabs>
          <w:tab w:val="left" w:pos="959"/>
          <w:tab w:val="left" w:pos="960"/>
        </w:tabs>
        <w:spacing w:before="1" w:line="226" w:lineRule="exact"/>
        <w:ind w:hanging="601"/>
        <w:jc w:val="left"/>
        <w:rPr>
          <w:sz w:val="20"/>
        </w:rPr>
      </w:pPr>
      <w:r>
        <w:rPr>
          <w:sz w:val="20"/>
        </w:rPr>
        <w:t>Spiritual</w:t>
      </w:r>
      <w:r>
        <w:rPr>
          <w:spacing w:val="-2"/>
          <w:sz w:val="20"/>
        </w:rPr>
        <w:t xml:space="preserve"> </w:t>
      </w:r>
      <w:r>
        <w:rPr>
          <w:sz w:val="20"/>
        </w:rPr>
        <w:t>Distress</w:t>
      </w:r>
    </w:p>
    <w:p w14:paraId="18196F24" w14:textId="77777777" w:rsidR="00A5792B" w:rsidRDefault="002F44C1">
      <w:pPr>
        <w:pStyle w:val="ListParagraph"/>
        <w:numPr>
          <w:ilvl w:val="1"/>
          <w:numId w:val="430"/>
        </w:numPr>
        <w:tabs>
          <w:tab w:val="left" w:pos="1080"/>
        </w:tabs>
        <w:spacing w:line="226" w:lineRule="exact"/>
        <w:ind w:hanging="241"/>
        <w:rPr>
          <w:sz w:val="20"/>
        </w:rPr>
      </w:pPr>
      <w:r>
        <w:rPr>
          <w:sz w:val="20"/>
        </w:rPr>
        <w:t>Acute Myocardial</w:t>
      </w:r>
      <w:r>
        <w:rPr>
          <w:spacing w:val="-3"/>
          <w:sz w:val="20"/>
        </w:rPr>
        <w:t xml:space="preserve"> </w:t>
      </w:r>
      <w:r>
        <w:rPr>
          <w:sz w:val="20"/>
        </w:rPr>
        <w:t>Infarction</w:t>
      </w:r>
    </w:p>
    <w:p w14:paraId="22C963C3" w14:textId="77777777" w:rsidR="00A5792B" w:rsidRDefault="00A5792B">
      <w:pPr>
        <w:spacing w:line="226" w:lineRule="exact"/>
        <w:rPr>
          <w:sz w:val="20"/>
        </w:rPr>
        <w:sectPr w:rsidR="00A5792B">
          <w:pgSz w:w="12240" w:h="15840"/>
          <w:pgMar w:top="940" w:right="620" w:bottom="1160" w:left="1200" w:header="725" w:footer="975" w:gutter="0"/>
          <w:cols w:space="720"/>
        </w:sectPr>
      </w:pPr>
    </w:p>
    <w:p w14:paraId="230505B6" w14:textId="77777777" w:rsidR="00A5792B" w:rsidRDefault="00A5792B">
      <w:pPr>
        <w:pStyle w:val="BodyText"/>
        <w:rPr>
          <w:rFonts w:ascii="Courier New"/>
          <w:sz w:val="20"/>
        </w:rPr>
      </w:pPr>
    </w:p>
    <w:p w14:paraId="12B8D0BD" w14:textId="77777777" w:rsidR="00A5792B" w:rsidRDefault="00A5792B">
      <w:pPr>
        <w:pStyle w:val="BodyText"/>
        <w:spacing w:before="9"/>
        <w:rPr>
          <w:rFonts w:ascii="Courier New"/>
          <w:sz w:val="23"/>
        </w:rPr>
      </w:pPr>
    </w:p>
    <w:p w14:paraId="572CB049" w14:textId="77777777" w:rsidR="00A5792B" w:rsidRDefault="002F44C1">
      <w:pPr>
        <w:pStyle w:val="ListParagraph"/>
        <w:numPr>
          <w:ilvl w:val="0"/>
          <w:numId w:val="430"/>
        </w:numPr>
        <w:tabs>
          <w:tab w:val="left" w:pos="959"/>
          <w:tab w:val="left" w:pos="960"/>
        </w:tabs>
        <w:spacing w:before="1"/>
        <w:ind w:hanging="601"/>
        <w:jc w:val="left"/>
        <w:rPr>
          <w:sz w:val="20"/>
        </w:rPr>
      </w:pPr>
      <w:r>
        <w:rPr>
          <w:sz w:val="20"/>
        </w:rPr>
        <w:t>Tissue Perfusion, Alteration</w:t>
      </w:r>
      <w:r>
        <w:rPr>
          <w:spacing w:val="-5"/>
          <w:sz w:val="20"/>
        </w:rPr>
        <w:t xml:space="preserve"> </w:t>
      </w:r>
      <w:r>
        <w:rPr>
          <w:sz w:val="20"/>
        </w:rPr>
        <w:t>In</w:t>
      </w:r>
    </w:p>
    <w:p w14:paraId="6873C140" w14:textId="77777777" w:rsidR="00A5792B" w:rsidRDefault="002F44C1">
      <w:pPr>
        <w:pStyle w:val="ListParagraph"/>
        <w:numPr>
          <w:ilvl w:val="1"/>
          <w:numId w:val="430"/>
        </w:numPr>
        <w:tabs>
          <w:tab w:val="left" w:pos="1080"/>
        </w:tabs>
        <w:ind w:hanging="241"/>
        <w:rPr>
          <w:sz w:val="20"/>
        </w:rPr>
      </w:pPr>
      <w:r>
        <w:rPr>
          <w:sz w:val="20"/>
        </w:rPr>
        <w:t>Abdominal Aortic Aneurysm</w:t>
      </w:r>
      <w:r>
        <w:rPr>
          <w:spacing w:val="-5"/>
          <w:sz w:val="20"/>
        </w:rPr>
        <w:t xml:space="preserve"> </w:t>
      </w:r>
      <w:r>
        <w:rPr>
          <w:sz w:val="20"/>
        </w:rPr>
        <w:t>Repair</w:t>
      </w:r>
    </w:p>
    <w:p w14:paraId="3BC9A132" w14:textId="77777777" w:rsidR="00A5792B" w:rsidRDefault="002F44C1">
      <w:pPr>
        <w:pStyle w:val="ListParagraph"/>
        <w:numPr>
          <w:ilvl w:val="1"/>
          <w:numId w:val="430"/>
        </w:numPr>
        <w:tabs>
          <w:tab w:val="left" w:pos="1080"/>
        </w:tabs>
        <w:spacing w:before="5" w:line="232" w:lineRule="auto"/>
        <w:ind w:left="239" w:right="6098" w:firstLine="599"/>
        <w:rPr>
          <w:b/>
          <w:sz w:val="20"/>
        </w:rPr>
      </w:pPr>
      <w:r>
        <w:rPr>
          <w:sz w:val="20"/>
        </w:rPr>
        <w:t>Acute Myocardial Infarction Enter action:</w:t>
      </w:r>
      <w:r>
        <w:rPr>
          <w:spacing w:val="-4"/>
          <w:sz w:val="20"/>
        </w:rPr>
        <w:t xml:space="preserve"> </w:t>
      </w:r>
      <w:r>
        <w:rPr>
          <w:b/>
          <w:sz w:val="20"/>
        </w:rPr>
        <w:t>&lt;RET&gt;</w:t>
      </w:r>
    </w:p>
    <w:p w14:paraId="4139D90D" w14:textId="77777777" w:rsidR="00A5792B" w:rsidRDefault="002F44C1">
      <w:pPr>
        <w:spacing w:before="8" w:line="223" w:lineRule="exact"/>
        <w:ind w:left="239"/>
        <w:rPr>
          <w:rFonts w:ascii="Courier New"/>
          <w:sz w:val="20"/>
        </w:rPr>
      </w:pPr>
      <w:r>
        <w:rPr>
          <w:rFonts w:ascii="Courier New"/>
          <w:sz w:val="20"/>
        </w:rPr>
        <w:t>...SORRY, LET ME PUT YOU ON 'HOLD' FOR A SECOND...</w:t>
      </w:r>
    </w:p>
    <w:p w14:paraId="6348920D" w14:textId="77777777" w:rsidR="00A5792B" w:rsidRDefault="002F44C1">
      <w:pPr>
        <w:pStyle w:val="BodyText"/>
        <w:spacing w:line="273" w:lineRule="exact"/>
        <w:ind w:left="240"/>
      </w:pPr>
      <w:r>
        <w:t>The user can then choose portions of the guidelines to be printed:</w:t>
      </w:r>
    </w:p>
    <w:p w14:paraId="7217DDC1" w14:textId="77777777" w:rsidR="00A5792B" w:rsidRDefault="002F44C1">
      <w:pPr>
        <w:spacing w:before="188"/>
        <w:ind w:left="240"/>
        <w:rPr>
          <w:rFonts w:ascii="Courier New"/>
          <w:sz w:val="20"/>
        </w:rPr>
      </w:pPr>
      <w:r>
        <w:rPr>
          <w:rFonts w:ascii="Courier New"/>
          <w:sz w:val="20"/>
        </w:rPr>
        <w:t>For each care plan, which data should be printed:</w:t>
      </w:r>
    </w:p>
    <w:p w14:paraId="18A31792" w14:textId="77777777" w:rsidR="00A5792B" w:rsidRDefault="002F44C1">
      <w:pPr>
        <w:pStyle w:val="ListParagraph"/>
        <w:numPr>
          <w:ilvl w:val="0"/>
          <w:numId w:val="429"/>
        </w:numPr>
        <w:tabs>
          <w:tab w:val="left" w:pos="959"/>
          <w:tab w:val="left" w:pos="960"/>
        </w:tabs>
        <w:ind w:hanging="481"/>
        <w:rPr>
          <w:sz w:val="20"/>
        </w:rPr>
      </w:pPr>
      <w:r>
        <w:rPr>
          <w:sz w:val="20"/>
        </w:rPr>
        <w:t>Nursing</w:t>
      </w:r>
      <w:r>
        <w:rPr>
          <w:spacing w:val="-2"/>
          <w:sz w:val="20"/>
        </w:rPr>
        <w:t xml:space="preserve"> </w:t>
      </w:r>
      <w:r>
        <w:rPr>
          <w:sz w:val="20"/>
        </w:rPr>
        <w:t>Problems/Outcomes</w:t>
      </w:r>
    </w:p>
    <w:p w14:paraId="43CC0997" w14:textId="77777777" w:rsidR="00A5792B" w:rsidRDefault="002F44C1">
      <w:pPr>
        <w:pStyle w:val="ListParagraph"/>
        <w:numPr>
          <w:ilvl w:val="0"/>
          <w:numId w:val="429"/>
        </w:numPr>
        <w:tabs>
          <w:tab w:val="left" w:pos="959"/>
          <w:tab w:val="left" w:pos="960"/>
        </w:tabs>
        <w:spacing w:before="1" w:line="226" w:lineRule="exact"/>
        <w:ind w:hanging="481"/>
        <w:rPr>
          <w:sz w:val="20"/>
        </w:rPr>
      </w:pPr>
      <w:r>
        <w:rPr>
          <w:sz w:val="20"/>
        </w:rPr>
        <w:t>Nursing</w:t>
      </w:r>
      <w:r>
        <w:rPr>
          <w:spacing w:val="-2"/>
          <w:sz w:val="20"/>
        </w:rPr>
        <w:t xml:space="preserve"> </w:t>
      </w:r>
      <w:r>
        <w:rPr>
          <w:sz w:val="20"/>
        </w:rPr>
        <w:t>Problems/Interventions</w:t>
      </w:r>
    </w:p>
    <w:p w14:paraId="0598BFA0" w14:textId="77777777" w:rsidR="00A5792B" w:rsidRDefault="002F44C1">
      <w:pPr>
        <w:pStyle w:val="ListParagraph"/>
        <w:numPr>
          <w:ilvl w:val="0"/>
          <w:numId w:val="429"/>
        </w:numPr>
        <w:tabs>
          <w:tab w:val="left" w:pos="959"/>
          <w:tab w:val="left" w:pos="960"/>
        </w:tabs>
        <w:spacing w:line="226" w:lineRule="exact"/>
        <w:ind w:hanging="481"/>
        <w:rPr>
          <w:sz w:val="20"/>
        </w:rPr>
      </w:pPr>
      <w:r>
        <w:rPr>
          <w:sz w:val="20"/>
        </w:rPr>
        <w:t>Nursing</w:t>
      </w:r>
      <w:r>
        <w:rPr>
          <w:spacing w:val="-2"/>
          <w:sz w:val="20"/>
        </w:rPr>
        <w:t xml:space="preserve"> </w:t>
      </w:r>
      <w:r>
        <w:rPr>
          <w:sz w:val="20"/>
        </w:rPr>
        <w:t>Problems/Etiologies</w:t>
      </w:r>
    </w:p>
    <w:p w14:paraId="4FFC0177" w14:textId="77777777" w:rsidR="00A5792B" w:rsidRDefault="002F44C1">
      <w:pPr>
        <w:pStyle w:val="ListParagraph"/>
        <w:numPr>
          <w:ilvl w:val="0"/>
          <w:numId w:val="429"/>
        </w:numPr>
        <w:tabs>
          <w:tab w:val="left" w:pos="959"/>
          <w:tab w:val="left" w:pos="960"/>
        </w:tabs>
        <w:ind w:hanging="481"/>
        <w:rPr>
          <w:sz w:val="20"/>
        </w:rPr>
      </w:pPr>
      <w:r>
        <w:rPr>
          <w:sz w:val="20"/>
        </w:rPr>
        <w:t>Nursing Problems/Related</w:t>
      </w:r>
      <w:r>
        <w:rPr>
          <w:spacing w:val="-25"/>
          <w:sz w:val="20"/>
        </w:rPr>
        <w:t xml:space="preserve"> </w:t>
      </w:r>
      <w:r>
        <w:rPr>
          <w:sz w:val="20"/>
        </w:rPr>
        <w:t>Problems</w:t>
      </w:r>
    </w:p>
    <w:p w14:paraId="11D10FBE" w14:textId="77777777" w:rsidR="00A5792B" w:rsidRDefault="002F44C1">
      <w:pPr>
        <w:tabs>
          <w:tab w:val="left" w:pos="959"/>
        </w:tabs>
        <w:ind w:left="479"/>
        <w:rPr>
          <w:rFonts w:ascii="Courier New"/>
          <w:sz w:val="20"/>
        </w:rPr>
      </w:pPr>
      <w:r>
        <w:rPr>
          <w:rFonts w:ascii="Courier New"/>
          <w:sz w:val="20"/>
        </w:rPr>
        <w:t>5</w:t>
      </w:r>
      <w:r>
        <w:rPr>
          <w:rFonts w:ascii="Courier New"/>
          <w:sz w:val="20"/>
        </w:rPr>
        <w:tab/>
        <w:t>Nursing Problems/Defining</w:t>
      </w:r>
      <w:r>
        <w:rPr>
          <w:rFonts w:ascii="Courier New"/>
          <w:spacing w:val="-31"/>
          <w:sz w:val="20"/>
        </w:rPr>
        <w:t xml:space="preserve"> </w:t>
      </w:r>
      <w:r>
        <w:rPr>
          <w:rFonts w:ascii="Courier New"/>
          <w:sz w:val="20"/>
        </w:rPr>
        <w:t>Characteristics</w:t>
      </w:r>
    </w:p>
    <w:p w14:paraId="1C55B9E0" w14:textId="77777777" w:rsidR="00A5792B" w:rsidRDefault="002F44C1">
      <w:pPr>
        <w:pStyle w:val="ListParagraph"/>
        <w:numPr>
          <w:ilvl w:val="0"/>
          <w:numId w:val="428"/>
        </w:numPr>
        <w:tabs>
          <w:tab w:val="left" w:pos="959"/>
          <w:tab w:val="left" w:pos="960"/>
        </w:tabs>
        <w:ind w:hanging="481"/>
        <w:rPr>
          <w:sz w:val="20"/>
        </w:rPr>
      </w:pPr>
      <w:r>
        <w:rPr>
          <w:sz w:val="20"/>
        </w:rPr>
        <w:t>All of the</w:t>
      </w:r>
      <w:r>
        <w:rPr>
          <w:spacing w:val="-4"/>
          <w:sz w:val="20"/>
        </w:rPr>
        <w:t xml:space="preserve"> </w:t>
      </w:r>
      <w:r>
        <w:rPr>
          <w:sz w:val="20"/>
        </w:rPr>
        <w:t>above</w:t>
      </w:r>
    </w:p>
    <w:p w14:paraId="1FC895A7" w14:textId="77777777" w:rsidR="00A5792B" w:rsidRDefault="002F44C1">
      <w:pPr>
        <w:pStyle w:val="ListParagraph"/>
        <w:numPr>
          <w:ilvl w:val="0"/>
          <w:numId w:val="428"/>
        </w:numPr>
        <w:tabs>
          <w:tab w:val="left" w:pos="959"/>
          <w:tab w:val="left" w:pos="960"/>
        </w:tabs>
        <w:spacing w:before="1" w:line="424" w:lineRule="auto"/>
        <w:ind w:left="240" w:right="6938" w:firstLine="239"/>
        <w:rPr>
          <w:b/>
          <w:sz w:val="20"/>
        </w:rPr>
      </w:pPr>
      <w:r>
        <w:rPr>
          <w:sz w:val="20"/>
        </w:rPr>
        <w:t>Nursing Problems Only Enter action:</w:t>
      </w:r>
      <w:r>
        <w:rPr>
          <w:spacing w:val="-3"/>
          <w:sz w:val="20"/>
        </w:rPr>
        <w:t xml:space="preserve"> </w:t>
      </w:r>
      <w:r>
        <w:rPr>
          <w:b/>
          <w:sz w:val="20"/>
        </w:rPr>
        <w:t>1</w:t>
      </w:r>
    </w:p>
    <w:p w14:paraId="6D21E1E3" w14:textId="77777777" w:rsidR="00A5792B" w:rsidRDefault="002F44C1">
      <w:pPr>
        <w:pStyle w:val="BodyText"/>
        <w:spacing w:before="5"/>
        <w:ind w:left="240"/>
      </w:pPr>
      <w:r>
        <w:t>Only the associated patient outcomes are printed under the problem/guideline.</w:t>
      </w:r>
    </w:p>
    <w:p w14:paraId="47E3A079" w14:textId="77777777" w:rsidR="00A5792B" w:rsidRDefault="002F44C1">
      <w:pPr>
        <w:spacing w:before="189"/>
        <w:ind w:left="240"/>
        <w:rPr>
          <w:sz w:val="24"/>
        </w:rPr>
      </w:pPr>
      <w:r>
        <w:rPr>
          <w:rFonts w:ascii="Courier New"/>
          <w:sz w:val="20"/>
        </w:rPr>
        <w:t>DEVICE: HOME//</w:t>
      </w:r>
      <w:r>
        <w:rPr>
          <w:sz w:val="24"/>
        </w:rPr>
        <w:t>Enter appropriate response</w:t>
      </w:r>
    </w:p>
    <w:p w14:paraId="02902817" w14:textId="77777777" w:rsidR="00A5792B" w:rsidRDefault="002F44C1">
      <w:pPr>
        <w:pStyle w:val="BodyText"/>
        <w:spacing w:before="174"/>
        <w:ind w:left="240" w:right="890"/>
      </w:pPr>
      <w:r>
        <w:t>The following is a customized report reflecting specific information. The user can generate various reports by simply changing the sort parameters within this option.</w:t>
      </w:r>
    </w:p>
    <w:p w14:paraId="6F5E9D92" w14:textId="77777777" w:rsidR="00A5792B" w:rsidRDefault="00A5792B">
      <w:pPr>
        <w:sectPr w:rsidR="00A5792B">
          <w:pgSz w:w="12240" w:h="15840"/>
          <w:pgMar w:top="940" w:right="620" w:bottom="1160" w:left="1200" w:header="725" w:footer="975" w:gutter="0"/>
          <w:cols w:space="720"/>
        </w:sectPr>
      </w:pPr>
    </w:p>
    <w:p w14:paraId="1BCFD21F" w14:textId="77777777" w:rsidR="00A5792B" w:rsidRDefault="00A5792B">
      <w:pPr>
        <w:pStyle w:val="BodyText"/>
        <w:rPr>
          <w:sz w:val="20"/>
        </w:rPr>
      </w:pPr>
    </w:p>
    <w:p w14:paraId="0EBC9ED8" w14:textId="77777777" w:rsidR="00A5792B" w:rsidRDefault="00A5792B">
      <w:pPr>
        <w:pStyle w:val="BodyText"/>
        <w:spacing w:before="2"/>
        <w:rPr>
          <w:sz w:val="23"/>
        </w:rPr>
      </w:pPr>
    </w:p>
    <w:p w14:paraId="7526850E" w14:textId="77777777" w:rsidR="00A5792B" w:rsidRDefault="00BE26E6">
      <w:pPr>
        <w:tabs>
          <w:tab w:val="left" w:pos="8638"/>
        </w:tabs>
        <w:ind w:left="1799"/>
        <w:rPr>
          <w:rFonts w:ascii="Courier New"/>
          <w:sz w:val="20"/>
        </w:rPr>
      </w:pPr>
      <w:r>
        <w:pict w14:anchorId="50F07E25">
          <v:shape id="_x0000_s2837" style="position:absolute;left:0;text-align:left;margin-left:1in;margin-top:16.85pt;width:461.95pt;height:.1pt;z-index:-15683072;mso-wrap-distance-left:0;mso-wrap-distance-right:0;mso-position-horizontal-relative:page" coordorigin="1440,337" coordsize="9239,0" path="m1440,337r9238,e" filled="f" strokeweight=".20856mm">
            <v:stroke dashstyle="dash"/>
            <v:path arrowok="t"/>
            <w10:wrap type="topAndBottom" anchorx="page"/>
          </v:shape>
        </w:pict>
      </w:r>
      <w:r w:rsidR="002F44C1">
        <w:rPr>
          <w:rFonts w:ascii="Courier New"/>
          <w:sz w:val="20"/>
        </w:rPr>
        <w:t>Patient Plan of Care Content by</w:t>
      </w:r>
      <w:r w:rsidR="002F44C1">
        <w:rPr>
          <w:rFonts w:ascii="Courier New"/>
          <w:spacing w:val="-25"/>
          <w:sz w:val="20"/>
        </w:rPr>
        <w:t xml:space="preserve"> </w:t>
      </w:r>
      <w:r w:rsidR="002F44C1">
        <w:rPr>
          <w:rFonts w:ascii="Courier New"/>
          <w:sz w:val="20"/>
        </w:rPr>
        <w:t>Medical</w:t>
      </w:r>
      <w:r w:rsidR="002F44C1">
        <w:rPr>
          <w:rFonts w:ascii="Courier New"/>
          <w:spacing w:val="-4"/>
          <w:sz w:val="20"/>
        </w:rPr>
        <w:t xml:space="preserve"> </w:t>
      </w:r>
      <w:r w:rsidR="002F44C1">
        <w:rPr>
          <w:rFonts w:ascii="Courier New"/>
          <w:sz w:val="20"/>
        </w:rPr>
        <w:t>Diagnoses</w:t>
      </w:r>
      <w:r w:rsidR="002F44C1">
        <w:rPr>
          <w:rFonts w:ascii="Courier New"/>
          <w:sz w:val="20"/>
        </w:rPr>
        <w:tab/>
        <w:t>PAGE:</w:t>
      </w:r>
      <w:r w:rsidR="002F44C1">
        <w:rPr>
          <w:rFonts w:ascii="Courier New"/>
          <w:spacing w:val="-2"/>
          <w:sz w:val="20"/>
        </w:rPr>
        <w:t xml:space="preserve"> </w:t>
      </w:r>
      <w:r w:rsidR="002F44C1">
        <w:rPr>
          <w:rFonts w:ascii="Courier New"/>
          <w:sz w:val="20"/>
        </w:rPr>
        <w:t>1</w:t>
      </w:r>
    </w:p>
    <w:p w14:paraId="61CB59F4" w14:textId="77777777" w:rsidR="00A5792B" w:rsidRDefault="00A5792B">
      <w:pPr>
        <w:pStyle w:val="BodyText"/>
        <w:spacing w:before="4"/>
        <w:rPr>
          <w:rFonts w:ascii="Courier New"/>
          <w:sz w:val="14"/>
        </w:rPr>
      </w:pPr>
    </w:p>
    <w:p w14:paraId="5146C6D2" w14:textId="77777777" w:rsidR="00A5792B" w:rsidRDefault="002F44C1">
      <w:pPr>
        <w:spacing w:before="100"/>
        <w:ind w:left="240"/>
        <w:rPr>
          <w:rFonts w:ascii="Courier New"/>
          <w:sz w:val="20"/>
        </w:rPr>
      </w:pPr>
      <w:r>
        <w:rPr>
          <w:rFonts w:ascii="Courier New"/>
          <w:sz w:val="20"/>
        </w:rPr>
        <w:t>Cardiovascular</w:t>
      </w:r>
    </w:p>
    <w:p w14:paraId="234656AF" w14:textId="77777777" w:rsidR="00A5792B" w:rsidRDefault="002F44C1">
      <w:pPr>
        <w:spacing w:before="180"/>
        <w:ind w:left="599"/>
        <w:rPr>
          <w:rFonts w:ascii="Courier New"/>
          <w:sz w:val="20"/>
        </w:rPr>
      </w:pPr>
      <w:r>
        <w:rPr>
          <w:rFonts w:ascii="Courier New"/>
          <w:sz w:val="20"/>
        </w:rPr>
        <w:t>Abdominal Aortic Aneurysm Repair</w:t>
      </w:r>
    </w:p>
    <w:p w14:paraId="5C783CBB" w14:textId="77777777" w:rsidR="00A5792B" w:rsidRDefault="002F44C1">
      <w:pPr>
        <w:spacing w:before="182"/>
        <w:ind w:left="959"/>
        <w:rPr>
          <w:rFonts w:ascii="Courier New"/>
          <w:sz w:val="20"/>
        </w:rPr>
      </w:pPr>
      <w:r>
        <w:rPr>
          <w:rFonts w:ascii="Courier New"/>
          <w:sz w:val="20"/>
        </w:rPr>
        <w:t>Cardiac Output, Decreased (Electrical Factors)</w:t>
      </w:r>
    </w:p>
    <w:p w14:paraId="0BBEC4E1" w14:textId="77777777" w:rsidR="00A5792B" w:rsidRDefault="002F44C1">
      <w:pPr>
        <w:ind w:left="1679" w:right="6080" w:hanging="360"/>
        <w:rPr>
          <w:rFonts w:ascii="Courier New"/>
          <w:sz w:val="20"/>
        </w:rPr>
      </w:pPr>
      <w:r>
        <w:rPr>
          <w:rFonts w:ascii="Courier New"/>
          <w:sz w:val="20"/>
        </w:rPr>
        <w:t>Goals/Expected Outcomes avoids metabolic death</w:t>
      </w:r>
    </w:p>
    <w:p w14:paraId="30939147" w14:textId="77777777" w:rsidR="00A5792B" w:rsidRDefault="002F44C1">
      <w:pPr>
        <w:spacing w:before="1"/>
        <w:ind w:left="1679" w:right="3560"/>
        <w:rPr>
          <w:rFonts w:ascii="Courier New"/>
          <w:sz w:val="20"/>
        </w:rPr>
      </w:pPr>
      <w:r>
        <w:rPr>
          <w:rFonts w:ascii="Courier New"/>
          <w:sz w:val="20"/>
        </w:rPr>
        <w:t>avoids toxicity/allergic reactions to drugs limits myocardial infarction area</w:t>
      </w:r>
    </w:p>
    <w:p w14:paraId="28392AB5" w14:textId="77777777" w:rsidR="00A5792B" w:rsidRDefault="002F44C1">
      <w:pPr>
        <w:spacing w:line="226" w:lineRule="exact"/>
        <w:ind w:left="2039"/>
        <w:rPr>
          <w:rFonts w:ascii="Courier New"/>
          <w:sz w:val="20"/>
        </w:rPr>
      </w:pPr>
      <w:r>
        <w:rPr>
          <w:rFonts w:ascii="Courier New"/>
          <w:sz w:val="20"/>
        </w:rPr>
        <w:t>12 lead EKG findings</w:t>
      </w:r>
    </w:p>
    <w:p w14:paraId="34283A65" w14:textId="77777777" w:rsidR="00A5792B" w:rsidRDefault="002F44C1">
      <w:pPr>
        <w:ind w:left="2399"/>
        <w:rPr>
          <w:rFonts w:ascii="Courier New"/>
          <w:sz w:val="20"/>
        </w:rPr>
      </w:pPr>
      <w:r>
        <w:rPr>
          <w:rFonts w:ascii="Courier New"/>
          <w:sz w:val="20"/>
        </w:rPr>
        <w:t>Q waves [specify location]</w:t>
      </w:r>
    </w:p>
    <w:p w14:paraId="065509F7" w14:textId="77777777" w:rsidR="00A5792B" w:rsidRDefault="002F44C1">
      <w:pPr>
        <w:ind w:left="2399" w:right="3320"/>
        <w:rPr>
          <w:rFonts w:ascii="Courier New"/>
          <w:sz w:val="20"/>
        </w:rPr>
      </w:pPr>
      <w:r>
        <w:rPr>
          <w:rFonts w:ascii="Courier New"/>
          <w:sz w:val="20"/>
        </w:rPr>
        <w:t>ST segment elevation [specify location] T wave depression [specify location]</w:t>
      </w:r>
    </w:p>
    <w:p w14:paraId="076BF0F9" w14:textId="77777777" w:rsidR="00A5792B" w:rsidRDefault="002F44C1">
      <w:pPr>
        <w:ind w:left="1679" w:right="5600" w:firstLine="359"/>
        <w:rPr>
          <w:rFonts w:ascii="Courier New"/>
          <w:sz w:val="20"/>
        </w:rPr>
      </w:pPr>
      <w:r>
        <w:rPr>
          <w:rFonts w:ascii="Courier New"/>
          <w:sz w:val="20"/>
        </w:rPr>
        <w:t>level of energy maintains cardiac</w:t>
      </w:r>
      <w:r>
        <w:rPr>
          <w:rFonts w:ascii="Courier New"/>
          <w:spacing w:val="-18"/>
          <w:sz w:val="20"/>
        </w:rPr>
        <w:t xml:space="preserve"> </w:t>
      </w:r>
      <w:r>
        <w:rPr>
          <w:rFonts w:ascii="Courier New"/>
          <w:sz w:val="20"/>
        </w:rPr>
        <w:t>output</w:t>
      </w:r>
    </w:p>
    <w:p w14:paraId="53082253" w14:textId="77777777" w:rsidR="00A5792B" w:rsidRDefault="002F44C1">
      <w:pPr>
        <w:spacing w:line="226" w:lineRule="exact"/>
        <w:ind w:left="2039"/>
        <w:rPr>
          <w:rFonts w:ascii="Courier New"/>
          <w:sz w:val="20"/>
        </w:rPr>
      </w:pPr>
      <w:r>
        <w:rPr>
          <w:rFonts w:ascii="Courier New"/>
          <w:sz w:val="20"/>
        </w:rPr>
        <w:t>capillary filling</w:t>
      </w:r>
      <w:r>
        <w:rPr>
          <w:rFonts w:ascii="Courier New"/>
          <w:spacing w:val="-15"/>
          <w:sz w:val="20"/>
        </w:rPr>
        <w:t xml:space="preserve"> </w:t>
      </w:r>
      <w:r>
        <w:rPr>
          <w:rFonts w:ascii="Courier New"/>
          <w:sz w:val="20"/>
        </w:rPr>
        <w:t>WNL</w:t>
      </w:r>
    </w:p>
    <w:p w14:paraId="7A19A7E2" w14:textId="77777777" w:rsidR="00A5792B" w:rsidRDefault="002F44C1">
      <w:pPr>
        <w:spacing w:before="1"/>
        <w:ind w:left="2039" w:right="1999"/>
        <w:rPr>
          <w:rFonts w:ascii="Courier New"/>
          <w:sz w:val="20"/>
        </w:rPr>
      </w:pPr>
      <w:r>
        <w:rPr>
          <w:rFonts w:ascii="Courier New"/>
          <w:sz w:val="20"/>
        </w:rPr>
        <w:t>lab data (e.g. BUN, creatinine) is normal or baseline normal skin color</w:t>
      </w:r>
    </w:p>
    <w:p w14:paraId="454A9238" w14:textId="77777777" w:rsidR="00A5792B" w:rsidRDefault="002F44C1">
      <w:pPr>
        <w:spacing w:line="226" w:lineRule="exact"/>
        <w:ind w:left="2039"/>
        <w:rPr>
          <w:rFonts w:ascii="Courier New"/>
          <w:sz w:val="20"/>
        </w:rPr>
      </w:pPr>
      <w:r>
        <w:rPr>
          <w:rFonts w:ascii="Courier New"/>
          <w:sz w:val="20"/>
        </w:rPr>
        <w:t>skin warm to touch</w:t>
      </w:r>
    </w:p>
    <w:p w14:paraId="58D857C4" w14:textId="77777777" w:rsidR="00A5792B" w:rsidRDefault="002F44C1">
      <w:pPr>
        <w:spacing w:line="226" w:lineRule="exact"/>
        <w:ind w:left="2039"/>
        <w:rPr>
          <w:rFonts w:ascii="Courier New"/>
          <w:sz w:val="20"/>
        </w:rPr>
      </w:pPr>
      <w:r>
        <w:rPr>
          <w:rFonts w:ascii="Courier New"/>
          <w:sz w:val="20"/>
        </w:rPr>
        <w:t>vital signs WNL or returns to baseline</w:t>
      </w:r>
    </w:p>
    <w:p w14:paraId="7EABE9D8" w14:textId="77777777" w:rsidR="00A5792B" w:rsidRDefault="002F44C1">
      <w:pPr>
        <w:ind w:left="1679" w:right="2359"/>
        <w:rPr>
          <w:rFonts w:ascii="Courier New"/>
          <w:sz w:val="20"/>
        </w:rPr>
      </w:pPr>
      <w:r>
        <w:rPr>
          <w:rFonts w:ascii="Courier New"/>
          <w:sz w:val="20"/>
        </w:rPr>
        <w:t>maintains therapeutic levels of antiarrhythmic agents returns to and maintains NSR or pacing rhythm</w:t>
      </w:r>
    </w:p>
    <w:p w14:paraId="2436F609" w14:textId="77777777" w:rsidR="00A5792B" w:rsidRDefault="002F44C1">
      <w:pPr>
        <w:spacing w:before="1"/>
        <w:ind w:left="1679"/>
        <w:rPr>
          <w:rFonts w:ascii="Courier New"/>
          <w:sz w:val="20"/>
        </w:rPr>
      </w:pPr>
      <w:r>
        <w:rPr>
          <w:rFonts w:ascii="Courier New"/>
          <w:sz w:val="20"/>
        </w:rPr>
        <w:t>[Extra Goal]</w:t>
      </w:r>
    </w:p>
    <w:p w14:paraId="6B8986C4" w14:textId="77777777" w:rsidR="00A5792B" w:rsidRDefault="002F44C1">
      <w:pPr>
        <w:spacing w:before="8" w:line="400" w:lineRule="atLeast"/>
        <w:ind w:left="959" w:right="6440" w:hanging="240"/>
        <w:rPr>
          <w:rFonts w:ascii="Courier New"/>
          <w:sz w:val="20"/>
        </w:rPr>
      </w:pPr>
      <w:r>
        <w:rPr>
          <w:rFonts w:ascii="Courier New"/>
          <w:sz w:val="20"/>
        </w:rPr>
        <w:t>Acute Myocardial Infarction Anxiety</w:t>
      </w:r>
    </w:p>
    <w:p w14:paraId="160402B2" w14:textId="77777777" w:rsidR="00A5792B" w:rsidRDefault="002F44C1">
      <w:pPr>
        <w:spacing w:before="7"/>
        <w:ind w:left="1319"/>
        <w:rPr>
          <w:rFonts w:ascii="Courier New"/>
          <w:sz w:val="20"/>
        </w:rPr>
      </w:pPr>
      <w:r>
        <w:rPr>
          <w:rFonts w:ascii="Courier New"/>
          <w:sz w:val="20"/>
        </w:rPr>
        <w:t>Goals/Expected Outcomes</w:t>
      </w:r>
    </w:p>
    <w:p w14:paraId="32E812F3" w14:textId="77777777" w:rsidR="00A5792B" w:rsidRDefault="002F44C1">
      <w:pPr>
        <w:ind w:left="1679" w:right="3440"/>
        <w:rPr>
          <w:rFonts w:ascii="Courier New"/>
          <w:sz w:val="20"/>
        </w:rPr>
      </w:pPr>
      <w:r>
        <w:rPr>
          <w:rFonts w:ascii="Courier New"/>
          <w:sz w:val="20"/>
        </w:rPr>
        <w:t>identifies 3 precipitating events to anxiety identifies 3 signs and symptoms of anxiety identifies 3 sources of support</w:t>
      </w:r>
    </w:p>
    <w:p w14:paraId="0C2BB52B" w14:textId="77777777" w:rsidR="00A5792B" w:rsidRDefault="002F44C1">
      <w:pPr>
        <w:ind w:left="1679" w:right="3320"/>
        <w:rPr>
          <w:rFonts w:ascii="Courier New"/>
          <w:sz w:val="20"/>
        </w:rPr>
      </w:pPr>
      <w:r>
        <w:rPr>
          <w:rFonts w:ascii="Courier New"/>
          <w:sz w:val="20"/>
        </w:rPr>
        <w:t>reports decrease in signs/symptoms of anxiety sleeps for 4-5 hours without awakening</w:t>
      </w:r>
    </w:p>
    <w:p w14:paraId="03D1F1A4" w14:textId="77777777" w:rsidR="00A5792B" w:rsidRDefault="002F44C1">
      <w:pPr>
        <w:ind w:left="1679" w:right="1999"/>
        <w:rPr>
          <w:rFonts w:ascii="Courier New"/>
          <w:sz w:val="20"/>
        </w:rPr>
      </w:pPr>
      <w:r>
        <w:rPr>
          <w:rFonts w:ascii="Courier New"/>
          <w:sz w:val="20"/>
        </w:rPr>
        <w:t>verbalizes 3 activities that promote feelings of comfort [Extra Goal]</w:t>
      </w:r>
    </w:p>
    <w:p w14:paraId="282FCAD7" w14:textId="77777777" w:rsidR="00A5792B" w:rsidRDefault="002F44C1">
      <w:pPr>
        <w:spacing w:before="182"/>
        <w:ind w:left="959"/>
        <w:rPr>
          <w:rFonts w:ascii="Courier New"/>
          <w:sz w:val="20"/>
        </w:rPr>
      </w:pPr>
      <w:r>
        <w:rPr>
          <w:rFonts w:ascii="Courier New"/>
          <w:sz w:val="20"/>
        </w:rPr>
        <w:t>Cardiac Output, Decreased (Electrical Factors)</w:t>
      </w:r>
    </w:p>
    <w:p w14:paraId="4C855EAA" w14:textId="77777777" w:rsidR="00A5792B" w:rsidRDefault="002F44C1">
      <w:pPr>
        <w:ind w:left="1679" w:right="6080" w:hanging="360"/>
        <w:rPr>
          <w:rFonts w:ascii="Courier New"/>
          <w:sz w:val="20"/>
        </w:rPr>
      </w:pPr>
      <w:r>
        <w:rPr>
          <w:rFonts w:ascii="Courier New"/>
          <w:sz w:val="20"/>
        </w:rPr>
        <w:t>Goals/Expected Outcomes avoids metabolic death</w:t>
      </w:r>
    </w:p>
    <w:p w14:paraId="338D8151" w14:textId="77777777" w:rsidR="00A5792B" w:rsidRDefault="002F44C1">
      <w:pPr>
        <w:ind w:left="1679" w:right="3560"/>
        <w:rPr>
          <w:rFonts w:ascii="Courier New"/>
          <w:sz w:val="20"/>
        </w:rPr>
      </w:pPr>
      <w:r>
        <w:rPr>
          <w:rFonts w:ascii="Courier New"/>
          <w:sz w:val="20"/>
        </w:rPr>
        <w:t>avoids toxicity/allergic reactions to drugs limits myocardial infarction area</w:t>
      </w:r>
    </w:p>
    <w:p w14:paraId="56A6C6EF" w14:textId="77777777" w:rsidR="00A5792B" w:rsidRDefault="002F44C1">
      <w:pPr>
        <w:ind w:left="2039"/>
        <w:rPr>
          <w:rFonts w:ascii="Courier New"/>
          <w:sz w:val="20"/>
        </w:rPr>
      </w:pPr>
      <w:r>
        <w:rPr>
          <w:rFonts w:ascii="Courier New"/>
          <w:sz w:val="20"/>
        </w:rPr>
        <w:t>12 lead EKG findings</w:t>
      </w:r>
    </w:p>
    <w:p w14:paraId="572A95BD" w14:textId="77777777" w:rsidR="00A5792B" w:rsidRDefault="002F44C1">
      <w:pPr>
        <w:spacing w:line="226" w:lineRule="exact"/>
        <w:ind w:left="2399"/>
        <w:rPr>
          <w:rFonts w:ascii="Courier New"/>
          <w:sz w:val="20"/>
        </w:rPr>
      </w:pPr>
      <w:r>
        <w:rPr>
          <w:rFonts w:ascii="Courier New"/>
          <w:sz w:val="20"/>
        </w:rPr>
        <w:t>Q waves [specify location]</w:t>
      </w:r>
    </w:p>
    <w:p w14:paraId="17BF687A" w14:textId="77777777" w:rsidR="00A5792B" w:rsidRDefault="002F44C1">
      <w:pPr>
        <w:ind w:left="2399" w:right="3320"/>
        <w:rPr>
          <w:rFonts w:ascii="Courier New"/>
          <w:sz w:val="20"/>
        </w:rPr>
      </w:pPr>
      <w:r>
        <w:rPr>
          <w:rFonts w:ascii="Courier New"/>
          <w:sz w:val="20"/>
        </w:rPr>
        <w:t>ST segment elevation [specify location] T wave depression [specify location]</w:t>
      </w:r>
    </w:p>
    <w:p w14:paraId="2517CA9E" w14:textId="77777777" w:rsidR="00A5792B" w:rsidRDefault="002F44C1">
      <w:pPr>
        <w:ind w:left="1679" w:right="5840" w:firstLine="359"/>
        <w:rPr>
          <w:rFonts w:ascii="Courier New"/>
          <w:sz w:val="20"/>
        </w:rPr>
      </w:pPr>
      <w:r>
        <w:rPr>
          <w:rFonts w:ascii="Courier New"/>
          <w:sz w:val="20"/>
        </w:rPr>
        <w:t>level of energy maintains cardiac output</w:t>
      </w:r>
    </w:p>
    <w:p w14:paraId="1CC4CF04" w14:textId="77777777" w:rsidR="00A5792B" w:rsidRDefault="002F44C1">
      <w:pPr>
        <w:spacing w:before="1"/>
        <w:ind w:left="2039" w:right="1999"/>
        <w:rPr>
          <w:rFonts w:ascii="Courier New"/>
          <w:sz w:val="20"/>
        </w:rPr>
      </w:pPr>
      <w:r>
        <w:rPr>
          <w:rFonts w:ascii="Courier New"/>
          <w:sz w:val="20"/>
        </w:rPr>
        <w:t>lab data (e.g. BUN, creatinine) is normal or baseline normal skin color</w:t>
      </w:r>
    </w:p>
    <w:p w14:paraId="45468819" w14:textId="77777777" w:rsidR="00A5792B" w:rsidRDefault="002F44C1">
      <w:pPr>
        <w:spacing w:line="226" w:lineRule="exact"/>
        <w:ind w:left="2039"/>
        <w:rPr>
          <w:rFonts w:ascii="Courier New"/>
          <w:sz w:val="20"/>
        </w:rPr>
      </w:pPr>
      <w:r>
        <w:rPr>
          <w:rFonts w:ascii="Courier New"/>
          <w:sz w:val="20"/>
        </w:rPr>
        <w:t>skin warm to touch</w:t>
      </w:r>
    </w:p>
    <w:p w14:paraId="3DDFF109" w14:textId="77777777" w:rsidR="00A5792B" w:rsidRDefault="002F44C1">
      <w:pPr>
        <w:ind w:left="2039"/>
        <w:rPr>
          <w:rFonts w:ascii="Courier New"/>
          <w:sz w:val="20"/>
        </w:rPr>
      </w:pPr>
      <w:r>
        <w:rPr>
          <w:rFonts w:ascii="Courier New"/>
          <w:sz w:val="20"/>
        </w:rPr>
        <w:t>vital signs WNL or returns to baseline</w:t>
      </w:r>
    </w:p>
    <w:p w14:paraId="532ECAD3" w14:textId="77777777" w:rsidR="00A5792B" w:rsidRDefault="00A5792B">
      <w:pPr>
        <w:rPr>
          <w:rFonts w:ascii="Courier New"/>
          <w:sz w:val="20"/>
        </w:rPr>
        <w:sectPr w:rsidR="00A5792B">
          <w:pgSz w:w="12240" w:h="15840"/>
          <w:pgMar w:top="940" w:right="620" w:bottom="1160" w:left="1200" w:header="725" w:footer="975" w:gutter="0"/>
          <w:cols w:space="720"/>
        </w:sectPr>
      </w:pPr>
    </w:p>
    <w:p w14:paraId="4527D15A" w14:textId="77777777" w:rsidR="00A5792B" w:rsidRDefault="00A5792B">
      <w:pPr>
        <w:pStyle w:val="BodyText"/>
        <w:rPr>
          <w:rFonts w:ascii="Courier New"/>
          <w:sz w:val="20"/>
        </w:rPr>
      </w:pPr>
    </w:p>
    <w:p w14:paraId="2397353A" w14:textId="77777777" w:rsidR="00A5792B" w:rsidRDefault="00A5792B">
      <w:pPr>
        <w:rPr>
          <w:rFonts w:ascii="Courier New"/>
          <w:sz w:val="20"/>
        </w:rPr>
        <w:sectPr w:rsidR="00A5792B">
          <w:pgSz w:w="12240" w:h="15840"/>
          <w:pgMar w:top="940" w:right="620" w:bottom="1160" w:left="1200" w:header="725" w:footer="975" w:gutter="0"/>
          <w:cols w:space="720"/>
        </w:sectPr>
      </w:pPr>
    </w:p>
    <w:p w14:paraId="7AE1A924" w14:textId="77777777" w:rsidR="00A5792B" w:rsidRDefault="00A5792B">
      <w:pPr>
        <w:pStyle w:val="BodyText"/>
        <w:rPr>
          <w:rFonts w:ascii="Courier New"/>
          <w:sz w:val="22"/>
        </w:rPr>
      </w:pPr>
    </w:p>
    <w:p w14:paraId="3E22B753" w14:textId="77777777" w:rsidR="00A5792B" w:rsidRDefault="00A5792B">
      <w:pPr>
        <w:pStyle w:val="BodyText"/>
        <w:rPr>
          <w:rFonts w:ascii="Courier New"/>
          <w:sz w:val="22"/>
        </w:rPr>
      </w:pPr>
    </w:p>
    <w:p w14:paraId="54DFBEB2" w14:textId="77777777" w:rsidR="00A5792B" w:rsidRDefault="00A5792B">
      <w:pPr>
        <w:pStyle w:val="BodyText"/>
        <w:rPr>
          <w:rFonts w:ascii="Courier New"/>
          <w:sz w:val="22"/>
        </w:rPr>
      </w:pPr>
    </w:p>
    <w:p w14:paraId="26A3A0CF" w14:textId="77777777" w:rsidR="00A5792B" w:rsidRDefault="00A5792B">
      <w:pPr>
        <w:pStyle w:val="BodyText"/>
        <w:rPr>
          <w:rFonts w:ascii="Courier New"/>
          <w:sz w:val="22"/>
        </w:rPr>
      </w:pPr>
    </w:p>
    <w:p w14:paraId="6E5CFF7C" w14:textId="77777777" w:rsidR="00A5792B" w:rsidRDefault="002F44C1">
      <w:pPr>
        <w:spacing w:before="179"/>
        <w:ind w:left="219" w:right="20"/>
        <w:jc w:val="center"/>
        <w:rPr>
          <w:rFonts w:ascii="Courier New"/>
          <w:sz w:val="20"/>
        </w:rPr>
      </w:pPr>
      <w:r>
        <w:rPr>
          <w:rFonts w:ascii="Courier New"/>
          <w:sz w:val="20"/>
        </w:rPr>
        <w:t>Endocrine</w:t>
      </w:r>
    </w:p>
    <w:p w14:paraId="00C23388" w14:textId="77777777" w:rsidR="00A5792B" w:rsidRDefault="002F44C1">
      <w:pPr>
        <w:ind w:right="37"/>
        <w:jc w:val="center"/>
        <w:rPr>
          <w:rFonts w:ascii="Courier New"/>
          <w:sz w:val="20"/>
        </w:rPr>
      </w:pPr>
      <w:r>
        <w:rPr>
          <w:rFonts w:ascii="Courier New"/>
          <w:sz w:val="20"/>
        </w:rPr>
        <w:t>.</w:t>
      </w:r>
    </w:p>
    <w:p w14:paraId="353FA912" w14:textId="77777777" w:rsidR="00A5792B" w:rsidRDefault="002F44C1">
      <w:pPr>
        <w:spacing w:before="1"/>
        <w:ind w:right="37"/>
        <w:jc w:val="center"/>
        <w:rPr>
          <w:rFonts w:ascii="Courier New"/>
          <w:sz w:val="20"/>
        </w:rPr>
      </w:pPr>
      <w:r>
        <w:rPr>
          <w:rFonts w:ascii="Courier New"/>
          <w:sz w:val="20"/>
        </w:rPr>
        <w:t>.</w:t>
      </w:r>
    </w:p>
    <w:p w14:paraId="6645E803" w14:textId="77777777" w:rsidR="00A5792B" w:rsidRDefault="002F44C1">
      <w:pPr>
        <w:spacing w:line="220" w:lineRule="exact"/>
        <w:ind w:right="37"/>
        <w:jc w:val="center"/>
        <w:rPr>
          <w:rFonts w:ascii="Courier New"/>
          <w:sz w:val="20"/>
        </w:rPr>
      </w:pPr>
      <w:r>
        <w:rPr>
          <w:rFonts w:ascii="Courier New"/>
          <w:sz w:val="20"/>
        </w:rPr>
        <w:t>.</w:t>
      </w:r>
    </w:p>
    <w:p w14:paraId="22E2A394" w14:textId="77777777" w:rsidR="00A5792B" w:rsidRDefault="002F44C1">
      <w:pPr>
        <w:pStyle w:val="BodyText"/>
        <w:spacing w:before="9"/>
        <w:rPr>
          <w:rFonts w:ascii="Courier New"/>
          <w:sz w:val="23"/>
        </w:rPr>
      </w:pPr>
      <w:r>
        <w:br w:type="column"/>
      </w:r>
    </w:p>
    <w:p w14:paraId="6BAA36E2" w14:textId="77777777" w:rsidR="00A5792B" w:rsidRDefault="002F44C1">
      <w:pPr>
        <w:spacing w:before="1"/>
        <w:ind w:left="239" w:right="2360"/>
        <w:rPr>
          <w:rFonts w:ascii="Courier New"/>
          <w:sz w:val="20"/>
        </w:rPr>
      </w:pPr>
      <w:r>
        <w:rPr>
          <w:rFonts w:ascii="Courier New"/>
          <w:sz w:val="20"/>
        </w:rPr>
        <w:t>maintains therapeutic levels of antiarrhythmic agents returns to and maintains NSR or pacing rhythm</w:t>
      </w:r>
    </w:p>
    <w:p w14:paraId="7C087F4C" w14:textId="77777777" w:rsidR="00A5792B" w:rsidRDefault="002F44C1">
      <w:pPr>
        <w:ind w:left="239"/>
        <w:rPr>
          <w:rFonts w:ascii="Courier New"/>
          <w:sz w:val="20"/>
        </w:rPr>
      </w:pPr>
      <w:r>
        <w:rPr>
          <w:rFonts w:ascii="Courier New"/>
          <w:sz w:val="20"/>
        </w:rPr>
        <w:t>[Extra Goal]</w:t>
      </w:r>
    </w:p>
    <w:p w14:paraId="6D0888E8" w14:textId="77777777" w:rsidR="00A5792B" w:rsidRDefault="00A5792B">
      <w:pPr>
        <w:rPr>
          <w:rFonts w:ascii="Courier New"/>
          <w:sz w:val="20"/>
        </w:rPr>
        <w:sectPr w:rsidR="00A5792B">
          <w:type w:val="continuous"/>
          <w:pgSz w:w="12240" w:h="15840"/>
          <w:pgMar w:top="1440" w:right="620" w:bottom="280" w:left="1200" w:header="720" w:footer="720" w:gutter="0"/>
          <w:cols w:num="2" w:space="720" w:equalWidth="0">
            <w:col w:w="1360" w:space="79"/>
            <w:col w:w="8981"/>
          </w:cols>
        </w:sectPr>
      </w:pPr>
    </w:p>
    <w:p w14:paraId="7B7927AF" w14:textId="77777777" w:rsidR="00A5792B" w:rsidRDefault="002F44C1">
      <w:pPr>
        <w:ind w:left="239"/>
        <w:rPr>
          <w:rFonts w:ascii="Courier New"/>
          <w:b/>
          <w:sz w:val="20"/>
        </w:rPr>
      </w:pPr>
      <w:r>
        <w:rPr>
          <w:rFonts w:ascii="Courier New"/>
          <w:sz w:val="20"/>
        </w:rPr>
        <w:t xml:space="preserve">Enter RETURN to continue or "^" to exit: </w:t>
      </w:r>
      <w:r>
        <w:rPr>
          <w:rFonts w:ascii="Courier New"/>
          <w:b/>
          <w:sz w:val="20"/>
        </w:rPr>
        <w:t>&lt;RET&gt;</w:t>
      </w:r>
    </w:p>
    <w:p w14:paraId="71F46B11" w14:textId="77777777" w:rsidR="00A5792B" w:rsidRDefault="002F44C1">
      <w:pPr>
        <w:pStyle w:val="BodyText"/>
        <w:spacing w:before="7" w:line="552" w:lineRule="exact"/>
        <w:ind w:left="239" w:right="2556"/>
      </w:pPr>
      <w:r>
        <w:rPr>
          <w:b/>
        </w:rPr>
        <w:t xml:space="preserve">Example: </w:t>
      </w:r>
      <w:r>
        <w:t>Printing health care and system deficits and nursing problems. Format Content: Health Care and System Deficits</w:t>
      </w:r>
    </w:p>
    <w:p w14:paraId="48BC6D2D" w14:textId="77777777" w:rsidR="00A5792B" w:rsidRDefault="002F44C1">
      <w:pPr>
        <w:pStyle w:val="BodyText"/>
        <w:spacing w:line="218" w:lineRule="exact"/>
        <w:ind w:left="2400"/>
      </w:pPr>
      <w:r>
        <w:t>Nursing Problems</w:t>
      </w:r>
    </w:p>
    <w:p w14:paraId="7FB536E1" w14:textId="77777777" w:rsidR="00A5792B" w:rsidRDefault="00A5792B">
      <w:pPr>
        <w:pStyle w:val="BodyText"/>
        <w:spacing w:before="4"/>
        <w:rPr>
          <w:sz w:val="20"/>
        </w:rPr>
      </w:pPr>
    </w:p>
    <w:p w14:paraId="66074647" w14:textId="77777777" w:rsidR="00A5792B" w:rsidRDefault="002F44C1">
      <w:pPr>
        <w:ind w:left="240"/>
        <w:rPr>
          <w:rFonts w:ascii="Courier New"/>
          <w:sz w:val="20"/>
        </w:rPr>
      </w:pPr>
      <w:r>
        <w:rPr>
          <w:rFonts w:ascii="Courier New"/>
          <w:sz w:val="20"/>
        </w:rPr>
        <w:t>Would you like to list the contents of:</w:t>
      </w:r>
    </w:p>
    <w:p w14:paraId="40200B67" w14:textId="77777777" w:rsidR="00A5792B" w:rsidRDefault="002F44C1">
      <w:pPr>
        <w:pStyle w:val="ListParagraph"/>
        <w:numPr>
          <w:ilvl w:val="0"/>
          <w:numId w:val="427"/>
        </w:numPr>
        <w:tabs>
          <w:tab w:val="left" w:pos="959"/>
          <w:tab w:val="left" w:pos="960"/>
        </w:tabs>
        <w:spacing w:before="1" w:line="226" w:lineRule="exact"/>
        <w:ind w:hanging="481"/>
        <w:rPr>
          <w:sz w:val="20"/>
        </w:rPr>
      </w:pPr>
      <w:r>
        <w:rPr>
          <w:sz w:val="20"/>
        </w:rPr>
        <w:t>Medical</w:t>
      </w:r>
      <w:r>
        <w:rPr>
          <w:spacing w:val="-2"/>
          <w:sz w:val="20"/>
        </w:rPr>
        <w:t xml:space="preserve"> </w:t>
      </w:r>
      <w:r>
        <w:rPr>
          <w:sz w:val="20"/>
        </w:rPr>
        <w:t>Diagnoses</w:t>
      </w:r>
    </w:p>
    <w:p w14:paraId="286240B1" w14:textId="77777777" w:rsidR="00A5792B" w:rsidRDefault="002F44C1">
      <w:pPr>
        <w:pStyle w:val="ListParagraph"/>
        <w:numPr>
          <w:ilvl w:val="0"/>
          <w:numId w:val="427"/>
        </w:numPr>
        <w:tabs>
          <w:tab w:val="left" w:pos="959"/>
          <w:tab w:val="left" w:pos="960"/>
        </w:tabs>
        <w:spacing w:line="226" w:lineRule="exact"/>
        <w:ind w:hanging="481"/>
        <w:rPr>
          <w:sz w:val="20"/>
        </w:rPr>
      </w:pPr>
      <w:r>
        <w:rPr>
          <w:sz w:val="20"/>
        </w:rPr>
        <w:t>Nursing</w:t>
      </w:r>
      <w:r>
        <w:rPr>
          <w:spacing w:val="-2"/>
          <w:sz w:val="20"/>
        </w:rPr>
        <w:t xml:space="preserve"> </w:t>
      </w:r>
      <w:r>
        <w:rPr>
          <w:sz w:val="20"/>
        </w:rPr>
        <w:t>Problems</w:t>
      </w:r>
    </w:p>
    <w:p w14:paraId="5C588AB5" w14:textId="77777777" w:rsidR="00A5792B" w:rsidRDefault="002F44C1">
      <w:pPr>
        <w:pStyle w:val="ListParagraph"/>
        <w:numPr>
          <w:ilvl w:val="0"/>
          <w:numId w:val="427"/>
        </w:numPr>
        <w:tabs>
          <w:tab w:val="left" w:pos="959"/>
          <w:tab w:val="left" w:pos="960"/>
        </w:tabs>
        <w:spacing w:before="3" w:line="235" w:lineRule="auto"/>
        <w:ind w:left="240" w:right="7178" w:firstLine="239"/>
        <w:rPr>
          <w:b/>
          <w:sz w:val="20"/>
        </w:rPr>
      </w:pPr>
      <w:r>
        <w:rPr>
          <w:sz w:val="20"/>
        </w:rPr>
        <w:t>Optional Care Plans Enter action:</w:t>
      </w:r>
      <w:r>
        <w:rPr>
          <w:spacing w:val="-4"/>
          <w:sz w:val="20"/>
        </w:rPr>
        <w:t xml:space="preserve"> </w:t>
      </w:r>
      <w:r>
        <w:rPr>
          <w:b/>
          <w:sz w:val="20"/>
        </w:rPr>
        <w:t>2</w:t>
      </w:r>
    </w:p>
    <w:p w14:paraId="4BCE3BBD" w14:textId="77777777" w:rsidR="00A5792B" w:rsidRDefault="002F44C1">
      <w:pPr>
        <w:spacing w:before="6"/>
        <w:ind w:left="240"/>
        <w:rPr>
          <w:rFonts w:ascii="Courier New"/>
          <w:sz w:val="20"/>
        </w:rPr>
      </w:pPr>
      <w:r>
        <w:rPr>
          <w:rFonts w:ascii="Courier New"/>
          <w:sz w:val="20"/>
        </w:rPr>
        <w:t>...HMMM, LET ME THINK ABOUT THAT A MOMENT...</w:t>
      </w:r>
    </w:p>
    <w:p w14:paraId="41D69069" w14:textId="77777777" w:rsidR="00A5792B" w:rsidRDefault="002F44C1">
      <w:pPr>
        <w:pStyle w:val="BodyText"/>
        <w:spacing w:before="175"/>
        <w:ind w:left="240"/>
      </w:pPr>
      <w:r>
        <w:t>The following is a list of health care and system deficits:</w:t>
      </w:r>
    </w:p>
    <w:p w14:paraId="5F6EE24F" w14:textId="77777777" w:rsidR="00A5792B" w:rsidRDefault="002F44C1">
      <w:pPr>
        <w:spacing w:before="188" w:line="226" w:lineRule="exact"/>
        <w:ind w:left="240"/>
        <w:rPr>
          <w:rFonts w:ascii="Courier New"/>
          <w:sz w:val="20"/>
        </w:rPr>
      </w:pPr>
      <w:r>
        <w:rPr>
          <w:rFonts w:ascii="Courier New"/>
          <w:sz w:val="20"/>
        </w:rPr>
        <w:t>Would you like to list the contents of:</w:t>
      </w:r>
    </w:p>
    <w:p w14:paraId="3BECEC8E" w14:textId="77777777" w:rsidR="00A5792B" w:rsidRDefault="002F44C1">
      <w:pPr>
        <w:pStyle w:val="ListParagraph"/>
        <w:numPr>
          <w:ilvl w:val="0"/>
          <w:numId w:val="426"/>
        </w:numPr>
        <w:tabs>
          <w:tab w:val="left" w:pos="959"/>
          <w:tab w:val="left" w:pos="960"/>
        </w:tabs>
        <w:spacing w:line="226" w:lineRule="exact"/>
        <w:ind w:hanging="481"/>
        <w:jc w:val="left"/>
        <w:rPr>
          <w:sz w:val="20"/>
        </w:rPr>
      </w:pPr>
      <w:r>
        <w:rPr>
          <w:sz w:val="20"/>
        </w:rPr>
        <w:t>Activities of Daily</w:t>
      </w:r>
      <w:r>
        <w:rPr>
          <w:spacing w:val="-4"/>
          <w:sz w:val="20"/>
        </w:rPr>
        <w:t xml:space="preserve"> </w:t>
      </w:r>
      <w:r>
        <w:rPr>
          <w:sz w:val="20"/>
        </w:rPr>
        <w:t>Living</w:t>
      </w:r>
    </w:p>
    <w:p w14:paraId="0B3BE718" w14:textId="77777777" w:rsidR="00A5792B" w:rsidRDefault="002F44C1">
      <w:pPr>
        <w:pStyle w:val="ListParagraph"/>
        <w:numPr>
          <w:ilvl w:val="0"/>
          <w:numId w:val="426"/>
        </w:numPr>
        <w:tabs>
          <w:tab w:val="left" w:pos="959"/>
          <w:tab w:val="left" w:pos="960"/>
        </w:tabs>
        <w:ind w:hanging="481"/>
        <w:jc w:val="left"/>
        <w:rPr>
          <w:sz w:val="20"/>
        </w:rPr>
      </w:pPr>
      <w:r>
        <w:rPr>
          <w:sz w:val="20"/>
        </w:rPr>
        <w:t>Circulatory</w:t>
      </w:r>
      <w:r>
        <w:rPr>
          <w:spacing w:val="-2"/>
          <w:sz w:val="20"/>
        </w:rPr>
        <w:t xml:space="preserve"> </w:t>
      </w:r>
      <w:r>
        <w:rPr>
          <w:sz w:val="20"/>
        </w:rPr>
        <w:t>System</w:t>
      </w:r>
    </w:p>
    <w:p w14:paraId="141D3F97" w14:textId="77777777" w:rsidR="00A5792B" w:rsidRDefault="002F44C1">
      <w:pPr>
        <w:pStyle w:val="ListParagraph"/>
        <w:numPr>
          <w:ilvl w:val="0"/>
          <w:numId w:val="426"/>
        </w:numPr>
        <w:tabs>
          <w:tab w:val="left" w:pos="959"/>
          <w:tab w:val="left" w:pos="960"/>
        </w:tabs>
        <w:spacing w:before="1"/>
        <w:ind w:hanging="481"/>
        <w:jc w:val="left"/>
        <w:rPr>
          <w:sz w:val="20"/>
        </w:rPr>
      </w:pPr>
      <w:r>
        <w:rPr>
          <w:sz w:val="20"/>
        </w:rPr>
        <w:t>Cognitive-Sensory</w:t>
      </w:r>
      <w:r>
        <w:rPr>
          <w:spacing w:val="-2"/>
          <w:sz w:val="20"/>
        </w:rPr>
        <w:t xml:space="preserve"> </w:t>
      </w:r>
      <w:r>
        <w:rPr>
          <w:sz w:val="20"/>
        </w:rPr>
        <w:t>Area</w:t>
      </w:r>
    </w:p>
    <w:p w14:paraId="411D3C5A" w14:textId="77777777" w:rsidR="00A5792B" w:rsidRDefault="002F44C1">
      <w:pPr>
        <w:pStyle w:val="ListParagraph"/>
        <w:numPr>
          <w:ilvl w:val="0"/>
          <w:numId w:val="426"/>
        </w:numPr>
        <w:tabs>
          <w:tab w:val="left" w:pos="959"/>
          <w:tab w:val="left" w:pos="960"/>
        </w:tabs>
        <w:ind w:hanging="481"/>
        <w:jc w:val="left"/>
        <w:rPr>
          <w:sz w:val="20"/>
        </w:rPr>
      </w:pPr>
      <w:r>
        <w:rPr>
          <w:sz w:val="20"/>
        </w:rPr>
        <w:t>Elimination</w:t>
      </w:r>
    </w:p>
    <w:p w14:paraId="19A120E3" w14:textId="77777777" w:rsidR="00A5792B" w:rsidRDefault="002F44C1">
      <w:pPr>
        <w:pStyle w:val="ListParagraph"/>
        <w:numPr>
          <w:ilvl w:val="0"/>
          <w:numId w:val="426"/>
        </w:numPr>
        <w:tabs>
          <w:tab w:val="left" w:pos="959"/>
          <w:tab w:val="left" w:pos="960"/>
        </w:tabs>
        <w:spacing w:line="226" w:lineRule="exact"/>
        <w:ind w:hanging="481"/>
        <w:jc w:val="left"/>
        <w:rPr>
          <w:sz w:val="20"/>
        </w:rPr>
      </w:pPr>
      <w:r>
        <w:rPr>
          <w:sz w:val="20"/>
        </w:rPr>
        <w:t>Health</w:t>
      </w:r>
      <w:r>
        <w:rPr>
          <w:spacing w:val="-2"/>
          <w:sz w:val="20"/>
        </w:rPr>
        <w:t xml:space="preserve"> </w:t>
      </w:r>
      <w:r>
        <w:rPr>
          <w:sz w:val="20"/>
        </w:rPr>
        <w:t>Management</w:t>
      </w:r>
    </w:p>
    <w:p w14:paraId="55777649" w14:textId="77777777" w:rsidR="00A5792B" w:rsidRDefault="002F44C1">
      <w:pPr>
        <w:pStyle w:val="ListParagraph"/>
        <w:numPr>
          <w:ilvl w:val="0"/>
          <w:numId w:val="426"/>
        </w:numPr>
        <w:tabs>
          <w:tab w:val="left" w:pos="959"/>
          <w:tab w:val="left" w:pos="960"/>
        </w:tabs>
        <w:spacing w:line="226" w:lineRule="exact"/>
        <w:ind w:hanging="481"/>
        <w:jc w:val="left"/>
        <w:rPr>
          <w:sz w:val="20"/>
        </w:rPr>
      </w:pPr>
      <w:r>
        <w:rPr>
          <w:sz w:val="20"/>
        </w:rPr>
        <w:t>Integumentary</w:t>
      </w:r>
      <w:r>
        <w:rPr>
          <w:spacing w:val="-2"/>
          <w:sz w:val="20"/>
        </w:rPr>
        <w:t xml:space="preserve"> </w:t>
      </w:r>
      <w:r>
        <w:rPr>
          <w:sz w:val="20"/>
        </w:rPr>
        <w:t>(Skin)</w:t>
      </w:r>
    </w:p>
    <w:p w14:paraId="6301B5D8" w14:textId="77777777" w:rsidR="00A5792B" w:rsidRDefault="002F44C1">
      <w:pPr>
        <w:pStyle w:val="ListParagraph"/>
        <w:numPr>
          <w:ilvl w:val="0"/>
          <w:numId w:val="426"/>
        </w:numPr>
        <w:tabs>
          <w:tab w:val="left" w:pos="959"/>
          <w:tab w:val="left" w:pos="960"/>
        </w:tabs>
        <w:ind w:hanging="481"/>
        <w:jc w:val="left"/>
        <w:rPr>
          <w:sz w:val="20"/>
        </w:rPr>
      </w:pPr>
      <w:r>
        <w:rPr>
          <w:sz w:val="20"/>
        </w:rPr>
        <w:t>Musculoskeletal/Neurological</w:t>
      </w:r>
    </w:p>
    <w:p w14:paraId="53AA0BD0" w14:textId="77777777" w:rsidR="00A5792B" w:rsidRDefault="002F44C1">
      <w:pPr>
        <w:pStyle w:val="ListParagraph"/>
        <w:numPr>
          <w:ilvl w:val="0"/>
          <w:numId w:val="426"/>
        </w:numPr>
        <w:tabs>
          <w:tab w:val="left" w:pos="959"/>
          <w:tab w:val="left" w:pos="960"/>
        </w:tabs>
        <w:ind w:hanging="481"/>
        <w:jc w:val="left"/>
        <w:rPr>
          <w:sz w:val="20"/>
        </w:rPr>
      </w:pPr>
      <w:r>
        <w:rPr>
          <w:sz w:val="20"/>
        </w:rPr>
        <w:t>Nutrition-Metabolic</w:t>
      </w:r>
      <w:r>
        <w:rPr>
          <w:spacing w:val="-2"/>
          <w:sz w:val="20"/>
        </w:rPr>
        <w:t xml:space="preserve"> </w:t>
      </w:r>
      <w:r>
        <w:rPr>
          <w:sz w:val="20"/>
        </w:rPr>
        <w:t>Area</w:t>
      </w:r>
    </w:p>
    <w:p w14:paraId="3D941D6E" w14:textId="77777777" w:rsidR="00A5792B" w:rsidRDefault="002F44C1">
      <w:pPr>
        <w:pStyle w:val="ListParagraph"/>
        <w:numPr>
          <w:ilvl w:val="0"/>
          <w:numId w:val="426"/>
        </w:numPr>
        <w:tabs>
          <w:tab w:val="left" w:pos="959"/>
          <w:tab w:val="left" w:pos="960"/>
        </w:tabs>
        <w:spacing w:before="1"/>
        <w:ind w:hanging="481"/>
        <w:jc w:val="left"/>
        <w:rPr>
          <w:sz w:val="20"/>
        </w:rPr>
      </w:pPr>
      <w:r>
        <w:rPr>
          <w:sz w:val="20"/>
        </w:rPr>
        <w:t>Psycho-Social</w:t>
      </w:r>
      <w:r>
        <w:rPr>
          <w:spacing w:val="-2"/>
          <w:sz w:val="20"/>
        </w:rPr>
        <w:t xml:space="preserve"> </w:t>
      </w:r>
      <w:r>
        <w:rPr>
          <w:sz w:val="20"/>
        </w:rPr>
        <w:t>Area</w:t>
      </w:r>
    </w:p>
    <w:p w14:paraId="7639C9E4" w14:textId="77777777" w:rsidR="00A5792B" w:rsidRDefault="002F44C1">
      <w:pPr>
        <w:pStyle w:val="ListParagraph"/>
        <w:numPr>
          <w:ilvl w:val="0"/>
          <w:numId w:val="426"/>
        </w:numPr>
        <w:tabs>
          <w:tab w:val="left" w:pos="959"/>
          <w:tab w:val="left" w:pos="960"/>
        </w:tabs>
        <w:spacing w:line="226" w:lineRule="exact"/>
        <w:ind w:hanging="601"/>
        <w:jc w:val="left"/>
        <w:rPr>
          <w:sz w:val="20"/>
        </w:rPr>
      </w:pPr>
      <w:r>
        <w:rPr>
          <w:sz w:val="20"/>
        </w:rPr>
        <w:t>Respiratory</w:t>
      </w:r>
      <w:r>
        <w:rPr>
          <w:spacing w:val="-2"/>
          <w:sz w:val="20"/>
        </w:rPr>
        <w:t xml:space="preserve"> </w:t>
      </w:r>
      <w:r>
        <w:rPr>
          <w:sz w:val="20"/>
        </w:rPr>
        <w:t>System</w:t>
      </w:r>
    </w:p>
    <w:p w14:paraId="2203343B" w14:textId="77777777" w:rsidR="00A5792B" w:rsidRDefault="002F44C1">
      <w:pPr>
        <w:pStyle w:val="ListParagraph"/>
        <w:numPr>
          <w:ilvl w:val="0"/>
          <w:numId w:val="426"/>
        </w:numPr>
        <w:tabs>
          <w:tab w:val="left" w:pos="959"/>
          <w:tab w:val="left" w:pos="960"/>
        </w:tabs>
        <w:spacing w:line="226" w:lineRule="exact"/>
        <w:ind w:hanging="601"/>
        <w:jc w:val="left"/>
        <w:rPr>
          <w:sz w:val="20"/>
        </w:rPr>
      </w:pPr>
      <w:r>
        <w:rPr>
          <w:sz w:val="20"/>
        </w:rPr>
        <w:t>Sexual Functioning/Reproductive</w:t>
      </w:r>
      <w:r>
        <w:rPr>
          <w:spacing w:val="-4"/>
          <w:sz w:val="20"/>
        </w:rPr>
        <w:t xml:space="preserve"> </w:t>
      </w:r>
      <w:r>
        <w:rPr>
          <w:sz w:val="20"/>
        </w:rPr>
        <w:t>System</w:t>
      </w:r>
    </w:p>
    <w:p w14:paraId="6FF76D68" w14:textId="77777777" w:rsidR="00A5792B" w:rsidRDefault="002F44C1">
      <w:pPr>
        <w:pStyle w:val="ListParagraph"/>
        <w:numPr>
          <w:ilvl w:val="0"/>
          <w:numId w:val="426"/>
        </w:numPr>
        <w:tabs>
          <w:tab w:val="left" w:pos="959"/>
          <w:tab w:val="left" w:pos="960"/>
        </w:tabs>
        <w:ind w:hanging="601"/>
        <w:jc w:val="left"/>
        <w:rPr>
          <w:sz w:val="20"/>
        </w:rPr>
      </w:pPr>
      <w:r>
        <w:rPr>
          <w:sz w:val="20"/>
        </w:rPr>
        <w:t>Sleep/Rest</w:t>
      </w:r>
    </w:p>
    <w:p w14:paraId="022D34E8" w14:textId="77777777" w:rsidR="00A5792B" w:rsidRDefault="002F44C1">
      <w:pPr>
        <w:pStyle w:val="ListParagraph"/>
        <w:numPr>
          <w:ilvl w:val="0"/>
          <w:numId w:val="426"/>
        </w:numPr>
        <w:tabs>
          <w:tab w:val="left" w:pos="959"/>
          <w:tab w:val="left" w:pos="960"/>
        </w:tabs>
        <w:spacing w:before="4" w:line="235" w:lineRule="auto"/>
        <w:ind w:left="240" w:right="7658" w:firstLine="119"/>
        <w:jc w:val="left"/>
        <w:rPr>
          <w:b/>
          <w:sz w:val="20"/>
        </w:rPr>
      </w:pPr>
      <w:r>
        <w:rPr>
          <w:sz w:val="20"/>
        </w:rPr>
        <w:t>Spiritual Needs Enter action:</w:t>
      </w:r>
      <w:r>
        <w:rPr>
          <w:spacing w:val="-6"/>
          <w:sz w:val="20"/>
        </w:rPr>
        <w:t xml:space="preserve"> </w:t>
      </w:r>
      <w:r>
        <w:rPr>
          <w:b/>
          <w:sz w:val="20"/>
        </w:rPr>
        <w:t>1,2</w:t>
      </w:r>
    </w:p>
    <w:p w14:paraId="1B536128" w14:textId="77777777" w:rsidR="00A5792B" w:rsidRDefault="002F44C1">
      <w:pPr>
        <w:pStyle w:val="BodyText"/>
        <w:spacing w:before="180"/>
        <w:ind w:left="240"/>
      </w:pPr>
      <w:r>
        <w:t>If the user wants all, enter 1-13.</w:t>
      </w:r>
    </w:p>
    <w:p w14:paraId="68C2E9D6" w14:textId="77777777" w:rsidR="00A5792B" w:rsidRDefault="002F44C1">
      <w:pPr>
        <w:spacing w:before="7"/>
        <w:ind w:left="240"/>
        <w:rPr>
          <w:rFonts w:ascii="Courier New"/>
          <w:sz w:val="20"/>
        </w:rPr>
      </w:pPr>
      <w:r>
        <w:rPr>
          <w:rFonts w:ascii="Courier New"/>
          <w:sz w:val="20"/>
        </w:rPr>
        <w:t>...HMMM, THIS MAY TAKE A FEW MOMENTS...</w:t>
      </w:r>
    </w:p>
    <w:p w14:paraId="1891B154" w14:textId="77777777" w:rsidR="00A5792B" w:rsidRDefault="002F44C1">
      <w:pPr>
        <w:spacing w:before="182" w:line="226" w:lineRule="exact"/>
        <w:ind w:left="240"/>
        <w:rPr>
          <w:rFonts w:ascii="Courier New"/>
          <w:sz w:val="20"/>
        </w:rPr>
      </w:pPr>
      <w:r>
        <w:rPr>
          <w:rFonts w:ascii="Courier New"/>
          <w:sz w:val="20"/>
        </w:rPr>
        <w:t>Enter type of information you want printed:</w:t>
      </w:r>
    </w:p>
    <w:p w14:paraId="284C9D4A" w14:textId="77777777" w:rsidR="00A5792B" w:rsidRDefault="002F44C1">
      <w:pPr>
        <w:pStyle w:val="ListParagraph"/>
        <w:numPr>
          <w:ilvl w:val="0"/>
          <w:numId w:val="425"/>
        </w:numPr>
        <w:tabs>
          <w:tab w:val="left" w:pos="959"/>
          <w:tab w:val="left" w:pos="960"/>
        </w:tabs>
        <w:spacing w:line="226" w:lineRule="exact"/>
        <w:ind w:hanging="481"/>
        <w:rPr>
          <w:sz w:val="20"/>
        </w:rPr>
      </w:pPr>
      <w:r>
        <w:rPr>
          <w:sz w:val="20"/>
        </w:rPr>
        <w:t>All Nursing Problems in</w:t>
      </w:r>
      <w:r>
        <w:rPr>
          <w:spacing w:val="-6"/>
          <w:sz w:val="20"/>
        </w:rPr>
        <w:t xml:space="preserve"> </w:t>
      </w:r>
      <w:r>
        <w:rPr>
          <w:sz w:val="20"/>
        </w:rPr>
        <w:t>Selection</w:t>
      </w:r>
    </w:p>
    <w:p w14:paraId="1E3AD516" w14:textId="77777777" w:rsidR="00A5792B" w:rsidRDefault="002F44C1">
      <w:pPr>
        <w:pStyle w:val="ListParagraph"/>
        <w:numPr>
          <w:ilvl w:val="0"/>
          <w:numId w:val="425"/>
        </w:numPr>
        <w:tabs>
          <w:tab w:val="left" w:pos="959"/>
          <w:tab w:val="left" w:pos="960"/>
        </w:tabs>
        <w:spacing w:before="3" w:line="235" w:lineRule="auto"/>
        <w:ind w:left="240" w:right="4658" w:firstLine="239"/>
        <w:rPr>
          <w:b/>
          <w:sz w:val="20"/>
        </w:rPr>
      </w:pPr>
      <w:r>
        <w:rPr>
          <w:sz w:val="20"/>
        </w:rPr>
        <w:t>Selected Nursing Problems from Selection Enter action:</w:t>
      </w:r>
      <w:r>
        <w:rPr>
          <w:spacing w:val="-3"/>
          <w:sz w:val="20"/>
        </w:rPr>
        <w:t xml:space="preserve"> </w:t>
      </w:r>
      <w:r>
        <w:rPr>
          <w:b/>
          <w:sz w:val="20"/>
        </w:rPr>
        <w:t>2</w:t>
      </w:r>
    </w:p>
    <w:p w14:paraId="520D5F1E" w14:textId="77777777" w:rsidR="00A5792B" w:rsidRDefault="002F44C1">
      <w:pPr>
        <w:pStyle w:val="BodyText"/>
        <w:spacing w:before="180"/>
        <w:ind w:left="240" w:right="892"/>
      </w:pPr>
      <w:r>
        <w:t>This will produce a combined listing of nursing problems for the selected health care and system deficits (Activities of Daily Living and Circulatory System). If the user selected all, no list would appear.</w:t>
      </w:r>
    </w:p>
    <w:p w14:paraId="6606EF97" w14:textId="77777777" w:rsidR="00A5792B" w:rsidRDefault="002F44C1">
      <w:pPr>
        <w:spacing w:before="8"/>
        <w:ind w:left="240"/>
        <w:rPr>
          <w:rFonts w:ascii="Courier New"/>
          <w:sz w:val="20"/>
        </w:rPr>
      </w:pPr>
      <w:r>
        <w:rPr>
          <w:rFonts w:ascii="Courier New"/>
          <w:sz w:val="20"/>
        </w:rPr>
        <w:t>...HMMM, LET ME PUT YOU ON 'HOLD' FOR A SECOND...</w:t>
      </w:r>
    </w:p>
    <w:p w14:paraId="33227110" w14:textId="77777777" w:rsidR="00A5792B" w:rsidRDefault="00A5792B">
      <w:pPr>
        <w:rPr>
          <w:rFonts w:ascii="Courier New"/>
          <w:sz w:val="20"/>
        </w:rPr>
        <w:sectPr w:rsidR="00A5792B">
          <w:type w:val="continuous"/>
          <w:pgSz w:w="12240" w:h="15840"/>
          <w:pgMar w:top="1440" w:right="620" w:bottom="280" w:left="1200" w:header="720" w:footer="720" w:gutter="0"/>
          <w:cols w:space="720"/>
        </w:sectPr>
      </w:pPr>
    </w:p>
    <w:p w14:paraId="4B583A4B" w14:textId="77777777" w:rsidR="00A5792B" w:rsidRDefault="00A5792B">
      <w:pPr>
        <w:pStyle w:val="BodyText"/>
        <w:rPr>
          <w:rFonts w:ascii="Courier New"/>
          <w:sz w:val="20"/>
        </w:rPr>
      </w:pPr>
    </w:p>
    <w:p w14:paraId="12C13407" w14:textId="77777777" w:rsidR="00A5792B" w:rsidRDefault="00A5792B">
      <w:pPr>
        <w:pStyle w:val="BodyText"/>
        <w:spacing w:before="9"/>
        <w:rPr>
          <w:rFonts w:ascii="Courier New"/>
          <w:sz w:val="23"/>
        </w:rPr>
      </w:pPr>
    </w:p>
    <w:p w14:paraId="18F5AFC9" w14:textId="77777777" w:rsidR="00A5792B" w:rsidRDefault="002F44C1">
      <w:pPr>
        <w:spacing w:before="1"/>
        <w:ind w:left="240"/>
        <w:rPr>
          <w:rFonts w:ascii="Courier New"/>
          <w:sz w:val="20"/>
        </w:rPr>
      </w:pPr>
      <w:r>
        <w:rPr>
          <w:rFonts w:ascii="Courier New"/>
          <w:sz w:val="20"/>
        </w:rPr>
        <w:t>Select from the following Problems:</w:t>
      </w:r>
    </w:p>
    <w:p w14:paraId="24657130" w14:textId="77777777" w:rsidR="00A5792B" w:rsidRDefault="002F44C1">
      <w:pPr>
        <w:pStyle w:val="ListParagraph"/>
        <w:numPr>
          <w:ilvl w:val="0"/>
          <w:numId w:val="424"/>
        </w:numPr>
        <w:tabs>
          <w:tab w:val="left" w:pos="959"/>
          <w:tab w:val="left" w:pos="960"/>
        </w:tabs>
        <w:ind w:hanging="481"/>
        <w:jc w:val="left"/>
        <w:rPr>
          <w:sz w:val="20"/>
        </w:rPr>
      </w:pPr>
      <w:r>
        <w:rPr>
          <w:sz w:val="20"/>
        </w:rPr>
        <w:t>Activity</w:t>
      </w:r>
      <w:r>
        <w:rPr>
          <w:spacing w:val="-2"/>
          <w:sz w:val="20"/>
        </w:rPr>
        <w:t xml:space="preserve"> </w:t>
      </w:r>
      <w:r>
        <w:rPr>
          <w:sz w:val="20"/>
        </w:rPr>
        <w:t>Intolerance</w:t>
      </w:r>
    </w:p>
    <w:p w14:paraId="62B3F6A2" w14:textId="77777777" w:rsidR="00A5792B" w:rsidRDefault="002F44C1">
      <w:pPr>
        <w:pStyle w:val="ListParagraph"/>
        <w:numPr>
          <w:ilvl w:val="0"/>
          <w:numId w:val="424"/>
        </w:numPr>
        <w:tabs>
          <w:tab w:val="left" w:pos="959"/>
          <w:tab w:val="left" w:pos="960"/>
        </w:tabs>
        <w:spacing w:line="226" w:lineRule="exact"/>
        <w:ind w:hanging="481"/>
        <w:jc w:val="left"/>
        <w:rPr>
          <w:sz w:val="20"/>
        </w:rPr>
      </w:pPr>
      <w:r>
        <w:rPr>
          <w:sz w:val="20"/>
        </w:rPr>
        <w:t>Cardiac Output, Decreased (Electrical</w:t>
      </w:r>
      <w:r>
        <w:rPr>
          <w:spacing w:val="-33"/>
          <w:sz w:val="20"/>
        </w:rPr>
        <w:t xml:space="preserve"> </w:t>
      </w:r>
      <w:r>
        <w:rPr>
          <w:sz w:val="20"/>
        </w:rPr>
        <w:t>Factors)</w:t>
      </w:r>
    </w:p>
    <w:p w14:paraId="2D098789" w14:textId="77777777" w:rsidR="00A5792B" w:rsidRDefault="002F44C1">
      <w:pPr>
        <w:pStyle w:val="ListParagraph"/>
        <w:numPr>
          <w:ilvl w:val="0"/>
          <w:numId w:val="424"/>
        </w:numPr>
        <w:tabs>
          <w:tab w:val="left" w:pos="959"/>
          <w:tab w:val="left" w:pos="960"/>
        </w:tabs>
        <w:spacing w:line="226" w:lineRule="exact"/>
        <w:ind w:hanging="481"/>
        <w:jc w:val="left"/>
        <w:rPr>
          <w:sz w:val="20"/>
        </w:rPr>
      </w:pPr>
      <w:r>
        <w:rPr>
          <w:sz w:val="20"/>
        </w:rPr>
        <w:t>Cardiac Output, Decreased (Mechanical</w:t>
      </w:r>
      <w:r>
        <w:rPr>
          <w:spacing w:val="-33"/>
          <w:sz w:val="20"/>
        </w:rPr>
        <w:t xml:space="preserve"> </w:t>
      </w:r>
      <w:r>
        <w:rPr>
          <w:sz w:val="20"/>
        </w:rPr>
        <w:t>Factors)</w:t>
      </w:r>
    </w:p>
    <w:p w14:paraId="61A14EB6" w14:textId="77777777" w:rsidR="00A5792B" w:rsidRDefault="002F44C1">
      <w:pPr>
        <w:pStyle w:val="ListParagraph"/>
        <w:numPr>
          <w:ilvl w:val="0"/>
          <w:numId w:val="424"/>
        </w:numPr>
        <w:tabs>
          <w:tab w:val="left" w:pos="959"/>
          <w:tab w:val="left" w:pos="960"/>
        </w:tabs>
        <w:ind w:hanging="481"/>
        <w:jc w:val="left"/>
        <w:rPr>
          <w:sz w:val="20"/>
        </w:rPr>
      </w:pPr>
      <w:r>
        <w:rPr>
          <w:sz w:val="20"/>
        </w:rPr>
        <w:t>Coping, Ineffective</w:t>
      </w:r>
      <w:r>
        <w:rPr>
          <w:spacing w:val="-3"/>
          <w:sz w:val="20"/>
        </w:rPr>
        <w:t xml:space="preserve"> </w:t>
      </w:r>
      <w:r>
        <w:rPr>
          <w:sz w:val="20"/>
        </w:rPr>
        <w:t>Family</w:t>
      </w:r>
    </w:p>
    <w:p w14:paraId="045581F3" w14:textId="77777777" w:rsidR="00A5792B" w:rsidRDefault="002F44C1">
      <w:pPr>
        <w:pStyle w:val="ListParagraph"/>
        <w:numPr>
          <w:ilvl w:val="0"/>
          <w:numId w:val="424"/>
        </w:numPr>
        <w:tabs>
          <w:tab w:val="left" w:pos="959"/>
          <w:tab w:val="left" w:pos="960"/>
        </w:tabs>
        <w:ind w:hanging="481"/>
        <w:jc w:val="left"/>
        <w:rPr>
          <w:sz w:val="20"/>
        </w:rPr>
      </w:pPr>
      <w:r>
        <w:rPr>
          <w:sz w:val="20"/>
        </w:rPr>
        <w:t>Fluid Volume Deficit</w:t>
      </w:r>
      <w:r>
        <w:rPr>
          <w:spacing w:val="-5"/>
          <w:sz w:val="20"/>
        </w:rPr>
        <w:t xml:space="preserve"> </w:t>
      </w:r>
      <w:r>
        <w:rPr>
          <w:sz w:val="20"/>
        </w:rPr>
        <w:t>(Actual/Potential)</w:t>
      </w:r>
    </w:p>
    <w:p w14:paraId="5F66F4FB" w14:textId="77777777" w:rsidR="00A5792B" w:rsidRDefault="002F44C1">
      <w:pPr>
        <w:pStyle w:val="ListParagraph"/>
        <w:numPr>
          <w:ilvl w:val="0"/>
          <w:numId w:val="424"/>
        </w:numPr>
        <w:tabs>
          <w:tab w:val="left" w:pos="959"/>
          <w:tab w:val="left" w:pos="960"/>
        </w:tabs>
        <w:spacing w:before="1"/>
        <w:ind w:hanging="481"/>
        <w:jc w:val="left"/>
        <w:rPr>
          <w:sz w:val="20"/>
        </w:rPr>
      </w:pPr>
      <w:r>
        <w:rPr>
          <w:sz w:val="20"/>
        </w:rPr>
        <w:t>Fluid Volume Excess</w:t>
      </w:r>
      <w:r>
        <w:rPr>
          <w:spacing w:val="-5"/>
          <w:sz w:val="20"/>
        </w:rPr>
        <w:t xml:space="preserve"> </w:t>
      </w:r>
      <w:r>
        <w:rPr>
          <w:sz w:val="20"/>
        </w:rPr>
        <w:t>(Actual/Potential)</w:t>
      </w:r>
    </w:p>
    <w:p w14:paraId="0BD139BF" w14:textId="77777777" w:rsidR="00A5792B" w:rsidRDefault="002F44C1">
      <w:pPr>
        <w:pStyle w:val="ListParagraph"/>
        <w:numPr>
          <w:ilvl w:val="0"/>
          <w:numId w:val="424"/>
        </w:numPr>
        <w:tabs>
          <w:tab w:val="left" w:pos="959"/>
          <w:tab w:val="left" w:pos="960"/>
        </w:tabs>
        <w:spacing w:line="226" w:lineRule="exact"/>
        <w:ind w:hanging="481"/>
        <w:jc w:val="left"/>
        <w:rPr>
          <w:sz w:val="20"/>
        </w:rPr>
      </w:pPr>
      <w:r>
        <w:rPr>
          <w:sz w:val="20"/>
        </w:rPr>
        <w:t>Home Maintenance Management,</w:t>
      </w:r>
      <w:r>
        <w:rPr>
          <w:spacing w:val="-5"/>
          <w:sz w:val="20"/>
        </w:rPr>
        <w:t xml:space="preserve"> </w:t>
      </w:r>
      <w:r>
        <w:rPr>
          <w:sz w:val="20"/>
        </w:rPr>
        <w:t>Impaired</w:t>
      </w:r>
    </w:p>
    <w:p w14:paraId="74A111D3" w14:textId="77777777" w:rsidR="00A5792B" w:rsidRDefault="002F44C1">
      <w:pPr>
        <w:pStyle w:val="ListParagraph"/>
        <w:numPr>
          <w:ilvl w:val="0"/>
          <w:numId w:val="424"/>
        </w:numPr>
        <w:tabs>
          <w:tab w:val="left" w:pos="959"/>
          <w:tab w:val="left" w:pos="960"/>
        </w:tabs>
        <w:spacing w:line="226" w:lineRule="exact"/>
        <w:ind w:hanging="481"/>
        <w:jc w:val="left"/>
        <w:rPr>
          <w:sz w:val="20"/>
        </w:rPr>
      </w:pPr>
      <w:r>
        <w:rPr>
          <w:sz w:val="20"/>
        </w:rPr>
        <w:t>Hyperthermia</w:t>
      </w:r>
    </w:p>
    <w:p w14:paraId="6235C9C1" w14:textId="77777777" w:rsidR="00A5792B" w:rsidRDefault="002F44C1">
      <w:pPr>
        <w:pStyle w:val="ListParagraph"/>
        <w:numPr>
          <w:ilvl w:val="0"/>
          <w:numId w:val="424"/>
        </w:numPr>
        <w:tabs>
          <w:tab w:val="left" w:pos="959"/>
          <w:tab w:val="left" w:pos="960"/>
        </w:tabs>
        <w:ind w:hanging="481"/>
        <w:jc w:val="left"/>
        <w:rPr>
          <w:sz w:val="20"/>
        </w:rPr>
      </w:pPr>
      <w:r>
        <w:rPr>
          <w:sz w:val="20"/>
        </w:rPr>
        <w:t>Hypothermia</w:t>
      </w:r>
    </w:p>
    <w:p w14:paraId="4489E5ED" w14:textId="77777777" w:rsidR="00A5792B" w:rsidRDefault="002F44C1">
      <w:pPr>
        <w:pStyle w:val="ListParagraph"/>
        <w:numPr>
          <w:ilvl w:val="0"/>
          <w:numId w:val="424"/>
        </w:numPr>
        <w:tabs>
          <w:tab w:val="left" w:pos="959"/>
          <w:tab w:val="left" w:pos="960"/>
        </w:tabs>
        <w:ind w:hanging="601"/>
        <w:jc w:val="left"/>
        <w:rPr>
          <w:sz w:val="20"/>
        </w:rPr>
      </w:pPr>
      <w:r>
        <w:rPr>
          <w:sz w:val="20"/>
        </w:rPr>
        <w:t>Knowledge</w:t>
      </w:r>
      <w:r>
        <w:rPr>
          <w:spacing w:val="-2"/>
          <w:sz w:val="20"/>
        </w:rPr>
        <w:t xml:space="preserve"> </w:t>
      </w:r>
      <w:r>
        <w:rPr>
          <w:sz w:val="20"/>
        </w:rPr>
        <w:t>Deficit</w:t>
      </w:r>
    </w:p>
    <w:p w14:paraId="794695C1" w14:textId="77777777" w:rsidR="00A5792B" w:rsidRDefault="002F44C1">
      <w:pPr>
        <w:pStyle w:val="ListParagraph"/>
        <w:numPr>
          <w:ilvl w:val="0"/>
          <w:numId w:val="424"/>
        </w:numPr>
        <w:tabs>
          <w:tab w:val="left" w:pos="959"/>
          <w:tab w:val="left" w:pos="960"/>
        </w:tabs>
        <w:spacing w:before="1"/>
        <w:ind w:hanging="601"/>
        <w:jc w:val="left"/>
        <w:rPr>
          <w:sz w:val="20"/>
        </w:rPr>
      </w:pPr>
      <w:r>
        <w:rPr>
          <w:sz w:val="20"/>
        </w:rPr>
        <w:t>Pain,</w:t>
      </w:r>
      <w:r>
        <w:rPr>
          <w:spacing w:val="-8"/>
          <w:sz w:val="20"/>
        </w:rPr>
        <w:t xml:space="preserve"> </w:t>
      </w:r>
      <w:r>
        <w:rPr>
          <w:sz w:val="20"/>
        </w:rPr>
        <w:t>Acute</w:t>
      </w:r>
    </w:p>
    <w:p w14:paraId="23EBF318" w14:textId="77777777" w:rsidR="00A5792B" w:rsidRDefault="002F44C1">
      <w:pPr>
        <w:pStyle w:val="ListParagraph"/>
        <w:numPr>
          <w:ilvl w:val="0"/>
          <w:numId w:val="424"/>
        </w:numPr>
        <w:tabs>
          <w:tab w:val="left" w:pos="959"/>
          <w:tab w:val="left" w:pos="960"/>
        </w:tabs>
        <w:spacing w:line="226" w:lineRule="exact"/>
        <w:ind w:hanging="601"/>
        <w:jc w:val="left"/>
        <w:rPr>
          <w:sz w:val="20"/>
        </w:rPr>
      </w:pPr>
      <w:r>
        <w:rPr>
          <w:sz w:val="20"/>
        </w:rPr>
        <w:t>Pain,</w:t>
      </w:r>
      <w:r>
        <w:rPr>
          <w:spacing w:val="-8"/>
          <w:sz w:val="20"/>
        </w:rPr>
        <w:t xml:space="preserve"> </w:t>
      </w:r>
      <w:r>
        <w:rPr>
          <w:sz w:val="20"/>
        </w:rPr>
        <w:t>Chest</w:t>
      </w:r>
    </w:p>
    <w:p w14:paraId="2DD99B70" w14:textId="77777777" w:rsidR="00A5792B" w:rsidRDefault="002F44C1">
      <w:pPr>
        <w:pStyle w:val="ListParagraph"/>
        <w:numPr>
          <w:ilvl w:val="0"/>
          <w:numId w:val="424"/>
        </w:numPr>
        <w:tabs>
          <w:tab w:val="left" w:pos="959"/>
          <w:tab w:val="left" w:pos="960"/>
        </w:tabs>
        <w:spacing w:line="226" w:lineRule="exact"/>
        <w:ind w:hanging="601"/>
        <w:jc w:val="left"/>
        <w:rPr>
          <w:sz w:val="20"/>
        </w:rPr>
      </w:pPr>
      <w:r>
        <w:rPr>
          <w:sz w:val="20"/>
        </w:rPr>
        <w:t>Pain,</w:t>
      </w:r>
      <w:r>
        <w:rPr>
          <w:spacing w:val="-2"/>
          <w:sz w:val="20"/>
        </w:rPr>
        <w:t xml:space="preserve"> </w:t>
      </w:r>
      <w:r>
        <w:rPr>
          <w:sz w:val="20"/>
        </w:rPr>
        <w:t>Chronic</w:t>
      </w:r>
    </w:p>
    <w:p w14:paraId="102CE89D" w14:textId="77777777" w:rsidR="00A5792B" w:rsidRDefault="002F44C1">
      <w:pPr>
        <w:pStyle w:val="ListParagraph"/>
        <w:numPr>
          <w:ilvl w:val="0"/>
          <w:numId w:val="424"/>
        </w:numPr>
        <w:tabs>
          <w:tab w:val="left" w:pos="959"/>
          <w:tab w:val="left" w:pos="960"/>
        </w:tabs>
        <w:ind w:hanging="601"/>
        <w:jc w:val="left"/>
        <w:rPr>
          <w:sz w:val="20"/>
        </w:rPr>
      </w:pPr>
      <w:r>
        <w:rPr>
          <w:sz w:val="20"/>
        </w:rPr>
        <w:t>Self-Care Deficit</w:t>
      </w:r>
      <w:r>
        <w:rPr>
          <w:spacing w:val="-3"/>
          <w:sz w:val="20"/>
        </w:rPr>
        <w:t xml:space="preserve"> </w:t>
      </w:r>
      <w:r>
        <w:rPr>
          <w:sz w:val="20"/>
        </w:rPr>
        <w:t>[Specify]</w:t>
      </w:r>
    </w:p>
    <w:p w14:paraId="25E4891B" w14:textId="77777777" w:rsidR="00A5792B" w:rsidRDefault="002F44C1">
      <w:pPr>
        <w:pStyle w:val="ListParagraph"/>
        <w:numPr>
          <w:ilvl w:val="0"/>
          <w:numId w:val="424"/>
        </w:numPr>
        <w:tabs>
          <w:tab w:val="left" w:pos="959"/>
          <w:tab w:val="left" w:pos="960"/>
        </w:tabs>
        <w:ind w:hanging="601"/>
        <w:jc w:val="left"/>
        <w:rPr>
          <w:sz w:val="20"/>
        </w:rPr>
      </w:pPr>
      <w:r>
        <w:rPr>
          <w:sz w:val="20"/>
        </w:rPr>
        <w:t>Tissue Integrity,</w:t>
      </w:r>
      <w:r>
        <w:rPr>
          <w:spacing w:val="-3"/>
          <w:sz w:val="20"/>
        </w:rPr>
        <w:t xml:space="preserve"> </w:t>
      </w:r>
      <w:r>
        <w:rPr>
          <w:sz w:val="20"/>
        </w:rPr>
        <w:t>Impaired</w:t>
      </w:r>
    </w:p>
    <w:p w14:paraId="4B6CA1E1" w14:textId="77777777" w:rsidR="00A5792B" w:rsidRDefault="002F44C1">
      <w:pPr>
        <w:pStyle w:val="ListParagraph"/>
        <w:numPr>
          <w:ilvl w:val="0"/>
          <w:numId w:val="424"/>
        </w:numPr>
        <w:tabs>
          <w:tab w:val="left" w:pos="959"/>
          <w:tab w:val="left" w:pos="960"/>
        </w:tabs>
        <w:spacing w:before="4" w:line="235" w:lineRule="auto"/>
        <w:ind w:left="240" w:right="5738" w:firstLine="119"/>
        <w:jc w:val="left"/>
        <w:rPr>
          <w:b/>
          <w:sz w:val="20"/>
        </w:rPr>
      </w:pPr>
      <w:r>
        <w:rPr>
          <w:sz w:val="20"/>
        </w:rPr>
        <w:t>Tissue Perfusion, Alteration In Enter action:</w:t>
      </w:r>
      <w:r>
        <w:rPr>
          <w:spacing w:val="-3"/>
          <w:sz w:val="20"/>
        </w:rPr>
        <w:t xml:space="preserve"> </w:t>
      </w:r>
      <w:r>
        <w:rPr>
          <w:b/>
          <w:sz w:val="20"/>
        </w:rPr>
        <w:t>1</w:t>
      </w:r>
    </w:p>
    <w:p w14:paraId="218B231C" w14:textId="77777777" w:rsidR="00A5792B" w:rsidRDefault="002F44C1">
      <w:pPr>
        <w:spacing w:before="5"/>
        <w:ind w:left="240"/>
        <w:rPr>
          <w:rFonts w:ascii="Courier New"/>
          <w:sz w:val="20"/>
        </w:rPr>
      </w:pPr>
      <w:r>
        <w:rPr>
          <w:rFonts w:ascii="Courier New"/>
          <w:sz w:val="20"/>
        </w:rPr>
        <w:t>...SORRY, LET ME PUT YOU ON 'HOLD' FOR A SECOND...</w:t>
      </w:r>
    </w:p>
    <w:p w14:paraId="71CEB200" w14:textId="77777777" w:rsidR="00A5792B" w:rsidRDefault="002F44C1">
      <w:pPr>
        <w:pStyle w:val="BodyText"/>
        <w:spacing w:before="174"/>
        <w:ind w:left="240" w:right="1122"/>
      </w:pPr>
      <w:r>
        <w:t>Based on the above list, the user may then print all or any combination of data associated with the patient plan of care guidelines.</w:t>
      </w:r>
    </w:p>
    <w:p w14:paraId="218F991F" w14:textId="77777777" w:rsidR="00A5792B" w:rsidRDefault="002F44C1">
      <w:pPr>
        <w:spacing w:before="189"/>
        <w:ind w:left="240"/>
        <w:rPr>
          <w:rFonts w:ascii="Courier New"/>
          <w:sz w:val="20"/>
        </w:rPr>
      </w:pPr>
      <w:r>
        <w:rPr>
          <w:rFonts w:ascii="Courier New"/>
          <w:sz w:val="20"/>
        </w:rPr>
        <w:t>For each care plan, which data should be printed:</w:t>
      </w:r>
    </w:p>
    <w:p w14:paraId="1CF1FC20" w14:textId="77777777" w:rsidR="00A5792B" w:rsidRDefault="002F44C1">
      <w:pPr>
        <w:pStyle w:val="ListParagraph"/>
        <w:numPr>
          <w:ilvl w:val="0"/>
          <w:numId w:val="423"/>
        </w:numPr>
        <w:tabs>
          <w:tab w:val="left" w:pos="959"/>
          <w:tab w:val="left" w:pos="960"/>
        </w:tabs>
        <w:ind w:hanging="481"/>
        <w:rPr>
          <w:sz w:val="20"/>
        </w:rPr>
      </w:pPr>
      <w:r>
        <w:rPr>
          <w:sz w:val="20"/>
        </w:rPr>
        <w:t>Nursing</w:t>
      </w:r>
      <w:r>
        <w:rPr>
          <w:spacing w:val="-2"/>
          <w:sz w:val="20"/>
        </w:rPr>
        <w:t xml:space="preserve"> </w:t>
      </w:r>
      <w:r>
        <w:rPr>
          <w:sz w:val="20"/>
        </w:rPr>
        <w:t>Problems/Outcomes</w:t>
      </w:r>
    </w:p>
    <w:p w14:paraId="0A622481" w14:textId="77777777" w:rsidR="00A5792B" w:rsidRDefault="002F44C1">
      <w:pPr>
        <w:pStyle w:val="ListParagraph"/>
        <w:numPr>
          <w:ilvl w:val="0"/>
          <w:numId w:val="423"/>
        </w:numPr>
        <w:tabs>
          <w:tab w:val="left" w:pos="959"/>
          <w:tab w:val="left" w:pos="960"/>
        </w:tabs>
        <w:ind w:hanging="481"/>
        <w:rPr>
          <w:sz w:val="20"/>
        </w:rPr>
      </w:pPr>
      <w:r>
        <w:rPr>
          <w:sz w:val="20"/>
        </w:rPr>
        <w:t>Nursing</w:t>
      </w:r>
      <w:r>
        <w:rPr>
          <w:spacing w:val="-2"/>
          <w:sz w:val="20"/>
        </w:rPr>
        <w:t xml:space="preserve"> </w:t>
      </w:r>
      <w:r>
        <w:rPr>
          <w:sz w:val="20"/>
        </w:rPr>
        <w:t>Problems/Interventions</w:t>
      </w:r>
    </w:p>
    <w:p w14:paraId="721F2A46" w14:textId="77777777" w:rsidR="00A5792B" w:rsidRDefault="002F44C1">
      <w:pPr>
        <w:pStyle w:val="ListParagraph"/>
        <w:numPr>
          <w:ilvl w:val="0"/>
          <w:numId w:val="423"/>
        </w:numPr>
        <w:tabs>
          <w:tab w:val="left" w:pos="959"/>
          <w:tab w:val="left" w:pos="960"/>
        </w:tabs>
        <w:spacing w:line="226" w:lineRule="exact"/>
        <w:ind w:hanging="481"/>
        <w:rPr>
          <w:sz w:val="20"/>
        </w:rPr>
      </w:pPr>
      <w:r>
        <w:rPr>
          <w:sz w:val="20"/>
        </w:rPr>
        <w:t>Nursing</w:t>
      </w:r>
      <w:r>
        <w:rPr>
          <w:spacing w:val="-2"/>
          <w:sz w:val="20"/>
        </w:rPr>
        <w:t xml:space="preserve"> </w:t>
      </w:r>
      <w:r>
        <w:rPr>
          <w:sz w:val="20"/>
        </w:rPr>
        <w:t>Problems/Etiologies</w:t>
      </w:r>
    </w:p>
    <w:p w14:paraId="30A5AF39" w14:textId="77777777" w:rsidR="00A5792B" w:rsidRDefault="002F44C1">
      <w:pPr>
        <w:pStyle w:val="ListParagraph"/>
        <w:numPr>
          <w:ilvl w:val="0"/>
          <w:numId w:val="423"/>
        </w:numPr>
        <w:tabs>
          <w:tab w:val="left" w:pos="959"/>
          <w:tab w:val="left" w:pos="960"/>
        </w:tabs>
        <w:spacing w:line="226" w:lineRule="exact"/>
        <w:ind w:hanging="481"/>
        <w:rPr>
          <w:sz w:val="20"/>
        </w:rPr>
      </w:pPr>
      <w:r>
        <w:rPr>
          <w:sz w:val="20"/>
        </w:rPr>
        <w:t>Nursing Problems/Related</w:t>
      </w:r>
      <w:r>
        <w:rPr>
          <w:spacing w:val="-25"/>
          <w:sz w:val="20"/>
        </w:rPr>
        <w:t xml:space="preserve"> </w:t>
      </w:r>
      <w:r>
        <w:rPr>
          <w:sz w:val="20"/>
        </w:rPr>
        <w:t>Problems</w:t>
      </w:r>
    </w:p>
    <w:p w14:paraId="5F3FF7D8" w14:textId="77777777" w:rsidR="00A5792B" w:rsidRDefault="002F44C1">
      <w:pPr>
        <w:tabs>
          <w:tab w:val="left" w:pos="959"/>
        </w:tabs>
        <w:spacing w:before="1"/>
        <w:ind w:left="479"/>
        <w:rPr>
          <w:rFonts w:ascii="Courier New"/>
          <w:sz w:val="20"/>
        </w:rPr>
      </w:pPr>
      <w:r>
        <w:rPr>
          <w:rFonts w:ascii="Courier New"/>
          <w:sz w:val="20"/>
        </w:rPr>
        <w:t>5</w:t>
      </w:r>
      <w:r>
        <w:rPr>
          <w:rFonts w:ascii="Courier New"/>
          <w:sz w:val="20"/>
        </w:rPr>
        <w:tab/>
        <w:t>Nursing Problems/Defining</w:t>
      </w:r>
      <w:r>
        <w:rPr>
          <w:rFonts w:ascii="Courier New"/>
          <w:spacing w:val="-31"/>
          <w:sz w:val="20"/>
        </w:rPr>
        <w:t xml:space="preserve"> </w:t>
      </w:r>
      <w:r>
        <w:rPr>
          <w:rFonts w:ascii="Courier New"/>
          <w:sz w:val="20"/>
        </w:rPr>
        <w:t>Characteristics</w:t>
      </w:r>
    </w:p>
    <w:p w14:paraId="34140704" w14:textId="77777777" w:rsidR="00A5792B" w:rsidRDefault="002F44C1">
      <w:pPr>
        <w:pStyle w:val="ListParagraph"/>
        <w:numPr>
          <w:ilvl w:val="0"/>
          <w:numId w:val="422"/>
        </w:numPr>
        <w:tabs>
          <w:tab w:val="left" w:pos="959"/>
          <w:tab w:val="left" w:pos="960"/>
        </w:tabs>
        <w:ind w:hanging="481"/>
        <w:rPr>
          <w:sz w:val="20"/>
        </w:rPr>
      </w:pPr>
      <w:r>
        <w:rPr>
          <w:sz w:val="20"/>
        </w:rPr>
        <w:t>All of the</w:t>
      </w:r>
      <w:r>
        <w:rPr>
          <w:spacing w:val="-4"/>
          <w:sz w:val="20"/>
        </w:rPr>
        <w:t xml:space="preserve"> </w:t>
      </w:r>
      <w:r>
        <w:rPr>
          <w:sz w:val="20"/>
        </w:rPr>
        <w:t>above</w:t>
      </w:r>
    </w:p>
    <w:p w14:paraId="7F5DED5B" w14:textId="77777777" w:rsidR="00A5792B" w:rsidRDefault="002F44C1">
      <w:pPr>
        <w:pStyle w:val="ListParagraph"/>
        <w:numPr>
          <w:ilvl w:val="0"/>
          <w:numId w:val="422"/>
        </w:numPr>
        <w:tabs>
          <w:tab w:val="left" w:pos="959"/>
          <w:tab w:val="left" w:pos="960"/>
        </w:tabs>
        <w:spacing w:before="3" w:line="235" w:lineRule="auto"/>
        <w:ind w:left="240" w:right="6938" w:firstLine="239"/>
        <w:rPr>
          <w:b/>
          <w:sz w:val="20"/>
        </w:rPr>
      </w:pPr>
      <w:r>
        <w:rPr>
          <w:sz w:val="20"/>
        </w:rPr>
        <w:t>Nursing Problems Only Enter action:</w:t>
      </w:r>
      <w:r>
        <w:rPr>
          <w:spacing w:val="-3"/>
          <w:sz w:val="20"/>
        </w:rPr>
        <w:t xml:space="preserve"> </w:t>
      </w:r>
      <w:r>
        <w:rPr>
          <w:b/>
          <w:sz w:val="20"/>
        </w:rPr>
        <w:t>6</w:t>
      </w:r>
    </w:p>
    <w:p w14:paraId="5167B225" w14:textId="77777777" w:rsidR="00A5792B" w:rsidRDefault="002F44C1">
      <w:pPr>
        <w:spacing w:before="188"/>
        <w:ind w:left="240"/>
        <w:rPr>
          <w:sz w:val="24"/>
        </w:rPr>
      </w:pPr>
      <w:r>
        <w:rPr>
          <w:rFonts w:ascii="Courier New"/>
          <w:sz w:val="20"/>
        </w:rPr>
        <w:t>DEVICE: HOME//</w:t>
      </w:r>
      <w:r>
        <w:rPr>
          <w:sz w:val="24"/>
        </w:rPr>
        <w:t>Enter appropriate device</w:t>
      </w:r>
    </w:p>
    <w:p w14:paraId="122A1979" w14:textId="77777777" w:rsidR="00A5792B" w:rsidRDefault="00A5792B">
      <w:pPr>
        <w:rPr>
          <w:sz w:val="24"/>
        </w:rPr>
        <w:sectPr w:rsidR="00A5792B">
          <w:pgSz w:w="12240" w:h="15840"/>
          <w:pgMar w:top="940" w:right="620" w:bottom="1160" w:left="1200" w:header="725" w:footer="975" w:gutter="0"/>
          <w:cols w:space="720"/>
        </w:sectPr>
      </w:pPr>
    </w:p>
    <w:p w14:paraId="741FFD3D" w14:textId="77777777" w:rsidR="00A5792B" w:rsidRDefault="00A5792B">
      <w:pPr>
        <w:pStyle w:val="BodyText"/>
        <w:rPr>
          <w:sz w:val="20"/>
        </w:rPr>
      </w:pPr>
    </w:p>
    <w:p w14:paraId="0A42F58A" w14:textId="77777777" w:rsidR="00A5792B" w:rsidRDefault="00A5792B">
      <w:pPr>
        <w:pStyle w:val="BodyText"/>
        <w:spacing w:before="2"/>
        <w:rPr>
          <w:sz w:val="23"/>
        </w:rPr>
      </w:pPr>
    </w:p>
    <w:p w14:paraId="45D263A8" w14:textId="77777777" w:rsidR="00A5792B" w:rsidRDefault="00BE26E6">
      <w:pPr>
        <w:tabs>
          <w:tab w:val="left" w:pos="8638"/>
        </w:tabs>
        <w:ind w:left="1919"/>
        <w:rPr>
          <w:rFonts w:ascii="Courier New"/>
          <w:sz w:val="20"/>
        </w:rPr>
      </w:pPr>
      <w:r>
        <w:pict w14:anchorId="352420B7">
          <v:shape id="_x0000_s2836" style="position:absolute;left:0;text-align:left;margin-left:1in;margin-top:16.85pt;width:461.95pt;height:.1pt;z-index:-15682560;mso-wrap-distance-left:0;mso-wrap-distance-right:0;mso-position-horizontal-relative:page" coordorigin="1440,337" coordsize="9239,0" path="m1440,337r9238,e" filled="f" strokeweight=".20856mm">
            <v:stroke dashstyle="dash"/>
            <v:path arrowok="t"/>
            <w10:wrap type="topAndBottom" anchorx="page"/>
          </v:shape>
        </w:pict>
      </w:r>
      <w:r w:rsidR="002F44C1">
        <w:rPr>
          <w:rFonts w:ascii="Courier New"/>
          <w:sz w:val="20"/>
        </w:rPr>
        <w:t>Patient Plan of Care Content by</w:t>
      </w:r>
      <w:r w:rsidR="002F44C1">
        <w:rPr>
          <w:rFonts w:ascii="Courier New"/>
          <w:spacing w:val="-25"/>
          <w:sz w:val="20"/>
        </w:rPr>
        <w:t xml:space="preserve"> </w:t>
      </w:r>
      <w:r w:rsidR="002F44C1">
        <w:rPr>
          <w:rFonts w:ascii="Courier New"/>
          <w:sz w:val="20"/>
        </w:rPr>
        <w:t>Nursing</w:t>
      </w:r>
      <w:r w:rsidR="002F44C1">
        <w:rPr>
          <w:rFonts w:ascii="Courier New"/>
          <w:spacing w:val="-4"/>
          <w:sz w:val="20"/>
        </w:rPr>
        <w:t xml:space="preserve"> </w:t>
      </w:r>
      <w:r w:rsidR="002F44C1">
        <w:rPr>
          <w:rFonts w:ascii="Courier New"/>
          <w:sz w:val="20"/>
        </w:rPr>
        <w:t>Problems</w:t>
      </w:r>
      <w:r w:rsidR="002F44C1">
        <w:rPr>
          <w:rFonts w:ascii="Courier New"/>
          <w:sz w:val="20"/>
        </w:rPr>
        <w:tab/>
        <w:t>PAGE:</w:t>
      </w:r>
      <w:r w:rsidR="002F44C1">
        <w:rPr>
          <w:rFonts w:ascii="Courier New"/>
          <w:spacing w:val="-1"/>
          <w:sz w:val="20"/>
        </w:rPr>
        <w:t xml:space="preserve"> </w:t>
      </w:r>
      <w:r w:rsidR="002F44C1">
        <w:rPr>
          <w:rFonts w:ascii="Courier New"/>
          <w:sz w:val="20"/>
        </w:rPr>
        <w:t>1</w:t>
      </w:r>
    </w:p>
    <w:p w14:paraId="33460A89" w14:textId="77777777" w:rsidR="00A5792B" w:rsidRDefault="00A5792B">
      <w:pPr>
        <w:pStyle w:val="BodyText"/>
        <w:spacing w:before="4"/>
        <w:rPr>
          <w:rFonts w:ascii="Courier New"/>
          <w:sz w:val="14"/>
        </w:rPr>
      </w:pPr>
    </w:p>
    <w:p w14:paraId="210EEFD4" w14:textId="77777777" w:rsidR="00A5792B" w:rsidRDefault="002F44C1">
      <w:pPr>
        <w:spacing w:before="100" w:line="432" w:lineRule="auto"/>
        <w:ind w:left="240" w:right="7058"/>
        <w:jc w:val="both"/>
        <w:rPr>
          <w:rFonts w:ascii="Courier New"/>
          <w:sz w:val="20"/>
        </w:rPr>
      </w:pPr>
      <w:r>
        <w:rPr>
          <w:rFonts w:ascii="Courier New"/>
          <w:sz w:val="20"/>
        </w:rPr>
        <w:t>Activities of Daily Living Circulatory System</w:t>
      </w:r>
    </w:p>
    <w:p w14:paraId="55136B7C" w14:textId="77777777" w:rsidR="00A5792B" w:rsidRDefault="002F44C1">
      <w:pPr>
        <w:ind w:left="959" w:right="6578" w:hanging="360"/>
        <w:jc w:val="both"/>
        <w:rPr>
          <w:rFonts w:ascii="Courier New"/>
          <w:sz w:val="20"/>
        </w:rPr>
      </w:pPr>
      <w:r>
        <w:rPr>
          <w:rFonts w:ascii="Courier New"/>
          <w:sz w:val="20"/>
        </w:rPr>
        <w:t>Activity Intolerance Defining Characteristics</w:t>
      </w:r>
    </w:p>
    <w:p w14:paraId="650F5B39" w14:textId="77777777" w:rsidR="00A5792B" w:rsidRDefault="002F44C1">
      <w:pPr>
        <w:ind w:left="1319" w:right="3579"/>
        <w:jc w:val="both"/>
        <w:rPr>
          <w:rFonts w:ascii="Courier New"/>
          <w:sz w:val="20"/>
        </w:rPr>
      </w:pPr>
      <w:r>
        <w:rPr>
          <w:rFonts w:ascii="Courier New"/>
          <w:sz w:val="20"/>
        </w:rPr>
        <w:t>abnormal heart rate or BP response to activity ECG changes reflecting arrhythmias or ischemia exertional dyspnea</w:t>
      </w:r>
    </w:p>
    <w:p w14:paraId="192B781F" w14:textId="77777777" w:rsidR="00A5792B" w:rsidRDefault="002F44C1">
      <w:pPr>
        <w:ind w:left="959" w:right="4778" w:firstLine="359"/>
        <w:jc w:val="both"/>
        <w:rPr>
          <w:rFonts w:ascii="Courier New"/>
          <w:sz w:val="20"/>
        </w:rPr>
      </w:pPr>
      <w:r>
        <w:rPr>
          <w:rFonts w:ascii="Courier New"/>
          <w:sz w:val="20"/>
        </w:rPr>
        <w:t>verbal report of fatigue or weakness Etiology/Related and/or Risk Factors</w:t>
      </w:r>
    </w:p>
    <w:p w14:paraId="33ABEBA5" w14:textId="77777777" w:rsidR="00A5792B" w:rsidRDefault="002F44C1">
      <w:pPr>
        <w:ind w:left="1319" w:right="6440"/>
        <w:rPr>
          <w:rFonts w:ascii="Courier New"/>
          <w:sz w:val="20"/>
        </w:rPr>
      </w:pPr>
      <w:r>
        <w:rPr>
          <w:rFonts w:ascii="Courier New"/>
          <w:sz w:val="20"/>
        </w:rPr>
        <w:t>bed rest or immobility generalized</w:t>
      </w:r>
      <w:r>
        <w:rPr>
          <w:rFonts w:ascii="Courier New"/>
          <w:spacing w:val="-6"/>
          <w:sz w:val="20"/>
        </w:rPr>
        <w:t xml:space="preserve"> </w:t>
      </w:r>
      <w:r>
        <w:rPr>
          <w:rFonts w:ascii="Courier New"/>
          <w:sz w:val="20"/>
        </w:rPr>
        <w:t>weakness</w:t>
      </w:r>
    </w:p>
    <w:p w14:paraId="657BDD20" w14:textId="77777777" w:rsidR="00A5792B" w:rsidRDefault="002F44C1">
      <w:pPr>
        <w:ind w:left="1319" w:right="4039"/>
        <w:rPr>
          <w:rFonts w:ascii="Courier New"/>
          <w:sz w:val="20"/>
        </w:rPr>
      </w:pPr>
      <w:r>
        <w:rPr>
          <w:rFonts w:ascii="Courier New"/>
          <w:sz w:val="20"/>
        </w:rPr>
        <w:t>imbalance between oxygen supply and</w:t>
      </w:r>
      <w:r>
        <w:rPr>
          <w:rFonts w:ascii="Courier New"/>
          <w:spacing w:val="-28"/>
          <w:sz w:val="20"/>
        </w:rPr>
        <w:t xml:space="preserve"> </w:t>
      </w:r>
      <w:r>
        <w:rPr>
          <w:rFonts w:ascii="Courier New"/>
          <w:sz w:val="20"/>
        </w:rPr>
        <w:t>demand sedentary</w:t>
      </w:r>
      <w:r>
        <w:rPr>
          <w:rFonts w:ascii="Courier New"/>
          <w:spacing w:val="-2"/>
          <w:sz w:val="20"/>
        </w:rPr>
        <w:t xml:space="preserve"> </w:t>
      </w:r>
      <w:r>
        <w:rPr>
          <w:rFonts w:ascii="Courier New"/>
          <w:sz w:val="20"/>
        </w:rPr>
        <w:t>life-style</w:t>
      </w:r>
    </w:p>
    <w:p w14:paraId="5BDEF9B4" w14:textId="77777777" w:rsidR="00A5792B" w:rsidRDefault="002F44C1">
      <w:pPr>
        <w:spacing w:line="226" w:lineRule="exact"/>
        <w:ind w:left="959"/>
        <w:rPr>
          <w:rFonts w:ascii="Courier New"/>
          <w:sz w:val="20"/>
        </w:rPr>
      </w:pPr>
      <w:r>
        <w:rPr>
          <w:rFonts w:ascii="Courier New"/>
          <w:sz w:val="20"/>
        </w:rPr>
        <w:t>Goals/Expected</w:t>
      </w:r>
      <w:r>
        <w:rPr>
          <w:rFonts w:ascii="Courier New"/>
          <w:spacing w:val="-18"/>
          <w:sz w:val="20"/>
        </w:rPr>
        <w:t xml:space="preserve"> </w:t>
      </w:r>
      <w:r>
        <w:rPr>
          <w:rFonts w:ascii="Courier New"/>
          <w:sz w:val="20"/>
        </w:rPr>
        <w:t>Outcomes</w:t>
      </w:r>
    </w:p>
    <w:p w14:paraId="141E4982" w14:textId="77777777" w:rsidR="00A5792B" w:rsidRDefault="002F44C1">
      <w:pPr>
        <w:spacing w:before="1"/>
        <w:ind w:left="1319" w:right="2479"/>
        <w:rPr>
          <w:rFonts w:ascii="Courier New"/>
          <w:sz w:val="20"/>
        </w:rPr>
      </w:pPr>
      <w:r>
        <w:rPr>
          <w:rFonts w:ascii="Courier New"/>
          <w:sz w:val="20"/>
        </w:rPr>
        <w:t>demonstrates increased control of dyspnea with activity demonstrates increased independence for self-care hemodynamically stable during activity</w:t>
      </w:r>
    </w:p>
    <w:p w14:paraId="68F6AEE8" w14:textId="77777777" w:rsidR="00A5792B" w:rsidRDefault="002F44C1">
      <w:pPr>
        <w:spacing w:line="226" w:lineRule="exact"/>
        <w:ind w:left="1679"/>
        <w:rPr>
          <w:rFonts w:ascii="Courier New"/>
          <w:sz w:val="20"/>
        </w:rPr>
      </w:pPr>
      <w:r>
        <w:rPr>
          <w:rFonts w:ascii="Courier New"/>
          <w:sz w:val="20"/>
        </w:rPr>
        <w:t>appropriate pulse rate for pt [specify range]</w:t>
      </w:r>
    </w:p>
    <w:p w14:paraId="5AA0DA57" w14:textId="77777777" w:rsidR="00A5792B" w:rsidRDefault="002F44C1">
      <w:pPr>
        <w:ind w:left="1679"/>
        <w:rPr>
          <w:rFonts w:ascii="Courier New"/>
          <w:sz w:val="20"/>
        </w:rPr>
      </w:pPr>
      <w:r>
        <w:rPr>
          <w:rFonts w:ascii="Courier New"/>
          <w:sz w:val="20"/>
        </w:rPr>
        <w:t>B/P</w:t>
      </w:r>
    </w:p>
    <w:p w14:paraId="67E51033" w14:textId="77777777" w:rsidR="00A5792B" w:rsidRDefault="002F44C1">
      <w:pPr>
        <w:ind w:left="1679" w:right="1759"/>
        <w:rPr>
          <w:rFonts w:ascii="Courier New"/>
          <w:sz w:val="20"/>
        </w:rPr>
      </w:pPr>
      <w:r>
        <w:rPr>
          <w:rFonts w:ascii="Courier New"/>
          <w:sz w:val="20"/>
        </w:rPr>
        <w:t>ear oximetry indicates oxygen saturation of 90% or greater skin color and temperature WNL for pt</w:t>
      </w:r>
    </w:p>
    <w:p w14:paraId="59AB5123" w14:textId="77777777" w:rsidR="00A5792B" w:rsidRDefault="002F44C1">
      <w:pPr>
        <w:ind w:left="1319" w:right="2359"/>
        <w:rPr>
          <w:rFonts w:ascii="Courier New"/>
          <w:sz w:val="20"/>
        </w:rPr>
      </w:pPr>
      <w:r>
        <w:rPr>
          <w:rFonts w:ascii="Courier New"/>
          <w:sz w:val="20"/>
        </w:rPr>
        <w:t>verbalizes/demonstrates decreased fatigue with activity verbalizes/demonstrates physical conditioning techniques [Extra Goal]</w:t>
      </w:r>
    </w:p>
    <w:p w14:paraId="1C54990A" w14:textId="77777777" w:rsidR="00A5792B" w:rsidRDefault="002F44C1">
      <w:pPr>
        <w:spacing w:line="226" w:lineRule="exact"/>
        <w:ind w:left="959"/>
        <w:rPr>
          <w:rFonts w:ascii="Courier New"/>
          <w:sz w:val="20"/>
        </w:rPr>
      </w:pPr>
      <w:r>
        <w:rPr>
          <w:rFonts w:ascii="Courier New"/>
          <w:sz w:val="20"/>
        </w:rPr>
        <w:t>Nursing Intervention/Orders</w:t>
      </w:r>
    </w:p>
    <w:p w14:paraId="747FC8A1" w14:textId="77777777" w:rsidR="00A5792B" w:rsidRDefault="002F44C1">
      <w:pPr>
        <w:spacing w:before="1"/>
        <w:ind w:left="1319"/>
        <w:rPr>
          <w:rFonts w:ascii="Courier New"/>
          <w:sz w:val="20"/>
        </w:rPr>
      </w:pPr>
      <w:r>
        <w:rPr>
          <w:rFonts w:ascii="Courier New"/>
          <w:sz w:val="20"/>
        </w:rPr>
        <w:t>administer bronchodilators as ordered</w:t>
      </w:r>
    </w:p>
    <w:p w14:paraId="6540CAF0" w14:textId="77777777" w:rsidR="00A5792B" w:rsidRDefault="002F44C1">
      <w:pPr>
        <w:ind w:left="1319" w:right="1999"/>
        <w:rPr>
          <w:rFonts w:ascii="Courier New"/>
          <w:sz w:val="20"/>
        </w:rPr>
      </w:pPr>
      <w:r>
        <w:rPr>
          <w:rFonts w:ascii="Courier New"/>
          <w:sz w:val="20"/>
        </w:rPr>
        <w:t>administer oxygen/cannula at [specify]L/min or mask at [ ]% assess for signs of fatigue and weakness</w:t>
      </w:r>
    </w:p>
    <w:p w14:paraId="01B63C2C" w14:textId="77777777" w:rsidR="00A5792B" w:rsidRDefault="002F44C1">
      <w:pPr>
        <w:ind w:left="1679" w:right="4760"/>
        <w:rPr>
          <w:rFonts w:ascii="Courier New"/>
          <w:sz w:val="20"/>
        </w:rPr>
      </w:pPr>
      <w:r>
        <w:rPr>
          <w:rFonts w:ascii="Courier New"/>
          <w:sz w:val="20"/>
        </w:rPr>
        <w:t>deteriorating personal appearance exertional dyspnea</w:t>
      </w:r>
    </w:p>
    <w:p w14:paraId="472F1570" w14:textId="77777777" w:rsidR="00A5792B" w:rsidRDefault="002F44C1">
      <w:pPr>
        <w:ind w:left="1679" w:right="3800"/>
        <w:rPr>
          <w:rFonts w:ascii="Courier New"/>
          <w:sz w:val="20"/>
        </w:rPr>
      </w:pPr>
      <w:r>
        <w:rPr>
          <w:rFonts w:ascii="Courier New"/>
          <w:sz w:val="20"/>
        </w:rPr>
        <w:t>inability to be independent for self-care sleep pattern</w:t>
      </w:r>
    </w:p>
    <w:p w14:paraId="74563F08" w14:textId="77777777" w:rsidR="00A5792B" w:rsidRDefault="002F44C1">
      <w:pPr>
        <w:spacing w:line="226" w:lineRule="exact"/>
        <w:ind w:left="1679"/>
        <w:rPr>
          <w:rFonts w:ascii="Courier New"/>
          <w:sz w:val="20"/>
        </w:rPr>
      </w:pPr>
      <w:r>
        <w:rPr>
          <w:rFonts w:ascii="Courier New"/>
          <w:sz w:val="20"/>
        </w:rPr>
        <w:t>weight loss or gain</w:t>
      </w:r>
    </w:p>
    <w:p w14:paraId="2BBD027B" w14:textId="77777777" w:rsidR="00A5792B" w:rsidRDefault="002F44C1">
      <w:pPr>
        <w:ind w:left="1319" w:right="2479"/>
        <w:rPr>
          <w:rFonts w:ascii="Courier New"/>
          <w:sz w:val="20"/>
        </w:rPr>
      </w:pPr>
      <w:r>
        <w:rPr>
          <w:rFonts w:ascii="Courier New"/>
          <w:sz w:val="20"/>
        </w:rPr>
        <w:t>initiate muscle strengthening/conditioning as indicated passive/active ROM q[frequency]hrs.</w:t>
      </w:r>
    </w:p>
    <w:p w14:paraId="0D14E3CE" w14:textId="77777777" w:rsidR="00A5792B" w:rsidRDefault="002F44C1">
      <w:pPr>
        <w:ind w:left="1319" w:right="2119"/>
        <w:rPr>
          <w:rFonts w:ascii="Courier New"/>
          <w:sz w:val="20"/>
        </w:rPr>
      </w:pPr>
      <w:r>
        <w:rPr>
          <w:rFonts w:ascii="Courier New"/>
          <w:sz w:val="20"/>
        </w:rPr>
        <w:t>plan activities to maximized medication/treatment benefits provide [number of] minutes of rest between activities pulse q[frequency]hrs</w:t>
      </w:r>
    </w:p>
    <w:p w14:paraId="7574155F" w14:textId="77777777" w:rsidR="00A5792B" w:rsidRDefault="002F44C1">
      <w:pPr>
        <w:ind w:left="1679" w:right="5480" w:hanging="360"/>
        <w:rPr>
          <w:rFonts w:ascii="Courier New"/>
          <w:sz w:val="20"/>
        </w:rPr>
      </w:pPr>
      <w:r>
        <w:rPr>
          <w:rFonts w:ascii="Courier New"/>
          <w:sz w:val="20"/>
        </w:rPr>
        <w:t>refer for appropriate consults Chaplain Service</w:t>
      </w:r>
    </w:p>
    <w:p w14:paraId="0164DEEB" w14:textId="77777777" w:rsidR="00A5792B" w:rsidRDefault="002F44C1">
      <w:pPr>
        <w:ind w:left="1679" w:right="6320"/>
        <w:rPr>
          <w:rFonts w:ascii="Courier New"/>
          <w:sz w:val="20"/>
        </w:rPr>
      </w:pPr>
      <w:r>
        <w:rPr>
          <w:rFonts w:ascii="Courier New"/>
          <w:sz w:val="20"/>
        </w:rPr>
        <w:t>Corrective Therapy Dietetic Service Occupational Therapy Physical Therapy Psychology Service Respiratory Therapy Social Work Service Speech Therapy</w:t>
      </w:r>
    </w:p>
    <w:p w14:paraId="15C88529" w14:textId="77777777" w:rsidR="00A5792B" w:rsidRDefault="00A5792B">
      <w:pPr>
        <w:rPr>
          <w:rFonts w:ascii="Courier New"/>
          <w:sz w:val="20"/>
        </w:rPr>
        <w:sectPr w:rsidR="00A5792B">
          <w:pgSz w:w="12240" w:h="15840"/>
          <w:pgMar w:top="940" w:right="620" w:bottom="1160" w:left="1200" w:header="725" w:footer="975" w:gutter="0"/>
          <w:cols w:space="720"/>
        </w:sectPr>
      </w:pPr>
    </w:p>
    <w:p w14:paraId="48A93AAE" w14:textId="77777777" w:rsidR="00A5792B" w:rsidRDefault="00A5792B">
      <w:pPr>
        <w:pStyle w:val="BodyText"/>
        <w:rPr>
          <w:rFonts w:ascii="Courier New"/>
          <w:sz w:val="20"/>
        </w:rPr>
      </w:pPr>
    </w:p>
    <w:p w14:paraId="1F3D00D0" w14:textId="77777777" w:rsidR="00A5792B" w:rsidRDefault="00A5792B">
      <w:pPr>
        <w:pStyle w:val="BodyText"/>
        <w:spacing w:before="9"/>
        <w:rPr>
          <w:rFonts w:ascii="Courier New"/>
          <w:sz w:val="23"/>
        </w:rPr>
      </w:pPr>
    </w:p>
    <w:p w14:paraId="0254F466" w14:textId="77777777" w:rsidR="00A5792B" w:rsidRDefault="002F44C1">
      <w:pPr>
        <w:spacing w:before="1"/>
        <w:ind w:left="1679" w:right="5120" w:hanging="360"/>
        <w:rPr>
          <w:rFonts w:ascii="Courier New"/>
          <w:sz w:val="20"/>
        </w:rPr>
      </w:pPr>
      <w:r>
        <w:rPr>
          <w:rFonts w:ascii="Courier New"/>
          <w:sz w:val="20"/>
        </w:rPr>
        <w:t>respiratory pattern q [frequency] paradoxical breathing respiratory altenans</w:t>
      </w:r>
    </w:p>
    <w:p w14:paraId="10308F73" w14:textId="77777777" w:rsidR="00A5792B" w:rsidRDefault="002F44C1">
      <w:pPr>
        <w:ind w:left="1319" w:right="4760"/>
        <w:rPr>
          <w:rFonts w:ascii="Courier New"/>
          <w:sz w:val="20"/>
        </w:rPr>
      </w:pPr>
      <w:r>
        <w:rPr>
          <w:rFonts w:ascii="Courier New"/>
          <w:sz w:val="20"/>
        </w:rPr>
        <w:t>respiratory rate during activities skin color/texture during activities teach patient</w:t>
      </w:r>
    </w:p>
    <w:p w14:paraId="31FBF091" w14:textId="77777777" w:rsidR="00A5792B" w:rsidRDefault="002F44C1">
      <w:pPr>
        <w:ind w:left="1679" w:right="4400"/>
        <w:rPr>
          <w:rFonts w:ascii="Courier New"/>
          <w:sz w:val="20"/>
        </w:rPr>
      </w:pPr>
      <w:r>
        <w:rPr>
          <w:rFonts w:ascii="Courier New"/>
          <w:sz w:val="20"/>
        </w:rPr>
        <w:t>coordinating breathing with activity pacing activities, exercise, rest relaxation therapy</w:t>
      </w:r>
    </w:p>
    <w:p w14:paraId="2948C797" w14:textId="77777777" w:rsidR="00A5792B" w:rsidRDefault="002F44C1">
      <w:pPr>
        <w:ind w:left="2039" w:right="3320" w:hanging="360"/>
        <w:rPr>
          <w:rFonts w:ascii="Courier New"/>
          <w:sz w:val="20"/>
        </w:rPr>
      </w:pPr>
      <w:r>
        <w:rPr>
          <w:rFonts w:ascii="Courier New"/>
          <w:sz w:val="20"/>
        </w:rPr>
        <w:t>use of adaptive equipment to assist with ADLs shower hose</w:t>
      </w:r>
    </w:p>
    <w:p w14:paraId="681DA852" w14:textId="77777777" w:rsidR="00A5792B" w:rsidRDefault="002F44C1">
      <w:pPr>
        <w:ind w:left="2039"/>
        <w:rPr>
          <w:rFonts w:ascii="Courier New"/>
          <w:sz w:val="20"/>
        </w:rPr>
      </w:pPr>
      <w:r>
        <w:rPr>
          <w:rFonts w:ascii="Courier New"/>
          <w:sz w:val="20"/>
        </w:rPr>
        <w:t>tub bench</w:t>
      </w:r>
    </w:p>
    <w:p w14:paraId="54CF4208" w14:textId="77777777" w:rsidR="00A5792B" w:rsidRDefault="002F44C1">
      <w:pPr>
        <w:ind w:left="1679" w:right="5120"/>
        <w:rPr>
          <w:rFonts w:ascii="Courier New"/>
          <w:sz w:val="20"/>
        </w:rPr>
      </w:pPr>
      <w:r>
        <w:rPr>
          <w:rFonts w:ascii="Courier New"/>
          <w:sz w:val="20"/>
        </w:rPr>
        <w:t>use of Home Oxygen Therapy using analgesics appropriately</w:t>
      </w:r>
    </w:p>
    <w:p w14:paraId="2E250A7E" w14:textId="77777777" w:rsidR="00A5792B" w:rsidRDefault="002F44C1">
      <w:pPr>
        <w:ind w:left="1679" w:right="2960"/>
        <w:rPr>
          <w:rFonts w:ascii="Courier New"/>
          <w:sz w:val="20"/>
        </w:rPr>
      </w:pPr>
      <w:r>
        <w:rPr>
          <w:rFonts w:ascii="Courier New"/>
          <w:sz w:val="20"/>
        </w:rPr>
        <w:t>using oral/inhaled bronchodialators (e.g., MDIs) using pursed-lip breathing</w:t>
      </w:r>
    </w:p>
    <w:p w14:paraId="5E105897" w14:textId="77777777" w:rsidR="00A5792B" w:rsidRDefault="002F44C1">
      <w:pPr>
        <w:ind w:left="959" w:right="7520" w:firstLine="359"/>
        <w:rPr>
          <w:rFonts w:ascii="Courier New"/>
          <w:sz w:val="20"/>
        </w:rPr>
      </w:pPr>
      <w:r>
        <w:rPr>
          <w:rFonts w:ascii="Courier New"/>
          <w:sz w:val="20"/>
        </w:rPr>
        <w:t>[Extra Order] Related Problems</w:t>
      </w:r>
    </w:p>
    <w:p w14:paraId="34238A5F" w14:textId="77777777" w:rsidR="00A5792B" w:rsidRDefault="002F44C1">
      <w:pPr>
        <w:spacing w:line="226" w:lineRule="exact"/>
        <w:ind w:left="1319"/>
        <w:rPr>
          <w:rFonts w:ascii="Courier New"/>
          <w:sz w:val="20"/>
        </w:rPr>
      </w:pPr>
      <w:r>
        <w:rPr>
          <w:rFonts w:ascii="Courier New"/>
          <w:sz w:val="20"/>
        </w:rPr>
        <w:t>Comfort, Altered: Chest Pain</w:t>
      </w:r>
    </w:p>
    <w:p w14:paraId="52803F78" w14:textId="77777777" w:rsidR="00A5792B" w:rsidRDefault="002F44C1">
      <w:pPr>
        <w:ind w:left="1319" w:right="4400"/>
        <w:rPr>
          <w:rFonts w:ascii="Courier New"/>
          <w:sz w:val="20"/>
        </w:rPr>
      </w:pPr>
      <w:r>
        <w:rPr>
          <w:rFonts w:ascii="Courier New"/>
          <w:sz w:val="20"/>
        </w:rPr>
        <w:t>Fluid Volume Deficit (Actual/Potential) Fluid Volume Excess (Actual/Potential) Gas Exchange, Impaired</w:t>
      </w:r>
    </w:p>
    <w:p w14:paraId="1D0FBA15" w14:textId="77777777" w:rsidR="00A5792B" w:rsidRDefault="002F44C1">
      <w:pPr>
        <w:spacing w:line="222" w:lineRule="exact"/>
        <w:ind w:left="240"/>
        <w:rPr>
          <w:rFonts w:ascii="Courier New"/>
          <w:b/>
          <w:sz w:val="20"/>
        </w:rPr>
      </w:pPr>
      <w:r>
        <w:rPr>
          <w:rFonts w:ascii="Courier New"/>
          <w:sz w:val="20"/>
        </w:rPr>
        <w:t xml:space="preserve">Enter RETURN to continue or "^" to exit: </w:t>
      </w:r>
      <w:r>
        <w:rPr>
          <w:rFonts w:ascii="Courier New"/>
          <w:b/>
          <w:sz w:val="20"/>
        </w:rPr>
        <w:t>&lt;RET&gt;</w:t>
      </w:r>
    </w:p>
    <w:p w14:paraId="7F628926" w14:textId="77777777" w:rsidR="00A5792B" w:rsidRDefault="002F44C1">
      <w:pPr>
        <w:pStyle w:val="BodyText"/>
        <w:spacing w:before="34" w:line="460" w:lineRule="exact"/>
        <w:ind w:left="240" w:right="5434"/>
      </w:pPr>
      <w:r>
        <w:rPr>
          <w:b/>
        </w:rPr>
        <w:t xml:space="preserve">Example: </w:t>
      </w:r>
      <w:r>
        <w:t>Printing optional patient plans of care. Format Content: Optional Care Plans</w:t>
      </w:r>
    </w:p>
    <w:p w14:paraId="023468A0" w14:textId="77777777" w:rsidR="00A5792B" w:rsidRDefault="002F44C1">
      <w:pPr>
        <w:pStyle w:val="BodyText"/>
        <w:spacing w:line="237" w:lineRule="exact"/>
        <w:ind w:left="2579"/>
      </w:pPr>
      <w:r>
        <w:t>Nursing Problems and/or</w:t>
      </w:r>
    </w:p>
    <w:p w14:paraId="2F9E724E" w14:textId="77777777" w:rsidR="00A5792B" w:rsidRDefault="002F44C1">
      <w:pPr>
        <w:pStyle w:val="BodyText"/>
        <w:ind w:left="3120" w:right="4920"/>
      </w:pPr>
      <w:r>
        <w:t>Outcomes and/or Interventions and/or Etiologies and/or Related Problems and/or Defining Characteristics</w:t>
      </w:r>
    </w:p>
    <w:p w14:paraId="6C93EC4F" w14:textId="77777777" w:rsidR="00A5792B" w:rsidRDefault="00A5792B">
      <w:pPr>
        <w:pStyle w:val="BodyText"/>
        <w:rPr>
          <w:sz w:val="26"/>
        </w:rPr>
      </w:pPr>
    </w:p>
    <w:p w14:paraId="01DD789B" w14:textId="77777777" w:rsidR="00A5792B" w:rsidRDefault="002F44C1">
      <w:pPr>
        <w:spacing w:before="161"/>
        <w:ind w:left="240"/>
        <w:rPr>
          <w:rFonts w:ascii="Courier New"/>
          <w:sz w:val="20"/>
        </w:rPr>
      </w:pPr>
      <w:r>
        <w:rPr>
          <w:rFonts w:ascii="Courier New"/>
          <w:sz w:val="20"/>
        </w:rPr>
        <w:t>Would you like to list the contents of:</w:t>
      </w:r>
    </w:p>
    <w:p w14:paraId="286886FC" w14:textId="77777777" w:rsidR="00A5792B" w:rsidRDefault="002F44C1">
      <w:pPr>
        <w:pStyle w:val="ListParagraph"/>
        <w:numPr>
          <w:ilvl w:val="0"/>
          <w:numId w:val="421"/>
        </w:numPr>
        <w:tabs>
          <w:tab w:val="left" w:pos="959"/>
          <w:tab w:val="left" w:pos="960"/>
        </w:tabs>
        <w:ind w:hanging="481"/>
        <w:rPr>
          <w:sz w:val="20"/>
        </w:rPr>
      </w:pPr>
      <w:r>
        <w:rPr>
          <w:sz w:val="20"/>
        </w:rPr>
        <w:t>Medical</w:t>
      </w:r>
      <w:r>
        <w:rPr>
          <w:spacing w:val="-2"/>
          <w:sz w:val="20"/>
        </w:rPr>
        <w:t xml:space="preserve"> </w:t>
      </w:r>
      <w:r>
        <w:rPr>
          <w:sz w:val="20"/>
        </w:rPr>
        <w:t>Diagnoses</w:t>
      </w:r>
    </w:p>
    <w:p w14:paraId="4D0F3FA0" w14:textId="77777777" w:rsidR="00A5792B" w:rsidRDefault="002F44C1">
      <w:pPr>
        <w:pStyle w:val="ListParagraph"/>
        <w:numPr>
          <w:ilvl w:val="0"/>
          <w:numId w:val="421"/>
        </w:numPr>
        <w:tabs>
          <w:tab w:val="left" w:pos="959"/>
          <w:tab w:val="left" w:pos="960"/>
        </w:tabs>
        <w:ind w:hanging="481"/>
        <w:rPr>
          <w:sz w:val="20"/>
        </w:rPr>
      </w:pPr>
      <w:r>
        <w:rPr>
          <w:sz w:val="20"/>
        </w:rPr>
        <w:t>Nursing</w:t>
      </w:r>
      <w:r>
        <w:rPr>
          <w:spacing w:val="-2"/>
          <w:sz w:val="20"/>
        </w:rPr>
        <w:t xml:space="preserve"> </w:t>
      </w:r>
      <w:r>
        <w:rPr>
          <w:sz w:val="20"/>
        </w:rPr>
        <w:t>Problems</w:t>
      </w:r>
    </w:p>
    <w:p w14:paraId="5D08B1F1" w14:textId="77777777" w:rsidR="00A5792B" w:rsidRDefault="002F44C1">
      <w:pPr>
        <w:pStyle w:val="ListParagraph"/>
        <w:numPr>
          <w:ilvl w:val="0"/>
          <w:numId w:val="421"/>
        </w:numPr>
        <w:tabs>
          <w:tab w:val="left" w:pos="959"/>
          <w:tab w:val="left" w:pos="960"/>
        </w:tabs>
        <w:spacing w:before="5" w:line="232" w:lineRule="auto"/>
        <w:ind w:left="240" w:right="7178" w:firstLine="239"/>
        <w:rPr>
          <w:b/>
          <w:sz w:val="20"/>
        </w:rPr>
      </w:pPr>
      <w:r>
        <w:rPr>
          <w:sz w:val="20"/>
        </w:rPr>
        <w:t>Optional Care Plans Enter action:</w:t>
      </w:r>
      <w:r>
        <w:rPr>
          <w:spacing w:val="-4"/>
          <w:sz w:val="20"/>
        </w:rPr>
        <w:t xml:space="preserve"> </w:t>
      </w:r>
      <w:r>
        <w:rPr>
          <w:b/>
          <w:sz w:val="20"/>
        </w:rPr>
        <w:t>3</w:t>
      </w:r>
    </w:p>
    <w:p w14:paraId="319F5C11" w14:textId="77777777" w:rsidR="00A5792B" w:rsidRDefault="002F44C1">
      <w:pPr>
        <w:spacing w:before="8"/>
        <w:ind w:left="240"/>
        <w:rPr>
          <w:rFonts w:ascii="Courier New"/>
          <w:sz w:val="20"/>
        </w:rPr>
      </w:pPr>
      <w:r>
        <w:rPr>
          <w:rFonts w:ascii="Courier New"/>
          <w:sz w:val="20"/>
        </w:rPr>
        <w:t>...EXCUSE ME, LET ME PUT YOU ON 'HOLD' FOR A SECOND...</w:t>
      </w:r>
    </w:p>
    <w:p w14:paraId="499BD922" w14:textId="77777777" w:rsidR="00A5792B" w:rsidRDefault="00A5792B">
      <w:pPr>
        <w:pStyle w:val="BodyText"/>
        <w:spacing w:before="5"/>
        <w:rPr>
          <w:rFonts w:ascii="Courier New"/>
          <w:sz w:val="19"/>
        </w:rPr>
      </w:pPr>
    </w:p>
    <w:p w14:paraId="7AE5C8D6" w14:textId="77777777" w:rsidR="00A5792B" w:rsidRDefault="002F44C1">
      <w:pPr>
        <w:pStyle w:val="BodyText"/>
        <w:ind w:left="240" w:right="1168"/>
      </w:pPr>
      <w:r>
        <w:t>The following is a list of combined medical diagnoses, patient problems, medical and nursing procedures:</w:t>
      </w:r>
    </w:p>
    <w:p w14:paraId="5C56B1A0" w14:textId="77777777" w:rsidR="00A5792B" w:rsidRDefault="00A5792B">
      <w:pPr>
        <w:sectPr w:rsidR="00A5792B">
          <w:pgSz w:w="12240" w:h="15840"/>
          <w:pgMar w:top="940" w:right="620" w:bottom="1160" w:left="1200" w:header="725" w:footer="975" w:gutter="0"/>
          <w:cols w:space="720"/>
        </w:sectPr>
      </w:pPr>
    </w:p>
    <w:p w14:paraId="04E938F2" w14:textId="77777777" w:rsidR="00A5792B" w:rsidRDefault="00A5792B">
      <w:pPr>
        <w:pStyle w:val="BodyText"/>
        <w:rPr>
          <w:sz w:val="20"/>
        </w:rPr>
      </w:pPr>
    </w:p>
    <w:p w14:paraId="023A4C06" w14:textId="77777777" w:rsidR="00A5792B" w:rsidRDefault="00A5792B">
      <w:pPr>
        <w:pStyle w:val="BodyText"/>
        <w:spacing w:before="2"/>
        <w:rPr>
          <w:sz w:val="23"/>
        </w:rPr>
      </w:pPr>
    </w:p>
    <w:p w14:paraId="118326D3" w14:textId="77777777" w:rsidR="00A5792B" w:rsidRDefault="002F44C1">
      <w:pPr>
        <w:ind w:left="239"/>
        <w:rPr>
          <w:rFonts w:ascii="Courier New"/>
          <w:sz w:val="20"/>
        </w:rPr>
      </w:pPr>
      <w:r>
        <w:rPr>
          <w:rFonts w:ascii="Courier New"/>
          <w:sz w:val="20"/>
        </w:rPr>
        <w:t>Would you like to list the contents of:</w:t>
      </w:r>
    </w:p>
    <w:p w14:paraId="6F75194F" w14:textId="77777777" w:rsidR="00A5792B" w:rsidRDefault="002F44C1">
      <w:pPr>
        <w:pStyle w:val="ListParagraph"/>
        <w:numPr>
          <w:ilvl w:val="0"/>
          <w:numId w:val="420"/>
        </w:numPr>
        <w:tabs>
          <w:tab w:val="left" w:pos="959"/>
          <w:tab w:val="left" w:pos="960"/>
        </w:tabs>
        <w:ind w:hanging="481"/>
        <w:jc w:val="left"/>
        <w:rPr>
          <w:sz w:val="20"/>
        </w:rPr>
      </w:pPr>
      <w:r>
        <w:rPr>
          <w:sz w:val="20"/>
        </w:rPr>
        <w:t>Abdominal Aortic Aneurysm</w:t>
      </w:r>
      <w:r>
        <w:rPr>
          <w:spacing w:val="-5"/>
          <w:sz w:val="20"/>
        </w:rPr>
        <w:t xml:space="preserve"> </w:t>
      </w:r>
      <w:r>
        <w:rPr>
          <w:sz w:val="20"/>
        </w:rPr>
        <w:t>Repair</w:t>
      </w:r>
    </w:p>
    <w:p w14:paraId="7A58E66E" w14:textId="77777777" w:rsidR="00A5792B" w:rsidRDefault="002F44C1">
      <w:pPr>
        <w:pStyle w:val="ListParagraph"/>
        <w:numPr>
          <w:ilvl w:val="0"/>
          <w:numId w:val="420"/>
        </w:numPr>
        <w:tabs>
          <w:tab w:val="left" w:pos="959"/>
          <w:tab w:val="left" w:pos="960"/>
        </w:tabs>
        <w:spacing w:before="1" w:line="226" w:lineRule="exact"/>
        <w:ind w:hanging="481"/>
        <w:jc w:val="left"/>
        <w:rPr>
          <w:sz w:val="20"/>
        </w:rPr>
      </w:pPr>
      <w:r>
        <w:rPr>
          <w:sz w:val="20"/>
        </w:rPr>
        <w:t>Acquired Immune Deficiency Syndrome</w:t>
      </w:r>
      <w:r>
        <w:rPr>
          <w:spacing w:val="-7"/>
          <w:sz w:val="20"/>
        </w:rPr>
        <w:t xml:space="preserve"> </w:t>
      </w:r>
      <w:r>
        <w:rPr>
          <w:sz w:val="20"/>
        </w:rPr>
        <w:t>(AIDS)</w:t>
      </w:r>
    </w:p>
    <w:p w14:paraId="3F8CF82E" w14:textId="77777777" w:rsidR="00A5792B" w:rsidRDefault="002F44C1">
      <w:pPr>
        <w:pStyle w:val="ListParagraph"/>
        <w:numPr>
          <w:ilvl w:val="0"/>
          <w:numId w:val="420"/>
        </w:numPr>
        <w:tabs>
          <w:tab w:val="left" w:pos="959"/>
          <w:tab w:val="left" w:pos="960"/>
        </w:tabs>
        <w:spacing w:line="226" w:lineRule="exact"/>
        <w:ind w:hanging="481"/>
        <w:jc w:val="left"/>
        <w:rPr>
          <w:sz w:val="20"/>
        </w:rPr>
      </w:pPr>
      <w:r>
        <w:rPr>
          <w:sz w:val="20"/>
        </w:rPr>
        <w:t>Acute Myocardial</w:t>
      </w:r>
      <w:r>
        <w:rPr>
          <w:spacing w:val="-3"/>
          <w:sz w:val="20"/>
        </w:rPr>
        <w:t xml:space="preserve"> </w:t>
      </w:r>
      <w:r>
        <w:rPr>
          <w:sz w:val="20"/>
        </w:rPr>
        <w:t>Infarction</w:t>
      </w:r>
    </w:p>
    <w:p w14:paraId="1E19DE0C" w14:textId="77777777" w:rsidR="00A5792B" w:rsidRDefault="002F44C1">
      <w:pPr>
        <w:pStyle w:val="ListParagraph"/>
        <w:numPr>
          <w:ilvl w:val="0"/>
          <w:numId w:val="420"/>
        </w:numPr>
        <w:tabs>
          <w:tab w:val="left" w:pos="959"/>
          <w:tab w:val="left" w:pos="960"/>
        </w:tabs>
        <w:ind w:hanging="481"/>
        <w:jc w:val="left"/>
        <w:rPr>
          <w:sz w:val="20"/>
        </w:rPr>
      </w:pPr>
      <w:r>
        <w:rPr>
          <w:sz w:val="20"/>
        </w:rPr>
        <w:t>Acute Respiratory Failure/Adult Resp Distress</w:t>
      </w:r>
      <w:r>
        <w:rPr>
          <w:spacing w:val="-11"/>
          <w:sz w:val="20"/>
        </w:rPr>
        <w:t xml:space="preserve"> </w:t>
      </w:r>
      <w:r>
        <w:rPr>
          <w:sz w:val="20"/>
        </w:rPr>
        <w:t>Syndrome</w:t>
      </w:r>
    </w:p>
    <w:p w14:paraId="616823F6" w14:textId="77777777" w:rsidR="00A5792B" w:rsidRDefault="002F44C1">
      <w:pPr>
        <w:pStyle w:val="ListParagraph"/>
        <w:numPr>
          <w:ilvl w:val="0"/>
          <w:numId w:val="420"/>
        </w:numPr>
        <w:tabs>
          <w:tab w:val="left" w:pos="959"/>
          <w:tab w:val="left" w:pos="960"/>
        </w:tabs>
        <w:ind w:hanging="481"/>
        <w:jc w:val="left"/>
        <w:rPr>
          <w:sz w:val="20"/>
        </w:rPr>
      </w:pPr>
      <w:r>
        <w:rPr>
          <w:sz w:val="20"/>
        </w:rPr>
        <w:t>Alcohol/Drug Dependency</w:t>
      </w:r>
      <w:r>
        <w:rPr>
          <w:spacing w:val="-4"/>
          <w:sz w:val="20"/>
        </w:rPr>
        <w:t xml:space="preserve"> </w:t>
      </w:r>
      <w:r>
        <w:rPr>
          <w:sz w:val="20"/>
        </w:rPr>
        <w:t>Rehabilitation</w:t>
      </w:r>
    </w:p>
    <w:p w14:paraId="733877A5" w14:textId="77777777" w:rsidR="00A5792B" w:rsidRDefault="002F44C1">
      <w:pPr>
        <w:pStyle w:val="ListParagraph"/>
        <w:numPr>
          <w:ilvl w:val="0"/>
          <w:numId w:val="420"/>
        </w:numPr>
        <w:tabs>
          <w:tab w:val="left" w:pos="959"/>
          <w:tab w:val="left" w:pos="960"/>
        </w:tabs>
        <w:ind w:hanging="481"/>
        <w:jc w:val="left"/>
        <w:rPr>
          <w:sz w:val="20"/>
        </w:rPr>
      </w:pPr>
      <w:r>
        <w:rPr>
          <w:sz w:val="20"/>
        </w:rPr>
        <w:t>Amputation</w:t>
      </w:r>
      <w:r>
        <w:rPr>
          <w:spacing w:val="-2"/>
          <w:sz w:val="20"/>
        </w:rPr>
        <w:t xml:space="preserve"> </w:t>
      </w:r>
      <w:r>
        <w:rPr>
          <w:sz w:val="20"/>
        </w:rPr>
        <w:t>(Rehabilitation)</w:t>
      </w:r>
    </w:p>
    <w:p w14:paraId="5852E8A1" w14:textId="77777777" w:rsidR="00A5792B" w:rsidRDefault="002F44C1">
      <w:pPr>
        <w:pStyle w:val="ListParagraph"/>
        <w:numPr>
          <w:ilvl w:val="0"/>
          <w:numId w:val="420"/>
        </w:numPr>
        <w:tabs>
          <w:tab w:val="left" w:pos="959"/>
          <w:tab w:val="left" w:pos="960"/>
        </w:tabs>
        <w:spacing w:before="1" w:line="226" w:lineRule="exact"/>
        <w:ind w:hanging="481"/>
        <w:jc w:val="left"/>
        <w:rPr>
          <w:sz w:val="20"/>
        </w:rPr>
      </w:pPr>
      <w:r>
        <w:rPr>
          <w:sz w:val="20"/>
        </w:rPr>
        <w:t>Angina/Chest</w:t>
      </w:r>
      <w:r>
        <w:rPr>
          <w:spacing w:val="-2"/>
          <w:sz w:val="20"/>
        </w:rPr>
        <w:t xml:space="preserve"> </w:t>
      </w:r>
      <w:r>
        <w:rPr>
          <w:sz w:val="20"/>
        </w:rPr>
        <w:t>Pain</w:t>
      </w:r>
    </w:p>
    <w:p w14:paraId="7FB353B5" w14:textId="77777777" w:rsidR="00A5792B" w:rsidRDefault="002F44C1">
      <w:pPr>
        <w:pStyle w:val="ListParagraph"/>
        <w:numPr>
          <w:ilvl w:val="0"/>
          <w:numId w:val="420"/>
        </w:numPr>
        <w:tabs>
          <w:tab w:val="left" w:pos="959"/>
          <w:tab w:val="left" w:pos="960"/>
        </w:tabs>
        <w:spacing w:line="226" w:lineRule="exact"/>
        <w:ind w:hanging="481"/>
        <w:jc w:val="left"/>
        <w:rPr>
          <w:sz w:val="20"/>
        </w:rPr>
      </w:pPr>
      <w:r>
        <w:rPr>
          <w:sz w:val="20"/>
        </w:rPr>
        <w:t>Aortobifemoral</w:t>
      </w:r>
      <w:r>
        <w:rPr>
          <w:spacing w:val="-2"/>
          <w:sz w:val="20"/>
        </w:rPr>
        <w:t xml:space="preserve"> </w:t>
      </w:r>
      <w:r>
        <w:rPr>
          <w:sz w:val="20"/>
        </w:rPr>
        <w:t>Bypass</w:t>
      </w:r>
    </w:p>
    <w:p w14:paraId="1D9F4430" w14:textId="77777777" w:rsidR="00A5792B" w:rsidRDefault="002F44C1">
      <w:pPr>
        <w:pStyle w:val="ListParagraph"/>
        <w:numPr>
          <w:ilvl w:val="0"/>
          <w:numId w:val="420"/>
        </w:numPr>
        <w:tabs>
          <w:tab w:val="left" w:pos="959"/>
          <w:tab w:val="left" w:pos="960"/>
        </w:tabs>
        <w:ind w:hanging="481"/>
        <w:jc w:val="left"/>
        <w:rPr>
          <w:sz w:val="20"/>
        </w:rPr>
      </w:pPr>
      <w:r>
        <w:rPr>
          <w:sz w:val="20"/>
        </w:rPr>
        <w:t>Asthma/Chronic Obstructive Pulmonary</w:t>
      </w:r>
      <w:r>
        <w:rPr>
          <w:spacing w:val="-6"/>
          <w:sz w:val="20"/>
        </w:rPr>
        <w:t xml:space="preserve"> </w:t>
      </w:r>
      <w:r>
        <w:rPr>
          <w:sz w:val="20"/>
        </w:rPr>
        <w:t>Disease</w:t>
      </w:r>
    </w:p>
    <w:p w14:paraId="02079B9D" w14:textId="77777777" w:rsidR="00A5792B" w:rsidRDefault="002F44C1">
      <w:pPr>
        <w:pStyle w:val="ListParagraph"/>
        <w:numPr>
          <w:ilvl w:val="0"/>
          <w:numId w:val="420"/>
        </w:numPr>
        <w:tabs>
          <w:tab w:val="left" w:pos="959"/>
          <w:tab w:val="left" w:pos="960"/>
        </w:tabs>
        <w:ind w:hanging="601"/>
        <w:jc w:val="left"/>
        <w:rPr>
          <w:sz w:val="20"/>
        </w:rPr>
      </w:pPr>
      <w:r>
        <w:rPr>
          <w:sz w:val="20"/>
        </w:rPr>
        <w:t>Cancer of the</w:t>
      </w:r>
      <w:r>
        <w:rPr>
          <w:spacing w:val="-4"/>
          <w:sz w:val="20"/>
        </w:rPr>
        <w:t xml:space="preserve"> </w:t>
      </w:r>
      <w:r>
        <w:rPr>
          <w:sz w:val="20"/>
        </w:rPr>
        <w:t>Larynx</w:t>
      </w:r>
    </w:p>
    <w:p w14:paraId="78E99605" w14:textId="77777777" w:rsidR="00A5792B" w:rsidRDefault="002F44C1">
      <w:pPr>
        <w:pStyle w:val="ListParagraph"/>
        <w:numPr>
          <w:ilvl w:val="0"/>
          <w:numId w:val="420"/>
        </w:numPr>
        <w:tabs>
          <w:tab w:val="left" w:pos="959"/>
          <w:tab w:val="left" w:pos="960"/>
        </w:tabs>
        <w:ind w:hanging="601"/>
        <w:jc w:val="left"/>
        <w:rPr>
          <w:sz w:val="20"/>
        </w:rPr>
      </w:pPr>
      <w:r>
        <w:rPr>
          <w:sz w:val="20"/>
        </w:rPr>
        <w:t>Cancer of the</w:t>
      </w:r>
      <w:r>
        <w:rPr>
          <w:spacing w:val="-4"/>
          <w:sz w:val="20"/>
        </w:rPr>
        <w:t xml:space="preserve"> </w:t>
      </w:r>
      <w:r>
        <w:rPr>
          <w:sz w:val="20"/>
        </w:rPr>
        <w:t>Lung</w:t>
      </w:r>
    </w:p>
    <w:p w14:paraId="342D42AB" w14:textId="77777777" w:rsidR="00A5792B" w:rsidRDefault="002F44C1">
      <w:pPr>
        <w:pStyle w:val="ListParagraph"/>
        <w:numPr>
          <w:ilvl w:val="0"/>
          <w:numId w:val="420"/>
        </w:numPr>
        <w:tabs>
          <w:tab w:val="left" w:pos="959"/>
          <w:tab w:val="left" w:pos="960"/>
        </w:tabs>
        <w:spacing w:before="1" w:line="226" w:lineRule="exact"/>
        <w:ind w:hanging="601"/>
        <w:jc w:val="left"/>
        <w:rPr>
          <w:sz w:val="20"/>
        </w:rPr>
      </w:pPr>
      <w:r>
        <w:rPr>
          <w:sz w:val="20"/>
        </w:rPr>
        <w:t>Cancer of the Lung</w:t>
      </w:r>
      <w:r>
        <w:rPr>
          <w:spacing w:val="-6"/>
          <w:sz w:val="20"/>
        </w:rPr>
        <w:t xml:space="preserve"> </w:t>
      </w:r>
      <w:r>
        <w:rPr>
          <w:sz w:val="20"/>
        </w:rPr>
        <w:t>(Surgical)</w:t>
      </w:r>
    </w:p>
    <w:p w14:paraId="47636679" w14:textId="77777777" w:rsidR="00A5792B" w:rsidRDefault="002F44C1">
      <w:pPr>
        <w:pStyle w:val="ListParagraph"/>
        <w:numPr>
          <w:ilvl w:val="0"/>
          <w:numId w:val="420"/>
        </w:numPr>
        <w:tabs>
          <w:tab w:val="left" w:pos="959"/>
          <w:tab w:val="left" w:pos="960"/>
        </w:tabs>
        <w:spacing w:line="226" w:lineRule="exact"/>
        <w:ind w:hanging="601"/>
        <w:jc w:val="left"/>
        <w:rPr>
          <w:sz w:val="20"/>
        </w:rPr>
      </w:pPr>
      <w:r>
        <w:rPr>
          <w:sz w:val="20"/>
        </w:rPr>
        <w:t>Cardiac</w:t>
      </w:r>
      <w:r>
        <w:rPr>
          <w:spacing w:val="-2"/>
          <w:sz w:val="20"/>
        </w:rPr>
        <w:t xml:space="preserve"> </w:t>
      </w:r>
      <w:r>
        <w:rPr>
          <w:sz w:val="20"/>
        </w:rPr>
        <w:t>Surgery</w:t>
      </w:r>
    </w:p>
    <w:p w14:paraId="4B5F0D51" w14:textId="77777777" w:rsidR="00A5792B" w:rsidRDefault="002F44C1">
      <w:pPr>
        <w:pStyle w:val="ListParagraph"/>
        <w:numPr>
          <w:ilvl w:val="0"/>
          <w:numId w:val="420"/>
        </w:numPr>
        <w:tabs>
          <w:tab w:val="left" w:pos="959"/>
          <w:tab w:val="left" w:pos="960"/>
        </w:tabs>
        <w:ind w:hanging="601"/>
        <w:jc w:val="left"/>
        <w:rPr>
          <w:sz w:val="20"/>
        </w:rPr>
      </w:pPr>
      <w:r>
        <w:rPr>
          <w:sz w:val="20"/>
        </w:rPr>
        <w:t>Cardiovascular Accident (Left</w:t>
      </w:r>
      <w:r>
        <w:rPr>
          <w:spacing w:val="-6"/>
          <w:sz w:val="20"/>
        </w:rPr>
        <w:t xml:space="preserve"> </w:t>
      </w:r>
      <w:r>
        <w:rPr>
          <w:sz w:val="20"/>
        </w:rPr>
        <w:t>Hemiplegia/Paresis)</w:t>
      </w:r>
    </w:p>
    <w:p w14:paraId="188EC2B5" w14:textId="77777777" w:rsidR="00A5792B" w:rsidRDefault="002F44C1">
      <w:pPr>
        <w:pStyle w:val="ListParagraph"/>
        <w:numPr>
          <w:ilvl w:val="0"/>
          <w:numId w:val="420"/>
        </w:numPr>
        <w:tabs>
          <w:tab w:val="left" w:pos="959"/>
          <w:tab w:val="left" w:pos="960"/>
        </w:tabs>
        <w:ind w:hanging="601"/>
        <w:jc w:val="left"/>
        <w:rPr>
          <w:sz w:val="20"/>
        </w:rPr>
      </w:pPr>
      <w:r>
        <w:rPr>
          <w:sz w:val="20"/>
        </w:rPr>
        <w:t>Cardiovascular Accident (Right</w:t>
      </w:r>
      <w:r>
        <w:rPr>
          <w:spacing w:val="-7"/>
          <w:sz w:val="20"/>
        </w:rPr>
        <w:t xml:space="preserve"> </w:t>
      </w:r>
      <w:r>
        <w:rPr>
          <w:sz w:val="20"/>
        </w:rPr>
        <w:t>Hemiplegia/Paresis)</w:t>
      </w:r>
    </w:p>
    <w:p w14:paraId="37D04AE8" w14:textId="77777777" w:rsidR="00A5792B" w:rsidRDefault="002F44C1">
      <w:pPr>
        <w:pStyle w:val="ListParagraph"/>
        <w:numPr>
          <w:ilvl w:val="0"/>
          <w:numId w:val="420"/>
        </w:numPr>
        <w:tabs>
          <w:tab w:val="left" w:pos="959"/>
          <w:tab w:val="left" w:pos="960"/>
        </w:tabs>
        <w:ind w:hanging="601"/>
        <w:jc w:val="left"/>
        <w:rPr>
          <w:sz w:val="20"/>
        </w:rPr>
      </w:pPr>
      <w:r>
        <w:rPr>
          <w:sz w:val="20"/>
        </w:rPr>
        <w:t>Cellulitis</w:t>
      </w:r>
    </w:p>
    <w:p w14:paraId="4CD6861D" w14:textId="77777777" w:rsidR="00A5792B" w:rsidRDefault="002F44C1">
      <w:pPr>
        <w:pStyle w:val="ListParagraph"/>
        <w:numPr>
          <w:ilvl w:val="0"/>
          <w:numId w:val="420"/>
        </w:numPr>
        <w:tabs>
          <w:tab w:val="left" w:pos="959"/>
          <w:tab w:val="left" w:pos="960"/>
        </w:tabs>
        <w:spacing w:line="226" w:lineRule="exact"/>
        <w:ind w:hanging="601"/>
        <w:jc w:val="left"/>
        <w:rPr>
          <w:sz w:val="20"/>
        </w:rPr>
      </w:pPr>
      <w:r>
        <w:rPr>
          <w:sz w:val="20"/>
        </w:rPr>
        <w:t>Chemotherapy/Radiation</w:t>
      </w:r>
      <w:r>
        <w:rPr>
          <w:spacing w:val="-2"/>
          <w:sz w:val="20"/>
        </w:rPr>
        <w:t xml:space="preserve"> </w:t>
      </w:r>
      <w:r>
        <w:rPr>
          <w:sz w:val="20"/>
        </w:rPr>
        <w:t>Therapy</w:t>
      </w:r>
    </w:p>
    <w:p w14:paraId="5CE3EC96" w14:textId="77777777" w:rsidR="00A5792B" w:rsidRDefault="002F44C1">
      <w:pPr>
        <w:pStyle w:val="ListParagraph"/>
        <w:numPr>
          <w:ilvl w:val="0"/>
          <w:numId w:val="420"/>
        </w:numPr>
        <w:tabs>
          <w:tab w:val="left" w:pos="959"/>
          <w:tab w:val="left" w:pos="960"/>
        </w:tabs>
        <w:spacing w:line="226" w:lineRule="exact"/>
        <w:ind w:hanging="601"/>
        <w:jc w:val="left"/>
        <w:rPr>
          <w:sz w:val="20"/>
        </w:rPr>
      </w:pPr>
      <w:r>
        <w:rPr>
          <w:sz w:val="20"/>
        </w:rPr>
        <w:t>Cholecystectomy</w:t>
      </w:r>
    </w:p>
    <w:p w14:paraId="2EF81F78" w14:textId="77777777" w:rsidR="00A5792B" w:rsidRDefault="002F44C1">
      <w:pPr>
        <w:pStyle w:val="ListParagraph"/>
        <w:numPr>
          <w:ilvl w:val="0"/>
          <w:numId w:val="420"/>
        </w:numPr>
        <w:tabs>
          <w:tab w:val="left" w:pos="959"/>
          <w:tab w:val="left" w:pos="960"/>
        </w:tabs>
        <w:spacing w:before="1"/>
        <w:ind w:hanging="601"/>
        <w:jc w:val="left"/>
        <w:rPr>
          <w:sz w:val="20"/>
        </w:rPr>
      </w:pPr>
      <w:r>
        <w:rPr>
          <w:sz w:val="20"/>
        </w:rPr>
        <w:t>Cirrhosis</w:t>
      </w:r>
    </w:p>
    <w:p w14:paraId="7FDC046C" w14:textId="77777777" w:rsidR="00A5792B" w:rsidRDefault="002F44C1">
      <w:pPr>
        <w:pStyle w:val="ListParagraph"/>
        <w:numPr>
          <w:ilvl w:val="0"/>
          <w:numId w:val="420"/>
        </w:numPr>
        <w:tabs>
          <w:tab w:val="left" w:pos="959"/>
          <w:tab w:val="left" w:pos="960"/>
        </w:tabs>
        <w:ind w:hanging="601"/>
        <w:jc w:val="left"/>
        <w:rPr>
          <w:sz w:val="20"/>
        </w:rPr>
      </w:pPr>
      <w:r>
        <w:rPr>
          <w:sz w:val="20"/>
        </w:rPr>
        <w:t>Congestive Heart</w:t>
      </w:r>
      <w:r>
        <w:rPr>
          <w:spacing w:val="-3"/>
          <w:sz w:val="20"/>
        </w:rPr>
        <w:t xml:space="preserve"> </w:t>
      </w:r>
      <w:r>
        <w:rPr>
          <w:sz w:val="20"/>
        </w:rPr>
        <w:t>Failure</w:t>
      </w:r>
    </w:p>
    <w:p w14:paraId="36A2AE87" w14:textId="77777777" w:rsidR="00A5792B" w:rsidRDefault="002F44C1">
      <w:pPr>
        <w:pStyle w:val="ListParagraph"/>
        <w:numPr>
          <w:ilvl w:val="0"/>
          <w:numId w:val="420"/>
        </w:numPr>
        <w:tabs>
          <w:tab w:val="left" w:pos="959"/>
          <w:tab w:val="left" w:pos="960"/>
        </w:tabs>
        <w:spacing w:line="224" w:lineRule="exact"/>
        <w:ind w:hanging="601"/>
        <w:jc w:val="left"/>
        <w:rPr>
          <w:sz w:val="20"/>
        </w:rPr>
      </w:pPr>
      <w:r>
        <w:rPr>
          <w:sz w:val="20"/>
        </w:rPr>
        <w:t>Depressive</w:t>
      </w:r>
      <w:r>
        <w:rPr>
          <w:spacing w:val="-2"/>
          <w:sz w:val="20"/>
        </w:rPr>
        <w:t xml:space="preserve"> </w:t>
      </w:r>
      <w:r>
        <w:rPr>
          <w:sz w:val="20"/>
        </w:rPr>
        <w:t>Neurosis</w:t>
      </w:r>
    </w:p>
    <w:p w14:paraId="1A0E3E4C" w14:textId="77777777" w:rsidR="00A5792B" w:rsidRDefault="002F44C1">
      <w:pPr>
        <w:spacing w:line="224" w:lineRule="exact"/>
        <w:ind w:left="239"/>
        <w:rPr>
          <w:rFonts w:ascii="Courier New"/>
          <w:b/>
          <w:sz w:val="20"/>
        </w:rPr>
      </w:pPr>
      <w:r>
        <w:rPr>
          <w:rFonts w:ascii="Courier New"/>
          <w:sz w:val="20"/>
        </w:rPr>
        <w:t>Enter action (&lt;RET&gt; to see more):</w:t>
      </w:r>
      <w:r>
        <w:rPr>
          <w:rFonts w:ascii="Courier New"/>
          <w:spacing w:val="-25"/>
          <w:sz w:val="20"/>
        </w:rPr>
        <w:t xml:space="preserve"> </w:t>
      </w:r>
      <w:r>
        <w:rPr>
          <w:rFonts w:ascii="Courier New"/>
          <w:b/>
          <w:sz w:val="20"/>
        </w:rPr>
        <w:t>&lt;RET&gt;</w:t>
      </w:r>
    </w:p>
    <w:p w14:paraId="2F78A780" w14:textId="77777777" w:rsidR="00A5792B" w:rsidRDefault="00A5792B">
      <w:pPr>
        <w:pStyle w:val="BodyText"/>
        <w:spacing w:before="4"/>
        <w:rPr>
          <w:rFonts w:ascii="Courier New"/>
          <w:b/>
          <w:sz w:val="20"/>
        </w:rPr>
      </w:pPr>
    </w:p>
    <w:p w14:paraId="42BEB4B0" w14:textId="77777777" w:rsidR="00A5792B" w:rsidRDefault="002F44C1">
      <w:pPr>
        <w:ind w:left="239"/>
        <w:rPr>
          <w:rFonts w:ascii="Courier New"/>
          <w:sz w:val="20"/>
        </w:rPr>
      </w:pPr>
      <w:r>
        <w:rPr>
          <w:rFonts w:ascii="Courier New"/>
          <w:sz w:val="20"/>
        </w:rPr>
        <w:t>Would you like to list the contents</w:t>
      </w:r>
      <w:r>
        <w:rPr>
          <w:rFonts w:ascii="Courier New"/>
          <w:spacing w:val="-25"/>
          <w:sz w:val="20"/>
        </w:rPr>
        <w:t xml:space="preserve"> </w:t>
      </w:r>
      <w:r>
        <w:rPr>
          <w:rFonts w:ascii="Courier New"/>
          <w:sz w:val="20"/>
        </w:rPr>
        <w:t>of:</w:t>
      </w:r>
    </w:p>
    <w:p w14:paraId="29269FF3" w14:textId="77777777" w:rsidR="00A5792B" w:rsidRDefault="002F44C1">
      <w:pPr>
        <w:pStyle w:val="ListParagraph"/>
        <w:numPr>
          <w:ilvl w:val="0"/>
          <w:numId w:val="420"/>
        </w:numPr>
        <w:tabs>
          <w:tab w:val="left" w:pos="959"/>
          <w:tab w:val="left" w:pos="960"/>
        </w:tabs>
        <w:ind w:hanging="601"/>
        <w:jc w:val="left"/>
        <w:rPr>
          <w:sz w:val="20"/>
        </w:rPr>
      </w:pPr>
      <w:r>
        <w:rPr>
          <w:sz w:val="20"/>
        </w:rPr>
        <w:t>Diabetes</w:t>
      </w:r>
      <w:r>
        <w:rPr>
          <w:spacing w:val="-2"/>
          <w:sz w:val="20"/>
        </w:rPr>
        <w:t xml:space="preserve"> </w:t>
      </w:r>
      <w:r>
        <w:rPr>
          <w:sz w:val="20"/>
        </w:rPr>
        <w:t>Mellitus</w:t>
      </w:r>
    </w:p>
    <w:p w14:paraId="49D30937" w14:textId="77777777" w:rsidR="00A5792B" w:rsidRDefault="002F44C1">
      <w:pPr>
        <w:pStyle w:val="ListParagraph"/>
        <w:numPr>
          <w:ilvl w:val="0"/>
          <w:numId w:val="420"/>
        </w:numPr>
        <w:tabs>
          <w:tab w:val="left" w:pos="959"/>
          <w:tab w:val="left" w:pos="960"/>
        </w:tabs>
        <w:spacing w:before="1"/>
        <w:ind w:hanging="601"/>
        <w:jc w:val="left"/>
        <w:rPr>
          <w:sz w:val="20"/>
        </w:rPr>
      </w:pPr>
      <w:r>
        <w:rPr>
          <w:sz w:val="20"/>
        </w:rPr>
        <w:t>Gastroenteritis/Gastritis</w:t>
      </w:r>
    </w:p>
    <w:p w14:paraId="401557F3" w14:textId="77777777" w:rsidR="00A5792B" w:rsidRDefault="002F44C1">
      <w:pPr>
        <w:pStyle w:val="ListParagraph"/>
        <w:numPr>
          <w:ilvl w:val="0"/>
          <w:numId w:val="420"/>
        </w:numPr>
        <w:tabs>
          <w:tab w:val="left" w:pos="959"/>
          <w:tab w:val="left" w:pos="960"/>
        </w:tabs>
        <w:spacing w:line="226" w:lineRule="exact"/>
        <w:ind w:hanging="601"/>
        <w:jc w:val="left"/>
        <w:rPr>
          <w:sz w:val="20"/>
        </w:rPr>
      </w:pPr>
      <w:r>
        <w:rPr>
          <w:sz w:val="20"/>
        </w:rPr>
        <w:t>Gastrointestinal Hemorrhage (G.I.</w:t>
      </w:r>
      <w:r>
        <w:rPr>
          <w:spacing w:val="-5"/>
          <w:sz w:val="20"/>
        </w:rPr>
        <w:t xml:space="preserve"> </w:t>
      </w:r>
      <w:r>
        <w:rPr>
          <w:sz w:val="20"/>
        </w:rPr>
        <w:t>Bleed)</w:t>
      </w:r>
    </w:p>
    <w:p w14:paraId="0DDBDE5F" w14:textId="77777777" w:rsidR="00A5792B" w:rsidRDefault="002F44C1">
      <w:pPr>
        <w:pStyle w:val="ListParagraph"/>
        <w:numPr>
          <w:ilvl w:val="0"/>
          <w:numId w:val="420"/>
        </w:numPr>
        <w:tabs>
          <w:tab w:val="left" w:pos="959"/>
          <w:tab w:val="left" w:pos="960"/>
        </w:tabs>
        <w:spacing w:line="226" w:lineRule="exact"/>
        <w:ind w:hanging="601"/>
        <w:jc w:val="left"/>
        <w:rPr>
          <w:sz w:val="20"/>
        </w:rPr>
      </w:pPr>
      <w:r>
        <w:rPr>
          <w:sz w:val="20"/>
        </w:rPr>
        <w:t>Generic Discharge Care</w:t>
      </w:r>
      <w:r>
        <w:rPr>
          <w:spacing w:val="-4"/>
          <w:sz w:val="20"/>
        </w:rPr>
        <w:t xml:space="preserve"> </w:t>
      </w:r>
      <w:r>
        <w:rPr>
          <w:sz w:val="20"/>
        </w:rPr>
        <w:t>Plan</w:t>
      </w:r>
    </w:p>
    <w:p w14:paraId="46EE94DD" w14:textId="77777777" w:rsidR="00A5792B" w:rsidRDefault="002F44C1">
      <w:pPr>
        <w:pStyle w:val="ListParagraph"/>
        <w:numPr>
          <w:ilvl w:val="0"/>
          <w:numId w:val="420"/>
        </w:numPr>
        <w:tabs>
          <w:tab w:val="left" w:pos="959"/>
          <w:tab w:val="left" w:pos="960"/>
        </w:tabs>
        <w:ind w:hanging="601"/>
        <w:jc w:val="left"/>
        <w:rPr>
          <w:sz w:val="20"/>
        </w:rPr>
      </w:pPr>
      <w:r>
        <w:rPr>
          <w:sz w:val="20"/>
        </w:rPr>
        <w:t>Hemodialysis</w:t>
      </w:r>
    </w:p>
    <w:p w14:paraId="49D1BE86" w14:textId="77777777" w:rsidR="00A5792B" w:rsidRDefault="002F44C1">
      <w:pPr>
        <w:pStyle w:val="ListParagraph"/>
        <w:numPr>
          <w:ilvl w:val="0"/>
          <w:numId w:val="420"/>
        </w:numPr>
        <w:tabs>
          <w:tab w:val="left" w:pos="959"/>
          <w:tab w:val="left" w:pos="960"/>
        </w:tabs>
        <w:ind w:hanging="601"/>
        <w:jc w:val="left"/>
        <w:rPr>
          <w:sz w:val="20"/>
        </w:rPr>
      </w:pPr>
      <w:r>
        <w:rPr>
          <w:sz w:val="20"/>
        </w:rPr>
        <w:t>Hepatitis</w:t>
      </w:r>
    </w:p>
    <w:p w14:paraId="0E86E529" w14:textId="77777777" w:rsidR="00A5792B" w:rsidRDefault="002F44C1">
      <w:pPr>
        <w:pStyle w:val="ListParagraph"/>
        <w:numPr>
          <w:ilvl w:val="0"/>
          <w:numId w:val="420"/>
        </w:numPr>
        <w:tabs>
          <w:tab w:val="left" w:pos="959"/>
          <w:tab w:val="left" w:pos="960"/>
        </w:tabs>
        <w:spacing w:before="1"/>
        <w:ind w:hanging="601"/>
        <w:jc w:val="left"/>
        <w:rPr>
          <w:sz w:val="20"/>
        </w:rPr>
      </w:pPr>
      <w:r>
        <w:rPr>
          <w:sz w:val="20"/>
        </w:rPr>
        <w:t>Hernia</w:t>
      </w:r>
      <w:r>
        <w:rPr>
          <w:spacing w:val="-2"/>
          <w:sz w:val="20"/>
        </w:rPr>
        <w:t xml:space="preserve"> </w:t>
      </w:r>
      <w:r>
        <w:rPr>
          <w:sz w:val="20"/>
        </w:rPr>
        <w:t>Repair</w:t>
      </w:r>
    </w:p>
    <w:p w14:paraId="68121E7F" w14:textId="77777777" w:rsidR="00A5792B" w:rsidRDefault="002F44C1">
      <w:pPr>
        <w:pStyle w:val="ListParagraph"/>
        <w:numPr>
          <w:ilvl w:val="0"/>
          <w:numId w:val="420"/>
        </w:numPr>
        <w:tabs>
          <w:tab w:val="left" w:pos="959"/>
          <w:tab w:val="left" w:pos="960"/>
        </w:tabs>
        <w:spacing w:line="226" w:lineRule="exact"/>
        <w:ind w:hanging="601"/>
        <w:jc w:val="left"/>
        <w:rPr>
          <w:sz w:val="20"/>
        </w:rPr>
      </w:pPr>
      <w:r>
        <w:rPr>
          <w:sz w:val="20"/>
        </w:rPr>
        <w:t>Hypertension</w:t>
      </w:r>
    </w:p>
    <w:p w14:paraId="1A28EEB7" w14:textId="77777777" w:rsidR="00A5792B" w:rsidRDefault="002F44C1">
      <w:pPr>
        <w:pStyle w:val="ListParagraph"/>
        <w:numPr>
          <w:ilvl w:val="0"/>
          <w:numId w:val="420"/>
        </w:numPr>
        <w:tabs>
          <w:tab w:val="left" w:pos="959"/>
          <w:tab w:val="left" w:pos="960"/>
        </w:tabs>
        <w:spacing w:line="226" w:lineRule="exact"/>
        <w:ind w:hanging="601"/>
        <w:jc w:val="left"/>
        <w:rPr>
          <w:sz w:val="20"/>
        </w:rPr>
      </w:pPr>
      <w:r>
        <w:rPr>
          <w:sz w:val="20"/>
        </w:rPr>
        <w:t>Manic</w:t>
      </w:r>
      <w:r>
        <w:rPr>
          <w:spacing w:val="-2"/>
          <w:sz w:val="20"/>
        </w:rPr>
        <w:t xml:space="preserve"> </w:t>
      </w:r>
      <w:r>
        <w:rPr>
          <w:sz w:val="20"/>
        </w:rPr>
        <w:t>Behavior</w:t>
      </w:r>
    </w:p>
    <w:p w14:paraId="2F5AB0A2" w14:textId="77777777" w:rsidR="00A5792B" w:rsidRDefault="002F44C1">
      <w:pPr>
        <w:pStyle w:val="ListParagraph"/>
        <w:numPr>
          <w:ilvl w:val="0"/>
          <w:numId w:val="420"/>
        </w:numPr>
        <w:tabs>
          <w:tab w:val="left" w:pos="959"/>
          <w:tab w:val="left" w:pos="960"/>
        </w:tabs>
        <w:ind w:hanging="601"/>
        <w:jc w:val="left"/>
        <w:rPr>
          <w:sz w:val="20"/>
        </w:rPr>
      </w:pPr>
      <w:r>
        <w:rPr>
          <w:sz w:val="20"/>
        </w:rPr>
        <w:t>Ocular Disorder/Surgery</w:t>
      </w:r>
      <w:r>
        <w:rPr>
          <w:spacing w:val="-4"/>
          <w:sz w:val="20"/>
        </w:rPr>
        <w:t xml:space="preserve"> </w:t>
      </w:r>
      <w:r>
        <w:rPr>
          <w:sz w:val="20"/>
        </w:rPr>
        <w:t>(Cataracts)</w:t>
      </w:r>
    </w:p>
    <w:p w14:paraId="4536FBA3" w14:textId="77777777" w:rsidR="00A5792B" w:rsidRDefault="002F44C1">
      <w:pPr>
        <w:pStyle w:val="ListParagraph"/>
        <w:numPr>
          <w:ilvl w:val="0"/>
          <w:numId w:val="420"/>
        </w:numPr>
        <w:tabs>
          <w:tab w:val="left" w:pos="959"/>
          <w:tab w:val="left" w:pos="960"/>
        </w:tabs>
        <w:ind w:hanging="601"/>
        <w:jc w:val="left"/>
        <w:rPr>
          <w:sz w:val="20"/>
        </w:rPr>
      </w:pPr>
      <w:r>
        <w:rPr>
          <w:sz w:val="20"/>
        </w:rPr>
        <w:t>Organic</w:t>
      </w:r>
      <w:r>
        <w:rPr>
          <w:spacing w:val="-2"/>
          <w:sz w:val="20"/>
        </w:rPr>
        <w:t xml:space="preserve"> </w:t>
      </w:r>
      <w:r>
        <w:rPr>
          <w:sz w:val="20"/>
        </w:rPr>
        <w:t>Disturbances</w:t>
      </w:r>
    </w:p>
    <w:p w14:paraId="69606C50" w14:textId="77777777" w:rsidR="00A5792B" w:rsidRDefault="002F44C1">
      <w:pPr>
        <w:pStyle w:val="ListParagraph"/>
        <w:numPr>
          <w:ilvl w:val="0"/>
          <w:numId w:val="420"/>
        </w:numPr>
        <w:tabs>
          <w:tab w:val="left" w:pos="959"/>
          <w:tab w:val="left" w:pos="960"/>
        </w:tabs>
        <w:ind w:hanging="601"/>
        <w:jc w:val="left"/>
        <w:rPr>
          <w:sz w:val="20"/>
        </w:rPr>
      </w:pPr>
      <w:r>
        <w:rPr>
          <w:sz w:val="20"/>
        </w:rPr>
        <w:t>Pancreatitis</w:t>
      </w:r>
    </w:p>
    <w:p w14:paraId="33281992" w14:textId="77777777" w:rsidR="00A5792B" w:rsidRDefault="002F44C1">
      <w:pPr>
        <w:pStyle w:val="ListParagraph"/>
        <w:numPr>
          <w:ilvl w:val="0"/>
          <w:numId w:val="420"/>
        </w:numPr>
        <w:tabs>
          <w:tab w:val="left" w:pos="959"/>
          <w:tab w:val="left" w:pos="960"/>
        </w:tabs>
        <w:spacing w:before="1" w:line="226" w:lineRule="exact"/>
        <w:ind w:hanging="601"/>
        <w:jc w:val="left"/>
        <w:rPr>
          <w:sz w:val="20"/>
        </w:rPr>
      </w:pPr>
      <w:r>
        <w:rPr>
          <w:sz w:val="20"/>
        </w:rPr>
        <w:t>Parkinsons</w:t>
      </w:r>
      <w:r>
        <w:rPr>
          <w:spacing w:val="-2"/>
          <w:sz w:val="20"/>
        </w:rPr>
        <w:t xml:space="preserve"> </w:t>
      </w:r>
      <w:r>
        <w:rPr>
          <w:sz w:val="20"/>
        </w:rPr>
        <w:t>Disease</w:t>
      </w:r>
    </w:p>
    <w:p w14:paraId="2469CE15" w14:textId="77777777" w:rsidR="00A5792B" w:rsidRDefault="002F44C1">
      <w:pPr>
        <w:pStyle w:val="ListParagraph"/>
        <w:numPr>
          <w:ilvl w:val="0"/>
          <w:numId w:val="420"/>
        </w:numPr>
        <w:tabs>
          <w:tab w:val="left" w:pos="959"/>
          <w:tab w:val="left" w:pos="960"/>
        </w:tabs>
        <w:spacing w:line="226" w:lineRule="exact"/>
        <w:ind w:hanging="601"/>
        <w:jc w:val="left"/>
        <w:rPr>
          <w:sz w:val="20"/>
        </w:rPr>
      </w:pPr>
      <w:r>
        <w:rPr>
          <w:sz w:val="20"/>
        </w:rPr>
        <w:t>Pleural</w:t>
      </w:r>
      <w:r>
        <w:rPr>
          <w:spacing w:val="-3"/>
          <w:sz w:val="20"/>
        </w:rPr>
        <w:t xml:space="preserve"> </w:t>
      </w:r>
      <w:r>
        <w:rPr>
          <w:sz w:val="20"/>
        </w:rPr>
        <w:t>Effusion/Pneumothorax/Hemothorax/Empyema</w:t>
      </w:r>
    </w:p>
    <w:p w14:paraId="0A13BF84" w14:textId="77777777" w:rsidR="00A5792B" w:rsidRDefault="002F44C1">
      <w:pPr>
        <w:pStyle w:val="ListParagraph"/>
        <w:numPr>
          <w:ilvl w:val="0"/>
          <w:numId w:val="420"/>
        </w:numPr>
        <w:tabs>
          <w:tab w:val="left" w:pos="959"/>
          <w:tab w:val="left" w:pos="960"/>
        </w:tabs>
        <w:ind w:hanging="601"/>
        <w:jc w:val="left"/>
        <w:rPr>
          <w:sz w:val="20"/>
        </w:rPr>
      </w:pPr>
      <w:r>
        <w:rPr>
          <w:sz w:val="20"/>
        </w:rPr>
        <w:t>Pneumonia/Pleurisy</w:t>
      </w:r>
    </w:p>
    <w:p w14:paraId="32A6F429" w14:textId="77777777" w:rsidR="00A5792B" w:rsidRDefault="002F44C1">
      <w:pPr>
        <w:pStyle w:val="ListParagraph"/>
        <w:numPr>
          <w:ilvl w:val="0"/>
          <w:numId w:val="420"/>
        </w:numPr>
        <w:tabs>
          <w:tab w:val="left" w:pos="959"/>
          <w:tab w:val="left" w:pos="960"/>
        </w:tabs>
        <w:ind w:hanging="601"/>
        <w:jc w:val="left"/>
        <w:rPr>
          <w:sz w:val="20"/>
        </w:rPr>
      </w:pPr>
      <w:r>
        <w:rPr>
          <w:sz w:val="20"/>
        </w:rPr>
        <w:t>Post Traumatic Stress</w:t>
      </w:r>
      <w:r>
        <w:rPr>
          <w:spacing w:val="-5"/>
          <w:sz w:val="20"/>
        </w:rPr>
        <w:t xml:space="preserve"> </w:t>
      </w:r>
      <w:r>
        <w:rPr>
          <w:sz w:val="20"/>
        </w:rPr>
        <w:t>Disorder</w:t>
      </w:r>
    </w:p>
    <w:p w14:paraId="49F18E21" w14:textId="77777777" w:rsidR="00A5792B" w:rsidRDefault="002F44C1">
      <w:pPr>
        <w:pStyle w:val="ListParagraph"/>
        <w:numPr>
          <w:ilvl w:val="0"/>
          <w:numId w:val="420"/>
        </w:numPr>
        <w:tabs>
          <w:tab w:val="left" w:pos="959"/>
          <w:tab w:val="left" w:pos="960"/>
        </w:tabs>
        <w:ind w:hanging="601"/>
        <w:jc w:val="left"/>
        <w:rPr>
          <w:sz w:val="20"/>
        </w:rPr>
      </w:pPr>
      <w:r>
        <w:rPr>
          <w:sz w:val="20"/>
        </w:rPr>
        <w:t>Pressure</w:t>
      </w:r>
      <w:r>
        <w:rPr>
          <w:spacing w:val="-2"/>
          <w:sz w:val="20"/>
        </w:rPr>
        <w:t xml:space="preserve"> </w:t>
      </w:r>
      <w:r>
        <w:rPr>
          <w:sz w:val="20"/>
        </w:rPr>
        <w:t>Ulcer</w:t>
      </w:r>
    </w:p>
    <w:p w14:paraId="52E65B88" w14:textId="77777777" w:rsidR="00A5792B" w:rsidRDefault="002F44C1">
      <w:pPr>
        <w:pStyle w:val="ListParagraph"/>
        <w:numPr>
          <w:ilvl w:val="0"/>
          <w:numId w:val="420"/>
        </w:numPr>
        <w:tabs>
          <w:tab w:val="left" w:pos="959"/>
          <w:tab w:val="left" w:pos="960"/>
        </w:tabs>
        <w:spacing w:before="1" w:line="226" w:lineRule="exact"/>
        <w:ind w:hanging="601"/>
        <w:jc w:val="left"/>
        <w:rPr>
          <w:sz w:val="20"/>
        </w:rPr>
      </w:pPr>
      <w:r>
        <w:rPr>
          <w:sz w:val="20"/>
        </w:rPr>
        <w:t>Psychoses/Schizophrenia</w:t>
      </w:r>
    </w:p>
    <w:p w14:paraId="6A525E8C" w14:textId="77777777" w:rsidR="00A5792B" w:rsidRDefault="002F44C1">
      <w:pPr>
        <w:pStyle w:val="ListParagraph"/>
        <w:numPr>
          <w:ilvl w:val="0"/>
          <w:numId w:val="420"/>
        </w:numPr>
        <w:tabs>
          <w:tab w:val="left" w:pos="959"/>
          <w:tab w:val="left" w:pos="960"/>
        </w:tabs>
        <w:spacing w:line="226" w:lineRule="exact"/>
        <w:ind w:hanging="601"/>
        <w:jc w:val="left"/>
        <w:rPr>
          <w:sz w:val="20"/>
        </w:rPr>
      </w:pPr>
      <w:r>
        <w:rPr>
          <w:sz w:val="20"/>
        </w:rPr>
        <w:t>Pulmonary</w:t>
      </w:r>
      <w:r>
        <w:rPr>
          <w:spacing w:val="-2"/>
          <w:sz w:val="20"/>
        </w:rPr>
        <w:t xml:space="preserve"> </w:t>
      </w:r>
      <w:r>
        <w:rPr>
          <w:sz w:val="20"/>
        </w:rPr>
        <w:t>Edema</w:t>
      </w:r>
    </w:p>
    <w:p w14:paraId="75022182" w14:textId="77777777" w:rsidR="00A5792B" w:rsidRDefault="002F44C1">
      <w:pPr>
        <w:pStyle w:val="ListParagraph"/>
        <w:numPr>
          <w:ilvl w:val="0"/>
          <w:numId w:val="420"/>
        </w:numPr>
        <w:tabs>
          <w:tab w:val="left" w:pos="959"/>
          <w:tab w:val="left" w:pos="960"/>
        </w:tabs>
        <w:ind w:hanging="601"/>
        <w:jc w:val="left"/>
        <w:rPr>
          <w:sz w:val="20"/>
        </w:rPr>
      </w:pPr>
      <w:r>
        <w:rPr>
          <w:sz w:val="20"/>
        </w:rPr>
        <w:t>Pulmonary</w:t>
      </w:r>
      <w:r>
        <w:rPr>
          <w:spacing w:val="-2"/>
          <w:sz w:val="20"/>
        </w:rPr>
        <w:t xml:space="preserve"> </w:t>
      </w:r>
      <w:r>
        <w:rPr>
          <w:sz w:val="20"/>
        </w:rPr>
        <w:t>Embolus</w:t>
      </w:r>
    </w:p>
    <w:p w14:paraId="6DCC73B5" w14:textId="77777777" w:rsidR="00A5792B" w:rsidRDefault="002F44C1">
      <w:pPr>
        <w:pStyle w:val="ListParagraph"/>
        <w:numPr>
          <w:ilvl w:val="0"/>
          <w:numId w:val="420"/>
        </w:numPr>
        <w:tabs>
          <w:tab w:val="left" w:pos="959"/>
          <w:tab w:val="left" w:pos="960"/>
        </w:tabs>
        <w:spacing w:line="224" w:lineRule="exact"/>
        <w:ind w:hanging="601"/>
        <w:jc w:val="left"/>
        <w:rPr>
          <w:sz w:val="20"/>
        </w:rPr>
      </w:pPr>
      <w:r>
        <w:rPr>
          <w:sz w:val="20"/>
        </w:rPr>
        <w:t>Renal</w:t>
      </w:r>
      <w:r>
        <w:rPr>
          <w:spacing w:val="-2"/>
          <w:sz w:val="20"/>
        </w:rPr>
        <w:t xml:space="preserve"> </w:t>
      </w:r>
      <w:r>
        <w:rPr>
          <w:sz w:val="20"/>
        </w:rPr>
        <w:t>Failure</w:t>
      </w:r>
    </w:p>
    <w:p w14:paraId="577FCDC7" w14:textId="77777777" w:rsidR="00A5792B" w:rsidRDefault="002F44C1">
      <w:pPr>
        <w:spacing w:line="224" w:lineRule="exact"/>
        <w:ind w:left="239"/>
        <w:rPr>
          <w:rFonts w:ascii="Courier New"/>
          <w:b/>
          <w:sz w:val="20"/>
        </w:rPr>
      </w:pPr>
      <w:r>
        <w:rPr>
          <w:rFonts w:ascii="Courier New"/>
          <w:sz w:val="20"/>
        </w:rPr>
        <w:t xml:space="preserve">Enter action (&lt;RET&gt; to see more): </w:t>
      </w:r>
      <w:r>
        <w:rPr>
          <w:rFonts w:ascii="Courier New"/>
          <w:b/>
          <w:sz w:val="20"/>
        </w:rPr>
        <w:t>&lt;RET&gt;</w:t>
      </w:r>
    </w:p>
    <w:p w14:paraId="5D064234" w14:textId="77777777" w:rsidR="00A5792B" w:rsidRDefault="00A5792B">
      <w:pPr>
        <w:spacing w:line="224" w:lineRule="exact"/>
        <w:rPr>
          <w:rFonts w:ascii="Courier New"/>
          <w:sz w:val="20"/>
        </w:rPr>
        <w:sectPr w:rsidR="00A5792B">
          <w:pgSz w:w="12240" w:h="15840"/>
          <w:pgMar w:top="940" w:right="620" w:bottom="1160" w:left="1200" w:header="725" w:footer="975" w:gutter="0"/>
          <w:cols w:space="720"/>
        </w:sectPr>
      </w:pPr>
    </w:p>
    <w:p w14:paraId="5426A8D8" w14:textId="77777777" w:rsidR="00A5792B" w:rsidRDefault="00A5792B">
      <w:pPr>
        <w:pStyle w:val="BodyText"/>
        <w:rPr>
          <w:rFonts w:ascii="Courier New"/>
          <w:b/>
          <w:sz w:val="20"/>
        </w:rPr>
      </w:pPr>
    </w:p>
    <w:p w14:paraId="6A284C25" w14:textId="77777777" w:rsidR="00A5792B" w:rsidRDefault="00A5792B">
      <w:pPr>
        <w:pStyle w:val="BodyText"/>
        <w:spacing w:before="9"/>
        <w:rPr>
          <w:rFonts w:ascii="Courier New"/>
          <w:b/>
          <w:sz w:val="23"/>
        </w:rPr>
      </w:pPr>
    </w:p>
    <w:p w14:paraId="26FE13F0" w14:textId="77777777" w:rsidR="00A5792B" w:rsidRDefault="002F44C1">
      <w:pPr>
        <w:spacing w:before="1"/>
        <w:ind w:left="240"/>
        <w:rPr>
          <w:rFonts w:ascii="Courier New"/>
          <w:sz w:val="20"/>
        </w:rPr>
      </w:pPr>
      <w:r>
        <w:rPr>
          <w:rFonts w:ascii="Courier New"/>
          <w:sz w:val="20"/>
        </w:rPr>
        <w:t>Would you like to list the contents of:</w:t>
      </w:r>
    </w:p>
    <w:p w14:paraId="7C4FB89F" w14:textId="77777777" w:rsidR="00A5792B" w:rsidRDefault="002F44C1">
      <w:pPr>
        <w:pStyle w:val="ListParagraph"/>
        <w:numPr>
          <w:ilvl w:val="0"/>
          <w:numId w:val="420"/>
        </w:numPr>
        <w:tabs>
          <w:tab w:val="left" w:pos="959"/>
          <w:tab w:val="left" w:pos="960"/>
        </w:tabs>
        <w:ind w:hanging="601"/>
        <w:jc w:val="left"/>
        <w:rPr>
          <w:sz w:val="20"/>
        </w:rPr>
      </w:pPr>
      <w:r>
        <w:rPr>
          <w:sz w:val="20"/>
        </w:rPr>
        <w:t>Renal/Urinary</w:t>
      </w:r>
      <w:r>
        <w:rPr>
          <w:spacing w:val="-2"/>
          <w:sz w:val="20"/>
        </w:rPr>
        <w:t xml:space="preserve"> </w:t>
      </w:r>
      <w:r>
        <w:rPr>
          <w:sz w:val="20"/>
        </w:rPr>
        <w:t>Calculi</w:t>
      </w:r>
    </w:p>
    <w:p w14:paraId="196AB52F" w14:textId="77777777" w:rsidR="00A5792B" w:rsidRDefault="002F44C1">
      <w:pPr>
        <w:pStyle w:val="ListParagraph"/>
        <w:numPr>
          <w:ilvl w:val="0"/>
          <w:numId w:val="420"/>
        </w:numPr>
        <w:tabs>
          <w:tab w:val="left" w:pos="959"/>
          <w:tab w:val="left" w:pos="960"/>
        </w:tabs>
        <w:spacing w:line="226" w:lineRule="exact"/>
        <w:ind w:hanging="601"/>
        <w:jc w:val="left"/>
        <w:rPr>
          <w:sz w:val="20"/>
        </w:rPr>
      </w:pPr>
      <w:r>
        <w:rPr>
          <w:sz w:val="20"/>
        </w:rPr>
        <w:t>Seizure</w:t>
      </w:r>
      <w:r>
        <w:rPr>
          <w:spacing w:val="-2"/>
          <w:sz w:val="20"/>
        </w:rPr>
        <w:t xml:space="preserve"> </w:t>
      </w:r>
      <w:r>
        <w:rPr>
          <w:sz w:val="20"/>
        </w:rPr>
        <w:t>Disorder</w:t>
      </w:r>
    </w:p>
    <w:p w14:paraId="2DB584A6" w14:textId="77777777" w:rsidR="00A5792B" w:rsidRDefault="002F44C1">
      <w:pPr>
        <w:pStyle w:val="ListParagraph"/>
        <w:numPr>
          <w:ilvl w:val="0"/>
          <w:numId w:val="420"/>
        </w:numPr>
        <w:tabs>
          <w:tab w:val="left" w:pos="959"/>
          <w:tab w:val="left" w:pos="960"/>
        </w:tabs>
        <w:spacing w:line="226" w:lineRule="exact"/>
        <w:ind w:hanging="601"/>
        <w:jc w:val="left"/>
        <w:rPr>
          <w:sz w:val="20"/>
        </w:rPr>
      </w:pPr>
      <w:r>
        <w:rPr>
          <w:sz w:val="20"/>
        </w:rPr>
        <w:t>Sleep</w:t>
      </w:r>
      <w:r>
        <w:rPr>
          <w:spacing w:val="-2"/>
          <w:sz w:val="20"/>
        </w:rPr>
        <w:t xml:space="preserve"> </w:t>
      </w:r>
      <w:r>
        <w:rPr>
          <w:sz w:val="20"/>
        </w:rPr>
        <w:t>Apnea</w:t>
      </w:r>
    </w:p>
    <w:p w14:paraId="27AE8D1A" w14:textId="77777777" w:rsidR="00A5792B" w:rsidRDefault="002F44C1">
      <w:pPr>
        <w:pStyle w:val="ListParagraph"/>
        <w:numPr>
          <w:ilvl w:val="0"/>
          <w:numId w:val="420"/>
        </w:numPr>
        <w:tabs>
          <w:tab w:val="left" w:pos="959"/>
          <w:tab w:val="left" w:pos="960"/>
        </w:tabs>
        <w:ind w:hanging="601"/>
        <w:jc w:val="left"/>
        <w:rPr>
          <w:sz w:val="20"/>
        </w:rPr>
      </w:pPr>
      <w:r>
        <w:rPr>
          <w:sz w:val="20"/>
        </w:rPr>
        <w:t>Spinal Cord Injury (New</w:t>
      </w:r>
      <w:r>
        <w:rPr>
          <w:spacing w:val="-8"/>
          <w:sz w:val="20"/>
        </w:rPr>
        <w:t xml:space="preserve"> </w:t>
      </w:r>
      <w:r>
        <w:rPr>
          <w:sz w:val="20"/>
        </w:rPr>
        <w:t>Quadraplegia/Paraplegia)</w:t>
      </w:r>
    </w:p>
    <w:p w14:paraId="6E67EC25" w14:textId="77777777" w:rsidR="00A5792B" w:rsidRDefault="002F44C1">
      <w:pPr>
        <w:pStyle w:val="ListParagraph"/>
        <w:numPr>
          <w:ilvl w:val="0"/>
          <w:numId w:val="420"/>
        </w:numPr>
        <w:tabs>
          <w:tab w:val="left" w:pos="959"/>
          <w:tab w:val="left" w:pos="960"/>
        </w:tabs>
        <w:ind w:hanging="601"/>
        <w:jc w:val="left"/>
        <w:rPr>
          <w:sz w:val="20"/>
        </w:rPr>
      </w:pPr>
      <w:r>
        <w:rPr>
          <w:sz w:val="20"/>
        </w:rPr>
        <w:t>Spinal</w:t>
      </w:r>
      <w:r>
        <w:rPr>
          <w:spacing w:val="-2"/>
          <w:sz w:val="20"/>
        </w:rPr>
        <w:t xml:space="preserve"> </w:t>
      </w:r>
      <w:r>
        <w:rPr>
          <w:sz w:val="20"/>
        </w:rPr>
        <w:t>Headache</w:t>
      </w:r>
    </w:p>
    <w:p w14:paraId="23DB2F25" w14:textId="77777777" w:rsidR="00A5792B" w:rsidRDefault="002F44C1">
      <w:pPr>
        <w:pStyle w:val="ListParagraph"/>
        <w:numPr>
          <w:ilvl w:val="0"/>
          <w:numId w:val="420"/>
        </w:numPr>
        <w:tabs>
          <w:tab w:val="left" w:pos="959"/>
          <w:tab w:val="left" w:pos="960"/>
        </w:tabs>
        <w:spacing w:before="1"/>
        <w:ind w:hanging="601"/>
        <w:jc w:val="left"/>
        <w:rPr>
          <w:sz w:val="20"/>
        </w:rPr>
      </w:pPr>
      <w:r>
        <w:rPr>
          <w:sz w:val="20"/>
        </w:rPr>
        <w:t>Substance Abuse</w:t>
      </w:r>
      <w:r>
        <w:rPr>
          <w:spacing w:val="-4"/>
          <w:sz w:val="20"/>
        </w:rPr>
        <w:t xml:space="preserve"> </w:t>
      </w:r>
      <w:r>
        <w:rPr>
          <w:sz w:val="20"/>
        </w:rPr>
        <w:t>Withdrawal/Detoxification</w:t>
      </w:r>
    </w:p>
    <w:p w14:paraId="2AAC60E8" w14:textId="77777777" w:rsidR="00A5792B" w:rsidRDefault="002F44C1">
      <w:pPr>
        <w:pStyle w:val="ListParagraph"/>
        <w:numPr>
          <w:ilvl w:val="0"/>
          <w:numId w:val="420"/>
        </w:numPr>
        <w:tabs>
          <w:tab w:val="left" w:pos="959"/>
          <w:tab w:val="left" w:pos="960"/>
        </w:tabs>
        <w:spacing w:line="226" w:lineRule="exact"/>
        <w:ind w:hanging="601"/>
        <w:jc w:val="left"/>
        <w:rPr>
          <w:sz w:val="20"/>
        </w:rPr>
      </w:pPr>
      <w:r>
        <w:rPr>
          <w:sz w:val="20"/>
        </w:rPr>
        <w:t>Transient Ischemic</w:t>
      </w:r>
      <w:r>
        <w:rPr>
          <w:spacing w:val="-3"/>
          <w:sz w:val="20"/>
        </w:rPr>
        <w:t xml:space="preserve"> </w:t>
      </w:r>
      <w:r>
        <w:rPr>
          <w:sz w:val="20"/>
        </w:rPr>
        <w:t>Attacks</w:t>
      </w:r>
    </w:p>
    <w:p w14:paraId="320E5C2E" w14:textId="77777777" w:rsidR="00A5792B" w:rsidRDefault="002F44C1">
      <w:pPr>
        <w:pStyle w:val="ListParagraph"/>
        <w:numPr>
          <w:ilvl w:val="0"/>
          <w:numId w:val="420"/>
        </w:numPr>
        <w:tabs>
          <w:tab w:val="left" w:pos="959"/>
          <w:tab w:val="left" w:pos="960"/>
        </w:tabs>
        <w:spacing w:line="226" w:lineRule="exact"/>
        <w:ind w:hanging="601"/>
        <w:jc w:val="left"/>
        <w:rPr>
          <w:sz w:val="20"/>
        </w:rPr>
      </w:pPr>
      <w:r>
        <w:rPr>
          <w:sz w:val="20"/>
        </w:rPr>
        <w:t>Transurethral Resection/Benign Prostatic</w:t>
      </w:r>
      <w:r>
        <w:rPr>
          <w:spacing w:val="-7"/>
          <w:sz w:val="20"/>
        </w:rPr>
        <w:t xml:space="preserve"> </w:t>
      </w:r>
      <w:r>
        <w:rPr>
          <w:sz w:val="20"/>
        </w:rPr>
        <w:t>Hypertrophy</w:t>
      </w:r>
    </w:p>
    <w:p w14:paraId="6BF31784" w14:textId="77777777" w:rsidR="00A5792B" w:rsidRDefault="002F44C1">
      <w:pPr>
        <w:pStyle w:val="ListParagraph"/>
        <w:numPr>
          <w:ilvl w:val="0"/>
          <w:numId w:val="420"/>
        </w:numPr>
        <w:tabs>
          <w:tab w:val="left" w:pos="959"/>
          <w:tab w:val="left" w:pos="960"/>
        </w:tabs>
        <w:ind w:hanging="601"/>
        <w:jc w:val="left"/>
        <w:rPr>
          <w:sz w:val="20"/>
        </w:rPr>
      </w:pPr>
      <w:r>
        <w:rPr>
          <w:sz w:val="20"/>
        </w:rPr>
        <w:t>Traumatic Brain</w:t>
      </w:r>
      <w:r>
        <w:rPr>
          <w:spacing w:val="-3"/>
          <w:sz w:val="20"/>
        </w:rPr>
        <w:t xml:space="preserve"> </w:t>
      </w:r>
      <w:r>
        <w:rPr>
          <w:sz w:val="20"/>
        </w:rPr>
        <w:t>Injury</w:t>
      </w:r>
    </w:p>
    <w:p w14:paraId="67DA15BE" w14:textId="77777777" w:rsidR="00A5792B" w:rsidRDefault="002F44C1">
      <w:pPr>
        <w:pStyle w:val="ListParagraph"/>
        <w:numPr>
          <w:ilvl w:val="0"/>
          <w:numId w:val="420"/>
        </w:numPr>
        <w:tabs>
          <w:tab w:val="left" w:pos="959"/>
          <w:tab w:val="left" w:pos="960"/>
        </w:tabs>
        <w:ind w:hanging="601"/>
        <w:jc w:val="left"/>
        <w:rPr>
          <w:sz w:val="20"/>
        </w:rPr>
      </w:pPr>
      <w:r>
        <w:rPr>
          <w:sz w:val="20"/>
        </w:rPr>
        <w:t>Tuberculosis</w:t>
      </w:r>
    </w:p>
    <w:p w14:paraId="3480FE5A" w14:textId="77777777" w:rsidR="00A5792B" w:rsidRDefault="002F44C1">
      <w:pPr>
        <w:pStyle w:val="ListParagraph"/>
        <w:numPr>
          <w:ilvl w:val="0"/>
          <w:numId w:val="420"/>
        </w:numPr>
        <w:tabs>
          <w:tab w:val="left" w:pos="959"/>
          <w:tab w:val="left" w:pos="960"/>
        </w:tabs>
        <w:spacing w:before="4" w:line="235" w:lineRule="auto"/>
        <w:ind w:left="240" w:right="6698" w:firstLine="119"/>
        <w:jc w:val="left"/>
        <w:rPr>
          <w:b/>
          <w:sz w:val="20"/>
        </w:rPr>
      </w:pPr>
      <w:r>
        <w:rPr>
          <w:sz w:val="20"/>
        </w:rPr>
        <w:t>Urinary Tract Infection Enter action:</w:t>
      </w:r>
      <w:r>
        <w:rPr>
          <w:spacing w:val="-4"/>
          <w:sz w:val="20"/>
        </w:rPr>
        <w:t xml:space="preserve"> </w:t>
      </w:r>
      <w:r>
        <w:rPr>
          <w:b/>
          <w:sz w:val="20"/>
        </w:rPr>
        <w:t>1-53</w:t>
      </w:r>
    </w:p>
    <w:p w14:paraId="53AAA4DA" w14:textId="77777777" w:rsidR="00A5792B" w:rsidRDefault="002F44C1">
      <w:pPr>
        <w:spacing w:before="5"/>
        <w:ind w:left="239"/>
        <w:rPr>
          <w:rFonts w:ascii="Courier New"/>
          <w:sz w:val="20"/>
        </w:rPr>
      </w:pPr>
      <w:r>
        <w:rPr>
          <w:rFonts w:ascii="Courier New"/>
          <w:sz w:val="20"/>
        </w:rPr>
        <w:t>...SORRY, JUST A MOMENT PLEASE...</w:t>
      </w:r>
    </w:p>
    <w:p w14:paraId="54831716" w14:textId="77777777" w:rsidR="00A5792B" w:rsidRDefault="00A5792B">
      <w:pPr>
        <w:pStyle w:val="BodyText"/>
        <w:spacing w:before="4"/>
        <w:rPr>
          <w:rFonts w:ascii="Courier New"/>
          <w:sz w:val="19"/>
        </w:rPr>
      </w:pPr>
    </w:p>
    <w:p w14:paraId="4419834E" w14:textId="77777777" w:rsidR="00A5792B" w:rsidRDefault="002F44C1">
      <w:pPr>
        <w:pStyle w:val="BodyText"/>
        <w:spacing w:before="1"/>
        <w:ind w:left="240"/>
      </w:pPr>
      <w:r>
        <w:t>This example will display all nursing problems.</w:t>
      </w:r>
    </w:p>
    <w:p w14:paraId="21CF18C9" w14:textId="77777777" w:rsidR="00A5792B" w:rsidRDefault="002F44C1">
      <w:pPr>
        <w:spacing w:before="234"/>
        <w:ind w:left="240"/>
        <w:rPr>
          <w:rFonts w:ascii="Courier New"/>
          <w:sz w:val="20"/>
        </w:rPr>
      </w:pPr>
      <w:r>
        <w:rPr>
          <w:rFonts w:ascii="Courier New"/>
          <w:sz w:val="20"/>
        </w:rPr>
        <w:t>Enter type of information you want printed:</w:t>
      </w:r>
    </w:p>
    <w:p w14:paraId="20F69B82" w14:textId="77777777" w:rsidR="00A5792B" w:rsidRDefault="002F44C1">
      <w:pPr>
        <w:pStyle w:val="ListParagraph"/>
        <w:numPr>
          <w:ilvl w:val="0"/>
          <w:numId w:val="419"/>
        </w:numPr>
        <w:tabs>
          <w:tab w:val="left" w:pos="959"/>
          <w:tab w:val="left" w:pos="960"/>
        </w:tabs>
        <w:spacing w:line="226" w:lineRule="exact"/>
        <w:ind w:hanging="481"/>
        <w:rPr>
          <w:sz w:val="20"/>
        </w:rPr>
      </w:pPr>
      <w:r>
        <w:rPr>
          <w:sz w:val="20"/>
        </w:rPr>
        <w:t>All Nursing Problems in</w:t>
      </w:r>
      <w:r>
        <w:rPr>
          <w:spacing w:val="-6"/>
          <w:sz w:val="20"/>
        </w:rPr>
        <w:t xml:space="preserve"> </w:t>
      </w:r>
      <w:r>
        <w:rPr>
          <w:sz w:val="20"/>
        </w:rPr>
        <w:t>Selection</w:t>
      </w:r>
    </w:p>
    <w:p w14:paraId="2FB87E74" w14:textId="77777777" w:rsidR="00A5792B" w:rsidRDefault="002F44C1">
      <w:pPr>
        <w:pStyle w:val="ListParagraph"/>
        <w:numPr>
          <w:ilvl w:val="0"/>
          <w:numId w:val="419"/>
        </w:numPr>
        <w:tabs>
          <w:tab w:val="left" w:pos="959"/>
          <w:tab w:val="left" w:pos="960"/>
        </w:tabs>
        <w:spacing w:before="3" w:line="235" w:lineRule="auto"/>
        <w:ind w:left="240" w:right="4658" w:firstLine="239"/>
        <w:rPr>
          <w:b/>
          <w:sz w:val="20"/>
        </w:rPr>
      </w:pPr>
      <w:r>
        <w:rPr>
          <w:sz w:val="20"/>
        </w:rPr>
        <w:t>Selected Nursing Problems from Selection Enter action:</w:t>
      </w:r>
      <w:r>
        <w:rPr>
          <w:spacing w:val="-3"/>
          <w:sz w:val="20"/>
        </w:rPr>
        <w:t xml:space="preserve"> </w:t>
      </w:r>
      <w:r>
        <w:rPr>
          <w:b/>
          <w:sz w:val="20"/>
        </w:rPr>
        <w:t>1</w:t>
      </w:r>
    </w:p>
    <w:p w14:paraId="53D7F2C5" w14:textId="77777777" w:rsidR="00A5792B" w:rsidRDefault="002F44C1">
      <w:pPr>
        <w:spacing w:before="6"/>
        <w:ind w:left="240"/>
        <w:rPr>
          <w:rFonts w:ascii="Courier New"/>
          <w:sz w:val="20"/>
        </w:rPr>
      </w:pPr>
      <w:r>
        <w:rPr>
          <w:rFonts w:ascii="Courier New"/>
          <w:sz w:val="20"/>
        </w:rPr>
        <w:t>...EXCUSE ME, HOLD ON...</w:t>
      </w:r>
    </w:p>
    <w:p w14:paraId="1E89461C" w14:textId="77777777" w:rsidR="00A5792B" w:rsidRDefault="00A5792B">
      <w:pPr>
        <w:pStyle w:val="BodyText"/>
        <w:rPr>
          <w:rFonts w:ascii="Courier New"/>
          <w:sz w:val="20"/>
        </w:rPr>
      </w:pPr>
    </w:p>
    <w:p w14:paraId="13537225" w14:textId="77777777" w:rsidR="00A5792B" w:rsidRDefault="002F44C1">
      <w:pPr>
        <w:spacing w:line="226" w:lineRule="exact"/>
        <w:ind w:left="240"/>
        <w:rPr>
          <w:rFonts w:ascii="Courier New"/>
          <w:sz w:val="20"/>
        </w:rPr>
      </w:pPr>
      <w:r>
        <w:rPr>
          <w:rFonts w:ascii="Courier New"/>
          <w:sz w:val="20"/>
        </w:rPr>
        <w:t>For each care plan, which data should be printed:</w:t>
      </w:r>
    </w:p>
    <w:p w14:paraId="034EC458" w14:textId="77777777" w:rsidR="00A5792B" w:rsidRDefault="002F44C1">
      <w:pPr>
        <w:pStyle w:val="ListParagraph"/>
        <w:numPr>
          <w:ilvl w:val="0"/>
          <w:numId w:val="418"/>
        </w:numPr>
        <w:tabs>
          <w:tab w:val="left" w:pos="959"/>
          <w:tab w:val="left" w:pos="960"/>
        </w:tabs>
        <w:spacing w:line="226" w:lineRule="exact"/>
        <w:ind w:hanging="481"/>
        <w:rPr>
          <w:sz w:val="20"/>
        </w:rPr>
      </w:pPr>
      <w:r>
        <w:rPr>
          <w:sz w:val="20"/>
        </w:rPr>
        <w:t>Nursing</w:t>
      </w:r>
      <w:r>
        <w:rPr>
          <w:spacing w:val="-2"/>
          <w:sz w:val="20"/>
        </w:rPr>
        <w:t xml:space="preserve"> </w:t>
      </w:r>
      <w:r>
        <w:rPr>
          <w:sz w:val="20"/>
        </w:rPr>
        <w:t>Problems/Outcomes</w:t>
      </w:r>
    </w:p>
    <w:p w14:paraId="7FCF21B5" w14:textId="77777777" w:rsidR="00A5792B" w:rsidRDefault="002F44C1">
      <w:pPr>
        <w:pStyle w:val="ListParagraph"/>
        <w:numPr>
          <w:ilvl w:val="0"/>
          <w:numId w:val="418"/>
        </w:numPr>
        <w:tabs>
          <w:tab w:val="left" w:pos="959"/>
          <w:tab w:val="left" w:pos="960"/>
        </w:tabs>
        <w:spacing w:before="1"/>
        <w:ind w:hanging="481"/>
        <w:rPr>
          <w:sz w:val="20"/>
        </w:rPr>
      </w:pPr>
      <w:r>
        <w:rPr>
          <w:sz w:val="20"/>
        </w:rPr>
        <w:t>Nursing</w:t>
      </w:r>
      <w:r>
        <w:rPr>
          <w:spacing w:val="-2"/>
          <w:sz w:val="20"/>
        </w:rPr>
        <w:t xml:space="preserve"> </w:t>
      </w:r>
      <w:r>
        <w:rPr>
          <w:sz w:val="20"/>
        </w:rPr>
        <w:t>Problems/Interventions</w:t>
      </w:r>
    </w:p>
    <w:p w14:paraId="484D105F" w14:textId="77777777" w:rsidR="00A5792B" w:rsidRDefault="002F44C1">
      <w:pPr>
        <w:pStyle w:val="ListParagraph"/>
        <w:numPr>
          <w:ilvl w:val="0"/>
          <w:numId w:val="418"/>
        </w:numPr>
        <w:tabs>
          <w:tab w:val="left" w:pos="959"/>
          <w:tab w:val="left" w:pos="960"/>
        </w:tabs>
        <w:ind w:hanging="481"/>
        <w:rPr>
          <w:sz w:val="20"/>
        </w:rPr>
      </w:pPr>
      <w:r>
        <w:rPr>
          <w:sz w:val="20"/>
        </w:rPr>
        <w:t>Nursing</w:t>
      </w:r>
      <w:r>
        <w:rPr>
          <w:spacing w:val="-2"/>
          <w:sz w:val="20"/>
        </w:rPr>
        <w:t xml:space="preserve"> </w:t>
      </w:r>
      <w:r>
        <w:rPr>
          <w:sz w:val="20"/>
        </w:rPr>
        <w:t>Problems/Etiologies</w:t>
      </w:r>
    </w:p>
    <w:p w14:paraId="4F79E168" w14:textId="77777777" w:rsidR="00A5792B" w:rsidRDefault="002F44C1">
      <w:pPr>
        <w:pStyle w:val="ListParagraph"/>
        <w:numPr>
          <w:ilvl w:val="0"/>
          <w:numId w:val="418"/>
        </w:numPr>
        <w:tabs>
          <w:tab w:val="left" w:pos="959"/>
          <w:tab w:val="left" w:pos="960"/>
        </w:tabs>
        <w:ind w:hanging="481"/>
        <w:rPr>
          <w:sz w:val="20"/>
        </w:rPr>
      </w:pPr>
      <w:r>
        <w:rPr>
          <w:sz w:val="20"/>
        </w:rPr>
        <w:t>Nursing Problems/Related</w:t>
      </w:r>
      <w:r>
        <w:rPr>
          <w:spacing w:val="-25"/>
          <w:sz w:val="20"/>
        </w:rPr>
        <w:t xml:space="preserve"> </w:t>
      </w:r>
      <w:r>
        <w:rPr>
          <w:sz w:val="20"/>
        </w:rPr>
        <w:t>Problems</w:t>
      </w:r>
    </w:p>
    <w:p w14:paraId="11C924E8" w14:textId="77777777" w:rsidR="00A5792B" w:rsidRDefault="002F44C1">
      <w:pPr>
        <w:tabs>
          <w:tab w:val="left" w:pos="959"/>
        </w:tabs>
        <w:spacing w:line="226" w:lineRule="exact"/>
        <w:ind w:left="479"/>
        <w:rPr>
          <w:rFonts w:ascii="Courier New"/>
          <w:sz w:val="20"/>
        </w:rPr>
      </w:pPr>
      <w:r>
        <w:rPr>
          <w:rFonts w:ascii="Courier New"/>
          <w:sz w:val="20"/>
        </w:rPr>
        <w:t>5</w:t>
      </w:r>
      <w:r>
        <w:rPr>
          <w:rFonts w:ascii="Courier New"/>
          <w:sz w:val="20"/>
        </w:rPr>
        <w:tab/>
        <w:t>Nursing Problems/Defining</w:t>
      </w:r>
      <w:r>
        <w:rPr>
          <w:rFonts w:ascii="Courier New"/>
          <w:spacing w:val="-31"/>
          <w:sz w:val="20"/>
        </w:rPr>
        <w:t xml:space="preserve"> </w:t>
      </w:r>
      <w:r>
        <w:rPr>
          <w:rFonts w:ascii="Courier New"/>
          <w:sz w:val="20"/>
        </w:rPr>
        <w:t>Characteristics</w:t>
      </w:r>
    </w:p>
    <w:p w14:paraId="6C998EC0" w14:textId="77777777" w:rsidR="00A5792B" w:rsidRDefault="002F44C1">
      <w:pPr>
        <w:pStyle w:val="ListParagraph"/>
        <w:numPr>
          <w:ilvl w:val="0"/>
          <w:numId w:val="417"/>
        </w:numPr>
        <w:tabs>
          <w:tab w:val="left" w:pos="959"/>
          <w:tab w:val="left" w:pos="960"/>
        </w:tabs>
        <w:spacing w:line="226" w:lineRule="exact"/>
        <w:ind w:hanging="481"/>
        <w:rPr>
          <w:sz w:val="20"/>
        </w:rPr>
      </w:pPr>
      <w:r>
        <w:rPr>
          <w:sz w:val="20"/>
        </w:rPr>
        <w:t>All of the</w:t>
      </w:r>
      <w:r>
        <w:rPr>
          <w:spacing w:val="-4"/>
          <w:sz w:val="20"/>
        </w:rPr>
        <w:t xml:space="preserve"> </w:t>
      </w:r>
      <w:r>
        <w:rPr>
          <w:sz w:val="20"/>
        </w:rPr>
        <w:t>above</w:t>
      </w:r>
    </w:p>
    <w:p w14:paraId="5A065DF9" w14:textId="77777777" w:rsidR="00A5792B" w:rsidRDefault="002F44C1">
      <w:pPr>
        <w:pStyle w:val="ListParagraph"/>
        <w:numPr>
          <w:ilvl w:val="0"/>
          <w:numId w:val="417"/>
        </w:numPr>
        <w:tabs>
          <w:tab w:val="left" w:pos="959"/>
          <w:tab w:val="left" w:pos="960"/>
        </w:tabs>
        <w:spacing w:before="4" w:line="235" w:lineRule="auto"/>
        <w:ind w:left="240" w:right="6938" w:firstLine="239"/>
        <w:rPr>
          <w:b/>
          <w:sz w:val="20"/>
        </w:rPr>
      </w:pPr>
      <w:r>
        <w:rPr>
          <w:sz w:val="20"/>
        </w:rPr>
        <w:t>Nursing Problems Only Enter action:</w:t>
      </w:r>
      <w:r>
        <w:rPr>
          <w:spacing w:val="-3"/>
          <w:sz w:val="20"/>
        </w:rPr>
        <w:t xml:space="preserve"> </w:t>
      </w:r>
      <w:r>
        <w:rPr>
          <w:b/>
          <w:sz w:val="20"/>
        </w:rPr>
        <w:t>6</w:t>
      </w:r>
    </w:p>
    <w:p w14:paraId="41500DF9" w14:textId="77777777" w:rsidR="00A5792B" w:rsidRDefault="00A5792B">
      <w:pPr>
        <w:pStyle w:val="BodyText"/>
        <w:spacing w:before="10"/>
        <w:rPr>
          <w:rFonts w:ascii="Courier New"/>
          <w:b/>
          <w:sz w:val="19"/>
        </w:rPr>
      </w:pPr>
    </w:p>
    <w:p w14:paraId="3734CE3E" w14:textId="77777777" w:rsidR="00A5792B" w:rsidRDefault="002F44C1">
      <w:pPr>
        <w:pStyle w:val="BodyText"/>
        <w:spacing w:before="1"/>
        <w:ind w:left="240" w:right="956"/>
      </w:pPr>
      <w:r>
        <w:t>The above generates a printed report for all care plan guidelines under the Optional Patient Plan of Care category.</w:t>
      </w:r>
    </w:p>
    <w:p w14:paraId="7FD8F09E" w14:textId="77777777" w:rsidR="00A5792B" w:rsidRDefault="00A5792B">
      <w:pPr>
        <w:pStyle w:val="BodyText"/>
        <w:rPr>
          <w:sz w:val="26"/>
        </w:rPr>
      </w:pPr>
    </w:p>
    <w:p w14:paraId="4093E445" w14:textId="77777777" w:rsidR="00A5792B" w:rsidRDefault="00A5792B">
      <w:pPr>
        <w:pStyle w:val="BodyText"/>
        <w:spacing w:before="2"/>
        <w:rPr>
          <w:sz w:val="22"/>
        </w:rPr>
      </w:pPr>
    </w:p>
    <w:p w14:paraId="04A9031C" w14:textId="77777777" w:rsidR="00A5792B" w:rsidRDefault="002F44C1">
      <w:pPr>
        <w:pStyle w:val="Heading2"/>
      </w:pPr>
      <w:r>
        <w:t>Menu Access:</w:t>
      </w:r>
    </w:p>
    <w:p w14:paraId="62E90D0E" w14:textId="77777777" w:rsidR="00A5792B" w:rsidRDefault="00A5792B">
      <w:pPr>
        <w:pStyle w:val="BodyText"/>
        <w:spacing w:before="9"/>
        <w:rPr>
          <w:b/>
          <w:sz w:val="23"/>
        </w:rPr>
      </w:pPr>
    </w:p>
    <w:p w14:paraId="21A6C1A8" w14:textId="77777777" w:rsidR="00A5792B" w:rsidRDefault="002F44C1">
      <w:pPr>
        <w:pStyle w:val="BodyText"/>
        <w:ind w:left="240" w:right="1721"/>
      </w:pPr>
      <w:r>
        <w:t>The Standard Patient Plan of Care Print option is accessed through the Clinical Site File Functions option of the Nursing Features (all options) menu.</w:t>
      </w:r>
    </w:p>
    <w:p w14:paraId="15600F45" w14:textId="77777777" w:rsidR="00A5792B" w:rsidRDefault="00A5792B">
      <w:pPr>
        <w:sectPr w:rsidR="00A5792B">
          <w:pgSz w:w="12240" w:h="15840"/>
          <w:pgMar w:top="940" w:right="620" w:bottom="1160" w:left="1200" w:header="725" w:footer="975" w:gutter="0"/>
          <w:cols w:space="720"/>
        </w:sectPr>
      </w:pPr>
    </w:p>
    <w:p w14:paraId="21367740" w14:textId="77777777" w:rsidR="00A5792B" w:rsidRDefault="00A5792B">
      <w:pPr>
        <w:pStyle w:val="BodyText"/>
        <w:rPr>
          <w:sz w:val="20"/>
        </w:rPr>
      </w:pPr>
    </w:p>
    <w:p w14:paraId="41899A08" w14:textId="77777777" w:rsidR="00A5792B" w:rsidRDefault="00A5792B">
      <w:pPr>
        <w:pStyle w:val="BodyText"/>
        <w:spacing w:before="9"/>
        <w:rPr>
          <w:sz w:val="22"/>
        </w:rPr>
      </w:pPr>
    </w:p>
    <w:p w14:paraId="56E6FF32" w14:textId="77777777" w:rsidR="00A5792B" w:rsidRDefault="002F44C1">
      <w:pPr>
        <w:pStyle w:val="Heading2"/>
      </w:pPr>
      <w:r>
        <w:t>NURCFE-CARE</w:t>
      </w:r>
    </w:p>
    <w:p w14:paraId="76D8F648" w14:textId="77777777" w:rsidR="00A5792B" w:rsidRDefault="00A5792B">
      <w:pPr>
        <w:pStyle w:val="BodyText"/>
        <w:rPr>
          <w:b/>
        </w:rPr>
      </w:pPr>
    </w:p>
    <w:p w14:paraId="7C6D0F2E" w14:textId="77777777" w:rsidR="00A5792B" w:rsidRDefault="002F44C1">
      <w:pPr>
        <w:spacing w:line="480" w:lineRule="auto"/>
        <w:ind w:left="240" w:right="6053"/>
        <w:rPr>
          <w:b/>
          <w:sz w:val="24"/>
        </w:rPr>
      </w:pPr>
      <w:r>
        <w:rPr>
          <w:b/>
          <w:sz w:val="24"/>
        </w:rPr>
        <w:t>Patient Plan of Care, Site Configuration Description:</w:t>
      </w:r>
    </w:p>
    <w:p w14:paraId="7EEC4E9E" w14:textId="77777777" w:rsidR="00A5792B" w:rsidRDefault="002F44C1">
      <w:pPr>
        <w:pStyle w:val="BodyText"/>
        <w:ind w:left="240" w:right="850"/>
      </w:pPr>
      <w:r>
        <w:t>This option is part of the patient plan of care module and allows the nursing ADP Coordinator to add and modify entries to the Aggregate Term file. The aggregate terms are the strings of text which comprise the care plan guideline data base. Data is stored in the Aggregate Term (#124.2) file.</w:t>
      </w:r>
    </w:p>
    <w:p w14:paraId="4A910DCA" w14:textId="77777777" w:rsidR="00A5792B" w:rsidRDefault="00A5792B">
      <w:pPr>
        <w:pStyle w:val="BodyText"/>
        <w:rPr>
          <w:sz w:val="26"/>
        </w:rPr>
      </w:pPr>
    </w:p>
    <w:p w14:paraId="39CAEB1B" w14:textId="77777777" w:rsidR="00A5792B" w:rsidRDefault="00A5792B">
      <w:pPr>
        <w:pStyle w:val="BodyText"/>
        <w:rPr>
          <w:sz w:val="22"/>
        </w:rPr>
      </w:pPr>
    </w:p>
    <w:p w14:paraId="38AA33CA" w14:textId="77777777" w:rsidR="00A5792B" w:rsidRDefault="002F44C1">
      <w:pPr>
        <w:pStyle w:val="Heading2"/>
      </w:pPr>
      <w:r>
        <w:t>Additional Information:</w:t>
      </w:r>
    </w:p>
    <w:p w14:paraId="7491A312" w14:textId="77777777" w:rsidR="00A5792B" w:rsidRDefault="00A5792B">
      <w:pPr>
        <w:pStyle w:val="BodyText"/>
        <w:spacing w:before="9"/>
        <w:rPr>
          <w:b/>
          <w:sz w:val="23"/>
        </w:rPr>
      </w:pPr>
    </w:p>
    <w:p w14:paraId="1229EFD0" w14:textId="77777777" w:rsidR="00A5792B" w:rsidRDefault="002F44C1">
      <w:pPr>
        <w:pStyle w:val="BodyText"/>
        <w:ind w:left="240" w:right="862"/>
      </w:pPr>
      <w:r>
        <w:t>The examples indicated in this section provide information about adding data to the standardized patient plans of care within the Aggregate Term file. All terms contained in the standard patient plans of care must contain specific/unique information for the purpose of adding a term in an existing plan or creating a new plan. The following is a glossary of terms which a user should review before attempting to modify the existing data.</w:t>
      </w:r>
    </w:p>
    <w:p w14:paraId="6DE1C538" w14:textId="77777777" w:rsidR="00A5792B" w:rsidRDefault="00A5792B">
      <w:pPr>
        <w:pStyle w:val="BodyText"/>
      </w:pPr>
    </w:p>
    <w:p w14:paraId="0957DA33" w14:textId="77777777" w:rsidR="00A5792B" w:rsidRDefault="002F44C1">
      <w:pPr>
        <w:pStyle w:val="BodyText"/>
        <w:ind w:left="600" w:right="1898" w:hanging="360"/>
      </w:pPr>
      <w:r>
        <w:t>Name: The name of the term (e.g., Coping, Ineffective Family, Goals/Interventions, blood gases [frequency]) entered in the file.</w:t>
      </w:r>
    </w:p>
    <w:p w14:paraId="0A5A9CE3" w14:textId="77777777" w:rsidR="00A5792B" w:rsidRDefault="00A5792B">
      <w:pPr>
        <w:pStyle w:val="BodyText"/>
      </w:pPr>
    </w:p>
    <w:p w14:paraId="51417972" w14:textId="77777777" w:rsidR="00A5792B" w:rsidRDefault="002F44C1">
      <w:pPr>
        <w:pStyle w:val="BodyText"/>
        <w:spacing w:before="1"/>
        <w:ind w:left="600" w:right="2556" w:hanging="360"/>
      </w:pPr>
      <w:r>
        <w:t>Term Definition: Used to differentiate between aggregate terms that have associated lower levels and those that do not.</w:t>
      </w:r>
    </w:p>
    <w:p w14:paraId="57DCE11B" w14:textId="77777777" w:rsidR="00A5792B" w:rsidRDefault="00A5792B">
      <w:pPr>
        <w:pStyle w:val="BodyText"/>
        <w:spacing w:before="10"/>
        <w:rPr>
          <w:sz w:val="23"/>
        </w:rPr>
      </w:pPr>
    </w:p>
    <w:p w14:paraId="4FB4A8B7" w14:textId="77777777" w:rsidR="00A5792B" w:rsidRDefault="002F44C1">
      <w:pPr>
        <w:pStyle w:val="BodyText"/>
        <w:ind w:left="600" w:right="2118" w:hanging="360"/>
      </w:pPr>
      <w:r>
        <w:t>Type of Term: Used to identify an aggregate term has a lower level associated with it.</w:t>
      </w:r>
    </w:p>
    <w:p w14:paraId="60B96180" w14:textId="77777777" w:rsidR="00A5792B" w:rsidRDefault="00A5792B">
      <w:pPr>
        <w:pStyle w:val="BodyText"/>
      </w:pPr>
    </w:p>
    <w:p w14:paraId="42DE505B" w14:textId="77777777" w:rsidR="00A5792B" w:rsidRDefault="002F44C1">
      <w:pPr>
        <w:pStyle w:val="BodyText"/>
        <w:ind w:left="600"/>
      </w:pPr>
      <w:r>
        <w:t>Frame: A frame has two or more selectable terms related to it.</w:t>
      </w:r>
    </w:p>
    <w:p w14:paraId="65BD7944" w14:textId="77777777" w:rsidR="00A5792B" w:rsidRDefault="00A5792B">
      <w:pPr>
        <w:pStyle w:val="BodyText"/>
      </w:pPr>
    </w:p>
    <w:p w14:paraId="30E2071C" w14:textId="77777777" w:rsidR="00A5792B" w:rsidRDefault="002F44C1">
      <w:pPr>
        <w:pStyle w:val="BodyText"/>
        <w:ind w:left="960" w:right="2118" w:hanging="360"/>
      </w:pPr>
      <w:r>
        <w:t>Term: A term is the lowest level in the hierarchy of the patient plan of care; there is nothing under a term to further describe or modify it.</w:t>
      </w:r>
    </w:p>
    <w:p w14:paraId="6A379C1B" w14:textId="77777777" w:rsidR="00A5792B" w:rsidRDefault="00A5792B">
      <w:pPr>
        <w:pStyle w:val="BodyText"/>
      </w:pPr>
    </w:p>
    <w:p w14:paraId="726C96F7" w14:textId="77777777" w:rsidR="00A5792B" w:rsidRDefault="002F44C1">
      <w:pPr>
        <w:pStyle w:val="BodyText"/>
        <w:ind w:left="600" w:right="1898" w:hanging="360"/>
      </w:pPr>
      <w:r>
        <w:t>Classification: These classifications distinguish the difference between aggregate terms.</w:t>
      </w:r>
    </w:p>
    <w:p w14:paraId="4AE875CB" w14:textId="77777777" w:rsidR="00A5792B" w:rsidRDefault="00A5792B">
      <w:pPr>
        <w:pStyle w:val="BodyText"/>
      </w:pPr>
    </w:p>
    <w:p w14:paraId="52FBD485" w14:textId="77777777" w:rsidR="00A5792B" w:rsidRDefault="002F44C1">
      <w:pPr>
        <w:pStyle w:val="BodyText"/>
        <w:tabs>
          <w:tab w:val="left" w:pos="1426"/>
        </w:tabs>
        <w:ind w:left="600"/>
      </w:pPr>
      <w:r>
        <w:t>Goal</w:t>
      </w:r>
      <w:r>
        <w:tab/>
        <w:t>NURSC</w:t>
      </w:r>
    </w:p>
    <w:p w14:paraId="2214E21D" w14:textId="77777777" w:rsidR="00A5792B" w:rsidRDefault="002F44C1">
      <w:pPr>
        <w:pStyle w:val="BodyText"/>
        <w:ind w:left="959" w:right="2629"/>
      </w:pPr>
      <w:r>
        <w:t>Used to identify a goals/expected outcome frame or term which should have an associated date for review or met action.</w:t>
      </w:r>
    </w:p>
    <w:p w14:paraId="16332650" w14:textId="77777777" w:rsidR="00A5792B" w:rsidRDefault="00A5792B">
      <w:pPr>
        <w:pStyle w:val="BodyText"/>
      </w:pPr>
    </w:p>
    <w:p w14:paraId="4351923F" w14:textId="77777777" w:rsidR="00A5792B" w:rsidRDefault="002F44C1">
      <w:pPr>
        <w:pStyle w:val="BodyText"/>
        <w:tabs>
          <w:tab w:val="left" w:pos="3512"/>
        </w:tabs>
        <w:ind w:left="600"/>
      </w:pPr>
      <w:r>
        <w:t>Goals/Expected</w:t>
      </w:r>
      <w:r>
        <w:rPr>
          <w:spacing w:val="-1"/>
        </w:rPr>
        <w:t xml:space="preserve"> </w:t>
      </w:r>
      <w:r>
        <w:t>Outcomes</w:t>
      </w:r>
      <w:r>
        <w:tab/>
        <w:t>NURSC</w:t>
      </w:r>
    </w:p>
    <w:p w14:paraId="2B6443CB" w14:textId="77777777" w:rsidR="00A5792B" w:rsidRDefault="002F44C1">
      <w:pPr>
        <w:pStyle w:val="BodyText"/>
        <w:ind w:left="960" w:right="3088"/>
      </w:pPr>
      <w:r>
        <w:t>Used to identify a major level under a nursing problem or medical dx/procedure for categorizing measurable patient outcomes/goals.</w:t>
      </w:r>
    </w:p>
    <w:p w14:paraId="40899278" w14:textId="77777777" w:rsidR="00A5792B" w:rsidRDefault="00A5792B">
      <w:pPr>
        <w:sectPr w:rsidR="00A5792B">
          <w:pgSz w:w="12240" w:h="15840"/>
          <w:pgMar w:top="940" w:right="620" w:bottom="1160" w:left="1200" w:header="725" w:footer="975" w:gutter="0"/>
          <w:cols w:space="720"/>
        </w:sectPr>
      </w:pPr>
    </w:p>
    <w:p w14:paraId="78C4E99F" w14:textId="77777777" w:rsidR="00A5792B" w:rsidRDefault="00A5792B">
      <w:pPr>
        <w:pStyle w:val="BodyText"/>
        <w:rPr>
          <w:sz w:val="20"/>
        </w:rPr>
      </w:pPr>
    </w:p>
    <w:p w14:paraId="35436569" w14:textId="77777777" w:rsidR="00A5792B" w:rsidRDefault="00A5792B">
      <w:pPr>
        <w:pStyle w:val="BodyText"/>
        <w:rPr>
          <w:sz w:val="20"/>
        </w:rPr>
      </w:pPr>
    </w:p>
    <w:p w14:paraId="75962F4E" w14:textId="77777777" w:rsidR="00A5792B" w:rsidRDefault="00A5792B">
      <w:pPr>
        <w:pStyle w:val="BodyText"/>
        <w:spacing w:before="9"/>
        <w:rPr>
          <w:sz w:val="18"/>
        </w:rPr>
      </w:pPr>
    </w:p>
    <w:p w14:paraId="1DA1AC17" w14:textId="77777777" w:rsidR="00A5792B" w:rsidRDefault="002F44C1">
      <w:pPr>
        <w:pStyle w:val="BodyText"/>
        <w:tabs>
          <w:tab w:val="left" w:pos="3137"/>
        </w:tabs>
        <w:spacing w:before="90"/>
        <w:ind w:left="600"/>
      </w:pPr>
      <w:r>
        <w:t>Medical</w:t>
      </w:r>
      <w:r>
        <w:rPr>
          <w:spacing w:val="-2"/>
        </w:rPr>
        <w:t xml:space="preserve"> </w:t>
      </w:r>
      <w:r>
        <w:t>Dx/Procedure</w:t>
      </w:r>
      <w:r>
        <w:tab/>
        <w:t>NURSC</w:t>
      </w:r>
    </w:p>
    <w:p w14:paraId="5E539F6F" w14:textId="77777777" w:rsidR="00A5792B" w:rsidRDefault="002F44C1">
      <w:pPr>
        <w:pStyle w:val="BodyText"/>
        <w:ind w:left="960" w:right="2795"/>
      </w:pPr>
      <w:r>
        <w:t>Used to identify a major level under a medical section for identifying medically related patient problems.</w:t>
      </w:r>
    </w:p>
    <w:p w14:paraId="49183E30" w14:textId="77777777" w:rsidR="00A5792B" w:rsidRDefault="00A5792B">
      <w:pPr>
        <w:pStyle w:val="BodyText"/>
        <w:spacing w:before="11"/>
        <w:rPr>
          <w:sz w:val="23"/>
        </w:rPr>
      </w:pPr>
    </w:p>
    <w:p w14:paraId="4216A19C" w14:textId="77777777" w:rsidR="00A5792B" w:rsidRDefault="002F44C1">
      <w:pPr>
        <w:pStyle w:val="BodyText"/>
        <w:tabs>
          <w:tab w:val="left" w:pos="2165"/>
        </w:tabs>
        <w:ind w:left="240"/>
      </w:pPr>
      <w:r>
        <w:t>Medical</w:t>
      </w:r>
      <w:r>
        <w:rPr>
          <w:spacing w:val="-5"/>
        </w:rPr>
        <w:t xml:space="preserve"> </w:t>
      </w:r>
      <w:r>
        <w:t>Section</w:t>
      </w:r>
      <w:r>
        <w:tab/>
        <w:t>NURSC</w:t>
      </w:r>
    </w:p>
    <w:p w14:paraId="7942C645" w14:textId="77777777" w:rsidR="00A5792B" w:rsidRDefault="002F44C1">
      <w:pPr>
        <w:pStyle w:val="BodyText"/>
        <w:ind w:left="960" w:right="2741"/>
      </w:pPr>
      <w:r>
        <w:t>Correlates to the nursing section within the care plan hierarchy; this level is immediately under a prime document and contains a listing of medical diagnoses/procedures.</w:t>
      </w:r>
    </w:p>
    <w:p w14:paraId="11BD34CA" w14:textId="77777777" w:rsidR="00A5792B" w:rsidRDefault="00A5792B">
      <w:pPr>
        <w:pStyle w:val="BodyText"/>
      </w:pPr>
    </w:p>
    <w:p w14:paraId="229ED644" w14:textId="77777777" w:rsidR="00A5792B" w:rsidRDefault="002F44C1">
      <w:pPr>
        <w:pStyle w:val="BodyText"/>
        <w:tabs>
          <w:tab w:val="left" w:pos="2963"/>
        </w:tabs>
        <w:ind w:left="600"/>
      </w:pPr>
      <w:r>
        <w:t>Nursing</w:t>
      </w:r>
      <w:r>
        <w:rPr>
          <w:spacing w:val="-7"/>
        </w:rPr>
        <w:t xml:space="preserve"> </w:t>
      </w:r>
      <w:r>
        <w:t>Intervention</w:t>
      </w:r>
      <w:r>
        <w:tab/>
        <w:t>NURSC</w:t>
      </w:r>
    </w:p>
    <w:p w14:paraId="428EC0F9" w14:textId="77777777" w:rsidR="00A5792B" w:rsidRDefault="002F44C1">
      <w:pPr>
        <w:pStyle w:val="BodyText"/>
        <w:ind w:left="960"/>
      </w:pPr>
      <w:r>
        <w:t>Identifies a nursing order or intervention.</w:t>
      </w:r>
    </w:p>
    <w:p w14:paraId="798DFB3A" w14:textId="77777777" w:rsidR="00A5792B" w:rsidRDefault="00A5792B">
      <w:pPr>
        <w:pStyle w:val="BodyText"/>
      </w:pPr>
    </w:p>
    <w:p w14:paraId="56EBDA0D" w14:textId="77777777" w:rsidR="00A5792B" w:rsidRDefault="002F44C1">
      <w:pPr>
        <w:pStyle w:val="BodyText"/>
        <w:tabs>
          <w:tab w:val="left" w:pos="2604"/>
        </w:tabs>
        <w:ind w:left="600"/>
      </w:pPr>
      <w:r>
        <w:t>Nursing</w:t>
      </w:r>
      <w:r>
        <w:rPr>
          <w:spacing w:val="-1"/>
        </w:rPr>
        <w:t xml:space="preserve"> </w:t>
      </w:r>
      <w:r>
        <w:t>Problem</w:t>
      </w:r>
      <w:r>
        <w:tab/>
        <w:t>NURSC</w:t>
      </w:r>
    </w:p>
    <w:p w14:paraId="311919D6" w14:textId="77777777" w:rsidR="00A5792B" w:rsidRDefault="002F44C1">
      <w:pPr>
        <w:pStyle w:val="BodyText"/>
        <w:ind w:left="960"/>
      </w:pPr>
      <w:r>
        <w:t>Identifies a patient problem or NANDA term.</w:t>
      </w:r>
    </w:p>
    <w:p w14:paraId="2B00FCE9" w14:textId="77777777" w:rsidR="00A5792B" w:rsidRDefault="00A5792B">
      <w:pPr>
        <w:pStyle w:val="BodyText"/>
      </w:pPr>
    </w:p>
    <w:p w14:paraId="5FF34C23" w14:textId="77777777" w:rsidR="00A5792B" w:rsidRDefault="002F44C1">
      <w:pPr>
        <w:pStyle w:val="BodyText"/>
        <w:tabs>
          <w:tab w:val="left" w:pos="2452"/>
        </w:tabs>
        <w:ind w:left="600"/>
      </w:pPr>
      <w:r>
        <w:t>Nursing</w:t>
      </w:r>
      <w:r>
        <w:rPr>
          <w:spacing w:val="-5"/>
        </w:rPr>
        <w:t xml:space="preserve"> </w:t>
      </w:r>
      <w:r>
        <w:t>Section</w:t>
      </w:r>
      <w:r>
        <w:tab/>
        <w:t>NURSC</w:t>
      </w:r>
    </w:p>
    <w:p w14:paraId="13BCBE39" w14:textId="77777777" w:rsidR="00A5792B" w:rsidRDefault="002F44C1">
      <w:pPr>
        <w:pStyle w:val="BodyText"/>
        <w:ind w:left="960"/>
      </w:pPr>
      <w:r>
        <w:t>Correlates to the medical section, or an area/system of nursing care.</w:t>
      </w:r>
    </w:p>
    <w:p w14:paraId="4ADA4C93" w14:textId="77777777" w:rsidR="00A5792B" w:rsidRDefault="00A5792B">
      <w:pPr>
        <w:pStyle w:val="BodyText"/>
      </w:pPr>
    </w:p>
    <w:p w14:paraId="33B88243" w14:textId="77777777" w:rsidR="00A5792B" w:rsidRDefault="002F44C1">
      <w:pPr>
        <w:pStyle w:val="BodyText"/>
        <w:tabs>
          <w:tab w:val="left" w:pos="1917"/>
        </w:tabs>
        <w:ind w:left="600"/>
      </w:pPr>
      <w:r>
        <w:t>Orderable</w:t>
      </w:r>
      <w:r>
        <w:tab/>
        <w:t>NURSC</w:t>
      </w:r>
    </w:p>
    <w:p w14:paraId="486A1C88" w14:textId="77777777" w:rsidR="00A5792B" w:rsidRDefault="002F44C1">
      <w:pPr>
        <w:pStyle w:val="BodyText"/>
        <w:ind w:left="960" w:right="2862"/>
      </w:pPr>
      <w:r>
        <w:t>An intervention which has an associated date for tracking data in the system or discontinuing the order.</w:t>
      </w:r>
    </w:p>
    <w:p w14:paraId="29D55F3B" w14:textId="77777777" w:rsidR="00A5792B" w:rsidRDefault="00A5792B">
      <w:pPr>
        <w:pStyle w:val="BodyText"/>
      </w:pPr>
    </w:p>
    <w:p w14:paraId="79B31B65" w14:textId="77777777" w:rsidR="00A5792B" w:rsidRDefault="002F44C1">
      <w:pPr>
        <w:pStyle w:val="BodyText"/>
        <w:tabs>
          <w:tab w:val="left" w:pos="2589"/>
        </w:tabs>
        <w:spacing w:before="1"/>
        <w:ind w:left="600"/>
      </w:pPr>
      <w:r>
        <w:t>Prime</w:t>
      </w:r>
      <w:r>
        <w:rPr>
          <w:spacing w:val="-2"/>
        </w:rPr>
        <w:t xml:space="preserve"> </w:t>
      </w:r>
      <w:r>
        <w:t>Document</w:t>
      </w:r>
      <w:r>
        <w:tab/>
        <w:t>GMRG</w:t>
      </w:r>
    </w:p>
    <w:p w14:paraId="672EDE09" w14:textId="77777777" w:rsidR="00A5792B" w:rsidRDefault="002F44C1">
      <w:pPr>
        <w:pStyle w:val="BodyText"/>
        <w:ind w:left="960"/>
      </w:pPr>
      <w:r>
        <w:t>A classification type describing the highest level within the hierarchy.</w:t>
      </w:r>
    </w:p>
    <w:p w14:paraId="0C08F24A" w14:textId="77777777" w:rsidR="00A5792B" w:rsidRDefault="00A5792B">
      <w:pPr>
        <w:pStyle w:val="BodyText"/>
        <w:spacing w:before="10"/>
        <w:rPr>
          <w:sz w:val="23"/>
        </w:rPr>
      </w:pPr>
    </w:p>
    <w:p w14:paraId="4E43AD64" w14:textId="77777777" w:rsidR="00A5792B" w:rsidRDefault="002F44C1">
      <w:pPr>
        <w:pStyle w:val="BodyText"/>
        <w:tabs>
          <w:tab w:val="left" w:pos="2365"/>
        </w:tabs>
        <w:ind w:left="600"/>
      </w:pPr>
      <w:r>
        <w:t>Related</w:t>
      </w:r>
      <w:r>
        <w:rPr>
          <w:spacing w:val="-5"/>
        </w:rPr>
        <w:t xml:space="preserve"> </w:t>
      </w:r>
      <w:r>
        <w:t>Factor</w:t>
      </w:r>
      <w:r>
        <w:tab/>
        <w:t>NURSC</w:t>
      </w:r>
    </w:p>
    <w:p w14:paraId="155FAB20" w14:textId="77777777" w:rsidR="00A5792B" w:rsidRDefault="002F44C1">
      <w:pPr>
        <w:pStyle w:val="BodyText"/>
        <w:ind w:left="960" w:right="2502"/>
      </w:pPr>
      <w:r>
        <w:t>Used to identify a major level under a nursing problem or medical dx/procedure for categorizing possible etiologies of the patient problem.</w:t>
      </w:r>
    </w:p>
    <w:p w14:paraId="12349D48" w14:textId="77777777" w:rsidR="00A5792B" w:rsidRDefault="00A5792B">
      <w:pPr>
        <w:pStyle w:val="BodyText"/>
      </w:pPr>
    </w:p>
    <w:p w14:paraId="07827E8B" w14:textId="77777777" w:rsidR="00A5792B" w:rsidRDefault="002F44C1">
      <w:pPr>
        <w:pStyle w:val="BodyText"/>
        <w:tabs>
          <w:tab w:val="left" w:pos="2564"/>
        </w:tabs>
        <w:ind w:left="600"/>
      </w:pPr>
      <w:r>
        <w:t>Related Problem</w:t>
      </w:r>
      <w:r>
        <w:tab/>
        <w:t>NURSC</w:t>
      </w:r>
    </w:p>
    <w:p w14:paraId="343D547E" w14:textId="77777777" w:rsidR="00A5792B" w:rsidRDefault="002F44C1">
      <w:pPr>
        <w:pStyle w:val="BodyText"/>
        <w:ind w:left="960" w:right="2588"/>
      </w:pPr>
      <w:r>
        <w:t>Used to identify a major level under a nursing problem or medical dx/procedure for indicating potentially related or influencing problems.</w:t>
      </w:r>
    </w:p>
    <w:p w14:paraId="2FDF2FE1" w14:textId="77777777" w:rsidR="00A5792B" w:rsidRDefault="00A5792B">
      <w:pPr>
        <w:pStyle w:val="BodyText"/>
      </w:pPr>
    </w:p>
    <w:p w14:paraId="203C96DE" w14:textId="77777777" w:rsidR="00A5792B" w:rsidRDefault="002F44C1">
      <w:pPr>
        <w:pStyle w:val="BodyText"/>
        <w:spacing w:line="480" w:lineRule="auto"/>
        <w:ind w:left="240" w:right="2556"/>
      </w:pPr>
      <w:r>
        <w:t>Lead Text: Text that will precede the text of this frame/document in displays</w:t>
      </w:r>
      <w:r>
        <w:rPr>
          <w:i/>
        </w:rPr>
        <w:t xml:space="preserve">. </w:t>
      </w:r>
      <w:r>
        <w:t>Trail Text: Text that will follow the text of this frame/document in</w:t>
      </w:r>
      <w:r>
        <w:rPr>
          <w:spacing w:val="-8"/>
        </w:rPr>
        <w:t xml:space="preserve"> </w:t>
      </w:r>
      <w:r>
        <w:t>displays.</w:t>
      </w:r>
    </w:p>
    <w:p w14:paraId="4F748B1A" w14:textId="77777777" w:rsidR="00A5792B" w:rsidRDefault="002F44C1">
      <w:pPr>
        <w:pStyle w:val="BodyText"/>
        <w:ind w:left="600" w:right="2118" w:hanging="360"/>
      </w:pPr>
      <w:r>
        <w:t>Max: The maximum number of selections allowed under this frame/document. A null entry means there is no maximum.</w:t>
      </w:r>
    </w:p>
    <w:p w14:paraId="45095716" w14:textId="77777777" w:rsidR="00A5792B" w:rsidRDefault="00A5792B">
      <w:pPr>
        <w:pStyle w:val="BodyText"/>
      </w:pPr>
    </w:p>
    <w:p w14:paraId="125EBD63" w14:textId="77777777" w:rsidR="00A5792B" w:rsidRDefault="002F44C1">
      <w:pPr>
        <w:pStyle w:val="BodyText"/>
        <w:ind w:left="240"/>
      </w:pPr>
      <w:r>
        <w:t>Min: The minimum allowable selections to be made under this frame/document.</w:t>
      </w:r>
    </w:p>
    <w:p w14:paraId="57944300" w14:textId="77777777" w:rsidR="00A5792B" w:rsidRDefault="002F44C1">
      <w:pPr>
        <w:pStyle w:val="BodyText"/>
        <w:ind w:left="600"/>
        <w:rPr>
          <w:i/>
        </w:rPr>
      </w:pPr>
      <w:r>
        <w:t>Null entry means zero</w:t>
      </w:r>
      <w:r>
        <w:rPr>
          <w:i/>
        </w:rPr>
        <w:t>.</w:t>
      </w:r>
    </w:p>
    <w:p w14:paraId="6DDB2E24" w14:textId="77777777" w:rsidR="00A5792B" w:rsidRDefault="00A5792B">
      <w:pPr>
        <w:sectPr w:rsidR="00A5792B">
          <w:pgSz w:w="12240" w:h="15840"/>
          <w:pgMar w:top="940" w:right="620" w:bottom="1160" w:left="1200" w:header="725" w:footer="975" w:gutter="0"/>
          <w:cols w:space="720"/>
        </w:sectPr>
      </w:pPr>
    </w:p>
    <w:p w14:paraId="0C85FE70" w14:textId="77777777" w:rsidR="00A5792B" w:rsidRDefault="00A5792B">
      <w:pPr>
        <w:pStyle w:val="BodyText"/>
        <w:rPr>
          <w:i/>
          <w:sz w:val="20"/>
        </w:rPr>
      </w:pPr>
    </w:p>
    <w:p w14:paraId="0B7EBCC6" w14:textId="77777777" w:rsidR="00A5792B" w:rsidRDefault="00A5792B">
      <w:pPr>
        <w:pStyle w:val="BodyText"/>
        <w:rPr>
          <w:i/>
          <w:sz w:val="20"/>
        </w:rPr>
      </w:pPr>
    </w:p>
    <w:p w14:paraId="181CA03E" w14:textId="77777777" w:rsidR="00A5792B" w:rsidRDefault="00A5792B">
      <w:pPr>
        <w:pStyle w:val="BodyText"/>
        <w:spacing w:before="9"/>
        <w:rPr>
          <w:i/>
          <w:sz w:val="18"/>
        </w:rPr>
      </w:pPr>
    </w:p>
    <w:p w14:paraId="1D3C39BA" w14:textId="77777777" w:rsidR="00A5792B" w:rsidRDefault="002F44C1">
      <w:pPr>
        <w:pStyle w:val="BodyText"/>
        <w:spacing w:before="90"/>
        <w:ind w:left="240"/>
      </w:pPr>
      <w:r>
        <w:t>Format of Output: The way the frame/document is displayed. Tabular and brief</w:t>
      </w:r>
    </w:p>
    <w:p w14:paraId="2A7F47D3" w14:textId="77777777" w:rsidR="00A5792B" w:rsidRDefault="002F44C1">
      <w:pPr>
        <w:pStyle w:val="BodyText"/>
        <w:ind w:left="600" w:right="890"/>
      </w:pPr>
      <w:r>
        <w:t>tabular display in an outline format. Tabular uses lead and trail text, and brief tabular does not. Sentence format creates paragraphs using lead and trail text, and ends sentences with periods.</w:t>
      </w:r>
    </w:p>
    <w:p w14:paraId="6FF3266B" w14:textId="77777777" w:rsidR="00A5792B" w:rsidRDefault="002F44C1">
      <w:pPr>
        <w:pStyle w:val="BodyText"/>
        <w:ind w:left="540"/>
      </w:pPr>
      <w:r>
        <w:t>CHOOSE FROM:</w:t>
      </w:r>
    </w:p>
    <w:p w14:paraId="5E15BC9F" w14:textId="77777777" w:rsidR="00A5792B" w:rsidRDefault="002F44C1">
      <w:pPr>
        <w:pStyle w:val="ListParagraph"/>
        <w:numPr>
          <w:ilvl w:val="0"/>
          <w:numId w:val="416"/>
        </w:numPr>
        <w:tabs>
          <w:tab w:val="left" w:pos="1273"/>
          <w:tab w:val="left" w:pos="1274"/>
        </w:tabs>
        <w:rPr>
          <w:rFonts w:ascii="Times New Roman"/>
          <w:sz w:val="24"/>
        </w:rPr>
      </w:pPr>
      <w:r>
        <w:rPr>
          <w:rFonts w:ascii="Times New Roman"/>
          <w:sz w:val="24"/>
        </w:rPr>
        <w:t>SENTENCE</w:t>
      </w:r>
    </w:p>
    <w:p w14:paraId="02F21361" w14:textId="77777777" w:rsidR="00A5792B" w:rsidRDefault="002F44C1">
      <w:pPr>
        <w:pStyle w:val="ListParagraph"/>
        <w:numPr>
          <w:ilvl w:val="0"/>
          <w:numId w:val="416"/>
        </w:numPr>
        <w:tabs>
          <w:tab w:val="left" w:pos="1286"/>
          <w:tab w:val="left" w:pos="1287"/>
          <w:tab w:val="left" w:pos="2779"/>
        </w:tabs>
        <w:ind w:left="660" w:right="3684" w:firstLine="0"/>
        <w:rPr>
          <w:rFonts w:ascii="Times New Roman"/>
          <w:sz w:val="24"/>
        </w:rPr>
      </w:pPr>
      <w:r>
        <w:rPr>
          <w:rFonts w:ascii="Times New Roman"/>
          <w:sz w:val="24"/>
        </w:rPr>
        <w:t>TABULAR</w:t>
      </w:r>
      <w:r>
        <w:rPr>
          <w:rFonts w:ascii="Times New Roman"/>
          <w:sz w:val="24"/>
        </w:rPr>
        <w:tab/>
        <w:t xml:space="preserve">Patient plan of care uses this </w:t>
      </w:r>
      <w:r>
        <w:rPr>
          <w:rFonts w:ascii="Times New Roman"/>
          <w:spacing w:val="-2"/>
          <w:sz w:val="24"/>
        </w:rPr>
        <w:t xml:space="preserve">exclusively. </w:t>
      </w:r>
      <w:r>
        <w:rPr>
          <w:rFonts w:ascii="Times New Roman"/>
          <w:sz w:val="24"/>
        </w:rPr>
        <w:t>B</w:t>
      </w:r>
      <w:r>
        <w:rPr>
          <w:rFonts w:ascii="Times New Roman"/>
          <w:sz w:val="24"/>
        </w:rPr>
        <w:tab/>
      </w:r>
      <w:r>
        <w:rPr>
          <w:rFonts w:ascii="Times New Roman"/>
          <w:sz w:val="24"/>
        </w:rPr>
        <w:tab/>
        <w:t>BRIEF</w:t>
      </w:r>
      <w:r>
        <w:rPr>
          <w:rFonts w:ascii="Times New Roman"/>
          <w:spacing w:val="-2"/>
          <w:sz w:val="24"/>
        </w:rPr>
        <w:t xml:space="preserve"> </w:t>
      </w:r>
      <w:r>
        <w:rPr>
          <w:rFonts w:ascii="Times New Roman"/>
          <w:sz w:val="24"/>
        </w:rPr>
        <w:t>TABULAR</w:t>
      </w:r>
    </w:p>
    <w:p w14:paraId="1BDE2E22" w14:textId="77777777" w:rsidR="00A5792B" w:rsidRDefault="00A5792B">
      <w:pPr>
        <w:pStyle w:val="BodyText"/>
      </w:pPr>
    </w:p>
    <w:p w14:paraId="359C832E" w14:textId="77777777" w:rsidR="00A5792B" w:rsidRDefault="002F44C1">
      <w:pPr>
        <w:pStyle w:val="BodyText"/>
        <w:ind w:left="600" w:right="2355" w:hanging="360"/>
      </w:pPr>
      <w:r>
        <w:t>ASK ADDITIONAL TEXT: A flag to determine whether Additional Text can be entered for an aggregate term.</w:t>
      </w:r>
    </w:p>
    <w:p w14:paraId="5061485D" w14:textId="77777777" w:rsidR="00A5792B" w:rsidRDefault="002F44C1">
      <w:pPr>
        <w:pStyle w:val="BodyText"/>
        <w:ind w:left="540"/>
      </w:pPr>
      <w:r>
        <w:t>CHOOSE FROM:</w:t>
      </w:r>
    </w:p>
    <w:p w14:paraId="3F21EAA8" w14:textId="77777777" w:rsidR="00A5792B" w:rsidRDefault="002F44C1">
      <w:pPr>
        <w:pStyle w:val="ListParagraph"/>
        <w:numPr>
          <w:ilvl w:val="0"/>
          <w:numId w:val="16"/>
        </w:numPr>
        <w:tabs>
          <w:tab w:val="left" w:pos="1259"/>
          <w:tab w:val="left" w:pos="1260"/>
        </w:tabs>
        <w:rPr>
          <w:rFonts w:ascii="Times New Roman"/>
          <w:sz w:val="24"/>
        </w:rPr>
      </w:pPr>
      <w:r>
        <w:rPr>
          <w:rFonts w:ascii="Times New Roman"/>
          <w:sz w:val="24"/>
        </w:rPr>
        <w:t>NO</w:t>
      </w:r>
    </w:p>
    <w:p w14:paraId="133404D4" w14:textId="77777777" w:rsidR="00A5792B" w:rsidRDefault="002F44C1">
      <w:pPr>
        <w:pStyle w:val="ListParagraph"/>
        <w:numPr>
          <w:ilvl w:val="0"/>
          <w:numId w:val="16"/>
        </w:numPr>
        <w:tabs>
          <w:tab w:val="left" w:pos="1259"/>
          <w:tab w:val="left" w:pos="1260"/>
        </w:tabs>
        <w:rPr>
          <w:rFonts w:ascii="Times New Roman"/>
          <w:sz w:val="24"/>
        </w:rPr>
      </w:pPr>
      <w:r>
        <w:rPr>
          <w:rFonts w:ascii="Times New Roman"/>
          <w:sz w:val="24"/>
        </w:rPr>
        <w:t>YES</w:t>
      </w:r>
    </w:p>
    <w:p w14:paraId="4DA9EBAB" w14:textId="77777777" w:rsidR="00A5792B" w:rsidRDefault="00A5792B">
      <w:pPr>
        <w:pStyle w:val="BodyText"/>
      </w:pPr>
    </w:p>
    <w:p w14:paraId="0AC2D0DF" w14:textId="77777777" w:rsidR="00A5792B" w:rsidRDefault="002F44C1">
      <w:pPr>
        <w:pStyle w:val="BodyText"/>
        <w:ind w:left="240"/>
      </w:pPr>
      <w:r>
        <w:t>SUPPRESS MIN/MAX MESSAGE: This field determines whether the MIN and</w:t>
      </w:r>
    </w:p>
    <w:p w14:paraId="6ED3B501" w14:textId="77777777" w:rsidR="00A5792B" w:rsidRDefault="002F44C1">
      <w:pPr>
        <w:pStyle w:val="BodyText"/>
        <w:ind w:left="600" w:right="850"/>
      </w:pPr>
      <w:r>
        <w:t>MAX messages should be suppressed for this frame. For example if the minimum number of selections for a frame is one, and no selections are picked on that frame, an error message indicating this will appear. This field will allow the site to prevent those messages from printing if desired.</w:t>
      </w:r>
    </w:p>
    <w:p w14:paraId="4AD3D7D5" w14:textId="77777777" w:rsidR="00A5792B" w:rsidRDefault="002F44C1">
      <w:pPr>
        <w:pStyle w:val="BodyText"/>
        <w:ind w:left="540"/>
      </w:pPr>
      <w:r>
        <w:t>CHOOSE FROM:</w:t>
      </w:r>
    </w:p>
    <w:p w14:paraId="3C0BD295" w14:textId="77777777" w:rsidR="00A5792B" w:rsidRDefault="002F44C1">
      <w:pPr>
        <w:pStyle w:val="ListParagraph"/>
        <w:numPr>
          <w:ilvl w:val="0"/>
          <w:numId w:val="415"/>
        </w:numPr>
        <w:tabs>
          <w:tab w:val="left" w:pos="1259"/>
          <w:tab w:val="left" w:pos="1260"/>
          <w:tab w:val="left" w:pos="3838"/>
        </w:tabs>
        <w:rPr>
          <w:rFonts w:ascii="Times New Roman"/>
          <w:sz w:val="24"/>
        </w:rPr>
      </w:pPr>
      <w:r>
        <w:rPr>
          <w:rFonts w:ascii="Times New Roman"/>
          <w:sz w:val="24"/>
        </w:rPr>
        <w:t>NO</w:t>
      </w:r>
      <w:r>
        <w:rPr>
          <w:rFonts w:ascii="Times New Roman"/>
          <w:spacing w:val="-5"/>
          <w:sz w:val="24"/>
        </w:rPr>
        <w:t xml:space="preserve"> </w:t>
      </w:r>
      <w:r>
        <w:rPr>
          <w:rFonts w:ascii="Times New Roman"/>
          <w:sz w:val="24"/>
        </w:rPr>
        <w:t>SUPPRESSION</w:t>
      </w:r>
      <w:r>
        <w:rPr>
          <w:rFonts w:ascii="Times New Roman"/>
          <w:sz w:val="24"/>
        </w:rPr>
        <w:tab/>
        <w:t>same as leaving field with no data</w:t>
      </w:r>
    </w:p>
    <w:p w14:paraId="2C9A6D8E" w14:textId="77777777" w:rsidR="00A5792B" w:rsidRDefault="002F44C1">
      <w:pPr>
        <w:pStyle w:val="ListParagraph"/>
        <w:numPr>
          <w:ilvl w:val="0"/>
          <w:numId w:val="415"/>
        </w:numPr>
        <w:tabs>
          <w:tab w:val="left" w:pos="1260"/>
          <w:tab w:val="left" w:pos="1261"/>
        </w:tabs>
        <w:ind w:left="1260" w:hanging="601"/>
        <w:rPr>
          <w:rFonts w:ascii="Times New Roman"/>
          <w:sz w:val="24"/>
        </w:rPr>
      </w:pPr>
      <w:r>
        <w:rPr>
          <w:rFonts w:ascii="Times New Roman"/>
          <w:sz w:val="24"/>
        </w:rPr>
        <w:t>SUPPRESS MIN MESSAGE only code that needs to be used</w:t>
      </w:r>
      <w:r>
        <w:rPr>
          <w:rFonts w:ascii="Times New Roman"/>
          <w:spacing w:val="14"/>
          <w:sz w:val="24"/>
        </w:rPr>
        <w:t xml:space="preserve"> </w:t>
      </w:r>
      <w:r>
        <w:rPr>
          <w:rFonts w:ascii="Times New Roman"/>
          <w:sz w:val="24"/>
        </w:rPr>
        <w:t>in</w:t>
      </w:r>
    </w:p>
    <w:p w14:paraId="3B69A8BE" w14:textId="77777777" w:rsidR="00A5792B" w:rsidRDefault="002F44C1">
      <w:pPr>
        <w:pStyle w:val="BodyText"/>
        <w:ind w:left="2991" w:right="2932"/>
        <w:jc w:val="center"/>
      </w:pPr>
      <w:r>
        <w:t>Patient Plans of Care.</w:t>
      </w:r>
    </w:p>
    <w:p w14:paraId="5F7B57CA" w14:textId="77777777" w:rsidR="00A5792B" w:rsidRDefault="002F44C1">
      <w:pPr>
        <w:pStyle w:val="ListParagraph"/>
        <w:numPr>
          <w:ilvl w:val="0"/>
          <w:numId w:val="415"/>
        </w:numPr>
        <w:tabs>
          <w:tab w:val="left" w:pos="1260"/>
          <w:tab w:val="left" w:pos="1261"/>
        </w:tabs>
        <w:spacing w:line="275" w:lineRule="exact"/>
        <w:ind w:left="1260" w:hanging="601"/>
        <w:rPr>
          <w:rFonts w:ascii="Times New Roman"/>
          <w:sz w:val="24"/>
        </w:rPr>
      </w:pPr>
      <w:r>
        <w:rPr>
          <w:rFonts w:ascii="Times New Roman"/>
          <w:sz w:val="24"/>
        </w:rPr>
        <w:t>SUPPRESS MAX</w:t>
      </w:r>
      <w:r>
        <w:rPr>
          <w:rFonts w:ascii="Times New Roman"/>
          <w:spacing w:val="-3"/>
          <w:sz w:val="24"/>
        </w:rPr>
        <w:t xml:space="preserve"> </w:t>
      </w:r>
      <w:r>
        <w:rPr>
          <w:rFonts w:ascii="Times New Roman"/>
          <w:sz w:val="24"/>
        </w:rPr>
        <w:t>MESSAGE</w:t>
      </w:r>
    </w:p>
    <w:p w14:paraId="19E3C743" w14:textId="77777777" w:rsidR="00A5792B" w:rsidRDefault="002F44C1">
      <w:pPr>
        <w:pStyle w:val="ListParagraph"/>
        <w:numPr>
          <w:ilvl w:val="0"/>
          <w:numId w:val="415"/>
        </w:numPr>
        <w:tabs>
          <w:tab w:val="left" w:pos="1260"/>
          <w:tab w:val="left" w:pos="1261"/>
        </w:tabs>
        <w:spacing w:line="480" w:lineRule="auto"/>
        <w:ind w:left="240" w:right="5985" w:firstLine="420"/>
        <w:rPr>
          <w:rFonts w:ascii="Times New Roman"/>
          <w:sz w:val="24"/>
        </w:rPr>
      </w:pPr>
      <w:r>
        <w:rPr>
          <w:rFonts w:ascii="Times New Roman"/>
          <w:sz w:val="24"/>
        </w:rPr>
        <w:t>SUPPRESS BOTH</w:t>
      </w:r>
      <w:r>
        <w:rPr>
          <w:rFonts w:ascii="Times New Roman"/>
          <w:spacing w:val="-18"/>
          <w:sz w:val="24"/>
        </w:rPr>
        <w:t xml:space="preserve"> </w:t>
      </w:r>
      <w:r>
        <w:rPr>
          <w:rFonts w:ascii="Times New Roman"/>
          <w:sz w:val="24"/>
        </w:rPr>
        <w:t>MESSAGES Standard HELP</w:t>
      </w:r>
      <w:r>
        <w:rPr>
          <w:rFonts w:ascii="Times New Roman"/>
          <w:spacing w:val="-1"/>
          <w:sz w:val="24"/>
        </w:rPr>
        <w:t xml:space="preserve"> </w:t>
      </w:r>
      <w:r>
        <w:rPr>
          <w:rFonts w:ascii="Times New Roman"/>
          <w:sz w:val="24"/>
        </w:rPr>
        <w:t>Prompt:</w:t>
      </w:r>
    </w:p>
    <w:p w14:paraId="526017E0" w14:textId="77777777" w:rsidR="00A5792B" w:rsidRDefault="002F44C1">
      <w:pPr>
        <w:spacing w:line="180" w:lineRule="exact"/>
        <w:ind w:left="240"/>
        <w:rPr>
          <w:rFonts w:ascii="Courier New"/>
          <w:b/>
          <w:sz w:val="20"/>
        </w:rPr>
      </w:pPr>
      <w:r>
        <w:rPr>
          <w:rFonts w:ascii="Courier New"/>
          <w:sz w:val="20"/>
        </w:rPr>
        <w:t xml:space="preserve">Enter appropriate action, or type a '?' to see what you can do: </w:t>
      </w:r>
      <w:r>
        <w:rPr>
          <w:rFonts w:ascii="Courier New"/>
          <w:b/>
          <w:sz w:val="20"/>
        </w:rPr>
        <w:t>?</w:t>
      </w:r>
    </w:p>
    <w:p w14:paraId="4B80D19A" w14:textId="77777777" w:rsidR="00A5792B" w:rsidRDefault="002F44C1">
      <w:pPr>
        <w:spacing w:before="5"/>
        <w:ind w:left="4079"/>
        <w:rPr>
          <w:rFonts w:ascii="Courier New"/>
          <w:sz w:val="20"/>
        </w:rPr>
      </w:pPr>
      <w:r>
        <w:rPr>
          <w:rFonts w:ascii="Courier New"/>
          <w:sz w:val="20"/>
        </w:rPr>
        <w:t>Edit choices</w:t>
      </w:r>
    </w:p>
    <w:p w14:paraId="27F5E9FF" w14:textId="77777777" w:rsidR="00A5792B" w:rsidRDefault="002F44C1">
      <w:pPr>
        <w:ind w:left="240"/>
        <w:rPr>
          <w:rFonts w:ascii="Courier New"/>
          <w:sz w:val="20"/>
        </w:rPr>
      </w:pPr>
      <w:r>
        <w:rPr>
          <w:rFonts w:ascii="Courier New"/>
          <w:sz w:val="20"/>
        </w:rPr>
        <w:t>You may make the following choices at this prompt:</w:t>
      </w:r>
    </w:p>
    <w:p w14:paraId="201EA871" w14:textId="77777777" w:rsidR="00A5792B" w:rsidRDefault="002F44C1">
      <w:pPr>
        <w:pStyle w:val="ListParagraph"/>
        <w:numPr>
          <w:ilvl w:val="0"/>
          <w:numId w:val="414"/>
        </w:numPr>
        <w:tabs>
          <w:tab w:val="left" w:pos="1079"/>
          <w:tab w:val="left" w:pos="1080"/>
        </w:tabs>
        <w:spacing w:line="226" w:lineRule="exact"/>
        <w:ind w:hanging="481"/>
        <w:rPr>
          <w:sz w:val="20"/>
        </w:rPr>
      </w:pPr>
      <w:r>
        <w:rPr>
          <w:sz w:val="20"/>
        </w:rPr>
        <w:t>Enter 'A' to add more items for the correct</w:t>
      </w:r>
      <w:r>
        <w:rPr>
          <w:spacing w:val="-15"/>
          <w:sz w:val="20"/>
        </w:rPr>
        <w:t xml:space="preserve"> </w:t>
      </w:r>
      <w:r>
        <w:rPr>
          <w:sz w:val="20"/>
        </w:rPr>
        <w:t>term.</w:t>
      </w:r>
    </w:p>
    <w:p w14:paraId="5330B17E" w14:textId="77777777" w:rsidR="00A5792B" w:rsidRDefault="002F44C1">
      <w:pPr>
        <w:pStyle w:val="ListParagraph"/>
        <w:numPr>
          <w:ilvl w:val="0"/>
          <w:numId w:val="414"/>
        </w:numPr>
        <w:tabs>
          <w:tab w:val="left" w:pos="1079"/>
          <w:tab w:val="left" w:pos="1080"/>
        </w:tabs>
        <w:ind w:right="1539"/>
        <w:rPr>
          <w:sz w:val="20"/>
        </w:rPr>
      </w:pPr>
      <w:r>
        <w:rPr>
          <w:sz w:val="20"/>
        </w:rPr>
        <w:t>Enter 'T' to edit the information that is displayed in the</w:t>
      </w:r>
      <w:r>
        <w:rPr>
          <w:spacing w:val="-42"/>
          <w:sz w:val="20"/>
        </w:rPr>
        <w:t xml:space="preserve"> </w:t>
      </w:r>
      <w:r>
        <w:rPr>
          <w:sz w:val="20"/>
        </w:rPr>
        <w:t>header for the current</w:t>
      </w:r>
      <w:r>
        <w:rPr>
          <w:spacing w:val="-4"/>
          <w:sz w:val="20"/>
        </w:rPr>
        <w:t xml:space="preserve"> </w:t>
      </w:r>
      <w:r>
        <w:rPr>
          <w:sz w:val="20"/>
        </w:rPr>
        <w:t>term.</w:t>
      </w:r>
    </w:p>
    <w:p w14:paraId="0E1622B1" w14:textId="77777777" w:rsidR="00A5792B" w:rsidRDefault="002F44C1">
      <w:pPr>
        <w:pStyle w:val="ListParagraph"/>
        <w:numPr>
          <w:ilvl w:val="0"/>
          <w:numId w:val="414"/>
        </w:numPr>
        <w:tabs>
          <w:tab w:val="left" w:pos="1079"/>
          <w:tab w:val="left" w:pos="1080"/>
        </w:tabs>
        <w:ind w:right="1419"/>
        <w:rPr>
          <w:sz w:val="20"/>
        </w:rPr>
      </w:pPr>
      <w:r>
        <w:rPr>
          <w:sz w:val="20"/>
        </w:rPr>
        <w:t>You may choose one of the items in the above list, and edit the information it contains by entering the item number from the</w:t>
      </w:r>
      <w:r>
        <w:rPr>
          <w:spacing w:val="-43"/>
          <w:sz w:val="20"/>
        </w:rPr>
        <w:t xml:space="preserve"> </w:t>
      </w:r>
      <w:r>
        <w:rPr>
          <w:sz w:val="20"/>
        </w:rPr>
        <w:t>list.</w:t>
      </w:r>
    </w:p>
    <w:p w14:paraId="023D93B5" w14:textId="77777777" w:rsidR="00A5792B" w:rsidRDefault="002F44C1">
      <w:pPr>
        <w:pStyle w:val="ListParagraph"/>
        <w:numPr>
          <w:ilvl w:val="0"/>
          <w:numId w:val="414"/>
        </w:numPr>
        <w:tabs>
          <w:tab w:val="left" w:pos="1079"/>
          <w:tab w:val="left" w:pos="1080"/>
          <w:tab w:val="left" w:pos="2519"/>
          <w:tab w:val="left" w:pos="3239"/>
        </w:tabs>
        <w:ind w:right="1419"/>
        <w:rPr>
          <w:sz w:val="20"/>
        </w:rPr>
      </w:pPr>
      <w:r>
        <w:rPr>
          <w:sz w:val="20"/>
        </w:rPr>
        <w:t>To delete a selection from the above list, enter a number</w:t>
      </w:r>
      <w:r>
        <w:rPr>
          <w:spacing w:val="-42"/>
          <w:sz w:val="20"/>
        </w:rPr>
        <w:t xml:space="preserve"> </w:t>
      </w:r>
      <w:r>
        <w:rPr>
          <w:sz w:val="20"/>
        </w:rPr>
        <w:t>followed by</w:t>
      </w:r>
      <w:r>
        <w:rPr>
          <w:spacing w:val="-3"/>
          <w:sz w:val="20"/>
        </w:rPr>
        <w:t xml:space="preserve"> </w:t>
      </w:r>
      <w:r>
        <w:rPr>
          <w:sz w:val="20"/>
        </w:rPr>
        <w:t>an</w:t>
      </w:r>
      <w:r>
        <w:rPr>
          <w:spacing w:val="-2"/>
          <w:sz w:val="20"/>
        </w:rPr>
        <w:t xml:space="preserve"> </w:t>
      </w:r>
      <w:r>
        <w:rPr>
          <w:sz w:val="20"/>
        </w:rPr>
        <w:t>'@'.</w:t>
      </w:r>
      <w:r>
        <w:rPr>
          <w:sz w:val="20"/>
        </w:rPr>
        <w:tab/>
        <w:t>E.g.</w:t>
      </w:r>
      <w:r>
        <w:rPr>
          <w:sz w:val="20"/>
        </w:rPr>
        <w:tab/>
        <w:t>2@</w:t>
      </w:r>
    </w:p>
    <w:p w14:paraId="0F582B19" w14:textId="77777777" w:rsidR="00A5792B" w:rsidRDefault="002F44C1">
      <w:pPr>
        <w:pStyle w:val="ListParagraph"/>
        <w:numPr>
          <w:ilvl w:val="0"/>
          <w:numId w:val="414"/>
        </w:numPr>
        <w:tabs>
          <w:tab w:val="left" w:pos="1079"/>
          <w:tab w:val="left" w:pos="1080"/>
        </w:tabs>
        <w:spacing w:line="226" w:lineRule="exact"/>
        <w:ind w:hanging="481"/>
        <w:rPr>
          <w:sz w:val="20"/>
        </w:rPr>
      </w:pPr>
      <w:r>
        <w:rPr>
          <w:sz w:val="20"/>
        </w:rPr>
        <w:t>Enter 'R' to redisplay the selection</w:t>
      </w:r>
      <w:r>
        <w:rPr>
          <w:spacing w:val="-10"/>
          <w:sz w:val="20"/>
        </w:rPr>
        <w:t xml:space="preserve"> </w:t>
      </w:r>
      <w:r>
        <w:rPr>
          <w:sz w:val="20"/>
        </w:rPr>
        <w:t>list.</w:t>
      </w:r>
    </w:p>
    <w:p w14:paraId="447A153B" w14:textId="77777777" w:rsidR="00A5792B" w:rsidRDefault="002F44C1">
      <w:pPr>
        <w:pStyle w:val="ListParagraph"/>
        <w:numPr>
          <w:ilvl w:val="0"/>
          <w:numId w:val="414"/>
        </w:numPr>
        <w:tabs>
          <w:tab w:val="left" w:pos="1079"/>
          <w:tab w:val="left" w:pos="1080"/>
          <w:tab w:val="left" w:pos="5998"/>
        </w:tabs>
        <w:spacing w:before="1"/>
        <w:ind w:right="1659"/>
        <w:rPr>
          <w:sz w:val="20"/>
        </w:rPr>
      </w:pPr>
      <w:r>
        <w:rPr>
          <w:sz w:val="20"/>
        </w:rPr>
        <w:t>You may change the display order of an item by entering the</w:t>
      </w:r>
      <w:r>
        <w:rPr>
          <w:spacing w:val="-40"/>
          <w:sz w:val="20"/>
        </w:rPr>
        <w:t xml:space="preserve"> </w:t>
      </w:r>
      <w:r>
        <w:rPr>
          <w:sz w:val="20"/>
        </w:rPr>
        <w:t>item number from the list followed by</w:t>
      </w:r>
      <w:r>
        <w:rPr>
          <w:spacing w:val="-19"/>
          <w:sz w:val="20"/>
        </w:rPr>
        <w:t xml:space="preserve"> </w:t>
      </w:r>
      <w:r>
        <w:rPr>
          <w:sz w:val="20"/>
        </w:rPr>
        <w:t>a</w:t>
      </w:r>
      <w:r>
        <w:rPr>
          <w:spacing w:val="-3"/>
          <w:sz w:val="20"/>
        </w:rPr>
        <w:t xml:space="preserve"> </w:t>
      </w:r>
      <w:r>
        <w:rPr>
          <w:sz w:val="20"/>
        </w:rPr>
        <w:t>'D'.</w:t>
      </w:r>
      <w:r>
        <w:rPr>
          <w:sz w:val="20"/>
        </w:rPr>
        <w:tab/>
        <w:t>E.g. 1D will edit the display order of item number</w:t>
      </w:r>
      <w:r>
        <w:rPr>
          <w:spacing w:val="-7"/>
          <w:sz w:val="20"/>
        </w:rPr>
        <w:t xml:space="preserve"> </w:t>
      </w:r>
      <w:r>
        <w:rPr>
          <w:sz w:val="20"/>
        </w:rPr>
        <w:t>1.</w:t>
      </w:r>
    </w:p>
    <w:p w14:paraId="1A8D5D4A" w14:textId="77777777" w:rsidR="00A5792B" w:rsidRDefault="00A5792B">
      <w:pPr>
        <w:rPr>
          <w:sz w:val="20"/>
        </w:rPr>
        <w:sectPr w:rsidR="00A5792B">
          <w:pgSz w:w="12240" w:h="15840"/>
          <w:pgMar w:top="940" w:right="620" w:bottom="1160" w:left="1200" w:header="725" w:footer="975" w:gutter="0"/>
          <w:cols w:space="720"/>
        </w:sectPr>
      </w:pPr>
    </w:p>
    <w:p w14:paraId="3C40A617" w14:textId="77777777" w:rsidR="00A5792B" w:rsidRDefault="00A5792B">
      <w:pPr>
        <w:pStyle w:val="BodyText"/>
        <w:rPr>
          <w:rFonts w:ascii="Courier New"/>
          <w:sz w:val="20"/>
        </w:rPr>
      </w:pPr>
    </w:p>
    <w:p w14:paraId="1730A1C4" w14:textId="77777777" w:rsidR="00A5792B" w:rsidRDefault="00A5792B">
      <w:pPr>
        <w:pStyle w:val="BodyText"/>
        <w:spacing w:before="2"/>
        <w:rPr>
          <w:rFonts w:ascii="Courier New"/>
          <w:sz w:val="23"/>
        </w:rPr>
      </w:pPr>
    </w:p>
    <w:p w14:paraId="3FBA94C6" w14:textId="77777777" w:rsidR="00A5792B" w:rsidRDefault="002F44C1">
      <w:pPr>
        <w:pStyle w:val="BodyText"/>
        <w:ind w:left="240" w:right="1336"/>
      </w:pPr>
      <w:r>
        <w:t>In discussing the details of this option, selective system prompts are omitted due to the redundancy of their presence (e.g., Are you adding 'XXX' as a new AGGREGATE TERM). Also, the Aggregate Term file is known as the 'file'.</w:t>
      </w:r>
    </w:p>
    <w:p w14:paraId="73EA4F16" w14:textId="77777777" w:rsidR="00A5792B" w:rsidRDefault="00A5792B">
      <w:pPr>
        <w:pStyle w:val="BodyText"/>
      </w:pPr>
    </w:p>
    <w:p w14:paraId="7EE8F30D" w14:textId="77777777" w:rsidR="00A5792B" w:rsidRDefault="002F44C1">
      <w:pPr>
        <w:pStyle w:val="BodyText"/>
        <w:ind w:left="240" w:right="801"/>
      </w:pPr>
      <w:r>
        <w:t>The Patient Plan of Care, Site Configuration option should be given only to the ADP Coordinator or specific users who are responsible for adding and modifying the patient plan of care data base.</w:t>
      </w:r>
    </w:p>
    <w:p w14:paraId="49C147DD" w14:textId="77777777" w:rsidR="00A5792B" w:rsidRDefault="00A5792B">
      <w:pPr>
        <w:pStyle w:val="BodyText"/>
        <w:rPr>
          <w:sz w:val="26"/>
        </w:rPr>
      </w:pPr>
    </w:p>
    <w:p w14:paraId="16EEB2CB" w14:textId="77777777" w:rsidR="00A5792B" w:rsidRDefault="00A5792B">
      <w:pPr>
        <w:pStyle w:val="BodyText"/>
        <w:spacing w:before="3"/>
        <w:rPr>
          <w:sz w:val="22"/>
        </w:rPr>
      </w:pPr>
    </w:p>
    <w:p w14:paraId="5E4DD07D" w14:textId="77777777" w:rsidR="00A5792B" w:rsidRDefault="002F44C1">
      <w:pPr>
        <w:pStyle w:val="Heading2"/>
      </w:pPr>
      <w:r>
        <w:t>Future Plans:</w:t>
      </w:r>
    </w:p>
    <w:p w14:paraId="6A4434D5" w14:textId="77777777" w:rsidR="00A5792B" w:rsidRDefault="00A5792B">
      <w:pPr>
        <w:pStyle w:val="BodyText"/>
        <w:spacing w:before="9"/>
        <w:rPr>
          <w:b/>
          <w:sz w:val="23"/>
        </w:rPr>
      </w:pPr>
    </w:p>
    <w:p w14:paraId="55ABBF05" w14:textId="77777777" w:rsidR="00A5792B" w:rsidRDefault="002F44C1">
      <w:pPr>
        <w:pStyle w:val="BodyText"/>
        <w:ind w:left="240" w:right="1742"/>
      </w:pPr>
      <w:r>
        <w:t>Future enhancements to this portion of the patient plan of care module include reducing keystrokes for adding or editing to the aggregate term file.</w:t>
      </w:r>
    </w:p>
    <w:p w14:paraId="38CC1562" w14:textId="77777777" w:rsidR="00A5792B" w:rsidRDefault="00A5792B">
      <w:pPr>
        <w:pStyle w:val="BodyText"/>
        <w:rPr>
          <w:sz w:val="26"/>
        </w:rPr>
      </w:pPr>
    </w:p>
    <w:p w14:paraId="085D2007" w14:textId="77777777" w:rsidR="00A5792B" w:rsidRDefault="00A5792B">
      <w:pPr>
        <w:pStyle w:val="BodyText"/>
        <w:spacing w:before="2"/>
        <w:rPr>
          <w:sz w:val="22"/>
        </w:rPr>
      </w:pPr>
    </w:p>
    <w:p w14:paraId="77A274B2" w14:textId="77777777" w:rsidR="00A5792B" w:rsidRDefault="002F44C1">
      <w:pPr>
        <w:pStyle w:val="Heading2"/>
        <w:spacing w:before="1"/>
      </w:pPr>
      <w:r>
        <w:t>Menu Display:</w:t>
      </w:r>
    </w:p>
    <w:p w14:paraId="2E63CDCC" w14:textId="77777777" w:rsidR="00A5792B" w:rsidRDefault="002F44C1">
      <w:pPr>
        <w:tabs>
          <w:tab w:val="left" w:pos="6119"/>
        </w:tabs>
        <w:spacing w:before="226"/>
        <w:ind w:left="240"/>
        <w:rPr>
          <w:rFonts w:ascii="Courier New"/>
          <w:sz w:val="20"/>
        </w:rPr>
      </w:pPr>
      <w:r>
        <w:rPr>
          <w:rFonts w:ascii="Courier New"/>
          <w:sz w:val="20"/>
        </w:rPr>
        <w:t>Select Nursing Features (all options)</w:t>
      </w:r>
      <w:r>
        <w:rPr>
          <w:rFonts w:ascii="Courier New"/>
          <w:spacing w:val="-23"/>
          <w:sz w:val="20"/>
        </w:rPr>
        <w:t xml:space="preserve"> </w:t>
      </w:r>
      <w:r>
        <w:rPr>
          <w:rFonts w:ascii="Courier New"/>
          <w:sz w:val="20"/>
        </w:rPr>
        <w:t>Option:</w:t>
      </w:r>
      <w:r>
        <w:rPr>
          <w:rFonts w:ascii="Courier New"/>
          <w:spacing w:val="-4"/>
          <w:sz w:val="20"/>
        </w:rPr>
        <w:t xml:space="preserve"> </w:t>
      </w:r>
      <w:r>
        <w:rPr>
          <w:rFonts w:ascii="Courier New"/>
          <w:b/>
          <w:sz w:val="20"/>
        </w:rPr>
        <w:t>7</w:t>
      </w:r>
      <w:r>
        <w:rPr>
          <w:rFonts w:ascii="Courier New"/>
          <w:b/>
          <w:sz w:val="20"/>
        </w:rPr>
        <w:tab/>
      </w:r>
      <w:r>
        <w:rPr>
          <w:rFonts w:ascii="Courier New"/>
          <w:sz w:val="20"/>
        </w:rPr>
        <w:t>Clinical Site File</w:t>
      </w:r>
      <w:r>
        <w:rPr>
          <w:rFonts w:ascii="Courier New"/>
          <w:spacing w:val="-7"/>
          <w:sz w:val="20"/>
        </w:rPr>
        <w:t xml:space="preserve"> </w:t>
      </w:r>
      <w:r>
        <w:rPr>
          <w:rFonts w:ascii="Courier New"/>
          <w:sz w:val="20"/>
        </w:rPr>
        <w:t>Functions</w:t>
      </w:r>
    </w:p>
    <w:p w14:paraId="45DACBC6" w14:textId="77777777" w:rsidR="00A5792B" w:rsidRDefault="00A5792B">
      <w:pPr>
        <w:pStyle w:val="BodyText"/>
        <w:rPr>
          <w:rFonts w:ascii="Courier New"/>
          <w:sz w:val="22"/>
        </w:rPr>
      </w:pPr>
    </w:p>
    <w:p w14:paraId="75C83B66" w14:textId="77777777" w:rsidR="00A5792B" w:rsidRDefault="00A5792B">
      <w:pPr>
        <w:pStyle w:val="BodyText"/>
        <w:spacing w:before="5"/>
        <w:rPr>
          <w:rFonts w:ascii="Courier New"/>
          <w:sz w:val="18"/>
        </w:rPr>
      </w:pPr>
    </w:p>
    <w:p w14:paraId="1D9BBB68" w14:textId="77777777" w:rsidR="00A5792B" w:rsidRDefault="002F44C1">
      <w:pPr>
        <w:pStyle w:val="ListParagraph"/>
        <w:numPr>
          <w:ilvl w:val="0"/>
          <w:numId w:val="413"/>
        </w:numPr>
        <w:tabs>
          <w:tab w:val="left" w:pos="1439"/>
          <w:tab w:val="left" w:pos="1440"/>
        </w:tabs>
        <w:ind w:hanging="841"/>
        <w:rPr>
          <w:sz w:val="20"/>
        </w:rPr>
      </w:pPr>
      <w:r>
        <w:rPr>
          <w:sz w:val="20"/>
        </w:rPr>
        <w:t>Standard Patient Plan of Care</w:t>
      </w:r>
      <w:r>
        <w:rPr>
          <w:spacing w:val="-8"/>
          <w:sz w:val="20"/>
        </w:rPr>
        <w:t xml:space="preserve"> </w:t>
      </w:r>
      <w:r>
        <w:rPr>
          <w:sz w:val="20"/>
        </w:rPr>
        <w:t>Print</w:t>
      </w:r>
    </w:p>
    <w:p w14:paraId="7A71484A" w14:textId="77777777" w:rsidR="00A5792B" w:rsidRDefault="002F44C1">
      <w:pPr>
        <w:pStyle w:val="ListParagraph"/>
        <w:numPr>
          <w:ilvl w:val="0"/>
          <w:numId w:val="413"/>
        </w:numPr>
        <w:tabs>
          <w:tab w:val="left" w:pos="1439"/>
          <w:tab w:val="left" w:pos="1440"/>
        </w:tabs>
        <w:ind w:hanging="841"/>
        <w:rPr>
          <w:sz w:val="20"/>
        </w:rPr>
      </w:pPr>
      <w:r>
        <w:rPr>
          <w:sz w:val="20"/>
        </w:rPr>
        <w:t>Patient Plan of Care, Site</w:t>
      </w:r>
      <w:r>
        <w:rPr>
          <w:spacing w:val="-8"/>
          <w:sz w:val="20"/>
        </w:rPr>
        <w:t xml:space="preserve"> </w:t>
      </w:r>
      <w:r>
        <w:rPr>
          <w:sz w:val="20"/>
        </w:rPr>
        <w:t>Configuration</w:t>
      </w:r>
    </w:p>
    <w:p w14:paraId="66EF31F8" w14:textId="77777777" w:rsidR="00A5792B" w:rsidRDefault="002F44C1">
      <w:pPr>
        <w:pStyle w:val="ListParagraph"/>
        <w:numPr>
          <w:ilvl w:val="0"/>
          <w:numId w:val="413"/>
        </w:numPr>
        <w:tabs>
          <w:tab w:val="left" w:pos="1439"/>
          <w:tab w:val="left" w:pos="1440"/>
        </w:tabs>
        <w:spacing w:line="226" w:lineRule="exact"/>
        <w:ind w:hanging="841"/>
        <w:rPr>
          <w:sz w:val="20"/>
        </w:rPr>
      </w:pPr>
      <w:r>
        <w:rPr>
          <w:sz w:val="20"/>
        </w:rPr>
        <w:t>Ward Activation Patient</w:t>
      </w:r>
      <w:r>
        <w:rPr>
          <w:spacing w:val="-5"/>
          <w:sz w:val="20"/>
        </w:rPr>
        <w:t xml:space="preserve"> </w:t>
      </w:r>
      <w:r>
        <w:rPr>
          <w:sz w:val="20"/>
        </w:rPr>
        <w:t>Update</w:t>
      </w:r>
    </w:p>
    <w:p w14:paraId="015CF74D" w14:textId="77777777" w:rsidR="00A5792B" w:rsidRDefault="002F44C1">
      <w:pPr>
        <w:pStyle w:val="ListParagraph"/>
        <w:numPr>
          <w:ilvl w:val="0"/>
          <w:numId w:val="413"/>
        </w:numPr>
        <w:tabs>
          <w:tab w:val="left" w:pos="1439"/>
          <w:tab w:val="left" w:pos="1440"/>
        </w:tabs>
        <w:spacing w:line="226" w:lineRule="exact"/>
        <w:ind w:hanging="841"/>
        <w:rPr>
          <w:sz w:val="20"/>
        </w:rPr>
      </w:pPr>
      <w:r>
        <w:rPr>
          <w:sz w:val="20"/>
        </w:rPr>
        <w:t>Ward Deactivation Patient</w:t>
      </w:r>
      <w:r>
        <w:rPr>
          <w:spacing w:val="-5"/>
          <w:sz w:val="20"/>
        </w:rPr>
        <w:t xml:space="preserve"> </w:t>
      </w:r>
      <w:r>
        <w:rPr>
          <w:sz w:val="20"/>
        </w:rPr>
        <w:t>Update</w:t>
      </w:r>
    </w:p>
    <w:p w14:paraId="6687F047" w14:textId="77777777" w:rsidR="00A5792B" w:rsidRDefault="002F44C1">
      <w:pPr>
        <w:pStyle w:val="ListParagraph"/>
        <w:numPr>
          <w:ilvl w:val="0"/>
          <w:numId w:val="413"/>
        </w:numPr>
        <w:tabs>
          <w:tab w:val="left" w:pos="1439"/>
          <w:tab w:val="left" w:pos="1440"/>
        </w:tabs>
        <w:ind w:hanging="841"/>
        <w:rPr>
          <w:sz w:val="20"/>
        </w:rPr>
      </w:pPr>
      <w:r>
        <w:rPr>
          <w:sz w:val="20"/>
        </w:rPr>
        <w:t>Selected V/M Site File Functions</w:t>
      </w:r>
      <w:r>
        <w:rPr>
          <w:spacing w:val="-8"/>
          <w:sz w:val="20"/>
        </w:rPr>
        <w:t xml:space="preserve"> </w:t>
      </w:r>
      <w:r>
        <w:rPr>
          <w:sz w:val="20"/>
        </w:rPr>
        <w:t>...</w:t>
      </w:r>
    </w:p>
    <w:p w14:paraId="0819D38D" w14:textId="77777777" w:rsidR="00A5792B" w:rsidRDefault="002F44C1">
      <w:pPr>
        <w:pStyle w:val="ListParagraph"/>
        <w:numPr>
          <w:ilvl w:val="0"/>
          <w:numId w:val="413"/>
        </w:numPr>
        <w:tabs>
          <w:tab w:val="left" w:pos="1439"/>
          <w:tab w:val="left" w:pos="1440"/>
        </w:tabs>
        <w:spacing w:before="1"/>
        <w:ind w:hanging="841"/>
        <w:rPr>
          <w:sz w:val="20"/>
        </w:rPr>
      </w:pPr>
      <w:r>
        <w:rPr>
          <w:sz w:val="20"/>
        </w:rPr>
        <w:t>Configure I/O Files (ADP Coordinator Only)</w:t>
      </w:r>
      <w:r>
        <w:rPr>
          <w:spacing w:val="-11"/>
          <w:sz w:val="20"/>
        </w:rPr>
        <w:t xml:space="preserve"> </w:t>
      </w:r>
      <w:r>
        <w:rPr>
          <w:sz w:val="20"/>
        </w:rPr>
        <w:t>...</w:t>
      </w:r>
    </w:p>
    <w:p w14:paraId="61D57B8C" w14:textId="77777777" w:rsidR="00A5792B" w:rsidRDefault="00A5792B">
      <w:pPr>
        <w:pStyle w:val="BodyText"/>
        <w:rPr>
          <w:rFonts w:ascii="Courier New"/>
          <w:sz w:val="22"/>
        </w:rPr>
      </w:pPr>
    </w:p>
    <w:p w14:paraId="55F193F5" w14:textId="77777777" w:rsidR="00A5792B" w:rsidRDefault="00A5792B">
      <w:pPr>
        <w:pStyle w:val="BodyText"/>
        <w:spacing w:before="6"/>
        <w:rPr>
          <w:rFonts w:ascii="Courier New"/>
          <w:sz w:val="17"/>
        </w:rPr>
      </w:pPr>
    </w:p>
    <w:p w14:paraId="2FC5FFA3" w14:textId="77777777" w:rsidR="00A5792B" w:rsidRDefault="002F44C1">
      <w:pPr>
        <w:pStyle w:val="Heading2"/>
      </w:pPr>
      <w:r>
        <w:t>Screen Prints:</w:t>
      </w:r>
    </w:p>
    <w:p w14:paraId="59ECDDB0" w14:textId="77777777" w:rsidR="00A5792B" w:rsidRDefault="002F44C1">
      <w:pPr>
        <w:tabs>
          <w:tab w:val="left" w:pos="5879"/>
        </w:tabs>
        <w:spacing w:before="227" w:line="244" w:lineRule="auto"/>
        <w:ind w:left="240" w:right="1418"/>
        <w:rPr>
          <w:rFonts w:ascii="Courier New"/>
          <w:sz w:val="20"/>
        </w:rPr>
      </w:pPr>
      <w:r>
        <w:rPr>
          <w:rFonts w:ascii="Courier New"/>
          <w:sz w:val="20"/>
        </w:rPr>
        <w:t>Select Clinical Site File Functions</w:t>
      </w:r>
      <w:r>
        <w:rPr>
          <w:rFonts w:ascii="Courier New"/>
          <w:spacing w:val="-22"/>
          <w:sz w:val="20"/>
        </w:rPr>
        <w:t xml:space="preserve"> </w:t>
      </w:r>
      <w:r>
        <w:rPr>
          <w:rFonts w:ascii="Courier New"/>
          <w:sz w:val="20"/>
        </w:rPr>
        <w:t>Option:</w:t>
      </w:r>
      <w:r>
        <w:rPr>
          <w:rFonts w:ascii="Courier New"/>
          <w:spacing w:val="-4"/>
          <w:sz w:val="20"/>
        </w:rPr>
        <w:t xml:space="preserve"> </w:t>
      </w:r>
      <w:r>
        <w:rPr>
          <w:rFonts w:ascii="Courier New"/>
          <w:b/>
          <w:sz w:val="20"/>
        </w:rPr>
        <w:t>2</w:t>
      </w:r>
      <w:r>
        <w:rPr>
          <w:rFonts w:ascii="Courier New"/>
          <w:b/>
          <w:sz w:val="20"/>
        </w:rPr>
        <w:tab/>
      </w:r>
      <w:r>
        <w:rPr>
          <w:rFonts w:ascii="Courier New"/>
          <w:sz w:val="20"/>
        </w:rPr>
        <w:t>Patient Plan of Care, Site Configuration</w:t>
      </w:r>
    </w:p>
    <w:p w14:paraId="6F01A218" w14:textId="77777777" w:rsidR="00A5792B" w:rsidRDefault="00A5792B">
      <w:pPr>
        <w:pStyle w:val="BodyText"/>
        <w:rPr>
          <w:rFonts w:ascii="Courier New"/>
          <w:sz w:val="19"/>
        </w:rPr>
      </w:pPr>
    </w:p>
    <w:p w14:paraId="2CB467E8" w14:textId="77777777" w:rsidR="00A5792B" w:rsidRDefault="002F44C1">
      <w:pPr>
        <w:pStyle w:val="BodyText"/>
        <w:ind w:left="239" w:right="850"/>
      </w:pPr>
      <w:r>
        <w:t>Upon entering this option, the first thing the user is able to do is to enter/edit all of the site parameters that pertain to the Standard Patient Plan of Care print and edit options. The following will be displayed:</w:t>
      </w:r>
    </w:p>
    <w:p w14:paraId="20030C6B" w14:textId="77777777" w:rsidR="00A5792B" w:rsidRDefault="002F44C1">
      <w:pPr>
        <w:spacing w:before="233"/>
        <w:ind w:left="240" w:right="4279"/>
        <w:rPr>
          <w:rFonts w:ascii="Courier New"/>
          <w:sz w:val="20"/>
        </w:rPr>
      </w:pPr>
      <w:r>
        <w:rPr>
          <w:rFonts w:ascii="Courier New"/>
          <w:sz w:val="20"/>
        </w:rPr>
        <w:t>PATIENT PLAN OF CARE HEADER: Patient Plan of Care PATIENT PROBLEM HEADER: Diagnosis</w:t>
      </w:r>
    </w:p>
    <w:p w14:paraId="3000363F" w14:textId="77777777" w:rsidR="00A5792B" w:rsidRDefault="002F44C1">
      <w:pPr>
        <w:ind w:left="240" w:right="4159"/>
        <w:rPr>
          <w:rFonts w:ascii="Courier New"/>
          <w:sz w:val="20"/>
        </w:rPr>
      </w:pPr>
      <w:r>
        <w:rPr>
          <w:rFonts w:ascii="Courier New"/>
          <w:sz w:val="20"/>
        </w:rPr>
        <w:t>GOALS/EXPECTED OUTCOMES HEADER: Standards of Care INTERVENTIONS/ORDERS HEADER: Standards of Practice DEFAULT EVALUATION DATE: T+7</w:t>
      </w:r>
    </w:p>
    <w:p w14:paraId="132DCC68" w14:textId="77777777" w:rsidR="00A5792B" w:rsidRDefault="002F44C1">
      <w:pPr>
        <w:spacing w:line="226" w:lineRule="exact"/>
        <w:ind w:left="240"/>
        <w:rPr>
          <w:rFonts w:ascii="Courier New"/>
          <w:sz w:val="20"/>
        </w:rPr>
      </w:pPr>
      <w:r>
        <w:rPr>
          <w:rFonts w:ascii="Courier New"/>
          <w:sz w:val="20"/>
        </w:rPr>
        <w:t>DEFAULT TARGET DATE: T+7</w:t>
      </w:r>
    </w:p>
    <w:p w14:paraId="5F076A20" w14:textId="77777777" w:rsidR="00A5792B" w:rsidRDefault="00A5792B">
      <w:pPr>
        <w:pStyle w:val="BodyText"/>
        <w:spacing w:before="7"/>
        <w:rPr>
          <w:rFonts w:ascii="Courier New"/>
          <w:sz w:val="19"/>
        </w:rPr>
      </w:pPr>
    </w:p>
    <w:p w14:paraId="3A7F3E3E" w14:textId="77777777" w:rsidR="00A5792B" w:rsidRDefault="002F44C1">
      <w:pPr>
        <w:ind w:left="240"/>
        <w:rPr>
          <w:rFonts w:ascii="Courier New"/>
          <w:b/>
          <w:sz w:val="20"/>
        </w:rPr>
      </w:pPr>
      <w:r>
        <w:rPr>
          <w:rFonts w:ascii="Courier New"/>
          <w:sz w:val="20"/>
        </w:rPr>
        <w:t xml:space="preserve">Do you wish to edit any of this data? NO// </w:t>
      </w:r>
      <w:r>
        <w:rPr>
          <w:rFonts w:ascii="Courier New"/>
          <w:b/>
          <w:sz w:val="20"/>
        </w:rPr>
        <w:t>YES</w:t>
      </w:r>
    </w:p>
    <w:p w14:paraId="3E83AA96" w14:textId="77777777" w:rsidR="00A5792B" w:rsidRDefault="00A5792B">
      <w:pPr>
        <w:pStyle w:val="BodyText"/>
        <w:spacing w:before="9"/>
        <w:rPr>
          <w:rFonts w:ascii="Courier New"/>
          <w:b/>
          <w:sz w:val="19"/>
        </w:rPr>
      </w:pPr>
    </w:p>
    <w:p w14:paraId="5C342311" w14:textId="77777777" w:rsidR="00A5792B" w:rsidRDefault="002F44C1">
      <w:pPr>
        <w:pStyle w:val="BodyText"/>
        <w:ind w:left="240"/>
      </w:pPr>
      <w:r>
        <w:t>If this question is answered NO, the user will not see the next six prompts.</w:t>
      </w:r>
    </w:p>
    <w:p w14:paraId="57323690" w14:textId="77777777" w:rsidR="00A5792B" w:rsidRDefault="00A5792B">
      <w:pPr>
        <w:sectPr w:rsidR="00A5792B">
          <w:pgSz w:w="12240" w:h="15840"/>
          <w:pgMar w:top="940" w:right="620" w:bottom="1160" w:left="1200" w:header="725" w:footer="975" w:gutter="0"/>
          <w:cols w:space="720"/>
        </w:sectPr>
      </w:pPr>
    </w:p>
    <w:p w14:paraId="3C642806" w14:textId="77777777" w:rsidR="00A5792B" w:rsidRDefault="00A5792B">
      <w:pPr>
        <w:pStyle w:val="BodyText"/>
        <w:rPr>
          <w:sz w:val="20"/>
        </w:rPr>
      </w:pPr>
    </w:p>
    <w:p w14:paraId="696055BA" w14:textId="77777777" w:rsidR="00A5792B" w:rsidRDefault="00A5792B">
      <w:pPr>
        <w:pStyle w:val="BodyText"/>
        <w:spacing w:before="9"/>
        <w:rPr>
          <w:sz w:val="22"/>
        </w:rPr>
      </w:pPr>
    </w:p>
    <w:p w14:paraId="2FC5C1D3" w14:textId="77777777" w:rsidR="00A5792B" w:rsidRDefault="002F44C1">
      <w:pPr>
        <w:ind w:left="239"/>
        <w:rPr>
          <w:rFonts w:ascii="Courier New"/>
          <w:b/>
          <w:sz w:val="20"/>
        </w:rPr>
      </w:pPr>
      <w:r>
        <w:rPr>
          <w:rFonts w:ascii="Courier New"/>
          <w:sz w:val="20"/>
        </w:rPr>
        <w:t xml:space="preserve">PATIENT PLAN OF CARE HEADER: Patient Plan of Care// </w:t>
      </w:r>
      <w:r>
        <w:rPr>
          <w:rFonts w:ascii="Courier New"/>
          <w:b/>
          <w:sz w:val="20"/>
        </w:rPr>
        <w:t>&lt;RET&gt;</w:t>
      </w:r>
    </w:p>
    <w:p w14:paraId="50A97BCA" w14:textId="77777777" w:rsidR="00A5792B" w:rsidRDefault="00A5792B">
      <w:pPr>
        <w:pStyle w:val="BodyText"/>
        <w:spacing w:before="9"/>
        <w:rPr>
          <w:rFonts w:ascii="Courier New"/>
          <w:b/>
          <w:sz w:val="19"/>
        </w:rPr>
      </w:pPr>
    </w:p>
    <w:p w14:paraId="10FEE0CF" w14:textId="77777777" w:rsidR="00A5792B" w:rsidRDefault="002F44C1">
      <w:pPr>
        <w:pStyle w:val="BodyText"/>
        <w:ind w:left="240" w:right="862"/>
      </w:pPr>
      <w:r>
        <w:t>The data in this field allows the site to change the title of the report generated by the Patient Plan of Care, Print (NURCPP-CARE) option from Patient Plan of Care to whatever is desired.</w:t>
      </w:r>
      <w:r>
        <w:rPr>
          <w:spacing w:val="56"/>
        </w:rPr>
        <w:t xml:space="preserve"> </w:t>
      </w:r>
      <w:r>
        <w:t>E.g.</w:t>
      </w:r>
    </w:p>
    <w:p w14:paraId="1D03124F" w14:textId="77777777" w:rsidR="00A5792B" w:rsidRDefault="002F44C1">
      <w:pPr>
        <w:pStyle w:val="BodyText"/>
        <w:ind w:left="240"/>
      </w:pPr>
      <w:r>
        <w:t>Patient Care Plan.</w:t>
      </w:r>
    </w:p>
    <w:p w14:paraId="19E22184" w14:textId="77777777" w:rsidR="00A5792B" w:rsidRDefault="002F44C1">
      <w:pPr>
        <w:spacing w:before="228"/>
        <w:ind w:left="240"/>
        <w:rPr>
          <w:rFonts w:ascii="Courier New"/>
          <w:b/>
          <w:sz w:val="20"/>
        </w:rPr>
      </w:pPr>
      <w:r>
        <w:rPr>
          <w:rFonts w:ascii="Courier New"/>
          <w:sz w:val="20"/>
        </w:rPr>
        <w:t xml:space="preserve">PATIENT PROBLEM HEADER: Diagnosis// </w:t>
      </w:r>
      <w:r>
        <w:rPr>
          <w:rFonts w:ascii="Courier New"/>
          <w:b/>
          <w:sz w:val="20"/>
        </w:rPr>
        <w:t>&lt;RET&gt;</w:t>
      </w:r>
    </w:p>
    <w:p w14:paraId="132C7D01" w14:textId="77777777" w:rsidR="00A5792B" w:rsidRDefault="00A5792B">
      <w:pPr>
        <w:pStyle w:val="BodyText"/>
        <w:spacing w:before="10"/>
        <w:rPr>
          <w:rFonts w:ascii="Courier New"/>
          <w:b/>
          <w:sz w:val="19"/>
        </w:rPr>
      </w:pPr>
    </w:p>
    <w:p w14:paraId="2CC43DBF" w14:textId="77777777" w:rsidR="00A5792B" w:rsidRDefault="002F44C1">
      <w:pPr>
        <w:pStyle w:val="BodyText"/>
        <w:ind w:left="240" w:right="829"/>
      </w:pPr>
      <w:r>
        <w:t>The data in this field allows the site to change the header Patient Problem for the report generated by the Patient Plan of Care, Print (NURCPP-CARE) option to whatever is contained</w:t>
      </w:r>
      <w:r>
        <w:rPr>
          <w:spacing w:val="-14"/>
        </w:rPr>
        <w:t xml:space="preserve"> </w:t>
      </w:r>
      <w:r>
        <w:t>in this field. If this field has no data, the Patient Problem heading will still</w:t>
      </w:r>
      <w:r>
        <w:rPr>
          <w:spacing w:val="-8"/>
        </w:rPr>
        <w:t xml:space="preserve"> </w:t>
      </w:r>
      <w:r>
        <w:t>print.</w:t>
      </w:r>
    </w:p>
    <w:p w14:paraId="7F818C91" w14:textId="77777777" w:rsidR="00A5792B" w:rsidRDefault="002F44C1">
      <w:pPr>
        <w:spacing w:before="229"/>
        <w:ind w:left="240"/>
        <w:rPr>
          <w:rFonts w:ascii="Courier New"/>
          <w:b/>
          <w:sz w:val="20"/>
        </w:rPr>
      </w:pPr>
      <w:r>
        <w:rPr>
          <w:rFonts w:ascii="Courier New"/>
          <w:sz w:val="20"/>
        </w:rPr>
        <w:t xml:space="preserve">GOALS/EXPECTED OUTCOMES HEADER: Standards of Care// </w:t>
      </w:r>
      <w:r>
        <w:rPr>
          <w:rFonts w:ascii="Courier New"/>
          <w:b/>
          <w:sz w:val="20"/>
        </w:rPr>
        <w:t>&lt;RET&gt;</w:t>
      </w:r>
    </w:p>
    <w:p w14:paraId="27FAA21E" w14:textId="77777777" w:rsidR="00A5792B" w:rsidRDefault="00A5792B">
      <w:pPr>
        <w:pStyle w:val="BodyText"/>
        <w:spacing w:before="8"/>
        <w:rPr>
          <w:rFonts w:ascii="Courier New"/>
          <w:b/>
          <w:sz w:val="19"/>
        </w:rPr>
      </w:pPr>
    </w:p>
    <w:p w14:paraId="552A3416" w14:textId="77777777" w:rsidR="00A5792B" w:rsidRDefault="002F44C1">
      <w:pPr>
        <w:pStyle w:val="BodyText"/>
        <w:ind w:left="240" w:right="890"/>
      </w:pPr>
      <w:r>
        <w:t>The data in this field allows the site to change the Goals/Expected Outcomes heading on the report generated by the Patient Plan of Care, Print (NURCPP-CARE) option to whatever is contained in this field. If this field has no data then the heading Goals/Expected Outcomes will be used.</w:t>
      </w:r>
    </w:p>
    <w:p w14:paraId="4F1D0C01" w14:textId="77777777" w:rsidR="00A5792B" w:rsidRDefault="00A5792B">
      <w:pPr>
        <w:pStyle w:val="BodyText"/>
        <w:spacing w:before="7"/>
        <w:rPr>
          <w:sz w:val="20"/>
        </w:rPr>
      </w:pPr>
    </w:p>
    <w:p w14:paraId="28625E4D" w14:textId="77777777" w:rsidR="00A5792B" w:rsidRDefault="002F44C1">
      <w:pPr>
        <w:spacing w:before="1" w:line="235" w:lineRule="auto"/>
        <w:ind w:left="1559" w:right="4160" w:hanging="1320"/>
        <w:rPr>
          <w:rFonts w:ascii="Courier New"/>
          <w:b/>
          <w:sz w:val="20"/>
        </w:rPr>
      </w:pPr>
      <w:r>
        <w:rPr>
          <w:rFonts w:ascii="Courier New"/>
          <w:sz w:val="20"/>
        </w:rPr>
        <w:t xml:space="preserve">INTERVENTIONS/ORDERS HEADER: Standards of Practice Replace </w:t>
      </w:r>
      <w:r>
        <w:rPr>
          <w:rFonts w:ascii="Courier New"/>
          <w:b/>
          <w:sz w:val="20"/>
        </w:rPr>
        <w:t>&lt;RET&gt;</w:t>
      </w:r>
    </w:p>
    <w:p w14:paraId="60C884F1" w14:textId="77777777" w:rsidR="00A5792B" w:rsidRDefault="002F44C1">
      <w:pPr>
        <w:pStyle w:val="BodyText"/>
        <w:spacing w:before="180"/>
        <w:ind w:left="240" w:right="1089"/>
      </w:pPr>
      <w:r>
        <w:t>The data in this field allows the site to change the Nursing Interventions/Orders heading of the report generated by the Standard Patient Plan of Care, Print (NURCPP-CARE) option to whatever is contained in this field. If this field has no data, then the Nursing Interventions/Orders heading will be used.</w:t>
      </w:r>
    </w:p>
    <w:p w14:paraId="07A0EAA5" w14:textId="77777777" w:rsidR="00A5792B" w:rsidRDefault="002F44C1">
      <w:pPr>
        <w:spacing w:before="184"/>
        <w:ind w:left="240"/>
        <w:rPr>
          <w:rFonts w:ascii="Courier New"/>
          <w:b/>
          <w:sz w:val="20"/>
        </w:rPr>
      </w:pPr>
      <w:r>
        <w:rPr>
          <w:rFonts w:ascii="Courier New"/>
          <w:sz w:val="20"/>
        </w:rPr>
        <w:t xml:space="preserve">DEFAULT EVALUATION DATE: T+7// </w:t>
      </w:r>
      <w:r>
        <w:rPr>
          <w:rFonts w:ascii="Courier New"/>
          <w:b/>
          <w:sz w:val="20"/>
        </w:rPr>
        <w:t>&lt;RET&gt;</w:t>
      </w:r>
    </w:p>
    <w:p w14:paraId="43566E4B" w14:textId="77777777" w:rsidR="00A5792B" w:rsidRDefault="002F44C1">
      <w:pPr>
        <w:pStyle w:val="BodyText"/>
        <w:spacing w:before="177"/>
        <w:ind w:left="239" w:right="1182"/>
      </w:pPr>
      <w:r>
        <w:t>The data in this field represents the default evaluation date that is seen during the Standard Patient Plan of Care, Edit (NURCPE-CARE) option when an evaluation date for a problem is edited.</w:t>
      </w:r>
    </w:p>
    <w:p w14:paraId="65D20F7B" w14:textId="77777777" w:rsidR="00A5792B" w:rsidRDefault="002F44C1">
      <w:pPr>
        <w:spacing w:before="184"/>
        <w:ind w:left="240"/>
        <w:rPr>
          <w:rFonts w:ascii="Courier New"/>
          <w:b/>
          <w:sz w:val="20"/>
        </w:rPr>
      </w:pPr>
      <w:r>
        <w:rPr>
          <w:rFonts w:ascii="Courier New"/>
          <w:sz w:val="20"/>
        </w:rPr>
        <w:t xml:space="preserve">DEFAULT TARGET DATE: T+7// </w:t>
      </w:r>
      <w:r>
        <w:rPr>
          <w:rFonts w:ascii="Courier New"/>
          <w:b/>
          <w:sz w:val="20"/>
        </w:rPr>
        <w:t>&lt;RET&gt;</w:t>
      </w:r>
    </w:p>
    <w:p w14:paraId="46A8D287" w14:textId="77777777" w:rsidR="00A5792B" w:rsidRDefault="002F44C1">
      <w:pPr>
        <w:pStyle w:val="BodyText"/>
        <w:spacing w:before="179"/>
        <w:ind w:left="240" w:right="1189"/>
      </w:pPr>
      <w:r>
        <w:t>The data in this field represents the default target date that is seen during the Standard Patient Plan of Care, Edit (NURCPE-CARE) option when an target date for a goal is edited.</w:t>
      </w:r>
    </w:p>
    <w:p w14:paraId="55A14DA6" w14:textId="77777777" w:rsidR="00A5792B" w:rsidRDefault="002F44C1">
      <w:pPr>
        <w:pStyle w:val="BodyText"/>
        <w:spacing w:before="185"/>
        <w:ind w:left="240" w:right="890"/>
      </w:pPr>
      <w:r>
        <w:t>This is the end of the site parameters. From this point on the user is editing the content of the Patient Plan of Care data.</w:t>
      </w:r>
    </w:p>
    <w:p w14:paraId="282CB385" w14:textId="77777777" w:rsidR="00A5792B" w:rsidRDefault="002F44C1">
      <w:pPr>
        <w:spacing w:before="188" w:line="226" w:lineRule="exact"/>
        <w:ind w:left="240"/>
        <w:rPr>
          <w:rFonts w:ascii="Courier New"/>
          <w:sz w:val="20"/>
        </w:rPr>
      </w:pPr>
      <w:r>
        <w:rPr>
          <w:rFonts w:ascii="Courier New"/>
          <w:sz w:val="20"/>
        </w:rPr>
        <w:t>Nursing Care Plan</w:t>
      </w:r>
    </w:p>
    <w:p w14:paraId="55EFC377" w14:textId="77777777" w:rsidR="00A5792B" w:rsidRDefault="002F44C1">
      <w:pPr>
        <w:tabs>
          <w:tab w:val="left" w:pos="4559"/>
        </w:tabs>
        <w:ind w:left="599" w:right="3219"/>
        <w:rPr>
          <w:rFonts w:ascii="Courier New"/>
          <w:sz w:val="20"/>
        </w:rPr>
      </w:pPr>
      <w:r>
        <w:rPr>
          <w:rFonts w:ascii="Courier New"/>
          <w:sz w:val="20"/>
        </w:rPr>
        <w:t>Classification:</w:t>
      </w:r>
      <w:r>
        <w:rPr>
          <w:rFonts w:ascii="Courier New"/>
          <w:spacing w:val="-8"/>
          <w:sz w:val="20"/>
        </w:rPr>
        <w:t xml:space="preserve"> </w:t>
      </w:r>
      <w:r>
        <w:rPr>
          <w:rFonts w:ascii="Courier New"/>
          <w:sz w:val="20"/>
        </w:rPr>
        <w:t>PRIME</w:t>
      </w:r>
      <w:r>
        <w:rPr>
          <w:rFonts w:ascii="Courier New"/>
          <w:spacing w:val="-7"/>
          <w:sz w:val="20"/>
        </w:rPr>
        <w:t xml:space="preserve"> </w:t>
      </w:r>
      <w:r>
        <w:rPr>
          <w:rFonts w:ascii="Courier New"/>
          <w:sz w:val="20"/>
        </w:rPr>
        <w:t>DOCUMENT</w:t>
      </w:r>
      <w:r>
        <w:rPr>
          <w:rFonts w:ascii="Courier New"/>
          <w:sz w:val="20"/>
        </w:rPr>
        <w:tab/>
        <w:t>Output Format:</w:t>
      </w:r>
      <w:r>
        <w:rPr>
          <w:rFonts w:ascii="Courier New"/>
          <w:spacing w:val="-15"/>
          <w:sz w:val="20"/>
        </w:rPr>
        <w:t xml:space="preserve"> </w:t>
      </w:r>
      <w:r>
        <w:rPr>
          <w:rFonts w:ascii="Courier New"/>
          <w:sz w:val="20"/>
        </w:rPr>
        <w:t>TABULAR Type of Term:</w:t>
      </w:r>
      <w:r>
        <w:rPr>
          <w:rFonts w:ascii="Courier New"/>
          <w:spacing w:val="-4"/>
          <w:sz w:val="20"/>
        </w:rPr>
        <w:t xml:space="preserve"> </w:t>
      </w:r>
      <w:r>
        <w:rPr>
          <w:rFonts w:ascii="Courier New"/>
          <w:sz w:val="20"/>
        </w:rPr>
        <w:t>FRAME</w:t>
      </w:r>
    </w:p>
    <w:p w14:paraId="6A2A9760" w14:textId="77777777" w:rsidR="00A5792B" w:rsidRDefault="002F44C1">
      <w:pPr>
        <w:ind w:left="599"/>
        <w:rPr>
          <w:rFonts w:ascii="Courier New"/>
          <w:sz w:val="20"/>
        </w:rPr>
      </w:pPr>
      <w:r>
        <w:rPr>
          <w:rFonts w:ascii="Courier New"/>
          <w:sz w:val="20"/>
        </w:rPr>
        <w:t>Minimum number of selections: 1</w:t>
      </w:r>
    </w:p>
    <w:p w14:paraId="7EFE3455" w14:textId="77777777" w:rsidR="00A5792B" w:rsidRDefault="002F44C1">
      <w:pPr>
        <w:pStyle w:val="ListParagraph"/>
        <w:numPr>
          <w:ilvl w:val="1"/>
          <w:numId w:val="413"/>
        </w:numPr>
        <w:tabs>
          <w:tab w:val="left" w:pos="1319"/>
          <w:tab w:val="left" w:pos="1320"/>
        </w:tabs>
        <w:spacing w:before="1"/>
        <w:ind w:hanging="481"/>
        <w:rPr>
          <w:sz w:val="20"/>
        </w:rPr>
      </w:pPr>
      <w:r>
        <w:rPr>
          <w:sz w:val="20"/>
        </w:rPr>
        <w:t>Medical</w:t>
      </w:r>
      <w:r>
        <w:rPr>
          <w:spacing w:val="-2"/>
          <w:sz w:val="20"/>
        </w:rPr>
        <w:t xml:space="preserve"> </w:t>
      </w:r>
      <w:r>
        <w:rPr>
          <w:sz w:val="20"/>
        </w:rPr>
        <w:t>Diagnoses</w:t>
      </w:r>
    </w:p>
    <w:p w14:paraId="792AA7BF" w14:textId="77777777" w:rsidR="00A5792B" w:rsidRDefault="002F44C1">
      <w:pPr>
        <w:pStyle w:val="ListParagraph"/>
        <w:numPr>
          <w:ilvl w:val="1"/>
          <w:numId w:val="413"/>
        </w:numPr>
        <w:tabs>
          <w:tab w:val="left" w:pos="1319"/>
          <w:tab w:val="left" w:pos="1320"/>
        </w:tabs>
        <w:spacing w:line="226" w:lineRule="exact"/>
        <w:ind w:hanging="481"/>
        <w:rPr>
          <w:sz w:val="20"/>
        </w:rPr>
      </w:pPr>
      <w:r>
        <w:rPr>
          <w:sz w:val="20"/>
        </w:rPr>
        <w:t>Nursing</w:t>
      </w:r>
      <w:r>
        <w:rPr>
          <w:spacing w:val="-2"/>
          <w:sz w:val="20"/>
        </w:rPr>
        <w:t xml:space="preserve"> </w:t>
      </w:r>
      <w:r>
        <w:rPr>
          <w:sz w:val="20"/>
        </w:rPr>
        <w:t>Problems</w:t>
      </w:r>
    </w:p>
    <w:p w14:paraId="747248CA" w14:textId="77777777" w:rsidR="00A5792B" w:rsidRDefault="002F44C1">
      <w:pPr>
        <w:pStyle w:val="ListParagraph"/>
        <w:numPr>
          <w:ilvl w:val="1"/>
          <w:numId w:val="413"/>
        </w:numPr>
        <w:tabs>
          <w:tab w:val="left" w:pos="1319"/>
          <w:tab w:val="left" w:pos="1320"/>
        </w:tabs>
        <w:spacing w:line="226" w:lineRule="exact"/>
        <w:ind w:hanging="481"/>
        <w:rPr>
          <w:sz w:val="20"/>
        </w:rPr>
      </w:pPr>
      <w:r>
        <w:rPr>
          <w:sz w:val="20"/>
        </w:rPr>
        <w:t>Optional Care</w:t>
      </w:r>
      <w:r>
        <w:rPr>
          <w:spacing w:val="-3"/>
          <w:sz w:val="20"/>
        </w:rPr>
        <w:t xml:space="preserve"> </w:t>
      </w:r>
      <w:r>
        <w:rPr>
          <w:sz w:val="20"/>
        </w:rPr>
        <w:t>Plans</w:t>
      </w:r>
    </w:p>
    <w:p w14:paraId="5F5F57B4" w14:textId="77777777" w:rsidR="00A5792B" w:rsidRDefault="00A5792B">
      <w:pPr>
        <w:spacing w:line="226" w:lineRule="exact"/>
        <w:rPr>
          <w:sz w:val="20"/>
        </w:rPr>
        <w:sectPr w:rsidR="00A5792B">
          <w:pgSz w:w="12240" w:h="15840"/>
          <w:pgMar w:top="940" w:right="620" w:bottom="1160" w:left="1200" w:header="725" w:footer="975" w:gutter="0"/>
          <w:cols w:space="720"/>
        </w:sectPr>
      </w:pPr>
    </w:p>
    <w:p w14:paraId="67B48B00" w14:textId="77777777" w:rsidR="00A5792B" w:rsidRDefault="00A5792B">
      <w:pPr>
        <w:pStyle w:val="BodyText"/>
        <w:rPr>
          <w:rFonts w:ascii="Courier New"/>
          <w:sz w:val="20"/>
        </w:rPr>
      </w:pPr>
    </w:p>
    <w:p w14:paraId="14456D73" w14:textId="77777777" w:rsidR="00A5792B" w:rsidRDefault="00A5792B">
      <w:pPr>
        <w:pStyle w:val="BodyText"/>
        <w:spacing w:before="2"/>
        <w:rPr>
          <w:rFonts w:ascii="Courier New"/>
          <w:sz w:val="23"/>
        </w:rPr>
      </w:pPr>
    </w:p>
    <w:p w14:paraId="46847E36" w14:textId="77777777" w:rsidR="00A5792B" w:rsidRDefault="002F44C1">
      <w:pPr>
        <w:pStyle w:val="BodyText"/>
        <w:ind w:left="240" w:right="915"/>
      </w:pPr>
      <w:r>
        <w:t>Classification, output format, type of term, and minimum number of selections, are fields within the file for the term, patient plan of care, which identify attributes for that term. For the user's convenience this data is displayed. At this point we want to go lower in the care plan hierarchy under nursing problems to modify data, therefore, enter the number 2.</w:t>
      </w:r>
    </w:p>
    <w:p w14:paraId="63EAC89D" w14:textId="77777777" w:rsidR="00A5792B" w:rsidRDefault="002F44C1">
      <w:pPr>
        <w:spacing w:before="184"/>
        <w:ind w:left="240"/>
        <w:rPr>
          <w:rFonts w:ascii="Courier New"/>
          <w:b/>
          <w:sz w:val="20"/>
        </w:rPr>
      </w:pPr>
      <w:r>
        <w:rPr>
          <w:rFonts w:ascii="Courier New"/>
          <w:sz w:val="20"/>
        </w:rPr>
        <w:t xml:space="preserve">Enter appropriate action, or type a '?' to see what you can do: </w:t>
      </w:r>
      <w:r>
        <w:rPr>
          <w:rFonts w:ascii="Courier New"/>
          <w:b/>
          <w:sz w:val="20"/>
        </w:rPr>
        <w:t>2</w:t>
      </w:r>
    </w:p>
    <w:p w14:paraId="411F178F" w14:textId="77777777" w:rsidR="00A5792B" w:rsidRDefault="002F44C1">
      <w:pPr>
        <w:spacing w:before="186"/>
        <w:ind w:left="240"/>
        <w:rPr>
          <w:rFonts w:ascii="Courier New"/>
          <w:sz w:val="20"/>
        </w:rPr>
      </w:pPr>
      <w:r>
        <w:rPr>
          <w:rFonts w:ascii="Courier New"/>
          <w:sz w:val="20"/>
        </w:rPr>
        <w:t>Nursing Problems</w:t>
      </w:r>
    </w:p>
    <w:p w14:paraId="60D7B1B3" w14:textId="77777777" w:rsidR="00A5792B" w:rsidRDefault="002F44C1">
      <w:pPr>
        <w:spacing w:before="1"/>
        <w:ind w:left="599" w:right="7160"/>
        <w:rPr>
          <w:rFonts w:ascii="Courier New"/>
          <w:sz w:val="20"/>
        </w:rPr>
      </w:pPr>
      <w:r>
        <w:rPr>
          <w:rFonts w:ascii="Courier New"/>
          <w:sz w:val="20"/>
        </w:rPr>
        <w:t>Output Format: TABULAR Type of Term: FRAME</w:t>
      </w:r>
    </w:p>
    <w:p w14:paraId="4DC8F751" w14:textId="77777777" w:rsidR="00A5792B" w:rsidRDefault="002F44C1">
      <w:pPr>
        <w:spacing w:line="226" w:lineRule="exact"/>
        <w:ind w:left="599"/>
        <w:rPr>
          <w:rFonts w:ascii="Courier New"/>
          <w:sz w:val="20"/>
        </w:rPr>
      </w:pPr>
      <w:r>
        <w:rPr>
          <w:rFonts w:ascii="Courier New"/>
          <w:sz w:val="20"/>
        </w:rPr>
        <w:t>Minimum number of selections: 1</w:t>
      </w:r>
    </w:p>
    <w:p w14:paraId="31C4CFB8" w14:textId="77777777" w:rsidR="00A5792B" w:rsidRDefault="002F44C1">
      <w:pPr>
        <w:pStyle w:val="ListParagraph"/>
        <w:numPr>
          <w:ilvl w:val="0"/>
          <w:numId w:val="412"/>
        </w:numPr>
        <w:tabs>
          <w:tab w:val="left" w:pos="1319"/>
          <w:tab w:val="left" w:pos="1320"/>
        </w:tabs>
        <w:ind w:hanging="481"/>
        <w:jc w:val="left"/>
        <w:rPr>
          <w:sz w:val="20"/>
        </w:rPr>
      </w:pPr>
      <w:r>
        <w:rPr>
          <w:sz w:val="20"/>
        </w:rPr>
        <w:t>Activities of Daily</w:t>
      </w:r>
      <w:r>
        <w:rPr>
          <w:spacing w:val="-4"/>
          <w:sz w:val="20"/>
        </w:rPr>
        <w:t xml:space="preserve"> </w:t>
      </w:r>
      <w:r>
        <w:rPr>
          <w:sz w:val="20"/>
        </w:rPr>
        <w:t>Living</w:t>
      </w:r>
    </w:p>
    <w:p w14:paraId="666191E5" w14:textId="77777777" w:rsidR="00A5792B" w:rsidRDefault="002F44C1">
      <w:pPr>
        <w:pStyle w:val="ListParagraph"/>
        <w:numPr>
          <w:ilvl w:val="0"/>
          <w:numId w:val="412"/>
        </w:numPr>
        <w:tabs>
          <w:tab w:val="left" w:pos="1319"/>
          <w:tab w:val="left" w:pos="1320"/>
        </w:tabs>
        <w:ind w:hanging="481"/>
        <w:jc w:val="left"/>
        <w:rPr>
          <w:sz w:val="20"/>
        </w:rPr>
      </w:pPr>
      <w:r>
        <w:rPr>
          <w:sz w:val="20"/>
        </w:rPr>
        <w:t>Circulatory</w:t>
      </w:r>
      <w:r>
        <w:rPr>
          <w:spacing w:val="-2"/>
          <w:sz w:val="20"/>
        </w:rPr>
        <w:t xml:space="preserve"> </w:t>
      </w:r>
      <w:r>
        <w:rPr>
          <w:sz w:val="20"/>
        </w:rPr>
        <w:t>System</w:t>
      </w:r>
    </w:p>
    <w:p w14:paraId="4826E60B" w14:textId="77777777" w:rsidR="00A5792B" w:rsidRDefault="002F44C1">
      <w:pPr>
        <w:pStyle w:val="ListParagraph"/>
        <w:numPr>
          <w:ilvl w:val="0"/>
          <w:numId w:val="412"/>
        </w:numPr>
        <w:tabs>
          <w:tab w:val="left" w:pos="1319"/>
          <w:tab w:val="left" w:pos="1320"/>
        </w:tabs>
        <w:spacing w:line="226" w:lineRule="exact"/>
        <w:ind w:hanging="481"/>
        <w:jc w:val="left"/>
        <w:rPr>
          <w:sz w:val="20"/>
        </w:rPr>
      </w:pPr>
      <w:r>
        <w:rPr>
          <w:sz w:val="20"/>
        </w:rPr>
        <w:t>Cognitive-Sensory</w:t>
      </w:r>
      <w:r>
        <w:rPr>
          <w:spacing w:val="-2"/>
          <w:sz w:val="20"/>
        </w:rPr>
        <w:t xml:space="preserve"> </w:t>
      </w:r>
      <w:r>
        <w:rPr>
          <w:sz w:val="20"/>
        </w:rPr>
        <w:t>Area</w:t>
      </w:r>
    </w:p>
    <w:p w14:paraId="17540466" w14:textId="77777777" w:rsidR="00A5792B" w:rsidRDefault="002F44C1">
      <w:pPr>
        <w:pStyle w:val="ListParagraph"/>
        <w:numPr>
          <w:ilvl w:val="0"/>
          <w:numId w:val="412"/>
        </w:numPr>
        <w:tabs>
          <w:tab w:val="left" w:pos="1319"/>
          <w:tab w:val="left" w:pos="1320"/>
        </w:tabs>
        <w:spacing w:line="226" w:lineRule="exact"/>
        <w:ind w:hanging="481"/>
        <w:jc w:val="left"/>
        <w:rPr>
          <w:sz w:val="20"/>
        </w:rPr>
      </w:pPr>
      <w:r>
        <w:rPr>
          <w:sz w:val="20"/>
        </w:rPr>
        <w:t>Elimination</w:t>
      </w:r>
    </w:p>
    <w:p w14:paraId="0D396CB6" w14:textId="77777777" w:rsidR="00A5792B" w:rsidRDefault="002F44C1">
      <w:pPr>
        <w:pStyle w:val="ListParagraph"/>
        <w:numPr>
          <w:ilvl w:val="0"/>
          <w:numId w:val="412"/>
        </w:numPr>
        <w:tabs>
          <w:tab w:val="left" w:pos="1319"/>
          <w:tab w:val="left" w:pos="1320"/>
        </w:tabs>
        <w:ind w:hanging="481"/>
        <w:jc w:val="left"/>
        <w:rPr>
          <w:sz w:val="20"/>
        </w:rPr>
      </w:pPr>
      <w:r>
        <w:rPr>
          <w:sz w:val="20"/>
        </w:rPr>
        <w:t>Health</w:t>
      </w:r>
      <w:r>
        <w:rPr>
          <w:spacing w:val="-2"/>
          <w:sz w:val="20"/>
        </w:rPr>
        <w:t xml:space="preserve"> </w:t>
      </w:r>
      <w:r>
        <w:rPr>
          <w:sz w:val="20"/>
        </w:rPr>
        <w:t>Management</w:t>
      </w:r>
    </w:p>
    <w:p w14:paraId="6F0C49AC" w14:textId="77777777" w:rsidR="00A5792B" w:rsidRDefault="002F44C1">
      <w:pPr>
        <w:pStyle w:val="ListParagraph"/>
        <w:numPr>
          <w:ilvl w:val="0"/>
          <w:numId w:val="412"/>
        </w:numPr>
        <w:tabs>
          <w:tab w:val="left" w:pos="1319"/>
          <w:tab w:val="left" w:pos="1320"/>
        </w:tabs>
        <w:spacing w:before="1"/>
        <w:ind w:hanging="481"/>
        <w:jc w:val="left"/>
        <w:rPr>
          <w:sz w:val="20"/>
        </w:rPr>
      </w:pPr>
      <w:r>
        <w:rPr>
          <w:sz w:val="20"/>
        </w:rPr>
        <w:t>Integumentary</w:t>
      </w:r>
      <w:r>
        <w:rPr>
          <w:spacing w:val="-2"/>
          <w:sz w:val="20"/>
        </w:rPr>
        <w:t xml:space="preserve"> </w:t>
      </w:r>
      <w:r>
        <w:rPr>
          <w:sz w:val="20"/>
        </w:rPr>
        <w:t>(Skin)</w:t>
      </w:r>
    </w:p>
    <w:p w14:paraId="4573373B" w14:textId="77777777" w:rsidR="00A5792B" w:rsidRDefault="002F44C1">
      <w:pPr>
        <w:pStyle w:val="ListParagraph"/>
        <w:numPr>
          <w:ilvl w:val="0"/>
          <w:numId w:val="412"/>
        </w:numPr>
        <w:tabs>
          <w:tab w:val="left" w:pos="1319"/>
          <w:tab w:val="left" w:pos="1320"/>
        </w:tabs>
        <w:ind w:hanging="481"/>
        <w:jc w:val="left"/>
        <w:rPr>
          <w:sz w:val="20"/>
        </w:rPr>
      </w:pPr>
      <w:r>
        <w:rPr>
          <w:sz w:val="20"/>
        </w:rPr>
        <w:t>Musculoskeletal/Neurological</w:t>
      </w:r>
    </w:p>
    <w:p w14:paraId="701AB410" w14:textId="77777777" w:rsidR="00A5792B" w:rsidRDefault="002F44C1">
      <w:pPr>
        <w:pStyle w:val="ListParagraph"/>
        <w:numPr>
          <w:ilvl w:val="0"/>
          <w:numId w:val="412"/>
        </w:numPr>
        <w:tabs>
          <w:tab w:val="left" w:pos="1319"/>
          <w:tab w:val="left" w:pos="1320"/>
        </w:tabs>
        <w:spacing w:line="226" w:lineRule="exact"/>
        <w:ind w:hanging="481"/>
        <w:jc w:val="left"/>
        <w:rPr>
          <w:sz w:val="20"/>
        </w:rPr>
      </w:pPr>
      <w:r>
        <w:rPr>
          <w:sz w:val="20"/>
        </w:rPr>
        <w:t>Nutrition-Metabolic</w:t>
      </w:r>
      <w:r>
        <w:rPr>
          <w:spacing w:val="-2"/>
          <w:sz w:val="20"/>
        </w:rPr>
        <w:t xml:space="preserve"> </w:t>
      </w:r>
      <w:r>
        <w:rPr>
          <w:sz w:val="20"/>
        </w:rPr>
        <w:t>Area</w:t>
      </w:r>
    </w:p>
    <w:p w14:paraId="4B7ABDA7" w14:textId="77777777" w:rsidR="00A5792B" w:rsidRDefault="002F44C1">
      <w:pPr>
        <w:pStyle w:val="ListParagraph"/>
        <w:numPr>
          <w:ilvl w:val="0"/>
          <w:numId w:val="412"/>
        </w:numPr>
        <w:tabs>
          <w:tab w:val="left" w:pos="1319"/>
          <w:tab w:val="left" w:pos="1320"/>
        </w:tabs>
        <w:spacing w:line="226" w:lineRule="exact"/>
        <w:ind w:hanging="481"/>
        <w:jc w:val="left"/>
        <w:rPr>
          <w:sz w:val="20"/>
        </w:rPr>
      </w:pPr>
      <w:r>
        <w:rPr>
          <w:sz w:val="20"/>
        </w:rPr>
        <w:t>Psycho-Social</w:t>
      </w:r>
      <w:r>
        <w:rPr>
          <w:spacing w:val="-2"/>
          <w:sz w:val="20"/>
        </w:rPr>
        <w:t xml:space="preserve"> </w:t>
      </w:r>
      <w:r>
        <w:rPr>
          <w:sz w:val="20"/>
        </w:rPr>
        <w:t>Area</w:t>
      </w:r>
    </w:p>
    <w:p w14:paraId="3ECA829D" w14:textId="77777777" w:rsidR="00A5792B" w:rsidRDefault="002F44C1">
      <w:pPr>
        <w:pStyle w:val="ListParagraph"/>
        <w:numPr>
          <w:ilvl w:val="0"/>
          <w:numId w:val="412"/>
        </w:numPr>
        <w:tabs>
          <w:tab w:val="left" w:pos="1319"/>
          <w:tab w:val="left" w:pos="1320"/>
        </w:tabs>
        <w:ind w:hanging="601"/>
        <w:jc w:val="left"/>
        <w:rPr>
          <w:sz w:val="20"/>
        </w:rPr>
      </w:pPr>
      <w:r>
        <w:rPr>
          <w:sz w:val="20"/>
        </w:rPr>
        <w:t>Respiratory</w:t>
      </w:r>
      <w:r>
        <w:rPr>
          <w:spacing w:val="-2"/>
          <w:sz w:val="20"/>
        </w:rPr>
        <w:t xml:space="preserve"> </w:t>
      </w:r>
      <w:r>
        <w:rPr>
          <w:sz w:val="20"/>
        </w:rPr>
        <w:t>System</w:t>
      </w:r>
    </w:p>
    <w:p w14:paraId="7A019DCB" w14:textId="77777777" w:rsidR="00A5792B" w:rsidRDefault="002F44C1">
      <w:pPr>
        <w:pStyle w:val="ListParagraph"/>
        <w:numPr>
          <w:ilvl w:val="0"/>
          <w:numId w:val="412"/>
        </w:numPr>
        <w:tabs>
          <w:tab w:val="left" w:pos="1319"/>
          <w:tab w:val="left" w:pos="1320"/>
        </w:tabs>
        <w:spacing w:before="1"/>
        <w:ind w:hanging="601"/>
        <w:jc w:val="left"/>
        <w:rPr>
          <w:sz w:val="20"/>
        </w:rPr>
      </w:pPr>
      <w:r>
        <w:rPr>
          <w:sz w:val="20"/>
        </w:rPr>
        <w:t>Sexual Functioning/Reproductive</w:t>
      </w:r>
      <w:r>
        <w:rPr>
          <w:spacing w:val="-4"/>
          <w:sz w:val="20"/>
        </w:rPr>
        <w:t xml:space="preserve"> </w:t>
      </w:r>
      <w:r>
        <w:rPr>
          <w:sz w:val="20"/>
        </w:rPr>
        <w:t>System</w:t>
      </w:r>
    </w:p>
    <w:p w14:paraId="2B0F7001" w14:textId="77777777" w:rsidR="00A5792B" w:rsidRDefault="002F44C1">
      <w:pPr>
        <w:pStyle w:val="ListParagraph"/>
        <w:numPr>
          <w:ilvl w:val="0"/>
          <w:numId w:val="412"/>
        </w:numPr>
        <w:tabs>
          <w:tab w:val="left" w:pos="1319"/>
          <w:tab w:val="left" w:pos="1320"/>
        </w:tabs>
        <w:ind w:hanging="601"/>
        <w:jc w:val="left"/>
        <w:rPr>
          <w:sz w:val="20"/>
        </w:rPr>
      </w:pPr>
      <w:r>
        <w:rPr>
          <w:sz w:val="20"/>
        </w:rPr>
        <w:t>Sleep/Rest</w:t>
      </w:r>
    </w:p>
    <w:p w14:paraId="0A48A890" w14:textId="77777777" w:rsidR="00A5792B" w:rsidRDefault="002F44C1">
      <w:pPr>
        <w:pStyle w:val="ListParagraph"/>
        <w:numPr>
          <w:ilvl w:val="0"/>
          <w:numId w:val="412"/>
        </w:numPr>
        <w:tabs>
          <w:tab w:val="left" w:pos="1319"/>
          <w:tab w:val="left" w:pos="1320"/>
        </w:tabs>
        <w:ind w:hanging="601"/>
        <w:jc w:val="left"/>
        <w:rPr>
          <w:sz w:val="20"/>
        </w:rPr>
      </w:pPr>
      <w:r>
        <w:rPr>
          <w:sz w:val="20"/>
        </w:rPr>
        <w:t>Spiritual</w:t>
      </w:r>
      <w:r>
        <w:rPr>
          <w:spacing w:val="-2"/>
          <w:sz w:val="20"/>
        </w:rPr>
        <w:t xml:space="preserve"> </w:t>
      </w:r>
      <w:r>
        <w:rPr>
          <w:sz w:val="20"/>
        </w:rPr>
        <w:t>Needs</w:t>
      </w:r>
    </w:p>
    <w:p w14:paraId="207759C2" w14:textId="77777777" w:rsidR="00A5792B" w:rsidRDefault="00A5792B">
      <w:pPr>
        <w:pStyle w:val="BodyText"/>
        <w:spacing w:before="6"/>
        <w:rPr>
          <w:rFonts w:ascii="Courier New"/>
          <w:sz w:val="19"/>
        </w:rPr>
      </w:pPr>
    </w:p>
    <w:p w14:paraId="1DBB18DB" w14:textId="77777777" w:rsidR="00A5792B" w:rsidRDefault="002F44C1">
      <w:pPr>
        <w:ind w:left="240"/>
        <w:rPr>
          <w:rFonts w:ascii="Courier New"/>
          <w:b/>
          <w:sz w:val="20"/>
        </w:rPr>
      </w:pPr>
      <w:r>
        <w:rPr>
          <w:rFonts w:ascii="Courier New"/>
          <w:sz w:val="20"/>
        </w:rPr>
        <w:t xml:space="preserve">Enter appropriate action, or type a '?' to see what you can do: </w:t>
      </w:r>
      <w:r>
        <w:rPr>
          <w:rFonts w:ascii="Courier New"/>
          <w:b/>
          <w:sz w:val="20"/>
        </w:rPr>
        <w:t>1</w:t>
      </w:r>
    </w:p>
    <w:p w14:paraId="2DB557EF" w14:textId="77777777" w:rsidR="00A5792B" w:rsidRDefault="00A5792B">
      <w:pPr>
        <w:pStyle w:val="BodyText"/>
        <w:spacing w:before="5"/>
        <w:rPr>
          <w:rFonts w:ascii="Courier New"/>
          <w:b/>
          <w:sz w:val="20"/>
        </w:rPr>
      </w:pPr>
    </w:p>
    <w:p w14:paraId="20FB4584" w14:textId="77777777" w:rsidR="00A5792B" w:rsidRDefault="002F44C1">
      <w:pPr>
        <w:ind w:left="240"/>
        <w:rPr>
          <w:rFonts w:ascii="Courier New"/>
          <w:sz w:val="20"/>
        </w:rPr>
      </w:pPr>
      <w:r>
        <w:rPr>
          <w:rFonts w:ascii="Courier New"/>
          <w:sz w:val="20"/>
        </w:rPr>
        <w:t>Activities of Daily Living</w:t>
      </w:r>
    </w:p>
    <w:p w14:paraId="62A69CB0" w14:textId="77777777" w:rsidR="00A5792B" w:rsidRDefault="002F44C1">
      <w:pPr>
        <w:tabs>
          <w:tab w:val="left" w:pos="4679"/>
        </w:tabs>
        <w:ind w:left="599" w:right="3099"/>
        <w:rPr>
          <w:rFonts w:ascii="Courier New"/>
          <w:sz w:val="20"/>
        </w:rPr>
      </w:pPr>
      <w:r>
        <w:rPr>
          <w:rFonts w:ascii="Courier New"/>
          <w:sz w:val="20"/>
        </w:rPr>
        <w:t>Classification:</w:t>
      </w:r>
      <w:r>
        <w:rPr>
          <w:rFonts w:ascii="Courier New"/>
          <w:spacing w:val="-8"/>
          <w:sz w:val="20"/>
        </w:rPr>
        <w:t xml:space="preserve"> </w:t>
      </w:r>
      <w:r>
        <w:rPr>
          <w:rFonts w:ascii="Courier New"/>
          <w:sz w:val="20"/>
        </w:rPr>
        <w:t>NURSING</w:t>
      </w:r>
      <w:r>
        <w:rPr>
          <w:rFonts w:ascii="Courier New"/>
          <w:spacing w:val="-8"/>
          <w:sz w:val="20"/>
        </w:rPr>
        <w:t xml:space="preserve"> </w:t>
      </w:r>
      <w:r>
        <w:rPr>
          <w:rFonts w:ascii="Courier New"/>
          <w:sz w:val="20"/>
        </w:rPr>
        <w:t>SECTION</w:t>
      </w:r>
      <w:r>
        <w:rPr>
          <w:rFonts w:ascii="Courier New"/>
          <w:sz w:val="20"/>
        </w:rPr>
        <w:tab/>
        <w:t>Output Format:</w:t>
      </w:r>
      <w:r>
        <w:rPr>
          <w:rFonts w:ascii="Courier New"/>
          <w:spacing w:val="-14"/>
          <w:sz w:val="20"/>
        </w:rPr>
        <w:t xml:space="preserve"> </w:t>
      </w:r>
      <w:r>
        <w:rPr>
          <w:rFonts w:ascii="Courier New"/>
          <w:sz w:val="20"/>
        </w:rPr>
        <w:t>TABULAR Type of Term:</w:t>
      </w:r>
      <w:r>
        <w:rPr>
          <w:rFonts w:ascii="Courier New"/>
          <w:spacing w:val="-4"/>
          <w:sz w:val="20"/>
        </w:rPr>
        <w:t xml:space="preserve"> </w:t>
      </w:r>
      <w:r>
        <w:rPr>
          <w:rFonts w:ascii="Courier New"/>
          <w:sz w:val="20"/>
        </w:rPr>
        <w:t>FRAME</w:t>
      </w:r>
    </w:p>
    <w:p w14:paraId="2CD5ED92" w14:textId="77777777" w:rsidR="00A5792B" w:rsidRDefault="002F44C1">
      <w:pPr>
        <w:spacing w:line="226" w:lineRule="exact"/>
        <w:ind w:left="599"/>
        <w:rPr>
          <w:rFonts w:ascii="Courier New"/>
          <w:sz w:val="20"/>
        </w:rPr>
      </w:pPr>
      <w:r>
        <w:rPr>
          <w:rFonts w:ascii="Courier New"/>
          <w:sz w:val="20"/>
        </w:rPr>
        <w:t>Minimum number of selections: 1</w:t>
      </w:r>
    </w:p>
    <w:p w14:paraId="2607C784" w14:textId="77777777" w:rsidR="00A5792B" w:rsidRDefault="002F44C1">
      <w:pPr>
        <w:pStyle w:val="ListParagraph"/>
        <w:numPr>
          <w:ilvl w:val="0"/>
          <w:numId w:val="411"/>
        </w:numPr>
        <w:tabs>
          <w:tab w:val="left" w:pos="1319"/>
          <w:tab w:val="left" w:pos="1320"/>
        </w:tabs>
        <w:spacing w:before="1"/>
        <w:ind w:hanging="481"/>
        <w:rPr>
          <w:sz w:val="20"/>
        </w:rPr>
      </w:pPr>
      <w:r>
        <w:rPr>
          <w:sz w:val="20"/>
        </w:rPr>
        <w:t>Coping, Ineffective</w:t>
      </w:r>
      <w:r>
        <w:rPr>
          <w:spacing w:val="-3"/>
          <w:sz w:val="20"/>
        </w:rPr>
        <w:t xml:space="preserve"> </w:t>
      </w:r>
      <w:r>
        <w:rPr>
          <w:sz w:val="20"/>
        </w:rPr>
        <w:t>Family</w:t>
      </w:r>
    </w:p>
    <w:p w14:paraId="137DE5C0" w14:textId="77777777" w:rsidR="00A5792B" w:rsidRDefault="002F44C1">
      <w:pPr>
        <w:pStyle w:val="ListParagraph"/>
        <w:numPr>
          <w:ilvl w:val="0"/>
          <w:numId w:val="411"/>
        </w:numPr>
        <w:tabs>
          <w:tab w:val="left" w:pos="1319"/>
          <w:tab w:val="left" w:pos="1320"/>
        </w:tabs>
        <w:ind w:hanging="481"/>
        <w:rPr>
          <w:sz w:val="20"/>
        </w:rPr>
      </w:pPr>
      <w:r>
        <w:rPr>
          <w:sz w:val="20"/>
        </w:rPr>
        <w:t>Home Maintenance Management,</w:t>
      </w:r>
      <w:r>
        <w:rPr>
          <w:spacing w:val="-5"/>
          <w:sz w:val="20"/>
        </w:rPr>
        <w:t xml:space="preserve"> </w:t>
      </w:r>
      <w:r>
        <w:rPr>
          <w:sz w:val="20"/>
        </w:rPr>
        <w:t>Impaired</w:t>
      </w:r>
    </w:p>
    <w:p w14:paraId="5FE3C593" w14:textId="77777777" w:rsidR="00A5792B" w:rsidRDefault="002F44C1">
      <w:pPr>
        <w:pStyle w:val="ListParagraph"/>
        <w:numPr>
          <w:ilvl w:val="0"/>
          <w:numId w:val="411"/>
        </w:numPr>
        <w:tabs>
          <w:tab w:val="left" w:pos="1319"/>
          <w:tab w:val="left" w:pos="1320"/>
        </w:tabs>
        <w:ind w:hanging="481"/>
        <w:rPr>
          <w:sz w:val="20"/>
        </w:rPr>
      </w:pPr>
      <w:r>
        <w:rPr>
          <w:sz w:val="20"/>
        </w:rPr>
        <w:t>Self-Care Deficit</w:t>
      </w:r>
      <w:r>
        <w:rPr>
          <w:spacing w:val="-3"/>
          <w:sz w:val="20"/>
        </w:rPr>
        <w:t xml:space="preserve"> </w:t>
      </w:r>
      <w:r>
        <w:rPr>
          <w:sz w:val="20"/>
        </w:rPr>
        <w:t>[Specify]</w:t>
      </w:r>
    </w:p>
    <w:p w14:paraId="401F758A" w14:textId="77777777" w:rsidR="00A5792B" w:rsidRDefault="00A5792B">
      <w:pPr>
        <w:pStyle w:val="BodyText"/>
        <w:spacing w:before="6"/>
        <w:rPr>
          <w:rFonts w:ascii="Courier New"/>
          <w:sz w:val="19"/>
        </w:rPr>
      </w:pPr>
    </w:p>
    <w:p w14:paraId="11ED0082" w14:textId="77777777" w:rsidR="00A5792B" w:rsidRDefault="002F44C1">
      <w:pPr>
        <w:ind w:left="240"/>
        <w:rPr>
          <w:rFonts w:ascii="Courier New"/>
          <w:b/>
          <w:sz w:val="20"/>
        </w:rPr>
      </w:pPr>
      <w:r>
        <w:rPr>
          <w:rFonts w:ascii="Courier New"/>
          <w:sz w:val="20"/>
        </w:rPr>
        <w:t xml:space="preserve">Enter appropriate action, or type a '?' to see what you can do: </w:t>
      </w:r>
      <w:r>
        <w:rPr>
          <w:rFonts w:ascii="Courier New"/>
          <w:b/>
          <w:sz w:val="20"/>
        </w:rPr>
        <w:t>1</w:t>
      </w:r>
    </w:p>
    <w:p w14:paraId="4C3938BE" w14:textId="77777777" w:rsidR="00A5792B" w:rsidRDefault="00A5792B">
      <w:pPr>
        <w:pStyle w:val="BodyText"/>
        <w:spacing w:before="5"/>
        <w:rPr>
          <w:rFonts w:ascii="Courier New"/>
          <w:b/>
          <w:sz w:val="20"/>
        </w:rPr>
      </w:pPr>
    </w:p>
    <w:p w14:paraId="4A42AFBC" w14:textId="77777777" w:rsidR="00A5792B" w:rsidRDefault="002F44C1">
      <w:pPr>
        <w:ind w:left="240"/>
        <w:rPr>
          <w:rFonts w:ascii="Courier New"/>
          <w:sz w:val="20"/>
        </w:rPr>
      </w:pPr>
      <w:r>
        <w:rPr>
          <w:rFonts w:ascii="Courier New"/>
          <w:sz w:val="20"/>
        </w:rPr>
        <w:t>Coping, Ineffective Family</w:t>
      </w:r>
    </w:p>
    <w:p w14:paraId="7B5C898C" w14:textId="77777777" w:rsidR="00A5792B" w:rsidRDefault="002F44C1">
      <w:pPr>
        <w:tabs>
          <w:tab w:val="left" w:pos="4679"/>
        </w:tabs>
        <w:ind w:left="599" w:right="3099"/>
        <w:rPr>
          <w:rFonts w:ascii="Courier New"/>
          <w:sz w:val="20"/>
        </w:rPr>
      </w:pPr>
      <w:r>
        <w:rPr>
          <w:rFonts w:ascii="Courier New"/>
          <w:sz w:val="20"/>
        </w:rPr>
        <w:t>Classification:</w:t>
      </w:r>
      <w:r>
        <w:rPr>
          <w:rFonts w:ascii="Courier New"/>
          <w:spacing w:val="-8"/>
          <w:sz w:val="20"/>
        </w:rPr>
        <w:t xml:space="preserve"> </w:t>
      </w:r>
      <w:r>
        <w:rPr>
          <w:rFonts w:ascii="Courier New"/>
          <w:sz w:val="20"/>
        </w:rPr>
        <w:t>NURSING</w:t>
      </w:r>
      <w:r>
        <w:rPr>
          <w:rFonts w:ascii="Courier New"/>
          <w:spacing w:val="-8"/>
          <w:sz w:val="20"/>
        </w:rPr>
        <w:t xml:space="preserve"> </w:t>
      </w:r>
      <w:r>
        <w:rPr>
          <w:rFonts w:ascii="Courier New"/>
          <w:sz w:val="20"/>
        </w:rPr>
        <w:t>PROBLEM</w:t>
      </w:r>
      <w:r>
        <w:rPr>
          <w:rFonts w:ascii="Courier New"/>
          <w:sz w:val="20"/>
        </w:rPr>
        <w:tab/>
        <w:t>Output Format:</w:t>
      </w:r>
      <w:r>
        <w:rPr>
          <w:rFonts w:ascii="Courier New"/>
          <w:spacing w:val="-14"/>
          <w:sz w:val="20"/>
        </w:rPr>
        <w:t xml:space="preserve"> </w:t>
      </w:r>
      <w:r>
        <w:rPr>
          <w:rFonts w:ascii="Courier New"/>
          <w:sz w:val="20"/>
        </w:rPr>
        <w:t>TABULAR Type of Term:</w:t>
      </w:r>
      <w:r>
        <w:rPr>
          <w:rFonts w:ascii="Courier New"/>
          <w:spacing w:val="-4"/>
          <w:sz w:val="20"/>
        </w:rPr>
        <w:t xml:space="preserve"> </w:t>
      </w:r>
      <w:r>
        <w:rPr>
          <w:rFonts w:ascii="Courier New"/>
          <w:sz w:val="20"/>
        </w:rPr>
        <w:t>FRAME</w:t>
      </w:r>
    </w:p>
    <w:p w14:paraId="2815C04A" w14:textId="77777777" w:rsidR="00A5792B" w:rsidRDefault="002F44C1">
      <w:pPr>
        <w:spacing w:line="226" w:lineRule="exact"/>
        <w:ind w:left="599"/>
        <w:rPr>
          <w:rFonts w:ascii="Courier New"/>
          <w:sz w:val="20"/>
        </w:rPr>
      </w:pPr>
      <w:r>
        <w:rPr>
          <w:rFonts w:ascii="Courier New"/>
          <w:sz w:val="20"/>
        </w:rPr>
        <w:t>Minimum number of selections: 1</w:t>
      </w:r>
    </w:p>
    <w:p w14:paraId="657E973F" w14:textId="77777777" w:rsidR="00A5792B" w:rsidRDefault="002F44C1">
      <w:pPr>
        <w:pStyle w:val="ListParagraph"/>
        <w:numPr>
          <w:ilvl w:val="0"/>
          <w:numId w:val="410"/>
        </w:numPr>
        <w:tabs>
          <w:tab w:val="left" w:pos="1319"/>
          <w:tab w:val="left" w:pos="1320"/>
        </w:tabs>
        <w:spacing w:before="1"/>
        <w:ind w:hanging="481"/>
        <w:rPr>
          <w:sz w:val="20"/>
        </w:rPr>
      </w:pPr>
      <w:r>
        <w:rPr>
          <w:sz w:val="20"/>
        </w:rPr>
        <w:t>Defining</w:t>
      </w:r>
      <w:r>
        <w:rPr>
          <w:spacing w:val="-2"/>
          <w:sz w:val="20"/>
        </w:rPr>
        <w:t xml:space="preserve"> </w:t>
      </w:r>
      <w:r>
        <w:rPr>
          <w:sz w:val="20"/>
        </w:rPr>
        <w:t>Characteristics</w:t>
      </w:r>
    </w:p>
    <w:p w14:paraId="447D26DA" w14:textId="77777777" w:rsidR="00A5792B" w:rsidRDefault="002F44C1">
      <w:pPr>
        <w:pStyle w:val="ListParagraph"/>
        <w:numPr>
          <w:ilvl w:val="0"/>
          <w:numId w:val="410"/>
        </w:numPr>
        <w:tabs>
          <w:tab w:val="left" w:pos="1319"/>
          <w:tab w:val="left" w:pos="1320"/>
        </w:tabs>
        <w:ind w:hanging="481"/>
        <w:rPr>
          <w:sz w:val="20"/>
        </w:rPr>
      </w:pPr>
      <w:r>
        <w:rPr>
          <w:sz w:val="20"/>
        </w:rPr>
        <w:t>Etiology/Related and/or Risk</w:t>
      </w:r>
      <w:r>
        <w:rPr>
          <w:spacing w:val="-5"/>
          <w:sz w:val="20"/>
        </w:rPr>
        <w:t xml:space="preserve"> </w:t>
      </w:r>
      <w:r>
        <w:rPr>
          <w:sz w:val="20"/>
        </w:rPr>
        <w:t>Factors</w:t>
      </w:r>
    </w:p>
    <w:p w14:paraId="1048404E" w14:textId="77777777" w:rsidR="00A5792B" w:rsidRDefault="002F44C1">
      <w:pPr>
        <w:pStyle w:val="ListParagraph"/>
        <w:numPr>
          <w:ilvl w:val="0"/>
          <w:numId w:val="410"/>
        </w:numPr>
        <w:tabs>
          <w:tab w:val="left" w:pos="1319"/>
          <w:tab w:val="left" w:pos="1320"/>
        </w:tabs>
        <w:spacing w:line="226" w:lineRule="exact"/>
        <w:ind w:hanging="481"/>
        <w:rPr>
          <w:sz w:val="20"/>
        </w:rPr>
      </w:pPr>
      <w:r>
        <w:rPr>
          <w:sz w:val="20"/>
        </w:rPr>
        <w:t>Goals/Expected</w:t>
      </w:r>
      <w:r>
        <w:rPr>
          <w:spacing w:val="-2"/>
          <w:sz w:val="20"/>
        </w:rPr>
        <w:t xml:space="preserve"> </w:t>
      </w:r>
      <w:r>
        <w:rPr>
          <w:sz w:val="20"/>
        </w:rPr>
        <w:t>Outcomes</w:t>
      </w:r>
    </w:p>
    <w:p w14:paraId="3ED7B246" w14:textId="77777777" w:rsidR="00A5792B" w:rsidRDefault="002F44C1">
      <w:pPr>
        <w:pStyle w:val="ListParagraph"/>
        <w:numPr>
          <w:ilvl w:val="0"/>
          <w:numId w:val="410"/>
        </w:numPr>
        <w:tabs>
          <w:tab w:val="left" w:pos="1319"/>
          <w:tab w:val="left" w:pos="1320"/>
        </w:tabs>
        <w:spacing w:line="226" w:lineRule="exact"/>
        <w:ind w:hanging="481"/>
        <w:rPr>
          <w:sz w:val="20"/>
        </w:rPr>
      </w:pPr>
      <w:r>
        <w:rPr>
          <w:sz w:val="20"/>
        </w:rPr>
        <w:t>Nursing</w:t>
      </w:r>
      <w:r>
        <w:rPr>
          <w:spacing w:val="-2"/>
          <w:sz w:val="20"/>
        </w:rPr>
        <w:t xml:space="preserve"> </w:t>
      </w:r>
      <w:r>
        <w:rPr>
          <w:sz w:val="20"/>
        </w:rPr>
        <w:t>Intervention/Orders</w:t>
      </w:r>
    </w:p>
    <w:p w14:paraId="73DEFB46" w14:textId="77777777" w:rsidR="00A5792B" w:rsidRDefault="002F44C1">
      <w:pPr>
        <w:pStyle w:val="ListParagraph"/>
        <w:numPr>
          <w:ilvl w:val="0"/>
          <w:numId w:val="410"/>
        </w:numPr>
        <w:tabs>
          <w:tab w:val="left" w:pos="1319"/>
          <w:tab w:val="left" w:pos="1320"/>
        </w:tabs>
        <w:ind w:hanging="481"/>
        <w:rPr>
          <w:sz w:val="20"/>
        </w:rPr>
      </w:pPr>
      <w:r>
        <w:rPr>
          <w:sz w:val="20"/>
        </w:rPr>
        <w:t>Related</w:t>
      </w:r>
      <w:r>
        <w:rPr>
          <w:spacing w:val="-2"/>
          <w:sz w:val="20"/>
        </w:rPr>
        <w:t xml:space="preserve"> </w:t>
      </w:r>
      <w:r>
        <w:rPr>
          <w:sz w:val="20"/>
        </w:rPr>
        <w:t>Problems</w:t>
      </w:r>
    </w:p>
    <w:p w14:paraId="4C5A9015" w14:textId="77777777" w:rsidR="00A5792B" w:rsidRDefault="00A5792B">
      <w:pPr>
        <w:pStyle w:val="BodyText"/>
        <w:spacing w:before="5"/>
        <w:rPr>
          <w:rFonts w:ascii="Courier New"/>
          <w:sz w:val="19"/>
        </w:rPr>
      </w:pPr>
    </w:p>
    <w:p w14:paraId="495665F2" w14:textId="77777777" w:rsidR="00A5792B" w:rsidRDefault="002F44C1">
      <w:pPr>
        <w:pStyle w:val="BodyText"/>
        <w:ind w:left="240"/>
      </w:pPr>
      <w:r>
        <w:t>Remember the HELP Prompt?</w:t>
      </w:r>
    </w:p>
    <w:p w14:paraId="1291D979" w14:textId="77777777" w:rsidR="00A5792B" w:rsidRDefault="002F44C1">
      <w:pPr>
        <w:spacing w:before="229"/>
        <w:ind w:left="240"/>
        <w:rPr>
          <w:rFonts w:ascii="Courier New"/>
          <w:b/>
          <w:sz w:val="20"/>
        </w:rPr>
      </w:pPr>
      <w:r>
        <w:rPr>
          <w:rFonts w:ascii="Courier New"/>
          <w:sz w:val="20"/>
        </w:rPr>
        <w:t xml:space="preserve">Enter appropriate action, or type a '?' to see what you can do: </w:t>
      </w:r>
      <w:r>
        <w:rPr>
          <w:rFonts w:ascii="Courier New"/>
          <w:b/>
          <w:sz w:val="20"/>
        </w:rPr>
        <w:t>?</w:t>
      </w:r>
    </w:p>
    <w:p w14:paraId="0050A14C" w14:textId="77777777" w:rsidR="00A5792B" w:rsidRDefault="002F44C1">
      <w:pPr>
        <w:spacing w:before="4"/>
        <w:ind w:left="3272" w:right="2414"/>
        <w:jc w:val="center"/>
        <w:rPr>
          <w:rFonts w:ascii="Courier New"/>
          <w:sz w:val="20"/>
        </w:rPr>
      </w:pPr>
      <w:r>
        <w:rPr>
          <w:rFonts w:ascii="Courier New"/>
          <w:sz w:val="20"/>
        </w:rPr>
        <w:t>Edit choices</w:t>
      </w:r>
    </w:p>
    <w:p w14:paraId="304885C6" w14:textId="77777777" w:rsidR="00A5792B" w:rsidRDefault="00A5792B">
      <w:pPr>
        <w:jc w:val="center"/>
        <w:rPr>
          <w:rFonts w:ascii="Courier New"/>
          <w:sz w:val="20"/>
        </w:rPr>
        <w:sectPr w:rsidR="00A5792B">
          <w:pgSz w:w="12240" w:h="15840"/>
          <w:pgMar w:top="940" w:right="620" w:bottom="1160" w:left="1200" w:header="725" w:footer="975" w:gutter="0"/>
          <w:cols w:space="720"/>
        </w:sectPr>
      </w:pPr>
    </w:p>
    <w:p w14:paraId="6940DA5D" w14:textId="77777777" w:rsidR="00A5792B" w:rsidRDefault="00A5792B">
      <w:pPr>
        <w:pStyle w:val="BodyText"/>
        <w:rPr>
          <w:rFonts w:ascii="Courier New"/>
          <w:sz w:val="20"/>
        </w:rPr>
      </w:pPr>
    </w:p>
    <w:p w14:paraId="78061D6A" w14:textId="77777777" w:rsidR="00A5792B" w:rsidRDefault="00A5792B">
      <w:pPr>
        <w:pStyle w:val="BodyText"/>
        <w:spacing w:before="9"/>
        <w:rPr>
          <w:rFonts w:ascii="Courier New"/>
          <w:sz w:val="23"/>
        </w:rPr>
      </w:pPr>
    </w:p>
    <w:p w14:paraId="1DA36079" w14:textId="77777777" w:rsidR="00A5792B" w:rsidRDefault="002F44C1">
      <w:pPr>
        <w:spacing w:before="1"/>
        <w:ind w:left="239"/>
        <w:rPr>
          <w:rFonts w:ascii="Courier New"/>
          <w:sz w:val="20"/>
        </w:rPr>
      </w:pPr>
      <w:r>
        <w:rPr>
          <w:rFonts w:ascii="Courier New"/>
          <w:sz w:val="20"/>
        </w:rPr>
        <w:t>You may make the following choices at this prompt:</w:t>
      </w:r>
    </w:p>
    <w:p w14:paraId="1FB8CA44" w14:textId="77777777" w:rsidR="00A5792B" w:rsidRDefault="002F44C1">
      <w:pPr>
        <w:pStyle w:val="ListParagraph"/>
        <w:numPr>
          <w:ilvl w:val="0"/>
          <w:numId w:val="409"/>
        </w:numPr>
        <w:tabs>
          <w:tab w:val="left" w:pos="1079"/>
          <w:tab w:val="left" w:pos="1080"/>
        </w:tabs>
        <w:ind w:hanging="481"/>
        <w:rPr>
          <w:sz w:val="20"/>
        </w:rPr>
      </w:pPr>
      <w:r>
        <w:rPr>
          <w:sz w:val="20"/>
        </w:rPr>
        <w:t>Enter 'A' to add more items for the correct</w:t>
      </w:r>
      <w:r>
        <w:rPr>
          <w:spacing w:val="-15"/>
          <w:sz w:val="20"/>
        </w:rPr>
        <w:t xml:space="preserve"> </w:t>
      </w:r>
      <w:r>
        <w:rPr>
          <w:sz w:val="20"/>
        </w:rPr>
        <w:t>term.</w:t>
      </w:r>
    </w:p>
    <w:p w14:paraId="0F34510C" w14:textId="77777777" w:rsidR="00A5792B" w:rsidRDefault="002F44C1">
      <w:pPr>
        <w:pStyle w:val="ListParagraph"/>
        <w:numPr>
          <w:ilvl w:val="0"/>
          <w:numId w:val="409"/>
        </w:numPr>
        <w:tabs>
          <w:tab w:val="left" w:pos="1079"/>
          <w:tab w:val="left" w:pos="1080"/>
        </w:tabs>
        <w:ind w:right="1539"/>
        <w:rPr>
          <w:sz w:val="20"/>
        </w:rPr>
      </w:pPr>
      <w:r>
        <w:rPr>
          <w:sz w:val="20"/>
        </w:rPr>
        <w:t>Enter 'T' to edit the information that is displayed in the</w:t>
      </w:r>
      <w:r>
        <w:rPr>
          <w:spacing w:val="-42"/>
          <w:sz w:val="20"/>
        </w:rPr>
        <w:t xml:space="preserve"> </w:t>
      </w:r>
      <w:r>
        <w:rPr>
          <w:sz w:val="20"/>
        </w:rPr>
        <w:t>header for the current</w:t>
      </w:r>
      <w:r>
        <w:rPr>
          <w:spacing w:val="-4"/>
          <w:sz w:val="20"/>
        </w:rPr>
        <w:t xml:space="preserve"> </w:t>
      </w:r>
      <w:r>
        <w:rPr>
          <w:sz w:val="20"/>
        </w:rPr>
        <w:t>term.</w:t>
      </w:r>
    </w:p>
    <w:p w14:paraId="6515F1A1" w14:textId="77777777" w:rsidR="00A5792B" w:rsidRDefault="002F44C1">
      <w:pPr>
        <w:pStyle w:val="ListParagraph"/>
        <w:numPr>
          <w:ilvl w:val="0"/>
          <w:numId w:val="409"/>
        </w:numPr>
        <w:tabs>
          <w:tab w:val="left" w:pos="1079"/>
          <w:tab w:val="left" w:pos="1080"/>
        </w:tabs>
        <w:ind w:right="1419"/>
        <w:rPr>
          <w:sz w:val="20"/>
        </w:rPr>
      </w:pPr>
      <w:r>
        <w:rPr>
          <w:sz w:val="20"/>
        </w:rPr>
        <w:t>You may choose one of the items in the above list, and edit the information it contains by entering the item number from the</w:t>
      </w:r>
      <w:r>
        <w:rPr>
          <w:spacing w:val="-43"/>
          <w:sz w:val="20"/>
        </w:rPr>
        <w:t xml:space="preserve"> </w:t>
      </w:r>
      <w:r>
        <w:rPr>
          <w:sz w:val="20"/>
        </w:rPr>
        <w:t>list.</w:t>
      </w:r>
    </w:p>
    <w:p w14:paraId="15E39724" w14:textId="77777777" w:rsidR="00A5792B" w:rsidRDefault="002F44C1">
      <w:pPr>
        <w:pStyle w:val="ListParagraph"/>
        <w:numPr>
          <w:ilvl w:val="0"/>
          <w:numId w:val="409"/>
        </w:numPr>
        <w:tabs>
          <w:tab w:val="left" w:pos="1079"/>
          <w:tab w:val="left" w:pos="1080"/>
          <w:tab w:val="left" w:pos="2519"/>
          <w:tab w:val="left" w:pos="3239"/>
        </w:tabs>
        <w:ind w:right="1419"/>
        <w:rPr>
          <w:sz w:val="20"/>
        </w:rPr>
      </w:pPr>
      <w:r>
        <w:rPr>
          <w:sz w:val="20"/>
        </w:rPr>
        <w:t>To delete a selection from the above list, enter a number</w:t>
      </w:r>
      <w:r>
        <w:rPr>
          <w:spacing w:val="-42"/>
          <w:sz w:val="20"/>
        </w:rPr>
        <w:t xml:space="preserve"> </w:t>
      </w:r>
      <w:r>
        <w:rPr>
          <w:sz w:val="20"/>
        </w:rPr>
        <w:t>followed by</w:t>
      </w:r>
      <w:r>
        <w:rPr>
          <w:spacing w:val="-3"/>
          <w:sz w:val="20"/>
        </w:rPr>
        <w:t xml:space="preserve"> </w:t>
      </w:r>
      <w:r>
        <w:rPr>
          <w:sz w:val="20"/>
        </w:rPr>
        <w:t>an</w:t>
      </w:r>
      <w:r>
        <w:rPr>
          <w:spacing w:val="-2"/>
          <w:sz w:val="20"/>
        </w:rPr>
        <w:t xml:space="preserve"> </w:t>
      </w:r>
      <w:r>
        <w:rPr>
          <w:sz w:val="20"/>
        </w:rPr>
        <w:t>'@'.</w:t>
      </w:r>
      <w:r>
        <w:rPr>
          <w:sz w:val="20"/>
        </w:rPr>
        <w:tab/>
        <w:t>E.g.</w:t>
      </w:r>
      <w:r>
        <w:rPr>
          <w:sz w:val="20"/>
        </w:rPr>
        <w:tab/>
        <w:t>2@</w:t>
      </w:r>
    </w:p>
    <w:p w14:paraId="5729F7E6" w14:textId="77777777" w:rsidR="00A5792B" w:rsidRDefault="002F44C1">
      <w:pPr>
        <w:pStyle w:val="ListParagraph"/>
        <w:numPr>
          <w:ilvl w:val="0"/>
          <w:numId w:val="409"/>
        </w:numPr>
        <w:tabs>
          <w:tab w:val="left" w:pos="1079"/>
          <w:tab w:val="left" w:pos="1080"/>
        </w:tabs>
        <w:spacing w:line="226" w:lineRule="exact"/>
        <w:ind w:hanging="481"/>
        <w:rPr>
          <w:sz w:val="20"/>
        </w:rPr>
      </w:pPr>
      <w:r>
        <w:rPr>
          <w:sz w:val="20"/>
        </w:rPr>
        <w:t>Enter 'R' to redisplay the selection</w:t>
      </w:r>
      <w:r>
        <w:rPr>
          <w:spacing w:val="-10"/>
          <w:sz w:val="20"/>
        </w:rPr>
        <w:t xml:space="preserve"> </w:t>
      </w:r>
      <w:r>
        <w:rPr>
          <w:sz w:val="20"/>
        </w:rPr>
        <w:t>list.</w:t>
      </w:r>
    </w:p>
    <w:p w14:paraId="001818C3" w14:textId="77777777" w:rsidR="00A5792B" w:rsidRDefault="002F44C1">
      <w:pPr>
        <w:pStyle w:val="ListParagraph"/>
        <w:numPr>
          <w:ilvl w:val="0"/>
          <w:numId w:val="409"/>
        </w:numPr>
        <w:tabs>
          <w:tab w:val="left" w:pos="1079"/>
          <w:tab w:val="left" w:pos="1080"/>
          <w:tab w:val="left" w:pos="5998"/>
        </w:tabs>
        <w:ind w:right="1659"/>
        <w:rPr>
          <w:sz w:val="20"/>
        </w:rPr>
      </w:pPr>
      <w:r>
        <w:rPr>
          <w:sz w:val="20"/>
        </w:rPr>
        <w:t>You may change the display order of an item by entering the</w:t>
      </w:r>
      <w:r>
        <w:rPr>
          <w:spacing w:val="-40"/>
          <w:sz w:val="20"/>
        </w:rPr>
        <w:t xml:space="preserve"> </w:t>
      </w:r>
      <w:r>
        <w:rPr>
          <w:sz w:val="20"/>
        </w:rPr>
        <w:t>item number from the list followed by</w:t>
      </w:r>
      <w:r>
        <w:rPr>
          <w:spacing w:val="-19"/>
          <w:sz w:val="20"/>
        </w:rPr>
        <w:t xml:space="preserve"> </w:t>
      </w:r>
      <w:r>
        <w:rPr>
          <w:sz w:val="20"/>
        </w:rPr>
        <w:t>a</w:t>
      </w:r>
      <w:r>
        <w:rPr>
          <w:spacing w:val="-3"/>
          <w:sz w:val="20"/>
        </w:rPr>
        <w:t xml:space="preserve"> </w:t>
      </w:r>
      <w:r>
        <w:rPr>
          <w:sz w:val="20"/>
        </w:rPr>
        <w:t>'D'.</w:t>
      </w:r>
      <w:r>
        <w:rPr>
          <w:sz w:val="20"/>
        </w:rPr>
        <w:tab/>
        <w:t>E.g. 1D will edit the display order of item number</w:t>
      </w:r>
      <w:r>
        <w:rPr>
          <w:spacing w:val="-7"/>
          <w:sz w:val="20"/>
        </w:rPr>
        <w:t xml:space="preserve"> </w:t>
      </w:r>
      <w:r>
        <w:rPr>
          <w:sz w:val="20"/>
        </w:rPr>
        <w:t>1.</w:t>
      </w:r>
    </w:p>
    <w:p w14:paraId="377A9B06" w14:textId="77777777" w:rsidR="00A5792B" w:rsidRDefault="00A5792B">
      <w:pPr>
        <w:pStyle w:val="BodyText"/>
        <w:spacing w:before="4"/>
        <w:rPr>
          <w:rFonts w:ascii="Courier New"/>
          <w:sz w:val="19"/>
        </w:rPr>
      </w:pPr>
    </w:p>
    <w:p w14:paraId="759A1922" w14:textId="77777777" w:rsidR="00A5792B" w:rsidRDefault="002F44C1">
      <w:pPr>
        <w:pStyle w:val="BodyText"/>
        <w:ind w:left="239" w:right="930"/>
      </w:pPr>
      <w:r>
        <w:t>There are several methods which could be used to explain how terms are constructed within this file. It may be more meaningful to provide examples currently in the system, after which the user can apply them to site specific modifications. When adding new data to a level within the hierarchy, enter the letter A; to modify the attributes describing an existing term, enter the letter</w:t>
      </w:r>
    </w:p>
    <w:p w14:paraId="33C320AB" w14:textId="77777777" w:rsidR="00A5792B" w:rsidRDefault="002F44C1">
      <w:pPr>
        <w:pStyle w:val="BodyText"/>
        <w:ind w:left="239"/>
      </w:pPr>
      <w:r>
        <w:t>T. Since our purpose is to explain existing data, we will enter T.</w:t>
      </w:r>
    </w:p>
    <w:p w14:paraId="5FC90893" w14:textId="77777777" w:rsidR="00A5792B" w:rsidRDefault="00A5792B">
      <w:pPr>
        <w:pStyle w:val="BodyText"/>
      </w:pPr>
    </w:p>
    <w:p w14:paraId="3E5AE20B" w14:textId="77777777" w:rsidR="00A5792B" w:rsidRDefault="002F44C1">
      <w:pPr>
        <w:pStyle w:val="BodyText"/>
        <w:ind w:left="239"/>
      </w:pPr>
      <w:r>
        <w:rPr>
          <w:b/>
        </w:rPr>
        <w:t xml:space="preserve">Example 1: </w:t>
      </w:r>
      <w:r>
        <w:t>Reviewing attributes at the Nursing Problem level for an existing term.</w:t>
      </w:r>
    </w:p>
    <w:p w14:paraId="3F9E9664" w14:textId="77777777" w:rsidR="00A5792B" w:rsidRDefault="002F44C1">
      <w:pPr>
        <w:spacing w:before="229"/>
        <w:ind w:left="240"/>
        <w:rPr>
          <w:rFonts w:ascii="Courier New"/>
          <w:b/>
          <w:sz w:val="20"/>
        </w:rPr>
      </w:pPr>
      <w:r>
        <w:rPr>
          <w:rFonts w:ascii="Courier New"/>
          <w:sz w:val="20"/>
        </w:rPr>
        <w:t xml:space="preserve">Enter appropriate action, or type a '?' to see what you can do: </w:t>
      </w:r>
      <w:r>
        <w:rPr>
          <w:rFonts w:ascii="Courier New"/>
          <w:b/>
          <w:sz w:val="20"/>
        </w:rPr>
        <w:t>T</w:t>
      </w:r>
    </w:p>
    <w:p w14:paraId="41FC3E5D" w14:textId="77777777" w:rsidR="00A5792B" w:rsidRDefault="002F44C1">
      <w:pPr>
        <w:tabs>
          <w:tab w:val="left" w:pos="1079"/>
        </w:tabs>
        <w:spacing w:before="9" w:line="235" w:lineRule="auto"/>
        <w:ind w:left="719" w:right="6218" w:hanging="480"/>
        <w:rPr>
          <w:rFonts w:ascii="Courier New"/>
          <w:b/>
          <w:sz w:val="20"/>
        </w:rPr>
      </w:pPr>
      <w:r>
        <w:rPr>
          <w:rFonts w:ascii="Courier New"/>
          <w:sz w:val="20"/>
        </w:rPr>
        <w:t>NAME:</w:t>
      </w:r>
      <w:r>
        <w:rPr>
          <w:rFonts w:ascii="Courier New"/>
          <w:sz w:val="20"/>
        </w:rPr>
        <w:tab/>
        <w:t>Coping, Ineffective Family Replace</w:t>
      </w:r>
      <w:r>
        <w:rPr>
          <w:rFonts w:ascii="Courier New"/>
          <w:spacing w:val="-2"/>
          <w:sz w:val="20"/>
        </w:rPr>
        <w:t xml:space="preserve"> </w:t>
      </w:r>
      <w:r>
        <w:rPr>
          <w:rFonts w:ascii="Courier New"/>
          <w:b/>
          <w:sz w:val="20"/>
        </w:rPr>
        <w:t>&lt;RET&gt;</w:t>
      </w:r>
    </w:p>
    <w:p w14:paraId="04F14CEE" w14:textId="77777777" w:rsidR="00A5792B" w:rsidRDefault="002F44C1">
      <w:pPr>
        <w:spacing w:before="5"/>
        <w:ind w:left="239"/>
        <w:rPr>
          <w:rFonts w:ascii="Courier New"/>
          <w:sz w:val="20"/>
        </w:rPr>
      </w:pPr>
      <w:r>
        <w:rPr>
          <w:rFonts w:ascii="Courier New"/>
          <w:sz w:val="20"/>
        </w:rPr>
        <w:t>TERM DEFINITION:</w:t>
      </w:r>
    </w:p>
    <w:p w14:paraId="38210374" w14:textId="77777777" w:rsidR="00A5792B" w:rsidRDefault="002F44C1">
      <w:pPr>
        <w:ind w:left="479" w:right="1639"/>
        <w:rPr>
          <w:rFonts w:ascii="Courier New"/>
          <w:sz w:val="20"/>
        </w:rPr>
      </w:pPr>
      <w:r>
        <w:rPr>
          <w:rFonts w:ascii="Courier New"/>
          <w:sz w:val="20"/>
        </w:rPr>
        <w:t>1&gt;A usually supportive primary person (family member or close friend) 2&gt;is providing insufficient, ineffective, or compromised support, 3&gt;comfort, assistance, or encouragement that may be needed by the 4&gt;client to manage or master adaptive tasks related to the client's 5&gt;health challenge.</w:t>
      </w:r>
    </w:p>
    <w:p w14:paraId="658E4D6F" w14:textId="77777777" w:rsidR="00A5792B" w:rsidRDefault="002F44C1">
      <w:pPr>
        <w:spacing w:line="222" w:lineRule="exact"/>
        <w:ind w:left="239"/>
        <w:rPr>
          <w:rFonts w:ascii="Courier New"/>
          <w:b/>
          <w:sz w:val="20"/>
        </w:rPr>
      </w:pPr>
      <w:r>
        <w:rPr>
          <w:rFonts w:ascii="Courier New"/>
          <w:sz w:val="20"/>
        </w:rPr>
        <w:t xml:space="preserve">Edit? NO// </w:t>
      </w:r>
      <w:r>
        <w:rPr>
          <w:rFonts w:ascii="Courier New"/>
          <w:b/>
          <w:sz w:val="20"/>
        </w:rPr>
        <w:t>&lt;RET&gt;</w:t>
      </w:r>
    </w:p>
    <w:p w14:paraId="1F3D826E" w14:textId="77777777" w:rsidR="00A5792B" w:rsidRDefault="002F44C1">
      <w:pPr>
        <w:ind w:left="239"/>
        <w:rPr>
          <w:rFonts w:ascii="Courier New"/>
          <w:b/>
          <w:sz w:val="20"/>
        </w:rPr>
      </w:pPr>
      <w:r>
        <w:rPr>
          <w:rFonts w:ascii="Courier New"/>
          <w:sz w:val="20"/>
        </w:rPr>
        <w:t xml:space="preserve">TYPE OF TERM: FRAME// </w:t>
      </w:r>
      <w:r>
        <w:rPr>
          <w:rFonts w:ascii="Courier New"/>
          <w:b/>
          <w:sz w:val="20"/>
        </w:rPr>
        <w:t>&lt;RET&gt;</w:t>
      </w:r>
    </w:p>
    <w:p w14:paraId="15C1670B" w14:textId="77777777" w:rsidR="00A5792B" w:rsidRDefault="00A5792B">
      <w:pPr>
        <w:pStyle w:val="BodyText"/>
        <w:spacing w:before="9"/>
        <w:rPr>
          <w:rFonts w:ascii="Courier New"/>
          <w:b/>
          <w:sz w:val="19"/>
        </w:rPr>
      </w:pPr>
    </w:p>
    <w:p w14:paraId="379AC380" w14:textId="77777777" w:rsidR="00A5792B" w:rsidRDefault="002F44C1">
      <w:pPr>
        <w:pStyle w:val="BodyText"/>
        <w:spacing w:before="1"/>
        <w:ind w:left="240"/>
      </w:pPr>
      <w:r>
        <w:t>Since data is found under this problem, the type of term is 'frame'.</w:t>
      </w:r>
    </w:p>
    <w:p w14:paraId="474AC94F" w14:textId="77777777" w:rsidR="00A5792B" w:rsidRDefault="002F44C1">
      <w:pPr>
        <w:spacing w:before="229" w:line="226" w:lineRule="exact"/>
        <w:ind w:left="240"/>
        <w:rPr>
          <w:rFonts w:ascii="Courier New"/>
          <w:b/>
          <w:sz w:val="20"/>
        </w:rPr>
      </w:pPr>
      <w:r>
        <w:rPr>
          <w:rFonts w:ascii="Courier New"/>
          <w:sz w:val="20"/>
        </w:rPr>
        <w:t xml:space="preserve">CLASSIFICATION: NURSING PROBLEM// </w:t>
      </w:r>
      <w:r>
        <w:rPr>
          <w:rFonts w:ascii="Courier New"/>
          <w:b/>
          <w:sz w:val="20"/>
        </w:rPr>
        <w:t>&lt;RET&gt;</w:t>
      </w:r>
    </w:p>
    <w:p w14:paraId="1B19C44D" w14:textId="77777777" w:rsidR="00A5792B" w:rsidRDefault="002F44C1">
      <w:pPr>
        <w:spacing w:line="226" w:lineRule="exact"/>
        <w:ind w:left="240"/>
        <w:rPr>
          <w:rFonts w:ascii="Courier New"/>
          <w:b/>
          <w:sz w:val="20"/>
        </w:rPr>
      </w:pPr>
      <w:r>
        <w:rPr>
          <w:rFonts w:ascii="Courier New"/>
          <w:sz w:val="20"/>
        </w:rPr>
        <w:t xml:space="preserve">LEAD TEXT: </w:t>
      </w:r>
      <w:r>
        <w:rPr>
          <w:rFonts w:ascii="Courier New"/>
          <w:b/>
          <w:sz w:val="20"/>
        </w:rPr>
        <w:t>&lt;RET&gt;</w:t>
      </w:r>
    </w:p>
    <w:p w14:paraId="468C8754" w14:textId="77777777" w:rsidR="00A5792B" w:rsidRDefault="00A5792B">
      <w:pPr>
        <w:pStyle w:val="BodyText"/>
        <w:spacing w:before="9"/>
        <w:rPr>
          <w:rFonts w:ascii="Courier New"/>
          <w:b/>
          <w:sz w:val="19"/>
        </w:rPr>
      </w:pPr>
    </w:p>
    <w:p w14:paraId="183074B0" w14:textId="77777777" w:rsidR="00A5792B" w:rsidRDefault="002F44C1">
      <w:pPr>
        <w:pStyle w:val="BodyText"/>
        <w:ind w:left="240"/>
      </w:pPr>
      <w:r>
        <w:t>Will seldom be completed at the problem level.</w:t>
      </w:r>
    </w:p>
    <w:p w14:paraId="15F94F3E" w14:textId="77777777" w:rsidR="00A5792B" w:rsidRDefault="002F44C1">
      <w:pPr>
        <w:spacing w:before="229"/>
        <w:ind w:left="240"/>
        <w:rPr>
          <w:rFonts w:ascii="Courier New"/>
          <w:b/>
          <w:sz w:val="20"/>
        </w:rPr>
      </w:pPr>
      <w:r>
        <w:rPr>
          <w:rFonts w:ascii="Courier New"/>
          <w:sz w:val="20"/>
        </w:rPr>
        <w:t xml:space="preserve">TRAIL TEXT: </w:t>
      </w:r>
      <w:r>
        <w:rPr>
          <w:rFonts w:ascii="Courier New"/>
          <w:b/>
          <w:sz w:val="20"/>
        </w:rPr>
        <w:t>&lt;RET&gt;</w:t>
      </w:r>
    </w:p>
    <w:p w14:paraId="1861C60F" w14:textId="77777777" w:rsidR="00A5792B" w:rsidRDefault="00A5792B">
      <w:pPr>
        <w:pStyle w:val="BodyText"/>
        <w:spacing w:before="8"/>
        <w:rPr>
          <w:rFonts w:ascii="Courier New"/>
          <w:b/>
          <w:sz w:val="19"/>
        </w:rPr>
      </w:pPr>
    </w:p>
    <w:p w14:paraId="79F7DA54" w14:textId="77777777" w:rsidR="00A5792B" w:rsidRDefault="002F44C1">
      <w:pPr>
        <w:pStyle w:val="BodyText"/>
        <w:spacing w:before="1"/>
        <w:ind w:left="240"/>
      </w:pPr>
      <w:r>
        <w:t>Will seldom be used at the problem level.</w:t>
      </w:r>
    </w:p>
    <w:p w14:paraId="347FC127" w14:textId="77777777" w:rsidR="00A5792B" w:rsidRDefault="002F44C1">
      <w:pPr>
        <w:spacing w:before="229"/>
        <w:ind w:left="240"/>
        <w:rPr>
          <w:rFonts w:ascii="Courier New"/>
          <w:b/>
          <w:sz w:val="20"/>
        </w:rPr>
      </w:pPr>
      <w:r>
        <w:rPr>
          <w:rFonts w:ascii="Courier New"/>
          <w:sz w:val="20"/>
        </w:rPr>
        <w:t xml:space="preserve">FORMAT OF OUTPUT: TABULAR// </w:t>
      </w:r>
      <w:r>
        <w:rPr>
          <w:rFonts w:ascii="Courier New"/>
          <w:b/>
          <w:sz w:val="20"/>
        </w:rPr>
        <w:t>&lt;RET&gt;</w:t>
      </w:r>
    </w:p>
    <w:p w14:paraId="2421B9BB" w14:textId="77777777" w:rsidR="00A5792B" w:rsidRDefault="00A5792B">
      <w:pPr>
        <w:pStyle w:val="BodyText"/>
        <w:spacing w:before="9"/>
        <w:rPr>
          <w:rFonts w:ascii="Courier New"/>
          <w:b/>
          <w:sz w:val="19"/>
        </w:rPr>
      </w:pPr>
    </w:p>
    <w:p w14:paraId="3CDEF621" w14:textId="77777777" w:rsidR="00A5792B" w:rsidRDefault="002F44C1">
      <w:pPr>
        <w:pStyle w:val="BodyText"/>
        <w:ind w:left="240"/>
      </w:pPr>
      <w:r>
        <w:t>Standard response for ALL care plan entries.</w:t>
      </w:r>
    </w:p>
    <w:p w14:paraId="5095167F" w14:textId="77777777" w:rsidR="00A5792B" w:rsidRDefault="002F44C1">
      <w:pPr>
        <w:spacing w:before="228"/>
        <w:ind w:left="240"/>
        <w:rPr>
          <w:rFonts w:ascii="Courier New"/>
          <w:b/>
          <w:sz w:val="20"/>
        </w:rPr>
      </w:pPr>
      <w:r>
        <w:rPr>
          <w:rFonts w:ascii="Courier New"/>
          <w:sz w:val="20"/>
        </w:rPr>
        <w:t xml:space="preserve">MIN: 1// </w:t>
      </w:r>
      <w:r>
        <w:rPr>
          <w:rFonts w:ascii="Courier New"/>
          <w:b/>
          <w:sz w:val="20"/>
        </w:rPr>
        <w:t>&lt;RET&gt;</w:t>
      </w:r>
    </w:p>
    <w:p w14:paraId="028CDD0F" w14:textId="77777777" w:rsidR="00A5792B" w:rsidRDefault="00A5792B">
      <w:pPr>
        <w:pStyle w:val="BodyText"/>
        <w:spacing w:before="9"/>
        <w:rPr>
          <w:rFonts w:ascii="Courier New"/>
          <w:b/>
          <w:sz w:val="19"/>
        </w:rPr>
      </w:pPr>
    </w:p>
    <w:p w14:paraId="71093088" w14:textId="77777777" w:rsidR="00A5792B" w:rsidRDefault="002F44C1">
      <w:pPr>
        <w:pStyle w:val="BodyText"/>
        <w:spacing w:before="1"/>
        <w:ind w:left="240"/>
      </w:pPr>
      <w:r>
        <w:t>Always enter '1'.</w:t>
      </w:r>
    </w:p>
    <w:p w14:paraId="0897D86F" w14:textId="77777777" w:rsidR="00A5792B" w:rsidRDefault="00A5792B">
      <w:pPr>
        <w:sectPr w:rsidR="00A5792B">
          <w:pgSz w:w="12240" w:h="15840"/>
          <w:pgMar w:top="940" w:right="620" w:bottom="1160" w:left="1200" w:header="725" w:footer="975" w:gutter="0"/>
          <w:cols w:space="720"/>
        </w:sectPr>
      </w:pPr>
    </w:p>
    <w:p w14:paraId="4456CAA7" w14:textId="77777777" w:rsidR="00A5792B" w:rsidRDefault="00A5792B">
      <w:pPr>
        <w:pStyle w:val="BodyText"/>
        <w:rPr>
          <w:sz w:val="20"/>
        </w:rPr>
      </w:pPr>
    </w:p>
    <w:p w14:paraId="50A94893" w14:textId="77777777" w:rsidR="00A5792B" w:rsidRDefault="00A5792B">
      <w:pPr>
        <w:pStyle w:val="BodyText"/>
        <w:rPr>
          <w:sz w:val="20"/>
        </w:rPr>
      </w:pPr>
    </w:p>
    <w:p w14:paraId="09521C6D" w14:textId="77777777" w:rsidR="00A5792B" w:rsidRDefault="00A5792B">
      <w:pPr>
        <w:pStyle w:val="BodyText"/>
        <w:spacing w:before="6"/>
        <w:rPr>
          <w:sz w:val="22"/>
        </w:rPr>
      </w:pPr>
    </w:p>
    <w:p w14:paraId="2E194017" w14:textId="77777777" w:rsidR="00A5792B" w:rsidRDefault="002F44C1">
      <w:pPr>
        <w:ind w:left="240"/>
        <w:rPr>
          <w:rFonts w:ascii="Courier New"/>
          <w:b/>
          <w:sz w:val="20"/>
        </w:rPr>
      </w:pPr>
      <w:r>
        <w:rPr>
          <w:rFonts w:ascii="Courier New"/>
          <w:sz w:val="20"/>
        </w:rPr>
        <w:t xml:space="preserve">MAX: </w:t>
      </w:r>
      <w:r>
        <w:rPr>
          <w:rFonts w:ascii="Courier New"/>
          <w:b/>
          <w:sz w:val="20"/>
        </w:rPr>
        <w:t>&lt;RET&gt;</w:t>
      </w:r>
    </w:p>
    <w:p w14:paraId="19BC7891" w14:textId="77777777" w:rsidR="00A5792B" w:rsidRDefault="00A5792B">
      <w:pPr>
        <w:pStyle w:val="BodyText"/>
        <w:spacing w:before="8"/>
        <w:rPr>
          <w:rFonts w:ascii="Courier New"/>
          <w:b/>
          <w:sz w:val="19"/>
        </w:rPr>
      </w:pPr>
    </w:p>
    <w:p w14:paraId="6E6A0DB7" w14:textId="77777777" w:rsidR="00A5792B" w:rsidRDefault="002F44C1">
      <w:pPr>
        <w:pStyle w:val="BodyText"/>
        <w:ind w:left="240"/>
      </w:pPr>
      <w:r>
        <w:t>Leave blank.</w:t>
      </w:r>
    </w:p>
    <w:p w14:paraId="759D2AC6" w14:textId="77777777" w:rsidR="00A5792B" w:rsidRDefault="002F44C1">
      <w:pPr>
        <w:spacing w:before="229"/>
        <w:ind w:left="240"/>
        <w:rPr>
          <w:rFonts w:ascii="Courier New"/>
          <w:b/>
          <w:sz w:val="20"/>
        </w:rPr>
      </w:pPr>
      <w:r>
        <w:rPr>
          <w:rFonts w:ascii="Courier New"/>
          <w:sz w:val="20"/>
        </w:rPr>
        <w:t xml:space="preserve">SUPPRESS MIN/MAX MESSAGE: </w:t>
      </w:r>
      <w:r>
        <w:rPr>
          <w:rFonts w:ascii="Courier New"/>
          <w:b/>
          <w:sz w:val="20"/>
        </w:rPr>
        <w:t>&lt;RET&gt;</w:t>
      </w:r>
    </w:p>
    <w:p w14:paraId="297EF387" w14:textId="77777777" w:rsidR="00A5792B" w:rsidRDefault="00A5792B">
      <w:pPr>
        <w:pStyle w:val="BodyText"/>
        <w:spacing w:before="9"/>
        <w:rPr>
          <w:rFonts w:ascii="Courier New"/>
          <w:b/>
          <w:sz w:val="19"/>
        </w:rPr>
      </w:pPr>
    </w:p>
    <w:p w14:paraId="065156CA" w14:textId="77777777" w:rsidR="00A5792B" w:rsidRDefault="002F44C1">
      <w:pPr>
        <w:pStyle w:val="BodyText"/>
        <w:spacing w:before="1"/>
        <w:ind w:left="240"/>
      </w:pPr>
      <w:r>
        <w:t>Leave blank.</w:t>
      </w:r>
    </w:p>
    <w:p w14:paraId="797B4790" w14:textId="77777777" w:rsidR="00A5792B" w:rsidRDefault="002F44C1">
      <w:pPr>
        <w:spacing w:before="229"/>
        <w:ind w:left="240"/>
        <w:rPr>
          <w:rFonts w:ascii="Courier New"/>
          <w:b/>
          <w:sz w:val="20"/>
        </w:rPr>
      </w:pPr>
      <w:r>
        <w:rPr>
          <w:rFonts w:ascii="Courier New"/>
          <w:sz w:val="20"/>
        </w:rPr>
        <w:t xml:space="preserve">ASK ADDITIONAL TEXT: </w:t>
      </w:r>
      <w:r>
        <w:rPr>
          <w:rFonts w:ascii="Courier New"/>
          <w:b/>
          <w:sz w:val="20"/>
        </w:rPr>
        <w:t>&lt;RET&gt;</w:t>
      </w:r>
    </w:p>
    <w:p w14:paraId="09756AC2" w14:textId="77777777" w:rsidR="00A5792B" w:rsidRDefault="00A5792B">
      <w:pPr>
        <w:pStyle w:val="BodyText"/>
        <w:spacing w:before="8"/>
        <w:rPr>
          <w:rFonts w:ascii="Courier New"/>
          <w:b/>
          <w:sz w:val="19"/>
        </w:rPr>
      </w:pPr>
    </w:p>
    <w:p w14:paraId="788D494C" w14:textId="77777777" w:rsidR="00A5792B" w:rsidRDefault="002F44C1">
      <w:pPr>
        <w:pStyle w:val="BodyText"/>
        <w:ind w:left="240"/>
      </w:pPr>
      <w:r>
        <w:t>Can be bypassed at this level.</w:t>
      </w:r>
    </w:p>
    <w:p w14:paraId="5F41EAFC" w14:textId="77777777" w:rsidR="00A5792B" w:rsidRDefault="00A5792B">
      <w:pPr>
        <w:pStyle w:val="BodyText"/>
      </w:pPr>
    </w:p>
    <w:p w14:paraId="7EE0A17B" w14:textId="77777777" w:rsidR="00A5792B" w:rsidRDefault="002F44C1">
      <w:pPr>
        <w:pStyle w:val="BodyText"/>
        <w:ind w:left="240" w:right="876"/>
      </w:pPr>
      <w:r>
        <w:t>Remember if there had not been a Coping, Ineffective Family term in the file, and you wanted to add it under the problem, Activities of Daily Living, then the following would have taken place:</w:t>
      </w:r>
    </w:p>
    <w:p w14:paraId="0A9FE705" w14:textId="77777777" w:rsidR="00A5792B" w:rsidRDefault="00A5792B">
      <w:pPr>
        <w:pStyle w:val="BodyText"/>
      </w:pPr>
    </w:p>
    <w:p w14:paraId="336E5DB2" w14:textId="77777777" w:rsidR="00A5792B" w:rsidRDefault="002F44C1">
      <w:pPr>
        <w:ind w:left="240"/>
        <w:rPr>
          <w:sz w:val="24"/>
        </w:rPr>
      </w:pPr>
      <w:r>
        <w:rPr>
          <w:b/>
          <w:sz w:val="24"/>
        </w:rPr>
        <w:t xml:space="preserve">Example 2: </w:t>
      </w:r>
      <w:r>
        <w:rPr>
          <w:sz w:val="24"/>
        </w:rPr>
        <w:t>Adding Nursing Problems.</w:t>
      </w:r>
    </w:p>
    <w:p w14:paraId="2C0D35F4" w14:textId="77777777" w:rsidR="00A5792B" w:rsidRDefault="00A5792B">
      <w:pPr>
        <w:pStyle w:val="BodyText"/>
        <w:spacing w:before="4"/>
        <w:rPr>
          <w:sz w:val="20"/>
        </w:rPr>
      </w:pPr>
    </w:p>
    <w:p w14:paraId="11DBA5A3" w14:textId="77777777" w:rsidR="00A5792B" w:rsidRDefault="002F44C1">
      <w:pPr>
        <w:ind w:left="240"/>
        <w:rPr>
          <w:rFonts w:ascii="Courier New"/>
          <w:sz w:val="20"/>
        </w:rPr>
      </w:pPr>
      <w:r>
        <w:rPr>
          <w:rFonts w:ascii="Courier New"/>
          <w:sz w:val="20"/>
        </w:rPr>
        <w:t>Activities of Daily Living</w:t>
      </w:r>
    </w:p>
    <w:p w14:paraId="326E2972" w14:textId="77777777" w:rsidR="00A5792B" w:rsidRDefault="002F44C1">
      <w:pPr>
        <w:tabs>
          <w:tab w:val="left" w:pos="4679"/>
        </w:tabs>
        <w:ind w:left="599" w:right="3099"/>
        <w:rPr>
          <w:rFonts w:ascii="Courier New"/>
          <w:sz w:val="20"/>
        </w:rPr>
      </w:pPr>
      <w:r>
        <w:rPr>
          <w:rFonts w:ascii="Courier New"/>
          <w:sz w:val="20"/>
        </w:rPr>
        <w:t>Classification:</w:t>
      </w:r>
      <w:r>
        <w:rPr>
          <w:rFonts w:ascii="Courier New"/>
          <w:spacing w:val="-8"/>
          <w:sz w:val="20"/>
        </w:rPr>
        <w:t xml:space="preserve"> </w:t>
      </w:r>
      <w:r>
        <w:rPr>
          <w:rFonts w:ascii="Courier New"/>
          <w:sz w:val="20"/>
        </w:rPr>
        <w:t>NURSING</w:t>
      </w:r>
      <w:r>
        <w:rPr>
          <w:rFonts w:ascii="Courier New"/>
          <w:spacing w:val="-8"/>
          <w:sz w:val="20"/>
        </w:rPr>
        <w:t xml:space="preserve"> </w:t>
      </w:r>
      <w:r>
        <w:rPr>
          <w:rFonts w:ascii="Courier New"/>
          <w:sz w:val="20"/>
        </w:rPr>
        <w:t>SECTION</w:t>
      </w:r>
      <w:r>
        <w:rPr>
          <w:rFonts w:ascii="Courier New"/>
          <w:sz w:val="20"/>
        </w:rPr>
        <w:tab/>
        <w:t>Output Format:</w:t>
      </w:r>
      <w:r>
        <w:rPr>
          <w:rFonts w:ascii="Courier New"/>
          <w:spacing w:val="-14"/>
          <w:sz w:val="20"/>
        </w:rPr>
        <w:t xml:space="preserve"> </w:t>
      </w:r>
      <w:r>
        <w:rPr>
          <w:rFonts w:ascii="Courier New"/>
          <w:sz w:val="20"/>
        </w:rPr>
        <w:t>TABULAR Type of Term:</w:t>
      </w:r>
      <w:r>
        <w:rPr>
          <w:rFonts w:ascii="Courier New"/>
          <w:spacing w:val="-4"/>
          <w:sz w:val="20"/>
        </w:rPr>
        <w:t xml:space="preserve"> </w:t>
      </w:r>
      <w:r>
        <w:rPr>
          <w:rFonts w:ascii="Courier New"/>
          <w:sz w:val="20"/>
        </w:rPr>
        <w:t>FRAME</w:t>
      </w:r>
    </w:p>
    <w:p w14:paraId="4738BBFA" w14:textId="77777777" w:rsidR="00A5792B" w:rsidRDefault="002F44C1">
      <w:pPr>
        <w:spacing w:line="226" w:lineRule="exact"/>
        <w:ind w:left="599"/>
        <w:rPr>
          <w:rFonts w:ascii="Courier New"/>
          <w:sz w:val="20"/>
        </w:rPr>
      </w:pPr>
      <w:r>
        <w:rPr>
          <w:rFonts w:ascii="Courier New"/>
          <w:sz w:val="20"/>
        </w:rPr>
        <w:t>Minimum number of selections: 1</w:t>
      </w:r>
    </w:p>
    <w:p w14:paraId="66903D2F" w14:textId="77777777" w:rsidR="00A5792B" w:rsidRDefault="002F44C1">
      <w:pPr>
        <w:pStyle w:val="ListParagraph"/>
        <w:numPr>
          <w:ilvl w:val="0"/>
          <w:numId w:val="15"/>
        </w:numPr>
        <w:tabs>
          <w:tab w:val="left" w:pos="1319"/>
          <w:tab w:val="left" w:pos="1320"/>
        </w:tabs>
        <w:spacing w:before="1"/>
        <w:ind w:hanging="481"/>
        <w:rPr>
          <w:sz w:val="20"/>
        </w:rPr>
      </w:pPr>
      <w:r>
        <w:rPr>
          <w:sz w:val="20"/>
        </w:rPr>
        <w:t>Home Maintenance Management,</w:t>
      </w:r>
      <w:r>
        <w:rPr>
          <w:spacing w:val="-5"/>
          <w:sz w:val="20"/>
        </w:rPr>
        <w:t xml:space="preserve"> </w:t>
      </w:r>
      <w:r>
        <w:rPr>
          <w:sz w:val="20"/>
        </w:rPr>
        <w:t>Impaired</w:t>
      </w:r>
    </w:p>
    <w:p w14:paraId="46882C56" w14:textId="77777777" w:rsidR="00A5792B" w:rsidRDefault="002F44C1">
      <w:pPr>
        <w:pStyle w:val="ListParagraph"/>
        <w:numPr>
          <w:ilvl w:val="0"/>
          <w:numId w:val="15"/>
        </w:numPr>
        <w:tabs>
          <w:tab w:val="left" w:pos="1319"/>
          <w:tab w:val="left" w:pos="1320"/>
        </w:tabs>
        <w:ind w:hanging="481"/>
        <w:rPr>
          <w:sz w:val="20"/>
        </w:rPr>
      </w:pPr>
      <w:r>
        <w:rPr>
          <w:sz w:val="20"/>
        </w:rPr>
        <w:t>Self-Care Deficit</w:t>
      </w:r>
      <w:r>
        <w:rPr>
          <w:spacing w:val="-3"/>
          <w:sz w:val="20"/>
        </w:rPr>
        <w:t xml:space="preserve"> </w:t>
      </w:r>
      <w:r>
        <w:rPr>
          <w:sz w:val="20"/>
        </w:rPr>
        <w:t>[Specify]</w:t>
      </w:r>
    </w:p>
    <w:p w14:paraId="7119A72C" w14:textId="77777777" w:rsidR="00A5792B" w:rsidRDefault="00A5792B">
      <w:pPr>
        <w:pStyle w:val="BodyText"/>
        <w:spacing w:before="5"/>
        <w:rPr>
          <w:rFonts w:ascii="Courier New"/>
          <w:sz w:val="19"/>
        </w:rPr>
      </w:pPr>
    </w:p>
    <w:p w14:paraId="002F2B37" w14:textId="77777777" w:rsidR="00A5792B" w:rsidRDefault="002F44C1">
      <w:pPr>
        <w:spacing w:before="1"/>
        <w:ind w:left="240"/>
        <w:rPr>
          <w:rFonts w:ascii="Courier New"/>
          <w:b/>
          <w:sz w:val="20"/>
        </w:rPr>
      </w:pPr>
      <w:r>
        <w:rPr>
          <w:rFonts w:ascii="Courier New"/>
          <w:sz w:val="20"/>
        </w:rPr>
        <w:t xml:space="preserve">Enter appropriate action, or type a '?' to see what you can do: </w:t>
      </w:r>
      <w:r>
        <w:rPr>
          <w:rFonts w:ascii="Courier New"/>
          <w:b/>
          <w:sz w:val="20"/>
        </w:rPr>
        <w:t>A</w:t>
      </w:r>
    </w:p>
    <w:p w14:paraId="2C998392" w14:textId="77777777" w:rsidR="00A5792B" w:rsidRDefault="00A5792B">
      <w:pPr>
        <w:pStyle w:val="BodyText"/>
        <w:rPr>
          <w:rFonts w:ascii="Courier New"/>
          <w:b/>
          <w:sz w:val="20"/>
        </w:rPr>
      </w:pPr>
    </w:p>
    <w:p w14:paraId="1859406D" w14:textId="77777777" w:rsidR="00A5792B" w:rsidRDefault="002F44C1">
      <w:pPr>
        <w:ind w:left="240"/>
        <w:rPr>
          <w:rFonts w:ascii="Courier New"/>
          <w:b/>
          <w:sz w:val="20"/>
        </w:rPr>
      </w:pPr>
      <w:r>
        <w:rPr>
          <w:rFonts w:ascii="Courier New"/>
          <w:sz w:val="20"/>
        </w:rPr>
        <w:t xml:space="preserve">Select term to add: </w:t>
      </w:r>
      <w:r>
        <w:rPr>
          <w:rFonts w:ascii="Courier New"/>
          <w:b/>
          <w:sz w:val="20"/>
        </w:rPr>
        <w:t>Coping, Ineffective Family</w:t>
      </w:r>
    </w:p>
    <w:p w14:paraId="330942EE" w14:textId="77777777" w:rsidR="00A5792B" w:rsidRDefault="00A5792B">
      <w:pPr>
        <w:pStyle w:val="BodyText"/>
        <w:spacing w:before="9"/>
        <w:rPr>
          <w:rFonts w:ascii="Courier New"/>
          <w:b/>
          <w:sz w:val="19"/>
        </w:rPr>
      </w:pPr>
    </w:p>
    <w:p w14:paraId="05597A2F" w14:textId="77777777" w:rsidR="00A5792B" w:rsidRDefault="002F44C1">
      <w:pPr>
        <w:pStyle w:val="BodyText"/>
        <w:spacing w:before="1"/>
        <w:ind w:left="239" w:right="890"/>
      </w:pPr>
      <w:r>
        <w:t>This entry would have been identified as not being in the system and you would have had to complete all field attributes as reviewed above. After completing the data entry the new term is displayed in alphabetical order. The list is automatically renumbered:</w:t>
      </w:r>
    </w:p>
    <w:p w14:paraId="54B108C2" w14:textId="77777777" w:rsidR="00A5792B" w:rsidRDefault="002F44C1">
      <w:pPr>
        <w:spacing w:before="232"/>
        <w:ind w:left="240"/>
        <w:rPr>
          <w:rFonts w:ascii="Courier New"/>
          <w:sz w:val="20"/>
        </w:rPr>
      </w:pPr>
      <w:r>
        <w:rPr>
          <w:rFonts w:ascii="Courier New"/>
          <w:sz w:val="20"/>
        </w:rPr>
        <w:t>Activities of Daily Living</w:t>
      </w:r>
    </w:p>
    <w:p w14:paraId="26A9D059" w14:textId="77777777" w:rsidR="00A5792B" w:rsidRDefault="002F44C1">
      <w:pPr>
        <w:tabs>
          <w:tab w:val="left" w:pos="4679"/>
        </w:tabs>
        <w:spacing w:before="1"/>
        <w:ind w:left="599" w:right="3099"/>
        <w:rPr>
          <w:rFonts w:ascii="Courier New"/>
          <w:sz w:val="20"/>
        </w:rPr>
      </w:pPr>
      <w:r>
        <w:rPr>
          <w:rFonts w:ascii="Courier New"/>
          <w:sz w:val="20"/>
        </w:rPr>
        <w:t>Classification:</w:t>
      </w:r>
      <w:r>
        <w:rPr>
          <w:rFonts w:ascii="Courier New"/>
          <w:spacing w:val="-8"/>
          <w:sz w:val="20"/>
        </w:rPr>
        <w:t xml:space="preserve"> </w:t>
      </w:r>
      <w:r>
        <w:rPr>
          <w:rFonts w:ascii="Courier New"/>
          <w:sz w:val="20"/>
        </w:rPr>
        <w:t>NURSING</w:t>
      </w:r>
      <w:r>
        <w:rPr>
          <w:rFonts w:ascii="Courier New"/>
          <w:spacing w:val="-8"/>
          <w:sz w:val="20"/>
        </w:rPr>
        <w:t xml:space="preserve"> </w:t>
      </w:r>
      <w:r>
        <w:rPr>
          <w:rFonts w:ascii="Courier New"/>
          <w:sz w:val="20"/>
        </w:rPr>
        <w:t>SECTION</w:t>
      </w:r>
      <w:r>
        <w:rPr>
          <w:rFonts w:ascii="Courier New"/>
          <w:sz w:val="20"/>
        </w:rPr>
        <w:tab/>
        <w:t>Output Format:</w:t>
      </w:r>
      <w:r>
        <w:rPr>
          <w:rFonts w:ascii="Courier New"/>
          <w:spacing w:val="-14"/>
          <w:sz w:val="20"/>
        </w:rPr>
        <w:t xml:space="preserve"> </w:t>
      </w:r>
      <w:r>
        <w:rPr>
          <w:rFonts w:ascii="Courier New"/>
          <w:sz w:val="20"/>
        </w:rPr>
        <w:t>TABULAR Type of Term:</w:t>
      </w:r>
      <w:r>
        <w:rPr>
          <w:rFonts w:ascii="Courier New"/>
          <w:spacing w:val="-4"/>
          <w:sz w:val="20"/>
        </w:rPr>
        <w:t xml:space="preserve"> </w:t>
      </w:r>
      <w:r>
        <w:rPr>
          <w:rFonts w:ascii="Courier New"/>
          <w:sz w:val="20"/>
        </w:rPr>
        <w:t>FRAME</w:t>
      </w:r>
    </w:p>
    <w:p w14:paraId="5BAA9FF3" w14:textId="77777777" w:rsidR="00A5792B" w:rsidRDefault="002F44C1">
      <w:pPr>
        <w:ind w:left="599"/>
        <w:rPr>
          <w:rFonts w:ascii="Courier New"/>
          <w:sz w:val="20"/>
        </w:rPr>
      </w:pPr>
      <w:r>
        <w:rPr>
          <w:rFonts w:ascii="Courier New"/>
          <w:sz w:val="20"/>
        </w:rPr>
        <w:t>Minimum number of selections: 1</w:t>
      </w:r>
    </w:p>
    <w:p w14:paraId="3BC72144" w14:textId="77777777" w:rsidR="00A5792B" w:rsidRDefault="002F44C1">
      <w:pPr>
        <w:pStyle w:val="ListParagraph"/>
        <w:numPr>
          <w:ilvl w:val="0"/>
          <w:numId w:val="408"/>
        </w:numPr>
        <w:tabs>
          <w:tab w:val="left" w:pos="1319"/>
          <w:tab w:val="left" w:pos="1320"/>
        </w:tabs>
        <w:spacing w:line="226" w:lineRule="exact"/>
        <w:ind w:hanging="481"/>
        <w:rPr>
          <w:sz w:val="20"/>
        </w:rPr>
      </w:pPr>
      <w:r>
        <w:rPr>
          <w:sz w:val="20"/>
        </w:rPr>
        <w:t>Coping, Ineffective</w:t>
      </w:r>
      <w:r>
        <w:rPr>
          <w:spacing w:val="-3"/>
          <w:sz w:val="20"/>
        </w:rPr>
        <w:t xml:space="preserve"> </w:t>
      </w:r>
      <w:r>
        <w:rPr>
          <w:sz w:val="20"/>
        </w:rPr>
        <w:t>Family</w:t>
      </w:r>
    </w:p>
    <w:p w14:paraId="61540E6F" w14:textId="77777777" w:rsidR="00A5792B" w:rsidRDefault="002F44C1">
      <w:pPr>
        <w:pStyle w:val="ListParagraph"/>
        <w:numPr>
          <w:ilvl w:val="0"/>
          <w:numId w:val="408"/>
        </w:numPr>
        <w:tabs>
          <w:tab w:val="left" w:pos="1319"/>
          <w:tab w:val="left" w:pos="1320"/>
        </w:tabs>
        <w:spacing w:line="226" w:lineRule="exact"/>
        <w:ind w:hanging="481"/>
        <w:rPr>
          <w:sz w:val="20"/>
        </w:rPr>
      </w:pPr>
      <w:r>
        <w:rPr>
          <w:sz w:val="20"/>
        </w:rPr>
        <w:t>Home Maintenance Management,</w:t>
      </w:r>
      <w:r>
        <w:rPr>
          <w:spacing w:val="-5"/>
          <w:sz w:val="20"/>
        </w:rPr>
        <w:t xml:space="preserve"> </w:t>
      </w:r>
      <w:r>
        <w:rPr>
          <w:sz w:val="20"/>
        </w:rPr>
        <w:t>Impaired</w:t>
      </w:r>
    </w:p>
    <w:p w14:paraId="70BAA544" w14:textId="77777777" w:rsidR="00A5792B" w:rsidRDefault="002F44C1">
      <w:pPr>
        <w:pStyle w:val="ListParagraph"/>
        <w:numPr>
          <w:ilvl w:val="0"/>
          <w:numId w:val="408"/>
        </w:numPr>
        <w:tabs>
          <w:tab w:val="left" w:pos="1319"/>
          <w:tab w:val="left" w:pos="1320"/>
        </w:tabs>
        <w:spacing w:before="1"/>
        <w:ind w:hanging="481"/>
        <w:rPr>
          <w:sz w:val="20"/>
        </w:rPr>
      </w:pPr>
      <w:r>
        <w:rPr>
          <w:sz w:val="20"/>
        </w:rPr>
        <w:t>Self-Care Deficit</w:t>
      </w:r>
      <w:r>
        <w:rPr>
          <w:spacing w:val="-3"/>
          <w:sz w:val="20"/>
        </w:rPr>
        <w:t xml:space="preserve"> </w:t>
      </w:r>
      <w:r>
        <w:rPr>
          <w:sz w:val="20"/>
        </w:rPr>
        <w:t>[Specify]</w:t>
      </w:r>
    </w:p>
    <w:p w14:paraId="436325F4" w14:textId="77777777" w:rsidR="00A5792B" w:rsidRDefault="00A5792B">
      <w:pPr>
        <w:pStyle w:val="BodyText"/>
        <w:spacing w:before="4"/>
        <w:rPr>
          <w:rFonts w:ascii="Courier New"/>
          <w:sz w:val="19"/>
        </w:rPr>
      </w:pPr>
    </w:p>
    <w:p w14:paraId="4DB3CC0B" w14:textId="77777777" w:rsidR="00A5792B" w:rsidRDefault="002F44C1">
      <w:pPr>
        <w:pStyle w:val="BodyText"/>
        <w:ind w:left="240" w:right="1135"/>
      </w:pPr>
      <w:r>
        <w:t>Now that you have an understanding of the process for adding terms and their attributes to the file, the following examples describe the file attributes used for other segments of the patient plan of care.</w:t>
      </w:r>
    </w:p>
    <w:p w14:paraId="05A7AA00" w14:textId="77777777" w:rsidR="00A5792B" w:rsidRDefault="00A5792B">
      <w:pPr>
        <w:pStyle w:val="BodyText"/>
      </w:pPr>
    </w:p>
    <w:p w14:paraId="0C3179FA" w14:textId="77777777" w:rsidR="00A5792B" w:rsidRDefault="002F44C1">
      <w:pPr>
        <w:pStyle w:val="BodyText"/>
        <w:ind w:left="240"/>
      </w:pPr>
      <w:r>
        <w:rPr>
          <w:b/>
        </w:rPr>
        <w:t xml:space="preserve">Example 3: </w:t>
      </w:r>
      <w:r>
        <w:t>Adding Etiology/Related and/or Risk Factors.</w:t>
      </w:r>
    </w:p>
    <w:p w14:paraId="6121133B" w14:textId="77777777" w:rsidR="00A5792B" w:rsidRDefault="00A5792B">
      <w:pPr>
        <w:pStyle w:val="BodyText"/>
      </w:pPr>
    </w:p>
    <w:p w14:paraId="4CEBAD1A" w14:textId="77777777" w:rsidR="00A5792B" w:rsidRDefault="002F44C1">
      <w:pPr>
        <w:pStyle w:val="BodyText"/>
        <w:ind w:left="240" w:right="1382"/>
      </w:pPr>
      <w:r>
        <w:t>In constructing a new patient problem, you will likely have to enter a new Etiology/Related and/or Risk Factors.</w:t>
      </w:r>
    </w:p>
    <w:p w14:paraId="085CA327" w14:textId="77777777" w:rsidR="00A5792B" w:rsidRDefault="00A5792B">
      <w:pPr>
        <w:sectPr w:rsidR="00A5792B">
          <w:pgSz w:w="12240" w:h="15840"/>
          <w:pgMar w:top="940" w:right="620" w:bottom="1160" w:left="1200" w:header="725" w:footer="975" w:gutter="0"/>
          <w:cols w:space="720"/>
        </w:sectPr>
      </w:pPr>
    </w:p>
    <w:p w14:paraId="64EBC770" w14:textId="77777777" w:rsidR="00A5792B" w:rsidRDefault="00A5792B">
      <w:pPr>
        <w:pStyle w:val="BodyText"/>
        <w:rPr>
          <w:sz w:val="20"/>
        </w:rPr>
      </w:pPr>
    </w:p>
    <w:p w14:paraId="444EFD56" w14:textId="77777777" w:rsidR="00A5792B" w:rsidRDefault="00A5792B">
      <w:pPr>
        <w:pStyle w:val="BodyText"/>
        <w:spacing w:before="2"/>
        <w:rPr>
          <w:sz w:val="23"/>
        </w:rPr>
      </w:pPr>
    </w:p>
    <w:p w14:paraId="2559AA6E" w14:textId="77777777" w:rsidR="00A5792B" w:rsidRDefault="002F44C1">
      <w:pPr>
        <w:tabs>
          <w:tab w:val="left" w:pos="1079"/>
        </w:tabs>
        <w:ind w:left="239" w:right="5018"/>
        <w:rPr>
          <w:rFonts w:ascii="Courier New"/>
          <w:sz w:val="20"/>
        </w:rPr>
      </w:pPr>
      <w:r>
        <w:rPr>
          <w:rFonts w:ascii="Courier New"/>
          <w:sz w:val="20"/>
        </w:rPr>
        <w:t>NAME:</w:t>
      </w:r>
      <w:r>
        <w:rPr>
          <w:rFonts w:ascii="Courier New"/>
          <w:sz w:val="20"/>
        </w:rPr>
        <w:tab/>
        <w:t>Etiology/Related and/or Risk Factors TERM</w:t>
      </w:r>
      <w:r>
        <w:rPr>
          <w:rFonts w:ascii="Courier New"/>
          <w:spacing w:val="-2"/>
          <w:sz w:val="20"/>
        </w:rPr>
        <w:t xml:space="preserve"> </w:t>
      </w:r>
      <w:r>
        <w:rPr>
          <w:rFonts w:ascii="Courier New"/>
          <w:sz w:val="20"/>
        </w:rPr>
        <w:t>DEFINITION:</w:t>
      </w:r>
    </w:p>
    <w:p w14:paraId="7BEBFDCC" w14:textId="77777777" w:rsidR="00A5792B" w:rsidRDefault="002F44C1">
      <w:pPr>
        <w:spacing w:line="222" w:lineRule="exact"/>
        <w:ind w:left="479"/>
        <w:rPr>
          <w:rFonts w:ascii="Courier New"/>
          <w:b/>
          <w:sz w:val="20"/>
        </w:rPr>
      </w:pPr>
      <w:r>
        <w:rPr>
          <w:rFonts w:ascii="Courier New"/>
          <w:sz w:val="20"/>
        </w:rPr>
        <w:t xml:space="preserve">1&gt; </w:t>
      </w:r>
      <w:r>
        <w:rPr>
          <w:rFonts w:ascii="Courier New"/>
          <w:b/>
          <w:sz w:val="20"/>
        </w:rPr>
        <w:t>&lt;RET&gt;</w:t>
      </w:r>
    </w:p>
    <w:p w14:paraId="27747206" w14:textId="77777777" w:rsidR="00A5792B" w:rsidRDefault="002F44C1">
      <w:pPr>
        <w:tabs>
          <w:tab w:val="left" w:pos="2279"/>
        </w:tabs>
        <w:ind w:left="239" w:right="6578"/>
        <w:rPr>
          <w:rFonts w:ascii="Courier New"/>
          <w:b/>
          <w:sz w:val="20"/>
        </w:rPr>
      </w:pPr>
      <w:r>
        <w:rPr>
          <w:rFonts w:ascii="Courier New"/>
          <w:sz w:val="20"/>
        </w:rPr>
        <w:t>TYPE OF</w:t>
      </w:r>
      <w:r>
        <w:rPr>
          <w:rFonts w:ascii="Courier New"/>
          <w:spacing w:val="-5"/>
          <w:sz w:val="20"/>
        </w:rPr>
        <w:t xml:space="preserve"> </w:t>
      </w:r>
      <w:r>
        <w:rPr>
          <w:rFonts w:ascii="Courier New"/>
          <w:sz w:val="20"/>
        </w:rPr>
        <w:t>TERM:</w:t>
      </w:r>
      <w:r>
        <w:rPr>
          <w:rFonts w:ascii="Courier New"/>
          <w:spacing w:val="-3"/>
          <w:sz w:val="20"/>
        </w:rPr>
        <w:t xml:space="preserve"> </w:t>
      </w:r>
      <w:r>
        <w:rPr>
          <w:rFonts w:ascii="Courier New"/>
          <w:b/>
          <w:sz w:val="20"/>
        </w:rPr>
        <w:t>2</w:t>
      </w:r>
      <w:r>
        <w:rPr>
          <w:rFonts w:ascii="Courier New"/>
          <w:b/>
          <w:sz w:val="20"/>
        </w:rPr>
        <w:tab/>
      </w:r>
      <w:r>
        <w:rPr>
          <w:rFonts w:ascii="Courier New"/>
          <w:sz w:val="20"/>
        </w:rPr>
        <w:t xml:space="preserve">FRAME CLASSIFICATION: </w:t>
      </w:r>
      <w:r>
        <w:rPr>
          <w:rFonts w:ascii="Courier New"/>
          <w:b/>
          <w:sz w:val="20"/>
        </w:rPr>
        <w:t xml:space="preserve">RELATED FACTOR </w:t>
      </w:r>
      <w:r>
        <w:rPr>
          <w:rFonts w:ascii="Courier New"/>
          <w:sz w:val="20"/>
        </w:rPr>
        <w:t>LEAD TEXT:</w:t>
      </w:r>
      <w:r>
        <w:rPr>
          <w:rFonts w:ascii="Courier New"/>
          <w:spacing w:val="-4"/>
          <w:sz w:val="20"/>
        </w:rPr>
        <w:t xml:space="preserve"> </w:t>
      </w:r>
      <w:r>
        <w:rPr>
          <w:rFonts w:ascii="Courier New"/>
          <w:b/>
          <w:sz w:val="20"/>
        </w:rPr>
        <w:t>&lt;RET&gt;</w:t>
      </w:r>
    </w:p>
    <w:p w14:paraId="39470DD9" w14:textId="77777777" w:rsidR="00A5792B" w:rsidRDefault="002F44C1">
      <w:pPr>
        <w:ind w:left="239"/>
        <w:rPr>
          <w:rFonts w:ascii="Courier New"/>
          <w:b/>
          <w:sz w:val="20"/>
        </w:rPr>
      </w:pPr>
      <w:r>
        <w:rPr>
          <w:rFonts w:ascii="Courier New"/>
          <w:sz w:val="20"/>
        </w:rPr>
        <w:t xml:space="preserve">TRAIL TEXT: </w:t>
      </w:r>
      <w:r>
        <w:rPr>
          <w:rFonts w:ascii="Courier New"/>
          <w:b/>
          <w:sz w:val="20"/>
        </w:rPr>
        <w:t>&lt;RET&gt;</w:t>
      </w:r>
    </w:p>
    <w:p w14:paraId="75EB041D" w14:textId="77777777" w:rsidR="00A5792B" w:rsidRDefault="002F44C1">
      <w:pPr>
        <w:tabs>
          <w:tab w:val="left" w:pos="2759"/>
        </w:tabs>
        <w:spacing w:before="1"/>
        <w:ind w:left="239" w:right="6818"/>
        <w:rPr>
          <w:rFonts w:ascii="Courier New"/>
          <w:b/>
          <w:sz w:val="20"/>
        </w:rPr>
      </w:pPr>
      <w:r>
        <w:rPr>
          <w:rFonts w:ascii="Courier New"/>
          <w:sz w:val="20"/>
        </w:rPr>
        <w:t>FORMAT OF</w:t>
      </w:r>
      <w:r>
        <w:rPr>
          <w:rFonts w:ascii="Courier New"/>
          <w:spacing w:val="-7"/>
          <w:sz w:val="20"/>
        </w:rPr>
        <w:t xml:space="preserve"> </w:t>
      </w:r>
      <w:r>
        <w:rPr>
          <w:rFonts w:ascii="Courier New"/>
          <w:sz w:val="20"/>
        </w:rPr>
        <w:t>OUTPUT:</w:t>
      </w:r>
      <w:r>
        <w:rPr>
          <w:rFonts w:ascii="Courier New"/>
          <w:spacing w:val="-2"/>
          <w:sz w:val="20"/>
        </w:rPr>
        <w:t xml:space="preserve"> </w:t>
      </w:r>
      <w:r>
        <w:rPr>
          <w:rFonts w:ascii="Courier New"/>
          <w:b/>
          <w:sz w:val="20"/>
        </w:rPr>
        <w:t>T</w:t>
      </w:r>
      <w:r>
        <w:rPr>
          <w:rFonts w:ascii="Courier New"/>
          <w:b/>
          <w:sz w:val="20"/>
        </w:rPr>
        <w:tab/>
      </w:r>
      <w:r>
        <w:rPr>
          <w:rFonts w:ascii="Courier New"/>
          <w:spacing w:val="-3"/>
          <w:sz w:val="20"/>
        </w:rPr>
        <w:t xml:space="preserve">TABULAR </w:t>
      </w:r>
      <w:r>
        <w:rPr>
          <w:rFonts w:ascii="Courier New"/>
          <w:sz w:val="20"/>
        </w:rPr>
        <w:t>MIN:</w:t>
      </w:r>
      <w:r>
        <w:rPr>
          <w:rFonts w:ascii="Courier New"/>
          <w:spacing w:val="-2"/>
          <w:sz w:val="20"/>
        </w:rPr>
        <w:t xml:space="preserve"> </w:t>
      </w:r>
      <w:r>
        <w:rPr>
          <w:rFonts w:ascii="Courier New"/>
          <w:b/>
          <w:sz w:val="20"/>
        </w:rPr>
        <w:t>1</w:t>
      </w:r>
    </w:p>
    <w:p w14:paraId="5409B4E9" w14:textId="77777777" w:rsidR="00A5792B" w:rsidRDefault="002F44C1">
      <w:pPr>
        <w:spacing w:line="226" w:lineRule="exact"/>
        <w:ind w:left="239"/>
        <w:rPr>
          <w:rFonts w:ascii="Courier New"/>
          <w:b/>
          <w:sz w:val="20"/>
        </w:rPr>
      </w:pPr>
      <w:r>
        <w:rPr>
          <w:rFonts w:ascii="Courier New"/>
          <w:sz w:val="20"/>
        </w:rPr>
        <w:t xml:space="preserve">MAX: </w:t>
      </w:r>
      <w:r>
        <w:rPr>
          <w:rFonts w:ascii="Courier New"/>
          <w:b/>
          <w:sz w:val="20"/>
        </w:rPr>
        <w:t>&lt;RET&gt;</w:t>
      </w:r>
    </w:p>
    <w:p w14:paraId="136E2989" w14:textId="77777777" w:rsidR="00A5792B" w:rsidRDefault="002F44C1">
      <w:pPr>
        <w:ind w:left="239"/>
        <w:rPr>
          <w:rFonts w:ascii="Courier New"/>
          <w:b/>
          <w:sz w:val="20"/>
        </w:rPr>
      </w:pPr>
      <w:r>
        <w:rPr>
          <w:rFonts w:ascii="Courier New"/>
          <w:sz w:val="20"/>
        </w:rPr>
        <w:t xml:space="preserve">SUPPRESS MIN/MAX MESSAGE: </w:t>
      </w:r>
      <w:r>
        <w:rPr>
          <w:rFonts w:ascii="Courier New"/>
          <w:b/>
          <w:sz w:val="20"/>
        </w:rPr>
        <w:t>&lt;RET&gt;</w:t>
      </w:r>
    </w:p>
    <w:p w14:paraId="043C2CEA" w14:textId="77777777" w:rsidR="00A5792B" w:rsidRDefault="002F44C1">
      <w:pPr>
        <w:ind w:left="239"/>
        <w:rPr>
          <w:rFonts w:ascii="Courier New"/>
          <w:sz w:val="20"/>
        </w:rPr>
      </w:pPr>
      <w:r>
        <w:rPr>
          <w:rFonts w:ascii="Courier New"/>
          <w:sz w:val="20"/>
        </w:rPr>
        <w:t xml:space="preserve">ASK ADDITIONAL TEXT: </w:t>
      </w:r>
      <w:r>
        <w:rPr>
          <w:rFonts w:ascii="Courier New"/>
          <w:b/>
          <w:sz w:val="20"/>
        </w:rPr>
        <w:t>Y</w:t>
      </w:r>
      <w:r>
        <w:rPr>
          <w:rFonts w:ascii="Courier New"/>
          <w:sz w:val="20"/>
        </w:rPr>
        <w:t>ES</w:t>
      </w:r>
    </w:p>
    <w:p w14:paraId="1393ACB5" w14:textId="77777777" w:rsidR="00A5792B" w:rsidRDefault="00A5792B">
      <w:pPr>
        <w:pStyle w:val="BodyText"/>
        <w:rPr>
          <w:rFonts w:ascii="Courier New"/>
          <w:sz w:val="22"/>
        </w:rPr>
      </w:pPr>
    </w:p>
    <w:p w14:paraId="235548DD" w14:textId="77777777" w:rsidR="00A5792B" w:rsidRDefault="00A5792B">
      <w:pPr>
        <w:pStyle w:val="BodyText"/>
        <w:spacing w:before="8"/>
        <w:rPr>
          <w:rFonts w:ascii="Courier New"/>
          <w:sz w:val="17"/>
        </w:rPr>
      </w:pPr>
    </w:p>
    <w:p w14:paraId="19D9071A" w14:textId="77777777" w:rsidR="00A5792B" w:rsidRDefault="002F44C1">
      <w:pPr>
        <w:spacing w:before="1"/>
        <w:ind w:left="240"/>
        <w:rPr>
          <w:sz w:val="24"/>
        </w:rPr>
      </w:pPr>
      <w:r>
        <w:rPr>
          <w:b/>
          <w:sz w:val="24"/>
        </w:rPr>
        <w:t xml:space="preserve">Example 4: </w:t>
      </w:r>
      <w:r>
        <w:rPr>
          <w:sz w:val="24"/>
        </w:rPr>
        <w:t>Adding Goals/Expected Outcomes.</w:t>
      </w:r>
    </w:p>
    <w:p w14:paraId="35F2287E" w14:textId="77777777" w:rsidR="00A5792B" w:rsidRDefault="00A5792B">
      <w:pPr>
        <w:pStyle w:val="BodyText"/>
        <w:spacing w:before="11"/>
        <w:rPr>
          <w:sz w:val="23"/>
        </w:rPr>
      </w:pPr>
    </w:p>
    <w:p w14:paraId="26083E85" w14:textId="77777777" w:rsidR="00A5792B" w:rsidRDefault="002F44C1">
      <w:pPr>
        <w:pStyle w:val="BodyText"/>
        <w:ind w:left="240" w:right="1429"/>
      </w:pPr>
      <w:r>
        <w:t>In constructing a new patient problem, you will likely have to enter a new Goals/ Expected Outcomes.</w:t>
      </w:r>
    </w:p>
    <w:p w14:paraId="25533881" w14:textId="77777777" w:rsidR="00A5792B" w:rsidRDefault="002F44C1">
      <w:pPr>
        <w:tabs>
          <w:tab w:val="left" w:pos="1079"/>
        </w:tabs>
        <w:spacing w:before="229"/>
        <w:ind w:left="240"/>
        <w:rPr>
          <w:rFonts w:ascii="Courier New"/>
          <w:b/>
          <w:sz w:val="20"/>
        </w:rPr>
      </w:pPr>
      <w:r>
        <w:rPr>
          <w:rFonts w:ascii="Courier New"/>
          <w:sz w:val="20"/>
        </w:rPr>
        <w:t>NAME:</w:t>
      </w:r>
      <w:r>
        <w:rPr>
          <w:rFonts w:ascii="Courier New"/>
          <w:sz w:val="20"/>
        </w:rPr>
        <w:tab/>
      </w:r>
      <w:r>
        <w:rPr>
          <w:rFonts w:ascii="Courier New"/>
          <w:b/>
          <w:sz w:val="20"/>
        </w:rPr>
        <w:t>Goals/Expected</w:t>
      </w:r>
      <w:r>
        <w:rPr>
          <w:rFonts w:ascii="Courier New"/>
          <w:b/>
          <w:spacing w:val="-2"/>
          <w:sz w:val="20"/>
        </w:rPr>
        <w:t xml:space="preserve"> </w:t>
      </w:r>
      <w:r>
        <w:rPr>
          <w:rFonts w:ascii="Courier New"/>
          <w:b/>
          <w:sz w:val="20"/>
        </w:rPr>
        <w:t>Outcomes</w:t>
      </w:r>
    </w:p>
    <w:p w14:paraId="04AB6B95" w14:textId="77777777" w:rsidR="00A5792B" w:rsidRDefault="002F44C1">
      <w:pPr>
        <w:spacing w:before="9" w:line="235" w:lineRule="auto"/>
        <w:ind w:left="479" w:right="8258" w:hanging="240"/>
        <w:rPr>
          <w:rFonts w:ascii="Courier New"/>
          <w:sz w:val="20"/>
        </w:rPr>
      </w:pPr>
      <w:r>
        <w:rPr>
          <w:rFonts w:ascii="Courier New"/>
          <w:sz w:val="20"/>
        </w:rPr>
        <w:t>TERM DEFINITION:</w:t>
      </w:r>
    </w:p>
    <w:p w14:paraId="3F4AE7E1" w14:textId="77777777" w:rsidR="00A5792B" w:rsidRDefault="002F44C1">
      <w:pPr>
        <w:spacing w:line="235" w:lineRule="auto"/>
        <w:ind w:left="479" w:right="8258"/>
        <w:rPr>
          <w:rFonts w:ascii="Courier New"/>
          <w:b/>
          <w:sz w:val="20"/>
        </w:rPr>
      </w:pPr>
      <w:r>
        <w:rPr>
          <w:rFonts w:ascii="Courier New"/>
          <w:sz w:val="20"/>
        </w:rPr>
        <w:t xml:space="preserve">1&gt; </w:t>
      </w:r>
      <w:r>
        <w:rPr>
          <w:rFonts w:ascii="Courier New"/>
          <w:b/>
          <w:sz w:val="20"/>
        </w:rPr>
        <w:t>&lt;RET&gt;</w:t>
      </w:r>
    </w:p>
    <w:p w14:paraId="37AE77C8" w14:textId="77777777" w:rsidR="00A5792B" w:rsidRDefault="002F44C1">
      <w:pPr>
        <w:tabs>
          <w:tab w:val="left" w:pos="2279"/>
        </w:tabs>
        <w:ind w:left="240"/>
        <w:rPr>
          <w:rFonts w:ascii="Courier New"/>
          <w:sz w:val="20"/>
        </w:rPr>
      </w:pPr>
      <w:r>
        <w:rPr>
          <w:rFonts w:ascii="Courier New"/>
          <w:sz w:val="20"/>
        </w:rPr>
        <w:t>TYPE OF</w:t>
      </w:r>
      <w:r>
        <w:rPr>
          <w:rFonts w:ascii="Courier New"/>
          <w:spacing w:val="-5"/>
          <w:sz w:val="20"/>
        </w:rPr>
        <w:t xml:space="preserve"> </w:t>
      </w:r>
      <w:r>
        <w:rPr>
          <w:rFonts w:ascii="Courier New"/>
          <w:sz w:val="20"/>
        </w:rPr>
        <w:t>TERM:</w:t>
      </w:r>
      <w:r>
        <w:rPr>
          <w:rFonts w:ascii="Courier New"/>
          <w:spacing w:val="-3"/>
          <w:sz w:val="20"/>
        </w:rPr>
        <w:t xml:space="preserve"> </w:t>
      </w:r>
      <w:r>
        <w:rPr>
          <w:rFonts w:ascii="Courier New"/>
          <w:b/>
          <w:sz w:val="20"/>
        </w:rPr>
        <w:t>2</w:t>
      </w:r>
      <w:r>
        <w:rPr>
          <w:rFonts w:ascii="Courier New"/>
          <w:b/>
          <w:sz w:val="20"/>
        </w:rPr>
        <w:tab/>
      </w:r>
      <w:r>
        <w:rPr>
          <w:rFonts w:ascii="Courier New"/>
          <w:sz w:val="20"/>
        </w:rPr>
        <w:t>FRAME</w:t>
      </w:r>
    </w:p>
    <w:p w14:paraId="3B3613B7" w14:textId="77777777" w:rsidR="00A5792B" w:rsidRDefault="002F44C1">
      <w:pPr>
        <w:ind w:left="240"/>
        <w:rPr>
          <w:rFonts w:ascii="Courier New"/>
          <w:b/>
          <w:sz w:val="20"/>
        </w:rPr>
      </w:pPr>
      <w:r>
        <w:rPr>
          <w:rFonts w:ascii="Courier New"/>
          <w:sz w:val="20"/>
        </w:rPr>
        <w:t xml:space="preserve">CLASSIFICATION: </w:t>
      </w:r>
      <w:r>
        <w:rPr>
          <w:rFonts w:ascii="Courier New"/>
          <w:b/>
          <w:sz w:val="20"/>
        </w:rPr>
        <w:t>GOALS/EXPECTED OUTCOMES</w:t>
      </w:r>
    </w:p>
    <w:p w14:paraId="249F2814" w14:textId="77777777" w:rsidR="00A5792B" w:rsidRDefault="002F44C1">
      <w:pPr>
        <w:ind w:left="240"/>
        <w:rPr>
          <w:rFonts w:ascii="Courier New"/>
          <w:b/>
          <w:sz w:val="20"/>
        </w:rPr>
      </w:pPr>
      <w:r>
        <w:rPr>
          <w:rFonts w:ascii="Courier New"/>
          <w:sz w:val="20"/>
        </w:rPr>
        <w:t xml:space="preserve">LEAD TEXT: </w:t>
      </w:r>
      <w:r>
        <w:rPr>
          <w:rFonts w:ascii="Courier New"/>
          <w:b/>
          <w:sz w:val="20"/>
        </w:rPr>
        <w:t>&lt;RET&gt;</w:t>
      </w:r>
    </w:p>
    <w:p w14:paraId="08D13D84" w14:textId="77777777" w:rsidR="00A5792B" w:rsidRDefault="002F44C1">
      <w:pPr>
        <w:spacing w:before="1"/>
        <w:ind w:left="239"/>
        <w:rPr>
          <w:rFonts w:ascii="Courier New"/>
          <w:b/>
          <w:sz w:val="20"/>
        </w:rPr>
      </w:pPr>
      <w:r>
        <w:rPr>
          <w:rFonts w:ascii="Courier New"/>
          <w:sz w:val="20"/>
        </w:rPr>
        <w:t xml:space="preserve">TRAIL TEXT: </w:t>
      </w:r>
      <w:r>
        <w:rPr>
          <w:rFonts w:ascii="Courier New"/>
          <w:b/>
          <w:sz w:val="20"/>
        </w:rPr>
        <w:t>&lt;RET&gt;</w:t>
      </w:r>
    </w:p>
    <w:p w14:paraId="5E31B7E9" w14:textId="77777777" w:rsidR="00A5792B" w:rsidRDefault="002F44C1">
      <w:pPr>
        <w:tabs>
          <w:tab w:val="left" w:pos="2759"/>
        </w:tabs>
        <w:ind w:left="239" w:right="6818"/>
        <w:rPr>
          <w:rFonts w:ascii="Courier New"/>
          <w:b/>
          <w:sz w:val="20"/>
        </w:rPr>
      </w:pPr>
      <w:r>
        <w:rPr>
          <w:rFonts w:ascii="Courier New"/>
          <w:sz w:val="20"/>
        </w:rPr>
        <w:t>FORMAT OF</w:t>
      </w:r>
      <w:r>
        <w:rPr>
          <w:rFonts w:ascii="Courier New"/>
          <w:spacing w:val="-7"/>
          <w:sz w:val="20"/>
        </w:rPr>
        <w:t xml:space="preserve"> </w:t>
      </w:r>
      <w:r>
        <w:rPr>
          <w:rFonts w:ascii="Courier New"/>
          <w:sz w:val="20"/>
        </w:rPr>
        <w:t>OUTPUT:</w:t>
      </w:r>
      <w:r>
        <w:rPr>
          <w:rFonts w:ascii="Courier New"/>
          <w:spacing w:val="-2"/>
          <w:sz w:val="20"/>
        </w:rPr>
        <w:t xml:space="preserve"> </w:t>
      </w:r>
      <w:r>
        <w:rPr>
          <w:rFonts w:ascii="Courier New"/>
          <w:b/>
          <w:sz w:val="20"/>
        </w:rPr>
        <w:t>T</w:t>
      </w:r>
      <w:r>
        <w:rPr>
          <w:rFonts w:ascii="Courier New"/>
          <w:b/>
          <w:sz w:val="20"/>
        </w:rPr>
        <w:tab/>
      </w:r>
      <w:r>
        <w:rPr>
          <w:rFonts w:ascii="Courier New"/>
          <w:spacing w:val="-3"/>
          <w:sz w:val="20"/>
        </w:rPr>
        <w:t xml:space="preserve">TABULAR </w:t>
      </w:r>
      <w:r>
        <w:rPr>
          <w:rFonts w:ascii="Courier New"/>
          <w:sz w:val="20"/>
        </w:rPr>
        <w:t>MIN:</w:t>
      </w:r>
      <w:r>
        <w:rPr>
          <w:rFonts w:ascii="Courier New"/>
          <w:spacing w:val="-2"/>
          <w:sz w:val="20"/>
        </w:rPr>
        <w:t xml:space="preserve"> </w:t>
      </w:r>
      <w:r>
        <w:rPr>
          <w:rFonts w:ascii="Courier New"/>
          <w:b/>
          <w:sz w:val="20"/>
        </w:rPr>
        <w:t>1</w:t>
      </w:r>
    </w:p>
    <w:p w14:paraId="34694002" w14:textId="77777777" w:rsidR="00A5792B" w:rsidRDefault="002F44C1">
      <w:pPr>
        <w:spacing w:line="226" w:lineRule="exact"/>
        <w:ind w:left="239"/>
        <w:rPr>
          <w:rFonts w:ascii="Courier New"/>
          <w:b/>
          <w:sz w:val="20"/>
        </w:rPr>
      </w:pPr>
      <w:r>
        <w:rPr>
          <w:rFonts w:ascii="Courier New"/>
          <w:sz w:val="20"/>
        </w:rPr>
        <w:t xml:space="preserve">MAX: </w:t>
      </w:r>
      <w:r>
        <w:rPr>
          <w:rFonts w:ascii="Courier New"/>
          <w:b/>
          <w:sz w:val="20"/>
        </w:rPr>
        <w:t>&lt;RET&gt;</w:t>
      </w:r>
    </w:p>
    <w:p w14:paraId="44C968D0" w14:textId="77777777" w:rsidR="00A5792B" w:rsidRDefault="002F44C1">
      <w:pPr>
        <w:ind w:left="239"/>
        <w:rPr>
          <w:rFonts w:ascii="Courier New"/>
          <w:b/>
          <w:sz w:val="20"/>
        </w:rPr>
      </w:pPr>
      <w:r>
        <w:rPr>
          <w:rFonts w:ascii="Courier New"/>
          <w:sz w:val="20"/>
        </w:rPr>
        <w:t xml:space="preserve">SUPPRESS MIN/MAX MESSAGE: </w:t>
      </w:r>
      <w:r>
        <w:rPr>
          <w:rFonts w:ascii="Courier New"/>
          <w:b/>
          <w:sz w:val="20"/>
        </w:rPr>
        <w:t>&lt;RET&gt;</w:t>
      </w:r>
    </w:p>
    <w:p w14:paraId="7DC6D677" w14:textId="77777777" w:rsidR="00A5792B" w:rsidRDefault="002F44C1">
      <w:pPr>
        <w:ind w:left="240"/>
        <w:rPr>
          <w:rFonts w:ascii="Courier New"/>
          <w:sz w:val="20"/>
        </w:rPr>
      </w:pPr>
      <w:r>
        <w:rPr>
          <w:rFonts w:ascii="Courier New"/>
          <w:sz w:val="20"/>
        </w:rPr>
        <w:t xml:space="preserve">ASK ADDITIONAL TEXT: </w:t>
      </w:r>
      <w:r>
        <w:rPr>
          <w:rFonts w:ascii="Courier New"/>
          <w:b/>
          <w:sz w:val="20"/>
        </w:rPr>
        <w:t>Y</w:t>
      </w:r>
      <w:r>
        <w:rPr>
          <w:rFonts w:ascii="Courier New"/>
          <w:sz w:val="20"/>
        </w:rPr>
        <w:t>ES</w:t>
      </w:r>
    </w:p>
    <w:p w14:paraId="501E8A71" w14:textId="77777777" w:rsidR="00A5792B" w:rsidRDefault="00A5792B">
      <w:pPr>
        <w:pStyle w:val="BodyText"/>
        <w:rPr>
          <w:rFonts w:ascii="Courier New"/>
          <w:sz w:val="22"/>
        </w:rPr>
      </w:pPr>
    </w:p>
    <w:p w14:paraId="3EB1EA97" w14:textId="77777777" w:rsidR="00A5792B" w:rsidRDefault="00A5792B">
      <w:pPr>
        <w:pStyle w:val="BodyText"/>
        <w:spacing w:before="9"/>
        <w:rPr>
          <w:rFonts w:ascii="Courier New"/>
          <w:sz w:val="17"/>
        </w:rPr>
      </w:pPr>
    </w:p>
    <w:p w14:paraId="4A817F04" w14:textId="77777777" w:rsidR="00A5792B" w:rsidRDefault="002F44C1">
      <w:pPr>
        <w:ind w:left="240"/>
        <w:rPr>
          <w:sz w:val="24"/>
        </w:rPr>
      </w:pPr>
      <w:r>
        <w:rPr>
          <w:b/>
          <w:sz w:val="24"/>
        </w:rPr>
        <w:t xml:space="preserve">Example 5: </w:t>
      </w:r>
      <w:r>
        <w:rPr>
          <w:sz w:val="24"/>
        </w:rPr>
        <w:t>Adding Nursing Intervention/Orders.</w:t>
      </w:r>
    </w:p>
    <w:p w14:paraId="64F2A653" w14:textId="77777777" w:rsidR="00A5792B" w:rsidRDefault="00A5792B">
      <w:pPr>
        <w:pStyle w:val="BodyText"/>
      </w:pPr>
    </w:p>
    <w:p w14:paraId="4BE3B13E" w14:textId="77777777" w:rsidR="00A5792B" w:rsidRDefault="002F44C1">
      <w:pPr>
        <w:pStyle w:val="BodyText"/>
        <w:ind w:left="240" w:right="2235"/>
      </w:pPr>
      <w:r>
        <w:t>In constructing a new patient problem, you will likely have to enter a new Nursing Intervention/Orders.</w:t>
      </w:r>
    </w:p>
    <w:p w14:paraId="7913715C" w14:textId="77777777" w:rsidR="00A5792B" w:rsidRDefault="002F44C1">
      <w:pPr>
        <w:tabs>
          <w:tab w:val="left" w:pos="1079"/>
        </w:tabs>
        <w:spacing w:before="229"/>
        <w:ind w:left="240"/>
        <w:rPr>
          <w:rFonts w:ascii="Courier New"/>
          <w:b/>
          <w:sz w:val="20"/>
        </w:rPr>
      </w:pPr>
      <w:r>
        <w:rPr>
          <w:rFonts w:ascii="Courier New"/>
          <w:sz w:val="20"/>
        </w:rPr>
        <w:t>NAME:</w:t>
      </w:r>
      <w:r>
        <w:rPr>
          <w:rFonts w:ascii="Courier New"/>
          <w:sz w:val="20"/>
        </w:rPr>
        <w:tab/>
      </w:r>
      <w:r>
        <w:rPr>
          <w:rFonts w:ascii="Courier New"/>
          <w:b/>
          <w:sz w:val="20"/>
        </w:rPr>
        <w:t>Nursing</w:t>
      </w:r>
      <w:r>
        <w:rPr>
          <w:rFonts w:ascii="Courier New"/>
          <w:b/>
          <w:spacing w:val="-2"/>
          <w:sz w:val="20"/>
        </w:rPr>
        <w:t xml:space="preserve"> </w:t>
      </w:r>
      <w:r>
        <w:rPr>
          <w:rFonts w:ascii="Courier New"/>
          <w:b/>
          <w:sz w:val="20"/>
        </w:rPr>
        <w:t>Intervention/Orders</w:t>
      </w:r>
    </w:p>
    <w:p w14:paraId="79F0CE74" w14:textId="77777777" w:rsidR="00A5792B" w:rsidRDefault="002F44C1">
      <w:pPr>
        <w:spacing w:before="8" w:line="235" w:lineRule="auto"/>
        <w:ind w:left="479" w:right="8258" w:hanging="240"/>
        <w:rPr>
          <w:rFonts w:ascii="Courier New"/>
          <w:sz w:val="20"/>
        </w:rPr>
      </w:pPr>
      <w:r>
        <w:rPr>
          <w:rFonts w:ascii="Courier New"/>
          <w:sz w:val="20"/>
        </w:rPr>
        <w:t>TERM DEFINITION:</w:t>
      </w:r>
    </w:p>
    <w:p w14:paraId="262D380C" w14:textId="77777777" w:rsidR="00A5792B" w:rsidRDefault="002F44C1">
      <w:pPr>
        <w:spacing w:line="235" w:lineRule="auto"/>
        <w:ind w:left="479" w:right="8258"/>
        <w:rPr>
          <w:rFonts w:ascii="Courier New"/>
          <w:b/>
          <w:sz w:val="20"/>
        </w:rPr>
      </w:pPr>
      <w:r>
        <w:rPr>
          <w:rFonts w:ascii="Courier New"/>
          <w:sz w:val="20"/>
        </w:rPr>
        <w:t xml:space="preserve">1&gt; </w:t>
      </w:r>
      <w:r>
        <w:rPr>
          <w:rFonts w:ascii="Courier New"/>
          <w:b/>
          <w:sz w:val="20"/>
        </w:rPr>
        <w:t>&lt;RET&gt;</w:t>
      </w:r>
    </w:p>
    <w:p w14:paraId="2FCBDA3C" w14:textId="77777777" w:rsidR="00A5792B" w:rsidRDefault="002F44C1">
      <w:pPr>
        <w:tabs>
          <w:tab w:val="left" w:pos="2279"/>
        </w:tabs>
        <w:spacing w:before="1"/>
        <w:ind w:left="239" w:right="5858"/>
        <w:rPr>
          <w:rFonts w:ascii="Courier New"/>
          <w:b/>
          <w:sz w:val="20"/>
        </w:rPr>
      </w:pPr>
      <w:r>
        <w:rPr>
          <w:rFonts w:ascii="Courier New"/>
          <w:sz w:val="20"/>
        </w:rPr>
        <w:t>TYPE OF</w:t>
      </w:r>
      <w:r>
        <w:rPr>
          <w:rFonts w:ascii="Courier New"/>
          <w:spacing w:val="-5"/>
          <w:sz w:val="20"/>
        </w:rPr>
        <w:t xml:space="preserve"> </w:t>
      </w:r>
      <w:r>
        <w:rPr>
          <w:rFonts w:ascii="Courier New"/>
          <w:sz w:val="20"/>
        </w:rPr>
        <w:t>TERM:</w:t>
      </w:r>
      <w:r>
        <w:rPr>
          <w:rFonts w:ascii="Courier New"/>
          <w:spacing w:val="-3"/>
          <w:sz w:val="20"/>
        </w:rPr>
        <w:t xml:space="preserve"> </w:t>
      </w:r>
      <w:r>
        <w:rPr>
          <w:rFonts w:ascii="Courier New"/>
          <w:b/>
          <w:sz w:val="20"/>
        </w:rPr>
        <w:t>2</w:t>
      </w:r>
      <w:r>
        <w:rPr>
          <w:rFonts w:ascii="Courier New"/>
          <w:b/>
          <w:sz w:val="20"/>
        </w:rPr>
        <w:tab/>
      </w:r>
      <w:r>
        <w:rPr>
          <w:rFonts w:ascii="Courier New"/>
          <w:sz w:val="20"/>
        </w:rPr>
        <w:t xml:space="preserve">FRAME CLASSIFICATION: </w:t>
      </w:r>
      <w:r>
        <w:rPr>
          <w:rFonts w:ascii="Courier New"/>
          <w:b/>
          <w:sz w:val="20"/>
        </w:rPr>
        <w:t xml:space="preserve">NURSING INTERVENTION </w:t>
      </w:r>
      <w:r>
        <w:rPr>
          <w:rFonts w:ascii="Courier New"/>
          <w:sz w:val="20"/>
        </w:rPr>
        <w:t>LEAD TEXT:</w:t>
      </w:r>
      <w:r>
        <w:rPr>
          <w:rFonts w:ascii="Courier New"/>
          <w:spacing w:val="-3"/>
          <w:sz w:val="20"/>
        </w:rPr>
        <w:t xml:space="preserve"> </w:t>
      </w:r>
      <w:r>
        <w:rPr>
          <w:rFonts w:ascii="Courier New"/>
          <w:b/>
          <w:sz w:val="20"/>
        </w:rPr>
        <w:t>&lt;RET&gt;</w:t>
      </w:r>
    </w:p>
    <w:p w14:paraId="3A7FFA47" w14:textId="77777777" w:rsidR="00A5792B" w:rsidRDefault="002F44C1">
      <w:pPr>
        <w:ind w:left="239"/>
        <w:rPr>
          <w:rFonts w:ascii="Courier New"/>
          <w:b/>
          <w:sz w:val="20"/>
        </w:rPr>
      </w:pPr>
      <w:r>
        <w:rPr>
          <w:rFonts w:ascii="Courier New"/>
          <w:sz w:val="20"/>
        </w:rPr>
        <w:t xml:space="preserve">TRAIL TEXT: </w:t>
      </w:r>
      <w:r>
        <w:rPr>
          <w:rFonts w:ascii="Courier New"/>
          <w:b/>
          <w:sz w:val="20"/>
        </w:rPr>
        <w:t>&lt;RET&gt;</w:t>
      </w:r>
    </w:p>
    <w:p w14:paraId="5AB13E66" w14:textId="77777777" w:rsidR="00A5792B" w:rsidRDefault="002F44C1">
      <w:pPr>
        <w:tabs>
          <w:tab w:val="left" w:pos="2759"/>
        </w:tabs>
        <w:spacing w:before="1"/>
        <w:ind w:left="239" w:right="6818"/>
        <w:rPr>
          <w:rFonts w:ascii="Courier New"/>
          <w:b/>
          <w:sz w:val="20"/>
        </w:rPr>
      </w:pPr>
      <w:r>
        <w:rPr>
          <w:rFonts w:ascii="Courier New"/>
          <w:sz w:val="20"/>
        </w:rPr>
        <w:t>FORMAT OF</w:t>
      </w:r>
      <w:r>
        <w:rPr>
          <w:rFonts w:ascii="Courier New"/>
          <w:spacing w:val="-7"/>
          <w:sz w:val="20"/>
        </w:rPr>
        <w:t xml:space="preserve"> </w:t>
      </w:r>
      <w:r>
        <w:rPr>
          <w:rFonts w:ascii="Courier New"/>
          <w:sz w:val="20"/>
        </w:rPr>
        <w:t>OUTPUT:</w:t>
      </w:r>
      <w:r>
        <w:rPr>
          <w:rFonts w:ascii="Courier New"/>
          <w:spacing w:val="-2"/>
          <w:sz w:val="20"/>
        </w:rPr>
        <w:t xml:space="preserve"> </w:t>
      </w:r>
      <w:r>
        <w:rPr>
          <w:rFonts w:ascii="Courier New"/>
          <w:b/>
          <w:sz w:val="20"/>
        </w:rPr>
        <w:t>T</w:t>
      </w:r>
      <w:r>
        <w:rPr>
          <w:rFonts w:ascii="Courier New"/>
          <w:b/>
          <w:sz w:val="20"/>
        </w:rPr>
        <w:tab/>
      </w:r>
      <w:r>
        <w:rPr>
          <w:rFonts w:ascii="Courier New"/>
          <w:spacing w:val="-3"/>
          <w:sz w:val="20"/>
        </w:rPr>
        <w:t xml:space="preserve">TABULAR </w:t>
      </w:r>
      <w:r>
        <w:rPr>
          <w:rFonts w:ascii="Courier New"/>
          <w:sz w:val="20"/>
        </w:rPr>
        <w:t>MIN:</w:t>
      </w:r>
      <w:r>
        <w:rPr>
          <w:rFonts w:ascii="Courier New"/>
          <w:spacing w:val="-2"/>
          <w:sz w:val="20"/>
        </w:rPr>
        <w:t xml:space="preserve"> </w:t>
      </w:r>
      <w:r>
        <w:rPr>
          <w:rFonts w:ascii="Courier New"/>
          <w:b/>
          <w:sz w:val="20"/>
        </w:rPr>
        <w:t>1</w:t>
      </w:r>
    </w:p>
    <w:p w14:paraId="5CB3A944" w14:textId="77777777" w:rsidR="00A5792B" w:rsidRDefault="002F44C1">
      <w:pPr>
        <w:spacing w:line="226" w:lineRule="exact"/>
        <w:ind w:left="239"/>
        <w:rPr>
          <w:rFonts w:ascii="Courier New"/>
          <w:b/>
          <w:sz w:val="20"/>
        </w:rPr>
      </w:pPr>
      <w:r>
        <w:rPr>
          <w:rFonts w:ascii="Courier New"/>
          <w:sz w:val="20"/>
        </w:rPr>
        <w:t xml:space="preserve">MAX: </w:t>
      </w:r>
      <w:r>
        <w:rPr>
          <w:rFonts w:ascii="Courier New"/>
          <w:b/>
          <w:sz w:val="20"/>
        </w:rPr>
        <w:t>&lt;RET&gt;</w:t>
      </w:r>
    </w:p>
    <w:p w14:paraId="73718A37" w14:textId="77777777" w:rsidR="00A5792B" w:rsidRDefault="002F44C1">
      <w:pPr>
        <w:ind w:left="239"/>
        <w:rPr>
          <w:rFonts w:ascii="Courier New"/>
          <w:b/>
          <w:sz w:val="20"/>
        </w:rPr>
      </w:pPr>
      <w:r>
        <w:rPr>
          <w:rFonts w:ascii="Courier New"/>
          <w:sz w:val="20"/>
        </w:rPr>
        <w:t xml:space="preserve">SUPPRESS MIN/MAX MESSAGE: </w:t>
      </w:r>
      <w:r>
        <w:rPr>
          <w:rFonts w:ascii="Courier New"/>
          <w:b/>
          <w:sz w:val="20"/>
        </w:rPr>
        <w:t>&lt;RET&gt;</w:t>
      </w:r>
    </w:p>
    <w:p w14:paraId="65D04B20" w14:textId="77777777" w:rsidR="00A5792B" w:rsidRDefault="002F44C1">
      <w:pPr>
        <w:ind w:left="239"/>
        <w:rPr>
          <w:rFonts w:ascii="Courier New"/>
          <w:sz w:val="20"/>
        </w:rPr>
      </w:pPr>
      <w:r>
        <w:rPr>
          <w:rFonts w:ascii="Courier New"/>
          <w:sz w:val="20"/>
        </w:rPr>
        <w:t xml:space="preserve">ASK ADDITIONAL TEXT: </w:t>
      </w:r>
      <w:r>
        <w:rPr>
          <w:rFonts w:ascii="Courier New"/>
          <w:b/>
          <w:sz w:val="20"/>
        </w:rPr>
        <w:t>Y</w:t>
      </w:r>
      <w:r>
        <w:rPr>
          <w:rFonts w:ascii="Courier New"/>
          <w:sz w:val="20"/>
        </w:rPr>
        <w:t>ES</w:t>
      </w:r>
    </w:p>
    <w:p w14:paraId="02DF013E" w14:textId="77777777" w:rsidR="00A5792B" w:rsidRDefault="00A5792B">
      <w:pPr>
        <w:rPr>
          <w:rFonts w:ascii="Courier New"/>
          <w:sz w:val="20"/>
        </w:rPr>
        <w:sectPr w:rsidR="00A5792B">
          <w:pgSz w:w="12240" w:h="15840"/>
          <w:pgMar w:top="940" w:right="620" w:bottom="1160" w:left="1200" w:header="725" w:footer="975" w:gutter="0"/>
          <w:cols w:space="720"/>
        </w:sectPr>
      </w:pPr>
    </w:p>
    <w:p w14:paraId="403F493E" w14:textId="77777777" w:rsidR="00A5792B" w:rsidRDefault="00A5792B">
      <w:pPr>
        <w:pStyle w:val="BodyText"/>
        <w:rPr>
          <w:rFonts w:ascii="Courier New"/>
          <w:sz w:val="20"/>
        </w:rPr>
      </w:pPr>
    </w:p>
    <w:p w14:paraId="56E99F53" w14:textId="77777777" w:rsidR="00A5792B" w:rsidRDefault="00A5792B">
      <w:pPr>
        <w:pStyle w:val="BodyText"/>
        <w:rPr>
          <w:rFonts w:ascii="Courier New"/>
          <w:sz w:val="20"/>
        </w:rPr>
      </w:pPr>
    </w:p>
    <w:p w14:paraId="5B920ECA" w14:textId="77777777" w:rsidR="00A5792B" w:rsidRDefault="00A5792B">
      <w:pPr>
        <w:pStyle w:val="BodyText"/>
        <w:spacing w:before="2"/>
        <w:rPr>
          <w:rFonts w:ascii="Courier New"/>
          <w:sz w:val="23"/>
        </w:rPr>
      </w:pPr>
    </w:p>
    <w:p w14:paraId="0D4E3AD8" w14:textId="77777777" w:rsidR="00A5792B" w:rsidRDefault="002F44C1">
      <w:pPr>
        <w:spacing w:before="1"/>
        <w:ind w:left="240"/>
        <w:rPr>
          <w:sz w:val="24"/>
        </w:rPr>
      </w:pPr>
      <w:r>
        <w:rPr>
          <w:b/>
          <w:sz w:val="24"/>
        </w:rPr>
        <w:t xml:space="preserve">Example 6: </w:t>
      </w:r>
      <w:r>
        <w:rPr>
          <w:sz w:val="24"/>
        </w:rPr>
        <w:t>Adding Related Problems.</w:t>
      </w:r>
    </w:p>
    <w:p w14:paraId="0D3433AF" w14:textId="77777777" w:rsidR="00A5792B" w:rsidRDefault="00A5792B">
      <w:pPr>
        <w:pStyle w:val="BodyText"/>
        <w:spacing w:before="11"/>
        <w:rPr>
          <w:sz w:val="23"/>
        </w:rPr>
      </w:pPr>
    </w:p>
    <w:p w14:paraId="26AF716E" w14:textId="77777777" w:rsidR="00A5792B" w:rsidRDefault="002F44C1">
      <w:pPr>
        <w:pStyle w:val="BodyText"/>
        <w:ind w:left="240"/>
      </w:pPr>
      <w:r>
        <w:t>In constructing a new patient problem, you probably will have to enter a new Related Problems.</w:t>
      </w:r>
    </w:p>
    <w:p w14:paraId="339F4CEC" w14:textId="77777777" w:rsidR="00A5792B" w:rsidRDefault="002F44C1">
      <w:pPr>
        <w:tabs>
          <w:tab w:val="left" w:pos="1079"/>
        </w:tabs>
        <w:spacing w:before="229"/>
        <w:ind w:left="240"/>
        <w:rPr>
          <w:rFonts w:ascii="Courier New"/>
          <w:b/>
          <w:sz w:val="20"/>
        </w:rPr>
      </w:pPr>
      <w:r>
        <w:rPr>
          <w:rFonts w:ascii="Courier New"/>
          <w:sz w:val="20"/>
        </w:rPr>
        <w:t>NAME:</w:t>
      </w:r>
      <w:r>
        <w:rPr>
          <w:rFonts w:ascii="Courier New"/>
          <w:sz w:val="20"/>
        </w:rPr>
        <w:tab/>
      </w:r>
      <w:r>
        <w:rPr>
          <w:rFonts w:ascii="Courier New"/>
          <w:b/>
          <w:sz w:val="20"/>
        </w:rPr>
        <w:t>Related</w:t>
      </w:r>
      <w:r>
        <w:rPr>
          <w:rFonts w:ascii="Courier New"/>
          <w:b/>
          <w:spacing w:val="-2"/>
          <w:sz w:val="20"/>
        </w:rPr>
        <w:t xml:space="preserve"> </w:t>
      </w:r>
      <w:r>
        <w:rPr>
          <w:rFonts w:ascii="Courier New"/>
          <w:b/>
          <w:sz w:val="20"/>
        </w:rPr>
        <w:t>Problems</w:t>
      </w:r>
    </w:p>
    <w:p w14:paraId="0156C9E9" w14:textId="77777777" w:rsidR="00A5792B" w:rsidRDefault="002F44C1">
      <w:pPr>
        <w:spacing w:before="8" w:line="235" w:lineRule="auto"/>
        <w:ind w:left="479" w:right="8258" w:hanging="240"/>
        <w:rPr>
          <w:rFonts w:ascii="Courier New"/>
          <w:sz w:val="20"/>
        </w:rPr>
      </w:pPr>
      <w:r>
        <w:rPr>
          <w:rFonts w:ascii="Courier New"/>
          <w:sz w:val="20"/>
        </w:rPr>
        <w:t>TERM DEFINITION:</w:t>
      </w:r>
    </w:p>
    <w:p w14:paraId="798CB0C1" w14:textId="77777777" w:rsidR="00A5792B" w:rsidRDefault="002F44C1">
      <w:pPr>
        <w:spacing w:line="235" w:lineRule="auto"/>
        <w:ind w:left="479" w:right="8258"/>
        <w:rPr>
          <w:rFonts w:ascii="Courier New"/>
          <w:b/>
          <w:sz w:val="20"/>
        </w:rPr>
      </w:pPr>
      <w:r>
        <w:rPr>
          <w:rFonts w:ascii="Courier New"/>
          <w:sz w:val="20"/>
        </w:rPr>
        <w:t xml:space="preserve">1&gt; </w:t>
      </w:r>
      <w:r>
        <w:rPr>
          <w:rFonts w:ascii="Courier New"/>
          <w:b/>
          <w:sz w:val="20"/>
        </w:rPr>
        <w:t>&lt;RET&gt;</w:t>
      </w:r>
    </w:p>
    <w:p w14:paraId="2565D666" w14:textId="77777777" w:rsidR="00A5792B" w:rsidRDefault="002F44C1">
      <w:pPr>
        <w:spacing w:before="1"/>
        <w:ind w:left="239" w:right="5480"/>
        <w:rPr>
          <w:rFonts w:ascii="Courier New"/>
          <w:b/>
          <w:sz w:val="20"/>
        </w:rPr>
      </w:pPr>
      <w:r>
        <w:rPr>
          <w:rFonts w:ascii="Courier New"/>
          <w:sz w:val="20"/>
        </w:rPr>
        <w:t xml:space="preserve">TYPE OF TERM: FRAME// </w:t>
      </w:r>
      <w:r>
        <w:rPr>
          <w:rFonts w:ascii="Courier New"/>
          <w:b/>
          <w:sz w:val="20"/>
        </w:rPr>
        <w:t xml:space="preserve">&lt;RET&gt; </w:t>
      </w:r>
      <w:r>
        <w:rPr>
          <w:rFonts w:ascii="Courier New"/>
          <w:sz w:val="20"/>
        </w:rPr>
        <w:t xml:space="preserve">CLASSIFICATION: RELATED PROBLEM// </w:t>
      </w:r>
      <w:r>
        <w:rPr>
          <w:rFonts w:ascii="Courier New"/>
          <w:b/>
          <w:sz w:val="20"/>
        </w:rPr>
        <w:t xml:space="preserve">&lt;RET&gt; </w:t>
      </w:r>
      <w:r>
        <w:rPr>
          <w:rFonts w:ascii="Courier New"/>
          <w:sz w:val="20"/>
        </w:rPr>
        <w:t xml:space="preserve">LEAD TEXT: </w:t>
      </w:r>
      <w:r>
        <w:rPr>
          <w:rFonts w:ascii="Courier New"/>
          <w:b/>
          <w:sz w:val="20"/>
        </w:rPr>
        <w:t>&lt;RET&gt;</w:t>
      </w:r>
    </w:p>
    <w:p w14:paraId="4EDED6DA" w14:textId="77777777" w:rsidR="00A5792B" w:rsidRDefault="002F44C1">
      <w:pPr>
        <w:spacing w:line="226" w:lineRule="exact"/>
        <w:ind w:left="239"/>
        <w:rPr>
          <w:rFonts w:ascii="Courier New"/>
          <w:b/>
          <w:sz w:val="20"/>
        </w:rPr>
      </w:pPr>
      <w:r>
        <w:rPr>
          <w:rFonts w:ascii="Courier New"/>
          <w:sz w:val="20"/>
        </w:rPr>
        <w:t xml:space="preserve">TRAIL TEXT: see// </w:t>
      </w:r>
      <w:r>
        <w:rPr>
          <w:rFonts w:ascii="Courier New"/>
          <w:b/>
          <w:sz w:val="20"/>
        </w:rPr>
        <w:t>&lt;RET&gt;</w:t>
      </w:r>
    </w:p>
    <w:p w14:paraId="55E55431" w14:textId="77777777" w:rsidR="00A5792B" w:rsidRDefault="002F44C1">
      <w:pPr>
        <w:ind w:left="239"/>
        <w:rPr>
          <w:rFonts w:ascii="Courier New"/>
          <w:b/>
          <w:sz w:val="20"/>
        </w:rPr>
      </w:pPr>
      <w:r>
        <w:rPr>
          <w:rFonts w:ascii="Courier New"/>
          <w:sz w:val="20"/>
        </w:rPr>
        <w:t xml:space="preserve">FORMAT OF OUTPUT: TABULAR// </w:t>
      </w:r>
      <w:r>
        <w:rPr>
          <w:rFonts w:ascii="Courier New"/>
          <w:b/>
          <w:sz w:val="20"/>
        </w:rPr>
        <w:t>&lt;RET&gt;</w:t>
      </w:r>
    </w:p>
    <w:p w14:paraId="59DBC453" w14:textId="77777777" w:rsidR="00A5792B" w:rsidRDefault="002F44C1">
      <w:pPr>
        <w:ind w:left="239"/>
        <w:rPr>
          <w:rFonts w:ascii="Courier New"/>
          <w:b/>
          <w:sz w:val="20"/>
        </w:rPr>
      </w:pPr>
      <w:r>
        <w:rPr>
          <w:rFonts w:ascii="Courier New"/>
          <w:sz w:val="20"/>
        </w:rPr>
        <w:t xml:space="preserve">MIN: 1// </w:t>
      </w:r>
      <w:r>
        <w:rPr>
          <w:rFonts w:ascii="Courier New"/>
          <w:b/>
          <w:sz w:val="20"/>
        </w:rPr>
        <w:t>&lt;RET&gt;</w:t>
      </w:r>
    </w:p>
    <w:p w14:paraId="5F078CE7" w14:textId="77777777" w:rsidR="00A5792B" w:rsidRDefault="002F44C1">
      <w:pPr>
        <w:spacing w:before="1"/>
        <w:ind w:left="239"/>
        <w:rPr>
          <w:rFonts w:ascii="Courier New"/>
          <w:b/>
          <w:sz w:val="20"/>
        </w:rPr>
      </w:pPr>
      <w:r>
        <w:rPr>
          <w:rFonts w:ascii="Courier New"/>
          <w:sz w:val="20"/>
        </w:rPr>
        <w:t xml:space="preserve">MAX: </w:t>
      </w:r>
      <w:r>
        <w:rPr>
          <w:rFonts w:ascii="Courier New"/>
          <w:b/>
          <w:sz w:val="20"/>
        </w:rPr>
        <w:t>&lt;RET&gt;</w:t>
      </w:r>
    </w:p>
    <w:p w14:paraId="3FB55136" w14:textId="77777777" w:rsidR="00A5792B" w:rsidRDefault="002F44C1">
      <w:pPr>
        <w:spacing w:line="226" w:lineRule="exact"/>
        <w:ind w:left="239"/>
        <w:rPr>
          <w:rFonts w:ascii="Courier New"/>
          <w:b/>
          <w:sz w:val="20"/>
        </w:rPr>
      </w:pPr>
      <w:r>
        <w:rPr>
          <w:rFonts w:ascii="Courier New"/>
          <w:sz w:val="20"/>
        </w:rPr>
        <w:t xml:space="preserve">SUPPRESS MIN/MAX MESSAGE: </w:t>
      </w:r>
      <w:r>
        <w:rPr>
          <w:rFonts w:ascii="Courier New"/>
          <w:b/>
          <w:sz w:val="20"/>
        </w:rPr>
        <w:t>&lt;RET&gt;</w:t>
      </w:r>
    </w:p>
    <w:p w14:paraId="29F94F8C" w14:textId="77777777" w:rsidR="00A5792B" w:rsidRDefault="002F44C1">
      <w:pPr>
        <w:spacing w:line="226" w:lineRule="exact"/>
        <w:ind w:left="239"/>
        <w:rPr>
          <w:rFonts w:ascii="Courier New"/>
          <w:b/>
          <w:sz w:val="20"/>
        </w:rPr>
      </w:pPr>
      <w:r>
        <w:rPr>
          <w:rFonts w:ascii="Courier New"/>
          <w:sz w:val="20"/>
        </w:rPr>
        <w:t xml:space="preserve">ASK ADDITIONAL TEXT: YES// </w:t>
      </w:r>
      <w:r>
        <w:rPr>
          <w:rFonts w:ascii="Courier New"/>
          <w:b/>
          <w:sz w:val="20"/>
        </w:rPr>
        <w:t>&lt;RET&gt;</w:t>
      </w:r>
    </w:p>
    <w:p w14:paraId="5C6D79E9" w14:textId="77777777" w:rsidR="00A5792B" w:rsidRDefault="00A5792B">
      <w:pPr>
        <w:pStyle w:val="BodyText"/>
        <w:rPr>
          <w:rFonts w:ascii="Courier New"/>
          <w:b/>
          <w:sz w:val="22"/>
        </w:rPr>
      </w:pPr>
    </w:p>
    <w:p w14:paraId="6EEAC77E" w14:textId="77777777" w:rsidR="00A5792B" w:rsidRDefault="00A5792B">
      <w:pPr>
        <w:pStyle w:val="BodyText"/>
        <w:spacing w:before="9"/>
        <w:rPr>
          <w:rFonts w:ascii="Courier New"/>
          <w:b/>
          <w:sz w:val="17"/>
        </w:rPr>
      </w:pPr>
    </w:p>
    <w:p w14:paraId="3FF42389" w14:textId="77777777" w:rsidR="00A5792B" w:rsidRDefault="002F44C1">
      <w:pPr>
        <w:spacing w:before="1"/>
        <w:ind w:left="240"/>
        <w:rPr>
          <w:sz w:val="24"/>
        </w:rPr>
      </w:pPr>
      <w:r>
        <w:rPr>
          <w:b/>
          <w:sz w:val="24"/>
        </w:rPr>
        <w:t xml:space="preserve">Example 7: </w:t>
      </w:r>
      <w:r>
        <w:rPr>
          <w:sz w:val="24"/>
        </w:rPr>
        <w:t>Building terms with an associated date.</w:t>
      </w:r>
    </w:p>
    <w:p w14:paraId="140414DD" w14:textId="77777777" w:rsidR="00A5792B" w:rsidRDefault="00A5792B">
      <w:pPr>
        <w:pStyle w:val="BodyText"/>
        <w:spacing w:before="11"/>
        <w:rPr>
          <w:sz w:val="23"/>
        </w:rPr>
      </w:pPr>
    </w:p>
    <w:p w14:paraId="7BA130CF" w14:textId="77777777" w:rsidR="00A5792B" w:rsidRDefault="002F44C1">
      <w:pPr>
        <w:pStyle w:val="BodyText"/>
        <w:ind w:left="240" w:right="890"/>
      </w:pPr>
      <w:r>
        <w:t>The user must "tell" the system that a date needs to be associated with a goal or an order. If a term does not need an associated date, then do NOT complete the Classification field (enter</w:t>
      </w:r>
    </w:p>
    <w:p w14:paraId="71DA5CD3" w14:textId="77777777" w:rsidR="00A5792B" w:rsidRDefault="002F44C1">
      <w:pPr>
        <w:pStyle w:val="BodyText"/>
        <w:ind w:left="240" w:right="7974"/>
      </w:pPr>
      <w:r>
        <w:t>&lt;RET&gt; at the prompt).</w:t>
      </w:r>
    </w:p>
    <w:p w14:paraId="6127EC95" w14:textId="77777777" w:rsidR="00A5792B" w:rsidRDefault="00A5792B">
      <w:pPr>
        <w:pStyle w:val="BodyText"/>
      </w:pPr>
    </w:p>
    <w:p w14:paraId="53ABF98D" w14:textId="77777777" w:rsidR="00A5792B" w:rsidRDefault="002F44C1">
      <w:pPr>
        <w:pStyle w:val="BodyText"/>
        <w:ind w:left="240" w:right="7974"/>
      </w:pPr>
      <w:r>
        <w:t>GOAL EXAMPLE:</w:t>
      </w:r>
    </w:p>
    <w:p w14:paraId="079185DF" w14:textId="77777777" w:rsidR="00A5792B" w:rsidRDefault="00A5792B">
      <w:pPr>
        <w:pStyle w:val="BodyText"/>
      </w:pPr>
    </w:p>
    <w:p w14:paraId="74C961D9" w14:textId="77777777" w:rsidR="00A5792B" w:rsidRDefault="002F44C1">
      <w:pPr>
        <w:pStyle w:val="BodyText"/>
        <w:ind w:left="240" w:right="1642"/>
      </w:pPr>
      <w:r>
        <w:t>Within the patient plan of care, the following will appear as a list of goals on a particular Goals/Expected Outcomes frame:</w:t>
      </w:r>
    </w:p>
    <w:p w14:paraId="6CBBB79E" w14:textId="77777777" w:rsidR="00A5792B" w:rsidRDefault="002F44C1">
      <w:pPr>
        <w:spacing w:before="233"/>
        <w:ind w:left="240"/>
        <w:rPr>
          <w:rFonts w:ascii="Courier New"/>
          <w:sz w:val="20"/>
        </w:rPr>
      </w:pPr>
      <w:r>
        <w:rPr>
          <w:rFonts w:ascii="Courier New"/>
          <w:sz w:val="20"/>
        </w:rPr>
        <w:t>Goals/Expected Outcomes</w:t>
      </w:r>
    </w:p>
    <w:p w14:paraId="788016EA" w14:textId="77777777" w:rsidR="00A5792B" w:rsidRDefault="002F44C1">
      <w:pPr>
        <w:ind w:left="240"/>
        <w:rPr>
          <w:rFonts w:ascii="Courier New"/>
          <w:sz w:val="20"/>
        </w:rPr>
      </w:pPr>
      <w:r>
        <w:rPr>
          <w:rFonts w:ascii="Courier New"/>
          <w:sz w:val="20"/>
        </w:rPr>
        <w:t>*****************************************************************************</w:t>
      </w:r>
    </w:p>
    <w:p w14:paraId="64FC0C36" w14:textId="77777777" w:rsidR="00A5792B" w:rsidRDefault="00A5792B">
      <w:pPr>
        <w:pStyle w:val="BodyText"/>
        <w:spacing w:before="1"/>
        <w:rPr>
          <w:rFonts w:ascii="Courier New"/>
          <w:sz w:val="20"/>
        </w:rPr>
      </w:pPr>
    </w:p>
    <w:p w14:paraId="346D618A" w14:textId="77777777" w:rsidR="00A5792B" w:rsidRDefault="002F44C1">
      <w:pPr>
        <w:pStyle w:val="ListParagraph"/>
        <w:numPr>
          <w:ilvl w:val="1"/>
          <w:numId w:val="408"/>
        </w:numPr>
        <w:tabs>
          <w:tab w:val="left" w:pos="1439"/>
          <w:tab w:val="left" w:pos="1440"/>
          <w:tab w:val="left" w:pos="7918"/>
        </w:tabs>
        <w:ind w:hanging="481"/>
        <w:rPr>
          <w:sz w:val="20"/>
        </w:rPr>
      </w:pPr>
      <w:r>
        <w:rPr>
          <w:sz w:val="20"/>
        </w:rPr>
        <w:t>demonstrates realistic responses</w:t>
      </w:r>
      <w:r>
        <w:rPr>
          <w:spacing w:val="-18"/>
          <w:sz w:val="20"/>
        </w:rPr>
        <w:t xml:space="preserve"> </w:t>
      </w:r>
      <w:r>
        <w:rPr>
          <w:sz w:val="20"/>
        </w:rPr>
        <w:t>to</w:t>
      </w:r>
      <w:r>
        <w:rPr>
          <w:spacing w:val="-6"/>
          <w:sz w:val="20"/>
        </w:rPr>
        <w:t xml:space="preserve"> </w:t>
      </w:r>
      <w:r>
        <w:rPr>
          <w:sz w:val="20"/>
        </w:rPr>
        <w:t>stress</w:t>
      </w:r>
      <w:r>
        <w:rPr>
          <w:sz w:val="20"/>
        </w:rPr>
        <w:tab/>
        <w:t>08/09/96(T)</w:t>
      </w:r>
    </w:p>
    <w:p w14:paraId="6343B084" w14:textId="77777777" w:rsidR="00A5792B" w:rsidRDefault="002F44C1">
      <w:pPr>
        <w:spacing w:line="226" w:lineRule="exact"/>
        <w:ind w:left="959"/>
        <w:rPr>
          <w:rFonts w:ascii="Courier New"/>
          <w:sz w:val="20"/>
        </w:rPr>
      </w:pPr>
      <w:r>
        <w:rPr>
          <w:rFonts w:ascii="Courier New"/>
          <w:sz w:val="20"/>
        </w:rPr>
        <w:t>.</w:t>
      </w:r>
    </w:p>
    <w:p w14:paraId="36D79970" w14:textId="77777777" w:rsidR="00A5792B" w:rsidRDefault="002F44C1">
      <w:pPr>
        <w:spacing w:line="226" w:lineRule="exact"/>
        <w:ind w:left="959"/>
        <w:rPr>
          <w:rFonts w:ascii="Courier New"/>
          <w:sz w:val="20"/>
        </w:rPr>
      </w:pPr>
      <w:r>
        <w:rPr>
          <w:rFonts w:ascii="Courier New"/>
          <w:sz w:val="20"/>
        </w:rPr>
        <w:t>.</w:t>
      </w:r>
    </w:p>
    <w:p w14:paraId="08261D3B" w14:textId="77777777" w:rsidR="00A5792B" w:rsidRDefault="00A5792B">
      <w:pPr>
        <w:pStyle w:val="BodyText"/>
        <w:spacing w:before="4"/>
        <w:rPr>
          <w:rFonts w:ascii="Courier New"/>
          <w:sz w:val="19"/>
        </w:rPr>
      </w:pPr>
    </w:p>
    <w:p w14:paraId="393C151C" w14:textId="77777777" w:rsidR="00A5792B" w:rsidRDefault="002F44C1">
      <w:pPr>
        <w:pStyle w:val="BodyText"/>
        <w:spacing w:before="1"/>
        <w:ind w:left="240" w:right="1071"/>
        <w:jc w:val="both"/>
      </w:pPr>
      <w:r>
        <w:t>To build a goal, add a new frame or term on the Goals/Expected Outcomes frame as described before, but make sure the Classification field equals GOAL. This will allow you to associate a target date with this goal.</w:t>
      </w:r>
    </w:p>
    <w:p w14:paraId="5102A13F" w14:textId="77777777" w:rsidR="00A5792B" w:rsidRDefault="002F44C1">
      <w:pPr>
        <w:tabs>
          <w:tab w:val="left" w:pos="1079"/>
        </w:tabs>
        <w:spacing w:before="229"/>
        <w:ind w:left="240"/>
        <w:rPr>
          <w:rFonts w:ascii="Courier New"/>
          <w:b/>
          <w:sz w:val="20"/>
        </w:rPr>
      </w:pPr>
      <w:r>
        <w:rPr>
          <w:rFonts w:ascii="Courier New"/>
          <w:sz w:val="20"/>
        </w:rPr>
        <w:t>NAME:</w:t>
      </w:r>
      <w:r>
        <w:rPr>
          <w:rFonts w:ascii="Courier New"/>
          <w:sz w:val="20"/>
        </w:rPr>
        <w:tab/>
      </w:r>
      <w:r>
        <w:rPr>
          <w:rFonts w:ascii="Courier New"/>
          <w:b/>
          <w:sz w:val="20"/>
        </w:rPr>
        <w:t>demonstrates realistic responses to</w:t>
      </w:r>
      <w:r>
        <w:rPr>
          <w:rFonts w:ascii="Courier New"/>
          <w:b/>
          <w:spacing w:val="-7"/>
          <w:sz w:val="20"/>
        </w:rPr>
        <w:t xml:space="preserve"> </w:t>
      </w:r>
      <w:r>
        <w:rPr>
          <w:rFonts w:ascii="Courier New"/>
          <w:b/>
          <w:sz w:val="20"/>
        </w:rPr>
        <w:t>stress</w:t>
      </w:r>
    </w:p>
    <w:p w14:paraId="6CF0D210" w14:textId="77777777" w:rsidR="00A5792B" w:rsidRDefault="002F44C1">
      <w:pPr>
        <w:spacing w:before="10" w:line="232" w:lineRule="auto"/>
        <w:ind w:left="479" w:right="8258" w:hanging="240"/>
        <w:rPr>
          <w:rFonts w:ascii="Courier New"/>
          <w:sz w:val="20"/>
        </w:rPr>
      </w:pPr>
      <w:r>
        <w:rPr>
          <w:rFonts w:ascii="Courier New"/>
          <w:sz w:val="20"/>
        </w:rPr>
        <w:t>TERM DEFINITION:</w:t>
      </w:r>
    </w:p>
    <w:p w14:paraId="6DB7AA65" w14:textId="77777777" w:rsidR="00A5792B" w:rsidRDefault="002F44C1">
      <w:pPr>
        <w:spacing w:before="1" w:line="232" w:lineRule="auto"/>
        <w:ind w:left="479" w:right="8258"/>
        <w:rPr>
          <w:rFonts w:ascii="Courier New"/>
          <w:b/>
          <w:sz w:val="20"/>
        </w:rPr>
      </w:pPr>
      <w:r>
        <w:rPr>
          <w:rFonts w:ascii="Courier New"/>
          <w:sz w:val="20"/>
        </w:rPr>
        <w:t xml:space="preserve">1&gt; </w:t>
      </w:r>
      <w:r>
        <w:rPr>
          <w:rFonts w:ascii="Courier New"/>
          <w:b/>
          <w:sz w:val="20"/>
        </w:rPr>
        <w:t>&lt;RET&gt;</w:t>
      </w:r>
    </w:p>
    <w:p w14:paraId="3A10C4D3" w14:textId="77777777" w:rsidR="00A5792B" w:rsidRDefault="002F44C1">
      <w:pPr>
        <w:tabs>
          <w:tab w:val="left" w:pos="2279"/>
        </w:tabs>
        <w:spacing w:before="2"/>
        <w:ind w:left="240" w:right="7658"/>
        <w:rPr>
          <w:rFonts w:ascii="Courier New"/>
          <w:b/>
          <w:sz w:val="20"/>
        </w:rPr>
      </w:pPr>
      <w:r>
        <w:rPr>
          <w:rFonts w:ascii="Courier New"/>
          <w:sz w:val="20"/>
        </w:rPr>
        <w:t>TYPE OF</w:t>
      </w:r>
      <w:r>
        <w:rPr>
          <w:rFonts w:ascii="Courier New"/>
          <w:spacing w:val="-5"/>
          <w:sz w:val="20"/>
        </w:rPr>
        <w:t xml:space="preserve"> </w:t>
      </w:r>
      <w:r>
        <w:rPr>
          <w:rFonts w:ascii="Courier New"/>
          <w:sz w:val="20"/>
        </w:rPr>
        <w:t>TERM:</w:t>
      </w:r>
      <w:r>
        <w:rPr>
          <w:rFonts w:ascii="Courier New"/>
          <w:spacing w:val="-3"/>
          <w:sz w:val="20"/>
        </w:rPr>
        <w:t xml:space="preserve"> </w:t>
      </w:r>
      <w:r>
        <w:rPr>
          <w:rFonts w:ascii="Courier New"/>
          <w:b/>
          <w:sz w:val="20"/>
        </w:rPr>
        <w:t>3</w:t>
      </w:r>
      <w:r>
        <w:rPr>
          <w:rFonts w:ascii="Courier New"/>
          <w:b/>
          <w:sz w:val="20"/>
        </w:rPr>
        <w:tab/>
      </w:r>
      <w:r>
        <w:rPr>
          <w:rFonts w:ascii="Courier New"/>
          <w:spacing w:val="-5"/>
          <w:sz w:val="20"/>
        </w:rPr>
        <w:t xml:space="preserve">TERM </w:t>
      </w:r>
      <w:r>
        <w:rPr>
          <w:rFonts w:ascii="Courier New"/>
          <w:sz w:val="20"/>
        </w:rPr>
        <w:t>CLASSIFICATION:</w:t>
      </w:r>
      <w:r>
        <w:rPr>
          <w:rFonts w:ascii="Courier New"/>
          <w:spacing w:val="-7"/>
          <w:sz w:val="20"/>
        </w:rPr>
        <w:t xml:space="preserve"> </w:t>
      </w:r>
      <w:r>
        <w:rPr>
          <w:rFonts w:ascii="Courier New"/>
          <w:b/>
          <w:sz w:val="20"/>
        </w:rPr>
        <w:t>GOAL</w:t>
      </w:r>
    </w:p>
    <w:p w14:paraId="305BAE4A" w14:textId="77777777" w:rsidR="00A5792B" w:rsidRDefault="00A5792B">
      <w:pPr>
        <w:pStyle w:val="BodyText"/>
        <w:spacing w:before="9"/>
        <w:rPr>
          <w:rFonts w:ascii="Courier New"/>
          <w:b/>
          <w:sz w:val="19"/>
        </w:rPr>
      </w:pPr>
    </w:p>
    <w:p w14:paraId="483A2C57" w14:textId="77777777" w:rsidR="00A5792B" w:rsidRDefault="002F44C1">
      <w:pPr>
        <w:pStyle w:val="BodyText"/>
        <w:spacing w:before="1"/>
        <w:ind w:left="240"/>
        <w:jc w:val="both"/>
      </w:pPr>
      <w:r>
        <w:t>This classification should be used with every goal needing a target date.</w:t>
      </w:r>
    </w:p>
    <w:p w14:paraId="7AC3EF2D" w14:textId="77777777" w:rsidR="00A5792B" w:rsidRDefault="00A5792B">
      <w:pPr>
        <w:jc w:val="both"/>
        <w:sectPr w:rsidR="00A5792B">
          <w:pgSz w:w="12240" w:h="15840"/>
          <w:pgMar w:top="940" w:right="620" w:bottom="1160" w:left="1200" w:header="725" w:footer="975" w:gutter="0"/>
          <w:cols w:space="720"/>
        </w:sectPr>
      </w:pPr>
    </w:p>
    <w:p w14:paraId="49BB8EED" w14:textId="77777777" w:rsidR="00A5792B" w:rsidRDefault="00A5792B">
      <w:pPr>
        <w:pStyle w:val="BodyText"/>
        <w:rPr>
          <w:sz w:val="20"/>
        </w:rPr>
      </w:pPr>
    </w:p>
    <w:p w14:paraId="3B67046C" w14:textId="77777777" w:rsidR="00A5792B" w:rsidRDefault="00A5792B">
      <w:pPr>
        <w:pStyle w:val="BodyText"/>
        <w:spacing w:before="9"/>
        <w:rPr>
          <w:sz w:val="22"/>
        </w:rPr>
      </w:pPr>
    </w:p>
    <w:p w14:paraId="7A217368" w14:textId="77777777" w:rsidR="00A5792B" w:rsidRDefault="002F44C1">
      <w:pPr>
        <w:ind w:left="239"/>
        <w:rPr>
          <w:rFonts w:ascii="Courier New"/>
          <w:b/>
          <w:sz w:val="20"/>
        </w:rPr>
      </w:pPr>
      <w:r>
        <w:rPr>
          <w:rFonts w:ascii="Courier New"/>
          <w:sz w:val="20"/>
        </w:rPr>
        <w:t xml:space="preserve">LEAD TEXT: </w:t>
      </w:r>
      <w:r>
        <w:rPr>
          <w:rFonts w:ascii="Courier New"/>
          <w:b/>
          <w:sz w:val="20"/>
        </w:rPr>
        <w:t>&lt;RET&gt;</w:t>
      </w:r>
    </w:p>
    <w:p w14:paraId="70554441" w14:textId="77777777" w:rsidR="00A5792B" w:rsidRDefault="002F44C1">
      <w:pPr>
        <w:ind w:left="239"/>
        <w:rPr>
          <w:rFonts w:ascii="Courier New"/>
          <w:b/>
          <w:sz w:val="20"/>
        </w:rPr>
      </w:pPr>
      <w:r>
        <w:rPr>
          <w:rFonts w:ascii="Courier New"/>
          <w:sz w:val="20"/>
        </w:rPr>
        <w:t xml:space="preserve">TRAIL TEXT: </w:t>
      </w:r>
      <w:r>
        <w:rPr>
          <w:rFonts w:ascii="Courier New"/>
          <w:b/>
          <w:sz w:val="20"/>
        </w:rPr>
        <w:t>&lt;RET&gt;</w:t>
      </w:r>
    </w:p>
    <w:p w14:paraId="12286BF9" w14:textId="77777777" w:rsidR="00A5792B" w:rsidRDefault="002F44C1">
      <w:pPr>
        <w:ind w:left="239"/>
        <w:rPr>
          <w:rFonts w:ascii="Courier New"/>
          <w:b/>
          <w:sz w:val="20"/>
        </w:rPr>
      </w:pPr>
      <w:r>
        <w:rPr>
          <w:rFonts w:ascii="Courier New"/>
          <w:sz w:val="20"/>
        </w:rPr>
        <w:t xml:space="preserve">FORMAT OF OUTPUT: TABULAR// </w:t>
      </w:r>
      <w:r>
        <w:rPr>
          <w:rFonts w:ascii="Courier New"/>
          <w:b/>
          <w:sz w:val="20"/>
        </w:rPr>
        <w:t>&lt;RET&gt;</w:t>
      </w:r>
    </w:p>
    <w:p w14:paraId="33C2FAC3" w14:textId="77777777" w:rsidR="00A5792B" w:rsidRDefault="002F44C1">
      <w:pPr>
        <w:tabs>
          <w:tab w:val="left" w:pos="3479"/>
        </w:tabs>
        <w:spacing w:before="4"/>
        <w:ind w:left="599" w:right="4299" w:hanging="240"/>
        <w:rPr>
          <w:rFonts w:ascii="Courier New"/>
          <w:sz w:val="20"/>
        </w:rPr>
      </w:pPr>
      <w:r>
        <w:rPr>
          <w:rFonts w:ascii="Courier New"/>
          <w:sz w:val="20"/>
        </w:rPr>
        <w:t>demonstrates realistic responses to stress Classification:</w:t>
      </w:r>
      <w:r>
        <w:rPr>
          <w:rFonts w:ascii="Courier New"/>
          <w:spacing w:val="-8"/>
          <w:sz w:val="20"/>
        </w:rPr>
        <w:t xml:space="preserve"> </w:t>
      </w:r>
      <w:r>
        <w:rPr>
          <w:rFonts w:ascii="Courier New"/>
          <w:sz w:val="20"/>
        </w:rPr>
        <w:t>GOAL</w:t>
      </w:r>
      <w:r>
        <w:rPr>
          <w:rFonts w:ascii="Courier New"/>
          <w:sz w:val="20"/>
        </w:rPr>
        <w:tab/>
        <w:t>Output format:</w:t>
      </w:r>
      <w:r>
        <w:rPr>
          <w:rFonts w:ascii="Courier New"/>
          <w:spacing w:val="-15"/>
          <w:sz w:val="20"/>
        </w:rPr>
        <w:t xml:space="preserve"> </w:t>
      </w:r>
      <w:r>
        <w:rPr>
          <w:rFonts w:ascii="Courier New"/>
          <w:sz w:val="20"/>
        </w:rPr>
        <w:t>TABULAR Type of Term:</w:t>
      </w:r>
      <w:r>
        <w:rPr>
          <w:rFonts w:ascii="Courier New"/>
          <w:spacing w:val="-4"/>
          <w:sz w:val="20"/>
        </w:rPr>
        <w:t xml:space="preserve"> </w:t>
      </w:r>
      <w:r>
        <w:rPr>
          <w:rFonts w:ascii="Courier New"/>
          <w:sz w:val="20"/>
        </w:rPr>
        <w:t>TERM</w:t>
      </w:r>
    </w:p>
    <w:p w14:paraId="5A1AD35F" w14:textId="77777777" w:rsidR="00A5792B" w:rsidRDefault="00A5792B">
      <w:pPr>
        <w:pStyle w:val="BodyText"/>
        <w:spacing w:before="7"/>
        <w:rPr>
          <w:rFonts w:ascii="Courier New"/>
          <w:sz w:val="19"/>
        </w:rPr>
      </w:pPr>
    </w:p>
    <w:p w14:paraId="522BB6C2" w14:textId="77777777" w:rsidR="00A5792B" w:rsidRDefault="002F44C1">
      <w:pPr>
        <w:spacing w:before="1"/>
        <w:ind w:left="239"/>
        <w:rPr>
          <w:rFonts w:ascii="Courier New"/>
          <w:b/>
          <w:sz w:val="20"/>
        </w:rPr>
      </w:pPr>
      <w:r>
        <w:rPr>
          <w:rFonts w:ascii="Courier New"/>
          <w:sz w:val="20"/>
        </w:rPr>
        <w:t xml:space="preserve">Enter appropriate action, or type a '?' to see what you can do: </w:t>
      </w:r>
      <w:r>
        <w:rPr>
          <w:rFonts w:ascii="Courier New"/>
          <w:b/>
          <w:sz w:val="20"/>
        </w:rPr>
        <w:t>&lt;RET&gt;</w:t>
      </w:r>
    </w:p>
    <w:p w14:paraId="720F02BF" w14:textId="77777777" w:rsidR="00A5792B" w:rsidRDefault="00A5792B">
      <w:pPr>
        <w:pStyle w:val="BodyText"/>
        <w:spacing w:before="4"/>
        <w:rPr>
          <w:rFonts w:ascii="Courier New"/>
          <w:b/>
          <w:sz w:val="20"/>
        </w:rPr>
      </w:pPr>
    </w:p>
    <w:p w14:paraId="44E94429" w14:textId="77777777" w:rsidR="00A5792B" w:rsidRDefault="002F44C1">
      <w:pPr>
        <w:ind w:left="239"/>
        <w:rPr>
          <w:rFonts w:ascii="Courier New"/>
          <w:sz w:val="20"/>
        </w:rPr>
      </w:pPr>
      <w:r>
        <w:rPr>
          <w:rFonts w:ascii="Courier New"/>
          <w:sz w:val="20"/>
        </w:rPr>
        <w:t>Goals/Expected Outcomes</w:t>
      </w:r>
    </w:p>
    <w:p w14:paraId="43E8AC97" w14:textId="77777777" w:rsidR="00A5792B" w:rsidRDefault="002F44C1">
      <w:pPr>
        <w:tabs>
          <w:tab w:val="left" w:pos="3239"/>
          <w:tab w:val="left" w:pos="5638"/>
        </w:tabs>
        <w:ind w:left="599" w:right="2139"/>
        <w:rPr>
          <w:rFonts w:ascii="Courier New"/>
          <w:sz w:val="20"/>
        </w:rPr>
      </w:pPr>
      <w:r>
        <w:rPr>
          <w:rFonts w:ascii="Courier New"/>
          <w:sz w:val="20"/>
        </w:rPr>
        <w:t>Classification:</w:t>
      </w:r>
      <w:r>
        <w:rPr>
          <w:rFonts w:ascii="Courier New"/>
          <w:spacing w:val="-10"/>
          <w:sz w:val="20"/>
        </w:rPr>
        <w:t xml:space="preserve"> </w:t>
      </w:r>
      <w:r>
        <w:rPr>
          <w:rFonts w:ascii="Courier New"/>
          <w:sz w:val="20"/>
        </w:rPr>
        <w:t>GOALS/EXPECTED</w:t>
      </w:r>
      <w:r>
        <w:rPr>
          <w:rFonts w:ascii="Courier New"/>
          <w:spacing w:val="-10"/>
          <w:sz w:val="20"/>
        </w:rPr>
        <w:t xml:space="preserve"> </w:t>
      </w:r>
      <w:r>
        <w:rPr>
          <w:rFonts w:ascii="Courier New"/>
          <w:sz w:val="20"/>
        </w:rPr>
        <w:t>OUTCOMES</w:t>
      </w:r>
      <w:r>
        <w:rPr>
          <w:rFonts w:ascii="Courier New"/>
          <w:sz w:val="20"/>
        </w:rPr>
        <w:tab/>
        <w:t>Output Format: TABULAR Type of</w:t>
      </w:r>
      <w:r>
        <w:rPr>
          <w:rFonts w:ascii="Courier New"/>
          <w:spacing w:val="-7"/>
          <w:sz w:val="20"/>
        </w:rPr>
        <w:t xml:space="preserve"> </w:t>
      </w:r>
      <w:r>
        <w:rPr>
          <w:rFonts w:ascii="Courier New"/>
          <w:sz w:val="20"/>
        </w:rPr>
        <w:t>Term:</w:t>
      </w:r>
      <w:r>
        <w:rPr>
          <w:rFonts w:ascii="Courier New"/>
          <w:spacing w:val="-3"/>
          <w:sz w:val="20"/>
        </w:rPr>
        <w:t xml:space="preserve"> </w:t>
      </w:r>
      <w:r>
        <w:rPr>
          <w:rFonts w:ascii="Courier New"/>
          <w:sz w:val="20"/>
        </w:rPr>
        <w:t>FRAME</w:t>
      </w:r>
      <w:r>
        <w:rPr>
          <w:rFonts w:ascii="Courier New"/>
          <w:sz w:val="20"/>
        </w:rPr>
        <w:tab/>
        <w:t>Ask Additional Text:</w:t>
      </w:r>
      <w:r>
        <w:rPr>
          <w:rFonts w:ascii="Courier New"/>
          <w:spacing w:val="-5"/>
          <w:sz w:val="20"/>
        </w:rPr>
        <w:t xml:space="preserve"> </w:t>
      </w:r>
      <w:r>
        <w:rPr>
          <w:rFonts w:ascii="Courier New"/>
          <w:sz w:val="20"/>
        </w:rPr>
        <w:t>YES</w:t>
      </w:r>
    </w:p>
    <w:p w14:paraId="5031F293" w14:textId="77777777" w:rsidR="00A5792B" w:rsidRDefault="002F44C1">
      <w:pPr>
        <w:ind w:left="599" w:right="6080"/>
        <w:rPr>
          <w:rFonts w:ascii="Courier New"/>
          <w:sz w:val="20"/>
        </w:rPr>
      </w:pPr>
      <w:r>
        <w:rPr>
          <w:rFonts w:ascii="Courier New"/>
          <w:sz w:val="20"/>
        </w:rPr>
        <w:t>Minimum number of selections: 1 Trail Text: family demonstrates</w:t>
      </w:r>
    </w:p>
    <w:p w14:paraId="2733C373" w14:textId="77777777" w:rsidR="00A5792B" w:rsidRDefault="002F44C1">
      <w:pPr>
        <w:pStyle w:val="ListParagraph"/>
        <w:numPr>
          <w:ilvl w:val="0"/>
          <w:numId w:val="407"/>
        </w:numPr>
        <w:tabs>
          <w:tab w:val="left" w:pos="1319"/>
          <w:tab w:val="left" w:pos="1320"/>
          <w:tab w:val="left" w:pos="6838"/>
        </w:tabs>
        <w:ind w:left="239" w:right="939" w:firstLine="599"/>
        <w:rPr>
          <w:sz w:val="20"/>
        </w:rPr>
      </w:pPr>
      <w:r>
        <w:rPr>
          <w:sz w:val="20"/>
        </w:rPr>
        <w:t>demonstrates realistic responses</w:t>
      </w:r>
      <w:r>
        <w:rPr>
          <w:spacing w:val="-18"/>
          <w:sz w:val="20"/>
        </w:rPr>
        <w:t xml:space="preserve"> </w:t>
      </w:r>
      <w:r>
        <w:rPr>
          <w:sz w:val="20"/>
        </w:rPr>
        <w:t>to</w:t>
      </w:r>
      <w:r>
        <w:rPr>
          <w:spacing w:val="-6"/>
          <w:sz w:val="20"/>
        </w:rPr>
        <w:t xml:space="preserve"> </w:t>
      </w:r>
      <w:r>
        <w:rPr>
          <w:sz w:val="20"/>
        </w:rPr>
        <w:t>stress</w:t>
      </w:r>
      <w:r>
        <w:rPr>
          <w:sz w:val="20"/>
        </w:rPr>
        <w:tab/>
        <w:t>The date is associated with this</w:t>
      </w:r>
      <w:r>
        <w:rPr>
          <w:spacing w:val="-3"/>
          <w:sz w:val="20"/>
        </w:rPr>
        <w:t xml:space="preserve"> </w:t>
      </w:r>
      <w:r>
        <w:rPr>
          <w:sz w:val="20"/>
        </w:rPr>
        <w:t>term.</w:t>
      </w:r>
    </w:p>
    <w:p w14:paraId="07DDE8A6" w14:textId="77777777" w:rsidR="00A5792B" w:rsidRDefault="002F44C1">
      <w:pPr>
        <w:pStyle w:val="ListParagraph"/>
        <w:numPr>
          <w:ilvl w:val="0"/>
          <w:numId w:val="407"/>
        </w:numPr>
        <w:tabs>
          <w:tab w:val="left" w:pos="1319"/>
          <w:tab w:val="left" w:pos="1320"/>
        </w:tabs>
        <w:ind w:left="1319" w:hanging="481"/>
        <w:rPr>
          <w:sz w:val="20"/>
        </w:rPr>
      </w:pPr>
      <w:r>
        <w:rPr>
          <w:sz w:val="20"/>
        </w:rPr>
        <w:t>effective decision making</w:t>
      </w:r>
      <w:r>
        <w:rPr>
          <w:spacing w:val="-5"/>
          <w:sz w:val="20"/>
        </w:rPr>
        <w:t xml:space="preserve"> </w:t>
      </w:r>
      <w:r>
        <w:rPr>
          <w:sz w:val="20"/>
        </w:rPr>
        <w:t>skills</w:t>
      </w:r>
    </w:p>
    <w:p w14:paraId="6732E1EC" w14:textId="77777777" w:rsidR="00A5792B" w:rsidRDefault="002F44C1">
      <w:pPr>
        <w:pStyle w:val="ListParagraph"/>
        <w:numPr>
          <w:ilvl w:val="0"/>
          <w:numId w:val="407"/>
        </w:numPr>
        <w:tabs>
          <w:tab w:val="left" w:pos="1319"/>
          <w:tab w:val="left" w:pos="1320"/>
        </w:tabs>
        <w:spacing w:line="226" w:lineRule="exact"/>
        <w:ind w:left="1319" w:hanging="481"/>
        <w:rPr>
          <w:sz w:val="20"/>
        </w:rPr>
      </w:pPr>
      <w:r>
        <w:rPr>
          <w:sz w:val="20"/>
        </w:rPr>
        <w:t>effective family coping</w:t>
      </w:r>
      <w:r>
        <w:rPr>
          <w:spacing w:val="-5"/>
          <w:sz w:val="20"/>
        </w:rPr>
        <w:t xml:space="preserve"> </w:t>
      </w:r>
      <w:r>
        <w:rPr>
          <w:sz w:val="20"/>
        </w:rPr>
        <w:t>skills</w:t>
      </w:r>
    </w:p>
    <w:p w14:paraId="26120EBA" w14:textId="77777777" w:rsidR="00A5792B" w:rsidRDefault="002F44C1">
      <w:pPr>
        <w:pStyle w:val="ListParagraph"/>
        <w:numPr>
          <w:ilvl w:val="0"/>
          <w:numId w:val="407"/>
        </w:numPr>
        <w:tabs>
          <w:tab w:val="left" w:pos="1319"/>
          <w:tab w:val="left" w:pos="1320"/>
        </w:tabs>
        <w:spacing w:line="226" w:lineRule="exact"/>
        <w:ind w:left="1319" w:hanging="481"/>
        <w:rPr>
          <w:sz w:val="20"/>
        </w:rPr>
      </w:pPr>
      <w:r>
        <w:rPr>
          <w:sz w:val="20"/>
        </w:rPr>
        <w:t>effective problem</w:t>
      </w:r>
      <w:r>
        <w:rPr>
          <w:spacing w:val="-3"/>
          <w:sz w:val="20"/>
        </w:rPr>
        <w:t xml:space="preserve"> </w:t>
      </w:r>
      <w:r>
        <w:rPr>
          <w:sz w:val="20"/>
        </w:rPr>
        <w:t>solving</w:t>
      </w:r>
    </w:p>
    <w:p w14:paraId="1DCBAFF1" w14:textId="77777777" w:rsidR="00A5792B" w:rsidRDefault="00A5792B">
      <w:pPr>
        <w:pStyle w:val="BodyText"/>
        <w:spacing w:before="5"/>
        <w:rPr>
          <w:rFonts w:ascii="Courier New"/>
          <w:sz w:val="31"/>
        </w:rPr>
      </w:pPr>
    </w:p>
    <w:p w14:paraId="2A297723" w14:textId="77777777" w:rsidR="00A5792B" w:rsidRDefault="002F44C1">
      <w:pPr>
        <w:pStyle w:val="BodyText"/>
        <w:ind w:left="240"/>
      </w:pPr>
      <w:r>
        <w:t>ORDERS EXAMPLE:</w:t>
      </w:r>
    </w:p>
    <w:p w14:paraId="13CC313D" w14:textId="77777777" w:rsidR="00A5792B" w:rsidRDefault="002F44C1">
      <w:pPr>
        <w:pStyle w:val="BodyText"/>
        <w:spacing w:before="185"/>
        <w:ind w:left="240" w:right="896"/>
      </w:pPr>
      <w:r>
        <w:t>Within the patient plan of care, the following will appear as a list of interventions on a particular Nursing Intervention/Orders:</w:t>
      </w:r>
    </w:p>
    <w:p w14:paraId="1B89BB7E" w14:textId="77777777" w:rsidR="00A5792B" w:rsidRDefault="002F44C1">
      <w:pPr>
        <w:spacing w:before="188" w:line="226" w:lineRule="exact"/>
        <w:ind w:left="240"/>
        <w:rPr>
          <w:rFonts w:ascii="Courier New"/>
          <w:sz w:val="20"/>
        </w:rPr>
      </w:pPr>
      <w:r>
        <w:rPr>
          <w:rFonts w:ascii="Courier New"/>
          <w:sz w:val="20"/>
        </w:rPr>
        <w:t>Nursing Intervention/Orders</w:t>
      </w:r>
    </w:p>
    <w:p w14:paraId="0DEA8B72" w14:textId="77777777" w:rsidR="00A5792B" w:rsidRDefault="002F44C1">
      <w:pPr>
        <w:spacing w:line="226" w:lineRule="exact"/>
        <w:ind w:left="240"/>
        <w:rPr>
          <w:rFonts w:ascii="Courier New"/>
          <w:sz w:val="20"/>
        </w:rPr>
      </w:pPr>
      <w:r>
        <w:rPr>
          <w:rFonts w:ascii="Courier New"/>
          <w:sz w:val="20"/>
        </w:rPr>
        <w:t>*****************************************************************************</w:t>
      </w:r>
    </w:p>
    <w:p w14:paraId="79F45081" w14:textId="77777777" w:rsidR="00A5792B" w:rsidRDefault="002F44C1">
      <w:pPr>
        <w:pStyle w:val="ListParagraph"/>
        <w:numPr>
          <w:ilvl w:val="1"/>
          <w:numId w:val="407"/>
        </w:numPr>
        <w:tabs>
          <w:tab w:val="left" w:pos="1320"/>
          <w:tab w:val="left" w:pos="7678"/>
        </w:tabs>
        <w:spacing w:before="181"/>
        <w:ind w:hanging="361"/>
        <w:rPr>
          <w:sz w:val="20"/>
        </w:rPr>
      </w:pPr>
      <w:r>
        <w:rPr>
          <w:sz w:val="20"/>
        </w:rPr>
        <w:t>teach effective</w:t>
      </w:r>
      <w:r>
        <w:rPr>
          <w:spacing w:val="-11"/>
          <w:sz w:val="20"/>
        </w:rPr>
        <w:t xml:space="preserve"> </w:t>
      </w:r>
      <w:r>
        <w:rPr>
          <w:sz w:val="20"/>
        </w:rPr>
        <w:t>coping</w:t>
      </w:r>
      <w:r>
        <w:rPr>
          <w:spacing w:val="-5"/>
          <w:sz w:val="20"/>
        </w:rPr>
        <w:t xml:space="preserve"> </w:t>
      </w:r>
      <w:r>
        <w:rPr>
          <w:sz w:val="20"/>
        </w:rPr>
        <w:t>skills</w:t>
      </w:r>
      <w:r>
        <w:rPr>
          <w:sz w:val="20"/>
        </w:rPr>
        <w:tab/>
        <w:t>08/09/90(T)</w:t>
      </w:r>
    </w:p>
    <w:p w14:paraId="2CC158A1" w14:textId="77777777" w:rsidR="00A5792B" w:rsidRDefault="002F44C1">
      <w:pPr>
        <w:spacing w:before="1"/>
        <w:ind w:left="959"/>
        <w:rPr>
          <w:rFonts w:ascii="Courier New"/>
          <w:sz w:val="20"/>
        </w:rPr>
      </w:pPr>
      <w:r>
        <w:rPr>
          <w:rFonts w:ascii="Courier New"/>
          <w:sz w:val="20"/>
        </w:rPr>
        <w:t>.</w:t>
      </w:r>
    </w:p>
    <w:p w14:paraId="1071E465" w14:textId="77777777" w:rsidR="00A5792B" w:rsidRDefault="002F44C1">
      <w:pPr>
        <w:ind w:left="959"/>
        <w:rPr>
          <w:rFonts w:ascii="Courier New"/>
          <w:sz w:val="20"/>
        </w:rPr>
      </w:pPr>
      <w:r>
        <w:rPr>
          <w:rFonts w:ascii="Courier New"/>
          <w:sz w:val="20"/>
        </w:rPr>
        <w:t>.</w:t>
      </w:r>
    </w:p>
    <w:p w14:paraId="7C53AA3D" w14:textId="77777777" w:rsidR="00A5792B" w:rsidRDefault="002F44C1">
      <w:pPr>
        <w:pStyle w:val="BodyText"/>
        <w:spacing w:before="174"/>
        <w:ind w:left="240" w:right="890"/>
      </w:pPr>
      <w:r>
        <w:t>To build an intervention, add a new frame or term on the Nursing Intervention/ Orders frame as described before, but make sure the Classification field equals ORDERABLE. This will allow you to discontinue interventions as appropriate.</w:t>
      </w:r>
    </w:p>
    <w:p w14:paraId="30B6E52A" w14:textId="77777777" w:rsidR="00A5792B" w:rsidRDefault="002F44C1">
      <w:pPr>
        <w:tabs>
          <w:tab w:val="left" w:pos="1079"/>
        </w:tabs>
        <w:spacing w:before="184"/>
        <w:ind w:left="240"/>
        <w:rPr>
          <w:rFonts w:ascii="Courier New"/>
          <w:b/>
          <w:sz w:val="20"/>
        </w:rPr>
      </w:pPr>
      <w:r>
        <w:rPr>
          <w:rFonts w:ascii="Courier New"/>
          <w:sz w:val="20"/>
        </w:rPr>
        <w:t>NAME:</w:t>
      </w:r>
      <w:r>
        <w:rPr>
          <w:rFonts w:ascii="Courier New"/>
          <w:sz w:val="20"/>
        </w:rPr>
        <w:tab/>
      </w:r>
      <w:r>
        <w:rPr>
          <w:rFonts w:ascii="Courier New"/>
          <w:b/>
          <w:sz w:val="20"/>
        </w:rPr>
        <w:t>teach effective coping</w:t>
      </w:r>
      <w:r>
        <w:rPr>
          <w:rFonts w:ascii="Courier New"/>
          <w:b/>
          <w:spacing w:val="-4"/>
          <w:sz w:val="20"/>
        </w:rPr>
        <w:t xml:space="preserve"> </w:t>
      </w:r>
      <w:r>
        <w:rPr>
          <w:rFonts w:ascii="Courier New"/>
          <w:b/>
          <w:sz w:val="20"/>
        </w:rPr>
        <w:t>skills</w:t>
      </w:r>
    </w:p>
    <w:p w14:paraId="73825199" w14:textId="77777777" w:rsidR="00A5792B" w:rsidRDefault="002F44C1">
      <w:pPr>
        <w:spacing w:before="10" w:line="232" w:lineRule="auto"/>
        <w:ind w:left="479" w:right="8258" w:hanging="240"/>
        <w:rPr>
          <w:rFonts w:ascii="Courier New"/>
          <w:sz w:val="20"/>
        </w:rPr>
      </w:pPr>
      <w:r>
        <w:rPr>
          <w:rFonts w:ascii="Courier New"/>
          <w:sz w:val="20"/>
        </w:rPr>
        <w:t>TERM DEFINITION:</w:t>
      </w:r>
    </w:p>
    <w:p w14:paraId="69815683" w14:textId="77777777" w:rsidR="00A5792B" w:rsidRDefault="002F44C1">
      <w:pPr>
        <w:spacing w:before="1" w:line="232" w:lineRule="auto"/>
        <w:ind w:left="479" w:right="8258"/>
        <w:rPr>
          <w:rFonts w:ascii="Courier New"/>
          <w:b/>
          <w:sz w:val="20"/>
        </w:rPr>
      </w:pPr>
      <w:r>
        <w:rPr>
          <w:rFonts w:ascii="Courier New"/>
          <w:sz w:val="20"/>
        </w:rPr>
        <w:t xml:space="preserve">1&gt; </w:t>
      </w:r>
      <w:r>
        <w:rPr>
          <w:rFonts w:ascii="Courier New"/>
          <w:b/>
          <w:sz w:val="20"/>
        </w:rPr>
        <w:t>&lt;RET&gt;</w:t>
      </w:r>
    </w:p>
    <w:p w14:paraId="21E0CA37" w14:textId="77777777" w:rsidR="00A5792B" w:rsidRDefault="002F44C1">
      <w:pPr>
        <w:spacing w:before="2"/>
        <w:ind w:left="240" w:right="6199"/>
        <w:rPr>
          <w:rFonts w:ascii="Courier New"/>
          <w:b/>
          <w:sz w:val="20"/>
        </w:rPr>
      </w:pPr>
      <w:r>
        <w:rPr>
          <w:rFonts w:ascii="Courier New"/>
          <w:sz w:val="20"/>
        </w:rPr>
        <w:t xml:space="preserve">TYPE OF TERM: FRAME// </w:t>
      </w:r>
      <w:r>
        <w:rPr>
          <w:rFonts w:ascii="Courier New"/>
          <w:b/>
          <w:sz w:val="20"/>
        </w:rPr>
        <w:t xml:space="preserve">&lt;RET&gt; </w:t>
      </w:r>
      <w:r>
        <w:rPr>
          <w:rFonts w:ascii="Courier New"/>
          <w:sz w:val="20"/>
        </w:rPr>
        <w:t xml:space="preserve">CLASSIFICATION: ORDERABLE// </w:t>
      </w:r>
      <w:r>
        <w:rPr>
          <w:rFonts w:ascii="Courier New"/>
          <w:b/>
          <w:sz w:val="20"/>
        </w:rPr>
        <w:t xml:space="preserve">&lt;RET&gt; </w:t>
      </w:r>
      <w:r>
        <w:rPr>
          <w:rFonts w:ascii="Courier New"/>
          <w:sz w:val="20"/>
        </w:rPr>
        <w:t xml:space="preserve">LEAD TEXT: </w:t>
      </w:r>
      <w:r>
        <w:rPr>
          <w:rFonts w:ascii="Courier New"/>
          <w:b/>
          <w:sz w:val="20"/>
        </w:rPr>
        <w:t>&lt;RET&gt;</w:t>
      </w:r>
    </w:p>
    <w:p w14:paraId="47BA65AA" w14:textId="77777777" w:rsidR="00A5792B" w:rsidRDefault="002F44C1">
      <w:pPr>
        <w:spacing w:before="1" w:line="226" w:lineRule="exact"/>
        <w:ind w:left="239"/>
        <w:rPr>
          <w:rFonts w:ascii="Courier New"/>
          <w:b/>
          <w:sz w:val="20"/>
        </w:rPr>
      </w:pPr>
      <w:r>
        <w:rPr>
          <w:rFonts w:ascii="Courier New"/>
          <w:sz w:val="20"/>
        </w:rPr>
        <w:t xml:space="preserve">TRAIL TEXT: </w:t>
      </w:r>
      <w:r>
        <w:rPr>
          <w:rFonts w:ascii="Courier New"/>
          <w:b/>
          <w:sz w:val="20"/>
        </w:rPr>
        <w:t>&lt;RET&gt;</w:t>
      </w:r>
    </w:p>
    <w:p w14:paraId="54DB01C0" w14:textId="77777777" w:rsidR="00A5792B" w:rsidRDefault="002F44C1">
      <w:pPr>
        <w:spacing w:line="226" w:lineRule="exact"/>
        <w:ind w:left="239"/>
        <w:rPr>
          <w:rFonts w:ascii="Courier New"/>
          <w:b/>
          <w:sz w:val="20"/>
        </w:rPr>
      </w:pPr>
      <w:r>
        <w:rPr>
          <w:rFonts w:ascii="Courier New"/>
          <w:sz w:val="20"/>
        </w:rPr>
        <w:t xml:space="preserve">FORMAT OF OUTPUT: TABULAR// </w:t>
      </w:r>
      <w:r>
        <w:rPr>
          <w:rFonts w:ascii="Courier New"/>
          <w:b/>
          <w:sz w:val="20"/>
        </w:rPr>
        <w:t>&lt;RET&gt;</w:t>
      </w:r>
    </w:p>
    <w:p w14:paraId="70DEF82A" w14:textId="77777777" w:rsidR="00A5792B" w:rsidRDefault="002F44C1">
      <w:pPr>
        <w:ind w:left="240"/>
        <w:rPr>
          <w:rFonts w:ascii="Courier New"/>
          <w:b/>
          <w:sz w:val="20"/>
        </w:rPr>
      </w:pPr>
      <w:r>
        <w:rPr>
          <w:rFonts w:ascii="Courier New"/>
          <w:sz w:val="20"/>
        </w:rPr>
        <w:t xml:space="preserve">MIN: 1// </w:t>
      </w:r>
      <w:r>
        <w:rPr>
          <w:rFonts w:ascii="Courier New"/>
          <w:b/>
          <w:sz w:val="20"/>
        </w:rPr>
        <w:t>&lt;RET&gt;</w:t>
      </w:r>
    </w:p>
    <w:p w14:paraId="34E36629" w14:textId="77777777" w:rsidR="00A5792B" w:rsidRDefault="002F44C1">
      <w:pPr>
        <w:ind w:left="240"/>
        <w:rPr>
          <w:rFonts w:ascii="Courier New"/>
          <w:b/>
          <w:sz w:val="20"/>
        </w:rPr>
      </w:pPr>
      <w:r>
        <w:rPr>
          <w:rFonts w:ascii="Courier New"/>
          <w:sz w:val="20"/>
        </w:rPr>
        <w:t xml:space="preserve">MAX: </w:t>
      </w:r>
      <w:r>
        <w:rPr>
          <w:rFonts w:ascii="Courier New"/>
          <w:b/>
          <w:sz w:val="20"/>
        </w:rPr>
        <w:t>&lt;RET&gt;</w:t>
      </w:r>
    </w:p>
    <w:p w14:paraId="12D2F2F6" w14:textId="77777777" w:rsidR="00A5792B" w:rsidRDefault="002F44C1">
      <w:pPr>
        <w:ind w:left="239"/>
        <w:rPr>
          <w:rFonts w:ascii="Courier New"/>
          <w:b/>
          <w:sz w:val="20"/>
        </w:rPr>
      </w:pPr>
      <w:r>
        <w:rPr>
          <w:rFonts w:ascii="Courier New"/>
          <w:sz w:val="20"/>
        </w:rPr>
        <w:t xml:space="preserve">SUPPRESS MIN/MAX MESSAGE: </w:t>
      </w:r>
      <w:r>
        <w:rPr>
          <w:rFonts w:ascii="Courier New"/>
          <w:b/>
          <w:sz w:val="20"/>
        </w:rPr>
        <w:t>&lt;RET&gt;</w:t>
      </w:r>
    </w:p>
    <w:p w14:paraId="41BF8675" w14:textId="77777777" w:rsidR="00A5792B" w:rsidRDefault="002F44C1">
      <w:pPr>
        <w:spacing w:before="1"/>
        <w:ind w:left="240"/>
        <w:rPr>
          <w:rFonts w:ascii="Courier New"/>
          <w:b/>
          <w:sz w:val="20"/>
        </w:rPr>
      </w:pPr>
      <w:r>
        <w:rPr>
          <w:rFonts w:ascii="Courier New"/>
          <w:sz w:val="20"/>
        </w:rPr>
        <w:t xml:space="preserve">ASK ADDITIONAL TEXT: YES// </w:t>
      </w:r>
      <w:r>
        <w:rPr>
          <w:rFonts w:ascii="Courier New"/>
          <w:b/>
          <w:sz w:val="20"/>
        </w:rPr>
        <w:t>&lt;RET&gt;</w:t>
      </w:r>
    </w:p>
    <w:p w14:paraId="6B960E18" w14:textId="77777777" w:rsidR="00A5792B" w:rsidRDefault="00A5792B">
      <w:pPr>
        <w:pStyle w:val="BodyText"/>
        <w:spacing w:before="8"/>
        <w:rPr>
          <w:rFonts w:ascii="Courier New"/>
          <w:b/>
          <w:sz w:val="19"/>
        </w:rPr>
      </w:pPr>
    </w:p>
    <w:p w14:paraId="76A79584" w14:textId="77777777" w:rsidR="00A5792B" w:rsidRDefault="002F44C1">
      <w:pPr>
        <w:pStyle w:val="BodyText"/>
        <w:ind w:left="240"/>
      </w:pPr>
      <w:r>
        <w:t>The resulting frame will look like the following:</w:t>
      </w:r>
    </w:p>
    <w:p w14:paraId="161FF140" w14:textId="77777777" w:rsidR="00A5792B" w:rsidRDefault="00A5792B">
      <w:pPr>
        <w:pStyle w:val="BodyText"/>
        <w:spacing w:before="4"/>
        <w:rPr>
          <w:sz w:val="20"/>
        </w:rPr>
      </w:pPr>
    </w:p>
    <w:p w14:paraId="6276E74F" w14:textId="77777777" w:rsidR="00A5792B" w:rsidRDefault="002F44C1">
      <w:pPr>
        <w:ind w:left="240"/>
        <w:rPr>
          <w:rFonts w:ascii="Courier New"/>
          <w:sz w:val="20"/>
        </w:rPr>
      </w:pPr>
      <w:r>
        <w:rPr>
          <w:rFonts w:ascii="Courier New"/>
          <w:sz w:val="20"/>
        </w:rPr>
        <w:t>teach effective coping skills</w:t>
      </w:r>
    </w:p>
    <w:p w14:paraId="0694B159" w14:textId="77777777" w:rsidR="00A5792B" w:rsidRDefault="00A5792B">
      <w:pPr>
        <w:rPr>
          <w:rFonts w:ascii="Courier New"/>
          <w:sz w:val="20"/>
        </w:rPr>
        <w:sectPr w:rsidR="00A5792B">
          <w:pgSz w:w="12240" w:h="15840"/>
          <w:pgMar w:top="940" w:right="620" w:bottom="1160" w:left="1200" w:header="725" w:footer="975" w:gutter="0"/>
          <w:cols w:space="720"/>
        </w:sectPr>
      </w:pPr>
    </w:p>
    <w:p w14:paraId="1164492D" w14:textId="77777777" w:rsidR="00A5792B" w:rsidRDefault="00A5792B">
      <w:pPr>
        <w:pStyle w:val="BodyText"/>
        <w:rPr>
          <w:rFonts w:ascii="Courier New"/>
          <w:sz w:val="20"/>
        </w:rPr>
      </w:pPr>
    </w:p>
    <w:p w14:paraId="4F57EC68" w14:textId="77777777" w:rsidR="00A5792B" w:rsidRDefault="00A5792B">
      <w:pPr>
        <w:pStyle w:val="BodyText"/>
        <w:spacing w:before="9"/>
        <w:rPr>
          <w:rFonts w:ascii="Courier New"/>
          <w:sz w:val="23"/>
        </w:rPr>
      </w:pPr>
    </w:p>
    <w:p w14:paraId="7B15404C" w14:textId="77777777" w:rsidR="00A5792B" w:rsidRDefault="002F44C1">
      <w:pPr>
        <w:tabs>
          <w:tab w:val="left" w:pos="3239"/>
          <w:tab w:val="left" w:pos="3959"/>
        </w:tabs>
        <w:spacing w:before="1"/>
        <w:ind w:left="599" w:right="3819"/>
        <w:rPr>
          <w:rFonts w:ascii="Courier New"/>
          <w:sz w:val="20"/>
        </w:rPr>
      </w:pPr>
      <w:r>
        <w:rPr>
          <w:rFonts w:ascii="Courier New"/>
          <w:sz w:val="20"/>
        </w:rPr>
        <w:t>Classification:</w:t>
      </w:r>
      <w:r>
        <w:rPr>
          <w:rFonts w:ascii="Courier New"/>
          <w:spacing w:val="-10"/>
          <w:sz w:val="20"/>
        </w:rPr>
        <w:t xml:space="preserve"> </w:t>
      </w:r>
      <w:r>
        <w:rPr>
          <w:rFonts w:ascii="Courier New"/>
          <w:sz w:val="20"/>
        </w:rPr>
        <w:t>ORDERABLE</w:t>
      </w:r>
      <w:r>
        <w:rPr>
          <w:rFonts w:ascii="Courier New"/>
          <w:sz w:val="20"/>
        </w:rPr>
        <w:tab/>
        <w:t>Output Format:</w:t>
      </w:r>
      <w:r>
        <w:rPr>
          <w:rFonts w:ascii="Courier New"/>
          <w:spacing w:val="-15"/>
          <w:sz w:val="20"/>
        </w:rPr>
        <w:t xml:space="preserve"> </w:t>
      </w:r>
      <w:r>
        <w:rPr>
          <w:rFonts w:ascii="Courier New"/>
          <w:sz w:val="20"/>
        </w:rPr>
        <w:t>TABULAR Type of</w:t>
      </w:r>
      <w:r>
        <w:rPr>
          <w:rFonts w:ascii="Courier New"/>
          <w:spacing w:val="-7"/>
          <w:sz w:val="20"/>
        </w:rPr>
        <w:t xml:space="preserve"> </w:t>
      </w:r>
      <w:r>
        <w:rPr>
          <w:rFonts w:ascii="Courier New"/>
          <w:sz w:val="20"/>
        </w:rPr>
        <w:t>Term:</w:t>
      </w:r>
      <w:r>
        <w:rPr>
          <w:rFonts w:ascii="Courier New"/>
          <w:spacing w:val="-3"/>
          <w:sz w:val="20"/>
        </w:rPr>
        <w:t xml:space="preserve"> </w:t>
      </w:r>
      <w:r>
        <w:rPr>
          <w:rFonts w:ascii="Courier New"/>
          <w:sz w:val="20"/>
        </w:rPr>
        <w:t>FRAME</w:t>
      </w:r>
      <w:r>
        <w:rPr>
          <w:rFonts w:ascii="Courier New"/>
          <w:sz w:val="20"/>
        </w:rPr>
        <w:tab/>
        <w:t>Ask Additional Text: YES Minimum number of selections:</w:t>
      </w:r>
      <w:r>
        <w:rPr>
          <w:rFonts w:ascii="Courier New"/>
          <w:spacing w:val="-7"/>
          <w:sz w:val="20"/>
        </w:rPr>
        <w:t xml:space="preserve"> </w:t>
      </w:r>
      <w:r>
        <w:rPr>
          <w:rFonts w:ascii="Courier New"/>
          <w:sz w:val="20"/>
        </w:rPr>
        <w:t>1</w:t>
      </w:r>
    </w:p>
    <w:p w14:paraId="7950A0BD" w14:textId="77777777" w:rsidR="00A5792B" w:rsidRDefault="002F44C1">
      <w:pPr>
        <w:pStyle w:val="ListParagraph"/>
        <w:numPr>
          <w:ilvl w:val="0"/>
          <w:numId w:val="406"/>
        </w:numPr>
        <w:tabs>
          <w:tab w:val="left" w:pos="1319"/>
          <w:tab w:val="left" w:pos="1320"/>
        </w:tabs>
        <w:spacing w:line="226" w:lineRule="exact"/>
        <w:ind w:hanging="481"/>
        <w:rPr>
          <w:sz w:val="20"/>
        </w:rPr>
      </w:pPr>
      <w:r>
        <w:rPr>
          <w:sz w:val="20"/>
        </w:rPr>
        <w:t>assertiveness</w:t>
      </w:r>
    </w:p>
    <w:p w14:paraId="253359B0" w14:textId="77777777" w:rsidR="00A5792B" w:rsidRDefault="002F44C1">
      <w:pPr>
        <w:pStyle w:val="ListParagraph"/>
        <w:numPr>
          <w:ilvl w:val="0"/>
          <w:numId w:val="406"/>
        </w:numPr>
        <w:tabs>
          <w:tab w:val="left" w:pos="1319"/>
          <w:tab w:val="left" w:pos="1320"/>
        </w:tabs>
        <w:ind w:hanging="481"/>
        <w:rPr>
          <w:sz w:val="20"/>
        </w:rPr>
      </w:pPr>
      <w:r>
        <w:rPr>
          <w:sz w:val="20"/>
        </w:rPr>
        <w:t>help-seeking</w:t>
      </w:r>
    </w:p>
    <w:p w14:paraId="3E04857C" w14:textId="77777777" w:rsidR="00A5792B" w:rsidRDefault="002F44C1">
      <w:pPr>
        <w:pStyle w:val="ListParagraph"/>
        <w:numPr>
          <w:ilvl w:val="0"/>
          <w:numId w:val="406"/>
        </w:numPr>
        <w:tabs>
          <w:tab w:val="left" w:pos="1319"/>
          <w:tab w:val="left" w:pos="1320"/>
        </w:tabs>
        <w:ind w:hanging="481"/>
        <w:rPr>
          <w:sz w:val="20"/>
        </w:rPr>
      </w:pPr>
      <w:r>
        <w:rPr>
          <w:sz w:val="20"/>
        </w:rPr>
        <w:t>problem solving/decision</w:t>
      </w:r>
      <w:r>
        <w:rPr>
          <w:spacing w:val="-3"/>
          <w:sz w:val="20"/>
        </w:rPr>
        <w:t xml:space="preserve"> </w:t>
      </w:r>
      <w:r>
        <w:rPr>
          <w:sz w:val="20"/>
        </w:rPr>
        <w:t>making</w:t>
      </w:r>
    </w:p>
    <w:p w14:paraId="4E81CA00" w14:textId="77777777" w:rsidR="00A5792B" w:rsidRDefault="00A5792B">
      <w:pPr>
        <w:pStyle w:val="BodyText"/>
        <w:rPr>
          <w:rFonts w:ascii="Courier New"/>
          <w:sz w:val="22"/>
        </w:rPr>
      </w:pPr>
    </w:p>
    <w:p w14:paraId="642F47AD" w14:textId="77777777" w:rsidR="00A5792B" w:rsidRDefault="002F44C1">
      <w:pPr>
        <w:spacing w:before="196"/>
        <w:ind w:left="240"/>
        <w:rPr>
          <w:sz w:val="24"/>
        </w:rPr>
      </w:pPr>
      <w:r>
        <w:rPr>
          <w:b/>
          <w:sz w:val="24"/>
        </w:rPr>
        <w:t xml:space="preserve">Example 8: </w:t>
      </w:r>
      <w:r>
        <w:rPr>
          <w:sz w:val="24"/>
        </w:rPr>
        <w:t>Lead text.</w:t>
      </w:r>
    </w:p>
    <w:p w14:paraId="04DDA459" w14:textId="77777777" w:rsidR="00A5792B" w:rsidRDefault="00A5792B">
      <w:pPr>
        <w:pStyle w:val="BodyText"/>
      </w:pPr>
    </w:p>
    <w:p w14:paraId="45F69E68" w14:textId="77777777" w:rsidR="00A5792B" w:rsidRDefault="002F44C1">
      <w:pPr>
        <w:pStyle w:val="BodyText"/>
        <w:ind w:left="240"/>
      </w:pPr>
      <w:r>
        <w:t>In printing data, you might want an outcome to display:</w:t>
      </w:r>
    </w:p>
    <w:p w14:paraId="2127DED7" w14:textId="77777777" w:rsidR="00A5792B" w:rsidRDefault="00A5792B">
      <w:pPr>
        <w:pStyle w:val="BodyText"/>
        <w:spacing w:before="4"/>
        <w:rPr>
          <w:sz w:val="20"/>
        </w:rPr>
      </w:pPr>
    </w:p>
    <w:p w14:paraId="119C9688" w14:textId="77777777" w:rsidR="00A5792B" w:rsidRDefault="002F44C1">
      <w:pPr>
        <w:ind w:left="839"/>
        <w:rPr>
          <w:rFonts w:ascii="Courier New"/>
          <w:sz w:val="20"/>
        </w:rPr>
      </w:pPr>
      <w:r>
        <w:rPr>
          <w:rFonts w:ascii="Courier New"/>
          <w:sz w:val="20"/>
        </w:rPr>
        <w:t>Goals/Expected Outcomes</w:t>
      </w:r>
    </w:p>
    <w:p w14:paraId="3F478A44" w14:textId="77777777" w:rsidR="00A5792B" w:rsidRDefault="002F44C1">
      <w:pPr>
        <w:spacing w:before="1"/>
        <w:ind w:left="1199"/>
        <w:rPr>
          <w:rFonts w:ascii="Courier New"/>
          <w:sz w:val="20"/>
        </w:rPr>
      </w:pPr>
      <w:r>
        <w:rPr>
          <w:rFonts w:ascii="Courier New"/>
          <w:sz w:val="20"/>
        </w:rPr>
        <w:t>family demonstrates effective decision making skills</w:t>
      </w:r>
    </w:p>
    <w:p w14:paraId="369028A6" w14:textId="77777777" w:rsidR="00A5792B" w:rsidRDefault="00A5792B">
      <w:pPr>
        <w:pStyle w:val="BodyText"/>
        <w:spacing w:before="4"/>
        <w:rPr>
          <w:rFonts w:ascii="Courier New"/>
          <w:sz w:val="19"/>
        </w:rPr>
      </w:pPr>
    </w:p>
    <w:p w14:paraId="537428E4" w14:textId="77777777" w:rsidR="00A5792B" w:rsidRDefault="002F44C1">
      <w:pPr>
        <w:pStyle w:val="BodyText"/>
        <w:ind w:left="240" w:right="850"/>
      </w:pPr>
      <w:r>
        <w:t>Within the file, you need to set the attributes to provide the lead text. The lead text does not display through the edit routine but on the printed patient plan of care. Your file attribute display should resemble:</w:t>
      </w:r>
    </w:p>
    <w:p w14:paraId="2A51A2B3" w14:textId="77777777" w:rsidR="00A5792B" w:rsidRDefault="00A5792B">
      <w:pPr>
        <w:pStyle w:val="BodyText"/>
        <w:spacing w:before="6"/>
        <w:rPr>
          <w:sz w:val="20"/>
        </w:rPr>
      </w:pPr>
    </w:p>
    <w:p w14:paraId="18DB67C6" w14:textId="77777777" w:rsidR="00A5792B" w:rsidRDefault="002F44C1">
      <w:pPr>
        <w:tabs>
          <w:tab w:val="left" w:pos="1079"/>
        </w:tabs>
        <w:spacing w:line="235" w:lineRule="auto"/>
        <w:ind w:left="719" w:right="5498" w:hanging="480"/>
        <w:rPr>
          <w:rFonts w:ascii="Courier New"/>
          <w:b/>
          <w:sz w:val="20"/>
        </w:rPr>
      </w:pPr>
      <w:r>
        <w:rPr>
          <w:rFonts w:ascii="Courier New"/>
          <w:sz w:val="20"/>
        </w:rPr>
        <w:t>NAME:</w:t>
      </w:r>
      <w:r>
        <w:rPr>
          <w:rFonts w:ascii="Courier New"/>
          <w:sz w:val="20"/>
        </w:rPr>
        <w:tab/>
        <w:t>effective decision making skills Replace</w:t>
      </w:r>
      <w:r>
        <w:rPr>
          <w:rFonts w:ascii="Courier New"/>
          <w:spacing w:val="-2"/>
          <w:sz w:val="20"/>
        </w:rPr>
        <w:t xml:space="preserve"> </w:t>
      </w:r>
      <w:r>
        <w:rPr>
          <w:rFonts w:ascii="Courier New"/>
          <w:b/>
          <w:sz w:val="20"/>
        </w:rPr>
        <w:t>&lt;RET&gt;</w:t>
      </w:r>
    </w:p>
    <w:p w14:paraId="3428D9FE" w14:textId="77777777" w:rsidR="00A5792B" w:rsidRDefault="002F44C1">
      <w:pPr>
        <w:spacing w:before="10" w:line="235" w:lineRule="auto"/>
        <w:ind w:left="479" w:right="8258" w:hanging="240"/>
        <w:rPr>
          <w:rFonts w:ascii="Courier New"/>
          <w:sz w:val="20"/>
        </w:rPr>
      </w:pPr>
      <w:r>
        <w:rPr>
          <w:rFonts w:ascii="Courier New"/>
          <w:sz w:val="20"/>
        </w:rPr>
        <w:t>TERM DEFINITION:</w:t>
      </w:r>
    </w:p>
    <w:p w14:paraId="1E3FAE8E" w14:textId="77777777" w:rsidR="00A5792B" w:rsidRDefault="002F44C1">
      <w:pPr>
        <w:spacing w:line="235" w:lineRule="auto"/>
        <w:ind w:left="479" w:right="8258"/>
        <w:rPr>
          <w:rFonts w:ascii="Courier New"/>
          <w:b/>
          <w:sz w:val="20"/>
        </w:rPr>
      </w:pPr>
      <w:r>
        <w:rPr>
          <w:rFonts w:ascii="Courier New"/>
          <w:sz w:val="20"/>
        </w:rPr>
        <w:t xml:space="preserve">1&gt; </w:t>
      </w:r>
      <w:r>
        <w:rPr>
          <w:rFonts w:ascii="Courier New"/>
          <w:b/>
          <w:sz w:val="20"/>
        </w:rPr>
        <w:t>&lt;RET&gt;</w:t>
      </w:r>
    </w:p>
    <w:p w14:paraId="0C1849CB" w14:textId="77777777" w:rsidR="00A5792B" w:rsidRDefault="002F44C1">
      <w:pPr>
        <w:spacing w:before="1" w:line="226" w:lineRule="exact"/>
        <w:ind w:left="239"/>
        <w:rPr>
          <w:rFonts w:ascii="Courier New"/>
          <w:b/>
          <w:sz w:val="20"/>
        </w:rPr>
      </w:pPr>
      <w:r>
        <w:rPr>
          <w:rFonts w:ascii="Courier New"/>
          <w:sz w:val="20"/>
        </w:rPr>
        <w:t xml:space="preserve">TYPE OF TERM: TERM// </w:t>
      </w:r>
      <w:r>
        <w:rPr>
          <w:rFonts w:ascii="Courier New"/>
          <w:b/>
          <w:sz w:val="20"/>
        </w:rPr>
        <w:t>&lt;RET&gt;</w:t>
      </w:r>
    </w:p>
    <w:p w14:paraId="1AD399CF" w14:textId="77777777" w:rsidR="00A5792B" w:rsidRDefault="002F44C1">
      <w:pPr>
        <w:spacing w:line="226" w:lineRule="exact"/>
        <w:ind w:left="239"/>
        <w:rPr>
          <w:rFonts w:ascii="Courier New"/>
          <w:b/>
          <w:sz w:val="20"/>
        </w:rPr>
      </w:pPr>
      <w:r>
        <w:rPr>
          <w:rFonts w:ascii="Courier New"/>
          <w:sz w:val="20"/>
        </w:rPr>
        <w:t xml:space="preserve">CLASSIFICATION: GOAL// </w:t>
      </w:r>
      <w:r>
        <w:rPr>
          <w:rFonts w:ascii="Courier New"/>
          <w:b/>
          <w:sz w:val="20"/>
        </w:rPr>
        <w:t>&lt;RET&gt;</w:t>
      </w:r>
    </w:p>
    <w:p w14:paraId="42C0625B" w14:textId="77777777" w:rsidR="00A5792B" w:rsidRDefault="002F44C1">
      <w:pPr>
        <w:spacing w:before="1"/>
        <w:ind w:left="239"/>
        <w:rPr>
          <w:rFonts w:ascii="Courier New"/>
          <w:b/>
          <w:sz w:val="20"/>
        </w:rPr>
      </w:pPr>
      <w:r>
        <w:rPr>
          <w:rFonts w:ascii="Courier New"/>
          <w:sz w:val="20"/>
        </w:rPr>
        <w:t xml:space="preserve">LEAD TEXT: </w:t>
      </w:r>
      <w:r>
        <w:rPr>
          <w:rFonts w:ascii="Courier New"/>
          <w:b/>
          <w:sz w:val="20"/>
        </w:rPr>
        <w:t>family demonstrates</w:t>
      </w:r>
    </w:p>
    <w:p w14:paraId="698A13D3" w14:textId="77777777" w:rsidR="00A5792B" w:rsidRDefault="002F44C1">
      <w:pPr>
        <w:ind w:left="239"/>
        <w:rPr>
          <w:rFonts w:ascii="Courier New"/>
          <w:b/>
          <w:sz w:val="20"/>
        </w:rPr>
      </w:pPr>
      <w:r>
        <w:rPr>
          <w:rFonts w:ascii="Courier New"/>
          <w:sz w:val="20"/>
        </w:rPr>
        <w:t xml:space="preserve">TRAIL TEXT: </w:t>
      </w:r>
      <w:r>
        <w:rPr>
          <w:rFonts w:ascii="Courier New"/>
          <w:b/>
          <w:sz w:val="20"/>
        </w:rPr>
        <w:t>&lt;RET&gt;</w:t>
      </w:r>
    </w:p>
    <w:p w14:paraId="71276C87" w14:textId="77777777" w:rsidR="00A5792B" w:rsidRDefault="002F44C1">
      <w:pPr>
        <w:ind w:left="239"/>
        <w:rPr>
          <w:rFonts w:ascii="Courier New"/>
          <w:b/>
          <w:sz w:val="20"/>
        </w:rPr>
      </w:pPr>
      <w:r>
        <w:rPr>
          <w:rFonts w:ascii="Courier New"/>
          <w:sz w:val="20"/>
        </w:rPr>
        <w:t xml:space="preserve">FORMAT OF OUTPUT: TABULAR// </w:t>
      </w:r>
      <w:r>
        <w:rPr>
          <w:rFonts w:ascii="Courier New"/>
          <w:b/>
          <w:sz w:val="20"/>
        </w:rPr>
        <w:t>&lt;RET&gt;</w:t>
      </w:r>
    </w:p>
    <w:p w14:paraId="107B5FF2" w14:textId="77777777" w:rsidR="00A5792B" w:rsidRDefault="00A5792B">
      <w:pPr>
        <w:pStyle w:val="BodyText"/>
        <w:spacing w:before="8"/>
        <w:rPr>
          <w:rFonts w:ascii="Courier New"/>
          <w:b/>
          <w:sz w:val="19"/>
        </w:rPr>
      </w:pPr>
    </w:p>
    <w:p w14:paraId="681C85C7" w14:textId="77777777" w:rsidR="00A5792B" w:rsidRDefault="002F44C1">
      <w:pPr>
        <w:pStyle w:val="BodyText"/>
        <w:ind w:left="240"/>
      </w:pPr>
      <w:r>
        <w:t>As you exit the entry, your finished display should appear as:</w:t>
      </w:r>
    </w:p>
    <w:p w14:paraId="29450C58" w14:textId="77777777" w:rsidR="00A5792B" w:rsidRDefault="00A5792B">
      <w:pPr>
        <w:pStyle w:val="BodyText"/>
        <w:spacing w:before="4"/>
        <w:rPr>
          <w:sz w:val="20"/>
        </w:rPr>
      </w:pPr>
    </w:p>
    <w:p w14:paraId="58F758C5" w14:textId="77777777" w:rsidR="00A5792B" w:rsidRDefault="002F44C1">
      <w:pPr>
        <w:ind w:left="599" w:right="6320" w:hanging="360"/>
        <w:rPr>
          <w:rFonts w:ascii="Courier New"/>
          <w:sz w:val="20"/>
        </w:rPr>
      </w:pPr>
      <w:r>
        <w:rPr>
          <w:rFonts w:ascii="Courier New"/>
          <w:sz w:val="20"/>
        </w:rPr>
        <w:t>effective decision making skills Classification: GOAL</w:t>
      </w:r>
    </w:p>
    <w:p w14:paraId="24155E60" w14:textId="77777777" w:rsidR="00A5792B" w:rsidRDefault="002F44C1">
      <w:pPr>
        <w:spacing w:before="1"/>
        <w:ind w:left="599"/>
        <w:rPr>
          <w:rFonts w:ascii="Courier New"/>
          <w:sz w:val="20"/>
        </w:rPr>
      </w:pPr>
      <w:r>
        <w:rPr>
          <w:rFonts w:ascii="Courier New"/>
          <w:sz w:val="20"/>
        </w:rPr>
        <w:t>Type of Term: TERM</w:t>
      </w:r>
    </w:p>
    <w:p w14:paraId="62D2566D" w14:textId="77777777" w:rsidR="00A5792B" w:rsidRDefault="002F44C1">
      <w:pPr>
        <w:ind w:left="599"/>
        <w:rPr>
          <w:rFonts w:ascii="Courier New"/>
          <w:sz w:val="20"/>
        </w:rPr>
      </w:pPr>
      <w:r>
        <w:rPr>
          <w:rFonts w:ascii="Courier New"/>
          <w:sz w:val="20"/>
        </w:rPr>
        <w:t>Lead Text: family demonstrates</w:t>
      </w:r>
    </w:p>
    <w:p w14:paraId="3A4A6D5D" w14:textId="77777777" w:rsidR="00A5792B" w:rsidRDefault="00A5792B">
      <w:pPr>
        <w:pStyle w:val="BodyText"/>
        <w:spacing w:before="3"/>
        <w:rPr>
          <w:rFonts w:ascii="Courier New"/>
          <w:sz w:val="19"/>
        </w:rPr>
      </w:pPr>
    </w:p>
    <w:p w14:paraId="5452537D" w14:textId="77777777" w:rsidR="00A5792B" w:rsidRDefault="002F44C1">
      <w:pPr>
        <w:pStyle w:val="BodyText"/>
        <w:ind w:left="240" w:right="1129"/>
      </w:pPr>
      <w:r>
        <w:t>The above principle can be used to display lead text for an etiology, related problem, or order. Trail text is the same as lead text with the exception that it appear at the end of the term for which it is defined and not the beginning.</w:t>
      </w:r>
    </w:p>
    <w:p w14:paraId="7559BFEB" w14:textId="77777777" w:rsidR="00A5792B" w:rsidRDefault="00A5792B">
      <w:pPr>
        <w:pStyle w:val="BodyText"/>
      </w:pPr>
    </w:p>
    <w:p w14:paraId="0F248E97" w14:textId="77777777" w:rsidR="00A5792B" w:rsidRDefault="002F44C1">
      <w:pPr>
        <w:pStyle w:val="BodyText"/>
        <w:spacing w:before="1" w:line="480" w:lineRule="auto"/>
        <w:ind w:left="240" w:right="4347"/>
      </w:pPr>
      <w:r>
        <w:rPr>
          <w:b/>
        </w:rPr>
        <w:t xml:space="preserve">Example 9: </w:t>
      </w:r>
      <w:r>
        <w:t>Adding selections which have no sub selections. This example adds a term to an order:</w:t>
      </w:r>
    </w:p>
    <w:p w14:paraId="087EDFD8" w14:textId="77777777" w:rsidR="00A5792B" w:rsidRDefault="002F44C1">
      <w:pPr>
        <w:spacing w:line="185" w:lineRule="exact"/>
        <w:ind w:left="240"/>
        <w:rPr>
          <w:rFonts w:ascii="Courier New"/>
          <w:sz w:val="20"/>
        </w:rPr>
      </w:pPr>
      <w:r>
        <w:rPr>
          <w:rFonts w:ascii="Courier New"/>
          <w:sz w:val="20"/>
        </w:rPr>
        <w:t>teach effective coping skills</w:t>
      </w:r>
    </w:p>
    <w:p w14:paraId="065E22A9" w14:textId="77777777" w:rsidR="00A5792B" w:rsidRDefault="002F44C1">
      <w:pPr>
        <w:tabs>
          <w:tab w:val="left" w:pos="3239"/>
          <w:tab w:val="left" w:pos="3959"/>
        </w:tabs>
        <w:ind w:left="599" w:right="3819"/>
        <w:rPr>
          <w:rFonts w:ascii="Courier New"/>
          <w:sz w:val="20"/>
        </w:rPr>
      </w:pPr>
      <w:r>
        <w:rPr>
          <w:rFonts w:ascii="Courier New"/>
          <w:sz w:val="20"/>
        </w:rPr>
        <w:t>Classification:</w:t>
      </w:r>
      <w:r>
        <w:rPr>
          <w:rFonts w:ascii="Courier New"/>
          <w:spacing w:val="-10"/>
          <w:sz w:val="20"/>
        </w:rPr>
        <w:t xml:space="preserve"> </w:t>
      </w:r>
      <w:r>
        <w:rPr>
          <w:rFonts w:ascii="Courier New"/>
          <w:sz w:val="20"/>
        </w:rPr>
        <w:t>ORDERABLE</w:t>
      </w:r>
      <w:r>
        <w:rPr>
          <w:rFonts w:ascii="Courier New"/>
          <w:sz w:val="20"/>
        </w:rPr>
        <w:tab/>
        <w:t>Output Format:</w:t>
      </w:r>
      <w:r>
        <w:rPr>
          <w:rFonts w:ascii="Courier New"/>
          <w:spacing w:val="-15"/>
          <w:sz w:val="20"/>
        </w:rPr>
        <w:t xml:space="preserve"> </w:t>
      </w:r>
      <w:r>
        <w:rPr>
          <w:rFonts w:ascii="Courier New"/>
          <w:sz w:val="20"/>
        </w:rPr>
        <w:t>TABULAR Type of</w:t>
      </w:r>
      <w:r>
        <w:rPr>
          <w:rFonts w:ascii="Courier New"/>
          <w:spacing w:val="-7"/>
          <w:sz w:val="20"/>
        </w:rPr>
        <w:t xml:space="preserve"> </w:t>
      </w:r>
      <w:r>
        <w:rPr>
          <w:rFonts w:ascii="Courier New"/>
          <w:sz w:val="20"/>
        </w:rPr>
        <w:t>Term:</w:t>
      </w:r>
      <w:r>
        <w:rPr>
          <w:rFonts w:ascii="Courier New"/>
          <w:spacing w:val="-3"/>
          <w:sz w:val="20"/>
        </w:rPr>
        <w:t xml:space="preserve"> </w:t>
      </w:r>
      <w:r>
        <w:rPr>
          <w:rFonts w:ascii="Courier New"/>
          <w:sz w:val="20"/>
        </w:rPr>
        <w:t>FRAME</w:t>
      </w:r>
      <w:r>
        <w:rPr>
          <w:rFonts w:ascii="Courier New"/>
          <w:sz w:val="20"/>
        </w:rPr>
        <w:tab/>
        <w:t>Ask Additional Text: YES Minimum number of selections:</w:t>
      </w:r>
      <w:r>
        <w:rPr>
          <w:rFonts w:ascii="Courier New"/>
          <w:spacing w:val="-7"/>
          <w:sz w:val="20"/>
        </w:rPr>
        <w:t xml:space="preserve"> </w:t>
      </w:r>
      <w:r>
        <w:rPr>
          <w:rFonts w:ascii="Courier New"/>
          <w:sz w:val="20"/>
        </w:rPr>
        <w:t>1</w:t>
      </w:r>
    </w:p>
    <w:p w14:paraId="646461EB" w14:textId="77777777" w:rsidR="00A5792B" w:rsidRDefault="00A5792B">
      <w:pPr>
        <w:pStyle w:val="BodyText"/>
        <w:spacing w:before="6"/>
        <w:rPr>
          <w:rFonts w:ascii="Courier New"/>
          <w:sz w:val="19"/>
        </w:rPr>
      </w:pPr>
    </w:p>
    <w:p w14:paraId="7A0D5ADF" w14:textId="77777777" w:rsidR="00A5792B" w:rsidRDefault="002F44C1">
      <w:pPr>
        <w:ind w:left="240"/>
        <w:rPr>
          <w:rFonts w:ascii="Courier New"/>
          <w:b/>
          <w:sz w:val="20"/>
        </w:rPr>
      </w:pPr>
      <w:r>
        <w:rPr>
          <w:rFonts w:ascii="Courier New"/>
          <w:sz w:val="20"/>
        </w:rPr>
        <w:t xml:space="preserve">Enter appropriate action, or type a '?' to see what you can do: </w:t>
      </w:r>
      <w:r>
        <w:rPr>
          <w:rFonts w:ascii="Courier New"/>
          <w:b/>
          <w:sz w:val="20"/>
        </w:rPr>
        <w:t>A</w:t>
      </w:r>
    </w:p>
    <w:p w14:paraId="6D64096E" w14:textId="77777777" w:rsidR="00A5792B" w:rsidRDefault="00A5792B">
      <w:pPr>
        <w:rPr>
          <w:rFonts w:ascii="Courier New"/>
          <w:sz w:val="20"/>
        </w:rPr>
        <w:sectPr w:rsidR="00A5792B">
          <w:pgSz w:w="12240" w:h="15840"/>
          <w:pgMar w:top="940" w:right="620" w:bottom="1160" w:left="1200" w:header="725" w:footer="975" w:gutter="0"/>
          <w:cols w:space="720"/>
        </w:sectPr>
      </w:pPr>
    </w:p>
    <w:p w14:paraId="31CABADF" w14:textId="77777777" w:rsidR="00A5792B" w:rsidRDefault="00A5792B">
      <w:pPr>
        <w:pStyle w:val="BodyText"/>
        <w:rPr>
          <w:rFonts w:ascii="Courier New"/>
          <w:b/>
          <w:sz w:val="20"/>
        </w:rPr>
      </w:pPr>
    </w:p>
    <w:p w14:paraId="496FC4DE" w14:textId="77777777" w:rsidR="00A5792B" w:rsidRDefault="00A5792B">
      <w:pPr>
        <w:pStyle w:val="BodyText"/>
        <w:spacing w:before="5"/>
        <w:rPr>
          <w:rFonts w:ascii="Courier New"/>
          <w:b/>
          <w:sz w:val="23"/>
        </w:rPr>
      </w:pPr>
    </w:p>
    <w:p w14:paraId="5FE059E7" w14:textId="77777777" w:rsidR="00A5792B" w:rsidRDefault="002F44C1">
      <w:pPr>
        <w:ind w:left="239"/>
        <w:rPr>
          <w:rFonts w:ascii="Courier New"/>
          <w:b/>
          <w:sz w:val="20"/>
        </w:rPr>
      </w:pPr>
      <w:r>
        <w:rPr>
          <w:rFonts w:ascii="Courier New"/>
          <w:sz w:val="20"/>
        </w:rPr>
        <w:t xml:space="preserve">Select term to add: </w:t>
      </w:r>
      <w:r>
        <w:rPr>
          <w:rFonts w:ascii="Courier New"/>
          <w:b/>
          <w:sz w:val="20"/>
        </w:rPr>
        <w:t>assertiveness</w:t>
      </w:r>
    </w:p>
    <w:p w14:paraId="3CE5EA47" w14:textId="77777777" w:rsidR="00A5792B" w:rsidRDefault="002F44C1">
      <w:pPr>
        <w:ind w:left="599"/>
        <w:rPr>
          <w:rFonts w:ascii="Courier New"/>
          <w:b/>
          <w:sz w:val="20"/>
        </w:rPr>
      </w:pPr>
      <w:r>
        <w:rPr>
          <w:rFonts w:ascii="Courier New"/>
          <w:sz w:val="20"/>
        </w:rPr>
        <w:t xml:space="preserve">Are you adding 'assertiveness' as a new AGGREGATE TERM (the 6571ST)? </w:t>
      </w:r>
      <w:r>
        <w:rPr>
          <w:rFonts w:ascii="Courier New"/>
          <w:b/>
          <w:sz w:val="20"/>
        </w:rPr>
        <w:t>Y</w:t>
      </w:r>
    </w:p>
    <w:p w14:paraId="5B598D31" w14:textId="77777777" w:rsidR="00A5792B" w:rsidRDefault="00A5792B">
      <w:pPr>
        <w:pStyle w:val="BodyText"/>
        <w:spacing w:before="4"/>
        <w:rPr>
          <w:rFonts w:ascii="Courier New"/>
          <w:b/>
          <w:sz w:val="20"/>
        </w:rPr>
      </w:pPr>
    </w:p>
    <w:p w14:paraId="158A841E" w14:textId="77777777" w:rsidR="00A5792B" w:rsidRDefault="002F44C1">
      <w:pPr>
        <w:ind w:left="239"/>
        <w:rPr>
          <w:rFonts w:ascii="Courier New"/>
          <w:sz w:val="20"/>
        </w:rPr>
      </w:pPr>
      <w:r>
        <w:rPr>
          <w:rFonts w:ascii="Courier New"/>
          <w:sz w:val="20"/>
        </w:rPr>
        <w:t>teach effective coping skills</w:t>
      </w:r>
    </w:p>
    <w:p w14:paraId="7DFB3B47" w14:textId="77777777" w:rsidR="00A5792B" w:rsidRDefault="002F44C1">
      <w:pPr>
        <w:tabs>
          <w:tab w:val="left" w:pos="3239"/>
          <w:tab w:val="left" w:pos="3959"/>
        </w:tabs>
        <w:ind w:left="599" w:right="3819"/>
        <w:rPr>
          <w:rFonts w:ascii="Courier New"/>
          <w:sz w:val="20"/>
        </w:rPr>
      </w:pPr>
      <w:r>
        <w:rPr>
          <w:rFonts w:ascii="Courier New"/>
          <w:sz w:val="20"/>
        </w:rPr>
        <w:t>Classification:</w:t>
      </w:r>
      <w:r>
        <w:rPr>
          <w:rFonts w:ascii="Courier New"/>
          <w:spacing w:val="-10"/>
          <w:sz w:val="20"/>
        </w:rPr>
        <w:t xml:space="preserve"> </w:t>
      </w:r>
      <w:r>
        <w:rPr>
          <w:rFonts w:ascii="Courier New"/>
          <w:sz w:val="20"/>
        </w:rPr>
        <w:t>ORDERABLE</w:t>
      </w:r>
      <w:r>
        <w:rPr>
          <w:rFonts w:ascii="Courier New"/>
          <w:sz w:val="20"/>
        </w:rPr>
        <w:tab/>
        <w:t>Output Format:</w:t>
      </w:r>
      <w:r>
        <w:rPr>
          <w:rFonts w:ascii="Courier New"/>
          <w:spacing w:val="-15"/>
          <w:sz w:val="20"/>
        </w:rPr>
        <w:t xml:space="preserve"> </w:t>
      </w:r>
      <w:r>
        <w:rPr>
          <w:rFonts w:ascii="Courier New"/>
          <w:sz w:val="20"/>
        </w:rPr>
        <w:t>TABULAR Type of</w:t>
      </w:r>
      <w:r>
        <w:rPr>
          <w:rFonts w:ascii="Courier New"/>
          <w:spacing w:val="-7"/>
          <w:sz w:val="20"/>
        </w:rPr>
        <w:t xml:space="preserve"> </w:t>
      </w:r>
      <w:r>
        <w:rPr>
          <w:rFonts w:ascii="Courier New"/>
          <w:sz w:val="20"/>
        </w:rPr>
        <w:t>Term:</w:t>
      </w:r>
      <w:r>
        <w:rPr>
          <w:rFonts w:ascii="Courier New"/>
          <w:spacing w:val="-3"/>
          <w:sz w:val="20"/>
        </w:rPr>
        <w:t xml:space="preserve"> </w:t>
      </w:r>
      <w:r>
        <w:rPr>
          <w:rFonts w:ascii="Courier New"/>
          <w:sz w:val="20"/>
        </w:rPr>
        <w:t>FRAME</w:t>
      </w:r>
      <w:r>
        <w:rPr>
          <w:rFonts w:ascii="Courier New"/>
          <w:sz w:val="20"/>
        </w:rPr>
        <w:tab/>
        <w:t>Ask Additional Text: YES Minimum number of selections:</w:t>
      </w:r>
      <w:r>
        <w:rPr>
          <w:rFonts w:ascii="Courier New"/>
          <w:spacing w:val="-7"/>
          <w:sz w:val="20"/>
        </w:rPr>
        <w:t xml:space="preserve"> </w:t>
      </w:r>
      <w:r>
        <w:rPr>
          <w:rFonts w:ascii="Courier New"/>
          <w:sz w:val="20"/>
        </w:rPr>
        <w:t>1</w:t>
      </w:r>
    </w:p>
    <w:p w14:paraId="2A1DFE77" w14:textId="77777777" w:rsidR="00A5792B" w:rsidRDefault="002F44C1">
      <w:pPr>
        <w:spacing w:before="1"/>
        <w:ind w:left="839"/>
        <w:rPr>
          <w:rFonts w:ascii="Courier New"/>
          <w:sz w:val="20"/>
        </w:rPr>
      </w:pPr>
      <w:r>
        <w:rPr>
          <w:rFonts w:ascii="Courier New"/>
          <w:sz w:val="20"/>
        </w:rPr>
        <w:t>1. assertiveness</w:t>
      </w:r>
    </w:p>
    <w:p w14:paraId="5BB7F5D1" w14:textId="77777777" w:rsidR="00A5792B" w:rsidRDefault="00A5792B">
      <w:pPr>
        <w:pStyle w:val="BodyText"/>
        <w:spacing w:before="6"/>
        <w:rPr>
          <w:rFonts w:ascii="Courier New"/>
          <w:sz w:val="19"/>
        </w:rPr>
      </w:pPr>
    </w:p>
    <w:p w14:paraId="3B5E43EB" w14:textId="77777777" w:rsidR="00A5792B" w:rsidRDefault="002F44C1">
      <w:pPr>
        <w:ind w:left="239"/>
        <w:rPr>
          <w:rFonts w:ascii="Courier New"/>
          <w:b/>
          <w:sz w:val="20"/>
        </w:rPr>
      </w:pPr>
      <w:r>
        <w:rPr>
          <w:rFonts w:ascii="Courier New"/>
          <w:sz w:val="20"/>
        </w:rPr>
        <w:t xml:space="preserve">Enter appropriate action, or type a '?' to see what you can do: </w:t>
      </w:r>
      <w:r>
        <w:rPr>
          <w:rFonts w:ascii="Courier New"/>
          <w:b/>
          <w:sz w:val="20"/>
        </w:rPr>
        <w:t>1</w:t>
      </w:r>
    </w:p>
    <w:p w14:paraId="2A6064EA" w14:textId="77777777" w:rsidR="00A5792B" w:rsidRDefault="00A5792B">
      <w:pPr>
        <w:pStyle w:val="BodyText"/>
        <w:spacing w:before="5"/>
        <w:rPr>
          <w:rFonts w:ascii="Courier New"/>
          <w:b/>
          <w:sz w:val="20"/>
        </w:rPr>
      </w:pPr>
    </w:p>
    <w:p w14:paraId="4F0C36FB" w14:textId="77777777" w:rsidR="00A5792B" w:rsidRDefault="002F44C1">
      <w:pPr>
        <w:ind w:left="239"/>
        <w:rPr>
          <w:rFonts w:ascii="Courier New"/>
          <w:sz w:val="20"/>
        </w:rPr>
      </w:pPr>
      <w:r>
        <w:rPr>
          <w:rFonts w:ascii="Courier New"/>
          <w:sz w:val="20"/>
        </w:rPr>
        <w:t>assertiveness</w:t>
      </w:r>
    </w:p>
    <w:p w14:paraId="22A60A16" w14:textId="77777777" w:rsidR="00A5792B" w:rsidRDefault="00A5792B">
      <w:pPr>
        <w:pStyle w:val="BodyText"/>
        <w:spacing w:before="6"/>
        <w:rPr>
          <w:rFonts w:ascii="Courier New"/>
          <w:sz w:val="19"/>
        </w:rPr>
      </w:pPr>
    </w:p>
    <w:p w14:paraId="56DDABBB" w14:textId="77777777" w:rsidR="00A5792B" w:rsidRDefault="002F44C1">
      <w:pPr>
        <w:ind w:left="239"/>
        <w:rPr>
          <w:rFonts w:ascii="Courier New"/>
          <w:b/>
          <w:sz w:val="20"/>
        </w:rPr>
      </w:pPr>
      <w:r>
        <w:rPr>
          <w:rFonts w:ascii="Courier New"/>
          <w:sz w:val="20"/>
        </w:rPr>
        <w:t xml:space="preserve">Enter appropriate action, or type a '?' to see what you can do: </w:t>
      </w:r>
      <w:r>
        <w:rPr>
          <w:rFonts w:ascii="Courier New"/>
          <w:b/>
          <w:sz w:val="20"/>
        </w:rPr>
        <w:t>T</w:t>
      </w:r>
    </w:p>
    <w:p w14:paraId="1112188D" w14:textId="77777777" w:rsidR="00A5792B" w:rsidRDefault="002F44C1">
      <w:pPr>
        <w:spacing w:before="8" w:line="235" w:lineRule="auto"/>
        <w:ind w:left="719" w:right="7880" w:hanging="480"/>
        <w:rPr>
          <w:rFonts w:ascii="Courier New"/>
          <w:b/>
          <w:sz w:val="20"/>
        </w:rPr>
      </w:pPr>
      <w:r>
        <w:rPr>
          <w:rFonts w:ascii="Courier New"/>
          <w:sz w:val="20"/>
        </w:rPr>
        <w:t xml:space="preserve">NAME: assertiveness Replace </w:t>
      </w:r>
      <w:r>
        <w:rPr>
          <w:rFonts w:ascii="Courier New"/>
          <w:b/>
          <w:sz w:val="20"/>
        </w:rPr>
        <w:t>&lt;RET&gt;</w:t>
      </w:r>
    </w:p>
    <w:p w14:paraId="7E44971C" w14:textId="77777777" w:rsidR="00A5792B" w:rsidRDefault="002F44C1">
      <w:pPr>
        <w:spacing w:before="10" w:line="235" w:lineRule="auto"/>
        <w:ind w:left="479" w:right="8258" w:hanging="240"/>
        <w:rPr>
          <w:rFonts w:ascii="Courier New"/>
          <w:sz w:val="20"/>
        </w:rPr>
      </w:pPr>
      <w:r>
        <w:rPr>
          <w:rFonts w:ascii="Courier New"/>
          <w:sz w:val="20"/>
        </w:rPr>
        <w:t>TERM DEFINITION:</w:t>
      </w:r>
    </w:p>
    <w:p w14:paraId="28660EBA" w14:textId="77777777" w:rsidR="00A5792B" w:rsidRDefault="002F44C1">
      <w:pPr>
        <w:spacing w:line="235" w:lineRule="auto"/>
        <w:ind w:left="479" w:right="8258"/>
        <w:rPr>
          <w:rFonts w:ascii="Courier New"/>
          <w:b/>
          <w:sz w:val="20"/>
        </w:rPr>
      </w:pPr>
      <w:r>
        <w:rPr>
          <w:rFonts w:ascii="Courier New"/>
          <w:sz w:val="20"/>
        </w:rPr>
        <w:t>1&gt;</w:t>
      </w:r>
      <w:r>
        <w:rPr>
          <w:rFonts w:ascii="Courier New"/>
          <w:b/>
          <w:sz w:val="20"/>
        </w:rPr>
        <w:t>&lt;RET&gt;</w:t>
      </w:r>
    </w:p>
    <w:p w14:paraId="6E4FAB4B" w14:textId="77777777" w:rsidR="00A5792B" w:rsidRDefault="002F44C1">
      <w:pPr>
        <w:tabs>
          <w:tab w:val="left" w:pos="2279"/>
        </w:tabs>
        <w:ind w:left="239" w:right="7658"/>
        <w:rPr>
          <w:rFonts w:ascii="Courier New"/>
          <w:b/>
          <w:sz w:val="20"/>
        </w:rPr>
      </w:pPr>
      <w:r>
        <w:rPr>
          <w:rFonts w:ascii="Courier New"/>
          <w:sz w:val="20"/>
        </w:rPr>
        <w:t>TYPE OF</w:t>
      </w:r>
      <w:r>
        <w:rPr>
          <w:rFonts w:ascii="Courier New"/>
          <w:spacing w:val="-5"/>
          <w:sz w:val="20"/>
        </w:rPr>
        <w:t xml:space="preserve"> </w:t>
      </w:r>
      <w:r>
        <w:rPr>
          <w:rFonts w:ascii="Courier New"/>
          <w:sz w:val="20"/>
        </w:rPr>
        <w:t>TERM:</w:t>
      </w:r>
      <w:r>
        <w:rPr>
          <w:rFonts w:ascii="Courier New"/>
          <w:spacing w:val="-3"/>
          <w:sz w:val="20"/>
        </w:rPr>
        <w:t xml:space="preserve"> </w:t>
      </w:r>
      <w:r>
        <w:rPr>
          <w:rFonts w:ascii="Courier New"/>
          <w:b/>
          <w:sz w:val="20"/>
        </w:rPr>
        <w:t>3</w:t>
      </w:r>
      <w:r>
        <w:rPr>
          <w:rFonts w:ascii="Courier New"/>
          <w:b/>
          <w:sz w:val="20"/>
        </w:rPr>
        <w:tab/>
      </w:r>
      <w:r>
        <w:rPr>
          <w:rFonts w:ascii="Courier New"/>
          <w:spacing w:val="-5"/>
          <w:sz w:val="20"/>
        </w:rPr>
        <w:t xml:space="preserve">TERM </w:t>
      </w:r>
      <w:r>
        <w:rPr>
          <w:rFonts w:ascii="Courier New"/>
          <w:sz w:val="20"/>
        </w:rPr>
        <w:t xml:space="preserve">CLASSIFICATION: </w:t>
      </w:r>
      <w:r>
        <w:rPr>
          <w:rFonts w:ascii="Courier New"/>
          <w:b/>
          <w:sz w:val="20"/>
        </w:rPr>
        <w:t xml:space="preserve">&lt;RET&gt; </w:t>
      </w:r>
      <w:r>
        <w:rPr>
          <w:rFonts w:ascii="Courier New"/>
          <w:sz w:val="20"/>
        </w:rPr>
        <w:t xml:space="preserve">LEAD TEXT: </w:t>
      </w:r>
      <w:r>
        <w:rPr>
          <w:rFonts w:ascii="Courier New"/>
          <w:b/>
          <w:sz w:val="20"/>
        </w:rPr>
        <w:t xml:space="preserve">&lt;RET&gt; </w:t>
      </w:r>
      <w:r>
        <w:rPr>
          <w:rFonts w:ascii="Courier New"/>
          <w:sz w:val="20"/>
        </w:rPr>
        <w:t>TRAIL TEXT:</w:t>
      </w:r>
      <w:r>
        <w:rPr>
          <w:rFonts w:ascii="Courier New"/>
          <w:spacing w:val="-6"/>
          <w:sz w:val="20"/>
        </w:rPr>
        <w:t xml:space="preserve"> </w:t>
      </w:r>
      <w:r>
        <w:rPr>
          <w:rFonts w:ascii="Courier New"/>
          <w:b/>
          <w:sz w:val="20"/>
        </w:rPr>
        <w:t>&lt;RET&gt;</w:t>
      </w:r>
    </w:p>
    <w:p w14:paraId="016B3F28" w14:textId="77777777" w:rsidR="00A5792B" w:rsidRDefault="00A5792B">
      <w:pPr>
        <w:pStyle w:val="BodyText"/>
        <w:rPr>
          <w:rFonts w:ascii="Courier New"/>
          <w:b/>
          <w:sz w:val="22"/>
        </w:rPr>
      </w:pPr>
    </w:p>
    <w:p w14:paraId="0A628C05" w14:textId="77777777" w:rsidR="00A5792B" w:rsidRDefault="00A5792B">
      <w:pPr>
        <w:pStyle w:val="BodyText"/>
        <w:rPr>
          <w:rFonts w:ascii="Courier New"/>
          <w:b/>
          <w:sz w:val="18"/>
        </w:rPr>
      </w:pPr>
    </w:p>
    <w:p w14:paraId="01A24EEC" w14:textId="77777777" w:rsidR="00A5792B" w:rsidRDefault="002F44C1">
      <w:pPr>
        <w:pStyle w:val="Heading2"/>
      </w:pPr>
      <w:r>
        <w:t>Menu Access:</w:t>
      </w:r>
    </w:p>
    <w:p w14:paraId="4ABA6E11" w14:textId="77777777" w:rsidR="00A5792B" w:rsidRDefault="00A5792B">
      <w:pPr>
        <w:pStyle w:val="BodyText"/>
        <w:spacing w:before="9"/>
        <w:rPr>
          <w:b/>
          <w:sz w:val="23"/>
        </w:rPr>
      </w:pPr>
    </w:p>
    <w:p w14:paraId="6D1D5874" w14:textId="77777777" w:rsidR="00A5792B" w:rsidRDefault="002F44C1">
      <w:pPr>
        <w:pStyle w:val="BodyText"/>
        <w:ind w:left="240" w:right="1261"/>
      </w:pPr>
      <w:r>
        <w:t>The Patient Plan of Care, Site Configuration option is accessed through the Clinical Site File Functions option of the Nursing Features (all options) menu.</w:t>
      </w:r>
    </w:p>
    <w:p w14:paraId="19D758C6" w14:textId="77777777" w:rsidR="00A5792B" w:rsidRDefault="00A5792B">
      <w:pPr>
        <w:sectPr w:rsidR="00A5792B">
          <w:pgSz w:w="12240" w:h="15840"/>
          <w:pgMar w:top="940" w:right="620" w:bottom="1160" w:left="1200" w:header="725" w:footer="975" w:gutter="0"/>
          <w:cols w:space="720"/>
        </w:sectPr>
      </w:pPr>
    </w:p>
    <w:p w14:paraId="75755681" w14:textId="77777777" w:rsidR="00A5792B" w:rsidRDefault="00A5792B">
      <w:pPr>
        <w:pStyle w:val="BodyText"/>
        <w:rPr>
          <w:sz w:val="20"/>
        </w:rPr>
      </w:pPr>
    </w:p>
    <w:p w14:paraId="31848402" w14:textId="77777777" w:rsidR="00A5792B" w:rsidRDefault="00A5792B">
      <w:pPr>
        <w:pStyle w:val="BodyText"/>
        <w:spacing w:before="9"/>
        <w:rPr>
          <w:sz w:val="22"/>
        </w:rPr>
      </w:pPr>
    </w:p>
    <w:p w14:paraId="43C8FEFE" w14:textId="77777777" w:rsidR="00A5792B" w:rsidRDefault="002F44C1">
      <w:pPr>
        <w:pStyle w:val="Heading2"/>
      </w:pPr>
      <w:r>
        <w:t>NURSPT-WRDACT</w:t>
      </w:r>
    </w:p>
    <w:p w14:paraId="10EB2DF1" w14:textId="77777777" w:rsidR="00A5792B" w:rsidRDefault="00A5792B">
      <w:pPr>
        <w:pStyle w:val="BodyText"/>
        <w:rPr>
          <w:b/>
        </w:rPr>
      </w:pPr>
    </w:p>
    <w:p w14:paraId="294E3DF6" w14:textId="77777777" w:rsidR="00A5792B" w:rsidRDefault="002F44C1">
      <w:pPr>
        <w:spacing w:line="480" w:lineRule="auto"/>
        <w:ind w:left="240" w:right="6833"/>
        <w:rPr>
          <w:b/>
          <w:sz w:val="24"/>
        </w:rPr>
      </w:pPr>
      <w:r>
        <w:rPr>
          <w:b/>
          <w:sz w:val="24"/>
        </w:rPr>
        <w:t>Ward Activation Patient Update Description:</w:t>
      </w:r>
    </w:p>
    <w:p w14:paraId="39ABBDD1" w14:textId="77777777" w:rsidR="00A5792B" w:rsidRDefault="002F44C1">
      <w:pPr>
        <w:pStyle w:val="BodyText"/>
        <w:ind w:left="240" w:right="855"/>
      </w:pPr>
      <w:r>
        <w:t>This option sets the patient care status field and the status of all patients assigned to the ward to ACTIVE. The activation of nursing wards should be done through this option; do NOT activate locations through the Nursing Location File, Edit (NURSFL-LOC) accessed through the Nursing Package Site File Function menu. Certain nursing options (e.g., classification edits and reports) will not function for a nursing location until it has been activated. This option should also be used when any MAS ward changes and nursing AMIS bed section changes are entered into the NURS Location (#211.4) file.</w:t>
      </w:r>
    </w:p>
    <w:p w14:paraId="0C9DBE4A" w14:textId="77777777" w:rsidR="00A5792B" w:rsidRDefault="00A5792B">
      <w:pPr>
        <w:pStyle w:val="BodyText"/>
        <w:rPr>
          <w:sz w:val="26"/>
        </w:rPr>
      </w:pPr>
    </w:p>
    <w:p w14:paraId="1A99DBAD" w14:textId="77777777" w:rsidR="00A5792B" w:rsidRDefault="00A5792B">
      <w:pPr>
        <w:pStyle w:val="BodyText"/>
        <w:rPr>
          <w:sz w:val="22"/>
        </w:rPr>
      </w:pPr>
    </w:p>
    <w:p w14:paraId="1B8D3791" w14:textId="77777777" w:rsidR="00A5792B" w:rsidRDefault="002F44C1">
      <w:pPr>
        <w:pStyle w:val="Heading2"/>
      </w:pPr>
      <w:r>
        <w:t>Additional Information:</w:t>
      </w:r>
    </w:p>
    <w:p w14:paraId="1399869A" w14:textId="77777777" w:rsidR="00A5792B" w:rsidRDefault="00A5792B">
      <w:pPr>
        <w:pStyle w:val="BodyText"/>
        <w:rPr>
          <w:b/>
          <w:sz w:val="26"/>
        </w:rPr>
      </w:pPr>
    </w:p>
    <w:p w14:paraId="03CD7C05" w14:textId="77777777" w:rsidR="00A5792B" w:rsidRDefault="00A5792B">
      <w:pPr>
        <w:pStyle w:val="BodyText"/>
        <w:rPr>
          <w:b/>
          <w:sz w:val="22"/>
        </w:rPr>
      </w:pPr>
    </w:p>
    <w:p w14:paraId="7D1B7686" w14:textId="77777777" w:rsidR="00A5792B" w:rsidRDefault="002F44C1">
      <w:pPr>
        <w:ind w:left="240"/>
        <w:rPr>
          <w:b/>
          <w:sz w:val="24"/>
        </w:rPr>
      </w:pPr>
      <w:r>
        <w:rPr>
          <w:b/>
          <w:sz w:val="24"/>
        </w:rPr>
        <w:t>Menu Display:</w:t>
      </w:r>
    </w:p>
    <w:p w14:paraId="219EE10D" w14:textId="77777777" w:rsidR="00A5792B" w:rsidRDefault="002F44C1">
      <w:pPr>
        <w:tabs>
          <w:tab w:val="left" w:pos="6119"/>
        </w:tabs>
        <w:spacing w:before="226"/>
        <w:ind w:left="240"/>
        <w:rPr>
          <w:rFonts w:ascii="Courier New"/>
          <w:sz w:val="20"/>
        </w:rPr>
      </w:pPr>
      <w:r>
        <w:rPr>
          <w:rFonts w:ascii="Courier New"/>
          <w:sz w:val="20"/>
        </w:rPr>
        <w:t>Select Nursing Features (all options)</w:t>
      </w:r>
      <w:r>
        <w:rPr>
          <w:rFonts w:ascii="Courier New"/>
          <w:spacing w:val="-23"/>
          <w:sz w:val="20"/>
        </w:rPr>
        <w:t xml:space="preserve"> </w:t>
      </w:r>
      <w:r>
        <w:rPr>
          <w:rFonts w:ascii="Courier New"/>
          <w:sz w:val="20"/>
        </w:rPr>
        <w:t>Option:</w:t>
      </w:r>
      <w:r>
        <w:rPr>
          <w:rFonts w:ascii="Courier New"/>
          <w:spacing w:val="-4"/>
          <w:sz w:val="20"/>
        </w:rPr>
        <w:t xml:space="preserve"> </w:t>
      </w:r>
      <w:r>
        <w:rPr>
          <w:rFonts w:ascii="Courier New"/>
          <w:b/>
          <w:sz w:val="20"/>
        </w:rPr>
        <w:t>7</w:t>
      </w:r>
      <w:r>
        <w:rPr>
          <w:rFonts w:ascii="Courier New"/>
          <w:b/>
          <w:sz w:val="20"/>
        </w:rPr>
        <w:tab/>
      </w:r>
      <w:r>
        <w:rPr>
          <w:rFonts w:ascii="Courier New"/>
          <w:sz w:val="20"/>
        </w:rPr>
        <w:t>Clinical Site File</w:t>
      </w:r>
      <w:r>
        <w:rPr>
          <w:rFonts w:ascii="Courier New"/>
          <w:spacing w:val="-7"/>
          <w:sz w:val="20"/>
        </w:rPr>
        <w:t xml:space="preserve"> </w:t>
      </w:r>
      <w:r>
        <w:rPr>
          <w:rFonts w:ascii="Courier New"/>
          <w:sz w:val="20"/>
        </w:rPr>
        <w:t>Functions</w:t>
      </w:r>
    </w:p>
    <w:p w14:paraId="672C78A0" w14:textId="77777777" w:rsidR="00A5792B" w:rsidRDefault="00A5792B">
      <w:pPr>
        <w:pStyle w:val="BodyText"/>
        <w:rPr>
          <w:rFonts w:ascii="Courier New"/>
          <w:sz w:val="22"/>
        </w:rPr>
      </w:pPr>
    </w:p>
    <w:p w14:paraId="301C8837" w14:textId="77777777" w:rsidR="00A5792B" w:rsidRDefault="00A5792B">
      <w:pPr>
        <w:pStyle w:val="BodyText"/>
        <w:spacing w:before="5"/>
        <w:rPr>
          <w:rFonts w:ascii="Courier New"/>
          <w:sz w:val="18"/>
        </w:rPr>
      </w:pPr>
    </w:p>
    <w:p w14:paraId="51A263A5" w14:textId="77777777" w:rsidR="00A5792B" w:rsidRDefault="002F44C1">
      <w:pPr>
        <w:pStyle w:val="ListParagraph"/>
        <w:numPr>
          <w:ilvl w:val="0"/>
          <w:numId w:val="405"/>
        </w:numPr>
        <w:tabs>
          <w:tab w:val="left" w:pos="1439"/>
          <w:tab w:val="left" w:pos="1440"/>
        </w:tabs>
        <w:ind w:hanging="841"/>
        <w:rPr>
          <w:sz w:val="20"/>
        </w:rPr>
      </w:pPr>
      <w:r>
        <w:rPr>
          <w:sz w:val="20"/>
        </w:rPr>
        <w:t>Standard Patient Plan of Care</w:t>
      </w:r>
      <w:r>
        <w:rPr>
          <w:spacing w:val="-8"/>
          <w:sz w:val="20"/>
        </w:rPr>
        <w:t xml:space="preserve"> </w:t>
      </w:r>
      <w:r>
        <w:rPr>
          <w:sz w:val="20"/>
        </w:rPr>
        <w:t>Print</w:t>
      </w:r>
    </w:p>
    <w:p w14:paraId="5DD59D96" w14:textId="77777777" w:rsidR="00A5792B" w:rsidRDefault="002F44C1">
      <w:pPr>
        <w:pStyle w:val="ListParagraph"/>
        <w:numPr>
          <w:ilvl w:val="0"/>
          <w:numId w:val="405"/>
        </w:numPr>
        <w:tabs>
          <w:tab w:val="left" w:pos="1439"/>
          <w:tab w:val="left" w:pos="1440"/>
        </w:tabs>
        <w:spacing w:before="1" w:line="226" w:lineRule="exact"/>
        <w:ind w:hanging="841"/>
        <w:rPr>
          <w:sz w:val="20"/>
        </w:rPr>
      </w:pPr>
      <w:r>
        <w:rPr>
          <w:sz w:val="20"/>
        </w:rPr>
        <w:t>Patient Plan of Care, Site</w:t>
      </w:r>
      <w:r>
        <w:rPr>
          <w:spacing w:val="-8"/>
          <w:sz w:val="20"/>
        </w:rPr>
        <w:t xml:space="preserve"> </w:t>
      </w:r>
      <w:r>
        <w:rPr>
          <w:sz w:val="20"/>
        </w:rPr>
        <w:t>Configuration</w:t>
      </w:r>
    </w:p>
    <w:p w14:paraId="670B6BDE" w14:textId="77777777" w:rsidR="00A5792B" w:rsidRDefault="002F44C1">
      <w:pPr>
        <w:pStyle w:val="ListParagraph"/>
        <w:numPr>
          <w:ilvl w:val="0"/>
          <w:numId w:val="405"/>
        </w:numPr>
        <w:tabs>
          <w:tab w:val="left" w:pos="1439"/>
          <w:tab w:val="left" w:pos="1440"/>
        </w:tabs>
        <w:spacing w:line="226" w:lineRule="exact"/>
        <w:ind w:hanging="841"/>
        <w:rPr>
          <w:sz w:val="20"/>
        </w:rPr>
      </w:pPr>
      <w:r>
        <w:rPr>
          <w:sz w:val="20"/>
        </w:rPr>
        <w:t>Ward Activation Patient</w:t>
      </w:r>
      <w:r>
        <w:rPr>
          <w:spacing w:val="-5"/>
          <w:sz w:val="20"/>
        </w:rPr>
        <w:t xml:space="preserve"> </w:t>
      </w:r>
      <w:r>
        <w:rPr>
          <w:sz w:val="20"/>
        </w:rPr>
        <w:t>Update</w:t>
      </w:r>
    </w:p>
    <w:p w14:paraId="3C35FE76" w14:textId="77777777" w:rsidR="00A5792B" w:rsidRDefault="002F44C1">
      <w:pPr>
        <w:pStyle w:val="ListParagraph"/>
        <w:numPr>
          <w:ilvl w:val="0"/>
          <w:numId w:val="405"/>
        </w:numPr>
        <w:tabs>
          <w:tab w:val="left" w:pos="1439"/>
          <w:tab w:val="left" w:pos="1440"/>
        </w:tabs>
        <w:ind w:hanging="841"/>
        <w:rPr>
          <w:sz w:val="20"/>
        </w:rPr>
      </w:pPr>
      <w:r>
        <w:rPr>
          <w:sz w:val="20"/>
        </w:rPr>
        <w:t>Ward Deactivation Patient</w:t>
      </w:r>
      <w:r>
        <w:rPr>
          <w:spacing w:val="-5"/>
          <w:sz w:val="20"/>
        </w:rPr>
        <w:t xml:space="preserve"> </w:t>
      </w:r>
      <w:r>
        <w:rPr>
          <w:sz w:val="20"/>
        </w:rPr>
        <w:t>Update</w:t>
      </w:r>
    </w:p>
    <w:p w14:paraId="7E6FD466" w14:textId="77777777" w:rsidR="00A5792B" w:rsidRDefault="002F44C1">
      <w:pPr>
        <w:pStyle w:val="ListParagraph"/>
        <w:numPr>
          <w:ilvl w:val="0"/>
          <w:numId w:val="405"/>
        </w:numPr>
        <w:tabs>
          <w:tab w:val="left" w:pos="1439"/>
          <w:tab w:val="left" w:pos="1440"/>
        </w:tabs>
        <w:ind w:hanging="841"/>
        <w:rPr>
          <w:sz w:val="20"/>
        </w:rPr>
      </w:pPr>
      <w:r>
        <w:rPr>
          <w:sz w:val="20"/>
        </w:rPr>
        <w:t>Selected V/M Site File Functions</w:t>
      </w:r>
      <w:r>
        <w:rPr>
          <w:spacing w:val="-8"/>
          <w:sz w:val="20"/>
        </w:rPr>
        <w:t xml:space="preserve"> </w:t>
      </w:r>
      <w:r>
        <w:rPr>
          <w:sz w:val="20"/>
        </w:rPr>
        <w:t>...</w:t>
      </w:r>
    </w:p>
    <w:p w14:paraId="23343D99" w14:textId="77777777" w:rsidR="00A5792B" w:rsidRDefault="002F44C1">
      <w:pPr>
        <w:pStyle w:val="ListParagraph"/>
        <w:numPr>
          <w:ilvl w:val="0"/>
          <w:numId w:val="405"/>
        </w:numPr>
        <w:tabs>
          <w:tab w:val="left" w:pos="1439"/>
          <w:tab w:val="left" w:pos="1440"/>
        </w:tabs>
        <w:ind w:hanging="841"/>
        <w:rPr>
          <w:sz w:val="20"/>
        </w:rPr>
      </w:pPr>
      <w:r>
        <w:rPr>
          <w:sz w:val="20"/>
        </w:rPr>
        <w:t>Configure I/O Files (ADP Coordinator Only)</w:t>
      </w:r>
      <w:r>
        <w:rPr>
          <w:spacing w:val="-11"/>
          <w:sz w:val="20"/>
        </w:rPr>
        <w:t xml:space="preserve"> </w:t>
      </w:r>
      <w:r>
        <w:rPr>
          <w:sz w:val="20"/>
        </w:rPr>
        <w:t>...</w:t>
      </w:r>
    </w:p>
    <w:p w14:paraId="262BE9D4" w14:textId="77777777" w:rsidR="00A5792B" w:rsidRDefault="00A5792B">
      <w:pPr>
        <w:pStyle w:val="BodyText"/>
        <w:rPr>
          <w:rFonts w:ascii="Courier New"/>
          <w:sz w:val="22"/>
        </w:rPr>
      </w:pPr>
    </w:p>
    <w:p w14:paraId="7DB63C49" w14:textId="77777777" w:rsidR="00A5792B" w:rsidRDefault="00A5792B">
      <w:pPr>
        <w:pStyle w:val="BodyText"/>
        <w:spacing w:before="6"/>
        <w:rPr>
          <w:rFonts w:ascii="Courier New"/>
          <w:sz w:val="17"/>
        </w:rPr>
      </w:pPr>
    </w:p>
    <w:p w14:paraId="5333A74B" w14:textId="77777777" w:rsidR="00A5792B" w:rsidRDefault="002F44C1">
      <w:pPr>
        <w:pStyle w:val="Heading2"/>
      </w:pPr>
      <w:r>
        <w:t>Screen Prints:</w:t>
      </w:r>
    </w:p>
    <w:p w14:paraId="7FA5BBF0" w14:textId="77777777" w:rsidR="00A5792B" w:rsidRDefault="002F44C1">
      <w:pPr>
        <w:tabs>
          <w:tab w:val="left" w:pos="6719"/>
        </w:tabs>
        <w:spacing w:before="227" w:line="244" w:lineRule="auto"/>
        <w:ind w:left="240" w:right="938"/>
        <w:rPr>
          <w:rFonts w:ascii="Courier New"/>
          <w:sz w:val="20"/>
        </w:rPr>
      </w:pPr>
      <w:r>
        <w:rPr>
          <w:rFonts w:ascii="Courier New"/>
          <w:sz w:val="20"/>
        </w:rPr>
        <w:t>Select Nursing Package Site File Functions</w:t>
      </w:r>
      <w:r>
        <w:rPr>
          <w:rFonts w:ascii="Courier New"/>
          <w:spacing w:val="-27"/>
          <w:sz w:val="20"/>
        </w:rPr>
        <w:t xml:space="preserve"> </w:t>
      </w:r>
      <w:r>
        <w:rPr>
          <w:rFonts w:ascii="Courier New"/>
          <w:sz w:val="20"/>
        </w:rPr>
        <w:t>Option:</w:t>
      </w:r>
      <w:r>
        <w:rPr>
          <w:rFonts w:ascii="Courier New"/>
          <w:spacing w:val="-3"/>
          <w:sz w:val="20"/>
        </w:rPr>
        <w:t xml:space="preserve"> </w:t>
      </w:r>
      <w:r>
        <w:rPr>
          <w:rFonts w:ascii="Courier New"/>
          <w:b/>
          <w:sz w:val="20"/>
        </w:rPr>
        <w:t>3</w:t>
      </w:r>
      <w:r>
        <w:rPr>
          <w:rFonts w:ascii="Courier New"/>
          <w:b/>
          <w:sz w:val="20"/>
        </w:rPr>
        <w:tab/>
      </w:r>
      <w:r>
        <w:rPr>
          <w:rFonts w:ascii="Courier New"/>
          <w:sz w:val="20"/>
        </w:rPr>
        <w:t>Ward Activation Patient Update</w:t>
      </w:r>
    </w:p>
    <w:p w14:paraId="1427E246" w14:textId="77777777" w:rsidR="00A5792B" w:rsidRDefault="00A5792B">
      <w:pPr>
        <w:pStyle w:val="BodyText"/>
        <w:spacing w:before="11"/>
        <w:rPr>
          <w:rFonts w:ascii="Courier New"/>
          <w:sz w:val="18"/>
        </w:rPr>
      </w:pPr>
    </w:p>
    <w:p w14:paraId="5920431D" w14:textId="77777777" w:rsidR="00A5792B" w:rsidRDefault="002F44C1">
      <w:pPr>
        <w:pStyle w:val="BodyText"/>
        <w:ind w:left="240" w:right="962"/>
      </w:pPr>
      <w:r>
        <w:t>On entering this option a background routine performs a check to see if all MAS ward locations have been associated with a nursing location.</w:t>
      </w:r>
    </w:p>
    <w:p w14:paraId="45BB8567" w14:textId="77777777" w:rsidR="00A5792B" w:rsidRDefault="00A5792B">
      <w:pPr>
        <w:pStyle w:val="BodyText"/>
        <w:spacing w:before="4"/>
        <w:rPr>
          <w:sz w:val="20"/>
        </w:rPr>
      </w:pPr>
    </w:p>
    <w:p w14:paraId="45F9A067" w14:textId="77777777" w:rsidR="00A5792B" w:rsidRDefault="002F44C1">
      <w:pPr>
        <w:ind w:left="240"/>
        <w:rPr>
          <w:rFonts w:ascii="Courier New"/>
          <w:sz w:val="20"/>
        </w:rPr>
      </w:pPr>
      <w:r>
        <w:rPr>
          <w:rFonts w:ascii="Courier New"/>
          <w:sz w:val="20"/>
        </w:rPr>
        <w:t>Checking to see if every MAS Ward has a corresponding NURSING Unit</w:t>
      </w:r>
    </w:p>
    <w:p w14:paraId="148B5D0C" w14:textId="77777777" w:rsidR="00A5792B" w:rsidRDefault="00A5792B">
      <w:pPr>
        <w:pStyle w:val="BodyText"/>
        <w:spacing w:before="4"/>
        <w:rPr>
          <w:rFonts w:ascii="Courier New"/>
          <w:sz w:val="19"/>
        </w:rPr>
      </w:pPr>
    </w:p>
    <w:p w14:paraId="417D4FBB" w14:textId="77777777" w:rsidR="00A5792B" w:rsidRDefault="002F44C1">
      <w:pPr>
        <w:pStyle w:val="BodyText"/>
        <w:spacing w:before="1"/>
        <w:ind w:left="240"/>
      </w:pPr>
      <w:r>
        <w:t>If everything is ok, then the following prompt appears:</w:t>
      </w:r>
    </w:p>
    <w:p w14:paraId="7F687F83" w14:textId="77777777" w:rsidR="00A5792B" w:rsidRDefault="002F44C1">
      <w:pPr>
        <w:spacing w:before="229"/>
        <w:ind w:left="240"/>
        <w:rPr>
          <w:rFonts w:ascii="Courier New"/>
          <w:b/>
          <w:sz w:val="20"/>
        </w:rPr>
      </w:pPr>
      <w:r>
        <w:rPr>
          <w:rFonts w:ascii="Courier New"/>
          <w:sz w:val="20"/>
        </w:rPr>
        <w:t xml:space="preserve">Select UNIT: </w:t>
      </w:r>
      <w:r>
        <w:rPr>
          <w:rFonts w:ascii="Courier New"/>
          <w:b/>
          <w:sz w:val="20"/>
        </w:rPr>
        <w:t>13</w:t>
      </w:r>
    </w:p>
    <w:p w14:paraId="66F0C8D6" w14:textId="77777777" w:rsidR="00A5792B" w:rsidRDefault="00A5792B">
      <w:pPr>
        <w:pStyle w:val="BodyText"/>
        <w:spacing w:before="8"/>
        <w:rPr>
          <w:rFonts w:ascii="Courier New"/>
          <w:b/>
          <w:sz w:val="19"/>
        </w:rPr>
      </w:pPr>
    </w:p>
    <w:p w14:paraId="3E55AA82" w14:textId="77777777" w:rsidR="00A5792B" w:rsidRDefault="002F44C1">
      <w:pPr>
        <w:pStyle w:val="BodyText"/>
        <w:ind w:left="240"/>
      </w:pPr>
      <w:r>
        <w:t>Enter the name of the unit you wish to activate. Each location name must be entered separately.</w:t>
      </w:r>
    </w:p>
    <w:p w14:paraId="777B2539" w14:textId="77777777" w:rsidR="00A5792B" w:rsidRDefault="00A5792B">
      <w:pPr>
        <w:sectPr w:rsidR="00A5792B">
          <w:pgSz w:w="12240" w:h="15840"/>
          <w:pgMar w:top="940" w:right="620" w:bottom="1160" w:left="1200" w:header="725" w:footer="975" w:gutter="0"/>
          <w:cols w:space="720"/>
        </w:sectPr>
      </w:pPr>
    </w:p>
    <w:p w14:paraId="4A500068" w14:textId="77777777" w:rsidR="00A5792B" w:rsidRDefault="00A5792B">
      <w:pPr>
        <w:pStyle w:val="BodyText"/>
        <w:rPr>
          <w:sz w:val="20"/>
        </w:rPr>
      </w:pPr>
    </w:p>
    <w:p w14:paraId="7A2C63A1" w14:textId="77777777" w:rsidR="00A5792B" w:rsidRDefault="00A5792B">
      <w:pPr>
        <w:pStyle w:val="BodyText"/>
        <w:spacing w:before="2"/>
        <w:rPr>
          <w:sz w:val="23"/>
        </w:rPr>
      </w:pPr>
    </w:p>
    <w:p w14:paraId="13F70D21" w14:textId="77777777" w:rsidR="00A5792B" w:rsidRDefault="002F44C1">
      <w:pPr>
        <w:tabs>
          <w:tab w:val="left" w:pos="359"/>
        </w:tabs>
        <w:ind w:right="7778"/>
        <w:jc w:val="center"/>
        <w:rPr>
          <w:rFonts w:ascii="Courier New"/>
          <w:sz w:val="20"/>
        </w:rPr>
      </w:pPr>
      <w:r>
        <w:rPr>
          <w:rFonts w:ascii="Courier New"/>
          <w:sz w:val="20"/>
        </w:rPr>
        <w:t>1</w:t>
      </w:r>
      <w:r>
        <w:rPr>
          <w:rFonts w:ascii="Courier New"/>
          <w:sz w:val="20"/>
        </w:rPr>
        <w:tab/>
        <w:t>13E</w:t>
      </w:r>
    </w:p>
    <w:p w14:paraId="07BF655C" w14:textId="77777777" w:rsidR="00A5792B" w:rsidRDefault="002F44C1">
      <w:pPr>
        <w:tabs>
          <w:tab w:val="left" w:pos="359"/>
        </w:tabs>
        <w:spacing w:line="224" w:lineRule="exact"/>
        <w:ind w:right="7778"/>
        <w:jc w:val="center"/>
        <w:rPr>
          <w:rFonts w:ascii="Courier New"/>
          <w:sz w:val="20"/>
        </w:rPr>
      </w:pPr>
      <w:r>
        <w:rPr>
          <w:rFonts w:ascii="Courier New"/>
          <w:sz w:val="20"/>
        </w:rPr>
        <w:t>2</w:t>
      </w:r>
      <w:r>
        <w:rPr>
          <w:rFonts w:ascii="Courier New"/>
          <w:sz w:val="20"/>
        </w:rPr>
        <w:tab/>
        <w:t>13W</w:t>
      </w:r>
    </w:p>
    <w:p w14:paraId="54A04101" w14:textId="77777777" w:rsidR="00A5792B" w:rsidRDefault="002F44C1">
      <w:pPr>
        <w:spacing w:line="224" w:lineRule="exact"/>
        <w:ind w:left="599"/>
        <w:rPr>
          <w:rFonts w:ascii="Courier New"/>
          <w:b/>
          <w:sz w:val="20"/>
        </w:rPr>
      </w:pPr>
      <w:r>
        <w:rPr>
          <w:rFonts w:ascii="Courier New"/>
          <w:sz w:val="20"/>
        </w:rPr>
        <w:t xml:space="preserve">CHOOSE 1-2: </w:t>
      </w:r>
      <w:r>
        <w:rPr>
          <w:rFonts w:ascii="Courier New"/>
          <w:b/>
          <w:sz w:val="20"/>
        </w:rPr>
        <w:t>1</w:t>
      </w:r>
    </w:p>
    <w:p w14:paraId="22EAA140" w14:textId="77777777" w:rsidR="00A5792B" w:rsidRDefault="002F44C1">
      <w:pPr>
        <w:spacing w:line="226" w:lineRule="exact"/>
        <w:ind w:right="7778"/>
        <w:jc w:val="center"/>
        <w:rPr>
          <w:rFonts w:ascii="Courier New"/>
          <w:b/>
          <w:sz w:val="20"/>
        </w:rPr>
      </w:pPr>
      <w:r>
        <w:rPr>
          <w:rFonts w:ascii="Courier New"/>
          <w:sz w:val="20"/>
        </w:rPr>
        <w:t xml:space="preserve">Select UNIT: </w:t>
      </w:r>
      <w:r>
        <w:rPr>
          <w:rFonts w:ascii="Courier New"/>
          <w:b/>
          <w:sz w:val="20"/>
        </w:rPr>
        <w:t>&lt;RET&gt;</w:t>
      </w:r>
    </w:p>
    <w:p w14:paraId="1E38DE95" w14:textId="77777777" w:rsidR="00A5792B" w:rsidRDefault="002F44C1">
      <w:pPr>
        <w:spacing w:before="5" w:line="480" w:lineRule="auto"/>
        <w:ind w:left="1079" w:right="1639" w:hanging="480"/>
        <w:rPr>
          <w:rFonts w:ascii="Courier New"/>
          <w:sz w:val="20"/>
        </w:rPr>
      </w:pPr>
      <w:r>
        <w:rPr>
          <w:rFonts w:ascii="Courier New"/>
          <w:sz w:val="20"/>
        </w:rPr>
        <w:t>Ward Activation and Patient entry for the following Nursing Unit(s): 13E</w:t>
      </w:r>
    </w:p>
    <w:p w14:paraId="06BFB4CD" w14:textId="77777777" w:rsidR="00A5792B" w:rsidRDefault="002F44C1">
      <w:pPr>
        <w:spacing w:line="226" w:lineRule="exact"/>
        <w:ind w:left="599"/>
        <w:rPr>
          <w:rFonts w:ascii="Courier New"/>
          <w:sz w:val="20"/>
        </w:rPr>
      </w:pPr>
      <w:r>
        <w:rPr>
          <w:rFonts w:ascii="Courier New"/>
          <w:sz w:val="20"/>
        </w:rPr>
        <w:t>Done ...</w:t>
      </w:r>
    </w:p>
    <w:p w14:paraId="0387D892" w14:textId="77777777" w:rsidR="00A5792B" w:rsidRDefault="00A5792B">
      <w:pPr>
        <w:pStyle w:val="BodyText"/>
        <w:spacing w:before="5"/>
        <w:rPr>
          <w:rFonts w:ascii="Courier New"/>
          <w:sz w:val="19"/>
        </w:rPr>
      </w:pPr>
    </w:p>
    <w:p w14:paraId="0D8C0015" w14:textId="77777777" w:rsidR="00A5792B" w:rsidRDefault="002F44C1">
      <w:pPr>
        <w:pStyle w:val="BodyText"/>
        <w:ind w:left="240" w:right="890"/>
      </w:pPr>
      <w:r>
        <w:t>Note: If all MAS ward locations do not have a corresponding nursing location the following report displays on your screen:</w:t>
      </w:r>
    </w:p>
    <w:p w14:paraId="4EEBCB18" w14:textId="77777777" w:rsidR="00A5792B" w:rsidRDefault="00A5792B">
      <w:pPr>
        <w:pStyle w:val="BodyText"/>
        <w:spacing w:before="4"/>
        <w:rPr>
          <w:sz w:val="20"/>
        </w:rPr>
      </w:pPr>
    </w:p>
    <w:p w14:paraId="46DB2AAA" w14:textId="77777777" w:rsidR="00A5792B" w:rsidRDefault="002F44C1">
      <w:pPr>
        <w:ind w:left="240"/>
        <w:rPr>
          <w:rFonts w:ascii="Courier New"/>
          <w:sz w:val="20"/>
        </w:rPr>
      </w:pPr>
      <w:r>
        <w:rPr>
          <w:rFonts w:ascii="Courier New"/>
          <w:sz w:val="20"/>
        </w:rPr>
        <w:t>The following MAS Wards do not have corresponding Nursing Locations:</w:t>
      </w:r>
    </w:p>
    <w:p w14:paraId="61009884" w14:textId="77777777" w:rsidR="00A5792B" w:rsidRDefault="002F44C1">
      <w:pPr>
        <w:ind w:left="4740" w:right="5318"/>
        <w:jc w:val="center"/>
        <w:rPr>
          <w:rFonts w:ascii="Courier New"/>
          <w:sz w:val="20"/>
        </w:rPr>
      </w:pPr>
      <w:r>
        <w:rPr>
          <w:rFonts w:ascii="Courier New"/>
          <w:sz w:val="20"/>
        </w:rPr>
        <w:t>51A CCU</w:t>
      </w:r>
    </w:p>
    <w:p w14:paraId="6EE7FB35" w14:textId="77777777" w:rsidR="00A5792B" w:rsidRDefault="00A5792B">
      <w:pPr>
        <w:pStyle w:val="BodyText"/>
        <w:rPr>
          <w:rFonts w:ascii="Courier New"/>
          <w:sz w:val="22"/>
        </w:rPr>
      </w:pPr>
    </w:p>
    <w:p w14:paraId="549D18BD" w14:textId="77777777" w:rsidR="00A5792B" w:rsidRDefault="00A5792B">
      <w:pPr>
        <w:pStyle w:val="BodyText"/>
        <w:spacing w:before="6"/>
        <w:rPr>
          <w:rFonts w:ascii="Courier New"/>
          <w:sz w:val="17"/>
        </w:rPr>
      </w:pPr>
    </w:p>
    <w:p w14:paraId="29CAE77F" w14:textId="77777777" w:rsidR="00A5792B" w:rsidRDefault="002F44C1">
      <w:pPr>
        <w:spacing w:before="1"/>
        <w:ind w:left="239"/>
        <w:rPr>
          <w:rFonts w:ascii="Courier New"/>
          <w:b/>
          <w:sz w:val="20"/>
        </w:rPr>
      </w:pPr>
      <w:r>
        <w:rPr>
          <w:rFonts w:ascii="Courier New"/>
          <w:sz w:val="20"/>
        </w:rPr>
        <w:t xml:space="preserve">Press return to continue: </w:t>
      </w:r>
      <w:r>
        <w:rPr>
          <w:rFonts w:ascii="Courier New"/>
          <w:b/>
          <w:sz w:val="20"/>
        </w:rPr>
        <w:t>&lt;RET&gt;</w:t>
      </w:r>
    </w:p>
    <w:p w14:paraId="681FCEFF" w14:textId="77777777" w:rsidR="00A5792B" w:rsidRDefault="00A5792B">
      <w:pPr>
        <w:pStyle w:val="BodyText"/>
        <w:spacing w:before="8"/>
        <w:rPr>
          <w:rFonts w:ascii="Courier New"/>
          <w:b/>
          <w:sz w:val="19"/>
        </w:rPr>
      </w:pPr>
    </w:p>
    <w:p w14:paraId="27550101" w14:textId="77777777" w:rsidR="00A5792B" w:rsidRDefault="002F44C1">
      <w:pPr>
        <w:pStyle w:val="BodyText"/>
        <w:ind w:left="239" w:right="890"/>
      </w:pPr>
      <w:r>
        <w:t>After the system displays those wards which are not associated with a nursing location the user will exit the option. The system will not allow any nursing ward locations to be activated until the problem is resolved. Obtain the report from the option, Print Existing Location File Entries (located in the Nursing Package Site File Function menu). This report indicates current nursing locations and MAS ward relationships. Editing of these relationships is done by using the Nursing Location File, Edit option.</w:t>
      </w:r>
    </w:p>
    <w:p w14:paraId="03143A37" w14:textId="77777777" w:rsidR="00A5792B" w:rsidRDefault="00A5792B">
      <w:pPr>
        <w:pStyle w:val="BodyText"/>
        <w:rPr>
          <w:sz w:val="26"/>
        </w:rPr>
      </w:pPr>
    </w:p>
    <w:p w14:paraId="3A0A01F5" w14:textId="77777777" w:rsidR="00A5792B" w:rsidRDefault="00A5792B">
      <w:pPr>
        <w:pStyle w:val="BodyText"/>
        <w:spacing w:before="2"/>
        <w:rPr>
          <w:sz w:val="22"/>
        </w:rPr>
      </w:pPr>
    </w:p>
    <w:p w14:paraId="2CF9F3C4" w14:textId="77777777" w:rsidR="00A5792B" w:rsidRDefault="002F44C1">
      <w:pPr>
        <w:pStyle w:val="Heading2"/>
      </w:pPr>
      <w:r>
        <w:t>Menu Access:</w:t>
      </w:r>
    </w:p>
    <w:p w14:paraId="0C0975EE" w14:textId="77777777" w:rsidR="00A5792B" w:rsidRDefault="00A5792B">
      <w:pPr>
        <w:pStyle w:val="BodyText"/>
        <w:spacing w:before="9"/>
        <w:rPr>
          <w:b/>
          <w:sz w:val="23"/>
        </w:rPr>
      </w:pPr>
    </w:p>
    <w:p w14:paraId="61FDE920" w14:textId="77777777" w:rsidR="00A5792B" w:rsidRDefault="002F44C1">
      <w:pPr>
        <w:pStyle w:val="BodyText"/>
        <w:spacing w:before="1"/>
        <w:ind w:left="240" w:right="995"/>
      </w:pPr>
      <w:r>
        <w:t>The Ward Activation Patient Update option is accessed through the Clinical Site File Functions option of the Nursing Features (all options) menu.</w:t>
      </w:r>
    </w:p>
    <w:p w14:paraId="64E55D45" w14:textId="77777777" w:rsidR="00A5792B" w:rsidRDefault="00A5792B">
      <w:pPr>
        <w:sectPr w:rsidR="00A5792B">
          <w:pgSz w:w="12240" w:h="15840"/>
          <w:pgMar w:top="940" w:right="620" w:bottom="1160" w:left="1200" w:header="725" w:footer="975" w:gutter="0"/>
          <w:cols w:space="720"/>
        </w:sectPr>
      </w:pPr>
    </w:p>
    <w:p w14:paraId="4E380871" w14:textId="77777777" w:rsidR="00A5792B" w:rsidRDefault="00A5792B">
      <w:pPr>
        <w:pStyle w:val="BodyText"/>
        <w:rPr>
          <w:sz w:val="20"/>
        </w:rPr>
      </w:pPr>
    </w:p>
    <w:p w14:paraId="56A8B1DD" w14:textId="77777777" w:rsidR="00A5792B" w:rsidRDefault="00A5792B">
      <w:pPr>
        <w:pStyle w:val="BodyText"/>
        <w:spacing w:before="9"/>
        <w:rPr>
          <w:sz w:val="22"/>
        </w:rPr>
      </w:pPr>
    </w:p>
    <w:p w14:paraId="20BC4AD2" w14:textId="77777777" w:rsidR="00A5792B" w:rsidRDefault="002F44C1">
      <w:pPr>
        <w:pStyle w:val="Heading2"/>
      </w:pPr>
      <w:r>
        <w:t>NURSPR-WRDINA</w:t>
      </w:r>
    </w:p>
    <w:p w14:paraId="728F2477" w14:textId="77777777" w:rsidR="00A5792B" w:rsidRDefault="002F44C1">
      <w:pPr>
        <w:spacing w:before="184" w:line="400" w:lineRule="auto"/>
        <w:ind w:left="240" w:right="6607"/>
        <w:rPr>
          <w:b/>
          <w:sz w:val="24"/>
        </w:rPr>
      </w:pPr>
      <w:r>
        <w:rPr>
          <w:b/>
          <w:sz w:val="24"/>
        </w:rPr>
        <w:t>Ward Deactivation Patient Update Description:</w:t>
      </w:r>
    </w:p>
    <w:p w14:paraId="7876E2B0" w14:textId="77777777" w:rsidR="00A5792B" w:rsidRDefault="002F44C1">
      <w:pPr>
        <w:pStyle w:val="BodyText"/>
        <w:ind w:left="240" w:right="1002"/>
      </w:pPr>
      <w:r>
        <w:t>This option sets the patient care status field and the status of all patients assigned to the ward to INACTIVE. The deactivation of nursing wards should be done through this option; do NOT deactivate locations through the Nursing Location File, Edit (NURSFL-LOC) option accessed through the Nursing Package Site File Function menu. This option should also be used when any MAS ward changes and nursing AMIS bed section changes are entered into the NURS Location (#211.4) file.</w:t>
      </w:r>
    </w:p>
    <w:p w14:paraId="03E364B7" w14:textId="77777777" w:rsidR="00A5792B" w:rsidRDefault="00A5792B">
      <w:pPr>
        <w:pStyle w:val="BodyText"/>
        <w:spacing w:before="9"/>
        <w:rPr>
          <w:sz w:val="31"/>
        </w:rPr>
      </w:pPr>
    </w:p>
    <w:p w14:paraId="459B6DD0" w14:textId="77777777" w:rsidR="00A5792B" w:rsidRDefault="002F44C1">
      <w:pPr>
        <w:pStyle w:val="Heading2"/>
      </w:pPr>
      <w:r>
        <w:t>Menu Display:</w:t>
      </w:r>
    </w:p>
    <w:p w14:paraId="76D09A47" w14:textId="77777777" w:rsidR="00A5792B" w:rsidRDefault="002F44C1">
      <w:pPr>
        <w:tabs>
          <w:tab w:val="left" w:pos="6119"/>
        </w:tabs>
        <w:spacing w:before="181"/>
        <w:ind w:left="240"/>
        <w:rPr>
          <w:rFonts w:ascii="Courier New"/>
          <w:sz w:val="20"/>
        </w:rPr>
      </w:pPr>
      <w:r>
        <w:rPr>
          <w:rFonts w:ascii="Courier New"/>
          <w:sz w:val="20"/>
        </w:rPr>
        <w:t>Select Nursing Features (all options)</w:t>
      </w:r>
      <w:r>
        <w:rPr>
          <w:rFonts w:ascii="Courier New"/>
          <w:spacing w:val="-23"/>
          <w:sz w:val="20"/>
        </w:rPr>
        <w:t xml:space="preserve"> </w:t>
      </w:r>
      <w:r>
        <w:rPr>
          <w:rFonts w:ascii="Courier New"/>
          <w:sz w:val="20"/>
        </w:rPr>
        <w:t>Option:</w:t>
      </w:r>
      <w:r>
        <w:rPr>
          <w:rFonts w:ascii="Courier New"/>
          <w:spacing w:val="-4"/>
          <w:sz w:val="20"/>
        </w:rPr>
        <w:t xml:space="preserve"> </w:t>
      </w:r>
      <w:r>
        <w:rPr>
          <w:rFonts w:ascii="Courier New"/>
          <w:b/>
          <w:sz w:val="20"/>
        </w:rPr>
        <w:t>7</w:t>
      </w:r>
      <w:r>
        <w:rPr>
          <w:rFonts w:ascii="Courier New"/>
          <w:b/>
          <w:sz w:val="20"/>
        </w:rPr>
        <w:tab/>
      </w:r>
      <w:r>
        <w:rPr>
          <w:rFonts w:ascii="Courier New"/>
          <w:sz w:val="20"/>
        </w:rPr>
        <w:t>Clinical Site File</w:t>
      </w:r>
      <w:r>
        <w:rPr>
          <w:rFonts w:ascii="Courier New"/>
          <w:spacing w:val="-7"/>
          <w:sz w:val="20"/>
        </w:rPr>
        <w:t xml:space="preserve"> </w:t>
      </w:r>
      <w:r>
        <w:rPr>
          <w:rFonts w:ascii="Courier New"/>
          <w:sz w:val="20"/>
        </w:rPr>
        <w:t>Functions</w:t>
      </w:r>
    </w:p>
    <w:p w14:paraId="3BBB8E34" w14:textId="77777777" w:rsidR="00A5792B" w:rsidRDefault="002F44C1">
      <w:pPr>
        <w:pStyle w:val="ListParagraph"/>
        <w:numPr>
          <w:ilvl w:val="0"/>
          <w:numId w:val="404"/>
        </w:numPr>
        <w:tabs>
          <w:tab w:val="left" w:pos="1439"/>
          <w:tab w:val="left" w:pos="1440"/>
        </w:tabs>
        <w:spacing w:before="186"/>
        <w:ind w:hanging="841"/>
        <w:rPr>
          <w:sz w:val="20"/>
        </w:rPr>
      </w:pPr>
      <w:r>
        <w:rPr>
          <w:sz w:val="20"/>
        </w:rPr>
        <w:t>Standard Patient Plan of Care</w:t>
      </w:r>
      <w:r>
        <w:rPr>
          <w:spacing w:val="-8"/>
          <w:sz w:val="20"/>
        </w:rPr>
        <w:t xml:space="preserve"> </w:t>
      </w:r>
      <w:r>
        <w:rPr>
          <w:sz w:val="20"/>
        </w:rPr>
        <w:t>Print</w:t>
      </w:r>
    </w:p>
    <w:p w14:paraId="254B36D6" w14:textId="77777777" w:rsidR="00A5792B" w:rsidRDefault="002F44C1">
      <w:pPr>
        <w:pStyle w:val="ListParagraph"/>
        <w:numPr>
          <w:ilvl w:val="0"/>
          <w:numId w:val="404"/>
        </w:numPr>
        <w:tabs>
          <w:tab w:val="left" w:pos="1439"/>
          <w:tab w:val="left" w:pos="1440"/>
        </w:tabs>
        <w:spacing w:before="1"/>
        <w:ind w:hanging="841"/>
        <w:rPr>
          <w:sz w:val="20"/>
        </w:rPr>
      </w:pPr>
      <w:r>
        <w:rPr>
          <w:sz w:val="20"/>
        </w:rPr>
        <w:t>Patient Plan of Care, Site</w:t>
      </w:r>
      <w:r>
        <w:rPr>
          <w:spacing w:val="-8"/>
          <w:sz w:val="20"/>
        </w:rPr>
        <w:t xml:space="preserve"> </w:t>
      </w:r>
      <w:r>
        <w:rPr>
          <w:sz w:val="20"/>
        </w:rPr>
        <w:t>Configuration</w:t>
      </w:r>
    </w:p>
    <w:p w14:paraId="51837054" w14:textId="77777777" w:rsidR="00A5792B" w:rsidRDefault="002F44C1">
      <w:pPr>
        <w:pStyle w:val="ListParagraph"/>
        <w:numPr>
          <w:ilvl w:val="0"/>
          <w:numId w:val="404"/>
        </w:numPr>
        <w:tabs>
          <w:tab w:val="left" w:pos="1439"/>
          <w:tab w:val="left" w:pos="1440"/>
        </w:tabs>
        <w:ind w:hanging="841"/>
        <w:rPr>
          <w:sz w:val="20"/>
        </w:rPr>
      </w:pPr>
      <w:r>
        <w:rPr>
          <w:sz w:val="20"/>
        </w:rPr>
        <w:t>Ward Activation Patient</w:t>
      </w:r>
      <w:r>
        <w:rPr>
          <w:spacing w:val="-5"/>
          <w:sz w:val="20"/>
        </w:rPr>
        <w:t xml:space="preserve"> </w:t>
      </w:r>
      <w:r>
        <w:rPr>
          <w:sz w:val="20"/>
        </w:rPr>
        <w:t>Update</w:t>
      </w:r>
    </w:p>
    <w:p w14:paraId="3A793662" w14:textId="77777777" w:rsidR="00A5792B" w:rsidRDefault="002F44C1">
      <w:pPr>
        <w:pStyle w:val="ListParagraph"/>
        <w:numPr>
          <w:ilvl w:val="0"/>
          <w:numId w:val="404"/>
        </w:numPr>
        <w:tabs>
          <w:tab w:val="left" w:pos="1439"/>
          <w:tab w:val="left" w:pos="1440"/>
        </w:tabs>
        <w:ind w:hanging="841"/>
        <w:rPr>
          <w:sz w:val="20"/>
        </w:rPr>
      </w:pPr>
      <w:r>
        <w:rPr>
          <w:sz w:val="20"/>
        </w:rPr>
        <w:t>Ward Deactivation Patient</w:t>
      </w:r>
      <w:r>
        <w:rPr>
          <w:spacing w:val="-5"/>
          <w:sz w:val="20"/>
        </w:rPr>
        <w:t xml:space="preserve"> </w:t>
      </w:r>
      <w:r>
        <w:rPr>
          <w:sz w:val="20"/>
        </w:rPr>
        <w:t>Update</w:t>
      </w:r>
    </w:p>
    <w:p w14:paraId="57282EB5" w14:textId="77777777" w:rsidR="00A5792B" w:rsidRDefault="002F44C1">
      <w:pPr>
        <w:pStyle w:val="ListParagraph"/>
        <w:numPr>
          <w:ilvl w:val="0"/>
          <w:numId w:val="404"/>
        </w:numPr>
        <w:tabs>
          <w:tab w:val="left" w:pos="1439"/>
          <w:tab w:val="left" w:pos="1440"/>
        </w:tabs>
        <w:spacing w:line="226" w:lineRule="exact"/>
        <w:ind w:hanging="841"/>
        <w:rPr>
          <w:sz w:val="20"/>
        </w:rPr>
      </w:pPr>
      <w:r>
        <w:rPr>
          <w:sz w:val="20"/>
        </w:rPr>
        <w:t>Selected V/M Site File Functions</w:t>
      </w:r>
      <w:r>
        <w:rPr>
          <w:spacing w:val="-8"/>
          <w:sz w:val="20"/>
        </w:rPr>
        <w:t xml:space="preserve"> </w:t>
      </w:r>
      <w:r>
        <w:rPr>
          <w:sz w:val="20"/>
        </w:rPr>
        <w:t>...</w:t>
      </w:r>
    </w:p>
    <w:p w14:paraId="3B94BF2E" w14:textId="77777777" w:rsidR="00A5792B" w:rsidRDefault="002F44C1">
      <w:pPr>
        <w:pStyle w:val="ListParagraph"/>
        <w:numPr>
          <w:ilvl w:val="0"/>
          <w:numId w:val="404"/>
        </w:numPr>
        <w:tabs>
          <w:tab w:val="left" w:pos="1439"/>
          <w:tab w:val="left" w:pos="1440"/>
        </w:tabs>
        <w:spacing w:line="226" w:lineRule="exact"/>
        <w:ind w:hanging="841"/>
        <w:rPr>
          <w:sz w:val="20"/>
        </w:rPr>
      </w:pPr>
      <w:r>
        <w:rPr>
          <w:sz w:val="20"/>
        </w:rPr>
        <w:t>Configure I/O Files (ADP Coordinator Only)</w:t>
      </w:r>
      <w:r>
        <w:rPr>
          <w:spacing w:val="-11"/>
          <w:sz w:val="20"/>
        </w:rPr>
        <w:t xml:space="preserve"> </w:t>
      </w:r>
      <w:r>
        <w:rPr>
          <w:sz w:val="20"/>
        </w:rPr>
        <w:t>...</w:t>
      </w:r>
    </w:p>
    <w:p w14:paraId="547710FD" w14:textId="77777777" w:rsidR="00A5792B" w:rsidRDefault="00A5792B">
      <w:pPr>
        <w:pStyle w:val="BodyText"/>
        <w:spacing w:before="7"/>
        <w:rPr>
          <w:rFonts w:ascii="Courier New"/>
          <w:sz w:val="31"/>
        </w:rPr>
      </w:pPr>
    </w:p>
    <w:p w14:paraId="76D3AC79" w14:textId="77777777" w:rsidR="00A5792B" w:rsidRDefault="002F44C1">
      <w:pPr>
        <w:pStyle w:val="Heading2"/>
      </w:pPr>
      <w:r>
        <w:t>Screen Prints:</w:t>
      </w:r>
    </w:p>
    <w:p w14:paraId="318C93BF" w14:textId="77777777" w:rsidR="00A5792B" w:rsidRDefault="002F44C1">
      <w:pPr>
        <w:tabs>
          <w:tab w:val="left" w:pos="6719"/>
        </w:tabs>
        <w:spacing w:before="181" w:line="244" w:lineRule="auto"/>
        <w:ind w:left="240" w:right="1658"/>
        <w:rPr>
          <w:rFonts w:ascii="Courier New"/>
          <w:sz w:val="20"/>
        </w:rPr>
      </w:pPr>
      <w:r>
        <w:rPr>
          <w:rFonts w:ascii="Courier New"/>
          <w:sz w:val="20"/>
        </w:rPr>
        <w:t>Select Nursing Package Site File Functions</w:t>
      </w:r>
      <w:r>
        <w:rPr>
          <w:rFonts w:ascii="Courier New"/>
          <w:spacing w:val="-27"/>
          <w:sz w:val="20"/>
        </w:rPr>
        <w:t xml:space="preserve"> </w:t>
      </w:r>
      <w:r>
        <w:rPr>
          <w:rFonts w:ascii="Courier New"/>
          <w:sz w:val="20"/>
        </w:rPr>
        <w:t>Option:</w:t>
      </w:r>
      <w:r>
        <w:rPr>
          <w:rFonts w:ascii="Courier New"/>
          <w:spacing w:val="-3"/>
          <w:sz w:val="20"/>
        </w:rPr>
        <w:t xml:space="preserve"> </w:t>
      </w:r>
      <w:r>
        <w:rPr>
          <w:rFonts w:ascii="Courier New"/>
          <w:b/>
          <w:sz w:val="20"/>
        </w:rPr>
        <w:t>4</w:t>
      </w:r>
      <w:r>
        <w:rPr>
          <w:rFonts w:ascii="Courier New"/>
          <w:b/>
          <w:sz w:val="20"/>
        </w:rPr>
        <w:tab/>
      </w:r>
      <w:r>
        <w:rPr>
          <w:rFonts w:ascii="Courier New"/>
          <w:sz w:val="20"/>
        </w:rPr>
        <w:t>Ward Deactivation Patient</w:t>
      </w:r>
      <w:r>
        <w:rPr>
          <w:rFonts w:ascii="Courier New"/>
          <w:spacing w:val="-2"/>
          <w:sz w:val="20"/>
        </w:rPr>
        <w:t xml:space="preserve"> </w:t>
      </w:r>
      <w:r>
        <w:rPr>
          <w:rFonts w:ascii="Courier New"/>
          <w:sz w:val="20"/>
        </w:rPr>
        <w:t>Update</w:t>
      </w:r>
    </w:p>
    <w:p w14:paraId="790CCE8A" w14:textId="77777777" w:rsidR="00A5792B" w:rsidRDefault="002F44C1">
      <w:pPr>
        <w:pStyle w:val="BodyText"/>
        <w:spacing w:before="171"/>
        <w:ind w:left="240" w:right="962"/>
      </w:pPr>
      <w:r>
        <w:t>On entering this option a background routine performs a check to see if all MAS ward locations have been associated with a nursing location.</w:t>
      </w:r>
    </w:p>
    <w:p w14:paraId="7B5C8143" w14:textId="77777777" w:rsidR="00A5792B" w:rsidRDefault="002F44C1">
      <w:pPr>
        <w:spacing w:before="188"/>
        <w:ind w:left="240"/>
        <w:rPr>
          <w:rFonts w:ascii="Courier New"/>
          <w:sz w:val="20"/>
        </w:rPr>
      </w:pPr>
      <w:r>
        <w:rPr>
          <w:rFonts w:ascii="Courier New"/>
          <w:sz w:val="20"/>
        </w:rPr>
        <w:t>Checking to see if every MAS Ward has a corresponding NURSING Unit</w:t>
      </w:r>
    </w:p>
    <w:p w14:paraId="26D7CE5E" w14:textId="77777777" w:rsidR="00A5792B" w:rsidRDefault="002F44C1">
      <w:pPr>
        <w:pStyle w:val="BodyText"/>
        <w:spacing w:before="174"/>
        <w:ind w:left="240"/>
      </w:pPr>
      <w:r>
        <w:t>If everything is ok, then the following prompt will appear:</w:t>
      </w:r>
    </w:p>
    <w:p w14:paraId="4014BCB2" w14:textId="77777777" w:rsidR="00A5792B" w:rsidRDefault="002F44C1">
      <w:pPr>
        <w:spacing w:before="184"/>
        <w:ind w:left="240"/>
        <w:rPr>
          <w:rFonts w:ascii="Courier New"/>
          <w:b/>
          <w:sz w:val="20"/>
        </w:rPr>
      </w:pPr>
      <w:r>
        <w:rPr>
          <w:rFonts w:ascii="Courier New"/>
          <w:sz w:val="20"/>
        </w:rPr>
        <w:t xml:space="preserve">Select UNIT: </w:t>
      </w:r>
      <w:r>
        <w:rPr>
          <w:rFonts w:ascii="Courier New"/>
          <w:b/>
          <w:sz w:val="20"/>
        </w:rPr>
        <w:t>5E</w:t>
      </w:r>
    </w:p>
    <w:p w14:paraId="7697DC9E" w14:textId="77777777" w:rsidR="00A5792B" w:rsidRDefault="002F44C1">
      <w:pPr>
        <w:ind w:left="240"/>
        <w:rPr>
          <w:rFonts w:ascii="Courier New"/>
          <w:b/>
          <w:sz w:val="20"/>
        </w:rPr>
      </w:pPr>
      <w:r>
        <w:rPr>
          <w:rFonts w:ascii="Courier New"/>
          <w:sz w:val="20"/>
        </w:rPr>
        <w:t xml:space="preserve">Select UNIT: </w:t>
      </w:r>
      <w:r>
        <w:rPr>
          <w:rFonts w:ascii="Courier New"/>
          <w:b/>
          <w:sz w:val="20"/>
        </w:rPr>
        <w:t>&lt;RET&gt;</w:t>
      </w:r>
    </w:p>
    <w:p w14:paraId="3AF77F14" w14:textId="77777777" w:rsidR="00A5792B" w:rsidRDefault="002F44C1">
      <w:pPr>
        <w:spacing w:before="185" w:line="432" w:lineRule="auto"/>
        <w:ind w:left="719" w:right="1759" w:hanging="480"/>
        <w:rPr>
          <w:rFonts w:ascii="Courier New"/>
          <w:sz w:val="20"/>
        </w:rPr>
      </w:pPr>
      <w:r>
        <w:rPr>
          <w:rFonts w:ascii="Courier New"/>
          <w:sz w:val="20"/>
        </w:rPr>
        <w:t>Ward Deactivation and Patient entry for the following Nursing Unit(s): 5E</w:t>
      </w:r>
    </w:p>
    <w:p w14:paraId="43D2E879" w14:textId="77777777" w:rsidR="00A5792B" w:rsidRDefault="002F44C1">
      <w:pPr>
        <w:ind w:left="240"/>
        <w:rPr>
          <w:rFonts w:ascii="Courier New"/>
          <w:sz w:val="20"/>
        </w:rPr>
      </w:pPr>
      <w:r>
        <w:rPr>
          <w:rFonts w:ascii="Courier New"/>
          <w:sz w:val="20"/>
        </w:rPr>
        <w:t>Done ...</w:t>
      </w:r>
    </w:p>
    <w:p w14:paraId="0D2D4B5E" w14:textId="77777777" w:rsidR="00A5792B" w:rsidRDefault="00A5792B">
      <w:pPr>
        <w:pStyle w:val="BodyText"/>
        <w:spacing w:before="9"/>
        <w:rPr>
          <w:rFonts w:ascii="Courier New"/>
          <w:sz w:val="23"/>
        </w:rPr>
      </w:pPr>
    </w:p>
    <w:p w14:paraId="1DB10DB9" w14:textId="77777777" w:rsidR="00A5792B" w:rsidRDefault="002F44C1">
      <w:pPr>
        <w:pStyle w:val="BodyText"/>
        <w:ind w:left="240" w:right="890"/>
      </w:pPr>
      <w:r>
        <w:t>Note: If all MAS ward locations do not have a corresponding nursing location, the following report displays on your screen:</w:t>
      </w:r>
    </w:p>
    <w:p w14:paraId="2C682B01" w14:textId="77777777" w:rsidR="00A5792B" w:rsidRDefault="00A5792B">
      <w:pPr>
        <w:sectPr w:rsidR="00A5792B">
          <w:pgSz w:w="12240" w:h="15840"/>
          <w:pgMar w:top="940" w:right="620" w:bottom="1160" w:left="1200" w:header="725" w:footer="975" w:gutter="0"/>
          <w:cols w:space="720"/>
        </w:sectPr>
      </w:pPr>
    </w:p>
    <w:p w14:paraId="33469311" w14:textId="77777777" w:rsidR="00A5792B" w:rsidRDefault="00A5792B">
      <w:pPr>
        <w:pStyle w:val="BodyText"/>
        <w:rPr>
          <w:sz w:val="20"/>
        </w:rPr>
      </w:pPr>
    </w:p>
    <w:p w14:paraId="3584B484" w14:textId="77777777" w:rsidR="00A5792B" w:rsidRDefault="002F44C1">
      <w:pPr>
        <w:spacing w:before="43" w:line="450" w:lineRule="atLeast"/>
        <w:ind w:left="239" w:right="2239"/>
        <w:rPr>
          <w:rFonts w:ascii="Courier New"/>
          <w:sz w:val="20"/>
        </w:rPr>
      </w:pPr>
      <w:r>
        <w:rPr>
          <w:rFonts w:ascii="Courier New"/>
          <w:sz w:val="20"/>
        </w:rPr>
        <w:t>Checking to see if every MAS Ward has a corresponding NURSING Unit The following MAS Wards do not have corresponding NURSING Units:</w:t>
      </w:r>
    </w:p>
    <w:p w14:paraId="3F0DEE6A" w14:textId="77777777" w:rsidR="00A5792B" w:rsidRDefault="002F44C1">
      <w:pPr>
        <w:spacing w:before="3"/>
        <w:ind w:left="2639"/>
        <w:rPr>
          <w:rFonts w:ascii="Courier New"/>
          <w:sz w:val="20"/>
        </w:rPr>
      </w:pPr>
      <w:r>
        <w:rPr>
          <w:rFonts w:ascii="Courier New"/>
          <w:sz w:val="20"/>
        </w:rPr>
        <w:t>4M</w:t>
      </w:r>
    </w:p>
    <w:p w14:paraId="148036C5" w14:textId="77777777" w:rsidR="00A5792B" w:rsidRDefault="00A5792B">
      <w:pPr>
        <w:pStyle w:val="BodyText"/>
        <w:spacing w:before="7"/>
        <w:rPr>
          <w:rFonts w:ascii="Courier New"/>
          <w:sz w:val="19"/>
        </w:rPr>
      </w:pPr>
    </w:p>
    <w:p w14:paraId="15C1EA60" w14:textId="77777777" w:rsidR="00A5792B" w:rsidRDefault="002F44C1">
      <w:pPr>
        <w:ind w:left="239"/>
        <w:rPr>
          <w:rFonts w:ascii="Courier New"/>
          <w:b/>
          <w:sz w:val="20"/>
        </w:rPr>
      </w:pPr>
      <w:r>
        <w:rPr>
          <w:rFonts w:ascii="Courier New"/>
          <w:sz w:val="20"/>
        </w:rPr>
        <w:t xml:space="preserve">Press return to continue: </w:t>
      </w:r>
      <w:r>
        <w:rPr>
          <w:rFonts w:ascii="Courier New"/>
          <w:b/>
          <w:sz w:val="20"/>
        </w:rPr>
        <w:t>&lt;RET&gt;</w:t>
      </w:r>
    </w:p>
    <w:p w14:paraId="4B49314D" w14:textId="77777777" w:rsidR="00A5792B" w:rsidRDefault="00A5792B">
      <w:pPr>
        <w:pStyle w:val="BodyText"/>
        <w:spacing w:before="9"/>
        <w:rPr>
          <w:rFonts w:ascii="Courier New"/>
          <w:b/>
          <w:sz w:val="19"/>
        </w:rPr>
      </w:pPr>
    </w:p>
    <w:p w14:paraId="51F53B4D" w14:textId="77777777" w:rsidR="00A5792B" w:rsidRDefault="002F44C1">
      <w:pPr>
        <w:pStyle w:val="BodyText"/>
        <w:ind w:left="239" w:right="850"/>
      </w:pPr>
      <w:r>
        <w:t>After the system displays those wards which are not associated with a nursing location, the user will exit the option.   The system will not allow any nursing ward locations to be deactivated until the problem is resolved. Running the Print Existing Location File Entries option (located in the Nursing Package Site File Function menu) will assist you by indicating current nursing locations and MAS ward relationships. If editing is required, use the Nursing Location File, Edit option.</w:t>
      </w:r>
    </w:p>
    <w:p w14:paraId="47F0DB21" w14:textId="77777777" w:rsidR="00A5792B" w:rsidRDefault="00A5792B">
      <w:pPr>
        <w:pStyle w:val="BodyText"/>
        <w:rPr>
          <w:sz w:val="26"/>
        </w:rPr>
      </w:pPr>
    </w:p>
    <w:p w14:paraId="7E1358E0" w14:textId="77777777" w:rsidR="00A5792B" w:rsidRDefault="00A5792B">
      <w:pPr>
        <w:pStyle w:val="BodyText"/>
        <w:spacing w:before="2"/>
        <w:rPr>
          <w:sz w:val="22"/>
        </w:rPr>
      </w:pPr>
    </w:p>
    <w:p w14:paraId="47458C0D" w14:textId="77777777" w:rsidR="00A5792B" w:rsidRDefault="002F44C1">
      <w:pPr>
        <w:pStyle w:val="Heading2"/>
      </w:pPr>
      <w:r>
        <w:t>Menu Access:</w:t>
      </w:r>
    </w:p>
    <w:p w14:paraId="521AA02B" w14:textId="77777777" w:rsidR="00A5792B" w:rsidRDefault="00A5792B">
      <w:pPr>
        <w:pStyle w:val="BodyText"/>
        <w:spacing w:before="9"/>
        <w:rPr>
          <w:b/>
          <w:sz w:val="23"/>
        </w:rPr>
      </w:pPr>
    </w:p>
    <w:p w14:paraId="627F7C78" w14:textId="77777777" w:rsidR="00A5792B" w:rsidRDefault="002F44C1">
      <w:pPr>
        <w:pStyle w:val="BodyText"/>
        <w:ind w:left="240" w:right="1788"/>
      </w:pPr>
      <w:r>
        <w:t>The Ward Deactivation Patient Update option is accessed through the Clinical Site File Functions option of the Nursing Features (all options) menu.</w:t>
      </w:r>
    </w:p>
    <w:p w14:paraId="4FD6E22E" w14:textId="77777777" w:rsidR="00A5792B" w:rsidRDefault="00A5792B">
      <w:pPr>
        <w:sectPr w:rsidR="00A5792B">
          <w:pgSz w:w="12240" w:h="15840"/>
          <w:pgMar w:top="940" w:right="620" w:bottom="1160" w:left="1200" w:header="725" w:footer="975" w:gutter="0"/>
          <w:cols w:space="720"/>
        </w:sectPr>
      </w:pPr>
    </w:p>
    <w:p w14:paraId="01AFEFB5" w14:textId="77777777" w:rsidR="00A5792B" w:rsidRDefault="00A5792B">
      <w:pPr>
        <w:pStyle w:val="BodyText"/>
        <w:rPr>
          <w:sz w:val="20"/>
        </w:rPr>
      </w:pPr>
    </w:p>
    <w:p w14:paraId="558BA2EF" w14:textId="77777777" w:rsidR="00A5792B" w:rsidRDefault="00A5792B">
      <w:pPr>
        <w:pStyle w:val="BodyText"/>
        <w:spacing w:before="9"/>
        <w:rPr>
          <w:sz w:val="22"/>
        </w:rPr>
      </w:pPr>
    </w:p>
    <w:p w14:paraId="68F67CCC" w14:textId="77777777" w:rsidR="00A5792B" w:rsidRDefault="002F44C1">
      <w:pPr>
        <w:pStyle w:val="Heading2"/>
      </w:pPr>
      <w:r>
        <w:t>NURCPE-VIT FILECONF</w:t>
      </w:r>
    </w:p>
    <w:p w14:paraId="531E8403" w14:textId="77777777" w:rsidR="00A5792B" w:rsidRDefault="00A5792B">
      <w:pPr>
        <w:pStyle w:val="BodyText"/>
        <w:rPr>
          <w:b/>
        </w:rPr>
      </w:pPr>
    </w:p>
    <w:p w14:paraId="54BB4220" w14:textId="77777777" w:rsidR="00A5792B" w:rsidRDefault="002F44C1">
      <w:pPr>
        <w:spacing w:line="480" w:lineRule="auto"/>
        <w:ind w:left="240" w:right="6827"/>
        <w:rPr>
          <w:b/>
          <w:sz w:val="24"/>
        </w:rPr>
      </w:pPr>
      <w:r>
        <w:rPr>
          <w:b/>
          <w:sz w:val="24"/>
        </w:rPr>
        <w:t>Selected V/M Site File Functions Description:</w:t>
      </w:r>
    </w:p>
    <w:p w14:paraId="2EE4BA11" w14:textId="77777777" w:rsidR="00A5792B" w:rsidRDefault="00BE26E6">
      <w:pPr>
        <w:pStyle w:val="BodyText"/>
        <w:ind w:left="240" w:right="1082"/>
      </w:pPr>
      <w:r>
        <w:pict w14:anchorId="4607ED10">
          <v:shape id="_x0000_s2835" style="position:absolute;left:0;text-align:left;margin-left:66.05pt;margin-top:.15pt;width:.5pt;height:55.2pt;z-index:15775744;mso-position-horizontal-relative:page" coordorigin="1321,3" coordsize="10,1104" o:spt="100" adj="0,,0" path="m1331,555r-10,l1321,831r,276l1331,1107r,-276l1331,555xm1331,3r-10,l1321,279r,276l1331,555r,-276l1331,3xe" fillcolor="black" stroked="f">
            <v:stroke joinstyle="round"/>
            <v:formulas/>
            <v:path arrowok="t" o:connecttype="segments"/>
            <w10:wrap anchorx="page"/>
          </v:shape>
        </w:pict>
      </w:r>
      <w:r w:rsidR="002F44C1">
        <w:rPr>
          <w:vertAlign w:val="superscript"/>
        </w:rPr>
        <w:t>1</w:t>
      </w:r>
      <w:r w:rsidR="002F44C1">
        <w:t>This menu option is assigned to appropriate application coordinators (e.g., Vitals/Measurements, Nursing) and contains options that define vitals/ measurement qualifiers and their synonyms. Files edited by these menu's options are the GMRV Vital Qualifier (#120.52) and GMRV Vital Category (#120.53) files.</w:t>
      </w:r>
    </w:p>
    <w:p w14:paraId="17C2DBFF" w14:textId="77777777" w:rsidR="00A5792B" w:rsidRDefault="00A5792B">
      <w:pPr>
        <w:pStyle w:val="BodyText"/>
        <w:rPr>
          <w:sz w:val="20"/>
        </w:rPr>
      </w:pPr>
    </w:p>
    <w:p w14:paraId="297E737F" w14:textId="77777777" w:rsidR="00A5792B" w:rsidRDefault="00A5792B">
      <w:pPr>
        <w:pStyle w:val="BodyText"/>
        <w:spacing w:before="2"/>
        <w:rPr>
          <w:sz w:val="20"/>
        </w:rPr>
      </w:pPr>
    </w:p>
    <w:p w14:paraId="732188E7" w14:textId="77777777" w:rsidR="00A5792B" w:rsidRDefault="002F44C1">
      <w:pPr>
        <w:pStyle w:val="Heading2"/>
        <w:spacing w:before="90"/>
      </w:pPr>
      <w:r>
        <w:t>Additional Information:</w:t>
      </w:r>
    </w:p>
    <w:p w14:paraId="688E07D7" w14:textId="77777777" w:rsidR="00A5792B" w:rsidRDefault="00A5792B">
      <w:pPr>
        <w:pStyle w:val="BodyText"/>
        <w:spacing w:before="9"/>
        <w:rPr>
          <w:b/>
          <w:sz w:val="23"/>
        </w:rPr>
      </w:pPr>
    </w:p>
    <w:p w14:paraId="2BCFC21C" w14:textId="77777777" w:rsidR="00A5792B" w:rsidRDefault="002F44C1">
      <w:pPr>
        <w:pStyle w:val="BodyText"/>
        <w:ind w:left="240" w:right="808"/>
      </w:pPr>
      <w:r>
        <w:t>This menu lists options that give the flexibility to add a site, and a quality to the Detailed Blood Pressure option. Please refer to the examples in the following options to see how this function for documenting detailed blood pressure works.</w:t>
      </w:r>
    </w:p>
    <w:p w14:paraId="5C568170" w14:textId="77777777" w:rsidR="00A5792B" w:rsidRDefault="00A5792B">
      <w:pPr>
        <w:pStyle w:val="BodyText"/>
      </w:pPr>
    </w:p>
    <w:p w14:paraId="7DB09AA6" w14:textId="77777777" w:rsidR="00A5792B" w:rsidRDefault="002F44C1">
      <w:pPr>
        <w:pStyle w:val="BodyText"/>
        <w:ind w:left="240"/>
      </w:pPr>
      <w:r>
        <w:t>The information edited in the above files is used in the following options:</w:t>
      </w:r>
    </w:p>
    <w:p w14:paraId="7B29C0E5" w14:textId="77777777" w:rsidR="00A5792B" w:rsidRDefault="00A5792B">
      <w:pPr>
        <w:pStyle w:val="BodyText"/>
      </w:pPr>
    </w:p>
    <w:p w14:paraId="0BDA154B" w14:textId="77777777" w:rsidR="00A5792B" w:rsidRDefault="002F44C1">
      <w:pPr>
        <w:pStyle w:val="ListParagraph"/>
        <w:numPr>
          <w:ilvl w:val="0"/>
          <w:numId w:val="403"/>
        </w:numPr>
        <w:tabs>
          <w:tab w:val="left" w:pos="901"/>
        </w:tabs>
        <w:rPr>
          <w:rFonts w:ascii="Times New Roman"/>
          <w:sz w:val="24"/>
        </w:rPr>
      </w:pPr>
      <w:r>
        <w:rPr>
          <w:rFonts w:ascii="Times New Roman"/>
          <w:sz w:val="24"/>
        </w:rPr>
        <w:t>Vitals/Measurement Data</w:t>
      </w:r>
      <w:r>
        <w:rPr>
          <w:rFonts w:ascii="Times New Roman"/>
          <w:spacing w:val="-1"/>
          <w:sz w:val="24"/>
        </w:rPr>
        <w:t xml:space="preserve"> </w:t>
      </w:r>
      <w:r>
        <w:rPr>
          <w:rFonts w:ascii="Times New Roman"/>
          <w:sz w:val="24"/>
        </w:rPr>
        <w:t>Entry</w:t>
      </w:r>
    </w:p>
    <w:p w14:paraId="486F9AB7" w14:textId="77777777" w:rsidR="00A5792B" w:rsidRDefault="002F44C1">
      <w:pPr>
        <w:pStyle w:val="ListParagraph"/>
        <w:numPr>
          <w:ilvl w:val="0"/>
          <w:numId w:val="403"/>
        </w:numPr>
        <w:tabs>
          <w:tab w:val="left" w:pos="901"/>
        </w:tabs>
        <w:spacing w:before="1"/>
        <w:rPr>
          <w:rFonts w:ascii="Times New Roman"/>
          <w:sz w:val="24"/>
        </w:rPr>
      </w:pPr>
      <w:r>
        <w:rPr>
          <w:rFonts w:ascii="Times New Roman"/>
          <w:sz w:val="24"/>
        </w:rPr>
        <w:t>Vitals/Measurements Results</w:t>
      </w:r>
      <w:r>
        <w:rPr>
          <w:rFonts w:ascii="Times New Roman"/>
          <w:spacing w:val="-2"/>
          <w:sz w:val="24"/>
        </w:rPr>
        <w:t xml:space="preserve"> </w:t>
      </w:r>
      <w:r>
        <w:rPr>
          <w:rFonts w:ascii="Times New Roman"/>
          <w:sz w:val="24"/>
        </w:rPr>
        <w:t>Reporting</w:t>
      </w:r>
    </w:p>
    <w:p w14:paraId="7C8F285B" w14:textId="77777777" w:rsidR="00A5792B" w:rsidRDefault="002F44C1">
      <w:pPr>
        <w:pStyle w:val="ListParagraph"/>
        <w:numPr>
          <w:ilvl w:val="0"/>
          <w:numId w:val="403"/>
        </w:numPr>
        <w:tabs>
          <w:tab w:val="left" w:pos="901"/>
        </w:tabs>
        <w:rPr>
          <w:rFonts w:ascii="Times New Roman"/>
          <w:sz w:val="24"/>
        </w:rPr>
      </w:pPr>
      <w:r>
        <w:rPr>
          <w:rFonts w:ascii="Times New Roman"/>
          <w:sz w:val="24"/>
        </w:rPr>
        <w:t>Edit a Vital/Measurement Entered in</w:t>
      </w:r>
      <w:r>
        <w:rPr>
          <w:rFonts w:ascii="Times New Roman"/>
          <w:spacing w:val="-1"/>
          <w:sz w:val="24"/>
        </w:rPr>
        <w:t xml:space="preserve"> </w:t>
      </w:r>
      <w:r>
        <w:rPr>
          <w:rFonts w:ascii="Times New Roman"/>
          <w:sz w:val="24"/>
        </w:rPr>
        <w:t>Error.</w:t>
      </w:r>
    </w:p>
    <w:p w14:paraId="1B0C2F03" w14:textId="77777777" w:rsidR="00A5792B" w:rsidRDefault="00A5792B">
      <w:pPr>
        <w:pStyle w:val="BodyText"/>
        <w:spacing w:before="11"/>
        <w:rPr>
          <w:sz w:val="23"/>
        </w:rPr>
      </w:pPr>
    </w:p>
    <w:p w14:paraId="3D74349F" w14:textId="77777777" w:rsidR="00A5792B" w:rsidRDefault="002F44C1">
      <w:pPr>
        <w:pStyle w:val="BodyText"/>
        <w:ind w:left="240"/>
      </w:pPr>
      <w:r>
        <w:t>Which are located in specific Nursing application menu options.</w:t>
      </w:r>
    </w:p>
    <w:p w14:paraId="2E1389E2" w14:textId="77777777" w:rsidR="00A5792B" w:rsidRDefault="00A5792B">
      <w:pPr>
        <w:pStyle w:val="BodyText"/>
        <w:rPr>
          <w:sz w:val="26"/>
        </w:rPr>
      </w:pPr>
    </w:p>
    <w:p w14:paraId="3E9D7FF0" w14:textId="77777777" w:rsidR="00A5792B" w:rsidRDefault="00A5792B">
      <w:pPr>
        <w:pStyle w:val="BodyText"/>
        <w:spacing w:before="1"/>
        <w:rPr>
          <w:sz w:val="22"/>
        </w:rPr>
      </w:pPr>
    </w:p>
    <w:p w14:paraId="3B41F60D" w14:textId="77777777" w:rsidR="00A5792B" w:rsidRDefault="002F44C1">
      <w:pPr>
        <w:pStyle w:val="Heading2"/>
      </w:pPr>
      <w:r>
        <w:t>Menu Display:</w:t>
      </w:r>
    </w:p>
    <w:p w14:paraId="6C891EB8" w14:textId="77777777" w:rsidR="00A5792B" w:rsidRDefault="002F44C1">
      <w:pPr>
        <w:spacing w:before="232"/>
        <w:ind w:left="240"/>
        <w:rPr>
          <w:rFonts w:ascii="Courier New"/>
          <w:sz w:val="20"/>
        </w:rPr>
      </w:pPr>
      <w:r>
        <w:rPr>
          <w:rFonts w:ascii="Courier New"/>
          <w:sz w:val="20"/>
        </w:rPr>
        <w:t>Select Selected V/M Site File Functions Option:</w:t>
      </w:r>
    </w:p>
    <w:p w14:paraId="636C7C6A" w14:textId="77777777" w:rsidR="00A5792B" w:rsidRDefault="00A5792B">
      <w:pPr>
        <w:pStyle w:val="BodyText"/>
        <w:rPr>
          <w:rFonts w:ascii="Courier New"/>
          <w:sz w:val="22"/>
        </w:rPr>
      </w:pPr>
    </w:p>
    <w:p w14:paraId="53EDED36" w14:textId="77777777" w:rsidR="00A5792B" w:rsidRDefault="00A5792B">
      <w:pPr>
        <w:pStyle w:val="BodyText"/>
        <w:rPr>
          <w:rFonts w:ascii="Courier New"/>
          <w:sz w:val="18"/>
        </w:rPr>
      </w:pPr>
    </w:p>
    <w:p w14:paraId="69B21060" w14:textId="77777777" w:rsidR="00A5792B" w:rsidRDefault="002F44C1">
      <w:pPr>
        <w:pStyle w:val="ListParagraph"/>
        <w:numPr>
          <w:ilvl w:val="0"/>
          <w:numId w:val="402"/>
        </w:numPr>
        <w:tabs>
          <w:tab w:val="left" w:pos="1439"/>
          <w:tab w:val="left" w:pos="1440"/>
        </w:tabs>
        <w:spacing w:before="1" w:line="226" w:lineRule="exact"/>
        <w:ind w:hanging="841"/>
        <w:rPr>
          <w:sz w:val="20"/>
        </w:rPr>
      </w:pPr>
      <w:r>
        <w:rPr>
          <w:sz w:val="20"/>
        </w:rPr>
        <w:t>Standard Patient Plan of Care</w:t>
      </w:r>
      <w:r>
        <w:rPr>
          <w:spacing w:val="-8"/>
          <w:sz w:val="20"/>
        </w:rPr>
        <w:t xml:space="preserve"> </w:t>
      </w:r>
      <w:r>
        <w:rPr>
          <w:sz w:val="20"/>
        </w:rPr>
        <w:t>Print</w:t>
      </w:r>
    </w:p>
    <w:p w14:paraId="6F2B11F5" w14:textId="77777777" w:rsidR="00A5792B" w:rsidRDefault="002F44C1">
      <w:pPr>
        <w:pStyle w:val="ListParagraph"/>
        <w:numPr>
          <w:ilvl w:val="0"/>
          <w:numId w:val="402"/>
        </w:numPr>
        <w:tabs>
          <w:tab w:val="left" w:pos="1439"/>
          <w:tab w:val="left" w:pos="1440"/>
        </w:tabs>
        <w:spacing w:line="226" w:lineRule="exact"/>
        <w:ind w:hanging="841"/>
        <w:rPr>
          <w:sz w:val="20"/>
        </w:rPr>
      </w:pPr>
      <w:r>
        <w:rPr>
          <w:sz w:val="20"/>
        </w:rPr>
        <w:t>Patient Plan of Care, Site</w:t>
      </w:r>
      <w:r>
        <w:rPr>
          <w:spacing w:val="-8"/>
          <w:sz w:val="20"/>
        </w:rPr>
        <w:t xml:space="preserve"> </w:t>
      </w:r>
      <w:r>
        <w:rPr>
          <w:sz w:val="20"/>
        </w:rPr>
        <w:t>Configuration</w:t>
      </w:r>
    </w:p>
    <w:p w14:paraId="625CD119" w14:textId="77777777" w:rsidR="00A5792B" w:rsidRDefault="002F44C1">
      <w:pPr>
        <w:pStyle w:val="ListParagraph"/>
        <w:numPr>
          <w:ilvl w:val="0"/>
          <w:numId w:val="402"/>
        </w:numPr>
        <w:tabs>
          <w:tab w:val="left" w:pos="1439"/>
          <w:tab w:val="left" w:pos="1440"/>
        </w:tabs>
        <w:ind w:hanging="841"/>
        <w:rPr>
          <w:sz w:val="20"/>
        </w:rPr>
      </w:pPr>
      <w:r>
        <w:rPr>
          <w:sz w:val="20"/>
        </w:rPr>
        <w:t>Ward Activation Patient</w:t>
      </w:r>
      <w:r>
        <w:rPr>
          <w:spacing w:val="-5"/>
          <w:sz w:val="20"/>
        </w:rPr>
        <w:t xml:space="preserve"> </w:t>
      </w:r>
      <w:r>
        <w:rPr>
          <w:sz w:val="20"/>
        </w:rPr>
        <w:t>Update</w:t>
      </w:r>
    </w:p>
    <w:p w14:paraId="1DCE97E8" w14:textId="77777777" w:rsidR="00A5792B" w:rsidRDefault="002F44C1">
      <w:pPr>
        <w:pStyle w:val="ListParagraph"/>
        <w:numPr>
          <w:ilvl w:val="0"/>
          <w:numId w:val="402"/>
        </w:numPr>
        <w:tabs>
          <w:tab w:val="left" w:pos="1439"/>
          <w:tab w:val="left" w:pos="1440"/>
        </w:tabs>
        <w:ind w:hanging="841"/>
        <w:rPr>
          <w:sz w:val="20"/>
        </w:rPr>
      </w:pPr>
      <w:r>
        <w:rPr>
          <w:sz w:val="20"/>
        </w:rPr>
        <w:t>Ward Deactivation Patient</w:t>
      </w:r>
      <w:r>
        <w:rPr>
          <w:spacing w:val="-5"/>
          <w:sz w:val="20"/>
        </w:rPr>
        <w:t xml:space="preserve"> </w:t>
      </w:r>
      <w:r>
        <w:rPr>
          <w:sz w:val="20"/>
        </w:rPr>
        <w:t>Update</w:t>
      </w:r>
    </w:p>
    <w:p w14:paraId="19A6615F" w14:textId="77777777" w:rsidR="00A5792B" w:rsidRDefault="002F44C1">
      <w:pPr>
        <w:pStyle w:val="ListParagraph"/>
        <w:numPr>
          <w:ilvl w:val="0"/>
          <w:numId w:val="402"/>
        </w:numPr>
        <w:tabs>
          <w:tab w:val="left" w:pos="1439"/>
          <w:tab w:val="left" w:pos="1440"/>
        </w:tabs>
        <w:ind w:hanging="841"/>
        <w:rPr>
          <w:sz w:val="20"/>
        </w:rPr>
      </w:pPr>
      <w:r>
        <w:rPr>
          <w:sz w:val="20"/>
        </w:rPr>
        <w:t>Selected V/M Site File Functions</w:t>
      </w:r>
      <w:r>
        <w:rPr>
          <w:spacing w:val="-8"/>
          <w:sz w:val="20"/>
        </w:rPr>
        <w:t xml:space="preserve"> </w:t>
      </w:r>
      <w:r>
        <w:rPr>
          <w:sz w:val="20"/>
        </w:rPr>
        <w:t>...</w:t>
      </w:r>
    </w:p>
    <w:p w14:paraId="1EF234EF" w14:textId="77777777" w:rsidR="00A5792B" w:rsidRDefault="002F44C1">
      <w:pPr>
        <w:pStyle w:val="ListParagraph"/>
        <w:numPr>
          <w:ilvl w:val="0"/>
          <w:numId w:val="402"/>
        </w:numPr>
        <w:tabs>
          <w:tab w:val="left" w:pos="1439"/>
          <w:tab w:val="left" w:pos="1440"/>
        </w:tabs>
        <w:spacing w:before="1"/>
        <w:ind w:hanging="841"/>
        <w:rPr>
          <w:sz w:val="20"/>
        </w:rPr>
      </w:pPr>
      <w:r>
        <w:rPr>
          <w:sz w:val="20"/>
        </w:rPr>
        <w:t>Configure I/O Files (ADP Coordinator Only)</w:t>
      </w:r>
      <w:r>
        <w:rPr>
          <w:spacing w:val="-11"/>
          <w:sz w:val="20"/>
        </w:rPr>
        <w:t xml:space="preserve"> </w:t>
      </w:r>
      <w:r>
        <w:rPr>
          <w:sz w:val="20"/>
        </w:rPr>
        <w:t>...</w:t>
      </w:r>
    </w:p>
    <w:p w14:paraId="4CE569DF" w14:textId="77777777" w:rsidR="00A5792B" w:rsidRDefault="00A5792B">
      <w:pPr>
        <w:pStyle w:val="BodyText"/>
        <w:spacing w:before="5"/>
        <w:rPr>
          <w:rFonts w:ascii="Courier New"/>
          <w:sz w:val="19"/>
        </w:rPr>
      </w:pPr>
    </w:p>
    <w:p w14:paraId="181B80EE" w14:textId="77777777" w:rsidR="00A5792B" w:rsidRDefault="002F44C1">
      <w:pPr>
        <w:tabs>
          <w:tab w:val="left" w:pos="5879"/>
        </w:tabs>
        <w:spacing w:line="244" w:lineRule="auto"/>
        <w:ind w:left="240" w:right="1898"/>
        <w:rPr>
          <w:rFonts w:ascii="Courier New"/>
          <w:sz w:val="20"/>
        </w:rPr>
      </w:pPr>
      <w:r>
        <w:rPr>
          <w:rFonts w:ascii="Courier New"/>
          <w:sz w:val="20"/>
        </w:rPr>
        <w:t>Select Clinical Site File Functions</w:t>
      </w:r>
      <w:r>
        <w:rPr>
          <w:rFonts w:ascii="Courier New"/>
          <w:spacing w:val="-22"/>
          <w:sz w:val="20"/>
        </w:rPr>
        <w:t xml:space="preserve"> </w:t>
      </w:r>
      <w:r>
        <w:rPr>
          <w:rFonts w:ascii="Courier New"/>
          <w:sz w:val="20"/>
        </w:rPr>
        <w:t>Option:</w:t>
      </w:r>
      <w:r>
        <w:rPr>
          <w:rFonts w:ascii="Courier New"/>
          <w:spacing w:val="-4"/>
          <w:sz w:val="20"/>
        </w:rPr>
        <w:t xml:space="preserve"> </w:t>
      </w:r>
      <w:r>
        <w:rPr>
          <w:rFonts w:ascii="Courier New"/>
          <w:b/>
          <w:sz w:val="20"/>
        </w:rPr>
        <w:t>5</w:t>
      </w:r>
      <w:r>
        <w:rPr>
          <w:rFonts w:ascii="Courier New"/>
          <w:b/>
          <w:sz w:val="20"/>
        </w:rPr>
        <w:tab/>
      </w:r>
      <w:r>
        <w:rPr>
          <w:rFonts w:ascii="Courier New"/>
          <w:sz w:val="20"/>
        </w:rPr>
        <w:t>Selected V/M Site File Functions</w:t>
      </w:r>
    </w:p>
    <w:p w14:paraId="722DFA08" w14:textId="77777777" w:rsidR="00A5792B" w:rsidRDefault="00A5792B">
      <w:pPr>
        <w:pStyle w:val="BodyText"/>
        <w:rPr>
          <w:rFonts w:ascii="Courier New"/>
          <w:sz w:val="22"/>
        </w:rPr>
      </w:pPr>
    </w:p>
    <w:p w14:paraId="68DE015C" w14:textId="77777777" w:rsidR="00A5792B" w:rsidRDefault="00A5792B">
      <w:pPr>
        <w:pStyle w:val="BodyText"/>
        <w:spacing w:before="7"/>
        <w:rPr>
          <w:rFonts w:ascii="Courier New"/>
          <w:sz w:val="17"/>
        </w:rPr>
      </w:pPr>
    </w:p>
    <w:p w14:paraId="27E71B63" w14:textId="77777777" w:rsidR="00A5792B" w:rsidRDefault="002F44C1">
      <w:pPr>
        <w:pStyle w:val="ListParagraph"/>
        <w:numPr>
          <w:ilvl w:val="0"/>
          <w:numId w:val="401"/>
        </w:numPr>
        <w:tabs>
          <w:tab w:val="left" w:pos="1439"/>
          <w:tab w:val="left" w:pos="1440"/>
        </w:tabs>
        <w:ind w:hanging="841"/>
        <w:rPr>
          <w:sz w:val="20"/>
        </w:rPr>
      </w:pPr>
      <w:r>
        <w:rPr>
          <w:sz w:val="20"/>
        </w:rPr>
        <w:t>Enter/Edit Vitals</w:t>
      </w:r>
      <w:r>
        <w:rPr>
          <w:spacing w:val="-3"/>
          <w:sz w:val="20"/>
        </w:rPr>
        <w:t xml:space="preserve"> </w:t>
      </w:r>
      <w:r>
        <w:rPr>
          <w:sz w:val="20"/>
        </w:rPr>
        <w:t>Qualifiers</w:t>
      </w:r>
    </w:p>
    <w:p w14:paraId="68126D32" w14:textId="77777777" w:rsidR="00A5792B" w:rsidRDefault="00BE26E6">
      <w:pPr>
        <w:pStyle w:val="ListParagraph"/>
        <w:numPr>
          <w:ilvl w:val="0"/>
          <w:numId w:val="401"/>
        </w:numPr>
        <w:tabs>
          <w:tab w:val="left" w:pos="1439"/>
          <w:tab w:val="left" w:pos="1440"/>
        </w:tabs>
        <w:ind w:hanging="841"/>
        <w:rPr>
          <w:sz w:val="20"/>
        </w:rPr>
      </w:pPr>
      <w:r>
        <w:pict w14:anchorId="391E5DD3">
          <v:rect id="_x0000_s2834" style="position:absolute;left:0;text-align:left;margin-left:66.05pt;margin-top:11.15pt;width:.5pt;height:11.35pt;z-index:15776256;mso-position-horizontal-relative:page" fillcolor="black" stroked="f">
            <w10:wrap anchorx="page"/>
          </v:rect>
        </w:pict>
      </w:r>
      <w:r w:rsidR="002F44C1">
        <w:rPr>
          <w:sz w:val="20"/>
        </w:rPr>
        <w:t>Change Default Qualifiers for</w:t>
      </w:r>
      <w:r w:rsidR="002F44C1">
        <w:rPr>
          <w:spacing w:val="-7"/>
          <w:sz w:val="20"/>
        </w:rPr>
        <w:t xml:space="preserve"> </w:t>
      </w:r>
      <w:r w:rsidR="002F44C1">
        <w:rPr>
          <w:sz w:val="20"/>
        </w:rPr>
        <w:t>Temp./Pulse</w:t>
      </w:r>
    </w:p>
    <w:p w14:paraId="25F3F4E7" w14:textId="77777777" w:rsidR="00A5792B" w:rsidRDefault="002F44C1">
      <w:pPr>
        <w:tabs>
          <w:tab w:val="left" w:pos="1517"/>
        </w:tabs>
        <w:spacing w:before="1"/>
        <w:ind w:left="600"/>
        <w:rPr>
          <w:rFonts w:ascii="Courier New"/>
          <w:sz w:val="20"/>
        </w:rPr>
      </w:pPr>
      <w:r>
        <w:rPr>
          <w:rFonts w:ascii="Courier New"/>
          <w:sz w:val="20"/>
          <w:vertAlign w:val="superscript"/>
        </w:rPr>
        <w:t>2</w:t>
      </w:r>
      <w:r>
        <w:rPr>
          <w:rFonts w:ascii="Courier New"/>
          <w:sz w:val="20"/>
        </w:rPr>
        <w:t>3</w:t>
      </w:r>
      <w:r>
        <w:rPr>
          <w:rFonts w:ascii="Courier New"/>
          <w:sz w:val="20"/>
        </w:rPr>
        <w:tab/>
        <w:t>Display Vitals Category/Qualifier/Synonym</w:t>
      </w:r>
      <w:r>
        <w:rPr>
          <w:rFonts w:ascii="Courier New"/>
          <w:spacing w:val="-7"/>
          <w:sz w:val="20"/>
        </w:rPr>
        <w:t xml:space="preserve"> </w:t>
      </w:r>
      <w:r>
        <w:rPr>
          <w:rFonts w:ascii="Courier New"/>
          <w:sz w:val="20"/>
        </w:rPr>
        <w:t>Table</w:t>
      </w:r>
    </w:p>
    <w:p w14:paraId="1B06FE50" w14:textId="77777777" w:rsidR="00A5792B" w:rsidRDefault="00A5792B">
      <w:pPr>
        <w:pStyle w:val="BodyText"/>
        <w:rPr>
          <w:rFonts w:ascii="Courier New"/>
          <w:sz w:val="20"/>
        </w:rPr>
      </w:pPr>
    </w:p>
    <w:p w14:paraId="765705F8" w14:textId="77777777" w:rsidR="00A5792B" w:rsidRDefault="00BE26E6">
      <w:pPr>
        <w:pStyle w:val="BodyText"/>
        <w:spacing w:before="2"/>
        <w:rPr>
          <w:rFonts w:ascii="Courier New"/>
          <w:sz w:val="27"/>
        </w:rPr>
      </w:pPr>
      <w:r>
        <w:pict w14:anchorId="5D02276A">
          <v:rect id="_x0000_s2833" style="position:absolute;margin-left:1in;margin-top:17.35pt;width:2in;height:.6pt;z-index:-15682048;mso-wrap-distance-left:0;mso-wrap-distance-right:0;mso-position-horizontal-relative:page" fillcolor="black" stroked="f">
            <w10:wrap type="topAndBottom" anchorx="page"/>
          </v:rect>
        </w:pict>
      </w:r>
    </w:p>
    <w:p w14:paraId="038D032B" w14:textId="77777777" w:rsidR="00A5792B" w:rsidRDefault="002F44C1">
      <w:pPr>
        <w:spacing w:before="73" w:line="230" w:lineRule="exact"/>
        <w:ind w:left="240"/>
        <w:rPr>
          <w:sz w:val="20"/>
        </w:rPr>
      </w:pPr>
      <w:r>
        <w:rPr>
          <w:sz w:val="20"/>
          <w:vertAlign w:val="superscript"/>
        </w:rPr>
        <w:t>1</w:t>
      </w:r>
      <w:r>
        <w:rPr>
          <w:sz w:val="20"/>
        </w:rPr>
        <w:t xml:space="preserve"> Patch NUR*4*4  August</w:t>
      </w:r>
      <w:r>
        <w:rPr>
          <w:spacing w:val="-15"/>
          <w:sz w:val="20"/>
        </w:rPr>
        <w:t xml:space="preserve"> </w:t>
      </w:r>
      <w:r>
        <w:rPr>
          <w:sz w:val="20"/>
        </w:rPr>
        <w:t>1997</w:t>
      </w:r>
    </w:p>
    <w:p w14:paraId="53BF36B3" w14:textId="77777777" w:rsidR="00A5792B" w:rsidRDefault="002F44C1">
      <w:pPr>
        <w:spacing w:line="230" w:lineRule="exact"/>
        <w:ind w:left="240"/>
        <w:rPr>
          <w:sz w:val="20"/>
        </w:rPr>
      </w:pPr>
      <w:r>
        <w:rPr>
          <w:sz w:val="20"/>
          <w:vertAlign w:val="superscript"/>
        </w:rPr>
        <w:t>2</w:t>
      </w:r>
      <w:r>
        <w:rPr>
          <w:sz w:val="20"/>
        </w:rPr>
        <w:t xml:space="preserve"> Patch NUR*4*4  August</w:t>
      </w:r>
      <w:r>
        <w:rPr>
          <w:spacing w:val="-15"/>
          <w:sz w:val="20"/>
        </w:rPr>
        <w:t xml:space="preserve"> </w:t>
      </w:r>
      <w:r>
        <w:rPr>
          <w:sz w:val="20"/>
        </w:rPr>
        <w:t>1997</w:t>
      </w:r>
    </w:p>
    <w:p w14:paraId="69A26610" w14:textId="77777777" w:rsidR="00A5792B" w:rsidRDefault="00A5792B">
      <w:pPr>
        <w:spacing w:line="230" w:lineRule="exact"/>
        <w:rPr>
          <w:sz w:val="20"/>
        </w:rPr>
        <w:sectPr w:rsidR="00A5792B">
          <w:pgSz w:w="12240" w:h="15840"/>
          <w:pgMar w:top="940" w:right="620" w:bottom="1160" w:left="1200" w:header="725" w:footer="975" w:gutter="0"/>
          <w:cols w:space="720"/>
        </w:sectPr>
      </w:pPr>
    </w:p>
    <w:p w14:paraId="16326961" w14:textId="77777777" w:rsidR="00A5792B" w:rsidRDefault="00A5792B">
      <w:pPr>
        <w:pStyle w:val="BodyText"/>
        <w:rPr>
          <w:sz w:val="20"/>
        </w:rPr>
      </w:pPr>
    </w:p>
    <w:p w14:paraId="2701617E" w14:textId="77777777" w:rsidR="00A5792B" w:rsidRDefault="00A5792B">
      <w:pPr>
        <w:pStyle w:val="BodyText"/>
        <w:rPr>
          <w:sz w:val="20"/>
        </w:rPr>
      </w:pPr>
    </w:p>
    <w:p w14:paraId="7B05DB89" w14:textId="77777777" w:rsidR="00A5792B" w:rsidRDefault="00A5792B">
      <w:pPr>
        <w:pStyle w:val="BodyText"/>
        <w:rPr>
          <w:sz w:val="20"/>
        </w:rPr>
      </w:pPr>
    </w:p>
    <w:p w14:paraId="2AC422E3" w14:textId="77777777" w:rsidR="00A5792B" w:rsidRDefault="00A5792B">
      <w:pPr>
        <w:pStyle w:val="BodyText"/>
        <w:spacing w:before="2"/>
        <w:rPr>
          <w:sz w:val="22"/>
        </w:rPr>
      </w:pPr>
    </w:p>
    <w:p w14:paraId="417B2BB7" w14:textId="77777777" w:rsidR="00A5792B" w:rsidRDefault="002F44C1">
      <w:pPr>
        <w:pStyle w:val="Heading2"/>
        <w:spacing w:before="1"/>
      </w:pPr>
      <w:r>
        <w:t>Menu Access:</w:t>
      </w:r>
    </w:p>
    <w:p w14:paraId="2D48EFBC" w14:textId="77777777" w:rsidR="00A5792B" w:rsidRDefault="00A5792B">
      <w:pPr>
        <w:pStyle w:val="BodyText"/>
        <w:spacing w:before="9"/>
        <w:rPr>
          <w:b/>
          <w:sz w:val="23"/>
        </w:rPr>
      </w:pPr>
    </w:p>
    <w:p w14:paraId="6221DA7C" w14:textId="77777777" w:rsidR="00A5792B" w:rsidRDefault="002F44C1">
      <w:pPr>
        <w:pStyle w:val="BodyText"/>
        <w:ind w:left="240" w:right="881"/>
      </w:pPr>
      <w:r>
        <w:t>The Selected V/M Site File Functions option is accessed through the Clinical Site File Functions option of the Nursing Features (all options) menu.</w:t>
      </w:r>
    </w:p>
    <w:p w14:paraId="47C7A30F" w14:textId="77777777" w:rsidR="00A5792B" w:rsidRDefault="00A5792B">
      <w:pPr>
        <w:sectPr w:rsidR="00A5792B">
          <w:pgSz w:w="12240" w:h="15840"/>
          <w:pgMar w:top="940" w:right="620" w:bottom="1160" w:left="1200" w:header="725" w:footer="975" w:gutter="0"/>
          <w:cols w:space="720"/>
        </w:sectPr>
      </w:pPr>
    </w:p>
    <w:p w14:paraId="50C75263" w14:textId="77777777" w:rsidR="00A5792B" w:rsidRDefault="00A5792B">
      <w:pPr>
        <w:pStyle w:val="BodyText"/>
        <w:rPr>
          <w:sz w:val="20"/>
        </w:rPr>
      </w:pPr>
    </w:p>
    <w:p w14:paraId="09B074F0" w14:textId="77777777" w:rsidR="00A5792B" w:rsidRDefault="00A5792B">
      <w:pPr>
        <w:pStyle w:val="BodyText"/>
        <w:spacing w:before="9"/>
        <w:rPr>
          <w:sz w:val="22"/>
        </w:rPr>
      </w:pPr>
    </w:p>
    <w:p w14:paraId="5182CDEA" w14:textId="77777777" w:rsidR="00A5792B" w:rsidRDefault="002F44C1">
      <w:pPr>
        <w:pStyle w:val="Heading2"/>
      </w:pPr>
      <w:r>
        <w:t>NURCPE-VIT VMSITE</w:t>
      </w:r>
    </w:p>
    <w:p w14:paraId="222262BA" w14:textId="77777777" w:rsidR="00A5792B" w:rsidRDefault="00A5792B">
      <w:pPr>
        <w:pStyle w:val="BodyText"/>
        <w:rPr>
          <w:b/>
        </w:rPr>
      </w:pPr>
    </w:p>
    <w:p w14:paraId="1C322F72" w14:textId="77777777" w:rsidR="00A5792B" w:rsidRDefault="002F44C1">
      <w:pPr>
        <w:spacing w:line="480" w:lineRule="auto"/>
        <w:ind w:left="240" w:right="7320"/>
        <w:rPr>
          <w:b/>
          <w:sz w:val="24"/>
        </w:rPr>
      </w:pPr>
      <w:r>
        <w:rPr>
          <w:b/>
          <w:sz w:val="24"/>
        </w:rPr>
        <w:t>Enter/Edit Vitals Qualifiers Description:</w:t>
      </w:r>
    </w:p>
    <w:p w14:paraId="4C52F2E4" w14:textId="77777777" w:rsidR="00A5792B" w:rsidRDefault="00BE26E6">
      <w:pPr>
        <w:pStyle w:val="BodyText"/>
        <w:ind w:left="240" w:right="869"/>
      </w:pPr>
      <w:r>
        <w:pict w14:anchorId="36AEFD74">
          <v:shape id="_x0000_s2832" style="position:absolute;left:0;text-align:left;margin-left:66.05pt;margin-top:.15pt;width:.5pt;height:41.4pt;z-index:15777280;mso-position-horizontal-relative:page" coordorigin="1321,3" coordsize="10,828" o:spt="100" adj="0,,0" path="m1331,555r-10,l1321,831r10,l1331,555xm1331,3r-10,l1321,279r,276l1331,555r,-276l1331,3xe" fillcolor="black" stroked="f">
            <v:stroke joinstyle="round"/>
            <v:formulas/>
            <v:path arrowok="t" o:connecttype="segments"/>
            <w10:wrap anchorx="page"/>
          </v:shape>
        </w:pict>
      </w:r>
      <w:r w:rsidR="002F44C1">
        <w:rPr>
          <w:vertAlign w:val="superscript"/>
        </w:rPr>
        <w:t>1</w:t>
      </w:r>
      <w:r w:rsidR="002F44C1">
        <w:t>This option is used by the application coordinator to create and edit hospital-wide qualifiers and synonyms associated with vital signs and other patient measurements captured in the Vitals/Measurements application. Data is stored in the GMRV Vital Qualifier (#120.52) file.</w:t>
      </w:r>
    </w:p>
    <w:p w14:paraId="253D03CD" w14:textId="77777777" w:rsidR="00A5792B" w:rsidRDefault="00A5792B">
      <w:pPr>
        <w:pStyle w:val="BodyText"/>
        <w:rPr>
          <w:sz w:val="20"/>
        </w:rPr>
      </w:pPr>
    </w:p>
    <w:p w14:paraId="30C78353" w14:textId="77777777" w:rsidR="00A5792B" w:rsidRDefault="00A5792B">
      <w:pPr>
        <w:pStyle w:val="BodyText"/>
        <w:spacing w:before="2"/>
        <w:rPr>
          <w:sz w:val="20"/>
        </w:rPr>
      </w:pPr>
    </w:p>
    <w:p w14:paraId="7105D54D" w14:textId="77777777" w:rsidR="00A5792B" w:rsidRDefault="002F44C1">
      <w:pPr>
        <w:pStyle w:val="Heading2"/>
        <w:spacing w:before="90"/>
      </w:pPr>
      <w:r>
        <w:t>Additional Information:</w:t>
      </w:r>
    </w:p>
    <w:p w14:paraId="07D4D620" w14:textId="77777777" w:rsidR="00A5792B" w:rsidRDefault="00A5792B">
      <w:pPr>
        <w:pStyle w:val="BodyText"/>
        <w:spacing w:before="9"/>
        <w:rPr>
          <w:b/>
          <w:sz w:val="23"/>
        </w:rPr>
      </w:pPr>
    </w:p>
    <w:p w14:paraId="0B273383" w14:textId="77777777" w:rsidR="00A5792B" w:rsidRDefault="00BE26E6">
      <w:pPr>
        <w:pStyle w:val="BodyText"/>
        <w:ind w:left="240" w:right="890"/>
      </w:pPr>
      <w:r>
        <w:pict w14:anchorId="723E0CDA">
          <v:line id="_x0000_s2831" style="position:absolute;left:0;text-align:left;z-index:15777792;mso-position-horizontal-relative:page" from="66.3pt,.15pt" to="66.3pt,138.15pt" strokeweight=".48pt">
            <w10:wrap anchorx="page"/>
          </v:line>
        </w:pict>
      </w:r>
      <w:r w:rsidR="002F44C1">
        <w:rPr>
          <w:vertAlign w:val="superscript"/>
        </w:rPr>
        <w:t>2</w:t>
      </w:r>
      <w:r w:rsidR="002F44C1">
        <w:t>Qualifiers describe how patient vital signs and miscellaneous measurements were taken. These package qualifiers are categorized by location (e.g., right arm, left leg), position (e.g., lying, sitting, standing), method (e.g., cuff, Doppler, auscultate, assisted ventilator, T-piece), site (e.g., right, left), quality (e.g., actual, estimated), and cuff size (e.g., adult, small adult, pediatric).</w:t>
      </w:r>
    </w:p>
    <w:p w14:paraId="79EFF0AB" w14:textId="77777777" w:rsidR="00A5792B" w:rsidRDefault="002F44C1">
      <w:pPr>
        <w:pStyle w:val="BodyText"/>
        <w:ind w:left="240" w:right="890"/>
      </w:pPr>
      <w:r>
        <w:t>Synonyms are used as qualifier abbreviations and are appended to the measurement's numeric values on graphic reports. For your convenience, we have provided a report that lists the current vital types and their associated categories, qualifiers and synonyms found in the Vitals/Measurements application. This report can be printed by running the Display Vitals Category/Qualifier/Synonym Table option in the Vitals/ Measurements Site Files Menu.</w:t>
      </w:r>
    </w:p>
    <w:p w14:paraId="04F0C649" w14:textId="77777777" w:rsidR="00A5792B" w:rsidRDefault="002F44C1">
      <w:pPr>
        <w:pStyle w:val="BodyText"/>
        <w:spacing w:before="1"/>
        <w:ind w:left="240"/>
      </w:pPr>
      <w:r>
        <w:t>Qualifier synonyms do not print on the Health Summary package reports.</w:t>
      </w:r>
    </w:p>
    <w:p w14:paraId="23F3A33B" w14:textId="77777777" w:rsidR="00A5792B" w:rsidRDefault="00A5792B">
      <w:pPr>
        <w:pStyle w:val="BodyText"/>
        <w:rPr>
          <w:sz w:val="20"/>
        </w:rPr>
      </w:pPr>
    </w:p>
    <w:p w14:paraId="54C9D790" w14:textId="77777777" w:rsidR="00A5792B" w:rsidRDefault="00A5792B">
      <w:pPr>
        <w:pStyle w:val="BodyText"/>
        <w:spacing w:before="4"/>
        <w:rPr>
          <w:sz w:val="20"/>
        </w:rPr>
      </w:pPr>
    </w:p>
    <w:p w14:paraId="5E5F93F1" w14:textId="77777777" w:rsidR="00A5792B" w:rsidRDefault="002F44C1">
      <w:pPr>
        <w:pStyle w:val="Heading2"/>
        <w:spacing w:before="90"/>
      </w:pPr>
      <w:r>
        <w:t>Restrictions:</w:t>
      </w:r>
    </w:p>
    <w:p w14:paraId="13BB5C38" w14:textId="77777777" w:rsidR="00A5792B" w:rsidRDefault="00A5792B">
      <w:pPr>
        <w:pStyle w:val="BodyText"/>
        <w:spacing w:before="8"/>
        <w:rPr>
          <w:b/>
          <w:sz w:val="23"/>
        </w:rPr>
      </w:pPr>
    </w:p>
    <w:p w14:paraId="15CD97C1" w14:textId="77777777" w:rsidR="00A5792B" w:rsidRDefault="00BE26E6">
      <w:pPr>
        <w:pStyle w:val="BodyText"/>
        <w:ind w:left="240" w:right="898"/>
        <w:jc w:val="both"/>
      </w:pPr>
      <w:r>
        <w:pict w14:anchorId="517FEC7F">
          <v:shape id="_x0000_s2830" style="position:absolute;left:0;text-align:left;margin-left:66.05pt;margin-top:.15pt;width:.5pt;height:55.2pt;z-index:15778304;mso-position-horizontal-relative:page" coordorigin="1321,3" coordsize="10,1104" path="m1331,3r-10,l1321,279r,276l1321,831r,276l1331,1107r,-276l1331,555r,-276l1331,3xe" fillcolor="black" stroked="f">
            <v:path arrowok="t"/>
            <w10:wrap anchorx="page"/>
          </v:shape>
        </w:pict>
      </w:r>
      <w:r w:rsidR="002F44C1">
        <w:rPr>
          <w:vertAlign w:val="superscript"/>
        </w:rPr>
        <w:t>3</w:t>
      </w:r>
      <w:r w:rsidR="002F44C1">
        <w:t>A new qualifier category cannot be entered into the software by the package coordinator. Also, new qualifier categories cannot be associated with a different vital type without a software patch issued by the developer. Please note, that once a qualifier is associated with a category of a vital type, it cannot be deleted, ONLY edited.</w:t>
      </w:r>
    </w:p>
    <w:p w14:paraId="0B437E90" w14:textId="77777777" w:rsidR="00A5792B" w:rsidRDefault="00A5792B">
      <w:pPr>
        <w:pStyle w:val="BodyText"/>
        <w:rPr>
          <w:sz w:val="20"/>
        </w:rPr>
      </w:pPr>
    </w:p>
    <w:p w14:paraId="375B1DAD" w14:textId="77777777" w:rsidR="00A5792B" w:rsidRDefault="00A5792B">
      <w:pPr>
        <w:pStyle w:val="BodyText"/>
        <w:rPr>
          <w:sz w:val="20"/>
        </w:rPr>
      </w:pPr>
    </w:p>
    <w:p w14:paraId="3D8E34A3" w14:textId="77777777" w:rsidR="00A5792B" w:rsidRDefault="00A5792B">
      <w:pPr>
        <w:pStyle w:val="BodyText"/>
        <w:rPr>
          <w:sz w:val="20"/>
        </w:rPr>
      </w:pPr>
    </w:p>
    <w:p w14:paraId="1386334D" w14:textId="77777777" w:rsidR="00A5792B" w:rsidRDefault="00A5792B">
      <w:pPr>
        <w:pStyle w:val="BodyText"/>
        <w:rPr>
          <w:sz w:val="20"/>
        </w:rPr>
      </w:pPr>
    </w:p>
    <w:p w14:paraId="1E6ABB89" w14:textId="77777777" w:rsidR="00A5792B" w:rsidRDefault="00A5792B">
      <w:pPr>
        <w:pStyle w:val="BodyText"/>
        <w:rPr>
          <w:sz w:val="20"/>
        </w:rPr>
      </w:pPr>
    </w:p>
    <w:p w14:paraId="7FA930D6" w14:textId="77777777" w:rsidR="00A5792B" w:rsidRDefault="00A5792B">
      <w:pPr>
        <w:pStyle w:val="BodyText"/>
        <w:rPr>
          <w:sz w:val="20"/>
        </w:rPr>
      </w:pPr>
    </w:p>
    <w:p w14:paraId="18C3792E" w14:textId="77777777" w:rsidR="00A5792B" w:rsidRDefault="00A5792B">
      <w:pPr>
        <w:pStyle w:val="BodyText"/>
        <w:rPr>
          <w:sz w:val="20"/>
        </w:rPr>
      </w:pPr>
    </w:p>
    <w:p w14:paraId="1E0CA1DF" w14:textId="77777777" w:rsidR="00A5792B" w:rsidRDefault="00A5792B">
      <w:pPr>
        <w:pStyle w:val="BodyText"/>
        <w:rPr>
          <w:sz w:val="20"/>
        </w:rPr>
      </w:pPr>
    </w:p>
    <w:p w14:paraId="65AA986A" w14:textId="77777777" w:rsidR="00A5792B" w:rsidRDefault="00A5792B">
      <w:pPr>
        <w:pStyle w:val="BodyText"/>
        <w:rPr>
          <w:sz w:val="20"/>
        </w:rPr>
      </w:pPr>
    </w:p>
    <w:p w14:paraId="5CA60162" w14:textId="77777777" w:rsidR="00A5792B" w:rsidRDefault="00A5792B">
      <w:pPr>
        <w:pStyle w:val="BodyText"/>
        <w:rPr>
          <w:sz w:val="20"/>
        </w:rPr>
      </w:pPr>
    </w:p>
    <w:p w14:paraId="678FF580" w14:textId="77777777" w:rsidR="00A5792B" w:rsidRDefault="00A5792B">
      <w:pPr>
        <w:pStyle w:val="BodyText"/>
        <w:rPr>
          <w:sz w:val="20"/>
        </w:rPr>
      </w:pPr>
    </w:p>
    <w:p w14:paraId="18CA14BB" w14:textId="77777777" w:rsidR="00A5792B" w:rsidRDefault="00A5792B">
      <w:pPr>
        <w:pStyle w:val="BodyText"/>
        <w:rPr>
          <w:sz w:val="20"/>
        </w:rPr>
      </w:pPr>
    </w:p>
    <w:p w14:paraId="1B8A0C9F" w14:textId="77777777" w:rsidR="00A5792B" w:rsidRDefault="00A5792B">
      <w:pPr>
        <w:pStyle w:val="BodyText"/>
        <w:rPr>
          <w:sz w:val="20"/>
        </w:rPr>
      </w:pPr>
    </w:p>
    <w:p w14:paraId="1A12FC91" w14:textId="77777777" w:rsidR="00A5792B" w:rsidRDefault="00A5792B">
      <w:pPr>
        <w:pStyle w:val="BodyText"/>
        <w:rPr>
          <w:sz w:val="20"/>
        </w:rPr>
      </w:pPr>
    </w:p>
    <w:p w14:paraId="6570011E" w14:textId="77777777" w:rsidR="00A5792B" w:rsidRDefault="00BE26E6">
      <w:pPr>
        <w:pStyle w:val="BodyText"/>
        <w:spacing w:before="9"/>
        <w:rPr>
          <w:sz w:val="29"/>
        </w:rPr>
      </w:pPr>
      <w:r>
        <w:pict w14:anchorId="33A0B428">
          <v:rect id="_x0000_s2829" style="position:absolute;margin-left:1in;margin-top:19.05pt;width:2in;height:.6pt;z-index:-15680512;mso-wrap-distance-left:0;mso-wrap-distance-right:0;mso-position-horizontal-relative:page" fillcolor="black" stroked="f">
            <w10:wrap type="topAndBottom" anchorx="page"/>
          </v:rect>
        </w:pict>
      </w:r>
    </w:p>
    <w:p w14:paraId="14E7CFD1" w14:textId="77777777" w:rsidR="00A5792B" w:rsidRDefault="002F44C1">
      <w:pPr>
        <w:spacing w:before="73"/>
        <w:ind w:left="240"/>
        <w:rPr>
          <w:sz w:val="20"/>
        </w:rPr>
      </w:pPr>
      <w:r>
        <w:rPr>
          <w:sz w:val="20"/>
          <w:vertAlign w:val="superscript"/>
        </w:rPr>
        <w:t>1</w:t>
      </w:r>
      <w:r>
        <w:rPr>
          <w:sz w:val="20"/>
        </w:rPr>
        <w:t xml:space="preserve"> Patch NUR*4*4  August</w:t>
      </w:r>
      <w:r>
        <w:rPr>
          <w:spacing w:val="-15"/>
          <w:sz w:val="20"/>
        </w:rPr>
        <w:t xml:space="preserve"> </w:t>
      </w:r>
      <w:r>
        <w:rPr>
          <w:sz w:val="20"/>
        </w:rPr>
        <w:t>1997</w:t>
      </w:r>
    </w:p>
    <w:p w14:paraId="1C1C3854" w14:textId="77777777" w:rsidR="00A5792B" w:rsidRDefault="002F44C1">
      <w:pPr>
        <w:spacing w:before="1" w:line="230" w:lineRule="exact"/>
        <w:ind w:left="240"/>
        <w:rPr>
          <w:sz w:val="20"/>
        </w:rPr>
      </w:pPr>
      <w:r>
        <w:rPr>
          <w:sz w:val="20"/>
          <w:vertAlign w:val="superscript"/>
        </w:rPr>
        <w:t>2</w:t>
      </w:r>
      <w:r>
        <w:rPr>
          <w:sz w:val="20"/>
        </w:rPr>
        <w:t xml:space="preserve"> Patch NUR*4*4  August</w:t>
      </w:r>
      <w:r>
        <w:rPr>
          <w:spacing w:val="-15"/>
          <w:sz w:val="20"/>
        </w:rPr>
        <w:t xml:space="preserve"> </w:t>
      </w:r>
      <w:r>
        <w:rPr>
          <w:sz w:val="20"/>
        </w:rPr>
        <w:t>1997</w:t>
      </w:r>
    </w:p>
    <w:p w14:paraId="01A9B939" w14:textId="77777777" w:rsidR="00A5792B" w:rsidRDefault="002F44C1">
      <w:pPr>
        <w:spacing w:line="230" w:lineRule="exact"/>
        <w:ind w:left="240"/>
        <w:rPr>
          <w:sz w:val="20"/>
        </w:rPr>
      </w:pPr>
      <w:r>
        <w:rPr>
          <w:sz w:val="20"/>
          <w:vertAlign w:val="superscript"/>
        </w:rPr>
        <w:t>3</w:t>
      </w:r>
      <w:r>
        <w:rPr>
          <w:sz w:val="20"/>
        </w:rPr>
        <w:t xml:space="preserve"> Patch NUR*4*4  August</w:t>
      </w:r>
      <w:r>
        <w:rPr>
          <w:spacing w:val="-15"/>
          <w:sz w:val="20"/>
        </w:rPr>
        <w:t xml:space="preserve"> </w:t>
      </w:r>
      <w:r>
        <w:rPr>
          <w:sz w:val="20"/>
        </w:rPr>
        <w:t>1997</w:t>
      </w:r>
    </w:p>
    <w:p w14:paraId="673376DA" w14:textId="77777777" w:rsidR="00A5792B" w:rsidRDefault="00A5792B">
      <w:pPr>
        <w:spacing w:line="230" w:lineRule="exact"/>
        <w:rPr>
          <w:sz w:val="20"/>
        </w:rPr>
        <w:sectPr w:rsidR="00A5792B">
          <w:pgSz w:w="12240" w:h="15840"/>
          <w:pgMar w:top="940" w:right="620" w:bottom="1160" w:left="1200" w:header="725" w:footer="975" w:gutter="0"/>
          <w:cols w:space="720"/>
        </w:sectPr>
      </w:pPr>
    </w:p>
    <w:p w14:paraId="3C637D69" w14:textId="77777777" w:rsidR="00A5792B" w:rsidRDefault="00A5792B">
      <w:pPr>
        <w:pStyle w:val="BodyText"/>
        <w:rPr>
          <w:sz w:val="20"/>
        </w:rPr>
      </w:pPr>
    </w:p>
    <w:p w14:paraId="4FCEFFE2" w14:textId="77777777" w:rsidR="00A5792B" w:rsidRDefault="00A5792B">
      <w:pPr>
        <w:pStyle w:val="BodyText"/>
        <w:spacing w:before="9"/>
        <w:rPr>
          <w:sz w:val="22"/>
        </w:rPr>
      </w:pPr>
    </w:p>
    <w:p w14:paraId="533B59AA" w14:textId="77777777" w:rsidR="00A5792B" w:rsidRDefault="002F44C1">
      <w:pPr>
        <w:pStyle w:val="Heading2"/>
      </w:pPr>
      <w:r>
        <w:t>Menu Display:</w:t>
      </w:r>
    </w:p>
    <w:p w14:paraId="26EBC36C" w14:textId="77777777" w:rsidR="00A5792B" w:rsidRDefault="002F44C1">
      <w:pPr>
        <w:tabs>
          <w:tab w:val="left" w:pos="4679"/>
        </w:tabs>
        <w:spacing w:before="227"/>
        <w:ind w:left="240"/>
        <w:rPr>
          <w:rFonts w:ascii="Courier New"/>
          <w:sz w:val="20"/>
        </w:rPr>
      </w:pPr>
      <w:r>
        <w:rPr>
          <w:rFonts w:ascii="Courier New"/>
          <w:sz w:val="20"/>
        </w:rPr>
        <w:t>Select Vitals/Measurement</w:t>
      </w:r>
      <w:r>
        <w:rPr>
          <w:rFonts w:ascii="Courier New"/>
          <w:spacing w:val="-13"/>
          <w:sz w:val="20"/>
        </w:rPr>
        <w:t xml:space="preserve"> </w:t>
      </w:r>
      <w:r>
        <w:rPr>
          <w:rFonts w:ascii="Courier New"/>
          <w:sz w:val="20"/>
        </w:rPr>
        <w:t>Option:</w:t>
      </w:r>
      <w:r>
        <w:rPr>
          <w:rFonts w:ascii="Courier New"/>
          <w:spacing w:val="-5"/>
          <w:sz w:val="20"/>
        </w:rPr>
        <w:t xml:space="preserve"> </w:t>
      </w:r>
      <w:r>
        <w:rPr>
          <w:rFonts w:ascii="Courier New"/>
          <w:b/>
          <w:sz w:val="20"/>
        </w:rPr>
        <w:t>4</w:t>
      </w:r>
      <w:r>
        <w:rPr>
          <w:rFonts w:ascii="Courier New"/>
          <w:b/>
          <w:sz w:val="20"/>
        </w:rPr>
        <w:tab/>
      </w:r>
      <w:r>
        <w:rPr>
          <w:rFonts w:ascii="Courier New"/>
          <w:sz w:val="20"/>
        </w:rPr>
        <w:t>Vitals/Measurements Site Files</w:t>
      </w:r>
      <w:r>
        <w:rPr>
          <w:rFonts w:ascii="Courier New"/>
          <w:spacing w:val="-7"/>
          <w:sz w:val="20"/>
        </w:rPr>
        <w:t xml:space="preserve"> </w:t>
      </w:r>
      <w:r>
        <w:rPr>
          <w:rFonts w:ascii="Courier New"/>
          <w:sz w:val="20"/>
        </w:rPr>
        <w:t>Menu</w:t>
      </w:r>
    </w:p>
    <w:p w14:paraId="3DB4D8F5" w14:textId="77777777" w:rsidR="00A5792B" w:rsidRDefault="00A5792B">
      <w:pPr>
        <w:pStyle w:val="BodyText"/>
        <w:rPr>
          <w:rFonts w:ascii="Courier New"/>
          <w:sz w:val="22"/>
        </w:rPr>
      </w:pPr>
    </w:p>
    <w:p w14:paraId="5DF3F6DC" w14:textId="77777777" w:rsidR="00A5792B" w:rsidRDefault="00A5792B">
      <w:pPr>
        <w:pStyle w:val="BodyText"/>
        <w:spacing w:before="4"/>
        <w:rPr>
          <w:rFonts w:ascii="Courier New"/>
          <w:sz w:val="18"/>
        </w:rPr>
      </w:pPr>
    </w:p>
    <w:p w14:paraId="7352372D" w14:textId="77777777" w:rsidR="00A5792B" w:rsidRDefault="002F44C1">
      <w:pPr>
        <w:pStyle w:val="ListParagraph"/>
        <w:numPr>
          <w:ilvl w:val="0"/>
          <w:numId w:val="400"/>
        </w:numPr>
        <w:tabs>
          <w:tab w:val="left" w:pos="1439"/>
          <w:tab w:val="left" w:pos="1440"/>
        </w:tabs>
        <w:ind w:hanging="841"/>
        <w:rPr>
          <w:sz w:val="20"/>
        </w:rPr>
      </w:pPr>
      <w:r>
        <w:rPr>
          <w:sz w:val="20"/>
        </w:rPr>
        <w:t>Edit Vitals Site Parameter</w:t>
      </w:r>
      <w:r>
        <w:rPr>
          <w:spacing w:val="-6"/>
          <w:sz w:val="20"/>
        </w:rPr>
        <w:t xml:space="preserve"> </w:t>
      </w:r>
      <w:r>
        <w:rPr>
          <w:sz w:val="20"/>
        </w:rPr>
        <w:t>File</w:t>
      </w:r>
    </w:p>
    <w:p w14:paraId="341BB0B6" w14:textId="77777777" w:rsidR="00A5792B" w:rsidRDefault="002F44C1">
      <w:pPr>
        <w:pStyle w:val="ListParagraph"/>
        <w:numPr>
          <w:ilvl w:val="0"/>
          <w:numId w:val="400"/>
        </w:numPr>
        <w:tabs>
          <w:tab w:val="left" w:pos="1439"/>
          <w:tab w:val="left" w:pos="1440"/>
        </w:tabs>
        <w:ind w:hanging="841"/>
        <w:rPr>
          <w:sz w:val="20"/>
        </w:rPr>
      </w:pPr>
      <w:r>
        <w:rPr>
          <w:sz w:val="20"/>
        </w:rPr>
        <w:t>Change Default Qualifiers for</w:t>
      </w:r>
      <w:r>
        <w:rPr>
          <w:spacing w:val="-7"/>
          <w:sz w:val="20"/>
        </w:rPr>
        <w:t xml:space="preserve"> </w:t>
      </w:r>
      <w:r>
        <w:rPr>
          <w:sz w:val="20"/>
        </w:rPr>
        <w:t>Temp./Pulse</w:t>
      </w:r>
    </w:p>
    <w:p w14:paraId="2556F73B" w14:textId="77777777" w:rsidR="00A5792B" w:rsidRDefault="00BE26E6">
      <w:pPr>
        <w:pStyle w:val="ListParagraph"/>
        <w:numPr>
          <w:ilvl w:val="0"/>
          <w:numId w:val="400"/>
        </w:numPr>
        <w:tabs>
          <w:tab w:val="left" w:pos="1439"/>
          <w:tab w:val="left" w:pos="1440"/>
        </w:tabs>
        <w:ind w:hanging="841"/>
        <w:rPr>
          <w:sz w:val="20"/>
        </w:rPr>
      </w:pPr>
      <w:r>
        <w:pict w14:anchorId="372C2B36">
          <v:rect id="_x0000_s2828" style="position:absolute;left:0;text-align:left;margin-left:66.05pt;margin-top:11.15pt;width:.5pt;height:11.3pt;z-index:15779328;mso-position-horizontal-relative:page" fillcolor="black" stroked="f">
            <w10:wrap anchorx="page"/>
          </v:rect>
        </w:pict>
      </w:r>
      <w:r w:rsidR="002F44C1">
        <w:rPr>
          <w:sz w:val="20"/>
        </w:rPr>
        <w:t>Enter/Edit Vitals</w:t>
      </w:r>
      <w:r w:rsidR="002F44C1">
        <w:rPr>
          <w:spacing w:val="-3"/>
          <w:sz w:val="20"/>
        </w:rPr>
        <w:t xml:space="preserve"> </w:t>
      </w:r>
      <w:r w:rsidR="002F44C1">
        <w:rPr>
          <w:sz w:val="20"/>
        </w:rPr>
        <w:t>Qualifiers</w:t>
      </w:r>
    </w:p>
    <w:p w14:paraId="1457665B" w14:textId="77777777" w:rsidR="00A5792B" w:rsidRDefault="002F44C1">
      <w:pPr>
        <w:tabs>
          <w:tab w:val="left" w:pos="1517"/>
        </w:tabs>
        <w:spacing w:before="1" w:line="226" w:lineRule="exact"/>
        <w:ind w:left="600"/>
        <w:rPr>
          <w:rFonts w:ascii="Courier New"/>
          <w:sz w:val="20"/>
        </w:rPr>
      </w:pPr>
      <w:r>
        <w:rPr>
          <w:rFonts w:ascii="Courier New"/>
          <w:sz w:val="20"/>
          <w:vertAlign w:val="superscript"/>
        </w:rPr>
        <w:t>1</w:t>
      </w:r>
      <w:r>
        <w:rPr>
          <w:rFonts w:ascii="Courier New"/>
          <w:sz w:val="20"/>
        </w:rPr>
        <w:t>4</w:t>
      </w:r>
      <w:r>
        <w:rPr>
          <w:rFonts w:ascii="Courier New"/>
          <w:sz w:val="20"/>
        </w:rPr>
        <w:tab/>
        <w:t>Display Vitals Category/Qualifier/Synonym</w:t>
      </w:r>
      <w:r>
        <w:rPr>
          <w:rFonts w:ascii="Courier New"/>
          <w:spacing w:val="-7"/>
          <w:sz w:val="20"/>
        </w:rPr>
        <w:t xml:space="preserve"> </w:t>
      </w:r>
      <w:r>
        <w:rPr>
          <w:rFonts w:ascii="Courier New"/>
          <w:sz w:val="20"/>
        </w:rPr>
        <w:t>Table</w:t>
      </w:r>
    </w:p>
    <w:p w14:paraId="77FE7551" w14:textId="77777777" w:rsidR="00A5792B" w:rsidRDefault="002F44C1">
      <w:pPr>
        <w:pStyle w:val="ListParagraph"/>
        <w:numPr>
          <w:ilvl w:val="0"/>
          <w:numId w:val="399"/>
        </w:numPr>
        <w:tabs>
          <w:tab w:val="left" w:pos="1439"/>
          <w:tab w:val="left" w:pos="1440"/>
        </w:tabs>
        <w:spacing w:line="226" w:lineRule="exact"/>
        <w:ind w:hanging="841"/>
        <w:rPr>
          <w:sz w:val="20"/>
        </w:rPr>
      </w:pPr>
      <w:r>
        <w:rPr>
          <w:sz w:val="20"/>
        </w:rPr>
        <w:t>Edit Administration Schedules</w:t>
      </w:r>
      <w:r>
        <w:rPr>
          <w:spacing w:val="-5"/>
          <w:sz w:val="20"/>
        </w:rPr>
        <w:t xml:space="preserve"> </w:t>
      </w:r>
      <w:r>
        <w:rPr>
          <w:sz w:val="20"/>
        </w:rPr>
        <w:t>File</w:t>
      </w:r>
    </w:p>
    <w:p w14:paraId="77E79078" w14:textId="77777777" w:rsidR="00A5792B" w:rsidRDefault="002F44C1">
      <w:pPr>
        <w:pStyle w:val="ListParagraph"/>
        <w:numPr>
          <w:ilvl w:val="0"/>
          <w:numId w:val="399"/>
        </w:numPr>
        <w:tabs>
          <w:tab w:val="left" w:pos="1439"/>
          <w:tab w:val="left" w:pos="1440"/>
        </w:tabs>
        <w:ind w:hanging="841"/>
        <w:rPr>
          <w:sz w:val="20"/>
        </w:rPr>
      </w:pPr>
      <w:r>
        <w:rPr>
          <w:sz w:val="20"/>
        </w:rPr>
        <w:t>Display Administration Schedule</w:t>
      </w:r>
      <w:r>
        <w:rPr>
          <w:spacing w:val="-5"/>
          <w:sz w:val="20"/>
        </w:rPr>
        <w:t xml:space="preserve"> </w:t>
      </w:r>
      <w:r>
        <w:rPr>
          <w:sz w:val="20"/>
        </w:rPr>
        <w:t>File</w:t>
      </w:r>
    </w:p>
    <w:p w14:paraId="099E491A" w14:textId="77777777" w:rsidR="00A5792B" w:rsidRDefault="002F44C1">
      <w:pPr>
        <w:pStyle w:val="ListParagraph"/>
        <w:numPr>
          <w:ilvl w:val="0"/>
          <w:numId w:val="399"/>
        </w:numPr>
        <w:tabs>
          <w:tab w:val="left" w:pos="1439"/>
          <w:tab w:val="left" w:pos="1440"/>
        </w:tabs>
        <w:ind w:hanging="841"/>
        <w:rPr>
          <w:sz w:val="20"/>
        </w:rPr>
      </w:pPr>
      <w:r>
        <w:rPr>
          <w:sz w:val="20"/>
        </w:rPr>
        <w:t>Create Vital Measurement Quick Order</w:t>
      </w:r>
      <w:r>
        <w:rPr>
          <w:spacing w:val="-9"/>
          <w:sz w:val="20"/>
        </w:rPr>
        <w:t xml:space="preserve"> </w:t>
      </w:r>
      <w:r>
        <w:rPr>
          <w:sz w:val="20"/>
        </w:rPr>
        <w:t>Protocol</w:t>
      </w:r>
    </w:p>
    <w:p w14:paraId="18672784" w14:textId="77777777" w:rsidR="00A5792B" w:rsidRDefault="00A5792B">
      <w:pPr>
        <w:pStyle w:val="BodyText"/>
        <w:rPr>
          <w:rFonts w:ascii="Courier New"/>
          <w:sz w:val="22"/>
        </w:rPr>
      </w:pPr>
    </w:p>
    <w:p w14:paraId="4863A7DA" w14:textId="77777777" w:rsidR="00A5792B" w:rsidRDefault="00A5792B">
      <w:pPr>
        <w:pStyle w:val="BodyText"/>
        <w:spacing w:before="6"/>
        <w:rPr>
          <w:rFonts w:ascii="Courier New"/>
          <w:sz w:val="17"/>
        </w:rPr>
      </w:pPr>
    </w:p>
    <w:p w14:paraId="322B392D" w14:textId="77777777" w:rsidR="00A5792B" w:rsidRDefault="002F44C1">
      <w:pPr>
        <w:pStyle w:val="Heading2"/>
      </w:pPr>
      <w:r>
        <w:t>Screen Prints:</w:t>
      </w:r>
    </w:p>
    <w:p w14:paraId="3F3D4B2A" w14:textId="77777777" w:rsidR="00A5792B" w:rsidRDefault="002F44C1">
      <w:pPr>
        <w:tabs>
          <w:tab w:val="left" w:pos="6719"/>
        </w:tabs>
        <w:spacing w:before="227" w:line="244" w:lineRule="auto"/>
        <w:ind w:left="240" w:right="1658"/>
        <w:rPr>
          <w:rFonts w:ascii="Courier New"/>
          <w:sz w:val="20"/>
        </w:rPr>
      </w:pPr>
      <w:r>
        <w:rPr>
          <w:rFonts w:ascii="Courier New"/>
          <w:sz w:val="20"/>
        </w:rPr>
        <w:t>Select Vitals/Measurements Site Files Menu</w:t>
      </w:r>
      <w:r>
        <w:rPr>
          <w:rFonts w:ascii="Courier New"/>
          <w:spacing w:val="-26"/>
          <w:sz w:val="20"/>
        </w:rPr>
        <w:t xml:space="preserve"> </w:t>
      </w:r>
      <w:r>
        <w:rPr>
          <w:rFonts w:ascii="Courier New"/>
          <w:sz w:val="20"/>
        </w:rPr>
        <w:t>Option:</w:t>
      </w:r>
      <w:r>
        <w:rPr>
          <w:rFonts w:ascii="Courier New"/>
          <w:spacing w:val="-4"/>
          <w:sz w:val="20"/>
        </w:rPr>
        <w:t xml:space="preserve"> </w:t>
      </w:r>
      <w:r>
        <w:rPr>
          <w:rFonts w:ascii="Courier New"/>
          <w:b/>
          <w:sz w:val="20"/>
        </w:rPr>
        <w:t>3</w:t>
      </w:r>
      <w:r>
        <w:rPr>
          <w:rFonts w:ascii="Courier New"/>
          <w:b/>
          <w:sz w:val="20"/>
        </w:rPr>
        <w:tab/>
      </w:r>
      <w:r>
        <w:rPr>
          <w:rFonts w:ascii="Courier New"/>
          <w:sz w:val="20"/>
        </w:rPr>
        <w:t>Enter/Edit Vitals Qualifiers</w:t>
      </w:r>
    </w:p>
    <w:p w14:paraId="2D795F9A" w14:textId="77777777" w:rsidR="00A5792B" w:rsidRDefault="002F44C1">
      <w:pPr>
        <w:spacing w:line="223" w:lineRule="exact"/>
        <w:ind w:left="240"/>
        <w:rPr>
          <w:rFonts w:ascii="Courier New"/>
          <w:sz w:val="20"/>
        </w:rPr>
      </w:pPr>
      <w:r>
        <w:rPr>
          <w:rFonts w:ascii="Courier New"/>
          <w:sz w:val="20"/>
        </w:rPr>
        <w:t>Enter/Edit Vital qualifiers for:</w:t>
      </w:r>
    </w:p>
    <w:p w14:paraId="24556C84" w14:textId="77777777" w:rsidR="00A5792B" w:rsidRDefault="00A5792B">
      <w:pPr>
        <w:pStyle w:val="BodyText"/>
        <w:spacing w:before="10"/>
        <w:rPr>
          <w:rFonts w:ascii="Courier New"/>
          <w:sz w:val="19"/>
        </w:rPr>
      </w:pPr>
    </w:p>
    <w:p w14:paraId="7C30C80F" w14:textId="77777777" w:rsidR="00A5792B" w:rsidRDefault="002F44C1">
      <w:pPr>
        <w:tabs>
          <w:tab w:val="left" w:pos="1319"/>
          <w:tab w:val="left" w:pos="2639"/>
          <w:tab w:val="left" w:pos="3959"/>
          <w:tab w:val="left" w:pos="5279"/>
          <w:tab w:val="left" w:pos="6718"/>
        </w:tabs>
        <w:spacing w:before="1"/>
        <w:ind w:left="240"/>
        <w:rPr>
          <w:rFonts w:ascii="Courier New"/>
          <w:sz w:val="20"/>
        </w:rPr>
      </w:pPr>
      <w:r>
        <w:rPr>
          <w:rFonts w:ascii="Courier New"/>
          <w:sz w:val="20"/>
        </w:rPr>
        <w:t>1.</w:t>
      </w:r>
      <w:r>
        <w:rPr>
          <w:rFonts w:ascii="Courier New"/>
          <w:spacing w:val="-2"/>
          <w:sz w:val="20"/>
        </w:rPr>
        <w:t xml:space="preserve"> </w:t>
      </w:r>
      <w:r>
        <w:rPr>
          <w:rFonts w:ascii="Courier New"/>
          <w:sz w:val="20"/>
        </w:rPr>
        <w:t>B/P</w:t>
      </w:r>
      <w:r>
        <w:rPr>
          <w:rFonts w:ascii="Courier New"/>
          <w:sz w:val="20"/>
        </w:rPr>
        <w:tab/>
        <w:t>2.</w:t>
      </w:r>
      <w:r>
        <w:rPr>
          <w:rFonts w:ascii="Courier New"/>
          <w:spacing w:val="-3"/>
          <w:sz w:val="20"/>
        </w:rPr>
        <w:t xml:space="preserve"> </w:t>
      </w:r>
      <w:r>
        <w:rPr>
          <w:rFonts w:ascii="Courier New"/>
          <w:sz w:val="20"/>
        </w:rPr>
        <w:t>Pulse</w:t>
      </w:r>
      <w:r>
        <w:rPr>
          <w:rFonts w:ascii="Courier New"/>
          <w:sz w:val="20"/>
        </w:rPr>
        <w:tab/>
        <w:t>3.</w:t>
      </w:r>
      <w:r>
        <w:rPr>
          <w:rFonts w:ascii="Courier New"/>
          <w:spacing w:val="-3"/>
          <w:sz w:val="20"/>
        </w:rPr>
        <w:t xml:space="preserve"> </w:t>
      </w:r>
      <w:r>
        <w:rPr>
          <w:rFonts w:ascii="Courier New"/>
          <w:sz w:val="20"/>
        </w:rPr>
        <w:t>Resp.</w:t>
      </w:r>
      <w:r>
        <w:rPr>
          <w:rFonts w:ascii="Courier New"/>
          <w:sz w:val="20"/>
        </w:rPr>
        <w:tab/>
        <w:t>4.</w:t>
      </w:r>
      <w:r>
        <w:rPr>
          <w:rFonts w:ascii="Courier New"/>
          <w:spacing w:val="-3"/>
          <w:sz w:val="20"/>
        </w:rPr>
        <w:t xml:space="preserve"> </w:t>
      </w:r>
      <w:r>
        <w:rPr>
          <w:rFonts w:ascii="Courier New"/>
          <w:sz w:val="20"/>
        </w:rPr>
        <w:t>Temp.</w:t>
      </w:r>
      <w:r>
        <w:rPr>
          <w:rFonts w:ascii="Courier New"/>
          <w:sz w:val="20"/>
        </w:rPr>
        <w:tab/>
        <w:t>5.</w:t>
      </w:r>
      <w:r>
        <w:rPr>
          <w:rFonts w:ascii="Courier New"/>
          <w:spacing w:val="-3"/>
          <w:sz w:val="20"/>
        </w:rPr>
        <w:t xml:space="preserve"> </w:t>
      </w:r>
      <w:r>
        <w:rPr>
          <w:rFonts w:ascii="Courier New"/>
          <w:sz w:val="20"/>
        </w:rPr>
        <w:t>Weight</w:t>
      </w:r>
      <w:r>
        <w:rPr>
          <w:rFonts w:ascii="Courier New"/>
          <w:sz w:val="20"/>
        </w:rPr>
        <w:tab/>
        <w:t>6.</w:t>
      </w:r>
      <w:r>
        <w:rPr>
          <w:rFonts w:ascii="Courier New"/>
          <w:spacing w:val="-2"/>
          <w:sz w:val="20"/>
        </w:rPr>
        <w:t xml:space="preserve"> </w:t>
      </w:r>
      <w:r>
        <w:rPr>
          <w:rFonts w:ascii="Courier New"/>
          <w:sz w:val="20"/>
        </w:rPr>
        <w:t>Circum/Girth</w:t>
      </w:r>
    </w:p>
    <w:p w14:paraId="7677EBEB" w14:textId="77777777" w:rsidR="00A5792B" w:rsidRDefault="002F44C1">
      <w:pPr>
        <w:tabs>
          <w:tab w:val="left" w:pos="1919"/>
        </w:tabs>
        <w:ind w:left="240"/>
        <w:rPr>
          <w:rFonts w:ascii="Courier New"/>
          <w:sz w:val="20"/>
        </w:rPr>
      </w:pPr>
      <w:r>
        <w:rPr>
          <w:rFonts w:ascii="Courier New"/>
          <w:sz w:val="20"/>
        </w:rPr>
        <w:t>7.</w:t>
      </w:r>
      <w:r>
        <w:rPr>
          <w:rFonts w:ascii="Courier New"/>
          <w:spacing w:val="-3"/>
          <w:sz w:val="20"/>
        </w:rPr>
        <w:t xml:space="preserve"> </w:t>
      </w:r>
      <w:r>
        <w:rPr>
          <w:rFonts w:ascii="Courier New"/>
          <w:sz w:val="20"/>
        </w:rPr>
        <w:t>Pulse</w:t>
      </w:r>
      <w:r>
        <w:rPr>
          <w:rFonts w:ascii="Courier New"/>
          <w:spacing w:val="-3"/>
          <w:sz w:val="20"/>
        </w:rPr>
        <w:t xml:space="preserve"> </w:t>
      </w:r>
      <w:r>
        <w:rPr>
          <w:rFonts w:ascii="Courier New"/>
          <w:sz w:val="20"/>
        </w:rPr>
        <w:t>Ox.</w:t>
      </w:r>
      <w:r>
        <w:rPr>
          <w:rFonts w:ascii="Courier New"/>
          <w:sz w:val="20"/>
        </w:rPr>
        <w:tab/>
        <w:t>8.</w:t>
      </w:r>
      <w:r>
        <w:rPr>
          <w:rFonts w:ascii="Courier New"/>
          <w:spacing w:val="-1"/>
          <w:sz w:val="20"/>
        </w:rPr>
        <w:t xml:space="preserve"> </w:t>
      </w:r>
      <w:r>
        <w:rPr>
          <w:rFonts w:ascii="Courier New"/>
          <w:sz w:val="20"/>
        </w:rPr>
        <w:t>Height</w:t>
      </w:r>
    </w:p>
    <w:p w14:paraId="71A29BF7" w14:textId="77777777" w:rsidR="00A5792B" w:rsidRDefault="00A5792B">
      <w:pPr>
        <w:pStyle w:val="BodyText"/>
        <w:spacing w:before="4"/>
        <w:rPr>
          <w:rFonts w:ascii="Courier New"/>
          <w:sz w:val="19"/>
        </w:rPr>
      </w:pPr>
    </w:p>
    <w:p w14:paraId="06464DD7" w14:textId="77777777" w:rsidR="00A5792B" w:rsidRDefault="00BE26E6">
      <w:pPr>
        <w:pStyle w:val="BodyText"/>
        <w:spacing w:before="1"/>
        <w:ind w:left="240" w:right="850"/>
      </w:pPr>
      <w:r>
        <w:pict w14:anchorId="348297CD">
          <v:shape id="_x0000_s2827" style="position:absolute;left:0;text-align:left;margin-left:66.05pt;margin-top:.2pt;width:.5pt;height:55.2pt;z-index:15779840;mso-position-horizontal-relative:page" coordorigin="1321,4" coordsize="10,1104" path="m1331,4r-10,l1321,280r,276l1321,832r,276l1331,1108r,-276l1331,556r,-276l1331,4xe" fillcolor="black" stroked="f">
            <v:path arrowok="t"/>
            <w10:wrap anchorx="page"/>
          </v:shape>
        </w:pict>
      </w:r>
      <w:r w:rsidR="002F44C1">
        <w:rPr>
          <w:vertAlign w:val="superscript"/>
        </w:rPr>
        <w:t>2</w:t>
      </w:r>
      <w:r w:rsidR="002F44C1">
        <w:t>The following is an example of setting up the software to identify and document that oxygen was administered when the pulse oximetry reading was taken. This is probably the most difficult relationship identified in the software. As you review other V/M entries, you will note that the category/qualifier and synonym relationships are more logically understood.</w:t>
      </w:r>
    </w:p>
    <w:p w14:paraId="5224F55D" w14:textId="77777777" w:rsidR="00A5792B" w:rsidRDefault="002F44C1">
      <w:pPr>
        <w:tabs>
          <w:tab w:val="left" w:pos="4319"/>
        </w:tabs>
        <w:spacing w:before="206"/>
        <w:ind w:left="240"/>
        <w:rPr>
          <w:rFonts w:ascii="Courier New"/>
          <w:sz w:val="20"/>
        </w:rPr>
      </w:pPr>
      <w:r>
        <w:rPr>
          <w:rFonts w:ascii="Courier New"/>
          <w:sz w:val="20"/>
        </w:rPr>
        <w:t>Select a number of vital</w:t>
      </w:r>
      <w:r>
        <w:rPr>
          <w:rFonts w:ascii="Courier New"/>
          <w:spacing w:val="-15"/>
          <w:sz w:val="20"/>
        </w:rPr>
        <w:t xml:space="preserve"> </w:t>
      </w:r>
      <w:r>
        <w:rPr>
          <w:rFonts w:ascii="Courier New"/>
          <w:sz w:val="20"/>
        </w:rPr>
        <w:t>type:</w:t>
      </w:r>
      <w:r>
        <w:rPr>
          <w:rFonts w:ascii="Courier New"/>
          <w:spacing w:val="-2"/>
          <w:sz w:val="20"/>
        </w:rPr>
        <w:t xml:space="preserve"> </w:t>
      </w:r>
      <w:r>
        <w:rPr>
          <w:rFonts w:ascii="Courier New"/>
          <w:b/>
          <w:sz w:val="20"/>
        </w:rPr>
        <w:t>7</w:t>
      </w:r>
      <w:r>
        <w:rPr>
          <w:rFonts w:ascii="Courier New"/>
          <w:b/>
          <w:sz w:val="20"/>
        </w:rPr>
        <w:tab/>
      </w:r>
      <w:r>
        <w:rPr>
          <w:rFonts w:ascii="Courier New"/>
          <w:sz w:val="20"/>
        </w:rPr>
        <w:t>PULSE</w:t>
      </w:r>
      <w:r>
        <w:rPr>
          <w:rFonts w:ascii="Courier New"/>
          <w:spacing w:val="-1"/>
          <w:sz w:val="20"/>
        </w:rPr>
        <w:t xml:space="preserve"> </w:t>
      </w:r>
      <w:r>
        <w:rPr>
          <w:rFonts w:ascii="Courier New"/>
          <w:sz w:val="20"/>
        </w:rPr>
        <w:t>OXIMETRY</w:t>
      </w:r>
    </w:p>
    <w:p w14:paraId="6EE5DCD4" w14:textId="77777777" w:rsidR="00A5792B" w:rsidRDefault="00A5792B">
      <w:pPr>
        <w:pStyle w:val="BodyText"/>
        <w:spacing w:before="8"/>
        <w:rPr>
          <w:rFonts w:ascii="Courier New"/>
          <w:sz w:val="17"/>
        </w:rPr>
      </w:pPr>
    </w:p>
    <w:p w14:paraId="0355AE60" w14:textId="77777777" w:rsidR="00A5792B" w:rsidRDefault="002F44C1">
      <w:pPr>
        <w:pStyle w:val="BodyText"/>
        <w:ind w:left="240"/>
      </w:pPr>
      <w:r>
        <w:t>Enter the number of the vital type you wish to edit.</w:t>
      </w:r>
    </w:p>
    <w:p w14:paraId="090F4802" w14:textId="77777777" w:rsidR="00A5792B" w:rsidRDefault="002F44C1">
      <w:pPr>
        <w:pStyle w:val="ListParagraph"/>
        <w:numPr>
          <w:ilvl w:val="0"/>
          <w:numId w:val="398"/>
        </w:numPr>
        <w:tabs>
          <w:tab w:val="left" w:pos="600"/>
        </w:tabs>
        <w:spacing w:before="211"/>
        <w:jc w:val="left"/>
        <w:rPr>
          <w:sz w:val="20"/>
        </w:rPr>
      </w:pPr>
      <w:r>
        <w:rPr>
          <w:sz w:val="20"/>
        </w:rPr>
        <w:t>METHOD</w:t>
      </w:r>
    </w:p>
    <w:p w14:paraId="2A4A31DF" w14:textId="77777777" w:rsidR="00A5792B" w:rsidRDefault="002F44C1">
      <w:pPr>
        <w:pStyle w:val="BodyText"/>
        <w:spacing w:before="197"/>
        <w:ind w:left="240" w:right="890"/>
      </w:pPr>
      <w:r>
        <w:t>Enter the number of the qualifier category you wish to enter/edit. Since only one category is listed, enter '1'.</w:t>
      </w:r>
    </w:p>
    <w:p w14:paraId="7B67F3E0" w14:textId="77777777" w:rsidR="00A5792B" w:rsidRDefault="00A5792B">
      <w:pPr>
        <w:pStyle w:val="BodyText"/>
        <w:spacing w:before="8"/>
        <w:rPr>
          <w:sz w:val="20"/>
        </w:rPr>
      </w:pPr>
    </w:p>
    <w:p w14:paraId="5E03DD99" w14:textId="77777777" w:rsidR="00A5792B" w:rsidRDefault="002F44C1">
      <w:pPr>
        <w:spacing w:line="235" w:lineRule="auto"/>
        <w:ind w:left="240" w:right="890"/>
        <w:rPr>
          <w:rFonts w:ascii="Courier New"/>
          <w:b/>
          <w:sz w:val="20"/>
        </w:rPr>
      </w:pPr>
      <w:r>
        <w:rPr>
          <w:rFonts w:ascii="Courier New"/>
          <w:sz w:val="20"/>
        </w:rPr>
        <w:t xml:space="preserve">Select the number of the qualifier category for PULSE OXIMETRY that you want to enter/edit: </w:t>
      </w:r>
      <w:r>
        <w:rPr>
          <w:rFonts w:ascii="Courier New"/>
          <w:b/>
          <w:sz w:val="20"/>
        </w:rPr>
        <w:t>1</w:t>
      </w:r>
    </w:p>
    <w:p w14:paraId="55590EEC" w14:textId="77777777" w:rsidR="00A5792B" w:rsidRDefault="00A5792B">
      <w:pPr>
        <w:pStyle w:val="BodyText"/>
        <w:spacing w:before="9"/>
        <w:rPr>
          <w:rFonts w:ascii="Courier New"/>
          <w:b/>
          <w:sz w:val="19"/>
        </w:rPr>
      </w:pPr>
    </w:p>
    <w:p w14:paraId="549E537E" w14:textId="77777777" w:rsidR="00A5792B" w:rsidRDefault="002F44C1">
      <w:pPr>
        <w:pStyle w:val="BodyText"/>
        <w:ind w:left="240" w:right="1616"/>
      </w:pPr>
      <w:r>
        <w:t>In this next step, the package coordinator associates the device (delivery method) used to administer the oxygen by typing the name of the vital qualifier, Venturi mask.</w:t>
      </w:r>
    </w:p>
    <w:p w14:paraId="58F5E7DB" w14:textId="77777777" w:rsidR="00A5792B" w:rsidRDefault="00A5792B">
      <w:pPr>
        <w:pStyle w:val="BodyText"/>
        <w:rPr>
          <w:sz w:val="20"/>
        </w:rPr>
      </w:pPr>
    </w:p>
    <w:p w14:paraId="6CCCA9A7" w14:textId="77777777" w:rsidR="00A5792B" w:rsidRDefault="00A5792B">
      <w:pPr>
        <w:pStyle w:val="BodyText"/>
        <w:rPr>
          <w:sz w:val="20"/>
        </w:rPr>
      </w:pPr>
    </w:p>
    <w:p w14:paraId="0295577E" w14:textId="77777777" w:rsidR="00A5792B" w:rsidRDefault="00A5792B">
      <w:pPr>
        <w:pStyle w:val="BodyText"/>
        <w:rPr>
          <w:sz w:val="20"/>
        </w:rPr>
      </w:pPr>
    </w:p>
    <w:p w14:paraId="364A3EF0" w14:textId="77777777" w:rsidR="00A5792B" w:rsidRDefault="00A5792B">
      <w:pPr>
        <w:pStyle w:val="BodyText"/>
        <w:rPr>
          <w:sz w:val="20"/>
        </w:rPr>
      </w:pPr>
    </w:p>
    <w:p w14:paraId="595D3F93" w14:textId="77777777" w:rsidR="00A5792B" w:rsidRDefault="00A5792B">
      <w:pPr>
        <w:pStyle w:val="BodyText"/>
        <w:rPr>
          <w:sz w:val="20"/>
        </w:rPr>
      </w:pPr>
    </w:p>
    <w:p w14:paraId="695CD8B2" w14:textId="77777777" w:rsidR="00A5792B" w:rsidRDefault="00A5792B">
      <w:pPr>
        <w:pStyle w:val="BodyText"/>
        <w:rPr>
          <w:sz w:val="20"/>
        </w:rPr>
      </w:pPr>
    </w:p>
    <w:p w14:paraId="29F20CE4" w14:textId="77777777" w:rsidR="00A5792B" w:rsidRDefault="00A5792B">
      <w:pPr>
        <w:pStyle w:val="BodyText"/>
        <w:rPr>
          <w:sz w:val="20"/>
        </w:rPr>
      </w:pPr>
    </w:p>
    <w:p w14:paraId="45E553B4" w14:textId="77777777" w:rsidR="00A5792B" w:rsidRDefault="00A5792B">
      <w:pPr>
        <w:pStyle w:val="BodyText"/>
        <w:rPr>
          <w:sz w:val="20"/>
        </w:rPr>
      </w:pPr>
    </w:p>
    <w:p w14:paraId="09C9082C" w14:textId="77777777" w:rsidR="00A5792B" w:rsidRDefault="00A5792B">
      <w:pPr>
        <w:pStyle w:val="BodyText"/>
        <w:rPr>
          <w:sz w:val="20"/>
        </w:rPr>
      </w:pPr>
    </w:p>
    <w:p w14:paraId="004B230E" w14:textId="77777777" w:rsidR="00A5792B" w:rsidRDefault="00BE26E6">
      <w:pPr>
        <w:pStyle w:val="BodyText"/>
        <w:spacing w:before="10"/>
        <w:rPr>
          <w:sz w:val="26"/>
        </w:rPr>
      </w:pPr>
      <w:r>
        <w:pict w14:anchorId="11065D81">
          <v:rect id="_x0000_s2826" style="position:absolute;margin-left:1in;margin-top:17.4pt;width:2in;height:.6pt;z-index:-15678464;mso-wrap-distance-left:0;mso-wrap-distance-right:0;mso-position-horizontal-relative:page" fillcolor="black" stroked="f">
            <w10:wrap type="topAndBottom" anchorx="page"/>
          </v:rect>
        </w:pict>
      </w:r>
    </w:p>
    <w:p w14:paraId="5D8C83DC" w14:textId="77777777" w:rsidR="00A5792B" w:rsidRDefault="002F44C1">
      <w:pPr>
        <w:spacing w:before="73"/>
        <w:ind w:left="240"/>
        <w:rPr>
          <w:sz w:val="20"/>
        </w:rPr>
      </w:pPr>
      <w:r>
        <w:rPr>
          <w:sz w:val="20"/>
          <w:vertAlign w:val="superscript"/>
        </w:rPr>
        <w:t>1</w:t>
      </w:r>
      <w:r>
        <w:rPr>
          <w:sz w:val="20"/>
        </w:rPr>
        <w:t xml:space="preserve"> Patch NUR*4*4 August 1997</w:t>
      </w:r>
    </w:p>
    <w:p w14:paraId="72AB7C77" w14:textId="77777777" w:rsidR="00A5792B" w:rsidRDefault="00A5792B">
      <w:pPr>
        <w:rPr>
          <w:sz w:val="20"/>
        </w:rPr>
        <w:sectPr w:rsidR="00A5792B">
          <w:headerReference w:type="even" r:id="rId93"/>
          <w:headerReference w:type="default" r:id="rId94"/>
          <w:footerReference w:type="even" r:id="rId95"/>
          <w:footerReference w:type="default" r:id="rId96"/>
          <w:pgSz w:w="12240" w:h="15840"/>
          <w:pgMar w:top="940" w:right="620" w:bottom="1580" w:left="1200" w:header="725" w:footer="1393" w:gutter="0"/>
          <w:pgNumType w:start="39"/>
          <w:cols w:space="720"/>
        </w:sectPr>
      </w:pPr>
    </w:p>
    <w:p w14:paraId="37D2DEE3" w14:textId="77777777" w:rsidR="00A5792B" w:rsidRDefault="00A5792B">
      <w:pPr>
        <w:pStyle w:val="BodyText"/>
        <w:rPr>
          <w:sz w:val="20"/>
        </w:rPr>
      </w:pPr>
    </w:p>
    <w:p w14:paraId="2FBD7578" w14:textId="77777777" w:rsidR="00A5792B" w:rsidRDefault="00A5792B">
      <w:pPr>
        <w:pStyle w:val="BodyText"/>
        <w:spacing w:before="2"/>
        <w:rPr>
          <w:sz w:val="23"/>
        </w:rPr>
      </w:pPr>
    </w:p>
    <w:p w14:paraId="12504F9E" w14:textId="77777777" w:rsidR="00A5792B" w:rsidRDefault="002F44C1">
      <w:pPr>
        <w:ind w:left="839" w:right="4040" w:hanging="600"/>
        <w:rPr>
          <w:rFonts w:ascii="Courier New"/>
          <w:sz w:val="20"/>
        </w:rPr>
      </w:pPr>
      <w:r>
        <w:rPr>
          <w:rFonts w:ascii="Courier New"/>
          <w:sz w:val="20"/>
        </w:rPr>
        <w:t>PULSE OXIMETRY has the following METHOD qualifiers: AEROSOL/HUMIDIFIED MASK</w:t>
      </w:r>
    </w:p>
    <w:p w14:paraId="2E0B1DC4" w14:textId="77777777" w:rsidR="00A5792B" w:rsidRDefault="002F44C1">
      <w:pPr>
        <w:spacing w:before="1"/>
        <w:ind w:left="839" w:right="8480"/>
        <w:rPr>
          <w:rFonts w:ascii="Courier New"/>
          <w:sz w:val="20"/>
        </w:rPr>
      </w:pPr>
      <w:r>
        <w:rPr>
          <w:rFonts w:ascii="Courier New"/>
          <w:sz w:val="20"/>
        </w:rPr>
        <w:t>FACE TENT MASK</w:t>
      </w:r>
    </w:p>
    <w:p w14:paraId="7B81B8F9" w14:textId="77777777" w:rsidR="00A5792B" w:rsidRDefault="002F44C1">
      <w:pPr>
        <w:ind w:left="839" w:right="7760"/>
        <w:rPr>
          <w:rFonts w:ascii="Courier New"/>
          <w:sz w:val="20"/>
        </w:rPr>
      </w:pPr>
      <w:r>
        <w:rPr>
          <w:rFonts w:ascii="Courier New"/>
          <w:sz w:val="20"/>
        </w:rPr>
        <w:t>NASAL CANNULA NON RE-BREATHER</w:t>
      </w:r>
    </w:p>
    <w:p w14:paraId="3AA22151" w14:textId="77777777" w:rsidR="00A5792B" w:rsidRDefault="002F44C1">
      <w:pPr>
        <w:ind w:left="839" w:right="7298"/>
        <w:rPr>
          <w:rFonts w:ascii="Courier New"/>
          <w:sz w:val="20"/>
        </w:rPr>
      </w:pPr>
      <w:r>
        <w:rPr>
          <w:rFonts w:ascii="Courier New"/>
          <w:sz w:val="20"/>
        </w:rPr>
        <w:t>PARTIAL RE-BREATHER T-PIECE TRACHEOSTOMY COLLAR VENTILATOR</w:t>
      </w:r>
    </w:p>
    <w:p w14:paraId="78E4F9D0" w14:textId="77777777" w:rsidR="00A5792B" w:rsidRDefault="002F44C1">
      <w:pPr>
        <w:spacing w:line="222" w:lineRule="exact"/>
        <w:ind w:left="240"/>
        <w:rPr>
          <w:rFonts w:ascii="Courier New"/>
          <w:b/>
          <w:sz w:val="20"/>
        </w:rPr>
      </w:pPr>
      <w:r>
        <w:rPr>
          <w:rFonts w:ascii="Courier New"/>
          <w:sz w:val="20"/>
        </w:rPr>
        <w:t xml:space="preserve">Enter a Vital Qualifier: </w:t>
      </w:r>
      <w:r>
        <w:rPr>
          <w:rFonts w:ascii="Courier New"/>
          <w:b/>
          <w:sz w:val="20"/>
        </w:rPr>
        <w:t>VENTURI MASK</w:t>
      </w:r>
    </w:p>
    <w:p w14:paraId="03509528" w14:textId="77777777" w:rsidR="00A5792B" w:rsidRDefault="00A5792B">
      <w:pPr>
        <w:pStyle w:val="BodyText"/>
        <w:spacing w:before="4"/>
        <w:rPr>
          <w:rFonts w:ascii="Courier New"/>
          <w:b/>
          <w:sz w:val="18"/>
        </w:rPr>
      </w:pPr>
    </w:p>
    <w:p w14:paraId="4576C4EC" w14:textId="77777777" w:rsidR="00A5792B" w:rsidRDefault="002F44C1">
      <w:pPr>
        <w:spacing w:before="1" w:line="224" w:lineRule="exact"/>
        <w:ind w:left="479"/>
        <w:rPr>
          <w:rFonts w:ascii="Courier New"/>
          <w:sz w:val="20"/>
        </w:rPr>
      </w:pPr>
      <w:r>
        <w:rPr>
          <w:rFonts w:ascii="Courier New"/>
          <w:sz w:val="20"/>
        </w:rPr>
        <w:t>Are you adding 'VENTURI MASK' as</w:t>
      </w:r>
    </w:p>
    <w:p w14:paraId="786D5DB6" w14:textId="77777777" w:rsidR="00A5792B" w:rsidRDefault="002F44C1">
      <w:pPr>
        <w:tabs>
          <w:tab w:val="left" w:pos="5159"/>
          <w:tab w:val="left" w:pos="6119"/>
          <w:tab w:val="left" w:pos="6479"/>
        </w:tabs>
        <w:ind w:left="240" w:right="3338" w:firstLine="479"/>
        <w:rPr>
          <w:rFonts w:ascii="Courier New"/>
          <w:sz w:val="20"/>
        </w:rPr>
      </w:pPr>
      <w:r>
        <w:rPr>
          <w:rFonts w:ascii="Courier New"/>
          <w:sz w:val="20"/>
        </w:rPr>
        <w:t>a new GMRV VITAL QUALIFIER (the</w:t>
      </w:r>
      <w:r>
        <w:rPr>
          <w:rFonts w:ascii="Courier New"/>
          <w:spacing w:val="-22"/>
          <w:sz w:val="20"/>
        </w:rPr>
        <w:t xml:space="preserve"> </w:t>
      </w:r>
      <w:r>
        <w:rPr>
          <w:rFonts w:ascii="Courier New"/>
          <w:sz w:val="20"/>
        </w:rPr>
        <w:t>66TH)?</w:t>
      </w:r>
      <w:r>
        <w:rPr>
          <w:rFonts w:ascii="Courier New"/>
          <w:spacing w:val="-3"/>
          <w:sz w:val="20"/>
        </w:rPr>
        <w:t xml:space="preserve"> </w:t>
      </w:r>
      <w:r>
        <w:rPr>
          <w:rFonts w:ascii="Courier New"/>
          <w:sz w:val="20"/>
        </w:rPr>
        <w:t>No//</w:t>
      </w:r>
      <w:r>
        <w:rPr>
          <w:rFonts w:ascii="Courier New"/>
          <w:sz w:val="20"/>
        </w:rPr>
        <w:tab/>
      </w:r>
      <w:r>
        <w:rPr>
          <w:rFonts w:ascii="Courier New"/>
          <w:b/>
          <w:sz w:val="20"/>
        </w:rPr>
        <w:t>Y</w:t>
      </w:r>
      <w:r>
        <w:rPr>
          <w:rFonts w:ascii="Courier New"/>
          <w:b/>
          <w:sz w:val="20"/>
        </w:rPr>
        <w:tab/>
      </w:r>
      <w:r>
        <w:rPr>
          <w:rFonts w:ascii="Courier New"/>
          <w:spacing w:val="-4"/>
          <w:sz w:val="20"/>
        </w:rPr>
        <w:t xml:space="preserve">(Yes) </w:t>
      </w:r>
      <w:r>
        <w:rPr>
          <w:rFonts w:ascii="Courier New"/>
          <w:sz w:val="20"/>
        </w:rPr>
        <w:t>QUALIFIER: VENTURI</w:t>
      </w:r>
      <w:r>
        <w:rPr>
          <w:rFonts w:ascii="Courier New"/>
          <w:spacing w:val="-11"/>
          <w:sz w:val="20"/>
        </w:rPr>
        <w:t xml:space="preserve"> </w:t>
      </w:r>
      <w:r>
        <w:rPr>
          <w:rFonts w:ascii="Courier New"/>
          <w:sz w:val="20"/>
        </w:rPr>
        <w:t>MASK//</w:t>
      </w:r>
      <w:r>
        <w:rPr>
          <w:rFonts w:ascii="Courier New"/>
          <w:spacing w:val="-5"/>
          <w:sz w:val="20"/>
        </w:rPr>
        <w:t xml:space="preserve"> </w:t>
      </w:r>
      <w:r>
        <w:rPr>
          <w:rFonts w:ascii="Courier New"/>
          <w:b/>
          <w:sz w:val="20"/>
        </w:rPr>
        <w:t>&lt;RET&gt;</w:t>
      </w:r>
      <w:r>
        <w:rPr>
          <w:rFonts w:ascii="Courier New"/>
          <w:b/>
          <w:sz w:val="20"/>
        </w:rPr>
        <w:tab/>
      </w:r>
      <w:r>
        <w:rPr>
          <w:rFonts w:ascii="Courier New"/>
          <w:sz w:val="20"/>
        </w:rPr>
        <w:t>PO2</w:t>
      </w:r>
    </w:p>
    <w:p w14:paraId="16B10701" w14:textId="77777777" w:rsidR="00A5792B" w:rsidRDefault="00A5792B">
      <w:pPr>
        <w:pStyle w:val="BodyText"/>
        <w:spacing w:before="6"/>
        <w:rPr>
          <w:rFonts w:ascii="Courier New"/>
          <w:sz w:val="19"/>
        </w:rPr>
      </w:pPr>
    </w:p>
    <w:p w14:paraId="20667CD1" w14:textId="77777777" w:rsidR="00A5792B" w:rsidRDefault="00BE26E6">
      <w:pPr>
        <w:pStyle w:val="BodyText"/>
        <w:ind w:left="240" w:right="890"/>
      </w:pPr>
      <w:r>
        <w:pict w14:anchorId="3C3DE306">
          <v:shape id="_x0000_s2825" style="position:absolute;left:0;text-align:left;margin-left:66.05pt;margin-top:.15pt;width:.5pt;height:62.95pt;z-index:15780864;mso-position-horizontal-relative:page" coordorigin="1321,3" coordsize="10,1259" o:spt="100" adj="0,,0" path="m1331,831r-10,l1321,1035r,227l1331,1262r,-227l1331,831xm1331,279r-10,l1321,555r,276l1331,831r,-276l1331,279xm1331,3r-10,l1321,279r10,l1331,3xe" fillcolor="black" stroked="f">
            <v:stroke joinstyle="round"/>
            <v:formulas/>
            <v:path arrowok="t" o:connecttype="segments"/>
            <w10:wrap anchorx="page"/>
          </v:shape>
        </w:pict>
      </w:r>
      <w:r w:rsidR="002F44C1">
        <w:rPr>
          <w:vertAlign w:val="superscript"/>
        </w:rPr>
        <w:t>1</w:t>
      </w:r>
      <w:r w:rsidR="002F44C1">
        <w:t>Enter the appropriate synonym (1-3 characters) for the qualifier. Remember, that if you are unsure of the correctness of the qualifier to the category, answer 'No' at this prompt. When 'Yes' is entered to this question, the user can only change the stored entry, not delete it.</w:t>
      </w:r>
    </w:p>
    <w:p w14:paraId="16CF3465" w14:textId="77777777" w:rsidR="00A5792B" w:rsidRDefault="002F44C1">
      <w:pPr>
        <w:spacing w:before="206"/>
        <w:ind w:left="240"/>
        <w:rPr>
          <w:rFonts w:ascii="Courier New"/>
          <w:b/>
          <w:sz w:val="20"/>
        </w:rPr>
      </w:pPr>
      <w:r>
        <w:rPr>
          <w:rFonts w:ascii="Courier New"/>
          <w:sz w:val="20"/>
        </w:rPr>
        <w:t xml:space="preserve">SYNONYM: </w:t>
      </w:r>
      <w:r>
        <w:rPr>
          <w:rFonts w:ascii="Courier New"/>
          <w:b/>
          <w:sz w:val="20"/>
        </w:rPr>
        <w:t>VM</w:t>
      </w:r>
    </w:p>
    <w:p w14:paraId="2619D1B2" w14:textId="77777777" w:rsidR="00A5792B" w:rsidRDefault="00A5792B">
      <w:pPr>
        <w:pStyle w:val="BodyText"/>
        <w:spacing w:before="9"/>
        <w:rPr>
          <w:rFonts w:ascii="Courier New"/>
          <w:b/>
          <w:sz w:val="17"/>
        </w:rPr>
      </w:pPr>
    </w:p>
    <w:p w14:paraId="478E6CAF" w14:textId="77777777" w:rsidR="00A5792B" w:rsidRDefault="002F44C1">
      <w:pPr>
        <w:pStyle w:val="BodyText"/>
        <w:ind w:left="240"/>
      </w:pPr>
      <w:r>
        <w:t>The list of all qualifiers associated with the method category for pulse oximetry is re-displayed.</w:t>
      </w:r>
    </w:p>
    <w:p w14:paraId="3DEC594E" w14:textId="77777777" w:rsidR="00A5792B" w:rsidRDefault="002F44C1">
      <w:pPr>
        <w:spacing w:before="210"/>
        <w:ind w:left="839" w:right="4040" w:hanging="600"/>
        <w:rPr>
          <w:rFonts w:ascii="Courier New"/>
          <w:sz w:val="20"/>
        </w:rPr>
      </w:pPr>
      <w:r>
        <w:rPr>
          <w:rFonts w:ascii="Courier New"/>
          <w:sz w:val="20"/>
        </w:rPr>
        <w:t>PULSE OXIMETRY has the following METHOD qualifiers: AEROSOL/HUMIDIFIED MASK</w:t>
      </w:r>
    </w:p>
    <w:p w14:paraId="2F2AD61C" w14:textId="77777777" w:rsidR="00A5792B" w:rsidRDefault="002F44C1">
      <w:pPr>
        <w:spacing w:before="1"/>
        <w:ind w:left="839" w:right="8480"/>
        <w:rPr>
          <w:rFonts w:ascii="Courier New"/>
          <w:sz w:val="20"/>
        </w:rPr>
      </w:pPr>
      <w:r>
        <w:rPr>
          <w:rFonts w:ascii="Courier New"/>
          <w:sz w:val="20"/>
        </w:rPr>
        <w:t>FACE TENT MASK</w:t>
      </w:r>
    </w:p>
    <w:p w14:paraId="1964C2AC" w14:textId="77777777" w:rsidR="00A5792B" w:rsidRDefault="002F44C1">
      <w:pPr>
        <w:ind w:left="839" w:right="7760"/>
        <w:rPr>
          <w:rFonts w:ascii="Courier New"/>
          <w:sz w:val="20"/>
        </w:rPr>
      </w:pPr>
      <w:r>
        <w:rPr>
          <w:rFonts w:ascii="Courier New"/>
          <w:sz w:val="20"/>
        </w:rPr>
        <w:t>NASAL CANNULA NON RE-BREATHER</w:t>
      </w:r>
    </w:p>
    <w:p w14:paraId="498CF36F" w14:textId="77777777" w:rsidR="00A5792B" w:rsidRDefault="002F44C1">
      <w:pPr>
        <w:ind w:left="839" w:right="7298"/>
        <w:rPr>
          <w:rFonts w:ascii="Courier New"/>
          <w:sz w:val="20"/>
        </w:rPr>
      </w:pPr>
      <w:r>
        <w:rPr>
          <w:rFonts w:ascii="Courier New"/>
          <w:sz w:val="20"/>
        </w:rPr>
        <w:t>PARTIAL RE-BREATHER T-PIECE TRACHEOSTOMY COLLAR VENTILATOR</w:t>
      </w:r>
    </w:p>
    <w:p w14:paraId="3F63D6F2" w14:textId="77777777" w:rsidR="00A5792B" w:rsidRDefault="002F44C1">
      <w:pPr>
        <w:spacing w:line="224" w:lineRule="exact"/>
        <w:ind w:left="839"/>
        <w:rPr>
          <w:rFonts w:ascii="Courier New"/>
          <w:sz w:val="20"/>
        </w:rPr>
      </w:pPr>
      <w:r>
        <w:rPr>
          <w:rFonts w:ascii="Courier New"/>
          <w:sz w:val="20"/>
        </w:rPr>
        <w:t>VENTURI MASK</w:t>
      </w:r>
    </w:p>
    <w:p w14:paraId="7439D1C9" w14:textId="77777777" w:rsidR="00A5792B" w:rsidRDefault="002F44C1">
      <w:pPr>
        <w:spacing w:line="224" w:lineRule="exact"/>
        <w:ind w:left="240"/>
        <w:rPr>
          <w:rFonts w:ascii="Courier New"/>
          <w:b/>
          <w:sz w:val="20"/>
        </w:rPr>
      </w:pPr>
      <w:r>
        <w:rPr>
          <w:rFonts w:ascii="Courier New"/>
          <w:sz w:val="20"/>
        </w:rPr>
        <w:t xml:space="preserve">Enter a Vital Qualifier: </w:t>
      </w:r>
      <w:r>
        <w:rPr>
          <w:rFonts w:ascii="Courier New"/>
          <w:b/>
          <w:sz w:val="20"/>
        </w:rPr>
        <w:t>&lt;RET&gt;</w:t>
      </w:r>
    </w:p>
    <w:p w14:paraId="6931FDFC" w14:textId="77777777" w:rsidR="00A5792B" w:rsidRDefault="00A5792B">
      <w:pPr>
        <w:pStyle w:val="BodyText"/>
        <w:spacing w:before="9"/>
        <w:rPr>
          <w:rFonts w:ascii="Courier New"/>
          <w:b/>
          <w:sz w:val="19"/>
        </w:rPr>
      </w:pPr>
    </w:p>
    <w:p w14:paraId="3DE99107" w14:textId="77777777" w:rsidR="00A5792B" w:rsidRDefault="00BE26E6">
      <w:pPr>
        <w:pStyle w:val="BodyText"/>
        <w:ind w:left="240" w:right="890"/>
      </w:pPr>
      <w:r>
        <w:pict w14:anchorId="2D3B29C2">
          <v:shape id="_x0000_s2824" style="position:absolute;left:0;text-align:left;margin-left:66.05pt;margin-top:.15pt;width:.5pt;height:41.4pt;z-index:15781376;mso-position-horizontal-relative:page" coordorigin="1321,3" coordsize="10,828" path="m1331,3r-10,l1321,279r,276l1321,831r10,l1331,555r,-276l1331,3xe" fillcolor="black" stroked="f">
            <v:path arrowok="t"/>
            <w10:wrap anchorx="page"/>
          </v:shape>
        </w:pict>
      </w:r>
      <w:r w:rsidR="002F44C1">
        <w:rPr>
          <w:vertAlign w:val="superscript"/>
        </w:rPr>
        <w:t>2</w:t>
      </w:r>
      <w:r w:rsidR="002F44C1">
        <w:t>At this prompt you may enter &lt;RET&gt; to return to the main menu, enter additional category (method) related qualifiers associated with the vital type, or edit existing qualifiers. Remember that no qualifiers may be deleted.</w:t>
      </w:r>
    </w:p>
    <w:p w14:paraId="446D8346" w14:textId="77777777" w:rsidR="00A5792B" w:rsidRDefault="00A5792B">
      <w:pPr>
        <w:pStyle w:val="BodyText"/>
        <w:rPr>
          <w:sz w:val="20"/>
        </w:rPr>
      </w:pPr>
    </w:p>
    <w:p w14:paraId="3851E414" w14:textId="77777777" w:rsidR="00A5792B" w:rsidRDefault="00A5792B">
      <w:pPr>
        <w:pStyle w:val="BodyText"/>
        <w:spacing w:before="5"/>
        <w:rPr>
          <w:sz w:val="20"/>
        </w:rPr>
      </w:pPr>
    </w:p>
    <w:p w14:paraId="38A7B054" w14:textId="77777777" w:rsidR="00A5792B" w:rsidRDefault="002F44C1">
      <w:pPr>
        <w:pStyle w:val="Heading2"/>
        <w:spacing w:before="90"/>
      </w:pPr>
      <w:r>
        <w:t>Menu Access:</w:t>
      </w:r>
    </w:p>
    <w:p w14:paraId="142450EC" w14:textId="77777777" w:rsidR="00A5792B" w:rsidRDefault="00A5792B">
      <w:pPr>
        <w:pStyle w:val="BodyText"/>
        <w:spacing w:before="9"/>
        <w:rPr>
          <w:b/>
          <w:sz w:val="23"/>
        </w:rPr>
      </w:pPr>
    </w:p>
    <w:p w14:paraId="50412F5F" w14:textId="77777777" w:rsidR="00A5792B" w:rsidRDefault="002F44C1">
      <w:pPr>
        <w:pStyle w:val="BodyText"/>
        <w:ind w:left="240" w:right="875"/>
      </w:pPr>
      <w:r>
        <w:t>The Enter/Edit Vitals Qualifiers option is accessed through the Selected V/M Site File Functions option of the Clinical Site File Functions option of the Nursing Features (all options) menu.</w:t>
      </w:r>
    </w:p>
    <w:p w14:paraId="6FC32DD8" w14:textId="77777777" w:rsidR="00A5792B" w:rsidRDefault="00A5792B">
      <w:pPr>
        <w:pStyle w:val="BodyText"/>
        <w:rPr>
          <w:sz w:val="20"/>
        </w:rPr>
      </w:pPr>
    </w:p>
    <w:p w14:paraId="2DC2AB9C" w14:textId="77777777" w:rsidR="00A5792B" w:rsidRDefault="00A5792B">
      <w:pPr>
        <w:pStyle w:val="BodyText"/>
        <w:rPr>
          <w:sz w:val="20"/>
        </w:rPr>
      </w:pPr>
    </w:p>
    <w:p w14:paraId="203E4821" w14:textId="77777777" w:rsidR="00A5792B" w:rsidRDefault="00A5792B">
      <w:pPr>
        <w:pStyle w:val="BodyText"/>
        <w:rPr>
          <w:sz w:val="20"/>
        </w:rPr>
      </w:pPr>
    </w:p>
    <w:p w14:paraId="1061E645" w14:textId="77777777" w:rsidR="00A5792B" w:rsidRDefault="00A5792B">
      <w:pPr>
        <w:pStyle w:val="BodyText"/>
        <w:rPr>
          <w:sz w:val="20"/>
        </w:rPr>
      </w:pPr>
    </w:p>
    <w:p w14:paraId="16CB9519" w14:textId="77777777" w:rsidR="00A5792B" w:rsidRDefault="00A5792B">
      <w:pPr>
        <w:pStyle w:val="BodyText"/>
        <w:rPr>
          <w:sz w:val="20"/>
        </w:rPr>
      </w:pPr>
    </w:p>
    <w:p w14:paraId="1B23A41F" w14:textId="77777777" w:rsidR="00A5792B" w:rsidRDefault="00BE26E6">
      <w:pPr>
        <w:pStyle w:val="BodyText"/>
        <w:spacing w:before="4"/>
        <w:rPr>
          <w:sz w:val="19"/>
        </w:rPr>
      </w:pPr>
      <w:r>
        <w:pict w14:anchorId="51BDC361">
          <v:rect id="_x0000_s2823" style="position:absolute;margin-left:1in;margin-top:13.1pt;width:2in;height:.6pt;z-index:-15676928;mso-wrap-distance-left:0;mso-wrap-distance-right:0;mso-position-horizontal-relative:page" fillcolor="black" stroked="f">
            <w10:wrap type="topAndBottom" anchorx="page"/>
          </v:rect>
        </w:pict>
      </w:r>
    </w:p>
    <w:p w14:paraId="415BEA0A" w14:textId="77777777" w:rsidR="00A5792B" w:rsidRDefault="002F44C1">
      <w:pPr>
        <w:spacing w:before="73" w:line="230" w:lineRule="exact"/>
        <w:ind w:left="240"/>
        <w:rPr>
          <w:sz w:val="20"/>
        </w:rPr>
      </w:pPr>
      <w:r>
        <w:rPr>
          <w:sz w:val="20"/>
          <w:vertAlign w:val="superscript"/>
        </w:rPr>
        <w:t>1</w:t>
      </w:r>
      <w:r>
        <w:rPr>
          <w:sz w:val="20"/>
        </w:rPr>
        <w:t xml:space="preserve"> Patch NUR*4*4  August</w:t>
      </w:r>
      <w:r>
        <w:rPr>
          <w:spacing w:val="-15"/>
          <w:sz w:val="20"/>
        </w:rPr>
        <w:t xml:space="preserve"> </w:t>
      </w:r>
      <w:r>
        <w:rPr>
          <w:sz w:val="20"/>
        </w:rPr>
        <w:t>1997</w:t>
      </w:r>
    </w:p>
    <w:p w14:paraId="7E2E64FC" w14:textId="77777777" w:rsidR="00A5792B" w:rsidRDefault="002F44C1">
      <w:pPr>
        <w:spacing w:line="230" w:lineRule="exact"/>
        <w:ind w:left="240"/>
        <w:rPr>
          <w:sz w:val="20"/>
        </w:rPr>
      </w:pPr>
      <w:r>
        <w:rPr>
          <w:sz w:val="20"/>
          <w:vertAlign w:val="superscript"/>
        </w:rPr>
        <w:t>2</w:t>
      </w:r>
      <w:r>
        <w:rPr>
          <w:sz w:val="20"/>
        </w:rPr>
        <w:t xml:space="preserve"> Patch NUR*4*4  August</w:t>
      </w:r>
      <w:r>
        <w:rPr>
          <w:spacing w:val="-15"/>
          <w:sz w:val="20"/>
        </w:rPr>
        <w:t xml:space="preserve"> </w:t>
      </w:r>
      <w:r>
        <w:rPr>
          <w:sz w:val="20"/>
        </w:rPr>
        <w:t>1997</w:t>
      </w:r>
    </w:p>
    <w:p w14:paraId="54E51234" w14:textId="77777777" w:rsidR="00A5792B" w:rsidRDefault="00A5792B">
      <w:pPr>
        <w:spacing w:line="230" w:lineRule="exact"/>
        <w:rPr>
          <w:sz w:val="20"/>
        </w:rPr>
        <w:sectPr w:rsidR="00A5792B">
          <w:pgSz w:w="12240" w:h="15840"/>
          <w:pgMar w:top="940" w:right="620" w:bottom="1160" w:left="1200" w:header="725" w:footer="975" w:gutter="0"/>
          <w:cols w:space="720"/>
        </w:sectPr>
      </w:pPr>
    </w:p>
    <w:p w14:paraId="72F83C10" w14:textId="77777777" w:rsidR="00A5792B" w:rsidRDefault="00A5792B">
      <w:pPr>
        <w:pStyle w:val="BodyText"/>
        <w:rPr>
          <w:sz w:val="20"/>
        </w:rPr>
      </w:pPr>
    </w:p>
    <w:p w14:paraId="38253696" w14:textId="77777777" w:rsidR="00A5792B" w:rsidRDefault="00A5792B">
      <w:pPr>
        <w:pStyle w:val="BodyText"/>
        <w:spacing w:before="9"/>
        <w:rPr>
          <w:sz w:val="22"/>
        </w:rPr>
      </w:pPr>
    </w:p>
    <w:p w14:paraId="06ABED3D" w14:textId="77777777" w:rsidR="00A5792B" w:rsidRDefault="002F44C1">
      <w:pPr>
        <w:pStyle w:val="Heading2"/>
      </w:pPr>
      <w:r>
        <w:t>NURCPE-VIT VMQUALTY</w:t>
      </w:r>
    </w:p>
    <w:p w14:paraId="0CB90159" w14:textId="77777777" w:rsidR="00A5792B" w:rsidRDefault="00A5792B">
      <w:pPr>
        <w:pStyle w:val="BodyText"/>
        <w:rPr>
          <w:b/>
        </w:rPr>
      </w:pPr>
    </w:p>
    <w:p w14:paraId="3075720C" w14:textId="77777777" w:rsidR="00A5792B" w:rsidRDefault="002F44C1">
      <w:pPr>
        <w:spacing w:line="480" w:lineRule="auto"/>
        <w:ind w:left="240" w:right="5767"/>
        <w:rPr>
          <w:b/>
          <w:sz w:val="24"/>
        </w:rPr>
      </w:pPr>
      <w:r>
        <w:rPr>
          <w:b/>
          <w:sz w:val="24"/>
        </w:rPr>
        <w:t>Change Default Qualifiers for Temp./Pulse Description:</w:t>
      </w:r>
    </w:p>
    <w:p w14:paraId="24A51179" w14:textId="77777777" w:rsidR="00A5792B" w:rsidRDefault="002F44C1">
      <w:pPr>
        <w:pStyle w:val="BodyText"/>
        <w:ind w:left="240" w:right="849"/>
      </w:pPr>
      <w:r>
        <w:t>This option is for the ADP coordinator to change hospital-wide default qualifiers for temperature and pulse. The default information is stored in the GMRV Vital Category (#120.53) file.</w:t>
      </w:r>
    </w:p>
    <w:p w14:paraId="6B9C2400" w14:textId="77777777" w:rsidR="00A5792B" w:rsidRDefault="00A5792B">
      <w:pPr>
        <w:pStyle w:val="BodyText"/>
        <w:rPr>
          <w:sz w:val="26"/>
        </w:rPr>
      </w:pPr>
    </w:p>
    <w:p w14:paraId="601DF40E" w14:textId="77777777" w:rsidR="00A5792B" w:rsidRDefault="00A5792B">
      <w:pPr>
        <w:pStyle w:val="BodyText"/>
        <w:rPr>
          <w:sz w:val="22"/>
        </w:rPr>
      </w:pPr>
    </w:p>
    <w:p w14:paraId="7828B831" w14:textId="77777777" w:rsidR="00A5792B" w:rsidRDefault="002F44C1">
      <w:pPr>
        <w:pStyle w:val="Heading2"/>
      </w:pPr>
      <w:r>
        <w:t>Additional Information:</w:t>
      </w:r>
    </w:p>
    <w:p w14:paraId="4D2F1A59" w14:textId="77777777" w:rsidR="00A5792B" w:rsidRDefault="00A5792B">
      <w:pPr>
        <w:pStyle w:val="BodyText"/>
        <w:spacing w:before="9"/>
        <w:rPr>
          <w:b/>
          <w:sz w:val="23"/>
        </w:rPr>
      </w:pPr>
    </w:p>
    <w:p w14:paraId="2312AD90" w14:textId="77777777" w:rsidR="00A5792B" w:rsidRDefault="002F44C1">
      <w:pPr>
        <w:pStyle w:val="BodyText"/>
        <w:ind w:left="240" w:right="922"/>
      </w:pPr>
      <w:r>
        <w:t>The exported default for temperature is oral and for pulse, the default is radial. In a future release, the Vitals/Measurements Focus Group has requested the defaults be location based (i.e., wards, nursing units, clinics).</w:t>
      </w:r>
    </w:p>
    <w:p w14:paraId="1E993000" w14:textId="77777777" w:rsidR="00A5792B" w:rsidRDefault="00A5792B">
      <w:pPr>
        <w:pStyle w:val="BodyText"/>
        <w:rPr>
          <w:sz w:val="26"/>
        </w:rPr>
      </w:pPr>
    </w:p>
    <w:p w14:paraId="75D33CCC" w14:textId="77777777" w:rsidR="00A5792B" w:rsidRDefault="00A5792B">
      <w:pPr>
        <w:pStyle w:val="BodyText"/>
        <w:spacing w:before="3"/>
        <w:rPr>
          <w:sz w:val="22"/>
        </w:rPr>
      </w:pPr>
    </w:p>
    <w:p w14:paraId="43D06548" w14:textId="77777777" w:rsidR="00A5792B" w:rsidRDefault="002F44C1">
      <w:pPr>
        <w:pStyle w:val="Heading2"/>
      </w:pPr>
      <w:r>
        <w:t>Menu Display:</w:t>
      </w:r>
    </w:p>
    <w:p w14:paraId="2CCA48B5" w14:textId="77777777" w:rsidR="00A5792B" w:rsidRDefault="002F44C1">
      <w:pPr>
        <w:tabs>
          <w:tab w:val="left" w:pos="5879"/>
        </w:tabs>
        <w:spacing w:before="225" w:line="244" w:lineRule="auto"/>
        <w:ind w:left="240" w:right="1898"/>
        <w:rPr>
          <w:rFonts w:ascii="Courier New"/>
          <w:sz w:val="20"/>
        </w:rPr>
      </w:pPr>
      <w:r>
        <w:rPr>
          <w:rFonts w:ascii="Courier New"/>
          <w:sz w:val="20"/>
        </w:rPr>
        <w:t>Select Clinical Site File Functions</w:t>
      </w:r>
      <w:r>
        <w:rPr>
          <w:rFonts w:ascii="Courier New"/>
          <w:spacing w:val="-22"/>
          <w:sz w:val="20"/>
        </w:rPr>
        <w:t xml:space="preserve"> </w:t>
      </w:r>
      <w:r>
        <w:rPr>
          <w:rFonts w:ascii="Courier New"/>
          <w:sz w:val="20"/>
        </w:rPr>
        <w:t>Option:</w:t>
      </w:r>
      <w:r>
        <w:rPr>
          <w:rFonts w:ascii="Courier New"/>
          <w:spacing w:val="-4"/>
          <w:sz w:val="20"/>
        </w:rPr>
        <w:t xml:space="preserve"> </w:t>
      </w:r>
      <w:r>
        <w:rPr>
          <w:rFonts w:ascii="Courier New"/>
          <w:b/>
          <w:sz w:val="20"/>
        </w:rPr>
        <w:t>5</w:t>
      </w:r>
      <w:r>
        <w:rPr>
          <w:rFonts w:ascii="Courier New"/>
          <w:b/>
          <w:sz w:val="20"/>
        </w:rPr>
        <w:tab/>
      </w:r>
      <w:r>
        <w:rPr>
          <w:rFonts w:ascii="Courier New"/>
          <w:sz w:val="20"/>
        </w:rPr>
        <w:t>Selected V/M Site File Functions</w:t>
      </w:r>
    </w:p>
    <w:p w14:paraId="67542184" w14:textId="77777777" w:rsidR="00A5792B" w:rsidRDefault="00A5792B">
      <w:pPr>
        <w:pStyle w:val="BodyText"/>
        <w:rPr>
          <w:rFonts w:ascii="Courier New"/>
          <w:sz w:val="22"/>
        </w:rPr>
      </w:pPr>
    </w:p>
    <w:p w14:paraId="2196B606" w14:textId="77777777" w:rsidR="00A5792B" w:rsidRDefault="00A5792B">
      <w:pPr>
        <w:pStyle w:val="BodyText"/>
        <w:spacing w:before="8"/>
        <w:rPr>
          <w:rFonts w:ascii="Courier New"/>
          <w:sz w:val="17"/>
        </w:rPr>
      </w:pPr>
    </w:p>
    <w:p w14:paraId="2DD1BB54" w14:textId="77777777" w:rsidR="00A5792B" w:rsidRDefault="002F44C1">
      <w:pPr>
        <w:pStyle w:val="ListParagraph"/>
        <w:numPr>
          <w:ilvl w:val="1"/>
          <w:numId w:val="398"/>
        </w:numPr>
        <w:tabs>
          <w:tab w:val="left" w:pos="1439"/>
          <w:tab w:val="left" w:pos="1440"/>
        </w:tabs>
        <w:spacing w:line="226" w:lineRule="exact"/>
        <w:ind w:hanging="841"/>
        <w:rPr>
          <w:sz w:val="20"/>
        </w:rPr>
      </w:pPr>
      <w:r>
        <w:rPr>
          <w:sz w:val="20"/>
        </w:rPr>
        <w:t>Enter/Edit Vitals</w:t>
      </w:r>
      <w:r>
        <w:rPr>
          <w:spacing w:val="-3"/>
          <w:sz w:val="20"/>
        </w:rPr>
        <w:t xml:space="preserve"> </w:t>
      </w:r>
      <w:r>
        <w:rPr>
          <w:sz w:val="20"/>
        </w:rPr>
        <w:t>Qualifiers</w:t>
      </w:r>
    </w:p>
    <w:p w14:paraId="620C535D" w14:textId="77777777" w:rsidR="00A5792B" w:rsidRDefault="00BE26E6">
      <w:pPr>
        <w:pStyle w:val="ListParagraph"/>
        <w:numPr>
          <w:ilvl w:val="1"/>
          <w:numId w:val="398"/>
        </w:numPr>
        <w:tabs>
          <w:tab w:val="left" w:pos="1439"/>
          <w:tab w:val="left" w:pos="1440"/>
        </w:tabs>
        <w:spacing w:line="226" w:lineRule="exact"/>
        <w:ind w:hanging="841"/>
        <w:rPr>
          <w:sz w:val="20"/>
        </w:rPr>
      </w:pPr>
      <w:r>
        <w:pict w14:anchorId="77FD3A26">
          <v:rect id="_x0000_s2822" style="position:absolute;left:0;text-align:left;margin-left:66.05pt;margin-top:11.1pt;width:.5pt;height:11.35pt;z-index:15782400;mso-position-horizontal-relative:page" fillcolor="black" stroked="f">
            <w10:wrap anchorx="page"/>
          </v:rect>
        </w:pict>
      </w:r>
      <w:r w:rsidR="002F44C1">
        <w:rPr>
          <w:sz w:val="20"/>
        </w:rPr>
        <w:t>Change Default Qualifiers for</w:t>
      </w:r>
      <w:r w:rsidR="002F44C1">
        <w:rPr>
          <w:spacing w:val="-7"/>
          <w:sz w:val="20"/>
        </w:rPr>
        <w:t xml:space="preserve"> </w:t>
      </w:r>
      <w:r w:rsidR="002F44C1">
        <w:rPr>
          <w:sz w:val="20"/>
        </w:rPr>
        <w:t>Temp./Pulse</w:t>
      </w:r>
    </w:p>
    <w:p w14:paraId="0DE70C6D" w14:textId="77777777" w:rsidR="00A5792B" w:rsidRDefault="002F44C1">
      <w:pPr>
        <w:tabs>
          <w:tab w:val="left" w:pos="1517"/>
        </w:tabs>
        <w:spacing w:before="1"/>
        <w:ind w:left="600"/>
        <w:rPr>
          <w:rFonts w:ascii="Courier New"/>
          <w:sz w:val="20"/>
        </w:rPr>
      </w:pPr>
      <w:r>
        <w:rPr>
          <w:rFonts w:ascii="Courier New"/>
          <w:sz w:val="20"/>
          <w:vertAlign w:val="superscript"/>
        </w:rPr>
        <w:t>1</w:t>
      </w:r>
      <w:r>
        <w:rPr>
          <w:rFonts w:ascii="Courier New"/>
          <w:sz w:val="20"/>
        </w:rPr>
        <w:t>3</w:t>
      </w:r>
      <w:r>
        <w:rPr>
          <w:rFonts w:ascii="Courier New"/>
          <w:sz w:val="20"/>
        </w:rPr>
        <w:tab/>
        <w:t>Display Vitals Category/Qualifier/Synonym</w:t>
      </w:r>
      <w:r>
        <w:rPr>
          <w:rFonts w:ascii="Courier New"/>
          <w:spacing w:val="-7"/>
          <w:sz w:val="20"/>
        </w:rPr>
        <w:t xml:space="preserve"> </w:t>
      </w:r>
      <w:r>
        <w:rPr>
          <w:rFonts w:ascii="Courier New"/>
          <w:sz w:val="20"/>
        </w:rPr>
        <w:t>Table</w:t>
      </w:r>
    </w:p>
    <w:p w14:paraId="73D46BD0" w14:textId="77777777" w:rsidR="00A5792B" w:rsidRDefault="00A5792B">
      <w:pPr>
        <w:pStyle w:val="BodyText"/>
        <w:rPr>
          <w:rFonts w:ascii="Courier New"/>
          <w:sz w:val="20"/>
        </w:rPr>
      </w:pPr>
    </w:p>
    <w:p w14:paraId="37390FF0" w14:textId="77777777" w:rsidR="00A5792B" w:rsidRDefault="002F44C1">
      <w:pPr>
        <w:pStyle w:val="Heading2"/>
        <w:spacing w:before="222"/>
      </w:pPr>
      <w:r>
        <w:t>Screen Prints:</w:t>
      </w:r>
    </w:p>
    <w:p w14:paraId="232529F4" w14:textId="77777777" w:rsidR="00A5792B" w:rsidRDefault="002F44C1">
      <w:pPr>
        <w:tabs>
          <w:tab w:val="left" w:pos="5279"/>
        </w:tabs>
        <w:spacing w:before="226" w:line="244" w:lineRule="auto"/>
        <w:ind w:left="240" w:right="1658"/>
        <w:rPr>
          <w:rFonts w:ascii="Courier New"/>
          <w:sz w:val="20"/>
        </w:rPr>
      </w:pPr>
      <w:r>
        <w:rPr>
          <w:rFonts w:ascii="Courier New"/>
          <w:sz w:val="20"/>
        </w:rPr>
        <w:t>Select V/M Site File Functions</w:t>
      </w:r>
      <w:r>
        <w:rPr>
          <w:rFonts w:ascii="Courier New"/>
          <w:spacing w:val="-19"/>
          <w:sz w:val="20"/>
        </w:rPr>
        <w:t xml:space="preserve"> </w:t>
      </w:r>
      <w:r>
        <w:rPr>
          <w:rFonts w:ascii="Courier New"/>
          <w:sz w:val="20"/>
        </w:rPr>
        <w:t>Option:</w:t>
      </w:r>
      <w:r>
        <w:rPr>
          <w:rFonts w:ascii="Courier New"/>
          <w:spacing w:val="-3"/>
          <w:sz w:val="20"/>
        </w:rPr>
        <w:t xml:space="preserve"> </w:t>
      </w:r>
      <w:r>
        <w:rPr>
          <w:rFonts w:ascii="Courier New"/>
          <w:b/>
          <w:sz w:val="20"/>
        </w:rPr>
        <w:t>2</w:t>
      </w:r>
      <w:r>
        <w:rPr>
          <w:rFonts w:ascii="Courier New"/>
          <w:b/>
          <w:sz w:val="20"/>
        </w:rPr>
        <w:tab/>
      </w:r>
      <w:r>
        <w:rPr>
          <w:rFonts w:ascii="Courier New"/>
          <w:sz w:val="20"/>
        </w:rPr>
        <w:t>Change Default Qualifiers for Temp./Pulse</w:t>
      </w:r>
    </w:p>
    <w:p w14:paraId="63C73F38" w14:textId="77777777" w:rsidR="00A5792B" w:rsidRDefault="00A5792B">
      <w:pPr>
        <w:pStyle w:val="BodyText"/>
        <w:spacing w:before="7"/>
        <w:rPr>
          <w:rFonts w:ascii="Courier New"/>
          <w:sz w:val="19"/>
        </w:rPr>
      </w:pPr>
    </w:p>
    <w:p w14:paraId="6DD12F6B" w14:textId="77777777" w:rsidR="00A5792B" w:rsidRDefault="002F44C1">
      <w:pPr>
        <w:spacing w:before="1"/>
        <w:ind w:left="240"/>
        <w:rPr>
          <w:rFonts w:ascii="Courier New"/>
          <w:sz w:val="20"/>
        </w:rPr>
      </w:pPr>
      <w:r>
        <w:rPr>
          <w:rFonts w:ascii="Courier New"/>
          <w:sz w:val="20"/>
        </w:rPr>
        <w:t>TEMPERATURE has the following location qualifiers:</w:t>
      </w:r>
    </w:p>
    <w:p w14:paraId="0D15012D" w14:textId="77777777" w:rsidR="00A5792B" w:rsidRDefault="00A5792B">
      <w:pPr>
        <w:pStyle w:val="BodyText"/>
        <w:spacing w:before="10"/>
        <w:rPr>
          <w:rFonts w:ascii="Courier New"/>
          <w:sz w:val="19"/>
        </w:rPr>
      </w:pPr>
    </w:p>
    <w:p w14:paraId="79DAE500" w14:textId="77777777" w:rsidR="00A5792B" w:rsidRDefault="002F44C1">
      <w:pPr>
        <w:pStyle w:val="ListParagraph"/>
        <w:numPr>
          <w:ilvl w:val="0"/>
          <w:numId w:val="397"/>
        </w:numPr>
        <w:tabs>
          <w:tab w:val="left" w:pos="599"/>
          <w:tab w:val="left" w:pos="600"/>
        </w:tabs>
        <w:rPr>
          <w:sz w:val="20"/>
        </w:rPr>
      </w:pPr>
      <w:r>
        <w:rPr>
          <w:sz w:val="20"/>
        </w:rPr>
        <w:t>AXILLARY</w:t>
      </w:r>
    </w:p>
    <w:p w14:paraId="5D90200B" w14:textId="77777777" w:rsidR="00A5792B" w:rsidRDefault="002F44C1">
      <w:pPr>
        <w:pStyle w:val="ListParagraph"/>
        <w:numPr>
          <w:ilvl w:val="0"/>
          <w:numId w:val="397"/>
        </w:numPr>
        <w:tabs>
          <w:tab w:val="left" w:pos="599"/>
          <w:tab w:val="left" w:pos="600"/>
        </w:tabs>
        <w:rPr>
          <w:sz w:val="20"/>
        </w:rPr>
      </w:pPr>
      <w:r>
        <w:rPr>
          <w:sz w:val="20"/>
        </w:rPr>
        <w:t>CORE</w:t>
      </w:r>
    </w:p>
    <w:p w14:paraId="7D2A2753" w14:textId="77777777" w:rsidR="00A5792B" w:rsidRDefault="002F44C1">
      <w:pPr>
        <w:pStyle w:val="ListParagraph"/>
        <w:numPr>
          <w:ilvl w:val="0"/>
          <w:numId w:val="397"/>
        </w:numPr>
        <w:tabs>
          <w:tab w:val="left" w:pos="599"/>
          <w:tab w:val="left" w:pos="600"/>
        </w:tabs>
        <w:spacing w:before="1"/>
        <w:rPr>
          <w:sz w:val="20"/>
        </w:rPr>
      </w:pPr>
      <w:r>
        <w:rPr>
          <w:sz w:val="20"/>
        </w:rPr>
        <w:t>ORAL</w:t>
      </w:r>
    </w:p>
    <w:p w14:paraId="5533997B" w14:textId="77777777" w:rsidR="00A5792B" w:rsidRDefault="002F44C1">
      <w:pPr>
        <w:pStyle w:val="ListParagraph"/>
        <w:numPr>
          <w:ilvl w:val="0"/>
          <w:numId w:val="397"/>
        </w:numPr>
        <w:tabs>
          <w:tab w:val="left" w:pos="599"/>
          <w:tab w:val="left" w:pos="600"/>
        </w:tabs>
        <w:rPr>
          <w:sz w:val="20"/>
        </w:rPr>
      </w:pPr>
      <w:r>
        <w:rPr>
          <w:sz w:val="20"/>
        </w:rPr>
        <w:t>RECTAL</w:t>
      </w:r>
    </w:p>
    <w:p w14:paraId="3793E71D" w14:textId="77777777" w:rsidR="00A5792B" w:rsidRDefault="002F44C1">
      <w:pPr>
        <w:pStyle w:val="ListParagraph"/>
        <w:numPr>
          <w:ilvl w:val="0"/>
          <w:numId w:val="397"/>
        </w:numPr>
        <w:tabs>
          <w:tab w:val="left" w:pos="599"/>
          <w:tab w:val="left" w:pos="600"/>
        </w:tabs>
        <w:spacing w:line="226" w:lineRule="exact"/>
        <w:rPr>
          <w:sz w:val="20"/>
        </w:rPr>
      </w:pPr>
      <w:r>
        <w:rPr>
          <w:sz w:val="20"/>
        </w:rPr>
        <w:t>SKIN</w:t>
      </w:r>
    </w:p>
    <w:p w14:paraId="40161ECC" w14:textId="77777777" w:rsidR="00A5792B" w:rsidRDefault="002F44C1">
      <w:pPr>
        <w:pStyle w:val="ListParagraph"/>
        <w:numPr>
          <w:ilvl w:val="0"/>
          <w:numId w:val="397"/>
        </w:numPr>
        <w:tabs>
          <w:tab w:val="left" w:pos="599"/>
          <w:tab w:val="left" w:pos="600"/>
        </w:tabs>
        <w:spacing w:line="226" w:lineRule="exact"/>
        <w:rPr>
          <w:sz w:val="20"/>
        </w:rPr>
      </w:pPr>
      <w:r>
        <w:rPr>
          <w:sz w:val="20"/>
        </w:rPr>
        <w:t>TYMPANIC</w:t>
      </w:r>
    </w:p>
    <w:p w14:paraId="2BA85B17" w14:textId="77777777" w:rsidR="00A5792B" w:rsidRDefault="00A5792B">
      <w:pPr>
        <w:pStyle w:val="BodyText"/>
        <w:spacing w:before="5"/>
        <w:rPr>
          <w:rFonts w:ascii="Courier New"/>
          <w:sz w:val="19"/>
        </w:rPr>
      </w:pPr>
    </w:p>
    <w:p w14:paraId="74BB592B" w14:textId="77777777" w:rsidR="00A5792B" w:rsidRDefault="002F44C1">
      <w:pPr>
        <w:pStyle w:val="BodyText"/>
        <w:ind w:left="240" w:right="1083"/>
      </w:pPr>
      <w:r>
        <w:t>To change the temperature default from oral to tympanic, the coordinator enters the number '6' behind the //. If no change in the default is required, enter &lt;RET&gt; behind the //.</w:t>
      </w:r>
    </w:p>
    <w:p w14:paraId="5258C254" w14:textId="77777777" w:rsidR="00A5792B" w:rsidRDefault="00A5792B">
      <w:pPr>
        <w:pStyle w:val="BodyText"/>
        <w:spacing w:before="7"/>
        <w:rPr>
          <w:sz w:val="20"/>
        </w:rPr>
      </w:pPr>
    </w:p>
    <w:p w14:paraId="3223E629" w14:textId="77777777" w:rsidR="00A5792B" w:rsidRDefault="002F44C1">
      <w:pPr>
        <w:tabs>
          <w:tab w:val="left" w:pos="5039"/>
        </w:tabs>
        <w:spacing w:line="235" w:lineRule="auto"/>
        <w:ind w:left="240" w:right="4418"/>
        <w:rPr>
          <w:rFonts w:ascii="Courier New"/>
          <w:sz w:val="20"/>
        </w:rPr>
      </w:pPr>
      <w:r>
        <w:rPr>
          <w:rFonts w:ascii="Courier New"/>
          <w:sz w:val="20"/>
        </w:rPr>
        <w:t>Enter a number for TEMPERATURE default</w:t>
      </w:r>
      <w:r>
        <w:rPr>
          <w:rFonts w:ascii="Courier New"/>
          <w:spacing w:val="-32"/>
          <w:sz w:val="20"/>
        </w:rPr>
        <w:t xml:space="preserve"> </w:t>
      </w:r>
      <w:r>
        <w:rPr>
          <w:rFonts w:ascii="Courier New"/>
          <w:sz w:val="20"/>
        </w:rPr>
        <w:t>qualifier or ^ to quit or @ to delete:</w:t>
      </w:r>
      <w:r>
        <w:rPr>
          <w:rFonts w:ascii="Courier New"/>
          <w:spacing w:val="-18"/>
          <w:sz w:val="20"/>
        </w:rPr>
        <w:t xml:space="preserve"> </w:t>
      </w:r>
      <w:r>
        <w:rPr>
          <w:rFonts w:ascii="Courier New"/>
          <w:sz w:val="20"/>
        </w:rPr>
        <w:t>ORAL//</w:t>
      </w:r>
      <w:r>
        <w:rPr>
          <w:rFonts w:ascii="Courier New"/>
          <w:spacing w:val="-1"/>
          <w:sz w:val="20"/>
        </w:rPr>
        <w:t xml:space="preserve"> </w:t>
      </w:r>
      <w:r>
        <w:rPr>
          <w:rFonts w:ascii="Courier New"/>
          <w:b/>
          <w:sz w:val="20"/>
        </w:rPr>
        <w:t>6</w:t>
      </w:r>
      <w:r>
        <w:rPr>
          <w:rFonts w:ascii="Courier New"/>
          <w:b/>
          <w:sz w:val="20"/>
        </w:rPr>
        <w:tab/>
      </w:r>
      <w:r>
        <w:rPr>
          <w:rFonts w:ascii="Courier New"/>
          <w:spacing w:val="-3"/>
          <w:sz w:val="20"/>
        </w:rPr>
        <w:t>TYMPANIC</w:t>
      </w:r>
    </w:p>
    <w:p w14:paraId="26417DF9" w14:textId="77777777" w:rsidR="00A5792B" w:rsidRDefault="00A5792B">
      <w:pPr>
        <w:pStyle w:val="BodyText"/>
        <w:rPr>
          <w:rFonts w:ascii="Courier New"/>
          <w:sz w:val="20"/>
        </w:rPr>
      </w:pPr>
    </w:p>
    <w:p w14:paraId="398A9372" w14:textId="77777777" w:rsidR="00A5792B" w:rsidRDefault="00A5792B">
      <w:pPr>
        <w:pStyle w:val="BodyText"/>
        <w:rPr>
          <w:rFonts w:ascii="Courier New"/>
          <w:sz w:val="20"/>
        </w:rPr>
      </w:pPr>
    </w:p>
    <w:p w14:paraId="14475C07" w14:textId="77777777" w:rsidR="00A5792B" w:rsidRDefault="00A5792B">
      <w:pPr>
        <w:pStyle w:val="BodyText"/>
        <w:rPr>
          <w:rFonts w:ascii="Courier New"/>
          <w:sz w:val="20"/>
        </w:rPr>
      </w:pPr>
    </w:p>
    <w:p w14:paraId="10A22355" w14:textId="77777777" w:rsidR="00A5792B" w:rsidRDefault="00BE26E6">
      <w:pPr>
        <w:pStyle w:val="BodyText"/>
        <w:spacing w:before="5"/>
        <w:rPr>
          <w:rFonts w:ascii="Courier New"/>
          <w:sz w:val="18"/>
        </w:rPr>
      </w:pPr>
      <w:r>
        <w:pict w14:anchorId="48ACC2CF">
          <v:rect id="_x0000_s2821" style="position:absolute;margin-left:1in;margin-top:12.4pt;width:2in;height:.6pt;z-index:-15675392;mso-wrap-distance-left:0;mso-wrap-distance-right:0;mso-position-horizontal-relative:page" fillcolor="black" stroked="f">
            <w10:wrap type="topAndBottom" anchorx="page"/>
          </v:rect>
        </w:pict>
      </w:r>
    </w:p>
    <w:p w14:paraId="37321C7E" w14:textId="77777777" w:rsidR="00A5792B" w:rsidRDefault="00A5792B">
      <w:pPr>
        <w:rPr>
          <w:rFonts w:ascii="Courier New"/>
          <w:sz w:val="18"/>
        </w:rPr>
        <w:sectPr w:rsidR="00A5792B">
          <w:pgSz w:w="12240" w:h="15840"/>
          <w:pgMar w:top="940" w:right="620" w:bottom="1680" w:left="1200" w:header="725" w:footer="1393" w:gutter="0"/>
          <w:cols w:space="720"/>
        </w:sectPr>
      </w:pPr>
    </w:p>
    <w:p w14:paraId="187BD27C" w14:textId="77777777" w:rsidR="00A5792B" w:rsidRDefault="00A5792B">
      <w:pPr>
        <w:pStyle w:val="BodyText"/>
        <w:rPr>
          <w:rFonts w:ascii="Courier New"/>
          <w:sz w:val="20"/>
        </w:rPr>
      </w:pPr>
    </w:p>
    <w:p w14:paraId="6146A82D" w14:textId="77777777" w:rsidR="00A5792B" w:rsidRDefault="00A5792B">
      <w:pPr>
        <w:pStyle w:val="BodyText"/>
        <w:spacing w:before="9"/>
        <w:rPr>
          <w:rFonts w:ascii="Courier New"/>
          <w:sz w:val="23"/>
        </w:rPr>
      </w:pPr>
    </w:p>
    <w:p w14:paraId="6EAEAAF9" w14:textId="77777777" w:rsidR="00A5792B" w:rsidRDefault="002F44C1">
      <w:pPr>
        <w:spacing w:before="1"/>
        <w:ind w:left="240"/>
        <w:rPr>
          <w:rFonts w:ascii="Courier New"/>
          <w:sz w:val="20"/>
        </w:rPr>
      </w:pPr>
      <w:r>
        <w:rPr>
          <w:rFonts w:ascii="Courier New"/>
          <w:sz w:val="20"/>
        </w:rPr>
        <w:t>PULSE has the following location qualifiers:</w:t>
      </w:r>
    </w:p>
    <w:p w14:paraId="3DE2107D" w14:textId="77777777" w:rsidR="00A5792B" w:rsidRDefault="00A5792B">
      <w:pPr>
        <w:pStyle w:val="BodyText"/>
        <w:rPr>
          <w:rFonts w:ascii="Courier New"/>
          <w:sz w:val="20"/>
        </w:rPr>
      </w:pPr>
    </w:p>
    <w:p w14:paraId="249F52F8" w14:textId="77777777" w:rsidR="00A5792B" w:rsidRDefault="002F44C1">
      <w:pPr>
        <w:pStyle w:val="ListParagraph"/>
        <w:numPr>
          <w:ilvl w:val="0"/>
          <w:numId w:val="396"/>
        </w:numPr>
        <w:tabs>
          <w:tab w:val="left" w:pos="599"/>
          <w:tab w:val="left" w:pos="600"/>
        </w:tabs>
        <w:spacing w:line="226" w:lineRule="exact"/>
        <w:rPr>
          <w:sz w:val="20"/>
        </w:rPr>
      </w:pPr>
      <w:r>
        <w:rPr>
          <w:sz w:val="20"/>
        </w:rPr>
        <w:t>APICAL</w:t>
      </w:r>
    </w:p>
    <w:p w14:paraId="0F3EB97B" w14:textId="77777777" w:rsidR="00A5792B" w:rsidRDefault="002F44C1">
      <w:pPr>
        <w:pStyle w:val="ListParagraph"/>
        <w:numPr>
          <w:ilvl w:val="0"/>
          <w:numId w:val="396"/>
        </w:numPr>
        <w:tabs>
          <w:tab w:val="left" w:pos="599"/>
          <w:tab w:val="left" w:pos="600"/>
        </w:tabs>
        <w:spacing w:line="226" w:lineRule="exact"/>
        <w:rPr>
          <w:sz w:val="20"/>
        </w:rPr>
      </w:pPr>
      <w:r>
        <w:rPr>
          <w:sz w:val="20"/>
        </w:rPr>
        <w:t>BILATERAL</w:t>
      </w:r>
      <w:r>
        <w:rPr>
          <w:spacing w:val="-2"/>
          <w:sz w:val="20"/>
        </w:rPr>
        <w:t xml:space="preserve"> </w:t>
      </w:r>
      <w:r>
        <w:rPr>
          <w:sz w:val="20"/>
        </w:rPr>
        <w:t>PERIPHERALS</w:t>
      </w:r>
    </w:p>
    <w:p w14:paraId="745E5ECD" w14:textId="77777777" w:rsidR="00A5792B" w:rsidRDefault="002F44C1">
      <w:pPr>
        <w:pStyle w:val="ListParagraph"/>
        <w:numPr>
          <w:ilvl w:val="0"/>
          <w:numId w:val="396"/>
        </w:numPr>
        <w:tabs>
          <w:tab w:val="left" w:pos="599"/>
          <w:tab w:val="left" w:pos="600"/>
        </w:tabs>
        <w:rPr>
          <w:sz w:val="20"/>
        </w:rPr>
      </w:pPr>
      <w:r>
        <w:rPr>
          <w:sz w:val="20"/>
        </w:rPr>
        <w:t>BRACHIAL</w:t>
      </w:r>
    </w:p>
    <w:p w14:paraId="6367C460" w14:textId="77777777" w:rsidR="00A5792B" w:rsidRDefault="002F44C1">
      <w:pPr>
        <w:pStyle w:val="ListParagraph"/>
        <w:numPr>
          <w:ilvl w:val="0"/>
          <w:numId w:val="396"/>
        </w:numPr>
        <w:tabs>
          <w:tab w:val="left" w:pos="599"/>
          <w:tab w:val="left" w:pos="600"/>
        </w:tabs>
        <w:rPr>
          <w:sz w:val="20"/>
        </w:rPr>
      </w:pPr>
      <w:r>
        <w:rPr>
          <w:sz w:val="20"/>
        </w:rPr>
        <w:t>CAROTID</w:t>
      </w:r>
    </w:p>
    <w:p w14:paraId="1EE571EA" w14:textId="77777777" w:rsidR="00A5792B" w:rsidRDefault="002F44C1">
      <w:pPr>
        <w:pStyle w:val="ListParagraph"/>
        <w:numPr>
          <w:ilvl w:val="0"/>
          <w:numId w:val="396"/>
        </w:numPr>
        <w:tabs>
          <w:tab w:val="left" w:pos="599"/>
          <w:tab w:val="left" w:pos="600"/>
        </w:tabs>
        <w:spacing w:before="1"/>
        <w:rPr>
          <w:sz w:val="20"/>
        </w:rPr>
      </w:pPr>
      <w:r>
        <w:rPr>
          <w:sz w:val="20"/>
        </w:rPr>
        <w:t>DORSALIS</w:t>
      </w:r>
      <w:r>
        <w:rPr>
          <w:spacing w:val="-2"/>
          <w:sz w:val="20"/>
        </w:rPr>
        <w:t xml:space="preserve"> </w:t>
      </w:r>
      <w:r>
        <w:rPr>
          <w:sz w:val="20"/>
        </w:rPr>
        <w:t>PEDIS</w:t>
      </w:r>
    </w:p>
    <w:p w14:paraId="634FEC15" w14:textId="77777777" w:rsidR="00A5792B" w:rsidRDefault="002F44C1">
      <w:pPr>
        <w:pStyle w:val="ListParagraph"/>
        <w:numPr>
          <w:ilvl w:val="0"/>
          <w:numId w:val="396"/>
        </w:numPr>
        <w:tabs>
          <w:tab w:val="left" w:pos="599"/>
          <w:tab w:val="left" w:pos="600"/>
        </w:tabs>
        <w:spacing w:line="226" w:lineRule="exact"/>
        <w:rPr>
          <w:sz w:val="20"/>
        </w:rPr>
      </w:pPr>
      <w:r>
        <w:rPr>
          <w:sz w:val="20"/>
        </w:rPr>
        <w:t>FEMORAL</w:t>
      </w:r>
    </w:p>
    <w:p w14:paraId="0C20C5D0" w14:textId="77777777" w:rsidR="00A5792B" w:rsidRDefault="002F44C1">
      <w:pPr>
        <w:pStyle w:val="ListParagraph"/>
        <w:numPr>
          <w:ilvl w:val="0"/>
          <w:numId w:val="396"/>
        </w:numPr>
        <w:tabs>
          <w:tab w:val="left" w:pos="599"/>
          <w:tab w:val="left" w:pos="600"/>
        </w:tabs>
        <w:spacing w:line="226" w:lineRule="exact"/>
        <w:rPr>
          <w:sz w:val="20"/>
        </w:rPr>
      </w:pPr>
      <w:r>
        <w:rPr>
          <w:sz w:val="20"/>
        </w:rPr>
        <w:t>OTHER</w:t>
      </w:r>
    </w:p>
    <w:p w14:paraId="60516A6B" w14:textId="77777777" w:rsidR="00A5792B" w:rsidRDefault="002F44C1">
      <w:pPr>
        <w:pStyle w:val="ListParagraph"/>
        <w:numPr>
          <w:ilvl w:val="0"/>
          <w:numId w:val="396"/>
        </w:numPr>
        <w:tabs>
          <w:tab w:val="left" w:pos="599"/>
          <w:tab w:val="left" w:pos="600"/>
        </w:tabs>
        <w:rPr>
          <w:sz w:val="20"/>
        </w:rPr>
      </w:pPr>
      <w:r>
        <w:rPr>
          <w:sz w:val="20"/>
        </w:rPr>
        <w:t>PERIPHERAL</w:t>
      </w:r>
    </w:p>
    <w:p w14:paraId="2E6C6B01" w14:textId="77777777" w:rsidR="00A5792B" w:rsidRDefault="002F44C1">
      <w:pPr>
        <w:pStyle w:val="ListParagraph"/>
        <w:numPr>
          <w:ilvl w:val="0"/>
          <w:numId w:val="396"/>
        </w:numPr>
        <w:tabs>
          <w:tab w:val="left" w:pos="599"/>
          <w:tab w:val="left" w:pos="600"/>
        </w:tabs>
        <w:rPr>
          <w:sz w:val="20"/>
        </w:rPr>
      </w:pPr>
      <w:r>
        <w:rPr>
          <w:sz w:val="20"/>
        </w:rPr>
        <w:t>POPLITEAL</w:t>
      </w:r>
    </w:p>
    <w:p w14:paraId="1051E0EE" w14:textId="77777777" w:rsidR="00A5792B" w:rsidRDefault="002F44C1">
      <w:pPr>
        <w:pStyle w:val="ListParagraph"/>
        <w:numPr>
          <w:ilvl w:val="0"/>
          <w:numId w:val="396"/>
        </w:numPr>
        <w:tabs>
          <w:tab w:val="left" w:pos="719"/>
          <w:tab w:val="left" w:pos="720"/>
        </w:tabs>
        <w:spacing w:before="1"/>
        <w:ind w:left="719" w:hanging="480"/>
        <w:rPr>
          <w:sz w:val="20"/>
        </w:rPr>
      </w:pPr>
      <w:r>
        <w:rPr>
          <w:sz w:val="20"/>
        </w:rPr>
        <w:t>POSTERIOR</w:t>
      </w:r>
      <w:r>
        <w:rPr>
          <w:spacing w:val="-2"/>
          <w:sz w:val="20"/>
        </w:rPr>
        <w:t xml:space="preserve"> </w:t>
      </w:r>
      <w:r>
        <w:rPr>
          <w:sz w:val="20"/>
        </w:rPr>
        <w:t>TIBIAL</w:t>
      </w:r>
    </w:p>
    <w:p w14:paraId="302EBC97" w14:textId="77777777" w:rsidR="00A5792B" w:rsidRDefault="002F44C1">
      <w:pPr>
        <w:pStyle w:val="ListParagraph"/>
        <w:numPr>
          <w:ilvl w:val="0"/>
          <w:numId w:val="396"/>
        </w:numPr>
        <w:tabs>
          <w:tab w:val="left" w:pos="719"/>
          <w:tab w:val="left" w:pos="720"/>
        </w:tabs>
        <w:spacing w:line="226" w:lineRule="exact"/>
        <w:ind w:left="719" w:hanging="480"/>
        <w:rPr>
          <w:sz w:val="20"/>
        </w:rPr>
      </w:pPr>
      <w:r>
        <w:rPr>
          <w:sz w:val="20"/>
        </w:rPr>
        <w:t>RADIAL</w:t>
      </w:r>
    </w:p>
    <w:p w14:paraId="0C05B431" w14:textId="77777777" w:rsidR="00A5792B" w:rsidRDefault="002F44C1">
      <w:pPr>
        <w:pStyle w:val="ListParagraph"/>
        <w:numPr>
          <w:ilvl w:val="0"/>
          <w:numId w:val="396"/>
        </w:numPr>
        <w:tabs>
          <w:tab w:val="left" w:pos="719"/>
          <w:tab w:val="left" w:pos="720"/>
        </w:tabs>
        <w:spacing w:line="226" w:lineRule="exact"/>
        <w:ind w:left="719" w:hanging="480"/>
        <w:rPr>
          <w:sz w:val="20"/>
        </w:rPr>
      </w:pPr>
      <w:r>
        <w:rPr>
          <w:sz w:val="20"/>
        </w:rPr>
        <w:t>ULNAR</w:t>
      </w:r>
    </w:p>
    <w:p w14:paraId="51DE6C47" w14:textId="77777777" w:rsidR="00A5792B" w:rsidRDefault="00A5792B">
      <w:pPr>
        <w:pStyle w:val="BodyText"/>
        <w:spacing w:before="4"/>
        <w:rPr>
          <w:rFonts w:ascii="Courier New"/>
          <w:sz w:val="19"/>
        </w:rPr>
      </w:pPr>
    </w:p>
    <w:p w14:paraId="5CECCDA3" w14:textId="77777777" w:rsidR="00A5792B" w:rsidRDefault="002F44C1">
      <w:pPr>
        <w:pStyle w:val="BodyText"/>
        <w:spacing w:before="1"/>
        <w:ind w:left="240"/>
      </w:pPr>
      <w:r>
        <w:t>Enter an appropriate default qualifier for PULSE or &lt;RET&gt; to retain the present default.</w:t>
      </w:r>
    </w:p>
    <w:p w14:paraId="0399CAFF" w14:textId="77777777" w:rsidR="00A5792B" w:rsidRDefault="00A5792B">
      <w:pPr>
        <w:pStyle w:val="BodyText"/>
        <w:spacing w:before="7"/>
        <w:rPr>
          <w:sz w:val="20"/>
        </w:rPr>
      </w:pPr>
    </w:p>
    <w:p w14:paraId="3E0D57E0" w14:textId="77777777" w:rsidR="00A5792B" w:rsidRDefault="002F44C1">
      <w:pPr>
        <w:spacing w:line="235" w:lineRule="auto"/>
        <w:ind w:left="240" w:right="4999"/>
        <w:rPr>
          <w:rFonts w:ascii="Courier New"/>
          <w:b/>
          <w:sz w:val="20"/>
        </w:rPr>
      </w:pPr>
      <w:r>
        <w:rPr>
          <w:rFonts w:ascii="Courier New"/>
          <w:sz w:val="20"/>
        </w:rPr>
        <w:t xml:space="preserve">Enter a number for PULSE default qualifier or ^ to quit or @ to delete: RADIAL// </w:t>
      </w:r>
      <w:r>
        <w:rPr>
          <w:rFonts w:ascii="Courier New"/>
          <w:b/>
          <w:sz w:val="20"/>
        </w:rPr>
        <w:t>&lt;RET&gt;</w:t>
      </w:r>
    </w:p>
    <w:p w14:paraId="20F111E8" w14:textId="77777777" w:rsidR="00A5792B" w:rsidRDefault="00A5792B">
      <w:pPr>
        <w:pStyle w:val="BodyText"/>
        <w:rPr>
          <w:rFonts w:ascii="Courier New"/>
          <w:b/>
          <w:sz w:val="22"/>
        </w:rPr>
      </w:pPr>
    </w:p>
    <w:p w14:paraId="5B48A97A" w14:textId="77777777" w:rsidR="00A5792B" w:rsidRDefault="00A5792B">
      <w:pPr>
        <w:pStyle w:val="BodyText"/>
        <w:rPr>
          <w:rFonts w:ascii="Courier New"/>
          <w:b/>
          <w:sz w:val="18"/>
        </w:rPr>
      </w:pPr>
    </w:p>
    <w:p w14:paraId="0D9A9001" w14:textId="77777777" w:rsidR="00A5792B" w:rsidRDefault="002F44C1">
      <w:pPr>
        <w:pStyle w:val="Heading2"/>
        <w:spacing w:before="1"/>
      </w:pPr>
      <w:r>
        <w:t>Menu</w:t>
      </w:r>
      <w:r>
        <w:rPr>
          <w:spacing w:val="-1"/>
        </w:rPr>
        <w:t xml:space="preserve"> </w:t>
      </w:r>
      <w:r>
        <w:t>Access:</w:t>
      </w:r>
    </w:p>
    <w:p w14:paraId="7D93324D" w14:textId="77777777" w:rsidR="00A5792B" w:rsidRDefault="00A5792B">
      <w:pPr>
        <w:pStyle w:val="BodyText"/>
        <w:spacing w:before="9"/>
        <w:rPr>
          <w:b/>
          <w:sz w:val="23"/>
        </w:rPr>
      </w:pPr>
    </w:p>
    <w:p w14:paraId="12FDC02B" w14:textId="77777777" w:rsidR="00A5792B" w:rsidRDefault="002F44C1">
      <w:pPr>
        <w:pStyle w:val="BodyText"/>
        <w:ind w:left="239" w:right="816"/>
      </w:pPr>
      <w:r>
        <w:t>The Change Default Qualifiers for Temp./Pulse option is accessed through the Selected V/M Site File Functions option of the Clinical Site File Functions option of the Nursing Features (all options)</w:t>
      </w:r>
      <w:r>
        <w:rPr>
          <w:spacing w:val="-1"/>
        </w:rPr>
        <w:t xml:space="preserve"> </w:t>
      </w:r>
      <w:r>
        <w:t>menu.</w:t>
      </w:r>
    </w:p>
    <w:p w14:paraId="2BC1DF67" w14:textId="77777777" w:rsidR="00A5792B" w:rsidRDefault="00A5792B">
      <w:pPr>
        <w:sectPr w:rsidR="00A5792B">
          <w:pgSz w:w="12240" w:h="15840"/>
          <w:pgMar w:top="940" w:right="620" w:bottom="1160" w:left="1200" w:header="725" w:footer="975" w:gutter="0"/>
          <w:cols w:space="720"/>
        </w:sectPr>
      </w:pPr>
    </w:p>
    <w:p w14:paraId="47A44B95" w14:textId="77777777" w:rsidR="00A5792B" w:rsidRDefault="00A5792B">
      <w:pPr>
        <w:pStyle w:val="BodyText"/>
        <w:rPr>
          <w:sz w:val="20"/>
        </w:rPr>
      </w:pPr>
    </w:p>
    <w:p w14:paraId="04F472D1" w14:textId="77777777" w:rsidR="00A5792B" w:rsidRDefault="00A5792B">
      <w:pPr>
        <w:pStyle w:val="BodyText"/>
        <w:spacing w:before="9"/>
        <w:rPr>
          <w:sz w:val="22"/>
        </w:rPr>
      </w:pPr>
    </w:p>
    <w:p w14:paraId="30E56DAE" w14:textId="77777777" w:rsidR="00A5792B" w:rsidRDefault="002F44C1">
      <w:pPr>
        <w:pStyle w:val="Heading2"/>
      </w:pPr>
      <w:r>
        <w:t>NURCPE-VIT CAT/QUAL TABLE</w:t>
      </w:r>
    </w:p>
    <w:p w14:paraId="6CAD7710" w14:textId="77777777" w:rsidR="00A5792B" w:rsidRDefault="00A5792B">
      <w:pPr>
        <w:pStyle w:val="BodyText"/>
        <w:rPr>
          <w:b/>
        </w:rPr>
      </w:pPr>
    </w:p>
    <w:p w14:paraId="55BD8C42" w14:textId="77777777" w:rsidR="00A5792B" w:rsidRDefault="00BE26E6">
      <w:pPr>
        <w:ind w:left="240"/>
        <w:rPr>
          <w:b/>
          <w:sz w:val="24"/>
        </w:rPr>
      </w:pPr>
      <w:r>
        <w:pict w14:anchorId="26BA548B">
          <v:rect id="_x0000_s2820" style="position:absolute;left:0;text-align:left;margin-left:66.05pt;margin-top:.05pt;width:.5pt;height:13.8pt;z-index:15783424;mso-position-horizontal-relative:page" fillcolor="black" stroked="f">
            <w10:wrap anchorx="page"/>
          </v:rect>
        </w:pict>
      </w:r>
      <w:r w:rsidR="002F44C1">
        <w:rPr>
          <w:b/>
          <w:sz w:val="24"/>
          <w:vertAlign w:val="superscript"/>
        </w:rPr>
        <w:t>1</w:t>
      </w:r>
      <w:r w:rsidR="002F44C1">
        <w:rPr>
          <w:b/>
          <w:sz w:val="24"/>
        </w:rPr>
        <w:t>Display Vitals Category/Qualifier/Synonym Table</w:t>
      </w:r>
    </w:p>
    <w:p w14:paraId="63BAAC19" w14:textId="77777777" w:rsidR="00A5792B" w:rsidRDefault="00A5792B">
      <w:pPr>
        <w:pStyle w:val="BodyText"/>
        <w:spacing w:before="2"/>
        <w:rPr>
          <w:b/>
          <w:sz w:val="16"/>
        </w:rPr>
      </w:pPr>
    </w:p>
    <w:p w14:paraId="0B69190C" w14:textId="77777777" w:rsidR="00A5792B" w:rsidRDefault="002F44C1">
      <w:pPr>
        <w:pStyle w:val="Heading2"/>
        <w:spacing w:before="90"/>
      </w:pPr>
      <w:r>
        <w:t>Description:</w:t>
      </w:r>
    </w:p>
    <w:p w14:paraId="59F28C4B" w14:textId="77777777" w:rsidR="00A5792B" w:rsidRDefault="00A5792B">
      <w:pPr>
        <w:pStyle w:val="BodyText"/>
        <w:spacing w:before="9"/>
        <w:rPr>
          <w:b/>
          <w:sz w:val="23"/>
        </w:rPr>
      </w:pPr>
    </w:p>
    <w:p w14:paraId="48FCF628" w14:textId="77777777" w:rsidR="00A5792B" w:rsidRDefault="00BE26E6">
      <w:pPr>
        <w:pStyle w:val="BodyText"/>
        <w:ind w:left="240" w:right="819"/>
      </w:pPr>
      <w:r>
        <w:pict w14:anchorId="554A2E10">
          <v:shape id="_x0000_s2819" style="position:absolute;left:0;text-align:left;margin-left:66.05pt;margin-top:.15pt;width:.5pt;height:55.2pt;z-index:15783936;mso-position-horizontal-relative:page" coordorigin="1321,3" coordsize="10,1104" o:spt="100" adj="0,,0" path="m1331,555r-10,l1321,831r,276l1331,1107r,-276l1331,555xm1331,3r-10,l1321,279r,276l1331,555r,-276l1331,3xe" fillcolor="black" stroked="f">
            <v:stroke joinstyle="round"/>
            <v:formulas/>
            <v:path arrowok="t" o:connecttype="segments"/>
            <w10:wrap anchorx="page"/>
          </v:shape>
        </w:pict>
      </w:r>
      <w:r w:rsidR="002F44C1">
        <w:rPr>
          <w:vertAlign w:val="superscript"/>
        </w:rPr>
        <w:t>2</w:t>
      </w:r>
      <w:r w:rsidR="002F44C1">
        <w:t>This option displays a list of categories, qualifiers and synonyms associated with individual vital types (e.g., blood pressure, temperature, pulse, respirations, weight, circumference/girth and pulse oximetry).  Data comes from the GMRV Vital Qualifier (#120.52) file and the GMRV Vital Category (#120.53) file.</w:t>
      </w:r>
    </w:p>
    <w:p w14:paraId="2B7C3F5D" w14:textId="77777777" w:rsidR="00A5792B" w:rsidRDefault="00A5792B">
      <w:pPr>
        <w:pStyle w:val="BodyText"/>
        <w:rPr>
          <w:sz w:val="20"/>
        </w:rPr>
      </w:pPr>
    </w:p>
    <w:p w14:paraId="58979CAA" w14:textId="77777777" w:rsidR="00A5792B" w:rsidRDefault="00A5792B">
      <w:pPr>
        <w:pStyle w:val="BodyText"/>
        <w:spacing w:before="5"/>
        <w:rPr>
          <w:sz w:val="20"/>
        </w:rPr>
      </w:pPr>
    </w:p>
    <w:p w14:paraId="4B620358" w14:textId="77777777" w:rsidR="00A5792B" w:rsidRDefault="002F44C1">
      <w:pPr>
        <w:pStyle w:val="Heading2"/>
        <w:spacing w:before="90"/>
      </w:pPr>
      <w:r>
        <w:t>Additional Information:</w:t>
      </w:r>
    </w:p>
    <w:p w14:paraId="0A271BCB" w14:textId="77777777" w:rsidR="00A5792B" w:rsidRDefault="00A5792B">
      <w:pPr>
        <w:pStyle w:val="BodyText"/>
        <w:spacing w:before="9"/>
        <w:rPr>
          <w:b/>
          <w:sz w:val="23"/>
        </w:rPr>
      </w:pPr>
    </w:p>
    <w:p w14:paraId="1961DF8A" w14:textId="77777777" w:rsidR="00A5792B" w:rsidRDefault="00BE26E6">
      <w:pPr>
        <w:pStyle w:val="BodyText"/>
        <w:ind w:left="240" w:right="890"/>
      </w:pPr>
      <w:r>
        <w:pict w14:anchorId="19D6064A">
          <v:shape id="_x0000_s2818" style="position:absolute;left:0;text-align:left;margin-left:66.05pt;margin-top:.15pt;width:.5pt;height:110.4pt;z-index:15784448;mso-position-horizontal-relative:page" coordorigin="1321,3" coordsize="10,2208" path="m1331,3r-10,l1321,279r,276l1321,2211r10,l1331,279r,-276xe" fillcolor="black" stroked="f">
            <v:path arrowok="t"/>
            <w10:wrap anchorx="page"/>
          </v:shape>
        </w:pict>
      </w:r>
      <w:r w:rsidR="002F44C1">
        <w:rPr>
          <w:vertAlign w:val="superscript"/>
        </w:rPr>
        <w:t>3</w:t>
      </w:r>
      <w:r w:rsidR="002F44C1">
        <w:t>Qualifiers describe how patient vital signs and miscellaneous measurements were taken. These package qualifiers are categorized by location (e.g., right arm, left leg), position (e.g., lying, sitting, standing), method (e.g., cuff, Doppler, auscultate, assisted ventilator, T-piece), site (e.g., right, left), quality (e.g., actual, estimated), and cuff size (e.g., adult, small adult, pediatric).</w:t>
      </w:r>
    </w:p>
    <w:p w14:paraId="5AC96BBA" w14:textId="77777777" w:rsidR="00A5792B" w:rsidRDefault="002F44C1">
      <w:pPr>
        <w:pStyle w:val="BodyText"/>
        <w:ind w:left="240" w:right="962"/>
      </w:pPr>
      <w:r>
        <w:t>Synonyms are used as qualifier abbreviations appended to Vitals/Measurements numeric values on graphic reports. Qualifier synonyms do not print on the Health Summary package reports.</w:t>
      </w:r>
    </w:p>
    <w:p w14:paraId="7C369A0E" w14:textId="77777777" w:rsidR="00A5792B" w:rsidRDefault="002F44C1">
      <w:pPr>
        <w:pStyle w:val="BodyText"/>
        <w:ind w:left="240" w:right="1835"/>
      </w:pPr>
      <w:r>
        <w:t>Data displayed in this report can be updated by the application coordinator through the Enter/Edit Vitals Qualifiers option in the Vitals/Measurements Site Files Menu.</w:t>
      </w:r>
    </w:p>
    <w:p w14:paraId="55C102F8" w14:textId="77777777" w:rsidR="00A5792B" w:rsidRDefault="00A5792B">
      <w:pPr>
        <w:pStyle w:val="BodyText"/>
        <w:rPr>
          <w:sz w:val="20"/>
        </w:rPr>
      </w:pPr>
    </w:p>
    <w:p w14:paraId="689BD5E8" w14:textId="77777777" w:rsidR="00A5792B" w:rsidRDefault="00A5792B">
      <w:pPr>
        <w:pStyle w:val="BodyText"/>
        <w:spacing w:before="4"/>
        <w:rPr>
          <w:sz w:val="20"/>
        </w:rPr>
      </w:pPr>
    </w:p>
    <w:p w14:paraId="3D6A221D" w14:textId="77777777" w:rsidR="00A5792B" w:rsidRDefault="002F44C1">
      <w:pPr>
        <w:pStyle w:val="Heading2"/>
        <w:spacing w:before="90"/>
      </w:pPr>
      <w:r>
        <w:t>Menu Display:</w:t>
      </w:r>
    </w:p>
    <w:p w14:paraId="2BAB7D8A" w14:textId="77777777" w:rsidR="00A5792B" w:rsidRDefault="002F44C1">
      <w:pPr>
        <w:tabs>
          <w:tab w:val="left" w:pos="5879"/>
        </w:tabs>
        <w:spacing w:before="226" w:line="244" w:lineRule="auto"/>
        <w:ind w:left="240" w:right="1898"/>
        <w:rPr>
          <w:rFonts w:ascii="Courier New"/>
          <w:sz w:val="20"/>
        </w:rPr>
      </w:pPr>
      <w:r>
        <w:rPr>
          <w:rFonts w:ascii="Courier New"/>
          <w:sz w:val="20"/>
        </w:rPr>
        <w:t>Select Clinical Site File Functions</w:t>
      </w:r>
      <w:r>
        <w:rPr>
          <w:rFonts w:ascii="Courier New"/>
          <w:spacing w:val="-22"/>
          <w:sz w:val="20"/>
        </w:rPr>
        <w:t xml:space="preserve"> </w:t>
      </w:r>
      <w:r>
        <w:rPr>
          <w:rFonts w:ascii="Courier New"/>
          <w:sz w:val="20"/>
        </w:rPr>
        <w:t>Option:</w:t>
      </w:r>
      <w:r>
        <w:rPr>
          <w:rFonts w:ascii="Courier New"/>
          <w:spacing w:val="-4"/>
          <w:sz w:val="20"/>
        </w:rPr>
        <w:t xml:space="preserve"> </w:t>
      </w:r>
      <w:r>
        <w:rPr>
          <w:rFonts w:ascii="Courier New"/>
          <w:b/>
          <w:sz w:val="20"/>
        </w:rPr>
        <w:t>5</w:t>
      </w:r>
      <w:r>
        <w:rPr>
          <w:rFonts w:ascii="Courier New"/>
          <w:b/>
          <w:sz w:val="20"/>
        </w:rPr>
        <w:tab/>
      </w:r>
      <w:r>
        <w:rPr>
          <w:rFonts w:ascii="Courier New"/>
          <w:sz w:val="20"/>
        </w:rPr>
        <w:t>Selected V/M Site File Functions</w:t>
      </w:r>
    </w:p>
    <w:p w14:paraId="6CFBEA27" w14:textId="77777777" w:rsidR="00A5792B" w:rsidRDefault="00A5792B">
      <w:pPr>
        <w:pStyle w:val="BodyText"/>
        <w:rPr>
          <w:rFonts w:ascii="Courier New"/>
          <w:sz w:val="22"/>
        </w:rPr>
      </w:pPr>
    </w:p>
    <w:p w14:paraId="1752BDE6" w14:textId="77777777" w:rsidR="00A5792B" w:rsidRDefault="00A5792B">
      <w:pPr>
        <w:pStyle w:val="BodyText"/>
        <w:spacing w:before="8"/>
        <w:rPr>
          <w:rFonts w:ascii="Courier New"/>
          <w:sz w:val="17"/>
        </w:rPr>
      </w:pPr>
    </w:p>
    <w:p w14:paraId="5C4BF167" w14:textId="77777777" w:rsidR="00A5792B" w:rsidRDefault="002F44C1">
      <w:pPr>
        <w:pStyle w:val="ListParagraph"/>
        <w:numPr>
          <w:ilvl w:val="1"/>
          <w:numId w:val="396"/>
        </w:numPr>
        <w:tabs>
          <w:tab w:val="left" w:pos="1439"/>
          <w:tab w:val="left" w:pos="1440"/>
        </w:tabs>
        <w:spacing w:line="226" w:lineRule="exact"/>
        <w:ind w:hanging="841"/>
        <w:rPr>
          <w:sz w:val="20"/>
        </w:rPr>
      </w:pPr>
      <w:r>
        <w:rPr>
          <w:sz w:val="20"/>
        </w:rPr>
        <w:t>Enter/Edit Vitals</w:t>
      </w:r>
      <w:r>
        <w:rPr>
          <w:spacing w:val="-3"/>
          <w:sz w:val="20"/>
        </w:rPr>
        <w:t xml:space="preserve"> </w:t>
      </w:r>
      <w:r>
        <w:rPr>
          <w:sz w:val="20"/>
        </w:rPr>
        <w:t>Qualifiers</w:t>
      </w:r>
    </w:p>
    <w:p w14:paraId="6878D5E1" w14:textId="77777777" w:rsidR="00A5792B" w:rsidRDefault="00BE26E6">
      <w:pPr>
        <w:pStyle w:val="ListParagraph"/>
        <w:numPr>
          <w:ilvl w:val="1"/>
          <w:numId w:val="396"/>
        </w:numPr>
        <w:tabs>
          <w:tab w:val="left" w:pos="1439"/>
          <w:tab w:val="left" w:pos="1440"/>
        </w:tabs>
        <w:spacing w:line="226" w:lineRule="exact"/>
        <w:ind w:hanging="841"/>
        <w:rPr>
          <w:sz w:val="20"/>
        </w:rPr>
      </w:pPr>
      <w:r>
        <w:pict w14:anchorId="42BBFCA1">
          <v:rect id="_x0000_s2817" style="position:absolute;left:0;text-align:left;margin-left:66.05pt;margin-top:11.1pt;width:.5pt;height:11.35pt;z-index:15784960;mso-position-horizontal-relative:page" fillcolor="black" stroked="f">
            <w10:wrap anchorx="page"/>
          </v:rect>
        </w:pict>
      </w:r>
      <w:r w:rsidR="002F44C1">
        <w:rPr>
          <w:sz w:val="20"/>
        </w:rPr>
        <w:t>Change Default Qualifiers for</w:t>
      </w:r>
      <w:r w:rsidR="002F44C1">
        <w:rPr>
          <w:spacing w:val="-7"/>
          <w:sz w:val="20"/>
        </w:rPr>
        <w:t xml:space="preserve"> </w:t>
      </w:r>
      <w:r w:rsidR="002F44C1">
        <w:rPr>
          <w:sz w:val="20"/>
        </w:rPr>
        <w:t>Temp./Pulse</w:t>
      </w:r>
    </w:p>
    <w:p w14:paraId="7EB2144B" w14:textId="77777777" w:rsidR="00A5792B" w:rsidRDefault="002F44C1">
      <w:pPr>
        <w:tabs>
          <w:tab w:val="left" w:pos="1517"/>
        </w:tabs>
        <w:ind w:left="600"/>
        <w:rPr>
          <w:rFonts w:ascii="Courier New"/>
          <w:sz w:val="20"/>
        </w:rPr>
      </w:pPr>
      <w:r>
        <w:rPr>
          <w:rFonts w:ascii="Courier New"/>
          <w:sz w:val="20"/>
          <w:vertAlign w:val="superscript"/>
        </w:rPr>
        <w:t>4</w:t>
      </w:r>
      <w:r>
        <w:rPr>
          <w:rFonts w:ascii="Courier New"/>
          <w:sz w:val="20"/>
        </w:rPr>
        <w:t>3</w:t>
      </w:r>
      <w:r>
        <w:rPr>
          <w:rFonts w:ascii="Courier New"/>
          <w:sz w:val="20"/>
        </w:rPr>
        <w:tab/>
        <w:t>Display Vitals Category/Qualifier/Synonym</w:t>
      </w:r>
      <w:r>
        <w:rPr>
          <w:rFonts w:ascii="Courier New"/>
          <w:spacing w:val="-7"/>
          <w:sz w:val="20"/>
        </w:rPr>
        <w:t xml:space="preserve"> </w:t>
      </w:r>
      <w:r>
        <w:rPr>
          <w:rFonts w:ascii="Courier New"/>
          <w:sz w:val="20"/>
        </w:rPr>
        <w:t>Table</w:t>
      </w:r>
    </w:p>
    <w:p w14:paraId="10C16F3E" w14:textId="77777777" w:rsidR="00A5792B" w:rsidRDefault="00A5792B">
      <w:pPr>
        <w:pStyle w:val="BodyText"/>
        <w:rPr>
          <w:rFonts w:ascii="Courier New"/>
          <w:sz w:val="20"/>
        </w:rPr>
      </w:pPr>
    </w:p>
    <w:p w14:paraId="67D569E0" w14:textId="77777777" w:rsidR="00A5792B" w:rsidRDefault="002F44C1">
      <w:pPr>
        <w:pStyle w:val="Heading2"/>
        <w:spacing w:before="223"/>
      </w:pPr>
      <w:r>
        <w:t>Screen Prints:</w:t>
      </w:r>
    </w:p>
    <w:p w14:paraId="014B93BD" w14:textId="77777777" w:rsidR="00A5792B" w:rsidRDefault="00BE26E6">
      <w:pPr>
        <w:spacing w:before="225" w:line="244" w:lineRule="auto"/>
        <w:ind w:left="240" w:right="1080"/>
        <w:rPr>
          <w:rFonts w:ascii="Courier New"/>
          <w:sz w:val="20"/>
        </w:rPr>
      </w:pPr>
      <w:r>
        <w:pict w14:anchorId="40D78BB9">
          <v:shape id="_x0000_s2816" style="position:absolute;left:0;text-align:left;margin-left:66.05pt;margin-top:11.3pt;width:.5pt;height:22.7pt;z-index:15785472;mso-position-horizontal-relative:page" coordorigin="1321,226" coordsize="10,454" path="m1331,226r-10,l1321,453r,227l1331,680r,-227l1331,226xe" fillcolor="black" stroked="f">
            <v:path arrowok="t"/>
            <w10:wrap anchorx="page"/>
          </v:shape>
        </w:pict>
      </w:r>
      <w:r w:rsidR="002F44C1">
        <w:rPr>
          <w:rFonts w:ascii="Courier New"/>
          <w:sz w:val="20"/>
          <w:vertAlign w:val="superscript"/>
        </w:rPr>
        <w:t>5</w:t>
      </w:r>
      <w:r w:rsidR="002F44C1">
        <w:rPr>
          <w:rFonts w:ascii="Courier New"/>
          <w:sz w:val="20"/>
        </w:rPr>
        <w:t xml:space="preserve">Select V/M Site File Functions Option: </w:t>
      </w:r>
      <w:r w:rsidR="002F44C1">
        <w:rPr>
          <w:rFonts w:ascii="Courier New"/>
          <w:b/>
          <w:sz w:val="20"/>
        </w:rPr>
        <w:t xml:space="preserve">3 </w:t>
      </w:r>
      <w:r w:rsidR="002F44C1">
        <w:rPr>
          <w:rFonts w:ascii="Courier New"/>
          <w:sz w:val="20"/>
        </w:rPr>
        <w:t>Display Vitals Category/Qualifier/ Synonym Table</w:t>
      </w:r>
    </w:p>
    <w:p w14:paraId="4B6F7993" w14:textId="77777777" w:rsidR="00A5792B" w:rsidRDefault="00A5792B">
      <w:pPr>
        <w:pStyle w:val="BodyText"/>
        <w:spacing w:before="8"/>
        <w:rPr>
          <w:rFonts w:ascii="Courier New"/>
          <w:sz w:val="19"/>
        </w:rPr>
      </w:pPr>
    </w:p>
    <w:p w14:paraId="0E97D3EC" w14:textId="77777777" w:rsidR="00A5792B" w:rsidRDefault="002F44C1">
      <w:pPr>
        <w:pStyle w:val="BodyText"/>
        <w:ind w:left="240"/>
      </w:pPr>
      <w:r>
        <w:rPr>
          <w:rFonts w:ascii="Courier New"/>
          <w:sz w:val="20"/>
        </w:rPr>
        <w:t xml:space="preserve">DEVICE: </w:t>
      </w:r>
      <w:r>
        <w:t>Enter appropriate device (This report must be queued when sent to a printer.)</w:t>
      </w:r>
    </w:p>
    <w:p w14:paraId="71A9C9AA" w14:textId="77777777" w:rsidR="00A5792B" w:rsidRDefault="00A5792B">
      <w:pPr>
        <w:pStyle w:val="BodyText"/>
        <w:rPr>
          <w:sz w:val="20"/>
        </w:rPr>
      </w:pPr>
    </w:p>
    <w:p w14:paraId="19AA8329" w14:textId="77777777" w:rsidR="00A5792B" w:rsidRDefault="00A5792B">
      <w:pPr>
        <w:pStyle w:val="BodyText"/>
        <w:rPr>
          <w:sz w:val="20"/>
        </w:rPr>
      </w:pPr>
    </w:p>
    <w:p w14:paraId="3D766DDF" w14:textId="77777777" w:rsidR="00A5792B" w:rsidRDefault="00A5792B">
      <w:pPr>
        <w:pStyle w:val="BodyText"/>
        <w:rPr>
          <w:sz w:val="20"/>
        </w:rPr>
      </w:pPr>
    </w:p>
    <w:p w14:paraId="0361E3C6" w14:textId="77777777" w:rsidR="00A5792B" w:rsidRDefault="00BE26E6">
      <w:pPr>
        <w:pStyle w:val="BodyText"/>
        <w:spacing w:before="6"/>
        <w:rPr>
          <w:sz w:val="28"/>
        </w:rPr>
      </w:pPr>
      <w:r>
        <w:pict w14:anchorId="28180CE1">
          <v:rect id="_x0000_s2815" style="position:absolute;margin-left:1in;margin-top:18.4pt;width:2in;height:.6pt;z-index:-15674368;mso-wrap-distance-left:0;mso-wrap-distance-right:0;mso-position-horizontal-relative:page" fillcolor="black" stroked="f">
            <w10:wrap type="topAndBottom" anchorx="page"/>
          </v:rect>
        </w:pict>
      </w:r>
    </w:p>
    <w:p w14:paraId="5D6BDBA6" w14:textId="77777777" w:rsidR="00A5792B" w:rsidRDefault="002F44C1">
      <w:pPr>
        <w:spacing w:before="73" w:line="230" w:lineRule="exact"/>
        <w:ind w:left="240"/>
        <w:rPr>
          <w:sz w:val="20"/>
        </w:rPr>
      </w:pPr>
      <w:r>
        <w:rPr>
          <w:sz w:val="20"/>
          <w:vertAlign w:val="superscript"/>
        </w:rPr>
        <w:t>1</w:t>
      </w:r>
      <w:r>
        <w:rPr>
          <w:sz w:val="20"/>
        </w:rPr>
        <w:t xml:space="preserve"> Patch NUR*4*4  August</w:t>
      </w:r>
      <w:r>
        <w:rPr>
          <w:spacing w:val="-15"/>
          <w:sz w:val="20"/>
        </w:rPr>
        <w:t xml:space="preserve"> </w:t>
      </w:r>
      <w:r>
        <w:rPr>
          <w:sz w:val="20"/>
        </w:rPr>
        <w:t>1997</w:t>
      </w:r>
    </w:p>
    <w:p w14:paraId="0DD65C67" w14:textId="77777777" w:rsidR="00A5792B" w:rsidRDefault="002F44C1">
      <w:pPr>
        <w:spacing w:line="230" w:lineRule="exact"/>
        <w:ind w:left="240"/>
        <w:rPr>
          <w:sz w:val="20"/>
        </w:rPr>
      </w:pPr>
      <w:r>
        <w:rPr>
          <w:sz w:val="20"/>
          <w:vertAlign w:val="superscript"/>
        </w:rPr>
        <w:t>2</w:t>
      </w:r>
      <w:r>
        <w:rPr>
          <w:sz w:val="20"/>
        </w:rPr>
        <w:t xml:space="preserve"> Patch NUR*4*4  August</w:t>
      </w:r>
      <w:r>
        <w:rPr>
          <w:spacing w:val="-15"/>
          <w:sz w:val="20"/>
        </w:rPr>
        <w:t xml:space="preserve"> </w:t>
      </w:r>
      <w:r>
        <w:rPr>
          <w:sz w:val="20"/>
        </w:rPr>
        <w:t>1997</w:t>
      </w:r>
    </w:p>
    <w:p w14:paraId="73A3A0E0" w14:textId="77777777" w:rsidR="00A5792B" w:rsidRDefault="002F44C1">
      <w:pPr>
        <w:spacing w:before="1"/>
        <w:ind w:left="240"/>
        <w:rPr>
          <w:sz w:val="20"/>
        </w:rPr>
      </w:pPr>
      <w:r>
        <w:rPr>
          <w:sz w:val="20"/>
          <w:vertAlign w:val="superscript"/>
        </w:rPr>
        <w:t>3</w:t>
      </w:r>
      <w:r>
        <w:rPr>
          <w:sz w:val="20"/>
        </w:rPr>
        <w:t xml:space="preserve"> Patch NUR*4*4  August</w:t>
      </w:r>
      <w:r>
        <w:rPr>
          <w:spacing w:val="-15"/>
          <w:sz w:val="20"/>
        </w:rPr>
        <w:t xml:space="preserve"> </w:t>
      </w:r>
      <w:r>
        <w:rPr>
          <w:sz w:val="20"/>
        </w:rPr>
        <w:t>1997</w:t>
      </w:r>
    </w:p>
    <w:p w14:paraId="675F99D3" w14:textId="77777777" w:rsidR="00A5792B" w:rsidRDefault="002F44C1">
      <w:pPr>
        <w:ind w:left="240"/>
        <w:rPr>
          <w:sz w:val="20"/>
        </w:rPr>
      </w:pPr>
      <w:r>
        <w:rPr>
          <w:sz w:val="20"/>
          <w:vertAlign w:val="superscript"/>
        </w:rPr>
        <w:t>4</w:t>
      </w:r>
      <w:r>
        <w:rPr>
          <w:sz w:val="20"/>
        </w:rPr>
        <w:t xml:space="preserve"> Patch NUR*4*4  August</w:t>
      </w:r>
      <w:r>
        <w:rPr>
          <w:spacing w:val="-15"/>
          <w:sz w:val="20"/>
        </w:rPr>
        <w:t xml:space="preserve"> </w:t>
      </w:r>
      <w:r>
        <w:rPr>
          <w:sz w:val="20"/>
        </w:rPr>
        <w:t>1997</w:t>
      </w:r>
    </w:p>
    <w:p w14:paraId="599D1595" w14:textId="77777777" w:rsidR="00A5792B" w:rsidRDefault="00A5792B">
      <w:pPr>
        <w:rPr>
          <w:sz w:val="20"/>
        </w:rPr>
        <w:sectPr w:rsidR="00A5792B">
          <w:pgSz w:w="12240" w:h="15840"/>
          <w:pgMar w:top="940" w:right="620" w:bottom="1580" w:left="1200" w:header="725" w:footer="1393" w:gutter="0"/>
          <w:cols w:space="720"/>
        </w:sectPr>
      </w:pPr>
    </w:p>
    <w:p w14:paraId="7A51DE7A" w14:textId="77777777" w:rsidR="00A5792B" w:rsidRDefault="00A5792B">
      <w:pPr>
        <w:pStyle w:val="BodyText"/>
        <w:rPr>
          <w:sz w:val="20"/>
        </w:rPr>
      </w:pPr>
    </w:p>
    <w:p w14:paraId="31D0D6FF" w14:textId="77777777" w:rsidR="00A5792B" w:rsidRDefault="00A5792B">
      <w:pPr>
        <w:pStyle w:val="BodyText"/>
        <w:spacing w:before="2"/>
        <w:rPr>
          <w:sz w:val="23"/>
        </w:rPr>
      </w:pPr>
    </w:p>
    <w:p w14:paraId="33D4C509" w14:textId="77777777" w:rsidR="00A5792B" w:rsidRDefault="00BE26E6">
      <w:pPr>
        <w:tabs>
          <w:tab w:val="left" w:pos="8116"/>
        </w:tabs>
        <w:ind w:left="240"/>
        <w:rPr>
          <w:rFonts w:ascii="Courier New"/>
          <w:sz w:val="20"/>
        </w:rPr>
      </w:pPr>
      <w:r>
        <w:pict w14:anchorId="3DB2D0F5">
          <v:shape id="_x0000_s2814" style="position:absolute;left:0;text-align:left;margin-left:1in;margin-top:16.85pt;width:443.95pt;height:.1pt;z-index:-15671296;mso-wrap-distance-left:0;mso-wrap-distance-right:0;mso-position-horizontal-relative:page" coordorigin="1440,337" coordsize="8879,0" path="m1440,337r8878,e" filled="f" strokeweight=".20856mm">
            <v:stroke dashstyle="dash"/>
            <v:path arrowok="t"/>
            <w10:wrap type="topAndBottom" anchorx="page"/>
          </v:shape>
        </w:pict>
      </w:r>
      <w:r>
        <w:pict w14:anchorId="100709D8">
          <v:line id="_x0000_s2813" style="position:absolute;left:0;text-align:left;z-index:15787008;mso-position-horizontal-relative:page" from="65.3pt,-.2pt" to="65.3pt,543.6pt" strokeweight=".48pt">
            <w10:wrap anchorx="page"/>
          </v:line>
        </w:pict>
      </w:r>
      <w:r w:rsidR="002F44C1">
        <w:rPr>
          <w:rFonts w:ascii="Courier New"/>
          <w:sz w:val="20"/>
          <w:vertAlign w:val="superscript"/>
        </w:rPr>
        <w:t>1</w:t>
      </w:r>
      <w:r w:rsidR="002F44C1">
        <w:rPr>
          <w:rFonts w:ascii="Courier New"/>
          <w:sz w:val="20"/>
        </w:rPr>
        <w:t>Vitals/Measurements</w:t>
      </w:r>
      <w:r w:rsidR="002F44C1">
        <w:rPr>
          <w:rFonts w:ascii="Courier New"/>
          <w:spacing w:val="-14"/>
          <w:sz w:val="20"/>
        </w:rPr>
        <w:t xml:space="preserve"> </w:t>
      </w:r>
      <w:r w:rsidR="002F44C1">
        <w:rPr>
          <w:rFonts w:ascii="Courier New"/>
          <w:sz w:val="20"/>
        </w:rPr>
        <w:t>Category/Qualifier/Synonym</w:t>
      </w:r>
      <w:r w:rsidR="002F44C1">
        <w:rPr>
          <w:rFonts w:ascii="Courier New"/>
          <w:spacing w:val="-13"/>
          <w:sz w:val="20"/>
        </w:rPr>
        <w:t xml:space="preserve"> </w:t>
      </w:r>
      <w:r w:rsidR="002F44C1">
        <w:rPr>
          <w:rFonts w:ascii="Courier New"/>
          <w:sz w:val="20"/>
        </w:rPr>
        <w:t>Table</w:t>
      </w:r>
      <w:r w:rsidR="002F44C1">
        <w:rPr>
          <w:rFonts w:ascii="Courier New"/>
          <w:sz w:val="20"/>
        </w:rPr>
        <w:tab/>
        <w:t>Page</w:t>
      </w:r>
      <w:r w:rsidR="002F44C1">
        <w:rPr>
          <w:rFonts w:ascii="Courier New"/>
          <w:spacing w:val="-1"/>
          <w:sz w:val="20"/>
        </w:rPr>
        <w:t xml:space="preserve"> </w:t>
      </w:r>
      <w:r w:rsidR="002F44C1">
        <w:rPr>
          <w:rFonts w:ascii="Courier New"/>
          <w:sz w:val="20"/>
        </w:rPr>
        <w:t>1</w:t>
      </w:r>
    </w:p>
    <w:p w14:paraId="0497C04B" w14:textId="77777777" w:rsidR="00A5792B" w:rsidRDefault="00A5792B">
      <w:pPr>
        <w:pStyle w:val="BodyText"/>
        <w:spacing w:before="3"/>
        <w:rPr>
          <w:rFonts w:ascii="Courier New"/>
          <w:sz w:val="18"/>
        </w:rPr>
      </w:pPr>
    </w:p>
    <w:p w14:paraId="4CB89E70" w14:textId="77777777" w:rsidR="00A5792B" w:rsidRDefault="002F44C1">
      <w:pPr>
        <w:spacing w:before="100"/>
        <w:ind w:left="240"/>
        <w:rPr>
          <w:rFonts w:ascii="Courier New"/>
          <w:sz w:val="20"/>
        </w:rPr>
      </w:pPr>
      <w:r>
        <w:rPr>
          <w:rFonts w:ascii="Courier New"/>
          <w:sz w:val="20"/>
        </w:rPr>
        <w:t>Qualifiers for BLOOD PRESSURE:</w:t>
      </w:r>
    </w:p>
    <w:p w14:paraId="61A31A6F" w14:textId="77777777" w:rsidR="00A5792B" w:rsidRDefault="00A5792B">
      <w:pPr>
        <w:pStyle w:val="BodyText"/>
        <w:rPr>
          <w:rFonts w:ascii="Courier New"/>
          <w:sz w:val="20"/>
        </w:rPr>
      </w:pPr>
    </w:p>
    <w:tbl>
      <w:tblPr>
        <w:tblW w:w="0" w:type="auto"/>
        <w:tblInd w:w="113" w:type="dxa"/>
        <w:tblLayout w:type="fixed"/>
        <w:tblCellMar>
          <w:left w:w="0" w:type="dxa"/>
          <w:right w:w="0" w:type="dxa"/>
        </w:tblCellMar>
        <w:tblLook w:val="01E0" w:firstRow="1" w:lastRow="1" w:firstColumn="1" w:lastColumn="1" w:noHBand="0" w:noVBand="0"/>
      </w:tblPr>
      <w:tblGrid>
        <w:gridCol w:w="1754"/>
        <w:gridCol w:w="2519"/>
        <w:gridCol w:w="2699"/>
        <w:gridCol w:w="1849"/>
      </w:tblGrid>
      <w:tr w:rsidR="00A5792B" w14:paraId="25C874A0" w14:textId="77777777">
        <w:trPr>
          <w:trHeight w:val="226"/>
        </w:trPr>
        <w:tc>
          <w:tcPr>
            <w:tcW w:w="1754" w:type="dxa"/>
          </w:tcPr>
          <w:p w14:paraId="4939F5CE" w14:textId="77777777" w:rsidR="00A5792B" w:rsidRDefault="002F44C1">
            <w:pPr>
              <w:pStyle w:val="TableParagraph"/>
              <w:spacing w:line="207" w:lineRule="exact"/>
              <w:ind w:left="134"/>
              <w:rPr>
                <w:sz w:val="20"/>
              </w:rPr>
            </w:pPr>
            <w:r>
              <w:rPr>
                <w:sz w:val="20"/>
              </w:rPr>
              <w:t>LOCATION</w:t>
            </w:r>
          </w:p>
        </w:tc>
        <w:tc>
          <w:tcPr>
            <w:tcW w:w="2519" w:type="dxa"/>
          </w:tcPr>
          <w:p w14:paraId="4F97C5BD" w14:textId="77777777" w:rsidR="00A5792B" w:rsidRDefault="002F44C1">
            <w:pPr>
              <w:pStyle w:val="TableParagraph"/>
              <w:spacing w:line="207" w:lineRule="exact"/>
              <w:ind w:left="540"/>
              <w:rPr>
                <w:sz w:val="20"/>
              </w:rPr>
            </w:pPr>
            <w:r>
              <w:rPr>
                <w:sz w:val="20"/>
              </w:rPr>
              <w:t>POSITION</w:t>
            </w:r>
          </w:p>
        </w:tc>
        <w:tc>
          <w:tcPr>
            <w:tcW w:w="2699" w:type="dxa"/>
          </w:tcPr>
          <w:p w14:paraId="0C89BEB4" w14:textId="77777777" w:rsidR="00A5792B" w:rsidRDefault="002F44C1">
            <w:pPr>
              <w:pStyle w:val="TableParagraph"/>
              <w:spacing w:line="207" w:lineRule="exact"/>
              <w:ind w:left="540"/>
              <w:rPr>
                <w:sz w:val="20"/>
              </w:rPr>
            </w:pPr>
            <w:r>
              <w:rPr>
                <w:sz w:val="20"/>
              </w:rPr>
              <w:t>METHOD</w:t>
            </w:r>
          </w:p>
        </w:tc>
        <w:tc>
          <w:tcPr>
            <w:tcW w:w="1849" w:type="dxa"/>
          </w:tcPr>
          <w:p w14:paraId="1B65A71B" w14:textId="77777777" w:rsidR="00A5792B" w:rsidRDefault="002F44C1">
            <w:pPr>
              <w:pStyle w:val="TableParagraph"/>
              <w:spacing w:line="207" w:lineRule="exact"/>
              <w:ind w:left="121"/>
              <w:rPr>
                <w:sz w:val="20"/>
              </w:rPr>
            </w:pPr>
            <w:r>
              <w:rPr>
                <w:sz w:val="20"/>
              </w:rPr>
              <w:t>CUFF SIZE</w:t>
            </w:r>
          </w:p>
        </w:tc>
      </w:tr>
      <w:tr w:rsidR="00A5792B" w14:paraId="53B207C0" w14:textId="77777777">
        <w:trPr>
          <w:trHeight w:val="226"/>
        </w:trPr>
        <w:tc>
          <w:tcPr>
            <w:tcW w:w="1754" w:type="dxa"/>
          </w:tcPr>
          <w:p w14:paraId="162EF259" w14:textId="77777777" w:rsidR="00A5792B" w:rsidRDefault="002F44C1">
            <w:pPr>
              <w:pStyle w:val="TableParagraph"/>
              <w:spacing w:line="207" w:lineRule="exact"/>
              <w:ind w:left="134"/>
              <w:rPr>
                <w:sz w:val="20"/>
              </w:rPr>
            </w:pPr>
            <w:r>
              <w:rPr>
                <w:sz w:val="20"/>
              </w:rPr>
              <w:t>--------</w:t>
            </w:r>
          </w:p>
        </w:tc>
        <w:tc>
          <w:tcPr>
            <w:tcW w:w="2519" w:type="dxa"/>
          </w:tcPr>
          <w:p w14:paraId="2213FA1B" w14:textId="77777777" w:rsidR="00A5792B" w:rsidRDefault="002F44C1">
            <w:pPr>
              <w:pStyle w:val="TableParagraph"/>
              <w:spacing w:line="207" w:lineRule="exact"/>
              <w:ind w:left="540"/>
              <w:rPr>
                <w:sz w:val="20"/>
              </w:rPr>
            </w:pPr>
            <w:r>
              <w:rPr>
                <w:sz w:val="20"/>
              </w:rPr>
              <w:t>--------</w:t>
            </w:r>
          </w:p>
        </w:tc>
        <w:tc>
          <w:tcPr>
            <w:tcW w:w="2699" w:type="dxa"/>
          </w:tcPr>
          <w:p w14:paraId="736E9301" w14:textId="77777777" w:rsidR="00A5792B" w:rsidRDefault="002F44C1">
            <w:pPr>
              <w:pStyle w:val="TableParagraph"/>
              <w:spacing w:line="207" w:lineRule="exact"/>
              <w:ind w:left="540"/>
              <w:rPr>
                <w:sz w:val="20"/>
              </w:rPr>
            </w:pPr>
            <w:r>
              <w:rPr>
                <w:sz w:val="20"/>
              </w:rPr>
              <w:t>------</w:t>
            </w:r>
          </w:p>
        </w:tc>
        <w:tc>
          <w:tcPr>
            <w:tcW w:w="1849" w:type="dxa"/>
          </w:tcPr>
          <w:p w14:paraId="740A8C37" w14:textId="77777777" w:rsidR="00A5792B" w:rsidRDefault="002F44C1">
            <w:pPr>
              <w:pStyle w:val="TableParagraph"/>
              <w:spacing w:line="207" w:lineRule="exact"/>
              <w:ind w:left="121"/>
              <w:rPr>
                <w:sz w:val="20"/>
              </w:rPr>
            </w:pPr>
            <w:r>
              <w:rPr>
                <w:sz w:val="20"/>
              </w:rPr>
              <w:t>---------</w:t>
            </w:r>
          </w:p>
        </w:tc>
      </w:tr>
      <w:tr w:rsidR="00A5792B" w14:paraId="53C742E6" w14:textId="77777777">
        <w:trPr>
          <w:trHeight w:val="226"/>
        </w:trPr>
        <w:tc>
          <w:tcPr>
            <w:tcW w:w="1754" w:type="dxa"/>
          </w:tcPr>
          <w:p w14:paraId="6FE02EA2" w14:textId="77777777" w:rsidR="00A5792B" w:rsidRDefault="002F44C1">
            <w:pPr>
              <w:pStyle w:val="TableParagraph"/>
              <w:spacing w:line="206" w:lineRule="exact"/>
              <w:ind w:left="134"/>
              <w:rPr>
                <w:sz w:val="20"/>
              </w:rPr>
            </w:pPr>
            <w:r>
              <w:rPr>
                <w:sz w:val="20"/>
              </w:rPr>
              <w:t>L ARM: LA</w:t>
            </w:r>
          </w:p>
        </w:tc>
        <w:tc>
          <w:tcPr>
            <w:tcW w:w="2519" w:type="dxa"/>
          </w:tcPr>
          <w:p w14:paraId="0669ED8C" w14:textId="77777777" w:rsidR="00A5792B" w:rsidRDefault="002F44C1">
            <w:pPr>
              <w:pStyle w:val="TableParagraph"/>
              <w:spacing w:line="206" w:lineRule="exact"/>
              <w:ind w:left="540"/>
              <w:rPr>
                <w:sz w:val="20"/>
              </w:rPr>
            </w:pPr>
            <w:r>
              <w:rPr>
                <w:sz w:val="20"/>
              </w:rPr>
              <w:t>LYING: Ly</w:t>
            </w:r>
          </w:p>
        </w:tc>
        <w:tc>
          <w:tcPr>
            <w:tcW w:w="2699" w:type="dxa"/>
          </w:tcPr>
          <w:p w14:paraId="28CACE88" w14:textId="77777777" w:rsidR="00A5792B" w:rsidRDefault="002F44C1">
            <w:pPr>
              <w:pStyle w:val="TableParagraph"/>
              <w:spacing w:line="206" w:lineRule="exact"/>
              <w:ind w:left="540"/>
              <w:rPr>
                <w:sz w:val="20"/>
              </w:rPr>
            </w:pPr>
            <w:r>
              <w:rPr>
                <w:sz w:val="20"/>
              </w:rPr>
              <w:t>CUFF: Cu</w:t>
            </w:r>
          </w:p>
        </w:tc>
        <w:tc>
          <w:tcPr>
            <w:tcW w:w="1849" w:type="dxa"/>
          </w:tcPr>
          <w:p w14:paraId="0761F381" w14:textId="77777777" w:rsidR="00A5792B" w:rsidRDefault="002F44C1">
            <w:pPr>
              <w:pStyle w:val="TableParagraph"/>
              <w:spacing w:line="206" w:lineRule="exact"/>
              <w:ind w:left="121"/>
              <w:rPr>
                <w:sz w:val="20"/>
              </w:rPr>
            </w:pPr>
            <w:r>
              <w:rPr>
                <w:sz w:val="20"/>
              </w:rPr>
              <w:t>ADULT: Ad</w:t>
            </w:r>
          </w:p>
        </w:tc>
      </w:tr>
      <w:tr w:rsidR="00A5792B" w14:paraId="5CF6EA14" w14:textId="77777777">
        <w:trPr>
          <w:trHeight w:val="226"/>
        </w:trPr>
        <w:tc>
          <w:tcPr>
            <w:tcW w:w="1754" w:type="dxa"/>
          </w:tcPr>
          <w:p w14:paraId="1E5E63BF" w14:textId="77777777" w:rsidR="00A5792B" w:rsidRDefault="002F44C1">
            <w:pPr>
              <w:pStyle w:val="TableParagraph"/>
              <w:spacing w:line="206" w:lineRule="exact"/>
              <w:ind w:left="134"/>
              <w:rPr>
                <w:sz w:val="20"/>
              </w:rPr>
            </w:pPr>
            <w:r>
              <w:rPr>
                <w:sz w:val="20"/>
              </w:rPr>
              <w:t>L LEG: LL</w:t>
            </w:r>
          </w:p>
        </w:tc>
        <w:tc>
          <w:tcPr>
            <w:tcW w:w="2519" w:type="dxa"/>
          </w:tcPr>
          <w:p w14:paraId="26256956" w14:textId="77777777" w:rsidR="00A5792B" w:rsidRDefault="002F44C1">
            <w:pPr>
              <w:pStyle w:val="TableParagraph"/>
              <w:spacing w:line="206" w:lineRule="exact"/>
              <w:ind w:left="540"/>
              <w:rPr>
                <w:sz w:val="20"/>
              </w:rPr>
            </w:pPr>
            <w:r>
              <w:rPr>
                <w:sz w:val="20"/>
              </w:rPr>
              <w:t>SITTING: Si</w:t>
            </w:r>
          </w:p>
        </w:tc>
        <w:tc>
          <w:tcPr>
            <w:tcW w:w="2699" w:type="dxa"/>
          </w:tcPr>
          <w:p w14:paraId="0446BEA5" w14:textId="77777777" w:rsidR="00A5792B" w:rsidRDefault="002F44C1">
            <w:pPr>
              <w:pStyle w:val="TableParagraph"/>
              <w:spacing w:line="206" w:lineRule="exact"/>
              <w:ind w:left="540"/>
              <w:rPr>
                <w:sz w:val="20"/>
              </w:rPr>
            </w:pPr>
            <w:r>
              <w:rPr>
                <w:sz w:val="20"/>
              </w:rPr>
              <w:t>DOPPLER: Dop</w:t>
            </w:r>
          </w:p>
        </w:tc>
        <w:tc>
          <w:tcPr>
            <w:tcW w:w="1849" w:type="dxa"/>
          </w:tcPr>
          <w:p w14:paraId="290C6E79" w14:textId="77777777" w:rsidR="00A5792B" w:rsidRDefault="002F44C1">
            <w:pPr>
              <w:pStyle w:val="TableParagraph"/>
              <w:spacing w:line="206" w:lineRule="exact"/>
              <w:ind w:left="121"/>
              <w:rPr>
                <w:sz w:val="20"/>
              </w:rPr>
            </w:pPr>
            <w:r>
              <w:rPr>
                <w:sz w:val="20"/>
              </w:rPr>
              <w:t>LG ADULT: LgA</w:t>
            </w:r>
          </w:p>
        </w:tc>
      </w:tr>
      <w:tr w:rsidR="00A5792B" w14:paraId="4B0EB380" w14:textId="77777777">
        <w:trPr>
          <w:trHeight w:val="226"/>
        </w:trPr>
        <w:tc>
          <w:tcPr>
            <w:tcW w:w="1754" w:type="dxa"/>
          </w:tcPr>
          <w:p w14:paraId="077EDE1B" w14:textId="77777777" w:rsidR="00A5792B" w:rsidRDefault="002F44C1">
            <w:pPr>
              <w:pStyle w:val="TableParagraph"/>
              <w:spacing w:line="207" w:lineRule="exact"/>
              <w:ind w:left="134"/>
              <w:rPr>
                <w:sz w:val="20"/>
              </w:rPr>
            </w:pPr>
            <w:r>
              <w:rPr>
                <w:sz w:val="20"/>
              </w:rPr>
              <w:t>R ARM: RA</w:t>
            </w:r>
          </w:p>
        </w:tc>
        <w:tc>
          <w:tcPr>
            <w:tcW w:w="2519" w:type="dxa"/>
          </w:tcPr>
          <w:p w14:paraId="291B674F" w14:textId="77777777" w:rsidR="00A5792B" w:rsidRDefault="002F44C1">
            <w:pPr>
              <w:pStyle w:val="TableParagraph"/>
              <w:spacing w:line="207" w:lineRule="exact"/>
              <w:ind w:left="540"/>
              <w:rPr>
                <w:sz w:val="20"/>
              </w:rPr>
            </w:pPr>
            <w:r>
              <w:rPr>
                <w:sz w:val="20"/>
              </w:rPr>
              <w:t>STANDING: St</w:t>
            </w:r>
          </w:p>
        </w:tc>
        <w:tc>
          <w:tcPr>
            <w:tcW w:w="2699" w:type="dxa"/>
          </w:tcPr>
          <w:p w14:paraId="1B570FB4" w14:textId="77777777" w:rsidR="00A5792B" w:rsidRDefault="002F44C1">
            <w:pPr>
              <w:pStyle w:val="TableParagraph"/>
              <w:spacing w:line="207" w:lineRule="exact"/>
              <w:ind w:left="540"/>
              <w:rPr>
                <w:sz w:val="20"/>
              </w:rPr>
            </w:pPr>
            <w:r>
              <w:rPr>
                <w:sz w:val="20"/>
              </w:rPr>
              <w:t>NON-INVASIVE: N-I</w:t>
            </w:r>
          </w:p>
        </w:tc>
        <w:tc>
          <w:tcPr>
            <w:tcW w:w="1849" w:type="dxa"/>
          </w:tcPr>
          <w:p w14:paraId="7602233C" w14:textId="77777777" w:rsidR="00A5792B" w:rsidRDefault="002F44C1">
            <w:pPr>
              <w:pStyle w:val="TableParagraph"/>
              <w:spacing w:line="207" w:lineRule="exact"/>
              <w:ind w:left="121"/>
              <w:rPr>
                <w:sz w:val="20"/>
              </w:rPr>
            </w:pPr>
            <w:r>
              <w:rPr>
                <w:sz w:val="20"/>
              </w:rPr>
              <w:t>PEDIATRIC: Ped</w:t>
            </w:r>
          </w:p>
        </w:tc>
      </w:tr>
      <w:tr w:rsidR="00A5792B" w14:paraId="0B892340" w14:textId="77777777">
        <w:trPr>
          <w:trHeight w:val="226"/>
        </w:trPr>
        <w:tc>
          <w:tcPr>
            <w:tcW w:w="1754" w:type="dxa"/>
          </w:tcPr>
          <w:p w14:paraId="0E091556" w14:textId="77777777" w:rsidR="00A5792B" w:rsidRDefault="002F44C1">
            <w:pPr>
              <w:pStyle w:val="TableParagraph"/>
              <w:spacing w:line="207" w:lineRule="exact"/>
              <w:ind w:left="134"/>
              <w:rPr>
                <w:sz w:val="20"/>
              </w:rPr>
            </w:pPr>
            <w:r>
              <w:rPr>
                <w:sz w:val="20"/>
              </w:rPr>
              <w:t>R LEG: RL</w:t>
            </w:r>
          </w:p>
        </w:tc>
        <w:tc>
          <w:tcPr>
            <w:tcW w:w="2519" w:type="dxa"/>
          </w:tcPr>
          <w:p w14:paraId="0D8443EF" w14:textId="77777777" w:rsidR="00A5792B" w:rsidRDefault="00A5792B">
            <w:pPr>
              <w:pStyle w:val="TableParagraph"/>
              <w:rPr>
                <w:rFonts w:ascii="Times New Roman"/>
                <w:sz w:val="16"/>
              </w:rPr>
            </w:pPr>
          </w:p>
        </w:tc>
        <w:tc>
          <w:tcPr>
            <w:tcW w:w="2699" w:type="dxa"/>
          </w:tcPr>
          <w:p w14:paraId="262EEA70" w14:textId="77777777" w:rsidR="00A5792B" w:rsidRDefault="002F44C1">
            <w:pPr>
              <w:pStyle w:val="TableParagraph"/>
              <w:spacing w:line="207" w:lineRule="exact"/>
              <w:ind w:left="540"/>
              <w:rPr>
                <w:sz w:val="20"/>
              </w:rPr>
            </w:pPr>
            <w:r>
              <w:rPr>
                <w:sz w:val="20"/>
              </w:rPr>
              <w:t>PALPATED: Pal</w:t>
            </w:r>
          </w:p>
        </w:tc>
        <w:tc>
          <w:tcPr>
            <w:tcW w:w="1849" w:type="dxa"/>
          </w:tcPr>
          <w:p w14:paraId="70E49085" w14:textId="77777777" w:rsidR="00A5792B" w:rsidRDefault="002F44C1">
            <w:pPr>
              <w:pStyle w:val="TableParagraph"/>
              <w:spacing w:line="207" w:lineRule="exact"/>
              <w:ind w:left="121"/>
              <w:rPr>
                <w:sz w:val="20"/>
              </w:rPr>
            </w:pPr>
            <w:r>
              <w:rPr>
                <w:sz w:val="20"/>
              </w:rPr>
              <w:t>SM ADULT: SmA</w:t>
            </w:r>
          </w:p>
        </w:tc>
      </w:tr>
      <w:tr w:rsidR="00A5792B" w14:paraId="2DF4378F" w14:textId="77777777">
        <w:trPr>
          <w:trHeight w:val="226"/>
        </w:trPr>
        <w:tc>
          <w:tcPr>
            <w:tcW w:w="1754" w:type="dxa"/>
          </w:tcPr>
          <w:p w14:paraId="2719F524" w14:textId="77777777" w:rsidR="00A5792B" w:rsidRDefault="00A5792B">
            <w:pPr>
              <w:pStyle w:val="TableParagraph"/>
              <w:rPr>
                <w:rFonts w:ascii="Times New Roman"/>
                <w:sz w:val="16"/>
              </w:rPr>
            </w:pPr>
          </w:p>
        </w:tc>
        <w:tc>
          <w:tcPr>
            <w:tcW w:w="2519" w:type="dxa"/>
          </w:tcPr>
          <w:p w14:paraId="29DE23F8" w14:textId="77777777" w:rsidR="00A5792B" w:rsidRDefault="00A5792B">
            <w:pPr>
              <w:pStyle w:val="TableParagraph"/>
              <w:rPr>
                <w:rFonts w:ascii="Times New Roman"/>
                <w:sz w:val="16"/>
              </w:rPr>
            </w:pPr>
          </w:p>
        </w:tc>
        <w:tc>
          <w:tcPr>
            <w:tcW w:w="2699" w:type="dxa"/>
          </w:tcPr>
          <w:p w14:paraId="4A16BC48" w14:textId="77777777" w:rsidR="00A5792B" w:rsidRDefault="00A5792B">
            <w:pPr>
              <w:pStyle w:val="TableParagraph"/>
              <w:rPr>
                <w:rFonts w:ascii="Times New Roman"/>
                <w:sz w:val="16"/>
              </w:rPr>
            </w:pPr>
          </w:p>
        </w:tc>
        <w:tc>
          <w:tcPr>
            <w:tcW w:w="1849" w:type="dxa"/>
          </w:tcPr>
          <w:p w14:paraId="6541F22B" w14:textId="77777777" w:rsidR="00A5792B" w:rsidRDefault="002F44C1">
            <w:pPr>
              <w:pStyle w:val="TableParagraph"/>
              <w:spacing w:line="207" w:lineRule="exact"/>
              <w:ind w:left="121"/>
              <w:rPr>
                <w:sz w:val="20"/>
              </w:rPr>
            </w:pPr>
            <w:r>
              <w:rPr>
                <w:sz w:val="20"/>
              </w:rPr>
              <w:t>THIGH: Thi</w:t>
            </w:r>
          </w:p>
        </w:tc>
      </w:tr>
    </w:tbl>
    <w:p w14:paraId="0D043DEC" w14:textId="77777777" w:rsidR="00A5792B" w:rsidRDefault="00A5792B">
      <w:pPr>
        <w:pStyle w:val="BodyText"/>
        <w:spacing w:before="10"/>
        <w:rPr>
          <w:rFonts w:ascii="Courier New"/>
          <w:sz w:val="19"/>
        </w:rPr>
      </w:pPr>
    </w:p>
    <w:p w14:paraId="76C83975" w14:textId="77777777" w:rsidR="00A5792B" w:rsidRDefault="002F44C1">
      <w:pPr>
        <w:ind w:left="240"/>
        <w:rPr>
          <w:rFonts w:ascii="Courier New"/>
          <w:sz w:val="20"/>
        </w:rPr>
      </w:pPr>
      <w:r>
        <w:rPr>
          <w:rFonts w:ascii="Courier New"/>
          <w:sz w:val="20"/>
        </w:rPr>
        <w:t>Qualifiers for PULSE:</w:t>
      </w:r>
    </w:p>
    <w:p w14:paraId="7A513C94" w14:textId="77777777" w:rsidR="00A5792B" w:rsidRDefault="00A5792B">
      <w:pPr>
        <w:pStyle w:val="BodyText"/>
        <w:rPr>
          <w:rFonts w:ascii="Courier New"/>
          <w:sz w:val="20"/>
        </w:rPr>
      </w:pPr>
    </w:p>
    <w:tbl>
      <w:tblPr>
        <w:tblW w:w="0" w:type="auto"/>
        <w:tblInd w:w="197" w:type="dxa"/>
        <w:tblLayout w:type="fixed"/>
        <w:tblCellMar>
          <w:left w:w="0" w:type="dxa"/>
          <w:right w:w="0" w:type="dxa"/>
        </w:tblCellMar>
        <w:tblLook w:val="01E0" w:firstRow="1" w:lastRow="1" w:firstColumn="1" w:lastColumn="1" w:noHBand="0" w:noVBand="0"/>
      </w:tblPr>
      <w:tblGrid>
        <w:gridCol w:w="2330"/>
        <w:gridCol w:w="2220"/>
        <w:gridCol w:w="2220"/>
        <w:gridCol w:w="1370"/>
      </w:tblGrid>
      <w:tr w:rsidR="00A5792B" w14:paraId="6F3D25EA" w14:textId="77777777">
        <w:trPr>
          <w:trHeight w:val="226"/>
        </w:trPr>
        <w:tc>
          <w:tcPr>
            <w:tcW w:w="2330" w:type="dxa"/>
          </w:tcPr>
          <w:p w14:paraId="198DFC5E" w14:textId="77777777" w:rsidR="00A5792B" w:rsidRDefault="002F44C1">
            <w:pPr>
              <w:pStyle w:val="TableParagraph"/>
              <w:spacing w:line="207" w:lineRule="exact"/>
              <w:ind w:left="50"/>
              <w:rPr>
                <w:sz w:val="20"/>
              </w:rPr>
            </w:pPr>
            <w:r>
              <w:rPr>
                <w:sz w:val="20"/>
              </w:rPr>
              <w:t>LOCATION</w:t>
            </w:r>
          </w:p>
        </w:tc>
        <w:tc>
          <w:tcPr>
            <w:tcW w:w="2220" w:type="dxa"/>
          </w:tcPr>
          <w:p w14:paraId="77176CB3" w14:textId="77777777" w:rsidR="00A5792B" w:rsidRDefault="002F44C1">
            <w:pPr>
              <w:pStyle w:val="TableParagraph"/>
              <w:spacing w:line="207" w:lineRule="exact"/>
              <w:ind w:left="1079"/>
              <w:rPr>
                <w:sz w:val="20"/>
              </w:rPr>
            </w:pPr>
            <w:r>
              <w:rPr>
                <w:sz w:val="20"/>
              </w:rPr>
              <w:t>SITE</w:t>
            </w:r>
          </w:p>
        </w:tc>
        <w:tc>
          <w:tcPr>
            <w:tcW w:w="2220" w:type="dxa"/>
          </w:tcPr>
          <w:p w14:paraId="58B204F7" w14:textId="77777777" w:rsidR="00A5792B" w:rsidRDefault="002F44C1">
            <w:pPr>
              <w:pStyle w:val="TableParagraph"/>
              <w:spacing w:line="207" w:lineRule="exact"/>
              <w:ind w:left="179"/>
              <w:rPr>
                <w:sz w:val="20"/>
              </w:rPr>
            </w:pPr>
            <w:r>
              <w:rPr>
                <w:sz w:val="20"/>
              </w:rPr>
              <w:t>METHOD</w:t>
            </w:r>
          </w:p>
        </w:tc>
        <w:tc>
          <w:tcPr>
            <w:tcW w:w="1370" w:type="dxa"/>
          </w:tcPr>
          <w:p w14:paraId="40754DF9" w14:textId="77777777" w:rsidR="00A5792B" w:rsidRDefault="002F44C1">
            <w:pPr>
              <w:pStyle w:val="TableParagraph"/>
              <w:spacing w:line="207" w:lineRule="exact"/>
              <w:ind w:left="238"/>
              <w:rPr>
                <w:sz w:val="20"/>
              </w:rPr>
            </w:pPr>
            <w:r>
              <w:rPr>
                <w:sz w:val="20"/>
              </w:rPr>
              <w:t>POSITION</w:t>
            </w:r>
          </w:p>
        </w:tc>
      </w:tr>
      <w:tr w:rsidR="00A5792B" w14:paraId="71D0E84A" w14:textId="77777777">
        <w:trPr>
          <w:trHeight w:val="226"/>
        </w:trPr>
        <w:tc>
          <w:tcPr>
            <w:tcW w:w="2330" w:type="dxa"/>
          </w:tcPr>
          <w:p w14:paraId="17E487C2" w14:textId="77777777" w:rsidR="00A5792B" w:rsidRDefault="002F44C1">
            <w:pPr>
              <w:pStyle w:val="TableParagraph"/>
              <w:spacing w:line="207" w:lineRule="exact"/>
              <w:ind w:left="50"/>
              <w:rPr>
                <w:sz w:val="20"/>
              </w:rPr>
            </w:pPr>
            <w:r>
              <w:rPr>
                <w:sz w:val="20"/>
              </w:rPr>
              <w:t>--------</w:t>
            </w:r>
          </w:p>
        </w:tc>
        <w:tc>
          <w:tcPr>
            <w:tcW w:w="2220" w:type="dxa"/>
          </w:tcPr>
          <w:p w14:paraId="3538D9CB" w14:textId="77777777" w:rsidR="00A5792B" w:rsidRDefault="002F44C1">
            <w:pPr>
              <w:pStyle w:val="TableParagraph"/>
              <w:spacing w:line="207" w:lineRule="exact"/>
              <w:ind w:left="1079"/>
              <w:rPr>
                <w:sz w:val="20"/>
              </w:rPr>
            </w:pPr>
            <w:r>
              <w:rPr>
                <w:sz w:val="20"/>
              </w:rPr>
              <w:t>----</w:t>
            </w:r>
          </w:p>
        </w:tc>
        <w:tc>
          <w:tcPr>
            <w:tcW w:w="2220" w:type="dxa"/>
          </w:tcPr>
          <w:p w14:paraId="6108230D" w14:textId="77777777" w:rsidR="00A5792B" w:rsidRDefault="002F44C1">
            <w:pPr>
              <w:pStyle w:val="TableParagraph"/>
              <w:spacing w:line="207" w:lineRule="exact"/>
              <w:ind w:left="179"/>
              <w:rPr>
                <w:sz w:val="20"/>
              </w:rPr>
            </w:pPr>
            <w:r>
              <w:rPr>
                <w:sz w:val="20"/>
              </w:rPr>
              <w:t>------</w:t>
            </w:r>
          </w:p>
        </w:tc>
        <w:tc>
          <w:tcPr>
            <w:tcW w:w="1370" w:type="dxa"/>
          </w:tcPr>
          <w:p w14:paraId="10358F8E" w14:textId="77777777" w:rsidR="00A5792B" w:rsidRDefault="002F44C1">
            <w:pPr>
              <w:pStyle w:val="TableParagraph"/>
              <w:spacing w:line="207" w:lineRule="exact"/>
              <w:ind w:left="238"/>
              <w:rPr>
                <w:sz w:val="20"/>
              </w:rPr>
            </w:pPr>
            <w:r>
              <w:rPr>
                <w:sz w:val="20"/>
              </w:rPr>
              <w:t>--------</w:t>
            </w:r>
          </w:p>
        </w:tc>
      </w:tr>
      <w:tr w:rsidR="00A5792B" w14:paraId="344CB41E" w14:textId="77777777">
        <w:trPr>
          <w:trHeight w:val="226"/>
        </w:trPr>
        <w:tc>
          <w:tcPr>
            <w:tcW w:w="2330" w:type="dxa"/>
          </w:tcPr>
          <w:p w14:paraId="766C5770" w14:textId="77777777" w:rsidR="00A5792B" w:rsidRDefault="002F44C1">
            <w:pPr>
              <w:pStyle w:val="TableParagraph"/>
              <w:spacing w:line="207" w:lineRule="exact"/>
              <w:ind w:left="50"/>
              <w:rPr>
                <w:sz w:val="20"/>
              </w:rPr>
            </w:pPr>
            <w:r>
              <w:rPr>
                <w:sz w:val="20"/>
              </w:rPr>
              <w:t>APICAL: Ap</w:t>
            </w:r>
          </w:p>
        </w:tc>
        <w:tc>
          <w:tcPr>
            <w:tcW w:w="2220" w:type="dxa"/>
          </w:tcPr>
          <w:p w14:paraId="35636DEE" w14:textId="77777777" w:rsidR="00A5792B" w:rsidRDefault="002F44C1">
            <w:pPr>
              <w:pStyle w:val="TableParagraph"/>
              <w:spacing w:line="207" w:lineRule="exact"/>
              <w:ind w:left="1079"/>
              <w:rPr>
                <w:sz w:val="20"/>
              </w:rPr>
            </w:pPr>
            <w:r>
              <w:rPr>
                <w:sz w:val="20"/>
              </w:rPr>
              <w:t>LEFT: Lt</w:t>
            </w:r>
          </w:p>
        </w:tc>
        <w:tc>
          <w:tcPr>
            <w:tcW w:w="2220" w:type="dxa"/>
          </w:tcPr>
          <w:p w14:paraId="427D223F" w14:textId="77777777" w:rsidR="00A5792B" w:rsidRDefault="002F44C1">
            <w:pPr>
              <w:pStyle w:val="TableParagraph"/>
              <w:spacing w:line="207" w:lineRule="exact"/>
              <w:ind w:left="179"/>
              <w:rPr>
                <w:sz w:val="20"/>
              </w:rPr>
            </w:pPr>
            <w:r>
              <w:rPr>
                <w:sz w:val="20"/>
              </w:rPr>
              <w:t>AUSCULTATE: Aus</w:t>
            </w:r>
          </w:p>
        </w:tc>
        <w:tc>
          <w:tcPr>
            <w:tcW w:w="1370" w:type="dxa"/>
          </w:tcPr>
          <w:p w14:paraId="55979C1C" w14:textId="77777777" w:rsidR="00A5792B" w:rsidRDefault="002F44C1">
            <w:pPr>
              <w:pStyle w:val="TableParagraph"/>
              <w:spacing w:line="207" w:lineRule="exact"/>
              <w:ind w:left="238"/>
              <w:rPr>
                <w:sz w:val="20"/>
              </w:rPr>
            </w:pPr>
            <w:r>
              <w:rPr>
                <w:sz w:val="20"/>
              </w:rPr>
              <w:t>LYING: Ly</w:t>
            </w:r>
          </w:p>
        </w:tc>
      </w:tr>
    </w:tbl>
    <w:p w14:paraId="7DA6A37C" w14:textId="77777777" w:rsidR="00A5792B" w:rsidRDefault="002F44C1">
      <w:pPr>
        <w:tabs>
          <w:tab w:val="left" w:pos="3599"/>
          <w:tab w:val="left" w:pos="4919"/>
          <w:tab w:val="left" w:pos="7198"/>
        </w:tabs>
        <w:ind w:left="240" w:right="1779"/>
        <w:rPr>
          <w:rFonts w:ascii="Courier New"/>
          <w:sz w:val="20"/>
        </w:rPr>
      </w:pPr>
      <w:r>
        <w:rPr>
          <w:rFonts w:ascii="Courier New"/>
          <w:sz w:val="20"/>
        </w:rPr>
        <w:t>BILATERAL</w:t>
      </w:r>
      <w:r>
        <w:rPr>
          <w:rFonts w:ascii="Courier New"/>
          <w:spacing w:val="-7"/>
          <w:sz w:val="20"/>
        </w:rPr>
        <w:t xml:space="preserve"> </w:t>
      </w:r>
      <w:r>
        <w:rPr>
          <w:rFonts w:ascii="Courier New"/>
          <w:sz w:val="20"/>
        </w:rPr>
        <w:t>PERIPHERALS:</w:t>
      </w:r>
      <w:r>
        <w:rPr>
          <w:rFonts w:ascii="Courier New"/>
          <w:spacing w:val="-6"/>
          <w:sz w:val="20"/>
        </w:rPr>
        <w:t xml:space="preserve"> </w:t>
      </w:r>
      <w:r>
        <w:rPr>
          <w:rFonts w:ascii="Courier New"/>
          <w:sz w:val="20"/>
        </w:rPr>
        <w:t>BiP</w:t>
      </w:r>
      <w:r>
        <w:rPr>
          <w:rFonts w:ascii="Courier New"/>
          <w:sz w:val="20"/>
        </w:rPr>
        <w:tab/>
        <w:t>RIGHT:</w:t>
      </w:r>
      <w:r>
        <w:rPr>
          <w:rFonts w:ascii="Courier New"/>
          <w:spacing w:val="-3"/>
          <w:sz w:val="20"/>
        </w:rPr>
        <w:t xml:space="preserve"> </w:t>
      </w:r>
      <w:r>
        <w:rPr>
          <w:rFonts w:ascii="Courier New"/>
          <w:sz w:val="20"/>
        </w:rPr>
        <w:t>Rt</w:t>
      </w:r>
      <w:r>
        <w:rPr>
          <w:rFonts w:ascii="Courier New"/>
          <w:sz w:val="20"/>
        </w:rPr>
        <w:tab/>
        <w:t>DOPPLER:</w:t>
      </w:r>
      <w:r>
        <w:rPr>
          <w:rFonts w:ascii="Courier New"/>
          <w:spacing w:val="-5"/>
          <w:sz w:val="20"/>
        </w:rPr>
        <w:t xml:space="preserve"> </w:t>
      </w:r>
      <w:r>
        <w:rPr>
          <w:rFonts w:ascii="Courier New"/>
          <w:sz w:val="20"/>
        </w:rPr>
        <w:t>Dop</w:t>
      </w:r>
      <w:r>
        <w:rPr>
          <w:rFonts w:ascii="Courier New"/>
          <w:sz w:val="20"/>
        </w:rPr>
        <w:tab/>
        <w:t>SITTING: Si BRACHIAL:</w:t>
      </w:r>
      <w:r>
        <w:rPr>
          <w:rFonts w:ascii="Courier New"/>
          <w:spacing w:val="-5"/>
          <w:sz w:val="20"/>
        </w:rPr>
        <w:t xml:space="preserve"> </w:t>
      </w:r>
      <w:r>
        <w:rPr>
          <w:rFonts w:ascii="Courier New"/>
          <w:sz w:val="20"/>
        </w:rPr>
        <w:t>Bra</w:t>
      </w:r>
      <w:r>
        <w:rPr>
          <w:rFonts w:ascii="Courier New"/>
          <w:sz w:val="20"/>
        </w:rPr>
        <w:tab/>
      </w:r>
      <w:r>
        <w:rPr>
          <w:rFonts w:ascii="Courier New"/>
          <w:sz w:val="20"/>
        </w:rPr>
        <w:tab/>
        <w:t>PALPATED:</w:t>
      </w:r>
      <w:r>
        <w:rPr>
          <w:rFonts w:ascii="Courier New"/>
          <w:spacing w:val="-5"/>
          <w:sz w:val="20"/>
        </w:rPr>
        <w:t xml:space="preserve"> </w:t>
      </w:r>
      <w:r>
        <w:rPr>
          <w:rFonts w:ascii="Courier New"/>
          <w:sz w:val="20"/>
        </w:rPr>
        <w:t>Pal</w:t>
      </w:r>
      <w:r>
        <w:rPr>
          <w:rFonts w:ascii="Courier New"/>
          <w:sz w:val="20"/>
        </w:rPr>
        <w:tab/>
        <w:t>STANDING: St CAROTID:</w:t>
      </w:r>
      <w:r>
        <w:rPr>
          <w:rFonts w:ascii="Courier New"/>
          <w:spacing w:val="-2"/>
          <w:sz w:val="20"/>
        </w:rPr>
        <w:t xml:space="preserve"> </w:t>
      </w:r>
      <w:r>
        <w:rPr>
          <w:rFonts w:ascii="Courier New"/>
          <w:sz w:val="20"/>
        </w:rPr>
        <w:t>Car</w:t>
      </w:r>
    </w:p>
    <w:p w14:paraId="7CDABBE9" w14:textId="77777777" w:rsidR="00A5792B" w:rsidRDefault="002F44C1">
      <w:pPr>
        <w:ind w:left="240" w:right="8018"/>
        <w:rPr>
          <w:rFonts w:ascii="Courier New"/>
          <w:sz w:val="20"/>
        </w:rPr>
      </w:pPr>
      <w:r>
        <w:rPr>
          <w:rFonts w:ascii="Courier New"/>
          <w:sz w:val="20"/>
        </w:rPr>
        <w:t>DORSALIS PEDIS:</w:t>
      </w:r>
      <w:r>
        <w:rPr>
          <w:rFonts w:ascii="Courier New"/>
          <w:spacing w:val="-12"/>
          <w:sz w:val="20"/>
        </w:rPr>
        <w:t xml:space="preserve"> </w:t>
      </w:r>
      <w:r>
        <w:rPr>
          <w:rFonts w:ascii="Courier New"/>
          <w:sz w:val="20"/>
        </w:rPr>
        <w:t>DP FEMORAL: Fem OTHER: Oth PERIPHERAL: Per POPLITEAL:</w:t>
      </w:r>
      <w:r>
        <w:rPr>
          <w:rFonts w:ascii="Courier New"/>
          <w:spacing w:val="-3"/>
          <w:sz w:val="20"/>
        </w:rPr>
        <w:t xml:space="preserve"> </w:t>
      </w:r>
      <w:r>
        <w:rPr>
          <w:rFonts w:ascii="Courier New"/>
          <w:sz w:val="20"/>
        </w:rPr>
        <w:t>Pop</w:t>
      </w:r>
    </w:p>
    <w:p w14:paraId="6E67E130" w14:textId="77777777" w:rsidR="00A5792B" w:rsidRDefault="002F44C1">
      <w:pPr>
        <w:ind w:left="240" w:right="7759"/>
        <w:rPr>
          <w:rFonts w:ascii="Courier New"/>
          <w:sz w:val="20"/>
        </w:rPr>
      </w:pPr>
      <w:r>
        <w:rPr>
          <w:rFonts w:ascii="Courier New"/>
          <w:sz w:val="20"/>
        </w:rPr>
        <w:t>POSTERIOR TIBIAL: PT RADIAL: Rad</w:t>
      </w:r>
    </w:p>
    <w:p w14:paraId="2236DEE8" w14:textId="77777777" w:rsidR="00A5792B" w:rsidRDefault="002F44C1">
      <w:pPr>
        <w:spacing w:line="226" w:lineRule="exact"/>
        <w:ind w:left="240"/>
        <w:rPr>
          <w:rFonts w:ascii="Courier New"/>
          <w:sz w:val="20"/>
        </w:rPr>
      </w:pPr>
      <w:r>
        <w:rPr>
          <w:rFonts w:ascii="Courier New"/>
          <w:sz w:val="20"/>
        </w:rPr>
        <w:t>ULNAR: Uln</w:t>
      </w:r>
    </w:p>
    <w:p w14:paraId="2E12367C" w14:textId="77777777" w:rsidR="00A5792B" w:rsidRDefault="00A5792B">
      <w:pPr>
        <w:pStyle w:val="BodyText"/>
        <w:spacing w:before="1"/>
        <w:rPr>
          <w:rFonts w:ascii="Courier New"/>
          <w:sz w:val="20"/>
        </w:rPr>
      </w:pPr>
    </w:p>
    <w:p w14:paraId="0BC10279" w14:textId="77777777" w:rsidR="00A5792B" w:rsidRDefault="002F44C1">
      <w:pPr>
        <w:ind w:left="240"/>
        <w:rPr>
          <w:rFonts w:ascii="Courier New"/>
          <w:sz w:val="20"/>
        </w:rPr>
      </w:pPr>
      <w:r>
        <w:rPr>
          <w:rFonts w:ascii="Courier New"/>
          <w:sz w:val="20"/>
        </w:rPr>
        <w:t>Qualifiers for RESPIRATION:</w:t>
      </w:r>
    </w:p>
    <w:p w14:paraId="0688A41E" w14:textId="77777777" w:rsidR="00A5792B" w:rsidRDefault="00A5792B">
      <w:pPr>
        <w:pStyle w:val="BodyText"/>
        <w:rPr>
          <w:rFonts w:ascii="Courier New"/>
          <w:sz w:val="20"/>
        </w:rPr>
      </w:pPr>
    </w:p>
    <w:p w14:paraId="430CC34D" w14:textId="77777777" w:rsidR="00A5792B" w:rsidRDefault="002F44C1">
      <w:pPr>
        <w:tabs>
          <w:tab w:val="left" w:pos="4079"/>
        </w:tabs>
        <w:spacing w:line="226" w:lineRule="exact"/>
        <w:ind w:left="240"/>
        <w:rPr>
          <w:rFonts w:ascii="Courier New"/>
          <w:sz w:val="20"/>
        </w:rPr>
      </w:pPr>
      <w:r>
        <w:rPr>
          <w:rFonts w:ascii="Courier New"/>
          <w:sz w:val="20"/>
        </w:rPr>
        <w:t>METHOD</w:t>
      </w:r>
      <w:r>
        <w:rPr>
          <w:rFonts w:ascii="Courier New"/>
          <w:sz w:val="20"/>
        </w:rPr>
        <w:tab/>
        <w:t>POSITION</w:t>
      </w:r>
    </w:p>
    <w:p w14:paraId="5BAD47D9" w14:textId="77777777" w:rsidR="00A5792B" w:rsidRDefault="002F44C1">
      <w:pPr>
        <w:tabs>
          <w:tab w:val="left" w:pos="4079"/>
        </w:tabs>
        <w:spacing w:line="226" w:lineRule="exact"/>
        <w:ind w:left="240"/>
        <w:rPr>
          <w:rFonts w:ascii="Courier New"/>
          <w:sz w:val="20"/>
        </w:rPr>
      </w:pPr>
      <w:r>
        <w:rPr>
          <w:rFonts w:ascii="Courier New"/>
          <w:sz w:val="20"/>
        </w:rPr>
        <w:t>------</w:t>
      </w:r>
      <w:r>
        <w:rPr>
          <w:rFonts w:ascii="Courier New"/>
          <w:sz w:val="20"/>
        </w:rPr>
        <w:tab/>
        <w:t>--------</w:t>
      </w:r>
    </w:p>
    <w:p w14:paraId="21AA38BC" w14:textId="77777777" w:rsidR="00A5792B" w:rsidRDefault="002F44C1">
      <w:pPr>
        <w:tabs>
          <w:tab w:val="left" w:pos="4079"/>
        </w:tabs>
        <w:spacing w:before="1"/>
        <w:ind w:left="240" w:right="4898"/>
        <w:rPr>
          <w:rFonts w:ascii="Courier New"/>
          <w:sz w:val="20"/>
        </w:rPr>
      </w:pPr>
      <w:r>
        <w:rPr>
          <w:rFonts w:ascii="Courier New"/>
          <w:sz w:val="20"/>
        </w:rPr>
        <w:t>ASSISTED</w:t>
      </w:r>
      <w:r>
        <w:rPr>
          <w:rFonts w:ascii="Courier New"/>
          <w:spacing w:val="-6"/>
          <w:sz w:val="20"/>
        </w:rPr>
        <w:t xml:space="preserve"> </w:t>
      </w:r>
      <w:r>
        <w:rPr>
          <w:rFonts w:ascii="Courier New"/>
          <w:sz w:val="20"/>
        </w:rPr>
        <w:t>VENTILATOR:</w:t>
      </w:r>
      <w:r>
        <w:rPr>
          <w:rFonts w:ascii="Courier New"/>
          <w:spacing w:val="-6"/>
          <w:sz w:val="20"/>
        </w:rPr>
        <w:t xml:space="preserve"> </w:t>
      </w:r>
      <w:r>
        <w:rPr>
          <w:rFonts w:ascii="Courier New"/>
          <w:sz w:val="20"/>
        </w:rPr>
        <w:t>AV</w:t>
      </w:r>
      <w:r>
        <w:rPr>
          <w:rFonts w:ascii="Courier New"/>
          <w:sz w:val="20"/>
        </w:rPr>
        <w:tab/>
        <w:t>LYING: Ly CONTROLLED</w:t>
      </w:r>
      <w:r>
        <w:rPr>
          <w:rFonts w:ascii="Courier New"/>
          <w:spacing w:val="-7"/>
          <w:sz w:val="20"/>
        </w:rPr>
        <w:t xml:space="preserve"> </w:t>
      </w:r>
      <w:r>
        <w:rPr>
          <w:rFonts w:ascii="Courier New"/>
          <w:sz w:val="20"/>
        </w:rPr>
        <w:t>VENTILATOR:</w:t>
      </w:r>
      <w:r>
        <w:rPr>
          <w:rFonts w:ascii="Courier New"/>
          <w:spacing w:val="-6"/>
          <w:sz w:val="20"/>
        </w:rPr>
        <w:t xml:space="preserve"> </w:t>
      </w:r>
      <w:r>
        <w:rPr>
          <w:rFonts w:ascii="Courier New"/>
          <w:sz w:val="20"/>
        </w:rPr>
        <w:t>CV</w:t>
      </w:r>
      <w:r>
        <w:rPr>
          <w:rFonts w:ascii="Courier New"/>
          <w:sz w:val="20"/>
        </w:rPr>
        <w:tab/>
        <w:t>SITTING: Si SPONTANEOUS:</w:t>
      </w:r>
      <w:r>
        <w:rPr>
          <w:rFonts w:ascii="Courier New"/>
          <w:spacing w:val="-6"/>
          <w:sz w:val="20"/>
        </w:rPr>
        <w:t xml:space="preserve"> </w:t>
      </w:r>
      <w:r>
        <w:rPr>
          <w:rFonts w:ascii="Courier New"/>
          <w:sz w:val="20"/>
        </w:rPr>
        <w:t>S</w:t>
      </w:r>
      <w:r>
        <w:rPr>
          <w:rFonts w:ascii="Courier New"/>
          <w:sz w:val="20"/>
        </w:rPr>
        <w:tab/>
        <w:t>STANDING:</w:t>
      </w:r>
      <w:r>
        <w:rPr>
          <w:rFonts w:ascii="Courier New"/>
          <w:spacing w:val="-8"/>
          <w:sz w:val="20"/>
        </w:rPr>
        <w:t xml:space="preserve"> </w:t>
      </w:r>
      <w:r>
        <w:rPr>
          <w:rFonts w:ascii="Courier New"/>
          <w:sz w:val="20"/>
        </w:rPr>
        <w:t>St</w:t>
      </w:r>
    </w:p>
    <w:p w14:paraId="1A4F432A" w14:textId="77777777" w:rsidR="00A5792B" w:rsidRDefault="00A5792B">
      <w:pPr>
        <w:pStyle w:val="BodyText"/>
        <w:spacing w:before="10"/>
        <w:rPr>
          <w:rFonts w:ascii="Courier New"/>
          <w:sz w:val="19"/>
        </w:rPr>
      </w:pPr>
    </w:p>
    <w:p w14:paraId="6DD064F1" w14:textId="77777777" w:rsidR="00A5792B" w:rsidRDefault="00BE26E6">
      <w:pPr>
        <w:spacing w:before="1" w:line="480" w:lineRule="auto"/>
        <w:ind w:left="240" w:right="6919"/>
        <w:rPr>
          <w:rFonts w:ascii="Courier New"/>
          <w:sz w:val="20"/>
        </w:rPr>
      </w:pPr>
      <w:r>
        <w:pict w14:anchorId="791157D7">
          <v:line id="_x0000_s2812" style="position:absolute;left:0;text-align:left;z-index:-51677184;mso-position-horizontal-relative:page" from="1in,39.55pt" to="120pt,39.55pt" strokeweight=".20856mm">
            <v:stroke dashstyle="dash"/>
            <w10:wrap anchorx="page"/>
          </v:line>
        </w:pict>
      </w:r>
      <w:r w:rsidR="002F44C1">
        <w:rPr>
          <w:rFonts w:ascii="Courier New"/>
          <w:sz w:val="20"/>
        </w:rPr>
        <w:t>Qualifiers for TEMPERATURE: LOCATION</w:t>
      </w:r>
    </w:p>
    <w:p w14:paraId="6EBD64B7" w14:textId="77777777" w:rsidR="00A5792B" w:rsidRDefault="002F44C1">
      <w:pPr>
        <w:spacing w:before="1"/>
        <w:ind w:left="240" w:right="8839"/>
        <w:rPr>
          <w:rFonts w:ascii="Courier New"/>
          <w:sz w:val="20"/>
        </w:rPr>
      </w:pPr>
      <w:r>
        <w:rPr>
          <w:rFonts w:ascii="Courier New"/>
          <w:sz w:val="20"/>
        </w:rPr>
        <w:t>AXILLARY: A CORE: C ORAL: O RECTAL: R SKIN: S TYMPANIC: T</w:t>
      </w:r>
    </w:p>
    <w:p w14:paraId="72CDA15C" w14:textId="77777777" w:rsidR="00A5792B" w:rsidRDefault="00A5792B">
      <w:pPr>
        <w:pStyle w:val="BodyText"/>
        <w:rPr>
          <w:rFonts w:ascii="Courier New"/>
          <w:sz w:val="20"/>
        </w:rPr>
      </w:pPr>
    </w:p>
    <w:p w14:paraId="55B44161" w14:textId="77777777" w:rsidR="00A5792B" w:rsidRDefault="00A5792B">
      <w:pPr>
        <w:pStyle w:val="BodyText"/>
        <w:rPr>
          <w:rFonts w:ascii="Courier New"/>
          <w:sz w:val="20"/>
        </w:rPr>
      </w:pPr>
    </w:p>
    <w:p w14:paraId="7F3D02EC" w14:textId="77777777" w:rsidR="00A5792B" w:rsidRDefault="00A5792B">
      <w:pPr>
        <w:pStyle w:val="BodyText"/>
        <w:rPr>
          <w:rFonts w:ascii="Courier New"/>
          <w:sz w:val="20"/>
        </w:rPr>
      </w:pPr>
    </w:p>
    <w:p w14:paraId="62A60C05" w14:textId="77777777" w:rsidR="00A5792B" w:rsidRDefault="00A5792B">
      <w:pPr>
        <w:pStyle w:val="BodyText"/>
        <w:rPr>
          <w:rFonts w:ascii="Courier New"/>
          <w:sz w:val="20"/>
        </w:rPr>
      </w:pPr>
    </w:p>
    <w:p w14:paraId="1728186D" w14:textId="77777777" w:rsidR="00A5792B" w:rsidRDefault="00A5792B">
      <w:pPr>
        <w:pStyle w:val="BodyText"/>
        <w:rPr>
          <w:rFonts w:ascii="Courier New"/>
          <w:sz w:val="20"/>
        </w:rPr>
      </w:pPr>
    </w:p>
    <w:p w14:paraId="783DC3B1" w14:textId="77777777" w:rsidR="00A5792B" w:rsidRDefault="00A5792B">
      <w:pPr>
        <w:pStyle w:val="BodyText"/>
        <w:rPr>
          <w:rFonts w:ascii="Courier New"/>
          <w:sz w:val="20"/>
        </w:rPr>
      </w:pPr>
    </w:p>
    <w:p w14:paraId="7489630B" w14:textId="77777777" w:rsidR="00A5792B" w:rsidRDefault="00BE26E6">
      <w:pPr>
        <w:pStyle w:val="BodyText"/>
        <w:spacing w:before="5"/>
        <w:rPr>
          <w:rFonts w:ascii="Courier New"/>
          <w:sz w:val="29"/>
        </w:rPr>
      </w:pPr>
      <w:r>
        <w:pict w14:anchorId="2963D209">
          <v:rect id="_x0000_s2811" style="position:absolute;margin-left:1in;margin-top:18.65pt;width:2in;height:.6pt;z-index:-15670784;mso-wrap-distance-left:0;mso-wrap-distance-right:0;mso-position-horizontal-relative:page" fillcolor="black" stroked="f">
            <w10:wrap type="topAndBottom" anchorx="page"/>
          </v:rect>
        </w:pict>
      </w:r>
    </w:p>
    <w:p w14:paraId="55A9A60A" w14:textId="77777777" w:rsidR="00A5792B" w:rsidRDefault="00A5792B">
      <w:pPr>
        <w:rPr>
          <w:rFonts w:ascii="Courier New"/>
          <w:sz w:val="29"/>
        </w:rPr>
        <w:sectPr w:rsidR="00A5792B">
          <w:headerReference w:type="even" r:id="rId97"/>
          <w:headerReference w:type="default" r:id="rId98"/>
          <w:footerReference w:type="even" r:id="rId99"/>
          <w:footerReference w:type="default" r:id="rId100"/>
          <w:pgSz w:w="12240" w:h="15840"/>
          <w:pgMar w:top="940" w:right="620" w:bottom="1680" w:left="1200" w:header="725" w:footer="1492" w:gutter="0"/>
          <w:pgNumType w:start="44"/>
          <w:cols w:space="720"/>
        </w:sectPr>
      </w:pPr>
    </w:p>
    <w:p w14:paraId="6853B003" w14:textId="77777777" w:rsidR="00A5792B" w:rsidRDefault="00A5792B">
      <w:pPr>
        <w:pStyle w:val="BodyText"/>
        <w:rPr>
          <w:rFonts w:ascii="Courier New"/>
          <w:sz w:val="20"/>
        </w:rPr>
      </w:pPr>
    </w:p>
    <w:p w14:paraId="6D944FE2" w14:textId="77777777" w:rsidR="00A5792B" w:rsidRDefault="00A5792B">
      <w:pPr>
        <w:pStyle w:val="BodyText"/>
        <w:spacing w:before="9"/>
        <w:rPr>
          <w:rFonts w:ascii="Courier New"/>
          <w:sz w:val="23"/>
        </w:rPr>
      </w:pPr>
    </w:p>
    <w:p w14:paraId="6DC98769" w14:textId="77777777" w:rsidR="00A5792B" w:rsidRDefault="00BE26E6">
      <w:pPr>
        <w:tabs>
          <w:tab w:val="left" w:pos="8116"/>
        </w:tabs>
        <w:spacing w:before="1"/>
        <w:ind w:left="240"/>
        <w:rPr>
          <w:rFonts w:ascii="Courier New"/>
          <w:sz w:val="20"/>
        </w:rPr>
      </w:pPr>
      <w:r>
        <w:pict w14:anchorId="757D71B7">
          <v:shape id="_x0000_s2810" style="position:absolute;left:0;text-align:left;margin-left:1in;margin-top:16.9pt;width:443.95pt;height:.1pt;z-index:-15669248;mso-wrap-distance-left:0;mso-wrap-distance-right:0;mso-position-horizontal-relative:page" coordorigin="1440,338" coordsize="8879,0" path="m1440,338r8878,e" filled="f" strokeweight=".20856mm">
            <v:stroke dashstyle="dash"/>
            <v:path arrowok="t"/>
            <w10:wrap type="topAndBottom" anchorx="page"/>
          </v:shape>
        </w:pict>
      </w:r>
      <w:r>
        <w:pict w14:anchorId="68808080">
          <v:line id="_x0000_s2809" style="position:absolute;left:0;text-align:left;z-index:15789056;mso-position-horizontal-relative:page" from="66.3pt,-.15pt" to="66.3pt,520.95pt" strokeweight=".48pt">
            <w10:wrap anchorx="page"/>
          </v:line>
        </w:pict>
      </w:r>
      <w:r w:rsidR="002F44C1">
        <w:rPr>
          <w:rFonts w:ascii="Courier New"/>
          <w:sz w:val="20"/>
          <w:vertAlign w:val="superscript"/>
        </w:rPr>
        <w:t>1</w:t>
      </w:r>
      <w:r w:rsidR="002F44C1">
        <w:rPr>
          <w:rFonts w:ascii="Courier New"/>
          <w:sz w:val="20"/>
        </w:rPr>
        <w:t>Vitals/Measurements</w:t>
      </w:r>
      <w:r w:rsidR="002F44C1">
        <w:rPr>
          <w:rFonts w:ascii="Courier New"/>
          <w:spacing w:val="-14"/>
          <w:sz w:val="20"/>
        </w:rPr>
        <w:t xml:space="preserve"> </w:t>
      </w:r>
      <w:r w:rsidR="002F44C1">
        <w:rPr>
          <w:rFonts w:ascii="Courier New"/>
          <w:sz w:val="20"/>
        </w:rPr>
        <w:t>Category/Qualifier/Synonym</w:t>
      </w:r>
      <w:r w:rsidR="002F44C1">
        <w:rPr>
          <w:rFonts w:ascii="Courier New"/>
          <w:spacing w:val="-13"/>
          <w:sz w:val="20"/>
        </w:rPr>
        <w:t xml:space="preserve"> </w:t>
      </w:r>
      <w:r w:rsidR="002F44C1">
        <w:rPr>
          <w:rFonts w:ascii="Courier New"/>
          <w:sz w:val="20"/>
        </w:rPr>
        <w:t>Table</w:t>
      </w:r>
      <w:r w:rsidR="002F44C1">
        <w:rPr>
          <w:rFonts w:ascii="Courier New"/>
          <w:sz w:val="20"/>
        </w:rPr>
        <w:tab/>
        <w:t>Page</w:t>
      </w:r>
      <w:r w:rsidR="002F44C1">
        <w:rPr>
          <w:rFonts w:ascii="Courier New"/>
          <w:spacing w:val="-1"/>
          <w:sz w:val="20"/>
        </w:rPr>
        <w:t xml:space="preserve"> </w:t>
      </w:r>
      <w:r w:rsidR="002F44C1">
        <w:rPr>
          <w:rFonts w:ascii="Courier New"/>
          <w:sz w:val="20"/>
        </w:rPr>
        <w:t>2</w:t>
      </w:r>
    </w:p>
    <w:p w14:paraId="675CC027" w14:textId="77777777" w:rsidR="00A5792B" w:rsidRDefault="00A5792B">
      <w:pPr>
        <w:pStyle w:val="BodyText"/>
        <w:spacing w:before="3"/>
        <w:rPr>
          <w:rFonts w:ascii="Courier New"/>
          <w:sz w:val="18"/>
        </w:rPr>
      </w:pPr>
    </w:p>
    <w:p w14:paraId="6C447F7E" w14:textId="77777777" w:rsidR="00A5792B" w:rsidRDefault="002F44C1">
      <w:pPr>
        <w:spacing w:before="100"/>
        <w:ind w:left="240"/>
        <w:rPr>
          <w:rFonts w:ascii="Courier New"/>
          <w:sz w:val="20"/>
        </w:rPr>
      </w:pPr>
      <w:r>
        <w:rPr>
          <w:rFonts w:ascii="Courier New"/>
          <w:sz w:val="20"/>
        </w:rPr>
        <w:t>Qualifiers for WEIGHT:</w:t>
      </w:r>
    </w:p>
    <w:p w14:paraId="1ADBF11F" w14:textId="77777777" w:rsidR="00A5792B" w:rsidRDefault="00A5792B">
      <w:pPr>
        <w:pStyle w:val="BodyText"/>
        <w:spacing w:before="1"/>
        <w:rPr>
          <w:rFonts w:ascii="Courier New"/>
          <w:sz w:val="20"/>
        </w:rPr>
      </w:pPr>
    </w:p>
    <w:p w14:paraId="02BDFEEB" w14:textId="77777777" w:rsidR="00A5792B" w:rsidRDefault="002F44C1">
      <w:pPr>
        <w:tabs>
          <w:tab w:val="left" w:pos="2399"/>
        </w:tabs>
        <w:ind w:left="240"/>
        <w:rPr>
          <w:rFonts w:ascii="Courier New"/>
          <w:sz w:val="20"/>
        </w:rPr>
      </w:pPr>
      <w:r>
        <w:rPr>
          <w:rFonts w:ascii="Courier New"/>
          <w:sz w:val="20"/>
        </w:rPr>
        <w:t>QUALITY</w:t>
      </w:r>
      <w:r>
        <w:rPr>
          <w:rFonts w:ascii="Courier New"/>
          <w:sz w:val="20"/>
        </w:rPr>
        <w:tab/>
        <w:t>METHOD</w:t>
      </w:r>
    </w:p>
    <w:p w14:paraId="4DE929E1" w14:textId="77777777" w:rsidR="00A5792B" w:rsidRDefault="002F44C1">
      <w:pPr>
        <w:tabs>
          <w:tab w:val="left" w:pos="2399"/>
        </w:tabs>
        <w:ind w:left="240"/>
        <w:rPr>
          <w:rFonts w:ascii="Courier New"/>
          <w:sz w:val="20"/>
        </w:rPr>
      </w:pPr>
      <w:r>
        <w:rPr>
          <w:rFonts w:ascii="Courier New"/>
          <w:sz w:val="20"/>
        </w:rPr>
        <w:t>-------</w:t>
      </w:r>
      <w:r>
        <w:rPr>
          <w:rFonts w:ascii="Courier New"/>
          <w:sz w:val="20"/>
        </w:rPr>
        <w:tab/>
        <w:t>------</w:t>
      </w:r>
    </w:p>
    <w:p w14:paraId="04F8728A" w14:textId="77777777" w:rsidR="00A5792B" w:rsidRDefault="002F44C1">
      <w:pPr>
        <w:tabs>
          <w:tab w:val="left" w:pos="2399"/>
        </w:tabs>
        <w:spacing w:line="226" w:lineRule="exact"/>
        <w:ind w:left="240"/>
        <w:rPr>
          <w:rFonts w:ascii="Courier New"/>
          <w:sz w:val="20"/>
        </w:rPr>
      </w:pPr>
      <w:r>
        <w:rPr>
          <w:rFonts w:ascii="Courier New"/>
          <w:sz w:val="20"/>
        </w:rPr>
        <w:t>ACTUAL:</w:t>
      </w:r>
      <w:r>
        <w:rPr>
          <w:rFonts w:ascii="Courier New"/>
          <w:spacing w:val="-4"/>
          <w:sz w:val="20"/>
        </w:rPr>
        <w:t xml:space="preserve"> </w:t>
      </w:r>
      <w:r>
        <w:rPr>
          <w:rFonts w:ascii="Courier New"/>
          <w:sz w:val="20"/>
        </w:rPr>
        <w:t>A</w:t>
      </w:r>
      <w:r>
        <w:rPr>
          <w:rFonts w:ascii="Courier New"/>
          <w:sz w:val="20"/>
        </w:rPr>
        <w:tab/>
        <w:t>BED:</w:t>
      </w:r>
      <w:r>
        <w:rPr>
          <w:rFonts w:ascii="Courier New"/>
          <w:spacing w:val="-3"/>
          <w:sz w:val="20"/>
        </w:rPr>
        <w:t xml:space="preserve"> </w:t>
      </w:r>
      <w:r>
        <w:rPr>
          <w:rFonts w:ascii="Courier New"/>
          <w:sz w:val="20"/>
        </w:rPr>
        <w:t>B</w:t>
      </w:r>
    </w:p>
    <w:p w14:paraId="4A4EBB6C" w14:textId="77777777" w:rsidR="00A5792B" w:rsidRDefault="002F44C1">
      <w:pPr>
        <w:tabs>
          <w:tab w:val="left" w:pos="2399"/>
        </w:tabs>
        <w:ind w:left="240" w:right="6578"/>
        <w:rPr>
          <w:rFonts w:ascii="Courier New"/>
          <w:sz w:val="20"/>
        </w:rPr>
      </w:pPr>
      <w:r>
        <w:rPr>
          <w:rFonts w:ascii="Courier New"/>
          <w:sz w:val="20"/>
        </w:rPr>
        <w:t>DRY:</w:t>
      </w:r>
      <w:r>
        <w:rPr>
          <w:rFonts w:ascii="Courier New"/>
          <w:spacing w:val="-2"/>
          <w:sz w:val="20"/>
        </w:rPr>
        <w:t xml:space="preserve"> </w:t>
      </w:r>
      <w:r>
        <w:rPr>
          <w:rFonts w:ascii="Courier New"/>
          <w:sz w:val="20"/>
        </w:rPr>
        <w:t>D</w:t>
      </w:r>
      <w:r>
        <w:rPr>
          <w:rFonts w:ascii="Courier New"/>
          <w:sz w:val="20"/>
        </w:rPr>
        <w:tab/>
        <w:t>CHAIR: C ESTIMATED:</w:t>
      </w:r>
      <w:r>
        <w:rPr>
          <w:rFonts w:ascii="Courier New"/>
          <w:spacing w:val="-5"/>
          <w:sz w:val="20"/>
        </w:rPr>
        <w:t xml:space="preserve"> </w:t>
      </w:r>
      <w:r>
        <w:rPr>
          <w:rFonts w:ascii="Courier New"/>
          <w:sz w:val="20"/>
        </w:rPr>
        <w:t>E</w:t>
      </w:r>
      <w:r>
        <w:rPr>
          <w:rFonts w:ascii="Courier New"/>
          <w:sz w:val="20"/>
        </w:rPr>
        <w:tab/>
        <w:t>STANDING:</w:t>
      </w:r>
      <w:r>
        <w:rPr>
          <w:rFonts w:ascii="Courier New"/>
          <w:spacing w:val="-8"/>
          <w:sz w:val="20"/>
        </w:rPr>
        <w:t xml:space="preserve"> </w:t>
      </w:r>
      <w:r>
        <w:rPr>
          <w:rFonts w:ascii="Courier New"/>
          <w:sz w:val="20"/>
        </w:rPr>
        <w:t>St</w:t>
      </w:r>
    </w:p>
    <w:p w14:paraId="49790D47" w14:textId="77777777" w:rsidR="00A5792B" w:rsidRDefault="002F44C1">
      <w:pPr>
        <w:tabs>
          <w:tab w:val="left" w:pos="2399"/>
        </w:tabs>
        <w:spacing w:before="4" w:line="450" w:lineRule="atLeast"/>
        <w:ind w:left="240" w:right="5978"/>
        <w:rPr>
          <w:rFonts w:ascii="Courier New"/>
          <w:sz w:val="20"/>
        </w:rPr>
      </w:pPr>
      <w:r>
        <w:rPr>
          <w:rFonts w:ascii="Courier New"/>
          <w:sz w:val="20"/>
        </w:rPr>
        <w:t>Qualifiers for</w:t>
      </w:r>
      <w:r>
        <w:rPr>
          <w:rFonts w:ascii="Courier New"/>
          <w:spacing w:val="-24"/>
          <w:sz w:val="20"/>
        </w:rPr>
        <w:t xml:space="preserve"> </w:t>
      </w:r>
      <w:r>
        <w:rPr>
          <w:rFonts w:ascii="Courier New"/>
          <w:sz w:val="20"/>
        </w:rPr>
        <w:t>CIRCUMFERENCE/GIRTH: LOCATION</w:t>
      </w:r>
      <w:r>
        <w:rPr>
          <w:rFonts w:ascii="Courier New"/>
          <w:sz w:val="20"/>
        </w:rPr>
        <w:tab/>
        <w:t>SITE</w:t>
      </w:r>
    </w:p>
    <w:p w14:paraId="43FF3DFA" w14:textId="77777777" w:rsidR="00A5792B" w:rsidRDefault="002F44C1">
      <w:pPr>
        <w:tabs>
          <w:tab w:val="left" w:pos="2399"/>
        </w:tabs>
        <w:spacing w:before="2"/>
        <w:ind w:left="240" w:right="6938"/>
        <w:rPr>
          <w:rFonts w:ascii="Courier New"/>
          <w:sz w:val="20"/>
        </w:rPr>
      </w:pPr>
      <w:r>
        <w:rPr>
          <w:rFonts w:ascii="Courier New"/>
          <w:sz w:val="20"/>
        </w:rPr>
        <w:t>--------</w:t>
      </w:r>
      <w:r>
        <w:rPr>
          <w:rFonts w:ascii="Courier New"/>
          <w:sz w:val="20"/>
        </w:rPr>
        <w:tab/>
        <w:t>---- ABDOMINAL:</w:t>
      </w:r>
      <w:r>
        <w:rPr>
          <w:rFonts w:ascii="Courier New"/>
          <w:spacing w:val="-6"/>
          <w:sz w:val="20"/>
        </w:rPr>
        <w:t xml:space="preserve"> </w:t>
      </w:r>
      <w:r>
        <w:rPr>
          <w:rFonts w:ascii="Courier New"/>
          <w:sz w:val="20"/>
        </w:rPr>
        <w:t>Abd</w:t>
      </w:r>
      <w:r>
        <w:rPr>
          <w:rFonts w:ascii="Courier New"/>
          <w:sz w:val="20"/>
        </w:rPr>
        <w:tab/>
        <w:t>LEFT: Lt ANKLE:</w:t>
      </w:r>
      <w:r>
        <w:rPr>
          <w:rFonts w:ascii="Courier New"/>
          <w:spacing w:val="-4"/>
          <w:sz w:val="20"/>
        </w:rPr>
        <w:t xml:space="preserve"> </w:t>
      </w:r>
      <w:r>
        <w:rPr>
          <w:rFonts w:ascii="Courier New"/>
          <w:sz w:val="20"/>
        </w:rPr>
        <w:t>Ank</w:t>
      </w:r>
      <w:r>
        <w:rPr>
          <w:rFonts w:ascii="Courier New"/>
          <w:sz w:val="20"/>
        </w:rPr>
        <w:tab/>
        <w:t xml:space="preserve">RIGHT: </w:t>
      </w:r>
      <w:r>
        <w:rPr>
          <w:rFonts w:ascii="Courier New"/>
          <w:spacing w:val="-7"/>
          <w:sz w:val="20"/>
        </w:rPr>
        <w:t xml:space="preserve">Rt </w:t>
      </w:r>
      <w:r>
        <w:rPr>
          <w:rFonts w:ascii="Courier New"/>
          <w:sz w:val="20"/>
        </w:rPr>
        <w:t>CALF:</w:t>
      </w:r>
      <w:r>
        <w:rPr>
          <w:rFonts w:ascii="Courier New"/>
          <w:spacing w:val="-2"/>
          <w:sz w:val="20"/>
        </w:rPr>
        <w:t xml:space="preserve"> </w:t>
      </w:r>
      <w:r>
        <w:rPr>
          <w:rFonts w:ascii="Courier New"/>
          <w:sz w:val="20"/>
        </w:rPr>
        <w:t>Clf</w:t>
      </w:r>
    </w:p>
    <w:p w14:paraId="31F969DA" w14:textId="77777777" w:rsidR="00A5792B" w:rsidRDefault="002F44C1">
      <w:pPr>
        <w:spacing w:line="226" w:lineRule="exact"/>
        <w:ind w:left="240"/>
        <w:rPr>
          <w:rFonts w:ascii="Courier New"/>
          <w:sz w:val="20"/>
        </w:rPr>
      </w:pPr>
      <w:r>
        <w:rPr>
          <w:rFonts w:ascii="Courier New"/>
          <w:sz w:val="20"/>
        </w:rPr>
        <w:t>HEAD: Hd</w:t>
      </w:r>
    </w:p>
    <w:p w14:paraId="485E955B" w14:textId="77777777" w:rsidR="00A5792B" w:rsidRDefault="002F44C1">
      <w:pPr>
        <w:ind w:left="240" w:right="8479"/>
        <w:rPr>
          <w:rFonts w:ascii="Courier New"/>
          <w:sz w:val="20"/>
        </w:rPr>
      </w:pPr>
      <w:r>
        <w:rPr>
          <w:rFonts w:ascii="Courier New"/>
          <w:sz w:val="20"/>
        </w:rPr>
        <w:t>LOWER ARM: LrA OTHER: Oth THIGH: Thi UPPER ARM: UpA WRIST: Wri</w:t>
      </w:r>
    </w:p>
    <w:p w14:paraId="6F9490A2" w14:textId="77777777" w:rsidR="00A5792B" w:rsidRDefault="00A5792B">
      <w:pPr>
        <w:pStyle w:val="BodyText"/>
        <w:spacing w:before="1"/>
        <w:rPr>
          <w:rFonts w:ascii="Courier New"/>
          <w:sz w:val="20"/>
        </w:rPr>
      </w:pPr>
    </w:p>
    <w:p w14:paraId="317D891E" w14:textId="77777777" w:rsidR="00A5792B" w:rsidRDefault="00BE26E6">
      <w:pPr>
        <w:spacing w:line="480" w:lineRule="auto"/>
        <w:ind w:left="240" w:right="7519"/>
        <w:rPr>
          <w:rFonts w:ascii="Courier New"/>
          <w:sz w:val="20"/>
        </w:rPr>
      </w:pPr>
      <w:r>
        <w:pict w14:anchorId="24CE94A1">
          <v:line id="_x0000_s2808" style="position:absolute;left:0;text-align:left;z-index:-51675136;mso-position-horizontal-relative:page" from="1in,39.45pt" to="114pt,39.45pt" strokeweight=".20856mm">
            <v:stroke dashstyle="dash"/>
            <w10:wrap anchorx="page"/>
          </v:line>
        </w:pict>
      </w:r>
      <w:r w:rsidR="002F44C1">
        <w:rPr>
          <w:rFonts w:ascii="Courier New"/>
          <w:sz w:val="20"/>
        </w:rPr>
        <w:t>Qualifiers for HEIGHT: QUALITY</w:t>
      </w:r>
    </w:p>
    <w:p w14:paraId="38021DE3" w14:textId="77777777" w:rsidR="00A5792B" w:rsidRDefault="002F44C1">
      <w:pPr>
        <w:ind w:left="240" w:right="8719"/>
        <w:rPr>
          <w:rFonts w:ascii="Courier New"/>
          <w:sz w:val="20"/>
        </w:rPr>
      </w:pPr>
      <w:r>
        <w:rPr>
          <w:rFonts w:ascii="Courier New"/>
          <w:sz w:val="20"/>
        </w:rPr>
        <w:t>ACTUAL: A ESTIMATED: E</w:t>
      </w:r>
    </w:p>
    <w:p w14:paraId="44416D13" w14:textId="77777777" w:rsidR="00A5792B" w:rsidRDefault="00A5792B">
      <w:pPr>
        <w:pStyle w:val="BodyText"/>
        <w:rPr>
          <w:rFonts w:ascii="Courier New"/>
          <w:sz w:val="20"/>
        </w:rPr>
      </w:pPr>
    </w:p>
    <w:p w14:paraId="1D02430D" w14:textId="77777777" w:rsidR="00A5792B" w:rsidRDefault="00BE26E6">
      <w:pPr>
        <w:spacing w:line="480" w:lineRule="auto"/>
        <w:ind w:left="240" w:right="6559"/>
        <w:rPr>
          <w:rFonts w:ascii="Courier New"/>
          <w:sz w:val="20"/>
        </w:rPr>
      </w:pPr>
      <w:r>
        <w:pict w14:anchorId="2428AE12">
          <v:line id="_x0000_s2807" style="position:absolute;left:0;text-align:left;z-index:-51674624;mso-position-horizontal-relative:page" from="1in,39.45pt" to="108pt,39.45pt" strokeweight=".20856mm">
            <v:stroke dashstyle="dash"/>
            <w10:wrap anchorx="page"/>
          </v:line>
        </w:pict>
      </w:r>
      <w:r w:rsidR="002F44C1">
        <w:rPr>
          <w:rFonts w:ascii="Courier New"/>
          <w:sz w:val="20"/>
        </w:rPr>
        <w:t>Qualifiers for PULSE OXIMETRY: METHOD</w:t>
      </w:r>
    </w:p>
    <w:p w14:paraId="7AD318B2" w14:textId="77777777" w:rsidR="00A5792B" w:rsidRDefault="002F44C1">
      <w:pPr>
        <w:ind w:left="240" w:right="6919"/>
        <w:rPr>
          <w:rFonts w:ascii="Courier New"/>
          <w:sz w:val="20"/>
        </w:rPr>
      </w:pPr>
      <w:r>
        <w:rPr>
          <w:rFonts w:ascii="Courier New"/>
          <w:sz w:val="20"/>
        </w:rPr>
        <w:t>AEROSOL/HUMIDIFIED MASK: AM FACE TENT: FT</w:t>
      </w:r>
    </w:p>
    <w:p w14:paraId="0F674FBD" w14:textId="77777777" w:rsidR="00A5792B" w:rsidRDefault="002F44C1">
      <w:pPr>
        <w:spacing w:line="226" w:lineRule="exact"/>
        <w:ind w:left="240"/>
        <w:rPr>
          <w:rFonts w:ascii="Courier New"/>
          <w:sz w:val="20"/>
        </w:rPr>
      </w:pPr>
      <w:r>
        <w:rPr>
          <w:rFonts w:ascii="Courier New"/>
          <w:sz w:val="20"/>
        </w:rPr>
        <w:t>MASK: M</w:t>
      </w:r>
    </w:p>
    <w:p w14:paraId="096ACEDE" w14:textId="77777777" w:rsidR="00A5792B" w:rsidRDefault="002F44C1">
      <w:pPr>
        <w:ind w:left="240" w:right="7778"/>
        <w:rPr>
          <w:rFonts w:ascii="Courier New"/>
          <w:sz w:val="20"/>
        </w:rPr>
      </w:pPr>
      <w:r>
        <w:rPr>
          <w:rFonts w:ascii="Courier New"/>
          <w:sz w:val="20"/>
        </w:rPr>
        <w:t>NASAL CANNULA: NC NON RE-BREATHER:</w:t>
      </w:r>
      <w:r>
        <w:rPr>
          <w:rFonts w:ascii="Courier New"/>
          <w:spacing w:val="-14"/>
          <w:sz w:val="20"/>
        </w:rPr>
        <w:t xml:space="preserve"> </w:t>
      </w:r>
      <w:r>
        <w:rPr>
          <w:rFonts w:ascii="Courier New"/>
          <w:sz w:val="20"/>
        </w:rPr>
        <w:t>NRB</w:t>
      </w:r>
    </w:p>
    <w:p w14:paraId="618EDFE1" w14:textId="77777777" w:rsidR="00A5792B" w:rsidRDefault="002F44C1">
      <w:pPr>
        <w:spacing w:before="1"/>
        <w:ind w:left="240" w:right="7298"/>
        <w:rPr>
          <w:rFonts w:ascii="Courier New"/>
          <w:sz w:val="20"/>
        </w:rPr>
      </w:pPr>
      <w:r>
        <w:rPr>
          <w:rFonts w:ascii="Courier New"/>
          <w:sz w:val="20"/>
        </w:rPr>
        <w:t>PARTIAL RE-BREATHER: PRB T-PIECE: TP</w:t>
      </w:r>
    </w:p>
    <w:p w14:paraId="412FB4A6" w14:textId="77777777" w:rsidR="00A5792B" w:rsidRDefault="002F44C1">
      <w:pPr>
        <w:ind w:left="240" w:right="7399"/>
        <w:rPr>
          <w:rFonts w:ascii="Courier New"/>
          <w:sz w:val="20"/>
        </w:rPr>
      </w:pPr>
      <w:r>
        <w:rPr>
          <w:rFonts w:ascii="Courier New"/>
          <w:sz w:val="20"/>
        </w:rPr>
        <w:t>TRACHEOSTOMY COLLAR: TC VENTILATOR: Ven</w:t>
      </w:r>
    </w:p>
    <w:p w14:paraId="5E320C16" w14:textId="77777777" w:rsidR="00A5792B" w:rsidRDefault="002F44C1">
      <w:pPr>
        <w:ind w:left="240"/>
        <w:rPr>
          <w:rFonts w:ascii="Courier New"/>
          <w:sz w:val="20"/>
        </w:rPr>
      </w:pPr>
      <w:r>
        <w:rPr>
          <w:rFonts w:ascii="Courier New"/>
          <w:sz w:val="20"/>
        </w:rPr>
        <w:t>VENTURI MASK: VM</w:t>
      </w:r>
    </w:p>
    <w:p w14:paraId="41068248" w14:textId="77777777" w:rsidR="00A5792B" w:rsidRDefault="00A5792B">
      <w:pPr>
        <w:pStyle w:val="BodyText"/>
        <w:rPr>
          <w:rFonts w:ascii="Courier New"/>
          <w:sz w:val="20"/>
        </w:rPr>
      </w:pPr>
    </w:p>
    <w:p w14:paraId="31C0D947" w14:textId="77777777" w:rsidR="00A5792B" w:rsidRDefault="002F44C1">
      <w:pPr>
        <w:pStyle w:val="Heading2"/>
        <w:spacing w:before="222"/>
      </w:pPr>
      <w:r>
        <w:t>Menu Access:</w:t>
      </w:r>
    </w:p>
    <w:p w14:paraId="4E5C3975" w14:textId="77777777" w:rsidR="00A5792B" w:rsidRDefault="00A5792B">
      <w:pPr>
        <w:pStyle w:val="BodyText"/>
        <w:spacing w:before="8"/>
        <w:rPr>
          <w:b/>
          <w:sz w:val="23"/>
        </w:rPr>
      </w:pPr>
    </w:p>
    <w:p w14:paraId="43150DFA" w14:textId="77777777" w:rsidR="00A5792B" w:rsidRDefault="00BE26E6">
      <w:pPr>
        <w:pStyle w:val="BodyText"/>
        <w:ind w:left="240" w:right="860"/>
      </w:pPr>
      <w:r>
        <w:pict w14:anchorId="47AAAA40">
          <v:shape id="_x0000_s2806" style="position:absolute;left:0;text-align:left;margin-left:66.05pt;margin-top:.15pt;width:.5pt;height:41.4pt;z-index:15790592;mso-position-horizontal-relative:page" coordorigin="1321,3" coordsize="10,828" path="m1331,3r-10,l1321,279r,276l1321,831r10,l1331,555r,-276l1331,3xe" fillcolor="black" stroked="f">
            <v:path arrowok="t"/>
            <w10:wrap anchorx="page"/>
          </v:shape>
        </w:pict>
      </w:r>
      <w:r w:rsidR="002F44C1">
        <w:rPr>
          <w:vertAlign w:val="superscript"/>
        </w:rPr>
        <w:t>1</w:t>
      </w:r>
      <w:r w:rsidR="002F44C1">
        <w:t>The Display Vitals Category/Qualifier/Synonym Table option is accessed through the Selected V/M Site File Functions option of the Clinical Site File Functions option of the Nursing Features (all options) menu.</w:t>
      </w:r>
    </w:p>
    <w:p w14:paraId="19C60CCF" w14:textId="77777777" w:rsidR="00A5792B" w:rsidRDefault="00BE26E6">
      <w:pPr>
        <w:pStyle w:val="BodyText"/>
        <w:rPr>
          <w:sz w:val="28"/>
        </w:rPr>
      </w:pPr>
      <w:r>
        <w:pict w14:anchorId="79523E8D">
          <v:rect id="_x0000_s2805" style="position:absolute;margin-left:1in;margin-top:18.05pt;width:2in;height:.6pt;z-index:-15668736;mso-wrap-distance-left:0;mso-wrap-distance-right:0;mso-position-horizontal-relative:page" fillcolor="black" stroked="f">
            <w10:wrap type="topAndBottom" anchorx="page"/>
          </v:rect>
        </w:pict>
      </w:r>
    </w:p>
    <w:p w14:paraId="5DE624A2" w14:textId="77777777" w:rsidR="00A5792B" w:rsidRDefault="00A5792B">
      <w:pPr>
        <w:rPr>
          <w:sz w:val="28"/>
        </w:rPr>
        <w:sectPr w:rsidR="00A5792B">
          <w:pgSz w:w="12240" w:h="15840"/>
          <w:pgMar w:top="940" w:right="620" w:bottom="1680" w:left="1200" w:header="725" w:footer="1492" w:gutter="0"/>
          <w:cols w:space="720"/>
        </w:sectPr>
      </w:pPr>
    </w:p>
    <w:p w14:paraId="611846F9" w14:textId="77777777" w:rsidR="00A5792B" w:rsidRDefault="00A5792B">
      <w:pPr>
        <w:pStyle w:val="BodyText"/>
        <w:rPr>
          <w:sz w:val="20"/>
        </w:rPr>
      </w:pPr>
    </w:p>
    <w:p w14:paraId="7B679C6A" w14:textId="77777777" w:rsidR="00A5792B" w:rsidRDefault="00A5792B">
      <w:pPr>
        <w:pStyle w:val="BodyText"/>
        <w:spacing w:before="9"/>
        <w:rPr>
          <w:sz w:val="22"/>
        </w:rPr>
      </w:pPr>
    </w:p>
    <w:p w14:paraId="50E8862B" w14:textId="77777777" w:rsidR="00A5792B" w:rsidRDefault="002F44C1">
      <w:pPr>
        <w:pStyle w:val="Heading2"/>
      </w:pPr>
      <w:r>
        <w:t>NURCPE-I/O-FILE EDIT</w:t>
      </w:r>
    </w:p>
    <w:p w14:paraId="036FFC9C" w14:textId="77777777" w:rsidR="00A5792B" w:rsidRDefault="00A5792B">
      <w:pPr>
        <w:pStyle w:val="BodyText"/>
        <w:rPr>
          <w:b/>
        </w:rPr>
      </w:pPr>
    </w:p>
    <w:p w14:paraId="7A3AB01B" w14:textId="77777777" w:rsidR="00A5792B" w:rsidRDefault="002F44C1">
      <w:pPr>
        <w:spacing w:line="480" w:lineRule="auto"/>
        <w:ind w:left="240" w:right="5553"/>
        <w:rPr>
          <w:b/>
          <w:sz w:val="24"/>
        </w:rPr>
      </w:pPr>
      <w:r>
        <w:rPr>
          <w:b/>
          <w:sz w:val="24"/>
        </w:rPr>
        <w:t>Configure I/O Files (ADP Coordinator Only) Description:</w:t>
      </w:r>
    </w:p>
    <w:p w14:paraId="3882E7EE" w14:textId="77777777" w:rsidR="00A5792B" w:rsidRDefault="002F44C1">
      <w:pPr>
        <w:pStyle w:val="BodyText"/>
        <w:spacing w:line="274" w:lineRule="exact"/>
        <w:ind w:left="240"/>
      </w:pPr>
      <w:r>
        <w:t>This menu is provided for the Nursing ADP Coordinator to configure the</w:t>
      </w:r>
    </w:p>
    <w:p w14:paraId="11087380" w14:textId="77777777" w:rsidR="00A5792B" w:rsidRDefault="002F44C1">
      <w:pPr>
        <w:pStyle w:val="BodyText"/>
        <w:ind w:left="239" w:right="899"/>
      </w:pPr>
      <w:r>
        <w:t>following file entries: Input Subtype (#126.5), Input Type (#126.56), Output Type (#126.58), Output Subtype (#126.6), IV Site (#126.7), Intake Items (#126.8), NUR IV Solution (#126.9), NUR Shift/Other (#126.95), IV Site Description (#126.72), IV Catheter (#126.74) and IV DC'ed Reason (#126.72).</w:t>
      </w:r>
    </w:p>
    <w:p w14:paraId="0C43A768" w14:textId="77777777" w:rsidR="00A5792B" w:rsidRDefault="00A5792B">
      <w:pPr>
        <w:pStyle w:val="BodyText"/>
        <w:rPr>
          <w:sz w:val="26"/>
        </w:rPr>
      </w:pPr>
    </w:p>
    <w:p w14:paraId="1A79F336" w14:textId="77777777" w:rsidR="00A5792B" w:rsidRDefault="00A5792B">
      <w:pPr>
        <w:pStyle w:val="BodyText"/>
        <w:spacing w:before="2"/>
        <w:rPr>
          <w:sz w:val="22"/>
        </w:rPr>
      </w:pPr>
    </w:p>
    <w:p w14:paraId="53741B75" w14:textId="77777777" w:rsidR="00A5792B" w:rsidRDefault="002F44C1">
      <w:pPr>
        <w:pStyle w:val="Heading2"/>
        <w:spacing w:before="1"/>
      </w:pPr>
      <w:r>
        <w:t>Additional Information:</w:t>
      </w:r>
    </w:p>
    <w:p w14:paraId="284E443A" w14:textId="77777777" w:rsidR="00A5792B" w:rsidRDefault="00A5792B">
      <w:pPr>
        <w:pStyle w:val="BodyText"/>
        <w:spacing w:before="8"/>
        <w:rPr>
          <w:b/>
          <w:sz w:val="23"/>
        </w:rPr>
      </w:pPr>
    </w:p>
    <w:p w14:paraId="5D9C2E0D" w14:textId="77777777" w:rsidR="00A5792B" w:rsidRDefault="002F44C1">
      <w:pPr>
        <w:pStyle w:val="BodyText"/>
        <w:spacing w:before="1"/>
        <w:ind w:left="240" w:right="817"/>
      </w:pPr>
      <w:r>
        <w:t>The first area of concern is to ensure that you have the appropriate entries in the site specific files to use the software at your hospital, ambulatory care facility, or other VHA facility. When the application is installed, all files have a few entries to assist you with initially running the software, but you will have to enter appropriate facility related data in the site configurable files. You may always edit file data if that data does not apply to a specific site.</w:t>
      </w:r>
    </w:p>
    <w:p w14:paraId="4B9F7F6A" w14:textId="77777777" w:rsidR="00A5792B" w:rsidRDefault="00A5792B">
      <w:pPr>
        <w:pStyle w:val="BodyText"/>
        <w:rPr>
          <w:sz w:val="26"/>
        </w:rPr>
      </w:pPr>
    </w:p>
    <w:p w14:paraId="40E7E56B" w14:textId="77777777" w:rsidR="00A5792B" w:rsidRDefault="00A5792B">
      <w:pPr>
        <w:pStyle w:val="BodyText"/>
        <w:spacing w:before="2"/>
        <w:rPr>
          <w:sz w:val="22"/>
        </w:rPr>
      </w:pPr>
    </w:p>
    <w:p w14:paraId="1B590088" w14:textId="77777777" w:rsidR="00A5792B" w:rsidRDefault="002F44C1">
      <w:pPr>
        <w:pStyle w:val="Heading2"/>
      </w:pPr>
      <w:r>
        <w:t>Menu Display:</w:t>
      </w:r>
    </w:p>
    <w:p w14:paraId="40761FE6" w14:textId="77777777" w:rsidR="00A5792B" w:rsidRDefault="002F44C1">
      <w:pPr>
        <w:tabs>
          <w:tab w:val="left" w:pos="6119"/>
        </w:tabs>
        <w:spacing w:before="226"/>
        <w:ind w:left="240"/>
        <w:rPr>
          <w:rFonts w:ascii="Courier New"/>
          <w:sz w:val="20"/>
        </w:rPr>
      </w:pPr>
      <w:r>
        <w:rPr>
          <w:rFonts w:ascii="Courier New"/>
          <w:sz w:val="20"/>
        </w:rPr>
        <w:t>Select Nursing Features (all options)</w:t>
      </w:r>
      <w:r>
        <w:rPr>
          <w:rFonts w:ascii="Courier New"/>
          <w:spacing w:val="-23"/>
          <w:sz w:val="20"/>
        </w:rPr>
        <w:t xml:space="preserve"> </w:t>
      </w:r>
      <w:r>
        <w:rPr>
          <w:rFonts w:ascii="Courier New"/>
          <w:sz w:val="20"/>
        </w:rPr>
        <w:t>Option:</w:t>
      </w:r>
      <w:r>
        <w:rPr>
          <w:rFonts w:ascii="Courier New"/>
          <w:spacing w:val="-4"/>
          <w:sz w:val="20"/>
        </w:rPr>
        <w:t xml:space="preserve"> </w:t>
      </w:r>
      <w:r>
        <w:rPr>
          <w:rFonts w:ascii="Courier New"/>
          <w:b/>
          <w:sz w:val="20"/>
        </w:rPr>
        <w:t>7</w:t>
      </w:r>
      <w:r>
        <w:rPr>
          <w:rFonts w:ascii="Courier New"/>
          <w:b/>
          <w:sz w:val="20"/>
        </w:rPr>
        <w:tab/>
      </w:r>
      <w:r>
        <w:rPr>
          <w:rFonts w:ascii="Courier New"/>
          <w:sz w:val="20"/>
        </w:rPr>
        <w:t>Clinical Site File</w:t>
      </w:r>
      <w:r>
        <w:rPr>
          <w:rFonts w:ascii="Courier New"/>
          <w:spacing w:val="-7"/>
          <w:sz w:val="20"/>
        </w:rPr>
        <w:t xml:space="preserve"> </w:t>
      </w:r>
      <w:r>
        <w:rPr>
          <w:rFonts w:ascii="Courier New"/>
          <w:sz w:val="20"/>
        </w:rPr>
        <w:t>Functions</w:t>
      </w:r>
    </w:p>
    <w:p w14:paraId="0EB280C4" w14:textId="77777777" w:rsidR="00A5792B" w:rsidRDefault="00A5792B">
      <w:pPr>
        <w:pStyle w:val="BodyText"/>
        <w:rPr>
          <w:rFonts w:ascii="Courier New"/>
          <w:sz w:val="22"/>
        </w:rPr>
      </w:pPr>
    </w:p>
    <w:p w14:paraId="71029A3E" w14:textId="77777777" w:rsidR="00A5792B" w:rsidRDefault="00A5792B">
      <w:pPr>
        <w:pStyle w:val="BodyText"/>
        <w:spacing w:before="5"/>
        <w:rPr>
          <w:rFonts w:ascii="Courier New"/>
          <w:sz w:val="18"/>
        </w:rPr>
      </w:pPr>
    </w:p>
    <w:p w14:paraId="0BE441D3" w14:textId="77777777" w:rsidR="00A5792B" w:rsidRDefault="002F44C1">
      <w:pPr>
        <w:pStyle w:val="ListParagraph"/>
        <w:numPr>
          <w:ilvl w:val="0"/>
          <w:numId w:val="395"/>
        </w:numPr>
        <w:tabs>
          <w:tab w:val="left" w:pos="1439"/>
          <w:tab w:val="left" w:pos="1440"/>
        </w:tabs>
        <w:ind w:hanging="841"/>
        <w:rPr>
          <w:sz w:val="20"/>
        </w:rPr>
      </w:pPr>
      <w:r>
        <w:rPr>
          <w:sz w:val="20"/>
        </w:rPr>
        <w:t>Standard Patient Plan of Care</w:t>
      </w:r>
      <w:r>
        <w:rPr>
          <w:spacing w:val="-8"/>
          <w:sz w:val="20"/>
        </w:rPr>
        <w:t xml:space="preserve"> </w:t>
      </w:r>
      <w:r>
        <w:rPr>
          <w:sz w:val="20"/>
        </w:rPr>
        <w:t>Print</w:t>
      </w:r>
    </w:p>
    <w:p w14:paraId="4EBDF486" w14:textId="77777777" w:rsidR="00A5792B" w:rsidRDefault="002F44C1">
      <w:pPr>
        <w:pStyle w:val="ListParagraph"/>
        <w:numPr>
          <w:ilvl w:val="0"/>
          <w:numId w:val="395"/>
        </w:numPr>
        <w:tabs>
          <w:tab w:val="left" w:pos="1439"/>
          <w:tab w:val="left" w:pos="1440"/>
        </w:tabs>
        <w:spacing w:before="1" w:line="226" w:lineRule="exact"/>
        <w:ind w:hanging="841"/>
        <w:rPr>
          <w:sz w:val="20"/>
        </w:rPr>
      </w:pPr>
      <w:r>
        <w:rPr>
          <w:sz w:val="20"/>
        </w:rPr>
        <w:t>Patient Plan of Care, Site</w:t>
      </w:r>
      <w:r>
        <w:rPr>
          <w:spacing w:val="-8"/>
          <w:sz w:val="20"/>
        </w:rPr>
        <w:t xml:space="preserve"> </w:t>
      </w:r>
      <w:r>
        <w:rPr>
          <w:sz w:val="20"/>
        </w:rPr>
        <w:t>Configuration</w:t>
      </w:r>
    </w:p>
    <w:p w14:paraId="685A8D59" w14:textId="77777777" w:rsidR="00A5792B" w:rsidRDefault="002F44C1">
      <w:pPr>
        <w:pStyle w:val="ListParagraph"/>
        <w:numPr>
          <w:ilvl w:val="0"/>
          <w:numId w:val="395"/>
        </w:numPr>
        <w:tabs>
          <w:tab w:val="left" w:pos="1439"/>
          <w:tab w:val="left" w:pos="1440"/>
        </w:tabs>
        <w:spacing w:line="226" w:lineRule="exact"/>
        <w:ind w:hanging="841"/>
        <w:rPr>
          <w:sz w:val="20"/>
        </w:rPr>
      </w:pPr>
      <w:r>
        <w:rPr>
          <w:sz w:val="20"/>
        </w:rPr>
        <w:t>Ward Activation Patient</w:t>
      </w:r>
      <w:r>
        <w:rPr>
          <w:spacing w:val="-5"/>
          <w:sz w:val="20"/>
        </w:rPr>
        <w:t xml:space="preserve"> </w:t>
      </w:r>
      <w:r>
        <w:rPr>
          <w:sz w:val="20"/>
        </w:rPr>
        <w:t>Update</w:t>
      </w:r>
    </w:p>
    <w:p w14:paraId="74ED72E9" w14:textId="77777777" w:rsidR="00A5792B" w:rsidRDefault="002F44C1">
      <w:pPr>
        <w:pStyle w:val="ListParagraph"/>
        <w:numPr>
          <w:ilvl w:val="0"/>
          <w:numId w:val="395"/>
        </w:numPr>
        <w:tabs>
          <w:tab w:val="left" w:pos="1439"/>
          <w:tab w:val="left" w:pos="1440"/>
        </w:tabs>
        <w:ind w:hanging="841"/>
        <w:rPr>
          <w:sz w:val="20"/>
        </w:rPr>
      </w:pPr>
      <w:r>
        <w:rPr>
          <w:sz w:val="20"/>
        </w:rPr>
        <w:t>Ward Deactivation Patient</w:t>
      </w:r>
      <w:r>
        <w:rPr>
          <w:spacing w:val="-5"/>
          <w:sz w:val="20"/>
        </w:rPr>
        <w:t xml:space="preserve"> </w:t>
      </w:r>
      <w:r>
        <w:rPr>
          <w:sz w:val="20"/>
        </w:rPr>
        <w:t>Update</w:t>
      </w:r>
    </w:p>
    <w:p w14:paraId="545E3DD8" w14:textId="77777777" w:rsidR="00A5792B" w:rsidRDefault="002F44C1">
      <w:pPr>
        <w:pStyle w:val="ListParagraph"/>
        <w:numPr>
          <w:ilvl w:val="0"/>
          <w:numId w:val="395"/>
        </w:numPr>
        <w:tabs>
          <w:tab w:val="left" w:pos="1439"/>
          <w:tab w:val="left" w:pos="1440"/>
        </w:tabs>
        <w:ind w:hanging="841"/>
        <w:rPr>
          <w:sz w:val="20"/>
        </w:rPr>
      </w:pPr>
      <w:r>
        <w:rPr>
          <w:sz w:val="20"/>
        </w:rPr>
        <w:t>Selected V/M Site File Functions</w:t>
      </w:r>
      <w:r>
        <w:rPr>
          <w:spacing w:val="-8"/>
          <w:sz w:val="20"/>
        </w:rPr>
        <w:t xml:space="preserve"> </w:t>
      </w:r>
      <w:r>
        <w:rPr>
          <w:sz w:val="20"/>
        </w:rPr>
        <w:t>...</w:t>
      </w:r>
    </w:p>
    <w:p w14:paraId="3E776235" w14:textId="77777777" w:rsidR="00A5792B" w:rsidRDefault="002F44C1">
      <w:pPr>
        <w:pStyle w:val="ListParagraph"/>
        <w:numPr>
          <w:ilvl w:val="0"/>
          <w:numId w:val="395"/>
        </w:numPr>
        <w:tabs>
          <w:tab w:val="left" w:pos="1439"/>
          <w:tab w:val="left" w:pos="1440"/>
        </w:tabs>
        <w:ind w:hanging="841"/>
        <w:rPr>
          <w:sz w:val="20"/>
        </w:rPr>
      </w:pPr>
      <w:r>
        <w:rPr>
          <w:sz w:val="20"/>
        </w:rPr>
        <w:t>Configure I/O Files (ADP Coordinator Only)</w:t>
      </w:r>
      <w:r>
        <w:rPr>
          <w:spacing w:val="-11"/>
          <w:sz w:val="20"/>
        </w:rPr>
        <w:t xml:space="preserve"> </w:t>
      </w:r>
      <w:r>
        <w:rPr>
          <w:sz w:val="20"/>
        </w:rPr>
        <w:t>...</w:t>
      </w:r>
    </w:p>
    <w:p w14:paraId="04FF63D3" w14:textId="77777777" w:rsidR="00A5792B" w:rsidRDefault="00A5792B">
      <w:pPr>
        <w:pStyle w:val="BodyText"/>
        <w:spacing w:before="6"/>
        <w:rPr>
          <w:rFonts w:ascii="Courier New"/>
          <w:sz w:val="19"/>
        </w:rPr>
      </w:pPr>
    </w:p>
    <w:p w14:paraId="54A53D97" w14:textId="77777777" w:rsidR="00A5792B" w:rsidRDefault="002F44C1">
      <w:pPr>
        <w:tabs>
          <w:tab w:val="left" w:pos="5879"/>
        </w:tabs>
        <w:spacing w:line="244" w:lineRule="auto"/>
        <w:ind w:left="240" w:right="1658"/>
        <w:rPr>
          <w:rFonts w:ascii="Courier New"/>
          <w:sz w:val="20"/>
        </w:rPr>
      </w:pPr>
      <w:r>
        <w:rPr>
          <w:rFonts w:ascii="Courier New"/>
          <w:sz w:val="20"/>
        </w:rPr>
        <w:t>Select Clinical Site File Functions</w:t>
      </w:r>
      <w:r>
        <w:rPr>
          <w:rFonts w:ascii="Courier New"/>
          <w:spacing w:val="-22"/>
          <w:sz w:val="20"/>
        </w:rPr>
        <w:t xml:space="preserve"> </w:t>
      </w:r>
      <w:r>
        <w:rPr>
          <w:rFonts w:ascii="Courier New"/>
          <w:sz w:val="20"/>
        </w:rPr>
        <w:t>Option:</w:t>
      </w:r>
      <w:r>
        <w:rPr>
          <w:rFonts w:ascii="Courier New"/>
          <w:spacing w:val="-4"/>
          <w:sz w:val="20"/>
        </w:rPr>
        <w:t xml:space="preserve"> </w:t>
      </w:r>
      <w:r>
        <w:rPr>
          <w:rFonts w:ascii="Courier New"/>
          <w:b/>
          <w:sz w:val="20"/>
        </w:rPr>
        <w:t>6</w:t>
      </w:r>
      <w:r>
        <w:rPr>
          <w:rFonts w:ascii="Courier New"/>
          <w:b/>
          <w:sz w:val="20"/>
        </w:rPr>
        <w:tab/>
      </w:r>
      <w:r>
        <w:rPr>
          <w:rFonts w:ascii="Courier New"/>
          <w:sz w:val="20"/>
        </w:rPr>
        <w:t>Configure I/O Files (ADP Coordinator</w:t>
      </w:r>
      <w:r>
        <w:rPr>
          <w:rFonts w:ascii="Courier New"/>
          <w:spacing w:val="-2"/>
          <w:sz w:val="20"/>
        </w:rPr>
        <w:t xml:space="preserve"> </w:t>
      </w:r>
      <w:r>
        <w:rPr>
          <w:rFonts w:ascii="Courier New"/>
          <w:sz w:val="20"/>
        </w:rPr>
        <w:t>Only)</w:t>
      </w:r>
    </w:p>
    <w:p w14:paraId="62389C93" w14:textId="77777777" w:rsidR="00A5792B" w:rsidRDefault="00A5792B">
      <w:pPr>
        <w:pStyle w:val="BodyText"/>
        <w:rPr>
          <w:rFonts w:ascii="Courier New"/>
          <w:sz w:val="22"/>
        </w:rPr>
      </w:pPr>
    </w:p>
    <w:p w14:paraId="30DBA1A0" w14:textId="77777777" w:rsidR="00A5792B" w:rsidRDefault="00A5792B">
      <w:pPr>
        <w:pStyle w:val="BodyText"/>
        <w:spacing w:before="8"/>
        <w:rPr>
          <w:rFonts w:ascii="Courier New"/>
          <w:sz w:val="17"/>
        </w:rPr>
      </w:pPr>
    </w:p>
    <w:p w14:paraId="74D43204" w14:textId="77777777" w:rsidR="00A5792B" w:rsidRDefault="002F44C1">
      <w:pPr>
        <w:pStyle w:val="ListParagraph"/>
        <w:numPr>
          <w:ilvl w:val="0"/>
          <w:numId w:val="394"/>
        </w:numPr>
        <w:tabs>
          <w:tab w:val="left" w:pos="1439"/>
          <w:tab w:val="left" w:pos="1440"/>
        </w:tabs>
        <w:spacing w:line="226" w:lineRule="exact"/>
        <w:ind w:hanging="841"/>
        <w:rPr>
          <w:sz w:val="20"/>
        </w:rPr>
      </w:pPr>
      <w:r>
        <w:rPr>
          <w:sz w:val="20"/>
        </w:rPr>
        <w:t>Intake</w:t>
      </w:r>
      <w:r>
        <w:rPr>
          <w:spacing w:val="-8"/>
          <w:sz w:val="20"/>
        </w:rPr>
        <w:t xml:space="preserve"> </w:t>
      </w:r>
      <w:r>
        <w:rPr>
          <w:sz w:val="20"/>
        </w:rPr>
        <w:t>Type</w:t>
      </w:r>
    </w:p>
    <w:p w14:paraId="0B8FBAD1" w14:textId="77777777" w:rsidR="00A5792B" w:rsidRDefault="002F44C1">
      <w:pPr>
        <w:pStyle w:val="ListParagraph"/>
        <w:numPr>
          <w:ilvl w:val="0"/>
          <w:numId w:val="394"/>
        </w:numPr>
        <w:tabs>
          <w:tab w:val="left" w:pos="1439"/>
          <w:tab w:val="left" w:pos="1440"/>
        </w:tabs>
        <w:spacing w:line="226" w:lineRule="exact"/>
        <w:ind w:hanging="841"/>
        <w:rPr>
          <w:sz w:val="20"/>
        </w:rPr>
      </w:pPr>
      <w:r>
        <w:rPr>
          <w:sz w:val="20"/>
        </w:rPr>
        <w:t>Output</w:t>
      </w:r>
      <w:r>
        <w:rPr>
          <w:spacing w:val="-8"/>
          <w:sz w:val="20"/>
        </w:rPr>
        <w:t xml:space="preserve"> </w:t>
      </w:r>
      <w:r>
        <w:rPr>
          <w:sz w:val="20"/>
        </w:rPr>
        <w:t>Type</w:t>
      </w:r>
    </w:p>
    <w:p w14:paraId="23FEA50A" w14:textId="77777777" w:rsidR="00A5792B" w:rsidRDefault="002F44C1">
      <w:pPr>
        <w:pStyle w:val="ListParagraph"/>
        <w:numPr>
          <w:ilvl w:val="0"/>
          <w:numId w:val="394"/>
        </w:numPr>
        <w:tabs>
          <w:tab w:val="left" w:pos="1439"/>
          <w:tab w:val="left" w:pos="1440"/>
        </w:tabs>
        <w:ind w:hanging="841"/>
        <w:rPr>
          <w:sz w:val="20"/>
        </w:rPr>
      </w:pPr>
      <w:r>
        <w:rPr>
          <w:sz w:val="20"/>
        </w:rPr>
        <w:t>Output</w:t>
      </w:r>
      <w:r>
        <w:rPr>
          <w:spacing w:val="-2"/>
          <w:sz w:val="20"/>
        </w:rPr>
        <w:t xml:space="preserve"> </w:t>
      </w:r>
      <w:r>
        <w:rPr>
          <w:sz w:val="20"/>
        </w:rPr>
        <w:t>Subtype</w:t>
      </w:r>
    </w:p>
    <w:p w14:paraId="7B0E448D" w14:textId="77777777" w:rsidR="00A5792B" w:rsidRDefault="002F44C1">
      <w:pPr>
        <w:pStyle w:val="ListParagraph"/>
        <w:numPr>
          <w:ilvl w:val="0"/>
          <w:numId w:val="394"/>
        </w:numPr>
        <w:tabs>
          <w:tab w:val="left" w:pos="1439"/>
          <w:tab w:val="left" w:pos="1440"/>
        </w:tabs>
        <w:ind w:hanging="841"/>
        <w:rPr>
          <w:sz w:val="20"/>
        </w:rPr>
      </w:pPr>
      <w:r>
        <w:rPr>
          <w:sz w:val="20"/>
        </w:rPr>
        <w:t>Intake</w:t>
      </w:r>
      <w:r>
        <w:rPr>
          <w:spacing w:val="-2"/>
          <w:sz w:val="20"/>
        </w:rPr>
        <w:t xml:space="preserve"> </w:t>
      </w:r>
      <w:r>
        <w:rPr>
          <w:sz w:val="20"/>
        </w:rPr>
        <w:t>Items</w:t>
      </w:r>
    </w:p>
    <w:p w14:paraId="6D68BFD8" w14:textId="77777777" w:rsidR="00A5792B" w:rsidRDefault="002F44C1">
      <w:pPr>
        <w:pStyle w:val="ListParagraph"/>
        <w:numPr>
          <w:ilvl w:val="0"/>
          <w:numId w:val="394"/>
        </w:numPr>
        <w:tabs>
          <w:tab w:val="left" w:pos="1439"/>
          <w:tab w:val="left" w:pos="1440"/>
        </w:tabs>
        <w:spacing w:before="1"/>
        <w:ind w:hanging="841"/>
        <w:rPr>
          <w:sz w:val="20"/>
        </w:rPr>
      </w:pPr>
      <w:r>
        <w:rPr>
          <w:sz w:val="20"/>
        </w:rPr>
        <w:t>IV</w:t>
      </w:r>
      <w:r>
        <w:rPr>
          <w:spacing w:val="-2"/>
          <w:sz w:val="20"/>
        </w:rPr>
        <w:t xml:space="preserve"> </w:t>
      </w:r>
      <w:r>
        <w:rPr>
          <w:sz w:val="20"/>
        </w:rPr>
        <w:t>Site</w:t>
      </w:r>
    </w:p>
    <w:p w14:paraId="6694AD97" w14:textId="77777777" w:rsidR="00A5792B" w:rsidRDefault="002F44C1">
      <w:pPr>
        <w:pStyle w:val="ListParagraph"/>
        <w:numPr>
          <w:ilvl w:val="0"/>
          <w:numId w:val="394"/>
        </w:numPr>
        <w:tabs>
          <w:tab w:val="left" w:pos="1439"/>
          <w:tab w:val="left" w:pos="1440"/>
        </w:tabs>
        <w:spacing w:line="226" w:lineRule="exact"/>
        <w:ind w:hanging="841"/>
        <w:rPr>
          <w:sz w:val="20"/>
        </w:rPr>
      </w:pPr>
      <w:r>
        <w:rPr>
          <w:sz w:val="20"/>
        </w:rPr>
        <w:t>IV</w:t>
      </w:r>
      <w:r>
        <w:rPr>
          <w:spacing w:val="-2"/>
          <w:sz w:val="20"/>
        </w:rPr>
        <w:t xml:space="preserve"> </w:t>
      </w:r>
      <w:r>
        <w:rPr>
          <w:sz w:val="20"/>
        </w:rPr>
        <w:t>Solution</w:t>
      </w:r>
    </w:p>
    <w:p w14:paraId="70D457E3" w14:textId="77777777" w:rsidR="00A5792B" w:rsidRDefault="002F44C1">
      <w:pPr>
        <w:pStyle w:val="ListParagraph"/>
        <w:numPr>
          <w:ilvl w:val="0"/>
          <w:numId w:val="394"/>
        </w:numPr>
        <w:tabs>
          <w:tab w:val="left" w:pos="1439"/>
          <w:tab w:val="left" w:pos="1440"/>
        </w:tabs>
        <w:spacing w:line="226" w:lineRule="exact"/>
        <w:ind w:hanging="841"/>
        <w:rPr>
          <w:sz w:val="20"/>
        </w:rPr>
      </w:pPr>
      <w:r>
        <w:rPr>
          <w:sz w:val="20"/>
        </w:rPr>
        <w:t>Shift Starting Hour and Other</w:t>
      </w:r>
      <w:r>
        <w:rPr>
          <w:spacing w:val="-8"/>
          <w:sz w:val="20"/>
        </w:rPr>
        <w:t xml:space="preserve"> </w:t>
      </w:r>
      <w:r>
        <w:rPr>
          <w:sz w:val="20"/>
        </w:rPr>
        <w:t>Parameters</w:t>
      </w:r>
    </w:p>
    <w:p w14:paraId="1D3C9E19" w14:textId="77777777" w:rsidR="00A5792B" w:rsidRDefault="002F44C1">
      <w:pPr>
        <w:pStyle w:val="ListParagraph"/>
        <w:numPr>
          <w:ilvl w:val="0"/>
          <w:numId w:val="394"/>
        </w:numPr>
        <w:tabs>
          <w:tab w:val="left" w:pos="1439"/>
          <w:tab w:val="left" w:pos="1440"/>
        </w:tabs>
        <w:ind w:hanging="841"/>
        <w:rPr>
          <w:sz w:val="20"/>
        </w:rPr>
      </w:pPr>
      <w:r>
        <w:rPr>
          <w:sz w:val="20"/>
        </w:rPr>
        <w:t>IV Site</w:t>
      </w:r>
      <w:r>
        <w:rPr>
          <w:spacing w:val="-3"/>
          <w:sz w:val="20"/>
        </w:rPr>
        <w:t xml:space="preserve"> </w:t>
      </w:r>
      <w:r>
        <w:rPr>
          <w:sz w:val="20"/>
        </w:rPr>
        <w:t>Description</w:t>
      </w:r>
    </w:p>
    <w:p w14:paraId="3989D7A9" w14:textId="77777777" w:rsidR="00A5792B" w:rsidRDefault="002F44C1">
      <w:pPr>
        <w:pStyle w:val="ListParagraph"/>
        <w:numPr>
          <w:ilvl w:val="0"/>
          <w:numId w:val="394"/>
        </w:numPr>
        <w:tabs>
          <w:tab w:val="left" w:pos="1439"/>
          <w:tab w:val="left" w:pos="1440"/>
        </w:tabs>
        <w:ind w:hanging="841"/>
        <w:rPr>
          <w:sz w:val="20"/>
        </w:rPr>
      </w:pPr>
      <w:r>
        <w:rPr>
          <w:sz w:val="20"/>
        </w:rPr>
        <w:t>IV</w:t>
      </w:r>
      <w:r>
        <w:rPr>
          <w:spacing w:val="-2"/>
          <w:sz w:val="20"/>
        </w:rPr>
        <w:t xml:space="preserve"> </w:t>
      </w:r>
      <w:r>
        <w:rPr>
          <w:sz w:val="20"/>
        </w:rPr>
        <w:t>Catheter</w:t>
      </w:r>
    </w:p>
    <w:p w14:paraId="7823392B" w14:textId="77777777" w:rsidR="00A5792B" w:rsidRDefault="002F44C1">
      <w:pPr>
        <w:pStyle w:val="ListParagraph"/>
        <w:numPr>
          <w:ilvl w:val="0"/>
          <w:numId w:val="394"/>
        </w:numPr>
        <w:tabs>
          <w:tab w:val="left" w:pos="1439"/>
          <w:tab w:val="left" w:pos="1440"/>
        </w:tabs>
        <w:spacing w:before="1"/>
        <w:ind w:hanging="841"/>
        <w:rPr>
          <w:sz w:val="20"/>
        </w:rPr>
      </w:pPr>
      <w:r>
        <w:rPr>
          <w:sz w:val="20"/>
        </w:rPr>
        <w:t>IV DC'ed</w:t>
      </w:r>
      <w:r>
        <w:rPr>
          <w:spacing w:val="-3"/>
          <w:sz w:val="20"/>
        </w:rPr>
        <w:t xml:space="preserve"> </w:t>
      </w:r>
      <w:r>
        <w:rPr>
          <w:sz w:val="20"/>
        </w:rPr>
        <w:t>Reason</w:t>
      </w:r>
    </w:p>
    <w:p w14:paraId="7A553176" w14:textId="77777777" w:rsidR="00A5792B" w:rsidRDefault="00A5792B">
      <w:pPr>
        <w:pStyle w:val="BodyText"/>
        <w:rPr>
          <w:rFonts w:ascii="Courier New"/>
          <w:sz w:val="20"/>
        </w:rPr>
      </w:pPr>
    </w:p>
    <w:p w14:paraId="31576C09" w14:textId="77777777" w:rsidR="00A5792B" w:rsidRDefault="00BE26E6">
      <w:pPr>
        <w:pStyle w:val="BodyText"/>
        <w:spacing w:before="2"/>
        <w:rPr>
          <w:rFonts w:ascii="Courier New"/>
          <w:sz w:val="29"/>
        </w:rPr>
      </w:pPr>
      <w:r>
        <w:pict w14:anchorId="6336973D">
          <v:rect id="_x0000_s2804" style="position:absolute;margin-left:1in;margin-top:18.5pt;width:468pt;height:.6pt;z-index:-15666176;mso-wrap-distance-left:0;mso-wrap-distance-right:0;mso-position-horizontal-relative:page" fillcolor="black" stroked="f">
            <w10:wrap type="topAndBottom" anchorx="page"/>
          </v:rect>
        </w:pict>
      </w:r>
    </w:p>
    <w:p w14:paraId="01D86BF7" w14:textId="77777777" w:rsidR="00A5792B" w:rsidRDefault="00A5792B">
      <w:pPr>
        <w:rPr>
          <w:rFonts w:ascii="Courier New"/>
          <w:sz w:val="29"/>
        </w:rPr>
        <w:sectPr w:rsidR="00A5792B">
          <w:pgSz w:w="12240" w:h="15840"/>
          <w:pgMar w:top="940" w:right="620" w:bottom="1680" w:left="1200" w:header="725" w:footer="1492" w:gutter="0"/>
          <w:cols w:space="720"/>
        </w:sectPr>
      </w:pPr>
    </w:p>
    <w:p w14:paraId="66B29C46" w14:textId="77777777" w:rsidR="00A5792B" w:rsidRDefault="00A5792B">
      <w:pPr>
        <w:pStyle w:val="BodyText"/>
        <w:rPr>
          <w:rFonts w:ascii="Courier New"/>
          <w:sz w:val="20"/>
        </w:rPr>
      </w:pPr>
    </w:p>
    <w:p w14:paraId="6D221673" w14:textId="77777777" w:rsidR="00A5792B" w:rsidRDefault="00A5792B">
      <w:pPr>
        <w:pStyle w:val="BodyText"/>
        <w:rPr>
          <w:rFonts w:ascii="Courier New"/>
          <w:sz w:val="20"/>
        </w:rPr>
      </w:pPr>
    </w:p>
    <w:p w14:paraId="4FC435A2" w14:textId="77777777" w:rsidR="00A5792B" w:rsidRDefault="00A5792B">
      <w:pPr>
        <w:pStyle w:val="BodyText"/>
        <w:spacing w:before="5"/>
        <w:rPr>
          <w:rFonts w:ascii="Courier New"/>
          <w:sz w:val="23"/>
        </w:rPr>
      </w:pPr>
    </w:p>
    <w:p w14:paraId="354A6B6F" w14:textId="77777777" w:rsidR="00A5792B" w:rsidRDefault="002F44C1">
      <w:pPr>
        <w:pStyle w:val="Heading2"/>
      </w:pPr>
      <w:r>
        <w:t>Menu Access:</w:t>
      </w:r>
    </w:p>
    <w:p w14:paraId="0308442A" w14:textId="77777777" w:rsidR="00A5792B" w:rsidRDefault="00A5792B">
      <w:pPr>
        <w:pStyle w:val="BodyText"/>
        <w:spacing w:before="9"/>
        <w:rPr>
          <w:b/>
          <w:sz w:val="23"/>
        </w:rPr>
      </w:pPr>
    </w:p>
    <w:p w14:paraId="6F2BB3A1" w14:textId="77777777" w:rsidR="00A5792B" w:rsidRDefault="002F44C1">
      <w:pPr>
        <w:pStyle w:val="BodyText"/>
        <w:ind w:left="240" w:right="1181"/>
      </w:pPr>
      <w:r>
        <w:t>The Configure I/O Files (ADP Coordinator Only) option is accessed through the Clinical Site File Functions option of the Nursing Features (all options) menu.</w:t>
      </w:r>
    </w:p>
    <w:p w14:paraId="7A97266A" w14:textId="77777777" w:rsidR="00A5792B" w:rsidRDefault="00A5792B">
      <w:pPr>
        <w:sectPr w:rsidR="00A5792B">
          <w:headerReference w:type="even" r:id="rId101"/>
          <w:headerReference w:type="default" r:id="rId102"/>
          <w:footerReference w:type="even" r:id="rId103"/>
          <w:footerReference w:type="default" r:id="rId104"/>
          <w:pgSz w:w="12240" w:h="15840"/>
          <w:pgMar w:top="940" w:right="620" w:bottom="1160" w:left="1200" w:header="725" w:footer="975" w:gutter="0"/>
          <w:pgNumType w:start="47"/>
          <w:cols w:space="720"/>
        </w:sectPr>
      </w:pPr>
    </w:p>
    <w:p w14:paraId="13A9BC41" w14:textId="77777777" w:rsidR="00A5792B" w:rsidRDefault="00A5792B">
      <w:pPr>
        <w:pStyle w:val="BodyText"/>
        <w:rPr>
          <w:sz w:val="20"/>
        </w:rPr>
      </w:pPr>
    </w:p>
    <w:p w14:paraId="71A7B3F2" w14:textId="77777777" w:rsidR="00A5792B" w:rsidRDefault="00A5792B">
      <w:pPr>
        <w:pStyle w:val="BodyText"/>
        <w:spacing w:before="9"/>
        <w:rPr>
          <w:sz w:val="22"/>
        </w:rPr>
      </w:pPr>
    </w:p>
    <w:p w14:paraId="49AF3CCE" w14:textId="77777777" w:rsidR="00A5792B" w:rsidRDefault="002F44C1">
      <w:pPr>
        <w:pStyle w:val="Heading2"/>
      </w:pPr>
      <w:r>
        <w:t>NURCPE-I/O-INPUT FILE1</w:t>
      </w:r>
    </w:p>
    <w:p w14:paraId="62BC8845" w14:textId="77777777" w:rsidR="00A5792B" w:rsidRDefault="00A5792B">
      <w:pPr>
        <w:pStyle w:val="BodyText"/>
        <w:rPr>
          <w:b/>
        </w:rPr>
      </w:pPr>
    </w:p>
    <w:p w14:paraId="75C4AC4F" w14:textId="77777777" w:rsidR="00A5792B" w:rsidRDefault="002F44C1">
      <w:pPr>
        <w:spacing w:line="480" w:lineRule="auto"/>
        <w:ind w:left="240" w:right="8893"/>
        <w:rPr>
          <w:b/>
          <w:sz w:val="24"/>
        </w:rPr>
      </w:pPr>
      <w:r>
        <w:rPr>
          <w:b/>
          <w:sz w:val="24"/>
        </w:rPr>
        <w:t>Intake Type Description:</w:t>
      </w:r>
    </w:p>
    <w:p w14:paraId="15134C76" w14:textId="77777777" w:rsidR="00A5792B" w:rsidRDefault="002F44C1">
      <w:pPr>
        <w:pStyle w:val="BodyText"/>
        <w:ind w:left="240" w:right="2556"/>
      </w:pPr>
      <w:r>
        <w:t>This option is for the Nursing ADP Coordinator to configure the NON-IV intake type entries for the Input Type (#126.56) file. For example, PO, TUBE FEEDING, and OTHER are input types.</w:t>
      </w:r>
    </w:p>
    <w:p w14:paraId="206904CA" w14:textId="77777777" w:rsidR="00A5792B" w:rsidRDefault="00A5792B">
      <w:pPr>
        <w:pStyle w:val="BodyText"/>
        <w:rPr>
          <w:sz w:val="26"/>
        </w:rPr>
      </w:pPr>
    </w:p>
    <w:p w14:paraId="77E97C84" w14:textId="77777777" w:rsidR="00A5792B" w:rsidRDefault="00A5792B">
      <w:pPr>
        <w:pStyle w:val="BodyText"/>
        <w:rPr>
          <w:sz w:val="22"/>
        </w:rPr>
      </w:pPr>
    </w:p>
    <w:p w14:paraId="535ACA90" w14:textId="77777777" w:rsidR="00A5792B" w:rsidRDefault="002F44C1">
      <w:pPr>
        <w:pStyle w:val="Heading2"/>
      </w:pPr>
      <w:r>
        <w:t>Additional Information:</w:t>
      </w:r>
    </w:p>
    <w:p w14:paraId="5D19E4D5" w14:textId="77777777" w:rsidR="00A5792B" w:rsidRDefault="00A5792B">
      <w:pPr>
        <w:pStyle w:val="BodyText"/>
        <w:spacing w:before="9"/>
        <w:rPr>
          <w:b/>
          <w:sz w:val="23"/>
        </w:rPr>
      </w:pPr>
    </w:p>
    <w:p w14:paraId="456C9625" w14:textId="77777777" w:rsidR="00A5792B" w:rsidRDefault="002F44C1">
      <w:pPr>
        <w:pStyle w:val="BodyText"/>
        <w:ind w:left="600" w:right="5393" w:hanging="360"/>
      </w:pPr>
      <w:r>
        <w:t>This information is used in the following options: Enter/Edit Patient Intake</w:t>
      </w:r>
    </w:p>
    <w:p w14:paraId="71C8F051" w14:textId="77777777" w:rsidR="00A5792B" w:rsidRDefault="002F44C1">
      <w:pPr>
        <w:pStyle w:val="BodyText"/>
        <w:ind w:left="600" w:right="4987"/>
      </w:pPr>
      <w:r>
        <w:t>Print I/O Summary by Patient (by Shift &amp; Day(s)) Print I/O Summary (Midnight to Present)</w:t>
      </w:r>
    </w:p>
    <w:p w14:paraId="44B83C53" w14:textId="77777777" w:rsidR="00A5792B" w:rsidRDefault="002F44C1">
      <w:pPr>
        <w:pStyle w:val="BodyText"/>
        <w:ind w:left="600"/>
      </w:pPr>
      <w:r>
        <w:t>Print I/O Summary (48 Hrs)</w:t>
      </w:r>
    </w:p>
    <w:p w14:paraId="6AEF2161" w14:textId="77777777" w:rsidR="00A5792B" w:rsidRDefault="002F44C1">
      <w:pPr>
        <w:pStyle w:val="BodyText"/>
        <w:ind w:left="600"/>
      </w:pPr>
      <w:r>
        <w:t>24 Hours Itemized Shift Report</w:t>
      </w:r>
    </w:p>
    <w:p w14:paraId="72E06F49" w14:textId="77777777" w:rsidR="00A5792B" w:rsidRDefault="00A5792B">
      <w:pPr>
        <w:pStyle w:val="BodyText"/>
      </w:pPr>
    </w:p>
    <w:p w14:paraId="271A36D6" w14:textId="77777777" w:rsidR="00A5792B" w:rsidRDefault="002F44C1">
      <w:pPr>
        <w:pStyle w:val="BodyText"/>
        <w:ind w:left="240" w:right="890"/>
      </w:pPr>
      <w:r>
        <w:t>The entries of the GMRY Input Type Name prompt cannot be deleted except by IRMS staff. A user may change the entry name by editing the information.</w:t>
      </w:r>
    </w:p>
    <w:p w14:paraId="33B67833" w14:textId="77777777" w:rsidR="00A5792B" w:rsidRDefault="00A5792B">
      <w:pPr>
        <w:pStyle w:val="BodyText"/>
        <w:rPr>
          <w:sz w:val="26"/>
        </w:rPr>
      </w:pPr>
    </w:p>
    <w:p w14:paraId="7A2E08CD" w14:textId="77777777" w:rsidR="00A5792B" w:rsidRDefault="00A5792B">
      <w:pPr>
        <w:pStyle w:val="BodyText"/>
        <w:spacing w:before="3"/>
        <w:rPr>
          <w:sz w:val="22"/>
        </w:rPr>
      </w:pPr>
    </w:p>
    <w:p w14:paraId="53149D3A" w14:textId="77777777" w:rsidR="00A5792B" w:rsidRDefault="002F44C1">
      <w:pPr>
        <w:pStyle w:val="Heading2"/>
      </w:pPr>
      <w:r>
        <w:t>Menu Display:</w:t>
      </w:r>
    </w:p>
    <w:p w14:paraId="58E0A48B" w14:textId="77777777" w:rsidR="00A5792B" w:rsidRDefault="002F44C1">
      <w:pPr>
        <w:tabs>
          <w:tab w:val="left" w:pos="5879"/>
        </w:tabs>
        <w:spacing w:before="226" w:line="244" w:lineRule="auto"/>
        <w:ind w:left="240" w:right="1658"/>
        <w:rPr>
          <w:rFonts w:ascii="Courier New"/>
          <w:sz w:val="20"/>
        </w:rPr>
      </w:pPr>
      <w:r>
        <w:rPr>
          <w:rFonts w:ascii="Courier New"/>
          <w:sz w:val="20"/>
        </w:rPr>
        <w:t>Select Clinical Site File Functions</w:t>
      </w:r>
      <w:r>
        <w:rPr>
          <w:rFonts w:ascii="Courier New"/>
          <w:spacing w:val="-22"/>
          <w:sz w:val="20"/>
        </w:rPr>
        <w:t xml:space="preserve"> </w:t>
      </w:r>
      <w:r>
        <w:rPr>
          <w:rFonts w:ascii="Courier New"/>
          <w:sz w:val="20"/>
        </w:rPr>
        <w:t>Option:</w:t>
      </w:r>
      <w:r>
        <w:rPr>
          <w:rFonts w:ascii="Courier New"/>
          <w:spacing w:val="-4"/>
          <w:sz w:val="20"/>
        </w:rPr>
        <w:t xml:space="preserve"> </w:t>
      </w:r>
      <w:r>
        <w:rPr>
          <w:rFonts w:ascii="Courier New"/>
          <w:b/>
          <w:sz w:val="20"/>
        </w:rPr>
        <w:t>6</w:t>
      </w:r>
      <w:r>
        <w:rPr>
          <w:rFonts w:ascii="Courier New"/>
          <w:b/>
          <w:sz w:val="20"/>
        </w:rPr>
        <w:tab/>
      </w:r>
      <w:r>
        <w:rPr>
          <w:rFonts w:ascii="Courier New"/>
          <w:sz w:val="20"/>
        </w:rPr>
        <w:t>Configure I/O Files (ADP Coordinator</w:t>
      </w:r>
      <w:r>
        <w:rPr>
          <w:rFonts w:ascii="Courier New"/>
          <w:spacing w:val="-2"/>
          <w:sz w:val="20"/>
        </w:rPr>
        <w:t xml:space="preserve"> </w:t>
      </w:r>
      <w:r>
        <w:rPr>
          <w:rFonts w:ascii="Courier New"/>
          <w:sz w:val="20"/>
        </w:rPr>
        <w:t>Only)</w:t>
      </w:r>
    </w:p>
    <w:p w14:paraId="3D15469B" w14:textId="77777777" w:rsidR="00A5792B" w:rsidRDefault="00A5792B">
      <w:pPr>
        <w:pStyle w:val="BodyText"/>
        <w:rPr>
          <w:rFonts w:ascii="Courier New"/>
          <w:sz w:val="22"/>
        </w:rPr>
      </w:pPr>
    </w:p>
    <w:p w14:paraId="7442878A" w14:textId="77777777" w:rsidR="00A5792B" w:rsidRDefault="00A5792B">
      <w:pPr>
        <w:pStyle w:val="BodyText"/>
        <w:spacing w:before="7"/>
        <w:rPr>
          <w:rFonts w:ascii="Courier New"/>
          <w:sz w:val="17"/>
        </w:rPr>
      </w:pPr>
    </w:p>
    <w:p w14:paraId="3756B42A" w14:textId="77777777" w:rsidR="00A5792B" w:rsidRDefault="002F44C1">
      <w:pPr>
        <w:pStyle w:val="ListParagraph"/>
        <w:numPr>
          <w:ilvl w:val="0"/>
          <w:numId w:val="393"/>
        </w:numPr>
        <w:tabs>
          <w:tab w:val="left" w:pos="1439"/>
          <w:tab w:val="left" w:pos="1440"/>
        </w:tabs>
        <w:spacing w:before="1" w:line="226" w:lineRule="exact"/>
        <w:ind w:hanging="841"/>
        <w:rPr>
          <w:sz w:val="20"/>
        </w:rPr>
      </w:pPr>
      <w:r>
        <w:rPr>
          <w:sz w:val="20"/>
        </w:rPr>
        <w:t>Intake</w:t>
      </w:r>
      <w:r>
        <w:rPr>
          <w:spacing w:val="-8"/>
          <w:sz w:val="20"/>
        </w:rPr>
        <w:t xml:space="preserve"> </w:t>
      </w:r>
      <w:r>
        <w:rPr>
          <w:sz w:val="20"/>
        </w:rPr>
        <w:t>Type</w:t>
      </w:r>
    </w:p>
    <w:p w14:paraId="144A92FE" w14:textId="77777777" w:rsidR="00A5792B" w:rsidRDefault="002F44C1">
      <w:pPr>
        <w:pStyle w:val="ListParagraph"/>
        <w:numPr>
          <w:ilvl w:val="0"/>
          <w:numId w:val="393"/>
        </w:numPr>
        <w:tabs>
          <w:tab w:val="left" w:pos="1439"/>
          <w:tab w:val="left" w:pos="1440"/>
        </w:tabs>
        <w:spacing w:line="226" w:lineRule="exact"/>
        <w:ind w:hanging="841"/>
        <w:rPr>
          <w:sz w:val="20"/>
        </w:rPr>
      </w:pPr>
      <w:r>
        <w:rPr>
          <w:sz w:val="20"/>
        </w:rPr>
        <w:t>Output</w:t>
      </w:r>
      <w:r>
        <w:rPr>
          <w:spacing w:val="-8"/>
          <w:sz w:val="20"/>
        </w:rPr>
        <w:t xml:space="preserve"> </w:t>
      </w:r>
      <w:r>
        <w:rPr>
          <w:sz w:val="20"/>
        </w:rPr>
        <w:t>Type</w:t>
      </w:r>
    </w:p>
    <w:p w14:paraId="0BF5C4B0" w14:textId="77777777" w:rsidR="00A5792B" w:rsidRDefault="002F44C1">
      <w:pPr>
        <w:pStyle w:val="ListParagraph"/>
        <w:numPr>
          <w:ilvl w:val="0"/>
          <w:numId w:val="393"/>
        </w:numPr>
        <w:tabs>
          <w:tab w:val="left" w:pos="1439"/>
          <w:tab w:val="left" w:pos="1440"/>
        </w:tabs>
        <w:ind w:hanging="841"/>
        <w:rPr>
          <w:sz w:val="20"/>
        </w:rPr>
      </w:pPr>
      <w:r>
        <w:rPr>
          <w:sz w:val="20"/>
        </w:rPr>
        <w:t>Output</w:t>
      </w:r>
      <w:r>
        <w:rPr>
          <w:spacing w:val="-2"/>
          <w:sz w:val="20"/>
        </w:rPr>
        <w:t xml:space="preserve"> </w:t>
      </w:r>
      <w:r>
        <w:rPr>
          <w:sz w:val="20"/>
        </w:rPr>
        <w:t>Subtype</w:t>
      </w:r>
    </w:p>
    <w:p w14:paraId="6E874011" w14:textId="77777777" w:rsidR="00A5792B" w:rsidRDefault="002F44C1">
      <w:pPr>
        <w:pStyle w:val="ListParagraph"/>
        <w:numPr>
          <w:ilvl w:val="0"/>
          <w:numId w:val="393"/>
        </w:numPr>
        <w:tabs>
          <w:tab w:val="left" w:pos="1439"/>
          <w:tab w:val="left" w:pos="1440"/>
        </w:tabs>
        <w:ind w:hanging="841"/>
        <w:rPr>
          <w:sz w:val="20"/>
        </w:rPr>
      </w:pPr>
      <w:r>
        <w:rPr>
          <w:sz w:val="20"/>
        </w:rPr>
        <w:t>Intake</w:t>
      </w:r>
      <w:r>
        <w:rPr>
          <w:spacing w:val="-2"/>
          <w:sz w:val="20"/>
        </w:rPr>
        <w:t xml:space="preserve"> </w:t>
      </w:r>
      <w:r>
        <w:rPr>
          <w:sz w:val="20"/>
        </w:rPr>
        <w:t>Items</w:t>
      </w:r>
    </w:p>
    <w:p w14:paraId="55B1CBDA" w14:textId="77777777" w:rsidR="00A5792B" w:rsidRDefault="002F44C1">
      <w:pPr>
        <w:pStyle w:val="ListParagraph"/>
        <w:numPr>
          <w:ilvl w:val="0"/>
          <w:numId w:val="393"/>
        </w:numPr>
        <w:tabs>
          <w:tab w:val="left" w:pos="1439"/>
          <w:tab w:val="left" w:pos="1440"/>
        </w:tabs>
        <w:ind w:hanging="841"/>
        <w:rPr>
          <w:sz w:val="20"/>
        </w:rPr>
      </w:pPr>
      <w:r>
        <w:rPr>
          <w:sz w:val="20"/>
        </w:rPr>
        <w:t>IV</w:t>
      </w:r>
      <w:r>
        <w:rPr>
          <w:spacing w:val="-2"/>
          <w:sz w:val="20"/>
        </w:rPr>
        <w:t xml:space="preserve"> </w:t>
      </w:r>
      <w:r>
        <w:rPr>
          <w:sz w:val="20"/>
        </w:rPr>
        <w:t>Site</w:t>
      </w:r>
    </w:p>
    <w:p w14:paraId="20E657D1" w14:textId="77777777" w:rsidR="00A5792B" w:rsidRDefault="002F44C1">
      <w:pPr>
        <w:pStyle w:val="ListParagraph"/>
        <w:numPr>
          <w:ilvl w:val="0"/>
          <w:numId w:val="393"/>
        </w:numPr>
        <w:tabs>
          <w:tab w:val="left" w:pos="1439"/>
          <w:tab w:val="left" w:pos="1440"/>
        </w:tabs>
        <w:spacing w:line="226" w:lineRule="exact"/>
        <w:ind w:hanging="841"/>
        <w:rPr>
          <w:sz w:val="20"/>
        </w:rPr>
      </w:pPr>
      <w:r>
        <w:rPr>
          <w:sz w:val="20"/>
        </w:rPr>
        <w:t>IV</w:t>
      </w:r>
      <w:r>
        <w:rPr>
          <w:spacing w:val="-2"/>
          <w:sz w:val="20"/>
        </w:rPr>
        <w:t xml:space="preserve"> </w:t>
      </w:r>
      <w:r>
        <w:rPr>
          <w:sz w:val="20"/>
        </w:rPr>
        <w:t>Solution</w:t>
      </w:r>
    </w:p>
    <w:p w14:paraId="3FC3BCCD" w14:textId="77777777" w:rsidR="00A5792B" w:rsidRDefault="002F44C1">
      <w:pPr>
        <w:pStyle w:val="ListParagraph"/>
        <w:numPr>
          <w:ilvl w:val="0"/>
          <w:numId w:val="393"/>
        </w:numPr>
        <w:tabs>
          <w:tab w:val="left" w:pos="1439"/>
          <w:tab w:val="left" w:pos="1440"/>
        </w:tabs>
        <w:spacing w:line="226" w:lineRule="exact"/>
        <w:ind w:hanging="841"/>
        <w:rPr>
          <w:sz w:val="20"/>
        </w:rPr>
      </w:pPr>
      <w:r>
        <w:rPr>
          <w:sz w:val="20"/>
        </w:rPr>
        <w:t>Shift Starting Hour and Other</w:t>
      </w:r>
      <w:r>
        <w:rPr>
          <w:spacing w:val="-8"/>
          <w:sz w:val="20"/>
        </w:rPr>
        <w:t xml:space="preserve"> </w:t>
      </w:r>
      <w:r>
        <w:rPr>
          <w:sz w:val="20"/>
        </w:rPr>
        <w:t>Parameters</w:t>
      </w:r>
    </w:p>
    <w:p w14:paraId="532ED013" w14:textId="77777777" w:rsidR="00A5792B" w:rsidRDefault="002F44C1">
      <w:pPr>
        <w:pStyle w:val="ListParagraph"/>
        <w:numPr>
          <w:ilvl w:val="0"/>
          <w:numId w:val="393"/>
        </w:numPr>
        <w:tabs>
          <w:tab w:val="left" w:pos="1439"/>
          <w:tab w:val="left" w:pos="1440"/>
        </w:tabs>
        <w:spacing w:before="1"/>
        <w:ind w:hanging="841"/>
        <w:rPr>
          <w:sz w:val="20"/>
        </w:rPr>
      </w:pPr>
      <w:r>
        <w:rPr>
          <w:sz w:val="20"/>
        </w:rPr>
        <w:t>IV Site</w:t>
      </w:r>
      <w:r>
        <w:rPr>
          <w:spacing w:val="-3"/>
          <w:sz w:val="20"/>
        </w:rPr>
        <w:t xml:space="preserve"> </w:t>
      </w:r>
      <w:r>
        <w:rPr>
          <w:sz w:val="20"/>
        </w:rPr>
        <w:t>Description</w:t>
      </w:r>
    </w:p>
    <w:p w14:paraId="45F14D4E" w14:textId="77777777" w:rsidR="00A5792B" w:rsidRDefault="002F44C1">
      <w:pPr>
        <w:pStyle w:val="ListParagraph"/>
        <w:numPr>
          <w:ilvl w:val="0"/>
          <w:numId w:val="393"/>
        </w:numPr>
        <w:tabs>
          <w:tab w:val="left" w:pos="1439"/>
          <w:tab w:val="left" w:pos="1440"/>
        </w:tabs>
        <w:ind w:hanging="841"/>
        <w:rPr>
          <w:sz w:val="20"/>
        </w:rPr>
      </w:pPr>
      <w:r>
        <w:rPr>
          <w:sz w:val="20"/>
        </w:rPr>
        <w:t>IV</w:t>
      </w:r>
      <w:r>
        <w:rPr>
          <w:spacing w:val="-2"/>
          <w:sz w:val="20"/>
        </w:rPr>
        <w:t xml:space="preserve"> </w:t>
      </w:r>
      <w:r>
        <w:rPr>
          <w:sz w:val="20"/>
        </w:rPr>
        <w:t>Catheter</w:t>
      </w:r>
    </w:p>
    <w:p w14:paraId="552F9276" w14:textId="77777777" w:rsidR="00A5792B" w:rsidRDefault="002F44C1">
      <w:pPr>
        <w:pStyle w:val="ListParagraph"/>
        <w:numPr>
          <w:ilvl w:val="0"/>
          <w:numId w:val="393"/>
        </w:numPr>
        <w:tabs>
          <w:tab w:val="left" w:pos="1439"/>
          <w:tab w:val="left" w:pos="1440"/>
        </w:tabs>
        <w:ind w:hanging="841"/>
        <w:rPr>
          <w:sz w:val="20"/>
        </w:rPr>
      </w:pPr>
      <w:r>
        <w:rPr>
          <w:sz w:val="20"/>
        </w:rPr>
        <w:t>IV DC'ed</w:t>
      </w:r>
      <w:r>
        <w:rPr>
          <w:spacing w:val="-3"/>
          <w:sz w:val="20"/>
        </w:rPr>
        <w:t xml:space="preserve"> </w:t>
      </w:r>
      <w:r>
        <w:rPr>
          <w:sz w:val="20"/>
        </w:rPr>
        <w:t>Reason</w:t>
      </w:r>
    </w:p>
    <w:p w14:paraId="1D128CA4" w14:textId="77777777" w:rsidR="00A5792B" w:rsidRDefault="00A5792B">
      <w:pPr>
        <w:pStyle w:val="BodyText"/>
        <w:rPr>
          <w:rFonts w:ascii="Courier New"/>
          <w:sz w:val="22"/>
        </w:rPr>
      </w:pPr>
    </w:p>
    <w:p w14:paraId="6BAA25E6" w14:textId="77777777" w:rsidR="00A5792B" w:rsidRDefault="00A5792B">
      <w:pPr>
        <w:pStyle w:val="BodyText"/>
        <w:spacing w:before="6"/>
        <w:rPr>
          <w:rFonts w:ascii="Courier New"/>
          <w:sz w:val="17"/>
        </w:rPr>
      </w:pPr>
    </w:p>
    <w:p w14:paraId="797CDCD7" w14:textId="77777777" w:rsidR="00A5792B" w:rsidRDefault="002F44C1">
      <w:pPr>
        <w:pStyle w:val="Heading2"/>
      </w:pPr>
      <w:r>
        <w:t>Screen Prints:</w:t>
      </w:r>
    </w:p>
    <w:p w14:paraId="463120B6" w14:textId="77777777" w:rsidR="00A5792B" w:rsidRDefault="002F44C1">
      <w:pPr>
        <w:tabs>
          <w:tab w:val="left" w:pos="7559"/>
        </w:tabs>
        <w:spacing w:before="227"/>
        <w:ind w:left="240"/>
        <w:rPr>
          <w:rFonts w:ascii="Courier New"/>
          <w:sz w:val="20"/>
        </w:rPr>
      </w:pPr>
      <w:r>
        <w:rPr>
          <w:rFonts w:ascii="Courier New"/>
          <w:sz w:val="20"/>
        </w:rPr>
        <w:t>Select Configure I/O Files (ADP Coordinator Only)</w:t>
      </w:r>
      <w:r>
        <w:rPr>
          <w:rFonts w:ascii="Courier New"/>
          <w:spacing w:val="-31"/>
          <w:sz w:val="20"/>
        </w:rPr>
        <w:t xml:space="preserve"> </w:t>
      </w:r>
      <w:r>
        <w:rPr>
          <w:rFonts w:ascii="Courier New"/>
          <w:sz w:val="20"/>
        </w:rPr>
        <w:t>Option:</w:t>
      </w:r>
      <w:r>
        <w:rPr>
          <w:rFonts w:ascii="Courier New"/>
          <w:spacing w:val="-4"/>
          <w:sz w:val="20"/>
        </w:rPr>
        <w:t xml:space="preserve"> </w:t>
      </w:r>
      <w:r>
        <w:rPr>
          <w:rFonts w:ascii="Courier New"/>
          <w:b/>
          <w:sz w:val="20"/>
        </w:rPr>
        <w:t>1</w:t>
      </w:r>
      <w:r>
        <w:rPr>
          <w:rFonts w:ascii="Courier New"/>
          <w:b/>
          <w:sz w:val="20"/>
        </w:rPr>
        <w:tab/>
      </w:r>
      <w:r>
        <w:rPr>
          <w:rFonts w:ascii="Courier New"/>
          <w:sz w:val="20"/>
        </w:rPr>
        <w:t>Intake</w:t>
      </w:r>
      <w:r>
        <w:rPr>
          <w:rFonts w:ascii="Courier New"/>
          <w:spacing w:val="-1"/>
          <w:sz w:val="20"/>
        </w:rPr>
        <w:t xml:space="preserve"> </w:t>
      </w:r>
      <w:r>
        <w:rPr>
          <w:rFonts w:ascii="Courier New"/>
          <w:sz w:val="20"/>
        </w:rPr>
        <w:t>Type</w:t>
      </w:r>
    </w:p>
    <w:p w14:paraId="65C0C2A7" w14:textId="77777777" w:rsidR="00A5792B" w:rsidRDefault="00A5792B">
      <w:pPr>
        <w:rPr>
          <w:rFonts w:ascii="Courier New"/>
          <w:sz w:val="20"/>
        </w:rPr>
        <w:sectPr w:rsidR="00A5792B">
          <w:pgSz w:w="12240" w:h="15840"/>
          <w:pgMar w:top="940" w:right="620" w:bottom="1160" w:left="1200" w:header="725" w:footer="975" w:gutter="0"/>
          <w:cols w:space="720"/>
        </w:sectPr>
      </w:pPr>
    </w:p>
    <w:p w14:paraId="2EF86705" w14:textId="77777777" w:rsidR="00A5792B" w:rsidRDefault="00A5792B">
      <w:pPr>
        <w:pStyle w:val="BodyText"/>
        <w:rPr>
          <w:rFonts w:ascii="Courier New"/>
          <w:sz w:val="20"/>
        </w:rPr>
      </w:pPr>
    </w:p>
    <w:p w14:paraId="0A95094E" w14:textId="77777777" w:rsidR="00A5792B" w:rsidRDefault="00A5792B">
      <w:pPr>
        <w:pStyle w:val="BodyText"/>
        <w:spacing w:before="5"/>
        <w:rPr>
          <w:rFonts w:ascii="Courier New"/>
          <w:sz w:val="23"/>
        </w:rPr>
      </w:pPr>
    </w:p>
    <w:p w14:paraId="1292AAB0" w14:textId="77777777" w:rsidR="00A5792B" w:rsidRDefault="002F44C1">
      <w:pPr>
        <w:ind w:left="239"/>
        <w:rPr>
          <w:rFonts w:ascii="Courier New"/>
          <w:b/>
          <w:sz w:val="20"/>
        </w:rPr>
      </w:pPr>
      <w:r>
        <w:rPr>
          <w:rFonts w:ascii="Courier New"/>
          <w:sz w:val="20"/>
        </w:rPr>
        <w:t xml:space="preserve">Select GMRY INPUT TYPE NAME: </w:t>
      </w:r>
      <w:r>
        <w:rPr>
          <w:rFonts w:ascii="Courier New"/>
          <w:b/>
          <w:sz w:val="20"/>
        </w:rPr>
        <w:t>GAVAGE</w:t>
      </w:r>
    </w:p>
    <w:p w14:paraId="1FAAE201" w14:textId="77777777" w:rsidR="00A5792B" w:rsidRDefault="002F44C1">
      <w:pPr>
        <w:tabs>
          <w:tab w:val="left" w:pos="8399"/>
          <w:tab w:val="left" w:pos="8759"/>
        </w:tabs>
        <w:ind w:left="479"/>
        <w:rPr>
          <w:rFonts w:ascii="Courier New"/>
          <w:sz w:val="20"/>
        </w:rPr>
      </w:pPr>
      <w:r>
        <w:rPr>
          <w:rFonts w:ascii="Courier New"/>
          <w:sz w:val="20"/>
        </w:rPr>
        <w:t>Are you adding 'GAVAGE' as a new GMRY INPUT TYPE (the</w:t>
      </w:r>
      <w:r>
        <w:rPr>
          <w:rFonts w:ascii="Courier New"/>
          <w:spacing w:val="-35"/>
          <w:sz w:val="20"/>
        </w:rPr>
        <w:t xml:space="preserve"> </w:t>
      </w:r>
      <w:r>
        <w:rPr>
          <w:rFonts w:ascii="Courier New"/>
          <w:sz w:val="20"/>
        </w:rPr>
        <w:t>5TH)?</w:t>
      </w:r>
      <w:r>
        <w:rPr>
          <w:rFonts w:ascii="Courier New"/>
          <w:spacing w:val="-3"/>
          <w:sz w:val="20"/>
        </w:rPr>
        <w:t xml:space="preserve"> </w:t>
      </w:r>
      <w:r>
        <w:rPr>
          <w:rFonts w:ascii="Courier New"/>
          <w:sz w:val="20"/>
        </w:rPr>
        <w:t>No//</w:t>
      </w:r>
      <w:r>
        <w:rPr>
          <w:rFonts w:ascii="Courier New"/>
          <w:sz w:val="20"/>
        </w:rPr>
        <w:tab/>
      </w:r>
      <w:r>
        <w:rPr>
          <w:rFonts w:ascii="Courier New"/>
          <w:b/>
          <w:sz w:val="20"/>
        </w:rPr>
        <w:t>Y</w:t>
      </w:r>
      <w:r>
        <w:rPr>
          <w:rFonts w:ascii="Courier New"/>
          <w:b/>
          <w:sz w:val="20"/>
        </w:rPr>
        <w:tab/>
      </w:r>
      <w:r>
        <w:rPr>
          <w:rFonts w:ascii="Courier New"/>
          <w:sz w:val="20"/>
        </w:rPr>
        <w:t>(YES)</w:t>
      </w:r>
    </w:p>
    <w:p w14:paraId="79ACFF73" w14:textId="77777777" w:rsidR="00A5792B" w:rsidRDefault="00A5792B">
      <w:pPr>
        <w:pStyle w:val="BodyText"/>
        <w:spacing w:before="8"/>
        <w:rPr>
          <w:rFonts w:ascii="Courier New"/>
          <w:sz w:val="19"/>
        </w:rPr>
      </w:pPr>
    </w:p>
    <w:p w14:paraId="7CD0DCBA" w14:textId="77777777" w:rsidR="00A5792B" w:rsidRDefault="002F44C1">
      <w:pPr>
        <w:pStyle w:val="BodyText"/>
        <w:ind w:left="240" w:right="890"/>
      </w:pPr>
      <w:r>
        <w:t>Enter appropriate input type name. The following is an example of possible choices associated with this field:</w:t>
      </w:r>
    </w:p>
    <w:p w14:paraId="73B0D8CF" w14:textId="77777777" w:rsidR="00A5792B" w:rsidRDefault="002F44C1">
      <w:pPr>
        <w:pStyle w:val="BodyText"/>
        <w:tabs>
          <w:tab w:val="left" w:pos="2358"/>
        </w:tabs>
        <w:ind w:left="600"/>
      </w:pPr>
      <w:r>
        <w:t>IRRIGATION</w:t>
      </w:r>
      <w:r>
        <w:tab/>
        <w:t>3</w:t>
      </w:r>
    </w:p>
    <w:p w14:paraId="627A662C" w14:textId="77777777" w:rsidR="00A5792B" w:rsidRDefault="002F44C1">
      <w:pPr>
        <w:pStyle w:val="BodyText"/>
        <w:tabs>
          <w:tab w:val="left" w:pos="1760"/>
        </w:tabs>
        <w:ind w:left="600"/>
      </w:pPr>
      <w:r>
        <w:t>OTHER</w:t>
      </w:r>
      <w:r>
        <w:tab/>
        <w:t>4</w:t>
      </w:r>
    </w:p>
    <w:p w14:paraId="0CAE9242" w14:textId="77777777" w:rsidR="00A5792B" w:rsidRDefault="002F44C1">
      <w:pPr>
        <w:pStyle w:val="BodyText"/>
        <w:tabs>
          <w:tab w:val="left" w:pos="1266"/>
        </w:tabs>
        <w:ind w:left="600"/>
      </w:pPr>
      <w:r>
        <w:t>PO</w:t>
      </w:r>
      <w:r>
        <w:tab/>
        <w:t>1</w:t>
      </w:r>
    </w:p>
    <w:p w14:paraId="202DB383" w14:textId="77777777" w:rsidR="00A5792B" w:rsidRDefault="002F44C1">
      <w:pPr>
        <w:pStyle w:val="BodyText"/>
        <w:tabs>
          <w:tab w:val="left" w:pos="2672"/>
        </w:tabs>
        <w:ind w:left="600"/>
      </w:pPr>
      <w:r>
        <w:t>TUBE</w:t>
      </w:r>
      <w:r>
        <w:rPr>
          <w:spacing w:val="-4"/>
        </w:rPr>
        <w:t xml:space="preserve"> </w:t>
      </w:r>
      <w:r>
        <w:t>FEEDING</w:t>
      </w:r>
      <w:r>
        <w:tab/>
        <w:t>2</w:t>
      </w:r>
    </w:p>
    <w:p w14:paraId="144C71A6" w14:textId="77777777" w:rsidR="00A5792B" w:rsidRDefault="002F44C1">
      <w:pPr>
        <w:spacing w:before="230"/>
        <w:ind w:left="239" w:right="7880"/>
        <w:rPr>
          <w:rFonts w:ascii="Courier New"/>
          <w:b/>
          <w:sz w:val="20"/>
        </w:rPr>
      </w:pPr>
      <w:r>
        <w:rPr>
          <w:rFonts w:ascii="Courier New"/>
          <w:sz w:val="20"/>
        </w:rPr>
        <w:t>NAME: GAVAGE//</w:t>
      </w:r>
      <w:r>
        <w:rPr>
          <w:rFonts w:ascii="Courier New"/>
          <w:b/>
          <w:sz w:val="20"/>
        </w:rPr>
        <w:t xml:space="preserve">&lt;RET&gt; </w:t>
      </w:r>
      <w:r>
        <w:rPr>
          <w:rFonts w:ascii="Courier New"/>
          <w:sz w:val="20"/>
        </w:rPr>
        <w:t xml:space="preserve">ORDER: </w:t>
      </w:r>
      <w:r>
        <w:rPr>
          <w:rFonts w:ascii="Courier New"/>
          <w:b/>
          <w:sz w:val="20"/>
        </w:rPr>
        <w:t>5</w:t>
      </w:r>
    </w:p>
    <w:p w14:paraId="53B0A49A" w14:textId="77777777" w:rsidR="00A5792B" w:rsidRDefault="00A5792B">
      <w:pPr>
        <w:pStyle w:val="BodyText"/>
        <w:spacing w:before="8"/>
        <w:rPr>
          <w:rFonts w:ascii="Courier New"/>
          <w:b/>
          <w:sz w:val="19"/>
        </w:rPr>
      </w:pPr>
    </w:p>
    <w:p w14:paraId="3AA783BC" w14:textId="77777777" w:rsidR="00A5792B" w:rsidRDefault="002F44C1">
      <w:pPr>
        <w:pStyle w:val="BodyText"/>
        <w:ind w:left="240"/>
      </w:pPr>
      <w:r>
        <w:t>This field holds the listing order for the patient intake/output reports.</w:t>
      </w:r>
    </w:p>
    <w:p w14:paraId="47758A54" w14:textId="77777777" w:rsidR="00A5792B" w:rsidRDefault="002F44C1">
      <w:pPr>
        <w:spacing w:before="229"/>
        <w:ind w:left="240"/>
        <w:rPr>
          <w:rFonts w:ascii="Courier New"/>
          <w:b/>
          <w:sz w:val="20"/>
        </w:rPr>
      </w:pPr>
      <w:r>
        <w:rPr>
          <w:rFonts w:ascii="Courier New"/>
          <w:sz w:val="20"/>
        </w:rPr>
        <w:t xml:space="preserve">Select GMRY INPUT TYPE NAME: </w:t>
      </w:r>
      <w:r>
        <w:rPr>
          <w:rFonts w:ascii="Courier New"/>
          <w:b/>
          <w:sz w:val="20"/>
        </w:rPr>
        <w:t>&lt;RET&gt;</w:t>
      </w:r>
    </w:p>
    <w:p w14:paraId="034899DA" w14:textId="77777777" w:rsidR="00A5792B" w:rsidRDefault="00A5792B">
      <w:pPr>
        <w:pStyle w:val="BodyText"/>
        <w:rPr>
          <w:rFonts w:ascii="Courier New"/>
          <w:b/>
          <w:sz w:val="22"/>
        </w:rPr>
      </w:pPr>
    </w:p>
    <w:p w14:paraId="1342F1CD" w14:textId="77777777" w:rsidR="00A5792B" w:rsidRDefault="00A5792B">
      <w:pPr>
        <w:pStyle w:val="BodyText"/>
        <w:spacing w:before="1"/>
        <w:rPr>
          <w:rFonts w:ascii="Courier New"/>
          <w:b/>
          <w:sz w:val="18"/>
        </w:rPr>
      </w:pPr>
    </w:p>
    <w:p w14:paraId="0A430265" w14:textId="77777777" w:rsidR="00A5792B" w:rsidRDefault="002F44C1">
      <w:pPr>
        <w:pStyle w:val="Heading2"/>
      </w:pPr>
      <w:r>
        <w:t>Menu Access:</w:t>
      </w:r>
    </w:p>
    <w:p w14:paraId="47BF9AA8" w14:textId="77777777" w:rsidR="00A5792B" w:rsidRDefault="00A5792B">
      <w:pPr>
        <w:pStyle w:val="BodyText"/>
        <w:spacing w:before="9"/>
        <w:rPr>
          <w:b/>
          <w:sz w:val="23"/>
        </w:rPr>
      </w:pPr>
    </w:p>
    <w:p w14:paraId="1C9D0131" w14:textId="77777777" w:rsidR="00A5792B" w:rsidRDefault="002F44C1">
      <w:pPr>
        <w:pStyle w:val="BodyText"/>
        <w:ind w:left="240" w:right="1221"/>
      </w:pPr>
      <w:r>
        <w:t>The Intake Type option is accessed through the Configure I/O Files (ADP Coordinator Only) option of the Clinical Site File Functions option of the Nursing Features (all options) menu.</w:t>
      </w:r>
    </w:p>
    <w:p w14:paraId="4E436654" w14:textId="77777777" w:rsidR="00A5792B" w:rsidRDefault="00A5792B">
      <w:pPr>
        <w:sectPr w:rsidR="00A5792B">
          <w:pgSz w:w="12240" w:h="15840"/>
          <w:pgMar w:top="940" w:right="620" w:bottom="1160" w:left="1200" w:header="725" w:footer="975" w:gutter="0"/>
          <w:cols w:space="720"/>
        </w:sectPr>
      </w:pPr>
    </w:p>
    <w:p w14:paraId="0AB980D5" w14:textId="77777777" w:rsidR="00A5792B" w:rsidRDefault="00A5792B">
      <w:pPr>
        <w:pStyle w:val="BodyText"/>
        <w:rPr>
          <w:sz w:val="20"/>
        </w:rPr>
      </w:pPr>
    </w:p>
    <w:p w14:paraId="09901677" w14:textId="77777777" w:rsidR="00A5792B" w:rsidRDefault="00A5792B">
      <w:pPr>
        <w:pStyle w:val="BodyText"/>
        <w:spacing w:before="9"/>
        <w:rPr>
          <w:sz w:val="22"/>
        </w:rPr>
      </w:pPr>
    </w:p>
    <w:p w14:paraId="77BA97B6" w14:textId="77777777" w:rsidR="00A5792B" w:rsidRDefault="002F44C1">
      <w:pPr>
        <w:pStyle w:val="Heading2"/>
      </w:pPr>
      <w:r>
        <w:t>NURCPE-I/O-OUTPUT FILE1</w:t>
      </w:r>
    </w:p>
    <w:p w14:paraId="4C5B2211" w14:textId="77777777" w:rsidR="00A5792B" w:rsidRDefault="00A5792B">
      <w:pPr>
        <w:pStyle w:val="BodyText"/>
        <w:rPr>
          <w:b/>
        </w:rPr>
      </w:pPr>
    </w:p>
    <w:p w14:paraId="5F36D73E" w14:textId="77777777" w:rsidR="00A5792B" w:rsidRDefault="002F44C1">
      <w:pPr>
        <w:spacing w:line="480" w:lineRule="auto"/>
        <w:ind w:left="240" w:right="8832"/>
        <w:rPr>
          <w:b/>
          <w:sz w:val="24"/>
        </w:rPr>
      </w:pPr>
      <w:r>
        <w:rPr>
          <w:b/>
          <w:sz w:val="24"/>
        </w:rPr>
        <w:t>Output Type Description:</w:t>
      </w:r>
    </w:p>
    <w:p w14:paraId="55EC4308" w14:textId="77777777" w:rsidR="00A5792B" w:rsidRDefault="002F44C1">
      <w:pPr>
        <w:pStyle w:val="BodyText"/>
        <w:ind w:left="240" w:right="994"/>
      </w:pPr>
      <w:r>
        <w:t>This option is provided for the ADP Coordinator to configure the entries for the GMRY Output Type (#126.58) file. URINE, STOOL and DRAINS, for example, are major output types.</w:t>
      </w:r>
    </w:p>
    <w:p w14:paraId="63D47E1E" w14:textId="77777777" w:rsidR="00A5792B" w:rsidRDefault="00A5792B">
      <w:pPr>
        <w:pStyle w:val="BodyText"/>
        <w:rPr>
          <w:sz w:val="26"/>
        </w:rPr>
      </w:pPr>
    </w:p>
    <w:p w14:paraId="69F73A89" w14:textId="77777777" w:rsidR="00A5792B" w:rsidRDefault="00A5792B">
      <w:pPr>
        <w:pStyle w:val="BodyText"/>
        <w:rPr>
          <w:sz w:val="22"/>
        </w:rPr>
      </w:pPr>
    </w:p>
    <w:p w14:paraId="4C8D7A5A" w14:textId="77777777" w:rsidR="00A5792B" w:rsidRDefault="002F44C1">
      <w:pPr>
        <w:pStyle w:val="Heading2"/>
      </w:pPr>
      <w:r>
        <w:t>Additional Information:</w:t>
      </w:r>
    </w:p>
    <w:p w14:paraId="6A9BADB4" w14:textId="77777777" w:rsidR="00A5792B" w:rsidRDefault="00A5792B">
      <w:pPr>
        <w:pStyle w:val="BodyText"/>
        <w:spacing w:before="9"/>
        <w:rPr>
          <w:b/>
          <w:sz w:val="23"/>
        </w:rPr>
      </w:pPr>
    </w:p>
    <w:p w14:paraId="7163B884" w14:textId="77777777" w:rsidR="00A5792B" w:rsidRDefault="002F44C1">
      <w:pPr>
        <w:pStyle w:val="BodyText"/>
        <w:ind w:left="600" w:right="5393" w:hanging="360"/>
      </w:pPr>
      <w:r>
        <w:t>This information is used in the following options: Enter/Edit Patient Output</w:t>
      </w:r>
    </w:p>
    <w:p w14:paraId="19AA8FE6" w14:textId="77777777" w:rsidR="00A5792B" w:rsidRDefault="002F44C1">
      <w:pPr>
        <w:pStyle w:val="BodyText"/>
        <w:ind w:left="600" w:right="4987"/>
      </w:pPr>
      <w:r>
        <w:t>Print I/O Summary by Patient (by Shift &amp; Day(s)) Print I/O Summary (Midnight to Present)</w:t>
      </w:r>
    </w:p>
    <w:p w14:paraId="3F5F2C6B" w14:textId="77777777" w:rsidR="00A5792B" w:rsidRDefault="002F44C1">
      <w:pPr>
        <w:pStyle w:val="BodyText"/>
        <w:ind w:left="600"/>
      </w:pPr>
      <w:r>
        <w:t>Print I/O Summary (48 Hrs)</w:t>
      </w:r>
    </w:p>
    <w:p w14:paraId="4137D1BF" w14:textId="77777777" w:rsidR="00A5792B" w:rsidRDefault="002F44C1">
      <w:pPr>
        <w:pStyle w:val="BodyText"/>
        <w:ind w:left="600"/>
      </w:pPr>
      <w:r>
        <w:t>24 Hours Itemized Shift Report</w:t>
      </w:r>
    </w:p>
    <w:p w14:paraId="1576742A" w14:textId="77777777" w:rsidR="00A5792B" w:rsidRDefault="00A5792B">
      <w:pPr>
        <w:pStyle w:val="BodyText"/>
      </w:pPr>
    </w:p>
    <w:p w14:paraId="7C5338AF" w14:textId="77777777" w:rsidR="00A5792B" w:rsidRDefault="002F44C1">
      <w:pPr>
        <w:pStyle w:val="BodyText"/>
        <w:ind w:left="240" w:right="850"/>
      </w:pPr>
      <w:r>
        <w:t>The entries of the GMRY Output Type Name prompt cannot be deleted except by IRMS staff. A user may change the entry name by editing the information.</w:t>
      </w:r>
    </w:p>
    <w:p w14:paraId="1FB29214" w14:textId="77777777" w:rsidR="00A5792B" w:rsidRDefault="00A5792B">
      <w:pPr>
        <w:pStyle w:val="BodyText"/>
        <w:rPr>
          <w:sz w:val="26"/>
        </w:rPr>
      </w:pPr>
    </w:p>
    <w:p w14:paraId="209AD086" w14:textId="77777777" w:rsidR="00A5792B" w:rsidRDefault="00A5792B">
      <w:pPr>
        <w:pStyle w:val="BodyText"/>
        <w:spacing w:before="3"/>
        <w:rPr>
          <w:sz w:val="22"/>
        </w:rPr>
      </w:pPr>
    </w:p>
    <w:p w14:paraId="6E3E748D" w14:textId="77777777" w:rsidR="00A5792B" w:rsidRDefault="002F44C1">
      <w:pPr>
        <w:pStyle w:val="Heading2"/>
      </w:pPr>
      <w:r>
        <w:t>Menu Display:</w:t>
      </w:r>
    </w:p>
    <w:p w14:paraId="6D0A3730" w14:textId="77777777" w:rsidR="00A5792B" w:rsidRDefault="002F44C1">
      <w:pPr>
        <w:tabs>
          <w:tab w:val="left" w:pos="5879"/>
        </w:tabs>
        <w:spacing w:before="226" w:line="244" w:lineRule="auto"/>
        <w:ind w:left="240" w:right="1658"/>
        <w:rPr>
          <w:rFonts w:ascii="Courier New"/>
          <w:sz w:val="20"/>
        </w:rPr>
      </w:pPr>
      <w:r>
        <w:rPr>
          <w:rFonts w:ascii="Courier New"/>
          <w:sz w:val="20"/>
        </w:rPr>
        <w:t>Select Clinical Site File Functions</w:t>
      </w:r>
      <w:r>
        <w:rPr>
          <w:rFonts w:ascii="Courier New"/>
          <w:spacing w:val="-22"/>
          <w:sz w:val="20"/>
        </w:rPr>
        <w:t xml:space="preserve"> </w:t>
      </w:r>
      <w:r>
        <w:rPr>
          <w:rFonts w:ascii="Courier New"/>
          <w:sz w:val="20"/>
        </w:rPr>
        <w:t>Option:</w:t>
      </w:r>
      <w:r>
        <w:rPr>
          <w:rFonts w:ascii="Courier New"/>
          <w:spacing w:val="-4"/>
          <w:sz w:val="20"/>
        </w:rPr>
        <w:t xml:space="preserve"> </w:t>
      </w:r>
      <w:r>
        <w:rPr>
          <w:rFonts w:ascii="Courier New"/>
          <w:b/>
          <w:sz w:val="20"/>
        </w:rPr>
        <w:t>6</w:t>
      </w:r>
      <w:r>
        <w:rPr>
          <w:rFonts w:ascii="Courier New"/>
          <w:b/>
          <w:sz w:val="20"/>
        </w:rPr>
        <w:tab/>
      </w:r>
      <w:r>
        <w:rPr>
          <w:rFonts w:ascii="Courier New"/>
          <w:sz w:val="20"/>
        </w:rPr>
        <w:t>Configure I/O Files (ADP Coordinator</w:t>
      </w:r>
      <w:r>
        <w:rPr>
          <w:rFonts w:ascii="Courier New"/>
          <w:spacing w:val="-2"/>
          <w:sz w:val="20"/>
        </w:rPr>
        <w:t xml:space="preserve"> </w:t>
      </w:r>
      <w:r>
        <w:rPr>
          <w:rFonts w:ascii="Courier New"/>
          <w:sz w:val="20"/>
        </w:rPr>
        <w:t>Only)</w:t>
      </w:r>
    </w:p>
    <w:p w14:paraId="3BF410EB" w14:textId="77777777" w:rsidR="00A5792B" w:rsidRDefault="00A5792B">
      <w:pPr>
        <w:pStyle w:val="BodyText"/>
        <w:rPr>
          <w:rFonts w:ascii="Courier New"/>
          <w:sz w:val="22"/>
        </w:rPr>
      </w:pPr>
    </w:p>
    <w:p w14:paraId="1D39D12E" w14:textId="77777777" w:rsidR="00A5792B" w:rsidRDefault="00A5792B">
      <w:pPr>
        <w:pStyle w:val="BodyText"/>
        <w:spacing w:before="7"/>
        <w:rPr>
          <w:rFonts w:ascii="Courier New"/>
          <w:sz w:val="17"/>
        </w:rPr>
      </w:pPr>
    </w:p>
    <w:p w14:paraId="4E1A81F7" w14:textId="77777777" w:rsidR="00A5792B" w:rsidRDefault="002F44C1">
      <w:pPr>
        <w:pStyle w:val="ListParagraph"/>
        <w:numPr>
          <w:ilvl w:val="0"/>
          <w:numId w:val="392"/>
        </w:numPr>
        <w:tabs>
          <w:tab w:val="left" w:pos="1439"/>
          <w:tab w:val="left" w:pos="1440"/>
        </w:tabs>
        <w:spacing w:before="1" w:line="226" w:lineRule="exact"/>
        <w:ind w:hanging="841"/>
        <w:rPr>
          <w:sz w:val="20"/>
        </w:rPr>
      </w:pPr>
      <w:r>
        <w:rPr>
          <w:sz w:val="20"/>
        </w:rPr>
        <w:t>Intake</w:t>
      </w:r>
      <w:r>
        <w:rPr>
          <w:spacing w:val="-8"/>
          <w:sz w:val="20"/>
        </w:rPr>
        <w:t xml:space="preserve"> </w:t>
      </w:r>
      <w:r>
        <w:rPr>
          <w:sz w:val="20"/>
        </w:rPr>
        <w:t>Type</w:t>
      </w:r>
    </w:p>
    <w:p w14:paraId="69F8B9AB" w14:textId="77777777" w:rsidR="00A5792B" w:rsidRDefault="002F44C1">
      <w:pPr>
        <w:pStyle w:val="ListParagraph"/>
        <w:numPr>
          <w:ilvl w:val="0"/>
          <w:numId w:val="392"/>
        </w:numPr>
        <w:tabs>
          <w:tab w:val="left" w:pos="1439"/>
          <w:tab w:val="left" w:pos="1440"/>
        </w:tabs>
        <w:spacing w:line="226" w:lineRule="exact"/>
        <w:ind w:hanging="841"/>
        <w:rPr>
          <w:sz w:val="20"/>
        </w:rPr>
      </w:pPr>
      <w:r>
        <w:rPr>
          <w:sz w:val="20"/>
        </w:rPr>
        <w:t>Output</w:t>
      </w:r>
      <w:r>
        <w:rPr>
          <w:spacing w:val="-8"/>
          <w:sz w:val="20"/>
        </w:rPr>
        <w:t xml:space="preserve"> </w:t>
      </w:r>
      <w:r>
        <w:rPr>
          <w:sz w:val="20"/>
        </w:rPr>
        <w:t>Type</w:t>
      </w:r>
    </w:p>
    <w:p w14:paraId="05F7C644" w14:textId="77777777" w:rsidR="00A5792B" w:rsidRDefault="002F44C1">
      <w:pPr>
        <w:pStyle w:val="ListParagraph"/>
        <w:numPr>
          <w:ilvl w:val="0"/>
          <w:numId w:val="392"/>
        </w:numPr>
        <w:tabs>
          <w:tab w:val="left" w:pos="1439"/>
          <w:tab w:val="left" w:pos="1440"/>
        </w:tabs>
        <w:ind w:hanging="841"/>
        <w:rPr>
          <w:sz w:val="20"/>
        </w:rPr>
      </w:pPr>
      <w:r>
        <w:rPr>
          <w:sz w:val="20"/>
        </w:rPr>
        <w:t>Output</w:t>
      </w:r>
      <w:r>
        <w:rPr>
          <w:spacing w:val="-2"/>
          <w:sz w:val="20"/>
        </w:rPr>
        <w:t xml:space="preserve"> </w:t>
      </w:r>
      <w:r>
        <w:rPr>
          <w:sz w:val="20"/>
        </w:rPr>
        <w:t>Subtype</w:t>
      </w:r>
    </w:p>
    <w:p w14:paraId="0D7DDCD2" w14:textId="77777777" w:rsidR="00A5792B" w:rsidRDefault="002F44C1">
      <w:pPr>
        <w:pStyle w:val="ListParagraph"/>
        <w:numPr>
          <w:ilvl w:val="0"/>
          <w:numId w:val="392"/>
        </w:numPr>
        <w:tabs>
          <w:tab w:val="left" w:pos="1439"/>
          <w:tab w:val="left" w:pos="1440"/>
        </w:tabs>
        <w:ind w:hanging="841"/>
        <w:rPr>
          <w:sz w:val="20"/>
        </w:rPr>
      </w:pPr>
      <w:r>
        <w:rPr>
          <w:sz w:val="20"/>
        </w:rPr>
        <w:t>Intake</w:t>
      </w:r>
      <w:r>
        <w:rPr>
          <w:spacing w:val="-2"/>
          <w:sz w:val="20"/>
        </w:rPr>
        <w:t xml:space="preserve"> </w:t>
      </w:r>
      <w:r>
        <w:rPr>
          <w:sz w:val="20"/>
        </w:rPr>
        <w:t>Items</w:t>
      </w:r>
    </w:p>
    <w:p w14:paraId="308D2E05" w14:textId="77777777" w:rsidR="00A5792B" w:rsidRDefault="002F44C1">
      <w:pPr>
        <w:pStyle w:val="ListParagraph"/>
        <w:numPr>
          <w:ilvl w:val="0"/>
          <w:numId w:val="392"/>
        </w:numPr>
        <w:tabs>
          <w:tab w:val="left" w:pos="1439"/>
          <w:tab w:val="left" w:pos="1440"/>
        </w:tabs>
        <w:ind w:hanging="841"/>
        <w:rPr>
          <w:sz w:val="20"/>
        </w:rPr>
      </w:pPr>
      <w:r>
        <w:rPr>
          <w:sz w:val="20"/>
        </w:rPr>
        <w:t>IV</w:t>
      </w:r>
      <w:r>
        <w:rPr>
          <w:spacing w:val="-2"/>
          <w:sz w:val="20"/>
        </w:rPr>
        <w:t xml:space="preserve"> </w:t>
      </w:r>
      <w:r>
        <w:rPr>
          <w:sz w:val="20"/>
        </w:rPr>
        <w:t>Site</w:t>
      </w:r>
    </w:p>
    <w:p w14:paraId="332B4577" w14:textId="77777777" w:rsidR="00A5792B" w:rsidRDefault="002F44C1">
      <w:pPr>
        <w:pStyle w:val="ListParagraph"/>
        <w:numPr>
          <w:ilvl w:val="0"/>
          <w:numId w:val="392"/>
        </w:numPr>
        <w:tabs>
          <w:tab w:val="left" w:pos="1439"/>
          <w:tab w:val="left" w:pos="1440"/>
        </w:tabs>
        <w:spacing w:line="226" w:lineRule="exact"/>
        <w:ind w:hanging="841"/>
        <w:rPr>
          <w:sz w:val="20"/>
        </w:rPr>
      </w:pPr>
      <w:r>
        <w:rPr>
          <w:sz w:val="20"/>
        </w:rPr>
        <w:t>IV</w:t>
      </w:r>
      <w:r>
        <w:rPr>
          <w:spacing w:val="-2"/>
          <w:sz w:val="20"/>
        </w:rPr>
        <w:t xml:space="preserve"> </w:t>
      </w:r>
      <w:r>
        <w:rPr>
          <w:sz w:val="20"/>
        </w:rPr>
        <w:t>Solution</w:t>
      </w:r>
    </w:p>
    <w:p w14:paraId="1E14C34B" w14:textId="77777777" w:rsidR="00A5792B" w:rsidRDefault="002F44C1">
      <w:pPr>
        <w:pStyle w:val="ListParagraph"/>
        <w:numPr>
          <w:ilvl w:val="0"/>
          <w:numId w:val="392"/>
        </w:numPr>
        <w:tabs>
          <w:tab w:val="left" w:pos="1439"/>
          <w:tab w:val="left" w:pos="1440"/>
        </w:tabs>
        <w:spacing w:line="226" w:lineRule="exact"/>
        <w:ind w:hanging="841"/>
        <w:rPr>
          <w:sz w:val="20"/>
        </w:rPr>
      </w:pPr>
      <w:r>
        <w:rPr>
          <w:sz w:val="20"/>
        </w:rPr>
        <w:t>Shift Starting Hour and Other</w:t>
      </w:r>
      <w:r>
        <w:rPr>
          <w:spacing w:val="-8"/>
          <w:sz w:val="20"/>
        </w:rPr>
        <w:t xml:space="preserve"> </w:t>
      </w:r>
      <w:r>
        <w:rPr>
          <w:sz w:val="20"/>
        </w:rPr>
        <w:t>Parameters</w:t>
      </w:r>
    </w:p>
    <w:p w14:paraId="1D94DEA7" w14:textId="77777777" w:rsidR="00A5792B" w:rsidRDefault="002F44C1">
      <w:pPr>
        <w:pStyle w:val="ListParagraph"/>
        <w:numPr>
          <w:ilvl w:val="0"/>
          <w:numId w:val="392"/>
        </w:numPr>
        <w:tabs>
          <w:tab w:val="left" w:pos="1439"/>
          <w:tab w:val="left" w:pos="1440"/>
        </w:tabs>
        <w:spacing w:before="1"/>
        <w:ind w:hanging="841"/>
        <w:rPr>
          <w:sz w:val="20"/>
        </w:rPr>
      </w:pPr>
      <w:r>
        <w:rPr>
          <w:sz w:val="20"/>
        </w:rPr>
        <w:t>IV Site</w:t>
      </w:r>
      <w:r>
        <w:rPr>
          <w:spacing w:val="-3"/>
          <w:sz w:val="20"/>
        </w:rPr>
        <w:t xml:space="preserve"> </w:t>
      </w:r>
      <w:r>
        <w:rPr>
          <w:sz w:val="20"/>
        </w:rPr>
        <w:t>Description</w:t>
      </w:r>
    </w:p>
    <w:p w14:paraId="732E6E4D" w14:textId="77777777" w:rsidR="00A5792B" w:rsidRDefault="002F44C1">
      <w:pPr>
        <w:pStyle w:val="ListParagraph"/>
        <w:numPr>
          <w:ilvl w:val="0"/>
          <w:numId w:val="392"/>
        </w:numPr>
        <w:tabs>
          <w:tab w:val="left" w:pos="1439"/>
          <w:tab w:val="left" w:pos="1440"/>
        </w:tabs>
        <w:ind w:hanging="841"/>
        <w:rPr>
          <w:sz w:val="20"/>
        </w:rPr>
      </w:pPr>
      <w:r>
        <w:rPr>
          <w:sz w:val="20"/>
        </w:rPr>
        <w:t>IV</w:t>
      </w:r>
      <w:r>
        <w:rPr>
          <w:spacing w:val="-2"/>
          <w:sz w:val="20"/>
        </w:rPr>
        <w:t xml:space="preserve"> </w:t>
      </w:r>
      <w:r>
        <w:rPr>
          <w:sz w:val="20"/>
        </w:rPr>
        <w:t>Catheter</w:t>
      </w:r>
    </w:p>
    <w:p w14:paraId="574A84AB" w14:textId="77777777" w:rsidR="00A5792B" w:rsidRDefault="002F44C1">
      <w:pPr>
        <w:pStyle w:val="ListParagraph"/>
        <w:numPr>
          <w:ilvl w:val="0"/>
          <w:numId w:val="392"/>
        </w:numPr>
        <w:tabs>
          <w:tab w:val="left" w:pos="1439"/>
          <w:tab w:val="left" w:pos="1440"/>
        </w:tabs>
        <w:ind w:hanging="841"/>
        <w:rPr>
          <w:sz w:val="20"/>
        </w:rPr>
      </w:pPr>
      <w:r>
        <w:rPr>
          <w:sz w:val="20"/>
        </w:rPr>
        <w:t>IV DC'ed</w:t>
      </w:r>
      <w:r>
        <w:rPr>
          <w:spacing w:val="-3"/>
          <w:sz w:val="20"/>
        </w:rPr>
        <w:t xml:space="preserve"> </w:t>
      </w:r>
      <w:r>
        <w:rPr>
          <w:sz w:val="20"/>
        </w:rPr>
        <w:t>Reason</w:t>
      </w:r>
    </w:p>
    <w:p w14:paraId="60D08855" w14:textId="77777777" w:rsidR="00A5792B" w:rsidRDefault="00A5792B">
      <w:pPr>
        <w:pStyle w:val="BodyText"/>
        <w:rPr>
          <w:rFonts w:ascii="Courier New"/>
          <w:sz w:val="22"/>
        </w:rPr>
      </w:pPr>
    </w:p>
    <w:p w14:paraId="3B0B1A84" w14:textId="77777777" w:rsidR="00A5792B" w:rsidRDefault="00A5792B">
      <w:pPr>
        <w:pStyle w:val="BodyText"/>
        <w:spacing w:before="6"/>
        <w:rPr>
          <w:rFonts w:ascii="Courier New"/>
          <w:sz w:val="17"/>
        </w:rPr>
      </w:pPr>
    </w:p>
    <w:p w14:paraId="34051A89" w14:textId="77777777" w:rsidR="00A5792B" w:rsidRDefault="002F44C1">
      <w:pPr>
        <w:pStyle w:val="Heading2"/>
      </w:pPr>
      <w:r>
        <w:t>Screen Prints:</w:t>
      </w:r>
    </w:p>
    <w:p w14:paraId="42D7D8C7" w14:textId="77777777" w:rsidR="00A5792B" w:rsidRDefault="002F44C1">
      <w:pPr>
        <w:tabs>
          <w:tab w:val="left" w:pos="7559"/>
        </w:tabs>
        <w:spacing w:before="227"/>
        <w:ind w:left="240"/>
        <w:rPr>
          <w:rFonts w:ascii="Courier New"/>
          <w:sz w:val="20"/>
        </w:rPr>
      </w:pPr>
      <w:r>
        <w:rPr>
          <w:rFonts w:ascii="Courier New"/>
          <w:sz w:val="20"/>
        </w:rPr>
        <w:t>Select Configure I/O Files (ADP Coordinator Only)</w:t>
      </w:r>
      <w:r>
        <w:rPr>
          <w:rFonts w:ascii="Courier New"/>
          <w:spacing w:val="-31"/>
          <w:sz w:val="20"/>
        </w:rPr>
        <w:t xml:space="preserve"> </w:t>
      </w:r>
      <w:r>
        <w:rPr>
          <w:rFonts w:ascii="Courier New"/>
          <w:sz w:val="20"/>
        </w:rPr>
        <w:t>Option:</w:t>
      </w:r>
      <w:r>
        <w:rPr>
          <w:rFonts w:ascii="Courier New"/>
          <w:spacing w:val="-4"/>
          <w:sz w:val="20"/>
        </w:rPr>
        <w:t xml:space="preserve"> </w:t>
      </w:r>
      <w:r>
        <w:rPr>
          <w:rFonts w:ascii="Courier New"/>
          <w:b/>
          <w:sz w:val="20"/>
        </w:rPr>
        <w:t>2</w:t>
      </w:r>
      <w:r>
        <w:rPr>
          <w:rFonts w:ascii="Courier New"/>
          <w:b/>
          <w:sz w:val="20"/>
        </w:rPr>
        <w:tab/>
      </w:r>
      <w:r>
        <w:rPr>
          <w:rFonts w:ascii="Courier New"/>
          <w:sz w:val="20"/>
        </w:rPr>
        <w:t>Output</w:t>
      </w:r>
      <w:r>
        <w:rPr>
          <w:rFonts w:ascii="Courier New"/>
          <w:spacing w:val="-1"/>
          <w:sz w:val="20"/>
        </w:rPr>
        <w:t xml:space="preserve"> </w:t>
      </w:r>
      <w:r>
        <w:rPr>
          <w:rFonts w:ascii="Courier New"/>
          <w:sz w:val="20"/>
        </w:rPr>
        <w:t>Type</w:t>
      </w:r>
    </w:p>
    <w:p w14:paraId="6DA4306B" w14:textId="77777777" w:rsidR="00A5792B" w:rsidRDefault="00A5792B">
      <w:pPr>
        <w:rPr>
          <w:rFonts w:ascii="Courier New"/>
          <w:sz w:val="20"/>
        </w:rPr>
        <w:sectPr w:rsidR="00A5792B">
          <w:pgSz w:w="12240" w:h="15840"/>
          <w:pgMar w:top="940" w:right="620" w:bottom="1160" w:left="1200" w:header="725" w:footer="975" w:gutter="0"/>
          <w:cols w:space="720"/>
        </w:sectPr>
      </w:pPr>
    </w:p>
    <w:p w14:paraId="4EE268D0" w14:textId="77777777" w:rsidR="00A5792B" w:rsidRDefault="00A5792B">
      <w:pPr>
        <w:pStyle w:val="BodyText"/>
        <w:rPr>
          <w:rFonts w:ascii="Courier New"/>
          <w:sz w:val="20"/>
        </w:rPr>
      </w:pPr>
    </w:p>
    <w:p w14:paraId="5EDBDBC9" w14:textId="77777777" w:rsidR="00A5792B" w:rsidRDefault="00A5792B">
      <w:pPr>
        <w:pStyle w:val="BodyText"/>
        <w:spacing w:before="5"/>
        <w:rPr>
          <w:rFonts w:ascii="Courier New"/>
          <w:sz w:val="23"/>
        </w:rPr>
      </w:pPr>
    </w:p>
    <w:p w14:paraId="338BA143" w14:textId="77777777" w:rsidR="00A5792B" w:rsidRDefault="002F44C1">
      <w:pPr>
        <w:ind w:left="239"/>
        <w:rPr>
          <w:rFonts w:ascii="Courier New"/>
          <w:b/>
          <w:sz w:val="20"/>
        </w:rPr>
      </w:pPr>
      <w:r>
        <w:rPr>
          <w:rFonts w:ascii="Courier New"/>
          <w:sz w:val="20"/>
        </w:rPr>
        <w:t xml:space="preserve">Select GMRY OUTPUT TYPE: </w:t>
      </w:r>
      <w:r>
        <w:rPr>
          <w:rFonts w:ascii="Courier New"/>
          <w:b/>
          <w:sz w:val="20"/>
        </w:rPr>
        <w:t>OTHER</w:t>
      </w:r>
    </w:p>
    <w:p w14:paraId="0EB648C1" w14:textId="77777777" w:rsidR="00A5792B" w:rsidRDefault="002F44C1">
      <w:pPr>
        <w:tabs>
          <w:tab w:val="left" w:pos="8399"/>
          <w:tab w:val="left" w:pos="8759"/>
        </w:tabs>
        <w:ind w:left="479"/>
        <w:rPr>
          <w:rFonts w:ascii="Courier New"/>
          <w:sz w:val="20"/>
        </w:rPr>
      </w:pPr>
      <w:r>
        <w:rPr>
          <w:rFonts w:ascii="Courier New"/>
          <w:sz w:val="20"/>
        </w:rPr>
        <w:t>Are you adding 'OTHER' as a new GMRY OUTPUT TYPE (the</w:t>
      </w:r>
      <w:r>
        <w:rPr>
          <w:rFonts w:ascii="Courier New"/>
          <w:spacing w:val="-35"/>
          <w:sz w:val="20"/>
        </w:rPr>
        <w:t xml:space="preserve"> </w:t>
      </w:r>
      <w:r>
        <w:rPr>
          <w:rFonts w:ascii="Courier New"/>
          <w:sz w:val="20"/>
        </w:rPr>
        <w:t>6TH)?</w:t>
      </w:r>
      <w:r>
        <w:rPr>
          <w:rFonts w:ascii="Courier New"/>
          <w:spacing w:val="-3"/>
          <w:sz w:val="20"/>
        </w:rPr>
        <w:t xml:space="preserve"> </w:t>
      </w:r>
      <w:r>
        <w:rPr>
          <w:rFonts w:ascii="Courier New"/>
          <w:sz w:val="20"/>
        </w:rPr>
        <w:t>No//</w:t>
      </w:r>
      <w:r>
        <w:rPr>
          <w:rFonts w:ascii="Courier New"/>
          <w:sz w:val="20"/>
        </w:rPr>
        <w:tab/>
      </w:r>
      <w:r>
        <w:rPr>
          <w:rFonts w:ascii="Courier New"/>
          <w:b/>
          <w:sz w:val="20"/>
        </w:rPr>
        <w:t>Y</w:t>
      </w:r>
      <w:r>
        <w:rPr>
          <w:rFonts w:ascii="Courier New"/>
          <w:b/>
          <w:sz w:val="20"/>
        </w:rPr>
        <w:tab/>
      </w:r>
      <w:r>
        <w:rPr>
          <w:rFonts w:ascii="Courier New"/>
          <w:sz w:val="20"/>
        </w:rPr>
        <w:t>(YES)</w:t>
      </w:r>
    </w:p>
    <w:p w14:paraId="0211DD8C" w14:textId="77777777" w:rsidR="00A5792B" w:rsidRDefault="00A5792B">
      <w:pPr>
        <w:pStyle w:val="BodyText"/>
        <w:spacing w:before="8"/>
        <w:rPr>
          <w:rFonts w:ascii="Courier New"/>
          <w:sz w:val="19"/>
        </w:rPr>
      </w:pPr>
    </w:p>
    <w:p w14:paraId="026CF7A4" w14:textId="77777777" w:rsidR="00A5792B" w:rsidRDefault="002F44C1">
      <w:pPr>
        <w:pStyle w:val="BodyText"/>
        <w:ind w:left="240" w:right="850"/>
      </w:pPr>
      <w:r>
        <w:t>Answer with the appropriate output type. The following is an example of possible choices found in this field:</w:t>
      </w:r>
    </w:p>
    <w:p w14:paraId="2964EF67" w14:textId="77777777" w:rsidR="00A5792B" w:rsidRDefault="002F44C1">
      <w:pPr>
        <w:pStyle w:val="BodyText"/>
        <w:tabs>
          <w:tab w:val="left" w:pos="2212"/>
        </w:tabs>
        <w:ind w:left="600"/>
      </w:pPr>
      <w:r>
        <w:t>DRAINAGE</w:t>
      </w:r>
      <w:r>
        <w:tab/>
        <w:t>4</w:t>
      </w:r>
    </w:p>
    <w:p w14:paraId="2040FBF6" w14:textId="77777777" w:rsidR="00A5792B" w:rsidRDefault="002F44C1">
      <w:pPr>
        <w:pStyle w:val="BodyText"/>
        <w:tabs>
          <w:tab w:val="left" w:pos="1813"/>
        </w:tabs>
        <w:ind w:left="600"/>
      </w:pPr>
      <w:r>
        <w:t>EMESIS</w:t>
      </w:r>
      <w:r>
        <w:tab/>
        <w:t>3</w:t>
      </w:r>
    </w:p>
    <w:p w14:paraId="780ECB61" w14:textId="77777777" w:rsidR="00A5792B" w:rsidRDefault="002F44C1">
      <w:pPr>
        <w:pStyle w:val="BodyText"/>
        <w:tabs>
          <w:tab w:val="left" w:pos="1680"/>
        </w:tabs>
        <w:ind w:left="600"/>
      </w:pPr>
      <w:r>
        <w:t>FECES</w:t>
      </w:r>
      <w:r>
        <w:tab/>
        <w:t>5</w:t>
      </w:r>
    </w:p>
    <w:p w14:paraId="6A9D3F39" w14:textId="77777777" w:rsidR="00A5792B" w:rsidRDefault="002F44C1">
      <w:pPr>
        <w:pStyle w:val="BodyText"/>
        <w:tabs>
          <w:tab w:val="left" w:pos="1372"/>
        </w:tabs>
        <w:ind w:left="600"/>
      </w:pPr>
      <w:r>
        <w:t>N/G</w:t>
      </w:r>
      <w:r>
        <w:tab/>
        <w:t>2</w:t>
      </w:r>
    </w:p>
    <w:p w14:paraId="2D8F58A2" w14:textId="77777777" w:rsidR="00A5792B" w:rsidRDefault="002F44C1">
      <w:pPr>
        <w:pStyle w:val="BodyText"/>
        <w:tabs>
          <w:tab w:val="left" w:pos="1693"/>
        </w:tabs>
        <w:ind w:left="600"/>
      </w:pPr>
      <w:r>
        <w:t>URINE</w:t>
      </w:r>
      <w:r>
        <w:tab/>
        <w:t>1</w:t>
      </w:r>
    </w:p>
    <w:p w14:paraId="6F47FA0B" w14:textId="77777777" w:rsidR="00A5792B" w:rsidRDefault="002F44C1">
      <w:pPr>
        <w:spacing w:before="230"/>
        <w:ind w:left="239" w:right="7160"/>
        <w:rPr>
          <w:rFonts w:ascii="Courier New"/>
          <w:b/>
          <w:sz w:val="20"/>
        </w:rPr>
      </w:pPr>
      <w:r>
        <w:rPr>
          <w:rFonts w:ascii="Courier New"/>
          <w:sz w:val="20"/>
        </w:rPr>
        <w:t>OUTPUT TYPE: OTHER//</w:t>
      </w:r>
      <w:r>
        <w:rPr>
          <w:rFonts w:ascii="Courier New"/>
          <w:b/>
          <w:sz w:val="20"/>
        </w:rPr>
        <w:t xml:space="preserve">&lt;RET&gt; </w:t>
      </w:r>
      <w:r>
        <w:rPr>
          <w:rFonts w:ascii="Courier New"/>
          <w:sz w:val="20"/>
        </w:rPr>
        <w:t xml:space="preserve">ORDER: </w:t>
      </w:r>
      <w:r>
        <w:rPr>
          <w:rFonts w:ascii="Courier New"/>
          <w:b/>
          <w:sz w:val="20"/>
        </w:rPr>
        <w:t>6</w:t>
      </w:r>
    </w:p>
    <w:p w14:paraId="375064DE" w14:textId="77777777" w:rsidR="00A5792B" w:rsidRDefault="00A5792B">
      <w:pPr>
        <w:pStyle w:val="BodyText"/>
        <w:spacing w:before="8"/>
        <w:rPr>
          <w:rFonts w:ascii="Courier New"/>
          <w:b/>
          <w:sz w:val="19"/>
        </w:rPr>
      </w:pPr>
    </w:p>
    <w:p w14:paraId="223A6FA4" w14:textId="77777777" w:rsidR="00A5792B" w:rsidRDefault="002F44C1">
      <w:pPr>
        <w:pStyle w:val="BodyText"/>
        <w:ind w:left="240"/>
      </w:pPr>
      <w:r>
        <w:t>This field holds the listing order for the patient intake/output reports.</w:t>
      </w:r>
    </w:p>
    <w:p w14:paraId="36D9BBFF" w14:textId="77777777" w:rsidR="00A5792B" w:rsidRDefault="002F44C1">
      <w:pPr>
        <w:spacing w:before="229"/>
        <w:ind w:left="240"/>
        <w:rPr>
          <w:rFonts w:ascii="Courier New"/>
          <w:b/>
          <w:sz w:val="20"/>
        </w:rPr>
      </w:pPr>
      <w:r>
        <w:rPr>
          <w:rFonts w:ascii="Courier New"/>
          <w:sz w:val="20"/>
        </w:rPr>
        <w:t>Select GMRY OUTPUT TYPE:</w:t>
      </w:r>
      <w:r>
        <w:rPr>
          <w:rFonts w:ascii="Courier New"/>
          <w:b/>
          <w:sz w:val="20"/>
        </w:rPr>
        <w:t>&lt;RET&gt;</w:t>
      </w:r>
    </w:p>
    <w:p w14:paraId="5A0E022C" w14:textId="77777777" w:rsidR="00A5792B" w:rsidRDefault="00A5792B">
      <w:pPr>
        <w:pStyle w:val="BodyText"/>
        <w:rPr>
          <w:rFonts w:ascii="Courier New"/>
          <w:b/>
          <w:sz w:val="22"/>
        </w:rPr>
      </w:pPr>
    </w:p>
    <w:p w14:paraId="66763856" w14:textId="77777777" w:rsidR="00A5792B" w:rsidRDefault="00A5792B">
      <w:pPr>
        <w:pStyle w:val="BodyText"/>
        <w:spacing w:before="1"/>
        <w:rPr>
          <w:rFonts w:ascii="Courier New"/>
          <w:b/>
          <w:sz w:val="18"/>
        </w:rPr>
      </w:pPr>
    </w:p>
    <w:p w14:paraId="605C19BA" w14:textId="77777777" w:rsidR="00A5792B" w:rsidRDefault="002F44C1">
      <w:pPr>
        <w:pStyle w:val="Heading2"/>
      </w:pPr>
      <w:r>
        <w:t>Menu Access:</w:t>
      </w:r>
    </w:p>
    <w:p w14:paraId="4853D048" w14:textId="77777777" w:rsidR="00A5792B" w:rsidRDefault="00A5792B">
      <w:pPr>
        <w:pStyle w:val="BodyText"/>
        <w:spacing w:before="9"/>
        <w:rPr>
          <w:b/>
          <w:sz w:val="23"/>
        </w:rPr>
      </w:pPr>
    </w:p>
    <w:p w14:paraId="526A4095" w14:textId="77777777" w:rsidR="00A5792B" w:rsidRDefault="002F44C1">
      <w:pPr>
        <w:pStyle w:val="BodyText"/>
        <w:ind w:left="240" w:right="1154"/>
      </w:pPr>
      <w:r>
        <w:t>The Output Type option is accessed through the Configure I/O Files (ADP Coordinator Only) option of the Clinical Site File Functions option of the Nursing Features (all options) menu.</w:t>
      </w:r>
    </w:p>
    <w:p w14:paraId="513C7995" w14:textId="77777777" w:rsidR="00A5792B" w:rsidRDefault="00A5792B">
      <w:pPr>
        <w:sectPr w:rsidR="00A5792B">
          <w:pgSz w:w="12240" w:h="15840"/>
          <w:pgMar w:top="940" w:right="620" w:bottom="1160" w:left="1200" w:header="725" w:footer="975" w:gutter="0"/>
          <w:cols w:space="720"/>
        </w:sectPr>
      </w:pPr>
    </w:p>
    <w:p w14:paraId="181120B9" w14:textId="77777777" w:rsidR="00A5792B" w:rsidRDefault="00A5792B">
      <w:pPr>
        <w:pStyle w:val="BodyText"/>
        <w:rPr>
          <w:sz w:val="20"/>
        </w:rPr>
      </w:pPr>
    </w:p>
    <w:p w14:paraId="642119A5" w14:textId="77777777" w:rsidR="00A5792B" w:rsidRDefault="00A5792B">
      <w:pPr>
        <w:pStyle w:val="BodyText"/>
        <w:spacing w:before="9"/>
        <w:rPr>
          <w:sz w:val="22"/>
        </w:rPr>
      </w:pPr>
    </w:p>
    <w:p w14:paraId="64E1B0DF" w14:textId="77777777" w:rsidR="00A5792B" w:rsidRDefault="002F44C1">
      <w:pPr>
        <w:pStyle w:val="Heading2"/>
      </w:pPr>
      <w:r>
        <w:t>NURCPE-I/O-OUTPUT FILE2</w:t>
      </w:r>
    </w:p>
    <w:p w14:paraId="414B445C" w14:textId="77777777" w:rsidR="00A5792B" w:rsidRDefault="00A5792B">
      <w:pPr>
        <w:pStyle w:val="BodyText"/>
        <w:rPr>
          <w:b/>
        </w:rPr>
      </w:pPr>
    </w:p>
    <w:p w14:paraId="7F8A6618" w14:textId="77777777" w:rsidR="00A5792B" w:rsidRDefault="002F44C1">
      <w:pPr>
        <w:spacing w:line="480" w:lineRule="auto"/>
        <w:ind w:left="240" w:right="8512"/>
        <w:rPr>
          <w:b/>
          <w:sz w:val="24"/>
        </w:rPr>
      </w:pPr>
      <w:r>
        <w:rPr>
          <w:b/>
          <w:sz w:val="24"/>
        </w:rPr>
        <w:t>Output Subtype Description:</w:t>
      </w:r>
    </w:p>
    <w:p w14:paraId="7B7B9D67" w14:textId="77777777" w:rsidR="00A5792B" w:rsidRDefault="002F44C1">
      <w:pPr>
        <w:pStyle w:val="BodyText"/>
        <w:ind w:left="240" w:right="890"/>
      </w:pPr>
      <w:r>
        <w:t>This option allows the ADP Coordinator to enter the entries for the GMRY Output Subtype (#126.6) file pointed to by the GMRY Patient I/O File (#126). VOID, FOLEY and STRAIGHT CATH, for example, are subtypes of URINE. This file allows package coordinators to identify specific types or methods of output type collection.</w:t>
      </w:r>
    </w:p>
    <w:p w14:paraId="50526DD4" w14:textId="77777777" w:rsidR="00A5792B" w:rsidRDefault="00A5792B">
      <w:pPr>
        <w:pStyle w:val="BodyText"/>
        <w:rPr>
          <w:sz w:val="26"/>
        </w:rPr>
      </w:pPr>
    </w:p>
    <w:p w14:paraId="054C5023" w14:textId="77777777" w:rsidR="00A5792B" w:rsidRDefault="00A5792B">
      <w:pPr>
        <w:pStyle w:val="BodyText"/>
        <w:rPr>
          <w:sz w:val="22"/>
        </w:rPr>
      </w:pPr>
    </w:p>
    <w:p w14:paraId="5BAAF454" w14:textId="77777777" w:rsidR="00A5792B" w:rsidRDefault="002F44C1">
      <w:pPr>
        <w:pStyle w:val="Heading2"/>
      </w:pPr>
      <w:r>
        <w:t>Additional Information:</w:t>
      </w:r>
    </w:p>
    <w:p w14:paraId="486C1B66" w14:textId="77777777" w:rsidR="00A5792B" w:rsidRDefault="00A5792B">
      <w:pPr>
        <w:pStyle w:val="BodyText"/>
        <w:spacing w:before="9"/>
        <w:rPr>
          <w:b/>
          <w:sz w:val="23"/>
        </w:rPr>
      </w:pPr>
    </w:p>
    <w:p w14:paraId="7663EC92" w14:textId="77777777" w:rsidR="00A5792B" w:rsidRDefault="002F44C1">
      <w:pPr>
        <w:pStyle w:val="BodyText"/>
        <w:ind w:left="600" w:right="5393" w:hanging="360"/>
      </w:pPr>
      <w:r>
        <w:t>This information is used in the following options: Enter/Edit Patient Output</w:t>
      </w:r>
    </w:p>
    <w:p w14:paraId="7277990B" w14:textId="77777777" w:rsidR="00A5792B" w:rsidRDefault="002F44C1">
      <w:pPr>
        <w:pStyle w:val="BodyText"/>
        <w:ind w:left="600"/>
      </w:pPr>
      <w:r>
        <w:t>24 Hours Itemized Shift Report</w:t>
      </w:r>
    </w:p>
    <w:p w14:paraId="71372C83" w14:textId="77777777" w:rsidR="00A5792B" w:rsidRDefault="00A5792B">
      <w:pPr>
        <w:pStyle w:val="BodyText"/>
      </w:pPr>
    </w:p>
    <w:p w14:paraId="6CB37E9F" w14:textId="77777777" w:rsidR="00A5792B" w:rsidRDefault="002F44C1">
      <w:pPr>
        <w:pStyle w:val="BodyText"/>
        <w:ind w:left="240" w:right="890"/>
      </w:pPr>
      <w:r>
        <w:t>The entries of the GMRY Output Subtype prompt cannot be deleted except by IRMS staff. A user may change the entry name by editing the information.</w:t>
      </w:r>
    </w:p>
    <w:p w14:paraId="3D0D7C4B" w14:textId="77777777" w:rsidR="00A5792B" w:rsidRDefault="00A5792B">
      <w:pPr>
        <w:pStyle w:val="BodyText"/>
        <w:rPr>
          <w:sz w:val="26"/>
        </w:rPr>
      </w:pPr>
    </w:p>
    <w:p w14:paraId="49661DB1" w14:textId="77777777" w:rsidR="00A5792B" w:rsidRDefault="00A5792B">
      <w:pPr>
        <w:pStyle w:val="BodyText"/>
        <w:spacing w:before="3"/>
        <w:rPr>
          <w:sz w:val="22"/>
        </w:rPr>
      </w:pPr>
    </w:p>
    <w:p w14:paraId="6D8DDDF9" w14:textId="77777777" w:rsidR="00A5792B" w:rsidRDefault="002F44C1">
      <w:pPr>
        <w:pStyle w:val="Heading2"/>
      </w:pPr>
      <w:r>
        <w:t>Restrictions:</w:t>
      </w:r>
    </w:p>
    <w:p w14:paraId="76898F04" w14:textId="77777777" w:rsidR="00A5792B" w:rsidRDefault="00A5792B">
      <w:pPr>
        <w:pStyle w:val="BodyText"/>
        <w:spacing w:before="9"/>
        <w:rPr>
          <w:b/>
          <w:sz w:val="23"/>
        </w:rPr>
      </w:pPr>
    </w:p>
    <w:p w14:paraId="16408C82" w14:textId="77777777" w:rsidR="00A5792B" w:rsidRDefault="002F44C1">
      <w:pPr>
        <w:pStyle w:val="BodyText"/>
        <w:ind w:left="240"/>
      </w:pPr>
      <w:r>
        <w:t>Only URINE and DRAINAGE output types should have associated output subtypes.</w:t>
      </w:r>
    </w:p>
    <w:p w14:paraId="455B1B09" w14:textId="77777777" w:rsidR="00A5792B" w:rsidRDefault="00A5792B">
      <w:pPr>
        <w:pStyle w:val="BodyText"/>
        <w:rPr>
          <w:sz w:val="26"/>
        </w:rPr>
      </w:pPr>
    </w:p>
    <w:p w14:paraId="532910DE" w14:textId="77777777" w:rsidR="00A5792B" w:rsidRDefault="00A5792B">
      <w:pPr>
        <w:pStyle w:val="BodyText"/>
        <w:spacing w:before="1"/>
        <w:rPr>
          <w:sz w:val="22"/>
        </w:rPr>
      </w:pPr>
    </w:p>
    <w:p w14:paraId="6979045D" w14:textId="77777777" w:rsidR="00A5792B" w:rsidRDefault="002F44C1">
      <w:pPr>
        <w:pStyle w:val="Heading2"/>
      </w:pPr>
      <w:r>
        <w:t>Menu Display:</w:t>
      </w:r>
    </w:p>
    <w:p w14:paraId="62A95D51" w14:textId="77777777" w:rsidR="00A5792B" w:rsidRDefault="002F44C1">
      <w:pPr>
        <w:tabs>
          <w:tab w:val="left" w:pos="5879"/>
        </w:tabs>
        <w:spacing w:before="227" w:line="244" w:lineRule="auto"/>
        <w:ind w:left="240" w:right="1658"/>
        <w:rPr>
          <w:rFonts w:ascii="Courier New"/>
          <w:sz w:val="20"/>
        </w:rPr>
      </w:pPr>
      <w:r>
        <w:rPr>
          <w:rFonts w:ascii="Courier New"/>
          <w:sz w:val="20"/>
        </w:rPr>
        <w:t>Select Clinical Site File Functions</w:t>
      </w:r>
      <w:r>
        <w:rPr>
          <w:rFonts w:ascii="Courier New"/>
          <w:spacing w:val="-22"/>
          <w:sz w:val="20"/>
        </w:rPr>
        <w:t xml:space="preserve"> </w:t>
      </w:r>
      <w:r>
        <w:rPr>
          <w:rFonts w:ascii="Courier New"/>
          <w:sz w:val="20"/>
        </w:rPr>
        <w:t>Option:</w:t>
      </w:r>
      <w:r>
        <w:rPr>
          <w:rFonts w:ascii="Courier New"/>
          <w:spacing w:val="-4"/>
          <w:sz w:val="20"/>
        </w:rPr>
        <w:t xml:space="preserve"> </w:t>
      </w:r>
      <w:r>
        <w:rPr>
          <w:rFonts w:ascii="Courier New"/>
          <w:b/>
          <w:sz w:val="20"/>
        </w:rPr>
        <w:t>6</w:t>
      </w:r>
      <w:r>
        <w:rPr>
          <w:rFonts w:ascii="Courier New"/>
          <w:b/>
          <w:sz w:val="20"/>
        </w:rPr>
        <w:tab/>
      </w:r>
      <w:r>
        <w:rPr>
          <w:rFonts w:ascii="Courier New"/>
          <w:sz w:val="20"/>
        </w:rPr>
        <w:t>Configure I/O Files (ADP Coordinator</w:t>
      </w:r>
      <w:r>
        <w:rPr>
          <w:rFonts w:ascii="Courier New"/>
          <w:spacing w:val="-2"/>
          <w:sz w:val="20"/>
        </w:rPr>
        <w:t xml:space="preserve"> </w:t>
      </w:r>
      <w:r>
        <w:rPr>
          <w:rFonts w:ascii="Courier New"/>
          <w:sz w:val="20"/>
        </w:rPr>
        <w:t>Only)</w:t>
      </w:r>
    </w:p>
    <w:p w14:paraId="166DDE18" w14:textId="77777777" w:rsidR="00A5792B" w:rsidRDefault="00A5792B">
      <w:pPr>
        <w:pStyle w:val="BodyText"/>
        <w:rPr>
          <w:rFonts w:ascii="Courier New"/>
          <w:sz w:val="22"/>
        </w:rPr>
      </w:pPr>
    </w:p>
    <w:p w14:paraId="0FEE0741" w14:textId="77777777" w:rsidR="00A5792B" w:rsidRDefault="00A5792B">
      <w:pPr>
        <w:pStyle w:val="BodyText"/>
        <w:spacing w:before="7"/>
        <w:rPr>
          <w:rFonts w:ascii="Courier New"/>
          <w:sz w:val="17"/>
        </w:rPr>
      </w:pPr>
    </w:p>
    <w:p w14:paraId="3998F57F" w14:textId="77777777" w:rsidR="00A5792B" w:rsidRDefault="002F44C1">
      <w:pPr>
        <w:pStyle w:val="ListParagraph"/>
        <w:numPr>
          <w:ilvl w:val="0"/>
          <w:numId w:val="391"/>
        </w:numPr>
        <w:tabs>
          <w:tab w:val="left" w:pos="1439"/>
          <w:tab w:val="left" w:pos="1440"/>
        </w:tabs>
        <w:ind w:hanging="841"/>
        <w:rPr>
          <w:sz w:val="20"/>
        </w:rPr>
      </w:pPr>
      <w:r>
        <w:rPr>
          <w:sz w:val="20"/>
        </w:rPr>
        <w:t>Intake</w:t>
      </w:r>
      <w:r>
        <w:rPr>
          <w:spacing w:val="-8"/>
          <w:sz w:val="20"/>
        </w:rPr>
        <w:t xml:space="preserve"> </w:t>
      </w:r>
      <w:r>
        <w:rPr>
          <w:sz w:val="20"/>
        </w:rPr>
        <w:t>Type</w:t>
      </w:r>
    </w:p>
    <w:p w14:paraId="3C0EDB69" w14:textId="77777777" w:rsidR="00A5792B" w:rsidRDefault="002F44C1">
      <w:pPr>
        <w:pStyle w:val="ListParagraph"/>
        <w:numPr>
          <w:ilvl w:val="0"/>
          <w:numId w:val="391"/>
        </w:numPr>
        <w:tabs>
          <w:tab w:val="left" w:pos="1439"/>
          <w:tab w:val="left" w:pos="1440"/>
        </w:tabs>
        <w:ind w:hanging="841"/>
        <w:rPr>
          <w:sz w:val="20"/>
        </w:rPr>
      </w:pPr>
      <w:r>
        <w:rPr>
          <w:sz w:val="20"/>
        </w:rPr>
        <w:t>Output</w:t>
      </w:r>
      <w:r>
        <w:rPr>
          <w:spacing w:val="-8"/>
          <w:sz w:val="20"/>
        </w:rPr>
        <w:t xml:space="preserve"> </w:t>
      </w:r>
      <w:r>
        <w:rPr>
          <w:sz w:val="20"/>
        </w:rPr>
        <w:t>Type</w:t>
      </w:r>
    </w:p>
    <w:p w14:paraId="21040F8E" w14:textId="77777777" w:rsidR="00A5792B" w:rsidRDefault="002F44C1">
      <w:pPr>
        <w:pStyle w:val="ListParagraph"/>
        <w:numPr>
          <w:ilvl w:val="0"/>
          <w:numId w:val="391"/>
        </w:numPr>
        <w:tabs>
          <w:tab w:val="left" w:pos="1439"/>
          <w:tab w:val="left" w:pos="1440"/>
        </w:tabs>
        <w:ind w:hanging="841"/>
        <w:rPr>
          <w:sz w:val="20"/>
        </w:rPr>
      </w:pPr>
      <w:r>
        <w:rPr>
          <w:sz w:val="20"/>
        </w:rPr>
        <w:t>Output</w:t>
      </w:r>
      <w:r>
        <w:rPr>
          <w:spacing w:val="-2"/>
          <w:sz w:val="20"/>
        </w:rPr>
        <w:t xml:space="preserve"> </w:t>
      </w:r>
      <w:r>
        <w:rPr>
          <w:sz w:val="20"/>
        </w:rPr>
        <w:t>Subtype</w:t>
      </w:r>
    </w:p>
    <w:p w14:paraId="33D58E35" w14:textId="77777777" w:rsidR="00A5792B" w:rsidRDefault="002F44C1">
      <w:pPr>
        <w:pStyle w:val="ListParagraph"/>
        <w:numPr>
          <w:ilvl w:val="0"/>
          <w:numId w:val="391"/>
        </w:numPr>
        <w:tabs>
          <w:tab w:val="left" w:pos="1439"/>
          <w:tab w:val="left" w:pos="1440"/>
        </w:tabs>
        <w:spacing w:before="1"/>
        <w:ind w:hanging="841"/>
        <w:rPr>
          <w:sz w:val="20"/>
        </w:rPr>
      </w:pPr>
      <w:r>
        <w:rPr>
          <w:sz w:val="20"/>
        </w:rPr>
        <w:t>Intake</w:t>
      </w:r>
      <w:r>
        <w:rPr>
          <w:spacing w:val="-2"/>
          <w:sz w:val="20"/>
        </w:rPr>
        <w:t xml:space="preserve"> </w:t>
      </w:r>
      <w:r>
        <w:rPr>
          <w:sz w:val="20"/>
        </w:rPr>
        <w:t>Items</w:t>
      </w:r>
    </w:p>
    <w:p w14:paraId="22BD5601" w14:textId="77777777" w:rsidR="00A5792B" w:rsidRDefault="002F44C1">
      <w:pPr>
        <w:pStyle w:val="ListParagraph"/>
        <w:numPr>
          <w:ilvl w:val="0"/>
          <w:numId w:val="391"/>
        </w:numPr>
        <w:tabs>
          <w:tab w:val="left" w:pos="1439"/>
          <w:tab w:val="left" w:pos="1440"/>
        </w:tabs>
        <w:spacing w:line="226" w:lineRule="exact"/>
        <w:ind w:hanging="841"/>
        <w:rPr>
          <w:sz w:val="20"/>
        </w:rPr>
      </w:pPr>
      <w:r>
        <w:rPr>
          <w:sz w:val="20"/>
        </w:rPr>
        <w:t>IV</w:t>
      </w:r>
      <w:r>
        <w:rPr>
          <w:spacing w:val="-2"/>
          <w:sz w:val="20"/>
        </w:rPr>
        <w:t xml:space="preserve"> </w:t>
      </w:r>
      <w:r>
        <w:rPr>
          <w:sz w:val="20"/>
        </w:rPr>
        <w:t>Site</w:t>
      </w:r>
    </w:p>
    <w:p w14:paraId="54993A88" w14:textId="77777777" w:rsidR="00A5792B" w:rsidRDefault="002F44C1">
      <w:pPr>
        <w:pStyle w:val="ListParagraph"/>
        <w:numPr>
          <w:ilvl w:val="0"/>
          <w:numId w:val="391"/>
        </w:numPr>
        <w:tabs>
          <w:tab w:val="left" w:pos="1439"/>
          <w:tab w:val="left" w:pos="1440"/>
        </w:tabs>
        <w:spacing w:line="226" w:lineRule="exact"/>
        <w:ind w:hanging="841"/>
        <w:rPr>
          <w:sz w:val="20"/>
        </w:rPr>
      </w:pPr>
      <w:r>
        <w:rPr>
          <w:sz w:val="20"/>
        </w:rPr>
        <w:t>IV</w:t>
      </w:r>
      <w:r>
        <w:rPr>
          <w:spacing w:val="-2"/>
          <w:sz w:val="20"/>
        </w:rPr>
        <w:t xml:space="preserve"> </w:t>
      </w:r>
      <w:r>
        <w:rPr>
          <w:sz w:val="20"/>
        </w:rPr>
        <w:t>Solution</w:t>
      </w:r>
    </w:p>
    <w:p w14:paraId="156748E7" w14:textId="77777777" w:rsidR="00A5792B" w:rsidRDefault="002F44C1">
      <w:pPr>
        <w:pStyle w:val="ListParagraph"/>
        <w:numPr>
          <w:ilvl w:val="0"/>
          <w:numId w:val="391"/>
        </w:numPr>
        <w:tabs>
          <w:tab w:val="left" w:pos="1439"/>
          <w:tab w:val="left" w:pos="1440"/>
        </w:tabs>
        <w:ind w:hanging="841"/>
        <w:rPr>
          <w:sz w:val="20"/>
        </w:rPr>
      </w:pPr>
      <w:r>
        <w:rPr>
          <w:sz w:val="20"/>
        </w:rPr>
        <w:t>Shift Starting Hour and Other</w:t>
      </w:r>
      <w:r>
        <w:rPr>
          <w:spacing w:val="-8"/>
          <w:sz w:val="20"/>
        </w:rPr>
        <w:t xml:space="preserve"> </w:t>
      </w:r>
      <w:r>
        <w:rPr>
          <w:sz w:val="20"/>
        </w:rPr>
        <w:t>Parameters</w:t>
      </w:r>
    </w:p>
    <w:p w14:paraId="3664830F" w14:textId="77777777" w:rsidR="00A5792B" w:rsidRDefault="002F44C1">
      <w:pPr>
        <w:pStyle w:val="ListParagraph"/>
        <w:numPr>
          <w:ilvl w:val="0"/>
          <w:numId w:val="391"/>
        </w:numPr>
        <w:tabs>
          <w:tab w:val="left" w:pos="1439"/>
          <w:tab w:val="left" w:pos="1440"/>
        </w:tabs>
        <w:ind w:hanging="841"/>
        <w:rPr>
          <w:sz w:val="20"/>
        </w:rPr>
      </w:pPr>
      <w:r>
        <w:rPr>
          <w:sz w:val="20"/>
        </w:rPr>
        <w:t>IV Site</w:t>
      </w:r>
      <w:r>
        <w:rPr>
          <w:spacing w:val="-3"/>
          <w:sz w:val="20"/>
        </w:rPr>
        <w:t xml:space="preserve"> </w:t>
      </w:r>
      <w:r>
        <w:rPr>
          <w:sz w:val="20"/>
        </w:rPr>
        <w:t>Description</w:t>
      </w:r>
    </w:p>
    <w:p w14:paraId="4904B8AE" w14:textId="77777777" w:rsidR="00A5792B" w:rsidRDefault="002F44C1">
      <w:pPr>
        <w:pStyle w:val="ListParagraph"/>
        <w:numPr>
          <w:ilvl w:val="0"/>
          <w:numId w:val="391"/>
        </w:numPr>
        <w:tabs>
          <w:tab w:val="left" w:pos="1439"/>
          <w:tab w:val="left" w:pos="1440"/>
        </w:tabs>
        <w:spacing w:before="1"/>
        <w:ind w:hanging="841"/>
        <w:rPr>
          <w:sz w:val="20"/>
        </w:rPr>
      </w:pPr>
      <w:r>
        <w:rPr>
          <w:sz w:val="20"/>
        </w:rPr>
        <w:t>IV</w:t>
      </w:r>
      <w:r>
        <w:rPr>
          <w:spacing w:val="-2"/>
          <w:sz w:val="20"/>
        </w:rPr>
        <w:t xml:space="preserve"> </w:t>
      </w:r>
      <w:r>
        <w:rPr>
          <w:sz w:val="20"/>
        </w:rPr>
        <w:t>Catheter</w:t>
      </w:r>
    </w:p>
    <w:p w14:paraId="552DCA12" w14:textId="77777777" w:rsidR="00A5792B" w:rsidRDefault="002F44C1">
      <w:pPr>
        <w:pStyle w:val="ListParagraph"/>
        <w:numPr>
          <w:ilvl w:val="0"/>
          <w:numId w:val="391"/>
        </w:numPr>
        <w:tabs>
          <w:tab w:val="left" w:pos="1439"/>
          <w:tab w:val="left" w:pos="1440"/>
        </w:tabs>
        <w:ind w:hanging="841"/>
        <w:rPr>
          <w:sz w:val="20"/>
        </w:rPr>
      </w:pPr>
      <w:r>
        <w:rPr>
          <w:sz w:val="20"/>
        </w:rPr>
        <w:t>IV DC'ed</w:t>
      </w:r>
      <w:r>
        <w:rPr>
          <w:spacing w:val="-3"/>
          <w:sz w:val="20"/>
        </w:rPr>
        <w:t xml:space="preserve"> </w:t>
      </w:r>
      <w:r>
        <w:rPr>
          <w:sz w:val="20"/>
        </w:rPr>
        <w:t>Reason</w:t>
      </w:r>
    </w:p>
    <w:p w14:paraId="58ADECBA" w14:textId="77777777" w:rsidR="00A5792B" w:rsidRDefault="00A5792B">
      <w:pPr>
        <w:rPr>
          <w:sz w:val="20"/>
        </w:rPr>
        <w:sectPr w:rsidR="00A5792B">
          <w:pgSz w:w="12240" w:h="15840"/>
          <w:pgMar w:top="940" w:right="620" w:bottom="1160" w:left="1200" w:header="725" w:footer="975" w:gutter="0"/>
          <w:cols w:space="720"/>
        </w:sectPr>
      </w:pPr>
    </w:p>
    <w:p w14:paraId="235F93C2" w14:textId="77777777" w:rsidR="00A5792B" w:rsidRDefault="00A5792B">
      <w:pPr>
        <w:pStyle w:val="BodyText"/>
        <w:rPr>
          <w:rFonts w:ascii="Courier New"/>
          <w:sz w:val="20"/>
        </w:rPr>
      </w:pPr>
    </w:p>
    <w:p w14:paraId="24B43A71" w14:textId="77777777" w:rsidR="00A5792B" w:rsidRDefault="00A5792B">
      <w:pPr>
        <w:pStyle w:val="BodyText"/>
        <w:spacing w:before="5"/>
        <w:rPr>
          <w:rFonts w:ascii="Courier New"/>
          <w:sz w:val="23"/>
        </w:rPr>
      </w:pPr>
    </w:p>
    <w:p w14:paraId="3132C709" w14:textId="77777777" w:rsidR="00A5792B" w:rsidRDefault="002F44C1">
      <w:pPr>
        <w:pStyle w:val="Heading2"/>
      </w:pPr>
      <w:r>
        <w:t>Screen Prints:</w:t>
      </w:r>
    </w:p>
    <w:p w14:paraId="040A70C6" w14:textId="77777777" w:rsidR="00A5792B" w:rsidRDefault="002F44C1">
      <w:pPr>
        <w:tabs>
          <w:tab w:val="left" w:pos="7559"/>
        </w:tabs>
        <w:spacing w:before="3" w:line="450" w:lineRule="atLeast"/>
        <w:ind w:left="239" w:right="1178"/>
        <w:rPr>
          <w:rFonts w:ascii="Courier New"/>
          <w:b/>
          <w:sz w:val="20"/>
        </w:rPr>
      </w:pPr>
      <w:r>
        <w:rPr>
          <w:rFonts w:ascii="Courier New"/>
          <w:sz w:val="20"/>
        </w:rPr>
        <w:t>Select Configure I/O Files (ADP Coordinator Only)</w:t>
      </w:r>
      <w:r>
        <w:rPr>
          <w:rFonts w:ascii="Courier New"/>
          <w:spacing w:val="-31"/>
          <w:sz w:val="20"/>
        </w:rPr>
        <w:t xml:space="preserve"> </w:t>
      </w:r>
      <w:r>
        <w:rPr>
          <w:rFonts w:ascii="Courier New"/>
          <w:sz w:val="20"/>
        </w:rPr>
        <w:t>Option:</w:t>
      </w:r>
      <w:r>
        <w:rPr>
          <w:rFonts w:ascii="Courier New"/>
          <w:spacing w:val="-4"/>
          <w:sz w:val="20"/>
        </w:rPr>
        <w:t xml:space="preserve"> </w:t>
      </w:r>
      <w:r>
        <w:rPr>
          <w:rFonts w:ascii="Courier New"/>
          <w:b/>
          <w:sz w:val="20"/>
        </w:rPr>
        <w:t>3</w:t>
      </w:r>
      <w:r>
        <w:rPr>
          <w:rFonts w:ascii="Courier New"/>
          <w:b/>
          <w:sz w:val="20"/>
        </w:rPr>
        <w:tab/>
      </w:r>
      <w:r>
        <w:rPr>
          <w:rFonts w:ascii="Courier New"/>
          <w:sz w:val="20"/>
        </w:rPr>
        <w:t xml:space="preserve">Output Subtype Select GMRY OUTPUT SUBTYPE: </w:t>
      </w:r>
      <w:r>
        <w:rPr>
          <w:rFonts w:ascii="Courier New"/>
          <w:b/>
          <w:sz w:val="20"/>
        </w:rPr>
        <w:t>CHEST</w:t>
      </w:r>
      <w:r>
        <w:rPr>
          <w:rFonts w:ascii="Courier New"/>
          <w:b/>
          <w:spacing w:val="-8"/>
          <w:sz w:val="20"/>
        </w:rPr>
        <w:t xml:space="preserve"> </w:t>
      </w:r>
      <w:r>
        <w:rPr>
          <w:rFonts w:ascii="Courier New"/>
          <w:b/>
          <w:sz w:val="20"/>
        </w:rPr>
        <w:t>TUBE,LEFT</w:t>
      </w:r>
    </w:p>
    <w:p w14:paraId="1F9520DE" w14:textId="77777777" w:rsidR="00A5792B" w:rsidRDefault="002F44C1">
      <w:pPr>
        <w:spacing w:before="8" w:line="224" w:lineRule="exact"/>
        <w:ind w:left="479"/>
        <w:rPr>
          <w:rFonts w:ascii="Courier New"/>
          <w:sz w:val="20"/>
        </w:rPr>
      </w:pPr>
      <w:r>
        <w:rPr>
          <w:rFonts w:ascii="Courier New"/>
          <w:sz w:val="20"/>
        </w:rPr>
        <w:t>Are you adding 'CHEST TUBE,LEFT' as a new GMRY OUTPUT SUBTYPE (the 6TH)?</w:t>
      </w:r>
    </w:p>
    <w:p w14:paraId="371A9C52" w14:textId="77777777" w:rsidR="00A5792B" w:rsidRDefault="002F44C1">
      <w:pPr>
        <w:tabs>
          <w:tab w:val="left" w:pos="959"/>
        </w:tabs>
        <w:spacing w:line="224" w:lineRule="exact"/>
        <w:ind w:left="239"/>
        <w:rPr>
          <w:rFonts w:ascii="Courier New"/>
          <w:sz w:val="20"/>
        </w:rPr>
      </w:pPr>
      <w:r>
        <w:rPr>
          <w:rFonts w:ascii="Courier New"/>
          <w:sz w:val="20"/>
        </w:rPr>
        <w:t>No//</w:t>
      </w:r>
      <w:r>
        <w:rPr>
          <w:rFonts w:ascii="Courier New"/>
          <w:sz w:val="20"/>
        </w:rPr>
        <w:tab/>
      </w:r>
      <w:r>
        <w:rPr>
          <w:rFonts w:ascii="Courier New"/>
          <w:b/>
          <w:sz w:val="20"/>
        </w:rPr>
        <w:t>Y</w:t>
      </w:r>
      <w:r>
        <w:rPr>
          <w:rFonts w:ascii="Courier New"/>
          <w:b/>
          <w:spacing w:val="-2"/>
          <w:sz w:val="20"/>
        </w:rPr>
        <w:t xml:space="preserve"> </w:t>
      </w:r>
      <w:r>
        <w:rPr>
          <w:rFonts w:ascii="Courier New"/>
          <w:sz w:val="20"/>
        </w:rPr>
        <w:t>(YES)</w:t>
      </w:r>
    </w:p>
    <w:p w14:paraId="12EBCE0F" w14:textId="77777777" w:rsidR="00A5792B" w:rsidRDefault="00A5792B">
      <w:pPr>
        <w:pStyle w:val="BodyText"/>
        <w:spacing w:before="9"/>
        <w:rPr>
          <w:rFonts w:ascii="Courier New"/>
          <w:sz w:val="19"/>
        </w:rPr>
      </w:pPr>
    </w:p>
    <w:p w14:paraId="7B4CC7DF" w14:textId="77777777" w:rsidR="00A5792B" w:rsidRDefault="002F44C1">
      <w:pPr>
        <w:pStyle w:val="BodyText"/>
        <w:ind w:left="240" w:right="890"/>
      </w:pPr>
      <w:r>
        <w:t>Answer with appropriate output subtype. The following is an example of possible choices found in the field:</w:t>
      </w:r>
    </w:p>
    <w:p w14:paraId="4B9CBF94" w14:textId="77777777" w:rsidR="00A5792B" w:rsidRDefault="002F44C1">
      <w:pPr>
        <w:pStyle w:val="BodyText"/>
        <w:tabs>
          <w:tab w:val="left" w:pos="1553"/>
          <w:tab w:val="left" w:pos="3019"/>
        </w:tabs>
        <w:ind w:left="420" w:right="6145"/>
      </w:pPr>
      <w:r>
        <w:t>CHEST</w:t>
      </w:r>
      <w:r>
        <w:rPr>
          <w:spacing w:val="-5"/>
        </w:rPr>
        <w:t xml:space="preserve"> </w:t>
      </w:r>
      <w:r>
        <w:t>TUBE,RIGHT</w:t>
      </w:r>
      <w:r>
        <w:tab/>
      </w:r>
      <w:r>
        <w:rPr>
          <w:spacing w:val="-3"/>
        </w:rPr>
        <w:t xml:space="preserve">DRAINAGE </w:t>
      </w:r>
      <w:r>
        <w:t>FOLEY</w:t>
      </w:r>
      <w:r>
        <w:tab/>
        <w:t>URINE</w:t>
      </w:r>
    </w:p>
    <w:p w14:paraId="576E7D7C" w14:textId="77777777" w:rsidR="00A5792B" w:rsidRDefault="002F44C1">
      <w:pPr>
        <w:pStyle w:val="BodyText"/>
        <w:tabs>
          <w:tab w:val="left" w:pos="1380"/>
          <w:tab w:val="left" w:pos="2439"/>
          <w:tab w:val="left" w:pos="2680"/>
        </w:tabs>
        <w:ind w:left="420" w:right="7004"/>
      </w:pPr>
      <w:r>
        <w:t>SHEATH</w:t>
      </w:r>
      <w:r>
        <w:rPr>
          <w:spacing w:val="-3"/>
        </w:rPr>
        <w:t xml:space="preserve"> </w:t>
      </w:r>
      <w:r>
        <w:t>CATH</w:t>
      </w:r>
      <w:r>
        <w:tab/>
        <w:t>URINE STRAIGHT</w:t>
      </w:r>
      <w:r>
        <w:rPr>
          <w:spacing w:val="-4"/>
        </w:rPr>
        <w:t xml:space="preserve"> </w:t>
      </w:r>
      <w:r>
        <w:t>CATH</w:t>
      </w:r>
      <w:r>
        <w:tab/>
      </w:r>
      <w:r>
        <w:tab/>
      </w:r>
      <w:r>
        <w:rPr>
          <w:spacing w:val="-4"/>
        </w:rPr>
        <w:t xml:space="preserve">URINE </w:t>
      </w:r>
      <w:r>
        <w:t>VOID</w:t>
      </w:r>
      <w:r>
        <w:tab/>
        <w:t>URINE</w:t>
      </w:r>
    </w:p>
    <w:p w14:paraId="44D0ED64" w14:textId="77777777" w:rsidR="00A5792B" w:rsidRDefault="002F44C1">
      <w:pPr>
        <w:spacing w:before="228"/>
        <w:ind w:left="239" w:right="4898" w:firstLine="359"/>
        <w:rPr>
          <w:rFonts w:ascii="Courier New"/>
          <w:b/>
          <w:sz w:val="20"/>
        </w:rPr>
      </w:pPr>
      <w:r>
        <w:rPr>
          <w:rFonts w:ascii="Courier New"/>
          <w:sz w:val="20"/>
        </w:rPr>
        <w:t xml:space="preserve">GMRY OUTPUT SUBTYPE OUTPUT TYPE: </w:t>
      </w:r>
      <w:r>
        <w:rPr>
          <w:rFonts w:ascii="Courier New"/>
          <w:b/>
          <w:sz w:val="20"/>
        </w:rPr>
        <w:t xml:space="preserve">DRAINAGE </w:t>
      </w:r>
      <w:r>
        <w:rPr>
          <w:rFonts w:ascii="Courier New"/>
          <w:sz w:val="20"/>
        </w:rPr>
        <w:t>OUTPUT SUBTYPE: CHEST TUBE,LEFT//</w:t>
      </w:r>
      <w:r>
        <w:rPr>
          <w:rFonts w:ascii="Courier New"/>
          <w:b/>
          <w:sz w:val="20"/>
        </w:rPr>
        <w:t xml:space="preserve">&lt;RET&gt; </w:t>
      </w:r>
      <w:r>
        <w:rPr>
          <w:rFonts w:ascii="Courier New"/>
          <w:sz w:val="20"/>
        </w:rPr>
        <w:t>OUTPUT TYPE:</w:t>
      </w:r>
      <w:r>
        <w:rPr>
          <w:rFonts w:ascii="Courier New"/>
          <w:spacing w:val="-4"/>
          <w:sz w:val="20"/>
        </w:rPr>
        <w:t xml:space="preserve"> </w:t>
      </w:r>
      <w:r>
        <w:rPr>
          <w:rFonts w:ascii="Courier New"/>
          <w:sz w:val="20"/>
        </w:rPr>
        <w:t>DRAINAGE//</w:t>
      </w:r>
      <w:r>
        <w:rPr>
          <w:rFonts w:ascii="Courier New"/>
          <w:b/>
          <w:sz w:val="20"/>
        </w:rPr>
        <w:t>&lt;RET&gt;</w:t>
      </w:r>
    </w:p>
    <w:p w14:paraId="1E2FEC06" w14:textId="77777777" w:rsidR="00A5792B" w:rsidRDefault="00A5792B">
      <w:pPr>
        <w:pStyle w:val="BodyText"/>
        <w:rPr>
          <w:rFonts w:ascii="Courier New"/>
          <w:b/>
          <w:sz w:val="20"/>
        </w:rPr>
      </w:pPr>
    </w:p>
    <w:p w14:paraId="2F7E5BBA" w14:textId="77777777" w:rsidR="00A5792B" w:rsidRDefault="002F44C1">
      <w:pPr>
        <w:ind w:left="239"/>
        <w:rPr>
          <w:rFonts w:ascii="Courier New"/>
          <w:b/>
          <w:sz w:val="20"/>
        </w:rPr>
      </w:pPr>
      <w:r>
        <w:rPr>
          <w:rFonts w:ascii="Courier New"/>
          <w:sz w:val="20"/>
        </w:rPr>
        <w:t>Select GMRY OUTPUT SUBTYPE:</w:t>
      </w:r>
      <w:r>
        <w:rPr>
          <w:rFonts w:ascii="Courier New"/>
          <w:b/>
          <w:sz w:val="20"/>
        </w:rPr>
        <w:t>&lt;RET&gt;</w:t>
      </w:r>
    </w:p>
    <w:p w14:paraId="1D91B53B" w14:textId="77777777" w:rsidR="00A5792B" w:rsidRDefault="00A5792B">
      <w:pPr>
        <w:pStyle w:val="BodyText"/>
        <w:rPr>
          <w:rFonts w:ascii="Courier New"/>
          <w:b/>
          <w:sz w:val="22"/>
        </w:rPr>
      </w:pPr>
    </w:p>
    <w:p w14:paraId="79E256EC" w14:textId="77777777" w:rsidR="00A5792B" w:rsidRDefault="00A5792B">
      <w:pPr>
        <w:pStyle w:val="BodyText"/>
        <w:rPr>
          <w:rFonts w:ascii="Courier New"/>
          <w:b/>
          <w:sz w:val="18"/>
        </w:rPr>
      </w:pPr>
    </w:p>
    <w:p w14:paraId="7B2D884D" w14:textId="77777777" w:rsidR="00A5792B" w:rsidRDefault="002F44C1">
      <w:pPr>
        <w:pStyle w:val="Heading2"/>
        <w:spacing w:before="1"/>
      </w:pPr>
      <w:r>
        <w:t>Menu Access:</w:t>
      </w:r>
    </w:p>
    <w:p w14:paraId="1CD2F9D2" w14:textId="77777777" w:rsidR="00A5792B" w:rsidRDefault="00A5792B">
      <w:pPr>
        <w:pStyle w:val="BodyText"/>
        <w:spacing w:before="9"/>
        <w:rPr>
          <w:b/>
          <w:sz w:val="23"/>
        </w:rPr>
      </w:pPr>
    </w:p>
    <w:p w14:paraId="64C6ACE7" w14:textId="77777777" w:rsidR="00A5792B" w:rsidRDefault="002F44C1">
      <w:pPr>
        <w:pStyle w:val="BodyText"/>
        <w:ind w:left="240" w:right="861"/>
      </w:pPr>
      <w:r>
        <w:t>The Output Subtype option is accessed through the Configure I/O Files (ADP Coordinator Only) option of the Clinical Site File Functions option of the Nursing Features (all options) menu.</w:t>
      </w:r>
    </w:p>
    <w:p w14:paraId="34E3FBED" w14:textId="77777777" w:rsidR="00A5792B" w:rsidRDefault="00A5792B">
      <w:pPr>
        <w:sectPr w:rsidR="00A5792B">
          <w:pgSz w:w="12240" w:h="15840"/>
          <w:pgMar w:top="940" w:right="620" w:bottom="1160" w:left="1200" w:header="725" w:footer="975" w:gutter="0"/>
          <w:cols w:space="720"/>
        </w:sectPr>
      </w:pPr>
    </w:p>
    <w:p w14:paraId="29447D0E" w14:textId="77777777" w:rsidR="00A5792B" w:rsidRDefault="00A5792B">
      <w:pPr>
        <w:pStyle w:val="BodyText"/>
        <w:rPr>
          <w:sz w:val="20"/>
        </w:rPr>
      </w:pPr>
    </w:p>
    <w:p w14:paraId="437E4047" w14:textId="77777777" w:rsidR="00A5792B" w:rsidRDefault="00A5792B">
      <w:pPr>
        <w:pStyle w:val="BodyText"/>
        <w:spacing w:before="9"/>
        <w:rPr>
          <w:sz w:val="22"/>
        </w:rPr>
      </w:pPr>
    </w:p>
    <w:p w14:paraId="5D74B47D" w14:textId="77777777" w:rsidR="00A5792B" w:rsidRDefault="002F44C1">
      <w:pPr>
        <w:pStyle w:val="Heading2"/>
      </w:pPr>
      <w:r>
        <w:t>NURCPE-I/O-INTAKE ITEMS</w:t>
      </w:r>
    </w:p>
    <w:p w14:paraId="613D114D" w14:textId="77777777" w:rsidR="00A5792B" w:rsidRDefault="00A5792B">
      <w:pPr>
        <w:pStyle w:val="BodyText"/>
        <w:rPr>
          <w:b/>
        </w:rPr>
      </w:pPr>
    </w:p>
    <w:p w14:paraId="7ECD9468" w14:textId="77777777" w:rsidR="00A5792B" w:rsidRDefault="002F44C1">
      <w:pPr>
        <w:spacing w:line="480" w:lineRule="auto"/>
        <w:ind w:left="240" w:right="8860"/>
        <w:rPr>
          <w:b/>
          <w:sz w:val="24"/>
        </w:rPr>
      </w:pPr>
      <w:r>
        <w:rPr>
          <w:b/>
          <w:sz w:val="24"/>
        </w:rPr>
        <w:t>Intake Items Description:</w:t>
      </w:r>
    </w:p>
    <w:p w14:paraId="2FC34707" w14:textId="77777777" w:rsidR="00A5792B" w:rsidRDefault="002F44C1">
      <w:pPr>
        <w:pStyle w:val="BodyText"/>
        <w:ind w:left="239" w:right="831"/>
      </w:pPr>
      <w:r>
        <w:t>This option allows the ADP Coordinator to enter items into the GMRY Intake Items (#126.8) file pointed to by the GMRY Patient I/O File (#126).  The entries in the 126.8 file are used to identify specific fluid intake items associated with detailed oral fluids, tube feeding preparations, irrigation solution, etc. The information collected is the name of the intake item (e.g., water), the volume of the fluid's container, and the input type associated with the intake item's name (e.g., po, irrigation).</w:t>
      </w:r>
    </w:p>
    <w:p w14:paraId="7188AB16" w14:textId="77777777" w:rsidR="00A5792B" w:rsidRDefault="00A5792B">
      <w:pPr>
        <w:pStyle w:val="BodyText"/>
        <w:rPr>
          <w:sz w:val="26"/>
        </w:rPr>
      </w:pPr>
    </w:p>
    <w:p w14:paraId="23185924" w14:textId="77777777" w:rsidR="00A5792B" w:rsidRDefault="00A5792B">
      <w:pPr>
        <w:pStyle w:val="BodyText"/>
        <w:rPr>
          <w:sz w:val="22"/>
        </w:rPr>
      </w:pPr>
    </w:p>
    <w:p w14:paraId="78206E26" w14:textId="77777777" w:rsidR="00A5792B" w:rsidRDefault="002F44C1">
      <w:pPr>
        <w:pStyle w:val="Heading2"/>
        <w:ind w:left="239"/>
      </w:pPr>
      <w:r>
        <w:t>Additional Information:</w:t>
      </w:r>
    </w:p>
    <w:p w14:paraId="0F2EB13A" w14:textId="77777777" w:rsidR="00A5792B" w:rsidRDefault="00A5792B">
      <w:pPr>
        <w:pStyle w:val="BodyText"/>
        <w:spacing w:before="9"/>
        <w:rPr>
          <w:b/>
          <w:sz w:val="23"/>
        </w:rPr>
      </w:pPr>
    </w:p>
    <w:p w14:paraId="0D51B6A5" w14:textId="77777777" w:rsidR="00A5792B" w:rsidRDefault="002F44C1">
      <w:pPr>
        <w:pStyle w:val="BodyText"/>
        <w:ind w:left="600" w:right="5393" w:hanging="360"/>
      </w:pPr>
      <w:r>
        <w:t>This information is used in the following options: Enter/Edit Patient Intake</w:t>
      </w:r>
    </w:p>
    <w:p w14:paraId="12D890BD" w14:textId="77777777" w:rsidR="00A5792B" w:rsidRDefault="002F44C1">
      <w:pPr>
        <w:pStyle w:val="BodyText"/>
        <w:ind w:left="600"/>
      </w:pPr>
      <w:r>
        <w:t>24 Hours Itemized Shift Report</w:t>
      </w:r>
    </w:p>
    <w:p w14:paraId="1935705D" w14:textId="77777777" w:rsidR="00A5792B" w:rsidRDefault="00A5792B">
      <w:pPr>
        <w:pStyle w:val="BodyText"/>
      </w:pPr>
    </w:p>
    <w:p w14:paraId="32246120" w14:textId="77777777" w:rsidR="00A5792B" w:rsidRDefault="002F44C1">
      <w:pPr>
        <w:pStyle w:val="BodyText"/>
        <w:ind w:left="239" w:right="850"/>
      </w:pPr>
      <w:r>
        <w:t>The entries of the GMRY Intake Items Name prompt cannot be deleted except by IRMS staff. A user may change the entry name by editing the information.</w:t>
      </w:r>
    </w:p>
    <w:p w14:paraId="38AECB16" w14:textId="77777777" w:rsidR="00A5792B" w:rsidRDefault="00A5792B">
      <w:pPr>
        <w:pStyle w:val="BodyText"/>
        <w:rPr>
          <w:sz w:val="26"/>
        </w:rPr>
      </w:pPr>
    </w:p>
    <w:p w14:paraId="24B1E941" w14:textId="77777777" w:rsidR="00A5792B" w:rsidRDefault="00A5792B">
      <w:pPr>
        <w:pStyle w:val="BodyText"/>
        <w:spacing w:before="3"/>
        <w:rPr>
          <w:sz w:val="22"/>
        </w:rPr>
      </w:pPr>
    </w:p>
    <w:p w14:paraId="584E296B" w14:textId="77777777" w:rsidR="00A5792B" w:rsidRDefault="002F44C1">
      <w:pPr>
        <w:pStyle w:val="Heading2"/>
        <w:ind w:left="239"/>
      </w:pPr>
      <w:r>
        <w:t>Menu Display:</w:t>
      </w:r>
    </w:p>
    <w:p w14:paraId="4997E0A9" w14:textId="77777777" w:rsidR="00A5792B" w:rsidRDefault="002F44C1">
      <w:pPr>
        <w:tabs>
          <w:tab w:val="left" w:pos="5879"/>
        </w:tabs>
        <w:spacing w:before="226" w:line="244" w:lineRule="auto"/>
        <w:ind w:left="240" w:right="1658"/>
        <w:rPr>
          <w:rFonts w:ascii="Courier New"/>
          <w:sz w:val="20"/>
        </w:rPr>
      </w:pPr>
      <w:r>
        <w:rPr>
          <w:rFonts w:ascii="Courier New"/>
          <w:sz w:val="20"/>
        </w:rPr>
        <w:t>Select Clinical Site File Functions</w:t>
      </w:r>
      <w:r>
        <w:rPr>
          <w:rFonts w:ascii="Courier New"/>
          <w:spacing w:val="-22"/>
          <w:sz w:val="20"/>
        </w:rPr>
        <w:t xml:space="preserve"> </w:t>
      </w:r>
      <w:r>
        <w:rPr>
          <w:rFonts w:ascii="Courier New"/>
          <w:sz w:val="20"/>
        </w:rPr>
        <w:t>Option:</w:t>
      </w:r>
      <w:r>
        <w:rPr>
          <w:rFonts w:ascii="Courier New"/>
          <w:spacing w:val="-4"/>
          <w:sz w:val="20"/>
        </w:rPr>
        <w:t xml:space="preserve"> </w:t>
      </w:r>
      <w:r>
        <w:rPr>
          <w:rFonts w:ascii="Courier New"/>
          <w:b/>
          <w:sz w:val="20"/>
        </w:rPr>
        <w:t>6</w:t>
      </w:r>
      <w:r>
        <w:rPr>
          <w:rFonts w:ascii="Courier New"/>
          <w:b/>
          <w:sz w:val="20"/>
        </w:rPr>
        <w:tab/>
      </w:r>
      <w:r>
        <w:rPr>
          <w:rFonts w:ascii="Courier New"/>
          <w:sz w:val="20"/>
        </w:rPr>
        <w:t>Configure I/O Files (ADP Coordinator</w:t>
      </w:r>
      <w:r>
        <w:rPr>
          <w:rFonts w:ascii="Courier New"/>
          <w:spacing w:val="-2"/>
          <w:sz w:val="20"/>
        </w:rPr>
        <w:t xml:space="preserve"> </w:t>
      </w:r>
      <w:r>
        <w:rPr>
          <w:rFonts w:ascii="Courier New"/>
          <w:sz w:val="20"/>
        </w:rPr>
        <w:t>Only)</w:t>
      </w:r>
    </w:p>
    <w:p w14:paraId="629297B9" w14:textId="77777777" w:rsidR="00A5792B" w:rsidRDefault="00A5792B">
      <w:pPr>
        <w:pStyle w:val="BodyText"/>
        <w:rPr>
          <w:rFonts w:ascii="Courier New"/>
          <w:sz w:val="22"/>
        </w:rPr>
      </w:pPr>
    </w:p>
    <w:p w14:paraId="2CD3765D" w14:textId="77777777" w:rsidR="00A5792B" w:rsidRDefault="00A5792B">
      <w:pPr>
        <w:pStyle w:val="BodyText"/>
        <w:spacing w:before="7"/>
        <w:rPr>
          <w:rFonts w:ascii="Courier New"/>
          <w:sz w:val="17"/>
        </w:rPr>
      </w:pPr>
    </w:p>
    <w:p w14:paraId="4770A5AD" w14:textId="77777777" w:rsidR="00A5792B" w:rsidRDefault="002F44C1">
      <w:pPr>
        <w:pStyle w:val="ListParagraph"/>
        <w:numPr>
          <w:ilvl w:val="0"/>
          <w:numId w:val="390"/>
        </w:numPr>
        <w:tabs>
          <w:tab w:val="left" w:pos="1439"/>
          <w:tab w:val="left" w:pos="1440"/>
        </w:tabs>
        <w:spacing w:before="1" w:line="226" w:lineRule="exact"/>
        <w:ind w:hanging="841"/>
        <w:rPr>
          <w:sz w:val="20"/>
        </w:rPr>
      </w:pPr>
      <w:r>
        <w:rPr>
          <w:sz w:val="20"/>
        </w:rPr>
        <w:t>Intake</w:t>
      </w:r>
      <w:r>
        <w:rPr>
          <w:spacing w:val="-8"/>
          <w:sz w:val="20"/>
        </w:rPr>
        <w:t xml:space="preserve"> </w:t>
      </w:r>
      <w:r>
        <w:rPr>
          <w:sz w:val="20"/>
        </w:rPr>
        <w:t>Type</w:t>
      </w:r>
    </w:p>
    <w:p w14:paraId="4790BA29" w14:textId="77777777" w:rsidR="00A5792B" w:rsidRDefault="002F44C1">
      <w:pPr>
        <w:pStyle w:val="ListParagraph"/>
        <w:numPr>
          <w:ilvl w:val="0"/>
          <w:numId w:val="390"/>
        </w:numPr>
        <w:tabs>
          <w:tab w:val="left" w:pos="1439"/>
          <w:tab w:val="left" w:pos="1440"/>
        </w:tabs>
        <w:spacing w:line="226" w:lineRule="exact"/>
        <w:ind w:hanging="841"/>
        <w:rPr>
          <w:sz w:val="20"/>
        </w:rPr>
      </w:pPr>
      <w:r>
        <w:rPr>
          <w:sz w:val="20"/>
        </w:rPr>
        <w:t>Output</w:t>
      </w:r>
      <w:r>
        <w:rPr>
          <w:spacing w:val="-8"/>
          <w:sz w:val="20"/>
        </w:rPr>
        <w:t xml:space="preserve"> </w:t>
      </w:r>
      <w:r>
        <w:rPr>
          <w:sz w:val="20"/>
        </w:rPr>
        <w:t>Type</w:t>
      </w:r>
    </w:p>
    <w:p w14:paraId="16428858" w14:textId="77777777" w:rsidR="00A5792B" w:rsidRDefault="002F44C1">
      <w:pPr>
        <w:pStyle w:val="ListParagraph"/>
        <w:numPr>
          <w:ilvl w:val="0"/>
          <w:numId w:val="390"/>
        </w:numPr>
        <w:tabs>
          <w:tab w:val="left" w:pos="1439"/>
          <w:tab w:val="left" w:pos="1440"/>
        </w:tabs>
        <w:ind w:hanging="841"/>
        <w:rPr>
          <w:sz w:val="20"/>
        </w:rPr>
      </w:pPr>
      <w:r>
        <w:rPr>
          <w:sz w:val="20"/>
        </w:rPr>
        <w:t>Output</w:t>
      </w:r>
      <w:r>
        <w:rPr>
          <w:spacing w:val="-2"/>
          <w:sz w:val="20"/>
        </w:rPr>
        <w:t xml:space="preserve"> </w:t>
      </w:r>
      <w:r>
        <w:rPr>
          <w:sz w:val="20"/>
        </w:rPr>
        <w:t>Subtype</w:t>
      </w:r>
    </w:p>
    <w:p w14:paraId="11755C75" w14:textId="77777777" w:rsidR="00A5792B" w:rsidRDefault="002F44C1">
      <w:pPr>
        <w:pStyle w:val="ListParagraph"/>
        <w:numPr>
          <w:ilvl w:val="0"/>
          <w:numId w:val="390"/>
        </w:numPr>
        <w:tabs>
          <w:tab w:val="left" w:pos="1439"/>
          <w:tab w:val="left" w:pos="1440"/>
        </w:tabs>
        <w:ind w:hanging="841"/>
        <w:rPr>
          <w:sz w:val="20"/>
        </w:rPr>
      </w:pPr>
      <w:r>
        <w:rPr>
          <w:sz w:val="20"/>
        </w:rPr>
        <w:t>Intake</w:t>
      </w:r>
      <w:r>
        <w:rPr>
          <w:spacing w:val="-2"/>
          <w:sz w:val="20"/>
        </w:rPr>
        <w:t xml:space="preserve"> </w:t>
      </w:r>
      <w:r>
        <w:rPr>
          <w:sz w:val="20"/>
        </w:rPr>
        <w:t>Items</w:t>
      </w:r>
    </w:p>
    <w:p w14:paraId="5E68A8BA" w14:textId="77777777" w:rsidR="00A5792B" w:rsidRDefault="002F44C1">
      <w:pPr>
        <w:pStyle w:val="ListParagraph"/>
        <w:numPr>
          <w:ilvl w:val="0"/>
          <w:numId w:val="390"/>
        </w:numPr>
        <w:tabs>
          <w:tab w:val="left" w:pos="1439"/>
          <w:tab w:val="left" w:pos="1440"/>
        </w:tabs>
        <w:ind w:hanging="841"/>
        <w:rPr>
          <w:sz w:val="20"/>
        </w:rPr>
      </w:pPr>
      <w:r>
        <w:rPr>
          <w:sz w:val="20"/>
        </w:rPr>
        <w:t>IV</w:t>
      </w:r>
      <w:r>
        <w:rPr>
          <w:spacing w:val="-2"/>
          <w:sz w:val="20"/>
        </w:rPr>
        <w:t xml:space="preserve"> </w:t>
      </w:r>
      <w:r>
        <w:rPr>
          <w:sz w:val="20"/>
        </w:rPr>
        <w:t>Site</w:t>
      </w:r>
    </w:p>
    <w:p w14:paraId="701DD88F" w14:textId="77777777" w:rsidR="00A5792B" w:rsidRDefault="002F44C1">
      <w:pPr>
        <w:pStyle w:val="ListParagraph"/>
        <w:numPr>
          <w:ilvl w:val="0"/>
          <w:numId w:val="390"/>
        </w:numPr>
        <w:tabs>
          <w:tab w:val="left" w:pos="1439"/>
          <w:tab w:val="left" w:pos="1440"/>
        </w:tabs>
        <w:spacing w:line="226" w:lineRule="exact"/>
        <w:ind w:hanging="841"/>
        <w:rPr>
          <w:sz w:val="20"/>
        </w:rPr>
      </w:pPr>
      <w:r>
        <w:rPr>
          <w:sz w:val="20"/>
        </w:rPr>
        <w:t>IV</w:t>
      </w:r>
      <w:r>
        <w:rPr>
          <w:spacing w:val="-2"/>
          <w:sz w:val="20"/>
        </w:rPr>
        <w:t xml:space="preserve"> </w:t>
      </w:r>
      <w:r>
        <w:rPr>
          <w:sz w:val="20"/>
        </w:rPr>
        <w:t>Solution</w:t>
      </w:r>
    </w:p>
    <w:p w14:paraId="4409E2DB" w14:textId="77777777" w:rsidR="00A5792B" w:rsidRDefault="002F44C1">
      <w:pPr>
        <w:pStyle w:val="ListParagraph"/>
        <w:numPr>
          <w:ilvl w:val="0"/>
          <w:numId w:val="390"/>
        </w:numPr>
        <w:tabs>
          <w:tab w:val="left" w:pos="1439"/>
          <w:tab w:val="left" w:pos="1440"/>
        </w:tabs>
        <w:spacing w:line="226" w:lineRule="exact"/>
        <w:ind w:hanging="841"/>
        <w:rPr>
          <w:sz w:val="20"/>
        </w:rPr>
      </w:pPr>
      <w:r>
        <w:rPr>
          <w:sz w:val="20"/>
        </w:rPr>
        <w:t>Shift Starting Hour and Other</w:t>
      </w:r>
      <w:r>
        <w:rPr>
          <w:spacing w:val="-8"/>
          <w:sz w:val="20"/>
        </w:rPr>
        <w:t xml:space="preserve"> </w:t>
      </w:r>
      <w:r>
        <w:rPr>
          <w:sz w:val="20"/>
        </w:rPr>
        <w:t>Parameters</w:t>
      </w:r>
    </w:p>
    <w:p w14:paraId="4A50BD9B" w14:textId="77777777" w:rsidR="00A5792B" w:rsidRDefault="002F44C1">
      <w:pPr>
        <w:pStyle w:val="ListParagraph"/>
        <w:numPr>
          <w:ilvl w:val="0"/>
          <w:numId w:val="390"/>
        </w:numPr>
        <w:tabs>
          <w:tab w:val="left" w:pos="1439"/>
          <w:tab w:val="left" w:pos="1440"/>
        </w:tabs>
        <w:spacing w:before="1"/>
        <w:ind w:hanging="841"/>
        <w:rPr>
          <w:sz w:val="20"/>
        </w:rPr>
      </w:pPr>
      <w:r>
        <w:rPr>
          <w:sz w:val="20"/>
        </w:rPr>
        <w:t>IV Site</w:t>
      </w:r>
      <w:r>
        <w:rPr>
          <w:spacing w:val="-3"/>
          <w:sz w:val="20"/>
        </w:rPr>
        <w:t xml:space="preserve"> </w:t>
      </w:r>
      <w:r>
        <w:rPr>
          <w:sz w:val="20"/>
        </w:rPr>
        <w:t>Description</w:t>
      </w:r>
    </w:p>
    <w:p w14:paraId="1686B92E" w14:textId="77777777" w:rsidR="00A5792B" w:rsidRDefault="002F44C1">
      <w:pPr>
        <w:pStyle w:val="ListParagraph"/>
        <w:numPr>
          <w:ilvl w:val="0"/>
          <w:numId w:val="390"/>
        </w:numPr>
        <w:tabs>
          <w:tab w:val="left" w:pos="1439"/>
          <w:tab w:val="left" w:pos="1440"/>
        </w:tabs>
        <w:ind w:hanging="841"/>
        <w:rPr>
          <w:sz w:val="20"/>
        </w:rPr>
      </w:pPr>
      <w:r>
        <w:rPr>
          <w:sz w:val="20"/>
        </w:rPr>
        <w:t>IV</w:t>
      </w:r>
      <w:r>
        <w:rPr>
          <w:spacing w:val="-2"/>
          <w:sz w:val="20"/>
        </w:rPr>
        <w:t xml:space="preserve"> </w:t>
      </w:r>
      <w:r>
        <w:rPr>
          <w:sz w:val="20"/>
        </w:rPr>
        <w:t>Catheter</w:t>
      </w:r>
    </w:p>
    <w:p w14:paraId="497AD355" w14:textId="77777777" w:rsidR="00A5792B" w:rsidRDefault="002F44C1">
      <w:pPr>
        <w:pStyle w:val="ListParagraph"/>
        <w:numPr>
          <w:ilvl w:val="0"/>
          <w:numId w:val="390"/>
        </w:numPr>
        <w:tabs>
          <w:tab w:val="left" w:pos="1439"/>
          <w:tab w:val="left" w:pos="1440"/>
        </w:tabs>
        <w:ind w:hanging="841"/>
        <w:rPr>
          <w:sz w:val="20"/>
        </w:rPr>
      </w:pPr>
      <w:r>
        <w:rPr>
          <w:sz w:val="20"/>
        </w:rPr>
        <w:t>IV DC'ed</w:t>
      </w:r>
      <w:r>
        <w:rPr>
          <w:spacing w:val="-3"/>
          <w:sz w:val="20"/>
        </w:rPr>
        <w:t xml:space="preserve"> </w:t>
      </w:r>
      <w:r>
        <w:rPr>
          <w:sz w:val="20"/>
        </w:rPr>
        <w:t>Reason</w:t>
      </w:r>
    </w:p>
    <w:p w14:paraId="080A3182" w14:textId="77777777" w:rsidR="00A5792B" w:rsidRDefault="00A5792B">
      <w:pPr>
        <w:pStyle w:val="BodyText"/>
        <w:rPr>
          <w:rFonts w:ascii="Courier New"/>
          <w:sz w:val="22"/>
        </w:rPr>
      </w:pPr>
    </w:p>
    <w:p w14:paraId="0A1A0299" w14:textId="77777777" w:rsidR="00A5792B" w:rsidRDefault="00A5792B">
      <w:pPr>
        <w:pStyle w:val="BodyText"/>
        <w:spacing w:before="6"/>
        <w:rPr>
          <w:rFonts w:ascii="Courier New"/>
          <w:sz w:val="17"/>
        </w:rPr>
      </w:pPr>
    </w:p>
    <w:p w14:paraId="22E26E2B" w14:textId="77777777" w:rsidR="00A5792B" w:rsidRDefault="002F44C1">
      <w:pPr>
        <w:pStyle w:val="Heading2"/>
      </w:pPr>
      <w:r>
        <w:t>Screen Prints:</w:t>
      </w:r>
    </w:p>
    <w:p w14:paraId="63A91F24" w14:textId="77777777" w:rsidR="00A5792B" w:rsidRDefault="002F44C1">
      <w:pPr>
        <w:tabs>
          <w:tab w:val="left" w:pos="7559"/>
        </w:tabs>
        <w:spacing w:before="227"/>
        <w:ind w:left="240"/>
        <w:rPr>
          <w:rFonts w:ascii="Courier New"/>
          <w:sz w:val="20"/>
        </w:rPr>
      </w:pPr>
      <w:r>
        <w:rPr>
          <w:rFonts w:ascii="Courier New"/>
          <w:sz w:val="20"/>
        </w:rPr>
        <w:t>Select Configure I/O Files (ADP Coordinator Only)</w:t>
      </w:r>
      <w:r>
        <w:rPr>
          <w:rFonts w:ascii="Courier New"/>
          <w:spacing w:val="-31"/>
          <w:sz w:val="20"/>
        </w:rPr>
        <w:t xml:space="preserve"> </w:t>
      </w:r>
      <w:r>
        <w:rPr>
          <w:rFonts w:ascii="Courier New"/>
          <w:sz w:val="20"/>
        </w:rPr>
        <w:t>Option:</w:t>
      </w:r>
      <w:r>
        <w:rPr>
          <w:rFonts w:ascii="Courier New"/>
          <w:spacing w:val="-4"/>
          <w:sz w:val="20"/>
        </w:rPr>
        <w:t xml:space="preserve"> </w:t>
      </w:r>
      <w:r>
        <w:rPr>
          <w:rFonts w:ascii="Courier New"/>
          <w:b/>
          <w:sz w:val="20"/>
        </w:rPr>
        <w:t>4</w:t>
      </w:r>
      <w:r>
        <w:rPr>
          <w:rFonts w:ascii="Courier New"/>
          <w:b/>
          <w:sz w:val="20"/>
        </w:rPr>
        <w:tab/>
      </w:r>
      <w:r>
        <w:rPr>
          <w:rFonts w:ascii="Courier New"/>
          <w:sz w:val="20"/>
        </w:rPr>
        <w:t>Intake</w:t>
      </w:r>
      <w:r>
        <w:rPr>
          <w:rFonts w:ascii="Courier New"/>
          <w:spacing w:val="-1"/>
          <w:sz w:val="20"/>
        </w:rPr>
        <w:t xml:space="preserve"> </w:t>
      </w:r>
      <w:r>
        <w:rPr>
          <w:rFonts w:ascii="Courier New"/>
          <w:sz w:val="20"/>
        </w:rPr>
        <w:t>Items</w:t>
      </w:r>
    </w:p>
    <w:p w14:paraId="6A1C98C5" w14:textId="77777777" w:rsidR="00A5792B" w:rsidRDefault="00A5792B">
      <w:pPr>
        <w:rPr>
          <w:rFonts w:ascii="Courier New"/>
          <w:sz w:val="20"/>
        </w:rPr>
        <w:sectPr w:rsidR="00A5792B">
          <w:pgSz w:w="12240" w:h="15840"/>
          <w:pgMar w:top="940" w:right="620" w:bottom="1160" w:left="1200" w:header="725" w:footer="975" w:gutter="0"/>
          <w:cols w:space="720"/>
        </w:sectPr>
      </w:pPr>
    </w:p>
    <w:p w14:paraId="661D9E99" w14:textId="77777777" w:rsidR="00A5792B" w:rsidRDefault="00A5792B">
      <w:pPr>
        <w:pStyle w:val="BodyText"/>
        <w:rPr>
          <w:rFonts w:ascii="Courier New"/>
          <w:sz w:val="20"/>
        </w:rPr>
      </w:pPr>
    </w:p>
    <w:p w14:paraId="195A360A" w14:textId="77777777" w:rsidR="00A5792B" w:rsidRDefault="00A5792B">
      <w:pPr>
        <w:pStyle w:val="BodyText"/>
        <w:spacing w:before="5"/>
        <w:rPr>
          <w:rFonts w:ascii="Courier New"/>
          <w:sz w:val="23"/>
        </w:rPr>
      </w:pPr>
    </w:p>
    <w:p w14:paraId="34D7EB09" w14:textId="77777777" w:rsidR="00A5792B" w:rsidRDefault="002F44C1">
      <w:pPr>
        <w:ind w:left="239"/>
        <w:rPr>
          <w:rFonts w:ascii="Courier New"/>
          <w:b/>
          <w:sz w:val="20"/>
        </w:rPr>
      </w:pPr>
      <w:r>
        <w:rPr>
          <w:rFonts w:ascii="Courier New"/>
          <w:sz w:val="20"/>
        </w:rPr>
        <w:t xml:space="preserve">Select GMRY INTAKE ITEMS NAME: </w:t>
      </w:r>
      <w:r>
        <w:rPr>
          <w:rFonts w:ascii="Courier New"/>
          <w:b/>
          <w:sz w:val="20"/>
        </w:rPr>
        <w:t>SODA</w:t>
      </w:r>
    </w:p>
    <w:p w14:paraId="5A608418" w14:textId="77777777" w:rsidR="00A5792B" w:rsidRDefault="002F44C1">
      <w:pPr>
        <w:tabs>
          <w:tab w:val="left" w:pos="8519"/>
          <w:tab w:val="left" w:pos="8879"/>
        </w:tabs>
        <w:ind w:left="479"/>
        <w:rPr>
          <w:rFonts w:ascii="Courier New"/>
          <w:sz w:val="20"/>
        </w:rPr>
      </w:pPr>
      <w:r>
        <w:rPr>
          <w:rFonts w:ascii="Courier New"/>
          <w:sz w:val="20"/>
        </w:rPr>
        <w:t>Are you adding 'SODA' as a new GMRY INTAKE ITEMS (the</w:t>
      </w:r>
      <w:r>
        <w:rPr>
          <w:rFonts w:ascii="Courier New"/>
          <w:spacing w:val="-35"/>
          <w:sz w:val="20"/>
        </w:rPr>
        <w:t xml:space="preserve"> </w:t>
      </w:r>
      <w:r>
        <w:rPr>
          <w:rFonts w:ascii="Courier New"/>
          <w:sz w:val="20"/>
        </w:rPr>
        <w:t>14TH)?</w:t>
      </w:r>
      <w:r>
        <w:rPr>
          <w:rFonts w:ascii="Courier New"/>
          <w:spacing w:val="-4"/>
          <w:sz w:val="20"/>
        </w:rPr>
        <w:t xml:space="preserve"> </w:t>
      </w:r>
      <w:r>
        <w:rPr>
          <w:rFonts w:ascii="Courier New"/>
          <w:sz w:val="20"/>
        </w:rPr>
        <w:t>No//</w:t>
      </w:r>
      <w:r>
        <w:rPr>
          <w:rFonts w:ascii="Courier New"/>
          <w:sz w:val="20"/>
        </w:rPr>
        <w:tab/>
      </w:r>
      <w:r>
        <w:rPr>
          <w:rFonts w:ascii="Courier New"/>
          <w:b/>
          <w:sz w:val="20"/>
        </w:rPr>
        <w:t>Y</w:t>
      </w:r>
      <w:r>
        <w:rPr>
          <w:rFonts w:ascii="Courier New"/>
          <w:b/>
          <w:sz w:val="20"/>
        </w:rPr>
        <w:tab/>
      </w:r>
      <w:r>
        <w:rPr>
          <w:rFonts w:ascii="Courier New"/>
          <w:sz w:val="20"/>
        </w:rPr>
        <w:t>(YES)</w:t>
      </w:r>
    </w:p>
    <w:p w14:paraId="43B88607" w14:textId="77777777" w:rsidR="00A5792B" w:rsidRDefault="00A5792B">
      <w:pPr>
        <w:pStyle w:val="BodyText"/>
        <w:spacing w:before="8"/>
        <w:rPr>
          <w:rFonts w:ascii="Courier New"/>
          <w:sz w:val="19"/>
        </w:rPr>
      </w:pPr>
    </w:p>
    <w:p w14:paraId="18FA974F" w14:textId="77777777" w:rsidR="00A5792B" w:rsidRDefault="002F44C1">
      <w:pPr>
        <w:pStyle w:val="BodyText"/>
        <w:ind w:left="240"/>
      </w:pPr>
      <w:r>
        <w:t>Enter appropriate intake item.</w:t>
      </w:r>
    </w:p>
    <w:p w14:paraId="608B603A" w14:textId="77777777" w:rsidR="00A5792B" w:rsidRDefault="002F44C1">
      <w:pPr>
        <w:spacing w:before="229"/>
        <w:ind w:left="239" w:right="8120"/>
        <w:rPr>
          <w:rFonts w:ascii="Courier New"/>
          <w:b/>
          <w:sz w:val="20"/>
        </w:rPr>
      </w:pPr>
      <w:r>
        <w:rPr>
          <w:rFonts w:ascii="Courier New"/>
          <w:sz w:val="20"/>
        </w:rPr>
        <w:t>NAME: SODA//</w:t>
      </w:r>
      <w:r>
        <w:rPr>
          <w:rFonts w:ascii="Courier New"/>
          <w:b/>
          <w:sz w:val="20"/>
        </w:rPr>
        <w:t xml:space="preserve">&lt;RET&gt; </w:t>
      </w:r>
      <w:r>
        <w:rPr>
          <w:rFonts w:ascii="Courier New"/>
          <w:sz w:val="20"/>
        </w:rPr>
        <w:t xml:space="preserve">VOLUME: </w:t>
      </w:r>
      <w:r>
        <w:rPr>
          <w:rFonts w:ascii="Courier New"/>
          <w:b/>
          <w:sz w:val="20"/>
        </w:rPr>
        <w:t>360</w:t>
      </w:r>
    </w:p>
    <w:p w14:paraId="5DF7898E" w14:textId="77777777" w:rsidR="00A5792B" w:rsidRDefault="00A5792B">
      <w:pPr>
        <w:pStyle w:val="BodyText"/>
        <w:spacing w:before="10"/>
        <w:rPr>
          <w:rFonts w:ascii="Courier New"/>
          <w:b/>
          <w:sz w:val="19"/>
        </w:rPr>
      </w:pPr>
    </w:p>
    <w:p w14:paraId="7C64E96B" w14:textId="77777777" w:rsidR="00A5792B" w:rsidRDefault="002F44C1">
      <w:pPr>
        <w:pStyle w:val="BodyText"/>
        <w:ind w:left="240"/>
      </w:pPr>
      <w:r>
        <w:t>Enter amount of intake item.</w:t>
      </w:r>
    </w:p>
    <w:p w14:paraId="465BB019" w14:textId="77777777" w:rsidR="00A5792B" w:rsidRDefault="002F44C1">
      <w:pPr>
        <w:spacing w:before="228"/>
        <w:ind w:left="240"/>
        <w:rPr>
          <w:rFonts w:ascii="Courier New"/>
          <w:b/>
          <w:sz w:val="20"/>
        </w:rPr>
      </w:pPr>
      <w:r>
        <w:rPr>
          <w:rFonts w:ascii="Courier New"/>
          <w:sz w:val="20"/>
        </w:rPr>
        <w:t xml:space="preserve">Select INPUT TYPE: </w:t>
      </w:r>
      <w:r>
        <w:rPr>
          <w:rFonts w:ascii="Courier New"/>
          <w:b/>
          <w:sz w:val="20"/>
        </w:rPr>
        <w:t>PO</w:t>
      </w:r>
    </w:p>
    <w:p w14:paraId="467F7D3B" w14:textId="77777777" w:rsidR="00A5792B" w:rsidRDefault="002F44C1">
      <w:pPr>
        <w:tabs>
          <w:tab w:val="left" w:pos="1919"/>
          <w:tab w:val="left" w:pos="2279"/>
        </w:tabs>
        <w:spacing w:before="8" w:line="235" w:lineRule="auto"/>
        <w:ind w:left="239" w:right="1659" w:firstLine="239"/>
        <w:rPr>
          <w:rFonts w:ascii="Courier New"/>
          <w:sz w:val="20"/>
        </w:rPr>
      </w:pPr>
      <w:r>
        <w:rPr>
          <w:rFonts w:ascii="Courier New"/>
          <w:sz w:val="20"/>
        </w:rPr>
        <w:t>Are you adding 'PO' as a new INPUT TYPE (the 1ST for this GMRY</w:t>
      </w:r>
      <w:r>
        <w:rPr>
          <w:rFonts w:ascii="Courier New"/>
          <w:spacing w:val="-43"/>
          <w:sz w:val="20"/>
        </w:rPr>
        <w:t xml:space="preserve"> </w:t>
      </w:r>
      <w:r>
        <w:rPr>
          <w:rFonts w:ascii="Courier New"/>
          <w:sz w:val="20"/>
        </w:rPr>
        <w:t>INTAKE ITEMS)?</w:t>
      </w:r>
      <w:r>
        <w:rPr>
          <w:rFonts w:ascii="Courier New"/>
          <w:spacing w:val="-5"/>
          <w:sz w:val="20"/>
        </w:rPr>
        <w:t xml:space="preserve"> </w:t>
      </w:r>
      <w:r>
        <w:rPr>
          <w:rFonts w:ascii="Courier New"/>
          <w:sz w:val="20"/>
        </w:rPr>
        <w:t>No//</w:t>
      </w:r>
      <w:r>
        <w:rPr>
          <w:rFonts w:ascii="Courier New"/>
          <w:sz w:val="20"/>
        </w:rPr>
        <w:tab/>
      </w:r>
      <w:r>
        <w:rPr>
          <w:rFonts w:ascii="Courier New"/>
          <w:b/>
          <w:sz w:val="20"/>
        </w:rPr>
        <w:t>Y</w:t>
      </w:r>
      <w:r>
        <w:rPr>
          <w:rFonts w:ascii="Courier New"/>
          <w:b/>
          <w:sz w:val="20"/>
        </w:rPr>
        <w:tab/>
      </w:r>
      <w:r>
        <w:rPr>
          <w:rFonts w:ascii="Courier New"/>
          <w:sz w:val="20"/>
        </w:rPr>
        <w:t>(YES)</w:t>
      </w:r>
    </w:p>
    <w:p w14:paraId="23F42B95" w14:textId="77777777" w:rsidR="00A5792B" w:rsidRDefault="00A5792B">
      <w:pPr>
        <w:pStyle w:val="BodyText"/>
        <w:rPr>
          <w:rFonts w:ascii="Courier New"/>
          <w:sz w:val="20"/>
        </w:rPr>
      </w:pPr>
    </w:p>
    <w:p w14:paraId="6938C33A" w14:textId="77777777" w:rsidR="00A5792B" w:rsidRDefault="002F44C1">
      <w:pPr>
        <w:pStyle w:val="BodyText"/>
        <w:ind w:left="240"/>
      </w:pPr>
      <w:r>
        <w:t>Enter appropriate input type.</w:t>
      </w:r>
    </w:p>
    <w:p w14:paraId="41A66894" w14:textId="77777777" w:rsidR="00A5792B" w:rsidRDefault="002F44C1">
      <w:pPr>
        <w:spacing w:before="228"/>
        <w:ind w:left="240"/>
        <w:rPr>
          <w:rFonts w:ascii="Courier New"/>
          <w:b/>
          <w:sz w:val="20"/>
        </w:rPr>
      </w:pPr>
      <w:r>
        <w:rPr>
          <w:rFonts w:ascii="Courier New"/>
          <w:sz w:val="20"/>
        </w:rPr>
        <w:t>Select INPUT</w:t>
      </w:r>
      <w:r>
        <w:rPr>
          <w:rFonts w:ascii="Courier New"/>
          <w:spacing w:val="-16"/>
          <w:sz w:val="20"/>
        </w:rPr>
        <w:t xml:space="preserve"> </w:t>
      </w:r>
      <w:r>
        <w:rPr>
          <w:rFonts w:ascii="Courier New"/>
          <w:sz w:val="20"/>
        </w:rPr>
        <w:t>TYPE:</w:t>
      </w:r>
      <w:r>
        <w:rPr>
          <w:rFonts w:ascii="Courier New"/>
          <w:b/>
          <w:sz w:val="20"/>
        </w:rPr>
        <w:t>&lt;RET&gt;</w:t>
      </w:r>
    </w:p>
    <w:p w14:paraId="2806CDCF" w14:textId="77777777" w:rsidR="00A5792B" w:rsidRDefault="00A5792B">
      <w:pPr>
        <w:pStyle w:val="BodyText"/>
        <w:rPr>
          <w:rFonts w:ascii="Courier New"/>
          <w:b/>
          <w:sz w:val="20"/>
        </w:rPr>
      </w:pPr>
    </w:p>
    <w:p w14:paraId="28124216" w14:textId="77777777" w:rsidR="00A5792B" w:rsidRDefault="002F44C1">
      <w:pPr>
        <w:ind w:left="239"/>
        <w:rPr>
          <w:rFonts w:ascii="Courier New"/>
          <w:b/>
          <w:sz w:val="20"/>
        </w:rPr>
      </w:pPr>
      <w:r>
        <w:rPr>
          <w:rFonts w:ascii="Courier New"/>
          <w:sz w:val="20"/>
        </w:rPr>
        <w:t>Select GMRY INTAKE ITEMS NAME:</w:t>
      </w:r>
      <w:r>
        <w:rPr>
          <w:rFonts w:ascii="Courier New"/>
          <w:b/>
          <w:sz w:val="20"/>
        </w:rPr>
        <w:t>&lt;RET&gt;</w:t>
      </w:r>
    </w:p>
    <w:p w14:paraId="5F7E0F32" w14:textId="77777777" w:rsidR="00A5792B" w:rsidRDefault="00A5792B">
      <w:pPr>
        <w:pStyle w:val="BodyText"/>
        <w:rPr>
          <w:rFonts w:ascii="Courier New"/>
          <w:b/>
          <w:sz w:val="22"/>
        </w:rPr>
      </w:pPr>
    </w:p>
    <w:p w14:paraId="0219DCC4" w14:textId="77777777" w:rsidR="00A5792B" w:rsidRDefault="00A5792B">
      <w:pPr>
        <w:pStyle w:val="BodyText"/>
        <w:rPr>
          <w:rFonts w:ascii="Courier New"/>
          <w:b/>
          <w:sz w:val="18"/>
        </w:rPr>
      </w:pPr>
    </w:p>
    <w:p w14:paraId="3536F863" w14:textId="77777777" w:rsidR="00A5792B" w:rsidRDefault="002F44C1">
      <w:pPr>
        <w:pStyle w:val="Heading2"/>
      </w:pPr>
      <w:r>
        <w:t>Menu Access:</w:t>
      </w:r>
    </w:p>
    <w:p w14:paraId="18E3B5C0" w14:textId="77777777" w:rsidR="00A5792B" w:rsidRDefault="00A5792B">
      <w:pPr>
        <w:pStyle w:val="BodyText"/>
        <w:spacing w:before="9"/>
        <w:rPr>
          <w:b/>
          <w:sz w:val="23"/>
        </w:rPr>
      </w:pPr>
    </w:p>
    <w:p w14:paraId="72C051AD" w14:textId="77777777" w:rsidR="00A5792B" w:rsidRDefault="002F44C1">
      <w:pPr>
        <w:pStyle w:val="BodyText"/>
        <w:ind w:left="240" w:right="1181"/>
      </w:pPr>
      <w:r>
        <w:t>The Intake Items option is accessed through the Configure I/O Files (ADP Coordinator Only) option of the Clinical Site File Functions option of the Nursing Features (all options) menu.</w:t>
      </w:r>
    </w:p>
    <w:p w14:paraId="570A4C43" w14:textId="77777777" w:rsidR="00A5792B" w:rsidRDefault="00A5792B">
      <w:pPr>
        <w:sectPr w:rsidR="00A5792B">
          <w:pgSz w:w="12240" w:h="15840"/>
          <w:pgMar w:top="940" w:right="620" w:bottom="1160" w:left="1200" w:header="725" w:footer="975" w:gutter="0"/>
          <w:cols w:space="720"/>
        </w:sectPr>
      </w:pPr>
    </w:p>
    <w:p w14:paraId="411C8E44" w14:textId="77777777" w:rsidR="00A5792B" w:rsidRDefault="00A5792B">
      <w:pPr>
        <w:pStyle w:val="BodyText"/>
        <w:rPr>
          <w:sz w:val="20"/>
        </w:rPr>
      </w:pPr>
    </w:p>
    <w:p w14:paraId="7F8A9E11" w14:textId="77777777" w:rsidR="00A5792B" w:rsidRDefault="00A5792B">
      <w:pPr>
        <w:pStyle w:val="BodyText"/>
        <w:spacing w:before="9"/>
        <w:rPr>
          <w:sz w:val="22"/>
        </w:rPr>
      </w:pPr>
    </w:p>
    <w:p w14:paraId="03DEEA71" w14:textId="77777777" w:rsidR="00A5792B" w:rsidRDefault="002F44C1">
      <w:pPr>
        <w:pStyle w:val="Heading2"/>
      </w:pPr>
      <w:r>
        <w:t>NURCPE-I/O-IV SITE</w:t>
      </w:r>
    </w:p>
    <w:p w14:paraId="19D492B2" w14:textId="77777777" w:rsidR="00A5792B" w:rsidRDefault="00A5792B">
      <w:pPr>
        <w:pStyle w:val="BodyText"/>
        <w:rPr>
          <w:b/>
        </w:rPr>
      </w:pPr>
    </w:p>
    <w:p w14:paraId="0B0C7F7F" w14:textId="77777777" w:rsidR="00A5792B" w:rsidRDefault="002F44C1">
      <w:pPr>
        <w:pStyle w:val="Heading2"/>
        <w:spacing w:line="480" w:lineRule="auto"/>
        <w:ind w:right="8893"/>
      </w:pPr>
      <w:bookmarkStart w:id="10" w:name="_TOC_250012"/>
      <w:bookmarkEnd w:id="10"/>
      <w:r>
        <w:t>IV Site Description:</w:t>
      </w:r>
    </w:p>
    <w:p w14:paraId="7983F3E4" w14:textId="77777777" w:rsidR="00A5792B" w:rsidRDefault="002F44C1">
      <w:pPr>
        <w:pStyle w:val="BodyText"/>
        <w:ind w:left="239" w:right="1042"/>
      </w:pPr>
      <w:r>
        <w:t>This option allows the ADP Coordinator to enter IV sites into the GMRY IV Site (#126.7) file. The entries are names of anatomical sites such as right wrist, left hand, etc..</w:t>
      </w:r>
    </w:p>
    <w:p w14:paraId="563059FA" w14:textId="77777777" w:rsidR="00A5792B" w:rsidRDefault="00A5792B">
      <w:pPr>
        <w:pStyle w:val="BodyText"/>
        <w:rPr>
          <w:sz w:val="26"/>
        </w:rPr>
      </w:pPr>
    </w:p>
    <w:p w14:paraId="17F8B83F" w14:textId="77777777" w:rsidR="00A5792B" w:rsidRDefault="00A5792B">
      <w:pPr>
        <w:pStyle w:val="BodyText"/>
        <w:rPr>
          <w:sz w:val="22"/>
        </w:rPr>
      </w:pPr>
    </w:p>
    <w:p w14:paraId="3BC0F5FE" w14:textId="77777777" w:rsidR="00A5792B" w:rsidRDefault="002F44C1">
      <w:pPr>
        <w:pStyle w:val="Heading2"/>
        <w:ind w:left="239"/>
      </w:pPr>
      <w:r>
        <w:t>Additional Information:</w:t>
      </w:r>
    </w:p>
    <w:p w14:paraId="74A9F872" w14:textId="77777777" w:rsidR="00A5792B" w:rsidRDefault="00A5792B">
      <w:pPr>
        <w:pStyle w:val="BodyText"/>
        <w:spacing w:before="9"/>
        <w:rPr>
          <w:b/>
          <w:sz w:val="23"/>
        </w:rPr>
      </w:pPr>
    </w:p>
    <w:p w14:paraId="37AD3230" w14:textId="77777777" w:rsidR="00A5792B" w:rsidRDefault="002F44C1">
      <w:pPr>
        <w:pStyle w:val="BodyText"/>
        <w:ind w:left="239" w:right="972"/>
      </w:pPr>
      <w:r>
        <w:t>This information is used to track the IV insertion site and assist with documentation of the site's status and surrounding skin integrity. Deletion of file data does not affect existing patient information.</w:t>
      </w:r>
    </w:p>
    <w:p w14:paraId="0A6B302F" w14:textId="77777777" w:rsidR="00A5792B" w:rsidRDefault="00A5792B">
      <w:pPr>
        <w:pStyle w:val="BodyText"/>
        <w:rPr>
          <w:sz w:val="26"/>
        </w:rPr>
      </w:pPr>
    </w:p>
    <w:p w14:paraId="4D243F42" w14:textId="77777777" w:rsidR="00A5792B" w:rsidRDefault="00A5792B">
      <w:pPr>
        <w:pStyle w:val="BodyText"/>
        <w:spacing w:before="3"/>
        <w:rPr>
          <w:sz w:val="22"/>
        </w:rPr>
      </w:pPr>
    </w:p>
    <w:p w14:paraId="029BAC0F" w14:textId="77777777" w:rsidR="00A5792B" w:rsidRDefault="002F44C1">
      <w:pPr>
        <w:pStyle w:val="Heading2"/>
        <w:ind w:left="239"/>
      </w:pPr>
      <w:r>
        <w:t>Menu Display:</w:t>
      </w:r>
    </w:p>
    <w:p w14:paraId="29247033" w14:textId="77777777" w:rsidR="00A5792B" w:rsidRDefault="002F44C1">
      <w:pPr>
        <w:tabs>
          <w:tab w:val="left" w:pos="5879"/>
        </w:tabs>
        <w:spacing w:before="225" w:line="244" w:lineRule="auto"/>
        <w:ind w:left="240" w:right="1658"/>
        <w:rPr>
          <w:rFonts w:ascii="Courier New"/>
          <w:sz w:val="20"/>
        </w:rPr>
      </w:pPr>
      <w:r>
        <w:rPr>
          <w:rFonts w:ascii="Courier New"/>
          <w:sz w:val="20"/>
        </w:rPr>
        <w:t>Select Clinical Site File Functions</w:t>
      </w:r>
      <w:r>
        <w:rPr>
          <w:rFonts w:ascii="Courier New"/>
          <w:spacing w:val="-22"/>
          <w:sz w:val="20"/>
        </w:rPr>
        <w:t xml:space="preserve"> </w:t>
      </w:r>
      <w:r>
        <w:rPr>
          <w:rFonts w:ascii="Courier New"/>
          <w:sz w:val="20"/>
        </w:rPr>
        <w:t>Option:</w:t>
      </w:r>
      <w:r>
        <w:rPr>
          <w:rFonts w:ascii="Courier New"/>
          <w:spacing w:val="-4"/>
          <w:sz w:val="20"/>
        </w:rPr>
        <w:t xml:space="preserve"> </w:t>
      </w:r>
      <w:r>
        <w:rPr>
          <w:rFonts w:ascii="Courier New"/>
          <w:b/>
          <w:sz w:val="20"/>
        </w:rPr>
        <w:t>6</w:t>
      </w:r>
      <w:r>
        <w:rPr>
          <w:rFonts w:ascii="Courier New"/>
          <w:b/>
          <w:sz w:val="20"/>
        </w:rPr>
        <w:tab/>
      </w:r>
      <w:r>
        <w:rPr>
          <w:rFonts w:ascii="Courier New"/>
          <w:sz w:val="20"/>
        </w:rPr>
        <w:t>Configure I/O Files (ADP Coordinator</w:t>
      </w:r>
      <w:r>
        <w:rPr>
          <w:rFonts w:ascii="Courier New"/>
          <w:spacing w:val="-2"/>
          <w:sz w:val="20"/>
        </w:rPr>
        <w:t xml:space="preserve"> </w:t>
      </w:r>
      <w:r>
        <w:rPr>
          <w:rFonts w:ascii="Courier New"/>
          <w:sz w:val="20"/>
        </w:rPr>
        <w:t>Only)</w:t>
      </w:r>
    </w:p>
    <w:p w14:paraId="75F12992" w14:textId="77777777" w:rsidR="00A5792B" w:rsidRDefault="00A5792B">
      <w:pPr>
        <w:pStyle w:val="BodyText"/>
        <w:rPr>
          <w:rFonts w:ascii="Courier New"/>
          <w:sz w:val="22"/>
        </w:rPr>
      </w:pPr>
    </w:p>
    <w:p w14:paraId="3FD4BD1A" w14:textId="77777777" w:rsidR="00A5792B" w:rsidRDefault="00A5792B">
      <w:pPr>
        <w:pStyle w:val="BodyText"/>
        <w:spacing w:before="8"/>
        <w:rPr>
          <w:rFonts w:ascii="Courier New"/>
          <w:sz w:val="17"/>
        </w:rPr>
      </w:pPr>
    </w:p>
    <w:p w14:paraId="5F675A0C" w14:textId="77777777" w:rsidR="00A5792B" w:rsidRDefault="002F44C1">
      <w:pPr>
        <w:pStyle w:val="ListParagraph"/>
        <w:numPr>
          <w:ilvl w:val="0"/>
          <w:numId w:val="14"/>
        </w:numPr>
        <w:tabs>
          <w:tab w:val="left" w:pos="1439"/>
          <w:tab w:val="left" w:pos="1440"/>
        </w:tabs>
        <w:spacing w:line="226" w:lineRule="exact"/>
        <w:ind w:hanging="841"/>
        <w:rPr>
          <w:sz w:val="20"/>
        </w:rPr>
      </w:pPr>
      <w:r>
        <w:rPr>
          <w:sz w:val="20"/>
        </w:rPr>
        <w:t>Intake</w:t>
      </w:r>
      <w:r>
        <w:rPr>
          <w:spacing w:val="-8"/>
          <w:sz w:val="20"/>
        </w:rPr>
        <w:t xml:space="preserve"> </w:t>
      </w:r>
      <w:r>
        <w:rPr>
          <w:sz w:val="20"/>
        </w:rPr>
        <w:t>Type</w:t>
      </w:r>
    </w:p>
    <w:p w14:paraId="1AF662C4" w14:textId="77777777" w:rsidR="00A5792B" w:rsidRDefault="002F44C1">
      <w:pPr>
        <w:pStyle w:val="ListParagraph"/>
        <w:numPr>
          <w:ilvl w:val="0"/>
          <w:numId w:val="14"/>
        </w:numPr>
        <w:tabs>
          <w:tab w:val="left" w:pos="1439"/>
          <w:tab w:val="left" w:pos="1440"/>
        </w:tabs>
        <w:spacing w:line="226" w:lineRule="exact"/>
        <w:ind w:hanging="841"/>
        <w:rPr>
          <w:sz w:val="20"/>
        </w:rPr>
      </w:pPr>
      <w:r>
        <w:rPr>
          <w:sz w:val="20"/>
        </w:rPr>
        <w:t>Output</w:t>
      </w:r>
      <w:r>
        <w:rPr>
          <w:spacing w:val="-8"/>
          <w:sz w:val="20"/>
        </w:rPr>
        <w:t xml:space="preserve"> </w:t>
      </w:r>
      <w:r>
        <w:rPr>
          <w:sz w:val="20"/>
        </w:rPr>
        <w:t>Type</w:t>
      </w:r>
    </w:p>
    <w:p w14:paraId="7937BBF6" w14:textId="77777777" w:rsidR="00A5792B" w:rsidRDefault="002F44C1">
      <w:pPr>
        <w:pStyle w:val="ListParagraph"/>
        <w:numPr>
          <w:ilvl w:val="0"/>
          <w:numId w:val="14"/>
        </w:numPr>
        <w:tabs>
          <w:tab w:val="left" w:pos="1439"/>
          <w:tab w:val="left" w:pos="1440"/>
        </w:tabs>
        <w:spacing w:before="1"/>
        <w:ind w:hanging="841"/>
        <w:rPr>
          <w:sz w:val="20"/>
        </w:rPr>
      </w:pPr>
      <w:r>
        <w:rPr>
          <w:sz w:val="20"/>
        </w:rPr>
        <w:t>Output</w:t>
      </w:r>
      <w:r>
        <w:rPr>
          <w:spacing w:val="-2"/>
          <w:sz w:val="20"/>
        </w:rPr>
        <w:t xml:space="preserve"> </w:t>
      </w:r>
      <w:r>
        <w:rPr>
          <w:sz w:val="20"/>
        </w:rPr>
        <w:t>Subtype</w:t>
      </w:r>
    </w:p>
    <w:p w14:paraId="6A32C680" w14:textId="77777777" w:rsidR="00A5792B" w:rsidRDefault="002F44C1">
      <w:pPr>
        <w:pStyle w:val="ListParagraph"/>
        <w:numPr>
          <w:ilvl w:val="0"/>
          <w:numId w:val="14"/>
        </w:numPr>
        <w:tabs>
          <w:tab w:val="left" w:pos="1439"/>
          <w:tab w:val="left" w:pos="1440"/>
        </w:tabs>
        <w:ind w:hanging="841"/>
        <w:rPr>
          <w:sz w:val="20"/>
        </w:rPr>
      </w:pPr>
      <w:r>
        <w:rPr>
          <w:sz w:val="20"/>
        </w:rPr>
        <w:t>Intake</w:t>
      </w:r>
      <w:r>
        <w:rPr>
          <w:spacing w:val="-2"/>
          <w:sz w:val="20"/>
        </w:rPr>
        <w:t xml:space="preserve"> </w:t>
      </w:r>
      <w:r>
        <w:rPr>
          <w:sz w:val="20"/>
        </w:rPr>
        <w:t>Items</w:t>
      </w:r>
    </w:p>
    <w:p w14:paraId="38F5F956" w14:textId="77777777" w:rsidR="00A5792B" w:rsidRDefault="002F44C1">
      <w:pPr>
        <w:pStyle w:val="ListParagraph"/>
        <w:numPr>
          <w:ilvl w:val="0"/>
          <w:numId w:val="14"/>
        </w:numPr>
        <w:tabs>
          <w:tab w:val="left" w:pos="1439"/>
          <w:tab w:val="left" w:pos="1440"/>
        </w:tabs>
        <w:ind w:hanging="841"/>
        <w:rPr>
          <w:sz w:val="20"/>
        </w:rPr>
      </w:pPr>
      <w:r>
        <w:rPr>
          <w:sz w:val="20"/>
        </w:rPr>
        <w:t>IV</w:t>
      </w:r>
      <w:r>
        <w:rPr>
          <w:spacing w:val="-2"/>
          <w:sz w:val="20"/>
        </w:rPr>
        <w:t xml:space="preserve"> </w:t>
      </w:r>
      <w:r>
        <w:rPr>
          <w:sz w:val="20"/>
        </w:rPr>
        <w:t>Site</w:t>
      </w:r>
    </w:p>
    <w:p w14:paraId="4F6B341B" w14:textId="77777777" w:rsidR="00A5792B" w:rsidRDefault="002F44C1">
      <w:pPr>
        <w:pStyle w:val="ListParagraph"/>
        <w:numPr>
          <w:ilvl w:val="0"/>
          <w:numId w:val="14"/>
        </w:numPr>
        <w:tabs>
          <w:tab w:val="left" w:pos="1439"/>
          <w:tab w:val="left" w:pos="1440"/>
        </w:tabs>
        <w:spacing w:line="226" w:lineRule="exact"/>
        <w:ind w:hanging="841"/>
        <w:rPr>
          <w:sz w:val="20"/>
        </w:rPr>
      </w:pPr>
      <w:r>
        <w:rPr>
          <w:sz w:val="20"/>
        </w:rPr>
        <w:t>IV</w:t>
      </w:r>
      <w:r>
        <w:rPr>
          <w:spacing w:val="-2"/>
          <w:sz w:val="20"/>
        </w:rPr>
        <w:t xml:space="preserve"> </w:t>
      </w:r>
      <w:r>
        <w:rPr>
          <w:sz w:val="20"/>
        </w:rPr>
        <w:t>Solution</w:t>
      </w:r>
    </w:p>
    <w:p w14:paraId="5EBABDCF" w14:textId="77777777" w:rsidR="00A5792B" w:rsidRDefault="002F44C1">
      <w:pPr>
        <w:pStyle w:val="ListParagraph"/>
        <w:numPr>
          <w:ilvl w:val="0"/>
          <w:numId w:val="14"/>
        </w:numPr>
        <w:tabs>
          <w:tab w:val="left" w:pos="1439"/>
          <w:tab w:val="left" w:pos="1440"/>
        </w:tabs>
        <w:spacing w:line="226" w:lineRule="exact"/>
        <w:ind w:hanging="841"/>
        <w:rPr>
          <w:sz w:val="20"/>
        </w:rPr>
      </w:pPr>
      <w:r>
        <w:rPr>
          <w:sz w:val="20"/>
        </w:rPr>
        <w:t>Shift Starting Hour and Other</w:t>
      </w:r>
      <w:r>
        <w:rPr>
          <w:spacing w:val="-8"/>
          <w:sz w:val="20"/>
        </w:rPr>
        <w:t xml:space="preserve"> </w:t>
      </w:r>
      <w:r>
        <w:rPr>
          <w:sz w:val="20"/>
        </w:rPr>
        <w:t>Parameters</w:t>
      </w:r>
    </w:p>
    <w:p w14:paraId="3D108B69" w14:textId="77777777" w:rsidR="00A5792B" w:rsidRDefault="002F44C1">
      <w:pPr>
        <w:pStyle w:val="ListParagraph"/>
        <w:numPr>
          <w:ilvl w:val="0"/>
          <w:numId w:val="14"/>
        </w:numPr>
        <w:tabs>
          <w:tab w:val="left" w:pos="1439"/>
          <w:tab w:val="left" w:pos="1440"/>
        </w:tabs>
        <w:spacing w:before="1"/>
        <w:ind w:hanging="841"/>
        <w:rPr>
          <w:sz w:val="20"/>
        </w:rPr>
      </w:pPr>
      <w:r>
        <w:rPr>
          <w:sz w:val="20"/>
        </w:rPr>
        <w:t>IV Site</w:t>
      </w:r>
      <w:r>
        <w:rPr>
          <w:spacing w:val="-3"/>
          <w:sz w:val="20"/>
        </w:rPr>
        <w:t xml:space="preserve"> </w:t>
      </w:r>
      <w:r>
        <w:rPr>
          <w:sz w:val="20"/>
        </w:rPr>
        <w:t>Description</w:t>
      </w:r>
    </w:p>
    <w:p w14:paraId="3EC1137C" w14:textId="77777777" w:rsidR="00A5792B" w:rsidRDefault="002F44C1">
      <w:pPr>
        <w:pStyle w:val="ListParagraph"/>
        <w:numPr>
          <w:ilvl w:val="0"/>
          <w:numId w:val="14"/>
        </w:numPr>
        <w:tabs>
          <w:tab w:val="left" w:pos="1439"/>
          <w:tab w:val="left" w:pos="1440"/>
        </w:tabs>
        <w:ind w:hanging="841"/>
        <w:rPr>
          <w:sz w:val="20"/>
        </w:rPr>
      </w:pPr>
      <w:r>
        <w:rPr>
          <w:sz w:val="20"/>
        </w:rPr>
        <w:t>IV</w:t>
      </w:r>
      <w:r>
        <w:rPr>
          <w:spacing w:val="-2"/>
          <w:sz w:val="20"/>
        </w:rPr>
        <w:t xml:space="preserve"> </w:t>
      </w:r>
      <w:r>
        <w:rPr>
          <w:sz w:val="20"/>
        </w:rPr>
        <w:t>Catheter</w:t>
      </w:r>
    </w:p>
    <w:p w14:paraId="10155BCF" w14:textId="77777777" w:rsidR="00A5792B" w:rsidRDefault="002F44C1">
      <w:pPr>
        <w:pStyle w:val="ListParagraph"/>
        <w:numPr>
          <w:ilvl w:val="0"/>
          <w:numId w:val="14"/>
        </w:numPr>
        <w:tabs>
          <w:tab w:val="left" w:pos="1439"/>
          <w:tab w:val="left" w:pos="1440"/>
        </w:tabs>
        <w:ind w:hanging="841"/>
        <w:rPr>
          <w:sz w:val="20"/>
        </w:rPr>
      </w:pPr>
      <w:r>
        <w:rPr>
          <w:sz w:val="20"/>
        </w:rPr>
        <w:t>IV DC'ed</w:t>
      </w:r>
      <w:r>
        <w:rPr>
          <w:spacing w:val="-3"/>
          <w:sz w:val="20"/>
        </w:rPr>
        <w:t xml:space="preserve"> </w:t>
      </w:r>
      <w:r>
        <w:rPr>
          <w:sz w:val="20"/>
        </w:rPr>
        <w:t>Reason</w:t>
      </w:r>
    </w:p>
    <w:p w14:paraId="1E6FCCEC" w14:textId="77777777" w:rsidR="00A5792B" w:rsidRDefault="00A5792B">
      <w:pPr>
        <w:pStyle w:val="BodyText"/>
        <w:rPr>
          <w:rFonts w:ascii="Courier New"/>
          <w:sz w:val="22"/>
        </w:rPr>
      </w:pPr>
    </w:p>
    <w:p w14:paraId="42154078" w14:textId="77777777" w:rsidR="00A5792B" w:rsidRDefault="00A5792B">
      <w:pPr>
        <w:pStyle w:val="BodyText"/>
        <w:spacing w:before="6"/>
        <w:rPr>
          <w:rFonts w:ascii="Courier New"/>
          <w:sz w:val="17"/>
        </w:rPr>
      </w:pPr>
    </w:p>
    <w:p w14:paraId="4457010D" w14:textId="77777777" w:rsidR="00A5792B" w:rsidRDefault="002F44C1">
      <w:pPr>
        <w:pStyle w:val="Heading2"/>
      </w:pPr>
      <w:r>
        <w:t>Screen Prints:</w:t>
      </w:r>
    </w:p>
    <w:p w14:paraId="58D0382C" w14:textId="77777777" w:rsidR="00A5792B" w:rsidRDefault="002F44C1">
      <w:pPr>
        <w:tabs>
          <w:tab w:val="left" w:pos="7559"/>
        </w:tabs>
        <w:spacing w:before="30" w:line="454" w:lineRule="exact"/>
        <w:ind w:left="239" w:right="2018"/>
        <w:rPr>
          <w:rFonts w:ascii="Courier New"/>
          <w:b/>
          <w:sz w:val="20"/>
        </w:rPr>
      </w:pPr>
      <w:r>
        <w:rPr>
          <w:rFonts w:ascii="Courier New"/>
          <w:sz w:val="20"/>
        </w:rPr>
        <w:t>Select Configure I/O Files (ADP Coordinator Only)</w:t>
      </w:r>
      <w:r>
        <w:rPr>
          <w:rFonts w:ascii="Courier New"/>
          <w:spacing w:val="-31"/>
          <w:sz w:val="20"/>
        </w:rPr>
        <w:t xml:space="preserve"> </w:t>
      </w:r>
      <w:r>
        <w:rPr>
          <w:rFonts w:ascii="Courier New"/>
          <w:sz w:val="20"/>
        </w:rPr>
        <w:t>Option:</w:t>
      </w:r>
      <w:r>
        <w:rPr>
          <w:rFonts w:ascii="Courier New"/>
          <w:spacing w:val="-4"/>
          <w:sz w:val="20"/>
        </w:rPr>
        <w:t xml:space="preserve"> </w:t>
      </w:r>
      <w:r>
        <w:rPr>
          <w:rFonts w:ascii="Courier New"/>
          <w:b/>
          <w:sz w:val="20"/>
        </w:rPr>
        <w:t>5</w:t>
      </w:r>
      <w:r>
        <w:rPr>
          <w:rFonts w:ascii="Courier New"/>
          <w:b/>
          <w:sz w:val="20"/>
        </w:rPr>
        <w:tab/>
      </w:r>
      <w:r>
        <w:rPr>
          <w:rFonts w:ascii="Courier New"/>
          <w:sz w:val="20"/>
        </w:rPr>
        <w:t xml:space="preserve">IV </w:t>
      </w:r>
      <w:r>
        <w:rPr>
          <w:rFonts w:ascii="Courier New"/>
          <w:spacing w:val="-5"/>
          <w:sz w:val="20"/>
        </w:rPr>
        <w:t xml:space="preserve">Site </w:t>
      </w:r>
      <w:r>
        <w:rPr>
          <w:rFonts w:ascii="Courier New"/>
          <w:sz w:val="20"/>
        </w:rPr>
        <w:t>Select GMRY IV SITE:</w:t>
      </w:r>
      <w:r>
        <w:rPr>
          <w:rFonts w:ascii="Courier New"/>
          <w:spacing w:val="-5"/>
          <w:sz w:val="20"/>
        </w:rPr>
        <w:t xml:space="preserve"> </w:t>
      </w:r>
      <w:r>
        <w:rPr>
          <w:rFonts w:ascii="Courier New"/>
          <w:b/>
          <w:sz w:val="20"/>
        </w:rPr>
        <w:t>WRIST,RT</w:t>
      </w:r>
    </w:p>
    <w:p w14:paraId="4707D1C4" w14:textId="77777777" w:rsidR="00A5792B" w:rsidRDefault="002F44C1">
      <w:pPr>
        <w:tabs>
          <w:tab w:val="left" w:pos="8399"/>
          <w:tab w:val="left" w:pos="8759"/>
        </w:tabs>
        <w:spacing w:line="194" w:lineRule="exact"/>
        <w:ind w:left="479"/>
        <w:rPr>
          <w:rFonts w:ascii="Courier New"/>
          <w:sz w:val="20"/>
        </w:rPr>
      </w:pPr>
      <w:r>
        <w:rPr>
          <w:rFonts w:ascii="Courier New"/>
          <w:sz w:val="20"/>
        </w:rPr>
        <w:t>Are you adding 'WRIST,RT' as a new GMRY IV SITE (the</w:t>
      </w:r>
      <w:r>
        <w:rPr>
          <w:rFonts w:ascii="Courier New"/>
          <w:spacing w:val="-35"/>
          <w:sz w:val="20"/>
        </w:rPr>
        <w:t xml:space="preserve"> </w:t>
      </w:r>
      <w:r>
        <w:rPr>
          <w:rFonts w:ascii="Courier New"/>
          <w:sz w:val="20"/>
        </w:rPr>
        <w:t>12TH)?</w:t>
      </w:r>
      <w:r>
        <w:rPr>
          <w:rFonts w:ascii="Courier New"/>
          <w:spacing w:val="-3"/>
          <w:sz w:val="20"/>
        </w:rPr>
        <w:t xml:space="preserve"> </w:t>
      </w:r>
      <w:r>
        <w:rPr>
          <w:rFonts w:ascii="Courier New"/>
          <w:sz w:val="20"/>
        </w:rPr>
        <w:t>No//</w:t>
      </w:r>
      <w:r>
        <w:rPr>
          <w:rFonts w:ascii="Courier New"/>
          <w:sz w:val="20"/>
        </w:rPr>
        <w:tab/>
      </w:r>
      <w:r>
        <w:rPr>
          <w:rFonts w:ascii="Courier New"/>
          <w:b/>
          <w:sz w:val="20"/>
        </w:rPr>
        <w:t>Y</w:t>
      </w:r>
      <w:r>
        <w:rPr>
          <w:rFonts w:ascii="Courier New"/>
          <w:b/>
          <w:sz w:val="20"/>
        </w:rPr>
        <w:tab/>
      </w:r>
      <w:r>
        <w:rPr>
          <w:rFonts w:ascii="Courier New"/>
          <w:sz w:val="20"/>
        </w:rPr>
        <w:t>(YES)</w:t>
      </w:r>
    </w:p>
    <w:p w14:paraId="1207279E" w14:textId="77777777" w:rsidR="00A5792B" w:rsidRDefault="00A5792B">
      <w:pPr>
        <w:pStyle w:val="BodyText"/>
        <w:spacing w:before="10"/>
        <w:rPr>
          <w:rFonts w:ascii="Courier New"/>
          <w:sz w:val="19"/>
        </w:rPr>
      </w:pPr>
    </w:p>
    <w:p w14:paraId="3787A2F4" w14:textId="77777777" w:rsidR="00A5792B" w:rsidRDefault="002F44C1">
      <w:pPr>
        <w:pStyle w:val="BodyText"/>
        <w:ind w:left="240"/>
      </w:pPr>
      <w:r>
        <w:t>Enter appropriate IV site.</w:t>
      </w:r>
    </w:p>
    <w:p w14:paraId="69833A36" w14:textId="77777777" w:rsidR="00A5792B" w:rsidRDefault="002F44C1">
      <w:pPr>
        <w:spacing w:before="229" w:line="480" w:lineRule="auto"/>
        <w:ind w:left="239" w:right="7160"/>
        <w:rPr>
          <w:rFonts w:ascii="Courier New"/>
          <w:b/>
          <w:sz w:val="20"/>
        </w:rPr>
      </w:pPr>
      <w:r>
        <w:rPr>
          <w:rFonts w:ascii="Courier New"/>
          <w:sz w:val="20"/>
        </w:rPr>
        <w:t>IV SITE: WRIST,RT//</w:t>
      </w:r>
      <w:r>
        <w:rPr>
          <w:rFonts w:ascii="Courier New"/>
          <w:b/>
          <w:sz w:val="20"/>
        </w:rPr>
        <w:t xml:space="preserve">&lt;RET&gt; </w:t>
      </w:r>
      <w:r>
        <w:rPr>
          <w:rFonts w:ascii="Courier New"/>
          <w:sz w:val="20"/>
        </w:rPr>
        <w:t>Select GMRY IV SITE:</w:t>
      </w:r>
      <w:r>
        <w:rPr>
          <w:rFonts w:ascii="Courier New"/>
          <w:b/>
          <w:sz w:val="20"/>
        </w:rPr>
        <w:t>&lt;RET&gt;</w:t>
      </w:r>
    </w:p>
    <w:p w14:paraId="6A5D2612" w14:textId="77777777" w:rsidR="00A5792B" w:rsidRDefault="00A5792B">
      <w:pPr>
        <w:spacing w:line="480" w:lineRule="auto"/>
        <w:rPr>
          <w:rFonts w:ascii="Courier New"/>
          <w:sz w:val="20"/>
        </w:rPr>
        <w:sectPr w:rsidR="00A5792B">
          <w:pgSz w:w="12240" w:h="15840"/>
          <w:pgMar w:top="940" w:right="620" w:bottom="1160" w:left="1200" w:header="725" w:footer="975" w:gutter="0"/>
          <w:cols w:space="720"/>
        </w:sectPr>
      </w:pPr>
    </w:p>
    <w:p w14:paraId="128A756E" w14:textId="77777777" w:rsidR="00A5792B" w:rsidRDefault="00A5792B">
      <w:pPr>
        <w:pStyle w:val="BodyText"/>
        <w:rPr>
          <w:rFonts w:ascii="Courier New"/>
          <w:b/>
          <w:sz w:val="20"/>
        </w:rPr>
      </w:pPr>
    </w:p>
    <w:p w14:paraId="64C7BE39" w14:textId="77777777" w:rsidR="00A5792B" w:rsidRDefault="00A5792B">
      <w:pPr>
        <w:pStyle w:val="BodyText"/>
        <w:spacing w:before="5"/>
        <w:rPr>
          <w:rFonts w:ascii="Courier New"/>
          <w:b/>
          <w:sz w:val="23"/>
        </w:rPr>
      </w:pPr>
    </w:p>
    <w:p w14:paraId="5DD97290" w14:textId="77777777" w:rsidR="00A5792B" w:rsidRDefault="002F44C1">
      <w:pPr>
        <w:pStyle w:val="Heading2"/>
      </w:pPr>
      <w:r>
        <w:t>Menu Access:</w:t>
      </w:r>
    </w:p>
    <w:p w14:paraId="7A0CE0B1" w14:textId="77777777" w:rsidR="00A5792B" w:rsidRDefault="00A5792B">
      <w:pPr>
        <w:pStyle w:val="BodyText"/>
        <w:spacing w:before="9"/>
        <w:rPr>
          <w:b/>
          <w:sz w:val="23"/>
        </w:rPr>
      </w:pPr>
    </w:p>
    <w:p w14:paraId="5B14D318" w14:textId="77777777" w:rsidR="00A5792B" w:rsidRDefault="002F44C1">
      <w:pPr>
        <w:pStyle w:val="BodyText"/>
        <w:ind w:left="240" w:right="1014"/>
      </w:pPr>
      <w:r>
        <w:t>The IV Site option is accessed through the Configure I/O Files (ADP Coordinator Only) option of the Clinical Site File Functions option of the Nursing Features (all options) menu.</w:t>
      </w:r>
    </w:p>
    <w:p w14:paraId="48F33608" w14:textId="77777777" w:rsidR="00A5792B" w:rsidRDefault="00A5792B">
      <w:pPr>
        <w:sectPr w:rsidR="00A5792B">
          <w:pgSz w:w="12240" w:h="15840"/>
          <w:pgMar w:top="940" w:right="620" w:bottom="1160" w:left="1200" w:header="725" w:footer="975" w:gutter="0"/>
          <w:cols w:space="720"/>
        </w:sectPr>
      </w:pPr>
    </w:p>
    <w:p w14:paraId="356CA37A" w14:textId="77777777" w:rsidR="00A5792B" w:rsidRDefault="00A5792B">
      <w:pPr>
        <w:pStyle w:val="BodyText"/>
        <w:rPr>
          <w:sz w:val="20"/>
        </w:rPr>
      </w:pPr>
    </w:p>
    <w:p w14:paraId="23C85F9B" w14:textId="77777777" w:rsidR="00A5792B" w:rsidRDefault="00A5792B">
      <w:pPr>
        <w:pStyle w:val="BodyText"/>
        <w:spacing w:before="9"/>
        <w:rPr>
          <w:sz w:val="22"/>
        </w:rPr>
      </w:pPr>
    </w:p>
    <w:p w14:paraId="59088071" w14:textId="77777777" w:rsidR="00A5792B" w:rsidRDefault="002F44C1">
      <w:pPr>
        <w:pStyle w:val="Heading2"/>
      </w:pPr>
      <w:r>
        <w:t>NURCPE-I/O-IV SOL</w:t>
      </w:r>
    </w:p>
    <w:p w14:paraId="363465AA" w14:textId="77777777" w:rsidR="00A5792B" w:rsidRDefault="00A5792B">
      <w:pPr>
        <w:pStyle w:val="BodyText"/>
        <w:rPr>
          <w:b/>
        </w:rPr>
      </w:pPr>
    </w:p>
    <w:p w14:paraId="132CF2D8" w14:textId="77777777" w:rsidR="00A5792B" w:rsidRDefault="002F44C1">
      <w:pPr>
        <w:spacing w:line="480" w:lineRule="auto"/>
        <w:ind w:left="240" w:right="8893"/>
        <w:rPr>
          <w:b/>
          <w:sz w:val="24"/>
        </w:rPr>
      </w:pPr>
      <w:r>
        <w:rPr>
          <w:b/>
          <w:sz w:val="24"/>
        </w:rPr>
        <w:t>IV Solution Description:</w:t>
      </w:r>
    </w:p>
    <w:p w14:paraId="3E6CF1E8" w14:textId="77777777" w:rsidR="00A5792B" w:rsidRDefault="002F44C1">
      <w:pPr>
        <w:pStyle w:val="BodyText"/>
        <w:ind w:left="240" w:right="913"/>
      </w:pPr>
      <w:r>
        <w:t>This option allows the ADP Coordinator to enter IV solutions into the GMRY NUR IV Solution (#126.9) file. There are three fields associated with this option that store information on the IV solution: name, the type of solution (hyperal, piggyback, admixture, blood/blood products, and intralipids), and the volume of the solution.</w:t>
      </w:r>
    </w:p>
    <w:p w14:paraId="748915EA" w14:textId="77777777" w:rsidR="00A5792B" w:rsidRDefault="00A5792B">
      <w:pPr>
        <w:pStyle w:val="BodyText"/>
        <w:rPr>
          <w:sz w:val="26"/>
        </w:rPr>
      </w:pPr>
    </w:p>
    <w:p w14:paraId="4A1A9A88" w14:textId="77777777" w:rsidR="00A5792B" w:rsidRDefault="00A5792B">
      <w:pPr>
        <w:pStyle w:val="BodyText"/>
        <w:rPr>
          <w:sz w:val="22"/>
        </w:rPr>
      </w:pPr>
    </w:p>
    <w:p w14:paraId="79A73C3A" w14:textId="77777777" w:rsidR="00A5792B" w:rsidRDefault="002F44C1">
      <w:pPr>
        <w:pStyle w:val="Heading2"/>
      </w:pPr>
      <w:r>
        <w:t>Additional Information:</w:t>
      </w:r>
    </w:p>
    <w:p w14:paraId="1FBE81B2" w14:textId="77777777" w:rsidR="00A5792B" w:rsidRDefault="00A5792B">
      <w:pPr>
        <w:pStyle w:val="BodyText"/>
        <w:spacing w:before="9"/>
        <w:rPr>
          <w:b/>
          <w:sz w:val="23"/>
        </w:rPr>
      </w:pPr>
    </w:p>
    <w:p w14:paraId="6A82509E" w14:textId="77777777" w:rsidR="00A5792B" w:rsidRDefault="002F44C1">
      <w:pPr>
        <w:pStyle w:val="BodyText"/>
        <w:ind w:left="240" w:right="829"/>
      </w:pPr>
      <w:r>
        <w:t>The IV solutions added to this file include admixtures, hyperals, intralipids, piggybacks and blood/blood products. This data is used only when the Pharmacy IV module interface is not available, when patient IV orders have not been entered into OE/RR and processed by pharmacy, or if an API (Application Program Interface) has not been written for a specific package (e.g., Blood Bank). Deletion of file data does not affect existing patient I/O information.</w:t>
      </w:r>
    </w:p>
    <w:p w14:paraId="245BBE21" w14:textId="77777777" w:rsidR="00A5792B" w:rsidRDefault="00A5792B">
      <w:pPr>
        <w:pStyle w:val="BodyText"/>
        <w:rPr>
          <w:sz w:val="26"/>
        </w:rPr>
      </w:pPr>
    </w:p>
    <w:p w14:paraId="6E99ADB6" w14:textId="77777777" w:rsidR="00A5792B" w:rsidRDefault="00A5792B">
      <w:pPr>
        <w:pStyle w:val="BodyText"/>
        <w:spacing w:before="3"/>
        <w:rPr>
          <w:sz w:val="22"/>
        </w:rPr>
      </w:pPr>
    </w:p>
    <w:p w14:paraId="18AA0206" w14:textId="77777777" w:rsidR="00A5792B" w:rsidRDefault="002F44C1">
      <w:pPr>
        <w:pStyle w:val="Heading2"/>
        <w:ind w:left="239"/>
      </w:pPr>
      <w:r>
        <w:t>Menu Display:</w:t>
      </w:r>
    </w:p>
    <w:p w14:paraId="4D1C7107" w14:textId="77777777" w:rsidR="00A5792B" w:rsidRDefault="002F44C1">
      <w:pPr>
        <w:tabs>
          <w:tab w:val="left" w:pos="5879"/>
        </w:tabs>
        <w:spacing w:before="226" w:line="244" w:lineRule="auto"/>
        <w:ind w:left="240" w:right="1658"/>
        <w:rPr>
          <w:rFonts w:ascii="Courier New"/>
          <w:sz w:val="20"/>
        </w:rPr>
      </w:pPr>
      <w:r>
        <w:rPr>
          <w:rFonts w:ascii="Courier New"/>
          <w:sz w:val="20"/>
        </w:rPr>
        <w:t>Select Clinical Site File Functions</w:t>
      </w:r>
      <w:r>
        <w:rPr>
          <w:rFonts w:ascii="Courier New"/>
          <w:spacing w:val="-22"/>
          <w:sz w:val="20"/>
        </w:rPr>
        <w:t xml:space="preserve"> </w:t>
      </w:r>
      <w:r>
        <w:rPr>
          <w:rFonts w:ascii="Courier New"/>
          <w:sz w:val="20"/>
        </w:rPr>
        <w:t>Option:</w:t>
      </w:r>
      <w:r>
        <w:rPr>
          <w:rFonts w:ascii="Courier New"/>
          <w:spacing w:val="-4"/>
          <w:sz w:val="20"/>
        </w:rPr>
        <w:t xml:space="preserve"> </w:t>
      </w:r>
      <w:r>
        <w:rPr>
          <w:rFonts w:ascii="Courier New"/>
          <w:b/>
          <w:sz w:val="20"/>
        </w:rPr>
        <w:t>6</w:t>
      </w:r>
      <w:r>
        <w:rPr>
          <w:rFonts w:ascii="Courier New"/>
          <w:b/>
          <w:sz w:val="20"/>
        </w:rPr>
        <w:tab/>
      </w:r>
      <w:r>
        <w:rPr>
          <w:rFonts w:ascii="Courier New"/>
          <w:sz w:val="20"/>
        </w:rPr>
        <w:t>Configure I/O Files (ADP Coordinator</w:t>
      </w:r>
      <w:r>
        <w:rPr>
          <w:rFonts w:ascii="Courier New"/>
          <w:spacing w:val="-2"/>
          <w:sz w:val="20"/>
        </w:rPr>
        <w:t xml:space="preserve"> </w:t>
      </w:r>
      <w:r>
        <w:rPr>
          <w:rFonts w:ascii="Courier New"/>
          <w:sz w:val="20"/>
        </w:rPr>
        <w:t>Only)</w:t>
      </w:r>
    </w:p>
    <w:p w14:paraId="5728F302" w14:textId="77777777" w:rsidR="00A5792B" w:rsidRDefault="00A5792B">
      <w:pPr>
        <w:pStyle w:val="BodyText"/>
        <w:rPr>
          <w:rFonts w:ascii="Courier New"/>
          <w:sz w:val="22"/>
        </w:rPr>
      </w:pPr>
    </w:p>
    <w:p w14:paraId="58FF68EB" w14:textId="77777777" w:rsidR="00A5792B" w:rsidRDefault="00A5792B">
      <w:pPr>
        <w:pStyle w:val="BodyText"/>
        <w:spacing w:before="7"/>
        <w:rPr>
          <w:rFonts w:ascii="Courier New"/>
          <w:sz w:val="17"/>
        </w:rPr>
      </w:pPr>
    </w:p>
    <w:p w14:paraId="5968ED5D" w14:textId="77777777" w:rsidR="00A5792B" w:rsidRDefault="002F44C1">
      <w:pPr>
        <w:pStyle w:val="ListParagraph"/>
        <w:numPr>
          <w:ilvl w:val="0"/>
          <w:numId w:val="13"/>
        </w:numPr>
        <w:tabs>
          <w:tab w:val="left" w:pos="1439"/>
          <w:tab w:val="left" w:pos="1440"/>
        </w:tabs>
        <w:spacing w:before="1" w:line="226" w:lineRule="exact"/>
        <w:ind w:hanging="841"/>
        <w:rPr>
          <w:sz w:val="20"/>
        </w:rPr>
      </w:pPr>
      <w:r>
        <w:rPr>
          <w:sz w:val="20"/>
        </w:rPr>
        <w:t>Intake</w:t>
      </w:r>
      <w:r>
        <w:rPr>
          <w:spacing w:val="-8"/>
          <w:sz w:val="20"/>
        </w:rPr>
        <w:t xml:space="preserve"> </w:t>
      </w:r>
      <w:r>
        <w:rPr>
          <w:sz w:val="20"/>
        </w:rPr>
        <w:t>Type</w:t>
      </w:r>
    </w:p>
    <w:p w14:paraId="2966FB81" w14:textId="77777777" w:rsidR="00A5792B" w:rsidRDefault="002F44C1">
      <w:pPr>
        <w:pStyle w:val="ListParagraph"/>
        <w:numPr>
          <w:ilvl w:val="0"/>
          <w:numId w:val="13"/>
        </w:numPr>
        <w:tabs>
          <w:tab w:val="left" w:pos="1439"/>
          <w:tab w:val="left" w:pos="1440"/>
        </w:tabs>
        <w:spacing w:line="226" w:lineRule="exact"/>
        <w:ind w:hanging="841"/>
        <w:rPr>
          <w:sz w:val="20"/>
        </w:rPr>
      </w:pPr>
      <w:r>
        <w:rPr>
          <w:sz w:val="20"/>
        </w:rPr>
        <w:t>Output</w:t>
      </w:r>
      <w:r>
        <w:rPr>
          <w:spacing w:val="-8"/>
          <w:sz w:val="20"/>
        </w:rPr>
        <w:t xml:space="preserve"> </w:t>
      </w:r>
      <w:r>
        <w:rPr>
          <w:sz w:val="20"/>
        </w:rPr>
        <w:t>Type</w:t>
      </w:r>
    </w:p>
    <w:p w14:paraId="6ECB3ADC" w14:textId="77777777" w:rsidR="00A5792B" w:rsidRDefault="002F44C1">
      <w:pPr>
        <w:pStyle w:val="ListParagraph"/>
        <w:numPr>
          <w:ilvl w:val="0"/>
          <w:numId w:val="13"/>
        </w:numPr>
        <w:tabs>
          <w:tab w:val="left" w:pos="1439"/>
          <w:tab w:val="left" w:pos="1440"/>
        </w:tabs>
        <w:ind w:hanging="841"/>
        <w:rPr>
          <w:sz w:val="20"/>
        </w:rPr>
      </w:pPr>
      <w:r>
        <w:rPr>
          <w:sz w:val="20"/>
        </w:rPr>
        <w:t>Output</w:t>
      </w:r>
      <w:r>
        <w:rPr>
          <w:spacing w:val="-2"/>
          <w:sz w:val="20"/>
        </w:rPr>
        <w:t xml:space="preserve"> </w:t>
      </w:r>
      <w:r>
        <w:rPr>
          <w:sz w:val="20"/>
        </w:rPr>
        <w:t>Subtype</w:t>
      </w:r>
    </w:p>
    <w:p w14:paraId="059DF034" w14:textId="77777777" w:rsidR="00A5792B" w:rsidRDefault="002F44C1">
      <w:pPr>
        <w:pStyle w:val="ListParagraph"/>
        <w:numPr>
          <w:ilvl w:val="0"/>
          <w:numId w:val="13"/>
        </w:numPr>
        <w:tabs>
          <w:tab w:val="left" w:pos="1439"/>
          <w:tab w:val="left" w:pos="1440"/>
        </w:tabs>
        <w:ind w:hanging="841"/>
        <w:rPr>
          <w:sz w:val="20"/>
        </w:rPr>
      </w:pPr>
      <w:r>
        <w:rPr>
          <w:sz w:val="20"/>
        </w:rPr>
        <w:t>Intake</w:t>
      </w:r>
      <w:r>
        <w:rPr>
          <w:spacing w:val="-2"/>
          <w:sz w:val="20"/>
        </w:rPr>
        <w:t xml:space="preserve"> </w:t>
      </w:r>
      <w:r>
        <w:rPr>
          <w:sz w:val="20"/>
        </w:rPr>
        <w:t>Items</w:t>
      </w:r>
    </w:p>
    <w:p w14:paraId="1714AC1F" w14:textId="77777777" w:rsidR="00A5792B" w:rsidRDefault="002F44C1">
      <w:pPr>
        <w:pStyle w:val="ListParagraph"/>
        <w:numPr>
          <w:ilvl w:val="0"/>
          <w:numId w:val="13"/>
        </w:numPr>
        <w:tabs>
          <w:tab w:val="left" w:pos="1439"/>
          <w:tab w:val="left" w:pos="1440"/>
        </w:tabs>
        <w:ind w:hanging="841"/>
        <w:rPr>
          <w:sz w:val="20"/>
        </w:rPr>
      </w:pPr>
      <w:r>
        <w:rPr>
          <w:sz w:val="20"/>
        </w:rPr>
        <w:t>IV</w:t>
      </w:r>
      <w:r>
        <w:rPr>
          <w:spacing w:val="-2"/>
          <w:sz w:val="20"/>
        </w:rPr>
        <w:t xml:space="preserve"> </w:t>
      </w:r>
      <w:r>
        <w:rPr>
          <w:sz w:val="20"/>
        </w:rPr>
        <w:t>Site</w:t>
      </w:r>
    </w:p>
    <w:p w14:paraId="0F1BE1B4" w14:textId="77777777" w:rsidR="00A5792B" w:rsidRDefault="002F44C1">
      <w:pPr>
        <w:pStyle w:val="ListParagraph"/>
        <w:numPr>
          <w:ilvl w:val="0"/>
          <w:numId w:val="13"/>
        </w:numPr>
        <w:tabs>
          <w:tab w:val="left" w:pos="1439"/>
          <w:tab w:val="left" w:pos="1440"/>
        </w:tabs>
        <w:spacing w:line="226" w:lineRule="exact"/>
        <w:ind w:hanging="841"/>
        <w:rPr>
          <w:sz w:val="20"/>
        </w:rPr>
      </w:pPr>
      <w:r>
        <w:rPr>
          <w:sz w:val="20"/>
        </w:rPr>
        <w:t>IV</w:t>
      </w:r>
      <w:r>
        <w:rPr>
          <w:spacing w:val="-2"/>
          <w:sz w:val="20"/>
        </w:rPr>
        <w:t xml:space="preserve"> </w:t>
      </w:r>
      <w:r>
        <w:rPr>
          <w:sz w:val="20"/>
        </w:rPr>
        <w:t>Solution</w:t>
      </w:r>
    </w:p>
    <w:p w14:paraId="3BAE71F6" w14:textId="77777777" w:rsidR="00A5792B" w:rsidRDefault="002F44C1">
      <w:pPr>
        <w:pStyle w:val="ListParagraph"/>
        <w:numPr>
          <w:ilvl w:val="0"/>
          <w:numId w:val="13"/>
        </w:numPr>
        <w:tabs>
          <w:tab w:val="left" w:pos="1439"/>
          <w:tab w:val="left" w:pos="1440"/>
        </w:tabs>
        <w:spacing w:line="226" w:lineRule="exact"/>
        <w:ind w:hanging="841"/>
        <w:rPr>
          <w:sz w:val="20"/>
        </w:rPr>
      </w:pPr>
      <w:r>
        <w:rPr>
          <w:sz w:val="20"/>
        </w:rPr>
        <w:t>Shift Starting Hour and Other</w:t>
      </w:r>
      <w:r>
        <w:rPr>
          <w:spacing w:val="-8"/>
          <w:sz w:val="20"/>
        </w:rPr>
        <w:t xml:space="preserve"> </w:t>
      </w:r>
      <w:r>
        <w:rPr>
          <w:sz w:val="20"/>
        </w:rPr>
        <w:t>Parameters</w:t>
      </w:r>
    </w:p>
    <w:p w14:paraId="2E56AD5B" w14:textId="77777777" w:rsidR="00A5792B" w:rsidRDefault="002F44C1">
      <w:pPr>
        <w:pStyle w:val="ListParagraph"/>
        <w:numPr>
          <w:ilvl w:val="0"/>
          <w:numId w:val="13"/>
        </w:numPr>
        <w:tabs>
          <w:tab w:val="left" w:pos="1439"/>
          <w:tab w:val="left" w:pos="1440"/>
        </w:tabs>
        <w:spacing w:before="1"/>
        <w:ind w:hanging="841"/>
        <w:rPr>
          <w:sz w:val="20"/>
        </w:rPr>
      </w:pPr>
      <w:r>
        <w:rPr>
          <w:sz w:val="20"/>
        </w:rPr>
        <w:t>IV Site</w:t>
      </w:r>
      <w:r>
        <w:rPr>
          <w:spacing w:val="-3"/>
          <w:sz w:val="20"/>
        </w:rPr>
        <w:t xml:space="preserve"> </w:t>
      </w:r>
      <w:r>
        <w:rPr>
          <w:sz w:val="20"/>
        </w:rPr>
        <w:t>Description</w:t>
      </w:r>
    </w:p>
    <w:p w14:paraId="4E453E5F" w14:textId="77777777" w:rsidR="00A5792B" w:rsidRDefault="002F44C1">
      <w:pPr>
        <w:pStyle w:val="ListParagraph"/>
        <w:numPr>
          <w:ilvl w:val="0"/>
          <w:numId w:val="13"/>
        </w:numPr>
        <w:tabs>
          <w:tab w:val="left" w:pos="1439"/>
          <w:tab w:val="left" w:pos="1440"/>
        </w:tabs>
        <w:ind w:hanging="841"/>
        <w:rPr>
          <w:sz w:val="20"/>
        </w:rPr>
      </w:pPr>
      <w:r>
        <w:rPr>
          <w:sz w:val="20"/>
        </w:rPr>
        <w:t>IV</w:t>
      </w:r>
      <w:r>
        <w:rPr>
          <w:spacing w:val="-2"/>
          <w:sz w:val="20"/>
        </w:rPr>
        <w:t xml:space="preserve"> </w:t>
      </w:r>
      <w:r>
        <w:rPr>
          <w:sz w:val="20"/>
        </w:rPr>
        <w:t>Catheter</w:t>
      </w:r>
    </w:p>
    <w:p w14:paraId="517692D6" w14:textId="77777777" w:rsidR="00A5792B" w:rsidRDefault="002F44C1">
      <w:pPr>
        <w:pStyle w:val="ListParagraph"/>
        <w:numPr>
          <w:ilvl w:val="0"/>
          <w:numId w:val="13"/>
        </w:numPr>
        <w:tabs>
          <w:tab w:val="left" w:pos="1439"/>
          <w:tab w:val="left" w:pos="1440"/>
        </w:tabs>
        <w:ind w:hanging="841"/>
        <w:rPr>
          <w:sz w:val="20"/>
        </w:rPr>
      </w:pPr>
      <w:r>
        <w:rPr>
          <w:sz w:val="20"/>
        </w:rPr>
        <w:t>IV DC'ed</w:t>
      </w:r>
      <w:r>
        <w:rPr>
          <w:spacing w:val="-3"/>
          <w:sz w:val="20"/>
        </w:rPr>
        <w:t xml:space="preserve"> </w:t>
      </w:r>
      <w:r>
        <w:rPr>
          <w:sz w:val="20"/>
        </w:rPr>
        <w:t>Reason</w:t>
      </w:r>
    </w:p>
    <w:p w14:paraId="4CEBEACB" w14:textId="77777777" w:rsidR="00A5792B" w:rsidRDefault="00A5792B">
      <w:pPr>
        <w:pStyle w:val="BodyText"/>
        <w:rPr>
          <w:rFonts w:ascii="Courier New"/>
          <w:sz w:val="22"/>
        </w:rPr>
      </w:pPr>
    </w:p>
    <w:p w14:paraId="119B396D" w14:textId="77777777" w:rsidR="00A5792B" w:rsidRDefault="00A5792B">
      <w:pPr>
        <w:pStyle w:val="BodyText"/>
        <w:spacing w:before="6"/>
        <w:rPr>
          <w:rFonts w:ascii="Courier New"/>
          <w:sz w:val="17"/>
        </w:rPr>
      </w:pPr>
    </w:p>
    <w:p w14:paraId="0AF6CF9C" w14:textId="77777777" w:rsidR="00A5792B" w:rsidRDefault="002F44C1">
      <w:pPr>
        <w:pStyle w:val="Heading2"/>
      </w:pPr>
      <w:r>
        <w:t>Screen Prints:</w:t>
      </w:r>
    </w:p>
    <w:p w14:paraId="39875250" w14:textId="77777777" w:rsidR="00A5792B" w:rsidRDefault="002F44C1">
      <w:pPr>
        <w:tabs>
          <w:tab w:val="left" w:pos="7559"/>
        </w:tabs>
        <w:spacing w:before="30" w:line="454" w:lineRule="exact"/>
        <w:ind w:left="239" w:right="1538"/>
        <w:rPr>
          <w:rFonts w:ascii="Courier New"/>
          <w:b/>
          <w:sz w:val="20"/>
        </w:rPr>
      </w:pPr>
      <w:r>
        <w:rPr>
          <w:rFonts w:ascii="Courier New"/>
          <w:sz w:val="20"/>
        </w:rPr>
        <w:t>Select Configure I/O Files (ADP Coordinator Only)</w:t>
      </w:r>
      <w:r>
        <w:rPr>
          <w:rFonts w:ascii="Courier New"/>
          <w:spacing w:val="-31"/>
          <w:sz w:val="20"/>
        </w:rPr>
        <w:t xml:space="preserve"> </w:t>
      </w:r>
      <w:r>
        <w:rPr>
          <w:rFonts w:ascii="Courier New"/>
          <w:sz w:val="20"/>
        </w:rPr>
        <w:t>Option:</w:t>
      </w:r>
      <w:r>
        <w:rPr>
          <w:rFonts w:ascii="Courier New"/>
          <w:spacing w:val="-4"/>
          <w:sz w:val="20"/>
        </w:rPr>
        <w:t xml:space="preserve"> </w:t>
      </w:r>
      <w:r>
        <w:rPr>
          <w:rFonts w:ascii="Courier New"/>
          <w:b/>
          <w:sz w:val="20"/>
        </w:rPr>
        <w:t>6</w:t>
      </w:r>
      <w:r>
        <w:rPr>
          <w:rFonts w:ascii="Courier New"/>
          <w:b/>
          <w:sz w:val="20"/>
        </w:rPr>
        <w:tab/>
      </w:r>
      <w:r>
        <w:rPr>
          <w:rFonts w:ascii="Courier New"/>
          <w:sz w:val="20"/>
        </w:rPr>
        <w:t xml:space="preserve">IV Solution Select GMRY NUR IV SOLUTION NAME: </w:t>
      </w:r>
      <w:r>
        <w:rPr>
          <w:rFonts w:ascii="Courier New"/>
          <w:b/>
          <w:sz w:val="20"/>
        </w:rPr>
        <w:t>D10W</w:t>
      </w:r>
      <w:r>
        <w:rPr>
          <w:rFonts w:ascii="Courier New"/>
          <w:b/>
          <w:spacing w:val="-11"/>
          <w:sz w:val="20"/>
        </w:rPr>
        <w:t xml:space="preserve"> </w:t>
      </w:r>
      <w:r>
        <w:rPr>
          <w:rFonts w:ascii="Courier New"/>
          <w:b/>
          <w:sz w:val="20"/>
        </w:rPr>
        <w:t>(1000)</w:t>
      </w:r>
    </w:p>
    <w:p w14:paraId="176D9B36" w14:textId="77777777" w:rsidR="00A5792B" w:rsidRDefault="002F44C1">
      <w:pPr>
        <w:spacing w:line="197" w:lineRule="exact"/>
        <w:ind w:left="479"/>
        <w:rPr>
          <w:rFonts w:ascii="Courier New"/>
          <w:sz w:val="20"/>
        </w:rPr>
      </w:pPr>
      <w:r>
        <w:rPr>
          <w:rFonts w:ascii="Courier New"/>
          <w:sz w:val="20"/>
        </w:rPr>
        <w:t>Are you adding 'D10W (1000)' as a new GMRY NUR IV SOLUTION (the 31ST)? No//</w:t>
      </w:r>
    </w:p>
    <w:p w14:paraId="62E8196B" w14:textId="77777777" w:rsidR="00A5792B" w:rsidRDefault="002F44C1">
      <w:pPr>
        <w:spacing w:line="224" w:lineRule="exact"/>
        <w:ind w:left="239"/>
        <w:rPr>
          <w:rFonts w:ascii="Courier New"/>
          <w:sz w:val="20"/>
        </w:rPr>
      </w:pPr>
      <w:r>
        <w:rPr>
          <w:rFonts w:ascii="Courier New"/>
          <w:b/>
          <w:sz w:val="20"/>
        </w:rPr>
        <w:t xml:space="preserve">Y </w:t>
      </w:r>
      <w:r>
        <w:rPr>
          <w:rFonts w:ascii="Courier New"/>
          <w:sz w:val="20"/>
        </w:rPr>
        <w:t>(YES)</w:t>
      </w:r>
    </w:p>
    <w:p w14:paraId="7D23FD8D" w14:textId="77777777" w:rsidR="00A5792B" w:rsidRDefault="00A5792B">
      <w:pPr>
        <w:pStyle w:val="BodyText"/>
        <w:spacing w:before="10"/>
        <w:rPr>
          <w:rFonts w:ascii="Courier New"/>
          <w:sz w:val="19"/>
        </w:rPr>
      </w:pPr>
    </w:p>
    <w:p w14:paraId="68C308B3" w14:textId="77777777" w:rsidR="00A5792B" w:rsidRDefault="002F44C1">
      <w:pPr>
        <w:pStyle w:val="BodyText"/>
        <w:ind w:left="240"/>
      </w:pPr>
      <w:r>
        <w:t>Enter the name of an appropriate IV solution.</w:t>
      </w:r>
    </w:p>
    <w:p w14:paraId="1D31AC3F" w14:textId="77777777" w:rsidR="00A5792B" w:rsidRDefault="00A5792B">
      <w:pPr>
        <w:sectPr w:rsidR="00A5792B">
          <w:pgSz w:w="12240" w:h="15840"/>
          <w:pgMar w:top="940" w:right="620" w:bottom="1160" w:left="1200" w:header="725" w:footer="975" w:gutter="0"/>
          <w:cols w:space="720"/>
        </w:sectPr>
      </w:pPr>
    </w:p>
    <w:p w14:paraId="15A9B1F9" w14:textId="77777777" w:rsidR="00A5792B" w:rsidRDefault="00A5792B">
      <w:pPr>
        <w:pStyle w:val="BodyText"/>
        <w:rPr>
          <w:sz w:val="20"/>
        </w:rPr>
      </w:pPr>
    </w:p>
    <w:p w14:paraId="2A1D6311" w14:textId="77777777" w:rsidR="00A5792B" w:rsidRDefault="00A5792B">
      <w:pPr>
        <w:pStyle w:val="BodyText"/>
        <w:rPr>
          <w:sz w:val="20"/>
        </w:rPr>
      </w:pPr>
    </w:p>
    <w:p w14:paraId="446E5333" w14:textId="77777777" w:rsidR="00A5792B" w:rsidRDefault="00A5792B">
      <w:pPr>
        <w:pStyle w:val="BodyText"/>
        <w:spacing w:before="6"/>
        <w:rPr>
          <w:sz w:val="22"/>
        </w:rPr>
      </w:pPr>
    </w:p>
    <w:p w14:paraId="577AA511" w14:textId="77777777" w:rsidR="00A5792B" w:rsidRDefault="002F44C1">
      <w:pPr>
        <w:tabs>
          <w:tab w:val="left" w:pos="3959"/>
        </w:tabs>
        <w:ind w:left="239"/>
        <w:rPr>
          <w:rFonts w:ascii="Courier New"/>
          <w:sz w:val="20"/>
        </w:rPr>
      </w:pPr>
      <w:r>
        <w:rPr>
          <w:rFonts w:ascii="Courier New"/>
          <w:sz w:val="20"/>
        </w:rPr>
        <w:t>GMRY NUR IV SOLUTION</w:t>
      </w:r>
      <w:r>
        <w:rPr>
          <w:rFonts w:ascii="Courier New"/>
          <w:spacing w:val="-12"/>
          <w:sz w:val="20"/>
        </w:rPr>
        <w:t xml:space="preserve"> </w:t>
      </w:r>
      <w:r>
        <w:rPr>
          <w:rFonts w:ascii="Courier New"/>
          <w:sz w:val="20"/>
        </w:rPr>
        <w:t>TYPE:</w:t>
      </w:r>
      <w:r>
        <w:rPr>
          <w:rFonts w:ascii="Courier New"/>
          <w:spacing w:val="-2"/>
          <w:sz w:val="20"/>
        </w:rPr>
        <w:t xml:space="preserve"> </w:t>
      </w:r>
      <w:r>
        <w:rPr>
          <w:rFonts w:ascii="Courier New"/>
          <w:b/>
          <w:sz w:val="20"/>
        </w:rPr>
        <w:t>A</w:t>
      </w:r>
      <w:r>
        <w:rPr>
          <w:rFonts w:ascii="Courier New"/>
          <w:b/>
          <w:sz w:val="20"/>
        </w:rPr>
        <w:tab/>
      </w:r>
      <w:r>
        <w:rPr>
          <w:rFonts w:ascii="Courier New"/>
          <w:sz w:val="20"/>
        </w:rPr>
        <w:t>ADMIXTURE</w:t>
      </w:r>
    </w:p>
    <w:p w14:paraId="171B5957" w14:textId="77777777" w:rsidR="00A5792B" w:rsidRDefault="00A5792B">
      <w:pPr>
        <w:pStyle w:val="BodyText"/>
        <w:spacing w:before="4"/>
        <w:rPr>
          <w:rFonts w:ascii="Courier New"/>
          <w:sz w:val="20"/>
        </w:rPr>
      </w:pPr>
    </w:p>
    <w:p w14:paraId="0F3F221F" w14:textId="77777777" w:rsidR="00A5792B" w:rsidRDefault="002F44C1">
      <w:pPr>
        <w:tabs>
          <w:tab w:val="left" w:pos="5039"/>
        </w:tabs>
        <w:ind w:left="599"/>
        <w:rPr>
          <w:sz w:val="24"/>
        </w:rPr>
      </w:pPr>
      <w:r>
        <w:rPr>
          <w:rFonts w:ascii="Courier New"/>
          <w:sz w:val="20"/>
        </w:rPr>
        <w:t>Enter appropriate IV</w:t>
      </w:r>
      <w:r>
        <w:rPr>
          <w:rFonts w:ascii="Courier New"/>
          <w:spacing w:val="-14"/>
          <w:sz w:val="20"/>
        </w:rPr>
        <w:t xml:space="preserve"> </w:t>
      </w:r>
      <w:r>
        <w:rPr>
          <w:rFonts w:ascii="Courier New"/>
          <w:sz w:val="20"/>
        </w:rPr>
        <w:t>solution</w:t>
      </w:r>
      <w:r>
        <w:rPr>
          <w:rFonts w:ascii="Courier New"/>
          <w:spacing w:val="-5"/>
          <w:sz w:val="20"/>
        </w:rPr>
        <w:t xml:space="preserve"> </w:t>
      </w:r>
      <w:r>
        <w:rPr>
          <w:rFonts w:ascii="Courier New"/>
          <w:sz w:val="20"/>
        </w:rPr>
        <w:t>type.</w:t>
      </w:r>
      <w:r>
        <w:rPr>
          <w:rFonts w:ascii="Courier New"/>
          <w:sz w:val="20"/>
        </w:rPr>
        <w:tab/>
      </w:r>
      <w:r>
        <w:rPr>
          <w:sz w:val="24"/>
        </w:rPr>
        <w:t>The following is a list of choices:</w:t>
      </w:r>
    </w:p>
    <w:p w14:paraId="040CA5A1" w14:textId="77777777" w:rsidR="00A5792B" w:rsidRDefault="002F44C1">
      <w:pPr>
        <w:tabs>
          <w:tab w:val="left" w:pos="1679"/>
        </w:tabs>
        <w:ind w:left="959"/>
        <w:rPr>
          <w:rFonts w:ascii="Courier New"/>
          <w:sz w:val="20"/>
        </w:rPr>
      </w:pPr>
      <w:r>
        <w:rPr>
          <w:rFonts w:ascii="Courier New"/>
          <w:sz w:val="20"/>
        </w:rPr>
        <w:t>H</w:t>
      </w:r>
      <w:r>
        <w:rPr>
          <w:rFonts w:ascii="Courier New"/>
          <w:sz w:val="20"/>
        </w:rPr>
        <w:tab/>
        <w:t>HYPERAL</w:t>
      </w:r>
    </w:p>
    <w:p w14:paraId="743AC4F6" w14:textId="77777777" w:rsidR="00A5792B" w:rsidRDefault="002F44C1">
      <w:pPr>
        <w:tabs>
          <w:tab w:val="left" w:pos="1679"/>
        </w:tabs>
        <w:ind w:left="959"/>
        <w:rPr>
          <w:rFonts w:ascii="Courier New"/>
          <w:sz w:val="20"/>
        </w:rPr>
      </w:pPr>
      <w:r>
        <w:rPr>
          <w:rFonts w:ascii="Courier New"/>
          <w:sz w:val="20"/>
        </w:rPr>
        <w:t>P</w:t>
      </w:r>
      <w:r>
        <w:rPr>
          <w:rFonts w:ascii="Courier New"/>
          <w:sz w:val="20"/>
        </w:rPr>
        <w:tab/>
        <w:t>PIGGYBACK</w:t>
      </w:r>
    </w:p>
    <w:p w14:paraId="0DA30968" w14:textId="77777777" w:rsidR="00A5792B" w:rsidRDefault="002F44C1">
      <w:pPr>
        <w:pStyle w:val="ListParagraph"/>
        <w:numPr>
          <w:ilvl w:val="0"/>
          <w:numId w:val="389"/>
        </w:numPr>
        <w:tabs>
          <w:tab w:val="left" w:pos="1679"/>
          <w:tab w:val="left" w:pos="1680"/>
        </w:tabs>
        <w:spacing w:before="1"/>
        <w:ind w:hanging="721"/>
        <w:rPr>
          <w:sz w:val="20"/>
        </w:rPr>
      </w:pPr>
      <w:r>
        <w:rPr>
          <w:sz w:val="20"/>
        </w:rPr>
        <w:t>ADMIXTURE</w:t>
      </w:r>
    </w:p>
    <w:p w14:paraId="42AC8DF5" w14:textId="77777777" w:rsidR="00A5792B" w:rsidRDefault="002F44C1">
      <w:pPr>
        <w:pStyle w:val="ListParagraph"/>
        <w:numPr>
          <w:ilvl w:val="0"/>
          <w:numId w:val="389"/>
        </w:numPr>
        <w:tabs>
          <w:tab w:val="left" w:pos="1679"/>
          <w:tab w:val="left" w:pos="1680"/>
        </w:tabs>
        <w:ind w:left="959" w:right="6458" w:firstLine="0"/>
        <w:rPr>
          <w:sz w:val="20"/>
        </w:rPr>
      </w:pPr>
      <w:r>
        <w:rPr>
          <w:sz w:val="20"/>
        </w:rPr>
        <w:t>BLOOD/BLOOD PRODUCT I</w:t>
      </w:r>
      <w:r>
        <w:rPr>
          <w:sz w:val="20"/>
        </w:rPr>
        <w:tab/>
        <w:t>INTRALIPIDS</w:t>
      </w:r>
    </w:p>
    <w:p w14:paraId="70CECC2A" w14:textId="77777777" w:rsidR="00A5792B" w:rsidRDefault="00A5792B">
      <w:pPr>
        <w:pStyle w:val="BodyText"/>
        <w:spacing w:before="6"/>
        <w:rPr>
          <w:rFonts w:ascii="Courier New"/>
          <w:sz w:val="19"/>
        </w:rPr>
      </w:pPr>
    </w:p>
    <w:p w14:paraId="487B5122" w14:textId="77777777" w:rsidR="00A5792B" w:rsidRDefault="002F44C1">
      <w:pPr>
        <w:ind w:left="239" w:right="7280"/>
        <w:rPr>
          <w:rFonts w:ascii="Courier New"/>
          <w:b/>
          <w:sz w:val="20"/>
        </w:rPr>
      </w:pPr>
      <w:r>
        <w:rPr>
          <w:rFonts w:ascii="Courier New"/>
          <w:sz w:val="20"/>
        </w:rPr>
        <w:t>NAME: D10W (1000)//</w:t>
      </w:r>
      <w:r>
        <w:rPr>
          <w:rFonts w:ascii="Courier New"/>
          <w:b/>
          <w:sz w:val="20"/>
        </w:rPr>
        <w:t xml:space="preserve">&lt;RET&gt; </w:t>
      </w:r>
      <w:r>
        <w:rPr>
          <w:rFonts w:ascii="Courier New"/>
          <w:sz w:val="20"/>
        </w:rPr>
        <w:t>TYPE: ADMIXTURE//</w:t>
      </w:r>
      <w:r>
        <w:rPr>
          <w:rFonts w:ascii="Courier New"/>
          <w:b/>
          <w:sz w:val="20"/>
        </w:rPr>
        <w:t xml:space="preserve">&lt;RET&gt; </w:t>
      </w:r>
      <w:r>
        <w:rPr>
          <w:rFonts w:ascii="Courier New"/>
          <w:sz w:val="20"/>
        </w:rPr>
        <w:t xml:space="preserve">VOLUME: </w:t>
      </w:r>
      <w:r>
        <w:rPr>
          <w:rFonts w:ascii="Courier New"/>
          <w:b/>
          <w:sz w:val="20"/>
        </w:rPr>
        <w:t>1000</w:t>
      </w:r>
    </w:p>
    <w:p w14:paraId="3DE45227" w14:textId="77777777" w:rsidR="00A5792B" w:rsidRDefault="00A5792B">
      <w:pPr>
        <w:pStyle w:val="BodyText"/>
        <w:spacing w:before="8"/>
        <w:rPr>
          <w:rFonts w:ascii="Courier New"/>
          <w:b/>
          <w:sz w:val="19"/>
        </w:rPr>
      </w:pPr>
    </w:p>
    <w:p w14:paraId="7B3082F9" w14:textId="77777777" w:rsidR="00A5792B" w:rsidRDefault="002F44C1">
      <w:pPr>
        <w:pStyle w:val="BodyText"/>
        <w:spacing w:before="1"/>
        <w:ind w:left="240"/>
        <w:jc w:val="both"/>
      </w:pPr>
      <w:r>
        <w:t>Enter amount of IV solution.</w:t>
      </w:r>
    </w:p>
    <w:p w14:paraId="0F1D7E60" w14:textId="77777777" w:rsidR="00A5792B" w:rsidRDefault="002F44C1">
      <w:pPr>
        <w:spacing w:before="229"/>
        <w:ind w:left="240"/>
        <w:rPr>
          <w:rFonts w:ascii="Courier New"/>
          <w:b/>
          <w:sz w:val="20"/>
        </w:rPr>
      </w:pPr>
      <w:r>
        <w:rPr>
          <w:rFonts w:ascii="Courier New"/>
          <w:sz w:val="20"/>
        </w:rPr>
        <w:t>Select GMRY NUR IV SOLUTION NAME:</w:t>
      </w:r>
      <w:r>
        <w:rPr>
          <w:rFonts w:ascii="Courier New"/>
          <w:b/>
          <w:sz w:val="20"/>
        </w:rPr>
        <w:t>&lt;RET&gt;</w:t>
      </w:r>
    </w:p>
    <w:p w14:paraId="7985DC59" w14:textId="77777777" w:rsidR="00A5792B" w:rsidRDefault="00A5792B">
      <w:pPr>
        <w:pStyle w:val="BodyText"/>
        <w:spacing w:before="9"/>
        <w:rPr>
          <w:rFonts w:ascii="Courier New"/>
          <w:b/>
          <w:sz w:val="19"/>
        </w:rPr>
      </w:pPr>
    </w:p>
    <w:p w14:paraId="1F633A5F" w14:textId="77777777" w:rsidR="00A5792B" w:rsidRDefault="002F44C1">
      <w:pPr>
        <w:pStyle w:val="BodyText"/>
        <w:ind w:left="240" w:right="901"/>
        <w:jc w:val="both"/>
      </w:pPr>
      <w:r>
        <w:t>Note: The IV module can accommodate multiple types of IV solutions. Additives added to the bag can be treated as an independent solution. Therefore, you can add the additive solution into the IV SOLUTION file. For example: enter KCL 20 meq at the NAME prompt, ADMIXTURE at the TYPE prompt and 10 at the VOLUME prompt.</w:t>
      </w:r>
    </w:p>
    <w:p w14:paraId="3CC301B0" w14:textId="77777777" w:rsidR="00A5792B" w:rsidRDefault="00A5792B">
      <w:pPr>
        <w:pStyle w:val="BodyText"/>
        <w:rPr>
          <w:sz w:val="26"/>
        </w:rPr>
      </w:pPr>
    </w:p>
    <w:p w14:paraId="2024991A" w14:textId="77777777" w:rsidR="00A5792B" w:rsidRDefault="00A5792B">
      <w:pPr>
        <w:pStyle w:val="BodyText"/>
        <w:spacing w:before="1"/>
        <w:rPr>
          <w:sz w:val="22"/>
        </w:rPr>
      </w:pPr>
    </w:p>
    <w:p w14:paraId="37123DF5" w14:textId="77777777" w:rsidR="00A5792B" w:rsidRDefault="002F44C1">
      <w:pPr>
        <w:pStyle w:val="Heading2"/>
        <w:spacing w:before="1"/>
        <w:jc w:val="both"/>
      </w:pPr>
      <w:r>
        <w:t>Menu Access:</w:t>
      </w:r>
    </w:p>
    <w:p w14:paraId="51DFACBB" w14:textId="77777777" w:rsidR="00A5792B" w:rsidRDefault="00A5792B">
      <w:pPr>
        <w:pStyle w:val="BodyText"/>
        <w:spacing w:before="8"/>
        <w:rPr>
          <w:b/>
          <w:sz w:val="23"/>
        </w:rPr>
      </w:pPr>
    </w:p>
    <w:p w14:paraId="0CF25BC7" w14:textId="77777777" w:rsidR="00A5792B" w:rsidRDefault="002F44C1">
      <w:pPr>
        <w:pStyle w:val="BodyText"/>
        <w:spacing w:before="1"/>
        <w:ind w:left="240" w:right="1247"/>
      </w:pPr>
      <w:r>
        <w:t>The IV Solution option is accessed through the Configure I/O Files (ADP Coordinator Only) option of the Clinical Site File Functions option of the Nursing Features (all options) menu.</w:t>
      </w:r>
    </w:p>
    <w:p w14:paraId="48B78C9A" w14:textId="77777777" w:rsidR="00A5792B" w:rsidRDefault="00A5792B">
      <w:pPr>
        <w:sectPr w:rsidR="00A5792B">
          <w:pgSz w:w="12240" w:h="15840"/>
          <w:pgMar w:top="940" w:right="620" w:bottom="1160" w:left="1200" w:header="725" w:footer="975" w:gutter="0"/>
          <w:cols w:space="720"/>
        </w:sectPr>
      </w:pPr>
    </w:p>
    <w:p w14:paraId="4499C956" w14:textId="77777777" w:rsidR="00A5792B" w:rsidRDefault="00A5792B">
      <w:pPr>
        <w:pStyle w:val="BodyText"/>
        <w:rPr>
          <w:sz w:val="20"/>
        </w:rPr>
      </w:pPr>
    </w:p>
    <w:p w14:paraId="5ACDB677" w14:textId="77777777" w:rsidR="00A5792B" w:rsidRDefault="00A5792B">
      <w:pPr>
        <w:pStyle w:val="BodyText"/>
        <w:spacing w:before="9"/>
        <w:rPr>
          <w:sz w:val="22"/>
        </w:rPr>
      </w:pPr>
    </w:p>
    <w:p w14:paraId="20DDE559" w14:textId="77777777" w:rsidR="00A5792B" w:rsidRDefault="002F44C1">
      <w:pPr>
        <w:pStyle w:val="Heading2"/>
      </w:pPr>
      <w:r>
        <w:t>NURCPE-I/O-NURSHIFT</w:t>
      </w:r>
    </w:p>
    <w:p w14:paraId="7BB4534E" w14:textId="77777777" w:rsidR="00A5792B" w:rsidRDefault="00A5792B">
      <w:pPr>
        <w:pStyle w:val="BodyText"/>
        <w:rPr>
          <w:b/>
        </w:rPr>
      </w:pPr>
    </w:p>
    <w:p w14:paraId="4FECDE95" w14:textId="77777777" w:rsidR="00A5792B" w:rsidRDefault="002F44C1">
      <w:pPr>
        <w:spacing w:line="480" w:lineRule="auto"/>
        <w:ind w:left="240" w:right="5793"/>
        <w:rPr>
          <w:b/>
          <w:sz w:val="24"/>
        </w:rPr>
      </w:pPr>
      <w:r>
        <w:rPr>
          <w:b/>
          <w:sz w:val="24"/>
        </w:rPr>
        <w:t>Shift Starting Hour and Other Parameters Description:</w:t>
      </w:r>
    </w:p>
    <w:p w14:paraId="4D23CEB9" w14:textId="77777777" w:rsidR="00A5792B" w:rsidRDefault="002F44C1">
      <w:pPr>
        <w:pStyle w:val="BodyText"/>
        <w:ind w:left="240" w:right="929"/>
      </w:pPr>
      <w:r>
        <w:t>This option allows the application coordinator to edit specific Intake and Output parameters that are stored in the GMRY NUR Shift/Other (#126.95) file. These parameters include the starting hours for the night, day, and evening shift (tour of duty) which is used to calculate a patient's total intake and output for a specific time span. A default volume for heparin and saline locks is also stored in this file.</w:t>
      </w:r>
    </w:p>
    <w:p w14:paraId="71BE6BD1" w14:textId="77777777" w:rsidR="00A5792B" w:rsidRDefault="00A5792B">
      <w:pPr>
        <w:pStyle w:val="BodyText"/>
        <w:rPr>
          <w:sz w:val="26"/>
        </w:rPr>
      </w:pPr>
    </w:p>
    <w:p w14:paraId="313B1E3F" w14:textId="77777777" w:rsidR="00A5792B" w:rsidRDefault="00A5792B">
      <w:pPr>
        <w:pStyle w:val="BodyText"/>
        <w:rPr>
          <w:sz w:val="22"/>
        </w:rPr>
      </w:pPr>
    </w:p>
    <w:p w14:paraId="44043153" w14:textId="77777777" w:rsidR="00A5792B" w:rsidRDefault="002F44C1">
      <w:pPr>
        <w:pStyle w:val="Heading2"/>
      </w:pPr>
      <w:r>
        <w:t>Additional Information:</w:t>
      </w:r>
    </w:p>
    <w:p w14:paraId="6FE52034" w14:textId="77777777" w:rsidR="00A5792B" w:rsidRDefault="00A5792B">
      <w:pPr>
        <w:pStyle w:val="BodyText"/>
        <w:spacing w:before="9"/>
        <w:rPr>
          <w:b/>
          <w:sz w:val="23"/>
        </w:rPr>
      </w:pPr>
    </w:p>
    <w:p w14:paraId="4411700A" w14:textId="77777777" w:rsidR="00A5792B" w:rsidRDefault="002F44C1">
      <w:pPr>
        <w:pStyle w:val="BodyText"/>
        <w:ind w:left="240" w:right="832"/>
      </w:pPr>
      <w:r>
        <w:t>In this version of Intake and Output, the application can only assign shift start times for the entire hospital. In a future version, the application's functionality will be modified to accommodate unique shift times for specific wards or units. Also, the displaying of data for units with two tours of duty within a 24 hour time frame will be explored. The data type for the shift start hours is entered in military time (e.g., 0800, 1600, and 2400). The default volume for the heparin or saline locks and ports is also a hospital-wide value in this</w:t>
      </w:r>
      <w:r>
        <w:rPr>
          <w:spacing w:val="-13"/>
        </w:rPr>
        <w:t xml:space="preserve"> </w:t>
      </w:r>
      <w:r>
        <w:t>version.</w:t>
      </w:r>
    </w:p>
    <w:p w14:paraId="6C0400ED" w14:textId="77777777" w:rsidR="00A5792B" w:rsidRDefault="00A5792B">
      <w:pPr>
        <w:pStyle w:val="BodyText"/>
        <w:rPr>
          <w:sz w:val="26"/>
        </w:rPr>
      </w:pPr>
    </w:p>
    <w:p w14:paraId="70A4875F" w14:textId="77777777" w:rsidR="00A5792B" w:rsidRDefault="00A5792B">
      <w:pPr>
        <w:pStyle w:val="BodyText"/>
        <w:spacing w:before="3"/>
        <w:rPr>
          <w:sz w:val="22"/>
        </w:rPr>
      </w:pPr>
    </w:p>
    <w:p w14:paraId="72EA2A57" w14:textId="77777777" w:rsidR="00A5792B" w:rsidRDefault="002F44C1">
      <w:pPr>
        <w:pStyle w:val="Heading2"/>
      </w:pPr>
      <w:r>
        <w:t>Menu Display:</w:t>
      </w:r>
    </w:p>
    <w:p w14:paraId="1C673BED" w14:textId="77777777" w:rsidR="00A5792B" w:rsidRDefault="002F44C1">
      <w:pPr>
        <w:tabs>
          <w:tab w:val="left" w:pos="5879"/>
        </w:tabs>
        <w:spacing w:before="226" w:line="244" w:lineRule="auto"/>
        <w:ind w:left="240" w:right="1658"/>
        <w:rPr>
          <w:rFonts w:ascii="Courier New"/>
          <w:sz w:val="20"/>
        </w:rPr>
      </w:pPr>
      <w:r>
        <w:rPr>
          <w:rFonts w:ascii="Courier New"/>
          <w:sz w:val="20"/>
        </w:rPr>
        <w:t>Select Clinical Site File Functions</w:t>
      </w:r>
      <w:r>
        <w:rPr>
          <w:rFonts w:ascii="Courier New"/>
          <w:spacing w:val="-22"/>
          <w:sz w:val="20"/>
        </w:rPr>
        <w:t xml:space="preserve"> </w:t>
      </w:r>
      <w:r>
        <w:rPr>
          <w:rFonts w:ascii="Courier New"/>
          <w:sz w:val="20"/>
        </w:rPr>
        <w:t>Option:</w:t>
      </w:r>
      <w:r>
        <w:rPr>
          <w:rFonts w:ascii="Courier New"/>
          <w:spacing w:val="-4"/>
          <w:sz w:val="20"/>
        </w:rPr>
        <w:t xml:space="preserve"> </w:t>
      </w:r>
      <w:r>
        <w:rPr>
          <w:rFonts w:ascii="Courier New"/>
          <w:b/>
          <w:sz w:val="20"/>
        </w:rPr>
        <w:t>6</w:t>
      </w:r>
      <w:r>
        <w:rPr>
          <w:rFonts w:ascii="Courier New"/>
          <w:b/>
          <w:sz w:val="20"/>
        </w:rPr>
        <w:tab/>
      </w:r>
      <w:r>
        <w:rPr>
          <w:rFonts w:ascii="Courier New"/>
          <w:sz w:val="20"/>
        </w:rPr>
        <w:t>Configure I/O Files (ADP Coordinator</w:t>
      </w:r>
      <w:r>
        <w:rPr>
          <w:rFonts w:ascii="Courier New"/>
          <w:spacing w:val="-2"/>
          <w:sz w:val="20"/>
        </w:rPr>
        <w:t xml:space="preserve"> </w:t>
      </w:r>
      <w:r>
        <w:rPr>
          <w:rFonts w:ascii="Courier New"/>
          <w:sz w:val="20"/>
        </w:rPr>
        <w:t>Only)</w:t>
      </w:r>
    </w:p>
    <w:p w14:paraId="3F72B15D" w14:textId="77777777" w:rsidR="00A5792B" w:rsidRDefault="00A5792B">
      <w:pPr>
        <w:pStyle w:val="BodyText"/>
        <w:rPr>
          <w:rFonts w:ascii="Courier New"/>
          <w:sz w:val="22"/>
        </w:rPr>
      </w:pPr>
    </w:p>
    <w:p w14:paraId="2E0B1474" w14:textId="77777777" w:rsidR="00A5792B" w:rsidRDefault="00A5792B">
      <w:pPr>
        <w:pStyle w:val="BodyText"/>
        <w:spacing w:before="7"/>
        <w:rPr>
          <w:rFonts w:ascii="Courier New"/>
          <w:sz w:val="17"/>
        </w:rPr>
      </w:pPr>
    </w:p>
    <w:p w14:paraId="7A1C6D8B" w14:textId="77777777" w:rsidR="00A5792B" w:rsidRDefault="002F44C1">
      <w:pPr>
        <w:pStyle w:val="ListParagraph"/>
        <w:numPr>
          <w:ilvl w:val="0"/>
          <w:numId w:val="12"/>
        </w:numPr>
        <w:tabs>
          <w:tab w:val="left" w:pos="1439"/>
          <w:tab w:val="left" w:pos="1440"/>
        </w:tabs>
        <w:spacing w:before="1" w:line="226" w:lineRule="exact"/>
        <w:ind w:hanging="841"/>
        <w:rPr>
          <w:sz w:val="20"/>
        </w:rPr>
      </w:pPr>
      <w:r>
        <w:rPr>
          <w:sz w:val="20"/>
        </w:rPr>
        <w:t>Intake</w:t>
      </w:r>
      <w:r>
        <w:rPr>
          <w:spacing w:val="-8"/>
          <w:sz w:val="20"/>
        </w:rPr>
        <w:t xml:space="preserve"> </w:t>
      </w:r>
      <w:r>
        <w:rPr>
          <w:sz w:val="20"/>
        </w:rPr>
        <w:t>Type</w:t>
      </w:r>
    </w:p>
    <w:p w14:paraId="2FA371AC" w14:textId="77777777" w:rsidR="00A5792B" w:rsidRDefault="002F44C1">
      <w:pPr>
        <w:pStyle w:val="ListParagraph"/>
        <w:numPr>
          <w:ilvl w:val="0"/>
          <w:numId w:val="12"/>
        </w:numPr>
        <w:tabs>
          <w:tab w:val="left" w:pos="1439"/>
          <w:tab w:val="left" w:pos="1440"/>
        </w:tabs>
        <w:spacing w:line="226" w:lineRule="exact"/>
        <w:ind w:hanging="841"/>
        <w:rPr>
          <w:sz w:val="20"/>
        </w:rPr>
      </w:pPr>
      <w:r>
        <w:rPr>
          <w:sz w:val="20"/>
        </w:rPr>
        <w:t>Output</w:t>
      </w:r>
      <w:r>
        <w:rPr>
          <w:spacing w:val="-8"/>
          <w:sz w:val="20"/>
        </w:rPr>
        <w:t xml:space="preserve"> </w:t>
      </w:r>
      <w:r>
        <w:rPr>
          <w:sz w:val="20"/>
        </w:rPr>
        <w:t>Type</w:t>
      </w:r>
    </w:p>
    <w:p w14:paraId="2C4C96D9" w14:textId="77777777" w:rsidR="00A5792B" w:rsidRDefault="002F44C1">
      <w:pPr>
        <w:pStyle w:val="ListParagraph"/>
        <w:numPr>
          <w:ilvl w:val="0"/>
          <w:numId w:val="12"/>
        </w:numPr>
        <w:tabs>
          <w:tab w:val="left" w:pos="1439"/>
          <w:tab w:val="left" w:pos="1440"/>
        </w:tabs>
        <w:ind w:hanging="841"/>
        <w:rPr>
          <w:sz w:val="20"/>
        </w:rPr>
      </w:pPr>
      <w:r>
        <w:rPr>
          <w:sz w:val="20"/>
        </w:rPr>
        <w:t>Output</w:t>
      </w:r>
      <w:r>
        <w:rPr>
          <w:spacing w:val="-2"/>
          <w:sz w:val="20"/>
        </w:rPr>
        <w:t xml:space="preserve"> </w:t>
      </w:r>
      <w:r>
        <w:rPr>
          <w:sz w:val="20"/>
        </w:rPr>
        <w:t>Subtype</w:t>
      </w:r>
    </w:p>
    <w:p w14:paraId="1143C1A0" w14:textId="77777777" w:rsidR="00A5792B" w:rsidRDefault="002F44C1">
      <w:pPr>
        <w:pStyle w:val="ListParagraph"/>
        <w:numPr>
          <w:ilvl w:val="0"/>
          <w:numId w:val="12"/>
        </w:numPr>
        <w:tabs>
          <w:tab w:val="left" w:pos="1439"/>
          <w:tab w:val="left" w:pos="1440"/>
        </w:tabs>
        <w:ind w:hanging="841"/>
        <w:rPr>
          <w:sz w:val="20"/>
        </w:rPr>
      </w:pPr>
      <w:r>
        <w:rPr>
          <w:sz w:val="20"/>
        </w:rPr>
        <w:t>Intake</w:t>
      </w:r>
      <w:r>
        <w:rPr>
          <w:spacing w:val="-2"/>
          <w:sz w:val="20"/>
        </w:rPr>
        <w:t xml:space="preserve"> </w:t>
      </w:r>
      <w:r>
        <w:rPr>
          <w:sz w:val="20"/>
        </w:rPr>
        <w:t>Items</w:t>
      </w:r>
    </w:p>
    <w:p w14:paraId="6F67D2D7" w14:textId="77777777" w:rsidR="00A5792B" w:rsidRDefault="002F44C1">
      <w:pPr>
        <w:pStyle w:val="ListParagraph"/>
        <w:numPr>
          <w:ilvl w:val="0"/>
          <w:numId w:val="12"/>
        </w:numPr>
        <w:tabs>
          <w:tab w:val="left" w:pos="1439"/>
          <w:tab w:val="left" w:pos="1440"/>
        </w:tabs>
        <w:ind w:hanging="841"/>
        <w:rPr>
          <w:sz w:val="20"/>
        </w:rPr>
      </w:pPr>
      <w:r>
        <w:rPr>
          <w:sz w:val="20"/>
        </w:rPr>
        <w:t>IV</w:t>
      </w:r>
      <w:r>
        <w:rPr>
          <w:spacing w:val="-2"/>
          <w:sz w:val="20"/>
        </w:rPr>
        <w:t xml:space="preserve"> </w:t>
      </w:r>
      <w:r>
        <w:rPr>
          <w:sz w:val="20"/>
        </w:rPr>
        <w:t>Site</w:t>
      </w:r>
    </w:p>
    <w:p w14:paraId="7D107963" w14:textId="77777777" w:rsidR="00A5792B" w:rsidRDefault="002F44C1">
      <w:pPr>
        <w:pStyle w:val="ListParagraph"/>
        <w:numPr>
          <w:ilvl w:val="0"/>
          <w:numId w:val="12"/>
        </w:numPr>
        <w:tabs>
          <w:tab w:val="left" w:pos="1439"/>
          <w:tab w:val="left" w:pos="1440"/>
        </w:tabs>
        <w:spacing w:line="226" w:lineRule="exact"/>
        <w:ind w:hanging="841"/>
        <w:rPr>
          <w:sz w:val="20"/>
        </w:rPr>
      </w:pPr>
      <w:r>
        <w:rPr>
          <w:sz w:val="20"/>
        </w:rPr>
        <w:t>IV</w:t>
      </w:r>
      <w:r>
        <w:rPr>
          <w:spacing w:val="-2"/>
          <w:sz w:val="20"/>
        </w:rPr>
        <w:t xml:space="preserve"> </w:t>
      </w:r>
      <w:r>
        <w:rPr>
          <w:sz w:val="20"/>
        </w:rPr>
        <w:t>Solution</w:t>
      </w:r>
    </w:p>
    <w:p w14:paraId="7C0DD1C2" w14:textId="77777777" w:rsidR="00A5792B" w:rsidRDefault="002F44C1">
      <w:pPr>
        <w:pStyle w:val="ListParagraph"/>
        <w:numPr>
          <w:ilvl w:val="0"/>
          <w:numId w:val="12"/>
        </w:numPr>
        <w:tabs>
          <w:tab w:val="left" w:pos="1439"/>
          <w:tab w:val="left" w:pos="1440"/>
        </w:tabs>
        <w:spacing w:line="226" w:lineRule="exact"/>
        <w:ind w:hanging="841"/>
        <w:rPr>
          <w:sz w:val="20"/>
        </w:rPr>
      </w:pPr>
      <w:r>
        <w:rPr>
          <w:sz w:val="20"/>
        </w:rPr>
        <w:t>Shift Starting Hour and Other</w:t>
      </w:r>
      <w:r>
        <w:rPr>
          <w:spacing w:val="-8"/>
          <w:sz w:val="20"/>
        </w:rPr>
        <w:t xml:space="preserve"> </w:t>
      </w:r>
      <w:r>
        <w:rPr>
          <w:sz w:val="20"/>
        </w:rPr>
        <w:t>Parameters</w:t>
      </w:r>
    </w:p>
    <w:p w14:paraId="3934F6FD" w14:textId="77777777" w:rsidR="00A5792B" w:rsidRDefault="002F44C1">
      <w:pPr>
        <w:pStyle w:val="ListParagraph"/>
        <w:numPr>
          <w:ilvl w:val="0"/>
          <w:numId w:val="12"/>
        </w:numPr>
        <w:tabs>
          <w:tab w:val="left" w:pos="1439"/>
          <w:tab w:val="left" w:pos="1440"/>
        </w:tabs>
        <w:spacing w:before="1"/>
        <w:ind w:hanging="841"/>
        <w:rPr>
          <w:sz w:val="20"/>
        </w:rPr>
      </w:pPr>
      <w:r>
        <w:rPr>
          <w:sz w:val="20"/>
        </w:rPr>
        <w:t>IV Site</w:t>
      </w:r>
      <w:r>
        <w:rPr>
          <w:spacing w:val="-3"/>
          <w:sz w:val="20"/>
        </w:rPr>
        <w:t xml:space="preserve"> </w:t>
      </w:r>
      <w:r>
        <w:rPr>
          <w:sz w:val="20"/>
        </w:rPr>
        <w:t>Description</w:t>
      </w:r>
    </w:p>
    <w:p w14:paraId="3FF416F6" w14:textId="77777777" w:rsidR="00A5792B" w:rsidRDefault="002F44C1">
      <w:pPr>
        <w:pStyle w:val="ListParagraph"/>
        <w:numPr>
          <w:ilvl w:val="0"/>
          <w:numId w:val="12"/>
        </w:numPr>
        <w:tabs>
          <w:tab w:val="left" w:pos="1439"/>
          <w:tab w:val="left" w:pos="1440"/>
        </w:tabs>
        <w:ind w:hanging="841"/>
        <w:rPr>
          <w:sz w:val="20"/>
        </w:rPr>
      </w:pPr>
      <w:r>
        <w:rPr>
          <w:sz w:val="20"/>
        </w:rPr>
        <w:t>IV</w:t>
      </w:r>
      <w:r>
        <w:rPr>
          <w:spacing w:val="-2"/>
          <w:sz w:val="20"/>
        </w:rPr>
        <w:t xml:space="preserve"> </w:t>
      </w:r>
      <w:r>
        <w:rPr>
          <w:sz w:val="20"/>
        </w:rPr>
        <w:t>Catheter</w:t>
      </w:r>
    </w:p>
    <w:p w14:paraId="1221A70C" w14:textId="77777777" w:rsidR="00A5792B" w:rsidRDefault="002F44C1">
      <w:pPr>
        <w:pStyle w:val="ListParagraph"/>
        <w:numPr>
          <w:ilvl w:val="0"/>
          <w:numId w:val="12"/>
        </w:numPr>
        <w:tabs>
          <w:tab w:val="left" w:pos="1439"/>
          <w:tab w:val="left" w:pos="1440"/>
        </w:tabs>
        <w:ind w:hanging="841"/>
        <w:rPr>
          <w:sz w:val="20"/>
        </w:rPr>
      </w:pPr>
      <w:r>
        <w:rPr>
          <w:sz w:val="20"/>
        </w:rPr>
        <w:t>IV DC'ed</w:t>
      </w:r>
      <w:r>
        <w:rPr>
          <w:spacing w:val="-3"/>
          <w:sz w:val="20"/>
        </w:rPr>
        <w:t xml:space="preserve"> </w:t>
      </w:r>
      <w:r>
        <w:rPr>
          <w:sz w:val="20"/>
        </w:rPr>
        <w:t>Reason</w:t>
      </w:r>
    </w:p>
    <w:p w14:paraId="30123C5F" w14:textId="77777777" w:rsidR="00A5792B" w:rsidRDefault="00A5792B">
      <w:pPr>
        <w:pStyle w:val="BodyText"/>
        <w:spacing w:before="7"/>
        <w:rPr>
          <w:rFonts w:ascii="Courier New"/>
          <w:sz w:val="31"/>
        </w:rPr>
      </w:pPr>
    </w:p>
    <w:p w14:paraId="46A2C727" w14:textId="77777777" w:rsidR="00A5792B" w:rsidRDefault="002F44C1">
      <w:pPr>
        <w:pStyle w:val="Heading2"/>
      </w:pPr>
      <w:r>
        <w:t>Screen Prints:</w:t>
      </w:r>
    </w:p>
    <w:p w14:paraId="6DBEF74F" w14:textId="77777777" w:rsidR="00A5792B" w:rsidRDefault="002F44C1">
      <w:pPr>
        <w:tabs>
          <w:tab w:val="left" w:pos="7559"/>
        </w:tabs>
        <w:spacing w:before="181" w:line="244" w:lineRule="auto"/>
        <w:ind w:left="239" w:right="2258"/>
        <w:rPr>
          <w:rFonts w:ascii="Courier New"/>
          <w:sz w:val="20"/>
        </w:rPr>
      </w:pPr>
      <w:r>
        <w:rPr>
          <w:rFonts w:ascii="Courier New"/>
          <w:sz w:val="20"/>
        </w:rPr>
        <w:t>Select Configure I/O Files (ADP Coordinator Only)</w:t>
      </w:r>
      <w:r>
        <w:rPr>
          <w:rFonts w:ascii="Courier New"/>
          <w:spacing w:val="-31"/>
          <w:sz w:val="20"/>
        </w:rPr>
        <w:t xml:space="preserve"> </w:t>
      </w:r>
      <w:r>
        <w:rPr>
          <w:rFonts w:ascii="Courier New"/>
          <w:sz w:val="20"/>
        </w:rPr>
        <w:t>Option:</w:t>
      </w:r>
      <w:r>
        <w:rPr>
          <w:rFonts w:ascii="Courier New"/>
          <w:spacing w:val="-4"/>
          <w:sz w:val="20"/>
        </w:rPr>
        <w:t xml:space="preserve"> </w:t>
      </w:r>
      <w:r>
        <w:rPr>
          <w:rFonts w:ascii="Courier New"/>
          <w:b/>
          <w:sz w:val="20"/>
        </w:rPr>
        <w:t>7</w:t>
      </w:r>
      <w:r>
        <w:rPr>
          <w:rFonts w:ascii="Courier New"/>
          <w:b/>
          <w:sz w:val="20"/>
        </w:rPr>
        <w:tab/>
      </w:r>
      <w:r>
        <w:rPr>
          <w:rFonts w:ascii="Courier New"/>
          <w:spacing w:val="-4"/>
          <w:sz w:val="20"/>
        </w:rPr>
        <w:t xml:space="preserve">Shift </w:t>
      </w:r>
      <w:r>
        <w:rPr>
          <w:rFonts w:ascii="Courier New"/>
          <w:sz w:val="20"/>
        </w:rPr>
        <w:t>Starting Hour and Other</w:t>
      </w:r>
      <w:r>
        <w:rPr>
          <w:rFonts w:ascii="Courier New"/>
          <w:spacing w:val="-7"/>
          <w:sz w:val="20"/>
        </w:rPr>
        <w:t xml:space="preserve"> </w:t>
      </w:r>
      <w:r>
        <w:rPr>
          <w:rFonts w:ascii="Courier New"/>
          <w:sz w:val="20"/>
        </w:rPr>
        <w:t>Parameters</w:t>
      </w:r>
    </w:p>
    <w:p w14:paraId="5222913A" w14:textId="77777777" w:rsidR="00A5792B" w:rsidRDefault="002F44C1">
      <w:pPr>
        <w:spacing w:before="172"/>
        <w:ind w:left="240"/>
        <w:rPr>
          <w:rFonts w:ascii="Courier New"/>
          <w:sz w:val="20"/>
        </w:rPr>
      </w:pPr>
      <w:r>
        <w:rPr>
          <w:rFonts w:ascii="Courier New"/>
          <w:sz w:val="20"/>
        </w:rPr>
        <w:t xml:space="preserve">Select GMRY NUR SHIFT/OTHER NAME: </w:t>
      </w:r>
      <w:r>
        <w:rPr>
          <w:rFonts w:ascii="Courier New"/>
          <w:b/>
          <w:sz w:val="20"/>
        </w:rPr>
        <w:t>H</w:t>
      </w:r>
      <w:r>
        <w:rPr>
          <w:rFonts w:ascii="Courier New"/>
          <w:sz w:val="20"/>
        </w:rPr>
        <w:t>OSPITAL</w:t>
      </w:r>
    </w:p>
    <w:p w14:paraId="132A3DE8" w14:textId="77777777" w:rsidR="00A5792B" w:rsidRDefault="002F44C1">
      <w:pPr>
        <w:pStyle w:val="BodyText"/>
        <w:spacing w:before="179"/>
        <w:ind w:left="240"/>
      </w:pPr>
      <w:r>
        <w:t>The data selected at this prompt cannot be edited.</w:t>
      </w:r>
    </w:p>
    <w:p w14:paraId="5695ACF8" w14:textId="77777777" w:rsidR="00A5792B" w:rsidRDefault="00A5792B">
      <w:pPr>
        <w:sectPr w:rsidR="00A5792B">
          <w:pgSz w:w="12240" w:h="15840"/>
          <w:pgMar w:top="940" w:right="620" w:bottom="1160" w:left="1200" w:header="725" w:footer="975" w:gutter="0"/>
          <w:cols w:space="720"/>
        </w:sectPr>
      </w:pPr>
    </w:p>
    <w:p w14:paraId="47198F11" w14:textId="77777777" w:rsidR="00A5792B" w:rsidRDefault="00A5792B">
      <w:pPr>
        <w:pStyle w:val="BodyText"/>
        <w:rPr>
          <w:sz w:val="20"/>
        </w:rPr>
      </w:pPr>
    </w:p>
    <w:p w14:paraId="3A926B5F" w14:textId="77777777" w:rsidR="00A5792B" w:rsidRDefault="00A5792B">
      <w:pPr>
        <w:pStyle w:val="BodyText"/>
        <w:spacing w:before="9"/>
        <w:rPr>
          <w:sz w:val="29"/>
        </w:rPr>
      </w:pPr>
    </w:p>
    <w:p w14:paraId="1E2E0071" w14:textId="77777777" w:rsidR="00A5792B" w:rsidRDefault="002F44C1">
      <w:pPr>
        <w:spacing w:before="101"/>
        <w:ind w:left="240"/>
        <w:rPr>
          <w:rFonts w:ascii="Courier New"/>
          <w:b/>
          <w:sz w:val="20"/>
        </w:rPr>
      </w:pPr>
      <w:r>
        <w:rPr>
          <w:rFonts w:ascii="Courier New"/>
          <w:sz w:val="20"/>
        </w:rPr>
        <w:t xml:space="preserve">NIGHT: </w:t>
      </w:r>
      <w:r>
        <w:rPr>
          <w:rFonts w:ascii="Courier New"/>
          <w:b/>
          <w:sz w:val="20"/>
        </w:rPr>
        <w:t>2400</w:t>
      </w:r>
    </w:p>
    <w:p w14:paraId="65D3BC3A" w14:textId="77777777" w:rsidR="00A5792B" w:rsidRDefault="002F44C1">
      <w:pPr>
        <w:pStyle w:val="BodyText"/>
        <w:spacing w:before="179"/>
        <w:ind w:left="240"/>
      </w:pPr>
      <w:r>
        <w:t>Enter start time of night shift. Use military time.</w:t>
      </w:r>
    </w:p>
    <w:p w14:paraId="06E8DA5C" w14:textId="77777777" w:rsidR="00A5792B" w:rsidRDefault="002F44C1">
      <w:pPr>
        <w:spacing w:before="229"/>
        <w:ind w:left="240"/>
        <w:rPr>
          <w:rFonts w:ascii="Courier New"/>
          <w:b/>
          <w:sz w:val="20"/>
        </w:rPr>
      </w:pPr>
      <w:r>
        <w:rPr>
          <w:rFonts w:ascii="Courier New"/>
          <w:sz w:val="20"/>
        </w:rPr>
        <w:t xml:space="preserve">DAY: </w:t>
      </w:r>
      <w:r>
        <w:rPr>
          <w:rFonts w:ascii="Courier New"/>
          <w:b/>
          <w:sz w:val="20"/>
        </w:rPr>
        <w:t>0700</w:t>
      </w:r>
    </w:p>
    <w:p w14:paraId="2E0DB45E" w14:textId="77777777" w:rsidR="00A5792B" w:rsidRDefault="00A5792B">
      <w:pPr>
        <w:pStyle w:val="BodyText"/>
        <w:spacing w:before="8"/>
        <w:rPr>
          <w:rFonts w:ascii="Courier New"/>
          <w:b/>
          <w:sz w:val="19"/>
        </w:rPr>
      </w:pPr>
    </w:p>
    <w:p w14:paraId="5ECD55C9" w14:textId="77777777" w:rsidR="00A5792B" w:rsidRDefault="002F44C1">
      <w:pPr>
        <w:pStyle w:val="BodyText"/>
        <w:ind w:left="240"/>
      </w:pPr>
      <w:r>
        <w:t>Enter start time of day shift. Use military time.</w:t>
      </w:r>
    </w:p>
    <w:p w14:paraId="0660DF7B" w14:textId="77777777" w:rsidR="00A5792B" w:rsidRDefault="002F44C1">
      <w:pPr>
        <w:spacing w:before="229"/>
        <w:ind w:left="240"/>
        <w:rPr>
          <w:rFonts w:ascii="Courier New"/>
          <w:sz w:val="20"/>
        </w:rPr>
      </w:pPr>
      <w:r>
        <w:rPr>
          <w:rFonts w:ascii="Courier New"/>
          <w:sz w:val="20"/>
        </w:rPr>
        <w:t xml:space="preserve">EVENING: </w:t>
      </w:r>
      <w:r>
        <w:rPr>
          <w:rFonts w:ascii="Courier New"/>
          <w:b/>
          <w:sz w:val="20"/>
        </w:rPr>
        <w:t>330</w:t>
      </w:r>
      <w:r>
        <w:rPr>
          <w:rFonts w:ascii="Courier New"/>
          <w:sz w:val="20"/>
        </w:rPr>
        <w:t>??</w:t>
      </w:r>
    </w:p>
    <w:p w14:paraId="4D6A34E5" w14:textId="77777777" w:rsidR="00A5792B" w:rsidRDefault="00A5792B">
      <w:pPr>
        <w:pStyle w:val="BodyText"/>
        <w:spacing w:before="10"/>
        <w:rPr>
          <w:rFonts w:ascii="Courier New"/>
          <w:sz w:val="19"/>
        </w:rPr>
      </w:pPr>
    </w:p>
    <w:p w14:paraId="7E7C0C68" w14:textId="77777777" w:rsidR="00A5792B" w:rsidRDefault="002F44C1">
      <w:pPr>
        <w:pStyle w:val="BodyText"/>
        <w:ind w:left="240"/>
      </w:pPr>
      <w:r>
        <w:t>Enter start time of evening shift. Use military time.</w:t>
      </w:r>
    </w:p>
    <w:p w14:paraId="77F4DC1A" w14:textId="77777777" w:rsidR="00A5792B" w:rsidRDefault="00A5792B">
      <w:pPr>
        <w:pStyle w:val="BodyText"/>
      </w:pPr>
    </w:p>
    <w:p w14:paraId="07ACC810" w14:textId="77777777" w:rsidR="00A5792B" w:rsidRDefault="002F44C1">
      <w:pPr>
        <w:pStyle w:val="BodyText"/>
        <w:ind w:left="240"/>
      </w:pPr>
      <w:r>
        <w:t>Note: The program did not accept this entry as valid. Only military time is accepted.</w:t>
      </w:r>
    </w:p>
    <w:p w14:paraId="0A83AF9C" w14:textId="77777777" w:rsidR="00A5792B" w:rsidRDefault="002F44C1">
      <w:pPr>
        <w:spacing w:before="228"/>
        <w:ind w:left="240"/>
        <w:rPr>
          <w:rFonts w:ascii="Courier New"/>
          <w:b/>
          <w:sz w:val="20"/>
        </w:rPr>
      </w:pPr>
      <w:r>
        <w:rPr>
          <w:rFonts w:ascii="Courier New"/>
          <w:sz w:val="20"/>
        </w:rPr>
        <w:t xml:space="preserve">EVENING: </w:t>
      </w:r>
      <w:r>
        <w:rPr>
          <w:rFonts w:ascii="Courier New"/>
          <w:b/>
          <w:sz w:val="20"/>
        </w:rPr>
        <w:t>1530</w:t>
      </w:r>
    </w:p>
    <w:p w14:paraId="78F4A413" w14:textId="77777777" w:rsidR="00A5792B" w:rsidRDefault="002F44C1">
      <w:pPr>
        <w:ind w:left="240"/>
        <w:rPr>
          <w:rFonts w:ascii="Courier New"/>
          <w:b/>
          <w:sz w:val="20"/>
        </w:rPr>
      </w:pPr>
      <w:r>
        <w:rPr>
          <w:rFonts w:ascii="Courier New"/>
          <w:sz w:val="20"/>
        </w:rPr>
        <w:t>ML'S FLUSH: 2//</w:t>
      </w:r>
      <w:r>
        <w:rPr>
          <w:rFonts w:ascii="Courier New"/>
          <w:b/>
          <w:sz w:val="20"/>
        </w:rPr>
        <w:t>&lt;RET&gt;</w:t>
      </w:r>
    </w:p>
    <w:p w14:paraId="5C4753C7" w14:textId="77777777" w:rsidR="00A5792B" w:rsidRDefault="00A5792B">
      <w:pPr>
        <w:pStyle w:val="BodyText"/>
        <w:spacing w:before="9"/>
        <w:rPr>
          <w:rFonts w:ascii="Courier New"/>
          <w:b/>
          <w:sz w:val="19"/>
        </w:rPr>
      </w:pPr>
    </w:p>
    <w:p w14:paraId="3765E245" w14:textId="77777777" w:rsidR="00A5792B" w:rsidRDefault="002F44C1">
      <w:pPr>
        <w:pStyle w:val="BodyText"/>
        <w:ind w:left="240"/>
      </w:pPr>
      <w:r>
        <w:t>Enter the amount of fluid required to flush the heparin lock or port.</w:t>
      </w:r>
    </w:p>
    <w:p w14:paraId="5AA636E6" w14:textId="77777777" w:rsidR="00A5792B" w:rsidRDefault="002F44C1">
      <w:pPr>
        <w:spacing w:before="230"/>
        <w:ind w:left="240"/>
        <w:rPr>
          <w:rFonts w:ascii="Courier New"/>
          <w:b/>
          <w:sz w:val="20"/>
        </w:rPr>
      </w:pPr>
      <w:r>
        <w:rPr>
          <w:rFonts w:ascii="Courier New"/>
          <w:sz w:val="20"/>
        </w:rPr>
        <w:t>Select GMRY NUR SHIFT NAME/OTHER:</w:t>
      </w:r>
      <w:r>
        <w:rPr>
          <w:rFonts w:ascii="Courier New"/>
          <w:b/>
          <w:sz w:val="20"/>
        </w:rPr>
        <w:t>&lt;RET&gt;</w:t>
      </w:r>
    </w:p>
    <w:p w14:paraId="3594FA7C" w14:textId="77777777" w:rsidR="00A5792B" w:rsidRDefault="00A5792B">
      <w:pPr>
        <w:pStyle w:val="BodyText"/>
        <w:rPr>
          <w:rFonts w:ascii="Courier New"/>
          <w:b/>
          <w:sz w:val="22"/>
        </w:rPr>
      </w:pPr>
    </w:p>
    <w:p w14:paraId="2F5A3439" w14:textId="77777777" w:rsidR="00A5792B" w:rsidRDefault="00A5792B">
      <w:pPr>
        <w:pStyle w:val="BodyText"/>
        <w:spacing w:before="10"/>
        <w:rPr>
          <w:rFonts w:ascii="Courier New"/>
          <w:b/>
          <w:sz w:val="17"/>
        </w:rPr>
      </w:pPr>
    </w:p>
    <w:p w14:paraId="32924BFE" w14:textId="77777777" w:rsidR="00A5792B" w:rsidRDefault="002F44C1">
      <w:pPr>
        <w:pStyle w:val="Heading2"/>
        <w:spacing w:before="1"/>
      </w:pPr>
      <w:r>
        <w:t>Menu Access:</w:t>
      </w:r>
    </w:p>
    <w:p w14:paraId="317A2E95" w14:textId="77777777" w:rsidR="00A5792B" w:rsidRDefault="00A5792B">
      <w:pPr>
        <w:pStyle w:val="BodyText"/>
        <w:spacing w:before="8"/>
        <w:rPr>
          <w:b/>
          <w:sz w:val="23"/>
        </w:rPr>
      </w:pPr>
    </w:p>
    <w:p w14:paraId="3759E5C4" w14:textId="77777777" w:rsidR="00A5792B" w:rsidRDefault="002F44C1">
      <w:pPr>
        <w:pStyle w:val="BodyText"/>
        <w:spacing w:before="1"/>
        <w:ind w:left="240" w:right="867"/>
      </w:pPr>
      <w:r>
        <w:t>The Shift Starting Hour and Other Parameters option is accessed through the Configure I/O Files (ADP Coordinator Only) option of the Clinical Site File Functions option of the Nursing Features (all options) menu.</w:t>
      </w:r>
    </w:p>
    <w:p w14:paraId="0ED06FAA" w14:textId="77777777" w:rsidR="00A5792B" w:rsidRDefault="00A5792B">
      <w:pPr>
        <w:sectPr w:rsidR="00A5792B">
          <w:pgSz w:w="12240" w:h="15840"/>
          <w:pgMar w:top="940" w:right="620" w:bottom="1160" w:left="1200" w:header="725" w:footer="975" w:gutter="0"/>
          <w:cols w:space="720"/>
        </w:sectPr>
      </w:pPr>
    </w:p>
    <w:p w14:paraId="6D588FF7" w14:textId="77777777" w:rsidR="00A5792B" w:rsidRDefault="00A5792B">
      <w:pPr>
        <w:pStyle w:val="BodyText"/>
        <w:rPr>
          <w:sz w:val="20"/>
        </w:rPr>
      </w:pPr>
    </w:p>
    <w:p w14:paraId="7997F44F" w14:textId="77777777" w:rsidR="00A5792B" w:rsidRDefault="00A5792B">
      <w:pPr>
        <w:pStyle w:val="BodyText"/>
        <w:spacing w:before="9"/>
        <w:rPr>
          <w:sz w:val="22"/>
        </w:rPr>
      </w:pPr>
    </w:p>
    <w:p w14:paraId="55846505" w14:textId="77777777" w:rsidR="00A5792B" w:rsidRDefault="002F44C1">
      <w:pPr>
        <w:pStyle w:val="Heading2"/>
      </w:pPr>
      <w:r>
        <w:t>NURCPE-I/O-SITE DESCRP</w:t>
      </w:r>
    </w:p>
    <w:p w14:paraId="5324676D" w14:textId="77777777" w:rsidR="00A5792B" w:rsidRDefault="00A5792B">
      <w:pPr>
        <w:pStyle w:val="BodyText"/>
        <w:rPr>
          <w:b/>
        </w:rPr>
      </w:pPr>
    </w:p>
    <w:p w14:paraId="36A0AF0B" w14:textId="77777777" w:rsidR="00A5792B" w:rsidRDefault="002F44C1">
      <w:pPr>
        <w:spacing w:line="480" w:lineRule="auto"/>
        <w:ind w:left="240" w:right="8200"/>
        <w:rPr>
          <w:b/>
          <w:sz w:val="24"/>
        </w:rPr>
      </w:pPr>
      <w:r>
        <w:rPr>
          <w:b/>
          <w:sz w:val="24"/>
        </w:rPr>
        <w:t>IV Site Description Description:</w:t>
      </w:r>
    </w:p>
    <w:p w14:paraId="4D6808CB" w14:textId="77777777" w:rsidR="00A5792B" w:rsidRDefault="002F44C1">
      <w:pPr>
        <w:pStyle w:val="BodyText"/>
        <w:ind w:left="240" w:right="1234"/>
      </w:pPr>
      <w:r>
        <w:t>This option allows the ADP Coordinator to enter IV site descriptions into the GMRY IV Site Description (#126.72) file. This information describes the condition of the skin around the insertion site of the IV catheter, needle, etc.</w:t>
      </w:r>
    </w:p>
    <w:p w14:paraId="2B263EBF" w14:textId="77777777" w:rsidR="00A5792B" w:rsidRDefault="00A5792B">
      <w:pPr>
        <w:pStyle w:val="BodyText"/>
        <w:rPr>
          <w:sz w:val="26"/>
        </w:rPr>
      </w:pPr>
    </w:p>
    <w:p w14:paraId="7541E78C" w14:textId="77777777" w:rsidR="00A5792B" w:rsidRDefault="00A5792B">
      <w:pPr>
        <w:pStyle w:val="BodyText"/>
        <w:rPr>
          <w:sz w:val="22"/>
        </w:rPr>
      </w:pPr>
    </w:p>
    <w:p w14:paraId="7C5CCE9B" w14:textId="77777777" w:rsidR="00A5792B" w:rsidRDefault="002F44C1">
      <w:pPr>
        <w:pStyle w:val="Heading2"/>
      </w:pPr>
      <w:r>
        <w:t>Additional Information:</w:t>
      </w:r>
    </w:p>
    <w:p w14:paraId="0F6F0E1E" w14:textId="77777777" w:rsidR="00A5792B" w:rsidRDefault="00A5792B">
      <w:pPr>
        <w:pStyle w:val="BodyText"/>
        <w:spacing w:before="9"/>
        <w:rPr>
          <w:b/>
          <w:sz w:val="23"/>
        </w:rPr>
      </w:pPr>
    </w:p>
    <w:p w14:paraId="327D477A" w14:textId="77777777" w:rsidR="00A5792B" w:rsidRDefault="002F44C1">
      <w:pPr>
        <w:pStyle w:val="BodyText"/>
        <w:ind w:left="240" w:right="905"/>
      </w:pPr>
      <w:r>
        <w:t>This information is used for documenting site maintenance. Information is printed on the 24 Hours Itemized Shift Report, the Intravenous Infusion Flow Sheet, and the Nursing application's End of Shift Report. Deleting information from the file does not affect existing patient I/O information.</w:t>
      </w:r>
    </w:p>
    <w:p w14:paraId="0B2BDE1A" w14:textId="77777777" w:rsidR="00A5792B" w:rsidRDefault="00A5792B">
      <w:pPr>
        <w:pStyle w:val="BodyText"/>
        <w:rPr>
          <w:sz w:val="26"/>
        </w:rPr>
      </w:pPr>
    </w:p>
    <w:p w14:paraId="2CF44990" w14:textId="77777777" w:rsidR="00A5792B" w:rsidRDefault="00A5792B">
      <w:pPr>
        <w:pStyle w:val="BodyText"/>
        <w:spacing w:before="3"/>
        <w:rPr>
          <w:sz w:val="22"/>
        </w:rPr>
      </w:pPr>
    </w:p>
    <w:p w14:paraId="32B6E30B" w14:textId="77777777" w:rsidR="00A5792B" w:rsidRDefault="002F44C1">
      <w:pPr>
        <w:pStyle w:val="Heading2"/>
      </w:pPr>
      <w:r>
        <w:t>Menu Display:</w:t>
      </w:r>
    </w:p>
    <w:p w14:paraId="2D30ECA5" w14:textId="77777777" w:rsidR="00A5792B" w:rsidRDefault="002F44C1">
      <w:pPr>
        <w:tabs>
          <w:tab w:val="left" w:pos="5879"/>
        </w:tabs>
        <w:spacing w:before="225" w:line="244" w:lineRule="auto"/>
        <w:ind w:left="240" w:right="1658"/>
        <w:rPr>
          <w:rFonts w:ascii="Courier New"/>
          <w:sz w:val="20"/>
        </w:rPr>
      </w:pPr>
      <w:r>
        <w:rPr>
          <w:rFonts w:ascii="Courier New"/>
          <w:sz w:val="20"/>
        </w:rPr>
        <w:t>Select Clinical Site File Functions</w:t>
      </w:r>
      <w:r>
        <w:rPr>
          <w:rFonts w:ascii="Courier New"/>
          <w:spacing w:val="-22"/>
          <w:sz w:val="20"/>
        </w:rPr>
        <w:t xml:space="preserve"> </w:t>
      </w:r>
      <w:r>
        <w:rPr>
          <w:rFonts w:ascii="Courier New"/>
          <w:sz w:val="20"/>
        </w:rPr>
        <w:t>Option:</w:t>
      </w:r>
      <w:r>
        <w:rPr>
          <w:rFonts w:ascii="Courier New"/>
          <w:spacing w:val="-4"/>
          <w:sz w:val="20"/>
        </w:rPr>
        <w:t xml:space="preserve"> </w:t>
      </w:r>
      <w:r>
        <w:rPr>
          <w:rFonts w:ascii="Courier New"/>
          <w:b/>
          <w:sz w:val="20"/>
        </w:rPr>
        <w:t>6</w:t>
      </w:r>
      <w:r>
        <w:rPr>
          <w:rFonts w:ascii="Courier New"/>
          <w:b/>
          <w:sz w:val="20"/>
        </w:rPr>
        <w:tab/>
      </w:r>
      <w:r>
        <w:rPr>
          <w:rFonts w:ascii="Courier New"/>
          <w:sz w:val="20"/>
        </w:rPr>
        <w:t>Configure I/O Files (ADP Coordinator</w:t>
      </w:r>
      <w:r>
        <w:rPr>
          <w:rFonts w:ascii="Courier New"/>
          <w:spacing w:val="-2"/>
          <w:sz w:val="20"/>
        </w:rPr>
        <w:t xml:space="preserve"> </w:t>
      </w:r>
      <w:r>
        <w:rPr>
          <w:rFonts w:ascii="Courier New"/>
          <w:sz w:val="20"/>
        </w:rPr>
        <w:t>Only)</w:t>
      </w:r>
    </w:p>
    <w:p w14:paraId="48F35301" w14:textId="77777777" w:rsidR="00A5792B" w:rsidRDefault="00A5792B">
      <w:pPr>
        <w:pStyle w:val="BodyText"/>
        <w:rPr>
          <w:rFonts w:ascii="Courier New"/>
          <w:sz w:val="22"/>
        </w:rPr>
      </w:pPr>
    </w:p>
    <w:p w14:paraId="39C417C5" w14:textId="77777777" w:rsidR="00A5792B" w:rsidRDefault="00A5792B">
      <w:pPr>
        <w:pStyle w:val="BodyText"/>
        <w:spacing w:before="8"/>
        <w:rPr>
          <w:rFonts w:ascii="Courier New"/>
          <w:sz w:val="17"/>
        </w:rPr>
      </w:pPr>
    </w:p>
    <w:p w14:paraId="32D0A234" w14:textId="77777777" w:rsidR="00A5792B" w:rsidRDefault="002F44C1">
      <w:pPr>
        <w:pStyle w:val="ListParagraph"/>
        <w:numPr>
          <w:ilvl w:val="0"/>
          <w:numId w:val="11"/>
        </w:numPr>
        <w:tabs>
          <w:tab w:val="left" w:pos="1439"/>
          <w:tab w:val="left" w:pos="1440"/>
        </w:tabs>
        <w:spacing w:line="226" w:lineRule="exact"/>
        <w:ind w:hanging="841"/>
        <w:rPr>
          <w:sz w:val="20"/>
        </w:rPr>
      </w:pPr>
      <w:r>
        <w:rPr>
          <w:sz w:val="20"/>
        </w:rPr>
        <w:t>Intake</w:t>
      </w:r>
      <w:r>
        <w:rPr>
          <w:spacing w:val="-8"/>
          <w:sz w:val="20"/>
        </w:rPr>
        <w:t xml:space="preserve"> </w:t>
      </w:r>
      <w:r>
        <w:rPr>
          <w:sz w:val="20"/>
        </w:rPr>
        <w:t>Type</w:t>
      </w:r>
    </w:p>
    <w:p w14:paraId="08EB833B" w14:textId="77777777" w:rsidR="00A5792B" w:rsidRDefault="002F44C1">
      <w:pPr>
        <w:pStyle w:val="ListParagraph"/>
        <w:numPr>
          <w:ilvl w:val="0"/>
          <w:numId w:val="11"/>
        </w:numPr>
        <w:tabs>
          <w:tab w:val="left" w:pos="1439"/>
          <w:tab w:val="left" w:pos="1440"/>
        </w:tabs>
        <w:spacing w:line="226" w:lineRule="exact"/>
        <w:ind w:hanging="841"/>
        <w:rPr>
          <w:sz w:val="20"/>
        </w:rPr>
      </w:pPr>
      <w:r>
        <w:rPr>
          <w:sz w:val="20"/>
        </w:rPr>
        <w:t>Output</w:t>
      </w:r>
      <w:r>
        <w:rPr>
          <w:spacing w:val="-8"/>
          <w:sz w:val="20"/>
        </w:rPr>
        <w:t xml:space="preserve"> </w:t>
      </w:r>
      <w:r>
        <w:rPr>
          <w:sz w:val="20"/>
        </w:rPr>
        <w:t>Type</w:t>
      </w:r>
    </w:p>
    <w:p w14:paraId="4E1615D8" w14:textId="77777777" w:rsidR="00A5792B" w:rsidRDefault="002F44C1">
      <w:pPr>
        <w:pStyle w:val="ListParagraph"/>
        <w:numPr>
          <w:ilvl w:val="0"/>
          <w:numId w:val="11"/>
        </w:numPr>
        <w:tabs>
          <w:tab w:val="left" w:pos="1439"/>
          <w:tab w:val="left" w:pos="1440"/>
        </w:tabs>
        <w:spacing w:before="1"/>
        <w:ind w:hanging="841"/>
        <w:rPr>
          <w:sz w:val="20"/>
        </w:rPr>
      </w:pPr>
      <w:r>
        <w:rPr>
          <w:sz w:val="20"/>
        </w:rPr>
        <w:t>Output</w:t>
      </w:r>
      <w:r>
        <w:rPr>
          <w:spacing w:val="-2"/>
          <w:sz w:val="20"/>
        </w:rPr>
        <w:t xml:space="preserve"> </w:t>
      </w:r>
      <w:r>
        <w:rPr>
          <w:sz w:val="20"/>
        </w:rPr>
        <w:t>Subtype</w:t>
      </w:r>
    </w:p>
    <w:p w14:paraId="4050EE23" w14:textId="77777777" w:rsidR="00A5792B" w:rsidRDefault="002F44C1">
      <w:pPr>
        <w:pStyle w:val="ListParagraph"/>
        <w:numPr>
          <w:ilvl w:val="0"/>
          <w:numId w:val="11"/>
        </w:numPr>
        <w:tabs>
          <w:tab w:val="left" w:pos="1439"/>
          <w:tab w:val="left" w:pos="1440"/>
        </w:tabs>
        <w:ind w:hanging="841"/>
        <w:rPr>
          <w:sz w:val="20"/>
        </w:rPr>
      </w:pPr>
      <w:r>
        <w:rPr>
          <w:sz w:val="20"/>
        </w:rPr>
        <w:t>Intake</w:t>
      </w:r>
      <w:r>
        <w:rPr>
          <w:spacing w:val="-2"/>
          <w:sz w:val="20"/>
        </w:rPr>
        <w:t xml:space="preserve"> </w:t>
      </w:r>
      <w:r>
        <w:rPr>
          <w:sz w:val="20"/>
        </w:rPr>
        <w:t>Items</w:t>
      </w:r>
    </w:p>
    <w:p w14:paraId="7BCC996A" w14:textId="77777777" w:rsidR="00A5792B" w:rsidRDefault="002F44C1">
      <w:pPr>
        <w:pStyle w:val="ListParagraph"/>
        <w:numPr>
          <w:ilvl w:val="0"/>
          <w:numId w:val="11"/>
        </w:numPr>
        <w:tabs>
          <w:tab w:val="left" w:pos="1439"/>
          <w:tab w:val="left" w:pos="1440"/>
        </w:tabs>
        <w:ind w:hanging="841"/>
        <w:rPr>
          <w:sz w:val="20"/>
        </w:rPr>
      </w:pPr>
      <w:r>
        <w:rPr>
          <w:sz w:val="20"/>
        </w:rPr>
        <w:t>IV</w:t>
      </w:r>
      <w:r>
        <w:rPr>
          <w:spacing w:val="-2"/>
          <w:sz w:val="20"/>
        </w:rPr>
        <w:t xml:space="preserve"> </w:t>
      </w:r>
      <w:r>
        <w:rPr>
          <w:sz w:val="20"/>
        </w:rPr>
        <w:t>Site</w:t>
      </w:r>
    </w:p>
    <w:p w14:paraId="73267C81" w14:textId="77777777" w:rsidR="00A5792B" w:rsidRDefault="002F44C1">
      <w:pPr>
        <w:pStyle w:val="ListParagraph"/>
        <w:numPr>
          <w:ilvl w:val="0"/>
          <w:numId w:val="11"/>
        </w:numPr>
        <w:tabs>
          <w:tab w:val="left" w:pos="1439"/>
          <w:tab w:val="left" w:pos="1440"/>
        </w:tabs>
        <w:spacing w:line="226" w:lineRule="exact"/>
        <w:ind w:hanging="841"/>
        <w:rPr>
          <w:sz w:val="20"/>
        </w:rPr>
      </w:pPr>
      <w:r>
        <w:rPr>
          <w:sz w:val="20"/>
        </w:rPr>
        <w:t>IV</w:t>
      </w:r>
      <w:r>
        <w:rPr>
          <w:spacing w:val="-2"/>
          <w:sz w:val="20"/>
        </w:rPr>
        <w:t xml:space="preserve"> </w:t>
      </w:r>
      <w:r>
        <w:rPr>
          <w:sz w:val="20"/>
        </w:rPr>
        <w:t>Solution</w:t>
      </w:r>
    </w:p>
    <w:p w14:paraId="26834A97" w14:textId="77777777" w:rsidR="00A5792B" w:rsidRDefault="002F44C1">
      <w:pPr>
        <w:pStyle w:val="ListParagraph"/>
        <w:numPr>
          <w:ilvl w:val="0"/>
          <w:numId w:val="11"/>
        </w:numPr>
        <w:tabs>
          <w:tab w:val="left" w:pos="1439"/>
          <w:tab w:val="left" w:pos="1440"/>
        </w:tabs>
        <w:spacing w:line="226" w:lineRule="exact"/>
        <w:ind w:hanging="841"/>
        <w:rPr>
          <w:sz w:val="20"/>
        </w:rPr>
      </w:pPr>
      <w:r>
        <w:rPr>
          <w:sz w:val="20"/>
        </w:rPr>
        <w:t>Shift Starting Hour and Other</w:t>
      </w:r>
      <w:r>
        <w:rPr>
          <w:spacing w:val="-8"/>
          <w:sz w:val="20"/>
        </w:rPr>
        <w:t xml:space="preserve"> </w:t>
      </w:r>
      <w:r>
        <w:rPr>
          <w:sz w:val="20"/>
        </w:rPr>
        <w:t>Parameters</w:t>
      </w:r>
    </w:p>
    <w:p w14:paraId="15D141B9" w14:textId="77777777" w:rsidR="00A5792B" w:rsidRDefault="002F44C1">
      <w:pPr>
        <w:pStyle w:val="ListParagraph"/>
        <w:numPr>
          <w:ilvl w:val="0"/>
          <w:numId w:val="11"/>
        </w:numPr>
        <w:tabs>
          <w:tab w:val="left" w:pos="1439"/>
          <w:tab w:val="left" w:pos="1440"/>
        </w:tabs>
        <w:spacing w:before="1"/>
        <w:ind w:hanging="841"/>
        <w:rPr>
          <w:sz w:val="20"/>
        </w:rPr>
      </w:pPr>
      <w:r>
        <w:rPr>
          <w:sz w:val="20"/>
        </w:rPr>
        <w:t>IV Site</w:t>
      </w:r>
      <w:r>
        <w:rPr>
          <w:spacing w:val="-3"/>
          <w:sz w:val="20"/>
        </w:rPr>
        <w:t xml:space="preserve"> </w:t>
      </w:r>
      <w:r>
        <w:rPr>
          <w:sz w:val="20"/>
        </w:rPr>
        <w:t>Description</w:t>
      </w:r>
    </w:p>
    <w:p w14:paraId="17D318E5" w14:textId="77777777" w:rsidR="00A5792B" w:rsidRDefault="002F44C1">
      <w:pPr>
        <w:pStyle w:val="ListParagraph"/>
        <w:numPr>
          <w:ilvl w:val="0"/>
          <w:numId w:val="11"/>
        </w:numPr>
        <w:tabs>
          <w:tab w:val="left" w:pos="1439"/>
          <w:tab w:val="left" w:pos="1440"/>
        </w:tabs>
        <w:ind w:hanging="841"/>
        <w:rPr>
          <w:sz w:val="20"/>
        </w:rPr>
      </w:pPr>
      <w:r>
        <w:rPr>
          <w:sz w:val="20"/>
        </w:rPr>
        <w:t>IV</w:t>
      </w:r>
      <w:r>
        <w:rPr>
          <w:spacing w:val="-2"/>
          <w:sz w:val="20"/>
        </w:rPr>
        <w:t xml:space="preserve"> </w:t>
      </w:r>
      <w:r>
        <w:rPr>
          <w:sz w:val="20"/>
        </w:rPr>
        <w:t>Catheter</w:t>
      </w:r>
    </w:p>
    <w:p w14:paraId="186ED5FF" w14:textId="77777777" w:rsidR="00A5792B" w:rsidRDefault="002F44C1">
      <w:pPr>
        <w:pStyle w:val="ListParagraph"/>
        <w:numPr>
          <w:ilvl w:val="0"/>
          <w:numId w:val="11"/>
        </w:numPr>
        <w:tabs>
          <w:tab w:val="left" w:pos="1439"/>
          <w:tab w:val="left" w:pos="1440"/>
        </w:tabs>
        <w:ind w:hanging="841"/>
        <w:rPr>
          <w:sz w:val="20"/>
        </w:rPr>
      </w:pPr>
      <w:r>
        <w:rPr>
          <w:sz w:val="20"/>
        </w:rPr>
        <w:t>IV DC'ed</w:t>
      </w:r>
      <w:r>
        <w:rPr>
          <w:spacing w:val="-3"/>
          <w:sz w:val="20"/>
        </w:rPr>
        <w:t xml:space="preserve"> </w:t>
      </w:r>
      <w:r>
        <w:rPr>
          <w:sz w:val="20"/>
        </w:rPr>
        <w:t>Reason</w:t>
      </w:r>
    </w:p>
    <w:p w14:paraId="6F145214" w14:textId="77777777" w:rsidR="00A5792B" w:rsidRDefault="00A5792B">
      <w:pPr>
        <w:pStyle w:val="BodyText"/>
        <w:rPr>
          <w:rFonts w:ascii="Courier New"/>
          <w:sz w:val="22"/>
        </w:rPr>
      </w:pPr>
    </w:p>
    <w:p w14:paraId="799DBD2D" w14:textId="77777777" w:rsidR="00A5792B" w:rsidRDefault="00A5792B">
      <w:pPr>
        <w:pStyle w:val="BodyText"/>
        <w:spacing w:before="6"/>
        <w:rPr>
          <w:rFonts w:ascii="Courier New"/>
          <w:sz w:val="17"/>
        </w:rPr>
      </w:pPr>
    </w:p>
    <w:p w14:paraId="336F678D" w14:textId="77777777" w:rsidR="00A5792B" w:rsidRDefault="002F44C1">
      <w:pPr>
        <w:pStyle w:val="Heading2"/>
      </w:pPr>
      <w:r>
        <w:t>Screen Prints:</w:t>
      </w:r>
    </w:p>
    <w:p w14:paraId="53E45DF8" w14:textId="77777777" w:rsidR="00A5792B" w:rsidRDefault="002F44C1">
      <w:pPr>
        <w:tabs>
          <w:tab w:val="left" w:pos="7559"/>
        </w:tabs>
        <w:spacing w:before="227" w:line="244" w:lineRule="auto"/>
        <w:ind w:left="239" w:right="2018"/>
        <w:rPr>
          <w:rFonts w:ascii="Courier New"/>
          <w:sz w:val="20"/>
        </w:rPr>
      </w:pPr>
      <w:r>
        <w:rPr>
          <w:rFonts w:ascii="Courier New"/>
          <w:sz w:val="20"/>
        </w:rPr>
        <w:t>Select Configure I/O Files (ADP Coordinator Only)</w:t>
      </w:r>
      <w:r>
        <w:rPr>
          <w:rFonts w:ascii="Courier New"/>
          <w:spacing w:val="-31"/>
          <w:sz w:val="20"/>
        </w:rPr>
        <w:t xml:space="preserve"> </w:t>
      </w:r>
      <w:r>
        <w:rPr>
          <w:rFonts w:ascii="Courier New"/>
          <w:sz w:val="20"/>
        </w:rPr>
        <w:t>Option:</w:t>
      </w:r>
      <w:r>
        <w:rPr>
          <w:rFonts w:ascii="Courier New"/>
          <w:spacing w:val="-4"/>
          <w:sz w:val="20"/>
        </w:rPr>
        <w:t xml:space="preserve"> </w:t>
      </w:r>
      <w:r>
        <w:rPr>
          <w:rFonts w:ascii="Courier New"/>
          <w:b/>
          <w:sz w:val="20"/>
        </w:rPr>
        <w:t>8</w:t>
      </w:r>
      <w:r>
        <w:rPr>
          <w:rFonts w:ascii="Courier New"/>
          <w:b/>
          <w:sz w:val="20"/>
        </w:rPr>
        <w:tab/>
      </w:r>
      <w:r>
        <w:rPr>
          <w:rFonts w:ascii="Courier New"/>
          <w:sz w:val="20"/>
        </w:rPr>
        <w:t xml:space="preserve">IV </w:t>
      </w:r>
      <w:r>
        <w:rPr>
          <w:rFonts w:ascii="Courier New"/>
          <w:spacing w:val="-5"/>
          <w:sz w:val="20"/>
        </w:rPr>
        <w:t xml:space="preserve">Site </w:t>
      </w:r>
      <w:r>
        <w:rPr>
          <w:rFonts w:ascii="Courier New"/>
          <w:sz w:val="20"/>
        </w:rPr>
        <w:t>Description</w:t>
      </w:r>
    </w:p>
    <w:p w14:paraId="7AF5D373" w14:textId="77777777" w:rsidR="00A5792B" w:rsidRDefault="00A5792B">
      <w:pPr>
        <w:pStyle w:val="BodyText"/>
        <w:spacing w:before="2"/>
        <w:rPr>
          <w:rFonts w:ascii="Courier New"/>
          <w:sz w:val="19"/>
        </w:rPr>
      </w:pPr>
    </w:p>
    <w:p w14:paraId="43BDD33F" w14:textId="77777777" w:rsidR="00A5792B" w:rsidRDefault="002F44C1">
      <w:pPr>
        <w:ind w:left="239"/>
        <w:rPr>
          <w:rFonts w:ascii="Courier New"/>
          <w:b/>
          <w:sz w:val="20"/>
        </w:rPr>
      </w:pPr>
      <w:r>
        <w:rPr>
          <w:rFonts w:ascii="Courier New"/>
          <w:sz w:val="20"/>
        </w:rPr>
        <w:t xml:space="preserve">Select GMRY IV SITE DESCRIPTION: </w:t>
      </w:r>
      <w:r>
        <w:rPr>
          <w:rFonts w:ascii="Courier New"/>
          <w:b/>
          <w:sz w:val="20"/>
        </w:rPr>
        <w:t>WARM</w:t>
      </w:r>
    </w:p>
    <w:p w14:paraId="645DE416" w14:textId="77777777" w:rsidR="00A5792B" w:rsidRDefault="002F44C1">
      <w:pPr>
        <w:tabs>
          <w:tab w:val="left" w:pos="9239"/>
        </w:tabs>
        <w:ind w:left="479"/>
        <w:rPr>
          <w:rFonts w:ascii="Courier New"/>
          <w:b/>
          <w:sz w:val="20"/>
        </w:rPr>
      </w:pPr>
      <w:r>
        <w:rPr>
          <w:rFonts w:ascii="Courier New"/>
          <w:sz w:val="20"/>
        </w:rPr>
        <w:t>Are you adding 'WARM' as a new GMRY IV SITE DESCRIPTION (the</w:t>
      </w:r>
      <w:r>
        <w:rPr>
          <w:rFonts w:ascii="Courier New"/>
          <w:spacing w:val="-39"/>
          <w:sz w:val="20"/>
        </w:rPr>
        <w:t xml:space="preserve"> </w:t>
      </w:r>
      <w:r>
        <w:rPr>
          <w:rFonts w:ascii="Courier New"/>
          <w:sz w:val="20"/>
        </w:rPr>
        <w:t>8TH)?</w:t>
      </w:r>
      <w:r>
        <w:rPr>
          <w:rFonts w:ascii="Courier New"/>
          <w:spacing w:val="-3"/>
          <w:sz w:val="20"/>
        </w:rPr>
        <w:t xml:space="preserve"> </w:t>
      </w:r>
      <w:r>
        <w:rPr>
          <w:rFonts w:ascii="Courier New"/>
          <w:sz w:val="20"/>
        </w:rPr>
        <w:t>No//</w:t>
      </w:r>
      <w:r>
        <w:rPr>
          <w:rFonts w:ascii="Courier New"/>
          <w:sz w:val="20"/>
        </w:rPr>
        <w:tab/>
      </w:r>
      <w:r>
        <w:rPr>
          <w:rFonts w:ascii="Courier New"/>
          <w:b/>
          <w:sz w:val="20"/>
        </w:rPr>
        <w:t>Y</w:t>
      </w:r>
    </w:p>
    <w:p w14:paraId="010415C9" w14:textId="77777777" w:rsidR="00A5792B" w:rsidRDefault="002F44C1">
      <w:pPr>
        <w:spacing w:before="5"/>
        <w:ind w:left="239"/>
        <w:rPr>
          <w:rFonts w:ascii="Courier New"/>
          <w:sz w:val="20"/>
        </w:rPr>
      </w:pPr>
      <w:r>
        <w:rPr>
          <w:rFonts w:ascii="Courier New"/>
          <w:sz w:val="20"/>
        </w:rPr>
        <w:t>(YES)</w:t>
      </w:r>
    </w:p>
    <w:p w14:paraId="14C461D1" w14:textId="77777777" w:rsidR="00A5792B" w:rsidRDefault="00A5792B">
      <w:pPr>
        <w:rPr>
          <w:rFonts w:ascii="Courier New"/>
          <w:sz w:val="20"/>
        </w:rPr>
        <w:sectPr w:rsidR="00A5792B">
          <w:pgSz w:w="12240" w:h="15840"/>
          <w:pgMar w:top="940" w:right="620" w:bottom="1160" w:left="1200" w:header="725" w:footer="975" w:gutter="0"/>
          <w:cols w:space="720"/>
        </w:sectPr>
      </w:pPr>
    </w:p>
    <w:p w14:paraId="4CE93F55" w14:textId="77777777" w:rsidR="00A5792B" w:rsidRDefault="00A5792B">
      <w:pPr>
        <w:pStyle w:val="BodyText"/>
        <w:rPr>
          <w:rFonts w:ascii="Courier New"/>
          <w:sz w:val="20"/>
        </w:rPr>
      </w:pPr>
    </w:p>
    <w:p w14:paraId="2B2F6BE5" w14:textId="77777777" w:rsidR="00A5792B" w:rsidRDefault="00A5792B">
      <w:pPr>
        <w:pStyle w:val="BodyText"/>
        <w:spacing w:before="2"/>
        <w:rPr>
          <w:rFonts w:ascii="Courier New"/>
          <w:sz w:val="23"/>
        </w:rPr>
      </w:pPr>
    </w:p>
    <w:p w14:paraId="554B016A" w14:textId="77777777" w:rsidR="00A5792B" w:rsidRDefault="002F44C1">
      <w:pPr>
        <w:pStyle w:val="BodyText"/>
        <w:ind w:left="600" w:right="2556" w:hanging="360"/>
      </w:pPr>
      <w:r>
        <w:t>Answer with IV site description. The following is a list of choices: DRAINAGE</w:t>
      </w:r>
    </w:p>
    <w:p w14:paraId="39821574" w14:textId="77777777" w:rsidR="00A5792B" w:rsidRDefault="002F44C1">
      <w:pPr>
        <w:pStyle w:val="BodyText"/>
        <w:ind w:left="600" w:right="6213"/>
      </w:pPr>
      <w:r>
        <w:t>NO REDNESS/PAIN/SWELLING NON TENDER</w:t>
      </w:r>
    </w:p>
    <w:p w14:paraId="4E7DC3BA" w14:textId="77777777" w:rsidR="00A5792B" w:rsidRDefault="002F44C1">
      <w:pPr>
        <w:pStyle w:val="BodyText"/>
        <w:ind w:left="600" w:right="8653"/>
      </w:pPr>
      <w:r>
        <w:t>RED SLOUGH SWOLLEN TENDER</w:t>
      </w:r>
    </w:p>
    <w:p w14:paraId="49CAA670" w14:textId="77777777" w:rsidR="00A5792B" w:rsidRDefault="002F44C1">
      <w:pPr>
        <w:spacing w:before="230"/>
        <w:ind w:left="240"/>
        <w:rPr>
          <w:rFonts w:ascii="Courier New"/>
          <w:b/>
          <w:sz w:val="20"/>
        </w:rPr>
      </w:pPr>
      <w:r>
        <w:rPr>
          <w:rFonts w:ascii="Courier New"/>
          <w:sz w:val="20"/>
        </w:rPr>
        <w:t>DESCRIPTION: WARM//</w:t>
      </w:r>
      <w:r>
        <w:rPr>
          <w:rFonts w:ascii="Courier New"/>
          <w:b/>
          <w:sz w:val="20"/>
        </w:rPr>
        <w:t>&lt;RET&gt;</w:t>
      </w:r>
    </w:p>
    <w:p w14:paraId="7E5FF7CB" w14:textId="77777777" w:rsidR="00A5792B" w:rsidRDefault="00A5792B">
      <w:pPr>
        <w:pStyle w:val="BodyText"/>
        <w:spacing w:before="10"/>
        <w:rPr>
          <w:rFonts w:ascii="Courier New"/>
          <w:b/>
          <w:sz w:val="19"/>
        </w:rPr>
      </w:pPr>
    </w:p>
    <w:p w14:paraId="42B2102C" w14:textId="77777777" w:rsidR="00A5792B" w:rsidRDefault="002F44C1">
      <w:pPr>
        <w:ind w:left="239"/>
        <w:rPr>
          <w:rFonts w:ascii="Courier New"/>
          <w:b/>
          <w:sz w:val="20"/>
        </w:rPr>
      </w:pPr>
      <w:r>
        <w:rPr>
          <w:rFonts w:ascii="Courier New"/>
          <w:sz w:val="20"/>
        </w:rPr>
        <w:t>Select GMRY IV SITE DESCRIPTION:</w:t>
      </w:r>
      <w:r>
        <w:rPr>
          <w:rFonts w:ascii="Courier New"/>
          <w:b/>
          <w:sz w:val="20"/>
        </w:rPr>
        <w:t>&lt;RET&gt;</w:t>
      </w:r>
    </w:p>
    <w:p w14:paraId="44233157" w14:textId="77777777" w:rsidR="00A5792B" w:rsidRDefault="00A5792B">
      <w:pPr>
        <w:pStyle w:val="BodyText"/>
        <w:rPr>
          <w:rFonts w:ascii="Courier New"/>
          <w:b/>
          <w:sz w:val="22"/>
        </w:rPr>
      </w:pPr>
    </w:p>
    <w:p w14:paraId="1528A9C7" w14:textId="77777777" w:rsidR="00A5792B" w:rsidRDefault="00A5792B">
      <w:pPr>
        <w:pStyle w:val="BodyText"/>
        <w:spacing w:before="1"/>
        <w:rPr>
          <w:rFonts w:ascii="Courier New"/>
          <w:b/>
          <w:sz w:val="18"/>
        </w:rPr>
      </w:pPr>
    </w:p>
    <w:p w14:paraId="54060298" w14:textId="77777777" w:rsidR="00A5792B" w:rsidRDefault="002F44C1">
      <w:pPr>
        <w:pStyle w:val="Heading2"/>
      </w:pPr>
      <w:r>
        <w:t>Menu Access:</w:t>
      </w:r>
    </w:p>
    <w:p w14:paraId="059E701E" w14:textId="77777777" w:rsidR="00A5792B" w:rsidRDefault="00A5792B">
      <w:pPr>
        <w:pStyle w:val="BodyText"/>
        <w:spacing w:before="9"/>
        <w:rPr>
          <w:b/>
          <w:sz w:val="23"/>
        </w:rPr>
      </w:pPr>
    </w:p>
    <w:p w14:paraId="2A3FDBC8" w14:textId="77777777" w:rsidR="00A5792B" w:rsidRDefault="002F44C1">
      <w:pPr>
        <w:pStyle w:val="BodyText"/>
        <w:ind w:left="240" w:right="1128"/>
      </w:pPr>
      <w:r>
        <w:t>The IV Site Description option is accessed through the Configure I/O Files (ADP Coordinator Only) option of the Clinical Site File Functions option of the Nursing Features (all options) menu.</w:t>
      </w:r>
    </w:p>
    <w:p w14:paraId="6EDF59ED" w14:textId="77777777" w:rsidR="00A5792B" w:rsidRDefault="00A5792B">
      <w:pPr>
        <w:sectPr w:rsidR="00A5792B">
          <w:pgSz w:w="12240" w:h="15840"/>
          <w:pgMar w:top="940" w:right="620" w:bottom="1160" w:left="1200" w:header="725" w:footer="975" w:gutter="0"/>
          <w:cols w:space="720"/>
        </w:sectPr>
      </w:pPr>
    </w:p>
    <w:p w14:paraId="0989C3E0" w14:textId="77777777" w:rsidR="00A5792B" w:rsidRDefault="00A5792B">
      <w:pPr>
        <w:pStyle w:val="BodyText"/>
        <w:rPr>
          <w:sz w:val="20"/>
        </w:rPr>
      </w:pPr>
    </w:p>
    <w:p w14:paraId="052C15B6" w14:textId="77777777" w:rsidR="00A5792B" w:rsidRDefault="00A5792B">
      <w:pPr>
        <w:pStyle w:val="BodyText"/>
        <w:spacing w:before="9"/>
        <w:rPr>
          <w:sz w:val="22"/>
        </w:rPr>
      </w:pPr>
    </w:p>
    <w:p w14:paraId="0749967A" w14:textId="77777777" w:rsidR="00A5792B" w:rsidRDefault="002F44C1">
      <w:pPr>
        <w:pStyle w:val="Heading2"/>
      </w:pPr>
      <w:r>
        <w:t>NURCPE-I/O-IV CATH</w:t>
      </w:r>
    </w:p>
    <w:p w14:paraId="2D1E7201" w14:textId="77777777" w:rsidR="00A5792B" w:rsidRDefault="00A5792B">
      <w:pPr>
        <w:pStyle w:val="BodyText"/>
        <w:rPr>
          <w:b/>
        </w:rPr>
      </w:pPr>
    </w:p>
    <w:p w14:paraId="0408663C" w14:textId="77777777" w:rsidR="00A5792B" w:rsidRDefault="002F44C1">
      <w:pPr>
        <w:spacing w:line="480" w:lineRule="auto"/>
        <w:ind w:left="240" w:right="8893"/>
        <w:rPr>
          <w:b/>
          <w:sz w:val="24"/>
        </w:rPr>
      </w:pPr>
      <w:r>
        <w:rPr>
          <w:b/>
          <w:sz w:val="24"/>
        </w:rPr>
        <w:t>IV Catheter Description:</w:t>
      </w:r>
    </w:p>
    <w:p w14:paraId="5146C56A" w14:textId="77777777" w:rsidR="00A5792B" w:rsidRDefault="002F44C1">
      <w:pPr>
        <w:pStyle w:val="BodyText"/>
        <w:ind w:left="240" w:right="802"/>
      </w:pPr>
      <w:r>
        <w:t>This option allows the ADP Coordinator to enter different types of IV catheters, needles, etc. into the GMRY IV Catheter (#126.74) file.</w:t>
      </w:r>
    </w:p>
    <w:p w14:paraId="23106780" w14:textId="77777777" w:rsidR="00A5792B" w:rsidRDefault="00A5792B">
      <w:pPr>
        <w:pStyle w:val="BodyText"/>
      </w:pPr>
    </w:p>
    <w:p w14:paraId="475F53DE" w14:textId="77777777" w:rsidR="00A5792B" w:rsidRDefault="002F44C1">
      <w:pPr>
        <w:pStyle w:val="Heading2"/>
      </w:pPr>
      <w:r>
        <w:t>Additional Information:</w:t>
      </w:r>
    </w:p>
    <w:p w14:paraId="2F215898" w14:textId="77777777" w:rsidR="00A5792B" w:rsidRDefault="00A5792B">
      <w:pPr>
        <w:pStyle w:val="BodyText"/>
        <w:spacing w:before="9"/>
        <w:rPr>
          <w:b/>
          <w:sz w:val="23"/>
        </w:rPr>
      </w:pPr>
    </w:p>
    <w:p w14:paraId="2D509D1B" w14:textId="77777777" w:rsidR="00A5792B" w:rsidRDefault="002F44C1">
      <w:pPr>
        <w:pStyle w:val="BodyText"/>
        <w:ind w:left="240" w:right="949"/>
      </w:pPr>
      <w:r>
        <w:t xml:space="preserve">This file contains a list of IV Instrumentation (i.e., needles, catheters, locks, butterflys, etc.) that might be used by clinicians to establish an IV infusion (continuous or intermittent) of fluids or drugs. Both the type of catheter and </w:t>
      </w:r>
      <w:r w:rsidR="00A10205">
        <w:t>its</w:t>
      </w:r>
      <w:r>
        <w:t xml:space="preserve"> size should be contained in the IV catheter name (when appropriate). Refer to the example illustrated under Screen Prints. Deleting of data in this file does not affect existing patient I/O information.</w:t>
      </w:r>
    </w:p>
    <w:p w14:paraId="08A7DF24" w14:textId="77777777" w:rsidR="00A5792B" w:rsidRDefault="00A5792B">
      <w:pPr>
        <w:pStyle w:val="BodyText"/>
        <w:rPr>
          <w:sz w:val="26"/>
        </w:rPr>
      </w:pPr>
    </w:p>
    <w:p w14:paraId="2B2822C0" w14:textId="77777777" w:rsidR="00A5792B" w:rsidRDefault="00A5792B">
      <w:pPr>
        <w:pStyle w:val="BodyText"/>
        <w:spacing w:before="3"/>
        <w:rPr>
          <w:sz w:val="22"/>
        </w:rPr>
      </w:pPr>
    </w:p>
    <w:p w14:paraId="3DC9DBD8" w14:textId="77777777" w:rsidR="00A5792B" w:rsidRDefault="002F44C1">
      <w:pPr>
        <w:pStyle w:val="Heading2"/>
      </w:pPr>
      <w:r>
        <w:t>Menu Display:</w:t>
      </w:r>
    </w:p>
    <w:p w14:paraId="0403BAE0" w14:textId="77777777" w:rsidR="00A5792B" w:rsidRDefault="002F44C1">
      <w:pPr>
        <w:tabs>
          <w:tab w:val="left" w:pos="5879"/>
        </w:tabs>
        <w:spacing w:before="225" w:line="244" w:lineRule="auto"/>
        <w:ind w:left="240" w:right="1658"/>
        <w:rPr>
          <w:rFonts w:ascii="Courier New"/>
          <w:sz w:val="20"/>
        </w:rPr>
      </w:pPr>
      <w:r>
        <w:rPr>
          <w:rFonts w:ascii="Courier New"/>
          <w:sz w:val="20"/>
        </w:rPr>
        <w:t>Select Clinical Site File Functions</w:t>
      </w:r>
      <w:r>
        <w:rPr>
          <w:rFonts w:ascii="Courier New"/>
          <w:spacing w:val="-22"/>
          <w:sz w:val="20"/>
        </w:rPr>
        <w:t xml:space="preserve"> </w:t>
      </w:r>
      <w:r>
        <w:rPr>
          <w:rFonts w:ascii="Courier New"/>
          <w:sz w:val="20"/>
        </w:rPr>
        <w:t>Option:</w:t>
      </w:r>
      <w:r>
        <w:rPr>
          <w:rFonts w:ascii="Courier New"/>
          <w:spacing w:val="-4"/>
          <w:sz w:val="20"/>
        </w:rPr>
        <w:t xml:space="preserve"> </w:t>
      </w:r>
      <w:r>
        <w:rPr>
          <w:rFonts w:ascii="Courier New"/>
          <w:b/>
          <w:sz w:val="20"/>
        </w:rPr>
        <w:t>6</w:t>
      </w:r>
      <w:r>
        <w:rPr>
          <w:rFonts w:ascii="Courier New"/>
          <w:b/>
          <w:sz w:val="20"/>
        </w:rPr>
        <w:tab/>
      </w:r>
      <w:r>
        <w:rPr>
          <w:rFonts w:ascii="Courier New"/>
          <w:sz w:val="20"/>
        </w:rPr>
        <w:t>Configure I/O Files (ADP Coordinator</w:t>
      </w:r>
      <w:r>
        <w:rPr>
          <w:rFonts w:ascii="Courier New"/>
          <w:spacing w:val="-2"/>
          <w:sz w:val="20"/>
        </w:rPr>
        <w:t xml:space="preserve"> </w:t>
      </w:r>
      <w:r>
        <w:rPr>
          <w:rFonts w:ascii="Courier New"/>
          <w:sz w:val="20"/>
        </w:rPr>
        <w:t>Only)</w:t>
      </w:r>
    </w:p>
    <w:p w14:paraId="1E24C8D7" w14:textId="77777777" w:rsidR="00A5792B" w:rsidRDefault="00A5792B">
      <w:pPr>
        <w:pStyle w:val="BodyText"/>
        <w:rPr>
          <w:rFonts w:ascii="Courier New"/>
          <w:sz w:val="22"/>
        </w:rPr>
      </w:pPr>
    </w:p>
    <w:p w14:paraId="0439B30E" w14:textId="77777777" w:rsidR="00A5792B" w:rsidRDefault="00A5792B">
      <w:pPr>
        <w:pStyle w:val="BodyText"/>
        <w:spacing w:before="8"/>
        <w:rPr>
          <w:rFonts w:ascii="Courier New"/>
          <w:sz w:val="17"/>
        </w:rPr>
      </w:pPr>
    </w:p>
    <w:p w14:paraId="3496D67C" w14:textId="77777777" w:rsidR="00A5792B" w:rsidRDefault="002F44C1">
      <w:pPr>
        <w:pStyle w:val="ListParagraph"/>
        <w:numPr>
          <w:ilvl w:val="0"/>
          <w:numId w:val="10"/>
        </w:numPr>
        <w:tabs>
          <w:tab w:val="left" w:pos="1439"/>
          <w:tab w:val="left" w:pos="1440"/>
        </w:tabs>
        <w:spacing w:line="226" w:lineRule="exact"/>
        <w:ind w:hanging="841"/>
        <w:rPr>
          <w:sz w:val="20"/>
        </w:rPr>
      </w:pPr>
      <w:r>
        <w:rPr>
          <w:sz w:val="20"/>
        </w:rPr>
        <w:t>Intake</w:t>
      </w:r>
      <w:r>
        <w:rPr>
          <w:spacing w:val="-8"/>
          <w:sz w:val="20"/>
        </w:rPr>
        <w:t xml:space="preserve"> </w:t>
      </w:r>
      <w:r>
        <w:rPr>
          <w:sz w:val="20"/>
        </w:rPr>
        <w:t>Type</w:t>
      </w:r>
    </w:p>
    <w:p w14:paraId="19AF27F1" w14:textId="77777777" w:rsidR="00A5792B" w:rsidRDefault="002F44C1">
      <w:pPr>
        <w:pStyle w:val="ListParagraph"/>
        <w:numPr>
          <w:ilvl w:val="0"/>
          <w:numId w:val="10"/>
        </w:numPr>
        <w:tabs>
          <w:tab w:val="left" w:pos="1439"/>
          <w:tab w:val="left" w:pos="1440"/>
        </w:tabs>
        <w:spacing w:line="226" w:lineRule="exact"/>
        <w:ind w:hanging="841"/>
        <w:rPr>
          <w:sz w:val="20"/>
        </w:rPr>
      </w:pPr>
      <w:r>
        <w:rPr>
          <w:sz w:val="20"/>
        </w:rPr>
        <w:t>Output</w:t>
      </w:r>
      <w:r>
        <w:rPr>
          <w:spacing w:val="-8"/>
          <w:sz w:val="20"/>
        </w:rPr>
        <w:t xml:space="preserve"> </w:t>
      </w:r>
      <w:r>
        <w:rPr>
          <w:sz w:val="20"/>
        </w:rPr>
        <w:t>Type</w:t>
      </w:r>
    </w:p>
    <w:p w14:paraId="6F9C1AAB" w14:textId="77777777" w:rsidR="00A5792B" w:rsidRDefault="002F44C1">
      <w:pPr>
        <w:pStyle w:val="ListParagraph"/>
        <w:numPr>
          <w:ilvl w:val="0"/>
          <w:numId w:val="10"/>
        </w:numPr>
        <w:tabs>
          <w:tab w:val="left" w:pos="1439"/>
          <w:tab w:val="left" w:pos="1440"/>
        </w:tabs>
        <w:spacing w:before="1"/>
        <w:ind w:hanging="841"/>
        <w:rPr>
          <w:sz w:val="20"/>
        </w:rPr>
      </w:pPr>
      <w:r>
        <w:rPr>
          <w:sz w:val="20"/>
        </w:rPr>
        <w:t>Output</w:t>
      </w:r>
      <w:r>
        <w:rPr>
          <w:spacing w:val="-2"/>
          <w:sz w:val="20"/>
        </w:rPr>
        <w:t xml:space="preserve"> </w:t>
      </w:r>
      <w:r>
        <w:rPr>
          <w:sz w:val="20"/>
        </w:rPr>
        <w:t>Subtype</w:t>
      </w:r>
    </w:p>
    <w:p w14:paraId="52B81552" w14:textId="77777777" w:rsidR="00A5792B" w:rsidRDefault="002F44C1">
      <w:pPr>
        <w:pStyle w:val="ListParagraph"/>
        <w:numPr>
          <w:ilvl w:val="0"/>
          <w:numId w:val="10"/>
        </w:numPr>
        <w:tabs>
          <w:tab w:val="left" w:pos="1439"/>
          <w:tab w:val="left" w:pos="1440"/>
        </w:tabs>
        <w:ind w:hanging="841"/>
        <w:rPr>
          <w:sz w:val="20"/>
        </w:rPr>
      </w:pPr>
      <w:r>
        <w:rPr>
          <w:sz w:val="20"/>
        </w:rPr>
        <w:t>Intake</w:t>
      </w:r>
      <w:r>
        <w:rPr>
          <w:spacing w:val="-2"/>
          <w:sz w:val="20"/>
        </w:rPr>
        <w:t xml:space="preserve"> </w:t>
      </w:r>
      <w:r>
        <w:rPr>
          <w:sz w:val="20"/>
        </w:rPr>
        <w:t>Items</w:t>
      </w:r>
    </w:p>
    <w:p w14:paraId="7B16C6B9" w14:textId="77777777" w:rsidR="00A5792B" w:rsidRDefault="002F44C1">
      <w:pPr>
        <w:pStyle w:val="ListParagraph"/>
        <w:numPr>
          <w:ilvl w:val="0"/>
          <w:numId w:val="10"/>
        </w:numPr>
        <w:tabs>
          <w:tab w:val="left" w:pos="1439"/>
          <w:tab w:val="left" w:pos="1440"/>
        </w:tabs>
        <w:ind w:hanging="841"/>
        <w:rPr>
          <w:sz w:val="20"/>
        </w:rPr>
      </w:pPr>
      <w:r>
        <w:rPr>
          <w:sz w:val="20"/>
        </w:rPr>
        <w:t>IV</w:t>
      </w:r>
      <w:r>
        <w:rPr>
          <w:spacing w:val="-2"/>
          <w:sz w:val="20"/>
        </w:rPr>
        <w:t xml:space="preserve"> </w:t>
      </w:r>
      <w:r>
        <w:rPr>
          <w:sz w:val="20"/>
        </w:rPr>
        <w:t>Site</w:t>
      </w:r>
    </w:p>
    <w:p w14:paraId="33D2A28A" w14:textId="77777777" w:rsidR="00A5792B" w:rsidRDefault="002F44C1">
      <w:pPr>
        <w:pStyle w:val="ListParagraph"/>
        <w:numPr>
          <w:ilvl w:val="0"/>
          <w:numId w:val="10"/>
        </w:numPr>
        <w:tabs>
          <w:tab w:val="left" w:pos="1439"/>
          <w:tab w:val="left" w:pos="1440"/>
        </w:tabs>
        <w:spacing w:line="226" w:lineRule="exact"/>
        <w:ind w:hanging="841"/>
        <w:rPr>
          <w:sz w:val="20"/>
        </w:rPr>
      </w:pPr>
      <w:r>
        <w:rPr>
          <w:sz w:val="20"/>
        </w:rPr>
        <w:t>IV</w:t>
      </w:r>
      <w:r>
        <w:rPr>
          <w:spacing w:val="-2"/>
          <w:sz w:val="20"/>
        </w:rPr>
        <w:t xml:space="preserve"> </w:t>
      </w:r>
      <w:r>
        <w:rPr>
          <w:sz w:val="20"/>
        </w:rPr>
        <w:t>Solution</w:t>
      </w:r>
    </w:p>
    <w:p w14:paraId="32B26160" w14:textId="77777777" w:rsidR="00A5792B" w:rsidRDefault="002F44C1">
      <w:pPr>
        <w:pStyle w:val="ListParagraph"/>
        <w:numPr>
          <w:ilvl w:val="0"/>
          <w:numId w:val="10"/>
        </w:numPr>
        <w:tabs>
          <w:tab w:val="left" w:pos="1439"/>
          <w:tab w:val="left" w:pos="1440"/>
        </w:tabs>
        <w:spacing w:line="226" w:lineRule="exact"/>
        <w:ind w:hanging="841"/>
        <w:rPr>
          <w:sz w:val="20"/>
        </w:rPr>
      </w:pPr>
      <w:r>
        <w:rPr>
          <w:sz w:val="20"/>
        </w:rPr>
        <w:t>Shift Starting Hour and Other</w:t>
      </w:r>
      <w:r>
        <w:rPr>
          <w:spacing w:val="-8"/>
          <w:sz w:val="20"/>
        </w:rPr>
        <w:t xml:space="preserve"> </w:t>
      </w:r>
      <w:r>
        <w:rPr>
          <w:sz w:val="20"/>
        </w:rPr>
        <w:t>Parameters</w:t>
      </w:r>
    </w:p>
    <w:p w14:paraId="004E602B" w14:textId="77777777" w:rsidR="00A5792B" w:rsidRDefault="002F44C1">
      <w:pPr>
        <w:pStyle w:val="ListParagraph"/>
        <w:numPr>
          <w:ilvl w:val="0"/>
          <w:numId w:val="10"/>
        </w:numPr>
        <w:tabs>
          <w:tab w:val="left" w:pos="1439"/>
          <w:tab w:val="left" w:pos="1440"/>
        </w:tabs>
        <w:spacing w:before="1"/>
        <w:ind w:hanging="841"/>
        <w:rPr>
          <w:sz w:val="20"/>
        </w:rPr>
      </w:pPr>
      <w:r>
        <w:rPr>
          <w:sz w:val="20"/>
        </w:rPr>
        <w:t>IV Site</w:t>
      </w:r>
      <w:r>
        <w:rPr>
          <w:spacing w:val="-3"/>
          <w:sz w:val="20"/>
        </w:rPr>
        <w:t xml:space="preserve"> </w:t>
      </w:r>
      <w:r>
        <w:rPr>
          <w:sz w:val="20"/>
        </w:rPr>
        <w:t>Description</w:t>
      </w:r>
    </w:p>
    <w:p w14:paraId="59CBFF40" w14:textId="77777777" w:rsidR="00A5792B" w:rsidRDefault="002F44C1">
      <w:pPr>
        <w:pStyle w:val="ListParagraph"/>
        <w:numPr>
          <w:ilvl w:val="0"/>
          <w:numId w:val="10"/>
        </w:numPr>
        <w:tabs>
          <w:tab w:val="left" w:pos="1439"/>
          <w:tab w:val="left" w:pos="1440"/>
        </w:tabs>
        <w:ind w:hanging="841"/>
        <w:rPr>
          <w:sz w:val="20"/>
        </w:rPr>
      </w:pPr>
      <w:r>
        <w:rPr>
          <w:sz w:val="20"/>
        </w:rPr>
        <w:t>IV</w:t>
      </w:r>
      <w:r>
        <w:rPr>
          <w:spacing w:val="-2"/>
          <w:sz w:val="20"/>
        </w:rPr>
        <w:t xml:space="preserve"> </w:t>
      </w:r>
      <w:r>
        <w:rPr>
          <w:sz w:val="20"/>
        </w:rPr>
        <w:t>Catheter</w:t>
      </w:r>
    </w:p>
    <w:p w14:paraId="020C2BD9" w14:textId="77777777" w:rsidR="00A5792B" w:rsidRDefault="002F44C1">
      <w:pPr>
        <w:pStyle w:val="ListParagraph"/>
        <w:numPr>
          <w:ilvl w:val="0"/>
          <w:numId w:val="10"/>
        </w:numPr>
        <w:tabs>
          <w:tab w:val="left" w:pos="1439"/>
          <w:tab w:val="left" w:pos="1440"/>
        </w:tabs>
        <w:ind w:hanging="841"/>
        <w:rPr>
          <w:sz w:val="20"/>
        </w:rPr>
      </w:pPr>
      <w:r>
        <w:rPr>
          <w:sz w:val="20"/>
        </w:rPr>
        <w:t>IV DC'ed</w:t>
      </w:r>
      <w:r>
        <w:rPr>
          <w:spacing w:val="-3"/>
          <w:sz w:val="20"/>
        </w:rPr>
        <w:t xml:space="preserve"> </w:t>
      </w:r>
      <w:r>
        <w:rPr>
          <w:sz w:val="20"/>
        </w:rPr>
        <w:t>Reason</w:t>
      </w:r>
    </w:p>
    <w:p w14:paraId="27FACD6B" w14:textId="77777777" w:rsidR="00A5792B" w:rsidRDefault="00A5792B">
      <w:pPr>
        <w:pStyle w:val="BodyText"/>
        <w:rPr>
          <w:rFonts w:ascii="Courier New"/>
          <w:sz w:val="22"/>
        </w:rPr>
      </w:pPr>
    </w:p>
    <w:p w14:paraId="5BA75471" w14:textId="77777777" w:rsidR="00A5792B" w:rsidRDefault="00A5792B">
      <w:pPr>
        <w:pStyle w:val="BodyText"/>
        <w:spacing w:before="6"/>
        <w:rPr>
          <w:rFonts w:ascii="Courier New"/>
          <w:sz w:val="17"/>
        </w:rPr>
      </w:pPr>
    </w:p>
    <w:p w14:paraId="3D5F6A56" w14:textId="77777777" w:rsidR="00A5792B" w:rsidRDefault="002F44C1">
      <w:pPr>
        <w:pStyle w:val="Heading2"/>
      </w:pPr>
      <w:r>
        <w:t>Screen Prints:</w:t>
      </w:r>
    </w:p>
    <w:p w14:paraId="107F45AE" w14:textId="77777777" w:rsidR="00A5792B" w:rsidRDefault="002F44C1">
      <w:pPr>
        <w:tabs>
          <w:tab w:val="left" w:pos="7559"/>
        </w:tabs>
        <w:spacing w:before="30" w:line="454" w:lineRule="exact"/>
        <w:ind w:left="239" w:right="1538"/>
        <w:rPr>
          <w:rFonts w:ascii="Courier New"/>
          <w:b/>
          <w:sz w:val="20"/>
        </w:rPr>
      </w:pPr>
      <w:r>
        <w:rPr>
          <w:rFonts w:ascii="Courier New"/>
          <w:sz w:val="20"/>
        </w:rPr>
        <w:t>Select Configure I/O Files (ADP Coordinator Only)</w:t>
      </w:r>
      <w:r>
        <w:rPr>
          <w:rFonts w:ascii="Courier New"/>
          <w:spacing w:val="-31"/>
          <w:sz w:val="20"/>
        </w:rPr>
        <w:t xml:space="preserve"> </w:t>
      </w:r>
      <w:r>
        <w:rPr>
          <w:rFonts w:ascii="Courier New"/>
          <w:sz w:val="20"/>
        </w:rPr>
        <w:t>Option:</w:t>
      </w:r>
      <w:r>
        <w:rPr>
          <w:rFonts w:ascii="Courier New"/>
          <w:spacing w:val="-4"/>
          <w:sz w:val="20"/>
        </w:rPr>
        <w:t xml:space="preserve"> </w:t>
      </w:r>
      <w:r>
        <w:rPr>
          <w:rFonts w:ascii="Courier New"/>
          <w:b/>
          <w:sz w:val="20"/>
        </w:rPr>
        <w:t>9</w:t>
      </w:r>
      <w:r>
        <w:rPr>
          <w:rFonts w:ascii="Courier New"/>
          <w:b/>
          <w:sz w:val="20"/>
        </w:rPr>
        <w:tab/>
      </w:r>
      <w:r>
        <w:rPr>
          <w:rFonts w:ascii="Courier New"/>
          <w:sz w:val="20"/>
        </w:rPr>
        <w:t>IV Catheter Select GMRY IV CATHETER IV CATHETER TYPE/SIZE:</w:t>
      </w:r>
      <w:r>
        <w:rPr>
          <w:rFonts w:ascii="Courier New"/>
          <w:spacing w:val="-18"/>
          <w:sz w:val="20"/>
        </w:rPr>
        <w:t xml:space="preserve"> </w:t>
      </w:r>
      <w:r>
        <w:rPr>
          <w:rFonts w:ascii="Courier New"/>
          <w:b/>
          <w:sz w:val="20"/>
        </w:rPr>
        <w:t>BUTTERFLY-20</w:t>
      </w:r>
    </w:p>
    <w:p w14:paraId="7DA0CEEB" w14:textId="77777777" w:rsidR="00A5792B" w:rsidRDefault="002F44C1">
      <w:pPr>
        <w:tabs>
          <w:tab w:val="left" w:pos="9359"/>
        </w:tabs>
        <w:spacing w:line="194" w:lineRule="exact"/>
        <w:ind w:left="479"/>
        <w:rPr>
          <w:rFonts w:ascii="Courier New"/>
          <w:b/>
          <w:sz w:val="20"/>
        </w:rPr>
      </w:pPr>
      <w:r>
        <w:rPr>
          <w:rFonts w:ascii="Courier New"/>
          <w:sz w:val="20"/>
        </w:rPr>
        <w:t>Are you adding 'BUTTERFLY-20' as a new GMRY IV CATHETER (the</w:t>
      </w:r>
      <w:r>
        <w:rPr>
          <w:rFonts w:ascii="Courier New"/>
          <w:spacing w:val="-40"/>
          <w:sz w:val="20"/>
        </w:rPr>
        <w:t xml:space="preserve"> </w:t>
      </w:r>
      <w:r>
        <w:rPr>
          <w:rFonts w:ascii="Courier New"/>
          <w:sz w:val="20"/>
        </w:rPr>
        <w:t>11TH)?</w:t>
      </w:r>
      <w:r>
        <w:rPr>
          <w:rFonts w:ascii="Courier New"/>
          <w:spacing w:val="-4"/>
          <w:sz w:val="20"/>
        </w:rPr>
        <w:t xml:space="preserve"> </w:t>
      </w:r>
      <w:r>
        <w:rPr>
          <w:rFonts w:ascii="Courier New"/>
          <w:sz w:val="20"/>
        </w:rPr>
        <w:t>No//</w:t>
      </w:r>
      <w:r>
        <w:rPr>
          <w:rFonts w:ascii="Courier New"/>
          <w:sz w:val="20"/>
        </w:rPr>
        <w:tab/>
      </w:r>
      <w:r>
        <w:rPr>
          <w:rFonts w:ascii="Courier New"/>
          <w:b/>
          <w:sz w:val="20"/>
        </w:rPr>
        <w:t>Y</w:t>
      </w:r>
    </w:p>
    <w:p w14:paraId="1D2EFBBE" w14:textId="77777777" w:rsidR="00A5792B" w:rsidRDefault="002F44C1">
      <w:pPr>
        <w:spacing w:before="5"/>
        <w:ind w:left="239"/>
        <w:rPr>
          <w:rFonts w:ascii="Courier New"/>
          <w:sz w:val="20"/>
        </w:rPr>
      </w:pPr>
      <w:r>
        <w:rPr>
          <w:rFonts w:ascii="Courier New"/>
          <w:sz w:val="20"/>
        </w:rPr>
        <w:t>(YES)</w:t>
      </w:r>
    </w:p>
    <w:p w14:paraId="2E7C70EE" w14:textId="77777777" w:rsidR="00A5792B" w:rsidRDefault="00A5792B">
      <w:pPr>
        <w:rPr>
          <w:rFonts w:ascii="Courier New"/>
          <w:sz w:val="20"/>
        </w:rPr>
        <w:sectPr w:rsidR="00A5792B">
          <w:pgSz w:w="12240" w:h="15840"/>
          <w:pgMar w:top="940" w:right="620" w:bottom="1160" w:left="1200" w:header="725" w:footer="975" w:gutter="0"/>
          <w:cols w:space="720"/>
        </w:sectPr>
      </w:pPr>
    </w:p>
    <w:p w14:paraId="77052A2E" w14:textId="77777777" w:rsidR="00A5792B" w:rsidRDefault="00A5792B">
      <w:pPr>
        <w:pStyle w:val="BodyText"/>
        <w:rPr>
          <w:rFonts w:ascii="Courier New"/>
          <w:sz w:val="20"/>
        </w:rPr>
      </w:pPr>
    </w:p>
    <w:p w14:paraId="1C30311B" w14:textId="77777777" w:rsidR="00A5792B" w:rsidRDefault="00A5792B">
      <w:pPr>
        <w:pStyle w:val="BodyText"/>
        <w:spacing w:before="2"/>
        <w:rPr>
          <w:rFonts w:ascii="Courier New"/>
          <w:sz w:val="23"/>
        </w:rPr>
      </w:pPr>
    </w:p>
    <w:p w14:paraId="7FD89F2A" w14:textId="77777777" w:rsidR="00A5792B" w:rsidRDefault="002F44C1">
      <w:pPr>
        <w:pStyle w:val="BodyText"/>
        <w:ind w:left="240"/>
      </w:pPr>
      <w:r>
        <w:t>Answer with IV catheter name. The following is a list of choices:</w:t>
      </w:r>
    </w:p>
    <w:p w14:paraId="345EFD9A" w14:textId="77777777" w:rsidR="00A5792B" w:rsidRDefault="002F44C1">
      <w:pPr>
        <w:pStyle w:val="BodyText"/>
        <w:tabs>
          <w:tab w:val="left" w:pos="3840"/>
        </w:tabs>
        <w:ind w:left="600"/>
      </w:pPr>
      <w:r>
        <w:t>ANGIO</w:t>
      </w:r>
      <w:r>
        <w:rPr>
          <w:spacing w:val="-3"/>
        </w:rPr>
        <w:t xml:space="preserve"> </w:t>
      </w:r>
      <w:r>
        <w:t>CATH-14</w:t>
      </w:r>
      <w:r>
        <w:tab/>
        <w:t>Note:   In this file when you</w:t>
      </w:r>
      <w:r>
        <w:rPr>
          <w:spacing w:val="-4"/>
        </w:rPr>
        <w:t xml:space="preserve"> </w:t>
      </w:r>
      <w:r>
        <w:t>configure</w:t>
      </w:r>
    </w:p>
    <w:p w14:paraId="3B33D3CA" w14:textId="77777777" w:rsidR="00A5792B" w:rsidRDefault="002F44C1">
      <w:pPr>
        <w:pStyle w:val="BodyText"/>
        <w:tabs>
          <w:tab w:val="left" w:pos="4561"/>
        </w:tabs>
        <w:ind w:left="600"/>
      </w:pPr>
      <w:r>
        <w:t>ANGIO CATH-16</w:t>
      </w:r>
      <w:r>
        <w:tab/>
        <w:t>the entries, FileMan will</w:t>
      </w:r>
      <w:r>
        <w:rPr>
          <w:spacing w:val="-5"/>
        </w:rPr>
        <w:t xml:space="preserve"> </w:t>
      </w:r>
      <w:r>
        <w:t>order</w:t>
      </w:r>
    </w:p>
    <w:p w14:paraId="4E50B3DD" w14:textId="77777777" w:rsidR="00A5792B" w:rsidRDefault="002F44C1">
      <w:pPr>
        <w:pStyle w:val="BodyText"/>
        <w:tabs>
          <w:tab w:val="left" w:pos="4560"/>
        </w:tabs>
        <w:ind w:left="600"/>
      </w:pPr>
      <w:r>
        <w:t>ANGIO</w:t>
      </w:r>
      <w:r>
        <w:rPr>
          <w:spacing w:val="-3"/>
        </w:rPr>
        <w:t xml:space="preserve"> </w:t>
      </w:r>
      <w:r>
        <w:t>CATH-18</w:t>
      </w:r>
      <w:r>
        <w:tab/>
        <w:t>either numerically or</w:t>
      </w:r>
      <w:r>
        <w:rPr>
          <w:spacing w:val="-1"/>
        </w:rPr>
        <w:t xml:space="preserve"> </w:t>
      </w:r>
      <w:r>
        <w:t>alphabeti-</w:t>
      </w:r>
    </w:p>
    <w:p w14:paraId="09110A11" w14:textId="77777777" w:rsidR="00A5792B" w:rsidRDefault="002F44C1">
      <w:pPr>
        <w:pStyle w:val="BodyText"/>
        <w:tabs>
          <w:tab w:val="left" w:pos="4559"/>
        </w:tabs>
        <w:ind w:left="600"/>
      </w:pPr>
      <w:r>
        <w:t>ANGIO</w:t>
      </w:r>
      <w:r>
        <w:rPr>
          <w:spacing w:val="-3"/>
        </w:rPr>
        <w:t xml:space="preserve"> </w:t>
      </w:r>
      <w:r>
        <w:t>CATH-20</w:t>
      </w:r>
      <w:r>
        <w:tab/>
        <w:t>cally depending on your</w:t>
      </w:r>
      <w:r>
        <w:rPr>
          <w:spacing w:val="-4"/>
        </w:rPr>
        <w:t xml:space="preserve"> </w:t>
      </w:r>
      <w:r>
        <w:t>entries.</w:t>
      </w:r>
    </w:p>
    <w:p w14:paraId="6DBBED6A" w14:textId="77777777" w:rsidR="00A5792B" w:rsidRDefault="002F44C1">
      <w:pPr>
        <w:pStyle w:val="BodyText"/>
        <w:tabs>
          <w:tab w:val="left" w:pos="4559"/>
        </w:tabs>
        <w:ind w:left="600"/>
      </w:pPr>
      <w:r>
        <w:t>ANGIO</w:t>
      </w:r>
      <w:r>
        <w:rPr>
          <w:spacing w:val="-4"/>
        </w:rPr>
        <w:t xml:space="preserve"> </w:t>
      </w:r>
      <w:r>
        <w:t>CATH-22</w:t>
      </w:r>
      <w:r>
        <w:tab/>
        <w:t>For instance if you enter</w:t>
      </w:r>
    </w:p>
    <w:p w14:paraId="5D8FE109" w14:textId="77777777" w:rsidR="00A5792B" w:rsidRDefault="002F44C1">
      <w:pPr>
        <w:pStyle w:val="BodyText"/>
        <w:tabs>
          <w:tab w:val="left" w:pos="4560"/>
        </w:tabs>
        <w:spacing w:before="1"/>
        <w:ind w:left="600"/>
      </w:pPr>
      <w:r>
        <w:t>BUTTERFLY-16</w:t>
      </w:r>
      <w:r>
        <w:tab/>
        <w:t>catheter size first, such as</w:t>
      </w:r>
      <w:r>
        <w:rPr>
          <w:spacing w:val="-1"/>
        </w:rPr>
        <w:t xml:space="preserve"> </w:t>
      </w:r>
      <w:r>
        <w:t>18</w:t>
      </w:r>
    </w:p>
    <w:p w14:paraId="73B8F4E7" w14:textId="77777777" w:rsidR="00A5792B" w:rsidRDefault="002F44C1">
      <w:pPr>
        <w:pStyle w:val="BodyText"/>
        <w:tabs>
          <w:tab w:val="left" w:pos="4560"/>
        </w:tabs>
        <w:ind w:left="600"/>
      </w:pPr>
      <w:r>
        <w:t>BUTTERFLY-18</w:t>
      </w:r>
      <w:r>
        <w:tab/>
        <w:t>and the user selects 18,</w:t>
      </w:r>
      <w:r>
        <w:rPr>
          <w:spacing w:val="-6"/>
        </w:rPr>
        <w:t xml:space="preserve"> </w:t>
      </w:r>
      <w:r>
        <w:t>then</w:t>
      </w:r>
    </w:p>
    <w:p w14:paraId="19982B92" w14:textId="77777777" w:rsidR="00A5792B" w:rsidRDefault="002F44C1">
      <w:pPr>
        <w:pStyle w:val="BodyText"/>
        <w:tabs>
          <w:tab w:val="left" w:pos="4560"/>
        </w:tabs>
        <w:ind w:left="600"/>
      </w:pPr>
      <w:r>
        <w:t>NEEDLE 1</w:t>
      </w:r>
      <w:r>
        <w:rPr>
          <w:spacing w:val="-1"/>
        </w:rPr>
        <w:t xml:space="preserve"> </w:t>
      </w:r>
      <w:r>
        <w:t>1/4 IN-14</w:t>
      </w:r>
      <w:r>
        <w:tab/>
        <w:t>all the 18 catheters will</w:t>
      </w:r>
      <w:r>
        <w:rPr>
          <w:spacing w:val="-5"/>
        </w:rPr>
        <w:t xml:space="preserve"> </w:t>
      </w:r>
      <w:r>
        <w:t>be</w:t>
      </w:r>
    </w:p>
    <w:p w14:paraId="7DCC3802" w14:textId="77777777" w:rsidR="00A5792B" w:rsidRDefault="002F44C1">
      <w:pPr>
        <w:pStyle w:val="BodyText"/>
        <w:tabs>
          <w:tab w:val="left" w:pos="4559"/>
        </w:tabs>
        <w:ind w:left="600"/>
      </w:pPr>
      <w:r>
        <w:t>NEEDLE 1</w:t>
      </w:r>
      <w:r>
        <w:rPr>
          <w:spacing w:val="-1"/>
        </w:rPr>
        <w:t xml:space="preserve"> </w:t>
      </w:r>
      <w:r>
        <w:t>1/4 IN-16</w:t>
      </w:r>
      <w:r>
        <w:tab/>
        <w:t>displayed for the user to select</w:t>
      </w:r>
    </w:p>
    <w:p w14:paraId="1E8D98DE" w14:textId="77777777" w:rsidR="00A5792B" w:rsidRDefault="002F44C1">
      <w:pPr>
        <w:pStyle w:val="BodyText"/>
        <w:tabs>
          <w:tab w:val="left" w:pos="4560"/>
        </w:tabs>
        <w:ind w:left="600"/>
      </w:pPr>
      <w:r>
        <w:t>NEEDLE 1</w:t>
      </w:r>
      <w:r>
        <w:rPr>
          <w:spacing w:val="-1"/>
        </w:rPr>
        <w:t xml:space="preserve"> </w:t>
      </w:r>
      <w:r>
        <w:t>1/4 IN-18</w:t>
      </w:r>
      <w:r>
        <w:tab/>
        <w:t>from.</w:t>
      </w:r>
    </w:p>
    <w:p w14:paraId="392E451B" w14:textId="77777777" w:rsidR="00A5792B" w:rsidRDefault="002F44C1">
      <w:pPr>
        <w:spacing w:before="229"/>
        <w:ind w:left="240"/>
        <w:rPr>
          <w:rFonts w:ascii="Courier New"/>
          <w:b/>
          <w:sz w:val="20"/>
        </w:rPr>
      </w:pPr>
      <w:r>
        <w:rPr>
          <w:rFonts w:ascii="Courier New"/>
          <w:sz w:val="20"/>
        </w:rPr>
        <w:t>IV CATHETER TYPE/SIZE: BUTTERFLY-20//</w:t>
      </w:r>
      <w:r>
        <w:rPr>
          <w:rFonts w:ascii="Courier New"/>
          <w:b/>
          <w:sz w:val="20"/>
        </w:rPr>
        <w:t>&lt;RET&gt;</w:t>
      </w:r>
    </w:p>
    <w:p w14:paraId="3F1DE916" w14:textId="77777777" w:rsidR="00A5792B" w:rsidRDefault="00A5792B">
      <w:pPr>
        <w:pStyle w:val="BodyText"/>
        <w:spacing w:before="10"/>
        <w:rPr>
          <w:rFonts w:ascii="Courier New"/>
          <w:b/>
          <w:sz w:val="19"/>
        </w:rPr>
      </w:pPr>
    </w:p>
    <w:p w14:paraId="7983C762" w14:textId="77777777" w:rsidR="00A5792B" w:rsidRDefault="002F44C1">
      <w:pPr>
        <w:ind w:left="240"/>
        <w:rPr>
          <w:rFonts w:ascii="Courier New"/>
          <w:b/>
          <w:sz w:val="20"/>
        </w:rPr>
      </w:pPr>
      <w:r>
        <w:rPr>
          <w:rFonts w:ascii="Courier New"/>
          <w:sz w:val="20"/>
        </w:rPr>
        <w:t>Select GMRY IV CATHETER IV CATHETER TYPE/SIZE:</w:t>
      </w:r>
      <w:r>
        <w:rPr>
          <w:rFonts w:ascii="Courier New"/>
          <w:b/>
          <w:sz w:val="20"/>
        </w:rPr>
        <w:t>&lt;RET&gt;</w:t>
      </w:r>
    </w:p>
    <w:p w14:paraId="4F84E500" w14:textId="77777777" w:rsidR="00A5792B" w:rsidRDefault="00A5792B">
      <w:pPr>
        <w:pStyle w:val="BodyText"/>
        <w:rPr>
          <w:rFonts w:ascii="Courier New"/>
          <w:b/>
          <w:sz w:val="22"/>
        </w:rPr>
      </w:pPr>
    </w:p>
    <w:p w14:paraId="38520824" w14:textId="77777777" w:rsidR="00A5792B" w:rsidRDefault="00A5792B">
      <w:pPr>
        <w:pStyle w:val="BodyText"/>
        <w:spacing w:before="1"/>
        <w:rPr>
          <w:rFonts w:ascii="Courier New"/>
          <w:b/>
          <w:sz w:val="18"/>
        </w:rPr>
      </w:pPr>
    </w:p>
    <w:p w14:paraId="3E0F306F" w14:textId="77777777" w:rsidR="00A5792B" w:rsidRDefault="002F44C1">
      <w:pPr>
        <w:pStyle w:val="Heading2"/>
      </w:pPr>
      <w:r>
        <w:t>Menu Access:</w:t>
      </w:r>
    </w:p>
    <w:p w14:paraId="67C1E69E" w14:textId="77777777" w:rsidR="00A5792B" w:rsidRDefault="00A5792B">
      <w:pPr>
        <w:pStyle w:val="BodyText"/>
        <w:spacing w:before="9"/>
        <w:rPr>
          <w:b/>
          <w:sz w:val="23"/>
        </w:rPr>
      </w:pPr>
    </w:p>
    <w:p w14:paraId="14B92281" w14:textId="77777777" w:rsidR="00A5792B" w:rsidRDefault="002F44C1">
      <w:pPr>
        <w:pStyle w:val="BodyText"/>
        <w:ind w:left="240" w:right="1248"/>
      </w:pPr>
      <w:r>
        <w:t>The IV Catheter option is accessed through the Configure I/O Files (ADP Coordinator Only) option of the Clinical Site File Functions option of the Nursing Features (all options) menu.</w:t>
      </w:r>
    </w:p>
    <w:p w14:paraId="1D6D5FF2" w14:textId="77777777" w:rsidR="00A5792B" w:rsidRDefault="00A5792B">
      <w:pPr>
        <w:sectPr w:rsidR="00A5792B">
          <w:pgSz w:w="12240" w:h="15840"/>
          <w:pgMar w:top="940" w:right="620" w:bottom="1160" w:left="1200" w:header="725" w:footer="975" w:gutter="0"/>
          <w:cols w:space="720"/>
        </w:sectPr>
      </w:pPr>
    </w:p>
    <w:p w14:paraId="0806796B" w14:textId="77777777" w:rsidR="00A5792B" w:rsidRDefault="00A5792B">
      <w:pPr>
        <w:pStyle w:val="BodyText"/>
        <w:rPr>
          <w:sz w:val="20"/>
        </w:rPr>
      </w:pPr>
    </w:p>
    <w:p w14:paraId="7B6CC1AE" w14:textId="77777777" w:rsidR="00A5792B" w:rsidRDefault="00A5792B">
      <w:pPr>
        <w:pStyle w:val="BodyText"/>
        <w:spacing w:before="9"/>
        <w:rPr>
          <w:sz w:val="22"/>
        </w:rPr>
      </w:pPr>
    </w:p>
    <w:p w14:paraId="164F18D0" w14:textId="77777777" w:rsidR="00A5792B" w:rsidRDefault="002F44C1">
      <w:pPr>
        <w:pStyle w:val="Heading2"/>
      </w:pPr>
      <w:r>
        <w:t>NURCPE-I/O-DC REASON</w:t>
      </w:r>
    </w:p>
    <w:p w14:paraId="7377ACEA" w14:textId="77777777" w:rsidR="00A5792B" w:rsidRDefault="00A5792B">
      <w:pPr>
        <w:pStyle w:val="BodyText"/>
        <w:rPr>
          <w:b/>
        </w:rPr>
      </w:pPr>
    </w:p>
    <w:p w14:paraId="5131868A" w14:textId="77777777" w:rsidR="00A5792B" w:rsidRDefault="002F44C1">
      <w:pPr>
        <w:spacing w:line="480" w:lineRule="auto"/>
        <w:ind w:left="240" w:right="8373"/>
        <w:rPr>
          <w:b/>
          <w:sz w:val="24"/>
        </w:rPr>
      </w:pPr>
      <w:r>
        <w:rPr>
          <w:b/>
          <w:sz w:val="24"/>
        </w:rPr>
        <w:t>IV DC'ed Reason Description:</w:t>
      </w:r>
    </w:p>
    <w:p w14:paraId="74034DF2" w14:textId="77777777" w:rsidR="00A5792B" w:rsidRDefault="002F44C1">
      <w:pPr>
        <w:pStyle w:val="BodyText"/>
        <w:ind w:left="240" w:right="1128"/>
      </w:pPr>
      <w:r>
        <w:t>This option allows the ADP Coordinator to enter and edit reasons for discontinuing an IV into the GMRY IV DC'ed Reason (#126.76) file.</w:t>
      </w:r>
    </w:p>
    <w:p w14:paraId="3DD239BF" w14:textId="77777777" w:rsidR="00A5792B" w:rsidRDefault="00A5792B">
      <w:pPr>
        <w:pStyle w:val="BodyText"/>
        <w:rPr>
          <w:sz w:val="26"/>
        </w:rPr>
      </w:pPr>
    </w:p>
    <w:p w14:paraId="44FE1F8A" w14:textId="77777777" w:rsidR="00A5792B" w:rsidRDefault="00A5792B">
      <w:pPr>
        <w:pStyle w:val="BodyText"/>
        <w:rPr>
          <w:sz w:val="22"/>
        </w:rPr>
      </w:pPr>
    </w:p>
    <w:p w14:paraId="640CD217" w14:textId="77777777" w:rsidR="00A5792B" w:rsidRDefault="002F44C1">
      <w:pPr>
        <w:pStyle w:val="Heading2"/>
      </w:pPr>
      <w:r>
        <w:t>Additional Information:</w:t>
      </w:r>
    </w:p>
    <w:p w14:paraId="5AE497D7" w14:textId="77777777" w:rsidR="00A5792B" w:rsidRDefault="00A5792B">
      <w:pPr>
        <w:pStyle w:val="BodyText"/>
        <w:spacing w:before="9"/>
        <w:rPr>
          <w:b/>
          <w:sz w:val="23"/>
        </w:rPr>
      </w:pPr>
    </w:p>
    <w:p w14:paraId="0EA20AFE" w14:textId="77777777" w:rsidR="00A5792B" w:rsidRDefault="002F44C1">
      <w:pPr>
        <w:pStyle w:val="BodyText"/>
        <w:ind w:left="240" w:right="1189"/>
      </w:pPr>
      <w:r>
        <w:t>The information in this file can be edited (name change and data deleted) through this option. Editing of information will not affect existing patient I/O information.</w:t>
      </w:r>
    </w:p>
    <w:p w14:paraId="798C7DB9" w14:textId="77777777" w:rsidR="00A5792B" w:rsidRDefault="00A5792B">
      <w:pPr>
        <w:pStyle w:val="BodyText"/>
        <w:rPr>
          <w:sz w:val="26"/>
        </w:rPr>
      </w:pPr>
    </w:p>
    <w:p w14:paraId="1DC01F0A" w14:textId="77777777" w:rsidR="00A5792B" w:rsidRDefault="00A5792B">
      <w:pPr>
        <w:pStyle w:val="BodyText"/>
        <w:spacing w:before="3"/>
        <w:rPr>
          <w:sz w:val="22"/>
        </w:rPr>
      </w:pPr>
    </w:p>
    <w:p w14:paraId="6E738DC9" w14:textId="77777777" w:rsidR="00A5792B" w:rsidRDefault="002F44C1">
      <w:pPr>
        <w:pStyle w:val="Heading2"/>
      </w:pPr>
      <w:r>
        <w:t>Menu Display:</w:t>
      </w:r>
    </w:p>
    <w:p w14:paraId="621338FA" w14:textId="77777777" w:rsidR="00A5792B" w:rsidRDefault="002F44C1">
      <w:pPr>
        <w:tabs>
          <w:tab w:val="left" w:pos="5879"/>
        </w:tabs>
        <w:spacing w:before="225" w:line="244" w:lineRule="auto"/>
        <w:ind w:left="240" w:right="1658"/>
        <w:rPr>
          <w:rFonts w:ascii="Courier New"/>
          <w:sz w:val="20"/>
        </w:rPr>
      </w:pPr>
      <w:r>
        <w:rPr>
          <w:rFonts w:ascii="Courier New"/>
          <w:sz w:val="20"/>
        </w:rPr>
        <w:t>Select Clinical Site File Functions</w:t>
      </w:r>
      <w:r>
        <w:rPr>
          <w:rFonts w:ascii="Courier New"/>
          <w:spacing w:val="-22"/>
          <w:sz w:val="20"/>
        </w:rPr>
        <w:t xml:space="preserve"> </w:t>
      </w:r>
      <w:r>
        <w:rPr>
          <w:rFonts w:ascii="Courier New"/>
          <w:sz w:val="20"/>
        </w:rPr>
        <w:t>Option:</w:t>
      </w:r>
      <w:r>
        <w:rPr>
          <w:rFonts w:ascii="Courier New"/>
          <w:spacing w:val="-4"/>
          <w:sz w:val="20"/>
        </w:rPr>
        <w:t xml:space="preserve"> </w:t>
      </w:r>
      <w:r>
        <w:rPr>
          <w:rFonts w:ascii="Courier New"/>
          <w:b/>
          <w:sz w:val="20"/>
        </w:rPr>
        <w:t>6</w:t>
      </w:r>
      <w:r>
        <w:rPr>
          <w:rFonts w:ascii="Courier New"/>
          <w:b/>
          <w:sz w:val="20"/>
        </w:rPr>
        <w:tab/>
      </w:r>
      <w:r>
        <w:rPr>
          <w:rFonts w:ascii="Courier New"/>
          <w:sz w:val="20"/>
        </w:rPr>
        <w:t>Configure I/O Files (ADP Coordinator</w:t>
      </w:r>
      <w:r>
        <w:rPr>
          <w:rFonts w:ascii="Courier New"/>
          <w:spacing w:val="-2"/>
          <w:sz w:val="20"/>
        </w:rPr>
        <w:t xml:space="preserve"> </w:t>
      </w:r>
      <w:r>
        <w:rPr>
          <w:rFonts w:ascii="Courier New"/>
          <w:sz w:val="20"/>
        </w:rPr>
        <w:t>Only)</w:t>
      </w:r>
    </w:p>
    <w:p w14:paraId="167DAA76" w14:textId="77777777" w:rsidR="00A5792B" w:rsidRDefault="00A5792B">
      <w:pPr>
        <w:pStyle w:val="BodyText"/>
        <w:rPr>
          <w:rFonts w:ascii="Courier New"/>
          <w:sz w:val="22"/>
        </w:rPr>
      </w:pPr>
    </w:p>
    <w:p w14:paraId="6E0129F6" w14:textId="77777777" w:rsidR="00A5792B" w:rsidRDefault="00A5792B">
      <w:pPr>
        <w:pStyle w:val="BodyText"/>
        <w:spacing w:before="8"/>
        <w:rPr>
          <w:rFonts w:ascii="Courier New"/>
          <w:sz w:val="17"/>
        </w:rPr>
      </w:pPr>
    </w:p>
    <w:p w14:paraId="3DB3ABF1" w14:textId="77777777" w:rsidR="00A5792B" w:rsidRDefault="002F44C1">
      <w:pPr>
        <w:pStyle w:val="ListParagraph"/>
        <w:numPr>
          <w:ilvl w:val="0"/>
          <w:numId w:val="9"/>
        </w:numPr>
        <w:tabs>
          <w:tab w:val="left" w:pos="1439"/>
          <w:tab w:val="left" w:pos="1440"/>
        </w:tabs>
        <w:spacing w:line="226" w:lineRule="exact"/>
        <w:ind w:hanging="841"/>
        <w:rPr>
          <w:sz w:val="20"/>
        </w:rPr>
      </w:pPr>
      <w:r>
        <w:rPr>
          <w:sz w:val="20"/>
        </w:rPr>
        <w:t>Intake</w:t>
      </w:r>
      <w:r>
        <w:rPr>
          <w:spacing w:val="-8"/>
          <w:sz w:val="20"/>
        </w:rPr>
        <w:t xml:space="preserve"> </w:t>
      </w:r>
      <w:r>
        <w:rPr>
          <w:sz w:val="20"/>
        </w:rPr>
        <w:t>Type</w:t>
      </w:r>
    </w:p>
    <w:p w14:paraId="30D813D8" w14:textId="77777777" w:rsidR="00A5792B" w:rsidRDefault="002F44C1">
      <w:pPr>
        <w:pStyle w:val="ListParagraph"/>
        <w:numPr>
          <w:ilvl w:val="0"/>
          <w:numId w:val="9"/>
        </w:numPr>
        <w:tabs>
          <w:tab w:val="left" w:pos="1439"/>
          <w:tab w:val="left" w:pos="1440"/>
        </w:tabs>
        <w:spacing w:line="226" w:lineRule="exact"/>
        <w:ind w:hanging="841"/>
        <w:rPr>
          <w:sz w:val="20"/>
        </w:rPr>
      </w:pPr>
      <w:r>
        <w:rPr>
          <w:sz w:val="20"/>
        </w:rPr>
        <w:t>Output</w:t>
      </w:r>
      <w:r>
        <w:rPr>
          <w:spacing w:val="-8"/>
          <w:sz w:val="20"/>
        </w:rPr>
        <w:t xml:space="preserve"> </w:t>
      </w:r>
      <w:r>
        <w:rPr>
          <w:sz w:val="20"/>
        </w:rPr>
        <w:t>Type</w:t>
      </w:r>
    </w:p>
    <w:p w14:paraId="6C7E1065" w14:textId="77777777" w:rsidR="00A5792B" w:rsidRDefault="002F44C1">
      <w:pPr>
        <w:pStyle w:val="ListParagraph"/>
        <w:numPr>
          <w:ilvl w:val="0"/>
          <w:numId w:val="9"/>
        </w:numPr>
        <w:tabs>
          <w:tab w:val="left" w:pos="1439"/>
          <w:tab w:val="left" w:pos="1440"/>
        </w:tabs>
        <w:spacing w:before="1"/>
        <w:ind w:hanging="841"/>
        <w:rPr>
          <w:sz w:val="20"/>
        </w:rPr>
      </w:pPr>
      <w:r>
        <w:rPr>
          <w:sz w:val="20"/>
        </w:rPr>
        <w:t>Output</w:t>
      </w:r>
      <w:r>
        <w:rPr>
          <w:spacing w:val="-2"/>
          <w:sz w:val="20"/>
        </w:rPr>
        <w:t xml:space="preserve"> </w:t>
      </w:r>
      <w:r>
        <w:rPr>
          <w:sz w:val="20"/>
        </w:rPr>
        <w:t>Subtype</w:t>
      </w:r>
    </w:p>
    <w:p w14:paraId="3B47E51C" w14:textId="77777777" w:rsidR="00A5792B" w:rsidRDefault="002F44C1">
      <w:pPr>
        <w:pStyle w:val="ListParagraph"/>
        <w:numPr>
          <w:ilvl w:val="0"/>
          <w:numId w:val="9"/>
        </w:numPr>
        <w:tabs>
          <w:tab w:val="left" w:pos="1439"/>
          <w:tab w:val="left" w:pos="1440"/>
        </w:tabs>
        <w:ind w:hanging="841"/>
        <w:rPr>
          <w:sz w:val="20"/>
        </w:rPr>
      </w:pPr>
      <w:r>
        <w:rPr>
          <w:sz w:val="20"/>
        </w:rPr>
        <w:t>Intake</w:t>
      </w:r>
      <w:r>
        <w:rPr>
          <w:spacing w:val="-2"/>
          <w:sz w:val="20"/>
        </w:rPr>
        <w:t xml:space="preserve"> </w:t>
      </w:r>
      <w:r>
        <w:rPr>
          <w:sz w:val="20"/>
        </w:rPr>
        <w:t>Items</w:t>
      </w:r>
    </w:p>
    <w:p w14:paraId="502D24BC" w14:textId="77777777" w:rsidR="00A5792B" w:rsidRDefault="002F44C1">
      <w:pPr>
        <w:pStyle w:val="ListParagraph"/>
        <w:numPr>
          <w:ilvl w:val="0"/>
          <w:numId w:val="9"/>
        </w:numPr>
        <w:tabs>
          <w:tab w:val="left" w:pos="1439"/>
          <w:tab w:val="left" w:pos="1440"/>
        </w:tabs>
        <w:ind w:hanging="841"/>
        <w:rPr>
          <w:sz w:val="20"/>
        </w:rPr>
      </w:pPr>
      <w:r>
        <w:rPr>
          <w:sz w:val="20"/>
        </w:rPr>
        <w:t>IV</w:t>
      </w:r>
      <w:r>
        <w:rPr>
          <w:spacing w:val="-2"/>
          <w:sz w:val="20"/>
        </w:rPr>
        <w:t xml:space="preserve"> </w:t>
      </w:r>
      <w:r>
        <w:rPr>
          <w:sz w:val="20"/>
        </w:rPr>
        <w:t>Site</w:t>
      </w:r>
    </w:p>
    <w:p w14:paraId="6EE717A9" w14:textId="77777777" w:rsidR="00A5792B" w:rsidRDefault="002F44C1">
      <w:pPr>
        <w:pStyle w:val="ListParagraph"/>
        <w:numPr>
          <w:ilvl w:val="0"/>
          <w:numId w:val="9"/>
        </w:numPr>
        <w:tabs>
          <w:tab w:val="left" w:pos="1439"/>
          <w:tab w:val="left" w:pos="1440"/>
        </w:tabs>
        <w:spacing w:line="226" w:lineRule="exact"/>
        <w:ind w:hanging="841"/>
        <w:rPr>
          <w:sz w:val="20"/>
        </w:rPr>
      </w:pPr>
      <w:r>
        <w:rPr>
          <w:sz w:val="20"/>
        </w:rPr>
        <w:t>IV</w:t>
      </w:r>
      <w:r>
        <w:rPr>
          <w:spacing w:val="-2"/>
          <w:sz w:val="20"/>
        </w:rPr>
        <w:t xml:space="preserve"> </w:t>
      </w:r>
      <w:r>
        <w:rPr>
          <w:sz w:val="20"/>
        </w:rPr>
        <w:t>Solution</w:t>
      </w:r>
    </w:p>
    <w:p w14:paraId="3283A6A8" w14:textId="77777777" w:rsidR="00A5792B" w:rsidRDefault="002F44C1">
      <w:pPr>
        <w:pStyle w:val="ListParagraph"/>
        <w:numPr>
          <w:ilvl w:val="0"/>
          <w:numId w:val="9"/>
        </w:numPr>
        <w:tabs>
          <w:tab w:val="left" w:pos="1439"/>
          <w:tab w:val="left" w:pos="1440"/>
        </w:tabs>
        <w:spacing w:line="226" w:lineRule="exact"/>
        <w:ind w:hanging="841"/>
        <w:rPr>
          <w:sz w:val="20"/>
        </w:rPr>
      </w:pPr>
      <w:r>
        <w:rPr>
          <w:sz w:val="20"/>
        </w:rPr>
        <w:t>Shift Starting Hour and Other</w:t>
      </w:r>
      <w:r>
        <w:rPr>
          <w:spacing w:val="-8"/>
          <w:sz w:val="20"/>
        </w:rPr>
        <w:t xml:space="preserve"> </w:t>
      </w:r>
      <w:r>
        <w:rPr>
          <w:sz w:val="20"/>
        </w:rPr>
        <w:t>Parameters</w:t>
      </w:r>
    </w:p>
    <w:p w14:paraId="7F9D4309" w14:textId="77777777" w:rsidR="00A5792B" w:rsidRDefault="002F44C1">
      <w:pPr>
        <w:pStyle w:val="ListParagraph"/>
        <w:numPr>
          <w:ilvl w:val="0"/>
          <w:numId w:val="9"/>
        </w:numPr>
        <w:tabs>
          <w:tab w:val="left" w:pos="1439"/>
          <w:tab w:val="left" w:pos="1440"/>
        </w:tabs>
        <w:spacing w:before="1"/>
        <w:ind w:hanging="841"/>
        <w:rPr>
          <w:sz w:val="20"/>
        </w:rPr>
      </w:pPr>
      <w:r>
        <w:rPr>
          <w:sz w:val="20"/>
        </w:rPr>
        <w:t>IV Site</w:t>
      </w:r>
      <w:r>
        <w:rPr>
          <w:spacing w:val="-3"/>
          <w:sz w:val="20"/>
        </w:rPr>
        <w:t xml:space="preserve"> </w:t>
      </w:r>
      <w:r>
        <w:rPr>
          <w:sz w:val="20"/>
        </w:rPr>
        <w:t>Description</w:t>
      </w:r>
    </w:p>
    <w:p w14:paraId="4F219F76" w14:textId="77777777" w:rsidR="00A5792B" w:rsidRDefault="002F44C1">
      <w:pPr>
        <w:pStyle w:val="ListParagraph"/>
        <w:numPr>
          <w:ilvl w:val="0"/>
          <w:numId w:val="9"/>
        </w:numPr>
        <w:tabs>
          <w:tab w:val="left" w:pos="1439"/>
          <w:tab w:val="left" w:pos="1440"/>
        </w:tabs>
        <w:ind w:hanging="841"/>
        <w:rPr>
          <w:sz w:val="20"/>
        </w:rPr>
      </w:pPr>
      <w:r>
        <w:rPr>
          <w:sz w:val="20"/>
        </w:rPr>
        <w:t>IV</w:t>
      </w:r>
      <w:r>
        <w:rPr>
          <w:spacing w:val="-2"/>
          <w:sz w:val="20"/>
        </w:rPr>
        <w:t xml:space="preserve"> </w:t>
      </w:r>
      <w:r>
        <w:rPr>
          <w:sz w:val="20"/>
        </w:rPr>
        <w:t>Catheter</w:t>
      </w:r>
    </w:p>
    <w:p w14:paraId="57EF60FC" w14:textId="77777777" w:rsidR="00A5792B" w:rsidRDefault="002F44C1">
      <w:pPr>
        <w:pStyle w:val="ListParagraph"/>
        <w:numPr>
          <w:ilvl w:val="0"/>
          <w:numId w:val="9"/>
        </w:numPr>
        <w:tabs>
          <w:tab w:val="left" w:pos="1439"/>
          <w:tab w:val="left" w:pos="1440"/>
        </w:tabs>
        <w:ind w:hanging="841"/>
        <w:rPr>
          <w:sz w:val="20"/>
        </w:rPr>
      </w:pPr>
      <w:r>
        <w:rPr>
          <w:sz w:val="20"/>
        </w:rPr>
        <w:t>IV DC'ed</w:t>
      </w:r>
      <w:r>
        <w:rPr>
          <w:spacing w:val="-3"/>
          <w:sz w:val="20"/>
        </w:rPr>
        <w:t xml:space="preserve"> </w:t>
      </w:r>
      <w:r>
        <w:rPr>
          <w:sz w:val="20"/>
        </w:rPr>
        <w:t>Reason</w:t>
      </w:r>
    </w:p>
    <w:p w14:paraId="15688BB3" w14:textId="77777777" w:rsidR="00A5792B" w:rsidRDefault="00A5792B">
      <w:pPr>
        <w:pStyle w:val="BodyText"/>
        <w:rPr>
          <w:rFonts w:ascii="Courier New"/>
          <w:sz w:val="22"/>
        </w:rPr>
      </w:pPr>
    </w:p>
    <w:p w14:paraId="66C417EF" w14:textId="77777777" w:rsidR="00A5792B" w:rsidRDefault="00A5792B">
      <w:pPr>
        <w:pStyle w:val="BodyText"/>
        <w:spacing w:before="6"/>
        <w:rPr>
          <w:rFonts w:ascii="Courier New"/>
          <w:sz w:val="17"/>
        </w:rPr>
      </w:pPr>
    </w:p>
    <w:p w14:paraId="0BD717B9" w14:textId="77777777" w:rsidR="00A5792B" w:rsidRDefault="002F44C1">
      <w:pPr>
        <w:pStyle w:val="Heading2"/>
      </w:pPr>
      <w:r>
        <w:t>Screen Prints:</w:t>
      </w:r>
    </w:p>
    <w:p w14:paraId="55B5DD43" w14:textId="77777777" w:rsidR="00A5792B" w:rsidRDefault="002F44C1">
      <w:pPr>
        <w:tabs>
          <w:tab w:val="left" w:pos="7679"/>
        </w:tabs>
        <w:spacing w:before="30" w:line="454" w:lineRule="exact"/>
        <w:ind w:left="240" w:right="938"/>
        <w:rPr>
          <w:rFonts w:ascii="Courier New"/>
          <w:b/>
          <w:sz w:val="20"/>
        </w:rPr>
      </w:pPr>
      <w:r>
        <w:rPr>
          <w:rFonts w:ascii="Courier New"/>
          <w:sz w:val="20"/>
        </w:rPr>
        <w:t>Select Configure I/O Files (ADP Coordinator Only)</w:t>
      </w:r>
      <w:r>
        <w:rPr>
          <w:rFonts w:ascii="Courier New"/>
          <w:spacing w:val="-32"/>
          <w:sz w:val="20"/>
        </w:rPr>
        <w:t xml:space="preserve"> </w:t>
      </w:r>
      <w:r>
        <w:rPr>
          <w:rFonts w:ascii="Courier New"/>
          <w:sz w:val="20"/>
        </w:rPr>
        <w:t>Option:</w:t>
      </w:r>
      <w:r>
        <w:rPr>
          <w:rFonts w:ascii="Courier New"/>
          <w:spacing w:val="-4"/>
          <w:sz w:val="20"/>
        </w:rPr>
        <w:t xml:space="preserve"> </w:t>
      </w:r>
      <w:r>
        <w:rPr>
          <w:rFonts w:ascii="Courier New"/>
          <w:b/>
          <w:sz w:val="20"/>
        </w:rPr>
        <w:t>10</w:t>
      </w:r>
      <w:r>
        <w:rPr>
          <w:rFonts w:ascii="Courier New"/>
          <w:b/>
          <w:sz w:val="20"/>
        </w:rPr>
        <w:tab/>
      </w:r>
      <w:r>
        <w:rPr>
          <w:rFonts w:ascii="Courier New"/>
          <w:sz w:val="20"/>
        </w:rPr>
        <w:t xml:space="preserve">IV DC'ed Reason Select GMRY IV DC'ED REASON NAME: </w:t>
      </w:r>
      <w:r>
        <w:rPr>
          <w:rFonts w:ascii="Courier New"/>
          <w:b/>
          <w:sz w:val="20"/>
        </w:rPr>
        <w:t>WRONG</w:t>
      </w:r>
      <w:r>
        <w:rPr>
          <w:rFonts w:ascii="Courier New"/>
          <w:b/>
          <w:spacing w:val="-11"/>
          <w:sz w:val="20"/>
        </w:rPr>
        <w:t xml:space="preserve"> </w:t>
      </w:r>
      <w:r>
        <w:rPr>
          <w:rFonts w:ascii="Courier New"/>
          <w:b/>
          <w:sz w:val="20"/>
        </w:rPr>
        <w:t>PATIENT</w:t>
      </w:r>
    </w:p>
    <w:p w14:paraId="3CF63100" w14:textId="77777777" w:rsidR="00A5792B" w:rsidRDefault="002F44C1">
      <w:pPr>
        <w:spacing w:line="197" w:lineRule="exact"/>
        <w:ind w:left="479"/>
        <w:rPr>
          <w:rFonts w:ascii="Courier New"/>
          <w:sz w:val="20"/>
        </w:rPr>
      </w:pPr>
      <w:r>
        <w:rPr>
          <w:rFonts w:ascii="Courier New"/>
          <w:sz w:val="20"/>
        </w:rPr>
        <w:t>Are you adding 'WRONG PATIENT' as a new GMRY IV DC'ED REASON (the 8TH)?</w:t>
      </w:r>
    </w:p>
    <w:p w14:paraId="4BC2A8C9" w14:textId="77777777" w:rsidR="00A5792B" w:rsidRDefault="002F44C1">
      <w:pPr>
        <w:tabs>
          <w:tab w:val="left" w:pos="959"/>
        </w:tabs>
        <w:spacing w:line="224" w:lineRule="exact"/>
        <w:ind w:left="240"/>
        <w:rPr>
          <w:rFonts w:ascii="Courier New"/>
          <w:sz w:val="20"/>
        </w:rPr>
      </w:pPr>
      <w:r>
        <w:rPr>
          <w:rFonts w:ascii="Courier New"/>
          <w:sz w:val="20"/>
        </w:rPr>
        <w:t>No//</w:t>
      </w:r>
      <w:r>
        <w:rPr>
          <w:rFonts w:ascii="Courier New"/>
          <w:sz w:val="20"/>
        </w:rPr>
        <w:tab/>
      </w:r>
      <w:r>
        <w:rPr>
          <w:rFonts w:ascii="Courier New"/>
          <w:b/>
          <w:sz w:val="20"/>
        </w:rPr>
        <w:t>Y</w:t>
      </w:r>
      <w:r>
        <w:rPr>
          <w:rFonts w:ascii="Courier New"/>
          <w:b/>
          <w:spacing w:val="-2"/>
          <w:sz w:val="20"/>
        </w:rPr>
        <w:t xml:space="preserve"> </w:t>
      </w:r>
      <w:r>
        <w:rPr>
          <w:rFonts w:ascii="Courier New"/>
          <w:sz w:val="20"/>
        </w:rPr>
        <w:t>(YES)</w:t>
      </w:r>
    </w:p>
    <w:p w14:paraId="05D2146B" w14:textId="77777777" w:rsidR="00A5792B" w:rsidRDefault="00A5792B">
      <w:pPr>
        <w:spacing w:line="224" w:lineRule="exact"/>
        <w:rPr>
          <w:rFonts w:ascii="Courier New"/>
          <w:sz w:val="20"/>
        </w:rPr>
        <w:sectPr w:rsidR="00A5792B">
          <w:pgSz w:w="12240" w:h="15840"/>
          <w:pgMar w:top="940" w:right="620" w:bottom="1160" w:left="1200" w:header="725" w:footer="975" w:gutter="0"/>
          <w:cols w:space="720"/>
        </w:sectPr>
      </w:pPr>
    </w:p>
    <w:p w14:paraId="676607D6" w14:textId="77777777" w:rsidR="00A5792B" w:rsidRDefault="00A5792B">
      <w:pPr>
        <w:pStyle w:val="BodyText"/>
        <w:rPr>
          <w:rFonts w:ascii="Courier New"/>
          <w:sz w:val="20"/>
        </w:rPr>
      </w:pPr>
    </w:p>
    <w:p w14:paraId="50479B12" w14:textId="77777777" w:rsidR="00A5792B" w:rsidRDefault="00A5792B">
      <w:pPr>
        <w:pStyle w:val="BodyText"/>
        <w:spacing w:before="2"/>
        <w:rPr>
          <w:rFonts w:ascii="Courier New"/>
          <w:sz w:val="23"/>
        </w:rPr>
      </w:pPr>
    </w:p>
    <w:p w14:paraId="6614E4D1" w14:textId="77777777" w:rsidR="00A5792B" w:rsidRDefault="002F44C1">
      <w:pPr>
        <w:pStyle w:val="BodyText"/>
        <w:ind w:left="600" w:right="1601" w:hanging="360"/>
      </w:pPr>
      <w:r>
        <w:t>Answer with IV DC'ed reason name. The following is a list of choices: ACCIDENTALLY D/C'D</w:t>
      </w:r>
    </w:p>
    <w:p w14:paraId="4A9B199D" w14:textId="77777777" w:rsidR="00A5792B" w:rsidRDefault="002F44C1">
      <w:pPr>
        <w:pStyle w:val="BodyText"/>
        <w:ind w:left="600"/>
      </w:pPr>
      <w:r>
        <w:t>CLOTTED</w:t>
      </w:r>
    </w:p>
    <w:p w14:paraId="3B328742" w14:textId="77777777" w:rsidR="00A5792B" w:rsidRDefault="002F44C1">
      <w:pPr>
        <w:pStyle w:val="BodyText"/>
        <w:ind w:left="600"/>
      </w:pPr>
      <w:r>
        <w:t>COMPLETE A BOTTLE</w:t>
      </w:r>
    </w:p>
    <w:p w14:paraId="1C7BC60C" w14:textId="77777777" w:rsidR="00A5792B" w:rsidRDefault="002F44C1">
      <w:pPr>
        <w:pStyle w:val="BodyText"/>
        <w:tabs>
          <w:tab w:val="left" w:pos="2760"/>
        </w:tabs>
        <w:ind w:left="600" w:right="4639"/>
      </w:pPr>
      <w:r>
        <w:t>INFUSED</w:t>
      </w:r>
      <w:r>
        <w:tab/>
        <w:t xml:space="preserve">Note: INFUSED is the </w:t>
      </w:r>
      <w:r>
        <w:rPr>
          <w:spacing w:val="-3"/>
        </w:rPr>
        <w:t xml:space="preserve">default. </w:t>
      </w:r>
      <w:r>
        <w:t>IV</w:t>
      </w:r>
      <w:r>
        <w:rPr>
          <w:spacing w:val="-2"/>
        </w:rPr>
        <w:t xml:space="preserve"> </w:t>
      </w:r>
      <w:r>
        <w:t>INFILTRATED</w:t>
      </w:r>
    </w:p>
    <w:p w14:paraId="53697062" w14:textId="77777777" w:rsidR="00A5792B" w:rsidRDefault="002F44C1">
      <w:pPr>
        <w:pStyle w:val="BodyText"/>
        <w:spacing w:before="1"/>
        <w:ind w:left="600" w:right="7308"/>
      </w:pPr>
      <w:r>
        <w:t>ORDER</w:t>
      </w:r>
      <w:r>
        <w:rPr>
          <w:spacing w:val="-12"/>
        </w:rPr>
        <w:t xml:space="preserve"> </w:t>
      </w:r>
      <w:r>
        <w:t>EXPIRED/DC'D SITE</w:t>
      </w:r>
      <w:r>
        <w:rPr>
          <w:spacing w:val="-3"/>
        </w:rPr>
        <w:t xml:space="preserve"> </w:t>
      </w:r>
      <w:r>
        <w:t>CONDITION</w:t>
      </w:r>
    </w:p>
    <w:p w14:paraId="0F093805" w14:textId="77777777" w:rsidR="00A5792B" w:rsidRDefault="002F44C1">
      <w:pPr>
        <w:spacing w:before="229"/>
        <w:ind w:left="240"/>
        <w:rPr>
          <w:rFonts w:ascii="Courier New"/>
          <w:b/>
          <w:sz w:val="20"/>
        </w:rPr>
      </w:pPr>
      <w:r>
        <w:rPr>
          <w:rFonts w:ascii="Courier New"/>
          <w:sz w:val="20"/>
        </w:rPr>
        <w:t>NAME: WRONG PATIENT//</w:t>
      </w:r>
      <w:r>
        <w:rPr>
          <w:rFonts w:ascii="Courier New"/>
          <w:b/>
          <w:sz w:val="20"/>
        </w:rPr>
        <w:t>&lt;RET&gt;</w:t>
      </w:r>
    </w:p>
    <w:p w14:paraId="6FB6D82D" w14:textId="77777777" w:rsidR="00A5792B" w:rsidRDefault="00A5792B">
      <w:pPr>
        <w:pStyle w:val="BodyText"/>
        <w:spacing w:before="10"/>
        <w:rPr>
          <w:rFonts w:ascii="Courier New"/>
          <w:b/>
          <w:sz w:val="19"/>
        </w:rPr>
      </w:pPr>
    </w:p>
    <w:p w14:paraId="549037AC" w14:textId="77777777" w:rsidR="00A5792B" w:rsidRDefault="002F44C1">
      <w:pPr>
        <w:ind w:left="240"/>
        <w:rPr>
          <w:rFonts w:ascii="Courier New"/>
          <w:b/>
          <w:sz w:val="20"/>
        </w:rPr>
      </w:pPr>
      <w:r>
        <w:rPr>
          <w:rFonts w:ascii="Courier New"/>
          <w:sz w:val="20"/>
        </w:rPr>
        <w:t>Select GMRY IV DC'ED REASON NAME:</w:t>
      </w:r>
      <w:r>
        <w:rPr>
          <w:rFonts w:ascii="Courier New"/>
          <w:b/>
          <w:sz w:val="20"/>
        </w:rPr>
        <w:t>&lt;RET&gt;</w:t>
      </w:r>
    </w:p>
    <w:p w14:paraId="3BB4AF1B" w14:textId="77777777" w:rsidR="00A5792B" w:rsidRDefault="00A5792B">
      <w:pPr>
        <w:pStyle w:val="BodyText"/>
        <w:rPr>
          <w:rFonts w:ascii="Courier New"/>
          <w:b/>
          <w:sz w:val="22"/>
        </w:rPr>
      </w:pPr>
    </w:p>
    <w:p w14:paraId="1DAE6EAF" w14:textId="77777777" w:rsidR="00A5792B" w:rsidRDefault="00A5792B">
      <w:pPr>
        <w:pStyle w:val="BodyText"/>
        <w:spacing w:before="1"/>
        <w:rPr>
          <w:rFonts w:ascii="Courier New"/>
          <w:b/>
          <w:sz w:val="18"/>
        </w:rPr>
      </w:pPr>
    </w:p>
    <w:p w14:paraId="47D8FB2D" w14:textId="77777777" w:rsidR="00A5792B" w:rsidRDefault="002F44C1">
      <w:pPr>
        <w:pStyle w:val="Heading2"/>
      </w:pPr>
      <w:r>
        <w:t>Menu Access:</w:t>
      </w:r>
    </w:p>
    <w:p w14:paraId="6A28D1C0" w14:textId="77777777" w:rsidR="00A5792B" w:rsidRDefault="00A5792B">
      <w:pPr>
        <w:pStyle w:val="BodyText"/>
        <w:spacing w:before="9"/>
        <w:rPr>
          <w:b/>
          <w:sz w:val="23"/>
        </w:rPr>
      </w:pPr>
    </w:p>
    <w:p w14:paraId="3B039BE0" w14:textId="77777777" w:rsidR="00A5792B" w:rsidRDefault="002F44C1">
      <w:pPr>
        <w:pStyle w:val="BodyText"/>
        <w:ind w:left="240" w:right="1311"/>
      </w:pPr>
      <w:r>
        <w:t>The IV DC'ed Reason option is accessed through the Configure I/O Files (ADP Coordinator Only) option of the Clinical Site File Functions option of the Nursing Features (all options) menu.</w:t>
      </w:r>
    </w:p>
    <w:p w14:paraId="147FB426" w14:textId="77777777" w:rsidR="00A5792B" w:rsidRDefault="00A5792B">
      <w:pPr>
        <w:sectPr w:rsidR="00A5792B">
          <w:pgSz w:w="12240" w:h="15840"/>
          <w:pgMar w:top="940" w:right="620" w:bottom="1160" w:left="1200" w:header="725" w:footer="975" w:gutter="0"/>
          <w:cols w:space="720"/>
        </w:sectPr>
      </w:pPr>
    </w:p>
    <w:p w14:paraId="022ECC22" w14:textId="77777777" w:rsidR="00A5792B" w:rsidRDefault="00A5792B">
      <w:pPr>
        <w:pStyle w:val="BodyText"/>
        <w:spacing w:before="4"/>
        <w:rPr>
          <w:sz w:val="17"/>
        </w:rPr>
      </w:pPr>
    </w:p>
    <w:p w14:paraId="5859DBEA" w14:textId="77777777" w:rsidR="00A5792B" w:rsidRDefault="00A5792B">
      <w:pPr>
        <w:rPr>
          <w:sz w:val="17"/>
        </w:rPr>
        <w:sectPr w:rsidR="00A5792B">
          <w:pgSz w:w="12240" w:h="15840"/>
          <w:pgMar w:top="940" w:right="620" w:bottom="1160" w:left="1200" w:header="725" w:footer="975" w:gutter="0"/>
          <w:cols w:space="720"/>
        </w:sectPr>
      </w:pPr>
    </w:p>
    <w:p w14:paraId="0A567642" w14:textId="77777777" w:rsidR="00A5792B" w:rsidRDefault="002F44C1">
      <w:pPr>
        <w:pStyle w:val="Heading1"/>
      </w:pPr>
      <w:bookmarkStart w:id="11" w:name="_TOC_250011"/>
      <w:bookmarkEnd w:id="11"/>
      <w:r>
        <w:t>Chapter 4 Special Functions</w:t>
      </w:r>
    </w:p>
    <w:p w14:paraId="320368B7" w14:textId="77777777" w:rsidR="00A5792B" w:rsidRDefault="002F44C1">
      <w:pPr>
        <w:pStyle w:val="Heading2"/>
        <w:spacing w:before="277"/>
      </w:pPr>
      <w:r>
        <w:t>NURSSP-MENU</w:t>
      </w:r>
    </w:p>
    <w:p w14:paraId="47D50ACC" w14:textId="77777777" w:rsidR="00A5792B" w:rsidRDefault="00A5792B">
      <w:pPr>
        <w:pStyle w:val="BodyText"/>
        <w:rPr>
          <w:b/>
        </w:rPr>
      </w:pPr>
    </w:p>
    <w:p w14:paraId="530C178A" w14:textId="77777777" w:rsidR="00A5792B" w:rsidRDefault="002F44C1">
      <w:pPr>
        <w:spacing w:line="480" w:lineRule="auto"/>
        <w:ind w:left="240" w:right="8353"/>
        <w:rPr>
          <w:b/>
          <w:sz w:val="24"/>
        </w:rPr>
      </w:pPr>
      <w:r>
        <w:rPr>
          <w:b/>
          <w:sz w:val="24"/>
        </w:rPr>
        <w:t>Special Functions Description:</w:t>
      </w:r>
    </w:p>
    <w:p w14:paraId="11EFE466" w14:textId="77777777" w:rsidR="00A5792B" w:rsidRDefault="002F44C1">
      <w:pPr>
        <w:pStyle w:val="BodyText"/>
        <w:ind w:left="239" w:right="1502"/>
      </w:pPr>
      <w:r>
        <w:t>This is the main menu used to run backup routines, add/delete patients, etc., in the nursing software. Data used in these options is obtained from the following files:</w:t>
      </w:r>
    </w:p>
    <w:p w14:paraId="3B19D9AC" w14:textId="77777777" w:rsidR="00A5792B" w:rsidRDefault="002F44C1">
      <w:pPr>
        <w:pStyle w:val="BodyText"/>
        <w:ind w:left="600"/>
      </w:pPr>
      <w:r>
        <w:t>NURS Patient (#214) file</w:t>
      </w:r>
    </w:p>
    <w:p w14:paraId="69C0734C" w14:textId="77777777" w:rsidR="00A5792B" w:rsidRDefault="002F44C1">
      <w:pPr>
        <w:pStyle w:val="BodyText"/>
        <w:ind w:left="600" w:right="4900"/>
      </w:pPr>
      <w:r>
        <w:t>NURS AMIS Daily Exception Report (#213.5) file NURS AMIS 1106 Manhours (#213.4) file</w:t>
      </w:r>
    </w:p>
    <w:p w14:paraId="17142652" w14:textId="77777777" w:rsidR="00A5792B" w:rsidRDefault="002F44C1">
      <w:pPr>
        <w:pStyle w:val="BodyText"/>
        <w:ind w:left="600" w:right="6987"/>
      </w:pPr>
      <w:r>
        <w:t>NURS Location (#211.4) file NURS Staff (#210) file</w:t>
      </w:r>
    </w:p>
    <w:p w14:paraId="7B0EC6FE" w14:textId="77777777" w:rsidR="00A5792B" w:rsidRDefault="002F44C1">
      <w:pPr>
        <w:pStyle w:val="BodyText"/>
        <w:ind w:left="600"/>
      </w:pPr>
      <w:r>
        <w:t>NURS Position Control (#211.8) file</w:t>
      </w:r>
    </w:p>
    <w:p w14:paraId="00F4E8C0" w14:textId="77777777" w:rsidR="00A5792B" w:rsidRDefault="00A5792B">
      <w:pPr>
        <w:pStyle w:val="BodyText"/>
        <w:rPr>
          <w:sz w:val="26"/>
        </w:rPr>
      </w:pPr>
    </w:p>
    <w:p w14:paraId="4E91C592" w14:textId="77777777" w:rsidR="00A5792B" w:rsidRDefault="00A5792B">
      <w:pPr>
        <w:pStyle w:val="BodyText"/>
        <w:rPr>
          <w:sz w:val="22"/>
        </w:rPr>
      </w:pPr>
    </w:p>
    <w:p w14:paraId="4955583E" w14:textId="77777777" w:rsidR="00A5792B" w:rsidRDefault="002F44C1">
      <w:pPr>
        <w:pStyle w:val="Heading2"/>
        <w:ind w:left="239"/>
      </w:pPr>
      <w:r>
        <w:t>Additional Information:</w:t>
      </w:r>
    </w:p>
    <w:p w14:paraId="6A271E88" w14:textId="77777777" w:rsidR="00A5792B" w:rsidRDefault="00A5792B">
      <w:pPr>
        <w:pStyle w:val="BodyText"/>
        <w:spacing w:before="9"/>
        <w:rPr>
          <w:b/>
          <w:sz w:val="23"/>
        </w:rPr>
      </w:pPr>
    </w:p>
    <w:p w14:paraId="79CB49B4" w14:textId="77777777" w:rsidR="00A5792B" w:rsidRDefault="002F44C1">
      <w:pPr>
        <w:pStyle w:val="BodyText"/>
        <w:ind w:left="240" w:right="987"/>
      </w:pPr>
      <w:r>
        <w:t>This group of options should be assigned to the nursing ADP Coordinator and other individuals responsible for the operation of the nursing application.</w:t>
      </w:r>
    </w:p>
    <w:p w14:paraId="06D779BA" w14:textId="77777777" w:rsidR="00A5792B" w:rsidRDefault="00A5792B">
      <w:pPr>
        <w:pStyle w:val="BodyText"/>
        <w:rPr>
          <w:sz w:val="26"/>
        </w:rPr>
      </w:pPr>
    </w:p>
    <w:p w14:paraId="13658773" w14:textId="77777777" w:rsidR="00A5792B" w:rsidRDefault="00A5792B">
      <w:pPr>
        <w:pStyle w:val="BodyText"/>
        <w:spacing w:before="3"/>
        <w:rPr>
          <w:sz w:val="22"/>
        </w:rPr>
      </w:pPr>
    </w:p>
    <w:p w14:paraId="390A0711" w14:textId="77777777" w:rsidR="00A5792B" w:rsidRDefault="002F44C1">
      <w:pPr>
        <w:pStyle w:val="Heading2"/>
      </w:pPr>
      <w:r>
        <w:t>Menu Display:</w:t>
      </w:r>
    </w:p>
    <w:p w14:paraId="50BDEB2B" w14:textId="77777777" w:rsidR="00A5792B" w:rsidRDefault="00A5792B">
      <w:pPr>
        <w:pStyle w:val="BodyText"/>
        <w:spacing w:before="10"/>
        <w:rPr>
          <w:b/>
          <w:sz w:val="23"/>
        </w:rPr>
      </w:pPr>
    </w:p>
    <w:p w14:paraId="20F3C237" w14:textId="77777777" w:rsidR="00A5792B" w:rsidRDefault="002F44C1">
      <w:pPr>
        <w:tabs>
          <w:tab w:val="left" w:pos="5999"/>
        </w:tabs>
        <w:spacing w:line="244" w:lineRule="auto"/>
        <w:ind w:left="240" w:right="1898"/>
        <w:rPr>
          <w:rFonts w:ascii="Courier New"/>
          <w:sz w:val="20"/>
        </w:rPr>
      </w:pPr>
      <w:r>
        <w:rPr>
          <w:rFonts w:ascii="Courier New"/>
          <w:sz w:val="20"/>
        </w:rPr>
        <w:t>Select Nursing System Manager's Menu</w:t>
      </w:r>
      <w:r>
        <w:rPr>
          <w:rFonts w:ascii="Courier New"/>
          <w:spacing w:val="-23"/>
          <w:sz w:val="20"/>
        </w:rPr>
        <w:t xml:space="preserve"> </w:t>
      </w:r>
      <w:r>
        <w:rPr>
          <w:rFonts w:ascii="Courier New"/>
          <w:sz w:val="20"/>
        </w:rPr>
        <w:t>Option:</w:t>
      </w:r>
      <w:r>
        <w:rPr>
          <w:rFonts w:ascii="Courier New"/>
          <w:spacing w:val="-3"/>
          <w:sz w:val="20"/>
        </w:rPr>
        <w:t xml:space="preserve"> </w:t>
      </w:r>
      <w:r>
        <w:rPr>
          <w:rFonts w:ascii="Courier New"/>
          <w:b/>
          <w:sz w:val="20"/>
        </w:rPr>
        <w:t>5</w:t>
      </w:r>
      <w:r>
        <w:rPr>
          <w:rFonts w:ascii="Courier New"/>
          <w:b/>
          <w:sz w:val="20"/>
        </w:rPr>
        <w:tab/>
      </w:r>
      <w:r>
        <w:rPr>
          <w:rFonts w:ascii="Courier New"/>
          <w:sz w:val="20"/>
        </w:rPr>
        <w:t>Nursing Features (all options)</w:t>
      </w:r>
    </w:p>
    <w:p w14:paraId="426E798B" w14:textId="77777777" w:rsidR="00A5792B" w:rsidRDefault="00A5792B">
      <w:pPr>
        <w:pStyle w:val="BodyText"/>
        <w:rPr>
          <w:rFonts w:ascii="Courier New"/>
          <w:sz w:val="22"/>
        </w:rPr>
      </w:pPr>
    </w:p>
    <w:p w14:paraId="2339A0DD" w14:textId="77777777" w:rsidR="00A5792B" w:rsidRDefault="00A5792B">
      <w:pPr>
        <w:pStyle w:val="BodyText"/>
        <w:spacing w:before="8"/>
        <w:rPr>
          <w:rFonts w:ascii="Courier New"/>
          <w:sz w:val="17"/>
        </w:rPr>
      </w:pPr>
    </w:p>
    <w:p w14:paraId="74DD102E" w14:textId="77777777" w:rsidR="00A5792B" w:rsidRDefault="002F44C1">
      <w:pPr>
        <w:pStyle w:val="ListParagraph"/>
        <w:numPr>
          <w:ilvl w:val="0"/>
          <w:numId w:val="388"/>
        </w:numPr>
        <w:tabs>
          <w:tab w:val="left" w:pos="1439"/>
          <w:tab w:val="left" w:pos="1440"/>
        </w:tabs>
        <w:spacing w:line="226" w:lineRule="exact"/>
        <w:ind w:hanging="841"/>
        <w:rPr>
          <w:sz w:val="20"/>
        </w:rPr>
      </w:pPr>
      <w:r>
        <w:rPr>
          <w:sz w:val="20"/>
        </w:rPr>
        <w:t>Administration Records, Enter/Edit</w:t>
      </w:r>
      <w:r>
        <w:rPr>
          <w:spacing w:val="-5"/>
          <w:sz w:val="20"/>
        </w:rPr>
        <w:t xml:space="preserve"> </w:t>
      </w:r>
      <w:r>
        <w:rPr>
          <w:sz w:val="20"/>
        </w:rPr>
        <w:t>...</w:t>
      </w:r>
    </w:p>
    <w:p w14:paraId="5FC2A301" w14:textId="77777777" w:rsidR="00A5792B" w:rsidRDefault="002F44C1">
      <w:pPr>
        <w:pStyle w:val="ListParagraph"/>
        <w:numPr>
          <w:ilvl w:val="0"/>
          <w:numId w:val="388"/>
        </w:numPr>
        <w:tabs>
          <w:tab w:val="left" w:pos="1439"/>
          <w:tab w:val="left" w:pos="1440"/>
        </w:tabs>
        <w:spacing w:line="226" w:lineRule="exact"/>
        <w:ind w:hanging="841"/>
        <w:rPr>
          <w:sz w:val="20"/>
        </w:rPr>
      </w:pPr>
      <w:r>
        <w:rPr>
          <w:sz w:val="20"/>
        </w:rPr>
        <w:t>Administration Records, Print</w:t>
      </w:r>
      <w:r>
        <w:rPr>
          <w:spacing w:val="-5"/>
          <w:sz w:val="20"/>
        </w:rPr>
        <w:t xml:space="preserve"> </w:t>
      </w:r>
      <w:r>
        <w:rPr>
          <w:sz w:val="20"/>
        </w:rPr>
        <w:t>...</w:t>
      </w:r>
    </w:p>
    <w:p w14:paraId="48F44597" w14:textId="77777777" w:rsidR="00A5792B" w:rsidRDefault="002F44C1">
      <w:pPr>
        <w:pStyle w:val="ListParagraph"/>
        <w:numPr>
          <w:ilvl w:val="0"/>
          <w:numId w:val="388"/>
        </w:numPr>
        <w:tabs>
          <w:tab w:val="left" w:pos="1439"/>
          <w:tab w:val="left" w:pos="1440"/>
        </w:tabs>
        <w:ind w:hanging="841"/>
        <w:rPr>
          <w:sz w:val="20"/>
        </w:rPr>
      </w:pPr>
      <w:r>
        <w:rPr>
          <w:sz w:val="20"/>
        </w:rPr>
        <w:t>Administrative Site File Functions</w:t>
      </w:r>
      <w:r>
        <w:rPr>
          <w:spacing w:val="-7"/>
          <w:sz w:val="20"/>
        </w:rPr>
        <w:t xml:space="preserve"> </w:t>
      </w:r>
      <w:r>
        <w:rPr>
          <w:sz w:val="20"/>
        </w:rPr>
        <w:t>...</w:t>
      </w:r>
    </w:p>
    <w:p w14:paraId="5E1E7EBB" w14:textId="77777777" w:rsidR="00A5792B" w:rsidRDefault="002F44C1">
      <w:pPr>
        <w:pStyle w:val="ListParagraph"/>
        <w:numPr>
          <w:ilvl w:val="0"/>
          <w:numId w:val="388"/>
        </w:numPr>
        <w:tabs>
          <w:tab w:val="left" w:pos="1439"/>
          <w:tab w:val="left" w:pos="1440"/>
        </w:tabs>
        <w:spacing w:before="1"/>
        <w:ind w:hanging="841"/>
        <w:rPr>
          <w:sz w:val="20"/>
        </w:rPr>
      </w:pPr>
      <w:r>
        <w:rPr>
          <w:sz w:val="20"/>
        </w:rPr>
        <w:t>Nursing Education Reports, Print</w:t>
      </w:r>
      <w:r>
        <w:rPr>
          <w:spacing w:val="-6"/>
          <w:sz w:val="20"/>
        </w:rPr>
        <w:t xml:space="preserve"> </w:t>
      </w:r>
      <w:r>
        <w:rPr>
          <w:sz w:val="20"/>
        </w:rPr>
        <w:t>...</w:t>
      </w:r>
    </w:p>
    <w:p w14:paraId="52F0B3B5" w14:textId="77777777" w:rsidR="00A5792B" w:rsidRDefault="002F44C1">
      <w:pPr>
        <w:pStyle w:val="ListParagraph"/>
        <w:numPr>
          <w:ilvl w:val="0"/>
          <w:numId w:val="388"/>
        </w:numPr>
        <w:tabs>
          <w:tab w:val="left" w:pos="1439"/>
          <w:tab w:val="left" w:pos="1440"/>
        </w:tabs>
        <w:ind w:hanging="841"/>
        <w:rPr>
          <w:sz w:val="20"/>
        </w:rPr>
      </w:pPr>
      <w:r>
        <w:rPr>
          <w:sz w:val="20"/>
        </w:rPr>
        <w:t>Patient Care Data, Enter/Edit</w:t>
      </w:r>
      <w:r>
        <w:rPr>
          <w:spacing w:val="-6"/>
          <w:sz w:val="20"/>
        </w:rPr>
        <w:t xml:space="preserve"> </w:t>
      </w:r>
      <w:r>
        <w:rPr>
          <w:sz w:val="20"/>
        </w:rPr>
        <w:t>...</w:t>
      </w:r>
    </w:p>
    <w:p w14:paraId="772B168B" w14:textId="77777777" w:rsidR="00A5792B" w:rsidRDefault="002F44C1">
      <w:pPr>
        <w:pStyle w:val="ListParagraph"/>
        <w:numPr>
          <w:ilvl w:val="0"/>
          <w:numId w:val="388"/>
        </w:numPr>
        <w:tabs>
          <w:tab w:val="left" w:pos="1439"/>
          <w:tab w:val="left" w:pos="1440"/>
        </w:tabs>
        <w:ind w:hanging="841"/>
        <w:rPr>
          <w:sz w:val="20"/>
        </w:rPr>
      </w:pPr>
      <w:r>
        <w:rPr>
          <w:sz w:val="20"/>
        </w:rPr>
        <w:t>Patient Care Data, Print</w:t>
      </w:r>
      <w:r>
        <w:rPr>
          <w:spacing w:val="-6"/>
          <w:sz w:val="20"/>
        </w:rPr>
        <w:t xml:space="preserve"> </w:t>
      </w:r>
      <w:r>
        <w:rPr>
          <w:sz w:val="20"/>
        </w:rPr>
        <w:t>...</w:t>
      </w:r>
    </w:p>
    <w:p w14:paraId="4B0CD2FF" w14:textId="77777777" w:rsidR="00A5792B" w:rsidRDefault="002F44C1">
      <w:pPr>
        <w:pStyle w:val="ListParagraph"/>
        <w:numPr>
          <w:ilvl w:val="0"/>
          <w:numId w:val="388"/>
        </w:numPr>
        <w:tabs>
          <w:tab w:val="left" w:pos="1439"/>
          <w:tab w:val="left" w:pos="1440"/>
        </w:tabs>
        <w:spacing w:line="226" w:lineRule="exact"/>
        <w:ind w:hanging="841"/>
        <w:rPr>
          <w:sz w:val="20"/>
        </w:rPr>
      </w:pPr>
      <w:r>
        <w:rPr>
          <w:sz w:val="20"/>
        </w:rPr>
        <w:t>Clinical Site File Functions</w:t>
      </w:r>
      <w:r>
        <w:rPr>
          <w:spacing w:val="-6"/>
          <w:sz w:val="20"/>
        </w:rPr>
        <w:t xml:space="preserve"> </w:t>
      </w:r>
      <w:r>
        <w:rPr>
          <w:sz w:val="20"/>
        </w:rPr>
        <w:t>...</w:t>
      </w:r>
    </w:p>
    <w:p w14:paraId="46076E42" w14:textId="77777777" w:rsidR="00A5792B" w:rsidRDefault="002F44C1">
      <w:pPr>
        <w:pStyle w:val="ListParagraph"/>
        <w:numPr>
          <w:ilvl w:val="0"/>
          <w:numId w:val="388"/>
        </w:numPr>
        <w:tabs>
          <w:tab w:val="left" w:pos="1439"/>
          <w:tab w:val="left" w:pos="1440"/>
        </w:tabs>
        <w:spacing w:line="226" w:lineRule="exact"/>
        <w:ind w:hanging="841"/>
        <w:rPr>
          <w:sz w:val="20"/>
        </w:rPr>
      </w:pPr>
      <w:r>
        <w:rPr>
          <w:sz w:val="20"/>
        </w:rPr>
        <w:t>QI Data, Enter/Edit</w:t>
      </w:r>
      <w:r>
        <w:rPr>
          <w:spacing w:val="-4"/>
          <w:sz w:val="20"/>
        </w:rPr>
        <w:t xml:space="preserve"> </w:t>
      </w:r>
      <w:r>
        <w:rPr>
          <w:sz w:val="20"/>
        </w:rPr>
        <w:t>...</w:t>
      </w:r>
    </w:p>
    <w:p w14:paraId="261DA9DA" w14:textId="77777777" w:rsidR="00A5792B" w:rsidRDefault="002F44C1">
      <w:pPr>
        <w:pStyle w:val="ListParagraph"/>
        <w:numPr>
          <w:ilvl w:val="0"/>
          <w:numId w:val="388"/>
        </w:numPr>
        <w:tabs>
          <w:tab w:val="left" w:pos="1439"/>
          <w:tab w:val="left" w:pos="1440"/>
        </w:tabs>
        <w:spacing w:before="1"/>
        <w:ind w:hanging="841"/>
        <w:rPr>
          <w:sz w:val="20"/>
        </w:rPr>
      </w:pPr>
      <w:r>
        <w:rPr>
          <w:sz w:val="20"/>
        </w:rPr>
        <w:t>Quality Performance Reports</w:t>
      </w:r>
      <w:r>
        <w:rPr>
          <w:spacing w:val="-5"/>
          <w:sz w:val="20"/>
        </w:rPr>
        <w:t xml:space="preserve"> </w:t>
      </w:r>
      <w:r>
        <w:rPr>
          <w:sz w:val="20"/>
        </w:rPr>
        <w:t>...</w:t>
      </w:r>
    </w:p>
    <w:p w14:paraId="5B09DBCC" w14:textId="77777777" w:rsidR="00A5792B" w:rsidRDefault="002F44C1">
      <w:pPr>
        <w:pStyle w:val="ListParagraph"/>
        <w:numPr>
          <w:ilvl w:val="0"/>
          <w:numId w:val="388"/>
        </w:numPr>
        <w:tabs>
          <w:tab w:val="left" w:pos="1439"/>
          <w:tab w:val="left" w:pos="1440"/>
        </w:tabs>
        <w:ind w:hanging="841"/>
        <w:rPr>
          <w:sz w:val="20"/>
        </w:rPr>
      </w:pPr>
      <w:r>
        <w:rPr>
          <w:sz w:val="20"/>
        </w:rPr>
        <w:t>QI Site Files</w:t>
      </w:r>
      <w:r>
        <w:rPr>
          <w:spacing w:val="-4"/>
          <w:sz w:val="20"/>
        </w:rPr>
        <w:t xml:space="preserve"> </w:t>
      </w:r>
      <w:r>
        <w:rPr>
          <w:sz w:val="20"/>
        </w:rPr>
        <w:t>...</w:t>
      </w:r>
    </w:p>
    <w:p w14:paraId="24420584" w14:textId="77777777" w:rsidR="00A5792B" w:rsidRDefault="002F44C1">
      <w:pPr>
        <w:pStyle w:val="ListParagraph"/>
        <w:numPr>
          <w:ilvl w:val="0"/>
          <w:numId w:val="388"/>
        </w:numPr>
        <w:tabs>
          <w:tab w:val="left" w:pos="1439"/>
          <w:tab w:val="left" w:pos="1440"/>
        </w:tabs>
        <w:ind w:hanging="841"/>
        <w:rPr>
          <w:sz w:val="20"/>
        </w:rPr>
      </w:pPr>
      <w:r>
        <w:rPr>
          <w:sz w:val="20"/>
        </w:rPr>
        <w:t>Special Functions</w:t>
      </w:r>
      <w:r>
        <w:rPr>
          <w:spacing w:val="-3"/>
          <w:sz w:val="20"/>
        </w:rPr>
        <w:t xml:space="preserve"> </w:t>
      </w:r>
      <w:r>
        <w:rPr>
          <w:sz w:val="20"/>
        </w:rPr>
        <w:t>...</w:t>
      </w:r>
    </w:p>
    <w:p w14:paraId="13DA5BB8" w14:textId="77777777" w:rsidR="00A5792B" w:rsidRDefault="00A5792B">
      <w:pPr>
        <w:pStyle w:val="BodyText"/>
        <w:spacing w:before="6"/>
        <w:rPr>
          <w:rFonts w:ascii="Courier New"/>
          <w:sz w:val="19"/>
        </w:rPr>
      </w:pPr>
    </w:p>
    <w:p w14:paraId="3AFD4F40" w14:textId="77777777" w:rsidR="00A5792B" w:rsidRDefault="002F44C1">
      <w:pPr>
        <w:tabs>
          <w:tab w:val="left" w:pos="6239"/>
        </w:tabs>
        <w:ind w:left="240"/>
        <w:rPr>
          <w:rFonts w:ascii="Courier New"/>
          <w:sz w:val="20"/>
        </w:rPr>
      </w:pPr>
      <w:r>
        <w:rPr>
          <w:rFonts w:ascii="Courier New"/>
          <w:sz w:val="20"/>
        </w:rPr>
        <w:t>Select Nursing Features (all options)</w:t>
      </w:r>
      <w:r>
        <w:rPr>
          <w:rFonts w:ascii="Courier New"/>
          <w:spacing w:val="-24"/>
          <w:sz w:val="20"/>
        </w:rPr>
        <w:t xml:space="preserve"> </w:t>
      </w:r>
      <w:r>
        <w:rPr>
          <w:rFonts w:ascii="Courier New"/>
          <w:sz w:val="20"/>
        </w:rPr>
        <w:t>Option:</w:t>
      </w:r>
      <w:r>
        <w:rPr>
          <w:rFonts w:ascii="Courier New"/>
          <w:spacing w:val="-4"/>
          <w:sz w:val="20"/>
        </w:rPr>
        <w:t xml:space="preserve"> </w:t>
      </w:r>
      <w:r>
        <w:rPr>
          <w:rFonts w:ascii="Courier New"/>
          <w:b/>
          <w:sz w:val="20"/>
        </w:rPr>
        <w:t>11</w:t>
      </w:r>
      <w:r>
        <w:rPr>
          <w:rFonts w:ascii="Courier New"/>
          <w:b/>
          <w:sz w:val="20"/>
        </w:rPr>
        <w:tab/>
      </w:r>
      <w:r>
        <w:rPr>
          <w:rFonts w:ascii="Courier New"/>
          <w:sz w:val="20"/>
        </w:rPr>
        <w:t>Special</w:t>
      </w:r>
      <w:r>
        <w:rPr>
          <w:rFonts w:ascii="Courier New"/>
          <w:spacing w:val="-1"/>
          <w:sz w:val="20"/>
        </w:rPr>
        <w:t xml:space="preserve"> </w:t>
      </w:r>
      <w:r>
        <w:rPr>
          <w:rFonts w:ascii="Courier New"/>
          <w:sz w:val="20"/>
        </w:rPr>
        <w:t>Functions</w:t>
      </w:r>
    </w:p>
    <w:p w14:paraId="22D626F0" w14:textId="77777777" w:rsidR="00A5792B" w:rsidRDefault="00A5792B">
      <w:pPr>
        <w:pStyle w:val="BodyText"/>
        <w:rPr>
          <w:rFonts w:ascii="Courier New"/>
          <w:sz w:val="20"/>
        </w:rPr>
      </w:pPr>
    </w:p>
    <w:p w14:paraId="0CA0931E" w14:textId="77777777" w:rsidR="00A5792B" w:rsidRDefault="00A5792B">
      <w:pPr>
        <w:pStyle w:val="BodyText"/>
        <w:rPr>
          <w:rFonts w:ascii="Courier New"/>
          <w:sz w:val="20"/>
        </w:rPr>
      </w:pPr>
    </w:p>
    <w:p w14:paraId="073895C8" w14:textId="77777777" w:rsidR="00A5792B" w:rsidRDefault="00A5792B">
      <w:pPr>
        <w:pStyle w:val="BodyText"/>
        <w:rPr>
          <w:rFonts w:ascii="Courier New"/>
          <w:sz w:val="20"/>
        </w:rPr>
      </w:pPr>
    </w:p>
    <w:p w14:paraId="20D6CFC2" w14:textId="77777777" w:rsidR="00A5792B" w:rsidRDefault="00A5792B">
      <w:pPr>
        <w:pStyle w:val="BodyText"/>
        <w:rPr>
          <w:rFonts w:ascii="Courier New"/>
          <w:sz w:val="20"/>
        </w:rPr>
      </w:pPr>
    </w:p>
    <w:p w14:paraId="6BECFE7F" w14:textId="77777777" w:rsidR="00A5792B" w:rsidRDefault="00A5792B">
      <w:pPr>
        <w:pStyle w:val="BodyText"/>
        <w:rPr>
          <w:rFonts w:ascii="Courier New"/>
          <w:sz w:val="20"/>
        </w:rPr>
      </w:pPr>
    </w:p>
    <w:p w14:paraId="7DEC30BD" w14:textId="77777777" w:rsidR="00A5792B" w:rsidRDefault="00A5792B">
      <w:pPr>
        <w:pStyle w:val="BodyText"/>
        <w:rPr>
          <w:rFonts w:ascii="Courier New"/>
          <w:sz w:val="20"/>
        </w:rPr>
      </w:pPr>
    </w:p>
    <w:p w14:paraId="6916C45C" w14:textId="77777777" w:rsidR="00A5792B" w:rsidRDefault="00A5792B">
      <w:pPr>
        <w:pStyle w:val="BodyText"/>
        <w:rPr>
          <w:rFonts w:ascii="Courier New"/>
          <w:sz w:val="20"/>
        </w:rPr>
      </w:pPr>
    </w:p>
    <w:p w14:paraId="2977E772" w14:textId="77777777" w:rsidR="00A5792B" w:rsidRDefault="002F44C1">
      <w:pPr>
        <w:tabs>
          <w:tab w:val="left" w:pos="3541"/>
          <w:tab w:val="right" w:pos="9359"/>
        </w:tabs>
        <w:spacing w:before="237"/>
        <w:ind w:right="578"/>
        <w:jc w:val="center"/>
        <w:rPr>
          <w:sz w:val="20"/>
        </w:rPr>
      </w:pPr>
      <w:r>
        <w:rPr>
          <w:sz w:val="20"/>
        </w:rPr>
        <w:t>April</w:t>
      </w:r>
      <w:r>
        <w:rPr>
          <w:spacing w:val="-2"/>
          <w:sz w:val="20"/>
        </w:rPr>
        <w:t xml:space="preserve"> </w:t>
      </w:r>
      <w:r>
        <w:rPr>
          <w:sz w:val="20"/>
        </w:rPr>
        <w:t>1997</w:t>
      </w:r>
      <w:r>
        <w:rPr>
          <w:sz w:val="20"/>
        </w:rPr>
        <w:tab/>
        <w:t>Nursing V. 4.0</w:t>
      </w:r>
      <w:r>
        <w:rPr>
          <w:spacing w:val="-4"/>
          <w:sz w:val="20"/>
        </w:rPr>
        <w:t xml:space="preserve"> </w:t>
      </w:r>
      <w:r>
        <w:rPr>
          <w:sz w:val="20"/>
        </w:rPr>
        <w:t>User Manual</w:t>
      </w:r>
      <w:r>
        <w:rPr>
          <w:sz w:val="20"/>
        </w:rPr>
        <w:tab/>
        <w:t>4.1</w:t>
      </w:r>
    </w:p>
    <w:p w14:paraId="77F6DB13" w14:textId="77777777" w:rsidR="00A5792B" w:rsidRDefault="002F44C1">
      <w:pPr>
        <w:spacing w:before="1"/>
        <w:ind w:right="576"/>
        <w:jc w:val="center"/>
        <w:rPr>
          <w:sz w:val="20"/>
        </w:rPr>
      </w:pPr>
      <w:r>
        <w:rPr>
          <w:sz w:val="20"/>
        </w:rPr>
        <w:t>Package Management</w:t>
      </w:r>
    </w:p>
    <w:p w14:paraId="543F5FDD" w14:textId="77777777" w:rsidR="00A5792B" w:rsidRDefault="00A5792B">
      <w:pPr>
        <w:jc w:val="center"/>
        <w:rPr>
          <w:sz w:val="20"/>
        </w:rPr>
        <w:sectPr w:rsidR="00A5792B">
          <w:headerReference w:type="default" r:id="rId105"/>
          <w:footerReference w:type="default" r:id="rId106"/>
          <w:pgSz w:w="12240" w:h="15840"/>
          <w:pgMar w:top="1380" w:right="620" w:bottom="280" w:left="1200" w:header="0" w:footer="0" w:gutter="0"/>
          <w:cols w:space="720"/>
        </w:sectPr>
      </w:pPr>
    </w:p>
    <w:p w14:paraId="1E4D73C9" w14:textId="77777777" w:rsidR="00A5792B" w:rsidRDefault="00A5792B">
      <w:pPr>
        <w:pStyle w:val="BodyText"/>
        <w:rPr>
          <w:sz w:val="22"/>
        </w:rPr>
      </w:pPr>
    </w:p>
    <w:p w14:paraId="1C5F98F9" w14:textId="77777777" w:rsidR="00A5792B" w:rsidRDefault="00A5792B">
      <w:pPr>
        <w:pStyle w:val="BodyText"/>
        <w:spacing w:before="2"/>
        <w:rPr>
          <w:sz w:val="21"/>
        </w:rPr>
      </w:pPr>
    </w:p>
    <w:p w14:paraId="1A7C4FB7" w14:textId="77777777" w:rsidR="00A5792B" w:rsidRDefault="002F44C1">
      <w:pPr>
        <w:pStyle w:val="ListParagraph"/>
        <w:numPr>
          <w:ilvl w:val="0"/>
          <w:numId w:val="387"/>
        </w:numPr>
        <w:tabs>
          <w:tab w:val="left" w:pos="1439"/>
          <w:tab w:val="left" w:pos="1440"/>
        </w:tabs>
        <w:ind w:hanging="841"/>
        <w:rPr>
          <w:sz w:val="20"/>
        </w:rPr>
      </w:pPr>
      <w:r>
        <w:rPr>
          <w:sz w:val="20"/>
        </w:rPr>
        <w:t>Admit/Transfer Pt. (Nursing Pkg.</w:t>
      </w:r>
      <w:r>
        <w:rPr>
          <w:spacing w:val="-7"/>
          <w:sz w:val="20"/>
        </w:rPr>
        <w:t xml:space="preserve"> </w:t>
      </w:r>
      <w:r>
        <w:rPr>
          <w:sz w:val="20"/>
        </w:rPr>
        <w:t>Only)</w:t>
      </w:r>
    </w:p>
    <w:p w14:paraId="2E0AEF5B" w14:textId="77777777" w:rsidR="00A5792B" w:rsidRDefault="002F44C1">
      <w:pPr>
        <w:pStyle w:val="ListParagraph"/>
        <w:numPr>
          <w:ilvl w:val="0"/>
          <w:numId w:val="387"/>
        </w:numPr>
        <w:tabs>
          <w:tab w:val="left" w:pos="1439"/>
          <w:tab w:val="left" w:pos="1440"/>
        </w:tabs>
        <w:ind w:hanging="841"/>
        <w:rPr>
          <w:sz w:val="20"/>
        </w:rPr>
      </w:pPr>
      <w:r>
        <w:rPr>
          <w:sz w:val="20"/>
        </w:rPr>
        <w:t>Inactivate/Disch. Pt. (Nursing Pkg.</w:t>
      </w:r>
      <w:r>
        <w:rPr>
          <w:spacing w:val="-7"/>
          <w:sz w:val="20"/>
        </w:rPr>
        <w:t xml:space="preserve"> </w:t>
      </w:r>
      <w:r>
        <w:rPr>
          <w:sz w:val="20"/>
        </w:rPr>
        <w:t>Only)</w:t>
      </w:r>
    </w:p>
    <w:p w14:paraId="748D41A9" w14:textId="77777777" w:rsidR="00A5792B" w:rsidRDefault="002F44C1">
      <w:pPr>
        <w:pStyle w:val="ListParagraph"/>
        <w:numPr>
          <w:ilvl w:val="0"/>
          <w:numId w:val="387"/>
        </w:numPr>
        <w:tabs>
          <w:tab w:val="left" w:pos="1439"/>
          <w:tab w:val="left" w:pos="1440"/>
        </w:tabs>
        <w:spacing w:before="1" w:line="226" w:lineRule="exact"/>
        <w:ind w:hanging="841"/>
        <w:rPr>
          <w:sz w:val="20"/>
        </w:rPr>
      </w:pPr>
      <w:r>
        <w:rPr>
          <w:sz w:val="20"/>
        </w:rPr>
        <w:t>Employee Activation/Separation</w:t>
      </w:r>
      <w:r>
        <w:rPr>
          <w:spacing w:val="-4"/>
          <w:sz w:val="20"/>
        </w:rPr>
        <w:t xml:space="preserve"> </w:t>
      </w:r>
      <w:r>
        <w:rPr>
          <w:sz w:val="20"/>
        </w:rPr>
        <w:t>Report</w:t>
      </w:r>
    </w:p>
    <w:p w14:paraId="6A1CD4CC" w14:textId="77777777" w:rsidR="00A5792B" w:rsidRDefault="002F44C1">
      <w:pPr>
        <w:pStyle w:val="ListParagraph"/>
        <w:numPr>
          <w:ilvl w:val="0"/>
          <w:numId w:val="387"/>
        </w:numPr>
        <w:tabs>
          <w:tab w:val="left" w:pos="1439"/>
          <w:tab w:val="left" w:pos="1440"/>
        </w:tabs>
        <w:spacing w:line="226" w:lineRule="exact"/>
        <w:ind w:hanging="841"/>
        <w:rPr>
          <w:sz w:val="20"/>
        </w:rPr>
      </w:pPr>
      <w:r>
        <w:rPr>
          <w:sz w:val="20"/>
        </w:rPr>
        <w:t>Manual Nursing Acuity/Separation</w:t>
      </w:r>
      <w:r>
        <w:rPr>
          <w:spacing w:val="-5"/>
          <w:sz w:val="20"/>
        </w:rPr>
        <w:t xml:space="preserve"> </w:t>
      </w:r>
      <w:r>
        <w:rPr>
          <w:sz w:val="20"/>
        </w:rPr>
        <w:t>Run</w:t>
      </w:r>
    </w:p>
    <w:p w14:paraId="6F1C7F3B" w14:textId="77777777" w:rsidR="00A5792B" w:rsidRDefault="002F44C1">
      <w:pPr>
        <w:pStyle w:val="ListParagraph"/>
        <w:numPr>
          <w:ilvl w:val="0"/>
          <w:numId w:val="387"/>
        </w:numPr>
        <w:tabs>
          <w:tab w:val="left" w:pos="1439"/>
          <w:tab w:val="left" w:pos="1440"/>
        </w:tabs>
        <w:ind w:hanging="841"/>
        <w:rPr>
          <w:sz w:val="20"/>
        </w:rPr>
      </w:pPr>
      <w:r>
        <w:rPr>
          <w:sz w:val="20"/>
        </w:rPr>
        <w:t>Unclassified AMIS 1106</w:t>
      </w:r>
      <w:r>
        <w:rPr>
          <w:spacing w:val="-5"/>
          <w:sz w:val="20"/>
        </w:rPr>
        <w:t xml:space="preserve"> </w:t>
      </w:r>
      <w:r>
        <w:rPr>
          <w:sz w:val="20"/>
        </w:rPr>
        <w:t>Patients</w:t>
      </w:r>
    </w:p>
    <w:p w14:paraId="3349F491" w14:textId="77777777" w:rsidR="00A5792B" w:rsidRDefault="002F44C1">
      <w:pPr>
        <w:pStyle w:val="ListParagraph"/>
        <w:numPr>
          <w:ilvl w:val="0"/>
          <w:numId w:val="387"/>
        </w:numPr>
        <w:tabs>
          <w:tab w:val="left" w:pos="1439"/>
          <w:tab w:val="left" w:pos="1440"/>
        </w:tabs>
        <w:ind w:hanging="841"/>
        <w:rPr>
          <w:sz w:val="20"/>
        </w:rPr>
      </w:pPr>
      <w:r>
        <w:rPr>
          <w:sz w:val="20"/>
        </w:rPr>
        <w:t>Manhours Exception Print by</w:t>
      </w:r>
      <w:r>
        <w:rPr>
          <w:spacing w:val="-6"/>
          <w:sz w:val="20"/>
        </w:rPr>
        <w:t xml:space="preserve"> </w:t>
      </w:r>
      <w:r>
        <w:rPr>
          <w:sz w:val="20"/>
        </w:rPr>
        <w:t>Service</w:t>
      </w:r>
    </w:p>
    <w:p w14:paraId="37383B83" w14:textId="77777777" w:rsidR="00A5792B" w:rsidRDefault="002F44C1">
      <w:pPr>
        <w:pStyle w:val="ListParagraph"/>
        <w:numPr>
          <w:ilvl w:val="0"/>
          <w:numId w:val="387"/>
        </w:numPr>
        <w:tabs>
          <w:tab w:val="left" w:pos="1439"/>
          <w:tab w:val="left" w:pos="1440"/>
        </w:tabs>
        <w:ind w:hanging="841"/>
        <w:rPr>
          <w:sz w:val="20"/>
        </w:rPr>
      </w:pPr>
      <w:r>
        <w:rPr>
          <w:sz w:val="20"/>
        </w:rPr>
        <w:t>Unclassified Midnight</w:t>
      </w:r>
      <w:r>
        <w:rPr>
          <w:spacing w:val="-3"/>
          <w:sz w:val="20"/>
        </w:rPr>
        <w:t xml:space="preserve"> </w:t>
      </w:r>
      <w:r>
        <w:rPr>
          <w:sz w:val="20"/>
        </w:rPr>
        <w:t>Patients</w:t>
      </w:r>
    </w:p>
    <w:p w14:paraId="034FEC75" w14:textId="77777777" w:rsidR="00A5792B" w:rsidRDefault="002F44C1">
      <w:pPr>
        <w:pStyle w:val="ListParagraph"/>
        <w:numPr>
          <w:ilvl w:val="0"/>
          <w:numId w:val="387"/>
        </w:numPr>
        <w:tabs>
          <w:tab w:val="left" w:pos="1439"/>
          <w:tab w:val="left" w:pos="1440"/>
        </w:tabs>
        <w:spacing w:before="1" w:line="226" w:lineRule="exact"/>
        <w:ind w:hanging="841"/>
        <w:rPr>
          <w:sz w:val="20"/>
        </w:rPr>
      </w:pPr>
      <w:r>
        <w:rPr>
          <w:sz w:val="20"/>
        </w:rPr>
        <w:t>Manhours Exception Print by</w:t>
      </w:r>
      <w:r>
        <w:rPr>
          <w:spacing w:val="-6"/>
          <w:sz w:val="20"/>
        </w:rPr>
        <w:t xml:space="preserve"> </w:t>
      </w:r>
      <w:r>
        <w:rPr>
          <w:sz w:val="20"/>
        </w:rPr>
        <w:t>Location</w:t>
      </w:r>
    </w:p>
    <w:p w14:paraId="2C2EEC24" w14:textId="77777777" w:rsidR="00A5792B" w:rsidRDefault="002F44C1">
      <w:pPr>
        <w:pStyle w:val="ListParagraph"/>
        <w:numPr>
          <w:ilvl w:val="0"/>
          <w:numId w:val="387"/>
        </w:numPr>
        <w:tabs>
          <w:tab w:val="left" w:pos="1439"/>
          <w:tab w:val="left" w:pos="1440"/>
        </w:tabs>
        <w:spacing w:line="226" w:lineRule="exact"/>
        <w:ind w:hanging="841"/>
        <w:rPr>
          <w:sz w:val="20"/>
        </w:rPr>
      </w:pPr>
      <w:r>
        <w:rPr>
          <w:sz w:val="20"/>
        </w:rPr>
        <w:t>Position Control/Staff File Integrity</w:t>
      </w:r>
      <w:r>
        <w:rPr>
          <w:spacing w:val="-8"/>
          <w:sz w:val="20"/>
        </w:rPr>
        <w:t xml:space="preserve"> </w:t>
      </w:r>
      <w:r>
        <w:rPr>
          <w:sz w:val="20"/>
        </w:rPr>
        <w:t>Report</w:t>
      </w:r>
    </w:p>
    <w:p w14:paraId="1F25FE4B" w14:textId="77777777" w:rsidR="00A5792B" w:rsidRDefault="00A5792B">
      <w:pPr>
        <w:pStyle w:val="BodyText"/>
        <w:rPr>
          <w:rFonts w:ascii="Courier New"/>
          <w:sz w:val="22"/>
        </w:rPr>
      </w:pPr>
    </w:p>
    <w:p w14:paraId="0F994C3B" w14:textId="77777777" w:rsidR="00A5792B" w:rsidRDefault="00A5792B">
      <w:pPr>
        <w:pStyle w:val="BodyText"/>
        <w:spacing w:before="3"/>
        <w:rPr>
          <w:rFonts w:ascii="Courier New"/>
          <w:sz w:val="26"/>
        </w:rPr>
      </w:pPr>
    </w:p>
    <w:p w14:paraId="070E23C4" w14:textId="77777777" w:rsidR="00A5792B" w:rsidRDefault="002F44C1">
      <w:pPr>
        <w:pStyle w:val="Heading2"/>
      </w:pPr>
      <w:r>
        <w:t>Menu Access:</w:t>
      </w:r>
    </w:p>
    <w:p w14:paraId="447ECFC0" w14:textId="77777777" w:rsidR="00A5792B" w:rsidRDefault="00A5792B">
      <w:pPr>
        <w:pStyle w:val="BodyText"/>
        <w:spacing w:before="9"/>
        <w:rPr>
          <w:b/>
          <w:sz w:val="23"/>
        </w:rPr>
      </w:pPr>
    </w:p>
    <w:p w14:paraId="4FF4BF68" w14:textId="77777777" w:rsidR="00A5792B" w:rsidRDefault="002F44C1">
      <w:pPr>
        <w:pStyle w:val="BodyText"/>
        <w:ind w:left="240"/>
      </w:pPr>
      <w:r>
        <w:t>The Special Functions option is accessed through the Nursing Features (all options) menu.</w:t>
      </w:r>
    </w:p>
    <w:p w14:paraId="7B5FDDA2" w14:textId="77777777" w:rsidR="00A5792B" w:rsidRDefault="00A5792B">
      <w:pPr>
        <w:sectPr w:rsidR="00A5792B">
          <w:headerReference w:type="even" r:id="rId107"/>
          <w:headerReference w:type="default" r:id="rId108"/>
          <w:footerReference w:type="even" r:id="rId109"/>
          <w:footerReference w:type="default" r:id="rId110"/>
          <w:pgSz w:w="12240" w:h="15840"/>
          <w:pgMar w:top="940" w:right="620" w:bottom="1160" w:left="1200" w:header="725" w:footer="975" w:gutter="0"/>
          <w:pgNumType w:start="2"/>
          <w:cols w:space="720"/>
        </w:sectPr>
      </w:pPr>
    </w:p>
    <w:p w14:paraId="27C67C6D" w14:textId="77777777" w:rsidR="00A5792B" w:rsidRDefault="00A5792B">
      <w:pPr>
        <w:pStyle w:val="BodyText"/>
        <w:rPr>
          <w:sz w:val="20"/>
        </w:rPr>
      </w:pPr>
    </w:p>
    <w:p w14:paraId="04A01CB8" w14:textId="77777777" w:rsidR="00A5792B" w:rsidRDefault="00A5792B">
      <w:pPr>
        <w:pStyle w:val="BodyText"/>
        <w:spacing w:before="9"/>
        <w:rPr>
          <w:sz w:val="22"/>
        </w:rPr>
      </w:pPr>
    </w:p>
    <w:p w14:paraId="0D7A7E63" w14:textId="77777777" w:rsidR="00A5792B" w:rsidRDefault="002F44C1">
      <w:pPr>
        <w:pStyle w:val="Heading2"/>
      </w:pPr>
      <w:r>
        <w:t>NURSPT-ACT</w:t>
      </w:r>
    </w:p>
    <w:p w14:paraId="2F4F50A4" w14:textId="77777777" w:rsidR="00A5792B" w:rsidRDefault="00A5792B">
      <w:pPr>
        <w:pStyle w:val="BodyText"/>
        <w:rPr>
          <w:b/>
        </w:rPr>
      </w:pPr>
    </w:p>
    <w:p w14:paraId="10D571A8" w14:textId="77777777" w:rsidR="00A5792B" w:rsidRDefault="002F44C1">
      <w:pPr>
        <w:spacing w:line="480" w:lineRule="auto"/>
        <w:ind w:left="240" w:right="6053"/>
        <w:rPr>
          <w:b/>
          <w:sz w:val="24"/>
        </w:rPr>
      </w:pPr>
      <w:r>
        <w:rPr>
          <w:b/>
          <w:sz w:val="24"/>
        </w:rPr>
        <w:t>Admit/Transfer Pt. (Nursing Pkg. Only) Description:</w:t>
      </w:r>
    </w:p>
    <w:p w14:paraId="6775F7D8" w14:textId="77777777" w:rsidR="00A5792B" w:rsidRDefault="002F44C1">
      <w:pPr>
        <w:pStyle w:val="BodyText"/>
        <w:ind w:left="240" w:right="850"/>
      </w:pPr>
      <w:r>
        <w:t>This option can directly admit a patient into the V</w:t>
      </w:r>
      <w:r>
        <w:rPr>
          <w:i/>
        </w:rPr>
        <w:t>IST</w:t>
      </w:r>
      <w:r>
        <w:t>A Nursing System. It is to be used only in the event that the MAS software does not automatically admit a patient into the Nursing System. This option does not replace the MAS ADT function. When MAS ADT software is down the admission and transferring of patients does not occur. Nursing Staff, assigned this option enter patient(s) and their locations into the Nursing System for the purpose of classifying, AMIS tracking, and so on. When MAS ADT software comes back on-line and the patient movements have been entered, an MAS background job updates entries as needed. Data is obtained from the NURS Patient (#214)</w:t>
      </w:r>
      <w:r>
        <w:rPr>
          <w:spacing w:val="-1"/>
        </w:rPr>
        <w:t xml:space="preserve"> </w:t>
      </w:r>
      <w:r>
        <w:t>file.</w:t>
      </w:r>
    </w:p>
    <w:p w14:paraId="33B2140D" w14:textId="77777777" w:rsidR="00A5792B" w:rsidRDefault="00A5792B">
      <w:pPr>
        <w:pStyle w:val="BodyText"/>
        <w:rPr>
          <w:sz w:val="26"/>
        </w:rPr>
      </w:pPr>
    </w:p>
    <w:p w14:paraId="51B816DB" w14:textId="77777777" w:rsidR="00A5792B" w:rsidRDefault="002F44C1">
      <w:pPr>
        <w:pStyle w:val="Heading2"/>
        <w:spacing w:before="161"/>
      </w:pPr>
      <w:r>
        <w:t>Additional</w:t>
      </w:r>
      <w:r>
        <w:rPr>
          <w:spacing w:val="-24"/>
        </w:rPr>
        <w:t xml:space="preserve"> </w:t>
      </w:r>
      <w:r>
        <w:t>Information:</w:t>
      </w:r>
    </w:p>
    <w:p w14:paraId="1E51AB20" w14:textId="77777777" w:rsidR="00A5792B" w:rsidRDefault="00A5792B">
      <w:pPr>
        <w:pStyle w:val="BodyText"/>
        <w:spacing w:before="9"/>
        <w:rPr>
          <w:b/>
          <w:sz w:val="23"/>
        </w:rPr>
      </w:pPr>
    </w:p>
    <w:p w14:paraId="3E1E9CC1" w14:textId="77777777" w:rsidR="00A5792B" w:rsidRDefault="002F44C1">
      <w:pPr>
        <w:pStyle w:val="BodyText"/>
        <w:ind w:left="240" w:right="1289"/>
      </w:pPr>
      <w:r>
        <w:t>The patient entered must be in the Patient (#2) file, however, this patient does not have to be active (an in-patient) in MAS.</w:t>
      </w:r>
    </w:p>
    <w:p w14:paraId="37705F72" w14:textId="77777777" w:rsidR="00A5792B" w:rsidRDefault="00A5792B">
      <w:pPr>
        <w:pStyle w:val="BodyText"/>
        <w:rPr>
          <w:sz w:val="26"/>
        </w:rPr>
      </w:pPr>
    </w:p>
    <w:p w14:paraId="6D0A6F41" w14:textId="77777777" w:rsidR="00A5792B" w:rsidRDefault="00A5792B">
      <w:pPr>
        <w:pStyle w:val="BodyText"/>
        <w:spacing w:before="2"/>
        <w:rPr>
          <w:sz w:val="22"/>
        </w:rPr>
      </w:pPr>
    </w:p>
    <w:p w14:paraId="445AFE75" w14:textId="77777777" w:rsidR="00A5792B" w:rsidRDefault="002F44C1">
      <w:pPr>
        <w:pStyle w:val="Heading2"/>
        <w:spacing w:before="1"/>
      </w:pPr>
      <w:r>
        <w:t>Menu Display:</w:t>
      </w:r>
    </w:p>
    <w:p w14:paraId="71E0B36E" w14:textId="77777777" w:rsidR="00A5792B" w:rsidRDefault="002F44C1">
      <w:pPr>
        <w:tabs>
          <w:tab w:val="left" w:pos="6239"/>
        </w:tabs>
        <w:spacing w:before="226"/>
        <w:ind w:left="240"/>
        <w:rPr>
          <w:rFonts w:ascii="Courier New"/>
          <w:sz w:val="20"/>
        </w:rPr>
      </w:pPr>
      <w:r>
        <w:rPr>
          <w:rFonts w:ascii="Courier New"/>
          <w:sz w:val="20"/>
        </w:rPr>
        <w:t>Select Nursing Features (all options)</w:t>
      </w:r>
      <w:r>
        <w:rPr>
          <w:rFonts w:ascii="Courier New"/>
          <w:spacing w:val="-24"/>
          <w:sz w:val="20"/>
        </w:rPr>
        <w:t xml:space="preserve"> </w:t>
      </w:r>
      <w:r>
        <w:rPr>
          <w:rFonts w:ascii="Courier New"/>
          <w:sz w:val="20"/>
        </w:rPr>
        <w:t>Option:</w:t>
      </w:r>
      <w:r>
        <w:rPr>
          <w:rFonts w:ascii="Courier New"/>
          <w:spacing w:val="-4"/>
          <w:sz w:val="20"/>
        </w:rPr>
        <w:t xml:space="preserve"> </w:t>
      </w:r>
      <w:r>
        <w:rPr>
          <w:rFonts w:ascii="Courier New"/>
          <w:b/>
          <w:sz w:val="20"/>
        </w:rPr>
        <w:t>11</w:t>
      </w:r>
      <w:r>
        <w:rPr>
          <w:rFonts w:ascii="Courier New"/>
          <w:b/>
          <w:sz w:val="20"/>
        </w:rPr>
        <w:tab/>
      </w:r>
      <w:r>
        <w:rPr>
          <w:rFonts w:ascii="Courier New"/>
          <w:sz w:val="20"/>
        </w:rPr>
        <w:t>Special</w:t>
      </w:r>
      <w:r>
        <w:rPr>
          <w:rFonts w:ascii="Courier New"/>
          <w:spacing w:val="-1"/>
          <w:sz w:val="20"/>
        </w:rPr>
        <w:t xml:space="preserve"> </w:t>
      </w:r>
      <w:r>
        <w:rPr>
          <w:rFonts w:ascii="Courier New"/>
          <w:sz w:val="20"/>
        </w:rPr>
        <w:t>Functions</w:t>
      </w:r>
    </w:p>
    <w:p w14:paraId="54507680" w14:textId="77777777" w:rsidR="00A5792B" w:rsidRDefault="00A5792B">
      <w:pPr>
        <w:pStyle w:val="BodyText"/>
        <w:spacing w:before="4"/>
        <w:rPr>
          <w:rFonts w:ascii="Courier New"/>
          <w:sz w:val="20"/>
        </w:rPr>
      </w:pPr>
    </w:p>
    <w:p w14:paraId="2DDEE9F0" w14:textId="77777777" w:rsidR="00A5792B" w:rsidRDefault="002F44C1">
      <w:pPr>
        <w:pStyle w:val="ListParagraph"/>
        <w:numPr>
          <w:ilvl w:val="0"/>
          <w:numId w:val="386"/>
        </w:numPr>
        <w:tabs>
          <w:tab w:val="left" w:pos="1439"/>
          <w:tab w:val="left" w:pos="1440"/>
        </w:tabs>
        <w:ind w:hanging="841"/>
        <w:rPr>
          <w:sz w:val="20"/>
        </w:rPr>
      </w:pPr>
      <w:r>
        <w:rPr>
          <w:sz w:val="20"/>
        </w:rPr>
        <w:t>Admit/Transfer Pt. (Nursing Pkg.</w:t>
      </w:r>
      <w:r>
        <w:rPr>
          <w:spacing w:val="-7"/>
          <w:sz w:val="20"/>
        </w:rPr>
        <w:t xml:space="preserve"> </w:t>
      </w:r>
      <w:r>
        <w:rPr>
          <w:sz w:val="20"/>
        </w:rPr>
        <w:t>Only)</w:t>
      </w:r>
    </w:p>
    <w:p w14:paraId="5BC16311" w14:textId="77777777" w:rsidR="00A5792B" w:rsidRDefault="002F44C1">
      <w:pPr>
        <w:pStyle w:val="ListParagraph"/>
        <w:numPr>
          <w:ilvl w:val="0"/>
          <w:numId w:val="386"/>
        </w:numPr>
        <w:tabs>
          <w:tab w:val="left" w:pos="1439"/>
          <w:tab w:val="left" w:pos="1440"/>
        </w:tabs>
        <w:spacing w:before="1"/>
        <w:ind w:hanging="841"/>
        <w:rPr>
          <w:sz w:val="20"/>
        </w:rPr>
      </w:pPr>
      <w:r>
        <w:rPr>
          <w:sz w:val="20"/>
        </w:rPr>
        <w:t>Inactivate/Disch. Pt. (Nursing Pkg.</w:t>
      </w:r>
      <w:r>
        <w:rPr>
          <w:spacing w:val="-7"/>
          <w:sz w:val="20"/>
        </w:rPr>
        <w:t xml:space="preserve"> </w:t>
      </w:r>
      <w:r>
        <w:rPr>
          <w:sz w:val="20"/>
        </w:rPr>
        <w:t>Only)</w:t>
      </w:r>
    </w:p>
    <w:p w14:paraId="25027CF0" w14:textId="77777777" w:rsidR="00A5792B" w:rsidRDefault="002F44C1">
      <w:pPr>
        <w:pStyle w:val="ListParagraph"/>
        <w:numPr>
          <w:ilvl w:val="0"/>
          <w:numId w:val="386"/>
        </w:numPr>
        <w:tabs>
          <w:tab w:val="left" w:pos="1439"/>
          <w:tab w:val="left" w:pos="1440"/>
        </w:tabs>
        <w:ind w:hanging="841"/>
        <w:rPr>
          <w:sz w:val="20"/>
        </w:rPr>
      </w:pPr>
      <w:r>
        <w:rPr>
          <w:sz w:val="20"/>
        </w:rPr>
        <w:t>Employee Activation/Separation</w:t>
      </w:r>
      <w:r>
        <w:rPr>
          <w:spacing w:val="-4"/>
          <w:sz w:val="20"/>
        </w:rPr>
        <w:t xml:space="preserve"> </w:t>
      </w:r>
      <w:r>
        <w:rPr>
          <w:sz w:val="20"/>
        </w:rPr>
        <w:t>Report</w:t>
      </w:r>
    </w:p>
    <w:p w14:paraId="6B7FBD08" w14:textId="77777777" w:rsidR="00A5792B" w:rsidRDefault="002F44C1">
      <w:pPr>
        <w:pStyle w:val="ListParagraph"/>
        <w:numPr>
          <w:ilvl w:val="0"/>
          <w:numId w:val="386"/>
        </w:numPr>
        <w:tabs>
          <w:tab w:val="left" w:pos="1439"/>
          <w:tab w:val="left" w:pos="1440"/>
        </w:tabs>
        <w:ind w:hanging="841"/>
        <w:rPr>
          <w:sz w:val="20"/>
        </w:rPr>
      </w:pPr>
      <w:r>
        <w:rPr>
          <w:sz w:val="20"/>
        </w:rPr>
        <w:t>Manual Nursing Acuity/Separation</w:t>
      </w:r>
      <w:r>
        <w:rPr>
          <w:spacing w:val="-5"/>
          <w:sz w:val="20"/>
        </w:rPr>
        <w:t xml:space="preserve"> </w:t>
      </w:r>
      <w:r>
        <w:rPr>
          <w:sz w:val="20"/>
        </w:rPr>
        <w:t>Run</w:t>
      </w:r>
    </w:p>
    <w:p w14:paraId="1E83BE70" w14:textId="77777777" w:rsidR="00A5792B" w:rsidRDefault="002F44C1">
      <w:pPr>
        <w:pStyle w:val="ListParagraph"/>
        <w:numPr>
          <w:ilvl w:val="0"/>
          <w:numId w:val="386"/>
        </w:numPr>
        <w:tabs>
          <w:tab w:val="left" w:pos="1439"/>
          <w:tab w:val="left" w:pos="1440"/>
        </w:tabs>
        <w:spacing w:line="226" w:lineRule="exact"/>
        <w:ind w:hanging="841"/>
        <w:rPr>
          <w:sz w:val="20"/>
        </w:rPr>
      </w:pPr>
      <w:r>
        <w:rPr>
          <w:sz w:val="20"/>
        </w:rPr>
        <w:t>Unclassified AMIS 1106</w:t>
      </w:r>
      <w:r>
        <w:rPr>
          <w:spacing w:val="-5"/>
          <w:sz w:val="20"/>
        </w:rPr>
        <w:t xml:space="preserve"> </w:t>
      </w:r>
      <w:r>
        <w:rPr>
          <w:sz w:val="20"/>
        </w:rPr>
        <w:t>Patients</w:t>
      </w:r>
    </w:p>
    <w:p w14:paraId="3F2DA322" w14:textId="77777777" w:rsidR="00A5792B" w:rsidRDefault="002F44C1">
      <w:pPr>
        <w:pStyle w:val="ListParagraph"/>
        <w:numPr>
          <w:ilvl w:val="0"/>
          <w:numId w:val="386"/>
        </w:numPr>
        <w:tabs>
          <w:tab w:val="left" w:pos="1439"/>
          <w:tab w:val="left" w:pos="1440"/>
        </w:tabs>
        <w:spacing w:line="226" w:lineRule="exact"/>
        <w:ind w:hanging="841"/>
        <w:rPr>
          <w:sz w:val="20"/>
        </w:rPr>
      </w:pPr>
      <w:r>
        <w:rPr>
          <w:sz w:val="20"/>
        </w:rPr>
        <w:t>Manhours Exception Print by</w:t>
      </w:r>
      <w:r>
        <w:rPr>
          <w:spacing w:val="-6"/>
          <w:sz w:val="20"/>
        </w:rPr>
        <w:t xml:space="preserve"> </w:t>
      </w:r>
      <w:r>
        <w:rPr>
          <w:sz w:val="20"/>
        </w:rPr>
        <w:t>Service</w:t>
      </w:r>
    </w:p>
    <w:p w14:paraId="54D81E06" w14:textId="77777777" w:rsidR="00A5792B" w:rsidRDefault="002F44C1">
      <w:pPr>
        <w:pStyle w:val="ListParagraph"/>
        <w:numPr>
          <w:ilvl w:val="0"/>
          <w:numId w:val="386"/>
        </w:numPr>
        <w:tabs>
          <w:tab w:val="left" w:pos="1439"/>
          <w:tab w:val="left" w:pos="1440"/>
        </w:tabs>
        <w:spacing w:before="1"/>
        <w:ind w:hanging="841"/>
        <w:rPr>
          <w:sz w:val="20"/>
        </w:rPr>
      </w:pPr>
      <w:r>
        <w:rPr>
          <w:sz w:val="20"/>
        </w:rPr>
        <w:t>Unclassified Midnight</w:t>
      </w:r>
      <w:r>
        <w:rPr>
          <w:spacing w:val="-3"/>
          <w:sz w:val="20"/>
        </w:rPr>
        <w:t xml:space="preserve"> </w:t>
      </w:r>
      <w:r>
        <w:rPr>
          <w:sz w:val="20"/>
        </w:rPr>
        <w:t>Patients</w:t>
      </w:r>
    </w:p>
    <w:p w14:paraId="0204C1BF" w14:textId="77777777" w:rsidR="00A5792B" w:rsidRDefault="002F44C1">
      <w:pPr>
        <w:pStyle w:val="ListParagraph"/>
        <w:numPr>
          <w:ilvl w:val="0"/>
          <w:numId w:val="386"/>
        </w:numPr>
        <w:tabs>
          <w:tab w:val="left" w:pos="1439"/>
          <w:tab w:val="left" w:pos="1440"/>
        </w:tabs>
        <w:ind w:hanging="841"/>
        <w:rPr>
          <w:sz w:val="20"/>
        </w:rPr>
      </w:pPr>
      <w:r>
        <w:rPr>
          <w:sz w:val="20"/>
        </w:rPr>
        <w:t>Manhours Exception Print by</w:t>
      </w:r>
      <w:r>
        <w:rPr>
          <w:spacing w:val="-6"/>
          <w:sz w:val="20"/>
        </w:rPr>
        <w:t xml:space="preserve"> </w:t>
      </w:r>
      <w:r>
        <w:rPr>
          <w:sz w:val="20"/>
        </w:rPr>
        <w:t>Location</w:t>
      </w:r>
    </w:p>
    <w:p w14:paraId="0B896FA4" w14:textId="77777777" w:rsidR="00A5792B" w:rsidRDefault="002F44C1">
      <w:pPr>
        <w:pStyle w:val="ListParagraph"/>
        <w:numPr>
          <w:ilvl w:val="0"/>
          <w:numId w:val="386"/>
        </w:numPr>
        <w:tabs>
          <w:tab w:val="left" w:pos="1439"/>
          <w:tab w:val="left" w:pos="1440"/>
        </w:tabs>
        <w:ind w:hanging="841"/>
        <w:rPr>
          <w:sz w:val="20"/>
        </w:rPr>
      </w:pPr>
      <w:r>
        <w:rPr>
          <w:sz w:val="20"/>
        </w:rPr>
        <w:t>Position Control/Staff File Integrity</w:t>
      </w:r>
      <w:r>
        <w:rPr>
          <w:spacing w:val="-8"/>
          <w:sz w:val="20"/>
        </w:rPr>
        <w:t xml:space="preserve"> </w:t>
      </w:r>
      <w:r>
        <w:rPr>
          <w:sz w:val="20"/>
        </w:rPr>
        <w:t>Report</w:t>
      </w:r>
    </w:p>
    <w:p w14:paraId="328CA359" w14:textId="77777777" w:rsidR="00A5792B" w:rsidRDefault="00A5792B">
      <w:pPr>
        <w:pStyle w:val="BodyText"/>
        <w:rPr>
          <w:rFonts w:ascii="Courier New"/>
          <w:sz w:val="22"/>
        </w:rPr>
      </w:pPr>
    </w:p>
    <w:p w14:paraId="586363B7" w14:textId="77777777" w:rsidR="00A5792B" w:rsidRDefault="00A5792B">
      <w:pPr>
        <w:pStyle w:val="BodyText"/>
        <w:spacing w:before="6"/>
        <w:rPr>
          <w:rFonts w:ascii="Courier New"/>
          <w:sz w:val="17"/>
        </w:rPr>
      </w:pPr>
    </w:p>
    <w:p w14:paraId="77F53EA1" w14:textId="77777777" w:rsidR="00A5792B" w:rsidRDefault="002F44C1">
      <w:pPr>
        <w:pStyle w:val="Heading2"/>
      </w:pPr>
      <w:r>
        <w:t>Screen Prints:</w:t>
      </w:r>
    </w:p>
    <w:p w14:paraId="1670923D" w14:textId="77777777" w:rsidR="00A5792B" w:rsidRDefault="002F44C1">
      <w:pPr>
        <w:tabs>
          <w:tab w:val="left" w:pos="4559"/>
          <w:tab w:val="left" w:pos="5399"/>
          <w:tab w:val="right" w:pos="8039"/>
        </w:tabs>
        <w:spacing w:before="53" w:line="450" w:lineRule="atLeast"/>
        <w:ind w:left="239" w:right="1298"/>
        <w:rPr>
          <w:rFonts w:ascii="Courier New"/>
          <w:sz w:val="20"/>
        </w:rPr>
      </w:pPr>
      <w:r>
        <w:rPr>
          <w:rFonts w:ascii="Courier New"/>
          <w:sz w:val="20"/>
        </w:rPr>
        <w:t>Select Special Functions</w:t>
      </w:r>
      <w:r>
        <w:rPr>
          <w:rFonts w:ascii="Courier New"/>
          <w:spacing w:val="-15"/>
          <w:sz w:val="20"/>
        </w:rPr>
        <w:t xml:space="preserve"> </w:t>
      </w:r>
      <w:r>
        <w:rPr>
          <w:rFonts w:ascii="Courier New"/>
          <w:sz w:val="20"/>
        </w:rPr>
        <w:t>Option:</w:t>
      </w:r>
      <w:r>
        <w:rPr>
          <w:rFonts w:ascii="Courier New"/>
          <w:spacing w:val="-3"/>
          <w:sz w:val="20"/>
        </w:rPr>
        <w:t xml:space="preserve"> </w:t>
      </w:r>
      <w:r>
        <w:rPr>
          <w:rFonts w:ascii="Courier New"/>
          <w:b/>
          <w:sz w:val="20"/>
        </w:rPr>
        <w:t>1</w:t>
      </w:r>
      <w:r>
        <w:rPr>
          <w:rFonts w:ascii="Courier New"/>
          <w:b/>
          <w:sz w:val="20"/>
        </w:rPr>
        <w:tab/>
      </w:r>
      <w:r>
        <w:rPr>
          <w:rFonts w:ascii="Courier New"/>
          <w:sz w:val="20"/>
        </w:rPr>
        <w:t>Admit/Transfer Pt. (Nursing Pkg. Only) Select PATIENT</w:t>
      </w:r>
      <w:r>
        <w:rPr>
          <w:rFonts w:ascii="Courier New"/>
          <w:spacing w:val="-16"/>
          <w:sz w:val="20"/>
        </w:rPr>
        <w:t xml:space="preserve"> </w:t>
      </w:r>
      <w:r>
        <w:rPr>
          <w:rFonts w:ascii="Courier New"/>
          <w:sz w:val="20"/>
        </w:rPr>
        <w:t>NAME:</w:t>
      </w:r>
      <w:r>
        <w:rPr>
          <w:rFonts w:ascii="Courier New"/>
          <w:spacing w:val="-7"/>
          <w:sz w:val="20"/>
        </w:rPr>
        <w:t xml:space="preserve"> </w:t>
      </w:r>
      <w:r>
        <w:rPr>
          <w:rFonts w:ascii="Courier New"/>
          <w:b/>
          <w:sz w:val="20"/>
        </w:rPr>
        <w:t>NURSPATIENT</w:t>
      </w:r>
      <w:r>
        <w:rPr>
          <w:rFonts w:ascii="Courier New"/>
          <w:sz w:val="20"/>
        </w:rPr>
        <w:t>,ONE</w:t>
      </w:r>
      <w:r>
        <w:rPr>
          <w:rFonts w:ascii="Courier New"/>
          <w:sz w:val="20"/>
        </w:rPr>
        <w:tab/>
        <w:t>12-28-44</w:t>
      </w:r>
      <w:r>
        <w:rPr>
          <w:rFonts w:ascii="Courier New"/>
          <w:sz w:val="20"/>
        </w:rPr>
        <w:tab/>
        <w:t>000522146</w:t>
      </w:r>
    </w:p>
    <w:p w14:paraId="77A6E96D" w14:textId="77777777" w:rsidR="00A5792B" w:rsidRDefault="002F44C1">
      <w:pPr>
        <w:spacing w:before="7"/>
        <w:ind w:left="240"/>
        <w:rPr>
          <w:rFonts w:ascii="Courier New"/>
          <w:sz w:val="20"/>
        </w:rPr>
      </w:pPr>
      <w:r>
        <w:rPr>
          <w:rFonts w:ascii="Courier New"/>
          <w:sz w:val="20"/>
        </w:rPr>
        <w:t>SC VETERAN</w:t>
      </w:r>
    </w:p>
    <w:p w14:paraId="5955EE70" w14:textId="77777777" w:rsidR="00A5792B" w:rsidRDefault="00A5792B">
      <w:pPr>
        <w:pStyle w:val="BodyText"/>
        <w:spacing w:before="5"/>
        <w:rPr>
          <w:rFonts w:ascii="Courier New"/>
          <w:sz w:val="19"/>
        </w:rPr>
      </w:pPr>
    </w:p>
    <w:p w14:paraId="50A911A2" w14:textId="77777777" w:rsidR="00A5792B" w:rsidRDefault="002F44C1">
      <w:pPr>
        <w:pStyle w:val="BodyText"/>
        <w:ind w:left="240"/>
      </w:pPr>
      <w:r>
        <w:t>Enter patient name.</w:t>
      </w:r>
    </w:p>
    <w:p w14:paraId="0116509E" w14:textId="77777777" w:rsidR="00A5792B" w:rsidRDefault="00A5792B">
      <w:pPr>
        <w:pStyle w:val="BodyText"/>
        <w:spacing w:before="4"/>
        <w:rPr>
          <w:sz w:val="20"/>
        </w:rPr>
      </w:pPr>
    </w:p>
    <w:p w14:paraId="501F6BEE" w14:textId="77777777" w:rsidR="00A5792B" w:rsidRDefault="002F44C1">
      <w:pPr>
        <w:ind w:left="240"/>
        <w:rPr>
          <w:rFonts w:ascii="Courier New"/>
          <w:sz w:val="20"/>
        </w:rPr>
      </w:pPr>
      <w:r>
        <w:rPr>
          <w:rFonts w:ascii="Courier New"/>
          <w:sz w:val="20"/>
        </w:rPr>
        <w:t>NURSPATIENT, ONE has been admitted into the NURSING SYSTEM.</w:t>
      </w:r>
    </w:p>
    <w:p w14:paraId="607C5B95" w14:textId="77777777" w:rsidR="00A5792B" w:rsidRDefault="00A5792B">
      <w:pPr>
        <w:rPr>
          <w:rFonts w:ascii="Courier New"/>
          <w:sz w:val="20"/>
        </w:rPr>
        <w:sectPr w:rsidR="00A5792B">
          <w:pgSz w:w="12240" w:h="15840"/>
          <w:pgMar w:top="940" w:right="620" w:bottom="1160" w:left="1200" w:header="725" w:footer="975" w:gutter="0"/>
          <w:cols w:space="720"/>
        </w:sectPr>
      </w:pPr>
    </w:p>
    <w:p w14:paraId="1DD24B6E" w14:textId="77777777" w:rsidR="00A5792B" w:rsidRDefault="00A5792B">
      <w:pPr>
        <w:pStyle w:val="BodyText"/>
        <w:rPr>
          <w:rFonts w:ascii="Courier New"/>
          <w:sz w:val="20"/>
        </w:rPr>
      </w:pPr>
    </w:p>
    <w:p w14:paraId="27A48ECF" w14:textId="77777777" w:rsidR="00A5792B" w:rsidRDefault="00A5792B">
      <w:pPr>
        <w:pStyle w:val="BodyText"/>
        <w:spacing w:before="5"/>
        <w:rPr>
          <w:rFonts w:ascii="Courier New"/>
          <w:sz w:val="23"/>
        </w:rPr>
      </w:pPr>
    </w:p>
    <w:p w14:paraId="6F07587D" w14:textId="77777777" w:rsidR="00A5792B" w:rsidRDefault="002F44C1">
      <w:pPr>
        <w:ind w:left="240"/>
        <w:rPr>
          <w:rFonts w:ascii="Courier New"/>
          <w:b/>
          <w:sz w:val="20"/>
        </w:rPr>
      </w:pPr>
      <w:r>
        <w:rPr>
          <w:rFonts w:ascii="Courier New"/>
          <w:sz w:val="20"/>
        </w:rPr>
        <w:t xml:space="preserve">NURSING LOCATION: NUR 10E// </w:t>
      </w:r>
      <w:r>
        <w:rPr>
          <w:rFonts w:ascii="Courier New"/>
          <w:b/>
          <w:sz w:val="20"/>
        </w:rPr>
        <w:t>3E</w:t>
      </w:r>
    </w:p>
    <w:p w14:paraId="07DAA395" w14:textId="77777777" w:rsidR="00A5792B" w:rsidRDefault="00A5792B">
      <w:pPr>
        <w:pStyle w:val="BodyText"/>
        <w:spacing w:before="9"/>
        <w:rPr>
          <w:rFonts w:ascii="Courier New"/>
          <w:b/>
          <w:sz w:val="19"/>
        </w:rPr>
      </w:pPr>
    </w:p>
    <w:p w14:paraId="69C23B75" w14:textId="77777777" w:rsidR="00A5792B" w:rsidRDefault="002F44C1">
      <w:pPr>
        <w:pStyle w:val="BodyText"/>
        <w:ind w:left="240"/>
      </w:pPr>
      <w:r>
        <w:t>Enter appropriate nursing location.</w:t>
      </w:r>
    </w:p>
    <w:p w14:paraId="5B6FD769" w14:textId="77777777" w:rsidR="00A5792B" w:rsidRDefault="002F44C1">
      <w:pPr>
        <w:spacing w:before="228"/>
        <w:ind w:left="240"/>
        <w:rPr>
          <w:rFonts w:ascii="Courier New"/>
          <w:b/>
          <w:sz w:val="20"/>
        </w:rPr>
      </w:pPr>
      <w:r>
        <w:rPr>
          <w:rFonts w:ascii="Courier New"/>
          <w:sz w:val="20"/>
        </w:rPr>
        <w:t xml:space="preserve">NURSING BED SECTION: SURGICAL// </w:t>
      </w:r>
      <w:r>
        <w:rPr>
          <w:rFonts w:ascii="Courier New"/>
          <w:b/>
          <w:sz w:val="20"/>
        </w:rPr>
        <w:t>&lt;RET&gt;</w:t>
      </w:r>
    </w:p>
    <w:p w14:paraId="6CA7C42A" w14:textId="77777777" w:rsidR="00A5792B" w:rsidRDefault="00A5792B">
      <w:pPr>
        <w:pStyle w:val="BodyText"/>
        <w:spacing w:before="9"/>
        <w:rPr>
          <w:rFonts w:ascii="Courier New"/>
          <w:b/>
          <w:sz w:val="19"/>
        </w:rPr>
      </w:pPr>
    </w:p>
    <w:p w14:paraId="7B1D641C" w14:textId="77777777" w:rsidR="00A5792B" w:rsidRDefault="002F44C1">
      <w:pPr>
        <w:pStyle w:val="BodyText"/>
        <w:spacing w:before="1"/>
        <w:ind w:left="240"/>
      </w:pPr>
      <w:r>
        <w:t xml:space="preserve">Enter appropriate </w:t>
      </w:r>
      <w:r w:rsidR="00A10205">
        <w:t>bed section</w:t>
      </w:r>
      <w:r>
        <w:t>.</w:t>
      </w:r>
    </w:p>
    <w:p w14:paraId="319672E5" w14:textId="77777777" w:rsidR="00A5792B" w:rsidRDefault="002F44C1">
      <w:pPr>
        <w:pStyle w:val="BodyText"/>
        <w:spacing w:before="230"/>
        <w:ind w:left="240"/>
      </w:pPr>
      <w:r>
        <w:rPr>
          <w:b/>
        </w:rPr>
        <w:t xml:space="preserve">Example: </w:t>
      </w:r>
      <w:r>
        <w:t>If the patient has no previous entry in the Patient file then the following occurs:</w:t>
      </w:r>
    </w:p>
    <w:p w14:paraId="73C2843E" w14:textId="77777777" w:rsidR="00A5792B" w:rsidRDefault="002F44C1">
      <w:pPr>
        <w:spacing w:before="228"/>
        <w:ind w:left="240"/>
        <w:rPr>
          <w:rFonts w:ascii="Courier New"/>
          <w:sz w:val="20"/>
        </w:rPr>
      </w:pPr>
      <w:r>
        <w:rPr>
          <w:rFonts w:ascii="Courier New"/>
          <w:sz w:val="20"/>
        </w:rPr>
        <w:t xml:space="preserve">Select PATIENT NAME: </w:t>
      </w:r>
      <w:r>
        <w:rPr>
          <w:rFonts w:ascii="Courier New"/>
          <w:b/>
          <w:sz w:val="20"/>
        </w:rPr>
        <w:t>NURSPATIENT,TW</w:t>
      </w:r>
      <w:r>
        <w:rPr>
          <w:rFonts w:ascii="Courier New"/>
          <w:sz w:val="20"/>
        </w:rPr>
        <w:t>O</w:t>
      </w:r>
    </w:p>
    <w:p w14:paraId="0858428D" w14:textId="77777777" w:rsidR="00A5792B" w:rsidRDefault="00A5792B">
      <w:pPr>
        <w:pStyle w:val="BodyText"/>
        <w:spacing w:before="5"/>
        <w:rPr>
          <w:rFonts w:ascii="Courier New"/>
          <w:sz w:val="20"/>
        </w:rPr>
      </w:pPr>
    </w:p>
    <w:p w14:paraId="3CFDD0CC" w14:textId="77777777" w:rsidR="00A5792B" w:rsidRDefault="002F44C1">
      <w:pPr>
        <w:ind w:left="239"/>
        <w:rPr>
          <w:rFonts w:ascii="Courier New"/>
          <w:sz w:val="20"/>
        </w:rPr>
      </w:pPr>
      <w:r>
        <w:rPr>
          <w:rFonts w:ascii="Courier New"/>
          <w:sz w:val="20"/>
        </w:rPr>
        <w:t>Patient not admitted with MAS -- notify MAS</w:t>
      </w:r>
    </w:p>
    <w:p w14:paraId="703FF713" w14:textId="77777777" w:rsidR="00A5792B" w:rsidRDefault="00A5792B">
      <w:pPr>
        <w:pStyle w:val="BodyText"/>
        <w:spacing w:before="7"/>
        <w:rPr>
          <w:rFonts w:ascii="Courier New"/>
          <w:sz w:val="19"/>
        </w:rPr>
      </w:pPr>
    </w:p>
    <w:p w14:paraId="60F6935B" w14:textId="77777777" w:rsidR="00A5792B" w:rsidRDefault="002F44C1">
      <w:pPr>
        <w:pStyle w:val="Heading2"/>
        <w:spacing w:line="275" w:lineRule="exact"/>
      </w:pPr>
      <w:r>
        <w:t>Note:</w:t>
      </w:r>
    </w:p>
    <w:p w14:paraId="6E7FE2D9" w14:textId="77777777" w:rsidR="00A5792B" w:rsidRDefault="002F44C1">
      <w:pPr>
        <w:pStyle w:val="BodyText"/>
        <w:ind w:left="240" w:right="942"/>
      </w:pPr>
      <w:r>
        <w:t>Patients entered in error through this option may be discharged through the Inactivate/Disch. Pt. (Nursing Pkg. Only) (NURSPT-INAC) option.</w:t>
      </w:r>
    </w:p>
    <w:p w14:paraId="3B2E820A" w14:textId="77777777" w:rsidR="00A5792B" w:rsidRDefault="00A5792B">
      <w:pPr>
        <w:pStyle w:val="BodyText"/>
        <w:rPr>
          <w:sz w:val="26"/>
        </w:rPr>
      </w:pPr>
    </w:p>
    <w:p w14:paraId="023F7FFF" w14:textId="77777777" w:rsidR="00A5792B" w:rsidRDefault="00A5792B">
      <w:pPr>
        <w:pStyle w:val="BodyText"/>
        <w:spacing w:before="1"/>
        <w:rPr>
          <w:sz w:val="22"/>
        </w:rPr>
      </w:pPr>
    </w:p>
    <w:p w14:paraId="591DFC41" w14:textId="77777777" w:rsidR="00A5792B" w:rsidRDefault="002F44C1">
      <w:pPr>
        <w:pStyle w:val="Heading2"/>
        <w:spacing w:before="1"/>
      </w:pPr>
      <w:r>
        <w:t>Menu Access:</w:t>
      </w:r>
    </w:p>
    <w:p w14:paraId="6E63204E" w14:textId="77777777" w:rsidR="00A5792B" w:rsidRDefault="00A5792B">
      <w:pPr>
        <w:pStyle w:val="BodyText"/>
        <w:spacing w:before="7"/>
        <w:rPr>
          <w:b/>
          <w:sz w:val="23"/>
        </w:rPr>
      </w:pPr>
    </w:p>
    <w:p w14:paraId="6BDB473F" w14:textId="77777777" w:rsidR="00A5792B" w:rsidRDefault="002F44C1">
      <w:pPr>
        <w:pStyle w:val="BodyText"/>
        <w:spacing w:before="1"/>
        <w:ind w:left="240" w:right="1161"/>
      </w:pPr>
      <w:r>
        <w:t>The Admit/Transfer Pt. (Nursing Pkg. Only) option is accessed through the Special Functions option of the Nursing Features (all options) menu.</w:t>
      </w:r>
    </w:p>
    <w:p w14:paraId="56491FEA" w14:textId="77777777" w:rsidR="00A5792B" w:rsidRDefault="00A5792B">
      <w:pPr>
        <w:sectPr w:rsidR="00A5792B">
          <w:pgSz w:w="12240" w:h="15840"/>
          <w:pgMar w:top="940" w:right="620" w:bottom="1160" w:left="1200" w:header="725" w:footer="975" w:gutter="0"/>
          <w:cols w:space="720"/>
        </w:sectPr>
      </w:pPr>
    </w:p>
    <w:p w14:paraId="4E5A40BA" w14:textId="77777777" w:rsidR="00A5792B" w:rsidRDefault="00A5792B">
      <w:pPr>
        <w:pStyle w:val="BodyText"/>
        <w:rPr>
          <w:sz w:val="20"/>
        </w:rPr>
      </w:pPr>
    </w:p>
    <w:p w14:paraId="77720EE9" w14:textId="77777777" w:rsidR="00A5792B" w:rsidRDefault="00A5792B">
      <w:pPr>
        <w:pStyle w:val="BodyText"/>
        <w:spacing w:before="9"/>
        <w:rPr>
          <w:sz w:val="22"/>
        </w:rPr>
      </w:pPr>
    </w:p>
    <w:p w14:paraId="6DB2FDB3" w14:textId="77777777" w:rsidR="00A5792B" w:rsidRDefault="002F44C1">
      <w:pPr>
        <w:pStyle w:val="Heading2"/>
      </w:pPr>
      <w:r>
        <w:t>NURSPT-INAC</w:t>
      </w:r>
    </w:p>
    <w:p w14:paraId="06BB9C04" w14:textId="77777777" w:rsidR="00A5792B" w:rsidRDefault="00A5792B">
      <w:pPr>
        <w:pStyle w:val="BodyText"/>
        <w:rPr>
          <w:b/>
        </w:rPr>
      </w:pPr>
    </w:p>
    <w:p w14:paraId="665CECCA" w14:textId="77777777" w:rsidR="00A5792B" w:rsidRDefault="002F44C1">
      <w:pPr>
        <w:spacing w:line="480" w:lineRule="auto"/>
        <w:ind w:left="240" w:right="5953"/>
        <w:rPr>
          <w:b/>
          <w:sz w:val="24"/>
        </w:rPr>
      </w:pPr>
      <w:r>
        <w:rPr>
          <w:b/>
          <w:sz w:val="24"/>
        </w:rPr>
        <w:t>Inactivate/Disch. Pt. (Nursing Pkg. Only) Description:</w:t>
      </w:r>
    </w:p>
    <w:p w14:paraId="15F4E916" w14:textId="77777777" w:rsidR="00A5792B" w:rsidRDefault="002F44C1">
      <w:pPr>
        <w:pStyle w:val="BodyText"/>
        <w:ind w:left="240" w:right="890"/>
      </w:pPr>
      <w:r>
        <w:t>This option inactivates a patient's record from the Nursing System and tracks discharge time from the ward. It does not replace the ADT (MAS) function but is to be used when the MAS ADT software is not running. When patients are discharged through this option, they will not appear in either the AMIS or midnight unclassified patients report. The discharge date and time can be edited through this option. Data is obtained from the NURS Patient (#214) file.</w:t>
      </w:r>
    </w:p>
    <w:p w14:paraId="6F9EB373" w14:textId="77777777" w:rsidR="00A5792B" w:rsidRDefault="00A5792B">
      <w:pPr>
        <w:pStyle w:val="BodyText"/>
        <w:rPr>
          <w:sz w:val="26"/>
        </w:rPr>
      </w:pPr>
    </w:p>
    <w:p w14:paraId="36574767" w14:textId="77777777" w:rsidR="00A5792B" w:rsidRDefault="002F44C1">
      <w:pPr>
        <w:pStyle w:val="Heading2"/>
        <w:spacing w:before="161"/>
      </w:pPr>
      <w:r>
        <w:t>Menu Display:</w:t>
      </w:r>
    </w:p>
    <w:p w14:paraId="4D5B0160" w14:textId="77777777" w:rsidR="00A5792B" w:rsidRDefault="002F44C1">
      <w:pPr>
        <w:tabs>
          <w:tab w:val="left" w:pos="6239"/>
        </w:tabs>
        <w:spacing w:before="227"/>
        <w:ind w:left="240"/>
        <w:rPr>
          <w:rFonts w:ascii="Courier New"/>
          <w:sz w:val="20"/>
        </w:rPr>
      </w:pPr>
      <w:r>
        <w:rPr>
          <w:rFonts w:ascii="Courier New"/>
          <w:sz w:val="20"/>
        </w:rPr>
        <w:t>Select Nursing Features (all options)</w:t>
      </w:r>
      <w:r>
        <w:rPr>
          <w:rFonts w:ascii="Courier New"/>
          <w:spacing w:val="-24"/>
          <w:sz w:val="20"/>
        </w:rPr>
        <w:t xml:space="preserve"> </w:t>
      </w:r>
      <w:r>
        <w:rPr>
          <w:rFonts w:ascii="Courier New"/>
          <w:sz w:val="20"/>
        </w:rPr>
        <w:t>Option:</w:t>
      </w:r>
      <w:r>
        <w:rPr>
          <w:rFonts w:ascii="Courier New"/>
          <w:spacing w:val="-4"/>
          <w:sz w:val="20"/>
        </w:rPr>
        <w:t xml:space="preserve"> </w:t>
      </w:r>
      <w:r>
        <w:rPr>
          <w:rFonts w:ascii="Courier New"/>
          <w:b/>
          <w:sz w:val="20"/>
        </w:rPr>
        <w:t>11</w:t>
      </w:r>
      <w:r>
        <w:rPr>
          <w:rFonts w:ascii="Courier New"/>
          <w:b/>
          <w:sz w:val="20"/>
        </w:rPr>
        <w:tab/>
      </w:r>
      <w:r>
        <w:rPr>
          <w:rFonts w:ascii="Courier New"/>
          <w:sz w:val="20"/>
        </w:rPr>
        <w:t>Special</w:t>
      </w:r>
      <w:r>
        <w:rPr>
          <w:rFonts w:ascii="Courier New"/>
          <w:spacing w:val="-1"/>
          <w:sz w:val="20"/>
        </w:rPr>
        <w:t xml:space="preserve"> </w:t>
      </w:r>
      <w:r>
        <w:rPr>
          <w:rFonts w:ascii="Courier New"/>
          <w:sz w:val="20"/>
        </w:rPr>
        <w:t>Functions</w:t>
      </w:r>
    </w:p>
    <w:p w14:paraId="37509A3D" w14:textId="77777777" w:rsidR="00A5792B" w:rsidRDefault="00A5792B">
      <w:pPr>
        <w:pStyle w:val="BodyText"/>
        <w:spacing w:before="3"/>
        <w:rPr>
          <w:rFonts w:ascii="Courier New"/>
          <w:sz w:val="20"/>
        </w:rPr>
      </w:pPr>
    </w:p>
    <w:p w14:paraId="2A39F240" w14:textId="77777777" w:rsidR="00A5792B" w:rsidRDefault="002F44C1">
      <w:pPr>
        <w:pStyle w:val="ListParagraph"/>
        <w:numPr>
          <w:ilvl w:val="0"/>
          <w:numId w:val="385"/>
        </w:numPr>
        <w:tabs>
          <w:tab w:val="left" w:pos="1439"/>
          <w:tab w:val="left" w:pos="1440"/>
        </w:tabs>
        <w:spacing w:before="1"/>
        <w:ind w:hanging="841"/>
        <w:rPr>
          <w:sz w:val="20"/>
        </w:rPr>
      </w:pPr>
      <w:r>
        <w:rPr>
          <w:sz w:val="20"/>
        </w:rPr>
        <w:t>Admit/Transfer Pt. (Nursing Pkg.</w:t>
      </w:r>
      <w:r>
        <w:rPr>
          <w:spacing w:val="-7"/>
          <w:sz w:val="20"/>
        </w:rPr>
        <w:t xml:space="preserve"> </w:t>
      </w:r>
      <w:r>
        <w:rPr>
          <w:sz w:val="20"/>
        </w:rPr>
        <w:t>Only)</w:t>
      </w:r>
    </w:p>
    <w:p w14:paraId="0C0F3DCC" w14:textId="77777777" w:rsidR="00A5792B" w:rsidRDefault="002F44C1">
      <w:pPr>
        <w:pStyle w:val="ListParagraph"/>
        <w:numPr>
          <w:ilvl w:val="0"/>
          <w:numId w:val="385"/>
        </w:numPr>
        <w:tabs>
          <w:tab w:val="left" w:pos="1439"/>
          <w:tab w:val="left" w:pos="1440"/>
        </w:tabs>
        <w:ind w:hanging="841"/>
        <w:rPr>
          <w:sz w:val="20"/>
        </w:rPr>
      </w:pPr>
      <w:r>
        <w:rPr>
          <w:sz w:val="20"/>
        </w:rPr>
        <w:t>Inactivate/Disch. Pt. (Nursing Pkg.</w:t>
      </w:r>
      <w:r>
        <w:rPr>
          <w:spacing w:val="-7"/>
          <w:sz w:val="20"/>
        </w:rPr>
        <w:t xml:space="preserve"> </w:t>
      </w:r>
      <w:r>
        <w:rPr>
          <w:sz w:val="20"/>
        </w:rPr>
        <w:t>Only)</w:t>
      </w:r>
    </w:p>
    <w:p w14:paraId="3FC26598" w14:textId="77777777" w:rsidR="00A5792B" w:rsidRDefault="002F44C1">
      <w:pPr>
        <w:pStyle w:val="ListParagraph"/>
        <w:numPr>
          <w:ilvl w:val="0"/>
          <w:numId w:val="385"/>
        </w:numPr>
        <w:tabs>
          <w:tab w:val="left" w:pos="1439"/>
          <w:tab w:val="left" w:pos="1440"/>
        </w:tabs>
        <w:ind w:hanging="841"/>
        <w:rPr>
          <w:sz w:val="20"/>
        </w:rPr>
      </w:pPr>
      <w:r>
        <w:rPr>
          <w:sz w:val="20"/>
        </w:rPr>
        <w:t>Employee Activation/Separation</w:t>
      </w:r>
      <w:r>
        <w:rPr>
          <w:spacing w:val="-4"/>
          <w:sz w:val="20"/>
        </w:rPr>
        <w:t xml:space="preserve"> </w:t>
      </w:r>
      <w:r>
        <w:rPr>
          <w:sz w:val="20"/>
        </w:rPr>
        <w:t>Report</w:t>
      </w:r>
    </w:p>
    <w:p w14:paraId="1FC051AF" w14:textId="77777777" w:rsidR="00A5792B" w:rsidRDefault="002F44C1">
      <w:pPr>
        <w:pStyle w:val="ListParagraph"/>
        <w:numPr>
          <w:ilvl w:val="0"/>
          <w:numId w:val="385"/>
        </w:numPr>
        <w:tabs>
          <w:tab w:val="left" w:pos="1439"/>
          <w:tab w:val="left" w:pos="1440"/>
        </w:tabs>
        <w:ind w:hanging="841"/>
        <w:rPr>
          <w:sz w:val="20"/>
        </w:rPr>
      </w:pPr>
      <w:r>
        <w:rPr>
          <w:sz w:val="20"/>
        </w:rPr>
        <w:t>Manual Nursing Acuity/Separation</w:t>
      </w:r>
      <w:r>
        <w:rPr>
          <w:spacing w:val="-5"/>
          <w:sz w:val="20"/>
        </w:rPr>
        <w:t xml:space="preserve"> </w:t>
      </w:r>
      <w:r>
        <w:rPr>
          <w:sz w:val="20"/>
        </w:rPr>
        <w:t>Run</w:t>
      </w:r>
    </w:p>
    <w:p w14:paraId="300A7BC5" w14:textId="77777777" w:rsidR="00A5792B" w:rsidRDefault="002F44C1">
      <w:pPr>
        <w:pStyle w:val="ListParagraph"/>
        <w:numPr>
          <w:ilvl w:val="0"/>
          <w:numId w:val="385"/>
        </w:numPr>
        <w:tabs>
          <w:tab w:val="left" w:pos="1439"/>
          <w:tab w:val="left" w:pos="1440"/>
        </w:tabs>
        <w:spacing w:before="1" w:line="226" w:lineRule="exact"/>
        <w:ind w:hanging="841"/>
        <w:rPr>
          <w:sz w:val="20"/>
        </w:rPr>
      </w:pPr>
      <w:r>
        <w:rPr>
          <w:sz w:val="20"/>
        </w:rPr>
        <w:t>Unclassified AMIS 1106</w:t>
      </w:r>
      <w:r>
        <w:rPr>
          <w:spacing w:val="-5"/>
          <w:sz w:val="20"/>
        </w:rPr>
        <w:t xml:space="preserve"> </w:t>
      </w:r>
      <w:r>
        <w:rPr>
          <w:sz w:val="20"/>
        </w:rPr>
        <w:t>Patients</w:t>
      </w:r>
    </w:p>
    <w:p w14:paraId="1D3AFC33" w14:textId="77777777" w:rsidR="00A5792B" w:rsidRDefault="002F44C1">
      <w:pPr>
        <w:pStyle w:val="ListParagraph"/>
        <w:numPr>
          <w:ilvl w:val="0"/>
          <w:numId w:val="385"/>
        </w:numPr>
        <w:tabs>
          <w:tab w:val="left" w:pos="1439"/>
          <w:tab w:val="left" w:pos="1440"/>
        </w:tabs>
        <w:spacing w:line="226" w:lineRule="exact"/>
        <w:ind w:hanging="841"/>
        <w:rPr>
          <w:sz w:val="20"/>
        </w:rPr>
      </w:pPr>
      <w:r>
        <w:rPr>
          <w:sz w:val="20"/>
        </w:rPr>
        <w:t>Manhours Exception Print by</w:t>
      </w:r>
      <w:r>
        <w:rPr>
          <w:spacing w:val="-6"/>
          <w:sz w:val="20"/>
        </w:rPr>
        <w:t xml:space="preserve"> </w:t>
      </w:r>
      <w:r>
        <w:rPr>
          <w:sz w:val="20"/>
        </w:rPr>
        <w:t>Service</w:t>
      </w:r>
    </w:p>
    <w:p w14:paraId="7AE9FCE0" w14:textId="77777777" w:rsidR="00A5792B" w:rsidRDefault="002F44C1">
      <w:pPr>
        <w:pStyle w:val="ListParagraph"/>
        <w:numPr>
          <w:ilvl w:val="0"/>
          <w:numId w:val="385"/>
        </w:numPr>
        <w:tabs>
          <w:tab w:val="left" w:pos="1439"/>
          <w:tab w:val="left" w:pos="1440"/>
        </w:tabs>
        <w:ind w:hanging="841"/>
        <w:rPr>
          <w:sz w:val="20"/>
        </w:rPr>
      </w:pPr>
      <w:r>
        <w:rPr>
          <w:sz w:val="20"/>
        </w:rPr>
        <w:t>Unclassified Midnight</w:t>
      </w:r>
      <w:r>
        <w:rPr>
          <w:spacing w:val="-3"/>
          <w:sz w:val="20"/>
        </w:rPr>
        <w:t xml:space="preserve"> </w:t>
      </w:r>
      <w:r>
        <w:rPr>
          <w:sz w:val="20"/>
        </w:rPr>
        <w:t>Patients</w:t>
      </w:r>
    </w:p>
    <w:p w14:paraId="7D972118" w14:textId="77777777" w:rsidR="00A5792B" w:rsidRDefault="002F44C1">
      <w:pPr>
        <w:pStyle w:val="ListParagraph"/>
        <w:numPr>
          <w:ilvl w:val="0"/>
          <w:numId w:val="385"/>
        </w:numPr>
        <w:tabs>
          <w:tab w:val="left" w:pos="1439"/>
          <w:tab w:val="left" w:pos="1440"/>
        </w:tabs>
        <w:ind w:hanging="841"/>
        <w:rPr>
          <w:sz w:val="20"/>
        </w:rPr>
      </w:pPr>
      <w:r>
        <w:rPr>
          <w:sz w:val="20"/>
        </w:rPr>
        <w:t>Manhours Exception Print by</w:t>
      </w:r>
      <w:r>
        <w:rPr>
          <w:spacing w:val="-6"/>
          <w:sz w:val="20"/>
        </w:rPr>
        <w:t xml:space="preserve"> </w:t>
      </w:r>
      <w:r>
        <w:rPr>
          <w:sz w:val="20"/>
        </w:rPr>
        <w:t>Location</w:t>
      </w:r>
    </w:p>
    <w:p w14:paraId="29DDA283" w14:textId="77777777" w:rsidR="00A5792B" w:rsidRDefault="002F44C1">
      <w:pPr>
        <w:pStyle w:val="ListParagraph"/>
        <w:numPr>
          <w:ilvl w:val="0"/>
          <w:numId w:val="385"/>
        </w:numPr>
        <w:tabs>
          <w:tab w:val="left" w:pos="1439"/>
          <w:tab w:val="left" w:pos="1440"/>
        </w:tabs>
        <w:ind w:hanging="841"/>
        <w:rPr>
          <w:sz w:val="20"/>
        </w:rPr>
      </w:pPr>
      <w:r>
        <w:rPr>
          <w:sz w:val="20"/>
        </w:rPr>
        <w:t>Position Control/Staff File Integrity</w:t>
      </w:r>
      <w:r>
        <w:rPr>
          <w:spacing w:val="-8"/>
          <w:sz w:val="20"/>
        </w:rPr>
        <w:t xml:space="preserve"> </w:t>
      </w:r>
      <w:r>
        <w:rPr>
          <w:sz w:val="20"/>
        </w:rPr>
        <w:t>Report</w:t>
      </w:r>
    </w:p>
    <w:p w14:paraId="36B03AC1" w14:textId="77777777" w:rsidR="00A5792B" w:rsidRDefault="00A5792B">
      <w:pPr>
        <w:pStyle w:val="BodyText"/>
        <w:rPr>
          <w:rFonts w:ascii="Courier New"/>
          <w:sz w:val="22"/>
        </w:rPr>
      </w:pPr>
    </w:p>
    <w:p w14:paraId="21CADCAD" w14:textId="77777777" w:rsidR="00A5792B" w:rsidRDefault="00A5792B">
      <w:pPr>
        <w:pStyle w:val="BodyText"/>
        <w:spacing w:before="6"/>
        <w:rPr>
          <w:rFonts w:ascii="Courier New"/>
          <w:sz w:val="17"/>
        </w:rPr>
      </w:pPr>
    </w:p>
    <w:p w14:paraId="7E809529" w14:textId="77777777" w:rsidR="00A5792B" w:rsidRDefault="002F44C1">
      <w:pPr>
        <w:pStyle w:val="Heading2"/>
      </w:pPr>
      <w:r>
        <w:t>Screen Prints:</w:t>
      </w:r>
    </w:p>
    <w:p w14:paraId="25E74E91" w14:textId="77777777" w:rsidR="00A5792B" w:rsidRDefault="002F44C1">
      <w:pPr>
        <w:tabs>
          <w:tab w:val="left" w:pos="4559"/>
        </w:tabs>
        <w:spacing w:before="227" w:line="244" w:lineRule="auto"/>
        <w:ind w:left="239" w:right="1658"/>
        <w:rPr>
          <w:rFonts w:ascii="Courier New"/>
          <w:sz w:val="20"/>
        </w:rPr>
      </w:pPr>
      <w:r>
        <w:rPr>
          <w:rFonts w:ascii="Courier New"/>
          <w:sz w:val="20"/>
        </w:rPr>
        <w:t>Select Special Functions</w:t>
      </w:r>
      <w:r>
        <w:rPr>
          <w:rFonts w:ascii="Courier New"/>
          <w:spacing w:val="-15"/>
          <w:sz w:val="20"/>
        </w:rPr>
        <w:t xml:space="preserve"> </w:t>
      </w:r>
      <w:r>
        <w:rPr>
          <w:rFonts w:ascii="Courier New"/>
          <w:sz w:val="20"/>
        </w:rPr>
        <w:t>Option:</w:t>
      </w:r>
      <w:r>
        <w:rPr>
          <w:rFonts w:ascii="Courier New"/>
          <w:spacing w:val="-3"/>
          <w:sz w:val="20"/>
        </w:rPr>
        <w:t xml:space="preserve"> </w:t>
      </w:r>
      <w:r>
        <w:rPr>
          <w:rFonts w:ascii="Courier New"/>
          <w:b/>
          <w:sz w:val="20"/>
        </w:rPr>
        <w:t>2</w:t>
      </w:r>
      <w:r>
        <w:rPr>
          <w:rFonts w:ascii="Courier New"/>
          <w:b/>
          <w:sz w:val="20"/>
        </w:rPr>
        <w:tab/>
      </w:r>
      <w:r>
        <w:rPr>
          <w:rFonts w:ascii="Courier New"/>
          <w:sz w:val="20"/>
        </w:rPr>
        <w:t>Inactivate/Disch. Pt. (Nursing Pkg. Only)</w:t>
      </w:r>
    </w:p>
    <w:p w14:paraId="35BDD024" w14:textId="77777777" w:rsidR="00A5792B" w:rsidRDefault="00A5792B">
      <w:pPr>
        <w:pStyle w:val="BodyText"/>
        <w:spacing w:before="2"/>
        <w:rPr>
          <w:rFonts w:ascii="Courier New"/>
          <w:sz w:val="19"/>
        </w:rPr>
      </w:pPr>
    </w:p>
    <w:p w14:paraId="4DE6C926" w14:textId="77777777" w:rsidR="00A5792B" w:rsidRDefault="002F44C1">
      <w:pPr>
        <w:tabs>
          <w:tab w:val="left" w:pos="5519"/>
          <w:tab w:val="left" w:pos="7199"/>
          <w:tab w:val="left" w:pos="8759"/>
        </w:tabs>
        <w:spacing w:line="244" w:lineRule="auto"/>
        <w:ind w:left="239" w:right="1418"/>
        <w:rPr>
          <w:rFonts w:ascii="Courier New"/>
          <w:sz w:val="20"/>
        </w:rPr>
      </w:pPr>
      <w:r>
        <w:rPr>
          <w:rFonts w:ascii="Courier New"/>
          <w:sz w:val="20"/>
        </w:rPr>
        <w:t>Select PATIENT</w:t>
      </w:r>
      <w:r>
        <w:rPr>
          <w:rFonts w:ascii="Courier New"/>
          <w:spacing w:val="-14"/>
          <w:sz w:val="20"/>
        </w:rPr>
        <w:t xml:space="preserve"> </w:t>
      </w:r>
      <w:r>
        <w:rPr>
          <w:rFonts w:ascii="Courier New"/>
          <w:sz w:val="20"/>
        </w:rPr>
        <w:t>NAME:</w:t>
      </w:r>
      <w:r>
        <w:rPr>
          <w:rFonts w:ascii="Courier New"/>
          <w:spacing w:val="-5"/>
          <w:sz w:val="20"/>
        </w:rPr>
        <w:t xml:space="preserve"> </w:t>
      </w:r>
      <w:r>
        <w:rPr>
          <w:rFonts w:ascii="Courier New"/>
          <w:b/>
          <w:sz w:val="20"/>
        </w:rPr>
        <w:t>NURSPATIENT,TH</w:t>
      </w:r>
      <w:r>
        <w:rPr>
          <w:rFonts w:ascii="Courier New"/>
          <w:sz w:val="20"/>
        </w:rPr>
        <w:t>REE</w:t>
      </w:r>
      <w:r>
        <w:rPr>
          <w:rFonts w:ascii="Courier New"/>
          <w:sz w:val="20"/>
        </w:rPr>
        <w:tab/>
        <w:t>03-19-41</w:t>
      </w:r>
      <w:r>
        <w:rPr>
          <w:rFonts w:ascii="Courier New"/>
          <w:sz w:val="20"/>
        </w:rPr>
        <w:tab/>
        <w:t>000320231</w:t>
      </w:r>
      <w:r>
        <w:rPr>
          <w:rFonts w:ascii="Courier New"/>
          <w:sz w:val="20"/>
        </w:rPr>
        <w:tab/>
      </w:r>
      <w:r>
        <w:rPr>
          <w:rFonts w:ascii="Courier New"/>
          <w:spacing w:val="-9"/>
          <w:sz w:val="20"/>
        </w:rPr>
        <w:t xml:space="preserve">SC </w:t>
      </w:r>
      <w:r>
        <w:rPr>
          <w:rFonts w:ascii="Courier New"/>
          <w:sz w:val="20"/>
        </w:rPr>
        <w:t>VETERAN</w:t>
      </w:r>
    </w:p>
    <w:p w14:paraId="29BF8901" w14:textId="77777777" w:rsidR="00A5792B" w:rsidRDefault="00A5792B">
      <w:pPr>
        <w:pStyle w:val="BodyText"/>
        <w:rPr>
          <w:rFonts w:ascii="Courier New"/>
          <w:sz w:val="19"/>
        </w:rPr>
      </w:pPr>
    </w:p>
    <w:p w14:paraId="33F7A8CE" w14:textId="77777777" w:rsidR="00A5792B" w:rsidRDefault="002F44C1">
      <w:pPr>
        <w:pStyle w:val="BodyText"/>
        <w:spacing w:before="1"/>
        <w:ind w:left="240"/>
      </w:pPr>
      <w:r>
        <w:t>Enter patient name.</w:t>
      </w:r>
    </w:p>
    <w:p w14:paraId="3F13BE94" w14:textId="77777777" w:rsidR="00A5792B" w:rsidRDefault="002F44C1">
      <w:pPr>
        <w:tabs>
          <w:tab w:val="left" w:pos="4439"/>
        </w:tabs>
        <w:spacing w:before="229"/>
        <w:ind w:left="240"/>
        <w:rPr>
          <w:rFonts w:ascii="Courier New"/>
          <w:sz w:val="20"/>
        </w:rPr>
      </w:pPr>
      <w:r>
        <w:rPr>
          <w:rFonts w:ascii="Courier New"/>
          <w:sz w:val="20"/>
        </w:rPr>
        <w:t>DATE/TIME DISCHARGED:</w:t>
      </w:r>
      <w:r>
        <w:rPr>
          <w:rFonts w:ascii="Courier New"/>
          <w:spacing w:val="-12"/>
          <w:sz w:val="20"/>
        </w:rPr>
        <w:t xml:space="preserve"> </w:t>
      </w:r>
      <w:r>
        <w:rPr>
          <w:rFonts w:ascii="Courier New"/>
          <w:sz w:val="20"/>
        </w:rPr>
        <w:t>NOW//</w:t>
      </w:r>
      <w:r>
        <w:rPr>
          <w:rFonts w:ascii="Courier New"/>
          <w:spacing w:val="-5"/>
          <w:sz w:val="20"/>
        </w:rPr>
        <w:t xml:space="preserve"> </w:t>
      </w:r>
      <w:r>
        <w:rPr>
          <w:rFonts w:ascii="Courier New"/>
          <w:b/>
          <w:sz w:val="20"/>
        </w:rPr>
        <w:t>&lt;RET&gt;</w:t>
      </w:r>
      <w:r>
        <w:rPr>
          <w:rFonts w:ascii="Courier New"/>
          <w:b/>
          <w:sz w:val="20"/>
        </w:rPr>
        <w:tab/>
      </w:r>
      <w:r>
        <w:rPr>
          <w:rFonts w:ascii="Courier New"/>
          <w:sz w:val="20"/>
        </w:rPr>
        <w:t>(AUG 22,1986</w:t>
      </w:r>
      <w:r>
        <w:rPr>
          <w:rFonts w:ascii="Courier New"/>
          <w:spacing w:val="-3"/>
          <w:sz w:val="20"/>
        </w:rPr>
        <w:t xml:space="preserve"> </w:t>
      </w:r>
      <w:r>
        <w:rPr>
          <w:rFonts w:ascii="Courier New"/>
          <w:sz w:val="20"/>
        </w:rPr>
        <w:t>14:18)</w:t>
      </w:r>
    </w:p>
    <w:p w14:paraId="73830223" w14:textId="77777777" w:rsidR="00A5792B" w:rsidRDefault="00A5792B">
      <w:pPr>
        <w:pStyle w:val="BodyText"/>
        <w:spacing w:before="8"/>
        <w:rPr>
          <w:rFonts w:ascii="Courier New"/>
          <w:sz w:val="19"/>
        </w:rPr>
      </w:pPr>
    </w:p>
    <w:p w14:paraId="03F5F8C5" w14:textId="77777777" w:rsidR="00A5792B" w:rsidRDefault="002F44C1">
      <w:pPr>
        <w:pStyle w:val="BodyText"/>
        <w:ind w:left="240"/>
      </w:pPr>
      <w:r>
        <w:t>Enter date/time patient was discharged.</w:t>
      </w:r>
    </w:p>
    <w:p w14:paraId="0E556161" w14:textId="77777777" w:rsidR="00A5792B" w:rsidRDefault="00A5792B">
      <w:pPr>
        <w:pStyle w:val="BodyText"/>
        <w:spacing w:before="4"/>
        <w:rPr>
          <w:sz w:val="20"/>
        </w:rPr>
      </w:pPr>
    </w:p>
    <w:p w14:paraId="7C858879" w14:textId="77777777" w:rsidR="00A5792B" w:rsidRDefault="002F44C1">
      <w:pPr>
        <w:ind w:left="240"/>
        <w:rPr>
          <w:rFonts w:ascii="Courier New"/>
          <w:sz w:val="20"/>
        </w:rPr>
      </w:pPr>
      <w:r>
        <w:rPr>
          <w:rFonts w:ascii="Courier New"/>
          <w:sz w:val="20"/>
        </w:rPr>
        <w:t>NURSPATIENT, THREE is discharged from the Nursing System.</w:t>
      </w:r>
    </w:p>
    <w:p w14:paraId="29D179AD" w14:textId="77777777" w:rsidR="00A5792B" w:rsidRDefault="00A5792B">
      <w:pPr>
        <w:pStyle w:val="BodyText"/>
        <w:spacing w:before="7"/>
        <w:rPr>
          <w:rFonts w:ascii="Courier New"/>
          <w:sz w:val="19"/>
        </w:rPr>
      </w:pPr>
    </w:p>
    <w:p w14:paraId="6435B517" w14:textId="77777777" w:rsidR="00A5792B" w:rsidRDefault="002F44C1">
      <w:pPr>
        <w:pStyle w:val="Heading2"/>
        <w:spacing w:line="275" w:lineRule="exact"/>
      </w:pPr>
      <w:r>
        <w:t>Example:</w:t>
      </w:r>
    </w:p>
    <w:p w14:paraId="7B712BFD" w14:textId="77777777" w:rsidR="00A5792B" w:rsidRDefault="002F44C1">
      <w:pPr>
        <w:pStyle w:val="BodyText"/>
        <w:ind w:left="240" w:right="890"/>
      </w:pPr>
      <w:r>
        <w:t>If the patient's discharge date/time (from the nursing location) were incorrectly entered, the following prompts would allow the user to edit the data. The date and time does not have to be identical with that stored by MAS.</w:t>
      </w:r>
    </w:p>
    <w:p w14:paraId="3FB173AF" w14:textId="77777777" w:rsidR="00A5792B" w:rsidRDefault="00A5792B">
      <w:pPr>
        <w:sectPr w:rsidR="00A5792B">
          <w:pgSz w:w="12240" w:h="15840"/>
          <w:pgMar w:top="940" w:right="620" w:bottom="1160" w:left="1200" w:header="725" w:footer="975" w:gutter="0"/>
          <w:cols w:space="720"/>
        </w:sectPr>
      </w:pPr>
    </w:p>
    <w:p w14:paraId="15AFD446" w14:textId="77777777" w:rsidR="00A5792B" w:rsidRDefault="00A5792B">
      <w:pPr>
        <w:pStyle w:val="BodyText"/>
        <w:rPr>
          <w:sz w:val="20"/>
        </w:rPr>
      </w:pPr>
    </w:p>
    <w:p w14:paraId="156F30CA" w14:textId="77777777" w:rsidR="00A5792B" w:rsidRDefault="00A5792B">
      <w:pPr>
        <w:pStyle w:val="BodyText"/>
        <w:spacing w:before="9"/>
        <w:rPr>
          <w:sz w:val="22"/>
        </w:rPr>
      </w:pPr>
    </w:p>
    <w:p w14:paraId="65AF6110" w14:textId="77777777" w:rsidR="00A5792B" w:rsidRDefault="002F44C1">
      <w:pPr>
        <w:tabs>
          <w:tab w:val="left" w:pos="5639"/>
          <w:tab w:val="left" w:pos="7199"/>
          <w:tab w:val="left" w:pos="8759"/>
        </w:tabs>
        <w:spacing w:line="244" w:lineRule="auto"/>
        <w:ind w:left="239" w:right="1418"/>
        <w:rPr>
          <w:rFonts w:ascii="Courier New"/>
          <w:sz w:val="20"/>
        </w:rPr>
      </w:pPr>
      <w:r>
        <w:rPr>
          <w:rFonts w:ascii="Courier New"/>
          <w:sz w:val="20"/>
        </w:rPr>
        <w:t>Select PATIENT</w:t>
      </w:r>
      <w:r>
        <w:rPr>
          <w:rFonts w:ascii="Courier New"/>
          <w:spacing w:val="-13"/>
          <w:sz w:val="20"/>
        </w:rPr>
        <w:t xml:space="preserve"> </w:t>
      </w:r>
      <w:r>
        <w:rPr>
          <w:rFonts w:ascii="Courier New"/>
          <w:sz w:val="20"/>
        </w:rPr>
        <w:t>NAME:</w:t>
      </w:r>
      <w:r>
        <w:rPr>
          <w:rFonts w:ascii="Courier New"/>
          <w:spacing w:val="-6"/>
          <w:sz w:val="20"/>
        </w:rPr>
        <w:t xml:space="preserve"> </w:t>
      </w:r>
      <w:r>
        <w:rPr>
          <w:rFonts w:ascii="Courier New"/>
          <w:b/>
          <w:sz w:val="20"/>
        </w:rPr>
        <w:t>NURSPATIENT,FO</w:t>
      </w:r>
      <w:r>
        <w:rPr>
          <w:rFonts w:ascii="Courier New"/>
          <w:sz w:val="20"/>
        </w:rPr>
        <w:t>UR</w:t>
      </w:r>
      <w:r>
        <w:rPr>
          <w:rFonts w:ascii="Courier New"/>
          <w:sz w:val="20"/>
        </w:rPr>
        <w:tab/>
        <w:t>01-27-49</w:t>
      </w:r>
      <w:r>
        <w:rPr>
          <w:rFonts w:ascii="Courier New"/>
          <w:sz w:val="20"/>
        </w:rPr>
        <w:tab/>
        <w:t>000788766</w:t>
      </w:r>
      <w:r>
        <w:rPr>
          <w:rFonts w:ascii="Courier New"/>
          <w:sz w:val="20"/>
        </w:rPr>
        <w:tab/>
      </w:r>
      <w:r>
        <w:rPr>
          <w:rFonts w:ascii="Courier New"/>
          <w:spacing w:val="-9"/>
          <w:sz w:val="20"/>
        </w:rPr>
        <w:t xml:space="preserve">SC </w:t>
      </w:r>
      <w:r>
        <w:rPr>
          <w:rFonts w:ascii="Courier New"/>
          <w:sz w:val="20"/>
        </w:rPr>
        <w:t>VETERAN</w:t>
      </w:r>
    </w:p>
    <w:p w14:paraId="142B9F0C" w14:textId="77777777" w:rsidR="00A5792B" w:rsidRDefault="00A5792B">
      <w:pPr>
        <w:pStyle w:val="BodyText"/>
        <w:spacing w:before="8"/>
        <w:rPr>
          <w:rFonts w:ascii="Courier New"/>
          <w:sz w:val="19"/>
        </w:rPr>
      </w:pPr>
    </w:p>
    <w:p w14:paraId="688148FA" w14:textId="77777777" w:rsidR="00A5792B" w:rsidRDefault="002F44C1">
      <w:pPr>
        <w:tabs>
          <w:tab w:val="left" w:pos="5279"/>
          <w:tab w:val="left" w:pos="6239"/>
        </w:tabs>
        <w:spacing w:line="237" w:lineRule="auto"/>
        <w:ind w:left="239" w:right="2979"/>
        <w:rPr>
          <w:rFonts w:ascii="Courier New"/>
          <w:sz w:val="20"/>
        </w:rPr>
      </w:pPr>
      <w:r>
        <w:rPr>
          <w:rFonts w:ascii="Courier New"/>
          <w:sz w:val="20"/>
        </w:rPr>
        <w:t>PATIENT HAS ALREADY BEEN DISCHARGED FROM THE NURSING</w:t>
      </w:r>
      <w:r>
        <w:rPr>
          <w:rFonts w:ascii="Courier New"/>
          <w:spacing w:val="-40"/>
          <w:sz w:val="20"/>
        </w:rPr>
        <w:t xml:space="preserve"> </w:t>
      </w:r>
      <w:r>
        <w:rPr>
          <w:rFonts w:ascii="Courier New"/>
          <w:sz w:val="20"/>
        </w:rPr>
        <w:t>SYSTEM. DO YOU WANT TO CHANGE THE DISCHARGE DATE?</w:t>
      </w:r>
      <w:r>
        <w:rPr>
          <w:rFonts w:ascii="Courier New"/>
          <w:spacing w:val="-25"/>
          <w:sz w:val="20"/>
        </w:rPr>
        <w:t xml:space="preserve"> </w:t>
      </w:r>
      <w:r>
        <w:rPr>
          <w:rFonts w:ascii="Courier New"/>
          <w:sz w:val="20"/>
        </w:rPr>
        <w:t>NO//</w:t>
      </w:r>
      <w:r>
        <w:rPr>
          <w:rFonts w:ascii="Courier New"/>
          <w:spacing w:val="-2"/>
          <w:sz w:val="20"/>
        </w:rPr>
        <w:t xml:space="preserve"> </w:t>
      </w:r>
      <w:r>
        <w:rPr>
          <w:rFonts w:ascii="Courier New"/>
          <w:b/>
          <w:sz w:val="20"/>
        </w:rPr>
        <w:t>Y</w:t>
      </w:r>
      <w:r>
        <w:rPr>
          <w:rFonts w:ascii="Courier New"/>
          <w:b/>
          <w:sz w:val="20"/>
        </w:rPr>
        <w:tab/>
      </w:r>
      <w:r>
        <w:rPr>
          <w:rFonts w:ascii="Courier New"/>
          <w:sz w:val="20"/>
        </w:rPr>
        <w:t>(YES) DATE/TIME DISCHARGED: OCT</w:t>
      </w:r>
      <w:r>
        <w:rPr>
          <w:rFonts w:ascii="Courier New"/>
          <w:spacing w:val="-17"/>
          <w:sz w:val="20"/>
        </w:rPr>
        <w:t xml:space="preserve"> </w:t>
      </w:r>
      <w:r>
        <w:rPr>
          <w:rFonts w:ascii="Courier New"/>
          <w:sz w:val="20"/>
        </w:rPr>
        <w:t>1,1986//</w:t>
      </w:r>
      <w:r>
        <w:rPr>
          <w:rFonts w:ascii="Courier New"/>
          <w:spacing w:val="-5"/>
          <w:sz w:val="20"/>
        </w:rPr>
        <w:t xml:space="preserve"> </w:t>
      </w:r>
      <w:r>
        <w:rPr>
          <w:rFonts w:ascii="Courier New"/>
          <w:b/>
          <w:sz w:val="20"/>
        </w:rPr>
        <w:t>10/02</w:t>
      </w:r>
      <w:r>
        <w:rPr>
          <w:rFonts w:ascii="Courier New"/>
          <w:b/>
          <w:sz w:val="20"/>
        </w:rPr>
        <w:tab/>
      </w:r>
      <w:r>
        <w:rPr>
          <w:rFonts w:ascii="Courier New"/>
          <w:sz w:val="20"/>
        </w:rPr>
        <w:t>(0CT</w:t>
      </w:r>
      <w:r>
        <w:rPr>
          <w:rFonts w:ascii="Courier New"/>
          <w:spacing w:val="-2"/>
          <w:sz w:val="20"/>
        </w:rPr>
        <w:t xml:space="preserve"> </w:t>
      </w:r>
      <w:r>
        <w:rPr>
          <w:rFonts w:ascii="Courier New"/>
          <w:sz w:val="20"/>
        </w:rPr>
        <w:t>2,1986)</w:t>
      </w:r>
    </w:p>
    <w:p w14:paraId="42D992CF" w14:textId="77777777" w:rsidR="00A5792B" w:rsidRDefault="00A5792B">
      <w:pPr>
        <w:pStyle w:val="BodyText"/>
        <w:spacing w:before="10"/>
        <w:rPr>
          <w:rFonts w:ascii="Courier New"/>
          <w:sz w:val="19"/>
        </w:rPr>
      </w:pPr>
    </w:p>
    <w:p w14:paraId="2FE1EFEF" w14:textId="77777777" w:rsidR="00A5792B" w:rsidRDefault="002F44C1">
      <w:pPr>
        <w:pStyle w:val="BodyText"/>
        <w:ind w:left="240"/>
      </w:pPr>
      <w:r>
        <w:t>Time is optional.</w:t>
      </w:r>
    </w:p>
    <w:p w14:paraId="09BE6A69" w14:textId="77777777" w:rsidR="00A5792B" w:rsidRDefault="002F44C1">
      <w:pPr>
        <w:pStyle w:val="BodyText"/>
        <w:spacing w:before="230"/>
        <w:ind w:left="239" w:right="1001"/>
      </w:pPr>
      <w:r>
        <w:t>If for any reason the patient's discharge was canceled, the patient can be readmitted through the option, Admit/Transfer Pt. (Nursing Pkg. Only). This option is held by selected users (as identified by the nursing ADP Coordinator).</w:t>
      </w:r>
    </w:p>
    <w:p w14:paraId="6904F5AA" w14:textId="77777777" w:rsidR="00A5792B" w:rsidRDefault="002F44C1">
      <w:pPr>
        <w:spacing w:before="229"/>
        <w:ind w:left="240"/>
        <w:rPr>
          <w:rFonts w:ascii="Courier New"/>
          <w:b/>
          <w:sz w:val="20"/>
        </w:rPr>
      </w:pPr>
      <w:r>
        <w:rPr>
          <w:rFonts w:ascii="Courier New"/>
          <w:sz w:val="20"/>
        </w:rPr>
        <w:t xml:space="preserve">Select PATIENT NAME: </w:t>
      </w:r>
      <w:r>
        <w:rPr>
          <w:rFonts w:ascii="Courier New"/>
          <w:b/>
          <w:sz w:val="20"/>
        </w:rPr>
        <w:t>&lt;RET&gt;</w:t>
      </w:r>
    </w:p>
    <w:p w14:paraId="7E516B72" w14:textId="77777777" w:rsidR="00A5792B" w:rsidRDefault="00A5792B">
      <w:pPr>
        <w:pStyle w:val="BodyText"/>
        <w:rPr>
          <w:rFonts w:ascii="Courier New"/>
          <w:b/>
          <w:sz w:val="22"/>
        </w:rPr>
      </w:pPr>
    </w:p>
    <w:p w14:paraId="1493FBD0" w14:textId="77777777" w:rsidR="00A5792B" w:rsidRDefault="00A5792B">
      <w:pPr>
        <w:pStyle w:val="BodyText"/>
        <w:spacing w:before="11"/>
        <w:rPr>
          <w:rFonts w:ascii="Courier New"/>
          <w:b/>
          <w:sz w:val="17"/>
        </w:rPr>
      </w:pPr>
    </w:p>
    <w:p w14:paraId="0C3016BC" w14:textId="77777777" w:rsidR="00A5792B" w:rsidRDefault="002F44C1">
      <w:pPr>
        <w:pStyle w:val="Heading2"/>
      </w:pPr>
      <w:r>
        <w:t>Menu Access:</w:t>
      </w:r>
    </w:p>
    <w:p w14:paraId="2BE4D84E" w14:textId="77777777" w:rsidR="00A5792B" w:rsidRDefault="00A5792B">
      <w:pPr>
        <w:pStyle w:val="BodyText"/>
        <w:spacing w:before="9"/>
        <w:rPr>
          <w:b/>
          <w:sz w:val="23"/>
        </w:rPr>
      </w:pPr>
    </w:p>
    <w:p w14:paraId="054AF00C" w14:textId="77777777" w:rsidR="00A5792B" w:rsidRDefault="002F44C1">
      <w:pPr>
        <w:pStyle w:val="BodyText"/>
        <w:ind w:left="240" w:right="1021"/>
      </w:pPr>
      <w:r>
        <w:t>The Inactivate/Disch. Pt. (Nursing Pkg. Only) option is accessed through the Special Functions option of the Nursing Features (all options) menu.</w:t>
      </w:r>
    </w:p>
    <w:p w14:paraId="26E7A951" w14:textId="77777777" w:rsidR="00A5792B" w:rsidRDefault="00A5792B">
      <w:pPr>
        <w:sectPr w:rsidR="00A5792B">
          <w:pgSz w:w="12240" w:h="15840"/>
          <w:pgMar w:top="940" w:right="620" w:bottom="1160" w:left="1200" w:header="725" w:footer="975" w:gutter="0"/>
          <w:cols w:space="720"/>
        </w:sectPr>
      </w:pPr>
    </w:p>
    <w:p w14:paraId="205761AB" w14:textId="77777777" w:rsidR="00A5792B" w:rsidRDefault="00A5792B">
      <w:pPr>
        <w:pStyle w:val="BodyText"/>
        <w:rPr>
          <w:sz w:val="20"/>
        </w:rPr>
      </w:pPr>
    </w:p>
    <w:p w14:paraId="534A9D69" w14:textId="77777777" w:rsidR="00A5792B" w:rsidRDefault="00A5792B">
      <w:pPr>
        <w:pStyle w:val="BodyText"/>
        <w:spacing w:before="9"/>
        <w:rPr>
          <w:sz w:val="22"/>
        </w:rPr>
      </w:pPr>
    </w:p>
    <w:p w14:paraId="70859923" w14:textId="77777777" w:rsidR="00A5792B" w:rsidRDefault="002F44C1">
      <w:pPr>
        <w:pStyle w:val="Heading2"/>
      </w:pPr>
      <w:r>
        <w:t>NURAED-BATSEP</w:t>
      </w:r>
    </w:p>
    <w:p w14:paraId="5050C54E" w14:textId="77777777" w:rsidR="00A5792B" w:rsidRDefault="00A5792B">
      <w:pPr>
        <w:pStyle w:val="BodyText"/>
        <w:rPr>
          <w:b/>
        </w:rPr>
      </w:pPr>
    </w:p>
    <w:p w14:paraId="45AE2943" w14:textId="77777777" w:rsidR="00A5792B" w:rsidRDefault="002F44C1">
      <w:pPr>
        <w:spacing w:line="480" w:lineRule="auto"/>
        <w:ind w:left="240" w:right="5099"/>
        <w:rPr>
          <w:b/>
          <w:sz w:val="24"/>
        </w:rPr>
      </w:pPr>
      <w:r>
        <w:rPr>
          <w:b/>
          <w:sz w:val="24"/>
        </w:rPr>
        <w:t>Employee Activation/Separation Report Description:</w:t>
      </w:r>
    </w:p>
    <w:p w14:paraId="4571C6B5" w14:textId="77777777" w:rsidR="00A5792B" w:rsidRDefault="00BE26E6">
      <w:pPr>
        <w:pStyle w:val="BodyText"/>
        <w:ind w:left="240" w:right="890"/>
      </w:pPr>
      <w:r>
        <w:pict w14:anchorId="4054EE47">
          <v:shape id="_x0000_s2803" style="position:absolute;left:0;text-align:left;margin-left:66.05pt;margin-top:.15pt;width:.5pt;height:41.4pt;z-index:15792128;mso-position-horizontal-relative:page" coordorigin="1321,3" coordsize="10,828" o:spt="100" adj="0,,0" path="m1331,555r-10,l1321,831r10,l1331,555xm1331,3r-10,l1321,279r,276l1331,555r,-276l1331,3xe" fillcolor="black" stroked="f">
            <v:stroke joinstyle="round"/>
            <v:formulas/>
            <v:path arrowok="t" o:connecttype="segments"/>
            <w10:wrap anchorx="page"/>
          </v:shape>
        </w:pict>
      </w:r>
      <w:r w:rsidR="002F44C1">
        <w:rPr>
          <w:vertAlign w:val="superscript"/>
        </w:rPr>
        <w:t>1</w:t>
      </w:r>
      <w:r w:rsidR="002F44C1">
        <w:t>This report prints a staff activation/separation listing on demand or when queued for a specific date by a user. A report by day may be printed for any of the last 30 days. Data comes from the NURS AMIS Daily Exception Report (#213.5) file.</w:t>
      </w:r>
    </w:p>
    <w:p w14:paraId="38E0DFA7" w14:textId="77777777" w:rsidR="00A5792B" w:rsidRDefault="00A5792B">
      <w:pPr>
        <w:pStyle w:val="BodyText"/>
        <w:rPr>
          <w:sz w:val="20"/>
        </w:rPr>
      </w:pPr>
    </w:p>
    <w:p w14:paraId="25F0D19A" w14:textId="77777777" w:rsidR="00A5792B" w:rsidRDefault="00A5792B">
      <w:pPr>
        <w:pStyle w:val="BodyText"/>
        <w:spacing w:before="2"/>
        <w:rPr>
          <w:sz w:val="20"/>
        </w:rPr>
      </w:pPr>
    </w:p>
    <w:p w14:paraId="22A5C2CF" w14:textId="77777777" w:rsidR="00A5792B" w:rsidRDefault="002F44C1">
      <w:pPr>
        <w:pStyle w:val="Heading2"/>
        <w:spacing w:before="90"/>
      </w:pPr>
      <w:r>
        <w:t>Additional Information:</w:t>
      </w:r>
    </w:p>
    <w:p w14:paraId="4C2F4C13" w14:textId="77777777" w:rsidR="00A5792B" w:rsidRDefault="00A5792B">
      <w:pPr>
        <w:pStyle w:val="BodyText"/>
        <w:spacing w:before="9"/>
        <w:rPr>
          <w:b/>
          <w:sz w:val="23"/>
        </w:rPr>
      </w:pPr>
    </w:p>
    <w:p w14:paraId="4D865CAD" w14:textId="77777777" w:rsidR="00A5792B" w:rsidRDefault="002F44C1">
      <w:pPr>
        <w:pStyle w:val="BodyText"/>
        <w:ind w:left="240" w:right="890"/>
      </w:pPr>
      <w:r>
        <w:t>Employee activation/separation data is entered through the Staff Record Edit option. This report is dependent upon whether the Nursing Acuity/Separation Batch Job has run to completion. The Employee Activation/Separation Report can be queued to print daily through the TaskManager Activation/Separation Report (NURAED-BATSEP-QUEUE) option.</w:t>
      </w:r>
    </w:p>
    <w:p w14:paraId="369E48A4" w14:textId="77777777" w:rsidR="00A5792B" w:rsidRDefault="00A5792B">
      <w:pPr>
        <w:pStyle w:val="BodyText"/>
        <w:rPr>
          <w:sz w:val="26"/>
        </w:rPr>
      </w:pPr>
    </w:p>
    <w:p w14:paraId="715595B7" w14:textId="77777777" w:rsidR="00A5792B" w:rsidRDefault="00A5792B">
      <w:pPr>
        <w:pStyle w:val="BodyText"/>
        <w:spacing w:before="3"/>
        <w:rPr>
          <w:sz w:val="22"/>
        </w:rPr>
      </w:pPr>
    </w:p>
    <w:p w14:paraId="7B5D7B06" w14:textId="77777777" w:rsidR="00A5792B" w:rsidRDefault="002F44C1">
      <w:pPr>
        <w:pStyle w:val="Heading2"/>
      </w:pPr>
      <w:r>
        <w:t>Future Plans:</w:t>
      </w:r>
    </w:p>
    <w:p w14:paraId="4C458499" w14:textId="77777777" w:rsidR="00A5792B" w:rsidRDefault="00A5792B">
      <w:pPr>
        <w:pStyle w:val="BodyText"/>
        <w:spacing w:before="9"/>
        <w:rPr>
          <w:b/>
          <w:sz w:val="23"/>
        </w:rPr>
      </w:pPr>
    </w:p>
    <w:p w14:paraId="21FCBF52" w14:textId="77777777" w:rsidR="00A5792B" w:rsidRDefault="002F44C1">
      <w:pPr>
        <w:pStyle w:val="BodyText"/>
        <w:ind w:left="240"/>
      </w:pPr>
      <w:r>
        <w:t>This report will print for a specified date range.</w:t>
      </w:r>
    </w:p>
    <w:p w14:paraId="7844692E" w14:textId="77777777" w:rsidR="00A5792B" w:rsidRDefault="00A5792B">
      <w:pPr>
        <w:pStyle w:val="BodyText"/>
        <w:rPr>
          <w:sz w:val="26"/>
        </w:rPr>
      </w:pPr>
    </w:p>
    <w:p w14:paraId="7383F2FB" w14:textId="77777777" w:rsidR="00A5792B" w:rsidRDefault="00A5792B">
      <w:pPr>
        <w:pStyle w:val="BodyText"/>
        <w:spacing w:before="2"/>
        <w:rPr>
          <w:sz w:val="22"/>
        </w:rPr>
      </w:pPr>
    </w:p>
    <w:p w14:paraId="280D8F55" w14:textId="77777777" w:rsidR="00A5792B" w:rsidRDefault="002F44C1">
      <w:pPr>
        <w:pStyle w:val="Heading2"/>
      </w:pPr>
      <w:r>
        <w:t>Menu Display:</w:t>
      </w:r>
    </w:p>
    <w:p w14:paraId="2B406501" w14:textId="77777777" w:rsidR="00A5792B" w:rsidRDefault="002F44C1">
      <w:pPr>
        <w:tabs>
          <w:tab w:val="left" w:pos="6239"/>
        </w:tabs>
        <w:spacing w:before="226"/>
        <w:ind w:left="240"/>
        <w:rPr>
          <w:rFonts w:ascii="Courier New"/>
          <w:sz w:val="20"/>
        </w:rPr>
      </w:pPr>
      <w:r>
        <w:rPr>
          <w:rFonts w:ascii="Courier New"/>
          <w:sz w:val="20"/>
        </w:rPr>
        <w:t>Select Nursing Features (all options)</w:t>
      </w:r>
      <w:r>
        <w:rPr>
          <w:rFonts w:ascii="Courier New"/>
          <w:spacing w:val="-24"/>
          <w:sz w:val="20"/>
        </w:rPr>
        <w:t xml:space="preserve"> </w:t>
      </w:r>
      <w:r>
        <w:rPr>
          <w:rFonts w:ascii="Courier New"/>
          <w:sz w:val="20"/>
        </w:rPr>
        <w:t>Option:</w:t>
      </w:r>
      <w:r>
        <w:rPr>
          <w:rFonts w:ascii="Courier New"/>
          <w:spacing w:val="-4"/>
          <w:sz w:val="20"/>
        </w:rPr>
        <w:t xml:space="preserve"> </w:t>
      </w:r>
      <w:r>
        <w:rPr>
          <w:rFonts w:ascii="Courier New"/>
          <w:b/>
          <w:sz w:val="20"/>
        </w:rPr>
        <w:t>11</w:t>
      </w:r>
      <w:r>
        <w:rPr>
          <w:rFonts w:ascii="Courier New"/>
          <w:b/>
          <w:sz w:val="20"/>
        </w:rPr>
        <w:tab/>
      </w:r>
      <w:r>
        <w:rPr>
          <w:rFonts w:ascii="Courier New"/>
          <w:sz w:val="20"/>
        </w:rPr>
        <w:t>Special</w:t>
      </w:r>
      <w:r>
        <w:rPr>
          <w:rFonts w:ascii="Courier New"/>
          <w:spacing w:val="-1"/>
          <w:sz w:val="20"/>
        </w:rPr>
        <w:t xml:space="preserve"> </w:t>
      </w:r>
      <w:r>
        <w:rPr>
          <w:rFonts w:ascii="Courier New"/>
          <w:sz w:val="20"/>
        </w:rPr>
        <w:t>Functions</w:t>
      </w:r>
    </w:p>
    <w:p w14:paraId="606FA8E2" w14:textId="77777777" w:rsidR="00A5792B" w:rsidRDefault="00A5792B">
      <w:pPr>
        <w:pStyle w:val="BodyText"/>
        <w:spacing w:before="5"/>
        <w:rPr>
          <w:rFonts w:ascii="Courier New"/>
          <w:sz w:val="20"/>
        </w:rPr>
      </w:pPr>
    </w:p>
    <w:p w14:paraId="36AED7EB" w14:textId="77777777" w:rsidR="00A5792B" w:rsidRDefault="002F44C1">
      <w:pPr>
        <w:pStyle w:val="ListParagraph"/>
        <w:numPr>
          <w:ilvl w:val="0"/>
          <w:numId w:val="384"/>
        </w:numPr>
        <w:tabs>
          <w:tab w:val="left" w:pos="1439"/>
          <w:tab w:val="left" w:pos="1440"/>
        </w:tabs>
        <w:ind w:hanging="841"/>
        <w:rPr>
          <w:sz w:val="20"/>
        </w:rPr>
      </w:pPr>
      <w:r>
        <w:rPr>
          <w:sz w:val="20"/>
        </w:rPr>
        <w:t>Admit/Transfer Pt. (Nursing Pkg.</w:t>
      </w:r>
      <w:r>
        <w:rPr>
          <w:spacing w:val="-7"/>
          <w:sz w:val="20"/>
        </w:rPr>
        <w:t xml:space="preserve"> </w:t>
      </w:r>
      <w:r>
        <w:rPr>
          <w:sz w:val="20"/>
        </w:rPr>
        <w:t>Only)</w:t>
      </w:r>
    </w:p>
    <w:p w14:paraId="6C9E28D6" w14:textId="77777777" w:rsidR="00A5792B" w:rsidRDefault="002F44C1">
      <w:pPr>
        <w:pStyle w:val="ListParagraph"/>
        <w:numPr>
          <w:ilvl w:val="0"/>
          <w:numId w:val="384"/>
        </w:numPr>
        <w:tabs>
          <w:tab w:val="left" w:pos="1439"/>
          <w:tab w:val="left" w:pos="1440"/>
        </w:tabs>
        <w:spacing w:before="1"/>
        <w:ind w:hanging="841"/>
        <w:rPr>
          <w:sz w:val="20"/>
        </w:rPr>
      </w:pPr>
      <w:r>
        <w:rPr>
          <w:sz w:val="20"/>
        </w:rPr>
        <w:t>Inactivate/Disch. Pt. (Nursing Pkg.</w:t>
      </w:r>
      <w:r>
        <w:rPr>
          <w:spacing w:val="-7"/>
          <w:sz w:val="20"/>
        </w:rPr>
        <w:t xml:space="preserve"> </w:t>
      </w:r>
      <w:r>
        <w:rPr>
          <w:sz w:val="20"/>
        </w:rPr>
        <w:t>Only)</w:t>
      </w:r>
    </w:p>
    <w:p w14:paraId="0A918B1D" w14:textId="77777777" w:rsidR="00A5792B" w:rsidRDefault="002F44C1">
      <w:pPr>
        <w:pStyle w:val="ListParagraph"/>
        <w:numPr>
          <w:ilvl w:val="0"/>
          <w:numId w:val="384"/>
        </w:numPr>
        <w:tabs>
          <w:tab w:val="left" w:pos="1439"/>
          <w:tab w:val="left" w:pos="1440"/>
        </w:tabs>
        <w:spacing w:line="226" w:lineRule="exact"/>
        <w:ind w:hanging="841"/>
        <w:rPr>
          <w:sz w:val="20"/>
        </w:rPr>
      </w:pPr>
      <w:r>
        <w:rPr>
          <w:sz w:val="20"/>
        </w:rPr>
        <w:t>Employee Activation/Separation</w:t>
      </w:r>
      <w:r>
        <w:rPr>
          <w:spacing w:val="-4"/>
          <w:sz w:val="20"/>
        </w:rPr>
        <w:t xml:space="preserve"> </w:t>
      </w:r>
      <w:r>
        <w:rPr>
          <w:sz w:val="20"/>
        </w:rPr>
        <w:t>Report</w:t>
      </w:r>
    </w:p>
    <w:p w14:paraId="0C928445" w14:textId="77777777" w:rsidR="00A5792B" w:rsidRDefault="002F44C1">
      <w:pPr>
        <w:pStyle w:val="ListParagraph"/>
        <w:numPr>
          <w:ilvl w:val="0"/>
          <w:numId w:val="384"/>
        </w:numPr>
        <w:tabs>
          <w:tab w:val="left" w:pos="1439"/>
          <w:tab w:val="left" w:pos="1440"/>
        </w:tabs>
        <w:spacing w:line="226" w:lineRule="exact"/>
        <w:ind w:hanging="841"/>
        <w:rPr>
          <w:sz w:val="20"/>
        </w:rPr>
      </w:pPr>
      <w:r>
        <w:rPr>
          <w:sz w:val="20"/>
        </w:rPr>
        <w:t>Manual Nursing Acuity/Separation</w:t>
      </w:r>
      <w:r>
        <w:rPr>
          <w:spacing w:val="-5"/>
          <w:sz w:val="20"/>
        </w:rPr>
        <w:t xml:space="preserve"> </w:t>
      </w:r>
      <w:r>
        <w:rPr>
          <w:sz w:val="20"/>
        </w:rPr>
        <w:t>Run</w:t>
      </w:r>
    </w:p>
    <w:p w14:paraId="6BE90F66" w14:textId="77777777" w:rsidR="00A5792B" w:rsidRDefault="002F44C1">
      <w:pPr>
        <w:pStyle w:val="ListParagraph"/>
        <w:numPr>
          <w:ilvl w:val="0"/>
          <w:numId w:val="384"/>
        </w:numPr>
        <w:tabs>
          <w:tab w:val="left" w:pos="1439"/>
          <w:tab w:val="left" w:pos="1440"/>
        </w:tabs>
        <w:ind w:hanging="841"/>
        <w:rPr>
          <w:sz w:val="20"/>
        </w:rPr>
      </w:pPr>
      <w:r>
        <w:rPr>
          <w:sz w:val="20"/>
        </w:rPr>
        <w:t>Unclassified AMIS 1106</w:t>
      </w:r>
      <w:r>
        <w:rPr>
          <w:spacing w:val="-5"/>
          <w:sz w:val="20"/>
        </w:rPr>
        <w:t xml:space="preserve"> </w:t>
      </w:r>
      <w:r>
        <w:rPr>
          <w:sz w:val="20"/>
        </w:rPr>
        <w:t>Patients</w:t>
      </w:r>
    </w:p>
    <w:p w14:paraId="6700AF11" w14:textId="77777777" w:rsidR="00A5792B" w:rsidRDefault="002F44C1">
      <w:pPr>
        <w:pStyle w:val="ListParagraph"/>
        <w:numPr>
          <w:ilvl w:val="0"/>
          <w:numId w:val="384"/>
        </w:numPr>
        <w:tabs>
          <w:tab w:val="left" w:pos="1439"/>
          <w:tab w:val="left" w:pos="1440"/>
        </w:tabs>
        <w:ind w:hanging="841"/>
        <w:rPr>
          <w:sz w:val="20"/>
        </w:rPr>
      </w:pPr>
      <w:r>
        <w:rPr>
          <w:sz w:val="20"/>
        </w:rPr>
        <w:t>Manhours Exception Print by</w:t>
      </w:r>
      <w:r>
        <w:rPr>
          <w:spacing w:val="-6"/>
          <w:sz w:val="20"/>
        </w:rPr>
        <w:t xml:space="preserve"> </w:t>
      </w:r>
      <w:r>
        <w:rPr>
          <w:sz w:val="20"/>
        </w:rPr>
        <w:t>Service</w:t>
      </w:r>
    </w:p>
    <w:p w14:paraId="2049187D" w14:textId="77777777" w:rsidR="00A5792B" w:rsidRDefault="002F44C1">
      <w:pPr>
        <w:pStyle w:val="ListParagraph"/>
        <w:numPr>
          <w:ilvl w:val="0"/>
          <w:numId w:val="384"/>
        </w:numPr>
        <w:tabs>
          <w:tab w:val="left" w:pos="1439"/>
          <w:tab w:val="left" w:pos="1440"/>
        </w:tabs>
        <w:ind w:hanging="841"/>
        <w:rPr>
          <w:sz w:val="20"/>
        </w:rPr>
      </w:pPr>
      <w:r>
        <w:rPr>
          <w:sz w:val="20"/>
        </w:rPr>
        <w:t>Unclassified Midnight</w:t>
      </w:r>
      <w:r>
        <w:rPr>
          <w:spacing w:val="-3"/>
          <w:sz w:val="20"/>
        </w:rPr>
        <w:t xml:space="preserve"> </w:t>
      </w:r>
      <w:r>
        <w:rPr>
          <w:sz w:val="20"/>
        </w:rPr>
        <w:t>Patients</w:t>
      </w:r>
    </w:p>
    <w:p w14:paraId="2F3D29CF" w14:textId="77777777" w:rsidR="00A5792B" w:rsidRDefault="002F44C1">
      <w:pPr>
        <w:pStyle w:val="ListParagraph"/>
        <w:numPr>
          <w:ilvl w:val="0"/>
          <w:numId w:val="384"/>
        </w:numPr>
        <w:tabs>
          <w:tab w:val="left" w:pos="1439"/>
          <w:tab w:val="left" w:pos="1440"/>
        </w:tabs>
        <w:spacing w:before="1" w:line="226" w:lineRule="exact"/>
        <w:ind w:hanging="841"/>
        <w:rPr>
          <w:sz w:val="20"/>
        </w:rPr>
      </w:pPr>
      <w:r>
        <w:rPr>
          <w:sz w:val="20"/>
        </w:rPr>
        <w:t>Manhours Exception Print by</w:t>
      </w:r>
      <w:r>
        <w:rPr>
          <w:spacing w:val="-6"/>
          <w:sz w:val="20"/>
        </w:rPr>
        <w:t xml:space="preserve"> </w:t>
      </w:r>
      <w:r>
        <w:rPr>
          <w:sz w:val="20"/>
        </w:rPr>
        <w:t>Location</w:t>
      </w:r>
    </w:p>
    <w:p w14:paraId="5879BF18" w14:textId="77777777" w:rsidR="00A5792B" w:rsidRDefault="002F44C1">
      <w:pPr>
        <w:pStyle w:val="ListParagraph"/>
        <w:numPr>
          <w:ilvl w:val="0"/>
          <w:numId w:val="384"/>
        </w:numPr>
        <w:tabs>
          <w:tab w:val="left" w:pos="1439"/>
          <w:tab w:val="left" w:pos="1440"/>
        </w:tabs>
        <w:spacing w:line="226" w:lineRule="exact"/>
        <w:ind w:hanging="841"/>
        <w:rPr>
          <w:sz w:val="20"/>
        </w:rPr>
      </w:pPr>
      <w:r>
        <w:rPr>
          <w:sz w:val="20"/>
        </w:rPr>
        <w:t>Position Control/Staff File Integrity</w:t>
      </w:r>
      <w:r>
        <w:rPr>
          <w:spacing w:val="-8"/>
          <w:sz w:val="20"/>
        </w:rPr>
        <w:t xml:space="preserve"> </w:t>
      </w:r>
      <w:r>
        <w:rPr>
          <w:sz w:val="20"/>
        </w:rPr>
        <w:t>Report</w:t>
      </w:r>
    </w:p>
    <w:p w14:paraId="51A4CDD7" w14:textId="77777777" w:rsidR="00A5792B" w:rsidRDefault="00A5792B">
      <w:pPr>
        <w:pStyle w:val="BodyText"/>
        <w:rPr>
          <w:rFonts w:ascii="Courier New"/>
          <w:sz w:val="22"/>
        </w:rPr>
      </w:pPr>
    </w:p>
    <w:p w14:paraId="3A798DF1" w14:textId="77777777" w:rsidR="00A5792B" w:rsidRDefault="00A5792B">
      <w:pPr>
        <w:pStyle w:val="BodyText"/>
        <w:spacing w:before="11"/>
        <w:rPr>
          <w:rFonts w:ascii="Courier New"/>
          <w:sz w:val="21"/>
        </w:rPr>
      </w:pPr>
    </w:p>
    <w:p w14:paraId="64473269" w14:textId="77777777" w:rsidR="00A5792B" w:rsidRDefault="002F44C1">
      <w:pPr>
        <w:pStyle w:val="Heading2"/>
      </w:pPr>
      <w:r>
        <w:t>Screen Prints:</w:t>
      </w:r>
    </w:p>
    <w:p w14:paraId="1A65DA83" w14:textId="77777777" w:rsidR="00A5792B" w:rsidRDefault="002F44C1">
      <w:pPr>
        <w:tabs>
          <w:tab w:val="left" w:pos="4559"/>
        </w:tabs>
        <w:spacing w:before="3" w:line="450" w:lineRule="atLeast"/>
        <w:ind w:left="239" w:right="1418"/>
        <w:rPr>
          <w:rFonts w:ascii="Courier New"/>
          <w:sz w:val="20"/>
        </w:rPr>
      </w:pPr>
      <w:r>
        <w:rPr>
          <w:rFonts w:ascii="Courier New"/>
          <w:sz w:val="20"/>
        </w:rPr>
        <w:t>Select Special Functions</w:t>
      </w:r>
      <w:r>
        <w:rPr>
          <w:rFonts w:ascii="Courier New"/>
          <w:spacing w:val="-15"/>
          <w:sz w:val="20"/>
        </w:rPr>
        <w:t xml:space="preserve"> </w:t>
      </w:r>
      <w:r>
        <w:rPr>
          <w:rFonts w:ascii="Courier New"/>
          <w:sz w:val="20"/>
        </w:rPr>
        <w:t>Option:</w:t>
      </w:r>
      <w:r>
        <w:rPr>
          <w:rFonts w:ascii="Courier New"/>
          <w:spacing w:val="-3"/>
          <w:sz w:val="20"/>
        </w:rPr>
        <w:t xml:space="preserve"> </w:t>
      </w:r>
      <w:r>
        <w:rPr>
          <w:rFonts w:ascii="Courier New"/>
          <w:b/>
          <w:sz w:val="20"/>
        </w:rPr>
        <w:t>3</w:t>
      </w:r>
      <w:r>
        <w:rPr>
          <w:rFonts w:ascii="Courier New"/>
          <w:b/>
          <w:sz w:val="20"/>
        </w:rPr>
        <w:tab/>
      </w:r>
      <w:r>
        <w:rPr>
          <w:rFonts w:ascii="Courier New"/>
          <w:sz w:val="20"/>
        </w:rPr>
        <w:t xml:space="preserve">Employee Activation/Separation Report Select Date of Staff Activation/Separation Report: T-1// </w:t>
      </w:r>
      <w:r>
        <w:rPr>
          <w:rFonts w:ascii="Courier New"/>
          <w:b/>
          <w:sz w:val="20"/>
        </w:rPr>
        <w:t>&lt;RET&gt;</w:t>
      </w:r>
      <w:r>
        <w:rPr>
          <w:rFonts w:ascii="Courier New"/>
          <w:b/>
          <w:spacing w:val="-29"/>
          <w:sz w:val="20"/>
        </w:rPr>
        <w:t xml:space="preserve"> </w:t>
      </w:r>
      <w:r>
        <w:rPr>
          <w:rFonts w:ascii="Courier New"/>
          <w:sz w:val="20"/>
        </w:rPr>
        <w:t>(JAN</w:t>
      </w:r>
    </w:p>
    <w:p w14:paraId="507C8A70" w14:textId="77777777" w:rsidR="00A5792B" w:rsidRDefault="002F44C1">
      <w:pPr>
        <w:spacing w:before="8"/>
        <w:ind w:left="240"/>
        <w:rPr>
          <w:rFonts w:ascii="Courier New"/>
          <w:sz w:val="20"/>
        </w:rPr>
      </w:pPr>
      <w:r>
        <w:rPr>
          <w:rFonts w:ascii="Courier New"/>
          <w:sz w:val="20"/>
        </w:rPr>
        <w:t>29, 1992)</w:t>
      </w:r>
    </w:p>
    <w:p w14:paraId="54D7C307" w14:textId="77777777" w:rsidR="00A5792B" w:rsidRDefault="00A5792B">
      <w:pPr>
        <w:pStyle w:val="BodyText"/>
        <w:spacing w:before="4"/>
        <w:rPr>
          <w:rFonts w:ascii="Courier New"/>
          <w:sz w:val="19"/>
        </w:rPr>
      </w:pPr>
    </w:p>
    <w:p w14:paraId="7461C34C" w14:textId="77777777" w:rsidR="00A5792B" w:rsidRDefault="002F44C1">
      <w:pPr>
        <w:pStyle w:val="BodyText"/>
        <w:ind w:left="240"/>
      </w:pPr>
      <w:r>
        <w:t>Enter appropriate date.</w:t>
      </w:r>
    </w:p>
    <w:p w14:paraId="658E400E" w14:textId="77777777" w:rsidR="00A5792B" w:rsidRDefault="00A5792B">
      <w:pPr>
        <w:pStyle w:val="BodyText"/>
        <w:rPr>
          <w:sz w:val="20"/>
        </w:rPr>
      </w:pPr>
    </w:p>
    <w:p w14:paraId="1D3C4642" w14:textId="77777777" w:rsidR="00A5792B" w:rsidRDefault="00BE26E6">
      <w:pPr>
        <w:pStyle w:val="BodyText"/>
        <w:spacing w:before="4"/>
        <w:rPr>
          <w:sz w:val="27"/>
        </w:rPr>
      </w:pPr>
      <w:r>
        <w:pict w14:anchorId="154601F2">
          <v:rect id="_x0000_s2802" style="position:absolute;margin-left:1in;margin-top:17.7pt;width:2in;height:.6pt;z-index:-15665664;mso-wrap-distance-left:0;mso-wrap-distance-right:0;mso-position-horizontal-relative:page" fillcolor="black" stroked="f">
            <w10:wrap type="topAndBottom" anchorx="page"/>
          </v:rect>
        </w:pict>
      </w:r>
    </w:p>
    <w:p w14:paraId="2C601E68" w14:textId="77777777" w:rsidR="00A5792B" w:rsidRDefault="002F44C1">
      <w:pPr>
        <w:spacing w:before="73"/>
        <w:ind w:left="240"/>
        <w:rPr>
          <w:sz w:val="20"/>
        </w:rPr>
      </w:pPr>
      <w:r>
        <w:rPr>
          <w:sz w:val="20"/>
          <w:vertAlign w:val="superscript"/>
        </w:rPr>
        <w:t>1</w:t>
      </w:r>
      <w:r>
        <w:rPr>
          <w:sz w:val="20"/>
        </w:rPr>
        <w:t xml:space="preserve"> Patch NUR*4*38 January 2003</w:t>
      </w:r>
    </w:p>
    <w:p w14:paraId="7E7B39BE" w14:textId="77777777" w:rsidR="00A5792B" w:rsidRDefault="00A5792B">
      <w:pPr>
        <w:rPr>
          <w:sz w:val="20"/>
        </w:rPr>
        <w:sectPr w:rsidR="00A5792B">
          <w:pgSz w:w="12240" w:h="15840"/>
          <w:pgMar w:top="940" w:right="620" w:bottom="1160" w:left="1200" w:header="725" w:footer="975" w:gutter="0"/>
          <w:cols w:space="720"/>
        </w:sectPr>
      </w:pPr>
    </w:p>
    <w:p w14:paraId="5863368B" w14:textId="77777777" w:rsidR="00A5792B" w:rsidRDefault="00A5792B">
      <w:pPr>
        <w:pStyle w:val="BodyText"/>
        <w:rPr>
          <w:sz w:val="20"/>
        </w:rPr>
      </w:pPr>
    </w:p>
    <w:p w14:paraId="71304A89" w14:textId="77777777" w:rsidR="00A5792B" w:rsidRDefault="00A5792B">
      <w:pPr>
        <w:pStyle w:val="BodyText"/>
        <w:rPr>
          <w:sz w:val="20"/>
        </w:rPr>
      </w:pPr>
    </w:p>
    <w:p w14:paraId="64A85404" w14:textId="77777777" w:rsidR="00A5792B" w:rsidRDefault="00A5792B">
      <w:pPr>
        <w:pStyle w:val="BodyText"/>
        <w:spacing w:before="6"/>
        <w:rPr>
          <w:sz w:val="22"/>
        </w:rPr>
      </w:pPr>
    </w:p>
    <w:p w14:paraId="28AC0D2C" w14:textId="77777777" w:rsidR="00A5792B" w:rsidRDefault="002F44C1">
      <w:pPr>
        <w:ind w:left="240"/>
        <w:rPr>
          <w:rFonts w:ascii="Courier New"/>
          <w:b/>
          <w:sz w:val="20"/>
        </w:rPr>
      </w:pPr>
      <w:r>
        <w:rPr>
          <w:rFonts w:ascii="Courier New"/>
          <w:sz w:val="20"/>
        </w:rPr>
        <w:t xml:space="preserve">Select FACILITY (Press return for all facilities): </w:t>
      </w:r>
      <w:r>
        <w:rPr>
          <w:rFonts w:ascii="Courier New"/>
          <w:b/>
          <w:sz w:val="20"/>
        </w:rPr>
        <w:t>&lt;RET&gt;</w:t>
      </w:r>
    </w:p>
    <w:p w14:paraId="6B822427" w14:textId="77777777" w:rsidR="00A5792B" w:rsidRDefault="00A5792B">
      <w:pPr>
        <w:pStyle w:val="BodyText"/>
        <w:spacing w:before="8"/>
        <w:rPr>
          <w:rFonts w:ascii="Courier New"/>
          <w:b/>
          <w:sz w:val="19"/>
        </w:rPr>
      </w:pPr>
    </w:p>
    <w:p w14:paraId="7AB1DDD5" w14:textId="77777777" w:rsidR="00A5792B" w:rsidRDefault="002F44C1">
      <w:pPr>
        <w:pStyle w:val="BodyText"/>
        <w:ind w:left="240"/>
      </w:pPr>
      <w:r>
        <w:t>Enter appropriate facility.</w:t>
      </w:r>
    </w:p>
    <w:p w14:paraId="1498235A" w14:textId="77777777" w:rsidR="00A5792B" w:rsidRDefault="00A5792B">
      <w:pPr>
        <w:pStyle w:val="BodyText"/>
        <w:spacing w:before="7"/>
        <w:rPr>
          <w:sz w:val="20"/>
        </w:rPr>
      </w:pPr>
    </w:p>
    <w:p w14:paraId="2B90E79F" w14:textId="77777777" w:rsidR="00A5792B" w:rsidRDefault="002F44C1">
      <w:pPr>
        <w:spacing w:before="1"/>
        <w:ind w:left="240"/>
        <w:rPr>
          <w:sz w:val="24"/>
        </w:rPr>
      </w:pPr>
      <w:r>
        <w:rPr>
          <w:rFonts w:ascii="Courier New"/>
          <w:sz w:val="20"/>
        </w:rPr>
        <w:t>DEVICE: HOME//</w:t>
      </w:r>
      <w:r>
        <w:rPr>
          <w:sz w:val="24"/>
        </w:rPr>
        <w:t>Enter appropriate response</w:t>
      </w:r>
    </w:p>
    <w:p w14:paraId="711293E1" w14:textId="77777777" w:rsidR="00A5792B" w:rsidRDefault="00A5792B">
      <w:pPr>
        <w:pStyle w:val="BodyText"/>
        <w:rPr>
          <w:sz w:val="26"/>
        </w:rPr>
      </w:pPr>
    </w:p>
    <w:p w14:paraId="70C005C3" w14:textId="77777777" w:rsidR="00A5792B" w:rsidRDefault="002F44C1">
      <w:pPr>
        <w:tabs>
          <w:tab w:val="left" w:pos="2879"/>
        </w:tabs>
        <w:spacing w:before="153"/>
        <w:ind w:left="239" w:right="1539"/>
        <w:rPr>
          <w:rFonts w:ascii="Courier New"/>
          <w:sz w:val="20"/>
        </w:rPr>
      </w:pPr>
      <w:r>
        <w:rPr>
          <w:rFonts w:ascii="Courier New"/>
          <w:sz w:val="20"/>
        </w:rPr>
        <w:t>ON THE REPORT DATE, ASSIGNMENTS FOR THE FOLLOWING EMPLOYEES WERE ACTIVATED/SEPARATED.</w:t>
      </w:r>
      <w:r>
        <w:rPr>
          <w:rFonts w:ascii="Courier New"/>
          <w:sz w:val="20"/>
        </w:rPr>
        <w:tab/>
        <w:t>THE STATUS INDICATORS WERE MODIFIED</w:t>
      </w:r>
      <w:r>
        <w:rPr>
          <w:rFonts w:ascii="Courier New"/>
          <w:spacing w:val="-34"/>
          <w:sz w:val="20"/>
        </w:rPr>
        <w:t xml:space="preserve"> </w:t>
      </w:r>
      <w:r>
        <w:rPr>
          <w:rFonts w:ascii="Courier New"/>
          <w:sz w:val="20"/>
        </w:rPr>
        <w:t>APPROPRIATELY:</w:t>
      </w:r>
    </w:p>
    <w:p w14:paraId="11AA00C1" w14:textId="77777777" w:rsidR="00A5792B" w:rsidRDefault="00A5792B">
      <w:pPr>
        <w:pStyle w:val="BodyText"/>
        <w:spacing w:before="1"/>
        <w:rPr>
          <w:rFonts w:ascii="Courier New"/>
          <w:sz w:val="20"/>
        </w:rPr>
      </w:pPr>
    </w:p>
    <w:p w14:paraId="41EBA9C8" w14:textId="77777777" w:rsidR="00A5792B" w:rsidRDefault="002F44C1">
      <w:pPr>
        <w:ind w:left="4559"/>
        <w:rPr>
          <w:rFonts w:ascii="Courier New"/>
          <w:sz w:val="20"/>
        </w:rPr>
      </w:pPr>
      <w:r>
        <w:rPr>
          <w:rFonts w:ascii="Courier New"/>
          <w:sz w:val="20"/>
        </w:rPr>
        <w:t>HINES</w:t>
      </w:r>
    </w:p>
    <w:p w14:paraId="08DD23F1" w14:textId="77777777" w:rsidR="00A5792B" w:rsidRDefault="002F44C1">
      <w:pPr>
        <w:tabs>
          <w:tab w:val="left" w:pos="2639"/>
          <w:tab w:val="left" w:pos="3719"/>
          <w:tab w:val="left" w:pos="5039"/>
          <w:tab w:val="left" w:pos="6598"/>
          <w:tab w:val="left" w:pos="7798"/>
        </w:tabs>
        <w:ind w:left="239" w:right="1899" w:firstLine="1799"/>
        <w:rPr>
          <w:rFonts w:ascii="Courier New"/>
          <w:sz w:val="20"/>
        </w:rPr>
      </w:pPr>
      <w:r>
        <w:rPr>
          <w:rFonts w:ascii="Courier New"/>
          <w:sz w:val="20"/>
        </w:rPr>
        <w:t>EMPLOYEE ACTIVATION/SEPARATION REPORT JAN 29, 1992 NAME</w:t>
      </w:r>
      <w:r>
        <w:rPr>
          <w:rFonts w:ascii="Courier New"/>
          <w:sz w:val="20"/>
        </w:rPr>
        <w:tab/>
        <w:t>ACT/SEP</w:t>
      </w:r>
      <w:r>
        <w:rPr>
          <w:rFonts w:ascii="Courier New"/>
          <w:sz w:val="20"/>
        </w:rPr>
        <w:tab/>
        <w:t>LOCATION</w:t>
      </w:r>
      <w:r>
        <w:rPr>
          <w:rFonts w:ascii="Courier New"/>
          <w:sz w:val="20"/>
        </w:rPr>
        <w:tab/>
        <w:t>ST/VAC</w:t>
      </w:r>
      <w:r>
        <w:rPr>
          <w:rFonts w:ascii="Courier New"/>
          <w:spacing w:val="-4"/>
          <w:sz w:val="20"/>
        </w:rPr>
        <w:t xml:space="preserve"> </w:t>
      </w:r>
      <w:r>
        <w:rPr>
          <w:rFonts w:ascii="Courier New"/>
          <w:sz w:val="20"/>
        </w:rPr>
        <w:t>DT</w:t>
      </w:r>
      <w:r>
        <w:rPr>
          <w:rFonts w:ascii="Courier New"/>
          <w:sz w:val="20"/>
        </w:rPr>
        <w:tab/>
        <w:t>POSITION</w:t>
      </w:r>
      <w:r>
        <w:rPr>
          <w:rFonts w:ascii="Courier New"/>
          <w:sz w:val="20"/>
        </w:rPr>
        <w:tab/>
      </w:r>
      <w:r>
        <w:rPr>
          <w:rFonts w:ascii="Courier New"/>
          <w:spacing w:val="-4"/>
          <w:sz w:val="20"/>
        </w:rPr>
        <w:t>REASON</w:t>
      </w:r>
    </w:p>
    <w:p w14:paraId="26B89691" w14:textId="77777777" w:rsidR="00A5792B" w:rsidRDefault="00A5792B">
      <w:pPr>
        <w:pStyle w:val="BodyText"/>
        <w:spacing w:before="7"/>
        <w:rPr>
          <w:rFonts w:ascii="Courier New"/>
          <w:sz w:val="9"/>
        </w:rPr>
      </w:pPr>
    </w:p>
    <w:tbl>
      <w:tblPr>
        <w:tblW w:w="0" w:type="auto"/>
        <w:tblInd w:w="247" w:type="dxa"/>
        <w:tblLayout w:type="fixed"/>
        <w:tblCellMar>
          <w:left w:w="0" w:type="dxa"/>
          <w:right w:w="0" w:type="dxa"/>
        </w:tblCellMar>
        <w:tblLook w:val="01E0" w:firstRow="1" w:lastRow="1" w:firstColumn="1" w:lastColumn="1" w:noHBand="0" w:noVBand="0"/>
      </w:tblPr>
      <w:tblGrid>
        <w:gridCol w:w="2160"/>
        <w:gridCol w:w="960"/>
        <w:gridCol w:w="780"/>
        <w:gridCol w:w="600"/>
        <w:gridCol w:w="720"/>
        <w:gridCol w:w="480"/>
        <w:gridCol w:w="600"/>
        <w:gridCol w:w="1020"/>
        <w:gridCol w:w="1730"/>
      </w:tblGrid>
      <w:tr w:rsidR="00A5792B" w14:paraId="61860DC5" w14:textId="77777777">
        <w:trPr>
          <w:trHeight w:val="335"/>
        </w:trPr>
        <w:tc>
          <w:tcPr>
            <w:tcW w:w="2160" w:type="dxa"/>
            <w:tcBorders>
              <w:top w:val="dashed" w:sz="6" w:space="0" w:color="000000"/>
            </w:tcBorders>
          </w:tcPr>
          <w:p w14:paraId="1274ED21" w14:textId="77777777" w:rsidR="00A5792B" w:rsidRDefault="002F44C1">
            <w:pPr>
              <w:pStyle w:val="TableParagraph"/>
              <w:spacing w:before="109" w:line="207" w:lineRule="exact"/>
              <w:rPr>
                <w:sz w:val="20"/>
              </w:rPr>
            </w:pPr>
            <w:r>
              <w:rPr>
                <w:sz w:val="20"/>
              </w:rPr>
              <w:t>NURSNURSE, ONE</w:t>
            </w:r>
          </w:p>
        </w:tc>
        <w:tc>
          <w:tcPr>
            <w:tcW w:w="960" w:type="dxa"/>
            <w:tcBorders>
              <w:top w:val="dashed" w:sz="6" w:space="0" w:color="000000"/>
            </w:tcBorders>
          </w:tcPr>
          <w:p w14:paraId="2AB9C429" w14:textId="77777777" w:rsidR="00A5792B" w:rsidRDefault="002F44C1">
            <w:pPr>
              <w:pStyle w:val="TableParagraph"/>
              <w:spacing w:before="109" w:line="207" w:lineRule="exact"/>
              <w:ind w:left="239"/>
              <w:rPr>
                <w:sz w:val="20"/>
              </w:rPr>
            </w:pPr>
            <w:r>
              <w:rPr>
                <w:sz w:val="20"/>
              </w:rPr>
              <w:t>ACT</w:t>
            </w:r>
          </w:p>
        </w:tc>
        <w:tc>
          <w:tcPr>
            <w:tcW w:w="780" w:type="dxa"/>
            <w:tcBorders>
              <w:top w:val="dashed" w:sz="6" w:space="0" w:color="000000"/>
            </w:tcBorders>
          </w:tcPr>
          <w:p w14:paraId="33A72313" w14:textId="77777777" w:rsidR="00A5792B" w:rsidRDefault="002F44C1">
            <w:pPr>
              <w:pStyle w:val="TableParagraph"/>
              <w:spacing w:before="109" w:line="207" w:lineRule="exact"/>
              <w:ind w:left="359"/>
              <w:rPr>
                <w:sz w:val="20"/>
              </w:rPr>
            </w:pPr>
            <w:r>
              <w:rPr>
                <w:sz w:val="20"/>
              </w:rPr>
              <w:t>3AM</w:t>
            </w:r>
          </w:p>
        </w:tc>
        <w:tc>
          <w:tcPr>
            <w:tcW w:w="600" w:type="dxa"/>
            <w:tcBorders>
              <w:top w:val="dashed" w:sz="6" w:space="0" w:color="000000"/>
            </w:tcBorders>
          </w:tcPr>
          <w:p w14:paraId="2DF96300" w14:textId="77777777" w:rsidR="00A5792B" w:rsidRDefault="00A5792B">
            <w:pPr>
              <w:pStyle w:val="TableParagraph"/>
              <w:rPr>
                <w:rFonts w:ascii="Times New Roman"/>
                <w:sz w:val="20"/>
              </w:rPr>
            </w:pPr>
          </w:p>
        </w:tc>
        <w:tc>
          <w:tcPr>
            <w:tcW w:w="720" w:type="dxa"/>
            <w:tcBorders>
              <w:top w:val="dashed" w:sz="6" w:space="0" w:color="000000"/>
            </w:tcBorders>
          </w:tcPr>
          <w:p w14:paraId="5357BB55" w14:textId="77777777" w:rsidR="00A5792B" w:rsidRDefault="002F44C1">
            <w:pPr>
              <w:pStyle w:val="TableParagraph"/>
              <w:spacing w:before="109" w:line="207" w:lineRule="exact"/>
              <w:ind w:right="58"/>
              <w:jc w:val="right"/>
              <w:rPr>
                <w:sz w:val="20"/>
              </w:rPr>
            </w:pPr>
            <w:r>
              <w:rPr>
                <w:sz w:val="20"/>
              </w:rPr>
              <w:t>JAN</w:t>
            </w:r>
          </w:p>
        </w:tc>
        <w:tc>
          <w:tcPr>
            <w:tcW w:w="480" w:type="dxa"/>
            <w:tcBorders>
              <w:top w:val="dashed" w:sz="6" w:space="0" w:color="000000"/>
            </w:tcBorders>
          </w:tcPr>
          <w:p w14:paraId="67BA9EE4" w14:textId="77777777" w:rsidR="00A5792B" w:rsidRDefault="002F44C1">
            <w:pPr>
              <w:pStyle w:val="TableParagraph"/>
              <w:spacing w:before="109" w:line="207" w:lineRule="exact"/>
              <w:ind w:left="38" w:right="39"/>
              <w:jc w:val="center"/>
              <w:rPr>
                <w:sz w:val="20"/>
              </w:rPr>
            </w:pPr>
            <w:r>
              <w:rPr>
                <w:sz w:val="20"/>
              </w:rPr>
              <w:t>29,</w:t>
            </w:r>
          </w:p>
        </w:tc>
        <w:tc>
          <w:tcPr>
            <w:tcW w:w="600" w:type="dxa"/>
            <w:tcBorders>
              <w:top w:val="dashed" w:sz="6" w:space="0" w:color="000000"/>
            </w:tcBorders>
          </w:tcPr>
          <w:p w14:paraId="7D6E8A0F" w14:textId="77777777" w:rsidR="00A5792B" w:rsidRDefault="002F44C1">
            <w:pPr>
              <w:pStyle w:val="TableParagraph"/>
              <w:spacing w:before="109" w:line="207" w:lineRule="exact"/>
              <w:ind w:left="38" w:right="39"/>
              <w:jc w:val="center"/>
              <w:rPr>
                <w:sz w:val="20"/>
              </w:rPr>
            </w:pPr>
            <w:r>
              <w:rPr>
                <w:sz w:val="20"/>
              </w:rPr>
              <w:t>1992</w:t>
            </w:r>
          </w:p>
        </w:tc>
        <w:tc>
          <w:tcPr>
            <w:tcW w:w="1020" w:type="dxa"/>
            <w:tcBorders>
              <w:top w:val="dashed" w:sz="6" w:space="0" w:color="000000"/>
            </w:tcBorders>
          </w:tcPr>
          <w:p w14:paraId="14B35D9C" w14:textId="77777777" w:rsidR="00A5792B" w:rsidRDefault="002F44C1">
            <w:pPr>
              <w:pStyle w:val="TableParagraph"/>
              <w:spacing w:before="109" w:line="207" w:lineRule="exact"/>
              <w:ind w:left="58"/>
              <w:rPr>
                <w:sz w:val="20"/>
              </w:rPr>
            </w:pPr>
            <w:r>
              <w:rPr>
                <w:sz w:val="20"/>
              </w:rPr>
              <w:t>RN</w:t>
            </w:r>
          </w:p>
        </w:tc>
        <w:tc>
          <w:tcPr>
            <w:tcW w:w="1730" w:type="dxa"/>
            <w:vMerge w:val="restart"/>
            <w:tcBorders>
              <w:top w:val="dashed" w:sz="6" w:space="0" w:color="000000"/>
            </w:tcBorders>
          </w:tcPr>
          <w:p w14:paraId="401ADC66" w14:textId="77777777" w:rsidR="00A5792B" w:rsidRDefault="00A5792B">
            <w:pPr>
              <w:pStyle w:val="TableParagraph"/>
              <w:rPr>
                <w:rFonts w:ascii="Times New Roman"/>
                <w:sz w:val="20"/>
              </w:rPr>
            </w:pPr>
          </w:p>
        </w:tc>
      </w:tr>
      <w:tr w:rsidR="00A5792B" w14:paraId="3A423568" w14:textId="77777777">
        <w:trPr>
          <w:trHeight w:val="226"/>
        </w:trPr>
        <w:tc>
          <w:tcPr>
            <w:tcW w:w="2160" w:type="dxa"/>
          </w:tcPr>
          <w:p w14:paraId="6ECB1ACD" w14:textId="77777777" w:rsidR="00A5792B" w:rsidRDefault="002F44C1">
            <w:pPr>
              <w:pStyle w:val="TableParagraph"/>
              <w:spacing w:line="207" w:lineRule="exact"/>
              <w:rPr>
                <w:sz w:val="20"/>
              </w:rPr>
            </w:pPr>
            <w:r>
              <w:rPr>
                <w:sz w:val="20"/>
              </w:rPr>
              <w:t>NURSNURSE, TWO</w:t>
            </w:r>
          </w:p>
        </w:tc>
        <w:tc>
          <w:tcPr>
            <w:tcW w:w="960" w:type="dxa"/>
          </w:tcPr>
          <w:p w14:paraId="00D01B52" w14:textId="77777777" w:rsidR="00A5792B" w:rsidRDefault="002F44C1">
            <w:pPr>
              <w:pStyle w:val="TableParagraph"/>
              <w:spacing w:line="207" w:lineRule="exact"/>
              <w:ind w:left="239"/>
              <w:rPr>
                <w:sz w:val="20"/>
              </w:rPr>
            </w:pPr>
            <w:r>
              <w:rPr>
                <w:sz w:val="20"/>
              </w:rPr>
              <w:t>ACT</w:t>
            </w:r>
          </w:p>
        </w:tc>
        <w:tc>
          <w:tcPr>
            <w:tcW w:w="780" w:type="dxa"/>
          </w:tcPr>
          <w:p w14:paraId="4AB4BB2E" w14:textId="77777777" w:rsidR="00A5792B" w:rsidRDefault="002F44C1">
            <w:pPr>
              <w:pStyle w:val="TableParagraph"/>
              <w:spacing w:line="207" w:lineRule="exact"/>
              <w:ind w:left="359"/>
              <w:rPr>
                <w:sz w:val="20"/>
              </w:rPr>
            </w:pPr>
            <w:r>
              <w:rPr>
                <w:sz w:val="20"/>
              </w:rPr>
              <w:t>3S</w:t>
            </w:r>
          </w:p>
        </w:tc>
        <w:tc>
          <w:tcPr>
            <w:tcW w:w="600" w:type="dxa"/>
          </w:tcPr>
          <w:p w14:paraId="127DBBDE" w14:textId="77777777" w:rsidR="00A5792B" w:rsidRDefault="00A5792B">
            <w:pPr>
              <w:pStyle w:val="TableParagraph"/>
              <w:rPr>
                <w:rFonts w:ascii="Times New Roman"/>
                <w:sz w:val="16"/>
              </w:rPr>
            </w:pPr>
          </w:p>
        </w:tc>
        <w:tc>
          <w:tcPr>
            <w:tcW w:w="720" w:type="dxa"/>
          </w:tcPr>
          <w:p w14:paraId="7C9CDEA7" w14:textId="77777777" w:rsidR="00A5792B" w:rsidRDefault="002F44C1">
            <w:pPr>
              <w:pStyle w:val="TableParagraph"/>
              <w:spacing w:line="207" w:lineRule="exact"/>
              <w:ind w:right="58"/>
              <w:jc w:val="right"/>
              <w:rPr>
                <w:sz w:val="20"/>
              </w:rPr>
            </w:pPr>
            <w:r>
              <w:rPr>
                <w:sz w:val="20"/>
              </w:rPr>
              <w:t>JAN</w:t>
            </w:r>
          </w:p>
        </w:tc>
        <w:tc>
          <w:tcPr>
            <w:tcW w:w="480" w:type="dxa"/>
          </w:tcPr>
          <w:p w14:paraId="2916B6EA" w14:textId="77777777" w:rsidR="00A5792B" w:rsidRDefault="002F44C1">
            <w:pPr>
              <w:pStyle w:val="TableParagraph"/>
              <w:spacing w:line="207" w:lineRule="exact"/>
              <w:ind w:left="38" w:right="39"/>
              <w:jc w:val="center"/>
              <w:rPr>
                <w:sz w:val="20"/>
              </w:rPr>
            </w:pPr>
            <w:r>
              <w:rPr>
                <w:sz w:val="20"/>
              </w:rPr>
              <w:t>29,</w:t>
            </w:r>
          </w:p>
        </w:tc>
        <w:tc>
          <w:tcPr>
            <w:tcW w:w="600" w:type="dxa"/>
          </w:tcPr>
          <w:p w14:paraId="6773E76D" w14:textId="77777777" w:rsidR="00A5792B" w:rsidRDefault="002F44C1">
            <w:pPr>
              <w:pStyle w:val="TableParagraph"/>
              <w:spacing w:line="207" w:lineRule="exact"/>
              <w:ind w:left="39" w:right="39"/>
              <w:jc w:val="center"/>
              <w:rPr>
                <w:sz w:val="20"/>
              </w:rPr>
            </w:pPr>
            <w:r>
              <w:rPr>
                <w:sz w:val="20"/>
              </w:rPr>
              <w:t>1992</w:t>
            </w:r>
          </w:p>
        </w:tc>
        <w:tc>
          <w:tcPr>
            <w:tcW w:w="1020" w:type="dxa"/>
          </w:tcPr>
          <w:p w14:paraId="6482382E" w14:textId="77777777" w:rsidR="00A5792B" w:rsidRDefault="002F44C1">
            <w:pPr>
              <w:pStyle w:val="TableParagraph"/>
              <w:spacing w:line="207" w:lineRule="exact"/>
              <w:ind w:left="58"/>
              <w:rPr>
                <w:sz w:val="20"/>
              </w:rPr>
            </w:pPr>
            <w:r>
              <w:rPr>
                <w:sz w:val="20"/>
              </w:rPr>
              <w:t>RN</w:t>
            </w:r>
          </w:p>
        </w:tc>
        <w:tc>
          <w:tcPr>
            <w:tcW w:w="1730" w:type="dxa"/>
            <w:vMerge/>
            <w:tcBorders>
              <w:top w:val="nil"/>
            </w:tcBorders>
          </w:tcPr>
          <w:p w14:paraId="72B23904" w14:textId="77777777" w:rsidR="00A5792B" w:rsidRDefault="00A5792B">
            <w:pPr>
              <w:rPr>
                <w:sz w:val="2"/>
                <w:szCs w:val="2"/>
              </w:rPr>
            </w:pPr>
          </w:p>
        </w:tc>
      </w:tr>
      <w:tr w:rsidR="00A5792B" w14:paraId="632C4E88" w14:textId="77777777">
        <w:trPr>
          <w:trHeight w:val="226"/>
        </w:trPr>
        <w:tc>
          <w:tcPr>
            <w:tcW w:w="2160" w:type="dxa"/>
          </w:tcPr>
          <w:p w14:paraId="1907A070" w14:textId="77777777" w:rsidR="00A5792B" w:rsidRDefault="002F44C1">
            <w:pPr>
              <w:pStyle w:val="TableParagraph"/>
              <w:spacing w:line="206" w:lineRule="exact"/>
              <w:rPr>
                <w:sz w:val="20"/>
              </w:rPr>
            </w:pPr>
            <w:r>
              <w:rPr>
                <w:sz w:val="20"/>
              </w:rPr>
              <w:t>NURSNURSE, THREE</w:t>
            </w:r>
          </w:p>
        </w:tc>
        <w:tc>
          <w:tcPr>
            <w:tcW w:w="960" w:type="dxa"/>
          </w:tcPr>
          <w:p w14:paraId="54A2B15E" w14:textId="77777777" w:rsidR="00A5792B" w:rsidRDefault="002F44C1">
            <w:pPr>
              <w:pStyle w:val="TableParagraph"/>
              <w:spacing w:line="206" w:lineRule="exact"/>
              <w:ind w:left="239"/>
              <w:rPr>
                <w:sz w:val="20"/>
              </w:rPr>
            </w:pPr>
            <w:r>
              <w:rPr>
                <w:sz w:val="20"/>
              </w:rPr>
              <w:t>SEP</w:t>
            </w:r>
          </w:p>
        </w:tc>
        <w:tc>
          <w:tcPr>
            <w:tcW w:w="780" w:type="dxa"/>
          </w:tcPr>
          <w:p w14:paraId="007B4456" w14:textId="77777777" w:rsidR="00A5792B" w:rsidRDefault="002F44C1">
            <w:pPr>
              <w:pStyle w:val="TableParagraph"/>
              <w:spacing w:line="206" w:lineRule="exact"/>
              <w:ind w:left="359"/>
              <w:rPr>
                <w:sz w:val="20"/>
              </w:rPr>
            </w:pPr>
            <w:r>
              <w:rPr>
                <w:sz w:val="20"/>
              </w:rPr>
              <w:t>MED</w:t>
            </w:r>
          </w:p>
        </w:tc>
        <w:tc>
          <w:tcPr>
            <w:tcW w:w="600" w:type="dxa"/>
          </w:tcPr>
          <w:p w14:paraId="13F93AE9" w14:textId="77777777" w:rsidR="00A5792B" w:rsidRDefault="002F44C1">
            <w:pPr>
              <w:pStyle w:val="TableParagraph"/>
              <w:spacing w:line="206" w:lineRule="exact"/>
              <w:ind w:left="59"/>
              <w:rPr>
                <w:sz w:val="20"/>
              </w:rPr>
            </w:pPr>
            <w:r>
              <w:rPr>
                <w:sz w:val="20"/>
              </w:rPr>
              <w:t>4I</w:t>
            </w:r>
          </w:p>
        </w:tc>
        <w:tc>
          <w:tcPr>
            <w:tcW w:w="720" w:type="dxa"/>
          </w:tcPr>
          <w:p w14:paraId="5B55C1CE" w14:textId="77777777" w:rsidR="00A5792B" w:rsidRDefault="002F44C1">
            <w:pPr>
              <w:pStyle w:val="TableParagraph"/>
              <w:spacing w:line="206" w:lineRule="exact"/>
              <w:ind w:right="58"/>
              <w:jc w:val="right"/>
              <w:rPr>
                <w:sz w:val="20"/>
              </w:rPr>
            </w:pPr>
            <w:r>
              <w:rPr>
                <w:sz w:val="20"/>
              </w:rPr>
              <w:t>JAN</w:t>
            </w:r>
          </w:p>
        </w:tc>
        <w:tc>
          <w:tcPr>
            <w:tcW w:w="480" w:type="dxa"/>
          </w:tcPr>
          <w:p w14:paraId="03F8D3EB" w14:textId="77777777" w:rsidR="00A5792B" w:rsidRDefault="002F44C1">
            <w:pPr>
              <w:pStyle w:val="TableParagraph"/>
              <w:spacing w:line="206" w:lineRule="exact"/>
              <w:ind w:left="38" w:right="39"/>
              <w:jc w:val="center"/>
              <w:rPr>
                <w:sz w:val="20"/>
              </w:rPr>
            </w:pPr>
            <w:r>
              <w:rPr>
                <w:sz w:val="20"/>
              </w:rPr>
              <w:t>29,</w:t>
            </w:r>
          </w:p>
        </w:tc>
        <w:tc>
          <w:tcPr>
            <w:tcW w:w="600" w:type="dxa"/>
          </w:tcPr>
          <w:p w14:paraId="7BE69285" w14:textId="77777777" w:rsidR="00A5792B" w:rsidRDefault="002F44C1">
            <w:pPr>
              <w:pStyle w:val="TableParagraph"/>
              <w:spacing w:line="206" w:lineRule="exact"/>
              <w:ind w:left="39" w:right="39"/>
              <w:jc w:val="center"/>
              <w:rPr>
                <w:sz w:val="20"/>
              </w:rPr>
            </w:pPr>
            <w:r>
              <w:rPr>
                <w:sz w:val="20"/>
              </w:rPr>
              <w:t>1992</w:t>
            </w:r>
          </w:p>
        </w:tc>
        <w:tc>
          <w:tcPr>
            <w:tcW w:w="1020" w:type="dxa"/>
          </w:tcPr>
          <w:p w14:paraId="578FE257" w14:textId="77777777" w:rsidR="00A5792B" w:rsidRDefault="002F44C1">
            <w:pPr>
              <w:pStyle w:val="TableParagraph"/>
              <w:spacing w:line="206" w:lineRule="exact"/>
              <w:ind w:left="58"/>
              <w:rPr>
                <w:sz w:val="20"/>
              </w:rPr>
            </w:pPr>
            <w:r>
              <w:rPr>
                <w:sz w:val="20"/>
              </w:rPr>
              <w:t>LPN 3</w:t>
            </w:r>
          </w:p>
        </w:tc>
        <w:tc>
          <w:tcPr>
            <w:tcW w:w="1730" w:type="dxa"/>
          </w:tcPr>
          <w:p w14:paraId="45EAFE58" w14:textId="77777777" w:rsidR="00A5792B" w:rsidRDefault="002F44C1">
            <w:pPr>
              <w:pStyle w:val="TableParagraph"/>
              <w:spacing w:line="206" w:lineRule="exact"/>
              <w:ind w:left="358"/>
              <w:rPr>
                <w:sz w:val="20"/>
              </w:rPr>
            </w:pPr>
            <w:r>
              <w:rPr>
                <w:sz w:val="20"/>
              </w:rPr>
              <w:t>TRANSFERRED</w:t>
            </w:r>
          </w:p>
        </w:tc>
      </w:tr>
      <w:tr w:rsidR="00A5792B" w14:paraId="5B109AA2" w14:textId="77777777">
        <w:trPr>
          <w:trHeight w:val="226"/>
        </w:trPr>
        <w:tc>
          <w:tcPr>
            <w:tcW w:w="2160" w:type="dxa"/>
          </w:tcPr>
          <w:p w14:paraId="35CDAC12" w14:textId="77777777" w:rsidR="00A5792B" w:rsidRDefault="002F44C1">
            <w:pPr>
              <w:pStyle w:val="TableParagraph"/>
              <w:spacing w:line="206" w:lineRule="exact"/>
              <w:rPr>
                <w:sz w:val="20"/>
              </w:rPr>
            </w:pPr>
            <w:r>
              <w:rPr>
                <w:sz w:val="20"/>
              </w:rPr>
              <w:t>NURSNURSE, FOUR</w:t>
            </w:r>
          </w:p>
        </w:tc>
        <w:tc>
          <w:tcPr>
            <w:tcW w:w="960" w:type="dxa"/>
          </w:tcPr>
          <w:p w14:paraId="2E4F0143" w14:textId="77777777" w:rsidR="00A5792B" w:rsidRDefault="002F44C1">
            <w:pPr>
              <w:pStyle w:val="TableParagraph"/>
              <w:spacing w:line="206" w:lineRule="exact"/>
              <w:ind w:left="239"/>
              <w:rPr>
                <w:sz w:val="20"/>
              </w:rPr>
            </w:pPr>
            <w:r>
              <w:rPr>
                <w:sz w:val="20"/>
              </w:rPr>
              <w:t>ACT</w:t>
            </w:r>
          </w:p>
        </w:tc>
        <w:tc>
          <w:tcPr>
            <w:tcW w:w="780" w:type="dxa"/>
          </w:tcPr>
          <w:p w14:paraId="27F02F33" w14:textId="77777777" w:rsidR="00A5792B" w:rsidRDefault="002F44C1">
            <w:pPr>
              <w:pStyle w:val="TableParagraph"/>
              <w:spacing w:line="206" w:lineRule="exact"/>
              <w:ind w:left="359"/>
              <w:rPr>
                <w:sz w:val="20"/>
              </w:rPr>
            </w:pPr>
            <w:r>
              <w:rPr>
                <w:sz w:val="20"/>
              </w:rPr>
              <w:t>3AM</w:t>
            </w:r>
          </w:p>
        </w:tc>
        <w:tc>
          <w:tcPr>
            <w:tcW w:w="600" w:type="dxa"/>
          </w:tcPr>
          <w:p w14:paraId="444F726C" w14:textId="77777777" w:rsidR="00A5792B" w:rsidRDefault="00A5792B">
            <w:pPr>
              <w:pStyle w:val="TableParagraph"/>
              <w:rPr>
                <w:rFonts w:ascii="Times New Roman"/>
                <w:sz w:val="16"/>
              </w:rPr>
            </w:pPr>
          </w:p>
        </w:tc>
        <w:tc>
          <w:tcPr>
            <w:tcW w:w="720" w:type="dxa"/>
          </w:tcPr>
          <w:p w14:paraId="36E56A3C" w14:textId="77777777" w:rsidR="00A5792B" w:rsidRDefault="002F44C1">
            <w:pPr>
              <w:pStyle w:val="TableParagraph"/>
              <w:spacing w:line="206" w:lineRule="exact"/>
              <w:ind w:right="58"/>
              <w:jc w:val="right"/>
              <w:rPr>
                <w:sz w:val="20"/>
              </w:rPr>
            </w:pPr>
            <w:r>
              <w:rPr>
                <w:sz w:val="20"/>
              </w:rPr>
              <w:t>JAN</w:t>
            </w:r>
          </w:p>
        </w:tc>
        <w:tc>
          <w:tcPr>
            <w:tcW w:w="480" w:type="dxa"/>
          </w:tcPr>
          <w:p w14:paraId="1A2940D6" w14:textId="77777777" w:rsidR="00A5792B" w:rsidRDefault="002F44C1">
            <w:pPr>
              <w:pStyle w:val="TableParagraph"/>
              <w:spacing w:line="206" w:lineRule="exact"/>
              <w:ind w:left="38" w:right="39"/>
              <w:jc w:val="center"/>
              <w:rPr>
                <w:sz w:val="20"/>
              </w:rPr>
            </w:pPr>
            <w:r>
              <w:rPr>
                <w:sz w:val="20"/>
              </w:rPr>
              <w:t>29,</w:t>
            </w:r>
          </w:p>
        </w:tc>
        <w:tc>
          <w:tcPr>
            <w:tcW w:w="600" w:type="dxa"/>
          </w:tcPr>
          <w:p w14:paraId="3BA91EB2" w14:textId="77777777" w:rsidR="00A5792B" w:rsidRDefault="002F44C1">
            <w:pPr>
              <w:pStyle w:val="TableParagraph"/>
              <w:spacing w:line="206" w:lineRule="exact"/>
              <w:ind w:left="39" w:right="39"/>
              <w:jc w:val="center"/>
              <w:rPr>
                <w:sz w:val="20"/>
              </w:rPr>
            </w:pPr>
            <w:r>
              <w:rPr>
                <w:sz w:val="20"/>
              </w:rPr>
              <w:t>1992</w:t>
            </w:r>
          </w:p>
        </w:tc>
        <w:tc>
          <w:tcPr>
            <w:tcW w:w="1020" w:type="dxa"/>
          </w:tcPr>
          <w:p w14:paraId="620B5B0B" w14:textId="77777777" w:rsidR="00A5792B" w:rsidRDefault="002F44C1">
            <w:pPr>
              <w:pStyle w:val="TableParagraph"/>
              <w:spacing w:line="206" w:lineRule="exact"/>
              <w:ind w:left="58"/>
              <w:rPr>
                <w:sz w:val="20"/>
              </w:rPr>
            </w:pPr>
            <w:r>
              <w:rPr>
                <w:sz w:val="20"/>
              </w:rPr>
              <w:t>RN</w:t>
            </w:r>
          </w:p>
        </w:tc>
        <w:tc>
          <w:tcPr>
            <w:tcW w:w="1730" w:type="dxa"/>
          </w:tcPr>
          <w:p w14:paraId="68B0A0AA" w14:textId="77777777" w:rsidR="00A5792B" w:rsidRDefault="00A5792B">
            <w:pPr>
              <w:pStyle w:val="TableParagraph"/>
              <w:rPr>
                <w:rFonts w:ascii="Times New Roman"/>
                <w:sz w:val="16"/>
              </w:rPr>
            </w:pPr>
          </w:p>
        </w:tc>
      </w:tr>
    </w:tbl>
    <w:p w14:paraId="270922E0" w14:textId="77777777" w:rsidR="00A5792B" w:rsidRDefault="00A5792B">
      <w:pPr>
        <w:pStyle w:val="BodyText"/>
        <w:rPr>
          <w:rFonts w:ascii="Courier New"/>
          <w:sz w:val="20"/>
        </w:rPr>
      </w:pPr>
    </w:p>
    <w:p w14:paraId="248BC60A" w14:textId="77777777" w:rsidR="00A5792B" w:rsidRDefault="002F44C1">
      <w:pPr>
        <w:ind w:left="239"/>
        <w:rPr>
          <w:rFonts w:ascii="Courier New"/>
          <w:sz w:val="20"/>
        </w:rPr>
      </w:pPr>
      <w:r>
        <w:rPr>
          <w:rFonts w:ascii="Courier New"/>
          <w:sz w:val="20"/>
        </w:rPr>
        <w:t>TOTAL EMPLOYEES SEPARATED/ACTIVATED: 4</w:t>
      </w:r>
    </w:p>
    <w:p w14:paraId="21393F3B" w14:textId="77777777" w:rsidR="00A5792B" w:rsidRDefault="00A5792B">
      <w:pPr>
        <w:pStyle w:val="BodyText"/>
        <w:spacing w:before="5"/>
        <w:rPr>
          <w:rFonts w:ascii="Courier New"/>
          <w:sz w:val="19"/>
        </w:rPr>
      </w:pPr>
    </w:p>
    <w:p w14:paraId="2C3B8CDB" w14:textId="77777777" w:rsidR="00A5792B" w:rsidRDefault="002F44C1">
      <w:pPr>
        <w:pStyle w:val="BodyText"/>
        <w:ind w:left="240" w:right="988"/>
      </w:pPr>
      <w:r>
        <w:t>The above report indicates that three employees were assigned to new locations (two to 3AM and one to 3S) on 1/29/92 and all assumed staff nurse positions. Another action shows that an LPN left the MED 4I ward on 1/29/92 for another assignment.</w:t>
      </w:r>
    </w:p>
    <w:p w14:paraId="03977FE9" w14:textId="77777777" w:rsidR="00A5792B" w:rsidRDefault="002F44C1">
      <w:pPr>
        <w:pStyle w:val="BodyText"/>
        <w:spacing w:before="229"/>
        <w:ind w:left="240" w:right="3282"/>
      </w:pPr>
      <w:r>
        <w:t>If no employee assignment or position changes were processed then the following report would print:</w:t>
      </w:r>
    </w:p>
    <w:p w14:paraId="6612B2A8" w14:textId="77777777" w:rsidR="00A5792B" w:rsidRDefault="00A5792B">
      <w:pPr>
        <w:pStyle w:val="BodyText"/>
        <w:spacing w:before="4"/>
        <w:rPr>
          <w:sz w:val="20"/>
        </w:rPr>
      </w:pPr>
    </w:p>
    <w:p w14:paraId="765CCCE4" w14:textId="77777777" w:rsidR="00A5792B" w:rsidRDefault="002F44C1">
      <w:pPr>
        <w:ind w:left="4559"/>
        <w:rPr>
          <w:rFonts w:ascii="Courier New"/>
          <w:sz w:val="20"/>
        </w:rPr>
      </w:pPr>
      <w:r>
        <w:rPr>
          <w:rFonts w:ascii="Courier New"/>
          <w:sz w:val="20"/>
        </w:rPr>
        <w:t>HINES</w:t>
      </w:r>
    </w:p>
    <w:p w14:paraId="612D3C50" w14:textId="77777777" w:rsidR="00A5792B" w:rsidRDefault="00BE26E6">
      <w:pPr>
        <w:tabs>
          <w:tab w:val="left" w:pos="2639"/>
          <w:tab w:val="left" w:pos="3719"/>
          <w:tab w:val="left" w:pos="5039"/>
          <w:tab w:val="left" w:pos="6598"/>
          <w:tab w:val="left" w:pos="7798"/>
        </w:tabs>
        <w:ind w:left="240" w:right="1899" w:firstLine="1799"/>
        <w:rPr>
          <w:rFonts w:ascii="Courier New"/>
          <w:sz w:val="20"/>
        </w:rPr>
      </w:pPr>
      <w:r>
        <w:pict w14:anchorId="39C566D3">
          <v:shape id="_x0000_s2801" style="position:absolute;left:0;text-align:left;margin-left:1in;margin-top:28.1pt;width:443.95pt;height:.1pt;z-index:-15664640;mso-wrap-distance-left:0;mso-wrap-distance-right:0;mso-position-horizontal-relative:page" coordorigin="1440,562" coordsize="8879,0" path="m1440,562r8878,e" filled="f" strokeweight=".20856mm">
            <v:stroke dashstyle="dash"/>
            <v:path arrowok="t"/>
            <w10:wrap type="topAndBottom" anchorx="page"/>
          </v:shape>
        </w:pict>
      </w:r>
      <w:r w:rsidR="002F44C1">
        <w:rPr>
          <w:rFonts w:ascii="Courier New"/>
          <w:sz w:val="20"/>
        </w:rPr>
        <w:t>EMPLOYEE ACTIVATION/SEPARATION REPORT JAN 29, 1992 NAME</w:t>
      </w:r>
      <w:r w:rsidR="002F44C1">
        <w:rPr>
          <w:rFonts w:ascii="Courier New"/>
          <w:sz w:val="20"/>
        </w:rPr>
        <w:tab/>
        <w:t>ACT/SEP</w:t>
      </w:r>
      <w:r w:rsidR="002F44C1">
        <w:rPr>
          <w:rFonts w:ascii="Courier New"/>
          <w:sz w:val="20"/>
        </w:rPr>
        <w:tab/>
        <w:t>LOCATION</w:t>
      </w:r>
      <w:r w:rsidR="002F44C1">
        <w:rPr>
          <w:rFonts w:ascii="Courier New"/>
          <w:sz w:val="20"/>
        </w:rPr>
        <w:tab/>
        <w:t>ST/VAC</w:t>
      </w:r>
      <w:r w:rsidR="002F44C1">
        <w:rPr>
          <w:rFonts w:ascii="Courier New"/>
          <w:spacing w:val="-4"/>
          <w:sz w:val="20"/>
        </w:rPr>
        <w:t xml:space="preserve"> </w:t>
      </w:r>
      <w:r w:rsidR="002F44C1">
        <w:rPr>
          <w:rFonts w:ascii="Courier New"/>
          <w:sz w:val="20"/>
        </w:rPr>
        <w:t>DT</w:t>
      </w:r>
      <w:r w:rsidR="002F44C1">
        <w:rPr>
          <w:rFonts w:ascii="Courier New"/>
          <w:sz w:val="20"/>
        </w:rPr>
        <w:tab/>
        <w:t>POSITION</w:t>
      </w:r>
      <w:r w:rsidR="002F44C1">
        <w:rPr>
          <w:rFonts w:ascii="Courier New"/>
          <w:sz w:val="20"/>
        </w:rPr>
        <w:tab/>
      </w:r>
      <w:r w:rsidR="002F44C1">
        <w:rPr>
          <w:rFonts w:ascii="Courier New"/>
          <w:spacing w:val="-4"/>
          <w:sz w:val="20"/>
        </w:rPr>
        <w:t>REASON</w:t>
      </w:r>
    </w:p>
    <w:p w14:paraId="1F6FC213" w14:textId="77777777" w:rsidR="00A5792B" w:rsidRDefault="002F44C1">
      <w:pPr>
        <w:spacing w:before="82"/>
        <w:ind w:left="240"/>
        <w:rPr>
          <w:rFonts w:ascii="Courier New"/>
          <w:sz w:val="20"/>
        </w:rPr>
      </w:pPr>
      <w:r>
        <w:rPr>
          <w:rFonts w:ascii="Courier New"/>
          <w:sz w:val="20"/>
        </w:rPr>
        <w:t>NO EMPLOYEES SEPARATED/ACTIVATED ON JAN 29, 1992</w:t>
      </w:r>
    </w:p>
    <w:p w14:paraId="1D7513CB" w14:textId="77777777" w:rsidR="00A5792B" w:rsidRDefault="00A5792B">
      <w:pPr>
        <w:pStyle w:val="BodyText"/>
        <w:rPr>
          <w:rFonts w:ascii="Courier New"/>
          <w:sz w:val="22"/>
        </w:rPr>
      </w:pPr>
    </w:p>
    <w:p w14:paraId="2F8511C3" w14:textId="77777777" w:rsidR="00A5792B" w:rsidRDefault="00A5792B">
      <w:pPr>
        <w:pStyle w:val="BodyText"/>
        <w:spacing w:before="3"/>
        <w:rPr>
          <w:rFonts w:ascii="Courier New"/>
          <w:sz w:val="26"/>
        </w:rPr>
      </w:pPr>
    </w:p>
    <w:p w14:paraId="1F073677" w14:textId="77777777" w:rsidR="00A5792B" w:rsidRDefault="002F44C1">
      <w:pPr>
        <w:pStyle w:val="Heading2"/>
      </w:pPr>
      <w:r>
        <w:t>Menu Access:</w:t>
      </w:r>
    </w:p>
    <w:p w14:paraId="72C137C9" w14:textId="77777777" w:rsidR="00A5792B" w:rsidRDefault="00A5792B">
      <w:pPr>
        <w:pStyle w:val="BodyText"/>
        <w:spacing w:before="9"/>
        <w:rPr>
          <w:b/>
          <w:sz w:val="23"/>
        </w:rPr>
      </w:pPr>
    </w:p>
    <w:p w14:paraId="798621F0" w14:textId="77777777" w:rsidR="00A5792B" w:rsidRDefault="002F44C1">
      <w:pPr>
        <w:pStyle w:val="BodyText"/>
        <w:spacing w:before="1"/>
        <w:ind w:left="240" w:right="1148"/>
      </w:pPr>
      <w:r>
        <w:t>The Employee Activation/Separation Report option is accessed through the Special Functions option of the Nursing Features (all options) menu.</w:t>
      </w:r>
    </w:p>
    <w:p w14:paraId="29D0E136" w14:textId="77777777" w:rsidR="00A5792B" w:rsidRDefault="00A5792B">
      <w:pPr>
        <w:sectPr w:rsidR="00A5792B">
          <w:pgSz w:w="12240" w:h="15840"/>
          <w:pgMar w:top="940" w:right="620" w:bottom="1160" w:left="1200" w:header="725" w:footer="975" w:gutter="0"/>
          <w:cols w:space="720"/>
        </w:sectPr>
      </w:pPr>
    </w:p>
    <w:p w14:paraId="4D5C932F" w14:textId="77777777" w:rsidR="00A5792B" w:rsidRDefault="00A5792B">
      <w:pPr>
        <w:pStyle w:val="BodyText"/>
        <w:rPr>
          <w:sz w:val="20"/>
        </w:rPr>
      </w:pPr>
    </w:p>
    <w:p w14:paraId="73873F3F" w14:textId="77777777" w:rsidR="00A5792B" w:rsidRDefault="00A5792B">
      <w:pPr>
        <w:pStyle w:val="BodyText"/>
        <w:spacing w:before="9"/>
        <w:rPr>
          <w:sz w:val="22"/>
        </w:rPr>
      </w:pPr>
    </w:p>
    <w:p w14:paraId="2692578A" w14:textId="77777777" w:rsidR="00A5792B" w:rsidRDefault="002F44C1">
      <w:pPr>
        <w:pStyle w:val="Heading2"/>
      </w:pPr>
      <w:r>
        <w:t>NURAAM-ACUMAN</w:t>
      </w:r>
    </w:p>
    <w:p w14:paraId="57350227" w14:textId="77777777" w:rsidR="00A5792B" w:rsidRDefault="00A5792B">
      <w:pPr>
        <w:pStyle w:val="BodyText"/>
        <w:rPr>
          <w:b/>
        </w:rPr>
      </w:pPr>
    </w:p>
    <w:p w14:paraId="27A074C7" w14:textId="77777777" w:rsidR="00A5792B" w:rsidRDefault="002F44C1">
      <w:pPr>
        <w:spacing w:line="480" w:lineRule="auto"/>
        <w:ind w:left="240" w:right="6046"/>
        <w:rPr>
          <w:b/>
          <w:sz w:val="24"/>
        </w:rPr>
      </w:pPr>
      <w:r>
        <w:rPr>
          <w:b/>
          <w:sz w:val="24"/>
        </w:rPr>
        <w:t>Manual Nursing Acuity/Separation Run Description:</w:t>
      </w:r>
    </w:p>
    <w:p w14:paraId="51ACAB44" w14:textId="77777777" w:rsidR="00A5792B" w:rsidRDefault="002F44C1">
      <w:pPr>
        <w:pStyle w:val="BodyText"/>
        <w:ind w:left="240" w:right="890"/>
      </w:pPr>
      <w:r>
        <w:t>This option compiles the Patient Category Totals-AMIS 1106, Patient Category Totals-Midnight Acuity, manhour AMIS workload totals for the day and evening shifts, and Employee Activation/Separation Reports when TaskMan is down. It is a back-up for NURAAM-ACU (Nursing Acuity/Separation Run) option. This option should be run when members of the NURS-ADP mail group receive an alert stating that the batch job did not run or aborted prior to completion. Be sure that all appropriate staff are added to the NURS-ADP mail group (i.e., IRMS support staff, ADPAC, backup). Data comes from the NURS AMIS 1106 Manhours (#213.4) file, and the NURS Location (#211.4) file.</w:t>
      </w:r>
    </w:p>
    <w:p w14:paraId="683339A6" w14:textId="77777777" w:rsidR="00A5792B" w:rsidRDefault="00A5792B">
      <w:pPr>
        <w:pStyle w:val="BodyText"/>
        <w:rPr>
          <w:sz w:val="26"/>
        </w:rPr>
      </w:pPr>
    </w:p>
    <w:p w14:paraId="10378F5E" w14:textId="77777777" w:rsidR="00A5792B" w:rsidRDefault="00A5792B">
      <w:pPr>
        <w:pStyle w:val="BodyText"/>
        <w:rPr>
          <w:sz w:val="22"/>
        </w:rPr>
      </w:pPr>
    </w:p>
    <w:p w14:paraId="3E83B881" w14:textId="77777777" w:rsidR="00A5792B" w:rsidRDefault="002F44C1">
      <w:pPr>
        <w:pStyle w:val="Heading2"/>
      </w:pPr>
      <w:r>
        <w:t>Additional Information:</w:t>
      </w:r>
    </w:p>
    <w:p w14:paraId="5E49FEE9" w14:textId="77777777" w:rsidR="00A5792B" w:rsidRDefault="00A5792B">
      <w:pPr>
        <w:pStyle w:val="BodyText"/>
        <w:spacing w:before="9"/>
        <w:rPr>
          <w:b/>
          <w:sz w:val="23"/>
        </w:rPr>
      </w:pPr>
    </w:p>
    <w:p w14:paraId="57C50683" w14:textId="77777777" w:rsidR="00A5792B" w:rsidRDefault="002F44C1">
      <w:pPr>
        <w:pStyle w:val="BodyText"/>
        <w:ind w:left="240" w:right="1081"/>
      </w:pPr>
      <w:r>
        <w:t>Lost nursing acuity/separation data may be entered though the AMIS 1106 Acuity Edit option. This option should be assigned to appropriate supervisory staff.</w:t>
      </w:r>
    </w:p>
    <w:p w14:paraId="3C97AF93" w14:textId="77777777" w:rsidR="00A5792B" w:rsidRDefault="00A5792B">
      <w:pPr>
        <w:pStyle w:val="BodyText"/>
        <w:rPr>
          <w:sz w:val="26"/>
        </w:rPr>
      </w:pPr>
    </w:p>
    <w:p w14:paraId="22376808" w14:textId="77777777" w:rsidR="00A5792B" w:rsidRDefault="00A5792B">
      <w:pPr>
        <w:pStyle w:val="BodyText"/>
        <w:spacing w:before="3"/>
        <w:rPr>
          <w:sz w:val="22"/>
        </w:rPr>
      </w:pPr>
    </w:p>
    <w:p w14:paraId="429EB547" w14:textId="77777777" w:rsidR="00A5792B" w:rsidRDefault="002F44C1">
      <w:pPr>
        <w:pStyle w:val="Heading2"/>
      </w:pPr>
      <w:r>
        <w:t>Restrictions:</w:t>
      </w:r>
    </w:p>
    <w:p w14:paraId="5D9D2B60" w14:textId="77777777" w:rsidR="00A5792B" w:rsidRDefault="00A5792B">
      <w:pPr>
        <w:pStyle w:val="BodyText"/>
        <w:spacing w:before="9"/>
        <w:rPr>
          <w:b/>
          <w:sz w:val="23"/>
        </w:rPr>
      </w:pPr>
    </w:p>
    <w:p w14:paraId="7195DFC2" w14:textId="77777777" w:rsidR="00A5792B" w:rsidRDefault="002F44C1">
      <w:pPr>
        <w:pStyle w:val="BodyText"/>
        <w:ind w:left="240" w:right="1135"/>
      </w:pPr>
      <w:r>
        <w:t>This option recovers classification totals from the date the last nursing acuity/separation batch job was run.</w:t>
      </w:r>
    </w:p>
    <w:p w14:paraId="1DB6062C" w14:textId="77777777" w:rsidR="00A5792B" w:rsidRDefault="00A5792B">
      <w:pPr>
        <w:pStyle w:val="BodyText"/>
        <w:rPr>
          <w:sz w:val="26"/>
        </w:rPr>
      </w:pPr>
    </w:p>
    <w:p w14:paraId="6B1780A7" w14:textId="77777777" w:rsidR="00A5792B" w:rsidRDefault="00A5792B">
      <w:pPr>
        <w:pStyle w:val="BodyText"/>
        <w:spacing w:before="1"/>
        <w:rPr>
          <w:sz w:val="22"/>
        </w:rPr>
      </w:pPr>
    </w:p>
    <w:p w14:paraId="7FAF691F" w14:textId="77777777" w:rsidR="00A5792B" w:rsidRDefault="002F44C1">
      <w:pPr>
        <w:pStyle w:val="Heading2"/>
      </w:pPr>
      <w:r>
        <w:t>Menu Display:</w:t>
      </w:r>
    </w:p>
    <w:p w14:paraId="0760BE2E" w14:textId="77777777" w:rsidR="00A5792B" w:rsidRDefault="002F44C1">
      <w:pPr>
        <w:tabs>
          <w:tab w:val="left" w:pos="6239"/>
        </w:tabs>
        <w:spacing w:before="227"/>
        <w:ind w:left="240"/>
        <w:rPr>
          <w:rFonts w:ascii="Courier New"/>
          <w:sz w:val="20"/>
        </w:rPr>
      </w:pPr>
      <w:r>
        <w:rPr>
          <w:rFonts w:ascii="Courier New"/>
          <w:sz w:val="20"/>
        </w:rPr>
        <w:t>Select Nursing Features (all options)</w:t>
      </w:r>
      <w:r>
        <w:rPr>
          <w:rFonts w:ascii="Courier New"/>
          <w:spacing w:val="-24"/>
          <w:sz w:val="20"/>
        </w:rPr>
        <w:t xml:space="preserve"> </w:t>
      </w:r>
      <w:r>
        <w:rPr>
          <w:rFonts w:ascii="Courier New"/>
          <w:sz w:val="20"/>
        </w:rPr>
        <w:t>Option:</w:t>
      </w:r>
      <w:r>
        <w:rPr>
          <w:rFonts w:ascii="Courier New"/>
          <w:spacing w:val="-4"/>
          <w:sz w:val="20"/>
        </w:rPr>
        <w:t xml:space="preserve"> </w:t>
      </w:r>
      <w:r>
        <w:rPr>
          <w:rFonts w:ascii="Courier New"/>
          <w:b/>
          <w:sz w:val="20"/>
        </w:rPr>
        <w:t>11</w:t>
      </w:r>
      <w:r>
        <w:rPr>
          <w:rFonts w:ascii="Courier New"/>
          <w:b/>
          <w:sz w:val="20"/>
        </w:rPr>
        <w:tab/>
      </w:r>
      <w:r>
        <w:rPr>
          <w:rFonts w:ascii="Courier New"/>
          <w:sz w:val="20"/>
        </w:rPr>
        <w:t>Special</w:t>
      </w:r>
      <w:r>
        <w:rPr>
          <w:rFonts w:ascii="Courier New"/>
          <w:spacing w:val="-1"/>
          <w:sz w:val="20"/>
        </w:rPr>
        <w:t xml:space="preserve"> </w:t>
      </w:r>
      <w:r>
        <w:rPr>
          <w:rFonts w:ascii="Courier New"/>
          <w:sz w:val="20"/>
        </w:rPr>
        <w:t>Functions</w:t>
      </w:r>
    </w:p>
    <w:p w14:paraId="256C9E30" w14:textId="77777777" w:rsidR="00A5792B" w:rsidRDefault="00A5792B">
      <w:pPr>
        <w:pStyle w:val="BodyText"/>
        <w:spacing w:before="5"/>
        <w:rPr>
          <w:rFonts w:ascii="Courier New"/>
          <w:sz w:val="20"/>
        </w:rPr>
      </w:pPr>
    </w:p>
    <w:p w14:paraId="52FD691C" w14:textId="77777777" w:rsidR="00A5792B" w:rsidRDefault="002F44C1">
      <w:pPr>
        <w:pStyle w:val="ListParagraph"/>
        <w:numPr>
          <w:ilvl w:val="0"/>
          <w:numId w:val="383"/>
        </w:numPr>
        <w:tabs>
          <w:tab w:val="left" w:pos="1439"/>
          <w:tab w:val="left" w:pos="1440"/>
        </w:tabs>
        <w:ind w:hanging="841"/>
        <w:rPr>
          <w:sz w:val="20"/>
        </w:rPr>
      </w:pPr>
      <w:r>
        <w:rPr>
          <w:sz w:val="20"/>
        </w:rPr>
        <w:t>Admit/Transfer Pt. (Nursing Pkg.</w:t>
      </w:r>
      <w:r>
        <w:rPr>
          <w:spacing w:val="-7"/>
          <w:sz w:val="20"/>
        </w:rPr>
        <w:t xml:space="preserve"> </w:t>
      </w:r>
      <w:r>
        <w:rPr>
          <w:sz w:val="20"/>
        </w:rPr>
        <w:t>Only)</w:t>
      </w:r>
    </w:p>
    <w:p w14:paraId="5EB6308F" w14:textId="77777777" w:rsidR="00A5792B" w:rsidRDefault="002F44C1">
      <w:pPr>
        <w:pStyle w:val="ListParagraph"/>
        <w:numPr>
          <w:ilvl w:val="0"/>
          <w:numId w:val="383"/>
        </w:numPr>
        <w:tabs>
          <w:tab w:val="left" w:pos="1439"/>
          <w:tab w:val="left" w:pos="1440"/>
        </w:tabs>
        <w:spacing w:before="1" w:line="226" w:lineRule="exact"/>
        <w:ind w:hanging="841"/>
        <w:rPr>
          <w:sz w:val="20"/>
        </w:rPr>
      </w:pPr>
      <w:r>
        <w:rPr>
          <w:sz w:val="20"/>
        </w:rPr>
        <w:t>Inactivate/Disch. Pt. (Nursing Pkg.</w:t>
      </w:r>
      <w:r>
        <w:rPr>
          <w:spacing w:val="-7"/>
          <w:sz w:val="20"/>
        </w:rPr>
        <w:t xml:space="preserve"> </w:t>
      </w:r>
      <w:r>
        <w:rPr>
          <w:sz w:val="20"/>
        </w:rPr>
        <w:t>Only)</w:t>
      </w:r>
    </w:p>
    <w:p w14:paraId="0E71D28A" w14:textId="77777777" w:rsidR="00A5792B" w:rsidRDefault="002F44C1">
      <w:pPr>
        <w:pStyle w:val="ListParagraph"/>
        <w:numPr>
          <w:ilvl w:val="0"/>
          <w:numId w:val="383"/>
        </w:numPr>
        <w:tabs>
          <w:tab w:val="left" w:pos="1439"/>
          <w:tab w:val="left" w:pos="1440"/>
        </w:tabs>
        <w:spacing w:line="226" w:lineRule="exact"/>
        <w:ind w:hanging="841"/>
        <w:rPr>
          <w:sz w:val="20"/>
        </w:rPr>
      </w:pPr>
      <w:r>
        <w:rPr>
          <w:sz w:val="20"/>
        </w:rPr>
        <w:t>Employee Activation/Separation</w:t>
      </w:r>
      <w:r>
        <w:rPr>
          <w:spacing w:val="-4"/>
          <w:sz w:val="20"/>
        </w:rPr>
        <w:t xml:space="preserve"> </w:t>
      </w:r>
      <w:r>
        <w:rPr>
          <w:sz w:val="20"/>
        </w:rPr>
        <w:t>Report</w:t>
      </w:r>
    </w:p>
    <w:p w14:paraId="3FA6C3E3" w14:textId="77777777" w:rsidR="00A5792B" w:rsidRDefault="002F44C1">
      <w:pPr>
        <w:pStyle w:val="ListParagraph"/>
        <w:numPr>
          <w:ilvl w:val="0"/>
          <w:numId w:val="383"/>
        </w:numPr>
        <w:tabs>
          <w:tab w:val="left" w:pos="1439"/>
          <w:tab w:val="left" w:pos="1440"/>
        </w:tabs>
        <w:ind w:hanging="841"/>
        <w:rPr>
          <w:sz w:val="20"/>
        </w:rPr>
      </w:pPr>
      <w:r>
        <w:rPr>
          <w:sz w:val="20"/>
        </w:rPr>
        <w:t>Manual Nursing Acuity/Separation</w:t>
      </w:r>
      <w:r>
        <w:rPr>
          <w:spacing w:val="-5"/>
          <w:sz w:val="20"/>
        </w:rPr>
        <w:t xml:space="preserve"> </w:t>
      </w:r>
      <w:r>
        <w:rPr>
          <w:sz w:val="20"/>
        </w:rPr>
        <w:t>Run</w:t>
      </w:r>
    </w:p>
    <w:p w14:paraId="7BB5A770" w14:textId="77777777" w:rsidR="00A5792B" w:rsidRDefault="002F44C1">
      <w:pPr>
        <w:pStyle w:val="ListParagraph"/>
        <w:numPr>
          <w:ilvl w:val="0"/>
          <w:numId w:val="383"/>
        </w:numPr>
        <w:tabs>
          <w:tab w:val="left" w:pos="1439"/>
          <w:tab w:val="left" w:pos="1440"/>
        </w:tabs>
        <w:ind w:hanging="841"/>
        <w:rPr>
          <w:sz w:val="20"/>
        </w:rPr>
      </w:pPr>
      <w:r>
        <w:rPr>
          <w:sz w:val="20"/>
        </w:rPr>
        <w:t>Unclassified AMIS 1106</w:t>
      </w:r>
      <w:r>
        <w:rPr>
          <w:spacing w:val="-5"/>
          <w:sz w:val="20"/>
        </w:rPr>
        <w:t xml:space="preserve"> </w:t>
      </w:r>
      <w:r>
        <w:rPr>
          <w:sz w:val="20"/>
        </w:rPr>
        <w:t>Patients</w:t>
      </w:r>
    </w:p>
    <w:p w14:paraId="02E57AF0" w14:textId="77777777" w:rsidR="00A5792B" w:rsidRDefault="002F44C1">
      <w:pPr>
        <w:pStyle w:val="ListParagraph"/>
        <w:numPr>
          <w:ilvl w:val="0"/>
          <w:numId w:val="383"/>
        </w:numPr>
        <w:tabs>
          <w:tab w:val="left" w:pos="1439"/>
          <w:tab w:val="left" w:pos="1440"/>
        </w:tabs>
        <w:ind w:hanging="841"/>
        <w:rPr>
          <w:sz w:val="20"/>
        </w:rPr>
      </w:pPr>
      <w:r>
        <w:rPr>
          <w:sz w:val="20"/>
        </w:rPr>
        <w:t>Manhours Exception Print by</w:t>
      </w:r>
      <w:r>
        <w:rPr>
          <w:spacing w:val="-6"/>
          <w:sz w:val="20"/>
        </w:rPr>
        <w:t xml:space="preserve"> </w:t>
      </w:r>
      <w:r>
        <w:rPr>
          <w:sz w:val="20"/>
        </w:rPr>
        <w:t>Service</w:t>
      </w:r>
    </w:p>
    <w:p w14:paraId="38A9F76B" w14:textId="77777777" w:rsidR="00A5792B" w:rsidRDefault="002F44C1">
      <w:pPr>
        <w:pStyle w:val="ListParagraph"/>
        <w:numPr>
          <w:ilvl w:val="0"/>
          <w:numId w:val="383"/>
        </w:numPr>
        <w:tabs>
          <w:tab w:val="left" w:pos="1439"/>
          <w:tab w:val="left" w:pos="1440"/>
        </w:tabs>
        <w:spacing w:before="1" w:line="226" w:lineRule="exact"/>
        <w:ind w:hanging="841"/>
        <w:rPr>
          <w:sz w:val="20"/>
        </w:rPr>
      </w:pPr>
      <w:r>
        <w:rPr>
          <w:sz w:val="20"/>
        </w:rPr>
        <w:t>Unclassified Midnight</w:t>
      </w:r>
      <w:r>
        <w:rPr>
          <w:spacing w:val="-3"/>
          <w:sz w:val="20"/>
        </w:rPr>
        <w:t xml:space="preserve"> </w:t>
      </w:r>
      <w:r>
        <w:rPr>
          <w:sz w:val="20"/>
        </w:rPr>
        <w:t>Patients</w:t>
      </w:r>
    </w:p>
    <w:p w14:paraId="6B85A07C" w14:textId="77777777" w:rsidR="00A5792B" w:rsidRDefault="002F44C1">
      <w:pPr>
        <w:pStyle w:val="ListParagraph"/>
        <w:numPr>
          <w:ilvl w:val="0"/>
          <w:numId w:val="383"/>
        </w:numPr>
        <w:tabs>
          <w:tab w:val="left" w:pos="1439"/>
          <w:tab w:val="left" w:pos="1440"/>
        </w:tabs>
        <w:spacing w:line="226" w:lineRule="exact"/>
        <w:ind w:hanging="841"/>
        <w:rPr>
          <w:sz w:val="20"/>
        </w:rPr>
      </w:pPr>
      <w:r>
        <w:rPr>
          <w:sz w:val="20"/>
        </w:rPr>
        <w:t>Manhours Exception Print by</w:t>
      </w:r>
      <w:r>
        <w:rPr>
          <w:spacing w:val="-6"/>
          <w:sz w:val="20"/>
        </w:rPr>
        <w:t xml:space="preserve"> </w:t>
      </w:r>
      <w:r>
        <w:rPr>
          <w:sz w:val="20"/>
        </w:rPr>
        <w:t>Location</w:t>
      </w:r>
    </w:p>
    <w:p w14:paraId="006A9303" w14:textId="77777777" w:rsidR="00A5792B" w:rsidRDefault="002F44C1">
      <w:pPr>
        <w:pStyle w:val="ListParagraph"/>
        <w:numPr>
          <w:ilvl w:val="0"/>
          <w:numId w:val="383"/>
        </w:numPr>
        <w:tabs>
          <w:tab w:val="left" w:pos="1439"/>
          <w:tab w:val="left" w:pos="1440"/>
        </w:tabs>
        <w:ind w:hanging="841"/>
        <w:rPr>
          <w:sz w:val="20"/>
        </w:rPr>
      </w:pPr>
      <w:r>
        <w:rPr>
          <w:sz w:val="20"/>
        </w:rPr>
        <w:t>Position Control/Staff File Integrity</w:t>
      </w:r>
      <w:r>
        <w:rPr>
          <w:spacing w:val="-8"/>
          <w:sz w:val="20"/>
        </w:rPr>
        <w:t xml:space="preserve"> </w:t>
      </w:r>
      <w:r>
        <w:rPr>
          <w:sz w:val="20"/>
        </w:rPr>
        <w:t>Report</w:t>
      </w:r>
    </w:p>
    <w:p w14:paraId="1396852D" w14:textId="77777777" w:rsidR="00A5792B" w:rsidRDefault="00A5792B">
      <w:pPr>
        <w:pStyle w:val="BodyText"/>
        <w:rPr>
          <w:rFonts w:ascii="Courier New"/>
          <w:sz w:val="22"/>
        </w:rPr>
      </w:pPr>
    </w:p>
    <w:p w14:paraId="107FD3D6" w14:textId="77777777" w:rsidR="00A5792B" w:rsidRDefault="00A5792B">
      <w:pPr>
        <w:pStyle w:val="BodyText"/>
        <w:rPr>
          <w:rFonts w:ascii="Courier New"/>
          <w:sz w:val="22"/>
        </w:rPr>
      </w:pPr>
    </w:p>
    <w:p w14:paraId="12EE7879" w14:textId="77777777" w:rsidR="00A5792B" w:rsidRDefault="002F44C1">
      <w:pPr>
        <w:pStyle w:val="Heading2"/>
      </w:pPr>
      <w:r>
        <w:t>Screen Prints:</w:t>
      </w:r>
    </w:p>
    <w:p w14:paraId="61906CDE" w14:textId="77777777" w:rsidR="00A5792B" w:rsidRDefault="002F44C1">
      <w:pPr>
        <w:tabs>
          <w:tab w:val="left" w:pos="4559"/>
        </w:tabs>
        <w:spacing w:before="227"/>
        <w:ind w:left="240"/>
        <w:rPr>
          <w:rFonts w:ascii="Courier New"/>
          <w:sz w:val="20"/>
        </w:rPr>
      </w:pPr>
      <w:r>
        <w:rPr>
          <w:rFonts w:ascii="Courier New"/>
          <w:sz w:val="20"/>
        </w:rPr>
        <w:t>Select Special Functions</w:t>
      </w:r>
      <w:r>
        <w:rPr>
          <w:rFonts w:ascii="Courier New"/>
          <w:spacing w:val="-15"/>
          <w:sz w:val="20"/>
        </w:rPr>
        <w:t xml:space="preserve"> </w:t>
      </w:r>
      <w:r>
        <w:rPr>
          <w:rFonts w:ascii="Courier New"/>
          <w:sz w:val="20"/>
        </w:rPr>
        <w:t>Option:</w:t>
      </w:r>
      <w:r>
        <w:rPr>
          <w:rFonts w:ascii="Courier New"/>
          <w:spacing w:val="-3"/>
          <w:sz w:val="20"/>
        </w:rPr>
        <w:t xml:space="preserve"> </w:t>
      </w:r>
      <w:r>
        <w:rPr>
          <w:rFonts w:ascii="Courier New"/>
          <w:b/>
          <w:sz w:val="20"/>
        </w:rPr>
        <w:t>4</w:t>
      </w:r>
      <w:r>
        <w:rPr>
          <w:rFonts w:ascii="Courier New"/>
          <w:b/>
          <w:sz w:val="20"/>
        </w:rPr>
        <w:tab/>
      </w:r>
      <w:r>
        <w:rPr>
          <w:rFonts w:ascii="Courier New"/>
          <w:sz w:val="20"/>
        </w:rPr>
        <w:t>Manual Nursing Acuity/Separation</w:t>
      </w:r>
      <w:r>
        <w:rPr>
          <w:rFonts w:ascii="Courier New"/>
          <w:spacing w:val="-7"/>
          <w:sz w:val="20"/>
        </w:rPr>
        <w:t xml:space="preserve"> </w:t>
      </w:r>
      <w:r>
        <w:rPr>
          <w:rFonts w:ascii="Courier New"/>
          <w:sz w:val="20"/>
        </w:rPr>
        <w:t>Run</w:t>
      </w:r>
    </w:p>
    <w:p w14:paraId="7CAD7DF6" w14:textId="77777777" w:rsidR="00A5792B" w:rsidRDefault="00A5792B">
      <w:pPr>
        <w:rPr>
          <w:rFonts w:ascii="Courier New"/>
          <w:sz w:val="20"/>
        </w:rPr>
        <w:sectPr w:rsidR="00A5792B">
          <w:pgSz w:w="12240" w:h="15840"/>
          <w:pgMar w:top="940" w:right="620" w:bottom="1160" w:left="1200" w:header="725" w:footer="975" w:gutter="0"/>
          <w:cols w:space="720"/>
        </w:sectPr>
      </w:pPr>
    </w:p>
    <w:p w14:paraId="26C651E3" w14:textId="77777777" w:rsidR="00A5792B" w:rsidRDefault="00A5792B">
      <w:pPr>
        <w:pStyle w:val="BodyText"/>
        <w:rPr>
          <w:rFonts w:ascii="Courier New"/>
          <w:sz w:val="20"/>
        </w:rPr>
      </w:pPr>
    </w:p>
    <w:p w14:paraId="21402D56" w14:textId="77777777" w:rsidR="00A5792B" w:rsidRDefault="00A5792B">
      <w:pPr>
        <w:pStyle w:val="BodyText"/>
        <w:rPr>
          <w:rFonts w:ascii="Courier New"/>
          <w:sz w:val="20"/>
        </w:rPr>
      </w:pPr>
    </w:p>
    <w:p w14:paraId="3617F4BD" w14:textId="77777777" w:rsidR="00A5792B" w:rsidRDefault="00A5792B">
      <w:pPr>
        <w:pStyle w:val="BodyText"/>
        <w:spacing w:before="9"/>
        <w:rPr>
          <w:rFonts w:ascii="Courier New"/>
          <w:sz w:val="23"/>
        </w:rPr>
      </w:pPr>
    </w:p>
    <w:p w14:paraId="5014CEDA" w14:textId="77777777" w:rsidR="00A5792B" w:rsidRDefault="002F44C1">
      <w:pPr>
        <w:spacing w:before="1"/>
        <w:ind w:left="240"/>
        <w:rPr>
          <w:rFonts w:ascii="Courier New"/>
          <w:sz w:val="18"/>
        </w:rPr>
      </w:pPr>
      <w:r>
        <w:rPr>
          <w:rFonts w:ascii="Courier New"/>
          <w:sz w:val="18"/>
        </w:rPr>
        <w:t>******************************************************************************</w:t>
      </w:r>
    </w:p>
    <w:p w14:paraId="49505304" w14:textId="77777777" w:rsidR="00A5792B" w:rsidRDefault="002F44C1">
      <w:pPr>
        <w:ind w:left="240"/>
        <w:rPr>
          <w:rFonts w:ascii="Courier New"/>
          <w:sz w:val="18"/>
        </w:rPr>
      </w:pPr>
      <w:r>
        <w:rPr>
          <w:rFonts w:ascii="Courier New"/>
          <w:sz w:val="18"/>
        </w:rPr>
        <w:t>******************************************************************************</w:t>
      </w:r>
    </w:p>
    <w:p w14:paraId="298DA7C8" w14:textId="77777777" w:rsidR="00A5792B" w:rsidRDefault="002F44C1">
      <w:pPr>
        <w:tabs>
          <w:tab w:val="left" w:pos="8122"/>
        </w:tabs>
        <w:ind w:left="240"/>
        <w:rPr>
          <w:rFonts w:ascii="Courier New"/>
          <w:sz w:val="18"/>
        </w:rPr>
      </w:pPr>
      <w:r>
        <w:rPr>
          <w:rFonts w:ascii="Courier New"/>
          <w:sz w:val="18"/>
        </w:rPr>
        <w:t>*****</w:t>
      </w:r>
      <w:r>
        <w:rPr>
          <w:rFonts w:ascii="Courier New"/>
          <w:sz w:val="18"/>
        </w:rPr>
        <w:tab/>
        <w:t>*****</w:t>
      </w:r>
    </w:p>
    <w:p w14:paraId="3A6A69A4" w14:textId="77777777" w:rsidR="00A5792B" w:rsidRDefault="002F44C1">
      <w:pPr>
        <w:tabs>
          <w:tab w:val="left" w:pos="8122"/>
        </w:tabs>
        <w:spacing w:line="203" w:lineRule="exact"/>
        <w:ind w:left="240"/>
        <w:rPr>
          <w:rFonts w:ascii="Courier New"/>
          <w:sz w:val="18"/>
        </w:rPr>
      </w:pPr>
      <w:r>
        <w:rPr>
          <w:rFonts w:ascii="Courier New"/>
          <w:sz w:val="18"/>
        </w:rPr>
        <w:t>*****</w:t>
      </w:r>
      <w:r>
        <w:rPr>
          <w:rFonts w:ascii="Courier New"/>
          <w:sz w:val="18"/>
        </w:rPr>
        <w:tab/>
        <w:t>*****</w:t>
      </w:r>
    </w:p>
    <w:p w14:paraId="1F638515" w14:textId="77777777" w:rsidR="00A5792B" w:rsidRDefault="002F44C1">
      <w:pPr>
        <w:tabs>
          <w:tab w:val="left" w:pos="2831"/>
          <w:tab w:val="left" w:pos="8122"/>
        </w:tabs>
        <w:spacing w:line="203" w:lineRule="exact"/>
        <w:ind w:left="240"/>
        <w:rPr>
          <w:rFonts w:ascii="Courier New"/>
          <w:sz w:val="18"/>
        </w:rPr>
      </w:pPr>
      <w:r>
        <w:rPr>
          <w:rFonts w:ascii="Courier New"/>
          <w:sz w:val="18"/>
        </w:rPr>
        <w:t>*****</w:t>
      </w:r>
      <w:r>
        <w:rPr>
          <w:rFonts w:ascii="Courier New"/>
          <w:sz w:val="18"/>
        </w:rPr>
        <w:tab/>
        <w:t>** WARNING -- SPECIAL</w:t>
      </w:r>
      <w:r>
        <w:rPr>
          <w:rFonts w:ascii="Courier New"/>
          <w:spacing w:val="-19"/>
          <w:sz w:val="18"/>
        </w:rPr>
        <w:t xml:space="preserve"> </w:t>
      </w:r>
      <w:r>
        <w:rPr>
          <w:rFonts w:ascii="Courier New"/>
          <w:sz w:val="18"/>
        </w:rPr>
        <w:t>RUNNING</w:t>
      </w:r>
      <w:r>
        <w:rPr>
          <w:rFonts w:ascii="Courier New"/>
          <w:spacing w:val="-5"/>
          <w:sz w:val="18"/>
        </w:rPr>
        <w:t xml:space="preserve"> </w:t>
      </w:r>
      <w:r>
        <w:rPr>
          <w:rFonts w:ascii="Courier New"/>
          <w:sz w:val="18"/>
        </w:rPr>
        <w:t>**</w:t>
      </w:r>
      <w:r>
        <w:rPr>
          <w:rFonts w:ascii="Courier New"/>
          <w:sz w:val="18"/>
        </w:rPr>
        <w:tab/>
        <w:t>*****</w:t>
      </w:r>
    </w:p>
    <w:p w14:paraId="47F53B90" w14:textId="77777777" w:rsidR="00A5792B" w:rsidRDefault="002F44C1">
      <w:pPr>
        <w:tabs>
          <w:tab w:val="left" w:pos="8122"/>
        </w:tabs>
        <w:ind w:left="240"/>
        <w:rPr>
          <w:rFonts w:ascii="Courier New"/>
          <w:sz w:val="18"/>
        </w:rPr>
      </w:pPr>
      <w:r>
        <w:rPr>
          <w:rFonts w:ascii="Courier New"/>
          <w:sz w:val="18"/>
        </w:rPr>
        <w:t>*****</w:t>
      </w:r>
      <w:r>
        <w:rPr>
          <w:rFonts w:ascii="Courier New"/>
          <w:sz w:val="18"/>
        </w:rPr>
        <w:tab/>
        <w:t>*****</w:t>
      </w:r>
    </w:p>
    <w:p w14:paraId="25FAE159" w14:textId="77777777" w:rsidR="00A5792B" w:rsidRDefault="002F44C1">
      <w:pPr>
        <w:tabs>
          <w:tab w:val="left" w:pos="1967"/>
          <w:tab w:val="left" w:pos="8122"/>
        </w:tabs>
        <w:ind w:left="240"/>
        <w:rPr>
          <w:rFonts w:ascii="Courier New"/>
          <w:sz w:val="18"/>
        </w:rPr>
      </w:pPr>
      <w:r>
        <w:rPr>
          <w:rFonts w:ascii="Courier New"/>
          <w:sz w:val="18"/>
        </w:rPr>
        <w:t>*****</w:t>
      </w:r>
      <w:r>
        <w:rPr>
          <w:rFonts w:ascii="Courier New"/>
          <w:sz w:val="18"/>
        </w:rPr>
        <w:tab/>
        <w:t>THE PURPOSE OF THIS OPTION IS TO UPDATE</w:t>
      </w:r>
      <w:r>
        <w:rPr>
          <w:rFonts w:ascii="Courier New"/>
          <w:spacing w:val="-35"/>
          <w:sz w:val="18"/>
        </w:rPr>
        <w:t xml:space="preserve"> </w:t>
      </w:r>
      <w:r>
        <w:rPr>
          <w:rFonts w:ascii="Courier New"/>
          <w:sz w:val="18"/>
        </w:rPr>
        <w:t>THE</w:t>
      </w:r>
      <w:r>
        <w:rPr>
          <w:rFonts w:ascii="Courier New"/>
          <w:spacing w:val="-4"/>
          <w:sz w:val="18"/>
        </w:rPr>
        <w:t xml:space="preserve"> </w:t>
      </w:r>
      <w:r>
        <w:rPr>
          <w:rFonts w:ascii="Courier New"/>
          <w:sz w:val="18"/>
        </w:rPr>
        <w:t>NURSING</w:t>
      </w:r>
      <w:r>
        <w:rPr>
          <w:rFonts w:ascii="Courier New"/>
          <w:sz w:val="18"/>
        </w:rPr>
        <w:tab/>
        <w:t>*****</w:t>
      </w:r>
    </w:p>
    <w:p w14:paraId="24A3EB99" w14:textId="77777777" w:rsidR="00A5792B" w:rsidRDefault="002F44C1">
      <w:pPr>
        <w:tabs>
          <w:tab w:val="left" w:pos="1967"/>
          <w:tab w:val="left" w:pos="8122"/>
        </w:tabs>
        <w:ind w:left="240"/>
        <w:rPr>
          <w:rFonts w:ascii="Courier New"/>
          <w:sz w:val="18"/>
        </w:rPr>
      </w:pPr>
      <w:r>
        <w:rPr>
          <w:rFonts w:ascii="Courier New"/>
          <w:sz w:val="18"/>
        </w:rPr>
        <w:t>*****</w:t>
      </w:r>
      <w:r>
        <w:rPr>
          <w:rFonts w:ascii="Courier New"/>
          <w:sz w:val="18"/>
        </w:rPr>
        <w:tab/>
        <w:t>PACKAGE ACUITY-EMPLOYEE</w:t>
      </w:r>
      <w:r>
        <w:rPr>
          <w:rFonts w:ascii="Courier New"/>
          <w:spacing w:val="-26"/>
          <w:sz w:val="18"/>
        </w:rPr>
        <w:t xml:space="preserve"> </w:t>
      </w:r>
      <w:r>
        <w:rPr>
          <w:rFonts w:ascii="Courier New"/>
          <w:sz w:val="18"/>
        </w:rPr>
        <w:t>ACTIVATION/SEPARATION</w:t>
      </w:r>
      <w:r>
        <w:rPr>
          <w:rFonts w:ascii="Courier New"/>
          <w:spacing w:val="-12"/>
          <w:sz w:val="18"/>
        </w:rPr>
        <w:t xml:space="preserve"> </w:t>
      </w:r>
      <w:r>
        <w:rPr>
          <w:rFonts w:ascii="Courier New"/>
          <w:sz w:val="18"/>
        </w:rPr>
        <w:t>COUNTS</w:t>
      </w:r>
      <w:r>
        <w:rPr>
          <w:rFonts w:ascii="Courier New"/>
          <w:sz w:val="18"/>
        </w:rPr>
        <w:tab/>
        <w:t>*****</w:t>
      </w:r>
    </w:p>
    <w:p w14:paraId="3F92255F" w14:textId="77777777" w:rsidR="00A5792B" w:rsidRDefault="002F44C1">
      <w:pPr>
        <w:tabs>
          <w:tab w:val="left" w:pos="1967"/>
          <w:tab w:val="left" w:pos="8122"/>
        </w:tabs>
        <w:ind w:left="240"/>
        <w:rPr>
          <w:rFonts w:ascii="Courier New"/>
          <w:sz w:val="18"/>
        </w:rPr>
      </w:pPr>
      <w:r>
        <w:rPr>
          <w:rFonts w:ascii="Courier New"/>
          <w:sz w:val="18"/>
        </w:rPr>
        <w:t>*****</w:t>
      </w:r>
      <w:r>
        <w:rPr>
          <w:rFonts w:ascii="Courier New"/>
          <w:sz w:val="18"/>
        </w:rPr>
        <w:tab/>
        <w:t>THIS ROUTINE SHOULD BE RUN IF TASKMAN</w:t>
      </w:r>
      <w:r>
        <w:rPr>
          <w:rFonts w:ascii="Courier New"/>
          <w:spacing w:val="-35"/>
          <w:sz w:val="18"/>
        </w:rPr>
        <w:t xml:space="preserve"> </w:t>
      </w:r>
      <w:r>
        <w:rPr>
          <w:rFonts w:ascii="Courier New"/>
          <w:sz w:val="18"/>
        </w:rPr>
        <w:t>IS</w:t>
      </w:r>
      <w:r>
        <w:rPr>
          <w:rFonts w:ascii="Courier New"/>
          <w:spacing w:val="-5"/>
          <w:sz w:val="18"/>
        </w:rPr>
        <w:t xml:space="preserve"> </w:t>
      </w:r>
      <w:r>
        <w:rPr>
          <w:rFonts w:ascii="Courier New"/>
          <w:sz w:val="18"/>
        </w:rPr>
        <w:t>INOPERABLE</w:t>
      </w:r>
      <w:r>
        <w:rPr>
          <w:rFonts w:ascii="Courier New"/>
          <w:sz w:val="18"/>
        </w:rPr>
        <w:tab/>
        <w:t>*****</w:t>
      </w:r>
    </w:p>
    <w:p w14:paraId="64B090B7" w14:textId="77777777" w:rsidR="00A5792B" w:rsidRDefault="002F44C1">
      <w:pPr>
        <w:tabs>
          <w:tab w:val="left" w:pos="8122"/>
        </w:tabs>
        <w:ind w:left="240"/>
        <w:rPr>
          <w:rFonts w:ascii="Courier New"/>
          <w:sz w:val="18"/>
        </w:rPr>
      </w:pPr>
      <w:r>
        <w:rPr>
          <w:rFonts w:ascii="Courier New"/>
          <w:sz w:val="18"/>
        </w:rPr>
        <w:t>*****</w:t>
      </w:r>
      <w:r>
        <w:rPr>
          <w:rFonts w:ascii="Courier New"/>
          <w:sz w:val="18"/>
        </w:rPr>
        <w:tab/>
        <w:t>*****</w:t>
      </w:r>
    </w:p>
    <w:p w14:paraId="64ACA933" w14:textId="77777777" w:rsidR="00A5792B" w:rsidRDefault="002F44C1">
      <w:pPr>
        <w:tabs>
          <w:tab w:val="left" w:pos="1967"/>
          <w:tab w:val="left" w:pos="8122"/>
        </w:tabs>
        <w:ind w:left="240"/>
        <w:rPr>
          <w:rFonts w:ascii="Courier New"/>
          <w:sz w:val="18"/>
        </w:rPr>
      </w:pPr>
      <w:r>
        <w:rPr>
          <w:rFonts w:ascii="Courier New"/>
          <w:sz w:val="18"/>
        </w:rPr>
        <w:t>*****</w:t>
      </w:r>
      <w:r>
        <w:rPr>
          <w:rFonts w:ascii="Courier New"/>
          <w:sz w:val="18"/>
        </w:rPr>
        <w:tab/>
        <w:t>CONTACT THE NURSING ADP COORDINATOR TO CONFIRM</w:t>
      </w:r>
      <w:r>
        <w:rPr>
          <w:rFonts w:ascii="Courier New"/>
          <w:spacing w:val="-38"/>
          <w:sz w:val="18"/>
        </w:rPr>
        <w:t xml:space="preserve"> </w:t>
      </w:r>
      <w:r>
        <w:rPr>
          <w:rFonts w:ascii="Courier New"/>
          <w:sz w:val="18"/>
        </w:rPr>
        <w:t>THAT</w:t>
      </w:r>
      <w:r>
        <w:rPr>
          <w:rFonts w:ascii="Courier New"/>
          <w:spacing w:val="-5"/>
          <w:sz w:val="18"/>
        </w:rPr>
        <w:t xml:space="preserve"> </w:t>
      </w:r>
      <w:r>
        <w:rPr>
          <w:rFonts w:ascii="Courier New"/>
          <w:sz w:val="18"/>
        </w:rPr>
        <w:t>THE</w:t>
      </w:r>
      <w:r>
        <w:rPr>
          <w:rFonts w:ascii="Courier New"/>
          <w:sz w:val="18"/>
        </w:rPr>
        <w:tab/>
        <w:t>*****</w:t>
      </w:r>
    </w:p>
    <w:p w14:paraId="4EE3F8DF" w14:textId="77777777" w:rsidR="00A5792B" w:rsidRDefault="002F44C1">
      <w:pPr>
        <w:tabs>
          <w:tab w:val="left" w:pos="1967"/>
          <w:tab w:val="left" w:pos="8122"/>
        </w:tabs>
        <w:spacing w:before="1"/>
        <w:ind w:left="240"/>
        <w:rPr>
          <w:rFonts w:ascii="Courier New"/>
          <w:sz w:val="18"/>
        </w:rPr>
      </w:pPr>
      <w:r>
        <w:rPr>
          <w:rFonts w:ascii="Courier New"/>
          <w:sz w:val="18"/>
        </w:rPr>
        <w:t>*****</w:t>
      </w:r>
      <w:r>
        <w:rPr>
          <w:rFonts w:ascii="Courier New"/>
          <w:sz w:val="18"/>
        </w:rPr>
        <w:tab/>
        <w:t>ACUITY (AMIS 1106) UPDATE WILL BE RUN</w:t>
      </w:r>
      <w:r>
        <w:rPr>
          <w:rFonts w:ascii="Courier New"/>
          <w:spacing w:val="-33"/>
          <w:sz w:val="18"/>
        </w:rPr>
        <w:t xml:space="preserve"> </w:t>
      </w:r>
      <w:r>
        <w:rPr>
          <w:rFonts w:ascii="Courier New"/>
          <w:sz w:val="18"/>
        </w:rPr>
        <w:t>TONIGHT</w:t>
      </w:r>
      <w:r>
        <w:rPr>
          <w:rFonts w:ascii="Courier New"/>
          <w:spacing w:val="-5"/>
          <w:sz w:val="18"/>
        </w:rPr>
        <w:t xml:space="preserve"> </w:t>
      </w:r>
      <w:r>
        <w:rPr>
          <w:rFonts w:ascii="Courier New"/>
          <w:sz w:val="18"/>
        </w:rPr>
        <w:t>VIA</w:t>
      </w:r>
      <w:r>
        <w:rPr>
          <w:rFonts w:ascii="Courier New"/>
          <w:sz w:val="18"/>
        </w:rPr>
        <w:tab/>
        <w:t>*****</w:t>
      </w:r>
    </w:p>
    <w:p w14:paraId="1ACF59B5" w14:textId="77777777" w:rsidR="00A5792B" w:rsidRDefault="002F44C1">
      <w:pPr>
        <w:tabs>
          <w:tab w:val="left" w:pos="1967"/>
          <w:tab w:val="left" w:pos="8122"/>
        </w:tabs>
        <w:ind w:left="240"/>
        <w:rPr>
          <w:rFonts w:ascii="Courier New"/>
          <w:sz w:val="18"/>
        </w:rPr>
      </w:pPr>
      <w:r>
        <w:rPr>
          <w:rFonts w:ascii="Courier New"/>
          <w:sz w:val="18"/>
        </w:rPr>
        <w:t>*****</w:t>
      </w:r>
      <w:r>
        <w:rPr>
          <w:rFonts w:ascii="Courier New"/>
          <w:sz w:val="18"/>
        </w:rPr>
        <w:tab/>
        <w:t>TASKMAN.</w:t>
      </w:r>
      <w:r>
        <w:rPr>
          <w:rFonts w:ascii="Courier New"/>
          <w:sz w:val="18"/>
        </w:rPr>
        <w:tab/>
        <w:t>*****</w:t>
      </w:r>
    </w:p>
    <w:p w14:paraId="1FB12E4D" w14:textId="77777777" w:rsidR="00A5792B" w:rsidRDefault="002F44C1">
      <w:pPr>
        <w:tabs>
          <w:tab w:val="left" w:pos="8122"/>
        </w:tabs>
        <w:ind w:left="240"/>
        <w:rPr>
          <w:rFonts w:ascii="Courier New"/>
          <w:sz w:val="18"/>
        </w:rPr>
      </w:pPr>
      <w:r>
        <w:rPr>
          <w:rFonts w:ascii="Courier New"/>
          <w:sz w:val="18"/>
        </w:rPr>
        <w:t>*****</w:t>
      </w:r>
      <w:r>
        <w:rPr>
          <w:rFonts w:ascii="Courier New"/>
          <w:sz w:val="18"/>
        </w:rPr>
        <w:tab/>
        <w:t>*****</w:t>
      </w:r>
    </w:p>
    <w:p w14:paraId="6B4A06A1" w14:textId="77777777" w:rsidR="00A5792B" w:rsidRDefault="002F44C1">
      <w:pPr>
        <w:tabs>
          <w:tab w:val="left" w:pos="8122"/>
        </w:tabs>
        <w:ind w:left="240"/>
        <w:rPr>
          <w:rFonts w:ascii="Courier New"/>
          <w:sz w:val="18"/>
        </w:rPr>
      </w:pPr>
      <w:r>
        <w:rPr>
          <w:rFonts w:ascii="Courier New"/>
          <w:sz w:val="18"/>
        </w:rPr>
        <w:t>*****</w:t>
      </w:r>
      <w:r>
        <w:rPr>
          <w:rFonts w:ascii="Courier New"/>
          <w:sz w:val="18"/>
        </w:rPr>
        <w:tab/>
        <w:t>*****</w:t>
      </w:r>
    </w:p>
    <w:p w14:paraId="11ED3358" w14:textId="77777777" w:rsidR="00A5792B" w:rsidRDefault="002F44C1">
      <w:pPr>
        <w:ind w:left="240"/>
        <w:rPr>
          <w:rFonts w:ascii="Courier New"/>
          <w:sz w:val="18"/>
        </w:rPr>
      </w:pPr>
      <w:r>
        <w:rPr>
          <w:rFonts w:ascii="Courier New"/>
          <w:sz w:val="18"/>
        </w:rPr>
        <w:t>******************************************************************************</w:t>
      </w:r>
    </w:p>
    <w:p w14:paraId="53D77D53" w14:textId="77777777" w:rsidR="00A5792B" w:rsidRDefault="002F44C1">
      <w:pPr>
        <w:spacing w:line="203" w:lineRule="exact"/>
        <w:ind w:left="240"/>
        <w:rPr>
          <w:rFonts w:ascii="Courier New"/>
          <w:sz w:val="18"/>
        </w:rPr>
      </w:pPr>
      <w:r>
        <w:rPr>
          <w:rFonts w:ascii="Courier New"/>
          <w:sz w:val="18"/>
        </w:rPr>
        <w:t>******************************************************************************</w:t>
      </w:r>
    </w:p>
    <w:p w14:paraId="0CEFC880" w14:textId="77777777" w:rsidR="00A5792B" w:rsidRDefault="002F44C1">
      <w:pPr>
        <w:spacing w:line="226" w:lineRule="exact"/>
        <w:ind w:left="240"/>
        <w:rPr>
          <w:rFonts w:ascii="Courier New"/>
          <w:sz w:val="20"/>
        </w:rPr>
      </w:pPr>
      <w:r>
        <w:rPr>
          <w:rFonts w:ascii="Courier New"/>
          <w:sz w:val="20"/>
        </w:rPr>
        <w:t>Press RETURN to continue, or "^" to exit:</w:t>
      </w:r>
    </w:p>
    <w:p w14:paraId="65EB86D4" w14:textId="77777777" w:rsidR="00A5792B" w:rsidRDefault="00A5792B">
      <w:pPr>
        <w:pStyle w:val="BodyText"/>
        <w:rPr>
          <w:rFonts w:ascii="Courier New"/>
          <w:sz w:val="20"/>
        </w:rPr>
      </w:pPr>
    </w:p>
    <w:p w14:paraId="17A052ED" w14:textId="77777777" w:rsidR="00A5792B" w:rsidRDefault="002F44C1">
      <w:pPr>
        <w:ind w:left="240"/>
        <w:rPr>
          <w:rFonts w:ascii="Courier New"/>
          <w:sz w:val="20"/>
        </w:rPr>
      </w:pPr>
      <w:r>
        <w:rPr>
          <w:rFonts w:ascii="Courier New"/>
          <w:sz w:val="20"/>
        </w:rPr>
        <w:t>... BACKUP/NURSING ACUITY - EMPLOYEE SEP/ACT RUN</w:t>
      </w:r>
      <w:r>
        <w:rPr>
          <w:rFonts w:ascii="Courier New"/>
          <w:spacing w:val="-53"/>
          <w:sz w:val="20"/>
        </w:rPr>
        <w:t xml:space="preserve"> </w:t>
      </w:r>
      <w:r>
        <w:rPr>
          <w:rFonts w:ascii="Courier New"/>
          <w:sz w:val="20"/>
        </w:rPr>
        <w:t>.........................</w:t>
      </w:r>
    </w:p>
    <w:p w14:paraId="7C9A14C0" w14:textId="77777777" w:rsidR="00A5792B" w:rsidRDefault="002F44C1">
      <w:pPr>
        <w:spacing w:before="1"/>
        <w:ind w:left="240"/>
        <w:rPr>
          <w:rFonts w:ascii="Courier New"/>
          <w:sz w:val="20"/>
        </w:rPr>
      </w:pPr>
      <w:r>
        <w:rPr>
          <w:rFonts w:ascii="Courier New"/>
          <w:sz w:val="20"/>
        </w:rPr>
        <w:t>..........................................................................</w:t>
      </w:r>
    </w:p>
    <w:p w14:paraId="3E1B14F8" w14:textId="77777777" w:rsidR="00A5792B" w:rsidRDefault="002F44C1">
      <w:pPr>
        <w:spacing w:line="226" w:lineRule="exact"/>
        <w:ind w:left="240"/>
        <w:rPr>
          <w:rFonts w:ascii="Courier New"/>
          <w:sz w:val="20"/>
        </w:rPr>
      </w:pPr>
      <w:r>
        <w:rPr>
          <w:rFonts w:ascii="Courier New"/>
          <w:sz w:val="20"/>
        </w:rPr>
        <w:t>..........................................................................</w:t>
      </w:r>
    </w:p>
    <w:p w14:paraId="30003474" w14:textId="77777777" w:rsidR="00A5792B" w:rsidRDefault="002F44C1">
      <w:pPr>
        <w:spacing w:line="226" w:lineRule="exact"/>
        <w:ind w:left="240"/>
        <w:rPr>
          <w:rFonts w:ascii="Courier New"/>
          <w:sz w:val="20"/>
        </w:rPr>
      </w:pPr>
      <w:r>
        <w:rPr>
          <w:rFonts w:ascii="Courier New"/>
          <w:sz w:val="20"/>
        </w:rPr>
        <w:t>..........................................................................</w:t>
      </w:r>
    </w:p>
    <w:p w14:paraId="12E90F20" w14:textId="77777777" w:rsidR="00A5792B" w:rsidRDefault="002F44C1">
      <w:pPr>
        <w:ind w:left="240"/>
        <w:rPr>
          <w:rFonts w:ascii="Courier New"/>
          <w:sz w:val="20"/>
        </w:rPr>
      </w:pPr>
      <w:r>
        <w:rPr>
          <w:rFonts w:ascii="Courier New"/>
          <w:sz w:val="20"/>
        </w:rPr>
        <w:t>..........................................................................</w:t>
      </w:r>
    </w:p>
    <w:p w14:paraId="11F5EEF5" w14:textId="77777777" w:rsidR="00A5792B" w:rsidRDefault="00A5792B">
      <w:pPr>
        <w:pStyle w:val="BodyText"/>
        <w:spacing w:before="5"/>
        <w:rPr>
          <w:rFonts w:ascii="Courier New"/>
          <w:sz w:val="19"/>
        </w:rPr>
      </w:pPr>
    </w:p>
    <w:p w14:paraId="22DCE68D" w14:textId="77777777" w:rsidR="00A5792B" w:rsidRDefault="002F44C1">
      <w:pPr>
        <w:pStyle w:val="BodyText"/>
        <w:ind w:left="240"/>
      </w:pPr>
      <w:r>
        <w:t>If TaskMan had run this option as scheduled then the user would see:</w:t>
      </w:r>
    </w:p>
    <w:p w14:paraId="0F8575E2" w14:textId="77777777" w:rsidR="00A5792B" w:rsidRDefault="00A5792B">
      <w:pPr>
        <w:pStyle w:val="BodyText"/>
        <w:spacing w:before="4"/>
        <w:rPr>
          <w:sz w:val="20"/>
        </w:rPr>
      </w:pPr>
    </w:p>
    <w:p w14:paraId="0E081D98" w14:textId="77777777" w:rsidR="00A5792B" w:rsidRDefault="002F44C1">
      <w:pPr>
        <w:spacing w:line="226" w:lineRule="exact"/>
        <w:ind w:left="240"/>
        <w:rPr>
          <w:rFonts w:ascii="Courier New"/>
          <w:sz w:val="20"/>
        </w:rPr>
      </w:pPr>
      <w:r>
        <w:rPr>
          <w:rFonts w:ascii="Courier New"/>
          <w:sz w:val="20"/>
        </w:rPr>
        <w:t>...BACKUP/NURSING ACUITY - EMPLOYEE SEP/ACT RUN...</w:t>
      </w:r>
    </w:p>
    <w:p w14:paraId="6864166D" w14:textId="77777777" w:rsidR="00A5792B" w:rsidRDefault="002F44C1">
      <w:pPr>
        <w:spacing w:line="226" w:lineRule="exact"/>
        <w:ind w:left="240"/>
        <w:rPr>
          <w:rFonts w:ascii="Courier New"/>
          <w:sz w:val="20"/>
        </w:rPr>
      </w:pPr>
      <w:r>
        <w:rPr>
          <w:rFonts w:ascii="Courier New"/>
          <w:sz w:val="20"/>
        </w:rPr>
        <w:t>BATCH JOB ALREADY COMPLETED</w:t>
      </w:r>
    </w:p>
    <w:p w14:paraId="62BD3501" w14:textId="77777777" w:rsidR="00A5792B" w:rsidRDefault="00A5792B">
      <w:pPr>
        <w:pStyle w:val="BodyText"/>
        <w:rPr>
          <w:rFonts w:ascii="Courier New"/>
          <w:sz w:val="22"/>
        </w:rPr>
      </w:pPr>
    </w:p>
    <w:p w14:paraId="0FA7464D" w14:textId="77777777" w:rsidR="00A5792B" w:rsidRDefault="00A5792B">
      <w:pPr>
        <w:pStyle w:val="BodyText"/>
        <w:spacing w:before="7"/>
        <w:rPr>
          <w:rFonts w:ascii="Courier New"/>
          <w:sz w:val="17"/>
        </w:rPr>
      </w:pPr>
    </w:p>
    <w:p w14:paraId="1F40B0C5" w14:textId="77777777" w:rsidR="00A5792B" w:rsidRDefault="002F44C1">
      <w:pPr>
        <w:pStyle w:val="Heading2"/>
      </w:pPr>
      <w:r>
        <w:t>Menu Access:</w:t>
      </w:r>
    </w:p>
    <w:p w14:paraId="0FCA4345" w14:textId="77777777" w:rsidR="00A5792B" w:rsidRDefault="00A5792B">
      <w:pPr>
        <w:pStyle w:val="BodyText"/>
        <w:spacing w:before="9"/>
        <w:rPr>
          <w:b/>
          <w:sz w:val="23"/>
        </w:rPr>
      </w:pPr>
    </w:p>
    <w:p w14:paraId="5D836F67" w14:textId="77777777" w:rsidR="00A5792B" w:rsidRDefault="002F44C1">
      <w:pPr>
        <w:pStyle w:val="BodyText"/>
        <w:ind w:left="240" w:right="1168"/>
      </w:pPr>
      <w:r>
        <w:t>The Manual Nursing Acuity/Separation Run option is accessed through the Special Functions option of the Nursing Features (all options) menu.</w:t>
      </w:r>
    </w:p>
    <w:p w14:paraId="1655AB3F" w14:textId="77777777" w:rsidR="00A5792B" w:rsidRDefault="00A5792B">
      <w:pPr>
        <w:sectPr w:rsidR="00A5792B">
          <w:pgSz w:w="12240" w:h="15840"/>
          <w:pgMar w:top="940" w:right="620" w:bottom="1160" w:left="1200" w:header="725" w:footer="975" w:gutter="0"/>
          <w:cols w:space="720"/>
        </w:sectPr>
      </w:pPr>
    </w:p>
    <w:p w14:paraId="6F9747C8" w14:textId="77777777" w:rsidR="00A5792B" w:rsidRDefault="00A5792B">
      <w:pPr>
        <w:pStyle w:val="BodyText"/>
        <w:rPr>
          <w:sz w:val="20"/>
        </w:rPr>
      </w:pPr>
    </w:p>
    <w:p w14:paraId="19A9B0D4" w14:textId="77777777" w:rsidR="00A5792B" w:rsidRDefault="00A5792B">
      <w:pPr>
        <w:pStyle w:val="BodyText"/>
        <w:spacing w:before="9"/>
        <w:rPr>
          <w:sz w:val="22"/>
        </w:rPr>
      </w:pPr>
    </w:p>
    <w:p w14:paraId="1DF18185" w14:textId="77777777" w:rsidR="00A5792B" w:rsidRDefault="002F44C1">
      <w:pPr>
        <w:pStyle w:val="Heading2"/>
      </w:pPr>
      <w:r>
        <w:t>NURAAM-UNC</w:t>
      </w:r>
    </w:p>
    <w:p w14:paraId="55029040" w14:textId="77777777" w:rsidR="00A5792B" w:rsidRDefault="00A5792B">
      <w:pPr>
        <w:pStyle w:val="BodyText"/>
        <w:rPr>
          <w:b/>
        </w:rPr>
      </w:pPr>
    </w:p>
    <w:p w14:paraId="5E64C549" w14:textId="77777777" w:rsidR="00A5792B" w:rsidRDefault="002F44C1">
      <w:pPr>
        <w:spacing w:line="480" w:lineRule="auto"/>
        <w:ind w:left="240" w:right="6806"/>
        <w:rPr>
          <w:b/>
          <w:sz w:val="24"/>
        </w:rPr>
      </w:pPr>
      <w:r>
        <w:rPr>
          <w:b/>
          <w:sz w:val="24"/>
        </w:rPr>
        <w:t>Unclassified AMIS 1106 Patients Description:</w:t>
      </w:r>
    </w:p>
    <w:p w14:paraId="5AF159C9" w14:textId="77777777" w:rsidR="00A5792B" w:rsidRDefault="00BE26E6">
      <w:pPr>
        <w:pStyle w:val="BodyText"/>
        <w:ind w:left="240" w:right="1011"/>
      </w:pPr>
      <w:r>
        <w:pict w14:anchorId="6506722F">
          <v:shape id="_x0000_s2800" style="position:absolute;left:0;text-align:left;margin-left:66.05pt;margin-top:.15pt;width:.5pt;height:27.6pt;z-index:15793664;mso-position-horizontal-relative:page" coordorigin="1321,3" coordsize="10,552" path="m1331,3r-10,l1321,279r,276l1331,555r,-276l1331,3xe" fillcolor="black" stroked="f">
            <v:path arrowok="t"/>
            <w10:wrap anchorx="page"/>
          </v:shape>
        </w:pict>
      </w:r>
      <w:r w:rsidR="002F44C1">
        <w:rPr>
          <w:vertAlign w:val="superscript"/>
        </w:rPr>
        <w:t>1</w:t>
      </w:r>
      <w:r w:rsidR="002F44C1">
        <w:t>This option prints a daily listing of patients not classified by 3 pm, based on the patient's MAS location and date/time of admission, transfer, and discharge.</w:t>
      </w:r>
    </w:p>
    <w:p w14:paraId="780E4CCE" w14:textId="77777777" w:rsidR="00A5792B" w:rsidRDefault="00A5792B">
      <w:pPr>
        <w:pStyle w:val="BodyText"/>
        <w:rPr>
          <w:sz w:val="20"/>
        </w:rPr>
      </w:pPr>
    </w:p>
    <w:p w14:paraId="57A58467" w14:textId="77777777" w:rsidR="00A5792B" w:rsidRDefault="00A5792B">
      <w:pPr>
        <w:pStyle w:val="BodyText"/>
        <w:spacing w:before="2"/>
        <w:rPr>
          <w:sz w:val="20"/>
        </w:rPr>
      </w:pPr>
    </w:p>
    <w:p w14:paraId="03D55025" w14:textId="77777777" w:rsidR="00A5792B" w:rsidRDefault="002F44C1">
      <w:pPr>
        <w:pStyle w:val="Heading2"/>
        <w:spacing w:before="90"/>
      </w:pPr>
      <w:r>
        <w:t>Additional Information:</w:t>
      </w:r>
    </w:p>
    <w:p w14:paraId="29703E0F" w14:textId="77777777" w:rsidR="00A5792B" w:rsidRDefault="00A5792B">
      <w:pPr>
        <w:pStyle w:val="BodyText"/>
        <w:spacing w:before="9"/>
        <w:rPr>
          <w:b/>
          <w:sz w:val="23"/>
        </w:rPr>
      </w:pPr>
    </w:p>
    <w:p w14:paraId="52099C24" w14:textId="77777777" w:rsidR="00A5792B" w:rsidRDefault="00BE26E6">
      <w:pPr>
        <w:pStyle w:val="BodyText"/>
        <w:ind w:left="240" w:right="801"/>
      </w:pPr>
      <w:r>
        <w:pict w14:anchorId="4357647E">
          <v:line id="_x0000_s2799" style="position:absolute;left:0;text-align:left;z-index:15794176;mso-position-horizontal-relative:page" from="66.3pt,.15pt" to="66.3pt,165.75pt" strokeweight=".48pt">
            <w10:wrap anchorx="page"/>
          </v:line>
        </w:pict>
      </w:r>
      <w:r w:rsidR="002F44C1">
        <w:rPr>
          <w:vertAlign w:val="superscript"/>
        </w:rPr>
        <w:t>2</w:t>
      </w:r>
      <w:r w:rsidR="002F44C1">
        <w:t>Patients in this report are not included in the Patient Category Totals-AMIS 1106 Reports. This option is a manual back-up to the NURAAM-UNCBAT (Batch Run of Unclassified AMIS 1106 Patients) option which is the TaskMan job that queues the unclassified listing to the CNO printer. The report is produced by the information generated from the NURAAM-ACU (Nursing Acuity/Separation Run) option or the NURAAM-ACUMAN (Manual Nursing Acuity/Separation Run) option. Unlike the NURAAM-UNCBAT option which only prints data from the last batch run, data for a specified date (through this option) can be retrieved for no more than the last 30 days. Data is stored in the NURS AMIS Daily Exception Report (#213.5) file.</w:t>
      </w:r>
    </w:p>
    <w:p w14:paraId="55B7F0FC" w14:textId="77777777" w:rsidR="00A5792B" w:rsidRDefault="00A5792B">
      <w:pPr>
        <w:pStyle w:val="BodyText"/>
        <w:spacing w:before="3"/>
        <w:rPr>
          <w:sz w:val="16"/>
        </w:rPr>
      </w:pPr>
    </w:p>
    <w:p w14:paraId="0CA4E092" w14:textId="77777777" w:rsidR="00A5792B" w:rsidRDefault="002F44C1">
      <w:pPr>
        <w:pStyle w:val="BodyText"/>
        <w:spacing w:before="90"/>
        <w:ind w:left="240" w:right="890"/>
      </w:pPr>
      <w:r>
        <w:t>This report is dependent upon whether the Nursing Acuity/Separation Batch Job has run to completion, and will not print until the batch job has finished its run. Location data is sorted in alphabetical order.</w:t>
      </w:r>
    </w:p>
    <w:p w14:paraId="2C47FF88" w14:textId="77777777" w:rsidR="00A5792B" w:rsidRDefault="00A5792B">
      <w:pPr>
        <w:pStyle w:val="BodyText"/>
        <w:rPr>
          <w:sz w:val="20"/>
        </w:rPr>
      </w:pPr>
    </w:p>
    <w:p w14:paraId="6122CA9D" w14:textId="77777777" w:rsidR="00A5792B" w:rsidRDefault="00A5792B">
      <w:pPr>
        <w:pStyle w:val="BodyText"/>
        <w:spacing w:before="3"/>
        <w:rPr>
          <w:sz w:val="20"/>
        </w:rPr>
      </w:pPr>
    </w:p>
    <w:p w14:paraId="0EC3CA72" w14:textId="77777777" w:rsidR="00A5792B" w:rsidRDefault="002F44C1">
      <w:pPr>
        <w:pStyle w:val="Heading2"/>
        <w:spacing w:before="90"/>
      </w:pPr>
      <w:r>
        <w:t>Menu Display:</w:t>
      </w:r>
    </w:p>
    <w:p w14:paraId="083A2FFD" w14:textId="77777777" w:rsidR="00A5792B" w:rsidRDefault="002F44C1">
      <w:pPr>
        <w:tabs>
          <w:tab w:val="left" w:pos="6239"/>
        </w:tabs>
        <w:spacing w:before="227"/>
        <w:ind w:left="240"/>
        <w:rPr>
          <w:rFonts w:ascii="Courier New"/>
          <w:sz w:val="20"/>
        </w:rPr>
      </w:pPr>
      <w:r>
        <w:rPr>
          <w:rFonts w:ascii="Courier New"/>
          <w:sz w:val="20"/>
        </w:rPr>
        <w:t>Select Nursing Features (all options)</w:t>
      </w:r>
      <w:r>
        <w:rPr>
          <w:rFonts w:ascii="Courier New"/>
          <w:spacing w:val="-24"/>
          <w:sz w:val="20"/>
        </w:rPr>
        <w:t xml:space="preserve"> </w:t>
      </w:r>
      <w:r>
        <w:rPr>
          <w:rFonts w:ascii="Courier New"/>
          <w:sz w:val="20"/>
        </w:rPr>
        <w:t>Option:</w:t>
      </w:r>
      <w:r>
        <w:rPr>
          <w:rFonts w:ascii="Courier New"/>
          <w:spacing w:val="-4"/>
          <w:sz w:val="20"/>
        </w:rPr>
        <w:t xml:space="preserve"> </w:t>
      </w:r>
      <w:r>
        <w:rPr>
          <w:rFonts w:ascii="Courier New"/>
          <w:b/>
          <w:sz w:val="20"/>
        </w:rPr>
        <w:t>11</w:t>
      </w:r>
      <w:r>
        <w:rPr>
          <w:rFonts w:ascii="Courier New"/>
          <w:b/>
          <w:sz w:val="20"/>
        </w:rPr>
        <w:tab/>
      </w:r>
      <w:r>
        <w:rPr>
          <w:rFonts w:ascii="Courier New"/>
          <w:sz w:val="20"/>
        </w:rPr>
        <w:t>Special</w:t>
      </w:r>
      <w:r>
        <w:rPr>
          <w:rFonts w:ascii="Courier New"/>
          <w:spacing w:val="-1"/>
          <w:sz w:val="20"/>
        </w:rPr>
        <w:t xml:space="preserve"> </w:t>
      </w:r>
      <w:r>
        <w:rPr>
          <w:rFonts w:ascii="Courier New"/>
          <w:sz w:val="20"/>
        </w:rPr>
        <w:t>Functions</w:t>
      </w:r>
    </w:p>
    <w:p w14:paraId="3B4FB5B5" w14:textId="77777777" w:rsidR="00A5792B" w:rsidRDefault="00A5792B">
      <w:pPr>
        <w:pStyle w:val="BodyText"/>
        <w:spacing w:before="5"/>
        <w:rPr>
          <w:rFonts w:ascii="Courier New"/>
          <w:sz w:val="20"/>
        </w:rPr>
      </w:pPr>
    </w:p>
    <w:p w14:paraId="7BFAAE74" w14:textId="77777777" w:rsidR="00A5792B" w:rsidRDefault="002F44C1">
      <w:pPr>
        <w:pStyle w:val="ListParagraph"/>
        <w:numPr>
          <w:ilvl w:val="0"/>
          <w:numId w:val="382"/>
        </w:numPr>
        <w:tabs>
          <w:tab w:val="left" w:pos="1439"/>
          <w:tab w:val="left" w:pos="1440"/>
        </w:tabs>
        <w:ind w:hanging="841"/>
        <w:rPr>
          <w:sz w:val="20"/>
        </w:rPr>
      </w:pPr>
      <w:r>
        <w:rPr>
          <w:sz w:val="20"/>
        </w:rPr>
        <w:t>Admit/Transfer Pt. (Nursing Pkg.</w:t>
      </w:r>
      <w:r>
        <w:rPr>
          <w:spacing w:val="-7"/>
          <w:sz w:val="20"/>
        </w:rPr>
        <w:t xml:space="preserve"> </w:t>
      </w:r>
      <w:r>
        <w:rPr>
          <w:sz w:val="20"/>
        </w:rPr>
        <w:t>Only)</w:t>
      </w:r>
    </w:p>
    <w:p w14:paraId="5B037FD7" w14:textId="77777777" w:rsidR="00A5792B" w:rsidRDefault="002F44C1">
      <w:pPr>
        <w:pStyle w:val="ListParagraph"/>
        <w:numPr>
          <w:ilvl w:val="0"/>
          <w:numId w:val="382"/>
        </w:numPr>
        <w:tabs>
          <w:tab w:val="left" w:pos="1439"/>
          <w:tab w:val="left" w:pos="1440"/>
        </w:tabs>
        <w:spacing w:line="226" w:lineRule="exact"/>
        <w:ind w:hanging="841"/>
        <w:rPr>
          <w:sz w:val="20"/>
        </w:rPr>
      </w:pPr>
      <w:r>
        <w:rPr>
          <w:sz w:val="20"/>
        </w:rPr>
        <w:t>Inactivate/Disch. Pt. (Nursing Pkg.</w:t>
      </w:r>
      <w:r>
        <w:rPr>
          <w:spacing w:val="-7"/>
          <w:sz w:val="20"/>
        </w:rPr>
        <w:t xml:space="preserve"> </w:t>
      </w:r>
      <w:r>
        <w:rPr>
          <w:sz w:val="20"/>
        </w:rPr>
        <w:t>Only)</w:t>
      </w:r>
    </w:p>
    <w:p w14:paraId="304C43EE" w14:textId="77777777" w:rsidR="00A5792B" w:rsidRDefault="002F44C1">
      <w:pPr>
        <w:pStyle w:val="ListParagraph"/>
        <w:numPr>
          <w:ilvl w:val="0"/>
          <w:numId w:val="382"/>
        </w:numPr>
        <w:tabs>
          <w:tab w:val="left" w:pos="1439"/>
          <w:tab w:val="left" w:pos="1440"/>
        </w:tabs>
        <w:spacing w:line="226" w:lineRule="exact"/>
        <w:ind w:hanging="841"/>
        <w:rPr>
          <w:sz w:val="20"/>
        </w:rPr>
      </w:pPr>
      <w:r>
        <w:rPr>
          <w:sz w:val="20"/>
        </w:rPr>
        <w:t>Employee Activation/Separation</w:t>
      </w:r>
      <w:r>
        <w:rPr>
          <w:spacing w:val="-4"/>
          <w:sz w:val="20"/>
        </w:rPr>
        <w:t xml:space="preserve"> </w:t>
      </w:r>
      <w:r>
        <w:rPr>
          <w:sz w:val="20"/>
        </w:rPr>
        <w:t>Report</w:t>
      </w:r>
    </w:p>
    <w:p w14:paraId="78D6DFB8" w14:textId="77777777" w:rsidR="00A5792B" w:rsidRDefault="002F44C1">
      <w:pPr>
        <w:pStyle w:val="ListParagraph"/>
        <w:numPr>
          <w:ilvl w:val="0"/>
          <w:numId w:val="382"/>
        </w:numPr>
        <w:tabs>
          <w:tab w:val="left" w:pos="1439"/>
          <w:tab w:val="left" w:pos="1440"/>
        </w:tabs>
        <w:ind w:hanging="841"/>
        <w:rPr>
          <w:sz w:val="20"/>
        </w:rPr>
      </w:pPr>
      <w:r>
        <w:rPr>
          <w:sz w:val="20"/>
        </w:rPr>
        <w:t>Manual Nursing Acuity/Separation</w:t>
      </w:r>
      <w:r>
        <w:rPr>
          <w:spacing w:val="-5"/>
          <w:sz w:val="20"/>
        </w:rPr>
        <w:t xml:space="preserve"> </w:t>
      </w:r>
      <w:r>
        <w:rPr>
          <w:sz w:val="20"/>
        </w:rPr>
        <w:t>Run</w:t>
      </w:r>
    </w:p>
    <w:p w14:paraId="66518303" w14:textId="77777777" w:rsidR="00A5792B" w:rsidRDefault="002F44C1">
      <w:pPr>
        <w:pStyle w:val="ListParagraph"/>
        <w:numPr>
          <w:ilvl w:val="0"/>
          <w:numId w:val="382"/>
        </w:numPr>
        <w:tabs>
          <w:tab w:val="left" w:pos="1439"/>
          <w:tab w:val="left" w:pos="1440"/>
        </w:tabs>
        <w:spacing w:before="1"/>
        <w:ind w:hanging="841"/>
        <w:rPr>
          <w:sz w:val="20"/>
        </w:rPr>
      </w:pPr>
      <w:r>
        <w:rPr>
          <w:sz w:val="20"/>
        </w:rPr>
        <w:t>Unclassified AMIS 1106</w:t>
      </w:r>
      <w:r>
        <w:rPr>
          <w:spacing w:val="-5"/>
          <w:sz w:val="20"/>
        </w:rPr>
        <w:t xml:space="preserve"> </w:t>
      </w:r>
      <w:r>
        <w:rPr>
          <w:sz w:val="20"/>
        </w:rPr>
        <w:t>Patients</w:t>
      </w:r>
    </w:p>
    <w:p w14:paraId="601BFCF4" w14:textId="77777777" w:rsidR="00A5792B" w:rsidRDefault="002F44C1">
      <w:pPr>
        <w:pStyle w:val="ListParagraph"/>
        <w:numPr>
          <w:ilvl w:val="0"/>
          <w:numId w:val="382"/>
        </w:numPr>
        <w:tabs>
          <w:tab w:val="left" w:pos="1439"/>
          <w:tab w:val="left" w:pos="1440"/>
        </w:tabs>
        <w:ind w:hanging="841"/>
        <w:rPr>
          <w:sz w:val="20"/>
        </w:rPr>
      </w:pPr>
      <w:r>
        <w:rPr>
          <w:sz w:val="20"/>
        </w:rPr>
        <w:t>Manhours Exception Print by</w:t>
      </w:r>
      <w:r>
        <w:rPr>
          <w:spacing w:val="-6"/>
          <w:sz w:val="20"/>
        </w:rPr>
        <w:t xml:space="preserve"> </w:t>
      </w:r>
      <w:r>
        <w:rPr>
          <w:sz w:val="20"/>
        </w:rPr>
        <w:t>Service</w:t>
      </w:r>
    </w:p>
    <w:p w14:paraId="2CC407F0" w14:textId="77777777" w:rsidR="00A5792B" w:rsidRDefault="002F44C1">
      <w:pPr>
        <w:pStyle w:val="ListParagraph"/>
        <w:numPr>
          <w:ilvl w:val="0"/>
          <w:numId w:val="382"/>
        </w:numPr>
        <w:tabs>
          <w:tab w:val="left" w:pos="1439"/>
          <w:tab w:val="left" w:pos="1440"/>
        </w:tabs>
        <w:spacing w:line="226" w:lineRule="exact"/>
        <w:ind w:hanging="841"/>
        <w:rPr>
          <w:sz w:val="20"/>
        </w:rPr>
      </w:pPr>
      <w:r>
        <w:rPr>
          <w:sz w:val="20"/>
        </w:rPr>
        <w:t>Unclassified Midnight</w:t>
      </w:r>
      <w:r>
        <w:rPr>
          <w:spacing w:val="-3"/>
          <w:sz w:val="20"/>
        </w:rPr>
        <w:t xml:space="preserve"> </w:t>
      </w:r>
      <w:r>
        <w:rPr>
          <w:sz w:val="20"/>
        </w:rPr>
        <w:t>Patients</w:t>
      </w:r>
    </w:p>
    <w:p w14:paraId="77716038" w14:textId="77777777" w:rsidR="00A5792B" w:rsidRDefault="002F44C1">
      <w:pPr>
        <w:pStyle w:val="ListParagraph"/>
        <w:numPr>
          <w:ilvl w:val="0"/>
          <w:numId w:val="382"/>
        </w:numPr>
        <w:tabs>
          <w:tab w:val="left" w:pos="1439"/>
          <w:tab w:val="left" w:pos="1440"/>
        </w:tabs>
        <w:spacing w:line="226" w:lineRule="exact"/>
        <w:ind w:hanging="841"/>
        <w:rPr>
          <w:sz w:val="20"/>
        </w:rPr>
      </w:pPr>
      <w:r>
        <w:rPr>
          <w:sz w:val="20"/>
        </w:rPr>
        <w:t>Manhours Exception Print by</w:t>
      </w:r>
      <w:r>
        <w:rPr>
          <w:spacing w:val="-6"/>
          <w:sz w:val="20"/>
        </w:rPr>
        <w:t xml:space="preserve"> </w:t>
      </w:r>
      <w:r>
        <w:rPr>
          <w:sz w:val="20"/>
        </w:rPr>
        <w:t>Location</w:t>
      </w:r>
    </w:p>
    <w:p w14:paraId="538542F9" w14:textId="77777777" w:rsidR="00A5792B" w:rsidRDefault="002F44C1">
      <w:pPr>
        <w:pStyle w:val="ListParagraph"/>
        <w:numPr>
          <w:ilvl w:val="0"/>
          <w:numId w:val="382"/>
        </w:numPr>
        <w:tabs>
          <w:tab w:val="left" w:pos="1439"/>
          <w:tab w:val="left" w:pos="1440"/>
        </w:tabs>
        <w:ind w:hanging="841"/>
        <w:rPr>
          <w:sz w:val="20"/>
        </w:rPr>
      </w:pPr>
      <w:r>
        <w:rPr>
          <w:sz w:val="20"/>
        </w:rPr>
        <w:t>Position Control/Staff File Integrity</w:t>
      </w:r>
      <w:r>
        <w:rPr>
          <w:spacing w:val="-8"/>
          <w:sz w:val="20"/>
        </w:rPr>
        <w:t xml:space="preserve"> </w:t>
      </w:r>
      <w:r>
        <w:rPr>
          <w:sz w:val="20"/>
        </w:rPr>
        <w:t>Report</w:t>
      </w:r>
    </w:p>
    <w:p w14:paraId="3A672366" w14:textId="77777777" w:rsidR="00A5792B" w:rsidRDefault="00A5792B">
      <w:pPr>
        <w:pStyle w:val="BodyText"/>
        <w:rPr>
          <w:rFonts w:ascii="Courier New"/>
          <w:sz w:val="22"/>
        </w:rPr>
      </w:pPr>
    </w:p>
    <w:p w14:paraId="21C5CAD6" w14:textId="77777777" w:rsidR="00A5792B" w:rsidRDefault="00A5792B">
      <w:pPr>
        <w:pStyle w:val="BodyText"/>
        <w:spacing w:before="7"/>
        <w:rPr>
          <w:rFonts w:ascii="Courier New"/>
          <w:sz w:val="17"/>
        </w:rPr>
      </w:pPr>
    </w:p>
    <w:p w14:paraId="3C0331DC" w14:textId="77777777" w:rsidR="00A5792B" w:rsidRDefault="002F44C1">
      <w:pPr>
        <w:pStyle w:val="Heading2"/>
        <w:spacing w:before="1"/>
      </w:pPr>
      <w:r>
        <w:t>Screen Prints:</w:t>
      </w:r>
    </w:p>
    <w:p w14:paraId="619C8EA6" w14:textId="77777777" w:rsidR="00A5792B" w:rsidRDefault="002F44C1">
      <w:pPr>
        <w:tabs>
          <w:tab w:val="left" w:pos="4559"/>
        </w:tabs>
        <w:spacing w:before="181"/>
        <w:ind w:left="239" w:right="2138"/>
        <w:rPr>
          <w:rFonts w:ascii="Courier New"/>
          <w:sz w:val="20"/>
        </w:rPr>
      </w:pPr>
      <w:r>
        <w:rPr>
          <w:rFonts w:ascii="Courier New"/>
          <w:sz w:val="20"/>
        </w:rPr>
        <w:t>Select Special Functions</w:t>
      </w:r>
      <w:r>
        <w:rPr>
          <w:rFonts w:ascii="Courier New"/>
          <w:spacing w:val="-15"/>
          <w:sz w:val="20"/>
        </w:rPr>
        <w:t xml:space="preserve"> </w:t>
      </w:r>
      <w:r>
        <w:rPr>
          <w:rFonts w:ascii="Courier New"/>
          <w:sz w:val="20"/>
        </w:rPr>
        <w:t>Option:</w:t>
      </w:r>
      <w:r>
        <w:rPr>
          <w:rFonts w:ascii="Courier New"/>
          <w:spacing w:val="-3"/>
          <w:sz w:val="20"/>
        </w:rPr>
        <w:t xml:space="preserve"> </w:t>
      </w:r>
      <w:r>
        <w:rPr>
          <w:rFonts w:ascii="Courier New"/>
          <w:b/>
          <w:sz w:val="20"/>
        </w:rPr>
        <w:t>5</w:t>
      </w:r>
      <w:r>
        <w:rPr>
          <w:rFonts w:ascii="Courier New"/>
          <w:b/>
          <w:sz w:val="20"/>
        </w:rPr>
        <w:tab/>
      </w:r>
      <w:r>
        <w:rPr>
          <w:rFonts w:ascii="Courier New"/>
          <w:sz w:val="20"/>
        </w:rPr>
        <w:t xml:space="preserve">Unclassified AMIS 1106 Patients Select date of AMIS Exception report: T-1// </w:t>
      </w:r>
      <w:r>
        <w:rPr>
          <w:rFonts w:ascii="Courier New"/>
          <w:b/>
          <w:sz w:val="20"/>
        </w:rPr>
        <w:t xml:space="preserve">&lt;RET&gt; </w:t>
      </w:r>
      <w:r>
        <w:rPr>
          <w:rFonts w:ascii="Courier New"/>
          <w:sz w:val="20"/>
        </w:rPr>
        <w:t>(OCT 08,</w:t>
      </w:r>
      <w:r>
        <w:rPr>
          <w:rFonts w:ascii="Courier New"/>
          <w:spacing w:val="-33"/>
          <w:sz w:val="20"/>
        </w:rPr>
        <w:t xml:space="preserve"> </w:t>
      </w:r>
      <w:r>
        <w:rPr>
          <w:rFonts w:ascii="Courier New"/>
          <w:sz w:val="20"/>
        </w:rPr>
        <w:t>1996)</w:t>
      </w:r>
    </w:p>
    <w:p w14:paraId="4E196C51" w14:textId="77777777" w:rsidR="00A5792B" w:rsidRDefault="002F44C1">
      <w:pPr>
        <w:pStyle w:val="BodyText"/>
        <w:spacing w:before="178"/>
        <w:ind w:left="240"/>
      </w:pPr>
      <w:r>
        <w:t>Enter appropriate date.</w:t>
      </w:r>
    </w:p>
    <w:p w14:paraId="405D3C7D" w14:textId="77777777" w:rsidR="00A5792B" w:rsidRDefault="00A5792B">
      <w:pPr>
        <w:pStyle w:val="BodyText"/>
        <w:rPr>
          <w:sz w:val="20"/>
        </w:rPr>
      </w:pPr>
    </w:p>
    <w:p w14:paraId="53E651D0" w14:textId="77777777" w:rsidR="00A5792B" w:rsidRDefault="00BE26E6">
      <w:pPr>
        <w:pStyle w:val="BodyText"/>
        <w:rPr>
          <w:sz w:val="11"/>
        </w:rPr>
      </w:pPr>
      <w:r>
        <w:pict w14:anchorId="0AB71370">
          <v:rect id="_x0000_s2798" style="position:absolute;margin-left:1in;margin-top:8.3pt;width:2in;height:.6pt;z-index:-15664128;mso-wrap-distance-left:0;mso-wrap-distance-right:0;mso-position-horizontal-relative:page" fillcolor="black" stroked="f">
            <w10:wrap type="topAndBottom" anchorx="page"/>
          </v:rect>
        </w:pict>
      </w:r>
    </w:p>
    <w:p w14:paraId="45DD8090" w14:textId="77777777" w:rsidR="00A5792B" w:rsidRDefault="002F44C1">
      <w:pPr>
        <w:spacing w:before="73" w:line="230" w:lineRule="exact"/>
        <w:ind w:left="240"/>
        <w:rPr>
          <w:sz w:val="20"/>
        </w:rPr>
      </w:pPr>
      <w:r>
        <w:rPr>
          <w:sz w:val="20"/>
          <w:vertAlign w:val="superscript"/>
        </w:rPr>
        <w:t>1</w:t>
      </w:r>
      <w:r>
        <w:rPr>
          <w:sz w:val="20"/>
        </w:rPr>
        <w:t xml:space="preserve"> Patch NUR*4*2  October</w:t>
      </w:r>
      <w:r>
        <w:rPr>
          <w:spacing w:val="-13"/>
          <w:sz w:val="20"/>
        </w:rPr>
        <w:t xml:space="preserve"> </w:t>
      </w:r>
      <w:r>
        <w:rPr>
          <w:sz w:val="20"/>
        </w:rPr>
        <w:t>1997</w:t>
      </w:r>
    </w:p>
    <w:p w14:paraId="5D99F2A5" w14:textId="77777777" w:rsidR="00A5792B" w:rsidRDefault="002F44C1">
      <w:pPr>
        <w:spacing w:line="230" w:lineRule="exact"/>
        <w:ind w:left="240"/>
        <w:rPr>
          <w:sz w:val="20"/>
        </w:rPr>
      </w:pPr>
      <w:r>
        <w:rPr>
          <w:sz w:val="20"/>
          <w:vertAlign w:val="superscript"/>
        </w:rPr>
        <w:t>2</w:t>
      </w:r>
      <w:r>
        <w:rPr>
          <w:sz w:val="20"/>
        </w:rPr>
        <w:t xml:space="preserve"> Patch NUR*4*2  October</w:t>
      </w:r>
      <w:r>
        <w:rPr>
          <w:spacing w:val="-13"/>
          <w:sz w:val="20"/>
        </w:rPr>
        <w:t xml:space="preserve"> </w:t>
      </w:r>
      <w:r>
        <w:rPr>
          <w:sz w:val="20"/>
        </w:rPr>
        <w:t>1997</w:t>
      </w:r>
    </w:p>
    <w:p w14:paraId="75FE9814" w14:textId="77777777" w:rsidR="00A5792B" w:rsidRDefault="00A5792B">
      <w:pPr>
        <w:spacing w:line="230" w:lineRule="exact"/>
        <w:rPr>
          <w:sz w:val="20"/>
        </w:rPr>
        <w:sectPr w:rsidR="00A5792B">
          <w:pgSz w:w="12240" w:h="15840"/>
          <w:pgMar w:top="940" w:right="620" w:bottom="1160" w:left="1200" w:header="725" w:footer="975" w:gutter="0"/>
          <w:cols w:space="720"/>
        </w:sectPr>
      </w:pPr>
    </w:p>
    <w:p w14:paraId="431D25EF" w14:textId="77777777" w:rsidR="00A5792B" w:rsidRDefault="00A5792B">
      <w:pPr>
        <w:pStyle w:val="BodyText"/>
        <w:rPr>
          <w:sz w:val="20"/>
        </w:rPr>
      </w:pPr>
    </w:p>
    <w:p w14:paraId="5045269A" w14:textId="77777777" w:rsidR="00A5792B" w:rsidRDefault="00A5792B">
      <w:pPr>
        <w:pStyle w:val="BodyText"/>
        <w:spacing w:before="9"/>
        <w:rPr>
          <w:sz w:val="22"/>
        </w:rPr>
      </w:pPr>
    </w:p>
    <w:p w14:paraId="07E6C78D" w14:textId="77777777" w:rsidR="00A5792B" w:rsidRDefault="002F44C1">
      <w:pPr>
        <w:ind w:left="240"/>
        <w:rPr>
          <w:rFonts w:ascii="Courier New"/>
          <w:b/>
          <w:sz w:val="20"/>
        </w:rPr>
      </w:pPr>
      <w:r>
        <w:rPr>
          <w:rFonts w:ascii="Courier New"/>
          <w:sz w:val="20"/>
        </w:rPr>
        <w:t xml:space="preserve">Select FACILITY (Press return for all facilities): </w:t>
      </w:r>
      <w:r>
        <w:rPr>
          <w:rFonts w:ascii="Courier New"/>
          <w:b/>
          <w:sz w:val="20"/>
        </w:rPr>
        <w:t>&lt;RET&gt;</w:t>
      </w:r>
    </w:p>
    <w:p w14:paraId="3B822B63" w14:textId="77777777" w:rsidR="00A5792B" w:rsidRDefault="002F44C1">
      <w:pPr>
        <w:pStyle w:val="BodyText"/>
        <w:spacing w:before="179"/>
        <w:ind w:left="240"/>
      </w:pPr>
      <w:r>
        <w:t>Enter appropriate facility.</w:t>
      </w:r>
    </w:p>
    <w:p w14:paraId="0BC75387" w14:textId="77777777" w:rsidR="00A5792B" w:rsidRDefault="00A10205">
      <w:pPr>
        <w:spacing w:before="188"/>
        <w:ind w:left="240"/>
        <w:rPr>
          <w:sz w:val="24"/>
        </w:rPr>
      </w:pPr>
      <w:r>
        <w:rPr>
          <w:rFonts w:ascii="Courier New"/>
          <w:sz w:val="20"/>
        </w:rPr>
        <w:t>DEVICE:</w:t>
      </w:r>
      <w:r>
        <w:rPr>
          <w:sz w:val="24"/>
        </w:rPr>
        <w:t xml:space="preserve"> Enter</w:t>
      </w:r>
      <w:r w:rsidR="002F44C1">
        <w:rPr>
          <w:sz w:val="24"/>
        </w:rPr>
        <w:t xml:space="preserve"> appropriate response</w:t>
      </w:r>
    </w:p>
    <w:p w14:paraId="78DC1E5B" w14:textId="77777777" w:rsidR="00A5792B" w:rsidRDefault="002F44C1">
      <w:pPr>
        <w:spacing w:before="226"/>
        <w:ind w:right="2055"/>
        <w:jc w:val="center"/>
        <w:rPr>
          <w:rFonts w:ascii="Courier New"/>
          <w:sz w:val="18"/>
        </w:rPr>
      </w:pPr>
      <w:r>
        <w:rPr>
          <w:rFonts w:ascii="Courier New"/>
          <w:sz w:val="18"/>
        </w:rPr>
        <w:t>HINES</w:t>
      </w:r>
    </w:p>
    <w:p w14:paraId="2F8591BB" w14:textId="77777777" w:rsidR="00A5792B" w:rsidRDefault="002F44C1">
      <w:pPr>
        <w:tabs>
          <w:tab w:val="left" w:pos="1751"/>
          <w:tab w:val="left" w:pos="7906"/>
        </w:tabs>
        <w:ind w:left="240"/>
        <w:rPr>
          <w:rFonts w:ascii="Courier New"/>
          <w:sz w:val="18"/>
        </w:rPr>
      </w:pPr>
      <w:r>
        <w:rPr>
          <w:rFonts w:ascii="Courier New"/>
          <w:sz w:val="18"/>
        </w:rPr>
        <w:t>03/29/99</w:t>
      </w:r>
      <w:r>
        <w:rPr>
          <w:rFonts w:ascii="Courier New"/>
          <w:sz w:val="18"/>
        </w:rPr>
        <w:tab/>
        <w:t>UNCLASSIFIED AMIS 1106 PATIENTS FOR MAR</w:t>
      </w:r>
      <w:r>
        <w:rPr>
          <w:rFonts w:ascii="Courier New"/>
          <w:spacing w:val="-32"/>
          <w:sz w:val="18"/>
        </w:rPr>
        <w:t xml:space="preserve"> </w:t>
      </w:r>
      <w:r>
        <w:rPr>
          <w:rFonts w:ascii="Courier New"/>
          <w:sz w:val="18"/>
        </w:rPr>
        <w:t>28,</w:t>
      </w:r>
      <w:r>
        <w:rPr>
          <w:rFonts w:ascii="Courier New"/>
          <w:spacing w:val="-5"/>
          <w:sz w:val="18"/>
        </w:rPr>
        <w:t xml:space="preserve"> </w:t>
      </w:r>
      <w:r>
        <w:rPr>
          <w:rFonts w:ascii="Courier New"/>
          <w:sz w:val="18"/>
        </w:rPr>
        <w:t>1999</w:t>
      </w:r>
      <w:r>
        <w:rPr>
          <w:rFonts w:ascii="Courier New"/>
          <w:sz w:val="18"/>
        </w:rPr>
        <w:tab/>
        <w:t>PAGE:</w:t>
      </w:r>
      <w:r>
        <w:rPr>
          <w:rFonts w:ascii="Courier New"/>
          <w:spacing w:val="-1"/>
          <w:sz w:val="18"/>
        </w:rPr>
        <w:t xml:space="preserve"> </w:t>
      </w:r>
      <w:r>
        <w:rPr>
          <w:rFonts w:ascii="Courier New"/>
          <w:sz w:val="18"/>
        </w:rPr>
        <w:t>1</w:t>
      </w:r>
    </w:p>
    <w:p w14:paraId="32347266" w14:textId="77777777" w:rsidR="00A5792B" w:rsidRDefault="00A5792B">
      <w:pPr>
        <w:pStyle w:val="BodyText"/>
        <w:rPr>
          <w:rFonts w:ascii="Courier New"/>
          <w:sz w:val="18"/>
        </w:rPr>
      </w:pPr>
    </w:p>
    <w:p w14:paraId="21158720" w14:textId="77777777" w:rsidR="00A5792B" w:rsidRDefault="00BE26E6">
      <w:pPr>
        <w:tabs>
          <w:tab w:val="left" w:pos="3803"/>
          <w:tab w:val="left" w:pos="5746"/>
          <w:tab w:val="left" w:pos="6934"/>
        </w:tabs>
        <w:ind w:left="240" w:right="2403" w:firstLine="7018"/>
        <w:rPr>
          <w:rFonts w:ascii="Courier New"/>
          <w:sz w:val="18"/>
        </w:rPr>
      </w:pPr>
      <w:r>
        <w:pict w14:anchorId="2C71651D">
          <v:shape id="_x0000_s2797" style="position:absolute;left:0;text-align:left;margin-left:1in;margin-top:25.35pt;width:431.95pt;height:.1pt;z-index:-15662592;mso-wrap-distance-left:0;mso-wrap-distance-right:0;mso-position-horizontal-relative:page" coordorigin="1440,507" coordsize="8639,0" path="m1440,507r8639,e" filled="f" strokeweight=".18733mm">
            <v:stroke dashstyle="dash"/>
            <v:path arrowok="t"/>
            <w10:wrap type="topAndBottom" anchorx="page"/>
          </v:shape>
        </w:pict>
      </w:r>
      <w:r w:rsidR="002F44C1">
        <w:rPr>
          <w:rFonts w:ascii="Courier New"/>
          <w:sz w:val="18"/>
        </w:rPr>
        <w:t>LAST PATIENT NAME -SSN</w:t>
      </w:r>
      <w:r w:rsidR="002F44C1">
        <w:rPr>
          <w:rFonts w:ascii="Courier New"/>
          <w:spacing w:val="-15"/>
          <w:sz w:val="18"/>
        </w:rPr>
        <w:t xml:space="preserve"> </w:t>
      </w:r>
      <w:r w:rsidR="002F44C1">
        <w:rPr>
          <w:rFonts w:ascii="Courier New"/>
          <w:sz w:val="18"/>
        </w:rPr>
        <w:t>LAST</w:t>
      </w:r>
      <w:r w:rsidR="002F44C1">
        <w:rPr>
          <w:rFonts w:ascii="Courier New"/>
          <w:spacing w:val="-4"/>
          <w:sz w:val="18"/>
        </w:rPr>
        <w:t xml:space="preserve"> </w:t>
      </w:r>
      <w:r w:rsidR="002F44C1">
        <w:rPr>
          <w:rFonts w:ascii="Courier New"/>
          <w:sz w:val="18"/>
        </w:rPr>
        <w:t>FOUR</w:t>
      </w:r>
      <w:r w:rsidR="002F44C1">
        <w:rPr>
          <w:rFonts w:ascii="Courier New"/>
          <w:sz w:val="18"/>
        </w:rPr>
        <w:tab/>
        <w:t>ERROR</w:t>
      </w:r>
      <w:r w:rsidR="002F44C1">
        <w:rPr>
          <w:rFonts w:ascii="Courier New"/>
          <w:sz w:val="18"/>
        </w:rPr>
        <w:tab/>
        <w:t>ABSENCE</w:t>
      </w:r>
      <w:r w:rsidR="002F44C1">
        <w:rPr>
          <w:rFonts w:ascii="Courier New"/>
          <w:sz w:val="18"/>
        </w:rPr>
        <w:tab/>
      </w:r>
      <w:r w:rsidR="002F44C1">
        <w:rPr>
          <w:rFonts w:ascii="Courier New"/>
          <w:spacing w:val="-1"/>
          <w:sz w:val="18"/>
        </w:rPr>
        <w:t>CLASSIFIED</w:t>
      </w:r>
    </w:p>
    <w:p w14:paraId="51EDA8D2" w14:textId="77777777" w:rsidR="00A5792B" w:rsidRDefault="00A5792B">
      <w:pPr>
        <w:pStyle w:val="BodyText"/>
        <w:spacing w:before="7"/>
        <w:rPr>
          <w:rFonts w:ascii="Courier New"/>
          <w:sz w:val="12"/>
        </w:rPr>
      </w:pPr>
    </w:p>
    <w:p w14:paraId="25726418" w14:textId="77777777" w:rsidR="00A5792B" w:rsidRDefault="00BE26E6">
      <w:pPr>
        <w:tabs>
          <w:tab w:val="left" w:pos="2255"/>
        </w:tabs>
        <w:spacing w:before="131"/>
        <w:ind w:left="1320"/>
        <w:rPr>
          <w:rFonts w:ascii="Courier New"/>
          <w:sz w:val="18"/>
        </w:rPr>
      </w:pPr>
      <w:r>
        <w:pict w14:anchorId="1540D092">
          <v:line id="_x0000_s2796" style="position:absolute;left:0;text-align:left;z-index:15795712;mso-position-horizontal-relative:page" from="66.3pt,6.35pt" to="66.3pt,210.25pt" strokeweight=".48pt">
            <w10:wrap anchorx="page"/>
          </v:line>
        </w:pict>
      </w:r>
      <w:r w:rsidR="002F44C1">
        <w:rPr>
          <w:rFonts w:ascii="Courier New"/>
          <w:sz w:val="18"/>
          <w:vertAlign w:val="superscript"/>
        </w:rPr>
        <w:t>1</w:t>
      </w:r>
      <w:r w:rsidR="002F44C1">
        <w:rPr>
          <w:rFonts w:ascii="Courier New"/>
          <w:sz w:val="18"/>
        </w:rPr>
        <w:t>UNIT:</w:t>
      </w:r>
      <w:r w:rsidR="002F44C1">
        <w:rPr>
          <w:rFonts w:ascii="Courier New"/>
          <w:sz w:val="18"/>
        </w:rPr>
        <w:tab/>
        <w:t>2AS</w:t>
      </w:r>
    </w:p>
    <w:p w14:paraId="3076C476" w14:textId="77777777" w:rsidR="00A5792B" w:rsidRDefault="00A5792B">
      <w:pPr>
        <w:pStyle w:val="BodyText"/>
        <w:rPr>
          <w:rFonts w:ascii="Courier New"/>
          <w:sz w:val="18"/>
        </w:rPr>
      </w:pPr>
    </w:p>
    <w:tbl>
      <w:tblPr>
        <w:tblW w:w="0" w:type="auto"/>
        <w:tblInd w:w="305" w:type="dxa"/>
        <w:tblLayout w:type="fixed"/>
        <w:tblCellMar>
          <w:left w:w="0" w:type="dxa"/>
          <w:right w:w="0" w:type="dxa"/>
        </w:tblCellMar>
        <w:tblLook w:val="01E0" w:firstRow="1" w:lastRow="1" w:firstColumn="1" w:lastColumn="1" w:noHBand="0" w:noVBand="0"/>
      </w:tblPr>
      <w:tblGrid>
        <w:gridCol w:w="1724"/>
        <w:gridCol w:w="1350"/>
        <w:gridCol w:w="702"/>
        <w:gridCol w:w="1782"/>
        <w:gridCol w:w="590"/>
        <w:gridCol w:w="2592"/>
      </w:tblGrid>
      <w:tr w:rsidR="00A5792B" w14:paraId="4E257A03" w14:textId="77777777">
        <w:trPr>
          <w:trHeight w:val="203"/>
        </w:trPr>
        <w:tc>
          <w:tcPr>
            <w:tcW w:w="3074" w:type="dxa"/>
            <w:gridSpan w:val="2"/>
          </w:tcPr>
          <w:p w14:paraId="575BB13E" w14:textId="77777777" w:rsidR="00A5792B" w:rsidRDefault="002F44C1">
            <w:pPr>
              <w:pStyle w:val="TableParagraph"/>
              <w:spacing w:line="184" w:lineRule="exact"/>
              <w:ind w:left="50"/>
              <w:rPr>
                <w:sz w:val="18"/>
              </w:rPr>
            </w:pPr>
            <w:r>
              <w:rPr>
                <w:sz w:val="18"/>
              </w:rPr>
              <w:t>NURSPATIENT, FIVE -9394</w:t>
            </w:r>
          </w:p>
        </w:tc>
        <w:tc>
          <w:tcPr>
            <w:tcW w:w="702" w:type="dxa"/>
          </w:tcPr>
          <w:p w14:paraId="73AB7136" w14:textId="77777777" w:rsidR="00A5792B" w:rsidRDefault="002F44C1">
            <w:pPr>
              <w:pStyle w:val="TableParagraph"/>
              <w:spacing w:line="184" w:lineRule="exact"/>
              <w:ind w:right="52"/>
              <w:jc w:val="right"/>
              <w:rPr>
                <w:sz w:val="18"/>
              </w:rPr>
            </w:pPr>
            <w:r>
              <w:rPr>
                <w:w w:val="95"/>
                <w:sz w:val="18"/>
              </w:rPr>
              <w:t>NOT</w:t>
            </w:r>
          </w:p>
        </w:tc>
        <w:tc>
          <w:tcPr>
            <w:tcW w:w="1782" w:type="dxa"/>
          </w:tcPr>
          <w:p w14:paraId="13230EB8" w14:textId="77777777" w:rsidR="00A5792B" w:rsidRDefault="002F44C1">
            <w:pPr>
              <w:pStyle w:val="TableParagraph"/>
              <w:spacing w:line="184" w:lineRule="exact"/>
              <w:ind w:left="53"/>
              <w:rPr>
                <w:sz w:val="18"/>
              </w:rPr>
            </w:pPr>
            <w:r>
              <w:rPr>
                <w:sz w:val="18"/>
              </w:rPr>
              <w:t>CLASSIFIED</w:t>
            </w:r>
          </w:p>
        </w:tc>
        <w:tc>
          <w:tcPr>
            <w:tcW w:w="3182" w:type="dxa"/>
            <w:gridSpan w:val="2"/>
          </w:tcPr>
          <w:p w14:paraId="42F8641D" w14:textId="77777777" w:rsidR="00A5792B" w:rsidRDefault="002F44C1">
            <w:pPr>
              <w:pStyle w:val="TableParagraph"/>
              <w:spacing w:line="184" w:lineRule="exact"/>
              <w:ind w:left="215"/>
              <w:rPr>
                <w:sz w:val="18"/>
              </w:rPr>
            </w:pPr>
            <w:r>
              <w:rPr>
                <w:sz w:val="18"/>
              </w:rPr>
              <w:t>N/A</w:t>
            </w:r>
          </w:p>
        </w:tc>
      </w:tr>
      <w:tr w:rsidR="00A5792B" w14:paraId="50219C30" w14:textId="77777777">
        <w:trPr>
          <w:trHeight w:val="203"/>
        </w:trPr>
        <w:tc>
          <w:tcPr>
            <w:tcW w:w="3074" w:type="dxa"/>
            <w:gridSpan w:val="2"/>
          </w:tcPr>
          <w:p w14:paraId="0EC697E4" w14:textId="77777777" w:rsidR="00A5792B" w:rsidRDefault="002F44C1">
            <w:pPr>
              <w:pStyle w:val="TableParagraph"/>
              <w:spacing w:line="184" w:lineRule="exact"/>
              <w:ind w:left="50"/>
              <w:rPr>
                <w:sz w:val="18"/>
              </w:rPr>
            </w:pPr>
            <w:r>
              <w:rPr>
                <w:sz w:val="18"/>
              </w:rPr>
              <w:t>NURSPATIENT, SIX -3333</w:t>
            </w:r>
          </w:p>
        </w:tc>
        <w:tc>
          <w:tcPr>
            <w:tcW w:w="702" w:type="dxa"/>
          </w:tcPr>
          <w:p w14:paraId="73BDAE49" w14:textId="77777777" w:rsidR="00A5792B" w:rsidRDefault="002F44C1">
            <w:pPr>
              <w:pStyle w:val="TableParagraph"/>
              <w:spacing w:line="184" w:lineRule="exact"/>
              <w:ind w:right="52"/>
              <w:jc w:val="right"/>
              <w:rPr>
                <w:sz w:val="18"/>
              </w:rPr>
            </w:pPr>
            <w:r>
              <w:rPr>
                <w:w w:val="95"/>
                <w:sz w:val="18"/>
              </w:rPr>
              <w:t>NOT</w:t>
            </w:r>
          </w:p>
        </w:tc>
        <w:tc>
          <w:tcPr>
            <w:tcW w:w="1782" w:type="dxa"/>
          </w:tcPr>
          <w:p w14:paraId="4ED42A05" w14:textId="77777777" w:rsidR="00A5792B" w:rsidRDefault="002F44C1">
            <w:pPr>
              <w:pStyle w:val="TableParagraph"/>
              <w:spacing w:line="184" w:lineRule="exact"/>
              <w:ind w:left="53"/>
              <w:rPr>
                <w:sz w:val="18"/>
              </w:rPr>
            </w:pPr>
            <w:r>
              <w:rPr>
                <w:sz w:val="18"/>
              </w:rPr>
              <w:t>CLASSIFIED</w:t>
            </w:r>
          </w:p>
        </w:tc>
        <w:tc>
          <w:tcPr>
            <w:tcW w:w="3182" w:type="dxa"/>
            <w:gridSpan w:val="2"/>
          </w:tcPr>
          <w:p w14:paraId="3C5CD344" w14:textId="77777777" w:rsidR="00A5792B" w:rsidRDefault="002F44C1">
            <w:pPr>
              <w:pStyle w:val="TableParagraph"/>
              <w:spacing w:line="184" w:lineRule="exact"/>
              <w:ind w:left="215"/>
              <w:rPr>
                <w:sz w:val="18"/>
              </w:rPr>
            </w:pPr>
            <w:r>
              <w:rPr>
                <w:sz w:val="18"/>
              </w:rPr>
              <w:t>N/A</w:t>
            </w:r>
          </w:p>
        </w:tc>
      </w:tr>
      <w:tr w:rsidR="00A5792B" w14:paraId="2890EA5B" w14:textId="77777777">
        <w:trPr>
          <w:trHeight w:val="203"/>
        </w:trPr>
        <w:tc>
          <w:tcPr>
            <w:tcW w:w="3074" w:type="dxa"/>
            <w:gridSpan w:val="2"/>
          </w:tcPr>
          <w:p w14:paraId="3471B807" w14:textId="77777777" w:rsidR="00A5792B" w:rsidRDefault="002F44C1">
            <w:pPr>
              <w:pStyle w:val="TableParagraph"/>
              <w:spacing w:line="183" w:lineRule="exact"/>
              <w:ind w:left="50"/>
              <w:rPr>
                <w:sz w:val="18"/>
              </w:rPr>
            </w:pPr>
            <w:r>
              <w:rPr>
                <w:sz w:val="18"/>
              </w:rPr>
              <w:t>NURSPATIENT, SEVEN -0987</w:t>
            </w:r>
          </w:p>
        </w:tc>
        <w:tc>
          <w:tcPr>
            <w:tcW w:w="702" w:type="dxa"/>
          </w:tcPr>
          <w:p w14:paraId="09ADAF2D" w14:textId="77777777" w:rsidR="00A5792B" w:rsidRDefault="002F44C1">
            <w:pPr>
              <w:pStyle w:val="TableParagraph"/>
              <w:spacing w:line="183" w:lineRule="exact"/>
              <w:ind w:right="52"/>
              <w:jc w:val="right"/>
              <w:rPr>
                <w:sz w:val="18"/>
              </w:rPr>
            </w:pPr>
            <w:r>
              <w:rPr>
                <w:w w:val="95"/>
                <w:sz w:val="18"/>
              </w:rPr>
              <w:t>NOT</w:t>
            </w:r>
          </w:p>
        </w:tc>
        <w:tc>
          <w:tcPr>
            <w:tcW w:w="1782" w:type="dxa"/>
          </w:tcPr>
          <w:p w14:paraId="67260186" w14:textId="77777777" w:rsidR="00A5792B" w:rsidRDefault="002F44C1">
            <w:pPr>
              <w:pStyle w:val="TableParagraph"/>
              <w:spacing w:line="183" w:lineRule="exact"/>
              <w:ind w:left="53"/>
              <w:rPr>
                <w:sz w:val="18"/>
              </w:rPr>
            </w:pPr>
            <w:r>
              <w:rPr>
                <w:sz w:val="18"/>
              </w:rPr>
              <w:t>CLASSIFIED</w:t>
            </w:r>
          </w:p>
        </w:tc>
        <w:tc>
          <w:tcPr>
            <w:tcW w:w="3182" w:type="dxa"/>
            <w:gridSpan w:val="2"/>
          </w:tcPr>
          <w:p w14:paraId="38156A04" w14:textId="77777777" w:rsidR="00A5792B" w:rsidRDefault="002F44C1">
            <w:pPr>
              <w:pStyle w:val="TableParagraph"/>
              <w:spacing w:line="183" w:lineRule="exact"/>
              <w:ind w:left="215"/>
              <w:rPr>
                <w:sz w:val="18"/>
              </w:rPr>
            </w:pPr>
            <w:r>
              <w:rPr>
                <w:sz w:val="18"/>
              </w:rPr>
              <w:t>N/A</w:t>
            </w:r>
          </w:p>
        </w:tc>
      </w:tr>
      <w:tr w:rsidR="00A5792B" w14:paraId="5959F719" w14:textId="77777777">
        <w:trPr>
          <w:trHeight w:val="203"/>
        </w:trPr>
        <w:tc>
          <w:tcPr>
            <w:tcW w:w="3074" w:type="dxa"/>
            <w:gridSpan w:val="2"/>
          </w:tcPr>
          <w:p w14:paraId="5A7B62CC" w14:textId="77777777" w:rsidR="00A5792B" w:rsidRDefault="002F44C1">
            <w:pPr>
              <w:pStyle w:val="TableParagraph"/>
              <w:spacing w:line="183" w:lineRule="exact"/>
              <w:ind w:left="50"/>
              <w:rPr>
                <w:sz w:val="18"/>
              </w:rPr>
            </w:pPr>
            <w:r>
              <w:rPr>
                <w:sz w:val="18"/>
              </w:rPr>
              <w:t>NURSPATIENT, EIGHT -4321</w:t>
            </w:r>
          </w:p>
        </w:tc>
        <w:tc>
          <w:tcPr>
            <w:tcW w:w="702" w:type="dxa"/>
          </w:tcPr>
          <w:p w14:paraId="4A8A1FB9" w14:textId="77777777" w:rsidR="00A5792B" w:rsidRDefault="002F44C1">
            <w:pPr>
              <w:pStyle w:val="TableParagraph"/>
              <w:spacing w:line="183" w:lineRule="exact"/>
              <w:ind w:right="52"/>
              <w:jc w:val="right"/>
              <w:rPr>
                <w:sz w:val="18"/>
              </w:rPr>
            </w:pPr>
            <w:r>
              <w:rPr>
                <w:w w:val="95"/>
                <w:sz w:val="18"/>
              </w:rPr>
              <w:t>NOT</w:t>
            </w:r>
          </w:p>
        </w:tc>
        <w:tc>
          <w:tcPr>
            <w:tcW w:w="1782" w:type="dxa"/>
          </w:tcPr>
          <w:p w14:paraId="2FEFE076" w14:textId="77777777" w:rsidR="00A5792B" w:rsidRDefault="002F44C1">
            <w:pPr>
              <w:pStyle w:val="TableParagraph"/>
              <w:spacing w:line="183" w:lineRule="exact"/>
              <w:ind w:left="53"/>
              <w:rPr>
                <w:sz w:val="18"/>
              </w:rPr>
            </w:pPr>
            <w:r>
              <w:rPr>
                <w:sz w:val="18"/>
              </w:rPr>
              <w:t>CLASSIFIED</w:t>
            </w:r>
          </w:p>
        </w:tc>
        <w:tc>
          <w:tcPr>
            <w:tcW w:w="3182" w:type="dxa"/>
            <w:gridSpan w:val="2"/>
          </w:tcPr>
          <w:p w14:paraId="2082EA0F" w14:textId="77777777" w:rsidR="00A5792B" w:rsidRDefault="002F44C1">
            <w:pPr>
              <w:pStyle w:val="TableParagraph"/>
              <w:spacing w:line="183" w:lineRule="exact"/>
              <w:ind w:left="215"/>
              <w:rPr>
                <w:sz w:val="18"/>
              </w:rPr>
            </w:pPr>
            <w:r>
              <w:rPr>
                <w:sz w:val="18"/>
              </w:rPr>
              <w:t>N/A</w:t>
            </w:r>
          </w:p>
        </w:tc>
      </w:tr>
      <w:tr w:rsidR="00A5792B" w14:paraId="5BBA287B" w14:textId="77777777">
        <w:trPr>
          <w:trHeight w:val="204"/>
        </w:trPr>
        <w:tc>
          <w:tcPr>
            <w:tcW w:w="3074" w:type="dxa"/>
            <w:gridSpan w:val="2"/>
          </w:tcPr>
          <w:p w14:paraId="6B695604" w14:textId="77777777" w:rsidR="00A5792B" w:rsidRDefault="002F44C1">
            <w:pPr>
              <w:pStyle w:val="TableParagraph"/>
              <w:spacing w:line="184" w:lineRule="exact"/>
              <w:ind w:left="50"/>
              <w:rPr>
                <w:sz w:val="18"/>
              </w:rPr>
            </w:pPr>
            <w:r>
              <w:rPr>
                <w:sz w:val="18"/>
              </w:rPr>
              <w:t>NURSPATIENT, TWO -5612</w:t>
            </w:r>
          </w:p>
        </w:tc>
        <w:tc>
          <w:tcPr>
            <w:tcW w:w="702" w:type="dxa"/>
          </w:tcPr>
          <w:p w14:paraId="4315D2C9" w14:textId="77777777" w:rsidR="00A5792B" w:rsidRDefault="002F44C1">
            <w:pPr>
              <w:pStyle w:val="TableParagraph"/>
              <w:spacing w:line="184" w:lineRule="exact"/>
              <w:ind w:right="52"/>
              <w:jc w:val="right"/>
              <w:rPr>
                <w:sz w:val="18"/>
              </w:rPr>
            </w:pPr>
            <w:r>
              <w:rPr>
                <w:w w:val="95"/>
                <w:sz w:val="18"/>
              </w:rPr>
              <w:t>NOT</w:t>
            </w:r>
          </w:p>
        </w:tc>
        <w:tc>
          <w:tcPr>
            <w:tcW w:w="1782" w:type="dxa"/>
          </w:tcPr>
          <w:p w14:paraId="37444243" w14:textId="77777777" w:rsidR="00A5792B" w:rsidRDefault="002F44C1">
            <w:pPr>
              <w:pStyle w:val="TableParagraph"/>
              <w:spacing w:line="184" w:lineRule="exact"/>
              <w:ind w:left="53"/>
              <w:rPr>
                <w:sz w:val="18"/>
              </w:rPr>
            </w:pPr>
            <w:r>
              <w:rPr>
                <w:sz w:val="18"/>
              </w:rPr>
              <w:t>CLASSIFIED</w:t>
            </w:r>
          </w:p>
        </w:tc>
        <w:tc>
          <w:tcPr>
            <w:tcW w:w="3182" w:type="dxa"/>
            <w:gridSpan w:val="2"/>
          </w:tcPr>
          <w:p w14:paraId="50AEC4A1" w14:textId="77777777" w:rsidR="00A5792B" w:rsidRDefault="002F44C1">
            <w:pPr>
              <w:pStyle w:val="TableParagraph"/>
              <w:spacing w:line="184" w:lineRule="exact"/>
              <w:ind w:left="215"/>
              <w:rPr>
                <w:sz w:val="18"/>
              </w:rPr>
            </w:pPr>
            <w:r>
              <w:rPr>
                <w:sz w:val="18"/>
              </w:rPr>
              <w:t>N/A</w:t>
            </w:r>
          </w:p>
        </w:tc>
      </w:tr>
      <w:tr w:rsidR="00A5792B" w14:paraId="44AE2611" w14:textId="77777777">
        <w:trPr>
          <w:trHeight w:val="203"/>
        </w:trPr>
        <w:tc>
          <w:tcPr>
            <w:tcW w:w="3074" w:type="dxa"/>
            <w:gridSpan w:val="2"/>
          </w:tcPr>
          <w:p w14:paraId="0FAFE847" w14:textId="77777777" w:rsidR="00A5792B" w:rsidRDefault="002F44C1">
            <w:pPr>
              <w:pStyle w:val="TableParagraph"/>
              <w:spacing w:line="184" w:lineRule="exact"/>
              <w:ind w:left="50"/>
              <w:rPr>
                <w:sz w:val="18"/>
              </w:rPr>
            </w:pPr>
            <w:r>
              <w:rPr>
                <w:sz w:val="18"/>
              </w:rPr>
              <w:t>NURSPATIENT, NINE -2043</w:t>
            </w:r>
          </w:p>
        </w:tc>
        <w:tc>
          <w:tcPr>
            <w:tcW w:w="702" w:type="dxa"/>
          </w:tcPr>
          <w:p w14:paraId="6A6EAD5A" w14:textId="77777777" w:rsidR="00A5792B" w:rsidRDefault="002F44C1">
            <w:pPr>
              <w:pStyle w:val="TableParagraph"/>
              <w:spacing w:line="184" w:lineRule="exact"/>
              <w:ind w:right="52"/>
              <w:jc w:val="right"/>
              <w:rPr>
                <w:sz w:val="18"/>
              </w:rPr>
            </w:pPr>
            <w:r>
              <w:rPr>
                <w:w w:val="95"/>
                <w:sz w:val="18"/>
              </w:rPr>
              <w:t>NOT</w:t>
            </w:r>
          </w:p>
        </w:tc>
        <w:tc>
          <w:tcPr>
            <w:tcW w:w="1782" w:type="dxa"/>
          </w:tcPr>
          <w:p w14:paraId="32FD536D" w14:textId="77777777" w:rsidR="00A5792B" w:rsidRDefault="002F44C1">
            <w:pPr>
              <w:pStyle w:val="TableParagraph"/>
              <w:spacing w:line="184" w:lineRule="exact"/>
              <w:ind w:left="53"/>
              <w:rPr>
                <w:sz w:val="18"/>
              </w:rPr>
            </w:pPr>
            <w:r>
              <w:rPr>
                <w:sz w:val="18"/>
              </w:rPr>
              <w:t>CLASSIFIED</w:t>
            </w:r>
          </w:p>
        </w:tc>
        <w:tc>
          <w:tcPr>
            <w:tcW w:w="3182" w:type="dxa"/>
            <w:gridSpan w:val="2"/>
          </w:tcPr>
          <w:p w14:paraId="3B764E7F" w14:textId="77777777" w:rsidR="00A5792B" w:rsidRDefault="002F44C1">
            <w:pPr>
              <w:pStyle w:val="TableParagraph"/>
              <w:spacing w:line="184" w:lineRule="exact"/>
              <w:ind w:left="215"/>
              <w:rPr>
                <w:sz w:val="18"/>
              </w:rPr>
            </w:pPr>
            <w:r>
              <w:rPr>
                <w:sz w:val="18"/>
              </w:rPr>
              <w:t>N/A</w:t>
            </w:r>
          </w:p>
        </w:tc>
      </w:tr>
      <w:tr w:rsidR="00A5792B" w14:paraId="5234E8CF" w14:textId="77777777">
        <w:trPr>
          <w:trHeight w:val="204"/>
        </w:trPr>
        <w:tc>
          <w:tcPr>
            <w:tcW w:w="3074" w:type="dxa"/>
            <w:gridSpan w:val="2"/>
          </w:tcPr>
          <w:p w14:paraId="67F74266" w14:textId="77777777" w:rsidR="00A5792B" w:rsidRDefault="002F44C1">
            <w:pPr>
              <w:pStyle w:val="TableParagraph"/>
              <w:spacing w:line="184" w:lineRule="exact"/>
              <w:ind w:left="50"/>
              <w:rPr>
                <w:sz w:val="18"/>
              </w:rPr>
            </w:pPr>
            <w:r>
              <w:rPr>
                <w:sz w:val="18"/>
              </w:rPr>
              <w:t>NURSPATIENT, TEN -2322</w:t>
            </w:r>
          </w:p>
        </w:tc>
        <w:tc>
          <w:tcPr>
            <w:tcW w:w="702" w:type="dxa"/>
          </w:tcPr>
          <w:p w14:paraId="13BB364C" w14:textId="77777777" w:rsidR="00A5792B" w:rsidRDefault="002F44C1">
            <w:pPr>
              <w:pStyle w:val="TableParagraph"/>
              <w:spacing w:line="184" w:lineRule="exact"/>
              <w:ind w:right="52"/>
              <w:jc w:val="right"/>
              <w:rPr>
                <w:sz w:val="18"/>
              </w:rPr>
            </w:pPr>
            <w:r>
              <w:rPr>
                <w:w w:val="95"/>
                <w:sz w:val="18"/>
              </w:rPr>
              <w:t>NOT</w:t>
            </w:r>
          </w:p>
        </w:tc>
        <w:tc>
          <w:tcPr>
            <w:tcW w:w="1782" w:type="dxa"/>
          </w:tcPr>
          <w:p w14:paraId="101EC306" w14:textId="77777777" w:rsidR="00A5792B" w:rsidRDefault="002F44C1">
            <w:pPr>
              <w:pStyle w:val="TableParagraph"/>
              <w:spacing w:line="184" w:lineRule="exact"/>
              <w:ind w:left="53"/>
              <w:rPr>
                <w:sz w:val="18"/>
              </w:rPr>
            </w:pPr>
            <w:r>
              <w:rPr>
                <w:sz w:val="18"/>
              </w:rPr>
              <w:t>CLASSIFIED</w:t>
            </w:r>
          </w:p>
        </w:tc>
        <w:tc>
          <w:tcPr>
            <w:tcW w:w="3182" w:type="dxa"/>
            <w:gridSpan w:val="2"/>
          </w:tcPr>
          <w:p w14:paraId="072C869D" w14:textId="77777777" w:rsidR="00A5792B" w:rsidRDefault="002F44C1">
            <w:pPr>
              <w:pStyle w:val="TableParagraph"/>
              <w:spacing w:line="184" w:lineRule="exact"/>
              <w:ind w:left="215"/>
              <w:rPr>
                <w:sz w:val="18"/>
              </w:rPr>
            </w:pPr>
            <w:r>
              <w:rPr>
                <w:sz w:val="18"/>
              </w:rPr>
              <w:t>N/A</w:t>
            </w:r>
          </w:p>
        </w:tc>
      </w:tr>
      <w:tr w:rsidR="00A5792B" w14:paraId="40BA75E8" w14:textId="77777777">
        <w:trPr>
          <w:trHeight w:val="203"/>
        </w:trPr>
        <w:tc>
          <w:tcPr>
            <w:tcW w:w="3074" w:type="dxa"/>
            <w:gridSpan w:val="2"/>
          </w:tcPr>
          <w:p w14:paraId="52D43ABE" w14:textId="77777777" w:rsidR="00A5792B" w:rsidRDefault="002F44C1">
            <w:pPr>
              <w:pStyle w:val="TableParagraph"/>
              <w:spacing w:line="184" w:lineRule="exact"/>
              <w:ind w:left="50"/>
              <w:rPr>
                <w:sz w:val="18"/>
              </w:rPr>
            </w:pPr>
            <w:r>
              <w:rPr>
                <w:sz w:val="18"/>
              </w:rPr>
              <w:t>NURSPATIENT1, ONE -7382</w:t>
            </w:r>
          </w:p>
        </w:tc>
        <w:tc>
          <w:tcPr>
            <w:tcW w:w="702" w:type="dxa"/>
          </w:tcPr>
          <w:p w14:paraId="32DE7A4B" w14:textId="77777777" w:rsidR="00A5792B" w:rsidRDefault="002F44C1">
            <w:pPr>
              <w:pStyle w:val="TableParagraph"/>
              <w:spacing w:line="184" w:lineRule="exact"/>
              <w:ind w:right="52"/>
              <w:jc w:val="right"/>
              <w:rPr>
                <w:sz w:val="18"/>
              </w:rPr>
            </w:pPr>
            <w:r>
              <w:rPr>
                <w:w w:val="95"/>
                <w:sz w:val="18"/>
              </w:rPr>
              <w:t>NOT</w:t>
            </w:r>
          </w:p>
        </w:tc>
        <w:tc>
          <w:tcPr>
            <w:tcW w:w="1782" w:type="dxa"/>
          </w:tcPr>
          <w:p w14:paraId="1C065EF9" w14:textId="77777777" w:rsidR="00A5792B" w:rsidRDefault="002F44C1">
            <w:pPr>
              <w:pStyle w:val="TableParagraph"/>
              <w:spacing w:line="184" w:lineRule="exact"/>
              <w:ind w:left="53"/>
              <w:rPr>
                <w:sz w:val="18"/>
              </w:rPr>
            </w:pPr>
            <w:r>
              <w:rPr>
                <w:sz w:val="18"/>
              </w:rPr>
              <w:t>CLASSIFIED</w:t>
            </w:r>
          </w:p>
        </w:tc>
        <w:tc>
          <w:tcPr>
            <w:tcW w:w="3182" w:type="dxa"/>
            <w:gridSpan w:val="2"/>
          </w:tcPr>
          <w:p w14:paraId="3B763420" w14:textId="77777777" w:rsidR="00A5792B" w:rsidRDefault="002F44C1">
            <w:pPr>
              <w:pStyle w:val="TableParagraph"/>
              <w:spacing w:line="184" w:lineRule="exact"/>
              <w:ind w:left="215"/>
              <w:rPr>
                <w:sz w:val="18"/>
              </w:rPr>
            </w:pPr>
            <w:r>
              <w:rPr>
                <w:sz w:val="18"/>
              </w:rPr>
              <w:t>N/A</w:t>
            </w:r>
          </w:p>
        </w:tc>
      </w:tr>
      <w:tr w:rsidR="00A5792B" w14:paraId="1CA06598" w14:textId="77777777">
        <w:trPr>
          <w:trHeight w:val="204"/>
        </w:trPr>
        <w:tc>
          <w:tcPr>
            <w:tcW w:w="3074" w:type="dxa"/>
            <w:gridSpan w:val="2"/>
          </w:tcPr>
          <w:p w14:paraId="4C4A2DA8" w14:textId="77777777" w:rsidR="00A5792B" w:rsidRDefault="002F44C1">
            <w:pPr>
              <w:pStyle w:val="TableParagraph"/>
              <w:spacing w:line="184" w:lineRule="exact"/>
              <w:ind w:left="50"/>
              <w:rPr>
                <w:sz w:val="18"/>
              </w:rPr>
            </w:pPr>
            <w:r>
              <w:rPr>
                <w:sz w:val="18"/>
              </w:rPr>
              <w:t>NURSPATIENT1, TWO -9467</w:t>
            </w:r>
          </w:p>
        </w:tc>
        <w:tc>
          <w:tcPr>
            <w:tcW w:w="702" w:type="dxa"/>
          </w:tcPr>
          <w:p w14:paraId="54C660D8" w14:textId="77777777" w:rsidR="00A5792B" w:rsidRDefault="002F44C1">
            <w:pPr>
              <w:pStyle w:val="TableParagraph"/>
              <w:spacing w:line="184" w:lineRule="exact"/>
              <w:ind w:right="52"/>
              <w:jc w:val="right"/>
              <w:rPr>
                <w:sz w:val="18"/>
              </w:rPr>
            </w:pPr>
            <w:r>
              <w:rPr>
                <w:w w:val="95"/>
                <w:sz w:val="18"/>
              </w:rPr>
              <w:t>NOT</w:t>
            </w:r>
          </w:p>
        </w:tc>
        <w:tc>
          <w:tcPr>
            <w:tcW w:w="1782" w:type="dxa"/>
          </w:tcPr>
          <w:p w14:paraId="597E1E00" w14:textId="77777777" w:rsidR="00A5792B" w:rsidRDefault="002F44C1">
            <w:pPr>
              <w:pStyle w:val="TableParagraph"/>
              <w:spacing w:line="184" w:lineRule="exact"/>
              <w:ind w:left="53"/>
              <w:rPr>
                <w:sz w:val="18"/>
              </w:rPr>
            </w:pPr>
            <w:r>
              <w:rPr>
                <w:sz w:val="18"/>
              </w:rPr>
              <w:t>CLASSIFIED</w:t>
            </w:r>
          </w:p>
        </w:tc>
        <w:tc>
          <w:tcPr>
            <w:tcW w:w="3182" w:type="dxa"/>
            <w:gridSpan w:val="2"/>
          </w:tcPr>
          <w:p w14:paraId="5651D68B" w14:textId="77777777" w:rsidR="00A5792B" w:rsidRDefault="002F44C1">
            <w:pPr>
              <w:pStyle w:val="TableParagraph"/>
              <w:spacing w:line="184" w:lineRule="exact"/>
              <w:ind w:left="215"/>
              <w:rPr>
                <w:sz w:val="18"/>
              </w:rPr>
            </w:pPr>
            <w:r>
              <w:rPr>
                <w:sz w:val="18"/>
              </w:rPr>
              <w:t>N/A</w:t>
            </w:r>
          </w:p>
        </w:tc>
      </w:tr>
      <w:tr w:rsidR="00A5792B" w14:paraId="31F5A2C9" w14:textId="77777777">
        <w:trPr>
          <w:trHeight w:val="204"/>
        </w:trPr>
        <w:tc>
          <w:tcPr>
            <w:tcW w:w="3074" w:type="dxa"/>
            <w:gridSpan w:val="2"/>
          </w:tcPr>
          <w:p w14:paraId="50663C8D" w14:textId="77777777" w:rsidR="00A5792B" w:rsidRDefault="002F44C1">
            <w:pPr>
              <w:pStyle w:val="TableParagraph"/>
              <w:spacing w:line="184" w:lineRule="exact"/>
              <w:ind w:left="50"/>
              <w:rPr>
                <w:sz w:val="18"/>
              </w:rPr>
            </w:pPr>
            <w:r>
              <w:rPr>
                <w:sz w:val="18"/>
              </w:rPr>
              <w:t>NURSPATIENT1, THREE -3411</w:t>
            </w:r>
          </w:p>
        </w:tc>
        <w:tc>
          <w:tcPr>
            <w:tcW w:w="702" w:type="dxa"/>
          </w:tcPr>
          <w:p w14:paraId="7D2DE03C" w14:textId="77777777" w:rsidR="00A5792B" w:rsidRDefault="002F44C1">
            <w:pPr>
              <w:pStyle w:val="TableParagraph"/>
              <w:spacing w:line="184" w:lineRule="exact"/>
              <w:ind w:right="52"/>
              <w:jc w:val="right"/>
              <w:rPr>
                <w:sz w:val="18"/>
              </w:rPr>
            </w:pPr>
            <w:r>
              <w:rPr>
                <w:w w:val="95"/>
                <w:sz w:val="18"/>
              </w:rPr>
              <w:t>NOT</w:t>
            </w:r>
          </w:p>
        </w:tc>
        <w:tc>
          <w:tcPr>
            <w:tcW w:w="1782" w:type="dxa"/>
          </w:tcPr>
          <w:p w14:paraId="64005707" w14:textId="77777777" w:rsidR="00A5792B" w:rsidRDefault="002F44C1">
            <w:pPr>
              <w:pStyle w:val="TableParagraph"/>
              <w:spacing w:line="184" w:lineRule="exact"/>
              <w:ind w:left="53"/>
              <w:rPr>
                <w:sz w:val="18"/>
              </w:rPr>
            </w:pPr>
            <w:r>
              <w:rPr>
                <w:sz w:val="18"/>
              </w:rPr>
              <w:t>CLASSIFIED</w:t>
            </w:r>
          </w:p>
        </w:tc>
        <w:tc>
          <w:tcPr>
            <w:tcW w:w="3182" w:type="dxa"/>
            <w:gridSpan w:val="2"/>
          </w:tcPr>
          <w:p w14:paraId="7C17A3D8" w14:textId="77777777" w:rsidR="00A5792B" w:rsidRDefault="002F44C1">
            <w:pPr>
              <w:pStyle w:val="TableParagraph"/>
              <w:spacing w:line="184" w:lineRule="exact"/>
              <w:ind w:left="215"/>
              <w:rPr>
                <w:sz w:val="18"/>
              </w:rPr>
            </w:pPr>
            <w:r>
              <w:rPr>
                <w:sz w:val="18"/>
              </w:rPr>
              <w:t>N/A</w:t>
            </w:r>
          </w:p>
        </w:tc>
      </w:tr>
      <w:tr w:rsidR="00A5792B" w14:paraId="69B3409A" w14:textId="77777777">
        <w:trPr>
          <w:trHeight w:val="203"/>
        </w:trPr>
        <w:tc>
          <w:tcPr>
            <w:tcW w:w="3074" w:type="dxa"/>
            <w:gridSpan w:val="2"/>
          </w:tcPr>
          <w:p w14:paraId="3772C2AD" w14:textId="77777777" w:rsidR="00A5792B" w:rsidRDefault="002F44C1">
            <w:pPr>
              <w:pStyle w:val="TableParagraph"/>
              <w:spacing w:line="184" w:lineRule="exact"/>
              <w:ind w:left="50"/>
              <w:rPr>
                <w:sz w:val="18"/>
              </w:rPr>
            </w:pPr>
            <w:r>
              <w:rPr>
                <w:sz w:val="18"/>
              </w:rPr>
              <w:t>NURSPATIENT1, FOUR -9922</w:t>
            </w:r>
          </w:p>
        </w:tc>
        <w:tc>
          <w:tcPr>
            <w:tcW w:w="702" w:type="dxa"/>
          </w:tcPr>
          <w:p w14:paraId="48A32F87" w14:textId="77777777" w:rsidR="00A5792B" w:rsidRDefault="002F44C1">
            <w:pPr>
              <w:pStyle w:val="TableParagraph"/>
              <w:spacing w:line="184" w:lineRule="exact"/>
              <w:ind w:right="52"/>
              <w:jc w:val="right"/>
              <w:rPr>
                <w:sz w:val="18"/>
              </w:rPr>
            </w:pPr>
            <w:r>
              <w:rPr>
                <w:w w:val="95"/>
                <w:sz w:val="18"/>
              </w:rPr>
              <w:t>NOT</w:t>
            </w:r>
          </w:p>
        </w:tc>
        <w:tc>
          <w:tcPr>
            <w:tcW w:w="1782" w:type="dxa"/>
          </w:tcPr>
          <w:p w14:paraId="37632F3A" w14:textId="77777777" w:rsidR="00A5792B" w:rsidRDefault="002F44C1">
            <w:pPr>
              <w:pStyle w:val="TableParagraph"/>
              <w:spacing w:line="184" w:lineRule="exact"/>
              <w:ind w:left="53"/>
              <w:rPr>
                <w:sz w:val="18"/>
              </w:rPr>
            </w:pPr>
            <w:r>
              <w:rPr>
                <w:sz w:val="18"/>
              </w:rPr>
              <w:t>CLASSIFIED</w:t>
            </w:r>
          </w:p>
        </w:tc>
        <w:tc>
          <w:tcPr>
            <w:tcW w:w="3182" w:type="dxa"/>
            <w:gridSpan w:val="2"/>
          </w:tcPr>
          <w:p w14:paraId="73178E19" w14:textId="77777777" w:rsidR="00A5792B" w:rsidRDefault="002F44C1">
            <w:pPr>
              <w:pStyle w:val="TableParagraph"/>
              <w:spacing w:line="184" w:lineRule="exact"/>
              <w:ind w:left="215"/>
              <w:rPr>
                <w:sz w:val="18"/>
              </w:rPr>
            </w:pPr>
            <w:r>
              <w:rPr>
                <w:sz w:val="18"/>
              </w:rPr>
              <w:t>N/A</w:t>
            </w:r>
          </w:p>
        </w:tc>
      </w:tr>
      <w:tr w:rsidR="00A5792B" w14:paraId="64023AC7" w14:textId="77777777">
        <w:trPr>
          <w:trHeight w:val="407"/>
        </w:trPr>
        <w:tc>
          <w:tcPr>
            <w:tcW w:w="1724" w:type="dxa"/>
          </w:tcPr>
          <w:p w14:paraId="1CC246F6" w14:textId="77777777" w:rsidR="00A5792B" w:rsidRDefault="00A5792B">
            <w:pPr>
              <w:pStyle w:val="TableParagraph"/>
              <w:rPr>
                <w:sz w:val="18"/>
              </w:rPr>
            </w:pPr>
          </w:p>
          <w:p w14:paraId="64291E3C" w14:textId="77777777" w:rsidR="00A5792B" w:rsidRDefault="002F44C1">
            <w:pPr>
              <w:pStyle w:val="TableParagraph"/>
              <w:spacing w:line="184" w:lineRule="exact"/>
              <w:ind w:left="1021"/>
              <w:rPr>
                <w:sz w:val="18"/>
              </w:rPr>
            </w:pPr>
            <w:r>
              <w:rPr>
                <w:sz w:val="18"/>
              </w:rPr>
              <w:t>UNIT:</w:t>
            </w:r>
          </w:p>
        </w:tc>
        <w:tc>
          <w:tcPr>
            <w:tcW w:w="7016" w:type="dxa"/>
            <w:gridSpan w:val="5"/>
          </w:tcPr>
          <w:p w14:paraId="1879DFF5" w14:textId="77777777" w:rsidR="00A5792B" w:rsidRDefault="00A5792B">
            <w:pPr>
              <w:pStyle w:val="TableParagraph"/>
              <w:rPr>
                <w:sz w:val="18"/>
              </w:rPr>
            </w:pPr>
          </w:p>
          <w:p w14:paraId="16916CA9" w14:textId="77777777" w:rsidR="00A5792B" w:rsidRDefault="002F44C1">
            <w:pPr>
              <w:pStyle w:val="TableParagraph"/>
              <w:spacing w:line="184" w:lineRule="exact"/>
              <w:ind w:left="161"/>
              <w:rPr>
                <w:sz w:val="18"/>
              </w:rPr>
            </w:pPr>
            <w:r>
              <w:rPr>
                <w:sz w:val="18"/>
              </w:rPr>
              <w:t>MICU</w:t>
            </w:r>
          </w:p>
        </w:tc>
      </w:tr>
      <w:tr w:rsidR="00A5792B" w14:paraId="68082037" w14:textId="77777777">
        <w:trPr>
          <w:trHeight w:val="408"/>
        </w:trPr>
        <w:tc>
          <w:tcPr>
            <w:tcW w:w="3074" w:type="dxa"/>
            <w:gridSpan w:val="2"/>
          </w:tcPr>
          <w:p w14:paraId="4495C4A7" w14:textId="77777777" w:rsidR="00A5792B" w:rsidRDefault="00A5792B">
            <w:pPr>
              <w:pStyle w:val="TableParagraph"/>
              <w:rPr>
                <w:sz w:val="18"/>
              </w:rPr>
            </w:pPr>
          </w:p>
          <w:p w14:paraId="40A604C6" w14:textId="77777777" w:rsidR="00A5792B" w:rsidRDefault="002F44C1">
            <w:pPr>
              <w:pStyle w:val="TableParagraph"/>
              <w:spacing w:line="184" w:lineRule="exact"/>
              <w:ind w:left="50"/>
              <w:rPr>
                <w:sz w:val="18"/>
              </w:rPr>
            </w:pPr>
            <w:r>
              <w:rPr>
                <w:sz w:val="18"/>
              </w:rPr>
              <w:t>NURSPATIENT1, FIVE -8989</w:t>
            </w:r>
          </w:p>
        </w:tc>
        <w:tc>
          <w:tcPr>
            <w:tcW w:w="2484" w:type="dxa"/>
            <w:gridSpan w:val="2"/>
          </w:tcPr>
          <w:p w14:paraId="3C11EC0F" w14:textId="77777777" w:rsidR="00A5792B" w:rsidRDefault="00A5792B">
            <w:pPr>
              <w:pStyle w:val="TableParagraph"/>
              <w:rPr>
                <w:sz w:val="18"/>
              </w:rPr>
            </w:pPr>
          </w:p>
          <w:p w14:paraId="1699C3E8" w14:textId="77777777" w:rsidR="00A5792B" w:rsidRDefault="002F44C1">
            <w:pPr>
              <w:pStyle w:val="TableParagraph"/>
              <w:spacing w:line="184" w:lineRule="exact"/>
              <w:ind w:left="323"/>
              <w:rPr>
                <w:sz w:val="18"/>
              </w:rPr>
            </w:pPr>
            <w:r>
              <w:rPr>
                <w:sz w:val="18"/>
              </w:rPr>
              <w:t>CLASS. NOT CURRENT</w:t>
            </w:r>
          </w:p>
        </w:tc>
        <w:tc>
          <w:tcPr>
            <w:tcW w:w="590" w:type="dxa"/>
          </w:tcPr>
          <w:p w14:paraId="23FD678F" w14:textId="77777777" w:rsidR="00A5792B" w:rsidRDefault="00A5792B">
            <w:pPr>
              <w:pStyle w:val="TableParagraph"/>
              <w:rPr>
                <w:sz w:val="18"/>
              </w:rPr>
            </w:pPr>
          </w:p>
          <w:p w14:paraId="4B7AAF57" w14:textId="77777777" w:rsidR="00A5792B" w:rsidRDefault="002F44C1">
            <w:pPr>
              <w:pStyle w:val="TableParagraph"/>
              <w:spacing w:line="184" w:lineRule="exact"/>
              <w:ind w:right="49"/>
              <w:jc w:val="right"/>
              <w:rPr>
                <w:sz w:val="18"/>
              </w:rPr>
            </w:pPr>
            <w:r>
              <w:rPr>
                <w:w w:val="95"/>
                <w:sz w:val="18"/>
              </w:rPr>
              <w:t>N/A</w:t>
            </w:r>
          </w:p>
        </w:tc>
        <w:tc>
          <w:tcPr>
            <w:tcW w:w="2592" w:type="dxa"/>
          </w:tcPr>
          <w:p w14:paraId="3CA58701" w14:textId="77777777" w:rsidR="00A5792B" w:rsidRDefault="00A5792B">
            <w:pPr>
              <w:pStyle w:val="TableParagraph"/>
              <w:rPr>
                <w:sz w:val="18"/>
              </w:rPr>
            </w:pPr>
          </w:p>
          <w:p w14:paraId="35390882" w14:textId="77777777" w:rsidR="00A5792B" w:rsidRDefault="002F44C1">
            <w:pPr>
              <w:pStyle w:val="TableParagraph"/>
              <w:spacing w:line="184" w:lineRule="exact"/>
              <w:ind w:right="49"/>
              <w:jc w:val="right"/>
              <w:rPr>
                <w:sz w:val="18"/>
              </w:rPr>
            </w:pPr>
            <w:r>
              <w:rPr>
                <w:sz w:val="18"/>
              </w:rPr>
              <w:t>MAR 01, 1999@14:10</w:t>
            </w:r>
          </w:p>
        </w:tc>
      </w:tr>
      <w:tr w:rsidR="00A5792B" w14:paraId="2A985AEA" w14:textId="77777777">
        <w:trPr>
          <w:trHeight w:val="203"/>
        </w:trPr>
        <w:tc>
          <w:tcPr>
            <w:tcW w:w="3074" w:type="dxa"/>
            <w:gridSpan w:val="2"/>
          </w:tcPr>
          <w:p w14:paraId="1AC8D8A4" w14:textId="77777777" w:rsidR="00A5792B" w:rsidRDefault="002F44C1">
            <w:pPr>
              <w:pStyle w:val="TableParagraph"/>
              <w:spacing w:line="183" w:lineRule="exact"/>
              <w:ind w:left="50"/>
              <w:rPr>
                <w:sz w:val="18"/>
              </w:rPr>
            </w:pPr>
            <w:r>
              <w:rPr>
                <w:sz w:val="18"/>
              </w:rPr>
              <w:t>NURSPATIENT1, SIX -2343</w:t>
            </w:r>
          </w:p>
        </w:tc>
        <w:tc>
          <w:tcPr>
            <w:tcW w:w="2484" w:type="dxa"/>
            <w:gridSpan w:val="2"/>
          </w:tcPr>
          <w:p w14:paraId="262BCC51" w14:textId="77777777" w:rsidR="00A5792B" w:rsidRDefault="002F44C1">
            <w:pPr>
              <w:pStyle w:val="TableParagraph"/>
              <w:spacing w:line="183" w:lineRule="exact"/>
              <w:ind w:left="323"/>
              <w:rPr>
                <w:sz w:val="18"/>
              </w:rPr>
            </w:pPr>
            <w:r>
              <w:rPr>
                <w:sz w:val="18"/>
              </w:rPr>
              <w:t>CLASS. NOT CURRENT</w:t>
            </w:r>
          </w:p>
        </w:tc>
        <w:tc>
          <w:tcPr>
            <w:tcW w:w="590" w:type="dxa"/>
          </w:tcPr>
          <w:p w14:paraId="794A16DD" w14:textId="77777777" w:rsidR="00A5792B" w:rsidRDefault="002F44C1">
            <w:pPr>
              <w:pStyle w:val="TableParagraph"/>
              <w:spacing w:line="183" w:lineRule="exact"/>
              <w:ind w:right="49"/>
              <w:jc w:val="right"/>
              <w:rPr>
                <w:sz w:val="18"/>
              </w:rPr>
            </w:pPr>
            <w:r>
              <w:rPr>
                <w:w w:val="95"/>
                <w:sz w:val="18"/>
              </w:rPr>
              <w:t>N/A</w:t>
            </w:r>
          </w:p>
        </w:tc>
        <w:tc>
          <w:tcPr>
            <w:tcW w:w="2592" w:type="dxa"/>
          </w:tcPr>
          <w:p w14:paraId="2A5C1B84" w14:textId="77777777" w:rsidR="00A5792B" w:rsidRDefault="002F44C1">
            <w:pPr>
              <w:pStyle w:val="TableParagraph"/>
              <w:spacing w:line="183" w:lineRule="exact"/>
              <w:ind w:right="49"/>
              <w:jc w:val="right"/>
              <w:rPr>
                <w:sz w:val="18"/>
              </w:rPr>
            </w:pPr>
            <w:r>
              <w:rPr>
                <w:sz w:val="18"/>
              </w:rPr>
              <w:t>MAR 01, 1999@14:10</w:t>
            </w:r>
          </w:p>
        </w:tc>
      </w:tr>
      <w:tr w:rsidR="00A5792B" w14:paraId="5FA72455" w14:textId="77777777">
        <w:trPr>
          <w:trHeight w:val="203"/>
        </w:trPr>
        <w:tc>
          <w:tcPr>
            <w:tcW w:w="3074" w:type="dxa"/>
            <w:gridSpan w:val="2"/>
          </w:tcPr>
          <w:p w14:paraId="31E4932F" w14:textId="77777777" w:rsidR="00A5792B" w:rsidRDefault="002F44C1">
            <w:pPr>
              <w:pStyle w:val="TableParagraph"/>
              <w:spacing w:line="183" w:lineRule="exact"/>
              <w:ind w:left="50"/>
              <w:rPr>
                <w:sz w:val="18"/>
              </w:rPr>
            </w:pPr>
            <w:r>
              <w:rPr>
                <w:sz w:val="18"/>
              </w:rPr>
              <w:t>NURSPATIENT1, SEVEN -2222</w:t>
            </w:r>
          </w:p>
        </w:tc>
        <w:tc>
          <w:tcPr>
            <w:tcW w:w="2484" w:type="dxa"/>
            <w:gridSpan w:val="2"/>
          </w:tcPr>
          <w:p w14:paraId="28EF3330" w14:textId="77777777" w:rsidR="00A5792B" w:rsidRDefault="002F44C1">
            <w:pPr>
              <w:pStyle w:val="TableParagraph"/>
              <w:spacing w:line="183" w:lineRule="exact"/>
              <w:ind w:left="323"/>
              <w:rPr>
                <w:sz w:val="18"/>
              </w:rPr>
            </w:pPr>
            <w:r>
              <w:rPr>
                <w:sz w:val="18"/>
              </w:rPr>
              <w:t>CLASS. NOT CURRENT</w:t>
            </w:r>
          </w:p>
        </w:tc>
        <w:tc>
          <w:tcPr>
            <w:tcW w:w="590" w:type="dxa"/>
          </w:tcPr>
          <w:p w14:paraId="7B8B8C5B" w14:textId="77777777" w:rsidR="00A5792B" w:rsidRDefault="002F44C1">
            <w:pPr>
              <w:pStyle w:val="TableParagraph"/>
              <w:spacing w:line="183" w:lineRule="exact"/>
              <w:ind w:right="49"/>
              <w:jc w:val="right"/>
              <w:rPr>
                <w:sz w:val="18"/>
              </w:rPr>
            </w:pPr>
            <w:r>
              <w:rPr>
                <w:w w:val="95"/>
                <w:sz w:val="18"/>
              </w:rPr>
              <w:t>N/A</w:t>
            </w:r>
          </w:p>
        </w:tc>
        <w:tc>
          <w:tcPr>
            <w:tcW w:w="2592" w:type="dxa"/>
          </w:tcPr>
          <w:p w14:paraId="339469AF" w14:textId="77777777" w:rsidR="00A5792B" w:rsidRDefault="002F44C1">
            <w:pPr>
              <w:pStyle w:val="TableParagraph"/>
              <w:spacing w:line="183" w:lineRule="exact"/>
              <w:ind w:right="49"/>
              <w:jc w:val="right"/>
              <w:rPr>
                <w:sz w:val="18"/>
              </w:rPr>
            </w:pPr>
            <w:r>
              <w:rPr>
                <w:sz w:val="18"/>
              </w:rPr>
              <w:t>MAR 01, 1999@14:10</w:t>
            </w:r>
          </w:p>
        </w:tc>
      </w:tr>
      <w:tr w:rsidR="00A5792B" w14:paraId="2F96FC36" w14:textId="77777777">
        <w:trPr>
          <w:trHeight w:val="203"/>
        </w:trPr>
        <w:tc>
          <w:tcPr>
            <w:tcW w:w="3074" w:type="dxa"/>
            <w:gridSpan w:val="2"/>
          </w:tcPr>
          <w:p w14:paraId="2A29AED7" w14:textId="77777777" w:rsidR="00A5792B" w:rsidRDefault="002F44C1">
            <w:pPr>
              <w:pStyle w:val="TableParagraph"/>
              <w:spacing w:line="184" w:lineRule="exact"/>
              <w:ind w:left="50"/>
              <w:rPr>
                <w:sz w:val="18"/>
              </w:rPr>
            </w:pPr>
            <w:r>
              <w:rPr>
                <w:sz w:val="18"/>
              </w:rPr>
              <w:t>NURSPATIENT, SIX -3333</w:t>
            </w:r>
          </w:p>
        </w:tc>
        <w:tc>
          <w:tcPr>
            <w:tcW w:w="2484" w:type="dxa"/>
            <w:gridSpan w:val="2"/>
          </w:tcPr>
          <w:p w14:paraId="1C253F68" w14:textId="77777777" w:rsidR="00A5792B" w:rsidRDefault="002F44C1">
            <w:pPr>
              <w:pStyle w:val="TableParagraph"/>
              <w:spacing w:line="184" w:lineRule="exact"/>
              <w:ind w:left="323"/>
              <w:rPr>
                <w:sz w:val="18"/>
              </w:rPr>
            </w:pPr>
            <w:r>
              <w:rPr>
                <w:sz w:val="18"/>
              </w:rPr>
              <w:t>CLASS. NOT CURRENT</w:t>
            </w:r>
          </w:p>
        </w:tc>
        <w:tc>
          <w:tcPr>
            <w:tcW w:w="590" w:type="dxa"/>
          </w:tcPr>
          <w:p w14:paraId="5BFE2F54" w14:textId="77777777" w:rsidR="00A5792B" w:rsidRDefault="002F44C1">
            <w:pPr>
              <w:pStyle w:val="TableParagraph"/>
              <w:spacing w:line="184" w:lineRule="exact"/>
              <w:ind w:right="49"/>
              <w:jc w:val="right"/>
              <w:rPr>
                <w:sz w:val="18"/>
              </w:rPr>
            </w:pPr>
            <w:r>
              <w:rPr>
                <w:w w:val="95"/>
                <w:sz w:val="18"/>
              </w:rPr>
              <w:t>N/A</w:t>
            </w:r>
          </w:p>
        </w:tc>
        <w:tc>
          <w:tcPr>
            <w:tcW w:w="2592" w:type="dxa"/>
          </w:tcPr>
          <w:p w14:paraId="416A8C59" w14:textId="77777777" w:rsidR="00A5792B" w:rsidRDefault="002F44C1">
            <w:pPr>
              <w:pStyle w:val="TableParagraph"/>
              <w:spacing w:line="184" w:lineRule="exact"/>
              <w:ind w:right="49"/>
              <w:jc w:val="right"/>
              <w:rPr>
                <w:sz w:val="18"/>
              </w:rPr>
            </w:pPr>
            <w:r>
              <w:rPr>
                <w:sz w:val="18"/>
              </w:rPr>
              <w:t>MAR 01, 1999@14:10</w:t>
            </w:r>
          </w:p>
        </w:tc>
      </w:tr>
    </w:tbl>
    <w:p w14:paraId="4E568134" w14:textId="77777777" w:rsidR="00A5792B" w:rsidRDefault="00A5792B">
      <w:pPr>
        <w:pStyle w:val="BodyText"/>
        <w:rPr>
          <w:rFonts w:ascii="Courier New"/>
          <w:sz w:val="22"/>
        </w:rPr>
      </w:pPr>
    </w:p>
    <w:p w14:paraId="67A77CB5" w14:textId="77777777" w:rsidR="00A5792B" w:rsidRDefault="002F44C1">
      <w:pPr>
        <w:pStyle w:val="BodyText"/>
        <w:spacing w:before="197"/>
        <w:ind w:left="240"/>
      </w:pPr>
      <w:r>
        <w:t>Definition of ERROR and ABSENCE column codes:</w:t>
      </w:r>
    </w:p>
    <w:p w14:paraId="1F681D46" w14:textId="77777777" w:rsidR="00A5792B" w:rsidRDefault="00A5792B">
      <w:pPr>
        <w:pStyle w:val="BodyText"/>
      </w:pPr>
    </w:p>
    <w:p w14:paraId="7837C105" w14:textId="77777777" w:rsidR="00A5792B" w:rsidRDefault="002F44C1">
      <w:pPr>
        <w:pStyle w:val="BodyText"/>
        <w:ind w:left="720" w:right="1898" w:hanging="300"/>
      </w:pPr>
      <w:r>
        <w:t>1 CLASS. NOT CURRENT - Last classification does not fall in the AMIS time frame of 12MN to 3PM.</w:t>
      </w:r>
    </w:p>
    <w:p w14:paraId="0DF4DEAC" w14:textId="77777777" w:rsidR="00A5792B" w:rsidRDefault="002F44C1">
      <w:pPr>
        <w:pStyle w:val="ListParagraph"/>
        <w:numPr>
          <w:ilvl w:val="0"/>
          <w:numId w:val="398"/>
        </w:numPr>
        <w:tabs>
          <w:tab w:val="left" w:pos="720"/>
        </w:tabs>
        <w:ind w:left="719" w:hanging="301"/>
        <w:jc w:val="left"/>
        <w:rPr>
          <w:rFonts w:ascii="Times New Roman"/>
          <w:sz w:val="24"/>
        </w:rPr>
      </w:pPr>
      <w:r>
        <w:rPr>
          <w:rFonts w:ascii="Times New Roman"/>
          <w:sz w:val="24"/>
        </w:rPr>
        <w:t>NOT ADMITTED - Patient not admitted through the MAS ADT</w:t>
      </w:r>
      <w:r>
        <w:rPr>
          <w:rFonts w:ascii="Times New Roman"/>
          <w:spacing w:val="-7"/>
          <w:sz w:val="24"/>
        </w:rPr>
        <w:t xml:space="preserve"> </w:t>
      </w:r>
      <w:r>
        <w:rPr>
          <w:rFonts w:ascii="Times New Roman"/>
          <w:sz w:val="24"/>
        </w:rPr>
        <w:t>function.</w:t>
      </w:r>
    </w:p>
    <w:p w14:paraId="060F17B9" w14:textId="77777777" w:rsidR="00A5792B" w:rsidRDefault="002F44C1">
      <w:pPr>
        <w:pStyle w:val="ListParagraph"/>
        <w:numPr>
          <w:ilvl w:val="0"/>
          <w:numId w:val="398"/>
        </w:numPr>
        <w:tabs>
          <w:tab w:val="left" w:pos="721"/>
        </w:tabs>
        <w:ind w:left="720" w:hanging="301"/>
        <w:jc w:val="left"/>
        <w:rPr>
          <w:rFonts w:ascii="Times New Roman"/>
          <w:sz w:val="24"/>
        </w:rPr>
      </w:pPr>
      <w:r>
        <w:rPr>
          <w:rFonts w:ascii="Times New Roman"/>
          <w:sz w:val="24"/>
        </w:rPr>
        <w:t>NOT CLASSIFIED - Patient has never been classified since</w:t>
      </w:r>
      <w:r>
        <w:rPr>
          <w:rFonts w:ascii="Times New Roman"/>
          <w:spacing w:val="-2"/>
          <w:sz w:val="24"/>
        </w:rPr>
        <w:t xml:space="preserve"> </w:t>
      </w:r>
      <w:r>
        <w:rPr>
          <w:rFonts w:ascii="Times New Roman"/>
          <w:sz w:val="24"/>
        </w:rPr>
        <w:t>admission.</w:t>
      </w:r>
    </w:p>
    <w:p w14:paraId="0C0DC045" w14:textId="77777777" w:rsidR="00A5792B" w:rsidRDefault="002F44C1">
      <w:pPr>
        <w:pStyle w:val="ListParagraph"/>
        <w:numPr>
          <w:ilvl w:val="0"/>
          <w:numId w:val="398"/>
        </w:numPr>
        <w:tabs>
          <w:tab w:val="left" w:pos="721"/>
        </w:tabs>
        <w:ind w:left="720" w:hanging="301"/>
        <w:jc w:val="left"/>
        <w:rPr>
          <w:rFonts w:ascii="Times New Roman"/>
          <w:sz w:val="24"/>
        </w:rPr>
      </w:pPr>
      <w:r>
        <w:rPr>
          <w:rFonts w:ascii="Times New Roman"/>
          <w:sz w:val="24"/>
        </w:rPr>
        <w:t>N/A - Not applicable (patient is not on any form of</w:t>
      </w:r>
      <w:r>
        <w:rPr>
          <w:rFonts w:ascii="Times New Roman"/>
          <w:spacing w:val="-10"/>
          <w:sz w:val="24"/>
        </w:rPr>
        <w:t xml:space="preserve"> </w:t>
      </w:r>
      <w:r>
        <w:rPr>
          <w:rFonts w:ascii="Times New Roman"/>
          <w:sz w:val="24"/>
        </w:rPr>
        <w:t>leave).</w:t>
      </w:r>
    </w:p>
    <w:p w14:paraId="0695C30E" w14:textId="77777777" w:rsidR="00A5792B" w:rsidRDefault="002F44C1">
      <w:pPr>
        <w:pStyle w:val="ListParagraph"/>
        <w:numPr>
          <w:ilvl w:val="0"/>
          <w:numId w:val="398"/>
        </w:numPr>
        <w:tabs>
          <w:tab w:val="left" w:pos="720"/>
        </w:tabs>
        <w:ind w:left="719" w:hanging="301"/>
        <w:jc w:val="left"/>
        <w:rPr>
          <w:rFonts w:ascii="Times New Roman"/>
          <w:sz w:val="24"/>
        </w:rPr>
      </w:pPr>
      <w:r>
        <w:rPr>
          <w:rFonts w:ascii="Times New Roman"/>
          <w:sz w:val="24"/>
        </w:rPr>
        <w:t>LEAVE - On authorized</w:t>
      </w:r>
      <w:r>
        <w:rPr>
          <w:rFonts w:ascii="Times New Roman"/>
          <w:spacing w:val="-4"/>
          <w:sz w:val="24"/>
        </w:rPr>
        <w:t xml:space="preserve"> </w:t>
      </w:r>
      <w:r>
        <w:rPr>
          <w:rFonts w:ascii="Times New Roman"/>
          <w:sz w:val="24"/>
        </w:rPr>
        <w:t>leave.</w:t>
      </w:r>
    </w:p>
    <w:p w14:paraId="3A68951A" w14:textId="77777777" w:rsidR="00A5792B" w:rsidRDefault="002F44C1">
      <w:pPr>
        <w:pStyle w:val="ListParagraph"/>
        <w:numPr>
          <w:ilvl w:val="0"/>
          <w:numId w:val="398"/>
        </w:numPr>
        <w:tabs>
          <w:tab w:val="left" w:pos="721"/>
        </w:tabs>
        <w:ind w:left="720" w:hanging="301"/>
        <w:jc w:val="left"/>
        <w:rPr>
          <w:rFonts w:ascii="Times New Roman"/>
          <w:sz w:val="24"/>
        </w:rPr>
      </w:pPr>
      <w:r>
        <w:rPr>
          <w:rFonts w:ascii="Times New Roman"/>
          <w:sz w:val="24"/>
        </w:rPr>
        <w:t>AWOL - Absent without leave.</w:t>
      </w:r>
    </w:p>
    <w:p w14:paraId="592CD5F1" w14:textId="77777777" w:rsidR="00A5792B" w:rsidRDefault="002F44C1">
      <w:pPr>
        <w:pStyle w:val="ListParagraph"/>
        <w:numPr>
          <w:ilvl w:val="0"/>
          <w:numId w:val="398"/>
        </w:numPr>
        <w:tabs>
          <w:tab w:val="left" w:pos="720"/>
        </w:tabs>
        <w:ind w:left="719" w:right="3192" w:hanging="300"/>
        <w:jc w:val="left"/>
        <w:rPr>
          <w:rFonts w:ascii="Times New Roman"/>
          <w:sz w:val="24"/>
        </w:rPr>
      </w:pPr>
      <w:r>
        <w:rPr>
          <w:rFonts w:ascii="Times New Roman"/>
          <w:sz w:val="24"/>
        </w:rPr>
        <w:t>ERROR - Patient was admitted through the NURSPT-ACT (Patient Admit/Transfer) option rather than through the MAS</w:t>
      </w:r>
      <w:r>
        <w:rPr>
          <w:rFonts w:ascii="Times New Roman"/>
          <w:spacing w:val="-2"/>
          <w:sz w:val="24"/>
        </w:rPr>
        <w:t xml:space="preserve"> </w:t>
      </w:r>
      <w:r>
        <w:rPr>
          <w:rFonts w:ascii="Times New Roman"/>
          <w:sz w:val="24"/>
        </w:rPr>
        <w:t>Package.</w:t>
      </w:r>
    </w:p>
    <w:p w14:paraId="2818740A" w14:textId="77777777" w:rsidR="00A5792B" w:rsidRDefault="00A5792B">
      <w:pPr>
        <w:pStyle w:val="BodyText"/>
        <w:rPr>
          <w:sz w:val="26"/>
        </w:rPr>
      </w:pPr>
    </w:p>
    <w:p w14:paraId="4D287647" w14:textId="77777777" w:rsidR="00A5792B" w:rsidRDefault="00A5792B">
      <w:pPr>
        <w:pStyle w:val="BodyText"/>
        <w:spacing w:before="3"/>
        <w:rPr>
          <w:sz w:val="22"/>
        </w:rPr>
      </w:pPr>
    </w:p>
    <w:p w14:paraId="244E690C" w14:textId="77777777" w:rsidR="00A5792B" w:rsidRDefault="002F44C1">
      <w:pPr>
        <w:pStyle w:val="Heading2"/>
      </w:pPr>
      <w:r>
        <w:t>Menu Access:</w:t>
      </w:r>
    </w:p>
    <w:p w14:paraId="6F20B05F" w14:textId="77777777" w:rsidR="00A5792B" w:rsidRDefault="00A5792B">
      <w:pPr>
        <w:pStyle w:val="BodyText"/>
        <w:spacing w:before="9"/>
        <w:rPr>
          <w:b/>
          <w:sz w:val="23"/>
        </w:rPr>
      </w:pPr>
    </w:p>
    <w:p w14:paraId="541B237F" w14:textId="77777777" w:rsidR="00A5792B" w:rsidRDefault="002F44C1">
      <w:pPr>
        <w:pStyle w:val="BodyText"/>
        <w:ind w:left="240" w:right="848"/>
      </w:pPr>
      <w:r>
        <w:t>The Unclassified AMIS 1106 Patients option is accessed through the Special Functions option of the Nursing Features (all options) menu.</w:t>
      </w:r>
    </w:p>
    <w:p w14:paraId="302DAA10" w14:textId="77777777" w:rsidR="00A5792B" w:rsidRDefault="00A5792B">
      <w:pPr>
        <w:pStyle w:val="BodyText"/>
        <w:rPr>
          <w:sz w:val="20"/>
        </w:rPr>
      </w:pPr>
    </w:p>
    <w:p w14:paraId="62E1E301" w14:textId="77777777" w:rsidR="00A5792B" w:rsidRDefault="00BE26E6">
      <w:pPr>
        <w:pStyle w:val="BodyText"/>
        <w:spacing w:before="9"/>
        <w:rPr>
          <w:sz w:val="27"/>
        </w:rPr>
      </w:pPr>
      <w:r>
        <w:pict w14:anchorId="728E2C01">
          <v:rect id="_x0000_s2795" style="position:absolute;margin-left:1in;margin-top:17.95pt;width:2in;height:.6pt;z-index:-15662080;mso-wrap-distance-left:0;mso-wrap-distance-right:0;mso-position-horizontal-relative:page" fillcolor="black" stroked="f">
            <w10:wrap type="topAndBottom" anchorx="page"/>
          </v:rect>
        </w:pict>
      </w:r>
    </w:p>
    <w:p w14:paraId="0ECE8A3D" w14:textId="77777777" w:rsidR="00A5792B" w:rsidRDefault="002F44C1">
      <w:pPr>
        <w:spacing w:before="73"/>
        <w:ind w:left="240"/>
        <w:rPr>
          <w:sz w:val="20"/>
        </w:rPr>
      </w:pPr>
      <w:r>
        <w:rPr>
          <w:sz w:val="20"/>
          <w:vertAlign w:val="superscript"/>
        </w:rPr>
        <w:t>1</w:t>
      </w:r>
      <w:r>
        <w:rPr>
          <w:sz w:val="20"/>
        </w:rPr>
        <w:t xml:space="preserve"> Patch NUR*4*24 May 1999</w:t>
      </w:r>
    </w:p>
    <w:p w14:paraId="2499F6B7" w14:textId="77777777" w:rsidR="00A5792B" w:rsidRDefault="00A5792B">
      <w:pPr>
        <w:rPr>
          <w:sz w:val="20"/>
        </w:rPr>
        <w:sectPr w:rsidR="00A5792B">
          <w:pgSz w:w="12240" w:h="15840"/>
          <w:pgMar w:top="940" w:right="620" w:bottom="1160" w:left="1200" w:header="725" w:footer="975" w:gutter="0"/>
          <w:cols w:space="720"/>
        </w:sectPr>
      </w:pPr>
    </w:p>
    <w:p w14:paraId="419A98EE" w14:textId="77777777" w:rsidR="00A5792B" w:rsidRDefault="00A5792B">
      <w:pPr>
        <w:pStyle w:val="BodyText"/>
        <w:rPr>
          <w:sz w:val="20"/>
        </w:rPr>
      </w:pPr>
    </w:p>
    <w:p w14:paraId="62E9C31E" w14:textId="77777777" w:rsidR="00A5792B" w:rsidRDefault="00A5792B">
      <w:pPr>
        <w:pStyle w:val="BodyText"/>
        <w:spacing w:before="9"/>
        <w:rPr>
          <w:sz w:val="22"/>
        </w:rPr>
      </w:pPr>
    </w:p>
    <w:p w14:paraId="3CEF3BE0" w14:textId="77777777" w:rsidR="00A5792B" w:rsidRDefault="002F44C1">
      <w:pPr>
        <w:pStyle w:val="Heading2"/>
      </w:pPr>
      <w:r>
        <w:t>NURAMN-STA</w:t>
      </w:r>
    </w:p>
    <w:p w14:paraId="40D8E262" w14:textId="77777777" w:rsidR="00A5792B" w:rsidRDefault="00A5792B">
      <w:pPr>
        <w:pStyle w:val="BodyText"/>
        <w:rPr>
          <w:b/>
        </w:rPr>
      </w:pPr>
    </w:p>
    <w:p w14:paraId="5B71938E" w14:textId="77777777" w:rsidR="00A5792B" w:rsidRDefault="002F44C1">
      <w:pPr>
        <w:spacing w:line="480" w:lineRule="auto"/>
        <w:ind w:left="240" w:right="6293"/>
        <w:rPr>
          <w:b/>
          <w:sz w:val="24"/>
        </w:rPr>
      </w:pPr>
      <w:r>
        <w:rPr>
          <w:b/>
          <w:sz w:val="24"/>
        </w:rPr>
        <w:t>Manhours Exception Print by Service Description:</w:t>
      </w:r>
    </w:p>
    <w:p w14:paraId="2F369324" w14:textId="77777777" w:rsidR="00A5792B" w:rsidRDefault="002F44C1">
      <w:pPr>
        <w:pStyle w:val="BodyText"/>
        <w:ind w:left="240" w:right="890"/>
      </w:pPr>
      <w:r>
        <w:t>This option provides a report of all wards by shift that have no manhours data entered for a specific date or date range, by service. Information listed assists the service in correcting the omitted manhours. Data comes from the NURS AMIS 1106 Manhours (#213.4) file, and the NURS Location (#211.4) file.</w:t>
      </w:r>
    </w:p>
    <w:p w14:paraId="5BB79CC6" w14:textId="77777777" w:rsidR="00A5792B" w:rsidRDefault="00A5792B">
      <w:pPr>
        <w:pStyle w:val="BodyText"/>
        <w:rPr>
          <w:sz w:val="26"/>
        </w:rPr>
      </w:pPr>
    </w:p>
    <w:p w14:paraId="2E0649D2" w14:textId="77777777" w:rsidR="00A5792B" w:rsidRDefault="00A5792B">
      <w:pPr>
        <w:pStyle w:val="BodyText"/>
        <w:rPr>
          <w:sz w:val="22"/>
        </w:rPr>
      </w:pPr>
    </w:p>
    <w:p w14:paraId="424ADABA" w14:textId="77777777" w:rsidR="00A5792B" w:rsidRDefault="002F44C1">
      <w:pPr>
        <w:pStyle w:val="Heading2"/>
      </w:pPr>
      <w:r>
        <w:t>Additional Information:</w:t>
      </w:r>
    </w:p>
    <w:p w14:paraId="4CB5D874" w14:textId="77777777" w:rsidR="00A5792B" w:rsidRDefault="00A5792B">
      <w:pPr>
        <w:pStyle w:val="BodyText"/>
        <w:spacing w:before="9"/>
        <w:rPr>
          <w:b/>
          <w:sz w:val="23"/>
        </w:rPr>
      </w:pPr>
    </w:p>
    <w:p w14:paraId="773DAD88" w14:textId="77777777" w:rsidR="00A5792B" w:rsidRDefault="002F44C1">
      <w:pPr>
        <w:pStyle w:val="BodyText"/>
        <w:ind w:left="240" w:right="890"/>
      </w:pPr>
      <w:r>
        <w:t>Manhours data can be entered through the option, Manhours Edit, AMIS 1106 (NURAMN- MANED).</w:t>
      </w:r>
    </w:p>
    <w:p w14:paraId="143740FB" w14:textId="77777777" w:rsidR="00A5792B" w:rsidRDefault="00A5792B">
      <w:pPr>
        <w:pStyle w:val="BodyText"/>
        <w:rPr>
          <w:sz w:val="26"/>
        </w:rPr>
      </w:pPr>
    </w:p>
    <w:p w14:paraId="26C4995A" w14:textId="77777777" w:rsidR="00A5792B" w:rsidRDefault="00A5792B">
      <w:pPr>
        <w:pStyle w:val="BodyText"/>
        <w:spacing w:before="3"/>
        <w:rPr>
          <w:sz w:val="22"/>
        </w:rPr>
      </w:pPr>
    </w:p>
    <w:p w14:paraId="5F3BE610" w14:textId="77777777" w:rsidR="00A5792B" w:rsidRDefault="002F44C1">
      <w:pPr>
        <w:pStyle w:val="Heading2"/>
      </w:pPr>
      <w:r>
        <w:t>Menu Display:</w:t>
      </w:r>
    </w:p>
    <w:p w14:paraId="17F5E1E3" w14:textId="77777777" w:rsidR="00A5792B" w:rsidRDefault="002F44C1">
      <w:pPr>
        <w:tabs>
          <w:tab w:val="left" w:pos="6239"/>
        </w:tabs>
        <w:spacing w:before="225"/>
        <w:ind w:left="240"/>
        <w:rPr>
          <w:rFonts w:ascii="Courier New"/>
          <w:sz w:val="20"/>
        </w:rPr>
      </w:pPr>
      <w:r>
        <w:rPr>
          <w:rFonts w:ascii="Courier New"/>
          <w:sz w:val="20"/>
        </w:rPr>
        <w:t>Select Nursing Features (all options)</w:t>
      </w:r>
      <w:r>
        <w:rPr>
          <w:rFonts w:ascii="Courier New"/>
          <w:spacing w:val="-24"/>
          <w:sz w:val="20"/>
        </w:rPr>
        <w:t xml:space="preserve"> </w:t>
      </w:r>
      <w:r>
        <w:rPr>
          <w:rFonts w:ascii="Courier New"/>
          <w:sz w:val="20"/>
        </w:rPr>
        <w:t>Option:</w:t>
      </w:r>
      <w:r>
        <w:rPr>
          <w:rFonts w:ascii="Courier New"/>
          <w:spacing w:val="-4"/>
          <w:sz w:val="20"/>
        </w:rPr>
        <w:t xml:space="preserve"> </w:t>
      </w:r>
      <w:r>
        <w:rPr>
          <w:rFonts w:ascii="Courier New"/>
          <w:b/>
          <w:sz w:val="20"/>
        </w:rPr>
        <w:t>11</w:t>
      </w:r>
      <w:r>
        <w:rPr>
          <w:rFonts w:ascii="Courier New"/>
          <w:b/>
          <w:sz w:val="20"/>
        </w:rPr>
        <w:tab/>
      </w:r>
      <w:r>
        <w:rPr>
          <w:rFonts w:ascii="Courier New"/>
          <w:sz w:val="20"/>
        </w:rPr>
        <w:t>Special</w:t>
      </w:r>
      <w:r>
        <w:rPr>
          <w:rFonts w:ascii="Courier New"/>
          <w:spacing w:val="-1"/>
          <w:sz w:val="20"/>
        </w:rPr>
        <w:t xml:space="preserve"> </w:t>
      </w:r>
      <w:r>
        <w:rPr>
          <w:rFonts w:ascii="Courier New"/>
          <w:sz w:val="20"/>
        </w:rPr>
        <w:t>Functions</w:t>
      </w:r>
    </w:p>
    <w:p w14:paraId="4EE76E6C" w14:textId="77777777" w:rsidR="00A5792B" w:rsidRDefault="00A5792B">
      <w:pPr>
        <w:pStyle w:val="BodyText"/>
        <w:spacing w:before="6"/>
        <w:rPr>
          <w:rFonts w:ascii="Courier New"/>
          <w:sz w:val="20"/>
        </w:rPr>
      </w:pPr>
    </w:p>
    <w:p w14:paraId="1F83FE7A" w14:textId="77777777" w:rsidR="00A5792B" w:rsidRDefault="002F44C1">
      <w:pPr>
        <w:pStyle w:val="ListParagraph"/>
        <w:numPr>
          <w:ilvl w:val="0"/>
          <w:numId w:val="381"/>
        </w:numPr>
        <w:tabs>
          <w:tab w:val="left" w:pos="1439"/>
          <w:tab w:val="left" w:pos="1440"/>
        </w:tabs>
        <w:ind w:hanging="841"/>
        <w:rPr>
          <w:sz w:val="20"/>
        </w:rPr>
      </w:pPr>
      <w:r>
        <w:rPr>
          <w:sz w:val="20"/>
        </w:rPr>
        <w:t>Admit/Transfer Pt. (Nursing Pkg.</w:t>
      </w:r>
      <w:r>
        <w:rPr>
          <w:spacing w:val="-7"/>
          <w:sz w:val="20"/>
        </w:rPr>
        <w:t xml:space="preserve"> </w:t>
      </w:r>
      <w:r>
        <w:rPr>
          <w:sz w:val="20"/>
        </w:rPr>
        <w:t>Only)</w:t>
      </w:r>
    </w:p>
    <w:p w14:paraId="25C64E9C" w14:textId="77777777" w:rsidR="00A5792B" w:rsidRDefault="002F44C1">
      <w:pPr>
        <w:pStyle w:val="ListParagraph"/>
        <w:numPr>
          <w:ilvl w:val="0"/>
          <w:numId w:val="381"/>
        </w:numPr>
        <w:tabs>
          <w:tab w:val="left" w:pos="1439"/>
          <w:tab w:val="left" w:pos="1440"/>
        </w:tabs>
        <w:ind w:hanging="841"/>
        <w:rPr>
          <w:sz w:val="20"/>
        </w:rPr>
      </w:pPr>
      <w:r>
        <w:rPr>
          <w:sz w:val="20"/>
        </w:rPr>
        <w:t>Inactivate/Disch. Pt. (Nursing Pkg.</w:t>
      </w:r>
      <w:r>
        <w:rPr>
          <w:spacing w:val="-7"/>
          <w:sz w:val="20"/>
        </w:rPr>
        <w:t xml:space="preserve"> </w:t>
      </w:r>
      <w:r>
        <w:rPr>
          <w:sz w:val="20"/>
        </w:rPr>
        <w:t>Only)</w:t>
      </w:r>
    </w:p>
    <w:p w14:paraId="43C28AAB" w14:textId="77777777" w:rsidR="00A5792B" w:rsidRDefault="002F44C1">
      <w:pPr>
        <w:pStyle w:val="ListParagraph"/>
        <w:numPr>
          <w:ilvl w:val="0"/>
          <w:numId w:val="381"/>
        </w:numPr>
        <w:tabs>
          <w:tab w:val="left" w:pos="1439"/>
          <w:tab w:val="left" w:pos="1440"/>
        </w:tabs>
        <w:spacing w:line="226" w:lineRule="exact"/>
        <w:ind w:hanging="841"/>
        <w:rPr>
          <w:sz w:val="20"/>
        </w:rPr>
      </w:pPr>
      <w:r>
        <w:rPr>
          <w:sz w:val="20"/>
        </w:rPr>
        <w:t>Employee Activation/Separation</w:t>
      </w:r>
      <w:r>
        <w:rPr>
          <w:spacing w:val="-4"/>
          <w:sz w:val="20"/>
        </w:rPr>
        <w:t xml:space="preserve"> </w:t>
      </w:r>
      <w:r>
        <w:rPr>
          <w:sz w:val="20"/>
        </w:rPr>
        <w:t>Report</w:t>
      </w:r>
    </w:p>
    <w:p w14:paraId="194E8D5A" w14:textId="77777777" w:rsidR="00A5792B" w:rsidRDefault="002F44C1">
      <w:pPr>
        <w:pStyle w:val="ListParagraph"/>
        <w:numPr>
          <w:ilvl w:val="0"/>
          <w:numId w:val="381"/>
        </w:numPr>
        <w:tabs>
          <w:tab w:val="left" w:pos="1439"/>
          <w:tab w:val="left" w:pos="1440"/>
        </w:tabs>
        <w:spacing w:line="226" w:lineRule="exact"/>
        <w:ind w:hanging="841"/>
        <w:rPr>
          <w:sz w:val="20"/>
        </w:rPr>
      </w:pPr>
      <w:r>
        <w:rPr>
          <w:sz w:val="20"/>
        </w:rPr>
        <w:t>Manual Nursing Acuity/Separation</w:t>
      </w:r>
      <w:r>
        <w:rPr>
          <w:spacing w:val="-5"/>
          <w:sz w:val="20"/>
        </w:rPr>
        <w:t xml:space="preserve"> </w:t>
      </w:r>
      <w:r>
        <w:rPr>
          <w:sz w:val="20"/>
        </w:rPr>
        <w:t>Run</w:t>
      </w:r>
    </w:p>
    <w:p w14:paraId="75917741" w14:textId="77777777" w:rsidR="00A5792B" w:rsidRDefault="002F44C1">
      <w:pPr>
        <w:pStyle w:val="ListParagraph"/>
        <w:numPr>
          <w:ilvl w:val="0"/>
          <w:numId w:val="381"/>
        </w:numPr>
        <w:tabs>
          <w:tab w:val="left" w:pos="1439"/>
          <w:tab w:val="left" w:pos="1440"/>
        </w:tabs>
        <w:ind w:hanging="841"/>
        <w:rPr>
          <w:sz w:val="20"/>
        </w:rPr>
      </w:pPr>
      <w:r>
        <w:rPr>
          <w:sz w:val="20"/>
        </w:rPr>
        <w:t>Unclassified AMIS 1106</w:t>
      </w:r>
      <w:r>
        <w:rPr>
          <w:spacing w:val="-5"/>
          <w:sz w:val="20"/>
        </w:rPr>
        <w:t xml:space="preserve"> </w:t>
      </w:r>
      <w:r>
        <w:rPr>
          <w:sz w:val="20"/>
        </w:rPr>
        <w:t>Patients</w:t>
      </w:r>
    </w:p>
    <w:p w14:paraId="6898F657" w14:textId="77777777" w:rsidR="00A5792B" w:rsidRDefault="002F44C1">
      <w:pPr>
        <w:pStyle w:val="ListParagraph"/>
        <w:numPr>
          <w:ilvl w:val="0"/>
          <w:numId w:val="381"/>
        </w:numPr>
        <w:tabs>
          <w:tab w:val="left" w:pos="1439"/>
          <w:tab w:val="left" w:pos="1440"/>
        </w:tabs>
        <w:spacing w:before="1"/>
        <w:ind w:hanging="841"/>
        <w:rPr>
          <w:sz w:val="20"/>
        </w:rPr>
      </w:pPr>
      <w:r>
        <w:rPr>
          <w:sz w:val="20"/>
        </w:rPr>
        <w:t>Manhours Exception Print by</w:t>
      </w:r>
      <w:r>
        <w:rPr>
          <w:spacing w:val="-6"/>
          <w:sz w:val="20"/>
        </w:rPr>
        <w:t xml:space="preserve"> </w:t>
      </w:r>
      <w:r>
        <w:rPr>
          <w:sz w:val="20"/>
        </w:rPr>
        <w:t>Service</w:t>
      </w:r>
    </w:p>
    <w:p w14:paraId="4F2F6004" w14:textId="77777777" w:rsidR="00A5792B" w:rsidRDefault="002F44C1">
      <w:pPr>
        <w:pStyle w:val="ListParagraph"/>
        <w:numPr>
          <w:ilvl w:val="0"/>
          <w:numId w:val="381"/>
        </w:numPr>
        <w:tabs>
          <w:tab w:val="left" w:pos="1439"/>
          <w:tab w:val="left" w:pos="1440"/>
        </w:tabs>
        <w:ind w:hanging="841"/>
        <w:rPr>
          <w:sz w:val="20"/>
        </w:rPr>
      </w:pPr>
      <w:r>
        <w:rPr>
          <w:sz w:val="20"/>
        </w:rPr>
        <w:t>Unclassified Midnight</w:t>
      </w:r>
      <w:r>
        <w:rPr>
          <w:spacing w:val="-3"/>
          <w:sz w:val="20"/>
        </w:rPr>
        <w:t xml:space="preserve"> </w:t>
      </w:r>
      <w:r>
        <w:rPr>
          <w:sz w:val="20"/>
        </w:rPr>
        <w:t>Patients</w:t>
      </w:r>
    </w:p>
    <w:p w14:paraId="67834F52" w14:textId="77777777" w:rsidR="00A5792B" w:rsidRDefault="002F44C1">
      <w:pPr>
        <w:pStyle w:val="ListParagraph"/>
        <w:numPr>
          <w:ilvl w:val="0"/>
          <w:numId w:val="381"/>
        </w:numPr>
        <w:tabs>
          <w:tab w:val="left" w:pos="1439"/>
          <w:tab w:val="left" w:pos="1440"/>
        </w:tabs>
        <w:spacing w:line="226" w:lineRule="exact"/>
        <w:ind w:hanging="841"/>
        <w:rPr>
          <w:sz w:val="20"/>
        </w:rPr>
      </w:pPr>
      <w:r>
        <w:rPr>
          <w:sz w:val="20"/>
        </w:rPr>
        <w:t>Manhours Exception Print by</w:t>
      </w:r>
      <w:r>
        <w:rPr>
          <w:spacing w:val="-6"/>
          <w:sz w:val="20"/>
        </w:rPr>
        <w:t xml:space="preserve"> </w:t>
      </w:r>
      <w:r>
        <w:rPr>
          <w:sz w:val="20"/>
        </w:rPr>
        <w:t>Location</w:t>
      </w:r>
    </w:p>
    <w:p w14:paraId="3386DCC6" w14:textId="77777777" w:rsidR="00A5792B" w:rsidRDefault="002F44C1">
      <w:pPr>
        <w:pStyle w:val="ListParagraph"/>
        <w:numPr>
          <w:ilvl w:val="0"/>
          <w:numId w:val="381"/>
        </w:numPr>
        <w:tabs>
          <w:tab w:val="left" w:pos="1439"/>
          <w:tab w:val="left" w:pos="1440"/>
        </w:tabs>
        <w:spacing w:line="226" w:lineRule="exact"/>
        <w:ind w:hanging="841"/>
        <w:rPr>
          <w:sz w:val="20"/>
        </w:rPr>
      </w:pPr>
      <w:r>
        <w:rPr>
          <w:sz w:val="20"/>
        </w:rPr>
        <w:t>Position Control/Staff File Integrity</w:t>
      </w:r>
      <w:r>
        <w:rPr>
          <w:spacing w:val="-8"/>
          <w:sz w:val="20"/>
        </w:rPr>
        <w:t xml:space="preserve"> </w:t>
      </w:r>
      <w:r>
        <w:rPr>
          <w:sz w:val="20"/>
        </w:rPr>
        <w:t>Report</w:t>
      </w:r>
    </w:p>
    <w:p w14:paraId="57D0658E" w14:textId="77777777" w:rsidR="00A5792B" w:rsidRDefault="00A5792B">
      <w:pPr>
        <w:pStyle w:val="BodyText"/>
        <w:rPr>
          <w:rFonts w:ascii="Courier New"/>
          <w:sz w:val="22"/>
        </w:rPr>
      </w:pPr>
    </w:p>
    <w:p w14:paraId="70D4D951" w14:textId="77777777" w:rsidR="00A5792B" w:rsidRDefault="00A5792B">
      <w:pPr>
        <w:pStyle w:val="BodyText"/>
        <w:rPr>
          <w:rFonts w:ascii="Courier New"/>
          <w:sz w:val="22"/>
        </w:rPr>
      </w:pPr>
    </w:p>
    <w:p w14:paraId="30A1E55F" w14:textId="77777777" w:rsidR="00A5792B" w:rsidRDefault="002F44C1">
      <w:pPr>
        <w:pStyle w:val="Heading2"/>
      </w:pPr>
      <w:r>
        <w:t>Screen Prints:</w:t>
      </w:r>
    </w:p>
    <w:p w14:paraId="4DE94B8C" w14:textId="77777777" w:rsidR="00A5792B" w:rsidRDefault="002F44C1">
      <w:pPr>
        <w:tabs>
          <w:tab w:val="left" w:pos="4559"/>
        </w:tabs>
        <w:spacing w:before="227" w:line="480" w:lineRule="auto"/>
        <w:ind w:left="239" w:right="1658"/>
        <w:rPr>
          <w:rFonts w:ascii="Courier New"/>
          <w:b/>
          <w:sz w:val="20"/>
        </w:rPr>
      </w:pPr>
      <w:r>
        <w:rPr>
          <w:rFonts w:ascii="Courier New"/>
          <w:sz w:val="20"/>
        </w:rPr>
        <w:t>Select Special Functions</w:t>
      </w:r>
      <w:r>
        <w:rPr>
          <w:rFonts w:ascii="Courier New"/>
          <w:spacing w:val="-15"/>
          <w:sz w:val="20"/>
        </w:rPr>
        <w:t xml:space="preserve"> </w:t>
      </w:r>
      <w:r>
        <w:rPr>
          <w:rFonts w:ascii="Courier New"/>
          <w:sz w:val="20"/>
        </w:rPr>
        <w:t>Option:</w:t>
      </w:r>
      <w:r>
        <w:rPr>
          <w:rFonts w:ascii="Courier New"/>
          <w:spacing w:val="-3"/>
          <w:sz w:val="20"/>
        </w:rPr>
        <w:t xml:space="preserve"> </w:t>
      </w:r>
      <w:r>
        <w:rPr>
          <w:rFonts w:ascii="Courier New"/>
          <w:b/>
          <w:sz w:val="20"/>
        </w:rPr>
        <w:t>6</w:t>
      </w:r>
      <w:r>
        <w:rPr>
          <w:rFonts w:ascii="Courier New"/>
          <w:b/>
          <w:sz w:val="20"/>
        </w:rPr>
        <w:tab/>
      </w:r>
      <w:r>
        <w:rPr>
          <w:rFonts w:ascii="Courier New"/>
          <w:sz w:val="20"/>
        </w:rPr>
        <w:t>Manhours Exception Print by Service Select FACILITY (Press return for all facilities):</w:t>
      </w:r>
      <w:r>
        <w:rPr>
          <w:rFonts w:ascii="Courier New"/>
          <w:spacing w:val="-16"/>
          <w:sz w:val="20"/>
        </w:rPr>
        <w:t xml:space="preserve"> </w:t>
      </w:r>
      <w:r>
        <w:rPr>
          <w:rFonts w:ascii="Courier New"/>
          <w:b/>
          <w:sz w:val="20"/>
        </w:rPr>
        <w:t>&lt;RET&gt;</w:t>
      </w:r>
    </w:p>
    <w:p w14:paraId="0A041221" w14:textId="77777777" w:rsidR="00A5792B" w:rsidRDefault="002F44C1">
      <w:pPr>
        <w:pStyle w:val="BodyText"/>
        <w:spacing w:line="273" w:lineRule="exact"/>
        <w:ind w:left="240"/>
      </w:pPr>
      <w:r>
        <w:t>Enter appropriate facility.</w:t>
      </w:r>
    </w:p>
    <w:p w14:paraId="59382E6A" w14:textId="77777777" w:rsidR="00A5792B" w:rsidRDefault="002F44C1">
      <w:pPr>
        <w:tabs>
          <w:tab w:val="left" w:pos="2999"/>
        </w:tabs>
        <w:spacing w:before="229"/>
        <w:ind w:left="240"/>
        <w:rPr>
          <w:rFonts w:ascii="Courier New"/>
          <w:sz w:val="20"/>
        </w:rPr>
      </w:pPr>
      <w:r>
        <w:rPr>
          <w:rFonts w:ascii="Courier New"/>
          <w:sz w:val="20"/>
        </w:rPr>
        <w:t>Start With</w:t>
      </w:r>
      <w:r>
        <w:rPr>
          <w:rFonts w:ascii="Courier New"/>
          <w:spacing w:val="-8"/>
          <w:sz w:val="20"/>
        </w:rPr>
        <w:t xml:space="preserve"> </w:t>
      </w:r>
      <w:r>
        <w:rPr>
          <w:rFonts w:ascii="Courier New"/>
          <w:sz w:val="20"/>
        </w:rPr>
        <w:t>DATE:</w:t>
      </w:r>
      <w:r>
        <w:rPr>
          <w:rFonts w:ascii="Courier New"/>
          <w:spacing w:val="-2"/>
          <w:sz w:val="20"/>
        </w:rPr>
        <w:t xml:space="preserve"> </w:t>
      </w:r>
      <w:r>
        <w:rPr>
          <w:rFonts w:ascii="Courier New"/>
          <w:b/>
          <w:sz w:val="20"/>
        </w:rPr>
        <w:t>9/15</w:t>
      </w:r>
      <w:r>
        <w:rPr>
          <w:rFonts w:ascii="Courier New"/>
          <w:b/>
          <w:sz w:val="20"/>
        </w:rPr>
        <w:tab/>
      </w:r>
      <w:r>
        <w:rPr>
          <w:rFonts w:ascii="Courier New"/>
          <w:sz w:val="20"/>
        </w:rPr>
        <w:t>(SEP 15,</w:t>
      </w:r>
      <w:r>
        <w:rPr>
          <w:rFonts w:ascii="Courier New"/>
          <w:spacing w:val="-2"/>
          <w:sz w:val="20"/>
        </w:rPr>
        <w:t xml:space="preserve"> </w:t>
      </w:r>
      <w:r>
        <w:rPr>
          <w:rFonts w:ascii="Courier New"/>
          <w:sz w:val="20"/>
        </w:rPr>
        <w:t>1996)</w:t>
      </w:r>
    </w:p>
    <w:p w14:paraId="5B597BB6" w14:textId="77777777" w:rsidR="00A5792B" w:rsidRDefault="00A5792B">
      <w:pPr>
        <w:pStyle w:val="BodyText"/>
        <w:spacing w:before="8"/>
        <w:rPr>
          <w:rFonts w:ascii="Courier New"/>
          <w:sz w:val="19"/>
        </w:rPr>
      </w:pPr>
    </w:p>
    <w:p w14:paraId="12EBE1D7" w14:textId="77777777" w:rsidR="00A5792B" w:rsidRDefault="002F44C1">
      <w:pPr>
        <w:pStyle w:val="BodyText"/>
        <w:ind w:left="240"/>
      </w:pPr>
      <w:r>
        <w:t>Enter starting date of report.</w:t>
      </w:r>
    </w:p>
    <w:p w14:paraId="7E43BE15" w14:textId="77777777" w:rsidR="00A5792B" w:rsidRDefault="00A5792B">
      <w:pPr>
        <w:sectPr w:rsidR="00A5792B">
          <w:pgSz w:w="12240" w:h="15840"/>
          <w:pgMar w:top="940" w:right="620" w:bottom="1160" w:left="1200" w:header="725" w:footer="975" w:gutter="0"/>
          <w:cols w:space="720"/>
        </w:sectPr>
      </w:pPr>
    </w:p>
    <w:p w14:paraId="07E028B0" w14:textId="77777777" w:rsidR="00A5792B" w:rsidRDefault="00A5792B">
      <w:pPr>
        <w:pStyle w:val="BodyText"/>
        <w:rPr>
          <w:sz w:val="20"/>
        </w:rPr>
      </w:pPr>
    </w:p>
    <w:p w14:paraId="3D85A18F" w14:textId="77777777" w:rsidR="00A5792B" w:rsidRDefault="00A5792B">
      <w:pPr>
        <w:pStyle w:val="BodyText"/>
        <w:spacing w:before="9"/>
        <w:rPr>
          <w:sz w:val="22"/>
        </w:rPr>
      </w:pPr>
    </w:p>
    <w:p w14:paraId="4A93B893" w14:textId="77777777" w:rsidR="00A5792B" w:rsidRDefault="002F44C1">
      <w:pPr>
        <w:tabs>
          <w:tab w:val="left" w:pos="2279"/>
          <w:tab w:val="left" w:pos="4439"/>
        </w:tabs>
        <w:ind w:left="240"/>
        <w:rPr>
          <w:rFonts w:ascii="Courier New"/>
          <w:sz w:val="20"/>
        </w:rPr>
      </w:pPr>
      <w:r>
        <w:rPr>
          <w:rFonts w:ascii="Courier New"/>
          <w:sz w:val="20"/>
        </w:rPr>
        <w:t>Go to</w:t>
      </w:r>
      <w:r>
        <w:rPr>
          <w:rFonts w:ascii="Courier New"/>
          <w:spacing w:val="-5"/>
          <w:sz w:val="20"/>
        </w:rPr>
        <w:t xml:space="preserve"> </w:t>
      </w:r>
      <w:r>
        <w:rPr>
          <w:rFonts w:ascii="Courier New"/>
          <w:sz w:val="20"/>
        </w:rPr>
        <w:t>DATE:</w:t>
      </w:r>
      <w:r>
        <w:rPr>
          <w:rFonts w:ascii="Courier New"/>
          <w:spacing w:val="-3"/>
          <w:sz w:val="20"/>
        </w:rPr>
        <w:t xml:space="preserve"> </w:t>
      </w:r>
      <w:r>
        <w:rPr>
          <w:rFonts w:ascii="Courier New"/>
          <w:sz w:val="20"/>
        </w:rPr>
        <w:t>SEP</w:t>
      </w:r>
      <w:r>
        <w:rPr>
          <w:rFonts w:ascii="Courier New"/>
          <w:sz w:val="20"/>
        </w:rPr>
        <w:tab/>
        <w:t>15,</w:t>
      </w:r>
      <w:r>
        <w:rPr>
          <w:rFonts w:ascii="Courier New"/>
          <w:spacing w:val="-3"/>
          <w:sz w:val="20"/>
        </w:rPr>
        <w:t xml:space="preserve"> </w:t>
      </w:r>
      <w:r>
        <w:rPr>
          <w:rFonts w:ascii="Courier New"/>
          <w:sz w:val="20"/>
        </w:rPr>
        <w:t>1996//</w:t>
      </w:r>
      <w:r>
        <w:rPr>
          <w:rFonts w:ascii="Courier New"/>
          <w:spacing w:val="-3"/>
          <w:sz w:val="20"/>
        </w:rPr>
        <w:t xml:space="preserve"> </w:t>
      </w:r>
      <w:r>
        <w:rPr>
          <w:rFonts w:ascii="Courier New"/>
          <w:b/>
          <w:sz w:val="20"/>
        </w:rPr>
        <w:t>&lt;RET&gt;</w:t>
      </w:r>
      <w:r>
        <w:rPr>
          <w:rFonts w:ascii="Courier New"/>
          <w:b/>
          <w:sz w:val="20"/>
        </w:rPr>
        <w:tab/>
      </w:r>
      <w:r>
        <w:rPr>
          <w:rFonts w:ascii="Courier New"/>
          <w:sz w:val="20"/>
        </w:rPr>
        <w:t>(SEP 15,</w:t>
      </w:r>
      <w:r>
        <w:rPr>
          <w:rFonts w:ascii="Courier New"/>
          <w:spacing w:val="-2"/>
          <w:sz w:val="20"/>
        </w:rPr>
        <w:t xml:space="preserve"> </w:t>
      </w:r>
      <w:r>
        <w:rPr>
          <w:rFonts w:ascii="Courier New"/>
          <w:sz w:val="20"/>
        </w:rPr>
        <w:t>1996)</w:t>
      </w:r>
    </w:p>
    <w:p w14:paraId="201CC023" w14:textId="77777777" w:rsidR="00A5792B" w:rsidRDefault="00A5792B">
      <w:pPr>
        <w:pStyle w:val="BodyText"/>
        <w:spacing w:before="9"/>
        <w:rPr>
          <w:rFonts w:ascii="Courier New"/>
          <w:sz w:val="19"/>
        </w:rPr>
      </w:pPr>
    </w:p>
    <w:p w14:paraId="0A03C54D" w14:textId="77777777" w:rsidR="00A5792B" w:rsidRDefault="002F44C1">
      <w:pPr>
        <w:pStyle w:val="BodyText"/>
        <w:ind w:left="240" w:right="890"/>
      </w:pPr>
      <w:r>
        <w:t>Enter ending date of report. The date displayed as the default is the start date. You may enter another date which must be a time between the start date and today's date minus 1.</w:t>
      </w:r>
    </w:p>
    <w:p w14:paraId="4DB4D27E" w14:textId="77777777" w:rsidR="00A5792B" w:rsidRDefault="002F44C1">
      <w:pPr>
        <w:spacing w:before="233"/>
        <w:ind w:left="240"/>
        <w:rPr>
          <w:sz w:val="24"/>
        </w:rPr>
      </w:pPr>
      <w:r>
        <w:rPr>
          <w:rFonts w:ascii="Courier New"/>
          <w:sz w:val="20"/>
        </w:rPr>
        <w:t>DEVICE: HOME//</w:t>
      </w:r>
      <w:r>
        <w:rPr>
          <w:sz w:val="24"/>
        </w:rPr>
        <w:t>Enter appropriate response</w:t>
      </w:r>
    </w:p>
    <w:p w14:paraId="2CFC1C78" w14:textId="77777777" w:rsidR="00A5792B" w:rsidRDefault="00A5792B">
      <w:pPr>
        <w:pStyle w:val="BodyText"/>
        <w:rPr>
          <w:sz w:val="11"/>
        </w:rPr>
      </w:pPr>
    </w:p>
    <w:p w14:paraId="5EDCE243" w14:textId="77777777" w:rsidR="00A5792B" w:rsidRDefault="002F44C1">
      <w:pPr>
        <w:spacing w:before="101"/>
        <w:ind w:right="219"/>
        <w:jc w:val="center"/>
        <w:rPr>
          <w:rFonts w:ascii="Courier New"/>
          <w:sz w:val="20"/>
        </w:rPr>
      </w:pPr>
      <w:r>
        <w:rPr>
          <w:rFonts w:ascii="Courier New"/>
          <w:sz w:val="20"/>
        </w:rPr>
        <w:t>HINES</w:t>
      </w:r>
    </w:p>
    <w:tbl>
      <w:tblPr>
        <w:tblW w:w="0" w:type="auto"/>
        <w:tblInd w:w="247" w:type="dxa"/>
        <w:tblLayout w:type="fixed"/>
        <w:tblCellMar>
          <w:left w:w="0" w:type="dxa"/>
          <w:right w:w="0" w:type="dxa"/>
        </w:tblCellMar>
        <w:tblLook w:val="01E0" w:firstRow="1" w:lastRow="1" w:firstColumn="1" w:lastColumn="1" w:noHBand="0" w:noVBand="0"/>
      </w:tblPr>
      <w:tblGrid>
        <w:gridCol w:w="480"/>
        <w:gridCol w:w="420"/>
        <w:gridCol w:w="1500"/>
        <w:gridCol w:w="3180"/>
        <w:gridCol w:w="1620"/>
        <w:gridCol w:w="1500"/>
        <w:gridCol w:w="540"/>
      </w:tblGrid>
      <w:tr w:rsidR="00A5792B" w14:paraId="69E2C734" w14:textId="77777777">
        <w:trPr>
          <w:trHeight w:val="339"/>
        </w:trPr>
        <w:tc>
          <w:tcPr>
            <w:tcW w:w="480" w:type="dxa"/>
          </w:tcPr>
          <w:p w14:paraId="5AE106CB" w14:textId="77777777" w:rsidR="00A5792B" w:rsidRDefault="002F44C1">
            <w:pPr>
              <w:pStyle w:val="TableParagraph"/>
              <w:rPr>
                <w:sz w:val="20"/>
              </w:rPr>
            </w:pPr>
            <w:r>
              <w:rPr>
                <w:sz w:val="20"/>
              </w:rPr>
              <w:t>OCT</w:t>
            </w:r>
          </w:p>
        </w:tc>
        <w:tc>
          <w:tcPr>
            <w:tcW w:w="420" w:type="dxa"/>
          </w:tcPr>
          <w:p w14:paraId="05CE8D84" w14:textId="77777777" w:rsidR="00A5792B" w:rsidRDefault="002F44C1">
            <w:pPr>
              <w:pStyle w:val="TableParagraph"/>
              <w:ind w:left="119"/>
              <w:rPr>
                <w:sz w:val="20"/>
              </w:rPr>
            </w:pPr>
            <w:r>
              <w:rPr>
                <w:sz w:val="20"/>
              </w:rPr>
              <w:t>9,</w:t>
            </w:r>
          </w:p>
        </w:tc>
        <w:tc>
          <w:tcPr>
            <w:tcW w:w="1500" w:type="dxa"/>
          </w:tcPr>
          <w:p w14:paraId="6017A66A" w14:textId="77777777" w:rsidR="00A5792B" w:rsidRDefault="002F44C1">
            <w:pPr>
              <w:pStyle w:val="TableParagraph"/>
              <w:ind w:left="59"/>
              <w:rPr>
                <w:sz w:val="20"/>
              </w:rPr>
            </w:pPr>
            <w:r>
              <w:rPr>
                <w:sz w:val="20"/>
              </w:rPr>
              <w:t>1996</w:t>
            </w:r>
          </w:p>
        </w:tc>
        <w:tc>
          <w:tcPr>
            <w:tcW w:w="3180" w:type="dxa"/>
          </w:tcPr>
          <w:p w14:paraId="065829D2" w14:textId="77777777" w:rsidR="00A5792B" w:rsidRDefault="002F44C1">
            <w:pPr>
              <w:pStyle w:val="TableParagraph"/>
              <w:ind w:left="959"/>
              <w:rPr>
                <w:sz w:val="20"/>
              </w:rPr>
            </w:pPr>
            <w:r>
              <w:rPr>
                <w:sz w:val="20"/>
              </w:rPr>
              <w:t>MANHOURS EXCEPTION</w:t>
            </w:r>
          </w:p>
        </w:tc>
        <w:tc>
          <w:tcPr>
            <w:tcW w:w="1620" w:type="dxa"/>
          </w:tcPr>
          <w:p w14:paraId="7F4913AF" w14:textId="77777777" w:rsidR="00A5792B" w:rsidRDefault="002F44C1">
            <w:pPr>
              <w:pStyle w:val="TableParagraph"/>
              <w:ind w:left="59"/>
              <w:rPr>
                <w:sz w:val="20"/>
              </w:rPr>
            </w:pPr>
            <w:r>
              <w:rPr>
                <w:sz w:val="20"/>
              </w:rPr>
              <w:t>REPORT</w:t>
            </w:r>
          </w:p>
        </w:tc>
        <w:tc>
          <w:tcPr>
            <w:tcW w:w="1500" w:type="dxa"/>
          </w:tcPr>
          <w:p w14:paraId="31851BD5" w14:textId="77777777" w:rsidR="00A5792B" w:rsidRDefault="002F44C1">
            <w:pPr>
              <w:pStyle w:val="TableParagraph"/>
              <w:ind w:left="838"/>
              <w:rPr>
                <w:sz w:val="20"/>
              </w:rPr>
            </w:pPr>
            <w:r>
              <w:rPr>
                <w:sz w:val="20"/>
              </w:rPr>
              <w:t>PAGE:</w:t>
            </w:r>
          </w:p>
        </w:tc>
        <w:tc>
          <w:tcPr>
            <w:tcW w:w="540" w:type="dxa"/>
          </w:tcPr>
          <w:p w14:paraId="5A898C93" w14:textId="77777777" w:rsidR="00A5792B" w:rsidRDefault="002F44C1">
            <w:pPr>
              <w:pStyle w:val="TableParagraph"/>
              <w:ind w:left="58"/>
              <w:rPr>
                <w:sz w:val="20"/>
              </w:rPr>
            </w:pPr>
            <w:r>
              <w:rPr>
                <w:sz w:val="20"/>
              </w:rPr>
              <w:t>1</w:t>
            </w:r>
          </w:p>
        </w:tc>
      </w:tr>
      <w:tr w:rsidR="00A5792B" w14:paraId="4A217B87" w14:textId="77777777">
        <w:trPr>
          <w:trHeight w:val="442"/>
        </w:trPr>
        <w:tc>
          <w:tcPr>
            <w:tcW w:w="480" w:type="dxa"/>
            <w:tcBorders>
              <w:bottom w:val="dashed" w:sz="6" w:space="0" w:color="000000"/>
            </w:tcBorders>
          </w:tcPr>
          <w:p w14:paraId="3C0113FF" w14:textId="77777777" w:rsidR="00A5792B" w:rsidRDefault="00A5792B">
            <w:pPr>
              <w:pStyle w:val="TableParagraph"/>
              <w:rPr>
                <w:rFonts w:ascii="Times New Roman"/>
                <w:sz w:val="20"/>
              </w:rPr>
            </w:pPr>
          </w:p>
        </w:tc>
        <w:tc>
          <w:tcPr>
            <w:tcW w:w="420" w:type="dxa"/>
            <w:tcBorders>
              <w:bottom w:val="dashed" w:sz="6" w:space="0" w:color="000000"/>
            </w:tcBorders>
          </w:tcPr>
          <w:p w14:paraId="1068EC04" w14:textId="77777777" w:rsidR="00A5792B" w:rsidRDefault="00A5792B">
            <w:pPr>
              <w:pStyle w:val="TableParagraph"/>
              <w:rPr>
                <w:rFonts w:ascii="Times New Roman"/>
                <w:sz w:val="20"/>
              </w:rPr>
            </w:pPr>
          </w:p>
        </w:tc>
        <w:tc>
          <w:tcPr>
            <w:tcW w:w="1500" w:type="dxa"/>
            <w:tcBorders>
              <w:bottom w:val="dashed" w:sz="6" w:space="0" w:color="000000"/>
            </w:tcBorders>
          </w:tcPr>
          <w:p w14:paraId="243308C8" w14:textId="77777777" w:rsidR="00A5792B" w:rsidRDefault="00A5792B">
            <w:pPr>
              <w:pStyle w:val="TableParagraph"/>
              <w:rPr>
                <w:rFonts w:ascii="Times New Roman"/>
                <w:sz w:val="20"/>
              </w:rPr>
            </w:pPr>
          </w:p>
        </w:tc>
        <w:tc>
          <w:tcPr>
            <w:tcW w:w="3180" w:type="dxa"/>
            <w:tcBorders>
              <w:bottom w:val="dashed" w:sz="6" w:space="0" w:color="000000"/>
            </w:tcBorders>
          </w:tcPr>
          <w:p w14:paraId="54E4A464" w14:textId="77777777" w:rsidR="00A5792B" w:rsidRDefault="002F44C1">
            <w:pPr>
              <w:pStyle w:val="TableParagraph"/>
              <w:spacing w:before="113"/>
              <w:ind w:left="959"/>
              <w:rPr>
                <w:sz w:val="20"/>
              </w:rPr>
            </w:pPr>
            <w:r>
              <w:rPr>
                <w:sz w:val="20"/>
              </w:rPr>
              <w:t>LOCATION</w:t>
            </w:r>
          </w:p>
        </w:tc>
        <w:tc>
          <w:tcPr>
            <w:tcW w:w="1620" w:type="dxa"/>
            <w:tcBorders>
              <w:bottom w:val="dashed" w:sz="6" w:space="0" w:color="000000"/>
            </w:tcBorders>
          </w:tcPr>
          <w:p w14:paraId="628371F5" w14:textId="77777777" w:rsidR="00A5792B" w:rsidRDefault="002F44C1">
            <w:pPr>
              <w:pStyle w:val="TableParagraph"/>
              <w:spacing w:before="113"/>
              <w:ind w:left="59"/>
              <w:rPr>
                <w:sz w:val="20"/>
              </w:rPr>
            </w:pPr>
            <w:r>
              <w:rPr>
                <w:sz w:val="20"/>
              </w:rPr>
              <w:t>SHIFT</w:t>
            </w:r>
          </w:p>
        </w:tc>
        <w:tc>
          <w:tcPr>
            <w:tcW w:w="1500" w:type="dxa"/>
            <w:tcBorders>
              <w:bottom w:val="dashed" w:sz="6" w:space="0" w:color="000000"/>
            </w:tcBorders>
          </w:tcPr>
          <w:p w14:paraId="67B7B7D7" w14:textId="77777777" w:rsidR="00A5792B" w:rsidRDefault="00A5792B">
            <w:pPr>
              <w:pStyle w:val="TableParagraph"/>
              <w:rPr>
                <w:rFonts w:ascii="Times New Roman"/>
                <w:sz w:val="20"/>
              </w:rPr>
            </w:pPr>
          </w:p>
        </w:tc>
        <w:tc>
          <w:tcPr>
            <w:tcW w:w="540" w:type="dxa"/>
            <w:tcBorders>
              <w:bottom w:val="dashed" w:sz="6" w:space="0" w:color="000000"/>
            </w:tcBorders>
          </w:tcPr>
          <w:p w14:paraId="0E14AC45" w14:textId="77777777" w:rsidR="00A5792B" w:rsidRDefault="00A5792B">
            <w:pPr>
              <w:pStyle w:val="TableParagraph"/>
              <w:rPr>
                <w:rFonts w:ascii="Times New Roman"/>
                <w:sz w:val="20"/>
              </w:rPr>
            </w:pPr>
          </w:p>
        </w:tc>
      </w:tr>
    </w:tbl>
    <w:p w14:paraId="018CC72F" w14:textId="77777777" w:rsidR="00A5792B" w:rsidRDefault="00A5792B">
      <w:pPr>
        <w:pStyle w:val="BodyText"/>
        <w:spacing w:before="3"/>
        <w:rPr>
          <w:rFonts w:ascii="Courier New"/>
          <w:sz w:val="29"/>
        </w:rPr>
      </w:pPr>
    </w:p>
    <w:p w14:paraId="10C20116" w14:textId="77777777" w:rsidR="00A5792B" w:rsidRDefault="00BE26E6">
      <w:pPr>
        <w:ind w:right="819"/>
        <w:jc w:val="center"/>
        <w:rPr>
          <w:rFonts w:ascii="Courier New"/>
          <w:sz w:val="20"/>
        </w:rPr>
      </w:pPr>
      <w:r>
        <w:pict w14:anchorId="533B20B1">
          <v:shape id="_x0000_s2794" style="position:absolute;left:0;text-align:left;margin-left:263.95pt;margin-top:16.85pt;width:1in;height:.1pt;z-index:-15661056;mso-wrap-distance-left:0;mso-wrap-distance-right:0;mso-position-horizontal-relative:page" coordorigin="5279,337" coordsize="1440,0" path="m5279,337r1440,e" filled="f" strokeweight=".20856mm">
            <v:stroke dashstyle="dash"/>
            <v:path arrowok="t"/>
            <w10:wrap type="topAndBottom" anchorx="page"/>
          </v:shape>
        </w:pict>
      </w:r>
      <w:r w:rsidR="002F44C1">
        <w:rPr>
          <w:rFonts w:ascii="Courier New"/>
          <w:sz w:val="20"/>
        </w:rPr>
        <w:t>SEP 15, 1996</w:t>
      </w:r>
    </w:p>
    <w:p w14:paraId="7DB06682" w14:textId="77777777" w:rsidR="00A5792B" w:rsidRDefault="00A5792B">
      <w:pPr>
        <w:pStyle w:val="BodyText"/>
        <w:spacing w:before="3"/>
        <w:rPr>
          <w:rFonts w:ascii="Courier New"/>
          <w:sz w:val="18"/>
        </w:rPr>
      </w:pPr>
    </w:p>
    <w:p w14:paraId="7359736F" w14:textId="77777777" w:rsidR="00A5792B" w:rsidRDefault="002F44C1">
      <w:pPr>
        <w:tabs>
          <w:tab w:val="left" w:pos="5998"/>
        </w:tabs>
        <w:spacing w:before="100"/>
        <w:ind w:left="3599"/>
        <w:rPr>
          <w:rFonts w:ascii="Courier New"/>
          <w:sz w:val="20"/>
        </w:rPr>
      </w:pPr>
      <w:r>
        <w:rPr>
          <w:rFonts w:ascii="Courier New"/>
          <w:sz w:val="20"/>
        </w:rPr>
        <w:t>3AM</w:t>
      </w:r>
      <w:r>
        <w:rPr>
          <w:rFonts w:ascii="Courier New"/>
          <w:sz w:val="20"/>
        </w:rPr>
        <w:tab/>
        <w:t>DAY</w:t>
      </w:r>
    </w:p>
    <w:p w14:paraId="49AE68A1" w14:textId="77777777" w:rsidR="00A5792B" w:rsidRDefault="002F44C1">
      <w:pPr>
        <w:tabs>
          <w:tab w:val="left" w:pos="5998"/>
        </w:tabs>
        <w:spacing w:before="1"/>
        <w:ind w:left="3599"/>
        <w:rPr>
          <w:rFonts w:ascii="Courier New"/>
          <w:sz w:val="20"/>
        </w:rPr>
      </w:pPr>
      <w:r>
        <w:rPr>
          <w:rFonts w:ascii="Courier New"/>
          <w:sz w:val="20"/>
        </w:rPr>
        <w:t>3AM</w:t>
      </w:r>
      <w:r>
        <w:rPr>
          <w:rFonts w:ascii="Courier New"/>
          <w:sz w:val="20"/>
        </w:rPr>
        <w:tab/>
        <w:t>EVENING</w:t>
      </w:r>
    </w:p>
    <w:p w14:paraId="42F0B357" w14:textId="77777777" w:rsidR="00A5792B" w:rsidRDefault="002F44C1">
      <w:pPr>
        <w:tabs>
          <w:tab w:val="left" w:pos="5998"/>
        </w:tabs>
        <w:ind w:left="3599"/>
        <w:rPr>
          <w:rFonts w:ascii="Courier New"/>
          <w:sz w:val="20"/>
        </w:rPr>
      </w:pPr>
      <w:r>
        <w:rPr>
          <w:rFonts w:ascii="Courier New"/>
          <w:sz w:val="20"/>
        </w:rPr>
        <w:t>3AM</w:t>
      </w:r>
      <w:r>
        <w:rPr>
          <w:rFonts w:ascii="Courier New"/>
          <w:sz w:val="20"/>
        </w:rPr>
        <w:tab/>
        <w:t>NIGHT</w:t>
      </w:r>
    </w:p>
    <w:p w14:paraId="271CFC0E" w14:textId="77777777" w:rsidR="00A5792B" w:rsidRDefault="00A5792B">
      <w:pPr>
        <w:pStyle w:val="BodyText"/>
        <w:spacing w:before="10"/>
        <w:rPr>
          <w:rFonts w:ascii="Courier New"/>
          <w:sz w:val="19"/>
        </w:rPr>
      </w:pPr>
    </w:p>
    <w:p w14:paraId="1DFE6AB2" w14:textId="77777777" w:rsidR="00A5792B" w:rsidRDefault="002F44C1">
      <w:pPr>
        <w:tabs>
          <w:tab w:val="left" w:pos="5998"/>
        </w:tabs>
        <w:ind w:left="3599"/>
        <w:rPr>
          <w:rFonts w:ascii="Courier New"/>
          <w:sz w:val="20"/>
        </w:rPr>
      </w:pPr>
      <w:r>
        <w:rPr>
          <w:rFonts w:ascii="Courier New"/>
          <w:sz w:val="20"/>
        </w:rPr>
        <w:t>3S</w:t>
      </w:r>
      <w:r>
        <w:rPr>
          <w:rFonts w:ascii="Courier New"/>
          <w:sz w:val="20"/>
        </w:rPr>
        <w:tab/>
        <w:t>EVENING</w:t>
      </w:r>
    </w:p>
    <w:p w14:paraId="444FFEB0" w14:textId="77777777" w:rsidR="00A5792B" w:rsidRDefault="002F44C1">
      <w:pPr>
        <w:tabs>
          <w:tab w:val="left" w:pos="5998"/>
        </w:tabs>
        <w:spacing w:before="1"/>
        <w:ind w:left="3599"/>
        <w:rPr>
          <w:rFonts w:ascii="Courier New"/>
          <w:sz w:val="20"/>
        </w:rPr>
      </w:pPr>
      <w:r>
        <w:rPr>
          <w:rFonts w:ascii="Courier New"/>
          <w:sz w:val="20"/>
        </w:rPr>
        <w:t>5E</w:t>
      </w:r>
      <w:r>
        <w:rPr>
          <w:rFonts w:ascii="Courier New"/>
          <w:sz w:val="20"/>
        </w:rPr>
        <w:tab/>
        <w:t>DAY</w:t>
      </w:r>
    </w:p>
    <w:p w14:paraId="4BEA7F7A" w14:textId="77777777" w:rsidR="00A5792B" w:rsidRDefault="00A5792B">
      <w:pPr>
        <w:pStyle w:val="BodyText"/>
        <w:rPr>
          <w:rFonts w:ascii="Courier New"/>
          <w:sz w:val="20"/>
        </w:rPr>
      </w:pPr>
    </w:p>
    <w:p w14:paraId="7E29477B" w14:textId="77777777" w:rsidR="00A5792B" w:rsidRDefault="002F44C1">
      <w:pPr>
        <w:tabs>
          <w:tab w:val="left" w:pos="5998"/>
        </w:tabs>
        <w:ind w:left="3599"/>
        <w:rPr>
          <w:rFonts w:ascii="Courier New"/>
          <w:sz w:val="20"/>
        </w:rPr>
      </w:pPr>
      <w:r>
        <w:rPr>
          <w:rFonts w:ascii="Courier New"/>
          <w:sz w:val="20"/>
        </w:rPr>
        <w:t>9E</w:t>
      </w:r>
      <w:r>
        <w:rPr>
          <w:rFonts w:ascii="Courier New"/>
          <w:sz w:val="20"/>
        </w:rPr>
        <w:tab/>
        <w:t>DAY</w:t>
      </w:r>
    </w:p>
    <w:p w14:paraId="10A8238F" w14:textId="77777777" w:rsidR="00A5792B" w:rsidRDefault="002F44C1">
      <w:pPr>
        <w:tabs>
          <w:tab w:val="left" w:pos="5998"/>
        </w:tabs>
        <w:spacing w:line="226" w:lineRule="exact"/>
        <w:ind w:left="3599"/>
        <w:rPr>
          <w:rFonts w:ascii="Courier New"/>
          <w:sz w:val="20"/>
        </w:rPr>
      </w:pPr>
      <w:r>
        <w:rPr>
          <w:rFonts w:ascii="Courier New"/>
          <w:sz w:val="20"/>
        </w:rPr>
        <w:t>9E</w:t>
      </w:r>
      <w:r>
        <w:rPr>
          <w:rFonts w:ascii="Courier New"/>
          <w:sz w:val="20"/>
        </w:rPr>
        <w:tab/>
        <w:t>EVENING</w:t>
      </w:r>
    </w:p>
    <w:p w14:paraId="1D68F1C1" w14:textId="77777777" w:rsidR="00A5792B" w:rsidRDefault="002F44C1">
      <w:pPr>
        <w:tabs>
          <w:tab w:val="left" w:pos="5998"/>
        </w:tabs>
        <w:spacing w:line="226" w:lineRule="exact"/>
        <w:ind w:left="3599"/>
        <w:rPr>
          <w:rFonts w:ascii="Courier New"/>
          <w:sz w:val="20"/>
        </w:rPr>
      </w:pPr>
      <w:r>
        <w:rPr>
          <w:rFonts w:ascii="Courier New"/>
          <w:sz w:val="20"/>
        </w:rPr>
        <w:t>9E</w:t>
      </w:r>
      <w:r>
        <w:rPr>
          <w:rFonts w:ascii="Courier New"/>
          <w:sz w:val="20"/>
        </w:rPr>
        <w:tab/>
        <w:t>NIGHT</w:t>
      </w:r>
    </w:p>
    <w:p w14:paraId="5E0F338E" w14:textId="77777777" w:rsidR="00A5792B" w:rsidRDefault="00A5792B">
      <w:pPr>
        <w:pStyle w:val="BodyText"/>
        <w:spacing w:before="1"/>
        <w:rPr>
          <w:rFonts w:ascii="Courier New"/>
          <w:sz w:val="20"/>
        </w:rPr>
      </w:pPr>
    </w:p>
    <w:p w14:paraId="0839C281" w14:textId="77777777" w:rsidR="00A5792B" w:rsidRDefault="002F44C1">
      <w:pPr>
        <w:tabs>
          <w:tab w:val="left" w:pos="5998"/>
        </w:tabs>
        <w:ind w:left="3599"/>
        <w:rPr>
          <w:rFonts w:ascii="Courier New"/>
          <w:sz w:val="20"/>
        </w:rPr>
      </w:pPr>
      <w:r>
        <w:rPr>
          <w:rFonts w:ascii="Courier New"/>
          <w:sz w:val="20"/>
        </w:rPr>
        <w:t>AS</w:t>
      </w:r>
      <w:r>
        <w:rPr>
          <w:rFonts w:ascii="Courier New"/>
          <w:sz w:val="20"/>
        </w:rPr>
        <w:tab/>
        <w:t>DAY</w:t>
      </w:r>
    </w:p>
    <w:p w14:paraId="2AE78244" w14:textId="77777777" w:rsidR="00A5792B" w:rsidRDefault="002F44C1">
      <w:pPr>
        <w:tabs>
          <w:tab w:val="left" w:pos="5998"/>
        </w:tabs>
        <w:ind w:left="3599"/>
        <w:rPr>
          <w:rFonts w:ascii="Courier New"/>
          <w:sz w:val="20"/>
        </w:rPr>
      </w:pPr>
      <w:r>
        <w:rPr>
          <w:rFonts w:ascii="Courier New"/>
          <w:sz w:val="20"/>
        </w:rPr>
        <w:t>AS</w:t>
      </w:r>
      <w:r>
        <w:rPr>
          <w:rFonts w:ascii="Courier New"/>
          <w:sz w:val="20"/>
        </w:rPr>
        <w:tab/>
        <w:t>EVENING</w:t>
      </w:r>
    </w:p>
    <w:p w14:paraId="0E7D3569" w14:textId="77777777" w:rsidR="00A5792B" w:rsidRDefault="002F44C1">
      <w:pPr>
        <w:tabs>
          <w:tab w:val="left" w:pos="5998"/>
        </w:tabs>
        <w:ind w:left="3599"/>
        <w:rPr>
          <w:rFonts w:ascii="Courier New"/>
          <w:sz w:val="20"/>
        </w:rPr>
      </w:pPr>
      <w:r>
        <w:rPr>
          <w:rFonts w:ascii="Courier New"/>
          <w:sz w:val="20"/>
        </w:rPr>
        <w:t>AS</w:t>
      </w:r>
      <w:r>
        <w:rPr>
          <w:rFonts w:ascii="Courier New"/>
          <w:sz w:val="20"/>
        </w:rPr>
        <w:tab/>
        <w:t>NIGHT</w:t>
      </w:r>
    </w:p>
    <w:p w14:paraId="7476B44A" w14:textId="77777777" w:rsidR="00A5792B" w:rsidRDefault="00A5792B">
      <w:pPr>
        <w:pStyle w:val="BodyText"/>
        <w:spacing w:before="11"/>
        <w:rPr>
          <w:rFonts w:ascii="Courier New"/>
          <w:sz w:val="19"/>
        </w:rPr>
      </w:pPr>
    </w:p>
    <w:p w14:paraId="08EF6F1A" w14:textId="77777777" w:rsidR="00A5792B" w:rsidRDefault="002F44C1">
      <w:pPr>
        <w:tabs>
          <w:tab w:val="left" w:pos="5998"/>
        </w:tabs>
        <w:ind w:left="3599"/>
        <w:rPr>
          <w:rFonts w:ascii="Courier New"/>
          <w:sz w:val="20"/>
        </w:rPr>
      </w:pPr>
      <w:r>
        <w:rPr>
          <w:rFonts w:ascii="Courier New"/>
          <w:sz w:val="20"/>
        </w:rPr>
        <w:t>SICU</w:t>
      </w:r>
      <w:r>
        <w:rPr>
          <w:rFonts w:ascii="Courier New"/>
          <w:sz w:val="20"/>
        </w:rPr>
        <w:tab/>
        <w:t>DAY</w:t>
      </w:r>
    </w:p>
    <w:p w14:paraId="6485E16E" w14:textId="77777777" w:rsidR="00A5792B" w:rsidRDefault="002F44C1">
      <w:pPr>
        <w:tabs>
          <w:tab w:val="left" w:pos="5998"/>
        </w:tabs>
        <w:ind w:left="3599"/>
        <w:rPr>
          <w:rFonts w:ascii="Courier New"/>
          <w:sz w:val="20"/>
        </w:rPr>
      </w:pPr>
      <w:r>
        <w:rPr>
          <w:rFonts w:ascii="Courier New"/>
          <w:sz w:val="20"/>
        </w:rPr>
        <w:t>SICU</w:t>
      </w:r>
      <w:r>
        <w:rPr>
          <w:rFonts w:ascii="Courier New"/>
          <w:sz w:val="20"/>
        </w:rPr>
        <w:tab/>
        <w:t>EVENING</w:t>
      </w:r>
    </w:p>
    <w:p w14:paraId="7F262082" w14:textId="77777777" w:rsidR="00A5792B" w:rsidRDefault="002F44C1">
      <w:pPr>
        <w:tabs>
          <w:tab w:val="left" w:pos="5998"/>
        </w:tabs>
        <w:ind w:left="3599"/>
        <w:rPr>
          <w:rFonts w:ascii="Courier New"/>
          <w:sz w:val="20"/>
        </w:rPr>
      </w:pPr>
      <w:r>
        <w:rPr>
          <w:rFonts w:ascii="Courier New"/>
          <w:sz w:val="20"/>
        </w:rPr>
        <w:t>SICU</w:t>
      </w:r>
      <w:r>
        <w:rPr>
          <w:rFonts w:ascii="Courier New"/>
          <w:sz w:val="20"/>
        </w:rPr>
        <w:tab/>
        <w:t>NIGHT</w:t>
      </w:r>
    </w:p>
    <w:p w14:paraId="74BA1C7A" w14:textId="77777777" w:rsidR="00A5792B" w:rsidRDefault="00A5792B">
      <w:pPr>
        <w:pStyle w:val="BodyText"/>
        <w:rPr>
          <w:rFonts w:ascii="Courier New"/>
          <w:sz w:val="20"/>
        </w:rPr>
      </w:pPr>
    </w:p>
    <w:p w14:paraId="22E35AE6" w14:textId="77777777" w:rsidR="00A5792B" w:rsidRDefault="002F44C1">
      <w:pPr>
        <w:pStyle w:val="Heading2"/>
        <w:spacing w:before="222"/>
      </w:pPr>
      <w:r>
        <w:t>Menu Access:</w:t>
      </w:r>
    </w:p>
    <w:p w14:paraId="0722F6A9" w14:textId="77777777" w:rsidR="00A5792B" w:rsidRDefault="00A5792B">
      <w:pPr>
        <w:pStyle w:val="BodyText"/>
        <w:spacing w:before="9"/>
        <w:rPr>
          <w:b/>
          <w:sz w:val="23"/>
        </w:rPr>
      </w:pPr>
    </w:p>
    <w:p w14:paraId="635D6159" w14:textId="77777777" w:rsidR="00A5792B" w:rsidRDefault="002F44C1">
      <w:pPr>
        <w:pStyle w:val="BodyText"/>
        <w:ind w:left="240" w:right="1388"/>
      </w:pPr>
      <w:r>
        <w:t>The Manhours Exception Print by Service option is accessed through the Special Functions option of the Nursing Features (all options) menu.</w:t>
      </w:r>
    </w:p>
    <w:p w14:paraId="106C76C4" w14:textId="77777777" w:rsidR="00A5792B" w:rsidRDefault="00A5792B">
      <w:pPr>
        <w:sectPr w:rsidR="00A5792B">
          <w:pgSz w:w="12240" w:h="15840"/>
          <w:pgMar w:top="940" w:right="620" w:bottom="1160" w:left="1200" w:header="725" w:footer="975" w:gutter="0"/>
          <w:cols w:space="720"/>
        </w:sectPr>
      </w:pPr>
    </w:p>
    <w:p w14:paraId="2C14F21B" w14:textId="77777777" w:rsidR="00A5792B" w:rsidRDefault="00A5792B">
      <w:pPr>
        <w:pStyle w:val="BodyText"/>
        <w:rPr>
          <w:sz w:val="20"/>
        </w:rPr>
      </w:pPr>
    </w:p>
    <w:p w14:paraId="3A98B26D" w14:textId="77777777" w:rsidR="00A5792B" w:rsidRDefault="00A5792B">
      <w:pPr>
        <w:pStyle w:val="BodyText"/>
        <w:spacing w:before="9"/>
        <w:rPr>
          <w:sz w:val="22"/>
        </w:rPr>
      </w:pPr>
    </w:p>
    <w:p w14:paraId="0F01D76B" w14:textId="77777777" w:rsidR="00A5792B" w:rsidRDefault="002F44C1">
      <w:pPr>
        <w:pStyle w:val="Heading2"/>
      </w:pPr>
      <w:r>
        <w:t>NURAAM-MD-UNC</w:t>
      </w:r>
    </w:p>
    <w:p w14:paraId="54B1D2DA" w14:textId="77777777" w:rsidR="00A5792B" w:rsidRDefault="00A5792B">
      <w:pPr>
        <w:pStyle w:val="BodyText"/>
        <w:rPr>
          <w:b/>
        </w:rPr>
      </w:pPr>
    </w:p>
    <w:p w14:paraId="44F2CAC3" w14:textId="77777777" w:rsidR="00A5792B" w:rsidRDefault="002F44C1">
      <w:pPr>
        <w:spacing w:line="480" w:lineRule="auto"/>
        <w:ind w:left="240" w:right="7013"/>
        <w:rPr>
          <w:b/>
          <w:sz w:val="24"/>
        </w:rPr>
      </w:pPr>
      <w:r>
        <w:rPr>
          <w:b/>
          <w:sz w:val="24"/>
        </w:rPr>
        <w:t>Unclassified Midnight Patients Description:</w:t>
      </w:r>
    </w:p>
    <w:p w14:paraId="31598550" w14:textId="77777777" w:rsidR="00A5792B" w:rsidRDefault="00BE26E6">
      <w:pPr>
        <w:pStyle w:val="BodyText"/>
        <w:spacing w:line="274" w:lineRule="exact"/>
        <w:ind w:left="240"/>
      </w:pPr>
      <w:r>
        <w:pict w14:anchorId="1E6209BC">
          <v:rect id="_x0000_s2793" style="position:absolute;left:0;text-align:left;margin-left:66.05pt;margin-top:.05pt;width:.5pt;height:13.8pt;z-index:15797248;mso-position-horizontal-relative:page" fillcolor="black" stroked="f">
            <w10:wrap anchorx="page"/>
          </v:rect>
        </w:pict>
      </w:r>
      <w:r w:rsidR="002F44C1">
        <w:rPr>
          <w:vertAlign w:val="superscript"/>
        </w:rPr>
        <w:t>1</w:t>
      </w:r>
      <w:r w:rsidR="002F44C1">
        <w:t>This option prints a daily listing of patients not classified by midnight.</w:t>
      </w:r>
    </w:p>
    <w:p w14:paraId="525C2C2C" w14:textId="77777777" w:rsidR="00A5792B" w:rsidRDefault="00A5792B">
      <w:pPr>
        <w:pStyle w:val="BodyText"/>
        <w:rPr>
          <w:sz w:val="20"/>
        </w:rPr>
      </w:pPr>
    </w:p>
    <w:p w14:paraId="35177338" w14:textId="77777777" w:rsidR="00A5792B" w:rsidRDefault="00A5792B">
      <w:pPr>
        <w:pStyle w:val="BodyText"/>
        <w:spacing w:before="4"/>
        <w:rPr>
          <w:sz w:val="20"/>
        </w:rPr>
      </w:pPr>
    </w:p>
    <w:p w14:paraId="5FAC0003" w14:textId="77777777" w:rsidR="00A5792B" w:rsidRDefault="002F44C1">
      <w:pPr>
        <w:pStyle w:val="Heading2"/>
        <w:spacing w:before="90"/>
      </w:pPr>
      <w:r>
        <w:t>Additional Information:</w:t>
      </w:r>
    </w:p>
    <w:p w14:paraId="648956AB" w14:textId="77777777" w:rsidR="00A5792B" w:rsidRDefault="00A5792B">
      <w:pPr>
        <w:pStyle w:val="BodyText"/>
        <w:spacing w:before="9"/>
        <w:rPr>
          <w:b/>
          <w:sz w:val="23"/>
        </w:rPr>
      </w:pPr>
    </w:p>
    <w:p w14:paraId="03CEC753" w14:textId="77777777" w:rsidR="00A5792B" w:rsidRDefault="00BE26E6">
      <w:pPr>
        <w:pStyle w:val="BodyText"/>
        <w:spacing w:before="1"/>
        <w:ind w:left="240" w:right="912"/>
      </w:pPr>
      <w:r>
        <w:pict w14:anchorId="321C2633">
          <v:shape id="_x0000_s2792" style="position:absolute;left:0;text-align:left;margin-left:66.05pt;margin-top:.2pt;width:.5pt;height:138pt;z-index:15797760;mso-position-horizontal-relative:page" coordorigin="1321,4" coordsize="10,2760" o:spt="100" adj="0,,0" path="m1331,556r-10,l1321,832r,276l1321,1384r,276l1321,1936r,276l1321,2488r,276l1331,2764r,-276l1331,2212r,-276l1331,1660r,-276l1331,1108r,-276l1331,556xm1331,4r-10,l1321,280r,276l1331,556r,-276l1331,4xe" fillcolor="black" stroked="f">
            <v:stroke joinstyle="round"/>
            <v:formulas/>
            <v:path arrowok="t" o:connecttype="segments"/>
            <w10:wrap anchorx="page"/>
          </v:shape>
        </w:pict>
      </w:r>
      <w:r w:rsidR="002F44C1">
        <w:rPr>
          <w:vertAlign w:val="superscript"/>
        </w:rPr>
        <w:t>2</w:t>
      </w:r>
      <w:r w:rsidR="002F44C1">
        <w:t>This option is a manual back-up to the TaskMan job NURAAM-MD-UNCBAT option which may be queued to print the unclassified listing on the CNO printer. The report is produced by the information generated from the NURAAM-ACU (Nursing Acuity/Separation Run) option or the NURAAM-ACUMAN (Manual Nursing Acuity/Separation Run) option. Unlike the NURAAM-MD-UNCBAT option which only prints data from the last batch run, data (through this option) can be retrieved for no more than the last 30 days. Data is stored in the NURS AMIS Daily Exception Report (#213.5)</w:t>
      </w:r>
      <w:r w:rsidR="002F44C1">
        <w:rPr>
          <w:spacing w:val="-5"/>
        </w:rPr>
        <w:t xml:space="preserve"> </w:t>
      </w:r>
      <w:r w:rsidR="002F44C1">
        <w:t>file.</w:t>
      </w:r>
    </w:p>
    <w:p w14:paraId="2EC16F87" w14:textId="77777777" w:rsidR="00A5792B" w:rsidRDefault="00A5792B">
      <w:pPr>
        <w:pStyle w:val="BodyText"/>
        <w:spacing w:before="2"/>
        <w:rPr>
          <w:sz w:val="16"/>
        </w:rPr>
      </w:pPr>
    </w:p>
    <w:p w14:paraId="4DE0669C" w14:textId="77777777" w:rsidR="00A5792B" w:rsidRDefault="002F44C1">
      <w:pPr>
        <w:pStyle w:val="BodyText"/>
        <w:spacing w:before="90"/>
        <w:ind w:left="240" w:right="809"/>
      </w:pPr>
      <w:r>
        <w:t>The Unclassified Midnight Patients report is dependent upon whether the Nursing Acuity/Separation Batch Job has run to completion. Location data is sorted in alphabetical order.</w:t>
      </w:r>
    </w:p>
    <w:p w14:paraId="34CD3CF9" w14:textId="77777777" w:rsidR="00A5792B" w:rsidRDefault="00A5792B">
      <w:pPr>
        <w:pStyle w:val="BodyText"/>
        <w:rPr>
          <w:sz w:val="20"/>
        </w:rPr>
      </w:pPr>
    </w:p>
    <w:p w14:paraId="40A8EF2E" w14:textId="77777777" w:rsidR="00A5792B" w:rsidRDefault="00A5792B">
      <w:pPr>
        <w:pStyle w:val="BodyText"/>
        <w:spacing w:before="4"/>
        <w:rPr>
          <w:sz w:val="20"/>
        </w:rPr>
      </w:pPr>
    </w:p>
    <w:p w14:paraId="2BEC7F92" w14:textId="77777777" w:rsidR="00A5792B" w:rsidRDefault="002F44C1">
      <w:pPr>
        <w:pStyle w:val="Heading2"/>
        <w:spacing w:before="90"/>
      </w:pPr>
      <w:r>
        <w:t>Menu Display:</w:t>
      </w:r>
    </w:p>
    <w:p w14:paraId="2AE6BEEF" w14:textId="77777777" w:rsidR="00A5792B" w:rsidRDefault="002F44C1">
      <w:pPr>
        <w:tabs>
          <w:tab w:val="left" w:pos="6239"/>
        </w:tabs>
        <w:spacing w:before="226"/>
        <w:ind w:left="240"/>
        <w:rPr>
          <w:rFonts w:ascii="Courier New"/>
          <w:sz w:val="20"/>
        </w:rPr>
      </w:pPr>
      <w:r>
        <w:rPr>
          <w:rFonts w:ascii="Courier New"/>
          <w:sz w:val="20"/>
        </w:rPr>
        <w:t>Select Nursing Features (all options)</w:t>
      </w:r>
      <w:r>
        <w:rPr>
          <w:rFonts w:ascii="Courier New"/>
          <w:spacing w:val="-24"/>
          <w:sz w:val="20"/>
        </w:rPr>
        <w:t xml:space="preserve"> </w:t>
      </w:r>
      <w:r>
        <w:rPr>
          <w:rFonts w:ascii="Courier New"/>
          <w:sz w:val="20"/>
        </w:rPr>
        <w:t>Option:</w:t>
      </w:r>
      <w:r>
        <w:rPr>
          <w:rFonts w:ascii="Courier New"/>
          <w:spacing w:val="-4"/>
          <w:sz w:val="20"/>
        </w:rPr>
        <w:t xml:space="preserve"> </w:t>
      </w:r>
      <w:r>
        <w:rPr>
          <w:rFonts w:ascii="Courier New"/>
          <w:b/>
          <w:sz w:val="20"/>
        </w:rPr>
        <w:t>11</w:t>
      </w:r>
      <w:r>
        <w:rPr>
          <w:rFonts w:ascii="Courier New"/>
          <w:b/>
          <w:sz w:val="20"/>
        </w:rPr>
        <w:tab/>
      </w:r>
      <w:r>
        <w:rPr>
          <w:rFonts w:ascii="Courier New"/>
          <w:sz w:val="20"/>
        </w:rPr>
        <w:t>Special</w:t>
      </w:r>
      <w:r>
        <w:rPr>
          <w:rFonts w:ascii="Courier New"/>
          <w:spacing w:val="-1"/>
          <w:sz w:val="20"/>
        </w:rPr>
        <w:t xml:space="preserve"> </w:t>
      </w:r>
      <w:r>
        <w:rPr>
          <w:rFonts w:ascii="Courier New"/>
          <w:sz w:val="20"/>
        </w:rPr>
        <w:t>Functions</w:t>
      </w:r>
    </w:p>
    <w:p w14:paraId="7137A7D2" w14:textId="77777777" w:rsidR="00A5792B" w:rsidRDefault="00A5792B">
      <w:pPr>
        <w:pStyle w:val="BodyText"/>
        <w:spacing w:before="5"/>
        <w:rPr>
          <w:rFonts w:ascii="Courier New"/>
          <w:sz w:val="20"/>
        </w:rPr>
      </w:pPr>
    </w:p>
    <w:p w14:paraId="7F2E0AB0" w14:textId="77777777" w:rsidR="00A5792B" w:rsidRDefault="002F44C1">
      <w:pPr>
        <w:pStyle w:val="ListParagraph"/>
        <w:numPr>
          <w:ilvl w:val="0"/>
          <w:numId w:val="380"/>
        </w:numPr>
        <w:tabs>
          <w:tab w:val="left" w:pos="1439"/>
          <w:tab w:val="left" w:pos="1440"/>
        </w:tabs>
        <w:ind w:hanging="841"/>
        <w:rPr>
          <w:sz w:val="20"/>
        </w:rPr>
      </w:pPr>
      <w:r>
        <w:rPr>
          <w:sz w:val="20"/>
        </w:rPr>
        <w:t>Admit/Transfer Pt. (Nursing Pkg.</w:t>
      </w:r>
      <w:r>
        <w:rPr>
          <w:spacing w:val="-7"/>
          <w:sz w:val="20"/>
        </w:rPr>
        <w:t xml:space="preserve"> </w:t>
      </w:r>
      <w:r>
        <w:rPr>
          <w:sz w:val="20"/>
        </w:rPr>
        <w:t>Only)</w:t>
      </w:r>
    </w:p>
    <w:p w14:paraId="245CF541" w14:textId="77777777" w:rsidR="00A5792B" w:rsidRDefault="002F44C1">
      <w:pPr>
        <w:pStyle w:val="ListParagraph"/>
        <w:numPr>
          <w:ilvl w:val="0"/>
          <w:numId w:val="380"/>
        </w:numPr>
        <w:tabs>
          <w:tab w:val="left" w:pos="1439"/>
          <w:tab w:val="left" w:pos="1440"/>
        </w:tabs>
        <w:ind w:hanging="841"/>
        <w:rPr>
          <w:sz w:val="20"/>
        </w:rPr>
      </w:pPr>
      <w:r>
        <w:rPr>
          <w:sz w:val="20"/>
        </w:rPr>
        <w:t>Inactivate/Disch. Pt. (Nursing Pkg.</w:t>
      </w:r>
      <w:r>
        <w:rPr>
          <w:spacing w:val="-7"/>
          <w:sz w:val="20"/>
        </w:rPr>
        <w:t xml:space="preserve"> </w:t>
      </w:r>
      <w:r>
        <w:rPr>
          <w:sz w:val="20"/>
        </w:rPr>
        <w:t>Only)</w:t>
      </w:r>
    </w:p>
    <w:p w14:paraId="1D398712" w14:textId="77777777" w:rsidR="00A5792B" w:rsidRDefault="002F44C1">
      <w:pPr>
        <w:pStyle w:val="ListParagraph"/>
        <w:numPr>
          <w:ilvl w:val="0"/>
          <w:numId w:val="380"/>
        </w:numPr>
        <w:tabs>
          <w:tab w:val="left" w:pos="1439"/>
          <w:tab w:val="left" w:pos="1440"/>
        </w:tabs>
        <w:spacing w:before="1" w:line="226" w:lineRule="exact"/>
        <w:ind w:hanging="841"/>
        <w:rPr>
          <w:sz w:val="20"/>
        </w:rPr>
      </w:pPr>
      <w:r>
        <w:rPr>
          <w:sz w:val="20"/>
        </w:rPr>
        <w:t>Employee Activation/Separation</w:t>
      </w:r>
      <w:r>
        <w:rPr>
          <w:spacing w:val="-4"/>
          <w:sz w:val="20"/>
        </w:rPr>
        <w:t xml:space="preserve"> </w:t>
      </w:r>
      <w:r>
        <w:rPr>
          <w:sz w:val="20"/>
        </w:rPr>
        <w:t>Report</w:t>
      </w:r>
    </w:p>
    <w:p w14:paraId="42FF89D1" w14:textId="77777777" w:rsidR="00A5792B" w:rsidRDefault="002F44C1">
      <w:pPr>
        <w:pStyle w:val="ListParagraph"/>
        <w:numPr>
          <w:ilvl w:val="0"/>
          <w:numId w:val="380"/>
        </w:numPr>
        <w:tabs>
          <w:tab w:val="left" w:pos="1439"/>
          <w:tab w:val="left" w:pos="1440"/>
        </w:tabs>
        <w:spacing w:line="226" w:lineRule="exact"/>
        <w:ind w:hanging="841"/>
        <w:rPr>
          <w:sz w:val="20"/>
        </w:rPr>
      </w:pPr>
      <w:r>
        <w:rPr>
          <w:sz w:val="20"/>
        </w:rPr>
        <w:t>Manual Nursing Acuity/Separation</w:t>
      </w:r>
      <w:r>
        <w:rPr>
          <w:spacing w:val="-5"/>
          <w:sz w:val="20"/>
        </w:rPr>
        <w:t xml:space="preserve"> </w:t>
      </w:r>
      <w:r>
        <w:rPr>
          <w:sz w:val="20"/>
        </w:rPr>
        <w:t>Run</w:t>
      </w:r>
    </w:p>
    <w:p w14:paraId="6056ED51" w14:textId="77777777" w:rsidR="00A5792B" w:rsidRDefault="002F44C1">
      <w:pPr>
        <w:pStyle w:val="ListParagraph"/>
        <w:numPr>
          <w:ilvl w:val="0"/>
          <w:numId w:val="380"/>
        </w:numPr>
        <w:tabs>
          <w:tab w:val="left" w:pos="1439"/>
          <w:tab w:val="left" w:pos="1440"/>
        </w:tabs>
        <w:ind w:hanging="841"/>
        <w:rPr>
          <w:sz w:val="20"/>
        </w:rPr>
      </w:pPr>
      <w:r>
        <w:rPr>
          <w:sz w:val="20"/>
        </w:rPr>
        <w:t>Unclassified AMIS 1106</w:t>
      </w:r>
      <w:r>
        <w:rPr>
          <w:spacing w:val="-5"/>
          <w:sz w:val="20"/>
        </w:rPr>
        <w:t xml:space="preserve"> </w:t>
      </w:r>
      <w:r>
        <w:rPr>
          <w:sz w:val="20"/>
        </w:rPr>
        <w:t>Patients</w:t>
      </w:r>
    </w:p>
    <w:p w14:paraId="01DB26D4" w14:textId="77777777" w:rsidR="00A5792B" w:rsidRDefault="002F44C1">
      <w:pPr>
        <w:pStyle w:val="ListParagraph"/>
        <w:numPr>
          <w:ilvl w:val="0"/>
          <w:numId w:val="380"/>
        </w:numPr>
        <w:tabs>
          <w:tab w:val="left" w:pos="1439"/>
          <w:tab w:val="left" w:pos="1440"/>
        </w:tabs>
        <w:ind w:hanging="841"/>
        <w:rPr>
          <w:sz w:val="20"/>
        </w:rPr>
      </w:pPr>
      <w:r>
        <w:rPr>
          <w:sz w:val="20"/>
        </w:rPr>
        <w:t>Manhours Exception Print by</w:t>
      </w:r>
      <w:r>
        <w:rPr>
          <w:spacing w:val="-6"/>
          <w:sz w:val="20"/>
        </w:rPr>
        <w:t xml:space="preserve"> </w:t>
      </w:r>
      <w:r>
        <w:rPr>
          <w:sz w:val="20"/>
        </w:rPr>
        <w:t>Service</w:t>
      </w:r>
    </w:p>
    <w:p w14:paraId="4F6D43CB" w14:textId="77777777" w:rsidR="00A5792B" w:rsidRDefault="002F44C1">
      <w:pPr>
        <w:pStyle w:val="ListParagraph"/>
        <w:numPr>
          <w:ilvl w:val="0"/>
          <w:numId w:val="380"/>
        </w:numPr>
        <w:tabs>
          <w:tab w:val="left" w:pos="1439"/>
          <w:tab w:val="left" w:pos="1440"/>
        </w:tabs>
        <w:ind w:hanging="841"/>
        <w:rPr>
          <w:sz w:val="20"/>
        </w:rPr>
      </w:pPr>
      <w:r>
        <w:rPr>
          <w:sz w:val="20"/>
        </w:rPr>
        <w:t>Unclassified Midnight</w:t>
      </w:r>
      <w:r>
        <w:rPr>
          <w:spacing w:val="-3"/>
          <w:sz w:val="20"/>
        </w:rPr>
        <w:t xml:space="preserve"> </w:t>
      </w:r>
      <w:r>
        <w:rPr>
          <w:sz w:val="20"/>
        </w:rPr>
        <w:t>Patients</w:t>
      </w:r>
    </w:p>
    <w:p w14:paraId="2DCEA61B" w14:textId="77777777" w:rsidR="00A5792B" w:rsidRDefault="002F44C1">
      <w:pPr>
        <w:pStyle w:val="ListParagraph"/>
        <w:numPr>
          <w:ilvl w:val="0"/>
          <w:numId w:val="380"/>
        </w:numPr>
        <w:tabs>
          <w:tab w:val="left" w:pos="1439"/>
          <w:tab w:val="left" w:pos="1440"/>
        </w:tabs>
        <w:spacing w:line="226" w:lineRule="exact"/>
        <w:ind w:hanging="841"/>
        <w:rPr>
          <w:sz w:val="20"/>
        </w:rPr>
      </w:pPr>
      <w:r>
        <w:rPr>
          <w:sz w:val="20"/>
        </w:rPr>
        <w:t>Manhours Exception Print by</w:t>
      </w:r>
      <w:r>
        <w:rPr>
          <w:spacing w:val="-6"/>
          <w:sz w:val="20"/>
        </w:rPr>
        <w:t xml:space="preserve"> </w:t>
      </w:r>
      <w:r>
        <w:rPr>
          <w:sz w:val="20"/>
        </w:rPr>
        <w:t>Location</w:t>
      </w:r>
    </w:p>
    <w:p w14:paraId="6BC71EBE" w14:textId="77777777" w:rsidR="00A5792B" w:rsidRDefault="002F44C1">
      <w:pPr>
        <w:pStyle w:val="ListParagraph"/>
        <w:numPr>
          <w:ilvl w:val="0"/>
          <w:numId w:val="380"/>
        </w:numPr>
        <w:tabs>
          <w:tab w:val="left" w:pos="1439"/>
          <w:tab w:val="left" w:pos="1440"/>
        </w:tabs>
        <w:spacing w:line="226" w:lineRule="exact"/>
        <w:ind w:hanging="841"/>
        <w:rPr>
          <w:sz w:val="20"/>
        </w:rPr>
      </w:pPr>
      <w:r>
        <w:rPr>
          <w:sz w:val="20"/>
        </w:rPr>
        <w:t>Position Control/Staff File Integrity</w:t>
      </w:r>
      <w:r>
        <w:rPr>
          <w:spacing w:val="-8"/>
          <w:sz w:val="20"/>
        </w:rPr>
        <w:t xml:space="preserve"> </w:t>
      </w:r>
      <w:r>
        <w:rPr>
          <w:sz w:val="20"/>
        </w:rPr>
        <w:t>Report</w:t>
      </w:r>
    </w:p>
    <w:p w14:paraId="50F33D0F" w14:textId="77777777" w:rsidR="00A5792B" w:rsidRDefault="00A5792B">
      <w:pPr>
        <w:pStyle w:val="BodyText"/>
        <w:rPr>
          <w:rFonts w:ascii="Courier New"/>
          <w:sz w:val="22"/>
        </w:rPr>
      </w:pPr>
    </w:p>
    <w:p w14:paraId="1E7A40CB" w14:textId="77777777" w:rsidR="00A5792B" w:rsidRDefault="00A5792B">
      <w:pPr>
        <w:pStyle w:val="BodyText"/>
        <w:rPr>
          <w:rFonts w:ascii="Courier New"/>
          <w:sz w:val="22"/>
        </w:rPr>
      </w:pPr>
    </w:p>
    <w:p w14:paraId="53146524" w14:textId="77777777" w:rsidR="00A5792B" w:rsidRDefault="002F44C1">
      <w:pPr>
        <w:pStyle w:val="Heading2"/>
      </w:pPr>
      <w:r>
        <w:t>Screen Prints:</w:t>
      </w:r>
    </w:p>
    <w:p w14:paraId="5078F529" w14:textId="77777777" w:rsidR="00A5792B" w:rsidRDefault="002F44C1">
      <w:pPr>
        <w:tabs>
          <w:tab w:val="left" w:pos="4559"/>
        </w:tabs>
        <w:spacing w:before="227"/>
        <w:ind w:left="240"/>
        <w:rPr>
          <w:rFonts w:ascii="Courier New"/>
          <w:sz w:val="20"/>
        </w:rPr>
      </w:pPr>
      <w:r>
        <w:rPr>
          <w:rFonts w:ascii="Courier New"/>
          <w:sz w:val="20"/>
        </w:rPr>
        <w:t>Select Special Functions</w:t>
      </w:r>
      <w:r>
        <w:rPr>
          <w:rFonts w:ascii="Courier New"/>
          <w:spacing w:val="-15"/>
          <w:sz w:val="20"/>
        </w:rPr>
        <w:t xml:space="preserve"> </w:t>
      </w:r>
      <w:r>
        <w:rPr>
          <w:rFonts w:ascii="Courier New"/>
          <w:sz w:val="20"/>
        </w:rPr>
        <w:t>Option:</w:t>
      </w:r>
      <w:r>
        <w:rPr>
          <w:rFonts w:ascii="Courier New"/>
          <w:spacing w:val="-3"/>
          <w:sz w:val="20"/>
        </w:rPr>
        <w:t xml:space="preserve"> </w:t>
      </w:r>
      <w:r>
        <w:rPr>
          <w:rFonts w:ascii="Courier New"/>
          <w:b/>
          <w:sz w:val="20"/>
        </w:rPr>
        <w:t>7</w:t>
      </w:r>
      <w:r>
        <w:rPr>
          <w:rFonts w:ascii="Courier New"/>
          <w:b/>
          <w:sz w:val="20"/>
        </w:rPr>
        <w:tab/>
      </w:r>
      <w:r>
        <w:rPr>
          <w:rFonts w:ascii="Courier New"/>
          <w:sz w:val="20"/>
        </w:rPr>
        <w:t>Unclassified Midnight</w:t>
      </w:r>
      <w:r>
        <w:rPr>
          <w:rFonts w:ascii="Courier New"/>
          <w:spacing w:val="-4"/>
          <w:sz w:val="20"/>
        </w:rPr>
        <w:t xml:space="preserve"> </w:t>
      </w:r>
      <w:r>
        <w:rPr>
          <w:rFonts w:ascii="Courier New"/>
          <w:sz w:val="20"/>
        </w:rPr>
        <w:t>Patients</w:t>
      </w:r>
    </w:p>
    <w:p w14:paraId="4B6212FD" w14:textId="77777777" w:rsidR="00A5792B" w:rsidRDefault="002F44C1">
      <w:pPr>
        <w:ind w:left="239"/>
        <w:rPr>
          <w:rFonts w:ascii="Courier New"/>
          <w:sz w:val="20"/>
        </w:rPr>
      </w:pPr>
      <w:r>
        <w:rPr>
          <w:rFonts w:ascii="Courier New"/>
          <w:sz w:val="20"/>
        </w:rPr>
        <w:t xml:space="preserve">Select date of MIDNIGHT ACUITY Exception report: T-1// </w:t>
      </w:r>
      <w:r>
        <w:rPr>
          <w:rFonts w:ascii="Courier New"/>
          <w:b/>
          <w:sz w:val="20"/>
        </w:rPr>
        <w:t xml:space="preserve">&lt;RET&gt; </w:t>
      </w:r>
      <w:r>
        <w:rPr>
          <w:rFonts w:ascii="Courier New"/>
          <w:sz w:val="20"/>
        </w:rPr>
        <w:t>(APR 08, 1990)</w:t>
      </w:r>
    </w:p>
    <w:p w14:paraId="0C7F5FBC" w14:textId="77777777" w:rsidR="00A5792B" w:rsidRDefault="00A5792B">
      <w:pPr>
        <w:pStyle w:val="BodyText"/>
        <w:spacing w:before="8"/>
        <w:rPr>
          <w:rFonts w:ascii="Courier New"/>
          <w:sz w:val="19"/>
        </w:rPr>
      </w:pPr>
    </w:p>
    <w:p w14:paraId="0D887163" w14:textId="77777777" w:rsidR="00A5792B" w:rsidRDefault="002F44C1">
      <w:pPr>
        <w:pStyle w:val="BodyText"/>
        <w:spacing w:before="1"/>
        <w:ind w:left="240"/>
      </w:pPr>
      <w:r>
        <w:t>Enter appropriate date.</w:t>
      </w:r>
    </w:p>
    <w:p w14:paraId="46729E62" w14:textId="77777777" w:rsidR="00A5792B" w:rsidRDefault="002F44C1">
      <w:pPr>
        <w:spacing w:before="183"/>
        <w:ind w:left="240"/>
        <w:rPr>
          <w:rFonts w:ascii="Courier New"/>
          <w:b/>
          <w:sz w:val="20"/>
        </w:rPr>
      </w:pPr>
      <w:r>
        <w:rPr>
          <w:rFonts w:ascii="Courier New"/>
          <w:sz w:val="20"/>
        </w:rPr>
        <w:t xml:space="preserve">Select FACILITY (Press return for all facilities): </w:t>
      </w:r>
      <w:r>
        <w:rPr>
          <w:rFonts w:ascii="Courier New"/>
          <w:b/>
          <w:sz w:val="20"/>
        </w:rPr>
        <w:t>&lt;RET&gt;</w:t>
      </w:r>
    </w:p>
    <w:p w14:paraId="3632F104" w14:textId="77777777" w:rsidR="00A5792B" w:rsidRDefault="00A5792B">
      <w:pPr>
        <w:pStyle w:val="BodyText"/>
        <w:spacing w:before="9"/>
        <w:rPr>
          <w:rFonts w:ascii="Courier New"/>
          <w:b/>
          <w:sz w:val="19"/>
        </w:rPr>
      </w:pPr>
    </w:p>
    <w:p w14:paraId="5B54F101" w14:textId="77777777" w:rsidR="00A5792B" w:rsidRDefault="002F44C1">
      <w:pPr>
        <w:pStyle w:val="BodyText"/>
        <w:spacing w:before="1"/>
        <w:ind w:left="240"/>
      </w:pPr>
      <w:r>
        <w:t>Enter appropriate facility.</w:t>
      </w:r>
    </w:p>
    <w:p w14:paraId="64AEA94C" w14:textId="77777777" w:rsidR="00A5792B" w:rsidRDefault="00BE26E6">
      <w:pPr>
        <w:pStyle w:val="BodyText"/>
        <w:spacing w:before="6"/>
        <w:rPr>
          <w:sz w:val="11"/>
        </w:rPr>
      </w:pPr>
      <w:r>
        <w:pict w14:anchorId="7CF22F24">
          <v:rect id="_x0000_s2791" style="position:absolute;margin-left:1in;margin-top:8.6pt;width:2in;height:.6pt;z-index:-15660544;mso-wrap-distance-left:0;mso-wrap-distance-right:0;mso-position-horizontal-relative:page" fillcolor="black" stroked="f">
            <w10:wrap type="topAndBottom" anchorx="page"/>
          </v:rect>
        </w:pict>
      </w:r>
    </w:p>
    <w:p w14:paraId="1BA1C511" w14:textId="77777777" w:rsidR="00A5792B" w:rsidRDefault="002F44C1">
      <w:pPr>
        <w:spacing w:before="73" w:line="230" w:lineRule="exact"/>
        <w:ind w:left="240"/>
        <w:rPr>
          <w:sz w:val="20"/>
        </w:rPr>
      </w:pPr>
      <w:r>
        <w:rPr>
          <w:sz w:val="20"/>
          <w:vertAlign w:val="superscript"/>
        </w:rPr>
        <w:t>1</w:t>
      </w:r>
      <w:r>
        <w:rPr>
          <w:sz w:val="20"/>
        </w:rPr>
        <w:t xml:space="preserve"> Patch NUR*4*2  October</w:t>
      </w:r>
      <w:r>
        <w:rPr>
          <w:spacing w:val="-13"/>
          <w:sz w:val="20"/>
        </w:rPr>
        <w:t xml:space="preserve"> </w:t>
      </w:r>
      <w:r>
        <w:rPr>
          <w:sz w:val="20"/>
        </w:rPr>
        <w:t>1997</w:t>
      </w:r>
    </w:p>
    <w:p w14:paraId="2811EBB4" w14:textId="77777777" w:rsidR="00A5792B" w:rsidRDefault="002F44C1">
      <w:pPr>
        <w:spacing w:line="230" w:lineRule="exact"/>
        <w:ind w:left="240"/>
        <w:rPr>
          <w:sz w:val="20"/>
        </w:rPr>
      </w:pPr>
      <w:r>
        <w:rPr>
          <w:sz w:val="20"/>
          <w:vertAlign w:val="superscript"/>
        </w:rPr>
        <w:t>2</w:t>
      </w:r>
      <w:r>
        <w:rPr>
          <w:sz w:val="20"/>
        </w:rPr>
        <w:t xml:space="preserve"> Patch NUR*4*2  October</w:t>
      </w:r>
      <w:r>
        <w:rPr>
          <w:spacing w:val="-13"/>
          <w:sz w:val="20"/>
        </w:rPr>
        <w:t xml:space="preserve"> </w:t>
      </w:r>
      <w:r>
        <w:rPr>
          <w:sz w:val="20"/>
        </w:rPr>
        <w:t>1997</w:t>
      </w:r>
    </w:p>
    <w:p w14:paraId="528C19A7" w14:textId="77777777" w:rsidR="00A5792B" w:rsidRDefault="00A5792B">
      <w:pPr>
        <w:spacing w:line="230" w:lineRule="exact"/>
        <w:rPr>
          <w:sz w:val="20"/>
        </w:rPr>
        <w:sectPr w:rsidR="00A5792B">
          <w:pgSz w:w="12240" w:h="15840"/>
          <w:pgMar w:top="940" w:right="620" w:bottom="1160" w:left="1200" w:header="725" w:footer="975" w:gutter="0"/>
          <w:cols w:space="720"/>
        </w:sectPr>
      </w:pPr>
    </w:p>
    <w:p w14:paraId="63C0FD86" w14:textId="77777777" w:rsidR="00A5792B" w:rsidRDefault="00A5792B">
      <w:pPr>
        <w:pStyle w:val="BodyText"/>
        <w:rPr>
          <w:sz w:val="20"/>
        </w:rPr>
      </w:pPr>
    </w:p>
    <w:p w14:paraId="7DCAE00F" w14:textId="77777777" w:rsidR="00A5792B" w:rsidRDefault="00A5792B">
      <w:pPr>
        <w:pStyle w:val="BodyText"/>
        <w:rPr>
          <w:sz w:val="20"/>
        </w:rPr>
      </w:pPr>
    </w:p>
    <w:p w14:paraId="6B028C3E" w14:textId="77777777" w:rsidR="00A5792B" w:rsidRDefault="00A10205">
      <w:pPr>
        <w:spacing w:before="218"/>
        <w:ind w:left="240"/>
        <w:rPr>
          <w:sz w:val="24"/>
        </w:rPr>
      </w:pPr>
      <w:r>
        <w:rPr>
          <w:rFonts w:ascii="Courier New"/>
          <w:sz w:val="20"/>
        </w:rPr>
        <w:t>DEVICE:</w:t>
      </w:r>
      <w:r>
        <w:rPr>
          <w:sz w:val="24"/>
        </w:rPr>
        <w:t xml:space="preserve"> Enter</w:t>
      </w:r>
      <w:r w:rsidR="002F44C1">
        <w:rPr>
          <w:sz w:val="24"/>
        </w:rPr>
        <w:t xml:space="preserve"> appropriate response</w:t>
      </w:r>
    </w:p>
    <w:p w14:paraId="5BCB1CD5" w14:textId="77777777" w:rsidR="00A5792B" w:rsidRDefault="00A5792B">
      <w:pPr>
        <w:pStyle w:val="BodyText"/>
        <w:rPr>
          <w:sz w:val="26"/>
        </w:rPr>
      </w:pPr>
    </w:p>
    <w:p w14:paraId="1A1E1064" w14:textId="77777777" w:rsidR="00A5792B" w:rsidRDefault="002F44C1">
      <w:pPr>
        <w:spacing w:before="153"/>
        <w:ind w:right="2271"/>
        <w:jc w:val="center"/>
        <w:rPr>
          <w:rFonts w:ascii="Courier New"/>
          <w:sz w:val="18"/>
        </w:rPr>
      </w:pPr>
      <w:r>
        <w:rPr>
          <w:rFonts w:ascii="Courier New"/>
          <w:sz w:val="18"/>
        </w:rPr>
        <w:t>HINES</w:t>
      </w:r>
    </w:p>
    <w:p w14:paraId="0E678D38" w14:textId="77777777" w:rsidR="00A5792B" w:rsidRDefault="002F44C1">
      <w:pPr>
        <w:tabs>
          <w:tab w:val="left" w:pos="1751"/>
          <w:tab w:val="left" w:pos="7906"/>
        </w:tabs>
        <w:spacing w:before="1"/>
        <w:ind w:left="240"/>
        <w:rPr>
          <w:rFonts w:ascii="Courier New"/>
          <w:sz w:val="18"/>
        </w:rPr>
      </w:pPr>
      <w:r>
        <w:rPr>
          <w:rFonts w:ascii="Courier New"/>
          <w:sz w:val="18"/>
        </w:rPr>
        <w:t>03/29/99</w:t>
      </w:r>
      <w:r>
        <w:rPr>
          <w:rFonts w:ascii="Courier New"/>
          <w:sz w:val="18"/>
        </w:rPr>
        <w:tab/>
        <w:t>UNCLASSIFIED MIDNIGHT PATIENTS FOR MAR</w:t>
      </w:r>
      <w:r>
        <w:rPr>
          <w:rFonts w:ascii="Courier New"/>
          <w:spacing w:val="-30"/>
          <w:sz w:val="18"/>
        </w:rPr>
        <w:t xml:space="preserve"> </w:t>
      </w:r>
      <w:r>
        <w:rPr>
          <w:rFonts w:ascii="Courier New"/>
          <w:sz w:val="18"/>
        </w:rPr>
        <w:t>28,</w:t>
      </w:r>
      <w:r>
        <w:rPr>
          <w:rFonts w:ascii="Courier New"/>
          <w:spacing w:val="-6"/>
          <w:sz w:val="18"/>
        </w:rPr>
        <w:t xml:space="preserve"> </w:t>
      </w:r>
      <w:r>
        <w:rPr>
          <w:rFonts w:ascii="Courier New"/>
          <w:sz w:val="18"/>
        </w:rPr>
        <w:t>1999</w:t>
      </w:r>
      <w:r>
        <w:rPr>
          <w:rFonts w:ascii="Courier New"/>
          <w:sz w:val="18"/>
        </w:rPr>
        <w:tab/>
        <w:t>PAGE:</w:t>
      </w:r>
      <w:r>
        <w:rPr>
          <w:rFonts w:ascii="Courier New"/>
          <w:spacing w:val="-2"/>
          <w:sz w:val="18"/>
        </w:rPr>
        <w:t xml:space="preserve"> </w:t>
      </w:r>
      <w:r>
        <w:rPr>
          <w:rFonts w:ascii="Courier New"/>
          <w:sz w:val="18"/>
        </w:rPr>
        <w:t>1</w:t>
      </w:r>
    </w:p>
    <w:p w14:paraId="35A15C5C" w14:textId="77777777" w:rsidR="00A5792B" w:rsidRDefault="00A5792B">
      <w:pPr>
        <w:pStyle w:val="BodyText"/>
        <w:rPr>
          <w:rFonts w:ascii="Courier New"/>
          <w:sz w:val="18"/>
        </w:rPr>
      </w:pPr>
    </w:p>
    <w:p w14:paraId="0A61060C" w14:textId="77777777" w:rsidR="00A5792B" w:rsidRDefault="00BE26E6">
      <w:pPr>
        <w:tabs>
          <w:tab w:val="left" w:pos="3803"/>
          <w:tab w:val="left" w:pos="5746"/>
          <w:tab w:val="left" w:pos="6934"/>
        </w:tabs>
        <w:ind w:left="240" w:right="2403" w:firstLine="7018"/>
        <w:rPr>
          <w:rFonts w:ascii="Courier New"/>
          <w:sz w:val="18"/>
        </w:rPr>
      </w:pPr>
      <w:r>
        <w:pict w14:anchorId="72077641">
          <v:shape id="_x0000_s2790" style="position:absolute;left:0;text-align:left;margin-left:1in;margin-top:25.35pt;width:431.95pt;height:.1pt;z-index:-15659008;mso-wrap-distance-left:0;mso-wrap-distance-right:0;mso-position-horizontal-relative:page" coordorigin="1440,507" coordsize="8639,0" path="m1440,507r8639,e" filled="f" strokeweight=".18733mm">
            <v:stroke dashstyle="dash"/>
            <v:path arrowok="t"/>
            <w10:wrap type="topAndBottom" anchorx="page"/>
          </v:shape>
        </w:pict>
      </w:r>
      <w:r w:rsidR="002F44C1">
        <w:rPr>
          <w:rFonts w:ascii="Courier New"/>
          <w:sz w:val="18"/>
        </w:rPr>
        <w:t>LAST PATIENT NAME -SSN</w:t>
      </w:r>
      <w:r w:rsidR="002F44C1">
        <w:rPr>
          <w:rFonts w:ascii="Courier New"/>
          <w:spacing w:val="-15"/>
          <w:sz w:val="18"/>
        </w:rPr>
        <w:t xml:space="preserve"> </w:t>
      </w:r>
      <w:r w:rsidR="002F44C1">
        <w:rPr>
          <w:rFonts w:ascii="Courier New"/>
          <w:sz w:val="18"/>
        </w:rPr>
        <w:t>LAST</w:t>
      </w:r>
      <w:r w:rsidR="002F44C1">
        <w:rPr>
          <w:rFonts w:ascii="Courier New"/>
          <w:spacing w:val="-4"/>
          <w:sz w:val="18"/>
        </w:rPr>
        <w:t xml:space="preserve"> </w:t>
      </w:r>
      <w:r w:rsidR="002F44C1">
        <w:rPr>
          <w:rFonts w:ascii="Courier New"/>
          <w:sz w:val="18"/>
        </w:rPr>
        <w:t>FOUR</w:t>
      </w:r>
      <w:r w:rsidR="002F44C1">
        <w:rPr>
          <w:rFonts w:ascii="Courier New"/>
          <w:sz w:val="18"/>
        </w:rPr>
        <w:tab/>
        <w:t>ERROR</w:t>
      </w:r>
      <w:r w:rsidR="002F44C1">
        <w:rPr>
          <w:rFonts w:ascii="Courier New"/>
          <w:sz w:val="18"/>
        </w:rPr>
        <w:tab/>
        <w:t>ABSENCE</w:t>
      </w:r>
      <w:r w:rsidR="002F44C1">
        <w:rPr>
          <w:rFonts w:ascii="Courier New"/>
          <w:sz w:val="18"/>
        </w:rPr>
        <w:tab/>
      </w:r>
      <w:r w:rsidR="002F44C1">
        <w:rPr>
          <w:rFonts w:ascii="Courier New"/>
          <w:spacing w:val="-1"/>
          <w:sz w:val="18"/>
        </w:rPr>
        <w:t>CLASSIFIED</w:t>
      </w:r>
    </w:p>
    <w:p w14:paraId="4731BEEB" w14:textId="77777777" w:rsidR="00A5792B" w:rsidRDefault="00A5792B">
      <w:pPr>
        <w:pStyle w:val="BodyText"/>
        <w:spacing w:before="7"/>
        <w:rPr>
          <w:rFonts w:ascii="Courier New"/>
          <w:sz w:val="12"/>
        </w:rPr>
      </w:pPr>
    </w:p>
    <w:p w14:paraId="5A761EED" w14:textId="77777777" w:rsidR="00A5792B" w:rsidRDefault="00BE26E6">
      <w:pPr>
        <w:tabs>
          <w:tab w:val="left" w:pos="2255"/>
        </w:tabs>
        <w:spacing w:before="131"/>
        <w:ind w:left="1320"/>
        <w:rPr>
          <w:rFonts w:ascii="Courier New"/>
          <w:sz w:val="18"/>
        </w:rPr>
      </w:pPr>
      <w:r>
        <w:pict w14:anchorId="23509752">
          <v:line id="_x0000_s2789" style="position:absolute;left:0;text-align:left;z-index:15799296;mso-position-horizontal-relative:page" from="66.3pt,6.35pt" to="66.3pt,210.25pt" strokeweight=".48pt">
            <w10:wrap anchorx="page"/>
          </v:line>
        </w:pict>
      </w:r>
      <w:r w:rsidR="002F44C1">
        <w:rPr>
          <w:rFonts w:ascii="Courier New"/>
          <w:sz w:val="18"/>
          <w:vertAlign w:val="superscript"/>
        </w:rPr>
        <w:t>1</w:t>
      </w:r>
      <w:r w:rsidR="002F44C1">
        <w:rPr>
          <w:rFonts w:ascii="Courier New"/>
          <w:sz w:val="18"/>
        </w:rPr>
        <w:t>UNIT:</w:t>
      </w:r>
      <w:r w:rsidR="002F44C1">
        <w:rPr>
          <w:rFonts w:ascii="Courier New"/>
          <w:sz w:val="18"/>
        </w:rPr>
        <w:tab/>
        <w:t>2AS</w:t>
      </w:r>
    </w:p>
    <w:p w14:paraId="008D56F9" w14:textId="77777777" w:rsidR="00A5792B" w:rsidRDefault="00A5792B">
      <w:pPr>
        <w:pStyle w:val="BodyText"/>
        <w:spacing w:before="2"/>
        <w:rPr>
          <w:rFonts w:ascii="Courier New"/>
          <w:sz w:val="9"/>
        </w:rPr>
      </w:pPr>
    </w:p>
    <w:p w14:paraId="494E3F03" w14:textId="77777777" w:rsidR="00A5792B" w:rsidRDefault="002F44C1">
      <w:pPr>
        <w:tabs>
          <w:tab w:val="left" w:pos="3587"/>
          <w:tab w:val="left" w:pos="5962"/>
        </w:tabs>
        <w:spacing w:before="100"/>
        <w:ind w:left="347"/>
        <w:rPr>
          <w:rFonts w:ascii="Courier New"/>
          <w:sz w:val="18"/>
        </w:rPr>
      </w:pPr>
      <w:r>
        <w:rPr>
          <w:rFonts w:ascii="Courier New"/>
          <w:sz w:val="18"/>
        </w:rPr>
        <w:t>NURSPATIENT,FIVE</w:t>
      </w:r>
      <w:r>
        <w:rPr>
          <w:rFonts w:ascii="Courier New"/>
          <w:spacing w:val="-11"/>
          <w:sz w:val="18"/>
        </w:rPr>
        <w:t xml:space="preserve"> </w:t>
      </w:r>
      <w:r>
        <w:rPr>
          <w:rFonts w:ascii="Courier New"/>
          <w:sz w:val="18"/>
        </w:rPr>
        <w:t>-9394</w:t>
      </w:r>
      <w:r>
        <w:rPr>
          <w:rFonts w:ascii="Courier New"/>
          <w:sz w:val="18"/>
        </w:rPr>
        <w:tab/>
        <w:t>NOT</w:t>
      </w:r>
      <w:r>
        <w:rPr>
          <w:rFonts w:ascii="Courier New"/>
          <w:spacing w:val="-7"/>
          <w:sz w:val="18"/>
        </w:rPr>
        <w:t xml:space="preserve"> </w:t>
      </w:r>
      <w:r>
        <w:rPr>
          <w:rFonts w:ascii="Courier New"/>
          <w:sz w:val="18"/>
        </w:rPr>
        <w:t>CLASSIFIED</w:t>
      </w:r>
      <w:r>
        <w:rPr>
          <w:rFonts w:ascii="Courier New"/>
          <w:sz w:val="18"/>
        </w:rPr>
        <w:tab/>
        <w:t>N/A</w:t>
      </w:r>
    </w:p>
    <w:tbl>
      <w:tblPr>
        <w:tblW w:w="0" w:type="auto"/>
        <w:tblInd w:w="305" w:type="dxa"/>
        <w:tblLayout w:type="fixed"/>
        <w:tblCellMar>
          <w:left w:w="0" w:type="dxa"/>
          <w:right w:w="0" w:type="dxa"/>
        </w:tblCellMar>
        <w:tblLook w:val="01E0" w:firstRow="1" w:lastRow="1" w:firstColumn="1" w:lastColumn="1" w:noHBand="0" w:noVBand="0"/>
      </w:tblPr>
      <w:tblGrid>
        <w:gridCol w:w="1724"/>
        <w:gridCol w:w="1242"/>
        <w:gridCol w:w="702"/>
        <w:gridCol w:w="1782"/>
        <w:gridCol w:w="590"/>
        <w:gridCol w:w="2592"/>
      </w:tblGrid>
      <w:tr w:rsidR="00A5792B" w14:paraId="23B44104" w14:textId="77777777">
        <w:trPr>
          <w:trHeight w:val="203"/>
        </w:trPr>
        <w:tc>
          <w:tcPr>
            <w:tcW w:w="2966" w:type="dxa"/>
            <w:gridSpan w:val="2"/>
          </w:tcPr>
          <w:p w14:paraId="59D4248A" w14:textId="77777777" w:rsidR="00A5792B" w:rsidRDefault="002F44C1">
            <w:pPr>
              <w:pStyle w:val="TableParagraph"/>
              <w:spacing w:line="184" w:lineRule="exact"/>
              <w:ind w:left="50"/>
              <w:rPr>
                <w:sz w:val="18"/>
              </w:rPr>
            </w:pPr>
            <w:r>
              <w:rPr>
                <w:sz w:val="18"/>
              </w:rPr>
              <w:t>NURSPATIENT,SIX -3333</w:t>
            </w:r>
          </w:p>
        </w:tc>
        <w:tc>
          <w:tcPr>
            <w:tcW w:w="702" w:type="dxa"/>
          </w:tcPr>
          <w:p w14:paraId="3A8AAE41" w14:textId="77777777" w:rsidR="00A5792B" w:rsidRDefault="002F44C1">
            <w:pPr>
              <w:pStyle w:val="TableParagraph"/>
              <w:spacing w:line="184" w:lineRule="exact"/>
              <w:ind w:right="52"/>
              <w:jc w:val="right"/>
              <w:rPr>
                <w:sz w:val="18"/>
              </w:rPr>
            </w:pPr>
            <w:r>
              <w:rPr>
                <w:w w:val="95"/>
                <w:sz w:val="18"/>
              </w:rPr>
              <w:t>NOT</w:t>
            </w:r>
          </w:p>
        </w:tc>
        <w:tc>
          <w:tcPr>
            <w:tcW w:w="1782" w:type="dxa"/>
          </w:tcPr>
          <w:p w14:paraId="754BD192" w14:textId="77777777" w:rsidR="00A5792B" w:rsidRDefault="002F44C1">
            <w:pPr>
              <w:pStyle w:val="TableParagraph"/>
              <w:spacing w:line="184" w:lineRule="exact"/>
              <w:ind w:left="53"/>
              <w:rPr>
                <w:sz w:val="18"/>
              </w:rPr>
            </w:pPr>
            <w:r>
              <w:rPr>
                <w:sz w:val="18"/>
              </w:rPr>
              <w:t>CLASSIFIED</w:t>
            </w:r>
          </w:p>
        </w:tc>
        <w:tc>
          <w:tcPr>
            <w:tcW w:w="3182" w:type="dxa"/>
            <w:gridSpan w:val="2"/>
          </w:tcPr>
          <w:p w14:paraId="78B3C5B2" w14:textId="77777777" w:rsidR="00A5792B" w:rsidRDefault="002F44C1">
            <w:pPr>
              <w:pStyle w:val="TableParagraph"/>
              <w:spacing w:line="184" w:lineRule="exact"/>
              <w:ind w:left="215"/>
              <w:rPr>
                <w:sz w:val="18"/>
              </w:rPr>
            </w:pPr>
            <w:r>
              <w:rPr>
                <w:sz w:val="18"/>
              </w:rPr>
              <w:t>N/A</w:t>
            </w:r>
          </w:p>
        </w:tc>
      </w:tr>
      <w:tr w:rsidR="00A5792B" w14:paraId="1AF414F8" w14:textId="77777777">
        <w:trPr>
          <w:trHeight w:val="203"/>
        </w:trPr>
        <w:tc>
          <w:tcPr>
            <w:tcW w:w="2966" w:type="dxa"/>
            <w:gridSpan w:val="2"/>
          </w:tcPr>
          <w:p w14:paraId="552EF9F6" w14:textId="77777777" w:rsidR="00A5792B" w:rsidRDefault="002F44C1">
            <w:pPr>
              <w:pStyle w:val="TableParagraph"/>
              <w:spacing w:line="183" w:lineRule="exact"/>
              <w:ind w:left="50"/>
              <w:rPr>
                <w:sz w:val="18"/>
              </w:rPr>
            </w:pPr>
            <w:r>
              <w:rPr>
                <w:sz w:val="18"/>
              </w:rPr>
              <w:t>NURSPATIENT,SEVEN -0987</w:t>
            </w:r>
          </w:p>
        </w:tc>
        <w:tc>
          <w:tcPr>
            <w:tcW w:w="702" w:type="dxa"/>
          </w:tcPr>
          <w:p w14:paraId="06384576" w14:textId="77777777" w:rsidR="00A5792B" w:rsidRDefault="002F44C1">
            <w:pPr>
              <w:pStyle w:val="TableParagraph"/>
              <w:spacing w:line="183" w:lineRule="exact"/>
              <w:ind w:right="52"/>
              <w:jc w:val="right"/>
              <w:rPr>
                <w:sz w:val="18"/>
              </w:rPr>
            </w:pPr>
            <w:r>
              <w:rPr>
                <w:w w:val="95"/>
                <w:sz w:val="18"/>
              </w:rPr>
              <w:t>NOT</w:t>
            </w:r>
          </w:p>
        </w:tc>
        <w:tc>
          <w:tcPr>
            <w:tcW w:w="1782" w:type="dxa"/>
          </w:tcPr>
          <w:p w14:paraId="37CD7358" w14:textId="77777777" w:rsidR="00A5792B" w:rsidRDefault="002F44C1">
            <w:pPr>
              <w:pStyle w:val="TableParagraph"/>
              <w:spacing w:line="183" w:lineRule="exact"/>
              <w:ind w:left="53"/>
              <w:rPr>
                <w:sz w:val="18"/>
              </w:rPr>
            </w:pPr>
            <w:r>
              <w:rPr>
                <w:sz w:val="18"/>
              </w:rPr>
              <w:t>CLASSIFIED</w:t>
            </w:r>
          </w:p>
        </w:tc>
        <w:tc>
          <w:tcPr>
            <w:tcW w:w="3182" w:type="dxa"/>
            <w:gridSpan w:val="2"/>
          </w:tcPr>
          <w:p w14:paraId="5FCEC8A4" w14:textId="77777777" w:rsidR="00A5792B" w:rsidRDefault="002F44C1">
            <w:pPr>
              <w:pStyle w:val="TableParagraph"/>
              <w:spacing w:line="183" w:lineRule="exact"/>
              <w:ind w:left="215"/>
              <w:rPr>
                <w:sz w:val="18"/>
              </w:rPr>
            </w:pPr>
            <w:r>
              <w:rPr>
                <w:sz w:val="18"/>
              </w:rPr>
              <w:t>N/A</w:t>
            </w:r>
          </w:p>
        </w:tc>
      </w:tr>
      <w:tr w:rsidR="00A5792B" w14:paraId="1862CBA1" w14:textId="77777777">
        <w:trPr>
          <w:trHeight w:val="203"/>
        </w:trPr>
        <w:tc>
          <w:tcPr>
            <w:tcW w:w="2966" w:type="dxa"/>
            <w:gridSpan w:val="2"/>
          </w:tcPr>
          <w:p w14:paraId="20D53C52" w14:textId="77777777" w:rsidR="00A5792B" w:rsidRDefault="002F44C1">
            <w:pPr>
              <w:pStyle w:val="TableParagraph"/>
              <w:spacing w:line="183" w:lineRule="exact"/>
              <w:ind w:left="50"/>
              <w:rPr>
                <w:sz w:val="18"/>
              </w:rPr>
            </w:pPr>
            <w:r>
              <w:rPr>
                <w:sz w:val="18"/>
              </w:rPr>
              <w:t>NURSPATIENT,EIGHT -4321</w:t>
            </w:r>
          </w:p>
        </w:tc>
        <w:tc>
          <w:tcPr>
            <w:tcW w:w="702" w:type="dxa"/>
          </w:tcPr>
          <w:p w14:paraId="2F77E18B" w14:textId="77777777" w:rsidR="00A5792B" w:rsidRDefault="002F44C1">
            <w:pPr>
              <w:pStyle w:val="TableParagraph"/>
              <w:spacing w:line="183" w:lineRule="exact"/>
              <w:ind w:right="52"/>
              <w:jc w:val="right"/>
              <w:rPr>
                <w:sz w:val="18"/>
              </w:rPr>
            </w:pPr>
            <w:r>
              <w:rPr>
                <w:w w:val="95"/>
                <w:sz w:val="18"/>
              </w:rPr>
              <w:t>NOT</w:t>
            </w:r>
          </w:p>
        </w:tc>
        <w:tc>
          <w:tcPr>
            <w:tcW w:w="1782" w:type="dxa"/>
          </w:tcPr>
          <w:p w14:paraId="25145D7A" w14:textId="77777777" w:rsidR="00A5792B" w:rsidRDefault="002F44C1">
            <w:pPr>
              <w:pStyle w:val="TableParagraph"/>
              <w:spacing w:line="183" w:lineRule="exact"/>
              <w:ind w:left="53"/>
              <w:rPr>
                <w:sz w:val="18"/>
              </w:rPr>
            </w:pPr>
            <w:r>
              <w:rPr>
                <w:sz w:val="18"/>
              </w:rPr>
              <w:t>CLASSIFIED</w:t>
            </w:r>
          </w:p>
        </w:tc>
        <w:tc>
          <w:tcPr>
            <w:tcW w:w="3182" w:type="dxa"/>
            <w:gridSpan w:val="2"/>
          </w:tcPr>
          <w:p w14:paraId="1952CBD8" w14:textId="77777777" w:rsidR="00A5792B" w:rsidRDefault="002F44C1">
            <w:pPr>
              <w:pStyle w:val="TableParagraph"/>
              <w:spacing w:line="183" w:lineRule="exact"/>
              <w:ind w:left="215"/>
              <w:rPr>
                <w:sz w:val="18"/>
              </w:rPr>
            </w:pPr>
            <w:r>
              <w:rPr>
                <w:sz w:val="18"/>
              </w:rPr>
              <w:t>N/A</w:t>
            </w:r>
          </w:p>
        </w:tc>
      </w:tr>
      <w:tr w:rsidR="00A5792B" w14:paraId="646B6E8E" w14:textId="77777777">
        <w:trPr>
          <w:trHeight w:val="203"/>
        </w:trPr>
        <w:tc>
          <w:tcPr>
            <w:tcW w:w="2966" w:type="dxa"/>
            <w:gridSpan w:val="2"/>
          </w:tcPr>
          <w:p w14:paraId="212A8EC5" w14:textId="77777777" w:rsidR="00A5792B" w:rsidRDefault="002F44C1">
            <w:pPr>
              <w:pStyle w:val="TableParagraph"/>
              <w:spacing w:line="184" w:lineRule="exact"/>
              <w:ind w:left="50"/>
              <w:rPr>
                <w:sz w:val="18"/>
              </w:rPr>
            </w:pPr>
            <w:r>
              <w:rPr>
                <w:sz w:val="18"/>
              </w:rPr>
              <w:t>NURSPATIENT,TWO -5612</w:t>
            </w:r>
          </w:p>
        </w:tc>
        <w:tc>
          <w:tcPr>
            <w:tcW w:w="702" w:type="dxa"/>
          </w:tcPr>
          <w:p w14:paraId="78B3E6A4" w14:textId="77777777" w:rsidR="00A5792B" w:rsidRDefault="002F44C1">
            <w:pPr>
              <w:pStyle w:val="TableParagraph"/>
              <w:spacing w:line="184" w:lineRule="exact"/>
              <w:ind w:right="52"/>
              <w:jc w:val="right"/>
              <w:rPr>
                <w:sz w:val="18"/>
              </w:rPr>
            </w:pPr>
            <w:r>
              <w:rPr>
                <w:w w:val="95"/>
                <w:sz w:val="18"/>
              </w:rPr>
              <w:t>NOT</w:t>
            </w:r>
          </w:p>
        </w:tc>
        <w:tc>
          <w:tcPr>
            <w:tcW w:w="1782" w:type="dxa"/>
          </w:tcPr>
          <w:p w14:paraId="28A421EF" w14:textId="77777777" w:rsidR="00A5792B" w:rsidRDefault="002F44C1">
            <w:pPr>
              <w:pStyle w:val="TableParagraph"/>
              <w:spacing w:line="184" w:lineRule="exact"/>
              <w:ind w:left="53"/>
              <w:rPr>
                <w:sz w:val="18"/>
              </w:rPr>
            </w:pPr>
            <w:r>
              <w:rPr>
                <w:sz w:val="18"/>
              </w:rPr>
              <w:t>CLASSIFIED</w:t>
            </w:r>
          </w:p>
        </w:tc>
        <w:tc>
          <w:tcPr>
            <w:tcW w:w="3182" w:type="dxa"/>
            <w:gridSpan w:val="2"/>
          </w:tcPr>
          <w:p w14:paraId="3BB68725" w14:textId="77777777" w:rsidR="00A5792B" w:rsidRDefault="002F44C1">
            <w:pPr>
              <w:pStyle w:val="TableParagraph"/>
              <w:spacing w:line="184" w:lineRule="exact"/>
              <w:ind w:left="215"/>
              <w:rPr>
                <w:sz w:val="18"/>
              </w:rPr>
            </w:pPr>
            <w:r>
              <w:rPr>
                <w:sz w:val="18"/>
              </w:rPr>
              <w:t>N/A</w:t>
            </w:r>
          </w:p>
        </w:tc>
      </w:tr>
      <w:tr w:rsidR="00A5792B" w14:paraId="5307C4D0" w14:textId="77777777">
        <w:trPr>
          <w:trHeight w:val="204"/>
        </w:trPr>
        <w:tc>
          <w:tcPr>
            <w:tcW w:w="2966" w:type="dxa"/>
            <w:gridSpan w:val="2"/>
          </w:tcPr>
          <w:p w14:paraId="087D2ECE" w14:textId="77777777" w:rsidR="00A5792B" w:rsidRDefault="002F44C1">
            <w:pPr>
              <w:pStyle w:val="TableParagraph"/>
              <w:spacing w:line="184" w:lineRule="exact"/>
              <w:ind w:left="50"/>
              <w:rPr>
                <w:sz w:val="18"/>
              </w:rPr>
            </w:pPr>
            <w:r>
              <w:rPr>
                <w:sz w:val="18"/>
              </w:rPr>
              <w:t>NURSPATIENT,NINE -2043</w:t>
            </w:r>
          </w:p>
        </w:tc>
        <w:tc>
          <w:tcPr>
            <w:tcW w:w="702" w:type="dxa"/>
          </w:tcPr>
          <w:p w14:paraId="457959EB" w14:textId="77777777" w:rsidR="00A5792B" w:rsidRDefault="002F44C1">
            <w:pPr>
              <w:pStyle w:val="TableParagraph"/>
              <w:spacing w:line="184" w:lineRule="exact"/>
              <w:ind w:right="52"/>
              <w:jc w:val="right"/>
              <w:rPr>
                <w:sz w:val="18"/>
              </w:rPr>
            </w:pPr>
            <w:r>
              <w:rPr>
                <w:w w:val="95"/>
                <w:sz w:val="18"/>
              </w:rPr>
              <w:t>NOT</w:t>
            </w:r>
          </w:p>
        </w:tc>
        <w:tc>
          <w:tcPr>
            <w:tcW w:w="1782" w:type="dxa"/>
          </w:tcPr>
          <w:p w14:paraId="5B7B7857" w14:textId="77777777" w:rsidR="00A5792B" w:rsidRDefault="002F44C1">
            <w:pPr>
              <w:pStyle w:val="TableParagraph"/>
              <w:spacing w:line="184" w:lineRule="exact"/>
              <w:ind w:left="53"/>
              <w:rPr>
                <w:sz w:val="18"/>
              </w:rPr>
            </w:pPr>
            <w:r>
              <w:rPr>
                <w:sz w:val="18"/>
              </w:rPr>
              <w:t>CLASSIFIED</w:t>
            </w:r>
          </w:p>
        </w:tc>
        <w:tc>
          <w:tcPr>
            <w:tcW w:w="3182" w:type="dxa"/>
            <w:gridSpan w:val="2"/>
          </w:tcPr>
          <w:p w14:paraId="2AC497FE" w14:textId="77777777" w:rsidR="00A5792B" w:rsidRDefault="002F44C1">
            <w:pPr>
              <w:pStyle w:val="TableParagraph"/>
              <w:spacing w:line="184" w:lineRule="exact"/>
              <w:ind w:left="215"/>
              <w:rPr>
                <w:sz w:val="18"/>
              </w:rPr>
            </w:pPr>
            <w:r>
              <w:rPr>
                <w:sz w:val="18"/>
              </w:rPr>
              <w:t>N/A</w:t>
            </w:r>
          </w:p>
        </w:tc>
      </w:tr>
      <w:tr w:rsidR="00A5792B" w14:paraId="13B21B1F" w14:textId="77777777">
        <w:trPr>
          <w:trHeight w:val="204"/>
        </w:trPr>
        <w:tc>
          <w:tcPr>
            <w:tcW w:w="2966" w:type="dxa"/>
            <w:gridSpan w:val="2"/>
          </w:tcPr>
          <w:p w14:paraId="6C163BB9" w14:textId="77777777" w:rsidR="00A5792B" w:rsidRDefault="002F44C1">
            <w:pPr>
              <w:pStyle w:val="TableParagraph"/>
              <w:spacing w:line="184" w:lineRule="exact"/>
              <w:ind w:left="50"/>
              <w:rPr>
                <w:sz w:val="18"/>
              </w:rPr>
            </w:pPr>
            <w:r>
              <w:rPr>
                <w:sz w:val="18"/>
              </w:rPr>
              <w:t>NURSPATIENT,TEN -2322</w:t>
            </w:r>
          </w:p>
        </w:tc>
        <w:tc>
          <w:tcPr>
            <w:tcW w:w="702" w:type="dxa"/>
          </w:tcPr>
          <w:p w14:paraId="2BFE1215" w14:textId="77777777" w:rsidR="00A5792B" w:rsidRDefault="002F44C1">
            <w:pPr>
              <w:pStyle w:val="TableParagraph"/>
              <w:spacing w:line="184" w:lineRule="exact"/>
              <w:ind w:right="52"/>
              <w:jc w:val="right"/>
              <w:rPr>
                <w:sz w:val="18"/>
              </w:rPr>
            </w:pPr>
            <w:r>
              <w:rPr>
                <w:w w:val="95"/>
                <w:sz w:val="18"/>
              </w:rPr>
              <w:t>NOT</w:t>
            </w:r>
          </w:p>
        </w:tc>
        <w:tc>
          <w:tcPr>
            <w:tcW w:w="1782" w:type="dxa"/>
          </w:tcPr>
          <w:p w14:paraId="4D087C6E" w14:textId="77777777" w:rsidR="00A5792B" w:rsidRDefault="002F44C1">
            <w:pPr>
              <w:pStyle w:val="TableParagraph"/>
              <w:spacing w:line="184" w:lineRule="exact"/>
              <w:ind w:left="53"/>
              <w:rPr>
                <w:sz w:val="18"/>
              </w:rPr>
            </w:pPr>
            <w:r>
              <w:rPr>
                <w:sz w:val="18"/>
              </w:rPr>
              <w:t>CLASSIFIED</w:t>
            </w:r>
          </w:p>
        </w:tc>
        <w:tc>
          <w:tcPr>
            <w:tcW w:w="3182" w:type="dxa"/>
            <w:gridSpan w:val="2"/>
          </w:tcPr>
          <w:p w14:paraId="599A68C4" w14:textId="77777777" w:rsidR="00A5792B" w:rsidRDefault="002F44C1">
            <w:pPr>
              <w:pStyle w:val="TableParagraph"/>
              <w:spacing w:line="184" w:lineRule="exact"/>
              <w:ind w:left="215"/>
              <w:rPr>
                <w:sz w:val="18"/>
              </w:rPr>
            </w:pPr>
            <w:r>
              <w:rPr>
                <w:sz w:val="18"/>
              </w:rPr>
              <w:t>N/A</w:t>
            </w:r>
          </w:p>
        </w:tc>
      </w:tr>
      <w:tr w:rsidR="00A5792B" w14:paraId="3D67F3A1" w14:textId="77777777">
        <w:trPr>
          <w:trHeight w:val="204"/>
        </w:trPr>
        <w:tc>
          <w:tcPr>
            <w:tcW w:w="2966" w:type="dxa"/>
            <w:gridSpan w:val="2"/>
          </w:tcPr>
          <w:p w14:paraId="32C727AA" w14:textId="77777777" w:rsidR="00A5792B" w:rsidRDefault="002F44C1">
            <w:pPr>
              <w:pStyle w:val="TableParagraph"/>
              <w:spacing w:line="184" w:lineRule="exact"/>
              <w:ind w:left="50"/>
              <w:rPr>
                <w:sz w:val="18"/>
              </w:rPr>
            </w:pPr>
            <w:r>
              <w:rPr>
                <w:sz w:val="18"/>
              </w:rPr>
              <w:t>NURSPATIENT1,EIGHT -7382</w:t>
            </w:r>
          </w:p>
        </w:tc>
        <w:tc>
          <w:tcPr>
            <w:tcW w:w="702" w:type="dxa"/>
          </w:tcPr>
          <w:p w14:paraId="1D496F77" w14:textId="77777777" w:rsidR="00A5792B" w:rsidRDefault="002F44C1">
            <w:pPr>
              <w:pStyle w:val="TableParagraph"/>
              <w:spacing w:line="184" w:lineRule="exact"/>
              <w:ind w:right="52"/>
              <w:jc w:val="right"/>
              <w:rPr>
                <w:sz w:val="18"/>
              </w:rPr>
            </w:pPr>
            <w:r>
              <w:rPr>
                <w:w w:val="95"/>
                <w:sz w:val="18"/>
              </w:rPr>
              <w:t>NOT</w:t>
            </w:r>
          </w:p>
        </w:tc>
        <w:tc>
          <w:tcPr>
            <w:tcW w:w="1782" w:type="dxa"/>
          </w:tcPr>
          <w:p w14:paraId="2545DF61" w14:textId="77777777" w:rsidR="00A5792B" w:rsidRDefault="002F44C1">
            <w:pPr>
              <w:pStyle w:val="TableParagraph"/>
              <w:spacing w:line="184" w:lineRule="exact"/>
              <w:ind w:left="53"/>
              <w:rPr>
                <w:sz w:val="18"/>
              </w:rPr>
            </w:pPr>
            <w:r>
              <w:rPr>
                <w:sz w:val="18"/>
              </w:rPr>
              <w:t>CLASSIFIED</w:t>
            </w:r>
          </w:p>
        </w:tc>
        <w:tc>
          <w:tcPr>
            <w:tcW w:w="3182" w:type="dxa"/>
            <w:gridSpan w:val="2"/>
          </w:tcPr>
          <w:p w14:paraId="04975A18" w14:textId="77777777" w:rsidR="00A5792B" w:rsidRDefault="002F44C1">
            <w:pPr>
              <w:pStyle w:val="TableParagraph"/>
              <w:spacing w:line="184" w:lineRule="exact"/>
              <w:ind w:left="215"/>
              <w:rPr>
                <w:sz w:val="18"/>
              </w:rPr>
            </w:pPr>
            <w:r>
              <w:rPr>
                <w:sz w:val="18"/>
              </w:rPr>
              <w:t>N/A</w:t>
            </w:r>
          </w:p>
        </w:tc>
      </w:tr>
      <w:tr w:rsidR="00A5792B" w14:paraId="2CF8277D" w14:textId="77777777">
        <w:trPr>
          <w:trHeight w:val="203"/>
        </w:trPr>
        <w:tc>
          <w:tcPr>
            <w:tcW w:w="2966" w:type="dxa"/>
            <w:gridSpan w:val="2"/>
          </w:tcPr>
          <w:p w14:paraId="57FA4812" w14:textId="77777777" w:rsidR="00A5792B" w:rsidRDefault="002F44C1">
            <w:pPr>
              <w:pStyle w:val="TableParagraph"/>
              <w:spacing w:line="184" w:lineRule="exact"/>
              <w:ind w:left="50"/>
              <w:rPr>
                <w:sz w:val="18"/>
              </w:rPr>
            </w:pPr>
            <w:r>
              <w:rPr>
                <w:sz w:val="18"/>
              </w:rPr>
              <w:t>NURSPATIENT1,TWO -9467</w:t>
            </w:r>
          </w:p>
        </w:tc>
        <w:tc>
          <w:tcPr>
            <w:tcW w:w="702" w:type="dxa"/>
          </w:tcPr>
          <w:p w14:paraId="37ABB98D" w14:textId="77777777" w:rsidR="00A5792B" w:rsidRDefault="002F44C1">
            <w:pPr>
              <w:pStyle w:val="TableParagraph"/>
              <w:spacing w:line="184" w:lineRule="exact"/>
              <w:ind w:right="52"/>
              <w:jc w:val="right"/>
              <w:rPr>
                <w:sz w:val="18"/>
              </w:rPr>
            </w:pPr>
            <w:r>
              <w:rPr>
                <w:w w:val="95"/>
                <w:sz w:val="18"/>
              </w:rPr>
              <w:t>NOT</w:t>
            </w:r>
          </w:p>
        </w:tc>
        <w:tc>
          <w:tcPr>
            <w:tcW w:w="1782" w:type="dxa"/>
          </w:tcPr>
          <w:p w14:paraId="51FA15FC" w14:textId="77777777" w:rsidR="00A5792B" w:rsidRDefault="002F44C1">
            <w:pPr>
              <w:pStyle w:val="TableParagraph"/>
              <w:spacing w:line="184" w:lineRule="exact"/>
              <w:ind w:left="53"/>
              <w:rPr>
                <w:sz w:val="18"/>
              </w:rPr>
            </w:pPr>
            <w:r>
              <w:rPr>
                <w:sz w:val="18"/>
              </w:rPr>
              <w:t>CLASSIFIED</w:t>
            </w:r>
          </w:p>
        </w:tc>
        <w:tc>
          <w:tcPr>
            <w:tcW w:w="3182" w:type="dxa"/>
            <w:gridSpan w:val="2"/>
          </w:tcPr>
          <w:p w14:paraId="022A547E" w14:textId="77777777" w:rsidR="00A5792B" w:rsidRDefault="002F44C1">
            <w:pPr>
              <w:pStyle w:val="TableParagraph"/>
              <w:spacing w:line="184" w:lineRule="exact"/>
              <w:ind w:left="215"/>
              <w:rPr>
                <w:sz w:val="18"/>
              </w:rPr>
            </w:pPr>
            <w:r>
              <w:rPr>
                <w:sz w:val="18"/>
              </w:rPr>
              <w:t>N/A</w:t>
            </w:r>
          </w:p>
        </w:tc>
      </w:tr>
      <w:tr w:rsidR="00A5792B" w14:paraId="4B802BBA" w14:textId="77777777">
        <w:trPr>
          <w:trHeight w:val="204"/>
        </w:trPr>
        <w:tc>
          <w:tcPr>
            <w:tcW w:w="2966" w:type="dxa"/>
            <w:gridSpan w:val="2"/>
          </w:tcPr>
          <w:p w14:paraId="470FA55A" w14:textId="77777777" w:rsidR="00A5792B" w:rsidRDefault="002F44C1">
            <w:pPr>
              <w:pStyle w:val="TableParagraph"/>
              <w:spacing w:line="184" w:lineRule="exact"/>
              <w:ind w:left="50"/>
              <w:rPr>
                <w:sz w:val="18"/>
              </w:rPr>
            </w:pPr>
            <w:r>
              <w:rPr>
                <w:sz w:val="18"/>
              </w:rPr>
              <w:t>NURSPATIENT1,THREE -3411</w:t>
            </w:r>
          </w:p>
        </w:tc>
        <w:tc>
          <w:tcPr>
            <w:tcW w:w="702" w:type="dxa"/>
          </w:tcPr>
          <w:p w14:paraId="3E474E5A" w14:textId="77777777" w:rsidR="00A5792B" w:rsidRDefault="002F44C1">
            <w:pPr>
              <w:pStyle w:val="TableParagraph"/>
              <w:spacing w:line="184" w:lineRule="exact"/>
              <w:ind w:right="52"/>
              <w:jc w:val="right"/>
              <w:rPr>
                <w:sz w:val="18"/>
              </w:rPr>
            </w:pPr>
            <w:r>
              <w:rPr>
                <w:w w:val="95"/>
                <w:sz w:val="18"/>
              </w:rPr>
              <w:t>NOT</w:t>
            </w:r>
          </w:p>
        </w:tc>
        <w:tc>
          <w:tcPr>
            <w:tcW w:w="1782" w:type="dxa"/>
          </w:tcPr>
          <w:p w14:paraId="5095B8AC" w14:textId="77777777" w:rsidR="00A5792B" w:rsidRDefault="002F44C1">
            <w:pPr>
              <w:pStyle w:val="TableParagraph"/>
              <w:spacing w:line="184" w:lineRule="exact"/>
              <w:ind w:left="53"/>
              <w:rPr>
                <w:sz w:val="18"/>
              </w:rPr>
            </w:pPr>
            <w:r>
              <w:rPr>
                <w:sz w:val="18"/>
              </w:rPr>
              <w:t>CLASSIFIED</w:t>
            </w:r>
          </w:p>
        </w:tc>
        <w:tc>
          <w:tcPr>
            <w:tcW w:w="3182" w:type="dxa"/>
            <w:gridSpan w:val="2"/>
          </w:tcPr>
          <w:p w14:paraId="1ADA807E" w14:textId="77777777" w:rsidR="00A5792B" w:rsidRDefault="002F44C1">
            <w:pPr>
              <w:pStyle w:val="TableParagraph"/>
              <w:spacing w:line="184" w:lineRule="exact"/>
              <w:ind w:left="215"/>
              <w:rPr>
                <w:sz w:val="18"/>
              </w:rPr>
            </w:pPr>
            <w:r>
              <w:rPr>
                <w:sz w:val="18"/>
              </w:rPr>
              <w:t>N/A</w:t>
            </w:r>
          </w:p>
        </w:tc>
      </w:tr>
      <w:tr w:rsidR="00A5792B" w14:paraId="5BE12030" w14:textId="77777777">
        <w:trPr>
          <w:trHeight w:val="203"/>
        </w:trPr>
        <w:tc>
          <w:tcPr>
            <w:tcW w:w="2966" w:type="dxa"/>
            <w:gridSpan w:val="2"/>
          </w:tcPr>
          <w:p w14:paraId="0F1A6321" w14:textId="77777777" w:rsidR="00A5792B" w:rsidRDefault="002F44C1">
            <w:pPr>
              <w:pStyle w:val="TableParagraph"/>
              <w:spacing w:line="184" w:lineRule="exact"/>
              <w:ind w:left="50"/>
              <w:rPr>
                <w:sz w:val="18"/>
              </w:rPr>
            </w:pPr>
            <w:r>
              <w:rPr>
                <w:sz w:val="18"/>
              </w:rPr>
              <w:t>NURSPATIENT1,FOUR -9922</w:t>
            </w:r>
          </w:p>
        </w:tc>
        <w:tc>
          <w:tcPr>
            <w:tcW w:w="702" w:type="dxa"/>
          </w:tcPr>
          <w:p w14:paraId="02599354" w14:textId="77777777" w:rsidR="00A5792B" w:rsidRDefault="002F44C1">
            <w:pPr>
              <w:pStyle w:val="TableParagraph"/>
              <w:spacing w:line="184" w:lineRule="exact"/>
              <w:ind w:right="52"/>
              <w:jc w:val="right"/>
              <w:rPr>
                <w:sz w:val="18"/>
              </w:rPr>
            </w:pPr>
            <w:r>
              <w:rPr>
                <w:w w:val="95"/>
                <w:sz w:val="18"/>
              </w:rPr>
              <w:t>NOT</w:t>
            </w:r>
          </w:p>
        </w:tc>
        <w:tc>
          <w:tcPr>
            <w:tcW w:w="1782" w:type="dxa"/>
          </w:tcPr>
          <w:p w14:paraId="4175A2AE" w14:textId="77777777" w:rsidR="00A5792B" w:rsidRDefault="002F44C1">
            <w:pPr>
              <w:pStyle w:val="TableParagraph"/>
              <w:spacing w:line="184" w:lineRule="exact"/>
              <w:ind w:left="53"/>
              <w:rPr>
                <w:sz w:val="18"/>
              </w:rPr>
            </w:pPr>
            <w:r>
              <w:rPr>
                <w:sz w:val="18"/>
              </w:rPr>
              <w:t>CLASSIFIED</w:t>
            </w:r>
          </w:p>
        </w:tc>
        <w:tc>
          <w:tcPr>
            <w:tcW w:w="3182" w:type="dxa"/>
            <w:gridSpan w:val="2"/>
          </w:tcPr>
          <w:p w14:paraId="58EECAA6" w14:textId="77777777" w:rsidR="00A5792B" w:rsidRDefault="002F44C1">
            <w:pPr>
              <w:pStyle w:val="TableParagraph"/>
              <w:spacing w:line="184" w:lineRule="exact"/>
              <w:ind w:left="215"/>
              <w:rPr>
                <w:sz w:val="18"/>
              </w:rPr>
            </w:pPr>
            <w:r>
              <w:rPr>
                <w:sz w:val="18"/>
              </w:rPr>
              <w:t>N/A</w:t>
            </w:r>
          </w:p>
        </w:tc>
      </w:tr>
      <w:tr w:rsidR="00A5792B" w14:paraId="09264C36" w14:textId="77777777">
        <w:trPr>
          <w:trHeight w:val="408"/>
        </w:trPr>
        <w:tc>
          <w:tcPr>
            <w:tcW w:w="1724" w:type="dxa"/>
          </w:tcPr>
          <w:p w14:paraId="669CC221" w14:textId="77777777" w:rsidR="00A5792B" w:rsidRDefault="00A5792B">
            <w:pPr>
              <w:pStyle w:val="TableParagraph"/>
              <w:rPr>
                <w:sz w:val="18"/>
              </w:rPr>
            </w:pPr>
          </w:p>
          <w:p w14:paraId="26D04D06" w14:textId="77777777" w:rsidR="00A5792B" w:rsidRDefault="002F44C1">
            <w:pPr>
              <w:pStyle w:val="TableParagraph"/>
              <w:spacing w:line="184" w:lineRule="exact"/>
              <w:ind w:left="1021"/>
              <w:rPr>
                <w:sz w:val="18"/>
              </w:rPr>
            </w:pPr>
            <w:r>
              <w:rPr>
                <w:sz w:val="18"/>
              </w:rPr>
              <w:t>UNIT:</w:t>
            </w:r>
          </w:p>
        </w:tc>
        <w:tc>
          <w:tcPr>
            <w:tcW w:w="6908" w:type="dxa"/>
            <w:gridSpan w:val="5"/>
          </w:tcPr>
          <w:p w14:paraId="20279B46" w14:textId="77777777" w:rsidR="00A5792B" w:rsidRDefault="00A5792B">
            <w:pPr>
              <w:pStyle w:val="TableParagraph"/>
              <w:rPr>
                <w:sz w:val="18"/>
              </w:rPr>
            </w:pPr>
          </w:p>
          <w:p w14:paraId="2A7C99D5" w14:textId="77777777" w:rsidR="00A5792B" w:rsidRDefault="002F44C1">
            <w:pPr>
              <w:pStyle w:val="TableParagraph"/>
              <w:spacing w:line="184" w:lineRule="exact"/>
              <w:ind w:left="161"/>
              <w:rPr>
                <w:sz w:val="18"/>
              </w:rPr>
            </w:pPr>
            <w:r>
              <w:rPr>
                <w:sz w:val="18"/>
              </w:rPr>
              <w:t>MICU</w:t>
            </w:r>
          </w:p>
        </w:tc>
      </w:tr>
      <w:tr w:rsidR="00A5792B" w14:paraId="3C43451E" w14:textId="77777777">
        <w:trPr>
          <w:trHeight w:val="408"/>
        </w:trPr>
        <w:tc>
          <w:tcPr>
            <w:tcW w:w="2966" w:type="dxa"/>
            <w:gridSpan w:val="2"/>
          </w:tcPr>
          <w:p w14:paraId="1D466034" w14:textId="77777777" w:rsidR="00A5792B" w:rsidRDefault="00A5792B">
            <w:pPr>
              <w:pStyle w:val="TableParagraph"/>
              <w:rPr>
                <w:sz w:val="18"/>
              </w:rPr>
            </w:pPr>
          </w:p>
          <w:p w14:paraId="2FE5614A" w14:textId="77777777" w:rsidR="00A5792B" w:rsidRDefault="002F44C1">
            <w:pPr>
              <w:pStyle w:val="TableParagraph"/>
              <w:spacing w:line="184" w:lineRule="exact"/>
              <w:ind w:left="50"/>
              <w:rPr>
                <w:sz w:val="18"/>
              </w:rPr>
            </w:pPr>
            <w:r>
              <w:rPr>
                <w:sz w:val="18"/>
              </w:rPr>
              <w:t>NURSPATIENT1,FIVE -8989</w:t>
            </w:r>
          </w:p>
        </w:tc>
        <w:tc>
          <w:tcPr>
            <w:tcW w:w="2484" w:type="dxa"/>
            <w:gridSpan w:val="2"/>
          </w:tcPr>
          <w:p w14:paraId="0DD228C8" w14:textId="77777777" w:rsidR="00A5792B" w:rsidRDefault="00A5792B">
            <w:pPr>
              <w:pStyle w:val="TableParagraph"/>
              <w:rPr>
                <w:sz w:val="18"/>
              </w:rPr>
            </w:pPr>
          </w:p>
          <w:p w14:paraId="52732C6A" w14:textId="77777777" w:rsidR="00A5792B" w:rsidRDefault="002F44C1">
            <w:pPr>
              <w:pStyle w:val="TableParagraph"/>
              <w:spacing w:line="184" w:lineRule="exact"/>
              <w:ind w:left="323"/>
              <w:rPr>
                <w:sz w:val="18"/>
              </w:rPr>
            </w:pPr>
            <w:r>
              <w:rPr>
                <w:sz w:val="18"/>
              </w:rPr>
              <w:t>CLASS. NOT CURRENT</w:t>
            </w:r>
          </w:p>
        </w:tc>
        <w:tc>
          <w:tcPr>
            <w:tcW w:w="590" w:type="dxa"/>
          </w:tcPr>
          <w:p w14:paraId="277BBB59" w14:textId="77777777" w:rsidR="00A5792B" w:rsidRDefault="00A5792B">
            <w:pPr>
              <w:pStyle w:val="TableParagraph"/>
              <w:rPr>
                <w:sz w:val="18"/>
              </w:rPr>
            </w:pPr>
          </w:p>
          <w:p w14:paraId="50CEFAD5" w14:textId="77777777" w:rsidR="00A5792B" w:rsidRDefault="002F44C1">
            <w:pPr>
              <w:pStyle w:val="TableParagraph"/>
              <w:spacing w:line="184" w:lineRule="exact"/>
              <w:ind w:right="48"/>
              <w:jc w:val="right"/>
              <w:rPr>
                <w:sz w:val="18"/>
              </w:rPr>
            </w:pPr>
            <w:r>
              <w:rPr>
                <w:w w:val="95"/>
                <w:sz w:val="18"/>
              </w:rPr>
              <w:t>N/A</w:t>
            </w:r>
          </w:p>
        </w:tc>
        <w:tc>
          <w:tcPr>
            <w:tcW w:w="2592" w:type="dxa"/>
          </w:tcPr>
          <w:p w14:paraId="2F798B61" w14:textId="77777777" w:rsidR="00A5792B" w:rsidRDefault="00A5792B">
            <w:pPr>
              <w:pStyle w:val="TableParagraph"/>
              <w:rPr>
                <w:sz w:val="18"/>
              </w:rPr>
            </w:pPr>
          </w:p>
          <w:p w14:paraId="64E4E572" w14:textId="77777777" w:rsidR="00A5792B" w:rsidRDefault="002F44C1">
            <w:pPr>
              <w:pStyle w:val="TableParagraph"/>
              <w:spacing w:line="184" w:lineRule="exact"/>
              <w:ind w:right="49"/>
              <w:jc w:val="right"/>
              <w:rPr>
                <w:sz w:val="18"/>
              </w:rPr>
            </w:pPr>
            <w:r>
              <w:rPr>
                <w:sz w:val="18"/>
              </w:rPr>
              <w:t>MAR 01, 1999@14:10</w:t>
            </w:r>
          </w:p>
        </w:tc>
      </w:tr>
      <w:tr w:rsidR="00A5792B" w14:paraId="73306CFC" w14:textId="77777777">
        <w:trPr>
          <w:trHeight w:val="203"/>
        </w:trPr>
        <w:tc>
          <w:tcPr>
            <w:tcW w:w="2966" w:type="dxa"/>
            <w:gridSpan w:val="2"/>
          </w:tcPr>
          <w:p w14:paraId="7BBF6FA7" w14:textId="77777777" w:rsidR="00A5792B" w:rsidRDefault="002F44C1">
            <w:pPr>
              <w:pStyle w:val="TableParagraph"/>
              <w:spacing w:line="183" w:lineRule="exact"/>
              <w:ind w:left="50"/>
              <w:rPr>
                <w:sz w:val="18"/>
              </w:rPr>
            </w:pPr>
            <w:r>
              <w:rPr>
                <w:sz w:val="18"/>
              </w:rPr>
              <w:t>NURSPATIENT1,SIX -2343</w:t>
            </w:r>
          </w:p>
        </w:tc>
        <w:tc>
          <w:tcPr>
            <w:tcW w:w="2484" w:type="dxa"/>
            <w:gridSpan w:val="2"/>
          </w:tcPr>
          <w:p w14:paraId="7A2B5F1D" w14:textId="77777777" w:rsidR="00A5792B" w:rsidRDefault="002F44C1">
            <w:pPr>
              <w:pStyle w:val="TableParagraph"/>
              <w:spacing w:line="183" w:lineRule="exact"/>
              <w:ind w:left="323"/>
              <w:rPr>
                <w:sz w:val="18"/>
              </w:rPr>
            </w:pPr>
            <w:r>
              <w:rPr>
                <w:sz w:val="18"/>
              </w:rPr>
              <w:t>CLASS. NOT CURRENT</w:t>
            </w:r>
          </w:p>
        </w:tc>
        <w:tc>
          <w:tcPr>
            <w:tcW w:w="590" w:type="dxa"/>
          </w:tcPr>
          <w:p w14:paraId="6CECC8B4" w14:textId="77777777" w:rsidR="00A5792B" w:rsidRDefault="002F44C1">
            <w:pPr>
              <w:pStyle w:val="TableParagraph"/>
              <w:spacing w:line="183" w:lineRule="exact"/>
              <w:ind w:right="48"/>
              <w:jc w:val="right"/>
              <w:rPr>
                <w:sz w:val="18"/>
              </w:rPr>
            </w:pPr>
            <w:r>
              <w:rPr>
                <w:w w:val="95"/>
                <w:sz w:val="18"/>
              </w:rPr>
              <w:t>N/A</w:t>
            </w:r>
          </w:p>
        </w:tc>
        <w:tc>
          <w:tcPr>
            <w:tcW w:w="2592" w:type="dxa"/>
          </w:tcPr>
          <w:p w14:paraId="52DC9441" w14:textId="77777777" w:rsidR="00A5792B" w:rsidRDefault="002F44C1">
            <w:pPr>
              <w:pStyle w:val="TableParagraph"/>
              <w:spacing w:line="183" w:lineRule="exact"/>
              <w:ind w:right="49"/>
              <w:jc w:val="right"/>
              <w:rPr>
                <w:sz w:val="18"/>
              </w:rPr>
            </w:pPr>
            <w:r>
              <w:rPr>
                <w:sz w:val="18"/>
              </w:rPr>
              <w:t>MAR 01, 1999@14:10</w:t>
            </w:r>
          </w:p>
        </w:tc>
      </w:tr>
      <w:tr w:rsidR="00A5792B" w14:paraId="4E9AF780" w14:textId="77777777">
        <w:trPr>
          <w:trHeight w:val="203"/>
        </w:trPr>
        <w:tc>
          <w:tcPr>
            <w:tcW w:w="2966" w:type="dxa"/>
            <w:gridSpan w:val="2"/>
          </w:tcPr>
          <w:p w14:paraId="23D1E48D" w14:textId="77777777" w:rsidR="00A5792B" w:rsidRDefault="002F44C1">
            <w:pPr>
              <w:pStyle w:val="TableParagraph"/>
              <w:spacing w:line="183" w:lineRule="exact"/>
              <w:ind w:left="50"/>
              <w:rPr>
                <w:sz w:val="18"/>
              </w:rPr>
            </w:pPr>
            <w:r>
              <w:rPr>
                <w:sz w:val="18"/>
              </w:rPr>
              <w:t>NURSPATIENT1,SEVEN -2222</w:t>
            </w:r>
          </w:p>
        </w:tc>
        <w:tc>
          <w:tcPr>
            <w:tcW w:w="2484" w:type="dxa"/>
            <w:gridSpan w:val="2"/>
          </w:tcPr>
          <w:p w14:paraId="4639C95E" w14:textId="77777777" w:rsidR="00A5792B" w:rsidRDefault="002F44C1">
            <w:pPr>
              <w:pStyle w:val="TableParagraph"/>
              <w:spacing w:line="183" w:lineRule="exact"/>
              <w:ind w:left="323"/>
              <w:rPr>
                <w:sz w:val="18"/>
              </w:rPr>
            </w:pPr>
            <w:r>
              <w:rPr>
                <w:sz w:val="18"/>
              </w:rPr>
              <w:t>CLASS. NOT CURRENT</w:t>
            </w:r>
          </w:p>
        </w:tc>
        <w:tc>
          <w:tcPr>
            <w:tcW w:w="590" w:type="dxa"/>
          </w:tcPr>
          <w:p w14:paraId="31EEF450" w14:textId="77777777" w:rsidR="00A5792B" w:rsidRDefault="002F44C1">
            <w:pPr>
              <w:pStyle w:val="TableParagraph"/>
              <w:spacing w:line="183" w:lineRule="exact"/>
              <w:ind w:right="48"/>
              <w:jc w:val="right"/>
              <w:rPr>
                <w:sz w:val="18"/>
              </w:rPr>
            </w:pPr>
            <w:r>
              <w:rPr>
                <w:w w:val="95"/>
                <w:sz w:val="18"/>
              </w:rPr>
              <w:t>N/A</w:t>
            </w:r>
          </w:p>
        </w:tc>
        <w:tc>
          <w:tcPr>
            <w:tcW w:w="2592" w:type="dxa"/>
          </w:tcPr>
          <w:p w14:paraId="371F80BF" w14:textId="77777777" w:rsidR="00A5792B" w:rsidRDefault="002F44C1">
            <w:pPr>
              <w:pStyle w:val="TableParagraph"/>
              <w:spacing w:line="183" w:lineRule="exact"/>
              <w:ind w:right="49"/>
              <w:jc w:val="right"/>
              <w:rPr>
                <w:sz w:val="18"/>
              </w:rPr>
            </w:pPr>
            <w:r>
              <w:rPr>
                <w:sz w:val="18"/>
              </w:rPr>
              <w:t>MAR 01, 1999@14:10</w:t>
            </w:r>
          </w:p>
        </w:tc>
      </w:tr>
    </w:tbl>
    <w:p w14:paraId="2A15DAB8" w14:textId="77777777" w:rsidR="00A5792B" w:rsidRDefault="002F44C1">
      <w:pPr>
        <w:tabs>
          <w:tab w:val="left" w:pos="3911"/>
          <w:tab w:val="left" w:pos="6286"/>
          <w:tab w:val="left" w:pos="7258"/>
        </w:tabs>
        <w:ind w:left="347"/>
        <w:rPr>
          <w:rFonts w:ascii="Courier New"/>
          <w:sz w:val="18"/>
        </w:rPr>
      </w:pPr>
      <w:r>
        <w:rPr>
          <w:rFonts w:ascii="Courier New"/>
          <w:sz w:val="18"/>
        </w:rPr>
        <w:t>NURSPATIENT,SIX</w:t>
      </w:r>
      <w:r>
        <w:rPr>
          <w:rFonts w:ascii="Courier New"/>
          <w:spacing w:val="-11"/>
          <w:sz w:val="18"/>
        </w:rPr>
        <w:t xml:space="preserve"> </w:t>
      </w:r>
      <w:r>
        <w:rPr>
          <w:rFonts w:ascii="Courier New"/>
          <w:sz w:val="18"/>
        </w:rPr>
        <w:t>-3333</w:t>
      </w:r>
      <w:r>
        <w:rPr>
          <w:rFonts w:ascii="Courier New"/>
          <w:sz w:val="18"/>
        </w:rPr>
        <w:tab/>
        <w:t>CLASS.</w:t>
      </w:r>
      <w:r>
        <w:rPr>
          <w:rFonts w:ascii="Courier New"/>
          <w:spacing w:val="-5"/>
          <w:sz w:val="18"/>
        </w:rPr>
        <w:t xml:space="preserve"> </w:t>
      </w:r>
      <w:r>
        <w:rPr>
          <w:rFonts w:ascii="Courier New"/>
          <w:sz w:val="18"/>
        </w:rPr>
        <w:t>NOT</w:t>
      </w:r>
      <w:r>
        <w:rPr>
          <w:rFonts w:ascii="Courier New"/>
          <w:spacing w:val="-6"/>
          <w:sz w:val="18"/>
        </w:rPr>
        <w:t xml:space="preserve"> </w:t>
      </w:r>
      <w:r>
        <w:rPr>
          <w:rFonts w:ascii="Courier New"/>
          <w:sz w:val="18"/>
        </w:rPr>
        <w:t>CURRENT</w:t>
      </w:r>
      <w:r>
        <w:rPr>
          <w:rFonts w:ascii="Courier New"/>
          <w:sz w:val="18"/>
        </w:rPr>
        <w:tab/>
        <w:t>N/A</w:t>
      </w:r>
      <w:r>
        <w:rPr>
          <w:rFonts w:ascii="Courier New"/>
          <w:sz w:val="18"/>
        </w:rPr>
        <w:tab/>
        <w:t>MAR 01,</w:t>
      </w:r>
      <w:r>
        <w:rPr>
          <w:rFonts w:ascii="Courier New"/>
          <w:spacing w:val="-4"/>
          <w:sz w:val="18"/>
        </w:rPr>
        <w:t xml:space="preserve"> </w:t>
      </w:r>
      <w:r>
        <w:rPr>
          <w:rFonts w:ascii="Courier New"/>
          <w:sz w:val="18"/>
        </w:rPr>
        <w:t>1999@14:10</w:t>
      </w:r>
    </w:p>
    <w:p w14:paraId="237489EE" w14:textId="77777777" w:rsidR="00A5792B" w:rsidRDefault="00A5792B">
      <w:pPr>
        <w:pStyle w:val="BodyText"/>
        <w:rPr>
          <w:rFonts w:ascii="Courier New"/>
          <w:sz w:val="20"/>
        </w:rPr>
      </w:pPr>
    </w:p>
    <w:p w14:paraId="48DC3512" w14:textId="77777777" w:rsidR="00A5792B" w:rsidRDefault="00A5792B">
      <w:pPr>
        <w:pStyle w:val="BodyText"/>
        <w:rPr>
          <w:rFonts w:ascii="Courier New"/>
          <w:sz w:val="20"/>
        </w:rPr>
      </w:pPr>
    </w:p>
    <w:p w14:paraId="42ECC390" w14:textId="77777777" w:rsidR="00A5792B" w:rsidRDefault="002F44C1">
      <w:pPr>
        <w:pStyle w:val="BodyText"/>
        <w:spacing w:before="220"/>
        <w:ind w:left="240"/>
      </w:pPr>
      <w:r>
        <w:t>Definition of ERROR and ABSENCE column codes:</w:t>
      </w:r>
    </w:p>
    <w:p w14:paraId="101744DB" w14:textId="77777777" w:rsidR="00A5792B" w:rsidRDefault="00A5792B">
      <w:pPr>
        <w:pStyle w:val="BodyText"/>
      </w:pPr>
    </w:p>
    <w:p w14:paraId="67B93B5B" w14:textId="77777777" w:rsidR="00A5792B" w:rsidRDefault="002F44C1">
      <w:pPr>
        <w:pStyle w:val="BodyText"/>
        <w:ind w:left="720" w:right="1898" w:hanging="300"/>
      </w:pPr>
      <w:r>
        <w:t>1 CLASS. NOT CURRENT - Last classification does not fall in the AMIS time frame of 12MN to 3PM.</w:t>
      </w:r>
    </w:p>
    <w:p w14:paraId="4826FBEF" w14:textId="77777777" w:rsidR="00A5792B" w:rsidRDefault="002F44C1">
      <w:pPr>
        <w:pStyle w:val="ListParagraph"/>
        <w:numPr>
          <w:ilvl w:val="0"/>
          <w:numId w:val="379"/>
        </w:numPr>
        <w:tabs>
          <w:tab w:val="left" w:pos="720"/>
        </w:tabs>
        <w:ind w:hanging="301"/>
        <w:rPr>
          <w:rFonts w:ascii="Times New Roman"/>
          <w:sz w:val="24"/>
        </w:rPr>
      </w:pPr>
      <w:r>
        <w:rPr>
          <w:rFonts w:ascii="Times New Roman"/>
          <w:sz w:val="24"/>
        </w:rPr>
        <w:t>NOT ADMITTED - Patient not admitted through the MAS ADT</w:t>
      </w:r>
      <w:r>
        <w:rPr>
          <w:rFonts w:ascii="Times New Roman"/>
          <w:spacing w:val="-7"/>
          <w:sz w:val="24"/>
        </w:rPr>
        <w:t xml:space="preserve"> </w:t>
      </w:r>
      <w:r>
        <w:rPr>
          <w:rFonts w:ascii="Times New Roman"/>
          <w:sz w:val="24"/>
        </w:rPr>
        <w:t>function.</w:t>
      </w:r>
    </w:p>
    <w:p w14:paraId="1A9BCC8E" w14:textId="77777777" w:rsidR="00A5792B" w:rsidRDefault="002F44C1">
      <w:pPr>
        <w:pStyle w:val="ListParagraph"/>
        <w:numPr>
          <w:ilvl w:val="0"/>
          <w:numId w:val="379"/>
        </w:numPr>
        <w:tabs>
          <w:tab w:val="left" w:pos="721"/>
        </w:tabs>
        <w:ind w:left="720" w:hanging="301"/>
        <w:rPr>
          <w:rFonts w:ascii="Times New Roman"/>
          <w:sz w:val="24"/>
        </w:rPr>
      </w:pPr>
      <w:r>
        <w:rPr>
          <w:rFonts w:ascii="Times New Roman"/>
          <w:sz w:val="24"/>
        </w:rPr>
        <w:t>NOT CLASSIFIED - Patient has never been classified since</w:t>
      </w:r>
      <w:r>
        <w:rPr>
          <w:rFonts w:ascii="Times New Roman"/>
          <w:spacing w:val="-2"/>
          <w:sz w:val="24"/>
        </w:rPr>
        <w:t xml:space="preserve"> </w:t>
      </w:r>
      <w:r>
        <w:rPr>
          <w:rFonts w:ascii="Times New Roman"/>
          <w:sz w:val="24"/>
        </w:rPr>
        <w:t>admission.</w:t>
      </w:r>
    </w:p>
    <w:p w14:paraId="6603170F" w14:textId="77777777" w:rsidR="00A5792B" w:rsidRDefault="002F44C1">
      <w:pPr>
        <w:pStyle w:val="ListParagraph"/>
        <w:numPr>
          <w:ilvl w:val="0"/>
          <w:numId w:val="379"/>
        </w:numPr>
        <w:tabs>
          <w:tab w:val="left" w:pos="721"/>
        </w:tabs>
        <w:ind w:left="720" w:hanging="301"/>
        <w:rPr>
          <w:rFonts w:ascii="Times New Roman"/>
          <w:sz w:val="24"/>
        </w:rPr>
      </w:pPr>
      <w:r>
        <w:rPr>
          <w:rFonts w:ascii="Times New Roman"/>
          <w:sz w:val="24"/>
        </w:rPr>
        <w:t>N/A - Not applicable (patient is not on any form of</w:t>
      </w:r>
      <w:r>
        <w:rPr>
          <w:rFonts w:ascii="Times New Roman"/>
          <w:spacing w:val="-10"/>
          <w:sz w:val="24"/>
        </w:rPr>
        <w:t xml:space="preserve"> </w:t>
      </w:r>
      <w:r>
        <w:rPr>
          <w:rFonts w:ascii="Times New Roman"/>
          <w:sz w:val="24"/>
        </w:rPr>
        <w:t>leave).</w:t>
      </w:r>
    </w:p>
    <w:p w14:paraId="1F98927D" w14:textId="77777777" w:rsidR="00A5792B" w:rsidRDefault="002F44C1">
      <w:pPr>
        <w:pStyle w:val="ListParagraph"/>
        <w:numPr>
          <w:ilvl w:val="0"/>
          <w:numId w:val="379"/>
        </w:numPr>
        <w:tabs>
          <w:tab w:val="left" w:pos="720"/>
        </w:tabs>
        <w:ind w:hanging="301"/>
        <w:rPr>
          <w:rFonts w:ascii="Times New Roman"/>
          <w:sz w:val="24"/>
        </w:rPr>
      </w:pPr>
      <w:r>
        <w:rPr>
          <w:rFonts w:ascii="Times New Roman"/>
          <w:sz w:val="24"/>
        </w:rPr>
        <w:t>LEAVE - On authorized</w:t>
      </w:r>
      <w:r>
        <w:rPr>
          <w:rFonts w:ascii="Times New Roman"/>
          <w:spacing w:val="-4"/>
          <w:sz w:val="24"/>
        </w:rPr>
        <w:t xml:space="preserve"> </w:t>
      </w:r>
      <w:r>
        <w:rPr>
          <w:rFonts w:ascii="Times New Roman"/>
          <w:sz w:val="24"/>
        </w:rPr>
        <w:t>leave.</w:t>
      </w:r>
    </w:p>
    <w:p w14:paraId="3B387870" w14:textId="77777777" w:rsidR="00A5792B" w:rsidRDefault="002F44C1">
      <w:pPr>
        <w:pStyle w:val="ListParagraph"/>
        <w:numPr>
          <w:ilvl w:val="0"/>
          <w:numId w:val="379"/>
        </w:numPr>
        <w:tabs>
          <w:tab w:val="left" w:pos="721"/>
        </w:tabs>
        <w:ind w:left="720" w:hanging="301"/>
        <w:rPr>
          <w:rFonts w:ascii="Times New Roman"/>
          <w:sz w:val="24"/>
        </w:rPr>
      </w:pPr>
      <w:r>
        <w:rPr>
          <w:rFonts w:ascii="Times New Roman"/>
          <w:sz w:val="24"/>
        </w:rPr>
        <w:t>AWOL - Absent without leave.</w:t>
      </w:r>
    </w:p>
    <w:p w14:paraId="00712EEB" w14:textId="77777777" w:rsidR="00A5792B" w:rsidRDefault="002F44C1">
      <w:pPr>
        <w:pStyle w:val="ListParagraph"/>
        <w:numPr>
          <w:ilvl w:val="0"/>
          <w:numId w:val="379"/>
        </w:numPr>
        <w:tabs>
          <w:tab w:val="left" w:pos="720"/>
        </w:tabs>
        <w:ind w:right="3192"/>
        <w:rPr>
          <w:rFonts w:ascii="Times New Roman"/>
          <w:sz w:val="24"/>
        </w:rPr>
      </w:pPr>
      <w:r>
        <w:rPr>
          <w:rFonts w:ascii="Times New Roman"/>
          <w:sz w:val="24"/>
        </w:rPr>
        <w:t>ERROR - Patient was admitted through the NURSPT-ACT (Patient Admit/Transfer) option rather than through the MAS</w:t>
      </w:r>
      <w:r>
        <w:rPr>
          <w:rFonts w:ascii="Times New Roman"/>
          <w:spacing w:val="-2"/>
          <w:sz w:val="24"/>
        </w:rPr>
        <w:t xml:space="preserve"> </w:t>
      </w:r>
      <w:r>
        <w:rPr>
          <w:rFonts w:ascii="Times New Roman"/>
          <w:sz w:val="24"/>
        </w:rPr>
        <w:t>Package.</w:t>
      </w:r>
    </w:p>
    <w:p w14:paraId="112192C3" w14:textId="77777777" w:rsidR="00A5792B" w:rsidRDefault="00A5792B">
      <w:pPr>
        <w:pStyle w:val="BodyText"/>
        <w:rPr>
          <w:sz w:val="26"/>
        </w:rPr>
      </w:pPr>
    </w:p>
    <w:p w14:paraId="50080ED1" w14:textId="77777777" w:rsidR="00A5792B" w:rsidRDefault="00A5792B">
      <w:pPr>
        <w:pStyle w:val="BodyText"/>
        <w:spacing w:before="1"/>
        <w:rPr>
          <w:sz w:val="22"/>
        </w:rPr>
      </w:pPr>
    </w:p>
    <w:p w14:paraId="602D544F" w14:textId="77777777" w:rsidR="00A5792B" w:rsidRDefault="002F44C1">
      <w:pPr>
        <w:pStyle w:val="Heading2"/>
        <w:spacing w:before="1"/>
      </w:pPr>
      <w:r>
        <w:t>Menu Access:</w:t>
      </w:r>
    </w:p>
    <w:p w14:paraId="46083DE7" w14:textId="77777777" w:rsidR="00A5792B" w:rsidRDefault="00A5792B">
      <w:pPr>
        <w:pStyle w:val="BodyText"/>
        <w:spacing w:before="9"/>
        <w:rPr>
          <w:b/>
          <w:sz w:val="23"/>
        </w:rPr>
      </w:pPr>
    </w:p>
    <w:p w14:paraId="453BB3A4" w14:textId="77777777" w:rsidR="00A5792B" w:rsidRDefault="002F44C1">
      <w:pPr>
        <w:pStyle w:val="BodyText"/>
        <w:ind w:left="240" w:right="1094"/>
      </w:pPr>
      <w:r>
        <w:t>The Unclassified Midnight Patients option is accessed through the Special Functions option of the Nursing Features (all options) menu.</w:t>
      </w:r>
    </w:p>
    <w:p w14:paraId="1E676390" w14:textId="77777777" w:rsidR="00A5792B" w:rsidRDefault="00A5792B">
      <w:pPr>
        <w:pStyle w:val="BodyText"/>
        <w:rPr>
          <w:sz w:val="20"/>
        </w:rPr>
      </w:pPr>
    </w:p>
    <w:p w14:paraId="7F633BA3" w14:textId="77777777" w:rsidR="00A5792B" w:rsidRDefault="00A5792B">
      <w:pPr>
        <w:pStyle w:val="BodyText"/>
        <w:rPr>
          <w:sz w:val="20"/>
        </w:rPr>
      </w:pPr>
    </w:p>
    <w:p w14:paraId="1CF3E27D" w14:textId="77777777" w:rsidR="00A5792B" w:rsidRDefault="00BE26E6">
      <w:pPr>
        <w:pStyle w:val="BodyText"/>
        <w:spacing w:before="11"/>
        <w:rPr>
          <w:sz w:val="27"/>
        </w:rPr>
      </w:pPr>
      <w:r>
        <w:pict w14:anchorId="65C9FA6E">
          <v:rect id="_x0000_s2788" style="position:absolute;margin-left:1in;margin-top:18.05pt;width:2in;height:.6pt;z-index:-15658496;mso-wrap-distance-left:0;mso-wrap-distance-right:0;mso-position-horizontal-relative:page" fillcolor="black" stroked="f">
            <w10:wrap type="topAndBottom" anchorx="page"/>
          </v:rect>
        </w:pict>
      </w:r>
    </w:p>
    <w:p w14:paraId="53449C11" w14:textId="77777777" w:rsidR="00A5792B" w:rsidRDefault="002F44C1">
      <w:pPr>
        <w:spacing w:before="73"/>
        <w:ind w:left="240"/>
        <w:rPr>
          <w:sz w:val="20"/>
        </w:rPr>
      </w:pPr>
      <w:r>
        <w:rPr>
          <w:sz w:val="20"/>
          <w:vertAlign w:val="superscript"/>
        </w:rPr>
        <w:t>1</w:t>
      </w:r>
      <w:r>
        <w:rPr>
          <w:sz w:val="20"/>
        </w:rPr>
        <w:t xml:space="preserve"> Patch NUR*4*24 May 1999</w:t>
      </w:r>
    </w:p>
    <w:p w14:paraId="0A241D08" w14:textId="77777777" w:rsidR="00A5792B" w:rsidRDefault="00A5792B">
      <w:pPr>
        <w:rPr>
          <w:sz w:val="20"/>
        </w:rPr>
        <w:sectPr w:rsidR="00A5792B">
          <w:pgSz w:w="12240" w:h="15840"/>
          <w:pgMar w:top="940" w:right="620" w:bottom="1160" w:left="1200" w:header="725" w:footer="975" w:gutter="0"/>
          <w:cols w:space="720"/>
        </w:sectPr>
      </w:pPr>
    </w:p>
    <w:p w14:paraId="267A821E" w14:textId="77777777" w:rsidR="00A5792B" w:rsidRDefault="00A5792B">
      <w:pPr>
        <w:pStyle w:val="BodyText"/>
        <w:rPr>
          <w:sz w:val="20"/>
        </w:rPr>
      </w:pPr>
    </w:p>
    <w:p w14:paraId="44DE73F1" w14:textId="77777777" w:rsidR="00A5792B" w:rsidRDefault="00A5792B">
      <w:pPr>
        <w:pStyle w:val="BodyText"/>
        <w:spacing w:before="9"/>
        <w:rPr>
          <w:sz w:val="22"/>
        </w:rPr>
      </w:pPr>
    </w:p>
    <w:p w14:paraId="2512C37D" w14:textId="77777777" w:rsidR="00A5792B" w:rsidRDefault="002F44C1">
      <w:pPr>
        <w:pStyle w:val="Heading2"/>
      </w:pPr>
      <w:r>
        <w:t>NURAMN-STA-LOC</w:t>
      </w:r>
    </w:p>
    <w:p w14:paraId="5BE24B34" w14:textId="77777777" w:rsidR="00A5792B" w:rsidRDefault="00A5792B">
      <w:pPr>
        <w:pStyle w:val="BodyText"/>
        <w:rPr>
          <w:b/>
        </w:rPr>
      </w:pPr>
    </w:p>
    <w:p w14:paraId="136BFDF5" w14:textId="77777777" w:rsidR="00A5792B" w:rsidRDefault="002F44C1">
      <w:pPr>
        <w:spacing w:line="480" w:lineRule="auto"/>
        <w:ind w:left="240" w:right="6133"/>
        <w:rPr>
          <w:b/>
          <w:sz w:val="24"/>
        </w:rPr>
      </w:pPr>
      <w:r>
        <w:rPr>
          <w:b/>
          <w:sz w:val="24"/>
        </w:rPr>
        <w:t>Manhours Exception Print by Location Description:</w:t>
      </w:r>
    </w:p>
    <w:p w14:paraId="30FA6158" w14:textId="77777777" w:rsidR="00A5792B" w:rsidRDefault="002F44C1">
      <w:pPr>
        <w:pStyle w:val="BodyText"/>
        <w:ind w:left="240" w:right="890"/>
      </w:pPr>
      <w:r>
        <w:t>This option provides a report, by user selected location, of dates and shifts which have no manhours data. Data comes from the NURS AMIS 1106 Manhours (#213.4) file, and the NURS Location (#211.4) file.</w:t>
      </w:r>
    </w:p>
    <w:p w14:paraId="10752F6F" w14:textId="77777777" w:rsidR="00A5792B" w:rsidRDefault="00A5792B">
      <w:pPr>
        <w:pStyle w:val="BodyText"/>
        <w:rPr>
          <w:sz w:val="26"/>
        </w:rPr>
      </w:pPr>
    </w:p>
    <w:p w14:paraId="7AA96D38" w14:textId="77777777" w:rsidR="00A5792B" w:rsidRDefault="00A5792B">
      <w:pPr>
        <w:pStyle w:val="BodyText"/>
        <w:rPr>
          <w:sz w:val="22"/>
        </w:rPr>
      </w:pPr>
    </w:p>
    <w:p w14:paraId="50CFEA83" w14:textId="77777777" w:rsidR="00A5792B" w:rsidRDefault="002F44C1">
      <w:pPr>
        <w:pStyle w:val="Heading2"/>
      </w:pPr>
      <w:r>
        <w:t>Additional Information:</w:t>
      </w:r>
    </w:p>
    <w:p w14:paraId="53649674" w14:textId="77777777" w:rsidR="00A5792B" w:rsidRDefault="00A5792B">
      <w:pPr>
        <w:pStyle w:val="BodyText"/>
        <w:spacing w:before="9"/>
        <w:rPr>
          <w:b/>
          <w:sz w:val="23"/>
        </w:rPr>
      </w:pPr>
    </w:p>
    <w:p w14:paraId="54ECCB70" w14:textId="77777777" w:rsidR="00A5792B" w:rsidRDefault="002F44C1">
      <w:pPr>
        <w:pStyle w:val="BodyText"/>
        <w:ind w:left="240"/>
      </w:pPr>
      <w:r>
        <w:t>This option can be given to the head nurse.</w:t>
      </w:r>
    </w:p>
    <w:p w14:paraId="1B4565BA" w14:textId="77777777" w:rsidR="00A5792B" w:rsidRDefault="00A5792B">
      <w:pPr>
        <w:pStyle w:val="BodyText"/>
        <w:rPr>
          <w:sz w:val="26"/>
        </w:rPr>
      </w:pPr>
    </w:p>
    <w:p w14:paraId="505C4279" w14:textId="77777777" w:rsidR="00A5792B" w:rsidRDefault="00A5792B">
      <w:pPr>
        <w:pStyle w:val="BodyText"/>
        <w:spacing w:before="3"/>
        <w:rPr>
          <w:sz w:val="22"/>
        </w:rPr>
      </w:pPr>
    </w:p>
    <w:p w14:paraId="7E6EF4BE" w14:textId="77777777" w:rsidR="00A5792B" w:rsidRDefault="002F44C1">
      <w:pPr>
        <w:pStyle w:val="Heading2"/>
      </w:pPr>
      <w:r>
        <w:t>Menu Display:</w:t>
      </w:r>
    </w:p>
    <w:p w14:paraId="01B02699" w14:textId="77777777" w:rsidR="00A5792B" w:rsidRDefault="002F44C1">
      <w:pPr>
        <w:tabs>
          <w:tab w:val="left" w:pos="6239"/>
        </w:tabs>
        <w:spacing w:before="225"/>
        <w:ind w:left="240"/>
        <w:rPr>
          <w:rFonts w:ascii="Courier New"/>
          <w:sz w:val="20"/>
        </w:rPr>
      </w:pPr>
      <w:r>
        <w:rPr>
          <w:rFonts w:ascii="Courier New"/>
          <w:sz w:val="20"/>
        </w:rPr>
        <w:t>Select Nursing Features (all options)</w:t>
      </w:r>
      <w:r>
        <w:rPr>
          <w:rFonts w:ascii="Courier New"/>
          <w:spacing w:val="-24"/>
          <w:sz w:val="20"/>
        </w:rPr>
        <w:t xml:space="preserve"> </w:t>
      </w:r>
      <w:r>
        <w:rPr>
          <w:rFonts w:ascii="Courier New"/>
          <w:sz w:val="20"/>
        </w:rPr>
        <w:t>Option:</w:t>
      </w:r>
      <w:r>
        <w:rPr>
          <w:rFonts w:ascii="Courier New"/>
          <w:spacing w:val="-4"/>
          <w:sz w:val="20"/>
        </w:rPr>
        <w:t xml:space="preserve"> </w:t>
      </w:r>
      <w:r>
        <w:rPr>
          <w:rFonts w:ascii="Courier New"/>
          <w:b/>
          <w:sz w:val="20"/>
        </w:rPr>
        <w:t>11</w:t>
      </w:r>
      <w:r>
        <w:rPr>
          <w:rFonts w:ascii="Courier New"/>
          <w:b/>
          <w:sz w:val="20"/>
        </w:rPr>
        <w:tab/>
      </w:r>
      <w:r>
        <w:rPr>
          <w:rFonts w:ascii="Courier New"/>
          <w:sz w:val="20"/>
        </w:rPr>
        <w:t>Special</w:t>
      </w:r>
      <w:r>
        <w:rPr>
          <w:rFonts w:ascii="Courier New"/>
          <w:spacing w:val="-1"/>
          <w:sz w:val="20"/>
        </w:rPr>
        <w:t xml:space="preserve"> </w:t>
      </w:r>
      <w:r>
        <w:rPr>
          <w:rFonts w:ascii="Courier New"/>
          <w:sz w:val="20"/>
        </w:rPr>
        <w:t>Functions</w:t>
      </w:r>
    </w:p>
    <w:p w14:paraId="5DC55B93" w14:textId="77777777" w:rsidR="00A5792B" w:rsidRDefault="00A5792B">
      <w:pPr>
        <w:pStyle w:val="BodyText"/>
        <w:spacing w:before="5"/>
        <w:rPr>
          <w:rFonts w:ascii="Courier New"/>
          <w:sz w:val="20"/>
        </w:rPr>
      </w:pPr>
    </w:p>
    <w:p w14:paraId="775705BF" w14:textId="77777777" w:rsidR="00A5792B" w:rsidRDefault="002F44C1">
      <w:pPr>
        <w:pStyle w:val="ListParagraph"/>
        <w:numPr>
          <w:ilvl w:val="1"/>
          <w:numId w:val="379"/>
        </w:numPr>
        <w:tabs>
          <w:tab w:val="left" w:pos="1439"/>
          <w:tab w:val="left" w:pos="1440"/>
        </w:tabs>
        <w:spacing w:before="1"/>
        <w:ind w:hanging="841"/>
        <w:rPr>
          <w:sz w:val="20"/>
        </w:rPr>
      </w:pPr>
      <w:r>
        <w:rPr>
          <w:sz w:val="20"/>
        </w:rPr>
        <w:t>Admit/Transfer Pt. (Nursing Pkg.</w:t>
      </w:r>
      <w:r>
        <w:rPr>
          <w:spacing w:val="-7"/>
          <w:sz w:val="20"/>
        </w:rPr>
        <w:t xml:space="preserve"> </w:t>
      </w:r>
      <w:r>
        <w:rPr>
          <w:sz w:val="20"/>
        </w:rPr>
        <w:t>Only)</w:t>
      </w:r>
    </w:p>
    <w:p w14:paraId="60845E14" w14:textId="77777777" w:rsidR="00A5792B" w:rsidRDefault="002F44C1">
      <w:pPr>
        <w:pStyle w:val="ListParagraph"/>
        <w:numPr>
          <w:ilvl w:val="1"/>
          <w:numId w:val="379"/>
        </w:numPr>
        <w:tabs>
          <w:tab w:val="left" w:pos="1439"/>
          <w:tab w:val="left" w:pos="1440"/>
        </w:tabs>
        <w:ind w:hanging="841"/>
        <w:rPr>
          <w:sz w:val="20"/>
        </w:rPr>
      </w:pPr>
      <w:r>
        <w:rPr>
          <w:sz w:val="20"/>
        </w:rPr>
        <w:t>Inactivate/Disch. Pt. (Nursing Pkg.</w:t>
      </w:r>
      <w:r>
        <w:rPr>
          <w:spacing w:val="-7"/>
          <w:sz w:val="20"/>
        </w:rPr>
        <w:t xml:space="preserve"> </w:t>
      </w:r>
      <w:r>
        <w:rPr>
          <w:sz w:val="20"/>
        </w:rPr>
        <w:t>Only)</w:t>
      </w:r>
    </w:p>
    <w:p w14:paraId="511A2278" w14:textId="77777777" w:rsidR="00A5792B" w:rsidRDefault="002F44C1">
      <w:pPr>
        <w:pStyle w:val="ListParagraph"/>
        <w:numPr>
          <w:ilvl w:val="1"/>
          <w:numId w:val="379"/>
        </w:numPr>
        <w:tabs>
          <w:tab w:val="left" w:pos="1439"/>
          <w:tab w:val="left" w:pos="1440"/>
        </w:tabs>
        <w:spacing w:line="226" w:lineRule="exact"/>
        <w:ind w:hanging="841"/>
        <w:rPr>
          <w:sz w:val="20"/>
        </w:rPr>
      </w:pPr>
      <w:r>
        <w:rPr>
          <w:sz w:val="20"/>
        </w:rPr>
        <w:t>Employee Activation/Separation</w:t>
      </w:r>
      <w:r>
        <w:rPr>
          <w:spacing w:val="-4"/>
          <w:sz w:val="20"/>
        </w:rPr>
        <w:t xml:space="preserve"> </w:t>
      </w:r>
      <w:r>
        <w:rPr>
          <w:sz w:val="20"/>
        </w:rPr>
        <w:t>Report</w:t>
      </w:r>
    </w:p>
    <w:p w14:paraId="72A94370" w14:textId="77777777" w:rsidR="00A5792B" w:rsidRDefault="002F44C1">
      <w:pPr>
        <w:pStyle w:val="ListParagraph"/>
        <w:numPr>
          <w:ilvl w:val="1"/>
          <w:numId w:val="379"/>
        </w:numPr>
        <w:tabs>
          <w:tab w:val="left" w:pos="1439"/>
          <w:tab w:val="left" w:pos="1440"/>
        </w:tabs>
        <w:spacing w:line="226" w:lineRule="exact"/>
        <w:ind w:hanging="841"/>
        <w:rPr>
          <w:sz w:val="20"/>
        </w:rPr>
      </w:pPr>
      <w:r>
        <w:rPr>
          <w:sz w:val="20"/>
        </w:rPr>
        <w:t>Manual Nursing Acuity/Separation</w:t>
      </w:r>
      <w:r>
        <w:rPr>
          <w:spacing w:val="-5"/>
          <w:sz w:val="20"/>
        </w:rPr>
        <w:t xml:space="preserve"> </w:t>
      </w:r>
      <w:r>
        <w:rPr>
          <w:sz w:val="20"/>
        </w:rPr>
        <w:t>Run</w:t>
      </w:r>
    </w:p>
    <w:p w14:paraId="628D0477" w14:textId="77777777" w:rsidR="00A5792B" w:rsidRDefault="002F44C1">
      <w:pPr>
        <w:pStyle w:val="ListParagraph"/>
        <w:numPr>
          <w:ilvl w:val="1"/>
          <w:numId w:val="379"/>
        </w:numPr>
        <w:tabs>
          <w:tab w:val="left" w:pos="1439"/>
          <w:tab w:val="left" w:pos="1440"/>
        </w:tabs>
        <w:ind w:hanging="841"/>
        <w:rPr>
          <w:sz w:val="20"/>
        </w:rPr>
      </w:pPr>
      <w:r>
        <w:rPr>
          <w:sz w:val="20"/>
        </w:rPr>
        <w:t>Unclassified AMIS 1106</w:t>
      </w:r>
      <w:r>
        <w:rPr>
          <w:spacing w:val="-5"/>
          <w:sz w:val="20"/>
        </w:rPr>
        <w:t xml:space="preserve"> </w:t>
      </w:r>
      <w:r>
        <w:rPr>
          <w:sz w:val="20"/>
        </w:rPr>
        <w:t>Patients</w:t>
      </w:r>
    </w:p>
    <w:p w14:paraId="56F12EE8" w14:textId="77777777" w:rsidR="00A5792B" w:rsidRDefault="002F44C1">
      <w:pPr>
        <w:pStyle w:val="ListParagraph"/>
        <w:numPr>
          <w:ilvl w:val="1"/>
          <w:numId w:val="379"/>
        </w:numPr>
        <w:tabs>
          <w:tab w:val="left" w:pos="1439"/>
          <w:tab w:val="left" w:pos="1440"/>
        </w:tabs>
        <w:spacing w:before="1"/>
        <w:ind w:hanging="841"/>
        <w:rPr>
          <w:sz w:val="20"/>
        </w:rPr>
      </w:pPr>
      <w:r>
        <w:rPr>
          <w:sz w:val="20"/>
        </w:rPr>
        <w:t>Manhours Exception Print by</w:t>
      </w:r>
      <w:r>
        <w:rPr>
          <w:spacing w:val="-6"/>
          <w:sz w:val="20"/>
        </w:rPr>
        <w:t xml:space="preserve"> </w:t>
      </w:r>
      <w:r>
        <w:rPr>
          <w:sz w:val="20"/>
        </w:rPr>
        <w:t>Service</w:t>
      </w:r>
    </w:p>
    <w:p w14:paraId="7DA166C6" w14:textId="77777777" w:rsidR="00A5792B" w:rsidRDefault="002F44C1">
      <w:pPr>
        <w:pStyle w:val="ListParagraph"/>
        <w:numPr>
          <w:ilvl w:val="1"/>
          <w:numId w:val="379"/>
        </w:numPr>
        <w:tabs>
          <w:tab w:val="left" w:pos="1439"/>
          <w:tab w:val="left" w:pos="1440"/>
        </w:tabs>
        <w:ind w:hanging="841"/>
        <w:rPr>
          <w:sz w:val="20"/>
        </w:rPr>
      </w:pPr>
      <w:r>
        <w:rPr>
          <w:sz w:val="20"/>
        </w:rPr>
        <w:t>Unclassified Midnight</w:t>
      </w:r>
      <w:r>
        <w:rPr>
          <w:spacing w:val="-3"/>
          <w:sz w:val="20"/>
        </w:rPr>
        <w:t xml:space="preserve"> </w:t>
      </w:r>
      <w:r>
        <w:rPr>
          <w:sz w:val="20"/>
        </w:rPr>
        <w:t>Patients</w:t>
      </w:r>
    </w:p>
    <w:p w14:paraId="33F0BABC" w14:textId="77777777" w:rsidR="00A5792B" w:rsidRDefault="002F44C1">
      <w:pPr>
        <w:pStyle w:val="ListParagraph"/>
        <w:numPr>
          <w:ilvl w:val="1"/>
          <w:numId w:val="379"/>
        </w:numPr>
        <w:tabs>
          <w:tab w:val="left" w:pos="1439"/>
          <w:tab w:val="left" w:pos="1440"/>
        </w:tabs>
        <w:spacing w:line="226" w:lineRule="exact"/>
        <w:ind w:hanging="841"/>
        <w:rPr>
          <w:sz w:val="20"/>
        </w:rPr>
      </w:pPr>
      <w:r>
        <w:rPr>
          <w:sz w:val="20"/>
        </w:rPr>
        <w:t>Manhours Exception Print by</w:t>
      </w:r>
      <w:r>
        <w:rPr>
          <w:spacing w:val="-6"/>
          <w:sz w:val="20"/>
        </w:rPr>
        <w:t xml:space="preserve"> </w:t>
      </w:r>
      <w:r>
        <w:rPr>
          <w:sz w:val="20"/>
        </w:rPr>
        <w:t>Location</w:t>
      </w:r>
    </w:p>
    <w:p w14:paraId="35387B11" w14:textId="77777777" w:rsidR="00A5792B" w:rsidRDefault="002F44C1">
      <w:pPr>
        <w:pStyle w:val="ListParagraph"/>
        <w:numPr>
          <w:ilvl w:val="1"/>
          <w:numId w:val="379"/>
        </w:numPr>
        <w:tabs>
          <w:tab w:val="left" w:pos="1439"/>
          <w:tab w:val="left" w:pos="1440"/>
        </w:tabs>
        <w:spacing w:line="226" w:lineRule="exact"/>
        <w:ind w:hanging="841"/>
        <w:rPr>
          <w:sz w:val="20"/>
        </w:rPr>
      </w:pPr>
      <w:r>
        <w:rPr>
          <w:sz w:val="20"/>
        </w:rPr>
        <w:t>Position Control/Staff File Integrity</w:t>
      </w:r>
      <w:r>
        <w:rPr>
          <w:spacing w:val="-8"/>
          <w:sz w:val="20"/>
        </w:rPr>
        <w:t xml:space="preserve"> </w:t>
      </w:r>
      <w:r>
        <w:rPr>
          <w:sz w:val="20"/>
        </w:rPr>
        <w:t>Report</w:t>
      </w:r>
    </w:p>
    <w:p w14:paraId="52D5FA90" w14:textId="77777777" w:rsidR="00A5792B" w:rsidRDefault="00A5792B">
      <w:pPr>
        <w:pStyle w:val="BodyText"/>
        <w:rPr>
          <w:rFonts w:ascii="Courier New"/>
          <w:sz w:val="22"/>
        </w:rPr>
      </w:pPr>
    </w:p>
    <w:p w14:paraId="75FA59C6" w14:textId="77777777" w:rsidR="00A5792B" w:rsidRDefault="00A5792B">
      <w:pPr>
        <w:pStyle w:val="BodyText"/>
        <w:rPr>
          <w:rFonts w:ascii="Courier New"/>
          <w:sz w:val="22"/>
        </w:rPr>
      </w:pPr>
    </w:p>
    <w:p w14:paraId="2052FD9D" w14:textId="77777777" w:rsidR="00A5792B" w:rsidRDefault="002F44C1">
      <w:pPr>
        <w:pStyle w:val="Heading2"/>
      </w:pPr>
      <w:r>
        <w:t>Screen Prints:</w:t>
      </w:r>
    </w:p>
    <w:p w14:paraId="2AD82D1A" w14:textId="77777777" w:rsidR="00A5792B" w:rsidRDefault="002F44C1">
      <w:pPr>
        <w:tabs>
          <w:tab w:val="left" w:pos="4559"/>
        </w:tabs>
        <w:spacing w:before="227" w:line="480" w:lineRule="auto"/>
        <w:ind w:left="1439" w:right="1538" w:hanging="1200"/>
        <w:rPr>
          <w:rFonts w:ascii="Courier New"/>
          <w:b/>
          <w:sz w:val="20"/>
        </w:rPr>
      </w:pPr>
      <w:r>
        <w:rPr>
          <w:rFonts w:ascii="Courier New"/>
          <w:sz w:val="20"/>
        </w:rPr>
        <w:t>Select Special Functions</w:t>
      </w:r>
      <w:r>
        <w:rPr>
          <w:rFonts w:ascii="Courier New"/>
          <w:spacing w:val="-15"/>
          <w:sz w:val="20"/>
        </w:rPr>
        <w:t xml:space="preserve"> </w:t>
      </w:r>
      <w:r>
        <w:rPr>
          <w:rFonts w:ascii="Courier New"/>
          <w:sz w:val="20"/>
        </w:rPr>
        <w:t>Option:</w:t>
      </w:r>
      <w:r>
        <w:rPr>
          <w:rFonts w:ascii="Courier New"/>
          <w:spacing w:val="-3"/>
          <w:sz w:val="20"/>
        </w:rPr>
        <w:t xml:space="preserve"> </w:t>
      </w:r>
      <w:r>
        <w:rPr>
          <w:rFonts w:ascii="Courier New"/>
          <w:b/>
          <w:sz w:val="20"/>
        </w:rPr>
        <w:t>8</w:t>
      </w:r>
      <w:r>
        <w:rPr>
          <w:rFonts w:ascii="Courier New"/>
          <w:b/>
          <w:sz w:val="20"/>
        </w:rPr>
        <w:tab/>
      </w:r>
      <w:r>
        <w:rPr>
          <w:rFonts w:ascii="Courier New"/>
          <w:sz w:val="20"/>
        </w:rPr>
        <w:t>Manhours Exception Print by Location Select Nursing Unit:</w:t>
      </w:r>
      <w:r>
        <w:rPr>
          <w:rFonts w:ascii="Courier New"/>
          <w:spacing w:val="-3"/>
          <w:sz w:val="20"/>
        </w:rPr>
        <w:t xml:space="preserve"> </w:t>
      </w:r>
      <w:r>
        <w:rPr>
          <w:rFonts w:ascii="Courier New"/>
          <w:b/>
          <w:sz w:val="20"/>
        </w:rPr>
        <w:t>3AM</w:t>
      </w:r>
    </w:p>
    <w:p w14:paraId="424719B5" w14:textId="77777777" w:rsidR="00A5792B" w:rsidRDefault="002F44C1">
      <w:pPr>
        <w:tabs>
          <w:tab w:val="left" w:pos="2879"/>
        </w:tabs>
        <w:spacing w:line="226" w:lineRule="exact"/>
        <w:ind w:left="239"/>
        <w:rPr>
          <w:rFonts w:ascii="Courier New"/>
          <w:sz w:val="20"/>
        </w:rPr>
      </w:pPr>
      <w:r>
        <w:rPr>
          <w:rFonts w:ascii="Courier New"/>
          <w:sz w:val="20"/>
        </w:rPr>
        <w:t>Start With</w:t>
      </w:r>
      <w:r>
        <w:rPr>
          <w:rFonts w:ascii="Courier New"/>
          <w:spacing w:val="-7"/>
          <w:sz w:val="20"/>
        </w:rPr>
        <w:t xml:space="preserve"> </w:t>
      </w:r>
      <w:r>
        <w:rPr>
          <w:rFonts w:ascii="Courier New"/>
          <w:sz w:val="20"/>
        </w:rPr>
        <w:t>DATE:</w:t>
      </w:r>
      <w:r>
        <w:rPr>
          <w:rFonts w:ascii="Courier New"/>
          <w:spacing w:val="-2"/>
          <w:sz w:val="20"/>
        </w:rPr>
        <w:t xml:space="preserve"> </w:t>
      </w:r>
      <w:r>
        <w:rPr>
          <w:rFonts w:ascii="Courier New"/>
          <w:b/>
          <w:sz w:val="20"/>
        </w:rPr>
        <w:t>T-3</w:t>
      </w:r>
      <w:r>
        <w:rPr>
          <w:rFonts w:ascii="Courier New"/>
          <w:b/>
          <w:sz w:val="20"/>
        </w:rPr>
        <w:tab/>
      </w:r>
      <w:r>
        <w:rPr>
          <w:rFonts w:ascii="Courier New"/>
          <w:sz w:val="20"/>
        </w:rPr>
        <w:t>(JUN 11,</w:t>
      </w:r>
      <w:r>
        <w:rPr>
          <w:rFonts w:ascii="Courier New"/>
          <w:spacing w:val="-3"/>
          <w:sz w:val="20"/>
        </w:rPr>
        <w:t xml:space="preserve"> </w:t>
      </w:r>
      <w:r>
        <w:rPr>
          <w:rFonts w:ascii="Courier New"/>
          <w:sz w:val="20"/>
        </w:rPr>
        <w:t>1990)</w:t>
      </w:r>
    </w:p>
    <w:p w14:paraId="3CB217BC" w14:textId="77777777" w:rsidR="00A5792B" w:rsidRDefault="00A5792B">
      <w:pPr>
        <w:pStyle w:val="BodyText"/>
        <w:spacing w:before="9"/>
        <w:rPr>
          <w:rFonts w:ascii="Courier New"/>
          <w:sz w:val="19"/>
        </w:rPr>
      </w:pPr>
    </w:p>
    <w:p w14:paraId="17455F1E" w14:textId="77777777" w:rsidR="00A5792B" w:rsidRDefault="002F44C1">
      <w:pPr>
        <w:pStyle w:val="BodyText"/>
        <w:ind w:left="240"/>
      </w:pPr>
      <w:r>
        <w:t>Enter starting date of report.</w:t>
      </w:r>
    </w:p>
    <w:p w14:paraId="5B5EB0E1" w14:textId="77777777" w:rsidR="00A5792B" w:rsidRDefault="002F44C1">
      <w:pPr>
        <w:tabs>
          <w:tab w:val="left" w:pos="3599"/>
        </w:tabs>
        <w:spacing w:before="228"/>
        <w:ind w:left="240"/>
        <w:rPr>
          <w:rFonts w:ascii="Courier New"/>
          <w:sz w:val="20"/>
        </w:rPr>
      </w:pPr>
      <w:r>
        <w:rPr>
          <w:rFonts w:ascii="Courier New"/>
          <w:sz w:val="20"/>
        </w:rPr>
        <w:t>Go to DATE: JUN</w:t>
      </w:r>
      <w:r>
        <w:rPr>
          <w:rFonts w:ascii="Courier New"/>
          <w:spacing w:val="-11"/>
          <w:sz w:val="20"/>
        </w:rPr>
        <w:t xml:space="preserve"> </w:t>
      </w:r>
      <w:r>
        <w:rPr>
          <w:rFonts w:ascii="Courier New"/>
          <w:sz w:val="20"/>
        </w:rPr>
        <w:t>11,</w:t>
      </w:r>
      <w:r>
        <w:rPr>
          <w:rFonts w:ascii="Courier New"/>
          <w:spacing w:val="-3"/>
          <w:sz w:val="20"/>
        </w:rPr>
        <w:t xml:space="preserve"> </w:t>
      </w:r>
      <w:r>
        <w:rPr>
          <w:rFonts w:ascii="Courier New"/>
          <w:sz w:val="20"/>
        </w:rPr>
        <w:t>1990//</w:t>
      </w:r>
      <w:r>
        <w:rPr>
          <w:rFonts w:ascii="Courier New"/>
          <w:sz w:val="20"/>
        </w:rPr>
        <w:tab/>
      </w:r>
      <w:r>
        <w:rPr>
          <w:rFonts w:ascii="Courier New"/>
          <w:b/>
          <w:sz w:val="20"/>
        </w:rPr>
        <w:t xml:space="preserve">T-1 </w:t>
      </w:r>
      <w:r>
        <w:rPr>
          <w:rFonts w:ascii="Courier New"/>
          <w:sz w:val="20"/>
        </w:rPr>
        <w:t>(JUN 13,</w:t>
      </w:r>
      <w:r>
        <w:rPr>
          <w:rFonts w:ascii="Courier New"/>
          <w:spacing w:val="-4"/>
          <w:sz w:val="20"/>
        </w:rPr>
        <w:t xml:space="preserve"> </w:t>
      </w:r>
      <w:r>
        <w:rPr>
          <w:rFonts w:ascii="Courier New"/>
          <w:sz w:val="20"/>
        </w:rPr>
        <w:t>1990)</w:t>
      </w:r>
    </w:p>
    <w:p w14:paraId="5AB47D4E" w14:textId="77777777" w:rsidR="00A5792B" w:rsidRDefault="00A5792B">
      <w:pPr>
        <w:pStyle w:val="BodyText"/>
        <w:spacing w:before="9"/>
        <w:rPr>
          <w:rFonts w:ascii="Courier New"/>
          <w:sz w:val="19"/>
        </w:rPr>
      </w:pPr>
    </w:p>
    <w:p w14:paraId="593803CF" w14:textId="77777777" w:rsidR="00A5792B" w:rsidRDefault="002F44C1">
      <w:pPr>
        <w:pStyle w:val="BodyText"/>
        <w:spacing w:before="1"/>
        <w:ind w:left="240" w:right="890"/>
      </w:pPr>
      <w:r>
        <w:t>Enter ending date of report. The date displayed as the default is the start date. You may enter another date which must be a time between the start date and today's date minus 1.</w:t>
      </w:r>
    </w:p>
    <w:p w14:paraId="54F6FA4F" w14:textId="77777777" w:rsidR="00A5792B" w:rsidRDefault="002F44C1">
      <w:pPr>
        <w:spacing w:before="234"/>
        <w:ind w:left="240"/>
        <w:rPr>
          <w:sz w:val="24"/>
        </w:rPr>
      </w:pPr>
      <w:r>
        <w:rPr>
          <w:rFonts w:ascii="Courier New"/>
          <w:sz w:val="20"/>
        </w:rPr>
        <w:t>DEVICE: HOME//</w:t>
      </w:r>
      <w:r>
        <w:rPr>
          <w:sz w:val="24"/>
        </w:rPr>
        <w:t>Enter appropriate response</w:t>
      </w:r>
    </w:p>
    <w:p w14:paraId="21ED87EF" w14:textId="77777777" w:rsidR="00A5792B" w:rsidRDefault="00A5792B">
      <w:pPr>
        <w:rPr>
          <w:sz w:val="24"/>
        </w:rPr>
        <w:sectPr w:rsidR="00A5792B">
          <w:pgSz w:w="12240" w:h="15840"/>
          <w:pgMar w:top="940" w:right="620" w:bottom="1160" w:left="1200" w:header="725" w:footer="975" w:gutter="0"/>
          <w:cols w:space="720"/>
        </w:sectPr>
      </w:pPr>
    </w:p>
    <w:p w14:paraId="3084B07F" w14:textId="77777777" w:rsidR="00A5792B" w:rsidRDefault="00A5792B">
      <w:pPr>
        <w:pStyle w:val="BodyText"/>
        <w:rPr>
          <w:sz w:val="20"/>
        </w:rPr>
      </w:pPr>
    </w:p>
    <w:p w14:paraId="6D73B55A" w14:textId="77777777" w:rsidR="00A5792B" w:rsidRDefault="00A5792B">
      <w:pPr>
        <w:pStyle w:val="BodyText"/>
        <w:spacing w:before="2"/>
        <w:rPr>
          <w:sz w:val="23"/>
        </w:rPr>
      </w:pPr>
    </w:p>
    <w:tbl>
      <w:tblPr>
        <w:tblW w:w="0" w:type="auto"/>
        <w:tblInd w:w="247" w:type="dxa"/>
        <w:tblLayout w:type="fixed"/>
        <w:tblCellMar>
          <w:left w:w="0" w:type="dxa"/>
          <w:right w:w="0" w:type="dxa"/>
        </w:tblCellMar>
        <w:tblLook w:val="01E0" w:firstRow="1" w:lastRow="1" w:firstColumn="1" w:lastColumn="1" w:noHBand="0" w:noVBand="0"/>
      </w:tblPr>
      <w:tblGrid>
        <w:gridCol w:w="420"/>
        <w:gridCol w:w="480"/>
        <w:gridCol w:w="1500"/>
        <w:gridCol w:w="3180"/>
        <w:gridCol w:w="1560"/>
        <w:gridCol w:w="1440"/>
        <w:gridCol w:w="660"/>
      </w:tblGrid>
      <w:tr w:rsidR="00A5792B" w14:paraId="6857DBE1" w14:textId="77777777">
        <w:trPr>
          <w:trHeight w:val="340"/>
        </w:trPr>
        <w:tc>
          <w:tcPr>
            <w:tcW w:w="420" w:type="dxa"/>
          </w:tcPr>
          <w:p w14:paraId="0B0126E6" w14:textId="77777777" w:rsidR="00A5792B" w:rsidRDefault="002F44C1">
            <w:pPr>
              <w:pStyle w:val="TableParagraph"/>
              <w:rPr>
                <w:sz w:val="20"/>
              </w:rPr>
            </w:pPr>
            <w:r>
              <w:rPr>
                <w:sz w:val="20"/>
              </w:rPr>
              <w:t>JUN</w:t>
            </w:r>
          </w:p>
        </w:tc>
        <w:tc>
          <w:tcPr>
            <w:tcW w:w="480" w:type="dxa"/>
          </w:tcPr>
          <w:p w14:paraId="463DF9EE" w14:textId="77777777" w:rsidR="00A5792B" w:rsidRDefault="002F44C1">
            <w:pPr>
              <w:pStyle w:val="TableParagraph"/>
              <w:ind w:left="59"/>
              <w:rPr>
                <w:sz w:val="20"/>
              </w:rPr>
            </w:pPr>
            <w:r>
              <w:rPr>
                <w:sz w:val="20"/>
              </w:rPr>
              <w:t>14,</w:t>
            </w:r>
          </w:p>
        </w:tc>
        <w:tc>
          <w:tcPr>
            <w:tcW w:w="1500" w:type="dxa"/>
          </w:tcPr>
          <w:p w14:paraId="52A9F806" w14:textId="77777777" w:rsidR="00A5792B" w:rsidRDefault="002F44C1">
            <w:pPr>
              <w:pStyle w:val="TableParagraph"/>
              <w:ind w:left="59"/>
              <w:rPr>
                <w:sz w:val="20"/>
              </w:rPr>
            </w:pPr>
            <w:r>
              <w:rPr>
                <w:sz w:val="20"/>
              </w:rPr>
              <w:t>1990</w:t>
            </w:r>
          </w:p>
        </w:tc>
        <w:tc>
          <w:tcPr>
            <w:tcW w:w="3180" w:type="dxa"/>
          </w:tcPr>
          <w:p w14:paraId="5D9CF2D7" w14:textId="77777777" w:rsidR="00A5792B" w:rsidRDefault="002F44C1">
            <w:pPr>
              <w:pStyle w:val="TableParagraph"/>
              <w:ind w:left="959"/>
              <w:rPr>
                <w:sz w:val="20"/>
              </w:rPr>
            </w:pPr>
            <w:r>
              <w:rPr>
                <w:sz w:val="20"/>
              </w:rPr>
              <w:t>MANHOURS EXCEPTION</w:t>
            </w:r>
          </w:p>
        </w:tc>
        <w:tc>
          <w:tcPr>
            <w:tcW w:w="1560" w:type="dxa"/>
          </w:tcPr>
          <w:p w14:paraId="691D1B30" w14:textId="77777777" w:rsidR="00A5792B" w:rsidRDefault="002F44C1">
            <w:pPr>
              <w:pStyle w:val="TableParagraph"/>
              <w:ind w:left="59"/>
              <w:rPr>
                <w:sz w:val="20"/>
              </w:rPr>
            </w:pPr>
            <w:r>
              <w:rPr>
                <w:sz w:val="20"/>
              </w:rPr>
              <w:t>REPORT</w:t>
            </w:r>
          </w:p>
        </w:tc>
        <w:tc>
          <w:tcPr>
            <w:tcW w:w="1440" w:type="dxa"/>
          </w:tcPr>
          <w:p w14:paraId="1CA8EEA9" w14:textId="77777777" w:rsidR="00A5792B" w:rsidRDefault="002F44C1">
            <w:pPr>
              <w:pStyle w:val="TableParagraph"/>
              <w:ind w:left="778"/>
              <w:rPr>
                <w:sz w:val="20"/>
              </w:rPr>
            </w:pPr>
            <w:r>
              <w:rPr>
                <w:sz w:val="20"/>
              </w:rPr>
              <w:t>PAGE:</w:t>
            </w:r>
          </w:p>
        </w:tc>
        <w:tc>
          <w:tcPr>
            <w:tcW w:w="660" w:type="dxa"/>
          </w:tcPr>
          <w:p w14:paraId="17D8844A" w14:textId="77777777" w:rsidR="00A5792B" w:rsidRDefault="002F44C1">
            <w:pPr>
              <w:pStyle w:val="TableParagraph"/>
              <w:ind w:left="58"/>
              <w:rPr>
                <w:sz w:val="20"/>
              </w:rPr>
            </w:pPr>
            <w:r>
              <w:rPr>
                <w:sz w:val="20"/>
              </w:rPr>
              <w:t>1</w:t>
            </w:r>
          </w:p>
        </w:tc>
      </w:tr>
      <w:tr w:rsidR="00A5792B" w14:paraId="66CCC8A0" w14:textId="77777777">
        <w:trPr>
          <w:trHeight w:val="441"/>
        </w:trPr>
        <w:tc>
          <w:tcPr>
            <w:tcW w:w="420" w:type="dxa"/>
            <w:tcBorders>
              <w:bottom w:val="dashed" w:sz="6" w:space="0" w:color="000000"/>
            </w:tcBorders>
          </w:tcPr>
          <w:p w14:paraId="0D9B2E25" w14:textId="77777777" w:rsidR="00A5792B" w:rsidRDefault="00A5792B">
            <w:pPr>
              <w:pStyle w:val="TableParagraph"/>
              <w:rPr>
                <w:rFonts w:ascii="Times New Roman"/>
                <w:sz w:val="20"/>
              </w:rPr>
            </w:pPr>
          </w:p>
        </w:tc>
        <w:tc>
          <w:tcPr>
            <w:tcW w:w="480" w:type="dxa"/>
            <w:tcBorders>
              <w:bottom w:val="dashed" w:sz="6" w:space="0" w:color="000000"/>
            </w:tcBorders>
          </w:tcPr>
          <w:p w14:paraId="1545E808" w14:textId="77777777" w:rsidR="00A5792B" w:rsidRDefault="00A5792B">
            <w:pPr>
              <w:pStyle w:val="TableParagraph"/>
              <w:rPr>
                <w:rFonts w:ascii="Times New Roman"/>
                <w:sz w:val="20"/>
              </w:rPr>
            </w:pPr>
          </w:p>
        </w:tc>
        <w:tc>
          <w:tcPr>
            <w:tcW w:w="1500" w:type="dxa"/>
            <w:tcBorders>
              <w:bottom w:val="dashed" w:sz="6" w:space="0" w:color="000000"/>
            </w:tcBorders>
          </w:tcPr>
          <w:p w14:paraId="35E3434A" w14:textId="77777777" w:rsidR="00A5792B" w:rsidRDefault="00A5792B">
            <w:pPr>
              <w:pStyle w:val="TableParagraph"/>
              <w:rPr>
                <w:rFonts w:ascii="Times New Roman"/>
                <w:sz w:val="20"/>
              </w:rPr>
            </w:pPr>
          </w:p>
        </w:tc>
        <w:tc>
          <w:tcPr>
            <w:tcW w:w="3180" w:type="dxa"/>
            <w:tcBorders>
              <w:bottom w:val="dashed" w:sz="6" w:space="0" w:color="000000"/>
            </w:tcBorders>
          </w:tcPr>
          <w:p w14:paraId="6A993330" w14:textId="77777777" w:rsidR="00A5792B" w:rsidRDefault="002F44C1">
            <w:pPr>
              <w:pStyle w:val="TableParagraph"/>
              <w:spacing w:before="113"/>
              <w:ind w:left="959"/>
              <w:rPr>
                <w:sz w:val="20"/>
              </w:rPr>
            </w:pPr>
            <w:r>
              <w:rPr>
                <w:sz w:val="20"/>
              </w:rPr>
              <w:t>LOCATION</w:t>
            </w:r>
          </w:p>
        </w:tc>
        <w:tc>
          <w:tcPr>
            <w:tcW w:w="1560" w:type="dxa"/>
            <w:tcBorders>
              <w:bottom w:val="dashed" w:sz="6" w:space="0" w:color="000000"/>
            </w:tcBorders>
          </w:tcPr>
          <w:p w14:paraId="124DB951" w14:textId="77777777" w:rsidR="00A5792B" w:rsidRDefault="002F44C1">
            <w:pPr>
              <w:pStyle w:val="TableParagraph"/>
              <w:spacing w:before="113"/>
              <w:ind w:left="59"/>
              <w:rPr>
                <w:sz w:val="20"/>
              </w:rPr>
            </w:pPr>
            <w:r>
              <w:rPr>
                <w:sz w:val="20"/>
              </w:rPr>
              <w:t>SHIFT</w:t>
            </w:r>
          </w:p>
        </w:tc>
        <w:tc>
          <w:tcPr>
            <w:tcW w:w="1440" w:type="dxa"/>
            <w:tcBorders>
              <w:bottom w:val="dashed" w:sz="6" w:space="0" w:color="000000"/>
            </w:tcBorders>
          </w:tcPr>
          <w:p w14:paraId="4ACB1C16" w14:textId="77777777" w:rsidR="00A5792B" w:rsidRDefault="00A5792B">
            <w:pPr>
              <w:pStyle w:val="TableParagraph"/>
              <w:rPr>
                <w:rFonts w:ascii="Times New Roman"/>
                <w:sz w:val="20"/>
              </w:rPr>
            </w:pPr>
          </w:p>
        </w:tc>
        <w:tc>
          <w:tcPr>
            <w:tcW w:w="660" w:type="dxa"/>
            <w:tcBorders>
              <w:bottom w:val="dashed" w:sz="6" w:space="0" w:color="000000"/>
            </w:tcBorders>
          </w:tcPr>
          <w:p w14:paraId="6D0152A7" w14:textId="77777777" w:rsidR="00A5792B" w:rsidRDefault="00A5792B">
            <w:pPr>
              <w:pStyle w:val="TableParagraph"/>
              <w:rPr>
                <w:rFonts w:ascii="Times New Roman"/>
                <w:sz w:val="20"/>
              </w:rPr>
            </w:pPr>
          </w:p>
        </w:tc>
      </w:tr>
    </w:tbl>
    <w:p w14:paraId="59399AFC" w14:textId="77777777" w:rsidR="00A5792B" w:rsidRDefault="00A5792B">
      <w:pPr>
        <w:pStyle w:val="BodyText"/>
        <w:spacing w:before="1"/>
        <w:rPr>
          <w:sz w:val="20"/>
        </w:rPr>
      </w:pPr>
    </w:p>
    <w:p w14:paraId="11FB8EDD" w14:textId="77777777" w:rsidR="00A5792B" w:rsidRDefault="00BE26E6">
      <w:pPr>
        <w:spacing w:before="101"/>
        <w:ind w:right="819"/>
        <w:jc w:val="center"/>
        <w:rPr>
          <w:rFonts w:ascii="Courier New"/>
          <w:sz w:val="20"/>
        </w:rPr>
      </w:pPr>
      <w:r>
        <w:pict w14:anchorId="10993F68">
          <v:shape id="_x0000_s2787" style="position:absolute;left:0;text-align:left;margin-left:263.95pt;margin-top:21.9pt;width:1in;height:.1pt;z-index:-15657472;mso-wrap-distance-left:0;mso-wrap-distance-right:0;mso-position-horizontal-relative:page" coordorigin="5279,438" coordsize="1440,0" path="m5279,438r1440,e" filled="f" strokeweight=".20856mm">
            <v:stroke dashstyle="dash"/>
            <v:path arrowok="t"/>
            <w10:wrap type="topAndBottom" anchorx="page"/>
          </v:shape>
        </w:pict>
      </w:r>
      <w:r w:rsidR="002F44C1">
        <w:rPr>
          <w:rFonts w:ascii="Courier New"/>
          <w:sz w:val="20"/>
        </w:rPr>
        <w:t>JUN 11, 1990</w:t>
      </w:r>
    </w:p>
    <w:p w14:paraId="7AA47B8A" w14:textId="77777777" w:rsidR="00A5792B" w:rsidRDefault="00A5792B">
      <w:pPr>
        <w:pStyle w:val="BodyText"/>
        <w:spacing w:before="3"/>
        <w:rPr>
          <w:rFonts w:ascii="Courier New"/>
          <w:sz w:val="18"/>
        </w:rPr>
      </w:pPr>
    </w:p>
    <w:p w14:paraId="1324535F" w14:textId="77777777" w:rsidR="00A5792B" w:rsidRDefault="002F44C1">
      <w:pPr>
        <w:tabs>
          <w:tab w:val="left" w:pos="5998"/>
        </w:tabs>
        <w:spacing w:before="100"/>
        <w:ind w:left="3599"/>
        <w:rPr>
          <w:rFonts w:ascii="Courier New"/>
          <w:sz w:val="20"/>
        </w:rPr>
      </w:pPr>
      <w:r>
        <w:rPr>
          <w:rFonts w:ascii="Courier New"/>
          <w:sz w:val="20"/>
        </w:rPr>
        <w:t>3AM</w:t>
      </w:r>
      <w:r>
        <w:rPr>
          <w:rFonts w:ascii="Courier New"/>
          <w:sz w:val="20"/>
        </w:rPr>
        <w:tab/>
        <w:t>DAY</w:t>
      </w:r>
    </w:p>
    <w:p w14:paraId="739F2F43" w14:textId="77777777" w:rsidR="00A5792B" w:rsidRDefault="002F44C1">
      <w:pPr>
        <w:tabs>
          <w:tab w:val="left" w:pos="5998"/>
        </w:tabs>
        <w:spacing w:before="1"/>
        <w:ind w:left="3599"/>
        <w:rPr>
          <w:rFonts w:ascii="Courier New"/>
          <w:sz w:val="20"/>
        </w:rPr>
      </w:pPr>
      <w:r>
        <w:rPr>
          <w:rFonts w:ascii="Courier New"/>
          <w:sz w:val="20"/>
        </w:rPr>
        <w:t>3AM</w:t>
      </w:r>
      <w:r>
        <w:rPr>
          <w:rFonts w:ascii="Courier New"/>
          <w:sz w:val="20"/>
        </w:rPr>
        <w:tab/>
        <w:t>EVENING</w:t>
      </w:r>
    </w:p>
    <w:p w14:paraId="3CE50FAE" w14:textId="77777777" w:rsidR="00A5792B" w:rsidRDefault="002F44C1">
      <w:pPr>
        <w:tabs>
          <w:tab w:val="left" w:pos="5998"/>
        </w:tabs>
        <w:ind w:left="3599"/>
        <w:rPr>
          <w:rFonts w:ascii="Courier New"/>
          <w:sz w:val="20"/>
        </w:rPr>
      </w:pPr>
      <w:r>
        <w:rPr>
          <w:rFonts w:ascii="Courier New"/>
          <w:sz w:val="20"/>
        </w:rPr>
        <w:t>3AM</w:t>
      </w:r>
      <w:r>
        <w:rPr>
          <w:rFonts w:ascii="Courier New"/>
          <w:sz w:val="20"/>
        </w:rPr>
        <w:tab/>
        <w:t>NIGHT</w:t>
      </w:r>
    </w:p>
    <w:p w14:paraId="3A97673E" w14:textId="77777777" w:rsidR="00A5792B" w:rsidRDefault="00A5792B">
      <w:pPr>
        <w:pStyle w:val="BodyText"/>
        <w:rPr>
          <w:rFonts w:ascii="Courier New"/>
          <w:sz w:val="20"/>
        </w:rPr>
      </w:pPr>
    </w:p>
    <w:p w14:paraId="5D6097FA" w14:textId="77777777" w:rsidR="00A5792B" w:rsidRDefault="00BE26E6">
      <w:pPr>
        <w:ind w:right="819"/>
        <w:jc w:val="center"/>
        <w:rPr>
          <w:rFonts w:ascii="Courier New"/>
          <w:sz w:val="20"/>
        </w:rPr>
      </w:pPr>
      <w:r>
        <w:pict w14:anchorId="62222C68">
          <v:shape id="_x0000_s2786" style="position:absolute;left:0;text-align:left;margin-left:263.95pt;margin-top:16.8pt;width:1in;height:.1pt;z-index:-15656960;mso-wrap-distance-left:0;mso-wrap-distance-right:0;mso-position-horizontal-relative:page" coordorigin="5279,336" coordsize="1440,0" path="m5279,336r1440,e" filled="f" strokeweight=".20856mm">
            <v:stroke dashstyle="dash"/>
            <v:path arrowok="t"/>
            <w10:wrap type="topAndBottom" anchorx="page"/>
          </v:shape>
        </w:pict>
      </w:r>
      <w:r w:rsidR="002F44C1">
        <w:rPr>
          <w:rFonts w:ascii="Courier New"/>
          <w:sz w:val="20"/>
        </w:rPr>
        <w:t>JUN 12, 1990</w:t>
      </w:r>
    </w:p>
    <w:p w14:paraId="5DB34595" w14:textId="77777777" w:rsidR="00A5792B" w:rsidRDefault="00A5792B">
      <w:pPr>
        <w:pStyle w:val="BodyText"/>
        <w:spacing w:before="4"/>
        <w:rPr>
          <w:rFonts w:ascii="Courier New"/>
          <w:sz w:val="18"/>
        </w:rPr>
      </w:pPr>
    </w:p>
    <w:p w14:paraId="41815752" w14:textId="77777777" w:rsidR="00A5792B" w:rsidRDefault="002F44C1">
      <w:pPr>
        <w:tabs>
          <w:tab w:val="left" w:pos="5998"/>
        </w:tabs>
        <w:spacing w:before="100"/>
        <w:ind w:left="3599"/>
        <w:rPr>
          <w:rFonts w:ascii="Courier New"/>
          <w:sz w:val="20"/>
        </w:rPr>
      </w:pPr>
      <w:r>
        <w:rPr>
          <w:rFonts w:ascii="Courier New"/>
          <w:sz w:val="20"/>
        </w:rPr>
        <w:t>3AM</w:t>
      </w:r>
      <w:r>
        <w:rPr>
          <w:rFonts w:ascii="Courier New"/>
          <w:sz w:val="20"/>
        </w:rPr>
        <w:tab/>
        <w:t>DAY</w:t>
      </w:r>
    </w:p>
    <w:p w14:paraId="19FFB7BD" w14:textId="77777777" w:rsidR="00A5792B" w:rsidRDefault="002F44C1">
      <w:pPr>
        <w:tabs>
          <w:tab w:val="left" w:pos="5998"/>
        </w:tabs>
        <w:spacing w:before="1"/>
        <w:ind w:left="3599"/>
        <w:rPr>
          <w:rFonts w:ascii="Courier New"/>
          <w:sz w:val="20"/>
        </w:rPr>
      </w:pPr>
      <w:r>
        <w:rPr>
          <w:rFonts w:ascii="Courier New"/>
          <w:sz w:val="20"/>
        </w:rPr>
        <w:t>3AM</w:t>
      </w:r>
      <w:r>
        <w:rPr>
          <w:rFonts w:ascii="Courier New"/>
          <w:sz w:val="20"/>
        </w:rPr>
        <w:tab/>
        <w:t>EVENING</w:t>
      </w:r>
    </w:p>
    <w:p w14:paraId="02388410" w14:textId="77777777" w:rsidR="00A5792B" w:rsidRDefault="002F44C1">
      <w:pPr>
        <w:tabs>
          <w:tab w:val="left" w:pos="5998"/>
        </w:tabs>
        <w:ind w:left="3599"/>
        <w:rPr>
          <w:rFonts w:ascii="Courier New"/>
          <w:sz w:val="20"/>
        </w:rPr>
      </w:pPr>
      <w:r>
        <w:rPr>
          <w:rFonts w:ascii="Courier New"/>
          <w:sz w:val="20"/>
        </w:rPr>
        <w:t>3AM</w:t>
      </w:r>
      <w:r>
        <w:rPr>
          <w:rFonts w:ascii="Courier New"/>
          <w:sz w:val="20"/>
        </w:rPr>
        <w:tab/>
        <w:t>NIGHT</w:t>
      </w:r>
    </w:p>
    <w:p w14:paraId="4D2F0858" w14:textId="77777777" w:rsidR="00A5792B" w:rsidRDefault="00A5792B">
      <w:pPr>
        <w:pStyle w:val="BodyText"/>
        <w:spacing w:before="10"/>
        <w:rPr>
          <w:rFonts w:ascii="Courier New"/>
          <w:sz w:val="19"/>
        </w:rPr>
      </w:pPr>
    </w:p>
    <w:p w14:paraId="205FEA18" w14:textId="77777777" w:rsidR="00A5792B" w:rsidRDefault="00BE26E6">
      <w:pPr>
        <w:spacing w:before="1"/>
        <w:ind w:right="819"/>
        <w:jc w:val="center"/>
        <w:rPr>
          <w:rFonts w:ascii="Courier New"/>
          <w:sz w:val="20"/>
        </w:rPr>
      </w:pPr>
      <w:r>
        <w:pict w14:anchorId="540E7164">
          <v:shape id="_x0000_s2785" style="position:absolute;left:0;text-align:left;margin-left:263.95pt;margin-top:16.9pt;width:1in;height:.1pt;z-index:-15656448;mso-wrap-distance-left:0;mso-wrap-distance-right:0;mso-position-horizontal-relative:page" coordorigin="5279,338" coordsize="1440,0" path="m5279,338r1440,e" filled="f" strokeweight=".20856mm">
            <v:stroke dashstyle="dash"/>
            <v:path arrowok="t"/>
            <w10:wrap type="topAndBottom" anchorx="page"/>
          </v:shape>
        </w:pict>
      </w:r>
      <w:r w:rsidR="002F44C1">
        <w:rPr>
          <w:rFonts w:ascii="Courier New"/>
          <w:sz w:val="20"/>
        </w:rPr>
        <w:t>JUN 13, 1990</w:t>
      </w:r>
    </w:p>
    <w:p w14:paraId="1AA46832" w14:textId="77777777" w:rsidR="00A5792B" w:rsidRDefault="00A5792B">
      <w:pPr>
        <w:pStyle w:val="BodyText"/>
        <w:spacing w:before="4"/>
        <w:rPr>
          <w:rFonts w:ascii="Courier New"/>
          <w:sz w:val="18"/>
        </w:rPr>
      </w:pPr>
    </w:p>
    <w:p w14:paraId="303E18F6" w14:textId="77777777" w:rsidR="00A5792B" w:rsidRDefault="002F44C1">
      <w:pPr>
        <w:tabs>
          <w:tab w:val="left" w:pos="5998"/>
        </w:tabs>
        <w:spacing w:before="100" w:line="226" w:lineRule="exact"/>
        <w:ind w:left="3599"/>
        <w:rPr>
          <w:rFonts w:ascii="Courier New"/>
          <w:sz w:val="20"/>
        </w:rPr>
      </w:pPr>
      <w:r>
        <w:rPr>
          <w:rFonts w:ascii="Courier New"/>
          <w:sz w:val="20"/>
        </w:rPr>
        <w:t>3AM</w:t>
      </w:r>
      <w:r>
        <w:rPr>
          <w:rFonts w:ascii="Courier New"/>
          <w:sz w:val="20"/>
        </w:rPr>
        <w:tab/>
        <w:t>DAY</w:t>
      </w:r>
    </w:p>
    <w:p w14:paraId="59506431" w14:textId="77777777" w:rsidR="00A5792B" w:rsidRDefault="002F44C1">
      <w:pPr>
        <w:tabs>
          <w:tab w:val="left" w:pos="5998"/>
        </w:tabs>
        <w:spacing w:line="226" w:lineRule="exact"/>
        <w:ind w:left="3599"/>
        <w:rPr>
          <w:rFonts w:ascii="Courier New"/>
          <w:sz w:val="20"/>
        </w:rPr>
      </w:pPr>
      <w:r>
        <w:rPr>
          <w:rFonts w:ascii="Courier New"/>
          <w:sz w:val="20"/>
        </w:rPr>
        <w:t>3AM</w:t>
      </w:r>
      <w:r>
        <w:rPr>
          <w:rFonts w:ascii="Courier New"/>
          <w:sz w:val="20"/>
        </w:rPr>
        <w:tab/>
        <w:t>NIGHT</w:t>
      </w:r>
    </w:p>
    <w:p w14:paraId="7C2088EF" w14:textId="77777777" w:rsidR="00A5792B" w:rsidRDefault="00A5792B">
      <w:pPr>
        <w:pStyle w:val="BodyText"/>
        <w:rPr>
          <w:rFonts w:ascii="Courier New"/>
          <w:sz w:val="20"/>
        </w:rPr>
      </w:pPr>
    </w:p>
    <w:p w14:paraId="07323090" w14:textId="77777777" w:rsidR="00A5792B" w:rsidRDefault="002F44C1">
      <w:pPr>
        <w:pStyle w:val="Heading2"/>
        <w:spacing w:before="223"/>
      </w:pPr>
      <w:r>
        <w:t>Menu Access:</w:t>
      </w:r>
    </w:p>
    <w:p w14:paraId="2B7DC1FB" w14:textId="77777777" w:rsidR="00A5792B" w:rsidRDefault="00A5792B">
      <w:pPr>
        <w:pStyle w:val="BodyText"/>
        <w:spacing w:before="9"/>
        <w:rPr>
          <w:b/>
          <w:sz w:val="23"/>
        </w:rPr>
      </w:pPr>
    </w:p>
    <w:p w14:paraId="12878078" w14:textId="77777777" w:rsidR="00A5792B" w:rsidRDefault="002F44C1">
      <w:pPr>
        <w:pStyle w:val="BodyText"/>
        <w:ind w:left="240" w:right="1255"/>
      </w:pPr>
      <w:r>
        <w:t>The Manhours Exception Print by Location option is accessed through the Special Functions option of the Nursing Features (all options) menu.</w:t>
      </w:r>
    </w:p>
    <w:p w14:paraId="73583D9A" w14:textId="77777777" w:rsidR="00A5792B" w:rsidRDefault="00A5792B">
      <w:pPr>
        <w:sectPr w:rsidR="00A5792B">
          <w:pgSz w:w="12240" w:h="15840"/>
          <w:pgMar w:top="940" w:right="620" w:bottom="1160" w:left="1200" w:header="725" w:footer="975" w:gutter="0"/>
          <w:cols w:space="720"/>
        </w:sectPr>
      </w:pPr>
    </w:p>
    <w:p w14:paraId="1B403E20" w14:textId="77777777" w:rsidR="00A5792B" w:rsidRDefault="00A5792B">
      <w:pPr>
        <w:pStyle w:val="BodyText"/>
        <w:rPr>
          <w:sz w:val="20"/>
        </w:rPr>
      </w:pPr>
    </w:p>
    <w:p w14:paraId="0A9C0ACD" w14:textId="77777777" w:rsidR="00A5792B" w:rsidRDefault="00A5792B">
      <w:pPr>
        <w:pStyle w:val="BodyText"/>
        <w:spacing w:before="9"/>
        <w:rPr>
          <w:sz w:val="22"/>
        </w:rPr>
      </w:pPr>
    </w:p>
    <w:p w14:paraId="1F56FE4A" w14:textId="77777777" w:rsidR="00A5792B" w:rsidRDefault="002F44C1">
      <w:pPr>
        <w:pStyle w:val="Heading2"/>
      </w:pPr>
      <w:r>
        <w:t>NURS-COMP</w:t>
      </w:r>
    </w:p>
    <w:p w14:paraId="67662FFA" w14:textId="77777777" w:rsidR="00A5792B" w:rsidRDefault="00A5792B">
      <w:pPr>
        <w:pStyle w:val="BodyText"/>
        <w:rPr>
          <w:b/>
        </w:rPr>
      </w:pPr>
    </w:p>
    <w:p w14:paraId="564B7484" w14:textId="77777777" w:rsidR="00A5792B" w:rsidRDefault="002F44C1">
      <w:pPr>
        <w:spacing w:line="480" w:lineRule="auto"/>
        <w:ind w:left="240" w:right="5720"/>
        <w:rPr>
          <w:b/>
          <w:sz w:val="24"/>
        </w:rPr>
      </w:pPr>
      <w:r>
        <w:rPr>
          <w:b/>
          <w:sz w:val="24"/>
        </w:rPr>
        <w:t>Position Control/Staff File Integrity Report Description:</w:t>
      </w:r>
    </w:p>
    <w:p w14:paraId="27C1DEF8" w14:textId="77777777" w:rsidR="00A5792B" w:rsidRDefault="00BE26E6">
      <w:pPr>
        <w:pStyle w:val="BodyText"/>
        <w:ind w:left="240" w:right="842"/>
      </w:pPr>
      <w:r>
        <w:pict w14:anchorId="4920DA7A">
          <v:line id="_x0000_s2784" style="position:absolute;left:0;text-align:left;z-index:15801344;mso-position-horizontal-relative:page" from="66.3pt,.15pt" to="66.3pt,483.1pt" strokeweight=".48pt">
            <w10:wrap anchorx="page"/>
          </v:line>
        </w:pict>
      </w:r>
      <w:r w:rsidR="002F44C1">
        <w:rPr>
          <w:vertAlign w:val="superscript"/>
        </w:rPr>
        <w:t>1</w:t>
      </w:r>
      <w:r w:rsidR="002F44C1">
        <w:t>This option is an exception report that identifies discrepancies between the NURS Staff (#210) file and the NURS Position Control (#211.8) file, which could affect the accuracy of many of the administrative reports. The following is a list of discrepancies that are identified by this report and the corrective action that may be taken to correct the discrepancies:</w:t>
      </w:r>
    </w:p>
    <w:p w14:paraId="5393A2F7" w14:textId="77777777" w:rsidR="00A5792B" w:rsidRDefault="00A5792B">
      <w:pPr>
        <w:pStyle w:val="BodyText"/>
        <w:rPr>
          <w:sz w:val="16"/>
        </w:rPr>
      </w:pPr>
    </w:p>
    <w:p w14:paraId="61DFB386" w14:textId="77777777" w:rsidR="00A5792B" w:rsidRDefault="002F44C1">
      <w:pPr>
        <w:pStyle w:val="ListParagraph"/>
        <w:numPr>
          <w:ilvl w:val="0"/>
          <w:numId w:val="378"/>
        </w:numPr>
        <w:tabs>
          <w:tab w:val="left" w:pos="600"/>
        </w:tabs>
        <w:spacing w:before="90"/>
        <w:rPr>
          <w:rFonts w:ascii="Times New Roman"/>
          <w:sz w:val="24"/>
        </w:rPr>
      </w:pPr>
      <w:r>
        <w:rPr>
          <w:rFonts w:ascii="Times New Roman"/>
          <w:sz w:val="24"/>
        </w:rPr>
        <w:t>Staff record has no corresponding New Person (#200) file</w:t>
      </w:r>
      <w:r>
        <w:rPr>
          <w:rFonts w:ascii="Times New Roman"/>
          <w:spacing w:val="-14"/>
          <w:sz w:val="24"/>
        </w:rPr>
        <w:t xml:space="preserve"> </w:t>
      </w:r>
      <w:r>
        <w:rPr>
          <w:rFonts w:ascii="Times New Roman"/>
          <w:sz w:val="24"/>
        </w:rPr>
        <w:t>entry.</w:t>
      </w:r>
    </w:p>
    <w:p w14:paraId="5DF6F4B1" w14:textId="77777777" w:rsidR="00A5792B" w:rsidRDefault="002F44C1">
      <w:pPr>
        <w:pStyle w:val="BodyText"/>
        <w:ind w:left="600" w:right="2081"/>
      </w:pPr>
      <w:r>
        <w:t>IRM should repoint the record in question to the appropriate New Person (#200) file entry, or delete the record through FileMan (^DIK), or delete the record through the FileMan Enter/Edit Option.</w:t>
      </w:r>
    </w:p>
    <w:p w14:paraId="66162269" w14:textId="77777777" w:rsidR="00A5792B" w:rsidRDefault="00A5792B">
      <w:pPr>
        <w:pStyle w:val="BodyText"/>
        <w:spacing w:before="2"/>
        <w:rPr>
          <w:sz w:val="16"/>
        </w:rPr>
      </w:pPr>
    </w:p>
    <w:p w14:paraId="7A32F680" w14:textId="77777777" w:rsidR="00A5792B" w:rsidRDefault="002F44C1">
      <w:pPr>
        <w:pStyle w:val="ListParagraph"/>
        <w:numPr>
          <w:ilvl w:val="0"/>
          <w:numId w:val="378"/>
        </w:numPr>
        <w:tabs>
          <w:tab w:val="left" w:pos="601"/>
        </w:tabs>
        <w:spacing w:before="90"/>
        <w:ind w:left="600" w:hanging="361"/>
        <w:rPr>
          <w:rFonts w:ascii="Times New Roman"/>
          <w:sz w:val="24"/>
        </w:rPr>
      </w:pPr>
      <w:r>
        <w:rPr>
          <w:rFonts w:ascii="Times New Roman"/>
          <w:sz w:val="24"/>
        </w:rPr>
        <w:t>Staff record contains missing/invalid data in the Name field</w:t>
      </w:r>
      <w:r>
        <w:rPr>
          <w:rFonts w:ascii="Times New Roman"/>
          <w:spacing w:val="-10"/>
          <w:sz w:val="24"/>
        </w:rPr>
        <w:t xml:space="preserve"> </w:t>
      </w:r>
      <w:r>
        <w:rPr>
          <w:rFonts w:ascii="Times New Roman"/>
          <w:sz w:val="24"/>
        </w:rPr>
        <w:t>.01.</w:t>
      </w:r>
    </w:p>
    <w:p w14:paraId="10277CF8" w14:textId="77777777" w:rsidR="00A5792B" w:rsidRDefault="002F44C1">
      <w:pPr>
        <w:pStyle w:val="BodyText"/>
        <w:ind w:left="600" w:right="2275"/>
      </w:pPr>
      <w:r>
        <w:t>IRM should enter a valid New Person (#200) file pointer in the staff record, or delete the record through FileMan (^DIK), or delete the record through the FileMan Enter/Edit Option.</w:t>
      </w:r>
    </w:p>
    <w:p w14:paraId="55F2024B" w14:textId="77777777" w:rsidR="00A5792B" w:rsidRDefault="00A5792B">
      <w:pPr>
        <w:pStyle w:val="BodyText"/>
        <w:spacing w:before="2"/>
        <w:rPr>
          <w:sz w:val="16"/>
        </w:rPr>
      </w:pPr>
    </w:p>
    <w:p w14:paraId="404EED09" w14:textId="77777777" w:rsidR="00A5792B" w:rsidRDefault="002F44C1">
      <w:pPr>
        <w:pStyle w:val="ListParagraph"/>
        <w:numPr>
          <w:ilvl w:val="0"/>
          <w:numId w:val="378"/>
        </w:numPr>
        <w:tabs>
          <w:tab w:val="left" w:pos="600"/>
        </w:tabs>
        <w:spacing w:before="90"/>
        <w:rPr>
          <w:rFonts w:ascii="Times New Roman"/>
          <w:sz w:val="24"/>
        </w:rPr>
      </w:pPr>
      <w:r>
        <w:rPr>
          <w:rFonts w:ascii="Times New Roman"/>
          <w:sz w:val="24"/>
        </w:rPr>
        <w:t>Staff record has missing/invalid Status data in field</w:t>
      </w:r>
      <w:r>
        <w:rPr>
          <w:rFonts w:ascii="Times New Roman"/>
          <w:spacing w:val="-9"/>
          <w:sz w:val="24"/>
        </w:rPr>
        <w:t xml:space="preserve"> </w:t>
      </w:r>
      <w:r>
        <w:rPr>
          <w:rFonts w:ascii="Times New Roman"/>
          <w:sz w:val="24"/>
        </w:rPr>
        <w:t>5.5.</w:t>
      </w:r>
    </w:p>
    <w:p w14:paraId="2EE83A6D" w14:textId="77777777" w:rsidR="00A5792B" w:rsidRDefault="002F44C1">
      <w:pPr>
        <w:pStyle w:val="BodyText"/>
        <w:ind w:left="600" w:right="2238"/>
      </w:pPr>
      <w:r>
        <w:t>The user should enter status data in the staff record using the Status/Position [NURAED-STF-STAT/POS] option of the Staff Record Edit [NURAED-STF- MENU] menu.</w:t>
      </w:r>
    </w:p>
    <w:p w14:paraId="1E163E5E" w14:textId="77777777" w:rsidR="00A5792B" w:rsidRDefault="00A5792B">
      <w:pPr>
        <w:pStyle w:val="BodyText"/>
        <w:spacing w:before="1"/>
        <w:rPr>
          <w:sz w:val="16"/>
        </w:rPr>
      </w:pPr>
    </w:p>
    <w:p w14:paraId="56635CA9" w14:textId="77777777" w:rsidR="00A5792B" w:rsidRDefault="002F44C1">
      <w:pPr>
        <w:pStyle w:val="ListParagraph"/>
        <w:numPr>
          <w:ilvl w:val="0"/>
          <w:numId w:val="378"/>
        </w:numPr>
        <w:tabs>
          <w:tab w:val="left" w:pos="601"/>
        </w:tabs>
        <w:spacing w:before="90"/>
        <w:ind w:left="600" w:hanging="361"/>
        <w:rPr>
          <w:rFonts w:ascii="Times New Roman"/>
          <w:sz w:val="24"/>
        </w:rPr>
      </w:pPr>
      <w:r>
        <w:rPr>
          <w:rFonts w:ascii="Times New Roman"/>
          <w:sz w:val="24"/>
        </w:rPr>
        <w:t>Staff record is missing the 'B' index</w:t>
      </w:r>
      <w:r>
        <w:rPr>
          <w:rFonts w:ascii="Times New Roman"/>
          <w:spacing w:val="-9"/>
          <w:sz w:val="24"/>
        </w:rPr>
        <w:t xml:space="preserve"> </w:t>
      </w:r>
      <w:r>
        <w:rPr>
          <w:rFonts w:ascii="Times New Roman"/>
          <w:sz w:val="24"/>
        </w:rPr>
        <w:t>entry.</w:t>
      </w:r>
    </w:p>
    <w:p w14:paraId="3CE6A84B" w14:textId="77777777" w:rsidR="00A5792B" w:rsidRDefault="002F44C1">
      <w:pPr>
        <w:pStyle w:val="BodyText"/>
        <w:ind w:left="600"/>
      </w:pPr>
      <w:r>
        <w:t>IRM should set the 'B' index for the record in question using EN1^DIK.</w:t>
      </w:r>
    </w:p>
    <w:p w14:paraId="77D32A79" w14:textId="77777777" w:rsidR="00A5792B" w:rsidRDefault="00A5792B">
      <w:pPr>
        <w:pStyle w:val="BodyText"/>
        <w:spacing w:before="2"/>
        <w:rPr>
          <w:sz w:val="16"/>
        </w:rPr>
      </w:pPr>
    </w:p>
    <w:p w14:paraId="7B114D01" w14:textId="77777777" w:rsidR="00A5792B" w:rsidRDefault="002F44C1">
      <w:pPr>
        <w:pStyle w:val="ListParagraph"/>
        <w:numPr>
          <w:ilvl w:val="0"/>
          <w:numId w:val="378"/>
        </w:numPr>
        <w:tabs>
          <w:tab w:val="left" w:pos="600"/>
        </w:tabs>
        <w:spacing w:before="90"/>
        <w:ind w:left="600" w:right="2290"/>
        <w:rPr>
          <w:rFonts w:ascii="Times New Roman"/>
          <w:sz w:val="24"/>
        </w:rPr>
      </w:pPr>
      <w:r>
        <w:rPr>
          <w:rFonts w:ascii="Times New Roman"/>
          <w:sz w:val="24"/>
        </w:rPr>
        <w:t>Staff Employee has 'ACTIVE' status and no active file 211.8 assignment(s). User should inactivate staff record, or enter an assignment for the employee in question using the Status/Position option of the Staff Record</w:t>
      </w:r>
      <w:r>
        <w:rPr>
          <w:rFonts w:ascii="Times New Roman"/>
          <w:spacing w:val="-7"/>
          <w:sz w:val="24"/>
        </w:rPr>
        <w:t xml:space="preserve"> </w:t>
      </w:r>
      <w:r>
        <w:rPr>
          <w:rFonts w:ascii="Times New Roman"/>
          <w:sz w:val="24"/>
        </w:rPr>
        <w:t>Edit.</w:t>
      </w:r>
    </w:p>
    <w:p w14:paraId="61C412AD" w14:textId="77777777" w:rsidR="00A5792B" w:rsidRDefault="00A5792B">
      <w:pPr>
        <w:pStyle w:val="BodyText"/>
        <w:spacing w:before="2"/>
        <w:rPr>
          <w:sz w:val="16"/>
        </w:rPr>
      </w:pPr>
    </w:p>
    <w:p w14:paraId="3A0D65AB" w14:textId="77777777" w:rsidR="00A5792B" w:rsidRDefault="002F44C1">
      <w:pPr>
        <w:pStyle w:val="ListParagraph"/>
        <w:numPr>
          <w:ilvl w:val="0"/>
          <w:numId w:val="378"/>
        </w:numPr>
        <w:tabs>
          <w:tab w:val="left" w:pos="599"/>
          <w:tab w:val="left" w:pos="600"/>
        </w:tabs>
        <w:spacing w:before="90"/>
        <w:rPr>
          <w:rFonts w:ascii="Times New Roman"/>
          <w:sz w:val="24"/>
        </w:rPr>
      </w:pPr>
      <w:r>
        <w:rPr>
          <w:rFonts w:ascii="Times New Roman"/>
          <w:sz w:val="24"/>
        </w:rPr>
        <w:t>Staff Record has 'B' index entry and no data on zeroth</w:t>
      </w:r>
      <w:r>
        <w:rPr>
          <w:rFonts w:ascii="Times New Roman"/>
          <w:spacing w:val="-9"/>
          <w:sz w:val="24"/>
        </w:rPr>
        <w:t xml:space="preserve"> </w:t>
      </w:r>
      <w:r>
        <w:rPr>
          <w:rFonts w:ascii="Times New Roman"/>
          <w:sz w:val="24"/>
        </w:rPr>
        <w:t>node.</w:t>
      </w:r>
    </w:p>
    <w:p w14:paraId="2F021D66" w14:textId="77777777" w:rsidR="00A5792B" w:rsidRDefault="002F44C1">
      <w:pPr>
        <w:pStyle w:val="BodyText"/>
        <w:ind w:left="600"/>
      </w:pPr>
      <w:r>
        <w:t>IRM should kill the erroneous 'B' index entry using the KILL command.</w:t>
      </w:r>
    </w:p>
    <w:p w14:paraId="7F2EA872" w14:textId="77777777" w:rsidR="00A5792B" w:rsidRDefault="00A5792B">
      <w:pPr>
        <w:pStyle w:val="BodyText"/>
        <w:spacing w:before="2"/>
        <w:rPr>
          <w:sz w:val="16"/>
        </w:rPr>
      </w:pPr>
    </w:p>
    <w:p w14:paraId="3C0107D0" w14:textId="77777777" w:rsidR="00A5792B" w:rsidRDefault="002F44C1">
      <w:pPr>
        <w:pStyle w:val="ListParagraph"/>
        <w:numPr>
          <w:ilvl w:val="0"/>
          <w:numId w:val="378"/>
        </w:numPr>
        <w:tabs>
          <w:tab w:val="left" w:pos="601"/>
        </w:tabs>
        <w:spacing w:before="90"/>
        <w:ind w:left="600" w:hanging="361"/>
        <w:rPr>
          <w:rFonts w:ascii="Times New Roman"/>
          <w:sz w:val="24"/>
        </w:rPr>
      </w:pPr>
      <w:r>
        <w:rPr>
          <w:rFonts w:ascii="Times New Roman"/>
          <w:sz w:val="24"/>
        </w:rPr>
        <w:t>File (#211.8) contains duplicate assignment entries for an</w:t>
      </w:r>
      <w:r>
        <w:rPr>
          <w:rFonts w:ascii="Times New Roman"/>
          <w:spacing w:val="-1"/>
          <w:sz w:val="24"/>
        </w:rPr>
        <w:t xml:space="preserve"> </w:t>
      </w:r>
      <w:r>
        <w:rPr>
          <w:rFonts w:ascii="Times New Roman"/>
          <w:sz w:val="24"/>
        </w:rPr>
        <w:t>employee.</w:t>
      </w:r>
    </w:p>
    <w:p w14:paraId="0E958DB5" w14:textId="77777777" w:rsidR="00A5792B" w:rsidRDefault="002F44C1">
      <w:pPr>
        <w:pStyle w:val="BodyText"/>
        <w:ind w:left="600" w:right="2582" w:hanging="1"/>
      </w:pPr>
      <w:r>
        <w:t>IRM should identify the inappropriate assignments and inactivate them by entering a vacancy date via the global edit utility, or delete the assignments with the KILL command from programmer mode.</w:t>
      </w:r>
    </w:p>
    <w:p w14:paraId="1A6A15C0" w14:textId="77777777" w:rsidR="00A5792B" w:rsidRDefault="00A5792B">
      <w:pPr>
        <w:sectPr w:rsidR="00A5792B">
          <w:headerReference w:type="even" r:id="rId111"/>
          <w:headerReference w:type="default" r:id="rId112"/>
          <w:footerReference w:type="even" r:id="rId113"/>
          <w:footerReference w:type="default" r:id="rId114"/>
          <w:pgSz w:w="12240" w:h="15840"/>
          <w:pgMar w:top="940" w:right="620" w:bottom="1780" w:left="1200" w:header="725" w:footer="1588" w:gutter="0"/>
          <w:pgNumType w:start="19"/>
          <w:cols w:space="720"/>
        </w:sectPr>
      </w:pPr>
    </w:p>
    <w:p w14:paraId="72D114AE" w14:textId="77777777" w:rsidR="00A5792B" w:rsidRDefault="00A5792B">
      <w:pPr>
        <w:pStyle w:val="BodyText"/>
        <w:rPr>
          <w:sz w:val="20"/>
        </w:rPr>
      </w:pPr>
    </w:p>
    <w:p w14:paraId="5A133E50" w14:textId="77777777" w:rsidR="00A5792B" w:rsidRDefault="00BE26E6">
      <w:pPr>
        <w:pStyle w:val="BodyText"/>
        <w:spacing w:before="260"/>
        <w:ind w:left="240"/>
        <w:jc w:val="both"/>
      </w:pPr>
      <w:r>
        <w:pict w14:anchorId="0C6A494C">
          <v:line id="_x0000_s2783" style="position:absolute;left:0;text-align:left;z-index:15802368;mso-position-horizontal-relative:page" from="66.3pt,13.15pt" to="66.3pt,164.95pt" strokeweight=".48pt">
            <w10:wrap anchorx="page"/>
          </v:line>
        </w:pict>
      </w:r>
      <w:r w:rsidR="002F44C1">
        <w:rPr>
          <w:vertAlign w:val="superscript"/>
        </w:rPr>
        <w:t>1</w:t>
      </w:r>
      <w:r w:rsidR="002F44C1">
        <w:t>h. File (#211.8) contains assignments with no corresponding staff record.</w:t>
      </w:r>
    </w:p>
    <w:p w14:paraId="2F4A5A81" w14:textId="77777777" w:rsidR="00A5792B" w:rsidRDefault="002F44C1">
      <w:pPr>
        <w:pStyle w:val="BodyText"/>
        <w:ind w:left="600" w:right="2600"/>
        <w:jc w:val="both"/>
      </w:pPr>
      <w:r>
        <w:t>IRM should enter the data for the staff record using the Status and Position option of the Staff Record Edit, or delete the assignments from the position control file using the KILL command from programmer mode.</w:t>
      </w:r>
    </w:p>
    <w:p w14:paraId="527EDFBA" w14:textId="77777777" w:rsidR="00A5792B" w:rsidRDefault="00A5792B">
      <w:pPr>
        <w:pStyle w:val="BodyText"/>
        <w:spacing w:before="2"/>
        <w:rPr>
          <w:sz w:val="16"/>
        </w:rPr>
      </w:pPr>
    </w:p>
    <w:p w14:paraId="6859CCBE" w14:textId="77777777" w:rsidR="00A5792B" w:rsidRDefault="002F44C1">
      <w:pPr>
        <w:pStyle w:val="ListParagraph"/>
        <w:numPr>
          <w:ilvl w:val="0"/>
          <w:numId w:val="377"/>
        </w:numPr>
        <w:tabs>
          <w:tab w:val="left" w:pos="599"/>
          <w:tab w:val="left" w:pos="600"/>
        </w:tabs>
        <w:spacing w:before="90"/>
        <w:rPr>
          <w:rFonts w:ascii="Times New Roman"/>
          <w:sz w:val="24"/>
        </w:rPr>
      </w:pPr>
      <w:r>
        <w:rPr>
          <w:rFonts w:ascii="Times New Roman"/>
          <w:sz w:val="24"/>
        </w:rPr>
        <w:t>File (#211.8) contains active assignments for inactive nursing</w:t>
      </w:r>
      <w:r>
        <w:rPr>
          <w:rFonts w:ascii="Times New Roman"/>
          <w:spacing w:val="-5"/>
          <w:sz w:val="24"/>
        </w:rPr>
        <w:t xml:space="preserve"> </w:t>
      </w:r>
      <w:r>
        <w:rPr>
          <w:rFonts w:ascii="Times New Roman"/>
          <w:sz w:val="24"/>
        </w:rPr>
        <w:t>locations.</w:t>
      </w:r>
    </w:p>
    <w:p w14:paraId="58107D9F" w14:textId="77777777" w:rsidR="00A5792B" w:rsidRDefault="002F44C1">
      <w:pPr>
        <w:pStyle w:val="BodyText"/>
        <w:ind w:left="600" w:right="2180"/>
      </w:pPr>
      <w:r>
        <w:t>The user should inactivate the assignments using the Status and Position option of the Staff Record Edit.</w:t>
      </w:r>
    </w:p>
    <w:p w14:paraId="0BB02C7C" w14:textId="77777777" w:rsidR="00A5792B" w:rsidRDefault="00A5792B">
      <w:pPr>
        <w:pStyle w:val="BodyText"/>
        <w:spacing w:before="2"/>
        <w:rPr>
          <w:sz w:val="16"/>
        </w:rPr>
      </w:pPr>
    </w:p>
    <w:p w14:paraId="00A73DDC" w14:textId="77777777" w:rsidR="00A5792B" w:rsidRDefault="002F44C1">
      <w:pPr>
        <w:pStyle w:val="BodyText"/>
        <w:spacing w:before="90"/>
        <w:ind w:left="240" w:right="1563"/>
      </w:pPr>
      <w:r>
        <w:t>After correction of the aforementioned discrepancies this report should be re-run until the message 'No discrepancies were found between the 210 and 211.8 files.' is generated.</w:t>
      </w:r>
    </w:p>
    <w:p w14:paraId="2AFCC5DD" w14:textId="77777777" w:rsidR="00A5792B" w:rsidRDefault="00A5792B">
      <w:pPr>
        <w:pStyle w:val="BodyText"/>
        <w:rPr>
          <w:sz w:val="20"/>
        </w:rPr>
      </w:pPr>
    </w:p>
    <w:p w14:paraId="3E3F77D1" w14:textId="77777777" w:rsidR="00A5792B" w:rsidRDefault="00A5792B">
      <w:pPr>
        <w:pStyle w:val="BodyText"/>
        <w:spacing w:before="4"/>
        <w:rPr>
          <w:sz w:val="20"/>
        </w:rPr>
      </w:pPr>
    </w:p>
    <w:p w14:paraId="23E46BAD" w14:textId="77777777" w:rsidR="00A5792B" w:rsidRDefault="002F44C1">
      <w:pPr>
        <w:pStyle w:val="Heading2"/>
        <w:spacing w:before="90"/>
      </w:pPr>
      <w:r>
        <w:t>Additional Information:</w:t>
      </w:r>
    </w:p>
    <w:p w14:paraId="0D038672" w14:textId="77777777" w:rsidR="00A5792B" w:rsidRDefault="00A5792B">
      <w:pPr>
        <w:pStyle w:val="BodyText"/>
        <w:spacing w:before="9"/>
        <w:rPr>
          <w:b/>
          <w:sz w:val="23"/>
        </w:rPr>
      </w:pPr>
    </w:p>
    <w:p w14:paraId="5B497889" w14:textId="77777777" w:rsidR="00A5792B" w:rsidRDefault="002F44C1">
      <w:pPr>
        <w:pStyle w:val="BodyText"/>
        <w:ind w:left="240" w:right="890"/>
      </w:pPr>
      <w:r>
        <w:t>SPECIAL NOTE: NEVER delete a duplicate entry in the New Person file but modify the employee's name by entering a ZZ or X as leading characters before the last name. FileMan cannot guarantee that pointers will be correctly updated.</w:t>
      </w:r>
    </w:p>
    <w:p w14:paraId="2CA217A8" w14:textId="77777777" w:rsidR="00A5792B" w:rsidRDefault="00A5792B">
      <w:pPr>
        <w:pStyle w:val="BodyText"/>
        <w:rPr>
          <w:sz w:val="26"/>
        </w:rPr>
      </w:pPr>
    </w:p>
    <w:p w14:paraId="6172537B" w14:textId="77777777" w:rsidR="00A5792B" w:rsidRDefault="00A5792B">
      <w:pPr>
        <w:pStyle w:val="BodyText"/>
        <w:spacing w:before="3"/>
        <w:rPr>
          <w:sz w:val="22"/>
        </w:rPr>
      </w:pPr>
    </w:p>
    <w:p w14:paraId="79F99283" w14:textId="77777777" w:rsidR="00A5792B" w:rsidRDefault="002F44C1">
      <w:pPr>
        <w:pStyle w:val="Heading2"/>
      </w:pPr>
      <w:r>
        <w:t>Menu Display:</w:t>
      </w:r>
    </w:p>
    <w:p w14:paraId="76769CF4" w14:textId="77777777" w:rsidR="00A5792B" w:rsidRDefault="002F44C1">
      <w:pPr>
        <w:tabs>
          <w:tab w:val="left" w:pos="6239"/>
        </w:tabs>
        <w:spacing w:before="225"/>
        <w:ind w:left="240"/>
        <w:rPr>
          <w:rFonts w:ascii="Courier New"/>
          <w:sz w:val="20"/>
        </w:rPr>
      </w:pPr>
      <w:r>
        <w:rPr>
          <w:rFonts w:ascii="Courier New"/>
          <w:sz w:val="20"/>
        </w:rPr>
        <w:t>Select Nursing Features (all options)</w:t>
      </w:r>
      <w:r>
        <w:rPr>
          <w:rFonts w:ascii="Courier New"/>
          <w:spacing w:val="-24"/>
          <w:sz w:val="20"/>
        </w:rPr>
        <w:t xml:space="preserve"> </w:t>
      </w:r>
      <w:r>
        <w:rPr>
          <w:rFonts w:ascii="Courier New"/>
          <w:sz w:val="20"/>
        </w:rPr>
        <w:t>Option:</w:t>
      </w:r>
      <w:r>
        <w:rPr>
          <w:rFonts w:ascii="Courier New"/>
          <w:spacing w:val="-4"/>
          <w:sz w:val="20"/>
        </w:rPr>
        <w:t xml:space="preserve"> </w:t>
      </w:r>
      <w:r>
        <w:rPr>
          <w:rFonts w:ascii="Courier New"/>
          <w:b/>
          <w:sz w:val="20"/>
        </w:rPr>
        <w:t>11</w:t>
      </w:r>
      <w:r>
        <w:rPr>
          <w:rFonts w:ascii="Courier New"/>
          <w:b/>
          <w:sz w:val="20"/>
        </w:rPr>
        <w:tab/>
      </w:r>
      <w:r>
        <w:rPr>
          <w:rFonts w:ascii="Courier New"/>
          <w:sz w:val="20"/>
        </w:rPr>
        <w:t>Special</w:t>
      </w:r>
      <w:r>
        <w:rPr>
          <w:rFonts w:ascii="Courier New"/>
          <w:spacing w:val="-1"/>
          <w:sz w:val="20"/>
        </w:rPr>
        <w:t xml:space="preserve"> </w:t>
      </w:r>
      <w:r>
        <w:rPr>
          <w:rFonts w:ascii="Courier New"/>
          <w:sz w:val="20"/>
        </w:rPr>
        <w:t>Functions</w:t>
      </w:r>
    </w:p>
    <w:p w14:paraId="3F70361A" w14:textId="77777777" w:rsidR="00A5792B" w:rsidRDefault="00A5792B">
      <w:pPr>
        <w:pStyle w:val="BodyText"/>
        <w:spacing w:before="6"/>
        <w:rPr>
          <w:rFonts w:ascii="Courier New"/>
          <w:sz w:val="20"/>
        </w:rPr>
      </w:pPr>
    </w:p>
    <w:p w14:paraId="4ED847DB" w14:textId="77777777" w:rsidR="00A5792B" w:rsidRDefault="002F44C1">
      <w:pPr>
        <w:pStyle w:val="ListParagraph"/>
        <w:numPr>
          <w:ilvl w:val="1"/>
          <w:numId w:val="377"/>
        </w:numPr>
        <w:tabs>
          <w:tab w:val="left" w:pos="1439"/>
          <w:tab w:val="left" w:pos="1440"/>
        </w:tabs>
        <w:ind w:hanging="841"/>
        <w:rPr>
          <w:sz w:val="20"/>
        </w:rPr>
      </w:pPr>
      <w:r>
        <w:rPr>
          <w:sz w:val="20"/>
        </w:rPr>
        <w:t>Admit/Transfer Pt. (Nursing Pkg.</w:t>
      </w:r>
      <w:r>
        <w:rPr>
          <w:spacing w:val="-7"/>
          <w:sz w:val="20"/>
        </w:rPr>
        <w:t xml:space="preserve"> </w:t>
      </w:r>
      <w:r>
        <w:rPr>
          <w:sz w:val="20"/>
        </w:rPr>
        <w:t>Only)</w:t>
      </w:r>
    </w:p>
    <w:p w14:paraId="5A49702D" w14:textId="77777777" w:rsidR="00A5792B" w:rsidRDefault="002F44C1">
      <w:pPr>
        <w:pStyle w:val="ListParagraph"/>
        <w:numPr>
          <w:ilvl w:val="1"/>
          <w:numId w:val="377"/>
        </w:numPr>
        <w:tabs>
          <w:tab w:val="left" w:pos="1439"/>
          <w:tab w:val="left" w:pos="1440"/>
        </w:tabs>
        <w:ind w:hanging="841"/>
        <w:rPr>
          <w:sz w:val="20"/>
        </w:rPr>
      </w:pPr>
      <w:r>
        <w:rPr>
          <w:sz w:val="20"/>
        </w:rPr>
        <w:t>Inactivate/Disch. Pt. (Nursing Pkg.</w:t>
      </w:r>
      <w:r>
        <w:rPr>
          <w:spacing w:val="-7"/>
          <w:sz w:val="20"/>
        </w:rPr>
        <w:t xml:space="preserve"> </w:t>
      </w:r>
      <w:r>
        <w:rPr>
          <w:sz w:val="20"/>
        </w:rPr>
        <w:t>Only)</w:t>
      </w:r>
    </w:p>
    <w:p w14:paraId="4E616376" w14:textId="77777777" w:rsidR="00A5792B" w:rsidRDefault="002F44C1">
      <w:pPr>
        <w:pStyle w:val="ListParagraph"/>
        <w:numPr>
          <w:ilvl w:val="1"/>
          <w:numId w:val="377"/>
        </w:numPr>
        <w:tabs>
          <w:tab w:val="left" w:pos="1439"/>
          <w:tab w:val="left" w:pos="1440"/>
        </w:tabs>
        <w:spacing w:line="226" w:lineRule="exact"/>
        <w:ind w:hanging="841"/>
        <w:rPr>
          <w:sz w:val="20"/>
        </w:rPr>
      </w:pPr>
      <w:r>
        <w:rPr>
          <w:sz w:val="20"/>
        </w:rPr>
        <w:t>Employee Activation/Separation</w:t>
      </w:r>
      <w:r>
        <w:rPr>
          <w:spacing w:val="-4"/>
          <w:sz w:val="20"/>
        </w:rPr>
        <w:t xml:space="preserve"> </w:t>
      </w:r>
      <w:r>
        <w:rPr>
          <w:sz w:val="20"/>
        </w:rPr>
        <w:t>Report</w:t>
      </w:r>
    </w:p>
    <w:p w14:paraId="09317C0A" w14:textId="77777777" w:rsidR="00A5792B" w:rsidRDefault="002F44C1">
      <w:pPr>
        <w:pStyle w:val="ListParagraph"/>
        <w:numPr>
          <w:ilvl w:val="1"/>
          <w:numId w:val="377"/>
        </w:numPr>
        <w:tabs>
          <w:tab w:val="left" w:pos="1439"/>
          <w:tab w:val="left" w:pos="1440"/>
        </w:tabs>
        <w:spacing w:line="226" w:lineRule="exact"/>
        <w:ind w:hanging="841"/>
        <w:rPr>
          <w:sz w:val="20"/>
        </w:rPr>
      </w:pPr>
      <w:r>
        <w:rPr>
          <w:sz w:val="20"/>
        </w:rPr>
        <w:t>Manual Nursing Acuity/Separation</w:t>
      </w:r>
      <w:r>
        <w:rPr>
          <w:spacing w:val="-5"/>
          <w:sz w:val="20"/>
        </w:rPr>
        <w:t xml:space="preserve"> </w:t>
      </w:r>
      <w:r>
        <w:rPr>
          <w:sz w:val="20"/>
        </w:rPr>
        <w:t>Run</w:t>
      </w:r>
    </w:p>
    <w:p w14:paraId="4A703AC3" w14:textId="77777777" w:rsidR="00A5792B" w:rsidRDefault="002F44C1">
      <w:pPr>
        <w:pStyle w:val="ListParagraph"/>
        <w:numPr>
          <w:ilvl w:val="1"/>
          <w:numId w:val="377"/>
        </w:numPr>
        <w:tabs>
          <w:tab w:val="left" w:pos="1439"/>
          <w:tab w:val="left" w:pos="1440"/>
        </w:tabs>
        <w:ind w:hanging="841"/>
        <w:rPr>
          <w:sz w:val="20"/>
        </w:rPr>
      </w:pPr>
      <w:r>
        <w:rPr>
          <w:sz w:val="20"/>
        </w:rPr>
        <w:t>Unclassified AMIS 1106</w:t>
      </w:r>
      <w:r>
        <w:rPr>
          <w:spacing w:val="-5"/>
          <w:sz w:val="20"/>
        </w:rPr>
        <w:t xml:space="preserve"> </w:t>
      </w:r>
      <w:r>
        <w:rPr>
          <w:sz w:val="20"/>
        </w:rPr>
        <w:t>Patients</w:t>
      </w:r>
    </w:p>
    <w:p w14:paraId="4E8B2E58" w14:textId="77777777" w:rsidR="00A5792B" w:rsidRDefault="002F44C1">
      <w:pPr>
        <w:pStyle w:val="ListParagraph"/>
        <w:numPr>
          <w:ilvl w:val="1"/>
          <w:numId w:val="377"/>
        </w:numPr>
        <w:tabs>
          <w:tab w:val="left" w:pos="1439"/>
          <w:tab w:val="left" w:pos="1440"/>
        </w:tabs>
        <w:spacing w:before="1"/>
        <w:ind w:hanging="841"/>
        <w:rPr>
          <w:sz w:val="20"/>
        </w:rPr>
      </w:pPr>
      <w:r>
        <w:rPr>
          <w:sz w:val="20"/>
        </w:rPr>
        <w:t>Manhours Exception Print by</w:t>
      </w:r>
      <w:r>
        <w:rPr>
          <w:spacing w:val="-6"/>
          <w:sz w:val="20"/>
        </w:rPr>
        <w:t xml:space="preserve"> </w:t>
      </w:r>
      <w:r>
        <w:rPr>
          <w:sz w:val="20"/>
        </w:rPr>
        <w:t>Service</w:t>
      </w:r>
    </w:p>
    <w:p w14:paraId="4C7DC833" w14:textId="77777777" w:rsidR="00A5792B" w:rsidRDefault="002F44C1">
      <w:pPr>
        <w:pStyle w:val="ListParagraph"/>
        <w:numPr>
          <w:ilvl w:val="1"/>
          <w:numId w:val="377"/>
        </w:numPr>
        <w:tabs>
          <w:tab w:val="left" w:pos="1439"/>
          <w:tab w:val="left" w:pos="1440"/>
        </w:tabs>
        <w:ind w:hanging="841"/>
        <w:rPr>
          <w:sz w:val="20"/>
        </w:rPr>
      </w:pPr>
      <w:r>
        <w:rPr>
          <w:sz w:val="20"/>
        </w:rPr>
        <w:t>Unclassified Midnight</w:t>
      </w:r>
      <w:r>
        <w:rPr>
          <w:spacing w:val="-3"/>
          <w:sz w:val="20"/>
        </w:rPr>
        <w:t xml:space="preserve"> </w:t>
      </w:r>
      <w:r>
        <w:rPr>
          <w:sz w:val="20"/>
        </w:rPr>
        <w:t>Patients</w:t>
      </w:r>
    </w:p>
    <w:p w14:paraId="10762B64" w14:textId="77777777" w:rsidR="00A5792B" w:rsidRDefault="002F44C1">
      <w:pPr>
        <w:pStyle w:val="ListParagraph"/>
        <w:numPr>
          <w:ilvl w:val="1"/>
          <w:numId w:val="377"/>
        </w:numPr>
        <w:tabs>
          <w:tab w:val="left" w:pos="1439"/>
          <w:tab w:val="left" w:pos="1440"/>
        </w:tabs>
        <w:spacing w:line="226" w:lineRule="exact"/>
        <w:ind w:hanging="841"/>
        <w:rPr>
          <w:sz w:val="20"/>
        </w:rPr>
      </w:pPr>
      <w:r>
        <w:rPr>
          <w:sz w:val="20"/>
        </w:rPr>
        <w:t>Manhours Exception Print by</w:t>
      </w:r>
      <w:r>
        <w:rPr>
          <w:spacing w:val="-6"/>
          <w:sz w:val="20"/>
        </w:rPr>
        <w:t xml:space="preserve"> </w:t>
      </w:r>
      <w:r>
        <w:rPr>
          <w:sz w:val="20"/>
        </w:rPr>
        <w:t>Location</w:t>
      </w:r>
    </w:p>
    <w:p w14:paraId="206B4D28" w14:textId="77777777" w:rsidR="00A5792B" w:rsidRDefault="002F44C1">
      <w:pPr>
        <w:pStyle w:val="ListParagraph"/>
        <w:numPr>
          <w:ilvl w:val="1"/>
          <w:numId w:val="377"/>
        </w:numPr>
        <w:tabs>
          <w:tab w:val="left" w:pos="1439"/>
          <w:tab w:val="left" w:pos="1440"/>
        </w:tabs>
        <w:spacing w:line="226" w:lineRule="exact"/>
        <w:ind w:hanging="841"/>
        <w:rPr>
          <w:sz w:val="20"/>
        </w:rPr>
      </w:pPr>
      <w:r>
        <w:rPr>
          <w:sz w:val="20"/>
        </w:rPr>
        <w:t>Position Control/Staff File Integrity</w:t>
      </w:r>
      <w:r>
        <w:rPr>
          <w:spacing w:val="-8"/>
          <w:sz w:val="20"/>
        </w:rPr>
        <w:t xml:space="preserve"> </w:t>
      </w:r>
      <w:r>
        <w:rPr>
          <w:sz w:val="20"/>
        </w:rPr>
        <w:t>Report</w:t>
      </w:r>
    </w:p>
    <w:p w14:paraId="4F7BC95A" w14:textId="77777777" w:rsidR="00A5792B" w:rsidRDefault="00A5792B">
      <w:pPr>
        <w:pStyle w:val="BodyText"/>
        <w:rPr>
          <w:rFonts w:ascii="Courier New"/>
          <w:sz w:val="22"/>
        </w:rPr>
      </w:pPr>
    </w:p>
    <w:p w14:paraId="5AE86905" w14:textId="77777777" w:rsidR="00A5792B" w:rsidRDefault="00A5792B">
      <w:pPr>
        <w:pStyle w:val="BodyText"/>
        <w:rPr>
          <w:rFonts w:ascii="Courier New"/>
          <w:sz w:val="22"/>
        </w:rPr>
      </w:pPr>
    </w:p>
    <w:p w14:paraId="2111D12A" w14:textId="77777777" w:rsidR="00A5792B" w:rsidRDefault="002F44C1">
      <w:pPr>
        <w:pStyle w:val="Heading2"/>
      </w:pPr>
      <w:r>
        <w:t>Screen Prints:</w:t>
      </w:r>
    </w:p>
    <w:p w14:paraId="439204C2" w14:textId="77777777" w:rsidR="00A5792B" w:rsidRDefault="002F44C1">
      <w:pPr>
        <w:tabs>
          <w:tab w:val="left" w:pos="4559"/>
        </w:tabs>
        <w:spacing w:before="227" w:line="244" w:lineRule="auto"/>
        <w:ind w:left="239" w:right="1418"/>
        <w:rPr>
          <w:rFonts w:ascii="Courier New"/>
          <w:sz w:val="20"/>
        </w:rPr>
      </w:pPr>
      <w:r>
        <w:rPr>
          <w:rFonts w:ascii="Courier New"/>
          <w:sz w:val="20"/>
        </w:rPr>
        <w:t>Select Special Functions</w:t>
      </w:r>
      <w:r>
        <w:rPr>
          <w:rFonts w:ascii="Courier New"/>
          <w:spacing w:val="-15"/>
          <w:sz w:val="20"/>
        </w:rPr>
        <w:t xml:space="preserve"> </w:t>
      </w:r>
      <w:r>
        <w:rPr>
          <w:rFonts w:ascii="Courier New"/>
          <w:sz w:val="20"/>
        </w:rPr>
        <w:t>Option:</w:t>
      </w:r>
      <w:r>
        <w:rPr>
          <w:rFonts w:ascii="Courier New"/>
          <w:spacing w:val="-3"/>
          <w:sz w:val="20"/>
        </w:rPr>
        <w:t xml:space="preserve"> </w:t>
      </w:r>
      <w:r>
        <w:rPr>
          <w:rFonts w:ascii="Courier New"/>
          <w:b/>
          <w:sz w:val="20"/>
        </w:rPr>
        <w:t>9</w:t>
      </w:r>
      <w:r>
        <w:rPr>
          <w:rFonts w:ascii="Courier New"/>
          <w:b/>
          <w:sz w:val="20"/>
        </w:rPr>
        <w:tab/>
      </w:r>
      <w:r>
        <w:rPr>
          <w:rFonts w:ascii="Courier New"/>
          <w:sz w:val="20"/>
        </w:rPr>
        <w:t>Position Control/Staff File Integrity Report</w:t>
      </w:r>
    </w:p>
    <w:p w14:paraId="53CD71C6" w14:textId="77777777" w:rsidR="00A5792B" w:rsidRDefault="00A5792B">
      <w:pPr>
        <w:pStyle w:val="BodyText"/>
        <w:spacing w:before="6"/>
        <w:rPr>
          <w:rFonts w:ascii="Courier New"/>
          <w:sz w:val="19"/>
        </w:rPr>
      </w:pPr>
    </w:p>
    <w:p w14:paraId="0B9296F8" w14:textId="77777777" w:rsidR="00A5792B" w:rsidRDefault="00BE26E6">
      <w:pPr>
        <w:ind w:left="240" w:right="3339"/>
        <w:rPr>
          <w:rFonts w:ascii="Courier New"/>
          <w:sz w:val="18"/>
        </w:rPr>
      </w:pPr>
      <w:r>
        <w:pict w14:anchorId="648AAD51">
          <v:shape id="_x0000_s2782" style="position:absolute;left:0;text-align:left;margin-left:69.05pt;margin-top:-.2pt;width:.5pt;height:40.8pt;z-index:15802880;mso-position-horizontal-relative:page" coordorigin="1381,-4" coordsize="10,816" o:spt="100" adj="0,,0" path="m1391,608r-10,l1381,812r10,l1391,608xm1391,200r-10,l1381,404r,204l1391,608r,-204l1391,200xm1391,-4r-10,l1381,200r10,l1391,-4xe" fillcolor="black" stroked="f">
            <v:stroke joinstyle="round"/>
            <v:formulas/>
            <v:path arrowok="t" o:connecttype="segments"/>
            <w10:wrap anchorx="page"/>
          </v:shape>
        </w:pict>
      </w:r>
      <w:r w:rsidR="002F44C1">
        <w:rPr>
          <w:rFonts w:ascii="Courier New"/>
          <w:sz w:val="18"/>
          <w:vertAlign w:val="superscript"/>
        </w:rPr>
        <w:t>2</w:t>
      </w:r>
      <w:r w:rsidR="002F44C1">
        <w:rPr>
          <w:rFonts w:ascii="Courier New"/>
          <w:sz w:val="18"/>
        </w:rPr>
        <w:t>This option generates an exception report that identifies</w:t>
      </w:r>
      <w:r w:rsidR="002F44C1">
        <w:rPr>
          <w:rFonts w:ascii="Courier New"/>
          <w:spacing w:val="-52"/>
          <w:sz w:val="18"/>
        </w:rPr>
        <w:t xml:space="preserve"> </w:t>
      </w:r>
      <w:r w:rsidR="002F44C1">
        <w:rPr>
          <w:rFonts w:ascii="Courier New"/>
          <w:sz w:val="18"/>
        </w:rPr>
        <w:t>the following discrepancies between the NURS Staff (#210) and the NURS Position Control (#211.8) Files:</w:t>
      </w:r>
    </w:p>
    <w:p w14:paraId="11B65A00" w14:textId="77777777" w:rsidR="00A5792B" w:rsidRDefault="00A5792B">
      <w:pPr>
        <w:pStyle w:val="BodyText"/>
        <w:rPr>
          <w:rFonts w:ascii="Courier New"/>
          <w:sz w:val="20"/>
        </w:rPr>
      </w:pPr>
    </w:p>
    <w:p w14:paraId="1BA7646E" w14:textId="77777777" w:rsidR="00A5792B" w:rsidRDefault="00A5792B">
      <w:pPr>
        <w:pStyle w:val="BodyText"/>
        <w:rPr>
          <w:rFonts w:ascii="Courier New"/>
          <w:sz w:val="20"/>
        </w:rPr>
      </w:pPr>
    </w:p>
    <w:p w14:paraId="7FC48CCD" w14:textId="77777777" w:rsidR="00A5792B" w:rsidRDefault="00A5792B">
      <w:pPr>
        <w:pStyle w:val="BodyText"/>
        <w:rPr>
          <w:rFonts w:ascii="Courier New"/>
          <w:sz w:val="20"/>
        </w:rPr>
      </w:pPr>
    </w:p>
    <w:p w14:paraId="325A8132" w14:textId="77777777" w:rsidR="00A5792B" w:rsidRDefault="00A5792B">
      <w:pPr>
        <w:pStyle w:val="BodyText"/>
        <w:rPr>
          <w:rFonts w:ascii="Courier New"/>
          <w:sz w:val="20"/>
        </w:rPr>
      </w:pPr>
    </w:p>
    <w:p w14:paraId="551B2438" w14:textId="77777777" w:rsidR="00A5792B" w:rsidRDefault="00A5792B">
      <w:pPr>
        <w:pStyle w:val="BodyText"/>
        <w:rPr>
          <w:rFonts w:ascii="Courier New"/>
          <w:sz w:val="20"/>
        </w:rPr>
      </w:pPr>
    </w:p>
    <w:p w14:paraId="0D495602" w14:textId="77777777" w:rsidR="00A5792B" w:rsidRDefault="00A5792B">
      <w:pPr>
        <w:pStyle w:val="BodyText"/>
        <w:rPr>
          <w:rFonts w:ascii="Courier New"/>
          <w:sz w:val="20"/>
        </w:rPr>
      </w:pPr>
    </w:p>
    <w:p w14:paraId="51754026" w14:textId="77777777" w:rsidR="00A5792B" w:rsidRDefault="00BE26E6">
      <w:pPr>
        <w:pStyle w:val="BodyText"/>
        <w:rPr>
          <w:rFonts w:ascii="Courier New"/>
          <w:sz w:val="15"/>
        </w:rPr>
      </w:pPr>
      <w:r>
        <w:pict w14:anchorId="3727EBEC">
          <v:rect id="_x0000_s2781" style="position:absolute;margin-left:1in;margin-top:10.5pt;width:2in;height:.6pt;z-index:-15655424;mso-wrap-distance-left:0;mso-wrap-distance-right:0;mso-position-horizontal-relative:page" fillcolor="black" stroked="f">
            <w10:wrap type="topAndBottom" anchorx="page"/>
          </v:rect>
        </w:pict>
      </w:r>
    </w:p>
    <w:p w14:paraId="1A2ADF34" w14:textId="77777777" w:rsidR="00A5792B" w:rsidRDefault="002F44C1">
      <w:pPr>
        <w:spacing w:before="73"/>
        <w:ind w:left="240"/>
        <w:rPr>
          <w:sz w:val="20"/>
        </w:rPr>
      </w:pPr>
      <w:r>
        <w:rPr>
          <w:sz w:val="20"/>
          <w:vertAlign w:val="superscript"/>
        </w:rPr>
        <w:t>1</w:t>
      </w:r>
      <w:r>
        <w:rPr>
          <w:sz w:val="20"/>
        </w:rPr>
        <w:t xml:space="preserve"> Patch NUR*4*6 January 1998</w:t>
      </w:r>
    </w:p>
    <w:p w14:paraId="79C188DB" w14:textId="77777777" w:rsidR="00A5792B" w:rsidRDefault="00A5792B">
      <w:pPr>
        <w:rPr>
          <w:sz w:val="20"/>
        </w:rPr>
        <w:sectPr w:rsidR="00A5792B">
          <w:pgSz w:w="12240" w:h="15840"/>
          <w:pgMar w:top="940" w:right="620" w:bottom="1580" w:left="1200" w:header="725" w:footer="1393" w:gutter="0"/>
          <w:cols w:space="720"/>
        </w:sectPr>
      </w:pPr>
    </w:p>
    <w:p w14:paraId="10AC37E4" w14:textId="77777777" w:rsidR="00A5792B" w:rsidRDefault="00A5792B">
      <w:pPr>
        <w:pStyle w:val="BodyText"/>
        <w:rPr>
          <w:sz w:val="20"/>
        </w:rPr>
      </w:pPr>
    </w:p>
    <w:p w14:paraId="39E8E2E5" w14:textId="77777777" w:rsidR="00A5792B" w:rsidRDefault="00A5792B">
      <w:pPr>
        <w:pStyle w:val="BodyText"/>
        <w:spacing w:before="2"/>
        <w:rPr>
          <w:sz w:val="23"/>
        </w:rPr>
      </w:pPr>
    </w:p>
    <w:p w14:paraId="36554674" w14:textId="77777777" w:rsidR="00A5792B" w:rsidRDefault="00BE26E6">
      <w:pPr>
        <w:tabs>
          <w:tab w:val="left" w:pos="743"/>
        </w:tabs>
        <w:ind w:left="240"/>
        <w:rPr>
          <w:rFonts w:ascii="Courier New"/>
          <w:sz w:val="18"/>
        </w:rPr>
      </w:pPr>
      <w:r>
        <w:pict w14:anchorId="11927B01">
          <v:group id="_x0000_s2778" style="position:absolute;left:0;text-align:left;margin-left:69.05pt;margin-top:-.2pt;width:434.9pt;height:508.65pt;z-index:-51661312;mso-position-horizontal-relative:page" coordorigin="1381,-4" coordsize="8698,10173">
            <v:line id="_x0000_s2780" style="position:absolute" from="1386,-4" to="1386,10169" strokeweight=".48pt"/>
            <v:line id="_x0000_s2779" style="position:absolute" from="1440,4358" to="10079,4358" strokeweight=".18733mm">
              <v:stroke dashstyle="dash"/>
            </v:line>
            <w10:wrap anchorx="page"/>
          </v:group>
        </w:pict>
      </w:r>
      <w:r w:rsidR="002F44C1">
        <w:rPr>
          <w:rFonts w:ascii="Courier New"/>
          <w:sz w:val="18"/>
          <w:vertAlign w:val="superscript"/>
        </w:rPr>
        <w:t>1</w:t>
      </w:r>
      <w:r w:rsidR="002F44C1">
        <w:rPr>
          <w:rFonts w:ascii="Courier New"/>
          <w:sz w:val="18"/>
        </w:rPr>
        <w:t>a.</w:t>
      </w:r>
      <w:r w:rsidR="002F44C1">
        <w:rPr>
          <w:rFonts w:ascii="Courier New"/>
          <w:sz w:val="18"/>
        </w:rPr>
        <w:tab/>
        <w:t>Staff record has no corresponding New Person (#200) file</w:t>
      </w:r>
      <w:r w:rsidR="002F44C1">
        <w:rPr>
          <w:rFonts w:ascii="Courier New"/>
          <w:spacing w:val="-21"/>
          <w:sz w:val="18"/>
        </w:rPr>
        <w:t xml:space="preserve"> </w:t>
      </w:r>
      <w:r w:rsidR="002F44C1">
        <w:rPr>
          <w:rFonts w:ascii="Courier New"/>
          <w:sz w:val="18"/>
        </w:rPr>
        <w:t>entry.</w:t>
      </w:r>
    </w:p>
    <w:p w14:paraId="007CB320" w14:textId="77777777" w:rsidR="00A5792B" w:rsidRDefault="002F44C1">
      <w:pPr>
        <w:pStyle w:val="ListParagraph"/>
        <w:numPr>
          <w:ilvl w:val="0"/>
          <w:numId w:val="376"/>
        </w:numPr>
        <w:tabs>
          <w:tab w:val="left" w:pos="671"/>
          <w:tab w:val="left" w:pos="672"/>
        </w:tabs>
        <w:rPr>
          <w:sz w:val="18"/>
        </w:rPr>
      </w:pPr>
      <w:r>
        <w:rPr>
          <w:sz w:val="18"/>
        </w:rPr>
        <w:t>Staff record contains missing/invalid data in the Name field</w:t>
      </w:r>
      <w:r>
        <w:rPr>
          <w:spacing w:val="-22"/>
          <w:sz w:val="18"/>
        </w:rPr>
        <w:t xml:space="preserve"> </w:t>
      </w:r>
      <w:r>
        <w:rPr>
          <w:sz w:val="18"/>
        </w:rPr>
        <w:t>.01.</w:t>
      </w:r>
    </w:p>
    <w:p w14:paraId="4AF08414" w14:textId="77777777" w:rsidR="00A5792B" w:rsidRDefault="002F44C1">
      <w:pPr>
        <w:pStyle w:val="ListParagraph"/>
        <w:numPr>
          <w:ilvl w:val="0"/>
          <w:numId w:val="376"/>
        </w:numPr>
        <w:tabs>
          <w:tab w:val="left" w:pos="671"/>
          <w:tab w:val="left" w:pos="672"/>
        </w:tabs>
        <w:rPr>
          <w:sz w:val="18"/>
        </w:rPr>
      </w:pPr>
      <w:r>
        <w:rPr>
          <w:sz w:val="18"/>
        </w:rPr>
        <w:t>Staff record has missing/invalid Status data in field</w:t>
      </w:r>
      <w:r>
        <w:rPr>
          <w:spacing w:val="-17"/>
          <w:sz w:val="18"/>
        </w:rPr>
        <w:t xml:space="preserve"> </w:t>
      </w:r>
      <w:r>
        <w:rPr>
          <w:sz w:val="18"/>
        </w:rPr>
        <w:t>5.5.</w:t>
      </w:r>
    </w:p>
    <w:p w14:paraId="0807C89D" w14:textId="77777777" w:rsidR="00A5792B" w:rsidRDefault="002F44C1">
      <w:pPr>
        <w:pStyle w:val="ListParagraph"/>
        <w:numPr>
          <w:ilvl w:val="0"/>
          <w:numId w:val="376"/>
        </w:numPr>
        <w:tabs>
          <w:tab w:val="left" w:pos="671"/>
          <w:tab w:val="left" w:pos="672"/>
        </w:tabs>
        <w:rPr>
          <w:sz w:val="18"/>
        </w:rPr>
      </w:pPr>
      <w:r>
        <w:rPr>
          <w:sz w:val="18"/>
        </w:rPr>
        <w:t>Staff record missing the 'B' index</w:t>
      </w:r>
      <w:r>
        <w:rPr>
          <w:spacing w:val="-10"/>
          <w:sz w:val="18"/>
        </w:rPr>
        <w:t xml:space="preserve"> </w:t>
      </w:r>
      <w:r>
        <w:rPr>
          <w:sz w:val="18"/>
        </w:rPr>
        <w:t>entry.</w:t>
      </w:r>
    </w:p>
    <w:p w14:paraId="2DA7E9B5" w14:textId="77777777" w:rsidR="00A5792B" w:rsidRDefault="002F44C1">
      <w:pPr>
        <w:pStyle w:val="ListParagraph"/>
        <w:numPr>
          <w:ilvl w:val="0"/>
          <w:numId w:val="376"/>
        </w:numPr>
        <w:tabs>
          <w:tab w:val="left" w:pos="671"/>
          <w:tab w:val="left" w:pos="672"/>
        </w:tabs>
        <w:rPr>
          <w:sz w:val="18"/>
        </w:rPr>
      </w:pPr>
      <w:r>
        <w:rPr>
          <w:sz w:val="18"/>
        </w:rPr>
        <w:t>Staff Employee has 'ACTIVE' status and no active file 211.8</w:t>
      </w:r>
      <w:r>
        <w:rPr>
          <w:spacing w:val="-31"/>
          <w:sz w:val="18"/>
        </w:rPr>
        <w:t xml:space="preserve"> </w:t>
      </w:r>
      <w:r>
        <w:rPr>
          <w:sz w:val="18"/>
        </w:rPr>
        <w:t>assignment(s).</w:t>
      </w:r>
    </w:p>
    <w:p w14:paraId="1DBD80D9" w14:textId="77777777" w:rsidR="00A5792B" w:rsidRDefault="002F44C1">
      <w:pPr>
        <w:pStyle w:val="ListParagraph"/>
        <w:numPr>
          <w:ilvl w:val="0"/>
          <w:numId w:val="376"/>
        </w:numPr>
        <w:tabs>
          <w:tab w:val="left" w:pos="671"/>
          <w:tab w:val="left" w:pos="672"/>
        </w:tabs>
        <w:spacing w:before="1"/>
        <w:rPr>
          <w:sz w:val="18"/>
        </w:rPr>
      </w:pPr>
      <w:r>
        <w:rPr>
          <w:sz w:val="18"/>
        </w:rPr>
        <w:t>Staff Record has 'B' index entry and no data on zeroth</w:t>
      </w:r>
      <w:r>
        <w:rPr>
          <w:spacing w:val="-22"/>
          <w:sz w:val="18"/>
        </w:rPr>
        <w:t xml:space="preserve"> </w:t>
      </w:r>
      <w:r>
        <w:rPr>
          <w:sz w:val="18"/>
        </w:rPr>
        <w:t>node.</w:t>
      </w:r>
    </w:p>
    <w:p w14:paraId="0A04D23D" w14:textId="77777777" w:rsidR="00A5792B" w:rsidRDefault="002F44C1">
      <w:pPr>
        <w:pStyle w:val="ListParagraph"/>
        <w:numPr>
          <w:ilvl w:val="0"/>
          <w:numId w:val="376"/>
        </w:numPr>
        <w:tabs>
          <w:tab w:val="left" w:pos="671"/>
          <w:tab w:val="left" w:pos="672"/>
        </w:tabs>
        <w:spacing w:line="203" w:lineRule="exact"/>
        <w:rPr>
          <w:sz w:val="18"/>
        </w:rPr>
      </w:pPr>
      <w:r>
        <w:rPr>
          <w:sz w:val="18"/>
        </w:rPr>
        <w:t>File (#211.8) contains duplicate assignment entries for an</w:t>
      </w:r>
      <w:r>
        <w:rPr>
          <w:spacing w:val="-22"/>
          <w:sz w:val="18"/>
        </w:rPr>
        <w:t xml:space="preserve"> </w:t>
      </w:r>
      <w:r>
        <w:rPr>
          <w:sz w:val="18"/>
        </w:rPr>
        <w:t>employee.</w:t>
      </w:r>
    </w:p>
    <w:p w14:paraId="7602139F" w14:textId="77777777" w:rsidR="00A5792B" w:rsidRDefault="002F44C1">
      <w:pPr>
        <w:pStyle w:val="ListParagraph"/>
        <w:numPr>
          <w:ilvl w:val="0"/>
          <w:numId w:val="376"/>
        </w:numPr>
        <w:tabs>
          <w:tab w:val="left" w:pos="671"/>
          <w:tab w:val="left" w:pos="672"/>
        </w:tabs>
        <w:spacing w:line="203" w:lineRule="exact"/>
        <w:rPr>
          <w:sz w:val="18"/>
        </w:rPr>
      </w:pPr>
      <w:r>
        <w:rPr>
          <w:sz w:val="18"/>
        </w:rPr>
        <w:t>File (#211.8) contains assignments with no corresponding staff</w:t>
      </w:r>
      <w:r>
        <w:rPr>
          <w:spacing w:val="-24"/>
          <w:sz w:val="18"/>
        </w:rPr>
        <w:t xml:space="preserve"> </w:t>
      </w:r>
      <w:r>
        <w:rPr>
          <w:sz w:val="18"/>
        </w:rPr>
        <w:t>record.</w:t>
      </w:r>
    </w:p>
    <w:p w14:paraId="48B7B412" w14:textId="77777777" w:rsidR="00A5792B" w:rsidRDefault="002F44C1">
      <w:pPr>
        <w:pStyle w:val="ListParagraph"/>
        <w:numPr>
          <w:ilvl w:val="0"/>
          <w:numId w:val="376"/>
        </w:numPr>
        <w:tabs>
          <w:tab w:val="left" w:pos="671"/>
          <w:tab w:val="left" w:pos="672"/>
        </w:tabs>
        <w:rPr>
          <w:sz w:val="18"/>
        </w:rPr>
      </w:pPr>
      <w:r>
        <w:rPr>
          <w:sz w:val="18"/>
        </w:rPr>
        <w:t>File (#211.8) contains active assignments for inactive nursing</w:t>
      </w:r>
      <w:r>
        <w:rPr>
          <w:spacing w:val="-26"/>
          <w:sz w:val="18"/>
        </w:rPr>
        <w:t xml:space="preserve"> </w:t>
      </w:r>
      <w:r>
        <w:rPr>
          <w:sz w:val="18"/>
        </w:rPr>
        <w:t>locations.</w:t>
      </w:r>
    </w:p>
    <w:p w14:paraId="4A83F360" w14:textId="77777777" w:rsidR="00A5792B" w:rsidRDefault="00A5792B">
      <w:pPr>
        <w:pStyle w:val="BodyText"/>
        <w:spacing w:before="2"/>
        <w:rPr>
          <w:rFonts w:ascii="Courier New"/>
          <w:sz w:val="9"/>
        </w:rPr>
      </w:pPr>
    </w:p>
    <w:p w14:paraId="431C85BD" w14:textId="77777777" w:rsidR="00A5792B" w:rsidRDefault="002F44C1">
      <w:pPr>
        <w:spacing w:before="103" w:line="235" w:lineRule="auto"/>
        <w:ind w:left="240" w:right="4111"/>
        <w:rPr>
          <w:rFonts w:ascii="Courier New"/>
          <w:b/>
          <w:sz w:val="18"/>
        </w:rPr>
      </w:pPr>
      <w:r>
        <w:rPr>
          <w:rFonts w:ascii="Courier New"/>
          <w:sz w:val="18"/>
        </w:rPr>
        <w:t xml:space="preserve">Do you want the discrepancy report queued to a printer ? Enter Yes or No: NO// </w:t>
      </w:r>
      <w:r>
        <w:rPr>
          <w:rFonts w:ascii="Courier New"/>
          <w:b/>
          <w:sz w:val="18"/>
        </w:rPr>
        <w:t>&lt;RET&gt;</w:t>
      </w:r>
    </w:p>
    <w:p w14:paraId="384371A9" w14:textId="77777777" w:rsidR="00A5792B" w:rsidRDefault="00A5792B">
      <w:pPr>
        <w:pStyle w:val="BodyText"/>
        <w:spacing w:before="7"/>
        <w:rPr>
          <w:rFonts w:ascii="Courier New"/>
          <w:b/>
          <w:sz w:val="9"/>
        </w:rPr>
      </w:pPr>
    </w:p>
    <w:p w14:paraId="0E6C3D9C" w14:textId="77777777" w:rsidR="00A5792B" w:rsidRDefault="002F44C1">
      <w:pPr>
        <w:spacing w:before="100"/>
        <w:ind w:left="240"/>
        <w:rPr>
          <w:rFonts w:ascii="Courier New"/>
          <w:sz w:val="18"/>
        </w:rPr>
      </w:pPr>
      <w:r>
        <w:rPr>
          <w:rFonts w:ascii="Courier New"/>
          <w:sz w:val="18"/>
        </w:rPr>
        <w:t>Checking the NURS Staff (#210)</w:t>
      </w:r>
      <w:r>
        <w:rPr>
          <w:rFonts w:ascii="Courier New"/>
          <w:spacing w:val="-77"/>
          <w:sz w:val="18"/>
        </w:rPr>
        <w:t xml:space="preserve"> </w:t>
      </w:r>
      <w:r>
        <w:rPr>
          <w:rFonts w:ascii="Courier New"/>
          <w:sz w:val="18"/>
        </w:rPr>
        <w:t>File.............................................</w:t>
      </w:r>
    </w:p>
    <w:p w14:paraId="69843BA6" w14:textId="77777777" w:rsidR="00A5792B" w:rsidRDefault="002F44C1">
      <w:pPr>
        <w:ind w:left="240"/>
        <w:rPr>
          <w:rFonts w:ascii="Courier New"/>
          <w:sz w:val="18"/>
        </w:rPr>
      </w:pPr>
      <w:r>
        <w:rPr>
          <w:rFonts w:ascii="Courier New"/>
          <w:sz w:val="18"/>
        </w:rPr>
        <w:t>................................................................................</w:t>
      </w:r>
    </w:p>
    <w:p w14:paraId="10F12F11" w14:textId="77777777" w:rsidR="00A5792B" w:rsidRDefault="002F44C1">
      <w:pPr>
        <w:ind w:left="240"/>
        <w:rPr>
          <w:rFonts w:ascii="Courier New"/>
          <w:sz w:val="18"/>
        </w:rPr>
      </w:pPr>
      <w:r>
        <w:rPr>
          <w:rFonts w:ascii="Courier New"/>
          <w:sz w:val="18"/>
        </w:rPr>
        <w:t>........................................................................</w:t>
      </w:r>
    </w:p>
    <w:p w14:paraId="0FA757E6" w14:textId="77777777" w:rsidR="00A5792B" w:rsidRDefault="002F44C1">
      <w:pPr>
        <w:spacing w:before="1"/>
        <w:ind w:left="240"/>
        <w:rPr>
          <w:rFonts w:ascii="Courier New"/>
          <w:sz w:val="18"/>
        </w:rPr>
      </w:pPr>
      <w:r>
        <w:rPr>
          <w:rFonts w:ascii="Courier New"/>
          <w:sz w:val="18"/>
        </w:rPr>
        <w:t>Checking the NURS Position Control (#211.8) File.....</w:t>
      </w:r>
    </w:p>
    <w:p w14:paraId="21E3D94A" w14:textId="77777777" w:rsidR="00A5792B" w:rsidRDefault="00A5792B">
      <w:pPr>
        <w:pStyle w:val="BodyText"/>
        <w:spacing w:before="11"/>
        <w:rPr>
          <w:rFonts w:ascii="Courier New"/>
          <w:sz w:val="15"/>
        </w:rPr>
      </w:pPr>
    </w:p>
    <w:p w14:paraId="3D13B158" w14:textId="77777777" w:rsidR="00A5792B" w:rsidRDefault="002F44C1">
      <w:pPr>
        <w:tabs>
          <w:tab w:val="left" w:pos="1535"/>
          <w:tab w:val="left" w:pos="6286"/>
        </w:tabs>
        <w:ind w:left="240" w:right="1971"/>
        <w:rPr>
          <w:rFonts w:ascii="Courier New"/>
          <w:sz w:val="18"/>
        </w:rPr>
      </w:pPr>
      <w:r>
        <w:rPr>
          <w:rFonts w:ascii="Courier New"/>
          <w:sz w:val="18"/>
        </w:rPr>
        <w:t>NURS POSITION CONTROL/NURS STAFF File</w:t>
      </w:r>
      <w:r>
        <w:rPr>
          <w:rFonts w:ascii="Courier New"/>
          <w:spacing w:val="-36"/>
          <w:sz w:val="18"/>
        </w:rPr>
        <w:t xml:space="preserve"> </w:t>
      </w:r>
      <w:r>
        <w:rPr>
          <w:rFonts w:ascii="Courier New"/>
          <w:sz w:val="18"/>
        </w:rPr>
        <w:t>Integrity</w:t>
      </w:r>
      <w:r>
        <w:rPr>
          <w:rFonts w:ascii="Courier New"/>
          <w:spacing w:val="-7"/>
          <w:sz w:val="18"/>
        </w:rPr>
        <w:t xml:space="preserve"> </w:t>
      </w:r>
      <w:r>
        <w:rPr>
          <w:rFonts w:ascii="Courier New"/>
          <w:sz w:val="18"/>
        </w:rPr>
        <w:t>Report</w:t>
      </w:r>
      <w:r>
        <w:rPr>
          <w:rFonts w:ascii="Courier New"/>
          <w:sz w:val="18"/>
        </w:rPr>
        <w:tab/>
        <w:t>JAN 21, 1998 PAGE: 1 RECORD#</w:t>
      </w:r>
      <w:r>
        <w:rPr>
          <w:rFonts w:ascii="Courier New"/>
          <w:sz w:val="18"/>
        </w:rPr>
        <w:tab/>
        <w:t>NAME</w:t>
      </w:r>
    </w:p>
    <w:p w14:paraId="37873F0E" w14:textId="77777777" w:rsidR="00A5792B" w:rsidRDefault="002F44C1">
      <w:pPr>
        <w:ind w:left="887"/>
        <w:rPr>
          <w:rFonts w:ascii="Courier New"/>
          <w:sz w:val="18"/>
        </w:rPr>
      </w:pPr>
      <w:r>
        <w:rPr>
          <w:rFonts w:ascii="Courier New"/>
          <w:sz w:val="18"/>
        </w:rPr>
        <w:t>DISCREPANCY</w:t>
      </w:r>
    </w:p>
    <w:p w14:paraId="5A8ADDDE" w14:textId="77777777" w:rsidR="00A5792B" w:rsidRDefault="00A5792B">
      <w:pPr>
        <w:pStyle w:val="BodyText"/>
        <w:spacing w:before="10"/>
        <w:rPr>
          <w:rFonts w:ascii="Courier New"/>
          <w:sz w:val="17"/>
        </w:rPr>
      </w:pPr>
    </w:p>
    <w:p w14:paraId="1C6E6910" w14:textId="77777777" w:rsidR="00A5792B" w:rsidRDefault="002F44C1">
      <w:pPr>
        <w:tabs>
          <w:tab w:val="left" w:pos="1319"/>
        </w:tabs>
        <w:ind w:left="240"/>
        <w:rPr>
          <w:rFonts w:ascii="Courier New"/>
          <w:sz w:val="18"/>
        </w:rPr>
      </w:pPr>
      <w:r>
        <w:rPr>
          <w:rFonts w:ascii="Courier New"/>
          <w:sz w:val="18"/>
        </w:rPr>
        <w:t>2</w:t>
      </w:r>
      <w:r>
        <w:rPr>
          <w:rFonts w:ascii="Courier New"/>
          <w:sz w:val="18"/>
        </w:rPr>
        <w:tab/>
        <w:t>NURSNURSE,</w:t>
      </w:r>
      <w:r>
        <w:rPr>
          <w:rFonts w:ascii="Courier New"/>
          <w:spacing w:val="-2"/>
          <w:sz w:val="18"/>
        </w:rPr>
        <w:t xml:space="preserve"> </w:t>
      </w:r>
      <w:r>
        <w:rPr>
          <w:rFonts w:ascii="Courier New"/>
          <w:sz w:val="18"/>
        </w:rPr>
        <w:t>FIVE</w:t>
      </w:r>
    </w:p>
    <w:p w14:paraId="52C1555E" w14:textId="77777777" w:rsidR="00A5792B" w:rsidRDefault="002F44C1">
      <w:pPr>
        <w:ind w:left="887"/>
        <w:rPr>
          <w:rFonts w:ascii="Courier New"/>
          <w:sz w:val="18"/>
        </w:rPr>
      </w:pPr>
      <w:r>
        <w:rPr>
          <w:rFonts w:ascii="Courier New"/>
          <w:sz w:val="18"/>
        </w:rPr>
        <w:t>STAFF RECORD MISSING THE `B' INDEX ENTRY.</w:t>
      </w:r>
    </w:p>
    <w:p w14:paraId="5DF4C6B9" w14:textId="77777777" w:rsidR="00A5792B" w:rsidRDefault="00A5792B">
      <w:pPr>
        <w:pStyle w:val="BodyText"/>
        <w:rPr>
          <w:rFonts w:ascii="Courier New"/>
          <w:sz w:val="16"/>
        </w:rPr>
      </w:pPr>
    </w:p>
    <w:p w14:paraId="12787D4E" w14:textId="77777777" w:rsidR="00A5792B" w:rsidRDefault="002F44C1">
      <w:pPr>
        <w:tabs>
          <w:tab w:val="left" w:pos="1319"/>
        </w:tabs>
        <w:spacing w:before="1"/>
        <w:ind w:left="240"/>
        <w:rPr>
          <w:rFonts w:ascii="Courier New"/>
          <w:sz w:val="18"/>
        </w:rPr>
      </w:pPr>
      <w:r>
        <w:rPr>
          <w:rFonts w:ascii="Courier New"/>
          <w:sz w:val="18"/>
        </w:rPr>
        <w:t>8</w:t>
      </w:r>
      <w:r>
        <w:rPr>
          <w:rFonts w:ascii="Courier New"/>
          <w:sz w:val="18"/>
        </w:rPr>
        <w:tab/>
        <w:t>NURSNURSE,</w:t>
      </w:r>
      <w:r>
        <w:rPr>
          <w:rFonts w:ascii="Courier New"/>
          <w:spacing w:val="-2"/>
          <w:sz w:val="18"/>
        </w:rPr>
        <w:t xml:space="preserve"> </w:t>
      </w:r>
      <w:r>
        <w:rPr>
          <w:rFonts w:ascii="Courier New"/>
          <w:sz w:val="18"/>
        </w:rPr>
        <w:t>SIX.</w:t>
      </w:r>
    </w:p>
    <w:p w14:paraId="336BC180" w14:textId="77777777" w:rsidR="00A5792B" w:rsidRDefault="002F44C1">
      <w:pPr>
        <w:ind w:left="887"/>
        <w:rPr>
          <w:rFonts w:ascii="Courier New"/>
          <w:sz w:val="18"/>
        </w:rPr>
      </w:pPr>
      <w:r>
        <w:rPr>
          <w:rFonts w:ascii="Courier New"/>
          <w:sz w:val="18"/>
        </w:rPr>
        <w:t>STAFF RECORD HAS ACTIVE STATUS AND NO CURRENT FILE 211.8 ASSIGNMENT(S).</w:t>
      </w:r>
    </w:p>
    <w:p w14:paraId="47EB0CC3" w14:textId="77777777" w:rsidR="00A5792B" w:rsidRDefault="00A5792B">
      <w:pPr>
        <w:pStyle w:val="BodyText"/>
        <w:spacing w:before="11"/>
        <w:rPr>
          <w:rFonts w:ascii="Courier New"/>
          <w:sz w:val="15"/>
        </w:rPr>
      </w:pPr>
    </w:p>
    <w:p w14:paraId="1F5576B3" w14:textId="77777777" w:rsidR="00A5792B" w:rsidRDefault="002F44C1">
      <w:pPr>
        <w:tabs>
          <w:tab w:val="left" w:pos="1319"/>
        </w:tabs>
        <w:ind w:left="240"/>
        <w:rPr>
          <w:rFonts w:ascii="Courier New"/>
          <w:sz w:val="18"/>
        </w:rPr>
      </w:pPr>
      <w:r>
        <w:rPr>
          <w:rFonts w:ascii="Courier New"/>
          <w:sz w:val="18"/>
        </w:rPr>
        <w:t>10</w:t>
      </w:r>
      <w:r>
        <w:rPr>
          <w:rFonts w:ascii="Courier New"/>
          <w:sz w:val="18"/>
        </w:rPr>
        <w:tab/>
        <w:t>** INVALID NAME DATA</w:t>
      </w:r>
      <w:r>
        <w:rPr>
          <w:rFonts w:ascii="Courier New"/>
          <w:spacing w:val="-5"/>
          <w:sz w:val="18"/>
        </w:rPr>
        <w:t xml:space="preserve"> </w:t>
      </w:r>
      <w:r>
        <w:rPr>
          <w:rFonts w:ascii="Courier New"/>
          <w:sz w:val="18"/>
        </w:rPr>
        <w:t>**</w:t>
      </w:r>
    </w:p>
    <w:p w14:paraId="2CB76D0C" w14:textId="77777777" w:rsidR="00A5792B" w:rsidRDefault="002F44C1">
      <w:pPr>
        <w:ind w:left="887" w:right="2556"/>
        <w:rPr>
          <w:rFonts w:ascii="Courier New"/>
          <w:sz w:val="18"/>
        </w:rPr>
      </w:pPr>
      <w:r>
        <w:rPr>
          <w:rFonts w:ascii="Courier New"/>
          <w:sz w:val="18"/>
        </w:rPr>
        <w:t>STAFF RECORD HAS NO CORRESPONDING NEW PERSON (#200) FILE</w:t>
      </w:r>
      <w:r>
        <w:rPr>
          <w:rFonts w:ascii="Courier New"/>
          <w:spacing w:val="-53"/>
          <w:sz w:val="18"/>
        </w:rPr>
        <w:t xml:space="preserve"> </w:t>
      </w:r>
      <w:r>
        <w:rPr>
          <w:rFonts w:ascii="Courier New"/>
          <w:sz w:val="18"/>
        </w:rPr>
        <w:t>ENTRY. STAFF RECORD CONTAINS MISSING/INVALID STATUS DATA.</w:t>
      </w:r>
    </w:p>
    <w:p w14:paraId="13DF2BCC" w14:textId="77777777" w:rsidR="00A5792B" w:rsidRDefault="00A5792B">
      <w:pPr>
        <w:pStyle w:val="BodyText"/>
        <w:rPr>
          <w:rFonts w:ascii="Courier New"/>
          <w:sz w:val="16"/>
        </w:rPr>
      </w:pPr>
    </w:p>
    <w:p w14:paraId="739FDAB1" w14:textId="77777777" w:rsidR="00A5792B" w:rsidRDefault="002F44C1">
      <w:pPr>
        <w:tabs>
          <w:tab w:val="left" w:pos="1319"/>
        </w:tabs>
        <w:ind w:left="240"/>
        <w:rPr>
          <w:rFonts w:ascii="Courier New"/>
          <w:sz w:val="18"/>
        </w:rPr>
      </w:pPr>
      <w:r>
        <w:rPr>
          <w:rFonts w:ascii="Courier New"/>
          <w:sz w:val="18"/>
        </w:rPr>
        <w:t>15</w:t>
      </w:r>
      <w:r>
        <w:rPr>
          <w:rFonts w:ascii="Courier New"/>
          <w:sz w:val="18"/>
        </w:rPr>
        <w:tab/>
        <w:t>** INVALID NAME DATA</w:t>
      </w:r>
      <w:r>
        <w:rPr>
          <w:rFonts w:ascii="Courier New"/>
          <w:spacing w:val="-5"/>
          <w:sz w:val="18"/>
        </w:rPr>
        <w:t xml:space="preserve"> </w:t>
      </w:r>
      <w:r>
        <w:rPr>
          <w:rFonts w:ascii="Courier New"/>
          <w:sz w:val="18"/>
        </w:rPr>
        <w:t>**</w:t>
      </w:r>
    </w:p>
    <w:p w14:paraId="5695B13C" w14:textId="77777777" w:rsidR="00A5792B" w:rsidRDefault="002F44C1">
      <w:pPr>
        <w:ind w:left="887" w:right="2556"/>
        <w:rPr>
          <w:rFonts w:ascii="Courier New"/>
          <w:sz w:val="18"/>
        </w:rPr>
      </w:pPr>
      <w:r>
        <w:rPr>
          <w:rFonts w:ascii="Courier New"/>
          <w:sz w:val="18"/>
        </w:rPr>
        <w:t>STAFF RECORD HAS NO CORRESPONDING NEW PERSON (#200) FILE</w:t>
      </w:r>
      <w:r>
        <w:rPr>
          <w:rFonts w:ascii="Courier New"/>
          <w:spacing w:val="-53"/>
          <w:sz w:val="18"/>
        </w:rPr>
        <w:t xml:space="preserve"> </w:t>
      </w:r>
      <w:r>
        <w:rPr>
          <w:rFonts w:ascii="Courier New"/>
          <w:sz w:val="18"/>
        </w:rPr>
        <w:t>ENTRY. STAFF RECORD CONTAINS MISSING/INVALID DATA IN NAME FIELD.</w:t>
      </w:r>
    </w:p>
    <w:p w14:paraId="47BD2B3B" w14:textId="77777777" w:rsidR="00A5792B" w:rsidRDefault="002F44C1">
      <w:pPr>
        <w:ind w:left="887"/>
        <w:rPr>
          <w:rFonts w:ascii="Courier New"/>
          <w:sz w:val="18"/>
        </w:rPr>
      </w:pPr>
      <w:r>
        <w:rPr>
          <w:rFonts w:ascii="Courier New"/>
          <w:sz w:val="18"/>
        </w:rPr>
        <w:t>STAFF RECORD MISSING THE `B' INDEX ENTRY.</w:t>
      </w:r>
    </w:p>
    <w:p w14:paraId="3F304782" w14:textId="77777777" w:rsidR="00A5792B" w:rsidRDefault="00A5792B">
      <w:pPr>
        <w:pStyle w:val="BodyText"/>
        <w:rPr>
          <w:rFonts w:ascii="Courier New"/>
          <w:sz w:val="16"/>
        </w:rPr>
      </w:pPr>
    </w:p>
    <w:p w14:paraId="3A340E3C" w14:textId="77777777" w:rsidR="00A5792B" w:rsidRDefault="002F44C1">
      <w:pPr>
        <w:tabs>
          <w:tab w:val="left" w:pos="1319"/>
        </w:tabs>
        <w:spacing w:before="1"/>
        <w:ind w:left="240"/>
        <w:rPr>
          <w:rFonts w:ascii="Courier New"/>
          <w:sz w:val="18"/>
        </w:rPr>
      </w:pPr>
      <w:r>
        <w:rPr>
          <w:rFonts w:ascii="Courier New"/>
          <w:sz w:val="18"/>
        </w:rPr>
        <w:t>192</w:t>
      </w:r>
      <w:r>
        <w:rPr>
          <w:rFonts w:ascii="Courier New"/>
          <w:sz w:val="18"/>
        </w:rPr>
        <w:tab/>
        <w:t>** INVALID NAME DATA</w:t>
      </w:r>
      <w:r>
        <w:rPr>
          <w:rFonts w:ascii="Courier New"/>
          <w:spacing w:val="-5"/>
          <w:sz w:val="18"/>
        </w:rPr>
        <w:t xml:space="preserve"> </w:t>
      </w:r>
      <w:r>
        <w:rPr>
          <w:rFonts w:ascii="Courier New"/>
          <w:sz w:val="18"/>
        </w:rPr>
        <w:t>**</w:t>
      </w:r>
    </w:p>
    <w:p w14:paraId="7A12DCA0" w14:textId="77777777" w:rsidR="00A5792B" w:rsidRDefault="002F44C1">
      <w:pPr>
        <w:ind w:left="887"/>
        <w:rPr>
          <w:rFonts w:ascii="Courier New"/>
          <w:sz w:val="18"/>
        </w:rPr>
      </w:pPr>
      <w:r>
        <w:rPr>
          <w:rFonts w:ascii="Courier New"/>
          <w:sz w:val="18"/>
        </w:rPr>
        <w:t>STAFF RECORD HAS NO CORRESPONDING NEW PERSON (#200) FILE ENTRY.</w:t>
      </w:r>
    </w:p>
    <w:p w14:paraId="40A6D53E" w14:textId="77777777" w:rsidR="00A5792B" w:rsidRDefault="00A5792B">
      <w:pPr>
        <w:pStyle w:val="BodyText"/>
        <w:spacing w:before="11"/>
        <w:rPr>
          <w:rFonts w:ascii="Courier New"/>
          <w:sz w:val="15"/>
        </w:rPr>
      </w:pPr>
    </w:p>
    <w:p w14:paraId="5B4F93BF" w14:textId="77777777" w:rsidR="00A5792B" w:rsidRDefault="002F44C1">
      <w:pPr>
        <w:tabs>
          <w:tab w:val="left" w:pos="1319"/>
        </w:tabs>
        <w:ind w:left="240"/>
        <w:rPr>
          <w:rFonts w:ascii="Courier New"/>
          <w:sz w:val="18"/>
        </w:rPr>
      </w:pPr>
      <w:r>
        <w:rPr>
          <w:rFonts w:ascii="Courier New"/>
          <w:sz w:val="18"/>
        </w:rPr>
        <w:t>297</w:t>
      </w:r>
      <w:r>
        <w:rPr>
          <w:rFonts w:ascii="Courier New"/>
          <w:sz w:val="18"/>
        </w:rPr>
        <w:tab/>
        <w:t>NURSNURSE,</w:t>
      </w:r>
      <w:r>
        <w:rPr>
          <w:rFonts w:ascii="Courier New"/>
          <w:spacing w:val="-2"/>
          <w:sz w:val="18"/>
        </w:rPr>
        <w:t xml:space="preserve"> </w:t>
      </w:r>
      <w:r>
        <w:rPr>
          <w:rFonts w:ascii="Courier New"/>
          <w:sz w:val="18"/>
        </w:rPr>
        <w:t>SEVEN</w:t>
      </w:r>
    </w:p>
    <w:p w14:paraId="16E3F9A1" w14:textId="77777777" w:rsidR="00A5792B" w:rsidRDefault="002F44C1">
      <w:pPr>
        <w:ind w:left="887"/>
        <w:rPr>
          <w:rFonts w:ascii="Courier New"/>
          <w:sz w:val="18"/>
        </w:rPr>
      </w:pPr>
      <w:r>
        <w:rPr>
          <w:rFonts w:ascii="Courier New"/>
          <w:sz w:val="18"/>
        </w:rPr>
        <w:t>STAFF RECORD HAS ACTIVE STATUS AND NO CURRENT FILE 211.8 ASSIGNMENT(S).</w:t>
      </w:r>
    </w:p>
    <w:p w14:paraId="42EC56E7" w14:textId="77777777" w:rsidR="00A5792B" w:rsidRDefault="00A5792B">
      <w:pPr>
        <w:pStyle w:val="BodyText"/>
        <w:spacing w:before="10"/>
        <w:rPr>
          <w:rFonts w:ascii="Courier New"/>
          <w:sz w:val="15"/>
        </w:rPr>
      </w:pPr>
    </w:p>
    <w:p w14:paraId="7FCEA558" w14:textId="77777777" w:rsidR="00A5792B" w:rsidRDefault="002F44C1">
      <w:pPr>
        <w:tabs>
          <w:tab w:val="left" w:pos="1319"/>
        </w:tabs>
        <w:ind w:left="240"/>
        <w:rPr>
          <w:rFonts w:ascii="Courier New"/>
          <w:sz w:val="18"/>
        </w:rPr>
      </w:pPr>
      <w:r>
        <w:rPr>
          <w:rFonts w:ascii="Courier New"/>
          <w:sz w:val="18"/>
        </w:rPr>
        <w:t>8912</w:t>
      </w:r>
      <w:r>
        <w:rPr>
          <w:rFonts w:ascii="Courier New"/>
          <w:sz w:val="18"/>
        </w:rPr>
        <w:tab/>
        <w:t>NURSNURSE,</w:t>
      </w:r>
      <w:r>
        <w:rPr>
          <w:rFonts w:ascii="Courier New"/>
          <w:spacing w:val="-2"/>
          <w:sz w:val="18"/>
        </w:rPr>
        <w:t xml:space="preserve"> </w:t>
      </w:r>
      <w:r>
        <w:rPr>
          <w:rFonts w:ascii="Courier New"/>
          <w:sz w:val="18"/>
        </w:rPr>
        <w:t>EIGHT</w:t>
      </w:r>
    </w:p>
    <w:p w14:paraId="35AA2179" w14:textId="77777777" w:rsidR="00A5792B" w:rsidRDefault="002F44C1">
      <w:pPr>
        <w:ind w:left="887"/>
        <w:rPr>
          <w:rFonts w:ascii="Courier New"/>
          <w:sz w:val="18"/>
        </w:rPr>
      </w:pPr>
      <w:r>
        <w:rPr>
          <w:rFonts w:ascii="Courier New"/>
          <w:sz w:val="18"/>
        </w:rPr>
        <w:t>STAFF RECORD HAS ACTIVE STATUS AND NO CURRENT FILE 211.8 ASSIGNMENT(S).</w:t>
      </w:r>
    </w:p>
    <w:p w14:paraId="5AD2E636" w14:textId="77777777" w:rsidR="00A5792B" w:rsidRDefault="00A5792B">
      <w:pPr>
        <w:pStyle w:val="BodyText"/>
        <w:rPr>
          <w:rFonts w:ascii="Courier New"/>
          <w:sz w:val="16"/>
        </w:rPr>
      </w:pPr>
    </w:p>
    <w:p w14:paraId="67D69BDA" w14:textId="77777777" w:rsidR="00A5792B" w:rsidRDefault="002F44C1">
      <w:pPr>
        <w:tabs>
          <w:tab w:val="left" w:pos="1319"/>
        </w:tabs>
        <w:ind w:left="240"/>
        <w:rPr>
          <w:rFonts w:ascii="Courier New"/>
          <w:sz w:val="18"/>
        </w:rPr>
      </w:pPr>
      <w:r>
        <w:rPr>
          <w:rFonts w:ascii="Courier New"/>
          <w:sz w:val="18"/>
        </w:rPr>
        <w:t>9999999</w:t>
      </w:r>
      <w:r>
        <w:rPr>
          <w:rFonts w:ascii="Courier New"/>
          <w:sz w:val="18"/>
        </w:rPr>
        <w:tab/>
        <w:t>POSTMASTER</w:t>
      </w:r>
    </w:p>
    <w:p w14:paraId="2F25EC2A" w14:textId="77777777" w:rsidR="00A5792B" w:rsidRDefault="002F44C1">
      <w:pPr>
        <w:spacing w:before="1"/>
        <w:ind w:left="887"/>
        <w:rPr>
          <w:rFonts w:ascii="Courier New"/>
          <w:sz w:val="18"/>
        </w:rPr>
      </w:pPr>
      <w:r>
        <w:rPr>
          <w:rFonts w:ascii="Courier New"/>
          <w:sz w:val="18"/>
        </w:rPr>
        <w:t>STAFF RECORD HAS `B' INDEX ENTRY AND NO DATA ON ZEROTH NODE.</w:t>
      </w:r>
    </w:p>
    <w:p w14:paraId="5CE1C54C" w14:textId="77777777" w:rsidR="00A5792B" w:rsidRDefault="002F44C1">
      <w:pPr>
        <w:spacing w:before="176"/>
        <w:ind w:left="240"/>
        <w:rPr>
          <w:rFonts w:ascii="Courier New"/>
          <w:b/>
          <w:sz w:val="18"/>
        </w:rPr>
      </w:pPr>
      <w:r>
        <w:rPr>
          <w:rFonts w:ascii="Courier New"/>
          <w:sz w:val="18"/>
        </w:rPr>
        <w:t xml:space="preserve">Enter RETURN to continue or '^' to exit: </w:t>
      </w:r>
      <w:r>
        <w:rPr>
          <w:rFonts w:ascii="Courier New"/>
          <w:b/>
          <w:sz w:val="18"/>
        </w:rPr>
        <w:t>&lt;RET&gt;</w:t>
      </w:r>
    </w:p>
    <w:p w14:paraId="5C5ADDBB" w14:textId="77777777" w:rsidR="00A5792B" w:rsidRDefault="00A5792B">
      <w:pPr>
        <w:rPr>
          <w:rFonts w:ascii="Courier New"/>
          <w:sz w:val="18"/>
        </w:rPr>
        <w:sectPr w:rsidR="00A5792B">
          <w:pgSz w:w="12240" w:h="15840"/>
          <w:pgMar w:top="940" w:right="620" w:bottom="1780" w:left="1200" w:header="725" w:footer="1588" w:gutter="0"/>
          <w:cols w:space="720"/>
        </w:sectPr>
      </w:pPr>
    </w:p>
    <w:p w14:paraId="24F94912" w14:textId="77777777" w:rsidR="00A5792B" w:rsidRDefault="00A5792B">
      <w:pPr>
        <w:pStyle w:val="BodyText"/>
        <w:rPr>
          <w:rFonts w:ascii="Courier New"/>
          <w:b/>
          <w:sz w:val="20"/>
        </w:rPr>
      </w:pPr>
    </w:p>
    <w:p w14:paraId="0A74EDDE" w14:textId="77777777" w:rsidR="00A5792B" w:rsidRDefault="00A5792B">
      <w:pPr>
        <w:pStyle w:val="BodyText"/>
        <w:spacing w:before="5" w:after="1"/>
        <w:rPr>
          <w:rFonts w:ascii="Courier New"/>
          <w:b/>
          <w:sz w:val="23"/>
        </w:rPr>
      </w:pPr>
    </w:p>
    <w:tbl>
      <w:tblPr>
        <w:tblW w:w="0" w:type="auto"/>
        <w:tblInd w:w="168" w:type="dxa"/>
        <w:tblLayout w:type="fixed"/>
        <w:tblCellMar>
          <w:left w:w="0" w:type="dxa"/>
          <w:right w:w="0" w:type="dxa"/>
        </w:tblCellMar>
        <w:tblLook w:val="01E0" w:firstRow="1" w:lastRow="1" w:firstColumn="1" w:lastColumn="1" w:noHBand="0" w:noVBand="0"/>
      </w:tblPr>
      <w:tblGrid>
        <w:gridCol w:w="1429"/>
        <w:gridCol w:w="2375"/>
        <w:gridCol w:w="1835"/>
        <w:gridCol w:w="1025"/>
        <w:gridCol w:w="917"/>
        <w:gridCol w:w="1183"/>
      </w:tblGrid>
      <w:tr w:rsidR="00A5792B" w14:paraId="72B6C0FC" w14:textId="77777777">
        <w:trPr>
          <w:trHeight w:val="1590"/>
        </w:trPr>
        <w:tc>
          <w:tcPr>
            <w:tcW w:w="8764" w:type="dxa"/>
            <w:gridSpan w:val="6"/>
          </w:tcPr>
          <w:p w14:paraId="42D60536" w14:textId="77777777" w:rsidR="00A5792B" w:rsidRDefault="002F44C1">
            <w:pPr>
              <w:pStyle w:val="TableParagraph"/>
              <w:tabs>
                <w:tab w:val="left" w:pos="1699"/>
                <w:tab w:val="left" w:pos="4398"/>
                <w:tab w:val="left" w:pos="5802"/>
                <w:tab w:val="left" w:pos="6198"/>
                <w:tab w:val="left" w:pos="6990"/>
                <w:tab w:val="left" w:pos="7638"/>
              </w:tabs>
              <w:spacing w:before="3"/>
              <w:ind w:left="79" w:right="44"/>
              <w:rPr>
                <w:sz w:val="18"/>
              </w:rPr>
            </w:pPr>
            <w:r>
              <w:rPr>
                <w:sz w:val="18"/>
                <w:vertAlign w:val="superscript"/>
              </w:rPr>
              <w:t>1</w:t>
            </w:r>
            <w:r>
              <w:rPr>
                <w:sz w:val="18"/>
              </w:rPr>
              <w:t>NURS POSITION CONTROL/NURS STAFF File</w:t>
            </w:r>
            <w:r>
              <w:rPr>
                <w:spacing w:val="-36"/>
                <w:sz w:val="18"/>
              </w:rPr>
              <w:t xml:space="preserve"> </w:t>
            </w:r>
            <w:r>
              <w:rPr>
                <w:sz w:val="18"/>
              </w:rPr>
              <w:t>Integrity</w:t>
            </w:r>
            <w:r>
              <w:rPr>
                <w:spacing w:val="-7"/>
                <w:sz w:val="18"/>
              </w:rPr>
              <w:t xml:space="preserve"> </w:t>
            </w:r>
            <w:r>
              <w:rPr>
                <w:sz w:val="18"/>
              </w:rPr>
              <w:t>Report</w:t>
            </w:r>
            <w:r>
              <w:rPr>
                <w:sz w:val="18"/>
              </w:rPr>
              <w:tab/>
              <w:t>JAN 21, 1998 PAGE: 2 GLOBAL</w:t>
            </w:r>
            <w:r>
              <w:rPr>
                <w:spacing w:val="-6"/>
                <w:sz w:val="18"/>
              </w:rPr>
              <w:t xml:space="preserve"> </w:t>
            </w:r>
            <w:r>
              <w:rPr>
                <w:sz w:val="18"/>
              </w:rPr>
              <w:t>REF.</w:t>
            </w:r>
            <w:r>
              <w:rPr>
                <w:sz w:val="18"/>
              </w:rPr>
              <w:tab/>
              <w:t>NAME</w:t>
            </w:r>
            <w:r>
              <w:rPr>
                <w:sz w:val="18"/>
              </w:rPr>
              <w:tab/>
              <w:t>POSITION</w:t>
            </w:r>
            <w:r>
              <w:rPr>
                <w:sz w:val="18"/>
              </w:rPr>
              <w:tab/>
              <w:t>UNIT</w:t>
            </w:r>
            <w:r>
              <w:rPr>
                <w:sz w:val="18"/>
              </w:rPr>
              <w:tab/>
              <w:t>FTEE</w:t>
            </w:r>
            <w:r>
              <w:rPr>
                <w:sz w:val="18"/>
              </w:rPr>
              <w:tab/>
              <w:t>START</w:t>
            </w:r>
            <w:r>
              <w:rPr>
                <w:spacing w:val="-8"/>
                <w:sz w:val="18"/>
              </w:rPr>
              <w:t xml:space="preserve"> </w:t>
            </w:r>
            <w:r>
              <w:rPr>
                <w:sz w:val="18"/>
              </w:rPr>
              <w:t>DATE</w:t>
            </w:r>
          </w:p>
          <w:p w14:paraId="2792BEDD" w14:textId="77777777" w:rsidR="00A5792B" w:rsidRDefault="00A5792B">
            <w:pPr>
              <w:pStyle w:val="TableParagraph"/>
              <w:rPr>
                <w:b/>
                <w:sz w:val="20"/>
              </w:rPr>
            </w:pPr>
          </w:p>
          <w:p w14:paraId="43B0DA62" w14:textId="77777777" w:rsidR="00A5792B" w:rsidRDefault="002F44C1">
            <w:pPr>
              <w:pStyle w:val="TableParagraph"/>
              <w:spacing w:before="159"/>
              <w:ind w:left="79" w:right="279"/>
              <w:rPr>
                <w:sz w:val="18"/>
              </w:rPr>
            </w:pPr>
            <w:r>
              <w:rPr>
                <w:sz w:val="18"/>
              </w:rPr>
              <w:t>The following assignments are duplicates in the NURS Position Control</w:t>
            </w:r>
            <w:r>
              <w:rPr>
                <w:spacing w:val="-65"/>
                <w:sz w:val="18"/>
              </w:rPr>
              <w:t xml:space="preserve"> </w:t>
            </w:r>
            <w:r>
              <w:rPr>
                <w:sz w:val="18"/>
              </w:rPr>
              <w:t>(211.8) File. To deactivate a specific assignment use the global root ^NURSF(211.8, and the global reference indicated for that assignment:</w:t>
            </w:r>
          </w:p>
        </w:tc>
      </w:tr>
      <w:tr w:rsidR="00A5792B" w14:paraId="1E66F3FD" w14:textId="77777777">
        <w:trPr>
          <w:trHeight w:val="385"/>
        </w:trPr>
        <w:tc>
          <w:tcPr>
            <w:tcW w:w="1429" w:type="dxa"/>
          </w:tcPr>
          <w:p w14:paraId="68166626" w14:textId="77777777" w:rsidR="00A5792B" w:rsidRDefault="00A5792B">
            <w:pPr>
              <w:pStyle w:val="TableParagraph"/>
              <w:spacing w:before="11"/>
              <w:rPr>
                <w:b/>
                <w:sz w:val="15"/>
              </w:rPr>
            </w:pPr>
          </w:p>
          <w:p w14:paraId="3E59C182" w14:textId="77777777" w:rsidR="00A5792B" w:rsidRDefault="002F44C1">
            <w:pPr>
              <w:pStyle w:val="TableParagraph"/>
              <w:spacing w:line="184" w:lineRule="exact"/>
              <w:ind w:left="79"/>
              <w:rPr>
                <w:sz w:val="18"/>
              </w:rPr>
            </w:pPr>
            <w:r>
              <w:rPr>
                <w:sz w:val="18"/>
              </w:rPr>
              <w:t>69,1,11,0)</w:t>
            </w:r>
          </w:p>
        </w:tc>
        <w:tc>
          <w:tcPr>
            <w:tcW w:w="2375" w:type="dxa"/>
          </w:tcPr>
          <w:p w14:paraId="14615BD1" w14:textId="77777777" w:rsidR="00A5792B" w:rsidRDefault="00A5792B">
            <w:pPr>
              <w:pStyle w:val="TableParagraph"/>
              <w:spacing w:before="11"/>
              <w:rPr>
                <w:b/>
                <w:sz w:val="15"/>
              </w:rPr>
            </w:pPr>
          </w:p>
          <w:p w14:paraId="760C0E41" w14:textId="77777777" w:rsidR="00A5792B" w:rsidRDefault="002F44C1">
            <w:pPr>
              <w:pStyle w:val="TableParagraph"/>
              <w:spacing w:line="184" w:lineRule="exact"/>
              <w:ind w:left="270"/>
              <w:rPr>
                <w:sz w:val="18"/>
              </w:rPr>
            </w:pPr>
            <w:r>
              <w:rPr>
                <w:sz w:val="18"/>
              </w:rPr>
              <w:t>NURSNURSE,ONE</w:t>
            </w:r>
          </w:p>
        </w:tc>
        <w:tc>
          <w:tcPr>
            <w:tcW w:w="1835" w:type="dxa"/>
          </w:tcPr>
          <w:p w14:paraId="478BCFB2" w14:textId="77777777" w:rsidR="00A5792B" w:rsidRDefault="00A5792B">
            <w:pPr>
              <w:pStyle w:val="TableParagraph"/>
              <w:spacing w:before="11"/>
              <w:rPr>
                <w:b/>
                <w:sz w:val="15"/>
              </w:rPr>
            </w:pPr>
          </w:p>
          <w:p w14:paraId="59ABB1B6" w14:textId="77777777" w:rsidR="00A5792B" w:rsidRDefault="002F44C1">
            <w:pPr>
              <w:pStyle w:val="TableParagraph"/>
              <w:spacing w:line="184" w:lineRule="exact"/>
              <w:ind w:left="594"/>
              <w:rPr>
                <w:sz w:val="18"/>
              </w:rPr>
            </w:pPr>
            <w:r>
              <w:rPr>
                <w:sz w:val="18"/>
              </w:rPr>
              <w:t>RN</w:t>
            </w:r>
          </w:p>
        </w:tc>
        <w:tc>
          <w:tcPr>
            <w:tcW w:w="1025" w:type="dxa"/>
          </w:tcPr>
          <w:p w14:paraId="2ACD68FD" w14:textId="77777777" w:rsidR="00A5792B" w:rsidRDefault="00A5792B">
            <w:pPr>
              <w:pStyle w:val="TableParagraph"/>
              <w:spacing w:before="11"/>
              <w:rPr>
                <w:b/>
                <w:sz w:val="15"/>
              </w:rPr>
            </w:pPr>
          </w:p>
          <w:p w14:paraId="25416B88" w14:textId="77777777" w:rsidR="00A5792B" w:rsidRDefault="002F44C1">
            <w:pPr>
              <w:pStyle w:val="TableParagraph"/>
              <w:spacing w:line="184" w:lineRule="exact"/>
              <w:ind w:left="163"/>
              <w:rPr>
                <w:sz w:val="18"/>
              </w:rPr>
            </w:pPr>
            <w:r>
              <w:rPr>
                <w:sz w:val="18"/>
              </w:rPr>
              <w:t>MICU</w:t>
            </w:r>
          </w:p>
        </w:tc>
        <w:tc>
          <w:tcPr>
            <w:tcW w:w="917" w:type="dxa"/>
          </w:tcPr>
          <w:p w14:paraId="59C70E08" w14:textId="77777777" w:rsidR="00A5792B" w:rsidRDefault="00A5792B">
            <w:pPr>
              <w:pStyle w:val="TableParagraph"/>
              <w:spacing w:before="11"/>
              <w:rPr>
                <w:b/>
                <w:sz w:val="15"/>
              </w:rPr>
            </w:pPr>
          </w:p>
          <w:p w14:paraId="447229A4" w14:textId="77777777" w:rsidR="00A5792B" w:rsidRDefault="002F44C1">
            <w:pPr>
              <w:pStyle w:val="TableParagraph"/>
              <w:spacing w:line="184" w:lineRule="exact"/>
              <w:ind w:left="434"/>
              <w:rPr>
                <w:sz w:val="18"/>
              </w:rPr>
            </w:pPr>
            <w:r>
              <w:rPr>
                <w:w w:val="99"/>
                <w:sz w:val="18"/>
              </w:rPr>
              <w:t>1</w:t>
            </w:r>
          </w:p>
        </w:tc>
        <w:tc>
          <w:tcPr>
            <w:tcW w:w="1183" w:type="dxa"/>
          </w:tcPr>
          <w:p w14:paraId="6AB43F29" w14:textId="77777777" w:rsidR="00A5792B" w:rsidRDefault="00A5792B">
            <w:pPr>
              <w:pStyle w:val="TableParagraph"/>
              <w:spacing w:before="11"/>
              <w:rPr>
                <w:b/>
                <w:sz w:val="15"/>
              </w:rPr>
            </w:pPr>
          </w:p>
          <w:p w14:paraId="1FE7E5C8" w14:textId="77777777" w:rsidR="00A5792B" w:rsidRDefault="002F44C1">
            <w:pPr>
              <w:pStyle w:val="TableParagraph"/>
              <w:spacing w:line="184" w:lineRule="exact"/>
              <w:ind w:right="44"/>
              <w:jc w:val="right"/>
              <w:rPr>
                <w:sz w:val="18"/>
              </w:rPr>
            </w:pPr>
            <w:r>
              <w:rPr>
                <w:w w:val="95"/>
                <w:sz w:val="18"/>
              </w:rPr>
              <w:t>02/05/91</w:t>
            </w:r>
          </w:p>
        </w:tc>
      </w:tr>
      <w:tr w:rsidR="00A5792B" w14:paraId="148C837B" w14:textId="77777777">
        <w:trPr>
          <w:trHeight w:val="203"/>
        </w:trPr>
        <w:tc>
          <w:tcPr>
            <w:tcW w:w="1429" w:type="dxa"/>
          </w:tcPr>
          <w:p w14:paraId="6EAAEB94" w14:textId="77777777" w:rsidR="00A5792B" w:rsidRDefault="002F44C1">
            <w:pPr>
              <w:pStyle w:val="TableParagraph"/>
              <w:spacing w:line="184" w:lineRule="exact"/>
              <w:ind w:left="79"/>
              <w:rPr>
                <w:sz w:val="18"/>
              </w:rPr>
            </w:pPr>
            <w:r>
              <w:rPr>
                <w:sz w:val="18"/>
              </w:rPr>
              <w:t>69,1,12,0)</w:t>
            </w:r>
          </w:p>
        </w:tc>
        <w:tc>
          <w:tcPr>
            <w:tcW w:w="2375" w:type="dxa"/>
          </w:tcPr>
          <w:p w14:paraId="2E1C6F39" w14:textId="77777777" w:rsidR="00A5792B" w:rsidRDefault="002F44C1">
            <w:pPr>
              <w:pStyle w:val="TableParagraph"/>
              <w:spacing w:line="184" w:lineRule="exact"/>
              <w:ind w:left="270"/>
              <w:rPr>
                <w:sz w:val="18"/>
              </w:rPr>
            </w:pPr>
            <w:r>
              <w:rPr>
                <w:sz w:val="18"/>
              </w:rPr>
              <w:t>NURSNURSE,ONE</w:t>
            </w:r>
          </w:p>
        </w:tc>
        <w:tc>
          <w:tcPr>
            <w:tcW w:w="1835" w:type="dxa"/>
          </w:tcPr>
          <w:p w14:paraId="13E3AB43" w14:textId="77777777" w:rsidR="00A5792B" w:rsidRDefault="002F44C1">
            <w:pPr>
              <w:pStyle w:val="TableParagraph"/>
              <w:spacing w:line="184" w:lineRule="exact"/>
              <w:ind w:left="594"/>
              <w:rPr>
                <w:sz w:val="18"/>
              </w:rPr>
            </w:pPr>
            <w:r>
              <w:rPr>
                <w:sz w:val="18"/>
              </w:rPr>
              <w:t>RN</w:t>
            </w:r>
          </w:p>
        </w:tc>
        <w:tc>
          <w:tcPr>
            <w:tcW w:w="1025" w:type="dxa"/>
          </w:tcPr>
          <w:p w14:paraId="202DDCBE" w14:textId="77777777" w:rsidR="00A5792B" w:rsidRDefault="002F44C1">
            <w:pPr>
              <w:pStyle w:val="TableParagraph"/>
              <w:spacing w:line="184" w:lineRule="exact"/>
              <w:ind w:left="163"/>
              <w:rPr>
                <w:sz w:val="18"/>
              </w:rPr>
            </w:pPr>
            <w:r>
              <w:rPr>
                <w:sz w:val="18"/>
              </w:rPr>
              <w:t>MICU</w:t>
            </w:r>
          </w:p>
        </w:tc>
        <w:tc>
          <w:tcPr>
            <w:tcW w:w="917" w:type="dxa"/>
          </w:tcPr>
          <w:p w14:paraId="1A7A2FBB" w14:textId="77777777" w:rsidR="00A5792B" w:rsidRDefault="002F44C1">
            <w:pPr>
              <w:pStyle w:val="TableParagraph"/>
              <w:spacing w:line="184" w:lineRule="exact"/>
              <w:ind w:left="434"/>
              <w:rPr>
                <w:sz w:val="18"/>
              </w:rPr>
            </w:pPr>
            <w:r>
              <w:rPr>
                <w:w w:val="99"/>
                <w:sz w:val="18"/>
              </w:rPr>
              <w:t>1</w:t>
            </w:r>
          </w:p>
        </w:tc>
        <w:tc>
          <w:tcPr>
            <w:tcW w:w="1183" w:type="dxa"/>
          </w:tcPr>
          <w:p w14:paraId="5C85D014" w14:textId="77777777" w:rsidR="00A5792B" w:rsidRDefault="002F44C1">
            <w:pPr>
              <w:pStyle w:val="TableParagraph"/>
              <w:spacing w:line="184" w:lineRule="exact"/>
              <w:ind w:right="44"/>
              <w:jc w:val="right"/>
              <w:rPr>
                <w:sz w:val="18"/>
              </w:rPr>
            </w:pPr>
            <w:r>
              <w:rPr>
                <w:w w:val="95"/>
                <w:sz w:val="18"/>
              </w:rPr>
              <w:t>02/05/91</w:t>
            </w:r>
          </w:p>
        </w:tc>
      </w:tr>
      <w:tr w:rsidR="00A5792B" w14:paraId="21CAC275" w14:textId="77777777">
        <w:trPr>
          <w:trHeight w:val="2151"/>
        </w:trPr>
        <w:tc>
          <w:tcPr>
            <w:tcW w:w="8764" w:type="dxa"/>
            <w:gridSpan w:val="6"/>
          </w:tcPr>
          <w:p w14:paraId="6D9CD4F5" w14:textId="77777777" w:rsidR="00A5792B" w:rsidRDefault="002F44C1">
            <w:pPr>
              <w:pStyle w:val="TableParagraph"/>
              <w:spacing w:line="199" w:lineRule="exact"/>
              <w:ind w:left="79"/>
              <w:rPr>
                <w:b/>
                <w:sz w:val="18"/>
              </w:rPr>
            </w:pPr>
            <w:r>
              <w:rPr>
                <w:sz w:val="18"/>
              </w:rPr>
              <w:t xml:space="preserve">Enter RETURN to continue or '^' to exit: </w:t>
            </w:r>
            <w:r>
              <w:rPr>
                <w:b/>
                <w:sz w:val="18"/>
              </w:rPr>
              <w:t>&lt;RET&gt;</w:t>
            </w:r>
          </w:p>
          <w:p w14:paraId="34A29B96" w14:textId="77777777" w:rsidR="00A5792B" w:rsidRDefault="00A5792B">
            <w:pPr>
              <w:pStyle w:val="TableParagraph"/>
              <w:spacing w:before="3"/>
              <w:rPr>
                <w:b/>
                <w:sz w:val="16"/>
              </w:rPr>
            </w:pPr>
          </w:p>
          <w:p w14:paraId="5D37A893" w14:textId="77777777" w:rsidR="00A5792B" w:rsidRDefault="002F44C1">
            <w:pPr>
              <w:pStyle w:val="TableParagraph"/>
              <w:tabs>
                <w:tab w:val="left" w:pos="1699"/>
                <w:tab w:val="left" w:pos="4398"/>
                <w:tab w:val="left" w:pos="5802"/>
                <w:tab w:val="left" w:pos="6126"/>
                <w:tab w:val="left" w:pos="6990"/>
                <w:tab w:val="left" w:pos="7638"/>
              </w:tabs>
              <w:ind w:left="79" w:right="44"/>
              <w:rPr>
                <w:sz w:val="18"/>
              </w:rPr>
            </w:pPr>
            <w:r>
              <w:rPr>
                <w:sz w:val="18"/>
              </w:rPr>
              <w:t>NURS POSITION CONTROL/NURS STAFF File</w:t>
            </w:r>
            <w:r>
              <w:rPr>
                <w:spacing w:val="-36"/>
                <w:sz w:val="18"/>
              </w:rPr>
              <w:t xml:space="preserve"> </w:t>
            </w:r>
            <w:r>
              <w:rPr>
                <w:sz w:val="18"/>
              </w:rPr>
              <w:t>Integrity</w:t>
            </w:r>
            <w:r>
              <w:rPr>
                <w:spacing w:val="-7"/>
                <w:sz w:val="18"/>
              </w:rPr>
              <w:t xml:space="preserve"> </w:t>
            </w:r>
            <w:r>
              <w:rPr>
                <w:sz w:val="18"/>
              </w:rPr>
              <w:t>Report</w:t>
            </w:r>
            <w:r>
              <w:rPr>
                <w:sz w:val="18"/>
              </w:rPr>
              <w:tab/>
              <w:t>JAN 21, 1998 PAGE: 3 GLOBAL</w:t>
            </w:r>
            <w:r>
              <w:rPr>
                <w:spacing w:val="-6"/>
                <w:sz w:val="18"/>
              </w:rPr>
              <w:t xml:space="preserve"> </w:t>
            </w:r>
            <w:r>
              <w:rPr>
                <w:sz w:val="18"/>
              </w:rPr>
              <w:t>REF.</w:t>
            </w:r>
            <w:r>
              <w:rPr>
                <w:sz w:val="18"/>
              </w:rPr>
              <w:tab/>
              <w:t>NAME</w:t>
            </w:r>
            <w:r>
              <w:rPr>
                <w:sz w:val="18"/>
              </w:rPr>
              <w:tab/>
              <w:t>POSITION</w:t>
            </w:r>
            <w:r>
              <w:rPr>
                <w:sz w:val="18"/>
              </w:rPr>
              <w:tab/>
              <w:t>UNIT</w:t>
            </w:r>
            <w:r>
              <w:rPr>
                <w:sz w:val="18"/>
              </w:rPr>
              <w:tab/>
              <w:t>FTEE</w:t>
            </w:r>
            <w:r>
              <w:rPr>
                <w:sz w:val="18"/>
              </w:rPr>
              <w:tab/>
              <w:t>START</w:t>
            </w:r>
            <w:r>
              <w:rPr>
                <w:spacing w:val="-8"/>
                <w:sz w:val="18"/>
              </w:rPr>
              <w:t xml:space="preserve"> </w:t>
            </w:r>
            <w:r>
              <w:rPr>
                <w:sz w:val="18"/>
              </w:rPr>
              <w:t>DATE</w:t>
            </w:r>
          </w:p>
          <w:p w14:paraId="3B4AFC80" w14:textId="77777777" w:rsidR="00A5792B" w:rsidRDefault="00A5792B">
            <w:pPr>
              <w:pStyle w:val="TableParagraph"/>
              <w:rPr>
                <w:b/>
                <w:sz w:val="20"/>
              </w:rPr>
            </w:pPr>
          </w:p>
          <w:p w14:paraId="46C57FF5" w14:textId="77777777" w:rsidR="00A5792B" w:rsidRDefault="002F44C1">
            <w:pPr>
              <w:pStyle w:val="TableParagraph"/>
              <w:spacing w:before="159"/>
              <w:ind w:left="79" w:right="279"/>
              <w:rPr>
                <w:sz w:val="18"/>
              </w:rPr>
            </w:pPr>
            <w:r>
              <w:rPr>
                <w:sz w:val="18"/>
              </w:rPr>
              <w:t>The following assignments have no corresponding Nurs Staff (#210) File</w:t>
            </w:r>
            <w:r>
              <w:rPr>
                <w:spacing w:val="-65"/>
                <w:sz w:val="18"/>
              </w:rPr>
              <w:t xml:space="preserve"> </w:t>
            </w:r>
            <w:r>
              <w:rPr>
                <w:sz w:val="18"/>
              </w:rPr>
              <w:t>entry. To remove the assignment use the global root ^NURSF(211.8, and the global reference indicated for that assignment:</w:t>
            </w:r>
          </w:p>
        </w:tc>
      </w:tr>
      <w:tr w:rsidR="00A5792B" w14:paraId="5E042E00" w14:textId="77777777">
        <w:trPr>
          <w:trHeight w:val="203"/>
        </w:trPr>
        <w:tc>
          <w:tcPr>
            <w:tcW w:w="1429" w:type="dxa"/>
          </w:tcPr>
          <w:p w14:paraId="7A92BDEB" w14:textId="77777777" w:rsidR="00A5792B" w:rsidRDefault="002F44C1">
            <w:pPr>
              <w:pStyle w:val="TableParagraph"/>
              <w:spacing w:line="184" w:lineRule="exact"/>
              <w:ind w:left="79"/>
              <w:rPr>
                <w:sz w:val="18"/>
              </w:rPr>
            </w:pPr>
            <w:r>
              <w:rPr>
                <w:sz w:val="18"/>
              </w:rPr>
              <w:t>31,1,29,0)</w:t>
            </w:r>
          </w:p>
        </w:tc>
        <w:tc>
          <w:tcPr>
            <w:tcW w:w="2375" w:type="dxa"/>
          </w:tcPr>
          <w:p w14:paraId="6A8CE225" w14:textId="77777777" w:rsidR="00A5792B" w:rsidRDefault="002F44C1">
            <w:pPr>
              <w:pStyle w:val="TableParagraph"/>
              <w:spacing w:line="184" w:lineRule="exact"/>
              <w:ind w:left="270"/>
              <w:rPr>
                <w:sz w:val="18"/>
              </w:rPr>
            </w:pPr>
            <w:r>
              <w:rPr>
                <w:sz w:val="18"/>
              </w:rPr>
              <w:t>NURSNURSE,NINE</w:t>
            </w:r>
          </w:p>
        </w:tc>
        <w:tc>
          <w:tcPr>
            <w:tcW w:w="1835" w:type="dxa"/>
          </w:tcPr>
          <w:p w14:paraId="39CC965C" w14:textId="77777777" w:rsidR="00A5792B" w:rsidRDefault="002F44C1">
            <w:pPr>
              <w:pStyle w:val="TableParagraph"/>
              <w:spacing w:line="184" w:lineRule="exact"/>
              <w:ind w:left="594"/>
              <w:rPr>
                <w:sz w:val="18"/>
              </w:rPr>
            </w:pPr>
            <w:r>
              <w:rPr>
                <w:sz w:val="18"/>
              </w:rPr>
              <w:t>RN</w:t>
            </w:r>
          </w:p>
        </w:tc>
        <w:tc>
          <w:tcPr>
            <w:tcW w:w="1025" w:type="dxa"/>
          </w:tcPr>
          <w:p w14:paraId="78B116FE" w14:textId="77777777" w:rsidR="00A5792B" w:rsidRDefault="002F44C1">
            <w:pPr>
              <w:pStyle w:val="TableParagraph"/>
              <w:spacing w:line="184" w:lineRule="exact"/>
              <w:ind w:left="163"/>
              <w:rPr>
                <w:sz w:val="18"/>
              </w:rPr>
            </w:pPr>
            <w:r>
              <w:rPr>
                <w:sz w:val="18"/>
              </w:rPr>
              <w:t>SICU</w:t>
            </w:r>
          </w:p>
        </w:tc>
        <w:tc>
          <w:tcPr>
            <w:tcW w:w="917" w:type="dxa"/>
          </w:tcPr>
          <w:p w14:paraId="3CCC0ABB" w14:textId="77777777" w:rsidR="00A5792B" w:rsidRDefault="002F44C1">
            <w:pPr>
              <w:pStyle w:val="TableParagraph"/>
              <w:spacing w:line="184" w:lineRule="exact"/>
              <w:ind w:left="434"/>
              <w:rPr>
                <w:sz w:val="18"/>
              </w:rPr>
            </w:pPr>
            <w:r>
              <w:rPr>
                <w:w w:val="99"/>
                <w:sz w:val="18"/>
              </w:rPr>
              <w:t>1</w:t>
            </w:r>
          </w:p>
        </w:tc>
        <w:tc>
          <w:tcPr>
            <w:tcW w:w="1183" w:type="dxa"/>
          </w:tcPr>
          <w:p w14:paraId="7AC47688" w14:textId="77777777" w:rsidR="00A5792B" w:rsidRDefault="002F44C1">
            <w:pPr>
              <w:pStyle w:val="TableParagraph"/>
              <w:spacing w:line="184" w:lineRule="exact"/>
              <w:ind w:right="44"/>
              <w:jc w:val="right"/>
              <w:rPr>
                <w:sz w:val="18"/>
              </w:rPr>
            </w:pPr>
            <w:r>
              <w:rPr>
                <w:w w:val="95"/>
                <w:sz w:val="18"/>
              </w:rPr>
              <w:t>07/17/90</w:t>
            </w:r>
          </w:p>
        </w:tc>
      </w:tr>
      <w:tr w:rsidR="00A5792B" w14:paraId="4286CC46" w14:textId="77777777">
        <w:trPr>
          <w:trHeight w:val="203"/>
        </w:trPr>
        <w:tc>
          <w:tcPr>
            <w:tcW w:w="1429" w:type="dxa"/>
          </w:tcPr>
          <w:p w14:paraId="616593BC" w14:textId="77777777" w:rsidR="00A5792B" w:rsidRDefault="002F44C1">
            <w:pPr>
              <w:pStyle w:val="TableParagraph"/>
              <w:spacing w:line="184" w:lineRule="exact"/>
              <w:ind w:left="79"/>
              <w:rPr>
                <w:sz w:val="18"/>
              </w:rPr>
            </w:pPr>
            <w:r>
              <w:rPr>
                <w:sz w:val="18"/>
              </w:rPr>
              <w:t>31,1,25,0)</w:t>
            </w:r>
          </w:p>
        </w:tc>
        <w:tc>
          <w:tcPr>
            <w:tcW w:w="2375" w:type="dxa"/>
          </w:tcPr>
          <w:p w14:paraId="10E1760E" w14:textId="77777777" w:rsidR="00A5792B" w:rsidRDefault="002F44C1">
            <w:pPr>
              <w:pStyle w:val="TableParagraph"/>
              <w:spacing w:line="184" w:lineRule="exact"/>
              <w:ind w:left="270"/>
              <w:rPr>
                <w:sz w:val="18"/>
              </w:rPr>
            </w:pPr>
            <w:r>
              <w:rPr>
                <w:sz w:val="18"/>
              </w:rPr>
              <w:t>NURSNURSE,FIVE</w:t>
            </w:r>
          </w:p>
        </w:tc>
        <w:tc>
          <w:tcPr>
            <w:tcW w:w="1835" w:type="dxa"/>
          </w:tcPr>
          <w:p w14:paraId="347AB9FF" w14:textId="77777777" w:rsidR="00A5792B" w:rsidRDefault="002F44C1">
            <w:pPr>
              <w:pStyle w:val="TableParagraph"/>
              <w:spacing w:line="184" w:lineRule="exact"/>
              <w:ind w:left="594"/>
              <w:rPr>
                <w:sz w:val="18"/>
              </w:rPr>
            </w:pPr>
            <w:r>
              <w:rPr>
                <w:sz w:val="18"/>
              </w:rPr>
              <w:t>HN</w:t>
            </w:r>
          </w:p>
        </w:tc>
        <w:tc>
          <w:tcPr>
            <w:tcW w:w="1025" w:type="dxa"/>
          </w:tcPr>
          <w:p w14:paraId="633E4D57" w14:textId="77777777" w:rsidR="00A5792B" w:rsidRDefault="002F44C1">
            <w:pPr>
              <w:pStyle w:val="TableParagraph"/>
              <w:spacing w:line="184" w:lineRule="exact"/>
              <w:ind w:left="163"/>
              <w:rPr>
                <w:sz w:val="18"/>
              </w:rPr>
            </w:pPr>
            <w:r>
              <w:rPr>
                <w:sz w:val="18"/>
              </w:rPr>
              <w:t>SICU</w:t>
            </w:r>
          </w:p>
        </w:tc>
        <w:tc>
          <w:tcPr>
            <w:tcW w:w="917" w:type="dxa"/>
          </w:tcPr>
          <w:p w14:paraId="6829FD69" w14:textId="77777777" w:rsidR="00A5792B" w:rsidRDefault="002F44C1">
            <w:pPr>
              <w:pStyle w:val="TableParagraph"/>
              <w:spacing w:line="184" w:lineRule="exact"/>
              <w:ind w:left="434"/>
              <w:rPr>
                <w:sz w:val="18"/>
              </w:rPr>
            </w:pPr>
            <w:r>
              <w:rPr>
                <w:w w:val="99"/>
                <w:sz w:val="18"/>
              </w:rPr>
              <w:t>1</w:t>
            </w:r>
          </w:p>
        </w:tc>
        <w:tc>
          <w:tcPr>
            <w:tcW w:w="1183" w:type="dxa"/>
          </w:tcPr>
          <w:p w14:paraId="2DEB9A2F" w14:textId="77777777" w:rsidR="00A5792B" w:rsidRDefault="002F44C1">
            <w:pPr>
              <w:pStyle w:val="TableParagraph"/>
              <w:spacing w:line="184" w:lineRule="exact"/>
              <w:ind w:right="44"/>
              <w:jc w:val="right"/>
              <w:rPr>
                <w:sz w:val="18"/>
              </w:rPr>
            </w:pPr>
            <w:r>
              <w:rPr>
                <w:w w:val="95"/>
                <w:sz w:val="18"/>
              </w:rPr>
              <w:t>01/01/94</w:t>
            </w:r>
          </w:p>
        </w:tc>
      </w:tr>
      <w:tr w:rsidR="00A5792B" w14:paraId="13FFE64D" w14:textId="77777777">
        <w:trPr>
          <w:trHeight w:val="2242"/>
        </w:trPr>
        <w:tc>
          <w:tcPr>
            <w:tcW w:w="8764" w:type="dxa"/>
            <w:gridSpan w:val="6"/>
          </w:tcPr>
          <w:p w14:paraId="4857730B" w14:textId="77777777" w:rsidR="00A5792B" w:rsidRDefault="002F44C1">
            <w:pPr>
              <w:pStyle w:val="TableParagraph"/>
              <w:spacing w:line="199" w:lineRule="exact"/>
              <w:ind w:left="79"/>
              <w:rPr>
                <w:b/>
                <w:sz w:val="18"/>
              </w:rPr>
            </w:pPr>
            <w:r>
              <w:rPr>
                <w:sz w:val="18"/>
              </w:rPr>
              <w:t xml:space="preserve">Enter RETURN to continue or '^' to exit: </w:t>
            </w:r>
            <w:r>
              <w:rPr>
                <w:b/>
                <w:sz w:val="18"/>
              </w:rPr>
              <w:t>&lt;RET&gt;</w:t>
            </w:r>
          </w:p>
          <w:p w14:paraId="5DE55020" w14:textId="77777777" w:rsidR="00A5792B" w:rsidRDefault="00A5792B">
            <w:pPr>
              <w:pStyle w:val="TableParagraph"/>
              <w:spacing w:before="4"/>
              <w:rPr>
                <w:b/>
                <w:sz w:val="18"/>
              </w:rPr>
            </w:pPr>
          </w:p>
          <w:p w14:paraId="413FC161" w14:textId="77777777" w:rsidR="00A5792B" w:rsidRDefault="002F44C1">
            <w:pPr>
              <w:pStyle w:val="TableParagraph"/>
              <w:tabs>
                <w:tab w:val="left" w:pos="4398"/>
                <w:tab w:val="left" w:pos="5802"/>
                <w:tab w:val="left" w:pos="6126"/>
                <w:tab w:val="left" w:pos="6990"/>
                <w:tab w:val="left" w:pos="7638"/>
              </w:tabs>
              <w:spacing w:before="1"/>
              <w:ind w:left="79" w:right="44"/>
              <w:rPr>
                <w:sz w:val="18"/>
              </w:rPr>
            </w:pPr>
            <w:r>
              <w:rPr>
                <w:sz w:val="18"/>
              </w:rPr>
              <w:t>NURS POSITION CONTROL/NURS STAFF File</w:t>
            </w:r>
            <w:r>
              <w:rPr>
                <w:spacing w:val="-36"/>
                <w:sz w:val="18"/>
              </w:rPr>
              <w:t xml:space="preserve"> </w:t>
            </w:r>
            <w:r>
              <w:rPr>
                <w:sz w:val="18"/>
              </w:rPr>
              <w:t>Integrity</w:t>
            </w:r>
            <w:r>
              <w:rPr>
                <w:spacing w:val="-7"/>
                <w:sz w:val="18"/>
              </w:rPr>
              <w:t xml:space="preserve"> </w:t>
            </w:r>
            <w:r>
              <w:rPr>
                <w:sz w:val="18"/>
              </w:rPr>
              <w:t>Report</w:t>
            </w:r>
            <w:r>
              <w:rPr>
                <w:sz w:val="18"/>
              </w:rPr>
              <w:tab/>
              <w:t>JAN 21, 1998 PAGE: 4 NAME</w:t>
            </w:r>
            <w:r>
              <w:rPr>
                <w:sz w:val="18"/>
              </w:rPr>
              <w:tab/>
              <w:t>POSITION</w:t>
            </w:r>
            <w:r>
              <w:rPr>
                <w:sz w:val="18"/>
              </w:rPr>
              <w:tab/>
              <w:t>UNIT</w:t>
            </w:r>
            <w:r>
              <w:rPr>
                <w:sz w:val="18"/>
              </w:rPr>
              <w:tab/>
              <w:t>FTEE</w:t>
            </w:r>
            <w:r>
              <w:rPr>
                <w:sz w:val="18"/>
              </w:rPr>
              <w:tab/>
              <w:t>START</w:t>
            </w:r>
            <w:r>
              <w:rPr>
                <w:spacing w:val="-9"/>
                <w:sz w:val="18"/>
              </w:rPr>
              <w:t xml:space="preserve"> </w:t>
            </w:r>
            <w:r>
              <w:rPr>
                <w:sz w:val="18"/>
              </w:rPr>
              <w:t>DATE</w:t>
            </w:r>
          </w:p>
          <w:p w14:paraId="45EA7357" w14:textId="77777777" w:rsidR="00A5792B" w:rsidRDefault="00A5792B">
            <w:pPr>
              <w:pStyle w:val="TableParagraph"/>
              <w:rPr>
                <w:b/>
                <w:sz w:val="20"/>
              </w:rPr>
            </w:pPr>
          </w:p>
          <w:p w14:paraId="4E57A6EC" w14:textId="77777777" w:rsidR="00A5792B" w:rsidRDefault="00A5792B">
            <w:pPr>
              <w:pStyle w:val="TableParagraph"/>
              <w:spacing w:before="10"/>
              <w:rPr>
                <w:b/>
                <w:sz w:val="15"/>
              </w:rPr>
            </w:pPr>
          </w:p>
          <w:p w14:paraId="13AB8F2B" w14:textId="77777777" w:rsidR="00A5792B" w:rsidRDefault="002F44C1">
            <w:pPr>
              <w:pStyle w:val="TableParagraph"/>
              <w:ind w:left="79"/>
              <w:rPr>
                <w:sz w:val="18"/>
              </w:rPr>
            </w:pPr>
            <w:r>
              <w:rPr>
                <w:sz w:val="18"/>
              </w:rPr>
              <w:t>The following active employees are assigned to inactive nursing locations.</w:t>
            </w:r>
          </w:p>
          <w:p w14:paraId="37A01985" w14:textId="77777777" w:rsidR="00A5792B" w:rsidRDefault="002F44C1">
            <w:pPr>
              <w:pStyle w:val="TableParagraph"/>
              <w:ind w:left="79" w:right="260"/>
              <w:rPr>
                <w:sz w:val="18"/>
              </w:rPr>
            </w:pPr>
            <w:r>
              <w:rPr>
                <w:sz w:val="18"/>
              </w:rPr>
              <w:t>To deactivate or edit a specific assignment use the Status and Position</w:t>
            </w:r>
            <w:r>
              <w:rPr>
                <w:spacing w:val="-65"/>
                <w:sz w:val="18"/>
              </w:rPr>
              <w:t xml:space="preserve"> </w:t>
            </w:r>
            <w:r>
              <w:rPr>
                <w:sz w:val="18"/>
              </w:rPr>
              <w:t>Option [NURAED-STF-STAT/POS] of the Staff Record Edit</w:t>
            </w:r>
          </w:p>
        </w:tc>
      </w:tr>
      <w:tr w:rsidR="00A5792B" w14:paraId="712BB3FE" w14:textId="77777777">
        <w:trPr>
          <w:trHeight w:val="203"/>
        </w:trPr>
        <w:tc>
          <w:tcPr>
            <w:tcW w:w="3804" w:type="dxa"/>
            <w:gridSpan w:val="2"/>
          </w:tcPr>
          <w:p w14:paraId="5B32C96D" w14:textId="77777777" w:rsidR="00A5792B" w:rsidRDefault="002F44C1">
            <w:pPr>
              <w:pStyle w:val="TableParagraph"/>
              <w:spacing w:line="184" w:lineRule="exact"/>
              <w:ind w:left="79"/>
              <w:rPr>
                <w:sz w:val="18"/>
              </w:rPr>
            </w:pPr>
            <w:r>
              <w:rPr>
                <w:sz w:val="18"/>
              </w:rPr>
              <w:t>NURSNURSE,TEN</w:t>
            </w:r>
          </w:p>
        </w:tc>
        <w:tc>
          <w:tcPr>
            <w:tcW w:w="1835" w:type="dxa"/>
          </w:tcPr>
          <w:p w14:paraId="46662FF1" w14:textId="77777777" w:rsidR="00A5792B" w:rsidRDefault="002F44C1">
            <w:pPr>
              <w:pStyle w:val="TableParagraph"/>
              <w:spacing w:line="184" w:lineRule="exact"/>
              <w:ind w:left="594"/>
              <w:rPr>
                <w:sz w:val="18"/>
              </w:rPr>
            </w:pPr>
            <w:r>
              <w:rPr>
                <w:sz w:val="18"/>
              </w:rPr>
              <w:t>RN</w:t>
            </w:r>
          </w:p>
        </w:tc>
        <w:tc>
          <w:tcPr>
            <w:tcW w:w="1025" w:type="dxa"/>
          </w:tcPr>
          <w:p w14:paraId="594A061E" w14:textId="77777777" w:rsidR="00A5792B" w:rsidRDefault="002F44C1">
            <w:pPr>
              <w:pStyle w:val="TableParagraph"/>
              <w:spacing w:line="184" w:lineRule="exact"/>
              <w:ind w:left="163"/>
              <w:rPr>
                <w:sz w:val="18"/>
              </w:rPr>
            </w:pPr>
            <w:r>
              <w:rPr>
                <w:sz w:val="18"/>
              </w:rPr>
              <w:t>11W</w:t>
            </w:r>
          </w:p>
        </w:tc>
        <w:tc>
          <w:tcPr>
            <w:tcW w:w="917" w:type="dxa"/>
          </w:tcPr>
          <w:p w14:paraId="07D99760" w14:textId="77777777" w:rsidR="00A5792B" w:rsidRDefault="002F44C1">
            <w:pPr>
              <w:pStyle w:val="TableParagraph"/>
              <w:spacing w:line="184" w:lineRule="exact"/>
              <w:ind w:left="434"/>
              <w:rPr>
                <w:sz w:val="18"/>
              </w:rPr>
            </w:pPr>
            <w:r>
              <w:rPr>
                <w:sz w:val="18"/>
              </w:rPr>
              <w:t>.1</w:t>
            </w:r>
          </w:p>
        </w:tc>
        <w:tc>
          <w:tcPr>
            <w:tcW w:w="1183" w:type="dxa"/>
          </w:tcPr>
          <w:p w14:paraId="4190F59F" w14:textId="77777777" w:rsidR="00A5792B" w:rsidRDefault="002F44C1">
            <w:pPr>
              <w:pStyle w:val="TableParagraph"/>
              <w:spacing w:line="184" w:lineRule="exact"/>
              <w:ind w:right="44"/>
              <w:jc w:val="right"/>
              <w:rPr>
                <w:sz w:val="18"/>
              </w:rPr>
            </w:pPr>
            <w:r>
              <w:rPr>
                <w:w w:val="95"/>
                <w:sz w:val="18"/>
              </w:rPr>
              <w:t>07/17/90</w:t>
            </w:r>
          </w:p>
        </w:tc>
      </w:tr>
      <w:tr w:rsidR="00A5792B" w14:paraId="500DEF25" w14:textId="77777777">
        <w:trPr>
          <w:trHeight w:val="204"/>
        </w:trPr>
        <w:tc>
          <w:tcPr>
            <w:tcW w:w="3804" w:type="dxa"/>
            <w:gridSpan w:val="2"/>
          </w:tcPr>
          <w:p w14:paraId="34A5124F" w14:textId="77777777" w:rsidR="00A5792B" w:rsidRDefault="002F44C1">
            <w:pPr>
              <w:pStyle w:val="TableParagraph"/>
              <w:spacing w:line="184" w:lineRule="exact"/>
              <w:ind w:left="79"/>
              <w:rPr>
                <w:sz w:val="18"/>
              </w:rPr>
            </w:pPr>
            <w:r>
              <w:rPr>
                <w:sz w:val="18"/>
              </w:rPr>
              <w:t>NURSNURSE1,ONE</w:t>
            </w:r>
          </w:p>
        </w:tc>
        <w:tc>
          <w:tcPr>
            <w:tcW w:w="1835" w:type="dxa"/>
          </w:tcPr>
          <w:p w14:paraId="3BBC1E11" w14:textId="77777777" w:rsidR="00A5792B" w:rsidRDefault="002F44C1">
            <w:pPr>
              <w:pStyle w:val="TableParagraph"/>
              <w:spacing w:line="184" w:lineRule="exact"/>
              <w:ind w:left="594"/>
              <w:rPr>
                <w:sz w:val="18"/>
              </w:rPr>
            </w:pPr>
            <w:r>
              <w:rPr>
                <w:sz w:val="18"/>
              </w:rPr>
              <w:t>RN</w:t>
            </w:r>
          </w:p>
        </w:tc>
        <w:tc>
          <w:tcPr>
            <w:tcW w:w="1025" w:type="dxa"/>
          </w:tcPr>
          <w:p w14:paraId="3ADA42F3" w14:textId="77777777" w:rsidR="00A5792B" w:rsidRDefault="002F44C1">
            <w:pPr>
              <w:pStyle w:val="TableParagraph"/>
              <w:spacing w:line="184" w:lineRule="exact"/>
              <w:ind w:left="163"/>
              <w:rPr>
                <w:sz w:val="18"/>
              </w:rPr>
            </w:pPr>
            <w:r>
              <w:rPr>
                <w:sz w:val="18"/>
              </w:rPr>
              <w:t>10W</w:t>
            </w:r>
          </w:p>
        </w:tc>
        <w:tc>
          <w:tcPr>
            <w:tcW w:w="917" w:type="dxa"/>
          </w:tcPr>
          <w:p w14:paraId="624736C6" w14:textId="77777777" w:rsidR="00A5792B" w:rsidRDefault="002F44C1">
            <w:pPr>
              <w:pStyle w:val="TableParagraph"/>
              <w:spacing w:line="184" w:lineRule="exact"/>
              <w:ind w:left="434"/>
              <w:rPr>
                <w:sz w:val="18"/>
              </w:rPr>
            </w:pPr>
            <w:r>
              <w:rPr>
                <w:sz w:val="18"/>
              </w:rPr>
              <w:t>.8</w:t>
            </w:r>
          </w:p>
        </w:tc>
        <w:tc>
          <w:tcPr>
            <w:tcW w:w="1183" w:type="dxa"/>
          </w:tcPr>
          <w:p w14:paraId="610D233E" w14:textId="77777777" w:rsidR="00A5792B" w:rsidRDefault="002F44C1">
            <w:pPr>
              <w:pStyle w:val="TableParagraph"/>
              <w:spacing w:line="184" w:lineRule="exact"/>
              <w:ind w:right="44"/>
              <w:jc w:val="right"/>
              <w:rPr>
                <w:sz w:val="18"/>
              </w:rPr>
            </w:pPr>
            <w:r>
              <w:rPr>
                <w:w w:val="95"/>
                <w:sz w:val="18"/>
              </w:rPr>
              <w:t>07/17/90</w:t>
            </w:r>
          </w:p>
        </w:tc>
      </w:tr>
      <w:tr w:rsidR="00A5792B" w14:paraId="40202D1B" w14:textId="77777777">
        <w:trPr>
          <w:trHeight w:val="204"/>
        </w:trPr>
        <w:tc>
          <w:tcPr>
            <w:tcW w:w="3804" w:type="dxa"/>
            <w:gridSpan w:val="2"/>
          </w:tcPr>
          <w:p w14:paraId="419C2E51" w14:textId="77777777" w:rsidR="00A5792B" w:rsidRDefault="002F44C1">
            <w:pPr>
              <w:pStyle w:val="TableParagraph"/>
              <w:spacing w:line="184" w:lineRule="exact"/>
              <w:ind w:left="79"/>
              <w:rPr>
                <w:sz w:val="18"/>
              </w:rPr>
            </w:pPr>
            <w:r>
              <w:rPr>
                <w:sz w:val="18"/>
              </w:rPr>
              <w:t>NURSNURSE1,TWO</w:t>
            </w:r>
          </w:p>
        </w:tc>
        <w:tc>
          <w:tcPr>
            <w:tcW w:w="1835" w:type="dxa"/>
          </w:tcPr>
          <w:p w14:paraId="1FA9A508" w14:textId="77777777" w:rsidR="00A5792B" w:rsidRDefault="002F44C1">
            <w:pPr>
              <w:pStyle w:val="TableParagraph"/>
              <w:spacing w:line="184" w:lineRule="exact"/>
              <w:ind w:left="594"/>
              <w:rPr>
                <w:sz w:val="18"/>
              </w:rPr>
            </w:pPr>
            <w:r>
              <w:rPr>
                <w:sz w:val="18"/>
              </w:rPr>
              <w:t>RN</w:t>
            </w:r>
          </w:p>
        </w:tc>
        <w:tc>
          <w:tcPr>
            <w:tcW w:w="1025" w:type="dxa"/>
          </w:tcPr>
          <w:p w14:paraId="4A2CE1F2" w14:textId="77777777" w:rsidR="00A5792B" w:rsidRDefault="002F44C1">
            <w:pPr>
              <w:pStyle w:val="TableParagraph"/>
              <w:spacing w:line="184" w:lineRule="exact"/>
              <w:ind w:left="163"/>
              <w:rPr>
                <w:sz w:val="18"/>
              </w:rPr>
            </w:pPr>
            <w:r>
              <w:rPr>
                <w:sz w:val="18"/>
              </w:rPr>
              <w:t>10W</w:t>
            </w:r>
          </w:p>
        </w:tc>
        <w:tc>
          <w:tcPr>
            <w:tcW w:w="917" w:type="dxa"/>
          </w:tcPr>
          <w:p w14:paraId="36E4EA0A" w14:textId="77777777" w:rsidR="00A5792B" w:rsidRDefault="002F44C1">
            <w:pPr>
              <w:pStyle w:val="TableParagraph"/>
              <w:spacing w:line="184" w:lineRule="exact"/>
              <w:ind w:left="434"/>
              <w:rPr>
                <w:sz w:val="18"/>
              </w:rPr>
            </w:pPr>
            <w:r>
              <w:rPr>
                <w:w w:val="99"/>
                <w:sz w:val="18"/>
              </w:rPr>
              <w:t>0</w:t>
            </w:r>
          </w:p>
        </w:tc>
        <w:tc>
          <w:tcPr>
            <w:tcW w:w="1183" w:type="dxa"/>
          </w:tcPr>
          <w:p w14:paraId="06F35568" w14:textId="77777777" w:rsidR="00A5792B" w:rsidRDefault="002F44C1">
            <w:pPr>
              <w:pStyle w:val="TableParagraph"/>
              <w:spacing w:line="184" w:lineRule="exact"/>
              <w:ind w:right="44"/>
              <w:jc w:val="right"/>
              <w:rPr>
                <w:sz w:val="18"/>
              </w:rPr>
            </w:pPr>
            <w:r>
              <w:rPr>
                <w:w w:val="95"/>
                <w:sz w:val="18"/>
              </w:rPr>
              <w:t>07/17/90</w:t>
            </w:r>
          </w:p>
        </w:tc>
      </w:tr>
      <w:tr w:rsidR="00A5792B" w14:paraId="62AB4E8F" w14:textId="77777777">
        <w:trPr>
          <w:trHeight w:val="203"/>
        </w:trPr>
        <w:tc>
          <w:tcPr>
            <w:tcW w:w="3804" w:type="dxa"/>
            <w:gridSpan w:val="2"/>
          </w:tcPr>
          <w:p w14:paraId="2D6F32BC" w14:textId="77777777" w:rsidR="00A5792B" w:rsidRDefault="002F44C1">
            <w:pPr>
              <w:pStyle w:val="TableParagraph"/>
              <w:spacing w:line="184" w:lineRule="exact"/>
              <w:ind w:left="79"/>
              <w:rPr>
                <w:sz w:val="18"/>
              </w:rPr>
            </w:pPr>
            <w:r>
              <w:rPr>
                <w:sz w:val="18"/>
              </w:rPr>
              <w:t>NURSNURSE1,THREE</w:t>
            </w:r>
          </w:p>
        </w:tc>
        <w:tc>
          <w:tcPr>
            <w:tcW w:w="1835" w:type="dxa"/>
          </w:tcPr>
          <w:p w14:paraId="1DFA2C8B" w14:textId="77777777" w:rsidR="00A5792B" w:rsidRDefault="002F44C1">
            <w:pPr>
              <w:pStyle w:val="TableParagraph"/>
              <w:spacing w:line="184" w:lineRule="exact"/>
              <w:ind w:left="594"/>
              <w:rPr>
                <w:sz w:val="18"/>
              </w:rPr>
            </w:pPr>
            <w:r>
              <w:rPr>
                <w:sz w:val="18"/>
              </w:rPr>
              <w:t>NUR PRACT</w:t>
            </w:r>
          </w:p>
        </w:tc>
        <w:tc>
          <w:tcPr>
            <w:tcW w:w="1025" w:type="dxa"/>
          </w:tcPr>
          <w:p w14:paraId="218B8699" w14:textId="77777777" w:rsidR="00A5792B" w:rsidRDefault="002F44C1">
            <w:pPr>
              <w:pStyle w:val="TableParagraph"/>
              <w:spacing w:line="184" w:lineRule="exact"/>
              <w:ind w:left="163"/>
              <w:rPr>
                <w:sz w:val="18"/>
              </w:rPr>
            </w:pPr>
            <w:r>
              <w:rPr>
                <w:sz w:val="18"/>
              </w:rPr>
              <w:t>3M</w:t>
            </w:r>
          </w:p>
        </w:tc>
        <w:tc>
          <w:tcPr>
            <w:tcW w:w="917" w:type="dxa"/>
          </w:tcPr>
          <w:p w14:paraId="00B7549B" w14:textId="77777777" w:rsidR="00A5792B" w:rsidRDefault="002F44C1">
            <w:pPr>
              <w:pStyle w:val="TableParagraph"/>
              <w:spacing w:line="184" w:lineRule="exact"/>
              <w:ind w:left="434"/>
              <w:rPr>
                <w:sz w:val="18"/>
              </w:rPr>
            </w:pPr>
            <w:r>
              <w:rPr>
                <w:w w:val="99"/>
                <w:sz w:val="18"/>
              </w:rPr>
              <w:t>0</w:t>
            </w:r>
          </w:p>
        </w:tc>
        <w:tc>
          <w:tcPr>
            <w:tcW w:w="1183" w:type="dxa"/>
          </w:tcPr>
          <w:p w14:paraId="14357A8E" w14:textId="77777777" w:rsidR="00A5792B" w:rsidRDefault="002F44C1">
            <w:pPr>
              <w:pStyle w:val="TableParagraph"/>
              <w:spacing w:line="184" w:lineRule="exact"/>
              <w:ind w:right="44"/>
              <w:jc w:val="right"/>
              <w:rPr>
                <w:sz w:val="18"/>
              </w:rPr>
            </w:pPr>
            <w:r>
              <w:rPr>
                <w:w w:val="95"/>
                <w:sz w:val="18"/>
              </w:rPr>
              <w:t>07/17/90</w:t>
            </w:r>
          </w:p>
        </w:tc>
      </w:tr>
      <w:tr w:rsidR="00A5792B" w14:paraId="4A1A445A" w14:textId="77777777">
        <w:trPr>
          <w:trHeight w:val="204"/>
        </w:trPr>
        <w:tc>
          <w:tcPr>
            <w:tcW w:w="3804" w:type="dxa"/>
            <w:gridSpan w:val="2"/>
          </w:tcPr>
          <w:p w14:paraId="60F1B966" w14:textId="77777777" w:rsidR="00A5792B" w:rsidRDefault="002F44C1">
            <w:pPr>
              <w:pStyle w:val="TableParagraph"/>
              <w:spacing w:line="184" w:lineRule="exact"/>
              <w:ind w:left="79"/>
              <w:rPr>
                <w:sz w:val="18"/>
              </w:rPr>
            </w:pPr>
            <w:r>
              <w:rPr>
                <w:sz w:val="18"/>
              </w:rPr>
              <w:t>NURSNURSE1,FOUR</w:t>
            </w:r>
          </w:p>
        </w:tc>
        <w:tc>
          <w:tcPr>
            <w:tcW w:w="1835" w:type="dxa"/>
          </w:tcPr>
          <w:p w14:paraId="3462605D" w14:textId="77777777" w:rsidR="00A5792B" w:rsidRDefault="002F44C1">
            <w:pPr>
              <w:pStyle w:val="TableParagraph"/>
              <w:spacing w:line="184" w:lineRule="exact"/>
              <w:ind w:left="594"/>
              <w:rPr>
                <w:sz w:val="18"/>
              </w:rPr>
            </w:pPr>
            <w:r>
              <w:rPr>
                <w:sz w:val="18"/>
              </w:rPr>
              <w:t>CLER</w:t>
            </w:r>
          </w:p>
        </w:tc>
        <w:tc>
          <w:tcPr>
            <w:tcW w:w="1025" w:type="dxa"/>
          </w:tcPr>
          <w:p w14:paraId="3D178F40" w14:textId="77777777" w:rsidR="00A5792B" w:rsidRDefault="002F44C1">
            <w:pPr>
              <w:pStyle w:val="TableParagraph"/>
              <w:spacing w:line="184" w:lineRule="exact"/>
              <w:ind w:left="163"/>
              <w:rPr>
                <w:sz w:val="18"/>
              </w:rPr>
            </w:pPr>
            <w:r>
              <w:rPr>
                <w:sz w:val="18"/>
              </w:rPr>
              <w:t>10E</w:t>
            </w:r>
          </w:p>
        </w:tc>
        <w:tc>
          <w:tcPr>
            <w:tcW w:w="917" w:type="dxa"/>
          </w:tcPr>
          <w:p w14:paraId="4BDF5E52" w14:textId="77777777" w:rsidR="00A5792B" w:rsidRDefault="002F44C1">
            <w:pPr>
              <w:pStyle w:val="TableParagraph"/>
              <w:spacing w:line="184" w:lineRule="exact"/>
              <w:ind w:left="434"/>
              <w:rPr>
                <w:sz w:val="18"/>
              </w:rPr>
            </w:pPr>
            <w:r>
              <w:rPr>
                <w:w w:val="99"/>
                <w:sz w:val="18"/>
              </w:rPr>
              <w:t>1</w:t>
            </w:r>
          </w:p>
        </w:tc>
        <w:tc>
          <w:tcPr>
            <w:tcW w:w="1183" w:type="dxa"/>
          </w:tcPr>
          <w:p w14:paraId="533241FC" w14:textId="77777777" w:rsidR="00A5792B" w:rsidRDefault="002F44C1">
            <w:pPr>
              <w:pStyle w:val="TableParagraph"/>
              <w:spacing w:line="184" w:lineRule="exact"/>
              <w:ind w:right="44"/>
              <w:jc w:val="right"/>
              <w:rPr>
                <w:sz w:val="18"/>
              </w:rPr>
            </w:pPr>
            <w:r>
              <w:rPr>
                <w:w w:val="95"/>
                <w:sz w:val="18"/>
              </w:rPr>
              <w:t>07/17/90</w:t>
            </w:r>
          </w:p>
        </w:tc>
      </w:tr>
      <w:tr w:rsidR="00A5792B" w14:paraId="69A2A0DC" w14:textId="77777777">
        <w:trPr>
          <w:trHeight w:val="203"/>
        </w:trPr>
        <w:tc>
          <w:tcPr>
            <w:tcW w:w="3804" w:type="dxa"/>
            <w:gridSpan w:val="2"/>
          </w:tcPr>
          <w:p w14:paraId="6CBD086F" w14:textId="77777777" w:rsidR="00A5792B" w:rsidRDefault="002F44C1">
            <w:pPr>
              <w:pStyle w:val="TableParagraph"/>
              <w:spacing w:line="184" w:lineRule="exact"/>
              <w:ind w:left="79"/>
              <w:rPr>
                <w:sz w:val="18"/>
              </w:rPr>
            </w:pPr>
            <w:r>
              <w:rPr>
                <w:sz w:val="18"/>
              </w:rPr>
              <w:t>NURSNURSE1,FIVE</w:t>
            </w:r>
          </w:p>
        </w:tc>
        <w:tc>
          <w:tcPr>
            <w:tcW w:w="1835" w:type="dxa"/>
          </w:tcPr>
          <w:p w14:paraId="2AF97F10" w14:textId="77777777" w:rsidR="00A5792B" w:rsidRDefault="002F44C1">
            <w:pPr>
              <w:pStyle w:val="TableParagraph"/>
              <w:spacing w:line="184" w:lineRule="exact"/>
              <w:ind w:left="594"/>
              <w:rPr>
                <w:sz w:val="18"/>
              </w:rPr>
            </w:pPr>
            <w:r>
              <w:rPr>
                <w:sz w:val="18"/>
              </w:rPr>
              <w:t>NA 5</w:t>
            </w:r>
          </w:p>
        </w:tc>
        <w:tc>
          <w:tcPr>
            <w:tcW w:w="1025" w:type="dxa"/>
          </w:tcPr>
          <w:p w14:paraId="408C62A7" w14:textId="77777777" w:rsidR="00A5792B" w:rsidRDefault="002F44C1">
            <w:pPr>
              <w:pStyle w:val="TableParagraph"/>
              <w:spacing w:line="184" w:lineRule="exact"/>
              <w:ind w:left="163"/>
              <w:rPr>
                <w:sz w:val="18"/>
              </w:rPr>
            </w:pPr>
            <w:r>
              <w:rPr>
                <w:sz w:val="18"/>
              </w:rPr>
              <w:t>3M</w:t>
            </w:r>
          </w:p>
        </w:tc>
        <w:tc>
          <w:tcPr>
            <w:tcW w:w="917" w:type="dxa"/>
          </w:tcPr>
          <w:p w14:paraId="64B17257" w14:textId="77777777" w:rsidR="00A5792B" w:rsidRDefault="002F44C1">
            <w:pPr>
              <w:pStyle w:val="TableParagraph"/>
              <w:spacing w:line="184" w:lineRule="exact"/>
              <w:ind w:left="434"/>
              <w:rPr>
                <w:sz w:val="18"/>
              </w:rPr>
            </w:pPr>
            <w:r>
              <w:rPr>
                <w:sz w:val="18"/>
              </w:rPr>
              <w:t>.5</w:t>
            </w:r>
          </w:p>
        </w:tc>
        <w:tc>
          <w:tcPr>
            <w:tcW w:w="1183" w:type="dxa"/>
          </w:tcPr>
          <w:p w14:paraId="067C4D00" w14:textId="77777777" w:rsidR="00A5792B" w:rsidRDefault="002F44C1">
            <w:pPr>
              <w:pStyle w:val="TableParagraph"/>
              <w:spacing w:line="184" w:lineRule="exact"/>
              <w:ind w:right="44"/>
              <w:jc w:val="right"/>
              <w:rPr>
                <w:sz w:val="18"/>
              </w:rPr>
            </w:pPr>
            <w:r>
              <w:rPr>
                <w:w w:val="95"/>
                <w:sz w:val="18"/>
              </w:rPr>
              <w:t>07/17/90</w:t>
            </w:r>
          </w:p>
        </w:tc>
      </w:tr>
      <w:tr w:rsidR="00A5792B" w14:paraId="76AAA837" w14:textId="77777777">
        <w:trPr>
          <w:trHeight w:val="203"/>
        </w:trPr>
        <w:tc>
          <w:tcPr>
            <w:tcW w:w="3804" w:type="dxa"/>
            <w:gridSpan w:val="2"/>
          </w:tcPr>
          <w:p w14:paraId="1F020A0A" w14:textId="77777777" w:rsidR="00A5792B" w:rsidRDefault="002F44C1">
            <w:pPr>
              <w:pStyle w:val="TableParagraph"/>
              <w:spacing w:line="184" w:lineRule="exact"/>
              <w:ind w:left="79"/>
              <w:rPr>
                <w:sz w:val="18"/>
              </w:rPr>
            </w:pPr>
            <w:r>
              <w:rPr>
                <w:sz w:val="18"/>
              </w:rPr>
              <w:t>NURSNURSE1,SIX</w:t>
            </w:r>
          </w:p>
        </w:tc>
        <w:tc>
          <w:tcPr>
            <w:tcW w:w="1835" w:type="dxa"/>
          </w:tcPr>
          <w:p w14:paraId="2C47ED9D" w14:textId="77777777" w:rsidR="00A5792B" w:rsidRDefault="002F44C1">
            <w:pPr>
              <w:pStyle w:val="TableParagraph"/>
              <w:spacing w:line="184" w:lineRule="exact"/>
              <w:ind w:left="594"/>
              <w:rPr>
                <w:sz w:val="18"/>
              </w:rPr>
            </w:pPr>
            <w:r>
              <w:rPr>
                <w:sz w:val="18"/>
              </w:rPr>
              <w:t>RN</w:t>
            </w:r>
          </w:p>
        </w:tc>
        <w:tc>
          <w:tcPr>
            <w:tcW w:w="1025" w:type="dxa"/>
          </w:tcPr>
          <w:p w14:paraId="5E735A8D" w14:textId="77777777" w:rsidR="00A5792B" w:rsidRDefault="002F44C1">
            <w:pPr>
              <w:pStyle w:val="TableParagraph"/>
              <w:spacing w:line="184" w:lineRule="exact"/>
              <w:ind w:left="163"/>
              <w:rPr>
                <w:sz w:val="18"/>
              </w:rPr>
            </w:pPr>
            <w:r>
              <w:rPr>
                <w:sz w:val="18"/>
              </w:rPr>
              <w:t>15E</w:t>
            </w:r>
          </w:p>
        </w:tc>
        <w:tc>
          <w:tcPr>
            <w:tcW w:w="917" w:type="dxa"/>
          </w:tcPr>
          <w:p w14:paraId="0A65CE1C" w14:textId="77777777" w:rsidR="00A5792B" w:rsidRDefault="002F44C1">
            <w:pPr>
              <w:pStyle w:val="TableParagraph"/>
              <w:spacing w:line="184" w:lineRule="exact"/>
              <w:ind w:left="434"/>
              <w:rPr>
                <w:sz w:val="18"/>
              </w:rPr>
            </w:pPr>
            <w:r>
              <w:rPr>
                <w:sz w:val="18"/>
              </w:rPr>
              <w:t>.1</w:t>
            </w:r>
          </w:p>
        </w:tc>
        <w:tc>
          <w:tcPr>
            <w:tcW w:w="1183" w:type="dxa"/>
          </w:tcPr>
          <w:p w14:paraId="7EA0B773" w14:textId="77777777" w:rsidR="00A5792B" w:rsidRDefault="002F44C1">
            <w:pPr>
              <w:pStyle w:val="TableParagraph"/>
              <w:spacing w:line="184" w:lineRule="exact"/>
              <w:ind w:right="44"/>
              <w:jc w:val="right"/>
              <w:rPr>
                <w:sz w:val="18"/>
              </w:rPr>
            </w:pPr>
            <w:r>
              <w:rPr>
                <w:w w:val="95"/>
                <w:sz w:val="18"/>
              </w:rPr>
              <w:t>11/26/93</w:t>
            </w:r>
          </w:p>
        </w:tc>
      </w:tr>
      <w:tr w:rsidR="00A5792B" w14:paraId="6C0A3574" w14:textId="77777777">
        <w:trPr>
          <w:trHeight w:val="203"/>
        </w:trPr>
        <w:tc>
          <w:tcPr>
            <w:tcW w:w="3804" w:type="dxa"/>
            <w:gridSpan w:val="2"/>
          </w:tcPr>
          <w:p w14:paraId="0C04467C" w14:textId="77777777" w:rsidR="00A5792B" w:rsidRDefault="002F44C1">
            <w:pPr>
              <w:pStyle w:val="TableParagraph"/>
              <w:spacing w:line="183" w:lineRule="exact"/>
              <w:ind w:left="79"/>
              <w:rPr>
                <w:sz w:val="18"/>
              </w:rPr>
            </w:pPr>
            <w:r>
              <w:rPr>
                <w:sz w:val="18"/>
              </w:rPr>
              <w:t>NURSNURSE1,SEVEN</w:t>
            </w:r>
          </w:p>
        </w:tc>
        <w:tc>
          <w:tcPr>
            <w:tcW w:w="1835" w:type="dxa"/>
          </w:tcPr>
          <w:p w14:paraId="1B10CA4E" w14:textId="77777777" w:rsidR="00A5792B" w:rsidRDefault="002F44C1">
            <w:pPr>
              <w:pStyle w:val="TableParagraph"/>
              <w:spacing w:line="183" w:lineRule="exact"/>
              <w:ind w:left="594"/>
              <w:rPr>
                <w:sz w:val="18"/>
              </w:rPr>
            </w:pPr>
            <w:r>
              <w:rPr>
                <w:sz w:val="18"/>
              </w:rPr>
              <w:t>INFEC C RN</w:t>
            </w:r>
          </w:p>
        </w:tc>
        <w:tc>
          <w:tcPr>
            <w:tcW w:w="1025" w:type="dxa"/>
          </w:tcPr>
          <w:p w14:paraId="6E2DE235" w14:textId="77777777" w:rsidR="00A5792B" w:rsidRDefault="002F44C1">
            <w:pPr>
              <w:pStyle w:val="TableParagraph"/>
              <w:spacing w:line="183" w:lineRule="exact"/>
              <w:ind w:left="163"/>
              <w:rPr>
                <w:sz w:val="18"/>
              </w:rPr>
            </w:pPr>
            <w:r>
              <w:rPr>
                <w:sz w:val="18"/>
              </w:rPr>
              <w:t>11W</w:t>
            </w:r>
          </w:p>
        </w:tc>
        <w:tc>
          <w:tcPr>
            <w:tcW w:w="917" w:type="dxa"/>
          </w:tcPr>
          <w:p w14:paraId="714BFD38" w14:textId="77777777" w:rsidR="00A5792B" w:rsidRDefault="002F44C1">
            <w:pPr>
              <w:pStyle w:val="TableParagraph"/>
              <w:spacing w:line="183" w:lineRule="exact"/>
              <w:ind w:left="434"/>
              <w:rPr>
                <w:sz w:val="18"/>
              </w:rPr>
            </w:pPr>
            <w:r>
              <w:rPr>
                <w:sz w:val="18"/>
              </w:rPr>
              <w:t>.7</w:t>
            </w:r>
          </w:p>
        </w:tc>
        <w:tc>
          <w:tcPr>
            <w:tcW w:w="1183" w:type="dxa"/>
          </w:tcPr>
          <w:p w14:paraId="0B3E31D3" w14:textId="77777777" w:rsidR="00A5792B" w:rsidRDefault="002F44C1">
            <w:pPr>
              <w:pStyle w:val="TableParagraph"/>
              <w:spacing w:line="183" w:lineRule="exact"/>
              <w:ind w:right="44"/>
              <w:jc w:val="right"/>
              <w:rPr>
                <w:sz w:val="18"/>
              </w:rPr>
            </w:pPr>
            <w:r>
              <w:rPr>
                <w:w w:val="95"/>
                <w:sz w:val="18"/>
              </w:rPr>
              <w:t>07/17/90</w:t>
            </w:r>
          </w:p>
        </w:tc>
      </w:tr>
      <w:tr w:rsidR="00A5792B" w14:paraId="3067907F" w14:textId="77777777">
        <w:trPr>
          <w:trHeight w:val="203"/>
        </w:trPr>
        <w:tc>
          <w:tcPr>
            <w:tcW w:w="3804" w:type="dxa"/>
            <w:gridSpan w:val="2"/>
          </w:tcPr>
          <w:p w14:paraId="5EB1A01F" w14:textId="77777777" w:rsidR="00A5792B" w:rsidRDefault="002F44C1">
            <w:pPr>
              <w:pStyle w:val="TableParagraph"/>
              <w:spacing w:line="183" w:lineRule="exact"/>
              <w:ind w:left="79"/>
              <w:rPr>
                <w:sz w:val="18"/>
              </w:rPr>
            </w:pPr>
            <w:r>
              <w:rPr>
                <w:sz w:val="18"/>
              </w:rPr>
              <w:t>NURSNURSE1,EIGHT</w:t>
            </w:r>
          </w:p>
        </w:tc>
        <w:tc>
          <w:tcPr>
            <w:tcW w:w="1835" w:type="dxa"/>
          </w:tcPr>
          <w:p w14:paraId="5F589E33" w14:textId="77777777" w:rsidR="00A5792B" w:rsidRDefault="002F44C1">
            <w:pPr>
              <w:pStyle w:val="TableParagraph"/>
              <w:spacing w:line="183" w:lineRule="exact"/>
              <w:ind w:left="594"/>
              <w:rPr>
                <w:sz w:val="18"/>
              </w:rPr>
            </w:pPr>
            <w:r>
              <w:rPr>
                <w:sz w:val="18"/>
              </w:rPr>
              <w:t>RN</w:t>
            </w:r>
          </w:p>
        </w:tc>
        <w:tc>
          <w:tcPr>
            <w:tcW w:w="1025" w:type="dxa"/>
          </w:tcPr>
          <w:p w14:paraId="65B9FBAB" w14:textId="77777777" w:rsidR="00A5792B" w:rsidRDefault="002F44C1">
            <w:pPr>
              <w:pStyle w:val="TableParagraph"/>
              <w:spacing w:line="183" w:lineRule="exact"/>
              <w:ind w:left="163"/>
              <w:rPr>
                <w:sz w:val="18"/>
              </w:rPr>
            </w:pPr>
            <w:r>
              <w:rPr>
                <w:sz w:val="18"/>
              </w:rPr>
              <w:t>10E</w:t>
            </w:r>
          </w:p>
        </w:tc>
        <w:tc>
          <w:tcPr>
            <w:tcW w:w="917" w:type="dxa"/>
          </w:tcPr>
          <w:p w14:paraId="2AF8B39A" w14:textId="77777777" w:rsidR="00A5792B" w:rsidRDefault="002F44C1">
            <w:pPr>
              <w:pStyle w:val="TableParagraph"/>
              <w:spacing w:line="183" w:lineRule="exact"/>
              <w:ind w:left="434"/>
              <w:rPr>
                <w:sz w:val="18"/>
              </w:rPr>
            </w:pPr>
            <w:r>
              <w:rPr>
                <w:sz w:val="18"/>
              </w:rPr>
              <w:t>.8</w:t>
            </w:r>
          </w:p>
        </w:tc>
        <w:tc>
          <w:tcPr>
            <w:tcW w:w="1183" w:type="dxa"/>
          </w:tcPr>
          <w:p w14:paraId="220EE4AD" w14:textId="77777777" w:rsidR="00A5792B" w:rsidRDefault="002F44C1">
            <w:pPr>
              <w:pStyle w:val="TableParagraph"/>
              <w:spacing w:line="183" w:lineRule="exact"/>
              <w:ind w:right="44"/>
              <w:jc w:val="right"/>
              <w:rPr>
                <w:sz w:val="18"/>
              </w:rPr>
            </w:pPr>
            <w:r>
              <w:rPr>
                <w:w w:val="95"/>
                <w:sz w:val="18"/>
              </w:rPr>
              <w:t>07/17/90</w:t>
            </w:r>
          </w:p>
        </w:tc>
      </w:tr>
      <w:tr w:rsidR="00A5792B" w14:paraId="4E0A0E94" w14:textId="77777777">
        <w:trPr>
          <w:trHeight w:val="204"/>
        </w:trPr>
        <w:tc>
          <w:tcPr>
            <w:tcW w:w="3804" w:type="dxa"/>
            <w:gridSpan w:val="2"/>
          </w:tcPr>
          <w:p w14:paraId="101F3533" w14:textId="77777777" w:rsidR="00A5792B" w:rsidRDefault="002F44C1">
            <w:pPr>
              <w:pStyle w:val="TableParagraph"/>
              <w:spacing w:line="184" w:lineRule="exact"/>
              <w:ind w:left="79"/>
              <w:rPr>
                <w:sz w:val="18"/>
              </w:rPr>
            </w:pPr>
            <w:r>
              <w:rPr>
                <w:sz w:val="18"/>
              </w:rPr>
              <w:t>NURSNURSE1,NINE</w:t>
            </w:r>
          </w:p>
        </w:tc>
        <w:tc>
          <w:tcPr>
            <w:tcW w:w="1835" w:type="dxa"/>
          </w:tcPr>
          <w:p w14:paraId="1848AFEF" w14:textId="77777777" w:rsidR="00A5792B" w:rsidRDefault="002F44C1">
            <w:pPr>
              <w:pStyle w:val="TableParagraph"/>
              <w:spacing w:line="184" w:lineRule="exact"/>
              <w:ind w:left="594"/>
              <w:rPr>
                <w:sz w:val="18"/>
              </w:rPr>
            </w:pPr>
            <w:r>
              <w:rPr>
                <w:sz w:val="18"/>
              </w:rPr>
              <w:t>CNS/T</w:t>
            </w:r>
          </w:p>
        </w:tc>
        <w:tc>
          <w:tcPr>
            <w:tcW w:w="1025" w:type="dxa"/>
          </w:tcPr>
          <w:p w14:paraId="37922576" w14:textId="77777777" w:rsidR="00A5792B" w:rsidRDefault="002F44C1">
            <w:pPr>
              <w:pStyle w:val="TableParagraph"/>
              <w:spacing w:line="184" w:lineRule="exact"/>
              <w:ind w:left="163"/>
              <w:rPr>
                <w:sz w:val="18"/>
              </w:rPr>
            </w:pPr>
            <w:r>
              <w:rPr>
                <w:sz w:val="18"/>
              </w:rPr>
              <w:t>6E</w:t>
            </w:r>
          </w:p>
        </w:tc>
        <w:tc>
          <w:tcPr>
            <w:tcW w:w="917" w:type="dxa"/>
          </w:tcPr>
          <w:p w14:paraId="7CB3FE33" w14:textId="77777777" w:rsidR="00A5792B" w:rsidRDefault="002F44C1">
            <w:pPr>
              <w:pStyle w:val="TableParagraph"/>
              <w:spacing w:line="184" w:lineRule="exact"/>
              <w:ind w:left="434"/>
              <w:rPr>
                <w:sz w:val="18"/>
              </w:rPr>
            </w:pPr>
            <w:r>
              <w:rPr>
                <w:w w:val="99"/>
                <w:sz w:val="18"/>
              </w:rPr>
              <w:t>1</w:t>
            </w:r>
          </w:p>
        </w:tc>
        <w:tc>
          <w:tcPr>
            <w:tcW w:w="1183" w:type="dxa"/>
          </w:tcPr>
          <w:p w14:paraId="202BDEAB" w14:textId="77777777" w:rsidR="00A5792B" w:rsidRDefault="002F44C1">
            <w:pPr>
              <w:pStyle w:val="TableParagraph"/>
              <w:spacing w:line="184" w:lineRule="exact"/>
              <w:ind w:right="44"/>
              <w:jc w:val="right"/>
              <w:rPr>
                <w:sz w:val="18"/>
              </w:rPr>
            </w:pPr>
            <w:r>
              <w:rPr>
                <w:w w:val="95"/>
                <w:sz w:val="18"/>
              </w:rPr>
              <w:t>08/29/95</w:t>
            </w:r>
          </w:p>
        </w:tc>
      </w:tr>
      <w:tr w:rsidR="00A5792B" w14:paraId="201433B7" w14:textId="77777777">
        <w:trPr>
          <w:trHeight w:val="303"/>
        </w:trPr>
        <w:tc>
          <w:tcPr>
            <w:tcW w:w="3804" w:type="dxa"/>
            <w:gridSpan w:val="2"/>
          </w:tcPr>
          <w:p w14:paraId="72DE100A" w14:textId="77777777" w:rsidR="00A5792B" w:rsidRDefault="002F44C1">
            <w:pPr>
              <w:pStyle w:val="TableParagraph"/>
              <w:ind w:left="79"/>
              <w:rPr>
                <w:sz w:val="18"/>
              </w:rPr>
            </w:pPr>
            <w:r>
              <w:rPr>
                <w:sz w:val="18"/>
              </w:rPr>
              <w:t>NURSNURSE1,TEN</w:t>
            </w:r>
          </w:p>
        </w:tc>
        <w:tc>
          <w:tcPr>
            <w:tcW w:w="1835" w:type="dxa"/>
          </w:tcPr>
          <w:p w14:paraId="4C1A4C63" w14:textId="77777777" w:rsidR="00A5792B" w:rsidRDefault="002F44C1">
            <w:pPr>
              <w:pStyle w:val="TableParagraph"/>
              <w:ind w:left="594"/>
              <w:rPr>
                <w:sz w:val="18"/>
              </w:rPr>
            </w:pPr>
            <w:r>
              <w:rPr>
                <w:sz w:val="18"/>
              </w:rPr>
              <w:t>RN</w:t>
            </w:r>
          </w:p>
        </w:tc>
        <w:tc>
          <w:tcPr>
            <w:tcW w:w="1025" w:type="dxa"/>
          </w:tcPr>
          <w:p w14:paraId="27F15C71" w14:textId="77777777" w:rsidR="00A5792B" w:rsidRDefault="002F44C1">
            <w:pPr>
              <w:pStyle w:val="TableParagraph"/>
              <w:ind w:left="163"/>
              <w:rPr>
                <w:sz w:val="18"/>
              </w:rPr>
            </w:pPr>
            <w:r>
              <w:rPr>
                <w:sz w:val="18"/>
              </w:rPr>
              <w:t>10W</w:t>
            </w:r>
          </w:p>
        </w:tc>
        <w:tc>
          <w:tcPr>
            <w:tcW w:w="917" w:type="dxa"/>
          </w:tcPr>
          <w:p w14:paraId="717412CB" w14:textId="77777777" w:rsidR="00A5792B" w:rsidRDefault="002F44C1">
            <w:pPr>
              <w:pStyle w:val="TableParagraph"/>
              <w:ind w:left="434"/>
              <w:rPr>
                <w:sz w:val="18"/>
              </w:rPr>
            </w:pPr>
            <w:r>
              <w:rPr>
                <w:sz w:val="18"/>
              </w:rPr>
              <w:t>.1</w:t>
            </w:r>
          </w:p>
        </w:tc>
        <w:tc>
          <w:tcPr>
            <w:tcW w:w="1183" w:type="dxa"/>
          </w:tcPr>
          <w:p w14:paraId="0D01FB59" w14:textId="77777777" w:rsidR="00A5792B" w:rsidRDefault="002F44C1">
            <w:pPr>
              <w:pStyle w:val="TableParagraph"/>
              <w:ind w:right="44"/>
              <w:jc w:val="right"/>
              <w:rPr>
                <w:sz w:val="18"/>
              </w:rPr>
            </w:pPr>
            <w:r>
              <w:rPr>
                <w:w w:val="95"/>
                <w:sz w:val="18"/>
              </w:rPr>
              <w:t>07/17/90</w:t>
            </w:r>
          </w:p>
        </w:tc>
      </w:tr>
      <w:tr w:rsidR="00A5792B" w14:paraId="1662D9D7" w14:textId="77777777">
        <w:trPr>
          <w:trHeight w:val="304"/>
        </w:trPr>
        <w:tc>
          <w:tcPr>
            <w:tcW w:w="8764" w:type="dxa"/>
            <w:gridSpan w:val="6"/>
          </w:tcPr>
          <w:p w14:paraId="4210B7AA" w14:textId="77777777" w:rsidR="00A5792B" w:rsidRDefault="002F44C1">
            <w:pPr>
              <w:pStyle w:val="TableParagraph"/>
              <w:spacing w:before="99" w:line="185" w:lineRule="exact"/>
              <w:ind w:left="79"/>
              <w:rPr>
                <w:b/>
                <w:sz w:val="18"/>
              </w:rPr>
            </w:pPr>
            <w:r>
              <w:rPr>
                <w:sz w:val="18"/>
              </w:rPr>
              <w:t xml:space="preserve">Enter RETURN to continue or '^' to exit: </w:t>
            </w:r>
            <w:r>
              <w:rPr>
                <w:b/>
                <w:sz w:val="18"/>
              </w:rPr>
              <w:t>&lt;RET&gt;</w:t>
            </w:r>
          </w:p>
        </w:tc>
      </w:tr>
    </w:tbl>
    <w:p w14:paraId="694BC1DA" w14:textId="77777777" w:rsidR="00A5792B" w:rsidRDefault="00A5792B">
      <w:pPr>
        <w:pStyle w:val="BodyText"/>
        <w:spacing w:before="9"/>
        <w:rPr>
          <w:rFonts w:ascii="Courier New"/>
          <w:b/>
          <w:sz w:val="11"/>
        </w:rPr>
      </w:pPr>
    </w:p>
    <w:p w14:paraId="1A58C39B" w14:textId="77777777" w:rsidR="00A5792B" w:rsidRDefault="00BE26E6">
      <w:pPr>
        <w:pStyle w:val="BodyText"/>
        <w:spacing w:before="90"/>
        <w:ind w:left="240"/>
      </w:pPr>
      <w:r>
        <w:pict w14:anchorId="3B8586AB">
          <v:group id="_x0000_s2775" style="position:absolute;left:0;text-align:left;margin-left:69.05pt;margin-top:-488.1pt;width:434.9pt;height:481.45pt;z-index:-51660288;mso-position-horizontal-relative:page" coordorigin="1381,-9762" coordsize="8698,9629">
            <v:line id="_x0000_s2777" style="position:absolute" from="1386,-9762" to="1386,-134" strokeweight=".48pt"/>
            <v:shape id="_x0000_s2776" style="position:absolute;left:1440;top:-9252;width:8639;height:5144" coordorigin="1440,-9252" coordsize="8639,5144" o:spt="100" adj="0,,0" path="m1440,-9252r8639,m1440,-6692r8639,m1440,-4108r8639,e" filled="f" strokeweight=".18733mm">
              <v:stroke dashstyle="dash" joinstyle="round"/>
              <v:formulas/>
              <v:path arrowok="t" o:connecttype="segments"/>
            </v:shape>
            <w10:wrap anchorx="page"/>
          </v:group>
        </w:pict>
      </w:r>
      <w:r w:rsidR="002F44C1">
        <w:t>If no discrepancies are found, a message stating that there are no discrepancies is printed.</w:t>
      </w:r>
    </w:p>
    <w:p w14:paraId="5A54CB01" w14:textId="77777777" w:rsidR="00A5792B" w:rsidRDefault="00A5792B">
      <w:pPr>
        <w:pStyle w:val="BodyText"/>
        <w:rPr>
          <w:sz w:val="26"/>
        </w:rPr>
      </w:pPr>
    </w:p>
    <w:p w14:paraId="01FCB9F6" w14:textId="77777777" w:rsidR="00A5792B" w:rsidRDefault="002F44C1">
      <w:pPr>
        <w:pStyle w:val="Heading2"/>
        <w:spacing w:before="155"/>
      </w:pPr>
      <w:r>
        <w:t>Menu Access:</w:t>
      </w:r>
    </w:p>
    <w:p w14:paraId="5776C89D" w14:textId="77777777" w:rsidR="00A5792B" w:rsidRDefault="00A5792B">
      <w:pPr>
        <w:pStyle w:val="BodyText"/>
        <w:spacing w:before="9"/>
        <w:rPr>
          <w:b/>
          <w:sz w:val="23"/>
        </w:rPr>
      </w:pPr>
    </w:p>
    <w:p w14:paraId="02FB1C5D" w14:textId="77777777" w:rsidR="00A5792B" w:rsidRDefault="002F44C1">
      <w:pPr>
        <w:pStyle w:val="BodyText"/>
        <w:spacing w:before="1"/>
        <w:ind w:left="239" w:right="855"/>
      </w:pPr>
      <w:r>
        <w:t>The Position Control/Staff File Integrity Report option is accessed through the Special Functions option of the Nursing Features (all options) menu.</w:t>
      </w:r>
    </w:p>
    <w:p w14:paraId="767BC06C" w14:textId="77777777" w:rsidR="00A5792B" w:rsidRDefault="00A5792B">
      <w:pPr>
        <w:pStyle w:val="BodyText"/>
        <w:rPr>
          <w:sz w:val="20"/>
        </w:rPr>
      </w:pPr>
    </w:p>
    <w:p w14:paraId="0491E8A0" w14:textId="77777777" w:rsidR="00A5792B" w:rsidRDefault="00A5792B">
      <w:pPr>
        <w:pStyle w:val="BodyText"/>
        <w:rPr>
          <w:sz w:val="20"/>
        </w:rPr>
      </w:pPr>
    </w:p>
    <w:p w14:paraId="6C95F034" w14:textId="77777777" w:rsidR="00A5792B" w:rsidRDefault="00A5792B">
      <w:pPr>
        <w:pStyle w:val="BodyText"/>
        <w:rPr>
          <w:sz w:val="20"/>
        </w:rPr>
      </w:pPr>
    </w:p>
    <w:p w14:paraId="4F2CEFEE" w14:textId="77777777" w:rsidR="00A5792B" w:rsidRDefault="00BE26E6">
      <w:pPr>
        <w:pStyle w:val="BodyText"/>
        <w:spacing w:before="2"/>
        <w:rPr>
          <w:sz w:val="17"/>
        </w:rPr>
      </w:pPr>
      <w:r>
        <w:pict w14:anchorId="0C8C1588">
          <v:rect id="_x0000_s2774" style="position:absolute;margin-left:1in;margin-top:11.85pt;width:2in;height:.6pt;z-index:-15653376;mso-wrap-distance-left:0;mso-wrap-distance-right:0;mso-position-horizontal-relative:page" fillcolor="black" stroked="f">
            <w10:wrap type="topAndBottom" anchorx="page"/>
          </v:rect>
        </w:pict>
      </w:r>
    </w:p>
    <w:p w14:paraId="09FD4CD0" w14:textId="77777777" w:rsidR="00A5792B" w:rsidRDefault="002F44C1">
      <w:pPr>
        <w:spacing w:before="73"/>
        <w:ind w:left="240"/>
        <w:rPr>
          <w:sz w:val="20"/>
        </w:rPr>
      </w:pPr>
      <w:r>
        <w:rPr>
          <w:sz w:val="20"/>
          <w:vertAlign w:val="superscript"/>
        </w:rPr>
        <w:t>1</w:t>
      </w:r>
      <w:r>
        <w:rPr>
          <w:sz w:val="20"/>
        </w:rPr>
        <w:t xml:space="preserve"> Patch NUR*4*6 January 1998</w:t>
      </w:r>
    </w:p>
    <w:p w14:paraId="557888C0" w14:textId="77777777" w:rsidR="00A5792B" w:rsidRDefault="00A5792B">
      <w:pPr>
        <w:pStyle w:val="BodyText"/>
        <w:spacing w:before="8"/>
        <w:rPr>
          <w:sz w:val="14"/>
        </w:rPr>
      </w:pPr>
    </w:p>
    <w:p w14:paraId="0C2308A4" w14:textId="77777777" w:rsidR="00A5792B" w:rsidRDefault="002F44C1">
      <w:pPr>
        <w:tabs>
          <w:tab w:val="left" w:pos="3805"/>
          <w:tab w:val="left" w:pos="8726"/>
        </w:tabs>
        <w:spacing w:before="92"/>
        <w:ind w:left="240"/>
        <w:rPr>
          <w:sz w:val="20"/>
        </w:rPr>
      </w:pPr>
      <w:r>
        <w:rPr>
          <w:sz w:val="20"/>
        </w:rPr>
        <w:t>4.22</w:t>
      </w:r>
      <w:r>
        <w:rPr>
          <w:sz w:val="20"/>
        </w:rPr>
        <w:tab/>
        <w:t>Nursing V 4.0</w:t>
      </w:r>
      <w:r>
        <w:rPr>
          <w:spacing w:val="-5"/>
          <w:sz w:val="20"/>
        </w:rPr>
        <w:t xml:space="preserve"> </w:t>
      </w:r>
      <w:r>
        <w:rPr>
          <w:sz w:val="20"/>
        </w:rPr>
        <w:t>User</w:t>
      </w:r>
      <w:r>
        <w:rPr>
          <w:spacing w:val="-1"/>
          <w:sz w:val="20"/>
        </w:rPr>
        <w:t xml:space="preserve"> </w:t>
      </w:r>
      <w:r>
        <w:rPr>
          <w:sz w:val="20"/>
        </w:rPr>
        <w:t>Manual</w:t>
      </w:r>
      <w:r>
        <w:rPr>
          <w:sz w:val="20"/>
        </w:rPr>
        <w:tab/>
        <w:t>April</w:t>
      </w:r>
      <w:r>
        <w:rPr>
          <w:spacing w:val="-2"/>
          <w:sz w:val="20"/>
        </w:rPr>
        <w:t xml:space="preserve"> </w:t>
      </w:r>
      <w:r>
        <w:rPr>
          <w:sz w:val="20"/>
        </w:rPr>
        <w:t>1997</w:t>
      </w:r>
    </w:p>
    <w:p w14:paraId="370F3BB8" w14:textId="77777777" w:rsidR="00A5792B" w:rsidRDefault="00A5792B">
      <w:pPr>
        <w:rPr>
          <w:sz w:val="20"/>
        </w:rPr>
        <w:sectPr w:rsidR="00A5792B">
          <w:headerReference w:type="even" r:id="rId115"/>
          <w:footerReference w:type="even" r:id="rId116"/>
          <w:footerReference w:type="default" r:id="rId117"/>
          <w:pgSz w:w="12240" w:h="15840"/>
          <w:pgMar w:top="940" w:right="620" w:bottom="860" w:left="1200" w:header="725" w:footer="673" w:gutter="0"/>
          <w:cols w:space="720"/>
        </w:sectPr>
      </w:pPr>
    </w:p>
    <w:p w14:paraId="5E72C7E6" w14:textId="77777777" w:rsidR="00A5792B" w:rsidRDefault="002F44C1">
      <w:pPr>
        <w:pStyle w:val="Heading1"/>
      </w:pPr>
      <w:bookmarkStart w:id="12" w:name="_TOC_250010"/>
      <w:bookmarkEnd w:id="12"/>
      <w:r>
        <w:t>Chapter 5 Warnings and Messages</w:t>
      </w:r>
    </w:p>
    <w:p w14:paraId="746BBC63" w14:textId="77777777" w:rsidR="00A5792B" w:rsidRDefault="002F44C1">
      <w:pPr>
        <w:pStyle w:val="BodyText"/>
        <w:spacing w:before="274"/>
        <w:ind w:left="240"/>
      </w:pPr>
      <w:r>
        <w:t>This section contains explanations of warnings and messages generated by the nursing software.</w:t>
      </w:r>
    </w:p>
    <w:p w14:paraId="64270924" w14:textId="77777777" w:rsidR="00A5792B" w:rsidRDefault="00A5792B">
      <w:pPr>
        <w:pStyle w:val="BodyText"/>
        <w:spacing w:before="3"/>
      </w:pPr>
    </w:p>
    <w:p w14:paraId="48968890" w14:textId="77777777" w:rsidR="00A5792B" w:rsidRDefault="002F44C1">
      <w:pPr>
        <w:pStyle w:val="Heading2"/>
      </w:pPr>
      <w:bookmarkStart w:id="13" w:name="_TOC_250009"/>
      <w:bookmarkEnd w:id="13"/>
      <w:r>
        <w:t>Classification Warning Message</w:t>
      </w:r>
    </w:p>
    <w:p w14:paraId="5201D806" w14:textId="77777777" w:rsidR="00A5792B" w:rsidRDefault="00A5792B">
      <w:pPr>
        <w:pStyle w:val="BodyText"/>
        <w:spacing w:before="9"/>
        <w:rPr>
          <w:b/>
          <w:sz w:val="23"/>
        </w:rPr>
      </w:pPr>
    </w:p>
    <w:p w14:paraId="2BC9449C" w14:textId="77777777" w:rsidR="00A5792B" w:rsidRDefault="002F44C1">
      <w:pPr>
        <w:pStyle w:val="BodyText"/>
        <w:ind w:left="240" w:right="850"/>
      </w:pPr>
      <w:r>
        <w:t>A message is displayed on the terminal when a user wishes to classify a patient and the tasked background batch job, NURAAM-ACU (NURSING ACUITY/ SEPARATION RUN), has not run. The warning is shown when the user enters any classification edit; it does not affect the options associated with hemodialysis and recovery room counts. The following is an example of the warning displayed when classifying by ward:</w:t>
      </w:r>
    </w:p>
    <w:p w14:paraId="6359D3C2" w14:textId="77777777" w:rsidR="00A5792B" w:rsidRDefault="002F44C1">
      <w:pPr>
        <w:tabs>
          <w:tab w:val="left" w:pos="5879"/>
        </w:tabs>
        <w:spacing w:before="229" w:line="480" w:lineRule="auto"/>
        <w:ind w:left="240" w:right="1538"/>
        <w:rPr>
          <w:rFonts w:ascii="Courier New"/>
          <w:b/>
          <w:sz w:val="20"/>
        </w:rPr>
      </w:pPr>
      <w:r>
        <w:rPr>
          <w:rFonts w:ascii="Courier New"/>
          <w:sz w:val="20"/>
        </w:rPr>
        <w:t>Select Classification, Edit Patient</w:t>
      </w:r>
      <w:r>
        <w:rPr>
          <w:rFonts w:ascii="Courier New"/>
          <w:spacing w:val="-21"/>
          <w:sz w:val="20"/>
        </w:rPr>
        <w:t xml:space="preserve"> </w:t>
      </w:r>
      <w:r>
        <w:rPr>
          <w:rFonts w:ascii="Courier New"/>
          <w:sz w:val="20"/>
        </w:rPr>
        <w:t>Option:</w:t>
      </w:r>
      <w:r>
        <w:rPr>
          <w:rFonts w:ascii="Courier New"/>
          <w:spacing w:val="-5"/>
          <w:sz w:val="20"/>
        </w:rPr>
        <w:t xml:space="preserve"> </w:t>
      </w:r>
      <w:r>
        <w:rPr>
          <w:rFonts w:ascii="Courier New"/>
          <w:b/>
          <w:sz w:val="20"/>
        </w:rPr>
        <w:t>2</w:t>
      </w:r>
      <w:r>
        <w:rPr>
          <w:rFonts w:ascii="Courier New"/>
          <w:b/>
          <w:sz w:val="20"/>
        </w:rPr>
        <w:tab/>
      </w:r>
      <w:r>
        <w:rPr>
          <w:rFonts w:ascii="Courier New"/>
          <w:sz w:val="20"/>
        </w:rPr>
        <w:t>Classify Patients by Ward ENTER UNIT YOU WANT TO SEARCH:</w:t>
      </w:r>
      <w:r>
        <w:rPr>
          <w:rFonts w:ascii="Courier New"/>
          <w:spacing w:val="-7"/>
          <w:sz w:val="20"/>
        </w:rPr>
        <w:t xml:space="preserve"> </w:t>
      </w:r>
      <w:r>
        <w:rPr>
          <w:rFonts w:ascii="Courier New"/>
          <w:b/>
          <w:sz w:val="20"/>
        </w:rPr>
        <w:t>3S</w:t>
      </w:r>
    </w:p>
    <w:p w14:paraId="081DB76F" w14:textId="77777777" w:rsidR="00A5792B" w:rsidRDefault="002F44C1">
      <w:pPr>
        <w:pStyle w:val="BodyText"/>
        <w:ind w:left="240" w:right="2435"/>
      </w:pPr>
      <w:r>
        <w:t>The classification routine begins to display the names of the patients on the unit/ ward.</w:t>
      </w:r>
    </w:p>
    <w:p w14:paraId="7712DDC2" w14:textId="77777777" w:rsidR="00A5792B" w:rsidRDefault="002F44C1">
      <w:pPr>
        <w:tabs>
          <w:tab w:val="left" w:pos="3839"/>
        </w:tabs>
        <w:spacing w:before="232" w:line="475" w:lineRule="auto"/>
        <w:ind w:left="240" w:right="4778"/>
        <w:rPr>
          <w:rFonts w:ascii="Courier New"/>
          <w:b/>
          <w:sz w:val="20"/>
        </w:rPr>
      </w:pPr>
      <w:r>
        <w:rPr>
          <w:rFonts w:ascii="Courier New"/>
          <w:sz w:val="20"/>
        </w:rPr>
        <w:t>Begin updating patient classifications. NURSPATIENT1,</w:t>
      </w:r>
      <w:r>
        <w:rPr>
          <w:rFonts w:ascii="Courier New"/>
          <w:spacing w:val="-7"/>
          <w:sz w:val="20"/>
        </w:rPr>
        <w:t xml:space="preserve"> </w:t>
      </w:r>
      <w:r>
        <w:rPr>
          <w:rFonts w:ascii="Courier New"/>
          <w:sz w:val="20"/>
        </w:rPr>
        <w:t>NINE</w:t>
      </w:r>
      <w:r>
        <w:rPr>
          <w:rFonts w:ascii="Courier New"/>
          <w:sz w:val="20"/>
        </w:rPr>
        <w:tab/>
        <w:t>OK? YES//</w:t>
      </w:r>
      <w:r>
        <w:rPr>
          <w:rFonts w:ascii="Courier New"/>
          <w:spacing w:val="-9"/>
          <w:sz w:val="20"/>
        </w:rPr>
        <w:t xml:space="preserve"> </w:t>
      </w:r>
      <w:r>
        <w:rPr>
          <w:rFonts w:ascii="Courier New"/>
          <w:b/>
          <w:sz w:val="20"/>
        </w:rPr>
        <w:t>&lt;RET&gt;</w:t>
      </w:r>
    </w:p>
    <w:p w14:paraId="29D263C6" w14:textId="77777777" w:rsidR="00A5792B" w:rsidRDefault="002F44C1">
      <w:pPr>
        <w:pStyle w:val="BodyText"/>
        <w:spacing w:before="1"/>
        <w:ind w:left="240" w:right="674"/>
      </w:pPr>
      <w:r>
        <w:t>The software then completes a check on the background job. If the job does not run to completion, the warning displays.</w:t>
      </w:r>
    </w:p>
    <w:p w14:paraId="074A65FF" w14:textId="77777777" w:rsidR="00A5792B" w:rsidRDefault="00A5792B">
      <w:pPr>
        <w:pStyle w:val="BodyText"/>
        <w:spacing w:before="4"/>
        <w:rPr>
          <w:sz w:val="20"/>
        </w:rPr>
      </w:pPr>
    </w:p>
    <w:p w14:paraId="4C378A8E" w14:textId="77777777" w:rsidR="00A5792B" w:rsidRDefault="002F44C1">
      <w:pPr>
        <w:spacing w:line="226" w:lineRule="exact"/>
        <w:ind w:left="240"/>
        <w:rPr>
          <w:rFonts w:ascii="Courier New"/>
          <w:sz w:val="20"/>
        </w:rPr>
      </w:pPr>
      <w:r>
        <w:rPr>
          <w:rFonts w:ascii="Courier New"/>
          <w:sz w:val="20"/>
        </w:rPr>
        <w:t>********************************************************************************</w:t>
      </w:r>
    </w:p>
    <w:p w14:paraId="09CB35CB" w14:textId="77777777" w:rsidR="00A5792B" w:rsidRDefault="002F44C1">
      <w:pPr>
        <w:spacing w:line="226" w:lineRule="exact"/>
        <w:ind w:left="240"/>
        <w:rPr>
          <w:rFonts w:ascii="Courier New"/>
          <w:sz w:val="20"/>
        </w:rPr>
      </w:pPr>
      <w:r>
        <w:rPr>
          <w:rFonts w:ascii="Courier New"/>
          <w:sz w:val="20"/>
        </w:rPr>
        <w:t>********************************************************************************</w:t>
      </w:r>
    </w:p>
    <w:p w14:paraId="53DB55CE" w14:textId="77777777" w:rsidR="00A5792B" w:rsidRDefault="002F44C1">
      <w:pPr>
        <w:spacing w:before="1"/>
        <w:ind w:left="240"/>
        <w:rPr>
          <w:rFonts w:ascii="Courier New"/>
          <w:sz w:val="20"/>
        </w:rPr>
      </w:pPr>
      <w:r>
        <w:rPr>
          <w:rFonts w:ascii="Courier New"/>
          <w:sz w:val="20"/>
        </w:rPr>
        <w:t>********************************************************************************</w:t>
      </w:r>
    </w:p>
    <w:tbl>
      <w:tblPr>
        <w:tblW w:w="0" w:type="auto"/>
        <w:tblInd w:w="197" w:type="dxa"/>
        <w:tblLayout w:type="fixed"/>
        <w:tblCellMar>
          <w:left w:w="0" w:type="dxa"/>
          <w:right w:w="0" w:type="dxa"/>
        </w:tblCellMar>
        <w:tblLook w:val="01E0" w:firstRow="1" w:lastRow="1" w:firstColumn="1" w:lastColumn="1" w:noHBand="0" w:noVBand="0"/>
      </w:tblPr>
      <w:tblGrid>
        <w:gridCol w:w="1130"/>
        <w:gridCol w:w="5939"/>
        <w:gridCol w:w="1440"/>
        <w:gridCol w:w="1190"/>
      </w:tblGrid>
      <w:tr w:rsidR="00A5792B" w14:paraId="2A5591C8" w14:textId="77777777">
        <w:trPr>
          <w:trHeight w:val="226"/>
        </w:trPr>
        <w:tc>
          <w:tcPr>
            <w:tcW w:w="1130" w:type="dxa"/>
          </w:tcPr>
          <w:p w14:paraId="2077AE5B" w14:textId="77777777" w:rsidR="00A5792B" w:rsidRDefault="002F44C1">
            <w:pPr>
              <w:pStyle w:val="TableParagraph"/>
              <w:spacing w:line="207" w:lineRule="exact"/>
              <w:ind w:left="50"/>
              <w:rPr>
                <w:sz w:val="20"/>
              </w:rPr>
            </w:pPr>
            <w:r>
              <w:rPr>
                <w:sz w:val="20"/>
              </w:rPr>
              <w:t>*****</w:t>
            </w:r>
          </w:p>
        </w:tc>
        <w:tc>
          <w:tcPr>
            <w:tcW w:w="5939" w:type="dxa"/>
          </w:tcPr>
          <w:p w14:paraId="2A68AFD4" w14:textId="77777777" w:rsidR="00A5792B" w:rsidRDefault="00A5792B">
            <w:pPr>
              <w:pStyle w:val="TableParagraph"/>
              <w:rPr>
                <w:rFonts w:ascii="Times New Roman"/>
                <w:sz w:val="16"/>
              </w:rPr>
            </w:pPr>
          </w:p>
        </w:tc>
        <w:tc>
          <w:tcPr>
            <w:tcW w:w="1440" w:type="dxa"/>
          </w:tcPr>
          <w:p w14:paraId="0D2E1888" w14:textId="77777777" w:rsidR="00A5792B" w:rsidRDefault="00A5792B">
            <w:pPr>
              <w:pStyle w:val="TableParagraph"/>
              <w:rPr>
                <w:rFonts w:ascii="Times New Roman"/>
                <w:sz w:val="16"/>
              </w:rPr>
            </w:pPr>
          </w:p>
        </w:tc>
        <w:tc>
          <w:tcPr>
            <w:tcW w:w="1190" w:type="dxa"/>
          </w:tcPr>
          <w:p w14:paraId="3C6FDBF1" w14:textId="77777777" w:rsidR="00A5792B" w:rsidRDefault="002F44C1">
            <w:pPr>
              <w:pStyle w:val="TableParagraph"/>
              <w:spacing w:line="207" w:lineRule="exact"/>
              <w:ind w:right="48"/>
              <w:jc w:val="right"/>
              <w:rPr>
                <w:sz w:val="20"/>
              </w:rPr>
            </w:pPr>
            <w:r>
              <w:rPr>
                <w:sz w:val="20"/>
              </w:rPr>
              <w:t>*****</w:t>
            </w:r>
          </w:p>
        </w:tc>
      </w:tr>
      <w:tr w:rsidR="00A5792B" w14:paraId="15EA895D" w14:textId="77777777">
        <w:trPr>
          <w:trHeight w:val="226"/>
        </w:trPr>
        <w:tc>
          <w:tcPr>
            <w:tcW w:w="1130" w:type="dxa"/>
          </w:tcPr>
          <w:p w14:paraId="2FC66858" w14:textId="77777777" w:rsidR="00A5792B" w:rsidRDefault="002F44C1">
            <w:pPr>
              <w:pStyle w:val="TableParagraph"/>
              <w:spacing w:line="207" w:lineRule="exact"/>
              <w:ind w:left="50"/>
              <w:rPr>
                <w:sz w:val="20"/>
              </w:rPr>
            </w:pPr>
            <w:r>
              <w:rPr>
                <w:sz w:val="20"/>
              </w:rPr>
              <w:t>*****</w:t>
            </w:r>
          </w:p>
        </w:tc>
        <w:tc>
          <w:tcPr>
            <w:tcW w:w="5939" w:type="dxa"/>
          </w:tcPr>
          <w:p w14:paraId="699DC4C5" w14:textId="77777777" w:rsidR="00A5792B" w:rsidRDefault="00A5792B">
            <w:pPr>
              <w:pStyle w:val="TableParagraph"/>
              <w:rPr>
                <w:rFonts w:ascii="Times New Roman"/>
                <w:sz w:val="16"/>
              </w:rPr>
            </w:pPr>
          </w:p>
        </w:tc>
        <w:tc>
          <w:tcPr>
            <w:tcW w:w="1440" w:type="dxa"/>
          </w:tcPr>
          <w:p w14:paraId="64929A5F" w14:textId="77777777" w:rsidR="00A5792B" w:rsidRDefault="00A5792B">
            <w:pPr>
              <w:pStyle w:val="TableParagraph"/>
              <w:rPr>
                <w:rFonts w:ascii="Times New Roman"/>
                <w:sz w:val="16"/>
              </w:rPr>
            </w:pPr>
          </w:p>
        </w:tc>
        <w:tc>
          <w:tcPr>
            <w:tcW w:w="1190" w:type="dxa"/>
          </w:tcPr>
          <w:p w14:paraId="6739226C" w14:textId="77777777" w:rsidR="00A5792B" w:rsidRDefault="002F44C1">
            <w:pPr>
              <w:pStyle w:val="TableParagraph"/>
              <w:spacing w:line="207" w:lineRule="exact"/>
              <w:ind w:right="48"/>
              <w:jc w:val="right"/>
              <w:rPr>
                <w:sz w:val="20"/>
              </w:rPr>
            </w:pPr>
            <w:r>
              <w:rPr>
                <w:sz w:val="20"/>
              </w:rPr>
              <w:t>*****</w:t>
            </w:r>
          </w:p>
        </w:tc>
      </w:tr>
      <w:tr w:rsidR="00A5792B" w14:paraId="76280EA8" w14:textId="77777777">
        <w:trPr>
          <w:trHeight w:val="226"/>
        </w:trPr>
        <w:tc>
          <w:tcPr>
            <w:tcW w:w="1130" w:type="dxa"/>
          </w:tcPr>
          <w:p w14:paraId="61A47F7D" w14:textId="77777777" w:rsidR="00A5792B" w:rsidRDefault="002F44C1">
            <w:pPr>
              <w:pStyle w:val="TableParagraph"/>
              <w:spacing w:line="206" w:lineRule="exact"/>
              <w:ind w:left="50"/>
              <w:rPr>
                <w:sz w:val="20"/>
              </w:rPr>
            </w:pPr>
            <w:r>
              <w:rPr>
                <w:sz w:val="20"/>
              </w:rPr>
              <w:t>*****</w:t>
            </w:r>
          </w:p>
        </w:tc>
        <w:tc>
          <w:tcPr>
            <w:tcW w:w="5939" w:type="dxa"/>
          </w:tcPr>
          <w:p w14:paraId="7EBBBBEB" w14:textId="77777777" w:rsidR="00A5792B" w:rsidRDefault="002F44C1">
            <w:pPr>
              <w:pStyle w:val="TableParagraph"/>
              <w:spacing w:line="206" w:lineRule="exact"/>
              <w:ind w:left="3239"/>
              <w:rPr>
                <w:sz w:val="20"/>
              </w:rPr>
            </w:pPr>
            <w:r>
              <w:rPr>
                <w:sz w:val="20"/>
              </w:rPr>
              <w:t>WARNING</w:t>
            </w:r>
          </w:p>
        </w:tc>
        <w:tc>
          <w:tcPr>
            <w:tcW w:w="1440" w:type="dxa"/>
          </w:tcPr>
          <w:p w14:paraId="03251A97" w14:textId="77777777" w:rsidR="00A5792B" w:rsidRDefault="00A5792B">
            <w:pPr>
              <w:pStyle w:val="TableParagraph"/>
              <w:rPr>
                <w:rFonts w:ascii="Times New Roman"/>
                <w:sz w:val="16"/>
              </w:rPr>
            </w:pPr>
          </w:p>
        </w:tc>
        <w:tc>
          <w:tcPr>
            <w:tcW w:w="1190" w:type="dxa"/>
          </w:tcPr>
          <w:p w14:paraId="4179BBD7" w14:textId="77777777" w:rsidR="00A5792B" w:rsidRDefault="002F44C1">
            <w:pPr>
              <w:pStyle w:val="TableParagraph"/>
              <w:spacing w:line="206" w:lineRule="exact"/>
              <w:ind w:right="48"/>
              <w:jc w:val="right"/>
              <w:rPr>
                <w:sz w:val="20"/>
              </w:rPr>
            </w:pPr>
            <w:r>
              <w:rPr>
                <w:sz w:val="20"/>
              </w:rPr>
              <w:t>*****</w:t>
            </w:r>
          </w:p>
        </w:tc>
      </w:tr>
      <w:tr w:rsidR="00A5792B" w14:paraId="59D51118" w14:textId="77777777">
        <w:trPr>
          <w:trHeight w:val="226"/>
        </w:trPr>
        <w:tc>
          <w:tcPr>
            <w:tcW w:w="1130" w:type="dxa"/>
          </w:tcPr>
          <w:p w14:paraId="79C734EB" w14:textId="77777777" w:rsidR="00A5792B" w:rsidRDefault="002F44C1">
            <w:pPr>
              <w:pStyle w:val="TableParagraph"/>
              <w:spacing w:line="206" w:lineRule="exact"/>
              <w:ind w:left="50"/>
              <w:rPr>
                <w:sz w:val="20"/>
              </w:rPr>
            </w:pPr>
            <w:r>
              <w:rPr>
                <w:sz w:val="20"/>
              </w:rPr>
              <w:t>*****</w:t>
            </w:r>
          </w:p>
        </w:tc>
        <w:tc>
          <w:tcPr>
            <w:tcW w:w="5939" w:type="dxa"/>
          </w:tcPr>
          <w:p w14:paraId="6A461F2B" w14:textId="77777777" w:rsidR="00A5792B" w:rsidRDefault="00A5792B">
            <w:pPr>
              <w:pStyle w:val="TableParagraph"/>
              <w:rPr>
                <w:rFonts w:ascii="Times New Roman"/>
                <w:sz w:val="16"/>
              </w:rPr>
            </w:pPr>
          </w:p>
        </w:tc>
        <w:tc>
          <w:tcPr>
            <w:tcW w:w="1440" w:type="dxa"/>
          </w:tcPr>
          <w:p w14:paraId="1F26A1F2" w14:textId="77777777" w:rsidR="00A5792B" w:rsidRDefault="00A5792B">
            <w:pPr>
              <w:pStyle w:val="TableParagraph"/>
              <w:rPr>
                <w:rFonts w:ascii="Times New Roman"/>
                <w:sz w:val="16"/>
              </w:rPr>
            </w:pPr>
          </w:p>
        </w:tc>
        <w:tc>
          <w:tcPr>
            <w:tcW w:w="1190" w:type="dxa"/>
          </w:tcPr>
          <w:p w14:paraId="281F74EB" w14:textId="77777777" w:rsidR="00A5792B" w:rsidRDefault="002F44C1">
            <w:pPr>
              <w:pStyle w:val="TableParagraph"/>
              <w:spacing w:line="206" w:lineRule="exact"/>
              <w:ind w:right="48"/>
              <w:jc w:val="right"/>
              <w:rPr>
                <w:sz w:val="20"/>
              </w:rPr>
            </w:pPr>
            <w:r>
              <w:rPr>
                <w:sz w:val="20"/>
              </w:rPr>
              <w:t>*****</w:t>
            </w:r>
          </w:p>
        </w:tc>
      </w:tr>
      <w:tr w:rsidR="00A5792B" w14:paraId="2AFBE718" w14:textId="77777777">
        <w:trPr>
          <w:trHeight w:val="226"/>
        </w:trPr>
        <w:tc>
          <w:tcPr>
            <w:tcW w:w="1130" w:type="dxa"/>
          </w:tcPr>
          <w:p w14:paraId="5DFDA89F" w14:textId="77777777" w:rsidR="00A5792B" w:rsidRDefault="002F44C1">
            <w:pPr>
              <w:pStyle w:val="TableParagraph"/>
              <w:spacing w:line="207" w:lineRule="exact"/>
              <w:ind w:left="50"/>
              <w:rPr>
                <w:sz w:val="20"/>
              </w:rPr>
            </w:pPr>
            <w:r>
              <w:rPr>
                <w:sz w:val="20"/>
              </w:rPr>
              <w:t>*****</w:t>
            </w:r>
          </w:p>
        </w:tc>
        <w:tc>
          <w:tcPr>
            <w:tcW w:w="5939" w:type="dxa"/>
          </w:tcPr>
          <w:p w14:paraId="673AD2F8" w14:textId="77777777" w:rsidR="00A5792B" w:rsidRDefault="00A5792B">
            <w:pPr>
              <w:pStyle w:val="TableParagraph"/>
              <w:rPr>
                <w:rFonts w:ascii="Times New Roman"/>
                <w:sz w:val="16"/>
              </w:rPr>
            </w:pPr>
          </w:p>
        </w:tc>
        <w:tc>
          <w:tcPr>
            <w:tcW w:w="1440" w:type="dxa"/>
          </w:tcPr>
          <w:p w14:paraId="56BC73EC" w14:textId="77777777" w:rsidR="00A5792B" w:rsidRDefault="00A5792B">
            <w:pPr>
              <w:pStyle w:val="TableParagraph"/>
              <w:rPr>
                <w:rFonts w:ascii="Times New Roman"/>
                <w:sz w:val="16"/>
              </w:rPr>
            </w:pPr>
          </w:p>
        </w:tc>
        <w:tc>
          <w:tcPr>
            <w:tcW w:w="1190" w:type="dxa"/>
          </w:tcPr>
          <w:p w14:paraId="16B7F9EE" w14:textId="77777777" w:rsidR="00A5792B" w:rsidRDefault="002F44C1">
            <w:pPr>
              <w:pStyle w:val="TableParagraph"/>
              <w:spacing w:line="207" w:lineRule="exact"/>
              <w:ind w:right="48"/>
              <w:jc w:val="right"/>
              <w:rPr>
                <w:sz w:val="20"/>
              </w:rPr>
            </w:pPr>
            <w:r>
              <w:rPr>
                <w:sz w:val="20"/>
              </w:rPr>
              <w:t>*****</w:t>
            </w:r>
          </w:p>
        </w:tc>
      </w:tr>
      <w:tr w:rsidR="00A5792B" w14:paraId="79FDAAF8" w14:textId="77777777">
        <w:trPr>
          <w:trHeight w:val="226"/>
        </w:trPr>
        <w:tc>
          <w:tcPr>
            <w:tcW w:w="1130" w:type="dxa"/>
          </w:tcPr>
          <w:p w14:paraId="1CDD5013" w14:textId="77777777" w:rsidR="00A5792B" w:rsidRDefault="002F44C1">
            <w:pPr>
              <w:pStyle w:val="TableParagraph"/>
              <w:spacing w:line="207" w:lineRule="exact"/>
              <w:ind w:left="50"/>
              <w:rPr>
                <w:sz w:val="20"/>
              </w:rPr>
            </w:pPr>
            <w:r>
              <w:rPr>
                <w:sz w:val="20"/>
              </w:rPr>
              <w:t>*****</w:t>
            </w:r>
          </w:p>
        </w:tc>
        <w:tc>
          <w:tcPr>
            <w:tcW w:w="5939" w:type="dxa"/>
          </w:tcPr>
          <w:p w14:paraId="71559FE6" w14:textId="77777777" w:rsidR="00A5792B" w:rsidRDefault="00A5792B">
            <w:pPr>
              <w:pStyle w:val="TableParagraph"/>
              <w:rPr>
                <w:rFonts w:ascii="Times New Roman"/>
                <w:sz w:val="16"/>
              </w:rPr>
            </w:pPr>
          </w:p>
        </w:tc>
        <w:tc>
          <w:tcPr>
            <w:tcW w:w="1440" w:type="dxa"/>
          </w:tcPr>
          <w:p w14:paraId="7CE420D4" w14:textId="77777777" w:rsidR="00A5792B" w:rsidRDefault="00A5792B">
            <w:pPr>
              <w:pStyle w:val="TableParagraph"/>
              <w:rPr>
                <w:rFonts w:ascii="Times New Roman"/>
                <w:sz w:val="16"/>
              </w:rPr>
            </w:pPr>
          </w:p>
        </w:tc>
        <w:tc>
          <w:tcPr>
            <w:tcW w:w="1190" w:type="dxa"/>
          </w:tcPr>
          <w:p w14:paraId="56CC62F8" w14:textId="77777777" w:rsidR="00A5792B" w:rsidRDefault="002F44C1">
            <w:pPr>
              <w:pStyle w:val="TableParagraph"/>
              <w:spacing w:line="207" w:lineRule="exact"/>
              <w:ind w:right="48"/>
              <w:jc w:val="right"/>
              <w:rPr>
                <w:sz w:val="20"/>
              </w:rPr>
            </w:pPr>
            <w:r>
              <w:rPr>
                <w:sz w:val="20"/>
              </w:rPr>
              <w:t>*****</w:t>
            </w:r>
          </w:p>
        </w:tc>
      </w:tr>
      <w:tr w:rsidR="00A5792B" w14:paraId="4A162910" w14:textId="77777777">
        <w:trPr>
          <w:trHeight w:val="226"/>
        </w:trPr>
        <w:tc>
          <w:tcPr>
            <w:tcW w:w="1130" w:type="dxa"/>
          </w:tcPr>
          <w:p w14:paraId="1394D4FF" w14:textId="77777777" w:rsidR="00A5792B" w:rsidRDefault="002F44C1">
            <w:pPr>
              <w:pStyle w:val="TableParagraph"/>
              <w:spacing w:line="207" w:lineRule="exact"/>
              <w:ind w:left="50"/>
              <w:rPr>
                <w:sz w:val="20"/>
              </w:rPr>
            </w:pPr>
            <w:r>
              <w:rPr>
                <w:sz w:val="20"/>
              </w:rPr>
              <w:t>*****</w:t>
            </w:r>
          </w:p>
        </w:tc>
        <w:tc>
          <w:tcPr>
            <w:tcW w:w="5939" w:type="dxa"/>
          </w:tcPr>
          <w:p w14:paraId="4FBBF980" w14:textId="77777777" w:rsidR="00A5792B" w:rsidRDefault="00A5792B">
            <w:pPr>
              <w:pStyle w:val="TableParagraph"/>
              <w:rPr>
                <w:rFonts w:ascii="Times New Roman"/>
                <w:sz w:val="16"/>
              </w:rPr>
            </w:pPr>
          </w:p>
        </w:tc>
        <w:tc>
          <w:tcPr>
            <w:tcW w:w="1440" w:type="dxa"/>
          </w:tcPr>
          <w:p w14:paraId="795F8C8C" w14:textId="77777777" w:rsidR="00A5792B" w:rsidRDefault="00A5792B">
            <w:pPr>
              <w:pStyle w:val="TableParagraph"/>
              <w:rPr>
                <w:rFonts w:ascii="Times New Roman"/>
                <w:sz w:val="16"/>
              </w:rPr>
            </w:pPr>
          </w:p>
        </w:tc>
        <w:tc>
          <w:tcPr>
            <w:tcW w:w="1190" w:type="dxa"/>
          </w:tcPr>
          <w:p w14:paraId="619FCA06" w14:textId="77777777" w:rsidR="00A5792B" w:rsidRDefault="002F44C1">
            <w:pPr>
              <w:pStyle w:val="TableParagraph"/>
              <w:spacing w:line="207" w:lineRule="exact"/>
              <w:ind w:right="48"/>
              <w:jc w:val="right"/>
              <w:rPr>
                <w:sz w:val="20"/>
              </w:rPr>
            </w:pPr>
            <w:r>
              <w:rPr>
                <w:sz w:val="20"/>
              </w:rPr>
              <w:t>*****</w:t>
            </w:r>
          </w:p>
        </w:tc>
      </w:tr>
      <w:tr w:rsidR="00A5792B" w14:paraId="2EC7B0D7" w14:textId="77777777">
        <w:trPr>
          <w:trHeight w:val="226"/>
        </w:trPr>
        <w:tc>
          <w:tcPr>
            <w:tcW w:w="1130" w:type="dxa"/>
          </w:tcPr>
          <w:p w14:paraId="4F321F55" w14:textId="77777777" w:rsidR="00A5792B" w:rsidRDefault="002F44C1">
            <w:pPr>
              <w:pStyle w:val="TableParagraph"/>
              <w:spacing w:line="206" w:lineRule="exact"/>
              <w:ind w:left="50"/>
              <w:rPr>
                <w:sz w:val="20"/>
              </w:rPr>
            </w:pPr>
            <w:r>
              <w:rPr>
                <w:sz w:val="20"/>
              </w:rPr>
              <w:t>*****</w:t>
            </w:r>
          </w:p>
        </w:tc>
        <w:tc>
          <w:tcPr>
            <w:tcW w:w="5939" w:type="dxa"/>
          </w:tcPr>
          <w:p w14:paraId="50E8D585" w14:textId="77777777" w:rsidR="00A5792B" w:rsidRDefault="00A5792B">
            <w:pPr>
              <w:pStyle w:val="TableParagraph"/>
              <w:rPr>
                <w:rFonts w:ascii="Times New Roman"/>
                <w:sz w:val="16"/>
              </w:rPr>
            </w:pPr>
          </w:p>
        </w:tc>
        <w:tc>
          <w:tcPr>
            <w:tcW w:w="1440" w:type="dxa"/>
          </w:tcPr>
          <w:p w14:paraId="0F5440C3" w14:textId="77777777" w:rsidR="00A5792B" w:rsidRDefault="00A5792B">
            <w:pPr>
              <w:pStyle w:val="TableParagraph"/>
              <w:rPr>
                <w:rFonts w:ascii="Times New Roman"/>
                <w:sz w:val="16"/>
              </w:rPr>
            </w:pPr>
          </w:p>
        </w:tc>
        <w:tc>
          <w:tcPr>
            <w:tcW w:w="1190" w:type="dxa"/>
          </w:tcPr>
          <w:p w14:paraId="2E452C78" w14:textId="77777777" w:rsidR="00A5792B" w:rsidRDefault="002F44C1">
            <w:pPr>
              <w:pStyle w:val="TableParagraph"/>
              <w:spacing w:line="206" w:lineRule="exact"/>
              <w:ind w:right="48"/>
              <w:jc w:val="right"/>
              <w:rPr>
                <w:sz w:val="20"/>
              </w:rPr>
            </w:pPr>
            <w:r>
              <w:rPr>
                <w:sz w:val="20"/>
              </w:rPr>
              <w:t>*****</w:t>
            </w:r>
          </w:p>
        </w:tc>
      </w:tr>
      <w:tr w:rsidR="00A5792B" w14:paraId="6CD4AC76" w14:textId="77777777">
        <w:trPr>
          <w:trHeight w:val="226"/>
        </w:trPr>
        <w:tc>
          <w:tcPr>
            <w:tcW w:w="1130" w:type="dxa"/>
          </w:tcPr>
          <w:p w14:paraId="3DD7F941" w14:textId="77777777" w:rsidR="00A5792B" w:rsidRDefault="002F44C1">
            <w:pPr>
              <w:pStyle w:val="TableParagraph"/>
              <w:spacing w:line="206" w:lineRule="exact"/>
              <w:ind w:left="50"/>
              <w:rPr>
                <w:sz w:val="20"/>
              </w:rPr>
            </w:pPr>
            <w:r>
              <w:rPr>
                <w:sz w:val="20"/>
              </w:rPr>
              <w:t>*****</w:t>
            </w:r>
          </w:p>
        </w:tc>
        <w:tc>
          <w:tcPr>
            <w:tcW w:w="5939" w:type="dxa"/>
          </w:tcPr>
          <w:p w14:paraId="21820197" w14:textId="77777777" w:rsidR="00A5792B" w:rsidRDefault="002F44C1">
            <w:pPr>
              <w:pStyle w:val="TableParagraph"/>
              <w:spacing w:line="206" w:lineRule="exact"/>
              <w:ind w:left="1919"/>
              <w:rPr>
                <w:sz w:val="20"/>
              </w:rPr>
            </w:pPr>
            <w:r>
              <w:rPr>
                <w:sz w:val="20"/>
              </w:rPr>
              <w:t>NOTIFY NURSING ADP COORDINATOR</w:t>
            </w:r>
          </w:p>
        </w:tc>
        <w:tc>
          <w:tcPr>
            <w:tcW w:w="1440" w:type="dxa"/>
          </w:tcPr>
          <w:p w14:paraId="1383C291" w14:textId="77777777" w:rsidR="00A5792B" w:rsidRDefault="00A5792B">
            <w:pPr>
              <w:pStyle w:val="TableParagraph"/>
              <w:rPr>
                <w:rFonts w:ascii="Times New Roman"/>
                <w:sz w:val="16"/>
              </w:rPr>
            </w:pPr>
          </w:p>
        </w:tc>
        <w:tc>
          <w:tcPr>
            <w:tcW w:w="1190" w:type="dxa"/>
          </w:tcPr>
          <w:p w14:paraId="40CBFDCE" w14:textId="77777777" w:rsidR="00A5792B" w:rsidRDefault="002F44C1">
            <w:pPr>
              <w:pStyle w:val="TableParagraph"/>
              <w:spacing w:line="206" w:lineRule="exact"/>
              <w:ind w:right="48"/>
              <w:jc w:val="right"/>
              <w:rPr>
                <w:sz w:val="20"/>
              </w:rPr>
            </w:pPr>
            <w:r>
              <w:rPr>
                <w:sz w:val="20"/>
              </w:rPr>
              <w:t>*****</w:t>
            </w:r>
          </w:p>
        </w:tc>
      </w:tr>
      <w:tr w:rsidR="00A5792B" w14:paraId="55A4F119" w14:textId="77777777">
        <w:trPr>
          <w:trHeight w:val="226"/>
        </w:trPr>
        <w:tc>
          <w:tcPr>
            <w:tcW w:w="1130" w:type="dxa"/>
          </w:tcPr>
          <w:p w14:paraId="35E928E6" w14:textId="77777777" w:rsidR="00A5792B" w:rsidRDefault="002F44C1">
            <w:pPr>
              <w:pStyle w:val="TableParagraph"/>
              <w:spacing w:line="207" w:lineRule="exact"/>
              <w:ind w:left="50"/>
              <w:rPr>
                <w:sz w:val="20"/>
              </w:rPr>
            </w:pPr>
            <w:r>
              <w:rPr>
                <w:sz w:val="20"/>
              </w:rPr>
              <w:t>*****</w:t>
            </w:r>
          </w:p>
        </w:tc>
        <w:tc>
          <w:tcPr>
            <w:tcW w:w="5939" w:type="dxa"/>
          </w:tcPr>
          <w:p w14:paraId="4CD2C71C" w14:textId="77777777" w:rsidR="00A5792B" w:rsidRDefault="00A5792B">
            <w:pPr>
              <w:pStyle w:val="TableParagraph"/>
              <w:rPr>
                <w:rFonts w:ascii="Times New Roman"/>
                <w:sz w:val="16"/>
              </w:rPr>
            </w:pPr>
          </w:p>
        </w:tc>
        <w:tc>
          <w:tcPr>
            <w:tcW w:w="1440" w:type="dxa"/>
          </w:tcPr>
          <w:p w14:paraId="4D2D68EB" w14:textId="77777777" w:rsidR="00A5792B" w:rsidRDefault="00A5792B">
            <w:pPr>
              <w:pStyle w:val="TableParagraph"/>
              <w:rPr>
                <w:rFonts w:ascii="Times New Roman"/>
                <w:sz w:val="16"/>
              </w:rPr>
            </w:pPr>
          </w:p>
        </w:tc>
        <w:tc>
          <w:tcPr>
            <w:tcW w:w="1190" w:type="dxa"/>
          </w:tcPr>
          <w:p w14:paraId="621EE0DA" w14:textId="77777777" w:rsidR="00A5792B" w:rsidRDefault="002F44C1">
            <w:pPr>
              <w:pStyle w:val="TableParagraph"/>
              <w:spacing w:line="207" w:lineRule="exact"/>
              <w:ind w:right="48"/>
              <w:jc w:val="right"/>
              <w:rPr>
                <w:sz w:val="20"/>
              </w:rPr>
            </w:pPr>
            <w:r>
              <w:rPr>
                <w:sz w:val="20"/>
              </w:rPr>
              <w:t>*****</w:t>
            </w:r>
          </w:p>
        </w:tc>
      </w:tr>
      <w:tr w:rsidR="00A5792B" w14:paraId="3CA4AE46" w14:textId="77777777">
        <w:trPr>
          <w:trHeight w:val="226"/>
        </w:trPr>
        <w:tc>
          <w:tcPr>
            <w:tcW w:w="1130" w:type="dxa"/>
          </w:tcPr>
          <w:p w14:paraId="33C2271F" w14:textId="77777777" w:rsidR="00A5792B" w:rsidRDefault="002F44C1">
            <w:pPr>
              <w:pStyle w:val="TableParagraph"/>
              <w:spacing w:line="207" w:lineRule="exact"/>
              <w:ind w:left="50"/>
              <w:rPr>
                <w:sz w:val="20"/>
              </w:rPr>
            </w:pPr>
            <w:r>
              <w:rPr>
                <w:sz w:val="20"/>
              </w:rPr>
              <w:t>*****</w:t>
            </w:r>
          </w:p>
        </w:tc>
        <w:tc>
          <w:tcPr>
            <w:tcW w:w="5939" w:type="dxa"/>
          </w:tcPr>
          <w:p w14:paraId="3A639E56" w14:textId="77777777" w:rsidR="00A5792B" w:rsidRDefault="002F44C1">
            <w:pPr>
              <w:pStyle w:val="TableParagraph"/>
              <w:spacing w:line="207" w:lineRule="exact"/>
              <w:ind w:left="479"/>
              <w:rPr>
                <w:sz w:val="20"/>
              </w:rPr>
            </w:pPr>
            <w:r>
              <w:rPr>
                <w:sz w:val="20"/>
              </w:rPr>
              <w:t>TaskMan DID NOT RUN ACUITY ROUTINE (AMIS 1106</w:t>
            </w:r>
          </w:p>
        </w:tc>
        <w:tc>
          <w:tcPr>
            <w:tcW w:w="1440" w:type="dxa"/>
          </w:tcPr>
          <w:p w14:paraId="1ABE2D6D" w14:textId="77777777" w:rsidR="00A5792B" w:rsidRDefault="002F44C1">
            <w:pPr>
              <w:pStyle w:val="TableParagraph"/>
              <w:spacing w:line="207" w:lineRule="exact"/>
              <w:ind w:left="59"/>
              <w:rPr>
                <w:sz w:val="20"/>
              </w:rPr>
            </w:pPr>
            <w:r>
              <w:rPr>
                <w:sz w:val="20"/>
              </w:rPr>
              <w:t>UPDATE)</w:t>
            </w:r>
          </w:p>
        </w:tc>
        <w:tc>
          <w:tcPr>
            <w:tcW w:w="1190" w:type="dxa"/>
          </w:tcPr>
          <w:p w14:paraId="0CE15C75" w14:textId="77777777" w:rsidR="00A5792B" w:rsidRDefault="002F44C1">
            <w:pPr>
              <w:pStyle w:val="TableParagraph"/>
              <w:spacing w:line="207" w:lineRule="exact"/>
              <w:ind w:right="48"/>
              <w:jc w:val="right"/>
              <w:rPr>
                <w:sz w:val="20"/>
              </w:rPr>
            </w:pPr>
            <w:r>
              <w:rPr>
                <w:sz w:val="20"/>
              </w:rPr>
              <w:t>*****</w:t>
            </w:r>
          </w:p>
        </w:tc>
      </w:tr>
      <w:tr w:rsidR="00A5792B" w14:paraId="164FC098" w14:textId="77777777">
        <w:trPr>
          <w:trHeight w:val="226"/>
        </w:trPr>
        <w:tc>
          <w:tcPr>
            <w:tcW w:w="1130" w:type="dxa"/>
          </w:tcPr>
          <w:p w14:paraId="14BE8EFF" w14:textId="77777777" w:rsidR="00A5792B" w:rsidRDefault="002F44C1">
            <w:pPr>
              <w:pStyle w:val="TableParagraph"/>
              <w:spacing w:line="207" w:lineRule="exact"/>
              <w:ind w:left="50"/>
              <w:rPr>
                <w:sz w:val="20"/>
              </w:rPr>
            </w:pPr>
            <w:r>
              <w:rPr>
                <w:sz w:val="20"/>
              </w:rPr>
              <w:t>*****</w:t>
            </w:r>
          </w:p>
        </w:tc>
        <w:tc>
          <w:tcPr>
            <w:tcW w:w="5939" w:type="dxa"/>
          </w:tcPr>
          <w:p w14:paraId="6D807EC3" w14:textId="77777777" w:rsidR="00A5792B" w:rsidRDefault="00A5792B">
            <w:pPr>
              <w:pStyle w:val="TableParagraph"/>
              <w:rPr>
                <w:rFonts w:ascii="Times New Roman"/>
                <w:sz w:val="16"/>
              </w:rPr>
            </w:pPr>
          </w:p>
        </w:tc>
        <w:tc>
          <w:tcPr>
            <w:tcW w:w="1440" w:type="dxa"/>
          </w:tcPr>
          <w:p w14:paraId="758BEC88" w14:textId="77777777" w:rsidR="00A5792B" w:rsidRDefault="00A5792B">
            <w:pPr>
              <w:pStyle w:val="TableParagraph"/>
              <w:rPr>
                <w:rFonts w:ascii="Times New Roman"/>
                <w:sz w:val="16"/>
              </w:rPr>
            </w:pPr>
          </w:p>
        </w:tc>
        <w:tc>
          <w:tcPr>
            <w:tcW w:w="1190" w:type="dxa"/>
          </w:tcPr>
          <w:p w14:paraId="13FE1A9D" w14:textId="77777777" w:rsidR="00A5792B" w:rsidRDefault="002F44C1">
            <w:pPr>
              <w:pStyle w:val="TableParagraph"/>
              <w:spacing w:line="207" w:lineRule="exact"/>
              <w:ind w:right="48"/>
              <w:jc w:val="right"/>
              <w:rPr>
                <w:sz w:val="20"/>
              </w:rPr>
            </w:pPr>
            <w:r>
              <w:rPr>
                <w:sz w:val="20"/>
              </w:rPr>
              <w:t>*****</w:t>
            </w:r>
          </w:p>
        </w:tc>
      </w:tr>
      <w:tr w:rsidR="00A5792B" w14:paraId="56E6E935" w14:textId="77777777">
        <w:trPr>
          <w:trHeight w:val="226"/>
        </w:trPr>
        <w:tc>
          <w:tcPr>
            <w:tcW w:w="1130" w:type="dxa"/>
          </w:tcPr>
          <w:p w14:paraId="0C9C4C9B" w14:textId="77777777" w:rsidR="00A5792B" w:rsidRDefault="002F44C1">
            <w:pPr>
              <w:pStyle w:val="TableParagraph"/>
              <w:spacing w:line="206" w:lineRule="exact"/>
              <w:ind w:left="50"/>
              <w:rPr>
                <w:sz w:val="20"/>
              </w:rPr>
            </w:pPr>
            <w:r>
              <w:rPr>
                <w:sz w:val="20"/>
              </w:rPr>
              <w:t>*****</w:t>
            </w:r>
          </w:p>
        </w:tc>
        <w:tc>
          <w:tcPr>
            <w:tcW w:w="5939" w:type="dxa"/>
          </w:tcPr>
          <w:p w14:paraId="6333916D" w14:textId="77777777" w:rsidR="00A5792B" w:rsidRDefault="002F44C1">
            <w:pPr>
              <w:pStyle w:val="TableParagraph"/>
              <w:spacing w:line="206" w:lineRule="exact"/>
              <w:ind w:left="1679"/>
              <w:rPr>
                <w:sz w:val="20"/>
              </w:rPr>
            </w:pPr>
            <w:r>
              <w:rPr>
                <w:sz w:val="20"/>
              </w:rPr>
              <w:t>THIS CALL MUST BE MADE IMMEDIATELY</w:t>
            </w:r>
          </w:p>
        </w:tc>
        <w:tc>
          <w:tcPr>
            <w:tcW w:w="1440" w:type="dxa"/>
          </w:tcPr>
          <w:p w14:paraId="4C5EE880" w14:textId="77777777" w:rsidR="00A5792B" w:rsidRDefault="00A5792B">
            <w:pPr>
              <w:pStyle w:val="TableParagraph"/>
              <w:rPr>
                <w:rFonts w:ascii="Times New Roman"/>
                <w:sz w:val="16"/>
              </w:rPr>
            </w:pPr>
          </w:p>
        </w:tc>
        <w:tc>
          <w:tcPr>
            <w:tcW w:w="1190" w:type="dxa"/>
          </w:tcPr>
          <w:p w14:paraId="700A5189" w14:textId="77777777" w:rsidR="00A5792B" w:rsidRDefault="002F44C1">
            <w:pPr>
              <w:pStyle w:val="TableParagraph"/>
              <w:spacing w:line="206" w:lineRule="exact"/>
              <w:ind w:right="48"/>
              <w:jc w:val="right"/>
              <w:rPr>
                <w:sz w:val="20"/>
              </w:rPr>
            </w:pPr>
            <w:r>
              <w:rPr>
                <w:sz w:val="20"/>
              </w:rPr>
              <w:t>*****</w:t>
            </w:r>
          </w:p>
        </w:tc>
      </w:tr>
      <w:tr w:rsidR="00A5792B" w14:paraId="2A6915BC" w14:textId="77777777">
        <w:trPr>
          <w:trHeight w:val="226"/>
        </w:trPr>
        <w:tc>
          <w:tcPr>
            <w:tcW w:w="1130" w:type="dxa"/>
          </w:tcPr>
          <w:p w14:paraId="738D7A94" w14:textId="77777777" w:rsidR="00A5792B" w:rsidRDefault="002F44C1">
            <w:pPr>
              <w:pStyle w:val="TableParagraph"/>
              <w:spacing w:line="206" w:lineRule="exact"/>
              <w:ind w:left="50"/>
              <w:rPr>
                <w:sz w:val="20"/>
              </w:rPr>
            </w:pPr>
            <w:r>
              <w:rPr>
                <w:sz w:val="20"/>
              </w:rPr>
              <w:t>*****</w:t>
            </w:r>
          </w:p>
        </w:tc>
        <w:tc>
          <w:tcPr>
            <w:tcW w:w="5939" w:type="dxa"/>
          </w:tcPr>
          <w:p w14:paraId="15A4884A" w14:textId="77777777" w:rsidR="00A5792B" w:rsidRDefault="00A5792B">
            <w:pPr>
              <w:pStyle w:val="TableParagraph"/>
              <w:rPr>
                <w:rFonts w:ascii="Times New Roman"/>
                <w:sz w:val="16"/>
              </w:rPr>
            </w:pPr>
          </w:p>
        </w:tc>
        <w:tc>
          <w:tcPr>
            <w:tcW w:w="1440" w:type="dxa"/>
          </w:tcPr>
          <w:p w14:paraId="640D308F" w14:textId="77777777" w:rsidR="00A5792B" w:rsidRDefault="00A5792B">
            <w:pPr>
              <w:pStyle w:val="TableParagraph"/>
              <w:rPr>
                <w:rFonts w:ascii="Times New Roman"/>
                <w:sz w:val="16"/>
              </w:rPr>
            </w:pPr>
          </w:p>
        </w:tc>
        <w:tc>
          <w:tcPr>
            <w:tcW w:w="1190" w:type="dxa"/>
          </w:tcPr>
          <w:p w14:paraId="690CC832" w14:textId="77777777" w:rsidR="00A5792B" w:rsidRDefault="002F44C1">
            <w:pPr>
              <w:pStyle w:val="TableParagraph"/>
              <w:spacing w:line="206" w:lineRule="exact"/>
              <w:ind w:right="48"/>
              <w:jc w:val="right"/>
              <w:rPr>
                <w:sz w:val="20"/>
              </w:rPr>
            </w:pPr>
            <w:r>
              <w:rPr>
                <w:sz w:val="20"/>
              </w:rPr>
              <w:t>*****</w:t>
            </w:r>
          </w:p>
        </w:tc>
      </w:tr>
      <w:tr w:rsidR="00A5792B" w14:paraId="02177CE1" w14:textId="77777777">
        <w:trPr>
          <w:trHeight w:val="226"/>
        </w:trPr>
        <w:tc>
          <w:tcPr>
            <w:tcW w:w="1130" w:type="dxa"/>
          </w:tcPr>
          <w:p w14:paraId="1C739288" w14:textId="77777777" w:rsidR="00A5792B" w:rsidRDefault="002F44C1">
            <w:pPr>
              <w:pStyle w:val="TableParagraph"/>
              <w:spacing w:line="207" w:lineRule="exact"/>
              <w:ind w:left="50"/>
              <w:rPr>
                <w:sz w:val="20"/>
              </w:rPr>
            </w:pPr>
            <w:r>
              <w:rPr>
                <w:sz w:val="20"/>
              </w:rPr>
              <w:t>*****</w:t>
            </w:r>
          </w:p>
        </w:tc>
        <w:tc>
          <w:tcPr>
            <w:tcW w:w="5939" w:type="dxa"/>
          </w:tcPr>
          <w:p w14:paraId="18C93EF4" w14:textId="77777777" w:rsidR="00A5792B" w:rsidRDefault="00A5792B">
            <w:pPr>
              <w:pStyle w:val="TableParagraph"/>
              <w:rPr>
                <w:rFonts w:ascii="Times New Roman"/>
                <w:sz w:val="16"/>
              </w:rPr>
            </w:pPr>
          </w:p>
        </w:tc>
        <w:tc>
          <w:tcPr>
            <w:tcW w:w="1440" w:type="dxa"/>
          </w:tcPr>
          <w:p w14:paraId="7B80DE6B" w14:textId="77777777" w:rsidR="00A5792B" w:rsidRDefault="00A5792B">
            <w:pPr>
              <w:pStyle w:val="TableParagraph"/>
              <w:rPr>
                <w:rFonts w:ascii="Times New Roman"/>
                <w:sz w:val="16"/>
              </w:rPr>
            </w:pPr>
          </w:p>
        </w:tc>
        <w:tc>
          <w:tcPr>
            <w:tcW w:w="1190" w:type="dxa"/>
          </w:tcPr>
          <w:p w14:paraId="19E1AF87" w14:textId="77777777" w:rsidR="00A5792B" w:rsidRDefault="002F44C1">
            <w:pPr>
              <w:pStyle w:val="TableParagraph"/>
              <w:spacing w:line="207" w:lineRule="exact"/>
              <w:ind w:right="48"/>
              <w:jc w:val="right"/>
              <w:rPr>
                <w:sz w:val="20"/>
              </w:rPr>
            </w:pPr>
            <w:r>
              <w:rPr>
                <w:sz w:val="20"/>
              </w:rPr>
              <w:t>*****</w:t>
            </w:r>
          </w:p>
        </w:tc>
      </w:tr>
    </w:tbl>
    <w:p w14:paraId="5A1E6501" w14:textId="77777777" w:rsidR="00A5792B" w:rsidRDefault="002F44C1">
      <w:pPr>
        <w:ind w:left="240"/>
        <w:rPr>
          <w:rFonts w:ascii="Courier New"/>
          <w:sz w:val="20"/>
        </w:rPr>
      </w:pPr>
      <w:r>
        <w:rPr>
          <w:rFonts w:ascii="Courier New"/>
          <w:sz w:val="20"/>
        </w:rPr>
        <w:t>********************************************************************************</w:t>
      </w:r>
    </w:p>
    <w:p w14:paraId="5B15CA14" w14:textId="77777777" w:rsidR="00A5792B" w:rsidRDefault="002F44C1">
      <w:pPr>
        <w:ind w:left="240"/>
        <w:rPr>
          <w:rFonts w:ascii="Courier New"/>
          <w:sz w:val="20"/>
        </w:rPr>
      </w:pPr>
      <w:r>
        <w:rPr>
          <w:rFonts w:ascii="Courier New"/>
          <w:sz w:val="20"/>
        </w:rPr>
        <w:t>********************************************************************************</w:t>
      </w:r>
    </w:p>
    <w:p w14:paraId="6DF655A0" w14:textId="77777777" w:rsidR="00A5792B" w:rsidRDefault="002F44C1">
      <w:pPr>
        <w:ind w:left="240"/>
        <w:rPr>
          <w:rFonts w:ascii="Courier New"/>
          <w:sz w:val="20"/>
        </w:rPr>
      </w:pPr>
      <w:r>
        <w:rPr>
          <w:rFonts w:ascii="Courier New"/>
          <w:sz w:val="20"/>
        </w:rPr>
        <w:t>********************************************************************************</w:t>
      </w:r>
    </w:p>
    <w:p w14:paraId="1E3FDEB4" w14:textId="77777777" w:rsidR="00A5792B" w:rsidRDefault="00A5792B">
      <w:pPr>
        <w:pStyle w:val="BodyText"/>
        <w:spacing w:before="4"/>
        <w:rPr>
          <w:rFonts w:ascii="Courier New"/>
          <w:sz w:val="19"/>
        </w:rPr>
      </w:pPr>
    </w:p>
    <w:p w14:paraId="134F515F" w14:textId="77777777" w:rsidR="00A5792B" w:rsidRDefault="002F44C1">
      <w:pPr>
        <w:pStyle w:val="BodyText"/>
        <w:ind w:left="240"/>
      </w:pPr>
      <w:r>
        <w:t>The user should then notify the nursing ADP Coordinator or supervisor.</w:t>
      </w:r>
    </w:p>
    <w:p w14:paraId="64F162E8" w14:textId="77777777" w:rsidR="00A5792B" w:rsidRDefault="00A5792B">
      <w:pPr>
        <w:sectPr w:rsidR="00A5792B">
          <w:headerReference w:type="default" r:id="rId118"/>
          <w:pgSz w:w="12240" w:h="15840"/>
          <w:pgMar w:top="1380" w:right="620" w:bottom="1160" w:left="1200" w:header="0" w:footer="975" w:gutter="0"/>
          <w:cols w:space="720"/>
        </w:sectPr>
      </w:pPr>
    </w:p>
    <w:p w14:paraId="1B6C3D5E" w14:textId="77777777" w:rsidR="00A5792B" w:rsidRDefault="00A5792B">
      <w:pPr>
        <w:pStyle w:val="BodyText"/>
        <w:rPr>
          <w:sz w:val="20"/>
        </w:rPr>
      </w:pPr>
    </w:p>
    <w:p w14:paraId="227B05E2" w14:textId="77777777" w:rsidR="00A5792B" w:rsidRDefault="00A5792B">
      <w:pPr>
        <w:pStyle w:val="BodyText"/>
        <w:spacing w:before="10"/>
        <w:rPr>
          <w:sz w:val="22"/>
        </w:rPr>
      </w:pPr>
    </w:p>
    <w:p w14:paraId="649D748F" w14:textId="77777777" w:rsidR="00A5792B" w:rsidRDefault="002F44C1">
      <w:pPr>
        <w:tabs>
          <w:tab w:val="left" w:pos="3479"/>
        </w:tabs>
        <w:ind w:left="240"/>
        <w:rPr>
          <w:rFonts w:ascii="Courier New"/>
          <w:b/>
          <w:sz w:val="20"/>
        </w:rPr>
      </w:pPr>
      <w:r>
        <w:rPr>
          <w:sz w:val="18"/>
        </w:rPr>
        <w:t>NURSPATIENT1</w:t>
      </w:r>
      <w:r>
        <w:rPr>
          <w:rFonts w:ascii="Courier New"/>
          <w:sz w:val="20"/>
        </w:rPr>
        <w:t>,TEN</w:t>
      </w:r>
      <w:r>
        <w:rPr>
          <w:rFonts w:ascii="Courier New"/>
          <w:sz w:val="20"/>
        </w:rPr>
        <w:tab/>
        <w:t>OK? YES//</w:t>
      </w:r>
      <w:r>
        <w:rPr>
          <w:rFonts w:ascii="Courier New"/>
          <w:spacing w:val="-2"/>
          <w:sz w:val="20"/>
        </w:rPr>
        <w:t xml:space="preserve"> </w:t>
      </w:r>
      <w:r>
        <w:rPr>
          <w:rFonts w:ascii="Courier New"/>
          <w:b/>
          <w:sz w:val="20"/>
        </w:rPr>
        <w:t>^</w:t>
      </w:r>
    </w:p>
    <w:p w14:paraId="078D7A67" w14:textId="77777777" w:rsidR="00A5792B" w:rsidRDefault="00A5792B">
      <w:pPr>
        <w:pStyle w:val="BodyText"/>
        <w:spacing w:before="4"/>
        <w:rPr>
          <w:rFonts w:ascii="Courier New"/>
          <w:b/>
          <w:sz w:val="20"/>
        </w:rPr>
      </w:pPr>
    </w:p>
    <w:p w14:paraId="599D7CD6" w14:textId="77777777" w:rsidR="00A5792B" w:rsidRDefault="002F44C1">
      <w:pPr>
        <w:ind w:left="2159"/>
        <w:rPr>
          <w:rFonts w:ascii="Courier New"/>
          <w:sz w:val="20"/>
        </w:rPr>
      </w:pPr>
      <w:r>
        <w:rPr>
          <w:rFonts w:ascii="Courier New"/>
          <w:sz w:val="20"/>
        </w:rPr>
        <w:t>**** ROUTINE FINISHED ****</w:t>
      </w:r>
    </w:p>
    <w:p w14:paraId="09CAF929" w14:textId="77777777" w:rsidR="00A5792B" w:rsidRDefault="00A5792B">
      <w:pPr>
        <w:pStyle w:val="BodyText"/>
        <w:rPr>
          <w:rFonts w:ascii="Courier New"/>
          <w:sz w:val="22"/>
        </w:rPr>
      </w:pPr>
    </w:p>
    <w:p w14:paraId="4AC53E16" w14:textId="77777777" w:rsidR="00A5792B" w:rsidRDefault="002F44C1">
      <w:pPr>
        <w:pStyle w:val="BodyText"/>
        <w:spacing w:before="196"/>
        <w:ind w:left="240"/>
      </w:pPr>
      <w:r>
        <w:t>Action: The nursing ADP Coordinator/designee should initiate the steps below.</w:t>
      </w:r>
    </w:p>
    <w:p w14:paraId="0BEBA192" w14:textId="77777777" w:rsidR="00A5792B" w:rsidRDefault="002F44C1">
      <w:pPr>
        <w:pStyle w:val="BodyText"/>
        <w:ind w:left="240" w:right="902"/>
      </w:pPr>
      <w:r>
        <w:t>Users must wait until the following process has been completed before on-line classification can be resumed.</w:t>
      </w:r>
    </w:p>
    <w:p w14:paraId="69A20DC4" w14:textId="77777777" w:rsidR="00A5792B" w:rsidRDefault="00A5792B">
      <w:pPr>
        <w:pStyle w:val="BodyText"/>
      </w:pPr>
    </w:p>
    <w:p w14:paraId="08F70D18" w14:textId="77777777" w:rsidR="00A5792B" w:rsidRDefault="002F44C1">
      <w:pPr>
        <w:pStyle w:val="ListParagraph"/>
        <w:numPr>
          <w:ilvl w:val="0"/>
          <w:numId w:val="375"/>
        </w:numPr>
        <w:tabs>
          <w:tab w:val="left" w:pos="960"/>
        </w:tabs>
        <w:rPr>
          <w:rFonts w:ascii="Times New Roman"/>
          <w:sz w:val="24"/>
        </w:rPr>
      </w:pPr>
      <w:r>
        <w:rPr>
          <w:rFonts w:ascii="Times New Roman"/>
          <w:sz w:val="24"/>
        </w:rPr>
        <w:t>Select: Nursing Systems Manager's Menu</w:t>
      </w:r>
      <w:r>
        <w:rPr>
          <w:rFonts w:ascii="Times New Roman"/>
          <w:spacing w:val="-1"/>
          <w:sz w:val="24"/>
        </w:rPr>
        <w:t xml:space="preserve"> </w:t>
      </w:r>
      <w:r>
        <w:rPr>
          <w:rFonts w:ascii="Times New Roman"/>
          <w:sz w:val="24"/>
        </w:rPr>
        <w:t>(NURS-SYS-MGR)</w:t>
      </w:r>
    </w:p>
    <w:p w14:paraId="08BE12FC" w14:textId="77777777" w:rsidR="00A5792B" w:rsidRDefault="002F44C1">
      <w:pPr>
        <w:pStyle w:val="ListParagraph"/>
        <w:numPr>
          <w:ilvl w:val="0"/>
          <w:numId w:val="375"/>
        </w:numPr>
        <w:tabs>
          <w:tab w:val="left" w:pos="960"/>
        </w:tabs>
        <w:rPr>
          <w:rFonts w:ascii="Times New Roman"/>
          <w:sz w:val="24"/>
        </w:rPr>
      </w:pPr>
      <w:r>
        <w:rPr>
          <w:rFonts w:ascii="Times New Roman"/>
          <w:sz w:val="24"/>
        </w:rPr>
        <w:t>Select: Nursing Features (all options)</w:t>
      </w:r>
    </w:p>
    <w:p w14:paraId="7EEB0909" w14:textId="77777777" w:rsidR="00A5792B" w:rsidRDefault="002F44C1">
      <w:pPr>
        <w:pStyle w:val="ListParagraph"/>
        <w:numPr>
          <w:ilvl w:val="0"/>
          <w:numId w:val="375"/>
        </w:numPr>
        <w:tabs>
          <w:tab w:val="left" w:pos="961"/>
        </w:tabs>
        <w:ind w:left="960" w:hanging="361"/>
        <w:rPr>
          <w:rFonts w:ascii="Times New Roman"/>
          <w:sz w:val="24"/>
        </w:rPr>
      </w:pPr>
      <w:r>
        <w:rPr>
          <w:rFonts w:ascii="Times New Roman"/>
          <w:sz w:val="24"/>
        </w:rPr>
        <w:t>Select: Special</w:t>
      </w:r>
      <w:r>
        <w:rPr>
          <w:rFonts w:ascii="Times New Roman"/>
          <w:spacing w:val="-1"/>
          <w:sz w:val="24"/>
        </w:rPr>
        <w:t xml:space="preserve"> </w:t>
      </w:r>
      <w:r>
        <w:rPr>
          <w:rFonts w:ascii="Times New Roman"/>
          <w:sz w:val="24"/>
        </w:rPr>
        <w:t>Functions</w:t>
      </w:r>
    </w:p>
    <w:p w14:paraId="19C6A704" w14:textId="77777777" w:rsidR="00A5792B" w:rsidRDefault="002F44C1">
      <w:pPr>
        <w:pStyle w:val="ListParagraph"/>
        <w:numPr>
          <w:ilvl w:val="0"/>
          <w:numId w:val="375"/>
        </w:numPr>
        <w:tabs>
          <w:tab w:val="left" w:pos="961"/>
        </w:tabs>
        <w:ind w:left="960" w:hanging="361"/>
        <w:rPr>
          <w:rFonts w:ascii="Times New Roman"/>
          <w:sz w:val="24"/>
        </w:rPr>
      </w:pPr>
      <w:r>
        <w:rPr>
          <w:rFonts w:ascii="Times New Roman"/>
          <w:sz w:val="24"/>
        </w:rPr>
        <w:t>Select: Manual Nursing Acuity/Separation</w:t>
      </w:r>
      <w:r>
        <w:rPr>
          <w:rFonts w:ascii="Times New Roman"/>
          <w:spacing w:val="-4"/>
          <w:sz w:val="24"/>
        </w:rPr>
        <w:t xml:space="preserve"> </w:t>
      </w:r>
      <w:r>
        <w:rPr>
          <w:rFonts w:ascii="Times New Roman"/>
          <w:sz w:val="24"/>
        </w:rPr>
        <w:t>Run</w:t>
      </w:r>
    </w:p>
    <w:p w14:paraId="75020AF5" w14:textId="77777777" w:rsidR="00A5792B" w:rsidRDefault="00A5792B">
      <w:pPr>
        <w:pStyle w:val="BodyText"/>
        <w:spacing w:before="2"/>
      </w:pPr>
    </w:p>
    <w:p w14:paraId="6A6B5648" w14:textId="77777777" w:rsidR="00A5792B" w:rsidRDefault="002F44C1">
      <w:pPr>
        <w:tabs>
          <w:tab w:val="left" w:pos="4559"/>
        </w:tabs>
        <w:spacing w:before="1"/>
        <w:ind w:left="240"/>
        <w:rPr>
          <w:rFonts w:ascii="Courier New"/>
          <w:sz w:val="20"/>
        </w:rPr>
      </w:pPr>
      <w:r>
        <w:rPr>
          <w:rFonts w:ascii="Courier New"/>
          <w:sz w:val="20"/>
        </w:rPr>
        <w:t>Select Special Functions</w:t>
      </w:r>
      <w:r>
        <w:rPr>
          <w:rFonts w:ascii="Courier New"/>
          <w:spacing w:val="-15"/>
          <w:sz w:val="20"/>
        </w:rPr>
        <w:t xml:space="preserve"> </w:t>
      </w:r>
      <w:r>
        <w:rPr>
          <w:rFonts w:ascii="Courier New"/>
          <w:sz w:val="20"/>
        </w:rPr>
        <w:t>Option:</w:t>
      </w:r>
      <w:r>
        <w:rPr>
          <w:rFonts w:ascii="Courier New"/>
          <w:spacing w:val="-3"/>
          <w:sz w:val="20"/>
        </w:rPr>
        <w:t xml:space="preserve"> </w:t>
      </w:r>
      <w:r>
        <w:rPr>
          <w:rFonts w:ascii="Courier New"/>
          <w:b/>
          <w:sz w:val="20"/>
        </w:rPr>
        <w:t>4</w:t>
      </w:r>
      <w:r>
        <w:rPr>
          <w:rFonts w:ascii="Courier New"/>
          <w:b/>
          <w:sz w:val="20"/>
        </w:rPr>
        <w:tab/>
      </w:r>
      <w:r>
        <w:rPr>
          <w:rFonts w:ascii="Courier New"/>
          <w:sz w:val="20"/>
        </w:rPr>
        <w:t>Manual Nursing Acuity/Separation</w:t>
      </w:r>
      <w:r>
        <w:rPr>
          <w:rFonts w:ascii="Courier New"/>
          <w:spacing w:val="-7"/>
          <w:sz w:val="20"/>
        </w:rPr>
        <w:t xml:space="preserve"> </w:t>
      </w:r>
      <w:r>
        <w:rPr>
          <w:rFonts w:ascii="Courier New"/>
          <w:sz w:val="20"/>
        </w:rPr>
        <w:t>Run</w:t>
      </w:r>
    </w:p>
    <w:p w14:paraId="32D9FCF8" w14:textId="77777777" w:rsidR="00A5792B" w:rsidRDefault="00A5792B">
      <w:pPr>
        <w:pStyle w:val="BodyText"/>
        <w:spacing w:before="5"/>
        <w:rPr>
          <w:rFonts w:ascii="Courier New"/>
          <w:sz w:val="20"/>
        </w:rPr>
      </w:pPr>
    </w:p>
    <w:p w14:paraId="6FCA96C0" w14:textId="77777777" w:rsidR="00A5792B" w:rsidRDefault="002F44C1">
      <w:pPr>
        <w:ind w:left="239"/>
        <w:rPr>
          <w:rFonts w:ascii="Courier New"/>
          <w:sz w:val="20"/>
        </w:rPr>
      </w:pPr>
      <w:r>
        <w:rPr>
          <w:rFonts w:ascii="Courier New"/>
          <w:sz w:val="20"/>
        </w:rPr>
        <w:t>********************************************************************************</w:t>
      </w:r>
    </w:p>
    <w:p w14:paraId="4A0629BA" w14:textId="77777777" w:rsidR="00A5792B" w:rsidRDefault="002F44C1">
      <w:pPr>
        <w:ind w:left="239"/>
        <w:rPr>
          <w:rFonts w:ascii="Courier New"/>
          <w:sz w:val="20"/>
        </w:rPr>
      </w:pPr>
      <w:r>
        <w:rPr>
          <w:rFonts w:ascii="Courier New"/>
          <w:sz w:val="20"/>
        </w:rPr>
        <w:t>********************************************************************************</w:t>
      </w:r>
    </w:p>
    <w:tbl>
      <w:tblPr>
        <w:tblW w:w="0" w:type="auto"/>
        <w:tblInd w:w="197" w:type="dxa"/>
        <w:tblLayout w:type="fixed"/>
        <w:tblCellMar>
          <w:left w:w="0" w:type="dxa"/>
          <w:right w:w="0" w:type="dxa"/>
        </w:tblCellMar>
        <w:tblLook w:val="01E0" w:firstRow="1" w:lastRow="1" w:firstColumn="1" w:lastColumn="1" w:noHBand="0" w:noVBand="0"/>
      </w:tblPr>
      <w:tblGrid>
        <w:gridCol w:w="1310"/>
        <w:gridCol w:w="7499"/>
        <w:gridCol w:w="890"/>
      </w:tblGrid>
      <w:tr w:rsidR="00A5792B" w14:paraId="60AED1F4" w14:textId="77777777">
        <w:trPr>
          <w:trHeight w:val="226"/>
        </w:trPr>
        <w:tc>
          <w:tcPr>
            <w:tcW w:w="1310" w:type="dxa"/>
          </w:tcPr>
          <w:p w14:paraId="697BA6A6" w14:textId="77777777" w:rsidR="00A5792B" w:rsidRDefault="002F44C1">
            <w:pPr>
              <w:pStyle w:val="TableParagraph"/>
              <w:spacing w:line="207" w:lineRule="exact"/>
              <w:ind w:left="50"/>
              <w:rPr>
                <w:sz w:val="20"/>
              </w:rPr>
            </w:pPr>
            <w:r>
              <w:rPr>
                <w:sz w:val="20"/>
              </w:rPr>
              <w:t>*****</w:t>
            </w:r>
          </w:p>
        </w:tc>
        <w:tc>
          <w:tcPr>
            <w:tcW w:w="7499" w:type="dxa"/>
          </w:tcPr>
          <w:p w14:paraId="47B52597" w14:textId="77777777" w:rsidR="00A5792B" w:rsidRDefault="00A5792B">
            <w:pPr>
              <w:pStyle w:val="TableParagraph"/>
              <w:rPr>
                <w:rFonts w:ascii="Times New Roman"/>
                <w:sz w:val="16"/>
              </w:rPr>
            </w:pPr>
          </w:p>
        </w:tc>
        <w:tc>
          <w:tcPr>
            <w:tcW w:w="890" w:type="dxa"/>
          </w:tcPr>
          <w:p w14:paraId="0B6FF24B" w14:textId="77777777" w:rsidR="00A5792B" w:rsidRDefault="002F44C1">
            <w:pPr>
              <w:pStyle w:val="TableParagraph"/>
              <w:spacing w:line="207" w:lineRule="exact"/>
              <w:ind w:right="48"/>
              <w:jc w:val="right"/>
              <w:rPr>
                <w:sz w:val="20"/>
              </w:rPr>
            </w:pPr>
            <w:r>
              <w:rPr>
                <w:sz w:val="20"/>
              </w:rPr>
              <w:t>*****</w:t>
            </w:r>
          </w:p>
        </w:tc>
      </w:tr>
      <w:tr w:rsidR="00A5792B" w14:paraId="6D32E08F" w14:textId="77777777">
        <w:trPr>
          <w:trHeight w:val="226"/>
        </w:trPr>
        <w:tc>
          <w:tcPr>
            <w:tcW w:w="1310" w:type="dxa"/>
          </w:tcPr>
          <w:p w14:paraId="2DB96C03" w14:textId="77777777" w:rsidR="00A5792B" w:rsidRDefault="002F44C1">
            <w:pPr>
              <w:pStyle w:val="TableParagraph"/>
              <w:spacing w:line="207" w:lineRule="exact"/>
              <w:ind w:left="50"/>
              <w:rPr>
                <w:sz w:val="20"/>
              </w:rPr>
            </w:pPr>
            <w:r>
              <w:rPr>
                <w:sz w:val="20"/>
              </w:rPr>
              <w:t>*****</w:t>
            </w:r>
          </w:p>
        </w:tc>
        <w:tc>
          <w:tcPr>
            <w:tcW w:w="7499" w:type="dxa"/>
          </w:tcPr>
          <w:p w14:paraId="3D7177EC" w14:textId="77777777" w:rsidR="00A5792B" w:rsidRDefault="00A5792B">
            <w:pPr>
              <w:pStyle w:val="TableParagraph"/>
              <w:rPr>
                <w:rFonts w:ascii="Times New Roman"/>
                <w:sz w:val="16"/>
              </w:rPr>
            </w:pPr>
          </w:p>
        </w:tc>
        <w:tc>
          <w:tcPr>
            <w:tcW w:w="890" w:type="dxa"/>
          </w:tcPr>
          <w:p w14:paraId="4512617D" w14:textId="77777777" w:rsidR="00A5792B" w:rsidRDefault="002F44C1">
            <w:pPr>
              <w:pStyle w:val="TableParagraph"/>
              <w:spacing w:line="207" w:lineRule="exact"/>
              <w:ind w:right="48"/>
              <w:jc w:val="right"/>
              <w:rPr>
                <w:sz w:val="20"/>
              </w:rPr>
            </w:pPr>
            <w:r>
              <w:rPr>
                <w:sz w:val="20"/>
              </w:rPr>
              <w:t>*****</w:t>
            </w:r>
          </w:p>
        </w:tc>
      </w:tr>
      <w:tr w:rsidR="00A5792B" w14:paraId="01B0CE52" w14:textId="77777777">
        <w:trPr>
          <w:trHeight w:val="226"/>
        </w:trPr>
        <w:tc>
          <w:tcPr>
            <w:tcW w:w="1310" w:type="dxa"/>
          </w:tcPr>
          <w:p w14:paraId="53DDBA38" w14:textId="77777777" w:rsidR="00A5792B" w:rsidRDefault="002F44C1">
            <w:pPr>
              <w:pStyle w:val="TableParagraph"/>
              <w:spacing w:line="207" w:lineRule="exact"/>
              <w:ind w:left="50"/>
              <w:rPr>
                <w:sz w:val="20"/>
              </w:rPr>
            </w:pPr>
            <w:r>
              <w:rPr>
                <w:sz w:val="20"/>
              </w:rPr>
              <w:t>*****</w:t>
            </w:r>
          </w:p>
        </w:tc>
        <w:tc>
          <w:tcPr>
            <w:tcW w:w="7499" w:type="dxa"/>
          </w:tcPr>
          <w:p w14:paraId="7C3DE250" w14:textId="77777777" w:rsidR="00A5792B" w:rsidRDefault="002F44C1">
            <w:pPr>
              <w:pStyle w:val="TableParagraph"/>
              <w:spacing w:line="207" w:lineRule="exact"/>
              <w:ind w:left="1619"/>
              <w:rPr>
                <w:sz w:val="20"/>
              </w:rPr>
            </w:pPr>
            <w:r>
              <w:rPr>
                <w:sz w:val="20"/>
              </w:rPr>
              <w:t>** WARNING -- SPECIAL RUNNING **</w:t>
            </w:r>
          </w:p>
        </w:tc>
        <w:tc>
          <w:tcPr>
            <w:tcW w:w="890" w:type="dxa"/>
          </w:tcPr>
          <w:p w14:paraId="6D200D72" w14:textId="77777777" w:rsidR="00A5792B" w:rsidRDefault="002F44C1">
            <w:pPr>
              <w:pStyle w:val="TableParagraph"/>
              <w:spacing w:line="207" w:lineRule="exact"/>
              <w:ind w:right="48"/>
              <w:jc w:val="right"/>
              <w:rPr>
                <w:sz w:val="20"/>
              </w:rPr>
            </w:pPr>
            <w:r>
              <w:rPr>
                <w:sz w:val="20"/>
              </w:rPr>
              <w:t>*****</w:t>
            </w:r>
          </w:p>
        </w:tc>
      </w:tr>
      <w:tr w:rsidR="00A5792B" w14:paraId="03CCDA97" w14:textId="77777777">
        <w:trPr>
          <w:trHeight w:val="226"/>
        </w:trPr>
        <w:tc>
          <w:tcPr>
            <w:tcW w:w="1310" w:type="dxa"/>
          </w:tcPr>
          <w:p w14:paraId="76E7D5A9" w14:textId="77777777" w:rsidR="00A5792B" w:rsidRDefault="002F44C1">
            <w:pPr>
              <w:pStyle w:val="TableParagraph"/>
              <w:spacing w:line="207" w:lineRule="exact"/>
              <w:ind w:left="50"/>
              <w:rPr>
                <w:sz w:val="20"/>
              </w:rPr>
            </w:pPr>
            <w:r>
              <w:rPr>
                <w:sz w:val="20"/>
              </w:rPr>
              <w:t>*****</w:t>
            </w:r>
          </w:p>
        </w:tc>
        <w:tc>
          <w:tcPr>
            <w:tcW w:w="7499" w:type="dxa"/>
          </w:tcPr>
          <w:p w14:paraId="36FCA53D" w14:textId="77777777" w:rsidR="00A5792B" w:rsidRDefault="00A5792B">
            <w:pPr>
              <w:pStyle w:val="TableParagraph"/>
              <w:rPr>
                <w:rFonts w:ascii="Times New Roman"/>
                <w:sz w:val="16"/>
              </w:rPr>
            </w:pPr>
          </w:p>
        </w:tc>
        <w:tc>
          <w:tcPr>
            <w:tcW w:w="890" w:type="dxa"/>
          </w:tcPr>
          <w:p w14:paraId="155BF4D9" w14:textId="77777777" w:rsidR="00A5792B" w:rsidRDefault="002F44C1">
            <w:pPr>
              <w:pStyle w:val="TableParagraph"/>
              <w:spacing w:line="207" w:lineRule="exact"/>
              <w:ind w:right="48"/>
              <w:jc w:val="right"/>
              <w:rPr>
                <w:sz w:val="20"/>
              </w:rPr>
            </w:pPr>
            <w:r>
              <w:rPr>
                <w:sz w:val="20"/>
              </w:rPr>
              <w:t>*****</w:t>
            </w:r>
          </w:p>
        </w:tc>
      </w:tr>
      <w:tr w:rsidR="00A5792B" w14:paraId="28249AB5" w14:textId="77777777">
        <w:trPr>
          <w:trHeight w:val="226"/>
        </w:trPr>
        <w:tc>
          <w:tcPr>
            <w:tcW w:w="1310" w:type="dxa"/>
          </w:tcPr>
          <w:p w14:paraId="64EA7758" w14:textId="77777777" w:rsidR="00A5792B" w:rsidRDefault="002F44C1">
            <w:pPr>
              <w:pStyle w:val="TableParagraph"/>
              <w:spacing w:line="206" w:lineRule="exact"/>
              <w:ind w:left="50"/>
              <w:rPr>
                <w:sz w:val="20"/>
              </w:rPr>
            </w:pPr>
            <w:r>
              <w:rPr>
                <w:sz w:val="20"/>
              </w:rPr>
              <w:t>*****</w:t>
            </w:r>
          </w:p>
        </w:tc>
        <w:tc>
          <w:tcPr>
            <w:tcW w:w="7499" w:type="dxa"/>
          </w:tcPr>
          <w:p w14:paraId="11F1566B" w14:textId="77777777" w:rsidR="00A5792B" w:rsidRDefault="002F44C1">
            <w:pPr>
              <w:pStyle w:val="TableParagraph"/>
              <w:spacing w:line="206" w:lineRule="exact"/>
              <w:ind w:left="659"/>
              <w:rPr>
                <w:sz w:val="20"/>
              </w:rPr>
            </w:pPr>
            <w:r>
              <w:rPr>
                <w:sz w:val="20"/>
              </w:rPr>
              <w:t>THE PURPOSE OF THIS OPTION IS TO UPDATE THE NURSING</w:t>
            </w:r>
          </w:p>
        </w:tc>
        <w:tc>
          <w:tcPr>
            <w:tcW w:w="890" w:type="dxa"/>
          </w:tcPr>
          <w:p w14:paraId="728D0C7A" w14:textId="77777777" w:rsidR="00A5792B" w:rsidRDefault="002F44C1">
            <w:pPr>
              <w:pStyle w:val="TableParagraph"/>
              <w:spacing w:line="206" w:lineRule="exact"/>
              <w:ind w:right="48"/>
              <w:jc w:val="right"/>
              <w:rPr>
                <w:sz w:val="20"/>
              </w:rPr>
            </w:pPr>
            <w:r>
              <w:rPr>
                <w:sz w:val="20"/>
              </w:rPr>
              <w:t>*****</w:t>
            </w:r>
          </w:p>
        </w:tc>
      </w:tr>
      <w:tr w:rsidR="00A5792B" w14:paraId="23E254C3" w14:textId="77777777">
        <w:trPr>
          <w:trHeight w:val="226"/>
        </w:trPr>
        <w:tc>
          <w:tcPr>
            <w:tcW w:w="1310" w:type="dxa"/>
          </w:tcPr>
          <w:p w14:paraId="1F4FEB4C" w14:textId="77777777" w:rsidR="00A5792B" w:rsidRDefault="002F44C1">
            <w:pPr>
              <w:pStyle w:val="TableParagraph"/>
              <w:spacing w:line="206" w:lineRule="exact"/>
              <w:ind w:left="50"/>
              <w:rPr>
                <w:sz w:val="20"/>
              </w:rPr>
            </w:pPr>
            <w:r>
              <w:rPr>
                <w:sz w:val="20"/>
              </w:rPr>
              <w:t>*****</w:t>
            </w:r>
          </w:p>
        </w:tc>
        <w:tc>
          <w:tcPr>
            <w:tcW w:w="7499" w:type="dxa"/>
          </w:tcPr>
          <w:p w14:paraId="58027868" w14:textId="77777777" w:rsidR="00A5792B" w:rsidRDefault="002F44C1">
            <w:pPr>
              <w:pStyle w:val="TableParagraph"/>
              <w:spacing w:line="206" w:lineRule="exact"/>
              <w:ind w:left="659"/>
              <w:rPr>
                <w:sz w:val="20"/>
              </w:rPr>
            </w:pPr>
            <w:r>
              <w:rPr>
                <w:sz w:val="20"/>
              </w:rPr>
              <w:t>PACKAGE ACUITY-EMPLOYEE ACTIVATION/SEPARATION COUNTS</w:t>
            </w:r>
          </w:p>
        </w:tc>
        <w:tc>
          <w:tcPr>
            <w:tcW w:w="890" w:type="dxa"/>
          </w:tcPr>
          <w:p w14:paraId="71D217A7" w14:textId="77777777" w:rsidR="00A5792B" w:rsidRDefault="002F44C1">
            <w:pPr>
              <w:pStyle w:val="TableParagraph"/>
              <w:spacing w:line="206" w:lineRule="exact"/>
              <w:ind w:right="48"/>
              <w:jc w:val="right"/>
              <w:rPr>
                <w:sz w:val="20"/>
              </w:rPr>
            </w:pPr>
            <w:r>
              <w:rPr>
                <w:sz w:val="20"/>
              </w:rPr>
              <w:t>*****</w:t>
            </w:r>
          </w:p>
        </w:tc>
      </w:tr>
      <w:tr w:rsidR="00A5792B" w14:paraId="0CF3B530" w14:textId="77777777">
        <w:trPr>
          <w:trHeight w:val="226"/>
        </w:trPr>
        <w:tc>
          <w:tcPr>
            <w:tcW w:w="1310" w:type="dxa"/>
          </w:tcPr>
          <w:p w14:paraId="3CDA7051" w14:textId="77777777" w:rsidR="00A5792B" w:rsidRDefault="002F44C1">
            <w:pPr>
              <w:pStyle w:val="TableParagraph"/>
              <w:spacing w:line="207" w:lineRule="exact"/>
              <w:ind w:left="50"/>
              <w:rPr>
                <w:sz w:val="20"/>
              </w:rPr>
            </w:pPr>
            <w:r>
              <w:rPr>
                <w:sz w:val="20"/>
              </w:rPr>
              <w:t>*****</w:t>
            </w:r>
          </w:p>
        </w:tc>
        <w:tc>
          <w:tcPr>
            <w:tcW w:w="7499" w:type="dxa"/>
          </w:tcPr>
          <w:p w14:paraId="2313A51A" w14:textId="77777777" w:rsidR="00A5792B" w:rsidRDefault="002F44C1">
            <w:pPr>
              <w:pStyle w:val="TableParagraph"/>
              <w:spacing w:line="207" w:lineRule="exact"/>
              <w:ind w:left="659"/>
              <w:rPr>
                <w:sz w:val="20"/>
              </w:rPr>
            </w:pPr>
            <w:r>
              <w:rPr>
                <w:sz w:val="20"/>
              </w:rPr>
              <w:t>THIS ROUTINE SHOULD BE RUN IF TASKMAN IS INOPERABLE</w:t>
            </w:r>
          </w:p>
        </w:tc>
        <w:tc>
          <w:tcPr>
            <w:tcW w:w="890" w:type="dxa"/>
          </w:tcPr>
          <w:p w14:paraId="43B18979" w14:textId="77777777" w:rsidR="00A5792B" w:rsidRDefault="002F44C1">
            <w:pPr>
              <w:pStyle w:val="TableParagraph"/>
              <w:spacing w:line="207" w:lineRule="exact"/>
              <w:ind w:right="48"/>
              <w:jc w:val="right"/>
              <w:rPr>
                <w:sz w:val="20"/>
              </w:rPr>
            </w:pPr>
            <w:r>
              <w:rPr>
                <w:sz w:val="20"/>
              </w:rPr>
              <w:t>*****</w:t>
            </w:r>
          </w:p>
        </w:tc>
      </w:tr>
      <w:tr w:rsidR="00A5792B" w14:paraId="620A22CA" w14:textId="77777777">
        <w:trPr>
          <w:trHeight w:val="226"/>
        </w:trPr>
        <w:tc>
          <w:tcPr>
            <w:tcW w:w="1310" w:type="dxa"/>
          </w:tcPr>
          <w:p w14:paraId="7C7A97D3" w14:textId="77777777" w:rsidR="00A5792B" w:rsidRDefault="002F44C1">
            <w:pPr>
              <w:pStyle w:val="TableParagraph"/>
              <w:spacing w:line="207" w:lineRule="exact"/>
              <w:ind w:left="50"/>
              <w:rPr>
                <w:sz w:val="20"/>
              </w:rPr>
            </w:pPr>
            <w:r>
              <w:rPr>
                <w:sz w:val="20"/>
              </w:rPr>
              <w:t>*****</w:t>
            </w:r>
          </w:p>
        </w:tc>
        <w:tc>
          <w:tcPr>
            <w:tcW w:w="7499" w:type="dxa"/>
          </w:tcPr>
          <w:p w14:paraId="061F6BFF" w14:textId="77777777" w:rsidR="00A5792B" w:rsidRDefault="00A5792B">
            <w:pPr>
              <w:pStyle w:val="TableParagraph"/>
              <w:rPr>
                <w:rFonts w:ascii="Times New Roman"/>
                <w:sz w:val="16"/>
              </w:rPr>
            </w:pPr>
          </w:p>
        </w:tc>
        <w:tc>
          <w:tcPr>
            <w:tcW w:w="890" w:type="dxa"/>
          </w:tcPr>
          <w:p w14:paraId="7E7ED04D" w14:textId="77777777" w:rsidR="00A5792B" w:rsidRDefault="002F44C1">
            <w:pPr>
              <w:pStyle w:val="TableParagraph"/>
              <w:spacing w:line="207" w:lineRule="exact"/>
              <w:ind w:right="48"/>
              <w:jc w:val="right"/>
              <w:rPr>
                <w:sz w:val="20"/>
              </w:rPr>
            </w:pPr>
            <w:r>
              <w:rPr>
                <w:sz w:val="20"/>
              </w:rPr>
              <w:t>*****</w:t>
            </w:r>
          </w:p>
        </w:tc>
      </w:tr>
      <w:tr w:rsidR="00A5792B" w14:paraId="50152847" w14:textId="77777777">
        <w:trPr>
          <w:trHeight w:val="226"/>
        </w:trPr>
        <w:tc>
          <w:tcPr>
            <w:tcW w:w="1310" w:type="dxa"/>
          </w:tcPr>
          <w:p w14:paraId="39E5934C" w14:textId="77777777" w:rsidR="00A5792B" w:rsidRDefault="002F44C1">
            <w:pPr>
              <w:pStyle w:val="TableParagraph"/>
              <w:spacing w:line="207" w:lineRule="exact"/>
              <w:ind w:left="50"/>
              <w:rPr>
                <w:sz w:val="20"/>
              </w:rPr>
            </w:pPr>
            <w:r>
              <w:rPr>
                <w:sz w:val="20"/>
              </w:rPr>
              <w:t>*****</w:t>
            </w:r>
          </w:p>
        </w:tc>
        <w:tc>
          <w:tcPr>
            <w:tcW w:w="7499" w:type="dxa"/>
          </w:tcPr>
          <w:p w14:paraId="3750A460" w14:textId="77777777" w:rsidR="00A5792B" w:rsidRDefault="002F44C1">
            <w:pPr>
              <w:pStyle w:val="TableParagraph"/>
              <w:spacing w:line="207" w:lineRule="exact"/>
              <w:ind w:left="659"/>
              <w:rPr>
                <w:sz w:val="20"/>
              </w:rPr>
            </w:pPr>
            <w:r>
              <w:rPr>
                <w:sz w:val="20"/>
              </w:rPr>
              <w:t>CONTACT THE NURSING ADP COORDINATOR TO CONFIRM THAT THE</w:t>
            </w:r>
          </w:p>
        </w:tc>
        <w:tc>
          <w:tcPr>
            <w:tcW w:w="890" w:type="dxa"/>
          </w:tcPr>
          <w:p w14:paraId="2BBEC194" w14:textId="77777777" w:rsidR="00A5792B" w:rsidRDefault="002F44C1">
            <w:pPr>
              <w:pStyle w:val="TableParagraph"/>
              <w:spacing w:line="207" w:lineRule="exact"/>
              <w:ind w:right="48"/>
              <w:jc w:val="right"/>
              <w:rPr>
                <w:sz w:val="20"/>
              </w:rPr>
            </w:pPr>
            <w:r>
              <w:rPr>
                <w:sz w:val="20"/>
              </w:rPr>
              <w:t>*****</w:t>
            </w:r>
          </w:p>
        </w:tc>
      </w:tr>
      <w:tr w:rsidR="00A5792B" w14:paraId="30FAC753" w14:textId="77777777">
        <w:trPr>
          <w:trHeight w:val="226"/>
        </w:trPr>
        <w:tc>
          <w:tcPr>
            <w:tcW w:w="1310" w:type="dxa"/>
          </w:tcPr>
          <w:p w14:paraId="56B6F9A4" w14:textId="77777777" w:rsidR="00A5792B" w:rsidRDefault="002F44C1">
            <w:pPr>
              <w:pStyle w:val="TableParagraph"/>
              <w:spacing w:line="206" w:lineRule="exact"/>
              <w:ind w:left="50"/>
              <w:rPr>
                <w:sz w:val="20"/>
              </w:rPr>
            </w:pPr>
            <w:r>
              <w:rPr>
                <w:sz w:val="20"/>
              </w:rPr>
              <w:t>*****</w:t>
            </w:r>
          </w:p>
        </w:tc>
        <w:tc>
          <w:tcPr>
            <w:tcW w:w="7499" w:type="dxa"/>
          </w:tcPr>
          <w:p w14:paraId="4493FE37" w14:textId="77777777" w:rsidR="00A5792B" w:rsidRDefault="002F44C1">
            <w:pPr>
              <w:pStyle w:val="TableParagraph"/>
              <w:spacing w:line="206" w:lineRule="exact"/>
              <w:ind w:left="659"/>
              <w:rPr>
                <w:sz w:val="20"/>
              </w:rPr>
            </w:pPr>
            <w:r>
              <w:rPr>
                <w:sz w:val="20"/>
              </w:rPr>
              <w:t>ACUITY (AMIS 1106) UPDATE WILL BE RUN TONIGHT VIA</w:t>
            </w:r>
          </w:p>
        </w:tc>
        <w:tc>
          <w:tcPr>
            <w:tcW w:w="890" w:type="dxa"/>
          </w:tcPr>
          <w:p w14:paraId="7C8C648F" w14:textId="77777777" w:rsidR="00A5792B" w:rsidRDefault="002F44C1">
            <w:pPr>
              <w:pStyle w:val="TableParagraph"/>
              <w:spacing w:line="206" w:lineRule="exact"/>
              <w:ind w:right="48"/>
              <w:jc w:val="right"/>
              <w:rPr>
                <w:sz w:val="20"/>
              </w:rPr>
            </w:pPr>
            <w:r>
              <w:rPr>
                <w:sz w:val="20"/>
              </w:rPr>
              <w:t>*****</w:t>
            </w:r>
          </w:p>
        </w:tc>
      </w:tr>
      <w:tr w:rsidR="00A5792B" w14:paraId="4AE48DFF" w14:textId="77777777">
        <w:trPr>
          <w:trHeight w:val="226"/>
        </w:trPr>
        <w:tc>
          <w:tcPr>
            <w:tcW w:w="1310" w:type="dxa"/>
          </w:tcPr>
          <w:p w14:paraId="1FBD7AEB" w14:textId="77777777" w:rsidR="00A5792B" w:rsidRDefault="002F44C1">
            <w:pPr>
              <w:pStyle w:val="TableParagraph"/>
              <w:spacing w:line="206" w:lineRule="exact"/>
              <w:ind w:left="50"/>
              <w:rPr>
                <w:sz w:val="20"/>
              </w:rPr>
            </w:pPr>
            <w:r>
              <w:rPr>
                <w:sz w:val="20"/>
              </w:rPr>
              <w:t>*****</w:t>
            </w:r>
          </w:p>
        </w:tc>
        <w:tc>
          <w:tcPr>
            <w:tcW w:w="7499" w:type="dxa"/>
          </w:tcPr>
          <w:p w14:paraId="432152F3" w14:textId="77777777" w:rsidR="00A5792B" w:rsidRDefault="002F44C1">
            <w:pPr>
              <w:pStyle w:val="TableParagraph"/>
              <w:spacing w:line="206" w:lineRule="exact"/>
              <w:ind w:left="659"/>
              <w:rPr>
                <w:sz w:val="20"/>
              </w:rPr>
            </w:pPr>
            <w:r>
              <w:rPr>
                <w:sz w:val="20"/>
              </w:rPr>
              <w:t>TASKMAN.</w:t>
            </w:r>
          </w:p>
        </w:tc>
        <w:tc>
          <w:tcPr>
            <w:tcW w:w="890" w:type="dxa"/>
          </w:tcPr>
          <w:p w14:paraId="70781C5A" w14:textId="77777777" w:rsidR="00A5792B" w:rsidRDefault="002F44C1">
            <w:pPr>
              <w:pStyle w:val="TableParagraph"/>
              <w:spacing w:line="206" w:lineRule="exact"/>
              <w:ind w:right="48"/>
              <w:jc w:val="right"/>
              <w:rPr>
                <w:sz w:val="20"/>
              </w:rPr>
            </w:pPr>
            <w:r>
              <w:rPr>
                <w:sz w:val="20"/>
              </w:rPr>
              <w:t>*****</w:t>
            </w:r>
          </w:p>
        </w:tc>
      </w:tr>
      <w:tr w:rsidR="00A5792B" w14:paraId="1928B701" w14:textId="77777777">
        <w:trPr>
          <w:trHeight w:val="226"/>
        </w:trPr>
        <w:tc>
          <w:tcPr>
            <w:tcW w:w="1310" w:type="dxa"/>
          </w:tcPr>
          <w:p w14:paraId="3D285FA8" w14:textId="77777777" w:rsidR="00A5792B" w:rsidRDefault="002F44C1">
            <w:pPr>
              <w:pStyle w:val="TableParagraph"/>
              <w:spacing w:line="207" w:lineRule="exact"/>
              <w:ind w:left="50"/>
              <w:rPr>
                <w:sz w:val="20"/>
              </w:rPr>
            </w:pPr>
            <w:r>
              <w:rPr>
                <w:sz w:val="20"/>
              </w:rPr>
              <w:t>*****</w:t>
            </w:r>
          </w:p>
        </w:tc>
        <w:tc>
          <w:tcPr>
            <w:tcW w:w="7499" w:type="dxa"/>
          </w:tcPr>
          <w:p w14:paraId="50EA78B6" w14:textId="77777777" w:rsidR="00A5792B" w:rsidRDefault="00A5792B">
            <w:pPr>
              <w:pStyle w:val="TableParagraph"/>
              <w:rPr>
                <w:rFonts w:ascii="Times New Roman"/>
                <w:sz w:val="16"/>
              </w:rPr>
            </w:pPr>
          </w:p>
        </w:tc>
        <w:tc>
          <w:tcPr>
            <w:tcW w:w="890" w:type="dxa"/>
          </w:tcPr>
          <w:p w14:paraId="4E25BF4C" w14:textId="77777777" w:rsidR="00A5792B" w:rsidRDefault="002F44C1">
            <w:pPr>
              <w:pStyle w:val="TableParagraph"/>
              <w:spacing w:line="207" w:lineRule="exact"/>
              <w:ind w:right="48"/>
              <w:jc w:val="right"/>
              <w:rPr>
                <w:sz w:val="20"/>
              </w:rPr>
            </w:pPr>
            <w:r>
              <w:rPr>
                <w:sz w:val="20"/>
              </w:rPr>
              <w:t>*****</w:t>
            </w:r>
          </w:p>
        </w:tc>
      </w:tr>
      <w:tr w:rsidR="00A5792B" w14:paraId="5E0ACBA7" w14:textId="77777777">
        <w:trPr>
          <w:trHeight w:val="226"/>
        </w:trPr>
        <w:tc>
          <w:tcPr>
            <w:tcW w:w="1310" w:type="dxa"/>
          </w:tcPr>
          <w:p w14:paraId="4A016686" w14:textId="77777777" w:rsidR="00A5792B" w:rsidRDefault="002F44C1">
            <w:pPr>
              <w:pStyle w:val="TableParagraph"/>
              <w:spacing w:line="207" w:lineRule="exact"/>
              <w:ind w:left="50"/>
              <w:rPr>
                <w:sz w:val="20"/>
              </w:rPr>
            </w:pPr>
            <w:r>
              <w:rPr>
                <w:sz w:val="20"/>
              </w:rPr>
              <w:t>*****</w:t>
            </w:r>
          </w:p>
        </w:tc>
        <w:tc>
          <w:tcPr>
            <w:tcW w:w="7499" w:type="dxa"/>
          </w:tcPr>
          <w:p w14:paraId="32C6EF42" w14:textId="77777777" w:rsidR="00A5792B" w:rsidRDefault="00A5792B">
            <w:pPr>
              <w:pStyle w:val="TableParagraph"/>
              <w:rPr>
                <w:rFonts w:ascii="Times New Roman"/>
                <w:sz w:val="16"/>
              </w:rPr>
            </w:pPr>
          </w:p>
        </w:tc>
        <w:tc>
          <w:tcPr>
            <w:tcW w:w="890" w:type="dxa"/>
          </w:tcPr>
          <w:p w14:paraId="14D582E2" w14:textId="77777777" w:rsidR="00A5792B" w:rsidRDefault="002F44C1">
            <w:pPr>
              <w:pStyle w:val="TableParagraph"/>
              <w:spacing w:line="207" w:lineRule="exact"/>
              <w:ind w:right="48"/>
              <w:jc w:val="right"/>
              <w:rPr>
                <w:sz w:val="20"/>
              </w:rPr>
            </w:pPr>
            <w:r>
              <w:rPr>
                <w:sz w:val="20"/>
              </w:rPr>
              <w:t>*****</w:t>
            </w:r>
          </w:p>
        </w:tc>
      </w:tr>
    </w:tbl>
    <w:p w14:paraId="5F339E4E" w14:textId="77777777" w:rsidR="00A5792B" w:rsidRDefault="002F44C1">
      <w:pPr>
        <w:ind w:left="239"/>
        <w:rPr>
          <w:rFonts w:ascii="Courier New"/>
          <w:sz w:val="20"/>
        </w:rPr>
      </w:pPr>
      <w:r>
        <w:rPr>
          <w:rFonts w:ascii="Courier New"/>
          <w:sz w:val="20"/>
        </w:rPr>
        <w:t>********************************************************************************</w:t>
      </w:r>
    </w:p>
    <w:p w14:paraId="5A4D11F7" w14:textId="77777777" w:rsidR="00A5792B" w:rsidRDefault="002F44C1">
      <w:pPr>
        <w:spacing w:line="475" w:lineRule="auto"/>
        <w:ind w:left="239" w:right="559"/>
        <w:rPr>
          <w:rFonts w:ascii="Courier New"/>
          <w:b/>
          <w:sz w:val="20"/>
        </w:rPr>
      </w:pPr>
      <w:r>
        <w:rPr>
          <w:rFonts w:ascii="Courier New"/>
          <w:sz w:val="20"/>
        </w:rPr>
        <w:t xml:space="preserve">******************************************************************************** Press RETURN to continue, or "^" to exit: </w:t>
      </w:r>
      <w:r>
        <w:rPr>
          <w:rFonts w:ascii="Courier New"/>
          <w:b/>
          <w:sz w:val="20"/>
        </w:rPr>
        <w:t>&lt;RET&gt;</w:t>
      </w:r>
    </w:p>
    <w:p w14:paraId="59B725B1" w14:textId="77777777" w:rsidR="00A5792B" w:rsidRDefault="002F44C1">
      <w:pPr>
        <w:spacing w:before="9"/>
        <w:ind w:left="240"/>
        <w:rPr>
          <w:sz w:val="24"/>
        </w:rPr>
      </w:pPr>
      <w:r>
        <w:rPr>
          <w:rFonts w:ascii="Courier New"/>
          <w:sz w:val="20"/>
        </w:rPr>
        <w:t>DEVICE: HOME//</w:t>
      </w:r>
      <w:r>
        <w:rPr>
          <w:sz w:val="24"/>
        </w:rPr>
        <w:t>Enter appropriate response</w:t>
      </w:r>
    </w:p>
    <w:p w14:paraId="622DE5E5" w14:textId="77777777" w:rsidR="00A5792B" w:rsidRDefault="00A5792B">
      <w:pPr>
        <w:pStyle w:val="BodyText"/>
        <w:rPr>
          <w:sz w:val="26"/>
        </w:rPr>
      </w:pPr>
    </w:p>
    <w:p w14:paraId="15D95FEE" w14:textId="77777777" w:rsidR="00A5792B" w:rsidRDefault="002F44C1">
      <w:pPr>
        <w:spacing w:before="154"/>
        <w:ind w:left="239"/>
        <w:rPr>
          <w:rFonts w:ascii="Courier New"/>
          <w:sz w:val="20"/>
        </w:rPr>
      </w:pPr>
      <w:r>
        <w:rPr>
          <w:rFonts w:ascii="Courier New"/>
          <w:sz w:val="20"/>
        </w:rPr>
        <w:t>... BACKUP/NURSING ACUITY - EMPLOYEE SEP/ACT RUN</w:t>
      </w:r>
      <w:r>
        <w:rPr>
          <w:rFonts w:ascii="Courier New"/>
          <w:spacing w:val="-57"/>
          <w:sz w:val="20"/>
        </w:rPr>
        <w:t xml:space="preserve"> </w:t>
      </w:r>
      <w:r>
        <w:rPr>
          <w:rFonts w:ascii="Courier New"/>
          <w:sz w:val="20"/>
        </w:rPr>
        <w:t>...............................</w:t>
      </w:r>
    </w:p>
    <w:p w14:paraId="4F41E9DA" w14:textId="77777777" w:rsidR="00A5792B" w:rsidRDefault="002F44C1">
      <w:pPr>
        <w:ind w:left="239"/>
        <w:rPr>
          <w:rFonts w:ascii="Courier New"/>
          <w:sz w:val="20"/>
        </w:rPr>
      </w:pPr>
      <w:r>
        <w:rPr>
          <w:rFonts w:ascii="Courier New"/>
          <w:sz w:val="20"/>
        </w:rPr>
        <w:t>................................................................................</w:t>
      </w:r>
    </w:p>
    <w:p w14:paraId="2EB53979" w14:textId="77777777" w:rsidR="00A5792B" w:rsidRDefault="002F44C1">
      <w:pPr>
        <w:ind w:left="239"/>
        <w:rPr>
          <w:rFonts w:ascii="Courier New"/>
          <w:sz w:val="20"/>
        </w:rPr>
      </w:pPr>
      <w:r>
        <w:rPr>
          <w:rFonts w:ascii="Courier New"/>
          <w:sz w:val="20"/>
        </w:rPr>
        <w:t>................................................................................</w:t>
      </w:r>
    </w:p>
    <w:p w14:paraId="796A924C" w14:textId="77777777" w:rsidR="00A5792B" w:rsidRDefault="002F44C1">
      <w:pPr>
        <w:spacing w:line="226" w:lineRule="exact"/>
        <w:ind w:left="239"/>
        <w:rPr>
          <w:rFonts w:ascii="Courier New"/>
          <w:sz w:val="20"/>
        </w:rPr>
      </w:pPr>
      <w:r>
        <w:rPr>
          <w:rFonts w:ascii="Courier New"/>
          <w:sz w:val="20"/>
        </w:rPr>
        <w:t>................................................................................</w:t>
      </w:r>
    </w:p>
    <w:p w14:paraId="087B686C" w14:textId="77777777" w:rsidR="00A5792B" w:rsidRDefault="002F44C1">
      <w:pPr>
        <w:spacing w:line="226" w:lineRule="exact"/>
        <w:ind w:left="239"/>
        <w:rPr>
          <w:rFonts w:ascii="Courier New"/>
          <w:sz w:val="20"/>
        </w:rPr>
      </w:pPr>
      <w:r>
        <w:rPr>
          <w:rFonts w:ascii="Courier New"/>
          <w:sz w:val="20"/>
        </w:rPr>
        <w:t>................................................................................</w:t>
      </w:r>
    </w:p>
    <w:p w14:paraId="01619FA0" w14:textId="77777777" w:rsidR="00A5792B" w:rsidRDefault="002F44C1">
      <w:pPr>
        <w:ind w:left="239"/>
        <w:rPr>
          <w:rFonts w:ascii="Courier New"/>
          <w:sz w:val="20"/>
        </w:rPr>
      </w:pPr>
      <w:r>
        <w:rPr>
          <w:rFonts w:ascii="Courier New"/>
          <w:sz w:val="20"/>
        </w:rPr>
        <w:t>...</w:t>
      </w:r>
    </w:p>
    <w:p w14:paraId="19356CEF" w14:textId="77777777" w:rsidR="00A5792B" w:rsidRDefault="00A5792B">
      <w:pPr>
        <w:pStyle w:val="BodyText"/>
        <w:rPr>
          <w:rFonts w:ascii="Courier New"/>
          <w:sz w:val="22"/>
        </w:rPr>
      </w:pPr>
    </w:p>
    <w:p w14:paraId="31A0BBF5" w14:textId="77777777" w:rsidR="00A5792B" w:rsidRDefault="00A5792B">
      <w:pPr>
        <w:pStyle w:val="BodyText"/>
        <w:spacing w:before="5"/>
        <w:rPr>
          <w:rFonts w:ascii="Courier New"/>
          <w:sz w:val="17"/>
        </w:rPr>
      </w:pPr>
    </w:p>
    <w:p w14:paraId="7E576EA5" w14:textId="77777777" w:rsidR="00A5792B" w:rsidRDefault="002F44C1">
      <w:pPr>
        <w:pStyle w:val="BodyText"/>
        <w:ind w:left="240" w:right="890"/>
      </w:pPr>
      <w:r>
        <w:t>After this message, press return to continue. Refer to Maintenance of Clinical Site Files chapter for additional information.</w:t>
      </w:r>
    </w:p>
    <w:p w14:paraId="7B3CA0D1" w14:textId="77777777" w:rsidR="00A5792B" w:rsidRDefault="00A5792B">
      <w:pPr>
        <w:sectPr w:rsidR="00A5792B">
          <w:headerReference w:type="even" r:id="rId119"/>
          <w:headerReference w:type="default" r:id="rId120"/>
          <w:footerReference w:type="even" r:id="rId121"/>
          <w:footerReference w:type="default" r:id="rId122"/>
          <w:pgSz w:w="12240" w:h="15840"/>
          <w:pgMar w:top="940" w:right="620" w:bottom="1160" w:left="1200" w:header="725" w:footer="975" w:gutter="0"/>
          <w:pgNumType w:start="2"/>
          <w:cols w:space="720"/>
        </w:sectPr>
      </w:pPr>
    </w:p>
    <w:p w14:paraId="5FF277AC" w14:textId="77777777" w:rsidR="00A5792B" w:rsidRDefault="00A5792B">
      <w:pPr>
        <w:pStyle w:val="BodyText"/>
        <w:rPr>
          <w:sz w:val="20"/>
        </w:rPr>
      </w:pPr>
    </w:p>
    <w:p w14:paraId="73E5E429" w14:textId="77777777" w:rsidR="00A5792B" w:rsidRDefault="00A5792B">
      <w:pPr>
        <w:pStyle w:val="BodyText"/>
        <w:spacing w:before="9"/>
        <w:rPr>
          <w:sz w:val="22"/>
        </w:rPr>
      </w:pPr>
    </w:p>
    <w:p w14:paraId="556F0190" w14:textId="77777777" w:rsidR="00A5792B" w:rsidRDefault="002F44C1">
      <w:pPr>
        <w:pStyle w:val="Heading2"/>
      </w:pPr>
      <w:bookmarkStart w:id="14" w:name="_TOC_250008"/>
      <w:bookmarkEnd w:id="14"/>
      <w:r>
        <w:t>Patient Not Admitted Due to Invalid MAS Ward</w:t>
      </w:r>
    </w:p>
    <w:p w14:paraId="1E9BD724" w14:textId="77777777" w:rsidR="00A5792B" w:rsidRDefault="00A5792B">
      <w:pPr>
        <w:pStyle w:val="BodyText"/>
        <w:spacing w:before="9"/>
        <w:rPr>
          <w:b/>
          <w:sz w:val="23"/>
        </w:rPr>
      </w:pPr>
    </w:p>
    <w:p w14:paraId="5B995425" w14:textId="77777777" w:rsidR="00A5792B" w:rsidRDefault="002F44C1">
      <w:pPr>
        <w:pStyle w:val="BodyText"/>
        <w:ind w:left="240" w:right="1029"/>
      </w:pPr>
      <w:r>
        <w:t>If the relationship (cross-reference) between the MAS ward and nursing location is lost or does not exist in the NURS Location (#211.4) file, the following message appears.</w:t>
      </w:r>
    </w:p>
    <w:p w14:paraId="243E0801" w14:textId="77777777" w:rsidR="00A5792B" w:rsidRDefault="00A5792B">
      <w:pPr>
        <w:pStyle w:val="BodyText"/>
        <w:spacing w:before="4"/>
        <w:rPr>
          <w:sz w:val="20"/>
        </w:rPr>
      </w:pPr>
    </w:p>
    <w:p w14:paraId="7AC5CBCD" w14:textId="77777777" w:rsidR="00A5792B" w:rsidRDefault="002F44C1">
      <w:pPr>
        <w:ind w:left="599" w:right="1879"/>
        <w:rPr>
          <w:rFonts w:ascii="Courier New"/>
          <w:sz w:val="20"/>
        </w:rPr>
      </w:pPr>
      <w:r>
        <w:rPr>
          <w:rFonts w:ascii="Courier New"/>
          <w:sz w:val="20"/>
        </w:rPr>
        <w:t>NURSPATIENT2, ONE has not been admitted into the Nursing System by MAS, because 3E (MAS ward) does not have a corresponding nursing unit.</w:t>
      </w:r>
    </w:p>
    <w:p w14:paraId="11287595" w14:textId="77777777" w:rsidR="00A5792B" w:rsidRDefault="00A5792B">
      <w:pPr>
        <w:pStyle w:val="BodyText"/>
        <w:spacing w:before="4"/>
        <w:rPr>
          <w:rFonts w:ascii="Courier New"/>
          <w:sz w:val="19"/>
        </w:rPr>
      </w:pPr>
    </w:p>
    <w:p w14:paraId="58337D37" w14:textId="77777777" w:rsidR="00A5792B" w:rsidRDefault="002F44C1">
      <w:pPr>
        <w:pStyle w:val="BodyText"/>
        <w:ind w:left="240" w:right="848"/>
      </w:pPr>
      <w:r>
        <w:t>If the CNO printer field in the NURS Parameters file exists the above message will be printed on the CNO printer. If the CNO printer field is not defined, Nursing staff will be notified that the patient is not in the system when classification is attempted.</w:t>
      </w:r>
    </w:p>
    <w:p w14:paraId="4A5787A3" w14:textId="77777777" w:rsidR="00A5792B" w:rsidRDefault="00A5792B">
      <w:pPr>
        <w:pStyle w:val="BodyText"/>
        <w:rPr>
          <w:sz w:val="26"/>
        </w:rPr>
      </w:pPr>
    </w:p>
    <w:p w14:paraId="1AFB5E32" w14:textId="77777777" w:rsidR="00A5792B" w:rsidRDefault="00A5792B">
      <w:pPr>
        <w:pStyle w:val="BodyText"/>
        <w:rPr>
          <w:sz w:val="22"/>
        </w:rPr>
      </w:pPr>
    </w:p>
    <w:p w14:paraId="38595FCF" w14:textId="77777777" w:rsidR="00A5792B" w:rsidRDefault="002F44C1">
      <w:pPr>
        <w:pStyle w:val="BodyText"/>
        <w:ind w:left="240" w:right="1057"/>
      </w:pPr>
      <w:r>
        <w:t>Refer to Package Management chapter of the User Manual or the Technical Manual for further information regarding the CNO printer.</w:t>
      </w:r>
    </w:p>
    <w:p w14:paraId="57BD5227" w14:textId="77777777" w:rsidR="00A5792B" w:rsidRDefault="00A5792B">
      <w:pPr>
        <w:pStyle w:val="BodyText"/>
        <w:rPr>
          <w:sz w:val="26"/>
        </w:rPr>
      </w:pPr>
    </w:p>
    <w:p w14:paraId="150586BA" w14:textId="77777777" w:rsidR="00A5792B" w:rsidRDefault="00A5792B">
      <w:pPr>
        <w:pStyle w:val="BodyText"/>
        <w:rPr>
          <w:sz w:val="22"/>
        </w:rPr>
      </w:pPr>
    </w:p>
    <w:p w14:paraId="100E37E8" w14:textId="77777777" w:rsidR="00A5792B" w:rsidRDefault="002F44C1">
      <w:pPr>
        <w:pStyle w:val="BodyText"/>
        <w:ind w:left="240"/>
      </w:pPr>
      <w:r>
        <w:t>Action: Determine if the Nursing Location file should be modified. Refer to Maintenance of Administrative Site files chapter.</w:t>
      </w:r>
    </w:p>
    <w:p w14:paraId="0C838AD0" w14:textId="77777777" w:rsidR="00A5792B" w:rsidRDefault="00A5792B">
      <w:pPr>
        <w:sectPr w:rsidR="00A5792B">
          <w:pgSz w:w="12240" w:h="15840"/>
          <w:pgMar w:top="940" w:right="620" w:bottom="1160" w:left="1200" w:header="725" w:footer="975" w:gutter="0"/>
          <w:cols w:space="720"/>
        </w:sectPr>
      </w:pPr>
    </w:p>
    <w:p w14:paraId="2D7104A3" w14:textId="77777777" w:rsidR="00A5792B" w:rsidRDefault="00A5792B">
      <w:pPr>
        <w:pStyle w:val="BodyText"/>
        <w:rPr>
          <w:sz w:val="20"/>
        </w:rPr>
      </w:pPr>
    </w:p>
    <w:p w14:paraId="63CBA818" w14:textId="77777777" w:rsidR="00A5792B" w:rsidRDefault="00A5792B">
      <w:pPr>
        <w:pStyle w:val="BodyText"/>
        <w:spacing w:before="9"/>
        <w:rPr>
          <w:sz w:val="22"/>
        </w:rPr>
      </w:pPr>
    </w:p>
    <w:p w14:paraId="16FC9A7B" w14:textId="77777777" w:rsidR="00A5792B" w:rsidRDefault="002F44C1">
      <w:pPr>
        <w:pStyle w:val="Heading2"/>
      </w:pPr>
      <w:bookmarkStart w:id="15" w:name="_TOC_250007"/>
      <w:bookmarkEnd w:id="15"/>
      <w:r>
        <w:t>Patient Not Admitted With MAS</w:t>
      </w:r>
    </w:p>
    <w:p w14:paraId="73BF1A87" w14:textId="77777777" w:rsidR="00A5792B" w:rsidRDefault="00A5792B">
      <w:pPr>
        <w:pStyle w:val="BodyText"/>
        <w:spacing w:before="9"/>
        <w:rPr>
          <w:b/>
          <w:sz w:val="23"/>
        </w:rPr>
      </w:pPr>
    </w:p>
    <w:p w14:paraId="05698F94" w14:textId="77777777" w:rsidR="00A5792B" w:rsidRDefault="002F44C1">
      <w:pPr>
        <w:pStyle w:val="BodyText"/>
        <w:ind w:left="240" w:right="1005"/>
      </w:pPr>
      <w:r>
        <w:t>The following message is displayed when the patient's name has not been entered in the Patient (#2) file:</w:t>
      </w:r>
    </w:p>
    <w:p w14:paraId="3DB5CED9" w14:textId="77777777" w:rsidR="00A5792B" w:rsidRDefault="002F44C1">
      <w:pPr>
        <w:spacing w:before="229"/>
        <w:ind w:left="599"/>
        <w:rPr>
          <w:rFonts w:ascii="Courier New"/>
          <w:b/>
          <w:sz w:val="20"/>
        </w:rPr>
      </w:pPr>
      <w:r>
        <w:rPr>
          <w:rFonts w:ascii="Courier New"/>
          <w:sz w:val="20"/>
        </w:rPr>
        <w:t xml:space="preserve">Select PATIENT NAME: </w:t>
      </w:r>
      <w:r>
        <w:rPr>
          <w:rFonts w:ascii="Courier New"/>
          <w:b/>
          <w:sz w:val="20"/>
        </w:rPr>
        <w:t>NURSPATIENT2, TWO</w:t>
      </w:r>
    </w:p>
    <w:p w14:paraId="02CD2983" w14:textId="77777777" w:rsidR="00A5792B" w:rsidRDefault="00A5792B">
      <w:pPr>
        <w:pStyle w:val="BodyText"/>
        <w:spacing w:before="4"/>
        <w:rPr>
          <w:rFonts w:ascii="Courier New"/>
          <w:b/>
          <w:sz w:val="20"/>
        </w:rPr>
      </w:pPr>
    </w:p>
    <w:p w14:paraId="13BE2F6E" w14:textId="77777777" w:rsidR="00A5792B" w:rsidRDefault="002F44C1">
      <w:pPr>
        <w:ind w:left="599"/>
        <w:rPr>
          <w:rFonts w:ascii="Courier New"/>
          <w:sz w:val="20"/>
        </w:rPr>
      </w:pPr>
      <w:r>
        <w:rPr>
          <w:rFonts w:ascii="Courier New"/>
          <w:sz w:val="20"/>
        </w:rPr>
        <w:t>Patient not admitted with MAS -- notify MAS</w:t>
      </w:r>
    </w:p>
    <w:p w14:paraId="022E4238" w14:textId="77777777" w:rsidR="00A5792B" w:rsidRDefault="00A5792B">
      <w:pPr>
        <w:pStyle w:val="BodyText"/>
        <w:spacing w:before="5"/>
        <w:rPr>
          <w:rFonts w:ascii="Courier New"/>
          <w:sz w:val="19"/>
        </w:rPr>
      </w:pPr>
    </w:p>
    <w:p w14:paraId="43AF0BC0" w14:textId="77777777" w:rsidR="00A5792B" w:rsidRDefault="002F44C1">
      <w:pPr>
        <w:pStyle w:val="BodyText"/>
        <w:ind w:left="240"/>
      </w:pPr>
      <w:r>
        <w:t>Action: Notify MAS that the patient has not been entered in the Patient (#2) file.</w:t>
      </w:r>
    </w:p>
    <w:p w14:paraId="2D62A171" w14:textId="77777777" w:rsidR="00A5792B" w:rsidRDefault="00A5792B">
      <w:pPr>
        <w:sectPr w:rsidR="00A5792B">
          <w:pgSz w:w="12240" w:h="15840"/>
          <w:pgMar w:top="940" w:right="620" w:bottom="1160" w:left="1200" w:header="725" w:footer="975" w:gutter="0"/>
          <w:cols w:space="720"/>
        </w:sectPr>
      </w:pPr>
    </w:p>
    <w:p w14:paraId="3BD82A9E" w14:textId="77777777" w:rsidR="00A5792B" w:rsidRDefault="00A5792B">
      <w:pPr>
        <w:pStyle w:val="BodyText"/>
        <w:rPr>
          <w:sz w:val="20"/>
        </w:rPr>
      </w:pPr>
    </w:p>
    <w:p w14:paraId="6EE7BC92" w14:textId="77777777" w:rsidR="00A5792B" w:rsidRDefault="00A5792B">
      <w:pPr>
        <w:pStyle w:val="BodyText"/>
        <w:spacing w:before="9"/>
        <w:rPr>
          <w:sz w:val="22"/>
        </w:rPr>
      </w:pPr>
    </w:p>
    <w:p w14:paraId="4B3A30B0" w14:textId="77777777" w:rsidR="00A5792B" w:rsidRDefault="002F44C1">
      <w:pPr>
        <w:pStyle w:val="Heading2"/>
      </w:pPr>
      <w:bookmarkStart w:id="16" w:name="_TOC_250006"/>
      <w:bookmarkEnd w:id="16"/>
      <w:r>
        <w:t>Patient Is Not Active In The Nursing System</w:t>
      </w:r>
    </w:p>
    <w:p w14:paraId="126AAF53" w14:textId="77777777" w:rsidR="00A5792B" w:rsidRDefault="00A5792B">
      <w:pPr>
        <w:pStyle w:val="BodyText"/>
        <w:spacing w:before="9"/>
        <w:rPr>
          <w:b/>
          <w:sz w:val="23"/>
        </w:rPr>
      </w:pPr>
    </w:p>
    <w:p w14:paraId="21D4BF66" w14:textId="77777777" w:rsidR="00A5792B" w:rsidRDefault="002F44C1">
      <w:pPr>
        <w:pStyle w:val="BodyText"/>
        <w:ind w:left="240" w:right="922"/>
      </w:pPr>
      <w:r>
        <w:t>The following message is displayed when a patient does not have an active status in the Nursing System. Either MAS has not admitted the patient into the MAS System, or there was a problem with the MAS Nursing System interface.</w:t>
      </w:r>
    </w:p>
    <w:p w14:paraId="79BF6107" w14:textId="77777777" w:rsidR="00A5792B" w:rsidRDefault="002F44C1">
      <w:pPr>
        <w:tabs>
          <w:tab w:val="left" w:pos="5759"/>
          <w:tab w:val="left" w:pos="7079"/>
        </w:tabs>
        <w:spacing w:before="229"/>
        <w:ind w:left="599"/>
        <w:rPr>
          <w:rFonts w:ascii="Courier New"/>
          <w:sz w:val="20"/>
        </w:rPr>
      </w:pPr>
      <w:r>
        <w:rPr>
          <w:rFonts w:ascii="Courier New"/>
          <w:sz w:val="20"/>
        </w:rPr>
        <w:t>Select PATIENT NAME:</w:t>
      </w:r>
      <w:r>
        <w:rPr>
          <w:rFonts w:ascii="Courier New"/>
          <w:spacing w:val="-16"/>
          <w:sz w:val="20"/>
        </w:rPr>
        <w:t xml:space="preserve"> </w:t>
      </w:r>
      <w:r>
        <w:rPr>
          <w:rFonts w:ascii="Courier New"/>
          <w:b/>
          <w:sz w:val="20"/>
        </w:rPr>
        <w:t>NURSPATIENT2,</w:t>
      </w:r>
      <w:r>
        <w:rPr>
          <w:rFonts w:ascii="Courier New"/>
          <w:b/>
          <w:spacing w:val="-6"/>
          <w:sz w:val="20"/>
        </w:rPr>
        <w:t xml:space="preserve"> </w:t>
      </w:r>
      <w:r>
        <w:rPr>
          <w:rFonts w:ascii="Courier New"/>
          <w:b/>
          <w:sz w:val="20"/>
        </w:rPr>
        <w:t>THREE</w:t>
      </w:r>
      <w:r>
        <w:rPr>
          <w:rFonts w:ascii="Courier New"/>
          <w:b/>
          <w:sz w:val="20"/>
        </w:rPr>
        <w:tab/>
      </w:r>
      <w:r>
        <w:rPr>
          <w:rFonts w:ascii="Courier New"/>
          <w:sz w:val="20"/>
        </w:rPr>
        <w:t>02-25-36</w:t>
      </w:r>
      <w:r>
        <w:rPr>
          <w:rFonts w:ascii="Courier New"/>
          <w:sz w:val="20"/>
        </w:rPr>
        <w:tab/>
        <w:t>000334455</w:t>
      </w:r>
    </w:p>
    <w:p w14:paraId="3DFA337E" w14:textId="77777777" w:rsidR="00A5792B" w:rsidRDefault="00A5792B">
      <w:pPr>
        <w:pStyle w:val="BodyText"/>
        <w:spacing w:before="4"/>
        <w:rPr>
          <w:rFonts w:ascii="Courier New"/>
          <w:sz w:val="20"/>
        </w:rPr>
      </w:pPr>
    </w:p>
    <w:p w14:paraId="42963C9E" w14:textId="77777777" w:rsidR="00A5792B" w:rsidRDefault="002F44C1">
      <w:pPr>
        <w:ind w:left="599" w:right="1999"/>
        <w:rPr>
          <w:rFonts w:ascii="Courier New"/>
          <w:sz w:val="20"/>
        </w:rPr>
      </w:pPr>
      <w:r>
        <w:rPr>
          <w:rFonts w:ascii="Courier New"/>
          <w:sz w:val="20"/>
        </w:rPr>
        <w:t>Patient is not active in the Nursing system -- notify Nursing ADP Coordinator</w:t>
      </w:r>
    </w:p>
    <w:p w14:paraId="18A05D0E" w14:textId="77777777" w:rsidR="00A5792B" w:rsidRDefault="00A5792B">
      <w:pPr>
        <w:pStyle w:val="BodyText"/>
        <w:spacing w:before="5"/>
        <w:rPr>
          <w:rFonts w:ascii="Courier New"/>
          <w:sz w:val="19"/>
        </w:rPr>
      </w:pPr>
    </w:p>
    <w:p w14:paraId="5B1EABE4" w14:textId="77777777" w:rsidR="00A5792B" w:rsidRDefault="002F44C1">
      <w:pPr>
        <w:pStyle w:val="BodyText"/>
        <w:ind w:left="239" w:right="881"/>
      </w:pPr>
      <w:r>
        <w:t>Action: Notify MAS if the patient has not been admitted through their package. Admission into the nursing software will be automatic at the time of the MAS admission.  If the MAS software is down or admission into the nursing software must be expedited, the nursing ADP Coordinator may enter the patient into the nursing software through the Admit/Transfer Pt. (Nursing</w:t>
      </w:r>
      <w:r>
        <w:rPr>
          <w:spacing w:val="-9"/>
        </w:rPr>
        <w:t xml:space="preserve"> </w:t>
      </w:r>
      <w:r>
        <w:t>Pkg.</w:t>
      </w:r>
    </w:p>
    <w:p w14:paraId="42B52072" w14:textId="77777777" w:rsidR="00A5792B" w:rsidRDefault="002F44C1">
      <w:pPr>
        <w:pStyle w:val="BodyText"/>
        <w:ind w:left="240"/>
      </w:pPr>
      <w:r>
        <w:t>Only) option (refer to Special Functions chapter).</w:t>
      </w:r>
    </w:p>
    <w:p w14:paraId="39AA8E5B" w14:textId="77777777" w:rsidR="00A5792B" w:rsidRDefault="00A5792B">
      <w:pPr>
        <w:sectPr w:rsidR="00A5792B">
          <w:pgSz w:w="12240" w:h="15840"/>
          <w:pgMar w:top="940" w:right="620" w:bottom="1160" w:left="1200" w:header="725" w:footer="975" w:gutter="0"/>
          <w:cols w:space="720"/>
        </w:sectPr>
      </w:pPr>
    </w:p>
    <w:p w14:paraId="5F2403D6" w14:textId="77777777" w:rsidR="00A5792B" w:rsidRDefault="00A5792B">
      <w:pPr>
        <w:pStyle w:val="BodyText"/>
        <w:rPr>
          <w:sz w:val="20"/>
        </w:rPr>
      </w:pPr>
    </w:p>
    <w:p w14:paraId="03B40D3A" w14:textId="77777777" w:rsidR="00A5792B" w:rsidRDefault="00A5792B">
      <w:pPr>
        <w:pStyle w:val="BodyText"/>
        <w:spacing w:before="9"/>
        <w:rPr>
          <w:sz w:val="22"/>
        </w:rPr>
      </w:pPr>
    </w:p>
    <w:p w14:paraId="2D6C0D70" w14:textId="77777777" w:rsidR="00A5792B" w:rsidRDefault="002F44C1">
      <w:pPr>
        <w:pStyle w:val="Heading2"/>
      </w:pPr>
      <w:bookmarkStart w:id="17" w:name="_TOC_250005"/>
      <w:bookmarkEnd w:id="17"/>
      <w:r>
        <w:t>Incomplete User/Person Data</w:t>
      </w:r>
    </w:p>
    <w:p w14:paraId="254C5157" w14:textId="77777777" w:rsidR="00A5792B" w:rsidRDefault="00A5792B">
      <w:pPr>
        <w:pStyle w:val="BodyText"/>
        <w:spacing w:before="9"/>
        <w:rPr>
          <w:b/>
          <w:sz w:val="23"/>
        </w:rPr>
      </w:pPr>
    </w:p>
    <w:p w14:paraId="7BD92D4D" w14:textId="77777777" w:rsidR="00A5792B" w:rsidRDefault="002F44C1">
      <w:pPr>
        <w:pStyle w:val="BodyText"/>
        <w:ind w:left="240" w:right="1355"/>
      </w:pPr>
      <w:r>
        <w:t>The following message may appear while attempting to run a report which contains nursing personnel data:</w:t>
      </w:r>
    </w:p>
    <w:p w14:paraId="55ABD3BD" w14:textId="77777777" w:rsidR="00A5792B" w:rsidRDefault="00A5792B">
      <w:pPr>
        <w:pStyle w:val="BodyText"/>
        <w:spacing w:before="4"/>
        <w:rPr>
          <w:sz w:val="20"/>
        </w:rPr>
      </w:pPr>
    </w:p>
    <w:p w14:paraId="3BE6E1BC" w14:textId="77777777" w:rsidR="00A5792B" w:rsidRDefault="002F44C1">
      <w:pPr>
        <w:ind w:left="959"/>
        <w:rPr>
          <w:rFonts w:ascii="Courier New"/>
          <w:sz w:val="20"/>
        </w:rPr>
      </w:pPr>
      <w:r>
        <w:rPr>
          <w:rFonts w:ascii="Courier New"/>
          <w:sz w:val="20"/>
        </w:rPr>
        <w:t>****INCOMPLETE USER/NEW PERSON DATA--NOTIFY NURSING ADP COORDINATOR****</w:t>
      </w:r>
    </w:p>
    <w:p w14:paraId="236ECE9A" w14:textId="77777777" w:rsidR="00A5792B" w:rsidRDefault="00A5792B">
      <w:pPr>
        <w:pStyle w:val="BodyText"/>
        <w:spacing w:before="3"/>
        <w:rPr>
          <w:rFonts w:ascii="Courier New"/>
          <w:sz w:val="19"/>
        </w:rPr>
      </w:pPr>
    </w:p>
    <w:p w14:paraId="6CF8B399" w14:textId="77777777" w:rsidR="00A5792B" w:rsidRDefault="002F44C1">
      <w:pPr>
        <w:pStyle w:val="BodyText"/>
        <w:spacing w:before="1"/>
        <w:ind w:left="239" w:right="1109"/>
      </w:pPr>
      <w:r>
        <w:t>Action: The Nursing ADP Coordinator must contact IRMS to have the New Person entries for the employee reviewed for missing information.</w:t>
      </w:r>
    </w:p>
    <w:p w14:paraId="1C0EE3A1" w14:textId="77777777" w:rsidR="00A5792B" w:rsidRDefault="00A5792B">
      <w:pPr>
        <w:sectPr w:rsidR="00A5792B">
          <w:pgSz w:w="12240" w:h="15840"/>
          <w:pgMar w:top="940" w:right="620" w:bottom="1160" w:left="1200" w:header="725" w:footer="975" w:gutter="0"/>
          <w:cols w:space="720"/>
        </w:sectPr>
      </w:pPr>
    </w:p>
    <w:p w14:paraId="023F5276" w14:textId="77777777" w:rsidR="00A5792B" w:rsidRDefault="00A5792B">
      <w:pPr>
        <w:pStyle w:val="BodyText"/>
        <w:rPr>
          <w:sz w:val="20"/>
        </w:rPr>
      </w:pPr>
    </w:p>
    <w:p w14:paraId="524B2A78" w14:textId="77777777" w:rsidR="00A5792B" w:rsidRDefault="00A5792B">
      <w:pPr>
        <w:pStyle w:val="BodyText"/>
        <w:spacing w:before="9"/>
        <w:rPr>
          <w:sz w:val="22"/>
        </w:rPr>
      </w:pPr>
    </w:p>
    <w:p w14:paraId="28A920E1" w14:textId="77777777" w:rsidR="00A5792B" w:rsidRDefault="002F44C1">
      <w:pPr>
        <w:pStyle w:val="Heading2"/>
      </w:pPr>
      <w:bookmarkStart w:id="18" w:name="_TOC_250004"/>
      <w:bookmarkEnd w:id="18"/>
      <w:r>
        <w:t>Incomplete Nursing Data</w:t>
      </w:r>
    </w:p>
    <w:p w14:paraId="7B5F15B3" w14:textId="77777777" w:rsidR="00A5792B" w:rsidRDefault="00A5792B">
      <w:pPr>
        <w:pStyle w:val="BodyText"/>
        <w:spacing w:before="9"/>
        <w:rPr>
          <w:b/>
          <w:sz w:val="23"/>
        </w:rPr>
      </w:pPr>
    </w:p>
    <w:p w14:paraId="09D07C8D" w14:textId="77777777" w:rsidR="00A5792B" w:rsidRDefault="002F44C1">
      <w:pPr>
        <w:pStyle w:val="BodyText"/>
        <w:ind w:left="240" w:right="1355"/>
      </w:pPr>
      <w:r>
        <w:t>The following message may appear while attempting to run a report which contains nursing employee data:</w:t>
      </w:r>
    </w:p>
    <w:p w14:paraId="1E46DEE7" w14:textId="77777777" w:rsidR="00A5792B" w:rsidRDefault="00A5792B">
      <w:pPr>
        <w:pStyle w:val="BodyText"/>
        <w:spacing w:before="4"/>
        <w:rPr>
          <w:sz w:val="20"/>
        </w:rPr>
      </w:pPr>
    </w:p>
    <w:p w14:paraId="1FE207CE" w14:textId="77777777" w:rsidR="00A5792B" w:rsidRDefault="002F44C1">
      <w:pPr>
        <w:ind w:left="599"/>
        <w:rPr>
          <w:rFonts w:ascii="Courier New"/>
          <w:sz w:val="20"/>
        </w:rPr>
      </w:pPr>
      <w:r>
        <w:rPr>
          <w:rFonts w:ascii="Courier New"/>
          <w:sz w:val="20"/>
        </w:rPr>
        <w:t>****INCOMPLETE NURSING DATA--NOTIFY NURSING ADP COORDINATOR****</w:t>
      </w:r>
    </w:p>
    <w:p w14:paraId="3D52330B" w14:textId="77777777" w:rsidR="00A5792B" w:rsidRDefault="00A5792B">
      <w:pPr>
        <w:pStyle w:val="BodyText"/>
        <w:spacing w:before="3"/>
        <w:rPr>
          <w:rFonts w:ascii="Courier New"/>
          <w:sz w:val="19"/>
        </w:rPr>
      </w:pPr>
    </w:p>
    <w:p w14:paraId="157CF23C" w14:textId="77777777" w:rsidR="00A5792B" w:rsidRDefault="002F44C1">
      <w:pPr>
        <w:pStyle w:val="BodyText"/>
        <w:spacing w:before="1"/>
        <w:ind w:left="240"/>
      </w:pPr>
      <w:r>
        <w:t>Action:</w:t>
      </w:r>
    </w:p>
    <w:p w14:paraId="756594FA" w14:textId="77777777" w:rsidR="00A5792B" w:rsidRDefault="00A5792B">
      <w:pPr>
        <w:pStyle w:val="BodyText"/>
        <w:spacing w:before="11"/>
        <w:rPr>
          <w:sz w:val="23"/>
        </w:rPr>
      </w:pPr>
    </w:p>
    <w:p w14:paraId="551128F7" w14:textId="77777777" w:rsidR="00A5792B" w:rsidRDefault="002F44C1">
      <w:pPr>
        <w:pStyle w:val="ListParagraph"/>
        <w:numPr>
          <w:ilvl w:val="0"/>
          <w:numId w:val="374"/>
        </w:numPr>
        <w:tabs>
          <w:tab w:val="left" w:pos="960"/>
        </w:tabs>
        <w:ind w:right="965"/>
        <w:rPr>
          <w:rFonts w:ascii="Times New Roman"/>
          <w:sz w:val="24"/>
        </w:rPr>
      </w:pPr>
      <w:r>
        <w:rPr>
          <w:rFonts w:ascii="Times New Roman"/>
          <w:sz w:val="24"/>
        </w:rPr>
        <w:t xml:space="preserve">The Nursing ADP coordinator or designee must create or modify the Staff Record of </w:t>
      </w:r>
      <w:r>
        <w:rPr>
          <w:rFonts w:ascii="Times New Roman"/>
          <w:spacing w:val="-4"/>
          <w:sz w:val="24"/>
        </w:rPr>
        <w:t xml:space="preserve">the </w:t>
      </w:r>
      <w:r>
        <w:rPr>
          <w:rFonts w:ascii="Times New Roman"/>
          <w:sz w:val="24"/>
        </w:rPr>
        <w:t>person who had this problem. Enter the Staff Record, Enter/ Edit option and verify that the employee has a record, primary position, and</w:t>
      </w:r>
      <w:r>
        <w:rPr>
          <w:rFonts w:ascii="Times New Roman"/>
          <w:spacing w:val="-4"/>
          <w:sz w:val="24"/>
        </w:rPr>
        <w:t xml:space="preserve"> </w:t>
      </w:r>
      <w:r>
        <w:rPr>
          <w:rFonts w:ascii="Times New Roman"/>
          <w:sz w:val="24"/>
        </w:rPr>
        <w:t>location.</w:t>
      </w:r>
    </w:p>
    <w:p w14:paraId="0E5D662C" w14:textId="77777777" w:rsidR="00A5792B" w:rsidRDefault="00A5792B">
      <w:pPr>
        <w:pStyle w:val="BodyText"/>
      </w:pPr>
    </w:p>
    <w:p w14:paraId="302562AD" w14:textId="77777777" w:rsidR="00A5792B" w:rsidRDefault="002F44C1">
      <w:pPr>
        <w:pStyle w:val="ListParagraph"/>
        <w:numPr>
          <w:ilvl w:val="0"/>
          <w:numId w:val="374"/>
        </w:numPr>
        <w:tabs>
          <w:tab w:val="left" w:pos="961"/>
        </w:tabs>
        <w:ind w:right="1286"/>
        <w:rPr>
          <w:rFonts w:ascii="Times New Roman"/>
          <w:sz w:val="24"/>
        </w:rPr>
      </w:pPr>
      <w:r>
        <w:rPr>
          <w:rFonts w:ascii="Times New Roman"/>
          <w:sz w:val="24"/>
        </w:rPr>
        <w:t>If the employee's record is complete (i.e., service position and primary location are present), then ask an IRMS staff member to check the New Person (#200) file for the existence of a duplicate entry.</w:t>
      </w:r>
    </w:p>
    <w:p w14:paraId="254765A2" w14:textId="77777777" w:rsidR="00A5792B" w:rsidRDefault="00A5792B">
      <w:pPr>
        <w:pStyle w:val="BodyText"/>
      </w:pPr>
    </w:p>
    <w:p w14:paraId="3F12C913" w14:textId="77777777" w:rsidR="00A5792B" w:rsidRDefault="002F44C1">
      <w:pPr>
        <w:pStyle w:val="BodyText"/>
        <w:ind w:left="240" w:right="890"/>
      </w:pPr>
      <w:r>
        <w:t>SPECIAL NOTE: NEVER delete a duplicate entry in the New Person file but modify the employee's name by entering a ZZ or X as leading characters before the last name. FileMan cannot guarantee that pointers will be correctly</w:t>
      </w:r>
      <w:r>
        <w:rPr>
          <w:spacing w:val="-6"/>
        </w:rPr>
        <w:t xml:space="preserve"> </w:t>
      </w:r>
      <w:r>
        <w:t>updated.</w:t>
      </w:r>
    </w:p>
    <w:p w14:paraId="4EB8B3D8" w14:textId="77777777" w:rsidR="00A5792B" w:rsidRDefault="00A5792B">
      <w:pPr>
        <w:sectPr w:rsidR="00A5792B">
          <w:pgSz w:w="12240" w:h="15840"/>
          <w:pgMar w:top="940" w:right="620" w:bottom="1160" w:left="1200" w:header="725" w:footer="975" w:gutter="0"/>
          <w:cols w:space="720"/>
        </w:sectPr>
      </w:pPr>
    </w:p>
    <w:p w14:paraId="1ED84C6C" w14:textId="77777777" w:rsidR="00A5792B" w:rsidRDefault="00A5792B">
      <w:pPr>
        <w:pStyle w:val="BodyText"/>
        <w:rPr>
          <w:sz w:val="20"/>
        </w:rPr>
      </w:pPr>
    </w:p>
    <w:p w14:paraId="6AF894BD" w14:textId="77777777" w:rsidR="00A5792B" w:rsidRDefault="00A5792B">
      <w:pPr>
        <w:pStyle w:val="BodyText"/>
        <w:spacing w:before="9"/>
        <w:rPr>
          <w:sz w:val="22"/>
        </w:rPr>
      </w:pPr>
    </w:p>
    <w:p w14:paraId="5D6EF7C4" w14:textId="77777777" w:rsidR="00A5792B" w:rsidRDefault="002F44C1">
      <w:pPr>
        <w:pStyle w:val="Heading2"/>
      </w:pPr>
      <w:bookmarkStart w:id="19" w:name="_TOC_250003"/>
      <w:bookmarkEnd w:id="19"/>
      <w:r>
        <w:t>Incomplete Service Position Data</w:t>
      </w:r>
    </w:p>
    <w:p w14:paraId="052403A2" w14:textId="77777777" w:rsidR="00A5792B" w:rsidRDefault="00A5792B">
      <w:pPr>
        <w:pStyle w:val="BodyText"/>
        <w:spacing w:before="9"/>
        <w:rPr>
          <w:b/>
          <w:sz w:val="23"/>
        </w:rPr>
      </w:pPr>
    </w:p>
    <w:p w14:paraId="51AC00C4" w14:textId="77777777" w:rsidR="00A5792B" w:rsidRDefault="002F44C1">
      <w:pPr>
        <w:pStyle w:val="BodyText"/>
        <w:ind w:left="240" w:right="1142"/>
      </w:pPr>
      <w:r>
        <w:t>The following message may appear while attempting to run a report which contains personnel data:</w:t>
      </w:r>
    </w:p>
    <w:p w14:paraId="4EA651C5" w14:textId="77777777" w:rsidR="00A5792B" w:rsidRDefault="00A5792B">
      <w:pPr>
        <w:pStyle w:val="BodyText"/>
        <w:spacing w:before="4"/>
        <w:rPr>
          <w:sz w:val="20"/>
        </w:rPr>
      </w:pPr>
    </w:p>
    <w:p w14:paraId="5D9BC1FD" w14:textId="77777777" w:rsidR="00A5792B" w:rsidRDefault="002F44C1">
      <w:pPr>
        <w:ind w:left="959"/>
        <w:rPr>
          <w:rFonts w:ascii="Courier New"/>
          <w:sz w:val="20"/>
        </w:rPr>
      </w:pPr>
      <w:r>
        <w:rPr>
          <w:rFonts w:ascii="Courier New"/>
          <w:sz w:val="20"/>
        </w:rPr>
        <w:t>****INCOMPLETE SERVICE POSITION DATA--NOTIFY ADP COORDINATOR****</w:t>
      </w:r>
    </w:p>
    <w:p w14:paraId="3B6DF56E" w14:textId="77777777" w:rsidR="00A5792B" w:rsidRDefault="00A5792B">
      <w:pPr>
        <w:pStyle w:val="BodyText"/>
        <w:spacing w:before="3"/>
        <w:rPr>
          <w:rFonts w:ascii="Courier New"/>
          <w:sz w:val="19"/>
        </w:rPr>
      </w:pPr>
    </w:p>
    <w:p w14:paraId="046D53BB" w14:textId="77777777" w:rsidR="00A5792B" w:rsidRDefault="002F44C1">
      <w:pPr>
        <w:pStyle w:val="BodyText"/>
        <w:spacing w:before="1"/>
        <w:ind w:left="239" w:right="890"/>
      </w:pPr>
      <w:r>
        <w:t>Action: The Nursing ADP Coordinator must check the NURS Service Position File (#211.3) to establish if all the data fields describing the service position have been completed. In most cases the AMIS position field will be lacking the appropriate information to run the report. Refer to Maintenance of Administrative Site Files chapter for additional information.</w:t>
      </w:r>
    </w:p>
    <w:p w14:paraId="7131ED72" w14:textId="77777777" w:rsidR="00A5792B" w:rsidRDefault="00A5792B">
      <w:pPr>
        <w:sectPr w:rsidR="00A5792B">
          <w:pgSz w:w="12240" w:h="15840"/>
          <w:pgMar w:top="940" w:right="620" w:bottom="1160" w:left="1200" w:header="725" w:footer="975" w:gutter="0"/>
          <w:cols w:space="720"/>
        </w:sectPr>
      </w:pPr>
    </w:p>
    <w:p w14:paraId="236F1751" w14:textId="77777777" w:rsidR="00A5792B" w:rsidRDefault="00A5792B">
      <w:pPr>
        <w:pStyle w:val="BodyText"/>
        <w:rPr>
          <w:sz w:val="20"/>
        </w:rPr>
      </w:pPr>
    </w:p>
    <w:p w14:paraId="77DE3D4A" w14:textId="77777777" w:rsidR="00A5792B" w:rsidRDefault="00A5792B">
      <w:pPr>
        <w:pStyle w:val="BodyText"/>
        <w:spacing w:before="9"/>
        <w:rPr>
          <w:sz w:val="22"/>
        </w:rPr>
      </w:pPr>
    </w:p>
    <w:p w14:paraId="23E228EF" w14:textId="77777777" w:rsidR="00A5792B" w:rsidRDefault="002F44C1">
      <w:pPr>
        <w:pStyle w:val="Heading2"/>
      </w:pPr>
      <w:bookmarkStart w:id="20" w:name="_TOC_250002"/>
      <w:bookmarkEnd w:id="20"/>
      <w:r>
        <w:t>Nursing Alerts</w:t>
      </w:r>
    </w:p>
    <w:p w14:paraId="364925C7" w14:textId="77777777" w:rsidR="00A5792B" w:rsidRDefault="00A5792B">
      <w:pPr>
        <w:pStyle w:val="BodyText"/>
        <w:spacing w:before="9"/>
        <w:rPr>
          <w:b/>
          <w:sz w:val="23"/>
        </w:rPr>
      </w:pPr>
    </w:p>
    <w:p w14:paraId="2F3B0BAD" w14:textId="77777777" w:rsidR="00A5792B" w:rsidRDefault="002F44C1">
      <w:pPr>
        <w:pStyle w:val="BodyText"/>
        <w:ind w:left="240" w:right="890"/>
      </w:pPr>
      <w:r>
        <w:t>Two alerts have been added to alert members of the NURS-ADP mail group that the manhours or AMIS classification batch job did not run or aborted prior to completion. The alerts appear as follows:</w:t>
      </w:r>
    </w:p>
    <w:p w14:paraId="073BB129" w14:textId="77777777" w:rsidR="00A5792B" w:rsidRDefault="00A5792B">
      <w:pPr>
        <w:pStyle w:val="BodyText"/>
      </w:pPr>
    </w:p>
    <w:p w14:paraId="1808260C" w14:textId="77777777" w:rsidR="00A5792B" w:rsidRDefault="002F44C1">
      <w:pPr>
        <w:pStyle w:val="ListParagraph"/>
        <w:numPr>
          <w:ilvl w:val="1"/>
          <w:numId w:val="374"/>
        </w:numPr>
        <w:tabs>
          <w:tab w:val="left" w:pos="1320"/>
        </w:tabs>
        <w:rPr>
          <w:rFonts w:ascii="Times New Roman"/>
          <w:sz w:val="24"/>
        </w:rPr>
      </w:pPr>
      <w:r>
        <w:rPr>
          <w:rFonts w:ascii="Times New Roman"/>
          <w:i/>
          <w:sz w:val="24"/>
        </w:rPr>
        <w:t xml:space="preserve">The AMIS Acuity-Sep/Act Batch job </w:t>
      </w:r>
      <w:r>
        <w:rPr>
          <w:rFonts w:ascii="Times New Roman"/>
          <w:sz w:val="24"/>
        </w:rPr>
        <w:t>for MAY 3, 1995* was not</w:t>
      </w:r>
      <w:r>
        <w:rPr>
          <w:rFonts w:ascii="Times New Roman"/>
          <w:spacing w:val="-3"/>
          <w:sz w:val="24"/>
        </w:rPr>
        <w:t xml:space="preserve"> </w:t>
      </w:r>
      <w:r>
        <w:rPr>
          <w:rFonts w:ascii="Times New Roman"/>
          <w:sz w:val="24"/>
        </w:rPr>
        <w:t>completed.</w:t>
      </w:r>
    </w:p>
    <w:p w14:paraId="0BA85E06" w14:textId="77777777" w:rsidR="00A5792B" w:rsidRDefault="00A5792B">
      <w:pPr>
        <w:pStyle w:val="BodyText"/>
      </w:pPr>
    </w:p>
    <w:p w14:paraId="552BC07B" w14:textId="77777777" w:rsidR="00A5792B" w:rsidRDefault="002F44C1">
      <w:pPr>
        <w:pStyle w:val="ListParagraph"/>
        <w:numPr>
          <w:ilvl w:val="1"/>
          <w:numId w:val="374"/>
        </w:numPr>
        <w:tabs>
          <w:tab w:val="left" w:pos="1320"/>
        </w:tabs>
        <w:rPr>
          <w:rFonts w:ascii="Times New Roman"/>
          <w:sz w:val="24"/>
        </w:rPr>
      </w:pPr>
      <w:r>
        <w:rPr>
          <w:rFonts w:ascii="Times New Roman"/>
          <w:i/>
          <w:sz w:val="24"/>
        </w:rPr>
        <w:t xml:space="preserve">The Nursing Sep/Act batch job </w:t>
      </w:r>
      <w:r>
        <w:rPr>
          <w:rFonts w:ascii="Times New Roman"/>
          <w:sz w:val="24"/>
        </w:rPr>
        <w:t>for MAY 3, 1995* was not</w:t>
      </w:r>
      <w:r>
        <w:rPr>
          <w:rFonts w:ascii="Times New Roman"/>
          <w:spacing w:val="-2"/>
          <w:sz w:val="24"/>
        </w:rPr>
        <w:t xml:space="preserve"> </w:t>
      </w:r>
      <w:r>
        <w:rPr>
          <w:rFonts w:ascii="Times New Roman"/>
          <w:sz w:val="24"/>
        </w:rPr>
        <w:t>completed.</w:t>
      </w:r>
    </w:p>
    <w:p w14:paraId="0A840049" w14:textId="77777777" w:rsidR="00A5792B" w:rsidRDefault="00A5792B">
      <w:pPr>
        <w:pStyle w:val="BodyText"/>
        <w:rPr>
          <w:sz w:val="26"/>
        </w:rPr>
      </w:pPr>
    </w:p>
    <w:p w14:paraId="050B9C95" w14:textId="77777777" w:rsidR="00A5792B" w:rsidRDefault="00A5792B">
      <w:pPr>
        <w:pStyle w:val="BodyText"/>
        <w:rPr>
          <w:sz w:val="22"/>
        </w:rPr>
      </w:pPr>
    </w:p>
    <w:p w14:paraId="2982AC1D" w14:textId="77777777" w:rsidR="00A5792B" w:rsidRDefault="002F44C1">
      <w:pPr>
        <w:pStyle w:val="BodyText"/>
        <w:ind w:left="600"/>
      </w:pPr>
      <w:r>
        <w:t>* Data in italics is representative of the information displayed in the alerts.</w:t>
      </w:r>
    </w:p>
    <w:p w14:paraId="15119FEA" w14:textId="77777777" w:rsidR="00A5792B" w:rsidRDefault="00A5792B">
      <w:pPr>
        <w:sectPr w:rsidR="00A5792B">
          <w:pgSz w:w="12240" w:h="15840"/>
          <w:pgMar w:top="940" w:right="620" w:bottom="1160" w:left="1200" w:header="725" w:footer="975" w:gutter="0"/>
          <w:cols w:space="720"/>
        </w:sectPr>
      </w:pPr>
    </w:p>
    <w:p w14:paraId="6030A381" w14:textId="77777777" w:rsidR="00A5792B" w:rsidRDefault="00A5792B">
      <w:pPr>
        <w:pStyle w:val="BodyText"/>
        <w:spacing w:before="4"/>
        <w:rPr>
          <w:sz w:val="17"/>
        </w:rPr>
      </w:pPr>
    </w:p>
    <w:p w14:paraId="44FD815A" w14:textId="77777777" w:rsidR="00A5792B" w:rsidRDefault="00A5792B">
      <w:pPr>
        <w:rPr>
          <w:sz w:val="17"/>
        </w:rPr>
        <w:sectPr w:rsidR="00A5792B">
          <w:pgSz w:w="12240" w:h="15840"/>
          <w:pgMar w:top="940" w:right="620" w:bottom="1160" w:left="1200" w:header="725" w:footer="975" w:gutter="0"/>
          <w:cols w:space="720"/>
        </w:sectPr>
      </w:pPr>
    </w:p>
    <w:p w14:paraId="4C582C57" w14:textId="77777777" w:rsidR="00A5792B" w:rsidRDefault="002F44C1">
      <w:pPr>
        <w:pStyle w:val="Heading1"/>
      </w:pPr>
      <w:bookmarkStart w:id="21" w:name="_TOC_250001"/>
      <w:bookmarkEnd w:id="21"/>
      <w:r>
        <w:t>Chapter 6 IRMS Options</w:t>
      </w:r>
    </w:p>
    <w:p w14:paraId="6DA9ECDB" w14:textId="77777777" w:rsidR="00A5792B" w:rsidRDefault="002F44C1">
      <w:pPr>
        <w:pStyle w:val="Heading2"/>
        <w:spacing w:before="322"/>
      </w:pPr>
      <w:r>
        <w:t>NURS-EXP</w:t>
      </w:r>
    </w:p>
    <w:p w14:paraId="2AF072F0" w14:textId="77777777" w:rsidR="00A5792B" w:rsidRDefault="00A5792B">
      <w:pPr>
        <w:pStyle w:val="BodyText"/>
        <w:rPr>
          <w:b/>
        </w:rPr>
      </w:pPr>
    </w:p>
    <w:p w14:paraId="657631E2" w14:textId="77777777" w:rsidR="00A5792B" w:rsidRDefault="002F44C1">
      <w:pPr>
        <w:spacing w:before="1" w:line="480" w:lineRule="auto"/>
        <w:ind w:left="240" w:right="5099"/>
        <w:rPr>
          <w:b/>
          <w:sz w:val="24"/>
        </w:rPr>
      </w:pPr>
      <w:r>
        <w:rPr>
          <w:b/>
          <w:sz w:val="24"/>
        </w:rPr>
        <w:t xml:space="preserve">NURS Staff Experience Integrity </w:t>
      </w:r>
      <w:r>
        <w:rPr>
          <w:b/>
          <w:spacing w:val="-3"/>
          <w:sz w:val="24"/>
        </w:rPr>
        <w:t xml:space="preserve">Check/Fix </w:t>
      </w:r>
      <w:r>
        <w:rPr>
          <w:b/>
          <w:sz w:val="24"/>
        </w:rPr>
        <w:t>Description:</w:t>
      </w:r>
    </w:p>
    <w:p w14:paraId="02649CFF" w14:textId="77777777" w:rsidR="00A5792B" w:rsidRDefault="002F44C1">
      <w:pPr>
        <w:pStyle w:val="BodyText"/>
        <w:spacing w:line="274" w:lineRule="exact"/>
        <w:ind w:left="240"/>
      </w:pPr>
      <w:r>
        <w:t>This option checks, cleans and re-</w:t>
      </w:r>
      <w:r w:rsidR="00A10205">
        <w:t>cross-references</w:t>
      </w:r>
      <w:r>
        <w:t xml:space="preserve"> the Nurstaff Experience Sub-File.</w:t>
      </w:r>
    </w:p>
    <w:p w14:paraId="68E799B5" w14:textId="77777777" w:rsidR="00A5792B" w:rsidRDefault="00A5792B">
      <w:pPr>
        <w:pStyle w:val="BodyText"/>
        <w:rPr>
          <w:sz w:val="26"/>
        </w:rPr>
      </w:pPr>
    </w:p>
    <w:p w14:paraId="1800A201" w14:textId="77777777" w:rsidR="00A5792B" w:rsidRDefault="00A5792B">
      <w:pPr>
        <w:pStyle w:val="BodyText"/>
        <w:spacing w:before="2"/>
        <w:rPr>
          <w:sz w:val="22"/>
        </w:rPr>
      </w:pPr>
    </w:p>
    <w:p w14:paraId="6B53C465" w14:textId="77777777" w:rsidR="00A5792B" w:rsidRDefault="002F44C1">
      <w:pPr>
        <w:pStyle w:val="Heading2"/>
      </w:pPr>
      <w:r>
        <w:t>Additional Information:</w:t>
      </w:r>
    </w:p>
    <w:p w14:paraId="07A25433" w14:textId="77777777" w:rsidR="00A5792B" w:rsidRDefault="00A5792B">
      <w:pPr>
        <w:pStyle w:val="BodyText"/>
        <w:spacing w:before="9"/>
        <w:rPr>
          <w:b/>
          <w:sz w:val="23"/>
        </w:rPr>
      </w:pPr>
    </w:p>
    <w:p w14:paraId="7984E597" w14:textId="77777777" w:rsidR="00A5792B" w:rsidRDefault="002F44C1">
      <w:pPr>
        <w:pStyle w:val="BodyText"/>
        <w:ind w:left="240" w:right="842"/>
      </w:pPr>
      <w:r>
        <w:t>This option can only be invoked by IRMS staff. Before running this option the user must stop journaling of the ^NURS(210, global, make a backup of the NURS Staff (#210) file, and turn the Nursing Package off-line. This option does the following:</w:t>
      </w:r>
    </w:p>
    <w:p w14:paraId="7A68D37A" w14:textId="77777777" w:rsidR="00A5792B" w:rsidRDefault="00A5792B">
      <w:pPr>
        <w:pStyle w:val="BodyText"/>
      </w:pPr>
    </w:p>
    <w:p w14:paraId="2285F8D1" w14:textId="77777777" w:rsidR="00A5792B" w:rsidRDefault="002F44C1">
      <w:pPr>
        <w:pStyle w:val="ListParagraph"/>
        <w:numPr>
          <w:ilvl w:val="0"/>
          <w:numId w:val="373"/>
        </w:numPr>
        <w:tabs>
          <w:tab w:val="left" w:pos="900"/>
        </w:tabs>
        <w:rPr>
          <w:rFonts w:ascii="Times New Roman"/>
          <w:sz w:val="24"/>
        </w:rPr>
      </w:pPr>
      <w:r>
        <w:rPr>
          <w:rFonts w:ascii="Times New Roman"/>
          <w:sz w:val="24"/>
        </w:rPr>
        <w:t>Clean NURS Staff 210 sub-file</w:t>
      </w:r>
      <w:r>
        <w:rPr>
          <w:rFonts w:ascii="Times New Roman"/>
          <w:spacing w:val="-7"/>
          <w:sz w:val="24"/>
        </w:rPr>
        <w:t xml:space="preserve"> </w:t>
      </w:r>
      <w:r>
        <w:rPr>
          <w:rFonts w:ascii="Times New Roman"/>
          <w:sz w:val="24"/>
        </w:rPr>
        <w:t>22.5.</w:t>
      </w:r>
    </w:p>
    <w:p w14:paraId="08A72965" w14:textId="77777777" w:rsidR="00A5792B" w:rsidRDefault="002F44C1">
      <w:pPr>
        <w:pStyle w:val="ListParagraph"/>
        <w:numPr>
          <w:ilvl w:val="0"/>
          <w:numId w:val="373"/>
        </w:numPr>
        <w:tabs>
          <w:tab w:val="left" w:pos="900"/>
        </w:tabs>
        <w:rPr>
          <w:rFonts w:ascii="Times New Roman"/>
          <w:sz w:val="24"/>
        </w:rPr>
      </w:pPr>
      <w:r>
        <w:rPr>
          <w:rFonts w:ascii="Times New Roman"/>
          <w:sz w:val="24"/>
        </w:rPr>
        <w:t>Change pointer code on zero node to</w:t>
      </w:r>
      <w:r>
        <w:rPr>
          <w:rFonts w:ascii="Times New Roman"/>
          <w:spacing w:val="-7"/>
          <w:sz w:val="24"/>
        </w:rPr>
        <w:t xml:space="preserve"> </w:t>
      </w:r>
      <w:r w:rsidR="00A10205">
        <w:rPr>
          <w:rFonts w:ascii="Times New Roman"/>
          <w:sz w:val="24"/>
        </w:rPr>
        <w:t>free text</w:t>
      </w:r>
      <w:r>
        <w:rPr>
          <w:rFonts w:ascii="Times New Roman"/>
          <w:sz w:val="24"/>
        </w:rPr>
        <w:t>.</w:t>
      </w:r>
    </w:p>
    <w:p w14:paraId="0FEBB567" w14:textId="77777777" w:rsidR="00A5792B" w:rsidRDefault="002F44C1">
      <w:pPr>
        <w:pStyle w:val="ListParagraph"/>
        <w:numPr>
          <w:ilvl w:val="0"/>
          <w:numId w:val="373"/>
        </w:numPr>
        <w:tabs>
          <w:tab w:val="left" w:pos="901"/>
        </w:tabs>
        <w:ind w:left="900" w:hanging="301"/>
        <w:rPr>
          <w:rFonts w:ascii="Times New Roman"/>
          <w:sz w:val="24"/>
        </w:rPr>
      </w:pPr>
      <w:r>
        <w:rPr>
          <w:rFonts w:ascii="Times New Roman"/>
          <w:sz w:val="24"/>
        </w:rPr>
        <w:t>Delete zero nodes that have no entries or</w:t>
      </w:r>
      <w:r>
        <w:rPr>
          <w:rFonts w:ascii="Times New Roman"/>
          <w:spacing w:val="-7"/>
          <w:sz w:val="24"/>
        </w:rPr>
        <w:t xml:space="preserve"> </w:t>
      </w:r>
      <w:r>
        <w:rPr>
          <w:rFonts w:ascii="Times New Roman"/>
          <w:sz w:val="24"/>
        </w:rPr>
        <w:t>cross-references.</w:t>
      </w:r>
    </w:p>
    <w:p w14:paraId="609ADC40" w14:textId="77777777" w:rsidR="00A5792B" w:rsidRDefault="002F44C1">
      <w:pPr>
        <w:pStyle w:val="ListParagraph"/>
        <w:numPr>
          <w:ilvl w:val="0"/>
          <w:numId w:val="373"/>
        </w:numPr>
        <w:tabs>
          <w:tab w:val="left" w:pos="900"/>
        </w:tabs>
        <w:rPr>
          <w:rFonts w:ascii="Times New Roman"/>
          <w:sz w:val="24"/>
        </w:rPr>
      </w:pPr>
      <w:r>
        <w:rPr>
          <w:rFonts w:ascii="Times New Roman"/>
          <w:sz w:val="24"/>
        </w:rPr>
        <w:t>Populate missing .01 fields that have a</w:t>
      </w:r>
      <w:r>
        <w:rPr>
          <w:rFonts w:ascii="Times New Roman"/>
          <w:spacing w:val="-5"/>
          <w:sz w:val="24"/>
        </w:rPr>
        <w:t xml:space="preserve"> </w:t>
      </w:r>
      <w:r>
        <w:rPr>
          <w:rFonts w:ascii="Times New Roman"/>
          <w:sz w:val="24"/>
        </w:rPr>
        <w:t>cross-reference.</w:t>
      </w:r>
    </w:p>
    <w:p w14:paraId="3000670E" w14:textId="77777777" w:rsidR="00A5792B" w:rsidRDefault="002F44C1">
      <w:pPr>
        <w:pStyle w:val="ListParagraph"/>
        <w:numPr>
          <w:ilvl w:val="0"/>
          <w:numId w:val="373"/>
        </w:numPr>
        <w:tabs>
          <w:tab w:val="left" w:pos="900"/>
        </w:tabs>
        <w:rPr>
          <w:rFonts w:ascii="Times New Roman"/>
          <w:sz w:val="24"/>
        </w:rPr>
      </w:pPr>
      <w:r>
        <w:rPr>
          <w:rFonts w:ascii="Times New Roman"/>
          <w:sz w:val="24"/>
        </w:rPr>
        <w:t>Convert pointers in .01 fields to</w:t>
      </w:r>
      <w:r>
        <w:rPr>
          <w:rFonts w:ascii="Times New Roman"/>
          <w:spacing w:val="-7"/>
          <w:sz w:val="24"/>
        </w:rPr>
        <w:t xml:space="preserve"> </w:t>
      </w:r>
      <w:r w:rsidR="00A10205">
        <w:rPr>
          <w:rFonts w:ascii="Times New Roman"/>
          <w:sz w:val="24"/>
        </w:rPr>
        <w:t>free text</w:t>
      </w:r>
      <w:r>
        <w:rPr>
          <w:rFonts w:ascii="Times New Roman"/>
          <w:sz w:val="24"/>
        </w:rPr>
        <w:t>.</w:t>
      </w:r>
    </w:p>
    <w:p w14:paraId="1A7E5BD4" w14:textId="77777777" w:rsidR="00A5792B" w:rsidRDefault="002F44C1">
      <w:pPr>
        <w:pStyle w:val="ListParagraph"/>
        <w:numPr>
          <w:ilvl w:val="0"/>
          <w:numId w:val="373"/>
        </w:numPr>
        <w:tabs>
          <w:tab w:val="left" w:pos="901"/>
        </w:tabs>
        <w:ind w:left="900" w:hanging="301"/>
        <w:rPr>
          <w:rFonts w:ascii="Times New Roman"/>
          <w:sz w:val="24"/>
        </w:rPr>
      </w:pPr>
      <w:r>
        <w:rPr>
          <w:rFonts w:ascii="Times New Roman"/>
          <w:sz w:val="24"/>
        </w:rPr>
        <w:t>Convert lower case entries to upper case.</w:t>
      </w:r>
    </w:p>
    <w:p w14:paraId="7C95A263" w14:textId="77777777" w:rsidR="00A5792B" w:rsidRDefault="002F44C1">
      <w:pPr>
        <w:pStyle w:val="ListParagraph"/>
        <w:numPr>
          <w:ilvl w:val="0"/>
          <w:numId w:val="373"/>
        </w:numPr>
        <w:tabs>
          <w:tab w:val="left" w:pos="901"/>
        </w:tabs>
        <w:ind w:left="900" w:hanging="301"/>
        <w:rPr>
          <w:rFonts w:ascii="Times New Roman"/>
          <w:sz w:val="24"/>
        </w:rPr>
      </w:pPr>
      <w:r>
        <w:rPr>
          <w:rFonts w:ascii="Times New Roman"/>
          <w:sz w:val="24"/>
        </w:rPr>
        <w:t>Delete experiences that are not in the Experience</w:t>
      </w:r>
      <w:r>
        <w:rPr>
          <w:rFonts w:ascii="Times New Roman"/>
          <w:spacing w:val="-1"/>
          <w:sz w:val="24"/>
        </w:rPr>
        <w:t xml:space="preserve"> </w:t>
      </w:r>
      <w:r>
        <w:rPr>
          <w:rFonts w:ascii="Times New Roman"/>
          <w:sz w:val="24"/>
        </w:rPr>
        <w:t>File.</w:t>
      </w:r>
    </w:p>
    <w:p w14:paraId="1383B005" w14:textId="77777777" w:rsidR="00A5792B" w:rsidRDefault="002F44C1">
      <w:pPr>
        <w:pStyle w:val="ListParagraph"/>
        <w:numPr>
          <w:ilvl w:val="0"/>
          <w:numId w:val="373"/>
        </w:numPr>
        <w:tabs>
          <w:tab w:val="left" w:pos="900"/>
        </w:tabs>
        <w:ind w:left="960" w:right="3724" w:hanging="361"/>
        <w:rPr>
          <w:rFonts w:ascii="Times New Roman"/>
          <w:sz w:val="24"/>
        </w:rPr>
      </w:pPr>
      <w:r>
        <w:rPr>
          <w:rFonts w:ascii="Times New Roman"/>
          <w:sz w:val="24"/>
        </w:rPr>
        <w:t>Match up entries and cross-references, eliminating duplicate cross-references.</w:t>
      </w:r>
    </w:p>
    <w:p w14:paraId="3E0473A1" w14:textId="77777777" w:rsidR="00A5792B" w:rsidRDefault="002F44C1">
      <w:pPr>
        <w:pStyle w:val="ListParagraph"/>
        <w:numPr>
          <w:ilvl w:val="0"/>
          <w:numId w:val="373"/>
        </w:numPr>
        <w:tabs>
          <w:tab w:val="left" w:pos="901"/>
        </w:tabs>
        <w:ind w:left="900" w:hanging="301"/>
        <w:rPr>
          <w:rFonts w:ascii="Times New Roman"/>
          <w:sz w:val="24"/>
        </w:rPr>
      </w:pPr>
      <w:r>
        <w:rPr>
          <w:rFonts w:ascii="Times New Roman"/>
          <w:sz w:val="24"/>
        </w:rPr>
        <w:t>Re-</w:t>
      </w:r>
      <w:r w:rsidR="00A10205">
        <w:rPr>
          <w:rFonts w:ascii="Times New Roman"/>
          <w:sz w:val="24"/>
        </w:rPr>
        <w:t>cross-reference</w:t>
      </w:r>
      <w:r>
        <w:rPr>
          <w:rFonts w:ascii="Times New Roman"/>
          <w:sz w:val="24"/>
        </w:rPr>
        <w:t xml:space="preserve"> sub-file 22.5.</w:t>
      </w:r>
    </w:p>
    <w:p w14:paraId="4BD4A9B9" w14:textId="77777777" w:rsidR="00A5792B" w:rsidRDefault="00A5792B">
      <w:pPr>
        <w:pStyle w:val="BodyText"/>
        <w:rPr>
          <w:sz w:val="26"/>
        </w:rPr>
      </w:pPr>
    </w:p>
    <w:p w14:paraId="38800DED" w14:textId="77777777" w:rsidR="00A5792B" w:rsidRDefault="00A5792B">
      <w:pPr>
        <w:pStyle w:val="BodyText"/>
        <w:spacing w:before="3"/>
        <w:rPr>
          <w:sz w:val="22"/>
        </w:rPr>
      </w:pPr>
    </w:p>
    <w:p w14:paraId="23A31045" w14:textId="77777777" w:rsidR="00A5792B" w:rsidRDefault="002F44C1">
      <w:pPr>
        <w:pStyle w:val="Heading2"/>
      </w:pPr>
      <w:r>
        <w:t>Menu Display:</w:t>
      </w:r>
    </w:p>
    <w:p w14:paraId="41B3F25F" w14:textId="77777777" w:rsidR="00A5792B" w:rsidRDefault="00A5792B">
      <w:pPr>
        <w:pStyle w:val="BodyText"/>
        <w:spacing w:before="9"/>
        <w:rPr>
          <w:b/>
          <w:sz w:val="23"/>
        </w:rPr>
      </w:pPr>
    </w:p>
    <w:p w14:paraId="2F65EF0B" w14:textId="77777777" w:rsidR="00A5792B" w:rsidRDefault="002F44C1">
      <w:pPr>
        <w:pStyle w:val="BodyText"/>
        <w:ind w:left="240"/>
      </w:pPr>
      <w:r>
        <w:t>This option can only be invoked by IRMS staff.</w:t>
      </w:r>
    </w:p>
    <w:p w14:paraId="74904C3D" w14:textId="77777777" w:rsidR="00A5792B" w:rsidRDefault="00A5792B">
      <w:pPr>
        <w:pStyle w:val="BodyText"/>
        <w:rPr>
          <w:sz w:val="26"/>
        </w:rPr>
      </w:pPr>
    </w:p>
    <w:p w14:paraId="5EC9B8CB" w14:textId="77777777" w:rsidR="00A5792B" w:rsidRDefault="00A5792B">
      <w:pPr>
        <w:pStyle w:val="BodyText"/>
        <w:spacing w:before="2"/>
        <w:rPr>
          <w:sz w:val="22"/>
        </w:rPr>
      </w:pPr>
    </w:p>
    <w:p w14:paraId="7BC32EAA" w14:textId="77777777" w:rsidR="00A5792B" w:rsidRDefault="002F44C1">
      <w:pPr>
        <w:pStyle w:val="Heading2"/>
        <w:spacing w:before="1"/>
      </w:pPr>
      <w:r>
        <w:t>Screen Prints:</w:t>
      </w:r>
    </w:p>
    <w:p w14:paraId="09E237AE" w14:textId="77777777" w:rsidR="00A5792B" w:rsidRDefault="002F44C1">
      <w:pPr>
        <w:tabs>
          <w:tab w:val="left" w:pos="1799"/>
        </w:tabs>
        <w:spacing w:before="225"/>
        <w:ind w:left="240"/>
        <w:rPr>
          <w:sz w:val="24"/>
        </w:rPr>
      </w:pPr>
      <w:r>
        <w:rPr>
          <w:rFonts w:ascii="Courier New"/>
          <w:sz w:val="20"/>
        </w:rPr>
        <w:t>&gt;</w:t>
      </w:r>
      <w:r>
        <w:rPr>
          <w:rFonts w:ascii="Courier New"/>
          <w:b/>
          <w:sz w:val="20"/>
        </w:rPr>
        <w:t>D</w:t>
      </w:r>
      <w:r>
        <w:rPr>
          <w:rFonts w:ascii="Courier New"/>
          <w:b/>
          <w:spacing w:val="-4"/>
          <w:sz w:val="20"/>
        </w:rPr>
        <w:t xml:space="preserve"> </w:t>
      </w:r>
      <w:r>
        <w:rPr>
          <w:rFonts w:ascii="Courier New"/>
          <w:b/>
          <w:sz w:val="20"/>
        </w:rPr>
        <w:t>^NURSEXP</w:t>
      </w:r>
      <w:r>
        <w:rPr>
          <w:rFonts w:ascii="Courier New"/>
          <w:b/>
          <w:sz w:val="20"/>
        </w:rPr>
        <w:tab/>
      </w:r>
      <w:r>
        <w:rPr>
          <w:sz w:val="24"/>
        </w:rPr>
        <w:t>NURS Staff Experience Integrity</w:t>
      </w:r>
      <w:r>
        <w:rPr>
          <w:spacing w:val="-2"/>
          <w:sz w:val="24"/>
        </w:rPr>
        <w:t xml:space="preserve"> </w:t>
      </w:r>
      <w:r>
        <w:rPr>
          <w:sz w:val="24"/>
        </w:rPr>
        <w:t>Check/Fix</w:t>
      </w:r>
    </w:p>
    <w:p w14:paraId="467ED4DE" w14:textId="77777777" w:rsidR="00A5792B" w:rsidRDefault="002F44C1">
      <w:pPr>
        <w:spacing w:before="232"/>
        <w:ind w:left="239" w:right="919"/>
        <w:rPr>
          <w:rFonts w:ascii="Courier New"/>
          <w:sz w:val="20"/>
        </w:rPr>
      </w:pPr>
      <w:r>
        <w:rPr>
          <w:rFonts w:ascii="Courier New"/>
          <w:sz w:val="20"/>
        </w:rPr>
        <w:t>This option checks the integrity of the NURS Staff File's Experience sub-file in field 22.5, and makes the following error corrections when necessary:</w:t>
      </w:r>
    </w:p>
    <w:p w14:paraId="0AB92D81" w14:textId="77777777" w:rsidR="00A5792B" w:rsidRDefault="00A5792B">
      <w:pPr>
        <w:rPr>
          <w:rFonts w:ascii="Courier New"/>
          <w:sz w:val="20"/>
        </w:rPr>
        <w:sectPr w:rsidR="00A5792B">
          <w:headerReference w:type="default" r:id="rId123"/>
          <w:footerReference w:type="even" r:id="rId124"/>
          <w:footerReference w:type="default" r:id="rId125"/>
          <w:pgSz w:w="12240" w:h="15840"/>
          <w:pgMar w:top="1380" w:right="620" w:bottom="1160" w:left="1200" w:header="0" w:footer="975" w:gutter="0"/>
          <w:cols w:space="720"/>
        </w:sectPr>
      </w:pPr>
    </w:p>
    <w:p w14:paraId="7D137411" w14:textId="77777777" w:rsidR="00A5792B" w:rsidRDefault="00A5792B">
      <w:pPr>
        <w:pStyle w:val="BodyText"/>
        <w:rPr>
          <w:rFonts w:ascii="Courier New"/>
          <w:sz w:val="20"/>
        </w:rPr>
      </w:pPr>
    </w:p>
    <w:p w14:paraId="6E58B7F1" w14:textId="77777777" w:rsidR="00A5792B" w:rsidRDefault="00A5792B">
      <w:pPr>
        <w:pStyle w:val="BodyText"/>
        <w:spacing w:before="9"/>
        <w:rPr>
          <w:rFonts w:ascii="Courier New"/>
          <w:sz w:val="23"/>
        </w:rPr>
      </w:pPr>
    </w:p>
    <w:p w14:paraId="5C959DD9" w14:textId="77777777" w:rsidR="00A5792B" w:rsidRDefault="002F44C1">
      <w:pPr>
        <w:pStyle w:val="ListParagraph"/>
        <w:numPr>
          <w:ilvl w:val="0"/>
          <w:numId w:val="372"/>
        </w:numPr>
        <w:tabs>
          <w:tab w:val="left" w:pos="719"/>
          <w:tab w:val="left" w:pos="720"/>
        </w:tabs>
        <w:spacing w:before="1"/>
        <w:rPr>
          <w:sz w:val="20"/>
        </w:rPr>
      </w:pPr>
      <w:r>
        <w:rPr>
          <w:sz w:val="20"/>
        </w:rPr>
        <w:t>Converts pointer values in the Name field to free text</w:t>
      </w:r>
      <w:r>
        <w:rPr>
          <w:spacing w:val="-21"/>
          <w:sz w:val="20"/>
        </w:rPr>
        <w:t xml:space="preserve"> </w:t>
      </w:r>
      <w:r>
        <w:rPr>
          <w:sz w:val="20"/>
        </w:rPr>
        <w:t>values.</w:t>
      </w:r>
    </w:p>
    <w:p w14:paraId="72D56D10" w14:textId="77777777" w:rsidR="00A5792B" w:rsidRDefault="002F44C1">
      <w:pPr>
        <w:pStyle w:val="ListParagraph"/>
        <w:numPr>
          <w:ilvl w:val="0"/>
          <w:numId w:val="372"/>
        </w:numPr>
        <w:tabs>
          <w:tab w:val="left" w:pos="719"/>
          <w:tab w:val="left" w:pos="720"/>
        </w:tabs>
        <w:rPr>
          <w:sz w:val="20"/>
        </w:rPr>
      </w:pPr>
      <w:r>
        <w:rPr>
          <w:sz w:val="20"/>
        </w:rPr>
        <w:t>Removes records with no data or</w:t>
      </w:r>
      <w:r>
        <w:rPr>
          <w:spacing w:val="-11"/>
          <w:sz w:val="20"/>
        </w:rPr>
        <w:t xml:space="preserve"> </w:t>
      </w:r>
      <w:r>
        <w:rPr>
          <w:sz w:val="20"/>
        </w:rPr>
        <w:t>cross-references.</w:t>
      </w:r>
    </w:p>
    <w:p w14:paraId="00C5F9D9" w14:textId="77777777" w:rsidR="00A5792B" w:rsidRDefault="002F44C1">
      <w:pPr>
        <w:pStyle w:val="ListParagraph"/>
        <w:numPr>
          <w:ilvl w:val="0"/>
          <w:numId w:val="372"/>
        </w:numPr>
        <w:tabs>
          <w:tab w:val="left" w:pos="719"/>
          <w:tab w:val="left" w:pos="720"/>
        </w:tabs>
        <w:spacing w:line="226" w:lineRule="exact"/>
        <w:rPr>
          <w:sz w:val="20"/>
        </w:rPr>
      </w:pPr>
      <w:r>
        <w:rPr>
          <w:sz w:val="20"/>
        </w:rPr>
        <w:t>Rebuilds missing Name entries that have a valid 'B' index</w:t>
      </w:r>
      <w:r>
        <w:rPr>
          <w:spacing w:val="-22"/>
          <w:sz w:val="20"/>
        </w:rPr>
        <w:t xml:space="preserve"> </w:t>
      </w:r>
      <w:r>
        <w:rPr>
          <w:sz w:val="20"/>
        </w:rPr>
        <w:t>entry.</w:t>
      </w:r>
    </w:p>
    <w:p w14:paraId="460EB733" w14:textId="77777777" w:rsidR="00A5792B" w:rsidRDefault="002F44C1">
      <w:pPr>
        <w:pStyle w:val="ListParagraph"/>
        <w:numPr>
          <w:ilvl w:val="0"/>
          <w:numId w:val="372"/>
        </w:numPr>
        <w:tabs>
          <w:tab w:val="left" w:pos="719"/>
          <w:tab w:val="left" w:pos="720"/>
        </w:tabs>
        <w:spacing w:line="226" w:lineRule="exact"/>
        <w:rPr>
          <w:sz w:val="20"/>
        </w:rPr>
      </w:pPr>
      <w:r>
        <w:rPr>
          <w:sz w:val="20"/>
        </w:rPr>
        <w:t>Converts lower case Name entries to upper</w:t>
      </w:r>
      <w:r>
        <w:rPr>
          <w:spacing w:val="-12"/>
          <w:sz w:val="20"/>
        </w:rPr>
        <w:t xml:space="preserve"> </w:t>
      </w:r>
      <w:r>
        <w:rPr>
          <w:sz w:val="20"/>
        </w:rPr>
        <w:t>case.</w:t>
      </w:r>
    </w:p>
    <w:p w14:paraId="3D96F04D" w14:textId="77777777" w:rsidR="00A5792B" w:rsidRDefault="002F44C1">
      <w:pPr>
        <w:pStyle w:val="ListParagraph"/>
        <w:numPr>
          <w:ilvl w:val="0"/>
          <w:numId w:val="372"/>
        </w:numPr>
        <w:tabs>
          <w:tab w:val="left" w:pos="719"/>
          <w:tab w:val="left" w:pos="720"/>
        </w:tabs>
        <w:ind w:left="240" w:right="1539" w:firstLine="0"/>
        <w:rPr>
          <w:sz w:val="20"/>
        </w:rPr>
      </w:pPr>
      <w:r>
        <w:rPr>
          <w:sz w:val="20"/>
        </w:rPr>
        <w:t>Deletes experience entries missing from the NURS Clinical</w:t>
      </w:r>
      <w:r>
        <w:rPr>
          <w:spacing w:val="-45"/>
          <w:sz w:val="20"/>
        </w:rPr>
        <w:t xml:space="preserve"> </w:t>
      </w:r>
      <w:r>
        <w:rPr>
          <w:sz w:val="20"/>
        </w:rPr>
        <w:t>Background File.</w:t>
      </w:r>
    </w:p>
    <w:p w14:paraId="628D97EE" w14:textId="77777777" w:rsidR="00A5792B" w:rsidRDefault="002F44C1">
      <w:pPr>
        <w:pStyle w:val="ListParagraph"/>
        <w:numPr>
          <w:ilvl w:val="0"/>
          <w:numId w:val="372"/>
        </w:numPr>
        <w:tabs>
          <w:tab w:val="left" w:pos="719"/>
          <w:tab w:val="left" w:pos="720"/>
        </w:tabs>
        <w:spacing w:before="1"/>
        <w:rPr>
          <w:sz w:val="20"/>
        </w:rPr>
      </w:pPr>
      <w:r>
        <w:rPr>
          <w:sz w:val="20"/>
        </w:rPr>
        <w:t>Deletes duplicate</w:t>
      </w:r>
      <w:r>
        <w:rPr>
          <w:spacing w:val="-3"/>
          <w:sz w:val="20"/>
        </w:rPr>
        <w:t xml:space="preserve"> </w:t>
      </w:r>
      <w:r>
        <w:rPr>
          <w:sz w:val="20"/>
        </w:rPr>
        <w:t>cross-references.</w:t>
      </w:r>
    </w:p>
    <w:p w14:paraId="6D0A7D1E" w14:textId="77777777" w:rsidR="00A5792B" w:rsidRDefault="00A5792B">
      <w:pPr>
        <w:pStyle w:val="BodyText"/>
        <w:spacing w:before="5"/>
        <w:rPr>
          <w:rFonts w:ascii="Courier New"/>
          <w:sz w:val="19"/>
        </w:rPr>
      </w:pPr>
    </w:p>
    <w:p w14:paraId="466EEB2C" w14:textId="77777777" w:rsidR="00A5792B" w:rsidRDefault="002F44C1">
      <w:pPr>
        <w:ind w:left="240"/>
        <w:rPr>
          <w:rFonts w:ascii="Courier New"/>
          <w:b/>
          <w:sz w:val="20"/>
        </w:rPr>
      </w:pPr>
      <w:r>
        <w:rPr>
          <w:rFonts w:ascii="Courier New"/>
          <w:sz w:val="20"/>
        </w:rPr>
        <w:t xml:space="preserve">Enter RETURN to continue or '^' to exit: </w:t>
      </w:r>
      <w:r>
        <w:rPr>
          <w:rFonts w:ascii="Courier New"/>
          <w:b/>
          <w:sz w:val="20"/>
        </w:rPr>
        <w:t>&lt;RET&gt;</w:t>
      </w:r>
    </w:p>
    <w:p w14:paraId="2840D9D1" w14:textId="77777777" w:rsidR="00A5792B" w:rsidRDefault="00A5792B">
      <w:pPr>
        <w:pStyle w:val="BodyText"/>
        <w:spacing w:before="6"/>
        <w:rPr>
          <w:rFonts w:ascii="Courier New"/>
          <w:b/>
          <w:sz w:val="20"/>
        </w:rPr>
      </w:pPr>
    </w:p>
    <w:p w14:paraId="5AF0F0CE" w14:textId="77777777" w:rsidR="00A5792B" w:rsidRDefault="002F44C1">
      <w:pPr>
        <w:ind w:left="240"/>
        <w:rPr>
          <w:rFonts w:ascii="Courier New"/>
          <w:sz w:val="20"/>
        </w:rPr>
      </w:pPr>
      <w:r>
        <w:rPr>
          <w:rFonts w:ascii="Courier New"/>
          <w:sz w:val="20"/>
        </w:rPr>
        <w:t>Checking Experience sub-file for deficiencies, fixing where necessary.</w:t>
      </w:r>
    </w:p>
    <w:p w14:paraId="6852EC6B" w14:textId="77777777" w:rsidR="00A5792B" w:rsidRDefault="002F44C1">
      <w:pPr>
        <w:ind w:left="240"/>
        <w:rPr>
          <w:rFonts w:ascii="Courier New"/>
          <w:sz w:val="20"/>
        </w:rPr>
      </w:pPr>
      <w:r>
        <w:rPr>
          <w:rFonts w:ascii="Courier New"/>
          <w:sz w:val="20"/>
        </w:rPr>
        <w:t>.............................................................................</w:t>
      </w:r>
    </w:p>
    <w:p w14:paraId="5044C00D" w14:textId="77777777" w:rsidR="00A5792B" w:rsidRDefault="002F44C1">
      <w:pPr>
        <w:spacing w:line="226" w:lineRule="exact"/>
        <w:ind w:left="240"/>
        <w:rPr>
          <w:rFonts w:ascii="Courier New"/>
          <w:sz w:val="20"/>
        </w:rPr>
      </w:pPr>
      <w:r>
        <w:rPr>
          <w:rFonts w:ascii="Courier New"/>
          <w:sz w:val="20"/>
        </w:rPr>
        <w:t>.............................................................................</w:t>
      </w:r>
    </w:p>
    <w:p w14:paraId="7888A43C" w14:textId="77777777" w:rsidR="00A5792B" w:rsidRDefault="002F44C1">
      <w:pPr>
        <w:spacing w:line="226" w:lineRule="exact"/>
        <w:ind w:left="240"/>
        <w:rPr>
          <w:rFonts w:ascii="Courier New"/>
          <w:sz w:val="20"/>
        </w:rPr>
      </w:pPr>
      <w:r>
        <w:rPr>
          <w:rFonts w:ascii="Courier New"/>
          <w:sz w:val="20"/>
        </w:rPr>
        <w:t>................................</w:t>
      </w:r>
    </w:p>
    <w:p w14:paraId="2D11991E" w14:textId="77777777" w:rsidR="00A5792B" w:rsidRDefault="002F44C1">
      <w:pPr>
        <w:ind w:left="240"/>
        <w:rPr>
          <w:rFonts w:ascii="Courier New"/>
          <w:sz w:val="20"/>
        </w:rPr>
      </w:pPr>
      <w:r>
        <w:rPr>
          <w:rFonts w:ascii="Courier New"/>
          <w:sz w:val="20"/>
        </w:rPr>
        <w:t>Done...</w:t>
      </w:r>
    </w:p>
    <w:p w14:paraId="172BEF8A" w14:textId="77777777" w:rsidR="00A5792B" w:rsidRDefault="00A5792B">
      <w:pPr>
        <w:pStyle w:val="BodyText"/>
        <w:rPr>
          <w:rFonts w:ascii="Courier New"/>
          <w:sz w:val="22"/>
        </w:rPr>
      </w:pPr>
    </w:p>
    <w:p w14:paraId="0B913A3B" w14:textId="77777777" w:rsidR="00A5792B" w:rsidRDefault="00A5792B">
      <w:pPr>
        <w:pStyle w:val="BodyText"/>
        <w:spacing w:before="1"/>
        <w:rPr>
          <w:rFonts w:ascii="Courier New"/>
          <w:sz w:val="18"/>
        </w:rPr>
      </w:pPr>
    </w:p>
    <w:p w14:paraId="5D73ACA5" w14:textId="77777777" w:rsidR="00A5792B" w:rsidRDefault="002F44C1">
      <w:pPr>
        <w:ind w:left="240"/>
        <w:rPr>
          <w:rFonts w:ascii="Courier New"/>
          <w:sz w:val="20"/>
        </w:rPr>
      </w:pPr>
      <w:r>
        <w:rPr>
          <w:rFonts w:ascii="Courier New"/>
          <w:sz w:val="20"/>
        </w:rPr>
        <w:t>Enter RETURN to continue or '^' to exit:</w:t>
      </w:r>
    </w:p>
    <w:p w14:paraId="39B30D29" w14:textId="77777777" w:rsidR="00A5792B" w:rsidRDefault="00A5792B">
      <w:pPr>
        <w:pStyle w:val="BodyText"/>
        <w:rPr>
          <w:rFonts w:ascii="Courier New"/>
          <w:sz w:val="22"/>
        </w:rPr>
      </w:pPr>
    </w:p>
    <w:p w14:paraId="250CA1DB" w14:textId="77777777" w:rsidR="00A5792B" w:rsidRDefault="00A5792B">
      <w:pPr>
        <w:pStyle w:val="BodyText"/>
        <w:spacing w:before="6"/>
        <w:rPr>
          <w:rFonts w:ascii="Courier New"/>
          <w:sz w:val="17"/>
        </w:rPr>
      </w:pPr>
    </w:p>
    <w:p w14:paraId="70AA1EBB" w14:textId="77777777" w:rsidR="00A5792B" w:rsidRDefault="002F44C1">
      <w:pPr>
        <w:pStyle w:val="Heading2"/>
      </w:pPr>
      <w:r>
        <w:t>Menu Access:</w:t>
      </w:r>
    </w:p>
    <w:p w14:paraId="4969D369" w14:textId="77777777" w:rsidR="00A5792B" w:rsidRDefault="00A5792B">
      <w:pPr>
        <w:pStyle w:val="BodyText"/>
        <w:spacing w:before="9"/>
        <w:rPr>
          <w:b/>
          <w:sz w:val="23"/>
        </w:rPr>
      </w:pPr>
    </w:p>
    <w:p w14:paraId="7BE03723" w14:textId="77777777" w:rsidR="00A5792B" w:rsidRDefault="002F44C1">
      <w:pPr>
        <w:pStyle w:val="BodyText"/>
        <w:ind w:left="240"/>
      </w:pPr>
      <w:r>
        <w:t>This option can only be invoked by IRMS staff.</w:t>
      </w:r>
    </w:p>
    <w:p w14:paraId="63B02B4E" w14:textId="77777777" w:rsidR="00A5792B" w:rsidRDefault="00A5792B">
      <w:pPr>
        <w:sectPr w:rsidR="00A5792B">
          <w:headerReference w:type="even" r:id="rId126"/>
          <w:pgSz w:w="12240" w:h="15840"/>
          <w:pgMar w:top="940" w:right="620" w:bottom="1160" w:left="1200" w:header="725" w:footer="975" w:gutter="0"/>
          <w:cols w:space="720"/>
        </w:sectPr>
      </w:pPr>
    </w:p>
    <w:p w14:paraId="787A3742" w14:textId="77777777" w:rsidR="00A5792B" w:rsidRDefault="002F44C1">
      <w:pPr>
        <w:spacing w:before="77"/>
        <w:ind w:right="818"/>
        <w:jc w:val="right"/>
        <w:rPr>
          <w:sz w:val="20"/>
        </w:rPr>
      </w:pPr>
      <w:r>
        <w:rPr>
          <w:sz w:val="20"/>
        </w:rPr>
        <w:t>IRM Options</w:t>
      </w:r>
    </w:p>
    <w:p w14:paraId="03A6DCB6" w14:textId="77777777" w:rsidR="00A5792B" w:rsidRDefault="00A5792B">
      <w:pPr>
        <w:pStyle w:val="BodyText"/>
        <w:rPr>
          <w:sz w:val="20"/>
        </w:rPr>
      </w:pPr>
    </w:p>
    <w:p w14:paraId="336DDDCD" w14:textId="77777777" w:rsidR="00A5792B" w:rsidRDefault="00A5792B">
      <w:pPr>
        <w:pStyle w:val="BodyText"/>
        <w:spacing w:before="9"/>
        <w:rPr>
          <w:sz w:val="22"/>
        </w:rPr>
      </w:pPr>
    </w:p>
    <w:p w14:paraId="18E2D758" w14:textId="77777777" w:rsidR="00A5792B" w:rsidRDefault="002F44C1">
      <w:pPr>
        <w:pStyle w:val="Heading2"/>
      </w:pPr>
      <w:r>
        <w:t>NURS-PURG</w:t>
      </w:r>
    </w:p>
    <w:p w14:paraId="516C0496" w14:textId="77777777" w:rsidR="00A5792B" w:rsidRDefault="00A5792B">
      <w:pPr>
        <w:pStyle w:val="BodyText"/>
        <w:rPr>
          <w:b/>
        </w:rPr>
      </w:pPr>
    </w:p>
    <w:p w14:paraId="37F8E27B" w14:textId="77777777" w:rsidR="00A5792B" w:rsidRDefault="002F44C1">
      <w:pPr>
        <w:spacing w:line="480" w:lineRule="auto"/>
        <w:ind w:left="240" w:right="7653"/>
        <w:rPr>
          <w:b/>
          <w:sz w:val="24"/>
        </w:rPr>
      </w:pPr>
      <w:r>
        <w:rPr>
          <w:b/>
          <w:sz w:val="24"/>
        </w:rPr>
        <w:t>Classification File Purge Description:</w:t>
      </w:r>
    </w:p>
    <w:p w14:paraId="6215696A" w14:textId="77777777" w:rsidR="00A5792B" w:rsidRDefault="002F44C1">
      <w:pPr>
        <w:pStyle w:val="BodyText"/>
        <w:ind w:left="239" w:right="842"/>
      </w:pPr>
      <w:r>
        <w:t>This option deletes or purges data, from the NURS Classification (#214.6) and NURS Review Classification (#214.7) classification globals, for a user specified date not later than six months. The nursing ADP Coordinator or IRMS (after conferring with nursing) can invoke this option to free computer disc space. Once it has been run the data is erased from Files #214.6 (NURS Classification) and #214.7 (NURS Review Classification). The Nursing Focus Group recommends that six months of data be retained, but this may be modified by IRMS based on the service/medical center policy. This purge function does not delete data from the 213.1 or 213.4 files which store acuity totals for quarterly AMIS and workload statistics reports. Data comes from the NURS Staff (#210) file, and the NURS Position Control (#211.8) file.</w:t>
      </w:r>
    </w:p>
    <w:p w14:paraId="6A79F474" w14:textId="77777777" w:rsidR="00A5792B" w:rsidRDefault="00A5792B">
      <w:pPr>
        <w:pStyle w:val="BodyText"/>
        <w:rPr>
          <w:sz w:val="26"/>
        </w:rPr>
      </w:pPr>
    </w:p>
    <w:p w14:paraId="63A3E406" w14:textId="77777777" w:rsidR="00A5792B" w:rsidRDefault="00A5792B">
      <w:pPr>
        <w:pStyle w:val="BodyText"/>
        <w:rPr>
          <w:sz w:val="22"/>
        </w:rPr>
      </w:pPr>
    </w:p>
    <w:p w14:paraId="216FAAE0" w14:textId="77777777" w:rsidR="00A5792B" w:rsidRDefault="002F44C1">
      <w:pPr>
        <w:pStyle w:val="Heading2"/>
        <w:ind w:left="239"/>
      </w:pPr>
      <w:r>
        <w:t>Additional Information:</w:t>
      </w:r>
    </w:p>
    <w:p w14:paraId="53FB0E0B" w14:textId="77777777" w:rsidR="00A5792B" w:rsidRDefault="00A5792B">
      <w:pPr>
        <w:pStyle w:val="BodyText"/>
        <w:spacing w:before="9"/>
        <w:rPr>
          <w:b/>
          <w:sz w:val="23"/>
        </w:rPr>
      </w:pPr>
    </w:p>
    <w:p w14:paraId="61569E73" w14:textId="77777777" w:rsidR="00A5792B" w:rsidRDefault="002F44C1">
      <w:pPr>
        <w:pStyle w:val="BodyText"/>
        <w:ind w:left="239"/>
      </w:pPr>
      <w:r>
        <w:t>This option can only be invoked by IRMS staff.</w:t>
      </w:r>
    </w:p>
    <w:p w14:paraId="5309958A" w14:textId="77777777" w:rsidR="00A5792B" w:rsidRDefault="00A5792B">
      <w:pPr>
        <w:pStyle w:val="BodyText"/>
        <w:rPr>
          <w:sz w:val="26"/>
        </w:rPr>
      </w:pPr>
    </w:p>
    <w:p w14:paraId="31BAC153" w14:textId="77777777" w:rsidR="00A5792B" w:rsidRDefault="00A5792B">
      <w:pPr>
        <w:pStyle w:val="BodyText"/>
        <w:spacing w:before="3"/>
        <w:rPr>
          <w:sz w:val="22"/>
        </w:rPr>
      </w:pPr>
    </w:p>
    <w:p w14:paraId="64976019" w14:textId="77777777" w:rsidR="00A5792B" w:rsidRDefault="002F44C1">
      <w:pPr>
        <w:pStyle w:val="Heading2"/>
        <w:ind w:left="239"/>
      </w:pPr>
      <w:r>
        <w:t>Menu Display:</w:t>
      </w:r>
    </w:p>
    <w:p w14:paraId="1E4E7BD8" w14:textId="77777777" w:rsidR="00A5792B" w:rsidRDefault="00A5792B">
      <w:pPr>
        <w:pStyle w:val="BodyText"/>
        <w:spacing w:before="9"/>
        <w:rPr>
          <w:b/>
          <w:sz w:val="23"/>
        </w:rPr>
      </w:pPr>
    </w:p>
    <w:p w14:paraId="43F1E25D" w14:textId="77777777" w:rsidR="00A5792B" w:rsidRDefault="002F44C1">
      <w:pPr>
        <w:pStyle w:val="BodyText"/>
        <w:ind w:left="239"/>
      </w:pPr>
      <w:r>
        <w:t>This option can only be invoked by IRMS staff.</w:t>
      </w:r>
    </w:p>
    <w:p w14:paraId="3185DBE8" w14:textId="77777777" w:rsidR="00A5792B" w:rsidRDefault="00A5792B">
      <w:pPr>
        <w:pStyle w:val="BodyText"/>
        <w:rPr>
          <w:sz w:val="26"/>
        </w:rPr>
      </w:pPr>
    </w:p>
    <w:p w14:paraId="7752301D" w14:textId="77777777" w:rsidR="00A5792B" w:rsidRDefault="00A5792B">
      <w:pPr>
        <w:pStyle w:val="BodyText"/>
        <w:spacing w:before="1"/>
        <w:rPr>
          <w:sz w:val="22"/>
        </w:rPr>
      </w:pPr>
    </w:p>
    <w:p w14:paraId="270CCAC3" w14:textId="77777777" w:rsidR="00A5792B" w:rsidRDefault="002F44C1">
      <w:pPr>
        <w:pStyle w:val="Heading2"/>
        <w:ind w:left="239"/>
      </w:pPr>
      <w:r>
        <w:t>Screen Prints:</w:t>
      </w:r>
    </w:p>
    <w:p w14:paraId="30CB68FE" w14:textId="77777777" w:rsidR="00A5792B" w:rsidRDefault="002F44C1">
      <w:pPr>
        <w:tabs>
          <w:tab w:val="left" w:pos="2279"/>
        </w:tabs>
        <w:spacing w:before="227"/>
        <w:ind w:left="240"/>
        <w:rPr>
          <w:sz w:val="24"/>
        </w:rPr>
      </w:pPr>
      <w:r>
        <w:rPr>
          <w:rFonts w:ascii="Courier New"/>
          <w:sz w:val="20"/>
        </w:rPr>
        <w:t>&gt;</w:t>
      </w:r>
      <w:r>
        <w:rPr>
          <w:rFonts w:ascii="Courier New"/>
          <w:b/>
          <w:sz w:val="20"/>
        </w:rPr>
        <w:t>D</w:t>
      </w:r>
      <w:r>
        <w:rPr>
          <w:rFonts w:ascii="Courier New"/>
          <w:b/>
          <w:spacing w:val="-5"/>
          <w:sz w:val="20"/>
        </w:rPr>
        <w:t xml:space="preserve"> </w:t>
      </w:r>
      <w:r>
        <w:rPr>
          <w:rFonts w:ascii="Courier New"/>
          <w:b/>
          <w:sz w:val="20"/>
        </w:rPr>
        <w:t>EN1^NURSADEL</w:t>
      </w:r>
      <w:r>
        <w:rPr>
          <w:rFonts w:ascii="Courier New"/>
          <w:b/>
          <w:sz w:val="20"/>
        </w:rPr>
        <w:tab/>
      </w:r>
      <w:r>
        <w:rPr>
          <w:sz w:val="24"/>
        </w:rPr>
        <w:t>Classification File</w:t>
      </w:r>
      <w:r>
        <w:rPr>
          <w:spacing w:val="-1"/>
          <w:sz w:val="24"/>
        </w:rPr>
        <w:t xml:space="preserve"> </w:t>
      </w:r>
      <w:r>
        <w:rPr>
          <w:sz w:val="24"/>
        </w:rPr>
        <w:t>Purge</w:t>
      </w:r>
    </w:p>
    <w:p w14:paraId="06879D10" w14:textId="77777777" w:rsidR="00A5792B" w:rsidRDefault="00A5792B">
      <w:pPr>
        <w:pStyle w:val="BodyText"/>
        <w:spacing w:before="5"/>
        <w:rPr>
          <w:sz w:val="20"/>
        </w:rPr>
      </w:pPr>
    </w:p>
    <w:p w14:paraId="1BA1188D" w14:textId="77777777" w:rsidR="00A5792B" w:rsidRDefault="002F44C1">
      <w:pPr>
        <w:spacing w:line="235" w:lineRule="auto"/>
        <w:ind w:left="239" w:right="1279"/>
        <w:rPr>
          <w:rFonts w:ascii="Courier New"/>
          <w:b/>
          <w:sz w:val="20"/>
        </w:rPr>
      </w:pPr>
      <w:r>
        <w:rPr>
          <w:rFonts w:ascii="Courier New"/>
          <w:sz w:val="20"/>
        </w:rPr>
        <w:t xml:space="preserve">Has Nursing been contacted before purging data from files 214.6 and 214.7? YES// </w:t>
      </w:r>
      <w:r>
        <w:rPr>
          <w:rFonts w:ascii="Courier New"/>
          <w:b/>
          <w:sz w:val="20"/>
        </w:rPr>
        <w:t>&lt;RET&gt;</w:t>
      </w:r>
    </w:p>
    <w:p w14:paraId="0E37935F" w14:textId="77777777" w:rsidR="00A5792B" w:rsidRDefault="00A5792B">
      <w:pPr>
        <w:pStyle w:val="BodyText"/>
        <w:spacing w:before="1"/>
        <w:rPr>
          <w:rFonts w:ascii="Courier New"/>
          <w:b/>
          <w:sz w:val="20"/>
        </w:rPr>
      </w:pPr>
    </w:p>
    <w:p w14:paraId="051D5531" w14:textId="77777777" w:rsidR="00A5792B" w:rsidRDefault="002F44C1">
      <w:pPr>
        <w:ind w:left="239"/>
        <w:rPr>
          <w:rFonts w:ascii="Courier New"/>
          <w:b/>
          <w:sz w:val="20"/>
        </w:rPr>
      </w:pPr>
      <w:r>
        <w:rPr>
          <w:rFonts w:ascii="Courier New"/>
          <w:sz w:val="20"/>
        </w:rPr>
        <w:t xml:space="preserve">Has journaling of ^NURSA global been stopped? YES// </w:t>
      </w:r>
      <w:r>
        <w:rPr>
          <w:rFonts w:ascii="Courier New"/>
          <w:b/>
          <w:sz w:val="20"/>
        </w:rPr>
        <w:t>&lt;RET&gt;</w:t>
      </w:r>
    </w:p>
    <w:p w14:paraId="5159FCAF" w14:textId="77777777" w:rsidR="00A5792B" w:rsidRDefault="00A5792B">
      <w:pPr>
        <w:pStyle w:val="BodyText"/>
        <w:spacing w:before="9"/>
        <w:rPr>
          <w:rFonts w:ascii="Courier New"/>
          <w:b/>
          <w:sz w:val="19"/>
        </w:rPr>
      </w:pPr>
    </w:p>
    <w:p w14:paraId="043FB525" w14:textId="77777777" w:rsidR="00A5792B" w:rsidRDefault="002F44C1">
      <w:pPr>
        <w:pStyle w:val="BodyText"/>
        <w:ind w:left="240" w:right="890"/>
      </w:pPr>
      <w:r>
        <w:t>Note: Journaling keeps a record of every set and kill. This information is unnecessary and does not need to be stored as it consumes disc space. Therefore, IRMS should be notified to turn off journaling.</w:t>
      </w:r>
    </w:p>
    <w:p w14:paraId="1B1511AD" w14:textId="77777777" w:rsidR="00A5792B" w:rsidRDefault="002F44C1">
      <w:pPr>
        <w:spacing w:before="229"/>
        <w:ind w:left="240"/>
        <w:rPr>
          <w:rFonts w:ascii="Courier New"/>
          <w:sz w:val="20"/>
        </w:rPr>
      </w:pPr>
      <w:r>
        <w:rPr>
          <w:rFonts w:ascii="Courier New"/>
          <w:sz w:val="20"/>
        </w:rPr>
        <w:t xml:space="preserve">Start With: DEC 22, 1996// </w:t>
      </w:r>
      <w:r>
        <w:rPr>
          <w:rFonts w:ascii="Courier New"/>
          <w:b/>
          <w:sz w:val="20"/>
        </w:rPr>
        <w:t xml:space="preserve">&lt;RET&gt; </w:t>
      </w:r>
      <w:r>
        <w:rPr>
          <w:rFonts w:ascii="Courier New"/>
          <w:sz w:val="20"/>
        </w:rPr>
        <w:t>(DEC 22, 1996)</w:t>
      </w:r>
    </w:p>
    <w:p w14:paraId="1253ED65" w14:textId="77777777" w:rsidR="00A5792B" w:rsidRDefault="00A5792B">
      <w:pPr>
        <w:pStyle w:val="BodyText"/>
        <w:rPr>
          <w:rFonts w:ascii="Courier New"/>
          <w:sz w:val="20"/>
        </w:rPr>
      </w:pPr>
    </w:p>
    <w:p w14:paraId="38C70379" w14:textId="77777777" w:rsidR="00A5792B" w:rsidRDefault="002F44C1">
      <w:pPr>
        <w:ind w:left="240"/>
        <w:rPr>
          <w:rFonts w:ascii="Courier New"/>
          <w:b/>
          <w:sz w:val="20"/>
        </w:rPr>
      </w:pPr>
      <w:r>
        <w:rPr>
          <w:rFonts w:ascii="Courier New"/>
          <w:sz w:val="20"/>
        </w:rPr>
        <w:t xml:space="preserve">Are you sure you want to delete data older than DEC 22, 1996? YES// </w:t>
      </w:r>
      <w:r>
        <w:rPr>
          <w:rFonts w:ascii="Courier New"/>
          <w:b/>
          <w:sz w:val="20"/>
        </w:rPr>
        <w:t>&lt;RET&gt;</w:t>
      </w:r>
    </w:p>
    <w:p w14:paraId="45DD133F" w14:textId="77777777" w:rsidR="00A5792B" w:rsidRDefault="002F44C1">
      <w:pPr>
        <w:spacing w:before="5"/>
        <w:ind w:left="240"/>
        <w:rPr>
          <w:rFonts w:ascii="Courier New"/>
          <w:sz w:val="20"/>
        </w:rPr>
      </w:pPr>
      <w:r>
        <w:rPr>
          <w:rFonts w:ascii="Courier New"/>
          <w:sz w:val="20"/>
        </w:rPr>
        <w:t>(YES)</w:t>
      </w:r>
    </w:p>
    <w:p w14:paraId="4D382D01" w14:textId="77777777" w:rsidR="00A5792B" w:rsidRDefault="00A5792B">
      <w:pPr>
        <w:rPr>
          <w:rFonts w:ascii="Courier New"/>
          <w:sz w:val="20"/>
        </w:rPr>
        <w:sectPr w:rsidR="00A5792B">
          <w:headerReference w:type="default" r:id="rId127"/>
          <w:footerReference w:type="even" r:id="rId128"/>
          <w:footerReference w:type="default" r:id="rId129"/>
          <w:pgSz w:w="12240" w:h="15840"/>
          <w:pgMar w:top="640" w:right="620" w:bottom="1160" w:left="1200" w:header="0" w:footer="975" w:gutter="0"/>
          <w:cols w:space="720"/>
        </w:sectPr>
      </w:pPr>
    </w:p>
    <w:p w14:paraId="7F236663" w14:textId="77777777" w:rsidR="00A5792B" w:rsidRDefault="00A5792B">
      <w:pPr>
        <w:pStyle w:val="BodyText"/>
        <w:rPr>
          <w:rFonts w:ascii="Courier New"/>
          <w:sz w:val="20"/>
        </w:rPr>
      </w:pPr>
    </w:p>
    <w:p w14:paraId="0C1BDACE" w14:textId="77777777" w:rsidR="00A5792B" w:rsidRDefault="00A5792B">
      <w:pPr>
        <w:pStyle w:val="BodyText"/>
        <w:spacing w:before="9"/>
        <w:rPr>
          <w:rFonts w:ascii="Courier New"/>
          <w:sz w:val="23"/>
        </w:rPr>
      </w:pPr>
    </w:p>
    <w:p w14:paraId="23A5C79C" w14:textId="77777777" w:rsidR="00A5792B" w:rsidRDefault="002F44C1">
      <w:pPr>
        <w:spacing w:before="1"/>
        <w:ind w:left="240"/>
        <w:rPr>
          <w:rFonts w:ascii="Courier New"/>
          <w:sz w:val="20"/>
        </w:rPr>
      </w:pPr>
      <w:r>
        <w:rPr>
          <w:rFonts w:ascii="Courier New"/>
          <w:sz w:val="20"/>
        </w:rPr>
        <w:t>Purging 214.6 data ..............</w:t>
      </w:r>
    </w:p>
    <w:p w14:paraId="29E77D0C" w14:textId="77777777" w:rsidR="00A5792B" w:rsidRDefault="00A5792B">
      <w:pPr>
        <w:pStyle w:val="BodyText"/>
        <w:rPr>
          <w:rFonts w:ascii="Courier New"/>
          <w:sz w:val="20"/>
        </w:rPr>
      </w:pPr>
    </w:p>
    <w:p w14:paraId="30B4F2E0" w14:textId="77777777" w:rsidR="00A5792B" w:rsidRDefault="002F44C1">
      <w:pPr>
        <w:spacing w:line="226" w:lineRule="exact"/>
        <w:ind w:left="240"/>
        <w:rPr>
          <w:rFonts w:ascii="Courier New"/>
          <w:sz w:val="20"/>
        </w:rPr>
      </w:pPr>
      <w:r>
        <w:rPr>
          <w:rFonts w:ascii="Courier New"/>
          <w:sz w:val="20"/>
        </w:rPr>
        <w:t>Purging 214.7 data ............</w:t>
      </w:r>
    </w:p>
    <w:p w14:paraId="28D65A16" w14:textId="77777777" w:rsidR="00A5792B" w:rsidRDefault="002F44C1">
      <w:pPr>
        <w:spacing w:line="226" w:lineRule="exact"/>
        <w:ind w:left="240"/>
        <w:rPr>
          <w:rFonts w:ascii="Courier New"/>
          <w:sz w:val="20"/>
        </w:rPr>
      </w:pPr>
      <w:r>
        <w:rPr>
          <w:rFonts w:ascii="Courier New"/>
          <w:sz w:val="20"/>
        </w:rPr>
        <w:t>Reindexing File 214.6</w:t>
      </w:r>
    </w:p>
    <w:p w14:paraId="424AC83F" w14:textId="77777777" w:rsidR="00A5792B" w:rsidRDefault="002F44C1">
      <w:pPr>
        <w:ind w:left="240"/>
        <w:rPr>
          <w:rFonts w:ascii="Courier New"/>
          <w:sz w:val="20"/>
        </w:rPr>
      </w:pPr>
      <w:r>
        <w:rPr>
          <w:rFonts w:ascii="Courier New"/>
          <w:sz w:val="20"/>
        </w:rPr>
        <w:t>........................................................</w:t>
      </w:r>
    </w:p>
    <w:p w14:paraId="49F0F2F3" w14:textId="77777777" w:rsidR="00A5792B" w:rsidRDefault="002F44C1">
      <w:pPr>
        <w:ind w:left="240"/>
        <w:rPr>
          <w:rFonts w:ascii="Courier New"/>
          <w:sz w:val="20"/>
        </w:rPr>
      </w:pPr>
      <w:r>
        <w:rPr>
          <w:rFonts w:ascii="Courier New"/>
          <w:sz w:val="20"/>
        </w:rPr>
        <w:t>.............................................................................</w:t>
      </w:r>
    </w:p>
    <w:p w14:paraId="3BA53ADB" w14:textId="77777777" w:rsidR="00A5792B" w:rsidRDefault="002F44C1">
      <w:pPr>
        <w:spacing w:before="1"/>
        <w:ind w:left="240"/>
        <w:rPr>
          <w:rFonts w:ascii="Courier New"/>
          <w:sz w:val="20"/>
        </w:rPr>
      </w:pPr>
      <w:r>
        <w:rPr>
          <w:rFonts w:ascii="Courier New"/>
          <w:sz w:val="20"/>
        </w:rPr>
        <w:t>.............................................................................</w:t>
      </w:r>
    </w:p>
    <w:p w14:paraId="4CCFB096" w14:textId="77777777" w:rsidR="00A5792B" w:rsidRDefault="002F44C1">
      <w:pPr>
        <w:spacing w:line="226" w:lineRule="exact"/>
        <w:ind w:left="240"/>
        <w:rPr>
          <w:rFonts w:ascii="Courier New"/>
          <w:sz w:val="20"/>
        </w:rPr>
      </w:pPr>
      <w:r>
        <w:rPr>
          <w:rFonts w:ascii="Courier New"/>
          <w:sz w:val="20"/>
        </w:rPr>
        <w:t>.............................................................................</w:t>
      </w:r>
    </w:p>
    <w:p w14:paraId="56B639D7" w14:textId="77777777" w:rsidR="00A5792B" w:rsidRDefault="002F44C1">
      <w:pPr>
        <w:spacing w:line="226" w:lineRule="exact"/>
        <w:ind w:left="240"/>
        <w:rPr>
          <w:rFonts w:ascii="Courier New"/>
          <w:sz w:val="20"/>
        </w:rPr>
      </w:pPr>
      <w:r>
        <w:rPr>
          <w:rFonts w:ascii="Courier New"/>
          <w:sz w:val="20"/>
        </w:rPr>
        <w:t>.............................................................................</w:t>
      </w:r>
    </w:p>
    <w:p w14:paraId="27D5D4A8" w14:textId="77777777" w:rsidR="00A5792B" w:rsidRDefault="002F44C1">
      <w:pPr>
        <w:ind w:left="240"/>
        <w:rPr>
          <w:rFonts w:ascii="Courier New"/>
          <w:sz w:val="20"/>
        </w:rPr>
      </w:pPr>
      <w:r>
        <w:rPr>
          <w:rFonts w:ascii="Courier New"/>
          <w:sz w:val="20"/>
        </w:rPr>
        <w:t>.............................................................................</w:t>
      </w:r>
    </w:p>
    <w:p w14:paraId="514C0BEB" w14:textId="77777777" w:rsidR="00A5792B" w:rsidRDefault="002F44C1">
      <w:pPr>
        <w:ind w:left="240"/>
        <w:rPr>
          <w:rFonts w:ascii="Courier New"/>
          <w:sz w:val="20"/>
        </w:rPr>
      </w:pPr>
      <w:r>
        <w:rPr>
          <w:rFonts w:ascii="Courier New"/>
          <w:sz w:val="20"/>
        </w:rPr>
        <w:t>.........................................................</w:t>
      </w:r>
    </w:p>
    <w:p w14:paraId="6D721CDF" w14:textId="77777777" w:rsidR="00A5792B" w:rsidRDefault="002F44C1">
      <w:pPr>
        <w:spacing w:before="1"/>
        <w:ind w:left="240"/>
        <w:rPr>
          <w:rFonts w:ascii="Courier New"/>
          <w:sz w:val="20"/>
        </w:rPr>
      </w:pPr>
      <w:r>
        <w:rPr>
          <w:rFonts w:ascii="Courier New"/>
          <w:sz w:val="20"/>
        </w:rPr>
        <w:t>Reindexing File 214.7</w:t>
      </w:r>
    </w:p>
    <w:p w14:paraId="4DCA836F" w14:textId="77777777" w:rsidR="00A5792B" w:rsidRDefault="002F44C1">
      <w:pPr>
        <w:spacing w:line="226" w:lineRule="exact"/>
        <w:ind w:left="240"/>
        <w:rPr>
          <w:rFonts w:ascii="Courier New"/>
          <w:sz w:val="20"/>
        </w:rPr>
      </w:pPr>
      <w:r>
        <w:rPr>
          <w:rFonts w:ascii="Courier New"/>
          <w:sz w:val="20"/>
        </w:rPr>
        <w:t>........................................................</w:t>
      </w:r>
    </w:p>
    <w:p w14:paraId="6D210CDE" w14:textId="77777777" w:rsidR="00A5792B" w:rsidRDefault="002F44C1">
      <w:pPr>
        <w:spacing w:line="226" w:lineRule="exact"/>
        <w:ind w:left="240"/>
        <w:rPr>
          <w:rFonts w:ascii="Courier New"/>
          <w:sz w:val="20"/>
        </w:rPr>
      </w:pPr>
      <w:r>
        <w:rPr>
          <w:rFonts w:ascii="Courier New"/>
          <w:sz w:val="20"/>
        </w:rPr>
        <w:t>.............................................................................</w:t>
      </w:r>
    </w:p>
    <w:p w14:paraId="27F78ECB" w14:textId="77777777" w:rsidR="00A5792B" w:rsidRDefault="002F44C1">
      <w:pPr>
        <w:ind w:left="240"/>
        <w:rPr>
          <w:rFonts w:ascii="Courier New"/>
          <w:sz w:val="20"/>
        </w:rPr>
      </w:pPr>
      <w:r>
        <w:rPr>
          <w:rFonts w:ascii="Courier New"/>
          <w:sz w:val="20"/>
        </w:rPr>
        <w:t>...........................</w:t>
      </w:r>
    </w:p>
    <w:p w14:paraId="5F2DDC2F" w14:textId="77777777" w:rsidR="00A5792B" w:rsidRDefault="00A5792B">
      <w:pPr>
        <w:pStyle w:val="BodyText"/>
        <w:rPr>
          <w:rFonts w:ascii="Courier New"/>
          <w:sz w:val="20"/>
        </w:rPr>
      </w:pPr>
    </w:p>
    <w:p w14:paraId="7D64DA20" w14:textId="77777777" w:rsidR="00A5792B" w:rsidRDefault="002F44C1">
      <w:pPr>
        <w:spacing w:before="1"/>
        <w:ind w:left="240"/>
        <w:rPr>
          <w:rFonts w:ascii="Courier New"/>
          <w:sz w:val="20"/>
        </w:rPr>
      </w:pPr>
      <w:r>
        <w:rPr>
          <w:rFonts w:ascii="Courier New"/>
          <w:sz w:val="20"/>
        </w:rPr>
        <w:t>Purge is completed, journaling for the ^NURSA global should be restarted!</w:t>
      </w:r>
    </w:p>
    <w:p w14:paraId="211102C6" w14:textId="77777777" w:rsidR="00A5792B" w:rsidRDefault="00A5792B">
      <w:pPr>
        <w:pStyle w:val="BodyText"/>
        <w:spacing w:before="3"/>
        <w:rPr>
          <w:rFonts w:ascii="Courier New"/>
          <w:sz w:val="19"/>
        </w:rPr>
      </w:pPr>
    </w:p>
    <w:p w14:paraId="24A4373B" w14:textId="77777777" w:rsidR="00A5792B" w:rsidRDefault="002F44C1">
      <w:pPr>
        <w:pStyle w:val="BodyText"/>
        <w:ind w:left="240"/>
      </w:pPr>
      <w:r>
        <w:t>Note: An alert is sent when purge is completed.</w:t>
      </w:r>
    </w:p>
    <w:p w14:paraId="4AE788FB" w14:textId="77777777" w:rsidR="00A5792B" w:rsidRDefault="00A5792B">
      <w:pPr>
        <w:pStyle w:val="BodyText"/>
        <w:rPr>
          <w:sz w:val="26"/>
        </w:rPr>
      </w:pPr>
    </w:p>
    <w:p w14:paraId="2F7EE804" w14:textId="77777777" w:rsidR="00A5792B" w:rsidRDefault="00A5792B">
      <w:pPr>
        <w:pStyle w:val="BodyText"/>
        <w:spacing w:before="2"/>
        <w:rPr>
          <w:sz w:val="22"/>
        </w:rPr>
      </w:pPr>
    </w:p>
    <w:p w14:paraId="3297AB55" w14:textId="77777777" w:rsidR="00A5792B" w:rsidRDefault="002F44C1">
      <w:pPr>
        <w:pStyle w:val="Heading2"/>
        <w:spacing w:before="1"/>
      </w:pPr>
      <w:r>
        <w:t>Menu Access:</w:t>
      </w:r>
    </w:p>
    <w:p w14:paraId="7F94B976" w14:textId="77777777" w:rsidR="00A5792B" w:rsidRDefault="00A5792B">
      <w:pPr>
        <w:pStyle w:val="BodyText"/>
        <w:spacing w:before="8"/>
        <w:rPr>
          <w:b/>
          <w:sz w:val="23"/>
        </w:rPr>
      </w:pPr>
    </w:p>
    <w:p w14:paraId="079BDF0E" w14:textId="77777777" w:rsidR="00A5792B" w:rsidRDefault="002F44C1">
      <w:pPr>
        <w:pStyle w:val="BodyText"/>
        <w:spacing w:before="1"/>
        <w:ind w:left="240"/>
      </w:pPr>
      <w:r>
        <w:t>This option can only be invoked by IRMS staff.</w:t>
      </w:r>
    </w:p>
    <w:p w14:paraId="01C8C0E1" w14:textId="77777777" w:rsidR="00A5792B" w:rsidRDefault="00A5792B">
      <w:pPr>
        <w:sectPr w:rsidR="00A5792B">
          <w:headerReference w:type="even" r:id="rId130"/>
          <w:pgSz w:w="12240" w:h="15840"/>
          <w:pgMar w:top="940" w:right="620" w:bottom="1160" w:left="1200" w:header="725" w:footer="975" w:gutter="0"/>
          <w:cols w:space="720"/>
        </w:sectPr>
      </w:pPr>
    </w:p>
    <w:p w14:paraId="0D9C3256" w14:textId="77777777" w:rsidR="00A5792B" w:rsidRDefault="002F44C1">
      <w:pPr>
        <w:pStyle w:val="Heading1"/>
        <w:ind w:right="935"/>
      </w:pPr>
      <w:bookmarkStart w:id="22" w:name="_TOC_250000"/>
      <w:bookmarkEnd w:id="22"/>
      <w:r>
        <w:t>Chapter 7 Maintenance of Performance Improvement Site Files</w:t>
      </w:r>
    </w:p>
    <w:p w14:paraId="3C43C25F" w14:textId="77777777" w:rsidR="00A5792B" w:rsidRDefault="002F44C1">
      <w:pPr>
        <w:pStyle w:val="Heading2"/>
        <w:spacing w:before="277"/>
      </w:pPr>
      <w:r>
        <w:t>NURQA-SITEFILE</w:t>
      </w:r>
    </w:p>
    <w:p w14:paraId="0E8478AD" w14:textId="77777777" w:rsidR="00A5792B" w:rsidRDefault="00A5792B">
      <w:pPr>
        <w:pStyle w:val="BodyText"/>
        <w:rPr>
          <w:b/>
        </w:rPr>
      </w:pPr>
    </w:p>
    <w:p w14:paraId="0B16473D" w14:textId="77777777" w:rsidR="00A5792B" w:rsidRDefault="002F44C1">
      <w:pPr>
        <w:spacing w:line="480" w:lineRule="auto"/>
        <w:ind w:left="240" w:right="8893"/>
        <w:rPr>
          <w:b/>
          <w:sz w:val="24"/>
        </w:rPr>
      </w:pPr>
      <w:r>
        <w:rPr>
          <w:b/>
          <w:sz w:val="24"/>
        </w:rPr>
        <w:t>QI Site Files Description:</w:t>
      </w:r>
    </w:p>
    <w:p w14:paraId="70B7A016" w14:textId="77777777" w:rsidR="00A5792B" w:rsidRDefault="002F44C1">
      <w:pPr>
        <w:pStyle w:val="BodyText"/>
        <w:ind w:left="239" w:right="890"/>
      </w:pPr>
      <w:r>
        <w:t>This section explains the options which edit the QI Summary site files. Entries are stored in the NURQ Standards of Care/Practice (#217.1) file, the NURQ Rationale (#217.2) file and the NURQ Frequency (#217.3) file.</w:t>
      </w:r>
    </w:p>
    <w:p w14:paraId="4F855D48" w14:textId="77777777" w:rsidR="00A5792B" w:rsidRDefault="00A5792B">
      <w:pPr>
        <w:pStyle w:val="BodyText"/>
        <w:rPr>
          <w:sz w:val="26"/>
        </w:rPr>
      </w:pPr>
    </w:p>
    <w:p w14:paraId="4A588592" w14:textId="77777777" w:rsidR="00A5792B" w:rsidRDefault="00A5792B">
      <w:pPr>
        <w:pStyle w:val="BodyText"/>
        <w:rPr>
          <w:sz w:val="22"/>
        </w:rPr>
      </w:pPr>
    </w:p>
    <w:p w14:paraId="410919E4" w14:textId="77777777" w:rsidR="00A5792B" w:rsidRDefault="002F44C1">
      <w:pPr>
        <w:pStyle w:val="Heading2"/>
        <w:ind w:left="239"/>
      </w:pPr>
      <w:r>
        <w:t>Additional Information:</w:t>
      </w:r>
    </w:p>
    <w:p w14:paraId="1533103B" w14:textId="77777777" w:rsidR="00A5792B" w:rsidRDefault="00A5792B">
      <w:pPr>
        <w:pStyle w:val="BodyText"/>
        <w:spacing w:before="9"/>
        <w:rPr>
          <w:b/>
          <w:sz w:val="23"/>
        </w:rPr>
      </w:pPr>
    </w:p>
    <w:p w14:paraId="63025716" w14:textId="77777777" w:rsidR="00A5792B" w:rsidRDefault="002F44C1">
      <w:pPr>
        <w:pStyle w:val="BodyText"/>
        <w:ind w:left="239" w:right="890"/>
      </w:pPr>
      <w:r>
        <w:t>This information is used in creating and editing a QI summary record. Refer to Section 5 for additional information.</w:t>
      </w:r>
    </w:p>
    <w:p w14:paraId="6BD3D4E9" w14:textId="77777777" w:rsidR="00A5792B" w:rsidRDefault="00A5792B">
      <w:pPr>
        <w:pStyle w:val="BodyText"/>
        <w:rPr>
          <w:sz w:val="26"/>
        </w:rPr>
      </w:pPr>
    </w:p>
    <w:p w14:paraId="389BDA64" w14:textId="77777777" w:rsidR="00A5792B" w:rsidRDefault="00A5792B">
      <w:pPr>
        <w:pStyle w:val="BodyText"/>
        <w:spacing w:before="3"/>
        <w:rPr>
          <w:sz w:val="22"/>
        </w:rPr>
      </w:pPr>
    </w:p>
    <w:p w14:paraId="4E160FF6" w14:textId="77777777" w:rsidR="00A5792B" w:rsidRDefault="002F44C1">
      <w:pPr>
        <w:pStyle w:val="Heading2"/>
        <w:ind w:left="239"/>
      </w:pPr>
      <w:r>
        <w:t>Menu Display:</w:t>
      </w:r>
    </w:p>
    <w:p w14:paraId="3F6F1DD8" w14:textId="77777777" w:rsidR="00A5792B" w:rsidRDefault="002F44C1">
      <w:pPr>
        <w:tabs>
          <w:tab w:val="left" w:pos="5999"/>
        </w:tabs>
        <w:spacing w:before="225" w:line="244" w:lineRule="auto"/>
        <w:ind w:left="240" w:right="1898"/>
        <w:rPr>
          <w:rFonts w:ascii="Courier New"/>
          <w:sz w:val="20"/>
        </w:rPr>
      </w:pPr>
      <w:r>
        <w:rPr>
          <w:rFonts w:ascii="Courier New"/>
          <w:sz w:val="20"/>
        </w:rPr>
        <w:t>Select Nursing System Manager's Menu</w:t>
      </w:r>
      <w:r>
        <w:rPr>
          <w:rFonts w:ascii="Courier New"/>
          <w:spacing w:val="-23"/>
          <w:sz w:val="20"/>
        </w:rPr>
        <w:t xml:space="preserve"> </w:t>
      </w:r>
      <w:r>
        <w:rPr>
          <w:rFonts w:ascii="Courier New"/>
          <w:sz w:val="20"/>
        </w:rPr>
        <w:t>Option:</w:t>
      </w:r>
      <w:r>
        <w:rPr>
          <w:rFonts w:ascii="Courier New"/>
          <w:spacing w:val="-3"/>
          <w:sz w:val="20"/>
        </w:rPr>
        <w:t xml:space="preserve"> </w:t>
      </w:r>
      <w:r>
        <w:rPr>
          <w:rFonts w:ascii="Courier New"/>
          <w:b/>
          <w:sz w:val="20"/>
        </w:rPr>
        <w:t>5</w:t>
      </w:r>
      <w:r>
        <w:rPr>
          <w:rFonts w:ascii="Courier New"/>
          <w:b/>
          <w:sz w:val="20"/>
        </w:rPr>
        <w:tab/>
      </w:r>
      <w:r>
        <w:rPr>
          <w:rFonts w:ascii="Courier New"/>
          <w:sz w:val="20"/>
        </w:rPr>
        <w:t>Nursing Features (all options)</w:t>
      </w:r>
    </w:p>
    <w:p w14:paraId="24D8BA44" w14:textId="77777777" w:rsidR="00A5792B" w:rsidRDefault="00A5792B">
      <w:pPr>
        <w:pStyle w:val="BodyText"/>
        <w:rPr>
          <w:rFonts w:ascii="Courier New"/>
          <w:sz w:val="22"/>
        </w:rPr>
      </w:pPr>
    </w:p>
    <w:p w14:paraId="296E9188" w14:textId="77777777" w:rsidR="00A5792B" w:rsidRDefault="00A5792B">
      <w:pPr>
        <w:pStyle w:val="BodyText"/>
        <w:spacing w:before="8"/>
        <w:rPr>
          <w:rFonts w:ascii="Courier New"/>
          <w:sz w:val="17"/>
        </w:rPr>
      </w:pPr>
    </w:p>
    <w:p w14:paraId="11D1C52F" w14:textId="77777777" w:rsidR="00A5792B" w:rsidRDefault="002F44C1">
      <w:pPr>
        <w:pStyle w:val="ListParagraph"/>
        <w:numPr>
          <w:ilvl w:val="1"/>
          <w:numId w:val="372"/>
        </w:numPr>
        <w:tabs>
          <w:tab w:val="left" w:pos="1439"/>
          <w:tab w:val="left" w:pos="1440"/>
        </w:tabs>
        <w:spacing w:line="226" w:lineRule="exact"/>
        <w:ind w:hanging="841"/>
        <w:rPr>
          <w:sz w:val="20"/>
        </w:rPr>
      </w:pPr>
      <w:r>
        <w:rPr>
          <w:sz w:val="20"/>
        </w:rPr>
        <w:t>Administration Records, Enter/Edit</w:t>
      </w:r>
      <w:r>
        <w:rPr>
          <w:spacing w:val="-5"/>
          <w:sz w:val="20"/>
        </w:rPr>
        <w:t xml:space="preserve"> </w:t>
      </w:r>
      <w:r>
        <w:rPr>
          <w:sz w:val="20"/>
        </w:rPr>
        <w:t>...</w:t>
      </w:r>
    </w:p>
    <w:p w14:paraId="37864715" w14:textId="77777777" w:rsidR="00A5792B" w:rsidRDefault="002F44C1">
      <w:pPr>
        <w:pStyle w:val="ListParagraph"/>
        <w:numPr>
          <w:ilvl w:val="1"/>
          <w:numId w:val="372"/>
        </w:numPr>
        <w:tabs>
          <w:tab w:val="left" w:pos="1439"/>
          <w:tab w:val="left" w:pos="1440"/>
        </w:tabs>
        <w:spacing w:line="226" w:lineRule="exact"/>
        <w:ind w:hanging="841"/>
        <w:rPr>
          <w:sz w:val="20"/>
        </w:rPr>
      </w:pPr>
      <w:r>
        <w:rPr>
          <w:sz w:val="20"/>
        </w:rPr>
        <w:t>Administration Records, Print</w:t>
      </w:r>
      <w:r>
        <w:rPr>
          <w:spacing w:val="-5"/>
          <w:sz w:val="20"/>
        </w:rPr>
        <w:t xml:space="preserve"> </w:t>
      </w:r>
      <w:r>
        <w:rPr>
          <w:sz w:val="20"/>
        </w:rPr>
        <w:t>...</w:t>
      </w:r>
    </w:p>
    <w:p w14:paraId="3561D482" w14:textId="77777777" w:rsidR="00A5792B" w:rsidRDefault="002F44C1">
      <w:pPr>
        <w:pStyle w:val="ListParagraph"/>
        <w:numPr>
          <w:ilvl w:val="1"/>
          <w:numId w:val="372"/>
        </w:numPr>
        <w:tabs>
          <w:tab w:val="left" w:pos="1439"/>
          <w:tab w:val="left" w:pos="1440"/>
        </w:tabs>
        <w:spacing w:before="1"/>
        <w:ind w:hanging="841"/>
        <w:rPr>
          <w:sz w:val="20"/>
        </w:rPr>
      </w:pPr>
      <w:r>
        <w:rPr>
          <w:sz w:val="20"/>
        </w:rPr>
        <w:t>Administrative Site File Functions</w:t>
      </w:r>
      <w:r>
        <w:rPr>
          <w:spacing w:val="-7"/>
          <w:sz w:val="20"/>
        </w:rPr>
        <w:t xml:space="preserve"> </w:t>
      </w:r>
      <w:r>
        <w:rPr>
          <w:sz w:val="20"/>
        </w:rPr>
        <w:t>...</w:t>
      </w:r>
    </w:p>
    <w:p w14:paraId="05225DF1" w14:textId="77777777" w:rsidR="00A5792B" w:rsidRDefault="002F44C1">
      <w:pPr>
        <w:pStyle w:val="ListParagraph"/>
        <w:numPr>
          <w:ilvl w:val="1"/>
          <w:numId w:val="372"/>
        </w:numPr>
        <w:tabs>
          <w:tab w:val="left" w:pos="1439"/>
          <w:tab w:val="left" w:pos="1440"/>
        </w:tabs>
        <w:ind w:hanging="841"/>
        <w:rPr>
          <w:sz w:val="20"/>
        </w:rPr>
      </w:pPr>
      <w:r>
        <w:rPr>
          <w:sz w:val="20"/>
        </w:rPr>
        <w:t>Nursing Education Reports, Print</w:t>
      </w:r>
      <w:r>
        <w:rPr>
          <w:spacing w:val="-6"/>
          <w:sz w:val="20"/>
        </w:rPr>
        <w:t xml:space="preserve"> </w:t>
      </w:r>
      <w:r>
        <w:rPr>
          <w:sz w:val="20"/>
        </w:rPr>
        <w:t>...</w:t>
      </w:r>
    </w:p>
    <w:p w14:paraId="127A8A72" w14:textId="77777777" w:rsidR="00A5792B" w:rsidRDefault="002F44C1">
      <w:pPr>
        <w:pStyle w:val="ListParagraph"/>
        <w:numPr>
          <w:ilvl w:val="1"/>
          <w:numId w:val="372"/>
        </w:numPr>
        <w:tabs>
          <w:tab w:val="left" w:pos="1439"/>
          <w:tab w:val="left" w:pos="1440"/>
        </w:tabs>
        <w:ind w:hanging="841"/>
        <w:rPr>
          <w:sz w:val="20"/>
        </w:rPr>
      </w:pPr>
      <w:r>
        <w:rPr>
          <w:sz w:val="20"/>
        </w:rPr>
        <w:t>Patient Care Data, Enter/Edit</w:t>
      </w:r>
      <w:r>
        <w:rPr>
          <w:spacing w:val="-6"/>
          <w:sz w:val="20"/>
        </w:rPr>
        <w:t xml:space="preserve"> </w:t>
      </w:r>
      <w:r>
        <w:rPr>
          <w:sz w:val="20"/>
        </w:rPr>
        <w:t>...</w:t>
      </w:r>
    </w:p>
    <w:p w14:paraId="021DEB1E" w14:textId="77777777" w:rsidR="00A5792B" w:rsidRDefault="002F44C1">
      <w:pPr>
        <w:pStyle w:val="ListParagraph"/>
        <w:numPr>
          <w:ilvl w:val="1"/>
          <w:numId w:val="372"/>
        </w:numPr>
        <w:tabs>
          <w:tab w:val="left" w:pos="1439"/>
          <w:tab w:val="left" w:pos="1440"/>
        </w:tabs>
        <w:spacing w:line="226" w:lineRule="exact"/>
        <w:ind w:hanging="841"/>
        <w:rPr>
          <w:sz w:val="20"/>
        </w:rPr>
      </w:pPr>
      <w:r>
        <w:rPr>
          <w:sz w:val="20"/>
        </w:rPr>
        <w:t>Patient Care Data, Print</w:t>
      </w:r>
      <w:r>
        <w:rPr>
          <w:spacing w:val="-6"/>
          <w:sz w:val="20"/>
        </w:rPr>
        <w:t xml:space="preserve"> </w:t>
      </w:r>
      <w:r>
        <w:rPr>
          <w:sz w:val="20"/>
        </w:rPr>
        <w:t>...</w:t>
      </w:r>
    </w:p>
    <w:p w14:paraId="50D19E1C" w14:textId="77777777" w:rsidR="00A5792B" w:rsidRDefault="002F44C1">
      <w:pPr>
        <w:pStyle w:val="ListParagraph"/>
        <w:numPr>
          <w:ilvl w:val="1"/>
          <w:numId w:val="372"/>
        </w:numPr>
        <w:tabs>
          <w:tab w:val="left" w:pos="1439"/>
          <w:tab w:val="left" w:pos="1440"/>
        </w:tabs>
        <w:spacing w:line="226" w:lineRule="exact"/>
        <w:ind w:hanging="841"/>
        <w:rPr>
          <w:sz w:val="20"/>
        </w:rPr>
      </w:pPr>
      <w:r>
        <w:rPr>
          <w:sz w:val="20"/>
        </w:rPr>
        <w:t>Clinical Site File Functions</w:t>
      </w:r>
      <w:r>
        <w:rPr>
          <w:spacing w:val="-6"/>
          <w:sz w:val="20"/>
        </w:rPr>
        <w:t xml:space="preserve"> </w:t>
      </w:r>
      <w:r>
        <w:rPr>
          <w:sz w:val="20"/>
        </w:rPr>
        <w:t>...</w:t>
      </w:r>
    </w:p>
    <w:p w14:paraId="14AB8B91" w14:textId="77777777" w:rsidR="00A5792B" w:rsidRDefault="002F44C1">
      <w:pPr>
        <w:pStyle w:val="ListParagraph"/>
        <w:numPr>
          <w:ilvl w:val="1"/>
          <w:numId w:val="372"/>
        </w:numPr>
        <w:tabs>
          <w:tab w:val="left" w:pos="1439"/>
          <w:tab w:val="left" w:pos="1440"/>
        </w:tabs>
        <w:spacing w:before="1"/>
        <w:ind w:hanging="841"/>
        <w:rPr>
          <w:sz w:val="20"/>
        </w:rPr>
      </w:pPr>
      <w:r>
        <w:rPr>
          <w:sz w:val="20"/>
        </w:rPr>
        <w:t>QI Data, Enter/Edit</w:t>
      </w:r>
      <w:r>
        <w:rPr>
          <w:spacing w:val="-4"/>
          <w:sz w:val="20"/>
        </w:rPr>
        <w:t xml:space="preserve"> </w:t>
      </w:r>
      <w:r>
        <w:rPr>
          <w:sz w:val="20"/>
        </w:rPr>
        <w:t>...</w:t>
      </w:r>
    </w:p>
    <w:p w14:paraId="1415F9AB" w14:textId="77777777" w:rsidR="00A5792B" w:rsidRDefault="002F44C1">
      <w:pPr>
        <w:pStyle w:val="ListParagraph"/>
        <w:numPr>
          <w:ilvl w:val="1"/>
          <w:numId w:val="372"/>
        </w:numPr>
        <w:tabs>
          <w:tab w:val="left" w:pos="1439"/>
          <w:tab w:val="left" w:pos="1440"/>
        </w:tabs>
        <w:ind w:hanging="841"/>
        <w:rPr>
          <w:sz w:val="20"/>
        </w:rPr>
      </w:pPr>
      <w:r>
        <w:rPr>
          <w:sz w:val="20"/>
        </w:rPr>
        <w:t>Quality Performance Reports</w:t>
      </w:r>
      <w:r>
        <w:rPr>
          <w:spacing w:val="-5"/>
          <w:sz w:val="20"/>
        </w:rPr>
        <w:t xml:space="preserve"> </w:t>
      </w:r>
      <w:r>
        <w:rPr>
          <w:sz w:val="20"/>
        </w:rPr>
        <w:t>...</w:t>
      </w:r>
    </w:p>
    <w:p w14:paraId="2A17CD3E" w14:textId="77777777" w:rsidR="00A5792B" w:rsidRDefault="002F44C1">
      <w:pPr>
        <w:pStyle w:val="ListParagraph"/>
        <w:numPr>
          <w:ilvl w:val="1"/>
          <w:numId w:val="372"/>
        </w:numPr>
        <w:tabs>
          <w:tab w:val="left" w:pos="1439"/>
          <w:tab w:val="left" w:pos="1440"/>
        </w:tabs>
        <w:ind w:hanging="841"/>
        <w:rPr>
          <w:sz w:val="20"/>
        </w:rPr>
      </w:pPr>
      <w:r>
        <w:rPr>
          <w:sz w:val="20"/>
        </w:rPr>
        <w:t>QI Site Files</w:t>
      </w:r>
      <w:r>
        <w:rPr>
          <w:spacing w:val="-4"/>
          <w:sz w:val="20"/>
        </w:rPr>
        <w:t xml:space="preserve"> </w:t>
      </w:r>
      <w:r>
        <w:rPr>
          <w:sz w:val="20"/>
        </w:rPr>
        <w:t>...</w:t>
      </w:r>
    </w:p>
    <w:p w14:paraId="6E299F3C" w14:textId="77777777" w:rsidR="00A5792B" w:rsidRDefault="002F44C1">
      <w:pPr>
        <w:pStyle w:val="ListParagraph"/>
        <w:numPr>
          <w:ilvl w:val="1"/>
          <w:numId w:val="372"/>
        </w:numPr>
        <w:tabs>
          <w:tab w:val="left" w:pos="1439"/>
          <w:tab w:val="left" w:pos="1440"/>
        </w:tabs>
        <w:ind w:hanging="841"/>
        <w:rPr>
          <w:sz w:val="20"/>
        </w:rPr>
      </w:pPr>
      <w:r>
        <w:rPr>
          <w:sz w:val="20"/>
        </w:rPr>
        <w:t>Special Functions</w:t>
      </w:r>
      <w:r>
        <w:rPr>
          <w:spacing w:val="-3"/>
          <w:sz w:val="20"/>
        </w:rPr>
        <w:t xml:space="preserve"> </w:t>
      </w:r>
      <w:r>
        <w:rPr>
          <w:sz w:val="20"/>
        </w:rPr>
        <w:t>...</w:t>
      </w:r>
    </w:p>
    <w:p w14:paraId="4DCEA739" w14:textId="77777777" w:rsidR="00A5792B" w:rsidRDefault="00A5792B">
      <w:pPr>
        <w:pStyle w:val="BodyText"/>
        <w:spacing w:before="6"/>
        <w:rPr>
          <w:rFonts w:ascii="Courier New"/>
          <w:sz w:val="19"/>
        </w:rPr>
      </w:pPr>
    </w:p>
    <w:p w14:paraId="0BF21B3D" w14:textId="77777777" w:rsidR="00A5792B" w:rsidRDefault="002F44C1">
      <w:pPr>
        <w:tabs>
          <w:tab w:val="left" w:pos="6239"/>
        </w:tabs>
        <w:ind w:left="240"/>
        <w:rPr>
          <w:rFonts w:ascii="Courier New"/>
          <w:sz w:val="20"/>
        </w:rPr>
      </w:pPr>
      <w:r>
        <w:rPr>
          <w:rFonts w:ascii="Courier New"/>
          <w:sz w:val="20"/>
        </w:rPr>
        <w:t>Select Nursing Features (all options)</w:t>
      </w:r>
      <w:r>
        <w:rPr>
          <w:rFonts w:ascii="Courier New"/>
          <w:spacing w:val="-24"/>
          <w:sz w:val="20"/>
        </w:rPr>
        <w:t xml:space="preserve"> </w:t>
      </w:r>
      <w:r>
        <w:rPr>
          <w:rFonts w:ascii="Courier New"/>
          <w:sz w:val="20"/>
        </w:rPr>
        <w:t>Option:</w:t>
      </w:r>
      <w:r>
        <w:rPr>
          <w:rFonts w:ascii="Courier New"/>
          <w:spacing w:val="-4"/>
          <w:sz w:val="20"/>
        </w:rPr>
        <w:t xml:space="preserve"> </w:t>
      </w:r>
      <w:r>
        <w:rPr>
          <w:rFonts w:ascii="Courier New"/>
          <w:b/>
          <w:sz w:val="20"/>
        </w:rPr>
        <w:t>10</w:t>
      </w:r>
      <w:r>
        <w:rPr>
          <w:rFonts w:ascii="Courier New"/>
          <w:b/>
          <w:sz w:val="20"/>
        </w:rPr>
        <w:tab/>
      </w:r>
      <w:r>
        <w:rPr>
          <w:rFonts w:ascii="Courier New"/>
          <w:sz w:val="20"/>
        </w:rPr>
        <w:t>QI Site</w:t>
      </w:r>
      <w:r>
        <w:rPr>
          <w:rFonts w:ascii="Courier New"/>
          <w:spacing w:val="-2"/>
          <w:sz w:val="20"/>
        </w:rPr>
        <w:t xml:space="preserve"> </w:t>
      </w:r>
      <w:r>
        <w:rPr>
          <w:rFonts w:ascii="Courier New"/>
          <w:sz w:val="20"/>
        </w:rPr>
        <w:t>Files</w:t>
      </w:r>
    </w:p>
    <w:p w14:paraId="620BAB5B" w14:textId="77777777" w:rsidR="00A5792B" w:rsidRDefault="00A5792B">
      <w:pPr>
        <w:pStyle w:val="BodyText"/>
        <w:rPr>
          <w:rFonts w:ascii="Courier New"/>
          <w:sz w:val="22"/>
        </w:rPr>
      </w:pPr>
    </w:p>
    <w:p w14:paraId="74B9A4BC" w14:textId="77777777" w:rsidR="00A5792B" w:rsidRDefault="00A5792B">
      <w:pPr>
        <w:pStyle w:val="BodyText"/>
        <w:spacing w:before="5"/>
        <w:rPr>
          <w:rFonts w:ascii="Courier New"/>
          <w:sz w:val="18"/>
        </w:rPr>
      </w:pPr>
    </w:p>
    <w:p w14:paraId="10F1C8F8" w14:textId="77777777" w:rsidR="00A5792B" w:rsidRDefault="002F44C1">
      <w:pPr>
        <w:pStyle w:val="ListParagraph"/>
        <w:numPr>
          <w:ilvl w:val="0"/>
          <w:numId w:val="371"/>
        </w:numPr>
        <w:tabs>
          <w:tab w:val="left" w:pos="1439"/>
          <w:tab w:val="left" w:pos="1440"/>
        </w:tabs>
        <w:spacing w:before="1" w:line="226" w:lineRule="exact"/>
        <w:ind w:hanging="841"/>
        <w:rPr>
          <w:sz w:val="20"/>
        </w:rPr>
      </w:pPr>
      <w:r>
        <w:rPr>
          <w:sz w:val="20"/>
        </w:rPr>
        <w:t>QI Summary Standards of Care/Practice</w:t>
      </w:r>
      <w:r>
        <w:rPr>
          <w:spacing w:val="-9"/>
          <w:sz w:val="20"/>
        </w:rPr>
        <w:t xml:space="preserve"> </w:t>
      </w:r>
      <w:r>
        <w:rPr>
          <w:sz w:val="20"/>
        </w:rPr>
        <w:t>File</w:t>
      </w:r>
    </w:p>
    <w:p w14:paraId="26B7918F" w14:textId="77777777" w:rsidR="00A5792B" w:rsidRDefault="002F44C1">
      <w:pPr>
        <w:pStyle w:val="ListParagraph"/>
        <w:numPr>
          <w:ilvl w:val="0"/>
          <w:numId w:val="371"/>
        </w:numPr>
        <w:tabs>
          <w:tab w:val="left" w:pos="1439"/>
          <w:tab w:val="left" w:pos="1440"/>
        </w:tabs>
        <w:spacing w:line="226" w:lineRule="exact"/>
        <w:ind w:hanging="841"/>
        <w:rPr>
          <w:sz w:val="20"/>
        </w:rPr>
      </w:pPr>
      <w:r>
        <w:rPr>
          <w:sz w:val="20"/>
        </w:rPr>
        <w:t>QI Summary Frequency</w:t>
      </w:r>
      <w:r>
        <w:rPr>
          <w:spacing w:val="-18"/>
          <w:sz w:val="20"/>
        </w:rPr>
        <w:t xml:space="preserve"> </w:t>
      </w:r>
      <w:r>
        <w:rPr>
          <w:sz w:val="20"/>
        </w:rPr>
        <w:t>File</w:t>
      </w:r>
    </w:p>
    <w:p w14:paraId="6B57EF04" w14:textId="77777777" w:rsidR="00A5792B" w:rsidRDefault="002F44C1">
      <w:pPr>
        <w:pStyle w:val="ListParagraph"/>
        <w:numPr>
          <w:ilvl w:val="0"/>
          <w:numId w:val="371"/>
        </w:numPr>
        <w:tabs>
          <w:tab w:val="left" w:pos="1439"/>
          <w:tab w:val="left" w:pos="1440"/>
        </w:tabs>
        <w:ind w:hanging="841"/>
        <w:rPr>
          <w:sz w:val="20"/>
        </w:rPr>
      </w:pPr>
      <w:r>
        <w:rPr>
          <w:sz w:val="20"/>
        </w:rPr>
        <w:t>QI Summary Rationale</w:t>
      </w:r>
      <w:r>
        <w:rPr>
          <w:spacing w:val="-18"/>
          <w:sz w:val="20"/>
        </w:rPr>
        <w:t xml:space="preserve"> </w:t>
      </w:r>
      <w:r>
        <w:rPr>
          <w:sz w:val="20"/>
        </w:rPr>
        <w:t>File</w:t>
      </w:r>
    </w:p>
    <w:p w14:paraId="27796504" w14:textId="77777777" w:rsidR="00A5792B" w:rsidRDefault="00A5792B">
      <w:pPr>
        <w:pStyle w:val="BodyText"/>
        <w:rPr>
          <w:rFonts w:ascii="Courier New"/>
          <w:sz w:val="22"/>
        </w:rPr>
      </w:pPr>
    </w:p>
    <w:p w14:paraId="772507F7" w14:textId="77777777" w:rsidR="00A5792B" w:rsidRDefault="00A5792B">
      <w:pPr>
        <w:pStyle w:val="BodyText"/>
        <w:spacing w:before="7"/>
        <w:rPr>
          <w:rFonts w:ascii="Courier New"/>
          <w:sz w:val="17"/>
        </w:rPr>
      </w:pPr>
    </w:p>
    <w:p w14:paraId="62AF93CD" w14:textId="77777777" w:rsidR="00A5792B" w:rsidRDefault="002F44C1">
      <w:pPr>
        <w:pStyle w:val="Heading2"/>
      </w:pPr>
      <w:r>
        <w:t>Menu Access:</w:t>
      </w:r>
    </w:p>
    <w:p w14:paraId="04C61018" w14:textId="77777777" w:rsidR="00A5792B" w:rsidRDefault="00A5792B">
      <w:pPr>
        <w:pStyle w:val="BodyText"/>
        <w:spacing w:before="9"/>
        <w:rPr>
          <w:b/>
          <w:sz w:val="23"/>
        </w:rPr>
      </w:pPr>
    </w:p>
    <w:p w14:paraId="3D641C6B" w14:textId="77777777" w:rsidR="00A5792B" w:rsidRDefault="002F44C1">
      <w:pPr>
        <w:pStyle w:val="BodyText"/>
        <w:ind w:left="240"/>
      </w:pPr>
      <w:r>
        <w:t>The QI Site Files option is accessed through the Nursing Features (all options) menu.</w:t>
      </w:r>
    </w:p>
    <w:p w14:paraId="44A31B73" w14:textId="77777777" w:rsidR="00A5792B" w:rsidRDefault="00A5792B">
      <w:pPr>
        <w:sectPr w:rsidR="00A5792B">
          <w:headerReference w:type="default" r:id="rId131"/>
          <w:footerReference w:type="even" r:id="rId132"/>
          <w:footerReference w:type="default" r:id="rId133"/>
          <w:pgSz w:w="12240" w:h="15840"/>
          <w:pgMar w:top="1380" w:right="620" w:bottom="1160" w:left="1200" w:header="0" w:footer="975" w:gutter="0"/>
          <w:cols w:space="720"/>
        </w:sectPr>
      </w:pPr>
    </w:p>
    <w:p w14:paraId="4060D7CE" w14:textId="77777777" w:rsidR="00A5792B" w:rsidRDefault="00A5792B">
      <w:pPr>
        <w:pStyle w:val="BodyText"/>
        <w:rPr>
          <w:sz w:val="20"/>
        </w:rPr>
      </w:pPr>
    </w:p>
    <w:p w14:paraId="5E43C92F" w14:textId="77777777" w:rsidR="00A5792B" w:rsidRDefault="00A5792B">
      <w:pPr>
        <w:pStyle w:val="BodyText"/>
        <w:spacing w:before="9"/>
        <w:rPr>
          <w:sz w:val="22"/>
        </w:rPr>
      </w:pPr>
    </w:p>
    <w:p w14:paraId="6989F79F" w14:textId="77777777" w:rsidR="00A5792B" w:rsidRDefault="002F44C1">
      <w:pPr>
        <w:pStyle w:val="Heading2"/>
      </w:pPr>
      <w:r>
        <w:t>NURQA-PT-ESCP</w:t>
      </w:r>
    </w:p>
    <w:p w14:paraId="6CED9003" w14:textId="77777777" w:rsidR="00A5792B" w:rsidRDefault="00A5792B">
      <w:pPr>
        <w:pStyle w:val="BodyText"/>
        <w:rPr>
          <w:b/>
        </w:rPr>
      </w:pPr>
    </w:p>
    <w:p w14:paraId="70BAA997" w14:textId="77777777" w:rsidR="00A5792B" w:rsidRDefault="002F44C1">
      <w:pPr>
        <w:spacing w:line="480" w:lineRule="auto"/>
        <w:ind w:left="240" w:right="5514"/>
        <w:rPr>
          <w:b/>
          <w:sz w:val="24"/>
        </w:rPr>
      </w:pPr>
      <w:r>
        <w:rPr>
          <w:b/>
          <w:sz w:val="24"/>
        </w:rPr>
        <w:t>QI Summary Standards of Care/Practice File Description:</w:t>
      </w:r>
    </w:p>
    <w:p w14:paraId="4408F247" w14:textId="77777777" w:rsidR="00A5792B" w:rsidRDefault="002F44C1">
      <w:pPr>
        <w:pStyle w:val="BodyText"/>
        <w:ind w:left="240" w:right="1382"/>
      </w:pPr>
      <w:r>
        <w:t>This option allows the user to enter specific nursing Standards of Care and Practice into the NURQ Standards of Care/Practice (#217.1) file.</w:t>
      </w:r>
    </w:p>
    <w:p w14:paraId="26436157" w14:textId="77777777" w:rsidR="00A5792B" w:rsidRDefault="00A5792B">
      <w:pPr>
        <w:pStyle w:val="BodyText"/>
        <w:rPr>
          <w:sz w:val="26"/>
        </w:rPr>
      </w:pPr>
    </w:p>
    <w:p w14:paraId="01FA0E64" w14:textId="77777777" w:rsidR="00A5792B" w:rsidRDefault="00A5792B">
      <w:pPr>
        <w:pStyle w:val="BodyText"/>
        <w:rPr>
          <w:sz w:val="22"/>
        </w:rPr>
      </w:pPr>
    </w:p>
    <w:p w14:paraId="7106C640" w14:textId="77777777" w:rsidR="00A5792B" w:rsidRDefault="002F44C1">
      <w:pPr>
        <w:pStyle w:val="Heading2"/>
      </w:pPr>
      <w:r>
        <w:t>Additional Information:</w:t>
      </w:r>
    </w:p>
    <w:p w14:paraId="2BF080BC" w14:textId="77777777" w:rsidR="00A5792B" w:rsidRDefault="00A5792B">
      <w:pPr>
        <w:pStyle w:val="BodyText"/>
        <w:spacing w:before="9"/>
        <w:rPr>
          <w:b/>
          <w:sz w:val="23"/>
        </w:rPr>
      </w:pPr>
    </w:p>
    <w:p w14:paraId="4487840A" w14:textId="77777777" w:rsidR="00A5792B" w:rsidRDefault="002F44C1">
      <w:pPr>
        <w:pStyle w:val="BodyText"/>
        <w:ind w:left="240" w:right="890"/>
      </w:pPr>
      <w:r>
        <w:t>Standards of Care and Practice are associated with each QI Summary record. Refer to Section 5 for additional information.</w:t>
      </w:r>
    </w:p>
    <w:p w14:paraId="1DE14203" w14:textId="77777777" w:rsidR="00A5792B" w:rsidRDefault="00A5792B">
      <w:pPr>
        <w:pStyle w:val="BodyText"/>
        <w:rPr>
          <w:sz w:val="26"/>
        </w:rPr>
      </w:pPr>
    </w:p>
    <w:p w14:paraId="65AE206A" w14:textId="77777777" w:rsidR="00A5792B" w:rsidRDefault="00A5792B">
      <w:pPr>
        <w:pStyle w:val="BodyText"/>
        <w:spacing w:before="3"/>
        <w:rPr>
          <w:sz w:val="22"/>
        </w:rPr>
      </w:pPr>
    </w:p>
    <w:p w14:paraId="641E6C9B" w14:textId="77777777" w:rsidR="00A5792B" w:rsidRDefault="002F44C1">
      <w:pPr>
        <w:pStyle w:val="Heading2"/>
      </w:pPr>
      <w:r>
        <w:t>Menu Display:</w:t>
      </w:r>
    </w:p>
    <w:p w14:paraId="7E3957F0" w14:textId="77777777" w:rsidR="00A5792B" w:rsidRDefault="002F44C1">
      <w:pPr>
        <w:tabs>
          <w:tab w:val="left" w:pos="6239"/>
        </w:tabs>
        <w:spacing w:before="225"/>
        <w:ind w:left="240"/>
        <w:rPr>
          <w:rFonts w:ascii="Courier New"/>
          <w:sz w:val="20"/>
        </w:rPr>
      </w:pPr>
      <w:r>
        <w:rPr>
          <w:rFonts w:ascii="Courier New"/>
          <w:sz w:val="20"/>
        </w:rPr>
        <w:t>Select Nursing Features (all options)</w:t>
      </w:r>
      <w:r>
        <w:rPr>
          <w:rFonts w:ascii="Courier New"/>
          <w:spacing w:val="-24"/>
          <w:sz w:val="20"/>
        </w:rPr>
        <w:t xml:space="preserve"> </w:t>
      </w:r>
      <w:r>
        <w:rPr>
          <w:rFonts w:ascii="Courier New"/>
          <w:sz w:val="20"/>
        </w:rPr>
        <w:t>Option:</w:t>
      </w:r>
      <w:r>
        <w:rPr>
          <w:rFonts w:ascii="Courier New"/>
          <w:spacing w:val="-4"/>
          <w:sz w:val="20"/>
        </w:rPr>
        <w:t xml:space="preserve"> </w:t>
      </w:r>
      <w:r>
        <w:rPr>
          <w:rFonts w:ascii="Courier New"/>
          <w:b/>
          <w:sz w:val="20"/>
        </w:rPr>
        <w:t>10</w:t>
      </w:r>
      <w:r>
        <w:rPr>
          <w:rFonts w:ascii="Courier New"/>
          <w:b/>
          <w:sz w:val="20"/>
        </w:rPr>
        <w:tab/>
      </w:r>
      <w:r>
        <w:rPr>
          <w:rFonts w:ascii="Courier New"/>
          <w:sz w:val="20"/>
        </w:rPr>
        <w:t>QI Site</w:t>
      </w:r>
      <w:r>
        <w:rPr>
          <w:rFonts w:ascii="Courier New"/>
          <w:spacing w:val="-2"/>
          <w:sz w:val="20"/>
        </w:rPr>
        <w:t xml:space="preserve"> </w:t>
      </w:r>
      <w:r>
        <w:rPr>
          <w:rFonts w:ascii="Courier New"/>
          <w:sz w:val="20"/>
        </w:rPr>
        <w:t>Files</w:t>
      </w:r>
    </w:p>
    <w:p w14:paraId="78EF8606" w14:textId="77777777" w:rsidR="00A5792B" w:rsidRDefault="00A5792B">
      <w:pPr>
        <w:pStyle w:val="BodyText"/>
        <w:rPr>
          <w:rFonts w:ascii="Courier New"/>
          <w:sz w:val="22"/>
        </w:rPr>
      </w:pPr>
    </w:p>
    <w:p w14:paraId="17F58D7E" w14:textId="77777777" w:rsidR="00A5792B" w:rsidRDefault="00A5792B">
      <w:pPr>
        <w:pStyle w:val="BodyText"/>
        <w:spacing w:before="6"/>
        <w:rPr>
          <w:rFonts w:ascii="Courier New"/>
          <w:sz w:val="18"/>
        </w:rPr>
      </w:pPr>
    </w:p>
    <w:p w14:paraId="4241D13F" w14:textId="77777777" w:rsidR="00A5792B" w:rsidRDefault="002F44C1">
      <w:pPr>
        <w:pStyle w:val="ListParagraph"/>
        <w:numPr>
          <w:ilvl w:val="0"/>
          <w:numId w:val="370"/>
        </w:numPr>
        <w:tabs>
          <w:tab w:val="left" w:pos="1439"/>
          <w:tab w:val="left" w:pos="1440"/>
        </w:tabs>
        <w:ind w:hanging="841"/>
        <w:rPr>
          <w:sz w:val="20"/>
        </w:rPr>
      </w:pPr>
      <w:r>
        <w:rPr>
          <w:sz w:val="20"/>
        </w:rPr>
        <w:t>QI Summary Standards of Care/Practice</w:t>
      </w:r>
      <w:r>
        <w:rPr>
          <w:spacing w:val="-9"/>
          <w:sz w:val="20"/>
        </w:rPr>
        <w:t xml:space="preserve"> </w:t>
      </w:r>
      <w:r>
        <w:rPr>
          <w:sz w:val="20"/>
        </w:rPr>
        <w:t>File</w:t>
      </w:r>
    </w:p>
    <w:p w14:paraId="720539BF" w14:textId="77777777" w:rsidR="00A5792B" w:rsidRDefault="002F44C1">
      <w:pPr>
        <w:pStyle w:val="ListParagraph"/>
        <w:numPr>
          <w:ilvl w:val="0"/>
          <w:numId w:val="370"/>
        </w:numPr>
        <w:tabs>
          <w:tab w:val="left" w:pos="1439"/>
          <w:tab w:val="left" w:pos="1440"/>
        </w:tabs>
        <w:spacing w:line="226" w:lineRule="exact"/>
        <w:ind w:hanging="841"/>
        <w:rPr>
          <w:sz w:val="20"/>
        </w:rPr>
      </w:pPr>
      <w:r>
        <w:rPr>
          <w:sz w:val="20"/>
        </w:rPr>
        <w:t>QI Summary Frequency</w:t>
      </w:r>
      <w:r>
        <w:rPr>
          <w:spacing w:val="-18"/>
          <w:sz w:val="20"/>
        </w:rPr>
        <w:t xml:space="preserve"> </w:t>
      </w:r>
      <w:r>
        <w:rPr>
          <w:sz w:val="20"/>
        </w:rPr>
        <w:t>File</w:t>
      </w:r>
    </w:p>
    <w:p w14:paraId="4D8548C0" w14:textId="77777777" w:rsidR="00A5792B" w:rsidRDefault="002F44C1">
      <w:pPr>
        <w:pStyle w:val="ListParagraph"/>
        <w:numPr>
          <w:ilvl w:val="0"/>
          <w:numId w:val="370"/>
        </w:numPr>
        <w:tabs>
          <w:tab w:val="left" w:pos="1439"/>
          <w:tab w:val="left" w:pos="1440"/>
        </w:tabs>
        <w:spacing w:line="226" w:lineRule="exact"/>
        <w:ind w:hanging="841"/>
        <w:rPr>
          <w:sz w:val="20"/>
        </w:rPr>
      </w:pPr>
      <w:r>
        <w:rPr>
          <w:sz w:val="20"/>
        </w:rPr>
        <w:t>QI Summary Rationale</w:t>
      </w:r>
      <w:r>
        <w:rPr>
          <w:spacing w:val="-18"/>
          <w:sz w:val="20"/>
        </w:rPr>
        <w:t xml:space="preserve"> </w:t>
      </w:r>
      <w:r>
        <w:rPr>
          <w:sz w:val="20"/>
        </w:rPr>
        <w:t>File</w:t>
      </w:r>
    </w:p>
    <w:p w14:paraId="0D44CB0A" w14:textId="77777777" w:rsidR="00A5792B" w:rsidRDefault="00A5792B">
      <w:pPr>
        <w:pStyle w:val="BodyText"/>
        <w:rPr>
          <w:rFonts w:ascii="Courier New"/>
          <w:sz w:val="22"/>
        </w:rPr>
      </w:pPr>
    </w:p>
    <w:p w14:paraId="232DF795" w14:textId="77777777" w:rsidR="00A5792B" w:rsidRDefault="00A5792B">
      <w:pPr>
        <w:pStyle w:val="BodyText"/>
        <w:spacing w:before="7"/>
        <w:rPr>
          <w:rFonts w:ascii="Courier New"/>
          <w:sz w:val="17"/>
        </w:rPr>
      </w:pPr>
    </w:p>
    <w:p w14:paraId="357FC467" w14:textId="77777777" w:rsidR="00A5792B" w:rsidRDefault="002F44C1">
      <w:pPr>
        <w:pStyle w:val="Heading2"/>
      </w:pPr>
      <w:r>
        <w:t>Screen Prints:</w:t>
      </w:r>
    </w:p>
    <w:p w14:paraId="019E82E1" w14:textId="77777777" w:rsidR="00A5792B" w:rsidRDefault="002F44C1">
      <w:pPr>
        <w:tabs>
          <w:tab w:val="left" w:pos="4079"/>
        </w:tabs>
        <w:spacing w:before="227"/>
        <w:ind w:left="240" w:right="941"/>
        <w:rPr>
          <w:rFonts w:ascii="Courier New"/>
          <w:b/>
          <w:sz w:val="20"/>
        </w:rPr>
      </w:pPr>
      <w:r>
        <w:rPr>
          <w:rFonts w:ascii="Courier New"/>
          <w:sz w:val="20"/>
        </w:rPr>
        <w:t>Select QI Site Files</w:t>
      </w:r>
      <w:r>
        <w:rPr>
          <w:rFonts w:ascii="Courier New"/>
          <w:spacing w:val="-13"/>
          <w:sz w:val="20"/>
        </w:rPr>
        <w:t xml:space="preserve"> </w:t>
      </w:r>
      <w:r>
        <w:rPr>
          <w:rFonts w:ascii="Courier New"/>
          <w:sz w:val="20"/>
        </w:rPr>
        <w:t>Option:</w:t>
      </w:r>
      <w:r>
        <w:rPr>
          <w:rFonts w:ascii="Courier New"/>
          <w:spacing w:val="-3"/>
          <w:sz w:val="20"/>
        </w:rPr>
        <w:t xml:space="preserve"> </w:t>
      </w:r>
      <w:r>
        <w:rPr>
          <w:rFonts w:ascii="Courier New"/>
          <w:b/>
          <w:sz w:val="20"/>
        </w:rPr>
        <w:t>1</w:t>
      </w:r>
      <w:r>
        <w:rPr>
          <w:rFonts w:ascii="Courier New"/>
          <w:b/>
          <w:sz w:val="20"/>
        </w:rPr>
        <w:tab/>
      </w:r>
      <w:r>
        <w:rPr>
          <w:rFonts w:ascii="Courier New"/>
          <w:sz w:val="20"/>
        </w:rPr>
        <w:t xml:space="preserve">QI Summary Standards of Care/Practice File Select NURQ STANDARDS OF CARE/PRACTICE NAME OF STANDARD: </w:t>
      </w:r>
      <w:r>
        <w:rPr>
          <w:rFonts w:ascii="Courier New"/>
          <w:b/>
          <w:sz w:val="20"/>
        </w:rPr>
        <w:t>THE PATIENT WILL</w:t>
      </w:r>
      <w:r>
        <w:rPr>
          <w:rFonts w:ascii="Courier New"/>
          <w:b/>
          <w:spacing w:val="-49"/>
          <w:sz w:val="20"/>
        </w:rPr>
        <w:t xml:space="preserve"> </w:t>
      </w:r>
      <w:r>
        <w:rPr>
          <w:rFonts w:ascii="Courier New"/>
          <w:b/>
          <w:sz w:val="20"/>
        </w:rPr>
        <w:t>NOT HAVE ANY</w:t>
      </w:r>
      <w:r>
        <w:rPr>
          <w:rFonts w:ascii="Courier New"/>
          <w:b/>
          <w:spacing w:val="-3"/>
          <w:sz w:val="20"/>
        </w:rPr>
        <w:t xml:space="preserve"> </w:t>
      </w:r>
      <w:r>
        <w:rPr>
          <w:rFonts w:ascii="Courier New"/>
          <w:b/>
          <w:sz w:val="20"/>
        </w:rPr>
        <w:t>COMPLICATIONS</w:t>
      </w:r>
    </w:p>
    <w:p w14:paraId="390FB4F3" w14:textId="77777777" w:rsidR="00A5792B" w:rsidRDefault="002F44C1">
      <w:pPr>
        <w:spacing w:before="5" w:line="224" w:lineRule="exact"/>
        <w:ind w:left="479"/>
        <w:rPr>
          <w:rFonts w:ascii="Courier New"/>
          <w:sz w:val="20"/>
        </w:rPr>
      </w:pPr>
      <w:r>
        <w:rPr>
          <w:rFonts w:ascii="Courier New"/>
          <w:sz w:val="20"/>
        </w:rPr>
        <w:t>Are you adding 'THE PATIENT WILL NOT HAVE ANY COMPLICATIONS' as</w:t>
      </w:r>
    </w:p>
    <w:p w14:paraId="2A9DA57F" w14:textId="77777777" w:rsidR="00A5792B" w:rsidRDefault="002F44C1">
      <w:pPr>
        <w:tabs>
          <w:tab w:val="left" w:pos="7319"/>
          <w:tab w:val="left" w:pos="7679"/>
        </w:tabs>
        <w:spacing w:line="224" w:lineRule="exact"/>
        <w:ind w:left="719"/>
        <w:rPr>
          <w:rFonts w:ascii="Courier New"/>
          <w:sz w:val="20"/>
        </w:rPr>
      </w:pPr>
      <w:r>
        <w:rPr>
          <w:rFonts w:ascii="Courier New"/>
          <w:sz w:val="20"/>
        </w:rPr>
        <w:t>a new NURQ STANDARDS OF CARE/PRACTICE (the</w:t>
      </w:r>
      <w:r>
        <w:rPr>
          <w:rFonts w:ascii="Courier New"/>
          <w:spacing w:val="-28"/>
          <w:sz w:val="20"/>
        </w:rPr>
        <w:t xml:space="preserve"> </w:t>
      </w:r>
      <w:r>
        <w:rPr>
          <w:rFonts w:ascii="Courier New"/>
          <w:sz w:val="20"/>
        </w:rPr>
        <w:t>8TH)?</w:t>
      </w:r>
      <w:r>
        <w:rPr>
          <w:rFonts w:ascii="Courier New"/>
          <w:spacing w:val="-4"/>
          <w:sz w:val="20"/>
        </w:rPr>
        <w:t xml:space="preserve"> </w:t>
      </w:r>
      <w:r>
        <w:rPr>
          <w:rFonts w:ascii="Courier New"/>
          <w:sz w:val="20"/>
        </w:rPr>
        <w:t>No//</w:t>
      </w:r>
      <w:r>
        <w:rPr>
          <w:rFonts w:ascii="Courier New"/>
          <w:sz w:val="20"/>
        </w:rPr>
        <w:tab/>
      </w:r>
      <w:r>
        <w:rPr>
          <w:rFonts w:ascii="Courier New"/>
          <w:b/>
          <w:sz w:val="20"/>
        </w:rPr>
        <w:t>Y</w:t>
      </w:r>
      <w:r>
        <w:rPr>
          <w:rFonts w:ascii="Courier New"/>
          <w:b/>
          <w:sz w:val="20"/>
        </w:rPr>
        <w:tab/>
      </w:r>
      <w:r>
        <w:rPr>
          <w:rFonts w:ascii="Courier New"/>
          <w:sz w:val="20"/>
        </w:rPr>
        <w:t>(YES)</w:t>
      </w:r>
    </w:p>
    <w:p w14:paraId="7CE2C88F" w14:textId="77777777" w:rsidR="00A5792B" w:rsidRDefault="00A5792B">
      <w:pPr>
        <w:pStyle w:val="BodyText"/>
        <w:spacing w:before="8"/>
        <w:rPr>
          <w:rFonts w:ascii="Courier New"/>
          <w:sz w:val="19"/>
        </w:rPr>
      </w:pPr>
    </w:p>
    <w:p w14:paraId="23350478" w14:textId="77777777" w:rsidR="00A5792B" w:rsidRDefault="002F44C1">
      <w:pPr>
        <w:pStyle w:val="BodyText"/>
        <w:ind w:left="240"/>
      </w:pPr>
      <w:r>
        <w:t>Answer with name of standard of care or practice.</w:t>
      </w:r>
    </w:p>
    <w:p w14:paraId="43F94670" w14:textId="77777777" w:rsidR="00A5792B" w:rsidRDefault="002F44C1">
      <w:pPr>
        <w:spacing w:before="185"/>
        <w:ind w:left="240"/>
        <w:rPr>
          <w:rFonts w:ascii="Courier New"/>
          <w:b/>
          <w:sz w:val="20"/>
        </w:rPr>
      </w:pPr>
      <w:r>
        <w:rPr>
          <w:rFonts w:ascii="Courier New"/>
          <w:sz w:val="20"/>
        </w:rPr>
        <w:t xml:space="preserve">NAME OF STANDARD: THE PATIENT WILL NOT HAVE ANY COMPLICATIONS// </w:t>
      </w:r>
      <w:r>
        <w:rPr>
          <w:rFonts w:ascii="Courier New"/>
          <w:b/>
          <w:sz w:val="20"/>
        </w:rPr>
        <w:t>&lt;RET&gt;</w:t>
      </w:r>
    </w:p>
    <w:p w14:paraId="4D0FFE2B" w14:textId="77777777" w:rsidR="00A5792B" w:rsidRDefault="002F44C1">
      <w:pPr>
        <w:pStyle w:val="BodyText"/>
        <w:spacing w:before="177"/>
        <w:ind w:left="240"/>
      </w:pPr>
      <w:r>
        <w:t>You may edit name of standard.</w:t>
      </w:r>
    </w:p>
    <w:p w14:paraId="79969C65" w14:textId="77777777" w:rsidR="00A5792B" w:rsidRDefault="002F44C1">
      <w:pPr>
        <w:spacing w:before="184"/>
        <w:ind w:left="240"/>
        <w:rPr>
          <w:rFonts w:ascii="Courier New"/>
          <w:sz w:val="20"/>
        </w:rPr>
      </w:pPr>
      <w:r>
        <w:rPr>
          <w:rFonts w:ascii="Courier New"/>
          <w:sz w:val="20"/>
        </w:rPr>
        <w:t xml:space="preserve">TYPE OF STANDARD: </w:t>
      </w:r>
      <w:r>
        <w:rPr>
          <w:rFonts w:ascii="Courier New"/>
          <w:b/>
          <w:sz w:val="20"/>
        </w:rPr>
        <w:t>C</w:t>
      </w:r>
      <w:r>
        <w:rPr>
          <w:rFonts w:ascii="Courier New"/>
          <w:sz w:val="20"/>
        </w:rPr>
        <w:t>ARE</w:t>
      </w:r>
    </w:p>
    <w:p w14:paraId="21FADAA9" w14:textId="77777777" w:rsidR="00A5792B" w:rsidRDefault="002F44C1">
      <w:pPr>
        <w:pStyle w:val="BodyText"/>
        <w:spacing w:before="179"/>
        <w:ind w:left="240" w:right="4948"/>
      </w:pPr>
      <w:r>
        <w:t>Identify the standard as a standard of Care or Practice. Enter "c" for CARE or "p" for PRACTICE.</w:t>
      </w:r>
    </w:p>
    <w:p w14:paraId="2FA3448F" w14:textId="77777777" w:rsidR="00A5792B" w:rsidRDefault="002F44C1">
      <w:pPr>
        <w:spacing w:before="186"/>
        <w:ind w:left="240"/>
        <w:rPr>
          <w:rFonts w:ascii="Courier New"/>
          <w:sz w:val="20"/>
        </w:rPr>
      </w:pPr>
      <w:r>
        <w:rPr>
          <w:rFonts w:ascii="Courier New"/>
          <w:sz w:val="20"/>
        </w:rPr>
        <w:t xml:space="preserve">SERVICE: </w:t>
      </w:r>
      <w:r>
        <w:rPr>
          <w:rFonts w:ascii="Courier New"/>
          <w:b/>
          <w:sz w:val="20"/>
        </w:rPr>
        <w:t xml:space="preserve">NURSING </w:t>
      </w:r>
      <w:r>
        <w:rPr>
          <w:rFonts w:ascii="Courier New"/>
          <w:sz w:val="20"/>
        </w:rPr>
        <w:t>SERVICE</w:t>
      </w:r>
    </w:p>
    <w:p w14:paraId="258A0083" w14:textId="77777777" w:rsidR="00A5792B" w:rsidRDefault="002F44C1">
      <w:pPr>
        <w:pStyle w:val="BodyText"/>
        <w:spacing w:before="179"/>
        <w:ind w:left="240"/>
      </w:pPr>
      <w:r>
        <w:t>Enter the service associated with this standard.</w:t>
      </w:r>
    </w:p>
    <w:p w14:paraId="3A425DE8" w14:textId="77777777" w:rsidR="00A5792B" w:rsidRDefault="00A5792B">
      <w:pPr>
        <w:sectPr w:rsidR="00A5792B">
          <w:headerReference w:type="even" r:id="rId134"/>
          <w:headerReference w:type="default" r:id="rId135"/>
          <w:pgSz w:w="12240" w:h="15840"/>
          <w:pgMar w:top="940" w:right="620" w:bottom="1160" w:left="1200" w:header="725" w:footer="975" w:gutter="0"/>
          <w:cols w:space="720"/>
        </w:sectPr>
      </w:pPr>
    </w:p>
    <w:p w14:paraId="1F196F97" w14:textId="77777777" w:rsidR="00A5792B" w:rsidRDefault="00A5792B">
      <w:pPr>
        <w:pStyle w:val="BodyText"/>
        <w:rPr>
          <w:sz w:val="20"/>
        </w:rPr>
      </w:pPr>
    </w:p>
    <w:p w14:paraId="2DDAB352" w14:textId="77777777" w:rsidR="00A5792B" w:rsidRDefault="00A5792B">
      <w:pPr>
        <w:pStyle w:val="BodyText"/>
        <w:spacing w:before="9"/>
        <w:rPr>
          <w:sz w:val="22"/>
        </w:rPr>
      </w:pPr>
    </w:p>
    <w:p w14:paraId="3A1E24DC" w14:textId="77777777" w:rsidR="00A5792B" w:rsidRDefault="002F44C1">
      <w:pPr>
        <w:pStyle w:val="Heading2"/>
      </w:pPr>
      <w:r>
        <w:t>Menu Access:</w:t>
      </w:r>
    </w:p>
    <w:p w14:paraId="3178DE1F" w14:textId="77777777" w:rsidR="00A5792B" w:rsidRDefault="00A5792B">
      <w:pPr>
        <w:pStyle w:val="BodyText"/>
        <w:spacing w:before="9"/>
        <w:rPr>
          <w:b/>
          <w:sz w:val="23"/>
        </w:rPr>
      </w:pPr>
    </w:p>
    <w:p w14:paraId="04EE08B5" w14:textId="77777777" w:rsidR="00A5792B" w:rsidRDefault="002F44C1">
      <w:pPr>
        <w:pStyle w:val="BodyText"/>
        <w:ind w:left="240" w:right="1201"/>
      </w:pPr>
      <w:r>
        <w:t>The QI Summary Standards of Care/Practice File option is accessed through the QI Site Files option of the Nursing Features (all options) menu.</w:t>
      </w:r>
    </w:p>
    <w:p w14:paraId="3AD0B922" w14:textId="77777777" w:rsidR="00A5792B" w:rsidRDefault="00A5792B">
      <w:pPr>
        <w:sectPr w:rsidR="00A5792B">
          <w:footerReference w:type="even" r:id="rId136"/>
          <w:footerReference w:type="default" r:id="rId137"/>
          <w:pgSz w:w="12240" w:h="15840"/>
          <w:pgMar w:top="940" w:right="620" w:bottom="1160" w:left="1200" w:header="725" w:footer="975" w:gutter="0"/>
          <w:pgNumType w:start="3"/>
          <w:cols w:space="720"/>
        </w:sectPr>
      </w:pPr>
    </w:p>
    <w:p w14:paraId="745B1BB9" w14:textId="77777777" w:rsidR="00A5792B" w:rsidRDefault="00A5792B">
      <w:pPr>
        <w:pStyle w:val="BodyText"/>
        <w:rPr>
          <w:sz w:val="20"/>
        </w:rPr>
      </w:pPr>
    </w:p>
    <w:p w14:paraId="66438842" w14:textId="77777777" w:rsidR="00A5792B" w:rsidRDefault="00A5792B">
      <w:pPr>
        <w:pStyle w:val="BodyText"/>
        <w:spacing w:before="9"/>
        <w:rPr>
          <w:sz w:val="22"/>
        </w:rPr>
      </w:pPr>
    </w:p>
    <w:p w14:paraId="47CF3626" w14:textId="77777777" w:rsidR="00A5792B" w:rsidRDefault="002F44C1">
      <w:pPr>
        <w:pStyle w:val="Heading2"/>
      </w:pPr>
      <w:r>
        <w:t>NURQA-PT-FRE</w:t>
      </w:r>
    </w:p>
    <w:p w14:paraId="735D3867" w14:textId="77777777" w:rsidR="00A5792B" w:rsidRDefault="00A5792B">
      <w:pPr>
        <w:pStyle w:val="BodyText"/>
        <w:rPr>
          <w:b/>
        </w:rPr>
      </w:pPr>
    </w:p>
    <w:p w14:paraId="5A49B723" w14:textId="77777777" w:rsidR="00A5792B" w:rsidRDefault="002F44C1">
      <w:pPr>
        <w:spacing w:line="480" w:lineRule="auto"/>
        <w:ind w:left="240" w:right="7207"/>
        <w:rPr>
          <w:b/>
          <w:sz w:val="24"/>
        </w:rPr>
      </w:pPr>
      <w:r>
        <w:rPr>
          <w:b/>
          <w:sz w:val="24"/>
        </w:rPr>
        <w:t>QI Summary Frequency File Description:</w:t>
      </w:r>
    </w:p>
    <w:p w14:paraId="59038CF5" w14:textId="77777777" w:rsidR="00A5792B" w:rsidRDefault="002F44C1">
      <w:pPr>
        <w:pStyle w:val="BodyText"/>
        <w:ind w:left="239" w:right="988"/>
      </w:pPr>
      <w:r>
        <w:t>This option allows the user to edit data in the NURQ Frequency (#217.3) file. The frequency data describes the time frame used to collect and report QI Summary report information.</w:t>
      </w:r>
    </w:p>
    <w:p w14:paraId="78438BA3" w14:textId="77777777" w:rsidR="00A5792B" w:rsidRDefault="00A5792B">
      <w:pPr>
        <w:pStyle w:val="BodyText"/>
        <w:rPr>
          <w:sz w:val="26"/>
        </w:rPr>
      </w:pPr>
    </w:p>
    <w:p w14:paraId="5250D6FD" w14:textId="77777777" w:rsidR="00A5792B" w:rsidRDefault="00A5792B">
      <w:pPr>
        <w:pStyle w:val="BodyText"/>
        <w:rPr>
          <w:sz w:val="22"/>
        </w:rPr>
      </w:pPr>
    </w:p>
    <w:p w14:paraId="02547B9C" w14:textId="77777777" w:rsidR="00A5792B" w:rsidRDefault="002F44C1">
      <w:pPr>
        <w:pStyle w:val="Heading2"/>
        <w:ind w:left="239"/>
      </w:pPr>
      <w:r>
        <w:t>Additional Information:</w:t>
      </w:r>
    </w:p>
    <w:p w14:paraId="7E16BF06" w14:textId="77777777" w:rsidR="00A5792B" w:rsidRDefault="00A5792B">
      <w:pPr>
        <w:pStyle w:val="BodyText"/>
        <w:spacing w:before="9"/>
        <w:rPr>
          <w:b/>
          <w:sz w:val="23"/>
        </w:rPr>
      </w:pPr>
    </w:p>
    <w:p w14:paraId="49AB4197" w14:textId="77777777" w:rsidR="00A5792B" w:rsidRDefault="002F44C1">
      <w:pPr>
        <w:pStyle w:val="BodyText"/>
        <w:ind w:left="239" w:right="890"/>
      </w:pPr>
      <w:r>
        <w:t>This information is used in creating and editing a QI Summary record. Refer to Section 5 for additional information..</w:t>
      </w:r>
    </w:p>
    <w:p w14:paraId="4A002ABA" w14:textId="77777777" w:rsidR="00A5792B" w:rsidRDefault="00A5792B">
      <w:pPr>
        <w:pStyle w:val="BodyText"/>
        <w:rPr>
          <w:sz w:val="26"/>
        </w:rPr>
      </w:pPr>
    </w:p>
    <w:p w14:paraId="0373F87E" w14:textId="77777777" w:rsidR="00A5792B" w:rsidRDefault="00A5792B">
      <w:pPr>
        <w:pStyle w:val="BodyText"/>
        <w:spacing w:before="3"/>
        <w:rPr>
          <w:sz w:val="22"/>
        </w:rPr>
      </w:pPr>
    </w:p>
    <w:p w14:paraId="1310A1DD" w14:textId="77777777" w:rsidR="00A5792B" w:rsidRDefault="002F44C1">
      <w:pPr>
        <w:pStyle w:val="Heading2"/>
        <w:ind w:left="239"/>
      </w:pPr>
      <w:r>
        <w:t>Menu Display:</w:t>
      </w:r>
    </w:p>
    <w:p w14:paraId="001E5595" w14:textId="77777777" w:rsidR="00A5792B" w:rsidRDefault="002F44C1">
      <w:pPr>
        <w:tabs>
          <w:tab w:val="left" w:pos="6239"/>
        </w:tabs>
        <w:spacing w:before="225"/>
        <w:ind w:left="240"/>
        <w:rPr>
          <w:rFonts w:ascii="Courier New"/>
          <w:sz w:val="20"/>
        </w:rPr>
      </w:pPr>
      <w:r>
        <w:rPr>
          <w:rFonts w:ascii="Courier New"/>
          <w:sz w:val="20"/>
        </w:rPr>
        <w:t>Select Nursing Features (all options)</w:t>
      </w:r>
      <w:r>
        <w:rPr>
          <w:rFonts w:ascii="Courier New"/>
          <w:spacing w:val="-24"/>
          <w:sz w:val="20"/>
        </w:rPr>
        <w:t xml:space="preserve"> </w:t>
      </w:r>
      <w:r>
        <w:rPr>
          <w:rFonts w:ascii="Courier New"/>
          <w:sz w:val="20"/>
        </w:rPr>
        <w:t>Option:</w:t>
      </w:r>
      <w:r>
        <w:rPr>
          <w:rFonts w:ascii="Courier New"/>
          <w:spacing w:val="-4"/>
          <w:sz w:val="20"/>
        </w:rPr>
        <w:t xml:space="preserve"> </w:t>
      </w:r>
      <w:r>
        <w:rPr>
          <w:rFonts w:ascii="Courier New"/>
          <w:b/>
          <w:sz w:val="20"/>
        </w:rPr>
        <w:t>10</w:t>
      </w:r>
      <w:r>
        <w:rPr>
          <w:rFonts w:ascii="Courier New"/>
          <w:b/>
          <w:sz w:val="20"/>
        </w:rPr>
        <w:tab/>
      </w:r>
      <w:r>
        <w:rPr>
          <w:rFonts w:ascii="Courier New"/>
          <w:sz w:val="20"/>
        </w:rPr>
        <w:t>QI Site</w:t>
      </w:r>
      <w:r>
        <w:rPr>
          <w:rFonts w:ascii="Courier New"/>
          <w:spacing w:val="-2"/>
          <w:sz w:val="20"/>
        </w:rPr>
        <w:t xml:space="preserve"> </w:t>
      </w:r>
      <w:r>
        <w:rPr>
          <w:rFonts w:ascii="Courier New"/>
          <w:sz w:val="20"/>
        </w:rPr>
        <w:t>Files</w:t>
      </w:r>
    </w:p>
    <w:p w14:paraId="26C5F4BF" w14:textId="77777777" w:rsidR="00A5792B" w:rsidRDefault="00A5792B">
      <w:pPr>
        <w:pStyle w:val="BodyText"/>
        <w:rPr>
          <w:rFonts w:ascii="Courier New"/>
          <w:sz w:val="22"/>
        </w:rPr>
      </w:pPr>
    </w:p>
    <w:p w14:paraId="134AFF09" w14:textId="77777777" w:rsidR="00A5792B" w:rsidRDefault="00A5792B">
      <w:pPr>
        <w:pStyle w:val="BodyText"/>
        <w:spacing w:before="6"/>
        <w:rPr>
          <w:rFonts w:ascii="Courier New"/>
          <w:sz w:val="18"/>
        </w:rPr>
      </w:pPr>
    </w:p>
    <w:p w14:paraId="3F26AE3F" w14:textId="77777777" w:rsidR="00A5792B" w:rsidRDefault="002F44C1">
      <w:pPr>
        <w:pStyle w:val="ListParagraph"/>
        <w:numPr>
          <w:ilvl w:val="0"/>
          <w:numId w:val="369"/>
        </w:numPr>
        <w:tabs>
          <w:tab w:val="left" w:pos="1439"/>
          <w:tab w:val="left" w:pos="1440"/>
        </w:tabs>
        <w:ind w:hanging="841"/>
        <w:rPr>
          <w:sz w:val="20"/>
        </w:rPr>
      </w:pPr>
      <w:r>
        <w:rPr>
          <w:sz w:val="20"/>
        </w:rPr>
        <w:t>QI Summary Standards of Care/Practice</w:t>
      </w:r>
      <w:r>
        <w:rPr>
          <w:spacing w:val="-9"/>
          <w:sz w:val="20"/>
        </w:rPr>
        <w:t xml:space="preserve"> </w:t>
      </w:r>
      <w:r>
        <w:rPr>
          <w:sz w:val="20"/>
        </w:rPr>
        <w:t>File</w:t>
      </w:r>
    </w:p>
    <w:p w14:paraId="49F786A5" w14:textId="77777777" w:rsidR="00A5792B" w:rsidRDefault="002F44C1">
      <w:pPr>
        <w:pStyle w:val="ListParagraph"/>
        <w:numPr>
          <w:ilvl w:val="0"/>
          <w:numId w:val="369"/>
        </w:numPr>
        <w:tabs>
          <w:tab w:val="left" w:pos="1439"/>
          <w:tab w:val="left" w:pos="1440"/>
        </w:tabs>
        <w:spacing w:line="226" w:lineRule="exact"/>
        <w:ind w:hanging="841"/>
        <w:rPr>
          <w:sz w:val="20"/>
        </w:rPr>
      </w:pPr>
      <w:r>
        <w:rPr>
          <w:sz w:val="20"/>
        </w:rPr>
        <w:t>QI Summary Frequency</w:t>
      </w:r>
      <w:r>
        <w:rPr>
          <w:spacing w:val="-18"/>
          <w:sz w:val="20"/>
        </w:rPr>
        <w:t xml:space="preserve"> </w:t>
      </w:r>
      <w:r>
        <w:rPr>
          <w:sz w:val="20"/>
        </w:rPr>
        <w:t>File</w:t>
      </w:r>
    </w:p>
    <w:p w14:paraId="37F54707" w14:textId="77777777" w:rsidR="00A5792B" w:rsidRDefault="002F44C1">
      <w:pPr>
        <w:pStyle w:val="ListParagraph"/>
        <w:numPr>
          <w:ilvl w:val="0"/>
          <w:numId w:val="369"/>
        </w:numPr>
        <w:tabs>
          <w:tab w:val="left" w:pos="1439"/>
          <w:tab w:val="left" w:pos="1440"/>
        </w:tabs>
        <w:spacing w:line="226" w:lineRule="exact"/>
        <w:ind w:hanging="841"/>
        <w:rPr>
          <w:sz w:val="20"/>
        </w:rPr>
      </w:pPr>
      <w:r>
        <w:rPr>
          <w:sz w:val="20"/>
        </w:rPr>
        <w:t>QI Summary Rationale</w:t>
      </w:r>
      <w:r>
        <w:rPr>
          <w:spacing w:val="-18"/>
          <w:sz w:val="20"/>
        </w:rPr>
        <w:t xml:space="preserve"> </w:t>
      </w:r>
      <w:r>
        <w:rPr>
          <w:sz w:val="20"/>
        </w:rPr>
        <w:t>File</w:t>
      </w:r>
    </w:p>
    <w:p w14:paraId="57B29E46" w14:textId="77777777" w:rsidR="00A5792B" w:rsidRDefault="00A5792B">
      <w:pPr>
        <w:pStyle w:val="BodyText"/>
        <w:rPr>
          <w:rFonts w:ascii="Courier New"/>
          <w:sz w:val="22"/>
        </w:rPr>
      </w:pPr>
    </w:p>
    <w:p w14:paraId="7A6ECF40" w14:textId="77777777" w:rsidR="00A5792B" w:rsidRDefault="00A5792B">
      <w:pPr>
        <w:pStyle w:val="BodyText"/>
        <w:spacing w:before="7"/>
        <w:rPr>
          <w:rFonts w:ascii="Courier New"/>
          <w:sz w:val="17"/>
        </w:rPr>
      </w:pPr>
    </w:p>
    <w:p w14:paraId="0811B2B4" w14:textId="77777777" w:rsidR="00A5792B" w:rsidRDefault="002F44C1">
      <w:pPr>
        <w:pStyle w:val="Heading2"/>
      </w:pPr>
      <w:r>
        <w:t>Screen Prints:</w:t>
      </w:r>
    </w:p>
    <w:p w14:paraId="2A015EF6" w14:textId="77777777" w:rsidR="00A5792B" w:rsidRDefault="002F44C1">
      <w:pPr>
        <w:tabs>
          <w:tab w:val="left" w:pos="4079"/>
        </w:tabs>
        <w:spacing w:before="227"/>
        <w:ind w:left="240" w:right="3338"/>
        <w:rPr>
          <w:rFonts w:ascii="Courier New"/>
          <w:b/>
          <w:sz w:val="20"/>
        </w:rPr>
      </w:pPr>
      <w:r>
        <w:rPr>
          <w:rFonts w:ascii="Courier New"/>
          <w:sz w:val="20"/>
        </w:rPr>
        <w:t>Select QI Site Files</w:t>
      </w:r>
      <w:r>
        <w:rPr>
          <w:rFonts w:ascii="Courier New"/>
          <w:spacing w:val="-13"/>
          <w:sz w:val="20"/>
        </w:rPr>
        <w:t xml:space="preserve"> </w:t>
      </w:r>
      <w:r>
        <w:rPr>
          <w:rFonts w:ascii="Courier New"/>
          <w:sz w:val="20"/>
        </w:rPr>
        <w:t>Option:</w:t>
      </w:r>
      <w:r>
        <w:rPr>
          <w:rFonts w:ascii="Courier New"/>
          <w:spacing w:val="-3"/>
          <w:sz w:val="20"/>
        </w:rPr>
        <w:t xml:space="preserve"> </w:t>
      </w:r>
      <w:r>
        <w:rPr>
          <w:rFonts w:ascii="Courier New"/>
          <w:b/>
          <w:sz w:val="20"/>
        </w:rPr>
        <w:t>2</w:t>
      </w:r>
      <w:r>
        <w:rPr>
          <w:rFonts w:ascii="Courier New"/>
          <w:b/>
          <w:sz w:val="20"/>
        </w:rPr>
        <w:tab/>
      </w:r>
      <w:r>
        <w:rPr>
          <w:rFonts w:ascii="Courier New"/>
          <w:sz w:val="20"/>
        </w:rPr>
        <w:t>QI Summary Frequency File Select NURQ FREQUENCY:</w:t>
      </w:r>
      <w:r>
        <w:rPr>
          <w:rFonts w:ascii="Courier New"/>
          <w:spacing w:val="-4"/>
          <w:sz w:val="20"/>
        </w:rPr>
        <w:t xml:space="preserve"> </w:t>
      </w:r>
      <w:r>
        <w:rPr>
          <w:rFonts w:ascii="Courier New"/>
          <w:b/>
          <w:sz w:val="20"/>
        </w:rPr>
        <w:t>BIWEEKLY</w:t>
      </w:r>
    </w:p>
    <w:p w14:paraId="11A4C65B" w14:textId="77777777" w:rsidR="00A5792B" w:rsidRDefault="002F44C1">
      <w:pPr>
        <w:tabs>
          <w:tab w:val="left" w:pos="8519"/>
          <w:tab w:val="left" w:pos="8879"/>
        </w:tabs>
        <w:spacing w:line="226" w:lineRule="exact"/>
        <w:ind w:left="479"/>
        <w:rPr>
          <w:rFonts w:ascii="Courier New"/>
          <w:sz w:val="20"/>
        </w:rPr>
      </w:pPr>
      <w:r>
        <w:rPr>
          <w:rFonts w:ascii="Courier New"/>
          <w:sz w:val="20"/>
        </w:rPr>
        <w:t>Are you adding 'BIWEEKLY' as a new NURQ FREQUENCY (the</w:t>
      </w:r>
      <w:r>
        <w:rPr>
          <w:rFonts w:ascii="Courier New"/>
          <w:spacing w:val="-36"/>
          <w:sz w:val="20"/>
        </w:rPr>
        <w:t xml:space="preserve"> </w:t>
      </w:r>
      <w:r>
        <w:rPr>
          <w:rFonts w:ascii="Courier New"/>
          <w:sz w:val="20"/>
        </w:rPr>
        <w:t>8TH)?</w:t>
      </w:r>
      <w:r>
        <w:rPr>
          <w:rFonts w:ascii="Courier New"/>
          <w:spacing w:val="-3"/>
          <w:sz w:val="20"/>
        </w:rPr>
        <w:t xml:space="preserve"> </w:t>
      </w:r>
      <w:r>
        <w:rPr>
          <w:rFonts w:ascii="Courier New"/>
          <w:sz w:val="20"/>
        </w:rPr>
        <w:t>No//</w:t>
      </w:r>
      <w:r>
        <w:rPr>
          <w:rFonts w:ascii="Courier New"/>
          <w:sz w:val="20"/>
        </w:rPr>
        <w:tab/>
      </w:r>
      <w:r>
        <w:rPr>
          <w:rFonts w:ascii="Courier New"/>
          <w:b/>
          <w:sz w:val="20"/>
        </w:rPr>
        <w:t>Y</w:t>
      </w:r>
      <w:r>
        <w:rPr>
          <w:rFonts w:ascii="Courier New"/>
          <w:b/>
          <w:sz w:val="20"/>
        </w:rPr>
        <w:tab/>
      </w:r>
      <w:r>
        <w:rPr>
          <w:rFonts w:ascii="Courier New"/>
          <w:sz w:val="20"/>
        </w:rPr>
        <w:t>(YES)</w:t>
      </w:r>
    </w:p>
    <w:p w14:paraId="795A535E" w14:textId="77777777" w:rsidR="00A5792B" w:rsidRDefault="002F44C1">
      <w:pPr>
        <w:pStyle w:val="BodyText"/>
        <w:spacing w:before="7" w:line="552" w:lineRule="exact"/>
        <w:ind w:left="240" w:right="6694"/>
      </w:pPr>
      <w:r>
        <w:t>Answer with appropriate frequency. The following is a list of choices:</w:t>
      </w:r>
    </w:p>
    <w:p w14:paraId="193D33D6" w14:textId="77777777" w:rsidR="00A5792B" w:rsidRDefault="002F44C1">
      <w:pPr>
        <w:pStyle w:val="BodyText"/>
        <w:spacing w:line="218" w:lineRule="exact"/>
        <w:ind w:left="420"/>
      </w:pPr>
      <w:r>
        <w:t>ANNUALLY</w:t>
      </w:r>
    </w:p>
    <w:p w14:paraId="5BFA67CA" w14:textId="77777777" w:rsidR="00A5792B" w:rsidRDefault="002F44C1">
      <w:pPr>
        <w:pStyle w:val="BodyText"/>
        <w:ind w:left="420" w:right="8073"/>
      </w:pPr>
      <w:r>
        <w:t>BIMONTHLY DAILY MONTHLY QUARTERLY SEMIANNUALLY WEEKLY</w:t>
      </w:r>
    </w:p>
    <w:p w14:paraId="306CA26D" w14:textId="77777777" w:rsidR="00A5792B" w:rsidRDefault="002F44C1">
      <w:pPr>
        <w:spacing w:before="228"/>
        <w:ind w:left="240"/>
        <w:rPr>
          <w:rFonts w:ascii="Courier New"/>
          <w:b/>
          <w:sz w:val="20"/>
        </w:rPr>
      </w:pPr>
      <w:r>
        <w:rPr>
          <w:rFonts w:ascii="Courier New"/>
          <w:sz w:val="20"/>
        </w:rPr>
        <w:t xml:space="preserve">FREQUENCY: BIWEEKLY// </w:t>
      </w:r>
      <w:r>
        <w:rPr>
          <w:rFonts w:ascii="Courier New"/>
          <w:b/>
          <w:sz w:val="20"/>
        </w:rPr>
        <w:t>&lt;RET&gt;</w:t>
      </w:r>
    </w:p>
    <w:p w14:paraId="529FF49B" w14:textId="77777777" w:rsidR="00A5792B" w:rsidRDefault="00A5792B">
      <w:pPr>
        <w:pStyle w:val="BodyText"/>
        <w:spacing w:before="10"/>
        <w:rPr>
          <w:rFonts w:ascii="Courier New"/>
          <w:b/>
          <w:sz w:val="19"/>
        </w:rPr>
      </w:pPr>
    </w:p>
    <w:p w14:paraId="5D77C34F" w14:textId="77777777" w:rsidR="00A5792B" w:rsidRDefault="002F44C1">
      <w:pPr>
        <w:pStyle w:val="BodyText"/>
        <w:ind w:left="240"/>
      </w:pPr>
      <w:r>
        <w:t>You may edit frequency.</w:t>
      </w:r>
    </w:p>
    <w:p w14:paraId="568CA835" w14:textId="77777777" w:rsidR="00A5792B" w:rsidRDefault="00A5792B">
      <w:pPr>
        <w:sectPr w:rsidR="00A5792B">
          <w:pgSz w:w="12240" w:h="15840"/>
          <w:pgMar w:top="940" w:right="620" w:bottom="1160" w:left="1200" w:header="725" w:footer="975" w:gutter="0"/>
          <w:cols w:space="720"/>
        </w:sectPr>
      </w:pPr>
    </w:p>
    <w:p w14:paraId="6D1DD26B" w14:textId="77777777" w:rsidR="00A5792B" w:rsidRDefault="00A5792B">
      <w:pPr>
        <w:pStyle w:val="BodyText"/>
        <w:rPr>
          <w:sz w:val="20"/>
        </w:rPr>
      </w:pPr>
    </w:p>
    <w:p w14:paraId="2C1E328E" w14:textId="77777777" w:rsidR="00A5792B" w:rsidRDefault="00A5792B">
      <w:pPr>
        <w:pStyle w:val="BodyText"/>
        <w:spacing w:before="9"/>
        <w:rPr>
          <w:sz w:val="22"/>
        </w:rPr>
      </w:pPr>
    </w:p>
    <w:p w14:paraId="1D8649C7" w14:textId="77777777" w:rsidR="00A5792B" w:rsidRDefault="002F44C1">
      <w:pPr>
        <w:pStyle w:val="Heading2"/>
      </w:pPr>
      <w:r>
        <w:t>Menu Access:</w:t>
      </w:r>
    </w:p>
    <w:p w14:paraId="43C9291D" w14:textId="77777777" w:rsidR="00A5792B" w:rsidRDefault="00A5792B">
      <w:pPr>
        <w:pStyle w:val="BodyText"/>
        <w:spacing w:before="9"/>
        <w:rPr>
          <w:b/>
          <w:sz w:val="23"/>
        </w:rPr>
      </w:pPr>
    </w:p>
    <w:p w14:paraId="173B24DD" w14:textId="77777777" w:rsidR="00A5792B" w:rsidRDefault="002F44C1">
      <w:pPr>
        <w:pStyle w:val="BodyText"/>
        <w:ind w:left="240" w:right="1461"/>
      </w:pPr>
      <w:r>
        <w:t>The QI Summary Frequency File option is accessed through the QI Site Files option of the Nursing Features (all options) menu.</w:t>
      </w:r>
    </w:p>
    <w:p w14:paraId="5301F844" w14:textId="77777777" w:rsidR="00A5792B" w:rsidRDefault="00A5792B">
      <w:pPr>
        <w:sectPr w:rsidR="00A5792B">
          <w:pgSz w:w="12240" w:h="15840"/>
          <w:pgMar w:top="940" w:right="620" w:bottom="1160" w:left="1200" w:header="725" w:footer="975" w:gutter="0"/>
          <w:cols w:space="720"/>
        </w:sectPr>
      </w:pPr>
    </w:p>
    <w:p w14:paraId="0D9E3B92" w14:textId="77777777" w:rsidR="00A5792B" w:rsidRDefault="00A5792B">
      <w:pPr>
        <w:pStyle w:val="BodyText"/>
        <w:rPr>
          <w:sz w:val="20"/>
        </w:rPr>
      </w:pPr>
    </w:p>
    <w:p w14:paraId="0A6014FA" w14:textId="77777777" w:rsidR="00A5792B" w:rsidRDefault="00A5792B">
      <w:pPr>
        <w:pStyle w:val="BodyText"/>
        <w:spacing w:before="9"/>
        <w:rPr>
          <w:sz w:val="22"/>
        </w:rPr>
      </w:pPr>
    </w:p>
    <w:p w14:paraId="2311727E" w14:textId="77777777" w:rsidR="00A5792B" w:rsidRDefault="002F44C1">
      <w:pPr>
        <w:pStyle w:val="Heading2"/>
      </w:pPr>
      <w:r>
        <w:t>NURQA-PT-RAT</w:t>
      </w:r>
    </w:p>
    <w:p w14:paraId="6F622409" w14:textId="77777777" w:rsidR="00A5792B" w:rsidRDefault="00A5792B">
      <w:pPr>
        <w:pStyle w:val="BodyText"/>
        <w:rPr>
          <w:b/>
        </w:rPr>
      </w:pPr>
    </w:p>
    <w:p w14:paraId="230D6C6D" w14:textId="77777777" w:rsidR="00A5792B" w:rsidRDefault="002F44C1">
      <w:pPr>
        <w:spacing w:line="480" w:lineRule="auto"/>
        <w:ind w:left="240" w:right="7313"/>
        <w:rPr>
          <w:b/>
          <w:sz w:val="24"/>
        </w:rPr>
      </w:pPr>
      <w:r>
        <w:rPr>
          <w:b/>
          <w:sz w:val="24"/>
        </w:rPr>
        <w:t>QI Summary Rationale File Description:</w:t>
      </w:r>
    </w:p>
    <w:p w14:paraId="55054E83" w14:textId="77777777" w:rsidR="00A5792B" w:rsidRDefault="002F44C1">
      <w:pPr>
        <w:pStyle w:val="BodyText"/>
        <w:ind w:left="240" w:right="890"/>
      </w:pPr>
      <w:r>
        <w:t>This option allows the user to edit data in the NURQ Rationale (#217.2) file. The rationale data describes the rationale used to collect and report QI Summary report information.</w:t>
      </w:r>
    </w:p>
    <w:p w14:paraId="47A1EB47" w14:textId="77777777" w:rsidR="00A5792B" w:rsidRDefault="00A5792B">
      <w:pPr>
        <w:pStyle w:val="BodyText"/>
        <w:rPr>
          <w:sz w:val="26"/>
        </w:rPr>
      </w:pPr>
    </w:p>
    <w:p w14:paraId="29CBEE04" w14:textId="77777777" w:rsidR="00A5792B" w:rsidRDefault="00A5792B">
      <w:pPr>
        <w:pStyle w:val="BodyText"/>
        <w:rPr>
          <w:sz w:val="22"/>
        </w:rPr>
      </w:pPr>
    </w:p>
    <w:p w14:paraId="0F76E686" w14:textId="77777777" w:rsidR="00A5792B" w:rsidRDefault="002F44C1">
      <w:pPr>
        <w:pStyle w:val="Heading2"/>
      </w:pPr>
      <w:r>
        <w:t>Additional Information:</w:t>
      </w:r>
    </w:p>
    <w:p w14:paraId="5F7658B4" w14:textId="77777777" w:rsidR="00A5792B" w:rsidRDefault="00A5792B">
      <w:pPr>
        <w:pStyle w:val="BodyText"/>
        <w:spacing w:before="9"/>
        <w:rPr>
          <w:b/>
          <w:sz w:val="23"/>
        </w:rPr>
      </w:pPr>
    </w:p>
    <w:p w14:paraId="5A35C9CE" w14:textId="77777777" w:rsidR="00A5792B" w:rsidRDefault="002F44C1">
      <w:pPr>
        <w:pStyle w:val="BodyText"/>
        <w:ind w:left="240" w:right="890"/>
      </w:pPr>
      <w:r>
        <w:t>This information is used in creating and editing a QI Summary record. Refer to Section 5 for additional information..</w:t>
      </w:r>
    </w:p>
    <w:p w14:paraId="5C8BCA90" w14:textId="77777777" w:rsidR="00A5792B" w:rsidRDefault="00A5792B">
      <w:pPr>
        <w:pStyle w:val="BodyText"/>
        <w:rPr>
          <w:sz w:val="26"/>
        </w:rPr>
      </w:pPr>
    </w:p>
    <w:p w14:paraId="79E6D146" w14:textId="77777777" w:rsidR="00A5792B" w:rsidRDefault="00A5792B">
      <w:pPr>
        <w:pStyle w:val="BodyText"/>
        <w:spacing w:before="3"/>
        <w:rPr>
          <w:sz w:val="22"/>
        </w:rPr>
      </w:pPr>
    </w:p>
    <w:p w14:paraId="26F757E7" w14:textId="77777777" w:rsidR="00A5792B" w:rsidRDefault="002F44C1">
      <w:pPr>
        <w:pStyle w:val="Heading2"/>
      </w:pPr>
      <w:r>
        <w:t>Menu Display:</w:t>
      </w:r>
    </w:p>
    <w:p w14:paraId="79F3FAED" w14:textId="77777777" w:rsidR="00A5792B" w:rsidRDefault="002F44C1">
      <w:pPr>
        <w:tabs>
          <w:tab w:val="left" w:pos="6239"/>
        </w:tabs>
        <w:spacing w:before="225"/>
        <w:ind w:left="240"/>
        <w:rPr>
          <w:rFonts w:ascii="Courier New"/>
          <w:sz w:val="20"/>
        </w:rPr>
      </w:pPr>
      <w:r>
        <w:rPr>
          <w:rFonts w:ascii="Courier New"/>
          <w:sz w:val="20"/>
        </w:rPr>
        <w:t>Select Nursing Features (all options)</w:t>
      </w:r>
      <w:r>
        <w:rPr>
          <w:rFonts w:ascii="Courier New"/>
          <w:spacing w:val="-24"/>
          <w:sz w:val="20"/>
        </w:rPr>
        <w:t xml:space="preserve"> </w:t>
      </w:r>
      <w:r>
        <w:rPr>
          <w:rFonts w:ascii="Courier New"/>
          <w:sz w:val="20"/>
        </w:rPr>
        <w:t>Option:</w:t>
      </w:r>
      <w:r>
        <w:rPr>
          <w:rFonts w:ascii="Courier New"/>
          <w:spacing w:val="-4"/>
          <w:sz w:val="20"/>
        </w:rPr>
        <w:t xml:space="preserve"> </w:t>
      </w:r>
      <w:r>
        <w:rPr>
          <w:rFonts w:ascii="Courier New"/>
          <w:b/>
          <w:sz w:val="20"/>
        </w:rPr>
        <w:t>10</w:t>
      </w:r>
      <w:r>
        <w:rPr>
          <w:rFonts w:ascii="Courier New"/>
          <w:b/>
          <w:sz w:val="20"/>
        </w:rPr>
        <w:tab/>
      </w:r>
      <w:r>
        <w:rPr>
          <w:rFonts w:ascii="Courier New"/>
          <w:sz w:val="20"/>
        </w:rPr>
        <w:t>QI Site</w:t>
      </w:r>
      <w:r>
        <w:rPr>
          <w:rFonts w:ascii="Courier New"/>
          <w:spacing w:val="-2"/>
          <w:sz w:val="20"/>
        </w:rPr>
        <w:t xml:space="preserve"> </w:t>
      </w:r>
      <w:r>
        <w:rPr>
          <w:rFonts w:ascii="Courier New"/>
          <w:sz w:val="20"/>
        </w:rPr>
        <w:t>Files</w:t>
      </w:r>
    </w:p>
    <w:p w14:paraId="1FEE5747" w14:textId="77777777" w:rsidR="00A5792B" w:rsidRDefault="00A5792B">
      <w:pPr>
        <w:pStyle w:val="BodyText"/>
        <w:rPr>
          <w:rFonts w:ascii="Courier New"/>
          <w:sz w:val="22"/>
        </w:rPr>
      </w:pPr>
    </w:p>
    <w:p w14:paraId="1596F7F7" w14:textId="77777777" w:rsidR="00A5792B" w:rsidRDefault="00A5792B">
      <w:pPr>
        <w:pStyle w:val="BodyText"/>
        <w:spacing w:before="6"/>
        <w:rPr>
          <w:rFonts w:ascii="Courier New"/>
          <w:sz w:val="18"/>
        </w:rPr>
      </w:pPr>
    </w:p>
    <w:p w14:paraId="5BB388E8" w14:textId="77777777" w:rsidR="00A5792B" w:rsidRDefault="002F44C1">
      <w:pPr>
        <w:pStyle w:val="ListParagraph"/>
        <w:numPr>
          <w:ilvl w:val="0"/>
          <w:numId w:val="368"/>
        </w:numPr>
        <w:tabs>
          <w:tab w:val="left" w:pos="1439"/>
          <w:tab w:val="left" w:pos="1440"/>
        </w:tabs>
        <w:ind w:hanging="841"/>
        <w:rPr>
          <w:sz w:val="20"/>
        </w:rPr>
      </w:pPr>
      <w:r>
        <w:rPr>
          <w:sz w:val="20"/>
        </w:rPr>
        <w:t>QI Summary Standards of Care/Practice</w:t>
      </w:r>
      <w:r>
        <w:rPr>
          <w:spacing w:val="-9"/>
          <w:sz w:val="20"/>
        </w:rPr>
        <w:t xml:space="preserve"> </w:t>
      </w:r>
      <w:r>
        <w:rPr>
          <w:sz w:val="20"/>
        </w:rPr>
        <w:t>File</w:t>
      </w:r>
    </w:p>
    <w:p w14:paraId="119825BE" w14:textId="77777777" w:rsidR="00A5792B" w:rsidRDefault="002F44C1">
      <w:pPr>
        <w:pStyle w:val="ListParagraph"/>
        <w:numPr>
          <w:ilvl w:val="0"/>
          <w:numId w:val="368"/>
        </w:numPr>
        <w:tabs>
          <w:tab w:val="left" w:pos="1439"/>
          <w:tab w:val="left" w:pos="1440"/>
        </w:tabs>
        <w:spacing w:line="226" w:lineRule="exact"/>
        <w:ind w:hanging="841"/>
        <w:rPr>
          <w:sz w:val="20"/>
        </w:rPr>
      </w:pPr>
      <w:r>
        <w:rPr>
          <w:sz w:val="20"/>
        </w:rPr>
        <w:t>QI Summary Frequency</w:t>
      </w:r>
      <w:r>
        <w:rPr>
          <w:spacing w:val="-18"/>
          <w:sz w:val="20"/>
        </w:rPr>
        <w:t xml:space="preserve"> </w:t>
      </w:r>
      <w:r>
        <w:rPr>
          <w:sz w:val="20"/>
        </w:rPr>
        <w:t>File</w:t>
      </w:r>
    </w:p>
    <w:p w14:paraId="14ECAE5C" w14:textId="77777777" w:rsidR="00A5792B" w:rsidRDefault="002F44C1">
      <w:pPr>
        <w:pStyle w:val="ListParagraph"/>
        <w:numPr>
          <w:ilvl w:val="0"/>
          <w:numId w:val="368"/>
        </w:numPr>
        <w:tabs>
          <w:tab w:val="left" w:pos="1439"/>
          <w:tab w:val="left" w:pos="1440"/>
        </w:tabs>
        <w:spacing w:line="226" w:lineRule="exact"/>
        <w:ind w:hanging="841"/>
        <w:rPr>
          <w:sz w:val="20"/>
        </w:rPr>
      </w:pPr>
      <w:r>
        <w:rPr>
          <w:sz w:val="20"/>
        </w:rPr>
        <w:t>QI Summary Rationale</w:t>
      </w:r>
      <w:r>
        <w:rPr>
          <w:spacing w:val="-18"/>
          <w:sz w:val="20"/>
        </w:rPr>
        <w:t xml:space="preserve"> </w:t>
      </w:r>
      <w:r>
        <w:rPr>
          <w:sz w:val="20"/>
        </w:rPr>
        <w:t>File</w:t>
      </w:r>
    </w:p>
    <w:p w14:paraId="56E9CC13" w14:textId="77777777" w:rsidR="00A5792B" w:rsidRDefault="00A5792B">
      <w:pPr>
        <w:pStyle w:val="BodyText"/>
        <w:rPr>
          <w:rFonts w:ascii="Courier New"/>
          <w:sz w:val="22"/>
        </w:rPr>
      </w:pPr>
    </w:p>
    <w:p w14:paraId="6246C7C5" w14:textId="77777777" w:rsidR="00A5792B" w:rsidRDefault="00A5792B">
      <w:pPr>
        <w:pStyle w:val="BodyText"/>
        <w:spacing w:before="7"/>
        <w:rPr>
          <w:rFonts w:ascii="Courier New"/>
          <w:sz w:val="17"/>
        </w:rPr>
      </w:pPr>
    </w:p>
    <w:p w14:paraId="506ACCB9" w14:textId="77777777" w:rsidR="00A5792B" w:rsidRDefault="002F44C1">
      <w:pPr>
        <w:pStyle w:val="Heading2"/>
      </w:pPr>
      <w:r>
        <w:t>Screen Prints:</w:t>
      </w:r>
    </w:p>
    <w:p w14:paraId="2C3CAE39" w14:textId="77777777" w:rsidR="00A5792B" w:rsidRDefault="002F44C1">
      <w:pPr>
        <w:tabs>
          <w:tab w:val="left" w:pos="4079"/>
        </w:tabs>
        <w:spacing w:before="227"/>
        <w:ind w:left="240" w:right="3338"/>
        <w:rPr>
          <w:rFonts w:ascii="Courier New"/>
          <w:b/>
          <w:sz w:val="20"/>
        </w:rPr>
      </w:pPr>
      <w:r>
        <w:rPr>
          <w:rFonts w:ascii="Courier New"/>
          <w:sz w:val="20"/>
        </w:rPr>
        <w:t>Select QI Site Files</w:t>
      </w:r>
      <w:r>
        <w:rPr>
          <w:rFonts w:ascii="Courier New"/>
          <w:spacing w:val="-13"/>
          <w:sz w:val="20"/>
        </w:rPr>
        <w:t xml:space="preserve"> </w:t>
      </w:r>
      <w:r>
        <w:rPr>
          <w:rFonts w:ascii="Courier New"/>
          <w:sz w:val="20"/>
        </w:rPr>
        <w:t>Option:</w:t>
      </w:r>
      <w:r>
        <w:rPr>
          <w:rFonts w:ascii="Courier New"/>
          <w:spacing w:val="-3"/>
          <w:sz w:val="20"/>
        </w:rPr>
        <w:t xml:space="preserve"> </w:t>
      </w:r>
      <w:r>
        <w:rPr>
          <w:rFonts w:ascii="Courier New"/>
          <w:b/>
          <w:sz w:val="20"/>
        </w:rPr>
        <w:t>3</w:t>
      </w:r>
      <w:r>
        <w:rPr>
          <w:rFonts w:ascii="Courier New"/>
          <w:b/>
          <w:sz w:val="20"/>
        </w:rPr>
        <w:tab/>
      </w:r>
      <w:r>
        <w:rPr>
          <w:rFonts w:ascii="Courier New"/>
          <w:sz w:val="20"/>
        </w:rPr>
        <w:t xml:space="preserve">QI Summary Rationale File Select NURQ RATIONALE: </w:t>
      </w:r>
      <w:r>
        <w:rPr>
          <w:rFonts w:ascii="Courier New"/>
          <w:b/>
          <w:sz w:val="20"/>
        </w:rPr>
        <w:t>HIGH</w:t>
      </w:r>
      <w:r>
        <w:rPr>
          <w:rFonts w:ascii="Courier New"/>
          <w:b/>
          <w:spacing w:val="-6"/>
          <w:sz w:val="20"/>
        </w:rPr>
        <w:t xml:space="preserve"> </w:t>
      </w:r>
      <w:r>
        <w:rPr>
          <w:rFonts w:ascii="Courier New"/>
          <w:b/>
          <w:sz w:val="20"/>
        </w:rPr>
        <w:t>COST</w:t>
      </w:r>
    </w:p>
    <w:p w14:paraId="2EF49275" w14:textId="77777777" w:rsidR="00A5792B" w:rsidRDefault="002F44C1">
      <w:pPr>
        <w:tabs>
          <w:tab w:val="left" w:pos="8639"/>
        </w:tabs>
        <w:spacing w:line="226" w:lineRule="exact"/>
        <w:ind w:left="479"/>
        <w:rPr>
          <w:rFonts w:ascii="Courier New"/>
          <w:b/>
          <w:sz w:val="20"/>
        </w:rPr>
      </w:pPr>
      <w:r>
        <w:rPr>
          <w:rFonts w:ascii="Courier New"/>
          <w:sz w:val="20"/>
        </w:rPr>
        <w:t>Are you adding 'HIGH COST' as a new NURQ RATIONALE (the</w:t>
      </w:r>
      <w:r>
        <w:rPr>
          <w:rFonts w:ascii="Courier New"/>
          <w:spacing w:val="-36"/>
          <w:sz w:val="20"/>
        </w:rPr>
        <w:t xml:space="preserve"> </w:t>
      </w:r>
      <w:r>
        <w:rPr>
          <w:rFonts w:ascii="Courier New"/>
          <w:sz w:val="20"/>
        </w:rPr>
        <w:t>4TH)?</w:t>
      </w:r>
      <w:r>
        <w:rPr>
          <w:rFonts w:ascii="Courier New"/>
          <w:spacing w:val="-3"/>
          <w:sz w:val="20"/>
        </w:rPr>
        <w:t xml:space="preserve"> </w:t>
      </w:r>
      <w:r>
        <w:rPr>
          <w:rFonts w:ascii="Courier New"/>
          <w:sz w:val="20"/>
        </w:rPr>
        <w:t>No//</w:t>
      </w:r>
      <w:r>
        <w:rPr>
          <w:rFonts w:ascii="Courier New"/>
          <w:sz w:val="20"/>
        </w:rPr>
        <w:tab/>
      </w:r>
      <w:r>
        <w:rPr>
          <w:rFonts w:ascii="Courier New"/>
          <w:b/>
          <w:sz w:val="20"/>
        </w:rPr>
        <w:t>Y</w:t>
      </w:r>
    </w:p>
    <w:p w14:paraId="77A34C7F" w14:textId="77777777" w:rsidR="00A5792B" w:rsidRDefault="002F44C1">
      <w:pPr>
        <w:spacing w:before="5"/>
        <w:ind w:left="240"/>
        <w:rPr>
          <w:rFonts w:ascii="Courier New"/>
          <w:sz w:val="20"/>
        </w:rPr>
      </w:pPr>
      <w:r>
        <w:rPr>
          <w:rFonts w:ascii="Courier New"/>
          <w:sz w:val="20"/>
        </w:rPr>
        <w:t>(YES)</w:t>
      </w:r>
    </w:p>
    <w:p w14:paraId="4EBA949B" w14:textId="77777777" w:rsidR="00A5792B" w:rsidRDefault="002F44C1">
      <w:pPr>
        <w:pStyle w:val="BodyText"/>
        <w:spacing w:before="3" w:line="552" w:lineRule="exact"/>
        <w:ind w:left="240" w:right="6814"/>
      </w:pPr>
      <w:r>
        <w:t>Answer with appropriate rationale. The following is a list of choices:</w:t>
      </w:r>
    </w:p>
    <w:p w14:paraId="66E3CA82" w14:textId="77777777" w:rsidR="00A5792B" w:rsidRDefault="002F44C1">
      <w:pPr>
        <w:pStyle w:val="BodyText"/>
        <w:spacing w:line="218" w:lineRule="exact"/>
        <w:ind w:left="420"/>
      </w:pPr>
      <w:r>
        <w:t>HIGH RISK</w:t>
      </w:r>
    </w:p>
    <w:p w14:paraId="4BDCD303" w14:textId="77777777" w:rsidR="00A5792B" w:rsidRDefault="002F44C1">
      <w:pPr>
        <w:pStyle w:val="BodyText"/>
        <w:ind w:left="420" w:right="7999" w:hanging="1"/>
      </w:pPr>
      <w:r>
        <w:t>HIGH VOLUME PROBLEM PRONE</w:t>
      </w:r>
    </w:p>
    <w:p w14:paraId="7198089B" w14:textId="77777777" w:rsidR="00A5792B" w:rsidRDefault="002F44C1">
      <w:pPr>
        <w:spacing w:before="228"/>
        <w:ind w:left="240"/>
        <w:rPr>
          <w:rFonts w:ascii="Courier New"/>
          <w:b/>
          <w:sz w:val="20"/>
        </w:rPr>
      </w:pPr>
      <w:r>
        <w:rPr>
          <w:rFonts w:ascii="Courier New"/>
          <w:sz w:val="20"/>
        </w:rPr>
        <w:t xml:space="preserve">RATIONALE: HIGH COST// </w:t>
      </w:r>
      <w:r>
        <w:rPr>
          <w:rFonts w:ascii="Courier New"/>
          <w:b/>
          <w:sz w:val="20"/>
        </w:rPr>
        <w:t>&lt;RET&gt;</w:t>
      </w:r>
    </w:p>
    <w:p w14:paraId="708F1F70" w14:textId="77777777" w:rsidR="00A5792B" w:rsidRDefault="00A5792B">
      <w:pPr>
        <w:pStyle w:val="BodyText"/>
        <w:spacing w:before="9"/>
        <w:rPr>
          <w:rFonts w:ascii="Courier New"/>
          <w:b/>
          <w:sz w:val="19"/>
        </w:rPr>
      </w:pPr>
    </w:p>
    <w:p w14:paraId="3DB5F2B7" w14:textId="77777777" w:rsidR="00A5792B" w:rsidRDefault="002F44C1">
      <w:pPr>
        <w:pStyle w:val="BodyText"/>
        <w:ind w:left="240"/>
      </w:pPr>
      <w:r>
        <w:t>You may edit rationale.</w:t>
      </w:r>
    </w:p>
    <w:p w14:paraId="082D2708" w14:textId="77777777" w:rsidR="00A5792B" w:rsidRDefault="00A5792B">
      <w:pPr>
        <w:pStyle w:val="BodyText"/>
        <w:rPr>
          <w:sz w:val="26"/>
        </w:rPr>
      </w:pPr>
    </w:p>
    <w:p w14:paraId="473F1B7F" w14:textId="77777777" w:rsidR="00A5792B" w:rsidRDefault="002F44C1">
      <w:pPr>
        <w:pStyle w:val="Heading2"/>
        <w:spacing w:before="157"/>
      </w:pPr>
      <w:r>
        <w:t>Menu Access:</w:t>
      </w:r>
    </w:p>
    <w:p w14:paraId="5B0EBCD0" w14:textId="77777777" w:rsidR="00A5792B" w:rsidRDefault="00A5792B">
      <w:pPr>
        <w:pStyle w:val="BodyText"/>
        <w:spacing w:before="9"/>
        <w:rPr>
          <w:b/>
          <w:sz w:val="23"/>
        </w:rPr>
      </w:pPr>
    </w:p>
    <w:p w14:paraId="5F6E640F" w14:textId="77777777" w:rsidR="00A5792B" w:rsidRDefault="002F44C1">
      <w:pPr>
        <w:pStyle w:val="BodyText"/>
        <w:ind w:left="239" w:right="1555"/>
      </w:pPr>
      <w:r>
        <w:t>The QI Summary Rationale File option is accessed through the QI Site Files option of the Nursing Features (all options) menu.</w:t>
      </w:r>
    </w:p>
    <w:p w14:paraId="29016DE4" w14:textId="77777777" w:rsidR="00A5792B" w:rsidRDefault="00A5792B">
      <w:pPr>
        <w:sectPr w:rsidR="00A5792B">
          <w:pgSz w:w="12240" w:h="15840"/>
          <w:pgMar w:top="940" w:right="620" w:bottom="1160" w:left="1200" w:header="725" w:footer="975" w:gutter="0"/>
          <w:cols w:space="720"/>
        </w:sectPr>
      </w:pPr>
    </w:p>
    <w:p w14:paraId="36E18085" w14:textId="77777777" w:rsidR="00A5792B" w:rsidRDefault="002F44C1">
      <w:pPr>
        <w:spacing w:before="76"/>
        <w:ind w:left="240"/>
        <w:rPr>
          <w:sz w:val="28"/>
        </w:rPr>
      </w:pPr>
      <w:r>
        <w:rPr>
          <w:sz w:val="28"/>
        </w:rPr>
        <w:t>Section 2 Administration</w:t>
      </w:r>
    </w:p>
    <w:p w14:paraId="040C4D1B" w14:textId="77777777" w:rsidR="00A5792B" w:rsidRDefault="00A5792B">
      <w:pPr>
        <w:rPr>
          <w:sz w:val="28"/>
        </w:rPr>
        <w:sectPr w:rsidR="00A5792B">
          <w:headerReference w:type="default" r:id="rId138"/>
          <w:footerReference w:type="even" r:id="rId139"/>
          <w:footerReference w:type="default" r:id="rId140"/>
          <w:pgSz w:w="12240" w:h="15840"/>
          <w:pgMar w:top="1360" w:right="620" w:bottom="1160" w:left="1200" w:header="0" w:footer="975" w:gutter="0"/>
          <w:cols w:space="720"/>
        </w:sectPr>
      </w:pPr>
    </w:p>
    <w:p w14:paraId="66F6AFAA" w14:textId="77777777" w:rsidR="00A5792B" w:rsidRDefault="00A5792B">
      <w:pPr>
        <w:pStyle w:val="BodyText"/>
        <w:spacing w:before="4"/>
        <w:rPr>
          <w:sz w:val="17"/>
        </w:rPr>
      </w:pPr>
    </w:p>
    <w:p w14:paraId="20BE0911" w14:textId="77777777" w:rsidR="00A5792B" w:rsidRDefault="00A5792B">
      <w:pPr>
        <w:rPr>
          <w:sz w:val="17"/>
        </w:rPr>
        <w:sectPr w:rsidR="00A5792B">
          <w:headerReference w:type="even" r:id="rId141"/>
          <w:pgSz w:w="12240" w:h="15840"/>
          <w:pgMar w:top="940" w:right="620" w:bottom="1160" w:left="1200" w:header="725" w:footer="975" w:gutter="0"/>
          <w:cols w:space="720"/>
        </w:sectPr>
      </w:pPr>
    </w:p>
    <w:p w14:paraId="356E91C4" w14:textId="77777777" w:rsidR="00A5792B" w:rsidRDefault="002F44C1">
      <w:pPr>
        <w:pStyle w:val="Heading1"/>
      </w:pPr>
      <w:r>
        <w:t>Chapter 1 Package Operation</w:t>
      </w:r>
    </w:p>
    <w:p w14:paraId="6DDAD5B5" w14:textId="77777777" w:rsidR="00A5792B" w:rsidRDefault="002F44C1">
      <w:pPr>
        <w:pStyle w:val="BodyText"/>
        <w:spacing w:before="274"/>
        <w:ind w:left="240" w:right="822"/>
      </w:pPr>
      <w:r>
        <w:t>Having completed the instructions for implementing the software as indicated in the Package Management section, you are now ready to use the options. The content contained in the following sections provides information on all software options which can be assigned to nursing personnel. This information includes the name, description or purpose of the option, screen prints, menu access, and other information that supports the use of the options.</w:t>
      </w:r>
    </w:p>
    <w:p w14:paraId="7F4561DC" w14:textId="77777777" w:rsidR="00A5792B" w:rsidRDefault="00A5792B">
      <w:pPr>
        <w:pStyle w:val="BodyText"/>
      </w:pPr>
    </w:p>
    <w:p w14:paraId="23C81E59" w14:textId="77777777" w:rsidR="00A5792B" w:rsidRDefault="002F44C1">
      <w:pPr>
        <w:pStyle w:val="BodyText"/>
        <w:spacing w:before="1"/>
        <w:ind w:left="240" w:right="988"/>
      </w:pPr>
      <w:r>
        <w:t>Remember that on-line help is available when questions arise. The user can type ? or ??, after any prompt to get a help message that generally tells the user what to do. In some instances, a specific list of possible responses is displayed. All field names in the Nursing application have descriptions associated with them. Help is also available at the menu level by typing a ??, ???, or ?OPTION.</w:t>
      </w:r>
    </w:p>
    <w:p w14:paraId="4F4105B0" w14:textId="77777777" w:rsidR="00A5792B" w:rsidRDefault="00A5792B">
      <w:pPr>
        <w:pStyle w:val="BodyText"/>
        <w:spacing w:before="2"/>
      </w:pPr>
    </w:p>
    <w:p w14:paraId="0C84041D" w14:textId="77777777" w:rsidR="00A5792B" w:rsidRDefault="002F44C1">
      <w:pPr>
        <w:ind w:left="239" w:right="868"/>
        <w:rPr>
          <w:b/>
          <w:sz w:val="24"/>
        </w:rPr>
      </w:pPr>
      <w:r>
        <w:rPr>
          <w:b/>
          <w:sz w:val="24"/>
        </w:rPr>
        <w:t>For the purpose of summarizing multiple types of reports and their sort sequences we have modified the display of the reports in this manual. After a sample report is displayed (e.g., certification reports by location and service category), the manual then displays another example (e.g., certification reports by service and service category). What is not displayed is the user's exit from the report and the return back to the menu.</w:t>
      </w:r>
    </w:p>
    <w:p w14:paraId="3F9E717A" w14:textId="77777777" w:rsidR="00A5792B" w:rsidRDefault="00A5792B">
      <w:pPr>
        <w:rPr>
          <w:sz w:val="24"/>
        </w:rPr>
        <w:sectPr w:rsidR="00A5792B">
          <w:headerReference w:type="default" r:id="rId142"/>
          <w:footerReference w:type="even" r:id="rId143"/>
          <w:footerReference w:type="default" r:id="rId144"/>
          <w:pgSz w:w="12240" w:h="15840"/>
          <w:pgMar w:top="1380" w:right="620" w:bottom="1160" w:left="1200" w:header="0" w:footer="975" w:gutter="0"/>
          <w:cols w:space="720"/>
        </w:sectPr>
      </w:pPr>
    </w:p>
    <w:p w14:paraId="3C741DDA" w14:textId="77777777" w:rsidR="00A5792B" w:rsidRDefault="00A5792B">
      <w:pPr>
        <w:pStyle w:val="BodyText"/>
        <w:spacing w:before="4"/>
        <w:rPr>
          <w:b/>
          <w:sz w:val="17"/>
        </w:rPr>
      </w:pPr>
    </w:p>
    <w:p w14:paraId="4DAA0771" w14:textId="77777777" w:rsidR="00A5792B" w:rsidRDefault="00A5792B">
      <w:pPr>
        <w:rPr>
          <w:sz w:val="17"/>
        </w:rPr>
        <w:sectPr w:rsidR="00A5792B">
          <w:headerReference w:type="even" r:id="rId145"/>
          <w:pgSz w:w="12240" w:h="15840"/>
          <w:pgMar w:top="940" w:right="620" w:bottom="1160" w:left="1200" w:header="725" w:footer="975" w:gutter="0"/>
          <w:cols w:space="720"/>
        </w:sectPr>
      </w:pPr>
    </w:p>
    <w:p w14:paraId="0EEC4C53" w14:textId="77777777" w:rsidR="00A5792B" w:rsidRDefault="002F44C1">
      <w:pPr>
        <w:pStyle w:val="Heading1"/>
      </w:pPr>
      <w:r>
        <w:t>Chapter 2 Staff Record</w:t>
      </w:r>
    </w:p>
    <w:p w14:paraId="1A38D091" w14:textId="77777777" w:rsidR="00A5792B" w:rsidRDefault="002F44C1">
      <w:pPr>
        <w:pStyle w:val="Heading2"/>
        <w:spacing w:before="277"/>
      </w:pPr>
      <w:r>
        <w:t>NURAED-STF-MENU</w:t>
      </w:r>
    </w:p>
    <w:p w14:paraId="10A5F7F0" w14:textId="77777777" w:rsidR="00A5792B" w:rsidRDefault="00A5792B">
      <w:pPr>
        <w:pStyle w:val="BodyText"/>
        <w:rPr>
          <w:b/>
        </w:rPr>
      </w:pPr>
    </w:p>
    <w:p w14:paraId="4A255A93" w14:textId="77777777" w:rsidR="00A5792B" w:rsidRDefault="002F44C1">
      <w:pPr>
        <w:spacing w:line="480" w:lineRule="auto"/>
        <w:ind w:left="240" w:right="8360"/>
        <w:rPr>
          <w:b/>
          <w:sz w:val="24"/>
        </w:rPr>
      </w:pPr>
      <w:r>
        <w:rPr>
          <w:b/>
          <w:sz w:val="24"/>
        </w:rPr>
        <w:t>Staff Record Edit Description:</w:t>
      </w:r>
    </w:p>
    <w:p w14:paraId="16108F93" w14:textId="77777777" w:rsidR="00A5792B" w:rsidRDefault="002F44C1">
      <w:pPr>
        <w:pStyle w:val="BodyText"/>
        <w:ind w:left="240" w:right="956"/>
      </w:pPr>
      <w:r>
        <w:t>The Staff Record Edit option allows the service to track employee data by storing demographic, service related and professional information in an individual's electronic record. Staff data comes from the NURS Staff (#210) file. Staff data reflecting assignment location and service category is found in the NURS Position Control (#211.8) file.</w:t>
      </w:r>
    </w:p>
    <w:p w14:paraId="1460A989" w14:textId="77777777" w:rsidR="00A5792B" w:rsidRDefault="00A5792B">
      <w:pPr>
        <w:pStyle w:val="BodyText"/>
        <w:rPr>
          <w:sz w:val="26"/>
        </w:rPr>
      </w:pPr>
    </w:p>
    <w:p w14:paraId="5B54A9E9" w14:textId="77777777" w:rsidR="00A5792B" w:rsidRDefault="00A5792B">
      <w:pPr>
        <w:pStyle w:val="BodyText"/>
        <w:rPr>
          <w:sz w:val="22"/>
        </w:rPr>
      </w:pPr>
    </w:p>
    <w:p w14:paraId="5A0731E0" w14:textId="77777777" w:rsidR="00A5792B" w:rsidRDefault="002F44C1">
      <w:pPr>
        <w:pStyle w:val="Heading2"/>
      </w:pPr>
      <w:r>
        <w:t>Additional Information:</w:t>
      </w:r>
    </w:p>
    <w:p w14:paraId="61113D3C" w14:textId="77777777" w:rsidR="00A5792B" w:rsidRDefault="00A5792B">
      <w:pPr>
        <w:pStyle w:val="BodyText"/>
        <w:spacing w:before="9"/>
        <w:rPr>
          <w:b/>
          <w:sz w:val="23"/>
        </w:rPr>
      </w:pPr>
    </w:p>
    <w:p w14:paraId="6D66FEFC" w14:textId="77777777" w:rsidR="00A5792B" w:rsidRDefault="002F44C1">
      <w:pPr>
        <w:pStyle w:val="BodyText"/>
        <w:ind w:left="240" w:right="890"/>
      </w:pPr>
      <w:r>
        <w:t>This information is used to compile hospital nursing reports, AMIS 1106b reports, and other VACO nursing reports. Refer to the Staff Record Report, Administration Reports, AMIS, FTEE/Workload Reports for additional information. The Employee Location Edit option edits selected nursing position control information in the Staff Record.</w:t>
      </w:r>
    </w:p>
    <w:p w14:paraId="235101BC" w14:textId="77777777" w:rsidR="00A5792B" w:rsidRDefault="00A5792B">
      <w:pPr>
        <w:pStyle w:val="BodyText"/>
      </w:pPr>
    </w:p>
    <w:p w14:paraId="75BC4A42" w14:textId="77777777" w:rsidR="00A5792B" w:rsidRDefault="002F44C1">
      <w:pPr>
        <w:pStyle w:val="BodyText"/>
        <w:ind w:left="240" w:right="1082"/>
      </w:pPr>
      <w:r>
        <w:t>These options should be restricted to select users such as the nursing ADP Coordinator, nurse recruiter, nursing office staff, and other key nursing personnel identified by the Chief, Nursing Service.</w:t>
      </w:r>
    </w:p>
    <w:p w14:paraId="5379B252" w14:textId="77777777" w:rsidR="00A5792B" w:rsidRDefault="00A5792B">
      <w:pPr>
        <w:pStyle w:val="BodyText"/>
        <w:rPr>
          <w:sz w:val="26"/>
        </w:rPr>
      </w:pPr>
    </w:p>
    <w:p w14:paraId="7EBAE6CD" w14:textId="77777777" w:rsidR="00A5792B" w:rsidRDefault="00A5792B">
      <w:pPr>
        <w:pStyle w:val="BodyText"/>
        <w:spacing w:before="2"/>
        <w:rPr>
          <w:sz w:val="22"/>
        </w:rPr>
      </w:pPr>
    </w:p>
    <w:p w14:paraId="63353FB4" w14:textId="77777777" w:rsidR="00A5792B" w:rsidRDefault="002F44C1">
      <w:pPr>
        <w:pStyle w:val="Heading2"/>
      </w:pPr>
      <w:r>
        <w:t>Menu Display:</w:t>
      </w:r>
    </w:p>
    <w:p w14:paraId="0CD9D8B3" w14:textId="77777777" w:rsidR="00A5792B" w:rsidRDefault="002F44C1">
      <w:pPr>
        <w:tabs>
          <w:tab w:val="left" w:pos="6119"/>
        </w:tabs>
        <w:spacing w:before="227" w:line="244" w:lineRule="auto"/>
        <w:ind w:left="240" w:right="1538"/>
        <w:rPr>
          <w:rFonts w:ascii="Courier New"/>
          <w:sz w:val="20"/>
        </w:rPr>
      </w:pPr>
      <w:r>
        <w:rPr>
          <w:rFonts w:ascii="Courier New"/>
          <w:sz w:val="20"/>
        </w:rPr>
        <w:t>Select Nursing Features (all options)</w:t>
      </w:r>
      <w:r>
        <w:rPr>
          <w:rFonts w:ascii="Courier New"/>
          <w:spacing w:val="-23"/>
          <w:sz w:val="20"/>
        </w:rPr>
        <w:t xml:space="preserve"> </w:t>
      </w:r>
      <w:r>
        <w:rPr>
          <w:rFonts w:ascii="Courier New"/>
          <w:sz w:val="20"/>
        </w:rPr>
        <w:t>Option:</w:t>
      </w:r>
      <w:r>
        <w:rPr>
          <w:rFonts w:ascii="Courier New"/>
          <w:spacing w:val="-4"/>
          <w:sz w:val="20"/>
        </w:rPr>
        <w:t xml:space="preserve"> </w:t>
      </w:r>
      <w:r>
        <w:rPr>
          <w:rFonts w:ascii="Courier New"/>
          <w:b/>
          <w:sz w:val="20"/>
        </w:rPr>
        <w:t>1</w:t>
      </w:r>
      <w:r>
        <w:rPr>
          <w:rFonts w:ascii="Courier New"/>
          <w:b/>
          <w:sz w:val="20"/>
        </w:rPr>
        <w:tab/>
      </w:r>
      <w:r>
        <w:rPr>
          <w:rFonts w:ascii="Courier New"/>
          <w:sz w:val="20"/>
        </w:rPr>
        <w:t>Administration Records, Enter/Edit</w:t>
      </w:r>
    </w:p>
    <w:p w14:paraId="1C5B0B9E" w14:textId="77777777" w:rsidR="00A5792B" w:rsidRDefault="00A5792B">
      <w:pPr>
        <w:pStyle w:val="BodyText"/>
        <w:rPr>
          <w:rFonts w:ascii="Courier New"/>
          <w:sz w:val="22"/>
        </w:rPr>
      </w:pPr>
    </w:p>
    <w:p w14:paraId="6BD975E7" w14:textId="77777777" w:rsidR="00A5792B" w:rsidRDefault="00A5792B">
      <w:pPr>
        <w:pStyle w:val="BodyText"/>
        <w:spacing w:before="6"/>
        <w:rPr>
          <w:rFonts w:ascii="Courier New"/>
          <w:sz w:val="17"/>
        </w:rPr>
      </w:pPr>
    </w:p>
    <w:p w14:paraId="108D0007" w14:textId="77777777" w:rsidR="00A5792B" w:rsidRDefault="002F44C1">
      <w:pPr>
        <w:ind w:left="1439" w:right="5960"/>
        <w:rPr>
          <w:rFonts w:ascii="Courier New"/>
          <w:sz w:val="20"/>
        </w:rPr>
      </w:pPr>
      <w:r>
        <w:rPr>
          <w:rFonts w:ascii="Courier New"/>
          <w:sz w:val="20"/>
        </w:rPr>
        <w:t>Location Edit, Employee Manhours Edit, AMIS 1106a Staff Record Edit ...</w:t>
      </w:r>
    </w:p>
    <w:p w14:paraId="0C46CF9B" w14:textId="77777777" w:rsidR="00A5792B" w:rsidRDefault="00A5792B">
      <w:pPr>
        <w:pStyle w:val="BodyText"/>
        <w:rPr>
          <w:rFonts w:ascii="Courier New"/>
          <w:sz w:val="22"/>
        </w:rPr>
      </w:pPr>
    </w:p>
    <w:p w14:paraId="13973697" w14:textId="77777777" w:rsidR="00A5792B" w:rsidRDefault="00A5792B">
      <w:pPr>
        <w:pStyle w:val="BodyText"/>
        <w:spacing w:before="7"/>
        <w:rPr>
          <w:rFonts w:ascii="Courier New"/>
          <w:sz w:val="17"/>
        </w:rPr>
      </w:pPr>
    </w:p>
    <w:p w14:paraId="2B160B0F" w14:textId="77777777" w:rsidR="00A5792B" w:rsidRDefault="002F44C1">
      <w:pPr>
        <w:pStyle w:val="Heading2"/>
      </w:pPr>
      <w:r>
        <w:t>Screen Prints:</w:t>
      </w:r>
    </w:p>
    <w:p w14:paraId="07B30DE1" w14:textId="77777777" w:rsidR="00A5792B" w:rsidRDefault="002F44C1">
      <w:pPr>
        <w:spacing w:before="227" w:line="480" w:lineRule="auto"/>
        <w:ind w:left="240" w:right="2118"/>
        <w:rPr>
          <w:rFonts w:ascii="Courier New"/>
          <w:b/>
          <w:sz w:val="20"/>
        </w:rPr>
      </w:pPr>
      <w:r>
        <w:rPr>
          <w:rFonts w:ascii="Courier New"/>
          <w:sz w:val="20"/>
        </w:rPr>
        <w:t xml:space="preserve">Select Administration Records, Enter/Edit Option: </w:t>
      </w:r>
      <w:r>
        <w:rPr>
          <w:rFonts w:ascii="Courier New"/>
          <w:b/>
          <w:sz w:val="20"/>
        </w:rPr>
        <w:t>ST</w:t>
      </w:r>
      <w:r>
        <w:rPr>
          <w:rFonts w:ascii="Courier New"/>
          <w:sz w:val="20"/>
        </w:rPr>
        <w:t xml:space="preserve">aff Record Edit Select Nursing Service Staff Name: </w:t>
      </w:r>
      <w:r>
        <w:rPr>
          <w:rFonts w:ascii="Courier New"/>
          <w:b/>
          <w:sz w:val="20"/>
        </w:rPr>
        <w:t>NURSNURSE, ONE</w:t>
      </w:r>
    </w:p>
    <w:p w14:paraId="7B281287" w14:textId="77777777" w:rsidR="00A5792B" w:rsidRDefault="002F44C1">
      <w:pPr>
        <w:pStyle w:val="BodyText"/>
        <w:ind w:left="239" w:right="862"/>
      </w:pPr>
      <w:r>
        <w:t>If your IRMS allows you to add new personnel to the New Person file then the following prompt is displayed:</w:t>
      </w:r>
    </w:p>
    <w:p w14:paraId="4B5BC22C" w14:textId="77777777" w:rsidR="00A5792B" w:rsidRDefault="00A5792B">
      <w:pPr>
        <w:sectPr w:rsidR="00A5792B">
          <w:headerReference w:type="default" r:id="rId146"/>
          <w:footerReference w:type="even" r:id="rId147"/>
          <w:footerReference w:type="default" r:id="rId148"/>
          <w:pgSz w:w="12240" w:h="15840"/>
          <w:pgMar w:top="1380" w:right="620" w:bottom="1160" w:left="1200" w:header="0" w:footer="975" w:gutter="0"/>
          <w:cols w:space="720"/>
        </w:sectPr>
      </w:pPr>
    </w:p>
    <w:p w14:paraId="1A34F903" w14:textId="77777777" w:rsidR="00A5792B" w:rsidRDefault="00A5792B">
      <w:pPr>
        <w:pStyle w:val="BodyText"/>
        <w:rPr>
          <w:sz w:val="20"/>
        </w:rPr>
      </w:pPr>
    </w:p>
    <w:p w14:paraId="7D41B88F" w14:textId="77777777" w:rsidR="00A5792B" w:rsidRDefault="00A5792B">
      <w:pPr>
        <w:pStyle w:val="BodyText"/>
        <w:rPr>
          <w:sz w:val="20"/>
        </w:rPr>
      </w:pPr>
    </w:p>
    <w:p w14:paraId="5D52494C" w14:textId="77777777" w:rsidR="00A5792B" w:rsidRDefault="00A5792B">
      <w:pPr>
        <w:pStyle w:val="BodyText"/>
        <w:spacing w:before="10"/>
        <w:rPr>
          <w:sz w:val="22"/>
        </w:rPr>
      </w:pPr>
    </w:p>
    <w:p w14:paraId="38D2D27C" w14:textId="77777777" w:rsidR="00A5792B" w:rsidRDefault="002F44C1">
      <w:pPr>
        <w:tabs>
          <w:tab w:val="left" w:pos="6958"/>
        </w:tabs>
        <w:spacing w:before="1"/>
        <w:ind w:left="479"/>
        <w:rPr>
          <w:rFonts w:ascii="Courier New" w:hAnsi="Courier New"/>
          <w:sz w:val="20"/>
        </w:rPr>
      </w:pPr>
      <w:r>
        <w:rPr>
          <w:rFonts w:ascii="Courier New" w:hAnsi="Courier New"/>
          <w:sz w:val="20"/>
        </w:rPr>
        <w:t>Are you adding ‘NURSNURSE, ONE’ as a new</w:t>
      </w:r>
      <w:r>
        <w:rPr>
          <w:rFonts w:ascii="Courier New" w:hAnsi="Courier New"/>
          <w:spacing w:val="-27"/>
          <w:sz w:val="20"/>
        </w:rPr>
        <w:t xml:space="preserve"> </w:t>
      </w:r>
      <w:r>
        <w:rPr>
          <w:rFonts w:ascii="Courier New" w:hAnsi="Courier New"/>
          <w:sz w:val="20"/>
        </w:rPr>
        <w:t>NEW</w:t>
      </w:r>
      <w:r>
        <w:rPr>
          <w:rFonts w:ascii="Courier New" w:hAnsi="Courier New"/>
          <w:spacing w:val="-4"/>
          <w:sz w:val="20"/>
        </w:rPr>
        <w:t xml:space="preserve"> </w:t>
      </w:r>
      <w:r>
        <w:rPr>
          <w:rFonts w:ascii="Courier New" w:hAnsi="Courier New"/>
          <w:sz w:val="20"/>
        </w:rPr>
        <w:t>PERSON?</w:t>
      </w:r>
      <w:r>
        <w:rPr>
          <w:rFonts w:ascii="Courier New" w:hAnsi="Courier New"/>
          <w:sz w:val="20"/>
        </w:rPr>
        <w:tab/>
        <w:t>Y</w:t>
      </w:r>
      <w:r>
        <w:rPr>
          <w:rFonts w:ascii="Courier New" w:hAnsi="Courier New"/>
          <w:spacing w:val="-1"/>
          <w:sz w:val="20"/>
        </w:rPr>
        <w:t xml:space="preserve"> </w:t>
      </w:r>
      <w:r>
        <w:rPr>
          <w:rFonts w:ascii="Courier New" w:hAnsi="Courier New"/>
          <w:sz w:val="20"/>
        </w:rPr>
        <w:t>(Yes)</w:t>
      </w:r>
    </w:p>
    <w:p w14:paraId="0AE1ABC7" w14:textId="77777777" w:rsidR="00A5792B" w:rsidRDefault="00A5792B">
      <w:pPr>
        <w:pStyle w:val="BodyText"/>
        <w:spacing w:before="3"/>
        <w:rPr>
          <w:rFonts w:ascii="Courier New"/>
          <w:sz w:val="19"/>
        </w:rPr>
      </w:pPr>
    </w:p>
    <w:p w14:paraId="0E87A4C6" w14:textId="77777777" w:rsidR="00A5792B" w:rsidRDefault="002F44C1">
      <w:pPr>
        <w:pStyle w:val="BodyText"/>
        <w:ind w:left="240" w:right="890"/>
      </w:pPr>
      <w:r>
        <w:t>A “Soundex” cross-reference checks for potential duplicates. This helps to avoid duplicate entries.</w:t>
      </w:r>
    </w:p>
    <w:p w14:paraId="04C8EB3E" w14:textId="77777777" w:rsidR="00A5792B" w:rsidRDefault="00A5792B">
      <w:pPr>
        <w:pStyle w:val="BodyText"/>
        <w:spacing w:before="4"/>
        <w:rPr>
          <w:sz w:val="20"/>
        </w:rPr>
      </w:pPr>
    </w:p>
    <w:p w14:paraId="2AF55C8D" w14:textId="77777777" w:rsidR="00A5792B" w:rsidRDefault="002F44C1">
      <w:pPr>
        <w:ind w:left="240"/>
        <w:rPr>
          <w:rFonts w:ascii="Courier New"/>
          <w:sz w:val="20"/>
        </w:rPr>
      </w:pPr>
      <w:r>
        <w:rPr>
          <w:rFonts w:ascii="Courier New"/>
          <w:sz w:val="20"/>
        </w:rPr>
        <w:t>Checking SOUNDEX for matches.</w:t>
      </w:r>
    </w:p>
    <w:p w14:paraId="21EC5B73" w14:textId="77777777" w:rsidR="00A5792B" w:rsidRDefault="002F44C1">
      <w:pPr>
        <w:ind w:left="839"/>
        <w:rPr>
          <w:rFonts w:ascii="Courier New"/>
          <w:sz w:val="20"/>
        </w:rPr>
      </w:pPr>
      <w:r>
        <w:rPr>
          <w:rFonts w:ascii="Courier New"/>
          <w:sz w:val="20"/>
        </w:rPr>
        <w:t>NURSNURSE2, ONE</w:t>
      </w:r>
    </w:p>
    <w:p w14:paraId="037D1689" w14:textId="77777777" w:rsidR="00A5792B" w:rsidRDefault="002F44C1">
      <w:pPr>
        <w:spacing w:line="475" w:lineRule="auto"/>
        <w:ind w:left="839" w:right="4280" w:hanging="600"/>
        <w:rPr>
          <w:rFonts w:ascii="Courier New"/>
          <w:b/>
          <w:sz w:val="20"/>
        </w:rPr>
      </w:pPr>
      <w:r>
        <w:rPr>
          <w:rFonts w:ascii="Courier New"/>
          <w:sz w:val="20"/>
        </w:rPr>
        <w:t xml:space="preserve">Do you still want to add this entry: NO// Y (Yes) NEW PERSON SSN: </w:t>
      </w:r>
      <w:r>
        <w:rPr>
          <w:rFonts w:ascii="Courier New"/>
          <w:b/>
          <w:sz w:val="20"/>
        </w:rPr>
        <w:t>000607942</w:t>
      </w:r>
    </w:p>
    <w:p w14:paraId="70D62B62" w14:textId="77777777" w:rsidR="00A5792B" w:rsidRDefault="002F44C1">
      <w:pPr>
        <w:pStyle w:val="BodyText"/>
        <w:spacing w:before="2"/>
        <w:ind w:left="540"/>
      </w:pPr>
      <w:r>
        <w:t>Enter SSN of employee. Answer must be 9 numerics in length.</w:t>
      </w:r>
    </w:p>
    <w:p w14:paraId="634B2F7B" w14:textId="77777777" w:rsidR="00A5792B" w:rsidRDefault="00A5792B">
      <w:pPr>
        <w:pStyle w:val="BodyText"/>
      </w:pPr>
    </w:p>
    <w:p w14:paraId="56697CA4" w14:textId="77777777" w:rsidR="00A5792B" w:rsidRDefault="002F44C1">
      <w:pPr>
        <w:pStyle w:val="BodyText"/>
        <w:ind w:left="240" w:right="890"/>
      </w:pPr>
      <w:r>
        <w:t>The following data is entered in a new employee's NURS Staff file record. You must complete all prompts. If the data is not entered, you may receive the message,</w:t>
      </w:r>
    </w:p>
    <w:p w14:paraId="27DF7C31" w14:textId="77777777" w:rsidR="00A5792B" w:rsidRDefault="00A5792B">
      <w:pPr>
        <w:pStyle w:val="BodyText"/>
        <w:spacing w:before="4"/>
        <w:rPr>
          <w:sz w:val="20"/>
        </w:rPr>
      </w:pPr>
    </w:p>
    <w:p w14:paraId="43AC2AC2" w14:textId="77777777" w:rsidR="00A5792B" w:rsidRDefault="002F44C1">
      <w:pPr>
        <w:ind w:left="959"/>
        <w:rPr>
          <w:rFonts w:ascii="Courier New"/>
          <w:sz w:val="20"/>
        </w:rPr>
      </w:pPr>
      <w:r>
        <w:rPr>
          <w:rFonts w:ascii="Courier New"/>
          <w:sz w:val="20"/>
        </w:rPr>
        <w:t>****INCOMPLETE NURSING DATA--NOTIFY NURSING ADP COORDINATOR****</w:t>
      </w:r>
    </w:p>
    <w:p w14:paraId="3EF12ED7" w14:textId="77777777" w:rsidR="00A5792B" w:rsidRDefault="00A5792B">
      <w:pPr>
        <w:pStyle w:val="BodyText"/>
        <w:spacing w:before="3"/>
        <w:rPr>
          <w:rFonts w:ascii="Courier New"/>
          <w:sz w:val="19"/>
        </w:rPr>
      </w:pPr>
    </w:p>
    <w:p w14:paraId="459ECA31" w14:textId="77777777" w:rsidR="00A5792B" w:rsidRDefault="002F44C1">
      <w:pPr>
        <w:pStyle w:val="BodyText"/>
        <w:spacing w:before="1"/>
        <w:ind w:left="240" w:right="988"/>
      </w:pPr>
      <w:r>
        <w:t>when running certain reports. Before the reports can be printed, the employee's record(s) must be completed.</w:t>
      </w:r>
    </w:p>
    <w:p w14:paraId="77BF9CB4" w14:textId="77777777" w:rsidR="00A5792B" w:rsidRDefault="00A5792B">
      <w:pPr>
        <w:pStyle w:val="BodyText"/>
        <w:spacing w:before="11"/>
        <w:rPr>
          <w:sz w:val="23"/>
        </w:rPr>
      </w:pPr>
    </w:p>
    <w:p w14:paraId="0CEB9C9B" w14:textId="77777777" w:rsidR="00A5792B" w:rsidRDefault="002F44C1">
      <w:pPr>
        <w:pStyle w:val="BodyText"/>
        <w:ind w:left="240" w:right="1469"/>
      </w:pPr>
      <w:r>
        <w:t>If the employee has already been entered into the New Person file, then only the following prompts are displayed:</w:t>
      </w:r>
    </w:p>
    <w:p w14:paraId="45E3997C" w14:textId="77777777" w:rsidR="00A5792B" w:rsidRDefault="002F44C1">
      <w:pPr>
        <w:tabs>
          <w:tab w:val="left" w:pos="9119"/>
        </w:tabs>
        <w:spacing w:before="229"/>
        <w:ind w:left="599"/>
        <w:rPr>
          <w:rFonts w:ascii="Courier New" w:hAnsi="Courier New"/>
          <w:b/>
          <w:sz w:val="20"/>
        </w:rPr>
      </w:pPr>
      <w:r>
        <w:rPr>
          <w:rFonts w:ascii="Courier New" w:hAnsi="Courier New"/>
          <w:sz w:val="20"/>
        </w:rPr>
        <w:t>Are you adding ‘NURSNURSE, ONE’ as a new NURS STAFF (the</w:t>
      </w:r>
      <w:r>
        <w:rPr>
          <w:rFonts w:ascii="Courier New" w:hAnsi="Courier New"/>
          <w:spacing w:val="-38"/>
          <w:sz w:val="20"/>
        </w:rPr>
        <w:t xml:space="preserve"> </w:t>
      </w:r>
      <w:r>
        <w:rPr>
          <w:rFonts w:ascii="Courier New" w:hAnsi="Courier New"/>
          <w:sz w:val="20"/>
        </w:rPr>
        <w:t>172ND)?</w:t>
      </w:r>
      <w:r>
        <w:rPr>
          <w:rFonts w:ascii="Courier New" w:hAnsi="Courier New"/>
          <w:spacing w:val="-4"/>
          <w:sz w:val="20"/>
        </w:rPr>
        <w:t xml:space="preserve"> </w:t>
      </w:r>
      <w:r>
        <w:rPr>
          <w:rFonts w:ascii="Courier New" w:hAnsi="Courier New"/>
          <w:sz w:val="20"/>
        </w:rPr>
        <w:t>No//</w:t>
      </w:r>
      <w:r>
        <w:rPr>
          <w:rFonts w:ascii="Courier New" w:hAnsi="Courier New"/>
          <w:sz w:val="20"/>
        </w:rPr>
        <w:tab/>
      </w:r>
      <w:r>
        <w:rPr>
          <w:rFonts w:ascii="Courier New" w:hAnsi="Courier New"/>
          <w:b/>
          <w:sz w:val="20"/>
        </w:rPr>
        <w:t>Y</w:t>
      </w:r>
    </w:p>
    <w:p w14:paraId="47840635" w14:textId="77777777" w:rsidR="00A5792B" w:rsidRDefault="002F44C1">
      <w:pPr>
        <w:spacing w:before="5"/>
        <w:ind w:left="239"/>
        <w:rPr>
          <w:rFonts w:ascii="Courier New"/>
          <w:sz w:val="20"/>
        </w:rPr>
      </w:pPr>
      <w:r>
        <w:rPr>
          <w:rFonts w:ascii="Courier New"/>
          <w:sz w:val="20"/>
        </w:rPr>
        <w:t>(YES)</w:t>
      </w:r>
    </w:p>
    <w:p w14:paraId="2EEF0921" w14:textId="77777777" w:rsidR="00A5792B" w:rsidRDefault="00A5792B">
      <w:pPr>
        <w:pStyle w:val="BodyText"/>
        <w:spacing w:before="6"/>
        <w:rPr>
          <w:rFonts w:ascii="Courier New"/>
          <w:sz w:val="19"/>
        </w:rPr>
      </w:pPr>
    </w:p>
    <w:p w14:paraId="233E03B8" w14:textId="77777777" w:rsidR="00A5792B" w:rsidRDefault="002F44C1">
      <w:pPr>
        <w:tabs>
          <w:tab w:val="left" w:pos="4439"/>
        </w:tabs>
        <w:ind w:left="599"/>
        <w:rPr>
          <w:rFonts w:ascii="Courier New"/>
          <w:sz w:val="20"/>
        </w:rPr>
      </w:pPr>
      <w:r>
        <w:rPr>
          <w:rFonts w:ascii="Courier New"/>
          <w:sz w:val="20"/>
        </w:rPr>
        <w:t>PRIMARY POSITION START</w:t>
      </w:r>
      <w:r>
        <w:rPr>
          <w:rFonts w:ascii="Courier New"/>
          <w:spacing w:val="-13"/>
          <w:sz w:val="20"/>
        </w:rPr>
        <w:t xml:space="preserve"> </w:t>
      </w:r>
      <w:r>
        <w:rPr>
          <w:rFonts w:ascii="Courier New"/>
          <w:sz w:val="20"/>
        </w:rPr>
        <w:t>DATE:</w:t>
      </w:r>
      <w:r>
        <w:rPr>
          <w:rFonts w:ascii="Courier New"/>
          <w:spacing w:val="-3"/>
          <w:sz w:val="20"/>
        </w:rPr>
        <w:t xml:space="preserve"> </w:t>
      </w:r>
      <w:r>
        <w:rPr>
          <w:rFonts w:ascii="Courier New"/>
          <w:b/>
          <w:sz w:val="20"/>
        </w:rPr>
        <w:t>T</w:t>
      </w:r>
      <w:r>
        <w:rPr>
          <w:rFonts w:ascii="Courier New"/>
          <w:b/>
          <w:sz w:val="20"/>
        </w:rPr>
        <w:tab/>
      </w:r>
      <w:r>
        <w:rPr>
          <w:rFonts w:ascii="Courier New"/>
          <w:sz w:val="20"/>
        </w:rPr>
        <w:t>(JAN 04,</w:t>
      </w:r>
      <w:r>
        <w:rPr>
          <w:rFonts w:ascii="Courier New"/>
          <w:spacing w:val="-2"/>
          <w:sz w:val="20"/>
        </w:rPr>
        <w:t xml:space="preserve"> </w:t>
      </w:r>
      <w:r>
        <w:rPr>
          <w:rFonts w:ascii="Courier New"/>
          <w:sz w:val="20"/>
        </w:rPr>
        <w:t>1991)</w:t>
      </w:r>
    </w:p>
    <w:p w14:paraId="1D215D52" w14:textId="77777777" w:rsidR="00A5792B" w:rsidRDefault="00A5792B">
      <w:pPr>
        <w:pStyle w:val="BodyText"/>
        <w:spacing w:before="9"/>
        <w:rPr>
          <w:rFonts w:ascii="Courier New"/>
          <w:sz w:val="19"/>
        </w:rPr>
      </w:pPr>
    </w:p>
    <w:p w14:paraId="2405E477" w14:textId="77777777" w:rsidR="00A5792B" w:rsidRDefault="002F44C1">
      <w:pPr>
        <w:pStyle w:val="BodyText"/>
        <w:spacing w:before="1"/>
        <w:ind w:left="540"/>
      </w:pPr>
      <w:r>
        <w:t>Enter starting date for the primary position.</w:t>
      </w:r>
    </w:p>
    <w:p w14:paraId="111A5C43" w14:textId="77777777" w:rsidR="00A5792B" w:rsidRDefault="002F44C1">
      <w:pPr>
        <w:tabs>
          <w:tab w:val="left" w:pos="4799"/>
        </w:tabs>
        <w:spacing w:before="229"/>
        <w:ind w:left="599"/>
        <w:rPr>
          <w:rFonts w:ascii="Courier New"/>
          <w:sz w:val="20"/>
        </w:rPr>
      </w:pPr>
      <w:r>
        <w:rPr>
          <w:rFonts w:ascii="Courier New"/>
          <w:sz w:val="20"/>
        </w:rPr>
        <w:t>PRIMARY DUTY</w:t>
      </w:r>
      <w:r>
        <w:rPr>
          <w:rFonts w:ascii="Courier New"/>
          <w:spacing w:val="-10"/>
          <w:sz w:val="20"/>
        </w:rPr>
        <w:t xml:space="preserve"> </w:t>
      </w:r>
      <w:r>
        <w:rPr>
          <w:rFonts w:ascii="Courier New"/>
          <w:sz w:val="20"/>
        </w:rPr>
        <w:t>LOCATION:</w:t>
      </w:r>
      <w:r>
        <w:rPr>
          <w:rFonts w:ascii="Courier New"/>
          <w:spacing w:val="-4"/>
          <w:sz w:val="20"/>
        </w:rPr>
        <w:t xml:space="preserve"> </w:t>
      </w:r>
      <w:r>
        <w:rPr>
          <w:rFonts w:ascii="Courier New"/>
          <w:b/>
          <w:sz w:val="20"/>
        </w:rPr>
        <w:t>NHCU</w:t>
      </w:r>
      <w:r>
        <w:rPr>
          <w:rFonts w:ascii="Courier New"/>
          <w:b/>
          <w:sz w:val="20"/>
        </w:rPr>
        <w:tab/>
      </w:r>
      <w:r>
        <w:rPr>
          <w:rFonts w:ascii="Courier New"/>
          <w:sz w:val="20"/>
        </w:rPr>
        <w:t>ACTIVE</w:t>
      </w:r>
    </w:p>
    <w:p w14:paraId="3B521E34" w14:textId="77777777" w:rsidR="00A5792B" w:rsidRDefault="00A5792B">
      <w:pPr>
        <w:pStyle w:val="BodyText"/>
        <w:spacing w:before="8"/>
        <w:rPr>
          <w:rFonts w:ascii="Courier New"/>
          <w:sz w:val="19"/>
        </w:rPr>
      </w:pPr>
    </w:p>
    <w:p w14:paraId="585D7CA4" w14:textId="77777777" w:rsidR="00A5792B" w:rsidRDefault="002F44C1">
      <w:pPr>
        <w:pStyle w:val="BodyText"/>
        <w:ind w:left="539"/>
      </w:pPr>
      <w:r>
        <w:t>Enter NURS location name.</w:t>
      </w:r>
    </w:p>
    <w:p w14:paraId="158391EC" w14:textId="77777777" w:rsidR="00A5792B" w:rsidRDefault="002F44C1">
      <w:pPr>
        <w:tabs>
          <w:tab w:val="left" w:pos="4799"/>
        </w:tabs>
        <w:spacing w:before="229"/>
        <w:ind w:left="599"/>
        <w:rPr>
          <w:rFonts w:ascii="Courier New"/>
          <w:sz w:val="20"/>
        </w:rPr>
      </w:pPr>
      <w:r>
        <w:rPr>
          <w:rFonts w:ascii="Courier New"/>
          <w:sz w:val="20"/>
        </w:rPr>
        <w:t>PRIMARY SERVICE</w:t>
      </w:r>
      <w:r>
        <w:rPr>
          <w:rFonts w:ascii="Courier New"/>
          <w:spacing w:val="-10"/>
          <w:sz w:val="20"/>
        </w:rPr>
        <w:t xml:space="preserve"> </w:t>
      </w:r>
      <w:r>
        <w:rPr>
          <w:rFonts w:ascii="Courier New"/>
          <w:sz w:val="20"/>
        </w:rPr>
        <w:t>POSITION:</w:t>
      </w:r>
      <w:r>
        <w:rPr>
          <w:rFonts w:ascii="Courier New"/>
          <w:spacing w:val="-4"/>
          <w:sz w:val="20"/>
        </w:rPr>
        <w:t xml:space="preserve"> </w:t>
      </w:r>
      <w:r>
        <w:rPr>
          <w:rFonts w:ascii="Courier New"/>
          <w:b/>
          <w:sz w:val="20"/>
        </w:rPr>
        <w:t>RN</w:t>
      </w:r>
      <w:r>
        <w:rPr>
          <w:rFonts w:ascii="Courier New"/>
          <w:b/>
          <w:sz w:val="20"/>
        </w:rPr>
        <w:tab/>
      </w:r>
      <w:r>
        <w:rPr>
          <w:rFonts w:ascii="Courier New"/>
          <w:sz w:val="20"/>
        </w:rPr>
        <w:t>STAFF</w:t>
      </w:r>
      <w:r>
        <w:rPr>
          <w:rFonts w:ascii="Courier New"/>
          <w:spacing w:val="-1"/>
          <w:sz w:val="20"/>
        </w:rPr>
        <w:t xml:space="preserve"> </w:t>
      </w:r>
      <w:r>
        <w:rPr>
          <w:rFonts w:ascii="Courier New"/>
          <w:sz w:val="20"/>
        </w:rPr>
        <w:t>NURSE</w:t>
      </w:r>
    </w:p>
    <w:p w14:paraId="7381C540" w14:textId="77777777" w:rsidR="00A5792B" w:rsidRDefault="00A5792B">
      <w:pPr>
        <w:pStyle w:val="BodyText"/>
        <w:spacing w:before="10"/>
        <w:rPr>
          <w:rFonts w:ascii="Courier New"/>
          <w:sz w:val="19"/>
        </w:rPr>
      </w:pPr>
    </w:p>
    <w:p w14:paraId="54792322" w14:textId="77777777" w:rsidR="00A5792B" w:rsidRDefault="002F44C1">
      <w:pPr>
        <w:pStyle w:val="BodyText"/>
        <w:ind w:left="539"/>
      </w:pPr>
      <w:r>
        <w:t>Enter NURS service position abbreviation, name, or priority sequence.</w:t>
      </w:r>
    </w:p>
    <w:p w14:paraId="4645A4FF" w14:textId="77777777" w:rsidR="00A5792B" w:rsidRDefault="00A5792B">
      <w:pPr>
        <w:pStyle w:val="BodyText"/>
      </w:pPr>
    </w:p>
    <w:p w14:paraId="78D795B6" w14:textId="77777777" w:rsidR="00A5792B" w:rsidRDefault="002F44C1">
      <w:pPr>
        <w:pStyle w:val="BodyText"/>
        <w:ind w:left="240" w:right="1234"/>
      </w:pPr>
      <w:r>
        <w:t>After entering the above data, the employee's appointment status and FTEE must be entered through the Status and Position option of the Staff Record Edit menu. Refer to the Status and Position option for additional information.</w:t>
      </w:r>
    </w:p>
    <w:p w14:paraId="01976779" w14:textId="77777777" w:rsidR="00A5792B" w:rsidRDefault="00A5792B">
      <w:pPr>
        <w:pStyle w:val="BodyText"/>
      </w:pPr>
    </w:p>
    <w:p w14:paraId="28694647" w14:textId="77777777" w:rsidR="00A5792B" w:rsidRDefault="002F44C1">
      <w:pPr>
        <w:pStyle w:val="BodyText"/>
        <w:ind w:left="240" w:right="890"/>
      </w:pPr>
      <w:r>
        <w:t>The Staff Record Edit menu below, allows the user to enter employee information by subject area.</w:t>
      </w:r>
    </w:p>
    <w:p w14:paraId="69B9E9E8" w14:textId="77777777" w:rsidR="00A5792B" w:rsidRDefault="00A5792B">
      <w:pPr>
        <w:sectPr w:rsidR="00A5792B">
          <w:headerReference w:type="even" r:id="rId149"/>
          <w:headerReference w:type="default" r:id="rId150"/>
          <w:pgSz w:w="12240" w:h="15840"/>
          <w:pgMar w:top="940" w:right="620" w:bottom="1160" w:left="1200" w:header="725" w:footer="975" w:gutter="0"/>
          <w:cols w:space="720"/>
        </w:sectPr>
      </w:pPr>
    </w:p>
    <w:p w14:paraId="1C4F6600" w14:textId="77777777" w:rsidR="00A5792B" w:rsidRDefault="00A5792B">
      <w:pPr>
        <w:pStyle w:val="BodyText"/>
        <w:rPr>
          <w:sz w:val="20"/>
        </w:rPr>
      </w:pPr>
    </w:p>
    <w:p w14:paraId="2D08E1C5" w14:textId="77777777" w:rsidR="00A5792B" w:rsidRDefault="00A5792B">
      <w:pPr>
        <w:pStyle w:val="BodyText"/>
        <w:spacing w:before="2"/>
        <w:rPr>
          <w:sz w:val="23"/>
        </w:rPr>
      </w:pPr>
    </w:p>
    <w:p w14:paraId="48CA1F41" w14:textId="77777777" w:rsidR="00A5792B" w:rsidRDefault="002F44C1">
      <w:pPr>
        <w:pStyle w:val="ListParagraph"/>
        <w:numPr>
          <w:ilvl w:val="0"/>
          <w:numId w:val="367"/>
        </w:numPr>
        <w:tabs>
          <w:tab w:val="left" w:pos="1319"/>
          <w:tab w:val="left" w:pos="1320"/>
        </w:tabs>
        <w:ind w:hanging="721"/>
        <w:rPr>
          <w:sz w:val="20"/>
        </w:rPr>
      </w:pPr>
      <w:r>
        <w:rPr>
          <w:sz w:val="20"/>
        </w:rPr>
        <w:t>Demographic</w:t>
      </w:r>
      <w:r>
        <w:rPr>
          <w:spacing w:val="-2"/>
          <w:sz w:val="20"/>
        </w:rPr>
        <w:t xml:space="preserve"> </w:t>
      </w:r>
      <w:r>
        <w:rPr>
          <w:sz w:val="20"/>
        </w:rPr>
        <w:t>Data</w:t>
      </w:r>
    </w:p>
    <w:p w14:paraId="0D1DCE8B" w14:textId="77777777" w:rsidR="00A5792B" w:rsidRDefault="002F44C1">
      <w:pPr>
        <w:pStyle w:val="ListParagraph"/>
        <w:numPr>
          <w:ilvl w:val="0"/>
          <w:numId w:val="367"/>
        </w:numPr>
        <w:tabs>
          <w:tab w:val="left" w:pos="1319"/>
          <w:tab w:val="left" w:pos="1320"/>
        </w:tabs>
        <w:ind w:hanging="721"/>
        <w:rPr>
          <w:sz w:val="20"/>
        </w:rPr>
      </w:pPr>
      <w:r>
        <w:rPr>
          <w:sz w:val="20"/>
        </w:rPr>
        <w:t>Personnel</w:t>
      </w:r>
      <w:r>
        <w:rPr>
          <w:spacing w:val="-2"/>
          <w:sz w:val="20"/>
        </w:rPr>
        <w:t xml:space="preserve"> </w:t>
      </w:r>
      <w:r>
        <w:rPr>
          <w:sz w:val="20"/>
        </w:rPr>
        <w:t>Data</w:t>
      </w:r>
    </w:p>
    <w:p w14:paraId="4B895A60" w14:textId="77777777" w:rsidR="00A5792B" w:rsidRDefault="002F44C1">
      <w:pPr>
        <w:pStyle w:val="ListParagraph"/>
        <w:numPr>
          <w:ilvl w:val="0"/>
          <w:numId w:val="367"/>
        </w:numPr>
        <w:tabs>
          <w:tab w:val="left" w:pos="1319"/>
          <w:tab w:val="left" w:pos="1320"/>
        </w:tabs>
        <w:spacing w:before="1" w:line="226" w:lineRule="exact"/>
        <w:ind w:hanging="721"/>
        <w:rPr>
          <w:sz w:val="20"/>
        </w:rPr>
      </w:pPr>
      <w:r>
        <w:rPr>
          <w:sz w:val="20"/>
        </w:rPr>
        <w:t>Status and</w:t>
      </w:r>
      <w:r>
        <w:rPr>
          <w:spacing w:val="-3"/>
          <w:sz w:val="20"/>
        </w:rPr>
        <w:t xml:space="preserve"> </w:t>
      </w:r>
      <w:r>
        <w:rPr>
          <w:sz w:val="20"/>
        </w:rPr>
        <w:t>Position</w:t>
      </w:r>
    </w:p>
    <w:p w14:paraId="6F5CF155" w14:textId="77777777" w:rsidR="00A5792B" w:rsidRDefault="002F44C1">
      <w:pPr>
        <w:pStyle w:val="ListParagraph"/>
        <w:numPr>
          <w:ilvl w:val="0"/>
          <w:numId w:val="367"/>
        </w:numPr>
        <w:tabs>
          <w:tab w:val="left" w:pos="1319"/>
          <w:tab w:val="left" w:pos="1320"/>
        </w:tabs>
        <w:spacing w:line="226" w:lineRule="exact"/>
        <w:ind w:hanging="721"/>
        <w:rPr>
          <w:sz w:val="20"/>
        </w:rPr>
      </w:pPr>
      <w:r>
        <w:rPr>
          <w:sz w:val="20"/>
        </w:rPr>
        <w:t>License</w:t>
      </w:r>
    </w:p>
    <w:p w14:paraId="5BA34FA0" w14:textId="77777777" w:rsidR="00A5792B" w:rsidRDefault="002F44C1">
      <w:pPr>
        <w:pStyle w:val="ListParagraph"/>
        <w:numPr>
          <w:ilvl w:val="0"/>
          <w:numId w:val="367"/>
        </w:numPr>
        <w:tabs>
          <w:tab w:val="left" w:pos="1319"/>
          <w:tab w:val="left" w:pos="1320"/>
        </w:tabs>
        <w:ind w:hanging="721"/>
        <w:rPr>
          <w:sz w:val="20"/>
        </w:rPr>
      </w:pPr>
      <w:r>
        <w:rPr>
          <w:sz w:val="20"/>
        </w:rPr>
        <w:t>Probationary</w:t>
      </w:r>
      <w:r>
        <w:rPr>
          <w:spacing w:val="-2"/>
          <w:sz w:val="20"/>
        </w:rPr>
        <w:t xml:space="preserve"> </w:t>
      </w:r>
      <w:r>
        <w:rPr>
          <w:sz w:val="20"/>
        </w:rPr>
        <w:t>Period/Promotion</w:t>
      </w:r>
    </w:p>
    <w:p w14:paraId="23328FCF" w14:textId="77777777" w:rsidR="00A5792B" w:rsidRDefault="002F44C1">
      <w:pPr>
        <w:pStyle w:val="ListParagraph"/>
        <w:numPr>
          <w:ilvl w:val="0"/>
          <w:numId w:val="367"/>
        </w:numPr>
        <w:tabs>
          <w:tab w:val="left" w:pos="1319"/>
          <w:tab w:val="left" w:pos="1320"/>
        </w:tabs>
        <w:ind w:hanging="721"/>
        <w:rPr>
          <w:sz w:val="20"/>
        </w:rPr>
      </w:pPr>
      <w:r>
        <w:rPr>
          <w:sz w:val="20"/>
        </w:rPr>
        <w:t>Annual</w:t>
      </w:r>
      <w:r>
        <w:rPr>
          <w:spacing w:val="-2"/>
          <w:sz w:val="20"/>
        </w:rPr>
        <w:t xml:space="preserve"> </w:t>
      </w:r>
      <w:r>
        <w:rPr>
          <w:sz w:val="20"/>
        </w:rPr>
        <w:t>Review/NPSB</w:t>
      </w:r>
    </w:p>
    <w:p w14:paraId="65C3B424" w14:textId="77777777" w:rsidR="00A5792B" w:rsidRDefault="002F44C1">
      <w:pPr>
        <w:pStyle w:val="ListParagraph"/>
        <w:numPr>
          <w:ilvl w:val="0"/>
          <w:numId w:val="367"/>
        </w:numPr>
        <w:tabs>
          <w:tab w:val="left" w:pos="1319"/>
          <w:tab w:val="left" w:pos="1320"/>
        </w:tabs>
        <w:ind w:hanging="721"/>
        <w:rPr>
          <w:sz w:val="20"/>
        </w:rPr>
      </w:pPr>
      <w:r>
        <w:rPr>
          <w:sz w:val="20"/>
        </w:rPr>
        <w:t>Professional</w:t>
      </w:r>
      <w:r>
        <w:rPr>
          <w:spacing w:val="-2"/>
          <w:sz w:val="20"/>
        </w:rPr>
        <w:t xml:space="preserve"> </w:t>
      </w:r>
      <w:r>
        <w:rPr>
          <w:sz w:val="20"/>
        </w:rPr>
        <w:t>Education</w:t>
      </w:r>
    </w:p>
    <w:p w14:paraId="1FE2AEE8" w14:textId="77777777" w:rsidR="00A5792B" w:rsidRDefault="002F44C1">
      <w:pPr>
        <w:pStyle w:val="ListParagraph"/>
        <w:numPr>
          <w:ilvl w:val="0"/>
          <w:numId w:val="367"/>
        </w:numPr>
        <w:tabs>
          <w:tab w:val="left" w:pos="1319"/>
          <w:tab w:val="left" w:pos="1320"/>
        </w:tabs>
        <w:spacing w:before="1" w:line="226" w:lineRule="exact"/>
        <w:ind w:hanging="721"/>
        <w:rPr>
          <w:sz w:val="20"/>
        </w:rPr>
      </w:pPr>
      <w:r>
        <w:rPr>
          <w:sz w:val="20"/>
        </w:rPr>
        <w:t>Professional</w:t>
      </w:r>
      <w:r>
        <w:rPr>
          <w:spacing w:val="-2"/>
          <w:sz w:val="20"/>
        </w:rPr>
        <w:t xml:space="preserve"> </w:t>
      </w:r>
      <w:r>
        <w:rPr>
          <w:sz w:val="20"/>
        </w:rPr>
        <w:t>Experience</w:t>
      </w:r>
    </w:p>
    <w:p w14:paraId="565CCE5A" w14:textId="77777777" w:rsidR="00A5792B" w:rsidRDefault="002F44C1">
      <w:pPr>
        <w:pStyle w:val="ListParagraph"/>
        <w:numPr>
          <w:ilvl w:val="0"/>
          <w:numId w:val="367"/>
        </w:numPr>
        <w:tabs>
          <w:tab w:val="left" w:pos="1319"/>
          <w:tab w:val="left" w:pos="1320"/>
        </w:tabs>
        <w:spacing w:line="226" w:lineRule="exact"/>
        <w:ind w:hanging="721"/>
        <w:rPr>
          <w:sz w:val="20"/>
        </w:rPr>
      </w:pPr>
      <w:r>
        <w:rPr>
          <w:sz w:val="20"/>
        </w:rPr>
        <w:t>National</w:t>
      </w:r>
      <w:r>
        <w:rPr>
          <w:spacing w:val="-2"/>
          <w:sz w:val="20"/>
        </w:rPr>
        <w:t xml:space="preserve"> </w:t>
      </w:r>
      <w:r>
        <w:rPr>
          <w:sz w:val="20"/>
        </w:rPr>
        <w:t>Certification</w:t>
      </w:r>
    </w:p>
    <w:p w14:paraId="416524E4" w14:textId="77777777" w:rsidR="00A5792B" w:rsidRDefault="002F44C1">
      <w:pPr>
        <w:pStyle w:val="ListParagraph"/>
        <w:numPr>
          <w:ilvl w:val="0"/>
          <w:numId w:val="367"/>
        </w:numPr>
        <w:tabs>
          <w:tab w:val="left" w:pos="1319"/>
          <w:tab w:val="left" w:pos="1320"/>
        </w:tabs>
        <w:ind w:hanging="721"/>
        <w:rPr>
          <w:sz w:val="20"/>
        </w:rPr>
      </w:pPr>
      <w:r>
        <w:rPr>
          <w:sz w:val="20"/>
        </w:rPr>
        <w:t>Military</w:t>
      </w:r>
      <w:r>
        <w:rPr>
          <w:spacing w:val="-2"/>
          <w:sz w:val="20"/>
        </w:rPr>
        <w:t xml:space="preserve"> </w:t>
      </w:r>
      <w:r>
        <w:rPr>
          <w:sz w:val="20"/>
        </w:rPr>
        <w:t>Status</w:t>
      </w:r>
    </w:p>
    <w:p w14:paraId="604522A2" w14:textId="77777777" w:rsidR="00A5792B" w:rsidRDefault="002F44C1">
      <w:pPr>
        <w:tabs>
          <w:tab w:val="left" w:pos="1319"/>
        </w:tabs>
        <w:ind w:left="599"/>
        <w:rPr>
          <w:rFonts w:ascii="Courier New"/>
          <w:sz w:val="20"/>
        </w:rPr>
      </w:pPr>
      <w:r>
        <w:rPr>
          <w:rFonts w:ascii="Courier New"/>
          <w:sz w:val="20"/>
        </w:rPr>
        <w:t>ALL</w:t>
      </w:r>
      <w:r>
        <w:rPr>
          <w:rFonts w:ascii="Courier New"/>
          <w:sz w:val="20"/>
        </w:rPr>
        <w:tab/>
        <w:t>Edit All Employee</w:t>
      </w:r>
      <w:r>
        <w:rPr>
          <w:rFonts w:ascii="Courier New"/>
          <w:spacing w:val="-4"/>
          <w:sz w:val="20"/>
        </w:rPr>
        <w:t xml:space="preserve"> </w:t>
      </w:r>
      <w:r>
        <w:rPr>
          <w:rFonts w:ascii="Courier New"/>
          <w:sz w:val="20"/>
        </w:rPr>
        <w:t>Data</w:t>
      </w:r>
    </w:p>
    <w:p w14:paraId="574E7897" w14:textId="77777777" w:rsidR="00A5792B" w:rsidRDefault="00A5792B">
      <w:pPr>
        <w:pStyle w:val="BodyText"/>
        <w:spacing w:before="5"/>
        <w:rPr>
          <w:rFonts w:ascii="Courier New"/>
          <w:sz w:val="19"/>
        </w:rPr>
      </w:pPr>
    </w:p>
    <w:p w14:paraId="78752D97" w14:textId="77777777" w:rsidR="00A5792B" w:rsidRDefault="002F44C1">
      <w:pPr>
        <w:pStyle w:val="BodyText"/>
        <w:ind w:left="240"/>
      </w:pPr>
      <w:r>
        <w:t>On the following pages, the entry of status and position data into the staff record is reviewed.</w:t>
      </w:r>
    </w:p>
    <w:p w14:paraId="4262F9E8" w14:textId="77777777" w:rsidR="00A5792B" w:rsidRDefault="00A5792B">
      <w:pPr>
        <w:sectPr w:rsidR="00A5792B">
          <w:footerReference w:type="even" r:id="rId151"/>
          <w:footerReference w:type="default" r:id="rId152"/>
          <w:pgSz w:w="12240" w:h="15840"/>
          <w:pgMar w:top="940" w:right="620" w:bottom="1160" w:left="1200" w:header="725" w:footer="975" w:gutter="0"/>
          <w:pgNumType w:start="3"/>
          <w:cols w:space="720"/>
        </w:sectPr>
      </w:pPr>
    </w:p>
    <w:p w14:paraId="6A1A2374" w14:textId="77777777" w:rsidR="00A5792B" w:rsidRDefault="00A5792B">
      <w:pPr>
        <w:pStyle w:val="BodyText"/>
        <w:rPr>
          <w:sz w:val="20"/>
        </w:rPr>
      </w:pPr>
    </w:p>
    <w:p w14:paraId="07CF01BF" w14:textId="77777777" w:rsidR="00A5792B" w:rsidRDefault="00A5792B">
      <w:pPr>
        <w:pStyle w:val="BodyText"/>
        <w:spacing w:before="9"/>
        <w:rPr>
          <w:sz w:val="22"/>
        </w:rPr>
      </w:pPr>
    </w:p>
    <w:p w14:paraId="2B829F61" w14:textId="77777777" w:rsidR="00A5792B" w:rsidRDefault="002F44C1">
      <w:pPr>
        <w:pStyle w:val="Heading2"/>
      </w:pPr>
      <w:r>
        <w:t>NURAED-STF-DEMO</w:t>
      </w:r>
    </w:p>
    <w:p w14:paraId="4D291F69" w14:textId="77777777" w:rsidR="00A5792B" w:rsidRDefault="00A5792B">
      <w:pPr>
        <w:pStyle w:val="BodyText"/>
        <w:rPr>
          <w:b/>
        </w:rPr>
      </w:pPr>
    </w:p>
    <w:p w14:paraId="3DA6CA73" w14:textId="77777777" w:rsidR="00A5792B" w:rsidRDefault="002F44C1">
      <w:pPr>
        <w:spacing w:line="480" w:lineRule="auto"/>
        <w:ind w:left="240" w:right="8220"/>
        <w:rPr>
          <w:b/>
          <w:sz w:val="24"/>
        </w:rPr>
      </w:pPr>
      <w:r>
        <w:rPr>
          <w:b/>
          <w:sz w:val="24"/>
        </w:rPr>
        <w:t>Demographic Data Description:</w:t>
      </w:r>
    </w:p>
    <w:p w14:paraId="42B1664F" w14:textId="77777777" w:rsidR="00A5792B" w:rsidRDefault="002F44C1">
      <w:pPr>
        <w:pStyle w:val="BodyText"/>
        <w:ind w:left="240" w:right="812"/>
      </w:pPr>
      <w:r>
        <w:t>This option allows editing of the employee's demographic data (i.e., name, address, SSN, phone). Data is stored in the NURS Staff (#210) file.</w:t>
      </w:r>
    </w:p>
    <w:p w14:paraId="2AAEB7F2" w14:textId="77777777" w:rsidR="00A5792B" w:rsidRDefault="00A5792B">
      <w:pPr>
        <w:pStyle w:val="BodyText"/>
        <w:rPr>
          <w:sz w:val="26"/>
        </w:rPr>
      </w:pPr>
    </w:p>
    <w:p w14:paraId="0BD39130" w14:textId="77777777" w:rsidR="00A5792B" w:rsidRDefault="00A5792B">
      <w:pPr>
        <w:pStyle w:val="BodyText"/>
        <w:rPr>
          <w:sz w:val="22"/>
        </w:rPr>
      </w:pPr>
    </w:p>
    <w:p w14:paraId="4E75A2D9" w14:textId="77777777" w:rsidR="00A5792B" w:rsidRDefault="002F44C1">
      <w:pPr>
        <w:pStyle w:val="Heading2"/>
      </w:pPr>
      <w:r>
        <w:t>Additional Information:</w:t>
      </w:r>
    </w:p>
    <w:p w14:paraId="11F53275" w14:textId="77777777" w:rsidR="00A5792B" w:rsidRDefault="00A5792B">
      <w:pPr>
        <w:pStyle w:val="BodyText"/>
        <w:spacing w:before="9"/>
        <w:rPr>
          <w:b/>
          <w:sz w:val="23"/>
        </w:rPr>
      </w:pPr>
    </w:p>
    <w:p w14:paraId="069D5AE5" w14:textId="77777777" w:rsidR="00A5792B" w:rsidRDefault="002F44C1">
      <w:pPr>
        <w:pStyle w:val="BodyText"/>
        <w:ind w:left="240" w:right="922"/>
      </w:pPr>
      <w:r>
        <w:t>This information is reflected in the Staff Record Report, Gender Reports, and telephone listings. This option should be restricted to select users such as the nursing ADP Coordinator, nurse recruiter, nursing office staff, nurse managers and others as identified by the Chief, Nursing Service.</w:t>
      </w:r>
    </w:p>
    <w:p w14:paraId="5DB4B2FF" w14:textId="77777777" w:rsidR="00A5792B" w:rsidRDefault="00A5792B">
      <w:pPr>
        <w:pStyle w:val="BodyText"/>
        <w:rPr>
          <w:sz w:val="26"/>
        </w:rPr>
      </w:pPr>
    </w:p>
    <w:p w14:paraId="7843B620" w14:textId="77777777" w:rsidR="00A5792B" w:rsidRDefault="00A5792B">
      <w:pPr>
        <w:pStyle w:val="BodyText"/>
        <w:spacing w:before="3"/>
        <w:rPr>
          <w:sz w:val="22"/>
        </w:rPr>
      </w:pPr>
    </w:p>
    <w:p w14:paraId="58AEF37E" w14:textId="77777777" w:rsidR="00A5792B" w:rsidRDefault="002F44C1">
      <w:pPr>
        <w:pStyle w:val="Heading2"/>
      </w:pPr>
      <w:r>
        <w:t>Menu Display:</w:t>
      </w:r>
    </w:p>
    <w:p w14:paraId="4AC00B01" w14:textId="77777777" w:rsidR="00A5792B" w:rsidRDefault="002F44C1">
      <w:pPr>
        <w:pStyle w:val="ListParagraph"/>
        <w:numPr>
          <w:ilvl w:val="0"/>
          <w:numId w:val="366"/>
        </w:numPr>
        <w:tabs>
          <w:tab w:val="left" w:pos="1319"/>
          <w:tab w:val="left" w:pos="1320"/>
        </w:tabs>
        <w:spacing w:before="230"/>
        <w:ind w:hanging="721"/>
        <w:rPr>
          <w:sz w:val="20"/>
        </w:rPr>
      </w:pPr>
      <w:r>
        <w:rPr>
          <w:sz w:val="20"/>
        </w:rPr>
        <w:t>Demographic</w:t>
      </w:r>
      <w:r>
        <w:rPr>
          <w:spacing w:val="-2"/>
          <w:sz w:val="20"/>
        </w:rPr>
        <w:t xml:space="preserve"> </w:t>
      </w:r>
      <w:r>
        <w:rPr>
          <w:sz w:val="20"/>
        </w:rPr>
        <w:t>Data</w:t>
      </w:r>
    </w:p>
    <w:p w14:paraId="44730439" w14:textId="77777777" w:rsidR="00A5792B" w:rsidRDefault="002F44C1">
      <w:pPr>
        <w:pStyle w:val="ListParagraph"/>
        <w:numPr>
          <w:ilvl w:val="0"/>
          <w:numId w:val="366"/>
        </w:numPr>
        <w:tabs>
          <w:tab w:val="left" w:pos="1319"/>
          <w:tab w:val="left" w:pos="1320"/>
        </w:tabs>
        <w:ind w:hanging="721"/>
        <w:rPr>
          <w:sz w:val="20"/>
        </w:rPr>
      </w:pPr>
      <w:r>
        <w:rPr>
          <w:sz w:val="20"/>
        </w:rPr>
        <w:t>Personnel</w:t>
      </w:r>
      <w:r>
        <w:rPr>
          <w:spacing w:val="-2"/>
          <w:sz w:val="20"/>
        </w:rPr>
        <w:t xml:space="preserve"> </w:t>
      </w:r>
      <w:r>
        <w:rPr>
          <w:sz w:val="20"/>
        </w:rPr>
        <w:t>Data</w:t>
      </w:r>
    </w:p>
    <w:p w14:paraId="0B75D6E7" w14:textId="77777777" w:rsidR="00A5792B" w:rsidRDefault="002F44C1">
      <w:pPr>
        <w:pStyle w:val="ListParagraph"/>
        <w:numPr>
          <w:ilvl w:val="0"/>
          <w:numId w:val="366"/>
        </w:numPr>
        <w:tabs>
          <w:tab w:val="left" w:pos="1319"/>
          <w:tab w:val="left" w:pos="1320"/>
        </w:tabs>
        <w:spacing w:before="1"/>
        <w:ind w:hanging="721"/>
        <w:rPr>
          <w:sz w:val="20"/>
        </w:rPr>
      </w:pPr>
      <w:r>
        <w:rPr>
          <w:sz w:val="20"/>
        </w:rPr>
        <w:t>Status and</w:t>
      </w:r>
      <w:r>
        <w:rPr>
          <w:spacing w:val="-3"/>
          <w:sz w:val="20"/>
        </w:rPr>
        <w:t xml:space="preserve"> </w:t>
      </w:r>
      <w:r>
        <w:rPr>
          <w:sz w:val="20"/>
        </w:rPr>
        <w:t>Position</w:t>
      </w:r>
    </w:p>
    <w:p w14:paraId="42C20760" w14:textId="77777777" w:rsidR="00A5792B" w:rsidRDefault="002F44C1">
      <w:pPr>
        <w:pStyle w:val="ListParagraph"/>
        <w:numPr>
          <w:ilvl w:val="0"/>
          <w:numId w:val="366"/>
        </w:numPr>
        <w:tabs>
          <w:tab w:val="left" w:pos="1319"/>
          <w:tab w:val="left" w:pos="1320"/>
        </w:tabs>
        <w:ind w:hanging="721"/>
        <w:rPr>
          <w:sz w:val="20"/>
        </w:rPr>
      </w:pPr>
      <w:r>
        <w:rPr>
          <w:sz w:val="20"/>
        </w:rPr>
        <w:t>License</w:t>
      </w:r>
    </w:p>
    <w:p w14:paraId="28A1D534" w14:textId="77777777" w:rsidR="00A5792B" w:rsidRDefault="002F44C1">
      <w:pPr>
        <w:pStyle w:val="ListParagraph"/>
        <w:numPr>
          <w:ilvl w:val="0"/>
          <w:numId w:val="366"/>
        </w:numPr>
        <w:tabs>
          <w:tab w:val="left" w:pos="1319"/>
          <w:tab w:val="left" w:pos="1320"/>
        </w:tabs>
        <w:spacing w:line="226" w:lineRule="exact"/>
        <w:ind w:hanging="721"/>
        <w:rPr>
          <w:sz w:val="20"/>
        </w:rPr>
      </w:pPr>
      <w:r>
        <w:rPr>
          <w:sz w:val="20"/>
        </w:rPr>
        <w:t>Probationary</w:t>
      </w:r>
      <w:r>
        <w:rPr>
          <w:spacing w:val="-2"/>
          <w:sz w:val="20"/>
        </w:rPr>
        <w:t xml:space="preserve"> </w:t>
      </w:r>
      <w:r>
        <w:rPr>
          <w:sz w:val="20"/>
        </w:rPr>
        <w:t>Period/Promotion</w:t>
      </w:r>
    </w:p>
    <w:p w14:paraId="637CF1DF" w14:textId="77777777" w:rsidR="00A5792B" w:rsidRDefault="002F44C1">
      <w:pPr>
        <w:pStyle w:val="ListParagraph"/>
        <w:numPr>
          <w:ilvl w:val="0"/>
          <w:numId w:val="366"/>
        </w:numPr>
        <w:tabs>
          <w:tab w:val="left" w:pos="1319"/>
          <w:tab w:val="left" w:pos="1320"/>
        </w:tabs>
        <w:spacing w:line="226" w:lineRule="exact"/>
        <w:ind w:hanging="721"/>
        <w:rPr>
          <w:sz w:val="20"/>
        </w:rPr>
      </w:pPr>
      <w:r>
        <w:rPr>
          <w:sz w:val="20"/>
        </w:rPr>
        <w:t>Annual</w:t>
      </w:r>
      <w:r>
        <w:rPr>
          <w:spacing w:val="-2"/>
          <w:sz w:val="20"/>
        </w:rPr>
        <w:t xml:space="preserve"> </w:t>
      </w:r>
      <w:r>
        <w:rPr>
          <w:sz w:val="20"/>
        </w:rPr>
        <w:t>Review/NPSB</w:t>
      </w:r>
    </w:p>
    <w:p w14:paraId="4B57EAE0" w14:textId="77777777" w:rsidR="00A5792B" w:rsidRDefault="002F44C1">
      <w:pPr>
        <w:pStyle w:val="ListParagraph"/>
        <w:numPr>
          <w:ilvl w:val="0"/>
          <w:numId w:val="366"/>
        </w:numPr>
        <w:tabs>
          <w:tab w:val="left" w:pos="1319"/>
          <w:tab w:val="left" w:pos="1320"/>
        </w:tabs>
        <w:ind w:hanging="721"/>
        <w:rPr>
          <w:sz w:val="20"/>
        </w:rPr>
      </w:pPr>
      <w:r>
        <w:rPr>
          <w:sz w:val="20"/>
        </w:rPr>
        <w:t>Professional</w:t>
      </w:r>
      <w:r>
        <w:rPr>
          <w:spacing w:val="-2"/>
          <w:sz w:val="20"/>
        </w:rPr>
        <w:t xml:space="preserve"> </w:t>
      </w:r>
      <w:r>
        <w:rPr>
          <w:sz w:val="20"/>
        </w:rPr>
        <w:t>Education</w:t>
      </w:r>
    </w:p>
    <w:p w14:paraId="06DA7EAD" w14:textId="77777777" w:rsidR="00A5792B" w:rsidRDefault="002F44C1">
      <w:pPr>
        <w:pStyle w:val="ListParagraph"/>
        <w:numPr>
          <w:ilvl w:val="0"/>
          <w:numId w:val="366"/>
        </w:numPr>
        <w:tabs>
          <w:tab w:val="left" w:pos="1319"/>
          <w:tab w:val="left" w:pos="1320"/>
        </w:tabs>
        <w:spacing w:before="1"/>
        <w:ind w:hanging="721"/>
        <w:rPr>
          <w:sz w:val="20"/>
        </w:rPr>
      </w:pPr>
      <w:r>
        <w:rPr>
          <w:sz w:val="20"/>
        </w:rPr>
        <w:t>Professional</w:t>
      </w:r>
      <w:r>
        <w:rPr>
          <w:spacing w:val="-2"/>
          <w:sz w:val="20"/>
        </w:rPr>
        <w:t xml:space="preserve"> </w:t>
      </w:r>
      <w:r>
        <w:rPr>
          <w:sz w:val="20"/>
        </w:rPr>
        <w:t>Experience</w:t>
      </w:r>
    </w:p>
    <w:p w14:paraId="073A6A86" w14:textId="77777777" w:rsidR="00A5792B" w:rsidRDefault="002F44C1">
      <w:pPr>
        <w:pStyle w:val="ListParagraph"/>
        <w:numPr>
          <w:ilvl w:val="0"/>
          <w:numId w:val="366"/>
        </w:numPr>
        <w:tabs>
          <w:tab w:val="left" w:pos="1319"/>
          <w:tab w:val="left" w:pos="1320"/>
        </w:tabs>
        <w:ind w:hanging="721"/>
        <w:rPr>
          <w:sz w:val="20"/>
        </w:rPr>
      </w:pPr>
      <w:r>
        <w:rPr>
          <w:sz w:val="20"/>
        </w:rPr>
        <w:t>National</w:t>
      </w:r>
      <w:r>
        <w:rPr>
          <w:spacing w:val="-2"/>
          <w:sz w:val="20"/>
        </w:rPr>
        <w:t xml:space="preserve"> </w:t>
      </w:r>
      <w:r>
        <w:rPr>
          <w:sz w:val="20"/>
        </w:rPr>
        <w:t>Certification</w:t>
      </w:r>
    </w:p>
    <w:p w14:paraId="67154894" w14:textId="77777777" w:rsidR="00A5792B" w:rsidRDefault="002F44C1">
      <w:pPr>
        <w:pStyle w:val="ListParagraph"/>
        <w:numPr>
          <w:ilvl w:val="0"/>
          <w:numId w:val="366"/>
        </w:numPr>
        <w:tabs>
          <w:tab w:val="left" w:pos="1319"/>
          <w:tab w:val="left" w:pos="1320"/>
        </w:tabs>
        <w:spacing w:line="226" w:lineRule="exact"/>
        <w:ind w:hanging="721"/>
        <w:rPr>
          <w:sz w:val="20"/>
        </w:rPr>
      </w:pPr>
      <w:r>
        <w:rPr>
          <w:sz w:val="20"/>
        </w:rPr>
        <w:t>Military</w:t>
      </w:r>
      <w:r>
        <w:rPr>
          <w:spacing w:val="-2"/>
          <w:sz w:val="20"/>
        </w:rPr>
        <w:t xml:space="preserve"> </w:t>
      </w:r>
      <w:r>
        <w:rPr>
          <w:sz w:val="20"/>
        </w:rPr>
        <w:t>Status</w:t>
      </w:r>
    </w:p>
    <w:p w14:paraId="368E54EB" w14:textId="77777777" w:rsidR="00A5792B" w:rsidRDefault="002F44C1">
      <w:pPr>
        <w:tabs>
          <w:tab w:val="left" w:pos="1319"/>
        </w:tabs>
        <w:spacing w:line="226" w:lineRule="exact"/>
        <w:ind w:left="599"/>
        <w:rPr>
          <w:rFonts w:ascii="Courier New"/>
          <w:sz w:val="20"/>
        </w:rPr>
      </w:pPr>
      <w:r>
        <w:rPr>
          <w:rFonts w:ascii="Courier New"/>
          <w:sz w:val="20"/>
        </w:rPr>
        <w:t>ALL</w:t>
      </w:r>
      <w:r>
        <w:rPr>
          <w:rFonts w:ascii="Courier New"/>
          <w:sz w:val="20"/>
        </w:rPr>
        <w:tab/>
        <w:t>Edit All Employee</w:t>
      </w:r>
      <w:r>
        <w:rPr>
          <w:rFonts w:ascii="Courier New"/>
          <w:spacing w:val="-4"/>
          <w:sz w:val="20"/>
        </w:rPr>
        <w:t xml:space="preserve"> </w:t>
      </w:r>
      <w:r>
        <w:rPr>
          <w:rFonts w:ascii="Courier New"/>
          <w:sz w:val="20"/>
        </w:rPr>
        <w:t>Data</w:t>
      </w:r>
    </w:p>
    <w:p w14:paraId="0D5C9E94" w14:textId="77777777" w:rsidR="00A5792B" w:rsidRDefault="00A5792B">
      <w:pPr>
        <w:pStyle w:val="BodyText"/>
        <w:rPr>
          <w:rFonts w:ascii="Courier New"/>
          <w:sz w:val="22"/>
        </w:rPr>
      </w:pPr>
    </w:p>
    <w:p w14:paraId="353C5A20" w14:textId="77777777" w:rsidR="00A5792B" w:rsidRDefault="00A5792B">
      <w:pPr>
        <w:pStyle w:val="BodyText"/>
        <w:spacing w:before="7"/>
        <w:rPr>
          <w:rFonts w:ascii="Courier New"/>
          <w:sz w:val="17"/>
        </w:rPr>
      </w:pPr>
    </w:p>
    <w:p w14:paraId="675A469A" w14:textId="77777777" w:rsidR="00A5792B" w:rsidRDefault="002F44C1">
      <w:pPr>
        <w:pStyle w:val="Heading2"/>
      </w:pPr>
      <w:r>
        <w:t>Screen Prints:</w:t>
      </w:r>
    </w:p>
    <w:p w14:paraId="0D537F01" w14:textId="77777777" w:rsidR="00A5792B" w:rsidRDefault="002F44C1">
      <w:pPr>
        <w:tabs>
          <w:tab w:val="left" w:pos="4559"/>
        </w:tabs>
        <w:spacing w:before="227"/>
        <w:ind w:left="240"/>
        <w:rPr>
          <w:rFonts w:ascii="Courier New"/>
          <w:sz w:val="20"/>
        </w:rPr>
      </w:pPr>
      <w:r>
        <w:rPr>
          <w:rFonts w:ascii="Courier New"/>
          <w:sz w:val="20"/>
        </w:rPr>
        <w:t>Select Staff Record Edit</w:t>
      </w:r>
      <w:r>
        <w:rPr>
          <w:rFonts w:ascii="Courier New"/>
          <w:spacing w:val="-16"/>
          <w:sz w:val="20"/>
        </w:rPr>
        <w:t xml:space="preserve"> </w:t>
      </w:r>
      <w:r>
        <w:rPr>
          <w:rFonts w:ascii="Courier New"/>
          <w:sz w:val="20"/>
        </w:rPr>
        <w:t>Option:</w:t>
      </w:r>
      <w:r>
        <w:rPr>
          <w:rFonts w:ascii="Courier New"/>
          <w:spacing w:val="-2"/>
          <w:sz w:val="20"/>
        </w:rPr>
        <w:t xml:space="preserve"> </w:t>
      </w:r>
      <w:r>
        <w:rPr>
          <w:rFonts w:ascii="Courier New"/>
          <w:b/>
          <w:sz w:val="20"/>
        </w:rPr>
        <w:t>1</w:t>
      </w:r>
      <w:r>
        <w:rPr>
          <w:rFonts w:ascii="Courier New"/>
          <w:b/>
          <w:sz w:val="20"/>
        </w:rPr>
        <w:tab/>
      </w:r>
      <w:r>
        <w:rPr>
          <w:rFonts w:ascii="Courier New"/>
          <w:sz w:val="20"/>
        </w:rPr>
        <w:t>Demographic</w:t>
      </w:r>
      <w:r>
        <w:rPr>
          <w:rFonts w:ascii="Courier New"/>
          <w:spacing w:val="-2"/>
          <w:sz w:val="20"/>
        </w:rPr>
        <w:t xml:space="preserve"> </w:t>
      </w:r>
      <w:r>
        <w:rPr>
          <w:rFonts w:ascii="Courier New"/>
          <w:sz w:val="20"/>
        </w:rPr>
        <w:t>Data</w:t>
      </w:r>
    </w:p>
    <w:p w14:paraId="573C02E8" w14:textId="77777777" w:rsidR="00A5792B" w:rsidRDefault="00A5792B">
      <w:pPr>
        <w:pStyle w:val="BodyText"/>
        <w:spacing w:before="4"/>
        <w:rPr>
          <w:rFonts w:ascii="Courier New"/>
          <w:sz w:val="20"/>
        </w:rPr>
      </w:pPr>
    </w:p>
    <w:p w14:paraId="34486B4E" w14:textId="77777777" w:rsidR="00A5792B" w:rsidRDefault="002F44C1">
      <w:pPr>
        <w:tabs>
          <w:tab w:val="left" w:pos="6478"/>
        </w:tabs>
        <w:ind w:left="3239"/>
        <w:rPr>
          <w:rFonts w:ascii="Courier New"/>
          <w:sz w:val="20"/>
        </w:rPr>
      </w:pPr>
      <w:r>
        <w:rPr>
          <w:rFonts w:ascii="Courier New"/>
          <w:sz w:val="20"/>
        </w:rPr>
        <w:t>EMPLOYEE:</w:t>
      </w:r>
      <w:r>
        <w:rPr>
          <w:rFonts w:ascii="Courier New"/>
          <w:spacing w:val="-6"/>
          <w:sz w:val="20"/>
        </w:rPr>
        <w:t xml:space="preserve"> </w:t>
      </w:r>
      <w:r>
        <w:rPr>
          <w:rFonts w:ascii="Courier New"/>
          <w:sz w:val="20"/>
        </w:rPr>
        <w:t>NURSNURSE,</w:t>
      </w:r>
      <w:r>
        <w:rPr>
          <w:rFonts w:ascii="Courier New"/>
          <w:spacing w:val="-6"/>
          <w:sz w:val="20"/>
        </w:rPr>
        <w:t xml:space="preserve"> </w:t>
      </w:r>
      <w:r>
        <w:rPr>
          <w:rFonts w:ascii="Courier New"/>
          <w:sz w:val="20"/>
        </w:rPr>
        <w:t>ONE</w:t>
      </w:r>
      <w:r>
        <w:rPr>
          <w:rFonts w:ascii="Courier New"/>
          <w:sz w:val="20"/>
        </w:rPr>
        <w:tab/>
        <w:t>RN</w:t>
      </w:r>
    </w:p>
    <w:p w14:paraId="59494DD3" w14:textId="77777777" w:rsidR="00A5792B" w:rsidRDefault="002F44C1">
      <w:pPr>
        <w:pStyle w:val="BodyText"/>
        <w:tabs>
          <w:tab w:val="left" w:pos="4199"/>
        </w:tabs>
        <w:spacing w:before="5" w:line="235" w:lineRule="auto"/>
        <w:ind w:left="240" w:right="1198" w:firstLine="2999"/>
      </w:pPr>
      <w:r>
        <w:rPr>
          <w:rFonts w:ascii="Courier New"/>
          <w:sz w:val="20"/>
        </w:rPr>
        <w:t>SSN:</w:t>
      </w:r>
      <w:r>
        <w:rPr>
          <w:rFonts w:ascii="Courier New"/>
          <w:sz w:val="20"/>
        </w:rPr>
        <w:tab/>
      </w:r>
      <w:r>
        <w:t>If the SSN had not been previously entered then this field would remain blank until the information is</w:t>
      </w:r>
      <w:r>
        <w:rPr>
          <w:spacing w:val="-10"/>
        </w:rPr>
        <w:t xml:space="preserve"> </w:t>
      </w:r>
      <w:r>
        <w:t>entered.</w:t>
      </w:r>
    </w:p>
    <w:p w14:paraId="6C3B8439" w14:textId="77777777" w:rsidR="00A5792B" w:rsidRDefault="00A5792B">
      <w:pPr>
        <w:pStyle w:val="BodyText"/>
      </w:pPr>
    </w:p>
    <w:p w14:paraId="424C601D" w14:textId="77777777" w:rsidR="00A5792B" w:rsidRDefault="002F44C1">
      <w:pPr>
        <w:pStyle w:val="BodyText"/>
        <w:ind w:left="240"/>
      </w:pPr>
      <w:r>
        <w:t>Nursing Employee Demographic Data Edit.</w:t>
      </w:r>
    </w:p>
    <w:p w14:paraId="07101779" w14:textId="77777777" w:rsidR="00A5792B" w:rsidRDefault="002F44C1">
      <w:pPr>
        <w:spacing w:before="229"/>
        <w:ind w:left="599"/>
        <w:rPr>
          <w:rFonts w:ascii="Courier New"/>
          <w:b/>
          <w:sz w:val="20"/>
        </w:rPr>
      </w:pPr>
      <w:r>
        <w:rPr>
          <w:rFonts w:ascii="Courier New"/>
          <w:sz w:val="20"/>
        </w:rPr>
        <w:t xml:space="preserve">NAME: NURSNURSE, ONE// </w:t>
      </w:r>
      <w:r>
        <w:rPr>
          <w:rFonts w:ascii="Courier New"/>
          <w:b/>
          <w:sz w:val="20"/>
        </w:rPr>
        <w:t>&lt;RET&gt;</w:t>
      </w:r>
    </w:p>
    <w:p w14:paraId="0F6135C2" w14:textId="77777777" w:rsidR="00A5792B" w:rsidRDefault="00A5792B">
      <w:pPr>
        <w:pStyle w:val="BodyText"/>
        <w:spacing w:before="8"/>
        <w:rPr>
          <w:rFonts w:ascii="Courier New"/>
          <w:b/>
          <w:sz w:val="19"/>
        </w:rPr>
      </w:pPr>
    </w:p>
    <w:p w14:paraId="1F57FAD1" w14:textId="77777777" w:rsidR="00A5792B" w:rsidRDefault="002F44C1">
      <w:pPr>
        <w:pStyle w:val="BodyText"/>
        <w:ind w:left="600"/>
      </w:pPr>
      <w:r>
        <w:t>Enter name of employee. Answer must be 3-30 characters in length.</w:t>
      </w:r>
    </w:p>
    <w:p w14:paraId="0D3DE544" w14:textId="77777777" w:rsidR="00A5792B" w:rsidRDefault="00A5792B">
      <w:pPr>
        <w:sectPr w:rsidR="00A5792B">
          <w:pgSz w:w="12240" w:h="15840"/>
          <w:pgMar w:top="940" w:right="620" w:bottom="1160" w:left="1200" w:header="725" w:footer="975" w:gutter="0"/>
          <w:cols w:space="720"/>
        </w:sectPr>
      </w:pPr>
    </w:p>
    <w:p w14:paraId="1A91242B" w14:textId="77777777" w:rsidR="00A5792B" w:rsidRDefault="00A5792B">
      <w:pPr>
        <w:pStyle w:val="BodyText"/>
        <w:rPr>
          <w:sz w:val="20"/>
        </w:rPr>
      </w:pPr>
    </w:p>
    <w:p w14:paraId="4D253D84" w14:textId="77777777" w:rsidR="00A5792B" w:rsidRDefault="00A5792B">
      <w:pPr>
        <w:pStyle w:val="BodyText"/>
        <w:spacing w:before="9"/>
        <w:rPr>
          <w:sz w:val="22"/>
        </w:rPr>
      </w:pPr>
    </w:p>
    <w:p w14:paraId="28B5DE20" w14:textId="77777777" w:rsidR="00A5792B" w:rsidRDefault="002F44C1">
      <w:pPr>
        <w:tabs>
          <w:tab w:val="left" w:pos="1559"/>
        </w:tabs>
        <w:ind w:left="599"/>
        <w:rPr>
          <w:rFonts w:ascii="Courier New"/>
          <w:sz w:val="20"/>
        </w:rPr>
      </w:pPr>
      <w:r>
        <w:rPr>
          <w:rFonts w:ascii="Courier New"/>
          <w:sz w:val="20"/>
        </w:rPr>
        <w:t>SEX:</w:t>
      </w:r>
      <w:r>
        <w:rPr>
          <w:rFonts w:ascii="Courier New"/>
          <w:spacing w:val="-2"/>
          <w:sz w:val="20"/>
        </w:rPr>
        <w:t xml:space="preserve"> </w:t>
      </w:r>
      <w:r>
        <w:rPr>
          <w:rFonts w:ascii="Courier New"/>
          <w:b/>
          <w:sz w:val="20"/>
        </w:rPr>
        <w:t>F</w:t>
      </w:r>
      <w:r>
        <w:rPr>
          <w:rFonts w:ascii="Courier New"/>
          <w:b/>
          <w:sz w:val="20"/>
        </w:rPr>
        <w:tab/>
      </w:r>
      <w:r>
        <w:rPr>
          <w:rFonts w:ascii="Courier New"/>
          <w:sz w:val="20"/>
        </w:rPr>
        <w:t>FEMALE</w:t>
      </w:r>
    </w:p>
    <w:p w14:paraId="64173E0D" w14:textId="77777777" w:rsidR="00A5792B" w:rsidRDefault="00A5792B">
      <w:pPr>
        <w:pStyle w:val="BodyText"/>
        <w:spacing w:before="9"/>
        <w:rPr>
          <w:rFonts w:ascii="Courier New"/>
          <w:sz w:val="19"/>
        </w:rPr>
      </w:pPr>
    </w:p>
    <w:p w14:paraId="6AB45D0D" w14:textId="77777777" w:rsidR="00A5792B" w:rsidRDefault="002F44C1">
      <w:pPr>
        <w:pStyle w:val="BodyText"/>
        <w:ind w:left="600"/>
      </w:pPr>
      <w:r>
        <w:t>Enter gender of employee.</w:t>
      </w:r>
    </w:p>
    <w:p w14:paraId="24629DE1" w14:textId="77777777" w:rsidR="00A5792B" w:rsidRDefault="002F44C1">
      <w:pPr>
        <w:tabs>
          <w:tab w:val="left" w:pos="2159"/>
        </w:tabs>
        <w:spacing w:before="228"/>
        <w:ind w:left="599"/>
        <w:rPr>
          <w:rFonts w:ascii="Courier New"/>
          <w:sz w:val="20"/>
        </w:rPr>
      </w:pPr>
      <w:r>
        <w:rPr>
          <w:rFonts w:ascii="Courier New"/>
          <w:sz w:val="20"/>
        </w:rPr>
        <w:t>DOB:</w:t>
      </w:r>
      <w:r>
        <w:rPr>
          <w:rFonts w:ascii="Courier New"/>
          <w:spacing w:val="-4"/>
          <w:sz w:val="20"/>
        </w:rPr>
        <w:t xml:space="preserve"> </w:t>
      </w:r>
      <w:r>
        <w:rPr>
          <w:rFonts w:ascii="Courier New"/>
          <w:b/>
          <w:sz w:val="20"/>
        </w:rPr>
        <w:t>6/6/61</w:t>
      </w:r>
      <w:r>
        <w:rPr>
          <w:rFonts w:ascii="Courier New"/>
          <w:b/>
          <w:sz w:val="20"/>
        </w:rPr>
        <w:tab/>
      </w:r>
      <w:r>
        <w:rPr>
          <w:rFonts w:ascii="Courier New"/>
          <w:sz w:val="20"/>
        </w:rPr>
        <w:t>(JUN</w:t>
      </w:r>
      <w:r>
        <w:rPr>
          <w:rFonts w:ascii="Courier New"/>
          <w:spacing w:val="-2"/>
          <w:sz w:val="20"/>
        </w:rPr>
        <w:t xml:space="preserve"> </w:t>
      </w:r>
      <w:r>
        <w:rPr>
          <w:rFonts w:ascii="Courier New"/>
          <w:sz w:val="20"/>
        </w:rPr>
        <w:t>6,1961)</w:t>
      </w:r>
    </w:p>
    <w:p w14:paraId="764F98A0" w14:textId="77777777" w:rsidR="00A5792B" w:rsidRDefault="00A5792B">
      <w:pPr>
        <w:pStyle w:val="BodyText"/>
        <w:spacing w:before="10"/>
        <w:rPr>
          <w:rFonts w:ascii="Courier New"/>
          <w:sz w:val="19"/>
        </w:rPr>
      </w:pPr>
    </w:p>
    <w:p w14:paraId="669F34CC" w14:textId="77777777" w:rsidR="00A5792B" w:rsidRDefault="002F44C1">
      <w:pPr>
        <w:pStyle w:val="BodyText"/>
        <w:ind w:left="600"/>
      </w:pPr>
      <w:r>
        <w:t>Enter date of birth of employee.</w:t>
      </w:r>
    </w:p>
    <w:p w14:paraId="04B96DEC" w14:textId="77777777" w:rsidR="00A5792B" w:rsidRDefault="002F44C1">
      <w:pPr>
        <w:tabs>
          <w:tab w:val="left" w:pos="2519"/>
        </w:tabs>
        <w:spacing w:before="229"/>
        <w:ind w:left="599"/>
        <w:rPr>
          <w:rFonts w:ascii="Courier New"/>
          <w:sz w:val="20"/>
        </w:rPr>
      </w:pPr>
      <w:r>
        <w:rPr>
          <w:rFonts w:ascii="Courier New"/>
          <w:sz w:val="20"/>
        </w:rPr>
        <w:t>SSN:</w:t>
      </w:r>
      <w:r>
        <w:rPr>
          <w:rFonts w:ascii="Courier New"/>
          <w:spacing w:val="-6"/>
          <w:sz w:val="20"/>
        </w:rPr>
        <w:t xml:space="preserve"> </w:t>
      </w:r>
      <w:r>
        <w:rPr>
          <w:rFonts w:ascii="Courier New"/>
          <w:b/>
          <w:sz w:val="20"/>
        </w:rPr>
        <w:t>000607942</w:t>
      </w:r>
      <w:r>
        <w:rPr>
          <w:rFonts w:ascii="Courier New"/>
          <w:b/>
          <w:sz w:val="20"/>
        </w:rPr>
        <w:tab/>
      </w:r>
      <w:r>
        <w:rPr>
          <w:rFonts w:ascii="Courier New"/>
          <w:sz w:val="20"/>
        </w:rPr>
        <w:t>NURSNURSE,</w:t>
      </w:r>
      <w:r>
        <w:rPr>
          <w:rFonts w:ascii="Courier New"/>
          <w:spacing w:val="-1"/>
          <w:sz w:val="20"/>
        </w:rPr>
        <w:t xml:space="preserve"> </w:t>
      </w:r>
      <w:r>
        <w:rPr>
          <w:rFonts w:ascii="Courier New"/>
          <w:sz w:val="20"/>
        </w:rPr>
        <w:t>ONE</w:t>
      </w:r>
    </w:p>
    <w:p w14:paraId="58BABB38" w14:textId="77777777" w:rsidR="00A5792B" w:rsidRDefault="00A5792B">
      <w:pPr>
        <w:pStyle w:val="BodyText"/>
        <w:spacing w:before="8"/>
        <w:rPr>
          <w:rFonts w:ascii="Courier New"/>
          <w:sz w:val="19"/>
        </w:rPr>
      </w:pPr>
    </w:p>
    <w:p w14:paraId="0EAD2DEF" w14:textId="77777777" w:rsidR="00A5792B" w:rsidRDefault="002F44C1">
      <w:pPr>
        <w:pStyle w:val="BodyText"/>
        <w:ind w:left="600"/>
      </w:pPr>
      <w:r>
        <w:t>Enter SSN of employee. Answer must be 9 numerics in length.</w:t>
      </w:r>
    </w:p>
    <w:p w14:paraId="24C7F474" w14:textId="77777777" w:rsidR="00A5792B" w:rsidRDefault="00A5792B">
      <w:pPr>
        <w:pStyle w:val="BodyText"/>
      </w:pPr>
    </w:p>
    <w:p w14:paraId="25F9DCAF" w14:textId="77777777" w:rsidR="00A5792B" w:rsidRDefault="002F44C1">
      <w:pPr>
        <w:pStyle w:val="BodyText"/>
        <w:ind w:left="240" w:right="890"/>
      </w:pPr>
      <w:r>
        <w:t>The next set of prompts pertains to home address. Based on the information in the record you have to make one of the following choices:</w:t>
      </w:r>
    </w:p>
    <w:p w14:paraId="7D93F78B" w14:textId="77777777" w:rsidR="00A5792B" w:rsidRDefault="00A5792B">
      <w:pPr>
        <w:pStyle w:val="BodyText"/>
      </w:pPr>
    </w:p>
    <w:p w14:paraId="308C84C3" w14:textId="77777777" w:rsidR="00A5792B" w:rsidRDefault="002F44C1">
      <w:pPr>
        <w:pStyle w:val="ListParagraph"/>
        <w:numPr>
          <w:ilvl w:val="0"/>
          <w:numId w:val="365"/>
        </w:numPr>
        <w:tabs>
          <w:tab w:val="left" w:pos="961"/>
        </w:tabs>
        <w:ind w:left="959" w:right="1093" w:hanging="360"/>
        <w:rPr>
          <w:rFonts w:ascii="Times New Roman"/>
          <w:sz w:val="24"/>
        </w:rPr>
      </w:pPr>
      <w:r>
        <w:rPr>
          <w:rFonts w:ascii="Times New Roman"/>
          <w:sz w:val="24"/>
        </w:rPr>
        <w:t>If home address information has not previously been entered you are prompted to enter the address</w:t>
      </w:r>
      <w:r>
        <w:rPr>
          <w:rFonts w:ascii="Times New Roman"/>
          <w:spacing w:val="-2"/>
          <w:sz w:val="24"/>
        </w:rPr>
        <w:t xml:space="preserve"> </w:t>
      </w:r>
      <w:r>
        <w:rPr>
          <w:rFonts w:ascii="Times New Roman"/>
          <w:sz w:val="24"/>
        </w:rPr>
        <w:t>data.</w:t>
      </w:r>
    </w:p>
    <w:p w14:paraId="19CDEAA9" w14:textId="77777777" w:rsidR="00A5792B" w:rsidRDefault="002F44C1">
      <w:pPr>
        <w:pStyle w:val="ListParagraph"/>
        <w:numPr>
          <w:ilvl w:val="0"/>
          <w:numId w:val="365"/>
        </w:numPr>
        <w:tabs>
          <w:tab w:val="left" w:pos="961"/>
        </w:tabs>
        <w:ind w:hanging="362"/>
        <w:rPr>
          <w:rFonts w:ascii="Times New Roman"/>
          <w:sz w:val="24"/>
        </w:rPr>
      </w:pPr>
      <w:r>
        <w:rPr>
          <w:rFonts w:ascii="Times New Roman"/>
          <w:sz w:val="24"/>
        </w:rPr>
        <w:t>If information has been previously entered, the address is displayed with the</w:t>
      </w:r>
      <w:r>
        <w:rPr>
          <w:rFonts w:ascii="Times New Roman"/>
          <w:spacing w:val="-14"/>
          <w:sz w:val="24"/>
        </w:rPr>
        <w:t xml:space="preserve"> </w:t>
      </w:r>
      <w:r>
        <w:rPr>
          <w:rFonts w:ascii="Times New Roman"/>
          <w:sz w:val="24"/>
        </w:rPr>
        <w:t>prompt.</w:t>
      </w:r>
    </w:p>
    <w:p w14:paraId="0BB00341" w14:textId="77777777" w:rsidR="00A5792B" w:rsidRDefault="002F44C1">
      <w:pPr>
        <w:spacing w:before="230"/>
        <w:ind w:left="359"/>
        <w:rPr>
          <w:rFonts w:ascii="Courier New"/>
          <w:b/>
          <w:sz w:val="20"/>
        </w:rPr>
      </w:pPr>
      <w:r>
        <w:rPr>
          <w:rFonts w:ascii="Courier New"/>
          <w:sz w:val="20"/>
        </w:rPr>
        <w:t xml:space="preserve">Do you wish to edit the home address (Y/N) </w:t>
      </w:r>
      <w:r>
        <w:rPr>
          <w:rFonts w:ascii="Courier New"/>
          <w:b/>
          <w:sz w:val="20"/>
        </w:rPr>
        <w:t>Y</w:t>
      </w:r>
    </w:p>
    <w:p w14:paraId="7A798E61" w14:textId="77777777" w:rsidR="00A5792B" w:rsidRDefault="00A5792B">
      <w:pPr>
        <w:pStyle w:val="BodyText"/>
        <w:spacing w:before="9"/>
        <w:rPr>
          <w:rFonts w:ascii="Courier New"/>
          <w:b/>
          <w:sz w:val="19"/>
        </w:rPr>
      </w:pPr>
    </w:p>
    <w:p w14:paraId="2458212A" w14:textId="77777777" w:rsidR="00A5792B" w:rsidRDefault="002F44C1">
      <w:pPr>
        <w:pStyle w:val="BodyText"/>
        <w:ind w:left="240" w:right="1342"/>
      </w:pPr>
      <w:r>
        <w:t>Based on the user response, you may bypass the editing of the address field by answering N (NO), or edit the data (see below) by answering Y (YES).</w:t>
      </w:r>
    </w:p>
    <w:p w14:paraId="63FD20E5" w14:textId="77777777" w:rsidR="00A5792B" w:rsidRDefault="002F44C1">
      <w:pPr>
        <w:spacing w:before="228"/>
        <w:ind w:left="240"/>
        <w:rPr>
          <w:rFonts w:ascii="Courier New"/>
          <w:b/>
          <w:sz w:val="20"/>
        </w:rPr>
      </w:pPr>
      <w:r>
        <w:rPr>
          <w:rFonts w:ascii="Courier New"/>
          <w:sz w:val="20"/>
        </w:rPr>
        <w:t xml:space="preserve">STREET ADDRESS 1: </w:t>
      </w:r>
      <w:r>
        <w:rPr>
          <w:rFonts w:ascii="Courier New"/>
          <w:b/>
          <w:sz w:val="20"/>
        </w:rPr>
        <w:t>6234 STEWART DRIVE</w:t>
      </w:r>
    </w:p>
    <w:p w14:paraId="00E3ECD4" w14:textId="77777777" w:rsidR="00A5792B" w:rsidRDefault="00A5792B">
      <w:pPr>
        <w:pStyle w:val="BodyText"/>
        <w:spacing w:before="9"/>
        <w:rPr>
          <w:rFonts w:ascii="Courier New"/>
          <w:b/>
          <w:sz w:val="19"/>
        </w:rPr>
      </w:pPr>
    </w:p>
    <w:p w14:paraId="43012941" w14:textId="77777777" w:rsidR="00A5792B" w:rsidRDefault="002F44C1">
      <w:pPr>
        <w:pStyle w:val="BodyText"/>
        <w:spacing w:line="480" w:lineRule="auto"/>
        <w:ind w:left="240" w:right="2556"/>
      </w:pPr>
      <w:r>
        <w:t>Enter first line of street address. Answer must be 2-50 characters in length. STREET ADDRESS 2 AND 3 can be used at the discretion of the user.</w:t>
      </w:r>
    </w:p>
    <w:p w14:paraId="1E986AD9" w14:textId="77777777" w:rsidR="00A5792B" w:rsidRDefault="002F44C1">
      <w:pPr>
        <w:spacing w:line="180" w:lineRule="exact"/>
        <w:ind w:left="359"/>
        <w:rPr>
          <w:rFonts w:ascii="Courier New"/>
          <w:b/>
          <w:sz w:val="20"/>
        </w:rPr>
      </w:pPr>
      <w:r>
        <w:rPr>
          <w:rFonts w:ascii="Courier New"/>
          <w:sz w:val="20"/>
        </w:rPr>
        <w:t xml:space="preserve">STREET ADDRESS 2: </w:t>
      </w:r>
      <w:r>
        <w:rPr>
          <w:rFonts w:ascii="Courier New"/>
          <w:b/>
          <w:sz w:val="20"/>
        </w:rPr>
        <w:t>&lt;RET&gt;</w:t>
      </w:r>
    </w:p>
    <w:p w14:paraId="5847C9AB" w14:textId="77777777" w:rsidR="00A5792B" w:rsidRDefault="00A5792B">
      <w:pPr>
        <w:pStyle w:val="BodyText"/>
        <w:spacing w:before="8"/>
        <w:rPr>
          <w:rFonts w:ascii="Courier New"/>
          <w:b/>
          <w:sz w:val="19"/>
        </w:rPr>
      </w:pPr>
    </w:p>
    <w:p w14:paraId="55107FDC" w14:textId="77777777" w:rsidR="00A5792B" w:rsidRDefault="002F44C1">
      <w:pPr>
        <w:pStyle w:val="BodyText"/>
        <w:spacing w:before="1"/>
        <w:ind w:left="240"/>
      </w:pPr>
      <w:r>
        <w:t>Enter second line of street address. Answer must be 2-50 characters in length.</w:t>
      </w:r>
    </w:p>
    <w:p w14:paraId="7505F37C" w14:textId="77777777" w:rsidR="00A5792B" w:rsidRDefault="002F44C1">
      <w:pPr>
        <w:spacing w:before="229"/>
        <w:ind w:left="359"/>
        <w:rPr>
          <w:rFonts w:ascii="Courier New"/>
          <w:b/>
          <w:sz w:val="20"/>
        </w:rPr>
      </w:pPr>
      <w:r>
        <w:rPr>
          <w:rFonts w:ascii="Courier New"/>
          <w:sz w:val="20"/>
        </w:rPr>
        <w:t xml:space="preserve">STREET ADDRESS 3: </w:t>
      </w:r>
      <w:r>
        <w:rPr>
          <w:rFonts w:ascii="Courier New"/>
          <w:b/>
          <w:sz w:val="20"/>
        </w:rPr>
        <w:t>&lt;RET&gt;</w:t>
      </w:r>
    </w:p>
    <w:p w14:paraId="005AD0B7" w14:textId="77777777" w:rsidR="00A5792B" w:rsidRDefault="00A5792B">
      <w:pPr>
        <w:pStyle w:val="BodyText"/>
        <w:spacing w:before="9"/>
        <w:rPr>
          <w:rFonts w:ascii="Courier New"/>
          <w:b/>
          <w:sz w:val="19"/>
        </w:rPr>
      </w:pPr>
    </w:p>
    <w:p w14:paraId="3705A8EA" w14:textId="77777777" w:rsidR="00A5792B" w:rsidRDefault="002F44C1">
      <w:pPr>
        <w:pStyle w:val="BodyText"/>
        <w:ind w:left="240"/>
      </w:pPr>
      <w:r>
        <w:t>Enter third line of street address. Answer must be 2-50 characters in length.</w:t>
      </w:r>
    </w:p>
    <w:p w14:paraId="6F2DE7D5" w14:textId="77777777" w:rsidR="00A5792B" w:rsidRDefault="002F44C1">
      <w:pPr>
        <w:spacing w:before="229"/>
        <w:ind w:left="359"/>
        <w:rPr>
          <w:rFonts w:ascii="Courier New"/>
          <w:b/>
          <w:sz w:val="20"/>
        </w:rPr>
      </w:pPr>
      <w:r>
        <w:rPr>
          <w:rFonts w:ascii="Courier New"/>
          <w:sz w:val="20"/>
        </w:rPr>
        <w:t xml:space="preserve">CITY: </w:t>
      </w:r>
      <w:r>
        <w:rPr>
          <w:rFonts w:ascii="Courier New"/>
          <w:b/>
          <w:sz w:val="20"/>
        </w:rPr>
        <w:t>WILLOWBROOK</w:t>
      </w:r>
    </w:p>
    <w:p w14:paraId="4F23C1E7" w14:textId="77777777" w:rsidR="00A5792B" w:rsidRDefault="00A5792B">
      <w:pPr>
        <w:pStyle w:val="BodyText"/>
        <w:spacing w:before="9"/>
        <w:rPr>
          <w:rFonts w:ascii="Courier New"/>
          <w:b/>
          <w:sz w:val="19"/>
        </w:rPr>
      </w:pPr>
    </w:p>
    <w:p w14:paraId="29D28792" w14:textId="77777777" w:rsidR="00A5792B" w:rsidRDefault="002F44C1">
      <w:pPr>
        <w:pStyle w:val="BodyText"/>
        <w:ind w:left="240"/>
      </w:pPr>
      <w:r>
        <w:t>Enter employee's city. Answer must be 2-30 characters in length.</w:t>
      </w:r>
    </w:p>
    <w:p w14:paraId="0CA7BEEA" w14:textId="77777777" w:rsidR="00A5792B" w:rsidRDefault="002F44C1">
      <w:pPr>
        <w:spacing w:before="229"/>
        <w:ind w:left="359"/>
        <w:rPr>
          <w:rFonts w:ascii="Courier New"/>
          <w:b/>
          <w:sz w:val="20"/>
        </w:rPr>
      </w:pPr>
      <w:r>
        <w:rPr>
          <w:rFonts w:ascii="Courier New"/>
          <w:sz w:val="20"/>
        </w:rPr>
        <w:t xml:space="preserve">STATE: </w:t>
      </w:r>
      <w:r>
        <w:rPr>
          <w:rFonts w:ascii="Courier New"/>
          <w:b/>
          <w:sz w:val="20"/>
        </w:rPr>
        <w:t>ILLINOIS</w:t>
      </w:r>
    </w:p>
    <w:p w14:paraId="1A53C671" w14:textId="77777777" w:rsidR="00A5792B" w:rsidRDefault="00A5792B">
      <w:pPr>
        <w:pStyle w:val="BodyText"/>
        <w:spacing w:before="9"/>
        <w:rPr>
          <w:rFonts w:ascii="Courier New"/>
          <w:b/>
          <w:sz w:val="19"/>
        </w:rPr>
      </w:pPr>
    </w:p>
    <w:p w14:paraId="1AF08FB4" w14:textId="77777777" w:rsidR="00A5792B" w:rsidRDefault="002F44C1">
      <w:pPr>
        <w:pStyle w:val="BodyText"/>
        <w:ind w:left="240"/>
      </w:pPr>
      <w:r>
        <w:t>Enter employee's state.</w:t>
      </w:r>
    </w:p>
    <w:p w14:paraId="19C5BE24" w14:textId="77777777" w:rsidR="00A5792B" w:rsidRDefault="002F44C1">
      <w:pPr>
        <w:spacing w:before="228"/>
        <w:ind w:left="359"/>
        <w:rPr>
          <w:rFonts w:ascii="Courier New"/>
          <w:b/>
          <w:sz w:val="20"/>
        </w:rPr>
      </w:pPr>
      <w:r>
        <w:rPr>
          <w:rFonts w:ascii="Courier New"/>
          <w:sz w:val="20"/>
        </w:rPr>
        <w:t xml:space="preserve">ZIP CODE: </w:t>
      </w:r>
      <w:r>
        <w:rPr>
          <w:rFonts w:ascii="Courier New"/>
          <w:b/>
          <w:sz w:val="20"/>
        </w:rPr>
        <w:t>45634</w:t>
      </w:r>
    </w:p>
    <w:p w14:paraId="521C2512" w14:textId="77777777" w:rsidR="00A5792B" w:rsidRDefault="00A5792B">
      <w:pPr>
        <w:pStyle w:val="BodyText"/>
        <w:spacing w:before="10"/>
        <w:rPr>
          <w:rFonts w:ascii="Courier New"/>
          <w:b/>
          <w:sz w:val="19"/>
        </w:rPr>
      </w:pPr>
    </w:p>
    <w:p w14:paraId="1CC71402" w14:textId="77777777" w:rsidR="00A5792B" w:rsidRDefault="002F44C1">
      <w:pPr>
        <w:pStyle w:val="BodyText"/>
        <w:ind w:left="240"/>
      </w:pPr>
      <w:r>
        <w:t>Enter employee's ZIP CODE or ZIP+4.</w:t>
      </w:r>
    </w:p>
    <w:p w14:paraId="1C575CDB" w14:textId="77777777" w:rsidR="00A5792B" w:rsidRDefault="00A5792B">
      <w:pPr>
        <w:sectPr w:rsidR="00A5792B">
          <w:pgSz w:w="12240" w:h="15840"/>
          <w:pgMar w:top="940" w:right="620" w:bottom="1160" w:left="1200" w:header="725" w:footer="975" w:gutter="0"/>
          <w:cols w:space="720"/>
        </w:sectPr>
      </w:pPr>
    </w:p>
    <w:p w14:paraId="5E920603" w14:textId="77777777" w:rsidR="00A5792B" w:rsidRDefault="00A5792B">
      <w:pPr>
        <w:pStyle w:val="BodyText"/>
        <w:rPr>
          <w:sz w:val="20"/>
        </w:rPr>
      </w:pPr>
    </w:p>
    <w:p w14:paraId="22FD93BB" w14:textId="77777777" w:rsidR="00A5792B" w:rsidRDefault="00A5792B">
      <w:pPr>
        <w:pStyle w:val="BodyText"/>
        <w:spacing w:before="6"/>
        <w:rPr>
          <w:sz w:val="22"/>
        </w:rPr>
      </w:pPr>
    </w:p>
    <w:p w14:paraId="75194353" w14:textId="77777777" w:rsidR="00A5792B" w:rsidRDefault="002F44C1">
      <w:pPr>
        <w:pStyle w:val="BodyText"/>
        <w:spacing w:before="1"/>
        <w:ind w:left="240"/>
      </w:pPr>
      <w:r>
        <w:t>The next group of prompts pertain to the mailing address:</w:t>
      </w:r>
    </w:p>
    <w:p w14:paraId="6538B18C" w14:textId="77777777" w:rsidR="00A5792B" w:rsidRDefault="00A5792B">
      <w:pPr>
        <w:pStyle w:val="BodyText"/>
        <w:spacing w:before="11"/>
        <w:rPr>
          <w:sz w:val="23"/>
        </w:rPr>
      </w:pPr>
    </w:p>
    <w:p w14:paraId="4B00455D" w14:textId="77777777" w:rsidR="00A5792B" w:rsidRDefault="002F44C1">
      <w:pPr>
        <w:pStyle w:val="ListParagraph"/>
        <w:numPr>
          <w:ilvl w:val="0"/>
          <w:numId w:val="364"/>
        </w:numPr>
        <w:tabs>
          <w:tab w:val="left" w:pos="961"/>
        </w:tabs>
        <w:ind w:right="1146" w:hanging="360"/>
        <w:rPr>
          <w:rFonts w:ascii="Times New Roman"/>
          <w:sz w:val="24"/>
        </w:rPr>
      </w:pPr>
      <w:r>
        <w:rPr>
          <w:rFonts w:ascii="Times New Roman"/>
          <w:sz w:val="24"/>
        </w:rPr>
        <w:t>If mailing address information has not previously been entered, then you are prompted with:</w:t>
      </w:r>
    </w:p>
    <w:p w14:paraId="6471E423" w14:textId="77777777" w:rsidR="00A5792B" w:rsidRDefault="00A5792B">
      <w:pPr>
        <w:pStyle w:val="BodyText"/>
        <w:spacing w:before="4"/>
        <w:rPr>
          <w:sz w:val="20"/>
        </w:rPr>
      </w:pPr>
    </w:p>
    <w:p w14:paraId="004A0D60" w14:textId="77777777" w:rsidR="00A5792B" w:rsidRDefault="002F44C1">
      <w:pPr>
        <w:ind w:left="240"/>
        <w:rPr>
          <w:rFonts w:ascii="Courier New"/>
          <w:sz w:val="20"/>
        </w:rPr>
      </w:pPr>
      <w:r>
        <w:rPr>
          <w:rFonts w:ascii="Courier New"/>
          <w:sz w:val="20"/>
        </w:rPr>
        <w:t>Do you want the mailing address the same as the home address? NO//</w:t>
      </w:r>
    </w:p>
    <w:p w14:paraId="33EFDC9D" w14:textId="77777777" w:rsidR="00A5792B" w:rsidRDefault="00A5792B">
      <w:pPr>
        <w:pStyle w:val="BodyText"/>
        <w:spacing w:before="3"/>
        <w:rPr>
          <w:rFonts w:ascii="Courier New"/>
          <w:sz w:val="19"/>
        </w:rPr>
      </w:pPr>
    </w:p>
    <w:p w14:paraId="13EF4A7B" w14:textId="77777777" w:rsidR="00A5792B" w:rsidRDefault="002F44C1">
      <w:pPr>
        <w:pStyle w:val="BodyText"/>
        <w:spacing w:before="1"/>
        <w:ind w:left="960"/>
      </w:pPr>
      <w:r>
        <w:t>If you answer Y (Yes) then the home address is automatically entered in the file.</w:t>
      </w:r>
    </w:p>
    <w:p w14:paraId="5E091192" w14:textId="77777777" w:rsidR="00A5792B" w:rsidRDefault="00A5792B">
      <w:pPr>
        <w:pStyle w:val="BodyText"/>
        <w:spacing w:before="11"/>
        <w:rPr>
          <w:sz w:val="23"/>
        </w:rPr>
      </w:pPr>
    </w:p>
    <w:p w14:paraId="1CF3F36B" w14:textId="77777777" w:rsidR="00A5792B" w:rsidRDefault="002F44C1">
      <w:pPr>
        <w:pStyle w:val="ListParagraph"/>
        <w:numPr>
          <w:ilvl w:val="0"/>
          <w:numId w:val="364"/>
        </w:numPr>
        <w:tabs>
          <w:tab w:val="left" w:pos="960"/>
        </w:tabs>
        <w:ind w:right="1638" w:hanging="360"/>
        <w:rPr>
          <w:rFonts w:ascii="Times New Roman"/>
          <w:sz w:val="24"/>
        </w:rPr>
      </w:pPr>
      <w:r>
        <w:rPr>
          <w:rFonts w:ascii="Times New Roman"/>
          <w:sz w:val="24"/>
        </w:rPr>
        <w:t>If N (NO) was entered as the response, the user receives prompts to enter mailing address.</w:t>
      </w:r>
    </w:p>
    <w:p w14:paraId="55CE207E" w14:textId="77777777" w:rsidR="00A5792B" w:rsidRDefault="00A5792B">
      <w:pPr>
        <w:pStyle w:val="BodyText"/>
      </w:pPr>
    </w:p>
    <w:p w14:paraId="5FC16CB2" w14:textId="77777777" w:rsidR="00A5792B" w:rsidRDefault="002F44C1">
      <w:pPr>
        <w:pStyle w:val="ListParagraph"/>
        <w:numPr>
          <w:ilvl w:val="0"/>
          <w:numId w:val="364"/>
        </w:numPr>
        <w:tabs>
          <w:tab w:val="left" w:pos="961"/>
        </w:tabs>
        <w:rPr>
          <w:rFonts w:ascii="Times New Roman"/>
          <w:sz w:val="24"/>
        </w:rPr>
      </w:pPr>
      <w:r>
        <w:rPr>
          <w:rFonts w:ascii="Times New Roman"/>
          <w:sz w:val="24"/>
        </w:rPr>
        <w:t>If mailing address information has been previously</w:t>
      </w:r>
      <w:r>
        <w:rPr>
          <w:rFonts w:ascii="Times New Roman"/>
          <w:spacing w:val="-3"/>
          <w:sz w:val="24"/>
        </w:rPr>
        <w:t xml:space="preserve"> </w:t>
      </w:r>
      <w:r>
        <w:rPr>
          <w:rFonts w:ascii="Times New Roman"/>
          <w:sz w:val="24"/>
        </w:rPr>
        <w:t>entered,</w:t>
      </w:r>
    </w:p>
    <w:p w14:paraId="1A73CA39" w14:textId="77777777" w:rsidR="00A5792B" w:rsidRDefault="002F44C1">
      <w:pPr>
        <w:spacing w:before="229"/>
        <w:ind w:left="240"/>
        <w:rPr>
          <w:rFonts w:ascii="Courier New"/>
          <w:b/>
          <w:sz w:val="20"/>
        </w:rPr>
      </w:pPr>
      <w:r>
        <w:rPr>
          <w:rFonts w:ascii="Courier New"/>
          <w:sz w:val="20"/>
        </w:rPr>
        <w:t xml:space="preserve">Do you wish to edit the mailing address (Y/N) </w:t>
      </w:r>
      <w:r>
        <w:rPr>
          <w:rFonts w:ascii="Courier New"/>
          <w:b/>
          <w:sz w:val="20"/>
        </w:rPr>
        <w:t>Y</w:t>
      </w:r>
    </w:p>
    <w:p w14:paraId="6721B336" w14:textId="77777777" w:rsidR="00A5792B" w:rsidRDefault="00A5792B">
      <w:pPr>
        <w:pStyle w:val="BodyText"/>
        <w:spacing w:before="10"/>
        <w:rPr>
          <w:rFonts w:ascii="Courier New"/>
          <w:b/>
          <w:sz w:val="19"/>
        </w:rPr>
      </w:pPr>
    </w:p>
    <w:p w14:paraId="12E51BE6" w14:textId="77777777" w:rsidR="00A5792B" w:rsidRDefault="002F44C1">
      <w:pPr>
        <w:pStyle w:val="BodyText"/>
        <w:ind w:left="960" w:right="916"/>
      </w:pPr>
      <w:r>
        <w:t>(for yes) is displayed as the default . If you enter N (NO), the mailing address prompts are not displayed until you reenter the option. If you answer Y, then the following fields are displayed:</w:t>
      </w:r>
    </w:p>
    <w:p w14:paraId="7A6C1500" w14:textId="77777777" w:rsidR="00A5792B" w:rsidRDefault="002F44C1">
      <w:pPr>
        <w:spacing w:before="228"/>
        <w:ind w:left="240"/>
        <w:rPr>
          <w:rFonts w:ascii="Courier New"/>
          <w:b/>
          <w:sz w:val="20"/>
        </w:rPr>
      </w:pPr>
      <w:r>
        <w:rPr>
          <w:rFonts w:ascii="Courier New"/>
          <w:sz w:val="20"/>
        </w:rPr>
        <w:t xml:space="preserve">MAILING ADDRESS: </w:t>
      </w:r>
      <w:r>
        <w:rPr>
          <w:rFonts w:ascii="Courier New"/>
          <w:b/>
          <w:sz w:val="20"/>
        </w:rPr>
        <w:t>P.O. BOX 456</w:t>
      </w:r>
    </w:p>
    <w:p w14:paraId="1F6EA806" w14:textId="77777777" w:rsidR="00A5792B" w:rsidRDefault="00A5792B">
      <w:pPr>
        <w:pStyle w:val="BodyText"/>
        <w:spacing w:before="9"/>
        <w:rPr>
          <w:rFonts w:ascii="Courier New"/>
          <w:b/>
          <w:sz w:val="19"/>
        </w:rPr>
      </w:pPr>
    </w:p>
    <w:p w14:paraId="7330ADF1" w14:textId="77777777" w:rsidR="00A5792B" w:rsidRDefault="002F44C1">
      <w:pPr>
        <w:pStyle w:val="BodyText"/>
        <w:spacing w:line="480" w:lineRule="auto"/>
        <w:ind w:left="240" w:right="2556"/>
      </w:pPr>
      <w:r>
        <w:t>Enter first line of mailing address. Answer must be 2-50 characters in length. MAILING ADDRESS 2 AND 3 can be used at the discretion of the user.</w:t>
      </w:r>
    </w:p>
    <w:p w14:paraId="2D8DE67F" w14:textId="77777777" w:rsidR="00A5792B" w:rsidRDefault="002F44C1">
      <w:pPr>
        <w:spacing w:line="180" w:lineRule="exact"/>
        <w:ind w:left="240"/>
        <w:rPr>
          <w:rFonts w:ascii="Courier New"/>
          <w:b/>
          <w:sz w:val="20"/>
        </w:rPr>
      </w:pPr>
      <w:r>
        <w:rPr>
          <w:rFonts w:ascii="Courier New"/>
          <w:sz w:val="20"/>
        </w:rPr>
        <w:t xml:space="preserve">MAILING ADDRESS 2: </w:t>
      </w:r>
      <w:r>
        <w:rPr>
          <w:rFonts w:ascii="Courier New"/>
          <w:b/>
          <w:sz w:val="20"/>
        </w:rPr>
        <w:t>&lt;RET&gt;</w:t>
      </w:r>
    </w:p>
    <w:p w14:paraId="37D05800" w14:textId="77777777" w:rsidR="00A5792B" w:rsidRDefault="00A5792B">
      <w:pPr>
        <w:pStyle w:val="BodyText"/>
        <w:spacing w:before="8"/>
        <w:rPr>
          <w:rFonts w:ascii="Courier New"/>
          <w:b/>
          <w:sz w:val="19"/>
        </w:rPr>
      </w:pPr>
    </w:p>
    <w:p w14:paraId="4ECCC4E0" w14:textId="77777777" w:rsidR="00A5792B" w:rsidRDefault="002F44C1">
      <w:pPr>
        <w:pStyle w:val="BodyText"/>
        <w:spacing w:before="1"/>
        <w:ind w:left="240"/>
      </w:pPr>
      <w:r>
        <w:t>Enter second line of mailing address. Answer must be 2-50 characters in length.</w:t>
      </w:r>
    </w:p>
    <w:p w14:paraId="20A9AD27" w14:textId="77777777" w:rsidR="00A5792B" w:rsidRDefault="002F44C1">
      <w:pPr>
        <w:spacing w:before="229"/>
        <w:ind w:left="240"/>
        <w:rPr>
          <w:rFonts w:ascii="Courier New"/>
          <w:b/>
          <w:sz w:val="20"/>
        </w:rPr>
      </w:pPr>
      <w:r>
        <w:rPr>
          <w:rFonts w:ascii="Courier New"/>
          <w:sz w:val="20"/>
        </w:rPr>
        <w:t xml:space="preserve">MAILING ADDRESS 3: </w:t>
      </w:r>
      <w:r>
        <w:rPr>
          <w:rFonts w:ascii="Courier New"/>
          <w:b/>
          <w:sz w:val="20"/>
        </w:rPr>
        <w:t>&lt;RET&gt;</w:t>
      </w:r>
    </w:p>
    <w:p w14:paraId="28647A99" w14:textId="77777777" w:rsidR="00A5792B" w:rsidRDefault="00A5792B">
      <w:pPr>
        <w:pStyle w:val="BodyText"/>
        <w:spacing w:before="9"/>
        <w:rPr>
          <w:rFonts w:ascii="Courier New"/>
          <w:b/>
          <w:sz w:val="19"/>
        </w:rPr>
      </w:pPr>
    </w:p>
    <w:p w14:paraId="31C019B9" w14:textId="77777777" w:rsidR="00A5792B" w:rsidRDefault="002F44C1">
      <w:pPr>
        <w:pStyle w:val="BodyText"/>
        <w:ind w:left="240"/>
      </w:pPr>
      <w:r>
        <w:t>Enter third line of mailing address. Answer must be 2-50 characters in length.</w:t>
      </w:r>
    </w:p>
    <w:p w14:paraId="31A79564" w14:textId="77777777" w:rsidR="00A5792B" w:rsidRDefault="002F44C1">
      <w:pPr>
        <w:spacing w:before="228"/>
        <w:ind w:left="240"/>
        <w:rPr>
          <w:rFonts w:ascii="Courier New"/>
          <w:b/>
          <w:sz w:val="20"/>
        </w:rPr>
      </w:pPr>
      <w:r>
        <w:rPr>
          <w:rFonts w:ascii="Courier New"/>
          <w:sz w:val="20"/>
        </w:rPr>
        <w:t xml:space="preserve">MAILING CITY: </w:t>
      </w:r>
      <w:r>
        <w:rPr>
          <w:rFonts w:ascii="Courier New"/>
          <w:b/>
          <w:sz w:val="20"/>
        </w:rPr>
        <w:t>WILLOWBROOK</w:t>
      </w:r>
    </w:p>
    <w:p w14:paraId="051AE63D" w14:textId="77777777" w:rsidR="00A5792B" w:rsidRDefault="00A5792B">
      <w:pPr>
        <w:pStyle w:val="BodyText"/>
        <w:spacing w:before="9"/>
        <w:rPr>
          <w:rFonts w:ascii="Courier New"/>
          <w:b/>
          <w:sz w:val="19"/>
        </w:rPr>
      </w:pPr>
    </w:p>
    <w:p w14:paraId="73FF5B85" w14:textId="77777777" w:rsidR="00A5792B" w:rsidRDefault="002F44C1">
      <w:pPr>
        <w:pStyle w:val="BodyText"/>
        <w:spacing w:before="1"/>
        <w:ind w:left="240"/>
      </w:pPr>
      <w:r>
        <w:t>Enter city of mailing address. Answer must be 2-30 characters in length.</w:t>
      </w:r>
    </w:p>
    <w:p w14:paraId="2666E159" w14:textId="77777777" w:rsidR="00A5792B" w:rsidRDefault="002F44C1">
      <w:pPr>
        <w:spacing w:before="229"/>
        <w:ind w:left="240"/>
        <w:rPr>
          <w:rFonts w:ascii="Courier New"/>
          <w:b/>
          <w:sz w:val="20"/>
        </w:rPr>
      </w:pPr>
      <w:r>
        <w:rPr>
          <w:rFonts w:ascii="Courier New"/>
          <w:sz w:val="20"/>
        </w:rPr>
        <w:t xml:space="preserve">MAILING STATE: </w:t>
      </w:r>
      <w:r>
        <w:rPr>
          <w:rFonts w:ascii="Courier New"/>
          <w:b/>
          <w:sz w:val="20"/>
        </w:rPr>
        <w:t>ILLINOIS</w:t>
      </w:r>
    </w:p>
    <w:p w14:paraId="53DFD9B0" w14:textId="77777777" w:rsidR="00A5792B" w:rsidRDefault="00A5792B">
      <w:pPr>
        <w:pStyle w:val="BodyText"/>
        <w:spacing w:before="8"/>
        <w:rPr>
          <w:rFonts w:ascii="Courier New"/>
          <w:b/>
          <w:sz w:val="19"/>
        </w:rPr>
      </w:pPr>
    </w:p>
    <w:p w14:paraId="4DAF2448" w14:textId="77777777" w:rsidR="00A5792B" w:rsidRDefault="002F44C1">
      <w:pPr>
        <w:pStyle w:val="BodyText"/>
        <w:ind w:left="240"/>
      </w:pPr>
      <w:r>
        <w:t>Enter state where mailing address is located.</w:t>
      </w:r>
    </w:p>
    <w:p w14:paraId="530FB4D9" w14:textId="77777777" w:rsidR="00A5792B" w:rsidRDefault="002F44C1">
      <w:pPr>
        <w:spacing w:before="229"/>
        <w:ind w:left="240"/>
        <w:rPr>
          <w:rFonts w:ascii="Courier New"/>
          <w:b/>
          <w:sz w:val="20"/>
        </w:rPr>
      </w:pPr>
      <w:r>
        <w:rPr>
          <w:rFonts w:ascii="Courier New"/>
          <w:sz w:val="20"/>
        </w:rPr>
        <w:t xml:space="preserve">MAILING ZIP CODE: </w:t>
      </w:r>
      <w:r>
        <w:rPr>
          <w:rFonts w:ascii="Courier New"/>
          <w:b/>
          <w:sz w:val="20"/>
        </w:rPr>
        <w:t>35423-4567</w:t>
      </w:r>
    </w:p>
    <w:p w14:paraId="1C99C8BE" w14:textId="77777777" w:rsidR="00A5792B" w:rsidRDefault="00A5792B">
      <w:pPr>
        <w:pStyle w:val="BodyText"/>
        <w:spacing w:before="9"/>
        <w:rPr>
          <w:rFonts w:ascii="Courier New"/>
          <w:b/>
          <w:sz w:val="19"/>
        </w:rPr>
      </w:pPr>
    </w:p>
    <w:p w14:paraId="52B6E7AE" w14:textId="77777777" w:rsidR="00A5792B" w:rsidRDefault="002F44C1">
      <w:pPr>
        <w:pStyle w:val="BodyText"/>
        <w:spacing w:before="1"/>
        <w:ind w:left="240"/>
      </w:pPr>
      <w:r>
        <w:t>Enter ZIP CODE or ZIP+4 of mailing address.</w:t>
      </w:r>
    </w:p>
    <w:p w14:paraId="4DE2E310" w14:textId="77777777" w:rsidR="00A5792B" w:rsidRDefault="00A5792B">
      <w:pPr>
        <w:pStyle w:val="BodyText"/>
        <w:spacing w:before="11"/>
        <w:rPr>
          <w:sz w:val="23"/>
        </w:rPr>
      </w:pPr>
    </w:p>
    <w:p w14:paraId="142DC963" w14:textId="77777777" w:rsidR="00A5792B" w:rsidRDefault="002F44C1">
      <w:pPr>
        <w:pStyle w:val="BodyText"/>
        <w:ind w:left="240"/>
      </w:pPr>
      <w:r>
        <w:t>The next section displays prompts for telephone number:</w:t>
      </w:r>
    </w:p>
    <w:p w14:paraId="3B939602" w14:textId="77777777" w:rsidR="00A5792B" w:rsidRDefault="00A5792B">
      <w:pPr>
        <w:sectPr w:rsidR="00A5792B">
          <w:pgSz w:w="12240" w:h="15840"/>
          <w:pgMar w:top="940" w:right="620" w:bottom="1160" w:left="1200" w:header="725" w:footer="975" w:gutter="0"/>
          <w:cols w:space="720"/>
        </w:sectPr>
      </w:pPr>
    </w:p>
    <w:p w14:paraId="27EEA9AA" w14:textId="77777777" w:rsidR="00A5792B" w:rsidRDefault="00A5792B">
      <w:pPr>
        <w:pStyle w:val="BodyText"/>
        <w:rPr>
          <w:sz w:val="20"/>
        </w:rPr>
      </w:pPr>
    </w:p>
    <w:p w14:paraId="09EF978F" w14:textId="77777777" w:rsidR="00A5792B" w:rsidRDefault="00A5792B">
      <w:pPr>
        <w:pStyle w:val="BodyText"/>
        <w:spacing w:before="9"/>
        <w:rPr>
          <w:sz w:val="22"/>
        </w:rPr>
      </w:pPr>
    </w:p>
    <w:p w14:paraId="4795F049" w14:textId="77777777" w:rsidR="00A5792B" w:rsidRDefault="002F44C1">
      <w:pPr>
        <w:ind w:left="240"/>
        <w:rPr>
          <w:rFonts w:ascii="Courier New"/>
          <w:b/>
          <w:sz w:val="20"/>
        </w:rPr>
      </w:pPr>
      <w:r>
        <w:rPr>
          <w:rFonts w:ascii="Courier New"/>
          <w:sz w:val="20"/>
        </w:rPr>
        <w:t xml:space="preserve">Select TELEPHONE NUMBER: </w:t>
      </w:r>
      <w:r>
        <w:rPr>
          <w:rFonts w:ascii="Courier New"/>
          <w:b/>
          <w:sz w:val="20"/>
        </w:rPr>
        <w:t>555-6543</w:t>
      </w:r>
    </w:p>
    <w:p w14:paraId="5E300838" w14:textId="77777777" w:rsidR="00A5792B" w:rsidRDefault="00A5792B">
      <w:pPr>
        <w:pStyle w:val="BodyText"/>
        <w:spacing w:before="9"/>
        <w:rPr>
          <w:rFonts w:ascii="Courier New"/>
          <w:b/>
          <w:sz w:val="19"/>
        </w:rPr>
      </w:pPr>
    </w:p>
    <w:p w14:paraId="73B8352A" w14:textId="77777777" w:rsidR="00A5792B" w:rsidRDefault="002F44C1">
      <w:pPr>
        <w:pStyle w:val="BodyText"/>
        <w:ind w:left="240"/>
      </w:pPr>
      <w:r>
        <w:t>Enter employee's telephone number.</w:t>
      </w:r>
    </w:p>
    <w:p w14:paraId="7CDC90E1" w14:textId="77777777" w:rsidR="00A5792B" w:rsidRDefault="002F44C1">
      <w:pPr>
        <w:tabs>
          <w:tab w:val="left" w:pos="4079"/>
        </w:tabs>
        <w:spacing w:before="228"/>
        <w:ind w:left="479"/>
        <w:rPr>
          <w:rFonts w:ascii="Courier New"/>
          <w:sz w:val="20"/>
        </w:rPr>
      </w:pPr>
      <w:r>
        <w:rPr>
          <w:rFonts w:ascii="Courier New"/>
          <w:sz w:val="20"/>
        </w:rPr>
        <w:t>OWNER OF TELEPHONE</w:t>
      </w:r>
      <w:r>
        <w:rPr>
          <w:rFonts w:ascii="Courier New"/>
          <w:spacing w:val="-12"/>
          <w:sz w:val="20"/>
        </w:rPr>
        <w:t xml:space="preserve"> </w:t>
      </w:r>
      <w:r>
        <w:rPr>
          <w:rFonts w:ascii="Courier New"/>
          <w:sz w:val="20"/>
        </w:rPr>
        <w:t>NUMBER:</w:t>
      </w:r>
      <w:r>
        <w:rPr>
          <w:rFonts w:ascii="Courier New"/>
          <w:spacing w:val="-2"/>
          <w:sz w:val="20"/>
        </w:rPr>
        <w:t xml:space="preserve"> </w:t>
      </w:r>
      <w:r>
        <w:rPr>
          <w:rFonts w:ascii="Courier New"/>
          <w:b/>
          <w:sz w:val="20"/>
        </w:rPr>
        <w:t>S</w:t>
      </w:r>
      <w:r>
        <w:rPr>
          <w:rFonts w:ascii="Courier New"/>
          <w:b/>
          <w:sz w:val="20"/>
        </w:rPr>
        <w:tab/>
      </w:r>
      <w:r>
        <w:rPr>
          <w:rFonts w:ascii="Courier New"/>
          <w:sz w:val="20"/>
        </w:rPr>
        <w:t>SELF</w:t>
      </w:r>
    </w:p>
    <w:p w14:paraId="34AEF50F" w14:textId="77777777" w:rsidR="00A5792B" w:rsidRDefault="00A5792B">
      <w:pPr>
        <w:pStyle w:val="BodyText"/>
        <w:spacing w:before="10"/>
        <w:rPr>
          <w:rFonts w:ascii="Courier New"/>
          <w:sz w:val="19"/>
        </w:rPr>
      </w:pPr>
    </w:p>
    <w:p w14:paraId="36FC1AE3" w14:textId="77777777" w:rsidR="00A5792B" w:rsidRDefault="002F44C1">
      <w:pPr>
        <w:pStyle w:val="BodyText"/>
        <w:ind w:left="600" w:right="850"/>
      </w:pPr>
      <w:r>
        <w:t>Indicates owner of the phone number (i.e., self, relative, neighbor or other). The following is a list of choices:</w:t>
      </w:r>
    </w:p>
    <w:p w14:paraId="00A05986" w14:textId="77777777" w:rsidR="00A5792B" w:rsidRDefault="002F44C1">
      <w:pPr>
        <w:pStyle w:val="BodyText"/>
        <w:tabs>
          <w:tab w:val="left" w:pos="2400"/>
        </w:tabs>
        <w:ind w:left="1680"/>
      </w:pPr>
      <w:r>
        <w:t>S</w:t>
      </w:r>
      <w:r>
        <w:tab/>
        <w:t>Self</w:t>
      </w:r>
    </w:p>
    <w:p w14:paraId="2297221A" w14:textId="77777777" w:rsidR="00A5792B" w:rsidRDefault="002F44C1">
      <w:pPr>
        <w:pStyle w:val="BodyText"/>
        <w:tabs>
          <w:tab w:val="left" w:pos="2400"/>
        </w:tabs>
        <w:ind w:left="1680"/>
      </w:pPr>
      <w:r>
        <w:t>R</w:t>
      </w:r>
      <w:r>
        <w:tab/>
        <w:t>Relative</w:t>
      </w:r>
    </w:p>
    <w:p w14:paraId="1B0410AC" w14:textId="77777777" w:rsidR="00A5792B" w:rsidRDefault="002F44C1">
      <w:pPr>
        <w:pStyle w:val="ListParagraph"/>
        <w:numPr>
          <w:ilvl w:val="0"/>
          <w:numId w:val="363"/>
        </w:numPr>
        <w:tabs>
          <w:tab w:val="left" w:pos="2400"/>
          <w:tab w:val="left" w:pos="2401"/>
        </w:tabs>
        <w:rPr>
          <w:rFonts w:ascii="Times New Roman"/>
          <w:sz w:val="24"/>
        </w:rPr>
      </w:pPr>
      <w:r>
        <w:rPr>
          <w:rFonts w:ascii="Times New Roman"/>
          <w:sz w:val="24"/>
        </w:rPr>
        <w:t>Neighbor</w:t>
      </w:r>
    </w:p>
    <w:p w14:paraId="06005192" w14:textId="77777777" w:rsidR="00A5792B" w:rsidRDefault="002F44C1">
      <w:pPr>
        <w:pStyle w:val="ListParagraph"/>
        <w:numPr>
          <w:ilvl w:val="0"/>
          <w:numId w:val="363"/>
        </w:numPr>
        <w:tabs>
          <w:tab w:val="left" w:pos="2400"/>
          <w:tab w:val="left" w:pos="2401"/>
        </w:tabs>
        <w:rPr>
          <w:rFonts w:ascii="Times New Roman"/>
          <w:sz w:val="24"/>
        </w:rPr>
      </w:pPr>
      <w:r>
        <w:rPr>
          <w:rFonts w:ascii="Times New Roman"/>
          <w:sz w:val="24"/>
        </w:rPr>
        <w:t>Other</w:t>
      </w:r>
    </w:p>
    <w:p w14:paraId="5545F6E9" w14:textId="77777777" w:rsidR="00A5792B" w:rsidRDefault="002F44C1">
      <w:pPr>
        <w:spacing w:before="229"/>
        <w:ind w:left="240"/>
        <w:rPr>
          <w:rFonts w:ascii="Courier New"/>
          <w:b/>
          <w:sz w:val="20"/>
        </w:rPr>
      </w:pPr>
      <w:r>
        <w:rPr>
          <w:rFonts w:ascii="Courier New"/>
          <w:sz w:val="20"/>
        </w:rPr>
        <w:t xml:space="preserve">Select TELEPHONE NUMBER: </w:t>
      </w:r>
      <w:r>
        <w:rPr>
          <w:rFonts w:ascii="Courier New"/>
          <w:b/>
          <w:sz w:val="20"/>
        </w:rPr>
        <w:t>&lt;RET&gt;</w:t>
      </w:r>
    </w:p>
    <w:p w14:paraId="781E38EC" w14:textId="77777777" w:rsidR="00A5792B" w:rsidRDefault="00A5792B">
      <w:pPr>
        <w:pStyle w:val="BodyText"/>
        <w:spacing w:before="8"/>
        <w:rPr>
          <w:rFonts w:ascii="Courier New"/>
          <w:b/>
          <w:sz w:val="19"/>
        </w:rPr>
      </w:pPr>
    </w:p>
    <w:p w14:paraId="3A7AAA06" w14:textId="77777777" w:rsidR="00A5792B" w:rsidRDefault="002F44C1">
      <w:pPr>
        <w:pStyle w:val="BodyText"/>
        <w:ind w:left="240"/>
      </w:pPr>
      <w:r>
        <w:t>You may enter another telephone number.</w:t>
      </w:r>
    </w:p>
    <w:p w14:paraId="0ED97E6D" w14:textId="77777777" w:rsidR="00A5792B" w:rsidRDefault="00A5792B">
      <w:pPr>
        <w:pStyle w:val="BodyText"/>
      </w:pPr>
    </w:p>
    <w:p w14:paraId="48D3D1B2" w14:textId="77777777" w:rsidR="00A5792B" w:rsidRDefault="002F44C1">
      <w:pPr>
        <w:ind w:left="240"/>
        <w:rPr>
          <w:sz w:val="24"/>
        </w:rPr>
      </w:pPr>
      <w:r>
        <w:rPr>
          <w:b/>
          <w:sz w:val="24"/>
        </w:rPr>
        <w:t xml:space="preserve">Example: </w:t>
      </w:r>
      <w:r>
        <w:rPr>
          <w:sz w:val="24"/>
        </w:rPr>
        <w:t>Editing Telephone Number</w:t>
      </w:r>
    </w:p>
    <w:p w14:paraId="0120790D" w14:textId="77777777" w:rsidR="00A5792B" w:rsidRDefault="002F44C1">
      <w:pPr>
        <w:pStyle w:val="BodyText"/>
        <w:ind w:left="239" w:right="913"/>
      </w:pPr>
      <w:r>
        <w:t>The telephone number is a multiple field; only the most recent entry displays. The entry of a new phone number at the 'Select TELEPHONE NUMBER' prompt (refer to prompt below) does not delete the telephone number displayed. Enter a ? (question mark) to see the individual's phone numbers and select the number you want deleted. When that phone number displays, enter an @ to delete the entry (see</w:t>
      </w:r>
      <w:r>
        <w:rPr>
          <w:spacing w:val="-8"/>
        </w:rPr>
        <w:t xml:space="preserve"> </w:t>
      </w:r>
      <w:r>
        <w:t>below).</w:t>
      </w:r>
    </w:p>
    <w:p w14:paraId="55D0A3F7" w14:textId="77777777" w:rsidR="00A5792B" w:rsidRDefault="002F44C1">
      <w:pPr>
        <w:spacing w:before="230"/>
        <w:ind w:left="240"/>
        <w:rPr>
          <w:rFonts w:ascii="Courier New"/>
          <w:b/>
          <w:sz w:val="20"/>
        </w:rPr>
      </w:pPr>
      <w:r>
        <w:rPr>
          <w:rFonts w:ascii="Courier New"/>
          <w:sz w:val="20"/>
        </w:rPr>
        <w:t xml:space="preserve">Select TELEPHONE NUMBER: 555-6081// </w:t>
      </w:r>
      <w:r>
        <w:rPr>
          <w:rFonts w:ascii="Courier New"/>
          <w:b/>
          <w:sz w:val="20"/>
        </w:rPr>
        <w:t>&lt;RET&gt;</w:t>
      </w:r>
    </w:p>
    <w:p w14:paraId="402F1612" w14:textId="77777777" w:rsidR="00A5792B" w:rsidRDefault="00A5792B">
      <w:pPr>
        <w:pStyle w:val="BodyText"/>
        <w:spacing w:before="9"/>
        <w:rPr>
          <w:rFonts w:ascii="Courier New"/>
          <w:b/>
          <w:sz w:val="19"/>
        </w:rPr>
      </w:pPr>
    </w:p>
    <w:p w14:paraId="696E7F96" w14:textId="77777777" w:rsidR="00A5792B" w:rsidRDefault="002F44C1">
      <w:pPr>
        <w:pStyle w:val="BodyText"/>
        <w:ind w:left="240"/>
      </w:pPr>
      <w:r>
        <w:t>Enter telephone number.</w:t>
      </w:r>
    </w:p>
    <w:p w14:paraId="4F218F88" w14:textId="77777777" w:rsidR="00A5792B" w:rsidRDefault="002F44C1">
      <w:pPr>
        <w:spacing w:before="228"/>
        <w:ind w:left="599"/>
        <w:rPr>
          <w:rFonts w:ascii="Courier New"/>
          <w:b/>
          <w:sz w:val="20"/>
        </w:rPr>
      </w:pPr>
      <w:r>
        <w:rPr>
          <w:rFonts w:ascii="Courier New"/>
          <w:sz w:val="20"/>
        </w:rPr>
        <w:t xml:space="preserve">TELEPHONE NUMBER: 555-6081// </w:t>
      </w:r>
      <w:r>
        <w:rPr>
          <w:rFonts w:ascii="Courier New"/>
          <w:b/>
          <w:sz w:val="20"/>
        </w:rPr>
        <w:t>@</w:t>
      </w:r>
    </w:p>
    <w:p w14:paraId="558C3FC7" w14:textId="77777777" w:rsidR="00A5792B" w:rsidRDefault="002F44C1">
      <w:pPr>
        <w:ind w:left="479"/>
        <w:rPr>
          <w:rFonts w:ascii="Courier New"/>
          <w:b/>
          <w:sz w:val="20"/>
        </w:rPr>
      </w:pPr>
      <w:r>
        <w:rPr>
          <w:rFonts w:ascii="Courier New"/>
          <w:sz w:val="20"/>
        </w:rPr>
        <w:t xml:space="preserve">SURE YOU WANT TO DELETE THE ENTIRE '555-6081' TELEPHONE NUMBER? </w:t>
      </w:r>
      <w:r>
        <w:rPr>
          <w:rFonts w:ascii="Courier New"/>
          <w:b/>
          <w:sz w:val="20"/>
        </w:rPr>
        <w:t>Y</w:t>
      </w:r>
    </w:p>
    <w:p w14:paraId="00779A4D" w14:textId="77777777" w:rsidR="00A5792B" w:rsidRDefault="002F44C1">
      <w:pPr>
        <w:spacing w:before="1"/>
        <w:ind w:left="240"/>
        <w:rPr>
          <w:rFonts w:ascii="Courier New"/>
          <w:b/>
          <w:sz w:val="20"/>
        </w:rPr>
      </w:pPr>
      <w:r>
        <w:rPr>
          <w:rFonts w:ascii="Courier New"/>
          <w:sz w:val="20"/>
        </w:rPr>
        <w:t xml:space="preserve">Select TELEPHONE NUMBER: </w:t>
      </w:r>
      <w:r>
        <w:rPr>
          <w:rFonts w:ascii="Courier New"/>
          <w:b/>
          <w:sz w:val="20"/>
        </w:rPr>
        <w:t>&lt;RET&gt;</w:t>
      </w:r>
    </w:p>
    <w:p w14:paraId="076729C2" w14:textId="77777777" w:rsidR="00A5792B" w:rsidRDefault="00A5792B">
      <w:pPr>
        <w:pStyle w:val="BodyText"/>
        <w:spacing w:before="9"/>
        <w:rPr>
          <w:rFonts w:ascii="Courier New"/>
          <w:b/>
          <w:sz w:val="19"/>
        </w:rPr>
      </w:pPr>
    </w:p>
    <w:p w14:paraId="1BB9AA48" w14:textId="77777777" w:rsidR="00A5792B" w:rsidRDefault="002F44C1">
      <w:pPr>
        <w:pStyle w:val="BodyText"/>
        <w:ind w:left="240"/>
      </w:pPr>
      <w:r>
        <w:t>The last section in this option identifies people to contact if an emergent situation arises:</w:t>
      </w:r>
    </w:p>
    <w:p w14:paraId="3CC650FA" w14:textId="77777777" w:rsidR="00A5792B" w:rsidRDefault="002F44C1">
      <w:pPr>
        <w:spacing w:before="228"/>
        <w:ind w:left="240"/>
        <w:rPr>
          <w:rFonts w:ascii="Courier New"/>
          <w:b/>
          <w:sz w:val="20"/>
        </w:rPr>
      </w:pPr>
      <w:r>
        <w:rPr>
          <w:rFonts w:ascii="Courier New"/>
          <w:sz w:val="20"/>
        </w:rPr>
        <w:t xml:space="preserve">Select NAME OF EMERGENCY CONTACT: </w:t>
      </w:r>
      <w:r>
        <w:rPr>
          <w:rFonts w:ascii="Courier New"/>
          <w:b/>
          <w:sz w:val="20"/>
        </w:rPr>
        <w:t>NURSSPOUSE, ONE</w:t>
      </w:r>
    </w:p>
    <w:p w14:paraId="1F1D6D96" w14:textId="77777777" w:rsidR="00A5792B" w:rsidRDefault="00A5792B">
      <w:pPr>
        <w:pStyle w:val="BodyText"/>
        <w:spacing w:before="9"/>
        <w:rPr>
          <w:rFonts w:ascii="Courier New"/>
          <w:b/>
          <w:sz w:val="19"/>
        </w:rPr>
      </w:pPr>
    </w:p>
    <w:p w14:paraId="4701DEB8" w14:textId="77777777" w:rsidR="00A5792B" w:rsidRDefault="002F44C1">
      <w:pPr>
        <w:pStyle w:val="BodyText"/>
        <w:ind w:left="240"/>
      </w:pPr>
      <w:r>
        <w:t>Enter name of 'emergency contact'.</w:t>
      </w:r>
    </w:p>
    <w:p w14:paraId="2DCA20C5" w14:textId="77777777" w:rsidR="00A5792B" w:rsidRDefault="002F44C1">
      <w:pPr>
        <w:spacing w:before="230"/>
        <w:ind w:left="240"/>
        <w:rPr>
          <w:rFonts w:ascii="Courier New"/>
          <w:b/>
          <w:sz w:val="20"/>
        </w:rPr>
      </w:pPr>
      <w:r>
        <w:rPr>
          <w:rFonts w:ascii="Courier New"/>
          <w:sz w:val="20"/>
        </w:rPr>
        <w:t xml:space="preserve">RELATIONSHIP TO STAFF MEMBER: </w:t>
      </w:r>
      <w:r>
        <w:rPr>
          <w:rFonts w:ascii="Courier New"/>
          <w:b/>
          <w:sz w:val="20"/>
        </w:rPr>
        <w:t>HUSBAND</w:t>
      </w:r>
    </w:p>
    <w:p w14:paraId="3E57FCEF" w14:textId="77777777" w:rsidR="00A5792B" w:rsidRDefault="00A5792B">
      <w:pPr>
        <w:pStyle w:val="BodyText"/>
        <w:spacing w:before="8"/>
        <w:rPr>
          <w:rFonts w:ascii="Courier New"/>
          <w:b/>
          <w:sz w:val="19"/>
        </w:rPr>
      </w:pPr>
    </w:p>
    <w:p w14:paraId="508F2EB8" w14:textId="77777777" w:rsidR="00A5792B" w:rsidRDefault="002F44C1">
      <w:pPr>
        <w:pStyle w:val="BodyText"/>
        <w:ind w:left="240"/>
      </w:pPr>
      <w:r>
        <w:t>Indicates relationship of 'emergency contact' to employee.</w:t>
      </w:r>
    </w:p>
    <w:p w14:paraId="20003724" w14:textId="77777777" w:rsidR="00A5792B" w:rsidRDefault="002F44C1">
      <w:pPr>
        <w:spacing w:before="229"/>
        <w:ind w:left="240"/>
        <w:rPr>
          <w:rFonts w:ascii="Courier New"/>
          <w:b/>
          <w:sz w:val="20"/>
        </w:rPr>
      </w:pPr>
      <w:r>
        <w:rPr>
          <w:rFonts w:ascii="Courier New"/>
          <w:sz w:val="20"/>
        </w:rPr>
        <w:t xml:space="preserve">E-ADDRESS: </w:t>
      </w:r>
      <w:r>
        <w:rPr>
          <w:rFonts w:ascii="Courier New"/>
          <w:b/>
          <w:sz w:val="20"/>
        </w:rPr>
        <w:t>6021 STEWART DRIVE</w:t>
      </w:r>
    </w:p>
    <w:p w14:paraId="435021F1" w14:textId="77777777" w:rsidR="00A5792B" w:rsidRDefault="00A5792B">
      <w:pPr>
        <w:pStyle w:val="BodyText"/>
        <w:spacing w:before="9"/>
        <w:rPr>
          <w:rFonts w:ascii="Courier New"/>
          <w:b/>
          <w:sz w:val="19"/>
        </w:rPr>
      </w:pPr>
    </w:p>
    <w:p w14:paraId="7432E76D" w14:textId="77777777" w:rsidR="00A5792B" w:rsidRDefault="002F44C1">
      <w:pPr>
        <w:pStyle w:val="BodyText"/>
        <w:ind w:left="240"/>
      </w:pPr>
      <w:r>
        <w:t>Enter street number and street name of 'emergency contact'.</w:t>
      </w:r>
    </w:p>
    <w:p w14:paraId="5FE5285F" w14:textId="77777777" w:rsidR="00A5792B" w:rsidRDefault="002F44C1">
      <w:pPr>
        <w:spacing w:before="228"/>
        <w:ind w:left="240"/>
        <w:rPr>
          <w:rFonts w:ascii="Courier New"/>
          <w:b/>
          <w:sz w:val="20"/>
        </w:rPr>
      </w:pPr>
      <w:r>
        <w:rPr>
          <w:rFonts w:ascii="Courier New"/>
          <w:sz w:val="20"/>
        </w:rPr>
        <w:t xml:space="preserve">E-CITY: </w:t>
      </w:r>
      <w:r>
        <w:rPr>
          <w:rFonts w:ascii="Courier New"/>
          <w:b/>
          <w:sz w:val="20"/>
        </w:rPr>
        <w:t>WILLOWBROOK</w:t>
      </w:r>
    </w:p>
    <w:p w14:paraId="754AB460" w14:textId="77777777" w:rsidR="00A5792B" w:rsidRDefault="00A5792B">
      <w:pPr>
        <w:pStyle w:val="BodyText"/>
        <w:spacing w:before="10"/>
        <w:rPr>
          <w:rFonts w:ascii="Courier New"/>
          <w:b/>
          <w:sz w:val="19"/>
        </w:rPr>
      </w:pPr>
    </w:p>
    <w:p w14:paraId="4DF6CE58" w14:textId="77777777" w:rsidR="00A5792B" w:rsidRDefault="002F44C1">
      <w:pPr>
        <w:pStyle w:val="BodyText"/>
        <w:ind w:left="240"/>
      </w:pPr>
      <w:r>
        <w:t>Enter city of 'emergency contact'.</w:t>
      </w:r>
    </w:p>
    <w:p w14:paraId="1056EF65" w14:textId="77777777" w:rsidR="00A5792B" w:rsidRDefault="00A5792B">
      <w:pPr>
        <w:sectPr w:rsidR="00A5792B">
          <w:pgSz w:w="12240" w:h="15840"/>
          <w:pgMar w:top="940" w:right="620" w:bottom="1160" w:left="1200" w:header="725" w:footer="975" w:gutter="0"/>
          <w:cols w:space="720"/>
        </w:sectPr>
      </w:pPr>
    </w:p>
    <w:p w14:paraId="722ABEF8" w14:textId="77777777" w:rsidR="00A5792B" w:rsidRDefault="00A5792B">
      <w:pPr>
        <w:pStyle w:val="BodyText"/>
        <w:rPr>
          <w:sz w:val="20"/>
        </w:rPr>
      </w:pPr>
    </w:p>
    <w:p w14:paraId="6CED22A8" w14:textId="77777777" w:rsidR="00A5792B" w:rsidRDefault="00A5792B">
      <w:pPr>
        <w:pStyle w:val="BodyText"/>
        <w:rPr>
          <w:sz w:val="20"/>
        </w:rPr>
      </w:pPr>
    </w:p>
    <w:p w14:paraId="60577CE4" w14:textId="77777777" w:rsidR="00A5792B" w:rsidRDefault="00A5792B">
      <w:pPr>
        <w:pStyle w:val="BodyText"/>
        <w:spacing w:before="6"/>
        <w:rPr>
          <w:sz w:val="22"/>
        </w:rPr>
      </w:pPr>
    </w:p>
    <w:p w14:paraId="175F2C65" w14:textId="77777777" w:rsidR="00A5792B" w:rsidRDefault="002F44C1">
      <w:pPr>
        <w:ind w:left="240"/>
        <w:rPr>
          <w:rFonts w:ascii="Courier New"/>
          <w:b/>
          <w:sz w:val="20"/>
        </w:rPr>
      </w:pPr>
      <w:r>
        <w:rPr>
          <w:rFonts w:ascii="Courier New"/>
          <w:sz w:val="20"/>
        </w:rPr>
        <w:t xml:space="preserve">E-STATE: </w:t>
      </w:r>
      <w:r>
        <w:rPr>
          <w:rFonts w:ascii="Courier New"/>
          <w:b/>
          <w:sz w:val="20"/>
        </w:rPr>
        <w:t>ILLINOIS</w:t>
      </w:r>
    </w:p>
    <w:p w14:paraId="3936D1F1" w14:textId="77777777" w:rsidR="00A5792B" w:rsidRDefault="00A5792B">
      <w:pPr>
        <w:pStyle w:val="BodyText"/>
        <w:spacing w:before="8"/>
        <w:rPr>
          <w:rFonts w:ascii="Courier New"/>
          <w:b/>
          <w:sz w:val="19"/>
        </w:rPr>
      </w:pPr>
    </w:p>
    <w:p w14:paraId="0720EDAF" w14:textId="77777777" w:rsidR="00A5792B" w:rsidRDefault="002F44C1">
      <w:pPr>
        <w:pStyle w:val="BodyText"/>
        <w:ind w:left="240"/>
      </w:pPr>
      <w:r>
        <w:t>Enter state of 'emergency contact'.</w:t>
      </w:r>
    </w:p>
    <w:p w14:paraId="154B11F7" w14:textId="77777777" w:rsidR="00A5792B" w:rsidRDefault="002F44C1">
      <w:pPr>
        <w:spacing w:before="229"/>
        <w:ind w:left="240"/>
        <w:rPr>
          <w:rFonts w:ascii="Courier New"/>
          <w:b/>
          <w:sz w:val="20"/>
        </w:rPr>
      </w:pPr>
      <w:r>
        <w:rPr>
          <w:rFonts w:ascii="Courier New"/>
          <w:sz w:val="20"/>
        </w:rPr>
        <w:t xml:space="preserve">E-ZIP CODE: </w:t>
      </w:r>
      <w:r>
        <w:rPr>
          <w:rFonts w:ascii="Courier New"/>
          <w:b/>
          <w:sz w:val="20"/>
        </w:rPr>
        <w:t>45634</w:t>
      </w:r>
    </w:p>
    <w:p w14:paraId="7BFCFDD4" w14:textId="77777777" w:rsidR="00A5792B" w:rsidRDefault="00A5792B">
      <w:pPr>
        <w:pStyle w:val="BodyText"/>
        <w:spacing w:before="9"/>
        <w:rPr>
          <w:rFonts w:ascii="Courier New"/>
          <w:b/>
          <w:sz w:val="19"/>
        </w:rPr>
      </w:pPr>
    </w:p>
    <w:p w14:paraId="33A2AAB3" w14:textId="77777777" w:rsidR="00A5792B" w:rsidRDefault="002F44C1">
      <w:pPr>
        <w:pStyle w:val="BodyText"/>
        <w:spacing w:before="1"/>
        <w:ind w:left="240"/>
      </w:pPr>
      <w:r>
        <w:t>Enter zip code of 'emergency contact'.</w:t>
      </w:r>
    </w:p>
    <w:p w14:paraId="027B5219" w14:textId="77777777" w:rsidR="00A5792B" w:rsidRDefault="002F44C1">
      <w:pPr>
        <w:spacing w:before="229"/>
        <w:ind w:left="240"/>
        <w:rPr>
          <w:rFonts w:ascii="Courier New"/>
          <w:b/>
          <w:sz w:val="20"/>
        </w:rPr>
      </w:pPr>
      <w:r>
        <w:rPr>
          <w:rFonts w:ascii="Courier New"/>
          <w:sz w:val="20"/>
        </w:rPr>
        <w:t xml:space="preserve">E-TELEPHONE NUMBER: </w:t>
      </w:r>
      <w:r>
        <w:rPr>
          <w:rFonts w:ascii="Courier New"/>
          <w:b/>
          <w:sz w:val="20"/>
        </w:rPr>
        <w:t>555-1234</w:t>
      </w:r>
    </w:p>
    <w:p w14:paraId="50093DFB" w14:textId="77777777" w:rsidR="00A5792B" w:rsidRDefault="00A5792B">
      <w:pPr>
        <w:pStyle w:val="BodyText"/>
        <w:spacing w:before="8"/>
        <w:rPr>
          <w:rFonts w:ascii="Courier New"/>
          <w:b/>
          <w:sz w:val="19"/>
        </w:rPr>
      </w:pPr>
    </w:p>
    <w:p w14:paraId="0D9BA92B" w14:textId="77777777" w:rsidR="00A5792B" w:rsidRDefault="002F44C1">
      <w:pPr>
        <w:pStyle w:val="BodyText"/>
        <w:ind w:left="240"/>
      </w:pPr>
      <w:r>
        <w:t>Enter telephone number of 'emergency contact'.</w:t>
      </w:r>
    </w:p>
    <w:p w14:paraId="27B59F14" w14:textId="77777777" w:rsidR="00A5792B" w:rsidRDefault="002F44C1">
      <w:pPr>
        <w:spacing w:before="229"/>
        <w:ind w:left="240"/>
        <w:rPr>
          <w:rFonts w:ascii="Courier New"/>
          <w:b/>
          <w:sz w:val="20"/>
        </w:rPr>
      </w:pPr>
      <w:r>
        <w:rPr>
          <w:rFonts w:ascii="Courier New"/>
          <w:sz w:val="20"/>
        </w:rPr>
        <w:t xml:space="preserve">Select NAME OF EMERGENCY CONTACT: </w:t>
      </w:r>
      <w:r>
        <w:rPr>
          <w:rFonts w:ascii="Courier New"/>
          <w:b/>
          <w:sz w:val="20"/>
        </w:rPr>
        <w:t>&lt;RET&gt;</w:t>
      </w:r>
    </w:p>
    <w:p w14:paraId="7DA48E8A" w14:textId="77777777" w:rsidR="00A5792B" w:rsidRDefault="00A5792B">
      <w:pPr>
        <w:pStyle w:val="BodyText"/>
        <w:spacing w:before="9"/>
        <w:rPr>
          <w:rFonts w:ascii="Courier New"/>
          <w:b/>
          <w:sz w:val="19"/>
        </w:rPr>
      </w:pPr>
    </w:p>
    <w:p w14:paraId="2CFD40E4" w14:textId="77777777" w:rsidR="00A5792B" w:rsidRDefault="002F44C1">
      <w:pPr>
        <w:pStyle w:val="BodyText"/>
        <w:spacing w:before="1"/>
        <w:ind w:left="240"/>
      </w:pPr>
      <w:r>
        <w:t>You may enter another 'emergency contact'.</w:t>
      </w:r>
    </w:p>
    <w:p w14:paraId="0AAF2EF1" w14:textId="77777777" w:rsidR="00A5792B" w:rsidRDefault="00A5792B">
      <w:pPr>
        <w:sectPr w:rsidR="00A5792B">
          <w:pgSz w:w="12240" w:h="15840"/>
          <w:pgMar w:top="940" w:right="620" w:bottom="1160" w:left="1200" w:header="725" w:footer="975" w:gutter="0"/>
          <w:cols w:space="720"/>
        </w:sectPr>
      </w:pPr>
    </w:p>
    <w:p w14:paraId="7DA88B4B" w14:textId="77777777" w:rsidR="00A5792B" w:rsidRDefault="00A5792B">
      <w:pPr>
        <w:pStyle w:val="BodyText"/>
        <w:rPr>
          <w:sz w:val="20"/>
        </w:rPr>
      </w:pPr>
    </w:p>
    <w:p w14:paraId="45F4C1D8" w14:textId="77777777" w:rsidR="00A5792B" w:rsidRDefault="00A5792B">
      <w:pPr>
        <w:pStyle w:val="BodyText"/>
        <w:spacing w:before="9"/>
        <w:rPr>
          <w:sz w:val="22"/>
        </w:rPr>
      </w:pPr>
    </w:p>
    <w:p w14:paraId="59BD5036" w14:textId="77777777" w:rsidR="00A5792B" w:rsidRDefault="002F44C1">
      <w:pPr>
        <w:pStyle w:val="Heading2"/>
      </w:pPr>
      <w:r>
        <w:t>NURAED-STF-PER</w:t>
      </w:r>
    </w:p>
    <w:p w14:paraId="4EBB122A" w14:textId="77777777" w:rsidR="00A5792B" w:rsidRDefault="00A5792B">
      <w:pPr>
        <w:pStyle w:val="BodyText"/>
        <w:rPr>
          <w:b/>
        </w:rPr>
      </w:pPr>
    </w:p>
    <w:p w14:paraId="79B4BA55" w14:textId="77777777" w:rsidR="00A5792B" w:rsidRDefault="002F44C1">
      <w:pPr>
        <w:spacing w:line="480" w:lineRule="auto"/>
        <w:ind w:left="240" w:right="8593"/>
        <w:rPr>
          <w:b/>
          <w:sz w:val="24"/>
        </w:rPr>
      </w:pPr>
      <w:r>
        <w:rPr>
          <w:b/>
          <w:sz w:val="24"/>
        </w:rPr>
        <w:t>Personnel Data Description:</w:t>
      </w:r>
    </w:p>
    <w:p w14:paraId="255D505B" w14:textId="77777777" w:rsidR="00A5792B" w:rsidRDefault="002F44C1">
      <w:pPr>
        <w:pStyle w:val="BodyText"/>
        <w:ind w:left="240" w:right="1242"/>
      </w:pPr>
      <w:r>
        <w:t>This option allows the service to track minimal employee personnel data (e.g., VA start date, computation date). Data is stored in the NURS Staff (#210) file.</w:t>
      </w:r>
    </w:p>
    <w:p w14:paraId="07E0881B" w14:textId="77777777" w:rsidR="00A5792B" w:rsidRDefault="00A5792B">
      <w:pPr>
        <w:pStyle w:val="BodyText"/>
        <w:rPr>
          <w:sz w:val="26"/>
        </w:rPr>
      </w:pPr>
    </w:p>
    <w:p w14:paraId="4BD22D81" w14:textId="77777777" w:rsidR="00A5792B" w:rsidRDefault="00A5792B">
      <w:pPr>
        <w:pStyle w:val="BodyText"/>
        <w:rPr>
          <w:sz w:val="22"/>
        </w:rPr>
      </w:pPr>
    </w:p>
    <w:p w14:paraId="59288275" w14:textId="77777777" w:rsidR="00A5792B" w:rsidRDefault="002F44C1">
      <w:pPr>
        <w:pStyle w:val="Heading2"/>
      </w:pPr>
      <w:r>
        <w:t>Additional Information:</w:t>
      </w:r>
    </w:p>
    <w:p w14:paraId="02219F1F" w14:textId="77777777" w:rsidR="00A5792B" w:rsidRDefault="00A5792B">
      <w:pPr>
        <w:pStyle w:val="BodyText"/>
        <w:spacing w:before="9"/>
        <w:rPr>
          <w:b/>
          <w:sz w:val="23"/>
        </w:rPr>
      </w:pPr>
    </w:p>
    <w:p w14:paraId="5EE208DB" w14:textId="77777777" w:rsidR="00A5792B" w:rsidRDefault="002F44C1">
      <w:pPr>
        <w:pStyle w:val="BodyText"/>
        <w:ind w:left="240" w:right="835"/>
      </w:pPr>
      <w:r>
        <w:t>Currently this section does not point to a personnel package and data must be entered by nursing. Information is printed in the Staff Record Report. This option should be restricted to select users such as the nursing ADP Coordinator, nurse recruiter, nursing office staff, and others as identified by the Chief, Nursing Service.</w:t>
      </w:r>
    </w:p>
    <w:p w14:paraId="207A93ED" w14:textId="77777777" w:rsidR="00A5792B" w:rsidRDefault="00A5792B">
      <w:pPr>
        <w:pStyle w:val="BodyText"/>
        <w:rPr>
          <w:sz w:val="26"/>
        </w:rPr>
      </w:pPr>
    </w:p>
    <w:p w14:paraId="1989B7D4" w14:textId="77777777" w:rsidR="00A5792B" w:rsidRDefault="00A5792B">
      <w:pPr>
        <w:pStyle w:val="BodyText"/>
        <w:spacing w:before="3"/>
        <w:rPr>
          <w:sz w:val="22"/>
        </w:rPr>
      </w:pPr>
    </w:p>
    <w:p w14:paraId="535DF37E" w14:textId="77777777" w:rsidR="00A5792B" w:rsidRDefault="002F44C1">
      <w:pPr>
        <w:pStyle w:val="Heading2"/>
      </w:pPr>
      <w:r>
        <w:t>Menu Display:</w:t>
      </w:r>
    </w:p>
    <w:p w14:paraId="5652FA72" w14:textId="77777777" w:rsidR="00A5792B" w:rsidRDefault="002F44C1">
      <w:pPr>
        <w:pStyle w:val="ListParagraph"/>
        <w:numPr>
          <w:ilvl w:val="0"/>
          <w:numId w:val="362"/>
        </w:numPr>
        <w:tabs>
          <w:tab w:val="left" w:pos="1319"/>
          <w:tab w:val="left" w:pos="1320"/>
        </w:tabs>
        <w:spacing w:before="230"/>
        <w:ind w:hanging="721"/>
        <w:rPr>
          <w:sz w:val="20"/>
        </w:rPr>
      </w:pPr>
      <w:r>
        <w:rPr>
          <w:sz w:val="20"/>
        </w:rPr>
        <w:t>Demographic</w:t>
      </w:r>
      <w:r>
        <w:rPr>
          <w:spacing w:val="-2"/>
          <w:sz w:val="20"/>
        </w:rPr>
        <w:t xml:space="preserve"> </w:t>
      </w:r>
      <w:r>
        <w:rPr>
          <w:sz w:val="20"/>
        </w:rPr>
        <w:t>Data</w:t>
      </w:r>
    </w:p>
    <w:p w14:paraId="485EC0CE" w14:textId="77777777" w:rsidR="00A5792B" w:rsidRDefault="002F44C1">
      <w:pPr>
        <w:pStyle w:val="ListParagraph"/>
        <w:numPr>
          <w:ilvl w:val="0"/>
          <w:numId w:val="362"/>
        </w:numPr>
        <w:tabs>
          <w:tab w:val="left" w:pos="1319"/>
          <w:tab w:val="left" w:pos="1320"/>
        </w:tabs>
        <w:ind w:hanging="721"/>
        <w:rPr>
          <w:sz w:val="20"/>
        </w:rPr>
      </w:pPr>
      <w:r>
        <w:rPr>
          <w:sz w:val="20"/>
        </w:rPr>
        <w:t>Personnel</w:t>
      </w:r>
      <w:r>
        <w:rPr>
          <w:spacing w:val="-2"/>
          <w:sz w:val="20"/>
        </w:rPr>
        <w:t xml:space="preserve"> </w:t>
      </w:r>
      <w:r>
        <w:rPr>
          <w:sz w:val="20"/>
        </w:rPr>
        <w:t>Data</w:t>
      </w:r>
    </w:p>
    <w:p w14:paraId="76176D0F" w14:textId="77777777" w:rsidR="00A5792B" w:rsidRDefault="002F44C1">
      <w:pPr>
        <w:pStyle w:val="ListParagraph"/>
        <w:numPr>
          <w:ilvl w:val="0"/>
          <w:numId w:val="362"/>
        </w:numPr>
        <w:tabs>
          <w:tab w:val="left" w:pos="1319"/>
          <w:tab w:val="left" w:pos="1320"/>
        </w:tabs>
        <w:spacing w:before="1"/>
        <w:ind w:hanging="721"/>
        <w:rPr>
          <w:sz w:val="20"/>
        </w:rPr>
      </w:pPr>
      <w:r>
        <w:rPr>
          <w:sz w:val="20"/>
        </w:rPr>
        <w:t>Status and</w:t>
      </w:r>
      <w:r>
        <w:rPr>
          <w:spacing w:val="-3"/>
          <w:sz w:val="20"/>
        </w:rPr>
        <w:t xml:space="preserve"> </w:t>
      </w:r>
      <w:r>
        <w:rPr>
          <w:sz w:val="20"/>
        </w:rPr>
        <w:t>Position</w:t>
      </w:r>
    </w:p>
    <w:p w14:paraId="7BBFCA90" w14:textId="77777777" w:rsidR="00A5792B" w:rsidRDefault="002F44C1">
      <w:pPr>
        <w:pStyle w:val="ListParagraph"/>
        <w:numPr>
          <w:ilvl w:val="0"/>
          <w:numId w:val="362"/>
        </w:numPr>
        <w:tabs>
          <w:tab w:val="left" w:pos="1319"/>
          <w:tab w:val="left" w:pos="1320"/>
        </w:tabs>
        <w:ind w:hanging="721"/>
        <w:rPr>
          <w:sz w:val="20"/>
        </w:rPr>
      </w:pPr>
      <w:r>
        <w:rPr>
          <w:sz w:val="20"/>
        </w:rPr>
        <w:t>License</w:t>
      </w:r>
    </w:p>
    <w:p w14:paraId="07CAE8BB" w14:textId="77777777" w:rsidR="00A5792B" w:rsidRDefault="002F44C1">
      <w:pPr>
        <w:pStyle w:val="ListParagraph"/>
        <w:numPr>
          <w:ilvl w:val="0"/>
          <w:numId w:val="362"/>
        </w:numPr>
        <w:tabs>
          <w:tab w:val="left" w:pos="1319"/>
          <w:tab w:val="left" w:pos="1320"/>
        </w:tabs>
        <w:spacing w:line="226" w:lineRule="exact"/>
        <w:ind w:hanging="721"/>
        <w:rPr>
          <w:sz w:val="20"/>
        </w:rPr>
      </w:pPr>
      <w:r>
        <w:rPr>
          <w:sz w:val="20"/>
        </w:rPr>
        <w:t>Probationary</w:t>
      </w:r>
      <w:r>
        <w:rPr>
          <w:spacing w:val="-2"/>
          <w:sz w:val="20"/>
        </w:rPr>
        <w:t xml:space="preserve"> </w:t>
      </w:r>
      <w:r>
        <w:rPr>
          <w:sz w:val="20"/>
        </w:rPr>
        <w:t>Period/Promotion</w:t>
      </w:r>
    </w:p>
    <w:p w14:paraId="0E4F0F80" w14:textId="77777777" w:rsidR="00A5792B" w:rsidRDefault="002F44C1">
      <w:pPr>
        <w:pStyle w:val="ListParagraph"/>
        <w:numPr>
          <w:ilvl w:val="0"/>
          <w:numId w:val="362"/>
        </w:numPr>
        <w:tabs>
          <w:tab w:val="left" w:pos="1319"/>
          <w:tab w:val="left" w:pos="1320"/>
        </w:tabs>
        <w:spacing w:line="226" w:lineRule="exact"/>
        <w:ind w:hanging="721"/>
        <w:rPr>
          <w:sz w:val="20"/>
        </w:rPr>
      </w:pPr>
      <w:r>
        <w:rPr>
          <w:sz w:val="20"/>
        </w:rPr>
        <w:t>Annual</w:t>
      </w:r>
      <w:r>
        <w:rPr>
          <w:spacing w:val="-2"/>
          <w:sz w:val="20"/>
        </w:rPr>
        <w:t xml:space="preserve"> </w:t>
      </w:r>
      <w:r>
        <w:rPr>
          <w:sz w:val="20"/>
        </w:rPr>
        <w:t>Review/NPSB</w:t>
      </w:r>
    </w:p>
    <w:p w14:paraId="0A125282" w14:textId="77777777" w:rsidR="00A5792B" w:rsidRDefault="002F44C1">
      <w:pPr>
        <w:pStyle w:val="ListParagraph"/>
        <w:numPr>
          <w:ilvl w:val="0"/>
          <w:numId w:val="362"/>
        </w:numPr>
        <w:tabs>
          <w:tab w:val="left" w:pos="1319"/>
          <w:tab w:val="left" w:pos="1320"/>
        </w:tabs>
        <w:ind w:hanging="721"/>
        <w:rPr>
          <w:sz w:val="20"/>
        </w:rPr>
      </w:pPr>
      <w:r>
        <w:rPr>
          <w:sz w:val="20"/>
        </w:rPr>
        <w:t>Professional</w:t>
      </w:r>
      <w:r>
        <w:rPr>
          <w:spacing w:val="-2"/>
          <w:sz w:val="20"/>
        </w:rPr>
        <w:t xml:space="preserve"> </w:t>
      </w:r>
      <w:r>
        <w:rPr>
          <w:sz w:val="20"/>
        </w:rPr>
        <w:t>Education</w:t>
      </w:r>
    </w:p>
    <w:p w14:paraId="7BF3F0C2" w14:textId="77777777" w:rsidR="00A5792B" w:rsidRDefault="002F44C1">
      <w:pPr>
        <w:pStyle w:val="ListParagraph"/>
        <w:numPr>
          <w:ilvl w:val="0"/>
          <w:numId w:val="362"/>
        </w:numPr>
        <w:tabs>
          <w:tab w:val="left" w:pos="1319"/>
          <w:tab w:val="left" w:pos="1320"/>
        </w:tabs>
        <w:spacing w:before="1"/>
        <w:ind w:hanging="721"/>
        <w:rPr>
          <w:sz w:val="20"/>
        </w:rPr>
      </w:pPr>
      <w:r>
        <w:rPr>
          <w:sz w:val="20"/>
        </w:rPr>
        <w:t>Professional</w:t>
      </w:r>
      <w:r>
        <w:rPr>
          <w:spacing w:val="-2"/>
          <w:sz w:val="20"/>
        </w:rPr>
        <w:t xml:space="preserve"> </w:t>
      </w:r>
      <w:r>
        <w:rPr>
          <w:sz w:val="20"/>
        </w:rPr>
        <w:t>Experience</w:t>
      </w:r>
    </w:p>
    <w:p w14:paraId="586830C5" w14:textId="77777777" w:rsidR="00A5792B" w:rsidRDefault="002F44C1">
      <w:pPr>
        <w:pStyle w:val="ListParagraph"/>
        <w:numPr>
          <w:ilvl w:val="0"/>
          <w:numId w:val="362"/>
        </w:numPr>
        <w:tabs>
          <w:tab w:val="left" w:pos="1319"/>
          <w:tab w:val="left" w:pos="1320"/>
        </w:tabs>
        <w:ind w:hanging="721"/>
        <w:rPr>
          <w:sz w:val="20"/>
        </w:rPr>
      </w:pPr>
      <w:r>
        <w:rPr>
          <w:sz w:val="20"/>
        </w:rPr>
        <w:t>National</w:t>
      </w:r>
      <w:r>
        <w:rPr>
          <w:spacing w:val="-2"/>
          <w:sz w:val="20"/>
        </w:rPr>
        <w:t xml:space="preserve"> </w:t>
      </w:r>
      <w:r>
        <w:rPr>
          <w:sz w:val="20"/>
        </w:rPr>
        <w:t>Certification</w:t>
      </w:r>
    </w:p>
    <w:p w14:paraId="3023DDCB" w14:textId="77777777" w:rsidR="00A5792B" w:rsidRDefault="002F44C1">
      <w:pPr>
        <w:pStyle w:val="ListParagraph"/>
        <w:numPr>
          <w:ilvl w:val="0"/>
          <w:numId w:val="362"/>
        </w:numPr>
        <w:tabs>
          <w:tab w:val="left" w:pos="1319"/>
          <w:tab w:val="left" w:pos="1320"/>
        </w:tabs>
        <w:spacing w:line="226" w:lineRule="exact"/>
        <w:ind w:hanging="721"/>
        <w:rPr>
          <w:sz w:val="20"/>
        </w:rPr>
      </w:pPr>
      <w:r>
        <w:rPr>
          <w:sz w:val="20"/>
        </w:rPr>
        <w:t>Military</w:t>
      </w:r>
      <w:r>
        <w:rPr>
          <w:spacing w:val="-2"/>
          <w:sz w:val="20"/>
        </w:rPr>
        <w:t xml:space="preserve"> </w:t>
      </w:r>
      <w:r>
        <w:rPr>
          <w:sz w:val="20"/>
        </w:rPr>
        <w:t>Status</w:t>
      </w:r>
    </w:p>
    <w:p w14:paraId="6B00819F" w14:textId="77777777" w:rsidR="00A5792B" w:rsidRDefault="002F44C1">
      <w:pPr>
        <w:tabs>
          <w:tab w:val="left" w:pos="1319"/>
        </w:tabs>
        <w:spacing w:line="226" w:lineRule="exact"/>
        <w:ind w:left="599"/>
        <w:rPr>
          <w:rFonts w:ascii="Courier New"/>
          <w:sz w:val="20"/>
        </w:rPr>
      </w:pPr>
      <w:r>
        <w:rPr>
          <w:rFonts w:ascii="Courier New"/>
          <w:sz w:val="20"/>
        </w:rPr>
        <w:t>ALL</w:t>
      </w:r>
      <w:r>
        <w:rPr>
          <w:rFonts w:ascii="Courier New"/>
          <w:sz w:val="20"/>
        </w:rPr>
        <w:tab/>
        <w:t>Edit All Employee</w:t>
      </w:r>
      <w:r>
        <w:rPr>
          <w:rFonts w:ascii="Courier New"/>
          <w:spacing w:val="-4"/>
          <w:sz w:val="20"/>
        </w:rPr>
        <w:t xml:space="preserve"> </w:t>
      </w:r>
      <w:r>
        <w:rPr>
          <w:rFonts w:ascii="Courier New"/>
          <w:sz w:val="20"/>
        </w:rPr>
        <w:t>Data</w:t>
      </w:r>
    </w:p>
    <w:p w14:paraId="0D79988A" w14:textId="77777777" w:rsidR="00A5792B" w:rsidRDefault="00A5792B">
      <w:pPr>
        <w:pStyle w:val="BodyText"/>
        <w:rPr>
          <w:rFonts w:ascii="Courier New"/>
          <w:sz w:val="22"/>
        </w:rPr>
      </w:pPr>
    </w:p>
    <w:p w14:paraId="0CDDAFA4" w14:textId="77777777" w:rsidR="00A5792B" w:rsidRDefault="00A5792B">
      <w:pPr>
        <w:pStyle w:val="BodyText"/>
        <w:spacing w:before="7"/>
        <w:rPr>
          <w:rFonts w:ascii="Courier New"/>
          <w:sz w:val="17"/>
        </w:rPr>
      </w:pPr>
    </w:p>
    <w:p w14:paraId="2FA7E153" w14:textId="77777777" w:rsidR="00A5792B" w:rsidRDefault="002F44C1">
      <w:pPr>
        <w:pStyle w:val="Heading2"/>
      </w:pPr>
      <w:r>
        <w:t>Screen Prints:</w:t>
      </w:r>
    </w:p>
    <w:p w14:paraId="567BF036" w14:textId="77777777" w:rsidR="00A5792B" w:rsidRDefault="002F44C1">
      <w:pPr>
        <w:tabs>
          <w:tab w:val="left" w:pos="4559"/>
        </w:tabs>
        <w:spacing w:before="227"/>
        <w:ind w:left="240"/>
        <w:rPr>
          <w:rFonts w:ascii="Courier New"/>
          <w:sz w:val="20"/>
        </w:rPr>
      </w:pPr>
      <w:r>
        <w:rPr>
          <w:rFonts w:ascii="Courier New"/>
          <w:sz w:val="20"/>
        </w:rPr>
        <w:t>Select Staff Record Edit</w:t>
      </w:r>
      <w:r>
        <w:rPr>
          <w:rFonts w:ascii="Courier New"/>
          <w:spacing w:val="-16"/>
          <w:sz w:val="20"/>
        </w:rPr>
        <w:t xml:space="preserve"> </w:t>
      </w:r>
      <w:r>
        <w:rPr>
          <w:rFonts w:ascii="Courier New"/>
          <w:sz w:val="20"/>
        </w:rPr>
        <w:t>Option:</w:t>
      </w:r>
      <w:r>
        <w:rPr>
          <w:rFonts w:ascii="Courier New"/>
          <w:spacing w:val="-2"/>
          <w:sz w:val="20"/>
        </w:rPr>
        <w:t xml:space="preserve"> </w:t>
      </w:r>
      <w:r>
        <w:rPr>
          <w:rFonts w:ascii="Courier New"/>
          <w:b/>
          <w:sz w:val="20"/>
        </w:rPr>
        <w:t>2</w:t>
      </w:r>
      <w:r>
        <w:rPr>
          <w:rFonts w:ascii="Courier New"/>
          <w:b/>
          <w:sz w:val="20"/>
        </w:rPr>
        <w:tab/>
      </w:r>
      <w:r>
        <w:rPr>
          <w:rFonts w:ascii="Courier New"/>
          <w:sz w:val="20"/>
        </w:rPr>
        <w:t>Personnel</w:t>
      </w:r>
      <w:r>
        <w:rPr>
          <w:rFonts w:ascii="Courier New"/>
          <w:spacing w:val="-2"/>
          <w:sz w:val="20"/>
        </w:rPr>
        <w:t xml:space="preserve"> </w:t>
      </w:r>
      <w:r>
        <w:rPr>
          <w:rFonts w:ascii="Courier New"/>
          <w:sz w:val="20"/>
        </w:rPr>
        <w:t>Data</w:t>
      </w:r>
    </w:p>
    <w:p w14:paraId="6BBB3742" w14:textId="77777777" w:rsidR="00A5792B" w:rsidRDefault="00A5792B">
      <w:pPr>
        <w:pStyle w:val="BodyText"/>
        <w:spacing w:before="6"/>
        <w:rPr>
          <w:rFonts w:ascii="Courier New"/>
          <w:sz w:val="11"/>
        </w:rPr>
      </w:pPr>
    </w:p>
    <w:p w14:paraId="0843D18C" w14:textId="77777777" w:rsidR="00A5792B" w:rsidRDefault="00A5792B">
      <w:pPr>
        <w:rPr>
          <w:rFonts w:ascii="Courier New"/>
          <w:sz w:val="11"/>
        </w:rPr>
        <w:sectPr w:rsidR="00A5792B">
          <w:pgSz w:w="12240" w:h="15840"/>
          <w:pgMar w:top="940" w:right="620" w:bottom="1160" w:left="1200" w:header="725" w:footer="975" w:gutter="0"/>
          <w:cols w:space="720"/>
        </w:sectPr>
      </w:pPr>
    </w:p>
    <w:p w14:paraId="2CCA90FF" w14:textId="77777777" w:rsidR="00A5792B" w:rsidRDefault="00A5792B">
      <w:pPr>
        <w:pStyle w:val="BodyText"/>
        <w:rPr>
          <w:rFonts w:ascii="Courier New"/>
          <w:sz w:val="22"/>
        </w:rPr>
      </w:pPr>
    </w:p>
    <w:p w14:paraId="722955C2" w14:textId="77777777" w:rsidR="00A5792B" w:rsidRDefault="00A5792B">
      <w:pPr>
        <w:pStyle w:val="BodyText"/>
        <w:rPr>
          <w:rFonts w:ascii="Courier New"/>
          <w:sz w:val="22"/>
        </w:rPr>
      </w:pPr>
    </w:p>
    <w:p w14:paraId="36CBEC7D" w14:textId="77777777" w:rsidR="00A5792B" w:rsidRDefault="00A5792B">
      <w:pPr>
        <w:pStyle w:val="BodyText"/>
        <w:spacing w:before="10"/>
        <w:rPr>
          <w:rFonts w:ascii="Courier New"/>
        </w:rPr>
      </w:pPr>
    </w:p>
    <w:p w14:paraId="483C385F" w14:textId="77777777" w:rsidR="00A5792B" w:rsidRDefault="002F44C1">
      <w:pPr>
        <w:ind w:left="239"/>
        <w:rPr>
          <w:rFonts w:ascii="Courier New"/>
          <w:sz w:val="20"/>
        </w:rPr>
      </w:pPr>
      <w:r>
        <w:rPr>
          <w:rFonts w:ascii="Courier New"/>
          <w:sz w:val="20"/>
        </w:rPr>
        <w:t>Employee Personnel Data.</w:t>
      </w:r>
    </w:p>
    <w:p w14:paraId="494B80DC" w14:textId="77777777" w:rsidR="00A5792B" w:rsidRDefault="002F44C1">
      <w:pPr>
        <w:tabs>
          <w:tab w:val="left" w:pos="3319"/>
        </w:tabs>
        <w:spacing w:before="100"/>
        <w:ind w:left="79" w:right="3699"/>
        <w:rPr>
          <w:rFonts w:ascii="Courier New"/>
          <w:sz w:val="20"/>
        </w:rPr>
      </w:pPr>
      <w:r>
        <w:br w:type="column"/>
      </w:r>
      <w:r>
        <w:rPr>
          <w:rFonts w:ascii="Courier New"/>
          <w:sz w:val="20"/>
        </w:rPr>
        <w:t>EMPLOYEE:</w:t>
      </w:r>
      <w:r>
        <w:rPr>
          <w:rFonts w:ascii="Courier New"/>
          <w:spacing w:val="-6"/>
          <w:sz w:val="20"/>
        </w:rPr>
        <w:t xml:space="preserve"> </w:t>
      </w:r>
      <w:r>
        <w:rPr>
          <w:rFonts w:ascii="Courier New"/>
          <w:sz w:val="20"/>
        </w:rPr>
        <w:t>NURSNURSE,</w:t>
      </w:r>
      <w:r>
        <w:rPr>
          <w:rFonts w:ascii="Courier New"/>
          <w:spacing w:val="-6"/>
          <w:sz w:val="20"/>
        </w:rPr>
        <w:t xml:space="preserve"> </w:t>
      </w:r>
      <w:r>
        <w:rPr>
          <w:rFonts w:ascii="Courier New"/>
          <w:sz w:val="20"/>
        </w:rPr>
        <w:t>ONE</w:t>
      </w:r>
      <w:r>
        <w:rPr>
          <w:rFonts w:ascii="Courier New"/>
          <w:sz w:val="20"/>
        </w:rPr>
        <w:tab/>
      </w:r>
      <w:r>
        <w:rPr>
          <w:rFonts w:ascii="Courier New"/>
          <w:spacing w:val="-9"/>
          <w:sz w:val="20"/>
        </w:rPr>
        <w:t xml:space="preserve">RN </w:t>
      </w:r>
      <w:r>
        <w:rPr>
          <w:rFonts w:ascii="Courier New"/>
          <w:sz w:val="20"/>
        </w:rPr>
        <w:t>SSN:</w:t>
      </w:r>
      <w:r>
        <w:rPr>
          <w:rFonts w:ascii="Courier New"/>
          <w:spacing w:val="-2"/>
          <w:sz w:val="20"/>
        </w:rPr>
        <w:t xml:space="preserve"> </w:t>
      </w:r>
      <w:r>
        <w:rPr>
          <w:rFonts w:ascii="Courier New"/>
          <w:sz w:val="20"/>
        </w:rPr>
        <w:t>000607942</w:t>
      </w:r>
    </w:p>
    <w:p w14:paraId="709B446C" w14:textId="77777777" w:rsidR="00A5792B" w:rsidRDefault="00A5792B">
      <w:pPr>
        <w:rPr>
          <w:rFonts w:ascii="Courier New"/>
          <w:sz w:val="20"/>
        </w:rPr>
        <w:sectPr w:rsidR="00A5792B">
          <w:type w:val="continuous"/>
          <w:pgSz w:w="12240" w:h="15840"/>
          <w:pgMar w:top="1440" w:right="620" w:bottom="280" w:left="1200" w:header="720" w:footer="720" w:gutter="0"/>
          <w:cols w:num="2" w:space="720" w:equalWidth="0">
            <w:col w:w="3120" w:space="40"/>
            <w:col w:w="7260"/>
          </w:cols>
        </w:sectPr>
      </w:pPr>
    </w:p>
    <w:p w14:paraId="0F9CCE89" w14:textId="77777777" w:rsidR="00A5792B" w:rsidRDefault="00A5792B">
      <w:pPr>
        <w:pStyle w:val="BodyText"/>
        <w:spacing w:before="2"/>
        <w:rPr>
          <w:rFonts w:ascii="Courier New"/>
          <w:sz w:val="9"/>
        </w:rPr>
      </w:pPr>
    </w:p>
    <w:p w14:paraId="0DAC1572" w14:textId="77777777" w:rsidR="00A5792B" w:rsidRDefault="00BE26E6">
      <w:pPr>
        <w:tabs>
          <w:tab w:val="left" w:pos="4877"/>
        </w:tabs>
        <w:spacing w:before="122"/>
        <w:ind w:left="240"/>
        <w:rPr>
          <w:rFonts w:ascii="Courier New"/>
          <w:sz w:val="20"/>
        </w:rPr>
      </w:pPr>
      <w:r>
        <w:pict w14:anchorId="7522B9DA">
          <v:shape id="_x0000_s2773" style="position:absolute;left:0;text-align:left;margin-left:66.05pt;margin-top:5.9pt;width:.5pt;height:50.3pt;z-index:15805440;mso-position-horizontal-relative:page" coordorigin="1321,118" coordsize="10,1006" path="m1331,118r-10,l1321,345r,227l1321,848r,276l1331,1124r,-276l1331,572r,-227l1331,118xe" fillcolor="black" stroked="f">
            <v:path arrowok="t"/>
            <w10:wrap anchorx="page"/>
          </v:shape>
        </w:pict>
      </w:r>
      <w:r w:rsidR="002F44C1">
        <w:rPr>
          <w:rFonts w:ascii="Courier New"/>
          <w:sz w:val="20"/>
          <w:vertAlign w:val="superscript"/>
        </w:rPr>
        <w:t>1</w:t>
      </w:r>
      <w:r w:rsidR="002F44C1">
        <w:rPr>
          <w:rFonts w:ascii="Courier New"/>
          <w:sz w:val="20"/>
        </w:rPr>
        <w:t>SERVICE COMPUTATION DATE:</w:t>
      </w:r>
      <w:r w:rsidR="002F44C1">
        <w:rPr>
          <w:rFonts w:ascii="Courier New"/>
          <w:spacing w:val="-16"/>
          <w:sz w:val="20"/>
        </w:rPr>
        <w:t xml:space="preserve"> </w:t>
      </w:r>
      <w:r w:rsidR="002F44C1">
        <w:rPr>
          <w:rFonts w:ascii="Courier New"/>
          <w:sz w:val="20"/>
        </w:rPr>
        <w:t>MAY</w:t>
      </w:r>
      <w:r w:rsidR="002F44C1">
        <w:rPr>
          <w:rFonts w:ascii="Courier New"/>
          <w:spacing w:val="-5"/>
          <w:sz w:val="20"/>
        </w:rPr>
        <w:t xml:space="preserve"> </w:t>
      </w:r>
      <w:r w:rsidR="002F44C1">
        <w:rPr>
          <w:rFonts w:ascii="Courier New"/>
          <w:sz w:val="20"/>
        </w:rPr>
        <w:t>5,1980</w:t>
      </w:r>
      <w:r w:rsidR="002F44C1">
        <w:rPr>
          <w:rFonts w:ascii="Courier New"/>
          <w:sz w:val="20"/>
        </w:rPr>
        <w:tab/>
        <w:t>(NO</w:t>
      </w:r>
      <w:r w:rsidR="002F44C1">
        <w:rPr>
          <w:rFonts w:ascii="Courier New"/>
          <w:spacing w:val="-1"/>
          <w:sz w:val="20"/>
        </w:rPr>
        <w:t xml:space="preserve"> </w:t>
      </w:r>
      <w:r w:rsidR="002F44C1">
        <w:rPr>
          <w:rFonts w:ascii="Courier New"/>
          <w:sz w:val="20"/>
        </w:rPr>
        <w:t>EDITING)</w:t>
      </w:r>
    </w:p>
    <w:p w14:paraId="1DBF6852" w14:textId="77777777" w:rsidR="00A5792B" w:rsidRDefault="00A5792B">
      <w:pPr>
        <w:pStyle w:val="BodyText"/>
        <w:spacing w:before="5"/>
        <w:rPr>
          <w:rFonts w:ascii="Courier New"/>
          <w:sz w:val="19"/>
        </w:rPr>
      </w:pPr>
    </w:p>
    <w:p w14:paraId="5311C437" w14:textId="77777777" w:rsidR="00A5792B" w:rsidRDefault="002F44C1">
      <w:pPr>
        <w:pStyle w:val="BodyText"/>
        <w:ind w:left="240" w:right="2615"/>
      </w:pPr>
      <w:r>
        <w:t>This uneditable field contains the 'service computation date' for this employee. Service Computation Date includes all federal and military service time.</w:t>
      </w:r>
    </w:p>
    <w:p w14:paraId="6BA1552F" w14:textId="77777777" w:rsidR="00A5792B" w:rsidRDefault="00A5792B">
      <w:pPr>
        <w:pStyle w:val="BodyText"/>
        <w:rPr>
          <w:sz w:val="20"/>
        </w:rPr>
      </w:pPr>
    </w:p>
    <w:p w14:paraId="274DD8CC" w14:textId="77777777" w:rsidR="00A5792B" w:rsidRDefault="00A5792B">
      <w:pPr>
        <w:pStyle w:val="BodyText"/>
        <w:rPr>
          <w:sz w:val="20"/>
        </w:rPr>
      </w:pPr>
    </w:p>
    <w:p w14:paraId="7082D329" w14:textId="77777777" w:rsidR="00A5792B" w:rsidRDefault="00A5792B">
      <w:pPr>
        <w:pStyle w:val="BodyText"/>
        <w:rPr>
          <w:sz w:val="20"/>
        </w:rPr>
      </w:pPr>
    </w:p>
    <w:p w14:paraId="65EBCFEB" w14:textId="77777777" w:rsidR="00A5792B" w:rsidRDefault="00A5792B">
      <w:pPr>
        <w:pStyle w:val="BodyText"/>
        <w:rPr>
          <w:sz w:val="20"/>
        </w:rPr>
      </w:pPr>
    </w:p>
    <w:p w14:paraId="2294464F" w14:textId="77777777" w:rsidR="00A5792B" w:rsidRDefault="00BE26E6">
      <w:pPr>
        <w:pStyle w:val="BodyText"/>
        <w:spacing w:before="9"/>
        <w:rPr>
          <w:sz w:val="12"/>
        </w:rPr>
      </w:pPr>
      <w:r>
        <w:pict w14:anchorId="5040C9EB">
          <v:rect id="_x0000_s2772" style="position:absolute;margin-left:1in;margin-top:9.3pt;width:2in;height:.6pt;z-index:-15652352;mso-wrap-distance-left:0;mso-wrap-distance-right:0;mso-position-horizontal-relative:page" fillcolor="black" stroked="f">
            <w10:wrap type="topAndBottom" anchorx="page"/>
          </v:rect>
        </w:pict>
      </w:r>
    </w:p>
    <w:p w14:paraId="2D5A19AB" w14:textId="77777777" w:rsidR="00A5792B" w:rsidRDefault="002F44C1">
      <w:pPr>
        <w:spacing w:before="73"/>
        <w:ind w:left="240"/>
        <w:rPr>
          <w:sz w:val="20"/>
        </w:rPr>
      </w:pPr>
      <w:r>
        <w:rPr>
          <w:sz w:val="20"/>
          <w:vertAlign w:val="superscript"/>
        </w:rPr>
        <w:t>1</w:t>
      </w:r>
      <w:r>
        <w:rPr>
          <w:sz w:val="20"/>
        </w:rPr>
        <w:t xml:space="preserve"> Patch NUR*4*22 March 1999</w:t>
      </w:r>
    </w:p>
    <w:p w14:paraId="74978E35" w14:textId="77777777" w:rsidR="00A5792B" w:rsidRDefault="00A5792B">
      <w:pPr>
        <w:rPr>
          <w:sz w:val="20"/>
        </w:rPr>
        <w:sectPr w:rsidR="00A5792B">
          <w:type w:val="continuous"/>
          <w:pgSz w:w="12240" w:h="15840"/>
          <w:pgMar w:top="1440" w:right="620" w:bottom="280" w:left="1200" w:header="720" w:footer="720" w:gutter="0"/>
          <w:cols w:space="720"/>
        </w:sectPr>
      </w:pPr>
    </w:p>
    <w:p w14:paraId="75378654" w14:textId="77777777" w:rsidR="00A5792B" w:rsidRDefault="00A5792B">
      <w:pPr>
        <w:pStyle w:val="BodyText"/>
        <w:rPr>
          <w:sz w:val="20"/>
        </w:rPr>
      </w:pPr>
    </w:p>
    <w:p w14:paraId="6E29471D" w14:textId="77777777" w:rsidR="00A5792B" w:rsidRDefault="00A5792B">
      <w:pPr>
        <w:pStyle w:val="BodyText"/>
        <w:spacing w:before="9"/>
        <w:rPr>
          <w:sz w:val="22"/>
        </w:rPr>
      </w:pPr>
    </w:p>
    <w:p w14:paraId="409A1474" w14:textId="77777777" w:rsidR="00A5792B" w:rsidRDefault="002F44C1">
      <w:pPr>
        <w:tabs>
          <w:tab w:val="left" w:pos="4679"/>
        </w:tabs>
        <w:ind w:left="240"/>
        <w:rPr>
          <w:rFonts w:ascii="Courier New"/>
          <w:sz w:val="20"/>
        </w:rPr>
      </w:pPr>
      <w:r>
        <w:rPr>
          <w:rFonts w:ascii="Courier New"/>
          <w:sz w:val="20"/>
        </w:rPr>
        <w:t>VA EMPLOYMENT STARTING</w:t>
      </w:r>
      <w:r>
        <w:rPr>
          <w:rFonts w:ascii="Courier New"/>
          <w:spacing w:val="-15"/>
          <w:sz w:val="20"/>
        </w:rPr>
        <w:t xml:space="preserve"> </w:t>
      </w:r>
      <w:r>
        <w:rPr>
          <w:rFonts w:ascii="Courier New"/>
          <w:sz w:val="20"/>
        </w:rPr>
        <w:t>DATE:</w:t>
      </w:r>
      <w:r>
        <w:rPr>
          <w:rFonts w:ascii="Courier New"/>
          <w:spacing w:val="-4"/>
          <w:sz w:val="20"/>
        </w:rPr>
        <w:t xml:space="preserve"> </w:t>
      </w:r>
      <w:r>
        <w:rPr>
          <w:rFonts w:ascii="Courier New"/>
          <w:b/>
          <w:sz w:val="20"/>
        </w:rPr>
        <w:t>5/5/80</w:t>
      </w:r>
      <w:r>
        <w:rPr>
          <w:rFonts w:ascii="Courier New"/>
          <w:b/>
          <w:sz w:val="20"/>
        </w:rPr>
        <w:tab/>
      </w:r>
      <w:r>
        <w:rPr>
          <w:rFonts w:ascii="Courier New"/>
          <w:sz w:val="20"/>
        </w:rPr>
        <w:t>(MAY 5,</w:t>
      </w:r>
      <w:r>
        <w:rPr>
          <w:rFonts w:ascii="Courier New"/>
          <w:spacing w:val="-2"/>
          <w:sz w:val="20"/>
        </w:rPr>
        <w:t xml:space="preserve"> </w:t>
      </w:r>
      <w:r>
        <w:rPr>
          <w:rFonts w:ascii="Courier New"/>
          <w:sz w:val="20"/>
        </w:rPr>
        <w:t>1980)</w:t>
      </w:r>
    </w:p>
    <w:p w14:paraId="720F75C9" w14:textId="77777777" w:rsidR="00A5792B" w:rsidRDefault="00A5792B">
      <w:pPr>
        <w:pStyle w:val="BodyText"/>
        <w:spacing w:before="9"/>
        <w:rPr>
          <w:rFonts w:ascii="Courier New"/>
          <w:sz w:val="19"/>
        </w:rPr>
      </w:pPr>
    </w:p>
    <w:p w14:paraId="5626A371" w14:textId="77777777" w:rsidR="00A5792B" w:rsidRDefault="002F44C1">
      <w:pPr>
        <w:pStyle w:val="BodyText"/>
        <w:ind w:left="240"/>
      </w:pPr>
      <w:r>
        <w:t>Enter the employee's VA employment starting date.</w:t>
      </w:r>
    </w:p>
    <w:p w14:paraId="235916F8" w14:textId="77777777" w:rsidR="00A5792B" w:rsidRDefault="002F44C1">
      <w:pPr>
        <w:tabs>
          <w:tab w:val="left" w:pos="4559"/>
        </w:tabs>
        <w:spacing w:before="228"/>
        <w:ind w:left="240"/>
        <w:rPr>
          <w:rFonts w:ascii="Courier New"/>
          <w:sz w:val="20"/>
        </w:rPr>
      </w:pPr>
      <w:r>
        <w:rPr>
          <w:rFonts w:ascii="Courier New"/>
          <w:sz w:val="20"/>
        </w:rPr>
        <w:t>STATION ENTRY ON DUTY</w:t>
      </w:r>
      <w:r>
        <w:rPr>
          <w:rFonts w:ascii="Courier New"/>
          <w:spacing w:val="-16"/>
          <w:sz w:val="20"/>
        </w:rPr>
        <w:t xml:space="preserve"> </w:t>
      </w:r>
      <w:r>
        <w:rPr>
          <w:rFonts w:ascii="Courier New"/>
          <w:sz w:val="20"/>
        </w:rPr>
        <w:t>DATE:</w:t>
      </w:r>
      <w:r>
        <w:rPr>
          <w:rFonts w:ascii="Courier New"/>
          <w:spacing w:val="-2"/>
          <w:sz w:val="20"/>
        </w:rPr>
        <w:t xml:space="preserve"> </w:t>
      </w:r>
      <w:r>
        <w:rPr>
          <w:rFonts w:ascii="Courier New"/>
          <w:b/>
          <w:sz w:val="20"/>
        </w:rPr>
        <w:t>5/5/80</w:t>
      </w:r>
      <w:r>
        <w:rPr>
          <w:rFonts w:ascii="Courier New"/>
          <w:b/>
          <w:sz w:val="20"/>
        </w:rPr>
        <w:tab/>
      </w:r>
      <w:r>
        <w:rPr>
          <w:rFonts w:ascii="Courier New"/>
          <w:sz w:val="20"/>
        </w:rPr>
        <w:t>(MAY</w:t>
      </w:r>
      <w:r>
        <w:rPr>
          <w:rFonts w:ascii="Courier New"/>
          <w:spacing w:val="-2"/>
          <w:sz w:val="20"/>
        </w:rPr>
        <w:t xml:space="preserve"> </w:t>
      </w:r>
      <w:r>
        <w:rPr>
          <w:rFonts w:ascii="Courier New"/>
          <w:sz w:val="20"/>
        </w:rPr>
        <w:t>5,1980)</w:t>
      </w:r>
    </w:p>
    <w:p w14:paraId="2BD2F7AB" w14:textId="77777777" w:rsidR="00A5792B" w:rsidRDefault="00A5792B">
      <w:pPr>
        <w:pStyle w:val="BodyText"/>
        <w:spacing w:before="10"/>
        <w:rPr>
          <w:rFonts w:ascii="Courier New"/>
          <w:sz w:val="19"/>
        </w:rPr>
      </w:pPr>
    </w:p>
    <w:p w14:paraId="57743136" w14:textId="77777777" w:rsidR="00A5792B" w:rsidRDefault="002F44C1">
      <w:pPr>
        <w:pStyle w:val="BodyText"/>
        <w:ind w:left="240" w:right="1205"/>
      </w:pPr>
      <w:r>
        <w:t>Enter the employee's EOD (entry on duty) date for this facility, (i.e., VAMC, OPC etc.) EOD date within the VA system.</w:t>
      </w:r>
    </w:p>
    <w:p w14:paraId="1F90D982" w14:textId="77777777" w:rsidR="00A5792B" w:rsidRDefault="002F44C1">
      <w:pPr>
        <w:tabs>
          <w:tab w:val="left" w:pos="2999"/>
        </w:tabs>
        <w:spacing w:before="229"/>
        <w:ind w:left="240"/>
        <w:rPr>
          <w:rFonts w:ascii="Courier New"/>
          <w:sz w:val="20"/>
        </w:rPr>
      </w:pPr>
      <w:r>
        <w:rPr>
          <w:rFonts w:ascii="Courier New"/>
          <w:sz w:val="20"/>
        </w:rPr>
        <w:t>VETERAN</w:t>
      </w:r>
      <w:r>
        <w:rPr>
          <w:rFonts w:ascii="Courier New"/>
          <w:spacing w:val="-5"/>
          <w:sz w:val="20"/>
        </w:rPr>
        <w:t xml:space="preserve"> </w:t>
      </w:r>
      <w:r>
        <w:rPr>
          <w:rFonts w:ascii="Courier New"/>
          <w:sz w:val="20"/>
        </w:rPr>
        <w:t>PREFERENCE:</w:t>
      </w:r>
      <w:r>
        <w:rPr>
          <w:rFonts w:ascii="Courier New"/>
          <w:spacing w:val="-4"/>
          <w:sz w:val="20"/>
        </w:rPr>
        <w:t xml:space="preserve"> </w:t>
      </w:r>
      <w:r>
        <w:rPr>
          <w:rFonts w:ascii="Courier New"/>
          <w:b/>
          <w:sz w:val="20"/>
        </w:rPr>
        <w:t>1</w:t>
      </w:r>
      <w:r>
        <w:rPr>
          <w:rFonts w:ascii="Courier New"/>
          <w:b/>
          <w:sz w:val="20"/>
        </w:rPr>
        <w:tab/>
      </w:r>
      <w:r>
        <w:rPr>
          <w:rFonts w:ascii="Courier New"/>
          <w:sz w:val="20"/>
        </w:rPr>
        <w:t>NONE</w:t>
      </w:r>
    </w:p>
    <w:p w14:paraId="12F5117E" w14:textId="77777777" w:rsidR="00A5792B" w:rsidRDefault="00A5792B">
      <w:pPr>
        <w:pStyle w:val="BodyText"/>
        <w:spacing w:before="8"/>
        <w:rPr>
          <w:rFonts w:ascii="Courier New"/>
          <w:sz w:val="19"/>
        </w:rPr>
      </w:pPr>
    </w:p>
    <w:p w14:paraId="5EACCA44" w14:textId="77777777" w:rsidR="00A5792B" w:rsidRDefault="002F44C1">
      <w:pPr>
        <w:pStyle w:val="BodyText"/>
        <w:spacing w:after="11"/>
        <w:ind w:left="240" w:right="1601"/>
      </w:pPr>
      <w:r>
        <w:t>Enter the Employee Veteran Preference code. A number 0 - 6. The following is a list of choices:</w:t>
      </w:r>
    </w:p>
    <w:tbl>
      <w:tblPr>
        <w:tblW w:w="0" w:type="auto"/>
        <w:tblInd w:w="1277" w:type="dxa"/>
        <w:tblLayout w:type="fixed"/>
        <w:tblCellMar>
          <w:left w:w="0" w:type="dxa"/>
          <w:right w:w="0" w:type="dxa"/>
        </w:tblCellMar>
        <w:tblLook w:val="01E0" w:firstRow="1" w:lastRow="1" w:firstColumn="1" w:lastColumn="1" w:noHBand="0" w:noVBand="0"/>
      </w:tblPr>
      <w:tblGrid>
        <w:gridCol w:w="650"/>
        <w:gridCol w:w="2504"/>
        <w:gridCol w:w="3645"/>
      </w:tblGrid>
      <w:tr w:rsidR="00A5792B" w14:paraId="1AC0A982" w14:textId="77777777">
        <w:trPr>
          <w:trHeight w:val="270"/>
        </w:trPr>
        <w:tc>
          <w:tcPr>
            <w:tcW w:w="650" w:type="dxa"/>
          </w:tcPr>
          <w:p w14:paraId="25D87516" w14:textId="77777777" w:rsidR="00A5792B" w:rsidRDefault="002F44C1">
            <w:pPr>
              <w:pStyle w:val="TableParagraph"/>
              <w:spacing w:line="251" w:lineRule="exact"/>
              <w:ind w:left="50"/>
              <w:rPr>
                <w:rFonts w:ascii="Times New Roman"/>
                <w:sz w:val="24"/>
              </w:rPr>
            </w:pPr>
            <w:r>
              <w:rPr>
                <w:rFonts w:ascii="Times New Roman"/>
                <w:sz w:val="24"/>
              </w:rPr>
              <w:t>0</w:t>
            </w:r>
          </w:p>
        </w:tc>
        <w:tc>
          <w:tcPr>
            <w:tcW w:w="2504" w:type="dxa"/>
          </w:tcPr>
          <w:p w14:paraId="7C10936C" w14:textId="77777777" w:rsidR="00A5792B" w:rsidRDefault="002F44C1">
            <w:pPr>
              <w:pStyle w:val="TableParagraph"/>
              <w:spacing w:line="251" w:lineRule="exact"/>
              <w:ind w:left="480"/>
              <w:rPr>
                <w:rFonts w:ascii="Times New Roman"/>
                <w:sz w:val="24"/>
              </w:rPr>
            </w:pPr>
            <w:r>
              <w:rPr>
                <w:rFonts w:ascii="Times New Roman"/>
                <w:sz w:val="24"/>
              </w:rPr>
              <w:t>NO SERVICE</w:t>
            </w:r>
          </w:p>
        </w:tc>
        <w:tc>
          <w:tcPr>
            <w:tcW w:w="3645" w:type="dxa"/>
          </w:tcPr>
          <w:p w14:paraId="22F48C8C" w14:textId="77777777" w:rsidR="00A5792B" w:rsidRDefault="002F44C1">
            <w:pPr>
              <w:pStyle w:val="TableParagraph"/>
              <w:spacing w:line="251" w:lineRule="exact"/>
              <w:ind w:left="136"/>
              <w:rPr>
                <w:rFonts w:ascii="Times New Roman"/>
                <w:sz w:val="24"/>
              </w:rPr>
            </w:pPr>
            <w:r>
              <w:rPr>
                <w:rFonts w:ascii="Times New Roman"/>
                <w:sz w:val="24"/>
              </w:rPr>
              <w:t>(no military service)</w:t>
            </w:r>
          </w:p>
        </w:tc>
      </w:tr>
      <w:tr w:rsidR="00A5792B" w14:paraId="3A4EB248" w14:textId="77777777">
        <w:trPr>
          <w:trHeight w:val="275"/>
        </w:trPr>
        <w:tc>
          <w:tcPr>
            <w:tcW w:w="650" w:type="dxa"/>
          </w:tcPr>
          <w:p w14:paraId="6C33A11D" w14:textId="77777777" w:rsidR="00A5792B" w:rsidRDefault="002F44C1">
            <w:pPr>
              <w:pStyle w:val="TableParagraph"/>
              <w:spacing w:line="256" w:lineRule="exact"/>
              <w:ind w:left="50"/>
              <w:rPr>
                <w:rFonts w:ascii="Times New Roman"/>
                <w:sz w:val="24"/>
              </w:rPr>
            </w:pPr>
            <w:r>
              <w:rPr>
                <w:rFonts w:ascii="Times New Roman"/>
                <w:sz w:val="24"/>
              </w:rPr>
              <w:t>1</w:t>
            </w:r>
          </w:p>
        </w:tc>
        <w:tc>
          <w:tcPr>
            <w:tcW w:w="2504" w:type="dxa"/>
          </w:tcPr>
          <w:p w14:paraId="13B8BAEB" w14:textId="77777777" w:rsidR="00A5792B" w:rsidRDefault="002F44C1">
            <w:pPr>
              <w:pStyle w:val="TableParagraph"/>
              <w:spacing w:line="256" w:lineRule="exact"/>
              <w:ind w:left="480"/>
              <w:rPr>
                <w:rFonts w:ascii="Times New Roman"/>
                <w:sz w:val="24"/>
              </w:rPr>
            </w:pPr>
            <w:r>
              <w:rPr>
                <w:rFonts w:ascii="Times New Roman"/>
                <w:sz w:val="24"/>
              </w:rPr>
              <w:t>NONE</w:t>
            </w:r>
          </w:p>
        </w:tc>
        <w:tc>
          <w:tcPr>
            <w:tcW w:w="3645" w:type="dxa"/>
          </w:tcPr>
          <w:p w14:paraId="30E773B5" w14:textId="77777777" w:rsidR="00A5792B" w:rsidRDefault="002F44C1">
            <w:pPr>
              <w:pStyle w:val="TableParagraph"/>
              <w:spacing w:line="256" w:lineRule="exact"/>
              <w:ind w:left="137"/>
              <w:rPr>
                <w:rFonts w:ascii="Times New Roman"/>
                <w:sz w:val="24"/>
              </w:rPr>
            </w:pPr>
            <w:r>
              <w:rPr>
                <w:rFonts w:ascii="Times New Roman"/>
                <w:sz w:val="24"/>
              </w:rPr>
              <w:t>(military experience; no preference)</w:t>
            </w:r>
          </w:p>
        </w:tc>
      </w:tr>
      <w:tr w:rsidR="00A5792B" w14:paraId="1721C30F" w14:textId="77777777">
        <w:trPr>
          <w:trHeight w:val="275"/>
        </w:trPr>
        <w:tc>
          <w:tcPr>
            <w:tcW w:w="650" w:type="dxa"/>
          </w:tcPr>
          <w:p w14:paraId="781A5197" w14:textId="77777777" w:rsidR="00A5792B" w:rsidRDefault="002F44C1">
            <w:pPr>
              <w:pStyle w:val="TableParagraph"/>
              <w:spacing w:line="256" w:lineRule="exact"/>
              <w:ind w:left="50"/>
              <w:rPr>
                <w:rFonts w:ascii="Times New Roman"/>
                <w:sz w:val="24"/>
              </w:rPr>
            </w:pPr>
            <w:r>
              <w:rPr>
                <w:rFonts w:ascii="Times New Roman"/>
                <w:sz w:val="24"/>
              </w:rPr>
              <w:t>2</w:t>
            </w:r>
          </w:p>
        </w:tc>
        <w:tc>
          <w:tcPr>
            <w:tcW w:w="2504" w:type="dxa"/>
          </w:tcPr>
          <w:p w14:paraId="24B8FB1A" w14:textId="77777777" w:rsidR="00A5792B" w:rsidRDefault="002F44C1">
            <w:pPr>
              <w:pStyle w:val="TableParagraph"/>
              <w:spacing w:line="256" w:lineRule="exact"/>
              <w:ind w:left="479"/>
              <w:rPr>
                <w:rFonts w:ascii="Times New Roman"/>
                <w:sz w:val="24"/>
              </w:rPr>
            </w:pPr>
            <w:r>
              <w:rPr>
                <w:rFonts w:ascii="Times New Roman"/>
                <w:sz w:val="24"/>
              </w:rPr>
              <w:t>5 PT.</w:t>
            </w:r>
          </w:p>
        </w:tc>
        <w:tc>
          <w:tcPr>
            <w:tcW w:w="3645" w:type="dxa"/>
          </w:tcPr>
          <w:p w14:paraId="6785E7FD" w14:textId="77777777" w:rsidR="00A5792B" w:rsidRDefault="00A5792B">
            <w:pPr>
              <w:pStyle w:val="TableParagraph"/>
              <w:rPr>
                <w:rFonts w:ascii="Times New Roman"/>
                <w:sz w:val="20"/>
              </w:rPr>
            </w:pPr>
          </w:p>
        </w:tc>
      </w:tr>
      <w:tr w:rsidR="00A5792B" w14:paraId="4C673672" w14:textId="77777777">
        <w:trPr>
          <w:trHeight w:val="276"/>
        </w:trPr>
        <w:tc>
          <w:tcPr>
            <w:tcW w:w="650" w:type="dxa"/>
          </w:tcPr>
          <w:p w14:paraId="0544CA61" w14:textId="77777777" w:rsidR="00A5792B" w:rsidRDefault="002F44C1">
            <w:pPr>
              <w:pStyle w:val="TableParagraph"/>
              <w:spacing w:line="256" w:lineRule="exact"/>
              <w:ind w:left="50"/>
              <w:rPr>
                <w:rFonts w:ascii="Times New Roman"/>
                <w:sz w:val="24"/>
              </w:rPr>
            </w:pPr>
            <w:r>
              <w:rPr>
                <w:rFonts w:ascii="Times New Roman"/>
                <w:sz w:val="24"/>
              </w:rPr>
              <w:t>3</w:t>
            </w:r>
          </w:p>
        </w:tc>
        <w:tc>
          <w:tcPr>
            <w:tcW w:w="2504" w:type="dxa"/>
          </w:tcPr>
          <w:p w14:paraId="3B1499FF" w14:textId="77777777" w:rsidR="00A5792B" w:rsidRDefault="002F44C1">
            <w:pPr>
              <w:pStyle w:val="TableParagraph"/>
              <w:spacing w:line="256" w:lineRule="exact"/>
              <w:ind w:left="479"/>
              <w:rPr>
                <w:rFonts w:ascii="Times New Roman"/>
                <w:sz w:val="24"/>
              </w:rPr>
            </w:pPr>
            <w:r>
              <w:rPr>
                <w:rFonts w:ascii="Times New Roman"/>
                <w:sz w:val="24"/>
              </w:rPr>
              <w:t>10 PT. DISAB.</w:t>
            </w:r>
          </w:p>
        </w:tc>
        <w:tc>
          <w:tcPr>
            <w:tcW w:w="3645" w:type="dxa"/>
          </w:tcPr>
          <w:p w14:paraId="20648C4D" w14:textId="77777777" w:rsidR="00A5792B" w:rsidRDefault="00A5792B">
            <w:pPr>
              <w:pStyle w:val="TableParagraph"/>
              <w:rPr>
                <w:rFonts w:ascii="Times New Roman"/>
                <w:sz w:val="20"/>
              </w:rPr>
            </w:pPr>
          </w:p>
        </w:tc>
      </w:tr>
      <w:tr w:rsidR="00A5792B" w14:paraId="30C2EE63" w14:textId="77777777">
        <w:trPr>
          <w:trHeight w:val="275"/>
        </w:trPr>
        <w:tc>
          <w:tcPr>
            <w:tcW w:w="650" w:type="dxa"/>
          </w:tcPr>
          <w:p w14:paraId="2EA09067" w14:textId="77777777" w:rsidR="00A5792B" w:rsidRDefault="002F44C1">
            <w:pPr>
              <w:pStyle w:val="TableParagraph"/>
              <w:spacing w:line="256" w:lineRule="exact"/>
              <w:ind w:left="50"/>
              <w:rPr>
                <w:rFonts w:ascii="Times New Roman"/>
                <w:sz w:val="24"/>
              </w:rPr>
            </w:pPr>
            <w:r>
              <w:rPr>
                <w:rFonts w:ascii="Times New Roman"/>
                <w:sz w:val="24"/>
              </w:rPr>
              <w:t>4</w:t>
            </w:r>
          </w:p>
        </w:tc>
        <w:tc>
          <w:tcPr>
            <w:tcW w:w="2504" w:type="dxa"/>
          </w:tcPr>
          <w:p w14:paraId="60D082DA" w14:textId="77777777" w:rsidR="00A5792B" w:rsidRDefault="002F44C1">
            <w:pPr>
              <w:pStyle w:val="TableParagraph"/>
              <w:spacing w:line="256" w:lineRule="exact"/>
              <w:ind w:left="480"/>
              <w:rPr>
                <w:rFonts w:ascii="Times New Roman"/>
                <w:sz w:val="24"/>
              </w:rPr>
            </w:pPr>
            <w:r>
              <w:rPr>
                <w:rFonts w:ascii="Times New Roman"/>
                <w:sz w:val="24"/>
              </w:rPr>
              <w:t>10 PT. COMP</w:t>
            </w:r>
          </w:p>
        </w:tc>
        <w:tc>
          <w:tcPr>
            <w:tcW w:w="3645" w:type="dxa"/>
          </w:tcPr>
          <w:p w14:paraId="3A38D151" w14:textId="77777777" w:rsidR="00A5792B" w:rsidRDefault="00A5792B">
            <w:pPr>
              <w:pStyle w:val="TableParagraph"/>
              <w:rPr>
                <w:rFonts w:ascii="Times New Roman"/>
                <w:sz w:val="20"/>
              </w:rPr>
            </w:pPr>
          </w:p>
        </w:tc>
      </w:tr>
      <w:tr w:rsidR="00A5792B" w14:paraId="12C53183" w14:textId="77777777">
        <w:trPr>
          <w:trHeight w:val="276"/>
        </w:trPr>
        <w:tc>
          <w:tcPr>
            <w:tcW w:w="650" w:type="dxa"/>
          </w:tcPr>
          <w:p w14:paraId="41401D43" w14:textId="77777777" w:rsidR="00A5792B" w:rsidRDefault="002F44C1">
            <w:pPr>
              <w:pStyle w:val="TableParagraph"/>
              <w:spacing w:line="256" w:lineRule="exact"/>
              <w:ind w:left="50"/>
              <w:rPr>
                <w:rFonts w:ascii="Times New Roman"/>
                <w:sz w:val="24"/>
              </w:rPr>
            </w:pPr>
            <w:r>
              <w:rPr>
                <w:rFonts w:ascii="Times New Roman"/>
                <w:sz w:val="24"/>
              </w:rPr>
              <w:t>5</w:t>
            </w:r>
          </w:p>
        </w:tc>
        <w:tc>
          <w:tcPr>
            <w:tcW w:w="2504" w:type="dxa"/>
          </w:tcPr>
          <w:p w14:paraId="53AF7040" w14:textId="77777777" w:rsidR="00A5792B" w:rsidRDefault="002F44C1">
            <w:pPr>
              <w:pStyle w:val="TableParagraph"/>
              <w:spacing w:line="256" w:lineRule="exact"/>
              <w:ind w:left="479"/>
              <w:rPr>
                <w:rFonts w:ascii="Times New Roman"/>
                <w:sz w:val="24"/>
              </w:rPr>
            </w:pPr>
            <w:r>
              <w:rPr>
                <w:rFonts w:ascii="Times New Roman"/>
                <w:sz w:val="24"/>
              </w:rPr>
              <w:t>10 PT. OTHER</w:t>
            </w:r>
          </w:p>
        </w:tc>
        <w:tc>
          <w:tcPr>
            <w:tcW w:w="3645" w:type="dxa"/>
          </w:tcPr>
          <w:p w14:paraId="0C722A15" w14:textId="77777777" w:rsidR="00A5792B" w:rsidRDefault="00A5792B">
            <w:pPr>
              <w:pStyle w:val="TableParagraph"/>
              <w:rPr>
                <w:rFonts w:ascii="Times New Roman"/>
                <w:sz w:val="20"/>
              </w:rPr>
            </w:pPr>
          </w:p>
        </w:tc>
      </w:tr>
      <w:tr w:rsidR="00A5792B" w14:paraId="77E2D811" w14:textId="77777777">
        <w:trPr>
          <w:trHeight w:val="270"/>
        </w:trPr>
        <w:tc>
          <w:tcPr>
            <w:tcW w:w="650" w:type="dxa"/>
          </w:tcPr>
          <w:p w14:paraId="320925D0" w14:textId="77777777" w:rsidR="00A5792B" w:rsidRDefault="002F44C1">
            <w:pPr>
              <w:pStyle w:val="TableParagraph"/>
              <w:spacing w:line="251" w:lineRule="exact"/>
              <w:ind w:left="50"/>
              <w:rPr>
                <w:rFonts w:ascii="Times New Roman"/>
                <w:sz w:val="24"/>
              </w:rPr>
            </w:pPr>
            <w:r>
              <w:rPr>
                <w:rFonts w:ascii="Times New Roman"/>
                <w:sz w:val="24"/>
              </w:rPr>
              <w:t>6</w:t>
            </w:r>
          </w:p>
        </w:tc>
        <w:tc>
          <w:tcPr>
            <w:tcW w:w="2504" w:type="dxa"/>
          </w:tcPr>
          <w:p w14:paraId="23FC7162" w14:textId="77777777" w:rsidR="00A5792B" w:rsidRDefault="002F44C1">
            <w:pPr>
              <w:pStyle w:val="TableParagraph"/>
              <w:spacing w:line="251" w:lineRule="exact"/>
              <w:ind w:left="480"/>
              <w:rPr>
                <w:rFonts w:ascii="Times New Roman"/>
                <w:sz w:val="24"/>
              </w:rPr>
            </w:pPr>
            <w:r>
              <w:rPr>
                <w:rFonts w:ascii="Times New Roman"/>
                <w:sz w:val="24"/>
              </w:rPr>
              <w:t>10 PT./30% COMP</w:t>
            </w:r>
          </w:p>
        </w:tc>
        <w:tc>
          <w:tcPr>
            <w:tcW w:w="3645" w:type="dxa"/>
          </w:tcPr>
          <w:p w14:paraId="269687C2" w14:textId="77777777" w:rsidR="00A5792B" w:rsidRDefault="00A5792B">
            <w:pPr>
              <w:pStyle w:val="TableParagraph"/>
              <w:rPr>
                <w:rFonts w:ascii="Times New Roman"/>
                <w:sz w:val="20"/>
              </w:rPr>
            </w:pPr>
          </w:p>
        </w:tc>
      </w:tr>
    </w:tbl>
    <w:p w14:paraId="54880607" w14:textId="77777777" w:rsidR="00A5792B" w:rsidRDefault="00A5792B">
      <w:pPr>
        <w:rPr>
          <w:sz w:val="20"/>
        </w:rPr>
        <w:sectPr w:rsidR="00A5792B">
          <w:pgSz w:w="12240" w:h="15840"/>
          <w:pgMar w:top="940" w:right="620" w:bottom="1160" w:left="1200" w:header="725" w:footer="975" w:gutter="0"/>
          <w:cols w:space="720"/>
        </w:sectPr>
      </w:pPr>
    </w:p>
    <w:p w14:paraId="015C0C25" w14:textId="77777777" w:rsidR="00A5792B" w:rsidRDefault="00A5792B">
      <w:pPr>
        <w:pStyle w:val="BodyText"/>
        <w:rPr>
          <w:sz w:val="20"/>
        </w:rPr>
      </w:pPr>
    </w:p>
    <w:p w14:paraId="434A9380" w14:textId="77777777" w:rsidR="00A5792B" w:rsidRDefault="00A5792B">
      <w:pPr>
        <w:pStyle w:val="BodyText"/>
        <w:spacing w:before="9"/>
        <w:rPr>
          <w:sz w:val="22"/>
        </w:rPr>
      </w:pPr>
    </w:p>
    <w:p w14:paraId="1F0967DA" w14:textId="77777777" w:rsidR="00A5792B" w:rsidRDefault="002F44C1">
      <w:pPr>
        <w:pStyle w:val="Heading2"/>
      </w:pPr>
      <w:r>
        <w:t>NURAED-STF-STAT/POS</w:t>
      </w:r>
    </w:p>
    <w:p w14:paraId="46E1C6AC" w14:textId="77777777" w:rsidR="00A5792B" w:rsidRDefault="00A5792B">
      <w:pPr>
        <w:pStyle w:val="BodyText"/>
        <w:rPr>
          <w:b/>
        </w:rPr>
      </w:pPr>
    </w:p>
    <w:p w14:paraId="5E8FA254" w14:textId="77777777" w:rsidR="00A5792B" w:rsidRDefault="002F44C1">
      <w:pPr>
        <w:spacing w:line="480" w:lineRule="auto"/>
        <w:ind w:left="240" w:right="8186"/>
        <w:rPr>
          <w:b/>
          <w:sz w:val="24"/>
        </w:rPr>
      </w:pPr>
      <w:r>
        <w:rPr>
          <w:b/>
          <w:sz w:val="24"/>
        </w:rPr>
        <w:t>Status and Position Description:</w:t>
      </w:r>
    </w:p>
    <w:p w14:paraId="4753554B" w14:textId="77777777" w:rsidR="00A5792B" w:rsidRDefault="002F44C1">
      <w:pPr>
        <w:pStyle w:val="BodyText"/>
        <w:ind w:left="240" w:right="1262"/>
      </w:pPr>
      <w:r>
        <w:t>This option contains a position control function which allows nursing management to track employees' past, present, and future positions. Data is stored in the NURS Staff (#210) file. Staff data reflecting assignment location and service category is found in the NURS Position Control (#211.8) file.</w:t>
      </w:r>
    </w:p>
    <w:p w14:paraId="62FC03D9" w14:textId="77777777" w:rsidR="00A5792B" w:rsidRDefault="00A5792B">
      <w:pPr>
        <w:pStyle w:val="BodyText"/>
        <w:rPr>
          <w:sz w:val="26"/>
        </w:rPr>
      </w:pPr>
    </w:p>
    <w:p w14:paraId="792C815B" w14:textId="77777777" w:rsidR="00A5792B" w:rsidRDefault="00A5792B">
      <w:pPr>
        <w:pStyle w:val="BodyText"/>
        <w:rPr>
          <w:sz w:val="22"/>
        </w:rPr>
      </w:pPr>
    </w:p>
    <w:p w14:paraId="3B6B84FB" w14:textId="77777777" w:rsidR="00A5792B" w:rsidRDefault="002F44C1">
      <w:pPr>
        <w:pStyle w:val="Heading2"/>
      </w:pPr>
      <w:r>
        <w:t>Additional Information:</w:t>
      </w:r>
    </w:p>
    <w:p w14:paraId="26D97404" w14:textId="77777777" w:rsidR="00A5792B" w:rsidRDefault="00A5792B">
      <w:pPr>
        <w:pStyle w:val="BodyText"/>
        <w:spacing w:before="9"/>
        <w:rPr>
          <w:b/>
          <w:sz w:val="23"/>
        </w:rPr>
      </w:pPr>
    </w:p>
    <w:p w14:paraId="7F448754" w14:textId="77777777" w:rsidR="00A5792B" w:rsidRDefault="002F44C1">
      <w:pPr>
        <w:pStyle w:val="BodyText"/>
        <w:ind w:left="239" w:right="988"/>
      </w:pPr>
      <w:r>
        <w:t>This option doesn't allow duplicate assignments. The information is currently reflected in the AMIS 1106b Reports, FTEE Reports, Grade Reports, and the Staff Record Report. Facilities can, through VA FileMan, generate a turnover report. This option should be restricted to select users such as the nursing ADP Coordinator, nurse recruiter, nursing office staff, and others as identified by the Chief, Nursing Service.</w:t>
      </w:r>
    </w:p>
    <w:p w14:paraId="0308A578" w14:textId="77777777" w:rsidR="00A5792B" w:rsidRDefault="00A5792B">
      <w:pPr>
        <w:pStyle w:val="BodyText"/>
        <w:rPr>
          <w:sz w:val="26"/>
        </w:rPr>
      </w:pPr>
    </w:p>
    <w:p w14:paraId="7DC09B1F" w14:textId="77777777" w:rsidR="00A5792B" w:rsidRDefault="00A5792B">
      <w:pPr>
        <w:pStyle w:val="BodyText"/>
        <w:spacing w:before="3"/>
        <w:rPr>
          <w:sz w:val="22"/>
        </w:rPr>
      </w:pPr>
    </w:p>
    <w:p w14:paraId="610BECBF" w14:textId="77777777" w:rsidR="00A5792B" w:rsidRDefault="002F44C1">
      <w:pPr>
        <w:pStyle w:val="Heading2"/>
        <w:ind w:left="239"/>
      </w:pPr>
      <w:r>
        <w:t>Future Plans:</w:t>
      </w:r>
    </w:p>
    <w:p w14:paraId="21864F4E" w14:textId="77777777" w:rsidR="00A5792B" w:rsidRDefault="00A5792B">
      <w:pPr>
        <w:pStyle w:val="BodyText"/>
        <w:spacing w:before="9"/>
        <w:rPr>
          <w:b/>
          <w:sz w:val="23"/>
        </w:rPr>
      </w:pPr>
    </w:p>
    <w:p w14:paraId="389D16BD" w14:textId="77777777" w:rsidR="00A5792B" w:rsidRDefault="002F44C1">
      <w:pPr>
        <w:pStyle w:val="BodyText"/>
        <w:ind w:left="239"/>
      </w:pPr>
      <w:r>
        <w:t>A future version of the nursing software will contain management turnover reports.</w:t>
      </w:r>
    </w:p>
    <w:p w14:paraId="7D7E1B5C" w14:textId="77777777" w:rsidR="00A5792B" w:rsidRDefault="00A5792B">
      <w:pPr>
        <w:pStyle w:val="BodyText"/>
        <w:rPr>
          <w:sz w:val="26"/>
        </w:rPr>
      </w:pPr>
    </w:p>
    <w:p w14:paraId="69EC9C4B" w14:textId="77777777" w:rsidR="00A5792B" w:rsidRDefault="00A5792B">
      <w:pPr>
        <w:pStyle w:val="BodyText"/>
        <w:spacing w:before="1"/>
        <w:rPr>
          <w:sz w:val="22"/>
        </w:rPr>
      </w:pPr>
    </w:p>
    <w:p w14:paraId="3534DD76" w14:textId="77777777" w:rsidR="00A5792B" w:rsidRDefault="002F44C1">
      <w:pPr>
        <w:pStyle w:val="Heading2"/>
        <w:ind w:left="239"/>
      </w:pPr>
      <w:r>
        <w:t>Menu Display:</w:t>
      </w:r>
    </w:p>
    <w:p w14:paraId="4820C724" w14:textId="77777777" w:rsidR="00A5792B" w:rsidRDefault="002F44C1">
      <w:pPr>
        <w:pStyle w:val="ListParagraph"/>
        <w:numPr>
          <w:ilvl w:val="0"/>
          <w:numId w:val="361"/>
        </w:numPr>
        <w:tabs>
          <w:tab w:val="left" w:pos="1319"/>
          <w:tab w:val="left" w:pos="1320"/>
        </w:tabs>
        <w:spacing w:before="232"/>
        <w:ind w:hanging="721"/>
        <w:rPr>
          <w:sz w:val="20"/>
        </w:rPr>
      </w:pPr>
      <w:r>
        <w:rPr>
          <w:sz w:val="20"/>
        </w:rPr>
        <w:t>Demographic</w:t>
      </w:r>
      <w:r>
        <w:rPr>
          <w:spacing w:val="-2"/>
          <w:sz w:val="20"/>
        </w:rPr>
        <w:t xml:space="preserve"> </w:t>
      </w:r>
      <w:r>
        <w:rPr>
          <w:sz w:val="20"/>
        </w:rPr>
        <w:t>Data</w:t>
      </w:r>
    </w:p>
    <w:p w14:paraId="2C8490AA" w14:textId="77777777" w:rsidR="00A5792B" w:rsidRDefault="002F44C1">
      <w:pPr>
        <w:pStyle w:val="ListParagraph"/>
        <w:numPr>
          <w:ilvl w:val="0"/>
          <w:numId w:val="361"/>
        </w:numPr>
        <w:tabs>
          <w:tab w:val="left" w:pos="1319"/>
          <w:tab w:val="left" w:pos="1320"/>
        </w:tabs>
        <w:ind w:hanging="721"/>
        <w:rPr>
          <w:sz w:val="20"/>
        </w:rPr>
      </w:pPr>
      <w:r>
        <w:rPr>
          <w:sz w:val="20"/>
        </w:rPr>
        <w:t>Personnel</w:t>
      </w:r>
      <w:r>
        <w:rPr>
          <w:spacing w:val="-2"/>
          <w:sz w:val="20"/>
        </w:rPr>
        <w:t xml:space="preserve"> </w:t>
      </w:r>
      <w:r>
        <w:rPr>
          <w:sz w:val="20"/>
        </w:rPr>
        <w:t>Data</w:t>
      </w:r>
    </w:p>
    <w:p w14:paraId="74AE8267" w14:textId="77777777" w:rsidR="00A5792B" w:rsidRDefault="002F44C1">
      <w:pPr>
        <w:pStyle w:val="ListParagraph"/>
        <w:numPr>
          <w:ilvl w:val="0"/>
          <w:numId w:val="361"/>
        </w:numPr>
        <w:tabs>
          <w:tab w:val="left" w:pos="1319"/>
          <w:tab w:val="left" w:pos="1320"/>
        </w:tabs>
        <w:ind w:hanging="721"/>
        <w:rPr>
          <w:sz w:val="20"/>
        </w:rPr>
      </w:pPr>
      <w:r>
        <w:rPr>
          <w:sz w:val="20"/>
        </w:rPr>
        <w:t>Status and</w:t>
      </w:r>
      <w:r>
        <w:rPr>
          <w:spacing w:val="-3"/>
          <w:sz w:val="20"/>
        </w:rPr>
        <w:t xml:space="preserve"> </w:t>
      </w:r>
      <w:r>
        <w:rPr>
          <w:sz w:val="20"/>
        </w:rPr>
        <w:t>Position</w:t>
      </w:r>
    </w:p>
    <w:p w14:paraId="65CD8F8B" w14:textId="77777777" w:rsidR="00A5792B" w:rsidRDefault="002F44C1">
      <w:pPr>
        <w:pStyle w:val="ListParagraph"/>
        <w:numPr>
          <w:ilvl w:val="0"/>
          <w:numId w:val="361"/>
        </w:numPr>
        <w:tabs>
          <w:tab w:val="left" w:pos="1319"/>
          <w:tab w:val="left" w:pos="1320"/>
        </w:tabs>
        <w:spacing w:before="1" w:line="226" w:lineRule="exact"/>
        <w:ind w:hanging="721"/>
        <w:rPr>
          <w:sz w:val="20"/>
        </w:rPr>
      </w:pPr>
      <w:r>
        <w:rPr>
          <w:sz w:val="20"/>
        </w:rPr>
        <w:t>License</w:t>
      </w:r>
    </w:p>
    <w:p w14:paraId="1A08B784" w14:textId="77777777" w:rsidR="00A5792B" w:rsidRDefault="002F44C1">
      <w:pPr>
        <w:pStyle w:val="ListParagraph"/>
        <w:numPr>
          <w:ilvl w:val="0"/>
          <w:numId w:val="361"/>
        </w:numPr>
        <w:tabs>
          <w:tab w:val="left" w:pos="1319"/>
          <w:tab w:val="left" w:pos="1320"/>
        </w:tabs>
        <w:spacing w:line="226" w:lineRule="exact"/>
        <w:ind w:hanging="721"/>
        <w:rPr>
          <w:sz w:val="20"/>
        </w:rPr>
      </w:pPr>
      <w:r>
        <w:rPr>
          <w:sz w:val="20"/>
        </w:rPr>
        <w:t>Probationary</w:t>
      </w:r>
      <w:r>
        <w:rPr>
          <w:spacing w:val="-2"/>
          <w:sz w:val="20"/>
        </w:rPr>
        <w:t xml:space="preserve"> </w:t>
      </w:r>
      <w:r>
        <w:rPr>
          <w:sz w:val="20"/>
        </w:rPr>
        <w:t>Period/Promotion</w:t>
      </w:r>
    </w:p>
    <w:p w14:paraId="5B750BA2" w14:textId="77777777" w:rsidR="00A5792B" w:rsidRDefault="002F44C1">
      <w:pPr>
        <w:pStyle w:val="ListParagraph"/>
        <w:numPr>
          <w:ilvl w:val="0"/>
          <w:numId w:val="361"/>
        </w:numPr>
        <w:tabs>
          <w:tab w:val="left" w:pos="1319"/>
          <w:tab w:val="left" w:pos="1320"/>
        </w:tabs>
        <w:ind w:hanging="721"/>
        <w:rPr>
          <w:sz w:val="20"/>
        </w:rPr>
      </w:pPr>
      <w:r>
        <w:rPr>
          <w:sz w:val="20"/>
        </w:rPr>
        <w:t>Annual</w:t>
      </w:r>
      <w:r>
        <w:rPr>
          <w:spacing w:val="-2"/>
          <w:sz w:val="20"/>
        </w:rPr>
        <w:t xml:space="preserve"> </w:t>
      </w:r>
      <w:r>
        <w:rPr>
          <w:sz w:val="20"/>
        </w:rPr>
        <w:t>Review/NPSB</w:t>
      </w:r>
    </w:p>
    <w:p w14:paraId="344C2709" w14:textId="77777777" w:rsidR="00A5792B" w:rsidRDefault="002F44C1">
      <w:pPr>
        <w:pStyle w:val="ListParagraph"/>
        <w:numPr>
          <w:ilvl w:val="0"/>
          <w:numId w:val="361"/>
        </w:numPr>
        <w:tabs>
          <w:tab w:val="left" w:pos="1319"/>
          <w:tab w:val="left" w:pos="1320"/>
        </w:tabs>
        <w:ind w:hanging="721"/>
        <w:rPr>
          <w:sz w:val="20"/>
        </w:rPr>
      </w:pPr>
      <w:r>
        <w:rPr>
          <w:sz w:val="20"/>
        </w:rPr>
        <w:t>Professional</w:t>
      </w:r>
      <w:r>
        <w:rPr>
          <w:spacing w:val="-2"/>
          <w:sz w:val="20"/>
        </w:rPr>
        <w:t xml:space="preserve"> </w:t>
      </w:r>
      <w:r>
        <w:rPr>
          <w:sz w:val="20"/>
        </w:rPr>
        <w:t>Education</w:t>
      </w:r>
    </w:p>
    <w:p w14:paraId="68824E4C" w14:textId="77777777" w:rsidR="00A5792B" w:rsidRDefault="002F44C1">
      <w:pPr>
        <w:pStyle w:val="ListParagraph"/>
        <w:numPr>
          <w:ilvl w:val="0"/>
          <w:numId w:val="361"/>
        </w:numPr>
        <w:tabs>
          <w:tab w:val="left" w:pos="1319"/>
          <w:tab w:val="left" w:pos="1320"/>
        </w:tabs>
        <w:ind w:hanging="721"/>
        <w:rPr>
          <w:sz w:val="20"/>
        </w:rPr>
      </w:pPr>
      <w:r>
        <w:rPr>
          <w:sz w:val="20"/>
        </w:rPr>
        <w:t>Professional</w:t>
      </w:r>
      <w:r>
        <w:rPr>
          <w:spacing w:val="-2"/>
          <w:sz w:val="20"/>
        </w:rPr>
        <w:t xml:space="preserve"> </w:t>
      </w:r>
      <w:r>
        <w:rPr>
          <w:sz w:val="20"/>
        </w:rPr>
        <w:t>Experience</w:t>
      </w:r>
    </w:p>
    <w:p w14:paraId="6A02A521" w14:textId="77777777" w:rsidR="00A5792B" w:rsidRDefault="002F44C1">
      <w:pPr>
        <w:pStyle w:val="ListParagraph"/>
        <w:numPr>
          <w:ilvl w:val="0"/>
          <w:numId w:val="361"/>
        </w:numPr>
        <w:tabs>
          <w:tab w:val="left" w:pos="1319"/>
          <w:tab w:val="left" w:pos="1320"/>
        </w:tabs>
        <w:spacing w:before="1" w:line="226" w:lineRule="exact"/>
        <w:ind w:hanging="721"/>
        <w:rPr>
          <w:sz w:val="20"/>
        </w:rPr>
      </w:pPr>
      <w:r>
        <w:rPr>
          <w:sz w:val="20"/>
        </w:rPr>
        <w:t>National</w:t>
      </w:r>
      <w:r>
        <w:rPr>
          <w:spacing w:val="-2"/>
          <w:sz w:val="20"/>
        </w:rPr>
        <w:t xml:space="preserve"> </w:t>
      </w:r>
      <w:r>
        <w:rPr>
          <w:sz w:val="20"/>
        </w:rPr>
        <w:t>Certification</w:t>
      </w:r>
    </w:p>
    <w:p w14:paraId="0285D5EF" w14:textId="77777777" w:rsidR="00A5792B" w:rsidRDefault="002F44C1">
      <w:pPr>
        <w:pStyle w:val="ListParagraph"/>
        <w:numPr>
          <w:ilvl w:val="0"/>
          <w:numId w:val="361"/>
        </w:numPr>
        <w:tabs>
          <w:tab w:val="left" w:pos="1319"/>
          <w:tab w:val="left" w:pos="1320"/>
        </w:tabs>
        <w:spacing w:line="226" w:lineRule="exact"/>
        <w:ind w:hanging="721"/>
        <w:rPr>
          <w:sz w:val="20"/>
        </w:rPr>
      </w:pPr>
      <w:r>
        <w:rPr>
          <w:sz w:val="20"/>
        </w:rPr>
        <w:t>Military</w:t>
      </w:r>
      <w:r>
        <w:rPr>
          <w:spacing w:val="-2"/>
          <w:sz w:val="20"/>
        </w:rPr>
        <w:t xml:space="preserve"> </w:t>
      </w:r>
      <w:r>
        <w:rPr>
          <w:sz w:val="20"/>
        </w:rPr>
        <w:t>Status</w:t>
      </w:r>
    </w:p>
    <w:p w14:paraId="636CD75D" w14:textId="77777777" w:rsidR="00A5792B" w:rsidRDefault="002F44C1">
      <w:pPr>
        <w:tabs>
          <w:tab w:val="left" w:pos="1319"/>
        </w:tabs>
        <w:ind w:left="599"/>
        <w:rPr>
          <w:rFonts w:ascii="Courier New"/>
          <w:sz w:val="20"/>
        </w:rPr>
      </w:pPr>
      <w:r>
        <w:rPr>
          <w:rFonts w:ascii="Courier New"/>
          <w:sz w:val="20"/>
        </w:rPr>
        <w:t>ALL</w:t>
      </w:r>
      <w:r>
        <w:rPr>
          <w:rFonts w:ascii="Courier New"/>
          <w:sz w:val="20"/>
        </w:rPr>
        <w:tab/>
        <w:t>Edit All Employee</w:t>
      </w:r>
      <w:r>
        <w:rPr>
          <w:rFonts w:ascii="Courier New"/>
          <w:spacing w:val="-4"/>
          <w:sz w:val="20"/>
        </w:rPr>
        <w:t xml:space="preserve"> </w:t>
      </w:r>
      <w:r>
        <w:rPr>
          <w:rFonts w:ascii="Courier New"/>
          <w:sz w:val="20"/>
        </w:rPr>
        <w:t>Data</w:t>
      </w:r>
    </w:p>
    <w:p w14:paraId="618EE4B3" w14:textId="77777777" w:rsidR="00A5792B" w:rsidRDefault="00A5792B">
      <w:pPr>
        <w:pStyle w:val="BodyText"/>
        <w:rPr>
          <w:rFonts w:ascii="Courier New"/>
          <w:sz w:val="22"/>
        </w:rPr>
      </w:pPr>
    </w:p>
    <w:p w14:paraId="41E896AC" w14:textId="77777777" w:rsidR="00A5792B" w:rsidRDefault="00A5792B">
      <w:pPr>
        <w:pStyle w:val="BodyText"/>
        <w:spacing w:before="7"/>
        <w:rPr>
          <w:rFonts w:ascii="Courier New"/>
          <w:sz w:val="17"/>
        </w:rPr>
      </w:pPr>
    </w:p>
    <w:p w14:paraId="12E910B1" w14:textId="77777777" w:rsidR="00A5792B" w:rsidRDefault="002F44C1">
      <w:pPr>
        <w:pStyle w:val="Heading2"/>
      </w:pPr>
      <w:r>
        <w:t>Screen Prints:</w:t>
      </w:r>
    </w:p>
    <w:p w14:paraId="1231FF5D" w14:textId="77777777" w:rsidR="00A5792B" w:rsidRDefault="002F44C1">
      <w:pPr>
        <w:tabs>
          <w:tab w:val="left" w:pos="4559"/>
        </w:tabs>
        <w:spacing w:before="226"/>
        <w:ind w:left="240"/>
        <w:rPr>
          <w:rFonts w:ascii="Courier New"/>
          <w:sz w:val="20"/>
        </w:rPr>
      </w:pPr>
      <w:r>
        <w:rPr>
          <w:rFonts w:ascii="Courier New"/>
          <w:sz w:val="20"/>
        </w:rPr>
        <w:t>Select Staff Record Edit</w:t>
      </w:r>
      <w:r>
        <w:rPr>
          <w:rFonts w:ascii="Courier New"/>
          <w:spacing w:val="-16"/>
          <w:sz w:val="20"/>
        </w:rPr>
        <w:t xml:space="preserve"> </w:t>
      </w:r>
      <w:r>
        <w:rPr>
          <w:rFonts w:ascii="Courier New"/>
          <w:sz w:val="20"/>
        </w:rPr>
        <w:t>Option:</w:t>
      </w:r>
      <w:r>
        <w:rPr>
          <w:rFonts w:ascii="Courier New"/>
          <w:spacing w:val="-2"/>
          <w:sz w:val="20"/>
        </w:rPr>
        <w:t xml:space="preserve"> </w:t>
      </w:r>
      <w:r>
        <w:rPr>
          <w:rFonts w:ascii="Courier New"/>
          <w:b/>
          <w:sz w:val="20"/>
        </w:rPr>
        <w:t>3</w:t>
      </w:r>
      <w:r>
        <w:rPr>
          <w:rFonts w:ascii="Courier New"/>
          <w:b/>
          <w:sz w:val="20"/>
        </w:rPr>
        <w:tab/>
      </w:r>
      <w:r>
        <w:rPr>
          <w:rFonts w:ascii="Courier New"/>
          <w:sz w:val="20"/>
        </w:rPr>
        <w:t>Status and</w:t>
      </w:r>
      <w:r>
        <w:rPr>
          <w:rFonts w:ascii="Courier New"/>
          <w:spacing w:val="-3"/>
          <w:sz w:val="20"/>
        </w:rPr>
        <w:t xml:space="preserve"> </w:t>
      </w:r>
      <w:r>
        <w:rPr>
          <w:rFonts w:ascii="Courier New"/>
          <w:sz w:val="20"/>
        </w:rPr>
        <w:t>Position</w:t>
      </w:r>
    </w:p>
    <w:p w14:paraId="231E5AF1" w14:textId="77777777" w:rsidR="00A5792B" w:rsidRDefault="00A5792B">
      <w:pPr>
        <w:pStyle w:val="BodyText"/>
        <w:spacing w:before="5"/>
        <w:rPr>
          <w:rFonts w:ascii="Courier New"/>
          <w:sz w:val="20"/>
        </w:rPr>
      </w:pPr>
    </w:p>
    <w:p w14:paraId="5E93A651" w14:textId="77777777" w:rsidR="00A5792B" w:rsidRDefault="002F44C1">
      <w:pPr>
        <w:tabs>
          <w:tab w:val="left" w:pos="6478"/>
        </w:tabs>
        <w:ind w:left="3239" w:right="3699"/>
        <w:rPr>
          <w:rFonts w:ascii="Courier New"/>
          <w:sz w:val="20"/>
        </w:rPr>
      </w:pPr>
      <w:r>
        <w:rPr>
          <w:rFonts w:ascii="Courier New"/>
          <w:sz w:val="20"/>
        </w:rPr>
        <w:t>EMPLOYEE:</w:t>
      </w:r>
      <w:r>
        <w:rPr>
          <w:rFonts w:ascii="Courier New"/>
          <w:spacing w:val="-6"/>
          <w:sz w:val="20"/>
        </w:rPr>
        <w:t xml:space="preserve"> </w:t>
      </w:r>
      <w:r>
        <w:rPr>
          <w:rFonts w:ascii="Courier New"/>
          <w:sz w:val="20"/>
        </w:rPr>
        <w:t>NURSNURSE,</w:t>
      </w:r>
      <w:r>
        <w:rPr>
          <w:rFonts w:ascii="Courier New"/>
          <w:spacing w:val="-6"/>
          <w:sz w:val="20"/>
        </w:rPr>
        <w:t xml:space="preserve"> </w:t>
      </w:r>
      <w:r>
        <w:rPr>
          <w:rFonts w:ascii="Courier New"/>
          <w:sz w:val="20"/>
        </w:rPr>
        <w:t>ONE</w:t>
      </w:r>
      <w:r>
        <w:rPr>
          <w:rFonts w:ascii="Courier New"/>
          <w:sz w:val="20"/>
        </w:rPr>
        <w:tab/>
      </w:r>
      <w:r>
        <w:rPr>
          <w:rFonts w:ascii="Courier New"/>
          <w:spacing w:val="-9"/>
          <w:sz w:val="20"/>
        </w:rPr>
        <w:t xml:space="preserve">RN </w:t>
      </w:r>
      <w:r>
        <w:rPr>
          <w:rFonts w:ascii="Courier New"/>
          <w:sz w:val="20"/>
        </w:rPr>
        <w:t>SSN:</w:t>
      </w:r>
      <w:r>
        <w:rPr>
          <w:rFonts w:ascii="Courier New"/>
          <w:spacing w:val="-2"/>
          <w:sz w:val="20"/>
        </w:rPr>
        <w:t xml:space="preserve"> </w:t>
      </w:r>
      <w:r>
        <w:rPr>
          <w:rFonts w:ascii="Courier New"/>
          <w:sz w:val="20"/>
        </w:rPr>
        <w:t>000607942</w:t>
      </w:r>
    </w:p>
    <w:p w14:paraId="6160584D" w14:textId="77777777" w:rsidR="00A5792B" w:rsidRDefault="00A5792B">
      <w:pPr>
        <w:rPr>
          <w:rFonts w:ascii="Courier New"/>
          <w:sz w:val="20"/>
        </w:rPr>
        <w:sectPr w:rsidR="00A5792B">
          <w:pgSz w:w="12240" w:h="15840"/>
          <w:pgMar w:top="940" w:right="620" w:bottom="1160" w:left="1200" w:header="725" w:footer="975" w:gutter="0"/>
          <w:cols w:space="720"/>
        </w:sectPr>
      </w:pPr>
    </w:p>
    <w:p w14:paraId="48286ADF" w14:textId="77777777" w:rsidR="00A5792B" w:rsidRDefault="00A5792B">
      <w:pPr>
        <w:pStyle w:val="BodyText"/>
        <w:rPr>
          <w:rFonts w:ascii="Courier New"/>
          <w:sz w:val="20"/>
        </w:rPr>
      </w:pPr>
    </w:p>
    <w:p w14:paraId="5198D23D" w14:textId="77777777" w:rsidR="00A5792B" w:rsidRDefault="00A5792B">
      <w:pPr>
        <w:pStyle w:val="BodyText"/>
        <w:spacing w:before="9"/>
        <w:rPr>
          <w:rFonts w:ascii="Courier New"/>
          <w:sz w:val="23"/>
        </w:rPr>
      </w:pPr>
    </w:p>
    <w:p w14:paraId="6EC65735" w14:textId="77777777" w:rsidR="00A5792B" w:rsidRDefault="002F44C1">
      <w:pPr>
        <w:tabs>
          <w:tab w:val="left" w:pos="1559"/>
        </w:tabs>
        <w:spacing w:before="1" w:line="475" w:lineRule="auto"/>
        <w:ind w:left="240" w:right="6458"/>
        <w:rPr>
          <w:rFonts w:ascii="Courier New"/>
          <w:sz w:val="20"/>
        </w:rPr>
      </w:pPr>
      <w:r>
        <w:rPr>
          <w:rFonts w:ascii="Courier New"/>
          <w:sz w:val="20"/>
        </w:rPr>
        <w:t>Employee's Status and</w:t>
      </w:r>
      <w:r>
        <w:rPr>
          <w:rFonts w:ascii="Courier New"/>
          <w:spacing w:val="-21"/>
          <w:sz w:val="20"/>
        </w:rPr>
        <w:t xml:space="preserve"> </w:t>
      </w:r>
      <w:r>
        <w:rPr>
          <w:rFonts w:ascii="Courier New"/>
          <w:sz w:val="20"/>
        </w:rPr>
        <w:t>Position. STATUS:</w:t>
      </w:r>
      <w:r>
        <w:rPr>
          <w:rFonts w:ascii="Courier New"/>
          <w:spacing w:val="-4"/>
          <w:sz w:val="20"/>
        </w:rPr>
        <w:t xml:space="preserve"> </w:t>
      </w:r>
      <w:r>
        <w:rPr>
          <w:rFonts w:ascii="Courier New"/>
          <w:b/>
          <w:sz w:val="20"/>
        </w:rPr>
        <w:t>A</w:t>
      </w:r>
      <w:r>
        <w:rPr>
          <w:rFonts w:ascii="Courier New"/>
          <w:b/>
          <w:sz w:val="20"/>
        </w:rPr>
        <w:tab/>
      </w:r>
      <w:r>
        <w:rPr>
          <w:rFonts w:ascii="Courier New"/>
          <w:sz w:val="20"/>
        </w:rPr>
        <w:t>ACTIVE</w:t>
      </w:r>
    </w:p>
    <w:p w14:paraId="4A0C7F6B" w14:textId="77777777" w:rsidR="00A5792B" w:rsidRDefault="002F44C1">
      <w:pPr>
        <w:pStyle w:val="BodyText"/>
        <w:spacing w:before="1"/>
        <w:ind w:left="240"/>
      </w:pPr>
      <w:r>
        <w:t>Enter employee's status. The following is a list of choices:</w:t>
      </w:r>
    </w:p>
    <w:p w14:paraId="5C810CC1" w14:textId="77777777" w:rsidR="00A5792B" w:rsidRDefault="00A5792B">
      <w:pPr>
        <w:pStyle w:val="BodyText"/>
        <w:spacing w:before="10"/>
      </w:pPr>
    </w:p>
    <w:tbl>
      <w:tblPr>
        <w:tblW w:w="0" w:type="auto"/>
        <w:tblInd w:w="917" w:type="dxa"/>
        <w:tblLayout w:type="fixed"/>
        <w:tblCellMar>
          <w:left w:w="0" w:type="dxa"/>
          <w:right w:w="0" w:type="dxa"/>
        </w:tblCellMar>
        <w:tblLook w:val="01E0" w:firstRow="1" w:lastRow="1" w:firstColumn="1" w:lastColumn="1" w:noHBand="0" w:noVBand="0"/>
      </w:tblPr>
      <w:tblGrid>
        <w:gridCol w:w="496"/>
        <w:gridCol w:w="2234"/>
        <w:gridCol w:w="2521"/>
      </w:tblGrid>
      <w:tr w:rsidR="00A5792B" w14:paraId="1FC546F9" w14:textId="77777777">
        <w:trPr>
          <w:trHeight w:val="270"/>
        </w:trPr>
        <w:tc>
          <w:tcPr>
            <w:tcW w:w="496" w:type="dxa"/>
          </w:tcPr>
          <w:p w14:paraId="5DD31CA2" w14:textId="77777777" w:rsidR="00A5792B" w:rsidRDefault="002F44C1">
            <w:pPr>
              <w:pStyle w:val="TableParagraph"/>
              <w:spacing w:line="251" w:lineRule="exact"/>
              <w:ind w:left="50"/>
              <w:rPr>
                <w:rFonts w:ascii="Times New Roman"/>
                <w:sz w:val="24"/>
              </w:rPr>
            </w:pPr>
            <w:r>
              <w:rPr>
                <w:rFonts w:ascii="Times New Roman"/>
                <w:w w:val="99"/>
                <w:sz w:val="24"/>
              </w:rPr>
              <w:t>A</w:t>
            </w:r>
          </w:p>
        </w:tc>
        <w:tc>
          <w:tcPr>
            <w:tcW w:w="2234" w:type="dxa"/>
          </w:tcPr>
          <w:p w14:paraId="06FE4880" w14:textId="77777777" w:rsidR="00A5792B" w:rsidRDefault="002F44C1">
            <w:pPr>
              <w:pStyle w:val="TableParagraph"/>
              <w:spacing w:line="251" w:lineRule="exact"/>
              <w:ind w:left="274"/>
              <w:rPr>
                <w:rFonts w:ascii="Times New Roman"/>
                <w:sz w:val="24"/>
              </w:rPr>
            </w:pPr>
            <w:r>
              <w:rPr>
                <w:rFonts w:ascii="Times New Roman"/>
                <w:sz w:val="24"/>
              </w:rPr>
              <w:t>ACTIVE</w:t>
            </w:r>
          </w:p>
        </w:tc>
        <w:tc>
          <w:tcPr>
            <w:tcW w:w="2521" w:type="dxa"/>
          </w:tcPr>
          <w:p w14:paraId="642FFB37" w14:textId="77777777" w:rsidR="00A5792B" w:rsidRDefault="002F44C1">
            <w:pPr>
              <w:pStyle w:val="TableParagraph"/>
              <w:spacing w:line="251" w:lineRule="exact"/>
              <w:ind w:left="201"/>
              <w:rPr>
                <w:rFonts w:ascii="Times New Roman"/>
                <w:sz w:val="24"/>
              </w:rPr>
            </w:pPr>
            <w:r>
              <w:rPr>
                <w:rFonts w:ascii="Times New Roman"/>
                <w:sz w:val="24"/>
              </w:rPr>
              <w:t>(active/open record)</w:t>
            </w:r>
          </w:p>
        </w:tc>
      </w:tr>
      <w:tr w:rsidR="00A5792B" w14:paraId="70662CC0" w14:textId="77777777">
        <w:trPr>
          <w:trHeight w:val="275"/>
        </w:trPr>
        <w:tc>
          <w:tcPr>
            <w:tcW w:w="496" w:type="dxa"/>
          </w:tcPr>
          <w:p w14:paraId="6E4077B3" w14:textId="77777777" w:rsidR="00A5792B" w:rsidRDefault="002F44C1">
            <w:pPr>
              <w:pStyle w:val="TableParagraph"/>
              <w:spacing w:line="256" w:lineRule="exact"/>
              <w:ind w:left="50"/>
              <w:rPr>
                <w:rFonts w:ascii="Times New Roman"/>
                <w:sz w:val="24"/>
              </w:rPr>
            </w:pPr>
            <w:r>
              <w:rPr>
                <w:rFonts w:ascii="Times New Roman"/>
                <w:w w:val="99"/>
                <w:sz w:val="24"/>
              </w:rPr>
              <w:t>I</w:t>
            </w:r>
          </w:p>
        </w:tc>
        <w:tc>
          <w:tcPr>
            <w:tcW w:w="2234" w:type="dxa"/>
          </w:tcPr>
          <w:p w14:paraId="3A3D058A" w14:textId="77777777" w:rsidR="00A5792B" w:rsidRDefault="002F44C1">
            <w:pPr>
              <w:pStyle w:val="TableParagraph"/>
              <w:spacing w:line="256" w:lineRule="exact"/>
              <w:ind w:left="273"/>
              <w:rPr>
                <w:rFonts w:ascii="Times New Roman"/>
                <w:sz w:val="24"/>
              </w:rPr>
            </w:pPr>
            <w:r>
              <w:rPr>
                <w:rFonts w:ascii="Times New Roman"/>
                <w:sz w:val="24"/>
              </w:rPr>
              <w:t>INTERMITTENT</w:t>
            </w:r>
          </w:p>
        </w:tc>
        <w:tc>
          <w:tcPr>
            <w:tcW w:w="2521" w:type="dxa"/>
          </w:tcPr>
          <w:p w14:paraId="520A4E2E" w14:textId="77777777" w:rsidR="00A5792B" w:rsidRDefault="002F44C1">
            <w:pPr>
              <w:pStyle w:val="TableParagraph"/>
              <w:spacing w:line="256" w:lineRule="exact"/>
              <w:ind w:left="201"/>
              <w:rPr>
                <w:rFonts w:ascii="Times New Roman"/>
                <w:sz w:val="24"/>
              </w:rPr>
            </w:pPr>
            <w:r>
              <w:rPr>
                <w:rFonts w:ascii="Times New Roman"/>
                <w:sz w:val="24"/>
              </w:rPr>
              <w:t>(active/open record)</w:t>
            </w:r>
          </w:p>
        </w:tc>
      </w:tr>
      <w:tr w:rsidR="00A5792B" w14:paraId="5145F6E3" w14:textId="77777777">
        <w:trPr>
          <w:trHeight w:val="270"/>
        </w:trPr>
        <w:tc>
          <w:tcPr>
            <w:tcW w:w="496" w:type="dxa"/>
          </w:tcPr>
          <w:p w14:paraId="1ACFAD20" w14:textId="77777777" w:rsidR="00A5792B" w:rsidRDefault="002F44C1">
            <w:pPr>
              <w:pStyle w:val="TableParagraph"/>
              <w:spacing w:line="251" w:lineRule="exact"/>
              <w:ind w:left="50"/>
              <w:rPr>
                <w:rFonts w:ascii="Times New Roman"/>
                <w:sz w:val="24"/>
              </w:rPr>
            </w:pPr>
            <w:r>
              <w:rPr>
                <w:rFonts w:ascii="Times New Roman"/>
                <w:sz w:val="24"/>
              </w:rPr>
              <w:t>R</w:t>
            </w:r>
          </w:p>
        </w:tc>
        <w:tc>
          <w:tcPr>
            <w:tcW w:w="2234" w:type="dxa"/>
          </w:tcPr>
          <w:p w14:paraId="2C316357" w14:textId="77777777" w:rsidR="00A5792B" w:rsidRDefault="002F44C1">
            <w:pPr>
              <w:pStyle w:val="TableParagraph"/>
              <w:spacing w:line="251" w:lineRule="exact"/>
              <w:ind w:left="274"/>
              <w:rPr>
                <w:rFonts w:ascii="Times New Roman"/>
                <w:sz w:val="24"/>
              </w:rPr>
            </w:pPr>
            <w:r>
              <w:rPr>
                <w:rFonts w:ascii="Times New Roman"/>
                <w:sz w:val="24"/>
              </w:rPr>
              <w:t>INACTIVE</w:t>
            </w:r>
          </w:p>
        </w:tc>
        <w:tc>
          <w:tcPr>
            <w:tcW w:w="2521" w:type="dxa"/>
          </w:tcPr>
          <w:p w14:paraId="7DBCDBB7" w14:textId="77777777" w:rsidR="00A5792B" w:rsidRDefault="002F44C1">
            <w:pPr>
              <w:pStyle w:val="TableParagraph"/>
              <w:spacing w:line="251" w:lineRule="exact"/>
              <w:ind w:left="201"/>
              <w:rPr>
                <w:rFonts w:ascii="Times New Roman"/>
                <w:sz w:val="24"/>
              </w:rPr>
            </w:pPr>
            <w:r>
              <w:rPr>
                <w:rFonts w:ascii="Times New Roman"/>
                <w:sz w:val="24"/>
              </w:rPr>
              <w:t>(inactive/closed record)</w:t>
            </w:r>
          </w:p>
        </w:tc>
      </w:tr>
    </w:tbl>
    <w:p w14:paraId="041D429A" w14:textId="77777777" w:rsidR="00A5792B" w:rsidRDefault="00A5792B">
      <w:pPr>
        <w:pStyle w:val="BodyText"/>
      </w:pPr>
    </w:p>
    <w:p w14:paraId="7190C324" w14:textId="77777777" w:rsidR="00A5792B" w:rsidRDefault="002F44C1">
      <w:pPr>
        <w:pStyle w:val="BodyText"/>
        <w:ind w:left="240" w:right="988"/>
      </w:pPr>
      <w:r>
        <w:t>This field indicates if an employee holds a present position in Nursing Service and "flags" the staff record as being opened. If the record is active/open, current employee information is used in all appropriate Nursing Service reports.</w:t>
      </w:r>
    </w:p>
    <w:p w14:paraId="599B3AEE" w14:textId="77777777" w:rsidR="00A5792B" w:rsidRDefault="00A5792B">
      <w:pPr>
        <w:pStyle w:val="BodyText"/>
      </w:pPr>
    </w:p>
    <w:p w14:paraId="3330AA3B" w14:textId="77777777" w:rsidR="00A5792B" w:rsidRDefault="002F44C1">
      <w:pPr>
        <w:pStyle w:val="BodyText"/>
        <w:ind w:left="240" w:right="881"/>
      </w:pPr>
      <w:r>
        <w:t>Prior to editing the position of the employee, the software allows the user to display assignments stored in the employee's record. By selecting (C), current and future positions are displayed; (P) displays past positions. When the record contains no data, a prompt indicates that information is not available.</w:t>
      </w:r>
    </w:p>
    <w:p w14:paraId="6CFF773E" w14:textId="77777777" w:rsidR="00A5792B" w:rsidRDefault="00A5792B">
      <w:pPr>
        <w:pStyle w:val="BodyText"/>
      </w:pPr>
    </w:p>
    <w:p w14:paraId="1F8E6F40" w14:textId="77777777" w:rsidR="00A5792B" w:rsidRDefault="002F44C1">
      <w:pPr>
        <w:pStyle w:val="BodyText"/>
        <w:ind w:left="240"/>
      </w:pPr>
      <w:r>
        <w:rPr>
          <w:b/>
        </w:rPr>
        <w:t xml:space="preserve">Example: </w:t>
      </w:r>
      <w:r>
        <w:t>Current Assignment Listing for an Employee</w:t>
      </w:r>
    </w:p>
    <w:p w14:paraId="364EA91E" w14:textId="77777777" w:rsidR="00A5792B" w:rsidRDefault="002F44C1">
      <w:pPr>
        <w:spacing w:before="10" w:line="235" w:lineRule="auto"/>
        <w:ind w:left="240" w:right="2556"/>
        <w:rPr>
          <w:rFonts w:ascii="Courier New"/>
          <w:b/>
          <w:sz w:val="20"/>
        </w:rPr>
      </w:pPr>
      <w:r>
        <w:rPr>
          <w:rFonts w:ascii="Courier New"/>
          <w:sz w:val="20"/>
        </w:rPr>
        <w:t xml:space="preserve">Would you like to see this employee's (C)urrent or (P)ast positions: C// </w:t>
      </w:r>
      <w:r>
        <w:rPr>
          <w:rFonts w:ascii="Courier New"/>
          <w:b/>
          <w:sz w:val="20"/>
        </w:rPr>
        <w:t>&lt;RET&gt;</w:t>
      </w:r>
    </w:p>
    <w:p w14:paraId="02BAA697" w14:textId="77777777" w:rsidR="00A5792B" w:rsidRDefault="00A5792B">
      <w:pPr>
        <w:pStyle w:val="BodyText"/>
        <w:spacing w:before="10"/>
        <w:rPr>
          <w:rFonts w:ascii="Courier New"/>
          <w:b/>
          <w:sz w:val="19"/>
        </w:rPr>
      </w:pPr>
    </w:p>
    <w:p w14:paraId="4D95954B" w14:textId="77777777" w:rsidR="00A5792B" w:rsidRDefault="00BE26E6">
      <w:pPr>
        <w:pStyle w:val="BodyText"/>
        <w:ind w:left="240"/>
      </w:pPr>
      <w:r>
        <w:pict w14:anchorId="608F2199">
          <v:line id="_x0000_s2771" style="position:absolute;left:0;text-align:left;z-index:15806464;mso-position-horizontal-relative:page" from="66.3pt,59.25pt" to="66.3pt,183.9pt" strokeweight=".48pt">
            <w10:wrap anchorx="page"/>
          </v:line>
        </w:pict>
      </w:r>
      <w:r w:rsidR="002F44C1">
        <w:t>Enter a 'C' to see current positions, or a 'P' to see past positions.</w:t>
      </w:r>
    </w:p>
    <w:p w14:paraId="7E8D3F0D" w14:textId="77777777" w:rsidR="00A5792B" w:rsidRDefault="00A5792B">
      <w:pPr>
        <w:pStyle w:val="BodyText"/>
        <w:spacing w:before="3" w:after="1"/>
        <w:rPr>
          <w:sz w:val="20"/>
        </w:rPr>
      </w:pPr>
    </w:p>
    <w:tbl>
      <w:tblPr>
        <w:tblW w:w="0" w:type="auto"/>
        <w:tblInd w:w="247" w:type="dxa"/>
        <w:tblLayout w:type="fixed"/>
        <w:tblCellMar>
          <w:left w:w="0" w:type="dxa"/>
          <w:right w:w="0" w:type="dxa"/>
        </w:tblCellMar>
        <w:tblLook w:val="01E0" w:firstRow="1" w:lastRow="1" w:firstColumn="1" w:lastColumn="1" w:noHBand="0" w:noVBand="0"/>
      </w:tblPr>
      <w:tblGrid>
        <w:gridCol w:w="1893"/>
        <w:gridCol w:w="1941"/>
        <w:gridCol w:w="2079"/>
        <w:gridCol w:w="1260"/>
        <w:gridCol w:w="1281"/>
        <w:gridCol w:w="1140"/>
      </w:tblGrid>
      <w:tr w:rsidR="00A5792B" w14:paraId="5035584A" w14:textId="77777777">
        <w:trPr>
          <w:trHeight w:val="226"/>
        </w:trPr>
        <w:tc>
          <w:tcPr>
            <w:tcW w:w="1893" w:type="dxa"/>
          </w:tcPr>
          <w:p w14:paraId="0BB8E0A5" w14:textId="77777777" w:rsidR="00A5792B" w:rsidRDefault="002F44C1">
            <w:pPr>
              <w:pStyle w:val="TableParagraph"/>
              <w:spacing w:line="207" w:lineRule="exact"/>
              <w:rPr>
                <w:sz w:val="20"/>
              </w:rPr>
            </w:pPr>
            <w:r>
              <w:rPr>
                <w:sz w:val="20"/>
              </w:rPr>
              <w:t>LOCATION/</w:t>
            </w:r>
          </w:p>
        </w:tc>
        <w:tc>
          <w:tcPr>
            <w:tcW w:w="1941" w:type="dxa"/>
          </w:tcPr>
          <w:p w14:paraId="4E8EC46D" w14:textId="77777777" w:rsidR="00A5792B" w:rsidRDefault="002F44C1">
            <w:pPr>
              <w:pStyle w:val="TableParagraph"/>
              <w:spacing w:line="207" w:lineRule="exact"/>
              <w:ind w:left="146"/>
              <w:rPr>
                <w:sz w:val="20"/>
              </w:rPr>
            </w:pPr>
            <w:r>
              <w:rPr>
                <w:sz w:val="20"/>
              </w:rPr>
              <w:t>POSITION/</w:t>
            </w:r>
          </w:p>
        </w:tc>
        <w:tc>
          <w:tcPr>
            <w:tcW w:w="2079" w:type="dxa"/>
          </w:tcPr>
          <w:p w14:paraId="56126310" w14:textId="77777777" w:rsidR="00A5792B" w:rsidRDefault="002F44C1">
            <w:pPr>
              <w:pStyle w:val="TableParagraph"/>
              <w:spacing w:line="207" w:lineRule="exact"/>
              <w:ind w:left="125"/>
              <w:rPr>
                <w:sz w:val="20"/>
              </w:rPr>
            </w:pPr>
            <w:r>
              <w:rPr>
                <w:sz w:val="20"/>
              </w:rPr>
              <w:t>DUTY</w:t>
            </w:r>
          </w:p>
        </w:tc>
        <w:tc>
          <w:tcPr>
            <w:tcW w:w="1260" w:type="dxa"/>
          </w:tcPr>
          <w:p w14:paraId="1A6F3202" w14:textId="77777777" w:rsidR="00A5792B" w:rsidRDefault="002F44C1">
            <w:pPr>
              <w:pStyle w:val="TableParagraph"/>
              <w:spacing w:line="207" w:lineRule="exact"/>
              <w:ind w:left="-35"/>
              <w:rPr>
                <w:sz w:val="20"/>
              </w:rPr>
            </w:pPr>
            <w:r>
              <w:rPr>
                <w:sz w:val="20"/>
              </w:rPr>
              <w:t>START</w:t>
            </w:r>
          </w:p>
        </w:tc>
        <w:tc>
          <w:tcPr>
            <w:tcW w:w="1281" w:type="dxa"/>
          </w:tcPr>
          <w:p w14:paraId="36DE3E5C" w14:textId="77777777" w:rsidR="00A5792B" w:rsidRDefault="002F44C1">
            <w:pPr>
              <w:pStyle w:val="TableParagraph"/>
              <w:spacing w:line="207" w:lineRule="exact"/>
              <w:ind w:left="25"/>
              <w:rPr>
                <w:sz w:val="20"/>
              </w:rPr>
            </w:pPr>
            <w:r>
              <w:rPr>
                <w:sz w:val="20"/>
              </w:rPr>
              <w:t>VACANCY</w:t>
            </w:r>
          </w:p>
        </w:tc>
        <w:tc>
          <w:tcPr>
            <w:tcW w:w="1140" w:type="dxa"/>
          </w:tcPr>
          <w:p w14:paraId="070B1BC7" w14:textId="77777777" w:rsidR="00A5792B" w:rsidRDefault="002F44C1">
            <w:pPr>
              <w:pStyle w:val="TableParagraph"/>
              <w:spacing w:line="207" w:lineRule="exact"/>
              <w:ind w:left="184"/>
              <w:rPr>
                <w:sz w:val="20"/>
              </w:rPr>
            </w:pPr>
            <w:r>
              <w:rPr>
                <w:sz w:val="20"/>
              </w:rPr>
              <w:t>FTEE</w:t>
            </w:r>
          </w:p>
        </w:tc>
      </w:tr>
      <w:tr w:rsidR="00A5792B" w14:paraId="1AD9ABF4" w14:textId="77777777">
        <w:trPr>
          <w:trHeight w:val="329"/>
        </w:trPr>
        <w:tc>
          <w:tcPr>
            <w:tcW w:w="1893" w:type="dxa"/>
            <w:tcBorders>
              <w:bottom w:val="dashed" w:sz="6" w:space="0" w:color="000000"/>
            </w:tcBorders>
          </w:tcPr>
          <w:p w14:paraId="2988F529" w14:textId="77777777" w:rsidR="00A5792B" w:rsidRDefault="002F44C1">
            <w:pPr>
              <w:pStyle w:val="TableParagraph"/>
              <w:rPr>
                <w:sz w:val="20"/>
              </w:rPr>
            </w:pPr>
            <w:r>
              <w:rPr>
                <w:sz w:val="20"/>
              </w:rPr>
              <w:t>PRODUCT LINE</w:t>
            </w:r>
          </w:p>
        </w:tc>
        <w:tc>
          <w:tcPr>
            <w:tcW w:w="1941" w:type="dxa"/>
            <w:tcBorders>
              <w:bottom w:val="dashed" w:sz="6" w:space="0" w:color="000000"/>
            </w:tcBorders>
          </w:tcPr>
          <w:p w14:paraId="0631FD6A" w14:textId="77777777" w:rsidR="00A5792B" w:rsidRDefault="002F44C1">
            <w:pPr>
              <w:pStyle w:val="TableParagraph"/>
              <w:ind w:left="146"/>
              <w:rPr>
                <w:sz w:val="20"/>
              </w:rPr>
            </w:pPr>
            <w:r>
              <w:rPr>
                <w:sz w:val="20"/>
              </w:rPr>
              <w:t>PRODUCT LINE</w:t>
            </w:r>
          </w:p>
        </w:tc>
        <w:tc>
          <w:tcPr>
            <w:tcW w:w="2079" w:type="dxa"/>
            <w:tcBorders>
              <w:bottom w:val="dashed" w:sz="6" w:space="0" w:color="000000"/>
            </w:tcBorders>
          </w:tcPr>
          <w:p w14:paraId="46D384FA" w14:textId="77777777" w:rsidR="00A5792B" w:rsidRDefault="002F44C1">
            <w:pPr>
              <w:pStyle w:val="TableParagraph"/>
              <w:ind w:left="125"/>
              <w:rPr>
                <w:sz w:val="20"/>
              </w:rPr>
            </w:pPr>
            <w:r>
              <w:rPr>
                <w:sz w:val="20"/>
              </w:rPr>
              <w:t>TOUR</w:t>
            </w:r>
          </w:p>
        </w:tc>
        <w:tc>
          <w:tcPr>
            <w:tcW w:w="1260" w:type="dxa"/>
            <w:tcBorders>
              <w:bottom w:val="dashed" w:sz="6" w:space="0" w:color="000000"/>
            </w:tcBorders>
          </w:tcPr>
          <w:p w14:paraId="3BA150E0" w14:textId="77777777" w:rsidR="00A5792B" w:rsidRDefault="002F44C1">
            <w:pPr>
              <w:pStyle w:val="TableParagraph"/>
              <w:ind w:left="-35"/>
              <w:rPr>
                <w:sz w:val="20"/>
              </w:rPr>
            </w:pPr>
            <w:r>
              <w:rPr>
                <w:sz w:val="20"/>
              </w:rPr>
              <w:t>DATE</w:t>
            </w:r>
          </w:p>
        </w:tc>
        <w:tc>
          <w:tcPr>
            <w:tcW w:w="1281" w:type="dxa"/>
            <w:tcBorders>
              <w:bottom w:val="dashed" w:sz="6" w:space="0" w:color="000000"/>
            </w:tcBorders>
          </w:tcPr>
          <w:p w14:paraId="36A863FD" w14:textId="77777777" w:rsidR="00A5792B" w:rsidRDefault="002F44C1">
            <w:pPr>
              <w:pStyle w:val="TableParagraph"/>
              <w:ind w:left="25"/>
              <w:rPr>
                <w:sz w:val="20"/>
              </w:rPr>
            </w:pPr>
            <w:r>
              <w:rPr>
                <w:sz w:val="20"/>
              </w:rPr>
              <w:t>DATE</w:t>
            </w:r>
          </w:p>
        </w:tc>
        <w:tc>
          <w:tcPr>
            <w:tcW w:w="1140" w:type="dxa"/>
            <w:tcBorders>
              <w:bottom w:val="dashed" w:sz="6" w:space="0" w:color="000000"/>
            </w:tcBorders>
          </w:tcPr>
          <w:p w14:paraId="7510A6BE" w14:textId="77777777" w:rsidR="00A5792B" w:rsidRDefault="00A5792B">
            <w:pPr>
              <w:pStyle w:val="TableParagraph"/>
              <w:rPr>
                <w:rFonts w:ascii="Times New Roman"/>
              </w:rPr>
            </w:pPr>
          </w:p>
        </w:tc>
      </w:tr>
    </w:tbl>
    <w:p w14:paraId="2BA67CE5" w14:textId="77777777" w:rsidR="00A5792B" w:rsidRDefault="00A5792B">
      <w:pPr>
        <w:pStyle w:val="BodyText"/>
        <w:spacing w:before="8"/>
        <w:rPr>
          <w:sz w:val="8"/>
        </w:rPr>
      </w:pPr>
    </w:p>
    <w:tbl>
      <w:tblPr>
        <w:tblW w:w="0" w:type="auto"/>
        <w:tblInd w:w="133" w:type="dxa"/>
        <w:tblLayout w:type="fixed"/>
        <w:tblCellMar>
          <w:left w:w="0" w:type="dxa"/>
          <w:right w:w="0" w:type="dxa"/>
        </w:tblCellMar>
        <w:tblLook w:val="01E0" w:firstRow="1" w:lastRow="1" w:firstColumn="1" w:lastColumn="1" w:noHBand="0" w:noVBand="0"/>
      </w:tblPr>
      <w:tblGrid>
        <w:gridCol w:w="1893"/>
        <w:gridCol w:w="1941"/>
        <w:gridCol w:w="2079"/>
        <w:gridCol w:w="1260"/>
        <w:gridCol w:w="2421"/>
      </w:tblGrid>
      <w:tr w:rsidR="00A5792B" w14:paraId="199334BF" w14:textId="77777777">
        <w:trPr>
          <w:trHeight w:val="457"/>
        </w:trPr>
        <w:tc>
          <w:tcPr>
            <w:tcW w:w="1893" w:type="dxa"/>
          </w:tcPr>
          <w:p w14:paraId="2D121B15" w14:textId="77777777" w:rsidR="00A5792B" w:rsidRDefault="002F44C1">
            <w:pPr>
              <w:pStyle w:val="TableParagraph"/>
              <w:tabs>
                <w:tab w:val="left" w:pos="1151"/>
              </w:tabs>
              <w:spacing w:before="4"/>
              <w:ind w:left="113"/>
              <w:rPr>
                <w:sz w:val="20"/>
              </w:rPr>
            </w:pPr>
            <w:r>
              <w:rPr>
                <w:sz w:val="20"/>
                <w:vertAlign w:val="superscript"/>
              </w:rPr>
              <w:t>1</w:t>
            </w:r>
            <w:r>
              <w:rPr>
                <w:sz w:val="20"/>
              </w:rPr>
              <w:t>1</w:t>
            </w:r>
            <w:r>
              <w:rPr>
                <w:sz w:val="20"/>
              </w:rPr>
              <w:tab/>
              <w:t>SICU</w:t>
            </w:r>
          </w:p>
          <w:p w14:paraId="2AA5CFD1" w14:textId="77777777" w:rsidR="00A5792B" w:rsidRDefault="002F44C1">
            <w:pPr>
              <w:pStyle w:val="TableParagraph"/>
              <w:spacing w:line="207" w:lineRule="exact"/>
              <w:ind w:left="353"/>
              <w:rPr>
                <w:sz w:val="20"/>
              </w:rPr>
            </w:pPr>
            <w:r>
              <w:rPr>
                <w:sz w:val="20"/>
              </w:rPr>
              <w:t>NURSING</w:t>
            </w:r>
          </w:p>
        </w:tc>
        <w:tc>
          <w:tcPr>
            <w:tcW w:w="1941" w:type="dxa"/>
          </w:tcPr>
          <w:p w14:paraId="362260F0" w14:textId="77777777" w:rsidR="00A5792B" w:rsidRDefault="002F44C1">
            <w:pPr>
              <w:pStyle w:val="TableParagraph"/>
              <w:spacing w:before="4"/>
              <w:ind w:left="578"/>
              <w:rPr>
                <w:sz w:val="20"/>
              </w:rPr>
            </w:pPr>
            <w:r>
              <w:rPr>
                <w:sz w:val="20"/>
              </w:rPr>
              <w:t>RN</w:t>
            </w:r>
          </w:p>
          <w:p w14:paraId="5FEDB31F" w14:textId="77777777" w:rsidR="00A5792B" w:rsidRDefault="002F44C1">
            <w:pPr>
              <w:pStyle w:val="TableParagraph"/>
              <w:spacing w:line="207" w:lineRule="exact"/>
              <w:ind w:left="740"/>
              <w:rPr>
                <w:sz w:val="20"/>
              </w:rPr>
            </w:pPr>
            <w:r>
              <w:rPr>
                <w:sz w:val="20"/>
              </w:rPr>
              <w:t>NURSING</w:t>
            </w:r>
          </w:p>
        </w:tc>
        <w:tc>
          <w:tcPr>
            <w:tcW w:w="2079" w:type="dxa"/>
          </w:tcPr>
          <w:p w14:paraId="3CFDA798" w14:textId="77777777" w:rsidR="00A5792B" w:rsidRDefault="002F44C1">
            <w:pPr>
              <w:pStyle w:val="TableParagraph"/>
              <w:spacing w:before="4"/>
              <w:ind w:left="317"/>
              <w:rPr>
                <w:sz w:val="20"/>
              </w:rPr>
            </w:pPr>
            <w:r>
              <w:rPr>
                <w:sz w:val="20"/>
              </w:rPr>
              <w:t>11:00PM-7:30AM</w:t>
            </w:r>
          </w:p>
        </w:tc>
        <w:tc>
          <w:tcPr>
            <w:tcW w:w="1260" w:type="dxa"/>
          </w:tcPr>
          <w:p w14:paraId="6A134B4E" w14:textId="77777777" w:rsidR="00A5792B" w:rsidRDefault="002F44C1">
            <w:pPr>
              <w:pStyle w:val="TableParagraph"/>
              <w:spacing w:before="4"/>
              <w:ind w:left="157"/>
              <w:rPr>
                <w:sz w:val="20"/>
              </w:rPr>
            </w:pPr>
            <w:r>
              <w:rPr>
                <w:sz w:val="20"/>
              </w:rPr>
              <w:t>11/19/91</w:t>
            </w:r>
          </w:p>
        </w:tc>
        <w:tc>
          <w:tcPr>
            <w:tcW w:w="2421" w:type="dxa"/>
          </w:tcPr>
          <w:p w14:paraId="013CEE6B" w14:textId="77777777" w:rsidR="00A5792B" w:rsidRDefault="002F44C1">
            <w:pPr>
              <w:pStyle w:val="TableParagraph"/>
              <w:spacing w:before="4"/>
              <w:ind w:right="401"/>
              <w:jc w:val="right"/>
              <w:rPr>
                <w:sz w:val="20"/>
              </w:rPr>
            </w:pPr>
            <w:r>
              <w:rPr>
                <w:sz w:val="20"/>
              </w:rPr>
              <w:t>.2</w:t>
            </w:r>
          </w:p>
        </w:tc>
      </w:tr>
      <w:tr w:rsidR="00A5792B" w14:paraId="09ED36E9" w14:textId="77777777">
        <w:trPr>
          <w:trHeight w:val="453"/>
        </w:trPr>
        <w:tc>
          <w:tcPr>
            <w:tcW w:w="1893" w:type="dxa"/>
          </w:tcPr>
          <w:p w14:paraId="3F5B4DDE" w14:textId="77777777" w:rsidR="00A5792B" w:rsidRDefault="002F44C1">
            <w:pPr>
              <w:pStyle w:val="TableParagraph"/>
              <w:tabs>
                <w:tab w:val="left" w:pos="1073"/>
              </w:tabs>
              <w:spacing w:line="220" w:lineRule="atLeast"/>
              <w:ind w:left="353" w:right="577" w:hanging="240"/>
              <w:rPr>
                <w:sz w:val="20"/>
              </w:rPr>
            </w:pPr>
            <w:r>
              <w:rPr>
                <w:sz w:val="20"/>
              </w:rPr>
              <w:t>2</w:t>
            </w:r>
            <w:r>
              <w:rPr>
                <w:spacing w:val="-2"/>
                <w:sz w:val="20"/>
              </w:rPr>
              <w:t xml:space="preserve"> </w:t>
            </w:r>
            <w:r>
              <w:rPr>
                <w:sz w:val="20"/>
              </w:rPr>
              <w:t>(P)</w:t>
            </w:r>
            <w:r>
              <w:rPr>
                <w:sz w:val="20"/>
              </w:rPr>
              <w:tab/>
            </w:r>
            <w:r>
              <w:rPr>
                <w:spacing w:val="-9"/>
                <w:sz w:val="20"/>
              </w:rPr>
              <w:t xml:space="preserve">9E </w:t>
            </w:r>
            <w:r>
              <w:rPr>
                <w:sz w:val="20"/>
              </w:rPr>
              <w:t>NURSING</w:t>
            </w:r>
          </w:p>
        </w:tc>
        <w:tc>
          <w:tcPr>
            <w:tcW w:w="1941" w:type="dxa"/>
          </w:tcPr>
          <w:p w14:paraId="2CC711C2" w14:textId="77777777" w:rsidR="00A5792B" w:rsidRDefault="002F44C1">
            <w:pPr>
              <w:pStyle w:val="TableParagraph"/>
              <w:ind w:left="500"/>
              <w:rPr>
                <w:sz w:val="20"/>
              </w:rPr>
            </w:pPr>
            <w:r>
              <w:rPr>
                <w:sz w:val="20"/>
              </w:rPr>
              <w:t>RN</w:t>
            </w:r>
          </w:p>
          <w:p w14:paraId="6C010203" w14:textId="77777777" w:rsidR="00A5792B" w:rsidRDefault="002F44C1">
            <w:pPr>
              <w:pStyle w:val="TableParagraph"/>
              <w:spacing w:line="207" w:lineRule="exact"/>
              <w:ind w:left="740"/>
              <w:rPr>
                <w:sz w:val="20"/>
              </w:rPr>
            </w:pPr>
            <w:r>
              <w:rPr>
                <w:sz w:val="20"/>
              </w:rPr>
              <w:t>NURSING</w:t>
            </w:r>
          </w:p>
        </w:tc>
        <w:tc>
          <w:tcPr>
            <w:tcW w:w="2079" w:type="dxa"/>
          </w:tcPr>
          <w:p w14:paraId="7DB71251" w14:textId="77777777" w:rsidR="00A5792B" w:rsidRDefault="002F44C1">
            <w:pPr>
              <w:pStyle w:val="TableParagraph"/>
              <w:ind w:left="239"/>
              <w:rPr>
                <w:sz w:val="20"/>
              </w:rPr>
            </w:pPr>
            <w:r>
              <w:rPr>
                <w:sz w:val="20"/>
              </w:rPr>
              <w:t>6:00A-2:30</w:t>
            </w:r>
          </w:p>
        </w:tc>
        <w:tc>
          <w:tcPr>
            <w:tcW w:w="1260" w:type="dxa"/>
          </w:tcPr>
          <w:p w14:paraId="7346968C" w14:textId="77777777" w:rsidR="00A5792B" w:rsidRDefault="002F44C1">
            <w:pPr>
              <w:pStyle w:val="TableParagraph"/>
              <w:ind w:left="79"/>
              <w:rPr>
                <w:sz w:val="20"/>
              </w:rPr>
            </w:pPr>
            <w:r>
              <w:rPr>
                <w:sz w:val="20"/>
              </w:rPr>
              <w:t>02/05/91</w:t>
            </w:r>
          </w:p>
        </w:tc>
        <w:tc>
          <w:tcPr>
            <w:tcW w:w="2421" w:type="dxa"/>
          </w:tcPr>
          <w:p w14:paraId="760A7310" w14:textId="77777777" w:rsidR="00A5792B" w:rsidRDefault="002F44C1">
            <w:pPr>
              <w:pStyle w:val="TableParagraph"/>
              <w:ind w:right="479"/>
              <w:jc w:val="right"/>
              <w:rPr>
                <w:sz w:val="20"/>
              </w:rPr>
            </w:pPr>
            <w:r>
              <w:rPr>
                <w:sz w:val="20"/>
              </w:rPr>
              <w:t>.5</w:t>
            </w:r>
          </w:p>
        </w:tc>
      </w:tr>
    </w:tbl>
    <w:p w14:paraId="6C603320" w14:textId="77777777" w:rsidR="00A5792B" w:rsidRDefault="002F44C1">
      <w:pPr>
        <w:spacing w:before="227"/>
        <w:ind w:left="959" w:right="5000" w:firstLine="2159"/>
        <w:rPr>
          <w:rFonts w:ascii="Courier New"/>
          <w:sz w:val="20"/>
        </w:rPr>
      </w:pPr>
      <w:r>
        <w:rPr>
          <w:rFonts w:ascii="Courier New"/>
          <w:sz w:val="20"/>
        </w:rPr>
        <w:t>STATUS: ACTIVE PRIMARY SERVICE POSITION: STAFF NURSE</w:t>
      </w:r>
    </w:p>
    <w:p w14:paraId="41965274" w14:textId="77777777" w:rsidR="00A5792B" w:rsidRDefault="002F44C1">
      <w:pPr>
        <w:ind w:left="359" w:right="5480" w:hanging="120"/>
        <w:rPr>
          <w:rFonts w:ascii="Courier New"/>
          <w:sz w:val="20"/>
        </w:rPr>
      </w:pPr>
      <w:r>
        <w:rPr>
          <w:rFonts w:ascii="Courier New"/>
          <w:sz w:val="20"/>
        </w:rPr>
        <w:t>PRIMARY SVC. POS. PRODUCT LINE: NURSING PRIMARY LOCATION PRODUCT LINE: NURSING</w:t>
      </w:r>
    </w:p>
    <w:p w14:paraId="3EE6017C" w14:textId="77777777" w:rsidR="00A5792B" w:rsidRDefault="002F44C1">
      <w:pPr>
        <w:ind w:left="1319" w:right="5721" w:firstLine="599"/>
        <w:rPr>
          <w:rFonts w:ascii="Courier New"/>
          <w:sz w:val="20"/>
        </w:rPr>
      </w:pPr>
      <w:r>
        <w:rPr>
          <w:rFonts w:ascii="Courier New"/>
          <w:sz w:val="20"/>
        </w:rPr>
        <w:t>PRIMARY FACILITY: HINES TOTAL ASSIGNMENT FTEE: .7</w:t>
      </w:r>
    </w:p>
    <w:p w14:paraId="18D3C79E" w14:textId="77777777" w:rsidR="00A5792B" w:rsidRDefault="00A5792B">
      <w:pPr>
        <w:pStyle w:val="BodyText"/>
        <w:spacing w:before="3"/>
        <w:rPr>
          <w:rFonts w:ascii="Courier New"/>
          <w:sz w:val="19"/>
        </w:rPr>
      </w:pPr>
    </w:p>
    <w:p w14:paraId="0F9DBC83" w14:textId="77777777" w:rsidR="00A5792B" w:rsidRDefault="002F44C1">
      <w:pPr>
        <w:pStyle w:val="BodyText"/>
        <w:ind w:left="240"/>
      </w:pPr>
      <w:r>
        <w:t>The current positions/assignment listing shows:</w:t>
      </w:r>
    </w:p>
    <w:p w14:paraId="3155A556" w14:textId="77777777" w:rsidR="00A5792B" w:rsidRDefault="002F44C1">
      <w:pPr>
        <w:pStyle w:val="ListParagraph"/>
        <w:numPr>
          <w:ilvl w:val="1"/>
          <w:numId w:val="361"/>
        </w:numPr>
        <w:tabs>
          <w:tab w:val="left" w:pos="1321"/>
        </w:tabs>
        <w:ind w:right="2319" w:hanging="300"/>
        <w:rPr>
          <w:rFonts w:ascii="Times New Roman"/>
          <w:sz w:val="24"/>
        </w:rPr>
      </w:pPr>
      <w:r>
        <w:rPr>
          <w:rFonts w:ascii="Times New Roman"/>
          <w:sz w:val="24"/>
        </w:rPr>
        <w:t>The location of all current positions/assignments and flags the primary assignment</w:t>
      </w:r>
      <w:r>
        <w:rPr>
          <w:rFonts w:ascii="Times New Roman"/>
          <w:spacing w:val="-1"/>
          <w:sz w:val="24"/>
        </w:rPr>
        <w:t xml:space="preserve"> </w:t>
      </w:r>
      <w:r>
        <w:rPr>
          <w:rFonts w:ascii="Times New Roman"/>
          <w:sz w:val="24"/>
        </w:rPr>
        <w:t>location.</w:t>
      </w:r>
    </w:p>
    <w:p w14:paraId="3DB4B37A" w14:textId="77777777" w:rsidR="00A5792B" w:rsidRDefault="002F44C1">
      <w:pPr>
        <w:pStyle w:val="ListParagraph"/>
        <w:numPr>
          <w:ilvl w:val="1"/>
          <w:numId w:val="361"/>
        </w:numPr>
        <w:tabs>
          <w:tab w:val="left" w:pos="1321"/>
        </w:tabs>
        <w:rPr>
          <w:rFonts w:ascii="Times New Roman"/>
          <w:sz w:val="24"/>
        </w:rPr>
      </w:pPr>
      <w:r>
        <w:rPr>
          <w:rFonts w:ascii="Times New Roman"/>
          <w:sz w:val="24"/>
        </w:rPr>
        <w:t>The corresponding service position for each</w:t>
      </w:r>
      <w:r>
        <w:rPr>
          <w:rFonts w:ascii="Times New Roman"/>
          <w:spacing w:val="-1"/>
          <w:sz w:val="24"/>
        </w:rPr>
        <w:t xml:space="preserve"> </w:t>
      </w:r>
      <w:r>
        <w:rPr>
          <w:rFonts w:ascii="Times New Roman"/>
          <w:sz w:val="24"/>
        </w:rPr>
        <w:t>assignment.</w:t>
      </w:r>
    </w:p>
    <w:p w14:paraId="585623FD" w14:textId="77777777" w:rsidR="00A5792B" w:rsidRDefault="002F44C1">
      <w:pPr>
        <w:pStyle w:val="ListParagraph"/>
        <w:numPr>
          <w:ilvl w:val="1"/>
          <w:numId w:val="361"/>
        </w:numPr>
        <w:tabs>
          <w:tab w:val="left" w:pos="1320"/>
        </w:tabs>
        <w:ind w:left="1319" w:hanging="300"/>
        <w:rPr>
          <w:rFonts w:ascii="Times New Roman"/>
          <w:sz w:val="24"/>
        </w:rPr>
      </w:pPr>
      <w:r>
        <w:rPr>
          <w:rFonts w:ascii="Times New Roman"/>
          <w:sz w:val="24"/>
        </w:rPr>
        <w:t>The</w:t>
      </w:r>
      <w:r>
        <w:rPr>
          <w:rFonts w:ascii="Times New Roman"/>
          <w:spacing w:val="-1"/>
          <w:sz w:val="24"/>
        </w:rPr>
        <w:t xml:space="preserve"> </w:t>
      </w:r>
      <w:r>
        <w:rPr>
          <w:rFonts w:ascii="Times New Roman"/>
          <w:sz w:val="24"/>
        </w:rPr>
        <w:t>FTEE.</w:t>
      </w:r>
    </w:p>
    <w:p w14:paraId="7BAF847D" w14:textId="77777777" w:rsidR="00A5792B" w:rsidRDefault="002F44C1">
      <w:pPr>
        <w:pStyle w:val="ListParagraph"/>
        <w:numPr>
          <w:ilvl w:val="1"/>
          <w:numId w:val="361"/>
        </w:numPr>
        <w:tabs>
          <w:tab w:val="left" w:pos="1321"/>
        </w:tabs>
        <w:rPr>
          <w:rFonts w:ascii="Times New Roman"/>
          <w:sz w:val="24"/>
        </w:rPr>
      </w:pPr>
      <w:r>
        <w:rPr>
          <w:rFonts w:ascii="Times New Roman"/>
          <w:sz w:val="24"/>
        </w:rPr>
        <w:t>The tour of duty.</w:t>
      </w:r>
    </w:p>
    <w:p w14:paraId="177A989D" w14:textId="77777777" w:rsidR="00A5792B" w:rsidRDefault="002F44C1">
      <w:pPr>
        <w:pStyle w:val="ListParagraph"/>
        <w:numPr>
          <w:ilvl w:val="1"/>
          <w:numId w:val="361"/>
        </w:numPr>
        <w:tabs>
          <w:tab w:val="left" w:pos="1320"/>
        </w:tabs>
        <w:rPr>
          <w:rFonts w:ascii="Times New Roman"/>
          <w:sz w:val="24"/>
        </w:rPr>
      </w:pPr>
      <w:r>
        <w:rPr>
          <w:rFonts w:ascii="Times New Roman"/>
          <w:sz w:val="24"/>
        </w:rPr>
        <w:t>The starting date of the</w:t>
      </w:r>
      <w:r>
        <w:rPr>
          <w:rFonts w:ascii="Times New Roman"/>
          <w:spacing w:val="-5"/>
          <w:sz w:val="24"/>
        </w:rPr>
        <w:t xml:space="preserve"> </w:t>
      </w:r>
      <w:r>
        <w:rPr>
          <w:rFonts w:ascii="Times New Roman"/>
          <w:sz w:val="24"/>
        </w:rPr>
        <w:t>position.</w:t>
      </w:r>
    </w:p>
    <w:p w14:paraId="553D7369" w14:textId="77777777" w:rsidR="00A5792B" w:rsidRDefault="002F44C1">
      <w:pPr>
        <w:pStyle w:val="ListParagraph"/>
        <w:numPr>
          <w:ilvl w:val="1"/>
          <w:numId w:val="361"/>
        </w:numPr>
        <w:tabs>
          <w:tab w:val="left" w:pos="1321"/>
        </w:tabs>
        <w:rPr>
          <w:rFonts w:ascii="Times New Roman"/>
          <w:sz w:val="24"/>
        </w:rPr>
      </w:pPr>
      <w:r>
        <w:rPr>
          <w:rFonts w:ascii="Times New Roman"/>
          <w:sz w:val="24"/>
        </w:rPr>
        <w:t>The vacancy or closing date of the</w:t>
      </w:r>
      <w:r>
        <w:rPr>
          <w:rFonts w:ascii="Times New Roman"/>
          <w:spacing w:val="-3"/>
          <w:sz w:val="24"/>
        </w:rPr>
        <w:t xml:space="preserve"> </w:t>
      </w:r>
      <w:r>
        <w:rPr>
          <w:rFonts w:ascii="Times New Roman"/>
          <w:sz w:val="24"/>
        </w:rPr>
        <w:t>position.</w:t>
      </w:r>
    </w:p>
    <w:p w14:paraId="31815BB6" w14:textId="77777777" w:rsidR="00A5792B" w:rsidRDefault="00A5792B">
      <w:pPr>
        <w:pStyle w:val="BodyText"/>
        <w:rPr>
          <w:sz w:val="20"/>
        </w:rPr>
      </w:pPr>
    </w:p>
    <w:p w14:paraId="4AA8236B" w14:textId="77777777" w:rsidR="00A5792B" w:rsidRDefault="00BE26E6">
      <w:pPr>
        <w:pStyle w:val="BodyText"/>
        <w:spacing w:before="6"/>
        <w:rPr>
          <w:sz w:val="20"/>
        </w:rPr>
      </w:pPr>
      <w:r>
        <w:pict w14:anchorId="6E08D3A1">
          <v:rect id="_x0000_s2770" style="position:absolute;margin-left:1in;margin-top:13.75pt;width:2in;height:.6pt;z-index:-15651328;mso-wrap-distance-left:0;mso-wrap-distance-right:0;mso-position-horizontal-relative:page" fillcolor="black" stroked="f">
            <w10:wrap type="topAndBottom" anchorx="page"/>
          </v:rect>
        </w:pict>
      </w:r>
    </w:p>
    <w:p w14:paraId="2F639298" w14:textId="77777777" w:rsidR="00A5792B" w:rsidRDefault="00A5792B">
      <w:pPr>
        <w:rPr>
          <w:sz w:val="20"/>
        </w:rPr>
        <w:sectPr w:rsidR="00A5792B">
          <w:headerReference w:type="even" r:id="rId153"/>
          <w:headerReference w:type="default" r:id="rId154"/>
          <w:footerReference w:type="even" r:id="rId155"/>
          <w:footerReference w:type="default" r:id="rId156"/>
          <w:pgSz w:w="12240" w:h="15840"/>
          <w:pgMar w:top="940" w:right="620" w:bottom="1680" w:left="1200" w:header="725" w:footer="1492" w:gutter="0"/>
          <w:pgNumType w:start="12"/>
          <w:cols w:space="720"/>
        </w:sectPr>
      </w:pPr>
    </w:p>
    <w:p w14:paraId="19FB9914" w14:textId="77777777" w:rsidR="00A5792B" w:rsidRDefault="00A5792B">
      <w:pPr>
        <w:pStyle w:val="BodyText"/>
        <w:rPr>
          <w:sz w:val="20"/>
        </w:rPr>
      </w:pPr>
    </w:p>
    <w:p w14:paraId="642C4F28" w14:textId="77777777" w:rsidR="00A5792B" w:rsidRDefault="00A5792B">
      <w:pPr>
        <w:pStyle w:val="BodyText"/>
        <w:spacing w:before="6"/>
        <w:rPr>
          <w:sz w:val="22"/>
        </w:rPr>
      </w:pPr>
    </w:p>
    <w:p w14:paraId="12E5A8E5" w14:textId="77777777" w:rsidR="00A5792B" w:rsidRDefault="00BE26E6">
      <w:pPr>
        <w:pStyle w:val="BodyText"/>
        <w:spacing w:before="1"/>
        <w:ind w:left="240" w:right="1111"/>
      </w:pPr>
      <w:r>
        <w:pict w14:anchorId="63ABBAA7">
          <v:shape id="_x0000_s2769" style="position:absolute;left:0;text-align:left;margin-left:66.05pt;margin-top:.2pt;width:.5pt;height:110.4pt;z-index:15807488;mso-position-horizontal-relative:page" coordorigin="1321,4" coordsize="10,2208" o:spt="100" adj="0,,0" path="m1331,1660r-10,l1321,1936r,276l1331,2212r,-276l1331,1660xm1331,832r-10,l1321,1108r,276l1321,1660r10,l1331,1384r,-276l1331,832xm1331,280r-10,l1321,556r,276l1331,832r,-276l1331,280xm1331,4r-10,l1321,280r10,l1331,4xe" fillcolor="black" stroked="f">
            <v:stroke joinstyle="round"/>
            <v:formulas/>
            <v:path arrowok="t" o:connecttype="segments"/>
            <w10:wrap anchorx="page"/>
          </v:shape>
        </w:pict>
      </w:r>
      <w:r w:rsidR="002F44C1">
        <w:rPr>
          <w:vertAlign w:val="superscript"/>
        </w:rPr>
        <w:t>1</w:t>
      </w:r>
      <w:r w:rsidR="002F44C1">
        <w:t>At the bottom of the assignment listing, another display shows the employee's status, primary service position and the total FTEE for all currently held, open, positions. If the Product Line and Multi-Divisional fields in the NURS Parameters (#213.9) file are set to 'Yes', the product lines for the employee’s primary unit and the product line for the employee’s primary service position as well as the employee’s primary facility are displayed.</w:t>
      </w:r>
    </w:p>
    <w:p w14:paraId="0F8D1A3C" w14:textId="77777777" w:rsidR="00A5792B" w:rsidRDefault="00A5792B">
      <w:pPr>
        <w:pStyle w:val="BodyText"/>
        <w:spacing w:before="2"/>
        <w:rPr>
          <w:sz w:val="16"/>
        </w:rPr>
      </w:pPr>
    </w:p>
    <w:p w14:paraId="33341663" w14:textId="77777777" w:rsidR="00A5792B" w:rsidRDefault="002F44C1">
      <w:pPr>
        <w:pStyle w:val="BodyText"/>
        <w:spacing w:before="90"/>
        <w:ind w:left="240" w:right="1095"/>
      </w:pPr>
      <w:r>
        <w:t>After the assignments and positions are displayed, the following prompt indicates that you can enter new positions, delete errors, and close existing assignments.</w:t>
      </w:r>
    </w:p>
    <w:p w14:paraId="704B9C58" w14:textId="77777777" w:rsidR="00A5792B" w:rsidRDefault="00A5792B">
      <w:pPr>
        <w:pStyle w:val="BodyText"/>
        <w:spacing w:before="2"/>
        <w:rPr>
          <w:sz w:val="11"/>
        </w:rPr>
      </w:pPr>
    </w:p>
    <w:p w14:paraId="1FB9C7A5" w14:textId="77777777" w:rsidR="00A5792B" w:rsidRDefault="002F44C1">
      <w:pPr>
        <w:spacing w:before="100"/>
        <w:ind w:left="240"/>
        <w:rPr>
          <w:rFonts w:ascii="Courier New"/>
          <w:b/>
          <w:sz w:val="20"/>
        </w:rPr>
      </w:pPr>
      <w:r>
        <w:rPr>
          <w:rFonts w:ascii="Courier New"/>
          <w:sz w:val="20"/>
        </w:rPr>
        <w:t xml:space="preserve">Enter selection or type ? for help: </w:t>
      </w:r>
      <w:r>
        <w:rPr>
          <w:rFonts w:ascii="Courier New"/>
          <w:b/>
          <w:sz w:val="20"/>
        </w:rPr>
        <w:t>?</w:t>
      </w:r>
    </w:p>
    <w:p w14:paraId="352CB92B" w14:textId="77777777" w:rsidR="00A5792B" w:rsidRDefault="00A5792B">
      <w:pPr>
        <w:pStyle w:val="BodyText"/>
        <w:spacing w:before="11"/>
        <w:rPr>
          <w:rFonts w:ascii="Courier New"/>
          <w:b/>
          <w:sz w:val="19"/>
        </w:rPr>
      </w:pPr>
    </w:p>
    <w:p w14:paraId="0FC87141" w14:textId="77777777" w:rsidR="00A5792B" w:rsidRDefault="002F44C1">
      <w:pPr>
        <w:pStyle w:val="Heading2"/>
      </w:pPr>
      <w:r>
        <w:t>Display of help Information:</w:t>
      </w:r>
    </w:p>
    <w:p w14:paraId="17AD7ACC" w14:textId="77777777" w:rsidR="00A5792B" w:rsidRDefault="002F44C1">
      <w:pPr>
        <w:spacing w:before="5"/>
        <w:ind w:left="3359"/>
        <w:rPr>
          <w:rFonts w:ascii="Courier New"/>
          <w:sz w:val="20"/>
        </w:rPr>
      </w:pPr>
      <w:r>
        <w:rPr>
          <w:rFonts w:ascii="Courier New"/>
          <w:sz w:val="20"/>
        </w:rPr>
        <w:t>Selecting Assignments</w:t>
      </w:r>
    </w:p>
    <w:p w14:paraId="754C8FB7" w14:textId="77777777" w:rsidR="00A5792B" w:rsidRDefault="002F44C1">
      <w:pPr>
        <w:ind w:left="240" w:right="1429"/>
        <w:rPr>
          <w:rFonts w:ascii="Courier New"/>
          <w:sz w:val="20"/>
        </w:rPr>
      </w:pPr>
      <w:r>
        <w:rPr>
          <w:rFonts w:ascii="Courier New"/>
          <w:sz w:val="20"/>
        </w:rPr>
        <w:t>WHEN MAKING SELECTIONS, A RANGE OF NUMBERS CAN BE SELECTED BY USING A HYPHEN AND MULTIPLE SELECTIONS CAN BE MADE BY SEPARATING THEM BY COMMAS.</w:t>
      </w:r>
    </w:p>
    <w:p w14:paraId="153254BF" w14:textId="77777777" w:rsidR="00A5792B" w:rsidRDefault="002F44C1">
      <w:pPr>
        <w:tabs>
          <w:tab w:val="left" w:pos="1439"/>
          <w:tab w:val="left" w:pos="2039"/>
          <w:tab w:val="left" w:pos="2999"/>
          <w:tab w:val="left" w:pos="3959"/>
          <w:tab w:val="left" w:pos="5399"/>
        </w:tabs>
        <w:ind w:left="1439" w:right="4418" w:hanging="720"/>
        <w:rPr>
          <w:rFonts w:ascii="Courier New"/>
          <w:sz w:val="20"/>
        </w:rPr>
      </w:pPr>
      <w:r>
        <w:rPr>
          <w:rFonts w:ascii="Courier New"/>
          <w:sz w:val="20"/>
        </w:rPr>
        <w:t>E.G.</w:t>
      </w:r>
      <w:r>
        <w:rPr>
          <w:rFonts w:ascii="Courier New"/>
          <w:sz w:val="20"/>
        </w:rPr>
        <w:tab/>
        <w:t>1</w:t>
      </w:r>
      <w:r>
        <w:rPr>
          <w:rFonts w:ascii="Courier New"/>
          <w:sz w:val="20"/>
        </w:rPr>
        <w:tab/>
        <w:t>1-2</w:t>
      </w:r>
      <w:r>
        <w:rPr>
          <w:rFonts w:ascii="Courier New"/>
          <w:sz w:val="20"/>
        </w:rPr>
        <w:tab/>
        <w:t>1,3</w:t>
      </w:r>
      <w:r>
        <w:rPr>
          <w:rFonts w:ascii="Courier New"/>
          <w:sz w:val="20"/>
        </w:rPr>
        <w:tab/>
        <w:t>1-2,4-5</w:t>
      </w:r>
      <w:r>
        <w:rPr>
          <w:rFonts w:ascii="Courier New"/>
          <w:sz w:val="20"/>
        </w:rPr>
        <w:tab/>
      </w:r>
      <w:r>
        <w:rPr>
          <w:rFonts w:ascii="Courier New"/>
          <w:spacing w:val="-4"/>
          <w:sz w:val="20"/>
        </w:rPr>
        <w:t xml:space="preserve">1,3-4 </w:t>
      </w:r>
      <w:r>
        <w:rPr>
          <w:rFonts w:ascii="Courier New"/>
          <w:sz w:val="20"/>
        </w:rPr>
        <w:t>ARE EXAMPLES OF VALID</w:t>
      </w:r>
      <w:r>
        <w:rPr>
          <w:rFonts w:ascii="Courier New"/>
          <w:spacing w:val="-13"/>
          <w:sz w:val="20"/>
        </w:rPr>
        <w:t xml:space="preserve"> </w:t>
      </w:r>
      <w:r>
        <w:rPr>
          <w:rFonts w:ascii="Courier New"/>
          <w:sz w:val="20"/>
        </w:rPr>
        <w:t>SELECTIONS.</w:t>
      </w:r>
    </w:p>
    <w:p w14:paraId="46E9E134" w14:textId="77777777" w:rsidR="00A5792B" w:rsidRDefault="00A5792B">
      <w:pPr>
        <w:pStyle w:val="BodyText"/>
        <w:rPr>
          <w:rFonts w:ascii="Courier New"/>
          <w:sz w:val="20"/>
        </w:rPr>
      </w:pPr>
    </w:p>
    <w:p w14:paraId="15715C1D" w14:textId="77777777" w:rsidR="00A5792B" w:rsidRDefault="002F44C1">
      <w:pPr>
        <w:ind w:left="240" w:right="988"/>
        <w:rPr>
          <w:rFonts w:ascii="Courier New"/>
          <w:sz w:val="20"/>
        </w:rPr>
      </w:pPr>
      <w:r>
        <w:rPr>
          <w:rFonts w:ascii="Courier New"/>
          <w:sz w:val="20"/>
        </w:rPr>
        <w:t>TO EDIT POSITIONS, SELECT THE NUMBER(S) OF THE ASSIGNMENT(S) TO BE EDITED. THE EXAMPLE ABOVE SHOWS VALID SELECTIONS.</w:t>
      </w:r>
    </w:p>
    <w:p w14:paraId="38E77E4E" w14:textId="77777777" w:rsidR="00A5792B" w:rsidRDefault="00A5792B">
      <w:pPr>
        <w:pStyle w:val="BodyText"/>
        <w:spacing w:before="11"/>
        <w:rPr>
          <w:rFonts w:ascii="Courier New"/>
          <w:sz w:val="19"/>
        </w:rPr>
      </w:pPr>
    </w:p>
    <w:p w14:paraId="23E551E6" w14:textId="77777777" w:rsidR="00A5792B" w:rsidRDefault="002F44C1">
      <w:pPr>
        <w:ind w:left="240" w:right="1601"/>
        <w:rPr>
          <w:rFonts w:ascii="Courier New"/>
          <w:sz w:val="20"/>
        </w:rPr>
      </w:pPr>
      <w:r>
        <w:rPr>
          <w:rFonts w:ascii="Courier New"/>
          <w:sz w:val="20"/>
        </w:rPr>
        <w:t>TO DELETE POSITIONS, SELECT THE NUMBER(S) OF THE ASSIGNMENT(S) TO BE DELETED AND FOLLOW THAT SELECTION BY AN @.</w:t>
      </w:r>
    </w:p>
    <w:p w14:paraId="2F83BD0C" w14:textId="77777777" w:rsidR="00A5792B" w:rsidRDefault="002F44C1">
      <w:pPr>
        <w:tabs>
          <w:tab w:val="left" w:pos="1439"/>
          <w:tab w:val="left" w:pos="2159"/>
          <w:tab w:val="left" w:pos="3239"/>
          <w:tab w:val="left" w:pos="4439"/>
          <w:tab w:val="left" w:pos="6118"/>
        </w:tabs>
        <w:ind w:left="1439" w:right="3459" w:hanging="720"/>
        <w:rPr>
          <w:rFonts w:ascii="Courier New"/>
          <w:sz w:val="20"/>
        </w:rPr>
      </w:pPr>
      <w:r>
        <w:rPr>
          <w:rFonts w:ascii="Courier New"/>
          <w:sz w:val="20"/>
        </w:rPr>
        <w:t>E.G.</w:t>
      </w:r>
      <w:r>
        <w:rPr>
          <w:rFonts w:ascii="Courier New"/>
          <w:sz w:val="20"/>
        </w:rPr>
        <w:tab/>
        <w:t>1@</w:t>
      </w:r>
      <w:r>
        <w:rPr>
          <w:rFonts w:ascii="Courier New"/>
          <w:sz w:val="20"/>
        </w:rPr>
        <w:tab/>
        <w:t>1-2@</w:t>
      </w:r>
      <w:r>
        <w:rPr>
          <w:rFonts w:ascii="Courier New"/>
          <w:sz w:val="20"/>
        </w:rPr>
        <w:tab/>
        <w:t>1@,3@</w:t>
      </w:r>
      <w:r>
        <w:rPr>
          <w:rFonts w:ascii="Courier New"/>
          <w:sz w:val="20"/>
        </w:rPr>
        <w:tab/>
        <w:t>1-2@,4-5@</w:t>
      </w:r>
      <w:r>
        <w:rPr>
          <w:rFonts w:ascii="Courier New"/>
          <w:sz w:val="20"/>
        </w:rPr>
        <w:tab/>
      </w:r>
      <w:r>
        <w:rPr>
          <w:rFonts w:ascii="Courier New"/>
          <w:spacing w:val="-3"/>
          <w:sz w:val="20"/>
        </w:rPr>
        <w:t xml:space="preserve">1@,3-4@ </w:t>
      </w:r>
      <w:r>
        <w:rPr>
          <w:rFonts w:ascii="Courier New"/>
          <w:sz w:val="20"/>
        </w:rPr>
        <w:t>ARE EXAMPLES OF VALID</w:t>
      </w:r>
      <w:r>
        <w:rPr>
          <w:rFonts w:ascii="Courier New"/>
          <w:spacing w:val="-9"/>
          <w:sz w:val="20"/>
        </w:rPr>
        <w:t xml:space="preserve"> </w:t>
      </w:r>
      <w:r>
        <w:rPr>
          <w:rFonts w:ascii="Courier New"/>
          <w:sz w:val="20"/>
        </w:rPr>
        <w:t>SELECTIONS.</w:t>
      </w:r>
    </w:p>
    <w:p w14:paraId="6BF83CB0" w14:textId="77777777" w:rsidR="00A5792B" w:rsidRDefault="00A5792B">
      <w:pPr>
        <w:pStyle w:val="BodyText"/>
        <w:rPr>
          <w:rFonts w:ascii="Courier New"/>
          <w:sz w:val="20"/>
        </w:rPr>
      </w:pPr>
    </w:p>
    <w:p w14:paraId="2D3D2925" w14:textId="77777777" w:rsidR="00A5792B" w:rsidRDefault="002F44C1">
      <w:pPr>
        <w:ind w:left="240"/>
        <w:rPr>
          <w:rFonts w:ascii="Courier New"/>
          <w:sz w:val="20"/>
        </w:rPr>
      </w:pPr>
      <w:r>
        <w:rPr>
          <w:rFonts w:ascii="Courier New"/>
          <w:sz w:val="20"/>
        </w:rPr>
        <w:t>TO ADD NEW POSITIONS ENTER AN 'N' INTO THE SELECTION LIST.</w:t>
      </w:r>
    </w:p>
    <w:p w14:paraId="1E603800" w14:textId="77777777" w:rsidR="00A5792B" w:rsidRDefault="00A5792B">
      <w:pPr>
        <w:pStyle w:val="BodyText"/>
        <w:rPr>
          <w:rFonts w:ascii="Courier New"/>
          <w:sz w:val="20"/>
        </w:rPr>
      </w:pPr>
    </w:p>
    <w:p w14:paraId="6C511D62" w14:textId="77777777" w:rsidR="00A5792B" w:rsidRDefault="002F44C1">
      <w:pPr>
        <w:ind w:left="240" w:right="1601"/>
        <w:rPr>
          <w:rFonts w:ascii="Courier New"/>
          <w:sz w:val="20"/>
        </w:rPr>
      </w:pPr>
      <w:r>
        <w:rPr>
          <w:rFonts w:ascii="Courier New"/>
          <w:sz w:val="20"/>
        </w:rPr>
        <w:t>EDITING, DELETING AND ADDING POSITIONS CAN BE DONE THE SAME IN SELECTION.</w:t>
      </w:r>
    </w:p>
    <w:p w14:paraId="7EE11A14" w14:textId="77777777" w:rsidR="00A5792B" w:rsidRDefault="002F44C1">
      <w:pPr>
        <w:tabs>
          <w:tab w:val="left" w:pos="1559"/>
          <w:tab w:val="left" w:pos="2759"/>
          <w:tab w:val="left" w:pos="3959"/>
          <w:tab w:val="left" w:pos="4919"/>
        </w:tabs>
        <w:spacing w:before="1"/>
        <w:ind w:left="1559" w:right="4898" w:hanging="840"/>
        <w:rPr>
          <w:rFonts w:ascii="Courier New"/>
          <w:sz w:val="20"/>
        </w:rPr>
      </w:pPr>
      <w:r>
        <w:rPr>
          <w:rFonts w:ascii="Courier New"/>
          <w:sz w:val="20"/>
        </w:rPr>
        <w:t>E.G.</w:t>
      </w:r>
      <w:r>
        <w:rPr>
          <w:rFonts w:ascii="Courier New"/>
          <w:sz w:val="20"/>
        </w:rPr>
        <w:tab/>
        <w:t>1@,2,N</w:t>
      </w:r>
      <w:r>
        <w:rPr>
          <w:rFonts w:ascii="Courier New"/>
          <w:sz w:val="20"/>
        </w:rPr>
        <w:tab/>
        <w:t>1-2,3@</w:t>
      </w:r>
      <w:r>
        <w:rPr>
          <w:rFonts w:ascii="Courier New"/>
          <w:sz w:val="20"/>
        </w:rPr>
        <w:tab/>
        <w:t>1,N</w:t>
      </w:r>
      <w:r>
        <w:rPr>
          <w:rFonts w:ascii="Courier New"/>
          <w:sz w:val="20"/>
        </w:rPr>
        <w:tab/>
        <w:t>2@,N ARE EXAMPLES OF VALID</w:t>
      </w:r>
      <w:r>
        <w:rPr>
          <w:rFonts w:ascii="Courier New"/>
          <w:spacing w:val="-22"/>
          <w:sz w:val="20"/>
        </w:rPr>
        <w:t xml:space="preserve"> </w:t>
      </w:r>
      <w:r>
        <w:rPr>
          <w:rFonts w:ascii="Courier New"/>
          <w:sz w:val="20"/>
        </w:rPr>
        <w:t>SELECTIONS.</w:t>
      </w:r>
    </w:p>
    <w:p w14:paraId="1CB27D9C" w14:textId="77777777" w:rsidR="00A5792B" w:rsidRDefault="00A5792B">
      <w:pPr>
        <w:pStyle w:val="BodyText"/>
        <w:rPr>
          <w:rFonts w:ascii="Courier New"/>
          <w:sz w:val="22"/>
        </w:rPr>
      </w:pPr>
    </w:p>
    <w:p w14:paraId="06898565" w14:textId="77777777" w:rsidR="00A5792B" w:rsidRDefault="00A5792B">
      <w:pPr>
        <w:pStyle w:val="BodyText"/>
        <w:spacing w:before="6"/>
        <w:rPr>
          <w:rFonts w:ascii="Courier New"/>
          <w:sz w:val="17"/>
        </w:rPr>
      </w:pPr>
    </w:p>
    <w:p w14:paraId="64CF1E40" w14:textId="77777777" w:rsidR="00A5792B" w:rsidRDefault="002F44C1">
      <w:pPr>
        <w:ind w:left="240"/>
        <w:rPr>
          <w:rFonts w:ascii="Courier New"/>
          <w:b/>
          <w:sz w:val="20"/>
        </w:rPr>
      </w:pPr>
      <w:r>
        <w:rPr>
          <w:rFonts w:ascii="Courier New"/>
          <w:sz w:val="20"/>
        </w:rPr>
        <w:t xml:space="preserve">Press return to continue or "^" to exit </w:t>
      </w:r>
      <w:r>
        <w:rPr>
          <w:rFonts w:ascii="Courier New"/>
          <w:b/>
          <w:sz w:val="20"/>
        </w:rPr>
        <w:t>&lt;RET&gt;</w:t>
      </w:r>
    </w:p>
    <w:p w14:paraId="78C85DAE" w14:textId="77777777" w:rsidR="00A5792B" w:rsidRDefault="00A5792B">
      <w:pPr>
        <w:pStyle w:val="BodyText"/>
        <w:spacing w:before="8"/>
        <w:rPr>
          <w:rFonts w:ascii="Courier New"/>
          <w:b/>
          <w:sz w:val="19"/>
        </w:rPr>
      </w:pPr>
    </w:p>
    <w:p w14:paraId="39BED3A6" w14:textId="77777777" w:rsidR="00A5792B" w:rsidRDefault="00BE26E6">
      <w:pPr>
        <w:pStyle w:val="BodyText"/>
        <w:ind w:left="240" w:right="890"/>
      </w:pPr>
      <w:r>
        <w:pict w14:anchorId="4E24798D">
          <v:shape id="_x0000_s2768" style="position:absolute;left:0;text-align:left;margin-left:66.05pt;margin-top:.15pt;width:.5pt;height:69pt;z-index:15808000;mso-position-horizontal-relative:page" coordorigin="1321,3" coordsize="10,1380" path="m1331,3r-10,l1321,279r,276l1321,831r,276l1321,1383r10,l1331,1107r,-276l1331,555r,-276l1331,3xe" fillcolor="black" stroked="f">
            <v:path arrowok="t"/>
            <w10:wrap anchorx="page"/>
          </v:shape>
        </w:pict>
      </w:r>
      <w:r w:rsidR="002F44C1">
        <w:rPr>
          <w:vertAlign w:val="superscript"/>
        </w:rPr>
        <w:t>2</w:t>
      </w:r>
      <w:r w:rsidR="002F44C1">
        <w:t>When entering new positions or editing data, you are asked to identify if the position is a primary assignment. There must be one primary assignment or position per employee; supervisory responsibility is associated with this primary position. Other information tracked is the location of the position, service position, starting and vacancy dates, tour of duty for each assignment, the FTEE, and a vacancy reason if the vacancy date is completed.</w:t>
      </w:r>
    </w:p>
    <w:p w14:paraId="68CA4F75" w14:textId="77777777" w:rsidR="00A5792B" w:rsidRDefault="00A5792B">
      <w:pPr>
        <w:pStyle w:val="BodyText"/>
        <w:spacing w:before="2"/>
        <w:rPr>
          <w:sz w:val="16"/>
        </w:rPr>
      </w:pPr>
    </w:p>
    <w:p w14:paraId="345738A3" w14:textId="77777777" w:rsidR="00A5792B" w:rsidRDefault="002F44C1">
      <w:pPr>
        <w:spacing w:before="90"/>
        <w:ind w:left="240"/>
        <w:rPr>
          <w:sz w:val="24"/>
        </w:rPr>
      </w:pPr>
      <w:r>
        <w:rPr>
          <w:b/>
          <w:sz w:val="24"/>
        </w:rPr>
        <w:t>Example</w:t>
      </w:r>
      <w:r>
        <w:rPr>
          <w:sz w:val="24"/>
        </w:rPr>
        <w:t>: Entering a New Position</w:t>
      </w:r>
    </w:p>
    <w:p w14:paraId="112485BB" w14:textId="77777777" w:rsidR="00A5792B" w:rsidRDefault="002F44C1">
      <w:pPr>
        <w:spacing w:before="3"/>
        <w:ind w:left="240"/>
        <w:rPr>
          <w:rFonts w:ascii="Courier New"/>
          <w:b/>
          <w:sz w:val="20"/>
        </w:rPr>
      </w:pPr>
      <w:r>
        <w:rPr>
          <w:rFonts w:ascii="Courier New"/>
          <w:sz w:val="20"/>
        </w:rPr>
        <w:t xml:space="preserve">Enter selection or type ? for help: </w:t>
      </w:r>
      <w:r>
        <w:rPr>
          <w:rFonts w:ascii="Courier New"/>
          <w:b/>
          <w:sz w:val="20"/>
        </w:rPr>
        <w:t>N</w:t>
      </w:r>
    </w:p>
    <w:p w14:paraId="412B1978" w14:textId="77777777" w:rsidR="00A5792B" w:rsidRDefault="00A5792B">
      <w:pPr>
        <w:pStyle w:val="BodyText"/>
        <w:rPr>
          <w:rFonts w:ascii="Courier New"/>
          <w:b/>
          <w:sz w:val="20"/>
        </w:rPr>
      </w:pPr>
    </w:p>
    <w:p w14:paraId="2D7CF5D3" w14:textId="77777777" w:rsidR="00A5792B" w:rsidRDefault="002F44C1">
      <w:pPr>
        <w:tabs>
          <w:tab w:val="left" w:pos="6599"/>
        </w:tabs>
        <w:ind w:left="240"/>
        <w:rPr>
          <w:rFonts w:ascii="Courier New"/>
          <w:sz w:val="20"/>
        </w:rPr>
      </w:pPr>
      <w:r>
        <w:rPr>
          <w:rFonts w:ascii="Courier New"/>
          <w:sz w:val="20"/>
        </w:rPr>
        <w:t>Would you like to add a new assignment?</w:t>
      </w:r>
      <w:r>
        <w:rPr>
          <w:rFonts w:ascii="Courier New"/>
          <w:spacing w:val="-27"/>
          <w:sz w:val="20"/>
        </w:rPr>
        <w:t xml:space="preserve"> </w:t>
      </w:r>
      <w:r>
        <w:rPr>
          <w:rFonts w:ascii="Courier New"/>
          <w:sz w:val="20"/>
        </w:rPr>
        <w:t>YES//</w:t>
      </w:r>
      <w:r>
        <w:rPr>
          <w:rFonts w:ascii="Courier New"/>
          <w:spacing w:val="-2"/>
          <w:sz w:val="20"/>
        </w:rPr>
        <w:t xml:space="preserve"> </w:t>
      </w:r>
      <w:r>
        <w:rPr>
          <w:rFonts w:ascii="Courier New"/>
          <w:b/>
          <w:sz w:val="20"/>
        </w:rPr>
        <w:t>&lt;RET&gt;</w:t>
      </w:r>
      <w:r>
        <w:rPr>
          <w:rFonts w:ascii="Courier New"/>
          <w:b/>
          <w:sz w:val="20"/>
        </w:rPr>
        <w:tab/>
      </w:r>
      <w:r>
        <w:rPr>
          <w:rFonts w:ascii="Courier New"/>
          <w:sz w:val="20"/>
        </w:rPr>
        <w:t>(YES)</w:t>
      </w:r>
    </w:p>
    <w:p w14:paraId="2DEF6257" w14:textId="77777777" w:rsidR="00A5792B" w:rsidRDefault="00A5792B">
      <w:pPr>
        <w:pStyle w:val="BodyText"/>
        <w:spacing w:before="10"/>
        <w:rPr>
          <w:rFonts w:ascii="Courier New"/>
          <w:sz w:val="19"/>
        </w:rPr>
      </w:pPr>
    </w:p>
    <w:p w14:paraId="539C7068" w14:textId="77777777" w:rsidR="00A5792B" w:rsidRDefault="002F44C1">
      <w:pPr>
        <w:pStyle w:val="BodyText"/>
        <w:ind w:left="240"/>
      </w:pPr>
      <w:r>
        <w:t>Indicate if you would like to enter a new assignment.</w:t>
      </w:r>
    </w:p>
    <w:p w14:paraId="33912697" w14:textId="77777777" w:rsidR="00A5792B" w:rsidRDefault="00A5792B">
      <w:pPr>
        <w:pStyle w:val="BodyText"/>
        <w:rPr>
          <w:sz w:val="20"/>
        </w:rPr>
      </w:pPr>
    </w:p>
    <w:p w14:paraId="62823C68" w14:textId="77777777" w:rsidR="00A5792B" w:rsidRDefault="00A5792B">
      <w:pPr>
        <w:pStyle w:val="BodyText"/>
        <w:rPr>
          <w:sz w:val="20"/>
        </w:rPr>
      </w:pPr>
    </w:p>
    <w:p w14:paraId="39543B8C" w14:textId="77777777" w:rsidR="00A5792B" w:rsidRDefault="00BE26E6">
      <w:pPr>
        <w:pStyle w:val="BodyText"/>
        <w:spacing w:before="10"/>
        <w:rPr>
          <w:sz w:val="14"/>
        </w:rPr>
      </w:pPr>
      <w:r>
        <w:pict w14:anchorId="6857EABD">
          <v:rect id="_x0000_s2767" style="position:absolute;margin-left:1in;margin-top:10.55pt;width:2in;height:.6pt;z-index:-15650304;mso-wrap-distance-left:0;mso-wrap-distance-right:0;mso-position-horizontal-relative:page" fillcolor="black" stroked="f">
            <w10:wrap type="topAndBottom" anchorx="page"/>
          </v:rect>
        </w:pict>
      </w:r>
    </w:p>
    <w:p w14:paraId="6F7D348F" w14:textId="77777777" w:rsidR="00A5792B" w:rsidRDefault="002F44C1">
      <w:pPr>
        <w:spacing w:before="73" w:line="230" w:lineRule="exact"/>
        <w:ind w:left="240"/>
        <w:rPr>
          <w:sz w:val="20"/>
        </w:rPr>
      </w:pPr>
      <w:r>
        <w:rPr>
          <w:sz w:val="20"/>
          <w:vertAlign w:val="superscript"/>
        </w:rPr>
        <w:t>1</w:t>
      </w:r>
      <w:r>
        <w:rPr>
          <w:sz w:val="20"/>
        </w:rPr>
        <w:t xml:space="preserve"> Patch NUR*4*3  January</w:t>
      </w:r>
      <w:r>
        <w:rPr>
          <w:spacing w:val="-12"/>
          <w:sz w:val="20"/>
        </w:rPr>
        <w:t xml:space="preserve"> </w:t>
      </w:r>
      <w:r>
        <w:rPr>
          <w:sz w:val="20"/>
        </w:rPr>
        <w:t>1998</w:t>
      </w:r>
    </w:p>
    <w:p w14:paraId="315655D3" w14:textId="77777777" w:rsidR="00A5792B" w:rsidRDefault="002F44C1">
      <w:pPr>
        <w:spacing w:line="230" w:lineRule="exact"/>
        <w:ind w:left="240"/>
        <w:rPr>
          <w:sz w:val="20"/>
        </w:rPr>
      </w:pPr>
      <w:r>
        <w:rPr>
          <w:sz w:val="20"/>
          <w:vertAlign w:val="superscript"/>
        </w:rPr>
        <w:t>2</w:t>
      </w:r>
      <w:r>
        <w:rPr>
          <w:sz w:val="20"/>
        </w:rPr>
        <w:t xml:space="preserve"> Patch NUR*4*3  January</w:t>
      </w:r>
      <w:r>
        <w:rPr>
          <w:spacing w:val="-12"/>
          <w:sz w:val="20"/>
        </w:rPr>
        <w:t xml:space="preserve"> </w:t>
      </w:r>
      <w:r>
        <w:rPr>
          <w:sz w:val="20"/>
        </w:rPr>
        <w:t>1998</w:t>
      </w:r>
    </w:p>
    <w:p w14:paraId="58274D80" w14:textId="77777777" w:rsidR="00A5792B" w:rsidRDefault="00A5792B">
      <w:pPr>
        <w:spacing w:line="230" w:lineRule="exact"/>
        <w:rPr>
          <w:sz w:val="20"/>
        </w:rPr>
        <w:sectPr w:rsidR="00A5792B">
          <w:pgSz w:w="12240" w:h="15840"/>
          <w:pgMar w:top="940" w:right="620" w:bottom="1160" w:left="1200" w:header="725" w:footer="975" w:gutter="0"/>
          <w:cols w:space="720"/>
        </w:sectPr>
      </w:pPr>
    </w:p>
    <w:p w14:paraId="76D51D22" w14:textId="77777777" w:rsidR="00A5792B" w:rsidRDefault="00A5792B">
      <w:pPr>
        <w:pStyle w:val="BodyText"/>
        <w:rPr>
          <w:sz w:val="20"/>
        </w:rPr>
      </w:pPr>
    </w:p>
    <w:p w14:paraId="68CBA84C" w14:textId="77777777" w:rsidR="00A5792B" w:rsidRDefault="00A5792B">
      <w:pPr>
        <w:pStyle w:val="BodyText"/>
        <w:spacing w:before="9"/>
        <w:rPr>
          <w:sz w:val="22"/>
        </w:rPr>
      </w:pPr>
    </w:p>
    <w:p w14:paraId="68044AB1" w14:textId="77777777" w:rsidR="00A5792B" w:rsidRDefault="002F44C1">
      <w:pPr>
        <w:tabs>
          <w:tab w:val="left" w:pos="4799"/>
        </w:tabs>
        <w:ind w:left="240"/>
        <w:rPr>
          <w:rFonts w:ascii="Courier New"/>
          <w:sz w:val="20"/>
        </w:rPr>
      </w:pPr>
      <w:r>
        <w:rPr>
          <w:rFonts w:ascii="Courier New"/>
          <w:sz w:val="20"/>
        </w:rPr>
        <w:t>Is this a primary assignment?</w:t>
      </w:r>
      <w:r>
        <w:rPr>
          <w:rFonts w:ascii="Courier New"/>
          <w:spacing w:val="-17"/>
          <w:sz w:val="20"/>
        </w:rPr>
        <w:t xml:space="preserve"> </w:t>
      </w:r>
      <w:r>
        <w:rPr>
          <w:rFonts w:ascii="Courier New"/>
          <w:sz w:val="20"/>
        </w:rPr>
        <w:t>NO//</w:t>
      </w:r>
      <w:r>
        <w:rPr>
          <w:rFonts w:ascii="Courier New"/>
          <w:spacing w:val="-3"/>
          <w:sz w:val="20"/>
        </w:rPr>
        <w:t xml:space="preserve"> </w:t>
      </w:r>
      <w:r>
        <w:rPr>
          <w:rFonts w:ascii="Courier New"/>
          <w:b/>
          <w:sz w:val="20"/>
        </w:rPr>
        <w:t>Y</w:t>
      </w:r>
      <w:r>
        <w:rPr>
          <w:rFonts w:ascii="Courier New"/>
          <w:b/>
          <w:sz w:val="20"/>
        </w:rPr>
        <w:tab/>
      </w:r>
      <w:r>
        <w:rPr>
          <w:rFonts w:ascii="Courier New"/>
          <w:sz w:val="20"/>
        </w:rPr>
        <w:t>(YES)</w:t>
      </w:r>
    </w:p>
    <w:p w14:paraId="07B25566" w14:textId="77777777" w:rsidR="00A5792B" w:rsidRDefault="00A5792B">
      <w:pPr>
        <w:pStyle w:val="BodyText"/>
        <w:spacing w:before="9"/>
        <w:rPr>
          <w:rFonts w:ascii="Courier New"/>
          <w:sz w:val="19"/>
        </w:rPr>
      </w:pPr>
    </w:p>
    <w:p w14:paraId="5F82EF83" w14:textId="77777777" w:rsidR="00A5792B" w:rsidRDefault="002F44C1">
      <w:pPr>
        <w:pStyle w:val="BodyText"/>
        <w:ind w:left="240"/>
      </w:pPr>
      <w:r>
        <w:t>Indicate if this is a primary assignment by answering yes or no.</w:t>
      </w:r>
    </w:p>
    <w:p w14:paraId="3D2B5D0A" w14:textId="77777777" w:rsidR="00A5792B" w:rsidRDefault="002F44C1">
      <w:pPr>
        <w:spacing w:before="184"/>
        <w:ind w:left="240"/>
        <w:rPr>
          <w:rFonts w:ascii="Courier New"/>
          <w:b/>
          <w:sz w:val="20"/>
        </w:rPr>
      </w:pPr>
      <w:r>
        <w:rPr>
          <w:rFonts w:ascii="Courier New"/>
          <w:sz w:val="20"/>
        </w:rPr>
        <w:t xml:space="preserve">LOCATION: </w:t>
      </w:r>
      <w:r>
        <w:rPr>
          <w:rFonts w:ascii="Courier New"/>
          <w:b/>
          <w:sz w:val="20"/>
        </w:rPr>
        <w:t>SICU</w:t>
      </w:r>
    </w:p>
    <w:p w14:paraId="439D2A6A" w14:textId="77777777" w:rsidR="00A5792B" w:rsidRDefault="002F44C1">
      <w:pPr>
        <w:pStyle w:val="BodyText"/>
        <w:spacing w:before="178"/>
        <w:ind w:left="240"/>
      </w:pPr>
      <w:r>
        <w:t>Associate a nursing location with this position.</w:t>
      </w:r>
    </w:p>
    <w:p w14:paraId="7F70FFEB" w14:textId="77777777" w:rsidR="00A5792B" w:rsidRDefault="00BE26E6">
      <w:pPr>
        <w:tabs>
          <w:tab w:val="left" w:pos="4277"/>
        </w:tabs>
        <w:spacing w:before="229"/>
        <w:ind w:left="240"/>
        <w:rPr>
          <w:rFonts w:ascii="Courier New"/>
          <w:sz w:val="20"/>
        </w:rPr>
      </w:pPr>
      <w:r>
        <w:pict w14:anchorId="0FD550AB">
          <v:shape id="_x0000_s2766" style="position:absolute;left:0;text-align:left;margin-left:66.05pt;margin-top:11.5pt;width:.5pt;height:98.05pt;z-index:15809024;mso-position-horizontal-relative:page" coordorigin="1321,230" coordsize="10,1961" path="m1331,230r-10,l1321,457r,227l1321,2191r10,l1331,457r,-227xe" fillcolor="black" stroked="f">
            <v:path arrowok="t"/>
            <w10:wrap anchorx="page"/>
          </v:shape>
        </w:pict>
      </w:r>
      <w:r w:rsidR="002F44C1">
        <w:rPr>
          <w:rFonts w:ascii="Courier New"/>
          <w:sz w:val="20"/>
          <w:vertAlign w:val="superscript"/>
        </w:rPr>
        <w:t>1</w:t>
      </w:r>
      <w:r w:rsidR="002F44C1">
        <w:rPr>
          <w:rFonts w:ascii="Courier New"/>
          <w:sz w:val="20"/>
        </w:rPr>
        <w:t>DATE PROFICIENCY IS</w:t>
      </w:r>
      <w:r w:rsidR="002F44C1">
        <w:rPr>
          <w:rFonts w:ascii="Courier New"/>
          <w:spacing w:val="-13"/>
          <w:sz w:val="20"/>
        </w:rPr>
        <w:t xml:space="preserve"> </w:t>
      </w:r>
      <w:r w:rsidR="002F44C1">
        <w:rPr>
          <w:rFonts w:ascii="Courier New"/>
          <w:sz w:val="20"/>
        </w:rPr>
        <w:t>DUE:</w:t>
      </w:r>
      <w:r w:rsidR="002F44C1">
        <w:rPr>
          <w:rFonts w:ascii="Courier New"/>
          <w:spacing w:val="-4"/>
          <w:sz w:val="20"/>
        </w:rPr>
        <w:t xml:space="preserve"> </w:t>
      </w:r>
      <w:r w:rsidR="002F44C1">
        <w:rPr>
          <w:rFonts w:ascii="Courier New"/>
          <w:b/>
          <w:sz w:val="20"/>
        </w:rPr>
        <w:t>1-1-92</w:t>
      </w:r>
      <w:r w:rsidR="002F44C1">
        <w:rPr>
          <w:rFonts w:ascii="Courier New"/>
          <w:b/>
          <w:sz w:val="20"/>
        </w:rPr>
        <w:tab/>
      </w:r>
      <w:r w:rsidR="002F44C1">
        <w:rPr>
          <w:rFonts w:ascii="Courier New"/>
          <w:sz w:val="20"/>
        </w:rPr>
        <w:t>(JAN</w:t>
      </w:r>
      <w:r w:rsidR="002F44C1">
        <w:rPr>
          <w:rFonts w:ascii="Courier New"/>
          <w:spacing w:val="-1"/>
          <w:sz w:val="20"/>
        </w:rPr>
        <w:t xml:space="preserve"> </w:t>
      </w:r>
      <w:r w:rsidR="002F44C1">
        <w:rPr>
          <w:rFonts w:ascii="Courier New"/>
          <w:sz w:val="20"/>
        </w:rPr>
        <w:t>1,1992)</w:t>
      </w:r>
    </w:p>
    <w:p w14:paraId="2D16CB4A" w14:textId="77777777" w:rsidR="00A5792B" w:rsidRDefault="00A5792B">
      <w:pPr>
        <w:pStyle w:val="BodyText"/>
        <w:spacing w:before="9"/>
        <w:rPr>
          <w:rFonts w:ascii="Courier New"/>
          <w:sz w:val="19"/>
        </w:rPr>
      </w:pPr>
    </w:p>
    <w:p w14:paraId="5E81A588" w14:textId="77777777" w:rsidR="00A5792B" w:rsidRDefault="002F44C1">
      <w:pPr>
        <w:pStyle w:val="BodyText"/>
        <w:ind w:left="240"/>
      </w:pPr>
      <w:r>
        <w:t>Enter date on which registered nurse's proficiency/annual narrative is due.</w:t>
      </w:r>
    </w:p>
    <w:p w14:paraId="2EB82F78" w14:textId="77777777" w:rsidR="00A5792B" w:rsidRDefault="00A5792B">
      <w:pPr>
        <w:pStyle w:val="BodyText"/>
        <w:spacing w:before="3"/>
        <w:rPr>
          <w:sz w:val="11"/>
        </w:rPr>
      </w:pPr>
    </w:p>
    <w:p w14:paraId="6B01D8FF" w14:textId="77777777" w:rsidR="00A5792B" w:rsidRDefault="002F44C1">
      <w:pPr>
        <w:spacing w:before="100"/>
        <w:ind w:left="240"/>
        <w:rPr>
          <w:rFonts w:ascii="Courier New"/>
          <w:b/>
          <w:sz w:val="20"/>
        </w:rPr>
      </w:pPr>
      <w:r>
        <w:rPr>
          <w:rFonts w:ascii="Courier New"/>
          <w:sz w:val="20"/>
        </w:rPr>
        <w:t xml:space="preserve">NAME OF EVALUATOR: </w:t>
      </w:r>
      <w:r>
        <w:rPr>
          <w:rFonts w:ascii="Courier New"/>
          <w:b/>
          <w:sz w:val="20"/>
        </w:rPr>
        <w:t>NURSEVAL, ONE</w:t>
      </w:r>
    </w:p>
    <w:p w14:paraId="40EE96A3" w14:textId="77777777" w:rsidR="00A5792B" w:rsidRDefault="00A5792B">
      <w:pPr>
        <w:pStyle w:val="BodyText"/>
        <w:spacing w:before="8"/>
        <w:rPr>
          <w:rFonts w:ascii="Courier New"/>
          <w:b/>
          <w:sz w:val="19"/>
        </w:rPr>
      </w:pPr>
    </w:p>
    <w:p w14:paraId="1C15C98D" w14:textId="77777777" w:rsidR="00A5792B" w:rsidRDefault="002F44C1">
      <w:pPr>
        <w:pStyle w:val="BodyText"/>
        <w:ind w:left="240" w:right="890"/>
      </w:pPr>
      <w:r>
        <w:t>Enter name of person evaluating this proficiency. The Name of Evaluator points to the NEW PERSON (#200) file.</w:t>
      </w:r>
    </w:p>
    <w:p w14:paraId="0AE1F400" w14:textId="77777777" w:rsidR="00A5792B" w:rsidRDefault="00A5792B">
      <w:pPr>
        <w:pStyle w:val="BodyText"/>
        <w:spacing w:before="3"/>
        <w:rPr>
          <w:sz w:val="11"/>
        </w:rPr>
      </w:pPr>
    </w:p>
    <w:p w14:paraId="195A6C4F" w14:textId="77777777" w:rsidR="00A5792B" w:rsidRDefault="002F44C1">
      <w:pPr>
        <w:tabs>
          <w:tab w:val="left" w:pos="3839"/>
        </w:tabs>
        <w:spacing w:before="100"/>
        <w:ind w:left="240"/>
        <w:rPr>
          <w:rFonts w:ascii="Courier New"/>
          <w:sz w:val="20"/>
        </w:rPr>
      </w:pPr>
      <w:r>
        <w:rPr>
          <w:rFonts w:ascii="Courier New"/>
          <w:sz w:val="20"/>
        </w:rPr>
        <w:t>SERVICE</w:t>
      </w:r>
      <w:r>
        <w:rPr>
          <w:rFonts w:ascii="Courier New"/>
          <w:spacing w:val="-5"/>
          <w:sz w:val="20"/>
        </w:rPr>
        <w:t xml:space="preserve"> </w:t>
      </w:r>
      <w:r>
        <w:rPr>
          <w:rFonts w:ascii="Courier New"/>
          <w:sz w:val="20"/>
        </w:rPr>
        <w:t>POSITION:</w:t>
      </w:r>
      <w:r>
        <w:rPr>
          <w:rFonts w:ascii="Courier New"/>
          <w:spacing w:val="-4"/>
          <w:sz w:val="20"/>
        </w:rPr>
        <w:t xml:space="preserve"> </w:t>
      </w:r>
      <w:r>
        <w:rPr>
          <w:rFonts w:ascii="Courier New"/>
          <w:b/>
          <w:sz w:val="20"/>
        </w:rPr>
        <w:t>RN</w:t>
      </w:r>
      <w:r>
        <w:rPr>
          <w:rFonts w:ascii="Courier New"/>
          <w:b/>
          <w:sz w:val="20"/>
        </w:rPr>
        <w:tab/>
      </w:r>
      <w:r>
        <w:rPr>
          <w:rFonts w:ascii="Courier New"/>
          <w:sz w:val="20"/>
        </w:rPr>
        <w:t>STAFF</w:t>
      </w:r>
      <w:r>
        <w:rPr>
          <w:rFonts w:ascii="Courier New"/>
          <w:spacing w:val="-1"/>
          <w:sz w:val="20"/>
        </w:rPr>
        <w:t xml:space="preserve"> </w:t>
      </w:r>
      <w:r>
        <w:rPr>
          <w:rFonts w:ascii="Courier New"/>
          <w:sz w:val="20"/>
        </w:rPr>
        <w:t>NURSE</w:t>
      </w:r>
    </w:p>
    <w:p w14:paraId="3CF9D10A" w14:textId="77777777" w:rsidR="00A5792B" w:rsidRDefault="002F44C1">
      <w:pPr>
        <w:pStyle w:val="BodyText"/>
        <w:spacing w:before="179"/>
        <w:ind w:left="240"/>
      </w:pPr>
      <w:r>
        <w:t>Enter a service position for this employee. Service position is a required field.</w:t>
      </w:r>
    </w:p>
    <w:p w14:paraId="56D54B44" w14:textId="77777777" w:rsidR="00A5792B" w:rsidRDefault="002F44C1">
      <w:pPr>
        <w:tabs>
          <w:tab w:val="left" w:pos="2639"/>
        </w:tabs>
        <w:spacing w:before="184"/>
        <w:ind w:left="240"/>
        <w:rPr>
          <w:rFonts w:ascii="Courier New"/>
          <w:sz w:val="20"/>
        </w:rPr>
      </w:pPr>
      <w:r>
        <w:rPr>
          <w:rFonts w:ascii="Courier New"/>
          <w:sz w:val="20"/>
        </w:rPr>
        <w:t>STARTING</w:t>
      </w:r>
      <w:r>
        <w:rPr>
          <w:rFonts w:ascii="Courier New"/>
          <w:spacing w:val="-5"/>
          <w:sz w:val="20"/>
        </w:rPr>
        <w:t xml:space="preserve"> </w:t>
      </w:r>
      <w:r>
        <w:rPr>
          <w:rFonts w:ascii="Courier New"/>
          <w:sz w:val="20"/>
        </w:rPr>
        <w:t>DATE:</w:t>
      </w:r>
      <w:r>
        <w:rPr>
          <w:rFonts w:ascii="Courier New"/>
          <w:spacing w:val="-3"/>
          <w:sz w:val="20"/>
        </w:rPr>
        <w:t xml:space="preserve"> </w:t>
      </w:r>
      <w:r>
        <w:rPr>
          <w:rFonts w:ascii="Courier New"/>
          <w:b/>
          <w:sz w:val="20"/>
        </w:rPr>
        <w:t>T+1</w:t>
      </w:r>
      <w:r>
        <w:rPr>
          <w:rFonts w:ascii="Courier New"/>
          <w:b/>
          <w:sz w:val="20"/>
        </w:rPr>
        <w:tab/>
      </w:r>
      <w:r>
        <w:rPr>
          <w:rFonts w:ascii="Courier New"/>
          <w:sz w:val="20"/>
        </w:rPr>
        <w:t>(NOV</w:t>
      </w:r>
      <w:r>
        <w:rPr>
          <w:rFonts w:ascii="Courier New"/>
          <w:spacing w:val="-1"/>
          <w:sz w:val="20"/>
        </w:rPr>
        <w:t xml:space="preserve"> </w:t>
      </w:r>
      <w:r>
        <w:rPr>
          <w:rFonts w:ascii="Courier New"/>
          <w:sz w:val="20"/>
        </w:rPr>
        <w:t>19,1991)</w:t>
      </w:r>
    </w:p>
    <w:p w14:paraId="4FB5595A" w14:textId="77777777" w:rsidR="00A5792B" w:rsidRDefault="00A5792B">
      <w:pPr>
        <w:pStyle w:val="BodyText"/>
        <w:rPr>
          <w:rFonts w:ascii="Courier New"/>
          <w:sz w:val="20"/>
        </w:rPr>
      </w:pPr>
    </w:p>
    <w:p w14:paraId="7B31AFE0" w14:textId="77777777" w:rsidR="00A5792B" w:rsidRDefault="002F44C1">
      <w:pPr>
        <w:pStyle w:val="BodyText"/>
        <w:ind w:left="240"/>
      </w:pPr>
      <w:r>
        <w:t>Enter starting date for employee.</w:t>
      </w:r>
    </w:p>
    <w:p w14:paraId="3C3530F1" w14:textId="77777777" w:rsidR="00A5792B" w:rsidRDefault="002F44C1">
      <w:pPr>
        <w:spacing w:before="229"/>
        <w:ind w:left="240"/>
        <w:rPr>
          <w:rFonts w:ascii="Courier New"/>
          <w:b/>
          <w:sz w:val="20"/>
        </w:rPr>
      </w:pPr>
      <w:r>
        <w:rPr>
          <w:rFonts w:ascii="Courier New"/>
          <w:sz w:val="20"/>
        </w:rPr>
        <w:t xml:space="preserve">ASSIGN TOUR OF DUTY: </w:t>
      </w:r>
      <w:r>
        <w:rPr>
          <w:rFonts w:ascii="Courier New"/>
          <w:b/>
          <w:sz w:val="20"/>
        </w:rPr>
        <w:t>8:00AM-4:00PM</w:t>
      </w:r>
    </w:p>
    <w:p w14:paraId="5FA35E19" w14:textId="77777777" w:rsidR="00A5792B" w:rsidRDefault="00A5792B">
      <w:pPr>
        <w:pStyle w:val="BodyText"/>
        <w:spacing w:before="10"/>
        <w:rPr>
          <w:rFonts w:ascii="Courier New"/>
          <w:b/>
          <w:sz w:val="19"/>
        </w:rPr>
      </w:pPr>
    </w:p>
    <w:p w14:paraId="195DC90A" w14:textId="77777777" w:rsidR="00A5792B" w:rsidRDefault="002F44C1">
      <w:pPr>
        <w:pStyle w:val="BodyText"/>
        <w:ind w:left="240"/>
      </w:pPr>
      <w:r>
        <w:t>Enter appropriate tour of duty for this position.</w:t>
      </w:r>
    </w:p>
    <w:p w14:paraId="3DF643F3" w14:textId="77777777" w:rsidR="00A5792B" w:rsidRDefault="002F44C1">
      <w:pPr>
        <w:spacing w:before="228"/>
        <w:ind w:left="240"/>
        <w:rPr>
          <w:rFonts w:ascii="Courier New"/>
          <w:b/>
          <w:sz w:val="20"/>
        </w:rPr>
      </w:pPr>
      <w:r>
        <w:rPr>
          <w:rFonts w:ascii="Courier New"/>
          <w:sz w:val="20"/>
        </w:rPr>
        <w:t xml:space="preserve">FTEE: </w:t>
      </w:r>
      <w:r>
        <w:rPr>
          <w:rFonts w:ascii="Courier New"/>
          <w:b/>
          <w:sz w:val="20"/>
        </w:rPr>
        <w:t>1</w:t>
      </w:r>
    </w:p>
    <w:p w14:paraId="2B998769" w14:textId="77777777" w:rsidR="00A5792B" w:rsidRDefault="00A5792B">
      <w:pPr>
        <w:pStyle w:val="BodyText"/>
        <w:spacing w:before="9"/>
        <w:rPr>
          <w:rFonts w:ascii="Courier New"/>
          <w:b/>
          <w:sz w:val="19"/>
        </w:rPr>
      </w:pPr>
    </w:p>
    <w:p w14:paraId="3BECA195" w14:textId="77777777" w:rsidR="00A5792B" w:rsidRDefault="002F44C1">
      <w:pPr>
        <w:pStyle w:val="BodyText"/>
        <w:ind w:left="239" w:right="850"/>
      </w:pPr>
      <w:r>
        <w:t>Enter the amount of FTEE assigned to this employee for this position. Type a number between 0 and 1, 3 decimal</w:t>
      </w:r>
      <w:r>
        <w:rPr>
          <w:spacing w:val="-1"/>
        </w:rPr>
        <w:t xml:space="preserve"> </w:t>
      </w:r>
      <w:r>
        <w:t>digits.</w:t>
      </w:r>
    </w:p>
    <w:p w14:paraId="7FFFB42E" w14:textId="77777777" w:rsidR="00A5792B" w:rsidRDefault="002F44C1">
      <w:pPr>
        <w:spacing w:before="230"/>
        <w:ind w:left="240"/>
        <w:rPr>
          <w:rFonts w:ascii="Courier New"/>
          <w:b/>
          <w:sz w:val="20"/>
        </w:rPr>
      </w:pPr>
      <w:r>
        <w:rPr>
          <w:rFonts w:ascii="Courier New"/>
          <w:sz w:val="20"/>
        </w:rPr>
        <w:t>VACANCY DATE:</w:t>
      </w:r>
      <w:r>
        <w:rPr>
          <w:rFonts w:ascii="Courier New"/>
          <w:spacing w:val="-14"/>
          <w:sz w:val="20"/>
        </w:rPr>
        <w:t xml:space="preserve"> </w:t>
      </w:r>
      <w:r>
        <w:rPr>
          <w:rFonts w:ascii="Courier New"/>
          <w:b/>
          <w:sz w:val="20"/>
        </w:rPr>
        <w:t>&lt;RET&gt;</w:t>
      </w:r>
    </w:p>
    <w:p w14:paraId="0FB04DDD" w14:textId="77777777" w:rsidR="00A5792B" w:rsidRDefault="00A5792B">
      <w:pPr>
        <w:pStyle w:val="BodyText"/>
        <w:spacing w:before="8"/>
        <w:rPr>
          <w:rFonts w:ascii="Courier New"/>
          <w:b/>
          <w:sz w:val="19"/>
        </w:rPr>
      </w:pPr>
    </w:p>
    <w:p w14:paraId="79A7C237" w14:textId="77777777" w:rsidR="00A5792B" w:rsidRDefault="002F44C1">
      <w:pPr>
        <w:pStyle w:val="BodyText"/>
        <w:ind w:left="240"/>
      </w:pPr>
      <w:r>
        <w:t>Enter the appropriate date for closing this position; it cannot be a date older than the start date.</w:t>
      </w:r>
    </w:p>
    <w:p w14:paraId="33D2BB42" w14:textId="77777777" w:rsidR="00A5792B" w:rsidRDefault="002F44C1">
      <w:pPr>
        <w:tabs>
          <w:tab w:val="left" w:pos="6479"/>
        </w:tabs>
        <w:spacing w:before="229"/>
        <w:ind w:left="240"/>
        <w:rPr>
          <w:rFonts w:ascii="Courier New"/>
          <w:sz w:val="20"/>
        </w:rPr>
      </w:pPr>
      <w:r>
        <w:rPr>
          <w:rFonts w:ascii="Courier New"/>
          <w:sz w:val="20"/>
        </w:rPr>
        <w:t>Would you like to add a new assignment?</w:t>
      </w:r>
      <w:r>
        <w:rPr>
          <w:rFonts w:ascii="Courier New"/>
          <w:spacing w:val="-26"/>
          <w:sz w:val="20"/>
        </w:rPr>
        <w:t xml:space="preserve"> </w:t>
      </w:r>
      <w:r>
        <w:rPr>
          <w:rFonts w:ascii="Courier New"/>
          <w:sz w:val="20"/>
        </w:rPr>
        <w:t>NO//</w:t>
      </w:r>
      <w:r>
        <w:rPr>
          <w:rFonts w:ascii="Courier New"/>
          <w:spacing w:val="-2"/>
          <w:sz w:val="20"/>
        </w:rPr>
        <w:t xml:space="preserve"> </w:t>
      </w:r>
      <w:r>
        <w:rPr>
          <w:rFonts w:ascii="Courier New"/>
          <w:b/>
          <w:sz w:val="20"/>
        </w:rPr>
        <w:t>&lt;RET&gt;</w:t>
      </w:r>
      <w:r>
        <w:rPr>
          <w:rFonts w:ascii="Courier New"/>
          <w:b/>
          <w:sz w:val="20"/>
        </w:rPr>
        <w:tab/>
      </w:r>
      <w:r>
        <w:rPr>
          <w:rFonts w:ascii="Courier New"/>
          <w:sz w:val="20"/>
        </w:rPr>
        <w:t>(NO)</w:t>
      </w:r>
    </w:p>
    <w:p w14:paraId="36668F72" w14:textId="77777777" w:rsidR="00A5792B" w:rsidRDefault="00A5792B">
      <w:pPr>
        <w:pStyle w:val="BodyText"/>
        <w:spacing w:before="9"/>
        <w:rPr>
          <w:rFonts w:ascii="Courier New"/>
          <w:sz w:val="19"/>
        </w:rPr>
      </w:pPr>
    </w:p>
    <w:p w14:paraId="1799D24C" w14:textId="77777777" w:rsidR="00A5792B" w:rsidRDefault="00BE26E6">
      <w:pPr>
        <w:pStyle w:val="BodyText"/>
        <w:ind w:left="240" w:right="856"/>
      </w:pPr>
      <w:r>
        <w:pict w14:anchorId="05847B34">
          <v:line id="_x0000_s2765" style="position:absolute;left:0;text-align:left;z-index:15809536;mso-position-horizontal-relative:page" from="66.3pt,.15pt" to="66.3pt,138.15pt" strokeweight=".48pt">
            <w10:wrap anchorx="page"/>
          </v:line>
        </w:pict>
      </w:r>
      <w:r w:rsidR="002F44C1">
        <w:rPr>
          <w:vertAlign w:val="superscript"/>
        </w:rPr>
        <w:t>2</w:t>
      </w:r>
      <w:r w:rsidR="002F44C1">
        <w:t>You have the option to add another position for this employee. If you do not wish to make another entry, press return. A summary is displayed of all current positions (i.e., the location of the new position; the service position (a primary assignment position); the FTEE; tour of duty, and the start and vacancy date of the assignment). At the bottom of the assignment listing, another display shows employee's status, primary service position and the total FTEE for all present positions (not future positions). If the Product Line and Multi-Divisional fields in the NURS Parameters (#213.9) file are set to 'Yes', the product lines for the employee’s primary unit and the product line for the employee’s primary service position as well as the employee’s primary facility are displayed. When editing the total FTEE for any staff member, it cannot exceed 1. If new positions are entered and the total FTEE exceeds 1, the system displays:</w:t>
      </w:r>
    </w:p>
    <w:p w14:paraId="032564D6" w14:textId="77777777" w:rsidR="00A5792B" w:rsidRDefault="00BE26E6">
      <w:pPr>
        <w:pStyle w:val="BodyText"/>
        <w:spacing w:before="10"/>
        <w:rPr>
          <w:sz w:val="13"/>
        </w:rPr>
      </w:pPr>
      <w:r>
        <w:pict w14:anchorId="46772D84">
          <v:rect id="_x0000_s2764" style="position:absolute;margin-left:1in;margin-top:9.95pt;width:2in;height:.6pt;z-index:-15648768;mso-wrap-distance-left:0;mso-wrap-distance-right:0;mso-position-horizontal-relative:page" fillcolor="black" stroked="f">
            <w10:wrap type="topAndBottom" anchorx="page"/>
          </v:rect>
        </w:pict>
      </w:r>
    </w:p>
    <w:p w14:paraId="4C9A1433" w14:textId="77777777" w:rsidR="00A5792B" w:rsidRDefault="002F44C1">
      <w:pPr>
        <w:spacing w:before="73"/>
        <w:ind w:left="240"/>
        <w:rPr>
          <w:sz w:val="20"/>
        </w:rPr>
      </w:pPr>
      <w:r>
        <w:rPr>
          <w:sz w:val="20"/>
          <w:vertAlign w:val="superscript"/>
        </w:rPr>
        <w:t>1</w:t>
      </w:r>
      <w:r>
        <w:rPr>
          <w:sz w:val="20"/>
        </w:rPr>
        <w:t xml:space="preserve"> Patch NUR*4*28 August 1999</w:t>
      </w:r>
    </w:p>
    <w:p w14:paraId="4E05B3AF" w14:textId="77777777" w:rsidR="00A5792B" w:rsidRDefault="00A5792B">
      <w:pPr>
        <w:rPr>
          <w:sz w:val="20"/>
        </w:rPr>
        <w:sectPr w:rsidR="00A5792B">
          <w:pgSz w:w="12240" w:h="15840"/>
          <w:pgMar w:top="940" w:right="620" w:bottom="1580" w:left="1200" w:header="725" w:footer="1492" w:gutter="0"/>
          <w:cols w:space="720"/>
        </w:sectPr>
      </w:pPr>
    </w:p>
    <w:p w14:paraId="4BCB122C" w14:textId="77777777" w:rsidR="00A5792B" w:rsidRDefault="00A5792B">
      <w:pPr>
        <w:pStyle w:val="BodyText"/>
        <w:rPr>
          <w:sz w:val="20"/>
        </w:rPr>
      </w:pPr>
    </w:p>
    <w:p w14:paraId="4884F468" w14:textId="77777777" w:rsidR="00A5792B" w:rsidRDefault="00A5792B">
      <w:pPr>
        <w:pStyle w:val="BodyText"/>
        <w:rPr>
          <w:sz w:val="20"/>
        </w:rPr>
      </w:pPr>
    </w:p>
    <w:p w14:paraId="2FA10C21" w14:textId="77777777" w:rsidR="00A5792B" w:rsidRDefault="00A5792B">
      <w:pPr>
        <w:pStyle w:val="BodyText"/>
        <w:spacing w:before="10"/>
        <w:rPr>
          <w:sz w:val="22"/>
        </w:rPr>
      </w:pPr>
    </w:p>
    <w:p w14:paraId="505B195E" w14:textId="77777777" w:rsidR="00A5792B" w:rsidRDefault="002F44C1">
      <w:pPr>
        <w:spacing w:before="1"/>
        <w:ind w:left="839"/>
        <w:rPr>
          <w:rFonts w:ascii="Courier New"/>
          <w:sz w:val="20"/>
        </w:rPr>
      </w:pPr>
      <w:r>
        <w:rPr>
          <w:rFonts w:ascii="Courier New"/>
          <w:sz w:val="20"/>
        </w:rPr>
        <w:t>DUE TO CHANGES THAT HAVE BEEN MADE, THE TOTAL FTEE</w:t>
      </w:r>
    </w:p>
    <w:p w14:paraId="51E8FAA6" w14:textId="77777777" w:rsidR="00A5792B" w:rsidRDefault="002F44C1">
      <w:pPr>
        <w:tabs>
          <w:tab w:val="left" w:pos="6118"/>
        </w:tabs>
        <w:ind w:left="839"/>
        <w:rPr>
          <w:rFonts w:ascii="Courier New"/>
          <w:sz w:val="20"/>
        </w:rPr>
      </w:pPr>
      <w:r>
        <w:rPr>
          <w:rFonts w:ascii="Courier New"/>
          <w:sz w:val="20"/>
        </w:rPr>
        <w:t>WOULD BE GREATER THAN 1 FOR</w:t>
      </w:r>
      <w:r>
        <w:rPr>
          <w:rFonts w:ascii="Courier New"/>
          <w:spacing w:val="-21"/>
          <w:sz w:val="20"/>
        </w:rPr>
        <w:t xml:space="preserve"> </w:t>
      </w:r>
      <w:r>
        <w:rPr>
          <w:rFonts w:ascii="Courier New"/>
          <w:sz w:val="20"/>
        </w:rPr>
        <w:t>THIS</w:t>
      </w:r>
      <w:r>
        <w:rPr>
          <w:rFonts w:ascii="Courier New"/>
          <w:spacing w:val="-3"/>
          <w:sz w:val="20"/>
        </w:rPr>
        <w:t xml:space="preserve"> </w:t>
      </w:r>
      <w:r>
        <w:rPr>
          <w:rFonts w:ascii="Courier New"/>
          <w:sz w:val="20"/>
        </w:rPr>
        <w:t>EMPLOYEE.</w:t>
      </w:r>
      <w:r>
        <w:rPr>
          <w:rFonts w:ascii="Courier New"/>
          <w:sz w:val="20"/>
        </w:rPr>
        <w:tab/>
        <w:t>PLEASE RETRY THE</w:t>
      </w:r>
      <w:r>
        <w:rPr>
          <w:rFonts w:ascii="Courier New"/>
          <w:spacing w:val="-6"/>
          <w:sz w:val="20"/>
        </w:rPr>
        <w:t xml:space="preserve"> </w:t>
      </w:r>
      <w:r>
        <w:rPr>
          <w:rFonts w:ascii="Courier New"/>
          <w:sz w:val="20"/>
        </w:rPr>
        <w:t>CHANGE.</w:t>
      </w:r>
    </w:p>
    <w:p w14:paraId="71E4816D" w14:textId="77777777" w:rsidR="00A5792B" w:rsidRDefault="00A5792B">
      <w:pPr>
        <w:pStyle w:val="BodyText"/>
        <w:spacing w:before="7"/>
        <w:rPr>
          <w:rFonts w:ascii="Courier New"/>
          <w:sz w:val="23"/>
        </w:rPr>
      </w:pPr>
    </w:p>
    <w:p w14:paraId="66462B9B" w14:textId="77777777" w:rsidR="00A5792B" w:rsidRDefault="00BE26E6">
      <w:pPr>
        <w:pStyle w:val="BodyText"/>
        <w:ind w:left="240" w:right="890"/>
      </w:pPr>
      <w:r>
        <w:pict w14:anchorId="651A008F">
          <v:line id="_x0000_s2763" style="position:absolute;left:0;text-align:left;z-index:15810560;mso-position-horizontal-relative:page" from="66.3pt,.15pt" to="66.3pt,139.6pt" strokeweight=".48pt">
            <w10:wrap anchorx="page"/>
          </v:line>
        </w:pict>
      </w:r>
      <w:r w:rsidR="002F44C1">
        <w:rPr>
          <w:vertAlign w:val="superscript"/>
        </w:rPr>
        <w:t>1</w:t>
      </w:r>
      <w:r w:rsidR="002F44C1">
        <w:t xml:space="preserve">You </w:t>
      </w:r>
      <w:r w:rsidR="00A10205">
        <w:t>cannot</w:t>
      </w:r>
      <w:r w:rsidR="002F44C1">
        <w:t xml:space="preserve"> have duplicate service positions on the same location. If a new position is entered and it has a duplicate service position for the same location, the system displays:</w:t>
      </w:r>
    </w:p>
    <w:p w14:paraId="2D03C0A3" w14:textId="77777777" w:rsidR="00A5792B" w:rsidRDefault="00A5792B">
      <w:pPr>
        <w:pStyle w:val="BodyText"/>
        <w:spacing w:before="10"/>
        <w:rPr>
          <w:sz w:val="15"/>
        </w:rPr>
      </w:pPr>
    </w:p>
    <w:p w14:paraId="0401F334" w14:textId="77777777" w:rsidR="00A5792B" w:rsidRDefault="002F44C1">
      <w:pPr>
        <w:tabs>
          <w:tab w:val="left" w:pos="5638"/>
        </w:tabs>
        <w:spacing w:before="101"/>
        <w:ind w:left="839" w:right="1183"/>
        <w:rPr>
          <w:rFonts w:ascii="Courier New"/>
          <w:sz w:val="20"/>
        </w:rPr>
      </w:pPr>
      <w:r>
        <w:rPr>
          <w:rFonts w:ascii="Courier New"/>
          <w:sz w:val="20"/>
        </w:rPr>
        <w:t>DUE TO CHANGES THAT HAVE BEEN MADE, DUPLICATE SERVICE POSITIONS ON</w:t>
      </w:r>
      <w:r>
        <w:rPr>
          <w:rFonts w:ascii="Courier New"/>
          <w:spacing w:val="-45"/>
          <w:sz w:val="20"/>
        </w:rPr>
        <w:t xml:space="preserve"> </w:t>
      </w:r>
      <w:r>
        <w:rPr>
          <w:rFonts w:ascii="Courier New"/>
          <w:sz w:val="20"/>
        </w:rPr>
        <w:t>THE SAME LOCATION EXIST FOR</w:t>
      </w:r>
      <w:r>
        <w:rPr>
          <w:rFonts w:ascii="Courier New"/>
          <w:spacing w:val="-18"/>
          <w:sz w:val="20"/>
        </w:rPr>
        <w:t xml:space="preserve"> </w:t>
      </w:r>
      <w:r>
        <w:rPr>
          <w:rFonts w:ascii="Courier New"/>
          <w:sz w:val="20"/>
        </w:rPr>
        <w:t>THIS</w:t>
      </w:r>
      <w:r>
        <w:rPr>
          <w:rFonts w:ascii="Courier New"/>
          <w:spacing w:val="-4"/>
          <w:sz w:val="20"/>
        </w:rPr>
        <w:t xml:space="preserve"> </w:t>
      </w:r>
      <w:r>
        <w:rPr>
          <w:rFonts w:ascii="Courier New"/>
          <w:sz w:val="20"/>
        </w:rPr>
        <w:t>EMPLOYEE.</w:t>
      </w:r>
      <w:r>
        <w:rPr>
          <w:rFonts w:ascii="Courier New"/>
          <w:sz w:val="20"/>
        </w:rPr>
        <w:tab/>
        <w:t>PLEASE RETRY THE</w:t>
      </w:r>
      <w:r>
        <w:rPr>
          <w:rFonts w:ascii="Courier New"/>
          <w:spacing w:val="-7"/>
          <w:sz w:val="20"/>
        </w:rPr>
        <w:t xml:space="preserve"> </w:t>
      </w:r>
      <w:r>
        <w:rPr>
          <w:rFonts w:ascii="Courier New"/>
          <w:sz w:val="20"/>
        </w:rPr>
        <w:t>CHANGE.</w:t>
      </w:r>
    </w:p>
    <w:p w14:paraId="59DBB807" w14:textId="77777777" w:rsidR="00A5792B" w:rsidRDefault="00A5792B">
      <w:pPr>
        <w:pStyle w:val="BodyText"/>
        <w:spacing w:before="4"/>
        <w:rPr>
          <w:rFonts w:ascii="Courier New"/>
          <w:sz w:val="19"/>
        </w:rPr>
      </w:pPr>
    </w:p>
    <w:p w14:paraId="5D2FCFD7" w14:textId="77777777" w:rsidR="00A5792B" w:rsidRDefault="002F44C1">
      <w:pPr>
        <w:pStyle w:val="BodyText"/>
        <w:spacing w:before="1"/>
        <w:ind w:left="240" w:right="890"/>
      </w:pPr>
      <w:r>
        <w:t xml:space="preserve">You </w:t>
      </w:r>
      <w:r w:rsidR="00A10205">
        <w:t>cannot</w:t>
      </w:r>
      <w:r>
        <w:t xml:space="preserve"> have duplicate duty tours on the same location. If a new position is entered and it has a duplicate duty tour for the same location, the system displays:</w:t>
      </w:r>
    </w:p>
    <w:p w14:paraId="0E454925" w14:textId="77777777" w:rsidR="00A5792B" w:rsidRDefault="00A5792B">
      <w:pPr>
        <w:pStyle w:val="BodyText"/>
        <w:spacing w:before="10"/>
        <w:rPr>
          <w:sz w:val="15"/>
        </w:rPr>
      </w:pPr>
    </w:p>
    <w:p w14:paraId="1313C259" w14:textId="77777777" w:rsidR="00A5792B" w:rsidRDefault="002F44C1">
      <w:pPr>
        <w:tabs>
          <w:tab w:val="left" w:pos="5638"/>
        </w:tabs>
        <w:spacing w:before="100"/>
        <w:ind w:left="839" w:right="1899"/>
        <w:rPr>
          <w:rFonts w:ascii="Courier New"/>
          <w:sz w:val="20"/>
        </w:rPr>
      </w:pPr>
      <w:r>
        <w:rPr>
          <w:rFonts w:ascii="Courier New"/>
          <w:sz w:val="20"/>
        </w:rPr>
        <w:t>DUE TO CHANGES THAT HAVE BEEN MADE, DUPLICATE DUTY TOURS ON THE SAME LOCATION EXIST FOR</w:t>
      </w:r>
      <w:r>
        <w:rPr>
          <w:rFonts w:ascii="Courier New"/>
          <w:spacing w:val="-18"/>
          <w:sz w:val="20"/>
        </w:rPr>
        <w:t xml:space="preserve"> </w:t>
      </w:r>
      <w:r>
        <w:rPr>
          <w:rFonts w:ascii="Courier New"/>
          <w:sz w:val="20"/>
        </w:rPr>
        <w:t>THIS</w:t>
      </w:r>
      <w:r>
        <w:rPr>
          <w:rFonts w:ascii="Courier New"/>
          <w:spacing w:val="-4"/>
          <w:sz w:val="20"/>
        </w:rPr>
        <w:t xml:space="preserve"> </w:t>
      </w:r>
      <w:r>
        <w:rPr>
          <w:rFonts w:ascii="Courier New"/>
          <w:sz w:val="20"/>
        </w:rPr>
        <w:t>EMPLOYEE.</w:t>
      </w:r>
      <w:r>
        <w:rPr>
          <w:rFonts w:ascii="Courier New"/>
          <w:sz w:val="20"/>
        </w:rPr>
        <w:tab/>
        <w:t>PLEASE RETRY THE</w:t>
      </w:r>
      <w:r>
        <w:rPr>
          <w:rFonts w:ascii="Courier New"/>
          <w:spacing w:val="-16"/>
          <w:sz w:val="20"/>
        </w:rPr>
        <w:t xml:space="preserve"> </w:t>
      </w:r>
      <w:r>
        <w:rPr>
          <w:rFonts w:ascii="Courier New"/>
          <w:sz w:val="20"/>
        </w:rPr>
        <w:t>CHANGE.</w:t>
      </w:r>
    </w:p>
    <w:p w14:paraId="781382C1" w14:textId="77777777" w:rsidR="00A5792B" w:rsidRDefault="00A5792B">
      <w:pPr>
        <w:pStyle w:val="BodyText"/>
        <w:spacing w:before="4"/>
        <w:rPr>
          <w:rFonts w:ascii="Courier New"/>
          <w:sz w:val="19"/>
        </w:rPr>
      </w:pPr>
    </w:p>
    <w:p w14:paraId="1F8C2FAF" w14:textId="77777777" w:rsidR="00A5792B" w:rsidRDefault="002F44C1">
      <w:pPr>
        <w:pStyle w:val="BodyText"/>
        <w:ind w:left="240" w:right="890"/>
      </w:pPr>
      <w:r>
        <w:t>All newly added positions are invalidated. The positions must be reentered and the FTEE correctly adjusted.</w:t>
      </w:r>
    </w:p>
    <w:p w14:paraId="600E12EE" w14:textId="77777777" w:rsidR="00A5792B" w:rsidRDefault="00A5792B">
      <w:pPr>
        <w:pStyle w:val="BodyText"/>
        <w:spacing w:before="4"/>
        <w:rPr>
          <w:sz w:val="20"/>
        </w:rPr>
      </w:pPr>
    </w:p>
    <w:p w14:paraId="16F923CF" w14:textId="77777777" w:rsidR="00A5792B" w:rsidRDefault="00BE26E6">
      <w:pPr>
        <w:ind w:left="240"/>
        <w:rPr>
          <w:rFonts w:ascii="Courier New"/>
          <w:sz w:val="20"/>
        </w:rPr>
      </w:pPr>
      <w:r>
        <w:pict w14:anchorId="31946576">
          <v:line id="_x0000_s2762" style="position:absolute;left:0;text-align:left;z-index:15811072;mso-position-horizontal-relative:page" from="66.3pt,56.45pt" to="66.3pt,169.75pt" strokeweight=".48pt">
            <w10:wrap anchorx="page"/>
          </v:line>
        </w:pict>
      </w:r>
      <w:r w:rsidR="002F44C1">
        <w:rPr>
          <w:rFonts w:ascii="Courier New"/>
          <w:sz w:val="20"/>
        </w:rPr>
        <w:t>Making changes now - hold a minute</w:t>
      </w:r>
    </w:p>
    <w:p w14:paraId="6EDF6C87" w14:textId="77777777" w:rsidR="00A5792B" w:rsidRDefault="00A5792B">
      <w:pPr>
        <w:pStyle w:val="BodyText"/>
        <w:spacing w:before="10"/>
        <w:rPr>
          <w:rFonts w:ascii="Courier New"/>
          <w:sz w:val="19"/>
        </w:rPr>
      </w:pPr>
    </w:p>
    <w:tbl>
      <w:tblPr>
        <w:tblW w:w="0" w:type="auto"/>
        <w:tblInd w:w="247" w:type="dxa"/>
        <w:tblLayout w:type="fixed"/>
        <w:tblCellMar>
          <w:left w:w="0" w:type="dxa"/>
          <w:right w:w="0" w:type="dxa"/>
        </w:tblCellMar>
        <w:tblLook w:val="01E0" w:firstRow="1" w:lastRow="1" w:firstColumn="1" w:lastColumn="1" w:noHBand="0" w:noVBand="0"/>
      </w:tblPr>
      <w:tblGrid>
        <w:gridCol w:w="1893"/>
        <w:gridCol w:w="1941"/>
        <w:gridCol w:w="2019"/>
        <w:gridCol w:w="1320"/>
        <w:gridCol w:w="1281"/>
        <w:gridCol w:w="1140"/>
      </w:tblGrid>
      <w:tr w:rsidR="00A5792B" w14:paraId="2746BAFA" w14:textId="77777777">
        <w:trPr>
          <w:trHeight w:val="226"/>
        </w:trPr>
        <w:tc>
          <w:tcPr>
            <w:tcW w:w="1893" w:type="dxa"/>
          </w:tcPr>
          <w:p w14:paraId="0C5356F4" w14:textId="77777777" w:rsidR="00A5792B" w:rsidRDefault="002F44C1">
            <w:pPr>
              <w:pStyle w:val="TableParagraph"/>
              <w:spacing w:line="207" w:lineRule="exact"/>
              <w:rPr>
                <w:sz w:val="20"/>
              </w:rPr>
            </w:pPr>
            <w:r>
              <w:rPr>
                <w:sz w:val="20"/>
              </w:rPr>
              <w:t>LOCATION/</w:t>
            </w:r>
          </w:p>
        </w:tc>
        <w:tc>
          <w:tcPr>
            <w:tcW w:w="1941" w:type="dxa"/>
          </w:tcPr>
          <w:p w14:paraId="743B954C" w14:textId="77777777" w:rsidR="00A5792B" w:rsidRDefault="002F44C1">
            <w:pPr>
              <w:pStyle w:val="TableParagraph"/>
              <w:spacing w:line="207" w:lineRule="exact"/>
              <w:ind w:left="146"/>
              <w:rPr>
                <w:sz w:val="20"/>
              </w:rPr>
            </w:pPr>
            <w:r>
              <w:rPr>
                <w:sz w:val="20"/>
              </w:rPr>
              <w:t>POSITION/</w:t>
            </w:r>
          </w:p>
        </w:tc>
        <w:tc>
          <w:tcPr>
            <w:tcW w:w="2019" w:type="dxa"/>
          </w:tcPr>
          <w:p w14:paraId="2CDB6977" w14:textId="77777777" w:rsidR="00A5792B" w:rsidRDefault="002F44C1">
            <w:pPr>
              <w:pStyle w:val="TableParagraph"/>
              <w:spacing w:line="207" w:lineRule="exact"/>
              <w:ind w:left="125"/>
              <w:rPr>
                <w:sz w:val="20"/>
              </w:rPr>
            </w:pPr>
            <w:r>
              <w:rPr>
                <w:sz w:val="20"/>
              </w:rPr>
              <w:t>DUTY</w:t>
            </w:r>
          </w:p>
        </w:tc>
        <w:tc>
          <w:tcPr>
            <w:tcW w:w="1320" w:type="dxa"/>
          </w:tcPr>
          <w:p w14:paraId="7869C096" w14:textId="77777777" w:rsidR="00A5792B" w:rsidRDefault="002F44C1">
            <w:pPr>
              <w:pStyle w:val="TableParagraph"/>
              <w:spacing w:line="207" w:lineRule="exact"/>
              <w:ind w:left="25"/>
              <w:rPr>
                <w:sz w:val="20"/>
              </w:rPr>
            </w:pPr>
            <w:r>
              <w:rPr>
                <w:sz w:val="20"/>
              </w:rPr>
              <w:t>START</w:t>
            </w:r>
          </w:p>
        </w:tc>
        <w:tc>
          <w:tcPr>
            <w:tcW w:w="1281" w:type="dxa"/>
          </w:tcPr>
          <w:p w14:paraId="0C0E29D7" w14:textId="77777777" w:rsidR="00A5792B" w:rsidRDefault="002F44C1">
            <w:pPr>
              <w:pStyle w:val="TableParagraph"/>
              <w:spacing w:line="207" w:lineRule="exact"/>
              <w:ind w:left="25"/>
              <w:rPr>
                <w:sz w:val="20"/>
              </w:rPr>
            </w:pPr>
            <w:r>
              <w:rPr>
                <w:sz w:val="20"/>
              </w:rPr>
              <w:t>VACANCY</w:t>
            </w:r>
          </w:p>
        </w:tc>
        <w:tc>
          <w:tcPr>
            <w:tcW w:w="1140" w:type="dxa"/>
          </w:tcPr>
          <w:p w14:paraId="1667CD96" w14:textId="77777777" w:rsidR="00A5792B" w:rsidRDefault="002F44C1">
            <w:pPr>
              <w:pStyle w:val="TableParagraph"/>
              <w:spacing w:line="207" w:lineRule="exact"/>
              <w:ind w:left="184"/>
              <w:rPr>
                <w:sz w:val="20"/>
              </w:rPr>
            </w:pPr>
            <w:r>
              <w:rPr>
                <w:sz w:val="20"/>
              </w:rPr>
              <w:t>FTEE</w:t>
            </w:r>
          </w:p>
        </w:tc>
      </w:tr>
      <w:tr w:rsidR="00A5792B" w14:paraId="3A289600" w14:textId="77777777">
        <w:trPr>
          <w:trHeight w:val="329"/>
        </w:trPr>
        <w:tc>
          <w:tcPr>
            <w:tcW w:w="1893" w:type="dxa"/>
            <w:tcBorders>
              <w:bottom w:val="dashed" w:sz="6" w:space="0" w:color="000000"/>
            </w:tcBorders>
          </w:tcPr>
          <w:p w14:paraId="5F7FC73C" w14:textId="77777777" w:rsidR="00A5792B" w:rsidRDefault="002F44C1">
            <w:pPr>
              <w:pStyle w:val="TableParagraph"/>
              <w:rPr>
                <w:sz w:val="20"/>
              </w:rPr>
            </w:pPr>
            <w:r>
              <w:rPr>
                <w:sz w:val="20"/>
              </w:rPr>
              <w:t>PRODUCT LINE</w:t>
            </w:r>
          </w:p>
        </w:tc>
        <w:tc>
          <w:tcPr>
            <w:tcW w:w="1941" w:type="dxa"/>
            <w:tcBorders>
              <w:bottom w:val="dashed" w:sz="6" w:space="0" w:color="000000"/>
            </w:tcBorders>
          </w:tcPr>
          <w:p w14:paraId="440B2E66" w14:textId="77777777" w:rsidR="00A5792B" w:rsidRDefault="002F44C1">
            <w:pPr>
              <w:pStyle w:val="TableParagraph"/>
              <w:ind w:left="146"/>
              <w:rPr>
                <w:sz w:val="20"/>
              </w:rPr>
            </w:pPr>
            <w:r>
              <w:rPr>
                <w:sz w:val="20"/>
              </w:rPr>
              <w:t>PRODUCT LINE</w:t>
            </w:r>
          </w:p>
        </w:tc>
        <w:tc>
          <w:tcPr>
            <w:tcW w:w="2019" w:type="dxa"/>
            <w:tcBorders>
              <w:bottom w:val="dashed" w:sz="6" w:space="0" w:color="000000"/>
            </w:tcBorders>
          </w:tcPr>
          <w:p w14:paraId="7BFFE494" w14:textId="77777777" w:rsidR="00A5792B" w:rsidRDefault="002F44C1">
            <w:pPr>
              <w:pStyle w:val="TableParagraph"/>
              <w:ind w:left="125"/>
              <w:rPr>
                <w:sz w:val="20"/>
              </w:rPr>
            </w:pPr>
            <w:r>
              <w:rPr>
                <w:sz w:val="20"/>
              </w:rPr>
              <w:t>TOUR</w:t>
            </w:r>
          </w:p>
        </w:tc>
        <w:tc>
          <w:tcPr>
            <w:tcW w:w="1320" w:type="dxa"/>
            <w:tcBorders>
              <w:bottom w:val="dashed" w:sz="6" w:space="0" w:color="000000"/>
            </w:tcBorders>
          </w:tcPr>
          <w:p w14:paraId="22F106B1" w14:textId="77777777" w:rsidR="00A5792B" w:rsidRDefault="002F44C1">
            <w:pPr>
              <w:pStyle w:val="TableParagraph"/>
              <w:ind w:left="25"/>
              <w:rPr>
                <w:sz w:val="20"/>
              </w:rPr>
            </w:pPr>
            <w:r>
              <w:rPr>
                <w:sz w:val="20"/>
              </w:rPr>
              <w:t>DATE</w:t>
            </w:r>
          </w:p>
        </w:tc>
        <w:tc>
          <w:tcPr>
            <w:tcW w:w="1281" w:type="dxa"/>
            <w:tcBorders>
              <w:bottom w:val="dashed" w:sz="6" w:space="0" w:color="000000"/>
            </w:tcBorders>
          </w:tcPr>
          <w:p w14:paraId="139A70C5" w14:textId="77777777" w:rsidR="00A5792B" w:rsidRDefault="002F44C1">
            <w:pPr>
              <w:pStyle w:val="TableParagraph"/>
              <w:ind w:left="25"/>
              <w:rPr>
                <w:sz w:val="20"/>
              </w:rPr>
            </w:pPr>
            <w:r>
              <w:rPr>
                <w:sz w:val="20"/>
              </w:rPr>
              <w:t>DATE</w:t>
            </w:r>
          </w:p>
        </w:tc>
        <w:tc>
          <w:tcPr>
            <w:tcW w:w="1140" w:type="dxa"/>
            <w:tcBorders>
              <w:bottom w:val="dashed" w:sz="6" w:space="0" w:color="000000"/>
            </w:tcBorders>
          </w:tcPr>
          <w:p w14:paraId="26E4FF73" w14:textId="77777777" w:rsidR="00A5792B" w:rsidRDefault="00A5792B">
            <w:pPr>
              <w:pStyle w:val="TableParagraph"/>
              <w:rPr>
                <w:rFonts w:ascii="Times New Roman"/>
                <w:sz w:val="20"/>
              </w:rPr>
            </w:pPr>
          </w:p>
        </w:tc>
      </w:tr>
    </w:tbl>
    <w:p w14:paraId="420F52D2" w14:textId="77777777" w:rsidR="00A5792B" w:rsidRDefault="00A5792B">
      <w:pPr>
        <w:pStyle w:val="BodyText"/>
        <w:spacing w:before="10"/>
        <w:rPr>
          <w:rFonts w:ascii="Courier New"/>
          <w:sz w:val="8"/>
        </w:rPr>
      </w:pPr>
    </w:p>
    <w:tbl>
      <w:tblPr>
        <w:tblW w:w="0" w:type="auto"/>
        <w:tblInd w:w="133" w:type="dxa"/>
        <w:tblLayout w:type="fixed"/>
        <w:tblCellMar>
          <w:left w:w="0" w:type="dxa"/>
          <w:right w:w="0" w:type="dxa"/>
        </w:tblCellMar>
        <w:tblLook w:val="01E0" w:firstRow="1" w:lastRow="1" w:firstColumn="1" w:lastColumn="1" w:noHBand="0" w:noVBand="0"/>
      </w:tblPr>
      <w:tblGrid>
        <w:gridCol w:w="1893"/>
        <w:gridCol w:w="1941"/>
        <w:gridCol w:w="2019"/>
        <w:gridCol w:w="1320"/>
        <w:gridCol w:w="2270"/>
      </w:tblGrid>
      <w:tr w:rsidR="00A5792B" w14:paraId="56F601E4" w14:textId="77777777">
        <w:trPr>
          <w:trHeight w:val="230"/>
        </w:trPr>
        <w:tc>
          <w:tcPr>
            <w:tcW w:w="1893" w:type="dxa"/>
          </w:tcPr>
          <w:p w14:paraId="60E90D71" w14:textId="77777777" w:rsidR="00A5792B" w:rsidRDefault="002F44C1">
            <w:pPr>
              <w:pStyle w:val="TableParagraph"/>
              <w:tabs>
                <w:tab w:val="left" w:pos="1151"/>
              </w:tabs>
              <w:spacing w:before="4" w:line="207" w:lineRule="exact"/>
              <w:ind w:left="113"/>
              <w:rPr>
                <w:sz w:val="20"/>
              </w:rPr>
            </w:pPr>
            <w:r>
              <w:rPr>
                <w:sz w:val="20"/>
                <w:vertAlign w:val="superscript"/>
              </w:rPr>
              <w:t>2</w:t>
            </w:r>
            <w:r>
              <w:rPr>
                <w:sz w:val="20"/>
              </w:rPr>
              <w:t>1</w:t>
            </w:r>
            <w:r>
              <w:rPr>
                <w:sz w:val="20"/>
              </w:rPr>
              <w:tab/>
              <w:t>SICU</w:t>
            </w:r>
          </w:p>
        </w:tc>
        <w:tc>
          <w:tcPr>
            <w:tcW w:w="1941" w:type="dxa"/>
          </w:tcPr>
          <w:p w14:paraId="67B58902" w14:textId="77777777" w:rsidR="00A5792B" w:rsidRDefault="002F44C1">
            <w:pPr>
              <w:pStyle w:val="TableParagraph"/>
              <w:spacing w:before="4" w:line="207" w:lineRule="exact"/>
              <w:ind w:left="578"/>
              <w:rPr>
                <w:sz w:val="20"/>
              </w:rPr>
            </w:pPr>
            <w:r>
              <w:rPr>
                <w:sz w:val="20"/>
              </w:rPr>
              <w:t>RN</w:t>
            </w:r>
          </w:p>
        </w:tc>
        <w:tc>
          <w:tcPr>
            <w:tcW w:w="2019" w:type="dxa"/>
          </w:tcPr>
          <w:p w14:paraId="3A55ED37" w14:textId="77777777" w:rsidR="00A5792B" w:rsidRDefault="002F44C1">
            <w:pPr>
              <w:pStyle w:val="TableParagraph"/>
              <w:spacing w:before="4" w:line="207" w:lineRule="exact"/>
              <w:ind w:left="317"/>
              <w:rPr>
                <w:sz w:val="20"/>
              </w:rPr>
            </w:pPr>
            <w:r>
              <w:rPr>
                <w:sz w:val="20"/>
              </w:rPr>
              <w:t>8:00AM-4:00PM</w:t>
            </w:r>
          </w:p>
        </w:tc>
        <w:tc>
          <w:tcPr>
            <w:tcW w:w="1320" w:type="dxa"/>
          </w:tcPr>
          <w:p w14:paraId="0D7A2882" w14:textId="77777777" w:rsidR="00A5792B" w:rsidRDefault="002F44C1">
            <w:pPr>
              <w:pStyle w:val="TableParagraph"/>
              <w:spacing w:before="4" w:line="207" w:lineRule="exact"/>
              <w:ind w:left="217"/>
              <w:rPr>
                <w:sz w:val="20"/>
              </w:rPr>
            </w:pPr>
            <w:r>
              <w:rPr>
                <w:sz w:val="20"/>
              </w:rPr>
              <w:t>11/19/91</w:t>
            </w:r>
          </w:p>
        </w:tc>
        <w:tc>
          <w:tcPr>
            <w:tcW w:w="2270" w:type="dxa"/>
          </w:tcPr>
          <w:p w14:paraId="2270A851" w14:textId="77777777" w:rsidR="00A5792B" w:rsidRDefault="002F44C1">
            <w:pPr>
              <w:pStyle w:val="TableParagraph"/>
              <w:spacing w:before="4" w:line="207" w:lineRule="exact"/>
              <w:ind w:right="250"/>
              <w:jc w:val="right"/>
              <w:rPr>
                <w:sz w:val="20"/>
              </w:rPr>
            </w:pPr>
            <w:r>
              <w:rPr>
                <w:sz w:val="20"/>
              </w:rPr>
              <w:t>.2</w:t>
            </w:r>
          </w:p>
        </w:tc>
      </w:tr>
      <w:tr w:rsidR="00A5792B" w14:paraId="57CF04EF" w14:textId="77777777">
        <w:trPr>
          <w:trHeight w:val="226"/>
        </w:trPr>
        <w:tc>
          <w:tcPr>
            <w:tcW w:w="1893" w:type="dxa"/>
          </w:tcPr>
          <w:p w14:paraId="36B37932" w14:textId="77777777" w:rsidR="00A5792B" w:rsidRDefault="002F44C1">
            <w:pPr>
              <w:pStyle w:val="TableParagraph"/>
              <w:spacing w:line="207" w:lineRule="exact"/>
              <w:ind w:left="353"/>
              <w:rPr>
                <w:sz w:val="20"/>
              </w:rPr>
            </w:pPr>
            <w:r>
              <w:rPr>
                <w:sz w:val="20"/>
              </w:rPr>
              <w:t>NURSING</w:t>
            </w:r>
          </w:p>
        </w:tc>
        <w:tc>
          <w:tcPr>
            <w:tcW w:w="1941" w:type="dxa"/>
          </w:tcPr>
          <w:p w14:paraId="1E3D4630" w14:textId="77777777" w:rsidR="00A5792B" w:rsidRDefault="002F44C1">
            <w:pPr>
              <w:pStyle w:val="TableParagraph"/>
              <w:spacing w:line="207" w:lineRule="exact"/>
              <w:ind w:left="740"/>
              <w:rPr>
                <w:sz w:val="20"/>
              </w:rPr>
            </w:pPr>
            <w:r>
              <w:rPr>
                <w:sz w:val="20"/>
              </w:rPr>
              <w:t>NURSING</w:t>
            </w:r>
          </w:p>
        </w:tc>
        <w:tc>
          <w:tcPr>
            <w:tcW w:w="2019" w:type="dxa"/>
          </w:tcPr>
          <w:p w14:paraId="2FBA5CCE" w14:textId="77777777" w:rsidR="00A5792B" w:rsidRDefault="00A5792B">
            <w:pPr>
              <w:pStyle w:val="TableParagraph"/>
              <w:rPr>
                <w:rFonts w:ascii="Times New Roman"/>
                <w:sz w:val="16"/>
              </w:rPr>
            </w:pPr>
          </w:p>
        </w:tc>
        <w:tc>
          <w:tcPr>
            <w:tcW w:w="1320" w:type="dxa"/>
          </w:tcPr>
          <w:p w14:paraId="1B871B9C" w14:textId="77777777" w:rsidR="00A5792B" w:rsidRDefault="00A5792B">
            <w:pPr>
              <w:pStyle w:val="TableParagraph"/>
              <w:rPr>
                <w:rFonts w:ascii="Times New Roman"/>
                <w:sz w:val="16"/>
              </w:rPr>
            </w:pPr>
          </w:p>
        </w:tc>
        <w:tc>
          <w:tcPr>
            <w:tcW w:w="2270" w:type="dxa"/>
          </w:tcPr>
          <w:p w14:paraId="293B022B" w14:textId="77777777" w:rsidR="00A5792B" w:rsidRDefault="00A5792B">
            <w:pPr>
              <w:pStyle w:val="TableParagraph"/>
              <w:rPr>
                <w:rFonts w:ascii="Times New Roman"/>
                <w:sz w:val="16"/>
              </w:rPr>
            </w:pPr>
          </w:p>
        </w:tc>
      </w:tr>
    </w:tbl>
    <w:p w14:paraId="3BFD3272" w14:textId="77777777" w:rsidR="00A5792B" w:rsidRDefault="00A5792B">
      <w:pPr>
        <w:pStyle w:val="BodyText"/>
        <w:rPr>
          <w:rFonts w:ascii="Courier New"/>
          <w:sz w:val="22"/>
        </w:rPr>
      </w:pPr>
    </w:p>
    <w:p w14:paraId="7B850F49" w14:textId="77777777" w:rsidR="00A5792B" w:rsidRDefault="00A5792B">
      <w:pPr>
        <w:pStyle w:val="BodyText"/>
        <w:spacing w:before="10"/>
        <w:rPr>
          <w:rFonts w:ascii="Courier New"/>
          <w:sz w:val="17"/>
        </w:rPr>
      </w:pPr>
    </w:p>
    <w:p w14:paraId="3AA8557C" w14:textId="77777777" w:rsidR="00A5792B" w:rsidRDefault="002F44C1">
      <w:pPr>
        <w:ind w:left="959" w:right="5000" w:firstLine="2159"/>
        <w:rPr>
          <w:rFonts w:ascii="Courier New"/>
          <w:sz w:val="20"/>
        </w:rPr>
      </w:pPr>
      <w:r>
        <w:rPr>
          <w:rFonts w:ascii="Courier New"/>
          <w:sz w:val="20"/>
        </w:rPr>
        <w:t>STATUS: ACTIVE PRIMARY SERVICE POSITION: STAFF NURSE</w:t>
      </w:r>
    </w:p>
    <w:p w14:paraId="66E45A86" w14:textId="77777777" w:rsidR="00A5792B" w:rsidRDefault="002F44C1">
      <w:pPr>
        <w:spacing w:before="1"/>
        <w:ind w:left="359" w:right="5480" w:hanging="120"/>
        <w:rPr>
          <w:rFonts w:ascii="Courier New"/>
          <w:sz w:val="20"/>
        </w:rPr>
      </w:pPr>
      <w:r>
        <w:rPr>
          <w:rFonts w:ascii="Courier New"/>
          <w:sz w:val="20"/>
        </w:rPr>
        <w:t>PRIMARY SVC. POS. PRODUCT LINE: NURSING PRIMARY LOCATION PRODUCT LINE: NURSING</w:t>
      </w:r>
    </w:p>
    <w:p w14:paraId="6171B6C5" w14:textId="77777777" w:rsidR="00A5792B" w:rsidRDefault="002F44C1">
      <w:pPr>
        <w:ind w:left="1319" w:right="5721" w:firstLine="599"/>
        <w:rPr>
          <w:rFonts w:ascii="Courier New"/>
          <w:sz w:val="20"/>
        </w:rPr>
      </w:pPr>
      <w:r>
        <w:rPr>
          <w:rFonts w:ascii="Courier New"/>
          <w:sz w:val="20"/>
        </w:rPr>
        <w:t>PRIMARY FACILITY: HINES TOTAL ASSIGNMENT FTEE: 1</w:t>
      </w:r>
    </w:p>
    <w:p w14:paraId="627D9994" w14:textId="77777777" w:rsidR="00A5792B" w:rsidRDefault="00A5792B">
      <w:pPr>
        <w:pStyle w:val="BodyText"/>
        <w:spacing w:before="6"/>
        <w:rPr>
          <w:rFonts w:ascii="Courier New"/>
          <w:sz w:val="19"/>
        </w:rPr>
      </w:pPr>
    </w:p>
    <w:p w14:paraId="07799FD5" w14:textId="77777777" w:rsidR="00A5792B" w:rsidRDefault="002F44C1">
      <w:pPr>
        <w:ind w:left="240"/>
        <w:rPr>
          <w:rFonts w:ascii="Courier New"/>
          <w:b/>
          <w:sz w:val="20"/>
        </w:rPr>
      </w:pPr>
      <w:r>
        <w:rPr>
          <w:rFonts w:ascii="Courier New"/>
          <w:sz w:val="20"/>
        </w:rPr>
        <w:t xml:space="preserve">Enter selection or type ? for help: </w:t>
      </w:r>
      <w:r>
        <w:rPr>
          <w:rFonts w:ascii="Courier New"/>
          <w:b/>
          <w:sz w:val="20"/>
        </w:rPr>
        <w:t>&lt;RET&gt;</w:t>
      </w:r>
    </w:p>
    <w:p w14:paraId="5FF5526B" w14:textId="77777777" w:rsidR="00A5792B" w:rsidRDefault="00A5792B">
      <w:pPr>
        <w:pStyle w:val="BodyText"/>
        <w:spacing w:before="8"/>
        <w:rPr>
          <w:rFonts w:ascii="Courier New"/>
          <w:b/>
          <w:sz w:val="19"/>
        </w:rPr>
      </w:pPr>
    </w:p>
    <w:p w14:paraId="6167BADF" w14:textId="77777777" w:rsidR="00A5792B" w:rsidRDefault="002F44C1">
      <w:pPr>
        <w:pStyle w:val="BodyText"/>
        <w:spacing w:before="1"/>
        <w:ind w:left="240"/>
      </w:pPr>
      <w:r>
        <w:t>At the above prompt you may change information displayed, delete data, or add new positions.</w:t>
      </w:r>
    </w:p>
    <w:p w14:paraId="6378DB58" w14:textId="77777777" w:rsidR="00A5792B" w:rsidRDefault="00A5792B">
      <w:pPr>
        <w:pStyle w:val="BodyText"/>
      </w:pPr>
    </w:p>
    <w:p w14:paraId="2E83B31C" w14:textId="77777777" w:rsidR="00A5792B" w:rsidRDefault="002F44C1">
      <w:pPr>
        <w:ind w:left="239"/>
        <w:rPr>
          <w:sz w:val="24"/>
        </w:rPr>
      </w:pPr>
      <w:r>
        <w:rPr>
          <w:b/>
          <w:sz w:val="24"/>
        </w:rPr>
        <w:t xml:space="preserve">Example: </w:t>
      </w:r>
      <w:r>
        <w:rPr>
          <w:sz w:val="24"/>
        </w:rPr>
        <w:t>Editing a Current Position</w:t>
      </w:r>
    </w:p>
    <w:p w14:paraId="0D7B017B" w14:textId="77777777" w:rsidR="00A5792B" w:rsidRDefault="00BE26E6">
      <w:pPr>
        <w:pStyle w:val="BodyText"/>
        <w:ind w:left="240" w:right="901"/>
      </w:pPr>
      <w:r>
        <w:pict w14:anchorId="25052ED8">
          <v:shape id="_x0000_s2761" style="position:absolute;left:0;text-align:left;margin-left:66.05pt;margin-top:.15pt;width:.5pt;height:41.4pt;z-index:15811584;mso-position-horizontal-relative:page" coordorigin="1321,3" coordsize="10,828" path="m1331,3r-10,l1321,279r,276l1321,831r10,l1331,555r,-276l1331,3xe" fillcolor="black" stroked="f">
            <v:path arrowok="t"/>
            <w10:wrap anchorx="page"/>
          </v:shape>
        </w:pict>
      </w:r>
      <w:r w:rsidR="002F44C1">
        <w:rPr>
          <w:vertAlign w:val="superscript"/>
        </w:rPr>
        <w:t>3</w:t>
      </w:r>
      <w:r w:rsidR="002F44C1">
        <w:t>Currently the employee holds the following assignments, and will be leaving the 3S position on 1/15/92. This position must be closed out by associating a vacancy date and a vacancy reason with the 3S position:</w:t>
      </w:r>
    </w:p>
    <w:p w14:paraId="42F48A06" w14:textId="77777777" w:rsidR="00A5792B" w:rsidRDefault="00A5792B">
      <w:pPr>
        <w:pStyle w:val="BodyText"/>
        <w:rPr>
          <w:sz w:val="20"/>
        </w:rPr>
      </w:pPr>
    </w:p>
    <w:p w14:paraId="3A5FE6D1" w14:textId="77777777" w:rsidR="00A5792B" w:rsidRDefault="00A5792B">
      <w:pPr>
        <w:pStyle w:val="BodyText"/>
        <w:rPr>
          <w:sz w:val="20"/>
        </w:rPr>
      </w:pPr>
    </w:p>
    <w:p w14:paraId="0C26A337" w14:textId="77777777" w:rsidR="00A5792B" w:rsidRDefault="00A5792B">
      <w:pPr>
        <w:pStyle w:val="BodyText"/>
        <w:rPr>
          <w:sz w:val="20"/>
        </w:rPr>
      </w:pPr>
    </w:p>
    <w:p w14:paraId="41502CCD" w14:textId="77777777" w:rsidR="00A5792B" w:rsidRDefault="00A5792B">
      <w:pPr>
        <w:pStyle w:val="BodyText"/>
        <w:rPr>
          <w:sz w:val="20"/>
        </w:rPr>
      </w:pPr>
    </w:p>
    <w:p w14:paraId="3BD39AAD" w14:textId="77777777" w:rsidR="00A5792B" w:rsidRDefault="00A5792B">
      <w:pPr>
        <w:pStyle w:val="BodyText"/>
        <w:rPr>
          <w:sz w:val="20"/>
        </w:rPr>
      </w:pPr>
    </w:p>
    <w:p w14:paraId="3FE1AF65" w14:textId="77777777" w:rsidR="00A5792B" w:rsidRDefault="00A5792B">
      <w:pPr>
        <w:pStyle w:val="BodyText"/>
        <w:rPr>
          <w:sz w:val="20"/>
        </w:rPr>
      </w:pPr>
    </w:p>
    <w:p w14:paraId="501299A5" w14:textId="77777777" w:rsidR="00A5792B" w:rsidRDefault="00BE26E6">
      <w:pPr>
        <w:pStyle w:val="BodyText"/>
        <w:rPr>
          <w:sz w:val="22"/>
        </w:rPr>
      </w:pPr>
      <w:r>
        <w:pict w14:anchorId="52E2D92D">
          <v:rect id="_x0000_s2760" style="position:absolute;margin-left:1in;margin-top:14.65pt;width:2in;height:.6pt;z-index:-15647232;mso-wrap-distance-left:0;mso-wrap-distance-right:0;mso-position-horizontal-relative:page" fillcolor="black" stroked="f">
            <w10:wrap type="topAndBottom" anchorx="page"/>
          </v:rect>
        </w:pict>
      </w:r>
    </w:p>
    <w:p w14:paraId="749D349E" w14:textId="77777777" w:rsidR="00A5792B" w:rsidRDefault="002F44C1">
      <w:pPr>
        <w:spacing w:before="73"/>
        <w:ind w:left="240"/>
        <w:rPr>
          <w:sz w:val="20"/>
        </w:rPr>
      </w:pPr>
      <w:r>
        <w:rPr>
          <w:sz w:val="20"/>
          <w:vertAlign w:val="superscript"/>
        </w:rPr>
        <w:t>1</w:t>
      </w:r>
      <w:r>
        <w:rPr>
          <w:sz w:val="20"/>
        </w:rPr>
        <w:t xml:space="preserve"> Patch NUR*4*33 June 2000</w:t>
      </w:r>
    </w:p>
    <w:p w14:paraId="4DF87DE5" w14:textId="77777777" w:rsidR="00A5792B" w:rsidRDefault="002F44C1">
      <w:pPr>
        <w:spacing w:before="1" w:line="230" w:lineRule="exact"/>
        <w:ind w:left="240"/>
        <w:rPr>
          <w:sz w:val="20"/>
        </w:rPr>
      </w:pPr>
      <w:r>
        <w:rPr>
          <w:sz w:val="20"/>
          <w:vertAlign w:val="superscript"/>
        </w:rPr>
        <w:t>2</w:t>
      </w:r>
      <w:r>
        <w:rPr>
          <w:sz w:val="20"/>
        </w:rPr>
        <w:t xml:space="preserve"> Patch NUR*4*3  January</w:t>
      </w:r>
      <w:r>
        <w:rPr>
          <w:spacing w:val="-12"/>
          <w:sz w:val="20"/>
        </w:rPr>
        <w:t xml:space="preserve"> </w:t>
      </w:r>
      <w:r>
        <w:rPr>
          <w:sz w:val="20"/>
        </w:rPr>
        <w:t>1998</w:t>
      </w:r>
    </w:p>
    <w:p w14:paraId="510294A1" w14:textId="77777777" w:rsidR="00A5792B" w:rsidRDefault="002F44C1">
      <w:pPr>
        <w:spacing w:line="230" w:lineRule="exact"/>
        <w:ind w:left="240"/>
        <w:rPr>
          <w:sz w:val="20"/>
        </w:rPr>
      </w:pPr>
      <w:r>
        <w:rPr>
          <w:sz w:val="20"/>
          <w:vertAlign w:val="superscript"/>
        </w:rPr>
        <w:t>3</w:t>
      </w:r>
      <w:r>
        <w:rPr>
          <w:sz w:val="20"/>
        </w:rPr>
        <w:t xml:space="preserve"> Patch NUR*4*3  January</w:t>
      </w:r>
      <w:r>
        <w:rPr>
          <w:spacing w:val="-12"/>
          <w:sz w:val="20"/>
        </w:rPr>
        <w:t xml:space="preserve"> </w:t>
      </w:r>
      <w:r>
        <w:rPr>
          <w:sz w:val="20"/>
        </w:rPr>
        <w:t>1998</w:t>
      </w:r>
    </w:p>
    <w:p w14:paraId="6B0CC78B" w14:textId="77777777" w:rsidR="00A5792B" w:rsidRDefault="00A5792B">
      <w:pPr>
        <w:spacing w:line="230" w:lineRule="exact"/>
        <w:rPr>
          <w:sz w:val="20"/>
        </w:rPr>
        <w:sectPr w:rsidR="00A5792B">
          <w:pgSz w:w="12240" w:h="15840"/>
          <w:pgMar w:top="940" w:right="620" w:bottom="1160" w:left="1200" w:header="725" w:footer="975" w:gutter="0"/>
          <w:cols w:space="720"/>
        </w:sectPr>
      </w:pPr>
    </w:p>
    <w:p w14:paraId="644FFE47" w14:textId="77777777" w:rsidR="00A5792B" w:rsidRDefault="00A5792B">
      <w:pPr>
        <w:pStyle w:val="BodyText"/>
        <w:rPr>
          <w:sz w:val="20"/>
        </w:rPr>
      </w:pPr>
    </w:p>
    <w:p w14:paraId="6BDAE173" w14:textId="77777777" w:rsidR="00A5792B" w:rsidRDefault="00A5792B">
      <w:pPr>
        <w:pStyle w:val="BodyText"/>
        <w:spacing w:before="2"/>
        <w:rPr>
          <w:sz w:val="23"/>
        </w:rPr>
      </w:pPr>
    </w:p>
    <w:tbl>
      <w:tblPr>
        <w:tblW w:w="0" w:type="auto"/>
        <w:tblInd w:w="247" w:type="dxa"/>
        <w:tblLayout w:type="fixed"/>
        <w:tblCellMar>
          <w:left w:w="0" w:type="dxa"/>
          <w:right w:w="0" w:type="dxa"/>
        </w:tblCellMar>
        <w:tblLook w:val="01E0" w:firstRow="1" w:lastRow="1" w:firstColumn="1" w:lastColumn="1" w:noHBand="0" w:noVBand="0"/>
      </w:tblPr>
      <w:tblGrid>
        <w:gridCol w:w="1854"/>
        <w:gridCol w:w="1980"/>
        <w:gridCol w:w="1839"/>
        <w:gridCol w:w="1500"/>
        <w:gridCol w:w="1281"/>
        <w:gridCol w:w="1140"/>
      </w:tblGrid>
      <w:tr w:rsidR="00A5792B" w14:paraId="2AA00F17" w14:textId="77777777">
        <w:trPr>
          <w:trHeight w:val="226"/>
        </w:trPr>
        <w:tc>
          <w:tcPr>
            <w:tcW w:w="1854" w:type="dxa"/>
          </w:tcPr>
          <w:p w14:paraId="4707FC0D" w14:textId="77777777" w:rsidR="00A5792B" w:rsidRDefault="002F44C1">
            <w:pPr>
              <w:pStyle w:val="TableParagraph"/>
              <w:spacing w:line="207" w:lineRule="exact"/>
              <w:rPr>
                <w:sz w:val="20"/>
              </w:rPr>
            </w:pPr>
            <w:r>
              <w:rPr>
                <w:sz w:val="20"/>
              </w:rPr>
              <w:t>LOCATION/</w:t>
            </w:r>
          </w:p>
        </w:tc>
        <w:tc>
          <w:tcPr>
            <w:tcW w:w="1980" w:type="dxa"/>
          </w:tcPr>
          <w:p w14:paraId="185D618E" w14:textId="77777777" w:rsidR="00A5792B" w:rsidRDefault="002F44C1">
            <w:pPr>
              <w:pStyle w:val="TableParagraph"/>
              <w:spacing w:line="207" w:lineRule="exact"/>
              <w:ind w:left="185"/>
              <w:rPr>
                <w:sz w:val="20"/>
              </w:rPr>
            </w:pPr>
            <w:r>
              <w:rPr>
                <w:sz w:val="20"/>
              </w:rPr>
              <w:t>POSITION/</w:t>
            </w:r>
          </w:p>
        </w:tc>
        <w:tc>
          <w:tcPr>
            <w:tcW w:w="1839" w:type="dxa"/>
          </w:tcPr>
          <w:p w14:paraId="51744E77" w14:textId="77777777" w:rsidR="00A5792B" w:rsidRDefault="002F44C1">
            <w:pPr>
              <w:pStyle w:val="TableParagraph"/>
              <w:spacing w:line="207" w:lineRule="exact"/>
              <w:ind w:left="125"/>
              <w:rPr>
                <w:sz w:val="20"/>
              </w:rPr>
            </w:pPr>
            <w:r>
              <w:rPr>
                <w:sz w:val="20"/>
              </w:rPr>
              <w:t>DUTY</w:t>
            </w:r>
          </w:p>
        </w:tc>
        <w:tc>
          <w:tcPr>
            <w:tcW w:w="1500" w:type="dxa"/>
          </w:tcPr>
          <w:p w14:paraId="75F308D0" w14:textId="77777777" w:rsidR="00A5792B" w:rsidRDefault="002F44C1">
            <w:pPr>
              <w:pStyle w:val="TableParagraph"/>
              <w:spacing w:line="207" w:lineRule="exact"/>
              <w:ind w:left="205"/>
              <w:rPr>
                <w:sz w:val="20"/>
              </w:rPr>
            </w:pPr>
            <w:r>
              <w:rPr>
                <w:sz w:val="20"/>
              </w:rPr>
              <w:t>START</w:t>
            </w:r>
          </w:p>
        </w:tc>
        <w:tc>
          <w:tcPr>
            <w:tcW w:w="1281" w:type="dxa"/>
          </w:tcPr>
          <w:p w14:paraId="07A60EC0" w14:textId="77777777" w:rsidR="00A5792B" w:rsidRDefault="002F44C1">
            <w:pPr>
              <w:pStyle w:val="TableParagraph"/>
              <w:spacing w:line="207" w:lineRule="exact"/>
              <w:ind w:left="25"/>
              <w:rPr>
                <w:sz w:val="20"/>
              </w:rPr>
            </w:pPr>
            <w:r>
              <w:rPr>
                <w:sz w:val="20"/>
              </w:rPr>
              <w:t>VACANCY</w:t>
            </w:r>
          </w:p>
        </w:tc>
        <w:tc>
          <w:tcPr>
            <w:tcW w:w="1140" w:type="dxa"/>
          </w:tcPr>
          <w:p w14:paraId="0890808B" w14:textId="77777777" w:rsidR="00A5792B" w:rsidRDefault="002F44C1">
            <w:pPr>
              <w:pStyle w:val="TableParagraph"/>
              <w:spacing w:line="207" w:lineRule="exact"/>
              <w:ind w:left="184"/>
              <w:rPr>
                <w:sz w:val="20"/>
              </w:rPr>
            </w:pPr>
            <w:r>
              <w:rPr>
                <w:sz w:val="20"/>
              </w:rPr>
              <w:t>FTEE</w:t>
            </w:r>
          </w:p>
        </w:tc>
      </w:tr>
      <w:tr w:rsidR="00A5792B" w14:paraId="73D7D786" w14:textId="77777777">
        <w:trPr>
          <w:trHeight w:val="329"/>
        </w:trPr>
        <w:tc>
          <w:tcPr>
            <w:tcW w:w="1854" w:type="dxa"/>
            <w:tcBorders>
              <w:bottom w:val="dashed" w:sz="6" w:space="0" w:color="000000"/>
            </w:tcBorders>
          </w:tcPr>
          <w:p w14:paraId="596FC0D7" w14:textId="77777777" w:rsidR="00A5792B" w:rsidRDefault="002F44C1">
            <w:pPr>
              <w:pStyle w:val="TableParagraph"/>
              <w:rPr>
                <w:sz w:val="20"/>
              </w:rPr>
            </w:pPr>
            <w:r>
              <w:rPr>
                <w:sz w:val="20"/>
              </w:rPr>
              <w:t>PRODUCT LINE</w:t>
            </w:r>
          </w:p>
        </w:tc>
        <w:tc>
          <w:tcPr>
            <w:tcW w:w="1980" w:type="dxa"/>
            <w:tcBorders>
              <w:bottom w:val="dashed" w:sz="6" w:space="0" w:color="000000"/>
            </w:tcBorders>
          </w:tcPr>
          <w:p w14:paraId="2F45EFFE" w14:textId="77777777" w:rsidR="00A5792B" w:rsidRDefault="002F44C1">
            <w:pPr>
              <w:pStyle w:val="TableParagraph"/>
              <w:ind w:left="185"/>
              <w:rPr>
                <w:sz w:val="20"/>
              </w:rPr>
            </w:pPr>
            <w:r>
              <w:rPr>
                <w:sz w:val="20"/>
              </w:rPr>
              <w:t>PRODUCT LINE</w:t>
            </w:r>
          </w:p>
        </w:tc>
        <w:tc>
          <w:tcPr>
            <w:tcW w:w="1839" w:type="dxa"/>
            <w:tcBorders>
              <w:bottom w:val="dashed" w:sz="6" w:space="0" w:color="000000"/>
            </w:tcBorders>
          </w:tcPr>
          <w:p w14:paraId="2914AEBA" w14:textId="77777777" w:rsidR="00A5792B" w:rsidRDefault="002F44C1">
            <w:pPr>
              <w:pStyle w:val="TableParagraph"/>
              <w:ind w:left="125"/>
              <w:rPr>
                <w:sz w:val="20"/>
              </w:rPr>
            </w:pPr>
            <w:r>
              <w:rPr>
                <w:sz w:val="20"/>
              </w:rPr>
              <w:t>TOUR</w:t>
            </w:r>
          </w:p>
        </w:tc>
        <w:tc>
          <w:tcPr>
            <w:tcW w:w="1500" w:type="dxa"/>
            <w:tcBorders>
              <w:bottom w:val="dashed" w:sz="6" w:space="0" w:color="000000"/>
            </w:tcBorders>
          </w:tcPr>
          <w:p w14:paraId="197FEC0A" w14:textId="77777777" w:rsidR="00A5792B" w:rsidRDefault="002F44C1">
            <w:pPr>
              <w:pStyle w:val="TableParagraph"/>
              <w:ind w:left="205"/>
              <w:rPr>
                <w:sz w:val="20"/>
              </w:rPr>
            </w:pPr>
            <w:r>
              <w:rPr>
                <w:sz w:val="20"/>
              </w:rPr>
              <w:t>DATE</w:t>
            </w:r>
          </w:p>
        </w:tc>
        <w:tc>
          <w:tcPr>
            <w:tcW w:w="1281" w:type="dxa"/>
            <w:tcBorders>
              <w:bottom w:val="dashed" w:sz="6" w:space="0" w:color="000000"/>
            </w:tcBorders>
          </w:tcPr>
          <w:p w14:paraId="5B8F06A2" w14:textId="77777777" w:rsidR="00A5792B" w:rsidRDefault="002F44C1">
            <w:pPr>
              <w:pStyle w:val="TableParagraph"/>
              <w:ind w:left="25"/>
              <w:rPr>
                <w:sz w:val="20"/>
              </w:rPr>
            </w:pPr>
            <w:r>
              <w:rPr>
                <w:sz w:val="20"/>
              </w:rPr>
              <w:t>DATE</w:t>
            </w:r>
          </w:p>
        </w:tc>
        <w:tc>
          <w:tcPr>
            <w:tcW w:w="1140" w:type="dxa"/>
            <w:tcBorders>
              <w:bottom w:val="dashed" w:sz="6" w:space="0" w:color="000000"/>
            </w:tcBorders>
          </w:tcPr>
          <w:p w14:paraId="18FE6E3D" w14:textId="77777777" w:rsidR="00A5792B" w:rsidRDefault="00A5792B">
            <w:pPr>
              <w:pStyle w:val="TableParagraph"/>
              <w:rPr>
                <w:rFonts w:ascii="Times New Roman"/>
                <w:sz w:val="20"/>
              </w:rPr>
            </w:pPr>
          </w:p>
        </w:tc>
      </w:tr>
    </w:tbl>
    <w:p w14:paraId="3A7426D1" w14:textId="77777777" w:rsidR="00A5792B" w:rsidRDefault="00A5792B">
      <w:pPr>
        <w:pStyle w:val="BodyText"/>
        <w:spacing w:before="8"/>
        <w:rPr>
          <w:sz w:val="8"/>
        </w:rPr>
      </w:pPr>
    </w:p>
    <w:tbl>
      <w:tblPr>
        <w:tblW w:w="0" w:type="auto"/>
        <w:tblInd w:w="133" w:type="dxa"/>
        <w:tblLayout w:type="fixed"/>
        <w:tblCellMar>
          <w:left w:w="0" w:type="dxa"/>
          <w:right w:w="0" w:type="dxa"/>
        </w:tblCellMar>
        <w:tblLook w:val="01E0" w:firstRow="1" w:lastRow="1" w:firstColumn="1" w:lastColumn="1" w:noHBand="0" w:noVBand="0"/>
      </w:tblPr>
      <w:tblGrid>
        <w:gridCol w:w="1854"/>
        <w:gridCol w:w="1980"/>
        <w:gridCol w:w="1839"/>
        <w:gridCol w:w="1500"/>
        <w:gridCol w:w="2421"/>
      </w:tblGrid>
      <w:tr w:rsidR="00A5792B" w14:paraId="4F4C4DDE" w14:textId="77777777">
        <w:trPr>
          <w:trHeight w:val="457"/>
        </w:trPr>
        <w:tc>
          <w:tcPr>
            <w:tcW w:w="1854" w:type="dxa"/>
          </w:tcPr>
          <w:p w14:paraId="1501F293" w14:textId="77777777" w:rsidR="00A5792B" w:rsidRDefault="002F44C1">
            <w:pPr>
              <w:pStyle w:val="TableParagraph"/>
              <w:tabs>
                <w:tab w:val="left" w:pos="1151"/>
              </w:tabs>
              <w:spacing w:before="4"/>
              <w:ind w:left="113"/>
              <w:rPr>
                <w:sz w:val="20"/>
              </w:rPr>
            </w:pPr>
            <w:r>
              <w:rPr>
                <w:sz w:val="20"/>
                <w:vertAlign w:val="superscript"/>
              </w:rPr>
              <w:t>1</w:t>
            </w:r>
            <w:r>
              <w:rPr>
                <w:sz w:val="20"/>
              </w:rPr>
              <w:t>1</w:t>
            </w:r>
            <w:r>
              <w:rPr>
                <w:sz w:val="20"/>
              </w:rPr>
              <w:tab/>
              <w:t>3S</w:t>
            </w:r>
          </w:p>
          <w:p w14:paraId="06C3B24B" w14:textId="77777777" w:rsidR="00A5792B" w:rsidRDefault="002F44C1">
            <w:pPr>
              <w:pStyle w:val="TableParagraph"/>
              <w:spacing w:line="207" w:lineRule="exact"/>
              <w:ind w:left="353"/>
              <w:rPr>
                <w:sz w:val="20"/>
              </w:rPr>
            </w:pPr>
            <w:r>
              <w:rPr>
                <w:sz w:val="20"/>
              </w:rPr>
              <w:t>NURSING</w:t>
            </w:r>
          </w:p>
        </w:tc>
        <w:tc>
          <w:tcPr>
            <w:tcW w:w="1980" w:type="dxa"/>
          </w:tcPr>
          <w:p w14:paraId="1C9BA643" w14:textId="77777777" w:rsidR="00A5792B" w:rsidRDefault="002F44C1">
            <w:pPr>
              <w:pStyle w:val="TableParagraph"/>
              <w:spacing w:before="4"/>
              <w:ind w:left="617"/>
              <w:rPr>
                <w:sz w:val="20"/>
              </w:rPr>
            </w:pPr>
            <w:r>
              <w:rPr>
                <w:sz w:val="20"/>
              </w:rPr>
              <w:t>RN</w:t>
            </w:r>
          </w:p>
          <w:p w14:paraId="1A4628F7" w14:textId="77777777" w:rsidR="00A5792B" w:rsidRDefault="002F44C1">
            <w:pPr>
              <w:pStyle w:val="TableParagraph"/>
              <w:spacing w:line="207" w:lineRule="exact"/>
              <w:ind w:left="779"/>
              <w:rPr>
                <w:sz w:val="20"/>
              </w:rPr>
            </w:pPr>
            <w:r>
              <w:rPr>
                <w:sz w:val="20"/>
              </w:rPr>
              <w:t>NURSING</w:t>
            </w:r>
          </w:p>
        </w:tc>
        <w:tc>
          <w:tcPr>
            <w:tcW w:w="1839" w:type="dxa"/>
          </w:tcPr>
          <w:p w14:paraId="109E504B" w14:textId="77777777" w:rsidR="00A5792B" w:rsidRDefault="002F44C1">
            <w:pPr>
              <w:pStyle w:val="TableParagraph"/>
              <w:spacing w:before="4"/>
              <w:ind w:left="317"/>
              <w:rPr>
                <w:sz w:val="20"/>
              </w:rPr>
            </w:pPr>
            <w:r>
              <w:rPr>
                <w:sz w:val="20"/>
              </w:rPr>
              <w:t>6:00A-2:30</w:t>
            </w:r>
          </w:p>
        </w:tc>
        <w:tc>
          <w:tcPr>
            <w:tcW w:w="1500" w:type="dxa"/>
          </w:tcPr>
          <w:p w14:paraId="247B0871" w14:textId="77777777" w:rsidR="00A5792B" w:rsidRDefault="002F44C1">
            <w:pPr>
              <w:pStyle w:val="TableParagraph"/>
              <w:spacing w:before="4"/>
              <w:ind w:left="397"/>
              <w:rPr>
                <w:sz w:val="20"/>
              </w:rPr>
            </w:pPr>
            <w:r>
              <w:rPr>
                <w:sz w:val="20"/>
              </w:rPr>
              <w:t>02/05/91</w:t>
            </w:r>
          </w:p>
        </w:tc>
        <w:tc>
          <w:tcPr>
            <w:tcW w:w="2421" w:type="dxa"/>
          </w:tcPr>
          <w:p w14:paraId="1EFF9D90" w14:textId="77777777" w:rsidR="00A5792B" w:rsidRDefault="002F44C1">
            <w:pPr>
              <w:pStyle w:val="TableParagraph"/>
              <w:spacing w:before="4"/>
              <w:ind w:right="401"/>
              <w:jc w:val="right"/>
              <w:rPr>
                <w:sz w:val="20"/>
              </w:rPr>
            </w:pPr>
            <w:r>
              <w:rPr>
                <w:sz w:val="20"/>
              </w:rPr>
              <w:t>.5</w:t>
            </w:r>
          </w:p>
        </w:tc>
      </w:tr>
      <w:tr w:rsidR="00A5792B" w14:paraId="37C0ABEC" w14:textId="77777777">
        <w:trPr>
          <w:trHeight w:val="453"/>
        </w:trPr>
        <w:tc>
          <w:tcPr>
            <w:tcW w:w="1854" w:type="dxa"/>
          </w:tcPr>
          <w:p w14:paraId="3D540C19" w14:textId="77777777" w:rsidR="00A5792B" w:rsidRDefault="002F44C1">
            <w:pPr>
              <w:pStyle w:val="TableParagraph"/>
              <w:tabs>
                <w:tab w:val="left" w:pos="1073"/>
              </w:tabs>
              <w:spacing w:line="220" w:lineRule="atLeast"/>
              <w:ind w:left="353" w:right="538" w:hanging="240"/>
              <w:rPr>
                <w:sz w:val="20"/>
              </w:rPr>
            </w:pPr>
            <w:r>
              <w:rPr>
                <w:sz w:val="20"/>
              </w:rPr>
              <w:t>2</w:t>
            </w:r>
            <w:r>
              <w:rPr>
                <w:spacing w:val="-2"/>
                <w:sz w:val="20"/>
              </w:rPr>
              <w:t xml:space="preserve"> </w:t>
            </w:r>
            <w:r>
              <w:rPr>
                <w:sz w:val="20"/>
              </w:rPr>
              <w:t>(P)</w:t>
            </w:r>
            <w:r>
              <w:rPr>
                <w:sz w:val="20"/>
              </w:rPr>
              <w:tab/>
            </w:r>
            <w:r>
              <w:rPr>
                <w:spacing w:val="-9"/>
                <w:sz w:val="20"/>
              </w:rPr>
              <w:t xml:space="preserve">9E </w:t>
            </w:r>
            <w:r>
              <w:rPr>
                <w:sz w:val="20"/>
              </w:rPr>
              <w:t>NURSING</w:t>
            </w:r>
          </w:p>
        </w:tc>
        <w:tc>
          <w:tcPr>
            <w:tcW w:w="1980" w:type="dxa"/>
          </w:tcPr>
          <w:p w14:paraId="5C60FBBD" w14:textId="77777777" w:rsidR="00A5792B" w:rsidRDefault="002F44C1">
            <w:pPr>
              <w:pStyle w:val="TableParagraph"/>
              <w:ind w:left="539"/>
              <w:rPr>
                <w:sz w:val="20"/>
              </w:rPr>
            </w:pPr>
            <w:r>
              <w:rPr>
                <w:sz w:val="20"/>
              </w:rPr>
              <w:t>RN</w:t>
            </w:r>
          </w:p>
          <w:p w14:paraId="0FA667A4" w14:textId="77777777" w:rsidR="00A5792B" w:rsidRDefault="002F44C1">
            <w:pPr>
              <w:pStyle w:val="TableParagraph"/>
              <w:spacing w:line="207" w:lineRule="exact"/>
              <w:ind w:left="779"/>
              <w:rPr>
                <w:sz w:val="20"/>
              </w:rPr>
            </w:pPr>
            <w:r>
              <w:rPr>
                <w:sz w:val="20"/>
              </w:rPr>
              <w:t>NURSING</w:t>
            </w:r>
          </w:p>
        </w:tc>
        <w:tc>
          <w:tcPr>
            <w:tcW w:w="1839" w:type="dxa"/>
          </w:tcPr>
          <w:p w14:paraId="7DE2BA38" w14:textId="77777777" w:rsidR="00A5792B" w:rsidRDefault="002F44C1">
            <w:pPr>
              <w:pStyle w:val="TableParagraph"/>
              <w:ind w:left="239"/>
              <w:rPr>
                <w:sz w:val="20"/>
              </w:rPr>
            </w:pPr>
            <w:r>
              <w:rPr>
                <w:sz w:val="20"/>
              </w:rPr>
              <w:t>6:00A-2:30</w:t>
            </w:r>
          </w:p>
        </w:tc>
        <w:tc>
          <w:tcPr>
            <w:tcW w:w="1500" w:type="dxa"/>
          </w:tcPr>
          <w:p w14:paraId="7E0EE6A8" w14:textId="77777777" w:rsidR="00A5792B" w:rsidRDefault="002F44C1">
            <w:pPr>
              <w:pStyle w:val="TableParagraph"/>
              <w:ind w:left="319"/>
              <w:rPr>
                <w:sz w:val="20"/>
              </w:rPr>
            </w:pPr>
            <w:r>
              <w:rPr>
                <w:sz w:val="20"/>
              </w:rPr>
              <w:t>02/05/91</w:t>
            </w:r>
          </w:p>
        </w:tc>
        <w:tc>
          <w:tcPr>
            <w:tcW w:w="2421" w:type="dxa"/>
          </w:tcPr>
          <w:p w14:paraId="1CB3C607" w14:textId="77777777" w:rsidR="00A5792B" w:rsidRDefault="002F44C1">
            <w:pPr>
              <w:pStyle w:val="TableParagraph"/>
              <w:ind w:right="479"/>
              <w:jc w:val="right"/>
              <w:rPr>
                <w:sz w:val="20"/>
              </w:rPr>
            </w:pPr>
            <w:r>
              <w:rPr>
                <w:sz w:val="20"/>
              </w:rPr>
              <w:t>.5</w:t>
            </w:r>
          </w:p>
        </w:tc>
      </w:tr>
    </w:tbl>
    <w:p w14:paraId="75904B1B" w14:textId="77777777" w:rsidR="00A5792B" w:rsidRDefault="00A5792B">
      <w:pPr>
        <w:pStyle w:val="BodyText"/>
        <w:spacing w:before="10"/>
        <w:rPr>
          <w:sz w:val="10"/>
        </w:rPr>
      </w:pPr>
    </w:p>
    <w:p w14:paraId="3B9E4ADD" w14:textId="77777777" w:rsidR="00A5792B" w:rsidRDefault="00BE26E6">
      <w:pPr>
        <w:spacing w:before="100"/>
        <w:ind w:left="959" w:right="5000" w:firstLine="2159"/>
        <w:rPr>
          <w:rFonts w:ascii="Courier New"/>
          <w:sz w:val="20"/>
        </w:rPr>
      </w:pPr>
      <w:r>
        <w:pict w14:anchorId="63B282D7">
          <v:shape id="_x0000_s2759" style="position:absolute;left:0;text-align:left;margin-left:66.05pt;margin-top:-51.85pt;width:.5pt;height:124.65pt;z-index:15812096;mso-position-horizontal-relative:page" coordorigin="1321,-1037" coordsize="10,2493" path="m1331,-1037r-10,l1321,-810r,227l1321,1456r10,l1331,-810r,-227xe" fillcolor="black" stroked="f">
            <v:path arrowok="t"/>
            <w10:wrap anchorx="page"/>
          </v:shape>
        </w:pict>
      </w:r>
      <w:r w:rsidR="002F44C1">
        <w:rPr>
          <w:rFonts w:ascii="Courier New"/>
          <w:sz w:val="20"/>
        </w:rPr>
        <w:t>STATUS: ACTIVE PRIMARY SERVICE POSITION: STAFF NURSE</w:t>
      </w:r>
    </w:p>
    <w:p w14:paraId="42AAC418" w14:textId="77777777" w:rsidR="00A5792B" w:rsidRDefault="002F44C1">
      <w:pPr>
        <w:spacing w:before="1"/>
        <w:ind w:left="359" w:right="5480" w:hanging="120"/>
        <w:rPr>
          <w:rFonts w:ascii="Courier New"/>
          <w:sz w:val="20"/>
        </w:rPr>
      </w:pPr>
      <w:r>
        <w:rPr>
          <w:rFonts w:ascii="Courier New"/>
          <w:sz w:val="20"/>
        </w:rPr>
        <w:t>PRIMARY SVC. POS. PRODUCT LINE: NURSING PRIMARY LOCATION PRODUCT LINE: NURSING</w:t>
      </w:r>
    </w:p>
    <w:p w14:paraId="2C31B552" w14:textId="77777777" w:rsidR="00A5792B" w:rsidRDefault="002F44C1">
      <w:pPr>
        <w:ind w:left="1319" w:right="5721" w:firstLine="599"/>
        <w:rPr>
          <w:rFonts w:ascii="Courier New"/>
          <w:sz w:val="20"/>
        </w:rPr>
      </w:pPr>
      <w:r>
        <w:rPr>
          <w:rFonts w:ascii="Courier New"/>
          <w:sz w:val="20"/>
        </w:rPr>
        <w:t>PRIMARY FACILITY: HINES TOTAL ASSIGNMENT FTEE: 1</w:t>
      </w:r>
    </w:p>
    <w:p w14:paraId="0A05D426" w14:textId="77777777" w:rsidR="00A5792B" w:rsidRDefault="00A5792B">
      <w:pPr>
        <w:pStyle w:val="BodyText"/>
        <w:rPr>
          <w:rFonts w:ascii="Courier New"/>
          <w:sz w:val="20"/>
        </w:rPr>
      </w:pPr>
    </w:p>
    <w:p w14:paraId="1CA8629D" w14:textId="77777777" w:rsidR="00A5792B" w:rsidRDefault="00A5792B">
      <w:pPr>
        <w:pStyle w:val="BodyText"/>
        <w:spacing w:before="6"/>
        <w:rPr>
          <w:rFonts w:ascii="Courier New"/>
          <w:sz w:val="19"/>
        </w:rPr>
      </w:pPr>
    </w:p>
    <w:p w14:paraId="02DBEC58" w14:textId="77777777" w:rsidR="00A5792B" w:rsidRDefault="002F44C1">
      <w:pPr>
        <w:spacing w:before="1"/>
        <w:ind w:left="240"/>
        <w:rPr>
          <w:rFonts w:ascii="Courier New"/>
          <w:b/>
          <w:sz w:val="20"/>
        </w:rPr>
      </w:pPr>
      <w:r>
        <w:rPr>
          <w:rFonts w:ascii="Courier New"/>
          <w:sz w:val="20"/>
        </w:rPr>
        <w:t xml:space="preserve">Enter selection or type ? for help: </w:t>
      </w:r>
      <w:r>
        <w:rPr>
          <w:rFonts w:ascii="Courier New"/>
          <w:b/>
          <w:sz w:val="20"/>
        </w:rPr>
        <w:t>1</w:t>
      </w:r>
    </w:p>
    <w:p w14:paraId="4A068E23" w14:textId="77777777" w:rsidR="00A5792B" w:rsidRDefault="00A5792B">
      <w:pPr>
        <w:pStyle w:val="BodyText"/>
        <w:rPr>
          <w:rFonts w:ascii="Courier New"/>
          <w:b/>
          <w:sz w:val="22"/>
        </w:rPr>
      </w:pPr>
    </w:p>
    <w:p w14:paraId="7887A7F6" w14:textId="77777777" w:rsidR="00A5792B" w:rsidRDefault="00A5792B">
      <w:pPr>
        <w:pStyle w:val="BodyText"/>
        <w:spacing w:before="4"/>
        <w:rPr>
          <w:rFonts w:ascii="Courier New"/>
          <w:b/>
          <w:sz w:val="18"/>
        </w:rPr>
      </w:pPr>
    </w:p>
    <w:p w14:paraId="074371A5" w14:textId="77777777" w:rsidR="00A5792B" w:rsidRDefault="002F44C1">
      <w:pPr>
        <w:ind w:left="240"/>
        <w:rPr>
          <w:rFonts w:ascii="Courier New"/>
          <w:sz w:val="20"/>
        </w:rPr>
      </w:pPr>
      <w:r>
        <w:rPr>
          <w:rFonts w:ascii="Courier New"/>
          <w:sz w:val="20"/>
        </w:rPr>
        <w:t>EDITING POSITION 1</w:t>
      </w:r>
    </w:p>
    <w:p w14:paraId="416B825C" w14:textId="77777777" w:rsidR="00A5792B" w:rsidRDefault="00A5792B">
      <w:pPr>
        <w:pStyle w:val="BodyText"/>
        <w:spacing w:before="7"/>
        <w:rPr>
          <w:rFonts w:ascii="Courier New"/>
          <w:sz w:val="19"/>
        </w:rPr>
      </w:pPr>
    </w:p>
    <w:p w14:paraId="5474DED5" w14:textId="77777777" w:rsidR="00A5792B" w:rsidRDefault="002F44C1">
      <w:pPr>
        <w:tabs>
          <w:tab w:val="left" w:pos="5279"/>
        </w:tabs>
        <w:ind w:left="240"/>
        <w:rPr>
          <w:rFonts w:ascii="Courier New"/>
          <w:sz w:val="20"/>
        </w:rPr>
      </w:pPr>
      <w:r>
        <w:rPr>
          <w:rFonts w:ascii="Courier New"/>
          <w:sz w:val="20"/>
        </w:rPr>
        <w:t>Is this a primary assignment?</w:t>
      </w:r>
      <w:r>
        <w:rPr>
          <w:rFonts w:ascii="Courier New"/>
          <w:spacing w:val="-19"/>
          <w:sz w:val="20"/>
        </w:rPr>
        <w:t xml:space="preserve"> </w:t>
      </w:r>
      <w:r>
        <w:rPr>
          <w:rFonts w:ascii="Courier New"/>
          <w:sz w:val="20"/>
        </w:rPr>
        <w:t>NO//</w:t>
      </w:r>
      <w:r>
        <w:rPr>
          <w:rFonts w:ascii="Courier New"/>
          <w:spacing w:val="-3"/>
          <w:sz w:val="20"/>
        </w:rPr>
        <w:t xml:space="preserve"> </w:t>
      </w:r>
      <w:r>
        <w:rPr>
          <w:rFonts w:ascii="Courier New"/>
          <w:b/>
          <w:sz w:val="20"/>
        </w:rPr>
        <w:t>&lt;RET&gt;</w:t>
      </w:r>
      <w:r>
        <w:rPr>
          <w:rFonts w:ascii="Courier New"/>
          <w:b/>
          <w:sz w:val="20"/>
        </w:rPr>
        <w:tab/>
      </w:r>
      <w:r>
        <w:rPr>
          <w:rFonts w:ascii="Courier New"/>
          <w:sz w:val="20"/>
        </w:rPr>
        <w:t>(NO)</w:t>
      </w:r>
    </w:p>
    <w:p w14:paraId="2295824C" w14:textId="77777777" w:rsidR="00A5792B" w:rsidRDefault="00A5792B">
      <w:pPr>
        <w:pStyle w:val="BodyText"/>
        <w:spacing w:before="8"/>
        <w:rPr>
          <w:rFonts w:ascii="Courier New"/>
          <w:sz w:val="19"/>
        </w:rPr>
      </w:pPr>
    </w:p>
    <w:p w14:paraId="5CB46D2F" w14:textId="77777777" w:rsidR="00A5792B" w:rsidRDefault="002F44C1">
      <w:pPr>
        <w:pStyle w:val="BodyText"/>
        <w:ind w:left="240"/>
      </w:pPr>
      <w:r>
        <w:t>Enter 'Yes' if this is a primary assignment, or 'No' if this is not a primary assignment.</w:t>
      </w:r>
    </w:p>
    <w:p w14:paraId="10CD7A2C" w14:textId="77777777" w:rsidR="00A5792B" w:rsidRDefault="002F44C1">
      <w:pPr>
        <w:spacing w:before="229"/>
        <w:ind w:left="240"/>
        <w:rPr>
          <w:rFonts w:ascii="Courier New"/>
          <w:b/>
          <w:sz w:val="20"/>
        </w:rPr>
      </w:pPr>
      <w:r>
        <w:rPr>
          <w:rFonts w:ascii="Courier New"/>
          <w:sz w:val="20"/>
        </w:rPr>
        <w:t xml:space="preserve">LOCATION: 3S// </w:t>
      </w:r>
      <w:r>
        <w:rPr>
          <w:rFonts w:ascii="Courier New"/>
          <w:b/>
          <w:sz w:val="20"/>
        </w:rPr>
        <w:t>&lt;RET&gt;</w:t>
      </w:r>
    </w:p>
    <w:p w14:paraId="35D49226" w14:textId="77777777" w:rsidR="00A5792B" w:rsidRDefault="00A5792B">
      <w:pPr>
        <w:pStyle w:val="BodyText"/>
        <w:spacing w:before="10"/>
        <w:rPr>
          <w:rFonts w:ascii="Courier New"/>
          <w:b/>
          <w:sz w:val="19"/>
        </w:rPr>
      </w:pPr>
    </w:p>
    <w:p w14:paraId="36F77D11" w14:textId="77777777" w:rsidR="00A5792B" w:rsidRDefault="002F44C1">
      <w:pPr>
        <w:pStyle w:val="BodyText"/>
        <w:ind w:left="240"/>
      </w:pPr>
      <w:r>
        <w:t>Enter appropriate location.</w:t>
      </w:r>
    </w:p>
    <w:p w14:paraId="4F85D708" w14:textId="77777777" w:rsidR="00A5792B" w:rsidRDefault="00BE26E6">
      <w:pPr>
        <w:spacing w:before="229"/>
        <w:ind w:left="240"/>
        <w:rPr>
          <w:rFonts w:ascii="Courier New"/>
          <w:b/>
          <w:sz w:val="20"/>
        </w:rPr>
      </w:pPr>
      <w:r>
        <w:pict w14:anchorId="525256BC">
          <v:shape id="_x0000_s2758" style="position:absolute;left:0;text-align:left;margin-left:66.05pt;margin-top:11.5pt;width:.5pt;height:98.05pt;z-index:15812608;mso-position-horizontal-relative:page" coordorigin="1321,230" coordsize="10,1961" o:spt="100" adj="0,,0" path="m1331,1412r-10,l1321,1639r,276l1321,2191r10,l1331,1915r,-276l1331,1412xm1331,958r-10,l1321,1185r,227l1331,1412r,-227l1331,958xm1331,456r-10,l1321,682r,276l1331,958r,-276l1331,456xm1331,230r-10,l1321,456r10,l1331,230xe" fillcolor="black" stroked="f">
            <v:stroke joinstyle="round"/>
            <v:formulas/>
            <v:path arrowok="t" o:connecttype="segments"/>
            <w10:wrap anchorx="page"/>
          </v:shape>
        </w:pict>
      </w:r>
      <w:r w:rsidR="002F44C1">
        <w:rPr>
          <w:rFonts w:ascii="Courier New"/>
          <w:sz w:val="20"/>
          <w:vertAlign w:val="superscript"/>
        </w:rPr>
        <w:t>2</w:t>
      </w:r>
      <w:r w:rsidR="002F44C1">
        <w:rPr>
          <w:rFonts w:ascii="Courier New"/>
          <w:sz w:val="20"/>
        </w:rPr>
        <w:t xml:space="preserve">DATE PROFICIENCY IS DUE: JAN 1,1992// </w:t>
      </w:r>
      <w:r w:rsidR="002F44C1">
        <w:rPr>
          <w:rFonts w:ascii="Courier New"/>
          <w:b/>
          <w:sz w:val="20"/>
        </w:rPr>
        <w:t>&lt;RET&gt;</w:t>
      </w:r>
    </w:p>
    <w:p w14:paraId="5C973049" w14:textId="77777777" w:rsidR="00A5792B" w:rsidRDefault="00A5792B">
      <w:pPr>
        <w:pStyle w:val="BodyText"/>
        <w:spacing w:before="8"/>
        <w:rPr>
          <w:rFonts w:ascii="Courier New"/>
          <w:b/>
          <w:sz w:val="19"/>
        </w:rPr>
      </w:pPr>
    </w:p>
    <w:p w14:paraId="2F244D51" w14:textId="77777777" w:rsidR="00A5792B" w:rsidRDefault="002F44C1">
      <w:pPr>
        <w:pStyle w:val="BodyText"/>
        <w:ind w:left="240"/>
      </w:pPr>
      <w:r>
        <w:t>Enter date on which registered nurse's proficiency/annual narrative is due.</w:t>
      </w:r>
    </w:p>
    <w:p w14:paraId="1EB6EC60" w14:textId="77777777" w:rsidR="00A5792B" w:rsidRDefault="00A5792B">
      <w:pPr>
        <w:pStyle w:val="BodyText"/>
        <w:spacing w:before="2"/>
        <w:rPr>
          <w:sz w:val="11"/>
        </w:rPr>
      </w:pPr>
    </w:p>
    <w:p w14:paraId="6A96F172" w14:textId="77777777" w:rsidR="00A5792B" w:rsidRDefault="002F44C1">
      <w:pPr>
        <w:spacing w:before="101"/>
        <w:ind w:left="240"/>
        <w:rPr>
          <w:rFonts w:ascii="Courier New"/>
          <w:b/>
          <w:sz w:val="20"/>
        </w:rPr>
      </w:pPr>
      <w:r>
        <w:rPr>
          <w:rFonts w:ascii="Courier New"/>
          <w:sz w:val="20"/>
        </w:rPr>
        <w:t xml:space="preserve">NAME OF EVALUATOR: NURSEVAL, ONE// </w:t>
      </w:r>
      <w:r>
        <w:rPr>
          <w:rFonts w:ascii="Courier New"/>
          <w:b/>
          <w:sz w:val="20"/>
        </w:rPr>
        <w:t>&lt;RET&gt;</w:t>
      </w:r>
    </w:p>
    <w:p w14:paraId="3BB982B3" w14:textId="77777777" w:rsidR="00A5792B" w:rsidRDefault="00A5792B">
      <w:pPr>
        <w:pStyle w:val="BodyText"/>
        <w:spacing w:before="9"/>
        <w:rPr>
          <w:rFonts w:ascii="Courier New"/>
          <w:b/>
          <w:sz w:val="19"/>
        </w:rPr>
      </w:pPr>
    </w:p>
    <w:p w14:paraId="56D7D029" w14:textId="77777777" w:rsidR="00A5792B" w:rsidRDefault="002F44C1">
      <w:pPr>
        <w:pStyle w:val="BodyText"/>
        <w:ind w:left="240" w:right="890"/>
      </w:pPr>
      <w:r>
        <w:t>Enter name of person evaluating this proficiency. The Name of Evaluator points to the NEW PERSON (#200) file.</w:t>
      </w:r>
    </w:p>
    <w:p w14:paraId="3059AB82" w14:textId="77777777" w:rsidR="00A5792B" w:rsidRDefault="00A5792B">
      <w:pPr>
        <w:pStyle w:val="BodyText"/>
        <w:spacing w:before="1"/>
        <w:rPr>
          <w:sz w:val="11"/>
        </w:rPr>
      </w:pPr>
    </w:p>
    <w:p w14:paraId="7B15624E" w14:textId="77777777" w:rsidR="00A5792B" w:rsidRDefault="002F44C1">
      <w:pPr>
        <w:spacing w:before="101"/>
        <w:ind w:left="240"/>
        <w:rPr>
          <w:rFonts w:ascii="Courier New"/>
          <w:b/>
          <w:sz w:val="20"/>
        </w:rPr>
      </w:pPr>
      <w:r>
        <w:rPr>
          <w:rFonts w:ascii="Courier New"/>
          <w:sz w:val="20"/>
        </w:rPr>
        <w:t>SERVICE POSITION: RN//</w:t>
      </w:r>
      <w:r>
        <w:rPr>
          <w:rFonts w:ascii="Courier New"/>
          <w:spacing w:val="-19"/>
          <w:sz w:val="20"/>
        </w:rPr>
        <w:t xml:space="preserve"> </w:t>
      </w:r>
      <w:r>
        <w:rPr>
          <w:rFonts w:ascii="Courier New"/>
          <w:b/>
          <w:sz w:val="20"/>
        </w:rPr>
        <w:t>&lt;RET&gt;</w:t>
      </w:r>
    </w:p>
    <w:p w14:paraId="7E69407F" w14:textId="77777777" w:rsidR="00A5792B" w:rsidRDefault="00A5792B">
      <w:pPr>
        <w:pStyle w:val="BodyText"/>
        <w:spacing w:before="9"/>
        <w:rPr>
          <w:rFonts w:ascii="Courier New"/>
          <w:b/>
          <w:sz w:val="19"/>
        </w:rPr>
      </w:pPr>
    </w:p>
    <w:p w14:paraId="26DC3336" w14:textId="77777777" w:rsidR="00A5792B" w:rsidRDefault="002F44C1">
      <w:pPr>
        <w:pStyle w:val="BodyText"/>
        <w:ind w:left="240"/>
      </w:pPr>
      <w:r>
        <w:t>Enter appropriate service position.</w:t>
      </w:r>
    </w:p>
    <w:p w14:paraId="68A567D2" w14:textId="77777777" w:rsidR="00A5792B" w:rsidRDefault="002F44C1">
      <w:pPr>
        <w:tabs>
          <w:tab w:val="left" w:pos="2639"/>
        </w:tabs>
        <w:spacing w:before="230"/>
        <w:ind w:left="240"/>
        <w:rPr>
          <w:rFonts w:ascii="Courier New"/>
          <w:b/>
          <w:sz w:val="20"/>
        </w:rPr>
      </w:pPr>
      <w:r>
        <w:rPr>
          <w:rFonts w:ascii="Courier New"/>
          <w:sz w:val="20"/>
        </w:rPr>
        <w:t>STARTING</w:t>
      </w:r>
      <w:r>
        <w:rPr>
          <w:rFonts w:ascii="Courier New"/>
          <w:spacing w:val="-5"/>
          <w:sz w:val="20"/>
        </w:rPr>
        <w:t xml:space="preserve"> </w:t>
      </w:r>
      <w:r>
        <w:rPr>
          <w:rFonts w:ascii="Courier New"/>
          <w:sz w:val="20"/>
        </w:rPr>
        <w:t>DATE:</w:t>
      </w:r>
      <w:r>
        <w:rPr>
          <w:rFonts w:ascii="Courier New"/>
          <w:spacing w:val="-4"/>
          <w:sz w:val="20"/>
        </w:rPr>
        <w:t xml:space="preserve"> </w:t>
      </w:r>
      <w:r>
        <w:rPr>
          <w:rFonts w:ascii="Courier New"/>
          <w:sz w:val="20"/>
        </w:rPr>
        <w:t>FEB</w:t>
      </w:r>
      <w:r>
        <w:rPr>
          <w:rFonts w:ascii="Courier New"/>
          <w:sz w:val="20"/>
        </w:rPr>
        <w:tab/>
        <w:t>5, 1991//</w:t>
      </w:r>
      <w:r>
        <w:rPr>
          <w:rFonts w:ascii="Courier New"/>
          <w:spacing w:val="-1"/>
          <w:sz w:val="20"/>
        </w:rPr>
        <w:t xml:space="preserve"> </w:t>
      </w:r>
      <w:r>
        <w:rPr>
          <w:rFonts w:ascii="Courier New"/>
          <w:b/>
          <w:sz w:val="20"/>
        </w:rPr>
        <w:t>&lt;RET&gt;</w:t>
      </w:r>
    </w:p>
    <w:p w14:paraId="2C8CCEE3" w14:textId="77777777" w:rsidR="00A5792B" w:rsidRDefault="00A5792B">
      <w:pPr>
        <w:pStyle w:val="BodyText"/>
        <w:spacing w:before="8"/>
        <w:rPr>
          <w:rFonts w:ascii="Courier New"/>
          <w:b/>
          <w:sz w:val="19"/>
        </w:rPr>
      </w:pPr>
    </w:p>
    <w:p w14:paraId="30E9AE03" w14:textId="77777777" w:rsidR="00A5792B" w:rsidRDefault="002F44C1">
      <w:pPr>
        <w:pStyle w:val="BodyText"/>
        <w:ind w:left="240"/>
      </w:pPr>
      <w:r>
        <w:t>Enter starting date.</w:t>
      </w:r>
    </w:p>
    <w:p w14:paraId="0FC570E0" w14:textId="77777777" w:rsidR="00A5792B" w:rsidRDefault="002F44C1">
      <w:pPr>
        <w:spacing w:before="229"/>
        <w:ind w:left="240"/>
        <w:rPr>
          <w:rFonts w:ascii="Courier New"/>
          <w:b/>
          <w:sz w:val="20"/>
        </w:rPr>
      </w:pPr>
      <w:r>
        <w:rPr>
          <w:rFonts w:ascii="Courier New"/>
          <w:sz w:val="20"/>
        </w:rPr>
        <w:t xml:space="preserve">ASSIGN TOUR OF DUTY: 6:00A-2:30// </w:t>
      </w:r>
      <w:r>
        <w:rPr>
          <w:rFonts w:ascii="Courier New"/>
          <w:b/>
          <w:sz w:val="20"/>
        </w:rPr>
        <w:t>&lt;RET&gt;</w:t>
      </w:r>
    </w:p>
    <w:p w14:paraId="2487F54D" w14:textId="77777777" w:rsidR="00A5792B" w:rsidRDefault="00A5792B">
      <w:pPr>
        <w:pStyle w:val="BodyText"/>
        <w:spacing w:before="9"/>
        <w:rPr>
          <w:rFonts w:ascii="Courier New"/>
          <w:b/>
          <w:sz w:val="19"/>
        </w:rPr>
      </w:pPr>
    </w:p>
    <w:p w14:paraId="0EDA6018" w14:textId="77777777" w:rsidR="00A5792B" w:rsidRDefault="002F44C1">
      <w:pPr>
        <w:pStyle w:val="BodyText"/>
        <w:ind w:left="240"/>
      </w:pPr>
      <w:r>
        <w:t>Enter the employee's assigned tour of duty.</w:t>
      </w:r>
    </w:p>
    <w:p w14:paraId="6AA53961" w14:textId="77777777" w:rsidR="00A5792B" w:rsidRDefault="00A5792B">
      <w:pPr>
        <w:pStyle w:val="BodyText"/>
        <w:rPr>
          <w:sz w:val="20"/>
        </w:rPr>
      </w:pPr>
    </w:p>
    <w:p w14:paraId="5F973513" w14:textId="77777777" w:rsidR="00A5792B" w:rsidRDefault="00A5792B">
      <w:pPr>
        <w:pStyle w:val="BodyText"/>
        <w:rPr>
          <w:sz w:val="20"/>
        </w:rPr>
      </w:pPr>
    </w:p>
    <w:p w14:paraId="46DBF6E3" w14:textId="77777777" w:rsidR="00A5792B" w:rsidRDefault="00A5792B">
      <w:pPr>
        <w:pStyle w:val="BodyText"/>
        <w:rPr>
          <w:sz w:val="20"/>
        </w:rPr>
      </w:pPr>
    </w:p>
    <w:p w14:paraId="7F9B4C43" w14:textId="77777777" w:rsidR="00A5792B" w:rsidRDefault="00A5792B">
      <w:pPr>
        <w:pStyle w:val="BodyText"/>
        <w:spacing w:before="11"/>
        <w:rPr>
          <w:sz w:val="16"/>
        </w:rPr>
      </w:pPr>
    </w:p>
    <w:p w14:paraId="03C99277" w14:textId="77777777" w:rsidR="00A5792B" w:rsidRDefault="002F44C1">
      <w:pPr>
        <w:spacing w:before="119" w:line="230" w:lineRule="exact"/>
        <w:ind w:left="240"/>
        <w:rPr>
          <w:sz w:val="20"/>
        </w:rPr>
      </w:pPr>
      <w:r>
        <w:rPr>
          <w:sz w:val="20"/>
          <w:vertAlign w:val="superscript"/>
        </w:rPr>
        <w:t>1</w:t>
      </w:r>
      <w:r>
        <w:rPr>
          <w:sz w:val="20"/>
        </w:rPr>
        <w:t xml:space="preserve"> Patch NUR*4*3 January 1998</w:t>
      </w:r>
    </w:p>
    <w:p w14:paraId="670496E6" w14:textId="77777777" w:rsidR="00A5792B" w:rsidRDefault="002F44C1">
      <w:pPr>
        <w:spacing w:line="230" w:lineRule="exact"/>
        <w:ind w:left="240"/>
        <w:rPr>
          <w:sz w:val="20"/>
        </w:rPr>
      </w:pPr>
      <w:r>
        <w:rPr>
          <w:sz w:val="20"/>
          <w:vertAlign w:val="superscript"/>
        </w:rPr>
        <w:t>2</w:t>
      </w:r>
      <w:r>
        <w:rPr>
          <w:sz w:val="20"/>
        </w:rPr>
        <w:t xml:space="preserve"> Patch NUR*4*28 August 1999</w:t>
      </w:r>
    </w:p>
    <w:p w14:paraId="361DF42F" w14:textId="77777777" w:rsidR="00A5792B" w:rsidRDefault="00A5792B">
      <w:pPr>
        <w:spacing w:line="230" w:lineRule="exact"/>
        <w:rPr>
          <w:sz w:val="20"/>
        </w:rPr>
        <w:sectPr w:rsidR="00A5792B">
          <w:headerReference w:type="even" r:id="rId157"/>
          <w:headerReference w:type="default" r:id="rId158"/>
          <w:footerReference w:type="even" r:id="rId159"/>
          <w:footerReference w:type="default" r:id="rId160"/>
          <w:pgSz w:w="12240" w:h="15840"/>
          <w:pgMar w:top="940" w:right="620" w:bottom="1360" w:left="1200" w:header="725" w:footer="1163" w:gutter="0"/>
          <w:cols w:space="720"/>
        </w:sectPr>
      </w:pPr>
    </w:p>
    <w:p w14:paraId="362D87DD" w14:textId="77777777" w:rsidR="00A5792B" w:rsidRDefault="00A5792B">
      <w:pPr>
        <w:pStyle w:val="BodyText"/>
        <w:rPr>
          <w:sz w:val="20"/>
        </w:rPr>
      </w:pPr>
    </w:p>
    <w:p w14:paraId="0BC20C7E" w14:textId="77777777" w:rsidR="00A5792B" w:rsidRDefault="00A5792B">
      <w:pPr>
        <w:pStyle w:val="BodyText"/>
        <w:spacing w:before="9"/>
        <w:rPr>
          <w:sz w:val="22"/>
        </w:rPr>
      </w:pPr>
    </w:p>
    <w:p w14:paraId="2E660422" w14:textId="77777777" w:rsidR="00A5792B" w:rsidRDefault="002F44C1">
      <w:pPr>
        <w:ind w:left="240"/>
        <w:rPr>
          <w:rFonts w:ascii="Courier New"/>
          <w:b/>
          <w:sz w:val="20"/>
        </w:rPr>
      </w:pPr>
      <w:r>
        <w:rPr>
          <w:rFonts w:ascii="Courier New"/>
          <w:sz w:val="20"/>
        </w:rPr>
        <w:t xml:space="preserve">FTEE: .5// </w:t>
      </w:r>
      <w:r>
        <w:rPr>
          <w:rFonts w:ascii="Courier New"/>
          <w:b/>
          <w:sz w:val="20"/>
        </w:rPr>
        <w:t>&lt;RET&gt;</w:t>
      </w:r>
    </w:p>
    <w:p w14:paraId="1AB95556" w14:textId="77777777" w:rsidR="00A5792B" w:rsidRDefault="002F44C1">
      <w:pPr>
        <w:pStyle w:val="BodyText"/>
        <w:spacing w:before="179"/>
        <w:ind w:left="240"/>
      </w:pPr>
      <w:r>
        <w:t>Enter amount of FTEE for this employee for this position.</w:t>
      </w:r>
    </w:p>
    <w:p w14:paraId="530B7492" w14:textId="77777777" w:rsidR="00A5792B" w:rsidRDefault="002F44C1">
      <w:pPr>
        <w:tabs>
          <w:tab w:val="left" w:pos="2999"/>
        </w:tabs>
        <w:spacing w:before="184"/>
        <w:ind w:left="240"/>
        <w:rPr>
          <w:rFonts w:ascii="Courier New"/>
          <w:sz w:val="20"/>
        </w:rPr>
      </w:pPr>
      <w:r>
        <w:rPr>
          <w:rFonts w:ascii="Courier New"/>
          <w:sz w:val="20"/>
        </w:rPr>
        <w:t>VACANCY</w:t>
      </w:r>
      <w:r>
        <w:rPr>
          <w:rFonts w:ascii="Courier New"/>
          <w:spacing w:val="-5"/>
          <w:sz w:val="20"/>
        </w:rPr>
        <w:t xml:space="preserve"> </w:t>
      </w:r>
      <w:r>
        <w:rPr>
          <w:rFonts w:ascii="Courier New"/>
          <w:sz w:val="20"/>
        </w:rPr>
        <w:t>DATE:</w:t>
      </w:r>
      <w:r>
        <w:rPr>
          <w:rFonts w:ascii="Courier New"/>
          <w:spacing w:val="-5"/>
          <w:sz w:val="20"/>
        </w:rPr>
        <w:t xml:space="preserve"> </w:t>
      </w:r>
      <w:r>
        <w:rPr>
          <w:rFonts w:ascii="Courier New"/>
          <w:b/>
          <w:sz w:val="20"/>
        </w:rPr>
        <w:t>1/15/92</w:t>
      </w:r>
      <w:r>
        <w:rPr>
          <w:rFonts w:ascii="Courier New"/>
          <w:b/>
          <w:sz w:val="20"/>
        </w:rPr>
        <w:tab/>
      </w:r>
      <w:r>
        <w:rPr>
          <w:rFonts w:ascii="Courier New"/>
          <w:sz w:val="20"/>
        </w:rPr>
        <w:t>(JAN 15,</w:t>
      </w:r>
      <w:r>
        <w:rPr>
          <w:rFonts w:ascii="Courier New"/>
          <w:spacing w:val="-3"/>
          <w:sz w:val="20"/>
        </w:rPr>
        <w:t xml:space="preserve"> </w:t>
      </w:r>
      <w:r>
        <w:rPr>
          <w:rFonts w:ascii="Courier New"/>
          <w:sz w:val="20"/>
        </w:rPr>
        <w:t>1992)</w:t>
      </w:r>
    </w:p>
    <w:p w14:paraId="7983E4F2" w14:textId="77777777" w:rsidR="00A5792B" w:rsidRDefault="002F44C1">
      <w:pPr>
        <w:pStyle w:val="BodyText"/>
        <w:spacing w:before="179"/>
        <w:ind w:left="240"/>
      </w:pPr>
      <w:r>
        <w:t>Enter vacancy date for this position.</w:t>
      </w:r>
    </w:p>
    <w:p w14:paraId="53F304EF" w14:textId="77777777" w:rsidR="00A5792B" w:rsidRDefault="002F44C1">
      <w:pPr>
        <w:tabs>
          <w:tab w:val="left" w:pos="3719"/>
        </w:tabs>
        <w:spacing w:before="183"/>
        <w:ind w:left="240"/>
        <w:rPr>
          <w:rFonts w:ascii="Courier New"/>
          <w:sz w:val="20"/>
        </w:rPr>
      </w:pPr>
      <w:r>
        <w:rPr>
          <w:rFonts w:ascii="Courier New"/>
          <w:sz w:val="20"/>
        </w:rPr>
        <w:t>VACANCY</w:t>
      </w:r>
      <w:r>
        <w:rPr>
          <w:rFonts w:ascii="Courier New"/>
          <w:spacing w:val="-5"/>
          <w:sz w:val="20"/>
        </w:rPr>
        <w:t xml:space="preserve"> </w:t>
      </w:r>
      <w:r>
        <w:rPr>
          <w:rFonts w:ascii="Courier New"/>
          <w:sz w:val="20"/>
        </w:rPr>
        <w:t>REASON:</w:t>
      </w:r>
      <w:r>
        <w:rPr>
          <w:rFonts w:ascii="Courier New"/>
          <w:spacing w:val="-3"/>
          <w:sz w:val="20"/>
        </w:rPr>
        <w:t xml:space="preserve"> </w:t>
      </w:r>
      <w:r>
        <w:rPr>
          <w:rFonts w:ascii="Courier New"/>
          <w:b/>
          <w:sz w:val="20"/>
        </w:rPr>
        <w:t>PTR</w:t>
      </w:r>
      <w:r>
        <w:rPr>
          <w:rFonts w:ascii="Courier New"/>
          <w:b/>
          <w:sz w:val="20"/>
        </w:rPr>
        <w:tab/>
      </w:r>
      <w:r>
        <w:rPr>
          <w:rFonts w:ascii="Courier New"/>
          <w:sz w:val="20"/>
        </w:rPr>
        <w:t>POSITION</w:t>
      </w:r>
      <w:r>
        <w:rPr>
          <w:rFonts w:ascii="Courier New"/>
          <w:spacing w:val="-2"/>
          <w:sz w:val="20"/>
        </w:rPr>
        <w:t xml:space="preserve"> </w:t>
      </w:r>
      <w:r>
        <w:rPr>
          <w:rFonts w:ascii="Courier New"/>
          <w:sz w:val="20"/>
        </w:rPr>
        <w:t>TRANSFER</w:t>
      </w:r>
    </w:p>
    <w:p w14:paraId="2D1129C1" w14:textId="77777777" w:rsidR="00A5792B" w:rsidRDefault="002F44C1">
      <w:pPr>
        <w:pStyle w:val="BodyText"/>
        <w:spacing w:before="179"/>
        <w:ind w:left="240"/>
      </w:pPr>
      <w:r>
        <w:t>Enter reason why position is vacant or why employee transferred.</w:t>
      </w:r>
    </w:p>
    <w:p w14:paraId="067B9E4B" w14:textId="77777777" w:rsidR="00A5792B" w:rsidRDefault="00BE26E6">
      <w:pPr>
        <w:pStyle w:val="BodyText"/>
        <w:spacing w:before="184"/>
        <w:ind w:left="240" w:right="890"/>
      </w:pPr>
      <w:r>
        <w:pict w14:anchorId="3BD641F7">
          <v:shape id="_x0000_s2757" style="position:absolute;left:0;text-align:left;margin-left:66.05pt;margin-top:9.35pt;width:.5pt;height:55.2pt;z-index:15813632;mso-position-horizontal-relative:page" coordorigin="1321,187" coordsize="10,1104" o:spt="100" adj="0,,0" path="m1331,1015r-10,l1321,1291r10,l1331,1015xm1331,187r-10,l1321,463r,276l1321,1015r10,l1331,739r,-276l1331,187xe" fillcolor="black" stroked="f">
            <v:stroke joinstyle="round"/>
            <v:formulas/>
            <v:path arrowok="t" o:connecttype="segments"/>
            <w10:wrap anchorx="page"/>
          </v:shape>
        </w:pict>
      </w:r>
      <w:r w:rsidR="002F44C1">
        <w:rPr>
          <w:vertAlign w:val="superscript"/>
        </w:rPr>
        <w:t>1</w:t>
      </w:r>
      <w:r w:rsidR="002F44C1">
        <w:t>The reason must be an entry in the Vacancy/Transferred Reasons file. New vacancy reasons may be added using the Vacancy Reason File Edit option in the Administrative Site File Functions menu. A status of active or inactive is linked to each vacancy reason and updates the Staff file appropriately when the batch job runs after midnight.</w:t>
      </w:r>
    </w:p>
    <w:p w14:paraId="4F745A2B" w14:textId="77777777" w:rsidR="00A5792B" w:rsidRDefault="002F44C1">
      <w:pPr>
        <w:pStyle w:val="BodyText"/>
        <w:spacing w:before="229"/>
        <w:ind w:left="600" w:hanging="360"/>
      </w:pPr>
      <w:r>
        <w:t>The following is a list of choices:</w:t>
      </w:r>
    </w:p>
    <w:p w14:paraId="3DB402EE" w14:textId="77777777" w:rsidR="00A5792B" w:rsidRDefault="002F44C1">
      <w:pPr>
        <w:pStyle w:val="BodyText"/>
        <w:tabs>
          <w:tab w:val="left" w:pos="1498"/>
        </w:tabs>
        <w:spacing w:before="231"/>
        <w:ind w:left="600" w:right="6985"/>
      </w:pPr>
      <w:r>
        <w:t>COP</w:t>
      </w:r>
      <w:r>
        <w:tab/>
        <w:t>Continuation of Pay EXL</w:t>
      </w:r>
      <w:r>
        <w:tab/>
        <w:t>Extended Leave LWO</w:t>
      </w:r>
      <w:r>
        <w:tab/>
        <w:t>Leave Without Pay PTR</w:t>
      </w:r>
      <w:r>
        <w:tab/>
        <w:t>Position Transfer RES</w:t>
      </w:r>
      <w:r>
        <w:tab/>
        <w:t>Resigned</w:t>
      </w:r>
    </w:p>
    <w:p w14:paraId="3DE14019" w14:textId="77777777" w:rsidR="00A5792B" w:rsidRDefault="002F44C1">
      <w:pPr>
        <w:pStyle w:val="BodyText"/>
        <w:tabs>
          <w:tab w:val="left" w:pos="1500"/>
        </w:tabs>
        <w:ind w:left="600"/>
      </w:pPr>
      <w:r>
        <w:t>RET</w:t>
      </w:r>
      <w:r>
        <w:tab/>
        <w:t>Retired</w:t>
      </w:r>
    </w:p>
    <w:p w14:paraId="0564DE8B" w14:textId="77777777" w:rsidR="00A5792B" w:rsidRDefault="002F44C1">
      <w:pPr>
        <w:pStyle w:val="BodyText"/>
        <w:tabs>
          <w:tab w:val="left" w:pos="1500"/>
        </w:tabs>
        <w:ind w:left="600" w:right="7312"/>
      </w:pPr>
      <w:r>
        <w:t>SUM</w:t>
      </w:r>
      <w:r>
        <w:tab/>
        <w:t xml:space="preserve">Summer </w:t>
      </w:r>
      <w:r>
        <w:rPr>
          <w:spacing w:val="-3"/>
        </w:rPr>
        <w:t xml:space="preserve">Student </w:t>
      </w:r>
      <w:r>
        <w:t>TER</w:t>
      </w:r>
      <w:r>
        <w:tab/>
        <w:t>Terminated</w:t>
      </w:r>
    </w:p>
    <w:p w14:paraId="09BA3DB6" w14:textId="77777777" w:rsidR="00A5792B" w:rsidRDefault="002F44C1">
      <w:pPr>
        <w:pStyle w:val="BodyText"/>
        <w:tabs>
          <w:tab w:val="left" w:pos="1499"/>
        </w:tabs>
        <w:ind w:left="600" w:right="7617"/>
      </w:pPr>
      <w:r>
        <w:t>TRA</w:t>
      </w:r>
      <w:r>
        <w:tab/>
        <w:t>Transferred UTR</w:t>
      </w:r>
      <w:r>
        <w:tab/>
        <w:t>Unit</w:t>
      </w:r>
      <w:r>
        <w:rPr>
          <w:spacing w:val="5"/>
        </w:rPr>
        <w:t xml:space="preserve"> </w:t>
      </w:r>
      <w:r>
        <w:rPr>
          <w:spacing w:val="-3"/>
        </w:rPr>
        <w:t>Transfer</w:t>
      </w:r>
    </w:p>
    <w:p w14:paraId="48DE1FF8" w14:textId="77777777" w:rsidR="00A5792B" w:rsidRDefault="002F44C1">
      <w:pPr>
        <w:pStyle w:val="BodyText"/>
        <w:tabs>
          <w:tab w:val="left" w:pos="1500"/>
        </w:tabs>
        <w:ind w:left="600"/>
      </w:pPr>
      <w:r>
        <w:t>WOP</w:t>
      </w:r>
      <w:r>
        <w:tab/>
        <w:t>Leave Without</w:t>
      </w:r>
      <w:r>
        <w:rPr>
          <w:spacing w:val="-1"/>
        </w:rPr>
        <w:t xml:space="preserve"> </w:t>
      </w:r>
      <w:r>
        <w:t>Pay-Journalized</w:t>
      </w:r>
    </w:p>
    <w:p w14:paraId="0C7D576C" w14:textId="77777777" w:rsidR="00A5792B" w:rsidRDefault="002F44C1">
      <w:pPr>
        <w:spacing w:before="188"/>
        <w:ind w:left="599"/>
        <w:rPr>
          <w:rFonts w:ascii="Courier New"/>
          <w:sz w:val="20"/>
        </w:rPr>
      </w:pPr>
      <w:r>
        <w:rPr>
          <w:rFonts w:ascii="Courier New"/>
          <w:sz w:val="20"/>
        </w:rPr>
        <w:t>Making changes now - hold a minute</w:t>
      </w:r>
    </w:p>
    <w:p w14:paraId="3F8F740B" w14:textId="77777777" w:rsidR="00A5792B" w:rsidRDefault="00BE26E6">
      <w:pPr>
        <w:pStyle w:val="BodyText"/>
        <w:spacing w:before="175"/>
        <w:ind w:left="240" w:right="1243"/>
      </w:pPr>
      <w:r>
        <w:pict w14:anchorId="25AD6824">
          <v:line id="_x0000_s2756" style="position:absolute;left:0;text-align:left;z-index:15814144;mso-position-horizontal-relative:page" from="66.3pt,79.55pt" to="66.3pt,204.15pt" strokeweight=".48pt">
            <w10:wrap anchorx="page"/>
          </v:line>
        </w:pict>
      </w:r>
      <w:r w:rsidR="002F44C1">
        <w:t>After the vacancy date is entered the system stores the information in the staff record and the changes are printed for the user's review.</w:t>
      </w:r>
    </w:p>
    <w:p w14:paraId="7D63B178" w14:textId="77777777" w:rsidR="00A5792B" w:rsidRDefault="00A5792B">
      <w:pPr>
        <w:pStyle w:val="BodyText"/>
        <w:spacing w:before="3" w:after="1"/>
        <w:rPr>
          <w:sz w:val="16"/>
        </w:rPr>
      </w:pPr>
    </w:p>
    <w:tbl>
      <w:tblPr>
        <w:tblW w:w="0" w:type="auto"/>
        <w:tblInd w:w="247" w:type="dxa"/>
        <w:tblLayout w:type="fixed"/>
        <w:tblCellMar>
          <w:left w:w="0" w:type="dxa"/>
          <w:right w:w="0" w:type="dxa"/>
        </w:tblCellMar>
        <w:tblLook w:val="01E0" w:firstRow="1" w:lastRow="1" w:firstColumn="1" w:lastColumn="1" w:noHBand="0" w:noVBand="0"/>
      </w:tblPr>
      <w:tblGrid>
        <w:gridCol w:w="1854"/>
        <w:gridCol w:w="1980"/>
        <w:gridCol w:w="1839"/>
        <w:gridCol w:w="1500"/>
        <w:gridCol w:w="1380"/>
        <w:gridCol w:w="1041"/>
      </w:tblGrid>
      <w:tr w:rsidR="00A5792B" w14:paraId="77716F55" w14:textId="77777777">
        <w:trPr>
          <w:trHeight w:val="226"/>
        </w:trPr>
        <w:tc>
          <w:tcPr>
            <w:tcW w:w="1854" w:type="dxa"/>
          </w:tcPr>
          <w:p w14:paraId="749C42E0" w14:textId="77777777" w:rsidR="00A5792B" w:rsidRDefault="002F44C1">
            <w:pPr>
              <w:pStyle w:val="TableParagraph"/>
              <w:spacing w:line="207" w:lineRule="exact"/>
              <w:rPr>
                <w:sz w:val="20"/>
              </w:rPr>
            </w:pPr>
            <w:r>
              <w:rPr>
                <w:sz w:val="20"/>
              </w:rPr>
              <w:t>LOCATION/</w:t>
            </w:r>
          </w:p>
        </w:tc>
        <w:tc>
          <w:tcPr>
            <w:tcW w:w="1980" w:type="dxa"/>
          </w:tcPr>
          <w:p w14:paraId="29BE7600" w14:textId="77777777" w:rsidR="00A5792B" w:rsidRDefault="002F44C1">
            <w:pPr>
              <w:pStyle w:val="TableParagraph"/>
              <w:spacing w:line="207" w:lineRule="exact"/>
              <w:ind w:left="185"/>
              <w:rPr>
                <w:sz w:val="20"/>
              </w:rPr>
            </w:pPr>
            <w:r>
              <w:rPr>
                <w:sz w:val="20"/>
              </w:rPr>
              <w:t>POSITION/</w:t>
            </w:r>
          </w:p>
        </w:tc>
        <w:tc>
          <w:tcPr>
            <w:tcW w:w="1839" w:type="dxa"/>
          </w:tcPr>
          <w:p w14:paraId="0AC1A3C3" w14:textId="77777777" w:rsidR="00A5792B" w:rsidRDefault="002F44C1">
            <w:pPr>
              <w:pStyle w:val="TableParagraph"/>
              <w:spacing w:line="207" w:lineRule="exact"/>
              <w:ind w:left="125"/>
              <w:rPr>
                <w:sz w:val="20"/>
              </w:rPr>
            </w:pPr>
            <w:r>
              <w:rPr>
                <w:sz w:val="20"/>
              </w:rPr>
              <w:t>DUTY</w:t>
            </w:r>
          </w:p>
        </w:tc>
        <w:tc>
          <w:tcPr>
            <w:tcW w:w="1500" w:type="dxa"/>
          </w:tcPr>
          <w:p w14:paraId="41B42770" w14:textId="77777777" w:rsidR="00A5792B" w:rsidRDefault="002F44C1">
            <w:pPr>
              <w:pStyle w:val="TableParagraph"/>
              <w:spacing w:line="207" w:lineRule="exact"/>
              <w:ind w:left="205"/>
              <w:rPr>
                <w:sz w:val="20"/>
              </w:rPr>
            </w:pPr>
            <w:r>
              <w:rPr>
                <w:sz w:val="20"/>
              </w:rPr>
              <w:t>START</w:t>
            </w:r>
          </w:p>
        </w:tc>
        <w:tc>
          <w:tcPr>
            <w:tcW w:w="1380" w:type="dxa"/>
          </w:tcPr>
          <w:p w14:paraId="3759C4FC" w14:textId="77777777" w:rsidR="00A5792B" w:rsidRDefault="002F44C1">
            <w:pPr>
              <w:pStyle w:val="TableParagraph"/>
              <w:spacing w:line="207" w:lineRule="exact"/>
              <w:ind w:left="25"/>
              <w:rPr>
                <w:sz w:val="20"/>
              </w:rPr>
            </w:pPr>
            <w:r>
              <w:rPr>
                <w:sz w:val="20"/>
              </w:rPr>
              <w:t>VACANCY</w:t>
            </w:r>
          </w:p>
        </w:tc>
        <w:tc>
          <w:tcPr>
            <w:tcW w:w="1041" w:type="dxa"/>
          </w:tcPr>
          <w:p w14:paraId="09E6D476" w14:textId="77777777" w:rsidR="00A5792B" w:rsidRDefault="002F44C1">
            <w:pPr>
              <w:pStyle w:val="TableParagraph"/>
              <w:spacing w:line="207" w:lineRule="exact"/>
              <w:ind w:left="85"/>
              <w:rPr>
                <w:sz w:val="20"/>
              </w:rPr>
            </w:pPr>
            <w:r>
              <w:rPr>
                <w:sz w:val="20"/>
              </w:rPr>
              <w:t>FTEE</w:t>
            </w:r>
          </w:p>
        </w:tc>
      </w:tr>
      <w:tr w:rsidR="00A5792B" w14:paraId="28F84F36" w14:textId="77777777">
        <w:trPr>
          <w:trHeight w:val="328"/>
        </w:trPr>
        <w:tc>
          <w:tcPr>
            <w:tcW w:w="1854" w:type="dxa"/>
            <w:tcBorders>
              <w:bottom w:val="dashed" w:sz="6" w:space="0" w:color="000000"/>
            </w:tcBorders>
          </w:tcPr>
          <w:p w14:paraId="55C9001F" w14:textId="77777777" w:rsidR="00A5792B" w:rsidRDefault="002F44C1">
            <w:pPr>
              <w:pStyle w:val="TableParagraph"/>
              <w:rPr>
                <w:sz w:val="20"/>
              </w:rPr>
            </w:pPr>
            <w:r>
              <w:rPr>
                <w:sz w:val="20"/>
              </w:rPr>
              <w:t>PRODUCT LINE</w:t>
            </w:r>
          </w:p>
        </w:tc>
        <w:tc>
          <w:tcPr>
            <w:tcW w:w="1980" w:type="dxa"/>
            <w:tcBorders>
              <w:bottom w:val="dashed" w:sz="6" w:space="0" w:color="000000"/>
            </w:tcBorders>
          </w:tcPr>
          <w:p w14:paraId="1B168300" w14:textId="77777777" w:rsidR="00A5792B" w:rsidRDefault="002F44C1">
            <w:pPr>
              <w:pStyle w:val="TableParagraph"/>
              <w:ind w:left="185"/>
              <w:rPr>
                <w:sz w:val="20"/>
              </w:rPr>
            </w:pPr>
            <w:r>
              <w:rPr>
                <w:sz w:val="20"/>
              </w:rPr>
              <w:t>PRODUCT LINE</w:t>
            </w:r>
          </w:p>
        </w:tc>
        <w:tc>
          <w:tcPr>
            <w:tcW w:w="1839" w:type="dxa"/>
            <w:tcBorders>
              <w:bottom w:val="dashed" w:sz="6" w:space="0" w:color="000000"/>
            </w:tcBorders>
          </w:tcPr>
          <w:p w14:paraId="49AC5364" w14:textId="77777777" w:rsidR="00A5792B" w:rsidRDefault="002F44C1">
            <w:pPr>
              <w:pStyle w:val="TableParagraph"/>
              <w:ind w:left="125"/>
              <w:rPr>
                <w:sz w:val="20"/>
              </w:rPr>
            </w:pPr>
            <w:r>
              <w:rPr>
                <w:sz w:val="20"/>
              </w:rPr>
              <w:t>TOUR</w:t>
            </w:r>
          </w:p>
        </w:tc>
        <w:tc>
          <w:tcPr>
            <w:tcW w:w="1500" w:type="dxa"/>
            <w:tcBorders>
              <w:bottom w:val="dashed" w:sz="6" w:space="0" w:color="000000"/>
            </w:tcBorders>
          </w:tcPr>
          <w:p w14:paraId="73080C99" w14:textId="77777777" w:rsidR="00A5792B" w:rsidRDefault="002F44C1">
            <w:pPr>
              <w:pStyle w:val="TableParagraph"/>
              <w:ind w:left="205"/>
              <w:rPr>
                <w:sz w:val="20"/>
              </w:rPr>
            </w:pPr>
            <w:r>
              <w:rPr>
                <w:sz w:val="20"/>
              </w:rPr>
              <w:t>DATE</w:t>
            </w:r>
          </w:p>
        </w:tc>
        <w:tc>
          <w:tcPr>
            <w:tcW w:w="1380" w:type="dxa"/>
            <w:tcBorders>
              <w:bottom w:val="dashed" w:sz="6" w:space="0" w:color="000000"/>
            </w:tcBorders>
          </w:tcPr>
          <w:p w14:paraId="16D851A8" w14:textId="77777777" w:rsidR="00A5792B" w:rsidRDefault="002F44C1">
            <w:pPr>
              <w:pStyle w:val="TableParagraph"/>
              <w:ind w:left="25"/>
              <w:rPr>
                <w:sz w:val="20"/>
              </w:rPr>
            </w:pPr>
            <w:r>
              <w:rPr>
                <w:sz w:val="20"/>
              </w:rPr>
              <w:t>DATE</w:t>
            </w:r>
          </w:p>
        </w:tc>
        <w:tc>
          <w:tcPr>
            <w:tcW w:w="1041" w:type="dxa"/>
            <w:tcBorders>
              <w:bottom w:val="dashed" w:sz="6" w:space="0" w:color="000000"/>
            </w:tcBorders>
          </w:tcPr>
          <w:p w14:paraId="03C1481E" w14:textId="77777777" w:rsidR="00A5792B" w:rsidRDefault="00A5792B">
            <w:pPr>
              <w:pStyle w:val="TableParagraph"/>
              <w:rPr>
                <w:rFonts w:ascii="Times New Roman"/>
              </w:rPr>
            </w:pPr>
          </w:p>
        </w:tc>
      </w:tr>
    </w:tbl>
    <w:p w14:paraId="590399D1" w14:textId="77777777" w:rsidR="00A5792B" w:rsidRDefault="00A5792B">
      <w:pPr>
        <w:pStyle w:val="BodyText"/>
        <w:spacing w:before="9"/>
        <w:rPr>
          <w:sz w:val="8"/>
        </w:rPr>
      </w:pPr>
    </w:p>
    <w:tbl>
      <w:tblPr>
        <w:tblW w:w="0" w:type="auto"/>
        <w:tblInd w:w="133" w:type="dxa"/>
        <w:tblLayout w:type="fixed"/>
        <w:tblCellMar>
          <w:left w:w="0" w:type="dxa"/>
          <w:right w:w="0" w:type="dxa"/>
        </w:tblCellMar>
        <w:tblLook w:val="01E0" w:firstRow="1" w:lastRow="1" w:firstColumn="1" w:lastColumn="1" w:noHBand="0" w:noVBand="0"/>
      </w:tblPr>
      <w:tblGrid>
        <w:gridCol w:w="1854"/>
        <w:gridCol w:w="1980"/>
        <w:gridCol w:w="1839"/>
        <w:gridCol w:w="1500"/>
        <w:gridCol w:w="1380"/>
        <w:gridCol w:w="1041"/>
      </w:tblGrid>
      <w:tr w:rsidR="00A5792B" w14:paraId="5B7B6E73" w14:textId="77777777">
        <w:trPr>
          <w:trHeight w:val="457"/>
        </w:trPr>
        <w:tc>
          <w:tcPr>
            <w:tcW w:w="1854" w:type="dxa"/>
          </w:tcPr>
          <w:p w14:paraId="7A30C089" w14:textId="77777777" w:rsidR="00A5792B" w:rsidRDefault="002F44C1">
            <w:pPr>
              <w:pStyle w:val="TableParagraph"/>
              <w:tabs>
                <w:tab w:val="left" w:pos="1151"/>
              </w:tabs>
              <w:spacing w:before="4"/>
              <w:ind w:left="113"/>
              <w:rPr>
                <w:sz w:val="20"/>
              </w:rPr>
            </w:pPr>
            <w:r>
              <w:rPr>
                <w:sz w:val="20"/>
                <w:vertAlign w:val="superscript"/>
              </w:rPr>
              <w:t>2</w:t>
            </w:r>
            <w:r>
              <w:rPr>
                <w:sz w:val="20"/>
              </w:rPr>
              <w:t>1</w:t>
            </w:r>
            <w:r>
              <w:rPr>
                <w:sz w:val="20"/>
              </w:rPr>
              <w:tab/>
              <w:t>3S</w:t>
            </w:r>
          </w:p>
          <w:p w14:paraId="3B575143" w14:textId="77777777" w:rsidR="00A5792B" w:rsidRDefault="002F44C1">
            <w:pPr>
              <w:pStyle w:val="TableParagraph"/>
              <w:spacing w:line="207" w:lineRule="exact"/>
              <w:ind w:left="353"/>
              <w:rPr>
                <w:sz w:val="20"/>
              </w:rPr>
            </w:pPr>
            <w:r>
              <w:rPr>
                <w:sz w:val="20"/>
              </w:rPr>
              <w:t>NURSING</w:t>
            </w:r>
          </w:p>
        </w:tc>
        <w:tc>
          <w:tcPr>
            <w:tcW w:w="1980" w:type="dxa"/>
          </w:tcPr>
          <w:p w14:paraId="1FD55D2B" w14:textId="77777777" w:rsidR="00A5792B" w:rsidRDefault="002F44C1">
            <w:pPr>
              <w:pStyle w:val="TableParagraph"/>
              <w:spacing w:before="4"/>
              <w:ind w:left="617"/>
              <w:rPr>
                <w:sz w:val="20"/>
              </w:rPr>
            </w:pPr>
            <w:r>
              <w:rPr>
                <w:sz w:val="20"/>
              </w:rPr>
              <w:t>RN</w:t>
            </w:r>
          </w:p>
          <w:p w14:paraId="57640EB1" w14:textId="77777777" w:rsidR="00A5792B" w:rsidRDefault="002F44C1">
            <w:pPr>
              <w:pStyle w:val="TableParagraph"/>
              <w:spacing w:line="207" w:lineRule="exact"/>
              <w:ind w:left="779"/>
              <w:rPr>
                <w:sz w:val="20"/>
              </w:rPr>
            </w:pPr>
            <w:r>
              <w:rPr>
                <w:sz w:val="20"/>
              </w:rPr>
              <w:t>NURSING</w:t>
            </w:r>
          </w:p>
        </w:tc>
        <w:tc>
          <w:tcPr>
            <w:tcW w:w="1839" w:type="dxa"/>
          </w:tcPr>
          <w:p w14:paraId="34946E80" w14:textId="77777777" w:rsidR="00A5792B" w:rsidRDefault="002F44C1">
            <w:pPr>
              <w:pStyle w:val="TableParagraph"/>
              <w:spacing w:before="4"/>
              <w:ind w:left="317"/>
              <w:rPr>
                <w:sz w:val="20"/>
              </w:rPr>
            </w:pPr>
            <w:r>
              <w:rPr>
                <w:sz w:val="20"/>
              </w:rPr>
              <w:t>6:00A-2:30</w:t>
            </w:r>
          </w:p>
        </w:tc>
        <w:tc>
          <w:tcPr>
            <w:tcW w:w="1500" w:type="dxa"/>
          </w:tcPr>
          <w:p w14:paraId="3D5FE1F1" w14:textId="77777777" w:rsidR="00A5792B" w:rsidRDefault="002F44C1">
            <w:pPr>
              <w:pStyle w:val="TableParagraph"/>
              <w:spacing w:before="4"/>
              <w:ind w:left="397"/>
              <w:rPr>
                <w:sz w:val="20"/>
              </w:rPr>
            </w:pPr>
            <w:r>
              <w:rPr>
                <w:sz w:val="20"/>
              </w:rPr>
              <w:t>02/05/91</w:t>
            </w:r>
          </w:p>
        </w:tc>
        <w:tc>
          <w:tcPr>
            <w:tcW w:w="1380" w:type="dxa"/>
          </w:tcPr>
          <w:p w14:paraId="226BB24B" w14:textId="77777777" w:rsidR="00A5792B" w:rsidRDefault="002F44C1">
            <w:pPr>
              <w:pStyle w:val="TableParagraph"/>
              <w:spacing w:before="4"/>
              <w:ind w:left="217"/>
              <w:rPr>
                <w:sz w:val="20"/>
              </w:rPr>
            </w:pPr>
            <w:r>
              <w:rPr>
                <w:sz w:val="20"/>
              </w:rPr>
              <w:t>01/15/92</w:t>
            </w:r>
          </w:p>
        </w:tc>
        <w:tc>
          <w:tcPr>
            <w:tcW w:w="1041" w:type="dxa"/>
          </w:tcPr>
          <w:p w14:paraId="18A3B5A0" w14:textId="77777777" w:rsidR="00A5792B" w:rsidRDefault="002F44C1">
            <w:pPr>
              <w:pStyle w:val="TableParagraph"/>
              <w:spacing w:before="4"/>
              <w:ind w:left="378" w:right="382"/>
              <w:jc w:val="center"/>
              <w:rPr>
                <w:sz w:val="20"/>
              </w:rPr>
            </w:pPr>
            <w:r>
              <w:rPr>
                <w:sz w:val="20"/>
              </w:rPr>
              <w:t>.5</w:t>
            </w:r>
          </w:p>
        </w:tc>
      </w:tr>
      <w:tr w:rsidR="00A5792B" w14:paraId="59B0CC57" w14:textId="77777777">
        <w:trPr>
          <w:trHeight w:val="453"/>
        </w:trPr>
        <w:tc>
          <w:tcPr>
            <w:tcW w:w="1854" w:type="dxa"/>
          </w:tcPr>
          <w:p w14:paraId="29491BE1" w14:textId="77777777" w:rsidR="00A5792B" w:rsidRDefault="002F44C1">
            <w:pPr>
              <w:pStyle w:val="TableParagraph"/>
              <w:tabs>
                <w:tab w:val="left" w:pos="1073"/>
              </w:tabs>
              <w:spacing w:line="220" w:lineRule="atLeast"/>
              <w:ind w:left="353" w:right="538" w:hanging="240"/>
              <w:rPr>
                <w:sz w:val="20"/>
              </w:rPr>
            </w:pPr>
            <w:r>
              <w:rPr>
                <w:sz w:val="20"/>
              </w:rPr>
              <w:t>2</w:t>
            </w:r>
            <w:r>
              <w:rPr>
                <w:spacing w:val="-2"/>
                <w:sz w:val="20"/>
              </w:rPr>
              <w:t xml:space="preserve"> </w:t>
            </w:r>
            <w:r>
              <w:rPr>
                <w:sz w:val="20"/>
              </w:rPr>
              <w:t>(P)</w:t>
            </w:r>
            <w:r>
              <w:rPr>
                <w:sz w:val="20"/>
              </w:rPr>
              <w:tab/>
            </w:r>
            <w:r>
              <w:rPr>
                <w:spacing w:val="-9"/>
                <w:sz w:val="20"/>
              </w:rPr>
              <w:t xml:space="preserve">9E </w:t>
            </w:r>
            <w:r>
              <w:rPr>
                <w:sz w:val="20"/>
              </w:rPr>
              <w:t>NURSING</w:t>
            </w:r>
          </w:p>
        </w:tc>
        <w:tc>
          <w:tcPr>
            <w:tcW w:w="1980" w:type="dxa"/>
          </w:tcPr>
          <w:p w14:paraId="74BF4201" w14:textId="77777777" w:rsidR="00A5792B" w:rsidRDefault="002F44C1">
            <w:pPr>
              <w:pStyle w:val="TableParagraph"/>
              <w:ind w:left="539"/>
              <w:rPr>
                <w:sz w:val="20"/>
              </w:rPr>
            </w:pPr>
            <w:r>
              <w:rPr>
                <w:sz w:val="20"/>
              </w:rPr>
              <w:t>RN</w:t>
            </w:r>
          </w:p>
          <w:p w14:paraId="68541433" w14:textId="77777777" w:rsidR="00A5792B" w:rsidRDefault="002F44C1">
            <w:pPr>
              <w:pStyle w:val="TableParagraph"/>
              <w:spacing w:line="207" w:lineRule="exact"/>
              <w:ind w:left="779"/>
              <w:rPr>
                <w:sz w:val="20"/>
              </w:rPr>
            </w:pPr>
            <w:r>
              <w:rPr>
                <w:sz w:val="20"/>
              </w:rPr>
              <w:t>NURSING</w:t>
            </w:r>
          </w:p>
        </w:tc>
        <w:tc>
          <w:tcPr>
            <w:tcW w:w="1839" w:type="dxa"/>
          </w:tcPr>
          <w:p w14:paraId="7C97E1D5" w14:textId="77777777" w:rsidR="00A5792B" w:rsidRDefault="002F44C1">
            <w:pPr>
              <w:pStyle w:val="TableParagraph"/>
              <w:ind w:left="239"/>
              <w:rPr>
                <w:sz w:val="20"/>
              </w:rPr>
            </w:pPr>
            <w:r>
              <w:rPr>
                <w:sz w:val="20"/>
              </w:rPr>
              <w:t>6:00A-2:30</w:t>
            </w:r>
          </w:p>
        </w:tc>
        <w:tc>
          <w:tcPr>
            <w:tcW w:w="1500" w:type="dxa"/>
          </w:tcPr>
          <w:p w14:paraId="69BFAB80" w14:textId="77777777" w:rsidR="00A5792B" w:rsidRDefault="002F44C1">
            <w:pPr>
              <w:pStyle w:val="TableParagraph"/>
              <w:ind w:left="319"/>
              <w:rPr>
                <w:sz w:val="20"/>
              </w:rPr>
            </w:pPr>
            <w:r>
              <w:rPr>
                <w:sz w:val="20"/>
              </w:rPr>
              <w:t>02/05/91</w:t>
            </w:r>
          </w:p>
        </w:tc>
        <w:tc>
          <w:tcPr>
            <w:tcW w:w="2421" w:type="dxa"/>
            <w:gridSpan w:val="2"/>
          </w:tcPr>
          <w:p w14:paraId="792348E7" w14:textId="77777777" w:rsidR="00A5792B" w:rsidRDefault="002F44C1">
            <w:pPr>
              <w:pStyle w:val="TableParagraph"/>
              <w:ind w:right="479"/>
              <w:jc w:val="right"/>
              <w:rPr>
                <w:sz w:val="20"/>
              </w:rPr>
            </w:pPr>
            <w:r>
              <w:rPr>
                <w:sz w:val="20"/>
              </w:rPr>
              <w:t>.5</w:t>
            </w:r>
          </w:p>
        </w:tc>
      </w:tr>
    </w:tbl>
    <w:p w14:paraId="6E9BFA59" w14:textId="77777777" w:rsidR="00A5792B" w:rsidRDefault="002F44C1">
      <w:pPr>
        <w:spacing w:before="225"/>
        <w:ind w:left="959" w:right="5000" w:firstLine="2159"/>
        <w:rPr>
          <w:rFonts w:ascii="Courier New"/>
          <w:sz w:val="20"/>
        </w:rPr>
      </w:pPr>
      <w:r>
        <w:rPr>
          <w:rFonts w:ascii="Courier New"/>
          <w:sz w:val="20"/>
        </w:rPr>
        <w:t>STATUS: ACTIVE PRIMARY SERVICE POSITION: STAFF NURSE</w:t>
      </w:r>
    </w:p>
    <w:p w14:paraId="70E012E1" w14:textId="77777777" w:rsidR="00A5792B" w:rsidRDefault="002F44C1">
      <w:pPr>
        <w:spacing w:before="1"/>
        <w:ind w:left="359" w:right="5480" w:hanging="120"/>
        <w:rPr>
          <w:rFonts w:ascii="Courier New"/>
          <w:sz w:val="20"/>
        </w:rPr>
      </w:pPr>
      <w:r>
        <w:rPr>
          <w:rFonts w:ascii="Courier New"/>
          <w:sz w:val="20"/>
        </w:rPr>
        <w:t>PRIMARY SVC. POS. PRODUCT LINE: NURSING PRIMARY LOCATION PRODUCT LINE: NURSING</w:t>
      </w:r>
    </w:p>
    <w:p w14:paraId="5F4126F7" w14:textId="77777777" w:rsidR="00A5792B" w:rsidRDefault="002F44C1">
      <w:pPr>
        <w:ind w:left="1319" w:right="5721" w:firstLine="599"/>
        <w:rPr>
          <w:rFonts w:ascii="Courier New"/>
          <w:sz w:val="20"/>
        </w:rPr>
      </w:pPr>
      <w:r>
        <w:rPr>
          <w:rFonts w:ascii="Courier New"/>
          <w:sz w:val="20"/>
        </w:rPr>
        <w:t>PRIMARY FACILITY: HINES TOTAL ASSIGNMENT FTEE: 1</w:t>
      </w:r>
    </w:p>
    <w:p w14:paraId="6180BADA" w14:textId="77777777" w:rsidR="00A5792B" w:rsidRDefault="00A5792B">
      <w:pPr>
        <w:pStyle w:val="BodyText"/>
        <w:rPr>
          <w:rFonts w:ascii="Courier New"/>
          <w:sz w:val="20"/>
        </w:rPr>
      </w:pPr>
    </w:p>
    <w:p w14:paraId="228D3755" w14:textId="77777777" w:rsidR="00A5792B" w:rsidRDefault="00BE26E6">
      <w:pPr>
        <w:pStyle w:val="BodyText"/>
        <w:spacing w:before="9"/>
        <w:rPr>
          <w:rFonts w:ascii="Courier New"/>
          <w:sz w:val="12"/>
        </w:rPr>
      </w:pPr>
      <w:r>
        <w:pict w14:anchorId="0880E487">
          <v:rect id="_x0000_s2755" style="position:absolute;margin-left:1in;margin-top:9.25pt;width:2in;height:.6pt;z-index:-15644160;mso-wrap-distance-left:0;mso-wrap-distance-right:0;mso-position-horizontal-relative:page" fillcolor="black" stroked="f">
            <w10:wrap type="topAndBottom" anchorx="page"/>
          </v:rect>
        </w:pict>
      </w:r>
    </w:p>
    <w:p w14:paraId="1E906E34" w14:textId="77777777" w:rsidR="00A5792B" w:rsidRDefault="002F44C1">
      <w:pPr>
        <w:spacing w:before="73"/>
        <w:ind w:left="240"/>
        <w:rPr>
          <w:sz w:val="20"/>
        </w:rPr>
      </w:pPr>
      <w:r>
        <w:rPr>
          <w:sz w:val="20"/>
          <w:vertAlign w:val="superscript"/>
        </w:rPr>
        <w:t>1</w:t>
      </w:r>
      <w:r>
        <w:rPr>
          <w:sz w:val="20"/>
        </w:rPr>
        <w:t xml:space="preserve"> Patch NUR*4*3 January 1998</w:t>
      </w:r>
    </w:p>
    <w:p w14:paraId="25E08ED1" w14:textId="77777777" w:rsidR="00A5792B" w:rsidRDefault="00A5792B">
      <w:pPr>
        <w:rPr>
          <w:sz w:val="20"/>
        </w:rPr>
        <w:sectPr w:rsidR="00A5792B">
          <w:pgSz w:w="12240" w:h="15840"/>
          <w:pgMar w:top="940" w:right="620" w:bottom="1580" w:left="1200" w:header="725" w:footer="1393" w:gutter="0"/>
          <w:cols w:space="720"/>
        </w:sectPr>
      </w:pPr>
    </w:p>
    <w:p w14:paraId="32D3BE2B" w14:textId="77777777" w:rsidR="00A5792B" w:rsidRDefault="00A5792B">
      <w:pPr>
        <w:pStyle w:val="BodyText"/>
        <w:rPr>
          <w:sz w:val="20"/>
        </w:rPr>
      </w:pPr>
    </w:p>
    <w:p w14:paraId="00335416" w14:textId="77777777" w:rsidR="00A5792B" w:rsidRDefault="00A5792B">
      <w:pPr>
        <w:pStyle w:val="BodyText"/>
        <w:rPr>
          <w:sz w:val="20"/>
        </w:rPr>
      </w:pPr>
    </w:p>
    <w:p w14:paraId="4C2D8903" w14:textId="77777777" w:rsidR="00A5792B" w:rsidRDefault="00A5792B">
      <w:pPr>
        <w:pStyle w:val="BodyText"/>
        <w:spacing w:before="6"/>
        <w:rPr>
          <w:sz w:val="22"/>
        </w:rPr>
      </w:pPr>
    </w:p>
    <w:p w14:paraId="09EE1AB3" w14:textId="77777777" w:rsidR="00A5792B" w:rsidRDefault="002F44C1">
      <w:pPr>
        <w:ind w:left="240"/>
        <w:rPr>
          <w:rFonts w:ascii="Courier New"/>
          <w:b/>
          <w:sz w:val="20"/>
        </w:rPr>
      </w:pPr>
      <w:r>
        <w:rPr>
          <w:rFonts w:ascii="Courier New"/>
          <w:sz w:val="20"/>
        </w:rPr>
        <w:t xml:space="preserve">Enter selection or type ? for help: </w:t>
      </w:r>
      <w:r>
        <w:rPr>
          <w:rFonts w:ascii="Courier New"/>
          <w:b/>
          <w:sz w:val="20"/>
        </w:rPr>
        <w:t>&lt;RET&gt;</w:t>
      </w:r>
    </w:p>
    <w:p w14:paraId="0E830864" w14:textId="77777777" w:rsidR="00A5792B" w:rsidRDefault="00A5792B">
      <w:pPr>
        <w:pStyle w:val="BodyText"/>
        <w:spacing w:before="8"/>
        <w:rPr>
          <w:rFonts w:ascii="Courier New"/>
          <w:b/>
          <w:sz w:val="19"/>
        </w:rPr>
      </w:pPr>
    </w:p>
    <w:p w14:paraId="53E5A31E" w14:textId="77777777" w:rsidR="00A5792B" w:rsidRDefault="002F44C1">
      <w:pPr>
        <w:pStyle w:val="BodyText"/>
        <w:ind w:left="240" w:right="1017"/>
        <w:jc w:val="both"/>
      </w:pPr>
      <w:r>
        <w:t>You may then exit from the position control file by entering &lt;RET&gt;, add a new position for the employee by entering N, or edit an existing position by entering a number.</w:t>
      </w:r>
    </w:p>
    <w:p w14:paraId="2BAF97FB" w14:textId="77777777" w:rsidR="00A5792B" w:rsidRDefault="00A5792B">
      <w:pPr>
        <w:pStyle w:val="BodyText"/>
      </w:pPr>
    </w:p>
    <w:p w14:paraId="0A66491C" w14:textId="77777777" w:rsidR="00A5792B" w:rsidRDefault="002F44C1">
      <w:pPr>
        <w:ind w:left="240"/>
        <w:jc w:val="both"/>
        <w:rPr>
          <w:sz w:val="24"/>
        </w:rPr>
      </w:pPr>
      <w:r>
        <w:rPr>
          <w:b/>
          <w:sz w:val="24"/>
        </w:rPr>
        <w:t xml:space="preserve">Example: </w:t>
      </w:r>
      <w:r>
        <w:rPr>
          <w:sz w:val="24"/>
        </w:rPr>
        <w:t>Past Position</w:t>
      </w:r>
      <w:r>
        <w:rPr>
          <w:spacing w:val="-6"/>
          <w:sz w:val="24"/>
        </w:rPr>
        <w:t xml:space="preserve"> </w:t>
      </w:r>
      <w:r>
        <w:rPr>
          <w:sz w:val="24"/>
        </w:rPr>
        <w:t>Function</w:t>
      </w:r>
    </w:p>
    <w:p w14:paraId="110F713F" w14:textId="77777777" w:rsidR="00A5792B" w:rsidRDefault="002F44C1">
      <w:pPr>
        <w:pStyle w:val="BodyText"/>
        <w:ind w:left="239" w:right="988"/>
        <w:jc w:val="both"/>
      </w:pPr>
      <w:r>
        <w:t>To review past positions held by the employee, select P. The display indicates the location, the service position of each assignment, the primary assignment, the FTEE of each position, tour</w:t>
      </w:r>
      <w:r>
        <w:rPr>
          <w:spacing w:val="-14"/>
        </w:rPr>
        <w:t xml:space="preserve"> </w:t>
      </w:r>
      <w:r>
        <w:t>of duty, the start and vacancy dates.</w:t>
      </w:r>
    </w:p>
    <w:p w14:paraId="18782899" w14:textId="77777777" w:rsidR="00A5792B" w:rsidRDefault="00A5792B">
      <w:pPr>
        <w:pStyle w:val="BodyText"/>
        <w:spacing w:before="7"/>
        <w:rPr>
          <w:sz w:val="20"/>
        </w:rPr>
      </w:pPr>
    </w:p>
    <w:p w14:paraId="54BA3D96" w14:textId="77777777" w:rsidR="00A5792B" w:rsidRDefault="002F44C1">
      <w:pPr>
        <w:spacing w:line="235" w:lineRule="auto"/>
        <w:ind w:left="240" w:right="2556"/>
        <w:rPr>
          <w:rFonts w:ascii="Courier New"/>
          <w:b/>
          <w:sz w:val="20"/>
        </w:rPr>
      </w:pPr>
      <w:r>
        <w:rPr>
          <w:rFonts w:ascii="Courier New"/>
          <w:sz w:val="20"/>
        </w:rPr>
        <w:t xml:space="preserve">Would you like to see this employee's (C)urrent or (P)ast positions: C// </w:t>
      </w:r>
      <w:r>
        <w:rPr>
          <w:rFonts w:ascii="Courier New"/>
          <w:b/>
          <w:sz w:val="20"/>
        </w:rPr>
        <w:t>P</w:t>
      </w:r>
    </w:p>
    <w:p w14:paraId="07D992B1" w14:textId="77777777" w:rsidR="00A5792B" w:rsidRDefault="002F44C1">
      <w:pPr>
        <w:spacing w:before="2"/>
        <w:ind w:left="240"/>
        <w:rPr>
          <w:rFonts w:ascii="Courier New"/>
          <w:b/>
          <w:sz w:val="20"/>
        </w:rPr>
      </w:pPr>
      <w:r>
        <w:rPr>
          <w:rFonts w:ascii="Courier New"/>
          <w:sz w:val="20"/>
        </w:rPr>
        <w:t xml:space="preserve">From what date would you like to list the positions: MAR 23, 1966// </w:t>
      </w:r>
      <w:r>
        <w:rPr>
          <w:rFonts w:ascii="Courier New"/>
          <w:b/>
          <w:sz w:val="20"/>
        </w:rPr>
        <w:t>&lt;RET&gt;</w:t>
      </w:r>
    </w:p>
    <w:p w14:paraId="40DD32B1" w14:textId="77777777" w:rsidR="00A5792B" w:rsidRDefault="002F44C1">
      <w:pPr>
        <w:spacing w:before="4"/>
        <w:ind w:left="240"/>
        <w:rPr>
          <w:rFonts w:ascii="Courier New"/>
          <w:sz w:val="20"/>
        </w:rPr>
      </w:pPr>
      <w:r>
        <w:rPr>
          <w:rFonts w:ascii="Courier New"/>
          <w:sz w:val="20"/>
        </w:rPr>
        <w:t>(MAR 23, 1966)</w:t>
      </w:r>
    </w:p>
    <w:p w14:paraId="00EE9875" w14:textId="77777777" w:rsidR="00A5792B" w:rsidRDefault="00A5792B">
      <w:pPr>
        <w:pStyle w:val="BodyText"/>
        <w:spacing w:before="4"/>
        <w:rPr>
          <w:rFonts w:ascii="Courier New"/>
          <w:sz w:val="19"/>
        </w:rPr>
      </w:pPr>
    </w:p>
    <w:p w14:paraId="5C5B600C" w14:textId="77777777" w:rsidR="00A5792B" w:rsidRDefault="002F44C1">
      <w:pPr>
        <w:pStyle w:val="BodyText"/>
        <w:ind w:left="240"/>
        <w:jc w:val="both"/>
      </w:pPr>
      <w:r>
        <w:t>Enter a date which is greater than or equal to the Station Entry on Duty date.</w:t>
      </w:r>
    </w:p>
    <w:p w14:paraId="38809842" w14:textId="77777777" w:rsidR="00A5792B" w:rsidRDefault="00A5792B">
      <w:pPr>
        <w:pStyle w:val="BodyText"/>
      </w:pPr>
    </w:p>
    <w:p w14:paraId="385DF07F" w14:textId="77777777" w:rsidR="00A5792B" w:rsidRDefault="00BE26E6">
      <w:pPr>
        <w:pStyle w:val="BodyText"/>
        <w:ind w:left="240" w:right="1004"/>
        <w:jc w:val="both"/>
      </w:pPr>
      <w:r>
        <w:pict w14:anchorId="53CBD267">
          <v:line id="_x0000_s2754" style="position:absolute;left:0;text-align:left;z-index:15815168;mso-position-horizontal-relative:page" from="66.3pt,.15pt" to="66.3pt,305.6pt" strokeweight=".48pt">
            <w10:wrap anchorx="page"/>
          </v:line>
        </w:pict>
      </w:r>
      <w:r w:rsidR="002F44C1">
        <w:rPr>
          <w:vertAlign w:val="superscript"/>
        </w:rPr>
        <w:t>1</w:t>
      </w:r>
      <w:r w:rsidR="002F44C1">
        <w:t>The default information provided by the system is the Station Entry On Duty Date (refer to the Personnel Data option of the Staff Record, Edit).</w:t>
      </w:r>
    </w:p>
    <w:p w14:paraId="06E00DC9" w14:textId="77777777" w:rsidR="00A5792B" w:rsidRDefault="00A5792B">
      <w:pPr>
        <w:pStyle w:val="BodyText"/>
        <w:spacing w:before="4"/>
        <w:rPr>
          <w:sz w:val="20"/>
        </w:rPr>
      </w:pPr>
    </w:p>
    <w:tbl>
      <w:tblPr>
        <w:tblW w:w="0" w:type="auto"/>
        <w:tblInd w:w="133" w:type="dxa"/>
        <w:tblLayout w:type="fixed"/>
        <w:tblCellMar>
          <w:left w:w="0" w:type="dxa"/>
          <w:right w:w="0" w:type="dxa"/>
        </w:tblCellMar>
        <w:tblLook w:val="01E0" w:firstRow="1" w:lastRow="1" w:firstColumn="1" w:lastColumn="1" w:noHBand="0" w:noVBand="0"/>
      </w:tblPr>
      <w:tblGrid>
        <w:gridCol w:w="294"/>
        <w:gridCol w:w="1679"/>
        <w:gridCol w:w="1859"/>
        <w:gridCol w:w="1439"/>
        <w:gridCol w:w="1859"/>
        <w:gridCol w:w="1379"/>
        <w:gridCol w:w="959"/>
      </w:tblGrid>
      <w:tr w:rsidR="00A5792B" w14:paraId="2B6FF939" w14:textId="77777777">
        <w:trPr>
          <w:trHeight w:val="555"/>
        </w:trPr>
        <w:tc>
          <w:tcPr>
            <w:tcW w:w="1973" w:type="dxa"/>
            <w:gridSpan w:val="2"/>
            <w:tcBorders>
              <w:bottom w:val="dashed" w:sz="6" w:space="0" w:color="000000"/>
            </w:tcBorders>
          </w:tcPr>
          <w:p w14:paraId="5C7D7CBC" w14:textId="77777777" w:rsidR="00A5792B" w:rsidRDefault="002F44C1">
            <w:pPr>
              <w:pStyle w:val="TableParagraph"/>
              <w:ind w:left="113" w:right="399"/>
              <w:rPr>
                <w:sz w:val="20"/>
              </w:rPr>
            </w:pPr>
            <w:r>
              <w:rPr>
                <w:sz w:val="20"/>
              </w:rPr>
              <w:t>LOCATION/ PRODUCT LINE</w:t>
            </w:r>
          </w:p>
        </w:tc>
        <w:tc>
          <w:tcPr>
            <w:tcW w:w="1859" w:type="dxa"/>
            <w:tcBorders>
              <w:bottom w:val="dashed" w:sz="6" w:space="0" w:color="000000"/>
            </w:tcBorders>
          </w:tcPr>
          <w:p w14:paraId="55271249" w14:textId="77777777" w:rsidR="00A5792B" w:rsidRDefault="002F44C1">
            <w:pPr>
              <w:pStyle w:val="TableParagraph"/>
              <w:ind w:left="180" w:right="218"/>
              <w:rPr>
                <w:sz w:val="20"/>
              </w:rPr>
            </w:pPr>
            <w:r>
              <w:rPr>
                <w:sz w:val="20"/>
              </w:rPr>
              <w:t>POSITION/ PRODUCT LINE</w:t>
            </w:r>
          </w:p>
        </w:tc>
        <w:tc>
          <w:tcPr>
            <w:tcW w:w="1439" w:type="dxa"/>
            <w:tcBorders>
              <w:bottom w:val="dashed" w:sz="6" w:space="0" w:color="000000"/>
            </w:tcBorders>
          </w:tcPr>
          <w:p w14:paraId="56F55A21" w14:textId="77777777" w:rsidR="00A5792B" w:rsidRDefault="002F44C1">
            <w:pPr>
              <w:pStyle w:val="TableParagraph"/>
              <w:ind w:left="241" w:right="697"/>
              <w:rPr>
                <w:sz w:val="20"/>
              </w:rPr>
            </w:pPr>
            <w:r>
              <w:rPr>
                <w:sz w:val="20"/>
              </w:rPr>
              <w:t>DUTY TOUR</w:t>
            </w:r>
          </w:p>
        </w:tc>
        <w:tc>
          <w:tcPr>
            <w:tcW w:w="1859" w:type="dxa"/>
            <w:tcBorders>
              <w:bottom w:val="dashed" w:sz="6" w:space="0" w:color="000000"/>
            </w:tcBorders>
          </w:tcPr>
          <w:p w14:paraId="1D8F7523" w14:textId="77777777" w:rsidR="00A5792B" w:rsidRDefault="002F44C1">
            <w:pPr>
              <w:pStyle w:val="TableParagraph"/>
              <w:ind w:left="721" w:right="517"/>
              <w:rPr>
                <w:sz w:val="20"/>
              </w:rPr>
            </w:pPr>
            <w:r>
              <w:rPr>
                <w:sz w:val="20"/>
              </w:rPr>
              <w:t>START DATE</w:t>
            </w:r>
          </w:p>
        </w:tc>
        <w:tc>
          <w:tcPr>
            <w:tcW w:w="1379" w:type="dxa"/>
            <w:tcBorders>
              <w:bottom w:val="dashed" w:sz="6" w:space="0" w:color="000000"/>
            </w:tcBorders>
          </w:tcPr>
          <w:p w14:paraId="238D8EB1" w14:textId="77777777" w:rsidR="00A5792B" w:rsidRDefault="002F44C1">
            <w:pPr>
              <w:pStyle w:val="TableParagraph"/>
              <w:ind w:left="182" w:right="336"/>
              <w:rPr>
                <w:sz w:val="20"/>
              </w:rPr>
            </w:pPr>
            <w:r>
              <w:rPr>
                <w:sz w:val="20"/>
              </w:rPr>
              <w:t>VACANCY DATE</w:t>
            </w:r>
          </w:p>
        </w:tc>
        <w:tc>
          <w:tcPr>
            <w:tcW w:w="959" w:type="dxa"/>
            <w:tcBorders>
              <w:bottom w:val="dashed" w:sz="6" w:space="0" w:color="000000"/>
            </w:tcBorders>
          </w:tcPr>
          <w:p w14:paraId="08A7E104" w14:textId="77777777" w:rsidR="00A5792B" w:rsidRDefault="002F44C1">
            <w:pPr>
              <w:pStyle w:val="TableParagraph"/>
              <w:ind w:left="243"/>
              <w:rPr>
                <w:sz w:val="20"/>
              </w:rPr>
            </w:pPr>
            <w:r>
              <w:rPr>
                <w:sz w:val="20"/>
              </w:rPr>
              <w:t>FTEE</w:t>
            </w:r>
          </w:p>
        </w:tc>
      </w:tr>
      <w:tr w:rsidR="00A5792B" w14:paraId="761A536B" w14:textId="77777777">
        <w:trPr>
          <w:trHeight w:val="789"/>
        </w:trPr>
        <w:tc>
          <w:tcPr>
            <w:tcW w:w="294" w:type="dxa"/>
          </w:tcPr>
          <w:p w14:paraId="01B8BDFA" w14:textId="77777777" w:rsidR="00A5792B" w:rsidRDefault="002F44C1">
            <w:pPr>
              <w:pStyle w:val="TableParagraph"/>
              <w:spacing w:before="103"/>
              <w:ind w:left="113"/>
              <w:rPr>
                <w:sz w:val="20"/>
              </w:rPr>
            </w:pPr>
            <w:r>
              <w:rPr>
                <w:sz w:val="20"/>
              </w:rPr>
              <w:t>1</w:t>
            </w:r>
          </w:p>
          <w:p w14:paraId="275CD120" w14:textId="77777777" w:rsidR="00A5792B" w:rsidRDefault="00A5792B">
            <w:pPr>
              <w:pStyle w:val="TableParagraph"/>
              <w:spacing w:before="9"/>
              <w:rPr>
                <w:rFonts w:ascii="Times New Roman"/>
                <w:sz w:val="19"/>
              </w:rPr>
            </w:pPr>
          </w:p>
          <w:p w14:paraId="2ECF8009" w14:textId="77777777" w:rsidR="00A5792B" w:rsidRDefault="002F44C1">
            <w:pPr>
              <w:pStyle w:val="TableParagraph"/>
              <w:spacing w:line="207" w:lineRule="exact"/>
              <w:ind w:left="113"/>
              <w:rPr>
                <w:sz w:val="20"/>
              </w:rPr>
            </w:pPr>
            <w:r>
              <w:rPr>
                <w:sz w:val="20"/>
              </w:rPr>
              <w:t>2</w:t>
            </w:r>
          </w:p>
        </w:tc>
        <w:tc>
          <w:tcPr>
            <w:tcW w:w="1679" w:type="dxa"/>
          </w:tcPr>
          <w:p w14:paraId="696FA7B8" w14:textId="77777777" w:rsidR="00A5792B" w:rsidRDefault="002F44C1">
            <w:pPr>
              <w:pStyle w:val="TableParagraph"/>
              <w:spacing w:before="103"/>
              <w:ind w:left="59" w:right="160" w:firstLine="719"/>
              <w:rPr>
                <w:sz w:val="20"/>
              </w:rPr>
            </w:pPr>
            <w:r>
              <w:rPr>
                <w:sz w:val="20"/>
              </w:rPr>
              <w:t>MED 4I NURSING</w:t>
            </w:r>
          </w:p>
          <w:p w14:paraId="7B821E7F" w14:textId="77777777" w:rsidR="00A5792B" w:rsidRDefault="002F44C1">
            <w:pPr>
              <w:pStyle w:val="TableParagraph"/>
              <w:tabs>
                <w:tab w:val="left" w:pos="779"/>
              </w:tabs>
              <w:spacing w:before="1" w:line="207" w:lineRule="exact"/>
              <w:ind w:left="59"/>
              <w:rPr>
                <w:sz w:val="20"/>
              </w:rPr>
            </w:pPr>
            <w:r>
              <w:rPr>
                <w:sz w:val="20"/>
              </w:rPr>
              <w:t>(P)</w:t>
            </w:r>
            <w:r>
              <w:rPr>
                <w:sz w:val="20"/>
              </w:rPr>
              <w:tab/>
              <w:t>NHCU</w:t>
            </w:r>
          </w:p>
        </w:tc>
        <w:tc>
          <w:tcPr>
            <w:tcW w:w="1859" w:type="dxa"/>
          </w:tcPr>
          <w:p w14:paraId="49D8FA7A" w14:textId="77777777" w:rsidR="00A5792B" w:rsidRDefault="002F44C1">
            <w:pPr>
              <w:pStyle w:val="TableParagraph"/>
              <w:spacing w:before="103"/>
              <w:ind w:left="420"/>
              <w:rPr>
                <w:sz w:val="20"/>
              </w:rPr>
            </w:pPr>
            <w:r>
              <w:rPr>
                <w:sz w:val="20"/>
              </w:rPr>
              <w:t>RN</w:t>
            </w:r>
          </w:p>
          <w:p w14:paraId="240DFC67" w14:textId="77777777" w:rsidR="00A5792B" w:rsidRDefault="002F44C1">
            <w:pPr>
              <w:pStyle w:val="TableParagraph"/>
              <w:spacing w:line="220" w:lineRule="atLeast"/>
              <w:ind w:left="420" w:right="346" w:firstLine="239"/>
              <w:rPr>
                <w:sz w:val="20"/>
              </w:rPr>
            </w:pPr>
            <w:r>
              <w:rPr>
                <w:spacing w:val="-1"/>
                <w:sz w:val="20"/>
              </w:rPr>
              <w:t xml:space="preserve">NURSING </w:t>
            </w:r>
            <w:r>
              <w:rPr>
                <w:sz w:val="20"/>
              </w:rPr>
              <w:t>RN</w:t>
            </w:r>
          </w:p>
        </w:tc>
        <w:tc>
          <w:tcPr>
            <w:tcW w:w="3298" w:type="dxa"/>
            <w:gridSpan w:val="2"/>
          </w:tcPr>
          <w:p w14:paraId="4798CC57" w14:textId="77777777" w:rsidR="00A5792B" w:rsidRDefault="002F44C1">
            <w:pPr>
              <w:pStyle w:val="TableParagraph"/>
              <w:spacing w:before="103"/>
              <w:ind w:left="2160"/>
              <w:rPr>
                <w:sz w:val="20"/>
              </w:rPr>
            </w:pPr>
            <w:r>
              <w:rPr>
                <w:sz w:val="20"/>
              </w:rPr>
              <w:t>03/02/91</w:t>
            </w:r>
          </w:p>
          <w:p w14:paraId="4BE4060A" w14:textId="77777777" w:rsidR="00A5792B" w:rsidRDefault="00A5792B">
            <w:pPr>
              <w:pStyle w:val="TableParagraph"/>
              <w:spacing w:before="9"/>
              <w:rPr>
                <w:rFonts w:ascii="Times New Roman"/>
                <w:sz w:val="19"/>
              </w:rPr>
            </w:pPr>
          </w:p>
          <w:p w14:paraId="05C87EB6" w14:textId="77777777" w:rsidR="00A5792B" w:rsidRDefault="002F44C1">
            <w:pPr>
              <w:pStyle w:val="TableParagraph"/>
              <w:spacing w:line="207" w:lineRule="exact"/>
              <w:ind w:left="2160"/>
              <w:rPr>
                <w:sz w:val="20"/>
              </w:rPr>
            </w:pPr>
            <w:r>
              <w:rPr>
                <w:sz w:val="20"/>
              </w:rPr>
              <w:t>07/17/90</w:t>
            </w:r>
          </w:p>
        </w:tc>
        <w:tc>
          <w:tcPr>
            <w:tcW w:w="1379" w:type="dxa"/>
          </w:tcPr>
          <w:p w14:paraId="77B1ADC2" w14:textId="77777777" w:rsidR="00A5792B" w:rsidRDefault="002F44C1">
            <w:pPr>
              <w:pStyle w:val="TableParagraph"/>
              <w:spacing w:before="103"/>
              <w:ind w:left="182"/>
              <w:rPr>
                <w:sz w:val="20"/>
              </w:rPr>
            </w:pPr>
            <w:r>
              <w:rPr>
                <w:sz w:val="20"/>
              </w:rPr>
              <w:t>03/22/91</w:t>
            </w:r>
          </w:p>
          <w:p w14:paraId="7663DAAB" w14:textId="77777777" w:rsidR="00A5792B" w:rsidRDefault="00A5792B">
            <w:pPr>
              <w:pStyle w:val="TableParagraph"/>
              <w:spacing w:before="9"/>
              <w:rPr>
                <w:rFonts w:ascii="Times New Roman"/>
                <w:sz w:val="19"/>
              </w:rPr>
            </w:pPr>
          </w:p>
          <w:p w14:paraId="6FC8C13D" w14:textId="77777777" w:rsidR="00A5792B" w:rsidRDefault="002F44C1">
            <w:pPr>
              <w:pStyle w:val="TableParagraph"/>
              <w:spacing w:line="207" w:lineRule="exact"/>
              <w:ind w:left="182"/>
              <w:rPr>
                <w:sz w:val="20"/>
              </w:rPr>
            </w:pPr>
            <w:r>
              <w:rPr>
                <w:sz w:val="20"/>
              </w:rPr>
              <w:t>01/30/91</w:t>
            </w:r>
          </w:p>
        </w:tc>
        <w:tc>
          <w:tcPr>
            <w:tcW w:w="959" w:type="dxa"/>
          </w:tcPr>
          <w:p w14:paraId="03AA2964" w14:textId="77777777" w:rsidR="00A5792B" w:rsidRDefault="002F44C1">
            <w:pPr>
              <w:pStyle w:val="TableParagraph"/>
              <w:spacing w:before="103"/>
              <w:ind w:left="342" w:right="335"/>
              <w:jc w:val="center"/>
              <w:rPr>
                <w:sz w:val="20"/>
              </w:rPr>
            </w:pPr>
            <w:r>
              <w:rPr>
                <w:sz w:val="20"/>
              </w:rPr>
              <w:t>.2</w:t>
            </w:r>
          </w:p>
          <w:p w14:paraId="320287EB" w14:textId="77777777" w:rsidR="00A5792B" w:rsidRDefault="00A5792B">
            <w:pPr>
              <w:pStyle w:val="TableParagraph"/>
              <w:spacing w:before="9"/>
              <w:rPr>
                <w:rFonts w:ascii="Times New Roman"/>
                <w:sz w:val="19"/>
              </w:rPr>
            </w:pPr>
          </w:p>
          <w:p w14:paraId="26250AC1" w14:textId="77777777" w:rsidR="00A5792B" w:rsidRDefault="002F44C1">
            <w:pPr>
              <w:pStyle w:val="TableParagraph"/>
              <w:spacing w:line="207" w:lineRule="exact"/>
              <w:ind w:left="243"/>
              <w:rPr>
                <w:sz w:val="20"/>
              </w:rPr>
            </w:pPr>
            <w:r>
              <w:rPr>
                <w:sz w:val="20"/>
              </w:rPr>
              <w:t>1</w:t>
            </w:r>
          </w:p>
        </w:tc>
      </w:tr>
      <w:tr w:rsidR="00A5792B" w14:paraId="6E0BA2BA" w14:textId="77777777">
        <w:trPr>
          <w:trHeight w:val="226"/>
        </w:trPr>
        <w:tc>
          <w:tcPr>
            <w:tcW w:w="294" w:type="dxa"/>
          </w:tcPr>
          <w:p w14:paraId="6AFF30BF" w14:textId="77777777" w:rsidR="00A5792B" w:rsidRDefault="00A5792B">
            <w:pPr>
              <w:pStyle w:val="TableParagraph"/>
              <w:rPr>
                <w:rFonts w:ascii="Times New Roman"/>
                <w:sz w:val="16"/>
              </w:rPr>
            </w:pPr>
          </w:p>
        </w:tc>
        <w:tc>
          <w:tcPr>
            <w:tcW w:w="1679" w:type="dxa"/>
          </w:tcPr>
          <w:p w14:paraId="5AFDF969" w14:textId="77777777" w:rsidR="00A5792B" w:rsidRDefault="002F44C1">
            <w:pPr>
              <w:pStyle w:val="TableParagraph"/>
              <w:spacing w:line="207" w:lineRule="exact"/>
              <w:ind w:left="59"/>
              <w:rPr>
                <w:sz w:val="20"/>
              </w:rPr>
            </w:pPr>
            <w:r>
              <w:rPr>
                <w:sz w:val="20"/>
              </w:rPr>
              <w:t>NURSING</w:t>
            </w:r>
          </w:p>
        </w:tc>
        <w:tc>
          <w:tcPr>
            <w:tcW w:w="1859" w:type="dxa"/>
          </w:tcPr>
          <w:p w14:paraId="5C560BE2" w14:textId="77777777" w:rsidR="00A5792B" w:rsidRDefault="002F44C1">
            <w:pPr>
              <w:pStyle w:val="TableParagraph"/>
              <w:spacing w:line="207" w:lineRule="exact"/>
              <w:ind w:left="660"/>
              <w:rPr>
                <w:sz w:val="20"/>
              </w:rPr>
            </w:pPr>
            <w:r>
              <w:rPr>
                <w:sz w:val="20"/>
              </w:rPr>
              <w:t>NURSING</w:t>
            </w:r>
          </w:p>
        </w:tc>
        <w:tc>
          <w:tcPr>
            <w:tcW w:w="3298" w:type="dxa"/>
            <w:gridSpan w:val="2"/>
          </w:tcPr>
          <w:p w14:paraId="6C12B5AA" w14:textId="77777777" w:rsidR="00A5792B" w:rsidRDefault="00A5792B">
            <w:pPr>
              <w:pStyle w:val="TableParagraph"/>
              <w:rPr>
                <w:rFonts w:ascii="Times New Roman"/>
                <w:sz w:val="16"/>
              </w:rPr>
            </w:pPr>
          </w:p>
        </w:tc>
        <w:tc>
          <w:tcPr>
            <w:tcW w:w="1379" w:type="dxa"/>
          </w:tcPr>
          <w:p w14:paraId="24D02F6C" w14:textId="77777777" w:rsidR="00A5792B" w:rsidRDefault="00A5792B">
            <w:pPr>
              <w:pStyle w:val="TableParagraph"/>
              <w:rPr>
                <w:rFonts w:ascii="Times New Roman"/>
                <w:sz w:val="16"/>
              </w:rPr>
            </w:pPr>
          </w:p>
        </w:tc>
        <w:tc>
          <w:tcPr>
            <w:tcW w:w="959" w:type="dxa"/>
          </w:tcPr>
          <w:p w14:paraId="61B81507" w14:textId="77777777" w:rsidR="00A5792B" w:rsidRDefault="00A5792B">
            <w:pPr>
              <w:pStyle w:val="TableParagraph"/>
              <w:rPr>
                <w:rFonts w:ascii="Times New Roman"/>
                <w:sz w:val="16"/>
              </w:rPr>
            </w:pPr>
          </w:p>
        </w:tc>
      </w:tr>
    </w:tbl>
    <w:p w14:paraId="4F6EBD12" w14:textId="77777777" w:rsidR="00A5792B" w:rsidRDefault="002F44C1">
      <w:pPr>
        <w:pStyle w:val="BodyText"/>
        <w:spacing w:before="218"/>
        <w:ind w:left="240"/>
        <w:jc w:val="both"/>
      </w:pPr>
      <w:r>
        <w:t>The following information displays the employee's present position:</w:t>
      </w:r>
    </w:p>
    <w:p w14:paraId="66582CFC" w14:textId="77777777" w:rsidR="00A5792B" w:rsidRDefault="00A5792B">
      <w:pPr>
        <w:pStyle w:val="BodyText"/>
        <w:spacing w:before="7"/>
        <w:rPr>
          <w:sz w:val="11"/>
        </w:rPr>
      </w:pPr>
    </w:p>
    <w:p w14:paraId="5FC2AA65" w14:textId="77777777" w:rsidR="00A5792B" w:rsidRDefault="002F44C1">
      <w:pPr>
        <w:spacing w:before="101"/>
        <w:ind w:left="959" w:right="5000" w:firstLine="2159"/>
        <w:rPr>
          <w:rFonts w:ascii="Courier New"/>
          <w:sz w:val="20"/>
        </w:rPr>
      </w:pPr>
      <w:r>
        <w:rPr>
          <w:rFonts w:ascii="Courier New"/>
          <w:sz w:val="20"/>
        </w:rPr>
        <w:t>STATUS: ACTIVE PRIMARY SERVICE POSITION: STAFF NURSE</w:t>
      </w:r>
    </w:p>
    <w:p w14:paraId="4A0FBF48" w14:textId="77777777" w:rsidR="00A5792B" w:rsidRDefault="002F44C1">
      <w:pPr>
        <w:ind w:left="359" w:right="5480" w:hanging="120"/>
        <w:rPr>
          <w:rFonts w:ascii="Courier New"/>
          <w:sz w:val="20"/>
        </w:rPr>
      </w:pPr>
      <w:r>
        <w:rPr>
          <w:rFonts w:ascii="Courier New"/>
          <w:sz w:val="20"/>
        </w:rPr>
        <w:t>PRIMARY SVC. POS. PRODUCT LINE: NURSING PRIMARY LOCATION PRODUCT LINE: NURSING</w:t>
      </w:r>
    </w:p>
    <w:p w14:paraId="5929F7C9" w14:textId="77777777" w:rsidR="00A5792B" w:rsidRDefault="002F44C1">
      <w:pPr>
        <w:spacing w:line="226" w:lineRule="exact"/>
        <w:ind w:left="1919"/>
        <w:rPr>
          <w:rFonts w:ascii="Courier New"/>
          <w:sz w:val="20"/>
        </w:rPr>
      </w:pPr>
      <w:r>
        <w:rPr>
          <w:rFonts w:ascii="Courier New"/>
          <w:sz w:val="20"/>
        </w:rPr>
        <w:t>PRIMARY FACILITY: HINES</w:t>
      </w:r>
    </w:p>
    <w:p w14:paraId="3A13B090" w14:textId="77777777" w:rsidR="00A5792B" w:rsidRDefault="00A5792B">
      <w:pPr>
        <w:pStyle w:val="BodyText"/>
        <w:spacing w:before="5"/>
        <w:rPr>
          <w:rFonts w:ascii="Courier New"/>
          <w:sz w:val="19"/>
        </w:rPr>
      </w:pPr>
    </w:p>
    <w:p w14:paraId="20695649" w14:textId="77777777" w:rsidR="00A5792B" w:rsidRDefault="002F44C1">
      <w:pPr>
        <w:pStyle w:val="BodyText"/>
        <w:ind w:left="240" w:right="1089"/>
      </w:pPr>
      <w:r>
        <w:t>After the past positions are displayed on the screen, the user may edit and delete past positions through the past position pathway. The user cannot enter a new or reactivate a past position at this level. New past assignments can be put into the system by entering the current pathway only.</w:t>
      </w:r>
    </w:p>
    <w:p w14:paraId="041FFD6C" w14:textId="77777777" w:rsidR="00A5792B" w:rsidRDefault="00A5792B">
      <w:pPr>
        <w:pStyle w:val="BodyText"/>
        <w:spacing w:before="2"/>
        <w:rPr>
          <w:sz w:val="16"/>
        </w:rPr>
      </w:pPr>
    </w:p>
    <w:p w14:paraId="5A49D5F9" w14:textId="77777777" w:rsidR="00A5792B" w:rsidRDefault="002F44C1">
      <w:pPr>
        <w:pStyle w:val="BodyText"/>
        <w:spacing w:before="90"/>
        <w:ind w:left="240"/>
      </w:pPr>
      <w:r>
        <w:t>This section identifies miscellaneous</w:t>
      </w:r>
      <w:r>
        <w:rPr>
          <w:spacing w:val="-9"/>
        </w:rPr>
        <w:t xml:space="preserve"> </w:t>
      </w:r>
      <w:r>
        <w:t>information:</w:t>
      </w:r>
    </w:p>
    <w:p w14:paraId="5DA2A512" w14:textId="77777777" w:rsidR="00A5792B" w:rsidRDefault="00A5792B">
      <w:pPr>
        <w:pStyle w:val="BodyText"/>
        <w:rPr>
          <w:sz w:val="20"/>
        </w:rPr>
      </w:pPr>
    </w:p>
    <w:p w14:paraId="43A387CB" w14:textId="77777777" w:rsidR="00A5792B" w:rsidRDefault="00A5792B">
      <w:pPr>
        <w:pStyle w:val="BodyText"/>
        <w:spacing w:before="2"/>
        <w:rPr>
          <w:sz w:val="20"/>
        </w:rPr>
      </w:pPr>
    </w:p>
    <w:p w14:paraId="739D51EE" w14:textId="77777777" w:rsidR="00A5792B" w:rsidRDefault="002F44C1">
      <w:pPr>
        <w:spacing w:before="90"/>
        <w:ind w:left="240" w:right="890"/>
        <w:rPr>
          <w:sz w:val="24"/>
        </w:rPr>
      </w:pPr>
      <w:r>
        <w:rPr>
          <w:b/>
          <w:sz w:val="24"/>
        </w:rPr>
        <w:t xml:space="preserve">Edit/Modify Grade Step Code: </w:t>
      </w:r>
      <w:r>
        <w:rPr>
          <w:sz w:val="24"/>
        </w:rPr>
        <w:t>Use the Load Grade/Step Codes option in the</w:t>
      </w:r>
      <w:r>
        <w:rPr>
          <w:spacing w:val="-35"/>
          <w:sz w:val="24"/>
        </w:rPr>
        <w:t xml:space="preserve"> </w:t>
      </w:r>
      <w:r>
        <w:rPr>
          <w:sz w:val="24"/>
        </w:rPr>
        <w:t>Administrative Site File Functions menu to edit grade/step</w:t>
      </w:r>
      <w:r>
        <w:rPr>
          <w:spacing w:val="-1"/>
          <w:sz w:val="24"/>
        </w:rPr>
        <w:t xml:space="preserve"> </w:t>
      </w:r>
      <w:r>
        <w:rPr>
          <w:sz w:val="24"/>
        </w:rPr>
        <w:t>codes.</w:t>
      </w:r>
    </w:p>
    <w:p w14:paraId="755D19D5" w14:textId="77777777" w:rsidR="00A5792B" w:rsidRDefault="00A5792B">
      <w:pPr>
        <w:pStyle w:val="BodyText"/>
        <w:rPr>
          <w:sz w:val="20"/>
        </w:rPr>
      </w:pPr>
    </w:p>
    <w:p w14:paraId="0FB502AF" w14:textId="77777777" w:rsidR="00A5792B" w:rsidRDefault="00A5792B">
      <w:pPr>
        <w:pStyle w:val="BodyText"/>
        <w:rPr>
          <w:sz w:val="20"/>
        </w:rPr>
      </w:pPr>
    </w:p>
    <w:p w14:paraId="2E34A242" w14:textId="77777777" w:rsidR="00A5792B" w:rsidRDefault="00A5792B">
      <w:pPr>
        <w:pStyle w:val="BodyText"/>
        <w:rPr>
          <w:sz w:val="20"/>
        </w:rPr>
      </w:pPr>
    </w:p>
    <w:p w14:paraId="344177AC" w14:textId="77777777" w:rsidR="00A5792B" w:rsidRDefault="00BE26E6">
      <w:pPr>
        <w:pStyle w:val="BodyText"/>
        <w:spacing w:before="1"/>
        <w:rPr>
          <w:sz w:val="13"/>
        </w:rPr>
      </w:pPr>
      <w:r>
        <w:pict w14:anchorId="4D539E92">
          <v:rect id="_x0000_s2753" style="position:absolute;margin-left:1in;margin-top:9.5pt;width:2in;height:.6pt;z-index:-15642624;mso-wrap-distance-left:0;mso-wrap-distance-right:0;mso-position-horizontal-relative:page" fillcolor="black" stroked="f">
            <w10:wrap type="topAndBottom" anchorx="page"/>
          </v:rect>
        </w:pict>
      </w:r>
    </w:p>
    <w:p w14:paraId="4E98D614" w14:textId="77777777" w:rsidR="00A5792B" w:rsidRDefault="002F44C1">
      <w:pPr>
        <w:spacing w:before="73"/>
        <w:ind w:left="240"/>
        <w:rPr>
          <w:sz w:val="20"/>
        </w:rPr>
      </w:pPr>
      <w:r>
        <w:rPr>
          <w:sz w:val="20"/>
          <w:vertAlign w:val="superscript"/>
        </w:rPr>
        <w:t>1</w:t>
      </w:r>
      <w:r>
        <w:rPr>
          <w:sz w:val="20"/>
        </w:rPr>
        <w:t xml:space="preserve"> Patch NUR*4*3 January 1998</w:t>
      </w:r>
    </w:p>
    <w:p w14:paraId="585999E0" w14:textId="77777777" w:rsidR="00A5792B" w:rsidRDefault="00A5792B">
      <w:pPr>
        <w:rPr>
          <w:sz w:val="20"/>
        </w:rPr>
        <w:sectPr w:rsidR="00A5792B">
          <w:headerReference w:type="even" r:id="rId161"/>
          <w:headerReference w:type="default" r:id="rId162"/>
          <w:footerReference w:type="even" r:id="rId163"/>
          <w:footerReference w:type="default" r:id="rId164"/>
          <w:pgSz w:w="12240" w:h="15840"/>
          <w:pgMar w:top="940" w:right="620" w:bottom="1160" w:left="1200" w:header="725" w:footer="975" w:gutter="0"/>
          <w:pgNumType w:start="18"/>
          <w:cols w:space="720"/>
        </w:sectPr>
      </w:pPr>
    </w:p>
    <w:p w14:paraId="007113B3" w14:textId="77777777" w:rsidR="00A5792B" w:rsidRDefault="00A5792B">
      <w:pPr>
        <w:pStyle w:val="BodyText"/>
        <w:rPr>
          <w:sz w:val="20"/>
        </w:rPr>
      </w:pPr>
    </w:p>
    <w:p w14:paraId="0D0D6E08" w14:textId="77777777" w:rsidR="00A5792B" w:rsidRDefault="00A5792B">
      <w:pPr>
        <w:pStyle w:val="BodyText"/>
        <w:spacing w:before="2"/>
        <w:rPr>
          <w:sz w:val="23"/>
        </w:rPr>
      </w:pPr>
    </w:p>
    <w:p w14:paraId="5742DEA1" w14:textId="77777777" w:rsidR="00A5792B" w:rsidRDefault="002F44C1">
      <w:pPr>
        <w:ind w:left="240"/>
        <w:rPr>
          <w:rFonts w:ascii="Courier New"/>
          <w:sz w:val="20"/>
        </w:rPr>
      </w:pPr>
      <w:r>
        <w:rPr>
          <w:rFonts w:ascii="Courier New"/>
          <w:sz w:val="20"/>
        </w:rPr>
        <w:t>MI REVIEW GROUP: RN</w:t>
      </w:r>
    </w:p>
    <w:p w14:paraId="3B63B4E5" w14:textId="77777777" w:rsidR="00A5792B" w:rsidRDefault="002F44C1">
      <w:pPr>
        <w:tabs>
          <w:tab w:val="left" w:pos="2519"/>
          <w:tab w:val="left" w:pos="3599"/>
        </w:tabs>
        <w:spacing w:line="480" w:lineRule="auto"/>
        <w:ind w:left="240" w:right="5378" w:firstLine="2039"/>
        <w:rPr>
          <w:rFonts w:ascii="Courier New"/>
          <w:sz w:val="20"/>
        </w:rPr>
      </w:pPr>
      <w:r>
        <w:rPr>
          <w:rFonts w:ascii="Courier New"/>
          <w:sz w:val="20"/>
        </w:rPr>
        <w:t>HOSPITAL</w:t>
      </w:r>
      <w:r>
        <w:rPr>
          <w:rFonts w:ascii="Courier New"/>
          <w:sz w:val="20"/>
        </w:rPr>
        <w:tab/>
        <w:t>(NO EDITING) SALARY:</w:t>
      </w:r>
      <w:r>
        <w:rPr>
          <w:rFonts w:ascii="Courier New"/>
          <w:spacing w:val="-6"/>
          <w:sz w:val="20"/>
        </w:rPr>
        <w:t xml:space="preserve"> </w:t>
      </w:r>
      <w:r>
        <w:rPr>
          <w:rFonts w:ascii="Courier New"/>
          <w:sz w:val="20"/>
        </w:rPr>
        <w:t>45995.00</w:t>
      </w:r>
      <w:r>
        <w:rPr>
          <w:rFonts w:ascii="Courier New"/>
          <w:sz w:val="20"/>
        </w:rPr>
        <w:tab/>
        <w:t>(-NO</w:t>
      </w:r>
      <w:r>
        <w:rPr>
          <w:rFonts w:ascii="Courier New"/>
          <w:spacing w:val="-2"/>
          <w:sz w:val="20"/>
        </w:rPr>
        <w:t xml:space="preserve"> </w:t>
      </w:r>
      <w:r>
        <w:rPr>
          <w:rFonts w:ascii="Courier New"/>
          <w:sz w:val="20"/>
        </w:rPr>
        <w:t>EDITING)</w:t>
      </w:r>
    </w:p>
    <w:p w14:paraId="7B1F94A6" w14:textId="77777777" w:rsidR="00A5792B" w:rsidRDefault="002F44C1">
      <w:pPr>
        <w:pStyle w:val="BodyText"/>
        <w:ind w:left="239" w:right="890"/>
      </w:pPr>
      <w:r>
        <w:t>MI Review Group and Salary are uneditable: The MI review group data comes from the PAID Education Tracking module, and salary data also comes from PAID. Users are not permitted to change this data through this option.</w:t>
      </w:r>
    </w:p>
    <w:p w14:paraId="05968DE2" w14:textId="77777777" w:rsidR="00A5792B" w:rsidRDefault="002F44C1">
      <w:pPr>
        <w:spacing w:before="222"/>
        <w:ind w:left="240"/>
        <w:rPr>
          <w:rFonts w:ascii="Courier New"/>
          <w:b/>
          <w:sz w:val="20"/>
        </w:rPr>
      </w:pPr>
      <w:r>
        <w:rPr>
          <w:rFonts w:ascii="Courier New"/>
          <w:sz w:val="20"/>
        </w:rPr>
        <w:t xml:space="preserve">GRADE/STEP CODE: </w:t>
      </w:r>
      <w:r>
        <w:rPr>
          <w:rFonts w:ascii="Courier New"/>
          <w:b/>
          <w:sz w:val="20"/>
        </w:rPr>
        <w:t>R/N1/2</w:t>
      </w:r>
    </w:p>
    <w:p w14:paraId="7BCDC807" w14:textId="77777777" w:rsidR="00A5792B" w:rsidRDefault="00A5792B">
      <w:pPr>
        <w:pStyle w:val="BodyText"/>
        <w:spacing w:before="8"/>
        <w:rPr>
          <w:rFonts w:ascii="Courier New"/>
          <w:b/>
          <w:sz w:val="19"/>
        </w:rPr>
      </w:pPr>
    </w:p>
    <w:p w14:paraId="207FA5D6" w14:textId="77777777" w:rsidR="00A5792B" w:rsidRDefault="002F44C1">
      <w:pPr>
        <w:pStyle w:val="BodyText"/>
        <w:ind w:left="240"/>
      </w:pPr>
      <w:r>
        <w:t>Enter an appropriate grade/step code. The following are examples of Grade/Step Codes:</w:t>
      </w:r>
    </w:p>
    <w:p w14:paraId="5C09CECB" w14:textId="77777777" w:rsidR="00A5792B" w:rsidRDefault="00A5792B">
      <w:pPr>
        <w:pStyle w:val="BodyText"/>
      </w:pPr>
    </w:p>
    <w:p w14:paraId="7F4F2998" w14:textId="77777777" w:rsidR="00A5792B" w:rsidRDefault="00BE26E6">
      <w:pPr>
        <w:pStyle w:val="BodyText"/>
        <w:spacing w:before="1"/>
        <w:ind w:left="960" w:right="3119"/>
      </w:pPr>
      <w:r>
        <w:pict w14:anchorId="1BF7291F">
          <v:rect id="_x0000_s2752" style="position:absolute;left:0;text-align:left;margin-left:66.05pt;margin-top:.2pt;width:.5pt;height:13.8pt;z-index:15816192;mso-position-horizontal-relative:page" fillcolor="black" stroked="f">
            <w10:wrap anchorx="page"/>
          </v:rect>
        </w:pict>
      </w:r>
      <w:r w:rsidR="002F44C1">
        <w:rPr>
          <w:vertAlign w:val="superscript"/>
        </w:rPr>
        <w:t>1</w:t>
      </w:r>
      <w:r w:rsidR="002F44C1">
        <w:t>R/NI1/5 = Registered Nurse, Nurse Intermediate, Level 1, Step 5 N/4/7 = Nursing Assistant, GS4, Step 7</w:t>
      </w:r>
    </w:p>
    <w:p w14:paraId="1AFBA2FC" w14:textId="77777777" w:rsidR="00A5792B" w:rsidRDefault="002F44C1">
      <w:pPr>
        <w:tabs>
          <w:tab w:val="left" w:pos="2879"/>
        </w:tabs>
        <w:spacing w:before="229"/>
        <w:ind w:left="240"/>
        <w:rPr>
          <w:rFonts w:ascii="Courier New"/>
          <w:sz w:val="20"/>
        </w:rPr>
      </w:pPr>
      <w:r>
        <w:rPr>
          <w:rFonts w:ascii="Courier New"/>
          <w:sz w:val="20"/>
        </w:rPr>
        <w:t>UNIFORM</w:t>
      </w:r>
      <w:r>
        <w:rPr>
          <w:rFonts w:ascii="Courier New"/>
          <w:spacing w:val="-5"/>
          <w:sz w:val="20"/>
        </w:rPr>
        <w:t xml:space="preserve"> </w:t>
      </w:r>
      <w:r>
        <w:rPr>
          <w:rFonts w:ascii="Courier New"/>
          <w:sz w:val="20"/>
        </w:rPr>
        <w:t>ALLOWANCE:</w:t>
      </w:r>
      <w:r>
        <w:rPr>
          <w:rFonts w:ascii="Courier New"/>
          <w:spacing w:val="-4"/>
          <w:sz w:val="20"/>
        </w:rPr>
        <w:t xml:space="preserve"> </w:t>
      </w:r>
      <w:r>
        <w:rPr>
          <w:rFonts w:ascii="Courier New"/>
          <w:b/>
          <w:sz w:val="20"/>
        </w:rPr>
        <w:t>Y</w:t>
      </w:r>
      <w:r>
        <w:rPr>
          <w:rFonts w:ascii="Courier New"/>
          <w:b/>
          <w:sz w:val="20"/>
        </w:rPr>
        <w:tab/>
      </w:r>
      <w:r>
        <w:rPr>
          <w:rFonts w:ascii="Courier New"/>
          <w:sz w:val="20"/>
        </w:rPr>
        <w:t>(YES)</w:t>
      </w:r>
    </w:p>
    <w:p w14:paraId="42A84D47" w14:textId="77777777" w:rsidR="00A5792B" w:rsidRDefault="00A5792B">
      <w:pPr>
        <w:pStyle w:val="BodyText"/>
        <w:spacing w:before="9"/>
        <w:rPr>
          <w:rFonts w:ascii="Courier New"/>
          <w:sz w:val="19"/>
        </w:rPr>
      </w:pPr>
    </w:p>
    <w:p w14:paraId="4DA96B51" w14:textId="77777777" w:rsidR="00A5792B" w:rsidRDefault="002F44C1">
      <w:pPr>
        <w:pStyle w:val="BodyText"/>
        <w:ind w:left="240"/>
      </w:pPr>
      <w:r>
        <w:t>Indicate whether or not an employee is receiving a uniform allowance.</w:t>
      </w:r>
    </w:p>
    <w:p w14:paraId="7786EA0C" w14:textId="77777777" w:rsidR="00A5792B" w:rsidRDefault="002F44C1">
      <w:pPr>
        <w:spacing w:before="233"/>
        <w:ind w:left="240"/>
        <w:rPr>
          <w:rFonts w:ascii="Courier New"/>
          <w:sz w:val="20"/>
        </w:rPr>
      </w:pPr>
      <w:r>
        <w:rPr>
          <w:rFonts w:ascii="Courier New"/>
          <w:sz w:val="20"/>
        </w:rPr>
        <w:t>Select PRIVILEGES: Orders routine blood work</w:t>
      </w:r>
    </w:p>
    <w:p w14:paraId="0DCDD695" w14:textId="77777777" w:rsidR="00A5792B" w:rsidRDefault="002F44C1">
      <w:pPr>
        <w:tabs>
          <w:tab w:val="left" w:pos="3959"/>
        </w:tabs>
        <w:spacing w:before="4" w:line="235" w:lineRule="auto"/>
        <w:ind w:left="240" w:right="1302" w:firstLine="359"/>
        <w:rPr>
          <w:rFonts w:ascii="Courier New"/>
          <w:sz w:val="20"/>
        </w:rPr>
      </w:pPr>
      <w:r>
        <w:rPr>
          <w:rFonts w:ascii="Courier New"/>
          <w:sz w:val="20"/>
        </w:rPr>
        <w:t>Are you adding 'Orders routine blood work' as a new PRIVILEGES (the</w:t>
      </w:r>
      <w:r>
        <w:rPr>
          <w:rFonts w:ascii="Courier New"/>
          <w:spacing w:val="-45"/>
          <w:sz w:val="20"/>
        </w:rPr>
        <w:t xml:space="preserve"> </w:t>
      </w:r>
      <w:r>
        <w:rPr>
          <w:rFonts w:ascii="Courier New"/>
          <w:sz w:val="20"/>
        </w:rPr>
        <w:t>1ST for this NURS STAFF)?</w:t>
      </w:r>
      <w:r>
        <w:rPr>
          <w:rFonts w:ascii="Courier New"/>
          <w:spacing w:val="-12"/>
          <w:sz w:val="20"/>
        </w:rPr>
        <w:t xml:space="preserve"> </w:t>
      </w:r>
      <w:r>
        <w:rPr>
          <w:rFonts w:ascii="Courier New"/>
          <w:sz w:val="20"/>
        </w:rPr>
        <w:t>No//</w:t>
      </w:r>
      <w:r>
        <w:rPr>
          <w:rFonts w:ascii="Courier New"/>
          <w:spacing w:val="-2"/>
          <w:sz w:val="20"/>
        </w:rPr>
        <w:t xml:space="preserve"> </w:t>
      </w:r>
      <w:r>
        <w:rPr>
          <w:rFonts w:ascii="Courier New"/>
          <w:b/>
          <w:sz w:val="20"/>
        </w:rPr>
        <w:t>Y</w:t>
      </w:r>
      <w:r>
        <w:rPr>
          <w:rFonts w:ascii="Courier New"/>
          <w:b/>
          <w:sz w:val="20"/>
        </w:rPr>
        <w:tab/>
      </w:r>
      <w:r>
        <w:rPr>
          <w:rFonts w:ascii="Courier New"/>
          <w:sz w:val="20"/>
        </w:rPr>
        <w:t>(YES)</w:t>
      </w:r>
    </w:p>
    <w:p w14:paraId="2CADCE4C" w14:textId="77777777" w:rsidR="00A5792B" w:rsidRDefault="002F44C1">
      <w:pPr>
        <w:pStyle w:val="BodyText"/>
        <w:spacing w:before="8" w:line="552" w:lineRule="exact"/>
        <w:ind w:left="960" w:right="2556" w:hanging="720"/>
      </w:pPr>
      <w:r>
        <w:t xml:space="preserve">Enter appropriate Nurs privilege name. The following is a list of choices: Orders EKG, </w:t>
      </w:r>
      <w:r w:rsidR="00A10205">
        <w:t>noninvasive</w:t>
      </w:r>
      <w:r>
        <w:t xml:space="preserve"> x-rays</w:t>
      </w:r>
    </w:p>
    <w:p w14:paraId="22D00DFB" w14:textId="77777777" w:rsidR="00A5792B" w:rsidRDefault="002F44C1">
      <w:pPr>
        <w:pStyle w:val="BodyText"/>
        <w:spacing w:line="218" w:lineRule="exact"/>
        <w:ind w:left="960"/>
      </w:pPr>
      <w:r>
        <w:t>Requests consultation/referral</w:t>
      </w:r>
    </w:p>
    <w:p w14:paraId="22B51DE4" w14:textId="77777777" w:rsidR="00A5792B" w:rsidRDefault="002F44C1">
      <w:pPr>
        <w:pStyle w:val="BodyText"/>
        <w:spacing w:before="183"/>
        <w:ind w:left="240" w:right="1008"/>
      </w:pPr>
      <w:r>
        <w:t>Additional privileges can be added to the Privilege file through the Privilege File Edit option in the Administrative Site File Functions menu.</w:t>
      </w:r>
    </w:p>
    <w:p w14:paraId="19488727" w14:textId="77777777" w:rsidR="00A5792B" w:rsidRDefault="002F44C1">
      <w:pPr>
        <w:tabs>
          <w:tab w:val="left" w:pos="3239"/>
        </w:tabs>
        <w:spacing w:before="184"/>
        <w:ind w:left="599"/>
        <w:rPr>
          <w:rFonts w:ascii="Courier New"/>
          <w:sz w:val="20"/>
        </w:rPr>
      </w:pPr>
      <w:r>
        <w:rPr>
          <w:rFonts w:ascii="Courier New"/>
          <w:sz w:val="20"/>
        </w:rPr>
        <w:t>DATE</w:t>
      </w:r>
      <w:r>
        <w:rPr>
          <w:rFonts w:ascii="Courier New"/>
          <w:spacing w:val="-5"/>
          <w:sz w:val="20"/>
        </w:rPr>
        <w:t xml:space="preserve"> </w:t>
      </w:r>
      <w:r>
        <w:rPr>
          <w:rFonts w:ascii="Courier New"/>
          <w:sz w:val="20"/>
        </w:rPr>
        <w:t>GRANTED:</w:t>
      </w:r>
      <w:r>
        <w:rPr>
          <w:rFonts w:ascii="Courier New"/>
          <w:spacing w:val="-4"/>
          <w:sz w:val="20"/>
        </w:rPr>
        <w:t xml:space="preserve"> </w:t>
      </w:r>
      <w:r>
        <w:rPr>
          <w:rFonts w:ascii="Courier New"/>
          <w:b/>
          <w:sz w:val="20"/>
        </w:rPr>
        <w:t>1/8/91</w:t>
      </w:r>
      <w:r>
        <w:rPr>
          <w:rFonts w:ascii="Courier New"/>
          <w:b/>
          <w:sz w:val="20"/>
        </w:rPr>
        <w:tab/>
      </w:r>
      <w:r>
        <w:rPr>
          <w:rFonts w:ascii="Courier New"/>
          <w:sz w:val="20"/>
        </w:rPr>
        <w:t>(JAN 08,</w:t>
      </w:r>
      <w:r>
        <w:rPr>
          <w:rFonts w:ascii="Courier New"/>
          <w:spacing w:val="-2"/>
          <w:sz w:val="20"/>
        </w:rPr>
        <w:t xml:space="preserve"> </w:t>
      </w:r>
      <w:r>
        <w:rPr>
          <w:rFonts w:ascii="Courier New"/>
          <w:sz w:val="20"/>
        </w:rPr>
        <w:t>1991)</w:t>
      </w:r>
    </w:p>
    <w:p w14:paraId="0E75960C" w14:textId="77777777" w:rsidR="00A5792B" w:rsidRDefault="002F44C1">
      <w:pPr>
        <w:pStyle w:val="BodyText"/>
        <w:spacing w:before="179"/>
        <w:ind w:left="600"/>
      </w:pPr>
      <w:r>
        <w:t>Enter date this privilege was granted.</w:t>
      </w:r>
    </w:p>
    <w:p w14:paraId="500A0AA6" w14:textId="77777777" w:rsidR="00A5792B" w:rsidRDefault="002F44C1">
      <w:pPr>
        <w:spacing w:before="184"/>
        <w:ind w:left="599" w:right="8120"/>
        <w:rPr>
          <w:rFonts w:ascii="Courier New"/>
          <w:b/>
          <w:sz w:val="20"/>
        </w:rPr>
      </w:pPr>
      <w:r>
        <w:rPr>
          <w:rFonts w:ascii="Courier New"/>
          <w:sz w:val="20"/>
        </w:rPr>
        <w:t>COMMENTS:</w:t>
      </w:r>
      <w:r>
        <w:rPr>
          <w:rFonts w:ascii="Courier New"/>
          <w:b/>
          <w:sz w:val="20"/>
        </w:rPr>
        <w:t xml:space="preserve">&lt;RET&gt; </w:t>
      </w:r>
      <w:r>
        <w:rPr>
          <w:rFonts w:ascii="Courier New"/>
          <w:sz w:val="20"/>
        </w:rPr>
        <w:t>1&gt;</w:t>
      </w:r>
      <w:r>
        <w:rPr>
          <w:rFonts w:ascii="Courier New"/>
          <w:b/>
          <w:sz w:val="20"/>
        </w:rPr>
        <w:t>&lt;RET&gt;</w:t>
      </w:r>
    </w:p>
    <w:p w14:paraId="2C47564D" w14:textId="77777777" w:rsidR="00A5792B" w:rsidRDefault="002F44C1">
      <w:pPr>
        <w:pStyle w:val="BodyText"/>
        <w:spacing w:before="178"/>
        <w:ind w:left="600"/>
      </w:pPr>
      <w:r>
        <w:t>Enter any comments you may have.</w:t>
      </w:r>
    </w:p>
    <w:p w14:paraId="47C69333" w14:textId="77777777" w:rsidR="00A5792B" w:rsidRDefault="002F44C1">
      <w:pPr>
        <w:spacing w:before="183"/>
        <w:ind w:left="240"/>
        <w:rPr>
          <w:rFonts w:ascii="Courier New"/>
          <w:b/>
          <w:sz w:val="20"/>
        </w:rPr>
      </w:pPr>
      <w:r>
        <w:rPr>
          <w:rFonts w:ascii="Courier New"/>
          <w:sz w:val="20"/>
        </w:rPr>
        <w:t xml:space="preserve">Select PRIVILEGES: </w:t>
      </w:r>
      <w:r>
        <w:rPr>
          <w:rFonts w:ascii="Courier New"/>
          <w:b/>
          <w:sz w:val="20"/>
        </w:rPr>
        <w:t>&lt;RET&gt;</w:t>
      </w:r>
    </w:p>
    <w:p w14:paraId="2809F374" w14:textId="77777777" w:rsidR="00A5792B" w:rsidRDefault="002F44C1">
      <w:pPr>
        <w:pStyle w:val="BodyText"/>
        <w:spacing w:before="180"/>
        <w:ind w:left="240"/>
      </w:pPr>
      <w:r>
        <w:t>You may enter another privilege here, or enter &lt;RET&gt; to exit.</w:t>
      </w:r>
    </w:p>
    <w:p w14:paraId="20CD8082" w14:textId="77777777" w:rsidR="00A5792B" w:rsidRDefault="00A5792B">
      <w:pPr>
        <w:pStyle w:val="BodyText"/>
        <w:rPr>
          <w:sz w:val="20"/>
        </w:rPr>
      </w:pPr>
    </w:p>
    <w:p w14:paraId="06C7CD21" w14:textId="77777777" w:rsidR="00A5792B" w:rsidRDefault="00A5792B">
      <w:pPr>
        <w:pStyle w:val="BodyText"/>
        <w:rPr>
          <w:sz w:val="20"/>
        </w:rPr>
      </w:pPr>
    </w:p>
    <w:p w14:paraId="3A150C8F" w14:textId="77777777" w:rsidR="00A5792B" w:rsidRDefault="00A5792B">
      <w:pPr>
        <w:pStyle w:val="BodyText"/>
        <w:rPr>
          <w:sz w:val="20"/>
        </w:rPr>
      </w:pPr>
    </w:p>
    <w:p w14:paraId="548F8BCF" w14:textId="77777777" w:rsidR="00A5792B" w:rsidRDefault="00A5792B">
      <w:pPr>
        <w:pStyle w:val="BodyText"/>
        <w:rPr>
          <w:sz w:val="20"/>
        </w:rPr>
      </w:pPr>
    </w:p>
    <w:p w14:paraId="21F37771" w14:textId="77777777" w:rsidR="00A5792B" w:rsidRDefault="00A5792B">
      <w:pPr>
        <w:pStyle w:val="BodyText"/>
        <w:rPr>
          <w:sz w:val="20"/>
        </w:rPr>
      </w:pPr>
    </w:p>
    <w:p w14:paraId="1439EB77" w14:textId="77777777" w:rsidR="00A5792B" w:rsidRDefault="00A5792B">
      <w:pPr>
        <w:pStyle w:val="BodyText"/>
        <w:rPr>
          <w:sz w:val="20"/>
        </w:rPr>
      </w:pPr>
    </w:p>
    <w:p w14:paraId="0D0AFDAA" w14:textId="77777777" w:rsidR="00A5792B" w:rsidRDefault="00A5792B">
      <w:pPr>
        <w:pStyle w:val="BodyText"/>
        <w:rPr>
          <w:sz w:val="20"/>
        </w:rPr>
      </w:pPr>
    </w:p>
    <w:p w14:paraId="79B21688" w14:textId="77777777" w:rsidR="00A5792B" w:rsidRDefault="00A5792B">
      <w:pPr>
        <w:pStyle w:val="BodyText"/>
        <w:rPr>
          <w:sz w:val="20"/>
        </w:rPr>
      </w:pPr>
    </w:p>
    <w:p w14:paraId="40174CF4" w14:textId="77777777" w:rsidR="00A5792B" w:rsidRDefault="00BE26E6">
      <w:pPr>
        <w:pStyle w:val="BodyText"/>
        <w:rPr>
          <w:sz w:val="21"/>
        </w:rPr>
      </w:pPr>
      <w:r>
        <w:pict w14:anchorId="73F15B2E">
          <v:rect id="_x0000_s2751" style="position:absolute;margin-left:1in;margin-top:14.05pt;width:2in;height:.6pt;z-index:-15641600;mso-wrap-distance-left:0;mso-wrap-distance-right:0;mso-position-horizontal-relative:page" fillcolor="black" stroked="f">
            <w10:wrap type="topAndBottom" anchorx="page"/>
          </v:rect>
        </w:pict>
      </w:r>
    </w:p>
    <w:p w14:paraId="58EFF5B2" w14:textId="77777777" w:rsidR="00A5792B" w:rsidRDefault="00A5792B">
      <w:pPr>
        <w:rPr>
          <w:sz w:val="21"/>
        </w:rPr>
        <w:sectPr w:rsidR="00A5792B">
          <w:pgSz w:w="12240" w:h="15840"/>
          <w:pgMar w:top="940" w:right="620" w:bottom="1680" w:left="1200" w:header="725" w:footer="1492" w:gutter="0"/>
          <w:cols w:space="720"/>
        </w:sectPr>
      </w:pPr>
    </w:p>
    <w:p w14:paraId="08B18B54" w14:textId="77777777" w:rsidR="00A5792B" w:rsidRDefault="00A5792B">
      <w:pPr>
        <w:pStyle w:val="BodyText"/>
        <w:rPr>
          <w:sz w:val="20"/>
        </w:rPr>
      </w:pPr>
    </w:p>
    <w:p w14:paraId="1E3ACAF1" w14:textId="77777777" w:rsidR="00A5792B" w:rsidRDefault="00A5792B">
      <w:pPr>
        <w:pStyle w:val="BodyText"/>
        <w:spacing w:before="9"/>
        <w:rPr>
          <w:sz w:val="22"/>
        </w:rPr>
      </w:pPr>
    </w:p>
    <w:p w14:paraId="50884695" w14:textId="77777777" w:rsidR="00A5792B" w:rsidRDefault="002F44C1">
      <w:pPr>
        <w:pStyle w:val="Heading2"/>
      </w:pPr>
      <w:r>
        <w:t>NURAED-STF-LIC</w:t>
      </w:r>
    </w:p>
    <w:p w14:paraId="1708A377" w14:textId="77777777" w:rsidR="00A5792B" w:rsidRDefault="00A5792B">
      <w:pPr>
        <w:pStyle w:val="BodyText"/>
        <w:rPr>
          <w:b/>
        </w:rPr>
      </w:pPr>
    </w:p>
    <w:p w14:paraId="4173BDD5" w14:textId="77777777" w:rsidR="00A5792B" w:rsidRDefault="002F44C1">
      <w:pPr>
        <w:spacing w:line="477" w:lineRule="auto"/>
        <w:ind w:left="240" w:right="8906"/>
        <w:rPr>
          <w:sz w:val="24"/>
        </w:rPr>
      </w:pPr>
      <w:r>
        <w:rPr>
          <w:b/>
          <w:sz w:val="24"/>
        </w:rPr>
        <w:t>License Description</w:t>
      </w:r>
      <w:r>
        <w:rPr>
          <w:sz w:val="24"/>
        </w:rPr>
        <w:t>:</w:t>
      </w:r>
    </w:p>
    <w:p w14:paraId="104677AA" w14:textId="77777777" w:rsidR="00A5792B" w:rsidRDefault="002F44C1">
      <w:pPr>
        <w:pStyle w:val="BodyText"/>
        <w:spacing w:before="3"/>
        <w:ind w:left="239" w:right="890"/>
      </w:pPr>
      <w:r>
        <w:t>This option tracks license data for an employee. It is used to supplement the license information provided by the Human Resources Management Service. Data is stored in the NURS Staff (#210) file.</w:t>
      </w:r>
    </w:p>
    <w:p w14:paraId="7A695BB8" w14:textId="77777777" w:rsidR="00A5792B" w:rsidRDefault="00A5792B">
      <w:pPr>
        <w:pStyle w:val="BodyText"/>
        <w:rPr>
          <w:sz w:val="26"/>
        </w:rPr>
      </w:pPr>
    </w:p>
    <w:p w14:paraId="36F08D11" w14:textId="77777777" w:rsidR="00A5792B" w:rsidRDefault="00A5792B">
      <w:pPr>
        <w:pStyle w:val="BodyText"/>
        <w:spacing w:before="3"/>
        <w:rPr>
          <w:sz w:val="22"/>
        </w:rPr>
      </w:pPr>
    </w:p>
    <w:p w14:paraId="45609C51" w14:textId="77777777" w:rsidR="00A5792B" w:rsidRDefault="002F44C1">
      <w:pPr>
        <w:pStyle w:val="Heading2"/>
        <w:ind w:left="239"/>
      </w:pPr>
      <w:r>
        <w:t>Additional Information:</w:t>
      </w:r>
    </w:p>
    <w:p w14:paraId="2659B2C8" w14:textId="77777777" w:rsidR="00A5792B" w:rsidRDefault="00A5792B">
      <w:pPr>
        <w:pStyle w:val="BodyText"/>
        <w:spacing w:before="9"/>
        <w:rPr>
          <w:b/>
          <w:sz w:val="23"/>
        </w:rPr>
      </w:pPr>
    </w:p>
    <w:p w14:paraId="5A2C76F3" w14:textId="77777777" w:rsidR="00A5792B" w:rsidRDefault="002F44C1">
      <w:pPr>
        <w:pStyle w:val="BodyText"/>
        <w:ind w:left="239" w:right="869"/>
      </w:pPr>
      <w:r>
        <w:t>The information is reflected in the Staff Record Report, and the License Reports. This option should be restricted to select users such as the nursing ADP Coordinator, nurse recruiter, nursing office staff, and others as identified by the Chief, Nursing Service.</w:t>
      </w:r>
    </w:p>
    <w:p w14:paraId="76DC2F60" w14:textId="77777777" w:rsidR="00A5792B" w:rsidRDefault="00A5792B">
      <w:pPr>
        <w:pStyle w:val="BodyText"/>
        <w:rPr>
          <w:sz w:val="26"/>
        </w:rPr>
      </w:pPr>
    </w:p>
    <w:p w14:paraId="781273AD" w14:textId="77777777" w:rsidR="00A5792B" w:rsidRDefault="00A5792B">
      <w:pPr>
        <w:pStyle w:val="BodyText"/>
        <w:spacing w:before="2"/>
        <w:rPr>
          <w:sz w:val="22"/>
        </w:rPr>
      </w:pPr>
    </w:p>
    <w:p w14:paraId="76ECB326" w14:textId="77777777" w:rsidR="00A5792B" w:rsidRDefault="002F44C1">
      <w:pPr>
        <w:pStyle w:val="Heading2"/>
        <w:ind w:left="239"/>
      </w:pPr>
      <w:r>
        <w:t>Menu Display:</w:t>
      </w:r>
    </w:p>
    <w:p w14:paraId="71A1AA05" w14:textId="77777777" w:rsidR="00A5792B" w:rsidRDefault="002F44C1">
      <w:pPr>
        <w:pStyle w:val="ListParagraph"/>
        <w:numPr>
          <w:ilvl w:val="0"/>
          <w:numId w:val="360"/>
        </w:numPr>
        <w:tabs>
          <w:tab w:val="left" w:pos="1319"/>
          <w:tab w:val="left" w:pos="1320"/>
        </w:tabs>
        <w:spacing w:before="231"/>
        <w:ind w:hanging="721"/>
        <w:rPr>
          <w:sz w:val="20"/>
        </w:rPr>
      </w:pPr>
      <w:r>
        <w:rPr>
          <w:sz w:val="20"/>
        </w:rPr>
        <w:t>Demographic</w:t>
      </w:r>
      <w:r>
        <w:rPr>
          <w:spacing w:val="-2"/>
          <w:sz w:val="20"/>
        </w:rPr>
        <w:t xml:space="preserve"> </w:t>
      </w:r>
      <w:r>
        <w:rPr>
          <w:sz w:val="20"/>
        </w:rPr>
        <w:t>Data</w:t>
      </w:r>
    </w:p>
    <w:p w14:paraId="62046D56" w14:textId="77777777" w:rsidR="00A5792B" w:rsidRDefault="002F44C1">
      <w:pPr>
        <w:pStyle w:val="ListParagraph"/>
        <w:numPr>
          <w:ilvl w:val="0"/>
          <w:numId w:val="360"/>
        </w:numPr>
        <w:tabs>
          <w:tab w:val="left" w:pos="1319"/>
          <w:tab w:val="left" w:pos="1320"/>
        </w:tabs>
        <w:ind w:hanging="721"/>
        <w:rPr>
          <w:sz w:val="20"/>
        </w:rPr>
      </w:pPr>
      <w:r>
        <w:rPr>
          <w:sz w:val="20"/>
        </w:rPr>
        <w:t>Personnel</w:t>
      </w:r>
      <w:r>
        <w:rPr>
          <w:spacing w:val="-2"/>
          <w:sz w:val="20"/>
        </w:rPr>
        <w:t xml:space="preserve"> </w:t>
      </w:r>
      <w:r>
        <w:rPr>
          <w:sz w:val="20"/>
        </w:rPr>
        <w:t>Data</w:t>
      </w:r>
    </w:p>
    <w:p w14:paraId="5EE36F41" w14:textId="77777777" w:rsidR="00A5792B" w:rsidRDefault="002F44C1">
      <w:pPr>
        <w:pStyle w:val="ListParagraph"/>
        <w:numPr>
          <w:ilvl w:val="0"/>
          <w:numId w:val="360"/>
        </w:numPr>
        <w:tabs>
          <w:tab w:val="left" w:pos="1319"/>
          <w:tab w:val="left" w:pos="1320"/>
        </w:tabs>
        <w:ind w:hanging="721"/>
        <w:rPr>
          <w:sz w:val="20"/>
        </w:rPr>
      </w:pPr>
      <w:r>
        <w:rPr>
          <w:sz w:val="20"/>
        </w:rPr>
        <w:t>Status and</w:t>
      </w:r>
      <w:r>
        <w:rPr>
          <w:spacing w:val="-3"/>
          <w:sz w:val="20"/>
        </w:rPr>
        <w:t xml:space="preserve"> </w:t>
      </w:r>
      <w:r>
        <w:rPr>
          <w:sz w:val="20"/>
        </w:rPr>
        <w:t>Position</w:t>
      </w:r>
    </w:p>
    <w:p w14:paraId="563009D9" w14:textId="77777777" w:rsidR="00A5792B" w:rsidRDefault="002F44C1">
      <w:pPr>
        <w:pStyle w:val="ListParagraph"/>
        <w:numPr>
          <w:ilvl w:val="0"/>
          <w:numId w:val="360"/>
        </w:numPr>
        <w:tabs>
          <w:tab w:val="left" w:pos="1319"/>
          <w:tab w:val="left" w:pos="1320"/>
        </w:tabs>
        <w:ind w:hanging="721"/>
        <w:rPr>
          <w:sz w:val="20"/>
        </w:rPr>
      </w:pPr>
      <w:r>
        <w:rPr>
          <w:sz w:val="20"/>
        </w:rPr>
        <w:t>License</w:t>
      </w:r>
    </w:p>
    <w:p w14:paraId="0BF69FA1" w14:textId="77777777" w:rsidR="00A5792B" w:rsidRDefault="002F44C1">
      <w:pPr>
        <w:pStyle w:val="ListParagraph"/>
        <w:numPr>
          <w:ilvl w:val="0"/>
          <w:numId w:val="360"/>
        </w:numPr>
        <w:tabs>
          <w:tab w:val="left" w:pos="1319"/>
          <w:tab w:val="left" w:pos="1320"/>
        </w:tabs>
        <w:spacing w:before="1" w:line="226" w:lineRule="exact"/>
        <w:ind w:hanging="721"/>
        <w:rPr>
          <w:sz w:val="20"/>
        </w:rPr>
      </w:pPr>
      <w:r>
        <w:rPr>
          <w:sz w:val="20"/>
        </w:rPr>
        <w:t>Probationary</w:t>
      </w:r>
      <w:r>
        <w:rPr>
          <w:spacing w:val="-2"/>
          <w:sz w:val="20"/>
        </w:rPr>
        <w:t xml:space="preserve"> </w:t>
      </w:r>
      <w:r>
        <w:rPr>
          <w:sz w:val="20"/>
        </w:rPr>
        <w:t>Period/Promotion</w:t>
      </w:r>
    </w:p>
    <w:p w14:paraId="0F569625" w14:textId="77777777" w:rsidR="00A5792B" w:rsidRDefault="002F44C1">
      <w:pPr>
        <w:pStyle w:val="ListParagraph"/>
        <w:numPr>
          <w:ilvl w:val="0"/>
          <w:numId w:val="360"/>
        </w:numPr>
        <w:tabs>
          <w:tab w:val="left" w:pos="1319"/>
          <w:tab w:val="left" w:pos="1320"/>
        </w:tabs>
        <w:spacing w:line="226" w:lineRule="exact"/>
        <w:ind w:hanging="721"/>
        <w:rPr>
          <w:sz w:val="20"/>
        </w:rPr>
      </w:pPr>
      <w:r>
        <w:rPr>
          <w:sz w:val="20"/>
        </w:rPr>
        <w:t>Annual</w:t>
      </w:r>
      <w:r>
        <w:rPr>
          <w:spacing w:val="-2"/>
          <w:sz w:val="20"/>
        </w:rPr>
        <w:t xml:space="preserve"> </w:t>
      </w:r>
      <w:r>
        <w:rPr>
          <w:sz w:val="20"/>
        </w:rPr>
        <w:t>Review/NPSB</w:t>
      </w:r>
    </w:p>
    <w:p w14:paraId="07CAB4D4" w14:textId="77777777" w:rsidR="00A5792B" w:rsidRDefault="002F44C1">
      <w:pPr>
        <w:pStyle w:val="ListParagraph"/>
        <w:numPr>
          <w:ilvl w:val="0"/>
          <w:numId w:val="360"/>
        </w:numPr>
        <w:tabs>
          <w:tab w:val="left" w:pos="1319"/>
          <w:tab w:val="left" w:pos="1320"/>
        </w:tabs>
        <w:ind w:hanging="721"/>
        <w:rPr>
          <w:sz w:val="20"/>
        </w:rPr>
      </w:pPr>
      <w:r>
        <w:rPr>
          <w:sz w:val="20"/>
        </w:rPr>
        <w:t>Professional</w:t>
      </w:r>
      <w:r>
        <w:rPr>
          <w:spacing w:val="-2"/>
          <w:sz w:val="20"/>
        </w:rPr>
        <w:t xml:space="preserve"> </w:t>
      </w:r>
      <w:r>
        <w:rPr>
          <w:sz w:val="20"/>
        </w:rPr>
        <w:t>Education</w:t>
      </w:r>
    </w:p>
    <w:p w14:paraId="0687E304" w14:textId="77777777" w:rsidR="00A5792B" w:rsidRDefault="002F44C1">
      <w:pPr>
        <w:pStyle w:val="ListParagraph"/>
        <w:numPr>
          <w:ilvl w:val="0"/>
          <w:numId w:val="360"/>
        </w:numPr>
        <w:tabs>
          <w:tab w:val="left" w:pos="1319"/>
          <w:tab w:val="left" w:pos="1320"/>
        </w:tabs>
        <w:ind w:hanging="721"/>
        <w:rPr>
          <w:sz w:val="20"/>
        </w:rPr>
      </w:pPr>
      <w:r>
        <w:rPr>
          <w:sz w:val="20"/>
        </w:rPr>
        <w:t>Professional</w:t>
      </w:r>
      <w:r>
        <w:rPr>
          <w:spacing w:val="-2"/>
          <w:sz w:val="20"/>
        </w:rPr>
        <w:t xml:space="preserve"> </w:t>
      </w:r>
      <w:r>
        <w:rPr>
          <w:sz w:val="20"/>
        </w:rPr>
        <w:t>Experience</w:t>
      </w:r>
    </w:p>
    <w:p w14:paraId="261CB432" w14:textId="77777777" w:rsidR="00A5792B" w:rsidRDefault="002F44C1">
      <w:pPr>
        <w:pStyle w:val="ListParagraph"/>
        <w:numPr>
          <w:ilvl w:val="0"/>
          <w:numId w:val="360"/>
        </w:numPr>
        <w:tabs>
          <w:tab w:val="left" w:pos="1319"/>
          <w:tab w:val="left" w:pos="1320"/>
        </w:tabs>
        <w:ind w:hanging="721"/>
        <w:rPr>
          <w:sz w:val="20"/>
        </w:rPr>
      </w:pPr>
      <w:r>
        <w:rPr>
          <w:sz w:val="20"/>
        </w:rPr>
        <w:t>National</w:t>
      </w:r>
      <w:r>
        <w:rPr>
          <w:spacing w:val="-2"/>
          <w:sz w:val="20"/>
        </w:rPr>
        <w:t xml:space="preserve"> </w:t>
      </w:r>
      <w:r>
        <w:rPr>
          <w:sz w:val="20"/>
        </w:rPr>
        <w:t>Certification</w:t>
      </w:r>
    </w:p>
    <w:p w14:paraId="3639AE4B" w14:textId="77777777" w:rsidR="00A5792B" w:rsidRDefault="002F44C1">
      <w:pPr>
        <w:pStyle w:val="ListParagraph"/>
        <w:numPr>
          <w:ilvl w:val="0"/>
          <w:numId w:val="360"/>
        </w:numPr>
        <w:tabs>
          <w:tab w:val="left" w:pos="1319"/>
          <w:tab w:val="left" w:pos="1320"/>
        </w:tabs>
        <w:spacing w:before="1" w:line="226" w:lineRule="exact"/>
        <w:ind w:hanging="721"/>
        <w:rPr>
          <w:sz w:val="20"/>
        </w:rPr>
      </w:pPr>
      <w:r>
        <w:rPr>
          <w:sz w:val="20"/>
        </w:rPr>
        <w:t>Military</w:t>
      </w:r>
      <w:r>
        <w:rPr>
          <w:spacing w:val="-2"/>
          <w:sz w:val="20"/>
        </w:rPr>
        <w:t xml:space="preserve"> </w:t>
      </w:r>
      <w:r>
        <w:rPr>
          <w:sz w:val="20"/>
        </w:rPr>
        <w:t>Status</w:t>
      </w:r>
    </w:p>
    <w:p w14:paraId="5DE03BB3" w14:textId="77777777" w:rsidR="00A5792B" w:rsidRDefault="002F44C1">
      <w:pPr>
        <w:tabs>
          <w:tab w:val="left" w:pos="1319"/>
        </w:tabs>
        <w:spacing w:line="226" w:lineRule="exact"/>
        <w:ind w:left="599"/>
        <w:rPr>
          <w:rFonts w:ascii="Courier New"/>
          <w:sz w:val="20"/>
        </w:rPr>
      </w:pPr>
      <w:r>
        <w:rPr>
          <w:rFonts w:ascii="Courier New"/>
          <w:sz w:val="20"/>
        </w:rPr>
        <w:t>ALL</w:t>
      </w:r>
      <w:r>
        <w:rPr>
          <w:rFonts w:ascii="Courier New"/>
          <w:sz w:val="20"/>
        </w:rPr>
        <w:tab/>
        <w:t>Edit All Employee</w:t>
      </w:r>
      <w:r>
        <w:rPr>
          <w:rFonts w:ascii="Courier New"/>
          <w:spacing w:val="-4"/>
          <w:sz w:val="20"/>
        </w:rPr>
        <w:t xml:space="preserve"> </w:t>
      </w:r>
      <w:r>
        <w:rPr>
          <w:rFonts w:ascii="Courier New"/>
          <w:sz w:val="20"/>
        </w:rPr>
        <w:t>Data</w:t>
      </w:r>
    </w:p>
    <w:p w14:paraId="7E5F34AA" w14:textId="77777777" w:rsidR="00A5792B" w:rsidRDefault="00A5792B">
      <w:pPr>
        <w:pStyle w:val="BodyText"/>
        <w:rPr>
          <w:rFonts w:ascii="Courier New"/>
          <w:sz w:val="22"/>
        </w:rPr>
      </w:pPr>
    </w:p>
    <w:p w14:paraId="25745A84" w14:textId="77777777" w:rsidR="00A5792B" w:rsidRDefault="00A5792B">
      <w:pPr>
        <w:pStyle w:val="BodyText"/>
        <w:spacing w:before="7"/>
        <w:rPr>
          <w:rFonts w:ascii="Courier New"/>
          <w:sz w:val="17"/>
        </w:rPr>
      </w:pPr>
    </w:p>
    <w:p w14:paraId="7BC13E0F" w14:textId="77777777" w:rsidR="00A5792B" w:rsidRDefault="002F44C1">
      <w:pPr>
        <w:pStyle w:val="Heading2"/>
      </w:pPr>
      <w:r>
        <w:t>Screen Prints:</w:t>
      </w:r>
    </w:p>
    <w:p w14:paraId="3F76C9EC" w14:textId="77777777" w:rsidR="00A5792B" w:rsidRDefault="002F44C1">
      <w:pPr>
        <w:tabs>
          <w:tab w:val="left" w:pos="5879"/>
        </w:tabs>
        <w:spacing w:before="227"/>
        <w:ind w:left="240"/>
        <w:rPr>
          <w:rFonts w:ascii="Courier New"/>
          <w:sz w:val="20"/>
        </w:rPr>
      </w:pPr>
      <w:r>
        <w:rPr>
          <w:rFonts w:ascii="Courier New"/>
          <w:sz w:val="20"/>
        </w:rPr>
        <w:t>Select Employee's Staff Record Edit</w:t>
      </w:r>
      <w:r>
        <w:rPr>
          <w:rFonts w:ascii="Courier New"/>
          <w:spacing w:val="-22"/>
          <w:sz w:val="20"/>
        </w:rPr>
        <w:t xml:space="preserve"> </w:t>
      </w:r>
      <w:r>
        <w:rPr>
          <w:rFonts w:ascii="Courier New"/>
          <w:sz w:val="20"/>
        </w:rPr>
        <w:t>Option:</w:t>
      </w:r>
      <w:r>
        <w:rPr>
          <w:rFonts w:ascii="Courier New"/>
          <w:spacing w:val="-4"/>
          <w:sz w:val="20"/>
        </w:rPr>
        <w:t xml:space="preserve"> </w:t>
      </w:r>
      <w:r>
        <w:rPr>
          <w:rFonts w:ascii="Courier New"/>
          <w:b/>
          <w:sz w:val="20"/>
        </w:rPr>
        <w:t>4</w:t>
      </w:r>
      <w:r>
        <w:rPr>
          <w:rFonts w:ascii="Courier New"/>
          <w:b/>
          <w:sz w:val="20"/>
        </w:rPr>
        <w:tab/>
      </w:r>
      <w:r>
        <w:rPr>
          <w:rFonts w:ascii="Courier New"/>
          <w:sz w:val="20"/>
        </w:rPr>
        <w:t>License</w:t>
      </w:r>
    </w:p>
    <w:p w14:paraId="4B2D41F8" w14:textId="77777777" w:rsidR="00A5792B" w:rsidRDefault="00A5792B">
      <w:pPr>
        <w:pStyle w:val="BodyText"/>
        <w:spacing w:before="5"/>
        <w:rPr>
          <w:rFonts w:ascii="Courier New"/>
          <w:sz w:val="11"/>
        </w:rPr>
      </w:pPr>
    </w:p>
    <w:p w14:paraId="22489BC4" w14:textId="77777777" w:rsidR="00A5792B" w:rsidRDefault="002F44C1">
      <w:pPr>
        <w:tabs>
          <w:tab w:val="left" w:pos="6478"/>
        </w:tabs>
        <w:spacing w:before="101"/>
        <w:ind w:left="3239" w:right="3699"/>
        <w:rPr>
          <w:rFonts w:ascii="Courier New"/>
          <w:sz w:val="20"/>
        </w:rPr>
      </w:pPr>
      <w:r>
        <w:rPr>
          <w:rFonts w:ascii="Courier New"/>
          <w:sz w:val="20"/>
        </w:rPr>
        <w:t>EMPLOYEE:</w:t>
      </w:r>
      <w:r>
        <w:rPr>
          <w:rFonts w:ascii="Courier New"/>
          <w:spacing w:val="-6"/>
          <w:sz w:val="20"/>
        </w:rPr>
        <w:t xml:space="preserve"> </w:t>
      </w:r>
      <w:r>
        <w:rPr>
          <w:rFonts w:ascii="Courier New"/>
          <w:sz w:val="20"/>
        </w:rPr>
        <w:t>NURSNURSE,</w:t>
      </w:r>
      <w:r>
        <w:rPr>
          <w:rFonts w:ascii="Courier New"/>
          <w:spacing w:val="-6"/>
          <w:sz w:val="20"/>
        </w:rPr>
        <w:t xml:space="preserve"> </w:t>
      </w:r>
      <w:r>
        <w:rPr>
          <w:rFonts w:ascii="Courier New"/>
          <w:sz w:val="20"/>
        </w:rPr>
        <w:t>ONE</w:t>
      </w:r>
      <w:r>
        <w:rPr>
          <w:rFonts w:ascii="Courier New"/>
          <w:sz w:val="20"/>
        </w:rPr>
        <w:tab/>
      </w:r>
      <w:r>
        <w:rPr>
          <w:rFonts w:ascii="Courier New"/>
          <w:spacing w:val="-9"/>
          <w:sz w:val="20"/>
        </w:rPr>
        <w:t xml:space="preserve">RN </w:t>
      </w:r>
      <w:r>
        <w:rPr>
          <w:rFonts w:ascii="Courier New"/>
          <w:sz w:val="20"/>
        </w:rPr>
        <w:t>SSN:</w:t>
      </w:r>
      <w:r>
        <w:rPr>
          <w:rFonts w:ascii="Courier New"/>
          <w:spacing w:val="-2"/>
          <w:sz w:val="20"/>
        </w:rPr>
        <w:t xml:space="preserve"> </w:t>
      </w:r>
      <w:r>
        <w:rPr>
          <w:rFonts w:ascii="Courier New"/>
          <w:sz w:val="20"/>
        </w:rPr>
        <w:t>000607942</w:t>
      </w:r>
    </w:p>
    <w:p w14:paraId="568C6B6B" w14:textId="77777777" w:rsidR="00A5792B" w:rsidRDefault="00A5792B">
      <w:pPr>
        <w:pStyle w:val="BodyText"/>
        <w:rPr>
          <w:rFonts w:ascii="Courier New"/>
          <w:sz w:val="20"/>
        </w:rPr>
      </w:pPr>
    </w:p>
    <w:p w14:paraId="6401D112" w14:textId="77777777" w:rsidR="00A5792B" w:rsidRDefault="002F44C1">
      <w:pPr>
        <w:ind w:left="240"/>
        <w:rPr>
          <w:rFonts w:ascii="Courier New"/>
          <w:sz w:val="20"/>
        </w:rPr>
      </w:pPr>
      <w:r>
        <w:rPr>
          <w:rFonts w:ascii="Courier New"/>
          <w:sz w:val="20"/>
        </w:rPr>
        <w:t>License.</w:t>
      </w:r>
    </w:p>
    <w:p w14:paraId="34BE7A47" w14:textId="77777777" w:rsidR="00A5792B" w:rsidRDefault="00A5792B">
      <w:pPr>
        <w:pStyle w:val="BodyText"/>
        <w:spacing w:before="8"/>
        <w:rPr>
          <w:rFonts w:ascii="Courier New"/>
          <w:sz w:val="10"/>
        </w:rPr>
      </w:pPr>
    </w:p>
    <w:p w14:paraId="0A65CE5D" w14:textId="77777777" w:rsidR="00A5792B" w:rsidRDefault="002F44C1">
      <w:pPr>
        <w:spacing w:before="100"/>
        <w:ind w:left="240"/>
        <w:rPr>
          <w:rFonts w:ascii="Courier New"/>
          <w:b/>
          <w:sz w:val="20"/>
        </w:rPr>
      </w:pPr>
      <w:r>
        <w:rPr>
          <w:rFonts w:ascii="Courier New"/>
          <w:sz w:val="20"/>
        </w:rPr>
        <w:t xml:space="preserve">Select STATE ISSUING LICENSE: </w:t>
      </w:r>
      <w:r>
        <w:rPr>
          <w:rFonts w:ascii="Courier New"/>
          <w:b/>
          <w:sz w:val="20"/>
        </w:rPr>
        <w:t>WYOMING</w:t>
      </w:r>
    </w:p>
    <w:p w14:paraId="7EAA6DB8" w14:textId="77777777" w:rsidR="00A5792B" w:rsidRDefault="00A5792B">
      <w:pPr>
        <w:pStyle w:val="BodyText"/>
        <w:spacing w:before="9"/>
        <w:rPr>
          <w:rFonts w:ascii="Courier New"/>
          <w:b/>
          <w:sz w:val="19"/>
        </w:rPr>
      </w:pPr>
    </w:p>
    <w:p w14:paraId="6B4024ED" w14:textId="77777777" w:rsidR="00A5792B" w:rsidRDefault="002F44C1">
      <w:pPr>
        <w:pStyle w:val="BodyText"/>
        <w:spacing w:before="1"/>
        <w:ind w:left="240" w:right="988"/>
      </w:pPr>
      <w:r>
        <w:t>Enter name of state issuing license. License is a multiple field. An employee may have more than one license entered.</w:t>
      </w:r>
    </w:p>
    <w:p w14:paraId="16D58652" w14:textId="77777777" w:rsidR="00A5792B" w:rsidRDefault="00A5792B">
      <w:pPr>
        <w:sectPr w:rsidR="00A5792B">
          <w:pgSz w:w="12240" w:h="15840"/>
          <w:pgMar w:top="940" w:right="620" w:bottom="1160" w:left="1200" w:header="725" w:footer="975" w:gutter="0"/>
          <w:cols w:space="720"/>
        </w:sectPr>
      </w:pPr>
    </w:p>
    <w:p w14:paraId="188EB2C3" w14:textId="77777777" w:rsidR="00A5792B" w:rsidRDefault="00A5792B">
      <w:pPr>
        <w:pStyle w:val="BodyText"/>
        <w:rPr>
          <w:sz w:val="20"/>
        </w:rPr>
      </w:pPr>
    </w:p>
    <w:p w14:paraId="356C9471" w14:textId="77777777" w:rsidR="00A5792B" w:rsidRDefault="00A5792B">
      <w:pPr>
        <w:pStyle w:val="BodyText"/>
        <w:spacing w:before="9"/>
        <w:rPr>
          <w:sz w:val="22"/>
        </w:rPr>
      </w:pPr>
    </w:p>
    <w:p w14:paraId="21879655" w14:textId="77777777" w:rsidR="00A5792B" w:rsidRDefault="002F44C1">
      <w:pPr>
        <w:ind w:left="599"/>
        <w:rPr>
          <w:rFonts w:ascii="Courier New"/>
          <w:b/>
          <w:sz w:val="20"/>
        </w:rPr>
      </w:pPr>
      <w:r>
        <w:rPr>
          <w:rFonts w:ascii="Courier New"/>
          <w:sz w:val="20"/>
        </w:rPr>
        <w:t xml:space="preserve">PROFESSIONAL LICENSE NUMBER: </w:t>
      </w:r>
      <w:r>
        <w:rPr>
          <w:rFonts w:ascii="Courier New"/>
          <w:b/>
          <w:sz w:val="20"/>
        </w:rPr>
        <w:t>33322</w:t>
      </w:r>
    </w:p>
    <w:p w14:paraId="699F0834" w14:textId="77777777" w:rsidR="00A5792B" w:rsidRDefault="00A5792B">
      <w:pPr>
        <w:pStyle w:val="BodyText"/>
        <w:spacing w:before="9"/>
        <w:rPr>
          <w:rFonts w:ascii="Courier New"/>
          <w:b/>
          <w:sz w:val="19"/>
        </w:rPr>
      </w:pPr>
    </w:p>
    <w:p w14:paraId="150A9E1E" w14:textId="77777777" w:rsidR="00A5792B" w:rsidRDefault="002F44C1">
      <w:pPr>
        <w:pStyle w:val="BodyText"/>
        <w:ind w:left="600"/>
      </w:pPr>
      <w:r>
        <w:t>Enter license number printed on the individual's professional license.</w:t>
      </w:r>
    </w:p>
    <w:p w14:paraId="5360959A" w14:textId="77777777" w:rsidR="00A5792B" w:rsidRDefault="002F44C1">
      <w:pPr>
        <w:tabs>
          <w:tab w:val="left" w:pos="4919"/>
        </w:tabs>
        <w:spacing w:before="228"/>
        <w:ind w:left="599"/>
        <w:rPr>
          <w:rFonts w:ascii="Courier New"/>
          <w:sz w:val="20"/>
        </w:rPr>
      </w:pPr>
      <w:r>
        <w:rPr>
          <w:rFonts w:ascii="Courier New"/>
          <w:sz w:val="20"/>
        </w:rPr>
        <w:t>EXPIRATION DATE OF</w:t>
      </w:r>
      <w:r>
        <w:rPr>
          <w:rFonts w:ascii="Courier New"/>
          <w:spacing w:val="-15"/>
          <w:sz w:val="20"/>
        </w:rPr>
        <w:t xml:space="preserve"> </w:t>
      </w:r>
      <w:r>
        <w:rPr>
          <w:rFonts w:ascii="Courier New"/>
          <w:sz w:val="20"/>
        </w:rPr>
        <w:t>LICENSE:</w:t>
      </w:r>
      <w:r>
        <w:rPr>
          <w:rFonts w:ascii="Courier New"/>
          <w:spacing w:val="-3"/>
          <w:sz w:val="20"/>
        </w:rPr>
        <w:t xml:space="preserve"> </w:t>
      </w:r>
      <w:r>
        <w:rPr>
          <w:rFonts w:ascii="Courier New"/>
          <w:b/>
          <w:sz w:val="20"/>
        </w:rPr>
        <w:t>4/4/87</w:t>
      </w:r>
      <w:r>
        <w:rPr>
          <w:rFonts w:ascii="Courier New"/>
          <w:b/>
          <w:sz w:val="20"/>
        </w:rPr>
        <w:tab/>
      </w:r>
      <w:r>
        <w:rPr>
          <w:rFonts w:ascii="Courier New"/>
          <w:sz w:val="20"/>
        </w:rPr>
        <w:t>(APR</w:t>
      </w:r>
      <w:r>
        <w:rPr>
          <w:rFonts w:ascii="Courier New"/>
          <w:spacing w:val="-1"/>
          <w:sz w:val="20"/>
        </w:rPr>
        <w:t xml:space="preserve"> </w:t>
      </w:r>
      <w:r>
        <w:rPr>
          <w:rFonts w:ascii="Courier New"/>
          <w:sz w:val="20"/>
        </w:rPr>
        <w:t>04,1987)</w:t>
      </w:r>
    </w:p>
    <w:p w14:paraId="3B581155" w14:textId="77777777" w:rsidR="00A5792B" w:rsidRDefault="00A5792B">
      <w:pPr>
        <w:pStyle w:val="BodyText"/>
        <w:spacing w:before="10"/>
        <w:rPr>
          <w:rFonts w:ascii="Courier New"/>
          <w:sz w:val="19"/>
        </w:rPr>
      </w:pPr>
    </w:p>
    <w:p w14:paraId="3C9DC24B" w14:textId="77777777" w:rsidR="00A5792B" w:rsidRDefault="002F44C1">
      <w:pPr>
        <w:pStyle w:val="BodyText"/>
        <w:ind w:left="600"/>
      </w:pPr>
      <w:r>
        <w:t>Enter expiration date of license.</w:t>
      </w:r>
    </w:p>
    <w:p w14:paraId="0B339DFA" w14:textId="77777777" w:rsidR="00A5792B" w:rsidRDefault="002F44C1">
      <w:pPr>
        <w:spacing w:before="229"/>
        <w:ind w:left="599"/>
        <w:rPr>
          <w:rFonts w:ascii="Courier New"/>
          <w:b/>
          <w:sz w:val="20"/>
        </w:rPr>
      </w:pPr>
      <w:r>
        <w:rPr>
          <w:rFonts w:ascii="Courier New"/>
          <w:sz w:val="20"/>
        </w:rPr>
        <w:t xml:space="preserve">VERIFIED BY: </w:t>
      </w:r>
      <w:r>
        <w:rPr>
          <w:rFonts w:ascii="Courier New"/>
          <w:b/>
          <w:sz w:val="20"/>
        </w:rPr>
        <w:t>NURSUSER,</w:t>
      </w:r>
      <w:r>
        <w:rPr>
          <w:rFonts w:ascii="Courier New"/>
          <w:b/>
          <w:spacing w:val="-18"/>
          <w:sz w:val="20"/>
        </w:rPr>
        <w:t xml:space="preserve"> </w:t>
      </w:r>
      <w:r>
        <w:rPr>
          <w:rFonts w:ascii="Courier New"/>
          <w:b/>
          <w:sz w:val="20"/>
        </w:rPr>
        <w:t>ONE</w:t>
      </w:r>
    </w:p>
    <w:p w14:paraId="5640346B" w14:textId="77777777" w:rsidR="00A5792B" w:rsidRDefault="00A5792B">
      <w:pPr>
        <w:pStyle w:val="BodyText"/>
        <w:spacing w:before="8"/>
        <w:rPr>
          <w:rFonts w:ascii="Courier New"/>
          <w:b/>
          <w:sz w:val="19"/>
        </w:rPr>
      </w:pPr>
    </w:p>
    <w:p w14:paraId="7827DA57" w14:textId="77777777" w:rsidR="00A5792B" w:rsidRDefault="002F44C1">
      <w:pPr>
        <w:pStyle w:val="BodyText"/>
        <w:ind w:left="600"/>
      </w:pPr>
      <w:r>
        <w:t>Enter the person's name who verified the license.</w:t>
      </w:r>
    </w:p>
    <w:p w14:paraId="2BF023E8" w14:textId="77777777" w:rsidR="00A5792B" w:rsidRDefault="002F44C1">
      <w:pPr>
        <w:spacing w:before="229"/>
        <w:ind w:left="240"/>
        <w:rPr>
          <w:rFonts w:ascii="Courier New"/>
          <w:b/>
          <w:sz w:val="20"/>
        </w:rPr>
      </w:pPr>
      <w:r>
        <w:rPr>
          <w:rFonts w:ascii="Courier New"/>
          <w:sz w:val="20"/>
        </w:rPr>
        <w:t xml:space="preserve">Select STATE ISSUING LICENSE: </w:t>
      </w:r>
      <w:r>
        <w:rPr>
          <w:rFonts w:ascii="Courier New"/>
          <w:b/>
          <w:sz w:val="20"/>
        </w:rPr>
        <w:t>KANSAS</w:t>
      </w:r>
    </w:p>
    <w:p w14:paraId="369E4F20" w14:textId="77777777" w:rsidR="00A5792B" w:rsidRDefault="00A5792B">
      <w:pPr>
        <w:pStyle w:val="BodyText"/>
        <w:spacing w:before="10"/>
        <w:rPr>
          <w:rFonts w:ascii="Courier New"/>
          <w:b/>
          <w:sz w:val="19"/>
        </w:rPr>
      </w:pPr>
    </w:p>
    <w:p w14:paraId="724E6247" w14:textId="77777777" w:rsidR="00A5792B" w:rsidRDefault="002F44C1">
      <w:pPr>
        <w:pStyle w:val="BodyText"/>
        <w:ind w:left="240"/>
      </w:pPr>
      <w:r>
        <w:t>You may make another entry.</w:t>
      </w:r>
    </w:p>
    <w:p w14:paraId="441D2DF6" w14:textId="77777777" w:rsidR="00A5792B" w:rsidRDefault="00A5792B">
      <w:pPr>
        <w:sectPr w:rsidR="00A5792B">
          <w:headerReference w:type="even" r:id="rId165"/>
          <w:headerReference w:type="default" r:id="rId166"/>
          <w:footerReference w:type="even" r:id="rId167"/>
          <w:footerReference w:type="default" r:id="rId168"/>
          <w:pgSz w:w="12240" w:h="15840"/>
          <w:pgMar w:top="940" w:right="620" w:bottom="1160" w:left="1200" w:header="725" w:footer="975" w:gutter="0"/>
          <w:pgNumType w:start="21"/>
          <w:cols w:space="720"/>
        </w:sectPr>
      </w:pPr>
    </w:p>
    <w:p w14:paraId="2E790D10" w14:textId="77777777" w:rsidR="00A5792B" w:rsidRDefault="00A5792B">
      <w:pPr>
        <w:pStyle w:val="BodyText"/>
        <w:rPr>
          <w:sz w:val="20"/>
        </w:rPr>
      </w:pPr>
    </w:p>
    <w:p w14:paraId="74F6D85B" w14:textId="77777777" w:rsidR="00A5792B" w:rsidRDefault="00A5792B">
      <w:pPr>
        <w:pStyle w:val="BodyText"/>
        <w:spacing w:before="9"/>
        <w:rPr>
          <w:sz w:val="22"/>
        </w:rPr>
      </w:pPr>
    </w:p>
    <w:p w14:paraId="3CD70814" w14:textId="77777777" w:rsidR="00A5792B" w:rsidRDefault="002F44C1">
      <w:pPr>
        <w:pStyle w:val="Heading2"/>
      </w:pPr>
      <w:r>
        <w:t>NURAED-STF-PROB</w:t>
      </w:r>
    </w:p>
    <w:p w14:paraId="205DCC32" w14:textId="77777777" w:rsidR="00A5792B" w:rsidRDefault="00A5792B">
      <w:pPr>
        <w:pStyle w:val="BodyText"/>
        <w:rPr>
          <w:b/>
        </w:rPr>
      </w:pPr>
    </w:p>
    <w:p w14:paraId="496F6757" w14:textId="77777777" w:rsidR="00A5792B" w:rsidRDefault="002F44C1">
      <w:pPr>
        <w:spacing w:line="480" w:lineRule="auto"/>
        <w:ind w:left="240" w:right="6887"/>
        <w:rPr>
          <w:b/>
          <w:sz w:val="24"/>
        </w:rPr>
      </w:pPr>
      <w:r>
        <w:rPr>
          <w:b/>
          <w:sz w:val="24"/>
        </w:rPr>
        <w:t>Probationary Period/Promotion Description:</w:t>
      </w:r>
    </w:p>
    <w:p w14:paraId="51DC51E4" w14:textId="77777777" w:rsidR="00A5792B" w:rsidRDefault="002F44C1">
      <w:pPr>
        <w:pStyle w:val="BodyText"/>
        <w:ind w:left="240" w:right="890"/>
      </w:pPr>
      <w:r>
        <w:t>This option edits the employee's data regarding probationary periods and promotions. Data is stored in the NURS Staff (#210) file.</w:t>
      </w:r>
    </w:p>
    <w:p w14:paraId="0C3E7724" w14:textId="77777777" w:rsidR="00A5792B" w:rsidRDefault="00A5792B">
      <w:pPr>
        <w:pStyle w:val="BodyText"/>
      </w:pPr>
    </w:p>
    <w:p w14:paraId="536D555A" w14:textId="77777777" w:rsidR="00A5792B" w:rsidRDefault="002F44C1">
      <w:pPr>
        <w:pStyle w:val="Heading2"/>
      </w:pPr>
      <w:r>
        <w:t>Additional Information:</w:t>
      </w:r>
    </w:p>
    <w:p w14:paraId="24703D28" w14:textId="77777777" w:rsidR="00A5792B" w:rsidRDefault="00A5792B">
      <w:pPr>
        <w:pStyle w:val="BodyText"/>
        <w:spacing w:before="9"/>
        <w:rPr>
          <w:b/>
          <w:sz w:val="23"/>
        </w:rPr>
      </w:pPr>
    </w:p>
    <w:p w14:paraId="00E6EABF" w14:textId="77777777" w:rsidR="00A5792B" w:rsidRDefault="002F44C1">
      <w:pPr>
        <w:pStyle w:val="BodyText"/>
        <w:ind w:left="240" w:right="1421"/>
      </w:pPr>
      <w:r>
        <w:t>This option should be restricted to select users such as the nursing ADP Coordinator, nurse recruiter, nursing office staff, and others as identified by the Chief, Nursing Service.</w:t>
      </w:r>
    </w:p>
    <w:p w14:paraId="35C8523E" w14:textId="77777777" w:rsidR="00A5792B" w:rsidRDefault="00A5792B">
      <w:pPr>
        <w:pStyle w:val="BodyText"/>
        <w:rPr>
          <w:sz w:val="26"/>
        </w:rPr>
      </w:pPr>
    </w:p>
    <w:p w14:paraId="6107D87C" w14:textId="77777777" w:rsidR="00A5792B" w:rsidRDefault="00A5792B">
      <w:pPr>
        <w:pStyle w:val="BodyText"/>
        <w:spacing w:before="3"/>
        <w:rPr>
          <w:sz w:val="22"/>
        </w:rPr>
      </w:pPr>
    </w:p>
    <w:p w14:paraId="0508E8B0" w14:textId="77777777" w:rsidR="00A5792B" w:rsidRDefault="002F44C1">
      <w:pPr>
        <w:pStyle w:val="Heading2"/>
      </w:pPr>
      <w:r>
        <w:t>Menu Display:</w:t>
      </w:r>
    </w:p>
    <w:p w14:paraId="41D36108" w14:textId="77777777" w:rsidR="00A5792B" w:rsidRDefault="002F44C1">
      <w:pPr>
        <w:pStyle w:val="ListParagraph"/>
        <w:numPr>
          <w:ilvl w:val="0"/>
          <w:numId w:val="359"/>
        </w:numPr>
        <w:tabs>
          <w:tab w:val="left" w:pos="1319"/>
          <w:tab w:val="left" w:pos="1320"/>
        </w:tabs>
        <w:spacing w:before="230"/>
        <w:ind w:hanging="721"/>
        <w:rPr>
          <w:sz w:val="20"/>
        </w:rPr>
      </w:pPr>
      <w:r>
        <w:rPr>
          <w:sz w:val="20"/>
        </w:rPr>
        <w:t>Demographic</w:t>
      </w:r>
      <w:r>
        <w:rPr>
          <w:spacing w:val="-2"/>
          <w:sz w:val="20"/>
        </w:rPr>
        <w:t xml:space="preserve"> </w:t>
      </w:r>
      <w:r>
        <w:rPr>
          <w:sz w:val="20"/>
        </w:rPr>
        <w:t>Data</w:t>
      </w:r>
    </w:p>
    <w:p w14:paraId="653E597A" w14:textId="77777777" w:rsidR="00A5792B" w:rsidRDefault="002F44C1">
      <w:pPr>
        <w:pStyle w:val="ListParagraph"/>
        <w:numPr>
          <w:ilvl w:val="0"/>
          <w:numId w:val="359"/>
        </w:numPr>
        <w:tabs>
          <w:tab w:val="left" w:pos="1319"/>
          <w:tab w:val="left" w:pos="1320"/>
        </w:tabs>
        <w:ind w:hanging="721"/>
        <w:rPr>
          <w:sz w:val="20"/>
        </w:rPr>
      </w:pPr>
      <w:r>
        <w:rPr>
          <w:sz w:val="20"/>
        </w:rPr>
        <w:t>Personnel</w:t>
      </w:r>
      <w:r>
        <w:rPr>
          <w:spacing w:val="-2"/>
          <w:sz w:val="20"/>
        </w:rPr>
        <w:t xml:space="preserve"> </w:t>
      </w:r>
      <w:r>
        <w:rPr>
          <w:sz w:val="20"/>
        </w:rPr>
        <w:t>Data</w:t>
      </w:r>
    </w:p>
    <w:p w14:paraId="23FB9AE7" w14:textId="77777777" w:rsidR="00A5792B" w:rsidRDefault="002F44C1">
      <w:pPr>
        <w:pStyle w:val="ListParagraph"/>
        <w:numPr>
          <w:ilvl w:val="0"/>
          <w:numId w:val="359"/>
        </w:numPr>
        <w:tabs>
          <w:tab w:val="left" w:pos="1319"/>
          <w:tab w:val="left" w:pos="1320"/>
        </w:tabs>
        <w:spacing w:before="1"/>
        <w:ind w:hanging="721"/>
        <w:rPr>
          <w:sz w:val="20"/>
        </w:rPr>
      </w:pPr>
      <w:r>
        <w:rPr>
          <w:sz w:val="20"/>
        </w:rPr>
        <w:t>Status and</w:t>
      </w:r>
      <w:r>
        <w:rPr>
          <w:spacing w:val="-3"/>
          <w:sz w:val="20"/>
        </w:rPr>
        <w:t xml:space="preserve"> </w:t>
      </w:r>
      <w:r>
        <w:rPr>
          <w:sz w:val="20"/>
        </w:rPr>
        <w:t>Position</w:t>
      </w:r>
    </w:p>
    <w:p w14:paraId="067253E2" w14:textId="77777777" w:rsidR="00A5792B" w:rsidRDefault="002F44C1">
      <w:pPr>
        <w:pStyle w:val="ListParagraph"/>
        <w:numPr>
          <w:ilvl w:val="0"/>
          <w:numId w:val="359"/>
        </w:numPr>
        <w:tabs>
          <w:tab w:val="left" w:pos="1319"/>
          <w:tab w:val="left" w:pos="1320"/>
        </w:tabs>
        <w:ind w:hanging="721"/>
        <w:rPr>
          <w:sz w:val="20"/>
        </w:rPr>
      </w:pPr>
      <w:r>
        <w:rPr>
          <w:sz w:val="20"/>
        </w:rPr>
        <w:t>License</w:t>
      </w:r>
    </w:p>
    <w:p w14:paraId="6B08AEE9" w14:textId="77777777" w:rsidR="00A5792B" w:rsidRDefault="002F44C1">
      <w:pPr>
        <w:pStyle w:val="ListParagraph"/>
        <w:numPr>
          <w:ilvl w:val="0"/>
          <w:numId w:val="359"/>
        </w:numPr>
        <w:tabs>
          <w:tab w:val="left" w:pos="1319"/>
          <w:tab w:val="left" w:pos="1320"/>
        </w:tabs>
        <w:ind w:hanging="721"/>
        <w:rPr>
          <w:sz w:val="20"/>
        </w:rPr>
      </w:pPr>
      <w:r>
        <w:rPr>
          <w:sz w:val="20"/>
        </w:rPr>
        <w:t>Probationary</w:t>
      </w:r>
      <w:r>
        <w:rPr>
          <w:spacing w:val="-2"/>
          <w:sz w:val="20"/>
        </w:rPr>
        <w:t xml:space="preserve"> </w:t>
      </w:r>
      <w:r>
        <w:rPr>
          <w:sz w:val="20"/>
        </w:rPr>
        <w:t>Period/Promotion</w:t>
      </w:r>
    </w:p>
    <w:p w14:paraId="472B081F" w14:textId="77777777" w:rsidR="00A5792B" w:rsidRDefault="002F44C1">
      <w:pPr>
        <w:pStyle w:val="ListParagraph"/>
        <w:numPr>
          <w:ilvl w:val="0"/>
          <w:numId w:val="359"/>
        </w:numPr>
        <w:tabs>
          <w:tab w:val="left" w:pos="1319"/>
          <w:tab w:val="left" w:pos="1320"/>
        </w:tabs>
        <w:spacing w:line="226" w:lineRule="exact"/>
        <w:ind w:hanging="721"/>
        <w:rPr>
          <w:sz w:val="20"/>
        </w:rPr>
      </w:pPr>
      <w:r>
        <w:rPr>
          <w:sz w:val="20"/>
        </w:rPr>
        <w:t>Annual</w:t>
      </w:r>
      <w:r>
        <w:rPr>
          <w:spacing w:val="-2"/>
          <w:sz w:val="20"/>
        </w:rPr>
        <w:t xml:space="preserve"> </w:t>
      </w:r>
      <w:r>
        <w:rPr>
          <w:sz w:val="20"/>
        </w:rPr>
        <w:t>Review/NPSB</w:t>
      </w:r>
    </w:p>
    <w:p w14:paraId="58E36141" w14:textId="77777777" w:rsidR="00A5792B" w:rsidRDefault="002F44C1">
      <w:pPr>
        <w:pStyle w:val="ListParagraph"/>
        <w:numPr>
          <w:ilvl w:val="0"/>
          <w:numId w:val="359"/>
        </w:numPr>
        <w:tabs>
          <w:tab w:val="left" w:pos="1319"/>
          <w:tab w:val="left" w:pos="1320"/>
        </w:tabs>
        <w:spacing w:line="226" w:lineRule="exact"/>
        <w:ind w:hanging="721"/>
        <w:rPr>
          <w:sz w:val="20"/>
        </w:rPr>
      </w:pPr>
      <w:r>
        <w:rPr>
          <w:sz w:val="20"/>
        </w:rPr>
        <w:t>Professional</w:t>
      </w:r>
      <w:r>
        <w:rPr>
          <w:spacing w:val="-2"/>
          <w:sz w:val="20"/>
        </w:rPr>
        <w:t xml:space="preserve"> </w:t>
      </w:r>
      <w:r>
        <w:rPr>
          <w:sz w:val="20"/>
        </w:rPr>
        <w:t>Education</w:t>
      </w:r>
    </w:p>
    <w:p w14:paraId="2616EC35" w14:textId="77777777" w:rsidR="00A5792B" w:rsidRDefault="002F44C1">
      <w:pPr>
        <w:pStyle w:val="ListParagraph"/>
        <w:numPr>
          <w:ilvl w:val="0"/>
          <w:numId w:val="359"/>
        </w:numPr>
        <w:tabs>
          <w:tab w:val="left" w:pos="1319"/>
          <w:tab w:val="left" w:pos="1320"/>
        </w:tabs>
        <w:spacing w:before="1"/>
        <w:ind w:hanging="721"/>
        <w:rPr>
          <w:sz w:val="20"/>
        </w:rPr>
      </w:pPr>
      <w:r>
        <w:rPr>
          <w:sz w:val="20"/>
        </w:rPr>
        <w:t>Professional</w:t>
      </w:r>
      <w:r>
        <w:rPr>
          <w:spacing w:val="-2"/>
          <w:sz w:val="20"/>
        </w:rPr>
        <w:t xml:space="preserve"> </w:t>
      </w:r>
      <w:r>
        <w:rPr>
          <w:sz w:val="20"/>
        </w:rPr>
        <w:t>Experience</w:t>
      </w:r>
    </w:p>
    <w:p w14:paraId="58706ED1" w14:textId="77777777" w:rsidR="00A5792B" w:rsidRDefault="002F44C1">
      <w:pPr>
        <w:pStyle w:val="ListParagraph"/>
        <w:numPr>
          <w:ilvl w:val="0"/>
          <w:numId w:val="359"/>
        </w:numPr>
        <w:tabs>
          <w:tab w:val="left" w:pos="1319"/>
          <w:tab w:val="left" w:pos="1320"/>
        </w:tabs>
        <w:ind w:hanging="721"/>
        <w:rPr>
          <w:sz w:val="20"/>
        </w:rPr>
      </w:pPr>
      <w:r>
        <w:rPr>
          <w:sz w:val="20"/>
        </w:rPr>
        <w:t>National</w:t>
      </w:r>
      <w:r>
        <w:rPr>
          <w:spacing w:val="-2"/>
          <w:sz w:val="20"/>
        </w:rPr>
        <w:t xml:space="preserve"> </w:t>
      </w:r>
      <w:r>
        <w:rPr>
          <w:sz w:val="20"/>
        </w:rPr>
        <w:t>Certification</w:t>
      </w:r>
    </w:p>
    <w:p w14:paraId="6C581F4A" w14:textId="77777777" w:rsidR="00A5792B" w:rsidRDefault="002F44C1">
      <w:pPr>
        <w:pStyle w:val="ListParagraph"/>
        <w:numPr>
          <w:ilvl w:val="0"/>
          <w:numId w:val="359"/>
        </w:numPr>
        <w:tabs>
          <w:tab w:val="left" w:pos="1319"/>
          <w:tab w:val="left" w:pos="1320"/>
        </w:tabs>
        <w:ind w:hanging="721"/>
        <w:rPr>
          <w:sz w:val="20"/>
        </w:rPr>
      </w:pPr>
      <w:r>
        <w:rPr>
          <w:sz w:val="20"/>
        </w:rPr>
        <w:t>Military</w:t>
      </w:r>
      <w:r>
        <w:rPr>
          <w:spacing w:val="-2"/>
          <w:sz w:val="20"/>
        </w:rPr>
        <w:t xml:space="preserve"> </w:t>
      </w:r>
      <w:r>
        <w:rPr>
          <w:sz w:val="20"/>
        </w:rPr>
        <w:t>Status</w:t>
      </w:r>
    </w:p>
    <w:p w14:paraId="0BB55225" w14:textId="77777777" w:rsidR="00A5792B" w:rsidRDefault="002F44C1">
      <w:pPr>
        <w:tabs>
          <w:tab w:val="left" w:pos="1319"/>
        </w:tabs>
        <w:ind w:left="599"/>
        <w:rPr>
          <w:rFonts w:ascii="Courier New"/>
          <w:sz w:val="20"/>
        </w:rPr>
      </w:pPr>
      <w:r>
        <w:rPr>
          <w:rFonts w:ascii="Courier New"/>
          <w:sz w:val="20"/>
        </w:rPr>
        <w:t>ALL</w:t>
      </w:r>
      <w:r>
        <w:rPr>
          <w:rFonts w:ascii="Courier New"/>
          <w:sz w:val="20"/>
        </w:rPr>
        <w:tab/>
        <w:t>Edit All Employee</w:t>
      </w:r>
      <w:r>
        <w:rPr>
          <w:rFonts w:ascii="Courier New"/>
          <w:spacing w:val="-4"/>
          <w:sz w:val="20"/>
        </w:rPr>
        <w:t xml:space="preserve"> </w:t>
      </w:r>
      <w:r>
        <w:rPr>
          <w:rFonts w:ascii="Courier New"/>
          <w:sz w:val="20"/>
        </w:rPr>
        <w:t>Data</w:t>
      </w:r>
    </w:p>
    <w:p w14:paraId="461D1D73" w14:textId="77777777" w:rsidR="00A5792B" w:rsidRDefault="00A5792B">
      <w:pPr>
        <w:pStyle w:val="BodyText"/>
        <w:rPr>
          <w:rFonts w:ascii="Courier New"/>
          <w:sz w:val="22"/>
        </w:rPr>
      </w:pPr>
    </w:p>
    <w:p w14:paraId="65FF8D9B" w14:textId="77777777" w:rsidR="00A5792B" w:rsidRDefault="00A5792B">
      <w:pPr>
        <w:pStyle w:val="BodyText"/>
        <w:spacing w:before="6"/>
        <w:rPr>
          <w:rFonts w:ascii="Courier New"/>
          <w:sz w:val="17"/>
        </w:rPr>
      </w:pPr>
    </w:p>
    <w:p w14:paraId="17E8626E" w14:textId="77777777" w:rsidR="00A5792B" w:rsidRDefault="002F44C1">
      <w:pPr>
        <w:pStyle w:val="Heading2"/>
      </w:pPr>
      <w:r>
        <w:t>Screen Prints:</w:t>
      </w:r>
    </w:p>
    <w:p w14:paraId="4914D7BF" w14:textId="77777777" w:rsidR="00A5792B" w:rsidRDefault="002F44C1">
      <w:pPr>
        <w:tabs>
          <w:tab w:val="left" w:pos="4559"/>
        </w:tabs>
        <w:spacing w:before="227"/>
        <w:ind w:left="240"/>
        <w:rPr>
          <w:rFonts w:ascii="Courier New"/>
          <w:sz w:val="20"/>
        </w:rPr>
      </w:pPr>
      <w:r>
        <w:rPr>
          <w:rFonts w:ascii="Courier New"/>
          <w:sz w:val="20"/>
        </w:rPr>
        <w:t>Select Staff Record Edit</w:t>
      </w:r>
      <w:r>
        <w:rPr>
          <w:rFonts w:ascii="Courier New"/>
          <w:spacing w:val="-16"/>
          <w:sz w:val="20"/>
        </w:rPr>
        <w:t xml:space="preserve"> </w:t>
      </w:r>
      <w:r>
        <w:rPr>
          <w:rFonts w:ascii="Courier New"/>
          <w:sz w:val="20"/>
        </w:rPr>
        <w:t>Option:</w:t>
      </w:r>
      <w:r>
        <w:rPr>
          <w:rFonts w:ascii="Courier New"/>
          <w:spacing w:val="-2"/>
          <w:sz w:val="20"/>
        </w:rPr>
        <w:t xml:space="preserve"> </w:t>
      </w:r>
      <w:r>
        <w:rPr>
          <w:rFonts w:ascii="Courier New"/>
          <w:b/>
          <w:sz w:val="20"/>
        </w:rPr>
        <w:t>5</w:t>
      </w:r>
      <w:r>
        <w:rPr>
          <w:rFonts w:ascii="Courier New"/>
          <w:b/>
          <w:sz w:val="20"/>
        </w:rPr>
        <w:tab/>
      </w:r>
      <w:r>
        <w:rPr>
          <w:rFonts w:ascii="Courier New"/>
          <w:sz w:val="20"/>
        </w:rPr>
        <w:t>Probationary</w:t>
      </w:r>
      <w:r>
        <w:rPr>
          <w:rFonts w:ascii="Courier New"/>
          <w:spacing w:val="-2"/>
          <w:sz w:val="20"/>
        </w:rPr>
        <w:t xml:space="preserve"> </w:t>
      </w:r>
      <w:r>
        <w:rPr>
          <w:rFonts w:ascii="Courier New"/>
          <w:sz w:val="20"/>
        </w:rPr>
        <w:t>Period/Promotion</w:t>
      </w:r>
    </w:p>
    <w:p w14:paraId="3FA5A6A9" w14:textId="77777777" w:rsidR="00A5792B" w:rsidRDefault="00A5792B">
      <w:pPr>
        <w:pStyle w:val="BodyText"/>
        <w:spacing w:before="4"/>
        <w:rPr>
          <w:rFonts w:ascii="Courier New"/>
          <w:sz w:val="20"/>
        </w:rPr>
      </w:pPr>
    </w:p>
    <w:p w14:paraId="50F766ED" w14:textId="77777777" w:rsidR="00A5792B" w:rsidRDefault="002F44C1">
      <w:pPr>
        <w:tabs>
          <w:tab w:val="left" w:pos="6478"/>
        </w:tabs>
        <w:ind w:left="3239" w:right="3699"/>
        <w:rPr>
          <w:rFonts w:ascii="Courier New"/>
          <w:sz w:val="20"/>
        </w:rPr>
      </w:pPr>
      <w:r>
        <w:rPr>
          <w:rFonts w:ascii="Courier New"/>
          <w:sz w:val="20"/>
        </w:rPr>
        <w:t>EMPLOYEE:</w:t>
      </w:r>
      <w:r>
        <w:rPr>
          <w:rFonts w:ascii="Courier New"/>
          <w:spacing w:val="-6"/>
          <w:sz w:val="20"/>
        </w:rPr>
        <w:t xml:space="preserve"> </w:t>
      </w:r>
      <w:r>
        <w:rPr>
          <w:rFonts w:ascii="Courier New"/>
          <w:sz w:val="20"/>
        </w:rPr>
        <w:t>NURSNURSE,</w:t>
      </w:r>
      <w:r>
        <w:rPr>
          <w:rFonts w:ascii="Courier New"/>
          <w:spacing w:val="-6"/>
          <w:sz w:val="20"/>
        </w:rPr>
        <w:t xml:space="preserve"> </w:t>
      </w:r>
      <w:r>
        <w:rPr>
          <w:rFonts w:ascii="Courier New"/>
          <w:sz w:val="20"/>
        </w:rPr>
        <w:t>ONE</w:t>
      </w:r>
      <w:r>
        <w:rPr>
          <w:rFonts w:ascii="Courier New"/>
          <w:sz w:val="20"/>
        </w:rPr>
        <w:tab/>
      </w:r>
      <w:r>
        <w:rPr>
          <w:rFonts w:ascii="Courier New"/>
          <w:spacing w:val="-9"/>
          <w:sz w:val="20"/>
        </w:rPr>
        <w:t xml:space="preserve">RN </w:t>
      </w:r>
      <w:r>
        <w:rPr>
          <w:rFonts w:ascii="Courier New"/>
          <w:sz w:val="20"/>
        </w:rPr>
        <w:t>SSN:</w:t>
      </w:r>
      <w:r>
        <w:rPr>
          <w:rFonts w:ascii="Courier New"/>
          <w:spacing w:val="-2"/>
          <w:sz w:val="20"/>
        </w:rPr>
        <w:t xml:space="preserve"> </w:t>
      </w:r>
      <w:r>
        <w:rPr>
          <w:rFonts w:ascii="Courier New"/>
          <w:sz w:val="20"/>
        </w:rPr>
        <w:t>000607942</w:t>
      </w:r>
    </w:p>
    <w:p w14:paraId="3E348184" w14:textId="77777777" w:rsidR="00A5792B" w:rsidRDefault="00A5792B">
      <w:pPr>
        <w:pStyle w:val="BodyText"/>
        <w:spacing w:before="1"/>
        <w:rPr>
          <w:rFonts w:ascii="Courier New"/>
          <w:sz w:val="20"/>
        </w:rPr>
      </w:pPr>
    </w:p>
    <w:p w14:paraId="7F59829C" w14:textId="77777777" w:rsidR="00A5792B" w:rsidRDefault="002F44C1">
      <w:pPr>
        <w:ind w:left="239"/>
        <w:rPr>
          <w:rFonts w:ascii="Courier New"/>
          <w:sz w:val="20"/>
        </w:rPr>
      </w:pPr>
      <w:r>
        <w:rPr>
          <w:rFonts w:ascii="Courier New"/>
          <w:sz w:val="20"/>
        </w:rPr>
        <w:t>Probationary Period/Promotion.</w:t>
      </w:r>
    </w:p>
    <w:p w14:paraId="27F49CD3" w14:textId="77777777" w:rsidR="00A5792B" w:rsidRDefault="00A5792B">
      <w:pPr>
        <w:pStyle w:val="BodyText"/>
        <w:spacing w:before="10"/>
        <w:rPr>
          <w:rFonts w:ascii="Courier New"/>
          <w:sz w:val="19"/>
        </w:rPr>
      </w:pPr>
    </w:p>
    <w:p w14:paraId="6E3111C2" w14:textId="77777777" w:rsidR="00A5792B" w:rsidRDefault="002F44C1">
      <w:pPr>
        <w:tabs>
          <w:tab w:val="left" w:pos="3839"/>
        </w:tabs>
        <w:spacing w:before="1"/>
        <w:ind w:left="239"/>
        <w:rPr>
          <w:rFonts w:ascii="Courier New"/>
          <w:sz w:val="20"/>
        </w:rPr>
      </w:pPr>
      <w:r>
        <w:rPr>
          <w:rFonts w:ascii="Courier New"/>
          <w:sz w:val="20"/>
        </w:rPr>
        <w:t>END OF</w:t>
      </w:r>
      <w:r>
        <w:rPr>
          <w:rFonts w:ascii="Courier New"/>
          <w:spacing w:val="-10"/>
          <w:sz w:val="20"/>
        </w:rPr>
        <w:t xml:space="preserve"> </w:t>
      </w:r>
      <w:r>
        <w:rPr>
          <w:rFonts w:ascii="Courier New"/>
          <w:sz w:val="20"/>
        </w:rPr>
        <w:t>PROBATIONARY</w:t>
      </w:r>
      <w:r>
        <w:rPr>
          <w:rFonts w:ascii="Courier New"/>
          <w:spacing w:val="-5"/>
          <w:sz w:val="20"/>
        </w:rPr>
        <w:t xml:space="preserve"> </w:t>
      </w:r>
      <w:r>
        <w:rPr>
          <w:rFonts w:ascii="Courier New"/>
          <w:sz w:val="20"/>
        </w:rPr>
        <w:t>PERIOD:</w:t>
      </w:r>
      <w:r>
        <w:rPr>
          <w:rFonts w:ascii="Courier New"/>
          <w:sz w:val="20"/>
        </w:rPr>
        <w:tab/>
        <w:t>(MAY</w:t>
      </w:r>
      <w:r>
        <w:rPr>
          <w:rFonts w:ascii="Courier New"/>
          <w:spacing w:val="-1"/>
          <w:sz w:val="20"/>
        </w:rPr>
        <w:t xml:space="preserve"> </w:t>
      </w:r>
      <w:r>
        <w:rPr>
          <w:rFonts w:ascii="Courier New"/>
          <w:sz w:val="20"/>
        </w:rPr>
        <w:t>05,1982)</w:t>
      </w:r>
    </w:p>
    <w:p w14:paraId="6B8327C6" w14:textId="77777777" w:rsidR="00A5792B" w:rsidRDefault="00A5792B">
      <w:pPr>
        <w:pStyle w:val="BodyText"/>
        <w:spacing w:before="4"/>
        <w:rPr>
          <w:rFonts w:ascii="Courier New"/>
          <w:sz w:val="19"/>
        </w:rPr>
      </w:pPr>
    </w:p>
    <w:p w14:paraId="2199D124" w14:textId="77777777" w:rsidR="00A5792B" w:rsidRDefault="002F44C1">
      <w:pPr>
        <w:pStyle w:val="BodyText"/>
        <w:ind w:left="240" w:right="890"/>
      </w:pPr>
      <w:r>
        <w:t>Enter date on which employee's probationary period ends. This date may be obtained from Personnel or from the Service Record Card (SRC).</w:t>
      </w:r>
    </w:p>
    <w:p w14:paraId="24F90F72" w14:textId="77777777" w:rsidR="00A5792B" w:rsidRDefault="002F44C1">
      <w:pPr>
        <w:tabs>
          <w:tab w:val="left" w:pos="4319"/>
        </w:tabs>
        <w:spacing w:before="229"/>
        <w:ind w:left="240"/>
        <w:rPr>
          <w:rFonts w:ascii="Courier New"/>
          <w:sz w:val="20"/>
        </w:rPr>
      </w:pPr>
      <w:r>
        <w:rPr>
          <w:rFonts w:ascii="Courier New"/>
          <w:sz w:val="20"/>
        </w:rPr>
        <w:t>Select DATE OF</w:t>
      </w:r>
      <w:r>
        <w:rPr>
          <w:rFonts w:ascii="Courier New"/>
          <w:spacing w:val="-14"/>
          <w:sz w:val="20"/>
        </w:rPr>
        <w:t xml:space="preserve"> </w:t>
      </w:r>
      <w:r>
        <w:rPr>
          <w:rFonts w:ascii="Courier New"/>
          <w:sz w:val="20"/>
        </w:rPr>
        <w:t>PROMOTION:</w:t>
      </w:r>
      <w:r>
        <w:rPr>
          <w:rFonts w:ascii="Courier New"/>
          <w:spacing w:val="-3"/>
          <w:sz w:val="20"/>
        </w:rPr>
        <w:t xml:space="preserve"> </w:t>
      </w:r>
      <w:r>
        <w:rPr>
          <w:rFonts w:ascii="Courier New"/>
          <w:b/>
          <w:sz w:val="20"/>
        </w:rPr>
        <w:t>6/6/86</w:t>
      </w:r>
      <w:r>
        <w:rPr>
          <w:rFonts w:ascii="Courier New"/>
          <w:b/>
          <w:sz w:val="20"/>
        </w:rPr>
        <w:tab/>
      </w:r>
      <w:r>
        <w:rPr>
          <w:rFonts w:ascii="Courier New"/>
          <w:sz w:val="20"/>
        </w:rPr>
        <w:t>JUN 6,</w:t>
      </w:r>
      <w:r>
        <w:rPr>
          <w:rFonts w:ascii="Courier New"/>
          <w:spacing w:val="-2"/>
          <w:sz w:val="20"/>
        </w:rPr>
        <w:t xml:space="preserve"> </w:t>
      </w:r>
      <w:r>
        <w:rPr>
          <w:rFonts w:ascii="Courier New"/>
          <w:sz w:val="20"/>
        </w:rPr>
        <w:t>1986</w:t>
      </w:r>
    </w:p>
    <w:p w14:paraId="01D25931" w14:textId="77777777" w:rsidR="00A5792B" w:rsidRDefault="002F44C1">
      <w:pPr>
        <w:spacing w:before="8" w:line="235" w:lineRule="auto"/>
        <w:ind w:left="240" w:right="2119" w:firstLine="359"/>
        <w:rPr>
          <w:rFonts w:ascii="Courier New"/>
          <w:b/>
          <w:sz w:val="20"/>
        </w:rPr>
      </w:pPr>
      <w:r>
        <w:rPr>
          <w:rFonts w:ascii="Courier New"/>
          <w:sz w:val="20"/>
        </w:rPr>
        <w:t xml:space="preserve">Are you adding 'JUN 6, 1986' as a new DATE OF PROMOTION (the 1ST for this NURS STAFF)? No// </w:t>
      </w:r>
      <w:r>
        <w:rPr>
          <w:rFonts w:ascii="Courier New"/>
          <w:b/>
          <w:sz w:val="20"/>
        </w:rPr>
        <w:t>Y</w:t>
      </w:r>
    </w:p>
    <w:p w14:paraId="7DB458EE" w14:textId="77777777" w:rsidR="00A5792B" w:rsidRDefault="00A5792B">
      <w:pPr>
        <w:pStyle w:val="BodyText"/>
        <w:spacing w:before="10"/>
        <w:rPr>
          <w:rFonts w:ascii="Courier New"/>
          <w:b/>
          <w:sz w:val="19"/>
        </w:rPr>
      </w:pPr>
    </w:p>
    <w:p w14:paraId="0AC4A225" w14:textId="77777777" w:rsidR="00A5792B" w:rsidRDefault="002F44C1">
      <w:pPr>
        <w:pStyle w:val="BodyText"/>
        <w:ind w:left="240"/>
      </w:pPr>
      <w:r>
        <w:t>Enter date of employee's promotions.</w:t>
      </w:r>
    </w:p>
    <w:p w14:paraId="348D1D6A" w14:textId="77777777" w:rsidR="00A5792B" w:rsidRDefault="00A5792B">
      <w:pPr>
        <w:sectPr w:rsidR="00A5792B">
          <w:pgSz w:w="12240" w:h="15840"/>
          <w:pgMar w:top="940" w:right="620" w:bottom="1160" w:left="1200" w:header="725" w:footer="975" w:gutter="0"/>
          <w:cols w:space="720"/>
        </w:sectPr>
      </w:pPr>
    </w:p>
    <w:p w14:paraId="24AE3949" w14:textId="77777777" w:rsidR="00A5792B" w:rsidRDefault="00A5792B">
      <w:pPr>
        <w:pStyle w:val="BodyText"/>
        <w:rPr>
          <w:sz w:val="20"/>
        </w:rPr>
      </w:pPr>
    </w:p>
    <w:p w14:paraId="4AD86DD3" w14:textId="77777777" w:rsidR="00A5792B" w:rsidRDefault="00A5792B">
      <w:pPr>
        <w:pStyle w:val="BodyText"/>
        <w:rPr>
          <w:sz w:val="20"/>
        </w:rPr>
      </w:pPr>
    </w:p>
    <w:p w14:paraId="6BFA1C5B" w14:textId="77777777" w:rsidR="00A5792B" w:rsidRDefault="00A5792B">
      <w:pPr>
        <w:pStyle w:val="BodyText"/>
        <w:spacing w:before="6"/>
        <w:rPr>
          <w:sz w:val="22"/>
        </w:rPr>
      </w:pPr>
    </w:p>
    <w:p w14:paraId="751EADB1" w14:textId="77777777" w:rsidR="00A5792B" w:rsidRDefault="002F44C1">
      <w:pPr>
        <w:tabs>
          <w:tab w:val="left" w:pos="2879"/>
        </w:tabs>
        <w:ind w:left="240"/>
        <w:rPr>
          <w:rFonts w:ascii="Courier New"/>
          <w:sz w:val="20"/>
        </w:rPr>
      </w:pPr>
      <w:r>
        <w:rPr>
          <w:rFonts w:ascii="Courier New"/>
          <w:sz w:val="20"/>
        </w:rPr>
        <w:t>TYPE OF</w:t>
      </w:r>
      <w:r>
        <w:rPr>
          <w:rFonts w:ascii="Courier New"/>
          <w:spacing w:val="-7"/>
          <w:sz w:val="20"/>
        </w:rPr>
        <w:t xml:space="preserve"> </w:t>
      </w:r>
      <w:r>
        <w:rPr>
          <w:rFonts w:ascii="Courier New"/>
          <w:sz w:val="20"/>
        </w:rPr>
        <w:t>PROMOTION:</w:t>
      </w:r>
      <w:r>
        <w:rPr>
          <w:rFonts w:ascii="Courier New"/>
          <w:spacing w:val="-2"/>
          <w:sz w:val="20"/>
        </w:rPr>
        <w:t xml:space="preserve"> </w:t>
      </w:r>
      <w:r>
        <w:rPr>
          <w:rFonts w:ascii="Courier New"/>
          <w:b/>
          <w:sz w:val="20"/>
        </w:rPr>
        <w:t>S</w:t>
      </w:r>
      <w:r>
        <w:rPr>
          <w:rFonts w:ascii="Courier New"/>
          <w:b/>
          <w:sz w:val="20"/>
        </w:rPr>
        <w:tab/>
      </w:r>
      <w:r>
        <w:rPr>
          <w:rFonts w:ascii="Courier New"/>
          <w:sz w:val="20"/>
        </w:rPr>
        <w:t>WITHIN GRADE STEP</w:t>
      </w:r>
      <w:r>
        <w:rPr>
          <w:rFonts w:ascii="Courier New"/>
          <w:spacing w:val="-5"/>
          <w:sz w:val="20"/>
        </w:rPr>
        <w:t xml:space="preserve"> </w:t>
      </w:r>
      <w:r>
        <w:rPr>
          <w:rFonts w:ascii="Courier New"/>
          <w:sz w:val="20"/>
        </w:rPr>
        <w:t>INCREASE</w:t>
      </w:r>
    </w:p>
    <w:p w14:paraId="34FA4907" w14:textId="77777777" w:rsidR="00A5792B" w:rsidRDefault="00A5792B">
      <w:pPr>
        <w:pStyle w:val="BodyText"/>
        <w:spacing w:before="8"/>
        <w:rPr>
          <w:rFonts w:ascii="Courier New"/>
          <w:sz w:val="19"/>
        </w:rPr>
      </w:pPr>
    </w:p>
    <w:p w14:paraId="00D05069" w14:textId="77777777" w:rsidR="00A5792B" w:rsidRDefault="002F44C1">
      <w:pPr>
        <w:pStyle w:val="BodyText"/>
        <w:ind w:left="960" w:right="3904" w:hanging="720"/>
        <w:jc w:val="both"/>
      </w:pPr>
      <w:r>
        <w:t>Enter type of latest promotion. The following is a list of choices: S Within Grade Step Increase</w:t>
      </w:r>
    </w:p>
    <w:p w14:paraId="52A98ED4" w14:textId="77777777" w:rsidR="00A5792B" w:rsidRDefault="002F44C1">
      <w:pPr>
        <w:pStyle w:val="BodyText"/>
        <w:ind w:left="960"/>
        <w:jc w:val="both"/>
      </w:pPr>
      <w:r>
        <w:t>G Promotion to Next Grade</w:t>
      </w:r>
    </w:p>
    <w:p w14:paraId="4DD94E2E" w14:textId="77777777" w:rsidR="00A5792B" w:rsidRDefault="002F44C1">
      <w:pPr>
        <w:pStyle w:val="BodyText"/>
        <w:ind w:left="960" w:right="4958"/>
        <w:jc w:val="both"/>
      </w:pPr>
      <w:r>
        <w:t>A      Special Advancement for Achievement P        Special Advancement for Performance E Advancement to Next</w:t>
      </w:r>
      <w:r>
        <w:rPr>
          <w:spacing w:val="-29"/>
        </w:rPr>
        <w:t xml:space="preserve"> </w:t>
      </w:r>
      <w:r>
        <w:t>Level</w:t>
      </w:r>
    </w:p>
    <w:p w14:paraId="249926FC" w14:textId="77777777" w:rsidR="00A5792B" w:rsidRDefault="00BE26E6">
      <w:pPr>
        <w:pStyle w:val="BodyText"/>
        <w:ind w:left="960"/>
        <w:jc w:val="both"/>
      </w:pPr>
      <w:r>
        <w:pict w14:anchorId="0D43FA83">
          <v:rect id="_x0000_s2750" style="position:absolute;left:0;text-align:left;margin-left:66.05pt;margin-top:.15pt;width:.5pt;height:13.8pt;z-index:15817216;mso-position-horizontal-relative:page" fillcolor="black" stroked="f">
            <w10:wrap anchorx="page"/>
          </v:rect>
        </w:pict>
      </w:r>
      <w:r w:rsidR="002F44C1">
        <w:rPr>
          <w:vertAlign w:val="superscript"/>
        </w:rPr>
        <w:t>1</w:t>
      </w:r>
      <w:r w:rsidR="002F44C1">
        <w:t>N Not Promoted at this Time</w:t>
      </w:r>
    </w:p>
    <w:p w14:paraId="22795715" w14:textId="77777777" w:rsidR="00A5792B" w:rsidRDefault="00A5792B">
      <w:pPr>
        <w:pStyle w:val="BodyText"/>
        <w:spacing w:before="2"/>
        <w:rPr>
          <w:sz w:val="11"/>
        </w:rPr>
      </w:pPr>
    </w:p>
    <w:p w14:paraId="240E89B0" w14:textId="77777777" w:rsidR="00A5792B" w:rsidRDefault="002F44C1">
      <w:pPr>
        <w:spacing w:before="101"/>
        <w:ind w:left="240"/>
        <w:rPr>
          <w:rFonts w:ascii="Courier New"/>
          <w:b/>
          <w:sz w:val="20"/>
        </w:rPr>
      </w:pPr>
      <w:r>
        <w:rPr>
          <w:rFonts w:ascii="Courier New"/>
          <w:sz w:val="20"/>
        </w:rPr>
        <w:t>Select DATE OF PROMOTION:</w:t>
      </w:r>
      <w:r>
        <w:rPr>
          <w:rFonts w:ascii="Courier New"/>
          <w:b/>
          <w:sz w:val="20"/>
        </w:rPr>
        <w:t>&lt;RET&gt;</w:t>
      </w:r>
    </w:p>
    <w:p w14:paraId="5CC4DC3C" w14:textId="77777777" w:rsidR="00A5792B" w:rsidRDefault="00A5792B">
      <w:pPr>
        <w:pStyle w:val="BodyText"/>
        <w:spacing w:before="9"/>
        <w:rPr>
          <w:rFonts w:ascii="Courier New"/>
          <w:b/>
          <w:sz w:val="19"/>
        </w:rPr>
      </w:pPr>
    </w:p>
    <w:p w14:paraId="0741C596" w14:textId="77777777" w:rsidR="00A5792B" w:rsidRDefault="002F44C1">
      <w:pPr>
        <w:pStyle w:val="BodyText"/>
        <w:ind w:left="240"/>
      </w:pPr>
      <w:r>
        <w:t>You may enter a new date of promotion.</w:t>
      </w:r>
    </w:p>
    <w:p w14:paraId="0145D287" w14:textId="77777777" w:rsidR="00A5792B" w:rsidRDefault="00A5792B">
      <w:pPr>
        <w:pStyle w:val="BodyText"/>
        <w:rPr>
          <w:sz w:val="20"/>
        </w:rPr>
      </w:pPr>
    </w:p>
    <w:p w14:paraId="6EAA4002" w14:textId="77777777" w:rsidR="00A5792B" w:rsidRDefault="00A5792B">
      <w:pPr>
        <w:pStyle w:val="BodyText"/>
        <w:rPr>
          <w:sz w:val="20"/>
        </w:rPr>
      </w:pPr>
    </w:p>
    <w:p w14:paraId="14668B0F" w14:textId="77777777" w:rsidR="00A5792B" w:rsidRDefault="00A5792B">
      <w:pPr>
        <w:pStyle w:val="BodyText"/>
        <w:rPr>
          <w:sz w:val="20"/>
        </w:rPr>
      </w:pPr>
    </w:p>
    <w:p w14:paraId="3CF186E8" w14:textId="77777777" w:rsidR="00A5792B" w:rsidRDefault="00A5792B">
      <w:pPr>
        <w:pStyle w:val="BodyText"/>
        <w:rPr>
          <w:sz w:val="20"/>
        </w:rPr>
      </w:pPr>
    </w:p>
    <w:p w14:paraId="18D13E90" w14:textId="77777777" w:rsidR="00A5792B" w:rsidRDefault="00A5792B">
      <w:pPr>
        <w:pStyle w:val="BodyText"/>
        <w:rPr>
          <w:sz w:val="20"/>
        </w:rPr>
      </w:pPr>
    </w:p>
    <w:p w14:paraId="2E59CA58" w14:textId="77777777" w:rsidR="00A5792B" w:rsidRDefault="00A5792B">
      <w:pPr>
        <w:pStyle w:val="BodyText"/>
        <w:rPr>
          <w:sz w:val="20"/>
        </w:rPr>
      </w:pPr>
    </w:p>
    <w:p w14:paraId="45B45601" w14:textId="77777777" w:rsidR="00A5792B" w:rsidRDefault="00A5792B">
      <w:pPr>
        <w:pStyle w:val="BodyText"/>
        <w:rPr>
          <w:sz w:val="20"/>
        </w:rPr>
      </w:pPr>
    </w:p>
    <w:p w14:paraId="32543B82" w14:textId="77777777" w:rsidR="00A5792B" w:rsidRDefault="00A5792B">
      <w:pPr>
        <w:pStyle w:val="BodyText"/>
        <w:rPr>
          <w:sz w:val="20"/>
        </w:rPr>
      </w:pPr>
    </w:p>
    <w:p w14:paraId="647BA737" w14:textId="77777777" w:rsidR="00A5792B" w:rsidRDefault="00A5792B">
      <w:pPr>
        <w:pStyle w:val="BodyText"/>
        <w:rPr>
          <w:sz w:val="20"/>
        </w:rPr>
      </w:pPr>
    </w:p>
    <w:p w14:paraId="76CAE3A3" w14:textId="77777777" w:rsidR="00A5792B" w:rsidRDefault="00A5792B">
      <w:pPr>
        <w:pStyle w:val="BodyText"/>
        <w:rPr>
          <w:sz w:val="20"/>
        </w:rPr>
      </w:pPr>
    </w:p>
    <w:p w14:paraId="608BCB51" w14:textId="77777777" w:rsidR="00A5792B" w:rsidRDefault="00A5792B">
      <w:pPr>
        <w:pStyle w:val="BodyText"/>
        <w:rPr>
          <w:sz w:val="20"/>
        </w:rPr>
      </w:pPr>
    </w:p>
    <w:p w14:paraId="6E03B9DD" w14:textId="77777777" w:rsidR="00A5792B" w:rsidRDefault="00A5792B">
      <w:pPr>
        <w:pStyle w:val="BodyText"/>
        <w:rPr>
          <w:sz w:val="20"/>
        </w:rPr>
      </w:pPr>
    </w:p>
    <w:p w14:paraId="1FFE5284" w14:textId="77777777" w:rsidR="00A5792B" w:rsidRDefault="00A5792B">
      <w:pPr>
        <w:pStyle w:val="BodyText"/>
        <w:rPr>
          <w:sz w:val="20"/>
        </w:rPr>
      </w:pPr>
    </w:p>
    <w:p w14:paraId="7AB055E9" w14:textId="77777777" w:rsidR="00A5792B" w:rsidRDefault="00A5792B">
      <w:pPr>
        <w:pStyle w:val="BodyText"/>
        <w:rPr>
          <w:sz w:val="20"/>
        </w:rPr>
      </w:pPr>
    </w:p>
    <w:p w14:paraId="59DCC22E" w14:textId="77777777" w:rsidR="00A5792B" w:rsidRDefault="00A5792B">
      <w:pPr>
        <w:pStyle w:val="BodyText"/>
        <w:rPr>
          <w:sz w:val="20"/>
        </w:rPr>
      </w:pPr>
    </w:p>
    <w:p w14:paraId="05124657" w14:textId="77777777" w:rsidR="00A5792B" w:rsidRDefault="00A5792B">
      <w:pPr>
        <w:pStyle w:val="BodyText"/>
        <w:rPr>
          <w:sz w:val="20"/>
        </w:rPr>
      </w:pPr>
    </w:p>
    <w:p w14:paraId="2921331A" w14:textId="77777777" w:rsidR="00A5792B" w:rsidRDefault="00A5792B">
      <w:pPr>
        <w:pStyle w:val="BodyText"/>
        <w:rPr>
          <w:sz w:val="20"/>
        </w:rPr>
      </w:pPr>
    </w:p>
    <w:p w14:paraId="79B22876" w14:textId="77777777" w:rsidR="00A5792B" w:rsidRDefault="00A5792B">
      <w:pPr>
        <w:pStyle w:val="BodyText"/>
        <w:rPr>
          <w:sz w:val="20"/>
        </w:rPr>
      </w:pPr>
    </w:p>
    <w:p w14:paraId="42C723AA" w14:textId="77777777" w:rsidR="00A5792B" w:rsidRDefault="00A5792B">
      <w:pPr>
        <w:pStyle w:val="BodyText"/>
        <w:rPr>
          <w:sz w:val="20"/>
        </w:rPr>
      </w:pPr>
    </w:p>
    <w:p w14:paraId="6CB000B4" w14:textId="77777777" w:rsidR="00A5792B" w:rsidRDefault="00A5792B">
      <w:pPr>
        <w:pStyle w:val="BodyText"/>
        <w:rPr>
          <w:sz w:val="20"/>
        </w:rPr>
      </w:pPr>
    </w:p>
    <w:p w14:paraId="3717F253" w14:textId="77777777" w:rsidR="00A5792B" w:rsidRDefault="00A5792B">
      <w:pPr>
        <w:pStyle w:val="BodyText"/>
        <w:rPr>
          <w:sz w:val="20"/>
        </w:rPr>
      </w:pPr>
    </w:p>
    <w:p w14:paraId="2CB83A96" w14:textId="77777777" w:rsidR="00A5792B" w:rsidRDefault="00A5792B">
      <w:pPr>
        <w:pStyle w:val="BodyText"/>
        <w:rPr>
          <w:sz w:val="20"/>
        </w:rPr>
      </w:pPr>
    </w:p>
    <w:p w14:paraId="32AC5D91" w14:textId="77777777" w:rsidR="00A5792B" w:rsidRDefault="00A5792B">
      <w:pPr>
        <w:pStyle w:val="BodyText"/>
        <w:rPr>
          <w:sz w:val="20"/>
        </w:rPr>
      </w:pPr>
    </w:p>
    <w:p w14:paraId="198E4BAF" w14:textId="77777777" w:rsidR="00A5792B" w:rsidRDefault="00A5792B">
      <w:pPr>
        <w:pStyle w:val="BodyText"/>
        <w:rPr>
          <w:sz w:val="20"/>
        </w:rPr>
      </w:pPr>
    </w:p>
    <w:p w14:paraId="02FA4169" w14:textId="77777777" w:rsidR="00A5792B" w:rsidRDefault="00A5792B">
      <w:pPr>
        <w:pStyle w:val="BodyText"/>
        <w:rPr>
          <w:sz w:val="20"/>
        </w:rPr>
      </w:pPr>
    </w:p>
    <w:p w14:paraId="55ABFB89" w14:textId="77777777" w:rsidR="00A5792B" w:rsidRDefault="00A5792B">
      <w:pPr>
        <w:pStyle w:val="BodyText"/>
        <w:rPr>
          <w:sz w:val="20"/>
        </w:rPr>
      </w:pPr>
    </w:p>
    <w:p w14:paraId="41DD9EEC" w14:textId="77777777" w:rsidR="00A5792B" w:rsidRDefault="00A5792B">
      <w:pPr>
        <w:pStyle w:val="BodyText"/>
        <w:rPr>
          <w:sz w:val="20"/>
        </w:rPr>
      </w:pPr>
    </w:p>
    <w:p w14:paraId="6E26A0A5" w14:textId="77777777" w:rsidR="00A5792B" w:rsidRDefault="00A5792B">
      <w:pPr>
        <w:pStyle w:val="BodyText"/>
        <w:rPr>
          <w:sz w:val="20"/>
        </w:rPr>
      </w:pPr>
    </w:p>
    <w:p w14:paraId="5AEDBCC5" w14:textId="77777777" w:rsidR="00A5792B" w:rsidRDefault="00A5792B">
      <w:pPr>
        <w:pStyle w:val="BodyText"/>
        <w:rPr>
          <w:sz w:val="20"/>
        </w:rPr>
      </w:pPr>
    </w:p>
    <w:p w14:paraId="6D6FC1E2" w14:textId="77777777" w:rsidR="00A5792B" w:rsidRDefault="00A5792B">
      <w:pPr>
        <w:pStyle w:val="BodyText"/>
        <w:rPr>
          <w:sz w:val="20"/>
        </w:rPr>
      </w:pPr>
    </w:p>
    <w:p w14:paraId="736DDFA7" w14:textId="77777777" w:rsidR="00A5792B" w:rsidRDefault="00A5792B">
      <w:pPr>
        <w:pStyle w:val="BodyText"/>
        <w:rPr>
          <w:sz w:val="20"/>
        </w:rPr>
      </w:pPr>
    </w:p>
    <w:p w14:paraId="592A00E1" w14:textId="77777777" w:rsidR="00A5792B" w:rsidRDefault="00A5792B">
      <w:pPr>
        <w:pStyle w:val="BodyText"/>
        <w:rPr>
          <w:sz w:val="20"/>
        </w:rPr>
      </w:pPr>
    </w:p>
    <w:p w14:paraId="3B709147" w14:textId="77777777" w:rsidR="00A5792B" w:rsidRDefault="00A5792B">
      <w:pPr>
        <w:pStyle w:val="BodyText"/>
        <w:rPr>
          <w:sz w:val="20"/>
        </w:rPr>
      </w:pPr>
    </w:p>
    <w:p w14:paraId="68822CF4" w14:textId="77777777" w:rsidR="00A5792B" w:rsidRDefault="00A5792B">
      <w:pPr>
        <w:pStyle w:val="BodyText"/>
        <w:rPr>
          <w:sz w:val="20"/>
        </w:rPr>
      </w:pPr>
    </w:p>
    <w:p w14:paraId="65037683" w14:textId="77777777" w:rsidR="00A5792B" w:rsidRDefault="00A5792B">
      <w:pPr>
        <w:pStyle w:val="BodyText"/>
        <w:rPr>
          <w:sz w:val="20"/>
        </w:rPr>
      </w:pPr>
    </w:p>
    <w:p w14:paraId="50E672AE" w14:textId="77777777" w:rsidR="00A5792B" w:rsidRDefault="00A5792B">
      <w:pPr>
        <w:pStyle w:val="BodyText"/>
        <w:rPr>
          <w:sz w:val="20"/>
        </w:rPr>
      </w:pPr>
    </w:p>
    <w:p w14:paraId="33CA570D" w14:textId="77777777" w:rsidR="00A5792B" w:rsidRDefault="00A5792B">
      <w:pPr>
        <w:pStyle w:val="BodyText"/>
        <w:rPr>
          <w:sz w:val="20"/>
        </w:rPr>
      </w:pPr>
    </w:p>
    <w:p w14:paraId="747A5F64" w14:textId="77777777" w:rsidR="00A5792B" w:rsidRDefault="00A5792B">
      <w:pPr>
        <w:pStyle w:val="BodyText"/>
        <w:rPr>
          <w:sz w:val="20"/>
        </w:rPr>
      </w:pPr>
    </w:p>
    <w:p w14:paraId="15AA7F15" w14:textId="77777777" w:rsidR="00A5792B" w:rsidRDefault="00BE26E6">
      <w:pPr>
        <w:pStyle w:val="BodyText"/>
        <w:spacing w:before="5"/>
        <w:rPr>
          <w:sz w:val="23"/>
        </w:rPr>
      </w:pPr>
      <w:r>
        <w:pict w14:anchorId="03EE1E61">
          <v:rect id="_x0000_s2749" style="position:absolute;margin-left:1in;margin-top:15.45pt;width:2in;height:.6pt;z-index:-15640576;mso-wrap-distance-left:0;mso-wrap-distance-right:0;mso-position-horizontal-relative:page" fillcolor="black" stroked="f">
            <w10:wrap type="topAndBottom" anchorx="page"/>
          </v:rect>
        </w:pict>
      </w:r>
    </w:p>
    <w:p w14:paraId="48DA16EE" w14:textId="77777777" w:rsidR="00A5792B" w:rsidRDefault="002F44C1">
      <w:pPr>
        <w:spacing w:before="73"/>
        <w:ind w:left="240"/>
        <w:rPr>
          <w:sz w:val="20"/>
        </w:rPr>
      </w:pPr>
      <w:r>
        <w:rPr>
          <w:sz w:val="20"/>
          <w:vertAlign w:val="superscript"/>
        </w:rPr>
        <w:t>1</w:t>
      </w:r>
      <w:r>
        <w:rPr>
          <w:sz w:val="20"/>
        </w:rPr>
        <w:t xml:space="preserve"> Patch NUR*4*20 November 1998</w:t>
      </w:r>
    </w:p>
    <w:p w14:paraId="71AE7B2E" w14:textId="77777777" w:rsidR="00A5792B" w:rsidRDefault="00A5792B">
      <w:pPr>
        <w:rPr>
          <w:sz w:val="20"/>
        </w:rPr>
        <w:sectPr w:rsidR="00A5792B">
          <w:pgSz w:w="12240" w:h="15840"/>
          <w:pgMar w:top="940" w:right="620" w:bottom="1160" w:left="1200" w:header="725" w:footer="975" w:gutter="0"/>
          <w:cols w:space="720"/>
        </w:sectPr>
      </w:pPr>
    </w:p>
    <w:p w14:paraId="4DB881EE" w14:textId="77777777" w:rsidR="00A5792B" w:rsidRDefault="00A5792B">
      <w:pPr>
        <w:pStyle w:val="BodyText"/>
        <w:rPr>
          <w:sz w:val="20"/>
        </w:rPr>
      </w:pPr>
    </w:p>
    <w:p w14:paraId="3A5D68CB" w14:textId="77777777" w:rsidR="00A5792B" w:rsidRDefault="00A5792B">
      <w:pPr>
        <w:pStyle w:val="BodyText"/>
        <w:spacing w:before="9"/>
        <w:rPr>
          <w:sz w:val="22"/>
        </w:rPr>
      </w:pPr>
    </w:p>
    <w:p w14:paraId="2C8A0BB7" w14:textId="77777777" w:rsidR="00A5792B" w:rsidRDefault="002F44C1">
      <w:pPr>
        <w:pStyle w:val="Heading2"/>
      </w:pPr>
      <w:r>
        <w:t>NURAED-STF-NPSB</w:t>
      </w:r>
    </w:p>
    <w:p w14:paraId="46F02866" w14:textId="77777777" w:rsidR="00A5792B" w:rsidRDefault="00A5792B">
      <w:pPr>
        <w:pStyle w:val="BodyText"/>
        <w:rPr>
          <w:b/>
        </w:rPr>
      </w:pPr>
    </w:p>
    <w:p w14:paraId="064A9E62" w14:textId="77777777" w:rsidR="00A5792B" w:rsidRDefault="002F44C1">
      <w:pPr>
        <w:spacing w:line="480" w:lineRule="auto"/>
        <w:ind w:left="240" w:right="7913"/>
        <w:rPr>
          <w:b/>
          <w:sz w:val="24"/>
        </w:rPr>
      </w:pPr>
      <w:r>
        <w:rPr>
          <w:b/>
          <w:sz w:val="24"/>
        </w:rPr>
        <w:t>Annual Review/NPSB Description:</w:t>
      </w:r>
    </w:p>
    <w:p w14:paraId="77AADA75" w14:textId="77777777" w:rsidR="00A5792B" w:rsidRDefault="002F44C1">
      <w:pPr>
        <w:pStyle w:val="BodyText"/>
        <w:ind w:left="240" w:right="1738"/>
      </w:pPr>
      <w:r>
        <w:t>This option tracks the employee's multiple proficiency dates and the Nurse Professional Standards Board review dates. Data is stored in the NURS Staff (#210) file.</w:t>
      </w:r>
    </w:p>
    <w:p w14:paraId="708BB7EE" w14:textId="77777777" w:rsidR="00A5792B" w:rsidRDefault="00A5792B">
      <w:pPr>
        <w:pStyle w:val="BodyText"/>
        <w:rPr>
          <w:sz w:val="26"/>
        </w:rPr>
      </w:pPr>
    </w:p>
    <w:p w14:paraId="3B1C285C" w14:textId="77777777" w:rsidR="00A5792B" w:rsidRDefault="00A5792B">
      <w:pPr>
        <w:pStyle w:val="BodyText"/>
        <w:rPr>
          <w:sz w:val="22"/>
        </w:rPr>
      </w:pPr>
    </w:p>
    <w:p w14:paraId="424537D9" w14:textId="77777777" w:rsidR="00A5792B" w:rsidRDefault="002F44C1">
      <w:pPr>
        <w:pStyle w:val="Heading2"/>
      </w:pPr>
      <w:r>
        <w:t>Additional Information:</w:t>
      </w:r>
    </w:p>
    <w:p w14:paraId="747C6548" w14:textId="77777777" w:rsidR="00A5792B" w:rsidRDefault="00A5792B">
      <w:pPr>
        <w:pStyle w:val="BodyText"/>
        <w:spacing w:before="9"/>
        <w:rPr>
          <w:b/>
          <w:sz w:val="23"/>
        </w:rPr>
      </w:pPr>
    </w:p>
    <w:p w14:paraId="6346791C" w14:textId="77777777" w:rsidR="00A5792B" w:rsidRDefault="002F44C1">
      <w:pPr>
        <w:pStyle w:val="BodyText"/>
        <w:ind w:left="240" w:right="949"/>
      </w:pPr>
      <w:r>
        <w:t>Information is reflected in the Staff Record Report, the NPSB Reports, and the Proficiency Reports. The Name of Evaluator field points to the New Person (#200) file. This option should be restricted to select users such as the nursing ADP Coordinator, nurse recruiter, nursing office staff, and others as identified by the Chief, Nursing Service.</w:t>
      </w:r>
    </w:p>
    <w:p w14:paraId="21A10E0D" w14:textId="77777777" w:rsidR="00A5792B" w:rsidRDefault="00A5792B">
      <w:pPr>
        <w:pStyle w:val="BodyText"/>
        <w:rPr>
          <w:sz w:val="26"/>
        </w:rPr>
      </w:pPr>
    </w:p>
    <w:p w14:paraId="3AA4CB42" w14:textId="77777777" w:rsidR="00A5792B" w:rsidRDefault="00A5792B">
      <w:pPr>
        <w:pStyle w:val="BodyText"/>
        <w:spacing w:before="3"/>
        <w:rPr>
          <w:sz w:val="22"/>
        </w:rPr>
      </w:pPr>
    </w:p>
    <w:p w14:paraId="5F168834" w14:textId="77777777" w:rsidR="00A5792B" w:rsidRDefault="002F44C1">
      <w:pPr>
        <w:pStyle w:val="Heading2"/>
      </w:pPr>
      <w:r>
        <w:t>Menu Display:</w:t>
      </w:r>
    </w:p>
    <w:p w14:paraId="7E741BF0" w14:textId="77777777" w:rsidR="00A5792B" w:rsidRDefault="002F44C1">
      <w:pPr>
        <w:pStyle w:val="ListParagraph"/>
        <w:numPr>
          <w:ilvl w:val="0"/>
          <w:numId w:val="358"/>
        </w:numPr>
        <w:tabs>
          <w:tab w:val="left" w:pos="1319"/>
          <w:tab w:val="left" w:pos="1320"/>
        </w:tabs>
        <w:spacing w:before="230"/>
        <w:ind w:hanging="721"/>
        <w:rPr>
          <w:sz w:val="20"/>
        </w:rPr>
      </w:pPr>
      <w:r>
        <w:rPr>
          <w:sz w:val="20"/>
        </w:rPr>
        <w:t>Demographic</w:t>
      </w:r>
      <w:r>
        <w:rPr>
          <w:spacing w:val="-2"/>
          <w:sz w:val="20"/>
        </w:rPr>
        <w:t xml:space="preserve"> </w:t>
      </w:r>
      <w:r>
        <w:rPr>
          <w:sz w:val="20"/>
        </w:rPr>
        <w:t>Data</w:t>
      </w:r>
    </w:p>
    <w:p w14:paraId="4760B95A" w14:textId="77777777" w:rsidR="00A5792B" w:rsidRDefault="002F44C1">
      <w:pPr>
        <w:pStyle w:val="ListParagraph"/>
        <w:numPr>
          <w:ilvl w:val="0"/>
          <w:numId w:val="358"/>
        </w:numPr>
        <w:tabs>
          <w:tab w:val="left" w:pos="1319"/>
          <w:tab w:val="left" w:pos="1320"/>
        </w:tabs>
        <w:ind w:hanging="721"/>
        <w:rPr>
          <w:sz w:val="20"/>
        </w:rPr>
      </w:pPr>
      <w:r>
        <w:rPr>
          <w:sz w:val="20"/>
        </w:rPr>
        <w:t>Personnel</w:t>
      </w:r>
      <w:r>
        <w:rPr>
          <w:spacing w:val="-2"/>
          <w:sz w:val="20"/>
        </w:rPr>
        <w:t xml:space="preserve"> </w:t>
      </w:r>
      <w:r>
        <w:rPr>
          <w:sz w:val="20"/>
        </w:rPr>
        <w:t>Data</w:t>
      </w:r>
    </w:p>
    <w:p w14:paraId="64B39293" w14:textId="77777777" w:rsidR="00A5792B" w:rsidRDefault="002F44C1">
      <w:pPr>
        <w:pStyle w:val="ListParagraph"/>
        <w:numPr>
          <w:ilvl w:val="0"/>
          <w:numId w:val="358"/>
        </w:numPr>
        <w:tabs>
          <w:tab w:val="left" w:pos="1319"/>
          <w:tab w:val="left" w:pos="1320"/>
        </w:tabs>
        <w:spacing w:before="1"/>
        <w:ind w:hanging="721"/>
        <w:rPr>
          <w:sz w:val="20"/>
        </w:rPr>
      </w:pPr>
      <w:r>
        <w:rPr>
          <w:sz w:val="20"/>
        </w:rPr>
        <w:t>Status and</w:t>
      </w:r>
      <w:r>
        <w:rPr>
          <w:spacing w:val="-3"/>
          <w:sz w:val="20"/>
        </w:rPr>
        <w:t xml:space="preserve"> </w:t>
      </w:r>
      <w:r>
        <w:rPr>
          <w:sz w:val="20"/>
        </w:rPr>
        <w:t>Position</w:t>
      </w:r>
    </w:p>
    <w:p w14:paraId="580B0C49" w14:textId="77777777" w:rsidR="00A5792B" w:rsidRDefault="002F44C1">
      <w:pPr>
        <w:pStyle w:val="ListParagraph"/>
        <w:numPr>
          <w:ilvl w:val="0"/>
          <w:numId w:val="358"/>
        </w:numPr>
        <w:tabs>
          <w:tab w:val="left" w:pos="1319"/>
          <w:tab w:val="left" w:pos="1320"/>
        </w:tabs>
        <w:ind w:hanging="721"/>
        <w:rPr>
          <w:sz w:val="20"/>
        </w:rPr>
      </w:pPr>
      <w:r>
        <w:rPr>
          <w:sz w:val="20"/>
        </w:rPr>
        <w:t>License</w:t>
      </w:r>
    </w:p>
    <w:p w14:paraId="3AE3222A" w14:textId="77777777" w:rsidR="00A5792B" w:rsidRDefault="002F44C1">
      <w:pPr>
        <w:pStyle w:val="ListParagraph"/>
        <w:numPr>
          <w:ilvl w:val="0"/>
          <w:numId w:val="358"/>
        </w:numPr>
        <w:tabs>
          <w:tab w:val="left" w:pos="1319"/>
          <w:tab w:val="left" w:pos="1320"/>
        </w:tabs>
        <w:spacing w:line="226" w:lineRule="exact"/>
        <w:ind w:hanging="721"/>
        <w:rPr>
          <w:sz w:val="20"/>
        </w:rPr>
      </w:pPr>
      <w:r>
        <w:rPr>
          <w:sz w:val="20"/>
        </w:rPr>
        <w:t>Probationary</w:t>
      </w:r>
      <w:r>
        <w:rPr>
          <w:spacing w:val="-2"/>
          <w:sz w:val="20"/>
        </w:rPr>
        <w:t xml:space="preserve"> </w:t>
      </w:r>
      <w:r>
        <w:rPr>
          <w:sz w:val="20"/>
        </w:rPr>
        <w:t>Period/Promotion</w:t>
      </w:r>
    </w:p>
    <w:p w14:paraId="36A27056" w14:textId="77777777" w:rsidR="00A5792B" w:rsidRDefault="002F44C1">
      <w:pPr>
        <w:pStyle w:val="ListParagraph"/>
        <w:numPr>
          <w:ilvl w:val="0"/>
          <w:numId w:val="358"/>
        </w:numPr>
        <w:tabs>
          <w:tab w:val="left" w:pos="1319"/>
          <w:tab w:val="left" w:pos="1320"/>
        </w:tabs>
        <w:spacing w:line="226" w:lineRule="exact"/>
        <w:ind w:hanging="721"/>
        <w:rPr>
          <w:sz w:val="20"/>
        </w:rPr>
      </w:pPr>
      <w:r>
        <w:rPr>
          <w:sz w:val="20"/>
        </w:rPr>
        <w:t>Annual</w:t>
      </w:r>
      <w:r>
        <w:rPr>
          <w:spacing w:val="-2"/>
          <w:sz w:val="20"/>
        </w:rPr>
        <w:t xml:space="preserve"> </w:t>
      </w:r>
      <w:r>
        <w:rPr>
          <w:sz w:val="20"/>
        </w:rPr>
        <w:t>Review/NPSB</w:t>
      </w:r>
    </w:p>
    <w:p w14:paraId="10BC6D3C" w14:textId="77777777" w:rsidR="00A5792B" w:rsidRDefault="002F44C1">
      <w:pPr>
        <w:pStyle w:val="ListParagraph"/>
        <w:numPr>
          <w:ilvl w:val="0"/>
          <w:numId w:val="358"/>
        </w:numPr>
        <w:tabs>
          <w:tab w:val="left" w:pos="1319"/>
          <w:tab w:val="left" w:pos="1320"/>
        </w:tabs>
        <w:ind w:hanging="721"/>
        <w:rPr>
          <w:sz w:val="20"/>
        </w:rPr>
      </w:pPr>
      <w:r>
        <w:rPr>
          <w:sz w:val="20"/>
        </w:rPr>
        <w:t>Professional</w:t>
      </w:r>
      <w:r>
        <w:rPr>
          <w:spacing w:val="-2"/>
          <w:sz w:val="20"/>
        </w:rPr>
        <w:t xml:space="preserve"> </w:t>
      </w:r>
      <w:r>
        <w:rPr>
          <w:sz w:val="20"/>
        </w:rPr>
        <w:t>Education</w:t>
      </w:r>
    </w:p>
    <w:p w14:paraId="27B7500B" w14:textId="77777777" w:rsidR="00A5792B" w:rsidRDefault="002F44C1">
      <w:pPr>
        <w:pStyle w:val="ListParagraph"/>
        <w:numPr>
          <w:ilvl w:val="0"/>
          <w:numId w:val="358"/>
        </w:numPr>
        <w:tabs>
          <w:tab w:val="left" w:pos="1319"/>
          <w:tab w:val="left" w:pos="1320"/>
        </w:tabs>
        <w:spacing w:before="1"/>
        <w:ind w:hanging="721"/>
        <w:rPr>
          <w:sz w:val="20"/>
        </w:rPr>
      </w:pPr>
      <w:r>
        <w:rPr>
          <w:sz w:val="20"/>
        </w:rPr>
        <w:t>Professional</w:t>
      </w:r>
      <w:r>
        <w:rPr>
          <w:spacing w:val="-2"/>
          <w:sz w:val="20"/>
        </w:rPr>
        <w:t xml:space="preserve"> </w:t>
      </w:r>
      <w:r>
        <w:rPr>
          <w:sz w:val="20"/>
        </w:rPr>
        <w:t>Experience</w:t>
      </w:r>
    </w:p>
    <w:p w14:paraId="3E868725" w14:textId="77777777" w:rsidR="00A5792B" w:rsidRDefault="002F44C1">
      <w:pPr>
        <w:pStyle w:val="ListParagraph"/>
        <w:numPr>
          <w:ilvl w:val="0"/>
          <w:numId w:val="358"/>
        </w:numPr>
        <w:tabs>
          <w:tab w:val="left" w:pos="1319"/>
          <w:tab w:val="left" w:pos="1320"/>
        </w:tabs>
        <w:ind w:hanging="721"/>
        <w:rPr>
          <w:sz w:val="20"/>
        </w:rPr>
      </w:pPr>
      <w:r>
        <w:rPr>
          <w:sz w:val="20"/>
        </w:rPr>
        <w:t>National</w:t>
      </w:r>
      <w:r>
        <w:rPr>
          <w:spacing w:val="-2"/>
          <w:sz w:val="20"/>
        </w:rPr>
        <w:t xml:space="preserve"> </w:t>
      </w:r>
      <w:r>
        <w:rPr>
          <w:sz w:val="20"/>
        </w:rPr>
        <w:t>Certification</w:t>
      </w:r>
    </w:p>
    <w:p w14:paraId="49FB656A" w14:textId="77777777" w:rsidR="00A5792B" w:rsidRDefault="002F44C1">
      <w:pPr>
        <w:pStyle w:val="ListParagraph"/>
        <w:numPr>
          <w:ilvl w:val="0"/>
          <w:numId w:val="358"/>
        </w:numPr>
        <w:tabs>
          <w:tab w:val="left" w:pos="1319"/>
          <w:tab w:val="left" w:pos="1320"/>
        </w:tabs>
        <w:spacing w:line="226" w:lineRule="exact"/>
        <w:ind w:hanging="721"/>
        <w:rPr>
          <w:sz w:val="20"/>
        </w:rPr>
      </w:pPr>
      <w:r>
        <w:rPr>
          <w:sz w:val="20"/>
        </w:rPr>
        <w:t>Military</w:t>
      </w:r>
      <w:r>
        <w:rPr>
          <w:spacing w:val="-2"/>
          <w:sz w:val="20"/>
        </w:rPr>
        <w:t xml:space="preserve"> </w:t>
      </w:r>
      <w:r>
        <w:rPr>
          <w:sz w:val="20"/>
        </w:rPr>
        <w:t>Status</w:t>
      </w:r>
    </w:p>
    <w:p w14:paraId="4C6E7E94" w14:textId="77777777" w:rsidR="00A5792B" w:rsidRDefault="002F44C1">
      <w:pPr>
        <w:tabs>
          <w:tab w:val="left" w:pos="1319"/>
        </w:tabs>
        <w:spacing w:line="226" w:lineRule="exact"/>
        <w:ind w:left="599"/>
        <w:rPr>
          <w:rFonts w:ascii="Courier New"/>
          <w:sz w:val="20"/>
        </w:rPr>
      </w:pPr>
      <w:r>
        <w:rPr>
          <w:rFonts w:ascii="Courier New"/>
          <w:sz w:val="20"/>
        </w:rPr>
        <w:t>ALL</w:t>
      </w:r>
      <w:r>
        <w:rPr>
          <w:rFonts w:ascii="Courier New"/>
          <w:sz w:val="20"/>
        </w:rPr>
        <w:tab/>
        <w:t>Edit All Employee</w:t>
      </w:r>
      <w:r>
        <w:rPr>
          <w:rFonts w:ascii="Courier New"/>
          <w:spacing w:val="-4"/>
          <w:sz w:val="20"/>
        </w:rPr>
        <w:t xml:space="preserve"> </w:t>
      </w:r>
      <w:r>
        <w:rPr>
          <w:rFonts w:ascii="Courier New"/>
          <w:sz w:val="20"/>
        </w:rPr>
        <w:t>Data</w:t>
      </w:r>
    </w:p>
    <w:p w14:paraId="45FAE342" w14:textId="77777777" w:rsidR="00A5792B" w:rsidRDefault="00A5792B">
      <w:pPr>
        <w:pStyle w:val="BodyText"/>
        <w:rPr>
          <w:rFonts w:ascii="Courier New"/>
          <w:sz w:val="22"/>
        </w:rPr>
      </w:pPr>
    </w:p>
    <w:p w14:paraId="44ED3F9B" w14:textId="77777777" w:rsidR="00A5792B" w:rsidRDefault="00A5792B">
      <w:pPr>
        <w:pStyle w:val="BodyText"/>
        <w:spacing w:before="7"/>
        <w:rPr>
          <w:rFonts w:ascii="Courier New"/>
          <w:sz w:val="17"/>
        </w:rPr>
      </w:pPr>
    </w:p>
    <w:p w14:paraId="5CADF4F9" w14:textId="77777777" w:rsidR="00A5792B" w:rsidRDefault="002F44C1">
      <w:pPr>
        <w:pStyle w:val="Heading2"/>
      </w:pPr>
      <w:r>
        <w:t>Screen Prints:</w:t>
      </w:r>
    </w:p>
    <w:p w14:paraId="189BE23B" w14:textId="77777777" w:rsidR="00A5792B" w:rsidRDefault="002F44C1">
      <w:pPr>
        <w:tabs>
          <w:tab w:val="left" w:pos="4559"/>
        </w:tabs>
        <w:spacing w:before="227"/>
        <w:ind w:left="240"/>
        <w:rPr>
          <w:rFonts w:ascii="Courier New"/>
          <w:sz w:val="20"/>
        </w:rPr>
      </w:pPr>
      <w:r>
        <w:rPr>
          <w:rFonts w:ascii="Courier New"/>
          <w:sz w:val="20"/>
        </w:rPr>
        <w:t>Select Staff Record Edit</w:t>
      </w:r>
      <w:r>
        <w:rPr>
          <w:rFonts w:ascii="Courier New"/>
          <w:spacing w:val="-16"/>
          <w:sz w:val="20"/>
        </w:rPr>
        <w:t xml:space="preserve"> </w:t>
      </w:r>
      <w:r>
        <w:rPr>
          <w:rFonts w:ascii="Courier New"/>
          <w:sz w:val="20"/>
        </w:rPr>
        <w:t>Option:</w:t>
      </w:r>
      <w:r>
        <w:rPr>
          <w:rFonts w:ascii="Courier New"/>
          <w:spacing w:val="-2"/>
          <w:sz w:val="20"/>
        </w:rPr>
        <w:t xml:space="preserve"> </w:t>
      </w:r>
      <w:r>
        <w:rPr>
          <w:rFonts w:ascii="Courier New"/>
          <w:b/>
          <w:sz w:val="20"/>
        </w:rPr>
        <w:t>6</w:t>
      </w:r>
      <w:r>
        <w:rPr>
          <w:rFonts w:ascii="Courier New"/>
          <w:b/>
          <w:sz w:val="20"/>
        </w:rPr>
        <w:tab/>
      </w:r>
      <w:r>
        <w:rPr>
          <w:rFonts w:ascii="Courier New"/>
          <w:sz w:val="20"/>
        </w:rPr>
        <w:t>Annual</w:t>
      </w:r>
      <w:r>
        <w:rPr>
          <w:rFonts w:ascii="Courier New"/>
          <w:spacing w:val="-2"/>
          <w:sz w:val="20"/>
        </w:rPr>
        <w:t xml:space="preserve"> </w:t>
      </w:r>
      <w:r>
        <w:rPr>
          <w:rFonts w:ascii="Courier New"/>
          <w:sz w:val="20"/>
        </w:rPr>
        <w:t>Review/NPSB</w:t>
      </w:r>
    </w:p>
    <w:p w14:paraId="2F42A8E2" w14:textId="77777777" w:rsidR="00A5792B" w:rsidRDefault="00A5792B">
      <w:pPr>
        <w:pStyle w:val="BodyText"/>
        <w:spacing w:before="6"/>
        <w:rPr>
          <w:rFonts w:ascii="Courier New"/>
          <w:sz w:val="11"/>
        </w:rPr>
      </w:pPr>
    </w:p>
    <w:p w14:paraId="2B55A977" w14:textId="77777777" w:rsidR="00A5792B" w:rsidRDefault="00A5792B">
      <w:pPr>
        <w:rPr>
          <w:rFonts w:ascii="Courier New"/>
          <w:sz w:val="11"/>
        </w:rPr>
        <w:sectPr w:rsidR="00A5792B">
          <w:pgSz w:w="12240" w:h="15840"/>
          <w:pgMar w:top="940" w:right="620" w:bottom="1160" w:left="1200" w:header="725" w:footer="975" w:gutter="0"/>
          <w:cols w:space="720"/>
        </w:sectPr>
      </w:pPr>
    </w:p>
    <w:p w14:paraId="1052F906" w14:textId="77777777" w:rsidR="00A5792B" w:rsidRDefault="00A5792B">
      <w:pPr>
        <w:pStyle w:val="BodyText"/>
        <w:rPr>
          <w:rFonts w:ascii="Courier New"/>
          <w:sz w:val="22"/>
        </w:rPr>
      </w:pPr>
    </w:p>
    <w:p w14:paraId="5A2816E5" w14:textId="77777777" w:rsidR="00A5792B" w:rsidRDefault="00A5792B">
      <w:pPr>
        <w:pStyle w:val="BodyText"/>
        <w:rPr>
          <w:rFonts w:ascii="Courier New"/>
          <w:sz w:val="22"/>
        </w:rPr>
      </w:pPr>
    </w:p>
    <w:p w14:paraId="4F03467A" w14:textId="77777777" w:rsidR="00A5792B" w:rsidRDefault="00A5792B">
      <w:pPr>
        <w:pStyle w:val="BodyText"/>
        <w:spacing w:before="10"/>
        <w:rPr>
          <w:rFonts w:ascii="Courier New"/>
        </w:rPr>
      </w:pPr>
    </w:p>
    <w:p w14:paraId="4BB396C1" w14:textId="77777777" w:rsidR="00A5792B" w:rsidRDefault="002F44C1">
      <w:pPr>
        <w:ind w:left="239"/>
        <w:rPr>
          <w:rFonts w:ascii="Courier New"/>
          <w:sz w:val="20"/>
        </w:rPr>
      </w:pPr>
      <w:r>
        <w:rPr>
          <w:rFonts w:ascii="Courier New"/>
          <w:sz w:val="20"/>
        </w:rPr>
        <w:t>Annual Review/NPSB.</w:t>
      </w:r>
    </w:p>
    <w:p w14:paraId="43AB3B30" w14:textId="77777777" w:rsidR="00A5792B" w:rsidRDefault="002F44C1">
      <w:pPr>
        <w:tabs>
          <w:tab w:val="left" w:pos="3479"/>
        </w:tabs>
        <w:spacing w:before="100"/>
        <w:ind w:left="239" w:right="3699"/>
        <w:rPr>
          <w:rFonts w:ascii="Courier New"/>
          <w:sz w:val="20"/>
        </w:rPr>
      </w:pPr>
      <w:r>
        <w:br w:type="column"/>
      </w:r>
      <w:r>
        <w:rPr>
          <w:rFonts w:ascii="Courier New"/>
          <w:sz w:val="20"/>
        </w:rPr>
        <w:t>EMPLOYEE:</w:t>
      </w:r>
      <w:r>
        <w:rPr>
          <w:rFonts w:ascii="Courier New"/>
          <w:spacing w:val="-6"/>
          <w:sz w:val="20"/>
        </w:rPr>
        <w:t xml:space="preserve"> </w:t>
      </w:r>
      <w:r>
        <w:rPr>
          <w:rFonts w:ascii="Courier New"/>
          <w:sz w:val="20"/>
        </w:rPr>
        <w:t>NURSNURSE,</w:t>
      </w:r>
      <w:r>
        <w:rPr>
          <w:rFonts w:ascii="Courier New"/>
          <w:spacing w:val="-6"/>
          <w:sz w:val="20"/>
        </w:rPr>
        <w:t xml:space="preserve"> </w:t>
      </w:r>
      <w:r>
        <w:rPr>
          <w:rFonts w:ascii="Courier New"/>
          <w:sz w:val="20"/>
        </w:rPr>
        <w:t>ONE</w:t>
      </w:r>
      <w:r>
        <w:rPr>
          <w:rFonts w:ascii="Courier New"/>
          <w:sz w:val="20"/>
        </w:rPr>
        <w:tab/>
      </w:r>
      <w:r>
        <w:rPr>
          <w:rFonts w:ascii="Courier New"/>
          <w:spacing w:val="-9"/>
          <w:sz w:val="20"/>
        </w:rPr>
        <w:t xml:space="preserve">RN </w:t>
      </w:r>
      <w:r>
        <w:rPr>
          <w:rFonts w:ascii="Courier New"/>
          <w:sz w:val="20"/>
        </w:rPr>
        <w:t>SSN:</w:t>
      </w:r>
      <w:r>
        <w:rPr>
          <w:rFonts w:ascii="Courier New"/>
          <w:spacing w:val="-2"/>
          <w:sz w:val="20"/>
        </w:rPr>
        <w:t xml:space="preserve"> </w:t>
      </w:r>
      <w:r>
        <w:rPr>
          <w:rFonts w:ascii="Courier New"/>
          <w:sz w:val="20"/>
        </w:rPr>
        <w:t>000607942</w:t>
      </w:r>
    </w:p>
    <w:p w14:paraId="1B0A6872" w14:textId="77777777" w:rsidR="00A5792B" w:rsidRDefault="00A5792B">
      <w:pPr>
        <w:rPr>
          <w:rFonts w:ascii="Courier New"/>
          <w:sz w:val="20"/>
        </w:rPr>
        <w:sectPr w:rsidR="00A5792B">
          <w:type w:val="continuous"/>
          <w:pgSz w:w="12240" w:h="15840"/>
          <w:pgMar w:top="1440" w:right="620" w:bottom="280" w:left="1200" w:header="720" w:footer="720" w:gutter="0"/>
          <w:cols w:num="2" w:space="720" w:equalWidth="0">
            <w:col w:w="2560" w:space="439"/>
            <w:col w:w="7421"/>
          </w:cols>
        </w:sectPr>
      </w:pPr>
    </w:p>
    <w:p w14:paraId="7955A63E" w14:textId="77777777" w:rsidR="00A5792B" w:rsidRDefault="00A5792B">
      <w:pPr>
        <w:pStyle w:val="BodyText"/>
        <w:spacing w:before="8"/>
        <w:rPr>
          <w:rFonts w:ascii="Courier New"/>
          <w:sz w:val="10"/>
        </w:rPr>
      </w:pPr>
    </w:p>
    <w:p w14:paraId="65D787A4" w14:textId="77777777" w:rsidR="00A5792B" w:rsidRDefault="002F44C1">
      <w:pPr>
        <w:tabs>
          <w:tab w:val="left" w:pos="5039"/>
        </w:tabs>
        <w:spacing w:before="100"/>
        <w:ind w:left="239"/>
        <w:rPr>
          <w:rFonts w:ascii="Courier New"/>
          <w:sz w:val="20"/>
        </w:rPr>
      </w:pPr>
      <w:r>
        <w:rPr>
          <w:rFonts w:ascii="Courier New"/>
          <w:sz w:val="20"/>
        </w:rPr>
        <w:t>Select DATE PROFICIENCY IS</w:t>
      </w:r>
      <w:r>
        <w:rPr>
          <w:rFonts w:ascii="Courier New"/>
          <w:spacing w:val="-18"/>
          <w:sz w:val="20"/>
        </w:rPr>
        <w:t xml:space="preserve"> </w:t>
      </w:r>
      <w:r>
        <w:rPr>
          <w:rFonts w:ascii="Courier New"/>
          <w:sz w:val="20"/>
        </w:rPr>
        <w:t>DUE:</w:t>
      </w:r>
      <w:r>
        <w:rPr>
          <w:rFonts w:ascii="Courier New"/>
          <w:spacing w:val="-3"/>
          <w:sz w:val="20"/>
        </w:rPr>
        <w:t xml:space="preserve"> </w:t>
      </w:r>
      <w:r>
        <w:rPr>
          <w:rFonts w:ascii="Courier New"/>
          <w:b/>
          <w:sz w:val="20"/>
        </w:rPr>
        <w:t>5/5/86</w:t>
      </w:r>
      <w:r>
        <w:rPr>
          <w:rFonts w:ascii="Courier New"/>
          <w:b/>
          <w:sz w:val="20"/>
        </w:rPr>
        <w:tab/>
      </w:r>
      <w:r>
        <w:rPr>
          <w:rFonts w:ascii="Courier New"/>
          <w:sz w:val="20"/>
        </w:rPr>
        <w:t>MAY</w:t>
      </w:r>
      <w:r>
        <w:rPr>
          <w:rFonts w:ascii="Courier New"/>
          <w:spacing w:val="-1"/>
          <w:sz w:val="20"/>
        </w:rPr>
        <w:t xml:space="preserve"> </w:t>
      </w:r>
      <w:r>
        <w:rPr>
          <w:rFonts w:ascii="Courier New"/>
          <w:sz w:val="20"/>
        </w:rPr>
        <w:t>5,1986</w:t>
      </w:r>
    </w:p>
    <w:p w14:paraId="187B86CE" w14:textId="77777777" w:rsidR="00A5792B" w:rsidRDefault="002F44C1">
      <w:pPr>
        <w:tabs>
          <w:tab w:val="left" w:pos="3119"/>
        </w:tabs>
        <w:spacing w:before="5" w:line="224" w:lineRule="exact"/>
        <w:ind w:left="599"/>
        <w:rPr>
          <w:rFonts w:ascii="Courier New"/>
          <w:sz w:val="20"/>
        </w:rPr>
      </w:pPr>
      <w:r>
        <w:rPr>
          <w:rFonts w:ascii="Courier New"/>
          <w:sz w:val="20"/>
        </w:rPr>
        <w:t>Are you</w:t>
      </w:r>
      <w:r>
        <w:rPr>
          <w:rFonts w:ascii="Courier New"/>
          <w:spacing w:val="-7"/>
          <w:sz w:val="20"/>
        </w:rPr>
        <w:t xml:space="preserve"> </w:t>
      </w:r>
      <w:r>
        <w:rPr>
          <w:rFonts w:ascii="Courier New"/>
          <w:sz w:val="20"/>
        </w:rPr>
        <w:t>adding</w:t>
      </w:r>
      <w:r>
        <w:rPr>
          <w:rFonts w:ascii="Courier New"/>
          <w:spacing w:val="-3"/>
          <w:sz w:val="20"/>
        </w:rPr>
        <w:t xml:space="preserve"> </w:t>
      </w:r>
      <w:r>
        <w:rPr>
          <w:rFonts w:ascii="Courier New"/>
          <w:sz w:val="20"/>
        </w:rPr>
        <w:t>'MAY</w:t>
      </w:r>
      <w:r>
        <w:rPr>
          <w:rFonts w:ascii="Courier New"/>
          <w:sz w:val="20"/>
        </w:rPr>
        <w:tab/>
        <w:t>5, 1986'</w:t>
      </w:r>
      <w:r>
        <w:rPr>
          <w:rFonts w:ascii="Courier New"/>
          <w:spacing w:val="-2"/>
          <w:sz w:val="20"/>
        </w:rPr>
        <w:t xml:space="preserve"> </w:t>
      </w:r>
      <w:r>
        <w:rPr>
          <w:rFonts w:ascii="Courier New"/>
          <w:sz w:val="20"/>
        </w:rPr>
        <w:t>as</w:t>
      </w:r>
    </w:p>
    <w:p w14:paraId="55EF59B6" w14:textId="77777777" w:rsidR="00A5792B" w:rsidRDefault="002F44C1">
      <w:pPr>
        <w:spacing w:line="224" w:lineRule="exact"/>
        <w:ind w:left="1079"/>
        <w:rPr>
          <w:rFonts w:ascii="Courier New"/>
          <w:b/>
          <w:sz w:val="20"/>
        </w:rPr>
      </w:pPr>
      <w:r>
        <w:rPr>
          <w:rFonts w:ascii="Courier New"/>
          <w:sz w:val="20"/>
        </w:rPr>
        <w:t xml:space="preserve">a new DATE PROFICIENCY IS DUE (the 1ST for this NURS STAFF)? No// </w:t>
      </w:r>
      <w:r>
        <w:rPr>
          <w:rFonts w:ascii="Courier New"/>
          <w:b/>
          <w:sz w:val="20"/>
        </w:rPr>
        <w:t>Y</w:t>
      </w:r>
    </w:p>
    <w:p w14:paraId="5A5182E4" w14:textId="77777777" w:rsidR="00A5792B" w:rsidRDefault="002F44C1">
      <w:pPr>
        <w:spacing w:before="5"/>
        <w:ind w:left="240"/>
        <w:rPr>
          <w:rFonts w:ascii="Courier New"/>
          <w:sz w:val="20"/>
        </w:rPr>
      </w:pPr>
      <w:r>
        <w:rPr>
          <w:rFonts w:ascii="Courier New"/>
          <w:sz w:val="20"/>
        </w:rPr>
        <w:t>(YES)</w:t>
      </w:r>
    </w:p>
    <w:p w14:paraId="041754A0" w14:textId="77777777" w:rsidR="00A5792B" w:rsidRDefault="00A5792B">
      <w:pPr>
        <w:rPr>
          <w:rFonts w:ascii="Courier New"/>
          <w:sz w:val="20"/>
        </w:rPr>
        <w:sectPr w:rsidR="00A5792B">
          <w:type w:val="continuous"/>
          <w:pgSz w:w="12240" w:h="15840"/>
          <w:pgMar w:top="1440" w:right="620" w:bottom="280" w:left="1200" w:header="720" w:footer="720" w:gutter="0"/>
          <w:cols w:space="720"/>
        </w:sectPr>
      </w:pPr>
    </w:p>
    <w:p w14:paraId="0E1631E7" w14:textId="77777777" w:rsidR="00A5792B" w:rsidRDefault="00A5792B">
      <w:pPr>
        <w:pStyle w:val="BodyText"/>
        <w:rPr>
          <w:rFonts w:ascii="Courier New"/>
          <w:sz w:val="20"/>
        </w:rPr>
      </w:pPr>
    </w:p>
    <w:p w14:paraId="0485321B" w14:textId="77777777" w:rsidR="00A5792B" w:rsidRDefault="00A5792B">
      <w:pPr>
        <w:pStyle w:val="BodyText"/>
        <w:spacing w:before="2"/>
        <w:rPr>
          <w:rFonts w:ascii="Courier New"/>
          <w:sz w:val="23"/>
        </w:rPr>
      </w:pPr>
    </w:p>
    <w:p w14:paraId="04DFD85B" w14:textId="77777777" w:rsidR="00A5792B" w:rsidRDefault="002F44C1">
      <w:pPr>
        <w:pStyle w:val="BodyText"/>
        <w:ind w:left="240" w:right="2507"/>
      </w:pPr>
      <w:r>
        <w:t>Enter date on which registered nurse's proficiency/annual narrative is due. The DATE PROFICIENCY IS DUE is a multiple field and may have multiple dates</w:t>
      </w:r>
    </w:p>
    <w:p w14:paraId="1A7BC46C" w14:textId="77777777" w:rsidR="00A5792B" w:rsidRDefault="002F44C1">
      <w:pPr>
        <w:pStyle w:val="BodyText"/>
        <w:ind w:left="240" w:right="989"/>
      </w:pPr>
      <w:r>
        <w:t>entered. For example: 4 month and 9 month evaluations during orientation or any other date for tracking of evaluations may be entered.</w:t>
      </w:r>
    </w:p>
    <w:p w14:paraId="192B20E7" w14:textId="77777777" w:rsidR="00A5792B" w:rsidRDefault="002F44C1">
      <w:pPr>
        <w:spacing w:before="230"/>
        <w:ind w:left="599"/>
        <w:rPr>
          <w:rFonts w:ascii="Courier New"/>
          <w:b/>
          <w:sz w:val="20"/>
        </w:rPr>
      </w:pPr>
      <w:r>
        <w:rPr>
          <w:rFonts w:ascii="Courier New"/>
          <w:sz w:val="20"/>
        </w:rPr>
        <w:t xml:space="preserve">NAME OF EVALUATOR: </w:t>
      </w:r>
      <w:r>
        <w:rPr>
          <w:rFonts w:ascii="Courier New"/>
          <w:b/>
          <w:sz w:val="20"/>
        </w:rPr>
        <w:t>NURSEVAL, TWO</w:t>
      </w:r>
    </w:p>
    <w:p w14:paraId="269A0434" w14:textId="77777777" w:rsidR="00A5792B" w:rsidRDefault="00A5792B">
      <w:pPr>
        <w:pStyle w:val="BodyText"/>
        <w:spacing w:before="8"/>
        <w:rPr>
          <w:rFonts w:ascii="Courier New"/>
          <w:b/>
          <w:sz w:val="19"/>
        </w:rPr>
      </w:pPr>
    </w:p>
    <w:p w14:paraId="7DA000E6" w14:textId="77777777" w:rsidR="00A5792B" w:rsidRDefault="002F44C1">
      <w:pPr>
        <w:pStyle w:val="BodyText"/>
        <w:ind w:left="240" w:right="890"/>
      </w:pPr>
      <w:r>
        <w:t>Enter name of person evaluating this proficiency. The Name of Evaluator points to the NEW PERSON (#200) file.</w:t>
      </w:r>
    </w:p>
    <w:p w14:paraId="7E4F78BA" w14:textId="77777777" w:rsidR="00A5792B" w:rsidRDefault="002F44C1">
      <w:pPr>
        <w:tabs>
          <w:tab w:val="left" w:pos="5519"/>
        </w:tabs>
        <w:spacing w:before="229"/>
        <w:ind w:left="599"/>
        <w:rPr>
          <w:rFonts w:ascii="Courier New"/>
          <w:sz w:val="20"/>
        </w:rPr>
      </w:pPr>
      <w:r>
        <w:rPr>
          <w:rFonts w:ascii="Courier New"/>
          <w:sz w:val="20"/>
        </w:rPr>
        <w:t>TENTATIVE DATE FOR BOARD</w:t>
      </w:r>
      <w:r>
        <w:rPr>
          <w:rFonts w:ascii="Courier New"/>
          <w:spacing w:val="-18"/>
          <w:sz w:val="20"/>
        </w:rPr>
        <w:t xml:space="preserve"> </w:t>
      </w:r>
      <w:r>
        <w:rPr>
          <w:rFonts w:ascii="Courier New"/>
          <w:sz w:val="20"/>
        </w:rPr>
        <w:t>ACTION:</w:t>
      </w:r>
      <w:r>
        <w:rPr>
          <w:rFonts w:ascii="Courier New"/>
          <w:spacing w:val="-4"/>
          <w:sz w:val="20"/>
        </w:rPr>
        <w:t xml:space="preserve"> </w:t>
      </w:r>
      <w:r>
        <w:rPr>
          <w:rFonts w:ascii="Courier New"/>
          <w:b/>
          <w:sz w:val="20"/>
        </w:rPr>
        <w:t>5-5-86</w:t>
      </w:r>
      <w:r>
        <w:rPr>
          <w:rFonts w:ascii="Courier New"/>
          <w:b/>
          <w:sz w:val="20"/>
        </w:rPr>
        <w:tab/>
      </w:r>
      <w:r>
        <w:rPr>
          <w:rFonts w:ascii="Courier New"/>
          <w:sz w:val="20"/>
        </w:rPr>
        <w:t>(MAY 05,</w:t>
      </w:r>
      <w:r>
        <w:rPr>
          <w:rFonts w:ascii="Courier New"/>
          <w:spacing w:val="-2"/>
          <w:sz w:val="20"/>
        </w:rPr>
        <w:t xml:space="preserve"> </w:t>
      </w:r>
      <w:r>
        <w:rPr>
          <w:rFonts w:ascii="Courier New"/>
          <w:sz w:val="20"/>
        </w:rPr>
        <w:t>1986)</w:t>
      </w:r>
    </w:p>
    <w:p w14:paraId="49D77D78" w14:textId="77777777" w:rsidR="00A5792B" w:rsidRDefault="00A5792B">
      <w:pPr>
        <w:pStyle w:val="BodyText"/>
        <w:spacing w:before="9"/>
        <w:rPr>
          <w:rFonts w:ascii="Courier New"/>
          <w:sz w:val="19"/>
        </w:rPr>
      </w:pPr>
    </w:p>
    <w:p w14:paraId="6AF52ED8" w14:textId="77777777" w:rsidR="00A5792B" w:rsidRDefault="002F44C1">
      <w:pPr>
        <w:pStyle w:val="BodyText"/>
        <w:spacing w:before="1"/>
        <w:ind w:left="240" w:right="816"/>
      </w:pPr>
      <w:r>
        <w:t>Enter the targeted date the employee is scheduled for review by the Nurse Professional Standards Board.</w:t>
      </w:r>
    </w:p>
    <w:p w14:paraId="5B1314E5" w14:textId="77777777" w:rsidR="00A5792B" w:rsidRDefault="002F44C1">
      <w:pPr>
        <w:tabs>
          <w:tab w:val="left" w:pos="4559"/>
        </w:tabs>
        <w:spacing w:before="228"/>
        <w:ind w:left="599"/>
        <w:rPr>
          <w:rFonts w:ascii="Courier New"/>
          <w:sz w:val="20"/>
        </w:rPr>
      </w:pPr>
      <w:r>
        <w:rPr>
          <w:rFonts w:ascii="Courier New"/>
          <w:sz w:val="20"/>
        </w:rPr>
        <w:t>DATE WORK COPY SENT</w:t>
      </w:r>
      <w:r>
        <w:rPr>
          <w:rFonts w:ascii="Courier New"/>
          <w:spacing w:val="-14"/>
          <w:sz w:val="20"/>
        </w:rPr>
        <w:t xml:space="preserve"> </w:t>
      </w:r>
      <w:r>
        <w:rPr>
          <w:rFonts w:ascii="Courier New"/>
          <w:sz w:val="20"/>
        </w:rPr>
        <w:t>OUT:</w:t>
      </w:r>
      <w:r>
        <w:rPr>
          <w:rFonts w:ascii="Courier New"/>
          <w:spacing w:val="-2"/>
          <w:sz w:val="20"/>
        </w:rPr>
        <w:t xml:space="preserve"> </w:t>
      </w:r>
      <w:r>
        <w:rPr>
          <w:rFonts w:ascii="Courier New"/>
          <w:b/>
          <w:sz w:val="20"/>
        </w:rPr>
        <w:t>5-6-86</w:t>
      </w:r>
      <w:r>
        <w:rPr>
          <w:rFonts w:ascii="Courier New"/>
          <w:b/>
          <w:sz w:val="20"/>
        </w:rPr>
        <w:tab/>
      </w:r>
      <w:r>
        <w:rPr>
          <w:rFonts w:ascii="Courier New"/>
          <w:sz w:val="20"/>
        </w:rPr>
        <w:t>(MAY 06,</w:t>
      </w:r>
      <w:r>
        <w:rPr>
          <w:rFonts w:ascii="Courier New"/>
          <w:spacing w:val="-3"/>
          <w:sz w:val="20"/>
        </w:rPr>
        <w:t xml:space="preserve"> </w:t>
      </w:r>
      <w:r>
        <w:rPr>
          <w:rFonts w:ascii="Courier New"/>
          <w:sz w:val="20"/>
        </w:rPr>
        <w:t>1986)</w:t>
      </w:r>
    </w:p>
    <w:p w14:paraId="06157BEC" w14:textId="77777777" w:rsidR="00A5792B" w:rsidRDefault="00A5792B">
      <w:pPr>
        <w:pStyle w:val="BodyText"/>
        <w:spacing w:before="9"/>
        <w:rPr>
          <w:rFonts w:ascii="Courier New"/>
          <w:sz w:val="19"/>
        </w:rPr>
      </w:pPr>
    </w:p>
    <w:p w14:paraId="013FC157" w14:textId="77777777" w:rsidR="00A5792B" w:rsidRDefault="002F44C1">
      <w:pPr>
        <w:pStyle w:val="BodyText"/>
        <w:ind w:left="240" w:right="1040"/>
      </w:pPr>
      <w:r>
        <w:t>Enter the date the work copy/notice for the nurse's proficiency or annual narrative is sent to the evaluator.</w:t>
      </w:r>
    </w:p>
    <w:p w14:paraId="05E8C75A" w14:textId="77777777" w:rsidR="00A5792B" w:rsidRDefault="002F44C1">
      <w:pPr>
        <w:tabs>
          <w:tab w:val="left" w:pos="5279"/>
        </w:tabs>
        <w:spacing w:before="229"/>
        <w:ind w:left="599"/>
        <w:rPr>
          <w:rFonts w:ascii="Courier New"/>
          <w:sz w:val="20"/>
        </w:rPr>
      </w:pPr>
      <w:r>
        <w:rPr>
          <w:rFonts w:ascii="Courier New"/>
          <w:sz w:val="20"/>
        </w:rPr>
        <w:t>DATE PROF RETURNED FOR</w:t>
      </w:r>
      <w:r>
        <w:rPr>
          <w:rFonts w:ascii="Courier New"/>
          <w:spacing w:val="-17"/>
          <w:sz w:val="20"/>
        </w:rPr>
        <w:t xml:space="preserve"> </w:t>
      </w:r>
      <w:r>
        <w:rPr>
          <w:rFonts w:ascii="Courier New"/>
          <w:sz w:val="20"/>
        </w:rPr>
        <w:t>TYPING:</w:t>
      </w:r>
      <w:r>
        <w:rPr>
          <w:rFonts w:ascii="Courier New"/>
          <w:spacing w:val="-3"/>
          <w:sz w:val="20"/>
        </w:rPr>
        <w:t xml:space="preserve"> </w:t>
      </w:r>
      <w:r>
        <w:rPr>
          <w:rFonts w:ascii="Courier New"/>
          <w:b/>
          <w:sz w:val="20"/>
        </w:rPr>
        <w:t>5-9-86</w:t>
      </w:r>
      <w:r>
        <w:rPr>
          <w:rFonts w:ascii="Courier New"/>
          <w:b/>
          <w:sz w:val="20"/>
        </w:rPr>
        <w:tab/>
      </w:r>
      <w:r>
        <w:rPr>
          <w:rFonts w:ascii="Courier New"/>
          <w:sz w:val="20"/>
        </w:rPr>
        <w:t>(MAY 09,</w:t>
      </w:r>
      <w:r>
        <w:rPr>
          <w:rFonts w:ascii="Courier New"/>
          <w:spacing w:val="-3"/>
          <w:sz w:val="20"/>
        </w:rPr>
        <w:t xml:space="preserve"> </w:t>
      </w:r>
      <w:r>
        <w:rPr>
          <w:rFonts w:ascii="Courier New"/>
          <w:sz w:val="20"/>
        </w:rPr>
        <w:t>1986)</w:t>
      </w:r>
    </w:p>
    <w:p w14:paraId="4E3489A2" w14:textId="77777777" w:rsidR="00A5792B" w:rsidRDefault="00A5792B">
      <w:pPr>
        <w:pStyle w:val="BodyText"/>
        <w:spacing w:before="8"/>
        <w:rPr>
          <w:rFonts w:ascii="Courier New"/>
          <w:sz w:val="19"/>
        </w:rPr>
      </w:pPr>
    </w:p>
    <w:p w14:paraId="5090EB31" w14:textId="77777777" w:rsidR="00A5792B" w:rsidRDefault="002F44C1">
      <w:pPr>
        <w:pStyle w:val="BodyText"/>
        <w:ind w:left="240" w:right="1566"/>
      </w:pPr>
      <w:r>
        <w:t>Enter the date on which the nurse's written proficiency/annual narrative is returned by the evaluator for typing.</w:t>
      </w:r>
    </w:p>
    <w:p w14:paraId="629BA17F" w14:textId="77777777" w:rsidR="00A5792B" w:rsidRDefault="002F44C1">
      <w:pPr>
        <w:tabs>
          <w:tab w:val="left" w:pos="5159"/>
        </w:tabs>
        <w:spacing w:before="230"/>
        <w:ind w:left="599"/>
        <w:rPr>
          <w:rFonts w:ascii="Courier New"/>
          <w:sz w:val="20"/>
        </w:rPr>
      </w:pPr>
      <w:r>
        <w:rPr>
          <w:rFonts w:ascii="Courier New"/>
          <w:sz w:val="20"/>
        </w:rPr>
        <w:t>ACTUAL DATE OF BOARD</w:t>
      </w:r>
      <w:r>
        <w:rPr>
          <w:rFonts w:ascii="Courier New"/>
          <w:spacing w:val="-17"/>
          <w:sz w:val="20"/>
        </w:rPr>
        <w:t xml:space="preserve"> </w:t>
      </w:r>
      <w:r>
        <w:rPr>
          <w:rFonts w:ascii="Courier New"/>
          <w:sz w:val="20"/>
        </w:rPr>
        <w:t>ACTION:</w:t>
      </w:r>
      <w:r>
        <w:rPr>
          <w:rFonts w:ascii="Courier New"/>
          <w:spacing w:val="-3"/>
          <w:sz w:val="20"/>
        </w:rPr>
        <w:t xml:space="preserve"> </w:t>
      </w:r>
      <w:r>
        <w:rPr>
          <w:rFonts w:ascii="Courier New"/>
          <w:b/>
          <w:sz w:val="20"/>
        </w:rPr>
        <w:t>5/12/86</w:t>
      </w:r>
      <w:r>
        <w:rPr>
          <w:rFonts w:ascii="Courier New"/>
          <w:b/>
          <w:sz w:val="20"/>
        </w:rPr>
        <w:tab/>
      </w:r>
      <w:r>
        <w:rPr>
          <w:rFonts w:ascii="Courier New"/>
          <w:sz w:val="20"/>
        </w:rPr>
        <w:t>(MAY</w:t>
      </w:r>
      <w:r>
        <w:rPr>
          <w:rFonts w:ascii="Courier New"/>
          <w:spacing w:val="-1"/>
          <w:sz w:val="20"/>
        </w:rPr>
        <w:t xml:space="preserve"> </w:t>
      </w:r>
      <w:r>
        <w:rPr>
          <w:rFonts w:ascii="Courier New"/>
          <w:sz w:val="20"/>
        </w:rPr>
        <w:t>12,1986)</w:t>
      </w:r>
    </w:p>
    <w:p w14:paraId="078F7828" w14:textId="77777777" w:rsidR="00A5792B" w:rsidRDefault="00A5792B">
      <w:pPr>
        <w:pStyle w:val="BodyText"/>
        <w:spacing w:before="9"/>
        <w:rPr>
          <w:rFonts w:ascii="Courier New"/>
          <w:sz w:val="19"/>
        </w:rPr>
      </w:pPr>
    </w:p>
    <w:p w14:paraId="2601430A" w14:textId="77777777" w:rsidR="00A5792B" w:rsidRDefault="002F44C1">
      <w:pPr>
        <w:pStyle w:val="BodyText"/>
        <w:ind w:left="240"/>
      </w:pPr>
      <w:r>
        <w:t>Enter date on which the standards board actually reviewed the employee.</w:t>
      </w:r>
    </w:p>
    <w:p w14:paraId="1975AC6E" w14:textId="77777777" w:rsidR="00A5792B" w:rsidRDefault="00BE26E6">
      <w:pPr>
        <w:tabs>
          <w:tab w:val="left" w:pos="4997"/>
        </w:tabs>
        <w:spacing w:before="229"/>
        <w:ind w:left="600"/>
        <w:rPr>
          <w:rFonts w:ascii="Courier New"/>
          <w:sz w:val="20"/>
        </w:rPr>
      </w:pPr>
      <w:r>
        <w:pict w14:anchorId="611017D9">
          <v:shape id="_x0000_s2748" style="position:absolute;left:0;text-align:left;margin-left:66.05pt;margin-top:11.5pt;width:.5pt;height:36.45pt;z-index:15818240;mso-position-horizontal-relative:page" coordorigin="1321,230" coordsize="10,729" path="m1331,230r-10,l1321,456r,226l1321,958r10,l1331,682r,-226l1331,230xe" fillcolor="black" stroked="f">
            <v:path arrowok="t"/>
            <w10:wrap anchorx="page"/>
          </v:shape>
        </w:pict>
      </w:r>
      <w:r w:rsidR="002F44C1">
        <w:rPr>
          <w:rFonts w:ascii="Courier New"/>
          <w:sz w:val="20"/>
          <w:vertAlign w:val="superscript"/>
        </w:rPr>
        <w:t>1</w:t>
      </w:r>
      <w:r w:rsidR="002F44C1">
        <w:rPr>
          <w:rFonts w:ascii="Courier New"/>
          <w:sz w:val="20"/>
        </w:rPr>
        <w:t>DATE OF NEXT BOARD</w:t>
      </w:r>
      <w:r w:rsidR="002F44C1">
        <w:rPr>
          <w:rFonts w:ascii="Courier New"/>
          <w:spacing w:val="-16"/>
          <w:sz w:val="20"/>
        </w:rPr>
        <w:t xml:space="preserve"> </w:t>
      </w:r>
      <w:r w:rsidR="002F44C1">
        <w:rPr>
          <w:rFonts w:ascii="Courier New"/>
          <w:sz w:val="20"/>
        </w:rPr>
        <w:t>ACTION:</w:t>
      </w:r>
      <w:r w:rsidR="002F44C1">
        <w:rPr>
          <w:rFonts w:ascii="Courier New"/>
          <w:spacing w:val="-3"/>
          <w:sz w:val="20"/>
        </w:rPr>
        <w:t xml:space="preserve"> </w:t>
      </w:r>
      <w:r w:rsidR="002F44C1">
        <w:rPr>
          <w:rFonts w:ascii="Courier New"/>
          <w:b/>
          <w:sz w:val="20"/>
        </w:rPr>
        <w:t>5/12/87</w:t>
      </w:r>
      <w:r w:rsidR="002F44C1">
        <w:rPr>
          <w:rFonts w:ascii="Courier New"/>
          <w:b/>
          <w:sz w:val="20"/>
        </w:rPr>
        <w:tab/>
      </w:r>
      <w:r w:rsidR="002F44C1">
        <w:rPr>
          <w:rFonts w:ascii="Courier New"/>
          <w:sz w:val="20"/>
        </w:rPr>
        <w:t>(MAY</w:t>
      </w:r>
      <w:r w:rsidR="002F44C1">
        <w:rPr>
          <w:rFonts w:ascii="Courier New"/>
          <w:spacing w:val="-1"/>
          <w:sz w:val="20"/>
        </w:rPr>
        <w:t xml:space="preserve"> </w:t>
      </w:r>
      <w:r w:rsidR="002F44C1">
        <w:rPr>
          <w:rFonts w:ascii="Courier New"/>
          <w:sz w:val="20"/>
        </w:rPr>
        <w:t>12,1987)</w:t>
      </w:r>
    </w:p>
    <w:p w14:paraId="5264AA9D" w14:textId="77777777" w:rsidR="00A5792B" w:rsidRDefault="00A5792B">
      <w:pPr>
        <w:pStyle w:val="BodyText"/>
        <w:spacing w:before="8"/>
        <w:rPr>
          <w:rFonts w:ascii="Courier New"/>
          <w:sz w:val="19"/>
        </w:rPr>
      </w:pPr>
    </w:p>
    <w:p w14:paraId="7AF21AC7" w14:textId="77777777" w:rsidR="00A5792B" w:rsidRDefault="002F44C1">
      <w:pPr>
        <w:pStyle w:val="BodyText"/>
        <w:spacing w:before="1"/>
        <w:ind w:left="240"/>
      </w:pPr>
      <w:r>
        <w:t>Enter the next date on which the standards board will review the employee.</w:t>
      </w:r>
    </w:p>
    <w:p w14:paraId="34FA4B04" w14:textId="77777777" w:rsidR="00A5792B" w:rsidRDefault="00A5792B">
      <w:pPr>
        <w:pStyle w:val="BodyText"/>
        <w:spacing w:before="2"/>
        <w:rPr>
          <w:sz w:val="11"/>
        </w:rPr>
      </w:pPr>
    </w:p>
    <w:p w14:paraId="011CA2B6" w14:textId="77777777" w:rsidR="00A5792B" w:rsidRDefault="002F44C1">
      <w:pPr>
        <w:spacing w:before="100"/>
        <w:ind w:left="240"/>
        <w:rPr>
          <w:rFonts w:ascii="Courier New"/>
          <w:b/>
          <w:sz w:val="20"/>
        </w:rPr>
      </w:pPr>
      <w:r>
        <w:rPr>
          <w:rFonts w:ascii="Courier New"/>
          <w:sz w:val="20"/>
        </w:rPr>
        <w:t xml:space="preserve">Select DATE PROFICIENCY IS DUE: </w:t>
      </w:r>
      <w:r>
        <w:rPr>
          <w:rFonts w:ascii="Courier New"/>
          <w:b/>
          <w:sz w:val="20"/>
        </w:rPr>
        <w:t>&lt;RET&gt;</w:t>
      </w:r>
    </w:p>
    <w:p w14:paraId="429AD3D1" w14:textId="77777777" w:rsidR="00A5792B" w:rsidRDefault="00A5792B">
      <w:pPr>
        <w:pStyle w:val="BodyText"/>
        <w:spacing w:before="9"/>
        <w:rPr>
          <w:rFonts w:ascii="Courier New"/>
          <w:b/>
          <w:sz w:val="19"/>
        </w:rPr>
      </w:pPr>
    </w:p>
    <w:p w14:paraId="48BCDF81" w14:textId="77777777" w:rsidR="00A5792B" w:rsidRDefault="002F44C1">
      <w:pPr>
        <w:pStyle w:val="BodyText"/>
        <w:spacing w:before="1"/>
        <w:ind w:left="240"/>
      </w:pPr>
      <w:r>
        <w:t>You may enter another proficiency date.</w:t>
      </w:r>
    </w:p>
    <w:p w14:paraId="10D7305B" w14:textId="77777777" w:rsidR="00A5792B" w:rsidRDefault="00A5792B">
      <w:pPr>
        <w:pStyle w:val="BodyText"/>
        <w:rPr>
          <w:sz w:val="20"/>
        </w:rPr>
      </w:pPr>
    </w:p>
    <w:p w14:paraId="2A66DA64" w14:textId="77777777" w:rsidR="00A5792B" w:rsidRDefault="00A5792B">
      <w:pPr>
        <w:pStyle w:val="BodyText"/>
        <w:rPr>
          <w:sz w:val="20"/>
        </w:rPr>
      </w:pPr>
    </w:p>
    <w:p w14:paraId="46D5052C" w14:textId="77777777" w:rsidR="00A5792B" w:rsidRDefault="00A5792B">
      <w:pPr>
        <w:pStyle w:val="BodyText"/>
        <w:rPr>
          <w:sz w:val="20"/>
        </w:rPr>
      </w:pPr>
    </w:p>
    <w:p w14:paraId="75343077" w14:textId="77777777" w:rsidR="00A5792B" w:rsidRDefault="00A5792B">
      <w:pPr>
        <w:pStyle w:val="BodyText"/>
        <w:rPr>
          <w:sz w:val="20"/>
        </w:rPr>
      </w:pPr>
    </w:p>
    <w:p w14:paraId="6E342A02" w14:textId="77777777" w:rsidR="00A5792B" w:rsidRDefault="00A5792B">
      <w:pPr>
        <w:pStyle w:val="BodyText"/>
        <w:rPr>
          <w:sz w:val="20"/>
        </w:rPr>
      </w:pPr>
    </w:p>
    <w:p w14:paraId="623C7467" w14:textId="77777777" w:rsidR="00A5792B" w:rsidRDefault="00A5792B">
      <w:pPr>
        <w:pStyle w:val="BodyText"/>
        <w:rPr>
          <w:sz w:val="20"/>
        </w:rPr>
      </w:pPr>
    </w:p>
    <w:p w14:paraId="444A7FFD" w14:textId="77777777" w:rsidR="00A5792B" w:rsidRDefault="00A5792B">
      <w:pPr>
        <w:pStyle w:val="BodyText"/>
        <w:rPr>
          <w:sz w:val="20"/>
        </w:rPr>
      </w:pPr>
    </w:p>
    <w:p w14:paraId="791CEE50" w14:textId="77777777" w:rsidR="00A5792B" w:rsidRDefault="00A5792B">
      <w:pPr>
        <w:pStyle w:val="BodyText"/>
        <w:rPr>
          <w:sz w:val="20"/>
        </w:rPr>
      </w:pPr>
    </w:p>
    <w:p w14:paraId="65EF785C" w14:textId="77777777" w:rsidR="00A5792B" w:rsidRDefault="00A5792B">
      <w:pPr>
        <w:pStyle w:val="BodyText"/>
        <w:rPr>
          <w:sz w:val="20"/>
        </w:rPr>
      </w:pPr>
    </w:p>
    <w:p w14:paraId="2EE940A8" w14:textId="77777777" w:rsidR="00A5792B" w:rsidRDefault="00A5792B">
      <w:pPr>
        <w:pStyle w:val="BodyText"/>
        <w:rPr>
          <w:sz w:val="20"/>
        </w:rPr>
      </w:pPr>
    </w:p>
    <w:p w14:paraId="456241B3" w14:textId="77777777" w:rsidR="00A5792B" w:rsidRDefault="00A5792B">
      <w:pPr>
        <w:pStyle w:val="BodyText"/>
        <w:rPr>
          <w:sz w:val="20"/>
        </w:rPr>
      </w:pPr>
    </w:p>
    <w:p w14:paraId="657F539B" w14:textId="77777777" w:rsidR="00A5792B" w:rsidRDefault="00A5792B">
      <w:pPr>
        <w:pStyle w:val="BodyText"/>
        <w:rPr>
          <w:sz w:val="20"/>
        </w:rPr>
      </w:pPr>
    </w:p>
    <w:p w14:paraId="60B74A82" w14:textId="77777777" w:rsidR="00A5792B" w:rsidRDefault="00A5792B">
      <w:pPr>
        <w:pStyle w:val="BodyText"/>
        <w:rPr>
          <w:sz w:val="20"/>
        </w:rPr>
      </w:pPr>
    </w:p>
    <w:p w14:paraId="72B237F6" w14:textId="77777777" w:rsidR="00A5792B" w:rsidRDefault="00A5792B">
      <w:pPr>
        <w:pStyle w:val="BodyText"/>
        <w:rPr>
          <w:sz w:val="20"/>
        </w:rPr>
      </w:pPr>
    </w:p>
    <w:p w14:paraId="3A19D74C" w14:textId="77777777" w:rsidR="00A5792B" w:rsidRDefault="00A5792B">
      <w:pPr>
        <w:pStyle w:val="BodyText"/>
        <w:rPr>
          <w:sz w:val="20"/>
        </w:rPr>
      </w:pPr>
    </w:p>
    <w:p w14:paraId="0C654D10" w14:textId="77777777" w:rsidR="00A5792B" w:rsidRDefault="00BE26E6">
      <w:pPr>
        <w:pStyle w:val="BodyText"/>
        <w:spacing w:before="10"/>
        <w:rPr>
          <w:sz w:val="19"/>
        </w:rPr>
      </w:pPr>
      <w:r>
        <w:pict w14:anchorId="416FCAE8">
          <v:rect id="_x0000_s2747" style="position:absolute;margin-left:1in;margin-top:13.4pt;width:2in;height:.6pt;z-index:-15639552;mso-wrap-distance-left:0;mso-wrap-distance-right:0;mso-position-horizontal-relative:page" fillcolor="black" stroked="f">
            <w10:wrap type="topAndBottom" anchorx="page"/>
          </v:rect>
        </w:pict>
      </w:r>
    </w:p>
    <w:p w14:paraId="254A191C" w14:textId="77777777" w:rsidR="00A5792B" w:rsidRDefault="002F44C1">
      <w:pPr>
        <w:spacing w:before="73"/>
        <w:ind w:left="240"/>
        <w:rPr>
          <w:sz w:val="20"/>
        </w:rPr>
      </w:pPr>
      <w:r>
        <w:rPr>
          <w:sz w:val="20"/>
          <w:vertAlign w:val="superscript"/>
        </w:rPr>
        <w:t>1</w:t>
      </w:r>
      <w:r>
        <w:rPr>
          <w:sz w:val="20"/>
        </w:rPr>
        <w:t xml:space="preserve"> Patch NUR*4*21 January 1999</w:t>
      </w:r>
    </w:p>
    <w:p w14:paraId="26B206CA" w14:textId="77777777" w:rsidR="00A5792B" w:rsidRDefault="00A5792B">
      <w:pPr>
        <w:rPr>
          <w:sz w:val="20"/>
        </w:rPr>
        <w:sectPr w:rsidR="00A5792B">
          <w:headerReference w:type="even" r:id="rId169"/>
          <w:headerReference w:type="default" r:id="rId170"/>
          <w:footerReference w:type="even" r:id="rId171"/>
          <w:footerReference w:type="default" r:id="rId172"/>
          <w:pgSz w:w="12240" w:h="15840"/>
          <w:pgMar w:top="940" w:right="620" w:bottom="1160" w:left="1200" w:header="725" w:footer="975" w:gutter="0"/>
          <w:pgNumType w:start="25"/>
          <w:cols w:space="720"/>
        </w:sectPr>
      </w:pPr>
    </w:p>
    <w:p w14:paraId="16BB2F07" w14:textId="77777777" w:rsidR="00A5792B" w:rsidRDefault="00A5792B">
      <w:pPr>
        <w:pStyle w:val="BodyText"/>
        <w:rPr>
          <w:sz w:val="20"/>
        </w:rPr>
      </w:pPr>
    </w:p>
    <w:p w14:paraId="2607E980" w14:textId="77777777" w:rsidR="00A5792B" w:rsidRDefault="00A5792B">
      <w:pPr>
        <w:pStyle w:val="BodyText"/>
        <w:spacing w:before="9"/>
        <w:rPr>
          <w:sz w:val="22"/>
        </w:rPr>
      </w:pPr>
    </w:p>
    <w:p w14:paraId="189591B1" w14:textId="77777777" w:rsidR="00A5792B" w:rsidRDefault="002F44C1">
      <w:pPr>
        <w:pStyle w:val="Heading2"/>
      </w:pPr>
      <w:r>
        <w:t>NURAED-STF-EDUC</w:t>
      </w:r>
    </w:p>
    <w:p w14:paraId="3D030400" w14:textId="77777777" w:rsidR="00A5792B" w:rsidRDefault="00A5792B">
      <w:pPr>
        <w:pStyle w:val="BodyText"/>
        <w:rPr>
          <w:b/>
        </w:rPr>
      </w:pPr>
    </w:p>
    <w:p w14:paraId="37BD3F87" w14:textId="77777777" w:rsidR="00A5792B" w:rsidRDefault="002F44C1">
      <w:pPr>
        <w:spacing w:line="480" w:lineRule="auto"/>
        <w:ind w:left="240" w:right="7793"/>
        <w:rPr>
          <w:b/>
          <w:sz w:val="24"/>
        </w:rPr>
      </w:pPr>
      <w:r>
        <w:rPr>
          <w:b/>
          <w:sz w:val="24"/>
        </w:rPr>
        <w:t>Professional Education Description:</w:t>
      </w:r>
    </w:p>
    <w:p w14:paraId="723AFB7A" w14:textId="77777777" w:rsidR="00A5792B" w:rsidRDefault="002F44C1">
      <w:pPr>
        <w:pStyle w:val="BodyText"/>
        <w:ind w:left="240" w:right="890"/>
      </w:pPr>
      <w:r>
        <w:t>This option edits the employee's professional education data. Data comes from the NURS Staff (#210) file.</w:t>
      </w:r>
    </w:p>
    <w:p w14:paraId="5BCE6490" w14:textId="77777777" w:rsidR="00A5792B" w:rsidRDefault="00A5792B">
      <w:pPr>
        <w:pStyle w:val="BodyText"/>
        <w:rPr>
          <w:sz w:val="26"/>
        </w:rPr>
      </w:pPr>
    </w:p>
    <w:p w14:paraId="17F4E239" w14:textId="77777777" w:rsidR="00A5792B" w:rsidRDefault="00A5792B">
      <w:pPr>
        <w:pStyle w:val="BodyText"/>
        <w:rPr>
          <w:sz w:val="22"/>
        </w:rPr>
      </w:pPr>
    </w:p>
    <w:p w14:paraId="28976C7D" w14:textId="77777777" w:rsidR="00A5792B" w:rsidRDefault="002F44C1">
      <w:pPr>
        <w:pStyle w:val="Heading2"/>
        <w:jc w:val="both"/>
      </w:pPr>
      <w:r>
        <w:t>Additional Information:</w:t>
      </w:r>
    </w:p>
    <w:p w14:paraId="5429D1B3" w14:textId="77777777" w:rsidR="00A5792B" w:rsidRDefault="00A5792B">
      <w:pPr>
        <w:pStyle w:val="BodyText"/>
        <w:spacing w:before="9"/>
        <w:rPr>
          <w:b/>
          <w:sz w:val="23"/>
        </w:rPr>
      </w:pPr>
    </w:p>
    <w:p w14:paraId="635E9525" w14:textId="77777777" w:rsidR="00A5792B" w:rsidRDefault="002F44C1">
      <w:pPr>
        <w:pStyle w:val="BodyText"/>
        <w:ind w:left="240" w:right="1061"/>
        <w:jc w:val="both"/>
      </w:pPr>
      <w:r>
        <w:t>The information is reflected in the Staff Record Report, Academic Degree and Nursing Degree Reports. This option should be restricted to select users such as the nursing ADP Coordinator, nurse recruiter, nursing office staff, and others as identified by the Chief, Nursing Service.</w:t>
      </w:r>
    </w:p>
    <w:p w14:paraId="3E8C9378" w14:textId="77777777" w:rsidR="00A5792B" w:rsidRDefault="00A5792B">
      <w:pPr>
        <w:pStyle w:val="BodyText"/>
        <w:rPr>
          <w:sz w:val="26"/>
        </w:rPr>
      </w:pPr>
    </w:p>
    <w:p w14:paraId="32023311" w14:textId="77777777" w:rsidR="00A5792B" w:rsidRDefault="00A5792B">
      <w:pPr>
        <w:pStyle w:val="BodyText"/>
        <w:spacing w:before="3"/>
        <w:rPr>
          <w:sz w:val="22"/>
        </w:rPr>
      </w:pPr>
    </w:p>
    <w:p w14:paraId="196DF02A" w14:textId="77777777" w:rsidR="00A5792B" w:rsidRDefault="002F44C1">
      <w:pPr>
        <w:pStyle w:val="Heading2"/>
        <w:jc w:val="both"/>
      </w:pPr>
      <w:r>
        <w:t>Menu Display:</w:t>
      </w:r>
    </w:p>
    <w:p w14:paraId="29A33EB2" w14:textId="77777777" w:rsidR="00A5792B" w:rsidRDefault="002F44C1">
      <w:pPr>
        <w:pStyle w:val="ListParagraph"/>
        <w:numPr>
          <w:ilvl w:val="0"/>
          <w:numId w:val="357"/>
        </w:numPr>
        <w:tabs>
          <w:tab w:val="left" w:pos="1319"/>
          <w:tab w:val="left" w:pos="1320"/>
        </w:tabs>
        <w:spacing w:before="230"/>
        <w:ind w:hanging="721"/>
        <w:rPr>
          <w:sz w:val="20"/>
        </w:rPr>
      </w:pPr>
      <w:r>
        <w:rPr>
          <w:sz w:val="20"/>
        </w:rPr>
        <w:t>Demographic</w:t>
      </w:r>
      <w:r>
        <w:rPr>
          <w:spacing w:val="-2"/>
          <w:sz w:val="20"/>
        </w:rPr>
        <w:t xml:space="preserve"> </w:t>
      </w:r>
      <w:r>
        <w:rPr>
          <w:sz w:val="20"/>
        </w:rPr>
        <w:t>Data</w:t>
      </w:r>
    </w:p>
    <w:p w14:paraId="76A8F86B" w14:textId="77777777" w:rsidR="00A5792B" w:rsidRDefault="002F44C1">
      <w:pPr>
        <w:pStyle w:val="ListParagraph"/>
        <w:numPr>
          <w:ilvl w:val="0"/>
          <w:numId w:val="357"/>
        </w:numPr>
        <w:tabs>
          <w:tab w:val="left" w:pos="1319"/>
          <w:tab w:val="left" w:pos="1320"/>
        </w:tabs>
        <w:ind w:hanging="721"/>
        <w:rPr>
          <w:sz w:val="20"/>
        </w:rPr>
      </w:pPr>
      <w:r>
        <w:rPr>
          <w:sz w:val="20"/>
        </w:rPr>
        <w:t>Personnel</w:t>
      </w:r>
      <w:r>
        <w:rPr>
          <w:spacing w:val="-2"/>
          <w:sz w:val="20"/>
        </w:rPr>
        <w:t xml:space="preserve"> </w:t>
      </w:r>
      <w:r>
        <w:rPr>
          <w:sz w:val="20"/>
        </w:rPr>
        <w:t>Data</w:t>
      </w:r>
    </w:p>
    <w:p w14:paraId="4B4F2532" w14:textId="77777777" w:rsidR="00A5792B" w:rsidRDefault="002F44C1">
      <w:pPr>
        <w:pStyle w:val="ListParagraph"/>
        <w:numPr>
          <w:ilvl w:val="0"/>
          <w:numId w:val="357"/>
        </w:numPr>
        <w:tabs>
          <w:tab w:val="left" w:pos="1319"/>
          <w:tab w:val="left" w:pos="1320"/>
        </w:tabs>
        <w:spacing w:before="1"/>
        <w:ind w:hanging="721"/>
        <w:rPr>
          <w:sz w:val="20"/>
        </w:rPr>
      </w:pPr>
      <w:r>
        <w:rPr>
          <w:sz w:val="20"/>
        </w:rPr>
        <w:t>Status and</w:t>
      </w:r>
      <w:r>
        <w:rPr>
          <w:spacing w:val="-3"/>
          <w:sz w:val="20"/>
        </w:rPr>
        <w:t xml:space="preserve"> </w:t>
      </w:r>
      <w:r>
        <w:rPr>
          <w:sz w:val="20"/>
        </w:rPr>
        <w:t>Position</w:t>
      </w:r>
    </w:p>
    <w:p w14:paraId="3652C09D" w14:textId="77777777" w:rsidR="00A5792B" w:rsidRDefault="002F44C1">
      <w:pPr>
        <w:pStyle w:val="ListParagraph"/>
        <w:numPr>
          <w:ilvl w:val="0"/>
          <w:numId w:val="357"/>
        </w:numPr>
        <w:tabs>
          <w:tab w:val="left" w:pos="1319"/>
          <w:tab w:val="left" w:pos="1320"/>
        </w:tabs>
        <w:ind w:hanging="721"/>
        <w:rPr>
          <w:sz w:val="20"/>
        </w:rPr>
      </w:pPr>
      <w:r>
        <w:rPr>
          <w:sz w:val="20"/>
        </w:rPr>
        <w:t>License</w:t>
      </w:r>
    </w:p>
    <w:p w14:paraId="1FB40B86" w14:textId="77777777" w:rsidR="00A5792B" w:rsidRDefault="002F44C1">
      <w:pPr>
        <w:pStyle w:val="ListParagraph"/>
        <w:numPr>
          <w:ilvl w:val="0"/>
          <w:numId w:val="357"/>
        </w:numPr>
        <w:tabs>
          <w:tab w:val="left" w:pos="1319"/>
          <w:tab w:val="left" w:pos="1320"/>
        </w:tabs>
        <w:spacing w:line="226" w:lineRule="exact"/>
        <w:ind w:hanging="721"/>
        <w:rPr>
          <w:sz w:val="20"/>
        </w:rPr>
      </w:pPr>
      <w:r>
        <w:rPr>
          <w:sz w:val="20"/>
        </w:rPr>
        <w:t>Probationary</w:t>
      </w:r>
      <w:r>
        <w:rPr>
          <w:spacing w:val="-2"/>
          <w:sz w:val="20"/>
        </w:rPr>
        <w:t xml:space="preserve"> </w:t>
      </w:r>
      <w:r>
        <w:rPr>
          <w:sz w:val="20"/>
        </w:rPr>
        <w:t>Period/Promotion</w:t>
      </w:r>
    </w:p>
    <w:p w14:paraId="592AC7E7" w14:textId="77777777" w:rsidR="00A5792B" w:rsidRDefault="002F44C1">
      <w:pPr>
        <w:pStyle w:val="ListParagraph"/>
        <w:numPr>
          <w:ilvl w:val="0"/>
          <w:numId w:val="357"/>
        </w:numPr>
        <w:tabs>
          <w:tab w:val="left" w:pos="1319"/>
          <w:tab w:val="left" w:pos="1320"/>
        </w:tabs>
        <w:spacing w:line="226" w:lineRule="exact"/>
        <w:ind w:hanging="721"/>
        <w:rPr>
          <w:sz w:val="20"/>
        </w:rPr>
      </w:pPr>
      <w:r>
        <w:rPr>
          <w:sz w:val="20"/>
        </w:rPr>
        <w:t>Annual</w:t>
      </w:r>
      <w:r>
        <w:rPr>
          <w:spacing w:val="-2"/>
          <w:sz w:val="20"/>
        </w:rPr>
        <w:t xml:space="preserve"> </w:t>
      </w:r>
      <w:r>
        <w:rPr>
          <w:sz w:val="20"/>
        </w:rPr>
        <w:t>Review/NPSB</w:t>
      </w:r>
    </w:p>
    <w:p w14:paraId="5943D9E9" w14:textId="77777777" w:rsidR="00A5792B" w:rsidRDefault="002F44C1">
      <w:pPr>
        <w:pStyle w:val="ListParagraph"/>
        <w:numPr>
          <w:ilvl w:val="0"/>
          <w:numId w:val="357"/>
        </w:numPr>
        <w:tabs>
          <w:tab w:val="left" w:pos="1319"/>
          <w:tab w:val="left" w:pos="1320"/>
        </w:tabs>
        <w:ind w:hanging="721"/>
        <w:rPr>
          <w:sz w:val="20"/>
        </w:rPr>
      </w:pPr>
      <w:r>
        <w:rPr>
          <w:sz w:val="20"/>
        </w:rPr>
        <w:t>Professional</w:t>
      </w:r>
      <w:r>
        <w:rPr>
          <w:spacing w:val="-2"/>
          <w:sz w:val="20"/>
        </w:rPr>
        <w:t xml:space="preserve"> </w:t>
      </w:r>
      <w:r>
        <w:rPr>
          <w:sz w:val="20"/>
        </w:rPr>
        <w:t>Education</w:t>
      </w:r>
    </w:p>
    <w:p w14:paraId="1B0B9630" w14:textId="77777777" w:rsidR="00A5792B" w:rsidRDefault="002F44C1">
      <w:pPr>
        <w:pStyle w:val="ListParagraph"/>
        <w:numPr>
          <w:ilvl w:val="0"/>
          <w:numId w:val="357"/>
        </w:numPr>
        <w:tabs>
          <w:tab w:val="left" w:pos="1319"/>
          <w:tab w:val="left" w:pos="1320"/>
        </w:tabs>
        <w:spacing w:before="1"/>
        <w:ind w:hanging="721"/>
        <w:rPr>
          <w:sz w:val="20"/>
        </w:rPr>
      </w:pPr>
      <w:r>
        <w:rPr>
          <w:sz w:val="20"/>
        </w:rPr>
        <w:t>Professional</w:t>
      </w:r>
      <w:r>
        <w:rPr>
          <w:spacing w:val="-2"/>
          <w:sz w:val="20"/>
        </w:rPr>
        <w:t xml:space="preserve"> </w:t>
      </w:r>
      <w:r>
        <w:rPr>
          <w:sz w:val="20"/>
        </w:rPr>
        <w:t>Experience</w:t>
      </w:r>
    </w:p>
    <w:p w14:paraId="268D8169" w14:textId="77777777" w:rsidR="00A5792B" w:rsidRDefault="002F44C1">
      <w:pPr>
        <w:pStyle w:val="ListParagraph"/>
        <w:numPr>
          <w:ilvl w:val="0"/>
          <w:numId w:val="357"/>
        </w:numPr>
        <w:tabs>
          <w:tab w:val="left" w:pos="1319"/>
          <w:tab w:val="left" w:pos="1320"/>
        </w:tabs>
        <w:ind w:hanging="721"/>
        <w:rPr>
          <w:sz w:val="20"/>
        </w:rPr>
      </w:pPr>
      <w:r>
        <w:rPr>
          <w:sz w:val="20"/>
        </w:rPr>
        <w:t>National</w:t>
      </w:r>
      <w:r>
        <w:rPr>
          <w:spacing w:val="-2"/>
          <w:sz w:val="20"/>
        </w:rPr>
        <w:t xml:space="preserve"> </w:t>
      </w:r>
      <w:r>
        <w:rPr>
          <w:sz w:val="20"/>
        </w:rPr>
        <w:t>Certification</w:t>
      </w:r>
    </w:p>
    <w:p w14:paraId="1DAA680C" w14:textId="77777777" w:rsidR="00A5792B" w:rsidRDefault="002F44C1">
      <w:pPr>
        <w:pStyle w:val="ListParagraph"/>
        <w:numPr>
          <w:ilvl w:val="0"/>
          <w:numId w:val="357"/>
        </w:numPr>
        <w:tabs>
          <w:tab w:val="left" w:pos="1319"/>
          <w:tab w:val="left" w:pos="1320"/>
        </w:tabs>
        <w:spacing w:line="226" w:lineRule="exact"/>
        <w:ind w:hanging="721"/>
        <w:rPr>
          <w:sz w:val="20"/>
        </w:rPr>
      </w:pPr>
      <w:r>
        <w:rPr>
          <w:sz w:val="20"/>
        </w:rPr>
        <w:t>Military</w:t>
      </w:r>
      <w:r>
        <w:rPr>
          <w:spacing w:val="-2"/>
          <w:sz w:val="20"/>
        </w:rPr>
        <w:t xml:space="preserve"> </w:t>
      </w:r>
      <w:r>
        <w:rPr>
          <w:sz w:val="20"/>
        </w:rPr>
        <w:t>Status</w:t>
      </w:r>
    </w:p>
    <w:p w14:paraId="2D66521A" w14:textId="77777777" w:rsidR="00A5792B" w:rsidRDefault="002F44C1">
      <w:pPr>
        <w:tabs>
          <w:tab w:val="left" w:pos="1319"/>
        </w:tabs>
        <w:spacing w:line="226" w:lineRule="exact"/>
        <w:ind w:left="599"/>
        <w:rPr>
          <w:rFonts w:ascii="Courier New"/>
          <w:sz w:val="20"/>
        </w:rPr>
      </w:pPr>
      <w:r>
        <w:rPr>
          <w:rFonts w:ascii="Courier New"/>
          <w:sz w:val="20"/>
        </w:rPr>
        <w:t>ALL</w:t>
      </w:r>
      <w:r>
        <w:rPr>
          <w:rFonts w:ascii="Courier New"/>
          <w:sz w:val="20"/>
        </w:rPr>
        <w:tab/>
        <w:t>Edit All Employee</w:t>
      </w:r>
      <w:r>
        <w:rPr>
          <w:rFonts w:ascii="Courier New"/>
          <w:spacing w:val="-4"/>
          <w:sz w:val="20"/>
        </w:rPr>
        <w:t xml:space="preserve"> </w:t>
      </w:r>
      <w:r>
        <w:rPr>
          <w:rFonts w:ascii="Courier New"/>
          <w:sz w:val="20"/>
        </w:rPr>
        <w:t>Data</w:t>
      </w:r>
    </w:p>
    <w:p w14:paraId="49687CB2" w14:textId="77777777" w:rsidR="00A5792B" w:rsidRDefault="00A5792B">
      <w:pPr>
        <w:pStyle w:val="BodyText"/>
        <w:rPr>
          <w:rFonts w:ascii="Courier New"/>
          <w:sz w:val="22"/>
        </w:rPr>
      </w:pPr>
    </w:p>
    <w:p w14:paraId="48849CEB" w14:textId="77777777" w:rsidR="00A5792B" w:rsidRDefault="00A5792B">
      <w:pPr>
        <w:pStyle w:val="BodyText"/>
        <w:spacing w:before="7"/>
        <w:rPr>
          <w:rFonts w:ascii="Courier New"/>
          <w:sz w:val="17"/>
        </w:rPr>
      </w:pPr>
    </w:p>
    <w:p w14:paraId="2284BE90" w14:textId="77777777" w:rsidR="00A5792B" w:rsidRDefault="002F44C1">
      <w:pPr>
        <w:pStyle w:val="Heading2"/>
        <w:jc w:val="both"/>
      </w:pPr>
      <w:r>
        <w:t>Screen Prints:</w:t>
      </w:r>
    </w:p>
    <w:p w14:paraId="598F4FF6" w14:textId="77777777" w:rsidR="00A5792B" w:rsidRDefault="002F44C1">
      <w:pPr>
        <w:tabs>
          <w:tab w:val="left" w:pos="4559"/>
        </w:tabs>
        <w:spacing w:before="227"/>
        <w:ind w:left="240"/>
        <w:rPr>
          <w:rFonts w:ascii="Courier New"/>
          <w:sz w:val="20"/>
        </w:rPr>
      </w:pPr>
      <w:r>
        <w:rPr>
          <w:rFonts w:ascii="Courier New"/>
          <w:sz w:val="20"/>
        </w:rPr>
        <w:t>Select Staff Record Edit</w:t>
      </w:r>
      <w:r>
        <w:rPr>
          <w:rFonts w:ascii="Courier New"/>
          <w:spacing w:val="-16"/>
          <w:sz w:val="20"/>
        </w:rPr>
        <w:t xml:space="preserve"> </w:t>
      </w:r>
      <w:r>
        <w:rPr>
          <w:rFonts w:ascii="Courier New"/>
          <w:sz w:val="20"/>
        </w:rPr>
        <w:t>Option:</w:t>
      </w:r>
      <w:r>
        <w:rPr>
          <w:rFonts w:ascii="Courier New"/>
          <w:spacing w:val="-2"/>
          <w:sz w:val="20"/>
        </w:rPr>
        <w:t xml:space="preserve"> </w:t>
      </w:r>
      <w:r>
        <w:rPr>
          <w:rFonts w:ascii="Courier New"/>
          <w:b/>
          <w:sz w:val="20"/>
        </w:rPr>
        <w:t>7</w:t>
      </w:r>
      <w:r>
        <w:rPr>
          <w:rFonts w:ascii="Courier New"/>
          <w:b/>
          <w:sz w:val="20"/>
        </w:rPr>
        <w:tab/>
      </w:r>
      <w:r>
        <w:rPr>
          <w:rFonts w:ascii="Courier New"/>
          <w:sz w:val="20"/>
        </w:rPr>
        <w:t>Professional</w:t>
      </w:r>
      <w:r>
        <w:rPr>
          <w:rFonts w:ascii="Courier New"/>
          <w:spacing w:val="-2"/>
          <w:sz w:val="20"/>
        </w:rPr>
        <w:t xml:space="preserve"> </w:t>
      </w:r>
      <w:r>
        <w:rPr>
          <w:rFonts w:ascii="Courier New"/>
          <w:sz w:val="20"/>
        </w:rPr>
        <w:t>Education</w:t>
      </w:r>
    </w:p>
    <w:p w14:paraId="69FB6C4D" w14:textId="77777777" w:rsidR="00A5792B" w:rsidRDefault="00A5792B">
      <w:pPr>
        <w:pStyle w:val="BodyText"/>
        <w:spacing w:before="4"/>
        <w:rPr>
          <w:rFonts w:ascii="Courier New"/>
          <w:sz w:val="20"/>
        </w:rPr>
      </w:pPr>
    </w:p>
    <w:p w14:paraId="6D76C14D" w14:textId="77777777" w:rsidR="00A5792B" w:rsidRDefault="002F44C1">
      <w:pPr>
        <w:tabs>
          <w:tab w:val="left" w:pos="6478"/>
        </w:tabs>
        <w:ind w:left="3239" w:right="3699"/>
        <w:rPr>
          <w:rFonts w:ascii="Courier New"/>
          <w:sz w:val="20"/>
        </w:rPr>
      </w:pPr>
      <w:r>
        <w:rPr>
          <w:rFonts w:ascii="Courier New"/>
          <w:sz w:val="20"/>
        </w:rPr>
        <w:t>EMPLOYEE:</w:t>
      </w:r>
      <w:r>
        <w:rPr>
          <w:rFonts w:ascii="Courier New"/>
          <w:spacing w:val="-6"/>
          <w:sz w:val="20"/>
        </w:rPr>
        <w:t xml:space="preserve"> </w:t>
      </w:r>
      <w:r>
        <w:rPr>
          <w:rFonts w:ascii="Courier New"/>
          <w:sz w:val="20"/>
        </w:rPr>
        <w:t>NURSNURSE,</w:t>
      </w:r>
      <w:r>
        <w:rPr>
          <w:rFonts w:ascii="Courier New"/>
          <w:spacing w:val="-6"/>
          <w:sz w:val="20"/>
        </w:rPr>
        <w:t xml:space="preserve"> </w:t>
      </w:r>
      <w:r>
        <w:rPr>
          <w:rFonts w:ascii="Courier New"/>
          <w:sz w:val="20"/>
        </w:rPr>
        <w:t>ONE</w:t>
      </w:r>
      <w:r>
        <w:rPr>
          <w:rFonts w:ascii="Courier New"/>
          <w:sz w:val="20"/>
        </w:rPr>
        <w:tab/>
      </w:r>
      <w:r>
        <w:rPr>
          <w:rFonts w:ascii="Courier New"/>
          <w:spacing w:val="-9"/>
          <w:sz w:val="20"/>
        </w:rPr>
        <w:t xml:space="preserve">RN </w:t>
      </w:r>
      <w:r>
        <w:rPr>
          <w:rFonts w:ascii="Courier New"/>
          <w:sz w:val="20"/>
        </w:rPr>
        <w:t>SSN:</w:t>
      </w:r>
      <w:r>
        <w:rPr>
          <w:rFonts w:ascii="Courier New"/>
          <w:spacing w:val="-2"/>
          <w:sz w:val="20"/>
        </w:rPr>
        <w:t xml:space="preserve"> </w:t>
      </w:r>
      <w:r>
        <w:rPr>
          <w:rFonts w:ascii="Courier New"/>
          <w:sz w:val="20"/>
        </w:rPr>
        <w:t>000607942</w:t>
      </w:r>
    </w:p>
    <w:p w14:paraId="7FE2A66C" w14:textId="77777777" w:rsidR="00A5792B" w:rsidRDefault="00A5792B">
      <w:pPr>
        <w:pStyle w:val="BodyText"/>
        <w:spacing w:before="1"/>
        <w:rPr>
          <w:rFonts w:ascii="Courier New"/>
          <w:sz w:val="20"/>
        </w:rPr>
      </w:pPr>
    </w:p>
    <w:p w14:paraId="35177C64" w14:textId="77777777" w:rsidR="00A5792B" w:rsidRDefault="002F44C1">
      <w:pPr>
        <w:ind w:left="239"/>
        <w:rPr>
          <w:rFonts w:ascii="Courier New"/>
          <w:sz w:val="20"/>
        </w:rPr>
      </w:pPr>
      <w:r>
        <w:rPr>
          <w:rFonts w:ascii="Courier New"/>
          <w:sz w:val="20"/>
        </w:rPr>
        <w:t>Employee's Professional Education.</w:t>
      </w:r>
    </w:p>
    <w:p w14:paraId="610BC53E" w14:textId="77777777" w:rsidR="00A5792B" w:rsidRDefault="00A5792B">
      <w:pPr>
        <w:pStyle w:val="BodyText"/>
        <w:spacing w:before="6"/>
        <w:rPr>
          <w:rFonts w:ascii="Courier New"/>
          <w:sz w:val="19"/>
        </w:rPr>
      </w:pPr>
    </w:p>
    <w:p w14:paraId="1B9ACF37" w14:textId="77777777" w:rsidR="00A5792B" w:rsidRDefault="002F44C1">
      <w:pPr>
        <w:tabs>
          <w:tab w:val="left" w:pos="4319"/>
          <w:tab w:val="left" w:pos="8039"/>
        </w:tabs>
        <w:ind w:left="239"/>
        <w:rPr>
          <w:rFonts w:ascii="Courier New"/>
          <w:sz w:val="20"/>
        </w:rPr>
      </w:pPr>
      <w:r>
        <w:rPr>
          <w:rFonts w:ascii="Courier New"/>
          <w:sz w:val="20"/>
        </w:rPr>
        <w:t>Select PROFESSIONAL</w:t>
      </w:r>
      <w:r>
        <w:rPr>
          <w:rFonts w:ascii="Courier New"/>
          <w:spacing w:val="-12"/>
          <w:sz w:val="20"/>
        </w:rPr>
        <w:t xml:space="preserve"> </w:t>
      </w:r>
      <w:r>
        <w:rPr>
          <w:rFonts w:ascii="Courier New"/>
          <w:sz w:val="20"/>
        </w:rPr>
        <w:t>EDUCATION:</w:t>
      </w:r>
      <w:r>
        <w:rPr>
          <w:rFonts w:ascii="Courier New"/>
          <w:spacing w:val="-5"/>
          <w:sz w:val="20"/>
        </w:rPr>
        <w:t xml:space="preserve"> </w:t>
      </w:r>
      <w:r>
        <w:rPr>
          <w:rFonts w:ascii="Courier New"/>
          <w:b/>
          <w:sz w:val="20"/>
        </w:rPr>
        <w:t>4</w:t>
      </w:r>
      <w:r>
        <w:rPr>
          <w:rFonts w:ascii="Courier New"/>
          <w:b/>
          <w:sz w:val="20"/>
        </w:rPr>
        <w:tab/>
      </w:r>
      <w:r>
        <w:rPr>
          <w:rFonts w:ascii="Courier New"/>
          <w:sz w:val="20"/>
        </w:rPr>
        <w:t>Bachelor's degree</w:t>
      </w:r>
      <w:r>
        <w:rPr>
          <w:rFonts w:ascii="Courier New"/>
          <w:spacing w:val="-9"/>
          <w:sz w:val="20"/>
        </w:rPr>
        <w:t xml:space="preserve"> </w:t>
      </w:r>
      <w:r>
        <w:rPr>
          <w:rFonts w:ascii="Courier New"/>
          <w:sz w:val="20"/>
        </w:rPr>
        <w:t>in</w:t>
      </w:r>
      <w:r>
        <w:rPr>
          <w:rFonts w:ascii="Courier New"/>
          <w:spacing w:val="-5"/>
          <w:sz w:val="20"/>
        </w:rPr>
        <w:t xml:space="preserve"> </w:t>
      </w:r>
      <w:r>
        <w:rPr>
          <w:rFonts w:ascii="Courier New"/>
          <w:sz w:val="20"/>
        </w:rPr>
        <w:t>Nursing</w:t>
      </w:r>
      <w:r>
        <w:rPr>
          <w:rFonts w:ascii="Courier New"/>
          <w:sz w:val="20"/>
        </w:rPr>
        <w:tab/>
        <w:t>BSN</w:t>
      </w:r>
    </w:p>
    <w:p w14:paraId="1D0C35D8" w14:textId="77777777" w:rsidR="00A5792B" w:rsidRDefault="00A5792B">
      <w:pPr>
        <w:pStyle w:val="BodyText"/>
        <w:spacing w:before="9"/>
        <w:rPr>
          <w:rFonts w:ascii="Courier New"/>
          <w:sz w:val="19"/>
        </w:rPr>
      </w:pPr>
    </w:p>
    <w:p w14:paraId="787A502B" w14:textId="77777777" w:rsidR="00A5792B" w:rsidRDefault="002F44C1">
      <w:pPr>
        <w:pStyle w:val="BodyText"/>
        <w:ind w:left="240"/>
      </w:pPr>
      <w:r>
        <w:t>Enter name of degree.  The following is a list of</w:t>
      </w:r>
      <w:r>
        <w:rPr>
          <w:spacing w:val="-3"/>
        </w:rPr>
        <w:t xml:space="preserve"> </w:t>
      </w:r>
      <w:r>
        <w:t>choices:</w:t>
      </w:r>
    </w:p>
    <w:p w14:paraId="07628460" w14:textId="77777777" w:rsidR="00A5792B" w:rsidRDefault="002F44C1">
      <w:pPr>
        <w:pStyle w:val="ListParagraph"/>
        <w:numPr>
          <w:ilvl w:val="1"/>
          <w:numId w:val="357"/>
        </w:numPr>
        <w:tabs>
          <w:tab w:val="left" w:pos="1680"/>
          <w:tab w:val="left" w:pos="1681"/>
          <w:tab w:val="left" w:pos="5279"/>
        </w:tabs>
        <w:rPr>
          <w:rFonts w:ascii="Times New Roman"/>
          <w:sz w:val="24"/>
        </w:rPr>
      </w:pPr>
      <w:r>
        <w:rPr>
          <w:rFonts w:ascii="Times New Roman"/>
          <w:sz w:val="24"/>
        </w:rPr>
        <w:t>Nursing</w:t>
      </w:r>
      <w:r>
        <w:rPr>
          <w:rFonts w:ascii="Times New Roman"/>
          <w:spacing w:val="-1"/>
          <w:sz w:val="24"/>
        </w:rPr>
        <w:t xml:space="preserve"> </w:t>
      </w:r>
      <w:r>
        <w:rPr>
          <w:rFonts w:ascii="Times New Roman"/>
          <w:sz w:val="24"/>
        </w:rPr>
        <w:t>diploma</w:t>
      </w:r>
      <w:r>
        <w:rPr>
          <w:rFonts w:ascii="Times New Roman"/>
          <w:sz w:val="24"/>
        </w:rPr>
        <w:tab/>
        <w:t>DIP</w:t>
      </w:r>
    </w:p>
    <w:p w14:paraId="697D0900" w14:textId="77777777" w:rsidR="00A5792B" w:rsidRDefault="002F44C1">
      <w:pPr>
        <w:pStyle w:val="ListParagraph"/>
        <w:numPr>
          <w:ilvl w:val="1"/>
          <w:numId w:val="357"/>
        </w:numPr>
        <w:tabs>
          <w:tab w:val="left" w:pos="1679"/>
          <w:tab w:val="left" w:pos="1680"/>
          <w:tab w:val="left" w:pos="5279"/>
        </w:tabs>
        <w:ind w:hanging="720"/>
        <w:rPr>
          <w:rFonts w:ascii="Times New Roman"/>
          <w:sz w:val="24"/>
        </w:rPr>
      </w:pPr>
      <w:r>
        <w:rPr>
          <w:rFonts w:ascii="Times New Roman"/>
          <w:sz w:val="24"/>
        </w:rPr>
        <w:t>Associate degree</w:t>
      </w:r>
      <w:r>
        <w:rPr>
          <w:rFonts w:ascii="Times New Roman"/>
          <w:spacing w:val="-1"/>
          <w:sz w:val="24"/>
        </w:rPr>
        <w:t xml:space="preserve"> </w:t>
      </w:r>
      <w:r>
        <w:rPr>
          <w:rFonts w:ascii="Times New Roman"/>
          <w:sz w:val="24"/>
        </w:rPr>
        <w:t>in Nursing</w:t>
      </w:r>
      <w:r>
        <w:rPr>
          <w:rFonts w:ascii="Times New Roman"/>
          <w:sz w:val="24"/>
        </w:rPr>
        <w:tab/>
        <w:t>AD</w:t>
      </w:r>
    </w:p>
    <w:p w14:paraId="7CCF32B1" w14:textId="77777777" w:rsidR="00A5792B" w:rsidRDefault="002F44C1">
      <w:pPr>
        <w:pStyle w:val="ListParagraph"/>
        <w:numPr>
          <w:ilvl w:val="1"/>
          <w:numId w:val="357"/>
        </w:numPr>
        <w:tabs>
          <w:tab w:val="left" w:pos="1679"/>
          <w:tab w:val="left" w:pos="1681"/>
          <w:tab w:val="left" w:pos="5278"/>
        </w:tabs>
        <w:rPr>
          <w:rFonts w:ascii="Times New Roman"/>
          <w:sz w:val="24"/>
        </w:rPr>
      </w:pPr>
      <w:r>
        <w:rPr>
          <w:rFonts w:ascii="Times New Roman"/>
          <w:sz w:val="24"/>
        </w:rPr>
        <w:t>Associate</w:t>
      </w:r>
      <w:r>
        <w:rPr>
          <w:rFonts w:ascii="Times New Roman"/>
          <w:spacing w:val="-1"/>
          <w:sz w:val="24"/>
        </w:rPr>
        <w:t xml:space="preserve"> </w:t>
      </w:r>
      <w:r>
        <w:rPr>
          <w:rFonts w:ascii="Times New Roman"/>
          <w:sz w:val="24"/>
        </w:rPr>
        <w:t>degree</w:t>
      </w:r>
      <w:r>
        <w:rPr>
          <w:rFonts w:ascii="Times New Roman"/>
          <w:sz w:val="24"/>
        </w:rPr>
        <w:tab/>
        <w:t>AA</w:t>
      </w:r>
    </w:p>
    <w:p w14:paraId="33D8AD82" w14:textId="77777777" w:rsidR="00A5792B" w:rsidRDefault="002F44C1">
      <w:pPr>
        <w:pStyle w:val="ListParagraph"/>
        <w:numPr>
          <w:ilvl w:val="1"/>
          <w:numId w:val="357"/>
        </w:numPr>
        <w:tabs>
          <w:tab w:val="left" w:pos="1679"/>
          <w:tab w:val="left" w:pos="1680"/>
          <w:tab w:val="left" w:pos="5278"/>
        </w:tabs>
        <w:ind w:left="1679" w:hanging="720"/>
        <w:rPr>
          <w:rFonts w:ascii="Times New Roman"/>
          <w:sz w:val="24"/>
        </w:rPr>
      </w:pPr>
      <w:r>
        <w:rPr>
          <w:rFonts w:ascii="Times New Roman"/>
          <w:sz w:val="24"/>
        </w:rPr>
        <w:t>Bachelor's degree</w:t>
      </w:r>
      <w:r>
        <w:rPr>
          <w:rFonts w:ascii="Times New Roman"/>
          <w:spacing w:val="-10"/>
          <w:sz w:val="24"/>
        </w:rPr>
        <w:t xml:space="preserve"> </w:t>
      </w:r>
      <w:r>
        <w:rPr>
          <w:rFonts w:ascii="Times New Roman"/>
          <w:sz w:val="24"/>
        </w:rPr>
        <w:t>in</w:t>
      </w:r>
      <w:r>
        <w:rPr>
          <w:rFonts w:ascii="Times New Roman"/>
          <w:spacing w:val="-5"/>
          <w:sz w:val="24"/>
        </w:rPr>
        <w:t xml:space="preserve"> </w:t>
      </w:r>
      <w:r>
        <w:rPr>
          <w:rFonts w:ascii="Times New Roman"/>
          <w:sz w:val="24"/>
        </w:rPr>
        <w:t>Nursing</w:t>
      </w:r>
      <w:r>
        <w:rPr>
          <w:rFonts w:ascii="Times New Roman"/>
          <w:sz w:val="24"/>
        </w:rPr>
        <w:tab/>
        <w:t>BSN</w:t>
      </w:r>
    </w:p>
    <w:p w14:paraId="1A851BC9" w14:textId="77777777" w:rsidR="00A5792B" w:rsidRDefault="002F44C1">
      <w:pPr>
        <w:pStyle w:val="ListParagraph"/>
        <w:numPr>
          <w:ilvl w:val="1"/>
          <w:numId w:val="357"/>
        </w:numPr>
        <w:tabs>
          <w:tab w:val="left" w:pos="1679"/>
          <w:tab w:val="left" w:pos="1681"/>
          <w:tab w:val="left" w:pos="5278"/>
        </w:tabs>
        <w:rPr>
          <w:rFonts w:ascii="Times New Roman"/>
          <w:sz w:val="24"/>
        </w:rPr>
      </w:pPr>
      <w:r>
        <w:rPr>
          <w:rFonts w:ascii="Times New Roman"/>
          <w:sz w:val="24"/>
        </w:rPr>
        <w:t>Bachelor's</w:t>
      </w:r>
      <w:r>
        <w:rPr>
          <w:rFonts w:ascii="Times New Roman"/>
          <w:spacing w:val="-1"/>
          <w:sz w:val="24"/>
        </w:rPr>
        <w:t xml:space="preserve"> </w:t>
      </w:r>
      <w:r>
        <w:rPr>
          <w:rFonts w:ascii="Times New Roman"/>
          <w:sz w:val="24"/>
        </w:rPr>
        <w:t>degree</w:t>
      </w:r>
      <w:r>
        <w:rPr>
          <w:rFonts w:ascii="Times New Roman"/>
          <w:sz w:val="24"/>
        </w:rPr>
        <w:tab/>
        <w:t>BA</w:t>
      </w:r>
    </w:p>
    <w:p w14:paraId="7F87B366" w14:textId="77777777" w:rsidR="00A5792B" w:rsidRDefault="00A5792B">
      <w:pPr>
        <w:rPr>
          <w:sz w:val="24"/>
        </w:rPr>
        <w:sectPr w:rsidR="00A5792B">
          <w:pgSz w:w="12240" w:h="15840"/>
          <w:pgMar w:top="940" w:right="620" w:bottom="1160" w:left="1200" w:header="725" w:footer="975" w:gutter="0"/>
          <w:cols w:space="720"/>
        </w:sectPr>
      </w:pPr>
    </w:p>
    <w:p w14:paraId="13FA57E7" w14:textId="77777777" w:rsidR="00A5792B" w:rsidRDefault="00A5792B">
      <w:pPr>
        <w:pStyle w:val="BodyText"/>
        <w:rPr>
          <w:sz w:val="20"/>
        </w:rPr>
      </w:pPr>
    </w:p>
    <w:p w14:paraId="060AF889" w14:textId="77777777" w:rsidR="00A5792B" w:rsidRDefault="00A5792B">
      <w:pPr>
        <w:pStyle w:val="BodyText"/>
        <w:spacing w:before="6"/>
        <w:rPr>
          <w:sz w:val="22"/>
        </w:rPr>
      </w:pPr>
    </w:p>
    <w:p w14:paraId="6DED5B69" w14:textId="77777777" w:rsidR="00A5792B" w:rsidRDefault="002F44C1">
      <w:pPr>
        <w:pStyle w:val="ListParagraph"/>
        <w:numPr>
          <w:ilvl w:val="1"/>
          <w:numId w:val="357"/>
        </w:numPr>
        <w:tabs>
          <w:tab w:val="left" w:pos="1679"/>
          <w:tab w:val="left" w:pos="1680"/>
          <w:tab w:val="left" w:pos="5278"/>
        </w:tabs>
        <w:spacing w:before="1"/>
        <w:ind w:hanging="720"/>
        <w:rPr>
          <w:rFonts w:ascii="Times New Roman"/>
          <w:sz w:val="24"/>
        </w:rPr>
      </w:pPr>
      <w:r>
        <w:rPr>
          <w:rFonts w:ascii="Times New Roman"/>
          <w:sz w:val="24"/>
        </w:rPr>
        <w:t>Master's degree</w:t>
      </w:r>
      <w:r>
        <w:rPr>
          <w:rFonts w:ascii="Times New Roman"/>
          <w:spacing w:val="-1"/>
          <w:sz w:val="24"/>
        </w:rPr>
        <w:t xml:space="preserve"> </w:t>
      </w:r>
      <w:r>
        <w:rPr>
          <w:rFonts w:ascii="Times New Roman"/>
          <w:sz w:val="24"/>
        </w:rPr>
        <w:t>in</w:t>
      </w:r>
      <w:r>
        <w:rPr>
          <w:rFonts w:ascii="Times New Roman"/>
          <w:spacing w:val="-1"/>
          <w:sz w:val="24"/>
        </w:rPr>
        <w:t xml:space="preserve"> </w:t>
      </w:r>
      <w:r>
        <w:rPr>
          <w:rFonts w:ascii="Times New Roman"/>
          <w:sz w:val="24"/>
        </w:rPr>
        <w:t>Nursing</w:t>
      </w:r>
      <w:r>
        <w:rPr>
          <w:rFonts w:ascii="Times New Roman"/>
          <w:sz w:val="24"/>
        </w:rPr>
        <w:tab/>
        <w:t>MSN</w:t>
      </w:r>
    </w:p>
    <w:p w14:paraId="45D8BB76" w14:textId="77777777" w:rsidR="00A5792B" w:rsidRDefault="002F44C1">
      <w:pPr>
        <w:pStyle w:val="ListParagraph"/>
        <w:numPr>
          <w:ilvl w:val="1"/>
          <w:numId w:val="357"/>
        </w:numPr>
        <w:tabs>
          <w:tab w:val="left" w:pos="1679"/>
          <w:tab w:val="left" w:pos="1681"/>
          <w:tab w:val="left" w:pos="5279"/>
        </w:tabs>
        <w:rPr>
          <w:rFonts w:ascii="Times New Roman"/>
          <w:sz w:val="24"/>
        </w:rPr>
      </w:pPr>
      <w:r>
        <w:rPr>
          <w:rFonts w:ascii="Times New Roman"/>
          <w:sz w:val="24"/>
        </w:rPr>
        <w:t>Master's</w:t>
      </w:r>
      <w:r>
        <w:rPr>
          <w:rFonts w:ascii="Times New Roman"/>
          <w:spacing w:val="-1"/>
          <w:sz w:val="24"/>
        </w:rPr>
        <w:t xml:space="preserve"> </w:t>
      </w:r>
      <w:r>
        <w:rPr>
          <w:rFonts w:ascii="Times New Roman"/>
          <w:sz w:val="24"/>
        </w:rPr>
        <w:t>degree</w:t>
      </w:r>
      <w:r>
        <w:rPr>
          <w:rFonts w:ascii="Times New Roman"/>
          <w:sz w:val="24"/>
        </w:rPr>
        <w:tab/>
        <w:t>MA</w:t>
      </w:r>
    </w:p>
    <w:p w14:paraId="269C827F" w14:textId="77777777" w:rsidR="00A5792B" w:rsidRDefault="002F44C1">
      <w:pPr>
        <w:pStyle w:val="ListParagraph"/>
        <w:numPr>
          <w:ilvl w:val="1"/>
          <w:numId w:val="357"/>
        </w:numPr>
        <w:tabs>
          <w:tab w:val="left" w:pos="1679"/>
          <w:tab w:val="left" w:pos="1680"/>
          <w:tab w:val="left" w:pos="5278"/>
        </w:tabs>
        <w:ind w:left="1679" w:hanging="720"/>
        <w:rPr>
          <w:rFonts w:ascii="Times New Roman"/>
          <w:sz w:val="24"/>
        </w:rPr>
      </w:pPr>
      <w:r>
        <w:rPr>
          <w:rFonts w:ascii="Times New Roman"/>
          <w:sz w:val="24"/>
        </w:rPr>
        <w:t>Doctoral degree</w:t>
      </w:r>
      <w:r>
        <w:rPr>
          <w:rFonts w:ascii="Times New Roman"/>
          <w:spacing w:val="-9"/>
          <w:sz w:val="24"/>
        </w:rPr>
        <w:t xml:space="preserve"> </w:t>
      </w:r>
      <w:r>
        <w:rPr>
          <w:rFonts w:ascii="Times New Roman"/>
          <w:sz w:val="24"/>
        </w:rPr>
        <w:t>in</w:t>
      </w:r>
      <w:r>
        <w:rPr>
          <w:rFonts w:ascii="Times New Roman"/>
          <w:spacing w:val="-4"/>
          <w:sz w:val="24"/>
        </w:rPr>
        <w:t xml:space="preserve"> </w:t>
      </w:r>
      <w:r>
        <w:rPr>
          <w:rFonts w:ascii="Times New Roman"/>
          <w:sz w:val="24"/>
        </w:rPr>
        <w:t>Nursing</w:t>
      </w:r>
      <w:r>
        <w:rPr>
          <w:rFonts w:ascii="Times New Roman"/>
          <w:sz w:val="24"/>
        </w:rPr>
        <w:tab/>
        <w:t>DNSC</w:t>
      </w:r>
    </w:p>
    <w:p w14:paraId="5D4719CD" w14:textId="77777777" w:rsidR="00A5792B" w:rsidRDefault="002F44C1">
      <w:pPr>
        <w:pStyle w:val="ListParagraph"/>
        <w:numPr>
          <w:ilvl w:val="1"/>
          <w:numId w:val="357"/>
        </w:numPr>
        <w:tabs>
          <w:tab w:val="left" w:pos="1679"/>
          <w:tab w:val="left" w:pos="1680"/>
          <w:tab w:val="left" w:pos="5278"/>
        </w:tabs>
        <w:ind w:left="1679" w:hanging="720"/>
        <w:rPr>
          <w:rFonts w:ascii="Times New Roman"/>
          <w:sz w:val="24"/>
        </w:rPr>
      </w:pPr>
      <w:r>
        <w:rPr>
          <w:rFonts w:ascii="Times New Roman"/>
          <w:sz w:val="24"/>
        </w:rPr>
        <w:t>Doctoral</w:t>
      </w:r>
      <w:r>
        <w:rPr>
          <w:rFonts w:ascii="Times New Roman"/>
          <w:spacing w:val="-5"/>
          <w:sz w:val="24"/>
        </w:rPr>
        <w:t xml:space="preserve"> </w:t>
      </w:r>
      <w:r>
        <w:rPr>
          <w:rFonts w:ascii="Times New Roman"/>
          <w:sz w:val="24"/>
        </w:rPr>
        <w:t>degree</w:t>
      </w:r>
      <w:r>
        <w:rPr>
          <w:rFonts w:ascii="Times New Roman"/>
          <w:sz w:val="24"/>
        </w:rPr>
        <w:tab/>
        <w:t>PHD</w:t>
      </w:r>
    </w:p>
    <w:p w14:paraId="0BB5BB3F" w14:textId="77777777" w:rsidR="00A5792B" w:rsidRDefault="00A5792B">
      <w:pPr>
        <w:pStyle w:val="BodyText"/>
        <w:spacing w:before="11"/>
        <w:rPr>
          <w:sz w:val="23"/>
        </w:rPr>
      </w:pPr>
    </w:p>
    <w:p w14:paraId="55DD1755" w14:textId="77777777" w:rsidR="00A5792B" w:rsidRDefault="002F44C1">
      <w:pPr>
        <w:pStyle w:val="BodyText"/>
        <w:ind w:left="240"/>
      </w:pPr>
      <w:r>
        <w:t>Professional Education field points to NURS EDUCATION file (#212.1).</w:t>
      </w:r>
    </w:p>
    <w:p w14:paraId="1DD5019B" w14:textId="77777777" w:rsidR="00A5792B" w:rsidRDefault="00A5792B">
      <w:pPr>
        <w:pStyle w:val="BodyText"/>
        <w:spacing w:before="4"/>
        <w:rPr>
          <w:sz w:val="20"/>
        </w:rPr>
      </w:pPr>
    </w:p>
    <w:p w14:paraId="0FAB561A" w14:textId="77777777" w:rsidR="00A5792B" w:rsidRDefault="002F44C1">
      <w:pPr>
        <w:ind w:left="599"/>
        <w:rPr>
          <w:rFonts w:ascii="Courier New"/>
          <w:sz w:val="20"/>
        </w:rPr>
      </w:pPr>
      <w:r>
        <w:rPr>
          <w:rFonts w:ascii="Courier New"/>
          <w:sz w:val="20"/>
        </w:rPr>
        <w:t>MAJOR: NURSING</w:t>
      </w:r>
    </w:p>
    <w:p w14:paraId="3B12DF2A" w14:textId="77777777" w:rsidR="00A5792B" w:rsidRDefault="00A5792B">
      <w:pPr>
        <w:pStyle w:val="BodyText"/>
        <w:spacing w:before="3"/>
        <w:rPr>
          <w:rFonts w:ascii="Courier New"/>
          <w:sz w:val="19"/>
        </w:rPr>
      </w:pPr>
    </w:p>
    <w:p w14:paraId="5E081F2E" w14:textId="77777777" w:rsidR="00A5792B" w:rsidRDefault="002F44C1">
      <w:pPr>
        <w:pStyle w:val="BodyText"/>
        <w:spacing w:before="1"/>
        <w:ind w:left="600" w:right="756"/>
      </w:pPr>
      <w:r>
        <w:t>When a nursing degree is entered in the PROFESSIONAL EDUCATION field, NURSING is automatically entered as the major. However, if a non-nursing degree is entered you may select from the 50-entry NURS COLLEGE MAJOR list. See second example of professional education entry below.</w:t>
      </w:r>
    </w:p>
    <w:p w14:paraId="78A10824" w14:textId="77777777" w:rsidR="00A5792B" w:rsidRDefault="00A5792B">
      <w:pPr>
        <w:pStyle w:val="BodyText"/>
      </w:pPr>
    </w:p>
    <w:p w14:paraId="54C24483" w14:textId="77777777" w:rsidR="00A5792B" w:rsidRDefault="002F44C1">
      <w:pPr>
        <w:pStyle w:val="BodyText"/>
        <w:ind w:left="240"/>
      </w:pPr>
      <w:r>
        <w:t>Major is a pointer to the NURS COLLEGE MAJOR (#212.3) file.</w:t>
      </w:r>
    </w:p>
    <w:p w14:paraId="3BCB441C" w14:textId="77777777" w:rsidR="00A5792B" w:rsidRDefault="002F44C1">
      <w:pPr>
        <w:spacing w:before="229"/>
        <w:ind w:left="599"/>
        <w:rPr>
          <w:rFonts w:ascii="Courier New"/>
          <w:b/>
          <w:sz w:val="20"/>
        </w:rPr>
      </w:pPr>
      <w:r>
        <w:rPr>
          <w:rFonts w:ascii="Courier New"/>
          <w:sz w:val="20"/>
        </w:rPr>
        <w:t xml:space="preserve">COLLEGE/UNIVERSITY: </w:t>
      </w:r>
      <w:r>
        <w:rPr>
          <w:rFonts w:ascii="Courier New"/>
          <w:b/>
          <w:sz w:val="20"/>
        </w:rPr>
        <w:t>U. OF MINNESOTA</w:t>
      </w:r>
    </w:p>
    <w:p w14:paraId="0000BCF1" w14:textId="77777777" w:rsidR="00A5792B" w:rsidRDefault="00A5792B">
      <w:pPr>
        <w:pStyle w:val="BodyText"/>
        <w:spacing w:before="9"/>
        <w:rPr>
          <w:rFonts w:ascii="Courier New"/>
          <w:b/>
          <w:sz w:val="19"/>
        </w:rPr>
      </w:pPr>
    </w:p>
    <w:p w14:paraId="375D2A11" w14:textId="77777777" w:rsidR="00A5792B" w:rsidRDefault="002F44C1">
      <w:pPr>
        <w:pStyle w:val="BodyText"/>
        <w:ind w:left="600"/>
      </w:pPr>
      <w:r>
        <w:t>Enter name of the college/university granting the degree.</w:t>
      </w:r>
    </w:p>
    <w:p w14:paraId="0C2390B8" w14:textId="77777777" w:rsidR="00A5792B" w:rsidRDefault="002F44C1">
      <w:pPr>
        <w:tabs>
          <w:tab w:val="left" w:pos="2039"/>
        </w:tabs>
        <w:spacing w:before="233"/>
        <w:ind w:left="599"/>
        <w:rPr>
          <w:rFonts w:ascii="Courier New"/>
          <w:sz w:val="20"/>
        </w:rPr>
      </w:pPr>
      <w:r>
        <w:rPr>
          <w:rFonts w:ascii="Courier New"/>
          <w:sz w:val="20"/>
        </w:rPr>
        <w:t>YEAR:</w:t>
      </w:r>
      <w:r>
        <w:rPr>
          <w:rFonts w:ascii="Courier New"/>
          <w:spacing w:val="-4"/>
          <w:sz w:val="20"/>
        </w:rPr>
        <w:t xml:space="preserve"> </w:t>
      </w:r>
      <w:r>
        <w:rPr>
          <w:rFonts w:ascii="Courier New"/>
          <w:sz w:val="20"/>
        </w:rPr>
        <w:t>1976</w:t>
      </w:r>
      <w:r>
        <w:rPr>
          <w:rFonts w:ascii="Courier New"/>
          <w:sz w:val="20"/>
        </w:rPr>
        <w:tab/>
        <w:t>(</w:t>
      </w:r>
      <w:r>
        <w:rPr>
          <w:rFonts w:ascii="Courier New"/>
          <w:spacing w:val="-1"/>
          <w:sz w:val="20"/>
        </w:rPr>
        <w:t xml:space="preserve"> </w:t>
      </w:r>
      <w:r>
        <w:rPr>
          <w:rFonts w:ascii="Courier New"/>
          <w:sz w:val="20"/>
        </w:rPr>
        <w:t>1976)</w:t>
      </w:r>
    </w:p>
    <w:p w14:paraId="4B738922" w14:textId="77777777" w:rsidR="00A5792B" w:rsidRDefault="00A5792B">
      <w:pPr>
        <w:pStyle w:val="BodyText"/>
        <w:spacing w:before="5"/>
        <w:rPr>
          <w:rFonts w:ascii="Courier New"/>
          <w:sz w:val="19"/>
        </w:rPr>
      </w:pPr>
    </w:p>
    <w:p w14:paraId="2A60B039" w14:textId="77777777" w:rsidR="00A5792B" w:rsidRDefault="002F44C1">
      <w:pPr>
        <w:pStyle w:val="BodyText"/>
        <w:ind w:left="600"/>
      </w:pPr>
      <w:r>
        <w:t>Enter year the degree was obtained.</w:t>
      </w:r>
    </w:p>
    <w:p w14:paraId="5A555080" w14:textId="77777777" w:rsidR="00A5792B" w:rsidRDefault="00A5792B">
      <w:pPr>
        <w:pStyle w:val="BodyText"/>
      </w:pPr>
    </w:p>
    <w:p w14:paraId="15FE1785" w14:textId="77777777" w:rsidR="00A5792B" w:rsidRDefault="002F44C1">
      <w:pPr>
        <w:pStyle w:val="BodyText"/>
        <w:ind w:left="240"/>
      </w:pPr>
      <w:r>
        <w:t>You may make another professional education entry.</w:t>
      </w:r>
    </w:p>
    <w:p w14:paraId="4FD8F4B3" w14:textId="77777777" w:rsidR="00A5792B" w:rsidRDefault="002F44C1">
      <w:pPr>
        <w:spacing w:before="229"/>
        <w:ind w:left="240"/>
        <w:rPr>
          <w:rFonts w:ascii="Courier New"/>
          <w:b/>
          <w:sz w:val="20"/>
        </w:rPr>
      </w:pPr>
      <w:r>
        <w:rPr>
          <w:rFonts w:ascii="Courier New"/>
          <w:sz w:val="20"/>
        </w:rPr>
        <w:t xml:space="preserve">Select PROFESSIONAL EDUCATION: </w:t>
      </w:r>
      <w:r>
        <w:rPr>
          <w:rFonts w:ascii="Courier New"/>
          <w:b/>
          <w:sz w:val="20"/>
        </w:rPr>
        <w:t>&lt;RET&gt;</w:t>
      </w:r>
    </w:p>
    <w:p w14:paraId="51305762" w14:textId="77777777" w:rsidR="00A5792B" w:rsidRDefault="002F44C1">
      <w:pPr>
        <w:tabs>
          <w:tab w:val="left" w:pos="1679"/>
        </w:tabs>
        <w:ind w:left="240"/>
        <w:rPr>
          <w:rFonts w:ascii="Courier New"/>
          <w:sz w:val="20"/>
        </w:rPr>
      </w:pPr>
      <w:r>
        <w:rPr>
          <w:rFonts w:ascii="Courier New"/>
          <w:sz w:val="20"/>
        </w:rPr>
        <w:t>FACULTY:</w:t>
      </w:r>
      <w:r>
        <w:rPr>
          <w:rFonts w:ascii="Courier New"/>
          <w:spacing w:val="-4"/>
          <w:sz w:val="20"/>
        </w:rPr>
        <w:t xml:space="preserve"> </w:t>
      </w:r>
      <w:r>
        <w:rPr>
          <w:rFonts w:ascii="Courier New"/>
          <w:b/>
          <w:sz w:val="20"/>
        </w:rPr>
        <w:t>N</w:t>
      </w:r>
      <w:r>
        <w:rPr>
          <w:rFonts w:ascii="Courier New"/>
          <w:b/>
          <w:sz w:val="20"/>
        </w:rPr>
        <w:tab/>
      </w:r>
      <w:r>
        <w:rPr>
          <w:rFonts w:ascii="Courier New"/>
          <w:sz w:val="20"/>
        </w:rPr>
        <w:t>NO</w:t>
      </w:r>
    </w:p>
    <w:p w14:paraId="46953B12" w14:textId="77777777" w:rsidR="00A5792B" w:rsidRDefault="00A5792B">
      <w:pPr>
        <w:pStyle w:val="BodyText"/>
        <w:spacing w:before="8"/>
        <w:rPr>
          <w:rFonts w:ascii="Courier New"/>
          <w:sz w:val="19"/>
        </w:rPr>
      </w:pPr>
    </w:p>
    <w:p w14:paraId="6607EDAA" w14:textId="77777777" w:rsidR="00A5792B" w:rsidRDefault="002F44C1">
      <w:pPr>
        <w:pStyle w:val="BodyText"/>
        <w:ind w:left="240" w:right="1302"/>
      </w:pPr>
      <w:r>
        <w:t>This field documents that the employee is a faculty member at a college, university, or other educational facility. Enter a yes or no. If yes is entered, the following prompt displays:</w:t>
      </w:r>
    </w:p>
    <w:p w14:paraId="59358193" w14:textId="77777777" w:rsidR="00A5792B" w:rsidRDefault="00A5792B">
      <w:pPr>
        <w:pStyle w:val="BodyText"/>
        <w:spacing w:before="4"/>
        <w:rPr>
          <w:sz w:val="20"/>
        </w:rPr>
      </w:pPr>
    </w:p>
    <w:p w14:paraId="74B8D70A" w14:textId="77777777" w:rsidR="00A5792B" w:rsidRDefault="002F44C1">
      <w:pPr>
        <w:ind w:left="240"/>
        <w:rPr>
          <w:rFonts w:ascii="Courier New"/>
          <w:sz w:val="20"/>
        </w:rPr>
      </w:pPr>
      <w:r>
        <w:rPr>
          <w:rFonts w:ascii="Courier New"/>
          <w:sz w:val="20"/>
        </w:rPr>
        <w:t>Select TYPE OF APPOINTMENT:</w:t>
      </w:r>
    </w:p>
    <w:p w14:paraId="721E9763" w14:textId="77777777" w:rsidR="00A5792B" w:rsidRDefault="00A5792B">
      <w:pPr>
        <w:rPr>
          <w:rFonts w:ascii="Courier New"/>
          <w:sz w:val="20"/>
        </w:rPr>
        <w:sectPr w:rsidR="00A5792B">
          <w:pgSz w:w="12240" w:h="15840"/>
          <w:pgMar w:top="940" w:right="620" w:bottom="1160" w:left="1200" w:header="725" w:footer="975" w:gutter="0"/>
          <w:cols w:space="720"/>
        </w:sectPr>
      </w:pPr>
    </w:p>
    <w:p w14:paraId="1AA29B71" w14:textId="77777777" w:rsidR="00A5792B" w:rsidRDefault="00A5792B">
      <w:pPr>
        <w:pStyle w:val="BodyText"/>
        <w:rPr>
          <w:rFonts w:ascii="Courier New"/>
          <w:sz w:val="20"/>
        </w:rPr>
      </w:pPr>
    </w:p>
    <w:p w14:paraId="6B31F5DF" w14:textId="77777777" w:rsidR="00A5792B" w:rsidRDefault="00A5792B">
      <w:pPr>
        <w:pStyle w:val="BodyText"/>
        <w:spacing w:before="5"/>
        <w:rPr>
          <w:rFonts w:ascii="Courier New"/>
          <w:sz w:val="23"/>
        </w:rPr>
      </w:pPr>
    </w:p>
    <w:p w14:paraId="76B25236" w14:textId="77777777" w:rsidR="00A5792B" w:rsidRDefault="002F44C1">
      <w:pPr>
        <w:pStyle w:val="Heading2"/>
      </w:pPr>
      <w:r>
        <w:t>NURAED-STF-EXP</w:t>
      </w:r>
    </w:p>
    <w:p w14:paraId="3208D888" w14:textId="77777777" w:rsidR="00A5792B" w:rsidRDefault="00A5792B">
      <w:pPr>
        <w:pStyle w:val="BodyText"/>
        <w:rPr>
          <w:b/>
        </w:rPr>
      </w:pPr>
    </w:p>
    <w:p w14:paraId="18679713" w14:textId="77777777" w:rsidR="00A5792B" w:rsidRDefault="002F44C1">
      <w:pPr>
        <w:spacing w:line="480" w:lineRule="auto"/>
        <w:ind w:left="240" w:right="7700"/>
        <w:rPr>
          <w:b/>
          <w:sz w:val="24"/>
        </w:rPr>
      </w:pPr>
      <w:r>
        <w:rPr>
          <w:b/>
          <w:sz w:val="24"/>
        </w:rPr>
        <w:t>Professional Experience Description:</w:t>
      </w:r>
    </w:p>
    <w:p w14:paraId="591B7A2F" w14:textId="77777777" w:rsidR="00A5792B" w:rsidRDefault="002F44C1">
      <w:pPr>
        <w:pStyle w:val="BodyText"/>
        <w:ind w:left="239" w:right="890"/>
      </w:pPr>
      <w:r>
        <w:t>This option edits the employee's professional experience data. The professional experience field may contain both non VA experience and station experience. Data is stored the NURS Staff (#210) file.</w:t>
      </w:r>
    </w:p>
    <w:p w14:paraId="0E2B4574" w14:textId="77777777" w:rsidR="00A5792B" w:rsidRDefault="00A5792B">
      <w:pPr>
        <w:pStyle w:val="BodyText"/>
        <w:rPr>
          <w:sz w:val="26"/>
        </w:rPr>
      </w:pPr>
    </w:p>
    <w:p w14:paraId="2D142798" w14:textId="77777777" w:rsidR="00A5792B" w:rsidRDefault="00A5792B">
      <w:pPr>
        <w:pStyle w:val="BodyText"/>
        <w:rPr>
          <w:sz w:val="22"/>
        </w:rPr>
      </w:pPr>
    </w:p>
    <w:p w14:paraId="793FAB63" w14:textId="77777777" w:rsidR="00A5792B" w:rsidRDefault="002F44C1">
      <w:pPr>
        <w:pStyle w:val="Heading2"/>
        <w:ind w:left="239"/>
      </w:pPr>
      <w:r>
        <w:t>Additional Information:</w:t>
      </w:r>
    </w:p>
    <w:p w14:paraId="1A9EE582" w14:textId="77777777" w:rsidR="00A5792B" w:rsidRDefault="00A5792B">
      <w:pPr>
        <w:pStyle w:val="BodyText"/>
        <w:spacing w:before="9"/>
        <w:rPr>
          <w:b/>
          <w:sz w:val="23"/>
        </w:rPr>
      </w:pPr>
    </w:p>
    <w:p w14:paraId="5CD77F78" w14:textId="77777777" w:rsidR="00A5792B" w:rsidRDefault="002F44C1">
      <w:pPr>
        <w:pStyle w:val="BodyText"/>
        <w:ind w:left="239" w:right="946"/>
      </w:pPr>
      <w:r>
        <w:t>Data describing non VA experience can be directly entered through this option. As the Status and Position option of the Staff Record closes a position by passing the vacancy date, the information is automatically stored in the NURS Staff file provided the tasked option, NURAAM-ACU, completes its daily run. If the NURAAM-ACU (Nursing Acuity/ Separation Run) option does not run to completion, the data will be stored when the NURAAM-ACUMAN (Manual Nursing Acuity/ Separation Run) option is selected by the nursing application coordinator.</w:t>
      </w:r>
    </w:p>
    <w:p w14:paraId="5242173A" w14:textId="77777777" w:rsidR="00A5792B" w:rsidRDefault="00A5792B">
      <w:pPr>
        <w:pStyle w:val="BodyText"/>
      </w:pPr>
    </w:p>
    <w:p w14:paraId="4C81F6D8" w14:textId="77777777" w:rsidR="00A5792B" w:rsidRDefault="002F44C1">
      <w:pPr>
        <w:pStyle w:val="BodyText"/>
        <w:ind w:left="239" w:right="833"/>
        <w:jc w:val="both"/>
      </w:pPr>
      <w:r>
        <w:t>Information can be accessed through the Staff Record Report. This option should be restricted to select users such as the nursing ADP Coordinator, nurse recruiter, nursing office staff, and others as identified by the Chief, Nursing Service.</w:t>
      </w:r>
    </w:p>
    <w:p w14:paraId="30E79017" w14:textId="77777777" w:rsidR="00A5792B" w:rsidRDefault="00A5792B">
      <w:pPr>
        <w:pStyle w:val="BodyText"/>
        <w:rPr>
          <w:sz w:val="26"/>
        </w:rPr>
      </w:pPr>
    </w:p>
    <w:p w14:paraId="3E8F911B" w14:textId="77777777" w:rsidR="00A5792B" w:rsidRDefault="00A5792B">
      <w:pPr>
        <w:pStyle w:val="BodyText"/>
        <w:spacing w:before="1"/>
        <w:rPr>
          <w:sz w:val="22"/>
        </w:rPr>
      </w:pPr>
    </w:p>
    <w:p w14:paraId="24BE8EFA" w14:textId="77777777" w:rsidR="00A5792B" w:rsidRDefault="002F44C1">
      <w:pPr>
        <w:pStyle w:val="Heading2"/>
        <w:spacing w:before="1"/>
        <w:ind w:left="239"/>
        <w:jc w:val="both"/>
      </w:pPr>
      <w:r>
        <w:t>Menu Display:</w:t>
      </w:r>
    </w:p>
    <w:p w14:paraId="3D7FE250" w14:textId="77777777" w:rsidR="00A5792B" w:rsidRDefault="002F44C1">
      <w:pPr>
        <w:pStyle w:val="ListParagraph"/>
        <w:numPr>
          <w:ilvl w:val="0"/>
          <w:numId w:val="356"/>
        </w:numPr>
        <w:tabs>
          <w:tab w:val="left" w:pos="1319"/>
          <w:tab w:val="left" w:pos="1320"/>
        </w:tabs>
        <w:spacing w:before="231"/>
        <w:ind w:hanging="721"/>
        <w:rPr>
          <w:sz w:val="20"/>
        </w:rPr>
      </w:pPr>
      <w:r>
        <w:rPr>
          <w:sz w:val="20"/>
        </w:rPr>
        <w:t>Demographic</w:t>
      </w:r>
      <w:r>
        <w:rPr>
          <w:spacing w:val="-2"/>
          <w:sz w:val="20"/>
        </w:rPr>
        <w:t xml:space="preserve"> </w:t>
      </w:r>
      <w:r>
        <w:rPr>
          <w:sz w:val="20"/>
        </w:rPr>
        <w:t>Data</w:t>
      </w:r>
    </w:p>
    <w:p w14:paraId="6E19FA91" w14:textId="77777777" w:rsidR="00A5792B" w:rsidRDefault="002F44C1">
      <w:pPr>
        <w:pStyle w:val="ListParagraph"/>
        <w:numPr>
          <w:ilvl w:val="0"/>
          <w:numId w:val="356"/>
        </w:numPr>
        <w:tabs>
          <w:tab w:val="left" w:pos="1319"/>
          <w:tab w:val="left" w:pos="1320"/>
        </w:tabs>
        <w:ind w:hanging="721"/>
        <w:rPr>
          <w:sz w:val="20"/>
        </w:rPr>
      </w:pPr>
      <w:r>
        <w:rPr>
          <w:sz w:val="20"/>
        </w:rPr>
        <w:t>Personnel</w:t>
      </w:r>
      <w:r>
        <w:rPr>
          <w:spacing w:val="-2"/>
          <w:sz w:val="20"/>
        </w:rPr>
        <w:t xml:space="preserve"> </w:t>
      </w:r>
      <w:r>
        <w:rPr>
          <w:sz w:val="20"/>
        </w:rPr>
        <w:t>Data</w:t>
      </w:r>
    </w:p>
    <w:p w14:paraId="75AE6EE7" w14:textId="77777777" w:rsidR="00A5792B" w:rsidRDefault="002F44C1">
      <w:pPr>
        <w:pStyle w:val="ListParagraph"/>
        <w:numPr>
          <w:ilvl w:val="0"/>
          <w:numId w:val="356"/>
        </w:numPr>
        <w:tabs>
          <w:tab w:val="left" w:pos="1319"/>
          <w:tab w:val="left" w:pos="1320"/>
        </w:tabs>
        <w:spacing w:before="1"/>
        <w:ind w:hanging="721"/>
        <w:rPr>
          <w:sz w:val="20"/>
        </w:rPr>
      </w:pPr>
      <w:r>
        <w:rPr>
          <w:sz w:val="20"/>
        </w:rPr>
        <w:t>Status and</w:t>
      </w:r>
      <w:r>
        <w:rPr>
          <w:spacing w:val="-3"/>
          <w:sz w:val="20"/>
        </w:rPr>
        <w:t xml:space="preserve"> </w:t>
      </w:r>
      <w:r>
        <w:rPr>
          <w:sz w:val="20"/>
        </w:rPr>
        <w:t>Position</w:t>
      </w:r>
    </w:p>
    <w:p w14:paraId="3FE19937" w14:textId="77777777" w:rsidR="00A5792B" w:rsidRDefault="002F44C1">
      <w:pPr>
        <w:pStyle w:val="ListParagraph"/>
        <w:numPr>
          <w:ilvl w:val="0"/>
          <w:numId w:val="356"/>
        </w:numPr>
        <w:tabs>
          <w:tab w:val="left" w:pos="1319"/>
          <w:tab w:val="left" w:pos="1320"/>
        </w:tabs>
        <w:spacing w:line="226" w:lineRule="exact"/>
        <w:ind w:hanging="721"/>
        <w:rPr>
          <w:sz w:val="20"/>
        </w:rPr>
      </w:pPr>
      <w:r>
        <w:rPr>
          <w:sz w:val="20"/>
        </w:rPr>
        <w:t>License</w:t>
      </w:r>
    </w:p>
    <w:p w14:paraId="4CBFB237" w14:textId="77777777" w:rsidR="00A5792B" w:rsidRDefault="002F44C1">
      <w:pPr>
        <w:pStyle w:val="ListParagraph"/>
        <w:numPr>
          <w:ilvl w:val="0"/>
          <w:numId w:val="356"/>
        </w:numPr>
        <w:tabs>
          <w:tab w:val="left" w:pos="1319"/>
          <w:tab w:val="left" w:pos="1320"/>
        </w:tabs>
        <w:spacing w:line="226" w:lineRule="exact"/>
        <w:ind w:hanging="721"/>
        <w:rPr>
          <w:sz w:val="20"/>
        </w:rPr>
      </w:pPr>
      <w:r>
        <w:rPr>
          <w:sz w:val="20"/>
        </w:rPr>
        <w:t>Probationary</w:t>
      </w:r>
      <w:r>
        <w:rPr>
          <w:spacing w:val="-2"/>
          <w:sz w:val="20"/>
        </w:rPr>
        <w:t xml:space="preserve"> </w:t>
      </w:r>
      <w:r>
        <w:rPr>
          <w:sz w:val="20"/>
        </w:rPr>
        <w:t>Period/Promotion</w:t>
      </w:r>
    </w:p>
    <w:p w14:paraId="7124BCA6" w14:textId="77777777" w:rsidR="00A5792B" w:rsidRDefault="002F44C1">
      <w:pPr>
        <w:pStyle w:val="ListParagraph"/>
        <w:numPr>
          <w:ilvl w:val="0"/>
          <w:numId w:val="356"/>
        </w:numPr>
        <w:tabs>
          <w:tab w:val="left" w:pos="1319"/>
          <w:tab w:val="left" w:pos="1320"/>
        </w:tabs>
        <w:ind w:hanging="721"/>
        <w:rPr>
          <w:sz w:val="20"/>
        </w:rPr>
      </w:pPr>
      <w:r>
        <w:rPr>
          <w:sz w:val="20"/>
        </w:rPr>
        <w:t>Annual</w:t>
      </w:r>
      <w:r>
        <w:rPr>
          <w:spacing w:val="-2"/>
          <w:sz w:val="20"/>
        </w:rPr>
        <w:t xml:space="preserve"> </w:t>
      </w:r>
      <w:r>
        <w:rPr>
          <w:sz w:val="20"/>
        </w:rPr>
        <w:t>Review/NPSB</w:t>
      </w:r>
    </w:p>
    <w:p w14:paraId="29660FE3" w14:textId="77777777" w:rsidR="00A5792B" w:rsidRDefault="002F44C1">
      <w:pPr>
        <w:pStyle w:val="ListParagraph"/>
        <w:numPr>
          <w:ilvl w:val="0"/>
          <w:numId w:val="356"/>
        </w:numPr>
        <w:tabs>
          <w:tab w:val="left" w:pos="1319"/>
          <w:tab w:val="left" w:pos="1320"/>
        </w:tabs>
        <w:ind w:hanging="721"/>
        <w:rPr>
          <w:sz w:val="20"/>
        </w:rPr>
      </w:pPr>
      <w:r>
        <w:rPr>
          <w:sz w:val="20"/>
        </w:rPr>
        <w:t>Professional</w:t>
      </w:r>
      <w:r>
        <w:rPr>
          <w:spacing w:val="-2"/>
          <w:sz w:val="20"/>
        </w:rPr>
        <w:t xml:space="preserve"> </w:t>
      </w:r>
      <w:r>
        <w:rPr>
          <w:sz w:val="20"/>
        </w:rPr>
        <w:t>Education</w:t>
      </w:r>
    </w:p>
    <w:p w14:paraId="4B7C3A60" w14:textId="77777777" w:rsidR="00A5792B" w:rsidRDefault="002F44C1">
      <w:pPr>
        <w:pStyle w:val="ListParagraph"/>
        <w:numPr>
          <w:ilvl w:val="0"/>
          <w:numId w:val="356"/>
        </w:numPr>
        <w:tabs>
          <w:tab w:val="left" w:pos="1319"/>
          <w:tab w:val="left" w:pos="1320"/>
        </w:tabs>
        <w:spacing w:before="1"/>
        <w:ind w:hanging="721"/>
        <w:rPr>
          <w:sz w:val="20"/>
        </w:rPr>
      </w:pPr>
      <w:r>
        <w:rPr>
          <w:sz w:val="20"/>
        </w:rPr>
        <w:t>Professional</w:t>
      </w:r>
      <w:r>
        <w:rPr>
          <w:spacing w:val="-2"/>
          <w:sz w:val="20"/>
        </w:rPr>
        <w:t xml:space="preserve"> </w:t>
      </w:r>
      <w:r>
        <w:rPr>
          <w:sz w:val="20"/>
        </w:rPr>
        <w:t>Experience</w:t>
      </w:r>
    </w:p>
    <w:p w14:paraId="77D85694" w14:textId="77777777" w:rsidR="00A5792B" w:rsidRDefault="002F44C1">
      <w:pPr>
        <w:pStyle w:val="ListParagraph"/>
        <w:numPr>
          <w:ilvl w:val="0"/>
          <w:numId w:val="356"/>
        </w:numPr>
        <w:tabs>
          <w:tab w:val="left" w:pos="1319"/>
          <w:tab w:val="left" w:pos="1320"/>
        </w:tabs>
        <w:spacing w:line="226" w:lineRule="exact"/>
        <w:ind w:hanging="721"/>
        <w:rPr>
          <w:sz w:val="20"/>
        </w:rPr>
      </w:pPr>
      <w:r>
        <w:rPr>
          <w:sz w:val="20"/>
        </w:rPr>
        <w:t>National</w:t>
      </w:r>
      <w:r>
        <w:rPr>
          <w:spacing w:val="-2"/>
          <w:sz w:val="20"/>
        </w:rPr>
        <w:t xml:space="preserve"> </w:t>
      </w:r>
      <w:r>
        <w:rPr>
          <w:sz w:val="20"/>
        </w:rPr>
        <w:t>Certification</w:t>
      </w:r>
    </w:p>
    <w:p w14:paraId="417E6693" w14:textId="77777777" w:rsidR="00A5792B" w:rsidRDefault="002F44C1">
      <w:pPr>
        <w:pStyle w:val="ListParagraph"/>
        <w:numPr>
          <w:ilvl w:val="0"/>
          <w:numId w:val="356"/>
        </w:numPr>
        <w:tabs>
          <w:tab w:val="left" w:pos="1319"/>
          <w:tab w:val="left" w:pos="1320"/>
        </w:tabs>
        <w:spacing w:line="226" w:lineRule="exact"/>
        <w:ind w:hanging="721"/>
        <w:rPr>
          <w:sz w:val="20"/>
        </w:rPr>
      </w:pPr>
      <w:r>
        <w:rPr>
          <w:sz w:val="20"/>
        </w:rPr>
        <w:t>Military</w:t>
      </w:r>
      <w:r>
        <w:rPr>
          <w:spacing w:val="-2"/>
          <w:sz w:val="20"/>
        </w:rPr>
        <w:t xml:space="preserve"> </w:t>
      </w:r>
      <w:r>
        <w:rPr>
          <w:sz w:val="20"/>
        </w:rPr>
        <w:t>Status</w:t>
      </w:r>
    </w:p>
    <w:p w14:paraId="2931E427" w14:textId="77777777" w:rsidR="00A5792B" w:rsidRDefault="002F44C1">
      <w:pPr>
        <w:tabs>
          <w:tab w:val="left" w:pos="1319"/>
        </w:tabs>
        <w:ind w:left="599"/>
        <w:rPr>
          <w:rFonts w:ascii="Courier New"/>
          <w:sz w:val="20"/>
        </w:rPr>
      </w:pPr>
      <w:r>
        <w:rPr>
          <w:rFonts w:ascii="Courier New"/>
          <w:sz w:val="20"/>
        </w:rPr>
        <w:t>ALL</w:t>
      </w:r>
      <w:r>
        <w:rPr>
          <w:rFonts w:ascii="Courier New"/>
          <w:sz w:val="20"/>
        </w:rPr>
        <w:tab/>
        <w:t>Edit All Employee</w:t>
      </w:r>
      <w:r>
        <w:rPr>
          <w:rFonts w:ascii="Courier New"/>
          <w:spacing w:val="-4"/>
          <w:sz w:val="20"/>
        </w:rPr>
        <w:t xml:space="preserve"> </w:t>
      </w:r>
      <w:r>
        <w:rPr>
          <w:rFonts w:ascii="Courier New"/>
          <w:sz w:val="20"/>
        </w:rPr>
        <w:t>Data</w:t>
      </w:r>
    </w:p>
    <w:p w14:paraId="7A0A8255" w14:textId="77777777" w:rsidR="00A5792B" w:rsidRDefault="00A5792B">
      <w:pPr>
        <w:pStyle w:val="BodyText"/>
        <w:rPr>
          <w:rFonts w:ascii="Courier New"/>
          <w:sz w:val="22"/>
        </w:rPr>
      </w:pPr>
    </w:p>
    <w:p w14:paraId="0036F2BD" w14:textId="77777777" w:rsidR="00A5792B" w:rsidRDefault="00A5792B">
      <w:pPr>
        <w:pStyle w:val="BodyText"/>
        <w:spacing w:before="7"/>
        <w:rPr>
          <w:rFonts w:ascii="Courier New"/>
          <w:sz w:val="17"/>
        </w:rPr>
      </w:pPr>
    </w:p>
    <w:p w14:paraId="570AF9E0" w14:textId="77777777" w:rsidR="00A5792B" w:rsidRDefault="002F44C1">
      <w:pPr>
        <w:pStyle w:val="Heading2"/>
        <w:jc w:val="both"/>
      </w:pPr>
      <w:r>
        <w:t>Screen Prints:</w:t>
      </w:r>
    </w:p>
    <w:p w14:paraId="5B20EF93" w14:textId="77777777" w:rsidR="00A5792B" w:rsidRDefault="002F44C1">
      <w:pPr>
        <w:spacing w:before="226"/>
        <w:ind w:left="240"/>
        <w:jc w:val="both"/>
        <w:rPr>
          <w:rFonts w:ascii="Courier New"/>
          <w:sz w:val="20"/>
        </w:rPr>
      </w:pPr>
      <w:r>
        <w:rPr>
          <w:rFonts w:ascii="Courier New"/>
          <w:sz w:val="20"/>
        </w:rPr>
        <w:t xml:space="preserve">Select Staff Record Edit Option: </w:t>
      </w:r>
      <w:r>
        <w:rPr>
          <w:rFonts w:ascii="Courier New"/>
          <w:b/>
          <w:sz w:val="20"/>
        </w:rPr>
        <w:t xml:space="preserve">8 </w:t>
      </w:r>
      <w:r>
        <w:rPr>
          <w:rFonts w:ascii="Courier New"/>
          <w:sz w:val="20"/>
        </w:rPr>
        <w:t>Professional Experience</w:t>
      </w:r>
    </w:p>
    <w:p w14:paraId="1993C388" w14:textId="77777777" w:rsidR="00A5792B" w:rsidRDefault="00A5792B">
      <w:pPr>
        <w:pStyle w:val="BodyText"/>
        <w:spacing w:before="5"/>
        <w:rPr>
          <w:rFonts w:ascii="Courier New"/>
          <w:sz w:val="20"/>
        </w:rPr>
      </w:pPr>
    </w:p>
    <w:p w14:paraId="54C0E5D0" w14:textId="77777777" w:rsidR="00A5792B" w:rsidRDefault="002F44C1">
      <w:pPr>
        <w:tabs>
          <w:tab w:val="left" w:pos="6478"/>
        </w:tabs>
        <w:ind w:left="3239" w:right="3699"/>
        <w:rPr>
          <w:rFonts w:ascii="Courier New"/>
          <w:sz w:val="20"/>
        </w:rPr>
      </w:pPr>
      <w:r>
        <w:rPr>
          <w:rFonts w:ascii="Courier New"/>
          <w:sz w:val="20"/>
        </w:rPr>
        <w:t>EMPLOYEE:</w:t>
      </w:r>
      <w:r>
        <w:rPr>
          <w:rFonts w:ascii="Courier New"/>
          <w:spacing w:val="-6"/>
          <w:sz w:val="20"/>
        </w:rPr>
        <w:t xml:space="preserve"> </w:t>
      </w:r>
      <w:r>
        <w:rPr>
          <w:rFonts w:ascii="Courier New"/>
          <w:sz w:val="20"/>
        </w:rPr>
        <w:t>NURSNURSE,</w:t>
      </w:r>
      <w:r>
        <w:rPr>
          <w:rFonts w:ascii="Courier New"/>
          <w:spacing w:val="-6"/>
          <w:sz w:val="20"/>
        </w:rPr>
        <w:t xml:space="preserve"> </w:t>
      </w:r>
      <w:r>
        <w:rPr>
          <w:rFonts w:ascii="Courier New"/>
          <w:sz w:val="20"/>
        </w:rPr>
        <w:t>ONE</w:t>
      </w:r>
      <w:r>
        <w:rPr>
          <w:rFonts w:ascii="Courier New"/>
          <w:sz w:val="20"/>
        </w:rPr>
        <w:tab/>
      </w:r>
      <w:r>
        <w:rPr>
          <w:rFonts w:ascii="Courier New"/>
          <w:spacing w:val="-9"/>
          <w:sz w:val="20"/>
        </w:rPr>
        <w:t xml:space="preserve">RN </w:t>
      </w:r>
      <w:r>
        <w:rPr>
          <w:rFonts w:ascii="Courier New"/>
          <w:sz w:val="20"/>
        </w:rPr>
        <w:t>SSN:</w:t>
      </w:r>
      <w:r>
        <w:rPr>
          <w:rFonts w:ascii="Courier New"/>
          <w:spacing w:val="-2"/>
          <w:sz w:val="20"/>
        </w:rPr>
        <w:t xml:space="preserve"> </w:t>
      </w:r>
      <w:r>
        <w:rPr>
          <w:rFonts w:ascii="Courier New"/>
          <w:sz w:val="20"/>
        </w:rPr>
        <w:t>000607942</w:t>
      </w:r>
    </w:p>
    <w:p w14:paraId="073D3941" w14:textId="77777777" w:rsidR="00A5792B" w:rsidRDefault="00A5792B">
      <w:pPr>
        <w:rPr>
          <w:rFonts w:ascii="Courier New"/>
          <w:sz w:val="20"/>
        </w:rPr>
        <w:sectPr w:rsidR="00A5792B">
          <w:pgSz w:w="12240" w:h="15840"/>
          <w:pgMar w:top="940" w:right="620" w:bottom="1160" w:left="1200" w:header="725" w:footer="975" w:gutter="0"/>
          <w:cols w:space="720"/>
        </w:sectPr>
      </w:pPr>
    </w:p>
    <w:p w14:paraId="52CA1A2D" w14:textId="77777777" w:rsidR="00A5792B" w:rsidRDefault="00A5792B">
      <w:pPr>
        <w:pStyle w:val="BodyText"/>
        <w:rPr>
          <w:rFonts w:ascii="Courier New"/>
          <w:sz w:val="20"/>
        </w:rPr>
      </w:pPr>
    </w:p>
    <w:p w14:paraId="2E5B0697" w14:textId="77777777" w:rsidR="00A5792B" w:rsidRDefault="00A5792B">
      <w:pPr>
        <w:pStyle w:val="BodyText"/>
        <w:spacing w:before="9"/>
        <w:rPr>
          <w:rFonts w:ascii="Courier New"/>
          <w:sz w:val="23"/>
        </w:rPr>
      </w:pPr>
    </w:p>
    <w:p w14:paraId="7518AB50" w14:textId="77777777" w:rsidR="00A5792B" w:rsidRDefault="002F44C1">
      <w:pPr>
        <w:spacing w:before="1"/>
        <w:ind w:left="240"/>
        <w:rPr>
          <w:rFonts w:ascii="Courier New"/>
          <w:sz w:val="20"/>
        </w:rPr>
      </w:pPr>
      <w:r>
        <w:rPr>
          <w:rFonts w:ascii="Courier New"/>
          <w:sz w:val="20"/>
        </w:rPr>
        <w:t>Professional Experience.</w:t>
      </w:r>
    </w:p>
    <w:p w14:paraId="4E7121CF" w14:textId="77777777" w:rsidR="00A5792B" w:rsidRDefault="00A5792B">
      <w:pPr>
        <w:pStyle w:val="BodyText"/>
        <w:spacing w:before="6"/>
        <w:rPr>
          <w:rFonts w:ascii="Courier New"/>
          <w:sz w:val="19"/>
        </w:rPr>
      </w:pPr>
    </w:p>
    <w:p w14:paraId="652AE4E1" w14:textId="77777777" w:rsidR="00A5792B" w:rsidRDefault="002F44C1">
      <w:pPr>
        <w:spacing w:before="1"/>
        <w:ind w:left="240"/>
        <w:rPr>
          <w:rFonts w:ascii="Courier New"/>
          <w:b/>
          <w:sz w:val="20"/>
        </w:rPr>
      </w:pPr>
      <w:r>
        <w:rPr>
          <w:rFonts w:ascii="Courier New"/>
          <w:sz w:val="20"/>
        </w:rPr>
        <w:t xml:space="preserve">Select PROFESSIONAL EXPERIENCE: </w:t>
      </w:r>
      <w:r>
        <w:rPr>
          <w:rFonts w:ascii="Courier New"/>
          <w:b/>
          <w:sz w:val="20"/>
        </w:rPr>
        <w:t>Psychiatry</w:t>
      </w:r>
    </w:p>
    <w:p w14:paraId="399B6E0B" w14:textId="77777777" w:rsidR="00A5792B" w:rsidRDefault="00A5792B">
      <w:pPr>
        <w:pStyle w:val="BodyText"/>
        <w:spacing w:before="8"/>
        <w:rPr>
          <w:rFonts w:ascii="Courier New"/>
          <w:b/>
          <w:sz w:val="19"/>
        </w:rPr>
      </w:pPr>
    </w:p>
    <w:p w14:paraId="1AD981D4" w14:textId="77777777" w:rsidR="00A5792B" w:rsidRDefault="002F44C1">
      <w:pPr>
        <w:pStyle w:val="BodyText"/>
        <w:ind w:left="240"/>
      </w:pPr>
      <w:r>
        <w:t>Enter professional experience. All professional experience. Pointer to NURS CLINICAL BACKGROUND file (#211.5).</w:t>
      </w:r>
    </w:p>
    <w:p w14:paraId="25564FB9" w14:textId="77777777" w:rsidR="00A5792B" w:rsidRDefault="00A5792B">
      <w:pPr>
        <w:pStyle w:val="BodyText"/>
      </w:pPr>
    </w:p>
    <w:p w14:paraId="7B3D3E66" w14:textId="77777777" w:rsidR="00A5792B" w:rsidRDefault="002F44C1">
      <w:pPr>
        <w:pStyle w:val="BodyText"/>
        <w:ind w:left="240" w:right="850"/>
      </w:pPr>
      <w:r>
        <w:t>Note: The entry of additional NURS CLINICAL BACKGROUNDS (professional experience) is done using the Clinical Background File, Edit option in the Administrative Site File menu.</w:t>
      </w:r>
    </w:p>
    <w:p w14:paraId="778FD938" w14:textId="77777777" w:rsidR="00A5792B" w:rsidRDefault="002F44C1">
      <w:pPr>
        <w:pStyle w:val="BodyText"/>
        <w:ind w:left="960" w:right="3680" w:hanging="720"/>
      </w:pPr>
      <w:r>
        <w:t>LAYGO access is not allowed. The following is a list of choices: CCU</w:t>
      </w:r>
    </w:p>
    <w:p w14:paraId="648D3772" w14:textId="77777777" w:rsidR="00A5792B" w:rsidRDefault="002F44C1">
      <w:pPr>
        <w:pStyle w:val="BodyText"/>
        <w:ind w:left="960" w:right="7687"/>
      </w:pPr>
      <w:r>
        <w:t>Drug Dependency MICU</w:t>
      </w:r>
    </w:p>
    <w:p w14:paraId="1895053B" w14:textId="77777777" w:rsidR="00A5792B" w:rsidRDefault="002F44C1">
      <w:pPr>
        <w:pStyle w:val="BodyText"/>
        <w:ind w:left="960" w:right="8653"/>
      </w:pPr>
      <w:r>
        <w:t>Medical ETC.</w:t>
      </w:r>
    </w:p>
    <w:p w14:paraId="27F662BB" w14:textId="77777777" w:rsidR="00A5792B" w:rsidRDefault="002F44C1">
      <w:pPr>
        <w:spacing w:before="229"/>
        <w:ind w:left="599"/>
        <w:rPr>
          <w:rFonts w:ascii="Courier New"/>
          <w:b/>
          <w:sz w:val="20"/>
        </w:rPr>
      </w:pPr>
      <w:r>
        <w:rPr>
          <w:rFonts w:ascii="Courier New"/>
          <w:sz w:val="20"/>
        </w:rPr>
        <w:t xml:space="preserve">LAST ASSIGNMENT LOCATION: </w:t>
      </w:r>
      <w:r>
        <w:rPr>
          <w:rFonts w:ascii="Courier New"/>
          <w:b/>
          <w:sz w:val="20"/>
        </w:rPr>
        <w:t>DOCTOR'S HOSPITAL</w:t>
      </w:r>
    </w:p>
    <w:p w14:paraId="32365F8D" w14:textId="77777777" w:rsidR="00A5792B" w:rsidRDefault="00A5792B">
      <w:pPr>
        <w:pStyle w:val="BodyText"/>
        <w:spacing w:before="8"/>
        <w:rPr>
          <w:rFonts w:ascii="Courier New"/>
          <w:b/>
          <w:sz w:val="19"/>
        </w:rPr>
      </w:pPr>
    </w:p>
    <w:p w14:paraId="6AFC5FDD" w14:textId="77777777" w:rsidR="00A5792B" w:rsidRDefault="002F44C1">
      <w:pPr>
        <w:pStyle w:val="BodyText"/>
        <w:ind w:left="600"/>
      </w:pPr>
      <w:r>
        <w:t>Enter name of facility, agency, or unit which employed individual.</w:t>
      </w:r>
    </w:p>
    <w:p w14:paraId="6EF6919A" w14:textId="77777777" w:rsidR="00A5792B" w:rsidRDefault="002F44C1">
      <w:pPr>
        <w:tabs>
          <w:tab w:val="left" w:pos="3239"/>
        </w:tabs>
        <w:spacing w:before="230"/>
        <w:ind w:left="599"/>
        <w:rPr>
          <w:rFonts w:ascii="Courier New"/>
          <w:sz w:val="20"/>
        </w:rPr>
      </w:pPr>
      <w:r>
        <w:rPr>
          <w:rFonts w:ascii="Courier New"/>
          <w:sz w:val="20"/>
        </w:rPr>
        <w:t>TITLE/POSITION:</w:t>
      </w:r>
      <w:r>
        <w:rPr>
          <w:rFonts w:ascii="Courier New"/>
          <w:spacing w:val="-6"/>
          <w:sz w:val="20"/>
        </w:rPr>
        <w:t xml:space="preserve"> </w:t>
      </w:r>
      <w:r>
        <w:rPr>
          <w:rFonts w:ascii="Courier New"/>
          <w:b/>
          <w:sz w:val="20"/>
        </w:rPr>
        <w:t>RN</w:t>
      </w:r>
      <w:r>
        <w:rPr>
          <w:rFonts w:ascii="Courier New"/>
          <w:b/>
          <w:sz w:val="20"/>
        </w:rPr>
        <w:tab/>
      </w:r>
      <w:r>
        <w:rPr>
          <w:rFonts w:ascii="Courier New"/>
          <w:sz w:val="20"/>
        </w:rPr>
        <w:t>STAFF</w:t>
      </w:r>
      <w:r>
        <w:rPr>
          <w:rFonts w:ascii="Courier New"/>
          <w:spacing w:val="-1"/>
          <w:sz w:val="20"/>
        </w:rPr>
        <w:t xml:space="preserve"> </w:t>
      </w:r>
      <w:r>
        <w:rPr>
          <w:rFonts w:ascii="Courier New"/>
          <w:sz w:val="20"/>
        </w:rPr>
        <w:t>NURSE</w:t>
      </w:r>
    </w:p>
    <w:p w14:paraId="043CA594" w14:textId="77777777" w:rsidR="00A5792B" w:rsidRDefault="00A5792B">
      <w:pPr>
        <w:pStyle w:val="BodyText"/>
        <w:spacing w:before="9"/>
        <w:rPr>
          <w:rFonts w:ascii="Courier New"/>
          <w:sz w:val="19"/>
        </w:rPr>
      </w:pPr>
    </w:p>
    <w:p w14:paraId="25A8D025" w14:textId="77777777" w:rsidR="00A5792B" w:rsidRDefault="002F44C1">
      <w:pPr>
        <w:pStyle w:val="BodyText"/>
        <w:ind w:left="240" w:right="890" w:firstLine="360"/>
      </w:pPr>
      <w:r>
        <w:t>Enter name of title/position held during this period of employment. Pointer to NURS SERVICE POSITION file (#211.3). The following is a list of choices:</w:t>
      </w:r>
    </w:p>
    <w:p w14:paraId="5845E9D1" w14:textId="77777777" w:rsidR="00A5792B" w:rsidRDefault="002F44C1">
      <w:pPr>
        <w:pStyle w:val="BodyText"/>
        <w:tabs>
          <w:tab w:val="left" w:pos="3120"/>
        </w:tabs>
        <w:ind w:left="1320" w:right="3524"/>
        <w:jc w:val="both"/>
      </w:pPr>
      <w:r>
        <w:t>ACGNS/LTC ACNS FOR NURSING HOME CARE ACNS</w:t>
      </w:r>
      <w:r>
        <w:tab/>
        <w:t>ASSOC CHIEF, NURSING SERVICE ACNS</w:t>
      </w:r>
      <w:r>
        <w:rPr>
          <w:spacing w:val="-2"/>
        </w:rPr>
        <w:t xml:space="preserve"> </w:t>
      </w:r>
      <w:r>
        <w:t>SEC</w:t>
      </w:r>
      <w:r>
        <w:tab/>
        <w:t>ACNS SECRETARY</w:t>
      </w:r>
    </w:p>
    <w:p w14:paraId="0D27D09E" w14:textId="77777777" w:rsidR="00A5792B" w:rsidRDefault="002F44C1">
      <w:pPr>
        <w:pStyle w:val="BodyText"/>
        <w:ind w:left="1320" w:right="4984"/>
        <w:jc w:val="both"/>
      </w:pPr>
      <w:r>
        <w:t>ACNS/E SEC ACNS/E SECRETARY ETC.</w:t>
      </w:r>
    </w:p>
    <w:p w14:paraId="4B7B0122" w14:textId="77777777" w:rsidR="00A5792B" w:rsidRDefault="00A5792B">
      <w:pPr>
        <w:pStyle w:val="BodyText"/>
      </w:pPr>
    </w:p>
    <w:p w14:paraId="48E756FC" w14:textId="77777777" w:rsidR="00A5792B" w:rsidRDefault="002F44C1">
      <w:pPr>
        <w:pStyle w:val="BodyText"/>
        <w:ind w:left="240" w:right="987"/>
      </w:pPr>
      <w:r>
        <w:t>The entry of additional SERVICE POSITIONS must be done through the Service Position File, Edit option of the Nursing Package Site File menu. LAYGO access is not allowed.</w:t>
      </w:r>
    </w:p>
    <w:p w14:paraId="6E00CF05" w14:textId="77777777" w:rsidR="00A5792B" w:rsidRDefault="002F44C1">
      <w:pPr>
        <w:tabs>
          <w:tab w:val="left" w:pos="3239"/>
        </w:tabs>
        <w:spacing w:before="228"/>
        <w:ind w:left="599"/>
        <w:rPr>
          <w:rFonts w:ascii="Courier New"/>
          <w:sz w:val="20"/>
        </w:rPr>
      </w:pPr>
      <w:r>
        <w:rPr>
          <w:rFonts w:ascii="Courier New"/>
          <w:sz w:val="20"/>
        </w:rPr>
        <w:t>DATE</w:t>
      </w:r>
      <w:r>
        <w:rPr>
          <w:rFonts w:ascii="Courier New"/>
          <w:spacing w:val="-5"/>
          <w:sz w:val="20"/>
        </w:rPr>
        <w:t xml:space="preserve"> </w:t>
      </w:r>
      <w:r>
        <w:rPr>
          <w:rFonts w:ascii="Courier New"/>
          <w:sz w:val="20"/>
        </w:rPr>
        <w:t>STARTED:</w:t>
      </w:r>
      <w:r>
        <w:rPr>
          <w:rFonts w:ascii="Courier New"/>
          <w:spacing w:val="-4"/>
          <w:sz w:val="20"/>
        </w:rPr>
        <w:t xml:space="preserve"> </w:t>
      </w:r>
      <w:r>
        <w:rPr>
          <w:rFonts w:ascii="Courier New"/>
          <w:b/>
          <w:sz w:val="20"/>
        </w:rPr>
        <w:t>5/1/80</w:t>
      </w:r>
      <w:r>
        <w:rPr>
          <w:rFonts w:ascii="Courier New"/>
          <w:b/>
          <w:sz w:val="20"/>
        </w:rPr>
        <w:tab/>
      </w:r>
      <w:r>
        <w:rPr>
          <w:rFonts w:ascii="Courier New"/>
          <w:sz w:val="20"/>
        </w:rPr>
        <w:t>(MAY 01,</w:t>
      </w:r>
      <w:r>
        <w:rPr>
          <w:rFonts w:ascii="Courier New"/>
          <w:spacing w:val="-2"/>
          <w:sz w:val="20"/>
        </w:rPr>
        <w:t xml:space="preserve"> </w:t>
      </w:r>
      <w:r>
        <w:rPr>
          <w:rFonts w:ascii="Courier New"/>
          <w:sz w:val="20"/>
        </w:rPr>
        <w:t>1980)</w:t>
      </w:r>
    </w:p>
    <w:p w14:paraId="3012EBFA" w14:textId="77777777" w:rsidR="00A5792B" w:rsidRDefault="00A5792B">
      <w:pPr>
        <w:pStyle w:val="BodyText"/>
        <w:spacing w:before="10"/>
        <w:rPr>
          <w:rFonts w:ascii="Courier New"/>
          <w:sz w:val="19"/>
        </w:rPr>
      </w:pPr>
    </w:p>
    <w:p w14:paraId="60F3A4B8" w14:textId="77777777" w:rsidR="00A5792B" w:rsidRDefault="002F44C1">
      <w:pPr>
        <w:pStyle w:val="BodyText"/>
        <w:ind w:left="600"/>
      </w:pPr>
      <w:r>
        <w:t>Enter beginning date of employee's assignment.</w:t>
      </w:r>
    </w:p>
    <w:p w14:paraId="7E030AF2" w14:textId="77777777" w:rsidR="00A5792B" w:rsidRDefault="002F44C1">
      <w:pPr>
        <w:tabs>
          <w:tab w:val="left" w:pos="2999"/>
        </w:tabs>
        <w:spacing w:before="229"/>
        <w:ind w:left="599"/>
        <w:rPr>
          <w:rFonts w:ascii="Courier New"/>
          <w:sz w:val="20"/>
        </w:rPr>
      </w:pPr>
      <w:r>
        <w:rPr>
          <w:rFonts w:ascii="Courier New"/>
          <w:sz w:val="20"/>
        </w:rPr>
        <w:t>DATE</w:t>
      </w:r>
      <w:r>
        <w:rPr>
          <w:rFonts w:ascii="Courier New"/>
          <w:spacing w:val="-5"/>
          <w:sz w:val="20"/>
        </w:rPr>
        <w:t xml:space="preserve"> </w:t>
      </w:r>
      <w:r>
        <w:rPr>
          <w:rFonts w:ascii="Courier New"/>
          <w:sz w:val="20"/>
        </w:rPr>
        <w:t>ENDED:</w:t>
      </w:r>
      <w:r>
        <w:rPr>
          <w:rFonts w:ascii="Courier New"/>
          <w:spacing w:val="-4"/>
          <w:sz w:val="20"/>
        </w:rPr>
        <w:t xml:space="preserve"> </w:t>
      </w:r>
      <w:r>
        <w:rPr>
          <w:rFonts w:ascii="Courier New"/>
          <w:b/>
          <w:sz w:val="20"/>
        </w:rPr>
        <w:t>5/1/83</w:t>
      </w:r>
      <w:r>
        <w:rPr>
          <w:rFonts w:ascii="Courier New"/>
          <w:b/>
          <w:sz w:val="20"/>
        </w:rPr>
        <w:tab/>
      </w:r>
      <w:r>
        <w:rPr>
          <w:rFonts w:ascii="Courier New"/>
          <w:sz w:val="20"/>
        </w:rPr>
        <w:t>(MAY 01,</w:t>
      </w:r>
      <w:r>
        <w:rPr>
          <w:rFonts w:ascii="Courier New"/>
          <w:spacing w:val="-2"/>
          <w:sz w:val="20"/>
        </w:rPr>
        <w:t xml:space="preserve"> </w:t>
      </w:r>
      <w:r>
        <w:rPr>
          <w:rFonts w:ascii="Courier New"/>
          <w:sz w:val="20"/>
        </w:rPr>
        <w:t>1983)</w:t>
      </w:r>
    </w:p>
    <w:p w14:paraId="55C7D987" w14:textId="77777777" w:rsidR="00A5792B" w:rsidRDefault="00A5792B">
      <w:pPr>
        <w:pStyle w:val="BodyText"/>
        <w:spacing w:before="8"/>
        <w:rPr>
          <w:rFonts w:ascii="Courier New"/>
          <w:sz w:val="19"/>
        </w:rPr>
      </w:pPr>
    </w:p>
    <w:p w14:paraId="6EF0F45F" w14:textId="77777777" w:rsidR="00A5792B" w:rsidRDefault="002F44C1">
      <w:pPr>
        <w:pStyle w:val="BodyText"/>
        <w:ind w:left="600"/>
      </w:pPr>
      <w:r>
        <w:t>Enter ending date of employee's assignment.</w:t>
      </w:r>
    </w:p>
    <w:p w14:paraId="2CDBC2AB" w14:textId="77777777" w:rsidR="00A5792B" w:rsidRDefault="00A5792B">
      <w:pPr>
        <w:pStyle w:val="BodyText"/>
      </w:pPr>
    </w:p>
    <w:p w14:paraId="05C7F22A" w14:textId="77777777" w:rsidR="00A5792B" w:rsidRDefault="002F44C1">
      <w:pPr>
        <w:pStyle w:val="BodyText"/>
        <w:ind w:left="240" w:right="936"/>
      </w:pPr>
      <w:r>
        <w:t>Professional Experience is a multiple field. In order to enter a duplicate professional experience " " must be entered around the professional experience. See example below.</w:t>
      </w:r>
    </w:p>
    <w:p w14:paraId="62A1F924" w14:textId="77777777" w:rsidR="00A5792B" w:rsidRDefault="002F44C1">
      <w:pPr>
        <w:spacing w:before="229"/>
        <w:ind w:left="240"/>
        <w:rPr>
          <w:rFonts w:ascii="Courier New"/>
          <w:b/>
          <w:sz w:val="20"/>
        </w:rPr>
      </w:pPr>
      <w:r>
        <w:rPr>
          <w:rFonts w:ascii="Courier New"/>
          <w:sz w:val="20"/>
        </w:rPr>
        <w:t xml:space="preserve">Select PROFESSIONAL EXPERIENCE: </w:t>
      </w:r>
      <w:r>
        <w:rPr>
          <w:rFonts w:ascii="Courier New"/>
          <w:b/>
          <w:sz w:val="20"/>
        </w:rPr>
        <w:t>"Psychiatry"</w:t>
      </w:r>
    </w:p>
    <w:p w14:paraId="7ADFC9A5" w14:textId="77777777" w:rsidR="00A5792B" w:rsidRDefault="00A5792B">
      <w:pPr>
        <w:pStyle w:val="BodyText"/>
        <w:spacing w:before="10"/>
        <w:rPr>
          <w:rFonts w:ascii="Courier New"/>
          <w:b/>
          <w:sz w:val="19"/>
        </w:rPr>
      </w:pPr>
    </w:p>
    <w:p w14:paraId="7647AA89" w14:textId="77777777" w:rsidR="00A5792B" w:rsidRDefault="002F44C1">
      <w:pPr>
        <w:pStyle w:val="BodyText"/>
        <w:ind w:left="240"/>
      </w:pPr>
      <w:r>
        <w:t>You may enter another professional experience entry.</w:t>
      </w:r>
    </w:p>
    <w:p w14:paraId="366643AE" w14:textId="77777777" w:rsidR="00A5792B" w:rsidRDefault="00A5792B">
      <w:pPr>
        <w:sectPr w:rsidR="00A5792B">
          <w:pgSz w:w="12240" w:h="15840"/>
          <w:pgMar w:top="940" w:right="620" w:bottom="1160" w:left="1200" w:header="725" w:footer="975" w:gutter="0"/>
          <w:cols w:space="720"/>
        </w:sectPr>
      </w:pPr>
    </w:p>
    <w:p w14:paraId="0C3F3212" w14:textId="77777777" w:rsidR="00A5792B" w:rsidRDefault="00A5792B">
      <w:pPr>
        <w:pStyle w:val="BodyText"/>
        <w:rPr>
          <w:sz w:val="20"/>
        </w:rPr>
      </w:pPr>
    </w:p>
    <w:p w14:paraId="6F70976E" w14:textId="77777777" w:rsidR="00A5792B" w:rsidRDefault="00A5792B">
      <w:pPr>
        <w:pStyle w:val="BodyText"/>
        <w:spacing w:before="9"/>
        <w:rPr>
          <w:sz w:val="22"/>
        </w:rPr>
      </w:pPr>
    </w:p>
    <w:p w14:paraId="4D6E4E52" w14:textId="77777777" w:rsidR="00A5792B" w:rsidRDefault="002F44C1">
      <w:pPr>
        <w:pStyle w:val="Heading2"/>
      </w:pPr>
      <w:r>
        <w:t>NURAED-STF-CERT</w:t>
      </w:r>
    </w:p>
    <w:p w14:paraId="1BBF8744" w14:textId="77777777" w:rsidR="00A5792B" w:rsidRDefault="00A5792B">
      <w:pPr>
        <w:pStyle w:val="BodyText"/>
        <w:rPr>
          <w:b/>
        </w:rPr>
      </w:pPr>
    </w:p>
    <w:p w14:paraId="1DB50FA0" w14:textId="77777777" w:rsidR="00A5792B" w:rsidRDefault="002F44C1">
      <w:pPr>
        <w:spacing w:line="477" w:lineRule="auto"/>
        <w:ind w:left="240" w:right="7913"/>
        <w:rPr>
          <w:sz w:val="24"/>
        </w:rPr>
      </w:pPr>
      <w:r>
        <w:rPr>
          <w:b/>
          <w:sz w:val="24"/>
        </w:rPr>
        <w:t>National Certification Description</w:t>
      </w:r>
      <w:r>
        <w:rPr>
          <w:sz w:val="24"/>
        </w:rPr>
        <w:t>:</w:t>
      </w:r>
    </w:p>
    <w:p w14:paraId="46253162" w14:textId="77777777" w:rsidR="00A5792B" w:rsidRDefault="002F44C1">
      <w:pPr>
        <w:pStyle w:val="BodyText"/>
        <w:spacing w:before="3"/>
        <w:ind w:left="240" w:right="1299"/>
      </w:pPr>
      <w:r>
        <w:t>This option edits the employee's national certification information including expiration date. Data is stored in the NURS Staff (#210) file and the Certification (#212.2) file.</w:t>
      </w:r>
    </w:p>
    <w:p w14:paraId="1BE468A7" w14:textId="77777777" w:rsidR="00A5792B" w:rsidRDefault="00A5792B">
      <w:pPr>
        <w:pStyle w:val="BodyText"/>
        <w:rPr>
          <w:sz w:val="26"/>
        </w:rPr>
      </w:pPr>
    </w:p>
    <w:p w14:paraId="248F7F4C" w14:textId="77777777" w:rsidR="00A5792B" w:rsidRDefault="00A5792B">
      <w:pPr>
        <w:pStyle w:val="BodyText"/>
        <w:spacing w:before="2"/>
        <w:rPr>
          <w:sz w:val="22"/>
        </w:rPr>
      </w:pPr>
    </w:p>
    <w:p w14:paraId="30135C07" w14:textId="77777777" w:rsidR="00A5792B" w:rsidRDefault="002F44C1">
      <w:pPr>
        <w:pStyle w:val="Heading2"/>
        <w:spacing w:before="1"/>
      </w:pPr>
      <w:r>
        <w:t>Additional Information:</w:t>
      </w:r>
    </w:p>
    <w:p w14:paraId="71BE5514" w14:textId="77777777" w:rsidR="00A5792B" w:rsidRDefault="00A5792B">
      <w:pPr>
        <w:pStyle w:val="BodyText"/>
        <w:spacing w:before="9"/>
        <w:rPr>
          <w:b/>
          <w:sz w:val="23"/>
        </w:rPr>
      </w:pPr>
    </w:p>
    <w:p w14:paraId="2DD2C69E" w14:textId="77777777" w:rsidR="00A5792B" w:rsidRDefault="002F44C1">
      <w:pPr>
        <w:pStyle w:val="BodyText"/>
        <w:ind w:left="240" w:right="868"/>
      </w:pPr>
      <w:r>
        <w:t>Information is reflected in the Staff Record Report and the Certification Reports. This option should be restricted to select users such as the nursing ADP Coordinator, nurse recruiter, nursing office staff, and others as identified by the Chief, Nursing Service.</w:t>
      </w:r>
    </w:p>
    <w:p w14:paraId="0A1A7A09" w14:textId="77777777" w:rsidR="00A5792B" w:rsidRDefault="00A5792B">
      <w:pPr>
        <w:pStyle w:val="BodyText"/>
        <w:rPr>
          <w:sz w:val="26"/>
        </w:rPr>
      </w:pPr>
    </w:p>
    <w:p w14:paraId="34C86E8E" w14:textId="77777777" w:rsidR="00A5792B" w:rsidRDefault="00A5792B">
      <w:pPr>
        <w:pStyle w:val="BodyText"/>
        <w:spacing w:before="2"/>
        <w:rPr>
          <w:sz w:val="22"/>
        </w:rPr>
      </w:pPr>
    </w:p>
    <w:p w14:paraId="08461BC6" w14:textId="77777777" w:rsidR="00A5792B" w:rsidRDefault="002F44C1">
      <w:pPr>
        <w:pStyle w:val="Heading2"/>
      </w:pPr>
      <w:r>
        <w:t>Menu Display:</w:t>
      </w:r>
    </w:p>
    <w:p w14:paraId="04A43AC6" w14:textId="77777777" w:rsidR="00A5792B" w:rsidRDefault="00A5792B">
      <w:pPr>
        <w:pStyle w:val="BodyText"/>
        <w:spacing w:before="5"/>
        <w:rPr>
          <w:b/>
        </w:rPr>
      </w:pPr>
    </w:p>
    <w:p w14:paraId="2B6F681E" w14:textId="77777777" w:rsidR="00A5792B" w:rsidRDefault="002F44C1">
      <w:pPr>
        <w:pStyle w:val="ListParagraph"/>
        <w:numPr>
          <w:ilvl w:val="0"/>
          <w:numId w:val="355"/>
        </w:numPr>
        <w:tabs>
          <w:tab w:val="left" w:pos="1319"/>
          <w:tab w:val="left" w:pos="1320"/>
        </w:tabs>
        <w:spacing w:line="226" w:lineRule="exact"/>
        <w:ind w:hanging="721"/>
        <w:rPr>
          <w:sz w:val="20"/>
        </w:rPr>
      </w:pPr>
      <w:r>
        <w:rPr>
          <w:sz w:val="20"/>
        </w:rPr>
        <w:t>Demographic</w:t>
      </w:r>
      <w:r>
        <w:rPr>
          <w:spacing w:val="-2"/>
          <w:sz w:val="20"/>
        </w:rPr>
        <w:t xml:space="preserve"> </w:t>
      </w:r>
      <w:r>
        <w:rPr>
          <w:sz w:val="20"/>
        </w:rPr>
        <w:t>Data</w:t>
      </w:r>
    </w:p>
    <w:p w14:paraId="6BFA047D" w14:textId="77777777" w:rsidR="00A5792B" w:rsidRDefault="002F44C1">
      <w:pPr>
        <w:pStyle w:val="ListParagraph"/>
        <w:numPr>
          <w:ilvl w:val="0"/>
          <w:numId w:val="355"/>
        </w:numPr>
        <w:tabs>
          <w:tab w:val="left" w:pos="1319"/>
          <w:tab w:val="left" w:pos="1320"/>
        </w:tabs>
        <w:spacing w:line="226" w:lineRule="exact"/>
        <w:ind w:hanging="721"/>
        <w:rPr>
          <w:sz w:val="20"/>
        </w:rPr>
      </w:pPr>
      <w:r>
        <w:rPr>
          <w:sz w:val="20"/>
        </w:rPr>
        <w:t>Personnel</w:t>
      </w:r>
      <w:r>
        <w:rPr>
          <w:spacing w:val="-2"/>
          <w:sz w:val="20"/>
        </w:rPr>
        <w:t xml:space="preserve"> </w:t>
      </w:r>
      <w:r>
        <w:rPr>
          <w:sz w:val="20"/>
        </w:rPr>
        <w:t>Data</w:t>
      </w:r>
    </w:p>
    <w:p w14:paraId="718B1516" w14:textId="77777777" w:rsidR="00A5792B" w:rsidRDefault="002F44C1">
      <w:pPr>
        <w:pStyle w:val="ListParagraph"/>
        <w:numPr>
          <w:ilvl w:val="0"/>
          <w:numId w:val="355"/>
        </w:numPr>
        <w:tabs>
          <w:tab w:val="left" w:pos="1319"/>
          <w:tab w:val="left" w:pos="1320"/>
        </w:tabs>
        <w:ind w:hanging="721"/>
        <w:rPr>
          <w:sz w:val="20"/>
        </w:rPr>
      </w:pPr>
      <w:r>
        <w:rPr>
          <w:sz w:val="20"/>
        </w:rPr>
        <w:t>Status and</w:t>
      </w:r>
      <w:r>
        <w:rPr>
          <w:spacing w:val="-3"/>
          <w:sz w:val="20"/>
        </w:rPr>
        <w:t xml:space="preserve"> </w:t>
      </w:r>
      <w:r>
        <w:rPr>
          <w:sz w:val="20"/>
        </w:rPr>
        <w:t>Position</w:t>
      </w:r>
    </w:p>
    <w:p w14:paraId="7FB4D98F" w14:textId="77777777" w:rsidR="00A5792B" w:rsidRDefault="002F44C1">
      <w:pPr>
        <w:pStyle w:val="ListParagraph"/>
        <w:numPr>
          <w:ilvl w:val="0"/>
          <w:numId w:val="355"/>
        </w:numPr>
        <w:tabs>
          <w:tab w:val="left" w:pos="1319"/>
          <w:tab w:val="left" w:pos="1320"/>
        </w:tabs>
        <w:spacing w:before="1"/>
        <w:ind w:hanging="721"/>
        <w:rPr>
          <w:sz w:val="20"/>
        </w:rPr>
      </w:pPr>
      <w:r>
        <w:rPr>
          <w:sz w:val="20"/>
        </w:rPr>
        <w:t>License</w:t>
      </w:r>
    </w:p>
    <w:p w14:paraId="580B4ACB" w14:textId="77777777" w:rsidR="00A5792B" w:rsidRDefault="002F44C1">
      <w:pPr>
        <w:pStyle w:val="ListParagraph"/>
        <w:numPr>
          <w:ilvl w:val="0"/>
          <w:numId w:val="355"/>
        </w:numPr>
        <w:tabs>
          <w:tab w:val="left" w:pos="1319"/>
          <w:tab w:val="left" w:pos="1320"/>
        </w:tabs>
        <w:ind w:hanging="721"/>
        <w:rPr>
          <w:sz w:val="20"/>
        </w:rPr>
      </w:pPr>
      <w:r>
        <w:rPr>
          <w:sz w:val="20"/>
        </w:rPr>
        <w:t>Probationary</w:t>
      </w:r>
      <w:r>
        <w:rPr>
          <w:spacing w:val="-2"/>
          <w:sz w:val="20"/>
        </w:rPr>
        <w:t xml:space="preserve"> </w:t>
      </w:r>
      <w:r>
        <w:rPr>
          <w:sz w:val="20"/>
        </w:rPr>
        <w:t>Period/Promotion</w:t>
      </w:r>
    </w:p>
    <w:p w14:paraId="444133B9" w14:textId="77777777" w:rsidR="00A5792B" w:rsidRDefault="002F44C1">
      <w:pPr>
        <w:pStyle w:val="ListParagraph"/>
        <w:numPr>
          <w:ilvl w:val="0"/>
          <w:numId w:val="355"/>
        </w:numPr>
        <w:tabs>
          <w:tab w:val="left" w:pos="1319"/>
          <w:tab w:val="left" w:pos="1320"/>
        </w:tabs>
        <w:spacing w:line="226" w:lineRule="exact"/>
        <w:ind w:hanging="721"/>
        <w:rPr>
          <w:sz w:val="20"/>
        </w:rPr>
      </w:pPr>
      <w:r>
        <w:rPr>
          <w:sz w:val="20"/>
        </w:rPr>
        <w:t>Annual</w:t>
      </w:r>
      <w:r>
        <w:rPr>
          <w:spacing w:val="-2"/>
          <w:sz w:val="20"/>
        </w:rPr>
        <w:t xml:space="preserve"> </w:t>
      </w:r>
      <w:r>
        <w:rPr>
          <w:sz w:val="20"/>
        </w:rPr>
        <w:t>Review/NPSB</w:t>
      </w:r>
    </w:p>
    <w:p w14:paraId="146A2237" w14:textId="77777777" w:rsidR="00A5792B" w:rsidRDefault="002F44C1">
      <w:pPr>
        <w:pStyle w:val="ListParagraph"/>
        <w:numPr>
          <w:ilvl w:val="0"/>
          <w:numId w:val="355"/>
        </w:numPr>
        <w:tabs>
          <w:tab w:val="left" w:pos="1319"/>
          <w:tab w:val="left" w:pos="1320"/>
        </w:tabs>
        <w:spacing w:line="226" w:lineRule="exact"/>
        <w:ind w:hanging="721"/>
        <w:rPr>
          <w:sz w:val="20"/>
        </w:rPr>
      </w:pPr>
      <w:r>
        <w:rPr>
          <w:sz w:val="20"/>
        </w:rPr>
        <w:t>Professional</w:t>
      </w:r>
      <w:r>
        <w:rPr>
          <w:spacing w:val="-2"/>
          <w:sz w:val="20"/>
        </w:rPr>
        <w:t xml:space="preserve"> </w:t>
      </w:r>
      <w:r>
        <w:rPr>
          <w:sz w:val="20"/>
        </w:rPr>
        <w:t>Education</w:t>
      </w:r>
    </w:p>
    <w:p w14:paraId="46AF61EF" w14:textId="77777777" w:rsidR="00A5792B" w:rsidRDefault="002F44C1">
      <w:pPr>
        <w:pStyle w:val="ListParagraph"/>
        <w:numPr>
          <w:ilvl w:val="0"/>
          <w:numId w:val="355"/>
        </w:numPr>
        <w:tabs>
          <w:tab w:val="left" w:pos="1319"/>
          <w:tab w:val="left" w:pos="1320"/>
        </w:tabs>
        <w:ind w:hanging="721"/>
        <w:rPr>
          <w:sz w:val="20"/>
        </w:rPr>
      </w:pPr>
      <w:r>
        <w:rPr>
          <w:sz w:val="20"/>
        </w:rPr>
        <w:t>Professional</w:t>
      </w:r>
      <w:r>
        <w:rPr>
          <w:spacing w:val="-2"/>
          <w:sz w:val="20"/>
        </w:rPr>
        <w:t xml:space="preserve"> </w:t>
      </w:r>
      <w:r>
        <w:rPr>
          <w:sz w:val="20"/>
        </w:rPr>
        <w:t>Experience</w:t>
      </w:r>
    </w:p>
    <w:p w14:paraId="514CF261" w14:textId="77777777" w:rsidR="00A5792B" w:rsidRDefault="002F44C1">
      <w:pPr>
        <w:pStyle w:val="ListParagraph"/>
        <w:numPr>
          <w:ilvl w:val="0"/>
          <w:numId w:val="355"/>
        </w:numPr>
        <w:tabs>
          <w:tab w:val="left" w:pos="1319"/>
          <w:tab w:val="left" w:pos="1320"/>
        </w:tabs>
        <w:spacing w:before="1"/>
        <w:ind w:hanging="721"/>
        <w:rPr>
          <w:sz w:val="20"/>
        </w:rPr>
      </w:pPr>
      <w:r>
        <w:rPr>
          <w:sz w:val="20"/>
        </w:rPr>
        <w:t>National</w:t>
      </w:r>
      <w:r>
        <w:rPr>
          <w:spacing w:val="-2"/>
          <w:sz w:val="20"/>
        </w:rPr>
        <w:t xml:space="preserve"> </w:t>
      </w:r>
      <w:r>
        <w:rPr>
          <w:sz w:val="20"/>
        </w:rPr>
        <w:t>Certification</w:t>
      </w:r>
    </w:p>
    <w:p w14:paraId="0FFB43F0" w14:textId="77777777" w:rsidR="00A5792B" w:rsidRDefault="002F44C1">
      <w:pPr>
        <w:pStyle w:val="ListParagraph"/>
        <w:numPr>
          <w:ilvl w:val="0"/>
          <w:numId w:val="355"/>
        </w:numPr>
        <w:tabs>
          <w:tab w:val="left" w:pos="1319"/>
          <w:tab w:val="left" w:pos="1320"/>
        </w:tabs>
        <w:ind w:hanging="721"/>
        <w:rPr>
          <w:sz w:val="20"/>
        </w:rPr>
      </w:pPr>
      <w:r>
        <w:rPr>
          <w:sz w:val="20"/>
        </w:rPr>
        <w:t>Military</w:t>
      </w:r>
      <w:r>
        <w:rPr>
          <w:spacing w:val="-2"/>
          <w:sz w:val="20"/>
        </w:rPr>
        <w:t xml:space="preserve"> </w:t>
      </w:r>
      <w:r>
        <w:rPr>
          <w:sz w:val="20"/>
        </w:rPr>
        <w:t>Status</w:t>
      </w:r>
    </w:p>
    <w:p w14:paraId="356A19B7" w14:textId="77777777" w:rsidR="00A5792B" w:rsidRDefault="002F44C1">
      <w:pPr>
        <w:tabs>
          <w:tab w:val="left" w:pos="1319"/>
        </w:tabs>
        <w:ind w:left="599"/>
        <w:rPr>
          <w:rFonts w:ascii="Courier New"/>
          <w:sz w:val="20"/>
        </w:rPr>
      </w:pPr>
      <w:r>
        <w:rPr>
          <w:rFonts w:ascii="Courier New"/>
          <w:sz w:val="20"/>
        </w:rPr>
        <w:t>ALL</w:t>
      </w:r>
      <w:r>
        <w:rPr>
          <w:rFonts w:ascii="Courier New"/>
          <w:sz w:val="20"/>
        </w:rPr>
        <w:tab/>
        <w:t>Edit All Employee</w:t>
      </w:r>
      <w:r>
        <w:rPr>
          <w:rFonts w:ascii="Courier New"/>
          <w:spacing w:val="-4"/>
          <w:sz w:val="20"/>
        </w:rPr>
        <w:t xml:space="preserve"> </w:t>
      </w:r>
      <w:r>
        <w:rPr>
          <w:rFonts w:ascii="Courier New"/>
          <w:sz w:val="20"/>
        </w:rPr>
        <w:t>Data</w:t>
      </w:r>
    </w:p>
    <w:p w14:paraId="42695EEB" w14:textId="77777777" w:rsidR="00A5792B" w:rsidRDefault="00A5792B">
      <w:pPr>
        <w:pStyle w:val="BodyText"/>
        <w:rPr>
          <w:rFonts w:ascii="Courier New"/>
          <w:sz w:val="22"/>
        </w:rPr>
      </w:pPr>
    </w:p>
    <w:p w14:paraId="5F6B2440" w14:textId="77777777" w:rsidR="00A5792B" w:rsidRDefault="00A5792B">
      <w:pPr>
        <w:pStyle w:val="BodyText"/>
        <w:spacing w:before="2"/>
        <w:rPr>
          <w:rFonts w:ascii="Courier New"/>
          <w:sz w:val="26"/>
        </w:rPr>
      </w:pPr>
    </w:p>
    <w:p w14:paraId="2C5AA503" w14:textId="77777777" w:rsidR="00A5792B" w:rsidRDefault="002F44C1">
      <w:pPr>
        <w:pStyle w:val="Heading2"/>
        <w:spacing w:before="1"/>
      </w:pPr>
      <w:r>
        <w:t>Screen Prints:</w:t>
      </w:r>
    </w:p>
    <w:p w14:paraId="2C791DF0" w14:textId="77777777" w:rsidR="00A5792B" w:rsidRDefault="002F44C1">
      <w:pPr>
        <w:spacing w:before="226"/>
        <w:ind w:left="240"/>
        <w:rPr>
          <w:rFonts w:ascii="Courier New"/>
          <w:sz w:val="20"/>
        </w:rPr>
      </w:pPr>
      <w:r>
        <w:rPr>
          <w:rFonts w:ascii="Courier New"/>
          <w:sz w:val="20"/>
        </w:rPr>
        <w:t xml:space="preserve">Select Staff Record Edit Option: </w:t>
      </w:r>
      <w:r>
        <w:rPr>
          <w:rFonts w:ascii="Courier New"/>
          <w:b/>
          <w:sz w:val="20"/>
        </w:rPr>
        <w:t xml:space="preserve">9 </w:t>
      </w:r>
      <w:r>
        <w:rPr>
          <w:rFonts w:ascii="Courier New"/>
          <w:sz w:val="20"/>
        </w:rPr>
        <w:t>National Certification</w:t>
      </w:r>
    </w:p>
    <w:p w14:paraId="3D7E3C5B" w14:textId="77777777" w:rsidR="00A5792B" w:rsidRDefault="00A5792B">
      <w:pPr>
        <w:pStyle w:val="BodyText"/>
        <w:spacing w:before="5"/>
        <w:rPr>
          <w:rFonts w:ascii="Courier New"/>
          <w:sz w:val="20"/>
        </w:rPr>
      </w:pPr>
    </w:p>
    <w:p w14:paraId="2EDE436E" w14:textId="77777777" w:rsidR="00A5792B" w:rsidRDefault="002F44C1">
      <w:pPr>
        <w:tabs>
          <w:tab w:val="left" w:pos="6478"/>
        </w:tabs>
        <w:spacing w:before="1"/>
        <w:ind w:left="3239" w:right="3699"/>
        <w:rPr>
          <w:rFonts w:ascii="Courier New"/>
          <w:sz w:val="20"/>
        </w:rPr>
      </w:pPr>
      <w:r>
        <w:rPr>
          <w:rFonts w:ascii="Courier New"/>
          <w:sz w:val="20"/>
        </w:rPr>
        <w:t>EMPLOYEE:</w:t>
      </w:r>
      <w:r>
        <w:rPr>
          <w:rFonts w:ascii="Courier New"/>
          <w:spacing w:val="-6"/>
          <w:sz w:val="20"/>
        </w:rPr>
        <w:t xml:space="preserve"> </w:t>
      </w:r>
      <w:r>
        <w:rPr>
          <w:rFonts w:ascii="Courier New"/>
          <w:sz w:val="20"/>
        </w:rPr>
        <w:t>NURSNURSE,</w:t>
      </w:r>
      <w:r>
        <w:rPr>
          <w:rFonts w:ascii="Courier New"/>
          <w:spacing w:val="-6"/>
          <w:sz w:val="20"/>
        </w:rPr>
        <w:t xml:space="preserve"> </w:t>
      </w:r>
      <w:r>
        <w:rPr>
          <w:rFonts w:ascii="Courier New"/>
          <w:sz w:val="20"/>
        </w:rPr>
        <w:t>ONE</w:t>
      </w:r>
      <w:r>
        <w:rPr>
          <w:rFonts w:ascii="Courier New"/>
          <w:sz w:val="20"/>
        </w:rPr>
        <w:tab/>
      </w:r>
      <w:r>
        <w:rPr>
          <w:rFonts w:ascii="Courier New"/>
          <w:spacing w:val="-9"/>
          <w:sz w:val="20"/>
        </w:rPr>
        <w:t xml:space="preserve">RN </w:t>
      </w:r>
      <w:r>
        <w:rPr>
          <w:rFonts w:ascii="Courier New"/>
          <w:sz w:val="20"/>
        </w:rPr>
        <w:t>SSN:</w:t>
      </w:r>
      <w:r>
        <w:rPr>
          <w:rFonts w:ascii="Courier New"/>
          <w:spacing w:val="-2"/>
          <w:sz w:val="20"/>
        </w:rPr>
        <w:t xml:space="preserve"> </w:t>
      </w:r>
      <w:r>
        <w:rPr>
          <w:rFonts w:ascii="Courier New"/>
          <w:sz w:val="20"/>
        </w:rPr>
        <w:t>000607942</w:t>
      </w:r>
    </w:p>
    <w:p w14:paraId="1FCD9AAB" w14:textId="77777777" w:rsidR="00A5792B" w:rsidRDefault="00A5792B">
      <w:pPr>
        <w:pStyle w:val="BodyText"/>
        <w:spacing w:before="10"/>
        <w:rPr>
          <w:rFonts w:ascii="Courier New"/>
          <w:sz w:val="19"/>
        </w:rPr>
      </w:pPr>
    </w:p>
    <w:p w14:paraId="2DB36571" w14:textId="77777777" w:rsidR="00A5792B" w:rsidRDefault="002F44C1">
      <w:pPr>
        <w:ind w:left="239"/>
        <w:rPr>
          <w:rFonts w:ascii="Courier New"/>
          <w:sz w:val="20"/>
        </w:rPr>
      </w:pPr>
      <w:r>
        <w:rPr>
          <w:rFonts w:ascii="Courier New"/>
          <w:sz w:val="20"/>
        </w:rPr>
        <w:t>Employee's National Certification.</w:t>
      </w:r>
    </w:p>
    <w:p w14:paraId="5647794A" w14:textId="77777777" w:rsidR="00A5792B" w:rsidRDefault="00A5792B">
      <w:pPr>
        <w:pStyle w:val="BodyText"/>
        <w:spacing w:before="5"/>
        <w:rPr>
          <w:rFonts w:ascii="Courier New"/>
          <w:sz w:val="19"/>
        </w:rPr>
      </w:pPr>
    </w:p>
    <w:p w14:paraId="0F04F28A" w14:textId="77777777" w:rsidR="00A5792B" w:rsidRDefault="002F44C1">
      <w:pPr>
        <w:pStyle w:val="BodyText"/>
        <w:ind w:left="240"/>
      </w:pPr>
      <w:r>
        <w:t>National Certification is a multiple field. Since there are numerous certifications with the same abbreviation of RNC. Use the "RNC" entry to force a duplicate entry.</w:t>
      </w:r>
    </w:p>
    <w:p w14:paraId="4BD945C4" w14:textId="77777777" w:rsidR="00A5792B" w:rsidRDefault="00A5792B">
      <w:pPr>
        <w:sectPr w:rsidR="00A5792B">
          <w:pgSz w:w="12240" w:h="15840"/>
          <w:pgMar w:top="940" w:right="620" w:bottom="1160" w:left="1200" w:header="725" w:footer="975" w:gutter="0"/>
          <w:cols w:space="720"/>
        </w:sectPr>
      </w:pPr>
    </w:p>
    <w:p w14:paraId="69563B6E" w14:textId="77777777" w:rsidR="00A5792B" w:rsidRDefault="00A5792B">
      <w:pPr>
        <w:pStyle w:val="BodyText"/>
        <w:rPr>
          <w:sz w:val="20"/>
        </w:rPr>
      </w:pPr>
    </w:p>
    <w:p w14:paraId="2C32D2E3" w14:textId="77777777" w:rsidR="00A5792B" w:rsidRDefault="00A5792B">
      <w:pPr>
        <w:pStyle w:val="BodyText"/>
        <w:spacing w:before="9"/>
        <w:rPr>
          <w:sz w:val="22"/>
        </w:rPr>
      </w:pPr>
    </w:p>
    <w:p w14:paraId="34D125D5" w14:textId="77777777" w:rsidR="00A5792B" w:rsidRDefault="002F44C1">
      <w:pPr>
        <w:ind w:left="240"/>
        <w:rPr>
          <w:rFonts w:ascii="Courier New"/>
          <w:b/>
          <w:sz w:val="20"/>
        </w:rPr>
      </w:pPr>
      <w:r>
        <w:rPr>
          <w:rFonts w:ascii="Courier New"/>
          <w:sz w:val="20"/>
        </w:rPr>
        <w:t xml:space="preserve">Select NATIONAL CERTIFICATION: </w:t>
      </w:r>
      <w:r>
        <w:rPr>
          <w:rFonts w:ascii="Courier New"/>
          <w:b/>
          <w:sz w:val="20"/>
        </w:rPr>
        <w:t>RNC</w:t>
      </w:r>
    </w:p>
    <w:p w14:paraId="56A52E46" w14:textId="77777777" w:rsidR="00A5792B" w:rsidRDefault="002F44C1">
      <w:pPr>
        <w:pStyle w:val="ListParagraph"/>
        <w:numPr>
          <w:ilvl w:val="1"/>
          <w:numId w:val="355"/>
        </w:numPr>
        <w:tabs>
          <w:tab w:val="left" w:pos="1859"/>
          <w:tab w:val="left" w:pos="1860"/>
          <w:tab w:val="left" w:pos="3119"/>
          <w:tab w:val="left" w:pos="6034"/>
        </w:tabs>
        <w:spacing w:before="5"/>
        <w:ind w:hanging="649"/>
        <w:rPr>
          <w:sz w:val="18"/>
        </w:rPr>
      </w:pPr>
      <w:r>
        <w:rPr>
          <w:sz w:val="18"/>
        </w:rPr>
        <w:t>RNC</w:t>
      </w:r>
      <w:r>
        <w:rPr>
          <w:sz w:val="18"/>
        </w:rPr>
        <w:tab/>
        <w:t>ADULT</w:t>
      </w:r>
      <w:r>
        <w:rPr>
          <w:spacing w:val="-8"/>
          <w:sz w:val="18"/>
        </w:rPr>
        <w:t xml:space="preserve"> </w:t>
      </w:r>
      <w:r>
        <w:rPr>
          <w:sz w:val="18"/>
        </w:rPr>
        <w:t>NURSE</w:t>
      </w:r>
      <w:r>
        <w:rPr>
          <w:spacing w:val="-8"/>
          <w:sz w:val="18"/>
        </w:rPr>
        <w:t xml:space="preserve"> </w:t>
      </w:r>
      <w:r>
        <w:rPr>
          <w:sz w:val="18"/>
        </w:rPr>
        <w:t>PRACTITIONER</w:t>
      </w:r>
      <w:r>
        <w:rPr>
          <w:sz w:val="18"/>
        </w:rPr>
        <w:tab/>
        <w:t>AMERICAN NURSES</w:t>
      </w:r>
      <w:r>
        <w:rPr>
          <w:spacing w:val="-5"/>
          <w:sz w:val="18"/>
        </w:rPr>
        <w:t xml:space="preserve"> </w:t>
      </w:r>
      <w:r>
        <w:rPr>
          <w:sz w:val="18"/>
        </w:rPr>
        <w:t>ASSOCIATION</w:t>
      </w:r>
    </w:p>
    <w:p w14:paraId="19ED21BA" w14:textId="77777777" w:rsidR="00A5792B" w:rsidRDefault="002F44C1">
      <w:pPr>
        <w:pStyle w:val="ListParagraph"/>
        <w:numPr>
          <w:ilvl w:val="1"/>
          <w:numId w:val="355"/>
        </w:numPr>
        <w:tabs>
          <w:tab w:val="left" w:pos="1859"/>
          <w:tab w:val="left" w:pos="1860"/>
          <w:tab w:val="left" w:pos="3119"/>
          <w:tab w:val="left" w:pos="6034"/>
        </w:tabs>
        <w:ind w:hanging="649"/>
        <w:rPr>
          <w:sz w:val="18"/>
        </w:rPr>
      </w:pPr>
      <w:r>
        <w:rPr>
          <w:sz w:val="18"/>
        </w:rPr>
        <w:t>RNC</w:t>
      </w:r>
      <w:r>
        <w:rPr>
          <w:sz w:val="18"/>
        </w:rPr>
        <w:tab/>
        <w:t>COMMUNITY</w:t>
      </w:r>
      <w:r>
        <w:rPr>
          <w:spacing w:val="-7"/>
          <w:sz w:val="18"/>
        </w:rPr>
        <w:t xml:space="preserve"> </w:t>
      </w:r>
      <w:r>
        <w:rPr>
          <w:sz w:val="18"/>
        </w:rPr>
        <w:t>HEALTH</w:t>
      </w:r>
      <w:r>
        <w:rPr>
          <w:spacing w:val="-7"/>
          <w:sz w:val="18"/>
        </w:rPr>
        <w:t xml:space="preserve"> </w:t>
      </w:r>
      <w:r>
        <w:rPr>
          <w:sz w:val="18"/>
        </w:rPr>
        <w:t>NURSE</w:t>
      </w:r>
      <w:r>
        <w:rPr>
          <w:sz w:val="18"/>
        </w:rPr>
        <w:tab/>
        <w:t>AMERICAN NURSES</w:t>
      </w:r>
      <w:r>
        <w:rPr>
          <w:spacing w:val="-5"/>
          <w:sz w:val="18"/>
        </w:rPr>
        <w:t xml:space="preserve"> </w:t>
      </w:r>
      <w:r>
        <w:rPr>
          <w:sz w:val="18"/>
        </w:rPr>
        <w:t>ASSOCIATION</w:t>
      </w:r>
    </w:p>
    <w:p w14:paraId="39339E6F" w14:textId="77777777" w:rsidR="00A5792B" w:rsidRDefault="002F44C1">
      <w:pPr>
        <w:pStyle w:val="ListParagraph"/>
        <w:numPr>
          <w:ilvl w:val="1"/>
          <w:numId w:val="355"/>
        </w:numPr>
        <w:tabs>
          <w:tab w:val="left" w:pos="1859"/>
          <w:tab w:val="left" w:pos="1860"/>
          <w:tab w:val="left" w:pos="3119"/>
          <w:tab w:val="left" w:pos="6034"/>
        </w:tabs>
        <w:ind w:hanging="649"/>
        <w:rPr>
          <w:sz w:val="18"/>
        </w:rPr>
      </w:pPr>
      <w:r>
        <w:rPr>
          <w:sz w:val="18"/>
        </w:rPr>
        <w:t>RNC</w:t>
      </w:r>
      <w:r>
        <w:rPr>
          <w:sz w:val="18"/>
        </w:rPr>
        <w:tab/>
        <w:t>GERONTOLOGICAL</w:t>
      </w:r>
      <w:r>
        <w:rPr>
          <w:spacing w:val="-10"/>
          <w:sz w:val="18"/>
        </w:rPr>
        <w:t xml:space="preserve"> </w:t>
      </w:r>
      <w:r>
        <w:rPr>
          <w:sz w:val="18"/>
        </w:rPr>
        <w:t>NURSE</w:t>
      </w:r>
      <w:r>
        <w:rPr>
          <w:sz w:val="18"/>
        </w:rPr>
        <w:tab/>
        <w:t>AMERICAN NURSES</w:t>
      </w:r>
      <w:r>
        <w:rPr>
          <w:spacing w:val="-5"/>
          <w:sz w:val="18"/>
        </w:rPr>
        <w:t xml:space="preserve"> </w:t>
      </w:r>
      <w:r>
        <w:rPr>
          <w:sz w:val="18"/>
        </w:rPr>
        <w:t>ASSOCIATION</w:t>
      </w:r>
    </w:p>
    <w:p w14:paraId="0C51D534" w14:textId="77777777" w:rsidR="00A5792B" w:rsidRDefault="002F44C1">
      <w:pPr>
        <w:pStyle w:val="ListParagraph"/>
        <w:numPr>
          <w:ilvl w:val="1"/>
          <w:numId w:val="355"/>
        </w:numPr>
        <w:tabs>
          <w:tab w:val="left" w:pos="1859"/>
          <w:tab w:val="left" w:pos="1860"/>
          <w:tab w:val="left" w:pos="3119"/>
          <w:tab w:val="left" w:pos="6034"/>
        </w:tabs>
        <w:spacing w:line="203" w:lineRule="exact"/>
        <w:ind w:hanging="649"/>
        <w:rPr>
          <w:sz w:val="18"/>
        </w:rPr>
      </w:pPr>
      <w:r>
        <w:rPr>
          <w:sz w:val="18"/>
        </w:rPr>
        <w:t>RNC</w:t>
      </w:r>
      <w:r>
        <w:rPr>
          <w:sz w:val="18"/>
        </w:rPr>
        <w:tab/>
        <w:t>MEDICAL-SURGICAL</w:t>
      </w:r>
      <w:r>
        <w:rPr>
          <w:spacing w:val="-11"/>
          <w:sz w:val="18"/>
        </w:rPr>
        <w:t xml:space="preserve"> </w:t>
      </w:r>
      <w:r>
        <w:rPr>
          <w:sz w:val="18"/>
        </w:rPr>
        <w:t>NURSE</w:t>
      </w:r>
      <w:r>
        <w:rPr>
          <w:sz w:val="18"/>
        </w:rPr>
        <w:tab/>
        <w:t>AMERICAN NURSES</w:t>
      </w:r>
      <w:r>
        <w:rPr>
          <w:spacing w:val="-5"/>
          <w:sz w:val="18"/>
        </w:rPr>
        <w:t xml:space="preserve"> </w:t>
      </w:r>
      <w:r>
        <w:rPr>
          <w:sz w:val="18"/>
        </w:rPr>
        <w:t>ASSOCIATION</w:t>
      </w:r>
    </w:p>
    <w:p w14:paraId="3A6CED4E" w14:textId="77777777" w:rsidR="00A5792B" w:rsidRDefault="002F44C1">
      <w:pPr>
        <w:spacing w:before="3" w:line="235" w:lineRule="auto"/>
        <w:ind w:left="240" w:right="7759"/>
        <w:rPr>
          <w:rFonts w:ascii="Courier New"/>
          <w:b/>
          <w:sz w:val="20"/>
        </w:rPr>
      </w:pPr>
      <w:r>
        <w:rPr>
          <w:rFonts w:ascii="Courier New"/>
          <w:sz w:val="20"/>
        </w:rPr>
        <w:t xml:space="preserve">TYPE "^" TO STOP, OR CHOOSE 1-5: </w:t>
      </w:r>
      <w:r>
        <w:rPr>
          <w:rFonts w:ascii="Courier New"/>
          <w:b/>
          <w:sz w:val="20"/>
        </w:rPr>
        <w:t>4</w:t>
      </w:r>
    </w:p>
    <w:p w14:paraId="7FD892C3" w14:textId="77777777" w:rsidR="00A5792B" w:rsidRDefault="00A5792B">
      <w:pPr>
        <w:pStyle w:val="BodyText"/>
        <w:spacing w:before="10"/>
        <w:rPr>
          <w:rFonts w:ascii="Courier New"/>
          <w:b/>
          <w:sz w:val="19"/>
        </w:rPr>
      </w:pPr>
    </w:p>
    <w:p w14:paraId="32834358" w14:textId="77777777" w:rsidR="00A5792B" w:rsidRDefault="002F44C1">
      <w:pPr>
        <w:pStyle w:val="BodyText"/>
        <w:spacing w:before="1"/>
        <w:ind w:left="239" w:right="1055"/>
      </w:pPr>
      <w:r>
        <w:t>Enter the employee's certification abbreviation, then select the appropriate certification entry if more than one entry is displayed.</w:t>
      </w:r>
    </w:p>
    <w:p w14:paraId="70BB4E39" w14:textId="77777777" w:rsidR="00A5792B" w:rsidRDefault="002F44C1">
      <w:pPr>
        <w:tabs>
          <w:tab w:val="left" w:pos="5039"/>
        </w:tabs>
        <w:spacing w:before="229"/>
        <w:ind w:left="599"/>
        <w:rPr>
          <w:rFonts w:ascii="Courier New"/>
          <w:sz w:val="20"/>
        </w:rPr>
      </w:pPr>
      <w:r>
        <w:rPr>
          <w:rFonts w:ascii="Courier New"/>
          <w:sz w:val="20"/>
        </w:rPr>
        <w:t>ORIGINAL CERTIFICATION</w:t>
      </w:r>
      <w:r>
        <w:rPr>
          <w:rFonts w:ascii="Courier New"/>
          <w:spacing w:val="-13"/>
          <w:sz w:val="20"/>
        </w:rPr>
        <w:t xml:space="preserve"> </w:t>
      </w:r>
      <w:r>
        <w:rPr>
          <w:rFonts w:ascii="Courier New"/>
          <w:sz w:val="20"/>
        </w:rPr>
        <w:t>DATE:</w:t>
      </w:r>
      <w:r>
        <w:rPr>
          <w:rFonts w:ascii="Courier New"/>
          <w:spacing w:val="-5"/>
          <w:sz w:val="20"/>
        </w:rPr>
        <w:t xml:space="preserve"> </w:t>
      </w:r>
      <w:r>
        <w:rPr>
          <w:rFonts w:ascii="Courier New"/>
          <w:b/>
          <w:sz w:val="20"/>
        </w:rPr>
        <w:t>2/2/85</w:t>
      </w:r>
      <w:r>
        <w:rPr>
          <w:rFonts w:ascii="Courier New"/>
          <w:b/>
          <w:sz w:val="20"/>
        </w:rPr>
        <w:tab/>
      </w:r>
      <w:r>
        <w:rPr>
          <w:rFonts w:ascii="Courier New"/>
          <w:sz w:val="20"/>
        </w:rPr>
        <w:t>(FEB</w:t>
      </w:r>
      <w:r>
        <w:rPr>
          <w:rFonts w:ascii="Courier New"/>
          <w:spacing w:val="-1"/>
          <w:sz w:val="20"/>
        </w:rPr>
        <w:t xml:space="preserve"> </w:t>
      </w:r>
      <w:r>
        <w:rPr>
          <w:rFonts w:ascii="Courier New"/>
          <w:sz w:val="20"/>
        </w:rPr>
        <w:t>2,1985)</w:t>
      </w:r>
    </w:p>
    <w:p w14:paraId="5CB4D6F1" w14:textId="77777777" w:rsidR="00A5792B" w:rsidRDefault="00A5792B">
      <w:pPr>
        <w:pStyle w:val="BodyText"/>
        <w:spacing w:before="8"/>
        <w:rPr>
          <w:rFonts w:ascii="Courier New"/>
          <w:sz w:val="19"/>
        </w:rPr>
      </w:pPr>
    </w:p>
    <w:p w14:paraId="20A6CDAB" w14:textId="77777777" w:rsidR="00A5792B" w:rsidRDefault="002F44C1">
      <w:pPr>
        <w:pStyle w:val="BodyText"/>
        <w:ind w:left="600"/>
      </w:pPr>
      <w:r>
        <w:t>Enter the date of initial certification.</w:t>
      </w:r>
    </w:p>
    <w:p w14:paraId="3A2CE519" w14:textId="77777777" w:rsidR="00A5792B" w:rsidRDefault="002F44C1">
      <w:pPr>
        <w:tabs>
          <w:tab w:val="left" w:pos="4919"/>
        </w:tabs>
        <w:spacing w:before="229"/>
        <w:ind w:left="599"/>
        <w:rPr>
          <w:rFonts w:ascii="Courier New"/>
          <w:sz w:val="20"/>
        </w:rPr>
      </w:pPr>
      <w:r>
        <w:rPr>
          <w:rFonts w:ascii="Courier New"/>
          <w:sz w:val="20"/>
        </w:rPr>
        <w:t>DATE CERTIFICATION</w:t>
      </w:r>
      <w:r>
        <w:rPr>
          <w:rFonts w:ascii="Courier New"/>
          <w:spacing w:val="-13"/>
          <w:sz w:val="20"/>
        </w:rPr>
        <w:t xml:space="preserve"> </w:t>
      </w:r>
      <w:r>
        <w:rPr>
          <w:rFonts w:ascii="Courier New"/>
          <w:sz w:val="20"/>
        </w:rPr>
        <w:t>EXPIRES:</w:t>
      </w:r>
      <w:r>
        <w:rPr>
          <w:rFonts w:ascii="Courier New"/>
          <w:spacing w:val="-5"/>
          <w:sz w:val="20"/>
        </w:rPr>
        <w:t xml:space="preserve"> </w:t>
      </w:r>
      <w:r>
        <w:rPr>
          <w:rFonts w:ascii="Courier New"/>
          <w:b/>
          <w:sz w:val="20"/>
        </w:rPr>
        <w:t>2/2/88</w:t>
      </w:r>
      <w:r>
        <w:rPr>
          <w:rFonts w:ascii="Courier New"/>
          <w:b/>
          <w:sz w:val="20"/>
        </w:rPr>
        <w:tab/>
      </w:r>
      <w:r>
        <w:rPr>
          <w:rFonts w:ascii="Courier New"/>
          <w:sz w:val="20"/>
        </w:rPr>
        <w:t>(FEB</w:t>
      </w:r>
      <w:r>
        <w:rPr>
          <w:rFonts w:ascii="Courier New"/>
          <w:spacing w:val="-1"/>
          <w:sz w:val="20"/>
        </w:rPr>
        <w:t xml:space="preserve"> </w:t>
      </w:r>
      <w:r>
        <w:rPr>
          <w:rFonts w:ascii="Courier New"/>
          <w:sz w:val="20"/>
        </w:rPr>
        <w:t>2,1988)</w:t>
      </w:r>
    </w:p>
    <w:p w14:paraId="675DD0F6" w14:textId="77777777" w:rsidR="00A5792B" w:rsidRDefault="00A5792B">
      <w:pPr>
        <w:pStyle w:val="BodyText"/>
        <w:spacing w:before="9"/>
        <w:rPr>
          <w:rFonts w:ascii="Courier New"/>
          <w:sz w:val="19"/>
        </w:rPr>
      </w:pPr>
    </w:p>
    <w:p w14:paraId="15266841" w14:textId="77777777" w:rsidR="00A5792B" w:rsidRDefault="002F44C1">
      <w:pPr>
        <w:pStyle w:val="BodyText"/>
        <w:spacing w:before="1"/>
        <w:ind w:left="600" w:right="890"/>
      </w:pPr>
      <w:r>
        <w:t>Enter the expiration date. This is not a multiple field, the date must be changed upon employee recertification.</w:t>
      </w:r>
    </w:p>
    <w:p w14:paraId="7D7A34E4" w14:textId="77777777" w:rsidR="00A5792B" w:rsidRDefault="002F44C1">
      <w:pPr>
        <w:spacing w:before="228"/>
        <w:ind w:left="240"/>
        <w:rPr>
          <w:rFonts w:ascii="Courier New"/>
          <w:b/>
          <w:sz w:val="20"/>
        </w:rPr>
      </w:pPr>
      <w:r>
        <w:rPr>
          <w:rFonts w:ascii="Courier New"/>
          <w:sz w:val="20"/>
        </w:rPr>
        <w:t xml:space="preserve">Select NATIONAL CERTIFICATION: </w:t>
      </w:r>
      <w:r>
        <w:rPr>
          <w:rFonts w:ascii="Courier New"/>
          <w:b/>
          <w:sz w:val="20"/>
        </w:rPr>
        <w:t>&lt;RET&gt;</w:t>
      </w:r>
    </w:p>
    <w:p w14:paraId="544C0045" w14:textId="77777777" w:rsidR="00A5792B" w:rsidRDefault="00A5792B">
      <w:pPr>
        <w:pStyle w:val="BodyText"/>
        <w:spacing w:before="9"/>
        <w:rPr>
          <w:rFonts w:ascii="Courier New"/>
          <w:b/>
          <w:sz w:val="19"/>
        </w:rPr>
      </w:pPr>
    </w:p>
    <w:p w14:paraId="02B33136" w14:textId="77777777" w:rsidR="00A5792B" w:rsidRDefault="002F44C1">
      <w:pPr>
        <w:pStyle w:val="BodyText"/>
        <w:ind w:left="240"/>
      </w:pPr>
      <w:r>
        <w:t>You may make another national certification entry.</w:t>
      </w:r>
    </w:p>
    <w:p w14:paraId="2F738570" w14:textId="77777777" w:rsidR="00A5792B" w:rsidRDefault="00A5792B">
      <w:pPr>
        <w:sectPr w:rsidR="00A5792B">
          <w:pgSz w:w="12240" w:h="15840"/>
          <w:pgMar w:top="940" w:right="620" w:bottom="1160" w:left="1200" w:header="725" w:footer="975" w:gutter="0"/>
          <w:cols w:space="720"/>
        </w:sectPr>
      </w:pPr>
    </w:p>
    <w:p w14:paraId="7DD2E297" w14:textId="77777777" w:rsidR="00A5792B" w:rsidRDefault="00A5792B">
      <w:pPr>
        <w:pStyle w:val="BodyText"/>
        <w:rPr>
          <w:sz w:val="20"/>
        </w:rPr>
      </w:pPr>
    </w:p>
    <w:p w14:paraId="1E4BC7F3" w14:textId="77777777" w:rsidR="00A5792B" w:rsidRDefault="00A5792B">
      <w:pPr>
        <w:pStyle w:val="BodyText"/>
        <w:spacing w:before="9"/>
        <w:rPr>
          <w:sz w:val="22"/>
        </w:rPr>
      </w:pPr>
    </w:p>
    <w:p w14:paraId="5C4269F3" w14:textId="77777777" w:rsidR="00A5792B" w:rsidRDefault="002F44C1">
      <w:pPr>
        <w:pStyle w:val="Heading2"/>
      </w:pPr>
      <w:r>
        <w:t>NURAED-STF-MIL</w:t>
      </w:r>
    </w:p>
    <w:p w14:paraId="7AE783B6" w14:textId="77777777" w:rsidR="00A5792B" w:rsidRDefault="00A5792B">
      <w:pPr>
        <w:pStyle w:val="BodyText"/>
        <w:rPr>
          <w:b/>
        </w:rPr>
      </w:pPr>
    </w:p>
    <w:p w14:paraId="1EB4E7A9" w14:textId="77777777" w:rsidR="00A5792B" w:rsidRDefault="002F44C1">
      <w:pPr>
        <w:spacing w:line="480" w:lineRule="auto"/>
        <w:ind w:left="240" w:right="8606"/>
        <w:rPr>
          <w:b/>
          <w:sz w:val="24"/>
        </w:rPr>
      </w:pPr>
      <w:r>
        <w:rPr>
          <w:b/>
          <w:sz w:val="24"/>
        </w:rPr>
        <w:t>Military Status Description:</w:t>
      </w:r>
    </w:p>
    <w:p w14:paraId="1D2812B1" w14:textId="77777777" w:rsidR="00A5792B" w:rsidRDefault="002F44C1">
      <w:pPr>
        <w:pStyle w:val="BodyText"/>
        <w:ind w:left="240" w:right="850"/>
      </w:pPr>
      <w:r>
        <w:t>This option tracks the employee's previous military experience. The Branch of Service (#23) file containing service names is pointed to through this option. Data is stored in the NURS Staff (#210) file.</w:t>
      </w:r>
    </w:p>
    <w:p w14:paraId="2561D10A" w14:textId="77777777" w:rsidR="00A5792B" w:rsidRDefault="00A5792B">
      <w:pPr>
        <w:pStyle w:val="BodyText"/>
        <w:rPr>
          <w:sz w:val="26"/>
        </w:rPr>
      </w:pPr>
    </w:p>
    <w:p w14:paraId="349D4413" w14:textId="77777777" w:rsidR="00A5792B" w:rsidRDefault="00A5792B">
      <w:pPr>
        <w:pStyle w:val="BodyText"/>
        <w:rPr>
          <w:sz w:val="22"/>
        </w:rPr>
      </w:pPr>
    </w:p>
    <w:p w14:paraId="104965C5" w14:textId="77777777" w:rsidR="00A5792B" w:rsidRDefault="002F44C1">
      <w:pPr>
        <w:pStyle w:val="Heading2"/>
      </w:pPr>
      <w:r>
        <w:t>Additional Information:</w:t>
      </w:r>
    </w:p>
    <w:p w14:paraId="6AD1FA60" w14:textId="77777777" w:rsidR="00A5792B" w:rsidRDefault="00A5792B">
      <w:pPr>
        <w:pStyle w:val="BodyText"/>
        <w:spacing w:before="9"/>
        <w:rPr>
          <w:b/>
          <w:sz w:val="23"/>
        </w:rPr>
      </w:pPr>
    </w:p>
    <w:p w14:paraId="147F1D7A" w14:textId="77777777" w:rsidR="00A5792B" w:rsidRDefault="002F44C1">
      <w:pPr>
        <w:pStyle w:val="BodyText"/>
        <w:ind w:left="240" w:right="1235"/>
      </w:pPr>
      <w:r>
        <w:t>Information is used in the Staff Record Report and Military Reports. This option should be restricted to select users such as the nursing ADP Coordinator, nurse recruiter, nursing office staff, and others as identified by the Chief, Nursing Service.</w:t>
      </w:r>
    </w:p>
    <w:p w14:paraId="6B9A9AAC" w14:textId="77777777" w:rsidR="00A5792B" w:rsidRDefault="00A5792B">
      <w:pPr>
        <w:pStyle w:val="BodyText"/>
        <w:rPr>
          <w:sz w:val="26"/>
        </w:rPr>
      </w:pPr>
    </w:p>
    <w:p w14:paraId="252CB205" w14:textId="77777777" w:rsidR="00A5792B" w:rsidRDefault="00A5792B">
      <w:pPr>
        <w:pStyle w:val="BodyText"/>
        <w:spacing w:before="3"/>
        <w:rPr>
          <w:sz w:val="22"/>
        </w:rPr>
      </w:pPr>
    </w:p>
    <w:p w14:paraId="3EB63545" w14:textId="77777777" w:rsidR="00A5792B" w:rsidRDefault="002F44C1">
      <w:pPr>
        <w:pStyle w:val="Heading2"/>
      </w:pPr>
      <w:r>
        <w:t>Menu Display:</w:t>
      </w:r>
    </w:p>
    <w:p w14:paraId="6F266E88" w14:textId="77777777" w:rsidR="00A5792B" w:rsidRDefault="00A5792B">
      <w:pPr>
        <w:pStyle w:val="BodyText"/>
        <w:spacing w:before="4"/>
        <w:rPr>
          <w:b/>
        </w:rPr>
      </w:pPr>
    </w:p>
    <w:p w14:paraId="306B48C6" w14:textId="77777777" w:rsidR="00A5792B" w:rsidRDefault="002F44C1">
      <w:pPr>
        <w:pStyle w:val="ListParagraph"/>
        <w:numPr>
          <w:ilvl w:val="0"/>
          <w:numId w:val="354"/>
        </w:numPr>
        <w:tabs>
          <w:tab w:val="left" w:pos="1319"/>
          <w:tab w:val="left" w:pos="1320"/>
        </w:tabs>
        <w:spacing w:before="1" w:line="226" w:lineRule="exact"/>
        <w:ind w:hanging="721"/>
        <w:rPr>
          <w:sz w:val="20"/>
        </w:rPr>
      </w:pPr>
      <w:r>
        <w:rPr>
          <w:sz w:val="20"/>
        </w:rPr>
        <w:t>Demographic</w:t>
      </w:r>
      <w:r>
        <w:rPr>
          <w:spacing w:val="-2"/>
          <w:sz w:val="20"/>
        </w:rPr>
        <w:t xml:space="preserve"> </w:t>
      </w:r>
      <w:r>
        <w:rPr>
          <w:sz w:val="20"/>
        </w:rPr>
        <w:t>Data</w:t>
      </w:r>
    </w:p>
    <w:p w14:paraId="1ED3A707" w14:textId="77777777" w:rsidR="00A5792B" w:rsidRDefault="002F44C1">
      <w:pPr>
        <w:pStyle w:val="ListParagraph"/>
        <w:numPr>
          <w:ilvl w:val="0"/>
          <w:numId w:val="354"/>
        </w:numPr>
        <w:tabs>
          <w:tab w:val="left" w:pos="1319"/>
          <w:tab w:val="left" w:pos="1320"/>
        </w:tabs>
        <w:spacing w:line="226" w:lineRule="exact"/>
        <w:ind w:hanging="721"/>
        <w:rPr>
          <w:sz w:val="20"/>
        </w:rPr>
      </w:pPr>
      <w:r>
        <w:rPr>
          <w:sz w:val="20"/>
        </w:rPr>
        <w:t>Personnel</w:t>
      </w:r>
      <w:r>
        <w:rPr>
          <w:spacing w:val="-2"/>
          <w:sz w:val="20"/>
        </w:rPr>
        <w:t xml:space="preserve"> </w:t>
      </w:r>
      <w:r>
        <w:rPr>
          <w:sz w:val="20"/>
        </w:rPr>
        <w:t>Data</w:t>
      </w:r>
    </w:p>
    <w:p w14:paraId="38BB7BE1" w14:textId="77777777" w:rsidR="00A5792B" w:rsidRDefault="002F44C1">
      <w:pPr>
        <w:pStyle w:val="ListParagraph"/>
        <w:numPr>
          <w:ilvl w:val="0"/>
          <w:numId w:val="354"/>
        </w:numPr>
        <w:tabs>
          <w:tab w:val="left" w:pos="1319"/>
          <w:tab w:val="left" w:pos="1320"/>
        </w:tabs>
        <w:ind w:hanging="721"/>
        <w:rPr>
          <w:sz w:val="20"/>
        </w:rPr>
      </w:pPr>
      <w:r>
        <w:rPr>
          <w:sz w:val="20"/>
        </w:rPr>
        <w:t>Status and</w:t>
      </w:r>
      <w:r>
        <w:rPr>
          <w:spacing w:val="-3"/>
          <w:sz w:val="20"/>
        </w:rPr>
        <w:t xml:space="preserve"> </w:t>
      </w:r>
      <w:r>
        <w:rPr>
          <w:sz w:val="20"/>
        </w:rPr>
        <w:t>Position</w:t>
      </w:r>
    </w:p>
    <w:p w14:paraId="0B8C3365" w14:textId="77777777" w:rsidR="00A5792B" w:rsidRDefault="002F44C1">
      <w:pPr>
        <w:pStyle w:val="ListParagraph"/>
        <w:numPr>
          <w:ilvl w:val="0"/>
          <w:numId w:val="354"/>
        </w:numPr>
        <w:tabs>
          <w:tab w:val="left" w:pos="1319"/>
          <w:tab w:val="left" w:pos="1320"/>
        </w:tabs>
        <w:ind w:hanging="721"/>
        <w:rPr>
          <w:sz w:val="20"/>
        </w:rPr>
      </w:pPr>
      <w:r>
        <w:rPr>
          <w:sz w:val="20"/>
        </w:rPr>
        <w:t>License</w:t>
      </w:r>
    </w:p>
    <w:p w14:paraId="1C9C5634" w14:textId="77777777" w:rsidR="00A5792B" w:rsidRDefault="002F44C1">
      <w:pPr>
        <w:pStyle w:val="ListParagraph"/>
        <w:numPr>
          <w:ilvl w:val="0"/>
          <w:numId w:val="354"/>
        </w:numPr>
        <w:tabs>
          <w:tab w:val="left" w:pos="1319"/>
          <w:tab w:val="left" w:pos="1320"/>
        </w:tabs>
        <w:ind w:hanging="721"/>
        <w:rPr>
          <w:sz w:val="20"/>
        </w:rPr>
      </w:pPr>
      <w:r>
        <w:rPr>
          <w:sz w:val="20"/>
        </w:rPr>
        <w:t>Probationary</w:t>
      </w:r>
      <w:r>
        <w:rPr>
          <w:spacing w:val="-2"/>
          <w:sz w:val="20"/>
        </w:rPr>
        <w:t xml:space="preserve"> </w:t>
      </w:r>
      <w:r>
        <w:rPr>
          <w:sz w:val="20"/>
        </w:rPr>
        <w:t>Period/Promotion</w:t>
      </w:r>
    </w:p>
    <w:p w14:paraId="34A3B852" w14:textId="77777777" w:rsidR="00A5792B" w:rsidRDefault="002F44C1">
      <w:pPr>
        <w:pStyle w:val="ListParagraph"/>
        <w:numPr>
          <w:ilvl w:val="0"/>
          <w:numId w:val="354"/>
        </w:numPr>
        <w:tabs>
          <w:tab w:val="left" w:pos="1319"/>
          <w:tab w:val="left" w:pos="1320"/>
        </w:tabs>
        <w:spacing w:before="1" w:line="226" w:lineRule="exact"/>
        <w:ind w:hanging="721"/>
        <w:rPr>
          <w:sz w:val="20"/>
        </w:rPr>
      </w:pPr>
      <w:r>
        <w:rPr>
          <w:sz w:val="20"/>
        </w:rPr>
        <w:t>Annual</w:t>
      </w:r>
      <w:r>
        <w:rPr>
          <w:spacing w:val="-2"/>
          <w:sz w:val="20"/>
        </w:rPr>
        <w:t xml:space="preserve"> </w:t>
      </w:r>
      <w:r>
        <w:rPr>
          <w:sz w:val="20"/>
        </w:rPr>
        <w:t>Review/NPSB</w:t>
      </w:r>
    </w:p>
    <w:p w14:paraId="07E2FACF" w14:textId="77777777" w:rsidR="00A5792B" w:rsidRDefault="002F44C1">
      <w:pPr>
        <w:pStyle w:val="ListParagraph"/>
        <w:numPr>
          <w:ilvl w:val="0"/>
          <w:numId w:val="354"/>
        </w:numPr>
        <w:tabs>
          <w:tab w:val="left" w:pos="1319"/>
          <w:tab w:val="left" w:pos="1320"/>
        </w:tabs>
        <w:spacing w:line="226" w:lineRule="exact"/>
        <w:ind w:hanging="721"/>
        <w:rPr>
          <w:sz w:val="20"/>
        </w:rPr>
      </w:pPr>
      <w:r>
        <w:rPr>
          <w:sz w:val="20"/>
        </w:rPr>
        <w:t>Professional</w:t>
      </w:r>
      <w:r>
        <w:rPr>
          <w:spacing w:val="-2"/>
          <w:sz w:val="20"/>
        </w:rPr>
        <w:t xml:space="preserve"> </w:t>
      </w:r>
      <w:r>
        <w:rPr>
          <w:sz w:val="20"/>
        </w:rPr>
        <w:t>Education</w:t>
      </w:r>
    </w:p>
    <w:p w14:paraId="29BC8296" w14:textId="77777777" w:rsidR="00A5792B" w:rsidRDefault="002F44C1">
      <w:pPr>
        <w:pStyle w:val="ListParagraph"/>
        <w:numPr>
          <w:ilvl w:val="0"/>
          <w:numId w:val="354"/>
        </w:numPr>
        <w:tabs>
          <w:tab w:val="left" w:pos="1319"/>
          <w:tab w:val="left" w:pos="1320"/>
        </w:tabs>
        <w:ind w:hanging="721"/>
        <w:rPr>
          <w:sz w:val="20"/>
        </w:rPr>
      </w:pPr>
      <w:r>
        <w:rPr>
          <w:sz w:val="20"/>
        </w:rPr>
        <w:t>Professional</w:t>
      </w:r>
      <w:r>
        <w:rPr>
          <w:spacing w:val="-2"/>
          <w:sz w:val="20"/>
        </w:rPr>
        <w:t xml:space="preserve"> </w:t>
      </w:r>
      <w:r>
        <w:rPr>
          <w:sz w:val="20"/>
        </w:rPr>
        <w:t>Experience</w:t>
      </w:r>
    </w:p>
    <w:p w14:paraId="3FEA6E7D" w14:textId="77777777" w:rsidR="00A5792B" w:rsidRDefault="002F44C1">
      <w:pPr>
        <w:pStyle w:val="ListParagraph"/>
        <w:numPr>
          <w:ilvl w:val="0"/>
          <w:numId w:val="354"/>
        </w:numPr>
        <w:tabs>
          <w:tab w:val="left" w:pos="1319"/>
          <w:tab w:val="left" w:pos="1320"/>
        </w:tabs>
        <w:ind w:hanging="721"/>
        <w:rPr>
          <w:sz w:val="20"/>
        </w:rPr>
      </w:pPr>
      <w:r>
        <w:rPr>
          <w:sz w:val="20"/>
        </w:rPr>
        <w:t>National</w:t>
      </w:r>
      <w:r>
        <w:rPr>
          <w:spacing w:val="-2"/>
          <w:sz w:val="20"/>
        </w:rPr>
        <w:t xml:space="preserve"> </w:t>
      </w:r>
      <w:r>
        <w:rPr>
          <w:sz w:val="20"/>
        </w:rPr>
        <w:t>Certification</w:t>
      </w:r>
    </w:p>
    <w:p w14:paraId="1F9D7B84" w14:textId="77777777" w:rsidR="00A5792B" w:rsidRDefault="002F44C1">
      <w:pPr>
        <w:pStyle w:val="ListParagraph"/>
        <w:numPr>
          <w:ilvl w:val="0"/>
          <w:numId w:val="354"/>
        </w:numPr>
        <w:tabs>
          <w:tab w:val="left" w:pos="1319"/>
          <w:tab w:val="left" w:pos="1320"/>
        </w:tabs>
        <w:ind w:hanging="721"/>
        <w:rPr>
          <w:sz w:val="20"/>
        </w:rPr>
      </w:pPr>
      <w:r>
        <w:rPr>
          <w:sz w:val="20"/>
        </w:rPr>
        <w:t>Military</w:t>
      </w:r>
      <w:r>
        <w:rPr>
          <w:spacing w:val="-2"/>
          <w:sz w:val="20"/>
        </w:rPr>
        <w:t xml:space="preserve"> </w:t>
      </w:r>
      <w:r>
        <w:rPr>
          <w:sz w:val="20"/>
        </w:rPr>
        <w:t>Status</w:t>
      </w:r>
    </w:p>
    <w:p w14:paraId="77984314" w14:textId="77777777" w:rsidR="00A5792B" w:rsidRDefault="002F44C1">
      <w:pPr>
        <w:tabs>
          <w:tab w:val="left" w:pos="1319"/>
        </w:tabs>
        <w:ind w:left="599"/>
        <w:rPr>
          <w:rFonts w:ascii="Courier New"/>
          <w:sz w:val="20"/>
        </w:rPr>
      </w:pPr>
      <w:r>
        <w:rPr>
          <w:rFonts w:ascii="Courier New"/>
          <w:sz w:val="20"/>
        </w:rPr>
        <w:t>ALL</w:t>
      </w:r>
      <w:r>
        <w:rPr>
          <w:rFonts w:ascii="Courier New"/>
          <w:sz w:val="20"/>
        </w:rPr>
        <w:tab/>
        <w:t>Edit All Employee</w:t>
      </w:r>
      <w:r>
        <w:rPr>
          <w:rFonts w:ascii="Courier New"/>
          <w:spacing w:val="-4"/>
          <w:sz w:val="20"/>
        </w:rPr>
        <w:t xml:space="preserve"> </w:t>
      </w:r>
      <w:r>
        <w:rPr>
          <w:rFonts w:ascii="Courier New"/>
          <w:sz w:val="20"/>
        </w:rPr>
        <w:t>Data</w:t>
      </w:r>
    </w:p>
    <w:p w14:paraId="27524516" w14:textId="77777777" w:rsidR="00A5792B" w:rsidRDefault="00A5792B">
      <w:pPr>
        <w:pStyle w:val="BodyText"/>
        <w:rPr>
          <w:rFonts w:ascii="Courier New"/>
          <w:sz w:val="22"/>
        </w:rPr>
      </w:pPr>
    </w:p>
    <w:p w14:paraId="1A312959" w14:textId="77777777" w:rsidR="00A5792B" w:rsidRDefault="00A5792B">
      <w:pPr>
        <w:pStyle w:val="BodyText"/>
        <w:spacing w:before="3"/>
        <w:rPr>
          <w:rFonts w:ascii="Courier New"/>
          <w:sz w:val="26"/>
        </w:rPr>
      </w:pPr>
    </w:p>
    <w:p w14:paraId="6B0BF254" w14:textId="77777777" w:rsidR="00A5792B" w:rsidRDefault="002F44C1">
      <w:pPr>
        <w:pStyle w:val="Heading2"/>
      </w:pPr>
      <w:r>
        <w:t>Screen Prints:</w:t>
      </w:r>
    </w:p>
    <w:p w14:paraId="445C66CB" w14:textId="77777777" w:rsidR="00A5792B" w:rsidRDefault="002F44C1">
      <w:pPr>
        <w:spacing w:before="227"/>
        <w:ind w:left="240"/>
        <w:rPr>
          <w:rFonts w:ascii="Courier New"/>
          <w:sz w:val="20"/>
        </w:rPr>
      </w:pPr>
      <w:r>
        <w:rPr>
          <w:rFonts w:ascii="Courier New"/>
          <w:sz w:val="20"/>
        </w:rPr>
        <w:t xml:space="preserve">Select Staff Record Edit Option: </w:t>
      </w:r>
      <w:r>
        <w:rPr>
          <w:rFonts w:ascii="Courier New"/>
          <w:b/>
          <w:sz w:val="20"/>
        </w:rPr>
        <w:t xml:space="preserve">10 </w:t>
      </w:r>
      <w:r>
        <w:rPr>
          <w:rFonts w:ascii="Courier New"/>
          <w:sz w:val="20"/>
        </w:rPr>
        <w:t>Military Status</w:t>
      </w:r>
    </w:p>
    <w:p w14:paraId="27E05157" w14:textId="77777777" w:rsidR="00A5792B" w:rsidRDefault="00A5792B">
      <w:pPr>
        <w:pStyle w:val="BodyText"/>
        <w:spacing w:before="5"/>
        <w:rPr>
          <w:rFonts w:ascii="Courier New"/>
          <w:sz w:val="20"/>
        </w:rPr>
      </w:pPr>
    </w:p>
    <w:p w14:paraId="639D370B" w14:textId="77777777" w:rsidR="00A5792B" w:rsidRDefault="002F44C1">
      <w:pPr>
        <w:tabs>
          <w:tab w:val="left" w:pos="6478"/>
        </w:tabs>
        <w:ind w:left="3239" w:right="3699"/>
        <w:rPr>
          <w:rFonts w:ascii="Courier New"/>
          <w:sz w:val="20"/>
        </w:rPr>
      </w:pPr>
      <w:r>
        <w:rPr>
          <w:rFonts w:ascii="Courier New"/>
          <w:sz w:val="20"/>
        </w:rPr>
        <w:t>EMPLOYEE:</w:t>
      </w:r>
      <w:r>
        <w:rPr>
          <w:rFonts w:ascii="Courier New"/>
          <w:spacing w:val="-6"/>
          <w:sz w:val="20"/>
        </w:rPr>
        <w:t xml:space="preserve"> </w:t>
      </w:r>
      <w:r>
        <w:rPr>
          <w:rFonts w:ascii="Courier New"/>
          <w:sz w:val="20"/>
        </w:rPr>
        <w:t>NURSNURSE,</w:t>
      </w:r>
      <w:r>
        <w:rPr>
          <w:rFonts w:ascii="Courier New"/>
          <w:spacing w:val="-6"/>
          <w:sz w:val="20"/>
        </w:rPr>
        <w:t xml:space="preserve"> </w:t>
      </w:r>
      <w:r>
        <w:rPr>
          <w:rFonts w:ascii="Courier New"/>
          <w:sz w:val="20"/>
        </w:rPr>
        <w:t>ONE</w:t>
      </w:r>
      <w:r>
        <w:rPr>
          <w:rFonts w:ascii="Courier New"/>
          <w:sz w:val="20"/>
        </w:rPr>
        <w:tab/>
      </w:r>
      <w:r>
        <w:rPr>
          <w:rFonts w:ascii="Courier New"/>
          <w:spacing w:val="-9"/>
          <w:sz w:val="20"/>
        </w:rPr>
        <w:t xml:space="preserve">RN </w:t>
      </w:r>
      <w:r>
        <w:rPr>
          <w:rFonts w:ascii="Courier New"/>
          <w:sz w:val="20"/>
        </w:rPr>
        <w:t>SSN:</w:t>
      </w:r>
      <w:r>
        <w:rPr>
          <w:rFonts w:ascii="Courier New"/>
          <w:spacing w:val="-2"/>
          <w:sz w:val="20"/>
        </w:rPr>
        <w:t xml:space="preserve"> </w:t>
      </w:r>
      <w:r>
        <w:rPr>
          <w:rFonts w:ascii="Courier New"/>
          <w:sz w:val="20"/>
        </w:rPr>
        <w:t>000607942</w:t>
      </w:r>
    </w:p>
    <w:p w14:paraId="215582EE" w14:textId="77777777" w:rsidR="00A5792B" w:rsidRDefault="00A5792B">
      <w:pPr>
        <w:pStyle w:val="BodyText"/>
        <w:spacing w:before="11"/>
        <w:rPr>
          <w:rFonts w:ascii="Courier New"/>
          <w:sz w:val="19"/>
        </w:rPr>
      </w:pPr>
    </w:p>
    <w:p w14:paraId="688CA772" w14:textId="77777777" w:rsidR="00A5792B" w:rsidRDefault="002F44C1">
      <w:pPr>
        <w:ind w:left="239"/>
        <w:rPr>
          <w:rFonts w:ascii="Courier New"/>
          <w:sz w:val="20"/>
        </w:rPr>
      </w:pPr>
      <w:r>
        <w:rPr>
          <w:rFonts w:ascii="Courier New"/>
          <w:sz w:val="20"/>
        </w:rPr>
        <w:t>Employee's Military Status.</w:t>
      </w:r>
    </w:p>
    <w:p w14:paraId="7700A916" w14:textId="77777777" w:rsidR="00A5792B" w:rsidRDefault="00A5792B">
      <w:pPr>
        <w:pStyle w:val="BodyText"/>
        <w:spacing w:before="4"/>
        <w:rPr>
          <w:rFonts w:ascii="Courier New"/>
          <w:sz w:val="19"/>
        </w:rPr>
      </w:pPr>
    </w:p>
    <w:p w14:paraId="6F63A7AD" w14:textId="77777777" w:rsidR="00A5792B" w:rsidRDefault="002F44C1">
      <w:pPr>
        <w:pStyle w:val="BodyText"/>
        <w:spacing w:before="1"/>
        <w:ind w:left="240"/>
      </w:pPr>
      <w:r>
        <w:t>One of several possibilities may occur:</w:t>
      </w:r>
    </w:p>
    <w:p w14:paraId="5D248D42" w14:textId="77777777" w:rsidR="00A5792B" w:rsidRDefault="00A5792B">
      <w:pPr>
        <w:sectPr w:rsidR="00A5792B">
          <w:pgSz w:w="12240" w:h="15840"/>
          <w:pgMar w:top="940" w:right="620" w:bottom="1160" w:left="1200" w:header="725" w:footer="975" w:gutter="0"/>
          <w:cols w:space="720"/>
        </w:sectPr>
      </w:pPr>
    </w:p>
    <w:p w14:paraId="5E4C0F17" w14:textId="77777777" w:rsidR="00A5792B" w:rsidRDefault="00A5792B">
      <w:pPr>
        <w:pStyle w:val="BodyText"/>
        <w:rPr>
          <w:sz w:val="20"/>
        </w:rPr>
      </w:pPr>
    </w:p>
    <w:p w14:paraId="26EBD7B3" w14:textId="77777777" w:rsidR="00A5792B" w:rsidRDefault="00A5792B">
      <w:pPr>
        <w:pStyle w:val="BodyText"/>
        <w:spacing w:before="6"/>
        <w:rPr>
          <w:sz w:val="22"/>
        </w:rPr>
      </w:pPr>
    </w:p>
    <w:p w14:paraId="40BEA88C" w14:textId="77777777" w:rsidR="00A5792B" w:rsidRDefault="002F44C1">
      <w:pPr>
        <w:pStyle w:val="ListParagraph"/>
        <w:numPr>
          <w:ilvl w:val="0"/>
          <w:numId w:val="353"/>
        </w:numPr>
        <w:tabs>
          <w:tab w:val="left" w:pos="900"/>
        </w:tabs>
        <w:spacing w:before="1"/>
        <w:ind w:right="2206"/>
        <w:rPr>
          <w:rFonts w:ascii="Times New Roman"/>
          <w:sz w:val="24"/>
        </w:rPr>
      </w:pPr>
      <w:r>
        <w:rPr>
          <w:rFonts w:ascii="Times New Roman"/>
          <w:sz w:val="24"/>
        </w:rPr>
        <w:t>If veteran preference (previously entered in the Personnel Data option) is no service the following is displayed:</w:t>
      </w:r>
    </w:p>
    <w:p w14:paraId="6D54D760" w14:textId="77777777" w:rsidR="00A5792B" w:rsidRDefault="002F44C1">
      <w:pPr>
        <w:spacing w:before="234"/>
        <w:ind w:left="599"/>
        <w:rPr>
          <w:rFonts w:ascii="Courier New"/>
          <w:sz w:val="20"/>
        </w:rPr>
      </w:pPr>
      <w:r>
        <w:rPr>
          <w:rFonts w:ascii="Courier New"/>
          <w:sz w:val="20"/>
        </w:rPr>
        <w:t>NO MILITARY EXPERIENCE, THEREFORE NO FURTHER UPDATING REQUIRED</w:t>
      </w:r>
    </w:p>
    <w:p w14:paraId="6AD779E1" w14:textId="77777777" w:rsidR="00A5792B" w:rsidRDefault="00A5792B">
      <w:pPr>
        <w:pStyle w:val="BodyText"/>
        <w:spacing w:before="10"/>
        <w:rPr>
          <w:rFonts w:ascii="Courier New"/>
          <w:sz w:val="19"/>
        </w:rPr>
      </w:pPr>
    </w:p>
    <w:p w14:paraId="676B9E41" w14:textId="77777777" w:rsidR="00A5792B" w:rsidRDefault="002F44C1">
      <w:pPr>
        <w:ind w:left="599"/>
        <w:rPr>
          <w:rFonts w:ascii="Courier New"/>
          <w:sz w:val="20"/>
        </w:rPr>
      </w:pPr>
      <w:r>
        <w:rPr>
          <w:rFonts w:ascii="Courier New"/>
          <w:sz w:val="20"/>
        </w:rPr>
        <w:t>Press return to continue</w:t>
      </w:r>
    </w:p>
    <w:p w14:paraId="26A304A6" w14:textId="77777777" w:rsidR="00A5792B" w:rsidRDefault="00A5792B">
      <w:pPr>
        <w:pStyle w:val="BodyText"/>
        <w:spacing w:before="5"/>
        <w:rPr>
          <w:rFonts w:ascii="Courier New"/>
          <w:sz w:val="19"/>
        </w:rPr>
      </w:pPr>
    </w:p>
    <w:p w14:paraId="56F61065" w14:textId="77777777" w:rsidR="00A5792B" w:rsidRDefault="002F44C1">
      <w:pPr>
        <w:pStyle w:val="ListParagraph"/>
        <w:numPr>
          <w:ilvl w:val="0"/>
          <w:numId w:val="353"/>
        </w:numPr>
        <w:tabs>
          <w:tab w:val="left" w:pos="901"/>
        </w:tabs>
        <w:ind w:right="2312"/>
        <w:rPr>
          <w:rFonts w:ascii="Times New Roman"/>
          <w:sz w:val="24"/>
        </w:rPr>
      </w:pPr>
      <w:r>
        <w:rPr>
          <w:rFonts w:ascii="Times New Roman"/>
          <w:sz w:val="24"/>
        </w:rPr>
        <w:t xml:space="preserve">If no previous veteran preference information was entered, the following </w:t>
      </w:r>
      <w:r>
        <w:rPr>
          <w:rFonts w:ascii="Times New Roman"/>
          <w:spacing w:val="-7"/>
          <w:sz w:val="24"/>
        </w:rPr>
        <w:t xml:space="preserve">is </w:t>
      </w:r>
      <w:r>
        <w:rPr>
          <w:rFonts w:ascii="Times New Roman"/>
          <w:sz w:val="24"/>
        </w:rPr>
        <w:t>displayed:</w:t>
      </w:r>
    </w:p>
    <w:p w14:paraId="38DFE675" w14:textId="77777777" w:rsidR="00A5792B" w:rsidRDefault="00A5792B">
      <w:pPr>
        <w:pStyle w:val="BodyText"/>
        <w:spacing w:before="7"/>
        <w:rPr>
          <w:sz w:val="20"/>
        </w:rPr>
      </w:pPr>
    </w:p>
    <w:p w14:paraId="0098E256" w14:textId="77777777" w:rsidR="00A5792B" w:rsidRDefault="002F44C1">
      <w:pPr>
        <w:tabs>
          <w:tab w:val="left" w:pos="3239"/>
        </w:tabs>
        <w:ind w:left="599"/>
        <w:rPr>
          <w:rFonts w:ascii="Courier New"/>
          <w:sz w:val="20"/>
        </w:rPr>
      </w:pPr>
      <w:r>
        <w:rPr>
          <w:rFonts w:ascii="Courier New"/>
          <w:sz w:val="20"/>
        </w:rPr>
        <w:t>MILITARY</w:t>
      </w:r>
      <w:r>
        <w:rPr>
          <w:rFonts w:ascii="Courier New"/>
          <w:spacing w:val="-8"/>
          <w:sz w:val="20"/>
        </w:rPr>
        <w:t xml:space="preserve"> </w:t>
      </w:r>
      <w:r>
        <w:rPr>
          <w:rFonts w:ascii="Courier New"/>
          <w:sz w:val="20"/>
        </w:rPr>
        <w:t>EXPERIENCE?</w:t>
      </w:r>
      <w:r>
        <w:rPr>
          <w:rFonts w:ascii="Courier New"/>
          <w:sz w:val="20"/>
        </w:rPr>
        <w:tab/>
        <w:t>Answer YES or</w:t>
      </w:r>
      <w:r>
        <w:rPr>
          <w:rFonts w:ascii="Courier New"/>
          <w:spacing w:val="-4"/>
          <w:sz w:val="20"/>
        </w:rPr>
        <w:t xml:space="preserve"> </w:t>
      </w:r>
      <w:r>
        <w:rPr>
          <w:rFonts w:ascii="Courier New"/>
          <w:sz w:val="20"/>
        </w:rPr>
        <w:t>NO</w:t>
      </w:r>
    </w:p>
    <w:p w14:paraId="042FA9D4" w14:textId="77777777" w:rsidR="00A5792B" w:rsidRDefault="00A5792B">
      <w:pPr>
        <w:pStyle w:val="BodyText"/>
        <w:spacing w:before="4"/>
        <w:rPr>
          <w:rFonts w:ascii="Courier New"/>
          <w:sz w:val="19"/>
        </w:rPr>
      </w:pPr>
    </w:p>
    <w:p w14:paraId="3392E06A" w14:textId="77777777" w:rsidR="00A5792B" w:rsidRDefault="002F44C1">
      <w:pPr>
        <w:pStyle w:val="ListParagraph"/>
        <w:numPr>
          <w:ilvl w:val="1"/>
          <w:numId w:val="353"/>
        </w:numPr>
        <w:tabs>
          <w:tab w:val="left" w:pos="1247"/>
        </w:tabs>
        <w:rPr>
          <w:rFonts w:ascii="Times New Roman"/>
          <w:sz w:val="24"/>
        </w:rPr>
      </w:pPr>
      <w:r>
        <w:rPr>
          <w:rFonts w:ascii="Times New Roman"/>
          <w:sz w:val="24"/>
        </w:rPr>
        <w:t>If the question is answered NO then no service is automatically</w:t>
      </w:r>
      <w:r>
        <w:rPr>
          <w:rFonts w:ascii="Times New Roman"/>
          <w:spacing w:val="-7"/>
          <w:sz w:val="24"/>
        </w:rPr>
        <w:t xml:space="preserve"> </w:t>
      </w:r>
      <w:r>
        <w:rPr>
          <w:rFonts w:ascii="Times New Roman"/>
          <w:sz w:val="24"/>
        </w:rPr>
        <w:t>entered.</w:t>
      </w:r>
    </w:p>
    <w:p w14:paraId="24B822E6" w14:textId="77777777" w:rsidR="00A5792B" w:rsidRDefault="002F44C1">
      <w:pPr>
        <w:pStyle w:val="ListParagraph"/>
        <w:numPr>
          <w:ilvl w:val="1"/>
          <w:numId w:val="353"/>
        </w:numPr>
        <w:tabs>
          <w:tab w:val="left" w:pos="1261"/>
        </w:tabs>
        <w:ind w:left="1260" w:hanging="301"/>
        <w:rPr>
          <w:rFonts w:ascii="Times New Roman"/>
          <w:sz w:val="24"/>
        </w:rPr>
      </w:pPr>
      <w:r>
        <w:rPr>
          <w:rFonts w:ascii="Times New Roman"/>
          <w:sz w:val="24"/>
        </w:rPr>
        <w:t>If the question is answered YES then the following is</w:t>
      </w:r>
      <w:r>
        <w:rPr>
          <w:rFonts w:ascii="Times New Roman"/>
          <w:spacing w:val="-2"/>
          <w:sz w:val="24"/>
        </w:rPr>
        <w:t xml:space="preserve"> </w:t>
      </w:r>
      <w:r>
        <w:rPr>
          <w:rFonts w:ascii="Times New Roman"/>
          <w:sz w:val="24"/>
        </w:rPr>
        <w:t>displayed:</w:t>
      </w:r>
    </w:p>
    <w:p w14:paraId="471FAAAF" w14:textId="77777777" w:rsidR="00A5792B" w:rsidRDefault="002F44C1">
      <w:pPr>
        <w:tabs>
          <w:tab w:val="left" w:pos="2999"/>
        </w:tabs>
        <w:spacing w:before="229"/>
        <w:ind w:left="240"/>
        <w:rPr>
          <w:rFonts w:ascii="Courier New"/>
          <w:sz w:val="20"/>
        </w:rPr>
      </w:pPr>
      <w:r>
        <w:rPr>
          <w:rFonts w:ascii="Courier New"/>
          <w:sz w:val="20"/>
        </w:rPr>
        <w:t>VETERAN</w:t>
      </w:r>
      <w:r>
        <w:rPr>
          <w:rFonts w:ascii="Courier New"/>
          <w:spacing w:val="-5"/>
          <w:sz w:val="20"/>
        </w:rPr>
        <w:t xml:space="preserve"> </w:t>
      </w:r>
      <w:r>
        <w:rPr>
          <w:rFonts w:ascii="Courier New"/>
          <w:sz w:val="20"/>
        </w:rPr>
        <w:t>PREFERENCE:</w:t>
      </w:r>
      <w:r>
        <w:rPr>
          <w:rFonts w:ascii="Courier New"/>
          <w:spacing w:val="-4"/>
          <w:sz w:val="20"/>
        </w:rPr>
        <w:t xml:space="preserve"> </w:t>
      </w:r>
      <w:r>
        <w:rPr>
          <w:rFonts w:ascii="Courier New"/>
          <w:b/>
          <w:sz w:val="20"/>
        </w:rPr>
        <w:t>1</w:t>
      </w:r>
      <w:r>
        <w:rPr>
          <w:rFonts w:ascii="Courier New"/>
          <w:b/>
          <w:sz w:val="20"/>
        </w:rPr>
        <w:tab/>
      </w:r>
      <w:r>
        <w:rPr>
          <w:rFonts w:ascii="Courier New"/>
          <w:sz w:val="20"/>
        </w:rPr>
        <w:t>NONE</w:t>
      </w:r>
    </w:p>
    <w:p w14:paraId="24E3C498" w14:textId="77777777" w:rsidR="00A5792B" w:rsidRDefault="00A5792B">
      <w:pPr>
        <w:pStyle w:val="BodyText"/>
        <w:spacing w:before="9"/>
        <w:rPr>
          <w:rFonts w:ascii="Courier New"/>
          <w:sz w:val="19"/>
        </w:rPr>
      </w:pPr>
    </w:p>
    <w:p w14:paraId="50F9C240" w14:textId="77777777" w:rsidR="00A5792B" w:rsidRDefault="002F44C1">
      <w:pPr>
        <w:pStyle w:val="BodyText"/>
        <w:spacing w:before="1"/>
        <w:ind w:left="240"/>
      </w:pPr>
      <w:r>
        <w:t>Enter the veterans preference. The following is a list of choices:</w:t>
      </w:r>
    </w:p>
    <w:p w14:paraId="189DF296" w14:textId="77777777" w:rsidR="00A5792B" w:rsidRDefault="002F44C1">
      <w:pPr>
        <w:pStyle w:val="ListParagraph"/>
        <w:numPr>
          <w:ilvl w:val="1"/>
          <w:numId w:val="354"/>
        </w:numPr>
        <w:tabs>
          <w:tab w:val="left" w:pos="1680"/>
          <w:tab w:val="left" w:pos="1681"/>
          <w:tab w:val="left" w:pos="3507"/>
        </w:tabs>
        <w:rPr>
          <w:rFonts w:ascii="Times New Roman"/>
          <w:sz w:val="24"/>
        </w:rPr>
      </w:pPr>
      <w:r>
        <w:rPr>
          <w:rFonts w:ascii="Times New Roman"/>
          <w:sz w:val="24"/>
        </w:rPr>
        <w:t>NO</w:t>
      </w:r>
      <w:r>
        <w:rPr>
          <w:rFonts w:ascii="Times New Roman"/>
          <w:spacing w:val="-1"/>
          <w:sz w:val="24"/>
        </w:rPr>
        <w:t xml:space="preserve"> </w:t>
      </w:r>
      <w:r>
        <w:rPr>
          <w:rFonts w:ascii="Times New Roman"/>
          <w:sz w:val="24"/>
        </w:rPr>
        <w:t>SERVICE</w:t>
      </w:r>
      <w:r>
        <w:rPr>
          <w:rFonts w:ascii="Times New Roman"/>
          <w:sz w:val="24"/>
        </w:rPr>
        <w:tab/>
        <w:t>(no military service)</w:t>
      </w:r>
    </w:p>
    <w:p w14:paraId="7E701617" w14:textId="77777777" w:rsidR="00A5792B" w:rsidRDefault="002F44C1">
      <w:pPr>
        <w:pStyle w:val="ListParagraph"/>
        <w:numPr>
          <w:ilvl w:val="1"/>
          <w:numId w:val="354"/>
        </w:numPr>
        <w:tabs>
          <w:tab w:val="left" w:pos="1679"/>
          <w:tab w:val="left" w:pos="1681"/>
          <w:tab w:val="left" w:pos="3125"/>
        </w:tabs>
        <w:ind w:left="960" w:right="3833" w:firstLine="0"/>
        <w:rPr>
          <w:rFonts w:ascii="Times New Roman"/>
          <w:sz w:val="24"/>
        </w:rPr>
      </w:pPr>
      <w:r>
        <w:rPr>
          <w:rFonts w:ascii="Times New Roman"/>
          <w:sz w:val="24"/>
        </w:rPr>
        <w:t>NONE</w:t>
      </w:r>
      <w:r>
        <w:rPr>
          <w:rFonts w:ascii="Times New Roman"/>
          <w:sz w:val="24"/>
        </w:rPr>
        <w:tab/>
        <w:t>(military experience; no preference) 2</w:t>
      </w:r>
      <w:r>
        <w:rPr>
          <w:rFonts w:ascii="Times New Roman"/>
          <w:sz w:val="24"/>
        </w:rPr>
        <w:tab/>
        <w:t>5</w:t>
      </w:r>
      <w:r>
        <w:rPr>
          <w:rFonts w:ascii="Times New Roman"/>
          <w:spacing w:val="-2"/>
          <w:sz w:val="24"/>
        </w:rPr>
        <w:t xml:space="preserve"> </w:t>
      </w:r>
      <w:r>
        <w:rPr>
          <w:rFonts w:ascii="Times New Roman"/>
          <w:sz w:val="24"/>
        </w:rPr>
        <w:t>PT.</w:t>
      </w:r>
    </w:p>
    <w:p w14:paraId="2D0C7A00" w14:textId="77777777" w:rsidR="00A5792B" w:rsidRDefault="002F44C1">
      <w:pPr>
        <w:pStyle w:val="ListParagraph"/>
        <w:numPr>
          <w:ilvl w:val="0"/>
          <w:numId w:val="352"/>
        </w:numPr>
        <w:tabs>
          <w:tab w:val="left" w:pos="1679"/>
          <w:tab w:val="left" w:pos="1680"/>
        </w:tabs>
        <w:spacing w:line="275" w:lineRule="exact"/>
        <w:rPr>
          <w:rFonts w:ascii="Times New Roman"/>
          <w:sz w:val="24"/>
        </w:rPr>
      </w:pPr>
      <w:r>
        <w:rPr>
          <w:rFonts w:ascii="Times New Roman"/>
          <w:sz w:val="24"/>
        </w:rPr>
        <w:t>10 PT.</w:t>
      </w:r>
      <w:r>
        <w:rPr>
          <w:rFonts w:ascii="Times New Roman"/>
          <w:spacing w:val="-3"/>
          <w:sz w:val="24"/>
        </w:rPr>
        <w:t xml:space="preserve"> </w:t>
      </w:r>
      <w:r>
        <w:rPr>
          <w:rFonts w:ascii="Times New Roman"/>
          <w:sz w:val="24"/>
        </w:rPr>
        <w:t>DISAB.</w:t>
      </w:r>
    </w:p>
    <w:p w14:paraId="52B11F66" w14:textId="77777777" w:rsidR="00A5792B" w:rsidRDefault="002F44C1">
      <w:pPr>
        <w:pStyle w:val="ListParagraph"/>
        <w:numPr>
          <w:ilvl w:val="0"/>
          <w:numId w:val="352"/>
        </w:numPr>
        <w:tabs>
          <w:tab w:val="left" w:pos="1679"/>
          <w:tab w:val="left" w:pos="1680"/>
        </w:tabs>
        <w:rPr>
          <w:rFonts w:ascii="Times New Roman"/>
          <w:sz w:val="24"/>
        </w:rPr>
      </w:pPr>
      <w:r>
        <w:rPr>
          <w:rFonts w:ascii="Times New Roman"/>
          <w:sz w:val="24"/>
        </w:rPr>
        <w:t>10 PT.</w:t>
      </w:r>
      <w:r>
        <w:rPr>
          <w:rFonts w:ascii="Times New Roman"/>
          <w:spacing w:val="-3"/>
          <w:sz w:val="24"/>
        </w:rPr>
        <w:t xml:space="preserve"> </w:t>
      </w:r>
      <w:r>
        <w:rPr>
          <w:rFonts w:ascii="Times New Roman"/>
          <w:sz w:val="24"/>
        </w:rPr>
        <w:t>COMP</w:t>
      </w:r>
    </w:p>
    <w:p w14:paraId="700E7E3E" w14:textId="77777777" w:rsidR="00A5792B" w:rsidRDefault="002F44C1">
      <w:pPr>
        <w:pStyle w:val="ListParagraph"/>
        <w:numPr>
          <w:ilvl w:val="0"/>
          <w:numId w:val="352"/>
        </w:numPr>
        <w:tabs>
          <w:tab w:val="left" w:pos="1679"/>
          <w:tab w:val="left" w:pos="1680"/>
        </w:tabs>
        <w:rPr>
          <w:rFonts w:ascii="Times New Roman"/>
          <w:sz w:val="24"/>
        </w:rPr>
      </w:pPr>
      <w:r>
        <w:rPr>
          <w:rFonts w:ascii="Times New Roman"/>
          <w:sz w:val="24"/>
        </w:rPr>
        <w:t>10 PT.</w:t>
      </w:r>
      <w:r>
        <w:rPr>
          <w:rFonts w:ascii="Times New Roman"/>
          <w:spacing w:val="-3"/>
          <w:sz w:val="24"/>
        </w:rPr>
        <w:t xml:space="preserve"> </w:t>
      </w:r>
      <w:r>
        <w:rPr>
          <w:rFonts w:ascii="Times New Roman"/>
          <w:sz w:val="24"/>
        </w:rPr>
        <w:t>OTHER</w:t>
      </w:r>
    </w:p>
    <w:p w14:paraId="770E09D4" w14:textId="77777777" w:rsidR="00A5792B" w:rsidRDefault="002F44C1">
      <w:pPr>
        <w:pStyle w:val="BodyText"/>
        <w:tabs>
          <w:tab w:val="left" w:pos="1679"/>
        </w:tabs>
        <w:ind w:left="960"/>
      </w:pPr>
      <w:r>
        <w:t>6</w:t>
      </w:r>
      <w:r>
        <w:tab/>
        <w:t>10 PT./30%</w:t>
      </w:r>
      <w:r>
        <w:rPr>
          <w:spacing w:val="-3"/>
        </w:rPr>
        <w:t xml:space="preserve"> </w:t>
      </w:r>
      <w:r>
        <w:t>COMP</w:t>
      </w:r>
    </w:p>
    <w:p w14:paraId="709C0D36" w14:textId="77777777" w:rsidR="00A5792B" w:rsidRDefault="00A5792B">
      <w:pPr>
        <w:pStyle w:val="BodyText"/>
        <w:spacing w:before="11"/>
        <w:rPr>
          <w:sz w:val="23"/>
        </w:rPr>
      </w:pPr>
    </w:p>
    <w:p w14:paraId="2DB3D2EB" w14:textId="77777777" w:rsidR="00A5792B" w:rsidRDefault="002F44C1">
      <w:pPr>
        <w:pStyle w:val="BodyText"/>
        <w:ind w:left="240" w:right="1082"/>
      </w:pPr>
      <w:r>
        <w:t>The next prompt is military status and indicates if the employee is an active reservist or retired from the military.</w:t>
      </w:r>
    </w:p>
    <w:p w14:paraId="66AF566A" w14:textId="77777777" w:rsidR="00A5792B" w:rsidRDefault="002F44C1">
      <w:pPr>
        <w:tabs>
          <w:tab w:val="left" w:pos="3479"/>
        </w:tabs>
        <w:spacing w:before="229"/>
        <w:ind w:left="240"/>
        <w:rPr>
          <w:rFonts w:ascii="Courier New"/>
          <w:sz w:val="20"/>
        </w:rPr>
      </w:pPr>
      <w:r>
        <w:rPr>
          <w:rFonts w:ascii="Courier New"/>
          <w:sz w:val="20"/>
        </w:rPr>
        <w:t>Select MILITARY</w:t>
      </w:r>
      <w:r>
        <w:rPr>
          <w:rFonts w:ascii="Courier New"/>
          <w:spacing w:val="-9"/>
          <w:sz w:val="20"/>
        </w:rPr>
        <w:t xml:space="preserve"> </w:t>
      </w:r>
      <w:r>
        <w:rPr>
          <w:rFonts w:ascii="Courier New"/>
          <w:sz w:val="20"/>
        </w:rPr>
        <w:t>STATUS:</w:t>
      </w:r>
      <w:r>
        <w:rPr>
          <w:rFonts w:ascii="Courier New"/>
          <w:spacing w:val="-3"/>
          <w:sz w:val="20"/>
        </w:rPr>
        <w:t xml:space="preserve"> </w:t>
      </w:r>
      <w:r>
        <w:rPr>
          <w:rFonts w:ascii="Courier New"/>
          <w:b/>
          <w:sz w:val="20"/>
        </w:rPr>
        <w:t>R</w:t>
      </w:r>
      <w:r>
        <w:rPr>
          <w:rFonts w:ascii="Courier New"/>
          <w:b/>
          <w:sz w:val="20"/>
        </w:rPr>
        <w:tab/>
      </w:r>
      <w:r>
        <w:rPr>
          <w:rFonts w:ascii="Courier New"/>
          <w:sz w:val="20"/>
        </w:rPr>
        <w:t>RETIRED/DISCHARGED</w:t>
      </w:r>
    </w:p>
    <w:p w14:paraId="6F930090" w14:textId="77777777" w:rsidR="00A5792B" w:rsidRDefault="002F44C1">
      <w:pPr>
        <w:pStyle w:val="BodyText"/>
        <w:tabs>
          <w:tab w:val="left" w:pos="1680"/>
        </w:tabs>
        <w:spacing w:before="8" w:line="552" w:lineRule="exact"/>
        <w:ind w:left="960" w:right="4860" w:hanging="720"/>
      </w:pPr>
      <w:r>
        <w:t>Enter military status. The following is a list of choices: R</w:t>
      </w:r>
      <w:r>
        <w:tab/>
        <w:t>RETIRED/DISCHARGED</w:t>
      </w:r>
    </w:p>
    <w:p w14:paraId="75898F44" w14:textId="77777777" w:rsidR="00A5792B" w:rsidRDefault="002F44C1">
      <w:pPr>
        <w:pStyle w:val="BodyText"/>
        <w:tabs>
          <w:tab w:val="left" w:pos="1680"/>
        </w:tabs>
        <w:spacing w:line="218" w:lineRule="exact"/>
        <w:ind w:left="960"/>
      </w:pPr>
      <w:r>
        <w:t>A</w:t>
      </w:r>
      <w:r>
        <w:tab/>
        <w:t>ACTIVE</w:t>
      </w:r>
      <w:r>
        <w:rPr>
          <w:spacing w:val="-1"/>
        </w:rPr>
        <w:t xml:space="preserve"> </w:t>
      </w:r>
      <w:r>
        <w:t>RESERVE</w:t>
      </w:r>
    </w:p>
    <w:p w14:paraId="394A26C1" w14:textId="77777777" w:rsidR="00A5792B" w:rsidRDefault="002F44C1">
      <w:pPr>
        <w:pStyle w:val="BodyText"/>
        <w:tabs>
          <w:tab w:val="left" w:pos="1679"/>
        </w:tabs>
        <w:ind w:left="960"/>
      </w:pPr>
      <w:r>
        <w:t>IRR</w:t>
      </w:r>
      <w:r>
        <w:tab/>
        <w:t>INDIVIDUAL READY</w:t>
      </w:r>
      <w:r>
        <w:rPr>
          <w:spacing w:val="-3"/>
        </w:rPr>
        <w:t xml:space="preserve"> </w:t>
      </w:r>
      <w:r>
        <w:t>RESERVE</w:t>
      </w:r>
    </w:p>
    <w:p w14:paraId="6CBD881C" w14:textId="77777777" w:rsidR="00A5792B" w:rsidRDefault="002F44C1">
      <w:pPr>
        <w:pStyle w:val="BodyText"/>
        <w:tabs>
          <w:tab w:val="left" w:pos="1679"/>
        </w:tabs>
        <w:ind w:left="960"/>
      </w:pPr>
      <w:r>
        <w:t>IMA</w:t>
      </w:r>
      <w:r>
        <w:tab/>
        <w:t>INDIVIDUAL MOBILIZATION</w:t>
      </w:r>
      <w:r>
        <w:rPr>
          <w:spacing w:val="-3"/>
        </w:rPr>
        <w:t xml:space="preserve"> </w:t>
      </w:r>
      <w:r>
        <w:t>AUGMENTEE</w:t>
      </w:r>
    </w:p>
    <w:p w14:paraId="3E1B9DBF" w14:textId="77777777" w:rsidR="00A5792B" w:rsidRDefault="00A5792B">
      <w:pPr>
        <w:pStyle w:val="BodyText"/>
        <w:spacing w:before="11"/>
        <w:rPr>
          <w:sz w:val="23"/>
        </w:rPr>
      </w:pPr>
    </w:p>
    <w:p w14:paraId="447F80BA" w14:textId="77777777" w:rsidR="00A5792B" w:rsidRDefault="002F44C1">
      <w:pPr>
        <w:pStyle w:val="ListParagraph"/>
        <w:numPr>
          <w:ilvl w:val="0"/>
          <w:numId w:val="353"/>
        </w:numPr>
        <w:tabs>
          <w:tab w:val="left" w:pos="901"/>
        </w:tabs>
        <w:ind w:right="2406"/>
        <w:rPr>
          <w:rFonts w:ascii="Times New Roman"/>
          <w:sz w:val="24"/>
        </w:rPr>
      </w:pPr>
      <w:r>
        <w:rPr>
          <w:rFonts w:ascii="Times New Roman"/>
          <w:sz w:val="24"/>
        </w:rPr>
        <w:t>If the veteran preference indicates a level of preference then the following appears:</w:t>
      </w:r>
    </w:p>
    <w:p w14:paraId="6A7A3F54" w14:textId="77777777" w:rsidR="00A5792B" w:rsidRDefault="002F44C1">
      <w:pPr>
        <w:tabs>
          <w:tab w:val="left" w:pos="3479"/>
        </w:tabs>
        <w:spacing w:before="228" w:line="480" w:lineRule="auto"/>
        <w:ind w:left="599" w:right="5018" w:hanging="360"/>
        <w:rPr>
          <w:rFonts w:ascii="Courier New"/>
          <w:b/>
          <w:sz w:val="20"/>
        </w:rPr>
      </w:pPr>
      <w:r>
        <w:rPr>
          <w:rFonts w:ascii="Courier New"/>
          <w:sz w:val="20"/>
        </w:rPr>
        <w:t>Select MILITARY</w:t>
      </w:r>
      <w:r>
        <w:rPr>
          <w:rFonts w:ascii="Courier New"/>
          <w:spacing w:val="-9"/>
          <w:sz w:val="20"/>
        </w:rPr>
        <w:t xml:space="preserve"> </w:t>
      </w:r>
      <w:r>
        <w:rPr>
          <w:rFonts w:ascii="Courier New"/>
          <w:sz w:val="20"/>
        </w:rPr>
        <w:t>STATUS:</w:t>
      </w:r>
      <w:r>
        <w:rPr>
          <w:rFonts w:ascii="Courier New"/>
          <w:spacing w:val="-3"/>
          <w:sz w:val="20"/>
        </w:rPr>
        <w:t xml:space="preserve"> </w:t>
      </w:r>
      <w:r>
        <w:rPr>
          <w:rFonts w:ascii="Courier New"/>
          <w:b/>
          <w:sz w:val="20"/>
        </w:rPr>
        <w:t>A</w:t>
      </w:r>
      <w:r>
        <w:rPr>
          <w:rFonts w:ascii="Courier New"/>
          <w:b/>
          <w:sz w:val="20"/>
        </w:rPr>
        <w:tab/>
      </w:r>
      <w:r>
        <w:rPr>
          <w:rFonts w:ascii="Courier New"/>
          <w:sz w:val="20"/>
        </w:rPr>
        <w:t>(ACTIVE RESERVE) BRANCH OF SERVICE:</w:t>
      </w:r>
      <w:r>
        <w:rPr>
          <w:rFonts w:ascii="Courier New"/>
          <w:spacing w:val="-4"/>
          <w:sz w:val="20"/>
        </w:rPr>
        <w:t xml:space="preserve"> </w:t>
      </w:r>
      <w:r>
        <w:rPr>
          <w:rFonts w:ascii="Courier New"/>
          <w:b/>
          <w:sz w:val="20"/>
        </w:rPr>
        <w:t>NAVY</w:t>
      </w:r>
    </w:p>
    <w:p w14:paraId="6EDC5899" w14:textId="77777777" w:rsidR="00A5792B" w:rsidRDefault="00A5792B">
      <w:pPr>
        <w:spacing w:line="480" w:lineRule="auto"/>
        <w:rPr>
          <w:rFonts w:ascii="Courier New"/>
          <w:sz w:val="20"/>
        </w:rPr>
        <w:sectPr w:rsidR="00A5792B">
          <w:pgSz w:w="12240" w:h="15840"/>
          <w:pgMar w:top="940" w:right="620" w:bottom="1160" w:left="1200" w:header="725" w:footer="975" w:gutter="0"/>
          <w:cols w:space="720"/>
        </w:sectPr>
      </w:pPr>
    </w:p>
    <w:p w14:paraId="163FD2AE" w14:textId="77777777" w:rsidR="00A5792B" w:rsidRDefault="00A5792B">
      <w:pPr>
        <w:pStyle w:val="BodyText"/>
        <w:rPr>
          <w:rFonts w:ascii="Courier New"/>
          <w:b/>
          <w:sz w:val="20"/>
        </w:rPr>
      </w:pPr>
    </w:p>
    <w:p w14:paraId="298222AC" w14:textId="77777777" w:rsidR="00A5792B" w:rsidRDefault="00A5792B">
      <w:pPr>
        <w:pStyle w:val="BodyText"/>
        <w:spacing w:before="2"/>
        <w:rPr>
          <w:rFonts w:ascii="Courier New"/>
          <w:b/>
          <w:sz w:val="23"/>
        </w:rPr>
      </w:pPr>
    </w:p>
    <w:p w14:paraId="0078E293" w14:textId="77777777" w:rsidR="00A5792B" w:rsidRDefault="002F44C1">
      <w:pPr>
        <w:pStyle w:val="BodyText"/>
        <w:ind w:left="240" w:right="890" w:firstLine="360"/>
      </w:pPr>
      <w:r>
        <w:t>Enter name of 'service branch' if active-reservist. Pointer to BRANCH OF SERVICE file (#23). The following is a list of choices:</w:t>
      </w:r>
    </w:p>
    <w:p w14:paraId="3898DCD2" w14:textId="77777777" w:rsidR="00A5792B" w:rsidRDefault="002F44C1">
      <w:pPr>
        <w:pStyle w:val="ListParagraph"/>
        <w:numPr>
          <w:ilvl w:val="0"/>
          <w:numId w:val="351"/>
        </w:numPr>
        <w:tabs>
          <w:tab w:val="left" w:pos="2039"/>
          <w:tab w:val="left" w:pos="2040"/>
        </w:tabs>
        <w:rPr>
          <w:rFonts w:ascii="Times New Roman"/>
          <w:sz w:val="24"/>
        </w:rPr>
      </w:pPr>
      <w:r>
        <w:rPr>
          <w:rFonts w:ascii="Times New Roman"/>
          <w:sz w:val="24"/>
        </w:rPr>
        <w:t>ARMY</w:t>
      </w:r>
    </w:p>
    <w:p w14:paraId="5B5C3FB4" w14:textId="77777777" w:rsidR="00A5792B" w:rsidRDefault="002F44C1">
      <w:pPr>
        <w:pStyle w:val="ListParagraph"/>
        <w:numPr>
          <w:ilvl w:val="0"/>
          <w:numId w:val="351"/>
        </w:numPr>
        <w:tabs>
          <w:tab w:val="left" w:pos="2039"/>
          <w:tab w:val="left" w:pos="2040"/>
        </w:tabs>
        <w:rPr>
          <w:rFonts w:ascii="Times New Roman"/>
          <w:sz w:val="24"/>
        </w:rPr>
      </w:pPr>
      <w:r>
        <w:rPr>
          <w:rFonts w:ascii="Times New Roman"/>
          <w:sz w:val="24"/>
        </w:rPr>
        <w:t>AIR</w:t>
      </w:r>
      <w:r>
        <w:rPr>
          <w:rFonts w:ascii="Times New Roman"/>
          <w:spacing w:val="-2"/>
          <w:sz w:val="24"/>
        </w:rPr>
        <w:t xml:space="preserve"> </w:t>
      </w:r>
      <w:r>
        <w:rPr>
          <w:rFonts w:ascii="Times New Roman"/>
          <w:sz w:val="24"/>
        </w:rPr>
        <w:t>FORCE</w:t>
      </w:r>
    </w:p>
    <w:p w14:paraId="7D04B268" w14:textId="77777777" w:rsidR="00A5792B" w:rsidRDefault="002F44C1">
      <w:pPr>
        <w:pStyle w:val="ListParagraph"/>
        <w:numPr>
          <w:ilvl w:val="0"/>
          <w:numId w:val="351"/>
        </w:numPr>
        <w:tabs>
          <w:tab w:val="left" w:pos="2039"/>
          <w:tab w:val="left" w:pos="2040"/>
        </w:tabs>
        <w:rPr>
          <w:rFonts w:ascii="Times New Roman"/>
          <w:sz w:val="24"/>
        </w:rPr>
      </w:pPr>
      <w:r>
        <w:rPr>
          <w:rFonts w:ascii="Times New Roman"/>
          <w:sz w:val="24"/>
        </w:rPr>
        <w:t>NAVY</w:t>
      </w:r>
    </w:p>
    <w:p w14:paraId="383D2DB4" w14:textId="77777777" w:rsidR="00A5792B" w:rsidRDefault="002F44C1">
      <w:pPr>
        <w:pStyle w:val="ListParagraph"/>
        <w:numPr>
          <w:ilvl w:val="0"/>
          <w:numId w:val="351"/>
        </w:numPr>
        <w:tabs>
          <w:tab w:val="left" w:pos="2039"/>
          <w:tab w:val="left" w:pos="2040"/>
        </w:tabs>
        <w:rPr>
          <w:rFonts w:ascii="Times New Roman"/>
          <w:sz w:val="24"/>
        </w:rPr>
      </w:pPr>
      <w:r>
        <w:rPr>
          <w:rFonts w:ascii="Times New Roman"/>
          <w:sz w:val="24"/>
        </w:rPr>
        <w:t>MARINE</w:t>
      </w:r>
      <w:r>
        <w:rPr>
          <w:rFonts w:ascii="Times New Roman"/>
          <w:spacing w:val="-2"/>
          <w:sz w:val="24"/>
        </w:rPr>
        <w:t xml:space="preserve"> </w:t>
      </w:r>
      <w:r>
        <w:rPr>
          <w:rFonts w:ascii="Times New Roman"/>
          <w:sz w:val="24"/>
        </w:rPr>
        <w:t>CORPS</w:t>
      </w:r>
    </w:p>
    <w:p w14:paraId="1E0F17DA" w14:textId="77777777" w:rsidR="00A5792B" w:rsidRDefault="002F44C1">
      <w:pPr>
        <w:pStyle w:val="ListParagraph"/>
        <w:numPr>
          <w:ilvl w:val="0"/>
          <w:numId w:val="351"/>
        </w:numPr>
        <w:tabs>
          <w:tab w:val="left" w:pos="2039"/>
          <w:tab w:val="left" w:pos="2040"/>
        </w:tabs>
        <w:spacing w:before="1"/>
        <w:rPr>
          <w:rFonts w:ascii="Times New Roman"/>
          <w:sz w:val="24"/>
        </w:rPr>
      </w:pPr>
      <w:r>
        <w:rPr>
          <w:rFonts w:ascii="Times New Roman"/>
          <w:sz w:val="24"/>
        </w:rPr>
        <w:t>COAST</w:t>
      </w:r>
      <w:r>
        <w:rPr>
          <w:rFonts w:ascii="Times New Roman"/>
          <w:spacing w:val="-2"/>
          <w:sz w:val="24"/>
        </w:rPr>
        <w:t xml:space="preserve"> </w:t>
      </w:r>
      <w:r>
        <w:rPr>
          <w:rFonts w:ascii="Times New Roman"/>
          <w:sz w:val="24"/>
        </w:rPr>
        <w:t>GUARD</w:t>
      </w:r>
    </w:p>
    <w:p w14:paraId="4412C848" w14:textId="77777777" w:rsidR="00A5792B" w:rsidRDefault="002F44C1">
      <w:pPr>
        <w:pStyle w:val="ListParagraph"/>
        <w:numPr>
          <w:ilvl w:val="0"/>
          <w:numId w:val="351"/>
        </w:numPr>
        <w:tabs>
          <w:tab w:val="left" w:pos="2039"/>
          <w:tab w:val="left" w:pos="2040"/>
        </w:tabs>
        <w:rPr>
          <w:rFonts w:ascii="Times New Roman"/>
          <w:sz w:val="24"/>
        </w:rPr>
      </w:pPr>
      <w:r>
        <w:rPr>
          <w:rFonts w:ascii="Times New Roman"/>
          <w:sz w:val="24"/>
        </w:rPr>
        <w:t>OTHER</w:t>
      </w:r>
    </w:p>
    <w:p w14:paraId="1F9A53F1" w14:textId="77777777" w:rsidR="00A5792B" w:rsidRDefault="002F44C1">
      <w:pPr>
        <w:pStyle w:val="ListParagraph"/>
        <w:numPr>
          <w:ilvl w:val="0"/>
          <w:numId w:val="351"/>
        </w:numPr>
        <w:tabs>
          <w:tab w:val="left" w:pos="2039"/>
          <w:tab w:val="left" w:pos="2041"/>
        </w:tabs>
        <w:ind w:left="1320" w:right="5957" w:firstLine="0"/>
        <w:rPr>
          <w:rFonts w:ascii="Times New Roman"/>
          <w:sz w:val="24"/>
        </w:rPr>
      </w:pPr>
      <w:r>
        <w:rPr>
          <w:rFonts w:ascii="Times New Roman"/>
          <w:sz w:val="24"/>
        </w:rPr>
        <w:t xml:space="preserve">MERCHANT </w:t>
      </w:r>
      <w:r>
        <w:rPr>
          <w:rFonts w:ascii="Times New Roman"/>
          <w:spacing w:val="-3"/>
          <w:sz w:val="24"/>
        </w:rPr>
        <w:t xml:space="preserve">SEAMAN </w:t>
      </w:r>
      <w:r>
        <w:rPr>
          <w:rFonts w:ascii="Times New Roman"/>
          <w:sz w:val="24"/>
        </w:rPr>
        <w:t>8</w:t>
      </w:r>
      <w:r>
        <w:rPr>
          <w:rFonts w:ascii="Times New Roman"/>
          <w:sz w:val="24"/>
        </w:rPr>
        <w:tab/>
        <w:t>B.E.C.</w:t>
      </w:r>
    </w:p>
    <w:p w14:paraId="7E92F999" w14:textId="77777777" w:rsidR="00A5792B" w:rsidRDefault="002F44C1">
      <w:pPr>
        <w:pStyle w:val="ListParagraph"/>
        <w:numPr>
          <w:ilvl w:val="0"/>
          <w:numId w:val="350"/>
        </w:numPr>
        <w:tabs>
          <w:tab w:val="left" w:pos="2039"/>
          <w:tab w:val="left" w:pos="2040"/>
        </w:tabs>
        <w:rPr>
          <w:rFonts w:ascii="Times New Roman"/>
          <w:sz w:val="24"/>
        </w:rPr>
      </w:pPr>
      <w:r>
        <w:rPr>
          <w:rFonts w:ascii="Times New Roman"/>
          <w:sz w:val="24"/>
        </w:rPr>
        <w:t>USPHS</w:t>
      </w:r>
    </w:p>
    <w:p w14:paraId="677E537F" w14:textId="77777777" w:rsidR="00A5792B" w:rsidRDefault="002F44C1">
      <w:pPr>
        <w:pStyle w:val="ListParagraph"/>
        <w:numPr>
          <w:ilvl w:val="0"/>
          <w:numId w:val="350"/>
        </w:numPr>
        <w:tabs>
          <w:tab w:val="left" w:pos="2039"/>
          <w:tab w:val="left" w:pos="2040"/>
        </w:tabs>
        <w:rPr>
          <w:rFonts w:ascii="Times New Roman"/>
          <w:sz w:val="24"/>
        </w:rPr>
      </w:pPr>
      <w:r>
        <w:rPr>
          <w:rFonts w:ascii="Times New Roman"/>
          <w:sz w:val="24"/>
        </w:rPr>
        <w:t>NOAA</w:t>
      </w:r>
    </w:p>
    <w:p w14:paraId="74562525" w14:textId="77777777" w:rsidR="00A5792B" w:rsidRDefault="00A5792B">
      <w:pPr>
        <w:pStyle w:val="BodyText"/>
        <w:spacing w:before="2"/>
      </w:pPr>
    </w:p>
    <w:p w14:paraId="27DBFFDE" w14:textId="77777777" w:rsidR="00A5792B" w:rsidRDefault="002F44C1">
      <w:pPr>
        <w:ind w:left="240"/>
        <w:rPr>
          <w:sz w:val="24"/>
        </w:rPr>
      </w:pPr>
      <w:r>
        <w:rPr>
          <w:rFonts w:ascii="Courier New"/>
          <w:sz w:val="20"/>
        </w:rPr>
        <w:t xml:space="preserve">Select MILITARY STATUS: </w:t>
      </w:r>
      <w:r>
        <w:rPr>
          <w:rFonts w:ascii="Courier New"/>
          <w:b/>
          <w:sz w:val="20"/>
        </w:rPr>
        <w:t>&lt;RET&gt;</w:t>
      </w:r>
      <w:r>
        <w:rPr>
          <w:rFonts w:ascii="Courier New"/>
          <w:b/>
          <w:spacing w:val="-68"/>
          <w:sz w:val="20"/>
        </w:rPr>
        <w:t xml:space="preserve"> </w:t>
      </w:r>
      <w:r>
        <w:rPr>
          <w:sz w:val="24"/>
        </w:rPr>
        <w:t>You may enter another military status.</w:t>
      </w:r>
    </w:p>
    <w:p w14:paraId="3DF3B234" w14:textId="77777777" w:rsidR="00A5792B" w:rsidRDefault="00A5792B">
      <w:pPr>
        <w:rPr>
          <w:sz w:val="24"/>
        </w:rPr>
        <w:sectPr w:rsidR="00A5792B">
          <w:pgSz w:w="12240" w:h="15840"/>
          <w:pgMar w:top="940" w:right="620" w:bottom="1160" w:left="1200" w:header="725" w:footer="975" w:gutter="0"/>
          <w:cols w:space="720"/>
        </w:sectPr>
      </w:pPr>
    </w:p>
    <w:p w14:paraId="49084477" w14:textId="77777777" w:rsidR="00A5792B" w:rsidRDefault="00A5792B">
      <w:pPr>
        <w:pStyle w:val="BodyText"/>
        <w:rPr>
          <w:sz w:val="20"/>
        </w:rPr>
      </w:pPr>
    </w:p>
    <w:p w14:paraId="5D375F52" w14:textId="77777777" w:rsidR="00A5792B" w:rsidRDefault="00A5792B">
      <w:pPr>
        <w:pStyle w:val="BodyText"/>
        <w:spacing w:before="9"/>
        <w:rPr>
          <w:sz w:val="22"/>
        </w:rPr>
      </w:pPr>
    </w:p>
    <w:p w14:paraId="3050C1AE" w14:textId="77777777" w:rsidR="00A5792B" w:rsidRDefault="002F44C1">
      <w:pPr>
        <w:pStyle w:val="Heading2"/>
      </w:pPr>
      <w:r>
        <w:t>NURAED-STF-ALL</w:t>
      </w:r>
    </w:p>
    <w:p w14:paraId="2522F17A" w14:textId="77777777" w:rsidR="00A5792B" w:rsidRDefault="00A5792B">
      <w:pPr>
        <w:pStyle w:val="BodyText"/>
        <w:rPr>
          <w:b/>
        </w:rPr>
      </w:pPr>
    </w:p>
    <w:p w14:paraId="489690D0" w14:textId="77777777" w:rsidR="00A5792B" w:rsidRDefault="002F44C1">
      <w:pPr>
        <w:spacing w:line="480" w:lineRule="auto"/>
        <w:ind w:left="240" w:right="7742"/>
        <w:rPr>
          <w:b/>
          <w:sz w:val="24"/>
        </w:rPr>
      </w:pPr>
      <w:r>
        <w:rPr>
          <w:b/>
          <w:sz w:val="24"/>
        </w:rPr>
        <w:t xml:space="preserve">Edit All Employee </w:t>
      </w:r>
      <w:r>
        <w:rPr>
          <w:b/>
          <w:spacing w:val="-4"/>
          <w:sz w:val="24"/>
        </w:rPr>
        <w:t xml:space="preserve">Data </w:t>
      </w:r>
      <w:r>
        <w:rPr>
          <w:b/>
          <w:sz w:val="24"/>
        </w:rPr>
        <w:t>Description:</w:t>
      </w:r>
    </w:p>
    <w:p w14:paraId="533E5DF1" w14:textId="77777777" w:rsidR="00A5792B" w:rsidRDefault="002F44C1">
      <w:pPr>
        <w:pStyle w:val="BodyText"/>
        <w:ind w:left="239" w:right="850"/>
      </w:pPr>
      <w:r>
        <w:t>This function allows the user to enter/edit employee data in the Staff Record without returning</w:t>
      </w:r>
      <w:r>
        <w:rPr>
          <w:spacing w:val="-36"/>
        </w:rPr>
        <w:t xml:space="preserve"> </w:t>
      </w:r>
      <w:r>
        <w:t>to the menu between major sections. Data comes from the NURS Staff (#210) file. Staff data reflecting assignment location and service category is found in the NURS Position Control (#211.8) file.</w:t>
      </w:r>
    </w:p>
    <w:p w14:paraId="1AA6D359" w14:textId="77777777" w:rsidR="00A5792B" w:rsidRDefault="00A5792B">
      <w:pPr>
        <w:pStyle w:val="BodyText"/>
        <w:rPr>
          <w:sz w:val="26"/>
        </w:rPr>
      </w:pPr>
    </w:p>
    <w:p w14:paraId="0D06CD49" w14:textId="77777777" w:rsidR="00A5792B" w:rsidRDefault="00A5792B">
      <w:pPr>
        <w:pStyle w:val="BodyText"/>
        <w:rPr>
          <w:sz w:val="22"/>
        </w:rPr>
      </w:pPr>
    </w:p>
    <w:p w14:paraId="58FE15BA" w14:textId="77777777" w:rsidR="00A5792B" w:rsidRDefault="002F44C1">
      <w:pPr>
        <w:pStyle w:val="Heading2"/>
        <w:ind w:left="239"/>
      </w:pPr>
      <w:r>
        <w:t>Additional Information:</w:t>
      </w:r>
    </w:p>
    <w:p w14:paraId="269460DB" w14:textId="77777777" w:rsidR="00A5792B" w:rsidRDefault="00A5792B">
      <w:pPr>
        <w:pStyle w:val="BodyText"/>
        <w:spacing w:before="9"/>
        <w:rPr>
          <w:b/>
          <w:sz w:val="23"/>
        </w:rPr>
      </w:pPr>
    </w:p>
    <w:p w14:paraId="255474B2" w14:textId="77777777" w:rsidR="00A5792B" w:rsidRDefault="002F44C1">
      <w:pPr>
        <w:pStyle w:val="BodyText"/>
        <w:ind w:left="239" w:right="1422"/>
      </w:pPr>
      <w:r>
        <w:t>This option should be restricted to select users such as the nursing ADP Coordinator, nurse recruiter, nursing office staff, and others as identified by the Chief, Nursing Service.</w:t>
      </w:r>
    </w:p>
    <w:p w14:paraId="340DA0EA" w14:textId="77777777" w:rsidR="00A5792B" w:rsidRDefault="00A5792B">
      <w:pPr>
        <w:pStyle w:val="BodyText"/>
        <w:rPr>
          <w:sz w:val="26"/>
        </w:rPr>
      </w:pPr>
    </w:p>
    <w:p w14:paraId="09E2F918" w14:textId="77777777" w:rsidR="00A5792B" w:rsidRDefault="00A5792B">
      <w:pPr>
        <w:pStyle w:val="BodyText"/>
        <w:spacing w:before="3"/>
        <w:rPr>
          <w:sz w:val="22"/>
        </w:rPr>
      </w:pPr>
    </w:p>
    <w:p w14:paraId="637AB727" w14:textId="77777777" w:rsidR="00A5792B" w:rsidRDefault="002F44C1">
      <w:pPr>
        <w:pStyle w:val="Heading2"/>
        <w:ind w:left="239"/>
      </w:pPr>
      <w:r>
        <w:t>Menu Display:</w:t>
      </w:r>
    </w:p>
    <w:p w14:paraId="75D13E2A" w14:textId="77777777" w:rsidR="00A5792B" w:rsidRDefault="00A5792B">
      <w:pPr>
        <w:pStyle w:val="BodyText"/>
        <w:spacing w:before="4"/>
        <w:rPr>
          <w:b/>
        </w:rPr>
      </w:pPr>
    </w:p>
    <w:p w14:paraId="774AB9C8" w14:textId="77777777" w:rsidR="00A5792B" w:rsidRDefault="002F44C1">
      <w:pPr>
        <w:pStyle w:val="ListParagraph"/>
        <w:numPr>
          <w:ilvl w:val="0"/>
          <w:numId w:val="349"/>
        </w:numPr>
        <w:tabs>
          <w:tab w:val="left" w:pos="1319"/>
          <w:tab w:val="left" w:pos="1320"/>
        </w:tabs>
        <w:spacing w:before="1" w:line="226" w:lineRule="exact"/>
        <w:ind w:hanging="721"/>
        <w:rPr>
          <w:sz w:val="20"/>
        </w:rPr>
      </w:pPr>
      <w:r>
        <w:rPr>
          <w:sz w:val="20"/>
        </w:rPr>
        <w:t>Demographic</w:t>
      </w:r>
      <w:r>
        <w:rPr>
          <w:spacing w:val="-2"/>
          <w:sz w:val="20"/>
        </w:rPr>
        <w:t xml:space="preserve"> </w:t>
      </w:r>
      <w:r>
        <w:rPr>
          <w:sz w:val="20"/>
        </w:rPr>
        <w:t>Data</w:t>
      </w:r>
    </w:p>
    <w:p w14:paraId="08C6167C" w14:textId="77777777" w:rsidR="00A5792B" w:rsidRDefault="002F44C1">
      <w:pPr>
        <w:pStyle w:val="ListParagraph"/>
        <w:numPr>
          <w:ilvl w:val="0"/>
          <w:numId w:val="349"/>
        </w:numPr>
        <w:tabs>
          <w:tab w:val="left" w:pos="1319"/>
          <w:tab w:val="left" w:pos="1320"/>
        </w:tabs>
        <w:spacing w:line="226" w:lineRule="exact"/>
        <w:ind w:hanging="721"/>
        <w:rPr>
          <w:sz w:val="20"/>
        </w:rPr>
      </w:pPr>
      <w:r>
        <w:rPr>
          <w:sz w:val="20"/>
        </w:rPr>
        <w:t>Personnel</w:t>
      </w:r>
      <w:r>
        <w:rPr>
          <w:spacing w:val="-2"/>
          <w:sz w:val="20"/>
        </w:rPr>
        <w:t xml:space="preserve"> </w:t>
      </w:r>
      <w:r>
        <w:rPr>
          <w:sz w:val="20"/>
        </w:rPr>
        <w:t>Data</w:t>
      </w:r>
    </w:p>
    <w:p w14:paraId="32594B05" w14:textId="77777777" w:rsidR="00A5792B" w:rsidRDefault="002F44C1">
      <w:pPr>
        <w:pStyle w:val="ListParagraph"/>
        <w:numPr>
          <w:ilvl w:val="0"/>
          <w:numId w:val="349"/>
        </w:numPr>
        <w:tabs>
          <w:tab w:val="left" w:pos="1319"/>
          <w:tab w:val="left" w:pos="1320"/>
        </w:tabs>
        <w:ind w:hanging="721"/>
        <w:rPr>
          <w:sz w:val="20"/>
        </w:rPr>
      </w:pPr>
      <w:r>
        <w:rPr>
          <w:sz w:val="20"/>
        </w:rPr>
        <w:t>Status and</w:t>
      </w:r>
      <w:r>
        <w:rPr>
          <w:spacing w:val="-3"/>
          <w:sz w:val="20"/>
        </w:rPr>
        <w:t xml:space="preserve"> </w:t>
      </w:r>
      <w:r>
        <w:rPr>
          <w:sz w:val="20"/>
        </w:rPr>
        <w:t>Position</w:t>
      </w:r>
    </w:p>
    <w:p w14:paraId="269FCC98" w14:textId="77777777" w:rsidR="00A5792B" w:rsidRDefault="002F44C1">
      <w:pPr>
        <w:pStyle w:val="ListParagraph"/>
        <w:numPr>
          <w:ilvl w:val="0"/>
          <w:numId w:val="349"/>
        </w:numPr>
        <w:tabs>
          <w:tab w:val="left" w:pos="1319"/>
          <w:tab w:val="left" w:pos="1320"/>
        </w:tabs>
        <w:ind w:hanging="721"/>
        <w:rPr>
          <w:sz w:val="20"/>
        </w:rPr>
      </w:pPr>
      <w:r>
        <w:rPr>
          <w:sz w:val="20"/>
        </w:rPr>
        <w:t>License</w:t>
      </w:r>
    </w:p>
    <w:p w14:paraId="5B78AB86" w14:textId="77777777" w:rsidR="00A5792B" w:rsidRDefault="002F44C1">
      <w:pPr>
        <w:pStyle w:val="ListParagraph"/>
        <w:numPr>
          <w:ilvl w:val="0"/>
          <w:numId w:val="349"/>
        </w:numPr>
        <w:tabs>
          <w:tab w:val="left" w:pos="1319"/>
          <w:tab w:val="left" w:pos="1320"/>
        </w:tabs>
        <w:ind w:hanging="721"/>
        <w:rPr>
          <w:sz w:val="20"/>
        </w:rPr>
      </w:pPr>
      <w:r>
        <w:rPr>
          <w:sz w:val="20"/>
        </w:rPr>
        <w:t>Probationary</w:t>
      </w:r>
      <w:r>
        <w:rPr>
          <w:spacing w:val="-2"/>
          <w:sz w:val="20"/>
        </w:rPr>
        <w:t xml:space="preserve"> </w:t>
      </w:r>
      <w:r>
        <w:rPr>
          <w:sz w:val="20"/>
        </w:rPr>
        <w:t>Period/Promotion</w:t>
      </w:r>
    </w:p>
    <w:p w14:paraId="3F591862" w14:textId="77777777" w:rsidR="00A5792B" w:rsidRDefault="002F44C1">
      <w:pPr>
        <w:pStyle w:val="ListParagraph"/>
        <w:numPr>
          <w:ilvl w:val="0"/>
          <w:numId w:val="349"/>
        </w:numPr>
        <w:tabs>
          <w:tab w:val="left" w:pos="1319"/>
          <w:tab w:val="left" w:pos="1320"/>
        </w:tabs>
        <w:spacing w:before="1" w:line="226" w:lineRule="exact"/>
        <w:ind w:hanging="721"/>
        <w:rPr>
          <w:sz w:val="20"/>
        </w:rPr>
      </w:pPr>
      <w:r>
        <w:rPr>
          <w:sz w:val="20"/>
        </w:rPr>
        <w:t>Annual</w:t>
      </w:r>
      <w:r>
        <w:rPr>
          <w:spacing w:val="-2"/>
          <w:sz w:val="20"/>
        </w:rPr>
        <w:t xml:space="preserve"> </w:t>
      </w:r>
      <w:r>
        <w:rPr>
          <w:sz w:val="20"/>
        </w:rPr>
        <w:t>Review/NPSB</w:t>
      </w:r>
    </w:p>
    <w:p w14:paraId="5809463C" w14:textId="77777777" w:rsidR="00A5792B" w:rsidRDefault="002F44C1">
      <w:pPr>
        <w:pStyle w:val="ListParagraph"/>
        <w:numPr>
          <w:ilvl w:val="0"/>
          <w:numId w:val="349"/>
        </w:numPr>
        <w:tabs>
          <w:tab w:val="left" w:pos="1319"/>
          <w:tab w:val="left" w:pos="1320"/>
        </w:tabs>
        <w:spacing w:line="226" w:lineRule="exact"/>
        <w:ind w:hanging="721"/>
        <w:rPr>
          <w:sz w:val="20"/>
        </w:rPr>
      </w:pPr>
      <w:r>
        <w:rPr>
          <w:sz w:val="20"/>
        </w:rPr>
        <w:t>Professional</w:t>
      </w:r>
      <w:r>
        <w:rPr>
          <w:spacing w:val="-2"/>
          <w:sz w:val="20"/>
        </w:rPr>
        <w:t xml:space="preserve"> </w:t>
      </w:r>
      <w:r>
        <w:rPr>
          <w:sz w:val="20"/>
        </w:rPr>
        <w:t>Education</w:t>
      </w:r>
    </w:p>
    <w:p w14:paraId="76D85571" w14:textId="77777777" w:rsidR="00A5792B" w:rsidRDefault="002F44C1">
      <w:pPr>
        <w:pStyle w:val="ListParagraph"/>
        <w:numPr>
          <w:ilvl w:val="0"/>
          <w:numId w:val="349"/>
        </w:numPr>
        <w:tabs>
          <w:tab w:val="left" w:pos="1319"/>
          <w:tab w:val="left" w:pos="1320"/>
        </w:tabs>
        <w:ind w:hanging="721"/>
        <w:rPr>
          <w:sz w:val="20"/>
        </w:rPr>
      </w:pPr>
      <w:r>
        <w:rPr>
          <w:sz w:val="20"/>
        </w:rPr>
        <w:t>Professional</w:t>
      </w:r>
      <w:r>
        <w:rPr>
          <w:spacing w:val="-2"/>
          <w:sz w:val="20"/>
        </w:rPr>
        <w:t xml:space="preserve"> </w:t>
      </w:r>
      <w:r>
        <w:rPr>
          <w:sz w:val="20"/>
        </w:rPr>
        <w:t>Experience</w:t>
      </w:r>
    </w:p>
    <w:p w14:paraId="6452D499" w14:textId="77777777" w:rsidR="00A5792B" w:rsidRDefault="002F44C1">
      <w:pPr>
        <w:pStyle w:val="ListParagraph"/>
        <w:numPr>
          <w:ilvl w:val="0"/>
          <w:numId w:val="349"/>
        </w:numPr>
        <w:tabs>
          <w:tab w:val="left" w:pos="1319"/>
          <w:tab w:val="left" w:pos="1320"/>
        </w:tabs>
        <w:ind w:hanging="721"/>
        <w:rPr>
          <w:sz w:val="20"/>
        </w:rPr>
      </w:pPr>
      <w:r>
        <w:rPr>
          <w:sz w:val="20"/>
        </w:rPr>
        <w:t>National</w:t>
      </w:r>
      <w:r>
        <w:rPr>
          <w:spacing w:val="-2"/>
          <w:sz w:val="20"/>
        </w:rPr>
        <w:t xml:space="preserve"> </w:t>
      </w:r>
      <w:r>
        <w:rPr>
          <w:sz w:val="20"/>
        </w:rPr>
        <w:t>Certification</w:t>
      </w:r>
    </w:p>
    <w:p w14:paraId="58B2D7DC" w14:textId="77777777" w:rsidR="00A5792B" w:rsidRDefault="002F44C1">
      <w:pPr>
        <w:pStyle w:val="ListParagraph"/>
        <w:numPr>
          <w:ilvl w:val="0"/>
          <w:numId w:val="349"/>
        </w:numPr>
        <w:tabs>
          <w:tab w:val="left" w:pos="1319"/>
          <w:tab w:val="left" w:pos="1320"/>
        </w:tabs>
        <w:ind w:hanging="721"/>
        <w:rPr>
          <w:sz w:val="20"/>
        </w:rPr>
      </w:pPr>
      <w:r>
        <w:rPr>
          <w:sz w:val="20"/>
        </w:rPr>
        <w:t>Military</w:t>
      </w:r>
      <w:r>
        <w:rPr>
          <w:spacing w:val="-2"/>
          <w:sz w:val="20"/>
        </w:rPr>
        <w:t xml:space="preserve"> </w:t>
      </w:r>
      <w:r>
        <w:rPr>
          <w:sz w:val="20"/>
        </w:rPr>
        <w:t>Status</w:t>
      </w:r>
    </w:p>
    <w:p w14:paraId="600FEA70" w14:textId="77777777" w:rsidR="00A5792B" w:rsidRDefault="002F44C1">
      <w:pPr>
        <w:tabs>
          <w:tab w:val="left" w:pos="1319"/>
        </w:tabs>
        <w:ind w:left="599"/>
        <w:rPr>
          <w:rFonts w:ascii="Courier New"/>
          <w:sz w:val="20"/>
        </w:rPr>
      </w:pPr>
      <w:r>
        <w:rPr>
          <w:rFonts w:ascii="Courier New"/>
          <w:sz w:val="20"/>
        </w:rPr>
        <w:t>ALL</w:t>
      </w:r>
      <w:r>
        <w:rPr>
          <w:rFonts w:ascii="Courier New"/>
          <w:sz w:val="20"/>
        </w:rPr>
        <w:tab/>
        <w:t>Edit All Employee</w:t>
      </w:r>
      <w:r>
        <w:rPr>
          <w:rFonts w:ascii="Courier New"/>
          <w:spacing w:val="-4"/>
          <w:sz w:val="20"/>
        </w:rPr>
        <w:t xml:space="preserve"> </w:t>
      </w:r>
      <w:r>
        <w:rPr>
          <w:rFonts w:ascii="Courier New"/>
          <w:sz w:val="20"/>
        </w:rPr>
        <w:t>Data</w:t>
      </w:r>
    </w:p>
    <w:p w14:paraId="5DA1AA85" w14:textId="77777777" w:rsidR="00A5792B" w:rsidRDefault="00A5792B">
      <w:pPr>
        <w:pStyle w:val="BodyText"/>
        <w:rPr>
          <w:rFonts w:ascii="Courier New"/>
          <w:sz w:val="22"/>
        </w:rPr>
      </w:pPr>
    </w:p>
    <w:p w14:paraId="1E17965F" w14:textId="77777777" w:rsidR="00A5792B" w:rsidRDefault="00A5792B">
      <w:pPr>
        <w:pStyle w:val="BodyText"/>
        <w:spacing w:before="3"/>
        <w:rPr>
          <w:rFonts w:ascii="Courier New"/>
          <w:sz w:val="26"/>
        </w:rPr>
      </w:pPr>
    </w:p>
    <w:p w14:paraId="09F07D20" w14:textId="77777777" w:rsidR="00A5792B" w:rsidRDefault="002F44C1">
      <w:pPr>
        <w:pStyle w:val="Heading2"/>
      </w:pPr>
      <w:r>
        <w:t>Screen Prints:</w:t>
      </w:r>
    </w:p>
    <w:p w14:paraId="69FCFA75" w14:textId="77777777" w:rsidR="00A5792B" w:rsidRDefault="002F44C1">
      <w:pPr>
        <w:tabs>
          <w:tab w:val="left" w:pos="4799"/>
        </w:tabs>
        <w:spacing w:before="227"/>
        <w:ind w:left="240"/>
        <w:rPr>
          <w:rFonts w:ascii="Courier New"/>
          <w:sz w:val="20"/>
        </w:rPr>
      </w:pPr>
      <w:r>
        <w:rPr>
          <w:rFonts w:ascii="Courier New"/>
          <w:sz w:val="20"/>
        </w:rPr>
        <w:t>Select Staff Record Edit</w:t>
      </w:r>
      <w:r>
        <w:rPr>
          <w:rFonts w:ascii="Courier New"/>
          <w:spacing w:val="-17"/>
          <w:sz w:val="20"/>
        </w:rPr>
        <w:t xml:space="preserve"> </w:t>
      </w:r>
      <w:r>
        <w:rPr>
          <w:rFonts w:ascii="Courier New"/>
          <w:sz w:val="20"/>
        </w:rPr>
        <w:t>Option:</w:t>
      </w:r>
      <w:r>
        <w:rPr>
          <w:rFonts w:ascii="Courier New"/>
          <w:spacing w:val="-3"/>
          <w:sz w:val="20"/>
        </w:rPr>
        <w:t xml:space="preserve"> </w:t>
      </w:r>
      <w:r>
        <w:rPr>
          <w:rFonts w:ascii="Courier New"/>
          <w:b/>
          <w:sz w:val="20"/>
        </w:rPr>
        <w:t>ALL</w:t>
      </w:r>
      <w:r>
        <w:rPr>
          <w:rFonts w:ascii="Courier New"/>
          <w:b/>
          <w:sz w:val="20"/>
        </w:rPr>
        <w:tab/>
      </w:r>
      <w:r>
        <w:rPr>
          <w:rFonts w:ascii="Courier New"/>
          <w:sz w:val="20"/>
        </w:rPr>
        <w:t>Edit All Employee</w:t>
      </w:r>
      <w:r>
        <w:rPr>
          <w:rFonts w:ascii="Courier New"/>
          <w:spacing w:val="-4"/>
          <w:sz w:val="20"/>
        </w:rPr>
        <w:t xml:space="preserve"> </w:t>
      </w:r>
      <w:r>
        <w:rPr>
          <w:rFonts w:ascii="Courier New"/>
          <w:sz w:val="20"/>
        </w:rPr>
        <w:t>Data</w:t>
      </w:r>
    </w:p>
    <w:p w14:paraId="29213F6F" w14:textId="77777777" w:rsidR="00A5792B" w:rsidRDefault="00A5792B">
      <w:pPr>
        <w:pStyle w:val="BodyText"/>
        <w:spacing w:before="9"/>
        <w:rPr>
          <w:rFonts w:ascii="Courier New"/>
          <w:sz w:val="19"/>
        </w:rPr>
      </w:pPr>
    </w:p>
    <w:p w14:paraId="7B8B527F" w14:textId="77777777" w:rsidR="00A5792B" w:rsidRDefault="002F44C1">
      <w:pPr>
        <w:pStyle w:val="BodyText"/>
        <w:ind w:left="240"/>
      </w:pPr>
      <w:r>
        <w:t>Note: Between each section you are prompted with the question</w:t>
      </w:r>
    </w:p>
    <w:p w14:paraId="2AE8D5CA" w14:textId="77777777" w:rsidR="00A5792B" w:rsidRDefault="002F44C1">
      <w:pPr>
        <w:pStyle w:val="BodyText"/>
        <w:ind w:left="240"/>
      </w:pPr>
      <w:r>
        <w:t>DO YOU WISH TO CONTINUE TO THE NEXT SECTION? YES//</w:t>
      </w:r>
    </w:p>
    <w:p w14:paraId="415E5F67" w14:textId="77777777" w:rsidR="00A5792B" w:rsidRDefault="002F44C1">
      <w:pPr>
        <w:pStyle w:val="BodyText"/>
        <w:ind w:left="240"/>
      </w:pPr>
      <w:r>
        <w:t>At the end of any section you may exit this loop by answering NO to this question.</w:t>
      </w:r>
    </w:p>
    <w:p w14:paraId="5C7ED506" w14:textId="77777777" w:rsidR="00A5792B" w:rsidRDefault="00A5792B">
      <w:pPr>
        <w:pStyle w:val="BodyText"/>
        <w:rPr>
          <w:sz w:val="26"/>
        </w:rPr>
      </w:pPr>
    </w:p>
    <w:p w14:paraId="08BF2285" w14:textId="77777777" w:rsidR="00A5792B" w:rsidRDefault="00A5792B">
      <w:pPr>
        <w:pStyle w:val="BodyText"/>
        <w:spacing w:before="3"/>
        <w:rPr>
          <w:sz w:val="22"/>
        </w:rPr>
      </w:pPr>
    </w:p>
    <w:p w14:paraId="279C0BE7" w14:textId="77777777" w:rsidR="00A5792B" w:rsidRDefault="002F44C1">
      <w:pPr>
        <w:pStyle w:val="Heading2"/>
      </w:pPr>
      <w:r>
        <w:t>Menu Access:</w:t>
      </w:r>
    </w:p>
    <w:p w14:paraId="2881709D" w14:textId="77777777" w:rsidR="00A5792B" w:rsidRDefault="00A5792B">
      <w:pPr>
        <w:pStyle w:val="BodyText"/>
        <w:spacing w:before="9"/>
        <w:rPr>
          <w:b/>
          <w:sz w:val="23"/>
        </w:rPr>
      </w:pPr>
    </w:p>
    <w:p w14:paraId="08CA0CC2" w14:textId="77777777" w:rsidR="00A5792B" w:rsidRDefault="002F44C1">
      <w:pPr>
        <w:pStyle w:val="BodyText"/>
        <w:ind w:left="240" w:right="1121"/>
      </w:pPr>
      <w:r>
        <w:t>The Staff Record Edit option is accessed through the Staff Record Edit option of the Administration Records, Enter/Edit option of the Nursing Features (all options) menu, and the Administrator's Menu.</w:t>
      </w:r>
    </w:p>
    <w:p w14:paraId="4A581A29" w14:textId="77777777" w:rsidR="00A5792B" w:rsidRDefault="00A5792B">
      <w:pPr>
        <w:sectPr w:rsidR="00A5792B">
          <w:pgSz w:w="12240" w:h="15840"/>
          <w:pgMar w:top="940" w:right="620" w:bottom="1160" w:left="1200" w:header="725" w:footer="975" w:gutter="0"/>
          <w:cols w:space="720"/>
        </w:sectPr>
      </w:pPr>
    </w:p>
    <w:p w14:paraId="30F06CC3" w14:textId="77777777" w:rsidR="00A5792B" w:rsidRDefault="00A5792B">
      <w:pPr>
        <w:pStyle w:val="BodyText"/>
        <w:rPr>
          <w:sz w:val="20"/>
        </w:rPr>
      </w:pPr>
    </w:p>
    <w:p w14:paraId="128954D3" w14:textId="77777777" w:rsidR="00A5792B" w:rsidRDefault="00A5792B">
      <w:pPr>
        <w:pStyle w:val="BodyText"/>
        <w:spacing w:before="9"/>
        <w:rPr>
          <w:sz w:val="22"/>
        </w:rPr>
      </w:pPr>
    </w:p>
    <w:p w14:paraId="3987F047" w14:textId="77777777" w:rsidR="00A5792B" w:rsidRDefault="002F44C1">
      <w:pPr>
        <w:pStyle w:val="Heading2"/>
      </w:pPr>
      <w:r>
        <w:t>NURAED-STF-LOC</w:t>
      </w:r>
    </w:p>
    <w:p w14:paraId="2F19B487" w14:textId="77777777" w:rsidR="00A5792B" w:rsidRDefault="00A5792B">
      <w:pPr>
        <w:pStyle w:val="BodyText"/>
        <w:rPr>
          <w:b/>
        </w:rPr>
      </w:pPr>
    </w:p>
    <w:p w14:paraId="082F65A1" w14:textId="77777777" w:rsidR="00A5792B" w:rsidRDefault="002F44C1">
      <w:pPr>
        <w:spacing w:line="480" w:lineRule="auto"/>
        <w:ind w:left="240" w:right="7619"/>
        <w:rPr>
          <w:b/>
          <w:sz w:val="24"/>
        </w:rPr>
      </w:pPr>
      <w:r>
        <w:rPr>
          <w:b/>
          <w:sz w:val="24"/>
        </w:rPr>
        <w:t>Location Edit, Employee Description:</w:t>
      </w:r>
    </w:p>
    <w:p w14:paraId="1D5A8903" w14:textId="77777777" w:rsidR="00A5792B" w:rsidRDefault="002F44C1">
      <w:pPr>
        <w:pStyle w:val="BodyText"/>
        <w:ind w:left="240" w:right="890"/>
      </w:pPr>
      <w:r>
        <w:t>This option can be used in lieu of the Status and Position (NURAED-STF-STA/POS) option in the Staff Record Edit (NURAED-STF-MENU) option. It can be used when an employee is reassigned to a different clinical area, position/title, or has a change in FTEE. Staff data comes from the NURS Staff (#210) file. Staff data reflecting assignment location and service category is found in the NURS Position Control (#211.8) file.</w:t>
      </w:r>
    </w:p>
    <w:p w14:paraId="3547026B" w14:textId="77777777" w:rsidR="00A5792B" w:rsidRDefault="00A5792B">
      <w:pPr>
        <w:pStyle w:val="BodyText"/>
        <w:rPr>
          <w:sz w:val="26"/>
        </w:rPr>
      </w:pPr>
    </w:p>
    <w:p w14:paraId="0034A3E8" w14:textId="77777777" w:rsidR="00A5792B" w:rsidRDefault="00A5792B">
      <w:pPr>
        <w:pStyle w:val="BodyText"/>
        <w:rPr>
          <w:sz w:val="22"/>
        </w:rPr>
      </w:pPr>
    </w:p>
    <w:p w14:paraId="7E80B75F" w14:textId="77777777" w:rsidR="00A5792B" w:rsidRDefault="002F44C1">
      <w:pPr>
        <w:pStyle w:val="Heading2"/>
      </w:pPr>
      <w:r>
        <w:t>Additional Information:</w:t>
      </w:r>
    </w:p>
    <w:p w14:paraId="2B07AB47" w14:textId="77777777" w:rsidR="00A5792B" w:rsidRDefault="00A5792B">
      <w:pPr>
        <w:pStyle w:val="BodyText"/>
        <w:spacing w:before="9"/>
        <w:rPr>
          <w:b/>
          <w:sz w:val="23"/>
        </w:rPr>
      </w:pPr>
    </w:p>
    <w:p w14:paraId="60429D14" w14:textId="77777777" w:rsidR="00A5792B" w:rsidRDefault="002F44C1">
      <w:pPr>
        <w:pStyle w:val="BodyText"/>
        <w:ind w:left="240" w:right="890"/>
      </w:pPr>
      <w:r>
        <w:t>This option doesn't allow duplicate assignments. This option should be restricted to select users such as the Nursing ADP Coordinator, nurse recruiter, nursing office staff and others as designated by the Chief, Nursing Service.</w:t>
      </w:r>
    </w:p>
    <w:p w14:paraId="769103BF" w14:textId="77777777" w:rsidR="00A5792B" w:rsidRDefault="00A5792B">
      <w:pPr>
        <w:pStyle w:val="BodyText"/>
        <w:rPr>
          <w:sz w:val="26"/>
        </w:rPr>
      </w:pPr>
    </w:p>
    <w:p w14:paraId="34499D6A" w14:textId="77777777" w:rsidR="00A5792B" w:rsidRDefault="00A5792B">
      <w:pPr>
        <w:pStyle w:val="BodyText"/>
        <w:spacing w:before="3"/>
        <w:rPr>
          <w:sz w:val="22"/>
        </w:rPr>
      </w:pPr>
    </w:p>
    <w:p w14:paraId="0728BC0F" w14:textId="77777777" w:rsidR="00A5792B" w:rsidRDefault="002F44C1">
      <w:pPr>
        <w:pStyle w:val="Heading2"/>
      </w:pPr>
      <w:r>
        <w:t>Menu Display:</w:t>
      </w:r>
    </w:p>
    <w:p w14:paraId="40C3490A" w14:textId="77777777" w:rsidR="00A5792B" w:rsidRDefault="00A5792B">
      <w:pPr>
        <w:pStyle w:val="BodyText"/>
        <w:spacing w:before="5"/>
        <w:rPr>
          <w:b/>
        </w:rPr>
      </w:pPr>
    </w:p>
    <w:p w14:paraId="1ED5EA50" w14:textId="77777777" w:rsidR="00A5792B" w:rsidRDefault="002F44C1">
      <w:pPr>
        <w:tabs>
          <w:tab w:val="left" w:pos="6118"/>
        </w:tabs>
        <w:ind w:left="240" w:right="1539"/>
        <w:rPr>
          <w:rFonts w:ascii="Courier New"/>
          <w:sz w:val="20"/>
        </w:rPr>
      </w:pPr>
      <w:r>
        <w:rPr>
          <w:rFonts w:ascii="Courier New"/>
          <w:sz w:val="20"/>
        </w:rPr>
        <w:t>Select Nursing Features (all options)</w:t>
      </w:r>
      <w:r>
        <w:rPr>
          <w:rFonts w:ascii="Courier New"/>
          <w:spacing w:val="-23"/>
          <w:sz w:val="20"/>
        </w:rPr>
        <w:t xml:space="preserve"> </w:t>
      </w:r>
      <w:r>
        <w:rPr>
          <w:rFonts w:ascii="Courier New"/>
          <w:sz w:val="20"/>
        </w:rPr>
        <w:t>Option:</w:t>
      </w:r>
      <w:r>
        <w:rPr>
          <w:rFonts w:ascii="Courier New"/>
          <w:spacing w:val="-5"/>
          <w:sz w:val="20"/>
        </w:rPr>
        <w:t xml:space="preserve"> </w:t>
      </w:r>
      <w:r>
        <w:rPr>
          <w:rFonts w:ascii="Courier New"/>
          <w:sz w:val="20"/>
        </w:rPr>
        <w:t>1</w:t>
      </w:r>
      <w:r>
        <w:rPr>
          <w:rFonts w:ascii="Courier New"/>
          <w:sz w:val="20"/>
        </w:rPr>
        <w:tab/>
        <w:t>Administration Records, Enter/Edit</w:t>
      </w:r>
    </w:p>
    <w:p w14:paraId="0F8AC533" w14:textId="77777777" w:rsidR="00A5792B" w:rsidRDefault="00A5792B">
      <w:pPr>
        <w:pStyle w:val="BodyText"/>
        <w:rPr>
          <w:rFonts w:ascii="Courier New"/>
          <w:sz w:val="22"/>
        </w:rPr>
      </w:pPr>
    </w:p>
    <w:p w14:paraId="59BBE99A" w14:textId="77777777" w:rsidR="00A5792B" w:rsidRDefault="00A5792B">
      <w:pPr>
        <w:pStyle w:val="BodyText"/>
        <w:spacing w:before="11"/>
        <w:rPr>
          <w:rFonts w:ascii="Courier New"/>
          <w:sz w:val="17"/>
        </w:rPr>
      </w:pPr>
    </w:p>
    <w:p w14:paraId="18FD9C01" w14:textId="77777777" w:rsidR="00A5792B" w:rsidRDefault="002F44C1">
      <w:pPr>
        <w:ind w:left="1439" w:right="5960"/>
        <w:rPr>
          <w:rFonts w:ascii="Courier New"/>
          <w:sz w:val="20"/>
        </w:rPr>
      </w:pPr>
      <w:r>
        <w:rPr>
          <w:rFonts w:ascii="Courier New"/>
          <w:sz w:val="20"/>
        </w:rPr>
        <w:t>Location Edit, Employee Manhours Edit, AMIS 1106a Staff Record Edit ...</w:t>
      </w:r>
    </w:p>
    <w:p w14:paraId="54568AC9" w14:textId="77777777" w:rsidR="00A5792B" w:rsidRDefault="00A5792B">
      <w:pPr>
        <w:pStyle w:val="BodyText"/>
        <w:rPr>
          <w:rFonts w:ascii="Courier New"/>
          <w:sz w:val="22"/>
        </w:rPr>
      </w:pPr>
    </w:p>
    <w:p w14:paraId="1717123F" w14:textId="77777777" w:rsidR="00A5792B" w:rsidRDefault="00A5792B">
      <w:pPr>
        <w:pStyle w:val="BodyText"/>
        <w:spacing w:before="3"/>
        <w:rPr>
          <w:rFonts w:ascii="Courier New"/>
          <w:sz w:val="26"/>
        </w:rPr>
      </w:pPr>
    </w:p>
    <w:p w14:paraId="6B23AA77" w14:textId="77777777" w:rsidR="00A5792B" w:rsidRDefault="002F44C1">
      <w:pPr>
        <w:pStyle w:val="Heading2"/>
      </w:pPr>
      <w:r>
        <w:t>Screen Prints:</w:t>
      </w:r>
    </w:p>
    <w:p w14:paraId="524F7E2E" w14:textId="77777777" w:rsidR="00A5792B" w:rsidRDefault="002F44C1">
      <w:pPr>
        <w:tabs>
          <w:tab w:val="right" w:pos="7799"/>
        </w:tabs>
        <w:spacing w:before="30" w:line="454" w:lineRule="exact"/>
        <w:ind w:left="240" w:right="1418"/>
        <w:rPr>
          <w:rFonts w:ascii="Courier New"/>
          <w:sz w:val="20"/>
        </w:rPr>
      </w:pPr>
      <w:r>
        <w:rPr>
          <w:rFonts w:ascii="Courier New"/>
          <w:sz w:val="20"/>
        </w:rPr>
        <w:t xml:space="preserve">Select Administration Records, Enter/Edit Option: </w:t>
      </w:r>
      <w:r>
        <w:rPr>
          <w:rFonts w:ascii="Courier New"/>
          <w:b/>
          <w:sz w:val="20"/>
        </w:rPr>
        <w:t>Loc</w:t>
      </w:r>
      <w:r>
        <w:rPr>
          <w:rFonts w:ascii="Courier New"/>
          <w:sz w:val="20"/>
        </w:rPr>
        <w:t>ation Edit,</w:t>
      </w:r>
      <w:r>
        <w:rPr>
          <w:rFonts w:ascii="Courier New"/>
          <w:spacing w:val="-48"/>
          <w:sz w:val="20"/>
        </w:rPr>
        <w:t xml:space="preserve"> </w:t>
      </w:r>
      <w:r>
        <w:rPr>
          <w:rFonts w:ascii="Courier New"/>
          <w:sz w:val="20"/>
        </w:rPr>
        <w:t>Employee Select Nursing Service Staff</w:t>
      </w:r>
      <w:r>
        <w:rPr>
          <w:rFonts w:ascii="Courier New"/>
          <w:spacing w:val="-17"/>
          <w:sz w:val="20"/>
        </w:rPr>
        <w:t xml:space="preserve"> </w:t>
      </w:r>
      <w:r>
        <w:rPr>
          <w:rFonts w:ascii="Courier New"/>
          <w:sz w:val="20"/>
        </w:rPr>
        <w:t>Name:</w:t>
      </w:r>
      <w:r>
        <w:rPr>
          <w:rFonts w:ascii="Courier New"/>
          <w:spacing w:val="-3"/>
          <w:sz w:val="20"/>
        </w:rPr>
        <w:t xml:space="preserve"> </w:t>
      </w:r>
      <w:r>
        <w:rPr>
          <w:rFonts w:ascii="Courier New"/>
          <w:b/>
          <w:sz w:val="20"/>
        </w:rPr>
        <w:t>NURSNURSE,O</w:t>
      </w:r>
      <w:r>
        <w:rPr>
          <w:rFonts w:ascii="Courier New"/>
          <w:sz w:val="20"/>
        </w:rPr>
        <w:t>NE</w:t>
      </w:r>
      <w:r>
        <w:rPr>
          <w:rFonts w:ascii="Courier New"/>
          <w:sz w:val="20"/>
        </w:rPr>
        <w:tab/>
        <w:t>000607942</w:t>
      </w:r>
    </w:p>
    <w:p w14:paraId="4EA89ABA" w14:textId="77777777" w:rsidR="00A5792B" w:rsidRDefault="002F44C1">
      <w:pPr>
        <w:tabs>
          <w:tab w:val="left" w:pos="3719"/>
        </w:tabs>
        <w:spacing w:line="194" w:lineRule="exact"/>
        <w:ind w:left="1319"/>
        <w:rPr>
          <w:rFonts w:ascii="Courier New"/>
          <w:sz w:val="20"/>
        </w:rPr>
      </w:pPr>
      <w:r>
        <w:rPr>
          <w:rFonts w:ascii="Courier New"/>
          <w:sz w:val="20"/>
        </w:rPr>
        <w:t>...OK?</w:t>
      </w:r>
      <w:r>
        <w:rPr>
          <w:rFonts w:ascii="Courier New"/>
          <w:spacing w:val="-5"/>
          <w:sz w:val="20"/>
        </w:rPr>
        <w:t xml:space="preserve"> </w:t>
      </w:r>
      <w:r>
        <w:rPr>
          <w:rFonts w:ascii="Courier New"/>
          <w:sz w:val="20"/>
        </w:rPr>
        <w:t>YES//</w:t>
      </w:r>
      <w:r>
        <w:rPr>
          <w:rFonts w:ascii="Courier New"/>
          <w:spacing w:val="-3"/>
          <w:sz w:val="20"/>
        </w:rPr>
        <w:t xml:space="preserve"> </w:t>
      </w:r>
      <w:r>
        <w:rPr>
          <w:rFonts w:ascii="Courier New"/>
          <w:b/>
          <w:sz w:val="20"/>
        </w:rPr>
        <w:t>&lt;RET&gt;</w:t>
      </w:r>
      <w:r>
        <w:rPr>
          <w:rFonts w:ascii="Courier New"/>
          <w:b/>
          <w:sz w:val="20"/>
        </w:rPr>
        <w:tab/>
      </w:r>
      <w:r>
        <w:rPr>
          <w:rFonts w:ascii="Courier New"/>
          <w:sz w:val="20"/>
        </w:rPr>
        <w:t>(YES)</w:t>
      </w:r>
    </w:p>
    <w:p w14:paraId="3544C09D" w14:textId="77777777" w:rsidR="00A5792B" w:rsidRDefault="002F44C1">
      <w:pPr>
        <w:spacing w:before="235" w:line="235" w:lineRule="auto"/>
        <w:ind w:left="240" w:right="2556"/>
        <w:rPr>
          <w:rFonts w:ascii="Courier New"/>
          <w:b/>
          <w:sz w:val="20"/>
        </w:rPr>
      </w:pPr>
      <w:r>
        <w:rPr>
          <w:rFonts w:ascii="Courier New"/>
          <w:sz w:val="20"/>
        </w:rPr>
        <w:t xml:space="preserve">Would you like to see this employee's (C)urrent or (P)ast positions: C// </w:t>
      </w:r>
      <w:r>
        <w:rPr>
          <w:rFonts w:ascii="Courier New"/>
          <w:b/>
          <w:sz w:val="20"/>
        </w:rPr>
        <w:t>&lt;RET&gt;</w:t>
      </w:r>
    </w:p>
    <w:p w14:paraId="299E2838" w14:textId="77777777" w:rsidR="00A5792B" w:rsidRDefault="00A5792B">
      <w:pPr>
        <w:spacing w:line="235" w:lineRule="auto"/>
        <w:rPr>
          <w:rFonts w:ascii="Courier New"/>
          <w:sz w:val="20"/>
        </w:rPr>
        <w:sectPr w:rsidR="00A5792B">
          <w:pgSz w:w="12240" w:h="15840"/>
          <w:pgMar w:top="940" w:right="620" w:bottom="1160" w:left="1200" w:header="725" w:footer="975" w:gutter="0"/>
          <w:cols w:space="720"/>
        </w:sectPr>
      </w:pPr>
    </w:p>
    <w:p w14:paraId="3379B660" w14:textId="77777777" w:rsidR="00A5792B" w:rsidRDefault="00A5792B">
      <w:pPr>
        <w:pStyle w:val="BodyText"/>
        <w:rPr>
          <w:rFonts w:ascii="Courier New"/>
          <w:b/>
          <w:sz w:val="20"/>
        </w:rPr>
      </w:pPr>
    </w:p>
    <w:p w14:paraId="5F564608" w14:textId="77777777" w:rsidR="00A5792B" w:rsidRDefault="00A5792B">
      <w:pPr>
        <w:pStyle w:val="BodyText"/>
        <w:spacing w:before="9"/>
        <w:rPr>
          <w:rFonts w:ascii="Courier New"/>
          <w:b/>
          <w:sz w:val="23"/>
        </w:rPr>
      </w:pPr>
    </w:p>
    <w:tbl>
      <w:tblPr>
        <w:tblW w:w="0" w:type="auto"/>
        <w:tblInd w:w="247" w:type="dxa"/>
        <w:tblLayout w:type="fixed"/>
        <w:tblCellMar>
          <w:left w:w="0" w:type="dxa"/>
          <w:right w:w="0" w:type="dxa"/>
        </w:tblCellMar>
        <w:tblLook w:val="01E0" w:firstRow="1" w:lastRow="1" w:firstColumn="1" w:lastColumn="1" w:noHBand="0" w:noVBand="0"/>
      </w:tblPr>
      <w:tblGrid>
        <w:gridCol w:w="1893"/>
        <w:gridCol w:w="1941"/>
        <w:gridCol w:w="2079"/>
        <w:gridCol w:w="1260"/>
        <w:gridCol w:w="1281"/>
        <w:gridCol w:w="1140"/>
      </w:tblGrid>
      <w:tr w:rsidR="00A5792B" w14:paraId="7DE41287" w14:textId="77777777">
        <w:trPr>
          <w:trHeight w:val="226"/>
        </w:trPr>
        <w:tc>
          <w:tcPr>
            <w:tcW w:w="1893" w:type="dxa"/>
          </w:tcPr>
          <w:p w14:paraId="0BC993DA" w14:textId="77777777" w:rsidR="00A5792B" w:rsidRDefault="002F44C1">
            <w:pPr>
              <w:pStyle w:val="TableParagraph"/>
              <w:spacing w:line="207" w:lineRule="exact"/>
              <w:rPr>
                <w:sz w:val="20"/>
              </w:rPr>
            </w:pPr>
            <w:r>
              <w:rPr>
                <w:sz w:val="20"/>
              </w:rPr>
              <w:t>LOCATION/</w:t>
            </w:r>
          </w:p>
        </w:tc>
        <w:tc>
          <w:tcPr>
            <w:tcW w:w="1941" w:type="dxa"/>
          </w:tcPr>
          <w:p w14:paraId="4F39B7BC" w14:textId="77777777" w:rsidR="00A5792B" w:rsidRDefault="002F44C1">
            <w:pPr>
              <w:pStyle w:val="TableParagraph"/>
              <w:spacing w:line="207" w:lineRule="exact"/>
              <w:ind w:left="146"/>
              <w:rPr>
                <w:sz w:val="20"/>
              </w:rPr>
            </w:pPr>
            <w:r>
              <w:rPr>
                <w:sz w:val="20"/>
              </w:rPr>
              <w:t>POSITION/</w:t>
            </w:r>
          </w:p>
        </w:tc>
        <w:tc>
          <w:tcPr>
            <w:tcW w:w="2079" w:type="dxa"/>
          </w:tcPr>
          <w:p w14:paraId="744A8135" w14:textId="77777777" w:rsidR="00A5792B" w:rsidRDefault="002F44C1">
            <w:pPr>
              <w:pStyle w:val="TableParagraph"/>
              <w:spacing w:line="207" w:lineRule="exact"/>
              <w:ind w:left="125"/>
              <w:rPr>
                <w:sz w:val="20"/>
              </w:rPr>
            </w:pPr>
            <w:r>
              <w:rPr>
                <w:sz w:val="20"/>
              </w:rPr>
              <w:t>DUTY</w:t>
            </w:r>
          </w:p>
        </w:tc>
        <w:tc>
          <w:tcPr>
            <w:tcW w:w="1260" w:type="dxa"/>
          </w:tcPr>
          <w:p w14:paraId="694BCD41" w14:textId="77777777" w:rsidR="00A5792B" w:rsidRDefault="002F44C1">
            <w:pPr>
              <w:pStyle w:val="TableParagraph"/>
              <w:spacing w:line="207" w:lineRule="exact"/>
              <w:ind w:left="-35"/>
              <w:rPr>
                <w:sz w:val="20"/>
              </w:rPr>
            </w:pPr>
            <w:r>
              <w:rPr>
                <w:sz w:val="20"/>
              </w:rPr>
              <w:t>START</w:t>
            </w:r>
          </w:p>
        </w:tc>
        <w:tc>
          <w:tcPr>
            <w:tcW w:w="1281" w:type="dxa"/>
          </w:tcPr>
          <w:p w14:paraId="1C0E3253" w14:textId="77777777" w:rsidR="00A5792B" w:rsidRDefault="002F44C1">
            <w:pPr>
              <w:pStyle w:val="TableParagraph"/>
              <w:spacing w:line="207" w:lineRule="exact"/>
              <w:ind w:left="25"/>
              <w:rPr>
                <w:sz w:val="20"/>
              </w:rPr>
            </w:pPr>
            <w:r>
              <w:rPr>
                <w:sz w:val="20"/>
              </w:rPr>
              <w:t>VACANCY</w:t>
            </w:r>
          </w:p>
        </w:tc>
        <w:tc>
          <w:tcPr>
            <w:tcW w:w="1140" w:type="dxa"/>
          </w:tcPr>
          <w:p w14:paraId="67AD495B" w14:textId="77777777" w:rsidR="00A5792B" w:rsidRDefault="002F44C1">
            <w:pPr>
              <w:pStyle w:val="TableParagraph"/>
              <w:spacing w:line="207" w:lineRule="exact"/>
              <w:ind w:left="184"/>
              <w:rPr>
                <w:sz w:val="20"/>
              </w:rPr>
            </w:pPr>
            <w:r>
              <w:rPr>
                <w:sz w:val="20"/>
              </w:rPr>
              <w:t>FTEE</w:t>
            </w:r>
          </w:p>
        </w:tc>
      </w:tr>
      <w:tr w:rsidR="00A5792B" w14:paraId="6AD24433" w14:textId="77777777">
        <w:trPr>
          <w:trHeight w:val="329"/>
        </w:trPr>
        <w:tc>
          <w:tcPr>
            <w:tcW w:w="1893" w:type="dxa"/>
            <w:tcBorders>
              <w:bottom w:val="dashed" w:sz="6" w:space="0" w:color="000000"/>
            </w:tcBorders>
          </w:tcPr>
          <w:p w14:paraId="31A7C984" w14:textId="77777777" w:rsidR="00A5792B" w:rsidRDefault="002F44C1">
            <w:pPr>
              <w:pStyle w:val="TableParagraph"/>
              <w:rPr>
                <w:sz w:val="20"/>
              </w:rPr>
            </w:pPr>
            <w:r>
              <w:rPr>
                <w:sz w:val="20"/>
              </w:rPr>
              <w:t>PRODUCT LINE</w:t>
            </w:r>
          </w:p>
        </w:tc>
        <w:tc>
          <w:tcPr>
            <w:tcW w:w="1941" w:type="dxa"/>
            <w:tcBorders>
              <w:bottom w:val="dashed" w:sz="6" w:space="0" w:color="000000"/>
            </w:tcBorders>
          </w:tcPr>
          <w:p w14:paraId="0CEAAC31" w14:textId="77777777" w:rsidR="00A5792B" w:rsidRDefault="002F44C1">
            <w:pPr>
              <w:pStyle w:val="TableParagraph"/>
              <w:ind w:left="146"/>
              <w:rPr>
                <w:sz w:val="20"/>
              </w:rPr>
            </w:pPr>
            <w:r>
              <w:rPr>
                <w:sz w:val="20"/>
              </w:rPr>
              <w:t>PRODUCT LINE</w:t>
            </w:r>
          </w:p>
        </w:tc>
        <w:tc>
          <w:tcPr>
            <w:tcW w:w="2079" w:type="dxa"/>
            <w:tcBorders>
              <w:bottom w:val="dashed" w:sz="6" w:space="0" w:color="000000"/>
            </w:tcBorders>
          </w:tcPr>
          <w:p w14:paraId="21DC821C" w14:textId="77777777" w:rsidR="00A5792B" w:rsidRDefault="002F44C1">
            <w:pPr>
              <w:pStyle w:val="TableParagraph"/>
              <w:ind w:left="125"/>
              <w:rPr>
                <w:sz w:val="20"/>
              </w:rPr>
            </w:pPr>
            <w:r>
              <w:rPr>
                <w:sz w:val="20"/>
              </w:rPr>
              <w:t>TOUR</w:t>
            </w:r>
          </w:p>
        </w:tc>
        <w:tc>
          <w:tcPr>
            <w:tcW w:w="1260" w:type="dxa"/>
            <w:tcBorders>
              <w:bottom w:val="dashed" w:sz="6" w:space="0" w:color="000000"/>
            </w:tcBorders>
          </w:tcPr>
          <w:p w14:paraId="23782964" w14:textId="77777777" w:rsidR="00A5792B" w:rsidRDefault="002F44C1">
            <w:pPr>
              <w:pStyle w:val="TableParagraph"/>
              <w:ind w:left="-35"/>
              <w:rPr>
                <w:sz w:val="20"/>
              </w:rPr>
            </w:pPr>
            <w:r>
              <w:rPr>
                <w:sz w:val="20"/>
              </w:rPr>
              <w:t>DATE</w:t>
            </w:r>
          </w:p>
        </w:tc>
        <w:tc>
          <w:tcPr>
            <w:tcW w:w="1281" w:type="dxa"/>
            <w:tcBorders>
              <w:bottom w:val="dashed" w:sz="6" w:space="0" w:color="000000"/>
            </w:tcBorders>
          </w:tcPr>
          <w:p w14:paraId="53D8A42A" w14:textId="77777777" w:rsidR="00A5792B" w:rsidRDefault="002F44C1">
            <w:pPr>
              <w:pStyle w:val="TableParagraph"/>
              <w:ind w:left="25"/>
              <w:rPr>
                <w:sz w:val="20"/>
              </w:rPr>
            </w:pPr>
            <w:r>
              <w:rPr>
                <w:sz w:val="20"/>
              </w:rPr>
              <w:t>DATE</w:t>
            </w:r>
          </w:p>
        </w:tc>
        <w:tc>
          <w:tcPr>
            <w:tcW w:w="1140" w:type="dxa"/>
            <w:tcBorders>
              <w:bottom w:val="dashed" w:sz="6" w:space="0" w:color="000000"/>
            </w:tcBorders>
          </w:tcPr>
          <w:p w14:paraId="391EB9FF" w14:textId="77777777" w:rsidR="00A5792B" w:rsidRDefault="00A5792B">
            <w:pPr>
              <w:pStyle w:val="TableParagraph"/>
              <w:rPr>
                <w:rFonts w:ascii="Times New Roman"/>
              </w:rPr>
            </w:pPr>
          </w:p>
        </w:tc>
      </w:tr>
    </w:tbl>
    <w:p w14:paraId="1F8F4D31" w14:textId="77777777" w:rsidR="00A5792B" w:rsidRDefault="00A5792B">
      <w:pPr>
        <w:pStyle w:val="BodyText"/>
        <w:spacing w:before="2" w:after="1"/>
        <w:rPr>
          <w:rFonts w:ascii="Courier New"/>
          <w:b/>
          <w:sz w:val="7"/>
        </w:rPr>
      </w:pPr>
    </w:p>
    <w:tbl>
      <w:tblPr>
        <w:tblW w:w="0" w:type="auto"/>
        <w:tblInd w:w="133" w:type="dxa"/>
        <w:tblLayout w:type="fixed"/>
        <w:tblCellMar>
          <w:left w:w="0" w:type="dxa"/>
          <w:right w:w="0" w:type="dxa"/>
        </w:tblCellMar>
        <w:tblLook w:val="01E0" w:firstRow="1" w:lastRow="1" w:firstColumn="1" w:lastColumn="1" w:noHBand="0" w:noVBand="0"/>
      </w:tblPr>
      <w:tblGrid>
        <w:gridCol w:w="333"/>
        <w:gridCol w:w="660"/>
        <w:gridCol w:w="1041"/>
        <w:gridCol w:w="1800"/>
        <w:gridCol w:w="2079"/>
        <w:gridCol w:w="1260"/>
        <w:gridCol w:w="2421"/>
      </w:tblGrid>
      <w:tr w:rsidR="00A5792B" w14:paraId="492FAA84" w14:textId="77777777">
        <w:trPr>
          <w:trHeight w:val="475"/>
        </w:trPr>
        <w:tc>
          <w:tcPr>
            <w:tcW w:w="333" w:type="dxa"/>
          </w:tcPr>
          <w:p w14:paraId="57912398" w14:textId="77777777" w:rsidR="00A5792B" w:rsidRDefault="002F44C1">
            <w:pPr>
              <w:pStyle w:val="TableParagraph"/>
              <w:spacing w:before="30" w:line="153" w:lineRule="auto"/>
              <w:ind w:left="113"/>
              <w:rPr>
                <w:sz w:val="20"/>
              </w:rPr>
            </w:pPr>
            <w:r>
              <w:rPr>
                <w:sz w:val="13"/>
              </w:rPr>
              <w:t>1</w:t>
            </w:r>
            <w:r>
              <w:rPr>
                <w:position w:val="-7"/>
                <w:sz w:val="20"/>
              </w:rPr>
              <w:t>1</w:t>
            </w:r>
          </w:p>
        </w:tc>
        <w:tc>
          <w:tcPr>
            <w:tcW w:w="660" w:type="dxa"/>
          </w:tcPr>
          <w:p w14:paraId="760F7367" w14:textId="77777777" w:rsidR="00A5792B" w:rsidRDefault="00A5792B">
            <w:pPr>
              <w:pStyle w:val="TableParagraph"/>
              <w:spacing w:before="10"/>
              <w:rPr>
                <w:b/>
                <w:sz w:val="21"/>
              </w:rPr>
            </w:pPr>
          </w:p>
          <w:p w14:paraId="49CB39EB" w14:textId="77777777" w:rsidR="00A5792B" w:rsidRDefault="002F44C1">
            <w:pPr>
              <w:pStyle w:val="TableParagraph"/>
              <w:spacing w:line="207" w:lineRule="exact"/>
              <w:ind w:left="20"/>
              <w:rPr>
                <w:sz w:val="20"/>
              </w:rPr>
            </w:pPr>
            <w:r>
              <w:rPr>
                <w:sz w:val="20"/>
              </w:rPr>
              <w:t>SUEG</w:t>
            </w:r>
          </w:p>
        </w:tc>
        <w:tc>
          <w:tcPr>
            <w:tcW w:w="1041" w:type="dxa"/>
          </w:tcPr>
          <w:p w14:paraId="1479BDD2" w14:textId="77777777" w:rsidR="00A5792B" w:rsidRDefault="002F44C1">
            <w:pPr>
              <w:pStyle w:val="TableParagraph"/>
              <w:spacing w:before="21"/>
              <w:ind w:left="158"/>
              <w:rPr>
                <w:sz w:val="20"/>
              </w:rPr>
            </w:pPr>
            <w:r>
              <w:rPr>
                <w:sz w:val="20"/>
              </w:rPr>
              <w:t>SICU</w:t>
            </w:r>
          </w:p>
        </w:tc>
        <w:tc>
          <w:tcPr>
            <w:tcW w:w="1800" w:type="dxa"/>
          </w:tcPr>
          <w:p w14:paraId="1D73E5C7" w14:textId="77777777" w:rsidR="00A5792B" w:rsidRDefault="002F44C1">
            <w:pPr>
              <w:pStyle w:val="TableParagraph"/>
              <w:spacing w:before="21"/>
              <w:ind w:left="437"/>
              <w:rPr>
                <w:sz w:val="20"/>
              </w:rPr>
            </w:pPr>
            <w:r>
              <w:rPr>
                <w:sz w:val="20"/>
              </w:rPr>
              <w:t>RN</w:t>
            </w:r>
          </w:p>
          <w:p w14:paraId="0242B786" w14:textId="77777777" w:rsidR="00A5792B" w:rsidRDefault="002F44C1">
            <w:pPr>
              <w:pStyle w:val="TableParagraph"/>
              <w:spacing w:before="1" w:line="207" w:lineRule="exact"/>
              <w:ind w:left="599"/>
              <w:rPr>
                <w:sz w:val="20"/>
              </w:rPr>
            </w:pPr>
            <w:r>
              <w:rPr>
                <w:sz w:val="20"/>
              </w:rPr>
              <w:t>NURSING</w:t>
            </w:r>
          </w:p>
        </w:tc>
        <w:tc>
          <w:tcPr>
            <w:tcW w:w="2079" w:type="dxa"/>
          </w:tcPr>
          <w:p w14:paraId="548733F2" w14:textId="77777777" w:rsidR="00A5792B" w:rsidRDefault="002F44C1">
            <w:pPr>
              <w:pStyle w:val="TableParagraph"/>
              <w:spacing w:before="21"/>
              <w:ind w:left="317"/>
              <w:rPr>
                <w:sz w:val="20"/>
              </w:rPr>
            </w:pPr>
            <w:r>
              <w:rPr>
                <w:sz w:val="20"/>
              </w:rPr>
              <w:t>11:00PM-7:30AM</w:t>
            </w:r>
          </w:p>
        </w:tc>
        <w:tc>
          <w:tcPr>
            <w:tcW w:w="1260" w:type="dxa"/>
          </w:tcPr>
          <w:p w14:paraId="61E0A175" w14:textId="77777777" w:rsidR="00A5792B" w:rsidRDefault="002F44C1">
            <w:pPr>
              <w:pStyle w:val="TableParagraph"/>
              <w:spacing w:before="21"/>
              <w:ind w:left="157"/>
              <w:rPr>
                <w:sz w:val="20"/>
              </w:rPr>
            </w:pPr>
            <w:r>
              <w:rPr>
                <w:sz w:val="20"/>
              </w:rPr>
              <w:t>11/19/91</w:t>
            </w:r>
          </w:p>
        </w:tc>
        <w:tc>
          <w:tcPr>
            <w:tcW w:w="2421" w:type="dxa"/>
          </w:tcPr>
          <w:p w14:paraId="019EEE7C" w14:textId="77777777" w:rsidR="00A5792B" w:rsidRDefault="002F44C1">
            <w:pPr>
              <w:pStyle w:val="TableParagraph"/>
              <w:spacing w:before="21"/>
              <w:ind w:right="401"/>
              <w:jc w:val="right"/>
              <w:rPr>
                <w:sz w:val="20"/>
              </w:rPr>
            </w:pPr>
            <w:r>
              <w:rPr>
                <w:sz w:val="20"/>
              </w:rPr>
              <w:t>.2</w:t>
            </w:r>
          </w:p>
        </w:tc>
      </w:tr>
      <w:tr w:rsidR="00A5792B" w14:paraId="39B13482" w14:textId="77777777">
        <w:trPr>
          <w:trHeight w:val="453"/>
        </w:trPr>
        <w:tc>
          <w:tcPr>
            <w:tcW w:w="2034" w:type="dxa"/>
            <w:gridSpan w:val="3"/>
          </w:tcPr>
          <w:p w14:paraId="44AD6EE2" w14:textId="77777777" w:rsidR="00A5792B" w:rsidRDefault="002F44C1">
            <w:pPr>
              <w:pStyle w:val="TableParagraph"/>
              <w:tabs>
                <w:tab w:val="left" w:pos="1073"/>
              </w:tabs>
              <w:spacing w:line="220" w:lineRule="atLeast"/>
              <w:ind w:left="353" w:right="118" w:hanging="240"/>
              <w:rPr>
                <w:sz w:val="20"/>
              </w:rPr>
            </w:pPr>
            <w:r>
              <w:rPr>
                <w:sz w:val="20"/>
              </w:rPr>
              <w:t>2</w:t>
            </w:r>
            <w:r>
              <w:rPr>
                <w:spacing w:val="-2"/>
                <w:sz w:val="20"/>
              </w:rPr>
              <w:t xml:space="preserve"> </w:t>
            </w:r>
            <w:r>
              <w:rPr>
                <w:sz w:val="20"/>
              </w:rPr>
              <w:t>(P)</w:t>
            </w:r>
            <w:r>
              <w:rPr>
                <w:sz w:val="20"/>
              </w:rPr>
              <w:tab/>
              <w:t>9E CRITICAL</w:t>
            </w:r>
            <w:r>
              <w:rPr>
                <w:spacing w:val="-9"/>
                <w:sz w:val="20"/>
              </w:rPr>
              <w:t xml:space="preserve"> </w:t>
            </w:r>
            <w:r>
              <w:rPr>
                <w:sz w:val="20"/>
              </w:rPr>
              <w:t>CARE</w:t>
            </w:r>
          </w:p>
        </w:tc>
        <w:tc>
          <w:tcPr>
            <w:tcW w:w="1800" w:type="dxa"/>
          </w:tcPr>
          <w:p w14:paraId="4C83ACBE" w14:textId="77777777" w:rsidR="00A5792B" w:rsidRDefault="002F44C1">
            <w:pPr>
              <w:pStyle w:val="TableParagraph"/>
              <w:ind w:left="359"/>
              <w:rPr>
                <w:sz w:val="20"/>
              </w:rPr>
            </w:pPr>
            <w:r>
              <w:rPr>
                <w:sz w:val="20"/>
              </w:rPr>
              <w:t>RN</w:t>
            </w:r>
          </w:p>
          <w:p w14:paraId="7286CA4A" w14:textId="77777777" w:rsidR="00A5792B" w:rsidRDefault="002F44C1">
            <w:pPr>
              <w:pStyle w:val="TableParagraph"/>
              <w:spacing w:line="207" w:lineRule="exact"/>
              <w:ind w:left="599"/>
              <w:rPr>
                <w:sz w:val="20"/>
              </w:rPr>
            </w:pPr>
            <w:r>
              <w:rPr>
                <w:sz w:val="20"/>
              </w:rPr>
              <w:t>SURGERY2</w:t>
            </w:r>
          </w:p>
        </w:tc>
        <w:tc>
          <w:tcPr>
            <w:tcW w:w="2079" w:type="dxa"/>
          </w:tcPr>
          <w:p w14:paraId="380B6DD9" w14:textId="77777777" w:rsidR="00A5792B" w:rsidRDefault="002F44C1">
            <w:pPr>
              <w:pStyle w:val="TableParagraph"/>
              <w:ind w:left="239"/>
              <w:rPr>
                <w:sz w:val="20"/>
              </w:rPr>
            </w:pPr>
            <w:r>
              <w:rPr>
                <w:sz w:val="20"/>
              </w:rPr>
              <w:t>6:00A-2:30</w:t>
            </w:r>
          </w:p>
        </w:tc>
        <w:tc>
          <w:tcPr>
            <w:tcW w:w="1260" w:type="dxa"/>
          </w:tcPr>
          <w:p w14:paraId="2981E624" w14:textId="77777777" w:rsidR="00A5792B" w:rsidRDefault="002F44C1">
            <w:pPr>
              <w:pStyle w:val="TableParagraph"/>
              <w:ind w:left="79"/>
              <w:rPr>
                <w:sz w:val="20"/>
              </w:rPr>
            </w:pPr>
            <w:r>
              <w:rPr>
                <w:sz w:val="20"/>
              </w:rPr>
              <w:t>02/05/91</w:t>
            </w:r>
          </w:p>
        </w:tc>
        <w:tc>
          <w:tcPr>
            <w:tcW w:w="2421" w:type="dxa"/>
          </w:tcPr>
          <w:p w14:paraId="7766B16A" w14:textId="77777777" w:rsidR="00A5792B" w:rsidRDefault="002F44C1">
            <w:pPr>
              <w:pStyle w:val="TableParagraph"/>
              <w:ind w:right="479"/>
              <w:jc w:val="right"/>
              <w:rPr>
                <w:sz w:val="20"/>
              </w:rPr>
            </w:pPr>
            <w:r>
              <w:rPr>
                <w:sz w:val="20"/>
              </w:rPr>
              <w:t>.5</w:t>
            </w:r>
          </w:p>
        </w:tc>
      </w:tr>
    </w:tbl>
    <w:p w14:paraId="5E382296" w14:textId="77777777" w:rsidR="00A5792B" w:rsidRDefault="00A5792B">
      <w:pPr>
        <w:pStyle w:val="BodyText"/>
        <w:spacing w:before="10"/>
        <w:rPr>
          <w:rFonts w:ascii="Courier New"/>
          <w:b/>
          <w:sz w:val="19"/>
        </w:rPr>
      </w:pPr>
    </w:p>
    <w:p w14:paraId="2A93B9A6" w14:textId="77777777" w:rsidR="00A5792B" w:rsidRDefault="00BE26E6">
      <w:pPr>
        <w:ind w:left="959" w:right="5000" w:firstLine="2159"/>
        <w:rPr>
          <w:rFonts w:ascii="Courier New"/>
          <w:sz w:val="20"/>
        </w:rPr>
      </w:pPr>
      <w:r>
        <w:pict w14:anchorId="78C7EF68">
          <v:shape id="_x0000_s2746" style="position:absolute;left:0;text-align:left;margin-left:66.05pt;margin-top:-56.85pt;width:.5pt;height:124.65pt;z-index:15818752;mso-position-horizontal-relative:page" coordorigin="1321,-1137" coordsize="10,2493" path="m1331,-1137r-10,l1321,-910r,227l1321,1356r10,l1331,-910r,-227xe" fillcolor="black" stroked="f">
            <v:path arrowok="t"/>
            <w10:wrap anchorx="page"/>
          </v:shape>
        </w:pict>
      </w:r>
      <w:r w:rsidR="002F44C1">
        <w:rPr>
          <w:rFonts w:ascii="Courier New"/>
          <w:sz w:val="20"/>
        </w:rPr>
        <w:t>STATUS: ACTIVE PRIMARY SERVICE POSITION: STAFF NURSE</w:t>
      </w:r>
    </w:p>
    <w:p w14:paraId="0045D107" w14:textId="77777777" w:rsidR="00A5792B" w:rsidRDefault="002F44C1">
      <w:pPr>
        <w:spacing w:before="1"/>
        <w:ind w:left="359" w:right="5480" w:hanging="120"/>
        <w:rPr>
          <w:rFonts w:ascii="Courier New"/>
          <w:sz w:val="20"/>
        </w:rPr>
      </w:pPr>
      <w:r>
        <w:rPr>
          <w:rFonts w:ascii="Courier New"/>
          <w:sz w:val="20"/>
        </w:rPr>
        <w:t>PRIMARY SVC. POS. PRODUCT LINE: NURSING PRIMARY LOCATION PRODUCT LINE: NURSING</w:t>
      </w:r>
    </w:p>
    <w:p w14:paraId="1170A41B" w14:textId="77777777" w:rsidR="00A5792B" w:rsidRDefault="002F44C1">
      <w:pPr>
        <w:ind w:left="599" w:right="5721" w:firstLine="1319"/>
        <w:rPr>
          <w:rFonts w:ascii="Courier New"/>
          <w:sz w:val="20"/>
        </w:rPr>
      </w:pPr>
      <w:r>
        <w:rPr>
          <w:rFonts w:ascii="Courier New"/>
          <w:sz w:val="20"/>
        </w:rPr>
        <w:t>PRIMARY FACILITY: HINES TOTAL ASSIGNMENT FTEE: .7</w:t>
      </w:r>
    </w:p>
    <w:p w14:paraId="295459E2" w14:textId="77777777" w:rsidR="00A5792B" w:rsidRDefault="00A5792B">
      <w:pPr>
        <w:pStyle w:val="BodyText"/>
        <w:spacing w:before="6"/>
        <w:rPr>
          <w:rFonts w:ascii="Courier New"/>
          <w:sz w:val="19"/>
        </w:rPr>
      </w:pPr>
    </w:p>
    <w:p w14:paraId="2408EC2E" w14:textId="77777777" w:rsidR="00A5792B" w:rsidRDefault="002F44C1">
      <w:pPr>
        <w:ind w:left="240"/>
        <w:rPr>
          <w:rFonts w:ascii="Courier New"/>
          <w:b/>
          <w:sz w:val="20"/>
        </w:rPr>
      </w:pPr>
      <w:r>
        <w:rPr>
          <w:rFonts w:ascii="Courier New"/>
          <w:sz w:val="20"/>
        </w:rPr>
        <w:t xml:space="preserve">Enter selection or type ? for help: </w:t>
      </w:r>
      <w:r>
        <w:rPr>
          <w:rFonts w:ascii="Courier New"/>
          <w:b/>
          <w:sz w:val="20"/>
        </w:rPr>
        <w:t>&lt;RET&gt;</w:t>
      </w:r>
    </w:p>
    <w:p w14:paraId="05596BCB" w14:textId="77777777" w:rsidR="00A5792B" w:rsidRDefault="00A5792B">
      <w:pPr>
        <w:pStyle w:val="BodyText"/>
        <w:spacing w:before="9"/>
        <w:rPr>
          <w:rFonts w:ascii="Courier New"/>
          <w:b/>
          <w:sz w:val="19"/>
        </w:rPr>
      </w:pPr>
    </w:p>
    <w:p w14:paraId="5288FE5F" w14:textId="77777777" w:rsidR="00A5792B" w:rsidRDefault="002F44C1">
      <w:pPr>
        <w:pStyle w:val="BodyText"/>
        <w:spacing w:before="1"/>
        <w:ind w:left="240" w:right="868"/>
      </w:pPr>
      <w:r>
        <w:t>If the Product Line and Multi-Divisional fields in the NURS Parameters (#213.9) file are set to 'Yes', the Primary Product Line and Primary Facility for the position will appear at the bottom of the report also.</w:t>
      </w:r>
    </w:p>
    <w:p w14:paraId="6C93621E" w14:textId="77777777" w:rsidR="00A5792B" w:rsidRDefault="002F44C1">
      <w:pPr>
        <w:pStyle w:val="BodyText"/>
        <w:spacing w:before="229"/>
        <w:ind w:left="240" w:right="924"/>
      </w:pPr>
      <w:r>
        <w:t>You may exit at this prompt by entering &lt;RET&gt; or add a new position, edit or delete an existing position.</w:t>
      </w:r>
    </w:p>
    <w:p w14:paraId="6D281068" w14:textId="77777777" w:rsidR="00A5792B" w:rsidRDefault="00A5792B">
      <w:pPr>
        <w:pStyle w:val="BodyText"/>
      </w:pPr>
    </w:p>
    <w:p w14:paraId="350A5B32" w14:textId="77777777" w:rsidR="00A5792B" w:rsidRDefault="002F44C1">
      <w:pPr>
        <w:pStyle w:val="BodyText"/>
        <w:ind w:left="239" w:right="1135"/>
      </w:pPr>
      <w:r>
        <w:t>No other prompts found in the Status and Position option of the Staff File Edit appear through this option.</w:t>
      </w:r>
    </w:p>
    <w:p w14:paraId="695958EA" w14:textId="77777777" w:rsidR="00A5792B" w:rsidRDefault="00A5792B">
      <w:pPr>
        <w:pStyle w:val="BodyText"/>
        <w:rPr>
          <w:sz w:val="26"/>
        </w:rPr>
      </w:pPr>
    </w:p>
    <w:p w14:paraId="23B4FB5A" w14:textId="77777777" w:rsidR="00A5792B" w:rsidRDefault="00A5792B">
      <w:pPr>
        <w:pStyle w:val="BodyText"/>
        <w:spacing w:before="2"/>
        <w:rPr>
          <w:sz w:val="22"/>
        </w:rPr>
      </w:pPr>
    </w:p>
    <w:p w14:paraId="711B6636" w14:textId="77777777" w:rsidR="00A5792B" w:rsidRDefault="002F44C1">
      <w:pPr>
        <w:pStyle w:val="Heading2"/>
        <w:ind w:left="239"/>
      </w:pPr>
      <w:r>
        <w:t>Menu Access:</w:t>
      </w:r>
    </w:p>
    <w:p w14:paraId="432D2080" w14:textId="77777777" w:rsidR="00A5792B" w:rsidRDefault="00A5792B">
      <w:pPr>
        <w:pStyle w:val="BodyText"/>
        <w:spacing w:before="9"/>
        <w:rPr>
          <w:b/>
          <w:sz w:val="23"/>
        </w:rPr>
      </w:pPr>
    </w:p>
    <w:p w14:paraId="3544A425" w14:textId="77777777" w:rsidR="00A5792B" w:rsidRDefault="002F44C1">
      <w:pPr>
        <w:pStyle w:val="BodyText"/>
        <w:spacing w:before="1"/>
        <w:ind w:left="239" w:right="903"/>
      </w:pPr>
      <w:r>
        <w:t>The Location Edit, Employee option is accessed through the Administration Records, Enter/Edit option of the Nursing Features (all options) menu, and the Administrator's Menu.</w:t>
      </w:r>
    </w:p>
    <w:p w14:paraId="2559EA86" w14:textId="77777777" w:rsidR="00A5792B" w:rsidRDefault="00A5792B">
      <w:pPr>
        <w:sectPr w:rsidR="00A5792B">
          <w:headerReference w:type="even" r:id="rId173"/>
          <w:headerReference w:type="default" r:id="rId174"/>
          <w:footerReference w:type="even" r:id="rId175"/>
          <w:footerReference w:type="default" r:id="rId176"/>
          <w:pgSz w:w="12240" w:h="15840"/>
          <w:pgMar w:top="940" w:right="620" w:bottom="1780" w:left="1200" w:header="725" w:footer="1588" w:gutter="0"/>
          <w:pgNumType w:start="37"/>
          <w:cols w:space="720"/>
        </w:sectPr>
      </w:pPr>
    </w:p>
    <w:p w14:paraId="0586CA4F" w14:textId="77777777" w:rsidR="00A5792B" w:rsidRDefault="00A5792B">
      <w:pPr>
        <w:pStyle w:val="BodyText"/>
        <w:rPr>
          <w:sz w:val="20"/>
        </w:rPr>
      </w:pPr>
    </w:p>
    <w:p w14:paraId="1F0BF1F2" w14:textId="77777777" w:rsidR="00A5792B" w:rsidRDefault="00A5792B">
      <w:pPr>
        <w:pStyle w:val="BodyText"/>
        <w:spacing w:before="9"/>
        <w:rPr>
          <w:sz w:val="22"/>
        </w:rPr>
      </w:pPr>
    </w:p>
    <w:p w14:paraId="284DA210" w14:textId="77777777" w:rsidR="00A5792B" w:rsidRDefault="002F44C1">
      <w:pPr>
        <w:pStyle w:val="Heading2"/>
      </w:pPr>
      <w:r>
        <w:t>NURAPR-STF</w:t>
      </w:r>
    </w:p>
    <w:p w14:paraId="454F0EC9" w14:textId="77777777" w:rsidR="00A5792B" w:rsidRDefault="00A5792B">
      <w:pPr>
        <w:pStyle w:val="BodyText"/>
        <w:rPr>
          <w:b/>
        </w:rPr>
      </w:pPr>
    </w:p>
    <w:p w14:paraId="04F72019" w14:textId="77777777" w:rsidR="00A5792B" w:rsidRDefault="002F44C1">
      <w:pPr>
        <w:spacing w:line="480" w:lineRule="auto"/>
        <w:ind w:left="240" w:right="8080"/>
        <w:rPr>
          <w:b/>
          <w:sz w:val="24"/>
        </w:rPr>
      </w:pPr>
      <w:r>
        <w:rPr>
          <w:b/>
          <w:sz w:val="24"/>
        </w:rPr>
        <w:t>Staff Record Report Description:</w:t>
      </w:r>
    </w:p>
    <w:p w14:paraId="179701DA" w14:textId="77777777" w:rsidR="00A5792B" w:rsidRDefault="002F44C1">
      <w:pPr>
        <w:pStyle w:val="BodyText"/>
        <w:ind w:left="240" w:right="890"/>
      </w:pPr>
      <w:r>
        <w:t>This option prints a staff record report (demographic, service related, and professional information) for an individual nursing employee. Data comes from the NURS Staff (#210) file. Staff data reflecting assignment location and service category is found in the NURS Position Control (#211.8) file.</w:t>
      </w:r>
    </w:p>
    <w:p w14:paraId="172EC677" w14:textId="77777777" w:rsidR="00A5792B" w:rsidRDefault="00A5792B">
      <w:pPr>
        <w:pStyle w:val="BodyText"/>
        <w:rPr>
          <w:sz w:val="26"/>
        </w:rPr>
      </w:pPr>
    </w:p>
    <w:p w14:paraId="78807488" w14:textId="77777777" w:rsidR="00A5792B" w:rsidRDefault="00A5792B">
      <w:pPr>
        <w:pStyle w:val="BodyText"/>
        <w:rPr>
          <w:sz w:val="22"/>
        </w:rPr>
      </w:pPr>
    </w:p>
    <w:p w14:paraId="7303732C" w14:textId="77777777" w:rsidR="00A5792B" w:rsidRDefault="002F44C1">
      <w:pPr>
        <w:pStyle w:val="Heading2"/>
      </w:pPr>
      <w:r>
        <w:t>Additional Information:</w:t>
      </w:r>
    </w:p>
    <w:p w14:paraId="6666633B" w14:textId="77777777" w:rsidR="00A5792B" w:rsidRDefault="00A5792B">
      <w:pPr>
        <w:pStyle w:val="BodyText"/>
        <w:spacing w:before="9"/>
        <w:rPr>
          <w:b/>
          <w:sz w:val="23"/>
        </w:rPr>
      </w:pPr>
    </w:p>
    <w:p w14:paraId="00F9BF34" w14:textId="77777777" w:rsidR="00A5792B" w:rsidRDefault="00BE26E6">
      <w:pPr>
        <w:pStyle w:val="BodyText"/>
        <w:ind w:left="240" w:right="975"/>
      </w:pPr>
      <w:r>
        <w:pict w14:anchorId="293873C6">
          <v:shape id="_x0000_s2745" style="position:absolute;left:0;text-align:left;margin-left:66.05pt;margin-top:.15pt;width:.5pt;height:55.2pt;z-index:15819776;mso-position-horizontal-relative:page" coordorigin="1321,3" coordsize="10,1104" path="m1331,3r-10,l1321,279r,276l1321,831r,276l1331,1107r,-276l1331,555r,-276l1331,3xe" fillcolor="black" stroked="f">
            <v:path arrowok="t"/>
            <w10:wrap anchorx="page"/>
          </v:shape>
        </w:pict>
      </w:r>
      <w:r w:rsidR="002F44C1">
        <w:rPr>
          <w:vertAlign w:val="superscript"/>
        </w:rPr>
        <w:t>1</w:t>
      </w:r>
      <w:r w:rsidR="002F44C1">
        <w:t>If the Product Line and Multi-Divisional fields in the NURS Parameters (#213.9) file are set to 'Yes', the Primary Product Line for location and service position, and Primary Facility for the position will appear in the report. Editing of this data is accomplished using the Staff Record Edit option in the Administration Records, Enter/Edit menu.</w:t>
      </w:r>
    </w:p>
    <w:p w14:paraId="0828EF88" w14:textId="77777777" w:rsidR="00A5792B" w:rsidRDefault="00A5792B">
      <w:pPr>
        <w:pStyle w:val="BodyText"/>
        <w:rPr>
          <w:sz w:val="20"/>
        </w:rPr>
      </w:pPr>
    </w:p>
    <w:p w14:paraId="2579EC61" w14:textId="77777777" w:rsidR="00A5792B" w:rsidRDefault="00A5792B">
      <w:pPr>
        <w:pStyle w:val="BodyText"/>
        <w:spacing w:before="5"/>
        <w:rPr>
          <w:sz w:val="20"/>
        </w:rPr>
      </w:pPr>
    </w:p>
    <w:p w14:paraId="516E1E84" w14:textId="77777777" w:rsidR="00A5792B" w:rsidRDefault="002F44C1">
      <w:pPr>
        <w:pStyle w:val="Heading2"/>
        <w:spacing w:before="90"/>
      </w:pPr>
      <w:r>
        <w:t>Security:</w:t>
      </w:r>
    </w:p>
    <w:p w14:paraId="089584E9" w14:textId="77777777" w:rsidR="00A5792B" w:rsidRDefault="00A5792B">
      <w:pPr>
        <w:pStyle w:val="BodyText"/>
        <w:spacing w:before="9"/>
        <w:rPr>
          <w:b/>
          <w:sz w:val="23"/>
        </w:rPr>
      </w:pPr>
    </w:p>
    <w:p w14:paraId="6B189D6F" w14:textId="77777777" w:rsidR="00A5792B" w:rsidRDefault="002F44C1">
      <w:pPr>
        <w:pStyle w:val="BodyText"/>
        <w:ind w:left="240" w:right="1062"/>
      </w:pPr>
      <w:r>
        <w:t>Security has been provided on the Staff Record Report. This security screens data and displays prompts that can be viewed by Nursing employees based on their AMIS Position:</w:t>
      </w:r>
    </w:p>
    <w:p w14:paraId="2A5C8D68" w14:textId="77777777" w:rsidR="00A5792B" w:rsidRDefault="00A5792B">
      <w:pPr>
        <w:pStyle w:val="BodyText"/>
      </w:pPr>
    </w:p>
    <w:p w14:paraId="3BA99FC8" w14:textId="77777777" w:rsidR="00A5792B" w:rsidRDefault="002F44C1">
      <w:pPr>
        <w:pStyle w:val="ListParagraph"/>
        <w:numPr>
          <w:ilvl w:val="0"/>
          <w:numId w:val="348"/>
        </w:numPr>
        <w:tabs>
          <w:tab w:val="left" w:pos="960"/>
        </w:tabs>
        <w:ind w:right="3372"/>
        <w:rPr>
          <w:rFonts w:ascii="Times New Roman"/>
          <w:sz w:val="24"/>
        </w:rPr>
      </w:pPr>
      <w:r>
        <w:rPr>
          <w:rFonts w:ascii="Times New Roman"/>
          <w:sz w:val="24"/>
        </w:rPr>
        <w:t>The Chief, Nursing Service and the Nursing ADP Coordinators can access all data.</w:t>
      </w:r>
    </w:p>
    <w:p w14:paraId="75637CB1" w14:textId="77777777" w:rsidR="00A5792B" w:rsidRDefault="002F44C1">
      <w:pPr>
        <w:pStyle w:val="ListParagraph"/>
        <w:numPr>
          <w:ilvl w:val="0"/>
          <w:numId w:val="348"/>
        </w:numPr>
        <w:tabs>
          <w:tab w:val="left" w:pos="961"/>
        </w:tabs>
        <w:ind w:right="3174" w:hanging="361"/>
        <w:rPr>
          <w:rFonts w:ascii="Times New Roman"/>
          <w:sz w:val="24"/>
        </w:rPr>
      </w:pPr>
      <w:r>
        <w:rPr>
          <w:rFonts w:ascii="Times New Roman"/>
          <w:sz w:val="24"/>
        </w:rPr>
        <w:t>The Associate/Assistant Chief(s) and Supervisors can access</w:t>
      </w:r>
      <w:r>
        <w:rPr>
          <w:rFonts w:ascii="Times New Roman"/>
          <w:spacing w:val="-11"/>
          <w:sz w:val="24"/>
        </w:rPr>
        <w:t xml:space="preserve"> </w:t>
      </w:r>
      <w:r>
        <w:rPr>
          <w:rFonts w:ascii="Times New Roman"/>
          <w:sz w:val="24"/>
        </w:rPr>
        <w:t>data of personnel subordinate to their position.</w:t>
      </w:r>
    </w:p>
    <w:p w14:paraId="04B3859F" w14:textId="77777777" w:rsidR="00A5792B" w:rsidRDefault="002F44C1">
      <w:pPr>
        <w:pStyle w:val="ListParagraph"/>
        <w:numPr>
          <w:ilvl w:val="0"/>
          <w:numId w:val="348"/>
        </w:numPr>
        <w:tabs>
          <w:tab w:val="left" w:pos="960"/>
        </w:tabs>
        <w:ind w:left="959"/>
        <w:rPr>
          <w:rFonts w:ascii="Times New Roman"/>
          <w:sz w:val="24"/>
        </w:rPr>
      </w:pPr>
      <w:r>
        <w:rPr>
          <w:rFonts w:ascii="Times New Roman"/>
          <w:sz w:val="24"/>
        </w:rPr>
        <w:t>Head Nurses have access only to data specific to their</w:t>
      </w:r>
      <w:r>
        <w:rPr>
          <w:rFonts w:ascii="Times New Roman"/>
          <w:spacing w:val="-7"/>
          <w:sz w:val="24"/>
        </w:rPr>
        <w:t xml:space="preserve"> </w:t>
      </w:r>
      <w:r>
        <w:rPr>
          <w:rFonts w:ascii="Times New Roman"/>
          <w:sz w:val="24"/>
        </w:rPr>
        <w:t>ward.</w:t>
      </w:r>
    </w:p>
    <w:p w14:paraId="7619C6DA" w14:textId="77777777" w:rsidR="00A5792B" w:rsidRDefault="002F44C1">
      <w:pPr>
        <w:pStyle w:val="ListParagraph"/>
        <w:numPr>
          <w:ilvl w:val="0"/>
          <w:numId w:val="348"/>
        </w:numPr>
        <w:tabs>
          <w:tab w:val="left" w:pos="961"/>
        </w:tabs>
        <w:ind w:hanging="361"/>
        <w:rPr>
          <w:rFonts w:ascii="Times New Roman"/>
          <w:sz w:val="24"/>
        </w:rPr>
      </w:pPr>
      <w:r>
        <w:rPr>
          <w:rFonts w:ascii="Times New Roman"/>
          <w:sz w:val="24"/>
        </w:rPr>
        <w:t>Everyone else can only view their own</w:t>
      </w:r>
      <w:r>
        <w:rPr>
          <w:rFonts w:ascii="Times New Roman"/>
          <w:spacing w:val="-5"/>
          <w:sz w:val="24"/>
        </w:rPr>
        <w:t xml:space="preserve"> </w:t>
      </w:r>
      <w:r>
        <w:rPr>
          <w:rFonts w:ascii="Times New Roman"/>
          <w:sz w:val="24"/>
        </w:rPr>
        <w:t>data.</w:t>
      </w:r>
    </w:p>
    <w:p w14:paraId="55EE8BD6" w14:textId="77777777" w:rsidR="00A5792B" w:rsidRDefault="00A5792B">
      <w:pPr>
        <w:pStyle w:val="BodyText"/>
        <w:spacing w:before="10"/>
        <w:rPr>
          <w:sz w:val="23"/>
        </w:rPr>
      </w:pPr>
    </w:p>
    <w:p w14:paraId="3B776749" w14:textId="77777777" w:rsidR="00A5792B" w:rsidRDefault="002F44C1">
      <w:pPr>
        <w:pStyle w:val="BodyText"/>
        <w:spacing w:before="1"/>
        <w:ind w:left="600" w:right="1043"/>
      </w:pPr>
      <w:r>
        <w:t>One exception to the above security is phone number data. Head Nurses and higher can see all phone numbers.</w:t>
      </w:r>
    </w:p>
    <w:p w14:paraId="6EC22D7D" w14:textId="77777777" w:rsidR="00A5792B" w:rsidRDefault="00A5792B">
      <w:pPr>
        <w:pStyle w:val="BodyText"/>
        <w:rPr>
          <w:sz w:val="26"/>
        </w:rPr>
      </w:pPr>
    </w:p>
    <w:p w14:paraId="2A5809AD" w14:textId="77777777" w:rsidR="00A5792B" w:rsidRDefault="002F44C1">
      <w:pPr>
        <w:pStyle w:val="Heading2"/>
        <w:spacing w:before="164"/>
      </w:pPr>
      <w:r>
        <w:t>Menu Display:</w:t>
      </w:r>
    </w:p>
    <w:p w14:paraId="0E77EFAB" w14:textId="77777777" w:rsidR="00A5792B" w:rsidRDefault="002F44C1">
      <w:pPr>
        <w:tabs>
          <w:tab w:val="left" w:pos="6119"/>
        </w:tabs>
        <w:spacing w:before="225" w:line="244" w:lineRule="auto"/>
        <w:ind w:left="240" w:right="1538"/>
        <w:rPr>
          <w:rFonts w:ascii="Courier New"/>
          <w:sz w:val="20"/>
        </w:rPr>
      </w:pPr>
      <w:r>
        <w:rPr>
          <w:rFonts w:ascii="Courier New"/>
          <w:sz w:val="20"/>
        </w:rPr>
        <w:t>Select Nursing Features (all options)</w:t>
      </w:r>
      <w:r>
        <w:rPr>
          <w:rFonts w:ascii="Courier New"/>
          <w:spacing w:val="-23"/>
          <w:sz w:val="20"/>
        </w:rPr>
        <w:t xml:space="preserve"> </w:t>
      </w:r>
      <w:r>
        <w:rPr>
          <w:rFonts w:ascii="Courier New"/>
          <w:sz w:val="20"/>
        </w:rPr>
        <w:t>Option:</w:t>
      </w:r>
      <w:r>
        <w:rPr>
          <w:rFonts w:ascii="Courier New"/>
          <w:spacing w:val="-4"/>
          <w:sz w:val="20"/>
        </w:rPr>
        <w:t xml:space="preserve"> </w:t>
      </w:r>
      <w:r>
        <w:rPr>
          <w:rFonts w:ascii="Courier New"/>
          <w:b/>
          <w:sz w:val="20"/>
        </w:rPr>
        <w:t>2</w:t>
      </w:r>
      <w:r>
        <w:rPr>
          <w:rFonts w:ascii="Courier New"/>
          <w:b/>
          <w:sz w:val="20"/>
        </w:rPr>
        <w:tab/>
      </w:r>
      <w:r>
        <w:rPr>
          <w:rFonts w:ascii="Courier New"/>
          <w:sz w:val="20"/>
        </w:rPr>
        <w:t>Administration Records, Print</w:t>
      </w:r>
    </w:p>
    <w:p w14:paraId="2A3220FB" w14:textId="77777777" w:rsidR="00A5792B" w:rsidRDefault="00A5792B">
      <w:pPr>
        <w:pStyle w:val="BodyText"/>
        <w:rPr>
          <w:rFonts w:ascii="Courier New"/>
          <w:sz w:val="20"/>
        </w:rPr>
      </w:pPr>
    </w:p>
    <w:p w14:paraId="6027F6F4" w14:textId="77777777" w:rsidR="00A5792B" w:rsidRDefault="00A5792B">
      <w:pPr>
        <w:pStyle w:val="BodyText"/>
        <w:rPr>
          <w:rFonts w:ascii="Courier New"/>
          <w:sz w:val="20"/>
        </w:rPr>
      </w:pPr>
    </w:p>
    <w:p w14:paraId="7839CA33" w14:textId="77777777" w:rsidR="00A5792B" w:rsidRDefault="00A5792B">
      <w:pPr>
        <w:pStyle w:val="BodyText"/>
        <w:rPr>
          <w:rFonts w:ascii="Courier New"/>
          <w:sz w:val="20"/>
        </w:rPr>
      </w:pPr>
    </w:p>
    <w:p w14:paraId="5C0F0561" w14:textId="77777777" w:rsidR="00A5792B" w:rsidRDefault="00A5792B">
      <w:pPr>
        <w:pStyle w:val="BodyText"/>
        <w:rPr>
          <w:rFonts w:ascii="Courier New"/>
          <w:sz w:val="20"/>
        </w:rPr>
      </w:pPr>
    </w:p>
    <w:p w14:paraId="474E4802" w14:textId="77777777" w:rsidR="00A5792B" w:rsidRDefault="00A5792B">
      <w:pPr>
        <w:pStyle w:val="BodyText"/>
        <w:rPr>
          <w:rFonts w:ascii="Courier New"/>
          <w:sz w:val="20"/>
        </w:rPr>
      </w:pPr>
    </w:p>
    <w:p w14:paraId="212D528A" w14:textId="77777777" w:rsidR="00A5792B" w:rsidRDefault="00A5792B">
      <w:pPr>
        <w:pStyle w:val="BodyText"/>
        <w:rPr>
          <w:rFonts w:ascii="Courier New"/>
          <w:sz w:val="20"/>
        </w:rPr>
      </w:pPr>
    </w:p>
    <w:p w14:paraId="62C43B7E" w14:textId="77777777" w:rsidR="00A5792B" w:rsidRDefault="00A5792B">
      <w:pPr>
        <w:pStyle w:val="BodyText"/>
        <w:rPr>
          <w:rFonts w:ascii="Courier New"/>
          <w:sz w:val="20"/>
        </w:rPr>
      </w:pPr>
    </w:p>
    <w:p w14:paraId="1D2B35EE" w14:textId="77777777" w:rsidR="00A5792B" w:rsidRDefault="00BE26E6">
      <w:pPr>
        <w:pStyle w:val="BodyText"/>
        <w:rPr>
          <w:rFonts w:ascii="Courier New"/>
          <w:sz w:val="16"/>
        </w:rPr>
      </w:pPr>
      <w:r>
        <w:pict w14:anchorId="75BE4AAB">
          <v:rect id="_x0000_s2744" style="position:absolute;margin-left:1in;margin-top:11pt;width:2in;height:.6pt;z-index:-15638016;mso-wrap-distance-left:0;mso-wrap-distance-right:0;mso-position-horizontal-relative:page" fillcolor="black" stroked="f">
            <w10:wrap type="topAndBottom" anchorx="page"/>
          </v:rect>
        </w:pict>
      </w:r>
    </w:p>
    <w:p w14:paraId="1DC0A72E" w14:textId="77777777" w:rsidR="00A5792B" w:rsidRDefault="002F44C1">
      <w:pPr>
        <w:spacing w:before="73"/>
        <w:ind w:left="240"/>
        <w:rPr>
          <w:sz w:val="20"/>
        </w:rPr>
      </w:pPr>
      <w:r>
        <w:rPr>
          <w:sz w:val="20"/>
          <w:vertAlign w:val="superscript"/>
        </w:rPr>
        <w:t>1</w:t>
      </w:r>
      <w:r>
        <w:rPr>
          <w:sz w:val="20"/>
        </w:rPr>
        <w:t xml:space="preserve"> Patch NUR*4*3 January 1998</w:t>
      </w:r>
    </w:p>
    <w:p w14:paraId="02DA60A3" w14:textId="77777777" w:rsidR="00A5792B" w:rsidRDefault="00A5792B">
      <w:pPr>
        <w:rPr>
          <w:sz w:val="20"/>
        </w:rPr>
        <w:sectPr w:rsidR="00A5792B">
          <w:pgSz w:w="12240" w:h="15840"/>
          <w:pgMar w:top="940" w:right="620" w:bottom="1160" w:left="1200" w:header="725" w:footer="975" w:gutter="0"/>
          <w:cols w:space="720"/>
        </w:sectPr>
      </w:pPr>
    </w:p>
    <w:p w14:paraId="0EBA074A" w14:textId="77777777" w:rsidR="00A5792B" w:rsidRDefault="00A5792B">
      <w:pPr>
        <w:pStyle w:val="BodyText"/>
        <w:rPr>
          <w:sz w:val="20"/>
        </w:rPr>
      </w:pPr>
    </w:p>
    <w:p w14:paraId="11B64C99" w14:textId="77777777" w:rsidR="00A5792B" w:rsidRDefault="00A5792B">
      <w:pPr>
        <w:pStyle w:val="BodyText"/>
        <w:spacing w:before="2"/>
        <w:rPr>
          <w:sz w:val="23"/>
        </w:rPr>
      </w:pPr>
    </w:p>
    <w:p w14:paraId="19A5423B" w14:textId="77777777" w:rsidR="00A5792B" w:rsidRDefault="002F44C1">
      <w:pPr>
        <w:pStyle w:val="ListParagraph"/>
        <w:numPr>
          <w:ilvl w:val="0"/>
          <w:numId w:val="347"/>
        </w:numPr>
        <w:tabs>
          <w:tab w:val="left" w:pos="1439"/>
          <w:tab w:val="left" w:pos="1440"/>
        </w:tabs>
        <w:ind w:hanging="841"/>
        <w:rPr>
          <w:sz w:val="20"/>
        </w:rPr>
      </w:pPr>
      <w:r>
        <w:rPr>
          <w:sz w:val="20"/>
        </w:rPr>
        <w:t>Administrative Reports</w:t>
      </w:r>
      <w:r>
        <w:rPr>
          <w:spacing w:val="-3"/>
          <w:sz w:val="20"/>
        </w:rPr>
        <w:t xml:space="preserve"> </w:t>
      </w:r>
      <w:r>
        <w:rPr>
          <w:sz w:val="20"/>
        </w:rPr>
        <w:t>...</w:t>
      </w:r>
    </w:p>
    <w:p w14:paraId="73EA9132" w14:textId="77777777" w:rsidR="00A5792B" w:rsidRDefault="002F44C1">
      <w:pPr>
        <w:pStyle w:val="ListParagraph"/>
        <w:numPr>
          <w:ilvl w:val="0"/>
          <w:numId w:val="347"/>
        </w:numPr>
        <w:tabs>
          <w:tab w:val="left" w:pos="1439"/>
          <w:tab w:val="left" w:pos="1440"/>
        </w:tabs>
        <w:ind w:hanging="841"/>
        <w:rPr>
          <w:sz w:val="20"/>
        </w:rPr>
      </w:pPr>
      <w:r>
        <w:rPr>
          <w:sz w:val="20"/>
        </w:rPr>
        <w:t>Resource Management Reports</w:t>
      </w:r>
      <w:r>
        <w:rPr>
          <w:spacing w:val="-5"/>
          <w:sz w:val="20"/>
        </w:rPr>
        <w:t xml:space="preserve"> </w:t>
      </w:r>
      <w:r>
        <w:rPr>
          <w:sz w:val="20"/>
        </w:rPr>
        <w:t>...</w:t>
      </w:r>
    </w:p>
    <w:p w14:paraId="08D11B1C" w14:textId="77777777" w:rsidR="00A5792B" w:rsidRDefault="002F44C1">
      <w:pPr>
        <w:pStyle w:val="ListParagraph"/>
        <w:numPr>
          <w:ilvl w:val="0"/>
          <w:numId w:val="347"/>
        </w:numPr>
        <w:tabs>
          <w:tab w:val="left" w:pos="1439"/>
          <w:tab w:val="left" w:pos="1440"/>
        </w:tabs>
        <w:spacing w:before="1" w:line="226" w:lineRule="exact"/>
        <w:ind w:hanging="841"/>
        <w:rPr>
          <w:sz w:val="20"/>
        </w:rPr>
      </w:pPr>
      <w:r>
        <w:rPr>
          <w:sz w:val="20"/>
        </w:rPr>
        <w:t>Salary Reports</w:t>
      </w:r>
      <w:r>
        <w:rPr>
          <w:spacing w:val="-3"/>
          <w:sz w:val="20"/>
        </w:rPr>
        <w:t xml:space="preserve"> </w:t>
      </w:r>
      <w:r>
        <w:rPr>
          <w:sz w:val="20"/>
        </w:rPr>
        <w:t>...</w:t>
      </w:r>
    </w:p>
    <w:p w14:paraId="5909C308" w14:textId="77777777" w:rsidR="00A5792B" w:rsidRDefault="002F44C1">
      <w:pPr>
        <w:pStyle w:val="ListParagraph"/>
        <w:numPr>
          <w:ilvl w:val="0"/>
          <w:numId w:val="347"/>
        </w:numPr>
        <w:tabs>
          <w:tab w:val="left" w:pos="1439"/>
          <w:tab w:val="left" w:pos="1440"/>
        </w:tabs>
        <w:spacing w:line="226" w:lineRule="exact"/>
        <w:ind w:hanging="841"/>
        <w:rPr>
          <w:sz w:val="20"/>
        </w:rPr>
      </w:pPr>
      <w:r>
        <w:rPr>
          <w:sz w:val="20"/>
        </w:rPr>
        <w:t>Staff Record</w:t>
      </w:r>
      <w:r>
        <w:rPr>
          <w:spacing w:val="-3"/>
          <w:sz w:val="20"/>
        </w:rPr>
        <w:t xml:space="preserve"> </w:t>
      </w:r>
      <w:r>
        <w:rPr>
          <w:sz w:val="20"/>
        </w:rPr>
        <w:t>Report</w:t>
      </w:r>
    </w:p>
    <w:p w14:paraId="668BFD25" w14:textId="77777777" w:rsidR="00A5792B" w:rsidRDefault="002F44C1">
      <w:pPr>
        <w:pStyle w:val="ListParagraph"/>
        <w:numPr>
          <w:ilvl w:val="0"/>
          <w:numId w:val="347"/>
        </w:numPr>
        <w:tabs>
          <w:tab w:val="left" w:pos="1439"/>
          <w:tab w:val="left" w:pos="1440"/>
        </w:tabs>
        <w:ind w:hanging="841"/>
        <w:rPr>
          <w:sz w:val="20"/>
        </w:rPr>
      </w:pPr>
      <w:r>
        <w:rPr>
          <w:sz w:val="20"/>
        </w:rPr>
        <w:t>Telephone Number Listings</w:t>
      </w:r>
      <w:r>
        <w:rPr>
          <w:spacing w:val="-5"/>
          <w:sz w:val="20"/>
        </w:rPr>
        <w:t xml:space="preserve"> </w:t>
      </w:r>
      <w:r>
        <w:rPr>
          <w:sz w:val="20"/>
        </w:rPr>
        <w:t>...</w:t>
      </w:r>
    </w:p>
    <w:p w14:paraId="237B5C38" w14:textId="77777777" w:rsidR="00A5792B" w:rsidRDefault="002F44C1">
      <w:pPr>
        <w:pStyle w:val="ListParagraph"/>
        <w:numPr>
          <w:ilvl w:val="0"/>
          <w:numId w:val="347"/>
        </w:numPr>
        <w:tabs>
          <w:tab w:val="left" w:pos="1439"/>
          <w:tab w:val="left" w:pos="1440"/>
        </w:tabs>
        <w:ind w:hanging="841"/>
        <w:rPr>
          <w:sz w:val="20"/>
        </w:rPr>
      </w:pPr>
      <w:r>
        <w:rPr>
          <w:sz w:val="20"/>
        </w:rPr>
        <w:t>Individual Staff</w:t>
      </w:r>
      <w:r>
        <w:rPr>
          <w:spacing w:val="-4"/>
          <w:sz w:val="20"/>
        </w:rPr>
        <w:t xml:space="preserve"> </w:t>
      </w:r>
      <w:r>
        <w:rPr>
          <w:sz w:val="20"/>
        </w:rPr>
        <w:t>Position/Location</w:t>
      </w:r>
    </w:p>
    <w:p w14:paraId="4E8D99C6" w14:textId="77777777" w:rsidR="00A5792B" w:rsidRDefault="00A5792B">
      <w:pPr>
        <w:pStyle w:val="BodyText"/>
        <w:rPr>
          <w:rFonts w:ascii="Courier New"/>
          <w:sz w:val="22"/>
        </w:rPr>
      </w:pPr>
    </w:p>
    <w:p w14:paraId="29511B12" w14:textId="77777777" w:rsidR="00A5792B" w:rsidRDefault="00A5792B">
      <w:pPr>
        <w:pStyle w:val="BodyText"/>
        <w:spacing w:before="4"/>
        <w:rPr>
          <w:rFonts w:ascii="Courier New"/>
          <w:sz w:val="26"/>
        </w:rPr>
      </w:pPr>
    </w:p>
    <w:p w14:paraId="278848B9" w14:textId="77777777" w:rsidR="00A5792B" w:rsidRDefault="002F44C1">
      <w:pPr>
        <w:pStyle w:val="Heading2"/>
      </w:pPr>
      <w:r>
        <w:t>Screen Prints:</w:t>
      </w:r>
    </w:p>
    <w:p w14:paraId="325AAA1D" w14:textId="77777777" w:rsidR="00A5792B" w:rsidRDefault="002F44C1">
      <w:pPr>
        <w:tabs>
          <w:tab w:val="left" w:pos="3599"/>
          <w:tab w:val="left" w:pos="5999"/>
          <w:tab w:val="left" w:pos="6119"/>
          <w:tab w:val="left" w:pos="7799"/>
        </w:tabs>
        <w:spacing w:before="3" w:line="450" w:lineRule="atLeast"/>
        <w:ind w:left="240" w:right="2138"/>
        <w:rPr>
          <w:rFonts w:ascii="Courier New"/>
          <w:sz w:val="20"/>
        </w:rPr>
      </w:pPr>
      <w:r>
        <w:rPr>
          <w:rFonts w:ascii="Courier New"/>
          <w:sz w:val="20"/>
        </w:rPr>
        <w:t>Select Administration Records, Print</w:t>
      </w:r>
      <w:r>
        <w:rPr>
          <w:rFonts w:ascii="Courier New"/>
          <w:spacing w:val="-22"/>
          <w:sz w:val="20"/>
        </w:rPr>
        <w:t xml:space="preserve"> </w:t>
      </w:r>
      <w:r>
        <w:rPr>
          <w:rFonts w:ascii="Courier New"/>
          <w:sz w:val="20"/>
        </w:rPr>
        <w:t>Option:</w:t>
      </w:r>
      <w:r>
        <w:rPr>
          <w:rFonts w:ascii="Courier New"/>
          <w:spacing w:val="-4"/>
          <w:sz w:val="20"/>
        </w:rPr>
        <w:t xml:space="preserve"> </w:t>
      </w:r>
      <w:r>
        <w:rPr>
          <w:rFonts w:ascii="Courier New"/>
          <w:b/>
          <w:sz w:val="20"/>
        </w:rPr>
        <w:t>4</w:t>
      </w:r>
      <w:r>
        <w:rPr>
          <w:rFonts w:ascii="Courier New"/>
          <w:b/>
          <w:sz w:val="20"/>
        </w:rPr>
        <w:tab/>
      </w:r>
      <w:r>
        <w:rPr>
          <w:rFonts w:ascii="Courier New"/>
          <w:sz w:val="20"/>
        </w:rPr>
        <w:t>Staff Record Report Select Nursing</w:t>
      </w:r>
      <w:r>
        <w:rPr>
          <w:rFonts w:ascii="Courier New"/>
          <w:spacing w:val="-9"/>
          <w:sz w:val="20"/>
        </w:rPr>
        <w:t xml:space="preserve"> </w:t>
      </w:r>
      <w:r>
        <w:rPr>
          <w:rFonts w:ascii="Courier New"/>
          <w:sz w:val="20"/>
        </w:rPr>
        <w:t>Staff</w:t>
      </w:r>
      <w:r>
        <w:rPr>
          <w:rFonts w:ascii="Courier New"/>
          <w:spacing w:val="-5"/>
          <w:sz w:val="20"/>
        </w:rPr>
        <w:t xml:space="preserve"> </w:t>
      </w:r>
      <w:r>
        <w:rPr>
          <w:rFonts w:ascii="Courier New"/>
          <w:sz w:val="20"/>
        </w:rPr>
        <w:t>Name:</w:t>
      </w:r>
      <w:r>
        <w:rPr>
          <w:rFonts w:ascii="Courier New"/>
          <w:sz w:val="20"/>
        </w:rPr>
        <w:tab/>
      </w:r>
      <w:r>
        <w:rPr>
          <w:rFonts w:ascii="Courier New"/>
          <w:b/>
          <w:sz w:val="20"/>
        </w:rPr>
        <w:t>NURSNURSE,O</w:t>
      </w:r>
      <w:r>
        <w:rPr>
          <w:rFonts w:ascii="Courier New"/>
          <w:sz w:val="20"/>
        </w:rPr>
        <w:t>NE</w:t>
      </w:r>
      <w:r>
        <w:rPr>
          <w:rFonts w:ascii="Courier New"/>
          <w:sz w:val="20"/>
        </w:rPr>
        <w:tab/>
      </w:r>
      <w:r>
        <w:rPr>
          <w:rFonts w:ascii="Courier New"/>
          <w:sz w:val="20"/>
        </w:rPr>
        <w:tab/>
        <w:t>000607942</w:t>
      </w:r>
      <w:r>
        <w:rPr>
          <w:rFonts w:ascii="Courier New"/>
          <w:sz w:val="20"/>
        </w:rPr>
        <w:tab/>
        <w:t>RN</w:t>
      </w:r>
    </w:p>
    <w:p w14:paraId="5B3CEA42" w14:textId="77777777" w:rsidR="00A5792B" w:rsidRDefault="002F44C1">
      <w:pPr>
        <w:tabs>
          <w:tab w:val="left" w:pos="3719"/>
        </w:tabs>
        <w:spacing w:before="3"/>
        <w:ind w:left="1319"/>
        <w:rPr>
          <w:rFonts w:ascii="Courier New"/>
          <w:sz w:val="20"/>
        </w:rPr>
      </w:pPr>
      <w:r>
        <w:rPr>
          <w:rFonts w:ascii="Courier New"/>
          <w:sz w:val="20"/>
        </w:rPr>
        <w:t>...OK?</w:t>
      </w:r>
      <w:r>
        <w:rPr>
          <w:rFonts w:ascii="Courier New"/>
          <w:spacing w:val="-5"/>
          <w:sz w:val="20"/>
        </w:rPr>
        <w:t xml:space="preserve"> </w:t>
      </w:r>
      <w:r>
        <w:rPr>
          <w:rFonts w:ascii="Courier New"/>
          <w:sz w:val="20"/>
        </w:rPr>
        <w:t>Yes//</w:t>
      </w:r>
      <w:r>
        <w:rPr>
          <w:rFonts w:ascii="Courier New"/>
          <w:spacing w:val="-3"/>
          <w:sz w:val="20"/>
        </w:rPr>
        <w:t xml:space="preserve"> </w:t>
      </w:r>
      <w:r>
        <w:rPr>
          <w:rFonts w:ascii="Courier New"/>
          <w:b/>
          <w:sz w:val="20"/>
        </w:rPr>
        <w:t>&lt;RET&gt;</w:t>
      </w:r>
      <w:r>
        <w:rPr>
          <w:rFonts w:ascii="Courier New"/>
          <w:b/>
          <w:sz w:val="20"/>
        </w:rPr>
        <w:tab/>
      </w:r>
      <w:r>
        <w:rPr>
          <w:rFonts w:ascii="Courier New"/>
          <w:sz w:val="20"/>
        </w:rPr>
        <w:t>(Yes)</w:t>
      </w:r>
    </w:p>
    <w:p w14:paraId="4AF3CA01" w14:textId="77777777" w:rsidR="00A5792B" w:rsidRDefault="00A5792B">
      <w:pPr>
        <w:pStyle w:val="BodyText"/>
        <w:spacing w:before="5"/>
        <w:rPr>
          <w:rFonts w:ascii="Courier New"/>
          <w:sz w:val="20"/>
        </w:rPr>
      </w:pPr>
    </w:p>
    <w:p w14:paraId="05997503" w14:textId="77777777" w:rsidR="00A5792B" w:rsidRDefault="002F44C1">
      <w:pPr>
        <w:ind w:left="240"/>
        <w:rPr>
          <w:sz w:val="24"/>
        </w:rPr>
      </w:pPr>
      <w:r>
        <w:rPr>
          <w:rFonts w:ascii="Courier New"/>
          <w:sz w:val="20"/>
        </w:rPr>
        <w:t xml:space="preserve">DEVICE: HOME// </w:t>
      </w:r>
      <w:r>
        <w:rPr>
          <w:sz w:val="24"/>
        </w:rPr>
        <w:t>Enter appropriate response</w:t>
      </w:r>
    </w:p>
    <w:p w14:paraId="6B2AB619" w14:textId="77777777" w:rsidR="00A5792B" w:rsidRDefault="00A5792B">
      <w:pPr>
        <w:pStyle w:val="BodyText"/>
        <w:rPr>
          <w:sz w:val="26"/>
        </w:rPr>
      </w:pPr>
    </w:p>
    <w:p w14:paraId="6098DE42" w14:textId="77777777" w:rsidR="00A5792B" w:rsidRDefault="00BE26E6">
      <w:pPr>
        <w:spacing w:before="203"/>
        <w:ind w:right="699"/>
        <w:jc w:val="center"/>
        <w:rPr>
          <w:rFonts w:ascii="Courier New"/>
          <w:sz w:val="20"/>
        </w:rPr>
      </w:pPr>
      <w:r>
        <w:pict w14:anchorId="204376DD">
          <v:shape id="_x0000_s2743" style="position:absolute;left:0;text-align:left;margin-left:233.95pt;margin-top:27pt;width:138pt;height:.1pt;z-index:-15636992;mso-wrap-distance-left:0;mso-wrap-distance-right:0;mso-position-horizontal-relative:page" coordorigin="4679,540" coordsize="2760,0" path="m4679,540r2760,e" filled="f" strokeweight=".20856mm">
            <v:stroke dashstyle="dash"/>
            <v:path arrowok="t"/>
            <w10:wrap type="topAndBottom" anchorx="page"/>
          </v:shape>
        </w:pict>
      </w:r>
      <w:r w:rsidR="002F44C1">
        <w:rPr>
          <w:rFonts w:ascii="Courier New"/>
          <w:sz w:val="20"/>
        </w:rPr>
        <w:t>INDIVIDUAL STAFF REPORT</w:t>
      </w:r>
    </w:p>
    <w:p w14:paraId="63936982" w14:textId="77777777" w:rsidR="00A5792B" w:rsidRDefault="00A5792B">
      <w:pPr>
        <w:pStyle w:val="BodyText"/>
        <w:spacing w:before="4"/>
        <w:rPr>
          <w:rFonts w:ascii="Courier New"/>
          <w:sz w:val="18"/>
        </w:rPr>
      </w:pPr>
    </w:p>
    <w:p w14:paraId="294390C5" w14:textId="77777777" w:rsidR="00A5792B" w:rsidRDefault="002F44C1">
      <w:pPr>
        <w:tabs>
          <w:tab w:val="left" w:pos="4439"/>
          <w:tab w:val="left" w:pos="6598"/>
        </w:tabs>
        <w:spacing w:before="100" w:line="226" w:lineRule="exact"/>
        <w:ind w:left="240"/>
        <w:rPr>
          <w:rFonts w:ascii="Courier New"/>
          <w:sz w:val="20"/>
        </w:rPr>
      </w:pPr>
      <w:r>
        <w:rPr>
          <w:rFonts w:ascii="Courier New"/>
          <w:sz w:val="20"/>
        </w:rPr>
        <w:t>NAME:</w:t>
      </w:r>
      <w:r>
        <w:rPr>
          <w:rFonts w:ascii="Courier New"/>
          <w:spacing w:val="-5"/>
          <w:sz w:val="20"/>
        </w:rPr>
        <w:t xml:space="preserve"> </w:t>
      </w:r>
      <w:r>
        <w:rPr>
          <w:rFonts w:ascii="Courier New"/>
          <w:sz w:val="20"/>
        </w:rPr>
        <w:t>NURSNURSE,</w:t>
      </w:r>
      <w:r>
        <w:rPr>
          <w:rFonts w:ascii="Courier New"/>
          <w:spacing w:val="-5"/>
          <w:sz w:val="20"/>
        </w:rPr>
        <w:t xml:space="preserve"> </w:t>
      </w:r>
      <w:r>
        <w:rPr>
          <w:rFonts w:ascii="Courier New"/>
          <w:sz w:val="20"/>
        </w:rPr>
        <w:t>ONE</w:t>
      </w:r>
      <w:r>
        <w:rPr>
          <w:rFonts w:ascii="Courier New"/>
          <w:sz w:val="20"/>
        </w:rPr>
        <w:tab/>
        <w:t>SSN:</w:t>
      </w:r>
      <w:r>
        <w:rPr>
          <w:rFonts w:ascii="Courier New"/>
          <w:spacing w:val="-6"/>
          <w:sz w:val="20"/>
        </w:rPr>
        <w:t xml:space="preserve"> </w:t>
      </w:r>
      <w:r>
        <w:rPr>
          <w:rFonts w:ascii="Courier New"/>
          <w:sz w:val="20"/>
        </w:rPr>
        <w:t>000-60-7942</w:t>
      </w:r>
      <w:r>
        <w:rPr>
          <w:rFonts w:ascii="Courier New"/>
          <w:sz w:val="20"/>
        </w:rPr>
        <w:tab/>
        <w:t>DATE: MAY</w:t>
      </w:r>
      <w:r>
        <w:rPr>
          <w:rFonts w:ascii="Courier New"/>
          <w:spacing w:val="-3"/>
          <w:sz w:val="20"/>
        </w:rPr>
        <w:t xml:space="preserve"> </w:t>
      </w:r>
      <w:r>
        <w:rPr>
          <w:rFonts w:ascii="Courier New"/>
          <w:sz w:val="20"/>
        </w:rPr>
        <w:t>11,1995</w:t>
      </w:r>
    </w:p>
    <w:p w14:paraId="2015A8AA" w14:textId="77777777" w:rsidR="00A5792B" w:rsidRDefault="00BE26E6">
      <w:pPr>
        <w:tabs>
          <w:tab w:val="left" w:pos="1559"/>
          <w:tab w:val="left" w:pos="4559"/>
          <w:tab w:val="left" w:pos="6838"/>
        </w:tabs>
        <w:spacing w:line="226" w:lineRule="exact"/>
        <w:ind w:left="359"/>
        <w:rPr>
          <w:rFonts w:ascii="Courier New"/>
          <w:sz w:val="20"/>
        </w:rPr>
      </w:pPr>
      <w:r>
        <w:pict w14:anchorId="5733AFC3">
          <v:shape id="_x0000_s2742" style="position:absolute;left:0;text-align:left;margin-left:1in;margin-top:16.8pt;width:461.95pt;height:.1pt;z-index:-15636480;mso-wrap-distance-left:0;mso-wrap-distance-right:0;mso-position-horizontal-relative:page" coordorigin="1440,336" coordsize="9239,0" path="m1440,336r9238,e" filled="f" strokeweight=".20856mm">
            <v:stroke dashstyle="dash"/>
            <v:path arrowok="t"/>
            <w10:wrap type="topAndBottom" anchorx="page"/>
          </v:shape>
        </w:pict>
      </w:r>
      <w:r w:rsidR="002F44C1">
        <w:rPr>
          <w:rFonts w:ascii="Courier New"/>
          <w:sz w:val="20"/>
        </w:rPr>
        <w:t>DOB:</w:t>
      </w:r>
      <w:r w:rsidR="002F44C1">
        <w:rPr>
          <w:rFonts w:ascii="Courier New"/>
          <w:spacing w:val="-3"/>
          <w:sz w:val="20"/>
        </w:rPr>
        <w:t xml:space="preserve"> </w:t>
      </w:r>
      <w:r w:rsidR="002F44C1">
        <w:rPr>
          <w:rFonts w:ascii="Courier New"/>
          <w:sz w:val="20"/>
        </w:rPr>
        <w:t>JUN</w:t>
      </w:r>
      <w:r w:rsidR="002F44C1">
        <w:rPr>
          <w:rFonts w:ascii="Courier New"/>
          <w:sz w:val="20"/>
        </w:rPr>
        <w:tab/>
        <w:t>6,1961</w:t>
      </w:r>
      <w:r w:rsidR="002F44C1">
        <w:rPr>
          <w:rFonts w:ascii="Courier New"/>
          <w:sz w:val="20"/>
        </w:rPr>
        <w:tab/>
        <w:t>AGE:</w:t>
      </w:r>
      <w:r w:rsidR="002F44C1">
        <w:rPr>
          <w:rFonts w:ascii="Courier New"/>
          <w:spacing w:val="-3"/>
          <w:sz w:val="20"/>
        </w:rPr>
        <w:t xml:space="preserve"> </w:t>
      </w:r>
      <w:r w:rsidR="002F44C1">
        <w:rPr>
          <w:rFonts w:ascii="Courier New"/>
          <w:sz w:val="20"/>
        </w:rPr>
        <w:t>33</w:t>
      </w:r>
      <w:r w:rsidR="002F44C1">
        <w:rPr>
          <w:rFonts w:ascii="Courier New"/>
          <w:sz w:val="20"/>
        </w:rPr>
        <w:tab/>
        <w:t>SEX:</w:t>
      </w:r>
      <w:r w:rsidR="002F44C1">
        <w:rPr>
          <w:rFonts w:ascii="Courier New"/>
          <w:spacing w:val="-1"/>
          <w:sz w:val="20"/>
        </w:rPr>
        <w:t xml:space="preserve"> </w:t>
      </w:r>
      <w:r w:rsidR="002F44C1">
        <w:rPr>
          <w:rFonts w:ascii="Courier New"/>
          <w:sz w:val="20"/>
        </w:rPr>
        <w:t>FEMALE</w:t>
      </w:r>
    </w:p>
    <w:p w14:paraId="79F44617" w14:textId="77777777" w:rsidR="00A5792B" w:rsidRDefault="002F44C1">
      <w:pPr>
        <w:spacing w:before="82" w:after="104"/>
        <w:ind w:right="579"/>
        <w:jc w:val="center"/>
        <w:rPr>
          <w:rFonts w:ascii="Courier New"/>
          <w:sz w:val="20"/>
        </w:rPr>
      </w:pPr>
      <w:r>
        <w:rPr>
          <w:rFonts w:ascii="Courier New"/>
          <w:sz w:val="20"/>
        </w:rPr>
        <w:t>CURRENT FTEE INFORMATION</w:t>
      </w:r>
    </w:p>
    <w:p w14:paraId="2B31D35F" w14:textId="77777777" w:rsidR="00A5792B" w:rsidRDefault="00BE26E6">
      <w:pPr>
        <w:pStyle w:val="BodyText"/>
        <w:spacing w:line="20" w:lineRule="exact"/>
        <w:ind w:left="3473"/>
        <w:rPr>
          <w:rFonts w:ascii="Courier New"/>
          <w:sz w:val="2"/>
        </w:rPr>
      </w:pPr>
      <w:r>
        <w:rPr>
          <w:rFonts w:ascii="Courier New"/>
          <w:sz w:val="2"/>
        </w:rPr>
      </w:r>
      <w:r>
        <w:rPr>
          <w:rFonts w:ascii="Courier New"/>
          <w:sz w:val="2"/>
        </w:rPr>
        <w:pict w14:anchorId="67A983FA">
          <v:group id="_x0000_s2740" style="width:2in;height:.6pt;mso-position-horizontal-relative:char;mso-position-vertical-relative:line" coordsize="2880,12">
            <o:lock v:ext="edit" rotation="t" position="t"/>
            <v:line id="_x0000_s2741" style="position:absolute" from="0,6" to="2880,6" strokeweight=".20856mm">
              <v:stroke dashstyle="dash"/>
            </v:line>
            <w10:anchorlock/>
          </v:group>
        </w:pict>
      </w:r>
    </w:p>
    <w:p w14:paraId="3186B675" w14:textId="77777777" w:rsidR="00A5792B" w:rsidRDefault="00A5792B">
      <w:pPr>
        <w:pStyle w:val="BodyText"/>
        <w:spacing w:before="11"/>
        <w:rPr>
          <w:rFonts w:ascii="Courier New"/>
          <w:sz w:val="28"/>
        </w:rPr>
      </w:pPr>
    </w:p>
    <w:tbl>
      <w:tblPr>
        <w:tblW w:w="0" w:type="auto"/>
        <w:tblInd w:w="247" w:type="dxa"/>
        <w:tblLayout w:type="fixed"/>
        <w:tblCellMar>
          <w:left w:w="0" w:type="dxa"/>
          <w:right w:w="0" w:type="dxa"/>
        </w:tblCellMar>
        <w:tblLook w:val="01E0" w:firstRow="1" w:lastRow="1" w:firstColumn="1" w:lastColumn="1" w:noHBand="0" w:noVBand="0"/>
      </w:tblPr>
      <w:tblGrid>
        <w:gridCol w:w="1893"/>
        <w:gridCol w:w="1941"/>
        <w:gridCol w:w="2079"/>
        <w:gridCol w:w="1260"/>
        <w:gridCol w:w="1281"/>
        <w:gridCol w:w="1140"/>
      </w:tblGrid>
      <w:tr w:rsidR="00A5792B" w14:paraId="1BCA56DE" w14:textId="77777777">
        <w:trPr>
          <w:trHeight w:val="226"/>
        </w:trPr>
        <w:tc>
          <w:tcPr>
            <w:tcW w:w="1893" w:type="dxa"/>
          </w:tcPr>
          <w:p w14:paraId="18128345" w14:textId="77777777" w:rsidR="00A5792B" w:rsidRDefault="002F44C1">
            <w:pPr>
              <w:pStyle w:val="TableParagraph"/>
              <w:spacing w:line="207" w:lineRule="exact"/>
              <w:rPr>
                <w:sz w:val="20"/>
              </w:rPr>
            </w:pPr>
            <w:r>
              <w:rPr>
                <w:sz w:val="20"/>
              </w:rPr>
              <w:t>LOCATION/</w:t>
            </w:r>
          </w:p>
        </w:tc>
        <w:tc>
          <w:tcPr>
            <w:tcW w:w="1941" w:type="dxa"/>
          </w:tcPr>
          <w:p w14:paraId="19429C99" w14:textId="77777777" w:rsidR="00A5792B" w:rsidRDefault="002F44C1">
            <w:pPr>
              <w:pStyle w:val="TableParagraph"/>
              <w:spacing w:line="207" w:lineRule="exact"/>
              <w:ind w:left="146"/>
              <w:rPr>
                <w:sz w:val="20"/>
              </w:rPr>
            </w:pPr>
            <w:r>
              <w:rPr>
                <w:sz w:val="20"/>
              </w:rPr>
              <w:t>POSITION/</w:t>
            </w:r>
          </w:p>
        </w:tc>
        <w:tc>
          <w:tcPr>
            <w:tcW w:w="2079" w:type="dxa"/>
          </w:tcPr>
          <w:p w14:paraId="2B7E6BB4" w14:textId="77777777" w:rsidR="00A5792B" w:rsidRDefault="002F44C1">
            <w:pPr>
              <w:pStyle w:val="TableParagraph"/>
              <w:spacing w:line="207" w:lineRule="exact"/>
              <w:ind w:left="125"/>
              <w:rPr>
                <w:sz w:val="20"/>
              </w:rPr>
            </w:pPr>
            <w:r>
              <w:rPr>
                <w:sz w:val="20"/>
              </w:rPr>
              <w:t>DUTY</w:t>
            </w:r>
          </w:p>
        </w:tc>
        <w:tc>
          <w:tcPr>
            <w:tcW w:w="1260" w:type="dxa"/>
          </w:tcPr>
          <w:p w14:paraId="2BF6B53A" w14:textId="77777777" w:rsidR="00A5792B" w:rsidRDefault="002F44C1">
            <w:pPr>
              <w:pStyle w:val="TableParagraph"/>
              <w:spacing w:line="207" w:lineRule="exact"/>
              <w:ind w:left="-35"/>
              <w:rPr>
                <w:sz w:val="20"/>
              </w:rPr>
            </w:pPr>
            <w:r>
              <w:rPr>
                <w:sz w:val="20"/>
              </w:rPr>
              <w:t>START</w:t>
            </w:r>
          </w:p>
        </w:tc>
        <w:tc>
          <w:tcPr>
            <w:tcW w:w="1281" w:type="dxa"/>
          </w:tcPr>
          <w:p w14:paraId="32934DEF" w14:textId="77777777" w:rsidR="00A5792B" w:rsidRDefault="002F44C1">
            <w:pPr>
              <w:pStyle w:val="TableParagraph"/>
              <w:spacing w:line="207" w:lineRule="exact"/>
              <w:ind w:left="25"/>
              <w:rPr>
                <w:sz w:val="20"/>
              </w:rPr>
            </w:pPr>
            <w:r>
              <w:rPr>
                <w:sz w:val="20"/>
              </w:rPr>
              <w:t>VACANCY</w:t>
            </w:r>
          </w:p>
        </w:tc>
        <w:tc>
          <w:tcPr>
            <w:tcW w:w="1140" w:type="dxa"/>
          </w:tcPr>
          <w:p w14:paraId="582197D3" w14:textId="77777777" w:rsidR="00A5792B" w:rsidRDefault="002F44C1">
            <w:pPr>
              <w:pStyle w:val="TableParagraph"/>
              <w:spacing w:line="207" w:lineRule="exact"/>
              <w:ind w:left="184"/>
              <w:rPr>
                <w:sz w:val="20"/>
              </w:rPr>
            </w:pPr>
            <w:r>
              <w:rPr>
                <w:sz w:val="20"/>
              </w:rPr>
              <w:t>FTEE</w:t>
            </w:r>
          </w:p>
        </w:tc>
      </w:tr>
      <w:tr w:rsidR="00A5792B" w14:paraId="300E4E48" w14:textId="77777777">
        <w:trPr>
          <w:trHeight w:val="329"/>
        </w:trPr>
        <w:tc>
          <w:tcPr>
            <w:tcW w:w="1893" w:type="dxa"/>
            <w:tcBorders>
              <w:bottom w:val="dashed" w:sz="6" w:space="0" w:color="000000"/>
            </w:tcBorders>
          </w:tcPr>
          <w:p w14:paraId="3C7334A0" w14:textId="77777777" w:rsidR="00A5792B" w:rsidRDefault="002F44C1">
            <w:pPr>
              <w:pStyle w:val="TableParagraph"/>
              <w:rPr>
                <w:sz w:val="20"/>
              </w:rPr>
            </w:pPr>
            <w:r>
              <w:rPr>
                <w:sz w:val="20"/>
              </w:rPr>
              <w:t>PRODUCT LINE</w:t>
            </w:r>
          </w:p>
        </w:tc>
        <w:tc>
          <w:tcPr>
            <w:tcW w:w="1941" w:type="dxa"/>
            <w:tcBorders>
              <w:bottom w:val="dashed" w:sz="6" w:space="0" w:color="000000"/>
            </w:tcBorders>
          </w:tcPr>
          <w:p w14:paraId="2AB6BDE3" w14:textId="77777777" w:rsidR="00A5792B" w:rsidRDefault="002F44C1">
            <w:pPr>
              <w:pStyle w:val="TableParagraph"/>
              <w:ind w:left="146"/>
              <w:rPr>
                <w:sz w:val="20"/>
              </w:rPr>
            </w:pPr>
            <w:r>
              <w:rPr>
                <w:sz w:val="20"/>
              </w:rPr>
              <w:t>PRODUCT LINE</w:t>
            </w:r>
          </w:p>
        </w:tc>
        <w:tc>
          <w:tcPr>
            <w:tcW w:w="2079" w:type="dxa"/>
            <w:tcBorders>
              <w:bottom w:val="dashed" w:sz="6" w:space="0" w:color="000000"/>
            </w:tcBorders>
          </w:tcPr>
          <w:p w14:paraId="3F9F6630" w14:textId="77777777" w:rsidR="00A5792B" w:rsidRDefault="002F44C1">
            <w:pPr>
              <w:pStyle w:val="TableParagraph"/>
              <w:ind w:left="125"/>
              <w:rPr>
                <w:sz w:val="20"/>
              </w:rPr>
            </w:pPr>
            <w:r>
              <w:rPr>
                <w:sz w:val="20"/>
              </w:rPr>
              <w:t>TOUR</w:t>
            </w:r>
          </w:p>
        </w:tc>
        <w:tc>
          <w:tcPr>
            <w:tcW w:w="1260" w:type="dxa"/>
            <w:tcBorders>
              <w:bottom w:val="dashed" w:sz="6" w:space="0" w:color="000000"/>
            </w:tcBorders>
          </w:tcPr>
          <w:p w14:paraId="6120062B" w14:textId="77777777" w:rsidR="00A5792B" w:rsidRDefault="002F44C1">
            <w:pPr>
              <w:pStyle w:val="TableParagraph"/>
              <w:ind w:left="-35"/>
              <w:rPr>
                <w:sz w:val="20"/>
              </w:rPr>
            </w:pPr>
            <w:r>
              <w:rPr>
                <w:sz w:val="20"/>
              </w:rPr>
              <w:t>DATE</w:t>
            </w:r>
          </w:p>
        </w:tc>
        <w:tc>
          <w:tcPr>
            <w:tcW w:w="1281" w:type="dxa"/>
            <w:tcBorders>
              <w:bottom w:val="dashed" w:sz="6" w:space="0" w:color="000000"/>
            </w:tcBorders>
          </w:tcPr>
          <w:p w14:paraId="24998B72" w14:textId="77777777" w:rsidR="00A5792B" w:rsidRDefault="002F44C1">
            <w:pPr>
              <w:pStyle w:val="TableParagraph"/>
              <w:ind w:left="25"/>
              <w:rPr>
                <w:sz w:val="20"/>
              </w:rPr>
            </w:pPr>
            <w:r>
              <w:rPr>
                <w:sz w:val="20"/>
              </w:rPr>
              <w:t>DATE</w:t>
            </w:r>
          </w:p>
        </w:tc>
        <w:tc>
          <w:tcPr>
            <w:tcW w:w="1140" w:type="dxa"/>
            <w:tcBorders>
              <w:bottom w:val="dashed" w:sz="6" w:space="0" w:color="000000"/>
            </w:tcBorders>
          </w:tcPr>
          <w:p w14:paraId="31875681" w14:textId="77777777" w:rsidR="00A5792B" w:rsidRDefault="00A5792B">
            <w:pPr>
              <w:pStyle w:val="TableParagraph"/>
              <w:rPr>
                <w:rFonts w:ascii="Times New Roman"/>
                <w:sz w:val="20"/>
              </w:rPr>
            </w:pPr>
          </w:p>
        </w:tc>
      </w:tr>
    </w:tbl>
    <w:p w14:paraId="2FDDFB92" w14:textId="77777777" w:rsidR="00A5792B" w:rsidRDefault="00A5792B">
      <w:pPr>
        <w:pStyle w:val="BodyText"/>
        <w:spacing w:before="4"/>
        <w:rPr>
          <w:rFonts w:ascii="Courier New"/>
          <w:sz w:val="7"/>
        </w:rPr>
      </w:pPr>
    </w:p>
    <w:tbl>
      <w:tblPr>
        <w:tblW w:w="0" w:type="auto"/>
        <w:tblInd w:w="133" w:type="dxa"/>
        <w:tblLayout w:type="fixed"/>
        <w:tblCellMar>
          <w:left w:w="0" w:type="dxa"/>
          <w:right w:w="0" w:type="dxa"/>
        </w:tblCellMar>
        <w:tblLook w:val="01E0" w:firstRow="1" w:lastRow="1" w:firstColumn="1" w:lastColumn="1" w:noHBand="0" w:noVBand="0"/>
      </w:tblPr>
      <w:tblGrid>
        <w:gridCol w:w="333"/>
        <w:gridCol w:w="660"/>
        <w:gridCol w:w="1041"/>
        <w:gridCol w:w="1800"/>
        <w:gridCol w:w="2079"/>
        <w:gridCol w:w="1260"/>
        <w:gridCol w:w="2421"/>
      </w:tblGrid>
      <w:tr w:rsidR="00A5792B" w14:paraId="49860E37" w14:textId="77777777">
        <w:trPr>
          <w:trHeight w:val="475"/>
        </w:trPr>
        <w:tc>
          <w:tcPr>
            <w:tcW w:w="333" w:type="dxa"/>
          </w:tcPr>
          <w:p w14:paraId="7208DA97" w14:textId="77777777" w:rsidR="00A5792B" w:rsidRDefault="002F44C1">
            <w:pPr>
              <w:pStyle w:val="TableParagraph"/>
              <w:spacing w:before="30" w:line="153" w:lineRule="auto"/>
              <w:ind w:left="113"/>
              <w:rPr>
                <w:sz w:val="20"/>
              </w:rPr>
            </w:pPr>
            <w:r>
              <w:rPr>
                <w:sz w:val="13"/>
              </w:rPr>
              <w:t>1</w:t>
            </w:r>
            <w:r>
              <w:rPr>
                <w:position w:val="-7"/>
                <w:sz w:val="20"/>
              </w:rPr>
              <w:t>1</w:t>
            </w:r>
          </w:p>
        </w:tc>
        <w:tc>
          <w:tcPr>
            <w:tcW w:w="660" w:type="dxa"/>
          </w:tcPr>
          <w:p w14:paraId="58B6C8CB" w14:textId="77777777" w:rsidR="00A5792B" w:rsidRDefault="00A5792B">
            <w:pPr>
              <w:pStyle w:val="TableParagraph"/>
              <w:spacing w:before="10"/>
              <w:rPr>
                <w:sz w:val="21"/>
              </w:rPr>
            </w:pPr>
          </w:p>
          <w:p w14:paraId="7741E9FC" w14:textId="77777777" w:rsidR="00A5792B" w:rsidRDefault="002F44C1">
            <w:pPr>
              <w:pStyle w:val="TableParagraph"/>
              <w:spacing w:line="207" w:lineRule="exact"/>
              <w:ind w:left="20"/>
              <w:rPr>
                <w:sz w:val="20"/>
              </w:rPr>
            </w:pPr>
            <w:r>
              <w:rPr>
                <w:sz w:val="20"/>
              </w:rPr>
              <w:t>SUEG</w:t>
            </w:r>
          </w:p>
        </w:tc>
        <w:tc>
          <w:tcPr>
            <w:tcW w:w="1041" w:type="dxa"/>
          </w:tcPr>
          <w:p w14:paraId="36BA6B5F" w14:textId="77777777" w:rsidR="00A5792B" w:rsidRDefault="002F44C1">
            <w:pPr>
              <w:pStyle w:val="TableParagraph"/>
              <w:spacing w:before="21"/>
              <w:ind w:left="158"/>
              <w:rPr>
                <w:sz w:val="20"/>
              </w:rPr>
            </w:pPr>
            <w:r>
              <w:rPr>
                <w:sz w:val="20"/>
              </w:rPr>
              <w:t>MICU</w:t>
            </w:r>
          </w:p>
        </w:tc>
        <w:tc>
          <w:tcPr>
            <w:tcW w:w="1800" w:type="dxa"/>
          </w:tcPr>
          <w:p w14:paraId="28B5FB0C" w14:textId="77777777" w:rsidR="00A5792B" w:rsidRDefault="002F44C1">
            <w:pPr>
              <w:pStyle w:val="TableParagraph"/>
              <w:spacing w:before="21"/>
              <w:ind w:left="437"/>
              <w:rPr>
                <w:sz w:val="20"/>
              </w:rPr>
            </w:pPr>
            <w:r>
              <w:rPr>
                <w:sz w:val="20"/>
              </w:rPr>
              <w:t>RN</w:t>
            </w:r>
          </w:p>
          <w:p w14:paraId="686CC589" w14:textId="77777777" w:rsidR="00A5792B" w:rsidRDefault="002F44C1">
            <w:pPr>
              <w:pStyle w:val="TableParagraph"/>
              <w:spacing w:before="1" w:line="207" w:lineRule="exact"/>
              <w:ind w:left="599"/>
              <w:rPr>
                <w:sz w:val="20"/>
              </w:rPr>
            </w:pPr>
            <w:r>
              <w:rPr>
                <w:sz w:val="20"/>
              </w:rPr>
              <w:t>NURSING</w:t>
            </w:r>
          </w:p>
        </w:tc>
        <w:tc>
          <w:tcPr>
            <w:tcW w:w="2079" w:type="dxa"/>
          </w:tcPr>
          <w:p w14:paraId="2FE3123B" w14:textId="77777777" w:rsidR="00A5792B" w:rsidRDefault="002F44C1">
            <w:pPr>
              <w:pStyle w:val="TableParagraph"/>
              <w:spacing w:before="21"/>
              <w:ind w:left="317"/>
              <w:rPr>
                <w:sz w:val="20"/>
              </w:rPr>
            </w:pPr>
            <w:r>
              <w:rPr>
                <w:sz w:val="20"/>
              </w:rPr>
              <w:t>11:00AM-5:30PM</w:t>
            </w:r>
          </w:p>
        </w:tc>
        <w:tc>
          <w:tcPr>
            <w:tcW w:w="1260" w:type="dxa"/>
          </w:tcPr>
          <w:p w14:paraId="353F25C5" w14:textId="77777777" w:rsidR="00A5792B" w:rsidRDefault="002F44C1">
            <w:pPr>
              <w:pStyle w:val="TableParagraph"/>
              <w:spacing w:before="21"/>
              <w:ind w:left="157"/>
              <w:rPr>
                <w:sz w:val="20"/>
              </w:rPr>
            </w:pPr>
            <w:r>
              <w:rPr>
                <w:sz w:val="20"/>
              </w:rPr>
              <w:t>11/19/91</w:t>
            </w:r>
          </w:p>
        </w:tc>
        <w:tc>
          <w:tcPr>
            <w:tcW w:w="2421" w:type="dxa"/>
          </w:tcPr>
          <w:p w14:paraId="5298C338" w14:textId="77777777" w:rsidR="00A5792B" w:rsidRDefault="002F44C1">
            <w:pPr>
              <w:pStyle w:val="TableParagraph"/>
              <w:spacing w:before="21"/>
              <w:ind w:right="401"/>
              <w:jc w:val="right"/>
              <w:rPr>
                <w:sz w:val="20"/>
              </w:rPr>
            </w:pPr>
            <w:r>
              <w:rPr>
                <w:sz w:val="20"/>
              </w:rPr>
              <w:t>.4</w:t>
            </w:r>
          </w:p>
        </w:tc>
      </w:tr>
      <w:tr w:rsidR="00A5792B" w14:paraId="78D46D57" w14:textId="77777777">
        <w:trPr>
          <w:trHeight w:val="452"/>
        </w:trPr>
        <w:tc>
          <w:tcPr>
            <w:tcW w:w="2034" w:type="dxa"/>
            <w:gridSpan w:val="3"/>
          </w:tcPr>
          <w:p w14:paraId="36DC29C6" w14:textId="77777777" w:rsidR="00A5792B" w:rsidRDefault="002F44C1">
            <w:pPr>
              <w:pStyle w:val="TableParagraph"/>
              <w:tabs>
                <w:tab w:val="left" w:pos="1073"/>
              </w:tabs>
              <w:spacing w:line="220" w:lineRule="atLeast"/>
              <w:ind w:left="353" w:right="118" w:hanging="240"/>
              <w:rPr>
                <w:sz w:val="20"/>
              </w:rPr>
            </w:pPr>
            <w:r>
              <w:rPr>
                <w:sz w:val="20"/>
              </w:rPr>
              <w:t>2</w:t>
            </w:r>
            <w:r>
              <w:rPr>
                <w:spacing w:val="-2"/>
                <w:sz w:val="20"/>
              </w:rPr>
              <w:t xml:space="preserve"> </w:t>
            </w:r>
            <w:r>
              <w:rPr>
                <w:sz w:val="20"/>
              </w:rPr>
              <w:t>(P)</w:t>
            </w:r>
            <w:r>
              <w:rPr>
                <w:sz w:val="20"/>
              </w:rPr>
              <w:tab/>
              <w:t>CCU CRITICAL</w:t>
            </w:r>
            <w:r>
              <w:rPr>
                <w:spacing w:val="-9"/>
                <w:sz w:val="20"/>
              </w:rPr>
              <w:t xml:space="preserve"> </w:t>
            </w:r>
            <w:r>
              <w:rPr>
                <w:sz w:val="20"/>
              </w:rPr>
              <w:t>CARE</w:t>
            </w:r>
          </w:p>
        </w:tc>
        <w:tc>
          <w:tcPr>
            <w:tcW w:w="1800" w:type="dxa"/>
          </w:tcPr>
          <w:p w14:paraId="373B69F2" w14:textId="77777777" w:rsidR="00A5792B" w:rsidRDefault="002F44C1">
            <w:pPr>
              <w:pStyle w:val="TableParagraph"/>
              <w:ind w:left="359"/>
              <w:rPr>
                <w:sz w:val="20"/>
              </w:rPr>
            </w:pPr>
            <w:r>
              <w:rPr>
                <w:sz w:val="20"/>
              </w:rPr>
              <w:t>RN</w:t>
            </w:r>
          </w:p>
          <w:p w14:paraId="7D5C3AA8" w14:textId="77777777" w:rsidR="00A5792B" w:rsidRDefault="002F44C1">
            <w:pPr>
              <w:pStyle w:val="TableParagraph"/>
              <w:spacing w:line="207" w:lineRule="exact"/>
              <w:ind w:left="599"/>
              <w:rPr>
                <w:sz w:val="20"/>
              </w:rPr>
            </w:pPr>
            <w:r>
              <w:rPr>
                <w:sz w:val="20"/>
              </w:rPr>
              <w:t>SURGERY2</w:t>
            </w:r>
          </w:p>
        </w:tc>
        <w:tc>
          <w:tcPr>
            <w:tcW w:w="2079" w:type="dxa"/>
          </w:tcPr>
          <w:p w14:paraId="564345C0" w14:textId="77777777" w:rsidR="00A5792B" w:rsidRDefault="002F44C1">
            <w:pPr>
              <w:pStyle w:val="TableParagraph"/>
              <w:ind w:left="239"/>
              <w:rPr>
                <w:sz w:val="20"/>
              </w:rPr>
            </w:pPr>
            <w:r>
              <w:rPr>
                <w:sz w:val="20"/>
              </w:rPr>
              <w:t>7:00PM-5:30AM</w:t>
            </w:r>
          </w:p>
        </w:tc>
        <w:tc>
          <w:tcPr>
            <w:tcW w:w="1260" w:type="dxa"/>
          </w:tcPr>
          <w:p w14:paraId="6DD7C75D" w14:textId="77777777" w:rsidR="00A5792B" w:rsidRDefault="002F44C1">
            <w:pPr>
              <w:pStyle w:val="TableParagraph"/>
              <w:ind w:left="79"/>
              <w:rPr>
                <w:sz w:val="20"/>
              </w:rPr>
            </w:pPr>
            <w:r>
              <w:rPr>
                <w:sz w:val="20"/>
              </w:rPr>
              <w:t>02/05/91</w:t>
            </w:r>
          </w:p>
        </w:tc>
        <w:tc>
          <w:tcPr>
            <w:tcW w:w="2421" w:type="dxa"/>
          </w:tcPr>
          <w:p w14:paraId="0A083B37" w14:textId="77777777" w:rsidR="00A5792B" w:rsidRDefault="002F44C1">
            <w:pPr>
              <w:pStyle w:val="TableParagraph"/>
              <w:ind w:right="479"/>
              <w:jc w:val="right"/>
              <w:rPr>
                <w:sz w:val="20"/>
              </w:rPr>
            </w:pPr>
            <w:r>
              <w:rPr>
                <w:sz w:val="20"/>
              </w:rPr>
              <w:t>.5</w:t>
            </w:r>
          </w:p>
        </w:tc>
      </w:tr>
    </w:tbl>
    <w:p w14:paraId="0873A3EF" w14:textId="77777777" w:rsidR="00A5792B" w:rsidRDefault="00A5792B">
      <w:pPr>
        <w:pStyle w:val="BodyText"/>
        <w:spacing w:before="1"/>
        <w:rPr>
          <w:rFonts w:ascii="Courier New"/>
          <w:sz w:val="11"/>
        </w:rPr>
      </w:pPr>
    </w:p>
    <w:p w14:paraId="5764CF14" w14:textId="77777777" w:rsidR="00A5792B" w:rsidRDefault="00BE26E6">
      <w:pPr>
        <w:spacing w:before="101"/>
        <w:ind w:left="959" w:right="5000" w:firstLine="2159"/>
        <w:rPr>
          <w:rFonts w:ascii="Courier New"/>
          <w:sz w:val="20"/>
        </w:rPr>
      </w:pPr>
      <w:r>
        <w:pict w14:anchorId="6D39027B">
          <v:line id="_x0000_s2739" style="position:absolute;left:0;text-align:left;z-index:15822336;mso-position-horizontal-relative:page" from="66.3pt,-51.8pt" to="66.3pt,129.5pt" strokeweight=".48pt">
            <w10:wrap anchorx="page"/>
          </v:line>
        </w:pict>
      </w:r>
      <w:r w:rsidR="002F44C1">
        <w:rPr>
          <w:rFonts w:ascii="Courier New"/>
          <w:sz w:val="20"/>
        </w:rPr>
        <w:t>STATUS: ACTIVE PRIMARY SERVICE POSITION: STAFF NURSE</w:t>
      </w:r>
    </w:p>
    <w:p w14:paraId="51692880" w14:textId="77777777" w:rsidR="00A5792B" w:rsidRDefault="002F44C1">
      <w:pPr>
        <w:ind w:left="359" w:right="4760" w:hanging="120"/>
        <w:rPr>
          <w:rFonts w:ascii="Courier New"/>
          <w:sz w:val="20"/>
        </w:rPr>
      </w:pPr>
      <w:r>
        <w:rPr>
          <w:rFonts w:ascii="Courier New"/>
          <w:sz w:val="20"/>
        </w:rPr>
        <w:t>PRIMARY SVC. POS. PRODUCT LINE: SURGERY2 PRIMARY LOCATION PRODUCT LINE: CRITICAL CARE</w:t>
      </w:r>
    </w:p>
    <w:p w14:paraId="4A43A877" w14:textId="77777777" w:rsidR="00A5792B" w:rsidRDefault="002F44C1">
      <w:pPr>
        <w:ind w:left="1319" w:right="5721" w:firstLine="599"/>
        <w:rPr>
          <w:rFonts w:ascii="Courier New"/>
          <w:sz w:val="20"/>
        </w:rPr>
      </w:pPr>
      <w:r>
        <w:rPr>
          <w:rFonts w:ascii="Courier New"/>
          <w:sz w:val="20"/>
        </w:rPr>
        <w:t>PRIMARY FACILITY: HINES TOTAL ASSIGNMENT FTEE: .9</w:t>
      </w:r>
    </w:p>
    <w:p w14:paraId="20A2C1A3" w14:textId="77777777" w:rsidR="00A5792B" w:rsidRDefault="002F44C1">
      <w:pPr>
        <w:spacing w:line="226" w:lineRule="exact"/>
        <w:ind w:left="1319"/>
        <w:rPr>
          <w:rFonts w:ascii="Courier New"/>
          <w:sz w:val="20"/>
        </w:rPr>
      </w:pPr>
      <w:r>
        <w:rPr>
          <w:rFonts w:ascii="Courier New"/>
          <w:sz w:val="20"/>
        </w:rPr>
        <w:t>MI REVIEW GROUP: RN</w:t>
      </w:r>
    </w:p>
    <w:p w14:paraId="1EEB4CFA" w14:textId="77777777" w:rsidR="00A5792B" w:rsidRDefault="002F44C1">
      <w:pPr>
        <w:spacing w:line="226" w:lineRule="exact"/>
        <w:ind w:left="3119"/>
        <w:rPr>
          <w:rFonts w:ascii="Courier New"/>
          <w:sz w:val="20"/>
        </w:rPr>
      </w:pPr>
      <w:r>
        <w:rPr>
          <w:rFonts w:ascii="Courier New"/>
          <w:sz w:val="20"/>
        </w:rPr>
        <w:t>SALARY: 45995.00</w:t>
      </w:r>
    </w:p>
    <w:p w14:paraId="43F4E697" w14:textId="77777777" w:rsidR="00A5792B" w:rsidRDefault="00A5792B">
      <w:pPr>
        <w:pStyle w:val="BodyText"/>
        <w:spacing w:before="1"/>
        <w:rPr>
          <w:rFonts w:ascii="Courier New"/>
          <w:sz w:val="20"/>
        </w:rPr>
      </w:pPr>
    </w:p>
    <w:p w14:paraId="253F0B8B" w14:textId="77777777" w:rsidR="00A5792B" w:rsidRDefault="00BE26E6">
      <w:pPr>
        <w:ind w:left="1079" w:right="6321" w:firstLine="839"/>
        <w:rPr>
          <w:rFonts w:ascii="Courier New"/>
          <w:sz w:val="20"/>
        </w:rPr>
      </w:pPr>
      <w:r>
        <w:pict w14:anchorId="3F2121C5">
          <v:shape id="_x0000_s2738" style="position:absolute;left:0;text-align:left;margin-left:1in;margin-top:28.15pt;width:461.95pt;height:.1pt;z-index:-15635456;mso-wrap-distance-left:0;mso-wrap-distance-right:0;mso-position-horizontal-relative:page" coordorigin="1440,563" coordsize="9239,0" path="m1440,563r9238,e" filled="f" strokeweight=".20856mm">
            <v:stroke dashstyle="dash"/>
            <v:path arrowok="t"/>
            <w10:wrap type="topAndBottom" anchorx="page"/>
          </v:shape>
        </w:pict>
      </w:r>
      <w:r w:rsidR="002F44C1">
        <w:rPr>
          <w:rFonts w:ascii="Courier New"/>
          <w:sz w:val="20"/>
        </w:rPr>
        <w:t>GRADE/STEP: R/N2/4 UNIFORM ALLOWANCE: YES</w:t>
      </w:r>
    </w:p>
    <w:p w14:paraId="7EAAA16B" w14:textId="77777777" w:rsidR="00A5792B" w:rsidRDefault="00A5792B">
      <w:pPr>
        <w:rPr>
          <w:rFonts w:ascii="Courier New"/>
          <w:sz w:val="20"/>
        </w:rPr>
        <w:sectPr w:rsidR="00A5792B">
          <w:pgSz w:w="12240" w:h="15840"/>
          <w:pgMar w:top="940" w:right="620" w:bottom="1780" w:left="1200" w:header="725" w:footer="1588" w:gutter="0"/>
          <w:cols w:space="720"/>
        </w:sectPr>
      </w:pPr>
    </w:p>
    <w:p w14:paraId="72FF8279" w14:textId="77777777" w:rsidR="00A5792B" w:rsidRDefault="00A5792B">
      <w:pPr>
        <w:pStyle w:val="BodyText"/>
        <w:rPr>
          <w:rFonts w:ascii="Courier New"/>
          <w:sz w:val="20"/>
        </w:rPr>
      </w:pPr>
    </w:p>
    <w:p w14:paraId="4F3D5EDB" w14:textId="77777777" w:rsidR="00A5792B" w:rsidRDefault="00A5792B">
      <w:pPr>
        <w:pStyle w:val="BodyText"/>
        <w:spacing w:before="9"/>
        <w:rPr>
          <w:rFonts w:ascii="Courier New"/>
          <w:sz w:val="23"/>
        </w:rPr>
      </w:pPr>
    </w:p>
    <w:p w14:paraId="006CDDFD" w14:textId="77777777" w:rsidR="00A5792B" w:rsidRDefault="00BE26E6">
      <w:pPr>
        <w:spacing w:before="1"/>
        <w:ind w:right="1419"/>
        <w:jc w:val="center"/>
        <w:rPr>
          <w:rFonts w:ascii="Courier New"/>
          <w:sz w:val="20"/>
        </w:rPr>
      </w:pPr>
      <w:r>
        <w:pict w14:anchorId="75194A6B">
          <v:shape id="_x0000_s2737" style="position:absolute;left:0;text-align:left;margin-left:233.95pt;margin-top:16.9pt;width:102pt;height:.1pt;z-index:-15634432;mso-wrap-distance-left:0;mso-wrap-distance-right:0;mso-position-horizontal-relative:page" coordorigin="4679,338" coordsize="2040,0" path="m4679,338r2040,e" filled="f" strokeweight=".20856mm">
            <v:stroke dashstyle="dash"/>
            <v:path arrowok="t"/>
            <w10:wrap type="topAndBottom" anchorx="page"/>
          </v:shape>
        </w:pict>
      </w:r>
      <w:r w:rsidR="002F44C1">
        <w:rPr>
          <w:rFonts w:ascii="Courier New"/>
          <w:sz w:val="20"/>
        </w:rPr>
        <w:t>ADDRESS/TELEPHONE</w:t>
      </w:r>
    </w:p>
    <w:p w14:paraId="6B8CF1FF" w14:textId="77777777" w:rsidR="00A5792B" w:rsidRDefault="00A5792B">
      <w:pPr>
        <w:pStyle w:val="BodyText"/>
        <w:spacing w:before="4"/>
        <w:rPr>
          <w:rFonts w:ascii="Courier New"/>
          <w:sz w:val="14"/>
        </w:rPr>
      </w:pPr>
    </w:p>
    <w:p w14:paraId="192CC198" w14:textId="77777777" w:rsidR="00A5792B" w:rsidRDefault="00BE26E6">
      <w:pPr>
        <w:spacing w:before="100"/>
        <w:ind w:left="240"/>
        <w:rPr>
          <w:rFonts w:ascii="Courier New"/>
          <w:sz w:val="20"/>
        </w:rPr>
      </w:pPr>
      <w:r>
        <w:pict w14:anchorId="6648F27D">
          <v:shape id="_x0000_s2736" style="position:absolute;left:0;text-align:left;margin-left:1in;margin-top:21.75pt;width:2in;height:.1pt;z-index:-15633920;mso-wrap-distance-left:0;mso-wrap-distance-right:0;mso-position-horizontal-relative:page" coordorigin="1440,435" coordsize="2880,0" path="m1440,435r2880,e" filled="f" strokeweight=".20856mm">
            <v:stroke dashstyle="dash"/>
            <v:path arrowok="t"/>
            <w10:wrap type="topAndBottom" anchorx="page"/>
          </v:shape>
        </w:pict>
      </w:r>
      <w:r w:rsidR="002F44C1">
        <w:rPr>
          <w:rFonts w:ascii="Courier New"/>
          <w:sz w:val="20"/>
        </w:rPr>
        <w:t>HOME ADDRESS INFORMATION</w:t>
      </w:r>
    </w:p>
    <w:p w14:paraId="650BB045" w14:textId="77777777" w:rsidR="00A5792B" w:rsidRDefault="00A5792B">
      <w:pPr>
        <w:pStyle w:val="BodyText"/>
        <w:spacing w:before="4"/>
        <w:rPr>
          <w:rFonts w:ascii="Courier New"/>
          <w:sz w:val="14"/>
        </w:rPr>
      </w:pPr>
    </w:p>
    <w:p w14:paraId="0C762EEC" w14:textId="77777777" w:rsidR="00A5792B" w:rsidRDefault="002F44C1">
      <w:pPr>
        <w:spacing w:before="100"/>
        <w:ind w:left="959"/>
        <w:rPr>
          <w:rFonts w:ascii="Courier New"/>
          <w:sz w:val="20"/>
        </w:rPr>
      </w:pPr>
      <w:r>
        <w:rPr>
          <w:rFonts w:ascii="Courier New"/>
          <w:sz w:val="20"/>
        </w:rPr>
        <w:t>STREET: 6234 STEWART DRIVE</w:t>
      </w:r>
    </w:p>
    <w:p w14:paraId="2CF2BDC5" w14:textId="77777777" w:rsidR="00A5792B" w:rsidRDefault="002F44C1">
      <w:pPr>
        <w:spacing w:before="182"/>
        <w:ind w:left="1199"/>
        <w:rPr>
          <w:rFonts w:ascii="Courier New"/>
          <w:sz w:val="20"/>
        </w:rPr>
      </w:pPr>
      <w:r>
        <w:rPr>
          <w:rFonts w:ascii="Courier New"/>
          <w:sz w:val="20"/>
        </w:rPr>
        <w:t>CITY: WILLOWBROOK</w:t>
      </w:r>
    </w:p>
    <w:p w14:paraId="77670495" w14:textId="77777777" w:rsidR="00A5792B" w:rsidRDefault="00BE26E6">
      <w:pPr>
        <w:tabs>
          <w:tab w:val="left" w:pos="5878"/>
          <w:tab w:val="left" w:pos="6478"/>
        </w:tabs>
        <w:spacing w:line="432" w:lineRule="auto"/>
        <w:ind w:left="240" w:right="3339" w:firstLine="839"/>
        <w:rPr>
          <w:rFonts w:ascii="Courier New"/>
          <w:sz w:val="20"/>
        </w:rPr>
      </w:pPr>
      <w:r>
        <w:pict w14:anchorId="178B9CEC">
          <v:line id="_x0000_s2735" style="position:absolute;left:0;text-align:left;z-index:-51638784;mso-position-horizontal-relative:page" from="1in,37.25pt" to="233.95pt,37.25pt" strokeweight=".20856mm">
            <v:stroke dashstyle="dash"/>
            <w10:wrap anchorx="page"/>
          </v:line>
        </w:pict>
      </w:r>
      <w:r w:rsidR="002F44C1">
        <w:rPr>
          <w:rFonts w:ascii="Courier New"/>
          <w:sz w:val="20"/>
        </w:rPr>
        <w:t>STATE:</w:t>
      </w:r>
      <w:r w:rsidR="002F44C1">
        <w:rPr>
          <w:rFonts w:ascii="Courier New"/>
          <w:spacing w:val="-6"/>
          <w:sz w:val="20"/>
        </w:rPr>
        <w:t xml:space="preserve"> </w:t>
      </w:r>
      <w:r w:rsidR="002F44C1">
        <w:rPr>
          <w:rFonts w:ascii="Courier New"/>
          <w:sz w:val="20"/>
        </w:rPr>
        <w:t>ILLINOIS</w:t>
      </w:r>
      <w:r w:rsidR="002F44C1">
        <w:rPr>
          <w:rFonts w:ascii="Courier New"/>
          <w:sz w:val="20"/>
        </w:rPr>
        <w:tab/>
        <w:t>ZIP</w:t>
      </w:r>
      <w:r w:rsidR="002F44C1">
        <w:rPr>
          <w:rFonts w:ascii="Courier New"/>
          <w:sz w:val="20"/>
        </w:rPr>
        <w:tab/>
      </w:r>
      <w:r w:rsidR="002F44C1">
        <w:rPr>
          <w:rFonts w:ascii="Courier New"/>
          <w:spacing w:val="-4"/>
          <w:sz w:val="20"/>
        </w:rPr>
        <w:t xml:space="preserve">45643 </w:t>
      </w:r>
      <w:r w:rsidR="002F44C1">
        <w:rPr>
          <w:rFonts w:ascii="Courier New"/>
          <w:sz w:val="20"/>
        </w:rPr>
        <w:t>MAILING ADDRESS</w:t>
      </w:r>
      <w:r w:rsidR="002F44C1">
        <w:rPr>
          <w:rFonts w:ascii="Courier New"/>
          <w:spacing w:val="-4"/>
          <w:sz w:val="20"/>
        </w:rPr>
        <w:t xml:space="preserve"> </w:t>
      </w:r>
      <w:r w:rsidR="002F44C1">
        <w:rPr>
          <w:rFonts w:ascii="Courier New"/>
          <w:sz w:val="20"/>
        </w:rPr>
        <w:t>INFORMATION</w:t>
      </w:r>
    </w:p>
    <w:p w14:paraId="4627B60C" w14:textId="77777777" w:rsidR="00A5792B" w:rsidRDefault="00A5792B">
      <w:pPr>
        <w:pStyle w:val="BodyText"/>
        <w:spacing w:before="1"/>
        <w:rPr>
          <w:rFonts w:ascii="Courier New"/>
          <w:sz w:val="11"/>
        </w:rPr>
      </w:pPr>
    </w:p>
    <w:p w14:paraId="7C7FD62E" w14:textId="77777777" w:rsidR="00A5792B" w:rsidRDefault="002F44C1">
      <w:pPr>
        <w:spacing w:before="100"/>
        <w:ind w:left="959"/>
        <w:rPr>
          <w:rFonts w:ascii="Courier New"/>
          <w:sz w:val="20"/>
        </w:rPr>
      </w:pPr>
      <w:r>
        <w:rPr>
          <w:rFonts w:ascii="Courier New"/>
          <w:sz w:val="20"/>
        </w:rPr>
        <w:t>STREET: PO BOX 456</w:t>
      </w:r>
    </w:p>
    <w:p w14:paraId="4F488B29" w14:textId="77777777" w:rsidR="00A5792B" w:rsidRDefault="002F44C1">
      <w:pPr>
        <w:spacing w:before="182"/>
        <w:ind w:left="1199"/>
        <w:rPr>
          <w:rFonts w:ascii="Courier New"/>
          <w:sz w:val="20"/>
        </w:rPr>
      </w:pPr>
      <w:r>
        <w:rPr>
          <w:rFonts w:ascii="Courier New"/>
          <w:sz w:val="20"/>
        </w:rPr>
        <w:t>CITY: WILLOWBROOK</w:t>
      </w:r>
    </w:p>
    <w:p w14:paraId="2D0F85D4" w14:textId="77777777" w:rsidR="00A5792B" w:rsidRDefault="00BE26E6">
      <w:pPr>
        <w:tabs>
          <w:tab w:val="left" w:pos="5878"/>
        </w:tabs>
        <w:spacing w:line="432" w:lineRule="auto"/>
        <w:ind w:left="240" w:right="3339" w:firstLine="839"/>
        <w:rPr>
          <w:rFonts w:ascii="Courier New"/>
          <w:sz w:val="20"/>
        </w:rPr>
      </w:pPr>
      <w:r>
        <w:pict w14:anchorId="620FD8B5">
          <v:line id="_x0000_s2734" style="position:absolute;left:0;text-align:left;z-index:-51638272;mso-position-horizontal-relative:page" from="1in,37.25pt" to="239.95pt,37.25pt" strokeweight=".20856mm">
            <v:stroke dashstyle="dash"/>
            <w10:wrap anchorx="page"/>
          </v:line>
        </w:pict>
      </w:r>
      <w:r w:rsidR="002F44C1">
        <w:rPr>
          <w:rFonts w:ascii="Courier New"/>
          <w:sz w:val="20"/>
        </w:rPr>
        <w:t>STATE:</w:t>
      </w:r>
      <w:r w:rsidR="002F44C1">
        <w:rPr>
          <w:rFonts w:ascii="Courier New"/>
          <w:spacing w:val="-6"/>
          <w:sz w:val="20"/>
        </w:rPr>
        <w:t xml:space="preserve"> </w:t>
      </w:r>
      <w:r w:rsidR="002F44C1">
        <w:rPr>
          <w:rFonts w:ascii="Courier New"/>
          <w:sz w:val="20"/>
        </w:rPr>
        <w:t>ILLINOIS</w:t>
      </w:r>
      <w:r w:rsidR="002F44C1">
        <w:rPr>
          <w:rFonts w:ascii="Courier New"/>
          <w:sz w:val="20"/>
        </w:rPr>
        <w:tab/>
        <w:t xml:space="preserve">ZIP: </w:t>
      </w:r>
      <w:r w:rsidR="002F44C1">
        <w:rPr>
          <w:rFonts w:ascii="Courier New"/>
          <w:spacing w:val="-4"/>
          <w:sz w:val="20"/>
        </w:rPr>
        <w:t xml:space="preserve">35233 </w:t>
      </w:r>
      <w:r w:rsidR="002F44C1">
        <w:rPr>
          <w:rFonts w:ascii="Courier New"/>
          <w:sz w:val="20"/>
        </w:rPr>
        <w:t>TELEPHONE NUMBER</w:t>
      </w:r>
      <w:r w:rsidR="002F44C1">
        <w:rPr>
          <w:rFonts w:ascii="Courier New"/>
          <w:spacing w:val="-4"/>
          <w:sz w:val="20"/>
        </w:rPr>
        <w:t xml:space="preserve"> </w:t>
      </w:r>
      <w:r w:rsidR="002F44C1">
        <w:rPr>
          <w:rFonts w:ascii="Courier New"/>
          <w:sz w:val="20"/>
        </w:rPr>
        <w:t>INFORMATION</w:t>
      </w:r>
    </w:p>
    <w:p w14:paraId="478DD900" w14:textId="77777777" w:rsidR="00A5792B" w:rsidRDefault="00A5792B">
      <w:pPr>
        <w:pStyle w:val="BodyText"/>
        <w:spacing w:before="1"/>
        <w:rPr>
          <w:rFonts w:ascii="Courier New"/>
          <w:sz w:val="15"/>
        </w:rPr>
      </w:pPr>
    </w:p>
    <w:p w14:paraId="27CABDAD" w14:textId="77777777" w:rsidR="00A5792B" w:rsidRDefault="002F44C1">
      <w:pPr>
        <w:spacing w:before="101"/>
        <w:ind w:left="1079" w:right="7520" w:hanging="120"/>
        <w:rPr>
          <w:rFonts w:ascii="Courier New"/>
          <w:sz w:val="20"/>
        </w:rPr>
      </w:pPr>
      <w:r>
        <w:rPr>
          <w:rFonts w:ascii="Courier New"/>
          <w:sz w:val="20"/>
        </w:rPr>
        <w:t>NUMBER: 555-6543 OWNER: SELF</w:t>
      </w:r>
    </w:p>
    <w:p w14:paraId="27DB662C" w14:textId="77777777" w:rsidR="00A5792B" w:rsidRDefault="002F44C1">
      <w:pPr>
        <w:ind w:left="359"/>
        <w:rPr>
          <w:rFonts w:ascii="Courier New"/>
          <w:sz w:val="20"/>
        </w:rPr>
      </w:pPr>
      <w:r>
        <w:rPr>
          <w:rFonts w:ascii="Courier New"/>
          <w:sz w:val="20"/>
        </w:rPr>
        <w:t>OTHER OWNER:</w:t>
      </w:r>
    </w:p>
    <w:p w14:paraId="26EB7509" w14:textId="77777777" w:rsidR="00A5792B" w:rsidRDefault="00A5792B">
      <w:pPr>
        <w:pStyle w:val="BodyText"/>
        <w:rPr>
          <w:rFonts w:ascii="Courier New"/>
          <w:sz w:val="20"/>
        </w:rPr>
      </w:pPr>
    </w:p>
    <w:p w14:paraId="31F5A5F3" w14:textId="77777777" w:rsidR="00A5792B" w:rsidRDefault="00BE26E6">
      <w:pPr>
        <w:spacing w:before="1"/>
        <w:ind w:left="240"/>
        <w:rPr>
          <w:rFonts w:ascii="Courier New"/>
          <w:sz w:val="20"/>
        </w:rPr>
      </w:pPr>
      <w:r>
        <w:pict w14:anchorId="14F982D4">
          <v:shape id="_x0000_s2733" style="position:absolute;left:0;text-align:left;margin-left:1in;margin-top:16.8pt;width:174pt;height:.1pt;z-index:-15633408;mso-wrap-distance-left:0;mso-wrap-distance-right:0;mso-position-horizontal-relative:page" coordorigin="1440,336" coordsize="3480,0" path="m1440,336r3479,e" filled="f" strokeweight=".20856mm">
            <v:stroke dashstyle="dash"/>
            <v:path arrowok="t"/>
            <w10:wrap type="topAndBottom" anchorx="page"/>
          </v:shape>
        </w:pict>
      </w:r>
      <w:r w:rsidR="002F44C1">
        <w:rPr>
          <w:rFonts w:ascii="Courier New"/>
          <w:sz w:val="20"/>
        </w:rPr>
        <w:t>EMERGENCY CONTACT INFORMATION</w:t>
      </w:r>
    </w:p>
    <w:p w14:paraId="37EC204A" w14:textId="77777777" w:rsidR="00A5792B" w:rsidRDefault="00A5792B">
      <w:pPr>
        <w:pStyle w:val="BodyText"/>
        <w:spacing w:before="4"/>
        <w:rPr>
          <w:rFonts w:ascii="Courier New"/>
          <w:sz w:val="18"/>
        </w:rPr>
      </w:pPr>
    </w:p>
    <w:p w14:paraId="789F7585" w14:textId="77777777" w:rsidR="00A5792B" w:rsidRDefault="002F44C1">
      <w:pPr>
        <w:spacing w:before="100"/>
        <w:ind w:left="240" w:right="6680" w:firstLine="959"/>
        <w:rPr>
          <w:rFonts w:ascii="Courier New"/>
          <w:sz w:val="20"/>
        </w:rPr>
      </w:pPr>
      <w:r>
        <w:rPr>
          <w:rFonts w:ascii="Courier New"/>
          <w:sz w:val="20"/>
        </w:rPr>
        <w:t>NAME: NURSSPOUSE, ONE RELATIONSHIP: HUSBAND</w:t>
      </w:r>
    </w:p>
    <w:p w14:paraId="186C69D4" w14:textId="77777777" w:rsidR="00A5792B" w:rsidRDefault="002F44C1">
      <w:pPr>
        <w:spacing w:before="1"/>
        <w:ind w:left="1199" w:right="8618" w:hanging="240"/>
        <w:rPr>
          <w:rFonts w:ascii="Courier New"/>
          <w:sz w:val="20"/>
        </w:rPr>
      </w:pPr>
      <w:r>
        <w:rPr>
          <w:rFonts w:ascii="Courier New"/>
          <w:spacing w:val="-1"/>
          <w:sz w:val="20"/>
        </w:rPr>
        <w:t>STREET:</w:t>
      </w:r>
    </w:p>
    <w:p w14:paraId="12249CE5" w14:textId="77777777" w:rsidR="00A5792B" w:rsidRDefault="002F44C1">
      <w:pPr>
        <w:ind w:left="1199" w:right="8618"/>
        <w:rPr>
          <w:rFonts w:ascii="Courier New"/>
          <w:sz w:val="20"/>
        </w:rPr>
      </w:pPr>
      <w:r>
        <w:rPr>
          <w:rFonts w:ascii="Courier New"/>
          <w:spacing w:val="-1"/>
          <w:sz w:val="20"/>
        </w:rPr>
        <w:t>CITY:</w:t>
      </w:r>
    </w:p>
    <w:p w14:paraId="21A3BD7B" w14:textId="77777777" w:rsidR="00A5792B" w:rsidRDefault="002F44C1">
      <w:pPr>
        <w:tabs>
          <w:tab w:val="left" w:pos="5878"/>
        </w:tabs>
        <w:spacing w:line="226" w:lineRule="exact"/>
        <w:ind w:left="1079"/>
        <w:rPr>
          <w:rFonts w:ascii="Courier New"/>
          <w:sz w:val="20"/>
        </w:rPr>
      </w:pPr>
      <w:r>
        <w:rPr>
          <w:rFonts w:ascii="Courier New"/>
          <w:sz w:val="20"/>
        </w:rPr>
        <w:t>STATE:</w:t>
      </w:r>
      <w:r>
        <w:rPr>
          <w:rFonts w:ascii="Courier New"/>
          <w:sz w:val="20"/>
        </w:rPr>
        <w:tab/>
        <w:t>ZIP:</w:t>
      </w:r>
      <w:r>
        <w:rPr>
          <w:rFonts w:ascii="Courier New"/>
          <w:spacing w:val="-2"/>
          <w:sz w:val="20"/>
        </w:rPr>
        <w:t xml:space="preserve"> </w:t>
      </w:r>
      <w:r>
        <w:rPr>
          <w:rFonts w:ascii="Courier New"/>
          <w:sz w:val="20"/>
        </w:rPr>
        <w:t>45634-4567</w:t>
      </w:r>
    </w:p>
    <w:p w14:paraId="21A8EBAE" w14:textId="77777777" w:rsidR="00A5792B" w:rsidRDefault="00BE26E6">
      <w:pPr>
        <w:ind w:left="240"/>
        <w:rPr>
          <w:rFonts w:ascii="Courier New"/>
          <w:sz w:val="20"/>
        </w:rPr>
      </w:pPr>
      <w:r>
        <w:pict w14:anchorId="431CC825">
          <v:shape id="_x0000_s2732" style="position:absolute;left:0;text-align:left;margin-left:1in;margin-top:16.85pt;width:461.95pt;height:.1pt;z-index:-15632896;mso-wrap-distance-left:0;mso-wrap-distance-right:0;mso-position-horizontal-relative:page" coordorigin="1440,337" coordsize="9239,0" path="m1440,337r9238,e" filled="f" strokeweight=".20856mm">
            <v:stroke dashstyle="dash"/>
            <v:path arrowok="t"/>
            <w10:wrap type="topAndBottom" anchorx="page"/>
          </v:shape>
        </w:pict>
      </w:r>
      <w:r w:rsidR="002F44C1">
        <w:rPr>
          <w:rFonts w:ascii="Courier New"/>
          <w:sz w:val="20"/>
        </w:rPr>
        <w:t>PHONE NUMBER: 555-1234</w:t>
      </w:r>
    </w:p>
    <w:p w14:paraId="68663D70" w14:textId="77777777" w:rsidR="00A5792B" w:rsidRDefault="002F44C1">
      <w:pPr>
        <w:spacing w:before="82" w:after="103"/>
        <w:ind w:right="459"/>
        <w:jc w:val="center"/>
        <w:rPr>
          <w:rFonts w:ascii="Courier New"/>
          <w:sz w:val="20"/>
        </w:rPr>
      </w:pPr>
      <w:r>
        <w:rPr>
          <w:rFonts w:ascii="Courier New"/>
          <w:sz w:val="20"/>
        </w:rPr>
        <w:t>VA EMPLOYMENT INFORMATION</w:t>
      </w:r>
    </w:p>
    <w:p w14:paraId="354FD99D" w14:textId="77777777" w:rsidR="00A5792B" w:rsidRDefault="00BE26E6">
      <w:pPr>
        <w:pStyle w:val="BodyText"/>
        <w:spacing w:line="20" w:lineRule="exact"/>
        <w:ind w:left="3473"/>
        <w:rPr>
          <w:rFonts w:ascii="Courier New"/>
          <w:sz w:val="2"/>
        </w:rPr>
      </w:pPr>
      <w:r>
        <w:rPr>
          <w:rFonts w:ascii="Courier New"/>
          <w:sz w:val="2"/>
        </w:rPr>
      </w:r>
      <w:r>
        <w:rPr>
          <w:rFonts w:ascii="Courier New"/>
          <w:sz w:val="2"/>
        </w:rPr>
        <w:pict w14:anchorId="56A34234">
          <v:group id="_x0000_s2730" style="width:150pt;height:.6pt;mso-position-horizontal-relative:char;mso-position-vertical-relative:line" coordsize="3000,12">
            <o:lock v:ext="edit" rotation="t" position="t"/>
            <v:line id="_x0000_s2731" style="position:absolute" from="0,6" to="2999,6" strokeweight=".20856mm">
              <v:stroke dashstyle="dash"/>
            </v:line>
            <w10:anchorlock/>
          </v:group>
        </w:pict>
      </w:r>
    </w:p>
    <w:p w14:paraId="535C3367" w14:textId="77777777" w:rsidR="00A5792B" w:rsidRDefault="00A5792B">
      <w:pPr>
        <w:pStyle w:val="BodyText"/>
        <w:spacing w:before="2"/>
        <w:rPr>
          <w:rFonts w:ascii="Courier New"/>
          <w:sz w:val="20"/>
        </w:rPr>
      </w:pPr>
    </w:p>
    <w:p w14:paraId="132CC851" w14:textId="77777777" w:rsidR="00A5792B" w:rsidRDefault="002F44C1">
      <w:pPr>
        <w:tabs>
          <w:tab w:val="left" w:pos="3239"/>
          <w:tab w:val="left" w:pos="4199"/>
        </w:tabs>
        <w:spacing w:before="101"/>
        <w:ind w:left="479" w:right="5498" w:hanging="240"/>
        <w:jc w:val="right"/>
        <w:rPr>
          <w:rFonts w:ascii="Courier New"/>
          <w:sz w:val="20"/>
        </w:rPr>
      </w:pPr>
      <w:r>
        <w:rPr>
          <w:rFonts w:ascii="Courier New"/>
          <w:sz w:val="20"/>
        </w:rPr>
        <w:t>STATION ENTRY ON DUTY</w:t>
      </w:r>
      <w:r>
        <w:rPr>
          <w:rFonts w:ascii="Courier New"/>
          <w:spacing w:val="-14"/>
          <w:sz w:val="20"/>
        </w:rPr>
        <w:t xml:space="preserve"> </w:t>
      </w:r>
      <w:r>
        <w:rPr>
          <w:rFonts w:ascii="Courier New"/>
          <w:sz w:val="20"/>
        </w:rPr>
        <w:t>DATE:</w:t>
      </w:r>
      <w:r>
        <w:rPr>
          <w:rFonts w:ascii="Courier New"/>
          <w:spacing w:val="-3"/>
          <w:sz w:val="20"/>
        </w:rPr>
        <w:t xml:space="preserve"> </w:t>
      </w:r>
      <w:r>
        <w:rPr>
          <w:rFonts w:ascii="Courier New"/>
          <w:sz w:val="20"/>
        </w:rPr>
        <w:t>MAY</w:t>
      </w:r>
      <w:r>
        <w:rPr>
          <w:rFonts w:ascii="Courier New"/>
          <w:sz w:val="20"/>
        </w:rPr>
        <w:tab/>
      </w:r>
      <w:r>
        <w:rPr>
          <w:rFonts w:ascii="Courier New"/>
          <w:spacing w:val="-4"/>
          <w:sz w:val="20"/>
        </w:rPr>
        <w:t xml:space="preserve">5,1980 </w:t>
      </w:r>
      <w:r>
        <w:rPr>
          <w:rFonts w:ascii="Courier New"/>
          <w:sz w:val="20"/>
        </w:rPr>
        <w:t>SERVICE COMPUTATION</w:t>
      </w:r>
      <w:r>
        <w:rPr>
          <w:rFonts w:ascii="Courier New"/>
          <w:spacing w:val="-11"/>
          <w:sz w:val="20"/>
        </w:rPr>
        <w:t xml:space="preserve"> </w:t>
      </w:r>
      <w:r>
        <w:rPr>
          <w:rFonts w:ascii="Courier New"/>
          <w:sz w:val="20"/>
        </w:rPr>
        <w:t>DATE:</w:t>
      </w:r>
      <w:r>
        <w:rPr>
          <w:rFonts w:ascii="Courier New"/>
          <w:spacing w:val="-5"/>
          <w:sz w:val="20"/>
        </w:rPr>
        <w:t xml:space="preserve"> </w:t>
      </w:r>
      <w:r>
        <w:rPr>
          <w:rFonts w:ascii="Courier New"/>
          <w:sz w:val="20"/>
        </w:rPr>
        <w:t>MAY</w:t>
      </w:r>
      <w:r>
        <w:rPr>
          <w:rFonts w:ascii="Courier New"/>
          <w:sz w:val="20"/>
        </w:rPr>
        <w:tab/>
      </w:r>
      <w:r>
        <w:rPr>
          <w:rFonts w:ascii="Courier New"/>
          <w:spacing w:val="-4"/>
          <w:sz w:val="20"/>
        </w:rPr>
        <w:t xml:space="preserve">5,1980 </w:t>
      </w:r>
      <w:r>
        <w:rPr>
          <w:rFonts w:ascii="Courier New"/>
          <w:sz w:val="20"/>
        </w:rPr>
        <w:t>VA STARTING</w:t>
      </w:r>
      <w:r>
        <w:rPr>
          <w:rFonts w:ascii="Courier New"/>
          <w:spacing w:val="-8"/>
          <w:sz w:val="20"/>
        </w:rPr>
        <w:t xml:space="preserve"> </w:t>
      </w:r>
      <w:r>
        <w:rPr>
          <w:rFonts w:ascii="Courier New"/>
          <w:sz w:val="20"/>
        </w:rPr>
        <w:t>DATE:</w:t>
      </w:r>
      <w:r>
        <w:rPr>
          <w:rFonts w:ascii="Courier New"/>
          <w:spacing w:val="-3"/>
          <w:sz w:val="20"/>
        </w:rPr>
        <w:t xml:space="preserve"> </w:t>
      </w:r>
      <w:r>
        <w:rPr>
          <w:rFonts w:ascii="Courier New"/>
          <w:sz w:val="20"/>
        </w:rPr>
        <w:t>MAY</w:t>
      </w:r>
      <w:r>
        <w:rPr>
          <w:rFonts w:ascii="Courier New"/>
          <w:sz w:val="20"/>
        </w:rPr>
        <w:tab/>
      </w:r>
      <w:r>
        <w:rPr>
          <w:rFonts w:ascii="Courier New"/>
          <w:spacing w:val="-1"/>
          <w:sz w:val="20"/>
        </w:rPr>
        <w:t>5,1980</w:t>
      </w:r>
    </w:p>
    <w:p w14:paraId="380D935C" w14:textId="77777777" w:rsidR="00A5792B" w:rsidRDefault="002F44C1">
      <w:pPr>
        <w:tabs>
          <w:tab w:val="left" w:pos="3959"/>
        </w:tabs>
        <w:spacing w:line="226" w:lineRule="exact"/>
        <w:ind w:right="5498"/>
        <w:jc w:val="right"/>
        <w:rPr>
          <w:rFonts w:ascii="Courier New"/>
          <w:sz w:val="20"/>
        </w:rPr>
      </w:pPr>
      <w:r>
        <w:rPr>
          <w:rFonts w:ascii="Courier New"/>
          <w:sz w:val="20"/>
        </w:rPr>
        <w:t>END OF PROBATIONARY</w:t>
      </w:r>
      <w:r>
        <w:rPr>
          <w:rFonts w:ascii="Courier New"/>
          <w:spacing w:val="-13"/>
          <w:sz w:val="20"/>
        </w:rPr>
        <w:t xml:space="preserve"> </w:t>
      </w:r>
      <w:r>
        <w:rPr>
          <w:rFonts w:ascii="Courier New"/>
          <w:sz w:val="20"/>
        </w:rPr>
        <w:t>PERIOD:</w:t>
      </w:r>
      <w:r>
        <w:rPr>
          <w:rFonts w:ascii="Courier New"/>
          <w:spacing w:val="-4"/>
          <w:sz w:val="20"/>
        </w:rPr>
        <w:t xml:space="preserve"> </w:t>
      </w:r>
      <w:r>
        <w:rPr>
          <w:rFonts w:ascii="Courier New"/>
          <w:sz w:val="20"/>
        </w:rPr>
        <w:t>MAY</w:t>
      </w:r>
      <w:r>
        <w:rPr>
          <w:rFonts w:ascii="Courier New"/>
          <w:sz w:val="20"/>
        </w:rPr>
        <w:tab/>
      </w:r>
      <w:r>
        <w:rPr>
          <w:rFonts w:ascii="Courier New"/>
          <w:spacing w:val="-1"/>
          <w:sz w:val="20"/>
        </w:rPr>
        <w:t>5,1982</w:t>
      </w:r>
    </w:p>
    <w:p w14:paraId="7BDAF248" w14:textId="77777777" w:rsidR="00A5792B" w:rsidRDefault="00A5792B">
      <w:pPr>
        <w:pStyle w:val="BodyText"/>
        <w:rPr>
          <w:rFonts w:ascii="Courier New"/>
          <w:sz w:val="20"/>
        </w:rPr>
      </w:pPr>
    </w:p>
    <w:p w14:paraId="198DA766" w14:textId="77777777" w:rsidR="00A5792B" w:rsidRDefault="002F44C1">
      <w:pPr>
        <w:tabs>
          <w:tab w:val="left" w:pos="4199"/>
        </w:tabs>
        <w:ind w:left="1319"/>
        <w:rPr>
          <w:rFonts w:ascii="Courier New"/>
          <w:sz w:val="20"/>
        </w:rPr>
      </w:pPr>
      <w:r>
        <w:rPr>
          <w:rFonts w:ascii="Courier New"/>
          <w:sz w:val="20"/>
        </w:rPr>
        <w:t>DATE OF</w:t>
      </w:r>
      <w:r>
        <w:rPr>
          <w:rFonts w:ascii="Courier New"/>
          <w:spacing w:val="-8"/>
          <w:sz w:val="20"/>
        </w:rPr>
        <w:t xml:space="preserve"> </w:t>
      </w:r>
      <w:r>
        <w:rPr>
          <w:rFonts w:ascii="Courier New"/>
          <w:sz w:val="20"/>
        </w:rPr>
        <w:t>PROMOTION:</w:t>
      </w:r>
      <w:r>
        <w:rPr>
          <w:rFonts w:ascii="Courier New"/>
          <w:spacing w:val="-4"/>
          <w:sz w:val="20"/>
        </w:rPr>
        <w:t xml:space="preserve"> </w:t>
      </w:r>
      <w:r>
        <w:rPr>
          <w:rFonts w:ascii="Courier New"/>
          <w:sz w:val="20"/>
        </w:rPr>
        <w:t>JUN</w:t>
      </w:r>
      <w:r>
        <w:rPr>
          <w:rFonts w:ascii="Courier New"/>
          <w:sz w:val="20"/>
        </w:rPr>
        <w:tab/>
        <w:t>6,1986</w:t>
      </w:r>
    </w:p>
    <w:p w14:paraId="6A5BB59D" w14:textId="77777777" w:rsidR="00A5792B" w:rsidRDefault="00BE26E6">
      <w:pPr>
        <w:spacing w:before="1"/>
        <w:ind w:left="2879"/>
        <w:rPr>
          <w:rFonts w:ascii="Courier New"/>
          <w:sz w:val="20"/>
        </w:rPr>
      </w:pPr>
      <w:r>
        <w:pict w14:anchorId="502FB2A9">
          <v:shape id="_x0000_s2729" style="position:absolute;left:0;text-align:left;margin-left:1in;margin-top:16.9pt;width:461.95pt;height:.1pt;z-index:-15631872;mso-wrap-distance-left:0;mso-wrap-distance-right:0;mso-position-horizontal-relative:page" coordorigin="1440,338" coordsize="9239,0" path="m1440,338r9238,e" filled="f" strokeweight=".20856mm">
            <v:stroke dashstyle="dash"/>
            <v:path arrowok="t"/>
            <w10:wrap type="topAndBottom" anchorx="page"/>
          </v:shape>
        </w:pict>
      </w:r>
      <w:r w:rsidR="002F44C1">
        <w:rPr>
          <w:rFonts w:ascii="Courier New"/>
          <w:sz w:val="20"/>
        </w:rPr>
        <w:t>TYPE: WITHIN GRADE STEP INCREASE</w:t>
      </w:r>
    </w:p>
    <w:p w14:paraId="5B5345C3" w14:textId="77777777" w:rsidR="00A5792B" w:rsidRDefault="00A5792B">
      <w:pPr>
        <w:rPr>
          <w:rFonts w:ascii="Courier New"/>
          <w:sz w:val="20"/>
        </w:rPr>
        <w:sectPr w:rsidR="00A5792B">
          <w:pgSz w:w="12240" w:h="15840"/>
          <w:pgMar w:top="940" w:right="620" w:bottom="1160" w:left="1200" w:header="725" w:footer="975" w:gutter="0"/>
          <w:cols w:space="720"/>
        </w:sectPr>
      </w:pPr>
    </w:p>
    <w:p w14:paraId="24A8421A" w14:textId="77777777" w:rsidR="00A5792B" w:rsidRDefault="00A5792B">
      <w:pPr>
        <w:pStyle w:val="BodyText"/>
        <w:rPr>
          <w:rFonts w:ascii="Courier New"/>
          <w:sz w:val="20"/>
        </w:rPr>
      </w:pPr>
    </w:p>
    <w:p w14:paraId="65FCA760" w14:textId="77777777" w:rsidR="00A5792B" w:rsidRDefault="00A5792B">
      <w:pPr>
        <w:pStyle w:val="BodyText"/>
        <w:spacing w:before="9"/>
        <w:rPr>
          <w:rFonts w:ascii="Courier New"/>
          <w:sz w:val="23"/>
        </w:rPr>
      </w:pPr>
    </w:p>
    <w:p w14:paraId="28ADF61A" w14:textId="77777777" w:rsidR="00A5792B" w:rsidRDefault="00BE26E6">
      <w:pPr>
        <w:spacing w:before="1"/>
        <w:ind w:right="459"/>
        <w:jc w:val="center"/>
        <w:rPr>
          <w:rFonts w:ascii="Courier New"/>
          <w:sz w:val="20"/>
        </w:rPr>
      </w:pPr>
      <w:r>
        <w:pict w14:anchorId="50E5DB34">
          <v:shape id="_x0000_s2728" style="position:absolute;left:0;text-align:left;margin-left:233.95pt;margin-top:16.9pt;width:150pt;height:.1pt;z-index:-15630336;mso-wrap-distance-left:0;mso-wrap-distance-right:0;mso-position-horizontal-relative:page" coordorigin="4679,338" coordsize="3000,0" path="m4679,338r3000,e" filled="f" strokeweight=".20856mm">
            <v:stroke dashstyle="dash"/>
            <v:path arrowok="t"/>
            <w10:wrap type="topAndBottom" anchorx="page"/>
          </v:shape>
        </w:pict>
      </w:r>
      <w:r w:rsidR="002F44C1">
        <w:rPr>
          <w:rFonts w:ascii="Courier New"/>
          <w:sz w:val="20"/>
        </w:rPr>
        <w:t>EVALUATIONS/BOARD REVIEWS</w:t>
      </w:r>
    </w:p>
    <w:p w14:paraId="34C71053" w14:textId="77777777" w:rsidR="00A5792B" w:rsidRDefault="00A5792B">
      <w:pPr>
        <w:pStyle w:val="BodyText"/>
        <w:spacing w:before="4"/>
        <w:rPr>
          <w:rFonts w:ascii="Courier New"/>
          <w:sz w:val="16"/>
        </w:rPr>
      </w:pPr>
    </w:p>
    <w:p w14:paraId="53CA0190" w14:textId="77777777" w:rsidR="00A5792B" w:rsidRDefault="00BE26E6">
      <w:pPr>
        <w:tabs>
          <w:tab w:val="left" w:pos="5117"/>
        </w:tabs>
        <w:spacing w:before="122"/>
        <w:ind w:left="240"/>
        <w:rPr>
          <w:rFonts w:ascii="Courier New"/>
          <w:sz w:val="20"/>
        </w:rPr>
      </w:pPr>
      <w:r>
        <w:pict w14:anchorId="1D17439E">
          <v:line id="_x0000_s2727" style="position:absolute;left:0;text-align:left;z-index:15829504;mso-position-horizontal-relative:page" from="66.3pt,5.9pt" to="66.3pt,266.5pt" strokeweight=".48pt">
            <w10:wrap anchorx="page"/>
          </v:line>
        </w:pict>
      </w:r>
      <w:r w:rsidR="002F44C1">
        <w:rPr>
          <w:rFonts w:ascii="Courier New"/>
          <w:sz w:val="20"/>
          <w:vertAlign w:val="superscript"/>
        </w:rPr>
        <w:t>1</w:t>
      </w:r>
      <w:r w:rsidR="002F44C1">
        <w:rPr>
          <w:rFonts w:ascii="Courier New"/>
          <w:sz w:val="20"/>
        </w:rPr>
        <w:t>DATE PROFICIENCY/NARRATIVE IS</w:t>
      </w:r>
      <w:r w:rsidR="002F44C1">
        <w:rPr>
          <w:rFonts w:ascii="Courier New"/>
          <w:spacing w:val="-17"/>
          <w:sz w:val="20"/>
        </w:rPr>
        <w:t xml:space="preserve"> </w:t>
      </w:r>
      <w:r w:rsidR="002F44C1">
        <w:rPr>
          <w:rFonts w:ascii="Courier New"/>
          <w:sz w:val="20"/>
        </w:rPr>
        <w:t>DUE:</w:t>
      </w:r>
      <w:r w:rsidR="002F44C1">
        <w:rPr>
          <w:rFonts w:ascii="Courier New"/>
          <w:spacing w:val="-5"/>
          <w:sz w:val="20"/>
        </w:rPr>
        <w:t xml:space="preserve"> </w:t>
      </w:r>
      <w:r w:rsidR="002F44C1">
        <w:rPr>
          <w:rFonts w:ascii="Courier New"/>
          <w:sz w:val="20"/>
        </w:rPr>
        <w:t>MAY</w:t>
      </w:r>
      <w:r w:rsidR="002F44C1">
        <w:rPr>
          <w:rFonts w:ascii="Courier New"/>
          <w:sz w:val="20"/>
        </w:rPr>
        <w:tab/>
        <w:t>5,1986</w:t>
      </w:r>
    </w:p>
    <w:p w14:paraId="07AAE11C" w14:textId="77777777" w:rsidR="00A5792B" w:rsidRDefault="002F44C1">
      <w:pPr>
        <w:ind w:left="1439" w:right="4161" w:firstLine="719"/>
        <w:rPr>
          <w:rFonts w:ascii="Courier New"/>
          <w:sz w:val="20"/>
        </w:rPr>
      </w:pPr>
      <w:r>
        <w:rPr>
          <w:rFonts w:ascii="Courier New"/>
          <w:sz w:val="20"/>
        </w:rPr>
        <w:t>NAME OF EVALUATOR: NURSEVAL, THREE DATE WORK COPY SENT</w:t>
      </w:r>
      <w:r>
        <w:rPr>
          <w:rFonts w:ascii="Courier New"/>
          <w:spacing w:val="-7"/>
          <w:sz w:val="20"/>
        </w:rPr>
        <w:t xml:space="preserve"> </w:t>
      </w:r>
      <w:r>
        <w:rPr>
          <w:rFonts w:ascii="Courier New"/>
          <w:sz w:val="20"/>
        </w:rPr>
        <w:t>OUT:</w:t>
      </w:r>
    </w:p>
    <w:p w14:paraId="418AA2F3" w14:textId="77777777" w:rsidR="00A5792B" w:rsidRDefault="002F44C1">
      <w:pPr>
        <w:spacing w:before="1"/>
        <w:ind w:left="479" w:right="6081" w:firstLine="239"/>
        <w:rPr>
          <w:rFonts w:ascii="Courier New"/>
          <w:sz w:val="20"/>
        </w:rPr>
      </w:pPr>
      <w:r>
        <w:rPr>
          <w:rFonts w:ascii="Courier New"/>
          <w:sz w:val="20"/>
        </w:rPr>
        <w:t>DATE PROF RETURNED FOR TYPING: TENTATIVE DATE FOR BOARD</w:t>
      </w:r>
      <w:r>
        <w:rPr>
          <w:rFonts w:ascii="Courier New"/>
          <w:spacing w:val="-22"/>
          <w:sz w:val="20"/>
        </w:rPr>
        <w:t xml:space="preserve"> </w:t>
      </w:r>
      <w:r>
        <w:rPr>
          <w:rFonts w:ascii="Courier New"/>
          <w:sz w:val="20"/>
        </w:rPr>
        <w:t>ACTION:</w:t>
      </w:r>
    </w:p>
    <w:p w14:paraId="7E9A0B75" w14:textId="77777777" w:rsidR="00A5792B" w:rsidRDefault="002F44C1">
      <w:pPr>
        <w:tabs>
          <w:tab w:val="left" w:pos="4439"/>
        </w:tabs>
        <w:ind w:left="959" w:right="4658"/>
        <w:rPr>
          <w:rFonts w:ascii="Courier New"/>
          <w:sz w:val="20"/>
        </w:rPr>
      </w:pPr>
      <w:r>
        <w:rPr>
          <w:rFonts w:ascii="Courier New"/>
          <w:sz w:val="20"/>
        </w:rPr>
        <w:t>ACTUAL DATE OF BOARD ACTION: MAY 12,1986 DATE OF NEXT</w:t>
      </w:r>
      <w:r>
        <w:rPr>
          <w:rFonts w:ascii="Courier New"/>
          <w:spacing w:val="-11"/>
          <w:sz w:val="20"/>
        </w:rPr>
        <w:t xml:space="preserve"> </w:t>
      </w:r>
      <w:r>
        <w:rPr>
          <w:rFonts w:ascii="Courier New"/>
          <w:sz w:val="20"/>
        </w:rPr>
        <w:t>BOARD</w:t>
      </w:r>
      <w:r>
        <w:rPr>
          <w:rFonts w:ascii="Courier New"/>
          <w:spacing w:val="-3"/>
          <w:sz w:val="20"/>
        </w:rPr>
        <w:t xml:space="preserve"> </w:t>
      </w:r>
      <w:r>
        <w:rPr>
          <w:rFonts w:ascii="Courier New"/>
          <w:sz w:val="20"/>
        </w:rPr>
        <w:t>ACTION:</w:t>
      </w:r>
      <w:r>
        <w:rPr>
          <w:rFonts w:ascii="Courier New"/>
          <w:sz w:val="20"/>
        </w:rPr>
        <w:tab/>
        <w:t>MAY</w:t>
      </w:r>
      <w:r>
        <w:rPr>
          <w:rFonts w:ascii="Courier New"/>
          <w:spacing w:val="-8"/>
          <w:sz w:val="20"/>
        </w:rPr>
        <w:t xml:space="preserve"> </w:t>
      </w:r>
      <w:r>
        <w:rPr>
          <w:rFonts w:ascii="Courier New"/>
          <w:sz w:val="20"/>
        </w:rPr>
        <w:t>12,1987</w:t>
      </w:r>
    </w:p>
    <w:p w14:paraId="76B676C5" w14:textId="77777777" w:rsidR="00A5792B" w:rsidRDefault="00A5792B">
      <w:pPr>
        <w:pStyle w:val="BodyText"/>
        <w:spacing w:before="11"/>
        <w:rPr>
          <w:rFonts w:ascii="Courier New"/>
          <w:sz w:val="19"/>
        </w:rPr>
      </w:pPr>
    </w:p>
    <w:p w14:paraId="50F759BA" w14:textId="77777777" w:rsidR="00A5792B" w:rsidRDefault="002F44C1">
      <w:pPr>
        <w:tabs>
          <w:tab w:val="left" w:pos="5039"/>
        </w:tabs>
        <w:ind w:left="240"/>
        <w:rPr>
          <w:rFonts w:ascii="Courier New"/>
          <w:sz w:val="20"/>
        </w:rPr>
      </w:pPr>
      <w:r>
        <w:rPr>
          <w:rFonts w:ascii="Courier New"/>
          <w:sz w:val="20"/>
        </w:rPr>
        <w:t>DATE PROFICIENCY/NARRATIVE IS</w:t>
      </w:r>
      <w:r>
        <w:rPr>
          <w:rFonts w:ascii="Courier New"/>
          <w:spacing w:val="-17"/>
          <w:sz w:val="20"/>
        </w:rPr>
        <w:t xml:space="preserve"> </w:t>
      </w:r>
      <w:r>
        <w:rPr>
          <w:rFonts w:ascii="Courier New"/>
          <w:sz w:val="20"/>
        </w:rPr>
        <w:t>DUE:</w:t>
      </w:r>
      <w:r>
        <w:rPr>
          <w:rFonts w:ascii="Courier New"/>
          <w:spacing w:val="-5"/>
          <w:sz w:val="20"/>
        </w:rPr>
        <w:t xml:space="preserve"> </w:t>
      </w:r>
      <w:r>
        <w:rPr>
          <w:rFonts w:ascii="Courier New"/>
          <w:sz w:val="20"/>
        </w:rPr>
        <w:t>MAY</w:t>
      </w:r>
      <w:r>
        <w:rPr>
          <w:rFonts w:ascii="Courier New"/>
          <w:sz w:val="20"/>
        </w:rPr>
        <w:tab/>
        <w:t>5,1996</w:t>
      </w:r>
    </w:p>
    <w:p w14:paraId="3C3A1FA5" w14:textId="77777777" w:rsidR="00A5792B" w:rsidRDefault="002F44C1">
      <w:pPr>
        <w:tabs>
          <w:tab w:val="left" w:pos="5039"/>
        </w:tabs>
        <w:ind w:left="1439" w:right="4299" w:firstLine="719"/>
        <w:rPr>
          <w:rFonts w:ascii="Courier New"/>
          <w:sz w:val="20"/>
        </w:rPr>
      </w:pPr>
      <w:r>
        <w:rPr>
          <w:rFonts w:ascii="Courier New"/>
          <w:sz w:val="20"/>
        </w:rPr>
        <w:t>NAME OF EVALUATOR: NURSEVAL, FOUR DATE WORK COPY SENT</w:t>
      </w:r>
      <w:r>
        <w:rPr>
          <w:rFonts w:ascii="Courier New"/>
          <w:spacing w:val="-13"/>
          <w:sz w:val="20"/>
        </w:rPr>
        <w:t xml:space="preserve"> </w:t>
      </w:r>
      <w:r>
        <w:rPr>
          <w:rFonts w:ascii="Courier New"/>
          <w:sz w:val="20"/>
        </w:rPr>
        <w:t>OUT:</w:t>
      </w:r>
      <w:r>
        <w:rPr>
          <w:rFonts w:ascii="Courier New"/>
          <w:spacing w:val="-3"/>
          <w:sz w:val="20"/>
        </w:rPr>
        <w:t xml:space="preserve"> </w:t>
      </w:r>
      <w:r>
        <w:rPr>
          <w:rFonts w:ascii="Courier New"/>
          <w:sz w:val="20"/>
        </w:rPr>
        <w:t>MAY</w:t>
      </w:r>
      <w:r>
        <w:rPr>
          <w:rFonts w:ascii="Courier New"/>
          <w:sz w:val="20"/>
        </w:rPr>
        <w:tab/>
        <w:t>5,1996</w:t>
      </w:r>
    </w:p>
    <w:p w14:paraId="1CDCC613" w14:textId="77777777" w:rsidR="00A5792B" w:rsidRDefault="002F44C1">
      <w:pPr>
        <w:tabs>
          <w:tab w:val="left" w:pos="3959"/>
          <w:tab w:val="left" w:pos="4559"/>
          <w:tab w:val="left" w:pos="5039"/>
        </w:tabs>
        <w:ind w:left="479" w:right="4658" w:firstLine="239"/>
        <w:jc w:val="right"/>
        <w:rPr>
          <w:rFonts w:ascii="Courier New"/>
          <w:sz w:val="20"/>
        </w:rPr>
      </w:pPr>
      <w:r>
        <w:rPr>
          <w:rFonts w:ascii="Courier New"/>
          <w:sz w:val="20"/>
        </w:rPr>
        <w:t>DATE PROF RETURNED FOR</w:t>
      </w:r>
      <w:r>
        <w:rPr>
          <w:rFonts w:ascii="Courier New"/>
          <w:spacing w:val="-16"/>
          <w:sz w:val="20"/>
        </w:rPr>
        <w:t xml:space="preserve"> </w:t>
      </w:r>
      <w:r>
        <w:rPr>
          <w:rFonts w:ascii="Courier New"/>
          <w:sz w:val="20"/>
        </w:rPr>
        <w:t>TYPING:</w:t>
      </w:r>
      <w:r>
        <w:rPr>
          <w:rFonts w:ascii="Courier New"/>
          <w:spacing w:val="-3"/>
          <w:sz w:val="20"/>
        </w:rPr>
        <w:t xml:space="preserve"> </w:t>
      </w:r>
      <w:r>
        <w:rPr>
          <w:rFonts w:ascii="Courier New"/>
          <w:sz w:val="20"/>
        </w:rPr>
        <w:t>MAY</w:t>
      </w:r>
      <w:r>
        <w:rPr>
          <w:rFonts w:ascii="Courier New"/>
          <w:sz w:val="20"/>
        </w:rPr>
        <w:tab/>
      </w:r>
      <w:r>
        <w:rPr>
          <w:rFonts w:ascii="Courier New"/>
          <w:spacing w:val="-4"/>
          <w:sz w:val="20"/>
        </w:rPr>
        <w:t xml:space="preserve">5,1996 </w:t>
      </w:r>
      <w:r>
        <w:rPr>
          <w:rFonts w:ascii="Courier New"/>
          <w:sz w:val="20"/>
        </w:rPr>
        <w:t>TENTATIVE DATE FOR BOARD</w:t>
      </w:r>
      <w:r>
        <w:rPr>
          <w:rFonts w:ascii="Courier New"/>
          <w:spacing w:val="-17"/>
          <w:sz w:val="20"/>
        </w:rPr>
        <w:t xml:space="preserve"> </w:t>
      </w:r>
      <w:r>
        <w:rPr>
          <w:rFonts w:ascii="Courier New"/>
          <w:sz w:val="20"/>
        </w:rPr>
        <w:t>ACTION:</w:t>
      </w:r>
      <w:r>
        <w:rPr>
          <w:rFonts w:ascii="Courier New"/>
          <w:spacing w:val="-4"/>
          <w:sz w:val="20"/>
        </w:rPr>
        <w:t xml:space="preserve"> </w:t>
      </w:r>
      <w:r>
        <w:rPr>
          <w:rFonts w:ascii="Courier New"/>
          <w:sz w:val="20"/>
        </w:rPr>
        <w:t>MAY</w:t>
      </w:r>
      <w:r>
        <w:rPr>
          <w:rFonts w:ascii="Courier New"/>
          <w:sz w:val="20"/>
        </w:rPr>
        <w:tab/>
      </w:r>
      <w:r>
        <w:rPr>
          <w:rFonts w:ascii="Courier New"/>
          <w:spacing w:val="-4"/>
          <w:sz w:val="20"/>
        </w:rPr>
        <w:t xml:space="preserve">5,1996 </w:t>
      </w:r>
      <w:r>
        <w:rPr>
          <w:rFonts w:ascii="Courier New"/>
          <w:sz w:val="20"/>
        </w:rPr>
        <w:t>ACTUAL DATE OF BOARD</w:t>
      </w:r>
      <w:r>
        <w:rPr>
          <w:rFonts w:ascii="Courier New"/>
          <w:spacing w:val="-15"/>
          <w:sz w:val="20"/>
        </w:rPr>
        <w:t xml:space="preserve"> </w:t>
      </w:r>
      <w:r>
        <w:rPr>
          <w:rFonts w:ascii="Courier New"/>
          <w:sz w:val="20"/>
        </w:rPr>
        <w:t>ACTION:</w:t>
      </w:r>
      <w:r>
        <w:rPr>
          <w:rFonts w:ascii="Courier New"/>
          <w:spacing w:val="-3"/>
          <w:sz w:val="20"/>
        </w:rPr>
        <w:t xml:space="preserve"> </w:t>
      </w:r>
      <w:r>
        <w:rPr>
          <w:rFonts w:ascii="Courier New"/>
          <w:sz w:val="20"/>
        </w:rPr>
        <w:t>MAY</w:t>
      </w:r>
      <w:r>
        <w:rPr>
          <w:rFonts w:ascii="Courier New"/>
          <w:sz w:val="20"/>
        </w:rPr>
        <w:tab/>
      </w:r>
      <w:r>
        <w:rPr>
          <w:rFonts w:ascii="Courier New"/>
          <w:spacing w:val="-1"/>
          <w:sz w:val="20"/>
        </w:rPr>
        <w:t xml:space="preserve">5,1996 </w:t>
      </w:r>
      <w:r>
        <w:rPr>
          <w:rFonts w:ascii="Courier New"/>
          <w:sz w:val="20"/>
        </w:rPr>
        <w:t>DATE OF NEXT</w:t>
      </w:r>
      <w:r>
        <w:rPr>
          <w:rFonts w:ascii="Courier New"/>
          <w:spacing w:val="-11"/>
          <w:sz w:val="20"/>
        </w:rPr>
        <w:t xml:space="preserve"> </w:t>
      </w:r>
      <w:r>
        <w:rPr>
          <w:rFonts w:ascii="Courier New"/>
          <w:sz w:val="20"/>
        </w:rPr>
        <w:t>BOARD</w:t>
      </w:r>
      <w:r>
        <w:rPr>
          <w:rFonts w:ascii="Courier New"/>
          <w:spacing w:val="-3"/>
          <w:sz w:val="20"/>
        </w:rPr>
        <w:t xml:space="preserve"> </w:t>
      </w:r>
      <w:r>
        <w:rPr>
          <w:rFonts w:ascii="Courier New"/>
          <w:sz w:val="20"/>
        </w:rPr>
        <w:t>ACTION:</w:t>
      </w:r>
      <w:r>
        <w:rPr>
          <w:rFonts w:ascii="Courier New"/>
          <w:sz w:val="20"/>
        </w:rPr>
        <w:tab/>
        <w:t>MAY</w:t>
      </w:r>
      <w:r>
        <w:rPr>
          <w:rFonts w:ascii="Courier New"/>
          <w:sz w:val="20"/>
        </w:rPr>
        <w:tab/>
      </w:r>
      <w:r>
        <w:rPr>
          <w:rFonts w:ascii="Courier New"/>
          <w:spacing w:val="-1"/>
          <w:sz w:val="20"/>
        </w:rPr>
        <w:t>5,1987</w:t>
      </w:r>
    </w:p>
    <w:p w14:paraId="5CA7852B" w14:textId="77777777" w:rsidR="00A5792B" w:rsidRDefault="00A5792B">
      <w:pPr>
        <w:pStyle w:val="BodyText"/>
        <w:spacing w:before="11"/>
        <w:rPr>
          <w:rFonts w:ascii="Courier New"/>
          <w:sz w:val="19"/>
        </w:rPr>
      </w:pPr>
    </w:p>
    <w:p w14:paraId="21AC9A4A" w14:textId="77777777" w:rsidR="00A5792B" w:rsidRDefault="002F44C1">
      <w:pPr>
        <w:tabs>
          <w:tab w:val="left" w:pos="5039"/>
        </w:tabs>
        <w:ind w:left="240"/>
        <w:rPr>
          <w:rFonts w:ascii="Courier New"/>
          <w:sz w:val="20"/>
        </w:rPr>
      </w:pPr>
      <w:r>
        <w:rPr>
          <w:rFonts w:ascii="Courier New"/>
          <w:sz w:val="20"/>
        </w:rPr>
        <w:t>DATE PROFICIENCY/NARRATIVE IS</w:t>
      </w:r>
      <w:r>
        <w:rPr>
          <w:rFonts w:ascii="Courier New"/>
          <w:spacing w:val="-17"/>
          <w:sz w:val="20"/>
        </w:rPr>
        <w:t xml:space="preserve"> </w:t>
      </w:r>
      <w:r>
        <w:rPr>
          <w:rFonts w:ascii="Courier New"/>
          <w:sz w:val="20"/>
        </w:rPr>
        <w:t>DUE:</w:t>
      </w:r>
      <w:r>
        <w:rPr>
          <w:rFonts w:ascii="Courier New"/>
          <w:spacing w:val="-5"/>
          <w:sz w:val="20"/>
        </w:rPr>
        <w:t xml:space="preserve"> </w:t>
      </w:r>
      <w:r>
        <w:rPr>
          <w:rFonts w:ascii="Courier New"/>
          <w:sz w:val="20"/>
        </w:rPr>
        <w:t>MAY</w:t>
      </w:r>
      <w:r>
        <w:rPr>
          <w:rFonts w:ascii="Courier New"/>
          <w:sz w:val="20"/>
        </w:rPr>
        <w:tab/>
        <w:t>6,1996</w:t>
      </w:r>
    </w:p>
    <w:p w14:paraId="75A7D049" w14:textId="77777777" w:rsidR="00A5792B" w:rsidRDefault="002F44C1">
      <w:pPr>
        <w:tabs>
          <w:tab w:val="left" w:pos="5039"/>
        </w:tabs>
        <w:ind w:left="1439" w:right="4299" w:firstLine="719"/>
        <w:rPr>
          <w:rFonts w:ascii="Courier New"/>
          <w:sz w:val="20"/>
        </w:rPr>
      </w:pPr>
      <w:r>
        <w:rPr>
          <w:rFonts w:ascii="Courier New"/>
          <w:sz w:val="20"/>
        </w:rPr>
        <w:t>NAME OF EVALUATOR: NURSEVAL, FIVE DATE WORK COPY SENT</w:t>
      </w:r>
      <w:r>
        <w:rPr>
          <w:rFonts w:ascii="Courier New"/>
          <w:spacing w:val="-13"/>
          <w:sz w:val="20"/>
        </w:rPr>
        <w:t xml:space="preserve"> </w:t>
      </w:r>
      <w:r>
        <w:rPr>
          <w:rFonts w:ascii="Courier New"/>
          <w:sz w:val="20"/>
        </w:rPr>
        <w:t>OUT:</w:t>
      </w:r>
      <w:r>
        <w:rPr>
          <w:rFonts w:ascii="Courier New"/>
          <w:spacing w:val="-3"/>
          <w:sz w:val="20"/>
        </w:rPr>
        <w:t xml:space="preserve"> </w:t>
      </w:r>
      <w:r>
        <w:rPr>
          <w:rFonts w:ascii="Courier New"/>
          <w:sz w:val="20"/>
        </w:rPr>
        <w:t>MAY</w:t>
      </w:r>
      <w:r>
        <w:rPr>
          <w:rFonts w:ascii="Courier New"/>
          <w:sz w:val="20"/>
        </w:rPr>
        <w:tab/>
        <w:t>6,1996</w:t>
      </w:r>
    </w:p>
    <w:p w14:paraId="41EE84B1" w14:textId="77777777" w:rsidR="00A5792B" w:rsidRDefault="00BE26E6">
      <w:pPr>
        <w:tabs>
          <w:tab w:val="left" w:pos="3959"/>
          <w:tab w:val="left" w:pos="4559"/>
          <w:tab w:val="left" w:pos="5039"/>
        </w:tabs>
        <w:spacing w:before="1"/>
        <w:ind w:left="479" w:right="4658" w:firstLine="239"/>
        <w:jc w:val="right"/>
        <w:rPr>
          <w:rFonts w:ascii="Courier New"/>
          <w:sz w:val="20"/>
        </w:rPr>
      </w:pPr>
      <w:r>
        <w:pict w14:anchorId="2089C331">
          <v:shape id="_x0000_s2726" style="position:absolute;left:0;text-align:left;margin-left:1in;margin-top:50.85pt;width:461.95pt;height:.1pt;z-index:-15629824;mso-wrap-distance-left:0;mso-wrap-distance-right:0;mso-position-horizontal-relative:page" coordorigin="1440,1017" coordsize="9239,0" path="m1440,1017r9238,e" filled="f" strokeweight=".20856mm">
            <v:stroke dashstyle="dash"/>
            <v:path arrowok="t"/>
            <w10:wrap type="topAndBottom" anchorx="page"/>
          </v:shape>
        </w:pict>
      </w:r>
      <w:r w:rsidR="002F44C1">
        <w:rPr>
          <w:rFonts w:ascii="Courier New"/>
          <w:sz w:val="20"/>
        </w:rPr>
        <w:t>DATE PROF RETURNED FOR</w:t>
      </w:r>
      <w:r w:rsidR="002F44C1">
        <w:rPr>
          <w:rFonts w:ascii="Courier New"/>
          <w:spacing w:val="-16"/>
          <w:sz w:val="20"/>
        </w:rPr>
        <w:t xml:space="preserve"> </w:t>
      </w:r>
      <w:r w:rsidR="002F44C1">
        <w:rPr>
          <w:rFonts w:ascii="Courier New"/>
          <w:sz w:val="20"/>
        </w:rPr>
        <w:t>TYPING:</w:t>
      </w:r>
      <w:r w:rsidR="002F44C1">
        <w:rPr>
          <w:rFonts w:ascii="Courier New"/>
          <w:spacing w:val="-3"/>
          <w:sz w:val="20"/>
        </w:rPr>
        <w:t xml:space="preserve"> </w:t>
      </w:r>
      <w:r w:rsidR="002F44C1">
        <w:rPr>
          <w:rFonts w:ascii="Courier New"/>
          <w:sz w:val="20"/>
        </w:rPr>
        <w:t>MAY</w:t>
      </w:r>
      <w:r w:rsidR="002F44C1">
        <w:rPr>
          <w:rFonts w:ascii="Courier New"/>
          <w:sz w:val="20"/>
        </w:rPr>
        <w:tab/>
      </w:r>
      <w:r w:rsidR="002F44C1">
        <w:rPr>
          <w:rFonts w:ascii="Courier New"/>
          <w:spacing w:val="-4"/>
          <w:sz w:val="20"/>
        </w:rPr>
        <w:t xml:space="preserve">6,1996 </w:t>
      </w:r>
      <w:r w:rsidR="002F44C1">
        <w:rPr>
          <w:rFonts w:ascii="Courier New"/>
          <w:sz w:val="20"/>
        </w:rPr>
        <w:t>TENTATIVE DATE FOR BOARD</w:t>
      </w:r>
      <w:r w:rsidR="002F44C1">
        <w:rPr>
          <w:rFonts w:ascii="Courier New"/>
          <w:spacing w:val="-17"/>
          <w:sz w:val="20"/>
        </w:rPr>
        <w:t xml:space="preserve"> </w:t>
      </w:r>
      <w:r w:rsidR="002F44C1">
        <w:rPr>
          <w:rFonts w:ascii="Courier New"/>
          <w:sz w:val="20"/>
        </w:rPr>
        <w:t>ACTION:</w:t>
      </w:r>
      <w:r w:rsidR="002F44C1">
        <w:rPr>
          <w:rFonts w:ascii="Courier New"/>
          <w:spacing w:val="-4"/>
          <w:sz w:val="20"/>
        </w:rPr>
        <w:t xml:space="preserve"> </w:t>
      </w:r>
      <w:r w:rsidR="002F44C1">
        <w:rPr>
          <w:rFonts w:ascii="Courier New"/>
          <w:sz w:val="20"/>
        </w:rPr>
        <w:t>MAY</w:t>
      </w:r>
      <w:r w:rsidR="002F44C1">
        <w:rPr>
          <w:rFonts w:ascii="Courier New"/>
          <w:sz w:val="20"/>
        </w:rPr>
        <w:tab/>
      </w:r>
      <w:r w:rsidR="002F44C1">
        <w:rPr>
          <w:rFonts w:ascii="Courier New"/>
          <w:spacing w:val="-4"/>
          <w:sz w:val="20"/>
        </w:rPr>
        <w:t xml:space="preserve">6,1996 </w:t>
      </w:r>
      <w:r w:rsidR="002F44C1">
        <w:rPr>
          <w:rFonts w:ascii="Courier New"/>
          <w:sz w:val="20"/>
        </w:rPr>
        <w:t>ACTUAL DATE OF BOARD</w:t>
      </w:r>
      <w:r w:rsidR="002F44C1">
        <w:rPr>
          <w:rFonts w:ascii="Courier New"/>
          <w:spacing w:val="-15"/>
          <w:sz w:val="20"/>
        </w:rPr>
        <w:t xml:space="preserve"> </w:t>
      </w:r>
      <w:r w:rsidR="002F44C1">
        <w:rPr>
          <w:rFonts w:ascii="Courier New"/>
          <w:sz w:val="20"/>
        </w:rPr>
        <w:t>ACTION:</w:t>
      </w:r>
      <w:r w:rsidR="002F44C1">
        <w:rPr>
          <w:rFonts w:ascii="Courier New"/>
          <w:spacing w:val="-3"/>
          <w:sz w:val="20"/>
        </w:rPr>
        <w:t xml:space="preserve"> </w:t>
      </w:r>
      <w:r w:rsidR="002F44C1">
        <w:rPr>
          <w:rFonts w:ascii="Courier New"/>
          <w:sz w:val="20"/>
        </w:rPr>
        <w:t>MAY</w:t>
      </w:r>
      <w:r w:rsidR="002F44C1">
        <w:rPr>
          <w:rFonts w:ascii="Courier New"/>
          <w:sz w:val="20"/>
        </w:rPr>
        <w:tab/>
      </w:r>
      <w:r w:rsidR="002F44C1">
        <w:rPr>
          <w:rFonts w:ascii="Courier New"/>
          <w:spacing w:val="-1"/>
          <w:sz w:val="20"/>
        </w:rPr>
        <w:t xml:space="preserve">6,1996 </w:t>
      </w:r>
      <w:r w:rsidR="002F44C1">
        <w:rPr>
          <w:rFonts w:ascii="Courier New"/>
          <w:sz w:val="20"/>
        </w:rPr>
        <w:t>DATE OF NEXT</w:t>
      </w:r>
      <w:r w:rsidR="002F44C1">
        <w:rPr>
          <w:rFonts w:ascii="Courier New"/>
          <w:spacing w:val="-11"/>
          <w:sz w:val="20"/>
        </w:rPr>
        <w:t xml:space="preserve"> </w:t>
      </w:r>
      <w:r w:rsidR="002F44C1">
        <w:rPr>
          <w:rFonts w:ascii="Courier New"/>
          <w:sz w:val="20"/>
        </w:rPr>
        <w:t>BOARD</w:t>
      </w:r>
      <w:r w:rsidR="002F44C1">
        <w:rPr>
          <w:rFonts w:ascii="Courier New"/>
          <w:spacing w:val="-3"/>
          <w:sz w:val="20"/>
        </w:rPr>
        <w:t xml:space="preserve"> </w:t>
      </w:r>
      <w:r w:rsidR="002F44C1">
        <w:rPr>
          <w:rFonts w:ascii="Courier New"/>
          <w:sz w:val="20"/>
        </w:rPr>
        <w:t>ACTION:</w:t>
      </w:r>
      <w:r w:rsidR="002F44C1">
        <w:rPr>
          <w:rFonts w:ascii="Courier New"/>
          <w:sz w:val="20"/>
        </w:rPr>
        <w:tab/>
        <w:t>MAY</w:t>
      </w:r>
      <w:r w:rsidR="002F44C1">
        <w:rPr>
          <w:rFonts w:ascii="Courier New"/>
          <w:sz w:val="20"/>
        </w:rPr>
        <w:tab/>
      </w:r>
      <w:r w:rsidR="002F44C1">
        <w:rPr>
          <w:rFonts w:ascii="Courier New"/>
          <w:spacing w:val="-1"/>
          <w:sz w:val="20"/>
        </w:rPr>
        <w:t>6,1987</w:t>
      </w:r>
    </w:p>
    <w:p w14:paraId="76656406" w14:textId="77777777" w:rsidR="00A5792B" w:rsidRDefault="002F44C1">
      <w:pPr>
        <w:spacing w:before="82" w:after="103"/>
        <w:ind w:left="3272" w:right="2894"/>
        <w:jc w:val="center"/>
        <w:rPr>
          <w:rFonts w:ascii="Courier New"/>
          <w:sz w:val="20"/>
        </w:rPr>
      </w:pPr>
      <w:r>
        <w:rPr>
          <w:rFonts w:ascii="Courier New"/>
          <w:sz w:val="20"/>
        </w:rPr>
        <w:t>PROFESSIONAL LICENSE INFORMATION</w:t>
      </w:r>
    </w:p>
    <w:p w14:paraId="2ABB1F56" w14:textId="77777777" w:rsidR="00A5792B" w:rsidRDefault="00BE26E6">
      <w:pPr>
        <w:pStyle w:val="BodyText"/>
        <w:spacing w:line="20" w:lineRule="exact"/>
        <w:ind w:left="3473"/>
        <w:rPr>
          <w:rFonts w:ascii="Courier New"/>
          <w:sz w:val="2"/>
        </w:rPr>
      </w:pPr>
      <w:r>
        <w:rPr>
          <w:rFonts w:ascii="Courier New"/>
          <w:sz w:val="2"/>
        </w:rPr>
      </w:r>
      <w:r>
        <w:rPr>
          <w:rFonts w:ascii="Courier New"/>
          <w:sz w:val="2"/>
        </w:rPr>
        <w:pict w14:anchorId="2A5EC13E">
          <v:group id="_x0000_s2724" style="width:186pt;height:.6pt;mso-position-horizontal-relative:char;mso-position-vertical-relative:line" coordsize="3720,12">
            <o:lock v:ext="edit" rotation="t" position="t"/>
            <v:line id="_x0000_s2725" style="position:absolute" from="0,6" to="3719,6" strokeweight=".20856mm">
              <v:stroke dashstyle="dash"/>
            </v:line>
            <w10:anchorlock/>
          </v:group>
        </w:pict>
      </w:r>
    </w:p>
    <w:p w14:paraId="67ADE21C" w14:textId="77777777" w:rsidR="00A5792B" w:rsidRDefault="00A5792B">
      <w:pPr>
        <w:pStyle w:val="BodyText"/>
        <w:spacing w:before="2"/>
        <w:rPr>
          <w:rFonts w:ascii="Courier New"/>
          <w:sz w:val="20"/>
        </w:rPr>
      </w:pPr>
    </w:p>
    <w:p w14:paraId="14C82B09" w14:textId="77777777" w:rsidR="00A5792B" w:rsidRDefault="002F44C1">
      <w:pPr>
        <w:spacing w:before="101"/>
        <w:ind w:left="1319" w:right="6321" w:firstLine="1079"/>
        <w:rPr>
          <w:rFonts w:ascii="Courier New"/>
          <w:sz w:val="20"/>
        </w:rPr>
      </w:pPr>
      <w:r>
        <w:rPr>
          <w:rFonts w:ascii="Courier New"/>
          <w:sz w:val="20"/>
        </w:rPr>
        <w:t>STATE: WYOMING LICENSE NUMBER: 33322</w:t>
      </w:r>
    </w:p>
    <w:p w14:paraId="5E27AA18" w14:textId="77777777" w:rsidR="00A5792B" w:rsidRDefault="002F44C1">
      <w:pPr>
        <w:tabs>
          <w:tab w:val="left" w:pos="3839"/>
        </w:tabs>
        <w:ind w:left="1679" w:right="5378" w:hanging="480"/>
        <w:rPr>
          <w:rFonts w:ascii="Courier New"/>
          <w:sz w:val="20"/>
        </w:rPr>
      </w:pPr>
      <w:r>
        <w:rPr>
          <w:rFonts w:ascii="Courier New"/>
          <w:sz w:val="20"/>
        </w:rPr>
        <w:t>EXPIRATION</w:t>
      </w:r>
      <w:r>
        <w:rPr>
          <w:rFonts w:ascii="Courier New"/>
          <w:spacing w:val="-5"/>
          <w:sz w:val="20"/>
        </w:rPr>
        <w:t xml:space="preserve"> </w:t>
      </w:r>
      <w:r>
        <w:rPr>
          <w:rFonts w:ascii="Courier New"/>
          <w:sz w:val="20"/>
        </w:rPr>
        <w:t>DATE:</w:t>
      </w:r>
      <w:r>
        <w:rPr>
          <w:rFonts w:ascii="Courier New"/>
          <w:spacing w:val="-5"/>
          <w:sz w:val="20"/>
        </w:rPr>
        <w:t xml:space="preserve"> </w:t>
      </w:r>
      <w:r>
        <w:rPr>
          <w:rFonts w:ascii="Courier New"/>
          <w:sz w:val="20"/>
        </w:rPr>
        <w:t>APR</w:t>
      </w:r>
      <w:r>
        <w:rPr>
          <w:rFonts w:ascii="Courier New"/>
          <w:sz w:val="20"/>
        </w:rPr>
        <w:tab/>
        <w:t>4,1987 VERIFIED BY: NURSEVAL,</w:t>
      </w:r>
      <w:r>
        <w:rPr>
          <w:rFonts w:ascii="Courier New"/>
          <w:spacing w:val="-19"/>
          <w:sz w:val="20"/>
        </w:rPr>
        <w:t xml:space="preserve"> </w:t>
      </w:r>
      <w:r>
        <w:rPr>
          <w:rFonts w:ascii="Courier New"/>
          <w:sz w:val="20"/>
        </w:rPr>
        <w:t>THREE</w:t>
      </w:r>
    </w:p>
    <w:p w14:paraId="32B552E8" w14:textId="77777777" w:rsidR="00A5792B" w:rsidRDefault="00A5792B">
      <w:pPr>
        <w:pStyle w:val="BodyText"/>
        <w:rPr>
          <w:rFonts w:ascii="Courier New"/>
          <w:sz w:val="20"/>
        </w:rPr>
      </w:pPr>
    </w:p>
    <w:p w14:paraId="713A4F3E" w14:textId="77777777" w:rsidR="00A5792B" w:rsidRDefault="002F44C1">
      <w:pPr>
        <w:ind w:left="1319" w:right="6440" w:firstLine="1079"/>
        <w:rPr>
          <w:rFonts w:ascii="Courier New"/>
          <w:sz w:val="20"/>
        </w:rPr>
      </w:pPr>
      <w:r>
        <w:rPr>
          <w:rFonts w:ascii="Courier New"/>
          <w:sz w:val="20"/>
        </w:rPr>
        <w:t>STATE: KANSAS LICENSE NUMBER: 657654</w:t>
      </w:r>
    </w:p>
    <w:p w14:paraId="64FEE9DE" w14:textId="77777777" w:rsidR="00A5792B" w:rsidRDefault="00BE26E6">
      <w:pPr>
        <w:tabs>
          <w:tab w:val="left" w:pos="3839"/>
        </w:tabs>
        <w:ind w:left="1679" w:right="5378" w:hanging="480"/>
        <w:rPr>
          <w:rFonts w:ascii="Courier New"/>
          <w:sz w:val="20"/>
        </w:rPr>
      </w:pPr>
      <w:r>
        <w:pict w14:anchorId="10282199">
          <v:shape id="_x0000_s2723" style="position:absolute;left:0;text-align:left;margin-left:1in;margin-top:28.1pt;width:461.95pt;height:.1pt;z-index:-15628800;mso-wrap-distance-left:0;mso-wrap-distance-right:0;mso-position-horizontal-relative:page" coordorigin="1440,562" coordsize="9239,0" path="m1440,562r9238,e" filled="f" strokeweight=".20856mm">
            <v:stroke dashstyle="dash"/>
            <v:path arrowok="t"/>
            <w10:wrap type="topAndBottom" anchorx="page"/>
          </v:shape>
        </w:pict>
      </w:r>
      <w:r w:rsidR="002F44C1">
        <w:rPr>
          <w:rFonts w:ascii="Courier New"/>
          <w:sz w:val="20"/>
        </w:rPr>
        <w:t>EXPIRATION</w:t>
      </w:r>
      <w:r w:rsidR="002F44C1">
        <w:rPr>
          <w:rFonts w:ascii="Courier New"/>
          <w:spacing w:val="-5"/>
          <w:sz w:val="20"/>
        </w:rPr>
        <w:t xml:space="preserve"> </w:t>
      </w:r>
      <w:r w:rsidR="002F44C1">
        <w:rPr>
          <w:rFonts w:ascii="Courier New"/>
          <w:sz w:val="20"/>
        </w:rPr>
        <w:t>DATE:</w:t>
      </w:r>
      <w:r w:rsidR="002F44C1">
        <w:rPr>
          <w:rFonts w:ascii="Courier New"/>
          <w:spacing w:val="-5"/>
          <w:sz w:val="20"/>
        </w:rPr>
        <w:t xml:space="preserve"> </w:t>
      </w:r>
      <w:r w:rsidR="002F44C1">
        <w:rPr>
          <w:rFonts w:ascii="Courier New"/>
          <w:sz w:val="20"/>
        </w:rPr>
        <w:t>JUL</w:t>
      </w:r>
      <w:r w:rsidR="002F44C1">
        <w:rPr>
          <w:rFonts w:ascii="Courier New"/>
          <w:sz w:val="20"/>
        </w:rPr>
        <w:tab/>
        <w:t>7,1985 VERIFIED BY: NURSEVAL,</w:t>
      </w:r>
      <w:r w:rsidR="002F44C1">
        <w:rPr>
          <w:rFonts w:ascii="Courier New"/>
          <w:spacing w:val="-19"/>
          <w:sz w:val="20"/>
        </w:rPr>
        <w:t xml:space="preserve"> </w:t>
      </w:r>
      <w:r w:rsidR="002F44C1">
        <w:rPr>
          <w:rFonts w:ascii="Courier New"/>
          <w:sz w:val="20"/>
        </w:rPr>
        <w:t>THREE</w:t>
      </w:r>
    </w:p>
    <w:p w14:paraId="225EDCAA" w14:textId="77777777" w:rsidR="00A5792B" w:rsidRDefault="002F44C1">
      <w:pPr>
        <w:spacing w:before="82" w:after="104"/>
        <w:ind w:right="819"/>
        <w:jc w:val="center"/>
        <w:rPr>
          <w:rFonts w:ascii="Courier New"/>
          <w:sz w:val="20"/>
        </w:rPr>
      </w:pPr>
      <w:r>
        <w:rPr>
          <w:rFonts w:ascii="Courier New"/>
          <w:sz w:val="20"/>
        </w:rPr>
        <w:t>PROFESSIONAL EDUCATION</w:t>
      </w:r>
    </w:p>
    <w:p w14:paraId="2C4438A1" w14:textId="77777777" w:rsidR="00A5792B" w:rsidRDefault="00BE26E6">
      <w:pPr>
        <w:pStyle w:val="BodyText"/>
        <w:spacing w:line="20" w:lineRule="exact"/>
        <w:ind w:left="3473"/>
        <w:rPr>
          <w:rFonts w:ascii="Courier New"/>
          <w:sz w:val="2"/>
        </w:rPr>
      </w:pPr>
      <w:r>
        <w:rPr>
          <w:rFonts w:ascii="Courier New"/>
          <w:sz w:val="2"/>
        </w:rPr>
      </w:r>
      <w:r>
        <w:rPr>
          <w:rFonts w:ascii="Courier New"/>
          <w:sz w:val="2"/>
        </w:rPr>
        <w:pict w14:anchorId="2E752641">
          <v:group id="_x0000_s2721" style="width:132pt;height:.6pt;mso-position-horizontal-relative:char;mso-position-vertical-relative:line" coordsize="2640,12">
            <o:lock v:ext="edit" rotation="t" position="t"/>
            <v:line id="_x0000_s2722" style="position:absolute" from="0,6" to="2640,6" strokeweight=".20856mm">
              <v:stroke dashstyle="dash"/>
            </v:line>
            <w10:anchorlock/>
          </v:group>
        </w:pict>
      </w:r>
    </w:p>
    <w:p w14:paraId="503D4E48" w14:textId="77777777" w:rsidR="00A5792B" w:rsidRDefault="00A5792B">
      <w:pPr>
        <w:pStyle w:val="BodyText"/>
        <w:spacing w:before="2"/>
        <w:rPr>
          <w:rFonts w:ascii="Courier New"/>
          <w:sz w:val="16"/>
        </w:rPr>
      </w:pPr>
    </w:p>
    <w:p w14:paraId="5AF0F92B" w14:textId="77777777" w:rsidR="00A5792B" w:rsidRDefault="002F44C1">
      <w:pPr>
        <w:spacing w:before="101"/>
        <w:ind w:left="240" w:right="3799" w:firstLine="119"/>
        <w:rPr>
          <w:rFonts w:ascii="Courier New"/>
          <w:sz w:val="20"/>
        </w:rPr>
      </w:pPr>
      <w:r>
        <w:rPr>
          <w:rFonts w:ascii="Courier New"/>
          <w:sz w:val="20"/>
        </w:rPr>
        <w:t>HIGHEST NURSING DEGREE: Bachelor's degree in Nursing HIGHEST ACADEMIC DEGREE: Master's degree</w:t>
      </w:r>
    </w:p>
    <w:p w14:paraId="6993DEBB" w14:textId="77777777" w:rsidR="00A5792B" w:rsidRDefault="002F44C1">
      <w:pPr>
        <w:spacing w:before="180"/>
        <w:ind w:left="2399" w:right="3800" w:hanging="120"/>
        <w:rPr>
          <w:rFonts w:ascii="Courier New"/>
          <w:sz w:val="20"/>
        </w:rPr>
      </w:pPr>
      <w:r>
        <w:rPr>
          <w:rFonts w:ascii="Courier New"/>
          <w:sz w:val="20"/>
        </w:rPr>
        <w:t>DEGREE: Bachelor's degree in Nursing MAJOR: NURSING</w:t>
      </w:r>
    </w:p>
    <w:p w14:paraId="68D48C4A" w14:textId="77777777" w:rsidR="00A5792B" w:rsidRDefault="002F44C1">
      <w:pPr>
        <w:tabs>
          <w:tab w:val="left" w:pos="3359"/>
        </w:tabs>
        <w:spacing w:before="1"/>
        <w:ind w:left="1319" w:right="5378" w:hanging="480"/>
        <w:rPr>
          <w:rFonts w:ascii="Courier New"/>
          <w:sz w:val="20"/>
        </w:rPr>
      </w:pPr>
      <w:r>
        <w:rPr>
          <w:rFonts w:ascii="Courier New"/>
          <w:sz w:val="20"/>
        </w:rPr>
        <w:t>COLLEGE/UNIVERSITY: U. OF MINNESOTA YEAR</w:t>
      </w:r>
      <w:r>
        <w:rPr>
          <w:rFonts w:ascii="Courier New"/>
          <w:spacing w:val="-6"/>
          <w:sz w:val="20"/>
        </w:rPr>
        <w:t xml:space="preserve"> </w:t>
      </w:r>
      <w:r>
        <w:rPr>
          <w:rFonts w:ascii="Courier New"/>
          <w:sz w:val="20"/>
        </w:rPr>
        <w:t>COMPLETED:</w:t>
      </w:r>
      <w:r>
        <w:rPr>
          <w:rFonts w:ascii="Courier New"/>
          <w:sz w:val="20"/>
        </w:rPr>
        <w:tab/>
        <w:t>1976</w:t>
      </w:r>
    </w:p>
    <w:p w14:paraId="3D16E35A" w14:textId="77777777" w:rsidR="00A5792B" w:rsidRDefault="00A5792B">
      <w:pPr>
        <w:rPr>
          <w:rFonts w:ascii="Courier New"/>
          <w:sz w:val="20"/>
        </w:rPr>
        <w:sectPr w:rsidR="00A5792B">
          <w:pgSz w:w="12240" w:h="15840"/>
          <w:pgMar w:top="940" w:right="620" w:bottom="1780" w:left="1200" w:header="725" w:footer="1588" w:gutter="0"/>
          <w:cols w:space="720"/>
        </w:sectPr>
      </w:pPr>
    </w:p>
    <w:p w14:paraId="321CBFD3" w14:textId="77777777" w:rsidR="00A5792B" w:rsidRDefault="00A5792B">
      <w:pPr>
        <w:pStyle w:val="BodyText"/>
        <w:rPr>
          <w:rFonts w:ascii="Courier New"/>
          <w:sz w:val="20"/>
        </w:rPr>
      </w:pPr>
    </w:p>
    <w:p w14:paraId="13F7CA1C" w14:textId="77777777" w:rsidR="00A5792B" w:rsidRDefault="00A5792B">
      <w:pPr>
        <w:pStyle w:val="BodyText"/>
        <w:spacing w:before="9"/>
        <w:rPr>
          <w:rFonts w:ascii="Courier New"/>
          <w:sz w:val="23"/>
        </w:rPr>
      </w:pPr>
    </w:p>
    <w:p w14:paraId="24116073" w14:textId="77777777" w:rsidR="00A5792B" w:rsidRDefault="002F44C1">
      <w:pPr>
        <w:spacing w:before="1"/>
        <w:ind w:left="2399" w:right="5360" w:hanging="120"/>
        <w:rPr>
          <w:rFonts w:ascii="Courier New"/>
          <w:sz w:val="20"/>
        </w:rPr>
      </w:pPr>
      <w:r>
        <w:rPr>
          <w:rFonts w:ascii="Courier New"/>
          <w:sz w:val="20"/>
        </w:rPr>
        <w:t>DEGREE: Master's degree MAJOR: EDUCATION</w:t>
      </w:r>
    </w:p>
    <w:p w14:paraId="49ADF22B" w14:textId="77777777" w:rsidR="00A5792B" w:rsidRDefault="002F44C1">
      <w:pPr>
        <w:tabs>
          <w:tab w:val="left" w:pos="3359"/>
        </w:tabs>
        <w:ind w:left="1319" w:right="5498" w:hanging="480"/>
        <w:rPr>
          <w:rFonts w:ascii="Courier New"/>
          <w:sz w:val="20"/>
        </w:rPr>
      </w:pPr>
      <w:r>
        <w:rPr>
          <w:rFonts w:ascii="Courier New"/>
          <w:sz w:val="20"/>
        </w:rPr>
        <w:t>COLLEGE/UNIVERSITY: U OF MINNESOTA YEAR</w:t>
      </w:r>
      <w:r>
        <w:rPr>
          <w:rFonts w:ascii="Courier New"/>
          <w:spacing w:val="-6"/>
          <w:sz w:val="20"/>
        </w:rPr>
        <w:t xml:space="preserve"> </w:t>
      </w:r>
      <w:r>
        <w:rPr>
          <w:rFonts w:ascii="Courier New"/>
          <w:sz w:val="20"/>
        </w:rPr>
        <w:t>COMPLETED:</w:t>
      </w:r>
      <w:r>
        <w:rPr>
          <w:rFonts w:ascii="Courier New"/>
          <w:sz w:val="20"/>
        </w:rPr>
        <w:tab/>
        <w:t>1976</w:t>
      </w:r>
    </w:p>
    <w:p w14:paraId="31304605" w14:textId="77777777" w:rsidR="00A5792B" w:rsidRDefault="002F44C1">
      <w:pPr>
        <w:spacing w:line="226" w:lineRule="exact"/>
        <w:ind w:left="2159"/>
        <w:rPr>
          <w:rFonts w:ascii="Courier New"/>
          <w:sz w:val="20"/>
        </w:rPr>
      </w:pPr>
      <w:r>
        <w:rPr>
          <w:rFonts w:ascii="Courier New"/>
          <w:sz w:val="20"/>
        </w:rPr>
        <w:t>FACULTY: NO</w:t>
      </w:r>
    </w:p>
    <w:p w14:paraId="23FB04F6" w14:textId="77777777" w:rsidR="00A5792B" w:rsidRDefault="00BE26E6">
      <w:pPr>
        <w:pStyle w:val="BodyText"/>
        <w:spacing w:before="8"/>
        <w:rPr>
          <w:rFonts w:ascii="Courier New"/>
          <w:sz w:val="21"/>
        </w:rPr>
      </w:pPr>
      <w:r>
        <w:pict w14:anchorId="5F495484">
          <v:shape id="_x0000_s2720" style="position:absolute;margin-left:1in;margin-top:14.6pt;width:461.95pt;height:.1pt;z-index:-15627264;mso-wrap-distance-left:0;mso-wrap-distance-right:0;mso-position-horizontal-relative:page" coordorigin="1440,292" coordsize="9239,0" path="m1440,292r9238,e" filled="f" strokeweight=".20856mm">
            <v:stroke dashstyle="dash"/>
            <v:path arrowok="t"/>
            <w10:wrap type="topAndBottom" anchorx="page"/>
          </v:shape>
        </w:pict>
      </w:r>
    </w:p>
    <w:p w14:paraId="6FFA0E5B" w14:textId="77777777" w:rsidR="00A5792B" w:rsidRDefault="002F44C1">
      <w:pPr>
        <w:spacing w:before="82" w:after="104"/>
        <w:ind w:right="819"/>
        <w:jc w:val="center"/>
        <w:rPr>
          <w:rFonts w:ascii="Courier New"/>
          <w:sz w:val="20"/>
        </w:rPr>
      </w:pPr>
      <w:r>
        <w:rPr>
          <w:rFonts w:ascii="Courier New"/>
          <w:sz w:val="20"/>
        </w:rPr>
        <w:t>NATIONAL CERTIFICATION</w:t>
      </w:r>
    </w:p>
    <w:p w14:paraId="6705B3B7" w14:textId="77777777" w:rsidR="00A5792B" w:rsidRDefault="00BE26E6">
      <w:pPr>
        <w:pStyle w:val="BodyText"/>
        <w:spacing w:line="20" w:lineRule="exact"/>
        <w:ind w:left="3473"/>
        <w:rPr>
          <w:rFonts w:ascii="Courier New"/>
          <w:sz w:val="2"/>
        </w:rPr>
      </w:pPr>
      <w:r>
        <w:rPr>
          <w:rFonts w:ascii="Courier New"/>
          <w:sz w:val="2"/>
        </w:rPr>
      </w:r>
      <w:r>
        <w:rPr>
          <w:rFonts w:ascii="Courier New"/>
          <w:sz w:val="2"/>
        </w:rPr>
        <w:pict w14:anchorId="71BE5DA9">
          <v:group id="_x0000_s2718" style="width:132pt;height:.6pt;mso-position-horizontal-relative:char;mso-position-vertical-relative:line" coordsize="2640,12">
            <o:lock v:ext="edit" rotation="t" position="t"/>
            <v:line id="_x0000_s2719" style="position:absolute" from="0,6" to="2640,6" strokeweight=".20856mm">
              <v:stroke dashstyle="dash"/>
            </v:line>
            <w10:anchorlock/>
          </v:group>
        </w:pict>
      </w:r>
    </w:p>
    <w:p w14:paraId="60CC5AA8" w14:textId="77777777" w:rsidR="00A5792B" w:rsidRDefault="00A5792B">
      <w:pPr>
        <w:pStyle w:val="BodyText"/>
        <w:spacing w:before="2"/>
        <w:rPr>
          <w:rFonts w:ascii="Courier New"/>
          <w:sz w:val="16"/>
        </w:rPr>
      </w:pPr>
    </w:p>
    <w:p w14:paraId="1ABEBD72" w14:textId="77777777" w:rsidR="00A5792B" w:rsidRDefault="002F44C1">
      <w:pPr>
        <w:spacing w:before="101"/>
        <w:ind w:left="719" w:right="4160" w:hanging="480"/>
        <w:rPr>
          <w:rFonts w:ascii="Courier New"/>
          <w:sz w:val="20"/>
        </w:rPr>
      </w:pPr>
      <w:r>
        <w:rPr>
          <w:rFonts w:ascii="Courier New"/>
          <w:sz w:val="20"/>
        </w:rPr>
        <w:t>NAME OF CERTIFICATION: C.S. IN MED/SURG NURSING CERTIFYING AGENCY: AMERICAN NURSES ASSOCIATION</w:t>
      </w:r>
    </w:p>
    <w:p w14:paraId="22766CCC" w14:textId="77777777" w:rsidR="00A5792B" w:rsidRDefault="002F44C1">
      <w:pPr>
        <w:tabs>
          <w:tab w:val="left" w:pos="3599"/>
        </w:tabs>
        <w:ind w:left="599" w:right="6098" w:hanging="360"/>
        <w:rPr>
          <w:rFonts w:ascii="Courier New"/>
          <w:sz w:val="20"/>
        </w:rPr>
      </w:pPr>
      <w:r>
        <w:rPr>
          <w:rFonts w:ascii="Courier New"/>
          <w:sz w:val="20"/>
        </w:rPr>
        <w:t>DATE OF</w:t>
      </w:r>
      <w:r>
        <w:rPr>
          <w:rFonts w:ascii="Courier New"/>
          <w:spacing w:val="-10"/>
          <w:sz w:val="20"/>
        </w:rPr>
        <w:t xml:space="preserve"> </w:t>
      </w:r>
      <w:r>
        <w:rPr>
          <w:rFonts w:ascii="Courier New"/>
          <w:sz w:val="20"/>
        </w:rPr>
        <w:t>CERTIFICATION:</w:t>
      </w:r>
      <w:r>
        <w:rPr>
          <w:rFonts w:ascii="Courier New"/>
          <w:spacing w:val="-4"/>
          <w:sz w:val="20"/>
        </w:rPr>
        <w:t xml:space="preserve"> </w:t>
      </w:r>
      <w:r>
        <w:rPr>
          <w:rFonts w:ascii="Courier New"/>
          <w:sz w:val="20"/>
        </w:rPr>
        <w:t>FEB</w:t>
      </w:r>
      <w:r>
        <w:rPr>
          <w:rFonts w:ascii="Courier New"/>
          <w:sz w:val="20"/>
        </w:rPr>
        <w:tab/>
      </w:r>
      <w:r>
        <w:rPr>
          <w:rFonts w:ascii="Courier New"/>
          <w:spacing w:val="-4"/>
          <w:sz w:val="20"/>
        </w:rPr>
        <w:t xml:space="preserve">2,1988 </w:t>
      </w:r>
      <w:r>
        <w:rPr>
          <w:rFonts w:ascii="Courier New"/>
          <w:sz w:val="20"/>
        </w:rPr>
        <w:t>DATE OF</w:t>
      </w:r>
      <w:r>
        <w:rPr>
          <w:rFonts w:ascii="Courier New"/>
          <w:spacing w:val="-8"/>
          <w:sz w:val="20"/>
        </w:rPr>
        <w:t xml:space="preserve"> </w:t>
      </w:r>
      <w:r>
        <w:rPr>
          <w:rFonts w:ascii="Courier New"/>
          <w:sz w:val="20"/>
        </w:rPr>
        <w:t>EXPIRATION:</w:t>
      </w:r>
      <w:r>
        <w:rPr>
          <w:rFonts w:ascii="Courier New"/>
          <w:spacing w:val="-4"/>
          <w:sz w:val="20"/>
        </w:rPr>
        <w:t xml:space="preserve"> </w:t>
      </w:r>
      <w:r>
        <w:rPr>
          <w:rFonts w:ascii="Courier New"/>
          <w:sz w:val="20"/>
        </w:rPr>
        <w:t>FEB</w:t>
      </w:r>
      <w:r>
        <w:rPr>
          <w:rFonts w:ascii="Courier New"/>
          <w:sz w:val="20"/>
        </w:rPr>
        <w:tab/>
      </w:r>
      <w:r>
        <w:rPr>
          <w:rFonts w:ascii="Courier New"/>
          <w:spacing w:val="-4"/>
          <w:sz w:val="20"/>
        </w:rPr>
        <w:t>2,1996</w:t>
      </w:r>
    </w:p>
    <w:p w14:paraId="3438924C" w14:textId="77777777" w:rsidR="00A5792B" w:rsidRDefault="002F44C1">
      <w:pPr>
        <w:spacing w:before="181"/>
        <w:ind w:left="240"/>
        <w:rPr>
          <w:rFonts w:ascii="Courier New"/>
          <w:sz w:val="20"/>
        </w:rPr>
      </w:pPr>
      <w:r>
        <w:rPr>
          <w:rFonts w:ascii="Courier New"/>
          <w:sz w:val="20"/>
        </w:rPr>
        <w:t>NAME OF CERTIFICATION: CRITICAL CARE NURSE</w:t>
      </w:r>
    </w:p>
    <w:p w14:paraId="79512C52" w14:textId="77777777" w:rsidR="00A5792B" w:rsidRDefault="002F44C1">
      <w:pPr>
        <w:tabs>
          <w:tab w:val="left" w:pos="3599"/>
        </w:tabs>
        <w:ind w:left="240" w:right="2139" w:firstLine="479"/>
        <w:rPr>
          <w:rFonts w:ascii="Courier New"/>
          <w:sz w:val="20"/>
        </w:rPr>
      </w:pPr>
      <w:r>
        <w:rPr>
          <w:rFonts w:ascii="Courier New"/>
          <w:sz w:val="20"/>
        </w:rPr>
        <w:t>CERTIFYING AGENCY: AMERICAN ASSOCIATION OF CRITICAL CARE</w:t>
      </w:r>
      <w:r>
        <w:rPr>
          <w:rFonts w:ascii="Courier New"/>
          <w:spacing w:val="-42"/>
          <w:sz w:val="20"/>
        </w:rPr>
        <w:t xml:space="preserve"> </w:t>
      </w:r>
      <w:r>
        <w:rPr>
          <w:rFonts w:ascii="Courier New"/>
          <w:sz w:val="20"/>
        </w:rPr>
        <w:t>NURSES DATE OF</w:t>
      </w:r>
      <w:r>
        <w:rPr>
          <w:rFonts w:ascii="Courier New"/>
          <w:spacing w:val="-10"/>
          <w:sz w:val="20"/>
        </w:rPr>
        <w:t xml:space="preserve"> </w:t>
      </w:r>
      <w:r>
        <w:rPr>
          <w:rFonts w:ascii="Courier New"/>
          <w:sz w:val="20"/>
        </w:rPr>
        <w:t>CERTIFICATION:</w:t>
      </w:r>
      <w:r>
        <w:rPr>
          <w:rFonts w:ascii="Courier New"/>
          <w:spacing w:val="-4"/>
          <w:sz w:val="20"/>
        </w:rPr>
        <w:t xml:space="preserve"> </w:t>
      </w:r>
      <w:r>
        <w:rPr>
          <w:rFonts w:ascii="Courier New"/>
          <w:sz w:val="20"/>
        </w:rPr>
        <w:t>MAY</w:t>
      </w:r>
      <w:r>
        <w:rPr>
          <w:rFonts w:ascii="Courier New"/>
          <w:sz w:val="20"/>
        </w:rPr>
        <w:tab/>
        <w:t>5,1992</w:t>
      </w:r>
    </w:p>
    <w:p w14:paraId="3A1E4744" w14:textId="77777777" w:rsidR="00A5792B" w:rsidRDefault="00BE26E6">
      <w:pPr>
        <w:tabs>
          <w:tab w:val="left" w:pos="3599"/>
        </w:tabs>
        <w:spacing w:line="226" w:lineRule="exact"/>
        <w:ind w:left="599"/>
        <w:rPr>
          <w:rFonts w:ascii="Courier New"/>
          <w:sz w:val="20"/>
        </w:rPr>
      </w:pPr>
      <w:r>
        <w:pict w14:anchorId="2F1C090B">
          <v:shape id="_x0000_s2717" style="position:absolute;left:0;text-align:left;margin-left:1in;margin-top:16.8pt;width:461.95pt;height:.1pt;z-index:-15626240;mso-wrap-distance-left:0;mso-wrap-distance-right:0;mso-position-horizontal-relative:page" coordorigin="1440,336" coordsize="9239,0" path="m1440,336r9238,e" filled="f" strokeweight=".20856mm">
            <v:stroke dashstyle="dash"/>
            <v:path arrowok="t"/>
            <w10:wrap type="topAndBottom" anchorx="page"/>
          </v:shape>
        </w:pict>
      </w:r>
      <w:r w:rsidR="002F44C1">
        <w:rPr>
          <w:rFonts w:ascii="Courier New"/>
          <w:sz w:val="20"/>
        </w:rPr>
        <w:t>DATE OF</w:t>
      </w:r>
      <w:r w:rsidR="002F44C1">
        <w:rPr>
          <w:rFonts w:ascii="Courier New"/>
          <w:spacing w:val="-8"/>
          <w:sz w:val="20"/>
        </w:rPr>
        <w:t xml:space="preserve"> </w:t>
      </w:r>
      <w:r w:rsidR="002F44C1">
        <w:rPr>
          <w:rFonts w:ascii="Courier New"/>
          <w:sz w:val="20"/>
        </w:rPr>
        <w:t>EXPIRATION:</w:t>
      </w:r>
      <w:r w:rsidR="002F44C1">
        <w:rPr>
          <w:rFonts w:ascii="Courier New"/>
          <w:spacing w:val="-4"/>
          <w:sz w:val="20"/>
        </w:rPr>
        <w:t xml:space="preserve"> </w:t>
      </w:r>
      <w:r w:rsidR="002F44C1">
        <w:rPr>
          <w:rFonts w:ascii="Courier New"/>
          <w:sz w:val="20"/>
        </w:rPr>
        <w:t>MAY</w:t>
      </w:r>
      <w:r w:rsidR="002F44C1">
        <w:rPr>
          <w:rFonts w:ascii="Courier New"/>
          <w:sz w:val="20"/>
        </w:rPr>
        <w:tab/>
        <w:t>7,1993</w:t>
      </w:r>
    </w:p>
    <w:p w14:paraId="36A0D0BF" w14:textId="77777777" w:rsidR="00A5792B" w:rsidRDefault="002F44C1">
      <w:pPr>
        <w:spacing w:before="82" w:after="104"/>
        <w:ind w:right="699"/>
        <w:jc w:val="center"/>
        <w:rPr>
          <w:rFonts w:ascii="Courier New"/>
          <w:sz w:val="20"/>
        </w:rPr>
      </w:pPr>
      <w:r>
        <w:rPr>
          <w:rFonts w:ascii="Courier New"/>
          <w:sz w:val="20"/>
        </w:rPr>
        <w:t>PROFESSIONAL EXPERIENCE</w:t>
      </w:r>
    </w:p>
    <w:p w14:paraId="52750F72" w14:textId="77777777" w:rsidR="00A5792B" w:rsidRDefault="00BE26E6">
      <w:pPr>
        <w:pStyle w:val="BodyText"/>
        <w:spacing w:line="20" w:lineRule="exact"/>
        <w:ind w:left="3473"/>
        <w:rPr>
          <w:rFonts w:ascii="Courier New"/>
          <w:sz w:val="2"/>
        </w:rPr>
      </w:pPr>
      <w:r>
        <w:rPr>
          <w:rFonts w:ascii="Courier New"/>
          <w:sz w:val="2"/>
        </w:rPr>
      </w:r>
      <w:r>
        <w:rPr>
          <w:rFonts w:ascii="Courier New"/>
          <w:sz w:val="2"/>
        </w:rPr>
        <w:pict w14:anchorId="7966C047">
          <v:group id="_x0000_s2715" style="width:138pt;height:.6pt;mso-position-horizontal-relative:char;mso-position-vertical-relative:line" coordsize="2760,12">
            <o:lock v:ext="edit" rotation="t" position="t"/>
            <v:line id="_x0000_s2716" style="position:absolute" from="0,6" to="2760,6" strokeweight=".20856mm">
              <v:stroke dashstyle="dash"/>
            </v:line>
            <w10:anchorlock/>
          </v:group>
        </w:pict>
      </w:r>
    </w:p>
    <w:p w14:paraId="6FDE5D01" w14:textId="77777777" w:rsidR="00A5792B" w:rsidRDefault="00A5792B">
      <w:pPr>
        <w:pStyle w:val="BodyText"/>
        <w:spacing w:before="1"/>
        <w:rPr>
          <w:rFonts w:ascii="Courier New"/>
          <w:sz w:val="16"/>
        </w:rPr>
      </w:pPr>
    </w:p>
    <w:p w14:paraId="40A2F257" w14:textId="77777777" w:rsidR="00A5792B" w:rsidRDefault="002F44C1">
      <w:pPr>
        <w:spacing w:before="100"/>
        <w:ind w:left="3119"/>
        <w:rPr>
          <w:rFonts w:ascii="Courier New"/>
          <w:sz w:val="20"/>
        </w:rPr>
      </w:pPr>
      <w:r>
        <w:rPr>
          <w:rFonts w:ascii="Courier New"/>
          <w:sz w:val="20"/>
        </w:rPr>
        <w:t>LOCATION: NHCU</w:t>
      </w:r>
    </w:p>
    <w:p w14:paraId="4637BA90" w14:textId="77777777" w:rsidR="00A5792B" w:rsidRDefault="002F44C1">
      <w:pPr>
        <w:spacing w:before="1"/>
        <w:ind w:left="2399" w:right="4400" w:hanging="480"/>
        <w:rPr>
          <w:rFonts w:ascii="Courier New"/>
          <w:sz w:val="20"/>
        </w:rPr>
      </w:pPr>
      <w:r>
        <w:rPr>
          <w:rFonts w:ascii="Courier New"/>
          <w:sz w:val="20"/>
        </w:rPr>
        <w:t>TYPE OF EXPERIENCE: REHAB MEDICINE TITLE/POSITION: HN</w:t>
      </w:r>
    </w:p>
    <w:p w14:paraId="62FD00AD" w14:textId="77777777" w:rsidR="00A5792B" w:rsidRDefault="002F44C1">
      <w:pPr>
        <w:tabs>
          <w:tab w:val="left" w:pos="4919"/>
        </w:tabs>
        <w:ind w:left="479" w:right="4778" w:hanging="240"/>
        <w:rPr>
          <w:rFonts w:ascii="Courier New"/>
          <w:sz w:val="20"/>
        </w:rPr>
      </w:pPr>
      <w:r>
        <w:rPr>
          <w:rFonts w:ascii="Courier New"/>
          <w:sz w:val="20"/>
        </w:rPr>
        <w:t>DATE PREVIOUS ASSIGNMENT</w:t>
      </w:r>
      <w:r>
        <w:rPr>
          <w:rFonts w:ascii="Courier New"/>
          <w:spacing w:val="-16"/>
          <w:sz w:val="20"/>
        </w:rPr>
        <w:t xml:space="preserve"> </w:t>
      </w:r>
      <w:r>
        <w:rPr>
          <w:rFonts w:ascii="Courier New"/>
          <w:sz w:val="20"/>
        </w:rPr>
        <w:t>STARTED:</w:t>
      </w:r>
      <w:r>
        <w:rPr>
          <w:rFonts w:ascii="Courier New"/>
          <w:spacing w:val="-5"/>
          <w:sz w:val="20"/>
        </w:rPr>
        <w:t xml:space="preserve"> </w:t>
      </w:r>
      <w:r>
        <w:rPr>
          <w:rFonts w:ascii="Courier New"/>
          <w:sz w:val="20"/>
        </w:rPr>
        <w:t>AUG</w:t>
      </w:r>
      <w:r>
        <w:rPr>
          <w:rFonts w:ascii="Courier New"/>
          <w:sz w:val="20"/>
        </w:rPr>
        <w:tab/>
      </w:r>
      <w:r>
        <w:rPr>
          <w:rFonts w:ascii="Courier New"/>
          <w:spacing w:val="-4"/>
          <w:sz w:val="20"/>
        </w:rPr>
        <w:t xml:space="preserve">1,1991 </w:t>
      </w:r>
      <w:r>
        <w:rPr>
          <w:rFonts w:ascii="Courier New"/>
          <w:sz w:val="20"/>
        </w:rPr>
        <w:t>DATE PREVIOUS ASSIGNMENT ENDED: SEP</w:t>
      </w:r>
      <w:r>
        <w:rPr>
          <w:rFonts w:ascii="Courier New"/>
          <w:spacing w:val="-29"/>
          <w:sz w:val="20"/>
        </w:rPr>
        <w:t xml:space="preserve"> </w:t>
      </w:r>
      <w:r>
        <w:rPr>
          <w:rFonts w:ascii="Courier New"/>
          <w:sz w:val="20"/>
        </w:rPr>
        <w:t>30,1991</w:t>
      </w:r>
    </w:p>
    <w:p w14:paraId="1F0FC8F0" w14:textId="77777777" w:rsidR="00A5792B" w:rsidRDefault="002F44C1">
      <w:pPr>
        <w:spacing w:before="181"/>
        <w:ind w:left="3119"/>
        <w:rPr>
          <w:rFonts w:ascii="Courier New"/>
          <w:sz w:val="20"/>
        </w:rPr>
      </w:pPr>
      <w:r>
        <w:rPr>
          <w:rFonts w:ascii="Courier New"/>
          <w:sz w:val="20"/>
        </w:rPr>
        <w:t>LOCATION: NHCU</w:t>
      </w:r>
    </w:p>
    <w:p w14:paraId="3B9C5BBB" w14:textId="77777777" w:rsidR="00A5792B" w:rsidRDefault="002F44C1">
      <w:pPr>
        <w:ind w:left="2399" w:right="4400" w:hanging="480"/>
        <w:rPr>
          <w:rFonts w:ascii="Courier New"/>
          <w:sz w:val="20"/>
        </w:rPr>
      </w:pPr>
      <w:r>
        <w:rPr>
          <w:rFonts w:ascii="Courier New"/>
          <w:sz w:val="20"/>
        </w:rPr>
        <w:t>TYPE OF EXPERIENCE: REHAB MEDICINE TITLE/POSITION: RN</w:t>
      </w:r>
    </w:p>
    <w:p w14:paraId="7877E5C7" w14:textId="77777777" w:rsidR="00A5792B" w:rsidRDefault="002F44C1">
      <w:pPr>
        <w:tabs>
          <w:tab w:val="left" w:pos="4919"/>
        </w:tabs>
        <w:ind w:left="479" w:right="4778" w:hanging="240"/>
        <w:rPr>
          <w:rFonts w:ascii="Courier New"/>
          <w:sz w:val="20"/>
        </w:rPr>
      </w:pPr>
      <w:r>
        <w:rPr>
          <w:rFonts w:ascii="Courier New"/>
          <w:sz w:val="20"/>
        </w:rPr>
        <w:t>DATE PREVIOUS ASSIGNMENT</w:t>
      </w:r>
      <w:r>
        <w:rPr>
          <w:rFonts w:ascii="Courier New"/>
          <w:spacing w:val="-16"/>
          <w:sz w:val="20"/>
        </w:rPr>
        <w:t xml:space="preserve"> </w:t>
      </w:r>
      <w:r>
        <w:rPr>
          <w:rFonts w:ascii="Courier New"/>
          <w:sz w:val="20"/>
        </w:rPr>
        <w:t>STARTED:</w:t>
      </w:r>
      <w:r>
        <w:rPr>
          <w:rFonts w:ascii="Courier New"/>
          <w:spacing w:val="-5"/>
          <w:sz w:val="20"/>
        </w:rPr>
        <w:t xml:space="preserve"> </w:t>
      </w:r>
      <w:r>
        <w:rPr>
          <w:rFonts w:ascii="Courier New"/>
          <w:sz w:val="20"/>
        </w:rPr>
        <w:t>JAN</w:t>
      </w:r>
      <w:r>
        <w:rPr>
          <w:rFonts w:ascii="Courier New"/>
          <w:sz w:val="20"/>
        </w:rPr>
        <w:tab/>
      </w:r>
      <w:r>
        <w:rPr>
          <w:rFonts w:ascii="Courier New"/>
          <w:spacing w:val="-4"/>
          <w:sz w:val="20"/>
        </w:rPr>
        <w:t xml:space="preserve">1,1996 </w:t>
      </w:r>
      <w:r>
        <w:rPr>
          <w:rFonts w:ascii="Courier New"/>
          <w:sz w:val="20"/>
        </w:rPr>
        <w:t>DATE PREVIOUS ASSIGNMENT</w:t>
      </w:r>
      <w:r>
        <w:rPr>
          <w:rFonts w:ascii="Courier New"/>
          <w:spacing w:val="-15"/>
          <w:sz w:val="20"/>
        </w:rPr>
        <w:t xml:space="preserve"> </w:t>
      </w:r>
      <w:r>
        <w:rPr>
          <w:rFonts w:ascii="Courier New"/>
          <w:sz w:val="20"/>
        </w:rPr>
        <w:t>ENDED:</w:t>
      </w:r>
      <w:r>
        <w:rPr>
          <w:rFonts w:ascii="Courier New"/>
          <w:spacing w:val="-5"/>
          <w:sz w:val="20"/>
        </w:rPr>
        <w:t xml:space="preserve"> </w:t>
      </w:r>
      <w:r>
        <w:rPr>
          <w:rFonts w:ascii="Courier New"/>
          <w:sz w:val="20"/>
        </w:rPr>
        <w:t>JAN</w:t>
      </w:r>
      <w:r>
        <w:rPr>
          <w:rFonts w:ascii="Courier New"/>
          <w:sz w:val="20"/>
        </w:rPr>
        <w:tab/>
      </w:r>
      <w:r>
        <w:rPr>
          <w:rFonts w:ascii="Courier New"/>
          <w:spacing w:val="-4"/>
          <w:sz w:val="20"/>
        </w:rPr>
        <w:t>1,1990</w:t>
      </w:r>
    </w:p>
    <w:p w14:paraId="2AB7031F" w14:textId="77777777" w:rsidR="00A5792B" w:rsidRDefault="002F44C1">
      <w:pPr>
        <w:spacing w:before="182" w:line="226" w:lineRule="exact"/>
        <w:ind w:left="3119"/>
        <w:rPr>
          <w:rFonts w:ascii="Courier New"/>
          <w:sz w:val="20"/>
        </w:rPr>
      </w:pPr>
      <w:r>
        <w:rPr>
          <w:rFonts w:ascii="Courier New"/>
          <w:sz w:val="20"/>
        </w:rPr>
        <w:t>LOCATION: NHCU</w:t>
      </w:r>
    </w:p>
    <w:p w14:paraId="49FF919B" w14:textId="77777777" w:rsidR="00A5792B" w:rsidRDefault="002F44C1">
      <w:pPr>
        <w:ind w:left="2399" w:right="4400" w:hanging="480"/>
        <w:rPr>
          <w:rFonts w:ascii="Courier New"/>
          <w:sz w:val="20"/>
        </w:rPr>
      </w:pPr>
      <w:r>
        <w:rPr>
          <w:rFonts w:ascii="Courier New"/>
          <w:sz w:val="20"/>
        </w:rPr>
        <w:t>TYPE OF EXPERIENCE: REHAB MEDICINE TITLE/POSITION: RN</w:t>
      </w:r>
    </w:p>
    <w:p w14:paraId="6C81BCE0" w14:textId="77777777" w:rsidR="00A5792B" w:rsidRDefault="002F44C1">
      <w:pPr>
        <w:tabs>
          <w:tab w:val="left" w:pos="4919"/>
        </w:tabs>
        <w:ind w:left="479" w:right="4778" w:hanging="240"/>
        <w:rPr>
          <w:rFonts w:ascii="Courier New"/>
          <w:sz w:val="20"/>
        </w:rPr>
      </w:pPr>
      <w:r>
        <w:rPr>
          <w:rFonts w:ascii="Courier New"/>
          <w:sz w:val="20"/>
        </w:rPr>
        <w:t>DATE PREVIOUS ASSIGNMENT</w:t>
      </w:r>
      <w:r>
        <w:rPr>
          <w:rFonts w:ascii="Courier New"/>
          <w:spacing w:val="-16"/>
          <w:sz w:val="20"/>
        </w:rPr>
        <w:t xml:space="preserve"> </w:t>
      </w:r>
      <w:r>
        <w:rPr>
          <w:rFonts w:ascii="Courier New"/>
          <w:sz w:val="20"/>
        </w:rPr>
        <w:t>STARTED:</w:t>
      </w:r>
      <w:r>
        <w:rPr>
          <w:rFonts w:ascii="Courier New"/>
          <w:spacing w:val="-5"/>
          <w:sz w:val="20"/>
        </w:rPr>
        <w:t xml:space="preserve"> </w:t>
      </w:r>
      <w:r>
        <w:rPr>
          <w:rFonts w:ascii="Courier New"/>
          <w:sz w:val="20"/>
        </w:rPr>
        <w:t>JAN</w:t>
      </w:r>
      <w:r>
        <w:rPr>
          <w:rFonts w:ascii="Courier New"/>
          <w:sz w:val="20"/>
        </w:rPr>
        <w:tab/>
      </w:r>
      <w:r>
        <w:rPr>
          <w:rFonts w:ascii="Courier New"/>
          <w:spacing w:val="-4"/>
          <w:sz w:val="20"/>
        </w:rPr>
        <w:t xml:space="preserve">1,1996 </w:t>
      </w:r>
      <w:r>
        <w:rPr>
          <w:rFonts w:ascii="Courier New"/>
          <w:sz w:val="20"/>
        </w:rPr>
        <w:t>DATE PREVIOUS ASSIGNMENT</w:t>
      </w:r>
      <w:r>
        <w:rPr>
          <w:rFonts w:ascii="Courier New"/>
          <w:spacing w:val="-15"/>
          <w:sz w:val="20"/>
        </w:rPr>
        <w:t xml:space="preserve"> </w:t>
      </w:r>
      <w:r>
        <w:rPr>
          <w:rFonts w:ascii="Courier New"/>
          <w:sz w:val="20"/>
        </w:rPr>
        <w:t>ENDED:</w:t>
      </w:r>
      <w:r>
        <w:rPr>
          <w:rFonts w:ascii="Courier New"/>
          <w:spacing w:val="-5"/>
          <w:sz w:val="20"/>
        </w:rPr>
        <w:t xml:space="preserve"> </w:t>
      </w:r>
      <w:r>
        <w:rPr>
          <w:rFonts w:ascii="Courier New"/>
          <w:sz w:val="20"/>
        </w:rPr>
        <w:t>JAN</w:t>
      </w:r>
      <w:r>
        <w:rPr>
          <w:rFonts w:ascii="Courier New"/>
          <w:sz w:val="20"/>
        </w:rPr>
        <w:tab/>
      </w:r>
      <w:r>
        <w:rPr>
          <w:rFonts w:ascii="Courier New"/>
          <w:spacing w:val="-4"/>
          <w:sz w:val="20"/>
        </w:rPr>
        <w:t>1,1990</w:t>
      </w:r>
    </w:p>
    <w:p w14:paraId="4837C7D9" w14:textId="77777777" w:rsidR="00A5792B" w:rsidRDefault="00A5792B">
      <w:pPr>
        <w:pStyle w:val="BodyText"/>
        <w:spacing w:before="11"/>
        <w:rPr>
          <w:rFonts w:ascii="Courier New"/>
          <w:sz w:val="19"/>
        </w:rPr>
      </w:pPr>
    </w:p>
    <w:p w14:paraId="1EFAAE05" w14:textId="77777777" w:rsidR="00A5792B" w:rsidRDefault="002F44C1">
      <w:pPr>
        <w:ind w:left="3119"/>
        <w:rPr>
          <w:rFonts w:ascii="Courier New"/>
          <w:sz w:val="20"/>
        </w:rPr>
      </w:pPr>
      <w:r>
        <w:rPr>
          <w:rFonts w:ascii="Courier New"/>
          <w:sz w:val="20"/>
        </w:rPr>
        <w:t>LOCATION: NHCU</w:t>
      </w:r>
    </w:p>
    <w:p w14:paraId="11F2B5A9" w14:textId="77777777" w:rsidR="00A5792B" w:rsidRDefault="002F44C1">
      <w:pPr>
        <w:ind w:left="2399" w:right="4400" w:hanging="480"/>
        <w:rPr>
          <w:rFonts w:ascii="Courier New"/>
          <w:sz w:val="20"/>
        </w:rPr>
      </w:pPr>
      <w:r>
        <w:rPr>
          <w:rFonts w:ascii="Courier New"/>
          <w:sz w:val="20"/>
        </w:rPr>
        <w:t>TYPE OF EXPERIENCE: REHAB MEDICINE TITLE/POSITION: RN</w:t>
      </w:r>
    </w:p>
    <w:p w14:paraId="272FBE95" w14:textId="77777777" w:rsidR="00A5792B" w:rsidRDefault="00BE26E6">
      <w:pPr>
        <w:tabs>
          <w:tab w:val="left" w:pos="4919"/>
        </w:tabs>
        <w:ind w:left="479" w:right="4778" w:hanging="240"/>
        <w:rPr>
          <w:rFonts w:ascii="Courier New"/>
          <w:sz w:val="20"/>
        </w:rPr>
      </w:pPr>
      <w:r>
        <w:pict w14:anchorId="75EB6172">
          <v:shape id="_x0000_s2714" style="position:absolute;left:0;text-align:left;margin-left:1in;margin-top:28.1pt;width:461.95pt;height:.1pt;z-index:-15625216;mso-wrap-distance-left:0;mso-wrap-distance-right:0;mso-position-horizontal-relative:page" coordorigin="1440,562" coordsize="9239,0" path="m1440,562r9238,e" filled="f" strokeweight=".20856mm">
            <v:stroke dashstyle="dash"/>
            <v:path arrowok="t"/>
            <w10:wrap type="topAndBottom" anchorx="page"/>
          </v:shape>
        </w:pict>
      </w:r>
      <w:r w:rsidR="002F44C1">
        <w:rPr>
          <w:rFonts w:ascii="Courier New"/>
          <w:sz w:val="20"/>
        </w:rPr>
        <w:t>DATE PREVIOUS ASSIGNMENT</w:t>
      </w:r>
      <w:r w:rsidR="002F44C1">
        <w:rPr>
          <w:rFonts w:ascii="Courier New"/>
          <w:spacing w:val="-16"/>
          <w:sz w:val="20"/>
        </w:rPr>
        <w:t xml:space="preserve"> </w:t>
      </w:r>
      <w:r w:rsidR="002F44C1">
        <w:rPr>
          <w:rFonts w:ascii="Courier New"/>
          <w:sz w:val="20"/>
        </w:rPr>
        <w:t>STARTED:</w:t>
      </w:r>
      <w:r w:rsidR="002F44C1">
        <w:rPr>
          <w:rFonts w:ascii="Courier New"/>
          <w:spacing w:val="-5"/>
          <w:sz w:val="20"/>
        </w:rPr>
        <w:t xml:space="preserve"> </w:t>
      </w:r>
      <w:r w:rsidR="002F44C1">
        <w:rPr>
          <w:rFonts w:ascii="Courier New"/>
          <w:sz w:val="20"/>
        </w:rPr>
        <w:t>JAN</w:t>
      </w:r>
      <w:r w:rsidR="002F44C1">
        <w:rPr>
          <w:rFonts w:ascii="Courier New"/>
          <w:sz w:val="20"/>
        </w:rPr>
        <w:tab/>
      </w:r>
      <w:r w:rsidR="002F44C1">
        <w:rPr>
          <w:rFonts w:ascii="Courier New"/>
          <w:spacing w:val="-4"/>
          <w:sz w:val="20"/>
        </w:rPr>
        <w:t xml:space="preserve">1,1996 </w:t>
      </w:r>
      <w:r w:rsidR="002F44C1">
        <w:rPr>
          <w:rFonts w:ascii="Courier New"/>
          <w:sz w:val="20"/>
        </w:rPr>
        <w:t>DATE PREVIOUS ASSIGNMENT</w:t>
      </w:r>
      <w:r w:rsidR="002F44C1">
        <w:rPr>
          <w:rFonts w:ascii="Courier New"/>
          <w:spacing w:val="-15"/>
          <w:sz w:val="20"/>
        </w:rPr>
        <w:t xml:space="preserve"> </w:t>
      </w:r>
      <w:r w:rsidR="002F44C1">
        <w:rPr>
          <w:rFonts w:ascii="Courier New"/>
          <w:sz w:val="20"/>
        </w:rPr>
        <w:t>ENDED:</w:t>
      </w:r>
      <w:r w:rsidR="002F44C1">
        <w:rPr>
          <w:rFonts w:ascii="Courier New"/>
          <w:spacing w:val="-5"/>
          <w:sz w:val="20"/>
        </w:rPr>
        <w:t xml:space="preserve"> </w:t>
      </w:r>
      <w:r w:rsidR="002F44C1">
        <w:rPr>
          <w:rFonts w:ascii="Courier New"/>
          <w:sz w:val="20"/>
        </w:rPr>
        <w:t>JAN</w:t>
      </w:r>
      <w:r w:rsidR="002F44C1">
        <w:rPr>
          <w:rFonts w:ascii="Courier New"/>
          <w:sz w:val="20"/>
        </w:rPr>
        <w:tab/>
      </w:r>
      <w:r w:rsidR="002F44C1">
        <w:rPr>
          <w:rFonts w:ascii="Courier New"/>
          <w:spacing w:val="-4"/>
          <w:sz w:val="20"/>
        </w:rPr>
        <w:t>1,1990</w:t>
      </w:r>
    </w:p>
    <w:p w14:paraId="6DAF17B8" w14:textId="77777777" w:rsidR="00A5792B" w:rsidRDefault="002F44C1">
      <w:pPr>
        <w:spacing w:before="82" w:after="104"/>
        <w:ind w:right="1179"/>
        <w:jc w:val="center"/>
        <w:rPr>
          <w:rFonts w:ascii="Courier New"/>
          <w:sz w:val="20"/>
        </w:rPr>
      </w:pPr>
      <w:r>
        <w:rPr>
          <w:rFonts w:ascii="Courier New"/>
          <w:sz w:val="20"/>
        </w:rPr>
        <w:t>MILITARY EXPERIENCE</w:t>
      </w:r>
    </w:p>
    <w:p w14:paraId="712DD385" w14:textId="77777777" w:rsidR="00A5792B" w:rsidRDefault="00BE26E6">
      <w:pPr>
        <w:pStyle w:val="BodyText"/>
        <w:spacing w:line="20" w:lineRule="exact"/>
        <w:ind w:left="3473"/>
        <w:rPr>
          <w:rFonts w:ascii="Courier New"/>
          <w:sz w:val="2"/>
        </w:rPr>
      </w:pPr>
      <w:r>
        <w:rPr>
          <w:rFonts w:ascii="Courier New"/>
          <w:sz w:val="2"/>
        </w:rPr>
      </w:r>
      <w:r>
        <w:rPr>
          <w:rFonts w:ascii="Courier New"/>
          <w:sz w:val="2"/>
        </w:rPr>
        <w:pict w14:anchorId="256322C1">
          <v:group id="_x0000_s2712" style="width:114pt;height:.6pt;mso-position-horizontal-relative:char;mso-position-vertical-relative:line" coordsize="2280,12">
            <o:lock v:ext="edit" rotation="t" position="t"/>
            <v:line id="_x0000_s2713" style="position:absolute" from="0,6" to="2280,6" strokeweight=".20856mm">
              <v:stroke dashstyle="dash"/>
            </v:line>
            <w10:anchorlock/>
          </v:group>
        </w:pict>
      </w:r>
    </w:p>
    <w:p w14:paraId="061881E4" w14:textId="77777777" w:rsidR="00A5792B" w:rsidRDefault="00A5792B">
      <w:pPr>
        <w:pStyle w:val="BodyText"/>
        <w:spacing w:before="2"/>
        <w:rPr>
          <w:rFonts w:ascii="Courier New"/>
          <w:sz w:val="20"/>
        </w:rPr>
      </w:pPr>
    </w:p>
    <w:p w14:paraId="753BC2F2" w14:textId="77777777" w:rsidR="00A5792B" w:rsidRDefault="002F44C1">
      <w:pPr>
        <w:spacing w:before="101" w:line="226" w:lineRule="exact"/>
        <w:ind w:left="959"/>
        <w:rPr>
          <w:rFonts w:ascii="Courier New"/>
          <w:sz w:val="20"/>
        </w:rPr>
      </w:pPr>
      <w:r>
        <w:rPr>
          <w:rFonts w:ascii="Courier New"/>
          <w:sz w:val="20"/>
        </w:rPr>
        <w:t>MILITARY EXPERIENCE: (RETIRED/DISC)</w:t>
      </w:r>
    </w:p>
    <w:p w14:paraId="10B2A3D2" w14:textId="77777777" w:rsidR="00A5792B" w:rsidRDefault="00BE26E6">
      <w:pPr>
        <w:tabs>
          <w:tab w:val="left" w:pos="5519"/>
        </w:tabs>
        <w:spacing w:line="226" w:lineRule="exact"/>
        <w:ind w:left="959"/>
        <w:rPr>
          <w:rFonts w:ascii="Courier New"/>
          <w:sz w:val="20"/>
        </w:rPr>
      </w:pPr>
      <w:r>
        <w:pict w14:anchorId="67390A72">
          <v:shape id="_x0000_s2711" style="position:absolute;left:0;text-align:left;margin-left:1in;margin-top:16.8pt;width:461.95pt;height:.1pt;z-index:-15624192;mso-wrap-distance-left:0;mso-wrap-distance-right:0;mso-position-horizontal-relative:page" coordorigin="1440,336" coordsize="9239,0" path="m1440,336r9238,e" filled="f" strokeweight=".20856mm">
            <v:stroke dashstyle="dash"/>
            <v:path arrowok="t"/>
            <w10:wrap type="topAndBottom" anchorx="page"/>
          </v:shape>
        </w:pict>
      </w:r>
      <w:r w:rsidR="002F44C1">
        <w:rPr>
          <w:rFonts w:ascii="Courier New"/>
          <w:sz w:val="20"/>
        </w:rPr>
        <w:t>MILITARY EXPERIENCE:</w:t>
      </w:r>
      <w:r w:rsidR="002F44C1">
        <w:rPr>
          <w:rFonts w:ascii="Courier New"/>
          <w:spacing w:val="-12"/>
          <w:sz w:val="20"/>
        </w:rPr>
        <w:t xml:space="preserve"> </w:t>
      </w:r>
      <w:r w:rsidR="002F44C1">
        <w:rPr>
          <w:rFonts w:ascii="Courier New"/>
          <w:sz w:val="20"/>
        </w:rPr>
        <w:t>(ACT</w:t>
      </w:r>
      <w:r w:rsidR="002F44C1">
        <w:rPr>
          <w:rFonts w:ascii="Courier New"/>
          <w:spacing w:val="-5"/>
          <w:sz w:val="20"/>
        </w:rPr>
        <w:t xml:space="preserve"> </w:t>
      </w:r>
      <w:r w:rsidR="002F44C1">
        <w:rPr>
          <w:rFonts w:ascii="Courier New"/>
          <w:sz w:val="20"/>
        </w:rPr>
        <w:t>RESV)</w:t>
      </w:r>
      <w:r w:rsidR="002F44C1">
        <w:rPr>
          <w:rFonts w:ascii="Courier New"/>
          <w:sz w:val="20"/>
        </w:rPr>
        <w:tab/>
        <w:t>BRANCH OF SERVICE:</w:t>
      </w:r>
      <w:r w:rsidR="002F44C1">
        <w:rPr>
          <w:rFonts w:ascii="Courier New"/>
          <w:spacing w:val="-5"/>
          <w:sz w:val="20"/>
        </w:rPr>
        <w:t xml:space="preserve"> </w:t>
      </w:r>
      <w:r w:rsidR="002F44C1">
        <w:rPr>
          <w:rFonts w:ascii="Courier New"/>
          <w:sz w:val="20"/>
        </w:rPr>
        <w:t>NAVY</w:t>
      </w:r>
    </w:p>
    <w:p w14:paraId="304363F7" w14:textId="77777777" w:rsidR="00A5792B" w:rsidRDefault="00A5792B">
      <w:pPr>
        <w:spacing w:line="226" w:lineRule="exact"/>
        <w:rPr>
          <w:rFonts w:ascii="Courier New"/>
          <w:sz w:val="20"/>
        </w:rPr>
        <w:sectPr w:rsidR="00A5792B">
          <w:pgSz w:w="12240" w:h="15840"/>
          <w:pgMar w:top="940" w:right="620" w:bottom="1160" w:left="1200" w:header="725" w:footer="975" w:gutter="0"/>
          <w:cols w:space="720"/>
        </w:sectPr>
      </w:pPr>
    </w:p>
    <w:p w14:paraId="245EC8CF" w14:textId="77777777" w:rsidR="00A5792B" w:rsidRDefault="00A5792B">
      <w:pPr>
        <w:pStyle w:val="BodyText"/>
        <w:rPr>
          <w:rFonts w:ascii="Courier New"/>
          <w:sz w:val="20"/>
        </w:rPr>
      </w:pPr>
    </w:p>
    <w:p w14:paraId="634A6B03" w14:textId="77777777" w:rsidR="00A5792B" w:rsidRDefault="00A5792B">
      <w:pPr>
        <w:pStyle w:val="BodyText"/>
        <w:spacing w:before="9"/>
        <w:rPr>
          <w:rFonts w:ascii="Courier New"/>
          <w:sz w:val="23"/>
        </w:rPr>
      </w:pPr>
    </w:p>
    <w:p w14:paraId="38F84CAC" w14:textId="77777777" w:rsidR="00A5792B" w:rsidRDefault="00BE26E6">
      <w:pPr>
        <w:spacing w:before="1"/>
        <w:ind w:right="2259"/>
        <w:jc w:val="center"/>
        <w:rPr>
          <w:rFonts w:ascii="Courier New"/>
          <w:sz w:val="20"/>
        </w:rPr>
      </w:pPr>
      <w:r>
        <w:pict w14:anchorId="1252AA6F">
          <v:shape id="_x0000_s2710" style="position:absolute;left:0;text-align:left;margin-left:233.95pt;margin-top:16.9pt;width:60pt;height:.1pt;z-index:-15623680;mso-wrap-distance-left:0;mso-wrap-distance-right:0;mso-position-horizontal-relative:page" coordorigin="4679,338" coordsize="1200,0" path="m4679,338r1200,e" filled="f" strokeweight=".20856mm">
            <v:stroke dashstyle="dash"/>
            <v:path arrowok="t"/>
            <w10:wrap type="topAndBottom" anchorx="page"/>
          </v:shape>
        </w:pict>
      </w:r>
      <w:r w:rsidR="002F44C1">
        <w:rPr>
          <w:rFonts w:ascii="Courier New"/>
          <w:sz w:val="20"/>
        </w:rPr>
        <w:t>PRIVILEGES</w:t>
      </w:r>
    </w:p>
    <w:p w14:paraId="28A2429E" w14:textId="77777777" w:rsidR="00A5792B" w:rsidRDefault="00A5792B">
      <w:pPr>
        <w:pStyle w:val="BodyText"/>
        <w:spacing w:before="3"/>
        <w:rPr>
          <w:rFonts w:ascii="Courier New"/>
          <w:sz w:val="18"/>
        </w:rPr>
      </w:pPr>
    </w:p>
    <w:p w14:paraId="73E282F5" w14:textId="77777777" w:rsidR="00A5792B" w:rsidRDefault="002F44C1">
      <w:pPr>
        <w:tabs>
          <w:tab w:val="left" w:pos="2519"/>
        </w:tabs>
        <w:spacing w:before="100"/>
        <w:ind w:left="240" w:right="6098" w:firstLine="359"/>
        <w:rPr>
          <w:rFonts w:ascii="Courier New"/>
          <w:sz w:val="20"/>
        </w:rPr>
      </w:pPr>
      <w:r>
        <w:rPr>
          <w:rFonts w:ascii="Courier New"/>
          <w:sz w:val="20"/>
        </w:rPr>
        <w:t>PRIVILEGE: Develop plan of care DATE</w:t>
      </w:r>
      <w:r>
        <w:rPr>
          <w:rFonts w:ascii="Courier New"/>
          <w:spacing w:val="-4"/>
          <w:sz w:val="20"/>
        </w:rPr>
        <w:t xml:space="preserve"> </w:t>
      </w:r>
      <w:r>
        <w:rPr>
          <w:rFonts w:ascii="Courier New"/>
          <w:sz w:val="20"/>
        </w:rPr>
        <w:t>GRANTED:</w:t>
      </w:r>
      <w:r>
        <w:rPr>
          <w:rFonts w:ascii="Courier New"/>
          <w:spacing w:val="-4"/>
          <w:sz w:val="20"/>
        </w:rPr>
        <w:t xml:space="preserve"> </w:t>
      </w:r>
      <w:r>
        <w:rPr>
          <w:rFonts w:ascii="Courier New"/>
          <w:sz w:val="20"/>
        </w:rPr>
        <w:t>JUL</w:t>
      </w:r>
      <w:r>
        <w:rPr>
          <w:rFonts w:ascii="Courier New"/>
          <w:sz w:val="20"/>
        </w:rPr>
        <w:tab/>
        <w:t>7,1990</w:t>
      </w:r>
    </w:p>
    <w:p w14:paraId="53C6EFDB" w14:textId="77777777" w:rsidR="00A5792B" w:rsidRDefault="002F44C1">
      <w:pPr>
        <w:spacing w:before="1"/>
        <w:ind w:left="719"/>
        <w:rPr>
          <w:rFonts w:ascii="Courier New"/>
          <w:sz w:val="20"/>
        </w:rPr>
      </w:pPr>
      <w:r>
        <w:rPr>
          <w:rFonts w:ascii="Courier New"/>
          <w:sz w:val="20"/>
        </w:rPr>
        <w:t>COMMENTS: THIS PRIVILEGE MUST BE REVIEWS ON 4/2/91.</w:t>
      </w:r>
    </w:p>
    <w:p w14:paraId="11EC9255" w14:textId="77777777" w:rsidR="00A5792B" w:rsidRDefault="00A5792B">
      <w:pPr>
        <w:pStyle w:val="BodyText"/>
        <w:spacing w:before="10"/>
        <w:rPr>
          <w:rFonts w:ascii="Courier New"/>
          <w:sz w:val="23"/>
        </w:rPr>
      </w:pPr>
    </w:p>
    <w:p w14:paraId="3BB67E54" w14:textId="77777777" w:rsidR="00A5792B" w:rsidRDefault="002F44C1">
      <w:pPr>
        <w:spacing w:before="1"/>
        <w:ind w:left="240"/>
        <w:rPr>
          <w:rFonts w:ascii="Courier New"/>
          <w:b/>
          <w:sz w:val="20"/>
        </w:rPr>
      </w:pPr>
      <w:r>
        <w:rPr>
          <w:rFonts w:ascii="Courier New"/>
          <w:sz w:val="20"/>
        </w:rPr>
        <w:t xml:space="preserve">Select Nursing Staff Name: </w:t>
      </w:r>
      <w:r>
        <w:rPr>
          <w:rFonts w:ascii="Courier New"/>
          <w:b/>
          <w:sz w:val="20"/>
        </w:rPr>
        <w:t>&lt;RET&gt;</w:t>
      </w:r>
    </w:p>
    <w:p w14:paraId="63191FE0" w14:textId="77777777" w:rsidR="00A5792B" w:rsidRDefault="00A5792B">
      <w:pPr>
        <w:pStyle w:val="BodyText"/>
        <w:rPr>
          <w:rFonts w:ascii="Courier New"/>
          <w:b/>
          <w:sz w:val="22"/>
        </w:rPr>
      </w:pPr>
    </w:p>
    <w:p w14:paraId="55E8B987" w14:textId="77777777" w:rsidR="00A5792B" w:rsidRDefault="00A5792B">
      <w:pPr>
        <w:pStyle w:val="BodyText"/>
        <w:spacing w:before="8"/>
        <w:rPr>
          <w:rFonts w:ascii="Courier New"/>
          <w:b/>
          <w:sz w:val="26"/>
        </w:rPr>
      </w:pPr>
    </w:p>
    <w:p w14:paraId="5C22521F" w14:textId="77777777" w:rsidR="00A5792B" w:rsidRDefault="002F44C1">
      <w:pPr>
        <w:pStyle w:val="Heading2"/>
      </w:pPr>
      <w:r>
        <w:t>Menu Access:</w:t>
      </w:r>
    </w:p>
    <w:p w14:paraId="2BB5668D" w14:textId="77777777" w:rsidR="00A5792B" w:rsidRDefault="00A5792B">
      <w:pPr>
        <w:pStyle w:val="BodyText"/>
        <w:spacing w:before="9"/>
        <w:rPr>
          <w:b/>
          <w:sz w:val="23"/>
        </w:rPr>
      </w:pPr>
    </w:p>
    <w:p w14:paraId="692BE94A" w14:textId="77777777" w:rsidR="00A5792B" w:rsidRDefault="002F44C1">
      <w:pPr>
        <w:pStyle w:val="BodyText"/>
        <w:ind w:left="239" w:right="962"/>
      </w:pPr>
      <w:r>
        <w:t>The Staff Record Report option is accessed through the Administration Records, Print option of the Nursing Features (all options) menu, and the Administrator's Menu. This option is also accessed through the Administration Reports (Head Nurse) option of the Head Nurse's Menu.</w:t>
      </w:r>
    </w:p>
    <w:p w14:paraId="54A1B351" w14:textId="77777777" w:rsidR="00A5792B" w:rsidRDefault="00A5792B">
      <w:pPr>
        <w:sectPr w:rsidR="00A5792B">
          <w:headerReference w:type="even" r:id="rId177"/>
          <w:headerReference w:type="default" r:id="rId178"/>
          <w:footerReference w:type="even" r:id="rId179"/>
          <w:footerReference w:type="default" r:id="rId180"/>
          <w:pgSz w:w="12240" w:h="15840"/>
          <w:pgMar w:top="940" w:right="620" w:bottom="1160" w:left="1200" w:header="725" w:footer="975" w:gutter="0"/>
          <w:pgNumType w:start="43"/>
          <w:cols w:space="720"/>
        </w:sectPr>
      </w:pPr>
    </w:p>
    <w:p w14:paraId="5A6918CB" w14:textId="77777777" w:rsidR="00A5792B" w:rsidRDefault="00A5792B">
      <w:pPr>
        <w:pStyle w:val="BodyText"/>
        <w:rPr>
          <w:sz w:val="20"/>
        </w:rPr>
      </w:pPr>
    </w:p>
    <w:p w14:paraId="0CE912F1" w14:textId="77777777" w:rsidR="00A5792B" w:rsidRDefault="00A5792B">
      <w:pPr>
        <w:pStyle w:val="BodyText"/>
        <w:spacing w:before="9"/>
        <w:rPr>
          <w:sz w:val="22"/>
        </w:rPr>
      </w:pPr>
    </w:p>
    <w:p w14:paraId="6488704E" w14:textId="77777777" w:rsidR="00A5792B" w:rsidRDefault="002F44C1">
      <w:pPr>
        <w:pStyle w:val="Heading2"/>
      </w:pPr>
      <w:r>
        <w:t>NURAPR-STFLOC</w:t>
      </w:r>
    </w:p>
    <w:p w14:paraId="6149487C" w14:textId="77777777" w:rsidR="00A5792B" w:rsidRDefault="00A5792B">
      <w:pPr>
        <w:pStyle w:val="BodyText"/>
        <w:rPr>
          <w:b/>
        </w:rPr>
      </w:pPr>
    </w:p>
    <w:p w14:paraId="536EA951" w14:textId="77777777" w:rsidR="00A5792B" w:rsidRDefault="002F44C1">
      <w:pPr>
        <w:spacing w:line="480" w:lineRule="auto"/>
        <w:ind w:left="240" w:right="6679"/>
        <w:rPr>
          <w:b/>
          <w:sz w:val="24"/>
        </w:rPr>
      </w:pPr>
      <w:r>
        <w:rPr>
          <w:b/>
          <w:sz w:val="24"/>
        </w:rPr>
        <w:t>Individual Staff Position/Location Description:</w:t>
      </w:r>
    </w:p>
    <w:p w14:paraId="57627452" w14:textId="77777777" w:rsidR="00A5792B" w:rsidRDefault="002F44C1">
      <w:pPr>
        <w:pStyle w:val="BodyText"/>
        <w:ind w:left="240" w:right="988"/>
      </w:pPr>
      <w:r>
        <w:t>This option prints a staff position/location report for an individual nursing employee. Data comes from the NURS Staff (#210) file. Staff data reflecting assignment location and service category is found in the NURS Position Control (#211.8) file.</w:t>
      </w:r>
    </w:p>
    <w:p w14:paraId="77155D34" w14:textId="77777777" w:rsidR="00A5792B" w:rsidRDefault="00A5792B">
      <w:pPr>
        <w:pStyle w:val="BodyText"/>
        <w:rPr>
          <w:sz w:val="26"/>
        </w:rPr>
      </w:pPr>
    </w:p>
    <w:p w14:paraId="09A597EB" w14:textId="77777777" w:rsidR="00A5792B" w:rsidRDefault="00A5792B">
      <w:pPr>
        <w:pStyle w:val="BodyText"/>
        <w:rPr>
          <w:sz w:val="22"/>
        </w:rPr>
      </w:pPr>
    </w:p>
    <w:p w14:paraId="30C1C7F2" w14:textId="77777777" w:rsidR="00A5792B" w:rsidRDefault="002F44C1">
      <w:pPr>
        <w:pStyle w:val="Heading2"/>
      </w:pPr>
      <w:r>
        <w:t>Additional Information:</w:t>
      </w:r>
    </w:p>
    <w:p w14:paraId="152063E3" w14:textId="77777777" w:rsidR="00A5792B" w:rsidRDefault="00A5792B">
      <w:pPr>
        <w:pStyle w:val="BodyText"/>
        <w:spacing w:before="9"/>
        <w:rPr>
          <w:b/>
          <w:sz w:val="23"/>
        </w:rPr>
      </w:pPr>
    </w:p>
    <w:p w14:paraId="16A4AE32" w14:textId="77777777" w:rsidR="00A5792B" w:rsidRDefault="002F44C1">
      <w:pPr>
        <w:pStyle w:val="BodyText"/>
        <w:ind w:left="239" w:right="991"/>
      </w:pPr>
      <w:r>
        <w:t>This report only displays on the screen, it cannot be sent to a printer. If the Product Line and Multi-Divisional fields in the NURS Parameters (#213.9) file are set to 'Yes', the Primary Product Line and Primary Facility for the position will appear in the report. Editing of this data is accomplished using the Staff Record Edit option in the Administration Records, Enter/Edit menu.</w:t>
      </w:r>
    </w:p>
    <w:p w14:paraId="46BB6684" w14:textId="77777777" w:rsidR="00A5792B" w:rsidRDefault="00A5792B">
      <w:pPr>
        <w:pStyle w:val="BodyText"/>
        <w:rPr>
          <w:sz w:val="26"/>
        </w:rPr>
      </w:pPr>
    </w:p>
    <w:p w14:paraId="1E58B231" w14:textId="77777777" w:rsidR="00A5792B" w:rsidRDefault="00A5792B">
      <w:pPr>
        <w:pStyle w:val="BodyText"/>
        <w:spacing w:before="3"/>
        <w:rPr>
          <w:sz w:val="22"/>
        </w:rPr>
      </w:pPr>
    </w:p>
    <w:p w14:paraId="4BB8CC47" w14:textId="77777777" w:rsidR="00A5792B" w:rsidRDefault="002F44C1">
      <w:pPr>
        <w:pStyle w:val="Heading2"/>
        <w:ind w:left="239"/>
      </w:pPr>
      <w:r>
        <w:t>Menu Display:</w:t>
      </w:r>
    </w:p>
    <w:p w14:paraId="0B81AEC4" w14:textId="77777777" w:rsidR="00A5792B" w:rsidRDefault="00A5792B">
      <w:pPr>
        <w:pStyle w:val="BodyText"/>
        <w:rPr>
          <w:b/>
        </w:rPr>
      </w:pPr>
    </w:p>
    <w:p w14:paraId="091A490F" w14:textId="77777777" w:rsidR="00A5792B" w:rsidRDefault="002F44C1">
      <w:pPr>
        <w:tabs>
          <w:tab w:val="left" w:pos="6119"/>
        </w:tabs>
        <w:spacing w:line="244" w:lineRule="auto"/>
        <w:ind w:left="240" w:right="1538"/>
        <w:rPr>
          <w:rFonts w:ascii="Courier New"/>
          <w:sz w:val="20"/>
        </w:rPr>
      </w:pPr>
      <w:r>
        <w:rPr>
          <w:rFonts w:ascii="Courier New"/>
          <w:sz w:val="20"/>
        </w:rPr>
        <w:t>Select Nursing Features (all options)</w:t>
      </w:r>
      <w:r>
        <w:rPr>
          <w:rFonts w:ascii="Courier New"/>
          <w:spacing w:val="-23"/>
          <w:sz w:val="20"/>
        </w:rPr>
        <w:t xml:space="preserve"> </w:t>
      </w:r>
      <w:r>
        <w:rPr>
          <w:rFonts w:ascii="Courier New"/>
          <w:sz w:val="20"/>
        </w:rPr>
        <w:t>Option:</w:t>
      </w:r>
      <w:r>
        <w:rPr>
          <w:rFonts w:ascii="Courier New"/>
          <w:spacing w:val="-4"/>
          <w:sz w:val="20"/>
        </w:rPr>
        <w:t xml:space="preserve"> </w:t>
      </w:r>
      <w:r>
        <w:rPr>
          <w:rFonts w:ascii="Courier New"/>
          <w:b/>
          <w:sz w:val="20"/>
        </w:rPr>
        <w:t>2</w:t>
      </w:r>
      <w:r>
        <w:rPr>
          <w:rFonts w:ascii="Courier New"/>
          <w:b/>
          <w:sz w:val="20"/>
        </w:rPr>
        <w:tab/>
      </w:r>
      <w:r>
        <w:rPr>
          <w:rFonts w:ascii="Courier New"/>
          <w:sz w:val="20"/>
        </w:rPr>
        <w:t>Administration Records, Print</w:t>
      </w:r>
    </w:p>
    <w:p w14:paraId="50716C3C" w14:textId="77777777" w:rsidR="00A5792B" w:rsidRDefault="00A5792B">
      <w:pPr>
        <w:pStyle w:val="BodyText"/>
        <w:rPr>
          <w:rFonts w:ascii="Courier New"/>
          <w:sz w:val="22"/>
        </w:rPr>
      </w:pPr>
    </w:p>
    <w:p w14:paraId="2A5224F2" w14:textId="77777777" w:rsidR="00A5792B" w:rsidRDefault="00A5792B">
      <w:pPr>
        <w:pStyle w:val="BodyText"/>
        <w:spacing w:before="7"/>
        <w:rPr>
          <w:rFonts w:ascii="Courier New"/>
          <w:sz w:val="17"/>
        </w:rPr>
      </w:pPr>
    </w:p>
    <w:p w14:paraId="2C602804" w14:textId="77777777" w:rsidR="00A5792B" w:rsidRDefault="002F44C1">
      <w:pPr>
        <w:pStyle w:val="ListParagraph"/>
        <w:numPr>
          <w:ilvl w:val="0"/>
          <w:numId w:val="346"/>
        </w:numPr>
        <w:tabs>
          <w:tab w:val="left" w:pos="1439"/>
          <w:tab w:val="left" w:pos="1440"/>
        </w:tabs>
        <w:ind w:hanging="841"/>
        <w:rPr>
          <w:sz w:val="20"/>
        </w:rPr>
      </w:pPr>
      <w:r>
        <w:rPr>
          <w:sz w:val="20"/>
        </w:rPr>
        <w:t>Administrative Reports</w:t>
      </w:r>
      <w:r>
        <w:rPr>
          <w:spacing w:val="-3"/>
          <w:sz w:val="20"/>
        </w:rPr>
        <w:t xml:space="preserve"> </w:t>
      </w:r>
      <w:r>
        <w:rPr>
          <w:sz w:val="20"/>
        </w:rPr>
        <w:t>...</w:t>
      </w:r>
    </w:p>
    <w:p w14:paraId="7FEBDB98" w14:textId="77777777" w:rsidR="00A5792B" w:rsidRDefault="002F44C1">
      <w:pPr>
        <w:pStyle w:val="ListParagraph"/>
        <w:numPr>
          <w:ilvl w:val="0"/>
          <w:numId w:val="346"/>
        </w:numPr>
        <w:tabs>
          <w:tab w:val="left" w:pos="1439"/>
          <w:tab w:val="left" w:pos="1440"/>
        </w:tabs>
        <w:spacing w:line="226" w:lineRule="exact"/>
        <w:ind w:hanging="841"/>
        <w:rPr>
          <w:sz w:val="20"/>
        </w:rPr>
      </w:pPr>
      <w:r>
        <w:rPr>
          <w:sz w:val="20"/>
        </w:rPr>
        <w:t>Resource Management Reports</w:t>
      </w:r>
      <w:r>
        <w:rPr>
          <w:spacing w:val="-5"/>
          <w:sz w:val="20"/>
        </w:rPr>
        <w:t xml:space="preserve"> </w:t>
      </w:r>
      <w:r>
        <w:rPr>
          <w:sz w:val="20"/>
        </w:rPr>
        <w:t>...</w:t>
      </w:r>
    </w:p>
    <w:p w14:paraId="165454A0" w14:textId="77777777" w:rsidR="00A5792B" w:rsidRDefault="002F44C1">
      <w:pPr>
        <w:pStyle w:val="ListParagraph"/>
        <w:numPr>
          <w:ilvl w:val="0"/>
          <w:numId w:val="346"/>
        </w:numPr>
        <w:tabs>
          <w:tab w:val="left" w:pos="1439"/>
          <w:tab w:val="left" w:pos="1440"/>
        </w:tabs>
        <w:spacing w:line="226" w:lineRule="exact"/>
        <w:ind w:hanging="841"/>
        <w:rPr>
          <w:sz w:val="20"/>
        </w:rPr>
      </w:pPr>
      <w:r>
        <w:rPr>
          <w:sz w:val="20"/>
        </w:rPr>
        <w:t>Salary Reports</w:t>
      </w:r>
      <w:r>
        <w:rPr>
          <w:spacing w:val="-3"/>
          <w:sz w:val="20"/>
        </w:rPr>
        <w:t xml:space="preserve"> </w:t>
      </w:r>
      <w:r>
        <w:rPr>
          <w:sz w:val="20"/>
        </w:rPr>
        <w:t>...</w:t>
      </w:r>
    </w:p>
    <w:p w14:paraId="3C3F4216" w14:textId="77777777" w:rsidR="00A5792B" w:rsidRDefault="002F44C1">
      <w:pPr>
        <w:pStyle w:val="ListParagraph"/>
        <w:numPr>
          <w:ilvl w:val="0"/>
          <w:numId w:val="346"/>
        </w:numPr>
        <w:tabs>
          <w:tab w:val="left" w:pos="1439"/>
          <w:tab w:val="left" w:pos="1440"/>
        </w:tabs>
        <w:ind w:hanging="841"/>
        <w:rPr>
          <w:sz w:val="20"/>
        </w:rPr>
      </w:pPr>
      <w:r>
        <w:rPr>
          <w:sz w:val="20"/>
        </w:rPr>
        <w:t>Staff Record</w:t>
      </w:r>
      <w:r>
        <w:rPr>
          <w:spacing w:val="-3"/>
          <w:sz w:val="20"/>
        </w:rPr>
        <w:t xml:space="preserve"> </w:t>
      </w:r>
      <w:r>
        <w:rPr>
          <w:sz w:val="20"/>
        </w:rPr>
        <w:t>Report</w:t>
      </w:r>
    </w:p>
    <w:p w14:paraId="61D7162A" w14:textId="77777777" w:rsidR="00A5792B" w:rsidRDefault="002F44C1">
      <w:pPr>
        <w:pStyle w:val="ListParagraph"/>
        <w:numPr>
          <w:ilvl w:val="0"/>
          <w:numId w:val="346"/>
        </w:numPr>
        <w:tabs>
          <w:tab w:val="left" w:pos="1439"/>
          <w:tab w:val="left" w:pos="1440"/>
        </w:tabs>
        <w:ind w:hanging="841"/>
        <w:rPr>
          <w:sz w:val="20"/>
        </w:rPr>
      </w:pPr>
      <w:r>
        <w:rPr>
          <w:sz w:val="20"/>
        </w:rPr>
        <w:t>Telephone Number Listings</w:t>
      </w:r>
      <w:r>
        <w:rPr>
          <w:spacing w:val="-5"/>
          <w:sz w:val="20"/>
        </w:rPr>
        <w:t xml:space="preserve"> </w:t>
      </w:r>
      <w:r>
        <w:rPr>
          <w:sz w:val="20"/>
        </w:rPr>
        <w:t>...</w:t>
      </w:r>
    </w:p>
    <w:p w14:paraId="137A30BD" w14:textId="77777777" w:rsidR="00A5792B" w:rsidRDefault="002F44C1">
      <w:pPr>
        <w:pStyle w:val="ListParagraph"/>
        <w:numPr>
          <w:ilvl w:val="0"/>
          <w:numId w:val="346"/>
        </w:numPr>
        <w:tabs>
          <w:tab w:val="left" w:pos="1439"/>
          <w:tab w:val="left" w:pos="1440"/>
        </w:tabs>
        <w:spacing w:before="1"/>
        <w:ind w:hanging="841"/>
        <w:rPr>
          <w:sz w:val="20"/>
        </w:rPr>
      </w:pPr>
      <w:r>
        <w:rPr>
          <w:sz w:val="20"/>
        </w:rPr>
        <w:t>Individual Staff</w:t>
      </w:r>
      <w:r>
        <w:rPr>
          <w:spacing w:val="-4"/>
          <w:sz w:val="20"/>
        </w:rPr>
        <w:t xml:space="preserve"> </w:t>
      </w:r>
      <w:r>
        <w:rPr>
          <w:sz w:val="20"/>
        </w:rPr>
        <w:t>Position/Location</w:t>
      </w:r>
    </w:p>
    <w:p w14:paraId="51AC7037" w14:textId="77777777" w:rsidR="00A5792B" w:rsidRDefault="00A5792B">
      <w:pPr>
        <w:pStyle w:val="BodyText"/>
        <w:rPr>
          <w:rFonts w:ascii="Courier New"/>
          <w:sz w:val="22"/>
        </w:rPr>
      </w:pPr>
    </w:p>
    <w:p w14:paraId="5F59D89A" w14:textId="77777777" w:rsidR="00A5792B" w:rsidRDefault="00A5792B">
      <w:pPr>
        <w:pStyle w:val="BodyText"/>
        <w:spacing w:before="3"/>
        <w:rPr>
          <w:rFonts w:ascii="Courier New"/>
          <w:sz w:val="26"/>
        </w:rPr>
      </w:pPr>
    </w:p>
    <w:p w14:paraId="14D777FF" w14:textId="77777777" w:rsidR="00A5792B" w:rsidRDefault="002F44C1">
      <w:pPr>
        <w:pStyle w:val="Heading2"/>
      </w:pPr>
      <w:r>
        <w:t>Screen Prints:</w:t>
      </w:r>
    </w:p>
    <w:p w14:paraId="29232244" w14:textId="77777777" w:rsidR="00A5792B" w:rsidRDefault="002F44C1">
      <w:pPr>
        <w:tabs>
          <w:tab w:val="left" w:pos="5999"/>
        </w:tabs>
        <w:spacing w:before="226" w:line="244" w:lineRule="auto"/>
        <w:ind w:left="240" w:right="2498"/>
        <w:rPr>
          <w:rFonts w:ascii="Courier New"/>
          <w:sz w:val="20"/>
        </w:rPr>
      </w:pPr>
      <w:r>
        <w:rPr>
          <w:rFonts w:ascii="Courier New"/>
          <w:sz w:val="20"/>
        </w:rPr>
        <w:t>Select Administration Records, Print</w:t>
      </w:r>
      <w:r>
        <w:rPr>
          <w:rFonts w:ascii="Courier New"/>
          <w:spacing w:val="-22"/>
          <w:sz w:val="20"/>
        </w:rPr>
        <w:t xml:space="preserve"> </w:t>
      </w:r>
      <w:r>
        <w:rPr>
          <w:rFonts w:ascii="Courier New"/>
          <w:sz w:val="20"/>
        </w:rPr>
        <w:t>Option:</w:t>
      </w:r>
      <w:r>
        <w:rPr>
          <w:rFonts w:ascii="Courier New"/>
          <w:spacing w:val="-4"/>
          <w:sz w:val="20"/>
        </w:rPr>
        <w:t xml:space="preserve"> </w:t>
      </w:r>
      <w:r>
        <w:rPr>
          <w:rFonts w:ascii="Courier New"/>
          <w:b/>
          <w:sz w:val="20"/>
        </w:rPr>
        <w:t>6</w:t>
      </w:r>
      <w:r>
        <w:rPr>
          <w:rFonts w:ascii="Courier New"/>
          <w:b/>
          <w:sz w:val="20"/>
        </w:rPr>
        <w:tab/>
      </w:r>
      <w:r>
        <w:rPr>
          <w:rFonts w:ascii="Courier New"/>
          <w:sz w:val="20"/>
        </w:rPr>
        <w:t>Individual Staff Position/Location</w:t>
      </w:r>
    </w:p>
    <w:p w14:paraId="43E6601F" w14:textId="77777777" w:rsidR="00A5792B" w:rsidRDefault="00A5792B">
      <w:pPr>
        <w:pStyle w:val="BodyText"/>
        <w:rPr>
          <w:rFonts w:ascii="Courier New"/>
          <w:sz w:val="22"/>
        </w:rPr>
      </w:pPr>
    </w:p>
    <w:p w14:paraId="780261CC" w14:textId="77777777" w:rsidR="00A5792B" w:rsidRDefault="002F44C1">
      <w:pPr>
        <w:spacing w:before="196" w:line="226" w:lineRule="exact"/>
        <w:ind w:left="240"/>
        <w:rPr>
          <w:rFonts w:ascii="Courier New"/>
          <w:sz w:val="20"/>
        </w:rPr>
      </w:pPr>
      <w:r>
        <w:rPr>
          <w:rFonts w:ascii="Courier New"/>
          <w:sz w:val="20"/>
        </w:rPr>
        <w:t xml:space="preserve">Select Nursing Staff Name: </w:t>
      </w:r>
      <w:r>
        <w:rPr>
          <w:rFonts w:ascii="Courier New"/>
          <w:b/>
          <w:sz w:val="20"/>
        </w:rPr>
        <w:t>NURSNURSE, O</w:t>
      </w:r>
      <w:r>
        <w:rPr>
          <w:rFonts w:ascii="Courier New"/>
          <w:sz w:val="20"/>
        </w:rPr>
        <w:t>NE</w:t>
      </w:r>
    </w:p>
    <w:p w14:paraId="0E6EB577" w14:textId="77777777" w:rsidR="00A5792B" w:rsidRDefault="002F44C1">
      <w:pPr>
        <w:tabs>
          <w:tab w:val="left" w:pos="3719"/>
        </w:tabs>
        <w:spacing w:line="226" w:lineRule="exact"/>
        <w:ind w:left="1319"/>
        <w:rPr>
          <w:rFonts w:ascii="Courier New"/>
          <w:sz w:val="20"/>
        </w:rPr>
      </w:pPr>
      <w:r>
        <w:rPr>
          <w:rFonts w:ascii="Courier New"/>
          <w:sz w:val="20"/>
        </w:rPr>
        <w:t>...OK?</w:t>
      </w:r>
      <w:r>
        <w:rPr>
          <w:rFonts w:ascii="Courier New"/>
          <w:spacing w:val="-5"/>
          <w:sz w:val="20"/>
        </w:rPr>
        <w:t xml:space="preserve"> </w:t>
      </w:r>
      <w:r>
        <w:rPr>
          <w:rFonts w:ascii="Courier New"/>
          <w:sz w:val="20"/>
        </w:rPr>
        <w:t>Yes//</w:t>
      </w:r>
      <w:r>
        <w:rPr>
          <w:rFonts w:ascii="Courier New"/>
          <w:spacing w:val="-3"/>
          <w:sz w:val="20"/>
        </w:rPr>
        <w:t xml:space="preserve"> </w:t>
      </w:r>
      <w:r>
        <w:rPr>
          <w:rFonts w:ascii="Courier New"/>
          <w:b/>
          <w:sz w:val="20"/>
        </w:rPr>
        <w:t>&lt;RET&gt;</w:t>
      </w:r>
      <w:r>
        <w:rPr>
          <w:rFonts w:ascii="Courier New"/>
          <w:b/>
          <w:sz w:val="20"/>
        </w:rPr>
        <w:tab/>
      </w:r>
      <w:r>
        <w:rPr>
          <w:rFonts w:ascii="Courier New"/>
          <w:sz w:val="20"/>
        </w:rPr>
        <w:t>(Yes)</w:t>
      </w:r>
    </w:p>
    <w:p w14:paraId="48344E80" w14:textId="77777777" w:rsidR="00A5792B" w:rsidRDefault="00A5792B">
      <w:pPr>
        <w:spacing w:line="226" w:lineRule="exact"/>
        <w:rPr>
          <w:rFonts w:ascii="Courier New"/>
          <w:sz w:val="20"/>
        </w:rPr>
        <w:sectPr w:rsidR="00A5792B">
          <w:pgSz w:w="12240" w:h="15840"/>
          <w:pgMar w:top="940" w:right="620" w:bottom="1160" w:left="1200" w:header="725" w:footer="975" w:gutter="0"/>
          <w:cols w:space="720"/>
        </w:sectPr>
      </w:pPr>
    </w:p>
    <w:p w14:paraId="19B46E27" w14:textId="77777777" w:rsidR="00A5792B" w:rsidRDefault="00A5792B">
      <w:pPr>
        <w:pStyle w:val="BodyText"/>
        <w:rPr>
          <w:rFonts w:ascii="Courier New"/>
          <w:sz w:val="20"/>
        </w:rPr>
      </w:pPr>
    </w:p>
    <w:p w14:paraId="39F285FE" w14:textId="77777777" w:rsidR="00A5792B" w:rsidRDefault="00A5792B">
      <w:pPr>
        <w:pStyle w:val="BodyText"/>
        <w:spacing w:before="9"/>
        <w:rPr>
          <w:rFonts w:ascii="Courier New"/>
          <w:sz w:val="23"/>
        </w:rPr>
      </w:pPr>
    </w:p>
    <w:tbl>
      <w:tblPr>
        <w:tblW w:w="0" w:type="auto"/>
        <w:tblInd w:w="247" w:type="dxa"/>
        <w:tblLayout w:type="fixed"/>
        <w:tblCellMar>
          <w:left w:w="0" w:type="dxa"/>
          <w:right w:w="0" w:type="dxa"/>
        </w:tblCellMar>
        <w:tblLook w:val="01E0" w:firstRow="1" w:lastRow="1" w:firstColumn="1" w:lastColumn="1" w:noHBand="0" w:noVBand="0"/>
      </w:tblPr>
      <w:tblGrid>
        <w:gridCol w:w="1620"/>
        <w:gridCol w:w="2160"/>
        <w:gridCol w:w="1980"/>
        <w:gridCol w:w="1200"/>
        <w:gridCol w:w="1260"/>
        <w:gridCol w:w="1020"/>
      </w:tblGrid>
      <w:tr w:rsidR="00A5792B" w14:paraId="31E3F3FB" w14:textId="77777777">
        <w:trPr>
          <w:trHeight w:val="556"/>
        </w:trPr>
        <w:tc>
          <w:tcPr>
            <w:tcW w:w="1620" w:type="dxa"/>
            <w:tcBorders>
              <w:bottom w:val="dashed" w:sz="6" w:space="0" w:color="000000"/>
            </w:tcBorders>
          </w:tcPr>
          <w:p w14:paraId="280B211D" w14:textId="77777777" w:rsidR="00A5792B" w:rsidRDefault="002F44C1">
            <w:pPr>
              <w:pStyle w:val="TableParagraph"/>
              <w:ind w:right="159"/>
              <w:rPr>
                <w:sz w:val="20"/>
              </w:rPr>
            </w:pPr>
            <w:r>
              <w:rPr>
                <w:sz w:val="20"/>
              </w:rPr>
              <w:t>LOCATION/ PRODUCT LINE</w:t>
            </w:r>
          </w:p>
        </w:tc>
        <w:tc>
          <w:tcPr>
            <w:tcW w:w="2160" w:type="dxa"/>
            <w:tcBorders>
              <w:bottom w:val="dashed" w:sz="6" w:space="0" w:color="000000"/>
            </w:tcBorders>
          </w:tcPr>
          <w:p w14:paraId="4E022615" w14:textId="77777777" w:rsidR="00A5792B" w:rsidRDefault="002F44C1">
            <w:pPr>
              <w:pStyle w:val="TableParagraph"/>
              <w:ind w:left="299" w:right="400"/>
              <w:rPr>
                <w:sz w:val="20"/>
              </w:rPr>
            </w:pPr>
            <w:r>
              <w:rPr>
                <w:sz w:val="20"/>
              </w:rPr>
              <w:t>POSITION/ PRODUCT LINE</w:t>
            </w:r>
          </w:p>
        </w:tc>
        <w:tc>
          <w:tcPr>
            <w:tcW w:w="1980" w:type="dxa"/>
            <w:tcBorders>
              <w:bottom w:val="dashed" w:sz="6" w:space="0" w:color="000000"/>
            </w:tcBorders>
          </w:tcPr>
          <w:p w14:paraId="437BD795" w14:textId="77777777" w:rsidR="00A5792B" w:rsidRDefault="002F44C1">
            <w:pPr>
              <w:pStyle w:val="TableParagraph"/>
              <w:ind w:left="179" w:right="1300"/>
              <w:rPr>
                <w:sz w:val="20"/>
              </w:rPr>
            </w:pPr>
            <w:r>
              <w:rPr>
                <w:sz w:val="20"/>
              </w:rPr>
              <w:t>DUTY TOUR</w:t>
            </w:r>
          </w:p>
        </w:tc>
        <w:tc>
          <w:tcPr>
            <w:tcW w:w="1200" w:type="dxa"/>
            <w:tcBorders>
              <w:bottom w:val="dashed" w:sz="6" w:space="0" w:color="000000"/>
            </w:tcBorders>
          </w:tcPr>
          <w:p w14:paraId="010A54D0" w14:textId="77777777" w:rsidR="00A5792B" w:rsidRDefault="002F44C1">
            <w:pPr>
              <w:pStyle w:val="TableParagraph"/>
              <w:ind w:left="118" w:right="461"/>
              <w:rPr>
                <w:sz w:val="20"/>
              </w:rPr>
            </w:pPr>
            <w:r>
              <w:rPr>
                <w:sz w:val="20"/>
              </w:rPr>
              <w:t>START DATE</w:t>
            </w:r>
          </w:p>
        </w:tc>
        <w:tc>
          <w:tcPr>
            <w:tcW w:w="1260" w:type="dxa"/>
            <w:tcBorders>
              <w:bottom w:val="dashed" w:sz="6" w:space="0" w:color="000000"/>
            </w:tcBorders>
          </w:tcPr>
          <w:p w14:paraId="04644F56" w14:textId="77777777" w:rsidR="00A5792B" w:rsidRDefault="002F44C1">
            <w:pPr>
              <w:pStyle w:val="TableParagraph"/>
              <w:ind w:left="118" w:right="281"/>
              <w:rPr>
                <w:sz w:val="20"/>
              </w:rPr>
            </w:pPr>
            <w:r>
              <w:rPr>
                <w:sz w:val="20"/>
              </w:rPr>
              <w:t>VACANCY DATE</w:t>
            </w:r>
          </w:p>
        </w:tc>
        <w:tc>
          <w:tcPr>
            <w:tcW w:w="1020" w:type="dxa"/>
            <w:tcBorders>
              <w:bottom w:val="dashed" w:sz="6" w:space="0" w:color="000000"/>
            </w:tcBorders>
          </w:tcPr>
          <w:p w14:paraId="17444A52" w14:textId="77777777" w:rsidR="00A5792B" w:rsidRDefault="002F44C1">
            <w:pPr>
              <w:pStyle w:val="TableParagraph"/>
              <w:ind w:left="178"/>
              <w:rPr>
                <w:sz w:val="20"/>
              </w:rPr>
            </w:pPr>
            <w:r>
              <w:rPr>
                <w:sz w:val="20"/>
              </w:rPr>
              <w:t>FTEE</w:t>
            </w:r>
          </w:p>
        </w:tc>
      </w:tr>
      <w:tr w:rsidR="00A5792B" w14:paraId="310D6FBD" w14:textId="77777777">
        <w:trPr>
          <w:trHeight w:val="788"/>
        </w:trPr>
        <w:tc>
          <w:tcPr>
            <w:tcW w:w="1620" w:type="dxa"/>
            <w:tcBorders>
              <w:top w:val="dashed" w:sz="6" w:space="0" w:color="000000"/>
            </w:tcBorders>
          </w:tcPr>
          <w:p w14:paraId="1113A3A2" w14:textId="77777777" w:rsidR="00A5792B" w:rsidRDefault="002F44C1">
            <w:pPr>
              <w:pStyle w:val="TableParagraph"/>
              <w:spacing w:before="108"/>
              <w:ind w:left="239" w:right="520" w:hanging="240"/>
              <w:rPr>
                <w:sz w:val="20"/>
              </w:rPr>
            </w:pPr>
            <w:r>
              <w:rPr>
                <w:sz w:val="20"/>
              </w:rPr>
              <w:t>1 (P) 3S NURSING</w:t>
            </w:r>
          </w:p>
          <w:p w14:paraId="3979336D" w14:textId="77777777" w:rsidR="00A5792B" w:rsidRDefault="002F44C1">
            <w:pPr>
              <w:pStyle w:val="TableParagraph"/>
              <w:tabs>
                <w:tab w:val="left" w:pos="719"/>
              </w:tabs>
              <w:spacing w:line="207" w:lineRule="exact"/>
              <w:rPr>
                <w:sz w:val="20"/>
              </w:rPr>
            </w:pPr>
            <w:r>
              <w:rPr>
                <w:sz w:val="20"/>
              </w:rPr>
              <w:t>2</w:t>
            </w:r>
            <w:r>
              <w:rPr>
                <w:sz w:val="20"/>
              </w:rPr>
              <w:tab/>
              <w:t>NHCU</w:t>
            </w:r>
          </w:p>
        </w:tc>
        <w:tc>
          <w:tcPr>
            <w:tcW w:w="2160" w:type="dxa"/>
            <w:tcBorders>
              <w:top w:val="dashed" w:sz="6" w:space="0" w:color="000000"/>
            </w:tcBorders>
          </w:tcPr>
          <w:p w14:paraId="79B6B190" w14:textId="77777777" w:rsidR="00A5792B" w:rsidRDefault="002F44C1">
            <w:pPr>
              <w:pStyle w:val="TableParagraph"/>
              <w:spacing w:before="108"/>
              <w:ind w:left="659"/>
              <w:rPr>
                <w:sz w:val="20"/>
              </w:rPr>
            </w:pPr>
            <w:r>
              <w:rPr>
                <w:sz w:val="20"/>
              </w:rPr>
              <w:t>HN</w:t>
            </w:r>
          </w:p>
          <w:p w14:paraId="70C6E0C3" w14:textId="77777777" w:rsidR="00A5792B" w:rsidRDefault="002F44C1">
            <w:pPr>
              <w:pStyle w:val="TableParagraph"/>
              <w:spacing w:line="220" w:lineRule="atLeast"/>
              <w:ind w:left="659" w:right="408" w:firstLine="239"/>
              <w:rPr>
                <w:sz w:val="20"/>
              </w:rPr>
            </w:pPr>
            <w:r>
              <w:rPr>
                <w:spacing w:val="-1"/>
                <w:sz w:val="20"/>
              </w:rPr>
              <w:t xml:space="preserve">NURSING </w:t>
            </w:r>
            <w:r>
              <w:rPr>
                <w:sz w:val="20"/>
              </w:rPr>
              <w:t>RN</w:t>
            </w:r>
          </w:p>
        </w:tc>
        <w:tc>
          <w:tcPr>
            <w:tcW w:w="1980" w:type="dxa"/>
            <w:tcBorders>
              <w:top w:val="dashed" w:sz="6" w:space="0" w:color="000000"/>
            </w:tcBorders>
          </w:tcPr>
          <w:p w14:paraId="18A997FF" w14:textId="77777777" w:rsidR="00A5792B" w:rsidRDefault="002F44C1">
            <w:pPr>
              <w:pStyle w:val="TableParagraph"/>
              <w:spacing w:before="108"/>
              <w:ind w:left="158" w:right="100"/>
              <w:jc w:val="center"/>
              <w:rPr>
                <w:sz w:val="20"/>
              </w:rPr>
            </w:pPr>
            <w:r>
              <w:rPr>
                <w:sz w:val="20"/>
              </w:rPr>
              <w:t>2:30PM-11:00PM</w:t>
            </w:r>
          </w:p>
        </w:tc>
        <w:tc>
          <w:tcPr>
            <w:tcW w:w="1200" w:type="dxa"/>
            <w:tcBorders>
              <w:top w:val="dashed" w:sz="6" w:space="0" w:color="000000"/>
            </w:tcBorders>
          </w:tcPr>
          <w:p w14:paraId="3D38CE8E" w14:textId="77777777" w:rsidR="00A5792B" w:rsidRDefault="002F44C1">
            <w:pPr>
              <w:pStyle w:val="TableParagraph"/>
              <w:spacing w:before="108"/>
              <w:ind w:left="118"/>
              <w:rPr>
                <w:sz w:val="20"/>
              </w:rPr>
            </w:pPr>
            <w:r>
              <w:rPr>
                <w:sz w:val="20"/>
              </w:rPr>
              <w:t>08/01/91</w:t>
            </w:r>
          </w:p>
          <w:p w14:paraId="4758EAE9" w14:textId="77777777" w:rsidR="00A5792B" w:rsidRDefault="00A5792B">
            <w:pPr>
              <w:pStyle w:val="TableParagraph"/>
              <w:rPr>
                <w:sz w:val="20"/>
              </w:rPr>
            </w:pPr>
          </w:p>
          <w:p w14:paraId="3938D7DE" w14:textId="77777777" w:rsidR="00A5792B" w:rsidRDefault="002F44C1">
            <w:pPr>
              <w:pStyle w:val="TableParagraph"/>
              <w:spacing w:line="207" w:lineRule="exact"/>
              <w:ind w:left="118"/>
              <w:rPr>
                <w:sz w:val="20"/>
              </w:rPr>
            </w:pPr>
            <w:r>
              <w:rPr>
                <w:sz w:val="20"/>
              </w:rPr>
              <w:t>03/01/91</w:t>
            </w:r>
          </w:p>
        </w:tc>
        <w:tc>
          <w:tcPr>
            <w:tcW w:w="1260" w:type="dxa"/>
            <w:tcBorders>
              <w:top w:val="dashed" w:sz="6" w:space="0" w:color="000000"/>
            </w:tcBorders>
          </w:tcPr>
          <w:p w14:paraId="54BE36B7" w14:textId="77777777" w:rsidR="00A5792B" w:rsidRDefault="002F44C1">
            <w:pPr>
              <w:pStyle w:val="TableParagraph"/>
              <w:spacing w:before="108"/>
              <w:ind w:left="118"/>
              <w:rPr>
                <w:sz w:val="20"/>
              </w:rPr>
            </w:pPr>
            <w:r>
              <w:rPr>
                <w:sz w:val="20"/>
              </w:rPr>
              <w:t>09/30/91</w:t>
            </w:r>
          </w:p>
          <w:p w14:paraId="2045E6DF" w14:textId="77777777" w:rsidR="00A5792B" w:rsidRDefault="00A5792B">
            <w:pPr>
              <w:pStyle w:val="TableParagraph"/>
              <w:rPr>
                <w:sz w:val="20"/>
              </w:rPr>
            </w:pPr>
          </w:p>
          <w:p w14:paraId="34B6AB11" w14:textId="77777777" w:rsidR="00A5792B" w:rsidRDefault="002F44C1">
            <w:pPr>
              <w:pStyle w:val="TableParagraph"/>
              <w:spacing w:line="207" w:lineRule="exact"/>
              <w:ind w:left="118"/>
              <w:rPr>
                <w:sz w:val="20"/>
              </w:rPr>
            </w:pPr>
            <w:r>
              <w:rPr>
                <w:sz w:val="20"/>
              </w:rPr>
              <w:t>01/20/97</w:t>
            </w:r>
          </w:p>
        </w:tc>
        <w:tc>
          <w:tcPr>
            <w:tcW w:w="1020" w:type="dxa"/>
            <w:tcBorders>
              <w:top w:val="dashed" w:sz="6" w:space="0" w:color="000000"/>
            </w:tcBorders>
          </w:tcPr>
          <w:p w14:paraId="5ECD6B8A" w14:textId="77777777" w:rsidR="00A5792B" w:rsidRDefault="002F44C1">
            <w:pPr>
              <w:pStyle w:val="TableParagraph"/>
              <w:spacing w:before="108"/>
              <w:ind w:left="178"/>
              <w:rPr>
                <w:sz w:val="20"/>
              </w:rPr>
            </w:pPr>
            <w:r>
              <w:rPr>
                <w:sz w:val="20"/>
              </w:rPr>
              <w:t>1.000</w:t>
            </w:r>
          </w:p>
          <w:p w14:paraId="09A36819" w14:textId="77777777" w:rsidR="00A5792B" w:rsidRDefault="00A5792B">
            <w:pPr>
              <w:pStyle w:val="TableParagraph"/>
              <w:rPr>
                <w:sz w:val="20"/>
              </w:rPr>
            </w:pPr>
          </w:p>
          <w:p w14:paraId="5CDD4E30" w14:textId="77777777" w:rsidR="00A5792B" w:rsidRDefault="002F44C1">
            <w:pPr>
              <w:pStyle w:val="TableParagraph"/>
              <w:spacing w:line="207" w:lineRule="exact"/>
              <w:ind w:left="178"/>
              <w:rPr>
                <w:sz w:val="20"/>
              </w:rPr>
            </w:pPr>
            <w:r>
              <w:rPr>
                <w:sz w:val="20"/>
              </w:rPr>
              <w:t>0.200</w:t>
            </w:r>
          </w:p>
        </w:tc>
      </w:tr>
      <w:tr w:rsidR="00A5792B" w14:paraId="533C2CB2" w14:textId="77777777">
        <w:trPr>
          <w:trHeight w:val="452"/>
        </w:trPr>
        <w:tc>
          <w:tcPr>
            <w:tcW w:w="1620" w:type="dxa"/>
          </w:tcPr>
          <w:p w14:paraId="6B847981" w14:textId="77777777" w:rsidR="00A5792B" w:rsidRDefault="002F44C1">
            <w:pPr>
              <w:pStyle w:val="TableParagraph"/>
              <w:ind w:left="239"/>
              <w:rPr>
                <w:sz w:val="20"/>
              </w:rPr>
            </w:pPr>
            <w:r>
              <w:rPr>
                <w:sz w:val="20"/>
              </w:rPr>
              <w:t>NURSING</w:t>
            </w:r>
          </w:p>
          <w:p w14:paraId="54362D84" w14:textId="77777777" w:rsidR="00A5792B" w:rsidRDefault="002F44C1">
            <w:pPr>
              <w:pStyle w:val="TableParagraph"/>
              <w:spacing w:line="206" w:lineRule="exact"/>
              <w:rPr>
                <w:sz w:val="20"/>
              </w:rPr>
            </w:pPr>
            <w:r>
              <w:rPr>
                <w:sz w:val="20"/>
              </w:rPr>
              <w:t>3 (P) MICU</w:t>
            </w:r>
          </w:p>
        </w:tc>
        <w:tc>
          <w:tcPr>
            <w:tcW w:w="2160" w:type="dxa"/>
          </w:tcPr>
          <w:p w14:paraId="3D7D1145" w14:textId="77777777" w:rsidR="00A5792B" w:rsidRDefault="002F44C1">
            <w:pPr>
              <w:pStyle w:val="TableParagraph"/>
              <w:spacing w:line="220" w:lineRule="atLeast"/>
              <w:ind w:left="659" w:right="401" w:firstLine="239"/>
              <w:rPr>
                <w:sz w:val="20"/>
              </w:rPr>
            </w:pPr>
            <w:r>
              <w:rPr>
                <w:sz w:val="20"/>
              </w:rPr>
              <w:t>NURSING RN</w:t>
            </w:r>
          </w:p>
        </w:tc>
        <w:tc>
          <w:tcPr>
            <w:tcW w:w="1980" w:type="dxa"/>
          </w:tcPr>
          <w:p w14:paraId="020C68A0" w14:textId="77777777" w:rsidR="00A5792B" w:rsidRDefault="00A5792B">
            <w:pPr>
              <w:pStyle w:val="TableParagraph"/>
              <w:rPr>
                <w:sz w:val="20"/>
              </w:rPr>
            </w:pPr>
          </w:p>
          <w:p w14:paraId="31166C76" w14:textId="77777777" w:rsidR="00A5792B" w:rsidRDefault="002F44C1">
            <w:pPr>
              <w:pStyle w:val="TableParagraph"/>
              <w:spacing w:line="206" w:lineRule="exact"/>
              <w:ind w:left="41" w:right="100"/>
              <w:jc w:val="center"/>
              <w:rPr>
                <w:sz w:val="20"/>
              </w:rPr>
            </w:pPr>
            <w:r>
              <w:rPr>
                <w:sz w:val="20"/>
              </w:rPr>
              <w:t>7:00AM-5:30PM</w:t>
            </w:r>
          </w:p>
        </w:tc>
        <w:tc>
          <w:tcPr>
            <w:tcW w:w="1200" w:type="dxa"/>
          </w:tcPr>
          <w:p w14:paraId="444BB666" w14:textId="77777777" w:rsidR="00A5792B" w:rsidRDefault="00A5792B">
            <w:pPr>
              <w:pStyle w:val="TableParagraph"/>
              <w:rPr>
                <w:sz w:val="20"/>
              </w:rPr>
            </w:pPr>
          </w:p>
          <w:p w14:paraId="27A13522" w14:textId="77777777" w:rsidR="00A5792B" w:rsidRDefault="002F44C1">
            <w:pPr>
              <w:pStyle w:val="TableParagraph"/>
              <w:spacing w:line="206" w:lineRule="exact"/>
              <w:ind w:left="118"/>
              <w:rPr>
                <w:sz w:val="20"/>
              </w:rPr>
            </w:pPr>
            <w:r>
              <w:rPr>
                <w:sz w:val="20"/>
              </w:rPr>
              <w:t>02/05/91</w:t>
            </w:r>
          </w:p>
        </w:tc>
        <w:tc>
          <w:tcPr>
            <w:tcW w:w="1260" w:type="dxa"/>
          </w:tcPr>
          <w:p w14:paraId="6E80172A" w14:textId="77777777" w:rsidR="00A5792B" w:rsidRDefault="00A5792B">
            <w:pPr>
              <w:pStyle w:val="TableParagraph"/>
              <w:rPr>
                <w:sz w:val="20"/>
              </w:rPr>
            </w:pPr>
          </w:p>
          <w:p w14:paraId="4305A0D7" w14:textId="77777777" w:rsidR="00A5792B" w:rsidRDefault="002F44C1">
            <w:pPr>
              <w:pStyle w:val="TableParagraph"/>
              <w:spacing w:line="206" w:lineRule="exact"/>
              <w:ind w:left="118"/>
              <w:rPr>
                <w:sz w:val="20"/>
              </w:rPr>
            </w:pPr>
            <w:r>
              <w:rPr>
                <w:sz w:val="20"/>
              </w:rPr>
              <w:t>01/20/97</w:t>
            </w:r>
          </w:p>
        </w:tc>
        <w:tc>
          <w:tcPr>
            <w:tcW w:w="1020" w:type="dxa"/>
          </w:tcPr>
          <w:p w14:paraId="49F8383D" w14:textId="77777777" w:rsidR="00A5792B" w:rsidRDefault="00A5792B">
            <w:pPr>
              <w:pStyle w:val="TableParagraph"/>
              <w:rPr>
                <w:sz w:val="20"/>
              </w:rPr>
            </w:pPr>
          </w:p>
          <w:p w14:paraId="529257B9" w14:textId="77777777" w:rsidR="00A5792B" w:rsidRDefault="002F44C1">
            <w:pPr>
              <w:pStyle w:val="TableParagraph"/>
              <w:spacing w:line="206" w:lineRule="exact"/>
              <w:ind w:left="178"/>
              <w:rPr>
                <w:sz w:val="20"/>
              </w:rPr>
            </w:pPr>
            <w:r>
              <w:rPr>
                <w:sz w:val="20"/>
              </w:rPr>
              <w:t>0.500</w:t>
            </w:r>
          </w:p>
        </w:tc>
      </w:tr>
      <w:tr w:rsidR="00A5792B" w14:paraId="4D3FBBDF" w14:textId="77777777">
        <w:trPr>
          <w:trHeight w:val="452"/>
        </w:trPr>
        <w:tc>
          <w:tcPr>
            <w:tcW w:w="1620" w:type="dxa"/>
          </w:tcPr>
          <w:p w14:paraId="468B965C" w14:textId="77777777" w:rsidR="00A5792B" w:rsidRDefault="002F44C1">
            <w:pPr>
              <w:pStyle w:val="TableParagraph"/>
              <w:spacing w:line="226" w:lineRule="exact"/>
              <w:ind w:left="239"/>
              <w:rPr>
                <w:sz w:val="20"/>
              </w:rPr>
            </w:pPr>
            <w:r>
              <w:rPr>
                <w:sz w:val="20"/>
              </w:rPr>
              <w:t>NURSING</w:t>
            </w:r>
          </w:p>
          <w:p w14:paraId="74141E43" w14:textId="77777777" w:rsidR="00A5792B" w:rsidRDefault="002F44C1">
            <w:pPr>
              <w:pStyle w:val="TableParagraph"/>
              <w:spacing w:line="207" w:lineRule="exact"/>
              <w:rPr>
                <w:sz w:val="20"/>
              </w:rPr>
            </w:pPr>
            <w:r>
              <w:rPr>
                <w:sz w:val="20"/>
              </w:rPr>
              <w:t>4 (P) MICU</w:t>
            </w:r>
          </w:p>
        </w:tc>
        <w:tc>
          <w:tcPr>
            <w:tcW w:w="2160" w:type="dxa"/>
          </w:tcPr>
          <w:p w14:paraId="42D9DE2F" w14:textId="77777777" w:rsidR="00A5792B" w:rsidRDefault="002F44C1">
            <w:pPr>
              <w:pStyle w:val="TableParagraph"/>
              <w:spacing w:line="226" w:lineRule="exact"/>
              <w:ind w:left="899"/>
              <w:rPr>
                <w:sz w:val="20"/>
              </w:rPr>
            </w:pPr>
            <w:r>
              <w:rPr>
                <w:sz w:val="20"/>
              </w:rPr>
              <w:t>NURSING</w:t>
            </w:r>
          </w:p>
          <w:p w14:paraId="3B2D9601" w14:textId="77777777" w:rsidR="00A5792B" w:rsidRDefault="002F44C1">
            <w:pPr>
              <w:pStyle w:val="TableParagraph"/>
              <w:spacing w:line="207" w:lineRule="exact"/>
              <w:ind w:left="659"/>
              <w:rPr>
                <w:sz w:val="20"/>
              </w:rPr>
            </w:pPr>
            <w:r>
              <w:rPr>
                <w:sz w:val="20"/>
              </w:rPr>
              <w:t>RN</w:t>
            </w:r>
          </w:p>
        </w:tc>
        <w:tc>
          <w:tcPr>
            <w:tcW w:w="1980" w:type="dxa"/>
          </w:tcPr>
          <w:p w14:paraId="5EE0718A" w14:textId="77777777" w:rsidR="00A5792B" w:rsidRDefault="00A5792B">
            <w:pPr>
              <w:pStyle w:val="TableParagraph"/>
              <w:spacing w:before="11"/>
              <w:rPr>
                <w:sz w:val="19"/>
              </w:rPr>
            </w:pPr>
          </w:p>
          <w:p w14:paraId="6370986B" w14:textId="77777777" w:rsidR="00A5792B" w:rsidRDefault="002F44C1">
            <w:pPr>
              <w:pStyle w:val="TableParagraph"/>
              <w:spacing w:line="207" w:lineRule="exact"/>
              <w:ind w:left="41" w:right="100"/>
              <w:jc w:val="center"/>
              <w:rPr>
                <w:sz w:val="20"/>
              </w:rPr>
            </w:pPr>
            <w:r>
              <w:rPr>
                <w:sz w:val="20"/>
              </w:rPr>
              <w:t>7:00AM-7:30PM</w:t>
            </w:r>
          </w:p>
        </w:tc>
        <w:tc>
          <w:tcPr>
            <w:tcW w:w="1200" w:type="dxa"/>
          </w:tcPr>
          <w:p w14:paraId="7194202D" w14:textId="77777777" w:rsidR="00A5792B" w:rsidRDefault="00A5792B">
            <w:pPr>
              <w:pStyle w:val="TableParagraph"/>
              <w:spacing w:before="11"/>
              <w:rPr>
                <w:sz w:val="19"/>
              </w:rPr>
            </w:pPr>
          </w:p>
          <w:p w14:paraId="5AA36059" w14:textId="77777777" w:rsidR="00A5792B" w:rsidRDefault="002F44C1">
            <w:pPr>
              <w:pStyle w:val="TableParagraph"/>
              <w:spacing w:line="207" w:lineRule="exact"/>
              <w:ind w:left="118"/>
              <w:rPr>
                <w:sz w:val="20"/>
              </w:rPr>
            </w:pPr>
            <w:r>
              <w:rPr>
                <w:sz w:val="20"/>
              </w:rPr>
              <w:t>02/05/91</w:t>
            </w:r>
          </w:p>
        </w:tc>
        <w:tc>
          <w:tcPr>
            <w:tcW w:w="1260" w:type="dxa"/>
          </w:tcPr>
          <w:p w14:paraId="48B415DE" w14:textId="77777777" w:rsidR="00A5792B" w:rsidRDefault="00A5792B">
            <w:pPr>
              <w:pStyle w:val="TableParagraph"/>
              <w:rPr>
                <w:rFonts w:ascii="Times New Roman"/>
                <w:sz w:val="20"/>
              </w:rPr>
            </w:pPr>
          </w:p>
        </w:tc>
        <w:tc>
          <w:tcPr>
            <w:tcW w:w="1020" w:type="dxa"/>
          </w:tcPr>
          <w:p w14:paraId="3FB7AFD4" w14:textId="77777777" w:rsidR="00A5792B" w:rsidRDefault="00A5792B">
            <w:pPr>
              <w:pStyle w:val="TableParagraph"/>
              <w:spacing w:before="11"/>
              <w:rPr>
                <w:sz w:val="19"/>
              </w:rPr>
            </w:pPr>
          </w:p>
          <w:p w14:paraId="04E12B1D" w14:textId="77777777" w:rsidR="00A5792B" w:rsidRDefault="002F44C1">
            <w:pPr>
              <w:pStyle w:val="TableParagraph"/>
              <w:spacing w:line="207" w:lineRule="exact"/>
              <w:ind w:left="178"/>
              <w:rPr>
                <w:sz w:val="20"/>
              </w:rPr>
            </w:pPr>
            <w:r>
              <w:rPr>
                <w:sz w:val="20"/>
              </w:rPr>
              <w:t>1.000</w:t>
            </w:r>
          </w:p>
        </w:tc>
      </w:tr>
      <w:tr w:rsidR="00A5792B" w14:paraId="1DFD8287" w14:textId="77777777">
        <w:trPr>
          <w:trHeight w:val="453"/>
        </w:trPr>
        <w:tc>
          <w:tcPr>
            <w:tcW w:w="1620" w:type="dxa"/>
          </w:tcPr>
          <w:p w14:paraId="211726AA" w14:textId="77777777" w:rsidR="00A5792B" w:rsidRDefault="002F44C1">
            <w:pPr>
              <w:pStyle w:val="TableParagraph"/>
              <w:tabs>
                <w:tab w:val="left" w:pos="719"/>
              </w:tabs>
              <w:spacing w:line="220" w:lineRule="atLeast"/>
              <w:ind w:right="538" w:firstLine="239"/>
              <w:rPr>
                <w:sz w:val="20"/>
              </w:rPr>
            </w:pPr>
            <w:r>
              <w:rPr>
                <w:spacing w:val="-1"/>
                <w:sz w:val="20"/>
              </w:rPr>
              <w:t xml:space="preserve">NURSING </w:t>
            </w:r>
            <w:r>
              <w:rPr>
                <w:sz w:val="20"/>
              </w:rPr>
              <w:t>5</w:t>
            </w:r>
            <w:r>
              <w:rPr>
                <w:sz w:val="20"/>
              </w:rPr>
              <w:tab/>
              <w:t>3S</w:t>
            </w:r>
          </w:p>
        </w:tc>
        <w:tc>
          <w:tcPr>
            <w:tcW w:w="2160" w:type="dxa"/>
          </w:tcPr>
          <w:p w14:paraId="10331AA2" w14:textId="77777777" w:rsidR="00A5792B" w:rsidRDefault="002F44C1">
            <w:pPr>
              <w:pStyle w:val="TableParagraph"/>
              <w:spacing w:line="220" w:lineRule="atLeast"/>
              <w:ind w:left="659" w:right="401" w:firstLine="239"/>
              <w:rPr>
                <w:sz w:val="20"/>
              </w:rPr>
            </w:pPr>
            <w:r>
              <w:rPr>
                <w:sz w:val="20"/>
              </w:rPr>
              <w:t>NURSING RN</w:t>
            </w:r>
          </w:p>
        </w:tc>
        <w:tc>
          <w:tcPr>
            <w:tcW w:w="1980" w:type="dxa"/>
          </w:tcPr>
          <w:p w14:paraId="13916849" w14:textId="77777777" w:rsidR="00A5792B" w:rsidRDefault="00A5792B">
            <w:pPr>
              <w:pStyle w:val="TableParagraph"/>
              <w:rPr>
                <w:rFonts w:ascii="Times New Roman"/>
                <w:sz w:val="20"/>
              </w:rPr>
            </w:pPr>
          </w:p>
        </w:tc>
        <w:tc>
          <w:tcPr>
            <w:tcW w:w="1200" w:type="dxa"/>
          </w:tcPr>
          <w:p w14:paraId="4C5A6B2C" w14:textId="77777777" w:rsidR="00A5792B" w:rsidRDefault="00A5792B">
            <w:pPr>
              <w:pStyle w:val="TableParagraph"/>
              <w:rPr>
                <w:sz w:val="20"/>
              </w:rPr>
            </w:pPr>
          </w:p>
          <w:p w14:paraId="43CE48BB" w14:textId="77777777" w:rsidR="00A5792B" w:rsidRDefault="002F44C1">
            <w:pPr>
              <w:pStyle w:val="TableParagraph"/>
              <w:spacing w:line="207" w:lineRule="exact"/>
              <w:ind w:left="118"/>
              <w:rPr>
                <w:sz w:val="20"/>
              </w:rPr>
            </w:pPr>
            <w:r>
              <w:rPr>
                <w:sz w:val="20"/>
              </w:rPr>
              <w:t>01/17/91</w:t>
            </w:r>
          </w:p>
        </w:tc>
        <w:tc>
          <w:tcPr>
            <w:tcW w:w="1260" w:type="dxa"/>
          </w:tcPr>
          <w:p w14:paraId="5BC90E4A" w14:textId="77777777" w:rsidR="00A5792B" w:rsidRDefault="00A5792B">
            <w:pPr>
              <w:pStyle w:val="TableParagraph"/>
              <w:rPr>
                <w:sz w:val="20"/>
              </w:rPr>
            </w:pPr>
          </w:p>
          <w:p w14:paraId="4B361D5A" w14:textId="77777777" w:rsidR="00A5792B" w:rsidRDefault="002F44C1">
            <w:pPr>
              <w:pStyle w:val="TableParagraph"/>
              <w:spacing w:line="207" w:lineRule="exact"/>
              <w:ind w:left="118"/>
              <w:rPr>
                <w:sz w:val="20"/>
              </w:rPr>
            </w:pPr>
            <w:r>
              <w:rPr>
                <w:sz w:val="20"/>
              </w:rPr>
              <w:t>01/18/91</w:t>
            </w:r>
          </w:p>
        </w:tc>
        <w:tc>
          <w:tcPr>
            <w:tcW w:w="1020" w:type="dxa"/>
          </w:tcPr>
          <w:p w14:paraId="7610D1D2" w14:textId="77777777" w:rsidR="00A5792B" w:rsidRDefault="00A5792B">
            <w:pPr>
              <w:pStyle w:val="TableParagraph"/>
              <w:rPr>
                <w:sz w:val="20"/>
              </w:rPr>
            </w:pPr>
          </w:p>
          <w:p w14:paraId="7E4E541B" w14:textId="77777777" w:rsidR="00A5792B" w:rsidRDefault="002F44C1">
            <w:pPr>
              <w:pStyle w:val="TableParagraph"/>
              <w:spacing w:line="207" w:lineRule="exact"/>
              <w:ind w:left="178"/>
              <w:rPr>
                <w:sz w:val="20"/>
              </w:rPr>
            </w:pPr>
            <w:r>
              <w:rPr>
                <w:sz w:val="20"/>
              </w:rPr>
              <w:t>0.200</w:t>
            </w:r>
          </w:p>
        </w:tc>
      </w:tr>
      <w:tr w:rsidR="00A5792B" w14:paraId="7B387CCD" w14:textId="77777777">
        <w:trPr>
          <w:trHeight w:val="452"/>
        </w:trPr>
        <w:tc>
          <w:tcPr>
            <w:tcW w:w="1620" w:type="dxa"/>
          </w:tcPr>
          <w:p w14:paraId="21852C1E" w14:textId="77777777" w:rsidR="00A5792B" w:rsidRDefault="002F44C1">
            <w:pPr>
              <w:pStyle w:val="TableParagraph"/>
              <w:spacing w:line="226" w:lineRule="exact"/>
              <w:ind w:left="239"/>
              <w:rPr>
                <w:sz w:val="20"/>
              </w:rPr>
            </w:pPr>
            <w:r>
              <w:rPr>
                <w:sz w:val="20"/>
              </w:rPr>
              <w:t>NURSING</w:t>
            </w:r>
          </w:p>
          <w:p w14:paraId="0CFA41C9" w14:textId="77777777" w:rsidR="00A5792B" w:rsidRDefault="002F44C1">
            <w:pPr>
              <w:pStyle w:val="TableParagraph"/>
              <w:tabs>
                <w:tab w:val="left" w:pos="719"/>
              </w:tabs>
              <w:spacing w:line="206" w:lineRule="exact"/>
              <w:rPr>
                <w:sz w:val="20"/>
              </w:rPr>
            </w:pPr>
            <w:r>
              <w:rPr>
                <w:sz w:val="20"/>
              </w:rPr>
              <w:t>6</w:t>
            </w:r>
            <w:r>
              <w:rPr>
                <w:sz w:val="20"/>
              </w:rPr>
              <w:tab/>
              <w:t>3S</w:t>
            </w:r>
          </w:p>
        </w:tc>
        <w:tc>
          <w:tcPr>
            <w:tcW w:w="2160" w:type="dxa"/>
          </w:tcPr>
          <w:p w14:paraId="77BA690C" w14:textId="77777777" w:rsidR="00A5792B" w:rsidRDefault="002F44C1">
            <w:pPr>
              <w:pStyle w:val="TableParagraph"/>
              <w:spacing w:line="226" w:lineRule="exact"/>
              <w:ind w:left="899"/>
              <w:rPr>
                <w:sz w:val="20"/>
              </w:rPr>
            </w:pPr>
            <w:r>
              <w:rPr>
                <w:sz w:val="20"/>
              </w:rPr>
              <w:t>NURSING</w:t>
            </w:r>
          </w:p>
          <w:p w14:paraId="455CF7EE" w14:textId="77777777" w:rsidR="00A5792B" w:rsidRDefault="002F44C1">
            <w:pPr>
              <w:pStyle w:val="TableParagraph"/>
              <w:spacing w:line="206" w:lineRule="exact"/>
              <w:ind w:left="659"/>
              <w:rPr>
                <w:sz w:val="20"/>
              </w:rPr>
            </w:pPr>
            <w:r>
              <w:rPr>
                <w:sz w:val="20"/>
              </w:rPr>
              <w:t>RN</w:t>
            </w:r>
          </w:p>
        </w:tc>
        <w:tc>
          <w:tcPr>
            <w:tcW w:w="1980" w:type="dxa"/>
          </w:tcPr>
          <w:p w14:paraId="1AA047FF" w14:textId="77777777" w:rsidR="00A5792B" w:rsidRDefault="00A5792B">
            <w:pPr>
              <w:pStyle w:val="TableParagraph"/>
              <w:rPr>
                <w:rFonts w:ascii="Times New Roman"/>
                <w:sz w:val="20"/>
              </w:rPr>
            </w:pPr>
          </w:p>
        </w:tc>
        <w:tc>
          <w:tcPr>
            <w:tcW w:w="1200" w:type="dxa"/>
          </w:tcPr>
          <w:p w14:paraId="11F6AFA5" w14:textId="77777777" w:rsidR="00A5792B" w:rsidRDefault="00A5792B">
            <w:pPr>
              <w:pStyle w:val="TableParagraph"/>
              <w:spacing w:before="10"/>
              <w:rPr>
                <w:sz w:val="19"/>
              </w:rPr>
            </w:pPr>
          </w:p>
          <w:p w14:paraId="3FBD14A6" w14:textId="77777777" w:rsidR="00A5792B" w:rsidRDefault="002F44C1">
            <w:pPr>
              <w:pStyle w:val="TableParagraph"/>
              <w:spacing w:line="207" w:lineRule="exact"/>
              <w:ind w:left="118"/>
              <w:rPr>
                <w:sz w:val="20"/>
              </w:rPr>
            </w:pPr>
            <w:r>
              <w:rPr>
                <w:sz w:val="20"/>
              </w:rPr>
              <w:t>01/01/91</w:t>
            </w:r>
          </w:p>
        </w:tc>
        <w:tc>
          <w:tcPr>
            <w:tcW w:w="1260" w:type="dxa"/>
          </w:tcPr>
          <w:p w14:paraId="53CDF7A0" w14:textId="77777777" w:rsidR="00A5792B" w:rsidRDefault="00A5792B">
            <w:pPr>
              <w:pStyle w:val="TableParagraph"/>
              <w:spacing w:before="10"/>
              <w:rPr>
                <w:sz w:val="19"/>
              </w:rPr>
            </w:pPr>
          </w:p>
          <w:p w14:paraId="1FA18E5E" w14:textId="77777777" w:rsidR="00A5792B" w:rsidRDefault="002F44C1">
            <w:pPr>
              <w:pStyle w:val="TableParagraph"/>
              <w:spacing w:line="207" w:lineRule="exact"/>
              <w:ind w:left="118"/>
              <w:rPr>
                <w:sz w:val="20"/>
              </w:rPr>
            </w:pPr>
            <w:r>
              <w:rPr>
                <w:sz w:val="20"/>
              </w:rPr>
              <w:t>01/02/91</w:t>
            </w:r>
          </w:p>
        </w:tc>
        <w:tc>
          <w:tcPr>
            <w:tcW w:w="1020" w:type="dxa"/>
          </w:tcPr>
          <w:p w14:paraId="13DF6C71" w14:textId="77777777" w:rsidR="00A5792B" w:rsidRDefault="00A5792B">
            <w:pPr>
              <w:pStyle w:val="TableParagraph"/>
              <w:spacing w:before="10"/>
              <w:rPr>
                <w:sz w:val="19"/>
              </w:rPr>
            </w:pPr>
          </w:p>
          <w:p w14:paraId="7D4FD8AE" w14:textId="77777777" w:rsidR="00A5792B" w:rsidRDefault="002F44C1">
            <w:pPr>
              <w:pStyle w:val="TableParagraph"/>
              <w:spacing w:line="207" w:lineRule="exact"/>
              <w:ind w:left="178"/>
              <w:rPr>
                <w:sz w:val="20"/>
              </w:rPr>
            </w:pPr>
            <w:r>
              <w:rPr>
                <w:sz w:val="20"/>
              </w:rPr>
              <w:t>0.200</w:t>
            </w:r>
          </w:p>
        </w:tc>
      </w:tr>
      <w:tr w:rsidR="00A5792B" w14:paraId="03AF424E" w14:textId="77777777">
        <w:trPr>
          <w:trHeight w:val="453"/>
        </w:trPr>
        <w:tc>
          <w:tcPr>
            <w:tcW w:w="1620" w:type="dxa"/>
          </w:tcPr>
          <w:p w14:paraId="4118AC66" w14:textId="77777777" w:rsidR="00A5792B" w:rsidRDefault="002F44C1">
            <w:pPr>
              <w:pStyle w:val="TableParagraph"/>
              <w:ind w:left="239"/>
              <w:rPr>
                <w:sz w:val="20"/>
              </w:rPr>
            </w:pPr>
            <w:r>
              <w:rPr>
                <w:sz w:val="20"/>
              </w:rPr>
              <w:t>NURSING</w:t>
            </w:r>
          </w:p>
          <w:p w14:paraId="6A9A9C7E" w14:textId="77777777" w:rsidR="00A5792B" w:rsidRDefault="002F44C1">
            <w:pPr>
              <w:pStyle w:val="TableParagraph"/>
              <w:tabs>
                <w:tab w:val="left" w:pos="719"/>
              </w:tabs>
              <w:spacing w:line="207" w:lineRule="exact"/>
              <w:rPr>
                <w:sz w:val="20"/>
              </w:rPr>
            </w:pPr>
            <w:r>
              <w:rPr>
                <w:sz w:val="20"/>
              </w:rPr>
              <w:t>7</w:t>
            </w:r>
            <w:r>
              <w:rPr>
                <w:sz w:val="20"/>
              </w:rPr>
              <w:tab/>
              <w:t>SICU</w:t>
            </w:r>
          </w:p>
        </w:tc>
        <w:tc>
          <w:tcPr>
            <w:tcW w:w="2160" w:type="dxa"/>
          </w:tcPr>
          <w:p w14:paraId="48728D00" w14:textId="77777777" w:rsidR="00A5792B" w:rsidRDefault="002F44C1">
            <w:pPr>
              <w:pStyle w:val="TableParagraph"/>
              <w:spacing w:line="220" w:lineRule="atLeast"/>
              <w:ind w:left="659" w:right="401" w:firstLine="239"/>
              <w:rPr>
                <w:sz w:val="20"/>
              </w:rPr>
            </w:pPr>
            <w:r>
              <w:rPr>
                <w:sz w:val="20"/>
              </w:rPr>
              <w:t>NURSING RN</w:t>
            </w:r>
          </w:p>
        </w:tc>
        <w:tc>
          <w:tcPr>
            <w:tcW w:w="1980" w:type="dxa"/>
          </w:tcPr>
          <w:p w14:paraId="6D98232C" w14:textId="77777777" w:rsidR="00A5792B" w:rsidRDefault="00A5792B">
            <w:pPr>
              <w:pStyle w:val="TableParagraph"/>
              <w:rPr>
                <w:rFonts w:ascii="Times New Roman"/>
                <w:sz w:val="20"/>
              </w:rPr>
            </w:pPr>
          </w:p>
        </w:tc>
        <w:tc>
          <w:tcPr>
            <w:tcW w:w="1200" w:type="dxa"/>
          </w:tcPr>
          <w:p w14:paraId="008A3797" w14:textId="77777777" w:rsidR="00A5792B" w:rsidRDefault="00A5792B">
            <w:pPr>
              <w:pStyle w:val="TableParagraph"/>
              <w:rPr>
                <w:sz w:val="20"/>
              </w:rPr>
            </w:pPr>
          </w:p>
          <w:p w14:paraId="51833ED9" w14:textId="77777777" w:rsidR="00A5792B" w:rsidRDefault="002F44C1">
            <w:pPr>
              <w:pStyle w:val="TableParagraph"/>
              <w:spacing w:line="207" w:lineRule="exact"/>
              <w:ind w:left="118"/>
              <w:rPr>
                <w:sz w:val="20"/>
              </w:rPr>
            </w:pPr>
            <w:r>
              <w:rPr>
                <w:sz w:val="20"/>
              </w:rPr>
              <w:t>01/01/88</w:t>
            </w:r>
          </w:p>
        </w:tc>
        <w:tc>
          <w:tcPr>
            <w:tcW w:w="1260" w:type="dxa"/>
          </w:tcPr>
          <w:p w14:paraId="330EDE01" w14:textId="77777777" w:rsidR="00A5792B" w:rsidRDefault="00A5792B">
            <w:pPr>
              <w:pStyle w:val="TableParagraph"/>
              <w:rPr>
                <w:sz w:val="20"/>
              </w:rPr>
            </w:pPr>
          </w:p>
          <w:p w14:paraId="5C67A321" w14:textId="77777777" w:rsidR="00A5792B" w:rsidRDefault="002F44C1">
            <w:pPr>
              <w:pStyle w:val="TableParagraph"/>
              <w:spacing w:line="207" w:lineRule="exact"/>
              <w:ind w:left="118"/>
              <w:rPr>
                <w:sz w:val="20"/>
              </w:rPr>
            </w:pPr>
            <w:r>
              <w:rPr>
                <w:sz w:val="20"/>
              </w:rPr>
              <w:t>01/01/96</w:t>
            </w:r>
          </w:p>
        </w:tc>
        <w:tc>
          <w:tcPr>
            <w:tcW w:w="1020" w:type="dxa"/>
          </w:tcPr>
          <w:p w14:paraId="0EEA0FDE" w14:textId="77777777" w:rsidR="00A5792B" w:rsidRDefault="00A5792B">
            <w:pPr>
              <w:pStyle w:val="TableParagraph"/>
              <w:rPr>
                <w:sz w:val="20"/>
              </w:rPr>
            </w:pPr>
          </w:p>
          <w:p w14:paraId="446F7A2F" w14:textId="77777777" w:rsidR="00A5792B" w:rsidRDefault="002F44C1">
            <w:pPr>
              <w:pStyle w:val="TableParagraph"/>
              <w:spacing w:line="207" w:lineRule="exact"/>
              <w:ind w:left="178"/>
              <w:rPr>
                <w:sz w:val="20"/>
              </w:rPr>
            </w:pPr>
            <w:r>
              <w:rPr>
                <w:sz w:val="20"/>
              </w:rPr>
              <w:t>0.100</w:t>
            </w:r>
          </w:p>
        </w:tc>
      </w:tr>
      <w:tr w:rsidR="00A5792B" w14:paraId="40316848" w14:textId="77777777">
        <w:trPr>
          <w:trHeight w:val="339"/>
        </w:trPr>
        <w:tc>
          <w:tcPr>
            <w:tcW w:w="1620" w:type="dxa"/>
          </w:tcPr>
          <w:p w14:paraId="758F6D05" w14:textId="77777777" w:rsidR="00A5792B" w:rsidRDefault="002F44C1">
            <w:pPr>
              <w:pStyle w:val="TableParagraph"/>
              <w:ind w:left="239"/>
              <w:rPr>
                <w:sz w:val="20"/>
              </w:rPr>
            </w:pPr>
            <w:r>
              <w:rPr>
                <w:sz w:val="20"/>
              </w:rPr>
              <w:t>NURSING</w:t>
            </w:r>
          </w:p>
        </w:tc>
        <w:tc>
          <w:tcPr>
            <w:tcW w:w="2160" w:type="dxa"/>
          </w:tcPr>
          <w:p w14:paraId="1A564BFC" w14:textId="77777777" w:rsidR="00A5792B" w:rsidRDefault="002F44C1">
            <w:pPr>
              <w:pStyle w:val="TableParagraph"/>
              <w:ind w:left="899"/>
              <w:rPr>
                <w:sz w:val="20"/>
              </w:rPr>
            </w:pPr>
            <w:r>
              <w:rPr>
                <w:sz w:val="20"/>
              </w:rPr>
              <w:t>NURSING</w:t>
            </w:r>
          </w:p>
        </w:tc>
        <w:tc>
          <w:tcPr>
            <w:tcW w:w="1980" w:type="dxa"/>
          </w:tcPr>
          <w:p w14:paraId="7BADBD10" w14:textId="77777777" w:rsidR="00A5792B" w:rsidRDefault="00A5792B">
            <w:pPr>
              <w:pStyle w:val="TableParagraph"/>
              <w:rPr>
                <w:rFonts w:ascii="Times New Roman"/>
                <w:sz w:val="20"/>
              </w:rPr>
            </w:pPr>
          </w:p>
        </w:tc>
        <w:tc>
          <w:tcPr>
            <w:tcW w:w="1200" w:type="dxa"/>
          </w:tcPr>
          <w:p w14:paraId="533B09B2" w14:textId="77777777" w:rsidR="00A5792B" w:rsidRDefault="00A5792B">
            <w:pPr>
              <w:pStyle w:val="TableParagraph"/>
              <w:rPr>
                <w:rFonts w:ascii="Times New Roman"/>
                <w:sz w:val="20"/>
              </w:rPr>
            </w:pPr>
          </w:p>
        </w:tc>
        <w:tc>
          <w:tcPr>
            <w:tcW w:w="1260" w:type="dxa"/>
          </w:tcPr>
          <w:p w14:paraId="1AEFC74F" w14:textId="77777777" w:rsidR="00A5792B" w:rsidRDefault="00A5792B">
            <w:pPr>
              <w:pStyle w:val="TableParagraph"/>
              <w:rPr>
                <w:rFonts w:ascii="Times New Roman"/>
                <w:sz w:val="20"/>
              </w:rPr>
            </w:pPr>
          </w:p>
        </w:tc>
        <w:tc>
          <w:tcPr>
            <w:tcW w:w="1020" w:type="dxa"/>
          </w:tcPr>
          <w:p w14:paraId="7BBDECC6" w14:textId="77777777" w:rsidR="00A5792B" w:rsidRDefault="00A5792B">
            <w:pPr>
              <w:pStyle w:val="TableParagraph"/>
              <w:rPr>
                <w:rFonts w:ascii="Times New Roman"/>
                <w:sz w:val="20"/>
              </w:rPr>
            </w:pPr>
          </w:p>
        </w:tc>
      </w:tr>
      <w:tr w:rsidR="00A5792B" w14:paraId="513641B2" w14:textId="77777777">
        <w:trPr>
          <w:trHeight w:val="566"/>
        </w:trPr>
        <w:tc>
          <w:tcPr>
            <w:tcW w:w="1620" w:type="dxa"/>
          </w:tcPr>
          <w:p w14:paraId="427A71D7" w14:textId="77777777" w:rsidR="00A5792B" w:rsidRDefault="00A5792B">
            <w:pPr>
              <w:pStyle w:val="TableParagraph"/>
              <w:spacing w:before="11"/>
              <w:rPr>
                <w:sz w:val="29"/>
              </w:rPr>
            </w:pPr>
          </w:p>
          <w:p w14:paraId="6E6E1D38" w14:textId="77777777" w:rsidR="00A5792B" w:rsidRDefault="002F44C1">
            <w:pPr>
              <w:pStyle w:val="TableParagraph"/>
              <w:spacing w:line="207" w:lineRule="exact"/>
              <w:ind w:left="719"/>
              <w:rPr>
                <w:sz w:val="20"/>
              </w:rPr>
            </w:pPr>
            <w:r>
              <w:rPr>
                <w:sz w:val="20"/>
              </w:rPr>
              <w:t>PRIMARY</w:t>
            </w:r>
          </w:p>
        </w:tc>
        <w:tc>
          <w:tcPr>
            <w:tcW w:w="2160" w:type="dxa"/>
          </w:tcPr>
          <w:p w14:paraId="1163DE90" w14:textId="77777777" w:rsidR="00A5792B" w:rsidRDefault="002F44C1">
            <w:pPr>
              <w:pStyle w:val="TableParagraph"/>
              <w:spacing w:before="113" w:line="220" w:lineRule="atLeast"/>
              <w:ind w:left="59" w:right="40" w:firstLine="1199"/>
              <w:rPr>
                <w:sz w:val="20"/>
              </w:rPr>
            </w:pPr>
            <w:r>
              <w:rPr>
                <w:sz w:val="20"/>
              </w:rPr>
              <w:t>STATUS: SERVICE POSITION:</w:t>
            </w:r>
          </w:p>
        </w:tc>
        <w:tc>
          <w:tcPr>
            <w:tcW w:w="1980" w:type="dxa"/>
          </w:tcPr>
          <w:p w14:paraId="3F5DFF79" w14:textId="77777777" w:rsidR="00A5792B" w:rsidRDefault="002F44C1">
            <w:pPr>
              <w:pStyle w:val="TableParagraph"/>
              <w:spacing w:before="113" w:line="220" w:lineRule="atLeast"/>
              <w:ind w:left="59" w:right="598"/>
              <w:rPr>
                <w:sz w:val="20"/>
              </w:rPr>
            </w:pPr>
            <w:r>
              <w:rPr>
                <w:sz w:val="20"/>
              </w:rPr>
              <w:t>ACTIVE STAFF</w:t>
            </w:r>
            <w:r>
              <w:rPr>
                <w:spacing w:val="-8"/>
                <w:sz w:val="20"/>
              </w:rPr>
              <w:t xml:space="preserve"> </w:t>
            </w:r>
            <w:r>
              <w:rPr>
                <w:sz w:val="20"/>
              </w:rPr>
              <w:t>NURSE</w:t>
            </w:r>
          </w:p>
        </w:tc>
        <w:tc>
          <w:tcPr>
            <w:tcW w:w="1200" w:type="dxa"/>
          </w:tcPr>
          <w:p w14:paraId="141E9189" w14:textId="77777777" w:rsidR="00A5792B" w:rsidRDefault="00A5792B">
            <w:pPr>
              <w:pStyle w:val="TableParagraph"/>
              <w:rPr>
                <w:rFonts w:ascii="Times New Roman"/>
                <w:sz w:val="20"/>
              </w:rPr>
            </w:pPr>
          </w:p>
        </w:tc>
        <w:tc>
          <w:tcPr>
            <w:tcW w:w="1260" w:type="dxa"/>
          </w:tcPr>
          <w:p w14:paraId="73C200AB" w14:textId="77777777" w:rsidR="00A5792B" w:rsidRDefault="00A5792B">
            <w:pPr>
              <w:pStyle w:val="TableParagraph"/>
              <w:rPr>
                <w:rFonts w:ascii="Times New Roman"/>
                <w:sz w:val="20"/>
              </w:rPr>
            </w:pPr>
          </w:p>
        </w:tc>
        <w:tc>
          <w:tcPr>
            <w:tcW w:w="1020" w:type="dxa"/>
          </w:tcPr>
          <w:p w14:paraId="74A0A065" w14:textId="77777777" w:rsidR="00A5792B" w:rsidRDefault="00A5792B">
            <w:pPr>
              <w:pStyle w:val="TableParagraph"/>
              <w:rPr>
                <w:rFonts w:ascii="Times New Roman"/>
                <w:sz w:val="20"/>
              </w:rPr>
            </w:pPr>
          </w:p>
        </w:tc>
      </w:tr>
    </w:tbl>
    <w:p w14:paraId="29831F02" w14:textId="77777777" w:rsidR="00A5792B" w:rsidRDefault="00A5792B">
      <w:pPr>
        <w:pStyle w:val="BodyText"/>
        <w:rPr>
          <w:rFonts w:ascii="Courier New"/>
          <w:sz w:val="20"/>
        </w:rPr>
      </w:pPr>
    </w:p>
    <w:p w14:paraId="2649654C" w14:textId="77777777" w:rsidR="00A5792B" w:rsidRDefault="00A5792B">
      <w:pPr>
        <w:pStyle w:val="BodyText"/>
        <w:spacing w:before="7"/>
        <w:rPr>
          <w:rFonts w:ascii="Courier New"/>
          <w:sz w:val="19"/>
        </w:rPr>
      </w:pPr>
    </w:p>
    <w:p w14:paraId="68BFD8B8" w14:textId="77777777" w:rsidR="00A5792B" w:rsidRDefault="002F44C1">
      <w:pPr>
        <w:ind w:left="240"/>
        <w:rPr>
          <w:rFonts w:ascii="Courier New"/>
          <w:b/>
          <w:sz w:val="20"/>
        </w:rPr>
      </w:pPr>
      <w:r>
        <w:rPr>
          <w:rFonts w:ascii="Courier New"/>
          <w:sz w:val="20"/>
        </w:rPr>
        <w:t xml:space="preserve">Press return to continue: </w:t>
      </w:r>
      <w:r>
        <w:rPr>
          <w:rFonts w:ascii="Courier New"/>
          <w:b/>
          <w:sz w:val="20"/>
        </w:rPr>
        <w:t>&lt;RET&gt;</w:t>
      </w:r>
    </w:p>
    <w:p w14:paraId="22E9E8F5" w14:textId="77777777" w:rsidR="00A5792B" w:rsidRDefault="00A5792B">
      <w:pPr>
        <w:pStyle w:val="BodyText"/>
        <w:rPr>
          <w:rFonts w:ascii="Courier New"/>
          <w:b/>
          <w:sz w:val="22"/>
        </w:rPr>
      </w:pPr>
    </w:p>
    <w:p w14:paraId="029AB7E1" w14:textId="77777777" w:rsidR="00A5792B" w:rsidRDefault="00A5792B">
      <w:pPr>
        <w:pStyle w:val="BodyText"/>
        <w:spacing w:before="7"/>
        <w:rPr>
          <w:rFonts w:ascii="Courier New"/>
          <w:b/>
          <w:sz w:val="26"/>
        </w:rPr>
      </w:pPr>
    </w:p>
    <w:p w14:paraId="048CE10C" w14:textId="77777777" w:rsidR="00A5792B" w:rsidRDefault="002F44C1">
      <w:pPr>
        <w:pStyle w:val="Heading2"/>
      </w:pPr>
      <w:r>
        <w:t>Menu Access:</w:t>
      </w:r>
    </w:p>
    <w:p w14:paraId="2BA24694" w14:textId="77777777" w:rsidR="00A5792B" w:rsidRDefault="00A5792B">
      <w:pPr>
        <w:pStyle w:val="BodyText"/>
        <w:spacing w:before="9"/>
        <w:rPr>
          <w:b/>
          <w:sz w:val="23"/>
        </w:rPr>
      </w:pPr>
    </w:p>
    <w:p w14:paraId="0B7A7599" w14:textId="77777777" w:rsidR="00A5792B" w:rsidRDefault="002F44C1">
      <w:pPr>
        <w:pStyle w:val="BodyText"/>
        <w:ind w:left="240" w:right="1074"/>
      </w:pPr>
      <w:r>
        <w:t>The Individual Staff Position/Location option is accessed through the Administration Records, Print option of the Nursing Features (all options) menu, and the Administrator's Menu.</w:t>
      </w:r>
    </w:p>
    <w:p w14:paraId="73FE3101" w14:textId="77777777" w:rsidR="00A5792B" w:rsidRDefault="00A5792B">
      <w:pPr>
        <w:sectPr w:rsidR="00A5792B">
          <w:pgSz w:w="12240" w:h="15840"/>
          <w:pgMar w:top="940" w:right="620" w:bottom="1160" w:left="1200" w:header="725" w:footer="975" w:gutter="0"/>
          <w:cols w:space="720"/>
        </w:sectPr>
      </w:pPr>
    </w:p>
    <w:p w14:paraId="79AAE151" w14:textId="77777777" w:rsidR="00A5792B" w:rsidRDefault="00A5792B">
      <w:pPr>
        <w:pStyle w:val="BodyText"/>
        <w:spacing w:before="4"/>
        <w:rPr>
          <w:sz w:val="17"/>
        </w:rPr>
      </w:pPr>
    </w:p>
    <w:p w14:paraId="2B92E2E1" w14:textId="77777777" w:rsidR="00A5792B" w:rsidRDefault="00A5792B">
      <w:pPr>
        <w:rPr>
          <w:sz w:val="17"/>
        </w:rPr>
        <w:sectPr w:rsidR="00A5792B">
          <w:pgSz w:w="12240" w:h="15840"/>
          <w:pgMar w:top="940" w:right="620" w:bottom="1160" w:left="1200" w:header="725" w:footer="975" w:gutter="0"/>
          <w:cols w:space="720"/>
        </w:sectPr>
      </w:pPr>
    </w:p>
    <w:p w14:paraId="3D168E5B" w14:textId="77777777" w:rsidR="00A5792B" w:rsidRDefault="002F44C1">
      <w:pPr>
        <w:pStyle w:val="Heading1"/>
      </w:pPr>
      <w:r>
        <w:t>Chapter 3 Administration Reports</w:t>
      </w:r>
    </w:p>
    <w:p w14:paraId="256010E0" w14:textId="77777777" w:rsidR="00A5792B" w:rsidRDefault="002F44C1">
      <w:pPr>
        <w:pStyle w:val="Heading2"/>
        <w:spacing w:before="277"/>
      </w:pPr>
      <w:r>
        <w:t>NURAPR-LOC-SER</w:t>
      </w:r>
    </w:p>
    <w:p w14:paraId="717436B7" w14:textId="77777777" w:rsidR="00A5792B" w:rsidRDefault="00A5792B">
      <w:pPr>
        <w:pStyle w:val="BodyText"/>
        <w:rPr>
          <w:b/>
        </w:rPr>
      </w:pPr>
    </w:p>
    <w:p w14:paraId="1264066A" w14:textId="77777777" w:rsidR="00A5792B" w:rsidRDefault="002F44C1">
      <w:pPr>
        <w:spacing w:line="480" w:lineRule="auto"/>
        <w:ind w:left="240" w:right="7740"/>
        <w:rPr>
          <w:b/>
          <w:sz w:val="24"/>
        </w:rPr>
      </w:pPr>
      <w:r>
        <w:rPr>
          <w:b/>
          <w:sz w:val="24"/>
        </w:rPr>
        <w:t>Administrative Reports Description:</w:t>
      </w:r>
    </w:p>
    <w:p w14:paraId="2256D4C5" w14:textId="77777777" w:rsidR="00A5792B" w:rsidRDefault="002F44C1">
      <w:pPr>
        <w:pStyle w:val="BodyText"/>
        <w:ind w:left="240" w:right="988"/>
      </w:pPr>
      <w:r>
        <w:t>The Administrative Reports option prints the location, service, and specific individual reports, such as age, grade, and nursing degree, which are generated based on the information in the NURS Staff (#210) file. Staff data reflecting assignment location, service position, and service category is found in the NURS Position Control (#211.8) file. The specifications for these reports were provided by the Nursing Focus Group and test sites.</w:t>
      </w:r>
    </w:p>
    <w:p w14:paraId="782D4F3F" w14:textId="77777777" w:rsidR="00A5792B" w:rsidRDefault="00A5792B">
      <w:pPr>
        <w:pStyle w:val="BodyText"/>
        <w:rPr>
          <w:sz w:val="26"/>
        </w:rPr>
      </w:pPr>
    </w:p>
    <w:p w14:paraId="7D46213D" w14:textId="77777777" w:rsidR="00A5792B" w:rsidRDefault="00A5792B">
      <w:pPr>
        <w:pStyle w:val="BodyText"/>
        <w:rPr>
          <w:sz w:val="22"/>
        </w:rPr>
      </w:pPr>
    </w:p>
    <w:p w14:paraId="06761D05" w14:textId="77777777" w:rsidR="00A5792B" w:rsidRDefault="002F44C1">
      <w:pPr>
        <w:pStyle w:val="Heading2"/>
      </w:pPr>
      <w:r>
        <w:t>Additional Information:</w:t>
      </w:r>
    </w:p>
    <w:p w14:paraId="7C440608" w14:textId="77777777" w:rsidR="00A5792B" w:rsidRDefault="00A5792B">
      <w:pPr>
        <w:pStyle w:val="BodyText"/>
        <w:spacing w:before="9"/>
        <w:rPr>
          <w:b/>
          <w:sz w:val="23"/>
        </w:rPr>
      </w:pPr>
    </w:p>
    <w:p w14:paraId="58A84A1B" w14:textId="77777777" w:rsidR="00A5792B" w:rsidRDefault="002F44C1">
      <w:pPr>
        <w:pStyle w:val="BodyText"/>
        <w:ind w:left="240" w:right="824"/>
      </w:pPr>
      <w:r>
        <w:t>Some reports can be sorted and printed by facility and/or product line when the appropriate fields (multi-divisional and product line) in the NURS Parameter (#213.9) file contain the value of 'yes'.</w:t>
      </w:r>
    </w:p>
    <w:p w14:paraId="4B2FC88C" w14:textId="77777777" w:rsidR="00A5792B" w:rsidRDefault="00A5792B">
      <w:pPr>
        <w:pStyle w:val="BodyText"/>
      </w:pPr>
    </w:p>
    <w:p w14:paraId="032D7B6E" w14:textId="77777777" w:rsidR="00A5792B" w:rsidRDefault="002F44C1">
      <w:pPr>
        <w:pStyle w:val="BodyText"/>
        <w:ind w:left="240"/>
      </w:pPr>
      <w:r>
        <w:t>The following totals are categorized by Product Line and/or Facility when appropriate.</w:t>
      </w:r>
    </w:p>
    <w:p w14:paraId="02E4D2E7" w14:textId="77777777" w:rsidR="00A5792B" w:rsidRDefault="00A5792B">
      <w:pPr>
        <w:pStyle w:val="BodyText"/>
      </w:pPr>
    </w:p>
    <w:p w14:paraId="1F7B9448" w14:textId="77777777" w:rsidR="00A5792B" w:rsidRDefault="002F44C1">
      <w:pPr>
        <w:pStyle w:val="BodyText"/>
        <w:ind w:left="600" w:right="3154"/>
      </w:pPr>
      <w:r>
        <w:t>Total Number of Assignments - This is the total number of positions/ assignments in Nursing Service.</w:t>
      </w:r>
    </w:p>
    <w:p w14:paraId="62F446A5" w14:textId="77777777" w:rsidR="00A5792B" w:rsidRDefault="00A5792B">
      <w:pPr>
        <w:pStyle w:val="BodyText"/>
        <w:spacing w:before="11"/>
        <w:rPr>
          <w:sz w:val="23"/>
        </w:rPr>
      </w:pPr>
    </w:p>
    <w:p w14:paraId="50471EDA" w14:textId="77777777" w:rsidR="00A5792B" w:rsidRDefault="002F44C1">
      <w:pPr>
        <w:pStyle w:val="BodyText"/>
        <w:ind w:left="600" w:right="2561"/>
      </w:pPr>
      <w:r>
        <w:t>Total Number of Personnel - This is the total number of employees holding positions/assignments in Nursing Service.</w:t>
      </w:r>
    </w:p>
    <w:p w14:paraId="53777526" w14:textId="77777777" w:rsidR="00A5792B" w:rsidRDefault="00A5792B">
      <w:pPr>
        <w:pStyle w:val="BodyText"/>
      </w:pPr>
    </w:p>
    <w:p w14:paraId="28D6187C" w14:textId="77777777" w:rsidR="00A5792B" w:rsidRDefault="002F44C1">
      <w:pPr>
        <w:pStyle w:val="BodyText"/>
        <w:spacing w:line="480" w:lineRule="auto"/>
        <w:ind w:left="600" w:right="7105"/>
      </w:pPr>
      <w:r>
        <w:t>Subtotal = Total of FTEE Subcount = Number of staff</w:t>
      </w:r>
    </w:p>
    <w:p w14:paraId="3876132E" w14:textId="77777777" w:rsidR="00A5792B" w:rsidRDefault="002F44C1">
      <w:pPr>
        <w:pStyle w:val="BodyText"/>
        <w:ind w:left="600" w:right="7532" w:firstLine="1200"/>
      </w:pPr>
      <w:r>
        <w:t>Subtotal Submean = --------------</w:t>
      </w:r>
    </w:p>
    <w:p w14:paraId="24CAA627" w14:textId="77777777" w:rsidR="00A5792B" w:rsidRDefault="002F44C1">
      <w:pPr>
        <w:pStyle w:val="BodyText"/>
        <w:ind w:left="1800"/>
      </w:pPr>
      <w:r>
        <w:t>Subcount</w:t>
      </w:r>
    </w:p>
    <w:p w14:paraId="0D54E2DD" w14:textId="77777777" w:rsidR="00A5792B" w:rsidRDefault="00A5792B">
      <w:pPr>
        <w:pStyle w:val="BodyText"/>
      </w:pPr>
    </w:p>
    <w:p w14:paraId="0C8FF0B6" w14:textId="77777777" w:rsidR="00A5792B" w:rsidRDefault="002F44C1">
      <w:pPr>
        <w:pStyle w:val="BodyText"/>
        <w:ind w:left="240"/>
      </w:pPr>
      <w:r>
        <w:t>Many of the report options offer the 4 print options listed below.</w:t>
      </w:r>
    </w:p>
    <w:p w14:paraId="091220FB" w14:textId="77777777" w:rsidR="00A5792B" w:rsidRDefault="00A5792B">
      <w:pPr>
        <w:pStyle w:val="BodyText"/>
        <w:spacing w:before="4"/>
        <w:rPr>
          <w:sz w:val="20"/>
        </w:rPr>
      </w:pPr>
    </w:p>
    <w:p w14:paraId="1787ECC4" w14:textId="77777777" w:rsidR="00A5792B" w:rsidRDefault="002F44C1">
      <w:pPr>
        <w:pStyle w:val="ListParagraph"/>
        <w:numPr>
          <w:ilvl w:val="1"/>
          <w:numId w:val="346"/>
        </w:numPr>
        <w:tabs>
          <w:tab w:val="left" w:pos="1320"/>
        </w:tabs>
        <w:ind w:hanging="361"/>
        <w:rPr>
          <w:sz w:val="20"/>
        </w:rPr>
      </w:pPr>
      <w:r>
        <w:rPr>
          <w:sz w:val="20"/>
        </w:rPr>
        <w:t>Location and Service</w:t>
      </w:r>
      <w:r>
        <w:rPr>
          <w:spacing w:val="-21"/>
          <w:sz w:val="20"/>
        </w:rPr>
        <w:t xml:space="preserve"> </w:t>
      </w:r>
      <w:r>
        <w:rPr>
          <w:sz w:val="20"/>
        </w:rPr>
        <w:t>Category</w:t>
      </w:r>
    </w:p>
    <w:p w14:paraId="5492DBCA" w14:textId="77777777" w:rsidR="00A5792B" w:rsidRDefault="002F44C1">
      <w:pPr>
        <w:pStyle w:val="ListParagraph"/>
        <w:numPr>
          <w:ilvl w:val="1"/>
          <w:numId w:val="346"/>
        </w:numPr>
        <w:tabs>
          <w:tab w:val="left" w:pos="1320"/>
        </w:tabs>
        <w:ind w:hanging="361"/>
        <w:rPr>
          <w:sz w:val="20"/>
        </w:rPr>
      </w:pPr>
      <w:r>
        <w:rPr>
          <w:sz w:val="20"/>
        </w:rPr>
        <w:t>Location and Service</w:t>
      </w:r>
      <w:r>
        <w:rPr>
          <w:spacing w:val="-21"/>
          <w:sz w:val="20"/>
        </w:rPr>
        <w:t xml:space="preserve"> </w:t>
      </w:r>
      <w:r>
        <w:rPr>
          <w:sz w:val="20"/>
        </w:rPr>
        <w:t>Position</w:t>
      </w:r>
    </w:p>
    <w:p w14:paraId="2106C441" w14:textId="77777777" w:rsidR="00A5792B" w:rsidRDefault="002F44C1">
      <w:pPr>
        <w:pStyle w:val="ListParagraph"/>
        <w:numPr>
          <w:ilvl w:val="1"/>
          <w:numId w:val="346"/>
        </w:numPr>
        <w:tabs>
          <w:tab w:val="left" w:pos="1320"/>
        </w:tabs>
        <w:spacing w:before="1" w:line="226" w:lineRule="exact"/>
        <w:ind w:hanging="361"/>
        <w:rPr>
          <w:sz w:val="20"/>
        </w:rPr>
      </w:pPr>
      <w:r>
        <w:rPr>
          <w:sz w:val="20"/>
        </w:rPr>
        <w:t>Service and Service</w:t>
      </w:r>
      <w:r>
        <w:rPr>
          <w:spacing w:val="-20"/>
          <w:sz w:val="20"/>
        </w:rPr>
        <w:t xml:space="preserve"> </w:t>
      </w:r>
      <w:r>
        <w:rPr>
          <w:sz w:val="20"/>
        </w:rPr>
        <w:t>Category</w:t>
      </w:r>
    </w:p>
    <w:p w14:paraId="1BA3AC5C" w14:textId="77777777" w:rsidR="00A5792B" w:rsidRDefault="002F44C1">
      <w:pPr>
        <w:pStyle w:val="ListParagraph"/>
        <w:numPr>
          <w:ilvl w:val="1"/>
          <w:numId w:val="346"/>
        </w:numPr>
        <w:tabs>
          <w:tab w:val="left" w:pos="1320"/>
        </w:tabs>
        <w:spacing w:line="226" w:lineRule="exact"/>
        <w:ind w:hanging="361"/>
        <w:rPr>
          <w:sz w:val="20"/>
        </w:rPr>
      </w:pPr>
      <w:r>
        <w:rPr>
          <w:sz w:val="20"/>
        </w:rPr>
        <w:t>Service and Service</w:t>
      </w:r>
      <w:r>
        <w:rPr>
          <w:spacing w:val="-20"/>
          <w:sz w:val="20"/>
        </w:rPr>
        <w:t xml:space="preserve"> </w:t>
      </w:r>
      <w:r>
        <w:rPr>
          <w:sz w:val="20"/>
        </w:rPr>
        <w:t>Position</w:t>
      </w:r>
    </w:p>
    <w:p w14:paraId="7118087B" w14:textId="77777777" w:rsidR="00A5792B" w:rsidRDefault="00A5792B">
      <w:pPr>
        <w:spacing w:line="226" w:lineRule="exact"/>
        <w:rPr>
          <w:sz w:val="20"/>
        </w:rPr>
        <w:sectPr w:rsidR="00A5792B">
          <w:headerReference w:type="default" r:id="rId181"/>
          <w:footerReference w:type="even" r:id="rId182"/>
          <w:footerReference w:type="default" r:id="rId183"/>
          <w:pgSz w:w="12240" w:h="15840"/>
          <w:pgMar w:top="1380" w:right="620" w:bottom="1160" w:left="1200" w:header="0" w:footer="975" w:gutter="0"/>
          <w:cols w:space="720"/>
        </w:sectPr>
      </w:pPr>
    </w:p>
    <w:p w14:paraId="420A4654" w14:textId="77777777" w:rsidR="00A5792B" w:rsidRDefault="00A5792B">
      <w:pPr>
        <w:pStyle w:val="BodyText"/>
        <w:rPr>
          <w:rFonts w:ascii="Courier New"/>
          <w:sz w:val="20"/>
        </w:rPr>
      </w:pPr>
    </w:p>
    <w:p w14:paraId="1F38D0DF" w14:textId="77777777" w:rsidR="00A5792B" w:rsidRDefault="00A5792B">
      <w:pPr>
        <w:pStyle w:val="BodyText"/>
        <w:spacing w:before="2"/>
        <w:rPr>
          <w:rFonts w:ascii="Courier New"/>
          <w:sz w:val="23"/>
        </w:rPr>
      </w:pPr>
    </w:p>
    <w:p w14:paraId="61B1B202" w14:textId="77777777" w:rsidR="00A5792B" w:rsidRDefault="002F44C1">
      <w:pPr>
        <w:pStyle w:val="BodyText"/>
        <w:ind w:left="240" w:right="890"/>
      </w:pPr>
      <w:r>
        <w:t>Location reports allow the user to request one or more nursing units at a time or all units by pressing return. If the user enters a specific unit, the 'Another Nursing Unit' prompt appears. When the user selects all units for inclusion in the report, only active locations print.</w:t>
      </w:r>
    </w:p>
    <w:p w14:paraId="7906DD00" w14:textId="77777777" w:rsidR="00A5792B" w:rsidRDefault="00A5792B">
      <w:pPr>
        <w:pStyle w:val="BodyText"/>
      </w:pPr>
    </w:p>
    <w:p w14:paraId="175946E2" w14:textId="77777777" w:rsidR="00A5792B" w:rsidRDefault="002F44C1">
      <w:pPr>
        <w:pStyle w:val="BodyText"/>
        <w:ind w:left="240"/>
      </w:pPr>
      <w:r>
        <w:t>When printing a report sorted by location, each unit is printed on a separate page.</w:t>
      </w:r>
    </w:p>
    <w:p w14:paraId="57010592" w14:textId="77777777" w:rsidR="00A5792B" w:rsidRDefault="00A5792B">
      <w:pPr>
        <w:pStyle w:val="BodyText"/>
      </w:pPr>
    </w:p>
    <w:p w14:paraId="5D3F9817" w14:textId="77777777" w:rsidR="00A5792B" w:rsidRDefault="002F44C1">
      <w:pPr>
        <w:pStyle w:val="ListParagraph"/>
        <w:numPr>
          <w:ilvl w:val="0"/>
          <w:numId w:val="345"/>
        </w:numPr>
        <w:tabs>
          <w:tab w:val="left" w:pos="894"/>
        </w:tabs>
        <w:spacing w:before="1"/>
        <w:ind w:right="2632" w:hanging="360"/>
        <w:rPr>
          <w:rFonts w:ascii="Times New Roman"/>
          <w:sz w:val="24"/>
        </w:rPr>
      </w:pPr>
      <w:r>
        <w:rPr>
          <w:rFonts w:ascii="Times New Roman"/>
          <w:sz w:val="24"/>
        </w:rPr>
        <w:t>Use the ? (question mark) to identify the sort capabilities within each of these print</w:t>
      </w:r>
      <w:r>
        <w:rPr>
          <w:rFonts w:ascii="Times New Roman"/>
          <w:spacing w:val="-1"/>
          <w:sz w:val="24"/>
        </w:rPr>
        <w:t xml:space="preserve"> </w:t>
      </w:r>
      <w:r>
        <w:rPr>
          <w:rFonts w:ascii="Times New Roman"/>
          <w:sz w:val="24"/>
        </w:rPr>
        <w:t>options.</w:t>
      </w:r>
    </w:p>
    <w:p w14:paraId="6BBA9354" w14:textId="77777777" w:rsidR="00A5792B" w:rsidRDefault="00A5792B">
      <w:pPr>
        <w:pStyle w:val="BodyText"/>
        <w:spacing w:before="11"/>
        <w:rPr>
          <w:sz w:val="23"/>
        </w:rPr>
      </w:pPr>
    </w:p>
    <w:p w14:paraId="6FB2E9B6" w14:textId="77777777" w:rsidR="00A5792B" w:rsidRDefault="002F44C1">
      <w:pPr>
        <w:pStyle w:val="ListParagraph"/>
        <w:numPr>
          <w:ilvl w:val="0"/>
          <w:numId w:val="345"/>
        </w:numPr>
        <w:tabs>
          <w:tab w:val="left" w:pos="941"/>
        </w:tabs>
        <w:ind w:right="2377" w:hanging="360"/>
        <w:rPr>
          <w:rFonts w:ascii="Times New Roman"/>
          <w:sz w:val="24"/>
        </w:rPr>
      </w:pPr>
      <w:r>
        <w:rPr>
          <w:rFonts w:ascii="Times New Roman"/>
          <w:sz w:val="24"/>
        </w:rPr>
        <w:t xml:space="preserve">The following legend shows which reports provide summary </w:t>
      </w:r>
      <w:r>
        <w:rPr>
          <w:rFonts w:ascii="Times New Roman"/>
          <w:spacing w:val="-3"/>
          <w:sz w:val="24"/>
        </w:rPr>
        <w:t xml:space="preserve">information, </w:t>
      </w:r>
      <w:r>
        <w:rPr>
          <w:rFonts w:ascii="Times New Roman"/>
          <w:sz w:val="24"/>
        </w:rPr>
        <w:t>such as 'total number of assignments' and 'total number of</w:t>
      </w:r>
      <w:r>
        <w:rPr>
          <w:rFonts w:ascii="Times New Roman"/>
          <w:spacing w:val="-8"/>
          <w:sz w:val="24"/>
        </w:rPr>
        <w:t xml:space="preserve"> </w:t>
      </w:r>
      <w:r>
        <w:rPr>
          <w:rFonts w:ascii="Times New Roman"/>
          <w:sz w:val="24"/>
        </w:rPr>
        <w:t>personnel',</w:t>
      </w:r>
    </w:p>
    <w:p w14:paraId="3DBCD00C" w14:textId="77777777" w:rsidR="00A5792B" w:rsidRDefault="002F44C1">
      <w:pPr>
        <w:pStyle w:val="BodyText"/>
        <w:ind w:left="960"/>
      </w:pPr>
      <w:r>
        <w:t>and which reports only exit to the menu:</w:t>
      </w:r>
    </w:p>
    <w:p w14:paraId="0F86299D" w14:textId="77777777" w:rsidR="00A5792B" w:rsidRDefault="00A5792B">
      <w:pPr>
        <w:pStyle w:val="BodyText"/>
        <w:spacing w:before="4"/>
        <w:rPr>
          <w:sz w:val="20"/>
        </w:rPr>
      </w:pPr>
    </w:p>
    <w:tbl>
      <w:tblPr>
        <w:tblW w:w="0" w:type="auto"/>
        <w:tblInd w:w="917" w:type="dxa"/>
        <w:tblLayout w:type="fixed"/>
        <w:tblCellMar>
          <w:left w:w="0" w:type="dxa"/>
          <w:right w:w="0" w:type="dxa"/>
        </w:tblCellMar>
        <w:tblLook w:val="01E0" w:firstRow="1" w:lastRow="1" w:firstColumn="1" w:lastColumn="1" w:noHBand="0" w:noVBand="0"/>
      </w:tblPr>
      <w:tblGrid>
        <w:gridCol w:w="590"/>
        <w:gridCol w:w="480"/>
        <w:gridCol w:w="3949"/>
      </w:tblGrid>
      <w:tr w:rsidR="00A5792B" w14:paraId="1B07BD59" w14:textId="77777777">
        <w:trPr>
          <w:trHeight w:val="226"/>
        </w:trPr>
        <w:tc>
          <w:tcPr>
            <w:tcW w:w="590" w:type="dxa"/>
          </w:tcPr>
          <w:p w14:paraId="28F729ED" w14:textId="77777777" w:rsidR="00A5792B" w:rsidRDefault="002F44C1">
            <w:pPr>
              <w:pStyle w:val="TableParagraph"/>
              <w:spacing w:line="206" w:lineRule="exact"/>
              <w:ind w:left="50"/>
              <w:rPr>
                <w:sz w:val="20"/>
              </w:rPr>
            </w:pPr>
            <w:r>
              <w:rPr>
                <w:sz w:val="20"/>
              </w:rPr>
              <w:t>1</w:t>
            </w:r>
          </w:p>
        </w:tc>
        <w:tc>
          <w:tcPr>
            <w:tcW w:w="480" w:type="dxa"/>
          </w:tcPr>
          <w:p w14:paraId="2D104449" w14:textId="77777777" w:rsidR="00A5792B" w:rsidRDefault="002F44C1">
            <w:pPr>
              <w:pStyle w:val="TableParagraph"/>
              <w:spacing w:line="206" w:lineRule="exact"/>
              <w:ind w:right="57"/>
              <w:jc w:val="right"/>
              <w:rPr>
                <w:sz w:val="20"/>
              </w:rPr>
            </w:pPr>
            <w:r>
              <w:rPr>
                <w:sz w:val="20"/>
              </w:rPr>
              <w:t>+</w:t>
            </w:r>
          </w:p>
        </w:tc>
        <w:tc>
          <w:tcPr>
            <w:tcW w:w="3949" w:type="dxa"/>
          </w:tcPr>
          <w:p w14:paraId="64188088" w14:textId="77777777" w:rsidR="00A5792B" w:rsidRDefault="002F44C1">
            <w:pPr>
              <w:pStyle w:val="TableParagraph"/>
              <w:spacing w:line="206" w:lineRule="exact"/>
              <w:ind w:left="59"/>
              <w:rPr>
                <w:sz w:val="20"/>
              </w:rPr>
            </w:pPr>
            <w:r>
              <w:rPr>
                <w:sz w:val="20"/>
              </w:rPr>
              <w:t>Academic Degree Reports</w:t>
            </w:r>
          </w:p>
        </w:tc>
      </w:tr>
      <w:tr w:rsidR="00A5792B" w14:paraId="76F21476" w14:textId="77777777">
        <w:trPr>
          <w:trHeight w:val="226"/>
        </w:trPr>
        <w:tc>
          <w:tcPr>
            <w:tcW w:w="590" w:type="dxa"/>
          </w:tcPr>
          <w:p w14:paraId="12F7ADF1" w14:textId="77777777" w:rsidR="00A5792B" w:rsidRDefault="002F44C1">
            <w:pPr>
              <w:pStyle w:val="TableParagraph"/>
              <w:spacing w:line="206" w:lineRule="exact"/>
              <w:ind w:left="50"/>
              <w:rPr>
                <w:sz w:val="20"/>
              </w:rPr>
            </w:pPr>
            <w:r>
              <w:rPr>
                <w:sz w:val="20"/>
              </w:rPr>
              <w:t>2</w:t>
            </w:r>
          </w:p>
        </w:tc>
        <w:tc>
          <w:tcPr>
            <w:tcW w:w="480" w:type="dxa"/>
          </w:tcPr>
          <w:p w14:paraId="42D8A947" w14:textId="77777777" w:rsidR="00A5792B" w:rsidRDefault="002F44C1">
            <w:pPr>
              <w:pStyle w:val="TableParagraph"/>
              <w:spacing w:line="206" w:lineRule="exact"/>
              <w:ind w:right="57"/>
              <w:jc w:val="right"/>
              <w:rPr>
                <w:sz w:val="20"/>
              </w:rPr>
            </w:pPr>
            <w:r>
              <w:rPr>
                <w:sz w:val="20"/>
              </w:rPr>
              <w:t>-</w:t>
            </w:r>
          </w:p>
        </w:tc>
        <w:tc>
          <w:tcPr>
            <w:tcW w:w="3949" w:type="dxa"/>
          </w:tcPr>
          <w:p w14:paraId="0CE2E183" w14:textId="77777777" w:rsidR="00A5792B" w:rsidRDefault="002F44C1">
            <w:pPr>
              <w:pStyle w:val="TableParagraph"/>
              <w:spacing w:line="206" w:lineRule="exact"/>
              <w:ind w:left="59"/>
              <w:rPr>
                <w:sz w:val="20"/>
              </w:rPr>
            </w:pPr>
            <w:r>
              <w:rPr>
                <w:sz w:val="20"/>
              </w:rPr>
              <w:t>Age Reports</w:t>
            </w:r>
          </w:p>
        </w:tc>
      </w:tr>
      <w:tr w:rsidR="00A5792B" w14:paraId="3481A52B" w14:textId="77777777">
        <w:trPr>
          <w:trHeight w:val="226"/>
        </w:trPr>
        <w:tc>
          <w:tcPr>
            <w:tcW w:w="590" w:type="dxa"/>
          </w:tcPr>
          <w:p w14:paraId="4007E3B6" w14:textId="77777777" w:rsidR="00A5792B" w:rsidRDefault="002F44C1">
            <w:pPr>
              <w:pStyle w:val="TableParagraph"/>
              <w:spacing w:line="207" w:lineRule="exact"/>
              <w:ind w:left="50"/>
              <w:rPr>
                <w:sz w:val="20"/>
              </w:rPr>
            </w:pPr>
            <w:r>
              <w:rPr>
                <w:sz w:val="20"/>
              </w:rPr>
              <w:t>3</w:t>
            </w:r>
          </w:p>
        </w:tc>
        <w:tc>
          <w:tcPr>
            <w:tcW w:w="480" w:type="dxa"/>
          </w:tcPr>
          <w:p w14:paraId="09B785E0" w14:textId="77777777" w:rsidR="00A5792B" w:rsidRDefault="002F44C1">
            <w:pPr>
              <w:pStyle w:val="TableParagraph"/>
              <w:spacing w:line="207" w:lineRule="exact"/>
              <w:ind w:right="57"/>
              <w:jc w:val="right"/>
              <w:rPr>
                <w:sz w:val="20"/>
              </w:rPr>
            </w:pPr>
            <w:r>
              <w:rPr>
                <w:sz w:val="20"/>
              </w:rPr>
              <w:t>*</w:t>
            </w:r>
          </w:p>
        </w:tc>
        <w:tc>
          <w:tcPr>
            <w:tcW w:w="3949" w:type="dxa"/>
          </w:tcPr>
          <w:p w14:paraId="6097A429" w14:textId="77777777" w:rsidR="00A5792B" w:rsidRDefault="002F44C1">
            <w:pPr>
              <w:pStyle w:val="TableParagraph"/>
              <w:spacing w:line="207" w:lineRule="exact"/>
              <w:ind w:left="59"/>
              <w:rPr>
                <w:sz w:val="20"/>
              </w:rPr>
            </w:pPr>
            <w:r>
              <w:rPr>
                <w:sz w:val="20"/>
              </w:rPr>
              <w:t>Certification Reports</w:t>
            </w:r>
          </w:p>
        </w:tc>
      </w:tr>
      <w:tr w:rsidR="00A5792B" w14:paraId="543892D3" w14:textId="77777777">
        <w:trPr>
          <w:trHeight w:val="226"/>
        </w:trPr>
        <w:tc>
          <w:tcPr>
            <w:tcW w:w="590" w:type="dxa"/>
          </w:tcPr>
          <w:p w14:paraId="6CAA2827" w14:textId="77777777" w:rsidR="00A5792B" w:rsidRDefault="002F44C1">
            <w:pPr>
              <w:pStyle w:val="TableParagraph"/>
              <w:spacing w:line="207" w:lineRule="exact"/>
              <w:ind w:left="50"/>
              <w:rPr>
                <w:sz w:val="20"/>
              </w:rPr>
            </w:pPr>
            <w:r>
              <w:rPr>
                <w:sz w:val="20"/>
              </w:rPr>
              <w:t>4</w:t>
            </w:r>
          </w:p>
        </w:tc>
        <w:tc>
          <w:tcPr>
            <w:tcW w:w="480" w:type="dxa"/>
          </w:tcPr>
          <w:p w14:paraId="56D34F96" w14:textId="77777777" w:rsidR="00A5792B" w:rsidRDefault="002F44C1">
            <w:pPr>
              <w:pStyle w:val="TableParagraph"/>
              <w:spacing w:line="207" w:lineRule="exact"/>
              <w:ind w:right="57"/>
              <w:jc w:val="right"/>
              <w:rPr>
                <w:sz w:val="20"/>
              </w:rPr>
            </w:pPr>
            <w:r>
              <w:rPr>
                <w:sz w:val="20"/>
              </w:rPr>
              <w:t>+</w:t>
            </w:r>
          </w:p>
        </w:tc>
        <w:tc>
          <w:tcPr>
            <w:tcW w:w="3949" w:type="dxa"/>
          </w:tcPr>
          <w:p w14:paraId="03A10B3B" w14:textId="77777777" w:rsidR="00A5792B" w:rsidRDefault="002F44C1">
            <w:pPr>
              <w:pStyle w:val="TableParagraph"/>
              <w:spacing w:line="207" w:lineRule="exact"/>
              <w:ind w:left="59"/>
              <w:rPr>
                <w:sz w:val="20"/>
              </w:rPr>
            </w:pPr>
            <w:r>
              <w:rPr>
                <w:sz w:val="20"/>
              </w:rPr>
              <w:t>Gender Reports</w:t>
            </w:r>
          </w:p>
        </w:tc>
      </w:tr>
      <w:tr w:rsidR="00A5792B" w14:paraId="405DC1D5" w14:textId="77777777">
        <w:trPr>
          <w:trHeight w:val="226"/>
        </w:trPr>
        <w:tc>
          <w:tcPr>
            <w:tcW w:w="590" w:type="dxa"/>
          </w:tcPr>
          <w:p w14:paraId="196591EE" w14:textId="77777777" w:rsidR="00A5792B" w:rsidRDefault="002F44C1">
            <w:pPr>
              <w:pStyle w:val="TableParagraph"/>
              <w:spacing w:line="207" w:lineRule="exact"/>
              <w:ind w:left="50"/>
              <w:rPr>
                <w:sz w:val="20"/>
              </w:rPr>
            </w:pPr>
            <w:r>
              <w:rPr>
                <w:sz w:val="20"/>
              </w:rPr>
              <w:t>5</w:t>
            </w:r>
          </w:p>
        </w:tc>
        <w:tc>
          <w:tcPr>
            <w:tcW w:w="480" w:type="dxa"/>
          </w:tcPr>
          <w:p w14:paraId="689C12CD" w14:textId="77777777" w:rsidR="00A5792B" w:rsidRDefault="002F44C1">
            <w:pPr>
              <w:pStyle w:val="TableParagraph"/>
              <w:spacing w:line="207" w:lineRule="exact"/>
              <w:ind w:right="57"/>
              <w:jc w:val="right"/>
              <w:rPr>
                <w:sz w:val="20"/>
              </w:rPr>
            </w:pPr>
            <w:r>
              <w:rPr>
                <w:sz w:val="20"/>
              </w:rPr>
              <w:t>+</w:t>
            </w:r>
          </w:p>
        </w:tc>
        <w:tc>
          <w:tcPr>
            <w:tcW w:w="3949" w:type="dxa"/>
          </w:tcPr>
          <w:p w14:paraId="468A3D48" w14:textId="77777777" w:rsidR="00A5792B" w:rsidRDefault="002F44C1">
            <w:pPr>
              <w:pStyle w:val="TableParagraph"/>
              <w:spacing w:line="207" w:lineRule="exact"/>
              <w:ind w:left="59"/>
              <w:rPr>
                <w:sz w:val="20"/>
              </w:rPr>
            </w:pPr>
            <w:r>
              <w:rPr>
                <w:sz w:val="20"/>
              </w:rPr>
              <w:t>Grade Reports</w:t>
            </w:r>
          </w:p>
        </w:tc>
      </w:tr>
      <w:tr w:rsidR="00A5792B" w14:paraId="1625E9E7" w14:textId="77777777">
        <w:trPr>
          <w:trHeight w:val="226"/>
        </w:trPr>
        <w:tc>
          <w:tcPr>
            <w:tcW w:w="590" w:type="dxa"/>
          </w:tcPr>
          <w:p w14:paraId="67E1D793" w14:textId="77777777" w:rsidR="00A5792B" w:rsidRDefault="002F44C1">
            <w:pPr>
              <w:pStyle w:val="TableParagraph"/>
              <w:spacing w:line="206" w:lineRule="exact"/>
              <w:ind w:left="50"/>
              <w:rPr>
                <w:sz w:val="20"/>
              </w:rPr>
            </w:pPr>
            <w:r>
              <w:rPr>
                <w:sz w:val="20"/>
              </w:rPr>
              <w:t>6</w:t>
            </w:r>
          </w:p>
        </w:tc>
        <w:tc>
          <w:tcPr>
            <w:tcW w:w="480" w:type="dxa"/>
          </w:tcPr>
          <w:p w14:paraId="5E182261" w14:textId="77777777" w:rsidR="00A5792B" w:rsidRDefault="002F44C1">
            <w:pPr>
              <w:pStyle w:val="TableParagraph"/>
              <w:spacing w:line="206" w:lineRule="exact"/>
              <w:ind w:right="57"/>
              <w:jc w:val="right"/>
              <w:rPr>
                <w:sz w:val="20"/>
              </w:rPr>
            </w:pPr>
            <w:r>
              <w:rPr>
                <w:sz w:val="20"/>
              </w:rPr>
              <w:t>*</w:t>
            </w:r>
          </w:p>
        </w:tc>
        <w:tc>
          <w:tcPr>
            <w:tcW w:w="3949" w:type="dxa"/>
          </w:tcPr>
          <w:p w14:paraId="5EEBC65E" w14:textId="77777777" w:rsidR="00A5792B" w:rsidRDefault="002F44C1">
            <w:pPr>
              <w:pStyle w:val="TableParagraph"/>
              <w:spacing w:line="206" w:lineRule="exact"/>
              <w:ind w:left="59"/>
              <w:rPr>
                <w:sz w:val="20"/>
              </w:rPr>
            </w:pPr>
            <w:r>
              <w:rPr>
                <w:sz w:val="20"/>
              </w:rPr>
              <w:t>License Reports</w:t>
            </w:r>
          </w:p>
        </w:tc>
      </w:tr>
      <w:tr w:rsidR="00A5792B" w14:paraId="059518EC" w14:textId="77777777">
        <w:trPr>
          <w:trHeight w:val="226"/>
        </w:trPr>
        <w:tc>
          <w:tcPr>
            <w:tcW w:w="590" w:type="dxa"/>
          </w:tcPr>
          <w:p w14:paraId="478B1005" w14:textId="77777777" w:rsidR="00A5792B" w:rsidRDefault="002F44C1">
            <w:pPr>
              <w:pStyle w:val="TableParagraph"/>
              <w:spacing w:line="206" w:lineRule="exact"/>
              <w:ind w:left="50"/>
              <w:rPr>
                <w:sz w:val="20"/>
              </w:rPr>
            </w:pPr>
            <w:r>
              <w:rPr>
                <w:sz w:val="20"/>
              </w:rPr>
              <w:t>7</w:t>
            </w:r>
          </w:p>
        </w:tc>
        <w:tc>
          <w:tcPr>
            <w:tcW w:w="480" w:type="dxa"/>
          </w:tcPr>
          <w:p w14:paraId="3CF26622" w14:textId="77777777" w:rsidR="00A5792B" w:rsidRDefault="002F44C1">
            <w:pPr>
              <w:pStyle w:val="TableParagraph"/>
              <w:spacing w:line="206" w:lineRule="exact"/>
              <w:ind w:right="57"/>
              <w:jc w:val="right"/>
              <w:rPr>
                <w:sz w:val="20"/>
              </w:rPr>
            </w:pPr>
            <w:r>
              <w:rPr>
                <w:sz w:val="20"/>
              </w:rPr>
              <w:t>+</w:t>
            </w:r>
          </w:p>
        </w:tc>
        <w:tc>
          <w:tcPr>
            <w:tcW w:w="3949" w:type="dxa"/>
          </w:tcPr>
          <w:p w14:paraId="3A4509C8" w14:textId="77777777" w:rsidR="00A5792B" w:rsidRDefault="002F44C1">
            <w:pPr>
              <w:pStyle w:val="TableParagraph"/>
              <w:spacing w:line="206" w:lineRule="exact"/>
              <w:ind w:left="59"/>
              <w:rPr>
                <w:sz w:val="20"/>
              </w:rPr>
            </w:pPr>
            <w:r>
              <w:rPr>
                <w:sz w:val="20"/>
              </w:rPr>
              <w:t>Military Reports</w:t>
            </w:r>
          </w:p>
        </w:tc>
      </w:tr>
      <w:tr w:rsidR="00A5792B" w14:paraId="40D09278" w14:textId="77777777">
        <w:trPr>
          <w:trHeight w:val="226"/>
        </w:trPr>
        <w:tc>
          <w:tcPr>
            <w:tcW w:w="590" w:type="dxa"/>
          </w:tcPr>
          <w:p w14:paraId="43E9D25A" w14:textId="77777777" w:rsidR="00A5792B" w:rsidRDefault="002F44C1">
            <w:pPr>
              <w:pStyle w:val="TableParagraph"/>
              <w:spacing w:line="207" w:lineRule="exact"/>
              <w:ind w:left="50"/>
              <w:rPr>
                <w:sz w:val="20"/>
              </w:rPr>
            </w:pPr>
            <w:r>
              <w:rPr>
                <w:sz w:val="20"/>
              </w:rPr>
              <w:t>8</w:t>
            </w:r>
          </w:p>
        </w:tc>
        <w:tc>
          <w:tcPr>
            <w:tcW w:w="480" w:type="dxa"/>
          </w:tcPr>
          <w:p w14:paraId="7C379E82" w14:textId="77777777" w:rsidR="00A5792B" w:rsidRDefault="002F44C1">
            <w:pPr>
              <w:pStyle w:val="TableParagraph"/>
              <w:spacing w:line="207" w:lineRule="exact"/>
              <w:ind w:right="57"/>
              <w:jc w:val="right"/>
              <w:rPr>
                <w:sz w:val="20"/>
              </w:rPr>
            </w:pPr>
            <w:r>
              <w:rPr>
                <w:sz w:val="20"/>
              </w:rPr>
              <w:t>*</w:t>
            </w:r>
          </w:p>
        </w:tc>
        <w:tc>
          <w:tcPr>
            <w:tcW w:w="3949" w:type="dxa"/>
          </w:tcPr>
          <w:p w14:paraId="7CC8DCEE" w14:textId="77777777" w:rsidR="00A5792B" w:rsidRDefault="002F44C1">
            <w:pPr>
              <w:pStyle w:val="TableParagraph"/>
              <w:spacing w:line="207" w:lineRule="exact"/>
              <w:ind w:left="59"/>
              <w:rPr>
                <w:sz w:val="20"/>
              </w:rPr>
            </w:pPr>
            <w:r>
              <w:rPr>
                <w:sz w:val="20"/>
              </w:rPr>
              <w:t>NPSB Reports</w:t>
            </w:r>
          </w:p>
        </w:tc>
      </w:tr>
      <w:tr w:rsidR="00A5792B" w14:paraId="219AE907" w14:textId="77777777">
        <w:trPr>
          <w:trHeight w:val="226"/>
        </w:trPr>
        <w:tc>
          <w:tcPr>
            <w:tcW w:w="590" w:type="dxa"/>
          </w:tcPr>
          <w:p w14:paraId="1C8FD0C0" w14:textId="77777777" w:rsidR="00A5792B" w:rsidRDefault="002F44C1">
            <w:pPr>
              <w:pStyle w:val="TableParagraph"/>
              <w:spacing w:line="207" w:lineRule="exact"/>
              <w:ind w:left="50"/>
              <w:rPr>
                <w:sz w:val="20"/>
              </w:rPr>
            </w:pPr>
            <w:r>
              <w:rPr>
                <w:sz w:val="20"/>
              </w:rPr>
              <w:t>9</w:t>
            </w:r>
          </w:p>
        </w:tc>
        <w:tc>
          <w:tcPr>
            <w:tcW w:w="480" w:type="dxa"/>
          </w:tcPr>
          <w:p w14:paraId="54481058" w14:textId="77777777" w:rsidR="00A5792B" w:rsidRDefault="002F44C1">
            <w:pPr>
              <w:pStyle w:val="TableParagraph"/>
              <w:spacing w:line="207" w:lineRule="exact"/>
              <w:ind w:right="57"/>
              <w:jc w:val="right"/>
              <w:rPr>
                <w:sz w:val="20"/>
              </w:rPr>
            </w:pPr>
            <w:r>
              <w:rPr>
                <w:sz w:val="20"/>
              </w:rPr>
              <w:t>+</w:t>
            </w:r>
          </w:p>
        </w:tc>
        <w:tc>
          <w:tcPr>
            <w:tcW w:w="3949" w:type="dxa"/>
          </w:tcPr>
          <w:p w14:paraId="6BA7DB74" w14:textId="77777777" w:rsidR="00A5792B" w:rsidRDefault="002F44C1">
            <w:pPr>
              <w:pStyle w:val="TableParagraph"/>
              <w:spacing w:line="207" w:lineRule="exact"/>
              <w:ind w:left="59"/>
              <w:rPr>
                <w:sz w:val="20"/>
              </w:rPr>
            </w:pPr>
            <w:r>
              <w:rPr>
                <w:sz w:val="20"/>
              </w:rPr>
              <w:t>Nursing Degree Reports</w:t>
            </w:r>
          </w:p>
        </w:tc>
      </w:tr>
      <w:tr w:rsidR="00A5792B" w14:paraId="1E305D96" w14:textId="77777777">
        <w:trPr>
          <w:trHeight w:val="226"/>
        </w:trPr>
        <w:tc>
          <w:tcPr>
            <w:tcW w:w="590" w:type="dxa"/>
          </w:tcPr>
          <w:p w14:paraId="4EEA7CFF" w14:textId="77777777" w:rsidR="00A5792B" w:rsidRDefault="002F44C1">
            <w:pPr>
              <w:pStyle w:val="TableParagraph"/>
              <w:spacing w:line="207" w:lineRule="exact"/>
              <w:ind w:left="50"/>
              <w:rPr>
                <w:sz w:val="20"/>
              </w:rPr>
            </w:pPr>
            <w:r>
              <w:rPr>
                <w:sz w:val="20"/>
              </w:rPr>
              <w:t>10</w:t>
            </w:r>
          </w:p>
        </w:tc>
        <w:tc>
          <w:tcPr>
            <w:tcW w:w="480" w:type="dxa"/>
          </w:tcPr>
          <w:p w14:paraId="14CA191B" w14:textId="77777777" w:rsidR="00A5792B" w:rsidRDefault="002F44C1">
            <w:pPr>
              <w:pStyle w:val="TableParagraph"/>
              <w:spacing w:line="207" w:lineRule="exact"/>
              <w:ind w:right="57"/>
              <w:jc w:val="right"/>
              <w:rPr>
                <w:sz w:val="20"/>
              </w:rPr>
            </w:pPr>
            <w:r>
              <w:rPr>
                <w:sz w:val="20"/>
              </w:rPr>
              <w:t>*</w:t>
            </w:r>
          </w:p>
        </w:tc>
        <w:tc>
          <w:tcPr>
            <w:tcW w:w="3949" w:type="dxa"/>
          </w:tcPr>
          <w:p w14:paraId="2831EBD0" w14:textId="77777777" w:rsidR="00A5792B" w:rsidRDefault="002F44C1">
            <w:pPr>
              <w:pStyle w:val="TableParagraph"/>
              <w:spacing w:line="207" w:lineRule="exact"/>
              <w:ind w:left="59"/>
              <w:rPr>
                <w:sz w:val="20"/>
              </w:rPr>
            </w:pPr>
            <w:r>
              <w:rPr>
                <w:sz w:val="20"/>
              </w:rPr>
              <w:t>Proficiency Reports</w:t>
            </w:r>
          </w:p>
        </w:tc>
      </w:tr>
      <w:tr w:rsidR="00A5792B" w14:paraId="4B6F2949" w14:textId="77777777">
        <w:trPr>
          <w:trHeight w:val="226"/>
        </w:trPr>
        <w:tc>
          <w:tcPr>
            <w:tcW w:w="590" w:type="dxa"/>
          </w:tcPr>
          <w:p w14:paraId="408300DC" w14:textId="77777777" w:rsidR="00A5792B" w:rsidRDefault="002F44C1">
            <w:pPr>
              <w:pStyle w:val="TableParagraph"/>
              <w:spacing w:line="207" w:lineRule="exact"/>
              <w:ind w:left="50"/>
              <w:rPr>
                <w:sz w:val="20"/>
              </w:rPr>
            </w:pPr>
            <w:r>
              <w:rPr>
                <w:sz w:val="20"/>
              </w:rPr>
              <w:t>11</w:t>
            </w:r>
          </w:p>
        </w:tc>
        <w:tc>
          <w:tcPr>
            <w:tcW w:w="480" w:type="dxa"/>
          </w:tcPr>
          <w:p w14:paraId="7CC4C8B1" w14:textId="77777777" w:rsidR="00A5792B" w:rsidRDefault="002F44C1">
            <w:pPr>
              <w:pStyle w:val="TableParagraph"/>
              <w:spacing w:line="207" w:lineRule="exact"/>
              <w:ind w:right="57"/>
              <w:jc w:val="right"/>
              <w:rPr>
                <w:sz w:val="20"/>
              </w:rPr>
            </w:pPr>
            <w:r>
              <w:rPr>
                <w:sz w:val="20"/>
              </w:rPr>
              <w:t>*</w:t>
            </w:r>
          </w:p>
        </w:tc>
        <w:tc>
          <w:tcPr>
            <w:tcW w:w="3949" w:type="dxa"/>
          </w:tcPr>
          <w:p w14:paraId="2454272A" w14:textId="77777777" w:rsidR="00A5792B" w:rsidRDefault="002F44C1">
            <w:pPr>
              <w:pStyle w:val="TableParagraph"/>
              <w:spacing w:line="207" w:lineRule="exact"/>
              <w:ind w:left="59"/>
              <w:rPr>
                <w:sz w:val="20"/>
              </w:rPr>
            </w:pPr>
            <w:r>
              <w:rPr>
                <w:sz w:val="20"/>
              </w:rPr>
              <w:t>Comb. Acad./Nurs. Degree Reports</w:t>
            </w:r>
          </w:p>
        </w:tc>
      </w:tr>
    </w:tbl>
    <w:p w14:paraId="028FA3C0" w14:textId="77777777" w:rsidR="00A5792B" w:rsidRDefault="002F44C1">
      <w:pPr>
        <w:pStyle w:val="BodyText"/>
        <w:spacing w:before="218"/>
        <w:ind w:left="600"/>
      </w:pPr>
      <w:r>
        <w:t>* Reports with no summary information, typing an "^" returns to menu.</w:t>
      </w:r>
    </w:p>
    <w:p w14:paraId="5B89A223" w14:textId="77777777" w:rsidR="00A5792B" w:rsidRDefault="002F44C1">
      <w:pPr>
        <w:pStyle w:val="BodyText"/>
        <w:ind w:left="839" w:right="2378" w:hanging="240"/>
      </w:pPr>
      <w:r>
        <w:t>+ Reports with summary information and message "Press return to continue, 'T' for totals, or '^' to exit" at the bottom of each screen.</w:t>
      </w:r>
    </w:p>
    <w:p w14:paraId="4A1E0B0F" w14:textId="77777777" w:rsidR="00A5792B" w:rsidRDefault="002F44C1">
      <w:pPr>
        <w:pStyle w:val="BodyText"/>
        <w:ind w:left="1320" w:right="1898"/>
      </w:pPr>
      <w:r>
        <w:t>Typing a "T" shows you summary information at the point you exit the report.</w:t>
      </w:r>
    </w:p>
    <w:p w14:paraId="7D9B0FF8" w14:textId="77777777" w:rsidR="00A5792B" w:rsidRDefault="002F44C1">
      <w:pPr>
        <w:pStyle w:val="BodyText"/>
        <w:ind w:left="1320"/>
      </w:pPr>
      <w:r>
        <w:t>Typing an "^" exits to the menu.</w:t>
      </w:r>
    </w:p>
    <w:p w14:paraId="40C08EE9" w14:textId="77777777" w:rsidR="00A5792B" w:rsidRDefault="002F44C1">
      <w:pPr>
        <w:pStyle w:val="BodyText"/>
        <w:ind w:left="779" w:right="2242" w:hanging="180"/>
      </w:pPr>
      <w:r>
        <w:t>- Age report has summary information, typing an "^" shows summary information at the point you exit the report and then returns you to the menu.</w:t>
      </w:r>
    </w:p>
    <w:p w14:paraId="36375730" w14:textId="77777777" w:rsidR="00A5792B" w:rsidRDefault="00A5792B">
      <w:pPr>
        <w:pStyle w:val="BodyText"/>
        <w:rPr>
          <w:sz w:val="26"/>
        </w:rPr>
      </w:pPr>
    </w:p>
    <w:p w14:paraId="04189E6A" w14:textId="77777777" w:rsidR="00A5792B" w:rsidRDefault="00A5792B">
      <w:pPr>
        <w:pStyle w:val="BodyText"/>
        <w:spacing w:before="3"/>
        <w:rPr>
          <w:sz w:val="22"/>
        </w:rPr>
      </w:pPr>
    </w:p>
    <w:p w14:paraId="3F81F10B" w14:textId="77777777" w:rsidR="00A5792B" w:rsidRDefault="002F44C1">
      <w:pPr>
        <w:pStyle w:val="Heading2"/>
      </w:pPr>
      <w:r>
        <w:t>Security:</w:t>
      </w:r>
    </w:p>
    <w:p w14:paraId="77091719" w14:textId="77777777" w:rsidR="00A5792B" w:rsidRDefault="00A5792B">
      <w:pPr>
        <w:pStyle w:val="BodyText"/>
        <w:spacing w:before="9"/>
        <w:rPr>
          <w:b/>
          <w:sz w:val="23"/>
        </w:rPr>
      </w:pPr>
    </w:p>
    <w:p w14:paraId="32C80DB3" w14:textId="77777777" w:rsidR="00A5792B" w:rsidRDefault="002F44C1">
      <w:pPr>
        <w:pStyle w:val="BodyText"/>
        <w:ind w:left="240" w:right="1527"/>
      </w:pPr>
      <w:r>
        <w:t>Security has been provided on the Administration Reports. This security screens data and displays prompts that can be viewed by nursing employees based on their AMIS Position:</w:t>
      </w:r>
    </w:p>
    <w:p w14:paraId="3FC249FE" w14:textId="77777777" w:rsidR="00A5792B" w:rsidRDefault="00A5792B">
      <w:pPr>
        <w:pStyle w:val="BodyText"/>
      </w:pPr>
    </w:p>
    <w:p w14:paraId="1B9D776F" w14:textId="77777777" w:rsidR="00A5792B" w:rsidRDefault="002F44C1">
      <w:pPr>
        <w:pStyle w:val="ListParagraph"/>
        <w:numPr>
          <w:ilvl w:val="1"/>
          <w:numId w:val="345"/>
        </w:numPr>
        <w:tabs>
          <w:tab w:val="left" w:pos="887"/>
        </w:tabs>
        <w:ind w:right="3050" w:hanging="360"/>
        <w:rPr>
          <w:rFonts w:ascii="Times New Roman"/>
          <w:sz w:val="24"/>
        </w:rPr>
      </w:pPr>
      <w:r>
        <w:rPr>
          <w:rFonts w:ascii="Times New Roman"/>
          <w:sz w:val="24"/>
        </w:rPr>
        <w:t>The Chief, Nursing Service and the Nursing ADP Coordinators can access all</w:t>
      </w:r>
      <w:r>
        <w:rPr>
          <w:rFonts w:ascii="Times New Roman"/>
          <w:spacing w:val="-2"/>
          <w:sz w:val="24"/>
        </w:rPr>
        <w:t xml:space="preserve"> </w:t>
      </w:r>
      <w:r>
        <w:rPr>
          <w:rFonts w:ascii="Times New Roman"/>
          <w:sz w:val="24"/>
        </w:rPr>
        <w:t>data.</w:t>
      </w:r>
    </w:p>
    <w:p w14:paraId="02FB8EDB" w14:textId="77777777" w:rsidR="00A5792B" w:rsidRDefault="00A5792B">
      <w:pPr>
        <w:pStyle w:val="BodyText"/>
      </w:pPr>
    </w:p>
    <w:p w14:paraId="07A41D83" w14:textId="77777777" w:rsidR="00A5792B" w:rsidRDefault="002F44C1">
      <w:pPr>
        <w:pStyle w:val="ListParagraph"/>
        <w:numPr>
          <w:ilvl w:val="1"/>
          <w:numId w:val="345"/>
        </w:numPr>
        <w:tabs>
          <w:tab w:val="left" w:pos="901"/>
        </w:tabs>
        <w:ind w:right="2971" w:hanging="360"/>
        <w:rPr>
          <w:rFonts w:ascii="Times New Roman"/>
          <w:sz w:val="24"/>
        </w:rPr>
      </w:pPr>
      <w:r>
        <w:rPr>
          <w:rFonts w:ascii="Times New Roman"/>
          <w:sz w:val="24"/>
        </w:rPr>
        <w:t xml:space="preserve">The Associate/Assistant Chief(s) and Supervisors can access data </w:t>
      </w:r>
      <w:r>
        <w:rPr>
          <w:rFonts w:ascii="Times New Roman"/>
          <w:spacing w:val="-8"/>
          <w:sz w:val="24"/>
        </w:rPr>
        <w:t xml:space="preserve">of </w:t>
      </w:r>
      <w:r>
        <w:rPr>
          <w:rFonts w:ascii="Times New Roman"/>
          <w:sz w:val="24"/>
        </w:rPr>
        <w:t>personnel subordinate to their</w:t>
      </w:r>
      <w:r>
        <w:rPr>
          <w:rFonts w:ascii="Times New Roman"/>
          <w:spacing w:val="-5"/>
          <w:sz w:val="24"/>
        </w:rPr>
        <w:t xml:space="preserve"> </w:t>
      </w:r>
      <w:r>
        <w:rPr>
          <w:rFonts w:ascii="Times New Roman"/>
          <w:sz w:val="24"/>
        </w:rPr>
        <w:t>position.</w:t>
      </w:r>
    </w:p>
    <w:p w14:paraId="3E0CD5AD" w14:textId="77777777" w:rsidR="00A5792B" w:rsidRDefault="00A5792B">
      <w:pPr>
        <w:rPr>
          <w:sz w:val="24"/>
        </w:rPr>
        <w:sectPr w:rsidR="00A5792B">
          <w:headerReference w:type="even" r:id="rId184"/>
          <w:headerReference w:type="default" r:id="rId185"/>
          <w:pgSz w:w="12240" w:h="15840"/>
          <w:pgMar w:top="940" w:right="620" w:bottom="1160" w:left="1200" w:header="725" w:footer="975" w:gutter="0"/>
          <w:cols w:space="720"/>
        </w:sectPr>
      </w:pPr>
    </w:p>
    <w:p w14:paraId="0D6E2954" w14:textId="77777777" w:rsidR="00A5792B" w:rsidRDefault="00A5792B">
      <w:pPr>
        <w:pStyle w:val="BodyText"/>
        <w:rPr>
          <w:sz w:val="20"/>
        </w:rPr>
      </w:pPr>
    </w:p>
    <w:p w14:paraId="56343DC0" w14:textId="77777777" w:rsidR="00A5792B" w:rsidRDefault="00A5792B">
      <w:pPr>
        <w:pStyle w:val="BodyText"/>
        <w:spacing w:before="6"/>
        <w:rPr>
          <w:sz w:val="22"/>
        </w:rPr>
      </w:pPr>
    </w:p>
    <w:p w14:paraId="2D31DE78" w14:textId="77777777" w:rsidR="00A5792B" w:rsidRDefault="002F44C1">
      <w:pPr>
        <w:pStyle w:val="ListParagraph"/>
        <w:numPr>
          <w:ilvl w:val="1"/>
          <w:numId w:val="345"/>
        </w:numPr>
        <w:tabs>
          <w:tab w:val="left" w:pos="947"/>
        </w:tabs>
        <w:spacing w:before="1"/>
        <w:ind w:left="946" w:hanging="347"/>
        <w:rPr>
          <w:rFonts w:ascii="Times New Roman"/>
          <w:sz w:val="24"/>
        </w:rPr>
      </w:pPr>
      <w:r>
        <w:rPr>
          <w:rFonts w:ascii="Times New Roman"/>
          <w:sz w:val="24"/>
        </w:rPr>
        <w:t>Head Nurses have access only to data specific to their</w:t>
      </w:r>
      <w:r>
        <w:rPr>
          <w:rFonts w:ascii="Times New Roman"/>
          <w:spacing w:val="-12"/>
          <w:sz w:val="24"/>
        </w:rPr>
        <w:t xml:space="preserve"> </w:t>
      </w:r>
      <w:r>
        <w:rPr>
          <w:rFonts w:ascii="Times New Roman"/>
          <w:sz w:val="24"/>
        </w:rPr>
        <w:t>unit.</w:t>
      </w:r>
    </w:p>
    <w:p w14:paraId="6D3074C3" w14:textId="77777777" w:rsidR="00A5792B" w:rsidRDefault="00A5792B">
      <w:pPr>
        <w:pStyle w:val="BodyText"/>
        <w:spacing w:before="11"/>
        <w:rPr>
          <w:sz w:val="23"/>
        </w:rPr>
      </w:pPr>
    </w:p>
    <w:p w14:paraId="76FC4E81" w14:textId="77777777" w:rsidR="00A5792B" w:rsidRDefault="002F44C1">
      <w:pPr>
        <w:pStyle w:val="ListParagraph"/>
        <w:numPr>
          <w:ilvl w:val="1"/>
          <w:numId w:val="345"/>
        </w:numPr>
        <w:tabs>
          <w:tab w:val="left" w:pos="960"/>
        </w:tabs>
        <w:ind w:left="959" w:hanging="360"/>
        <w:rPr>
          <w:rFonts w:ascii="Times New Roman"/>
          <w:sz w:val="24"/>
        </w:rPr>
      </w:pPr>
      <w:r>
        <w:rPr>
          <w:rFonts w:ascii="Times New Roman"/>
          <w:sz w:val="24"/>
        </w:rPr>
        <w:t>Everyone else can only view their own</w:t>
      </w:r>
      <w:r>
        <w:rPr>
          <w:rFonts w:ascii="Times New Roman"/>
          <w:spacing w:val="-7"/>
          <w:sz w:val="24"/>
        </w:rPr>
        <w:t xml:space="preserve"> </w:t>
      </w:r>
      <w:r>
        <w:rPr>
          <w:rFonts w:ascii="Times New Roman"/>
          <w:sz w:val="24"/>
        </w:rPr>
        <w:t>data.</w:t>
      </w:r>
    </w:p>
    <w:p w14:paraId="485C99D5" w14:textId="77777777" w:rsidR="00A5792B" w:rsidRDefault="00A5792B">
      <w:pPr>
        <w:pStyle w:val="BodyText"/>
      </w:pPr>
    </w:p>
    <w:p w14:paraId="23865AAB" w14:textId="77777777" w:rsidR="00A5792B" w:rsidRDefault="002F44C1">
      <w:pPr>
        <w:pStyle w:val="BodyText"/>
        <w:ind w:left="240" w:right="2556"/>
      </w:pPr>
      <w:r>
        <w:t>One exception to the above security is phone number data. Head Nurses and higher can see all phone numbers.</w:t>
      </w:r>
    </w:p>
    <w:p w14:paraId="7451273D" w14:textId="77777777" w:rsidR="00A5792B" w:rsidRDefault="00A5792B">
      <w:pPr>
        <w:pStyle w:val="BodyText"/>
        <w:rPr>
          <w:sz w:val="26"/>
        </w:rPr>
      </w:pPr>
    </w:p>
    <w:p w14:paraId="685B362F" w14:textId="77777777" w:rsidR="00A5792B" w:rsidRDefault="00A5792B">
      <w:pPr>
        <w:pStyle w:val="BodyText"/>
        <w:spacing w:before="2"/>
        <w:rPr>
          <w:sz w:val="22"/>
        </w:rPr>
      </w:pPr>
    </w:p>
    <w:p w14:paraId="0E3A9FFD" w14:textId="77777777" w:rsidR="00A5792B" w:rsidRDefault="002F44C1">
      <w:pPr>
        <w:pStyle w:val="Heading2"/>
        <w:spacing w:before="1"/>
      </w:pPr>
      <w:r>
        <w:t>Menu Display:</w:t>
      </w:r>
    </w:p>
    <w:p w14:paraId="7A186A7F" w14:textId="77777777" w:rsidR="00A5792B" w:rsidRDefault="00A5792B">
      <w:pPr>
        <w:pStyle w:val="BodyText"/>
        <w:spacing w:before="11"/>
        <w:rPr>
          <w:b/>
          <w:sz w:val="23"/>
        </w:rPr>
      </w:pPr>
    </w:p>
    <w:p w14:paraId="15BA962E" w14:textId="77777777" w:rsidR="00A5792B" w:rsidRDefault="002F44C1">
      <w:pPr>
        <w:tabs>
          <w:tab w:val="left" w:pos="5999"/>
        </w:tabs>
        <w:spacing w:line="244" w:lineRule="auto"/>
        <w:ind w:left="240" w:right="1898"/>
        <w:rPr>
          <w:rFonts w:ascii="Courier New"/>
          <w:sz w:val="20"/>
        </w:rPr>
      </w:pPr>
      <w:r>
        <w:rPr>
          <w:rFonts w:ascii="Courier New"/>
          <w:sz w:val="20"/>
        </w:rPr>
        <w:t>Select Nursing System Manager's Menu</w:t>
      </w:r>
      <w:r>
        <w:rPr>
          <w:rFonts w:ascii="Courier New"/>
          <w:spacing w:val="-23"/>
          <w:sz w:val="20"/>
        </w:rPr>
        <w:t xml:space="preserve"> </w:t>
      </w:r>
      <w:r>
        <w:rPr>
          <w:rFonts w:ascii="Courier New"/>
          <w:sz w:val="20"/>
        </w:rPr>
        <w:t>Option:</w:t>
      </w:r>
      <w:r>
        <w:rPr>
          <w:rFonts w:ascii="Courier New"/>
          <w:spacing w:val="-3"/>
          <w:sz w:val="20"/>
        </w:rPr>
        <w:t xml:space="preserve"> </w:t>
      </w:r>
      <w:r>
        <w:rPr>
          <w:rFonts w:ascii="Courier New"/>
          <w:b/>
          <w:sz w:val="20"/>
        </w:rPr>
        <w:t>5</w:t>
      </w:r>
      <w:r>
        <w:rPr>
          <w:rFonts w:ascii="Courier New"/>
          <w:b/>
          <w:sz w:val="20"/>
        </w:rPr>
        <w:tab/>
      </w:r>
      <w:r>
        <w:rPr>
          <w:rFonts w:ascii="Courier New"/>
          <w:sz w:val="20"/>
        </w:rPr>
        <w:t>Nursing Features (all options)</w:t>
      </w:r>
    </w:p>
    <w:p w14:paraId="322028EB" w14:textId="77777777" w:rsidR="00A5792B" w:rsidRDefault="00A5792B">
      <w:pPr>
        <w:pStyle w:val="BodyText"/>
        <w:rPr>
          <w:rFonts w:ascii="Courier New"/>
          <w:sz w:val="22"/>
        </w:rPr>
      </w:pPr>
    </w:p>
    <w:p w14:paraId="16CEA0C8" w14:textId="77777777" w:rsidR="00A5792B" w:rsidRDefault="00A5792B">
      <w:pPr>
        <w:pStyle w:val="BodyText"/>
        <w:spacing w:before="7"/>
        <w:rPr>
          <w:rFonts w:ascii="Courier New"/>
          <w:sz w:val="17"/>
        </w:rPr>
      </w:pPr>
    </w:p>
    <w:p w14:paraId="0FFAD13B" w14:textId="77777777" w:rsidR="00A5792B" w:rsidRDefault="002F44C1">
      <w:pPr>
        <w:pStyle w:val="ListParagraph"/>
        <w:numPr>
          <w:ilvl w:val="0"/>
          <w:numId w:val="344"/>
        </w:numPr>
        <w:tabs>
          <w:tab w:val="left" w:pos="1439"/>
          <w:tab w:val="left" w:pos="1440"/>
        </w:tabs>
        <w:ind w:hanging="841"/>
        <w:rPr>
          <w:sz w:val="20"/>
        </w:rPr>
      </w:pPr>
      <w:r>
        <w:rPr>
          <w:sz w:val="20"/>
        </w:rPr>
        <w:t>Administration Records, Enter/Edit</w:t>
      </w:r>
      <w:r>
        <w:rPr>
          <w:spacing w:val="-5"/>
          <w:sz w:val="20"/>
        </w:rPr>
        <w:t xml:space="preserve"> </w:t>
      </w:r>
      <w:r>
        <w:rPr>
          <w:sz w:val="20"/>
        </w:rPr>
        <w:t>...</w:t>
      </w:r>
    </w:p>
    <w:p w14:paraId="24397D3B" w14:textId="77777777" w:rsidR="00A5792B" w:rsidRDefault="002F44C1">
      <w:pPr>
        <w:pStyle w:val="ListParagraph"/>
        <w:numPr>
          <w:ilvl w:val="0"/>
          <w:numId w:val="344"/>
        </w:numPr>
        <w:tabs>
          <w:tab w:val="left" w:pos="1439"/>
          <w:tab w:val="left" w:pos="1440"/>
        </w:tabs>
        <w:ind w:hanging="841"/>
        <w:rPr>
          <w:sz w:val="20"/>
        </w:rPr>
      </w:pPr>
      <w:r>
        <w:rPr>
          <w:sz w:val="20"/>
        </w:rPr>
        <w:t>Administration Records, Print</w:t>
      </w:r>
      <w:r>
        <w:rPr>
          <w:spacing w:val="-5"/>
          <w:sz w:val="20"/>
        </w:rPr>
        <w:t xml:space="preserve"> </w:t>
      </w:r>
      <w:r>
        <w:rPr>
          <w:sz w:val="20"/>
        </w:rPr>
        <w:t>...</w:t>
      </w:r>
    </w:p>
    <w:p w14:paraId="4C860E22" w14:textId="77777777" w:rsidR="00A5792B" w:rsidRDefault="002F44C1">
      <w:pPr>
        <w:pStyle w:val="ListParagraph"/>
        <w:numPr>
          <w:ilvl w:val="0"/>
          <w:numId w:val="344"/>
        </w:numPr>
        <w:tabs>
          <w:tab w:val="left" w:pos="1439"/>
          <w:tab w:val="left" w:pos="1440"/>
        </w:tabs>
        <w:spacing w:line="226" w:lineRule="exact"/>
        <w:ind w:hanging="841"/>
        <w:rPr>
          <w:sz w:val="20"/>
        </w:rPr>
      </w:pPr>
      <w:r>
        <w:rPr>
          <w:sz w:val="20"/>
        </w:rPr>
        <w:t>Administrative Site File Functions</w:t>
      </w:r>
      <w:r>
        <w:rPr>
          <w:spacing w:val="-7"/>
          <w:sz w:val="20"/>
        </w:rPr>
        <w:t xml:space="preserve"> </w:t>
      </w:r>
      <w:r>
        <w:rPr>
          <w:sz w:val="20"/>
        </w:rPr>
        <w:t>...</w:t>
      </w:r>
    </w:p>
    <w:p w14:paraId="4DD9160D" w14:textId="77777777" w:rsidR="00A5792B" w:rsidRDefault="002F44C1">
      <w:pPr>
        <w:pStyle w:val="ListParagraph"/>
        <w:numPr>
          <w:ilvl w:val="0"/>
          <w:numId w:val="344"/>
        </w:numPr>
        <w:tabs>
          <w:tab w:val="left" w:pos="1439"/>
          <w:tab w:val="left" w:pos="1440"/>
        </w:tabs>
        <w:spacing w:line="226" w:lineRule="exact"/>
        <w:ind w:hanging="841"/>
        <w:rPr>
          <w:sz w:val="20"/>
        </w:rPr>
      </w:pPr>
      <w:r>
        <w:rPr>
          <w:sz w:val="20"/>
        </w:rPr>
        <w:t>Nursing Education Reports, Print</w:t>
      </w:r>
      <w:r>
        <w:rPr>
          <w:spacing w:val="-6"/>
          <w:sz w:val="20"/>
        </w:rPr>
        <w:t xml:space="preserve"> </w:t>
      </w:r>
      <w:r>
        <w:rPr>
          <w:sz w:val="20"/>
        </w:rPr>
        <w:t>...</w:t>
      </w:r>
    </w:p>
    <w:p w14:paraId="1C2FD98D" w14:textId="77777777" w:rsidR="00A5792B" w:rsidRDefault="002F44C1">
      <w:pPr>
        <w:pStyle w:val="ListParagraph"/>
        <w:numPr>
          <w:ilvl w:val="0"/>
          <w:numId w:val="344"/>
        </w:numPr>
        <w:tabs>
          <w:tab w:val="left" w:pos="1439"/>
          <w:tab w:val="left" w:pos="1440"/>
        </w:tabs>
        <w:spacing w:before="1"/>
        <w:ind w:hanging="841"/>
        <w:rPr>
          <w:sz w:val="20"/>
        </w:rPr>
      </w:pPr>
      <w:r>
        <w:rPr>
          <w:sz w:val="20"/>
        </w:rPr>
        <w:t>Patient Care Data, Enter/Edit</w:t>
      </w:r>
      <w:r>
        <w:rPr>
          <w:spacing w:val="-6"/>
          <w:sz w:val="20"/>
        </w:rPr>
        <w:t xml:space="preserve"> </w:t>
      </w:r>
      <w:r>
        <w:rPr>
          <w:sz w:val="20"/>
        </w:rPr>
        <w:t>...</w:t>
      </w:r>
    </w:p>
    <w:p w14:paraId="72B9AE1E" w14:textId="77777777" w:rsidR="00A5792B" w:rsidRDefault="002F44C1">
      <w:pPr>
        <w:pStyle w:val="ListParagraph"/>
        <w:numPr>
          <w:ilvl w:val="0"/>
          <w:numId w:val="344"/>
        </w:numPr>
        <w:tabs>
          <w:tab w:val="left" w:pos="1439"/>
          <w:tab w:val="left" w:pos="1440"/>
        </w:tabs>
        <w:ind w:hanging="841"/>
        <w:rPr>
          <w:sz w:val="20"/>
        </w:rPr>
      </w:pPr>
      <w:r>
        <w:rPr>
          <w:sz w:val="20"/>
        </w:rPr>
        <w:t>Patient Care Data, Print</w:t>
      </w:r>
      <w:r>
        <w:rPr>
          <w:spacing w:val="-6"/>
          <w:sz w:val="20"/>
        </w:rPr>
        <w:t xml:space="preserve"> </w:t>
      </w:r>
      <w:r>
        <w:rPr>
          <w:sz w:val="20"/>
        </w:rPr>
        <w:t>...</w:t>
      </w:r>
    </w:p>
    <w:p w14:paraId="5859A211" w14:textId="77777777" w:rsidR="00A5792B" w:rsidRDefault="002F44C1">
      <w:pPr>
        <w:pStyle w:val="ListParagraph"/>
        <w:numPr>
          <w:ilvl w:val="0"/>
          <w:numId w:val="344"/>
        </w:numPr>
        <w:tabs>
          <w:tab w:val="left" w:pos="1439"/>
          <w:tab w:val="left" w:pos="1440"/>
        </w:tabs>
        <w:ind w:hanging="841"/>
        <w:rPr>
          <w:sz w:val="20"/>
        </w:rPr>
      </w:pPr>
      <w:r>
        <w:rPr>
          <w:sz w:val="20"/>
        </w:rPr>
        <w:t>Clinical Site File Functions</w:t>
      </w:r>
      <w:r>
        <w:rPr>
          <w:spacing w:val="-6"/>
          <w:sz w:val="20"/>
        </w:rPr>
        <w:t xml:space="preserve"> </w:t>
      </w:r>
      <w:r>
        <w:rPr>
          <w:sz w:val="20"/>
        </w:rPr>
        <w:t>...</w:t>
      </w:r>
    </w:p>
    <w:p w14:paraId="01AB590C" w14:textId="77777777" w:rsidR="00A5792B" w:rsidRDefault="002F44C1">
      <w:pPr>
        <w:pStyle w:val="ListParagraph"/>
        <w:numPr>
          <w:ilvl w:val="0"/>
          <w:numId w:val="344"/>
        </w:numPr>
        <w:tabs>
          <w:tab w:val="left" w:pos="1439"/>
          <w:tab w:val="left" w:pos="1440"/>
        </w:tabs>
        <w:spacing w:line="226" w:lineRule="exact"/>
        <w:ind w:hanging="841"/>
        <w:rPr>
          <w:sz w:val="20"/>
        </w:rPr>
      </w:pPr>
      <w:r>
        <w:rPr>
          <w:sz w:val="20"/>
        </w:rPr>
        <w:t>QI Data, Enter/Edit</w:t>
      </w:r>
      <w:r>
        <w:rPr>
          <w:spacing w:val="-4"/>
          <w:sz w:val="20"/>
        </w:rPr>
        <w:t xml:space="preserve"> </w:t>
      </w:r>
      <w:r>
        <w:rPr>
          <w:sz w:val="20"/>
        </w:rPr>
        <w:t>...</w:t>
      </w:r>
    </w:p>
    <w:p w14:paraId="2583BFEF" w14:textId="77777777" w:rsidR="00A5792B" w:rsidRDefault="002F44C1">
      <w:pPr>
        <w:pStyle w:val="ListParagraph"/>
        <w:numPr>
          <w:ilvl w:val="0"/>
          <w:numId w:val="344"/>
        </w:numPr>
        <w:tabs>
          <w:tab w:val="left" w:pos="1439"/>
          <w:tab w:val="left" w:pos="1440"/>
        </w:tabs>
        <w:spacing w:line="226" w:lineRule="exact"/>
        <w:ind w:hanging="841"/>
        <w:rPr>
          <w:sz w:val="20"/>
        </w:rPr>
      </w:pPr>
      <w:r>
        <w:rPr>
          <w:sz w:val="20"/>
        </w:rPr>
        <w:t>Quality Performance Reports</w:t>
      </w:r>
      <w:r>
        <w:rPr>
          <w:spacing w:val="-5"/>
          <w:sz w:val="20"/>
        </w:rPr>
        <w:t xml:space="preserve"> </w:t>
      </w:r>
      <w:r>
        <w:rPr>
          <w:sz w:val="20"/>
        </w:rPr>
        <w:t>...</w:t>
      </w:r>
    </w:p>
    <w:p w14:paraId="4A66EB7F" w14:textId="77777777" w:rsidR="00A5792B" w:rsidRDefault="002F44C1">
      <w:pPr>
        <w:pStyle w:val="ListParagraph"/>
        <w:numPr>
          <w:ilvl w:val="0"/>
          <w:numId w:val="344"/>
        </w:numPr>
        <w:tabs>
          <w:tab w:val="left" w:pos="1439"/>
          <w:tab w:val="left" w:pos="1440"/>
        </w:tabs>
        <w:spacing w:before="1"/>
        <w:ind w:hanging="841"/>
        <w:rPr>
          <w:sz w:val="20"/>
        </w:rPr>
      </w:pPr>
      <w:r>
        <w:rPr>
          <w:sz w:val="20"/>
        </w:rPr>
        <w:t>QI Site Files</w:t>
      </w:r>
      <w:r>
        <w:rPr>
          <w:spacing w:val="-4"/>
          <w:sz w:val="20"/>
        </w:rPr>
        <w:t xml:space="preserve"> </w:t>
      </w:r>
      <w:r>
        <w:rPr>
          <w:sz w:val="20"/>
        </w:rPr>
        <w:t>...</w:t>
      </w:r>
    </w:p>
    <w:p w14:paraId="69655667" w14:textId="77777777" w:rsidR="00A5792B" w:rsidRDefault="002F44C1">
      <w:pPr>
        <w:pStyle w:val="ListParagraph"/>
        <w:numPr>
          <w:ilvl w:val="0"/>
          <w:numId w:val="344"/>
        </w:numPr>
        <w:tabs>
          <w:tab w:val="left" w:pos="1439"/>
          <w:tab w:val="left" w:pos="1440"/>
        </w:tabs>
        <w:ind w:hanging="841"/>
        <w:rPr>
          <w:sz w:val="20"/>
        </w:rPr>
      </w:pPr>
      <w:r>
        <w:rPr>
          <w:sz w:val="20"/>
        </w:rPr>
        <w:t>Special Functions</w:t>
      </w:r>
      <w:r>
        <w:rPr>
          <w:spacing w:val="-3"/>
          <w:sz w:val="20"/>
        </w:rPr>
        <w:t xml:space="preserve"> </w:t>
      </w:r>
      <w:r>
        <w:rPr>
          <w:sz w:val="20"/>
        </w:rPr>
        <w:t>...</w:t>
      </w:r>
    </w:p>
    <w:p w14:paraId="6FB0A381" w14:textId="77777777" w:rsidR="00A5792B" w:rsidRDefault="00A5792B">
      <w:pPr>
        <w:pStyle w:val="BodyText"/>
        <w:spacing w:before="7"/>
        <w:rPr>
          <w:rFonts w:ascii="Courier New"/>
          <w:sz w:val="19"/>
        </w:rPr>
      </w:pPr>
    </w:p>
    <w:p w14:paraId="667D6FE4" w14:textId="77777777" w:rsidR="00A5792B" w:rsidRDefault="002F44C1">
      <w:pPr>
        <w:tabs>
          <w:tab w:val="left" w:pos="6119"/>
        </w:tabs>
        <w:spacing w:line="244" w:lineRule="auto"/>
        <w:ind w:left="240" w:right="1538"/>
        <w:rPr>
          <w:rFonts w:ascii="Courier New"/>
          <w:sz w:val="20"/>
        </w:rPr>
      </w:pPr>
      <w:r>
        <w:rPr>
          <w:rFonts w:ascii="Courier New"/>
          <w:sz w:val="20"/>
        </w:rPr>
        <w:t>Select Nursing Features (all options)</w:t>
      </w:r>
      <w:r>
        <w:rPr>
          <w:rFonts w:ascii="Courier New"/>
          <w:spacing w:val="-23"/>
          <w:sz w:val="20"/>
        </w:rPr>
        <w:t xml:space="preserve"> </w:t>
      </w:r>
      <w:r>
        <w:rPr>
          <w:rFonts w:ascii="Courier New"/>
          <w:sz w:val="20"/>
        </w:rPr>
        <w:t>Option:</w:t>
      </w:r>
      <w:r>
        <w:rPr>
          <w:rFonts w:ascii="Courier New"/>
          <w:spacing w:val="-4"/>
          <w:sz w:val="20"/>
        </w:rPr>
        <w:t xml:space="preserve"> </w:t>
      </w:r>
      <w:r>
        <w:rPr>
          <w:rFonts w:ascii="Courier New"/>
          <w:b/>
          <w:sz w:val="20"/>
        </w:rPr>
        <w:t>2</w:t>
      </w:r>
      <w:r>
        <w:rPr>
          <w:rFonts w:ascii="Courier New"/>
          <w:b/>
          <w:sz w:val="20"/>
        </w:rPr>
        <w:tab/>
      </w:r>
      <w:r>
        <w:rPr>
          <w:rFonts w:ascii="Courier New"/>
          <w:sz w:val="20"/>
        </w:rPr>
        <w:t>Administration Records, Print</w:t>
      </w:r>
    </w:p>
    <w:p w14:paraId="753A6A8C" w14:textId="77777777" w:rsidR="00A5792B" w:rsidRDefault="00A5792B">
      <w:pPr>
        <w:pStyle w:val="BodyText"/>
        <w:rPr>
          <w:rFonts w:ascii="Courier New"/>
          <w:sz w:val="22"/>
        </w:rPr>
      </w:pPr>
    </w:p>
    <w:p w14:paraId="5D166C34" w14:textId="77777777" w:rsidR="00A5792B" w:rsidRDefault="00A5792B">
      <w:pPr>
        <w:pStyle w:val="BodyText"/>
        <w:spacing w:before="6"/>
        <w:rPr>
          <w:rFonts w:ascii="Courier New"/>
          <w:sz w:val="17"/>
        </w:rPr>
      </w:pPr>
    </w:p>
    <w:p w14:paraId="4041DDBC" w14:textId="77777777" w:rsidR="00A5792B" w:rsidRDefault="002F44C1">
      <w:pPr>
        <w:pStyle w:val="ListParagraph"/>
        <w:numPr>
          <w:ilvl w:val="0"/>
          <w:numId w:val="343"/>
        </w:numPr>
        <w:tabs>
          <w:tab w:val="left" w:pos="1439"/>
          <w:tab w:val="left" w:pos="1440"/>
        </w:tabs>
        <w:spacing w:before="1"/>
        <w:ind w:hanging="841"/>
        <w:rPr>
          <w:sz w:val="20"/>
        </w:rPr>
      </w:pPr>
      <w:r>
        <w:rPr>
          <w:sz w:val="20"/>
        </w:rPr>
        <w:t>Administrative Reports</w:t>
      </w:r>
      <w:r>
        <w:rPr>
          <w:spacing w:val="-3"/>
          <w:sz w:val="20"/>
        </w:rPr>
        <w:t xml:space="preserve"> </w:t>
      </w:r>
      <w:r>
        <w:rPr>
          <w:sz w:val="20"/>
        </w:rPr>
        <w:t>...</w:t>
      </w:r>
    </w:p>
    <w:p w14:paraId="39E43CC7" w14:textId="77777777" w:rsidR="00A5792B" w:rsidRDefault="002F44C1">
      <w:pPr>
        <w:pStyle w:val="ListParagraph"/>
        <w:numPr>
          <w:ilvl w:val="0"/>
          <w:numId w:val="343"/>
        </w:numPr>
        <w:tabs>
          <w:tab w:val="left" w:pos="1439"/>
          <w:tab w:val="left" w:pos="1440"/>
        </w:tabs>
        <w:spacing w:line="226" w:lineRule="exact"/>
        <w:ind w:hanging="841"/>
        <w:rPr>
          <w:sz w:val="20"/>
        </w:rPr>
      </w:pPr>
      <w:r>
        <w:rPr>
          <w:sz w:val="20"/>
        </w:rPr>
        <w:t>Resource Management Reports</w:t>
      </w:r>
      <w:r>
        <w:rPr>
          <w:spacing w:val="-5"/>
          <w:sz w:val="20"/>
        </w:rPr>
        <w:t xml:space="preserve"> </w:t>
      </w:r>
      <w:r>
        <w:rPr>
          <w:sz w:val="20"/>
        </w:rPr>
        <w:t>...</w:t>
      </w:r>
    </w:p>
    <w:p w14:paraId="03FC8313" w14:textId="77777777" w:rsidR="00A5792B" w:rsidRDefault="002F44C1">
      <w:pPr>
        <w:pStyle w:val="ListParagraph"/>
        <w:numPr>
          <w:ilvl w:val="0"/>
          <w:numId w:val="343"/>
        </w:numPr>
        <w:tabs>
          <w:tab w:val="left" w:pos="1439"/>
          <w:tab w:val="left" w:pos="1440"/>
        </w:tabs>
        <w:spacing w:line="226" w:lineRule="exact"/>
        <w:ind w:hanging="841"/>
        <w:rPr>
          <w:sz w:val="20"/>
        </w:rPr>
      </w:pPr>
      <w:r>
        <w:rPr>
          <w:sz w:val="20"/>
        </w:rPr>
        <w:t>Salary Reports</w:t>
      </w:r>
      <w:r>
        <w:rPr>
          <w:spacing w:val="-3"/>
          <w:sz w:val="20"/>
        </w:rPr>
        <w:t xml:space="preserve"> </w:t>
      </w:r>
      <w:r>
        <w:rPr>
          <w:sz w:val="20"/>
        </w:rPr>
        <w:t>...</w:t>
      </w:r>
    </w:p>
    <w:p w14:paraId="093D2F25" w14:textId="77777777" w:rsidR="00A5792B" w:rsidRDefault="002F44C1">
      <w:pPr>
        <w:pStyle w:val="ListParagraph"/>
        <w:numPr>
          <w:ilvl w:val="0"/>
          <w:numId w:val="343"/>
        </w:numPr>
        <w:tabs>
          <w:tab w:val="left" w:pos="1439"/>
          <w:tab w:val="left" w:pos="1440"/>
        </w:tabs>
        <w:ind w:hanging="841"/>
        <w:rPr>
          <w:sz w:val="20"/>
        </w:rPr>
      </w:pPr>
      <w:r>
        <w:rPr>
          <w:sz w:val="20"/>
        </w:rPr>
        <w:t>Staff Record</w:t>
      </w:r>
      <w:r>
        <w:rPr>
          <w:spacing w:val="-3"/>
          <w:sz w:val="20"/>
        </w:rPr>
        <w:t xml:space="preserve"> </w:t>
      </w:r>
      <w:r>
        <w:rPr>
          <w:sz w:val="20"/>
        </w:rPr>
        <w:t>Report</w:t>
      </w:r>
    </w:p>
    <w:p w14:paraId="0B465D9C" w14:textId="77777777" w:rsidR="00A5792B" w:rsidRDefault="002F44C1">
      <w:pPr>
        <w:pStyle w:val="ListParagraph"/>
        <w:numPr>
          <w:ilvl w:val="0"/>
          <w:numId w:val="343"/>
        </w:numPr>
        <w:tabs>
          <w:tab w:val="left" w:pos="1439"/>
          <w:tab w:val="left" w:pos="1440"/>
        </w:tabs>
        <w:ind w:hanging="841"/>
        <w:rPr>
          <w:sz w:val="20"/>
        </w:rPr>
      </w:pPr>
      <w:r>
        <w:rPr>
          <w:sz w:val="20"/>
        </w:rPr>
        <w:t>Telephone Number Listings</w:t>
      </w:r>
      <w:r>
        <w:rPr>
          <w:spacing w:val="-5"/>
          <w:sz w:val="20"/>
        </w:rPr>
        <w:t xml:space="preserve"> </w:t>
      </w:r>
      <w:r>
        <w:rPr>
          <w:sz w:val="20"/>
        </w:rPr>
        <w:t>...</w:t>
      </w:r>
    </w:p>
    <w:p w14:paraId="2581E1DF" w14:textId="77777777" w:rsidR="00A5792B" w:rsidRDefault="002F44C1">
      <w:pPr>
        <w:pStyle w:val="ListParagraph"/>
        <w:numPr>
          <w:ilvl w:val="0"/>
          <w:numId w:val="343"/>
        </w:numPr>
        <w:tabs>
          <w:tab w:val="left" w:pos="1439"/>
          <w:tab w:val="left" w:pos="1440"/>
        </w:tabs>
        <w:ind w:hanging="841"/>
        <w:rPr>
          <w:sz w:val="20"/>
        </w:rPr>
      </w:pPr>
      <w:r>
        <w:rPr>
          <w:sz w:val="20"/>
        </w:rPr>
        <w:t>Individual Staff</w:t>
      </w:r>
      <w:r>
        <w:rPr>
          <w:spacing w:val="-4"/>
          <w:sz w:val="20"/>
        </w:rPr>
        <w:t xml:space="preserve"> </w:t>
      </w:r>
      <w:r>
        <w:rPr>
          <w:sz w:val="20"/>
        </w:rPr>
        <w:t>Position/Location</w:t>
      </w:r>
    </w:p>
    <w:p w14:paraId="02C2E455" w14:textId="77777777" w:rsidR="00A5792B" w:rsidRDefault="00A5792B">
      <w:pPr>
        <w:pStyle w:val="BodyText"/>
        <w:spacing w:before="6"/>
        <w:rPr>
          <w:rFonts w:ascii="Courier New"/>
          <w:sz w:val="19"/>
        </w:rPr>
      </w:pPr>
    </w:p>
    <w:p w14:paraId="09BE4CD3" w14:textId="77777777" w:rsidR="00A5792B" w:rsidRDefault="002F44C1">
      <w:pPr>
        <w:tabs>
          <w:tab w:val="left" w:pos="5999"/>
        </w:tabs>
        <w:ind w:left="240"/>
        <w:rPr>
          <w:rFonts w:ascii="Courier New"/>
          <w:sz w:val="20"/>
        </w:rPr>
      </w:pPr>
      <w:r>
        <w:rPr>
          <w:rFonts w:ascii="Courier New"/>
          <w:sz w:val="20"/>
        </w:rPr>
        <w:t>Select Administration Records, Print</w:t>
      </w:r>
      <w:r>
        <w:rPr>
          <w:rFonts w:ascii="Courier New"/>
          <w:spacing w:val="-22"/>
          <w:sz w:val="20"/>
        </w:rPr>
        <w:t xml:space="preserve"> </w:t>
      </w:r>
      <w:r>
        <w:rPr>
          <w:rFonts w:ascii="Courier New"/>
          <w:sz w:val="20"/>
        </w:rPr>
        <w:t>Option:</w:t>
      </w:r>
      <w:r>
        <w:rPr>
          <w:rFonts w:ascii="Courier New"/>
          <w:spacing w:val="-4"/>
          <w:sz w:val="20"/>
        </w:rPr>
        <w:t xml:space="preserve"> </w:t>
      </w:r>
      <w:r>
        <w:rPr>
          <w:rFonts w:ascii="Courier New"/>
          <w:b/>
          <w:sz w:val="20"/>
        </w:rPr>
        <w:t>1</w:t>
      </w:r>
      <w:r>
        <w:rPr>
          <w:rFonts w:ascii="Courier New"/>
          <w:b/>
          <w:sz w:val="20"/>
        </w:rPr>
        <w:tab/>
      </w:r>
      <w:r>
        <w:rPr>
          <w:rFonts w:ascii="Courier New"/>
          <w:sz w:val="20"/>
        </w:rPr>
        <w:t>Administrative</w:t>
      </w:r>
      <w:r>
        <w:rPr>
          <w:rFonts w:ascii="Courier New"/>
          <w:spacing w:val="-2"/>
          <w:sz w:val="20"/>
        </w:rPr>
        <w:t xml:space="preserve"> </w:t>
      </w:r>
      <w:r>
        <w:rPr>
          <w:rFonts w:ascii="Courier New"/>
          <w:sz w:val="20"/>
        </w:rPr>
        <w:t>Reports</w:t>
      </w:r>
    </w:p>
    <w:p w14:paraId="6495FA1E" w14:textId="77777777" w:rsidR="00A5792B" w:rsidRDefault="00A5792B">
      <w:pPr>
        <w:pStyle w:val="BodyText"/>
        <w:rPr>
          <w:rFonts w:ascii="Courier New"/>
          <w:sz w:val="22"/>
        </w:rPr>
      </w:pPr>
    </w:p>
    <w:p w14:paraId="68A93BF6" w14:textId="77777777" w:rsidR="00A5792B" w:rsidRDefault="00A5792B">
      <w:pPr>
        <w:pStyle w:val="BodyText"/>
        <w:spacing w:before="6"/>
        <w:rPr>
          <w:rFonts w:ascii="Courier New"/>
          <w:sz w:val="18"/>
        </w:rPr>
      </w:pPr>
    </w:p>
    <w:p w14:paraId="3F6E2C93" w14:textId="77777777" w:rsidR="00A5792B" w:rsidRDefault="002F44C1">
      <w:pPr>
        <w:pStyle w:val="ListParagraph"/>
        <w:numPr>
          <w:ilvl w:val="0"/>
          <w:numId w:val="342"/>
        </w:numPr>
        <w:tabs>
          <w:tab w:val="left" w:pos="1439"/>
          <w:tab w:val="left" w:pos="1440"/>
        </w:tabs>
        <w:ind w:hanging="841"/>
        <w:rPr>
          <w:sz w:val="20"/>
        </w:rPr>
      </w:pPr>
      <w:r>
        <w:rPr>
          <w:sz w:val="20"/>
        </w:rPr>
        <w:t>Academic Degree</w:t>
      </w:r>
      <w:r>
        <w:rPr>
          <w:spacing w:val="-3"/>
          <w:sz w:val="20"/>
        </w:rPr>
        <w:t xml:space="preserve"> </w:t>
      </w:r>
      <w:r>
        <w:rPr>
          <w:sz w:val="20"/>
        </w:rPr>
        <w:t>Reports</w:t>
      </w:r>
    </w:p>
    <w:p w14:paraId="00B0E5F0" w14:textId="77777777" w:rsidR="00A5792B" w:rsidRDefault="002F44C1">
      <w:pPr>
        <w:pStyle w:val="ListParagraph"/>
        <w:numPr>
          <w:ilvl w:val="0"/>
          <w:numId w:val="342"/>
        </w:numPr>
        <w:tabs>
          <w:tab w:val="left" w:pos="1439"/>
          <w:tab w:val="left" w:pos="1440"/>
        </w:tabs>
        <w:spacing w:line="226" w:lineRule="exact"/>
        <w:ind w:hanging="841"/>
        <w:rPr>
          <w:sz w:val="20"/>
        </w:rPr>
      </w:pPr>
      <w:r>
        <w:rPr>
          <w:sz w:val="20"/>
        </w:rPr>
        <w:t>Age</w:t>
      </w:r>
      <w:r>
        <w:rPr>
          <w:spacing w:val="-2"/>
          <w:sz w:val="20"/>
        </w:rPr>
        <w:t xml:space="preserve"> </w:t>
      </w:r>
      <w:r>
        <w:rPr>
          <w:sz w:val="20"/>
        </w:rPr>
        <w:t>Reports</w:t>
      </w:r>
    </w:p>
    <w:p w14:paraId="1D71D632" w14:textId="77777777" w:rsidR="00A5792B" w:rsidRDefault="002F44C1">
      <w:pPr>
        <w:pStyle w:val="ListParagraph"/>
        <w:numPr>
          <w:ilvl w:val="0"/>
          <w:numId w:val="342"/>
        </w:numPr>
        <w:tabs>
          <w:tab w:val="left" w:pos="1439"/>
          <w:tab w:val="left" w:pos="1440"/>
        </w:tabs>
        <w:spacing w:line="226" w:lineRule="exact"/>
        <w:ind w:hanging="841"/>
        <w:rPr>
          <w:sz w:val="20"/>
        </w:rPr>
      </w:pPr>
      <w:r>
        <w:rPr>
          <w:sz w:val="20"/>
        </w:rPr>
        <w:t>Certification</w:t>
      </w:r>
      <w:r>
        <w:rPr>
          <w:spacing w:val="-2"/>
          <w:sz w:val="20"/>
        </w:rPr>
        <w:t xml:space="preserve"> </w:t>
      </w:r>
      <w:r>
        <w:rPr>
          <w:sz w:val="20"/>
        </w:rPr>
        <w:t>Reports</w:t>
      </w:r>
    </w:p>
    <w:p w14:paraId="333303DF" w14:textId="77777777" w:rsidR="00A5792B" w:rsidRDefault="002F44C1">
      <w:pPr>
        <w:pStyle w:val="ListParagraph"/>
        <w:numPr>
          <w:ilvl w:val="0"/>
          <w:numId w:val="342"/>
        </w:numPr>
        <w:tabs>
          <w:tab w:val="left" w:pos="1439"/>
          <w:tab w:val="left" w:pos="1440"/>
        </w:tabs>
        <w:ind w:hanging="841"/>
        <w:rPr>
          <w:sz w:val="20"/>
        </w:rPr>
      </w:pPr>
      <w:r>
        <w:rPr>
          <w:sz w:val="20"/>
        </w:rPr>
        <w:t>Gender</w:t>
      </w:r>
      <w:r>
        <w:rPr>
          <w:spacing w:val="-2"/>
          <w:sz w:val="20"/>
        </w:rPr>
        <w:t xml:space="preserve"> </w:t>
      </w:r>
      <w:r>
        <w:rPr>
          <w:sz w:val="20"/>
        </w:rPr>
        <w:t>Reports</w:t>
      </w:r>
    </w:p>
    <w:p w14:paraId="472860D5" w14:textId="77777777" w:rsidR="00A5792B" w:rsidRDefault="002F44C1">
      <w:pPr>
        <w:pStyle w:val="ListParagraph"/>
        <w:numPr>
          <w:ilvl w:val="0"/>
          <w:numId w:val="342"/>
        </w:numPr>
        <w:tabs>
          <w:tab w:val="left" w:pos="1439"/>
          <w:tab w:val="left" w:pos="1440"/>
        </w:tabs>
        <w:ind w:hanging="841"/>
        <w:rPr>
          <w:sz w:val="20"/>
        </w:rPr>
      </w:pPr>
      <w:r>
        <w:rPr>
          <w:sz w:val="20"/>
        </w:rPr>
        <w:t>Grade</w:t>
      </w:r>
      <w:r>
        <w:rPr>
          <w:spacing w:val="-2"/>
          <w:sz w:val="20"/>
        </w:rPr>
        <w:t xml:space="preserve"> </w:t>
      </w:r>
      <w:r>
        <w:rPr>
          <w:sz w:val="20"/>
        </w:rPr>
        <w:t>Reports</w:t>
      </w:r>
    </w:p>
    <w:p w14:paraId="7317B344" w14:textId="77777777" w:rsidR="00A5792B" w:rsidRDefault="002F44C1">
      <w:pPr>
        <w:pStyle w:val="ListParagraph"/>
        <w:numPr>
          <w:ilvl w:val="0"/>
          <w:numId w:val="342"/>
        </w:numPr>
        <w:tabs>
          <w:tab w:val="left" w:pos="1439"/>
          <w:tab w:val="left" w:pos="1440"/>
        </w:tabs>
        <w:spacing w:before="1"/>
        <w:ind w:hanging="841"/>
        <w:rPr>
          <w:sz w:val="20"/>
        </w:rPr>
      </w:pPr>
      <w:r>
        <w:rPr>
          <w:sz w:val="20"/>
        </w:rPr>
        <w:t>License</w:t>
      </w:r>
      <w:r>
        <w:rPr>
          <w:spacing w:val="-2"/>
          <w:sz w:val="20"/>
        </w:rPr>
        <w:t xml:space="preserve"> </w:t>
      </w:r>
      <w:r>
        <w:rPr>
          <w:sz w:val="20"/>
        </w:rPr>
        <w:t>Reports</w:t>
      </w:r>
    </w:p>
    <w:p w14:paraId="6F451ECD" w14:textId="77777777" w:rsidR="00A5792B" w:rsidRDefault="002F44C1">
      <w:pPr>
        <w:pStyle w:val="ListParagraph"/>
        <w:numPr>
          <w:ilvl w:val="0"/>
          <w:numId w:val="342"/>
        </w:numPr>
        <w:tabs>
          <w:tab w:val="left" w:pos="1439"/>
          <w:tab w:val="left" w:pos="1440"/>
        </w:tabs>
        <w:spacing w:line="226" w:lineRule="exact"/>
        <w:ind w:hanging="841"/>
        <w:rPr>
          <w:sz w:val="20"/>
        </w:rPr>
      </w:pPr>
      <w:r>
        <w:rPr>
          <w:sz w:val="20"/>
        </w:rPr>
        <w:t>Military</w:t>
      </w:r>
      <w:r>
        <w:rPr>
          <w:spacing w:val="-2"/>
          <w:sz w:val="20"/>
        </w:rPr>
        <w:t xml:space="preserve"> </w:t>
      </w:r>
      <w:r>
        <w:rPr>
          <w:sz w:val="20"/>
        </w:rPr>
        <w:t>Reports</w:t>
      </w:r>
    </w:p>
    <w:p w14:paraId="49BB9C47" w14:textId="77777777" w:rsidR="00A5792B" w:rsidRDefault="002F44C1">
      <w:pPr>
        <w:pStyle w:val="ListParagraph"/>
        <w:numPr>
          <w:ilvl w:val="0"/>
          <w:numId w:val="342"/>
        </w:numPr>
        <w:tabs>
          <w:tab w:val="left" w:pos="1439"/>
          <w:tab w:val="left" w:pos="1440"/>
        </w:tabs>
        <w:spacing w:line="226" w:lineRule="exact"/>
        <w:ind w:hanging="841"/>
        <w:rPr>
          <w:sz w:val="20"/>
        </w:rPr>
      </w:pPr>
      <w:r>
        <w:rPr>
          <w:sz w:val="20"/>
        </w:rPr>
        <w:t>NPSB</w:t>
      </w:r>
      <w:r>
        <w:rPr>
          <w:spacing w:val="-2"/>
          <w:sz w:val="20"/>
        </w:rPr>
        <w:t xml:space="preserve"> </w:t>
      </w:r>
      <w:r>
        <w:rPr>
          <w:sz w:val="20"/>
        </w:rPr>
        <w:t>Reports</w:t>
      </w:r>
    </w:p>
    <w:p w14:paraId="3D6728BC" w14:textId="77777777" w:rsidR="00A5792B" w:rsidRDefault="002F44C1">
      <w:pPr>
        <w:pStyle w:val="ListParagraph"/>
        <w:numPr>
          <w:ilvl w:val="0"/>
          <w:numId w:val="342"/>
        </w:numPr>
        <w:tabs>
          <w:tab w:val="left" w:pos="1439"/>
          <w:tab w:val="left" w:pos="1440"/>
        </w:tabs>
        <w:ind w:hanging="841"/>
        <w:rPr>
          <w:sz w:val="20"/>
        </w:rPr>
      </w:pPr>
      <w:r>
        <w:rPr>
          <w:sz w:val="20"/>
        </w:rPr>
        <w:t>Nursing Degree</w:t>
      </w:r>
      <w:r>
        <w:rPr>
          <w:spacing w:val="-3"/>
          <w:sz w:val="20"/>
        </w:rPr>
        <w:t xml:space="preserve"> </w:t>
      </w:r>
      <w:r>
        <w:rPr>
          <w:sz w:val="20"/>
        </w:rPr>
        <w:t>Reports</w:t>
      </w:r>
    </w:p>
    <w:p w14:paraId="39927F13" w14:textId="77777777" w:rsidR="00A5792B" w:rsidRDefault="002F44C1">
      <w:pPr>
        <w:pStyle w:val="ListParagraph"/>
        <w:numPr>
          <w:ilvl w:val="0"/>
          <w:numId w:val="342"/>
        </w:numPr>
        <w:tabs>
          <w:tab w:val="left" w:pos="1439"/>
          <w:tab w:val="left" w:pos="1440"/>
        </w:tabs>
        <w:ind w:hanging="841"/>
        <w:rPr>
          <w:sz w:val="20"/>
        </w:rPr>
      </w:pPr>
      <w:r>
        <w:rPr>
          <w:sz w:val="20"/>
        </w:rPr>
        <w:t>Proficiency</w:t>
      </w:r>
      <w:r>
        <w:rPr>
          <w:spacing w:val="-2"/>
          <w:sz w:val="20"/>
        </w:rPr>
        <w:t xml:space="preserve"> </w:t>
      </w:r>
      <w:r>
        <w:rPr>
          <w:sz w:val="20"/>
        </w:rPr>
        <w:t>Reports</w:t>
      </w:r>
    </w:p>
    <w:p w14:paraId="4421E062" w14:textId="77777777" w:rsidR="00A5792B" w:rsidRDefault="002F44C1">
      <w:pPr>
        <w:pStyle w:val="ListParagraph"/>
        <w:numPr>
          <w:ilvl w:val="0"/>
          <w:numId w:val="342"/>
        </w:numPr>
        <w:tabs>
          <w:tab w:val="left" w:pos="1439"/>
          <w:tab w:val="left" w:pos="1440"/>
        </w:tabs>
        <w:spacing w:before="1" w:line="480" w:lineRule="auto"/>
        <w:ind w:left="240" w:right="5138" w:firstLine="359"/>
        <w:rPr>
          <w:sz w:val="20"/>
        </w:rPr>
      </w:pPr>
      <w:r>
        <w:rPr>
          <w:sz w:val="20"/>
        </w:rPr>
        <w:t>Comb. Acad./Nurs. Degree Reports Select Administrative Reports</w:t>
      </w:r>
      <w:r>
        <w:rPr>
          <w:spacing w:val="-12"/>
          <w:sz w:val="20"/>
        </w:rPr>
        <w:t xml:space="preserve"> </w:t>
      </w:r>
      <w:r>
        <w:rPr>
          <w:sz w:val="20"/>
        </w:rPr>
        <w:t>Option:</w:t>
      </w:r>
    </w:p>
    <w:p w14:paraId="62A9D954" w14:textId="77777777" w:rsidR="00A5792B" w:rsidRDefault="00A5792B">
      <w:pPr>
        <w:spacing w:line="480" w:lineRule="auto"/>
        <w:rPr>
          <w:sz w:val="20"/>
        </w:rPr>
        <w:sectPr w:rsidR="00A5792B">
          <w:footerReference w:type="even" r:id="rId186"/>
          <w:footerReference w:type="default" r:id="rId187"/>
          <w:pgSz w:w="12240" w:h="15840"/>
          <w:pgMar w:top="940" w:right="620" w:bottom="1160" w:left="1200" w:header="725" w:footer="975" w:gutter="0"/>
          <w:pgNumType w:start="3"/>
          <w:cols w:space="720"/>
        </w:sectPr>
      </w:pPr>
    </w:p>
    <w:p w14:paraId="29036188" w14:textId="77777777" w:rsidR="00A5792B" w:rsidRDefault="00A5792B">
      <w:pPr>
        <w:pStyle w:val="BodyText"/>
        <w:rPr>
          <w:rFonts w:ascii="Courier New"/>
          <w:sz w:val="20"/>
        </w:rPr>
      </w:pPr>
    </w:p>
    <w:p w14:paraId="01C1551C" w14:textId="77777777" w:rsidR="00A5792B" w:rsidRDefault="00A5792B">
      <w:pPr>
        <w:pStyle w:val="BodyText"/>
        <w:rPr>
          <w:rFonts w:ascii="Courier New"/>
          <w:sz w:val="20"/>
        </w:rPr>
      </w:pPr>
    </w:p>
    <w:p w14:paraId="70EAB736" w14:textId="77777777" w:rsidR="00A5792B" w:rsidRDefault="00A5792B">
      <w:pPr>
        <w:pStyle w:val="BodyText"/>
        <w:rPr>
          <w:rFonts w:ascii="Courier New"/>
          <w:sz w:val="20"/>
        </w:rPr>
      </w:pPr>
    </w:p>
    <w:p w14:paraId="77837A9E" w14:textId="77777777" w:rsidR="00A5792B" w:rsidRDefault="00A5792B">
      <w:pPr>
        <w:pStyle w:val="BodyText"/>
        <w:spacing w:before="2"/>
        <w:rPr>
          <w:rFonts w:ascii="Courier New"/>
        </w:rPr>
      </w:pPr>
    </w:p>
    <w:p w14:paraId="0A03F4D1" w14:textId="77777777" w:rsidR="00A5792B" w:rsidRDefault="002F44C1">
      <w:pPr>
        <w:pStyle w:val="Heading2"/>
        <w:spacing w:before="90"/>
      </w:pPr>
      <w:r>
        <w:t>Menu Access:</w:t>
      </w:r>
    </w:p>
    <w:p w14:paraId="54D39B50" w14:textId="77777777" w:rsidR="00A5792B" w:rsidRDefault="00A5792B">
      <w:pPr>
        <w:pStyle w:val="BodyText"/>
        <w:spacing w:before="9"/>
        <w:rPr>
          <w:b/>
          <w:sz w:val="23"/>
        </w:rPr>
      </w:pPr>
    </w:p>
    <w:p w14:paraId="54FA3E67" w14:textId="77777777" w:rsidR="00A5792B" w:rsidRDefault="002F44C1">
      <w:pPr>
        <w:pStyle w:val="BodyText"/>
        <w:ind w:left="240" w:right="908"/>
      </w:pPr>
      <w:r>
        <w:t>The Administrative Reports option is accessed through the Administration Records, Print option of the Nursing Features (all options) menu, and the Administrator's Menu. This option is also accessed through the Administration Reports (Head Nurse) option of the Head Nurse's Menu.</w:t>
      </w:r>
    </w:p>
    <w:p w14:paraId="1F38D64D" w14:textId="77777777" w:rsidR="00A5792B" w:rsidRDefault="00A5792B">
      <w:pPr>
        <w:sectPr w:rsidR="00A5792B">
          <w:headerReference w:type="even" r:id="rId188"/>
          <w:headerReference w:type="default" r:id="rId189"/>
          <w:pgSz w:w="12240" w:h="15840"/>
          <w:pgMar w:top="940" w:right="620" w:bottom="1160" w:left="1200" w:header="725" w:footer="975" w:gutter="0"/>
          <w:cols w:space="720"/>
        </w:sectPr>
      </w:pPr>
    </w:p>
    <w:p w14:paraId="62821C7D" w14:textId="77777777" w:rsidR="00A5792B" w:rsidRDefault="00A5792B">
      <w:pPr>
        <w:pStyle w:val="BodyText"/>
        <w:rPr>
          <w:sz w:val="20"/>
        </w:rPr>
      </w:pPr>
    </w:p>
    <w:p w14:paraId="348BE36B" w14:textId="77777777" w:rsidR="00A5792B" w:rsidRDefault="00A5792B">
      <w:pPr>
        <w:pStyle w:val="BodyText"/>
        <w:spacing w:before="9"/>
        <w:rPr>
          <w:sz w:val="22"/>
        </w:rPr>
      </w:pPr>
    </w:p>
    <w:p w14:paraId="75A04AF2" w14:textId="77777777" w:rsidR="00A5792B" w:rsidRDefault="002F44C1">
      <w:pPr>
        <w:pStyle w:val="Heading2"/>
      </w:pPr>
      <w:r>
        <w:t>NURAPR-ADGREE</w:t>
      </w:r>
    </w:p>
    <w:p w14:paraId="21682645" w14:textId="77777777" w:rsidR="00A5792B" w:rsidRDefault="00A5792B">
      <w:pPr>
        <w:pStyle w:val="BodyText"/>
        <w:rPr>
          <w:b/>
        </w:rPr>
      </w:pPr>
    </w:p>
    <w:p w14:paraId="3390DE63" w14:textId="77777777" w:rsidR="00A5792B" w:rsidRDefault="002F44C1">
      <w:pPr>
        <w:spacing w:line="480" w:lineRule="auto"/>
        <w:ind w:left="240" w:right="7494"/>
        <w:rPr>
          <w:b/>
          <w:sz w:val="24"/>
        </w:rPr>
      </w:pPr>
      <w:r>
        <w:rPr>
          <w:b/>
          <w:sz w:val="24"/>
        </w:rPr>
        <w:t>Academic Degree Reports Description:</w:t>
      </w:r>
    </w:p>
    <w:p w14:paraId="57B05414" w14:textId="77777777" w:rsidR="00A5792B" w:rsidRDefault="002F44C1">
      <w:pPr>
        <w:pStyle w:val="BodyText"/>
        <w:ind w:left="240" w:right="890"/>
      </w:pPr>
      <w:r>
        <w:t>This option allows the user to generate location and service reports summarizing the highest academic degree held by nursing personnel. Data may be sorted by facility, product line, service category or service position. Staff data reflecting assignment location, service position, and service category is found in the NURS Position Control (#211.8) file. All other data is found in the NURS Staff (#210) file.</w:t>
      </w:r>
    </w:p>
    <w:p w14:paraId="2296747C" w14:textId="77777777" w:rsidR="00A5792B" w:rsidRDefault="00A5792B">
      <w:pPr>
        <w:pStyle w:val="BodyText"/>
        <w:rPr>
          <w:sz w:val="26"/>
        </w:rPr>
      </w:pPr>
    </w:p>
    <w:p w14:paraId="00FF7E23" w14:textId="77777777" w:rsidR="00A5792B" w:rsidRDefault="00A5792B">
      <w:pPr>
        <w:pStyle w:val="BodyText"/>
        <w:rPr>
          <w:sz w:val="22"/>
        </w:rPr>
      </w:pPr>
    </w:p>
    <w:p w14:paraId="6496A3F5" w14:textId="77777777" w:rsidR="00A5792B" w:rsidRDefault="002F44C1">
      <w:pPr>
        <w:pStyle w:val="Heading2"/>
      </w:pPr>
      <w:r>
        <w:t>Additional Information:</w:t>
      </w:r>
    </w:p>
    <w:p w14:paraId="021CE465" w14:textId="77777777" w:rsidR="00A5792B" w:rsidRDefault="00A5792B">
      <w:pPr>
        <w:pStyle w:val="BodyText"/>
        <w:spacing w:before="9"/>
        <w:rPr>
          <w:b/>
          <w:sz w:val="23"/>
        </w:rPr>
      </w:pPr>
    </w:p>
    <w:p w14:paraId="2972B555" w14:textId="77777777" w:rsidR="00A5792B" w:rsidRDefault="002F44C1">
      <w:pPr>
        <w:pStyle w:val="BodyText"/>
        <w:ind w:left="240" w:right="1041"/>
      </w:pPr>
      <w:r>
        <w:t>Editing of data is accomplished using the Staff Record Edit option in Administration Records, Enter/Edit menu.</w:t>
      </w:r>
    </w:p>
    <w:p w14:paraId="30A35207" w14:textId="77777777" w:rsidR="00A5792B" w:rsidRDefault="00A5792B">
      <w:pPr>
        <w:pStyle w:val="BodyText"/>
      </w:pPr>
    </w:p>
    <w:p w14:paraId="048EA05A" w14:textId="77777777" w:rsidR="00A5792B" w:rsidRDefault="002F44C1">
      <w:pPr>
        <w:pStyle w:val="BodyText"/>
        <w:ind w:left="240" w:right="1313"/>
        <w:jc w:val="both"/>
      </w:pPr>
      <w:r>
        <w:t>Reports can be sorted and printed by facility and/or product line when the appropriate fields (multi-divisional and product line) in the NURS Parameter (#213.9) file contain the value of 'yes'.</w:t>
      </w:r>
    </w:p>
    <w:p w14:paraId="6EAA4CF2" w14:textId="77777777" w:rsidR="00A5792B" w:rsidRDefault="00A5792B">
      <w:pPr>
        <w:pStyle w:val="BodyText"/>
        <w:rPr>
          <w:sz w:val="26"/>
        </w:rPr>
      </w:pPr>
    </w:p>
    <w:p w14:paraId="1656DF38" w14:textId="77777777" w:rsidR="00A5792B" w:rsidRDefault="00A5792B">
      <w:pPr>
        <w:pStyle w:val="BodyText"/>
        <w:spacing w:before="3"/>
        <w:rPr>
          <w:sz w:val="22"/>
        </w:rPr>
      </w:pPr>
    </w:p>
    <w:p w14:paraId="1DBE3233" w14:textId="77777777" w:rsidR="00A5792B" w:rsidRDefault="002F44C1">
      <w:pPr>
        <w:pStyle w:val="Heading2"/>
        <w:jc w:val="both"/>
      </w:pPr>
      <w:r>
        <w:t>Menu Display:</w:t>
      </w:r>
    </w:p>
    <w:p w14:paraId="2498939D" w14:textId="77777777" w:rsidR="00A5792B" w:rsidRDefault="00A5792B">
      <w:pPr>
        <w:pStyle w:val="BodyText"/>
        <w:rPr>
          <w:b/>
        </w:rPr>
      </w:pPr>
    </w:p>
    <w:p w14:paraId="0C63B3A6" w14:textId="77777777" w:rsidR="00A5792B" w:rsidRDefault="002F44C1">
      <w:pPr>
        <w:tabs>
          <w:tab w:val="left" w:pos="6119"/>
        </w:tabs>
        <w:spacing w:line="244" w:lineRule="auto"/>
        <w:ind w:left="240" w:right="1538"/>
        <w:rPr>
          <w:rFonts w:ascii="Courier New"/>
          <w:sz w:val="20"/>
        </w:rPr>
      </w:pPr>
      <w:r>
        <w:rPr>
          <w:rFonts w:ascii="Courier New"/>
          <w:sz w:val="20"/>
        </w:rPr>
        <w:t>Select Nursing Features (all options)</w:t>
      </w:r>
      <w:r>
        <w:rPr>
          <w:rFonts w:ascii="Courier New"/>
          <w:spacing w:val="-23"/>
          <w:sz w:val="20"/>
        </w:rPr>
        <w:t xml:space="preserve"> </w:t>
      </w:r>
      <w:r>
        <w:rPr>
          <w:rFonts w:ascii="Courier New"/>
          <w:sz w:val="20"/>
        </w:rPr>
        <w:t>Option:</w:t>
      </w:r>
      <w:r>
        <w:rPr>
          <w:rFonts w:ascii="Courier New"/>
          <w:spacing w:val="-4"/>
          <w:sz w:val="20"/>
        </w:rPr>
        <w:t xml:space="preserve"> </w:t>
      </w:r>
      <w:r>
        <w:rPr>
          <w:rFonts w:ascii="Courier New"/>
          <w:b/>
          <w:sz w:val="20"/>
        </w:rPr>
        <w:t>2</w:t>
      </w:r>
      <w:r>
        <w:rPr>
          <w:rFonts w:ascii="Courier New"/>
          <w:b/>
          <w:sz w:val="20"/>
        </w:rPr>
        <w:tab/>
      </w:r>
      <w:r>
        <w:rPr>
          <w:rFonts w:ascii="Courier New"/>
          <w:sz w:val="20"/>
        </w:rPr>
        <w:t>Administration Records, Print</w:t>
      </w:r>
    </w:p>
    <w:p w14:paraId="67EF90F6" w14:textId="77777777" w:rsidR="00A5792B" w:rsidRDefault="00A5792B">
      <w:pPr>
        <w:pStyle w:val="BodyText"/>
        <w:rPr>
          <w:rFonts w:ascii="Courier New"/>
          <w:sz w:val="22"/>
        </w:rPr>
      </w:pPr>
    </w:p>
    <w:p w14:paraId="6C992D44" w14:textId="77777777" w:rsidR="00A5792B" w:rsidRDefault="00A5792B">
      <w:pPr>
        <w:pStyle w:val="BodyText"/>
        <w:spacing w:before="7"/>
        <w:rPr>
          <w:rFonts w:ascii="Courier New"/>
          <w:sz w:val="17"/>
        </w:rPr>
      </w:pPr>
    </w:p>
    <w:p w14:paraId="4B6A8C3A" w14:textId="77777777" w:rsidR="00A5792B" w:rsidRDefault="002F44C1">
      <w:pPr>
        <w:pStyle w:val="ListParagraph"/>
        <w:numPr>
          <w:ilvl w:val="0"/>
          <w:numId w:val="341"/>
        </w:numPr>
        <w:tabs>
          <w:tab w:val="left" w:pos="1439"/>
          <w:tab w:val="left" w:pos="1440"/>
        </w:tabs>
        <w:ind w:hanging="841"/>
        <w:rPr>
          <w:sz w:val="20"/>
        </w:rPr>
      </w:pPr>
      <w:r>
        <w:rPr>
          <w:sz w:val="20"/>
        </w:rPr>
        <w:t>Administrative Reports</w:t>
      </w:r>
      <w:r>
        <w:rPr>
          <w:spacing w:val="-3"/>
          <w:sz w:val="20"/>
        </w:rPr>
        <w:t xml:space="preserve"> </w:t>
      </w:r>
      <w:r>
        <w:rPr>
          <w:sz w:val="20"/>
        </w:rPr>
        <w:t>...</w:t>
      </w:r>
    </w:p>
    <w:p w14:paraId="51927718" w14:textId="77777777" w:rsidR="00A5792B" w:rsidRDefault="002F44C1">
      <w:pPr>
        <w:pStyle w:val="ListParagraph"/>
        <w:numPr>
          <w:ilvl w:val="0"/>
          <w:numId w:val="341"/>
        </w:numPr>
        <w:tabs>
          <w:tab w:val="left" w:pos="1439"/>
          <w:tab w:val="left" w:pos="1440"/>
        </w:tabs>
        <w:spacing w:line="226" w:lineRule="exact"/>
        <w:ind w:hanging="841"/>
        <w:rPr>
          <w:sz w:val="20"/>
        </w:rPr>
      </w:pPr>
      <w:r>
        <w:rPr>
          <w:sz w:val="20"/>
        </w:rPr>
        <w:t>Resource Management Reports</w:t>
      </w:r>
      <w:r>
        <w:rPr>
          <w:spacing w:val="-5"/>
          <w:sz w:val="20"/>
        </w:rPr>
        <w:t xml:space="preserve"> </w:t>
      </w:r>
      <w:r>
        <w:rPr>
          <w:sz w:val="20"/>
        </w:rPr>
        <w:t>...</w:t>
      </w:r>
    </w:p>
    <w:p w14:paraId="7AEFAE61" w14:textId="77777777" w:rsidR="00A5792B" w:rsidRDefault="002F44C1">
      <w:pPr>
        <w:pStyle w:val="ListParagraph"/>
        <w:numPr>
          <w:ilvl w:val="0"/>
          <w:numId w:val="341"/>
        </w:numPr>
        <w:tabs>
          <w:tab w:val="left" w:pos="1439"/>
          <w:tab w:val="left" w:pos="1440"/>
        </w:tabs>
        <w:spacing w:line="226" w:lineRule="exact"/>
        <w:ind w:hanging="841"/>
        <w:rPr>
          <w:sz w:val="20"/>
        </w:rPr>
      </w:pPr>
      <w:r>
        <w:rPr>
          <w:sz w:val="20"/>
        </w:rPr>
        <w:t>Salary Reports</w:t>
      </w:r>
      <w:r>
        <w:rPr>
          <w:spacing w:val="-3"/>
          <w:sz w:val="20"/>
        </w:rPr>
        <w:t xml:space="preserve"> </w:t>
      </w:r>
      <w:r>
        <w:rPr>
          <w:sz w:val="20"/>
        </w:rPr>
        <w:t>...</w:t>
      </w:r>
    </w:p>
    <w:p w14:paraId="5801B733" w14:textId="77777777" w:rsidR="00A5792B" w:rsidRDefault="002F44C1">
      <w:pPr>
        <w:pStyle w:val="ListParagraph"/>
        <w:numPr>
          <w:ilvl w:val="0"/>
          <w:numId w:val="341"/>
        </w:numPr>
        <w:tabs>
          <w:tab w:val="left" w:pos="1439"/>
          <w:tab w:val="left" w:pos="1440"/>
        </w:tabs>
        <w:ind w:hanging="841"/>
        <w:rPr>
          <w:sz w:val="20"/>
        </w:rPr>
      </w:pPr>
      <w:r>
        <w:rPr>
          <w:sz w:val="20"/>
        </w:rPr>
        <w:t>Staff Record</w:t>
      </w:r>
      <w:r>
        <w:rPr>
          <w:spacing w:val="-3"/>
          <w:sz w:val="20"/>
        </w:rPr>
        <w:t xml:space="preserve"> </w:t>
      </w:r>
      <w:r>
        <w:rPr>
          <w:sz w:val="20"/>
        </w:rPr>
        <w:t>Report</w:t>
      </w:r>
    </w:p>
    <w:p w14:paraId="54DDF206" w14:textId="77777777" w:rsidR="00A5792B" w:rsidRDefault="002F44C1">
      <w:pPr>
        <w:pStyle w:val="ListParagraph"/>
        <w:numPr>
          <w:ilvl w:val="0"/>
          <w:numId w:val="341"/>
        </w:numPr>
        <w:tabs>
          <w:tab w:val="left" w:pos="1439"/>
          <w:tab w:val="left" w:pos="1440"/>
        </w:tabs>
        <w:ind w:hanging="841"/>
        <w:rPr>
          <w:sz w:val="20"/>
        </w:rPr>
      </w:pPr>
      <w:r>
        <w:rPr>
          <w:sz w:val="20"/>
        </w:rPr>
        <w:t>Telephone Number Listings</w:t>
      </w:r>
      <w:r>
        <w:rPr>
          <w:spacing w:val="-5"/>
          <w:sz w:val="20"/>
        </w:rPr>
        <w:t xml:space="preserve"> </w:t>
      </w:r>
      <w:r>
        <w:rPr>
          <w:sz w:val="20"/>
        </w:rPr>
        <w:t>...</w:t>
      </w:r>
    </w:p>
    <w:p w14:paraId="619AA97E" w14:textId="77777777" w:rsidR="00A5792B" w:rsidRDefault="002F44C1">
      <w:pPr>
        <w:pStyle w:val="ListParagraph"/>
        <w:numPr>
          <w:ilvl w:val="0"/>
          <w:numId w:val="341"/>
        </w:numPr>
        <w:tabs>
          <w:tab w:val="left" w:pos="1439"/>
          <w:tab w:val="left" w:pos="1440"/>
        </w:tabs>
        <w:spacing w:before="1"/>
        <w:ind w:hanging="841"/>
        <w:rPr>
          <w:sz w:val="20"/>
        </w:rPr>
      </w:pPr>
      <w:r>
        <w:rPr>
          <w:sz w:val="20"/>
        </w:rPr>
        <w:t>Individual Staff</w:t>
      </w:r>
      <w:r>
        <w:rPr>
          <w:spacing w:val="-4"/>
          <w:sz w:val="20"/>
        </w:rPr>
        <w:t xml:space="preserve"> </w:t>
      </w:r>
      <w:r>
        <w:rPr>
          <w:sz w:val="20"/>
        </w:rPr>
        <w:t>Position/Location</w:t>
      </w:r>
    </w:p>
    <w:p w14:paraId="05653466" w14:textId="77777777" w:rsidR="00A5792B" w:rsidRDefault="00A5792B">
      <w:pPr>
        <w:pStyle w:val="BodyText"/>
        <w:spacing w:before="5"/>
        <w:rPr>
          <w:rFonts w:ascii="Courier New"/>
          <w:sz w:val="19"/>
        </w:rPr>
      </w:pPr>
    </w:p>
    <w:p w14:paraId="1697D691" w14:textId="77777777" w:rsidR="00A5792B" w:rsidRDefault="002F44C1">
      <w:pPr>
        <w:ind w:left="240"/>
        <w:jc w:val="both"/>
        <w:rPr>
          <w:rFonts w:ascii="Courier New"/>
          <w:sz w:val="20"/>
        </w:rPr>
      </w:pPr>
      <w:r>
        <w:rPr>
          <w:rFonts w:ascii="Courier New"/>
          <w:sz w:val="20"/>
        </w:rPr>
        <w:t xml:space="preserve">Select Administration Records, Print Option: </w:t>
      </w:r>
      <w:r>
        <w:rPr>
          <w:rFonts w:ascii="Courier New"/>
          <w:b/>
          <w:sz w:val="20"/>
        </w:rPr>
        <w:t xml:space="preserve">1 </w:t>
      </w:r>
      <w:r>
        <w:rPr>
          <w:rFonts w:ascii="Courier New"/>
          <w:sz w:val="20"/>
        </w:rPr>
        <w:t>Administrative Reports</w:t>
      </w:r>
    </w:p>
    <w:p w14:paraId="5A0F4447" w14:textId="77777777" w:rsidR="00A5792B" w:rsidRDefault="00A5792B">
      <w:pPr>
        <w:jc w:val="both"/>
        <w:rPr>
          <w:rFonts w:ascii="Courier New"/>
          <w:sz w:val="20"/>
        </w:rPr>
        <w:sectPr w:rsidR="00A5792B">
          <w:pgSz w:w="12240" w:h="15840"/>
          <w:pgMar w:top="940" w:right="620" w:bottom="1160" w:left="1200" w:header="725" w:footer="975" w:gutter="0"/>
          <w:cols w:space="720"/>
        </w:sectPr>
      </w:pPr>
    </w:p>
    <w:p w14:paraId="16BB3C33" w14:textId="77777777" w:rsidR="00A5792B" w:rsidRDefault="00A5792B">
      <w:pPr>
        <w:pStyle w:val="BodyText"/>
        <w:rPr>
          <w:rFonts w:ascii="Courier New"/>
          <w:sz w:val="20"/>
        </w:rPr>
      </w:pPr>
    </w:p>
    <w:p w14:paraId="2801334A" w14:textId="77777777" w:rsidR="00A5792B" w:rsidRDefault="00A5792B">
      <w:pPr>
        <w:pStyle w:val="BodyText"/>
        <w:spacing w:before="9"/>
        <w:rPr>
          <w:rFonts w:ascii="Courier New"/>
          <w:sz w:val="23"/>
        </w:rPr>
      </w:pPr>
    </w:p>
    <w:p w14:paraId="511971A7" w14:textId="77777777" w:rsidR="00A5792B" w:rsidRDefault="002F44C1">
      <w:pPr>
        <w:pStyle w:val="ListParagraph"/>
        <w:numPr>
          <w:ilvl w:val="0"/>
          <w:numId w:val="340"/>
        </w:numPr>
        <w:tabs>
          <w:tab w:val="left" w:pos="1439"/>
          <w:tab w:val="left" w:pos="1440"/>
        </w:tabs>
        <w:spacing w:before="1"/>
        <w:ind w:hanging="841"/>
        <w:rPr>
          <w:sz w:val="20"/>
        </w:rPr>
      </w:pPr>
      <w:r>
        <w:rPr>
          <w:sz w:val="20"/>
        </w:rPr>
        <w:t>Academic Degree</w:t>
      </w:r>
      <w:r>
        <w:rPr>
          <w:spacing w:val="-3"/>
          <w:sz w:val="20"/>
        </w:rPr>
        <w:t xml:space="preserve"> </w:t>
      </w:r>
      <w:r>
        <w:rPr>
          <w:sz w:val="20"/>
        </w:rPr>
        <w:t>Reports</w:t>
      </w:r>
    </w:p>
    <w:p w14:paraId="5829F05A" w14:textId="77777777" w:rsidR="00A5792B" w:rsidRDefault="002F44C1">
      <w:pPr>
        <w:pStyle w:val="ListParagraph"/>
        <w:numPr>
          <w:ilvl w:val="0"/>
          <w:numId w:val="340"/>
        </w:numPr>
        <w:tabs>
          <w:tab w:val="left" w:pos="1439"/>
          <w:tab w:val="left" w:pos="1440"/>
        </w:tabs>
        <w:ind w:hanging="841"/>
        <w:rPr>
          <w:sz w:val="20"/>
        </w:rPr>
      </w:pPr>
      <w:r>
        <w:rPr>
          <w:sz w:val="20"/>
        </w:rPr>
        <w:t>Age</w:t>
      </w:r>
      <w:r>
        <w:rPr>
          <w:spacing w:val="-2"/>
          <w:sz w:val="20"/>
        </w:rPr>
        <w:t xml:space="preserve"> </w:t>
      </w:r>
      <w:r>
        <w:rPr>
          <w:sz w:val="20"/>
        </w:rPr>
        <w:t>Reports</w:t>
      </w:r>
    </w:p>
    <w:p w14:paraId="5BF6A0FC" w14:textId="77777777" w:rsidR="00A5792B" w:rsidRDefault="002F44C1">
      <w:pPr>
        <w:pStyle w:val="ListParagraph"/>
        <w:numPr>
          <w:ilvl w:val="0"/>
          <w:numId w:val="340"/>
        </w:numPr>
        <w:tabs>
          <w:tab w:val="left" w:pos="1439"/>
          <w:tab w:val="left" w:pos="1440"/>
        </w:tabs>
        <w:spacing w:line="226" w:lineRule="exact"/>
        <w:ind w:hanging="841"/>
        <w:rPr>
          <w:sz w:val="20"/>
        </w:rPr>
      </w:pPr>
      <w:r>
        <w:rPr>
          <w:sz w:val="20"/>
        </w:rPr>
        <w:t>Certification</w:t>
      </w:r>
      <w:r>
        <w:rPr>
          <w:spacing w:val="-2"/>
          <w:sz w:val="20"/>
        </w:rPr>
        <w:t xml:space="preserve"> </w:t>
      </w:r>
      <w:r>
        <w:rPr>
          <w:sz w:val="20"/>
        </w:rPr>
        <w:t>Reports</w:t>
      </w:r>
    </w:p>
    <w:p w14:paraId="1F8AB9CB" w14:textId="77777777" w:rsidR="00A5792B" w:rsidRDefault="002F44C1">
      <w:pPr>
        <w:pStyle w:val="ListParagraph"/>
        <w:numPr>
          <w:ilvl w:val="0"/>
          <w:numId w:val="340"/>
        </w:numPr>
        <w:tabs>
          <w:tab w:val="left" w:pos="1439"/>
          <w:tab w:val="left" w:pos="1440"/>
        </w:tabs>
        <w:spacing w:line="226" w:lineRule="exact"/>
        <w:ind w:hanging="841"/>
        <w:rPr>
          <w:sz w:val="20"/>
        </w:rPr>
      </w:pPr>
      <w:r>
        <w:rPr>
          <w:sz w:val="20"/>
        </w:rPr>
        <w:t>Gender</w:t>
      </w:r>
      <w:r>
        <w:rPr>
          <w:spacing w:val="-2"/>
          <w:sz w:val="20"/>
        </w:rPr>
        <w:t xml:space="preserve"> </w:t>
      </w:r>
      <w:r>
        <w:rPr>
          <w:sz w:val="20"/>
        </w:rPr>
        <w:t>Reports</w:t>
      </w:r>
    </w:p>
    <w:p w14:paraId="280656D9" w14:textId="77777777" w:rsidR="00A5792B" w:rsidRDefault="002F44C1">
      <w:pPr>
        <w:pStyle w:val="ListParagraph"/>
        <w:numPr>
          <w:ilvl w:val="0"/>
          <w:numId w:val="340"/>
        </w:numPr>
        <w:tabs>
          <w:tab w:val="left" w:pos="1439"/>
          <w:tab w:val="left" w:pos="1440"/>
        </w:tabs>
        <w:ind w:hanging="841"/>
        <w:rPr>
          <w:sz w:val="20"/>
        </w:rPr>
      </w:pPr>
      <w:r>
        <w:rPr>
          <w:sz w:val="20"/>
        </w:rPr>
        <w:t>Grade</w:t>
      </w:r>
      <w:r>
        <w:rPr>
          <w:spacing w:val="-2"/>
          <w:sz w:val="20"/>
        </w:rPr>
        <w:t xml:space="preserve"> </w:t>
      </w:r>
      <w:r>
        <w:rPr>
          <w:sz w:val="20"/>
        </w:rPr>
        <w:t>Reports</w:t>
      </w:r>
    </w:p>
    <w:p w14:paraId="163E7BDB" w14:textId="77777777" w:rsidR="00A5792B" w:rsidRDefault="002F44C1">
      <w:pPr>
        <w:pStyle w:val="ListParagraph"/>
        <w:numPr>
          <w:ilvl w:val="0"/>
          <w:numId w:val="340"/>
        </w:numPr>
        <w:tabs>
          <w:tab w:val="left" w:pos="1439"/>
          <w:tab w:val="left" w:pos="1440"/>
        </w:tabs>
        <w:ind w:hanging="841"/>
        <w:rPr>
          <w:sz w:val="20"/>
        </w:rPr>
      </w:pPr>
      <w:r>
        <w:rPr>
          <w:sz w:val="20"/>
        </w:rPr>
        <w:t>License</w:t>
      </w:r>
      <w:r>
        <w:rPr>
          <w:spacing w:val="-2"/>
          <w:sz w:val="20"/>
        </w:rPr>
        <w:t xml:space="preserve"> </w:t>
      </w:r>
      <w:r>
        <w:rPr>
          <w:sz w:val="20"/>
        </w:rPr>
        <w:t>Reports</w:t>
      </w:r>
    </w:p>
    <w:p w14:paraId="76223CCC" w14:textId="77777777" w:rsidR="00A5792B" w:rsidRDefault="002F44C1">
      <w:pPr>
        <w:pStyle w:val="ListParagraph"/>
        <w:numPr>
          <w:ilvl w:val="0"/>
          <w:numId w:val="340"/>
        </w:numPr>
        <w:tabs>
          <w:tab w:val="left" w:pos="1439"/>
          <w:tab w:val="left" w:pos="1440"/>
        </w:tabs>
        <w:spacing w:before="1"/>
        <w:ind w:hanging="841"/>
        <w:rPr>
          <w:sz w:val="20"/>
        </w:rPr>
      </w:pPr>
      <w:r>
        <w:rPr>
          <w:sz w:val="20"/>
        </w:rPr>
        <w:t>Military</w:t>
      </w:r>
      <w:r>
        <w:rPr>
          <w:spacing w:val="-2"/>
          <w:sz w:val="20"/>
        </w:rPr>
        <w:t xml:space="preserve"> </w:t>
      </w:r>
      <w:r>
        <w:rPr>
          <w:sz w:val="20"/>
        </w:rPr>
        <w:t>Reports</w:t>
      </w:r>
    </w:p>
    <w:p w14:paraId="1A835FD0" w14:textId="77777777" w:rsidR="00A5792B" w:rsidRDefault="002F44C1">
      <w:pPr>
        <w:pStyle w:val="ListParagraph"/>
        <w:numPr>
          <w:ilvl w:val="0"/>
          <w:numId w:val="340"/>
        </w:numPr>
        <w:tabs>
          <w:tab w:val="left" w:pos="1439"/>
          <w:tab w:val="left" w:pos="1440"/>
        </w:tabs>
        <w:spacing w:line="226" w:lineRule="exact"/>
        <w:ind w:hanging="841"/>
        <w:rPr>
          <w:sz w:val="20"/>
        </w:rPr>
      </w:pPr>
      <w:r>
        <w:rPr>
          <w:sz w:val="20"/>
        </w:rPr>
        <w:t>NPSB</w:t>
      </w:r>
      <w:r>
        <w:rPr>
          <w:spacing w:val="-2"/>
          <w:sz w:val="20"/>
        </w:rPr>
        <w:t xml:space="preserve"> </w:t>
      </w:r>
      <w:r>
        <w:rPr>
          <w:sz w:val="20"/>
        </w:rPr>
        <w:t>Reports</w:t>
      </w:r>
    </w:p>
    <w:p w14:paraId="3CFF7239" w14:textId="77777777" w:rsidR="00A5792B" w:rsidRDefault="002F44C1">
      <w:pPr>
        <w:pStyle w:val="ListParagraph"/>
        <w:numPr>
          <w:ilvl w:val="0"/>
          <w:numId w:val="340"/>
        </w:numPr>
        <w:tabs>
          <w:tab w:val="left" w:pos="1439"/>
          <w:tab w:val="left" w:pos="1440"/>
        </w:tabs>
        <w:spacing w:line="226" w:lineRule="exact"/>
        <w:ind w:hanging="841"/>
        <w:rPr>
          <w:sz w:val="20"/>
        </w:rPr>
      </w:pPr>
      <w:r>
        <w:rPr>
          <w:sz w:val="20"/>
        </w:rPr>
        <w:t>Nursing Degree</w:t>
      </w:r>
      <w:r>
        <w:rPr>
          <w:spacing w:val="-3"/>
          <w:sz w:val="20"/>
        </w:rPr>
        <w:t xml:space="preserve"> </w:t>
      </w:r>
      <w:r>
        <w:rPr>
          <w:sz w:val="20"/>
        </w:rPr>
        <w:t>Reports</w:t>
      </w:r>
    </w:p>
    <w:p w14:paraId="2ECDCF5F" w14:textId="77777777" w:rsidR="00A5792B" w:rsidRDefault="002F44C1">
      <w:pPr>
        <w:pStyle w:val="ListParagraph"/>
        <w:numPr>
          <w:ilvl w:val="0"/>
          <w:numId w:val="340"/>
        </w:numPr>
        <w:tabs>
          <w:tab w:val="left" w:pos="1439"/>
          <w:tab w:val="left" w:pos="1440"/>
        </w:tabs>
        <w:ind w:hanging="841"/>
        <w:rPr>
          <w:sz w:val="20"/>
        </w:rPr>
      </w:pPr>
      <w:r>
        <w:rPr>
          <w:sz w:val="20"/>
        </w:rPr>
        <w:t>Proficiency</w:t>
      </w:r>
      <w:r>
        <w:rPr>
          <w:spacing w:val="-2"/>
          <w:sz w:val="20"/>
        </w:rPr>
        <w:t xml:space="preserve"> </w:t>
      </w:r>
      <w:r>
        <w:rPr>
          <w:sz w:val="20"/>
        </w:rPr>
        <w:t>Reports</w:t>
      </w:r>
    </w:p>
    <w:p w14:paraId="2899411C" w14:textId="77777777" w:rsidR="00A5792B" w:rsidRDefault="002F44C1">
      <w:pPr>
        <w:pStyle w:val="ListParagraph"/>
        <w:numPr>
          <w:ilvl w:val="0"/>
          <w:numId w:val="340"/>
        </w:numPr>
        <w:tabs>
          <w:tab w:val="left" w:pos="1439"/>
          <w:tab w:val="left" w:pos="1440"/>
        </w:tabs>
        <w:ind w:hanging="841"/>
        <w:rPr>
          <w:sz w:val="20"/>
        </w:rPr>
      </w:pPr>
      <w:r>
        <w:rPr>
          <w:sz w:val="20"/>
        </w:rPr>
        <w:t>Comb. Acad./Nurs. Degree</w:t>
      </w:r>
      <w:r>
        <w:rPr>
          <w:spacing w:val="-5"/>
          <w:sz w:val="20"/>
        </w:rPr>
        <w:t xml:space="preserve"> </w:t>
      </w:r>
      <w:r>
        <w:rPr>
          <w:sz w:val="20"/>
        </w:rPr>
        <w:t>Reports</w:t>
      </w:r>
    </w:p>
    <w:p w14:paraId="1A63A198" w14:textId="77777777" w:rsidR="00A5792B" w:rsidRDefault="00A5792B">
      <w:pPr>
        <w:pStyle w:val="BodyText"/>
        <w:rPr>
          <w:rFonts w:ascii="Courier New"/>
          <w:sz w:val="22"/>
        </w:rPr>
      </w:pPr>
    </w:p>
    <w:p w14:paraId="7B3B1690" w14:textId="77777777" w:rsidR="00A5792B" w:rsidRDefault="00A5792B">
      <w:pPr>
        <w:pStyle w:val="BodyText"/>
        <w:spacing w:before="4"/>
        <w:rPr>
          <w:rFonts w:ascii="Courier New"/>
          <w:sz w:val="26"/>
        </w:rPr>
      </w:pPr>
    </w:p>
    <w:p w14:paraId="24DD840E" w14:textId="77777777" w:rsidR="00A5792B" w:rsidRDefault="002F44C1">
      <w:pPr>
        <w:pStyle w:val="Heading2"/>
      </w:pPr>
      <w:r>
        <w:t>Screen Prints:</w:t>
      </w:r>
    </w:p>
    <w:p w14:paraId="611FDCBC" w14:textId="77777777" w:rsidR="00A5792B" w:rsidRDefault="002F44C1">
      <w:pPr>
        <w:spacing w:before="227" w:line="484" w:lineRule="auto"/>
        <w:ind w:left="240" w:right="2598"/>
        <w:rPr>
          <w:rFonts w:ascii="Courier New"/>
          <w:sz w:val="20"/>
        </w:rPr>
      </w:pPr>
      <w:r>
        <w:rPr>
          <w:rFonts w:ascii="Courier New"/>
          <w:sz w:val="20"/>
        </w:rPr>
        <w:t xml:space="preserve">Select Administrative Reports Option: </w:t>
      </w:r>
      <w:r>
        <w:rPr>
          <w:rFonts w:ascii="Courier New"/>
          <w:b/>
          <w:sz w:val="20"/>
        </w:rPr>
        <w:t xml:space="preserve">1 </w:t>
      </w:r>
      <w:r>
        <w:rPr>
          <w:rFonts w:ascii="Courier New"/>
          <w:sz w:val="20"/>
        </w:rPr>
        <w:t>Academic Degree Reports Sort by:</w:t>
      </w:r>
    </w:p>
    <w:p w14:paraId="1E63F55C" w14:textId="77777777" w:rsidR="00A5792B" w:rsidRDefault="002F44C1">
      <w:pPr>
        <w:pStyle w:val="ListParagraph"/>
        <w:numPr>
          <w:ilvl w:val="1"/>
          <w:numId w:val="340"/>
        </w:numPr>
        <w:tabs>
          <w:tab w:val="left" w:pos="1320"/>
        </w:tabs>
        <w:spacing w:line="222" w:lineRule="exact"/>
        <w:ind w:hanging="361"/>
        <w:rPr>
          <w:sz w:val="20"/>
        </w:rPr>
      </w:pPr>
      <w:r>
        <w:rPr>
          <w:sz w:val="20"/>
        </w:rPr>
        <w:t>Location and Service</w:t>
      </w:r>
      <w:r>
        <w:rPr>
          <w:spacing w:val="-21"/>
          <w:sz w:val="20"/>
        </w:rPr>
        <w:t xml:space="preserve"> </w:t>
      </w:r>
      <w:r>
        <w:rPr>
          <w:sz w:val="20"/>
        </w:rPr>
        <w:t>Category</w:t>
      </w:r>
    </w:p>
    <w:p w14:paraId="7BC894D3" w14:textId="77777777" w:rsidR="00A5792B" w:rsidRDefault="002F44C1">
      <w:pPr>
        <w:pStyle w:val="ListParagraph"/>
        <w:numPr>
          <w:ilvl w:val="1"/>
          <w:numId w:val="340"/>
        </w:numPr>
        <w:tabs>
          <w:tab w:val="left" w:pos="1320"/>
        </w:tabs>
        <w:spacing w:line="226" w:lineRule="exact"/>
        <w:ind w:hanging="361"/>
        <w:rPr>
          <w:sz w:val="20"/>
        </w:rPr>
      </w:pPr>
      <w:r>
        <w:rPr>
          <w:sz w:val="20"/>
        </w:rPr>
        <w:t>Location and Service</w:t>
      </w:r>
      <w:r>
        <w:rPr>
          <w:spacing w:val="-21"/>
          <w:sz w:val="20"/>
        </w:rPr>
        <w:t xml:space="preserve"> </w:t>
      </w:r>
      <w:r>
        <w:rPr>
          <w:sz w:val="20"/>
        </w:rPr>
        <w:t>Position</w:t>
      </w:r>
    </w:p>
    <w:p w14:paraId="59024AA7" w14:textId="77777777" w:rsidR="00A5792B" w:rsidRDefault="002F44C1">
      <w:pPr>
        <w:pStyle w:val="ListParagraph"/>
        <w:numPr>
          <w:ilvl w:val="1"/>
          <w:numId w:val="340"/>
        </w:numPr>
        <w:tabs>
          <w:tab w:val="left" w:pos="1320"/>
        </w:tabs>
        <w:spacing w:line="226" w:lineRule="exact"/>
        <w:ind w:hanging="361"/>
        <w:rPr>
          <w:sz w:val="20"/>
        </w:rPr>
      </w:pPr>
      <w:r>
        <w:rPr>
          <w:sz w:val="20"/>
        </w:rPr>
        <w:t>Service and Service</w:t>
      </w:r>
      <w:r>
        <w:rPr>
          <w:spacing w:val="-20"/>
          <w:sz w:val="20"/>
        </w:rPr>
        <w:t xml:space="preserve"> </w:t>
      </w:r>
      <w:r>
        <w:rPr>
          <w:sz w:val="20"/>
        </w:rPr>
        <w:t>Category</w:t>
      </w:r>
    </w:p>
    <w:p w14:paraId="47F6C701" w14:textId="77777777" w:rsidR="00A5792B" w:rsidRDefault="002F44C1">
      <w:pPr>
        <w:pStyle w:val="ListParagraph"/>
        <w:numPr>
          <w:ilvl w:val="1"/>
          <w:numId w:val="340"/>
        </w:numPr>
        <w:tabs>
          <w:tab w:val="left" w:pos="1320"/>
        </w:tabs>
        <w:ind w:hanging="361"/>
        <w:rPr>
          <w:sz w:val="20"/>
        </w:rPr>
      </w:pPr>
      <w:r>
        <w:rPr>
          <w:sz w:val="20"/>
        </w:rPr>
        <w:t>Service and Service</w:t>
      </w:r>
      <w:r>
        <w:rPr>
          <w:spacing w:val="-20"/>
          <w:sz w:val="20"/>
        </w:rPr>
        <w:t xml:space="preserve"> </w:t>
      </w:r>
      <w:r>
        <w:rPr>
          <w:sz w:val="20"/>
        </w:rPr>
        <w:t>Position</w:t>
      </w:r>
    </w:p>
    <w:p w14:paraId="613D3F23" w14:textId="77777777" w:rsidR="00A5792B" w:rsidRDefault="00A5792B">
      <w:pPr>
        <w:pStyle w:val="BodyText"/>
        <w:spacing w:before="9"/>
        <w:rPr>
          <w:rFonts w:ascii="Courier New"/>
          <w:sz w:val="19"/>
        </w:rPr>
      </w:pPr>
    </w:p>
    <w:p w14:paraId="05AC1063" w14:textId="77777777" w:rsidR="00A5792B" w:rsidRDefault="002F44C1">
      <w:pPr>
        <w:tabs>
          <w:tab w:val="left" w:pos="5759"/>
        </w:tabs>
        <w:spacing w:before="1" w:line="237" w:lineRule="auto"/>
        <w:ind w:left="240" w:right="2377"/>
        <w:rPr>
          <w:sz w:val="24"/>
        </w:rPr>
      </w:pPr>
      <w:r>
        <w:rPr>
          <w:rFonts w:ascii="Courier New"/>
          <w:sz w:val="20"/>
        </w:rPr>
        <w:t>Choose a sort parameter set between 1</w:t>
      </w:r>
      <w:r>
        <w:rPr>
          <w:rFonts w:ascii="Courier New"/>
          <w:spacing w:val="-22"/>
          <w:sz w:val="20"/>
        </w:rPr>
        <w:t xml:space="preserve"> </w:t>
      </w:r>
      <w:r>
        <w:rPr>
          <w:rFonts w:ascii="Courier New"/>
          <w:sz w:val="20"/>
        </w:rPr>
        <w:t>and</w:t>
      </w:r>
      <w:r>
        <w:rPr>
          <w:rFonts w:ascii="Courier New"/>
          <w:spacing w:val="-3"/>
          <w:sz w:val="20"/>
        </w:rPr>
        <w:t xml:space="preserve"> </w:t>
      </w:r>
      <w:r>
        <w:rPr>
          <w:rFonts w:ascii="Courier New"/>
          <w:sz w:val="20"/>
        </w:rPr>
        <w:t>4:</w:t>
      </w:r>
      <w:r>
        <w:rPr>
          <w:rFonts w:ascii="Courier New"/>
          <w:sz w:val="20"/>
        </w:rPr>
        <w:tab/>
      </w:r>
      <w:r>
        <w:rPr>
          <w:rFonts w:ascii="Courier New"/>
          <w:b/>
          <w:sz w:val="20"/>
        </w:rPr>
        <w:t xml:space="preserve">1 </w:t>
      </w:r>
      <w:r>
        <w:rPr>
          <w:sz w:val="24"/>
        </w:rPr>
        <w:t>Location and Service Category</w:t>
      </w:r>
    </w:p>
    <w:p w14:paraId="34FD644E" w14:textId="77777777" w:rsidR="00A5792B" w:rsidRDefault="002F44C1">
      <w:pPr>
        <w:spacing w:before="229"/>
        <w:ind w:left="240"/>
        <w:rPr>
          <w:rFonts w:ascii="Courier New"/>
          <w:b/>
          <w:sz w:val="20"/>
        </w:rPr>
      </w:pPr>
      <w:r>
        <w:rPr>
          <w:rFonts w:ascii="Courier New"/>
          <w:sz w:val="20"/>
        </w:rPr>
        <w:t xml:space="preserve">Select FACILITY (Press return for all facilities): </w:t>
      </w:r>
      <w:r>
        <w:rPr>
          <w:rFonts w:ascii="Courier New"/>
          <w:b/>
          <w:sz w:val="20"/>
        </w:rPr>
        <w:t>&lt;RET&gt;</w:t>
      </w:r>
    </w:p>
    <w:p w14:paraId="77FDE2F8" w14:textId="77777777" w:rsidR="00A5792B" w:rsidRDefault="00A5792B">
      <w:pPr>
        <w:pStyle w:val="BodyText"/>
        <w:spacing w:before="9"/>
        <w:rPr>
          <w:rFonts w:ascii="Courier New"/>
          <w:b/>
          <w:sz w:val="19"/>
        </w:rPr>
      </w:pPr>
    </w:p>
    <w:p w14:paraId="61F92DBE" w14:textId="77777777" w:rsidR="00A5792B" w:rsidRDefault="002F44C1">
      <w:pPr>
        <w:pStyle w:val="BodyText"/>
        <w:ind w:left="240"/>
      </w:pPr>
      <w:r>
        <w:t>Select appropriate facility or press return for all facilities.</w:t>
      </w:r>
    </w:p>
    <w:p w14:paraId="2F5CB05C" w14:textId="77777777" w:rsidR="00A5792B" w:rsidRDefault="002F44C1">
      <w:pPr>
        <w:spacing w:before="229"/>
        <w:ind w:left="240"/>
        <w:rPr>
          <w:rFonts w:ascii="Courier New"/>
          <w:b/>
          <w:sz w:val="20"/>
        </w:rPr>
      </w:pPr>
      <w:r>
        <w:rPr>
          <w:rFonts w:ascii="Courier New"/>
          <w:sz w:val="20"/>
        </w:rPr>
        <w:t xml:space="preserve">Select PRODUCT LINE (Press return for all product lines): </w:t>
      </w:r>
      <w:r>
        <w:rPr>
          <w:rFonts w:ascii="Courier New"/>
          <w:b/>
          <w:sz w:val="20"/>
        </w:rPr>
        <w:t>&lt;RET&gt;</w:t>
      </w:r>
    </w:p>
    <w:p w14:paraId="11E68733" w14:textId="77777777" w:rsidR="00A5792B" w:rsidRDefault="00A5792B">
      <w:pPr>
        <w:pStyle w:val="BodyText"/>
        <w:spacing w:before="9"/>
        <w:rPr>
          <w:rFonts w:ascii="Courier New"/>
          <w:b/>
          <w:sz w:val="19"/>
        </w:rPr>
      </w:pPr>
    </w:p>
    <w:p w14:paraId="53DD77D5" w14:textId="77777777" w:rsidR="00A5792B" w:rsidRDefault="002F44C1">
      <w:pPr>
        <w:pStyle w:val="BodyText"/>
        <w:ind w:left="240"/>
      </w:pPr>
      <w:r>
        <w:t>Select appropriate product line(s) or press return for all product</w:t>
      </w:r>
      <w:r>
        <w:rPr>
          <w:spacing w:val="-10"/>
        </w:rPr>
        <w:t xml:space="preserve"> </w:t>
      </w:r>
      <w:r>
        <w:t>lines.</w:t>
      </w:r>
    </w:p>
    <w:p w14:paraId="724B0B14" w14:textId="77777777" w:rsidR="00A5792B" w:rsidRDefault="002F44C1">
      <w:pPr>
        <w:spacing w:before="229"/>
        <w:ind w:left="240"/>
        <w:rPr>
          <w:rFonts w:ascii="Courier New"/>
          <w:b/>
          <w:sz w:val="20"/>
        </w:rPr>
      </w:pPr>
      <w:r>
        <w:rPr>
          <w:rFonts w:ascii="Courier New"/>
          <w:sz w:val="20"/>
        </w:rPr>
        <w:t>Select NURSING UNIT (Enter return for all units) :</w:t>
      </w:r>
      <w:r>
        <w:rPr>
          <w:rFonts w:ascii="Courier New"/>
          <w:spacing w:val="-36"/>
          <w:sz w:val="20"/>
        </w:rPr>
        <w:t xml:space="preserve"> </w:t>
      </w:r>
      <w:r>
        <w:rPr>
          <w:rFonts w:ascii="Courier New"/>
          <w:b/>
          <w:sz w:val="20"/>
        </w:rPr>
        <w:t>&lt;RET&gt;</w:t>
      </w:r>
    </w:p>
    <w:p w14:paraId="43F50343" w14:textId="77777777" w:rsidR="00A5792B" w:rsidRDefault="00A5792B">
      <w:pPr>
        <w:pStyle w:val="BodyText"/>
        <w:spacing w:before="9"/>
        <w:rPr>
          <w:rFonts w:ascii="Courier New"/>
          <w:b/>
          <w:sz w:val="19"/>
        </w:rPr>
      </w:pPr>
    </w:p>
    <w:p w14:paraId="298B0B11" w14:textId="77777777" w:rsidR="00A5792B" w:rsidRDefault="002F44C1">
      <w:pPr>
        <w:pStyle w:val="BodyText"/>
        <w:ind w:left="239" w:right="890"/>
      </w:pPr>
      <w:r>
        <w:t xml:space="preserve">Select the name of an active nursing unit as defined by the Ward Status field of the NURS Location File, Edit option. You may also enter &lt;RET&gt; for all nursing units in the facility. When an individual nursing unit is selected, the user is </w:t>
      </w:r>
      <w:r w:rsidR="00A10205">
        <w:t>promoted</w:t>
      </w:r>
      <w:r>
        <w:t xml:space="preserve"> with 'Another Nursing Unit'. A specified group of Nursing units may be requested at the same time.</w:t>
      </w:r>
    </w:p>
    <w:p w14:paraId="563449F7" w14:textId="77777777" w:rsidR="00A5792B" w:rsidRDefault="00BE26E6">
      <w:pPr>
        <w:spacing w:before="233"/>
        <w:ind w:left="240"/>
        <w:rPr>
          <w:rFonts w:ascii="Courier New"/>
          <w:sz w:val="20"/>
        </w:rPr>
      </w:pPr>
      <w:r>
        <w:pict w14:anchorId="086110D6">
          <v:shape id="_x0000_s2709" style="position:absolute;left:0;text-align:left;margin-left:1in;margin-top:28.5pt;width:156pt;height:.1pt;z-index:-15623168;mso-wrap-distance-left:0;mso-wrap-distance-right:0;mso-position-horizontal-relative:page" coordorigin="1440,570" coordsize="3120,0" path="m1440,570r3119,e" filled="f" strokeweight=".20856mm">
            <v:stroke dashstyle="dash"/>
            <v:path arrowok="t"/>
            <w10:wrap type="topAndBottom" anchorx="page"/>
          </v:shape>
        </w:pict>
      </w:r>
      <w:r w:rsidR="002F44C1">
        <w:rPr>
          <w:rFonts w:ascii="Courier New"/>
          <w:sz w:val="20"/>
        </w:rPr>
        <w:t>NURSING Service Categories</w:t>
      </w:r>
    </w:p>
    <w:p w14:paraId="2F066AD0" w14:textId="77777777" w:rsidR="00A5792B" w:rsidRDefault="002F44C1">
      <w:pPr>
        <w:pStyle w:val="ListParagraph"/>
        <w:numPr>
          <w:ilvl w:val="0"/>
          <w:numId w:val="339"/>
        </w:numPr>
        <w:tabs>
          <w:tab w:val="left" w:pos="959"/>
          <w:tab w:val="left" w:pos="960"/>
        </w:tabs>
        <w:spacing w:before="82"/>
        <w:ind w:hanging="481"/>
        <w:jc w:val="left"/>
        <w:rPr>
          <w:sz w:val="20"/>
        </w:rPr>
      </w:pPr>
      <w:r>
        <w:rPr>
          <w:sz w:val="20"/>
        </w:rPr>
        <w:t>R (RN-REGISTERED</w:t>
      </w:r>
      <w:r>
        <w:rPr>
          <w:spacing w:val="-3"/>
          <w:sz w:val="20"/>
        </w:rPr>
        <w:t xml:space="preserve"> </w:t>
      </w:r>
      <w:r>
        <w:rPr>
          <w:sz w:val="20"/>
        </w:rPr>
        <w:t>NURSE)</w:t>
      </w:r>
    </w:p>
    <w:p w14:paraId="243C7E7D" w14:textId="77777777" w:rsidR="00A5792B" w:rsidRDefault="002F44C1">
      <w:pPr>
        <w:pStyle w:val="ListParagraph"/>
        <w:numPr>
          <w:ilvl w:val="0"/>
          <w:numId w:val="339"/>
        </w:numPr>
        <w:tabs>
          <w:tab w:val="left" w:pos="959"/>
          <w:tab w:val="left" w:pos="960"/>
        </w:tabs>
        <w:ind w:hanging="481"/>
        <w:jc w:val="left"/>
        <w:rPr>
          <w:sz w:val="20"/>
        </w:rPr>
      </w:pPr>
      <w:r>
        <w:rPr>
          <w:sz w:val="20"/>
        </w:rPr>
        <w:t>L (LPN-LIC. PRACTICAL</w:t>
      </w:r>
      <w:r>
        <w:rPr>
          <w:spacing w:val="-4"/>
          <w:sz w:val="20"/>
        </w:rPr>
        <w:t xml:space="preserve"> </w:t>
      </w:r>
      <w:r>
        <w:rPr>
          <w:sz w:val="20"/>
        </w:rPr>
        <w:t>NURSE)</w:t>
      </w:r>
    </w:p>
    <w:p w14:paraId="3FCD3B7B" w14:textId="77777777" w:rsidR="00A5792B" w:rsidRDefault="002F44C1">
      <w:pPr>
        <w:pStyle w:val="ListParagraph"/>
        <w:numPr>
          <w:ilvl w:val="0"/>
          <w:numId w:val="339"/>
        </w:numPr>
        <w:tabs>
          <w:tab w:val="left" w:pos="959"/>
          <w:tab w:val="left" w:pos="960"/>
        </w:tabs>
        <w:spacing w:line="226" w:lineRule="exact"/>
        <w:ind w:hanging="481"/>
        <w:jc w:val="left"/>
        <w:rPr>
          <w:sz w:val="20"/>
        </w:rPr>
      </w:pPr>
      <w:r>
        <w:rPr>
          <w:sz w:val="20"/>
        </w:rPr>
        <w:t>N (NA-NURSING</w:t>
      </w:r>
      <w:r>
        <w:rPr>
          <w:spacing w:val="-3"/>
          <w:sz w:val="20"/>
        </w:rPr>
        <w:t xml:space="preserve"> </w:t>
      </w:r>
      <w:r>
        <w:rPr>
          <w:sz w:val="20"/>
        </w:rPr>
        <w:t>ASSISTANT)</w:t>
      </w:r>
    </w:p>
    <w:p w14:paraId="3F6FAEC2" w14:textId="77777777" w:rsidR="00A5792B" w:rsidRDefault="002F44C1">
      <w:pPr>
        <w:pStyle w:val="ListParagraph"/>
        <w:numPr>
          <w:ilvl w:val="0"/>
          <w:numId w:val="339"/>
        </w:numPr>
        <w:tabs>
          <w:tab w:val="left" w:pos="959"/>
          <w:tab w:val="left" w:pos="960"/>
        </w:tabs>
        <w:spacing w:line="226" w:lineRule="exact"/>
        <w:ind w:hanging="481"/>
        <w:jc w:val="left"/>
        <w:rPr>
          <w:sz w:val="20"/>
        </w:rPr>
      </w:pPr>
      <w:r>
        <w:rPr>
          <w:sz w:val="20"/>
        </w:rPr>
        <w:t>C</w:t>
      </w:r>
      <w:r>
        <w:rPr>
          <w:spacing w:val="-2"/>
          <w:sz w:val="20"/>
        </w:rPr>
        <w:t xml:space="preserve"> </w:t>
      </w:r>
      <w:r>
        <w:rPr>
          <w:sz w:val="20"/>
        </w:rPr>
        <w:t>(CK-CLERICAL)</w:t>
      </w:r>
    </w:p>
    <w:p w14:paraId="3A90107C" w14:textId="77777777" w:rsidR="00A5792B" w:rsidRDefault="002F44C1">
      <w:pPr>
        <w:pStyle w:val="ListParagraph"/>
        <w:numPr>
          <w:ilvl w:val="0"/>
          <w:numId w:val="339"/>
        </w:numPr>
        <w:tabs>
          <w:tab w:val="left" w:pos="959"/>
          <w:tab w:val="left" w:pos="960"/>
        </w:tabs>
        <w:ind w:hanging="481"/>
        <w:jc w:val="left"/>
        <w:rPr>
          <w:sz w:val="20"/>
        </w:rPr>
      </w:pPr>
      <w:r>
        <w:rPr>
          <w:sz w:val="20"/>
        </w:rPr>
        <w:t>S (SE-SUMMER</w:t>
      </w:r>
      <w:r>
        <w:rPr>
          <w:spacing w:val="-3"/>
          <w:sz w:val="20"/>
        </w:rPr>
        <w:t xml:space="preserve"> </w:t>
      </w:r>
      <w:r>
        <w:rPr>
          <w:sz w:val="20"/>
        </w:rPr>
        <w:t>EMPLOYEE)</w:t>
      </w:r>
    </w:p>
    <w:p w14:paraId="43D52DE1" w14:textId="77777777" w:rsidR="00A5792B" w:rsidRDefault="002F44C1">
      <w:pPr>
        <w:pStyle w:val="ListParagraph"/>
        <w:numPr>
          <w:ilvl w:val="0"/>
          <w:numId w:val="339"/>
        </w:numPr>
        <w:tabs>
          <w:tab w:val="left" w:pos="959"/>
          <w:tab w:val="left" w:pos="960"/>
        </w:tabs>
        <w:spacing w:before="1"/>
        <w:ind w:hanging="481"/>
        <w:jc w:val="left"/>
        <w:rPr>
          <w:sz w:val="20"/>
        </w:rPr>
      </w:pPr>
      <w:r>
        <w:rPr>
          <w:sz w:val="20"/>
        </w:rPr>
        <w:t>A (AO-ADMIN.</w:t>
      </w:r>
      <w:r>
        <w:rPr>
          <w:spacing w:val="-3"/>
          <w:sz w:val="20"/>
        </w:rPr>
        <w:t xml:space="preserve"> </w:t>
      </w:r>
      <w:r>
        <w:rPr>
          <w:sz w:val="20"/>
        </w:rPr>
        <w:t>OFFICER)</w:t>
      </w:r>
    </w:p>
    <w:p w14:paraId="644DD97E" w14:textId="77777777" w:rsidR="00A5792B" w:rsidRDefault="002F44C1">
      <w:pPr>
        <w:pStyle w:val="ListParagraph"/>
        <w:numPr>
          <w:ilvl w:val="0"/>
          <w:numId w:val="339"/>
        </w:numPr>
        <w:tabs>
          <w:tab w:val="left" w:pos="959"/>
          <w:tab w:val="left" w:pos="960"/>
        </w:tabs>
        <w:ind w:hanging="481"/>
        <w:jc w:val="left"/>
        <w:rPr>
          <w:sz w:val="20"/>
        </w:rPr>
      </w:pPr>
      <w:r>
        <w:rPr>
          <w:sz w:val="20"/>
        </w:rPr>
        <w:t>O</w:t>
      </w:r>
      <w:r>
        <w:rPr>
          <w:spacing w:val="-2"/>
          <w:sz w:val="20"/>
        </w:rPr>
        <w:t xml:space="preserve"> </w:t>
      </w:r>
      <w:r>
        <w:rPr>
          <w:sz w:val="20"/>
        </w:rPr>
        <w:t>(OT-OTHER)</w:t>
      </w:r>
    </w:p>
    <w:p w14:paraId="199D9EED" w14:textId="77777777" w:rsidR="00A5792B" w:rsidRDefault="00A5792B">
      <w:pPr>
        <w:rPr>
          <w:sz w:val="20"/>
        </w:rPr>
        <w:sectPr w:rsidR="00A5792B">
          <w:pgSz w:w="12240" w:h="15840"/>
          <w:pgMar w:top="940" w:right="620" w:bottom="1160" w:left="1200" w:header="725" w:footer="975" w:gutter="0"/>
          <w:cols w:space="720"/>
        </w:sectPr>
      </w:pPr>
    </w:p>
    <w:p w14:paraId="4EE6B001" w14:textId="77777777" w:rsidR="00A5792B" w:rsidRDefault="00A5792B">
      <w:pPr>
        <w:pStyle w:val="BodyText"/>
        <w:rPr>
          <w:rFonts w:ascii="Courier New"/>
          <w:sz w:val="20"/>
        </w:rPr>
      </w:pPr>
    </w:p>
    <w:p w14:paraId="02FB0244" w14:textId="77777777" w:rsidR="00A5792B" w:rsidRDefault="00A5792B">
      <w:pPr>
        <w:pStyle w:val="BodyText"/>
        <w:rPr>
          <w:rFonts w:ascii="Courier New"/>
          <w:sz w:val="20"/>
        </w:rPr>
      </w:pPr>
    </w:p>
    <w:p w14:paraId="72928D64" w14:textId="77777777" w:rsidR="00A5792B" w:rsidRDefault="00A5792B">
      <w:pPr>
        <w:pStyle w:val="BodyText"/>
        <w:spacing w:before="10"/>
        <w:rPr>
          <w:rFonts w:ascii="Courier New"/>
          <w:sz w:val="23"/>
        </w:rPr>
      </w:pPr>
    </w:p>
    <w:p w14:paraId="7B47395A" w14:textId="77777777" w:rsidR="00A5792B" w:rsidRDefault="00BE26E6">
      <w:pPr>
        <w:ind w:left="239"/>
        <w:rPr>
          <w:rFonts w:ascii="Courier New"/>
          <w:sz w:val="20"/>
        </w:rPr>
      </w:pPr>
      <w:r>
        <w:pict w14:anchorId="0ECF912D">
          <v:shape id="_x0000_s2708" style="position:absolute;left:0;text-align:left;margin-left:1in;margin-top:16.85pt;width:2in;height:.1pt;z-index:-15622656;mso-wrap-distance-left:0;mso-wrap-distance-right:0;mso-position-horizontal-relative:page" coordorigin="1440,337" coordsize="2880,0" path="m1440,337r2880,e" filled="f" strokeweight=".20856mm">
            <v:stroke dashstyle="dash"/>
            <v:path arrowok="t"/>
            <w10:wrap type="topAndBottom" anchorx="page"/>
          </v:shape>
        </w:pict>
      </w:r>
      <w:r w:rsidR="002F44C1">
        <w:rPr>
          <w:rFonts w:ascii="Courier New"/>
          <w:sz w:val="20"/>
        </w:rPr>
        <w:t>OTHER Service Categories</w:t>
      </w:r>
    </w:p>
    <w:p w14:paraId="7670248F" w14:textId="77777777" w:rsidR="00A5792B" w:rsidRDefault="002F44C1">
      <w:pPr>
        <w:pStyle w:val="ListParagraph"/>
        <w:numPr>
          <w:ilvl w:val="0"/>
          <w:numId w:val="339"/>
        </w:numPr>
        <w:tabs>
          <w:tab w:val="left" w:pos="959"/>
          <w:tab w:val="left" w:pos="960"/>
        </w:tabs>
        <w:spacing w:before="80"/>
        <w:ind w:hanging="481"/>
        <w:jc w:val="left"/>
        <w:rPr>
          <w:sz w:val="20"/>
        </w:rPr>
      </w:pPr>
      <w:r>
        <w:rPr>
          <w:sz w:val="20"/>
        </w:rPr>
        <w:t>OTHER</w:t>
      </w:r>
      <w:r>
        <w:rPr>
          <w:spacing w:val="-2"/>
          <w:sz w:val="20"/>
        </w:rPr>
        <w:t xml:space="preserve"> </w:t>
      </w:r>
      <w:r>
        <w:rPr>
          <w:sz w:val="20"/>
        </w:rPr>
        <w:t>VOLUNTEER</w:t>
      </w:r>
    </w:p>
    <w:p w14:paraId="47376D52" w14:textId="77777777" w:rsidR="00A5792B" w:rsidRDefault="002F44C1">
      <w:pPr>
        <w:pStyle w:val="ListParagraph"/>
        <w:numPr>
          <w:ilvl w:val="0"/>
          <w:numId w:val="339"/>
        </w:numPr>
        <w:tabs>
          <w:tab w:val="left" w:pos="959"/>
          <w:tab w:val="left" w:pos="960"/>
        </w:tabs>
        <w:spacing w:before="1"/>
        <w:ind w:hanging="481"/>
        <w:jc w:val="left"/>
        <w:rPr>
          <w:sz w:val="20"/>
        </w:rPr>
      </w:pPr>
      <w:r>
        <w:rPr>
          <w:sz w:val="20"/>
        </w:rPr>
        <w:t>RD</w:t>
      </w:r>
    </w:p>
    <w:p w14:paraId="3469C7DE" w14:textId="77777777" w:rsidR="00A5792B" w:rsidRDefault="002F44C1">
      <w:pPr>
        <w:pStyle w:val="ListParagraph"/>
        <w:numPr>
          <w:ilvl w:val="0"/>
          <w:numId w:val="339"/>
        </w:numPr>
        <w:tabs>
          <w:tab w:val="left" w:pos="959"/>
          <w:tab w:val="left" w:pos="960"/>
        </w:tabs>
        <w:ind w:hanging="601"/>
        <w:jc w:val="left"/>
        <w:rPr>
          <w:sz w:val="20"/>
        </w:rPr>
      </w:pPr>
      <w:r>
        <w:rPr>
          <w:sz w:val="20"/>
        </w:rPr>
        <w:t>STUDENT</w:t>
      </w:r>
      <w:r>
        <w:rPr>
          <w:spacing w:val="-2"/>
          <w:sz w:val="20"/>
        </w:rPr>
        <w:t xml:space="preserve"> </w:t>
      </w:r>
      <w:r>
        <w:rPr>
          <w:sz w:val="20"/>
        </w:rPr>
        <w:t>NURSE</w:t>
      </w:r>
    </w:p>
    <w:p w14:paraId="59256AC3" w14:textId="77777777" w:rsidR="00A5792B" w:rsidRDefault="002F44C1">
      <w:pPr>
        <w:pStyle w:val="ListParagraph"/>
        <w:numPr>
          <w:ilvl w:val="0"/>
          <w:numId w:val="339"/>
        </w:numPr>
        <w:tabs>
          <w:tab w:val="left" w:pos="959"/>
          <w:tab w:val="left" w:pos="960"/>
        </w:tabs>
        <w:ind w:hanging="601"/>
        <w:jc w:val="left"/>
        <w:rPr>
          <w:sz w:val="20"/>
        </w:rPr>
      </w:pPr>
      <w:r>
        <w:rPr>
          <w:sz w:val="20"/>
        </w:rPr>
        <w:t>ALL</w:t>
      </w:r>
    </w:p>
    <w:p w14:paraId="0B7D8FE3" w14:textId="77777777" w:rsidR="00A5792B" w:rsidRDefault="00A5792B">
      <w:pPr>
        <w:pStyle w:val="BodyText"/>
        <w:spacing w:before="6"/>
        <w:rPr>
          <w:rFonts w:ascii="Courier New"/>
          <w:sz w:val="19"/>
        </w:rPr>
      </w:pPr>
    </w:p>
    <w:p w14:paraId="6B05B128" w14:textId="77777777" w:rsidR="00A5792B" w:rsidRDefault="002F44C1">
      <w:pPr>
        <w:ind w:left="239"/>
        <w:rPr>
          <w:rFonts w:ascii="Courier New"/>
          <w:b/>
          <w:sz w:val="20"/>
        </w:rPr>
      </w:pPr>
      <w:r>
        <w:rPr>
          <w:rFonts w:ascii="Courier New"/>
          <w:sz w:val="20"/>
        </w:rPr>
        <w:t xml:space="preserve">Select SERVICE CATEGORY: </w:t>
      </w:r>
      <w:r>
        <w:rPr>
          <w:rFonts w:ascii="Courier New"/>
          <w:b/>
          <w:sz w:val="20"/>
        </w:rPr>
        <w:t>11</w:t>
      </w:r>
    </w:p>
    <w:p w14:paraId="546A467D" w14:textId="77777777" w:rsidR="00A5792B" w:rsidRDefault="00A5792B">
      <w:pPr>
        <w:pStyle w:val="BodyText"/>
        <w:spacing w:before="9"/>
        <w:rPr>
          <w:rFonts w:ascii="Courier New"/>
          <w:b/>
          <w:sz w:val="19"/>
        </w:rPr>
      </w:pPr>
    </w:p>
    <w:p w14:paraId="0C1F061A" w14:textId="77777777" w:rsidR="00A5792B" w:rsidRDefault="002F44C1">
      <w:pPr>
        <w:pStyle w:val="BodyText"/>
        <w:ind w:left="240"/>
      </w:pPr>
      <w:r>
        <w:t>Enter appropriate service categories. You may select one or more service categories to sort by.</w:t>
      </w:r>
    </w:p>
    <w:p w14:paraId="1D39BB03" w14:textId="77777777" w:rsidR="00A5792B" w:rsidRDefault="002F44C1">
      <w:pPr>
        <w:spacing w:before="230"/>
        <w:ind w:left="240"/>
        <w:rPr>
          <w:rFonts w:ascii="Courier New"/>
          <w:b/>
          <w:sz w:val="20"/>
        </w:rPr>
      </w:pPr>
      <w:r>
        <w:rPr>
          <w:rFonts w:ascii="Courier New"/>
          <w:sz w:val="20"/>
        </w:rPr>
        <w:t xml:space="preserve">Select ACADEMIC DEGREE (Press return for all degrees): </w:t>
      </w:r>
      <w:r>
        <w:rPr>
          <w:rFonts w:ascii="Courier New"/>
          <w:b/>
          <w:sz w:val="20"/>
        </w:rPr>
        <w:t>&lt;RET&gt;</w:t>
      </w:r>
    </w:p>
    <w:p w14:paraId="4AC811F8" w14:textId="77777777" w:rsidR="00A5792B" w:rsidRDefault="00A5792B">
      <w:pPr>
        <w:pStyle w:val="BodyText"/>
        <w:spacing w:before="8"/>
        <w:rPr>
          <w:rFonts w:ascii="Courier New"/>
          <w:b/>
          <w:sz w:val="19"/>
        </w:rPr>
      </w:pPr>
    </w:p>
    <w:p w14:paraId="7866338D" w14:textId="77777777" w:rsidR="00A5792B" w:rsidRDefault="002F44C1">
      <w:pPr>
        <w:pStyle w:val="BodyText"/>
        <w:ind w:left="240"/>
      </w:pPr>
      <w:r>
        <w:t>Enter appropriate academic degree, or press return for all degrees.</w:t>
      </w:r>
    </w:p>
    <w:p w14:paraId="03D4ADF9" w14:textId="77777777" w:rsidR="00A5792B" w:rsidRDefault="00A5792B">
      <w:pPr>
        <w:pStyle w:val="BodyText"/>
        <w:spacing w:before="4"/>
        <w:rPr>
          <w:sz w:val="20"/>
        </w:rPr>
      </w:pPr>
    </w:p>
    <w:p w14:paraId="1122E5C7" w14:textId="77777777" w:rsidR="00A5792B" w:rsidRDefault="002F44C1">
      <w:pPr>
        <w:ind w:left="240"/>
        <w:rPr>
          <w:sz w:val="24"/>
        </w:rPr>
      </w:pPr>
      <w:r>
        <w:rPr>
          <w:rFonts w:ascii="Courier New"/>
          <w:sz w:val="20"/>
        </w:rPr>
        <w:t>DEVICE: HOME//</w:t>
      </w:r>
      <w:r>
        <w:rPr>
          <w:sz w:val="24"/>
        </w:rPr>
        <w:t>Enter appropriate response</w:t>
      </w:r>
    </w:p>
    <w:p w14:paraId="02D5BF3D" w14:textId="77777777" w:rsidR="00A5792B" w:rsidRDefault="00A5792B">
      <w:pPr>
        <w:rPr>
          <w:sz w:val="24"/>
        </w:rPr>
        <w:sectPr w:rsidR="00A5792B">
          <w:pgSz w:w="12240" w:h="15840"/>
          <w:pgMar w:top="940" w:right="620" w:bottom="1160" w:left="1200" w:header="725" w:footer="975" w:gutter="0"/>
          <w:cols w:space="720"/>
        </w:sectPr>
      </w:pPr>
    </w:p>
    <w:p w14:paraId="5D16469F" w14:textId="77777777" w:rsidR="00A5792B" w:rsidRDefault="00A5792B">
      <w:pPr>
        <w:pStyle w:val="BodyText"/>
        <w:rPr>
          <w:sz w:val="20"/>
        </w:rPr>
      </w:pPr>
    </w:p>
    <w:p w14:paraId="3AA03C33" w14:textId="77777777" w:rsidR="00A5792B" w:rsidRDefault="00A5792B">
      <w:pPr>
        <w:pStyle w:val="BodyText"/>
        <w:spacing w:before="2"/>
        <w:rPr>
          <w:sz w:val="23"/>
        </w:rPr>
      </w:pPr>
    </w:p>
    <w:p w14:paraId="3032335D" w14:textId="77777777" w:rsidR="00A5792B" w:rsidRDefault="002F44C1">
      <w:pPr>
        <w:ind w:left="3047"/>
        <w:rPr>
          <w:rFonts w:ascii="Courier New"/>
          <w:sz w:val="18"/>
        </w:rPr>
      </w:pPr>
      <w:r>
        <w:rPr>
          <w:rFonts w:ascii="Courier New"/>
          <w:sz w:val="18"/>
        </w:rPr>
        <w:t>BALTIMORE, MD</w:t>
      </w:r>
    </w:p>
    <w:p w14:paraId="10E95187" w14:textId="77777777" w:rsidR="00A5792B" w:rsidRDefault="002F44C1">
      <w:pPr>
        <w:tabs>
          <w:tab w:val="left" w:pos="6286"/>
          <w:tab w:val="left" w:pos="8014"/>
        </w:tabs>
        <w:ind w:left="240"/>
        <w:rPr>
          <w:rFonts w:ascii="Courier New"/>
          <w:sz w:val="18"/>
        </w:rPr>
      </w:pPr>
      <w:r>
        <w:rPr>
          <w:rFonts w:ascii="Courier New"/>
          <w:sz w:val="18"/>
        </w:rPr>
        <w:t>ACADEMIC EDUC. PROFILE BY</w:t>
      </w:r>
      <w:r>
        <w:rPr>
          <w:rFonts w:ascii="Courier New"/>
          <w:spacing w:val="-30"/>
          <w:sz w:val="18"/>
        </w:rPr>
        <w:t xml:space="preserve"> </w:t>
      </w:r>
      <w:r>
        <w:rPr>
          <w:rFonts w:ascii="Courier New"/>
          <w:sz w:val="18"/>
        </w:rPr>
        <w:t>LOCATION/SVC.</w:t>
      </w:r>
      <w:r>
        <w:rPr>
          <w:rFonts w:ascii="Courier New"/>
          <w:spacing w:val="-7"/>
          <w:sz w:val="18"/>
        </w:rPr>
        <w:t xml:space="preserve"> </w:t>
      </w:r>
      <w:r>
        <w:rPr>
          <w:rFonts w:ascii="Courier New"/>
          <w:sz w:val="18"/>
        </w:rPr>
        <w:t>CATEGORY</w:t>
      </w:r>
      <w:r>
        <w:rPr>
          <w:rFonts w:ascii="Courier New"/>
          <w:sz w:val="18"/>
        </w:rPr>
        <w:tab/>
        <w:t>FEB</w:t>
      </w:r>
      <w:r>
        <w:rPr>
          <w:rFonts w:ascii="Courier New"/>
          <w:spacing w:val="-4"/>
          <w:sz w:val="18"/>
        </w:rPr>
        <w:t xml:space="preserve"> </w:t>
      </w:r>
      <w:r>
        <w:rPr>
          <w:rFonts w:ascii="Courier New"/>
          <w:sz w:val="18"/>
        </w:rPr>
        <w:t>24,</w:t>
      </w:r>
      <w:r>
        <w:rPr>
          <w:rFonts w:ascii="Courier New"/>
          <w:spacing w:val="-3"/>
          <w:sz w:val="18"/>
        </w:rPr>
        <w:t xml:space="preserve"> </w:t>
      </w:r>
      <w:r>
        <w:rPr>
          <w:rFonts w:ascii="Courier New"/>
          <w:sz w:val="18"/>
        </w:rPr>
        <w:t>1997</w:t>
      </w:r>
      <w:r>
        <w:rPr>
          <w:rFonts w:ascii="Courier New"/>
          <w:sz w:val="18"/>
        </w:rPr>
        <w:tab/>
        <w:t>PAGE:</w:t>
      </w:r>
      <w:r>
        <w:rPr>
          <w:rFonts w:ascii="Courier New"/>
          <w:spacing w:val="-1"/>
          <w:sz w:val="18"/>
        </w:rPr>
        <w:t xml:space="preserve"> </w:t>
      </w:r>
      <w:r>
        <w:rPr>
          <w:rFonts w:ascii="Courier New"/>
          <w:sz w:val="18"/>
        </w:rPr>
        <w:t>1</w:t>
      </w:r>
    </w:p>
    <w:p w14:paraId="61E95A3E" w14:textId="77777777" w:rsidR="00A5792B" w:rsidRDefault="00A5792B">
      <w:pPr>
        <w:pStyle w:val="BodyText"/>
        <w:rPr>
          <w:rFonts w:ascii="Courier New"/>
          <w:sz w:val="18"/>
        </w:rPr>
      </w:pPr>
    </w:p>
    <w:p w14:paraId="5037F130" w14:textId="77777777" w:rsidR="00A5792B" w:rsidRDefault="002F44C1">
      <w:pPr>
        <w:tabs>
          <w:tab w:val="left" w:pos="3263"/>
          <w:tab w:val="left" w:pos="5854"/>
        </w:tabs>
        <w:ind w:left="2075"/>
        <w:rPr>
          <w:rFonts w:ascii="Courier New"/>
          <w:sz w:val="18"/>
        </w:rPr>
      </w:pPr>
      <w:r>
        <w:rPr>
          <w:rFonts w:ascii="Courier New"/>
          <w:sz w:val="18"/>
        </w:rPr>
        <w:t>SERVICE</w:t>
      </w:r>
      <w:r>
        <w:rPr>
          <w:rFonts w:ascii="Courier New"/>
          <w:sz w:val="18"/>
        </w:rPr>
        <w:tab/>
        <w:t>EMPLOYEE</w:t>
      </w:r>
      <w:r>
        <w:rPr>
          <w:rFonts w:ascii="Courier New"/>
          <w:sz w:val="18"/>
        </w:rPr>
        <w:tab/>
        <w:t>HIGHEST</w:t>
      </w:r>
    </w:p>
    <w:p w14:paraId="0D2C9129" w14:textId="77777777" w:rsidR="00A5792B" w:rsidRDefault="00BE26E6">
      <w:pPr>
        <w:tabs>
          <w:tab w:val="left" w:pos="887"/>
          <w:tab w:val="left" w:pos="2075"/>
          <w:tab w:val="left" w:pos="3263"/>
          <w:tab w:val="left" w:pos="5854"/>
        </w:tabs>
        <w:ind w:left="240"/>
        <w:rPr>
          <w:rFonts w:ascii="Courier New"/>
          <w:sz w:val="18"/>
        </w:rPr>
      </w:pPr>
      <w:r>
        <w:pict w14:anchorId="4C011E00">
          <v:shape id="_x0000_s2707" style="position:absolute;left:0;text-align:left;margin-left:1in;margin-top:15.15pt;width:431.95pt;height:.1pt;z-index:-15622144;mso-wrap-distance-left:0;mso-wrap-distance-right:0;mso-position-horizontal-relative:page" coordorigin="1440,303" coordsize="8639,0" path="m1440,303r8639,e" filled="f" strokeweight=".18733mm">
            <v:stroke dashstyle="dash"/>
            <v:path arrowok="t"/>
            <w10:wrap type="topAndBottom" anchorx="page"/>
          </v:shape>
        </w:pict>
      </w:r>
      <w:r w:rsidR="002F44C1">
        <w:rPr>
          <w:rFonts w:ascii="Courier New"/>
          <w:sz w:val="18"/>
        </w:rPr>
        <w:t>NO.</w:t>
      </w:r>
      <w:r w:rsidR="002F44C1">
        <w:rPr>
          <w:rFonts w:ascii="Courier New"/>
          <w:sz w:val="18"/>
        </w:rPr>
        <w:tab/>
        <w:t>LOCATION</w:t>
      </w:r>
      <w:r w:rsidR="002F44C1">
        <w:rPr>
          <w:rFonts w:ascii="Courier New"/>
          <w:sz w:val="18"/>
        </w:rPr>
        <w:tab/>
        <w:t>CATEGORY</w:t>
      </w:r>
      <w:r w:rsidR="002F44C1">
        <w:rPr>
          <w:rFonts w:ascii="Courier New"/>
          <w:sz w:val="18"/>
        </w:rPr>
        <w:tab/>
        <w:t>NAME</w:t>
      </w:r>
      <w:r w:rsidR="002F44C1">
        <w:rPr>
          <w:rFonts w:ascii="Courier New"/>
          <w:sz w:val="18"/>
        </w:rPr>
        <w:tab/>
        <w:t>ACAD.</w:t>
      </w:r>
      <w:r w:rsidR="002F44C1">
        <w:rPr>
          <w:rFonts w:ascii="Courier New"/>
          <w:spacing w:val="-2"/>
          <w:sz w:val="18"/>
        </w:rPr>
        <w:t xml:space="preserve"> </w:t>
      </w:r>
      <w:r w:rsidR="002F44C1">
        <w:rPr>
          <w:rFonts w:ascii="Courier New"/>
          <w:sz w:val="18"/>
        </w:rPr>
        <w:t>DEGREE</w:t>
      </w:r>
    </w:p>
    <w:p w14:paraId="01C999C1" w14:textId="77777777" w:rsidR="00A5792B" w:rsidRDefault="00A5792B">
      <w:pPr>
        <w:pStyle w:val="BodyText"/>
        <w:spacing w:before="2"/>
        <w:rPr>
          <w:rFonts w:ascii="Courier New"/>
          <w:sz w:val="15"/>
        </w:rPr>
      </w:pPr>
    </w:p>
    <w:p w14:paraId="2E1C3C02" w14:textId="77777777" w:rsidR="00A5792B" w:rsidRDefault="00BE26E6">
      <w:pPr>
        <w:spacing w:before="101"/>
        <w:ind w:right="1407"/>
        <w:jc w:val="center"/>
        <w:rPr>
          <w:rFonts w:ascii="Courier New"/>
          <w:sz w:val="18"/>
        </w:rPr>
      </w:pPr>
      <w:r>
        <w:pict w14:anchorId="61E8B7BF">
          <v:shape id="_x0000_s2706" style="position:absolute;left:0;text-align:left;margin-left:266.35pt;margin-top:20.2pt;width:43.2pt;height:.1pt;z-index:-15621632;mso-wrap-distance-left:0;mso-wrap-distance-right:0;mso-position-horizontal-relative:page" coordorigin="5327,404" coordsize="864,0" path="m5327,404r864,e" filled="f" strokeweight=".18733mm">
            <v:stroke dashstyle="dash"/>
            <v:path arrowok="t"/>
            <w10:wrap type="topAndBottom" anchorx="page"/>
          </v:shape>
        </w:pict>
      </w:r>
      <w:r w:rsidR="002F44C1">
        <w:rPr>
          <w:rFonts w:ascii="Courier New"/>
          <w:sz w:val="18"/>
        </w:rPr>
        <w:t>NURSING</w:t>
      </w:r>
    </w:p>
    <w:p w14:paraId="0C36E9BB" w14:textId="77777777" w:rsidR="00A5792B" w:rsidRDefault="00A5792B">
      <w:pPr>
        <w:pStyle w:val="BodyText"/>
        <w:spacing w:before="2"/>
        <w:rPr>
          <w:rFonts w:ascii="Courier New"/>
        </w:rPr>
      </w:pPr>
    </w:p>
    <w:tbl>
      <w:tblPr>
        <w:tblW w:w="0" w:type="auto"/>
        <w:tblInd w:w="197" w:type="dxa"/>
        <w:tblLayout w:type="fixed"/>
        <w:tblCellMar>
          <w:left w:w="0" w:type="dxa"/>
          <w:right w:w="0" w:type="dxa"/>
        </w:tblCellMar>
        <w:tblLook w:val="01E0" w:firstRow="1" w:lastRow="1" w:firstColumn="1" w:lastColumn="1" w:noHBand="0" w:noVBand="0"/>
      </w:tblPr>
      <w:tblGrid>
        <w:gridCol w:w="428"/>
        <w:gridCol w:w="1080"/>
        <w:gridCol w:w="324"/>
        <w:gridCol w:w="810"/>
        <w:gridCol w:w="2592"/>
        <w:gridCol w:w="2210"/>
      </w:tblGrid>
      <w:tr w:rsidR="00A5792B" w14:paraId="430846E3" w14:textId="77777777">
        <w:trPr>
          <w:trHeight w:val="305"/>
        </w:trPr>
        <w:tc>
          <w:tcPr>
            <w:tcW w:w="428" w:type="dxa"/>
          </w:tcPr>
          <w:p w14:paraId="31B15C9D" w14:textId="77777777" w:rsidR="00A5792B" w:rsidRDefault="002F44C1">
            <w:pPr>
              <w:pStyle w:val="TableParagraph"/>
              <w:ind w:left="50"/>
              <w:rPr>
                <w:sz w:val="18"/>
              </w:rPr>
            </w:pPr>
            <w:r>
              <w:rPr>
                <w:w w:val="99"/>
                <w:sz w:val="18"/>
              </w:rPr>
              <w:t>1</w:t>
            </w:r>
          </w:p>
        </w:tc>
        <w:tc>
          <w:tcPr>
            <w:tcW w:w="1080" w:type="dxa"/>
          </w:tcPr>
          <w:p w14:paraId="7C3AB6EB" w14:textId="77777777" w:rsidR="00A5792B" w:rsidRDefault="002F44C1">
            <w:pPr>
              <w:pStyle w:val="TableParagraph"/>
              <w:ind w:left="269"/>
              <w:rPr>
                <w:sz w:val="18"/>
              </w:rPr>
            </w:pPr>
            <w:r>
              <w:rPr>
                <w:sz w:val="18"/>
              </w:rPr>
              <w:t>3S</w:t>
            </w:r>
          </w:p>
        </w:tc>
        <w:tc>
          <w:tcPr>
            <w:tcW w:w="324" w:type="dxa"/>
          </w:tcPr>
          <w:p w14:paraId="738844F0" w14:textId="77777777" w:rsidR="00A5792B" w:rsidRDefault="00A5792B">
            <w:pPr>
              <w:pStyle w:val="TableParagraph"/>
              <w:rPr>
                <w:rFonts w:ascii="Times New Roman"/>
                <w:sz w:val="18"/>
              </w:rPr>
            </w:pPr>
          </w:p>
        </w:tc>
        <w:tc>
          <w:tcPr>
            <w:tcW w:w="810" w:type="dxa"/>
          </w:tcPr>
          <w:p w14:paraId="4DC996DC" w14:textId="77777777" w:rsidR="00A5792B" w:rsidRDefault="002F44C1">
            <w:pPr>
              <w:pStyle w:val="TableParagraph"/>
              <w:ind w:left="53"/>
              <w:rPr>
                <w:sz w:val="18"/>
              </w:rPr>
            </w:pPr>
            <w:r>
              <w:rPr>
                <w:sz w:val="18"/>
              </w:rPr>
              <w:t>RN</w:t>
            </w:r>
          </w:p>
        </w:tc>
        <w:tc>
          <w:tcPr>
            <w:tcW w:w="2592" w:type="dxa"/>
          </w:tcPr>
          <w:p w14:paraId="49AD5083" w14:textId="77777777" w:rsidR="00A5792B" w:rsidRDefault="002F44C1">
            <w:pPr>
              <w:pStyle w:val="TableParagraph"/>
              <w:ind w:left="431"/>
              <w:rPr>
                <w:sz w:val="18"/>
              </w:rPr>
            </w:pPr>
            <w:r>
              <w:rPr>
                <w:sz w:val="18"/>
              </w:rPr>
              <w:t>NURSNURSE1,THREE</w:t>
            </w:r>
          </w:p>
        </w:tc>
        <w:tc>
          <w:tcPr>
            <w:tcW w:w="2210" w:type="dxa"/>
          </w:tcPr>
          <w:p w14:paraId="18F67C39" w14:textId="77777777" w:rsidR="00A5792B" w:rsidRDefault="002F44C1">
            <w:pPr>
              <w:pStyle w:val="TableParagraph"/>
              <w:ind w:left="431"/>
              <w:rPr>
                <w:sz w:val="18"/>
              </w:rPr>
            </w:pPr>
            <w:r>
              <w:rPr>
                <w:sz w:val="18"/>
              </w:rPr>
              <w:t>DIP</w:t>
            </w:r>
          </w:p>
        </w:tc>
      </w:tr>
      <w:tr w:rsidR="00A5792B" w14:paraId="20510BB9" w14:textId="77777777">
        <w:trPr>
          <w:trHeight w:val="407"/>
        </w:trPr>
        <w:tc>
          <w:tcPr>
            <w:tcW w:w="428" w:type="dxa"/>
          </w:tcPr>
          <w:p w14:paraId="2F944470" w14:textId="77777777" w:rsidR="00A5792B" w:rsidRDefault="002F44C1">
            <w:pPr>
              <w:pStyle w:val="TableParagraph"/>
              <w:spacing w:before="102"/>
              <w:ind w:left="50"/>
              <w:rPr>
                <w:sz w:val="18"/>
              </w:rPr>
            </w:pPr>
            <w:r>
              <w:rPr>
                <w:w w:val="99"/>
                <w:sz w:val="18"/>
              </w:rPr>
              <w:t>1</w:t>
            </w:r>
          </w:p>
        </w:tc>
        <w:tc>
          <w:tcPr>
            <w:tcW w:w="1080" w:type="dxa"/>
          </w:tcPr>
          <w:p w14:paraId="66124B96" w14:textId="77777777" w:rsidR="00A5792B" w:rsidRDefault="002F44C1">
            <w:pPr>
              <w:pStyle w:val="TableParagraph"/>
              <w:spacing w:before="102"/>
              <w:ind w:left="269"/>
              <w:rPr>
                <w:sz w:val="18"/>
              </w:rPr>
            </w:pPr>
            <w:r>
              <w:rPr>
                <w:sz w:val="18"/>
              </w:rPr>
              <w:t>3S</w:t>
            </w:r>
          </w:p>
        </w:tc>
        <w:tc>
          <w:tcPr>
            <w:tcW w:w="324" w:type="dxa"/>
          </w:tcPr>
          <w:p w14:paraId="66EA9D98" w14:textId="77777777" w:rsidR="00A5792B" w:rsidRDefault="00A5792B">
            <w:pPr>
              <w:pStyle w:val="TableParagraph"/>
              <w:rPr>
                <w:rFonts w:ascii="Times New Roman"/>
                <w:sz w:val="18"/>
              </w:rPr>
            </w:pPr>
          </w:p>
        </w:tc>
        <w:tc>
          <w:tcPr>
            <w:tcW w:w="810" w:type="dxa"/>
          </w:tcPr>
          <w:p w14:paraId="51ACC3D5" w14:textId="77777777" w:rsidR="00A5792B" w:rsidRDefault="002F44C1">
            <w:pPr>
              <w:pStyle w:val="TableParagraph"/>
              <w:spacing w:before="102"/>
              <w:ind w:left="53"/>
              <w:rPr>
                <w:sz w:val="18"/>
              </w:rPr>
            </w:pPr>
            <w:r>
              <w:rPr>
                <w:sz w:val="18"/>
              </w:rPr>
              <w:t>RN</w:t>
            </w:r>
          </w:p>
        </w:tc>
        <w:tc>
          <w:tcPr>
            <w:tcW w:w="2592" w:type="dxa"/>
          </w:tcPr>
          <w:p w14:paraId="6BE1A6A1" w14:textId="77777777" w:rsidR="00A5792B" w:rsidRDefault="002F44C1">
            <w:pPr>
              <w:pStyle w:val="TableParagraph"/>
              <w:spacing w:before="102"/>
              <w:ind w:left="431"/>
              <w:rPr>
                <w:sz w:val="18"/>
              </w:rPr>
            </w:pPr>
            <w:r>
              <w:rPr>
                <w:sz w:val="18"/>
              </w:rPr>
              <w:t>NURSNURSE2,TWO</w:t>
            </w:r>
          </w:p>
        </w:tc>
        <w:tc>
          <w:tcPr>
            <w:tcW w:w="2210" w:type="dxa"/>
          </w:tcPr>
          <w:p w14:paraId="4AC2700A" w14:textId="77777777" w:rsidR="00A5792B" w:rsidRDefault="002F44C1">
            <w:pPr>
              <w:pStyle w:val="TableParagraph"/>
              <w:spacing w:before="102"/>
              <w:ind w:left="431"/>
              <w:rPr>
                <w:sz w:val="18"/>
              </w:rPr>
            </w:pPr>
            <w:r>
              <w:rPr>
                <w:sz w:val="18"/>
              </w:rPr>
              <w:t>DNSC</w:t>
            </w:r>
          </w:p>
        </w:tc>
      </w:tr>
      <w:tr w:rsidR="00A5792B" w14:paraId="6BD88F19" w14:textId="77777777">
        <w:trPr>
          <w:trHeight w:val="407"/>
        </w:trPr>
        <w:tc>
          <w:tcPr>
            <w:tcW w:w="428" w:type="dxa"/>
          </w:tcPr>
          <w:p w14:paraId="603B74BF" w14:textId="77777777" w:rsidR="00A5792B" w:rsidRDefault="002F44C1">
            <w:pPr>
              <w:pStyle w:val="TableParagraph"/>
              <w:spacing w:before="102"/>
              <w:ind w:left="50"/>
              <w:rPr>
                <w:sz w:val="18"/>
              </w:rPr>
            </w:pPr>
            <w:r>
              <w:rPr>
                <w:w w:val="99"/>
                <w:sz w:val="18"/>
              </w:rPr>
              <w:t>1</w:t>
            </w:r>
          </w:p>
        </w:tc>
        <w:tc>
          <w:tcPr>
            <w:tcW w:w="1080" w:type="dxa"/>
          </w:tcPr>
          <w:p w14:paraId="63FABA99" w14:textId="77777777" w:rsidR="00A5792B" w:rsidRDefault="002F44C1">
            <w:pPr>
              <w:pStyle w:val="TableParagraph"/>
              <w:spacing w:before="102"/>
              <w:ind w:left="269"/>
              <w:rPr>
                <w:sz w:val="18"/>
              </w:rPr>
            </w:pPr>
            <w:r>
              <w:rPr>
                <w:sz w:val="18"/>
              </w:rPr>
              <w:t>3S</w:t>
            </w:r>
          </w:p>
        </w:tc>
        <w:tc>
          <w:tcPr>
            <w:tcW w:w="324" w:type="dxa"/>
          </w:tcPr>
          <w:p w14:paraId="24D5590C" w14:textId="77777777" w:rsidR="00A5792B" w:rsidRDefault="00A5792B">
            <w:pPr>
              <w:pStyle w:val="TableParagraph"/>
              <w:rPr>
                <w:rFonts w:ascii="Times New Roman"/>
                <w:sz w:val="18"/>
              </w:rPr>
            </w:pPr>
          </w:p>
        </w:tc>
        <w:tc>
          <w:tcPr>
            <w:tcW w:w="810" w:type="dxa"/>
          </w:tcPr>
          <w:p w14:paraId="27C5F68E" w14:textId="77777777" w:rsidR="00A5792B" w:rsidRDefault="002F44C1">
            <w:pPr>
              <w:pStyle w:val="TableParagraph"/>
              <w:spacing w:before="102"/>
              <w:ind w:left="53"/>
              <w:rPr>
                <w:sz w:val="18"/>
              </w:rPr>
            </w:pPr>
            <w:r>
              <w:rPr>
                <w:sz w:val="18"/>
              </w:rPr>
              <w:t>RN</w:t>
            </w:r>
          </w:p>
        </w:tc>
        <w:tc>
          <w:tcPr>
            <w:tcW w:w="2592" w:type="dxa"/>
          </w:tcPr>
          <w:p w14:paraId="70906D37" w14:textId="77777777" w:rsidR="00A5792B" w:rsidRDefault="002F44C1">
            <w:pPr>
              <w:pStyle w:val="TableParagraph"/>
              <w:spacing w:before="102"/>
              <w:ind w:left="431"/>
              <w:rPr>
                <w:sz w:val="18"/>
              </w:rPr>
            </w:pPr>
            <w:r>
              <w:rPr>
                <w:sz w:val="18"/>
              </w:rPr>
              <w:t>NURSNURSE2,THREE</w:t>
            </w:r>
          </w:p>
        </w:tc>
        <w:tc>
          <w:tcPr>
            <w:tcW w:w="2210" w:type="dxa"/>
          </w:tcPr>
          <w:p w14:paraId="6FBAC9B1" w14:textId="77777777" w:rsidR="00A5792B" w:rsidRDefault="002F44C1">
            <w:pPr>
              <w:pStyle w:val="TableParagraph"/>
              <w:spacing w:before="102"/>
              <w:ind w:left="431"/>
              <w:rPr>
                <w:sz w:val="18"/>
              </w:rPr>
            </w:pPr>
            <w:r>
              <w:rPr>
                <w:sz w:val="18"/>
              </w:rPr>
              <w:t>PHD</w:t>
            </w:r>
          </w:p>
        </w:tc>
      </w:tr>
      <w:tr w:rsidR="00A5792B" w14:paraId="4C4CB4BA" w14:textId="77777777">
        <w:trPr>
          <w:trHeight w:val="305"/>
        </w:trPr>
        <w:tc>
          <w:tcPr>
            <w:tcW w:w="428" w:type="dxa"/>
          </w:tcPr>
          <w:p w14:paraId="6DF69F66" w14:textId="77777777" w:rsidR="00A5792B" w:rsidRDefault="002F44C1">
            <w:pPr>
              <w:pStyle w:val="TableParagraph"/>
              <w:spacing w:before="102" w:line="184" w:lineRule="exact"/>
              <w:ind w:left="50"/>
              <w:rPr>
                <w:sz w:val="18"/>
              </w:rPr>
            </w:pPr>
            <w:r>
              <w:rPr>
                <w:w w:val="99"/>
                <w:sz w:val="18"/>
              </w:rPr>
              <w:t>1</w:t>
            </w:r>
          </w:p>
        </w:tc>
        <w:tc>
          <w:tcPr>
            <w:tcW w:w="1080" w:type="dxa"/>
          </w:tcPr>
          <w:p w14:paraId="294E0CDC" w14:textId="77777777" w:rsidR="00A5792B" w:rsidRDefault="002F44C1">
            <w:pPr>
              <w:pStyle w:val="TableParagraph"/>
              <w:spacing w:before="102" w:line="184" w:lineRule="exact"/>
              <w:ind w:left="269"/>
              <w:rPr>
                <w:sz w:val="18"/>
              </w:rPr>
            </w:pPr>
            <w:r>
              <w:rPr>
                <w:sz w:val="18"/>
              </w:rPr>
              <w:t>7E</w:t>
            </w:r>
          </w:p>
        </w:tc>
        <w:tc>
          <w:tcPr>
            <w:tcW w:w="324" w:type="dxa"/>
          </w:tcPr>
          <w:p w14:paraId="325010B1" w14:textId="77777777" w:rsidR="00A5792B" w:rsidRDefault="00A5792B">
            <w:pPr>
              <w:pStyle w:val="TableParagraph"/>
              <w:rPr>
                <w:rFonts w:ascii="Times New Roman"/>
                <w:sz w:val="18"/>
              </w:rPr>
            </w:pPr>
          </w:p>
        </w:tc>
        <w:tc>
          <w:tcPr>
            <w:tcW w:w="810" w:type="dxa"/>
          </w:tcPr>
          <w:p w14:paraId="449D15B1" w14:textId="77777777" w:rsidR="00A5792B" w:rsidRDefault="002F44C1">
            <w:pPr>
              <w:pStyle w:val="TableParagraph"/>
              <w:spacing w:before="102" w:line="184" w:lineRule="exact"/>
              <w:ind w:left="53"/>
              <w:rPr>
                <w:sz w:val="18"/>
              </w:rPr>
            </w:pPr>
            <w:r>
              <w:rPr>
                <w:sz w:val="18"/>
              </w:rPr>
              <w:t>RN</w:t>
            </w:r>
          </w:p>
        </w:tc>
        <w:tc>
          <w:tcPr>
            <w:tcW w:w="2592" w:type="dxa"/>
          </w:tcPr>
          <w:p w14:paraId="5955F467" w14:textId="77777777" w:rsidR="00A5792B" w:rsidRDefault="002F44C1">
            <w:pPr>
              <w:pStyle w:val="TableParagraph"/>
              <w:spacing w:before="102" w:line="184" w:lineRule="exact"/>
              <w:ind w:left="431"/>
              <w:rPr>
                <w:sz w:val="18"/>
              </w:rPr>
            </w:pPr>
            <w:r>
              <w:rPr>
                <w:sz w:val="18"/>
              </w:rPr>
              <w:t>NURSNURSE2,FOUR</w:t>
            </w:r>
          </w:p>
        </w:tc>
        <w:tc>
          <w:tcPr>
            <w:tcW w:w="2210" w:type="dxa"/>
          </w:tcPr>
          <w:p w14:paraId="518DE9BC" w14:textId="77777777" w:rsidR="00A5792B" w:rsidRDefault="002F44C1">
            <w:pPr>
              <w:pStyle w:val="TableParagraph"/>
              <w:spacing w:before="102" w:line="184" w:lineRule="exact"/>
              <w:ind w:left="431"/>
              <w:rPr>
                <w:sz w:val="18"/>
              </w:rPr>
            </w:pPr>
            <w:r>
              <w:rPr>
                <w:sz w:val="18"/>
              </w:rPr>
              <w:t>BSN</w:t>
            </w:r>
          </w:p>
        </w:tc>
      </w:tr>
      <w:tr w:rsidR="00A5792B" w14:paraId="79607A6E" w14:textId="77777777">
        <w:trPr>
          <w:trHeight w:val="305"/>
        </w:trPr>
        <w:tc>
          <w:tcPr>
            <w:tcW w:w="428" w:type="dxa"/>
          </w:tcPr>
          <w:p w14:paraId="35BE1ED5" w14:textId="77777777" w:rsidR="00A5792B" w:rsidRDefault="002F44C1">
            <w:pPr>
              <w:pStyle w:val="TableParagraph"/>
              <w:ind w:left="50"/>
              <w:rPr>
                <w:sz w:val="18"/>
              </w:rPr>
            </w:pPr>
            <w:r>
              <w:rPr>
                <w:w w:val="99"/>
                <w:sz w:val="18"/>
              </w:rPr>
              <w:t>2</w:t>
            </w:r>
          </w:p>
        </w:tc>
        <w:tc>
          <w:tcPr>
            <w:tcW w:w="1080" w:type="dxa"/>
          </w:tcPr>
          <w:p w14:paraId="59B1B45C" w14:textId="77777777" w:rsidR="00A5792B" w:rsidRDefault="002F44C1">
            <w:pPr>
              <w:pStyle w:val="TableParagraph"/>
              <w:ind w:left="269"/>
              <w:rPr>
                <w:sz w:val="18"/>
              </w:rPr>
            </w:pPr>
            <w:r>
              <w:rPr>
                <w:sz w:val="18"/>
              </w:rPr>
              <w:t>7E</w:t>
            </w:r>
          </w:p>
        </w:tc>
        <w:tc>
          <w:tcPr>
            <w:tcW w:w="324" w:type="dxa"/>
          </w:tcPr>
          <w:p w14:paraId="1161053E" w14:textId="77777777" w:rsidR="00A5792B" w:rsidRDefault="00A5792B">
            <w:pPr>
              <w:pStyle w:val="TableParagraph"/>
              <w:rPr>
                <w:rFonts w:ascii="Times New Roman"/>
                <w:sz w:val="18"/>
              </w:rPr>
            </w:pPr>
          </w:p>
        </w:tc>
        <w:tc>
          <w:tcPr>
            <w:tcW w:w="810" w:type="dxa"/>
          </w:tcPr>
          <w:p w14:paraId="5212CA81" w14:textId="77777777" w:rsidR="00A5792B" w:rsidRDefault="002F44C1">
            <w:pPr>
              <w:pStyle w:val="TableParagraph"/>
              <w:ind w:left="53"/>
              <w:rPr>
                <w:sz w:val="18"/>
              </w:rPr>
            </w:pPr>
            <w:r>
              <w:rPr>
                <w:sz w:val="18"/>
              </w:rPr>
              <w:t>RN</w:t>
            </w:r>
          </w:p>
        </w:tc>
        <w:tc>
          <w:tcPr>
            <w:tcW w:w="2592" w:type="dxa"/>
          </w:tcPr>
          <w:p w14:paraId="35EF8C6F" w14:textId="77777777" w:rsidR="00A5792B" w:rsidRDefault="002F44C1">
            <w:pPr>
              <w:pStyle w:val="TableParagraph"/>
              <w:ind w:left="431"/>
              <w:rPr>
                <w:sz w:val="18"/>
              </w:rPr>
            </w:pPr>
            <w:r>
              <w:rPr>
                <w:sz w:val="18"/>
              </w:rPr>
              <w:t>NURSNURSE,FIVE</w:t>
            </w:r>
          </w:p>
        </w:tc>
        <w:tc>
          <w:tcPr>
            <w:tcW w:w="2210" w:type="dxa"/>
          </w:tcPr>
          <w:p w14:paraId="41EB426F" w14:textId="77777777" w:rsidR="00A5792B" w:rsidRDefault="002F44C1">
            <w:pPr>
              <w:pStyle w:val="TableParagraph"/>
              <w:ind w:left="431"/>
              <w:rPr>
                <w:sz w:val="18"/>
              </w:rPr>
            </w:pPr>
            <w:r>
              <w:rPr>
                <w:sz w:val="18"/>
              </w:rPr>
              <w:t>BSN</w:t>
            </w:r>
          </w:p>
        </w:tc>
      </w:tr>
      <w:tr w:rsidR="00A5792B" w14:paraId="6134985F" w14:textId="77777777">
        <w:trPr>
          <w:trHeight w:val="407"/>
        </w:trPr>
        <w:tc>
          <w:tcPr>
            <w:tcW w:w="428" w:type="dxa"/>
          </w:tcPr>
          <w:p w14:paraId="0545D390" w14:textId="77777777" w:rsidR="00A5792B" w:rsidRDefault="002F44C1">
            <w:pPr>
              <w:pStyle w:val="TableParagraph"/>
              <w:spacing w:before="102"/>
              <w:ind w:left="50"/>
              <w:rPr>
                <w:sz w:val="18"/>
              </w:rPr>
            </w:pPr>
            <w:r>
              <w:rPr>
                <w:w w:val="99"/>
                <w:sz w:val="18"/>
              </w:rPr>
              <w:t>1</w:t>
            </w:r>
          </w:p>
        </w:tc>
        <w:tc>
          <w:tcPr>
            <w:tcW w:w="1080" w:type="dxa"/>
          </w:tcPr>
          <w:p w14:paraId="62D1E9B1" w14:textId="77777777" w:rsidR="00A5792B" w:rsidRDefault="002F44C1">
            <w:pPr>
              <w:pStyle w:val="TableParagraph"/>
              <w:spacing w:before="102"/>
              <w:ind w:left="269"/>
              <w:rPr>
                <w:sz w:val="18"/>
              </w:rPr>
            </w:pPr>
            <w:r>
              <w:rPr>
                <w:sz w:val="18"/>
              </w:rPr>
              <w:t>NHCU</w:t>
            </w:r>
          </w:p>
        </w:tc>
        <w:tc>
          <w:tcPr>
            <w:tcW w:w="324" w:type="dxa"/>
          </w:tcPr>
          <w:p w14:paraId="29FF15DA" w14:textId="77777777" w:rsidR="00A5792B" w:rsidRDefault="00A5792B">
            <w:pPr>
              <w:pStyle w:val="TableParagraph"/>
              <w:rPr>
                <w:rFonts w:ascii="Times New Roman"/>
                <w:sz w:val="18"/>
              </w:rPr>
            </w:pPr>
          </w:p>
        </w:tc>
        <w:tc>
          <w:tcPr>
            <w:tcW w:w="810" w:type="dxa"/>
          </w:tcPr>
          <w:p w14:paraId="39F60AE9" w14:textId="77777777" w:rsidR="00A5792B" w:rsidRDefault="002F44C1">
            <w:pPr>
              <w:pStyle w:val="TableParagraph"/>
              <w:spacing w:before="102"/>
              <w:ind w:left="53"/>
              <w:rPr>
                <w:sz w:val="18"/>
              </w:rPr>
            </w:pPr>
            <w:r>
              <w:rPr>
                <w:sz w:val="18"/>
              </w:rPr>
              <w:t>LPN</w:t>
            </w:r>
          </w:p>
        </w:tc>
        <w:tc>
          <w:tcPr>
            <w:tcW w:w="2592" w:type="dxa"/>
          </w:tcPr>
          <w:p w14:paraId="2F0D67C2" w14:textId="77777777" w:rsidR="00A5792B" w:rsidRDefault="002F44C1">
            <w:pPr>
              <w:pStyle w:val="TableParagraph"/>
              <w:spacing w:before="102"/>
              <w:ind w:left="431"/>
              <w:rPr>
                <w:sz w:val="18"/>
              </w:rPr>
            </w:pPr>
            <w:r>
              <w:rPr>
                <w:sz w:val="18"/>
              </w:rPr>
              <w:t>NURSNURSE2,SIX</w:t>
            </w:r>
          </w:p>
        </w:tc>
        <w:tc>
          <w:tcPr>
            <w:tcW w:w="2210" w:type="dxa"/>
          </w:tcPr>
          <w:p w14:paraId="30525285" w14:textId="77777777" w:rsidR="00A5792B" w:rsidRDefault="002F44C1">
            <w:pPr>
              <w:pStyle w:val="TableParagraph"/>
              <w:spacing w:before="102"/>
              <w:ind w:left="431"/>
              <w:rPr>
                <w:sz w:val="18"/>
              </w:rPr>
            </w:pPr>
            <w:r>
              <w:rPr>
                <w:sz w:val="18"/>
              </w:rPr>
              <w:t>MSN</w:t>
            </w:r>
          </w:p>
        </w:tc>
      </w:tr>
      <w:tr w:rsidR="00A5792B" w14:paraId="5E6F934E" w14:textId="77777777">
        <w:trPr>
          <w:trHeight w:val="407"/>
        </w:trPr>
        <w:tc>
          <w:tcPr>
            <w:tcW w:w="428" w:type="dxa"/>
          </w:tcPr>
          <w:p w14:paraId="39C66F78" w14:textId="77777777" w:rsidR="00A5792B" w:rsidRDefault="002F44C1">
            <w:pPr>
              <w:pStyle w:val="TableParagraph"/>
              <w:spacing w:before="101"/>
              <w:ind w:left="50"/>
              <w:rPr>
                <w:sz w:val="18"/>
              </w:rPr>
            </w:pPr>
            <w:r>
              <w:rPr>
                <w:w w:val="99"/>
                <w:sz w:val="18"/>
              </w:rPr>
              <w:t>1</w:t>
            </w:r>
          </w:p>
        </w:tc>
        <w:tc>
          <w:tcPr>
            <w:tcW w:w="1080" w:type="dxa"/>
          </w:tcPr>
          <w:p w14:paraId="0CAF2B35" w14:textId="77777777" w:rsidR="00A5792B" w:rsidRDefault="002F44C1">
            <w:pPr>
              <w:pStyle w:val="TableParagraph"/>
              <w:spacing w:before="101"/>
              <w:ind w:left="269"/>
              <w:rPr>
                <w:sz w:val="18"/>
              </w:rPr>
            </w:pPr>
            <w:r>
              <w:rPr>
                <w:sz w:val="18"/>
              </w:rPr>
              <w:t>NHCU</w:t>
            </w:r>
          </w:p>
        </w:tc>
        <w:tc>
          <w:tcPr>
            <w:tcW w:w="324" w:type="dxa"/>
          </w:tcPr>
          <w:p w14:paraId="37195736" w14:textId="77777777" w:rsidR="00A5792B" w:rsidRDefault="00A5792B">
            <w:pPr>
              <w:pStyle w:val="TableParagraph"/>
              <w:rPr>
                <w:rFonts w:ascii="Times New Roman"/>
                <w:sz w:val="18"/>
              </w:rPr>
            </w:pPr>
          </w:p>
        </w:tc>
        <w:tc>
          <w:tcPr>
            <w:tcW w:w="810" w:type="dxa"/>
          </w:tcPr>
          <w:p w14:paraId="62338CFB" w14:textId="77777777" w:rsidR="00A5792B" w:rsidRDefault="002F44C1">
            <w:pPr>
              <w:pStyle w:val="TableParagraph"/>
              <w:spacing w:before="101"/>
              <w:ind w:left="53"/>
              <w:rPr>
                <w:sz w:val="18"/>
              </w:rPr>
            </w:pPr>
            <w:r>
              <w:rPr>
                <w:sz w:val="18"/>
              </w:rPr>
              <w:t>RN</w:t>
            </w:r>
          </w:p>
        </w:tc>
        <w:tc>
          <w:tcPr>
            <w:tcW w:w="2592" w:type="dxa"/>
          </w:tcPr>
          <w:p w14:paraId="6EB45545" w14:textId="77777777" w:rsidR="00A5792B" w:rsidRDefault="002F44C1">
            <w:pPr>
              <w:pStyle w:val="TableParagraph"/>
              <w:spacing w:before="101"/>
              <w:ind w:left="431"/>
              <w:rPr>
                <w:sz w:val="18"/>
              </w:rPr>
            </w:pPr>
            <w:r>
              <w:rPr>
                <w:sz w:val="18"/>
              </w:rPr>
              <w:t>NURSNURSE2,SEVEN</w:t>
            </w:r>
          </w:p>
        </w:tc>
        <w:tc>
          <w:tcPr>
            <w:tcW w:w="2210" w:type="dxa"/>
          </w:tcPr>
          <w:p w14:paraId="17381AF9" w14:textId="77777777" w:rsidR="00A5792B" w:rsidRDefault="002F44C1">
            <w:pPr>
              <w:pStyle w:val="TableParagraph"/>
              <w:spacing w:before="101"/>
              <w:ind w:left="431"/>
              <w:rPr>
                <w:sz w:val="18"/>
              </w:rPr>
            </w:pPr>
            <w:r>
              <w:rPr>
                <w:sz w:val="18"/>
              </w:rPr>
              <w:t>BSN</w:t>
            </w:r>
          </w:p>
        </w:tc>
      </w:tr>
      <w:tr w:rsidR="00A5792B" w14:paraId="339B3C3D" w14:textId="77777777">
        <w:trPr>
          <w:trHeight w:val="407"/>
        </w:trPr>
        <w:tc>
          <w:tcPr>
            <w:tcW w:w="428" w:type="dxa"/>
          </w:tcPr>
          <w:p w14:paraId="7972F0CC" w14:textId="77777777" w:rsidR="00A5792B" w:rsidRDefault="002F44C1">
            <w:pPr>
              <w:pStyle w:val="TableParagraph"/>
              <w:spacing w:before="102"/>
              <w:ind w:left="50"/>
              <w:rPr>
                <w:sz w:val="18"/>
              </w:rPr>
            </w:pPr>
            <w:r>
              <w:rPr>
                <w:w w:val="99"/>
                <w:sz w:val="18"/>
              </w:rPr>
              <w:t>1</w:t>
            </w:r>
          </w:p>
        </w:tc>
        <w:tc>
          <w:tcPr>
            <w:tcW w:w="1080" w:type="dxa"/>
          </w:tcPr>
          <w:p w14:paraId="498CBDAA" w14:textId="77777777" w:rsidR="00A5792B" w:rsidRDefault="002F44C1">
            <w:pPr>
              <w:pStyle w:val="TableParagraph"/>
              <w:spacing w:before="102"/>
              <w:ind w:left="269"/>
              <w:rPr>
                <w:sz w:val="18"/>
              </w:rPr>
            </w:pPr>
            <w:r>
              <w:rPr>
                <w:sz w:val="18"/>
              </w:rPr>
              <w:t>NHCU</w:t>
            </w:r>
          </w:p>
        </w:tc>
        <w:tc>
          <w:tcPr>
            <w:tcW w:w="324" w:type="dxa"/>
          </w:tcPr>
          <w:p w14:paraId="375510D4" w14:textId="77777777" w:rsidR="00A5792B" w:rsidRDefault="00A5792B">
            <w:pPr>
              <w:pStyle w:val="TableParagraph"/>
              <w:rPr>
                <w:rFonts w:ascii="Times New Roman"/>
                <w:sz w:val="18"/>
              </w:rPr>
            </w:pPr>
          </w:p>
        </w:tc>
        <w:tc>
          <w:tcPr>
            <w:tcW w:w="810" w:type="dxa"/>
          </w:tcPr>
          <w:p w14:paraId="55736856" w14:textId="77777777" w:rsidR="00A5792B" w:rsidRDefault="002F44C1">
            <w:pPr>
              <w:pStyle w:val="TableParagraph"/>
              <w:spacing w:before="102"/>
              <w:ind w:left="53"/>
              <w:rPr>
                <w:sz w:val="18"/>
              </w:rPr>
            </w:pPr>
            <w:r>
              <w:rPr>
                <w:sz w:val="18"/>
              </w:rPr>
              <w:t>RN</w:t>
            </w:r>
          </w:p>
        </w:tc>
        <w:tc>
          <w:tcPr>
            <w:tcW w:w="2592" w:type="dxa"/>
          </w:tcPr>
          <w:p w14:paraId="4776847B" w14:textId="77777777" w:rsidR="00A5792B" w:rsidRDefault="002F44C1">
            <w:pPr>
              <w:pStyle w:val="TableParagraph"/>
              <w:spacing w:before="102"/>
              <w:ind w:left="431"/>
              <w:rPr>
                <w:sz w:val="18"/>
              </w:rPr>
            </w:pPr>
            <w:r>
              <w:rPr>
                <w:sz w:val="18"/>
              </w:rPr>
              <w:t>NURSNURSE2,EIGHT</w:t>
            </w:r>
          </w:p>
        </w:tc>
        <w:tc>
          <w:tcPr>
            <w:tcW w:w="2210" w:type="dxa"/>
          </w:tcPr>
          <w:p w14:paraId="28C54956" w14:textId="77777777" w:rsidR="00A5792B" w:rsidRDefault="002F44C1">
            <w:pPr>
              <w:pStyle w:val="TableParagraph"/>
              <w:spacing w:before="102"/>
              <w:ind w:left="431"/>
              <w:rPr>
                <w:sz w:val="18"/>
              </w:rPr>
            </w:pPr>
            <w:r>
              <w:rPr>
                <w:sz w:val="18"/>
              </w:rPr>
              <w:t>MA</w:t>
            </w:r>
          </w:p>
        </w:tc>
      </w:tr>
      <w:tr w:rsidR="00A5792B" w14:paraId="07CA6421" w14:textId="77777777">
        <w:trPr>
          <w:trHeight w:val="305"/>
        </w:trPr>
        <w:tc>
          <w:tcPr>
            <w:tcW w:w="428" w:type="dxa"/>
          </w:tcPr>
          <w:p w14:paraId="6562BB63" w14:textId="77777777" w:rsidR="00A5792B" w:rsidRDefault="002F44C1">
            <w:pPr>
              <w:pStyle w:val="TableParagraph"/>
              <w:spacing w:before="102" w:line="184" w:lineRule="exact"/>
              <w:ind w:left="50"/>
              <w:rPr>
                <w:sz w:val="18"/>
              </w:rPr>
            </w:pPr>
            <w:r>
              <w:rPr>
                <w:w w:val="99"/>
                <w:sz w:val="18"/>
              </w:rPr>
              <w:t>1</w:t>
            </w:r>
          </w:p>
        </w:tc>
        <w:tc>
          <w:tcPr>
            <w:tcW w:w="1080" w:type="dxa"/>
          </w:tcPr>
          <w:p w14:paraId="17BBACE5" w14:textId="77777777" w:rsidR="00A5792B" w:rsidRDefault="002F44C1">
            <w:pPr>
              <w:pStyle w:val="TableParagraph"/>
              <w:spacing w:before="102" w:line="184" w:lineRule="exact"/>
              <w:ind w:left="269"/>
              <w:rPr>
                <w:sz w:val="18"/>
              </w:rPr>
            </w:pPr>
            <w:r>
              <w:rPr>
                <w:sz w:val="18"/>
              </w:rPr>
              <w:t>NHCU</w:t>
            </w:r>
          </w:p>
        </w:tc>
        <w:tc>
          <w:tcPr>
            <w:tcW w:w="324" w:type="dxa"/>
          </w:tcPr>
          <w:p w14:paraId="15E47E33" w14:textId="77777777" w:rsidR="00A5792B" w:rsidRDefault="00A5792B">
            <w:pPr>
              <w:pStyle w:val="TableParagraph"/>
              <w:rPr>
                <w:rFonts w:ascii="Times New Roman"/>
                <w:sz w:val="18"/>
              </w:rPr>
            </w:pPr>
          </w:p>
        </w:tc>
        <w:tc>
          <w:tcPr>
            <w:tcW w:w="810" w:type="dxa"/>
          </w:tcPr>
          <w:p w14:paraId="79CA160F" w14:textId="77777777" w:rsidR="00A5792B" w:rsidRDefault="002F44C1">
            <w:pPr>
              <w:pStyle w:val="TableParagraph"/>
              <w:spacing w:before="102" w:line="184" w:lineRule="exact"/>
              <w:ind w:left="53"/>
              <w:rPr>
                <w:sz w:val="18"/>
              </w:rPr>
            </w:pPr>
            <w:r>
              <w:rPr>
                <w:sz w:val="18"/>
              </w:rPr>
              <w:t>RN</w:t>
            </w:r>
          </w:p>
        </w:tc>
        <w:tc>
          <w:tcPr>
            <w:tcW w:w="2592" w:type="dxa"/>
          </w:tcPr>
          <w:p w14:paraId="58BD2BBE" w14:textId="77777777" w:rsidR="00A5792B" w:rsidRDefault="002F44C1">
            <w:pPr>
              <w:pStyle w:val="TableParagraph"/>
              <w:spacing w:before="102" w:line="184" w:lineRule="exact"/>
              <w:ind w:left="431"/>
              <w:rPr>
                <w:sz w:val="18"/>
              </w:rPr>
            </w:pPr>
            <w:r>
              <w:rPr>
                <w:sz w:val="18"/>
              </w:rPr>
              <w:t>NURSNURSE2,NINE</w:t>
            </w:r>
          </w:p>
        </w:tc>
        <w:tc>
          <w:tcPr>
            <w:tcW w:w="2210" w:type="dxa"/>
          </w:tcPr>
          <w:p w14:paraId="6C44003F" w14:textId="77777777" w:rsidR="00A5792B" w:rsidRDefault="002F44C1">
            <w:pPr>
              <w:pStyle w:val="TableParagraph"/>
              <w:spacing w:before="102" w:line="184" w:lineRule="exact"/>
              <w:ind w:left="431"/>
              <w:rPr>
                <w:sz w:val="18"/>
              </w:rPr>
            </w:pPr>
            <w:r>
              <w:rPr>
                <w:sz w:val="18"/>
              </w:rPr>
              <w:t>MSN</w:t>
            </w:r>
          </w:p>
        </w:tc>
      </w:tr>
      <w:tr w:rsidR="00A5792B" w14:paraId="7AC4E0A4" w14:textId="77777777">
        <w:trPr>
          <w:trHeight w:val="203"/>
        </w:trPr>
        <w:tc>
          <w:tcPr>
            <w:tcW w:w="428" w:type="dxa"/>
          </w:tcPr>
          <w:p w14:paraId="7A70078C" w14:textId="77777777" w:rsidR="00A5792B" w:rsidRDefault="002F44C1">
            <w:pPr>
              <w:pStyle w:val="TableParagraph"/>
              <w:spacing w:line="184" w:lineRule="exact"/>
              <w:ind w:left="50"/>
              <w:rPr>
                <w:sz w:val="18"/>
              </w:rPr>
            </w:pPr>
            <w:r>
              <w:rPr>
                <w:w w:val="99"/>
                <w:sz w:val="18"/>
              </w:rPr>
              <w:t>2</w:t>
            </w:r>
          </w:p>
        </w:tc>
        <w:tc>
          <w:tcPr>
            <w:tcW w:w="1080" w:type="dxa"/>
          </w:tcPr>
          <w:p w14:paraId="36DE8397" w14:textId="77777777" w:rsidR="00A5792B" w:rsidRDefault="002F44C1">
            <w:pPr>
              <w:pStyle w:val="TableParagraph"/>
              <w:spacing w:line="184" w:lineRule="exact"/>
              <w:ind w:left="269"/>
              <w:rPr>
                <w:sz w:val="18"/>
              </w:rPr>
            </w:pPr>
            <w:r>
              <w:rPr>
                <w:sz w:val="18"/>
              </w:rPr>
              <w:t>NHCU</w:t>
            </w:r>
          </w:p>
        </w:tc>
        <w:tc>
          <w:tcPr>
            <w:tcW w:w="324" w:type="dxa"/>
          </w:tcPr>
          <w:p w14:paraId="116B09E8" w14:textId="77777777" w:rsidR="00A5792B" w:rsidRDefault="00A5792B">
            <w:pPr>
              <w:pStyle w:val="TableParagraph"/>
              <w:rPr>
                <w:rFonts w:ascii="Times New Roman"/>
                <w:sz w:val="14"/>
              </w:rPr>
            </w:pPr>
          </w:p>
        </w:tc>
        <w:tc>
          <w:tcPr>
            <w:tcW w:w="810" w:type="dxa"/>
          </w:tcPr>
          <w:p w14:paraId="5267B8C9" w14:textId="77777777" w:rsidR="00A5792B" w:rsidRDefault="002F44C1">
            <w:pPr>
              <w:pStyle w:val="TableParagraph"/>
              <w:spacing w:line="184" w:lineRule="exact"/>
              <w:ind w:left="53"/>
              <w:rPr>
                <w:sz w:val="18"/>
              </w:rPr>
            </w:pPr>
            <w:r>
              <w:rPr>
                <w:sz w:val="18"/>
              </w:rPr>
              <w:t>RN</w:t>
            </w:r>
          </w:p>
        </w:tc>
        <w:tc>
          <w:tcPr>
            <w:tcW w:w="2592" w:type="dxa"/>
          </w:tcPr>
          <w:p w14:paraId="7028D700" w14:textId="77777777" w:rsidR="00A5792B" w:rsidRDefault="002F44C1">
            <w:pPr>
              <w:pStyle w:val="TableParagraph"/>
              <w:spacing w:line="184" w:lineRule="exact"/>
              <w:ind w:left="431"/>
              <w:rPr>
                <w:sz w:val="18"/>
              </w:rPr>
            </w:pPr>
            <w:r>
              <w:rPr>
                <w:sz w:val="18"/>
              </w:rPr>
              <w:t>NURSNURSE2,TEN</w:t>
            </w:r>
          </w:p>
        </w:tc>
        <w:tc>
          <w:tcPr>
            <w:tcW w:w="2210" w:type="dxa"/>
          </w:tcPr>
          <w:p w14:paraId="69CD0EFD" w14:textId="77777777" w:rsidR="00A5792B" w:rsidRDefault="002F44C1">
            <w:pPr>
              <w:pStyle w:val="TableParagraph"/>
              <w:spacing w:line="184" w:lineRule="exact"/>
              <w:ind w:left="431"/>
              <w:rPr>
                <w:sz w:val="18"/>
              </w:rPr>
            </w:pPr>
            <w:r>
              <w:rPr>
                <w:sz w:val="18"/>
              </w:rPr>
              <w:t>MSN</w:t>
            </w:r>
          </w:p>
        </w:tc>
      </w:tr>
      <w:tr w:rsidR="00A5792B" w14:paraId="5C57CC43" w14:textId="77777777">
        <w:trPr>
          <w:trHeight w:val="305"/>
        </w:trPr>
        <w:tc>
          <w:tcPr>
            <w:tcW w:w="428" w:type="dxa"/>
          </w:tcPr>
          <w:p w14:paraId="6DEAE085" w14:textId="77777777" w:rsidR="00A5792B" w:rsidRDefault="002F44C1">
            <w:pPr>
              <w:pStyle w:val="TableParagraph"/>
              <w:ind w:left="50"/>
              <w:rPr>
                <w:sz w:val="18"/>
              </w:rPr>
            </w:pPr>
            <w:r>
              <w:rPr>
                <w:w w:val="99"/>
                <w:sz w:val="18"/>
              </w:rPr>
              <w:t>3</w:t>
            </w:r>
          </w:p>
        </w:tc>
        <w:tc>
          <w:tcPr>
            <w:tcW w:w="1080" w:type="dxa"/>
          </w:tcPr>
          <w:p w14:paraId="66B452B6" w14:textId="77777777" w:rsidR="00A5792B" w:rsidRDefault="002F44C1">
            <w:pPr>
              <w:pStyle w:val="TableParagraph"/>
              <w:ind w:left="269"/>
              <w:rPr>
                <w:sz w:val="18"/>
              </w:rPr>
            </w:pPr>
            <w:r>
              <w:rPr>
                <w:sz w:val="18"/>
              </w:rPr>
              <w:t>NHCU</w:t>
            </w:r>
          </w:p>
        </w:tc>
        <w:tc>
          <w:tcPr>
            <w:tcW w:w="324" w:type="dxa"/>
          </w:tcPr>
          <w:p w14:paraId="2ED60ED3" w14:textId="77777777" w:rsidR="00A5792B" w:rsidRDefault="00A5792B">
            <w:pPr>
              <w:pStyle w:val="TableParagraph"/>
              <w:rPr>
                <w:rFonts w:ascii="Times New Roman"/>
                <w:sz w:val="18"/>
              </w:rPr>
            </w:pPr>
          </w:p>
        </w:tc>
        <w:tc>
          <w:tcPr>
            <w:tcW w:w="810" w:type="dxa"/>
          </w:tcPr>
          <w:p w14:paraId="65036E0C" w14:textId="77777777" w:rsidR="00A5792B" w:rsidRDefault="002F44C1">
            <w:pPr>
              <w:pStyle w:val="TableParagraph"/>
              <w:ind w:left="53"/>
              <w:rPr>
                <w:sz w:val="18"/>
              </w:rPr>
            </w:pPr>
            <w:r>
              <w:rPr>
                <w:sz w:val="18"/>
              </w:rPr>
              <w:t>RN</w:t>
            </w:r>
          </w:p>
        </w:tc>
        <w:tc>
          <w:tcPr>
            <w:tcW w:w="2592" w:type="dxa"/>
          </w:tcPr>
          <w:p w14:paraId="4FA1A171" w14:textId="77777777" w:rsidR="00A5792B" w:rsidRDefault="002F44C1">
            <w:pPr>
              <w:pStyle w:val="TableParagraph"/>
              <w:ind w:left="431"/>
              <w:rPr>
                <w:sz w:val="18"/>
              </w:rPr>
            </w:pPr>
            <w:r>
              <w:rPr>
                <w:sz w:val="18"/>
              </w:rPr>
              <w:t>NURSNURSE3,ONE</w:t>
            </w:r>
          </w:p>
        </w:tc>
        <w:tc>
          <w:tcPr>
            <w:tcW w:w="2210" w:type="dxa"/>
          </w:tcPr>
          <w:p w14:paraId="06BB5926" w14:textId="77777777" w:rsidR="00A5792B" w:rsidRDefault="002F44C1">
            <w:pPr>
              <w:pStyle w:val="TableParagraph"/>
              <w:ind w:left="431"/>
              <w:rPr>
                <w:sz w:val="18"/>
              </w:rPr>
            </w:pPr>
            <w:r>
              <w:rPr>
                <w:sz w:val="18"/>
              </w:rPr>
              <w:t>MSN</w:t>
            </w:r>
          </w:p>
        </w:tc>
      </w:tr>
      <w:tr w:rsidR="00A5792B" w14:paraId="0A50CADC" w14:textId="77777777">
        <w:trPr>
          <w:trHeight w:val="407"/>
        </w:trPr>
        <w:tc>
          <w:tcPr>
            <w:tcW w:w="428" w:type="dxa"/>
          </w:tcPr>
          <w:p w14:paraId="2F440ECB" w14:textId="77777777" w:rsidR="00A5792B" w:rsidRDefault="002F44C1">
            <w:pPr>
              <w:pStyle w:val="TableParagraph"/>
              <w:spacing w:before="102"/>
              <w:ind w:left="50"/>
              <w:rPr>
                <w:sz w:val="18"/>
              </w:rPr>
            </w:pPr>
            <w:r>
              <w:rPr>
                <w:w w:val="99"/>
                <w:sz w:val="18"/>
              </w:rPr>
              <w:t>1</w:t>
            </w:r>
          </w:p>
        </w:tc>
        <w:tc>
          <w:tcPr>
            <w:tcW w:w="1080" w:type="dxa"/>
          </w:tcPr>
          <w:p w14:paraId="60F83D2A" w14:textId="77777777" w:rsidR="00A5792B" w:rsidRDefault="002F44C1">
            <w:pPr>
              <w:pStyle w:val="TableParagraph"/>
              <w:spacing w:before="102"/>
              <w:ind w:left="269"/>
              <w:rPr>
                <w:sz w:val="18"/>
              </w:rPr>
            </w:pPr>
            <w:r>
              <w:rPr>
                <w:sz w:val="18"/>
              </w:rPr>
              <w:t>NURSING</w:t>
            </w:r>
          </w:p>
        </w:tc>
        <w:tc>
          <w:tcPr>
            <w:tcW w:w="324" w:type="dxa"/>
          </w:tcPr>
          <w:p w14:paraId="2E4F4FAC" w14:textId="77777777" w:rsidR="00A5792B" w:rsidRDefault="002F44C1">
            <w:pPr>
              <w:pStyle w:val="TableParagraph"/>
              <w:spacing w:before="102"/>
              <w:ind w:right="52"/>
              <w:jc w:val="right"/>
              <w:rPr>
                <w:sz w:val="18"/>
              </w:rPr>
            </w:pPr>
            <w:r>
              <w:rPr>
                <w:w w:val="95"/>
                <w:sz w:val="18"/>
              </w:rPr>
              <w:t>OF</w:t>
            </w:r>
          </w:p>
        </w:tc>
        <w:tc>
          <w:tcPr>
            <w:tcW w:w="810" w:type="dxa"/>
          </w:tcPr>
          <w:p w14:paraId="33B0440A" w14:textId="77777777" w:rsidR="00A5792B" w:rsidRDefault="002F44C1">
            <w:pPr>
              <w:pStyle w:val="TableParagraph"/>
              <w:spacing w:before="102"/>
              <w:ind w:left="53"/>
              <w:rPr>
                <w:sz w:val="18"/>
              </w:rPr>
            </w:pPr>
            <w:r>
              <w:rPr>
                <w:sz w:val="18"/>
              </w:rPr>
              <w:t>RN</w:t>
            </w:r>
          </w:p>
        </w:tc>
        <w:tc>
          <w:tcPr>
            <w:tcW w:w="2592" w:type="dxa"/>
          </w:tcPr>
          <w:p w14:paraId="0C2F0336" w14:textId="77777777" w:rsidR="00A5792B" w:rsidRDefault="002F44C1">
            <w:pPr>
              <w:pStyle w:val="TableParagraph"/>
              <w:spacing w:before="102"/>
              <w:ind w:left="431"/>
              <w:rPr>
                <w:sz w:val="18"/>
              </w:rPr>
            </w:pPr>
            <w:r>
              <w:rPr>
                <w:sz w:val="18"/>
              </w:rPr>
              <w:t>NURSNURSE1,THREE</w:t>
            </w:r>
          </w:p>
        </w:tc>
        <w:tc>
          <w:tcPr>
            <w:tcW w:w="2210" w:type="dxa"/>
          </w:tcPr>
          <w:p w14:paraId="029ADE5A" w14:textId="77777777" w:rsidR="00A5792B" w:rsidRDefault="002F44C1">
            <w:pPr>
              <w:pStyle w:val="TableParagraph"/>
              <w:spacing w:before="102"/>
              <w:ind w:left="431"/>
              <w:rPr>
                <w:sz w:val="18"/>
              </w:rPr>
            </w:pPr>
            <w:r>
              <w:rPr>
                <w:sz w:val="18"/>
              </w:rPr>
              <w:t>DIP</w:t>
            </w:r>
          </w:p>
        </w:tc>
      </w:tr>
      <w:tr w:rsidR="00A5792B" w14:paraId="078376C8" w14:textId="77777777">
        <w:trPr>
          <w:trHeight w:val="410"/>
        </w:trPr>
        <w:tc>
          <w:tcPr>
            <w:tcW w:w="428" w:type="dxa"/>
          </w:tcPr>
          <w:p w14:paraId="58831B30" w14:textId="77777777" w:rsidR="00A5792B" w:rsidRDefault="002F44C1">
            <w:pPr>
              <w:pStyle w:val="TableParagraph"/>
              <w:spacing w:before="102"/>
              <w:ind w:left="50"/>
              <w:rPr>
                <w:sz w:val="18"/>
              </w:rPr>
            </w:pPr>
            <w:r>
              <w:rPr>
                <w:w w:val="99"/>
                <w:sz w:val="18"/>
              </w:rPr>
              <w:t>1</w:t>
            </w:r>
          </w:p>
        </w:tc>
        <w:tc>
          <w:tcPr>
            <w:tcW w:w="1080" w:type="dxa"/>
          </w:tcPr>
          <w:p w14:paraId="38B6D2ED" w14:textId="77777777" w:rsidR="00A5792B" w:rsidRDefault="002F44C1">
            <w:pPr>
              <w:pStyle w:val="TableParagraph"/>
              <w:spacing w:before="102"/>
              <w:ind w:left="269"/>
              <w:rPr>
                <w:sz w:val="18"/>
              </w:rPr>
            </w:pPr>
            <w:r>
              <w:rPr>
                <w:sz w:val="18"/>
              </w:rPr>
              <w:t>NURSING</w:t>
            </w:r>
          </w:p>
        </w:tc>
        <w:tc>
          <w:tcPr>
            <w:tcW w:w="324" w:type="dxa"/>
          </w:tcPr>
          <w:p w14:paraId="58C69820" w14:textId="77777777" w:rsidR="00A5792B" w:rsidRDefault="002F44C1">
            <w:pPr>
              <w:pStyle w:val="TableParagraph"/>
              <w:spacing w:before="102"/>
              <w:ind w:right="52"/>
              <w:jc w:val="right"/>
              <w:rPr>
                <w:sz w:val="18"/>
              </w:rPr>
            </w:pPr>
            <w:r>
              <w:rPr>
                <w:w w:val="95"/>
                <w:sz w:val="18"/>
              </w:rPr>
              <w:t>OF</w:t>
            </w:r>
          </w:p>
        </w:tc>
        <w:tc>
          <w:tcPr>
            <w:tcW w:w="810" w:type="dxa"/>
          </w:tcPr>
          <w:p w14:paraId="55C6EF25" w14:textId="77777777" w:rsidR="00A5792B" w:rsidRDefault="002F44C1">
            <w:pPr>
              <w:pStyle w:val="TableParagraph"/>
              <w:spacing w:before="102"/>
              <w:ind w:left="53"/>
              <w:rPr>
                <w:sz w:val="18"/>
              </w:rPr>
            </w:pPr>
            <w:r>
              <w:rPr>
                <w:sz w:val="18"/>
              </w:rPr>
              <w:t>RN</w:t>
            </w:r>
          </w:p>
        </w:tc>
        <w:tc>
          <w:tcPr>
            <w:tcW w:w="2592" w:type="dxa"/>
          </w:tcPr>
          <w:p w14:paraId="4BD15162" w14:textId="77777777" w:rsidR="00A5792B" w:rsidRDefault="002F44C1">
            <w:pPr>
              <w:pStyle w:val="TableParagraph"/>
              <w:spacing w:before="102"/>
              <w:ind w:left="431"/>
              <w:rPr>
                <w:sz w:val="18"/>
              </w:rPr>
            </w:pPr>
            <w:r>
              <w:rPr>
                <w:sz w:val="18"/>
              </w:rPr>
              <w:t>NURSNURSE2,THREE</w:t>
            </w:r>
          </w:p>
        </w:tc>
        <w:tc>
          <w:tcPr>
            <w:tcW w:w="2210" w:type="dxa"/>
          </w:tcPr>
          <w:p w14:paraId="382BE881" w14:textId="77777777" w:rsidR="00A5792B" w:rsidRDefault="002F44C1">
            <w:pPr>
              <w:pStyle w:val="TableParagraph"/>
              <w:spacing w:before="102"/>
              <w:ind w:left="431"/>
              <w:rPr>
                <w:sz w:val="18"/>
              </w:rPr>
            </w:pPr>
            <w:r>
              <w:rPr>
                <w:sz w:val="18"/>
              </w:rPr>
              <w:t>PHD</w:t>
            </w:r>
          </w:p>
        </w:tc>
      </w:tr>
    </w:tbl>
    <w:p w14:paraId="597088EF" w14:textId="77777777" w:rsidR="00A5792B" w:rsidRDefault="00A5792B">
      <w:pPr>
        <w:pStyle w:val="BodyText"/>
        <w:spacing w:before="9"/>
        <w:rPr>
          <w:rFonts w:ascii="Courier New"/>
          <w:sz w:val="17"/>
        </w:rPr>
      </w:pPr>
    </w:p>
    <w:p w14:paraId="4D420E18" w14:textId="77777777" w:rsidR="00A5792B" w:rsidRDefault="00BE26E6">
      <w:pPr>
        <w:tabs>
          <w:tab w:val="right" w:pos="5746"/>
        </w:tabs>
        <w:spacing w:before="101"/>
        <w:ind w:left="240"/>
        <w:rPr>
          <w:rFonts w:ascii="Courier New"/>
          <w:sz w:val="18"/>
        </w:rPr>
      </w:pPr>
      <w:r>
        <w:pict w14:anchorId="37DDFABF">
          <v:line id="_x0000_s2705" style="position:absolute;left:0;text-align:left;z-index:15836160;mso-position-horizontal-relative:page" from="325.75pt,-10.35pt" to="503.95pt,-10.35pt" strokeweight=".18733mm">
            <v:stroke dashstyle="dash"/>
            <w10:wrap anchorx="page"/>
          </v:line>
        </w:pict>
      </w:r>
      <w:r w:rsidR="002F44C1">
        <w:rPr>
          <w:rFonts w:ascii="Courier New"/>
          <w:sz w:val="18"/>
        </w:rPr>
        <w:t>NURSING NUMBER</w:t>
      </w:r>
      <w:r w:rsidR="002F44C1">
        <w:rPr>
          <w:rFonts w:ascii="Courier New"/>
          <w:spacing w:val="-5"/>
          <w:sz w:val="18"/>
        </w:rPr>
        <w:t xml:space="preserve"> </w:t>
      </w:r>
      <w:r w:rsidR="002F44C1">
        <w:rPr>
          <w:rFonts w:ascii="Courier New"/>
          <w:sz w:val="18"/>
        </w:rPr>
        <w:t>OF</w:t>
      </w:r>
      <w:r w:rsidR="002F44C1">
        <w:rPr>
          <w:rFonts w:ascii="Courier New"/>
          <w:spacing w:val="-2"/>
          <w:sz w:val="18"/>
        </w:rPr>
        <w:t xml:space="preserve"> </w:t>
      </w:r>
      <w:r w:rsidR="002F44C1">
        <w:rPr>
          <w:rFonts w:ascii="Courier New"/>
          <w:sz w:val="18"/>
        </w:rPr>
        <w:t>ASSIGNMENTS</w:t>
      </w:r>
      <w:r w:rsidR="002F44C1">
        <w:rPr>
          <w:rFonts w:ascii="Courier New"/>
          <w:sz w:val="18"/>
        </w:rPr>
        <w:tab/>
        <w:t>13</w:t>
      </w:r>
    </w:p>
    <w:p w14:paraId="7A237D51" w14:textId="77777777" w:rsidR="00A5792B" w:rsidRDefault="00BE26E6">
      <w:pPr>
        <w:tabs>
          <w:tab w:val="right" w:pos="5746"/>
        </w:tabs>
        <w:spacing w:before="204"/>
        <w:ind w:left="240"/>
        <w:rPr>
          <w:rFonts w:ascii="Courier New"/>
          <w:sz w:val="18"/>
        </w:rPr>
      </w:pPr>
      <w:r>
        <w:pict w14:anchorId="59E93B7D">
          <v:line id="_x0000_s2704" style="position:absolute;left:0;text-align:left;z-index:15836672;mso-position-horizontal-relative:page" from="325.75pt,25.35pt" to="503.95pt,25.35pt" strokeweight=".18733mm">
            <v:stroke dashstyle="dash"/>
            <w10:wrap anchorx="page"/>
          </v:line>
        </w:pict>
      </w:r>
      <w:r w:rsidR="002F44C1">
        <w:rPr>
          <w:rFonts w:ascii="Courier New"/>
          <w:sz w:val="18"/>
        </w:rPr>
        <w:t>NURSING NUMBER</w:t>
      </w:r>
      <w:r w:rsidR="002F44C1">
        <w:rPr>
          <w:rFonts w:ascii="Courier New"/>
          <w:spacing w:val="-4"/>
          <w:sz w:val="18"/>
        </w:rPr>
        <w:t xml:space="preserve"> </w:t>
      </w:r>
      <w:r w:rsidR="002F44C1">
        <w:rPr>
          <w:rFonts w:ascii="Courier New"/>
          <w:sz w:val="18"/>
        </w:rPr>
        <w:t>OF</w:t>
      </w:r>
      <w:r w:rsidR="002F44C1">
        <w:rPr>
          <w:rFonts w:ascii="Courier New"/>
          <w:spacing w:val="-2"/>
          <w:sz w:val="18"/>
        </w:rPr>
        <w:t xml:space="preserve"> </w:t>
      </w:r>
      <w:r w:rsidR="002F44C1">
        <w:rPr>
          <w:rFonts w:ascii="Courier New"/>
          <w:sz w:val="18"/>
        </w:rPr>
        <w:t>PERSONNEL</w:t>
      </w:r>
      <w:r w:rsidR="002F44C1">
        <w:rPr>
          <w:rFonts w:ascii="Courier New"/>
          <w:sz w:val="18"/>
        </w:rPr>
        <w:tab/>
        <w:t>11</w:t>
      </w:r>
    </w:p>
    <w:p w14:paraId="3E8B7B05" w14:textId="77777777" w:rsidR="00A5792B" w:rsidRDefault="002F44C1">
      <w:pPr>
        <w:tabs>
          <w:tab w:val="right" w:pos="5746"/>
        </w:tabs>
        <w:spacing w:before="408"/>
        <w:ind w:left="240"/>
        <w:rPr>
          <w:rFonts w:ascii="Courier New"/>
          <w:sz w:val="18"/>
        </w:rPr>
      </w:pPr>
      <w:r>
        <w:rPr>
          <w:rFonts w:ascii="Courier New"/>
          <w:sz w:val="18"/>
        </w:rPr>
        <w:t>BALTIMORE, MD NUMBER</w:t>
      </w:r>
      <w:r>
        <w:rPr>
          <w:rFonts w:ascii="Courier New"/>
          <w:spacing w:val="-8"/>
          <w:sz w:val="18"/>
        </w:rPr>
        <w:t xml:space="preserve"> </w:t>
      </w:r>
      <w:r>
        <w:rPr>
          <w:rFonts w:ascii="Courier New"/>
          <w:sz w:val="18"/>
        </w:rPr>
        <w:t>OF</w:t>
      </w:r>
      <w:r>
        <w:rPr>
          <w:rFonts w:ascii="Courier New"/>
          <w:spacing w:val="-3"/>
          <w:sz w:val="18"/>
        </w:rPr>
        <w:t xml:space="preserve"> </w:t>
      </w:r>
      <w:r>
        <w:rPr>
          <w:rFonts w:ascii="Courier New"/>
          <w:sz w:val="18"/>
        </w:rPr>
        <w:t>ASSIGNMENTS</w:t>
      </w:r>
      <w:r>
        <w:rPr>
          <w:rFonts w:ascii="Courier New"/>
          <w:sz w:val="18"/>
        </w:rPr>
        <w:tab/>
        <w:t>13</w:t>
      </w:r>
    </w:p>
    <w:p w14:paraId="07FB4C8E" w14:textId="77777777" w:rsidR="00A5792B" w:rsidRDefault="002F44C1">
      <w:pPr>
        <w:tabs>
          <w:tab w:val="left" w:pos="5531"/>
        </w:tabs>
        <w:spacing w:before="204"/>
        <w:ind w:left="240"/>
        <w:rPr>
          <w:rFonts w:ascii="Courier New"/>
          <w:sz w:val="18"/>
        </w:rPr>
      </w:pPr>
      <w:r>
        <w:rPr>
          <w:rFonts w:ascii="Courier New"/>
          <w:sz w:val="18"/>
        </w:rPr>
        <w:t>BALTIMORE, MD NUMBER</w:t>
      </w:r>
      <w:r>
        <w:rPr>
          <w:rFonts w:ascii="Courier New"/>
          <w:spacing w:val="-19"/>
          <w:sz w:val="18"/>
        </w:rPr>
        <w:t xml:space="preserve"> </w:t>
      </w:r>
      <w:r>
        <w:rPr>
          <w:rFonts w:ascii="Courier New"/>
          <w:sz w:val="18"/>
        </w:rPr>
        <w:t>OF</w:t>
      </w:r>
      <w:r>
        <w:rPr>
          <w:rFonts w:ascii="Courier New"/>
          <w:spacing w:val="-6"/>
          <w:sz w:val="18"/>
        </w:rPr>
        <w:t xml:space="preserve"> </w:t>
      </w:r>
      <w:r>
        <w:rPr>
          <w:rFonts w:ascii="Courier New"/>
          <w:sz w:val="18"/>
        </w:rPr>
        <w:t>PERSONNEL</w:t>
      </w:r>
      <w:r>
        <w:rPr>
          <w:rFonts w:ascii="Courier New"/>
          <w:sz w:val="18"/>
        </w:rPr>
        <w:tab/>
        <w:t>11</w:t>
      </w:r>
    </w:p>
    <w:p w14:paraId="4EB49FFA" w14:textId="77777777" w:rsidR="00A5792B" w:rsidRDefault="002F44C1">
      <w:pPr>
        <w:spacing w:before="200"/>
        <w:ind w:left="240"/>
        <w:rPr>
          <w:rFonts w:ascii="Courier New"/>
          <w:b/>
          <w:sz w:val="20"/>
        </w:rPr>
      </w:pPr>
      <w:r>
        <w:rPr>
          <w:rFonts w:ascii="Courier New"/>
          <w:sz w:val="20"/>
        </w:rPr>
        <w:t xml:space="preserve">Press return to continue, "T" for totals, or "^" to exit: </w:t>
      </w:r>
      <w:r>
        <w:rPr>
          <w:rFonts w:ascii="Courier New"/>
          <w:b/>
          <w:sz w:val="20"/>
        </w:rPr>
        <w:t>&lt;RET&gt;</w:t>
      </w:r>
    </w:p>
    <w:p w14:paraId="026A2319" w14:textId="77777777" w:rsidR="00A5792B" w:rsidRDefault="00A5792B">
      <w:pPr>
        <w:rPr>
          <w:rFonts w:ascii="Courier New"/>
          <w:sz w:val="20"/>
        </w:rPr>
        <w:sectPr w:rsidR="00A5792B">
          <w:pgSz w:w="12240" w:h="15840"/>
          <w:pgMar w:top="940" w:right="620" w:bottom="1160" w:left="1200" w:header="725" w:footer="975" w:gutter="0"/>
          <w:cols w:space="720"/>
        </w:sectPr>
      </w:pPr>
    </w:p>
    <w:p w14:paraId="3CD1316D" w14:textId="77777777" w:rsidR="00A5792B" w:rsidRDefault="00A5792B">
      <w:pPr>
        <w:pStyle w:val="BodyText"/>
        <w:rPr>
          <w:rFonts w:ascii="Courier New"/>
          <w:b/>
          <w:sz w:val="26"/>
        </w:rPr>
      </w:pPr>
    </w:p>
    <w:p w14:paraId="4061F70B" w14:textId="77777777" w:rsidR="00A5792B" w:rsidRDefault="002F44C1">
      <w:pPr>
        <w:pStyle w:val="BodyText"/>
        <w:tabs>
          <w:tab w:val="left" w:pos="6713"/>
        </w:tabs>
        <w:spacing w:before="195"/>
        <w:ind w:left="240"/>
      </w:pPr>
      <w:r>
        <w:rPr>
          <w:u w:val="dotted"/>
        </w:rPr>
        <w:t xml:space="preserve"> </w:t>
      </w:r>
      <w:r>
        <w:rPr>
          <w:u w:val="dotted"/>
        </w:rPr>
        <w:tab/>
      </w:r>
      <w:r>
        <w:t>(last page of report)</w:t>
      </w:r>
    </w:p>
    <w:p w14:paraId="094F46AD" w14:textId="77777777" w:rsidR="00A5792B" w:rsidRDefault="00A5792B">
      <w:pPr>
        <w:pStyle w:val="BodyText"/>
        <w:spacing w:before="4"/>
        <w:rPr>
          <w:sz w:val="20"/>
        </w:rPr>
      </w:pPr>
    </w:p>
    <w:p w14:paraId="415720FB" w14:textId="77777777" w:rsidR="00A5792B" w:rsidRDefault="002F44C1">
      <w:pPr>
        <w:ind w:left="3263"/>
        <w:rPr>
          <w:rFonts w:ascii="Courier New"/>
          <w:sz w:val="18"/>
        </w:rPr>
      </w:pPr>
      <w:r>
        <w:rPr>
          <w:rFonts w:ascii="Courier New"/>
          <w:sz w:val="18"/>
        </w:rPr>
        <w:t>HINES</w:t>
      </w:r>
    </w:p>
    <w:p w14:paraId="4699179F" w14:textId="77777777" w:rsidR="00A5792B" w:rsidRDefault="002F44C1">
      <w:pPr>
        <w:tabs>
          <w:tab w:val="left" w:pos="6286"/>
          <w:tab w:val="left" w:pos="8014"/>
        </w:tabs>
        <w:ind w:left="240"/>
        <w:rPr>
          <w:rFonts w:ascii="Courier New"/>
          <w:sz w:val="18"/>
        </w:rPr>
      </w:pPr>
      <w:r>
        <w:rPr>
          <w:rFonts w:ascii="Courier New"/>
          <w:sz w:val="18"/>
        </w:rPr>
        <w:t>ACADEMIC EDUC. PROFILE BY</w:t>
      </w:r>
      <w:r>
        <w:rPr>
          <w:rFonts w:ascii="Courier New"/>
          <w:spacing w:val="-30"/>
          <w:sz w:val="18"/>
        </w:rPr>
        <w:t xml:space="preserve"> </w:t>
      </w:r>
      <w:r>
        <w:rPr>
          <w:rFonts w:ascii="Courier New"/>
          <w:sz w:val="18"/>
        </w:rPr>
        <w:t>LOCATION/SVC.</w:t>
      </w:r>
      <w:r>
        <w:rPr>
          <w:rFonts w:ascii="Courier New"/>
          <w:spacing w:val="-7"/>
          <w:sz w:val="18"/>
        </w:rPr>
        <w:t xml:space="preserve"> </w:t>
      </w:r>
      <w:r>
        <w:rPr>
          <w:rFonts w:ascii="Courier New"/>
          <w:sz w:val="18"/>
        </w:rPr>
        <w:t>CATEGORY</w:t>
      </w:r>
      <w:r>
        <w:rPr>
          <w:rFonts w:ascii="Courier New"/>
          <w:sz w:val="18"/>
        </w:rPr>
        <w:tab/>
        <w:t>FEB</w:t>
      </w:r>
      <w:r>
        <w:rPr>
          <w:rFonts w:ascii="Courier New"/>
          <w:spacing w:val="-4"/>
          <w:sz w:val="18"/>
        </w:rPr>
        <w:t xml:space="preserve"> </w:t>
      </w:r>
      <w:r>
        <w:rPr>
          <w:rFonts w:ascii="Courier New"/>
          <w:sz w:val="18"/>
        </w:rPr>
        <w:t>24,</w:t>
      </w:r>
      <w:r>
        <w:rPr>
          <w:rFonts w:ascii="Courier New"/>
          <w:spacing w:val="-3"/>
          <w:sz w:val="18"/>
        </w:rPr>
        <w:t xml:space="preserve"> </w:t>
      </w:r>
      <w:r>
        <w:rPr>
          <w:rFonts w:ascii="Courier New"/>
          <w:sz w:val="18"/>
        </w:rPr>
        <w:t>1997</w:t>
      </w:r>
      <w:r>
        <w:rPr>
          <w:rFonts w:ascii="Courier New"/>
          <w:sz w:val="18"/>
        </w:rPr>
        <w:tab/>
        <w:t>PAGE:</w:t>
      </w:r>
      <w:r>
        <w:rPr>
          <w:rFonts w:ascii="Courier New"/>
          <w:spacing w:val="-1"/>
          <w:sz w:val="18"/>
        </w:rPr>
        <w:t xml:space="preserve"> </w:t>
      </w:r>
      <w:r>
        <w:rPr>
          <w:rFonts w:ascii="Courier New"/>
          <w:sz w:val="18"/>
        </w:rPr>
        <w:t>3</w:t>
      </w:r>
    </w:p>
    <w:p w14:paraId="7A2C11D0" w14:textId="77777777" w:rsidR="00A5792B" w:rsidRDefault="00A5792B">
      <w:pPr>
        <w:pStyle w:val="BodyText"/>
        <w:rPr>
          <w:rFonts w:ascii="Courier New"/>
          <w:sz w:val="18"/>
        </w:rPr>
      </w:pPr>
    </w:p>
    <w:p w14:paraId="07B45DB7" w14:textId="77777777" w:rsidR="00A5792B" w:rsidRDefault="002F44C1">
      <w:pPr>
        <w:tabs>
          <w:tab w:val="left" w:pos="3263"/>
          <w:tab w:val="left" w:pos="5854"/>
        </w:tabs>
        <w:spacing w:line="203" w:lineRule="exact"/>
        <w:ind w:left="2075"/>
        <w:rPr>
          <w:rFonts w:ascii="Courier New"/>
          <w:sz w:val="18"/>
        </w:rPr>
      </w:pPr>
      <w:r>
        <w:rPr>
          <w:rFonts w:ascii="Courier New"/>
          <w:sz w:val="18"/>
        </w:rPr>
        <w:t>SERVICE</w:t>
      </w:r>
      <w:r>
        <w:rPr>
          <w:rFonts w:ascii="Courier New"/>
          <w:sz w:val="18"/>
        </w:rPr>
        <w:tab/>
        <w:t>EMPLOYEE</w:t>
      </w:r>
      <w:r>
        <w:rPr>
          <w:rFonts w:ascii="Courier New"/>
          <w:sz w:val="18"/>
        </w:rPr>
        <w:tab/>
        <w:t>HIGHEST</w:t>
      </w:r>
    </w:p>
    <w:p w14:paraId="2D7BE06A" w14:textId="77777777" w:rsidR="00A5792B" w:rsidRDefault="00BE26E6">
      <w:pPr>
        <w:tabs>
          <w:tab w:val="left" w:pos="887"/>
          <w:tab w:val="left" w:pos="2075"/>
          <w:tab w:val="left" w:pos="3263"/>
          <w:tab w:val="left" w:pos="5854"/>
        </w:tabs>
        <w:spacing w:line="203" w:lineRule="exact"/>
        <w:ind w:left="240"/>
        <w:rPr>
          <w:rFonts w:ascii="Courier New"/>
          <w:sz w:val="18"/>
        </w:rPr>
      </w:pPr>
      <w:r>
        <w:pict w14:anchorId="639C1CE6">
          <v:shape id="_x0000_s2703" style="position:absolute;left:0;text-align:left;margin-left:1in;margin-top:15.1pt;width:431.95pt;height:.1pt;z-index:-15620096;mso-wrap-distance-left:0;mso-wrap-distance-right:0;mso-position-horizontal-relative:page" coordorigin="1440,302" coordsize="8639,0" path="m1440,302r8639,e" filled="f" strokeweight=".18733mm">
            <v:stroke dashstyle="dash"/>
            <v:path arrowok="t"/>
            <w10:wrap type="topAndBottom" anchorx="page"/>
          </v:shape>
        </w:pict>
      </w:r>
      <w:r w:rsidR="002F44C1">
        <w:rPr>
          <w:rFonts w:ascii="Courier New"/>
          <w:sz w:val="18"/>
        </w:rPr>
        <w:t>NO.</w:t>
      </w:r>
      <w:r w:rsidR="002F44C1">
        <w:rPr>
          <w:rFonts w:ascii="Courier New"/>
          <w:sz w:val="18"/>
        </w:rPr>
        <w:tab/>
        <w:t>LOCATION</w:t>
      </w:r>
      <w:r w:rsidR="002F44C1">
        <w:rPr>
          <w:rFonts w:ascii="Courier New"/>
          <w:sz w:val="18"/>
        </w:rPr>
        <w:tab/>
        <w:t>CATEGORY</w:t>
      </w:r>
      <w:r w:rsidR="002F44C1">
        <w:rPr>
          <w:rFonts w:ascii="Courier New"/>
          <w:sz w:val="18"/>
        </w:rPr>
        <w:tab/>
        <w:t>NAME</w:t>
      </w:r>
      <w:r w:rsidR="002F44C1">
        <w:rPr>
          <w:rFonts w:ascii="Courier New"/>
          <w:sz w:val="18"/>
        </w:rPr>
        <w:tab/>
        <w:t>ACAD.</w:t>
      </w:r>
      <w:r w:rsidR="002F44C1">
        <w:rPr>
          <w:rFonts w:ascii="Courier New"/>
          <w:spacing w:val="-2"/>
          <w:sz w:val="18"/>
        </w:rPr>
        <w:t xml:space="preserve"> </w:t>
      </w:r>
      <w:r w:rsidR="002F44C1">
        <w:rPr>
          <w:rFonts w:ascii="Courier New"/>
          <w:sz w:val="18"/>
        </w:rPr>
        <w:t>DEGREE</w:t>
      </w:r>
    </w:p>
    <w:p w14:paraId="045D1F6C" w14:textId="77777777" w:rsidR="00A5792B" w:rsidRDefault="00A5792B">
      <w:pPr>
        <w:pStyle w:val="BodyText"/>
        <w:spacing w:before="4"/>
        <w:rPr>
          <w:rFonts w:ascii="Courier New"/>
          <w:sz w:val="15"/>
        </w:rPr>
      </w:pPr>
    </w:p>
    <w:p w14:paraId="038B2EB5" w14:textId="77777777" w:rsidR="00A5792B" w:rsidRDefault="00BE26E6">
      <w:pPr>
        <w:spacing w:before="100"/>
        <w:ind w:right="1407"/>
        <w:jc w:val="center"/>
        <w:rPr>
          <w:rFonts w:ascii="Courier New"/>
          <w:sz w:val="18"/>
        </w:rPr>
      </w:pPr>
      <w:r>
        <w:pict w14:anchorId="770D925F">
          <v:shape id="_x0000_s2702" style="position:absolute;left:0;text-align:left;margin-left:266.35pt;margin-top:20.15pt;width:43.2pt;height:.1pt;z-index:-15619584;mso-wrap-distance-left:0;mso-wrap-distance-right:0;mso-position-horizontal-relative:page" coordorigin="5327,403" coordsize="864,0" path="m5327,403r864,e" filled="f" strokeweight=".18733mm">
            <v:stroke dashstyle="dash"/>
            <v:path arrowok="t"/>
            <w10:wrap type="topAndBottom" anchorx="page"/>
          </v:shape>
        </w:pict>
      </w:r>
      <w:r w:rsidR="002F44C1">
        <w:rPr>
          <w:rFonts w:ascii="Courier New"/>
          <w:sz w:val="18"/>
        </w:rPr>
        <w:t>NURSING</w:t>
      </w:r>
    </w:p>
    <w:p w14:paraId="0D8B7946" w14:textId="77777777" w:rsidR="00A5792B" w:rsidRDefault="00A5792B">
      <w:pPr>
        <w:pStyle w:val="BodyText"/>
        <w:spacing w:before="2"/>
        <w:rPr>
          <w:rFonts w:ascii="Courier New"/>
        </w:rPr>
      </w:pPr>
    </w:p>
    <w:tbl>
      <w:tblPr>
        <w:tblW w:w="0" w:type="auto"/>
        <w:tblInd w:w="197" w:type="dxa"/>
        <w:tblLayout w:type="fixed"/>
        <w:tblCellMar>
          <w:left w:w="0" w:type="dxa"/>
          <w:right w:w="0" w:type="dxa"/>
        </w:tblCellMar>
        <w:tblLook w:val="01E0" w:firstRow="1" w:lastRow="1" w:firstColumn="1" w:lastColumn="1" w:noHBand="0" w:noVBand="0"/>
      </w:tblPr>
      <w:tblGrid>
        <w:gridCol w:w="428"/>
        <w:gridCol w:w="1080"/>
        <w:gridCol w:w="1134"/>
        <w:gridCol w:w="2592"/>
        <w:gridCol w:w="2210"/>
      </w:tblGrid>
      <w:tr w:rsidR="00A5792B" w14:paraId="45567E1C" w14:textId="77777777">
        <w:trPr>
          <w:trHeight w:val="305"/>
        </w:trPr>
        <w:tc>
          <w:tcPr>
            <w:tcW w:w="428" w:type="dxa"/>
          </w:tcPr>
          <w:p w14:paraId="3AB829A7" w14:textId="77777777" w:rsidR="00A5792B" w:rsidRDefault="002F44C1">
            <w:pPr>
              <w:pStyle w:val="TableParagraph"/>
              <w:ind w:left="50"/>
              <w:rPr>
                <w:sz w:val="18"/>
              </w:rPr>
            </w:pPr>
            <w:r>
              <w:rPr>
                <w:w w:val="99"/>
                <w:sz w:val="18"/>
              </w:rPr>
              <w:t>1</w:t>
            </w:r>
          </w:p>
        </w:tc>
        <w:tc>
          <w:tcPr>
            <w:tcW w:w="1080" w:type="dxa"/>
          </w:tcPr>
          <w:p w14:paraId="4622C07D" w14:textId="77777777" w:rsidR="00A5792B" w:rsidRDefault="002F44C1">
            <w:pPr>
              <w:pStyle w:val="TableParagraph"/>
              <w:ind w:left="269"/>
              <w:rPr>
                <w:sz w:val="18"/>
              </w:rPr>
            </w:pPr>
            <w:r>
              <w:rPr>
                <w:sz w:val="18"/>
              </w:rPr>
              <w:t>2AS</w:t>
            </w:r>
          </w:p>
        </w:tc>
        <w:tc>
          <w:tcPr>
            <w:tcW w:w="1134" w:type="dxa"/>
          </w:tcPr>
          <w:p w14:paraId="3E3F4690" w14:textId="77777777" w:rsidR="00A5792B" w:rsidRDefault="002F44C1">
            <w:pPr>
              <w:pStyle w:val="TableParagraph"/>
              <w:ind w:left="249" w:right="409"/>
              <w:jc w:val="center"/>
              <w:rPr>
                <w:sz w:val="18"/>
              </w:rPr>
            </w:pPr>
            <w:r>
              <w:rPr>
                <w:sz w:val="18"/>
              </w:rPr>
              <w:t>RN</w:t>
            </w:r>
          </w:p>
        </w:tc>
        <w:tc>
          <w:tcPr>
            <w:tcW w:w="2592" w:type="dxa"/>
          </w:tcPr>
          <w:p w14:paraId="1C82E346" w14:textId="77777777" w:rsidR="00A5792B" w:rsidRDefault="002F44C1">
            <w:pPr>
              <w:pStyle w:val="TableParagraph"/>
              <w:ind w:left="431"/>
              <w:rPr>
                <w:sz w:val="18"/>
              </w:rPr>
            </w:pPr>
            <w:r>
              <w:rPr>
                <w:sz w:val="18"/>
              </w:rPr>
              <w:t>NURSNURSE3,TWO</w:t>
            </w:r>
          </w:p>
        </w:tc>
        <w:tc>
          <w:tcPr>
            <w:tcW w:w="2210" w:type="dxa"/>
          </w:tcPr>
          <w:p w14:paraId="6455A98D" w14:textId="77777777" w:rsidR="00A5792B" w:rsidRDefault="002F44C1">
            <w:pPr>
              <w:pStyle w:val="TableParagraph"/>
              <w:ind w:left="431"/>
              <w:rPr>
                <w:sz w:val="18"/>
              </w:rPr>
            </w:pPr>
            <w:r>
              <w:rPr>
                <w:sz w:val="18"/>
              </w:rPr>
              <w:t>MA</w:t>
            </w:r>
          </w:p>
        </w:tc>
      </w:tr>
      <w:tr w:rsidR="00A5792B" w14:paraId="132067C0" w14:textId="77777777">
        <w:trPr>
          <w:trHeight w:val="407"/>
        </w:trPr>
        <w:tc>
          <w:tcPr>
            <w:tcW w:w="428" w:type="dxa"/>
          </w:tcPr>
          <w:p w14:paraId="2230C3A0" w14:textId="77777777" w:rsidR="00A5792B" w:rsidRDefault="002F44C1">
            <w:pPr>
              <w:pStyle w:val="TableParagraph"/>
              <w:spacing w:before="102"/>
              <w:ind w:left="50"/>
              <w:rPr>
                <w:sz w:val="18"/>
              </w:rPr>
            </w:pPr>
            <w:r>
              <w:rPr>
                <w:w w:val="99"/>
                <w:sz w:val="18"/>
              </w:rPr>
              <w:t>1</w:t>
            </w:r>
          </w:p>
        </w:tc>
        <w:tc>
          <w:tcPr>
            <w:tcW w:w="1080" w:type="dxa"/>
          </w:tcPr>
          <w:p w14:paraId="43CDA798" w14:textId="77777777" w:rsidR="00A5792B" w:rsidRDefault="002F44C1">
            <w:pPr>
              <w:pStyle w:val="TableParagraph"/>
              <w:spacing w:before="102"/>
              <w:ind w:left="269"/>
              <w:rPr>
                <w:sz w:val="18"/>
              </w:rPr>
            </w:pPr>
            <w:r>
              <w:rPr>
                <w:sz w:val="18"/>
              </w:rPr>
              <w:t>2AS</w:t>
            </w:r>
          </w:p>
        </w:tc>
        <w:tc>
          <w:tcPr>
            <w:tcW w:w="1134" w:type="dxa"/>
          </w:tcPr>
          <w:p w14:paraId="43A33D39" w14:textId="77777777" w:rsidR="00A5792B" w:rsidRDefault="002F44C1">
            <w:pPr>
              <w:pStyle w:val="TableParagraph"/>
              <w:spacing w:before="102"/>
              <w:ind w:left="249" w:right="409"/>
              <w:jc w:val="center"/>
              <w:rPr>
                <w:sz w:val="18"/>
              </w:rPr>
            </w:pPr>
            <w:r>
              <w:rPr>
                <w:sz w:val="18"/>
              </w:rPr>
              <w:t>RN</w:t>
            </w:r>
          </w:p>
        </w:tc>
        <w:tc>
          <w:tcPr>
            <w:tcW w:w="2592" w:type="dxa"/>
          </w:tcPr>
          <w:p w14:paraId="687086BA" w14:textId="77777777" w:rsidR="00A5792B" w:rsidRDefault="002F44C1">
            <w:pPr>
              <w:pStyle w:val="TableParagraph"/>
              <w:spacing w:before="102"/>
              <w:ind w:left="431"/>
              <w:rPr>
                <w:sz w:val="18"/>
              </w:rPr>
            </w:pPr>
            <w:r>
              <w:rPr>
                <w:sz w:val="18"/>
              </w:rPr>
              <w:t>NURSNURSE3,THREE</w:t>
            </w:r>
          </w:p>
        </w:tc>
        <w:tc>
          <w:tcPr>
            <w:tcW w:w="2210" w:type="dxa"/>
          </w:tcPr>
          <w:p w14:paraId="3FED714D" w14:textId="77777777" w:rsidR="00A5792B" w:rsidRDefault="002F44C1">
            <w:pPr>
              <w:pStyle w:val="TableParagraph"/>
              <w:spacing w:before="102"/>
              <w:ind w:left="431"/>
              <w:rPr>
                <w:sz w:val="18"/>
              </w:rPr>
            </w:pPr>
            <w:r>
              <w:rPr>
                <w:sz w:val="18"/>
              </w:rPr>
              <w:t>PHD</w:t>
            </w:r>
          </w:p>
        </w:tc>
      </w:tr>
      <w:tr w:rsidR="00A5792B" w14:paraId="14E839DF" w14:textId="77777777">
        <w:trPr>
          <w:trHeight w:val="407"/>
        </w:trPr>
        <w:tc>
          <w:tcPr>
            <w:tcW w:w="428" w:type="dxa"/>
          </w:tcPr>
          <w:p w14:paraId="5D38DCE2" w14:textId="77777777" w:rsidR="00A5792B" w:rsidRDefault="002F44C1">
            <w:pPr>
              <w:pStyle w:val="TableParagraph"/>
              <w:spacing w:before="102"/>
              <w:ind w:left="50"/>
              <w:rPr>
                <w:sz w:val="18"/>
              </w:rPr>
            </w:pPr>
            <w:r>
              <w:rPr>
                <w:w w:val="99"/>
                <w:sz w:val="18"/>
              </w:rPr>
              <w:t>1</w:t>
            </w:r>
          </w:p>
        </w:tc>
        <w:tc>
          <w:tcPr>
            <w:tcW w:w="1080" w:type="dxa"/>
          </w:tcPr>
          <w:p w14:paraId="697EA36A" w14:textId="77777777" w:rsidR="00A5792B" w:rsidRDefault="002F44C1">
            <w:pPr>
              <w:pStyle w:val="TableParagraph"/>
              <w:spacing w:before="102"/>
              <w:ind w:left="269"/>
              <w:rPr>
                <w:sz w:val="18"/>
              </w:rPr>
            </w:pPr>
            <w:r>
              <w:rPr>
                <w:sz w:val="18"/>
              </w:rPr>
              <w:t>4ICU</w:t>
            </w:r>
          </w:p>
        </w:tc>
        <w:tc>
          <w:tcPr>
            <w:tcW w:w="1134" w:type="dxa"/>
          </w:tcPr>
          <w:p w14:paraId="3A500721" w14:textId="77777777" w:rsidR="00A5792B" w:rsidRDefault="002F44C1">
            <w:pPr>
              <w:pStyle w:val="TableParagraph"/>
              <w:spacing w:before="102"/>
              <w:ind w:left="249" w:right="301"/>
              <w:jc w:val="center"/>
              <w:rPr>
                <w:sz w:val="18"/>
              </w:rPr>
            </w:pPr>
            <w:r>
              <w:rPr>
                <w:sz w:val="18"/>
              </w:rPr>
              <w:t>LPN</w:t>
            </w:r>
          </w:p>
        </w:tc>
        <w:tc>
          <w:tcPr>
            <w:tcW w:w="2592" w:type="dxa"/>
          </w:tcPr>
          <w:p w14:paraId="2B2E4CDD" w14:textId="77777777" w:rsidR="00A5792B" w:rsidRDefault="002F44C1">
            <w:pPr>
              <w:pStyle w:val="TableParagraph"/>
              <w:spacing w:before="102"/>
              <w:ind w:left="431"/>
              <w:rPr>
                <w:sz w:val="18"/>
              </w:rPr>
            </w:pPr>
            <w:r>
              <w:rPr>
                <w:sz w:val="18"/>
              </w:rPr>
              <w:t>NURSNURSE3,FOUR</w:t>
            </w:r>
          </w:p>
        </w:tc>
        <w:tc>
          <w:tcPr>
            <w:tcW w:w="2210" w:type="dxa"/>
          </w:tcPr>
          <w:p w14:paraId="2A4785E4" w14:textId="77777777" w:rsidR="00A5792B" w:rsidRDefault="002F44C1">
            <w:pPr>
              <w:pStyle w:val="TableParagraph"/>
              <w:spacing w:before="102"/>
              <w:ind w:left="431"/>
              <w:rPr>
                <w:sz w:val="18"/>
              </w:rPr>
            </w:pPr>
            <w:r>
              <w:rPr>
                <w:sz w:val="18"/>
              </w:rPr>
              <w:t>MSN</w:t>
            </w:r>
          </w:p>
        </w:tc>
      </w:tr>
      <w:tr w:rsidR="00A5792B" w14:paraId="62E2DCA4" w14:textId="77777777">
        <w:trPr>
          <w:trHeight w:val="407"/>
        </w:trPr>
        <w:tc>
          <w:tcPr>
            <w:tcW w:w="428" w:type="dxa"/>
          </w:tcPr>
          <w:p w14:paraId="2C00E2C6" w14:textId="77777777" w:rsidR="00A5792B" w:rsidRDefault="002F44C1">
            <w:pPr>
              <w:pStyle w:val="TableParagraph"/>
              <w:spacing w:before="102"/>
              <w:ind w:left="50"/>
              <w:rPr>
                <w:sz w:val="18"/>
              </w:rPr>
            </w:pPr>
            <w:r>
              <w:rPr>
                <w:w w:val="99"/>
                <w:sz w:val="18"/>
              </w:rPr>
              <w:t>1</w:t>
            </w:r>
          </w:p>
        </w:tc>
        <w:tc>
          <w:tcPr>
            <w:tcW w:w="1080" w:type="dxa"/>
          </w:tcPr>
          <w:p w14:paraId="390899B3" w14:textId="77777777" w:rsidR="00A5792B" w:rsidRDefault="002F44C1">
            <w:pPr>
              <w:pStyle w:val="TableParagraph"/>
              <w:spacing w:before="102"/>
              <w:ind w:left="269"/>
              <w:rPr>
                <w:sz w:val="18"/>
              </w:rPr>
            </w:pPr>
            <w:r>
              <w:rPr>
                <w:sz w:val="18"/>
              </w:rPr>
              <w:t>4ICU</w:t>
            </w:r>
          </w:p>
        </w:tc>
        <w:tc>
          <w:tcPr>
            <w:tcW w:w="1134" w:type="dxa"/>
          </w:tcPr>
          <w:p w14:paraId="19FD44B7" w14:textId="77777777" w:rsidR="00A5792B" w:rsidRDefault="002F44C1">
            <w:pPr>
              <w:pStyle w:val="TableParagraph"/>
              <w:spacing w:before="102"/>
              <w:ind w:left="249" w:right="409"/>
              <w:jc w:val="center"/>
              <w:rPr>
                <w:sz w:val="18"/>
              </w:rPr>
            </w:pPr>
            <w:r>
              <w:rPr>
                <w:sz w:val="18"/>
              </w:rPr>
              <w:t>RN</w:t>
            </w:r>
          </w:p>
        </w:tc>
        <w:tc>
          <w:tcPr>
            <w:tcW w:w="2592" w:type="dxa"/>
          </w:tcPr>
          <w:p w14:paraId="2441EE68" w14:textId="77777777" w:rsidR="00A5792B" w:rsidRDefault="002F44C1">
            <w:pPr>
              <w:pStyle w:val="TableParagraph"/>
              <w:spacing w:before="102"/>
              <w:ind w:left="431"/>
              <w:rPr>
                <w:sz w:val="18"/>
              </w:rPr>
            </w:pPr>
            <w:r>
              <w:rPr>
                <w:sz w:val="18"/>
              </w:rPr>
              <w:t>NURSNURSE3,FIVE</w:t>
            </w:r>
          </w:p>
        </w:tc>
        <w:tc>
          <w:tcPr>
            <w:tcW w:w="2210" w:type="dxa"/>
          </w:tcPr>
          <w:p w14:paraId="1063E207" w14:textId="77777777" w:rsidR="00A5792B" w:rsidRDefault="002F44C1">
            <w:pPr>
              <w:pStyle w:val="TableParagraph"/>
              <w:spacing w:before="102"/>
              <w:ind w:left="431"/>
              <w:rPr>
                <w:sz w:val="18"/>
              </w:rPr>
            </w:pPr>
            <w:r>
              <w:rPr>
                <w:sz w:val="18"/>
              </w:rPr>
              <w:t>DNSC</w:t>
            </w:r>
          </w:p>
        </w:tc>
      </w:tr>
      <w:tr w:rsidR="00A5792B" w14:paraId="398DA824" w14:textId="77777777">
        <w:trPr>
          <w:trHeight w:val="407"/>
        </w:trPr>
        <w:tc>
          <w:tcPr>
            <w:tcW w:w="428" w:type="dxa"/>
          </w:tcPr>
          <w:p w14:paraId="34375EF6" w14:textId="77777777" w:rsidR="00A5792B" w:rsidRDefault="002F44C1">
            <w:pPr>
              <w:pStyle w:val="TableParagraph"/>
              <w:spacing w:before="101"/>
              <w:ind w:left="50"/>
              <w:rPr>
                <w:sz w:val="18"/>
              </w:rPr>
            </w:pPr>
            <w:r>
              <w:rPr>
                <w:w w:val="99"/>
                <w:sz w:val="18"/>
              </w:rPr>
              <w:t>1</w:t>
            </w:r>
          </w:p>
        </w:tc>
        <w:tc>
          <w:tcPr>
            <w:tcW w:w="1080" w:type="dxa"/>
          </w:tcPr>
          <w:p w14:paraId="4B42E5F9" w14:textId="77777777" w:rsidR="00A5792B" w:rsidRDefault="002F44C1">
            <w:pPr>
              <w:pStyle w:val="TableParagraph"/>
              <w:spacing w:before="101"/>
              <w:ind w:left="269"/>
              <w:rPr>
                <w:sz w:val="18"/>
              </w:rPr>
            </w:pPr>
            <w:r>
              <w:rPr>
                <w:sz w:val="18"/>
              </w:rPr>
              <w:t>4ICU</w:t>
            </w:r>
          </w:p>
        </w:tc>
        <w:tc>
          <w:tcPr>
            <w:tcW w:w="1134" w:type="dxa"/>
          </w:tcPr>
          <w:p w14:paraId="607D5CCB" w14:textId="77777777" w:rsidR="00A5792B" w:rsidRDefault="002F44C1">
            <w:pPr>
              <w:pStyle w:val="TableParagraph"/>
              <w:spacing w:before="101"/>
              <w:ind w:left="249" w:right="409"/>
              <w:jc w:val="center"/>
              <w:rPr>
                <w:sz w:val="18"/>
              </w:rPr>
            </w:pPr>
            <w:r>
              <w:rPr>
                <w:sz w:val="18"/>
              </w:rPr>
              <w:t>RN</w:t>
            </w:r>
          </w:p>
        </w:tc>
        <w:tc>
          <w:tcPr>
            <w:tcW w:w="2592" w:type="dxa"/>
          </w:tcPr>
          <w:p w14:paraId="445DC1B2" w14:textId="77777777" w:rsidR="00A5792B" w:rsidRDefault="002F44C1">
            <w:pPr>
              <w:pStyle w:val="TableParagraph"/>
              <w:spacing w:before="101"/>
              <w:ind w:left="431"/>
              <w:rPr>
                <w:sz w:val="18"/>
              </w:rPr>
            </w:pPr>
            <w:r>
              <w:rPr>
                <w:sz w:val="18"/>
              </w:rPr>
              <w:t>NURSNURSE3,SIX</w:t>
            </w:r>
          </w:p>
        </w:tc>
        <w:tc>
          <w:tcPr>
            <w:tcW w:w="2210" w:type="dxa"/>
          </w:tcPr>
          <w:p w14:paraId="5BDC9D5C" w14:textId="77777777" w:rsidR="00A5792B" w:rsidRDefault="002F44C1">
            <w:pPr>
              <w:pStyle w:val="TableParagraph"/>
              <w:spacing w:before="101"/>
              <w:ind w:left="431"/>
              <w:rPr>
                <w:sz w:val="18"/>
              </w:rPr>
            </w:pPr>
            <w:r>
              <w:rPr>
                <w:sz w:val="18"/>
              </w:rPr>
              <w:t>MA</w:t>
            </w:r>
          </w:p>
        </w:tc>
      </w:tr>
      <w:tr w:rsidR="00A5792B" w14:paraId="57F9024B" w14:textId="77777777">
        <w:trPr>
          <w:trHeight w:val="407"/>
        </w:trPr>
        <w:tc>
          <w:tcPr>
            <w:tcW w:w="428" w:type="dxa"/>
          </w:tcPr>
          <w:p w14:paraId="0A783F21" w14:textId="77777777" w:rsidR="00A5792B" w:rsidRDefault="002F44C1">
            <w:pPr>
              <w:pStyle w:val="TableParagraph"/>
              <w:spacing w:before="102"/>
              <w:ind w:left="50"/>
              <w:rPr>
                <w:sz w:val="18"/>
              </w:rPr>
            </w:pPr>
            <w:r>
              <w:rPr>
                <w:w w:val="99"/>
                <w:sz w:val="18"/>
              </w:rPr>
              <w:t>1</w:t>
            </w:r>
          </w:p>
        </w:tc>
        <w:tc>
          <w:tcPr>
            <w:tcW w:w="1080" w:type="dxa"/>
          </w:tcPr>
          <w:p w14:paraId="421A847E" w14:textId="77777777" w:rsidR="00A5792B" w:rsidRDefault="002F44C1">
            <w:pPr>
              <w:pStyle w:val="TableParagraph"/>
              <w:spacing w:before="102"/>
              <w:ind w:left="269"/>
              <w:rPr>
                <w:sz w:val="18"/>
              </w:rPr>
            </w:pPr>
            <w:r>
              <w:rPr>
                <w:sz w:val="18"/>
              </w:rPr>
              <w:t>4M</w:t>
            </w:r>
          </w:p>
        </w:tc>
        <w:tc>
          <w:tcPr>
            <w:tcW w:w="1134" w:type="dxa"/>
          </w:tcPr>
          <w:p w14:paraId="0E59B5C3" w14:textId="77777777" w:rsidR="00A5792B" w:rsidRDefault="002F44C1">
            <w:pPr>
              <w:pStyle w:val="TableParagraph"/>
              <w:spacing w:before="102"/>
              <w:ind w:left="249" w:right="409"/>
              <w:jc w:val="center"/>
              <w:rPr>
                <w:sz w:val="18"/>
              </w:rPr>
            </w:pPr>
            <w:r>
              <w:rPr>
                <w:sz w:val="18"/>
              </w:rPr>
              <w:t>RN</w:t>
            </w:r>
          </w:p>
        </w:tc>
        <w:tc>
          <w:tcPr>
            <w:tcW w:w="2592" w:type="dxa"/>
          </w:tcPr>
          <w:p w14:paraId="229EA11B" w14:textId="77777777" w:rsidR="00A5792B" w:rsidRDefault="002F44C1">
            <w:pPr>
              <w:pStyle w:val="TableParagraph"/>
              <w:spacing w:before="102"/>
              <w:ind w:left="431"/>
              <w:rPr>
                <w:sz w:val="18"/>
              </w:rPr>
            </w:pPr>
            <w:r>
              <w:rPr>
                <w:sz w:val="18"/>
              </w:rPr>
              <w:t>NURSNURSE3,SEVEN</w:t>
            </w:r>
          </w:p>
        </w:tc>
        <w:tc>
          <w:tcPr>
            <w:tcW w:w="2210" w:type="dxa"/>
          </w:tcPr>
          <w:p w14:paraId="3A97432E" w14:textId="77777777" w:rsidR="00A5792B" w:rsidRDefault="002F44C1">
            <w:pPr>
              <w:pStyle w:val="TableParagraph"/>
              <w:spacing w:before="102"/>
              <w:ind w:left="431"/>
              <w:rPr>
                <w:sz w:val="18"/>
              </w:rPr>
            </w:pPr>
            <w:r>
              <w:rPr>
                <w:sz w:val="18"/>
              </w:rPr>
              <w:t>MSN</w:t>
            </w:r>
          </w:p>
        </w:tc>
      </w:tr>
      <w:tr w:rsidR="00A5792B" w14:paraId="115B3537" w14:textId="77777777">
        <w:trPr>
          <w:trHeight w:val="407"/>
        </w:trPr>
        <w:tc>
          <w:tcPr>
            <w:tcW w:w="428" w:type="dxa"/>
          </w:tcPr>
          <w:p w14:paraId="06D9D523" w14:textId="77777777" w:rsidR="00A5792B" w:rsidRDefault="002F44C1">
            <w:pPr>
              <w:pStyle w:val="TableParagraph"/>
              <w:spacing w:before="102"/>
              <w:ind w:left="50"/>
              <w:rPr>
                <w:sz w:val="18"/>
              </w:rPr>
            </w:pPr>
            <w:r>
              <w:rPr>
                <w:w w:val="99"/>
                <w:sz w:val="18"/>
              </w:rPr>
              <w:t>1</w:t>
            </w:r>
          </w:p>
        </w:tc>
        <w:tc>
          <w:tcPr>
            <w:tcW w:w="1080" w:type="dxa"/>
          </w:tcPr>
          <w:p w14:paraId="6DD243AE" w14:textId="77777777" w:rsidR="00A5792B" w:rsidRDefault="002F44C1">
            <w:pPr>
              <w:pStyle w:val="TableParagraph"/>
              <w:spacing w:before="102"/>
              <w:ind w:left="269"/>
              <w:rPr>
                <w:sz w:val="18"/>
              </w:rPr>
            </w:pPr>
            <w:r>
              <w:rPr>
                <w:sz w:val="18"/>
              </w:rPr>
              <w:t>SICU</w:t>
            </w:r>
          </w:p>
        </w:tc>
        <w:tc>
          <w:tcPr>
            <w:tcW w:w="1134" w:type="dxa"/>
          </w:tcPr>
          <w:p w14:paraId="367B4B3E" w14:textId="77777777" w:rsidR="00A5792B" w:rsidRDefault="002F44C1">
            <w:pPr>
              <w:pStyle w:val="TableParagraph"/>
              <w:spacing w:before="102"/>
              <w:ind w:left="249" w:right="409"/>
              <w:jc w:val="center"/>
              <w:rPr>
                <w:sz w:val="18"/>
              </w:rPr>
            </w:pPr>
            <w:r>
              <w:rPr>
                <w:sz w:val="18"/>
              </w:rPr>
              <w:t>CK</w:t>
            </w:r>
          </w:p>
        </w:tc>
        <w:tc>
          <w:tcPr>
            <w:tcW w:w="2592" w:type="dxa"/>
          </w:tcPr>
          <w:p w14:paraId="33026C0E" w14:textId="77777777" w:rsidR="00A5792B" w:rsidRDefault="002F44C1">
            <w:pPr>
              <w:pStyle w:val="TableParagraph"/>
              <w:spacing w:before="102"/>
              <w:ind w:left="431"/>
              <w:rPr>
                <w:sz w:val="18"/>
              </w:rPr>
            </w:pPr>
            <w:r>
              <w:rPr>
                <w:sz w:val="18"/>
              </w:rPr>
              <w:t>NURSNURSE3,EIGHT</w:t>
            </w:r>
          </w:p>
        </w:tc>
        <w:tc>
          <w:tcPr>
            <w:tcW w:w="2210" w:type="dxa"/>
          </w:tcPr>
          <w:p w14:paraId="7EF82974" w14:textId="77777777" w:rsidR="00A5792B" w:rsidRDefault="002F44C1">
            <w:pPr>
              <w:pStyle w:val="TableParagraph"/>
              <w:spacing w:before="102"/>
              <w:ind w:left="431"/>
              <w:rPr>
                <w:sz w:val="18"/>
              </w:rPr>
            </w:pPr>
            <w:r>
              <w:rPr>
                <w:sz w:val="18"/>
              </w:rPr>
              <w:t>DNSC</w:t>
            </w:r>
          </w:p>
        </w:tc>
      </w:tr>
      <w:tr w:rsidR="00A5792B" w14:paraId="27351D5E" w14:textId="77777777">
        <w:trPr>
          <w:trHeight w:val="305"/>
        </w:trPr>
        <w:tc>
          <w:tcPr>
            <w:tcW w:w="428" w:type="dxa"/>
          </w:tcPr>
          <w:p w14:paraId="73152C02" w14:textId="77777777" w:rsidR="00A5792B" w:rsidRDefault="002F44C1">
            <w:pPr>
              <w:pStyle w:val="TableParagraph"/>
              <w:spacing w:before="102" w:line="184" w:lineRule="exact"/>
              <w:ind w:left="50"/>
              <w:rPr>
                <w:sz w:val="18"/>
              </w:rPr>
            </w:pPr>
            <w:r>
              <w:rPr>
                <w:w w:val="99"/>
                <w:sz w:val="18"/>
              </w:rPr>
              <w:t>1</w:t>
            </w:r>
          </w:p>
        </w:tc>
        <w:tc>
          <w:tcPr>
            <w:tcW w:w="1080" w:type="dxa"/>
          </w:tcPr>
          <w:p w14:paraId="0E464F4D" w14:textId="77777777" w:rsidR="00A5792B" w:rsidRDefault="002F44C1">
            <w:pPr>
              <w:pStyle w:val="TableParagraph"/>
              <w:spacing w:before="102" w:line="184" w:lineRule="exact"/>
              <w:ind w:left="269"/>
              <w:rPr>
                <w:sz w:val="18"/>
              </w:rPr>
            </w:pPr>
            <w:r>
              <w:rPr>
                <w:sz w:val="18"/>
              </w:rPr>
              <w:t>SICU</w:t>
            </w:r>
          </w:p>
        </w:tc>
        <w:tc>
          <w:tcPr>
            <w:tcW w:w="1134" w:type="dxa"/>
          </w:tcPr>
          <w:p w14:paraId="3A5CF924" w14:textId="77777777" w:rsidR="00A5792B" w:rsidRDefault="002F44C1">
            <w:pPr>
              <w:pStyle w:val="TableParagraph"/>
              <w:spacing w:before="102" w:line="184" w:lineRule="exact"/>
              <w:ind w:left="249" w:right="409"/>
              <w:jc w:val="center"/>
              <w:rPr>
                <w:sz w:val="18"/>
              </w:rPr>
            </w:pPr>
            <w:r>
              <w:rPr>
                <w:sz w:val="18"/>
              </w:rPr>
              <w:t>RN</w:t>
            </w:r>
          </w:p>
        </w:tc>
        <w:tc>
          <w:tcPr>
            <w:tcW w:w="2592" w:type="dxa"/>
          </w:tcPr>
          <w:p w14:paraId="1BCEAE73" w14:textId="77777777" w:rsidR="00A5792B" w:rsidRDefault="002F44C1">
            <w:pPr>
              <w:pStyle w:val="TableParagraph"/>
              <w:spacing w:before="102" w:line="184" w:lineRule="exact"/>
              <w:ind w:left="431"/>
              <w:rPr>
                <w:sz w:val="18"/>
              </w:rPr>
            </w:pPr>
            <w:r>
              <w:rPr>
                <w:sz w:val="18"/>
              </w:rPr>
              <w:t>NURSNURSE2,FOUR</w:t>
            </w:r>
          </w:p>
        </w:tc>
        <w:tc>
          <w:tcPr>
            <w:tcW w:w="2210" w:type="dxa"/>
          </w:tcPr>
          <w:p w14:paraId="6307397B" w14:textId="77777777" w:rsidR="00A5792B" w:rsidRDefault="002F44C1">
            <w:pPr>
              <w:pStyle w:val="TableParagraph"/>
              <w:spacing w:before="102" w:line="184" w:lineRule="exact"/>
              <w:ind w:left="431"/>
              <w:rPr>
                <w:sz w:val="18"/>
              </w:rPr>
            </w:pPr>
            <w:r>
              <w:rPr>
                <w:sz w:val="18"/>
              </w:rPr>
              <w:t>BSN</w:t>
            </w:r>
          </w:p>
        </w:tc>
      </w:tr>
      <w:tr w:rsidR="00A5792B" w14:paraId="620DAC0D" w14:textId="77777777">
        <w:trPr>
          <w:trHeight w:val="305"/>
        </w:trPr>
        <w:tc>
          <w:tcPr>
            <w:tcW w:w="428" w:type="dxa"/>
          </w:tcPr>
          <w:p w14:paraId="3BB47863" w14:textId="77777777" w:rsidR="00A5792B" w:rsidRDefault="002F44C1">
            <w:pPr>
              <w:pStyle w:val="TableParagraph"/>
              <w:ind w:left="50"/>
              <w:rPr>
                <w:sz w:val="18"/>
              </w:rPr>
            </w:pPr>
            <w:r>
              <w:rPr>
                <w:w w:val="99"/>
                <w:sz w:val="18"/>
              </w:rPr>
              <w:t>2</w:t>
            </w:r>
          </w:p>
        </w:tc>
        <w:tc>
          <w:tcPr>
            <w:tcW w:w="1080" w:type="dxa"/>
          </w:tcPr>
          <w:p w14:paraId="157B549F" w14:textId="77777777" w:rsidR="00A5792B" w:rsidRDefault="002F44C1">
            <w:pPr>
              <w:pStyle w:val="TableParagraph"/>
              <w:ind w:left="269"/>
              <w:rPr>
                <w:sz w:val="18"/>
              </w:rPr>
            </w:pPr>
            <w:r>
              <w:rPr>
                <w:sz w:val="18"/>
              </w:rPr>
              <w:t>SICU</w:t>
            </w:r>
          </w:p>
        </w:tc>
        <w:tc>
          <w:tcPr>
            <w:tcW w:w="1134" w:type="dxa"/>
          </w:tcPr>
          <w:p w14:paraId="376A0565" w14:textId="77777777" w:rsidR="00A5792B" w:rsidRDefault="002F44C1">
            <w:pPr>
              <w:pStyle w:val="TableParagraph"/>
              <w:ind w:left="249" w:right="409"/>
              <w:jc w:val="center"/>
              <w:rPr>
                <w:sz w:val="18"/>
              </w:rPr>
            </w:pPr>
            <w:r>
              <w:rPr>
                <w:sz w:val="18"/>
              </w:rPr>
              <w:t>RN</w:t>
            </w:r>
          </w:p>
        </w:tc>
        <w:tc>
          <w:tcPr>
            <w:tcW w:w="2592" w:type="dxa"/>
          </w:tcPr>
          <w:p w14:paraId="795DBEEB" w14:textId="77777777" w:rsidR="00A5792B" w:rsidRDefault="002F44C1">
            <w:pPr>
              <w:pStyle w:val="TableParagraph"/>
              <w:ind w:left="431"/>
              <w:rPr>
                <w:sz w:val="18"/>
              </w:rPr>
            </w:pPr>
            <w:r>
              <w:rPr>
                <w:sz w:val="18"/>
              </w:rPr>
              <w:t>NURSNURSE3,NINE</w:t>
            </w:r>
          </w:p>
        </w:tc>
        <w:tc>
          <w:tcPr>
            <w:tcW w:w="2210" w:type="dxa"/>
          </w:tcPr>
          <w:p w14:paraId="1C72254D" w14:textId="77777777" w:rsidR="00A5792B" w:rsidRDefault="002F44C1">
            <w:pPr>
              <w:pStyle w:val="TableParagraph"/>
              <w:ind w:left="431"/>
              <w:rPr>
                <w:sz w:val="18"/>
              </w:rPr>
            </w:pPr>
            <w:r>
              <w:rPr>
                <w:sz w:val="18"/>
              </w:rPr>
              <w:t>BSN</w:t>
            </w:r>
          </w:p>
        </w:tc>
      </w:tr>
      <w:tr w:rsidR="00A5792B" w14:paraId="400D7C89" w14:textId="77777777">
        <w:trPr>
          <w:trHeight w:val="305"/>
        </w:trPr>
        <w:tc>
          <w:tcPr>
            <w:tcW w:w="428" w:type="dxa"/>
          </w:tcPr>
          <w:p w14:paraId="418E4796" w14:textId="77777777" w:rsidR="00A5792B" w:rsidRDefault="002F44C1">
            <w:pPr>
              <w:pStyle w:val="TableParagraph"/>
              <w:spacing w:before="102" w:line="184" w:lineRule="exact"/>
              <w:ind w:left="50"/>
              <w:rPr>
                <w:sz w:val="18"/>
              </w:rPr>
            </w:pPr>
            <w:r>
              <w:rPr>
                <w:w w:val="99"/>
                <w:sz w:val="18"/>
              </w:rPr>
              <w:t>1</w:t>
            </w:r>
          </w:p>
        </w:tc>
        <w:tc>
          <w:tcPr>
            <w:tcW w:w="1080" w:type="dxa"/>
          </w:tcPr>
          <w:p w14:paraId="0A5D2FAB" w14:textId="77777777" w:rsidR="00A5792B" w:rsidRDefault="002F44C1">
            <w:pPr>
              <w:pStyle w:val="TableParagraph"/>
              <w:spacing w:before="102" w:line="184" w:lineRule="exact"/>
              <w:ind w:left="269"/>
              <w:rPr>
                <w:sz w:val="18"/>
              </w:rPr>
            </w:pPr>
            <w:r>
              <w:rPr>
                <w:sz w:val="18"/>
              </w:rPr>
              <w:t>SICU</w:t>
            </w:r>
          </w:p>
        </w:tc>
        <w:tc>
          <w:tcPr>
            <w:tcW w:w="1134" w:type="dxa"/>
          </w:tcPr>
          <w:p w14:paraId="33FA755C" w14:textId="77777777" w:rsidR="00A5792B" w:rsidRDefault="002F44C1">
            <w:pPr>
              <w:pStyle w:val="TableParagraph"/>
              <w:spacing w:before="102" w:line="184" w:lineRule="exact"/>
              <w:ind w:left="249" w:right="409"/>
              <w:jc w:val="center"/>
              <w:rPr>
                <w:sz w:val="18"/>
              </w:rPr>
            </w:pPr>
            <w:r>
              <w:rPr>
                <w:sz w:val="18"/>
              </w:rPr>
              <w:t>RN</w:t>
            </w:r>
          </w:p>
        </w:tc>
        <w:tc>
          <w:tcPr>
            <w:tcW w:w="2592" w:type="dxa"/>
          </w:tcPr>
          <w:p w14:paraId="2A7513C7" w14:textId="77777777" w:rsidR="00A5792B" w:rsidRDefault="002F44C1">
            <w:pPr>
              <w:pStyle w:val="TableParagraph"/>
              <w:spacing w:before="102" w:line="184" w:lineRule="exact"/>
              <w:ind w:left="431"/>
              <w:rPr>
                <w:sz w:val="18"/>
              </w:rPr>
            </w:pPr>
            <w:r>
              <w:rPr>
                <w:sz w:val="18"/>
              </w:rPr>
              <w:t>NURSNURSE3,TEN</w:t>
            </w:r>
          </w:p>
        </w:tc>
        <w:tc>
          <w:tcPr>
            <w:tcW w:w="2210" w:type="dxa"/>
          </w:tcPr>
          <w:p w14:paraId="68848C76" w14:textId="77777777" w:rsidR="00A5792B" w:rsidRDefault="002F44C1">
            <w:pPr>
              <w:pStyle w:val="TableParagraph"/>
              <w:spacing w:before="102" w:line="184" w:lineRule="exact"/>
              <w:ind w:left="431"/>
              <w:rPr>
                <w:sz w:val="18"/>
              </w:rPr>
            </w:pPr>
            <w:r>
              <w:rPr>
                <w:sz w:val="18"/>
              </w:rPr>
              <w:t>MA</w:t>
            </w:r>
          </w:p>
        </w:tc>
      </w:tr>
      <w:tr w:rsidR="00A5792B" w14:paraId="40C49F0A" w14:textId="77777777">
        <w:trPr>
          <w:trHeight w:val="305"/>
        </w:trPr>
        <w:tc>
          <w:tcPr>
            <w:tcW w:w="428" w:type="dxa"/>
          </w:tcPr>
          <w:p w14:paraId="606F5C4C" w14:textId="77777777" w:rsidR="00A5792B" w:rsidRDefault="002F44C1">
            <w:pPr>
              <w:pStyle w:val="TableParagraph"/>
              <w:ind w:left="50"/>
              <w:rPr>
                <w:sz w:val="18"/>
              </w:rPr>
            </w:pPr>
            <w:r>
              <w:rPr>
                <w:w w:val="99"/>
                <w:sz w:val="18"/>
              </w:rPr>
              <w:t>2</w:t>
            </w:r>
          </w:p>
        </w:tc>
        <w:tc>
          <w:tcPr>
            <w:tcW w:w="1080" w:type="dxa"/>
          </w:tcPr>
          <w:p w14:paraId="2B34C938" w14:textId="77777777" w:rsidR="00A5792B" w:rsidRDefault="002F44C1">
            <w:pPr>
              <w:pStyle w:val="TableParagraph"/>
              <w:ind w:left="269"/>
              <w:rPr>
                <w:sz w:val="18"/>
              </w:rPr>
            </w:pPr>
            <w:r>
              <w:rPr>
                <w:sz w:val="18"/>
              </w:rPr>
              <w:t>SICU</w:t>
            </w:r>
          </w:p>
        </w:tc>
        <w:tc>
          <w:tcPr>
            <w:tcW w:w="1134" w:type="dxa"/>
          </w:tcPr>
          <w:p w14:paraId="23183B9E" w14:textId="77777777" w:rsidR="00A5792B" w:rsidRDefault="002F44C1">
            <w:pPr>
              <w:pStyle w:val="TableParagraph"/>
              <w:ind w:left="249" w:right="409"/>
              <w:jc w:val="center"/>
              <w:rPr>
                <w:sz w:val="18"/>
              </w:rPr>
            </w:pPr>
            <w:r>
              <w:rPr>
                <w:sz w:val="18"/>
              </w:rPr>
              <w:t>RN</w:t>
            </w:r>
          </w:p>
        </w:tc>
        <w:tc>
          <w:tcPr>
            <w:tcW w:w="2592" w:type="dxa"/>
          </w:tcPr>
          <w:p w14:paraId="73B3E0CE" w14:textId="77777777" w:rsidR="00A5792B" w:rsidRDefault="002F44C1">
            <w:pPr>
              <w:pStyle w:val="TableParagraph"/>
              <w:ind w:left="431"/>
              <w:rPr>
                <w:sz w:val="18"/>
              </w:rPr>
            </w:pPr>
            <w:r>
              <w:rPr>
                <w:sz w:val="18"/>
              </w:rPr>
              <w:t>NURSNURSE3,ONE</w:t>
            </w:r>
          </w:p>
        </w:tc>
        <w:tc>
          <w:tcPr>
            <w:tcW w:w="2210" w:type="dxa"/>
          </w:tcPr>
          <w:p w14:paraId="56C438D1" w14:textId="77777777" w:rsidR="00A5792B" w:rsidRDefault="002F44C1">
            <w:pPr>
              <w:pStyle w:val="TableParagraph"/>
              <w:ind w:left="431"/>
              <w:rPr>
                <w:sz w:val="18"/>
              </w:rPr>
            </w:pPr>
            <w:r>
              <w:rPr>
                <w:sz w:val="18"/>
              </w:rPr>
              <w:t>MA</w:t>
            </w:r>
          </w:p>
        </w:tc>
      </w:tr>
      <w:tr w:rsidR="00A5792B" w14:paraId="50685E9C" w14:textId="77777777">
        <w:trPr>
          <w:trHeight w:val="409"/>
        </w:trPr>
        <w:tc>
          <w:tcPr>
            <w:tcW w:w="428" w:type="dxa"/>
          </w:tcPr>
          <w:p w14:paraId="521618CD" w14:textId="77777777" w:rsidR="00A5792B" w:rsidRDefault="002F44C1">
            <w:pPr>
              <w:pStyle w:val="TableParagraph"/>
              <w:spacing w:before="101"/>
              <w:ind w:left="50"/>
              <w:rPr>
                <w:sz w:val="18"/>
              </w:rPr>
            </w:pPr>
            <w:r>
              <w:rPr>
                <w:w w:val="99"/>
                <w:sz w:val="18"/>
              </w:rPr>
              <w:t>1</w:t>
            </w:r>
          </w:p>
        </w:tc>
        <w:tc>
          <w:tcPr>
            <w:tcW w:w="1080" w:type="dxa"/>
          </w:tcPr>
          <w:p w14:paraId="34C245F8" w14:textId="77777777" w:rsidR="00A5792B" w:rsidRDefault="002F44C1">
            <w:pPr>
              <w:pStyle w:val="TableParagraph"/>
              <w:spacing w:before="101"/>
              <w:ind w:left="269"/>
              <w:rPr>
                <w:sz w:val="18"/>
              </w:rPr>
            </w:pPr>
            <w:r>
              <w:rPr>
                <w:sz w:val="18"/>
              </w:rPr>
              <w:t>SICU</w:t>
            </w:r>
          </w:p>
        </w:tc>
        <w:tc>
          <w:tcPr>
            <w:tcW w:w="1134" w:type="dxa"/>
          </w:tcPr>
          <w:p w14:paraId="1C02F83D" w14:textId="77777777" w:rsidR="00A5792B" w:rsidRDefault="002F44C1">
            <w:pPr>
              <w:pStyle w:val="TableParagraph"/>
              <w:spacing w:before="101"/>
              <w:ind w:left="249" w:right="409"/>
              <w:jc w:val="center"/>
              <w:rPr>
                <w:sz w:val="18"/>
              </w:rPr>
            </w:pPr>
            <w:r>
              <w:rPr>
                <w:sz w:val="18"/>
              </w:rPr>
              <w:t>RN</w:t>
            </w:r>
          </w:p>
        </w:tc>
        <w:tc>
          <w:tcPr>
            <w:tcW w:w="2592" w:type="dxa"/>
          </w:tcPr>
          <w:p w14:paraId="38F9F807" w14:textId="77777777" w:rsidR="00A5792B" w:rsidRDefault="002F44C1">
            <w:pPr>
              <w:pStyle w:val="TableParagraph"/>
              <w:spacing w:before="101"/>
              <w:ind w:left="431"/>
              <w:rPr>
                <w:sz w:val="18"/>
              </w:rPr>
            </w:pPr>
            <w:r>
              <w:rPr>
                <w:sz w:val="18"/>
              </w:rPr>
              <w:t>NURSNURSE2,SIX</w:t>
            </w:r>
          </w:p>
        </w:tc>
        <w:tc>
          <w:tcPr>
            <w:tcW w:w="2210" w:type="dxa"/>
          </w:tcPr>
          <w:p w14:paraId="68AD0366" w14:textId="77777777" w:rsidR="00A5792B" w:rsidRDefault="002F44C1">
            <w:pPr>
              <w:pStyle w:val="TableParagraph"/>
              <w:spacing w:before="101"/>
              <w:ind w:left="431"/>
              <w:rPr>
                <w:sz w:val="18"/>
              </w:rPr>
            </w:pPr>
            <w:r>
              <w:rPr>
                <w:sz w:val="18"/>
              </w:rPr>
              <w:t>MSN</w:t>
            </w:r>
          </w:p>
        </w:tc>
      </w:tr>
    </w:tbl>
    <w:p w14:paraId="4F02587E" w14:textId="77777777" w:rsidR="00A5792B" w:rsidRDefault="00A5792B">
      <w:pPr>
        <w:pStyle w:val="BodyText"/>
        <w:spacing w:before="11"/>
        <w:rPr>
          <w:rFonts w:ascii="Courier New"/>
          <w:sz w:val="17"/>
        </w:rPr>
      </w:pPr>
    </w:p>
    <w:p w14:paraId="2809C11A" w14:textId="77777777" w:rsidR="00A5792B" w:rsidRDefault="00BE26E6">
      <w:pPr>
        <w:tabs>
          <w:tab w:val="right" w:pos="5746"/>
        </w:tabs>
        <w:spacing w:before="100"/>
        <w:ind w:left="240"/>
        <w:rPr>
          <w:rFonts w:ascii="Courier New"/>
          <w:sz w:val="18"/>
        </w:rPr>
      </w:pPr>
      <w:r>
        <w:pict w14:anchorId="5EB53927">
          <v:line id="_x0000_s2701" style="position:absolute;left:0;text-align:left;z-index:15838208;mso-position-horizontal-relative:page" from="325.75pt,-10.45pt" to="503.95pt,-10.45pt" strokeweight=".18733mm">
            <v:stroke dashstyle="dash"/>
            <w10:wrap anchorx="page"/>
          </v:line>
        </w:pict>
      </w:r>
      <w:r w:rsidR="002F44C1">
        <w:rPr>
          <w:rFonts w:ascii="Courier New"/>
          <w:sz w:val="18"/>
        </w:rPr>
        <w:t>NURSING NUMBER</w:t>
      </w:r>
      <w:r w:rsidR="002F44C1">
        <w:rPr>
          <w:rFonts w:ascii="Courier New"/>
          <w:spacing w:val="-5"/>
          <w:sz w:val="18"/>
        </w:rPr>
        <w:t xml:space="preserve"> </w:t>
      </w:r>
      <w:r w:rsidR="002F44C1">
        <w:rPr>
          <w:rFonts w:ascii="Courier New"/>
          <w:sz w:val="18"/>
        </w:rPr>
        <w:t>OF</w:t>
      </w:r>
      <w:r w:rsidR="002F44C1">
        <w:rPr>
          <w:rFonts w:ascii="Courier New"/>
          <w:spacing w:val="-2"/>
          <w:sz w:val="18"/>
        </w:rPr>
        <w:t xml:space="preserve"> </w:t>
      </w:r>
      <w:r w:rsidR="002F44C1">
        <w:rPr>
          <w:rFonts w:ascii="Courier New"/>
          <w:sz w:val="18"/>
        </w:rPr>
        <w:t>ASSIGNMENTS</w:t>
      </w:r>
      <w:r w:rsidR="002F44C1">
        <w:rPr>
          <w:rFonts w:ascii="Courier New"/>
          <w:sz w:val="18"/>
        </w:rPr>
        <w:tab/>
        <w:t>12</w:t>
      </w:r>
    </w:p>
    <w:p w14:paraId="1941C86E" w14:textId="77777777" w:rsidR="00A5792B" w:rsidRDefault="002F44C1">
      <w:pPr>
        <w:tabs>
          <w:tab w:val="right" w:pos="5746"/>
        </w:tabs>
        <w:spacing w:before="204"/>
        <w:ind w:left="240"/>
        <w:rPr>
          <w:rFonts w:ascii="Courier New"/>
          <w:sz w:val="18"/>
        </w:rPr>
      </w:pPr>
      <w:r>
        <w:rPr>
          <w:rFonts w:ascii="Courier New"/>
          <w:sz w:val="18"/>
        </w:rPr>
        <w:t>NURSING NUMBER</w:t>
      </w:r>
      <w:r>
        <w:rPr>
          <w:rFonts w:ascii="Courier New"/>
          <w:spacing w:val="-4"/>
          <w:sz w:val="18"/>
        </w:rPr>
        <w:t xml:space="preserve"> </w:t>
      </w:r>
      <w:r>
        <w:rPr>
          <w:rFonts w:ascii="Courier New"/>
          <w:sz w:val="18"/>
        </w:rPr>
        <w:t>OF</w:t>
      </w:r>
      <w:r>
        <w:rPr>
          <w:rFonts w:ascii="Courier New"/>
          <w:spacing w:val="-2"/>
          <w:sz w:val="18"/>
        </w:rPr>
        <w:t xml:space="preserve"> </w:t>
      </w:r>
      <w:r>
        <w:rPr>
          <w:rFonts w:ascii="Courier New"/>
          <w:sz w:val="18"/>
        </w:rPr>
        <w:t>PERSONNEL</w:t>
      </w:r>
      <w:r>
        <w:rPr>
          <w:rFonts w:ascii="Courier New"/>
          <w:sz w:val="18"/>
        </w:rPr>
        <w:tab/>
        <w:t>12</w:t>
      </w:r>
    </w:p>
    <w:p w14:paraId="0BB2F077" w14:textId="77777777" w:rsidR="00A5792B" w:rsidRDefault="00BE26E6">
      <w:pPr>
        <w:spacing w:before="204"/>
        <w:ind w:right="1407"/>
        <w:jc w:val="center"/>
        <w:rPr>
          <w:rFonts w:ascii="Courier New"/>
          <w:sz w:val="18"/>
        </w:rPr>
      </w:pPr>
      <w:r>
        <w:pict w14:anchorId="695E63B5">
          <v:line id="_x0000_s2700" style="position:absolute;left:0;text-align:left;z-index:15838720;mso-position-horizontal-relative:page" from="239.35pt,25.35pt" to="336.55pt,25.35pt" strokeweight=".18733mm">
            <v:stroke dashstyle="dash"/>
            <w10:wrap anchorx="page"/>
          </v:line>
        </w:pict>
      </w:r>
      <w:r w:rsidR="002F44C1">
        <w:rPr>
          <w:rFonts w:ascii="Courier New"/>
          <w:sz w:val="18"/>
        </w:rPr>
        <w:t>DIETETICS SERVICE</w:t>
      </w:r>
    </w:p>
    <w:p w14:paraId="6ABFCA2A" w14:textId="77777777" w:rsidR="00A5792B" w:rsidRDefault="00BE26E6">
      <w:pPr>
        <w:tabs>
          <w:tab w:val="left" w:pos="887"/>
          <w:tab w:val="left" w:pos="2075"/>
          <w:tab w:val="left" w:pos="3263"/>
          <w:tab w:val="left" w:pos="5854"/>
        </w:tabs>
        <w:spacing w:before="408"/>
        <w:ind w:left="240"/>
        <w:rPr>
          <w:rFonts w:ascii="Courier New"/>
          <w:sz w:val="18"/>
        </w:rPr>
      </w:pPr>
      <w:r>
        <w:pict w14:anchorId="65240F16">
          <v:line id="_x0000_s2699" style="position:absolute;left:0;text-align:left;z-index:15839232;mso-position-horizontal-relative:page" from="325.75pt,35.55pt" to="503.95pt,35.55pt" strokeweight=".18733mm">
            <v:stroke dashstyle="dash"/>
            <w10:wrap anchorx="page"/>
          </v:line>
        </w:pict>
      </w:r>
      <w:r w:rsidR="002F44C1">
        <w:rPr>
          <w:rFonts w:ascii="Courier New"/>
          <w:sz w:val="18"/>
        </w:rPr>
        <w:t>1</w:t>
      </w:r>
      <w:r w:rsidR="002F44C1">
        <w:rPr>
          <w:rFonts w:ascii="Courier New"/>
          <w:sz w:val="18"/>
        </w:rPr>
        <w:tab/>
        <w:t>CNH</w:t>
      </w:r>
      <w:r w:rsidR="002F44C1">
        <w:rPr>
          <w:rFonts w:ascii="Courier New"/>
          <w:sz w:val="18"/>
        </w:rPr>
        <w:tab/>
        <w:t>VOLUNT</w:t>
      </w:r>
      <w:r w:rsidR="002F44C1">
        <w:rPr>
          <w:rFonts w:ascii="Courier New"/>
          <w:sz w:val="18"/>
        </w:rPr>
        <w:tab/>
        <w:t>NURSNURSE6,ONE</w:t>
      </w:r>
      <w:r w:rsidR="002F44C1">
        <w:rPr>
          <w:rFonts w:ascii="Courier New"/>
          <w:sz w:val="18"/>
        </w:rPr>
        <w:tab/>
        <w:t>PHD</w:t>
      </w:r>
    </w:p>
    <w:p w14:paraId="5ABB8B4B" w14:textId="77777777" w:rsidR="00A5792B" w:rsidRDefault="002F44C1">
      <w:pPr>
        <w:tabs>
          <w:tab w:val="right" w:pos="5747"/>
        </w:tabs>
        <w:spacing w:before="407"/>
        <w:ind w:left="240"/>
        <w:rPr>
          <w:rFonts w:ascii="Courier New"/>
          <w:sz w:val="18"/>
        </w:rPr>
      </w:pPr>
      <w:r>
        <w:rPr>
          <w:rFonts w:ascii="Courier New"/>
          <w:sz w:val="18"/>
        </w:rPr>
        <w:t>DIETETICS SERVICE NUMBER</w:t>
      </w:r>
      <w:r>
        <w:rPr>
          <w:rFonts w:ascii="Courier New"/>
          <w:spacing w:val="-10"/>
          <w:sz w:val="18"/>
        </w:rPr>
        <w:t xml:space="preserve"> </w:t>
      </w:r>
      <w:r>
        <w:rPr>
          <w:rFonts w:ascii="Courier New"/>
          <w:sz w:val="18"/>
        </w:rPr>
        <w:t>OF</w:t>
      </w:r>
      <w:r>
        <w:rPr>
          <w:rFonts w:ascii="Courier New"/>
          <w:spacing w:val="-3"/>
          <w:sz w:val="18"/>
        </w:rPr>
        <w:t xml:space="preserve"> </w:t>
      </w:r>
      <w:r>
        <w:rPr>
          <w:rFonts w:ascii="Courier New"/>
          <w:sz w:val="18"/>
        </w:rPr>
        <w:t>ASSIGNMENTS</w:t>
      </w:r>
      <w:r>
        <w:rPr>
          <w:rFonts w:ascii="Courier New"/>
          <w:sz w:val="18"/>
        </w:rPr>
        <w:tab/>
        <w:t>1</w:t>
      </w:r>
    </w:p>
    <w:p w14:paraId="67DB9482" w14:textId="77777777" w:rsidR="00A5792B" w:rsidRDefault="00BE26E6">
      <w:pPr>
        <w:tabs>
          <w:tab w:val="left" w:pos="5639"/>
        </w:tabs>
        <w:spacing w:before="204"/>
        <w:ind w:left="240"/>
        <w:rPr>
          <w:rFonts w:ascii="Courier New"/>
          <w:sz w:val="18"/>
        </w:rPr>
      </w:pPr>
      <w:r>
        <w:pict w14:anchorId="3363B442">
          <v:line id="_x0000_s2698" style="position:absolute;left:0;text-align:left;z-index:15839744;mso-position-horizontal-relative:page" from="325.75pt,25.35pt" to="503.95pt,25.35pt" strokeweight=".18733mm">
            <v:stroke dashstyle="dash"/>
            <w10:wrap anchorx="page"/>
          </v:line>
        </w:pict>
      </w:r>
      <w:r w:rsidR="002F44C1">
        <w:rPr>
          <w:rFonts w:ascii="Courier New"/>
          <w:sz w:val="18"/>
        </w:rPr>
        <w:t>DIETETICS SERVICE NUMBER</w:t>
      </w:r>
      <w:r w:rsidR="002F44C1">
        <w:rPr>
          <w:rFonts w:ascii="Courier New"/>
          <w:spacing w:val="-21"/>
          <w:sz w:val="18"/>
        </w:rPr>
        <w:t xml:space="preserve"> </w:t>
      </w:r>
      <w:r w:rsidR="002F44C1">
        <w:rPr>
          <w:rFonts w:ascii="Courier New"/>
          <w:sz w:val="18"/>
        </w:rPr>
        <w:t>OF</w:t>
      </w:r>
      <w:r w:rsidR="002F44C1">
        <w:rPr>
          <w:rFonts w:ascii="Courier New"/>
          <w:spacing w:val="-7"/>
          <w:sz w:val="18"/>
        </w:rPr>
        <w:t xml:space="preserve"> </w:t>
      </w:r>
      <w:r w:rsidR="002F44C1">
        <w:rPr>
          <w:rFonts w:ascii="Courier New"/>
          <w:sz w:val="18"/>
        </w:rPr>
        <w:t>PERSONNEL</w:t>
      </w:r>
      <w:r w:rsidR="002F44C1">
        <w:rPr>
          <w:rFonts w:ascii="Courier New"/>
          <w:sz w:val="18"/>
        </w:rPr>
        <w:tab/>
        <w:t>1</w:t>
      </w:r>
    </w:p>
    <w:p w14:paraId="6DDD3E61" w14:textId="77777777" w:rsidR="00A5792B" w:rsidRDefault="002F44C1">
      <w:pPr>
        <w:tabs>
          <w:tab w:val="right" w:pos="5746"/>
        </w:tabs>
        <w:spacing w:before="408"/>
        <w:ind w:left="240"/>
        <w:rPr>
          <w:rFonts w:ascii="Courier New"/>
          <w:sz w:val="18"/>
        </w:rPr>
      </w:pPr>
      <w:r>
        <w:rPr>
          <w:rFonts w:ascii="Courier New"/>
          <w:sz w:val="18"/>
        </w:rPr>
        <w:t>HINES NUMBER</w:t>
      </w:r>
      <w:r>
        <w:rPr>
          <w:rFonts w:ascii="Courier New"/>
          <w:spacing w:val="-4"/>
          <w:sz w:val="18"/>
        </w:rPr>
        <w:t xml:space="preserve"> </w:t>
      </w:r>
      <w:r>
        <w:rPr>
          <w:rFonts w:ascii="Courier New"/>
          <w:sz w:val="18"/>
        </w:rPr>
        <w:t>OF</w:t>
      </w:r>
      <w:r>
        <w:rPr>
          <w:rFonts w:ascii="Courier New"/>
          <w:spacing w:val="-2"/>
          <w:sz w:val="18"/>
        </w:rPr>
        <w:t xml:space="preserve"> </w:t>
      </w:r>
      <w:r>
        <w:rPr>
          <w:rFonts w:ascii="Courier New"/>
          <w:sz w:val="18"/>
        </w:rPr>
        <w:t>ASSIGNMENTS</w:t>
      </w:r>
      <w:r>
        <w:rPr>
          <w:rFonts w:ascii="Courier New"/>
          <w:sz w:val="18"/>
        </w:rPr>
        <w:tab/>
        <w:t>13</w:t>
      </w:r>
    </w:p>
    <w:p w14:paraId="5BAEF271" w14:textId="77777777" w:rsidR="00A5792B" w:rsidRDefault="00BE26E6">
      <w:pPr>
        <w:tabs>
          <w:tab w:val="right" w:pos="5746"/>
        </w:tabs>
        <w:spacing w:before="204"/>
        <w:ind w:left="240"/>
        <w:rPr>
          <w:rFonts w:ascii="Courier New"/>
          <w:sz w:val="18"/>
        </w:rPr>
      </w:pPr>
      <w:r>
        <w:pict w14:anchorId="130705B8">
          <v:line id="_x0000_s2697" style="position:absolute;left:0;text-align:left;z-index:15840256;mso-position-horizontal-relative:page" from="325.75pt,25.35pt" to="503.95pt,25.35pt" strokeweight=".18733mm">
            <v:stroke dashstyle="dash"/>
            <w10:wrap anchorx="page"/>
          </v:line>
        </w:pict>
      </w:r>
      <w:r w:rsidR="002F44C1">
        <w:rPr>
          <w:rFonts w:ascii="Courier New"/>
          <w:sz w:val="18"/>
        </w:rPr>
        <w:t>HINES NUMBER</w:t>
      </w:r>
      <w:r w:rsidR="002F44C1">
        <w:rPr>
          <w:rFonts w:ascii="Courier New"/>
          <w:spacing w:val="-4"/>
          <w:sz w:val="18"/>
        </w:rPr>
        <w:t xml:space="preserve"> </w:t>
      </w:r>
      <w:r w:rsidR="002F44C1">
        <w:rPr>
          <w:rFonts w:ascii="Courier New"/>
          <w:sz w:val="18"/>
        </w:rPr>
        <w:t>OF</w:t>
      </w:r>
      <w:r w:rsidR="002F44C1">
        <w:rPr>
          <w:rFonts w:ascii="Courier New"/>
          <w:spacing w:val="-2"/>
          <w:sz w:val="18"/>
        </w:rPr>
        <w:t xml:space="preserve"> </w:t>
      </w:r>
      <w:r w:rsidR="002F44C1">
        <w:rPr>
          <w:rFonts w:ascii="Courier New"/>
          <w:sz w:val="18"/>
        </w:rPr>
        <w:t>PERSONNEL</w:t>
      </w:r>
      <w:r w:rsidR="002F44C1">
        <w:rPr>
          <w:rFonts w:ascii="Courier New"/>
          <w:sz w:val="18"/>
        </w:rPr>
        <w:tab/>
        <w:t>13</w:t>
      </w:r>
    </w:p>
    <w:p w14:paraId="6197C5C5" w14:textId="77777777" w:rsidR="00A5792B" w:rsidRDefault="002F44C1">
      <w:pPr>
        <w:tabs>
          <w:tab w:val="right" w:pos="5746"/>
        </w:tabs>
        <w:spacing w:before="408"/>
        <w:ind w:left="240"/>
        <w:rPr>
          <w:rFonts w:ascii="Courier New"/>
          <w:sz w:val="18"/>
        </w:rPr>
      </w:pPr>
      <w:r>
        <w:rPr>
          <w:rFonts w:ascii="Courier New"/>
          <w:sz w:val="18"/>
        </w:rPr>
        <w:t>TOTAL NUMBER</w:t>
      </w:r>
      <w:r>
        <w:rPr>
          <w:rFonts w:ascii="Courier New"/>
          <w:spacing w:val="-4"/>
          <w:sz w:val="18"/>
        </w:rPr>
        <w:t xml:space="preserve"> </w:t>
      </w:r>
      <w:r>
        <w:rPr>
          <w:rFonts w:ascii="Courier New"/>
          <w:sz w:val="18"/>
        </w:rPr>
        <w:t>OF</w:t>
      </w:r>
      <w:r>
        <w:rPr>
          <w:rFonts w:ascii="Courier New"/>
          <w:spacing w:val="-2"/>
          <w:sz w:val="18"/>
        </w:rPr>
        <w:t xml:space="preserve"> </w:t>
      </w:r>
      <w:r>
        <w:rPr>
          <w:rFonts w:ascii="Courier New"/>
          <w:sz w:val="18"/>
        </w:rPr>
        <w:t>ASSIGNMENTS</w:t>
      </w:r>
      <w:r>
        <w:rPr>
          <w:rFonts w:ascii="Courier New"/>
          <w:sz w:val="18"/>
        </w:rPr>
        <w:tab/>
        <w:t>30</w:t>
      </w:r>
    </w:p>
    <w:p w14:paraId="168B05EA" w14:textId="77777777" w:rsidR="00A5792B" w:rsidRDefault="002F44C1">
      <w:pPr>
        <w:tabs>
          <w:tab w:val="left" w:pos="5531"/>
        </w:tabs>
        <w:spacing w:before="203"/>
        <w:ind w:left="240"/>
        <w:rPr>
          <w:rFonts w:ascii="Courier New"/>
          <w:sz w:val="18"/>
        </w:rPr>
      </w:pPr>
      <w:r>
        <w:rPr>
          <w:rFonts w:ascii="Courier New"/>
          <w:sz w:val="18"/>
        </w:rPr>
        <w:t>TOTAL NUMBER</w:t>
      </w:r>
      <w:r>
        <w:rPr>
          <w:rFonts w:ascii="Courier New"/>
          <w:spacing w:val="-12"/>
          <w:sz w:val="18"/>
        </w:rPr>
        <w:t xml:space="preserve"> </w:t>
      </w:r>
      <w:r>
        <w:rPr>
          <w:rFonts w:ascii="Courier New"/>
          <w:sz w:val="18"/>
        </w:rPr>
        <w:t>OF</w:t>
      </w:r>
      <w:r>
        <w:rPr>
          <w:rFonts w:ascii="Courier New"/>
          <w:spacing w:val="-6"/>
          <w:sz w:val="18"/>
        </w:rPr>
        <w:t xml:space="preserve"> </w:t>
      </w:r>
      <w:r>
        <w:rPr>
          <w:rFonts w:ascii="Courier New"/>
          <w:sz w:val="18"/>
        </w:rPr>
        <w:t>PERSONNEL</w:t>
      </w:r>
      <w:r>
        <w:rPr>
          <w:rFonts w:ascii="Courier New"/>
          <w:sz w:val="18"/>
        </w:rPr>
        <w:tab/>
        <w:t>28</w:t>
      </w:r>
    </w:p>
    <w:p w14:paraId="6E6E9256" w14:textId="77777777" w:rsidR="00A5792B" w:rsidRDefault="002F44C1">
      <w:pPr>
        <w:spacing w:before="223"/>
        <w:ind w:left="240"/>
        <w:rPr>
          <w:rFonts w:ascii="Courier New"/>
          <w:b/>
          <w:sz w:val="20"/>
        </w:rPr>
      </w:pPr>
      <w:r>
        <w:rPr>
          <w:rFonts w:ascii="Courier New"/>
          <w:sz w:val="20"/>
        </w:rPr>
        <w:t>Enter RETURN to continue or '^' to exit:</w:t>
      </w:r>
      <w:r>
        <w:rPr>
          <w:rFonts w:ascii="Courier New"/>
          <w:spacing w:val="-29"/>
          <w:sz w:val="20"/>
        </w:rPr>
        <w:t xml:space="preserve"> </w:t>
      </w:r>
      <w:r>
        <w:rPr>
          <w:rFonts w:ascii="Courier New"/>
          <w:b/>
          <w:sz w:val="20"/>
        </w:rPr>
        <w:t>&lt;RET&gt;</w:t>
      </w:r>
    </w:p>
    <w:p w14:paraId="22F0CD27" w14:textId="77777777" w:rsidR="00A5792B" w:rsidRDefault="00A5792B">
      <w:pPr>
        <w:rPr>
          <w:rFonts w:ascii="Courier New"/>
          <w:sz w:val="20"/>
        </w:rPr>
        <w:sectPr w:rsidR="00A5792B">
          <w:pgSz w:w="12240" w:h="15840"/>
          <w:pgMar w:top="940" w:right="620" w:bottom="1160" w:left="1200" w:header="725" w:footer="975" w:gutter="0"/>
          <w:cols w:space="720"/>
        </w:sectPr>
      </w:pPr>
    </w:p>
    <w:p w14:paraId="0AFB17D4" w14:textId="77777777" w:rsidR="00A5792B" w:rsidRDefault="00A5792B">
      <w:pPr>
        <w:pStyle w:val="BodyText"/>
        <w:rPr>
          <w:rFonts w:ascii="Courier New"/>
          <w:b/>
          <w:sz w:val="26"/>
        </w:rPr>
      </w:pPr>
    </w:p>
    <w:p w14:paraId="5DCDDE81" w14:textId="77777777" w:rsidR="00A5792B" w:rsidRDefault="00A5792B">
      <w:pPr>
        <w:pStyle w:val="BodyText"/>
        <w:rPr>
          <w:rFonts w:ascii="Courier New"/>
          <w:b/>
          <w:sz w:val="26"/>
        </w:rPr>
      </w:pPr>
    </w:p>
    <w:p w14:paraId="3DDDE76F" w14:textId="77777777" w:rsidR="00A5792B" w:rsidRDefault="00A5792B">
      <w:pPr>
        <w:pStyle w:val="BodyText"/>
        <w:spacing w:before="5"/>
        <w:rPr>
          <w:rFonts w:ascii="Courier New"/>
          <w:b/>
          <w:sz w:val="31"/>
        </w:rPr>
      </w:pPr>
    </w:p>
    <w:p w14:paraId="05046EBC" w14:textId="77777777" w:rsidR="00A5792B" w:rsidRDefault="002F44C1">
      <w:pPr>
        <w:tabs>
          <w:tab w:val="left" w:pos="5759"/>
        </w:tabs>
        <w:ind w:left="240"/>
        <w:rPr>
          <w:sz w:val="24"/>
        </w:rPr>
      </w:pPr>
      <w:r>
        <w:rPr>
          <w:rFonts w:ascii="Courier New"/>
          <w:sz w:val="20"/>
        </w:rPr>
        <w:t>Choose a sort parameter set between 1</w:t>
      </w:r>
      <w:r>
        <w:rPr>
          <w:rFonts w:ascii="Courier New"/>
          <w:spacing w:val="-22"/>
          <w:sz w:val="20"/>
        </w:rPr>
        <w:t xml:space="preserve"> </w:t>
      </w:r>
      <w:r>
        <w:rPr>
          <w:rFonts w:ascii="Courier New"/>
          <w:sz w:val="20"/>
        </w:rPr>
        <w:t>and</w:t>
      </w:r>
      <w:r>
        <w:rPr>
          <w:rFonts w:ascii="Courier New"/>
          <w:spacing w:val="-3"/>
          <w:sz w:val="20"/>
        </w:rPr>
        <w:t xml:space="preserve"> </w:t>
      </w:r>
      <w:r>
        <w:rPr>
          <w:rFonts w:ascii="Courier New"/>
          <w:sz w:val="20"/>
        </w:rPr>
        <w:t>4:</w:t>
      </w:r>
      <w:r>
        <w:rPr>
          <w:rFonts w:ascii="Courier New"/>
          <w:sz w:val="20"/>
        </w:rPr>
        <w:tab/>
      </w:r>
      <w:r>
        <w:rPr>
          <w:rFonts w:ascii="Courier New"/>
          <w:b/>
          <w:sz w:val="20"/>
        </w:rPr>
        <w:t xml:space="preserve">2 </w:t>
      </w:r>
      <w:r>
        <w:rPr>
          <w:sz w:val="24"/>
        </w:rPr>
        <w:t>Location and Service</w:t>
      </w:r>
      <w:r>
        <w:rPr>
          <w:spacing w:val="-4"/>
          <w:sz w:val="24"/>
        </w:rPr>
        <w:t xml:space="preserve"> </w:t>
      </w:r>
      <w:r>
        <w:rPr>
          <w:sz w:val="24"/>
        </w:rPr>
        <w:t>Position</w:t>
      </w:r>
    </w:p>
    <w:p w14:paraId="1618DADF" w14:textId="77777777" w:rsidR="00A5792B" w:rsidRDefault="002F44C1">
      <w:pPr>
        <w:spacing w:before="226"/>
        <w:ind w:left="240"/>
        <w:rPr>
          <w:rFonts w:ascii="Courier New"/>
          <w:b/>
          <w:sz w:val="20"/>
        </w:rPr>
      </w:pPr>
      <w:r>
        <w:rPr>
          <w:rFonts w:ascii="Courier New"/>
          <w:sz w:val="20"/>
        </w:rPr>
        <w:t xml:space="preserve">Select FACILITY (Press return for all facilities): </w:t>
      </w:r>
      <w:r>
        <w:rPr>
          <w:rFonts w:ascii="Courier New"/>
          <w:b/>
          <w:sz w:val="20"/>
        </w:rPr>
        <w:t>&lt;RET&gt;</w:t>
      </w:r>
    </w:p>
    <w:p w14:paraId="529155CE" w14:textId="77777777" w:rsidR="00A5792B" w:rsidRDefault="00A5792B">
      <w:pPr>
        <w:pStyle w:val="BodyText"/>
        <w:spacing w:before="9"/>
        <w:rPr>
          <w:rFonts w:ascii="Courier New"/>
          <w:b/>
          <w:sz w:val="19"/>
        </w:rPr>
      </w:pPr>
    </w:p>
    <w:p w14:paraId="2C95B3E7" w14:textId="77777777" w:rsidR="00A5792B" w:rsidRDefault="002F44C1">
      <w:pPr>
        <w:pStyle w:val="BodyText"/>
        <w:spacing w:before="1"/>
        <w:ind w:left="240"/>
      </w:pPr>
      <w:r>
        <w:t>Select appropriate facility or press return for all facilities.</w:t>
      </w:r>
    </w:p>
    <w:p w14:paraId="06236642" w14:textId="77777777" w:rsidR="00A5792B" w:rsidRDefault="002F44C1">
      <w:pPr>
        <w:spacing w:before="229"/>
        <w:ind w:left="240"/>
        <w:rPr>
          <w:rFonts w:ascii="Courier New"/>
          <w:b/>
          <w:sz w:val="20"/>
        </w:rPr>
      </w:pPr>
      <w:r>
        <w:rPr>
          <w:rFonts w:ascii="Courier New"/>
          <w:sz w:val="20"/>
        </w:rPr>
        <w:t xml:space="preserve">Select PRODUCT LINE (Press return for all product lines): </w:t>
      </w:r>
      <w:r>
        <w:rPr>
          <w:rFonts w:ascii="Courier New"/>
          <w:b/>
          <w:sz w:val="20"/>
        </w:rPr>
        <w:t>&lt;RET&gt;</w:t>
      </w:r>
    </w:p>
    <w:p w14:paraId="1716B471" w14:textId="77777777" w:rsidR="00A5792B" w:rsidRDefault="00A5792B">
      <w:pPr>
        <w:pStyle w:val="BodyText"/>
        <w:spacing w:before="8"/>
        <w:rPr>
          <w:rFonts w:ascii="Courier New"/>
          <w:b/>
          <w:sz w:val="19"/>
        </w:rPr>
      </w:pPr>
    </w:p>
    <w:p w14:paraId="5D150AF2" w14:textId="77777777" w:rsidR="00A5792B" w:rsidRDefault="002F44C1">
      <w:pPr>
        <w:pStyle w:val="BodyText"/>
        <w:ind w:left="240"/>
      </w:pPr>
      <w:r>
        <w:t>Select appropriate product line(s) or press return for all product</w:t>
      </w:r>
      <w:r>
        <w:rPr>
          <w:spacing w:val="-10"/>
        </w:rPr>
        <w:t xml:space="preserve"> </w:t>
      </w:r>
      <w:r>
        <w:t>lines.</w:t>
      </w:r>
    </w:p>
    <w:p w14:paraId="0B51D317" w14:textId="77777777" w:rsidR="00A5792B" w:rsidRDefault="002F44C1">
      <w:pPr>
        <w:spacing w:before="229"/>
        <w:ind w:left="240"/>
        <w:rPr>
          <w:rFonts w:ascii="Courier New"/>
          <w:b/>
          <w:sz w:val="20"/>
        </w:rPr>
      </w:pPr>
      <w:r>
        <w:rPr>
          <w:rFonts w:ascii="Courier New"/>
          <w:sz w:val="20"/>
        </w:rPr>
        <w:t>Select NURSING UNIT (Enter return for all units) :</w:t>
      </w:r>
      <w:r>
        <w:rPr>
          <w:rFonts w:ascii="Courier New"/>
          <w:spacing w:val="-36"/>
          <w:sz w:val="20"/>
        </w:rPr>
        <w:t xml:space="preserve"> </w:t>
      </w:r>
      <w:r>
        <w:rPr>
          <w:rFonts w:ascii="Courier New"/>
          <w:b/>
          <w:sz w:val="20"/>
        </w:rPr>
        <w:t>&lt;RET&gt;</w:t>
      </w:r>
    </w:p>
    <w:p w14:paraId="5D1BBF6B" w14:textId="77777777" w:rsidR="00A5792B" w:rsidRDefault="00A5792B">
      <w:pPr>
        <w:pStyle w:val="BodyText"/>
        <w:spacing w:before="9"/>
        <w:rPr>
          <w:rFonts w:ascii="Courier New"/>
          <w:b/>
          <w:sz w:val="19"/>
        </w:rPr>
      </w:pPr>
    </w:p>
    <w:p w14:paraId="0C8B5034" w14:textId="77777777" w:rsidR="00A5792B" w:rsidRDefault="002F44C1">
      <w:pPr>
        <w:pStyle w:val="BodyText"/>
        <w:spacing w:before="1"/>
        <w:ind w:left="240" w:right="1502"/>
      </w:pPr>
      <w:r>
        <w:t>Select the name of an active nursing unit as defined by the Ward Status field of the NURS Location File, Edit option. You may also enter &lt;RET&gt; for all nursing units in the facility.</w:t>
      </w:r>
    </w:p>
    <w:p w14:paraId="579096AF" w14:textId="77777777" w:rsidR="00A5792B" w:rsidRDefault="00A5792B">
      <w:pPr>
        <w:pStyle w:val="BodyText"/>
        <w:spacing w:before="1"/>
      </w:pPr>
    </w:p>
    <w:p w14:paraId="60F18F77" w14:textId="77777777" w:rsidR="00A5792B" w:rsidRDefault="002F44C1">
      <w:pPr>
        <w:ind w:left="240"/>
        <w:rPr>
          <w:rFonts w:ascii="Courier New"/>
          <w:b/>
          <w:sz w:val="20"/>
        </w:rPr>
      </w:pPr>
      <w:r>
        <w:rPr>
          <w:rFonts w:ascii="Courier New"/>
          <w:sz w:val="20"/>
        </w:rPr>
        <w:t xml:space="preserve">Select SERVICE POSITION (Press return for all service positions): </w:t>
      </w:r>
      <w:r>
        <w:rPr>
          <w:rFonts w:ascii="Courier New"/>
          <w:b/>
          <w:sz w:val="20"/>
        </w:rPr>
        <w:t>&lt;RET&gt;</w:t>
      </w:r>
    </w:p>
    <w:p w14:paraId="2E19A48B" w14:textId="77777777" w:rsidR="00A5792B" w:rsidRDefault="00A5792B">
      <w:pPr>
        <w:pStyle w:val="BodyText"/>
        <w:spacing w:before="9"/>
        <w:rPr>
          <w:rFonts w:ascii="Courier New"/>
          <w:b/>
          <w:sz w:val="19"/>
        </w:rPr>
      </w:pPr>
    </w:p>
    <w:p w14:paraId="28CA39F2" w14:textId="77777777" w:rsidR="00A5792B" w:rsidRDefault="002F44C1">
      <w:pPr>
        <w:spacing w:line="458" w:lineRule="auto"/>
        <w:ind w:left="240" w:right="2958"/>
        <w:rPr>
          <w:sz w:val="24"/>
        </w:rPr>
      </w:pPr>
      <w:r>
        <w:rPr>
          <w:sz w:val="24"/>
        </w:rPr>
        <w:t xml:space="preserve">Enter appropriate service position, or press return for all service positions. </w:t>
      </w:r>
      <w:r>
        <w:rPr>
          <w:rFonts w:ascii="Courier New"/>
          <w:sz w:val="20"/>
        </w:rPr>
        <w:t xml:space="preserve">Select ACADEMIC DEGREE (Press return for all degrees): </w:t>
      </w:r>
      <w:r>
        <w:rPr>
          <w:rFonts w:ascii="Courier New"/>
          <w:b/>
          <w:sz w:val="20"/>
        </w:rPr>
        <w:t xml:space="preserve">&lt;RET&gt; </w:t>
      </w:r>
      <w:r>
        <w:rPr>
          <w:sz w:val="24"/>
        </w:rPr>
        <w:t>Enter appropriate academic degree, or press return for all degrees.</w:t>
      </w:r>
    </w:p>
    <w:p w14:paraId="711DBD65" w14:textId="77777777" w:rsidR="00A5792B" w:rsidRDefault="002F44C1">
      <w:pPr>
        <w:spacing w:line="262" w:lineRule="exact"/>
        <w:ind w:left="240"/>
        <w:rPr>
          <w:sz w:val="24"/>
        </w:rPr>
      </w:pPr>
      <w:r>
        <w:rPr>
          <w:rFonts w:ascii="Courier New"/>
          <w:sz w:val="20"/>
        </w:rPr>
        <w:t>DEVICE: HOME//</w:t>
      </w:r>
      <w:r>
        <w:rPr>
          <w:sz w:val="24"/>
        </w:rPr>
        <w:t>Enter appropriate response</w:t>
      </w:r>
    </w:p>
    <w:p w14:paraId="1CF7CCA5" w14:textId="77777777" w:rsidR="00A5792B" w:rsidRDefault="00A5792B">
      <w:pPr>
        <w:spacing w:line="262" w:lineRule="exact"/>
        <w:rPr>
          <w:sz w:val="24"/>
        </w:rPr>
        <w:sectPr w:rsidR="00A5792B">
          <w:pgSz w:w="12240" w:h="15840"/>
          <w:pgMar w:top="940" w:right="620" w:bottom="1160" w:left="1200" w:header="725" w:footer="975" w:gutter="0"/>
          <w:cols w:space="720"/>
        </w:sectPr>
      </w:pPr>
    </w:p>
    <w:p w14:paraId="6972A0A5" w14:textId="77777777" w:rsidR="00A5792B" w:rsidRDefault="00A5792B">
      <w:pPr>
        <w:pStyle w:val="BodyText"/>
        <w:rPr>
          <w:sz w:val="20"/>
        </w:rPr>
      </w:pPr>
    </w:p>
    <w:p w14:paraId="6D89B773" w14:textId="77777777" w:rsidR="00A5792B" w:rsidRDefault="00A5792B">
      <w:pPr>
        <w:pStyle w:val="BodyText"/>
        <w:spacing w:before="2"/>
        <w:rPr>
          <w:sz w:val="23"/>
        </w:rPr>
      </w:pPr>
    </w:p>
    <w:p w14:paraId="574FAAFD" w14:textId="77777777" w:rsidR="00A5792B" w:rsidRDefault="002F44C1">
      <w:pPr>
        <w:ind w:left="3047"/>
        <w:rPr>
          <w:rFonts w:ascii="Courier New"/>
          <w:sz w:val="18"/>
        </w:rPr>
      </w:pPr>
      <w:r>
        <w:rPr>
          <w:rFonts w:ascii="Courier New"/>
          <w:sz w:val="18"/>
        </w:rPr>
        <w:t>BALTIMORE, MD</w:t>
      </w:r>
    </w:p>
    <w:p w14:paraId="265FA1A0" w14:textId="77777777" w:rsidR="00A5792B" w:rsidRDefault="002F44C1">
      <w:pPr>
        <w:tabs>
          <w:tab w:val="left" w:pos="6286"/>
          <w:tab w:val="left" w:pos="8014"/>
        </w:tabs>
        <w:ind w:left="240"/>
        <w:rPr>
          <w:rFonts w:ascii="Courier New"/>
          <w:sz w:val="18"/>
        </w:rPr>
      </w:pPr>
      <w:r>
        <w:rPr>
          <w:rFonts w:ascii="Courier New"/>
          <w:sz w:val="18"/>
        </w:rPr>
        <w:t>ACADEMIC EDUC. PROFILE BY</w:t>
      </w:r>
      <w:r>
        <w:rPr>
          <w:rFonts w:ascii="Courier New"/>
          <w:spacing w:val="-30"/>
          <w:sz w:val="18"/>
        </w:rPr>
        <w:t xml:space="preserve"> </w:t>
      </w:r>
      <w:r>
        <w:rPr>
          <w:rFonts w:ascii="Courier New"/>
          <w:sz w:val="18"/>
        </w:rPr>
        <w:t>LOCATION/SVC.</w:t>
      </w:r>
      <w:r>
        <w:rPr>
          <w:rFonts w:ascii="Courier New"/>
          <w:spacing w:val="-7"/>
          <w:sz w:val="18"/>
        </w:rPr>
        <w:t xml:space="preserve"> </w:t>
      </w:r>
      <w:r>
        <w:rPr>
          <w:rFonts w:ascii="Courier New"/>
          <w:sz w:val="18"/>
        </w:rPr>
        <w:t>POSITION</w:t>
      </w:r>
      <w:r>
        <w:rPr>
          <w:rFonts w:ascii="Courier New"/>
          <w:sz w:val="18"/>
        </w:rPr>
        <w:tab/>
        <w:t>FEB</w:t>
      </w:r>
      <w:r>
        <w:rPr>
          <w:rFonts w:ascii="Courier New"/>
          <w:spacing w:val="-4"/>
          <w:sz w:val="18"/>
        </w:rPr>
        <w:t xml:space="preserve"> </w:t>
      </w:r>
      <w:r>
        <w:rPr>
          <w:rFonts w:ascii="Courier New"/>
          <w:sz w:val="18"/>
        </w:rPr>
        <w:t>24,</w:t>
      </w:r>
      <w:r>
        <w:rPr>
          <w:rFonts w:ascii="Courier New"/>
          <w:spacing w:val="-3"/>
          <w:sz w:val="18"/>
        </w:rPr>
        <w:t xml:space="preserve"> </w:t>
      </w:r>
      <w:r>
        <w:rPr>
          <w:rFonts w:ascii="Courier New"/>
          <w:sz w:val="18"/>
        </w:rPr>
        <w:t>1997</w:t>
      </w:r>
      <w:r>
        <w:rPr>
          <w:rFonts w:ascii="Courier New"/>
          <w:sz w:val="18"/>
        </w:rPr>
        <w:tab/>
        <w:t>PAGE:</w:t>
      </w:r>
      <w:r>
        <w:rPr>
          <w:rFonts w:ascii="Courier New"/>
          <w:spacing w:val="-1"/>
          <w:sz w:val="18"/>
        </w:rPr>
        <w:t xml:space="preserve"> </w:t>
      </w:r>
      <w:r>
        <w:rPr>
          <w:rFonts w:ascii="Courier New"/>
          <w:sz w:val="18"/>
        </w:rPr>
        <w:t>1</w:t>
      </w:r>
    </w:p>
    <w:p w14:paraId="3DC83850" w14:textId="77777777" w:rsidR="00A5792B" w:rsidRDefault="00A5792B">
      <w:pPr>
        <w:pStyle w:val="BodyText"/>
        <w:rPr>
          <w:rFonts w:ascii="Courier New"/>
          <w:sz w:val="18"/>
        </w:rPr>
      </w:pPr>
    </w:p>
    <w:p w14:paraId="45252FF3" w14:textId="77777777" w:rsidR="00A5792B" w:rsidRDefault="002F44C1">
      <w:pPr>
        <w:tabs>
          <w:tab w:val="left" w:pos="3263"/>
          <w:tab w:val="left" w:pos="5854"/>
        </w:tabs>
        <w:ind w:left="2075"/>
        <w:rPr>
          <w:rFonts w:ascii="Courier New"/>
          <w:sz w:val="18"/>
        </w:rPr>
      </w:pPr>
      <w:r>
        <w:rPr>
          <w:rFonts w:ascii="Courier New"/>
          <w:sz w:val="18"/>
        </w:rPr>
        <w:t>SERVICE</w:t>
      </w:r>
      <w:r>
        <w:rPr>
          <w:rFonts w:ascii="Courier New"/>
          <w:sz w:val="18"/>
        </w:rPr>
        <w:tab/>
        <w:t>EMPLOYEE</w:t>
      </w:r>
      <w:r>
        <w:rPr>
          <w:rFonts w:ascii="Courier New"/>
          <w:sz w:val="18"/>
        </w:rPr>
        <w:tab/>
        <w:t>HIGHEST</w:t>
      </w:r>
    </w:p>
    <w:p w14:paraId="3EAD63C8" w14:textId="77777777" w:rsidR="00A5792B" w:rsidRDefault="00BE26E6">
      <w:pPr>
        <w:tabs>
          <w:tab w:val="left" w:pos="887"/>
          <w:tab w:val="left" w:pos="2075"/>
          <w:tab w:val="left" w:pos="3263"/>
          <w:tab w:val="left" w:pos="5854"/>
        </w:tabs>
        <w:ind w:left="240"/>
        <w:rPr>
          <w:rFonts w:ascii="Courier New"/>
          <w:sz w:val="18"/>
        </w:rPr>
      </w:pPr>
      <w:r>
        <w:pict w14:anchorId="0F733119">
          <v:shape id="_x0000_s2696" style="position:absolute;left:0;text-align:left;margin-left:1in;margin-top:15.15pt;width:431.95pt;height:.1pt;z-index:-15616512;mso-wrap-distance-left:0;mso-wrap-distance-right:0;mso-position-horizontal-relative:page" coordorigin="1440,303" coordsize="8639,0" path="m1440,303r8639,e" filled="f" strokeweight=".18733mm">
            <v:stroke dashstyle="dash"/>
            <v:path arrowok="t"/>
            <w10:wrap type="topAndBottom" anchorx="page"/>
          </v:shape>
        </w:pict>
      </w:r>
      <w:r w:rsidR="002F44C1">
        <w:rPr>
          <w:rFonts w:ascii="Courier New"/>
          <w:sz w:val="18"/>
        </w:rPr>
        <w:t>NO.</w:t>
      </w:r>
      <w:r w:rsidR="002F44C1">
        <w:rPr>
          <w:rFonts w:ascii="Courier New"/>
          <w:sz w:val="18"/>
        </w:rPr>
        <w:tab/>
        <w:t>LOCATION</w:t>
      </w:r>
      <w:r w:rsidR="002F44C1">
        <w:rPr>
          <w:rFonts w:ascii="Courier New"/>
          <w:sz w:val="18"/>
        </w:rPr>
        <w:tab/>
        <w:t>POSITION</w:t>
      </w:r>
      <w:r w:rsidR="002F44C1">
        <w:rPr>
          <w:rFonts w:ascii="Courier New"/>
          <w:sz w:val="18"/>
        </w:rPr>
        <w:tab/>
        <w:t>NAME</w:t>
      </w:r>
      <w:r w:rsidR="002F44C1">
        <w:rPr>
          <w:rFonts w:ascii="Courier New"/>
          <w:sz w:val="18"/>
        </w:rPr>
        <w:tab/>
        <w:t>ACAD.</w:t>
      </w:r>
      <w:r w:rsidR="002F44C1">
        <w:rPr>
          <w:rFonts w:ascii="Courier New"/>
          <w:spacing w:val="-2"/>
          <w:sz w:val="18"/>
        </w:rPr>
        <w:t xml:space="preserve"> </w:t>
      </w:r>
      <w:r w:rsidR="002F44C1">
        <w:rPr>
          <w:rFonts w:ascii="Courier New"/>
          <w:sz w:val="18"/>
        </w:rPr>
        <w:t>DEGREE</w:t>
      </w:r>
    </w:p>
    <w:p w14:paraId="1CD9B5B7" w14:textId="77777777" w:rsidR="00A5792B" w:rsidRDefault="00A5792B">
      <w:pPr>
        <w:pStyle w:val="BodyText"/>
        <w:spacing w:before="2"/>
        <w:rPr>
          <w:rFonts w:ascii="Courier New"/>
          <w:sz w:val="15"/>
        </w:rPr>
      </w:pPr>
    </w:p>
    <w:p w14:paraId="671D00F3" w14:textId="77777777" w:rsidR="00A5792B" w:rsidRDefault="00BE26E6">
      <w:pPr>
        <w:spacing w:before="101"/>
        <w:ind w:right="1407"/>
        <w:jc w:val="center"/>
        <w:rPr>
          <w:rFonts w:ascii="Courier New"/>
          <w:sz w:val="18"/>
        </w:rPr>
      </w:pPr>
      <w:r>
        <w:pict w14:anchorId="512F49F9">
          <v:shape id="_x0000_s2695" style="position:absolute;left:0;text-align:left;margin-left:266.35pt;margin-top:20.2pt;width:43.2pt;height:.1pt;z-index:-15616000;mso-wrap-distance-left:0;mso-wrap-distance-right:0;mso-position-horizontal-relative:page" coordorigin="5327,404" coordsize="864,0" path="m5327,404r864,e" filled="f" strokeweight=".18733mm">
            <v:stroke dashstyle="dash"/>
            <v:path arrowok="t"/>
            <w10:wrap type="topAndBottom" anchorx="page"/>
          </v:shape>
        </w:pict>
      </w:r>
      <w:r w:rsidR="002F44C1">
        <w:rPr>
          <w:rFonts w:ascii="Courier New"/>
          <w:sz w:val="18"/>
        </w:rPr>
        <w:t>NURSING</w:t>
      </w:r>
    </w:p>
    <w:p w14:paraId="5EBA5174" w14:textId="77777777" w:rsidR="00A5792B" w:rsidRDefault="00A5792B">
      <w:pPr>
        <w:pStyle w:val="BodyText"/>
        <w:spacing w:before="2"/>
        <w:rPr>
          <w:rFonts w:ascii="Courier New"/>
        </w:rPr>
      </w:pPr>
    </w:p>
    <w:tbl>
      <w:tblPr>
        <w:tblW w:w="0" w:type="auto"/>
        <w:tblInd w:w="197" w:type="dxa"/>
        <w:tblLayout w:type="fixed"/>
        <w:tblCellMar>
          <w:left w:w="0" w:type="dxa"/>
          <w:right w:w="0" w:type="dxa"/>
        </w:tblCellMar>
        <w:tblLook w:val="01E0" w:firstRow="1" w:lastRow="1" w:firstColumn="1" w:lastColumn="1" w:noHBand="0" w:noVBand="0"/>
      </w:tblPr>
      <w:tblGrid>
        <w:gridCol w:w="428"/>
        <w:gridCol w:w="1080"/>
        <w:gridCol w:w="324"/>
        <w:gridCol w:w="432"/>
        <w:gridCol w:w="702"/>
        <w:gridCol w:w="2268"/>
        <w:gridCol w:w="2156"/>
      </w:tblGrid>
      <w:tr w:rsidR="00A5792B" w14:paraId="2823422E" w14:textId="77777777">
        <w:trPr>
          <w:trHeight w:val="305"/>
        </w:trPr>
        <w:tc>
          <w:tcPr>
            <w:tcW w:w="428" w:type="dxa"/>
          </w:tcPr>
          <w:p w14:paraId="2CD3AD8D" w14:textId="77777777" w:rsidR="00A5792B" w:rsidRDefault="002F44C1">
            <w:pPr>
              <w:pStyle w:val="TableParagraph"/>
              <w:ind w:left="50"/>
              <w:rPr>
                <w:sz w:val="18"/>
              </w:rPr>
            </w:pPr>
            <w:r>
              <w:rPr>
                <w:w w:val="99"/>
                <w:sz w:val="18"/>
              </w:rPr>
              <w:t>1</w:t>
            </w:r>
          </w:p>
        </w:tc>
        <w:tc>
          <w:tcPr>
            <w:tcW w:w="1080" w:type="dxa"/>
          </w:tcPr>
          <w:p w14:paraId="4FB5CEF7" w14:textId="77777777" w:rsidR="00A5792B" w:rsidRDefault="002F44C1">
            <w:pPr>
              <w:pStyle w:val="TableParagraph"/>
              <w:ind w:left="269"/>
              <w:rPr>
                <w:sz w:val="18"/>
              </w:rPr>
            </w:pPr>
            <w:r>
              <w:rPr>
                <w:sz w:val="18"/>
              </w:rPr>
              <w:t>3S</w:t>
            </w:r>
          </w:p>
        </w:tc>
        <w:tc>
          <w:tcPr>
            <w:tcW w:w="756" w:type="dxa"/>
            <w:gridSpan w:val="2"/>
          </w:tcPr>
          <w:p w14:paraId="0CD1C448" w14:textId="77777777" w:rsidR="00A5792B" w:rsidRDefault="002F44C1">
            <w:pPr>
              <w:pStyle w:val="TableParagraph"/>
              <w:ind w:left="377"/>
              <w:rPr>
                <w:sz w:val="18"/>
              </w:rPr>
            </w:pPr>
            <w:r>
              <w:rPr>
                <w:sz w:val="18"/>
              </w:rPr>
              <w:t>NUR</w:t>
            </w:r>
          </w:p>
        </w:tc>
        <w:tc>
          <w:tcPr>
            <w:tcW w:w="702" w:type="dxa"/>
          </w:tcPr>
          <w:p w14:paraId="6663BCDF" w14:textId="77777777" w:rsidR="00A5792B" w:rsidRDefault="002F44C1">
            <w:pPr>
              <w:pStyle w:val="TableParagraph"/>
              <w:ind w:left="53"/>
              <w:rPr>
                <w:sz w:val="18"/>
              </w:rPr>
            </w:pPr>
            <w:r>
              <w:rPr>
                <w:sz w:val="18"/>
              </w:rPr>
              <w:t>ADP</w:t>
            </w:r>
          </w:p>
        </w:tc>
        <w:tc>
          <w:tcPr>
            <w:tcW w:w="2268" w:type="dxa"/>
          </w:tcPr>
          <w:p w14:paraId="1B519221" w14:textId="77777777" w:rsidR="00A5792B" w:rsidRDefault="002F44C1">
            <w:pPr>
              <w:pStyle w:val="TableParagraph"/>
              <w:ind w:left="107"/>
              <w:rPr>
                <w:sz w:val="18"/>
              </w:rPr>
            </w:pPr>
            <w:r>
              <w:rPr>
                <w:sz w:val="18"/>
              </w:rPr>
              <w:t>NURSNURSE2,TWO</w:t>
            </w:r>
          </w:p>
        </w:tc>
        <w:tc>
          <w:tcPr>
            <w:tcW w:w="2156" w:type="dxa"/>
          </w:tcPr>
          <w:p w14:paraId="235FAAAC" w14:textId="77777777" w:rsidR="00A5792B" w:rsidRDefault="002F44C1">
            <w:pPr>
              <w:pStyle w:val="TableParagraph"/>
              <w:ind w:left="431"/>
              <w:rPr>
                <w:sz w:val="18"/>
              </w:rPr>
            </w:pPr>
            <w:r>
              <w:rPr>
                <w:sz w:val="18"/>
              </w:rPr>
              <w:t>DNSC</w:t>
            </w:r>
          </w:p>
        </w:tc>
      </w:tr>
      <w:tr w:rsidR="00A5792B" w14:paraId="3B6A1334" w14:textId="77777777">
        <w:trPr>
          <w:trHeight w:val="407"/>
        </w:trPr>
        <w:tc>
          <w:tcPr>
            <w:tcW w:w="428" w:type="dxa"/>
          </w:tcPr>
          <w:p w14:paraId="6BAEB34D" w14:textId="77777777" w:rsidR="00A5792B" w:rsidRDefault="002F44C1">
            <w:pPr>
              <w:pStyle w:val="TableParagraph"/>
              <w:spacing w:before="102"/>
              <w:ind w:left="50"/>
              <w:rPr>
                <w:sz w:val="18"/>
              </w:rPr>
            </w:pPr>
            <w:r>
              <w:rPr>
                <w:w w:val="99"/>
                <w:sz w:val="18"/>
              </w:rPr>
              <w:t>1</w:t>
            </w:r>
          </w:p>
        </w:tc>
        <w:tc>
          <w:tcPr>
            <w:tcW w:w="1080" w:type="dxa"/>
          </w:tcPr>
          <w:p w14:paraId="282193F3" w14:textId="77777777" w:rsidR="00A5792B" w:rsidRDefault="002F44C1">
            <w:pPr>
              <w:pStyle w:val="TableParagraph"/>
              <w:spacing w:before="102"/>
              <w:ind w:left="269"/>
              <w:rPr>
                <w:sz w:val="18"/>
              </w:rPr>
            </w:pPr>
            <w:r>
              <w:rPr>
                <w:sz w:val="18"/>
              </w:rPr>
              <w:t>3S</w:t>
            </w:r>
          </w:p>
        </w:tc>
        <w:tc>
          <w:tcPr>
            <w:tcW w:w="756" w:type="dxa"/>
            <w:gridSpan w:val="2"/>
          </w:tcPr>
          <w:p w14:paraId="2B35983C" w14:textId="77777777" w:rsidR="00A5792B" w:rsidRDefault="002F44C1">
            <w:pPr>
              <w:pStyle w:val="TableParagraph"/>
              <w:spacing w:before="102"/>
              <w:ind w:left="377"/>
              <w:rPr>
                <w:sz w:val="18"/>
              </w:rPr>
            </w:pPr>
            <w:r>
              <w:rPr>
                <w:sz w:val="18"/>
              </w:rPr>
              <w:t>NUR</w:t>
            </w:r>
          </w:p>
        </w:tc>
        <w:tc>
          <w:tcPr>
            <w:tcW w:w="702" w:type="dxa"/>
          </w:tcPr>
          <w:p w14:paraId="421E1029" w14:textId="77777777" w:rsidR="00A5792B" w:rsidRDefault="002F44C1">
            <w:pPr>
              <w:pStyle w:val="TableParagraph"/>
              <w:spacing w:before="102"/>
              <w:ind w:left="53"/>
              <w:rPr>
                <w:sz w:val="18"/>
              </w:rPr>
            </w:pPr>
            <w:r>
              <w:rPr>
                <w:sz w:val="18"/>
              </w:rPr>
              <w:t>RECRU</w:t>
            </w:r>
          </w:p>
        </w:tc>
        <w:tc>
          <w:tcPr>
            <w:tcW w:w="2268" w:type="dxa"/>
          </w:tcPr>
          <w:p w14:paraId="165ED0FC" w14:textId="77777777" w:rsidR="00A5792B" w:rsidRDefault="002F44C1">
            <w:pPr>
              <w:pStyle w:val="TableParagraph"/>
              <w:spacing w:before="102"/>
              <w:ind w:left="107"/>
              <w:rPr>
                <w:sz w:val="18"/>
              </w:rPr>
            </w:pPr>
            <w:r>
              <w:rPr>
                <w:sz w:val="18"/>
              </w:rPr>
              <w:t>NURSNURSE1,THREE</w:t>
            </w:r>
          </w:p>
        </w:tc>
        <w:tc>
          <w:tcPr>
            <w:tcW w:w="2156" w:type="dxa"/>
          </w:tcPr>
          <w:p w14:paraId="4E841017" w14:textId="77777777" w:rsidR="00A5792B" w:rsidRDefault="002F44C1">
            <w:pPr>
              <w:pStyle w:val="TableParagraph"/>
              <w:spacing w:before="102"/>
              <w:ind w:left="431"/>
              <w:rPr>
                <w:sz w:val="18"/>
              </w:rPr>
            </w:pPr>
            <w:r>
              <w:rPr>
                <w:sz w:val="18"/>
              </w:rPr>
              <w:t>DIP</w:t>
            </w:r>
          </w:p>
        </w:tc>
      </w:tr>
      <w:tr w:rsidR="00A5792B" w14:paraId="6A9FB41A" w14:textId="77777777">
        <w:trPr>
          <w:trHeight w:val="407"/>
        </w:trPr>
        <w:tc>
          <w:tcPr>
            <w:tcW w:w="428" w:type="dxa"/>
          </w:tcPr>
          <w:p w14:paraId="6F6F8B5A" w14:textId="77777777" w:rsidR="00A5792B" w:rsidRDefault="002F44C1">
            <w:pPr>
              <w:pStyle w:val="TableParagraph"/>
              <w:spacing w:before="102"/>
              <w:ind w:left="50"/>
              <w:rPr>
                <w:sz w:val="18"/>
              </w:rPr>
            </w:pPr>
            <w:r>
              <w:rPr>
                <w:w w:val="99"/>
                <w:sz w:val="18"/>
              </w:rPr>
              <w:t>1</w:t>
            </w:r>
          </w:p>
        </w:tc>
        <w:tc>
          <w:tcPr>
            <w:tcW w:w="1080" w:type="dxa"/>
          </w:tcPr>
          <w:p w14:paraId="2541F741" w14:textId="77777777" w:rsidR="00A5792B" w:rsidRDefault="002F44C1">
            <w:pPr>
              <w:pStyle w:val="TableParagraph"/>
              <w:spacing w:before="102"/>
              <w:ind w:left="269"/>
              <w:rPr>
                <w:sz w:val="18"/>
              </w:rPr>
            </w:pPr>
            <w:r>
              <w:rPr>
                <w:sz w:val="18"/>
              </w:rPr>
              <w:t>3S</w:t>
            </w:r>
          </w:p>
        </w:tc>
        <w:tc>
          <w:tcPr>
            <w:tcW w:w="756" w:type="dxa"/>
            <w:gridSpan w:val="2"/>
          </w:tcPr>
          <w:p w14:paraId="6EB74051" w14:textId="77777777" w:rsidR="00A5792B" w:rsidRDefault="002F44C1">
            <w:pPr>
              <w:pStyle w:val="TableParagraph"/>
              <w:spacing w:before="102"/>
              <w:ind w:left="377"/>
              <w:rPr>
                <w:sz w:val="18"/>
              </w:rPr>
            </w:pPr>
            <w:r>
              <w:rPr>
                <w:sz w:val="18"/>
              </w:rPr>
              <w:t>RN</w:t>
            </w:r>
          </w:p>
        </w:tc>
        <w:tc>
          <w:tcPr>
            <w:tcW w:w="702" w:type="dxa"/>
          </w:tcPr>
          <w:p w14:paraId="072B5D1D" w14:textId="77777777" w:rsidR="00A5792B" w:rsidRDefault="00A5792B">
            <w:pPr>
              <w:pStyle w:val="TableParagraph"/>
              <w:rPr>
                <w:rFonts w:ascii="Times New Roman"/>
                <w:sz w:val="18"/>
              </w:rPr>
            </w:pPr>
          </w:p>
        </w:tc>
        <w:tc>
          <w:tcPr>
            <w:tcW w:w="2268" w:type="dxa"/>
          </w:tcPr>
          <w:p w14:paraId="259FD46A" w14:textId="77777777" w:rsidR="00A5792B" w:rsidRDefault="002F44C1">
            <w:pPr>
              <w:pStyle w:val="TableParagraph"/>
              <w:spacing w:before="102"/>
              <w:ind w:left="107"/>
              <w:rPr>
                <w:sz w:val="18"/>
              </w:rPr>
            </w:pPr>
            <w:r>
              <w:rPr>
                <w:sz w:val="18"/>
              </w:rPr>
              <w:t>NURSNURSE2,THREE</w:t>
            </w:r>
          </w:p>
        </w:tc>
        <w:tc>
          <w:tcPr>
            <w:tcW w:w="2156" w:type="dxa"/>
          </w:tcPr>
          <w:p w14:paraId="7FA4A6CB" w14:textId="77777777" w:rsidR="00A5792B" w:rsidRDefault="002F44C1">
            <w:pPr>
              <w:pStyle w:val="TableParagraph"/>
              <w:spacing w:before="102"/>
              <w:ind w:left="431"/>
              <w:rPr>
                <w:sz w:val="18"/>
              </w:rPr>
            </w:pPr>
            <w:r>
              <w:rPr>
                <w:sz w:val="18"/>
              </w:rPr>
              <w:t>PHD</w:t>
            </w:r>
          </w:p>
        </w:tc>
      </w:tr>
      <w:tr w:rsidR="00A5792B" w14:paraId="643D5B6F" w14:textId="77777777">
        <w:trPr>
          <w:trHeight w:val="407"/>
        </w:trPr>
        <w:tc>
          <w:tcPr>
            <w:tcW w:w="428" w:type="dxa"/>
          </w:tcPr>
          <w:p w14:paraId="0BCD3B1D" w14:textId="77777777" w:rsidR="00A5792B" w:rsidRDefault="002F44C1">
            <w:pPr>
              <w:pStyle w:val="TableParagraph"/>
              <w:spacing w:before="102"/>
              <w:ind w:left="50"/>
              <w:rPr>
                <w:sz w:val="18"/>
              </w:rPr>
            </w:pPr>
            <w:r>
              <w:rPr>
                <w:w w:val="99"/>
                <w:sz w:val="18"/>
              </w:rPr>
              <w:t>1</w:t>
            </w:r>
          </w:p>
        </w:tc>
        <w:tc>
          <w:tcPr>
            <w:tcW w:w="1080" w:type="dxa"/>
          </w:tcPr>
          <w:p w14:paraId="5B619010" w14:textId="77777777" w:rsidR="00A5792B" w:rsidRDefault="002F44C1">
            <w:pPr>
              <w:pStyle w:val="TableParagraph"/>
              <w:spacing w:before="102"/>
              <w:ind w:left="269"/>
              <w:rPr>
                <w:sz w:val="18"/>
              </w:rPr>
            </w:pPr>
            <w:r>
              <w:rPr>
                <w:sz w:val="18"/>
              </w:rPr>
              <w:t>7E</w:t>
            </w:r>
          </w:p>
        </w:tc>
        <w:tc>
          <w:tcPr>
            <w:tcW w:w="756" w:type="dxa"/>
            <w:gridSpan w:val="2"/>
          </w:tcPr>
          <w:p w14:paraId="48E0AF6C" w14:textId="77777777" w:rsidR="00A5792B" w:rsidRDefault="002F44C1">
            <w:pPr>
              <w:pStyle w:val="TableParagraph"/>
              <w:spacing w:before="102"/>
              <w:ind w:left="377"/>
              <w:rPr>
                <w:sz w:val="18"/>
              </w:rPr>
            </w:pPr>
            <w:r>
              <w:rPr>
                <w:sz w:val="18"/>
              </w:rPr>
              <w:t>HN</w:t>
            </w:r>
          </w:p>
        </w:tc>
        <w:tc>
          <w:tcPr>
            <w:tcW w:w="702" w:type="dxa"/>
          </w:tcPr>
          <w:p w14:paraId="6EB69481" w14:textId="77777777" w:rsidR="00A5792B" w:rsidRDefault="00A5792B">
            <w:pPr>
              <w:pStyle w:val="TableParagraph"/>
              <w:rPr>
                <w:rFonts w:ascii="Times New Roman"/>
                <w:sz w:val="18"/>
              </w:rPr>
            </w:pPr>
          </w:p>
        </w:tc>
        <w:tc>
          <w:tcPr>
            <w:tcW w:w="2268" w:type="dxa"/>
          </w:tcPr>
          <w:p w14:paraId="6D6C03A2" w14:textId="77777777" w:rsidR="00A5792B" w:rsidRDefault="002F44C1">
            <w:pPr>
              <w:pStyle w:val="TableParagraph"/>
              <w:spacing w:before="102"/>
              <w:ind w:left="107"/>
              <w:rPr>
                <w:sz w:val="18"/>
              </w:rPr>
            </w:pPr>
            <w:r>
              <w:rPr>
                <w:sz w:val="18"/>
              </w:rPr>
              <w:t>NURSNURSE2,FIVE</w:t>
            </w:r>
          </w:p>
        </w:tc>
        <w:tc>
          <w:tcPr>
            <w:tcW w:w="2156" w:type="dxa"/>
          </w:tcPr>
          <w:p w14:paraId="63D457E8" w14:textId="77777777" w:rsidR="00A5792B" w:rsidRDefault="002F44C1">
            <w:pPr>
              <w:pStyle w:val="TableParagraph"/>
              <w:spacing w:before="102"/>
              <w:ind w:left="431"/>
              <w:rPr>
                <w:sz w:val="18"/>
              </w:rPr>
            </w:pPr>
            <w:r>
              <w:rPr>
                <w:sz w:val="18"/>
              </w:rPr>
              <w:t>BSN</w:t>
            </w:r>
          </w:p>
        </w:tc>
      </w:tr>
      <w:tr w:rsidR="00A5792B" w14:paraId="4821CCBB" w14:textId="77777777">
        <w:trPr>
          <w:trHeight w:val="407"/>
        </w:trPr>
        <w:tc>
          <w:tcPr>
            <w:tcW w:w="428" w:type="dxa"/>
          </w:tcPr>
          <w:p w14:paraId="20E9B0B4" w14:textId="77777777" w:rsidR="00A5792B" w:rsidRDefault="002F44C1">
            <w:pPr>
              <w:pStyle w:val="TableParagraph"/>
              <w:spacing w:before="102"/>
              <w:ind w:left="50"/>
              <w:rPr>
                <w:sz w:val="18"/>
              </w:rPr>
            </w:pPr>
            <w:r>
              <w:rPr>
                <w:w w:val="99"/>
                <w:sz w:val="18"/>
              </w:rPr>
              <w:t>1</w:t>
            </w:r>
          </w:p>
        </w:tc>
        <w:tc>
          <w:tcPr>
            <w:tcW w:w="1080" w:type="dxa"/>
          </w:tcPr>
          <w:p w14:paraId="402CBB23" w14:textId="77777777" w:rsidR="00A5792B" w:rsidRDefault="002F44C1">
            <w:pPr>
              <w:pStyle w:val="TableParagraph"/>
              <w:spacing w:before="102"/>
              <w:ind w:left="269"/>
              <w:rPr>
                <w:sz w:val="18"/>
              </w:rPr>
            </w:pPr>
            <w:r>
              <w:rPr>
                <w:sz w:val="18"/>
              </w:rPr>
              <w:t>7E</w:t>
            </w:r>
          </w:p>
        </w:tc>
        <w:tc>
          <w:tcPr>
            <w:tcW w:w="756" w:type="dxa"/>
            <w:gridSpan w:val="2"/>
          </w:tcPr>
          <w:p w14:paraId="0F140E13" w14:textId="77777777" w:rsidR="00A5792B" w:rsidRDefault="002F44C1">
            <w:pPr>
              <w:pStyle w:val="TableParagraph"/>
              <w:spacing w:before="102"/>
              <w:ind w:left="377"/>
              <w:rPr>
                <w:sz w:val="18"/>
              </w:rPr>
            </w:pPr>
            <w:r>
              <w:rPr>
                <w:sz w:val="18"/>
              </w:rPr>
              <w:t>NUR</w:t>
            </w:r>
          </w:p>
        </w:tc>
        <w:tc>
          <w:tcPr>
            <w:tcW w:w="702" w:type="dxa"/>
          </w:tcPr>
          <w:p w14:paraId="0F6CB902" w14:textId="77777777" w:rsidR="00A5792B" w:rsidRDefault="002F44C1">
            <w:pPr>
              <w:pStyle w:val="TableParagraph"/>
              <w:spacing w:before="102"/>
              <w:ind w:left="53"/>
              <w:rPr>
                <w:sz w:val="18"/>
              </w:rPr>
            </w:pPr>
            <w:r>
              <w:rPr>
                <w:sz w:val="18"/>
              </w:rPr>
              <w:t>PRACT</w:t>
            </w:r>
          </w:p>
        </w:tc>
        <w:tc>
          <w:tcPr>
            <w:tcW w:w="2268" w:type="dxa"/>
          </w:tcPr>
          <w:p w14:paraId="59024DDA" w14:textId="77777777" w:rsidR="00A5792B" w:rsidRDefault="002F44C1">
            <w:pPr>
              <w:pStyle w:val="TableParagraph"/>
              <w:spacing w:before="102"/>
              <w:ind w:left="107"/>
              <w:rPr>
                <w:sz w:val="18"/>
              </w:rPr>
            </w:pPr>
            <w:r>
              <w:rPr>
                <w:sz w:val="18"/>
              </w:rPr>
              <w:t>NURSNURSE2,FOUR</w:t>
            </w:r>
          </w:p>
        </w:tc>
        <w:tc>
          <w:tcPr>
            <w:tcW w:w="2156" w:type="dxa"/>
          </w:tcPr>
          <w:p w14:paraId="48719304" w14:textId="77777777" w:rsidR="00A5792B" w:rsidRDefault="002F44C1">
            <w:pPr>
              <w:pStyle w:val="TableParagraph"/>
              <w:spacing w:before="102"/>
              <w:ind w:left="431"/>
              <w:rPr>
                <w:sz w:val="18"/>
              </w:rPr>
            </w:pPr>
            <w:r>
              <w:rPr>
                <w:sz w:val="18"/>
              </w:rPr>
              <w:t>BSN</w:t>
            </w:r>
          </w:p>
        </w:tc>
      </w:tr>
      <w:tr w:rsidR="00A5792B" w14:paraId="4D7EF77A" w14:textId="77777777">
        <w:trPr>
          <w:trHeight w:val="407"/>
        </w:trPr>
        <w:tc>
          <w:tcPr>
            <w:tcW w:w="428" w:type="dxa"/>
          </w:tcPr>
          <w:p w14:paraId="53B7F853" w14:textId="77777777" w:rsidR="00A5792B" w:rsidRDefault="002F44C1">
            <w:pPr>
              <w:pStyle w:val="TableParagraph"/>
              <w:spacing w:before="101"/>
              <w:ind w:left="50"/>
              <w:rPr>
                <w:sz w:val="18"/>
              </w:rPr>
            </w:pPr>
            <w:r>
              <w:rPr>
                <w:w w:val="99"/>
                <w:sz w:val="18"/>
              </w:rPr>
              <w:t>1</w:t>
            </w:r>
          </w:p>
        </w:tc>
        <w:tc>
          <w:tcPr>
            <w:tcW w:w="1080" w:type="dxa"/>
          </w:tcPr>
          <w:p w14:paraId="53BE728D" w14:textId="77777777" w:rsidR="00A5792B" w:rsidRDefault="002F44C1">
            <w:pPr>
              <w:pStyle w:val="TableParagraph"/>
              <w:spacing w:before="101"/>
              <w:ind w:left="269"/>
              <w:rPr>
                <w:sz w:val="18"/>
              </w:rPr>
            </w:pPr>
            <w:r>
              <w:rPr>
                <w:sz w:val="18"/>
              </w:rPr>
              <w:t>NHCU</w:t>
            </w:r>
          </w:p>
        </w:tc>
        <w:tc>
          <w:tcPr>
            <w:tcW w:w="756" w:type="dxa"/>
            <w:gridSpan w:val="2"/>
          </w:tcPr>
          <w:p w14:paraId="4C3D625D" w14:textId="77777777" w:rsidR="00A5792B" w:rsidRDefault="002F44C1">
            <w:pPr>
              <w:pStyle w:val="TableParagraph"/>
              <w:spacing w:before="101"/>
              <w:ind w:left="377"/>
              <w:rPr>
                <w:sz w:val="18"/>
              </w:rPr>
            </w:pPr>
            <w:r>
              <w:rPr>
                <w:sz w:val="18"/>
              </w:rPr>
              <w:t>HN</w:t>
            </w:r>
          </w:p>
        </w:tc>
        <w:tc>
          <w:tcPr>
            <w:tcW w:w="702" w:type="dxa"/>
          </w:tcPr>
          <w:p w14:paraId="69F36D23" w14:textId="77777777" w:rsidR="00A5792B" w:rsidRDefault="00A5792B">
            <w:pPr>
              <w:pStyle w:val="TableParagraph"/>
              <w:rPr>
                <w:rFonts w:ascii="Times New Roman"/>
                <w:sz w:val="18"/>
              </w:rPr>
            </w:pPr>
          </w:p>
        </w:tc>
        <w:tc>
          <w:tcPr>
            <w:tcW w:w="2268" w:type="dxa"/>
          </w:tcPr>
          <w:p w14:paraId="3AAED260" w14:textId="77777777" w:rsidR="00A5792B" w:rsidRDefault="002F44C1">
            <w:pPr>
              <w:pStyle w:val="TableParagraph"/>
              <w:spacing w:before="101"/>
              <w:ind w:left="107"/>
              <w:rPr>
                <w:sz w:val="18"/>
              </w:rPr>
            </w:pPr>
            <w:r>
              <w:rPr>
                <w:sz w:val="18"/>
              </w:rPr>
              <w:t>NURSNURSE3,ONE</w:t>
            </w:r>
          </w:p>
        </w:tc>
        <w:tc>
          <w:tcPr>
            <w:tcW w:w="2156" w:type="dxa"/>
          </w:tcPr>
          <w:p w14:paraId="5FC96D9D" w14:textId="77777777" w:rsidR="00A5792B" w:rsidRDefault="002F44C1">
            <w:pPr>
              <w:pStyle w:val="TableParagraph"/>
              <w:spacing w:before="101"/>
              <w:ind w:left="431"/>
              <w:rPr>
                <w:sz w:val="18"/>
              </w:rPr>
            </w:pPr>
            <w:r>
              <w:rPr>
                <w:sz w:val="18"/>
              </w:rPr>
              <w:t>MSN</w:t>
            </w:r>
          </w:p>
        </w:tc>
      </w:tr>
      <w:tr w:rsidR="00A5792B" w14:paraId="52812F3E" w14:textId="77777777">
        <w:trPr>
          <w:trHeight w:val="407"/>
        </w:trPr>
        <w:tc>
          <w:tcPr>
            <w:tcW w:w="428" w:type="dxa"/>
          </w:tcPr>
          <w:p w14:paraId="1AE8DC30" w14:textId="77777777" w:rsidR="00A5792B" w:rsidRDefault="002F44C1">
            <w:pPr>
              <w:pStyle w:val="TableParagraph"/>
              <w:spacing w:before="102"/>
              <w:ind w:left="50"/>
              <w:rPr>
                <w:sz w:val="18"/>
              </w:rPr>
            </w:pPr>
            <w:r>
              <w:rPr>
                <w:w w:val="99"/>
                <w:sz w:val="18"/>
              </w:rPr>
              <w:t>1</w:t>
            </w:r>
          </w:p>
        </w:tc>
        <w:tc>
          <w:tcPr>
            <w:tcW w:w="1080" w:type="dxa"/>
          </w:tcPr>
          <w:p w14:paraId="7253E13F" w14:textId="77777777" w:rsidR="00A5792B" w:rsidRDefault="002F44C1">
            <w:pPr>
              <w:pStyle w:val="TableParagraph"/>
              <w:spacing w:before="102"/>
              <w:ind w:left="269"/>
              <w:rPr>
                <w:sz w:val="18"/>
              </w:rPr>
            </w:pPr>
            <w:r>
              <w:rPr>
                <w:sz w:val="18"/>
              </w:rPr>
              <w:t>NHCU</w:t>
            </w:r>
          </w:p>
        </w:tc>
        <w:tc>
          <w:tcPr>
            <w:tcW w:w="756" w:type="dxa"/>
            <w:gridSpan w:val="2"/>
          </w:tcPr>
          <w:p w14:paraId="16F5167D" w14:textId="77777777" w:rsidR="00A5792B" w:rsidRDefault="002F44C1">
            <w:pPr>
              <w:pStyle w:val="TableParagraph"/>
              <w:spacing w:before="102"/>
              <w:ind w:left="377"/>
              <w:rPr>
                <w:sz w:val="18"/>
              </w:rPr>
            </w:pPr>
            <w:r>
              <w:rPr>
                <w:sz w:val="18"/>
              </w:rPr>
              <w:t>RN</w:t>
            </w:r>
          </w:p>
        </w:tc>
        <w:tc>
          <w:tcPr>
            <w:tcW w:w="702" w:type="dxa"/>
          </w:tcPr>
          <w:p w14:paraId="536C82C4" w14:textId="77777777" w:rsidR="00A5792B" w:rsidRDefault="00A5792B">
            <w:pPr>
              <w:pStyle w:val="TableParagraph"/>
              <w:rPr>
                <w:rFonts w:ascii="Times New Roman"/>
                <w:sz w:val="18"/>
              </w:rPr>
            </w:pPr>
          </w:p>
        </w:tc>
        <w:tc>
          <w:tcPr>
            <w:tcW w:w="2268" w:type="dxa"/>
          </w:tcPr>
          <w:p w14:paraId="04E16C61" w14:textId="77777777" w:rsidR="00A5792B" w:rsidRDefault="002F44C1">
            <w:pPr>
              <w:pStyle w:val="TableParagraph"/>
              <w:spacing w:before="102"/>
              <w:ind w:left="107"/>
              <w:rPr>
                <w:sz w:val="18"/>
              </w:rPr>
            </w:pPr>
            <w:r>
              <w:rPr>
                <w:sz w:val="18"/>
              </w:rPr>
              <w:t>NURSNURSE2,SEVEN</w:t>
            </w:r>
          </w:p>
        </w:tc>
        <w:tc>
          <w:tcPr>
            <w:tcW w:w="2156" w:type="dxa"/>
          </w:tcPr>
          <w:p w14:paraId="57076A2D" w14:textId="77777777" w:rsidR="00A5792B" w:rsidRDefault="002F44C1">
            <w:pPr>
              <w:pStyle w:val="TableParagraph"/>
              <w:spacing w:before="102"/>
              <w:ind w:left="431"/>
              <w:rPr>
                <w:sz w:val="18"/>
              </w:rPr>
            </w:pPr>
            <w:r>
              <w:rPr>
                <w:sz w:val="18"/>
              </w:rPr>
              <w:t>BSN</w:t>
            </w:r>
          </w:p>
        </w:tc>
      </w:tr>
      <w:tr w:rsidR="00A5792B" w14:paraId="251D42F1" w14:textId="77777777">
        <w:trPr>
          <w:trHeight w:val="407"/>
        </w:trPr>
        <w:tc>
          <w:tcPr>
            <w:tcW w:w="428" w:type="dxa"/>
          </w:tcPr>
          <w:p w14:paraId="40FE30C5" w14:textId="77777777" w:rsidR="00A5792B" w:rsidRDefault="002F44C1">
            <w:pPr>
              <w:pStyle w:val="TableParagraph"/>
              <w:spacing w:before="102"/>
              <w:ind w:left="50"/>
              <w:rPr>
                <w:sz w:val="18"/>
              </w:rPr>
            </w:pPr>
            <w:r>
              <w:rPr>
                <w:w w:val="99"/>
                <w:sz w:val="18"/>
              </w:rPr>
              <w:t>1</w:t>
            </w:r>
          </w:p>
        </w:tc>
        <w:tc>
          <w:tcPr>
            <w:tcW w:w="1080" w:type="dxa"/>
          </w:tcPr>
          <w:p w14:paraId="72A1C7D6" w14:textId="77777777" w:rsidR="00A5792B" w:rsidRDefault="002F44C1">
            <w:pPr>
              <w:pStyle w:val="TableParagraph"/>
              <w:spacing w:before="102"/>
              <w:ind w:left="269"/>
              <w:rPr>
                <w:sz w:val="18"/>
              </w:rPr>
            </w:pPr>
            <w:r>
              <w:rPr>
                <w:sz w:val="18"/>
              </w:rPr>
              <w:t>NHCU</w:t>
            </w:r>
          </w:p>
        </w:tc>
        <w:tc>
          <w:tcPr>
            <w:tcW w:w="756" w:type="dxa"/>
            <w:gridSpan w:val="2"/>
          </w:tcPr>
          <w:p w14:paraId="437C4784" w14:textId="77777777" w:rsidR="00A5792B" w:rsidRDefault="002F44C1">
            <w:pPr>
              <w:pStyle w:val="TableParagraph"/>
              <w:spacing w:before="102"/>
              <w:ind w:left="377"/>
              <w:rPr>
                <w:sz w:val="18"/>
              </w:rPr>
            </w:pPr>
            <w:r>
              <w:rPr>
                <w:sz w:val="18"/>
              </w:rPr>
              <w:t>RN</w:t>
            </w:r>
          </w:p>
        </w:tc>
        <w:tc>
          <w:tcPr>
            <w:tcW w:w="702" w:type="dxa"/>
          </w:tcPr>
          <w:p w14:paraId="11D066A7" w14:textId="77777777" w:rsidR="00A5792B" w:rsidRDefault="00A5792B">
            <w:pPr>
              <w:pStyle w:val="TableParagraph"/>
              <w:rPr>
                <w:rFonts w:ascii="Times New Roman"/>
                <w:sz w:val="18"/>
              </w:rPr>
            </w:pPr>
          </w:p>
        </w:tc>
        <w:tc>
          <w:tcPr>
            <w:tcW w:w="2268" w:type="dxa"/>
          </w:tcPr>
          <w:p w14:paraId="02FEC407" w14:textId="77777777" w:rsidR="00A5792B" w:rsidRDefault="002F44C1">
            <w:pPr>
              <w:pStyle w:val="TableParagraph"/>
              <w:spacing w:before="102"/>
              <w:ind w:left="107"/>
              <w:rPr>
                <w:sz w:val="18"/>
              </w:rPr>
            </w:pPr>
            <w:r>
              <w:rPr>
                <w:sz w:val="18"/>
              </w:rPr>
              <w:t>NURSNURSE2,EIGHT</w:t>
            </w:r>
          </w:p>
        </w:tc>
        <w:tc>
          <w:tcPr>
            <w:tcW w:w="2156" w:type="dxa"/>
          </w:tcPr>
          <w:p w14:paraId="02B2EC3B" w14:textId="77777777" w:rsidR="00A5792B" w:rsidRDefault="002F44C1">
            <w:pPr>
              <w:pStyle w:val="TableParagraph"/>
              <w:spacing w:before="102"/>
              <w:ind w:left="431"/>
              <w:rPr>
                <w:sz w:val="18"/>
              </w:rPr>
            </w:pPr>
            <w:r>
              <w:rPr>
                <w:sz w:val="18"/>
              </w:rPr>
              <w:t>MA</w:t>
            </w:r>
          </w:p>
        </w:tc>
      </w:tr>
      <w:tr w:rsidR="00A5792B" w14:paraId="24BBC6B3" w14:textId="77777777">
        <w:trPr>
          <w:trHeight w:val="305"/>
        </w:trPr>
        <w:tc>
          <w:tcPr>
            <w:tcW w:w="428" w:type="dxa"/>
          </w:tcPr>
          <w:p w14:paraId="6E9DE82B" w14:textId="77777777" w:rsidR="00A5792B" w:rsidRDefault="002F44C1">
            <w:pPr>
              <w:pStyle w:val="TableParagraph"/>
              <w:spacing w:before="102" w:line="184" w:lineRule="exact"/>
              <w:ind w:left="50"/>
              <w:rPr>
                <w:sz w:val="18"/>
              </w:rPr>
            </w:pPr>
            <w:r>
              <w:rPr>
                <w:w w:val="99"/>
                <w:sz w:val="18"/>
              </w:rPr>
              <w:t>1</w:t>
            </w:r>
          </w:p>
        </w:tc>
        <w:tc>
          <w:tcPr>
            <w:tcW w:w="1080" w:type="dxa"/>
          </w:tcPr>
          <w:p w14:paraId="3AE09CE7" w14:textId="77777777" w:rsidR="00A5792B" w:rsidRDefault="002F44C1">
            <w:pPr>
              <w:pStyle w:val="TableParagraph"/>
              <w:spacing w:before="102" w:line="184" w:lineRule="exact"/>
              <w:ind w:left="269"/>
              <w:rPr>
                <w:sz w:val="18"/>
              </w:rPr>
            </w:pPr>
            <w:r>
              <w:rPr>
                <w:sz w:val="18"/>
              </w:rPr>
              <w:t>NHCU</w:t>
            </w:r>
          </w:p>
        </w:tc>
        <w:tc>
          <w:tcPr>
            <w:tcW w:w="756" w:type="dxa"/>
            <w:gridSpan w:val="2"/>
          </w:tcPr>
          <w:p w14:paraId="55F01751" w14:textId="77777777" w:rsidR="00A5792B" w:rsidRDefault="002F44C1">
            <w:pPr>
              <w:pStyle w:val="TableParagraph"/>
              <w:spacing w:before="102" w:line="184" w:lineRule="exact"/>
              <w:ind w:left="377"/>
              <w:rPr>
                <w:sz w:val="18"/>
              </w:rPr>
            </w:pPr>
            <w:r>
              <w:rPr>
                <w:sz w:val="18"/>
              </w:rPr>
              <w:t>RN</w:t>
            </w:r>
          </w:p>
        </w:tc>
        <w:tc>
          <w:tcPr>
            <w:tcW w:w="702" w:type="dxa"/>
          </w:tcPr>
          <w:p w14:paraId="76BB709D" w14:textId="77777777" w:rsidR="00A5792B" w:rsidRDefault="00A5792B">
            <w:pPr>
              <w:pStyle w:val="TableParagraph"/>
              <w:rPr>
                <w:rFonts w:ascii="Times New Roman"/>
                <w:sz w:val="18"/>
              </w:rPr>
            </w:pPr>
          </w:p>
        </w:tc>
        <w:tc>
          <w:tcPr>
            <w:tcW w:w="2268" w:type="dxa"/>
          </w:tcPr>
          <w:p w14:paraId="0FDC3059" w14:textId="77777777" w:rsidR="00A5792B" w:rsidRDefault="002F44C1">
            <w:pPr>
              <w:pStyle w:val="TableParagraph"/>
              <w:spacing w:before="102" w:line="184" w:lineRule="exact"/>
              <w:ind w:left="107"/>
              <w:rPr>
                <w:sz w:val="18"/>
              </w:rPr>
            </w:pPr>
            <w:r>
              <w:rPr>
                <w:sz w:val="18"/>
              </w:rPr>
              <w:t>NURSNURSE2,NINE</w:t>
            </w:r>
          </w:p>
        </w:tc>
        <w:tc>
          <w:tcPr>
            <w:tcW w:w="2156" w:type="dxa"/>
          </w:tcPr>
          <w:p w14:paraId="0D377CCF" w14:textId="77777777" w:rsidR="00A5792B" w:rsidRDefault="002F44C1">
            <w:pPr>
              <w:pStyle w:val="TableParagraph"/>
              <w:spacing w:before="102" w:line="184" w:lineRule="exact"/>
              <w:ind w:left="431"/>
              <w:rPr>
                <w:sz w:val="18"/>
              </w:rPr>
            </w:pPr>
            <w:r>
              <w:rPr>
                <w:sz w:val="18"/>
              </w:rPr>
              <w:t>MSN</w:t>
            </w:r>
          </w:p>
        </w:tc>
      </w:tr>
      <w:tr w:rsidR="00A5792B" w14:paraId="452FFB05" w14:textId="77777777">
        <w:trPr>
          <w:trHeight w:val="305"/>
        </w:trPr>
        <w:tc>
          <w:tcPr>
            <w:tcW w:w="428" w:type="dxa"/>
          </w:tcPr>
          <w:p w14:paraId="52C28F07" w14:textId="77777777" w:rsidR="00A5792B" w:rsidRDefault="002F44C1">
            <w:pPr>
              <w:pStyle w:val="TableParagraph"/>
              <w:ind w:left="50"/>
              <w:rPr>
                <w:sz w:val="18"/>
              </w:rPr>
            </w:pPr>
            <w:r>
              <w:rPr>
                <w:w w:val="99"/>
                <w:sz w:val="18"/>
              </w:rPr>
              <w:t>2</w:t>
            </w:r>
          </w:p>
        </w:tc>
        <w:tc>
          <w:tcPr>
            <w:tcW w:w="1080" w:type="dxa"/>
          </w:tcPr>
          <w:p w14:paraId="0CF5DCC2" w14:textId="77777777" w:rsidR="00A5792B" w:rsidRDefault="002F44C1">
            <w:pPr>
              <w:pStyle w:val="TableParagraph"/>
              <w:ind w:left="269"/>
              <w:rPr>
                <w:sz w:val="18"/>
              </w:rPr>
            </w:pPr>
            <w:r>
              <w:rPr>
                <w:sz w:val="18"/>
              </w:rPr>
              <w:t>NHCU</w:t>
            </w:r>
          </w:p>
        </w:tc>
        <w:tc>
          <w:tcPr>
            <w:tcW w:w="756" w:type="dxa"/>
            <w:gridSpan w:val="2"/>
          </w:tcPr>
          <w:p w14:paraId="4F22B074" w14:textId="77777777" w:rsidR="00A5792B" w:rsidRDefault="002F44C1">
            <w:pPr>
              <w:pStyle w:val="TableParagraph"/>
              <w:ind w:left="377"/>
              <w:rPr>
                <w:sz w:val="18"/>
              </w:rPr>
            </w:pPr>
            <w:r>
              <w:rPr>
                <w:sz w:val="18"/>
              </w:rPr>
              <w:t>RN</w:t>
            </w:r>
          </w:p>
        </w:tc>
        <w:tc>
          <w:tcPr>
            <w:tcW w:w="702" w:type="dxa"/>
          </w:tcPr>
          <w:p w14:paraId="00D831E7" w14:textId="77777777" w:rsidR="00A5792B" w:rsidRDefault="00A5792B">
            <w:pPr>
              <w:pStyle w:val="TableParagraph"/>
              <w:rPr>
                <w:rFonts w:ascii="Times New Roman"/>
                <w:sz w:val="18"/>
              </w:rPr>
            </w:pPr>
          </w:p>
        </w:tc>
        <w:tc>
          <w:tcPr>
            <w:tcW w:w="2268" w:type="dxa"/>
          </w:tcPr>
          <w:p w14:paraId="00FF23A5" w14:textId="77777777" w:rsidR="00A5792B" w:rsidRDefault="002F44C1">
            <w:pPr>
              <w:pStyle w:val="TableParagraph"/>
              <w:ind w:left="107"/>
              <w:rPr>
                <w:sz w:val="18"/>
              </w:rPr>
            </w:pPr>
            <w:r>
              <w:rPr>
                <w:sz w:val="18"/>
              </w:rPr>
              <w:t>NURSNURSE2,TEN</w:t>
            </w:r>
          </w:p>
        </w:tc>
        <w:tc>
          <w:tcPr>
            <w:tcW w:w="2156" w:type="dxa"/>
          </w:tcPr>
          <w:p w14:paraId="5707114F" w14:textId="77777777" w:rsidR="00A5792B" w:rsidRDefault="002F44C1">
            <w:pPr>
              <w:pStyle w:val="TableParagraph"/>
              <w:ind w:left="431"/>
              <w:rPr>
                <w:sz w:val="18"/>
              </w:rPr>
            </w:pPr>
            <w:r>
              <w:rPr>
                <w:sz w:val="18"/>
              </w:rPr>
              <w:t>MSN</w:t>
            </w:r>
          </w:p>
        </w:tc>
      </w:tr>
      <w:tr w:rsidR="00A5792B" w14:paraId="610DE7B8" w14:textId="77777777">
        <w:trPr>
          <w:trHeight w:val="305"/>
        </w:trPr>
        <w:tc>
          <w:tcPr>
            <w:tcW w:w="428" w:type="dxa"/>
          </w:tcPr>
          <w:p w14:paraId="5CBDCEF3" w14:textId="77777777" w:rsidR="00A5792B" w:rsidRDefault="002F44C1">
            <w:pPr>
              <w:pStyle w:val="TableParagraph"/>
              <w:spacing w:before="102" w:line="184" w:lineRule="exact"/>
              <w:ind w:left="50"/>
              <w:rPr>
                <w:sz w:val="18"/>
              </w:rPr>
            </w:pPr>
            <w:r>
              <w:rPr>
                <w:w w:val="99"/>
                <w:sz w:val="18"/>
              </w:rPr>
              <w:t>1</w:t>
            </w:r>
          </w:p>
        </w:tc>
        <w:tc>
          <w:tcPr>
            <w:tcW w:w="1080" w:type="dxa"/>
          </w:tcPr>
          <w:p w14:paraId="78B91BD6" w14:textId="77777777" w:rsidR="00A5792B" w:rsidRDefault="002F44C1">
            <w:pPr>
              <w:pStyle w:val="TableParagraph"/>
              <w:spacing w:before="102" w:line="184" w:lineRule="exact"/>
              <w:ind w:left="269"/>
              <w:rPr>
                <w:sz w:val="18"/>
              </w:rPr>
            </w:pPr>
            <w:r>
              <w:rPr>
                <w:sz w:val="18"/>
              </w:rPr>
              <w:t>NHCU</w:t>
            </w:r>
          </w:p>
        </w:tc>
        <w:tc>
          <w:tcPr>
            <w:tcW w:w="756" w:type="dxa"/>
            <w:gridSpan w:val="2"/>
          </w:tcPr>
          <w:p w14:paraId="706DDF98" w14:textId="77777777" w:rsidR="00A5792B" w:rsidRDefault="002F44C1">
            <w:pPr>
              <w:pStyle w:val="TableParagraph"/>
              <w:spacing w:before="102" w:line="184" w:lineRule="exact"/>
              <w:ind w:left="377"/>
              <w:rPr>
                <w:sz w:val="18"/>
              </w:rPr>
            </w:pPr>
            <w:r>
              <w:rPr>
                <w:sz w:val="18"/>
              </w:rPr>
              <w:t>GPN</w:t>
            </w:r>
          </w:p>
        </w:tc>
        <w:tc>
          <w:tcPr>
            <w:tcW w:w="702" w:type="dxa"/>
          </w:tcPr>
          <w:p w14:paraId="4227B7FD" w14:textId="77777777" w:rsidR="00A5792B" w:rsidRDefault="00A5792B">
            <w:pPr>
              <w:pStyle w:val="TableParagraph"/>
              <w:rPr>
                <w:rFonts w:ascii="Times New Roman"/>
                <w:sz w:val="18"/>
              </w:rPr>
            </w:pPr>
          </w:p>
        </w:tc>
        <w:tc>
          <w:tcPr>
            <w:tcW w:w="2268" w:type="dxa"/>
          </w:tcPr>
          <w:p w14:paraId="08CA42CD" w14:textId="77777777" w:rsidR="00A5792B" w:rsidRDefault="002F44C1">
            <w:pPr>
              <w:pStyle w:val="TableParagraph"/>
              <w:spacing w:before="102" w:line="184" w:lineRule="exact"/>
              <w:ind w:left="107"/>
              <w:rPr>
                <w:sz w:val="18"/>
              </w:rPr>
            </w:pPr>
            <w:r>
              <w:rPr>
                <w:sz w:val="18"/>
              </w:rPr>
              <w:t>NURSNURSE2,SIX</w:t>
            </w:r>
          </w:p>
        </w:tc>
        <w:tc>
          <w:tcPr>
            <w:tcW w:w="2156" w:type="dxa"/>
          </w:tcPr>
          <w:p w14:paraId="52715670" w14:textId="77777777" w:rsidR="00A5792B" w:rsidRDefault="002F44C1">
            <w:pPr>
              <w:pStyle w:val="TableParagraph"/>
              <w:spacing w:before="102" w:line="184" w:lineRule="exact"/>
              <w:ind w:left="431"/>
              <w:rPr>
                <w:sz w:val="18"/>
              </w:rPr>
            </w:pPr>
            <w:r>
              <w:rPr>
                <w:sz w:val="18"/>
              </w:rPr>
              <w:t>MSN</w:t>
            </w:r>
          </w:p>
        </w:tc>
      </w:tr>
      <w:tr w:rsidR="00A5792B" w14:paraId="4E1C99C2" w14:textId="77777777">
        <w:trPr>
          <w:trHeight w:val="509"/>
        </w:trPr>
        <w:tc>
          <w:tcPr>
            <w:tcW w:w="428" w:type="dxa"/>
          </w:tcPr>
          <w:p w14:paraId="6D7F604C" w14:textId="77777777" w:rsidR="00A5792B" w:rsidRDefault="00A5792B">
            <w:pPr>
              <w:pStyle w:val="TableParagraph"/>
              <w:rPr>
                <w:sz w:val="18"/>
              </w:rPr>
            </w:pPr>
          </w:p>
          <w:p w14:paraId="4A9E3760" w14:textId="77777777" w:rsidR="00A5792B" w:rsidRDefault="002F44C1">
            <w:pPr>
              <w:pStyle w:val="TableParagraph"/>
              <w:ind w:left="50"/>
              <w:rPr>
                <w:sz w:val="18"/>
              </w:rPr>
            </w:pPr>
            <w:r>
              <w:rPr>
                <w:w w:val="99"/>
                <w:sz w:val="18"/>
              </w:rPr>
              <w:t>1</w:t>
            </w:r>
          </w:p>
        </w:tc>
        <w:tc>
          <w:tcPr>
            <w:tcW w:w="1080" w:type="dxa"/>
          </w:tcPr>
          <w:p w14:paraId="32BF29C7" w14:textId="77777777" w:rsidR="00A5792B" w:rsidRDefault="00A5792B">
            <w:pPr>
              <w:pStyle w:val="TableParagraph"/>
              <w:rPr>
                <w:sz w:val="18"/>
              </w:rPr>
            </w:pPr>
          </w:p>
          <w:p w14:paraId="6AB29134" w14:textId="77777777" w:rsidR="00A5792B" w:rsidRDefault="002F44C1">
            <w:pPr>
              <w:pStyle w:val="TableParagraph"/>
              <w:ind w:left="269"/>
              <w:rPr>
                <w:sz w:val="18"/>
              </w:rPr>
            </w:pPr>
            <w:r>
              <w:rPr>
                <w:sz w:val="18"/>
              </w:rPr>
              <w:t>NURSING</w:t>
            </w:r>
          </w:p>
        </w:tc>
        <w:tc>
          <w:tcPr>
            <w:tcW w:w="324" w:type="dxa"/>
          </w:tcPr>
          <w:p w14:paraId="5F7976E4" w14:textId="77777777" w:rsidR="00A5792B" w:rsidRDefault="00A5792B">
            <w:pPr>
              <w:pStyle w:val="TableParagraph"/>
              <w:rPr>
                <w:sz w:val="18"/>
              </w:rPr>
            </w:pPr>
          </w:p>
          <w:p w14:paraId="51D30476" w14:textId="77777777" w:rsidR="00A5792B" w:rsidRDefault="002F44C1">
            <w:pPr>
              <w:pStyle w:val="TableParagraph"/>
              <w:ind w:right="52"/>
              <w:jc w:val="right"/>
              <w:rPr>
                <w:sz w:val="18"/>
              </w:rPr>
            </w:pPr>
            <w:r>
              <w:rPr>
                <w:w w:val="95"/>
                <w:sz w:val="18"/>
              </w:rPr>
              <w:t>OF</w:t>
            </w:r>
          </w:p>
        </w:tc>
        <w:tc>
          <w:tcPr>
            <w:tcW w:w="1134" w:type="dxa"/>
            <w:gridSpan w:val="2"/>
          </w:tcPr>
          <w:p w14:paraId="275EF178" w14:textId="77777777" w:rsidR="00A5792B" w:rsidRDefault="00A5792B">
            <w:pPr>
              <w:pStyle w:val="TableParagraph"/>
              <w:rPr>
                <w:sz w:val="18"/>
              </w:rPr>
            </w:pPr>
          </w:p>
          <w:p w14:paraId="006250D4" w14:textId="77777777" w:rsidR="00A5792B" w:rsidRDefault="002F44C1">
            <w:pPr>
              <w:pStyle w:val="TableParagraph"/>
              <w:ind w:left="53"/>
              <w:rPr>
                <w:sz w:val="18"/>
              </w:rPr>
            </w:pPr>
            <w:r>
              <w:rPr>
                <w:sz w:val="18"/>
              </w:rPr>
              <w:t>QA COOR</w:t>
            </w:r>
          </w:p>
        </w:tc>
        <w:tc>
          <w:tcPr>
            <w:tcW w:w="2268" w:type="dxa"/>
          </w:tcPr>
          <w:p w14:paraId="56C38C63" w14:textId="77777777" w:rsidR="00A5792B" w:rsidRDefault="00A5792B">
            <w:pPr>
              <w:pStyle w:val="TableParagraph"/>
              <w:rPr>
                <w:sz w:val="18"/>
              </w:rPr>
            </w:pPr>
          </w:p>
          <w:p w14:paraId="26ED94B9" w14:textId="77777777" w:rsidR="00A5792B" w:rsidRDefault="002F44C1">
            <w:pPr>
              <w:pStyle w:val="TableParagraph"/>
              <w:ind w:left="107"/>
              <w:rPr>
                <w:sz w:val="18"/>
              </w:rPr>
            </w:pPr>
            <w:r>
              <w:rPr>
                <w:sz w:val="18"/>
              </w:rPr>
              <w:t>NURSNURSE2,THREE</w:t>
            </w:r>
          </w:p>
        </w:tc>
        <w:tc>
          <w:tcPr>
            <w:tcW w:w="2156" w:type="dxa"/>
          </w:tcPr>
          <w:p w14:paraId="036F4E82" w14:textId="77777777" w:rsidR="00A5792B" w:rsidRDefault="00A5792B">
            <w:pPr>
              <w:pStyle w:val="TableParagraph"/>
              <w:rPr>
                <w:sz w:val="18"/>
              </w:rPr>
            </w:pPr>
          </w:p>
          <w:p w14:paraId="602387C6" w14:textId="77777777" w:rsidR="00A5792B" w:rsidRDefault="002F44C1">
            <w:pPr>
              <w:pStyle w:val="TableParagraph"/>
              <w:ind w:left="431"/>
              <w:rPr>
                <w:sz w:val="18"/>
              </w:rPr>
            </w:pPr>
            <w:r>
              <w:rPr>
                <w:sz w:val="18"/>
              </w:rPr>
              <w:t>PHD</w:t>
            </w:r>
          </w:p>
        </w:tc>
      </w:tr>
      <w:tr w:rsidR="00A5792B" w14:paraId="31D3A715" w14:textId="77777777">
        <w:trPr>
          <w:trHeight w:val="409"/>
        </w:trPr>
        <w:tc>
          <w:tcPr>
            <w:tcW w:w="428" w:type="dxa"/>
          </w:tcPr>
          <w:p w14:paraId="3A4397B8" w14:textId="77777777" w:rsidR="00A5792B" w:rsidRDefault="002F44C1">
            <w:pPr>
              <w:pStyle w:val="TableParagraph"/>
              <w:spacing w:before="101"/>
              <w:ind w:left="50"/>
              <w:rPr>
                <w:sz w:val="18"/>
              </w:rPr>
            </w:pPr>
            <w:r>
              <w:rPr>
                <w:w w:val="99"/>
                <w:sz w:val="18"/>
              </w:rPr>
              <w:t>1</w:t>
            </w:r>
          </w:p>
        </w:tc>
        <w:tc>
          <w:tcPr>
            <w:tcW w:w="1080" w:type="dxa"/>
          </w:tcPr>
          <w:p w14:paraId="4E204B6E" w14:textId="77777777" w:rsidR="00A5792B" w:rsidRDefault="002F44C1">
            <w:pPr>
              <w:pStyle w:val="TableParagraph"/>
              <w:spacing w:before="101"/>
              <w:ind w:left="269"/>
              <w:rPr>
                <w:sz w:val="18"/>
              </w:rPr>
            </w:pPr>
            <w:r>
              <w:rPr>
                <w:sz w:val="18"/>
              </w:rPr>
              <w:t>NURSING</w:t>
            </w:r>
          </w:p>
        </w:tc>
        <w:tc>
          <w:tcPr>
            <w:tcW w:w="324" w:type="dxa"/>
          </w:tcPr>
          <w:p w14:paraId="47FA8FC8" w14:textId="77777777" w:rsidR="00A5792B" w:rsidRDefault="002F44C1">
            <w:pPr>
              <w:pStyle w:val="TableParagraph"/>
              <w:spacing w:before="101"/>
              <w:ind w:right="52"/>
              <w:jc w:val="right"/>
              <w:rPr>
                <w:sz w:val="18"/>
              </w:rPr>
            </w:pPr>
            <w:r>
              <w:rPr>
                <w:w w:val="95"/>
                <w:sz w:val="18"/>
              </w:rPr>
              <w:t>OF</w:t>
            </w:r>
          </w:p>
        </w:tc>
        <w:tc>
          <w:tcPr>
            <w:tcW w:w="1134" w:type="dxa"/>
            <w:gridSpan w:val="2"/>
          </w:tcPr>
          <w:p w14:paraId="726AB6CE" w14:textId="77777777" w:rsidR="00A5792B" w:rsidRDefault="002F44C1">
            <w:pPr>
              <w:pStyle w:val="TableParagraph"/>
              <w:spacing w:before="101"/>
              <w:ind w:left="53"/>
              <w:rPr>
                <w:sz w:val="18"/>
              </w:rPr>
            </w:pPr>
            <w:r>
              <w:rPr>
                <w:sz w:val="18"/>
              </w:rPr>
              <w:t>NUR INSTR</w:t>
            </w:r>
          </w:p>
        </w:tc>
        <w:tc>
          <w:tcPr>
            <w:tcW w:w="2268" w:type="dxa"/>
          </w:tcPr>
          <w:p w14:paraId="02F40429" w14:textId="77777777" w:rsidR="00A5792B" w:rsidRDefault="002F44C1">
            <w:pPr>
              <w:pStyle w:val="TableParagraph"/>
              <w:spacing w:before="101"/>
              <w:ind w:left="107"/>
              <w:rPr>
                <w:sz w:val="18"/>
              </w:rPr>
            </w:pPr>
            <w:r>
              <w:rPr>
                <w:sz w:val="18"/>
              </w:rPr>
              <w:t>NURSNURSE1,THREE</w:t>
            </w:r>
          </w:p>
        </w:tc>
        <w:tc>
          <w:tcPr>
            <w:tcW w:w="2156" w:type="dxa"/>
          </w:tcPr>
          <w:p w14:paraId="66504E2B" w14:textId="77777777" w:rsidR="00A5792B" w:rsidRDefault="002F44C1">
            <w:pPr>
              <w:pStyle w:val="TableParagraph"/>
              <w:spacing w:before="101"/>
              <w:ind w:left="431"/>
              <w:rPr>
                <w:sz w:val="18"/>
              </w:rPr>
            </w:pPr>
            <w:r>
              <w:rPr>
                <w:sz w:val="18"/>
              </w:rPr>
              <w:t>DIP</w:t>
            </w:r>
          </w:p>
        </w:tc>
      </w:tr>
    </w:tbl>
    <w:p w14:paraId="1FBDAAD8" w14:textId="77777777" w:rsidR="00A5792B" w:rsidRDefault="00A5792B">
      <w:pPr>
        <w:pStyle w:val="BodyText"/>
        <w:spacing w:before="11"/>
        <w:rPr>
          <w:rFonts w:ascii="Courier New"/>
          <w:sz w:val="17"/>
        </w:rPr>
      </w:pPr>
    </w:p>
    <w:p w14:paraId="4A4FEE9E" w14:textId="77777777" w:rsidR="00A5792B" w:rsidRDefault="00BE26E6">
      <w:pPr>
        <w:tabs>
          <w:tab w:val="right" w:pos="5746"/>
        </w:tabs>
        <w:spacing w:before="100"/>
        <w:ind w:left="240"/>
        <w:rPr>
          <w:rFonts w:ascii="Courier New"/>
          <w:sz w:val="18"/>
        </w:rPr>
      </w:pPr>
      <w:r>
        <w:pict w14:anchorId="1E35B0A6">
          <v:line id="_x0000_s2694" style="position:absolute;left:0;text-align:left;z-index:15841792;mso-position-horizontal-relative:page" from="325.75pt,-10.45pt" to="503.95pt,-10.45pt" strokeweight=".18733mm">
            <v:stroke dashstyle="dash"/>
            <w10:wrap anchorx="page"/>
          </v:line>
        </w:pict>
      </w:r>
      <w:r w:rsidR="002F44C1">
        <w:rPr>
          <w:rFonts w:ascii="Courier New"/>
          <w:sz w:val="18"/>
        </w:rPr>
        <w:t>NURSING NUMBER</w:t>
      </w:r>
      <w:r w:rsidR="002F44C1">
        <w:rPr>
          <w:rFonts w:ascii="Courier New"/>
          <w:spacing w:val="-5"/>
          <w:sz w:val="18"/>
        </w:rPr>
        <w:t xml:space="preserve"> </w:t>
      </w:r>
      <w:r w:rsidR="002F44C1">
        <w:rPr>
          <w:rFonts w:ascii="Courier New"/>
          <w:sz w:val="18"/>
        </w:rPr>
        <w:t>OF</w:t>
      </w:r>
      <w:r w:rsidR="002F44C1">
        <w:rPr>
          <w:rFonts w:ascii="Courier New"/>
          <w:spacing w:val="-2"/>
          <w:sz w:val="18"/>
        </w:rPr>
        <w:t xml:space="preserve"> </w:t>
      </w:r>
      <w:r w:rsidR="002F44C1">
        <w:rPr>
          <w:rFonts w:ascii="Courier New"/>
          <w:sz w:val="18"/>
        </w:rPr>
        <w:t>ASSIGNMENTS</w:t>
      </w:r>
      <w:r w:rsidR="002F44C1">
        <w:rPr>
          <w:rFonts w:ascii="Courier New"/>
          <w:sz w:val="18"/>
        </w:rPr>
        <w:tab/>
        <w:t>13</w:t>
      </w:r>
    </w:p>
    <w:p w14:paraId="77820E8B" w14:textId="77777777" w:rsidR="00A5792B" w:rsidRDefault="00BE26E6">
      <w:pPr>
        <w:tabs>
          <w:tab w:val="right" w:pos="5746"/>
        </w:tabs>
        <w:spacing w:before="204"/>
        <w:ind w:left="240"/>
        <w:rPr>
          <w:rFonts w:ascii="Courier New"/>
          <w:sz w:val="18"/>
        </w:rPr>
      </w:pPr>
      <w:r>
        <w:pict w14:anchorId="0CC685F5">
          <v:line id="_x0000_s2693" style="position:absolute;left:0;text-align:left;z-index:15842304;mso-position-horizontal-relative:page" from="325.75pt,25.35pt" to="503.95pt,25.35pt" strokeweight=".18733mm">
            <v:stroke dashstyle="dash"/>
            <w10:wrap anchorx="page"/>
          </v:line>
        </w:pict>
      </w:r>
      <w:r w:rsidR="002F44C1">
        <w:rPr>
          <w:rFonts w:ascii="Courier New"/>
          <w:sz w:val="18"/>
        </w:rPr>
        <w:t>NURSING NUMBER</w:t>
      </w:r>
      <w:r w:rsidR="002F44C1">
        <w:rPr>
          <w:rFonts w:ascii="Courier New"/>
          <w:spacing w:val="-4"/>
          <w:sz w:val="18"/>
        </w:rPr>
        <w:t xml:space="preserve"> </w:t>
      </w:r>
      <w:r w:rsidR="002F44C1">
        <w:rPr>
          <w:rFonts w:ascii="Courier New"/>
          <w:sz w:val="18"/>
        </w:rPr>
        <w:t>OF</w:t>
      </w:r>
      <w:r w:rsidR="002F44C1">
        <w:rPr>
          <w:rFonts w:ascii="Courier New"/>
          <w:spacing w:val="-2"/>
          <w:sz w:val="18"/>
        </w:rPr>
        <w:t xml:space="preserve"> </w:t>
      </w:r>
      <w:r w:rsidR="002F44C1">
        <w:rPr>
          <w:rFonts w:ascii="Courier New"/>
          <w:sz w:val="18"/>
        </w:rPr>
        <w:t>PERSONNEL</w:t>
      </w:r>
      <w:r w:rsidR="002F44C1">
        <w:rPr>
          <w:rFonts w:ascii="Courier New"/>
          <w:sz w:val="18"/>
        </w:rPr>
        <w:tab/>
        <w:t>11</w:t>
      </w:r>
    </w:p>
    <w:p w14:paraId="5374E0F5" w14:textId="77777777" w:rsidR="00A5792B" w:rsidRDefault="002F44C1">
      <w:pPr>
        <w:tabs>
          <w:tab w:val="right" w:pos="5746"/>
        </w:tabs>
        <w:spacing w:before="408"/>
        <w:ind w:left="240"/>
        <w:rPr>
          <w:rFonts w:ascii="Courier New"/>
          <w:sz w:val="18"/>
        </w:rPr>
      </w:pPr>
      <w:r>
        <w:rPr>
          <w:rFonts w:ascii="Courier New"/>
          <w:sz w:val="18"/>
        </w:rPr>
        <w:t>BALTIMORE, MD NUMBER</w:t>
      </w:r>
      <w:r>
        <w:rPr>
          <w:rFonts w:ascii="Courier New"/>
          <w:spacing w:val="-8"/>
          <w:sz w:val="18"/>
        </w:rPr>
        <w:t xml:space="preserve"> </w:t>
      </w:r>
      <w:r>
        <w:rPr>
          <w:rFonts w:ascii="Courier New"/>
          <w:sz w:val="18"/>
        </w:rPr>
        <w:t>OF</w:t>
      </w:r>
      <w:r>
        <w:rPr>
          <w:rFonts w:ascii="Courier New"/>
          <w:spacing w:val="-3"/>
          <w:sz w:val="18"/>
        </w:rPr>
        <w:t xml:space="preserve"> </w:t>
      </w:r>
      <w:r>
        <w:rPr>
          <w:rFonts w:ascii="Courier New"/>
          <w:sz w:val="18"/>
        </w:rPr>
        <w:t>ASSIGNMENTS</w:t>
      </w:r>
      <w:r>
        <w:rPr>
          <w:rFonts w:ascii="Courier New"/>
          <w:sz w:val="18"/>
        </w:rPr>
        <w:tab/>
        <w:t>13</w:t>
      </w:r>
    </w:p>
    <w:p w14:paraId="45E6F796" w14:textId="77777777" w:rsidR="00A5792B" w:rsidRDefault="002F44C1">
      <w:pPr>
        <w:tabs>
          <w:tab w:val="left" w:pos="5531"/>
        </w:tabs>
        <w:spacing w:before="204"/>
        <w:ind w:left="240"/>
        <w:rPr>
          <w:rFonts w:ascii="Courier New"/>
          <w:sz w:val="18"/>
        </w:rPr>
      </w:pPr>
      <w:r>
        <w:rPr>
          <w:rFonts w:ascii="Courier New"/>
          <w:sz w:val="18"/>
        </w:rPr>
        <w:t>BALTIMORE, MD NUMBER</w:t>
      </w:r>
      <w:r>
        <w:rPr>
          <w:rFonts w:ascii="Courier New"/>
          <w:spacing w:val="-19"/>
          <w:sz w:val="18"/>
        </w:rPr>
        <w:t xml:space="preserve"> </w:t>
      </w:r>
      <w:r>
        <w:rPr>
          <w:rFonts w:ascii="Courier New"/>
          <w:sz w:val="18"/>
        </w:rPr>
        <w:t>OF</w:t>
      </w:r>
      <w:r>
        <w:rPr>
          <w:rFonts w:ascii="Courier New"/>
          <w:spacing w:val="-6"/>
          <w:sz w:val="18"/>
        </w:rPr>
        <w:t xml:space="preserve"> </w:t>
      </w:r>
      <w:r>
        <w:rPr>
          <w:rFonts w:ascii="Courier New"/>
          <w:sz w:val="18"/>
        </w:rPr>
        <w:t>PERSONNEL</w:t>
      </w:r>
      <w:r>
        <w:rPr>
          <w:rFonts w:ascii="Courier New"/>
          <w:sz w:val="18"/>
        </w:rPr>
        <w:tab/>
        <w:t>11</w:t>
      </w:r>
    </w:p>
    <w:p w14:paraId="48B51480" w14:textId="77777777" w:rsidR="00A5792B" w:rsidRDefault="002F44C1">
      <w:pPr>
        <w:spacing w:before="198"/>
        <w:ind w:left="240"/>
        <w:rPr>
          <w:rFonts w:ascii="Courier New"/>
          <w:b/>
          <w:sz w:val="20"/>
        </w:rPr>
      </w:pPr>
      <w:r>
        <w:rPr>
          <w:rFonts w:ascii="Courier New"/>
          <w:sz w:val="20"/>
        </w:rPr>
        <w:t xml:space="preserve">Press return to continue, "T" for totals, or "^" to exit: </w:t>
      </w:r>
      <w:r>
        <w:rPr>
          <w:rFonts w:ascii="Courier New"/>
          <w:b/>
          <w:sz w:val="20"/>
        </w:rPr>
        <w:t>&lt;RET&gt;</w:t>
      </w:r>
    </w:p>
    <w:p w14:paraId="65E058A0" w14:textId="77777777" w:rsidR="00A5792B" w:rsidRDefault="00A5792B">
      <w:pPr>
        <w:rPr>
          <w:rFonts w:ascii="Courier New"/>
          <w:sz w:val="20"/>
        </w:rPr>
        <w:sectPr w:rsidR="00A5792B">
          <w:pgSz w:w="12240" w:h="15840"/>
          <w:pgMar w:top="940" w:right="620" w:bottom="1160" w:left="1200" w:header="725" w:footer="975" w:gutter="0"/>
          <w:cols w:space="720"/>
        </w:sectPr>
      </w:pPr>
    </w:p>
    <w:p w14:paraId="6AB4E211" w14:textId="77777777" w:rsidR="00A5792B" w:rsidRDefault="00A5792B">
      <w:pPr>
        <w:pStyle w:val="BodyText"/>
        <w:rPr>
          <w:rFonts w:ascii="Courier New"/>
          <w:b/>
          <w:sz w:val="26"/>
        </w:rPr>
      </w:pPr>
    </w:p>
    <w:p w14:paraId="38518E41" w14:textId="77777777" w:rsidR="00A5792B" w:rsidRDefault="002F44C1">
      <w:pPr>
        <w:pStyle w:val="BodyText"/>
        <w:tabs>
          <w:tab w:val="left" w:pos="6713"/>
        </w:tabs>
        <w:spacing w:before="195"/>
        <w:ind w:left="240"/>
      </w:pPr>
      <w:r>
        <w:rPr>
          <w:u w:val="dotted"/>
        </w:rPr>
        <w:t xml:space="preserve"> </w:t>
      </w:r>
      <w:r>
        <w:rPr>
          <w:u w:val="dotted"/>
        </w:rPr>
        <w:tab/>
      </w:r>
      <w:r>
        <w:t>(last page of report)</w:t>
      </w:r>
    </w:p>
    <w:p w14:paraId="2BCB128E" w14:textId="77777777" w:rsidR="00A5792B" w:rsidRDefault="00A5792B">
      <w:pPr>
        <w:pStyle w:val="BodyText"/>
        <w:spacing w:before="4"/>
        <w:rPr>
          <w:sz w:val="20"/>
        </w:rPr>
      </w:pPr>
    </w:p>
    <w:p w14:paraId="28939B3E" w14:textId="77777777" w:rsidR="00A5792B" w:rsidRDefault="002F44C1">
      <w:pPr>
        <w:ind w:left="3263"/>
        <w:rPr>
          <w:rFonts w:ascii="Courier New"/>
          <w:sz w:val="18"/>
        </w:rPr>
      </w:pPr>
      <w:r>
        <w:rPr>
          <w:rFonts w:ascii="Courier New"/>
          <w:sz w:val="18"/>
        </w:rPr>
        <w:t>HINES</w:t>
      </w:r>
    </w:p>
    <w:p w14:paraId="41B76234" w14:textId="77777777" w:rsidR="00A5792B" w:rsidRDefault="002F44C1">
      <w:pPr>
        <w:tabs>
          <w:tab w:val="left" w:pos="6286"/>
          <w:tab w:val="left" w:pos="8014"/>
        </w:tabs>
        <w:ind w:left="240"/>
        <w:rPr>
          <w:rFonts w:ascii="Courier New"/>
          <w:sz w:val="18"/>
        </w:rPr>
      </w:pPr>
      <w:r>
        <w:rPr>
          <w:rFonts w:ascii="Courier New"/>
          <w:sz w:val="18"/>
        </w:rPr>
        <w:t>ACADEMIC EDUC. PROFILE BY</w:t>
      </w:r>
      <w:r>
        <w:rPr>
          <w:rFonts w:ascii="Courier New"/>
          <w:spacing w:val="-30"/>
          <w:sz w:val="18"/>
        </w:rPr>
        <w:t xml:space="preserve"> </w:t>
      </w:r>
      <w:r>
        <w:rPr>
          <w:rFonts w:ascii="Courier New"/>
          <w:sz w:val="18"/>
        </w:rPr>
        <w:t>LOCATION/SVC.</w:t>
      </w:r>
      <w:r>
        <w:rPr>
          <w:rFonts w:ascii="Courier New"/>
          <w:spacing w:val="-7"/>
          <w:sz w:val="18"/>
        </w:rPr>
        <w:t xml:space="preserve"> </w:t>
      </w:r>
      <w:r>
        <w:rPr>
          <w:rFonts w:ascii="Courier New"/>
          <w:sz w:val="18"/>
        </w:rPr>
        <w:t>POSITION</w:t>
      </w:r>
      <w:r>
        <w:rPr>
          <w:rFonts w:ascii="Courier New"/>
          <w:sz w:val="18"/>
        </w:rPr>
        <w:tab/>
        <w:t>FEB</w:t>
      </w:r>
      <w:r>
        <w:rPr>
          <w:rFonts w:ascii="Courier New"/>
          <w:spacing w:val="-4"/>
          <w:sz w:val="18"/>
        </w:rPr>
        <w:t xml:space="preserve"> </w:t>
      </w:r>
      <w:r>
        <w:rPr>
          <w:rFonts w:ascii="Courier New"/>
          <w:sz w:val="18"/>
        </w:rPr>
        <w:t>24,</w:t>
      </w:r>
      <w:r>
        <w:rPr>
          <w:rFonts w:ascii="Courier New"/>
          <w:spacing w:val="-3"/>
          <w:sz w:val="18"/>
        </w:rPr>
        <w:t xml:space="preserve"> </w:t>
      </w:r>
      <w:r>
        <w:rPr>
          <w:rFonts w:ascii="Courier New"/>
          <w:sz w:val="18"/>
        </w:rPr>
        <w:t>1997</w:t>
      </w:r>
      <w:r>
        <w:rPr>
          <w:rFonts w:ascii="Courier New"/>
          <w:sz w:val="18"/>
        </w:rPr>
        <w:tab/>
        <w:t>PAGE:</w:t>
      </w:r>
      <w:r>
        <w:rPr>
          <w:rFonts w:ascii="Courier New"/>
          <w:spacing w:val="-1"/>
          <w:sz w:val="18"/>
        </w:rPr>
        <w:t xml:space="preserve"> </w:t>
      </w:r>
      <w:r>
        <w:rPr>
          <w:rFonts w:ascii="Courier New"/>
          <w:sz w:val="18"/>
        </w:rPr>
        <w:t>3</w:t>
      </w:r>
    </w:p>
    <w:p w14:paraId="333F4613" w14:textId="77777777" w:rsidR="00A5792B" w:rsidRDefault="00A5792B">
      <w:pPr>
        <w:pStyle w:val="BodyText"/>
        <w:rPr>
          <w:rFonts w:ascii="Courier New"/>
          <w:sz w:val="18"/>
        </w:rPr>
      </w:pPr>
    </w:p>
    <w:p w14:paraId="1D7010EF" w14:textId="77777777" w:rsidR="00A5792B" w:rsidRDefault="002F44C1">
      <w:pPr>
        <w:tabs>
          <w:tab w:val="left" w:pos="3263"/>
          <w:tab w:val="left" w:pos="5854"/>
        </w:tabs>
        <w:spacing w:line="203" w:lineRule="exact"/>
        <w:ind w:left="2075"/>
        <w:rPr>
          <w:rFonts w:ascii="Courier New"/>
          <w:sz w:val="18"/>
        </w:rPr>
      </w:pPr>
      <w:r>
        <w:rPr>
          <w:rFonts w:ascii="Courier New"/>
          <w:sz w:val="18"/>
        </w:rPr>
        <w:t>SERVICE</w:t>
      </w:r>
      <w:r>
        <w:rPr>
          <w:rFonts w:ascii="Courier New"/>
          <w:sz w:val="18"/>
        </w:rPr>
        <w:tab/>
        <w:t>EMPLOYEE</w:t>
      </w:r>
      <w:r>
        <w:rPr>
          <w:rFonts w:ascii="Courier New"/>
          <w:sz w:val="18"/>
        </w:rPr>
        <w:tab/>
        <w:t>HIGHEST</w:t>
      </w:r>
    </w:p>
    <w:p w14:paraId="6F4665FB" w14:textId="77777777" w:rsidR="00A5792B" w:rsidRDefault="00BE26E6">
      <w:pPr>
        <w:tabs>
          <w:tab w:val="left" w:pos="887"/>
          <w:tab w:val="left" w:pos="2075"/>
          <w:tab w:val="left" w:pos="3263"/>
          <w:tab w:val="left" w:pos="5854"/>
        </w:tabs>
        <w:spacing w:line="203" w:lineRule="exact"/>
        <w:ind w:left="240"/>
        <w:rPr>
          <w:rFonts w:ascii="Courier New"/>
          <w:sz w:val="18"/>
        </w:rPr>
      </w:pPr>
      <w:r>
        <w:pict w14:anchorId="370DBD94">
          <v:shape id="_x0000_s2692" style="position:absolute;left:0;text-align:left;margin-left:1in;margin-top:15.1pt;width:431.95pt;height:.1pt;z-index:-15614464;mso-wrap-distance-left:0;mso-wrap-distance-right:0;mso-position-horizontal-relative:page" coordorigin="1440,302" coordsize="8639,0" path="m1440,302r8639,e" filled="f" strokeweight=".18733mm">
            <v:stroke dashstyle="dash"/>
            <v:path arrowok="t"/>
            <w10:wrap type="topAndBottom" anchorx="page"/>
          </v:shape>
        </w:pict>
      </w:r>
      <w:r w:rsidR="002F44C1">
        <w:rPr>
          <w:rFonts w:ascii="Courier New"/>
          <w:sz w:val="18"/>
        </w:rPr>
        <w:t>NO.</w:t>
      </w:r>
      <w:r w:rsidR="002F44C1">
        <w:rPr>
          <w:rFonts w:ascii="Courier New"/>
          <w:sz w:val="18"/>
        </w:rPr>
        <w:tab/>
        <w:t>LOCATION</w:t>
      </w:r>
      <w:r w:rsidR="002F44C1">
        <w:rPr>
          <w:rFonts w:ascii="Courier New"/>
          <w:sz w:val="18"/>
        </w:rPr>
        <w:tab/>
        <w:t>POSITION</w:t>
      </w:r>
      <w:r w:rsidR="002F44C1">
        <w:rPr>
          <w:rFonts w:ascii="Courier New"/>
          <w:sz w:val="18"/>
        </w:rPr>
        <w:tab/>
        <w:t>NAME</w:t>
      </w:r>
      <w:r w:rsidR="002F44C1">
        <w:rPr>
          <w:rFonts w:ascii="Courier New"/>
          <w:sz w:val="18"/>
        </w:rPr>
        <w:tab/>
        <w:t>ACAD.</w:t>
      </w:r>
      <w:r w:rsidR="002F44C1">
        <w:rPr>
          <w:rFonts w:ascii="Courier New"/>
          <w:spacing w:val="-2"/>
          <w:sz w:val="18"/>
        </w:rPr>
        <w:t xml:space="preserve"> </w:t>
      </w:r>
      <w:r w:rsidR="002F44C1">
        <w:rPr>
          <w:rFonts w:ascii="Courier New"/>
          <w:sz w:val="18"/>
        </w:rPr>
        <w:t>DEGREE</w:t>
      </w:r>
    </w:p>
    <w:p w14:paraId="7AC3411F" w14:textId="77777777" w:rsidR="00A5792B" w:rsidRDefault="00A5792B">
      <w:pPr>
        <w:pStyle w:val="BodyText"/>
        <w:spacing w:before="4"/>
        <w:rPr>
          <w:rFonts w:ascii="Courier New"/>
          <w:sz w:val="15"/>
        </w:rPr>
      </w:pPr>
    </w:p>
    <w:p w14:paraId="2FA634AE" w14:textId="77777777" w:rsidR="00A5792B" w:rsidRDefault="00BE26E6">
      <w:pPr>
        <w:spacing w:before="100"/>
        <w:ind w:right="1407"/>
        <w:jc w:val="center"/>
        <w:rPr>
          <w:rFonts w:ascii="Courier New"/>
          <w:sz w:val="18"/>
        </w:rPr>
      </w:pPr>
      <w:r>
        <w:pict w14:anchorId="252EABBC">
          <v:shape id="_x0000_s2691" style="position:absolute;left:0;text-align:left;margin-left:266.35pt;margin-top:20.15pt;width:43.2pt;height:.1pt;z-index:-15613952;mso-wrap-distance-left:0;mso-wrap-distance-right:0;mso-position-horizontal-relative:page" coordorigin="5327,403" coordsize="864,0" path="m5327,403r864,e" filled="f" strokeweight=".18733mm">
            <v:stroke dashstyle="dash"/>
            <v:path arrowok="t"/>
            <w10:wrap type="topAndBottom" anchorx="page"/>
          </v:shape>
        </w:pict>
      </w:r>
      <w:r w:rsidR="002F44C1">
        <w:rPr>
          <w:rFonts w:ascii="Courier New"/>
          <w:sz w:val="18"/>
        </w:rPr>
        <w:t>NURSING</w:t>
      </w:r>
    </w:p>
    <w:p w14:paraId="163FB8C7" w14:textId="77777777" w:rsidR="00A5792B" w:rsidRDefault="00A5792B">
      <w:pPr>
        <w:pStyle w:val="BodyText"/>
        <w:spacing w:before="2"/>
        <w:rPr>
          <w:rFonts w:ascii="Courier New"/>
        </w:rPr>
      </w:pPr>
    </w:p>
    <w:tbl>
      <w:tblPr>
        <w:tblW w:w="0" w:type="auto"/>
        <w:tblInd w:w="197" w:type="dxa"/>
        <w:tblLayout w:type="fixed"/>
        <w:tblCellMar>
          <w:left w:w="0" w:type="dxa"/>
          <w:right w:w="0" w:type="dxa"/>
        </w:tblCellMar>
        <w:tblLook w:val="01E0" w:firstRow="1" w:lastRow="1" w:firstColumn="1" w:lastColumn="1" w:noHBand="0" w:noVBand="0"/>
      </w:tblPr>
      <w:tblGrid>
        <w:gridCol w:w="428"/>
        <w:gridCol w:w="1080"/>
        <w:gridCol w:w="1134"/>
        <w:gridCol w:w="378"/>
        <w:gridCol w:w="2214"/>
        <w:gridCol w:w="2210"/>
      </w:tblGrid>
      <w:tr w:rsidR="00A5792B" w14:paraId="7A5E3B20" w14:textId="77777777">
        <w:trPr>
          <w:trHeight w:val="305"/>
        </w:trPr>
        <w:tc>
          <w:tcPr>
            <w:tcW w:w="428" w:type="dxa"/>
          </w:tcPr>
          <w:p w14:paraId="25A05B4C" w14:textId="77777777" w:rsidR="00A5792B" w:rsidRDefault="002F44C1">
            <w:pPr>
              <w:pStyle w:val="TableParagraph"/>
              <w:ind w:left="50"/>
              <w:rPr>
                <w:sz w:val="18"/>
              </w:rPr>
            </w:pPr>
            <w:r>
              <w:rPr>
                <w:w w:val="99"/>
                <w:sz w:val="18"/>
              </w:rPr>
              <w:t>1</w:t>
            </w:r>
          </w:p>
        </w:tc>
        <w:tc>
          <w:tcPr>
            <w:tcW w:w="1080" w:type="dxa"/>
          </w:tcPr>
          <w:p w14:paraId="13DB4482" w14:textId="77777777" w:rsidR="00A5792B" w:rsidRDefault="002F44C1">
            <w:pPr>
              <w:pStyle w:val="TableParagraph"/>
              <w:ind w:left="269"/>
              <w:rPr>
                <w:sz w:val="18"/>
              </w:rPr>
            </w:pPr>
            <w:r>
              <w:rPr>
                <w:sz w:val="18"/>
              </w:rPr>
              <w:t>2AS</w:t>
            </w:r>
          </w:p>
        </w:tc>
        <w:tc>
          <w:tcPr>
            <w:tcW w:w="1134" w:type="dxa"/>
          </w:tcPr>
          <w:p w14:paraId="5DDFF728" w14:textId="77777777" w:rsidR="00A5792B" w:rsidRDefault="002F44C1">
            <w:pPr>
              <w:pStyle w:val="TableParagraph"/>
              <w:ind w:left="377"/>
              <w:rPr>
                <w:sz w:val="18"/>
              </w:rPr>
            </w:pPr>
            <w:r>
              <w:rPr>
                <w:sz w:val="18"/>
              </w:rPr>
              <w:t>RN</w:t>
            </w:r>
          </w:p>
        </w:tc>
        <w:tc>
          <w:tcPr>
            <w:tcW w:w="378" w:type="dxa"/>
          </w:tcPr>
          <w:p w14:paraId="7419A1C1" w14:textId="77777777" w:rsidR="00A5792B" w:rsidRDefault="00A5792B">
            <w:pPr>
              <w:pStyle w:val="TableParagraph"/>
              <w:rPr>
                <w:rFonts w:ascii="Times New Roman"/>
                <w:sz w:val="18"/>
              </w:rPr>
            </w:pPr>
          </w:p>
        </w:tc>
        <w:tc>
          <w:tcPr>
            <w:tcW w:w="2214" w:type="dxa"/>
          </w:tcPr>
          <w:p w14:paraId="165F5C5B" w14:textId="77777777" w:rsidR="00A5792B" w:rsidRDefault="002F44C1">
            <w:pPr>
              <w:pStyle w:val="TableParagraph"/>
              <w:ind w:left="53"/>
              <w:rPr>
                <w:sz w:val="18"/>
              </w:rPr>
            </w:pPr>
            <w:r>
              <w:rPr>
                <w:sz w:val="18"/>
              </w:rPr>
              <w:t>NURSNURSE3,TWO</w:t>
            </w:r>
          </w:p>
        </w:tc>
        <w:tc>
          <w:tcPr>
            <w:tcW w:w="2210" w:type="dxa"/>
          </w:tcPr>
          <w:p w14:paraId="6366D09E" w14:textId="77777777" w:rsidR="00A5792B" w:rsidRDefault="002F44C1">
            <w:pPr>
              <w:pStyle w:val="TableParagraph"/>
              <w:ind w:left="431"/>
              <w:rPr>
                <w:sz w:val="18"/>
              </w:rPr>
            </w:pPr>
            <w:r>
              <w:rPr>
                <w:sz w:val="18"/>
              </w:rPr>
              <w:t>MA</w:t>
            </w:r>
          </w:p>
        </w:tc>
      </w:tr>
      <w:tr w:rsidR="00A5792B" w14:paraId="7958033E" w14:textId="77777777">
        <w:trPr>
          <w:trHeight w:val="407"/>
        </w:trPr>
        <w:tc>
          <w:tcPr>
            <w:tcW w:w="428" w:type="dxa"/>
          </w:tcPr>
          <w:p w14:paraId="0C0F32E3" w14:textId="77777777" w:rsidR="00A5792B" w:rsidRDefault="002F44C1">
            <w:pPr>
              <w:pStyle w:val="TableParagraph"/>
              <w:spacing w:before="102"/>
              <w:ind w:left="50"/>
              <w:rPr>
                <w:sz w:val="18"/>
              </w:rPr>
            </w:pPr>
            <w:r>
              <w:rPr>
                <w:w w:val="99"/>
                <w:sz w:val="18"/>
              </w:rPr>
              <w:t>1</w:t>
            </w:r>
          </w:p>
        </w:tc>
        <w:tc>
          <w:tcPr>
            <w:tcW w:w="1080" w:type="dxa"/>
          </w:tcPr>
          <w:p w14:paraId="3E1FF679" w14:textId="77777777" w:rsidR="00A5792B" w:rsidRDefault="002F44C1">
            <w:pPr>
              <w:pStyle w:val="TableParagraph"/>
              <w:spacing w:before="102"/>
              <w:ind w:left="269"/>
              <w:rPr>
                <w:sz w:val="18"/>
              </w:rPr>
            </w:pPr>
            <w:r>
              <w:rPr>
                <w:sz w:val="18"/>
              </w:rPr>
              <w:t>2AS</w:t>
            </w:r>
          </w:p>
        </w:tc>
        <w:tc>
          <w:tcPr>
            <w:tcW w:w="1134" w:type="dxa"/>
          </w:tcPr>
          <w:p w14:paraId="6B3F48C9" w14:textId="77777777" w:rsidR="00A5792B" w:rsidRDefault="002F44C1">
            <w:pPr>
              <w:pStyle w:val="TableParagraph"/>
              <w:spacing w:before="102"/>
              <w:ind w:left="377"/>
              <w:rPr>
                <w:sz w:val="18"/>
              </w:rPr>
            </w:pPr>
            <w:r>
              <w:rPr>
                <w:sz w:val="18"/>
              </w:rPr>
              <w:t>RN</w:t>
            </w:r>
          </w:p>
        </w:tc>
        <w:tc>
          <w:tcPr>
            <w:tcW w:w="378" w:type="dxa"/>
          </w:tcPr>
          <w:p w14:paraId="75D83623" w14:textId="77777777" w:rsidR="00A5792B" w:rsidRDefault="00A5792B">
            <w:pPr>
              <w:pStyle w:val="TableParagraph"/>
              <w:rPr>
                <w:rFonts w:ascii="Times New Roman"/>
                <w:sz w:val="18"/>
              </w:rPr>
            </w:pPr>
          </w:p>
        </w:tc>
        <w:tc>
          <w:tcPr>
            <w:tcW w:w="2214" w:type="dxa"/>
          </w:tcPr>
          <w:p w14:paraId="02A1C4F2" w14:textId="77777777" w:rsidR="00A5792B" w:rsidRDefault="002F44C1">
            <w:pPr>
              <w:pStyle w:val="TableParagraph"/>
              <w:spacing w:before="102"/>
              <w:ind w:left="53"/>
              <w:rPr>
                <w:sz w:val="18"/>
              </w:rPr>
            </w:pPr>
            <w:r>
              <w:rPr>
                <w:sz w:val="18"/>
              </w:rPr>
              <w:t>NURSNURSE3,THREE</w:t>
            </w:r>
          </w:p>
        </w:tc>
        <w:tc>
          <w:tcPr>
            <w:tcW w:w="2210" w:type="dxa"/>
          </w:tcPr>
          <w:p w14:paraId="130D1E81" w14:textId="77777777" w:rsidR="00A5792B" w:rsidRDefault="002F44C1">
            <w:pPr>
              <w:pStyle w:val="TableParagraph"/>
              <w:spacing w:before="102"/>
              <w:ind w:left="431"/>
              <w:rPr>
                <w:sz w:val="18"/>
              </w:rPr>
            </w:pPr>
            <w:r>
              <w:rPr>
                <w:sz w:val="18"/>
              </w:rPr>
              <w:t>PHD</w:t>
            </w:r>
          </w:p>
        </w:tc>
      </w:tr>
      <w:tr w:rsidR="00A5792B" w14:paraId="732B7881" w14:textId="77777777">
        <w:trPr>
          <w:trHeight w:val="407"/>
        </w:trPr>
        <w:tc>
          <w:tcPr>
            <w:tcW w:w="428" w:type="dxa"/>
          </w:tcPr>
          <w:p w14:paraId="40816433" w14:textId="77777777" w:rsidR="00A5792B" w:rsidRDefault="002F44C1">
            <w:pPr>
              <w:pStyle w:val="TableParagraph"/>
              <w:spacing w:before="102"/>
              <w:ind w:left="50"/>
              <w:rPr>
                <w:sz w:val="18"/>
              </w:rPr>
            </w:pPr>
            <w:r>
              <w:rPr>
                <w:w w:val="99"/>
                <w:sz w:val="18"/>
              </w:rPr>
              <w:t>1</w:t>
            </w:r>
          </w:p>
        </w:tc>
        <w:tc>
          <w:tcPr>
            <w:tcW w:w="1080" w:type="dxa"/>
          </w:tcPr>
          <w:p w14:paraId="3EEDC9FA" w14:textId="77777777" w:rsidR="00A5792B" w:rsidRDefault="002F44C1">
            <w:pPr>
              <w:pStyle w:val="TableParagraph"/>
              <w:spacing w:before="102"/>
              <w:ind w:left="269"/>
              <w:rPr>
                <w:sz w:val="18"/>
              </w:rPr>
            </w:pPr>
            <w:r>
              <w:rPr>
                <w:sz w:val="18"/>
              </w:rPr>
              <w:t>4ICU</w:t>
            </w:r>
          </w:p>
        </w:tc>
        <w:tc>
          <w:tcPr>
            <w:tcW w:w="1134" w:type="dxa"/>
          </w:tcPr>
          <w:p w14:paraId="436A404E" w14:textId="77777777" w:rsidR="00A5792B" w:rsidRDefault="002F44C1">
            <w:pPr>
              <w:pStyle w:val="TableParagraph"/>
              <w:spacing w:before="102"/>
              <w:ind w:left="377"/>
              <w:rPr>
                <w:sz w:val="18"/>
              </w:rPr>
            </w:pPr>
            <w:r>
              <w:rPr>
                <w:sz w:val="18"/>
              </w:rPr>
              <w:t>NUR ADP</w:t>
            </w:r>
          </w:p>
        </w:tc>
        <w:tc>
          <w:tcPr>
            <w:tcW w:w="378" w:type="dxa"/>
          </w:tcPr>
          <w:p w14:paraId="5E31CAEC" w14:textId="77777777" w:rsidR="00A5792B" w:rsidRDefault="00A5792B">
            <w:pPr>
              <w:pStyle w:val="TableParagraph"/>
              <w:rPr>
                <w:rFonts w:ascii="Times New Roman"/>
                <w:sz w:val="18"/>
              </w:rPr>
            </w:pPr>
          </w:p>
        </w:tc>
        <w:tc>
          <w:tcPr>
            <w:tcW w:w="2214" w:type="dxa"/>
          </w:tcPr>
          <w:p w14:paraId="3742B0BA" w14:textId="77777777" w:rsidR="00A5792B" w:rsidRDefault="002F44C1">
            <w:pPr>
              <w:pStyle w:val="TableParagraph"/>
              <w:spacing w:before="102"/>
              <w:ind w:left="53"/>
              <w:rPr>
                <w:sz w:val="18"/>
              </w:rPr>
            </w:pPr>
            <w:r>
              <w:rPr>
                <w:sz w:val="18"/>
              </w:rPr>
              <w:t>NURSNURSE3,SIX</w:t>
            </w:r>
          </w:p>
        </w:tc>
        <w:tc>
          <w:tcPr>
            <w:tcW w:w="2210" w:type="dxa"/>
          </w:tcPr>
          <w:p w14:paraId="1482A61E" w14:textId="77777777" w:rsidR="00A5792B" w:rsidRDefault="002F44C1">
            <w:pPr>
              <w:pStyle w:val="TableParagraph"/>
              <w:spacing w:before="102"/>
              <w:ind w:left="431"/>
              <w:rPr>
                <w:sz w:val="18"/>
              </w:rPr>
            </w:pPr>
            <w:r>
              <w:rPr>
                <w:sz w:val="18"/>
              </w:rPr>
              <w:t>MA</w:t>
            </w:r>
          </w:p>
        </w:tc>
      </w:tr>
      <w:tr w:rsidR="00A5792B" w14:paraId="4817AB43" w14:textId="77777777">
        <w:trPr>
          <w:trHeight w:val="407"/>
        </w:trPr>
        <w:tc>
          <w:tcPr>
            <w:tcW w:w="428" w:type="dxa"/>
          </w:tcPr>
          <w:p w14:paraId="65BAE220" w14:textId="77777777" w:rsidR="00A5792B" w:rsidRDefault="002F44C1">
            <w:pPr>
              <w:pStyle w:val="TableParagraph"/>
              <w:spacing w:before="102"/>
              <w:ind w:left="50"/>
              <w:rPr>
                <w:sz w:val="18"/>
              </w:rPr>
            </w:pPr>
            <w:r>
              <w:rPr>
                <w:w w:val="99"/>
                <w:sz w:val="18"/>
              </w:rPr>
              <w:t>1</w:t>
            </w:r>
          </w:p>
        </w:tc>
        <w:tc>
          <w:tcPr>
            <w:tcW w:w="1080" w:type="dxa"/>
          </w:tcPr>
          <w:p w14:paraId="4D81C9CE" w14:textId="77777777" w:rsidR="00A5792B" w:rsidRDefault="002F44C1">
            <w:pPr>
              <w:pStyle w:val="TableParagraph"/>
              <w:spacing w:before="102"/>
              <w:ind w:left="269"/>
              <w:rPr>
                <w:sz w:val="18"/>
              </w:rPr>
            </w:pPr>
            <w:r>
              <w:rPr>
                <w:sz w:val="18"/>
              </w:rPr>
              <w:t>4ICU</w:t>
            </w:r>
          </w:p>
        </w:tc>
        <w:tc>
          <w:tcPr>
            <w:tcW w:w="1134" w:type="dxa"/>
          </w:tcPr>
          <w:p w14:paraId="0727B80F" w14:textId="77777777" w:rsidR="00A5792B" w:rsidRDefault="002F44C1">
            <w:pPr>
              <w:pStyle w:val="TableParagraph"/>
              <w:spacing w:before="102"/>
              <w:ind w:left="377"/>
              <w:rPr>
                <w:sz w:val="18"/>
              </w:rPr>
            </w:pPr>
            <w:r>
              <w:rPr>
                <w:sz w:val="18"/>
              </w:rPr>
              <w:t>RN</w:t>
            </w:r>
          </w:p>
        </w:tc>
        <w:tc>
          <w:tcPr>
            <w:tcW w:w="378" w:type="dxa"/>
          </w:tcPr>
          <w:p w14:paraId="19CCD139" w14:textId="77777777" w:rsidR="00A5792B" w:rsidRDefault="00A5792B">
            <w:pPr>
              <w:pStyle w:val="TableParagraph"/>
              <w:rPr>
                <w:rFonts w:ascii="Times New Roman"/>
                <w:sz w:val="18"/>
              </w:rPr>
            </w:pPr>
          </w:p>
        </w:tc>
        <w:tc>
          <w:tcPr>
            <w:tcW w:w="2214" w:type="dxa"/>
          </w:tcPr>
          <w:p w14:paraId="61832CE8" w14:textId="77777777" w:rsidR="00A5792B" w:rsidRDefault="002F44C1">
            <w:pPr>
              <w:pStyle w:val="TableParagraph"/>
              <w:spacing w:before="102"/>
              <w:ind w:left="53"/>
              <w:rPr>
                <w:sz w:val="18"/>
              </w:rPr>
            </w:pPr>
            <w:r>
              <w:rPr>
                <w:sz w:val="18"/>
              </w:rPr>
              <w:t>NURSNURSE3,FIVE</w:t>
            </w:r>
          </w:p>
        </w:tc>
        <w:tc>
          <w:tcPr>
            <w:tcW w:w="2210" w:type="dxa"/>
          </w:tcPr>
          <w:p w14:paraId="005E98C7" w14:textId="77777777" w:rsidR="00A5792B" w:rsidRDefault="002F44C1">
            <w:pPr>
              <w:pStyle w:val="TableParagraph"/>
              <w:spacing w:before="102"/>
              <w:ind w:left="431"/>
              <w:rPr>
                <w:sz w:val="18"/>
              </w:rPr>
            </w:pPr>
            <w:r>
              <w:rPr>
                <w:sz w:val="18"/>
              </w:rPr>
              <w:t>DNSC</w:t>
            </w:r>
          </w:p>
        </w:tc>
      </w:tr>
      <w:tr w:rsidR="00A5792B" w14:paraId="4F9A28DE" w14:textId="77777777">
        <w:trPr>
          <w:trHeight w:val="407"/>
        </w:trPr>
        <w:tc>
          <w:tcPr>
            <w:tcW w:w="428" w:type="dxa"/>
          </w:tcPr>
          <w:p w14:paraId="4F12002F" w14:textId="77777777" w:rsidR="00A5792B" w:rsidRDefault="002F44C1">
            <w:pPr>
              <w:pStyle w:val="TableParagraph"/>
              <w:spacing w:before="101"/>
              <w:ind w:left="50"/>
              <w:rPr>
                <w:sz w:val="18"/>
              </w:rPr>
            </w:pPr>
            <w:r>
              <w:rPr>
                <w:w w:val="99"/>
                <w:sz w:val="18"/>
              </w:rPr>
              <w:t>1</w:t>
            </w:r>
          </w:p>
        </w:tc>
        <w:tc>
          <w:tcPr>
            <w:tcW w:w="1080" w:type="dxa"/>
          </w:tcPr>
          <w:p w14:paraId="009DE0F2" w14:textId="77777777" w:rsidR="00A5792B" w:rsidRDefault="002F44C1">
            <w:pPr>
              <w:pStyle w:val="TableParagraph"/>
              <w:spacing w:before="101"/>
              <w:ind w:left="269"/>
              <w:rPr>
                <w:sz w:val="18"/>
              </w:rPr>
            </w:pPr>
            <w:r>
              <w:rPr>
                <w:sz w:val="18"/>
              </w:rPr>
              <w:t>4ICU</w:t>
            </w:r>
          </w:p>
        </w:tc>
        <w:tc>
          <w:tcPr>
            <w:tcW w:w="1134" w:type="dxa"/>
          </w:tcPr>
          <w:p w14:paraId="43CB5D89" w14:textId="77777777" w:rsidR="00A5792B" w:rsidRDefault="002F44C1">
            <w:pPr>
              <w:pStyle w:val="TableParagraph"/>
              <w:spacing w:before="101"/>
              <w:ind w:left="377"/>
              <w:rPr>
                <w:sz w:val="18"/>
              </w:rPr>
            </w:pPr>
            <w:r>
              <w:rPr>
                <w:sz w:val="18"/>
              </w:rPr>
              <w:t>LPN 3</w:t>
            </w:r>
          </w:p>
        </w:tc>
        <w:tc>
          <w:tcPr>
            <w:tcW w:w="378" w:type="dxa"/>
          </w:tcPr>
          <w:p w14:paraId="6BD01E65" w14:textId="77777777" w:rsidR="00A5792B" w:rsidRDefault="00A5792B">
            <w:pPr>
              <w:pStyle w:val="TableParagraph"/>
              <w:rPr>
                <w:rFonts w:ascii="Times New Roman"/>
                <w:sz w:val="18"/>
              </w:rPr>
            </w:pPr>
          </w:p>
        </w:tc>
        <w:tc>
          <w:tcPr>
            <w:tcW w:w="2214" w:type="dxa"/>
          </w:tcPr>
          <w:p w14:paraId="2A2AF4E4" w14:textId="77777777" w:rsidR="00A5792B" w:rsidRDefault="002F44C1">
            <w:pPr>
              <w:pStyle w:val="TableParagraph"/>
              <w:spacing w:before="101"/>
              <w:ind w:left="53"/>
              <w:rPr>
                <w:sz w:val="18"/>
              </w:rPr>
            </w:pPr>
            <w:r>
              <w:rPr>
                <w:sz w:val="18"/>
              </w:rPr>
              <w:t>NURSNURSE3,FOUR</w:t>
            </w:r>
          </w:p>
        </w:tc>
        <w:tc>
          <w:tcPr>
            <w:tcW w:w="2210" w:type="dxa"/>
          </w:tcPr>
          <w:p w14:paraId="4D018D65" w14:textId="77777777" w:rsidR="00A5792B" w:rsidRDefault="002F44C1">
            <w:pPr>
              <w:pStyle w:val="TableParagraph"/>
              <w:spacing w:before="101"/>
              <w:ind w:left="431"/>
              <w:rPr>
                <w:sz w:val="18"/>
              </w:rPr>
            </w:pPr>
            <w:r>
              <w:rPr>
                <w:sz w:val="18"/>
              </w:rPr>
              <w:t>MSN</w:t>
            </w:r>
          </w:p>
        </w:tc>
      </w:tr>
      <w:tr w:rsidR="00A5792B" w14:paraId="7A147193" w14:textId="77777777">
        <w:trPr>
          <w:trHeight w:val="407"/>
        </w:trPr>
        <w:tc>
          <w:tcPr>
            <w:tcW w:w="428" w:type="dxa"/>
          </w:tcPr>
          <w:p w14:paraId="681EA9EF" w14:textId="77777777" w:rsidR="00A5792B" w:rsidRDefault="002F44C1">
            <w:pPr>
              <w:pStyle w:val="TableParagraph"/>
              <w:spacing w:before="102"/>
              <w:ind w:left="50"/>
              <w:rPr>
                <w:sz w:val="18"/>
              </w:rPr>
            </w:pPr>
            <w:r>
              <w:rPr>
                <w:w w:val="99"/>
                <w:sz w:val="18"/>
              </w:rPr>
              <w:t>1</w:t>
            </w:r>
          </w:p>
        </w:tc>
        <w:tc>
          <w:tcPr>
            <w:tcW w:w="1080" w:type="dxa"/>
          </w:tcPr>
          <w:p w14:paraId="7B6A1521" w14:textId="77777777" w:rsidR="00A5792B" w:rsidRDefault="002F44C1">
            <w:pPr>
              <w:pStyle w:val="TableParagraph"/>
              <w:spacing w:before="102"/>
              <w:ind w:left="269"/>
              <w:rPr>
                <w:sz w:val="18"/>
              </w:rPr>
            </w:pPr>
            <w:r>
              <w:rPr>
                <w:sz w:val="18"/>
              </w:rPr>
              <w:t>4M</w:t>
            </w:r>
          </w:p>
        </w:tc>
        <w:tc>
          <w:tcPr>
            <w:tcW w:w="1134" w:type="dxa"/>
          </w:tcPr>
          <w:p w14:paraId="2FB994FD" w14:textId="77777777" w:rsidR="00A5792B" w:rsidRDefault="002F44C1">
            <w:pPr>
              <w:pStyle w:val="TableParagraph"/>
              <w:spacing w:before="102"/>
              <w:ind w:left="377"/>
              <w:rPr>
                <w:sz w:val="18"/>
              </w:rPr>
            </w:pPr>
            <w:r>
              <w:rPr>
                <w:sz w:val="18"/>
              </w:rPr>
              <w:t>RN</w:t>
            </w:r>
          </w:p>
        </w:tc>
        <w:tc>
          <w:tcPr>
            <w:tcW w:w="378" w:type="dxa"/>
          </w:tcPr>
          <w:p w14:paraId="7D958D71" w14:textId="77777777" w:rsidR="00A5792B" w:rsidRDefault="00A5792B">
            <w:pPr>
              <w:pStyle w:val="TableParagraph"/>
              <w:rPr>
                <w:rFonts w:ascii="Times New Roman"/>
                <w:sz w:val="18"/>
              </w:rPr>
            </w:pPr>
          </w:p>
        </w:tc>
        <w:tc>
          <w:tcPr>
            <w:tcW w:w="2214" w:type="dxa"/>
          </w:tcPr>
          <w:p w14:paraId="6D601897" w14:textId="77777777" w:rsidR="00A5792B" w:rsidRDefault="002F44C1">
            <w:pPr>
              <w:pStyle w:val="TableParagraph"/>
              <w:spacing w:before="102"/>
              <w:ind w:left="53"/>
              <w:rPr>
                <w:sz w:val="18"/>
              </w:rPr>
            </w:pPr>
            <w:r>
              <w:rPr>
                <w:sz w:val="18"/>
              </w:rPr>
              <w:t>NURSNURSE3,SEVEN</w:t>
            </w:r>
          </w:p>
        </w:tc>
        <w:tc>
          <w:tcPr>
            <w:tcW w:w="2210" w:type="dxa"/>
          </w:tcPr>
          <w:p w14:paraId="1A9C5277" w14:textId="77777777" w:rsidR="00A5792B" w:rsidRDefault="002F44C1">
            <w:pPr>
              <w:pStyle w:val="TableParagraph"/>
              <w:spacing w:before="102"/>
              <w:ind w:left="431"/>
              <w:rPr>
                <w:sz w:val="18"/>
              </w:rPr>
            </w:pPr>
            <w:r>
              <w:rPr>
                <w:sz w:val="18"/>
              </w:rPr>
              <w:t>MSN</w:t>
            </w:r>
          </w:p>
        </w:tc>
      </w:tr>
      <w:tr w:rsidR="00A5792B" w14:paraId="5F487AC1" w14:textId="77777777">
        <w:trPr>
          <w:trHeight w:val="407"/>
        </w:trPr>
        <w:tc>
          <w:tcPr>
            <w:tcW w:w="428" w:type="dxa"/>
          </w:tcPr>
          <w:p w14:paraId="7D560624" w14:textId="77777777" w:rsidR="00A5792B" w:rsidRDefault="002F44C1">
            <w:pPr>
              <w:pStyle w:val="TableParagraph"/>
              <w:spacing w:before="102"/>
              <w:ind w:left="50"/>
              <w:rPr>
                <w:sz w:val="18"/>
              </w:rPr>
            </w:pPr>
            <w:r>
              <w:rPr>
                <w:w w:val="99"/>
                <w:sz w:val="18"/>
              </w:rPr>
              <w:t>1</w:t>
            </w:r>
          </w:p>
        </w:tc>
        <w:tc>
          <w:tcPr>
            <w:tcW w:w="1080" w:type="dxa"/>
          </w:tcPr>
          <w:p w14:paraId="68368917" w14:textId="77777777" w:rsidR="00A5792B" w:rsidRDefault="002F44C1">
            <w:pPr>
              <w:pStyle w:val="TableParagraph"/>
              <w:spacing w:before="102"/>
              <w:ind w:left="269"/>
              <w:rPr>
                <w:sz w:val="18"/>
              </w:rPr>
            </w:pPr>
            <w:r>
              <w:rPr>
                <w:sz w:val="18"/>
              </w:rPr>
              <w:t>SICU</w:t>
            </w:r>
          </w:p>
        </w:tc>
        <w:tc>
          <w:tcPr>
            <w:tcW w:w="1134" w:type="dxa"/>
          </w:tcPr>
          <w:p w14:paraId="0F36147F" w14:textId="77777777" w:rsidR="00A5792B" w:rsidRDefault="002F44C1">
            <w:pPr>
              <w:pStyle w:val="TableParagraph"/>
              <w:spacing w:before="102"/>
              <w:ind w:left="377"/>
              <w:rPr>
                <w:sz w:val="18"/>
              </w:rPr>
            </w:pPr>
            <w:r>
              <w:rPr>
                <w:sz w:val="18"/>
              </w:rPr>
              <w:t>NUR SUP</w:t>
            </w:r>
          </w:p>
        </w:tc>
        <w:tc>
          <w:tcPr>
            <w:tcW w:w="378" w:type="dxa"/>
          </w:tcPr>
          <w:p w14:paraId="28BCF726" w14:textId="77777777" w:rsidR="00A5792B" w:rsidRDefault="002F44C1">
            <w:pPr>
              <w:pStyle w:val="TableParagraph"/>
              <w:spacing w:before="102"/>
              <w:ind w:right="52"/>
              <w:jc w:val="center"/>
              <w:rPr>
                <w:sz w:val="18"/>
              </w:rPr>
            </w:pPr>
            <w:r>
              <w:rPr>
                <w:w w:val="99"/>
                <w:sz w:val="18"/>
              </w:rPr>
              <w:t>D</w:t>
            </w:r>
          </w:p>
        </w:tc>
        <w:tc>
          <w:tcPr>
            <w:tcW w:w="2214" w:type="dxa"/>
          </w:tcPr>
          <w:p w14:paraId="74622A51" w14:textId="77777777" w:rsidR="00A5792B" w:rsidRDefault="002F44C1">
            <w:pPr>
              <w:pStyle w:val="TableParagraph"/>
              <w:spacing w:before="102"/>
              <w:ind w:left="53"/>
              <w:rPr>
                <w:sz w:val="18"/>
              </w:rPr>
            </w:pPr>
            <w:r>
              <w:rPr>
                <w:sz w:val="18"/>
              </w:rPr>
              <w:t>NURSNURSE2,FOUR</w:t>
            </w:r>
          </w:p>
        </w:tc>
        <w:tc>
          <w:tcPr>
            <w:tcW w:w="2210" w:type="dxa"/>
          </w:tcPr>
          <w:p w14:paraId="74FE6A7F" w14:textId="77777777" w:rsidR="00A5792B" w:rsidRDefault="002F44C1">
            <w:pPr>
              <w:pStyle w:val="TableParagraph"/>
              <w:spacing w:before="102"/>
              <w:ind w:left="431"/>
              <w:rPr>
                <w:sz w:val="18"/>
              </w:rPr>
            </w:pPr>
            <w:r>
              <w:rPr>
                <w:sz w:val="18"/>
              </w:rPr>
              <w:t>BSN</w:t>
            </w:r>
          </w:p>
        </w:tc>
      </w:tr>
      <w:tr w:rsidR="00A5792B" w14:paraId="33AE4E6E" w14:textId="77777777">
        <w:trPr>
          <w:trHeight w:val="407"/>
        </w:trPr>
        <w:tc>
          <w:tcPr>
            <w:tcW w:w="428" w:type="dxa"/>
          </w:tcPr>
          <w:p w14:paraId="7A9A1840" w14:textId="77777777" w:rsidR="00A5792B" w:rsidRDefault="002F44C1">
            <w:pPr>
              <w:pStyle w:val="TableParagraph"/>
              <w:spacing w:before="102"/>
              <w:ind w:left="50"/>
              <w:rPr>
                <w:sz w:val="18"/>
              </w:rPr>
            </w:pPr>
            <w:r>
              <w:rPr>
                <w:w w:val="99"/>
                <w:sz w:val="18"/>
              </w:rPr>
              <w:t>1</w:t>
            </w:r>
          </w:p>
        </w:tc>
        <w:tc>
          <w:tcPr>
            <w:tcW w:w="1080" w:type="dxa"/>
          </w:tcPr>
          <w:p w14:paraId="04A13CCD" w14:textId="77777777" w:rsidR="00A5792B" w:rsidRDefault="002F44C1">
            <w:pPr>
              <w:pStyle w:val="TableParagraph"/>
              <w:spacing w:before="102"/>
              <w:ind w:left="269"/>
              <w:rPr>
                <w:sz w:val="18"/>
              </w:rPr>
            </w:pPr>
            <w:r>
              <w:rPr>
                <w:sz w:val="18"/>
              </w:rPr>
              <w:t>SICU</w:t>
            </w:r>
          </w:p>
        </w:tc>
        <w:tc>
          <w:tcPr>
            <w:tcW w:w="1134" w:type="dxa"/>
          </w:tcPr>
          <w:p w14:paraId="38A6272A" w14:textId="77777777" w:rsidR="00A5792B" w:rsidRDefault="002F44C1">
            <w:pPr>
              <w:pStyle w:val="TableParagraph"/>
              <w:spacing w:before="102"/>
              <w:ind w:left="377"/>
              <w:rPr>
                <w:sz w:val="18"/>
              </w:rPr>
            </w:pPr>
            <w:r>
              <w:rPr>
                <w:sz w:val="18"/>
              </w:rPr>
              <w:t>HN</w:t>
            </w:r>
          </w:p>
        </w:tc>
        <w:tc>
          <w:tcPr>
            <w:tcW w:w="378" w:type="dxa"/>
          </w:tcPr>
          <w:p w14:paraId="593953EB" w14:textId="77777777" w:rsidR="00A5792B" w:rsidRDefault="00A5792B">
            <w:pPr>
              <w:pStyle w:val="TableParagraph"/>
              <w:rPr>
                <w:rFonts w:ascii="Times New Roman"/>
                <w:sz w:val="18"/>
              </w:rPr>
            </w:pPr>
          </w:p>
        </w:tc>
        <w:tc>
          <w:tcPr>
            <w:tcW w:w="2214" w:type="dxa"/>
          </w:tcPr>
          <w:p w14:paraId="07553A29" w14:textId="77777777" w:rsidR="00A5792B" w:rsidRDefault="002F44C1">
            <w:pPr>
              <w:pStyle w:val="TableParagraph"/>
              <w:spacing w:before="102"/>
              <w:ind w:left="53"/>
              <w:rPr>
                <w:sz w:val="18"/>
              </w:rPr>
            </w:pPr>
            <w:r>
              <w:rPr>
                <w:sz w:val="18"/>
              </w:rPr>
              <w:t>NURSNURSE3,NINE</w:t>
            </w:r>
          </w:p>
        </w:tc>
        <w:tc>
          <w:tcPr>
            <w:tcW w:w="2210" w:type="dxa"/>
          </w:tcPr>
          <w:p w14:paraId="6BA4FDED" w14:textId="77777777" w:rsidR="00A5792B" w:rsidRDefault="002F44C1">
            <w:pPr>
              <w:pStyle w:val="TableParagraph"/>
              <w:spacing w:before="102"/>
              <w:ind w:left="431"/>
              <w:rPr>
                <w:sz w:val="18"/>
              </w:rPr>
            </w:pPr>
            <w:r>
              <w:rPr>
                <w:sz w:val="18"/>
              </w:rPr>
              <w:t>BSN</w:t>
            </w:r>
          </w:p>
        </w:tc>
      </w:tr>
      <w:tr w:rsidR="00A5792B" w14:paraId="14545B90" w14:textId="77777777">
        <w:trPr>
          <w:trHeight w:val="407"/>
        </w:trPr>
        <w:tc>
          <w:tcPr>
            <w:tcW w:w="428" w:type="dxa"/>
          </w:tcPr>
          <w:p w14:paraId="4103AA00" w14:textId="77777777" w:rsidR="00A5792B" w:rsidRDefault="002F44C1">
            <w:pPr>
              <w:pStyle w:val="TableParagraph"/>
              <w:spacing w:before="102"/>
              <w:ind w:left="50"/>
              <w:rPr>
                <w:sz w:val="18"/>
              </w:rPr>
            </w:pPr>
            <w:r>
              <w:rPr>
                <w:w w:val="99"/>
                <w:sz w:val="18"/>
              </w:rPr>
              <w:t>1</w:t>
            </w:r>
          </w:p>
        </w:tc>
        <w:tc>
          <w:tcPr>
            <w:tcW w:w="1080" w:type="dxa"/>
          </w:tcPr>
          <w:p w14:paraId="449DAC40" w14:textId="77777777" w:rsidR="00A5792B" w:rsidRDefault="002F44C1">
            <w:pPr>
              <w:pStyle w:val="TableParagraph"/>
              <w:spacing w:before="102"/>
              <w:ind w:left="269"/>
              <w:rPr>
                <w:sz w:val="18"/>
              </w:rPr>
            </w:pPr>
            <w:r>
              <w:rPr>
                <w:sz w:val="18"/>
              </w:rPr>
              <w:t>SICU</w:t>
            </w:r>
          </w:p>
        </w:tc>
        <w:tc>
          <w:tcPr>
            <w:tcW w:w="1134" w:type="dxa"/>
          </w:tcPr>
          <w:p w14:paraId="6FE5DC74" w14:textId="77777777" w:rsidR="00A5792B" w:rsidRDefault="002F44C1">
            <w:pPr>
              <w:pStyle w:val="TableParagraph"/>
              <w:spacing w:before="102"/>
              <w:ind w:left="377"/>
              <w:rPr>
                <w:sz w:val="18"/>
              </w:rPr>
            </w:pPr>
            <w:r>
              <w:rPr>
                <w:sz w:val="18"/>
              </w:rPr>
              <w:t>CARD RN</w:t>
            </w:r>
          </w:p>
        </w:tc>
        <w:tc>
          <w:tcPr>
            <w:tcW w:w="378" w:type="dxa"/>
          </w:tcPr>
          <w:p w14:paraId="604739BC" w14:textId="77777777" w:rsidR="00A5792B" w:rsidRDefault="00A5792B">
            <w:pPr>
              <w:pStyle w:val="TableParagraph"/>
              <w:rPr>
                <w:rFonts w:ascii="Times New Roman"/>
                <w:sz w:val="18"/>
              </w:rPr>
            </w:pPr>
          </w:p>
        </w:tc>
        <w:tc>
          <w:tcPr>
            <w:tcW w:w="2214" w:type="dxa"/>
          </w:tcPr>
          <w:p w14:paraId="277EDB35" w14:textId="77777777" w:rsidR="00A5792B" w:rsidRDefault="002F44C1">
            <w:pPr>
              <w:pStyle w:val="TableParagraph"/>
              <w:spacing w:before="102"/>
              <w:ind w:left="53"/>
              <w:rPr>
                <w:sz w:val="18"/>
              </w:rPr>
            </w:pPr>
            <w:r>
              <w:rPr>
                <w:sz w:val="18"/>
              </w:rPr>
              <w:t>NURSNURSE3,TEN</w:t>
            </w:r>
          </w:p>
        </w:tc>
        <w:tc>
          <w:tcPr>
            <w:tcW w:w="2210" w:type="dxa"/>
          </w:tcPr>
          <w:p w14:paraId="48AC4809" w14:textId="77777777" w:rsidR="00A5792B" w:rsidRDefault="002F44C1">
            <w:pPr>
              <w:pStyle w:val="TableParagraph"/>
              <w:spacing w:before="102"/>
              <w:ind w:left="431"/>
              <w:rPr>
                <w:sz w:val="18"/>
              </w:rPr>
            </w:pPr>
            <w:r>
              <w:rPr>
                <w:sz w:val="18"/>
              </w:rPr>
              <w:t>MA</w:t>
            </w:r>
          </w:p>
        </w:tc>
      </w:tr>
      <w:tr w:rsidR="00A5792B" w14:paraId="4DDB867D" w14:textId="77777777">
        <w:trPr>
          <w:trHeight w:val="305"/>
        </w:trPr>
        <w:tc>
          <w:tcPr>
            <w:tcW w:w="428" w:type="dxa"/>
          </w:tcPr>
          <w:p w14:paraId="03495212" w14:textId="77777777" w:rsidR="00A5792B" w:rsidRDefault="002F44C1">
            <w:pPr>
              <w:pStyle w:val="TableParagraph"/>
              <w:spacing w:before="102" w:line="184" w:lineRule="exact"/>
              <w:ind w:left="50"/>
              <w:rPr>
                <w:sz w:val="18"/>
              </w:rPr>
            </w:pPr>
            <w:r>
              <w:rPr>
                <w:w w:val="99"/>
                <w:sz w:val="18"/>
              </w:rPr>
              <w:t>1</w:t>
            </w:r>
          </w:p>
        </w:tc>
        <w:tc>
          <w:tcPr>
            <w:tcW w:w="1080" w:type="dxa"/>
          </w:tcPr>
          <w:p w14:paraId="2EDE3D34" w14:textId="77777777" w:rsidR="00A5792B" w:rsidRDefault="002F44C1">
            <w:pPr>
              <w:pStyle w:val="TableParagraph"/>
              <w:spacing w:before="102" w:line="184" w:lineRule="exact"/>
              <w:ind w:left="269"/>
              <w:rPr>
                <w:sz w:val="18"/>
              </w:rPr>
            </w:pPr>
            <w:r>
              <w:rPr>
                <w:sz w:val="18"/>
              </w:rPr>
              <w:t>SICU</w:t>
            </w:r>
          </w:p>
        </w:tc>
        <w:tc>
          <w:tcPr>
            <w:tcW w:w="1134" w:type="dxa"/>
          </w:tcPr>
          <w:p w14:paraId="1EDEC45E" w14:textId="77777777" w:rsidR="00A5792B" w:rsidRDefault="002F44C1">
            <w:pPr>
              <w:pStyle w:val="TableParagraph"/>
              <w:spacing w:before="102" w:line="184" w:lineRule="exact"/>
              <w:ind w:left="377"/>
              <w:rPr>
                <w:sz w:val="18"/>
              </w:rPr>
            </w:pPr>
            <w:r>
              <w:rPr>
                <w:sz w:val="18"/>
              </w:rPr>
              <w:t>RN</w:t>
            </w:r>
          </w:p>
        </w:tc>
        <w:tc>
          <w:tcPr>
            <w:tcW w:w="378" w:type="dxa"/>
          </w:tcPr>
          <w:p w14:paraId="632017C6" w14:textId="77777777" w:rsidR="00A5792B" w:rsidRDefault="00A5792B">
            <w:pPr>
              <w:pStyle w:val="TableParagraph"/>
              <w:rPr>
                <w:rFonts w:ascii="Times New Roman"/>
                <w:sz w:val="18"/>
              </w:rPr>
            </w:pPr>
          </w:p>
        </w:tc>
        <w:tc>
          <w:tcPr>
            <w:tcW w:w="2214" w:type="dxa"/>
          </w:tcPr>
          <w:p w14:paraId="613CE7A9" w14:textId="77777777" w:rsidR="00A5792B" w:rsidRDefault="002F44C1">
            <w:pPr>
              <w:pStyle w:val="TableParagraph"/>
              <w:spacing w:before="102" w:line="184" w:lineRule="exact"/>
              <w:ind w:left="53"/>
              <w:rPr>
                <w:sz w:val="18"/>
              </w:rPr>
            </w:pPr>
            <w:r>
              <w:rPr>
                <w:sz w:val="18"/>
              </w:rPr>
              <w:t>NURSNURSE3,TEN</w:t>
            </w:r>
          </w:p>
        </w:tc>
        <w:tc>
          <w:tcPr>
            <w:tcW w:w="2210" w:type="dxa"/>
          </w:tcPr>
          <w:p w14:paraId="78902B56" w14:textId="77777777" w:rsidR="00A5792B" w:rsidRDefault="002F44C1">
            <w:pPr>
              <w:pStyle w:val="TableParagraph"/>
              <w:spacing w:before="102" w:line="184" w:lineRule="exact"/>
              <w:ind w:left="431"/>
              <w:rPr>
                <w:sz w:val="18"/>
              </w:rPr>
            </w:pPr>
            <w:r>
              <w:rPr>
                <w:sz w:val="18"/>
              </w:rPr>
              <w:t>MA</w:t>
            </w:r>
          </w:p>
        </w:tc>
      </w:tr>
      <w:tr w:rsidR="00A5792B" w14:paraId="459648C2" w14:textId="77777777">
        <w:trPr>
          <w:trHeight w:val="305"/>
        </w:trPr>
        <w:tc>
          <w:tcPr>
            <w:tcW w:w="428" w:type="dxa"/>
          </w:tcPr>
          <w:p w14:paraId="79C35A2D" w14:textId="77777777" w:rsidR="00A5792B" w:rsidRDefault="002F44C1">
            <w:pPr>
              <w:pStyle w:val="TableParagraph"/>
              <w:ind w:left="50"/>
              <w:rPr>
                <w:sz w:val="18"/>
              </w:rPr>
            </w:pPr>
            <w:r>
              <w:rPr>
                <w:w w:val="99"/>
                <w:sz w:val="18"/>
              </w:rPr>
              <w:t>2</w:t>
            </w:r>
          </w:p>
        </w:tc>
        <w:tc>
          <w:tcPr>
            <w:tcW w:w="1080" w:type="dxa"/>
          </w:tcPr>
          <w:p w14:paraId="56675859" w14:textId="77777777" w:rsidR="00A5792B" w:rsidRDefault="002F44C1">
            <w:pPr>
              <w:pStyle w:val="TableParagraph"/>
              <w:ind w:left="269"/>
              <w:rPr>
                <w:sz w:val="18"/>
              </w:rPr>
            </w:pPr>
            <w:r>
              <w:rPr>
                <w:sz w:val="18"/>
              </w:rPr>
              <w:t>SICU</w:t>
            </w:r>
          </w:p>
        </w:tc>
        <w:tc>
          <w:tcPr>
            <w:tcW w:w="1134" w:type="dxa"/>
          </w:tcPr>
          <w:p w14:paraId="55B52CAA" w14:textId="77777777" w:rsidR="00A5792B" w:rsidRDefault="002F44C1">
            <w:pPr>
              <w:pStyle w:val="TableParagraph"/>
              <w:ind w:left="377"/>
              <w:rPr>
                <w:sz w:val="18"/>
              </w:rPr>
            </w:pPr>
            <w:r>
              <w:rPr>
                <w:sz w:val="18"/>
              </w:rPr>
              <w:t>RN</w:t>
            </w:r>
          </w:p>
        </w:tc>
        <w:tc>
          <w:tcPr>
            <w:tcW w:w="378" w:type="dxa"/>
          </w:tcPr>
          <w:p w14:paraId="227F69E6" w14:textId="77777777" w:rsidR="00A5792B" w:rsidRDefault="00A5792B">
            <w:pPr>
              <w:pStyle w:val="TableParagraph"/>
              <w:rPr>
                <w:rFonts w:ascii="Times New Roman"/>
                <w:sz w:val="18"/>
              </w:rPr>
            </w:pPr>
          </w:p>
        </w:tc>
        <w:tc>
          <w:tcPr>
            <w:tcW w:w="2214" w:type="dxa"/>
          </w:tcPr>
          <w:p w14:paraId="0D0E64DD" w14:textId="77777777" w:rsidR="00A5792B" w:rsidRDefault="002F44C1">
            <w:pPr>
              <w:pStyle w:val="TableParagraph"/>
              <w:ind w:left="53"/>
              <w:rPr>
                <w:sz w:val="18"/>
              </w:rPr>
            </w:pPr>
            <w:r>
              <w:rPr>
                <w:sz w:val="18"/>
              </w:rPr>
              <w:t>NURSNURSE4,ONE</w:t>
            </w:r>
          </w:p>
        </w:tc>
        <w:tc>
          <w:tcPr>
            <w:tcW w:w="2210" w:type="dxa"/>
          </w:tcPr>
          <w:p w14:paraId="7C40309F" w14:textId="77777777" w:rsidR="00A5792B" w:rsidRDefault="002F44C1">
            <w:pPr>
              <w:pStyle w:val="TableParagraph"/>
              <w:ind w:left="431"/>
              <w:rPr>
                <w:sz w:val="18"/>
              </w:rPr>
            </w:pPr>
            <w:r>
              <w:rPr>
                <w:sz w:val="18"/>
              </w:rPr>
              <w:t>MA</w:t>
            </w:r>
          </w:p>
        </w:tc>
      </w:tr>
      <w:tr w:rsidR="00A5792B" w14:paraId="64745B39" w14:textId="77777777">
        <w:trPr>
          <w:trHeight w:val="407"/>
        </w:trPr>
        <w:tc>
          <w:tcPr>
            <w:tcW w:w="428" w:type="dxa"/>
          </w:tcPr>
          <w:p w14:paraId="31722434" w14:textId="77777777" w:rsidR="00A5792B" w:rsidRDefault="002F44C1">
            <w:pPr>
              <w:pStyle w:val="TableParagraph"/>
              <w:spacing w:before="101"/>
              <w:ind w:left="50"/>
              <w:rPr>
                <w:sz w:val="18"/>
              </w:rPr>
            </w:pPr>
            <w:r>
              <w:rPr>
                <w:w w:val="99"/>
                <w:sz w:val="18"/>
              </w:rPr>
              <w:t>1</w:t>
            </w:r>
          </w:p>
        </w:tc>
        <w:tc>
          <w:tcPr>
            <w:tcW w:w="1080" w:type="dxa"/>
          </w:tcPr>
          <w:p w14:paraId="02E39DAF" w14:textId="77777777" w:rsidR="00A5792B" w:rsidRDefault="002F44C1">
            <w:pPr>
              <w:pStyle w:val="TableParagraph"/>
              <w:spacing w:before="101"/>
              <w:ind w:left="269"/>
              <w:rPr>
                <w:sz w:val="18"/>
              </w:rPr>
            </w:pPr>
            <w:r>
              <w:rPr>
                <w:sz w:val="18"/>
              </w:rPr>
              <w:t>SICU</w:t>
            </w:r>
          </w:p>
        </w:tc>
        <w:tc>
          <w:tcPr>
            <w:tcW w:w="1134" w:type="dxa"/>
          </w:tcPr>
          <w:p w14:paraId="7124FE4A" w14:textId="77777777" w:rsidR="00A5792B" w:rsidRDefault="002F44C1">
            <w:pPr>
              <w:pStyle w:val="TableParagraph"/>
              <w:spacing w:before="101"/>
              <w:ind w:left="377"/>
              <w:rPr>
                <w:sz w:val="18"/>
              </w:rPr>
            </w:pPr>
            <w:r>
              <w:rPr>
                <w:sz w:val="18"/>
              </w:rPr>
              <w:t>RN</w:t>
            </w:r>
          </w:p>
        </w:tc>
        <w:tc>
          <w:tcPr>
            <w:tcW w:w="378" w:type="dxa"/>
          </w:tcPr>
          <w:p w14:paraId="333C542C" w14:textId="77777777" w:rsidR="00A5792B" w:rsidRDefault="00A5792B">
            <w:pPr>
              <w:pStyle w:val="TableParagraph"/>
              <w:rPr>
                <w:rFonts w:ascii="Times New Roman"/>
                <w:sz w:val="18"/>
              </w:rPr>
            </w:pPr>
          </w:p>
        </w:tc>
        <w:tc>
          <w:tcPr>
            <w:tcW w:w="2214" w:type="dxa"/>
          </w:tcPr>
          <w:p w14:paraId="2C75ED22" w14:textId="77777777" w:rsidR="00A5792B" w:rsidRDefault="002F44C1">
            <w:pPr>
              <w:pStyle w:val="TableParagraph"/>
              <w:spacing w:before="101"/>
              <w:ind w:left="53"/>
              <w:rPr>
                <w:sz w:val="18"/>
              </w:rPr>
            </w:pPr>
            <w:r>
              <w:rPr>
                <w:sz w:val="18"/>
              </w:rPr>
              <w:t>NURSNURSE2,SIX</w:t>
            </w:r>
          </w:p>
        </w:tc>
        <w:tc>
          <w:tcPr>
            <w:tcW w:w="2210" w:type="dxa"/>
          </w:tcPr>
          <w:p w14:paraId="43170053" w14:textId="77777777" w:rsidR="00A5792B" w:rsidRDefault="002F44C1">
            <w:pPr>
              <w:pStyle w:val="TableParagraph"/>
              <w:spacing w:before="101"/>
              <w:ind w:left="431"/>
              <w:rPr>
                <w:sz w:val="18"/>
              </w:rPr>
            </w:pPr>
            <w:r>
              <w:rPr>
                <w:sz w:val="18"/>
              </w:rPr>
              <w:t>MSN</w:t>
            </w:r>
          </w:p>
        </w:tc>
      </w:tr>
      <w:tr w:rsidR="00A5792B" w14:paraId="191FA9A4" w14:textId="77777777">
        <w:trPr>
          <w:trHeight w:val="410"/>
        </w:trPr>
        <w:tc>
          <w:tcPr>
            <w:tcW w:w="428" w:type="dxa"/>
          </w:tcPr>
          <w:p w14:paraId="5EDC8933" w14:textId="77777777" w:rsidR="00A5792B" w:rsidRDefault="002F44C1">
            <w:pPr>
              <w:pStyle w:val="TableParagraph"/>
              <w:spacing w:before="102"/>
              <w:ind w:left="50"/>
              <w:rPr>
                <w:sz w:val="18"/>
              </w:rPr>
            </w:pPr>
            <w:r>
              <w:rPr>
                <w:w w:val="99"/>
                <w:sz w:val="18"/>
              </w:rPr>
              <w:t>1</w:t>
            </w:r>
          </w:p>
        </w:tc>
        <w:tc>
          <w:tcPr>
            <w:tcW w:w="1080" w:type="dxa"/>
          </w:tcPr>
          <w:p w14:paraId="4D884E28" w14:textId="77777777" w:rsidR="00A5792B" w:rsidRDefault="002F44C1">
            <w:pPr>
              <w:pStyle w:val="TableParagraph"/>
              <w:spacing w:before="102"/>
              <w:ind w:left="269"/>
              <w:rPr>
                <w:sz w:val="18"/>
              </w:rPr>
            </w:pPr>
            <w:r>
              <w:rPr>
                <w:sz w:val="18"/>
              </w:rPr>
              <w:t>SICU</w:t>
            </w:r>
          </w:p>
        </w:tc>
        <w:tc>
          <w:tcPr>
            <w:tcW w:w="1134" w:type="dxa"/>
          </w:tcPr>
          <w:p w14:paraId="012B2C34" w14:textId="77777777" w:rsidR="00A5792B" w:rsidRDefault="002F44C1">
            <w:pPr>
              <w:pStyle w:val="TableParagraph"/>
              <w:spacing w:before="102"/>
              <w:ind w:left="377"/>
              <w:rPr>
                <w:sz w:val="18"/>
              </w:rPr>
            </w:pPr>
            <w:r>
              <w:rPr>
                <w:sz w:val="18"/>
              </w:rPr>
              <w:t>ACNS/E</w:t>
            </w:r>
          </w:p>
        </w:tc>
        <w:tc>
          <w:tcPr>
            <w:tcW w:w="378" w:type="dxa"/>
          </w:tcPr>
          <w:p w14:paraId="704B67EE" w14:textId="77777777" w:rsidR="00A5792B" w:rsidRDefault="002F44C1">
            <w:pPr>
              <w:pStyle w:val="TableParagraph"/>
              <w:spacing w:before="102"/>
              <w:ind w:left="-1" w:right="52"/>
              <w:jc w:val="center"/>
              <w:rPr>
                <w:sz w:val="18"/>
              </w:rPr>
            </w:pPr>
            <w:r>
              <w:rPr>
                <w:spacing w:val="-1"/>
                <w:sz w:val="18"/>
              </w:rPr>
              <w:t>SEC</w:t>
            </w:r>
          </w:p>
        </w:tc>
        <w:tc>
          <w:tcPr>
            <w:tcW w:w="2214" w:type="dxa"/>
          </w:tcPr>
          <w:p w14:paraId="17DF19A3" w14:textId="77777777" w:rsidR="00A5792B" w:rsidRDefault="002F44C1">
            <w:pPr>
              <w:pStyle w:val="TableParagraph"/>
              <w:spacing w:before="102"/>
              <w:ind w:left="53"/>
              <w:rPr>
                <w:sz w:val="18"/>
              </w:rPr>
            </w:pPr>
            <w:r>
              <w:rPr>
                <w:sz w:val="18"/>
              </w:rPr>
              <w:t>NURSNURSE3,EIGHT</w:t>
            </w:r>
          </w:p>
        </w:tc>
        <w:tc>
          <w:tcPr>
            <w:tcW w:w="2210" w:type="dxa"/>
          </w:tcPr>
          <w:p w14:paraId="64E7511D" w14:textId="77777777" w:rsidR="00A5792B" w:rsidRDefault="002F44C1">
            <w:pPr>
              <w:pStyle w:val="TableParagraph"/>
              <w:spacing w:before="102"/>
              <w:ind w:left="431"/>
              <w:rPr>
                <w:sz w:val="18"/>
              </w:rPr>
            </w:pPr>
            <w:r>
              <w:rPr>
                <w:sz w:val="18"/>
              </w:rPr>
              <w:t>DNSC</w:t>
            </w:r>
          </w:p>
        </w:tc>
      </w:tr>
    </w:tbl>
    <w:p w14:paraId="6EBBC5D4" w14:textId="77777777" w:rsidR="00A5792B" w:rsidRDefault="00A5792B">
      <w:pPr>
        <w:pStyle w:val="BodyText"/>
        <w:spacing w:before="11"/>
        <w:rPr>
          <w:rFonts w:ascii="Courier New"/>
          <w:sz w:val="15"/>
        </w:rPr>
      </w:pPr>
    </w:p>
    <w:p w14:paraId="34A13A45" w14:textId="77777777" w:rsidR="00A5792B" w:rsidRDefault="00BE26E6">
      <w:pPr>
        <w:tabs>
          <w:tab w:val="right" w:pos="5746"/>
        </w:tabs>
        <w:spacing w:before="100"/>
        <w:ind w:left="240"/>
        <w:rPr>
          <w:rFonts w:ascii="Courier New"/>
          <w:sz w:val="18"/>
        </w:rPr>
      </w:pPr>
      <w:r>
        <w:pict w14:anchorId="0A7F2464">
          <v:line id="_x0000_s2690" style="position:absolute;left:0;text-align:left;z-index:15844352;mso-position-horizontal-relative:page" from="325.75pt,-9.3pt" to="503.95pt,-9.3pt" strokeweight=".18733mm">
            <v:stroke dashstyle="dash"/>
            <w10:wrap anchorx="page"/>
          </v:line>
        </w:pict>
      </w:r>
      <w:r w:rsidR="002F44C1">
        <w:rPr>
          <w:rFonts w:ascii="Courier New"/>
          <w:sz w:val="18"/>
        </w:rPr>
        <w:t>NURSING NUMBER</w:t>
      </w:r>
      <w:r w:rsidR="002F44C1">
        <w:rPr>
          <w:rFonts w:ascii="Courier New"/>
          <w:spacing w:val="-5"/>
          <w:sz w:val="18"/>
        </w:rPr>
        <w:t xml:space="preserve"> </w:t>
      </w:r>
      <w:r w:rsidR="002F44C1">
        <w:rPr>
          <w:rFonts w:ascii="Courier New"/>
          <w:sz w:val="18"/>
        </w:rPr>
        <w:t>OF</w:t>
      </w:r>
      <w:r w:rsidR="002F44C1">
        <w:rPr>
          <w:rFonts w:ascii="Courier New"/>
          <w:spacing w:val="-2"/>
          <w:sz w:val="18"/>
        </w:rPr>
        <w:t xml:space="preserve"> </w:t>
      </w:r>
      <w:r w:rsidR="002F44C1">
        <w:rPr>
          <w:rFonts w:ascii="Courier New"/>
          <w:sz w:val="18"/>
        </w:rPr>
        <w:t>ASSIGNMENTS</w:t>
      </w:r>
      <w:r w:rsidR="002F44C1">
        <w:rPr>
          <w:rFonts w:ascii="Courier New"/>
          <w:sz w:val="18"/>
        </w:rPr>
        <w:tab/>
        <w:t>13</w:t>
      </w:r>
    </w:p>
    <w:p w14:paraId="28454468" w14:textId="77777777" w:rsidR="00A5792B" w:rsidRDefault="002F44C1">
      <w:pPr>
        <w:tabs>
          <w:tab w:val="right" w:pos="5746"/>
        </w:tabs>
        <w:spacing w:before="181"/>
        <w:ind w:left="240"/>
        <w:rPr>
          <w:rFonts w:ascii="Courier New"/>
          <w:sz w:val="18"/>
        </w:rPr>
      </w:pPr>
      <w:r>
        <w:rPr>
          <w:rFonts w:ascii="Courier New"/>
          <w:sz w:val="18"/>
        </w:rPr>
        <w:t>NURSING NUMBER</w:t>
      </w:r>
      <w:r>
        <w:rPr>
          <w:rFonts w:ascii="Courier New"/>
          <w:spacing w:val="-4"/>
          <w:sz w:val="18"/>
        </w:rPr>
        <w:t xml:space="preserve"> </w:t>
      </w:r>
      <w:r>
        <w:rPr>
          <w:rFonts w:ascii="Courier New"/>
          <w:sz w:val="18"/>
        </w:rPr>
        <w:t>OF</w:t>
      </w:r>
      <w:r>
        <w:rPr>
          <w:rFonts w:ascii="Courier New"/>
          <w:spacing w:val="-2"/>
          <w:sz w:val="18"/>
        </w:rPr>
        <w:t xml:space="preserve"> </w:t>
      </w:r>
      <w:r>
        <w:rPr>
          <w:rFonts w:ascii="Courier New"/>
          <w:sz w:val="18"/>
        </w:rPr>
        <w:t>PERSONNEL</w:t>
      </w:r>
      <w:r>
        <w:rPr>
          <w:rFonts w:ascii="Courier New"/>
          <w:sz w:val="18"/>
        </w:rPr>
        <w:tab/>
        <w:t>12</w:t>
      </w:r>
    </w:p>
    <w:p w14:paraId="045E0D5F" w14:textId="77777777" w:rsidR="00A5792B" w:rsidRDefault="00BE26E6">
      <w:pPr>
        <w:spacing w:before="181"/>
        <w:ind w:right="1407"/>
        <w:jc w:val="center"/>
        <w:rPr>
          <w:rFonts w:ascii="Courier New"/>
          <w:sz w:val="18"/>
        </w:rPr>
      </w:pPr>
      <w:r>
        <w:pict w14:anchorId="4AA3C2AE">
          <v:line id="_x0000_s2689" style="position:absolute;left:0;text-align:left;z-index:15844864;mso-position-horizontal-relative:page" from="239.35pt,24.2pt" to="336.55pt,24.2pt" strokeweight=".18733mm">
            <v:stroke dashstyle="dash"/>
            <w10:wrap anchorx="page"/>
          </v:line>
        </w:pict>
      </w:r>
      <w:r w:rsidR="002F44C1">
        <w:rPr>
          <w:rFonts w:ascii="Courier New"/>
          <w:sz w:val="18"/>
        </w:rPr>
        <w:t>DIETETICS SERVICE</w:t>
      </w:r>
    </w:p>
    <w:p w14:paraId="2733A2D8" w14:textId="77777777" w:rsidR="00A5792B" w:rsidRDefault="00BE26E6">
      <w:pPr>
        <w:tabs>
          <w:tab w:val="left" w:pos="887"/>
          <w:tab w:val="left" w:pos="2075"/>
          <w:tab w:val="left" w:pos="3263"/>
          <w:tab w:val="left" w:pos="5854"/>
        </w:tabs>
        <w:spacing w:before="386"/>
        <w:ind w:left="240"/>
        <w:rPr>
          <w:rFonts w:ascii="Courier New"/>
          <w:sz w:val="18"/>
        </w:rPr>
      </w:pPr>
      <w:r>
        <w:pict w14:anchorId="07706974">
          <v:line id="_x0000_s2688" style="position:absolute;left:0;text-align:left;z-index:15845376;mso-position-horizontal-relative:page" from="325.75pt,34.45pt" to="503.95pt,34.45pt" strokeweight=".18733mm">
            <v:stroke dashstyle="dash"/>
            <w10:wrap anchorx="page"/>
          </v:line>
        </w:pict>
      </w:r>
      <w:r w:rsidR="002F44C1">
        <w:rPr>
          <w:rFonts w:ascii="Courier New"/>
          <w:sz w:val="18"/>
        </w:rPr>
        <w:t>1</w:t>
      </w:r>
      <w:r w:rsidR="002F44C1">
        <w:rPr>
          <w:rFonts w:ascii="Courier New"/>
          <w:sz w:val="18"/>
        </w:rPr>
        <w:tab/>
        <w:t>CNH</w:t>
      </w:r>
      <w:r w:rsidR="002F44C1">
        <w:rPr>
          <w:rFonts w:ascii="Courier New"/>
          <w:sz w:val="18"/>
        </w:rPr>
        <w:tab/>
        <w:t>DIET/VOL</w:t>
      </w:r>
      <w:r w:rsidR="002F44C1">
        <w:rPr>
          <w:rFonts w:ascii="Courier New"/>
          <w:sz w:val="18"/>
        </w:rPr>
        <w:tab/>
        <w:t>NURSNURSE6,ONE</w:t>
      </w:r>
      <w:r w:rsidR="002F44C1">
        <w:rPr>
          <w:rFonts w:ascii="Courier New"/>
          <w:sz w:val="18"/>
        </w:rPr>
        <w:tab/>
        <w:t>PHD</w:t>
      </w:r>
    </w:p>
    <w:p w14:paraId="02FB0E31" w14:textId="77777777" w:rsidR="00A5792B" w:rsidRDefault="002F44C1">
      <w:pPr>
        <w:tabs>
          <w:tab w:val="right" w:pos="5747"/>
        </w:tabs>
        <w:spacing w:before="385"/>
        <w:ind w:left="240"/>
        <w:rPr>
          <w:rFonts w:ascii="Courier New"/>
          <w:sz w:val="18"/>
        </w:rPr>
      </w:pPr>
      <w:r>
        <w:rPr>
          <w:rFonts w:ascii="Courier New"/>
          <w:sz w:val="18"/>
        </w:rPr>
        <w:t>DIETETICS SERVICE NUMBER</w:t>
      </w:r>
      <w:r>
        <w:rPr>
          <w:rFonts w:ascii="Courier New"/>
          <w:spacing w:val="-10"/>
          <w:sz w:val="18"/>
        </w:rPr>
        <w:t xml:space="preserve"> </w:t>
      </w:r>
      <w:r>
        <w:rPr>
          <w:rFonts w:ascii="Courier New"/>
          <w:sz w:val="18"/>
        </w:rPr>
        <w:t>OF</w:t>
      </w:r>
      <w:r>
        <w:rPr>
          <w:rFonts w:ascii="Courier New"/>
          <w:spacing w:val="-3"/>
          <w:sz w:val="18"/>
        </w:rPr>
        <w:t xml:space="preserve"> </w:t>
      </w:r>
      <w:r>
        <w:rPr>
          <w:rFonts w:ascii="Courier New"/>
          <w:sz w:val="18"/>
        </w:rPr>
        <w:t>ASSIGNMENTS</w:t>
      </w:r>
      <w:r>
        <w:rPr>
          <w:rFonts w:ascii="Courier New"/>
          <w:sz w:val="18"/>
        </w:rPr>
        <w:tab/>
        <w:t>1</w:t>
      </w:r>
    </w:p>
    <w:p w14:paraId="745C197B" w14:textId="77777777" w:rsidR="00A5792B" w:rsidRDefault="00BE26E6">
      <w:pPr>
        <w:tabs>
          <w:tab w:val="left" w:pos="5639"/>
        </w:tabs>
        <w:spacing w:before="181"/>
        <w:ind w:left="240"/>
        <w:rPr>
          <w:rFonts w:ascii="Courier New"/>
          <w:sz w:val="18"/>
        </w:rPr>
      </w:pPr>
      <w:r>
        <w:pict w14:anchorId="7E8A2B41">
          <v:line id="_x0000_s2687" style="position:absolute;left:0;text-align:left;z-index:15845888;mso-position-horizontal-relative:page" from="325.75pt,24.2pt" to="503.95pt,24.2pt" strokeweight=".18733mm">
            <v:stroke dashstyle="dash"/>
            <w10:wrap anchorx="page"/>
          </v:line>
        </w:pict>
      </w:r>
      <w:r w:rsidR="002F44C1">
        <w:rPr>
          <w:rFonts w:ascii="Courier New"/>
          <w:sz w:val="18"/>
        </w:rPr>
        <w:t>DIETETICS SERVICE NUMBER</w:t>
      </w:r>
      <w:r w:rsidR="002F44C1">
        <w:rPr>
          <w:rFonts w:ascii="Courier New"/>
          <w:spacing w:val="-21"/>
          <w:sz w:val="18"/>
        </w:rPr>
        <w:t xml:space="preserve"> </w:t>
      </w:r>
      <w:r w:rsidR="002F44C1">
        <w:rPr>
          <w:rFonts w:ascii="Courier New"/>
          <w:sz w:val="18"/>
        </w:rPr>
        <w:t>OF</w:t>
      </w:r>
      <w:r w:rsidR="002F44C1">
        <w:rPr>
          <w:rFonts w:ascii="Courier New"/>
          <w:spacing w:val="-7"/>
          <w:sz w:val="18"/>
        </w:rPr>
        <w:t xml:space="preserve"> </w:t>
      </w:r>
      <w:r w:rsidR="002F44C1">
        <w:rPr>
          <w:rFonts w:ascii="Courier New"/>
          <w:sz w:val="18"/>
        </w:rPr>
        <w:t>PERSONNEL</w:t>
      </w:r>
      <w:r w:rsidR="002F44C1">
        <w:rPr>
          <w:rFonts w:ascii="Courier New"/>
          <w:sz w:val="18"/>
        </w:rPr>
        <w:tab/>
        <w:t>1</w:t>
      </w:r>
    </w:p>
    <w:p w14:paraId="0C4A7FEC" w14:textId="77777777" w:rsidR="00A5792B" w:rsidRDefault="002F44C1">
      <w:pPr>
        <w:tabs>
          <w:tab w:val="right" w:pos="5746"/>
        </w:tabs>
        <w:spacing w:before="386"/>
        <w:ind w:left="240"/>
        <w:rPr>
          <w:rFonts w:ascii="Courier New"/>
          <w:sz w:val="18"/>
        </w:rPr>
      </w:pPr>
      <w:r>
        <w:rPr>
          <w:rFonts w:ascii="Courier New"/>
          <w:sz w:val="18"/>
        </w:rPr>
        <w:t>HINES NUMBER</w:t>
      </w:r>
      <w:r>
        <w:rPr>
          <w:rFonts w:ascii="Courier New"/>
          <w:spacing w:val="-4"/>
          <w:sz w:val="18"/>
        </w:rPr>
        <w:t xml:space="preserve"> </w:t>
      </w:r>
      <w:r>
        <w:rPr>
          <w:rFonts w:ascii="Courier New"/>
          <w:sz w:val="18"/>
        </w:rPr>
        <w:t>OF</w:t>
      </w:r>
      <w:r>
        <w:rPr>
          <w:rFonts w:ascii="Courier New"/>
          <w:spacing w:val="-2"/>
          <w:sz w:val="18"/>
        </w:rPr>
        <w:t xml:space="preserve"> </w:t>
      </w:r>
      <w:r>
        <w:rPr>
          <w:rFonts w:ascii="Courier New"/>
          <w:sz w:val="18"/>
        </w:rPr>
        <w:t>ASSIGNMENTS</w:t>
      </w:r>
      <w:r>
        <w:rPr>
          <w:rFonts w:ascii="Courier New"/>
          <w:sz w:val="18"/>
        </w:rPr>
        <w:tab/>
        <w:t>14</w:t>
      </w:r>
    </w:p>
    <w:p w14:paraId="211A2B12" w14:textId="77777777" w:rsidR="00A5792B" w:rsidRDefault="00BE26E6">
      <w:pPr>
        <w:tabs>
          <w:tab w:val="left" w:pos="5531"/>
        </w:tabs>
        <w:spacing w:before="181"/>
        <w:ind w:left="240"/>
        <w:rPr>
          <w:rFonts w:ascii="Courier New"/>
          <w:sz w:val="18"/>
        </w:rPr>
      </w:pPr>
      <w:r>
        <w:pict w14:anchorId="15AA4B96">
          <v:shape id="_x0000_s2686" style="position:absolute;left:0;text-align:left;margin-left:325.75pt;margin-top:24.2pt;width:178.2pt;height:.1pt;z-index:-15613440;mso-wrap-distance-left:0;mso-wrap-distance-right:0;mso-position-horizontal-relative:page" coordorigin="6515,484" coordsize="3564,0" path="m6515,484r3564,e" filled="f" strokeweight=".18733mm">
            <v:stroke dashstyle="dash"/>
            <v:path arrowok="t"/>
            <w10:wrap type="topAndBottom" anchorx="page"/>
          </v:shape>
        </w:pict>
      </w:r>
      <w:r w:rsidR="002F44C1">
        <w:rPr>
          <w:rFonts w:ascii="Courier New"/>
          <w:sz w:val="18"/>
        </w:rPr>
        <w:t>HINES NUMBER</w:t>
      </w:r>
      <w:r w:rsidR="002F44C1">
        <w:rPr>
          <w:rFonts w:ascii="Courier New"/>
          <w:spacing w:val="-12"/>
          <w:sz w:val="18"/>
        </w:rPr>
        <w:t xml:space="preserve"> </w:t>
      </w:r>
      <w:r w:rsidR="002F44C1">
        <w:rPr>
          <w:rFonts w:ascii="Courier New"/>
          <w:sz w:val="18"/>
        </w:rPr>
        <w:t>OF</w:t>
      </w:r>
      <w:r w:rsidR="002F44C1">
        <w:rPr>
          <w:rFonts w:ascii="Courier New"/>
          <w:spacing w:val="-6"/>
          <w:sz w:val="18"/>
        </w:rPr>
        <w:t xml:space="preserve"> </w:t>
      </w:r>
      <w:r w:rsidR="002F44C1">
        <w:rPr>
          <w:rFonts w:ascii="Courier New"/>
          <w:sz w:val="18"/>
        </w:rPr>
        <w:t>PERSONNEL</w:t>
      </w:r>
      <w:r w:rsidR="002F44C1">
        <w:rPr>
          <w:rFonts w:ascii="Courier New"/>
          <w:sz w:val="18"/>
        </w:rPr>
        <w:tab/>
        <w:t>13</w:t>
      </w:r>
    </w:p>
    <w:p w14:paraId="03F31D12" w14:textId="77777777" w:rsidR="00A5792B" w:rsidRDefault="00A5792B">
      <w:pPr>
        <w:rPr>
          <w:rFonts w:ascii="Courier New"/>
          <w:sz w:val="18"/>
        </w:rPr>
        <w:sectPr w:rsidR="00A5792B">
          <w:pgSz w:w="12240" w:h="15840"/>
          <w:pgMar w:top="940" w:right="620" w:bottom="1160" w:left="1200" w:header="725" w:footer="975" w:gutter="0"/>
          <w:cols w:space="720"/>
        </w:sectPr>
      </w:pPr>
    </w:p>
    <w:p w14:paraId="20AEF29D" w14:textId="77777777" w:rsidR="00A5792B" w:rsidRDefault="00A5792B">
      <w:pPr>
        <w:pStyle w:val="BodyText"/>
        <w:rPr>
          <w:rFonts w:ascii="Courier New"/>
          <w:sz w:val="20"/>
        </w:rPr>
      </w:pPr>
    </w:p>
    <w:p w14:paraId="729E37EA" w14:textId="77777777" w:rsidR="00A5792B" w:rsidRDefault="002F44C1">
      <w:pPr>
        <w:tabs>
          <w:tab w:val="right" w:pos="5746"/>
        </w:tabs>
        <w:spacing w:before="270"/>
        <w:ind w:left="240"/>
        <w:rPr>
          <w:rFonts w:ascii="Courier New"/>
          <w:sz w:val="18"/>
        </w:rPr>
      </w:pPr>
      <w:r>
        <w:rPr>
          <w:rFonts w:ascii="Courier New"/>
          <w:sz w:val="18"/>
        </w:rPr>
        <w:t>TOTAL NUMBER</w:t>
      </w:r>
      <w:r>
        <w:rPr>
          <w:rFonts w:ascii="Courier New"/>
          <w:spacing w:val="-4"/>
          <w:sz w:val="18"/>
        </w:rPr>
        <w:t xml:space="preserve"> </w:t>
      </w:r>
      <w:r>
        <w:rPr>
          <w:rFonts w:ascii="Courier New"/>
          <w:sz w:val="18"/>
        </w:rPr>
        <w:t>OF</w:t>
      </w:r>
      <w:r>
        <w:rPr>
          <w:rFonts w:ascii="Courier New"/>
          <w:spacing w:val="-2"/>
          <w:sz w:val="18"/>
        </w:rPr>
        <w:t xml:space="preserve"> </w:t>
      </w:r>
      <w:r>
        <w:rPr>
          <w:rFonts w:ascii="Courier New"/>
          <w:sz w:val="18"/>
        </w:rPr>
        <w:t>ASSIGNMENTS</w:t>
      </w:r>
      <w:r>
        <w:rPr>
          <w:rFonts w:ascii="Courier New"/>
          <w:sz w:val="18"/>
        </w:rPr>
        <w:tab/>
        <w:t>31</w:t>
      </w:r>
    </w:p>
    <w:p w14:paraId="3AD405C4" w14:textId="77777777" w:rsidR="00A5792B" w:rsidRDefault="002F44C1">
      <w:pPr>
        <w:tabs>
          <w:tab w:val="right" w:pos="5746"/>
        </w:tabs>
        <w:spacing w:before="181"/>
        <w:ind w:left="240"/>
        <w:rPr>
          <w:rFonts w:ascii="Courier New"/>
          <w:sz w:val="18"/>
        </w:rPr>
      </w:pPr>
      <w:r>
        <w:rPr>
          <w:rFonts w:ascii="Courier New"/>
          <w:sz w:val="18"/>
        </w:rPr>
        <w:t>TOTAL NUMBER</w:t>
      </w:r>
      <w:r>
        <w:rPr>
          <w:rFonts w:ascii="Courier New"/>
          <w:spacing w:val="-4"/>
          <w:sz w:val="18"/>
        </w:rPr>
        <w:t xml:space="preserve"> </w:t>
      </w:r>
      <w:r>
        <w:rPr>
          <w:rFonts w:ascii="Courier New"/>
          <w:sz w:val="18"/>
        </w:rPr>
        <w:t>OF</w:t>
      </w:r>
      <w:r>
        <w:rPr>
          <w:rFonts w:ascii="Courier New"/>
          <w:spacing w:val="-2"/>
          <w:sz w:val="18"/>
        </w:rPr>
        <w:t xml:space="preserve"> </w:t>
      </w:r>
      <w:r>
        <w:rPr>
          <w:rFonts w:ascii="Courier New"/>
          <w:sz w:val="18"/>
        </w:rPr>
        <w:t>PERSONNEL</w:t>
      </w:r>
      <w:r>
        <w:rPr>
          <w:rFonts w:ascii="Courier New"/>
          <w:sz w:val="18"/>
        </w:rPr>
        <w:tab/>
        <w:t>28</w:t>
      </w:r>
    </w:p>
    <w:p w14:paraId="72EE107C" w14:textId="77777777" w:rsidR="00A5792B" w:rsidRDefault="002F44C1">
      <w:pPr>
        <w:spacing w:before="177"/>
        <w:ind w:left="240"/>
        <w:rPr>
          <w:rFonts w:ascii="Courier New"/>
          <w:b/>
          <w:sz w:val="20"/>
        </w:rPr>
      </w:pPr>
      <w:r>
        <w:rPr>
          <w:rFonts w:ascii="Courier New"/>
          <w:sz w:val="20"/>
        </w:rPr>
        <w:t>Enter RETURN to continue or '^' to exit:</w:t>
      </w:r>
      <w:r>
        <w:rPr>
          <w:rFonts w:ascii="Courier New"/>
          <w:spacing w:val="-29"/>
          <w:sz w:val="20"/>
        </w:rPr>
        <w:t xml:space="preserve"> </w:t>
      </w:r>
      <w:r>
        <w:rPr>
          <w:rFonts w:ascii="Courier New"/>
          <w:b/>
          <w:sz w:val="20"/>
        </w:rPr>
        <w:t>&lt;RET&gt;</w:t>
      </w:r>
    </w:p>
    <w:p w14:paraId="31FB4E8C" w14:textId="77777777" w:rsidR="00A5792B" w:rsidRDefault="002F44C1">
      <w:pPr>
        <w:tabs>
          <w:tab w:val="left" w:pos="5759"/>
          <w:tab w:val="left" w:pos="6239"/>
        </w:tabs>
        <w:spacing w:before="181"/>
        <w:ind w:left="240"/>
        <w:rPr>
          <w:sz w:val="24"/>
        </w:rPr>
      </w:pPr>
      <w:r>
        <w:rPr>
          <w:rFonts w:ascii="Courier New"/>
          <w:sz w:val="20"/>
        </w:rPr>
        <w:t>Choose a sort parameter set between 1</w:t>
      </w:r>
      <w:r>
        <w:rPr>
          <w:rFonts w:ascii="Courier New"/>
          <w:spacing w:val="-22"/>
          <w:sz w:val="20"/>
        </w:rPr>
        <w:t xml:space="preserve"> </w:t>
      </w:r>
      <w:r>
        <w:rPr>
          <w:rFonts w:ascii="Courier New"/>
          <w:sz w:val="20"/>
        </w:rPr>
        <w:t>and</w:t>
      </w:r>
      <w:r>
        <w:rPr>
          <w:rFonts w:ascii="Courier New"/>
          <w:spacing w:val="-3"/>
          <w:sz w:val="20"/>
        </w:rPr>
        <w:t xml:space="preserve"> </w:t>
      </w:r>
      <w:r>
        <w:rPr>
          <w:rFonts w:ascii="Courier New"/>
          <w:sz w:val="20"/>
        </w:rPr>
        <w:t>4:</w:t>
      </w:r>
      <w:r>
        <w:rPr>
          <w:rFonts w:ascii="Courier New"/>
          <w:sz w:val="20"/>
        </w:rPr>
        <w:tab/>
      </w:r>
      <w:r>
        <w:rPr>
          <w:rFonts w:ascii="Courier New"/>
          <w:b/>
          <w:sz w:val="20"/>
        </w:rPr>
        <w:t>3</w:t>
      </w:r>
      <w:r>
        <w:rPr>
          <w:rFonts w:ascii="Courier New"/>
          <w:b/>
          <w:sz w:val="20"/>
        </w:rPr>
        <w:tab/>
      </w:r>
      <w:r>
        <w:rPr>
          <w:sz w:val="24"/>
        </w:rPr>
        <w:t>Service and Service</w:t>
      </w:r>
      <w:r>
        <w:rPr>
          <w:spacing w:val="-3"/>
          <w:sz w:val="24"/>
        </w:rPr>
        <w:t xml:space="preserve"> </w:t>
      </w:r>
      <w:r>
        <w:rPr>
          <w:sz w:val="24"/>
        </w:rPr>
        <w:t>Category</w:t>
      </w:r>
    </w:p>
    <w:p w14:paraId="1101211C" w14:textId="77777777" w:rsidR="00A5792B" w:rsidRDefault="00A5792B">
      <w:pPr>
        <w:pStyle w:val="BodyText"/>
        <w:rPr>
          <w:sz w:val="26"/>
        </w:rPr>
      </w:pPr>
    </w:p>
    <w:p w14:paraId="735FF740" w14:textId="77777777" w:rsidR="00A5792B" w:rsidRDefault="002F44C1">
      <w:pPr>
        <w:pStyle w:val="ListParagraph"/>
        <w:numPr>
          <w:ilvl w:val="0"/>
          <w:numId w:val="338"/>
        </w:numPr>
        <w:tabs>
          <w:tab w:val="left" w:pos="600"/>
        </w:tabs>
        <w:spacing w:before="159"/>
        <w:rPr>
          <w:sz w:val="20"/>
        </w:rPr>
      </w:pPr>
      <w:r>
        <w:rPr>
          <w:sz w:val="20"/>
        </w:rPr>
        <w:t>Multi-Divisional Summary</w:t>
      </w:r>
      <w:r>
        <w:rPr>
          <w:spacing w:val="-3"/>
          <w:sz w:val="20"/>
        </w:rPr>
        <w:t xml:space="preserve"> </w:t>
      </w:r>
      <w:r>
        <w:rPr>
          <w:sz w:val="20"/>
        </w:rPr>
        <w:t>Report.</w:t>
      </w:r>
    </w:p>
    <w:p w14:paraId="439D4869" w14:textId="77777777" w:rsidR="00A5792B" w:rsidRDefault="00A5792B">
      <w:pPr>
        <w:pStyle w:val="BodyText"/>
        <w:rPr>
          <w:rFonts w:ascii="Courier New"/>
          <w:sz w:val="20"/>
        </w:rPr>
      </w:pPr>
    </w:p>
    <w:p w14:paraId="03EFCF39" w14:textId="77777777" w:rsidR="00A5792B" w:rsidRDefault="002F44C1">
      <w:pPr>
        <w:pStyle w:val="ListParagraph"/>
        <w:numPr>
          <w:ilvl w:val="0"/>
          <w:numId w:val="338"/>
        </w:numPr>
        <w:tabs>
          <w:tab w:val="left" w:pos="600"/>
        </w:tabs>
        <w:rPr>
          <w:sz w:val="20"/>
        </w:rPr>
      </w:pPr>
      <w:r>
        <w:rPr>
          <w:sz w:val="20"/>
        </w:rPr>
        <w:t>Detailed Multi-Divisional</w:t>
      </w:r>
      <w:r>
        <w:rPr>
          <w:spacing w:val="-3"/>
          <w:sz w:val="20"/>
        </w:rPr>
        <w:t xml:space="preserve"> </w:t>
      </w:r>
      <w:r>
        <w:rPr>
          <w:sz w:val="20"/>
        </w:rPr>
        <w:t>Report.</w:t>
      </w:r>
    </w:p>
    <w:p w14:paraId="21ED607A" w14:textId="77777777" w:rsidR="00A5792B" w:rsidRDefault="00A5792B">
      <w:pPr>
        <w:pStyle w:val="BodyText"/>
        <w:spacing w:before="6"/>
        <w:rPr>
          <w:rFonts w:ascii="Courier New"/>
          <w:sz w:val="19"/>
        </w:rPr>
      </w:pPr>
    </w:p>
    <w:p w14:paraId="2A9AE696" w14:textId="77777777" w:rsidR="00A5792B" w:rsidRDefault="002F44C1">
      <w:pPr>
        <w:ind w:left="240"/>
        <w:rPr>
          <w:rFonts w:ascii="Courier New"/>
          <w:b/>
          <w:sz w:val="20"/>
        </w:rPr>
      </w:pPr>
      <w:r>
        <w:rPr>
          <w:rFonts w:ascii="Courier New"/>
          <w:sz w:val="20"/>
        </w:rPr>
        <w:t xml:space="preserve">Select Reporting Option: </w:t>
      </w:r>
      <w:r>
        <w:rPr>
          <w:rFonts w:ascii="Courier New"/>
          <w:b/>
          <w:sz w:val="20"/>
        </w:rPr>
        <w:t>2</w:t>
      </w:r>
    </w:p>
    <w:p w14:paraId="138CE029" w14:textId="77777777" w:rsidR="00A5792B" w:rsidRDefault="00A5792B">
      <w:pPr>
        <w:pStyle w:val="BodyText"/>
        <w:spacing w:before="9"/>
        <w:rPr>
          <w:rFonts w:ascii="Courier New"/>
          <w:b/>
          <w:sz w:val="19"/>
        </w:rPr>
      </w:pPr>
    </w:p>
    <w:p w14:paraId="1E804C4E" w14:textId="77777777" w:rsidR="00A5792B" w:rsidRDefault="002F44C1">
      <w:pPr>
        <w:spacing w:before="1" w:line="458" w:lineRule="auto"/>
        <w:ind w:left="240" w:right="3438"/>
        <w:rPr>
          <w:sz w:val="24"/>
        </w:rPr>
      </w:pPr>
      <w:r>
        <w:rPr>
          <w:sz w:val="24"/>
        </w:rPr>
        <w:t xml:space="preserve">Select 1 to print a summary report or 2 to print the entire report. </w:t>
      </w:r>
      <w:r>
        <w:rPr>
          <w:rFonts w:ascii="Courier New"/>
          <w:sz w:val="20"/>
        </w:rPr>
        <w:t xml:space="preserve">Select FACILITY (Press return for all facilities): </w:t>
      </w:r>
      <w:r>
        <w:rPr>
          <w:rFonts w:ascii="Courier New"/>
          <w:b/>
          <w:sz w:val="20"/>
        </w:rPr>
        <w:t xml:space="preserve">&lt;RET&gt; </w:t>
      </w:r>
      <w:r>
        <w:rPr>
          <w:sz w:val="24"/>
        </w:rPr>
        <w:t>Select appropriate facility or press return for all facilities.</w:t>
      </w:r>
    </w:p>
    <w:p w14:paraId="3AFC03C9" w14:textId="77777777" w:rsidR="00A5792B" w:rsidRDefault="002F44C1">
      <w:pPr>
        <w:spacing w:line="200" w:lineRule="exact"/>
        <w:ind w:left="240"/>
        <w:rPr>
          <w:rFonts w:ascii="Courier New"/>
          <w:b/>
          <w:sz w:val="20"/>
        </w:rPr>
      </w:pPr>
      <w:r>
        <w:rPr>
          <w:rFonts w:ascii="Courier New"/>
          <w:sz w:val="20"/>
        </w:rPr>
        <w:t xml:space="preserve">Select PRODUCT LINE (Press return for all product lines): </w:t>
      </w:r>
      <w:r>
        <w:rPr>
          <w:rFonts w:ascii="Courier New"/>
          <w:b/>
          <w:sz w:val="20"/>
        </w:rPr>
        <w:t>&lt;RET&gt;</w:t>
      </w:r>
    </w:p>
    <w:p w14:paraId="7129F961" w14:textId="77777777" w:rsidR="00A5792B" w:rsidRDefault="00A5792B">
      <w:pPr>
        <w:pStyle w:val="BodyText"/>
        <w:spacing w:before="9"/>
        <w:rPr>
          <w:rFonts w:ascii="Courier New"/>
          <w:b/>
          <w:sz w:val="19"/>
        </w:rPr>
      </w:pPr>
    </w:p>
    <w:p w14:paraId="7250E364" w14:textId="77777777" w:rsidR="00A5792B" w:rsidRDefault="002F44C1">
      <w:pPr>
        <w:pStyle w:val="BodyText"/>
        <w:ind w:left="240"/>
      </w:pPr>
      <w:r>
        <w:t>Select appropriate product line(s) or press return for all product lines.</w:t>
      </w:r>
    </w:p>
    <w:p w14:paraId="24305590" w14:textId="77777777" w:rsidR="00A5792B" w:rsidRDefault="00A5792B">
      <w:pPr>
        <w:pStyle w:val="BodyText"/>
        <w:spacing w:before="4"/>
        <w:rPr>
          <w:sz w:val="20"/>
        </w:rPr>
      </w:pPr>
    </w:p>
    <w:p w14:paraId="6D4F2DE2" w14:textId="77777777" w:rsidR="00A5792B" w:rsidRDefault="00BE26E6">
      <w:pPr>
        <w:ind w:left="240"/>
        <w:rPr>
          <w:rFonts w:ascii="Courier New"/>
          <w:sz w:val="20"/>
        </w:rPr>
      </w:pPr>
      <w:r>
        <w:pict w14:anchorId="41226D6B">
          <v:shape id="_x0000_s2685" style="position:absolute;left:0;text-align:left;margin-left:1in;margin-top:16.75pt;width:156pt;height:.1pt;z-index:-15610880;mso-wrap-distance-left:0;mso-wrap-distance-right:0;mso-position-horizontal-relative:page" coordorigin="1440,335" coordsize="3120,0" path="m1440,335r3119,e" filled="f" strokeweight=".20856mm">
            <v:stroke dashstyle="dash"/>
            <v:path arrowok="t"/>
            <w10:wrap type="topAndBottom" anchorx="page"/>
          </v:shape>
        </w:pict>
      </w:r>
      <w:r w:rsidR="002F44C1">
        <w:rPr>
          <w:rFonts w:ascii="Courier New"/>
          <w:sz w:val="20"/>
        </w:rPr>
        <w:t>NURSING Service Categories</w:t>
      </w:r>
    </w:p>
    <w:p w14:paraId="11A01643" w14:textId="77777777" w:rsidR="00A5792B" w:rsidRDefault="002F44C1">
      <w:pPr>
        <w:pStyle w:val="ListParagraph"/>
        <w:numPr>
          <w:ilvl w:val="1"/>
          <w:numId w:val="338"/>
        </w:numPr>
        <w:tabs>
          <w:tab w:val="left" w:pos="959"/>
          <w:tab w:val="left" w:pos="960"/>
        </w:tabs>
        <w:spacing w:before="82"/>
        <w:ind w:hanging="481"/>
        <w:jc w:val="left"/>
        <w:rPr>
          <w:sz w:val="20"/>
        </w:rPr>
      </w:pPr>
      <w:r>
        <w:rPr>
          <w:sz w:val="20"/>
        </w:rPr>
        <w:t>R (RN-REGISTERED</w:t>
      </w:r>
      <w:r>
        <w:rPr>
          <w:spacing w:val="-3"/>
          <w:sz w:val="20"/>
        </w:rPr>
        <w:t xml:space="preserve"> </w:t>
      </w:r>
      <w:r>
        <w:rPr>
          <w:sz w:val="20"/>
        </w:rPr>
        <w:t>NURSE)</w:t>
      </w:r>
    </w:p>
    <w:p w14:paraId="4582D631" w14:textId="77777777" w:rsidR="00A5792B" w:rsidRDefault="002F44C1">
      <w:pPr>
        <w:pStyle w:val="ListParagraph"/>
        <w:numPr>
          <w:ilvl w:val="1"/>
          <w:numId w:val="338"/>
        </w:numPr>
        <w:tabs>
          <w:tab w:val="left" w:pos="959"/>
          <w:tab w:val="left" w:pos="960"/>
        </w:tabs>
        <w:ind w:hanging="481"/>
        <w:jc w:val="left"/>
        <w:rPr>
          <w:sz w:val="20"/>
        </w:rPr>
      </w:pPr>
      <w:r>
        <w:rPr>
          <w:sz w:val="20"/>
        </w:rPr>
        <w:t>L (LPN-LIC. PRACTICAL</w:t>
      </w:r>
      <w:r>
        <w:rPr>
          <w:spacing w:val="-4"/>
          <w:sz w:val="20"/>
        </w:rPr>
        <w:t xml:space="preserve"> </w:t>
      </w:r>
      <w:r>
        <w:rPr>
          <w:sz w:val="20"/>
        </w:rPr>
        <w:t>NURSE)</w:t>
      </w:r>
    </w:p>
    <w:p w14:paraId="475FE513" w14:textId="77777777" w:rsidR="00A5792B" w:rsidRDefault="002F44C1">
      <w:pPr>
        <w:pStyle w:val="ListParagraph"/>
        <w:numPr>
          <w:ilvl w:val="1"/>
          <w:numId w:val="338"/>
        </w:numPr>
        <w:tabs>
          <w:tab w:val="left" w:pos="959"/>
          <w:tab w:val="left" w:pos="960"/>
        </w:tabs>
        <w:ind w:hanging="481"/>
        <w:jc w:val="left"/>
        <w:rPr>
          <w:sz w:val="20"/>
        </w:rPr>
      </w:pPr>
      <w:r>
        <w:rPr>
          <w:sz w:val="20"/>
        </w:rPr>
        <w:t>N (NA-NURSING</w:t>
      </w:r>
      <w:r>
        <w:rPr>
          <w:spacing w:val="-3"/>
          <w:sz w:val="20"/>
        </w:rPr>
        <w:t xml:space="preserve"> </w:t>
      </w:r>
      <w:r>
        <w:rPr>
          <w:sz w:val="20"/>
        </w:rPr>
        <w:t>ASSISTANT)</w:t>
      </w:r>
    </w:p>
    <w:p w14:paraId="44E3EA7C" w14:textId="77777777" w:rsidR="00A5792B" w:rsidRDefault="002F44C1">
      <w:pPr>
        <w:pStyle w:val="ListParagraph"/>
        <w:numPr>
          <w:ilvl w:val="1"/>
          <w:numId w:val="338"/>
        </w:numPr>
        <w:tabs>
          <w:tab w:val="left" w:pos="959"/>
          <w:tab w:val="left" w:pos="960"/>
        </w:tabs>
        <w:spacing w:line="226" w:lineRule="exact"/>
        <w:ind w:hanging="481"/>
        <w:jc w:val="left"/>
        <w:rPr>
          <w:sz w:val="20"/>
        </w:rPr>
      </w:pPr>
      <w:r>
        <w:rPr>
          <w:sz w:val="20"/>
        </w:rPr>
        <w:t>C</w:t>
      </w:r>
      <w:r>
        <w:rPr>
          <w:spacing w:val="-2"/>
          <w:sz w:val="20"/>
        </w:rPr>
        <w:t xml:space="preserve"> </w:t>
      </w:r>
      <w:r>
        <w:rPr>
          <w:sz w:val="20"/>
        </w:rPr>
        <w:t>(CK-CLERICAL)</w:t>
      </w:r>
    </w:p>
    <w:p w14:paraId="76A7760E" w14:textId="77777777" w:rsidR="00A5792B" w:rsidRDefault="002F44C1">
      <w:pPr>
        <w:pStyle w:val="ListParagraph"/>
        <w:numPr>
          <w:ilvl w:val="1"/>
          <w:numId w:val="338"/>
        </w:numPr>
        <w:tabs>
          <w:tab w:val="left" w:pos="959"/>
          <w:tab w:val="left" w:pos="960"/>
        </w:tabs>
        <w:spacing w:line="226" w:lineRule="exact"/>
        <w:ind w:hanging="481"/>
        <w:jc w:val="left"/>
        <w:rPr>
          <w:sz w:val="20"/>
        </w:rPr>
      </w:pPr>
      <w:r>
        <w:rPr>
          <w:sz w:val="20"/>
        </w:rPr>
        <w:t>S (SE-SUMMER</w:t>
      </w:r>
      <w:r>
        <w:rPr>
          <w:spacing w:val="-3"/>
          <w:sz w:val="20"/>
        </w:rPr>
        <w:t xml:space="preserve"> </w:t>
      </w:r>
      <w:r>
        <w:rPr>
          <w:sz w:val="20"/>
        </w:rPr>
        <w:t>EMPLOYEE)</w:t>
      </w:r>
    </w:p>
    <w:p w14:paraId="1168DD37" w14:textId="77777777" w:rsidR="00A5792B" w:rsidRDefault="002F44C1">
      <w:pPr>
        <w:pStyle w:val="ListParagraph"/>
        <w:numPr>
          <w:ilvl w:val="1"/>
          <w:numId w:val="338"/>
        </w:numPr>
        <w:tabs>
          <w:tab w:val="left" w:pos="959"/>
          <w:tab w:val="left" w:pos="960"/>
        </w:tabs>
        <w:spacing w:before="1"/>
        <w:ind w:hanging="481"/>
        <w:jc w:val="left"/>
        <w:rPr>
          <w:sz w:val="20"/>
        </w:rPr>
      </w:pPr>
      <w:r>
        <w:rPr>
          <w:sz w:val="20"/>
        </w:rPr>
        <w:t>A (AO-ADMIN.</w:t>
      </w:r>
      <w:r>
        <w:rPr>
          <w:spacing w:val="-3"/>
          <w:sz w:val="20"/>
        </w:rPr>
        <w:t xml:space="preserve"> </w:t>
      </w:r>
      <w:r>
        <w:rPr>
          <w:sz w:val="20"/>
        </w:rPr>
        <w:t>OFFICER)</w:t>
      </w:r>
    </w:p>
    <w:p w14:paraId="7EFB50A2" w14:textId="77777777" w:rsidR="00A5792B" w:rsidRDefault="002F44C1">
      <w:pPr>
        <w:pStyle w:val="ListParagraph"/>
        <w:numPr>
          <w:ilvl w:val="1"/>
          <w:numId w:val="338"/>
        </w:numPr>
        <w:tabs>
          <w:tab w:val="left" w:pos="959"/>
          <w:tab w:val="left" w:pos="960"/>
        </w:tabs>
        <w:ind w:hanging="481"/>
        <w:jc w:val="left"/>
        <w:rPr>
          <w:sz w:val="20"/>
        </w:rPr>
      </w:pPr>
      <w:r>
        <w:rPr>
          <w:sz w:val="20"/>
        </w:rPr>
        <w:t>O</w:t>
      </w:r>
      <w:r>
        <w:rPr>
          <w:spacing w:val="-2"/>
          <w:sz w:val="20"/>
        </w:rPr>
        <w:t xml:space="preserve"> </w:t>
      </w:r>
      <w:r>
        <w:rPr>
          <w:sz w:val="20"/>
        </w:rPr>
        <w:t>(OT-OTHER)</w:t>
      </w:r>
    </w:p>
    <w:p w14:paraId="0A5145E6" w14:textId="77777777" w:rsidR="00A5792B" w:rsidRDefault="00A5792B">
      <w:pPr>
        <w:pStyle w:val="BodyText"/>
        <w:rPr>
          <w:rFonts w:ascii="Courier New"/>
          <w:sz w:val="20"/>
        </w:rPr>
      </w:pPr>
    </w:p>
    <w:p w14:paraId="6AF34385" w14:textId="77777777" w:rsidR="00A5792B" w:rsidRDefault="00BE26E6">
      <w:pPr>
        <w:ind w:left="240"/>
        <w:rPr>
          <w:rFonts w:ascii="Courier New"/>
          <w:sz w:val="20"/>
        </w:rPr>
      </w:pPr>
      <w:r>
        <w:pict w14:anchorId="60CC76FD">
          <v:shape id="_x0000_s2684" style="position:absolute;left:0;text-align:left;margin-left:1in;margin-top:16.75pt;width:2in;height:.1pt;z-index:-15610368;mso-wrap-distance-left:0;mso-wrap-distance-right:0;mso-position-horizontal-relative:page" coordorigin="1440,335" coordsize="2880,0" path="m1440,335r2880,e" filled="f" strokeweight=".20856mm">
            <v:stroke dashstyle="dash"/>
            <v:path arrowok="t"/>
            <w10:wrap type="topAndBottom" anchorx="page"/>
          </v:shape>
        </w:pict>
      </w:r>
      <w:r w:rsidR="002F44C1">
        <w:rPr>
          <w:rFonts w:ascii="Courier New"/>
          <w:sz w:val="20"/>
        </w:rPr>
        <w:t>OTHER Service Categories</w:t>
      </w:r>
    </w:p>
    <w:p w14:paraId="117243A6" w14:textId="77777777" w:rsidR="00A5792B" w:rsidRDefault="002F44C1">
      <w:pPr>
        <w:pStyle w:val="ListParagraph"/>
        <w:numPr>
          <w:ilvl w:val="1"/>
          <w:numId w:val="338"/>
        </w:numPr>
        <w:tabs>
          <w:tab w:val="left" w:pos="959"/>
          <w:tab w:val="left" w:pos="960"/>
        </w:tabs>
        <w:spacing w:before="82"/>
        <w:ind w:hanging="481"/>
        <w:jc w:val="left"/>
        <w:rPr>
          <w:sz w:val="20"/>
        </w:rPr>
      </w:pPr>
      <w:r>
        <w:rPr>
          <w:sz w:val="20"/>
        </w:rPr>
        <w:t>OTHER</w:t>
      </w:r>
      <w:r>
        <w:rPr>
          <w:spacing w:val="-2"/>
          <w:sz w:val="20"/>
        </w:rPr>
        <w:t xml:space="preserve"> </w:t>
      </w:r>
      <w:r>
        <w:rPr>
          <w:sz w:val="20"/>
        </w:rPr>
        <w:t>VOLUNTEER</w:t>
      </w:r>
    </w:p>
    <w:p w14:paraId="6799F45F" w14:textId="77777777" w:rsidR="00A5792B" w:rsidRDefault="002F44C1">
      <w:pPr>
        <w:pStyle w:val="ListParagraph"/>
        <w:numPr>
          <w:ilvl w:val="1"/>
          <w:numId w:val="338"/>
        </w:numPr>
        <w:tabs>
          <w:tab w:val="left" w:pos="959"/>
          <w:tab w:val="left" w:pos="960"/>
        </w:tabs>
        <w:ind w:hanging="481"/>
        <w:jc w:val="left"/>
        <w:rPr>
          <w:sz w:val="20"/>
        </w:rPr>
      </w:pPr>
      <w:r>
        <w:rPr>
          <w:sz w:val="20"/>
        </w:rPr>
        <w:t>RD</w:t>
      </w:r>
    </w:p>
    <w:p w14:paraId="1840BBC7" w14:textId="77777777" w:rsidR="00A5792B" w:rsidRDefault="002F44C1">
      <w:pPr>
        <w:pStyle w:val="ListParagraph"/>
        <w:numPr>
          <w:ilvl w:val="1"/>
          <w:numId w:val="338"/>
        </w:numPr>
        <w:tabs>
          <w:tab w:val="left" w:pos="959"/>
          <w:tab w:val="left" w:pos="960"/>
        </w:tabs>
        <w:ind w:hanging="601"/>
        <w:jc w:val="left"/>
        <w:rPr>
          <w:sz w:val="20"/>
        </w:rPr>
      </w:pPr>
      <w:r>
        <w:rPr>
          <w:sz w:val="20"/>
        </w:rPr>
        <w:t>STUDENT</w:t>
      </w:r>
      <w:r>
        <w:rPr>
          <w:spacing w:val="-2"/>
          <w:sz w:val="20"/>
        </w:rPr>
        <w:t xml:space="preserve"> </w:t>
      </w:r>
      <w:r>
        <w:rPr>
          <w:sz w:val="20"/>
        </w:rPr>
        <w:t>NURSE</w:t>
      </w:r>
    </w:p>
    <w:p w14:paraId="06707DEA" w14:textId="77777777" w:rsidR="00A5792B" w:rsidRDefault="002F44C1">
      <w:pPr>
        <w:pStyle w:val="ListParagraph"/>
        <w:numPr>
          <w:ilvl w:val="1"/>
          <w:numId w:val="338"/>
        </w:numPr>
        <w:tabs>
          <w:tab w:val="left" w:pos="959"/>
          <w:tab w:val="left" w:pos="960"/>
        </w:tabs>
        <w:ind w:hanging="601"/>
        <w:jc w:val="left"/>
        <w:rPr>
          <w:sz w:val="20"/>
        </w:rPr>
      </w:pPr>
      <w:r>
        <w:rPr>
          <w:sz w:val="20"/>
        </w:rPr>
        <w:t>ALL</w:t>
      </w:r>
    </w:p>
    <w:p w14:paraId="249B2B76" w14:textId="77777777" w:rsidR="00A5792B" w:rsidRDefault="00A5792B">
      <w:pPr>
        <w:pStyle w:val="BodyText"/>
        <w:spacing w:before="6"/>
        <w:rPr>
          <w:rFonts w:ascii="Courier New"/>
          <w:sz w:val="19"/>
        </w:rPr>
      </w:pPr>
    </w:p>
    <w:p w14:paraId="6FDF2335" w14:textId="77777777" w:rsidR="00A5792B" w:rsidRDefault="002F44C1">
      <w:pPr>
        <w:ind w:left="240"/>
        <w:rPr>
          <w:rFonts w:ascii="Courier New"/>
          <w:b/>
          <w:sz w:val="20"/>
        </w:rPr>
      </w:pPr>
      <w:r>
        <w:rPr>
          <w:rFonts w:ascii="Courier New"/>
          <w:sz w:val="20"/>
        </w:rPr>
        <w:t xml:space="preserve">Select SERVICE CATEGORY: </w:t>
      </w:r>
      <w:r>
        <w:rPr>
          <w:rFonts w:ascii="Courier New"/>
          <w:b/>
          <w:sz w:val="20"/>
        </w:rPr>
        <w:t>11</w:t>
      </w:r>
    </w:p>
    <w:p w14:paraId="5E56A42F" w14:textId="77777777" w:rsidR="00A5792B" w:rsidRDefault="00A5792B">
      <w:pPr>
        <w:pStyle w:val="BodyText"/>
        <w:spacing w:before="9"/>
        <w:rPr>
          <w:rFonts w:ascii="Courier New"/>
          <w:b/>
          <w:sz w:val="19"/>
        </w:rPr>
      </w:pPr>
    </w:p>
    <w:p w14:paraId="3CE589B3" w14:textId="77777777" w:rsidR="00A5792B" w:rsidRDefault="002F44C1">
      <w:pPr>
        <w:pStyle w:val="BodyText"/>
        <w:spacing w:before="1"/>
        <w:ind w:left="240"/>
      </w:pPr>
      <w:r>
        <w:t>Enter appropriate service categories. You may select one or more service categories to sort by.</w:t>
      </w:r>
    </w:p>
    <w:p w14:paraId="4CE05DB6" w14:textId="77777777" w:rsidR="00A5792B" w:rsidRDefault="002F44C1">
      <w:pPr>
        <w:spacing w:before="229"/>
        <w:ind w:left="240"/>
        <w:rPr>
          <w:rFonts w:ascii="Courier New"/>
          <w:b/>
          <w:sz w:val="20"/>
        </w:rPr>
      </w:pPr>
      <w:r>
        <w:rPr>
          <w:rFonts w:ascii="Courier New"/>
          <w:sz w:val="20"/>
        </w:rPr>
        <w:t xml:space="preserve">Select ACADEMIC DEGREE (Press return for all degrees): </w:t>
      </w:r>
      <w:r>
        <w:rPr>
          <w:rFonts w:ascii="Courier New"/>
          <w:b/>
          <w:sz w:val="20"/>
        </w:rPr>
        <w:t>&lt;RET&gt;</w:t>
      </w:r>
    </w:p>
    <w:p w14:paraId="5677E61C" w14:textId="77777777" w:rsidR="00A5792B" w:rsidRDefault="00A5792B">
      <w:pPr>
        <w:pStyle w:val="BodyText"/>
        <w:spacing w:before="8"/>
        <w:rPr>
          <w:rFonts w:ascii="Courier New"/>
          <w:b/>
          <w:sz w:val="19"/>
        </w:rPr>
      </w:pPr>
    </w:p>
    <w:p w14:paraId="50C39597" w14:textId="77777777" w:rsidR="00A5792B" w:rsidRDefault="002F44C1">
      <w:pPr>
        <w:pStyle w:val="BodyText"/>
        <w:ind w:left="240"/>
      </w:pPr>
      <w:r>
        <w:t>Enter appropriate academic degree, or press return for all degrees.</w:t>
      </w:r>
    </w:p>
    <w:p w14:paraId="7A4E9E64" w14:textId="77777777" w:rsidR="00A5792B" w:rsidRDefault="00A5792B">
      <w:pPr>
        <w:pStyle w:val="BodyText"/>
        <w:spacing w:before="4"/>
        <w:rPr>
          <w:sz w:val="20"/>
        </w:rPr>
      </w:pPr>
    </w:p>
    <w:p w14:paraId="351F48AE" w14:textId="77777777" w:rsidR="00A5792B" w:rsidRDefault="002F44C1">
      <w:pPr>
        <w:ind w:left="240"/>
        <w:rPr>
          <w:sz w:val="24"/>
        </w:rPr>
      </w:pPr>
      <w:r>
        <w:rPr>
          <w:rFonts w:ascii="Courier New"/>
          <w:sz w:val="20"/>
        </w:rPr>
        <w:t>DEVICE: HOME//</w:t>
      </w:r>
      <w:r>
        <w:rPr>
          <w:sz w:val="24"/>
        </w:rPr>
        <w:t>Enter appropriate response</w:t>
      </w:r>
    </w:p>
    <w:p w14:paraId="0C3419D9" w14:textId="77777777" w:rsidR="00A5792B" w:rsidRDefault="00A5792B">
      <w:pPr>
        <w:rPr>
          <w:sz w:val="24"/>
        </w:rPr>
        <w:sectPr w:rsidR="00A5792B">
          <w:pgSz w:w="12240" w:h="15840"/>
          <w:pgMar w:top="940" w:right="620" w:bottom="1160" w:left="1200" w:header="725" w:footer="975" w:gutter="0"/>
          <w:cols w:space="720"/>
        </w:sectPr>
      </w:pPr>
    </w:p>
    <w:p w14:paraId="45D05D1E" w14:textId="77777777" w:rsidR="00A5792B" w:rsidRDefault="00A5792B">
      <w:pPr>
        <w:pStyle w:val="BodyText"/>
        <w:rPr>
          <w:sz w:val="20"/>
        </w:rPr>
      </w:pPr>
    </w:p>
    <w:p w14:paraId="65912615" w14:textId="77777777" w:rsidR="00A5792B" w:rsidRDefault="00A5792B">
      <w:pPr>
        <w:pStyle w:val="BodyText"/>
        <w:spacing w:before="2"/>
        <w:rPr>
          <w:sz w:val="23"/>
        </w:rPr>
      </w:pPr>
    </w:p>
    <w:p w14:paraId="0C6ED9D6" w14:textId="77777777" w:rsidR="00A5792B" w:rsidRDefault="002F44C1">
      <w:pPr>
        <w:ind w:right="1191"/>
        <w:jc w:val="center"/>
        <w:rPr>
          <w:rFonts w:ascii="Courier New"/>
          <w:sz w:val="18"/>
        </w:rPr>
      </w:pPr>
      <w:r>
        <w:rPr>
          <w:rFonts w:ascii="Courier New"/>
          <w:sz w:val="18"/>
        </w:rPr>
        <w:t>BALTIMORE, MD</w:t>
      </w:r>
    </w:p>
    <w:p w14:paraId="13A790EE" w14:textId="77777777" w:rsidR="00A5792B" w:rsidRDefault="002F44C1">
      <w:pPr>
        <w:tabs>
          <w:tab w:val="left" w:pos="6286"/>
          <w:tab w:val="left" w:pos="8014"/>
        </w:tabs>
        <w:ind w:left="240"/>
        <w:rPr>
          <w:rFonts w:ascii="Courier New"/>
          <w:sz w:val="18"/>
        </w:rPr>
      </w:pPr>
      <w:r>
        <w:rPr>
          <w:rFonts w:ascii="Courier New"/>
          <w:sz w:val="18"/>
        </w:rPr>
        <w:t>ACADEMIC EDUCATION PROFILE BY</w:t>
      </w:r>
      <w:r>
        <w:rPr>
          <w:rFonts w:ascii="Courier New"/>
          <w:spacing w:val="-28"/>
          <w:sz w:val="18"/>
        </w:rPr>
        <w:t xml:space="preserve"> </w:t>
      </w:r>
      <w:r>
        <w:rPr>
          <w:rFonts w:ascii="Courier New"/>
          <w:sz w:val="18"/>
        </w:rPr>
        <w:t>SERVICE</w:t>
      </w:r>
      <w:r>
        <w:rPr>
          <w:rFonts w:ascii="Courier New"/>
          <w:spacing w:val="-7"/>
          <w:sz w:val="18"/>
        </w:rPr>
        <w:t xml:space="preserve"> </w:t>
      </w:r>
      <w:r>
        <w:rPr>
          <w:rFonts w:ascii="Courier New"/>
          <w:sz w:val="18"/>
        </w:rPr>
        <w:t>CATEGORY</w:t>
      </w:r>
      <w:r>
        <w:rPr>
          <w:rFonts w:ascii="Courier New"/>
          <w:sz w:val="18"/>
        </w:rPr>
        <w:tab/>
        <w:t>FEB</w:t>
      </w:r>
      <w:r>
        <w:rPr>
          <w:rFonts w:ascii="Courier New"/>
          <w:spacing w:val="-4"/>
          <w:sz w:val="18"/>
        </w:rPr>
        <w:t xml:space="preserve"> </w:t>
      </w:r>
      <w:r>
        <w:rPr>
          <w:rFonts w:ascii="Courier New"/>
          <w:sz w:val="18"/>
        </w:rPr>
        <w:t>24,</w:t>
      </w:r>
      <w:r>
        <w:rPr>
          <w:rFonts w:ascii="Courier New"/>
          <w:spacing w:val="-3"/>
          <w:sz w:val="18"/>
        </w:rPr>
        <w:t xml:space="preserve"> </w:t>
      </w:r>
      <w:r>
        <w:rPr>
          <w:rFonts w:ascii="Courier New"/>
          <w:sz w:val="18"/>
        </w:rPr>
        <w:t>1997</w:t>
      </w:r>
      <w:r>
        <w:rPr>
          <w:rFonts w:ascii="Courier New"/>
          <w:sz w:val="18"/>
        </w:rPr>
        <w:tab/>
        <w:t>PAGE:</w:t>
      </w:r>
      <w:r>
        <w:rPr>
          <w:rFonts w:ascii="Courier New"/>
          <w:spacing w:val="-2"/>
          <w:sz w:val="18"/>
        </w:rPr>
        <w:t xml:space="preserve"> </w:t>
      </w:r>
      <w:r>
        <w:rPr>
          <w:rFonts w:ascii="Courier New"/>
          <w:sz w:val="18"/>
        </w:rPr>
        <w:t>1</w:t>
      </w:r>
    </w:p>
    <w:p w14:paraId="1E6FB80E" w14:textId="77777777" w:rsidR="00A5792B" w:rsidRDefault="00A5792B">
      <w:pPr>
        <w:pStyle w:val="BodyText"/>
        <w:rPr>
          <w:rFonts w:ascii="Courier New"/>
          <w:sz w:val="18"/>
        </w:rPr>
      </w:pPr>
    </w:p>
    <w:p w14:paraId="3EF4B067" w14:textId="77777777" w:rsidR="00A5792B" w:rsidRDefault="002F44C1">
      <w:pPr>
        <w:tabs>
          <w:tab w:val="left" w:pos="2723"/>
          <w:tab w:val="left" w:pos="5531"/>
        </w:tabs>
        <w:ind w:left="1319"/>
        <w:rPr>
          <w:rFonts w:ascii="Courier New"/>
          <w:sz w:val="18"/>
        </w:rPr>
      </w:pPr>
      <w:r>
        <w:rPr>
          <w:rFonts w:ascii="Courier New"/>
          <w:sz w:val="18"/>
        </w:rPr>
        <w:t>SERVICE</w:t>
      </w:r>
      <w:r>
        <w:rPr>
          <w:rFonts w:ascii="Courier New"/>
          <w:sz w:val="18"/>
        </w:rPr>
        <w:tab/>
        <w:t>EMPLOYEE</w:t>
      </w:r>
      <w:r>
        <w:rPr>
          <w:rFonts w:ascii="Courier New"/>
          <w:sz w:val="18"/>
        </w:rPr>
        <w:tab/>
        <w:t>HIGHEST</w:t>
      </w:r>
    </w:p>
    <w:p w14:paraId="4C20258D" w14:textId="77777777" w:rsidR="00A5792B" w:rsidRDefault="00BE26E6">
      <w:pPr>
        <w:tabs>
          <w:tab w:val="left" w:pos="1319"/>
          <w:tab w:val="left" w:pos="2723"/>
          <w:tab w:val="left" w:pos="5531"/>
        </w:tabs>
        <w:ind w:left="240"/>
        <w:rPr>
          <w:rFonts w:ascii="Courier New"/>
          <w:sz w:val="18"/>
        </w:rPr>
      </w:pPr>
      <w:r>
        <w:pict w14:anchorId="1EFDAEF0">
          <v:shape id="_x0000_s2683" style="position:absolute;left:0;text-align:left;margin-left:1in;margin-top:15.15pt;width:431.95pt;height:.1pt;z-index:-15609856;mso-wrap-distance-left:0;mso-wrap-distance-right:0;mso-position-horizontal-relative:page" coordorigin="1440,303" coordsize="8639,0" path="m1440,303r8639,e" filled="f" strokeweight=".18733mm">
            <v:stroke dashstyle="dash"/>
            <v:path arrowok="t"/>
            <w10:wrap type="topAndBottom" anchorx="page"/>
          </v:shape>
        </w:pict>
      </w:r>
      <w:r w:rsidR="002F44C1">
        <w:rPr>
          <w:rFonts w:ascii="Courier New"/>
          <w:sz w:val="18"/>
        </w:rPr>
        <w:t>NO.</w:t>
      </w:r>
      <w:r w:rsidR="002F44C1">
        <w:rPr>
          <w:rFonts w:ascii="Courier New"/>
          <w:sz w:val="18"/>
        </w:rPr>
        <w:tab/>
        <w:t>CATEGORY</w:t>
      </w:r>
      <w:r w:rsidR="002F44C1">
        <w:rPr>
          <w:rFonts w:ascii="Courier New"/>
          <w:sz w:val="18"/>
        </w:rPr>
        <w:tab/>
        <w:t>NAME</w:t>
      </w:r>
      <w:r w:rsidR="002F44C1">
        <w:rPr>
          <w:rFonts w:ascii="Courier New"/>
          <w:sz w:val="18"/>
        </w:rPr>
        <w:tab/>
        <w:t>ACAD.</w:t>
      </w:r>
      <w:r w:rsidR="002F44C1">
        <w:rPr>
          <w:rFonts w:ascii="Courier New"/>
          <w:spacing w:val="-2"/>
          <w:sz w:val="18"/>
        </w:rPr>
        <w:t xml:space="preserve"> </w:t>
      </w:r>
      <w:r w:rsidR="002F44C1">
        <w:rPr>
          <w:rFonts w:ascii="Courier New"/>
          <w:sz w:val="18"/>
        </w:rPr>
        <w:t>DEGREE</w:t>
      </w:r>
    </w:p>
    <w:p w14:paraId="084D6CAA" w14:textId="77777777" w:rsidR="00A5792B" w:rsidRDefault="00A5792B">
      <w:pPr>
        <w:pStyle w:val="BodyText"/>
        <w:spacing w:before="2"/>
        <w:rPr>
          <w:rFonts w:ascii="Courier New"/>
          <w:sz w:val="15"/>
        </w:rPr>
      </w:pPr>
    </w:p>
    <w:p w14:paraId="1D4E7274" w14:textId="77777777" w:rsidR="00A5792B" w:rsidRDefault="00BE26E6">
      <w:pPr>
        <w:spacing w:before="101"/>
        <w:ind w:right="1407"/>
        <w:jc w:val="center"/>
        <w:rPr>
          <w:rFonts w:ascii="Courier New"/>
          <w:sz w:val="18"/>
        </w:rPr>
      </w:pPr>
      <w:r>
        <w:pict w14:anchorId="052CFDAA">
          <v:shape id="_x0000_s2682" style="position:absolute;left:0;text-align:left;margin-left:266.35pt;margin-top:20.2pt;width:43.2pt;height:.1pt;z-index:-15609344;mso-wrap-distance-left:0;mso-wrap-distance-right:0;mso-position-horizontal-relative:page" coordorigin="5327,404" coordsize="864,0" path="m5327,404r864,e" filled="f" strokeweight=".18733mm">
            <v:stroke dashstyle="dash"/>
            <v:path arrowok="t"/>
            <w10:wrap type="topAndBottom" anchorx="page"/>
          </v:shape>
        </w:pict>
      </w:r>
      <w:r w:rsidR="002F44C1">
        <w:rPr>
          <w:rFonts w:ascii="Courier New"/>
          <w:sz w:val="18"/>
        </w:rPr>
        <w:t>NURSING</w:t>
      </w:r>
    </w:p>
    <w:p w14:paraId="6589848F" w14:textId="77777777" w:rsidR="00A5792B" w:rsidRDefault="00A5792B">
      <w:pPr>
        <w:pStyle w:val="BodyText"/>
        <w:spacing w:before="4"/>
        <w:rPr>
          <w:rFonts w:ascii="Courier New"/>
          <w:sz w:val="15"/>
        </w:rPr>
      </w:pPr>
    </w:p>
    <w:p w14:paraId="67AF5988" w14:textId="77777777" w:rsidR="00A5792B" w:rsidRDefault="002F44C1">
      <w:pPr>
        <w:tabs>
          <w:tab w:val="left" w:pos="1319"/>
          <w:tab w:val="left" w:pos="2723"/>
          <w:tab w:val="left" w:pos="5531"/>
        </w:tabs>
        <w:spacing w:before="100"/>
        <w:ind w:left="240"/>
        <w:rPr>
          <w:rFonts w:ascii="Courier New"/>
          <w:sz w:val="18"/>
        </w:rPr>
      </w:pPr>
      <w:r>
        <w:rPr>
          <w:rFonts w:ascii="Courier New"/>
          <w:sz w:val="18"/>
        </w:rPr>
        <w:t>1</w:t>
      </w:r>
      <w:r>
        <w:rPr>
          <w:rFonts w:ascii="Courier New"/>
          <w:sz w:val="18"/>
        </w:rPr>
        <w:tab/>
        <w:t>LPN</w:t>
      </w:r>
      <w:r>
        <w:rPr>
          <w:rFonts w:ascii="Courier New"/>
          <w:sz w:val="18"/>
        </w:rPr>
        <w:tab/>
        <w:t>NURSNURSE2,SIX</w:t>
      </w:r>
      <w:r>
        <w:rPr>
          <w:rFonts w:ascii="Courier New"/>
          <w:sz w:val="18"/>
        </w:rPr>
        <w:tab/>
        <w:t>MSN</w:t>
      </w:r>
    </w:p>
    <w:p w14:paraId="4D0AB2B6" w14:textId="77777777" w:rsidR="00A5792B" w:rsidRDefault="00A5792B">
      <w:pPr>
        <w:pStyle w:val="BodyText"/>
        <w:rPr>
          <w:rFonts w:ascii="Courier New"/>
          <w:sz w:val="18"/>
        </w:rPr>
      </w:pPr>
    </w:p>
    <w:p w14:paraId="2E76D712" w14:textId="77777777" w:rsidR="00A5792B" w:rsidRDefault="002F44C1">
      <w:pPr>
        <w:pStyle w:val="ListParagraph"/>
        <w:numPr>
          <w:ilvl w:val="0"/>
          <w:numId w:val="337"/>
        </w:numPr>
        <w:tabs>
          <w:tab w:val="left" w:pos="1319"/>
          <w:tab w:val="left" w:pos="1320"/>
          <w:tab w:val="left" w:pos="2723"/>
          <w:tab w:val="left" w:pos="5531"/>
        </w:tabs>
        <w:rPr>
          <w:sz w:val="18"/>
        </w:rPr>
      </w:pPr>
      <w:r>
        <w:rPr>
          <w:sz w:val="18"/>
        </w:rPr>
        <w:t>RN</w:t>
      </w:r>
      <w:r>
        <w:rPr>
          <w:sz w:val="18"/>
        </w:rPr>
        <w:tab/>
        <w:t>NURSNURSE2,FOUR</w:t>
      </w:r>
      <w:r>
        <w:rPr>
          <w:sz w:val="18"/>
        </w:rPr>
        <w:tab/>
        <w:t>BSN</w:t>
      </w:r>
    </w:p>
    <w:p w14:paraId="2025970C" w14:textId="77777777" w:rsidR="00A5792B" w:rsidRDefault="002F44C1">
      <w:pPr>
        <w:pStyle w:val="ListParagraph"/>
        <w:numPr>
          <w:ilvl w:val="0"/>
          <w:numId w:val="337"/>
        </w:numPr>
        <w:tabs>
          <w:tab w:val="left" w:pos="1319"/>
          <w:tab w:val="left" w:pos="1320"/>
          <w:tab w:val="left" w:pos="2723"/>
          <w:tab w:val="left" w:pos="5531"/>
        </w:tabs>
        <w:rPr>
          <w:sz w:val="18"/>
        </w:rPr>
      </w:pPr>
      <w:r>
        <w:rPr>
          <w:sz w:val="18"/>
        </w:rPr>
        <w:t>RN</w:t>
      </w:r>
      <w:r>
        <w:rPr>
          <w:sz w:val="18"/>
        </w:rPr>
        <w:tab/>
        <w:t>NURSNURSE2,FIVE</w:t>
      </w:r>
      <w:r>
        <w:rPr>
          <w:sz w:val="18"/>
        </w:rPr>
        <w:tab/>
        <w:t>BSN</w:t>
      </w:r>
    </w:p>
    <w:p w14:paraId="5D20621A" w14:textId="77777777" w:rsidR="00A5792B" w:rsidRDefault="002F44C1">
      <w:pPr>
        <w:pStyle w:val="ListParagraph"/>
        <w:numPr>
          <w:ilvl w:val="0"/>
          <w:numId w:val="337"/>
        </w:numPr>
        <w:tabs>
          <w:tab w:val="left" w:pos="1319"/>
          <w:tab w:val="left" w:pos="1320"/>
          <w:tab w:val="left" w:pos="2723"/>
          <w:tab w:val="left" w:pos="5531"/>
        </w:tabs>
        <w:rPr>
          <w:sz w:val="18"/>
        </w:rPr>
      </w:pPr>
      <w:r>
        <w:rPr>
          <w:sz w:val="18"/>
        </w:rPr>
        <w:t>RN</w:t>
      </w:r>
      <w:r>
        <w:rPr>
          <w:sz w:val="18"/>
        </w:rPr>
        <w:tab/>
        <w:t>NURSNURSE2,SEVEN</w:t>
      </w:r>
      <w:r>
        <w:rPr>
          <w:sz w:val="18"/>
        </w:rPr>
        <w:tab/>
        <w:t>BSN</w:t>
      </w:r>
    </w:p>
    <w:p w14:paraId="3E6068DF" w14:textId="77777777" w:rsidR="00A5792B" w:rsidRDefault="00A5792B">
      <w:pPr>
        <w:pStyle w:val="BodyText"/>
        <w:rPr>
          <w:rFonts w:ascii="Courier New"/>
          <w:sz w:val="18"/>
        </w:rPr>
      </w:pPr>
    </w:p>
    <w:p w14:paraId="13A3FC4B" w14:textId="77777777" w:rsidR="00A5792B" w:rsidRDefault="002F44C1">
      <w:pPr>
        <w:tabs>
          <w:tab w:val="left" w:pos="1319"/>
          <w:tab w:val="left" w:pos="2723"/>
          <w:tab w:val="left" w:pos="5531"/>
        </w:tabs>
        <w:ind w:left="240"/>
        <w:rPr>
          <w:rFonts w:ascii="Courier New"/>
          <w:sz w:val="18"/>
        </w:rPr>
      </w:pPr>
      <w:r>
        <w:rPr>
          <w:rFonts w:ascii="Courier New"/>
          <w:sz w:val="18"/>
        </w:rPr>
        <w:t>1</w:t>
      </w:r>
      <w:r>
        <w:rPr>
          <w:rFonts w:ascii="Courier New"/>
          <w:sz w:val="18"/>
        </w:rPr>
        <w:tab/>
        <w:t>RN</w:t>
      </w:r>
      <w:r>
        <w:rPr>
          <w:rFonts w:ascii="Courier New"/>
          <w:sz w:val="18"/>
        </w:rPr>
        <w:tab/>
        <w:t>NURSNURSE1,THREE</w:t>
      </w:r>
      <w:r>
        <w:rPr>
          <w:rFonts w:ascii="Courier New"/>
          <w:sz w:val="18"/>
        </w:rPr>
        <w:tab/>
        <w:t>DIP</w:t>
      </w:r>
    </w:p>
    <w:p w14:paraId="15129573" w14:textId="77777777" w:rsidR="00A5792B" w:rsidRDefault="00A5792B">
      <w:pPr>
        <w:pStyle w:val="BodyText"/>
        <w:rPr>
          <w:rFonts w:ascii="Courier New"/>
          <w:sz w:val="18"/>
        </w:rPr>
      </w:pPr>
    </w:p>
    <w:p w14:paraId="04FC2C35" w14:textId="77777777" w:rsidR="00A5792B" w:rsidRDefault="002F44C1">
      <w:pPr>
        <w:tabs>
          <w:tab w:val="left" w:pos="1319"/>
          <w:tab w:val="left" w:pos="2723"/>
          <w:tab w:val="left" w:pos="5531"/>
        </w:tabs>
        <w:ind w:left="240"/>
        <w:rPr>
          <w:rFonts w:ascii="Courier New"/>
          <w:sz w:val="18"/>
        </w:rPr>
      </w:pPr>
      <w:r>
        <w:rPr>
          <w:rFonts w:ascii="Courier New"/>
          <w:sz w:val="18"/>
        </w:rPr>
        <w:t>1</w:t>
      </w:r>
      <w:r>
        <w:rPr>
          <w:rFonts w:ascii="Courier New"/>
          <w:sz w:val="18"/>
        </w:rPr>
        <w:tab/>
        <w:t>RN</w:t>
      </w:r>
      <w:r>
        <w:rPr>
          <w:rFonts w:ascii="Courier New"/>
          <w:sz w:val="18"/>
        </w:rPr>
        <w:tab/>
        <w:t>NURSNURSE2,TWO</w:t>
      </w:r>
      <w:r>
        <w:rPr>
          <w:rFonts w:ascii="Courier New"/>
          <w:sz w:val="18"/>
        </w:rPr>
        <w:tab/>
        <w:t>DNSC</w:t>
      </w:r>
    </w:p>
    <w:p w14:paraId="59388F0C" w14:textId="77777777" w:rsidR="00A5792B" w:rsidRDefault="00A5792B">
      <w:pPr>
        <w:pStyle w:val="BodyText"/>
        <w:spacing w:before="11"/>
        <w:rPr>
          <w:rFonts w:ascii="Courier New"/>
          <w:sz w:val="17"/>
        </w:rPr>
      </w:pPr>
    </w:p>
    <w:p w14:paraId="69D49620" w14:textId="77777777" w:rsidR="00A5792B" w:rsidRDefault="002F44C1">
      <w:pPr>
        <w:tabs>
          <w:tab w:val="left" w:pos="1319"/>
          <w:tab w:val="left" w:pos="2723"/>
          <w:tab w:val="left" w:pos="5531"/>
        </w:tabs>
        <w:ind w:left="240"/>
        <w:rPr>
          <w:rFonts w:ascii="Courier New"/>
          <w:sz w:val="18"/>
        </w:rPr>
      </w:pPr>
      <w:r>
        <w:rPr>
          <w:rFonts w:ascii="Courier New"/>
          <w:sz w:val="18"/>
        </w:rPr>
        <w:t>1</w:t>
      </w:r>
      <w:r>
        <w:rPr>
          <w:rFonts w:ascii="Courier New"/>
          <w:sz w:val="18"/>
        </w:rPr>
        <w:tab/>
        <w:t>RN</w:t>
      </w:r>
      <w:r>
        <w:rPr>
          <w:rFonts w:ascii="Courier New"/>
          <w:sz w:val="18"/>
        </w:rPr>
        <w:tab/>
        <w:t>NURSNURSE2,EIGHT</w:t>
      </w:r>
      <w:r>
        <w:rPr>
          <w:rFonts w:ascii="Courier New"/>
          <w:sz w:val="18"/>
        </w:rPr>
        <w:tab/>
        <w:t>MA</w:t>
      </w:r>
    </w:p>
    <w:p w14:paraId="1B903081" w14:textId="77777777" w:rsidR="00A5792B" w:rsidRDefault="00A5792B">
      <w:pPr>
        <w:pStyle w:val="BodyText"/>
        <w:rPr>
          <w:rFonts w:ascii="Courier New"/>
          <w:sz w:val="18"/>
        </w:rPr>
      </w:pPr>
    </w:p>
    <w:p w14:paraId="05A18767" w14:textId="77777777" w:rsidR="00A5792B" w:rsidRDefault="002F44C1">
      <w:pPr>
        <w:pStyle w:val="ListParagraph"/>
        <w:numPr>
          <w:ilvl w:val="0"/>
          <w:numId w:val="336"/>
        </w:numPr>
        <w:tabs>
          <w:tab w:val="left" w:pos="1319"/>
          <w:tab w:val="left" w:pos="1320"/>
          <w:tab w:val="left" w:pos="2723"/>
          <w:tab w:val="left" w:pos="5531"/>
        </w:tabs>
        <w:rPr>
          <w:sz w:val="18"/>
        </w:rPr>
      </w:pPr>
      <w:r>
        <w:rPr>
          <w:sz w:val="18"/>
        </w:rPr>
        <w:t>RN</w:t>
      </w:r>
      <w:r>
        <w:rPr>
          <w:sz w:val="18"/>
        </w:rPr>
        <w:tab/>
        <w:t>NURSNURSE2,NINE</w:t>
      </w:r>
      <w:r>
        <w:rPr>
          <w:sz w:val="18"/>
        </w:rPr>
        <w:tab/>
        <w:t>MSN</w:t>
      </w:r>
    </w:p>
    <w:p w14:paraId="20D43949" w14:textId="77777777" w:rsidR="00A5792B" w:rsidRDefault="002F44C1">
      <w:pPr>
        <w:pStyle w:val="ListParagraph"/>
        <w:numPr>
          <w:ilvl w:val="0"/>
          <w:numId w:val="336"/>
        </w:numPr>
        <w:tabs>
          <w:tab w:val="left" w:pos="1319"/>
          <w:tab w:val="left" w:pos="1320"/>
          <w:tab w:val="left" w:pos="2723"/>
          <w:tab w:val="left" w:pos="5531"/>
        </w:tabs>
        <w:rPr>
          <w:sz w:val="18"/>
        </w:rPr>
      </w:pPr>
      <w:r>
        <w:rPr>
          <w:sz w:val="18"/>
        </w:rPr>
        <w:t>RN</w:t>
      </w:r>
      <w:r>
        <w:rPr>
          <w:sz w:val="18"/>
        </w:rPr>
        <w:tab/>
        <w:t>NURSNURSE2,TEN</w:t>
      </w:r>
      <w:r>
        <w:rPr>
          <w:sz w:val="18"/>
        </w:rPr>
        <w:tab/>
        <w:t>MSN</w:t>
      </w:r>
    </w:p>
    <w:p w14:paraId="08A66836" w14:textId="77777777" w:rsidR="00A5792B" w:rsidRDefault="002F44C1">
      <w:pPr>
        <w:pStyle w:val="ListParagraph"/>
        <w:numPr>
          <w:ilvl w:val="0"/>
          <w:numId w:val="336"/>
        </w:numPr>
        <w:tabs>
          <w:tab w:val="left" w:pos="1319"/>
          <w:tab w:val="left" w:pos="1320"/>
          <w:tab w:val="left" w:pos="2723"/>
          <w:tab w:val="left" w:pos="5531"/>
        </w:tabs>
        <w:rPr>
          <w:sz w:val="18"/>
        </w:rPr>
      </w:pPr>
      <w:r>
        <w:rPr>
          <w:sz w:val="18"/>
        </w:rPr>
        <w:t>RN</w:t>
      </w:r>
      <w:r>
        <w:rPr>
          <w:sz w:val="18"/>
        </w:rPr>
        <w:tab/>
        <w:t>NURSNURSE3,ONE</w:t>
      </w:r>
      <w:r>
        <w:rPr>
          <w:sz w:val="18"/>
        </w:rPr>
        <w:tab/>
        <w:t>MSN</w:t>
      </w:r>
    </w:p>
    <w:p w14:paraId="72F8860D" w14:textId="77777777" w:rsidR="00A5792B" w:rsidRDefault="00A5792B">
      <w:pPr>
        <w:pStyle w:val="BodyText"/>
        <w:rPr>
          <w:rFonts w:ascii="Courier New"/>
          <w:sz w:val="18"/>
        </w:rPr>
      </w:pPr>
    </w:p>
    <w:p w14:paraId="433BA7E5" w14:textId="77777777" w:rsidR="00A5792B" w:rsidRDefault="00BE26E6">
      <w:pPr>
        <w:tabs>
          <w:tab w:val="left" w:pos="1319"/>
          <w:tab w:val="left" w:pos="2723"/>
          <w:tab w:val="left" w:pos="5531"/>
        </w:tabs>
        <w:ind w:left="240"/>
        <w:rPr>
          <w:rFonts w:ascii="Courier New"/>
          <w:sz w:val="18"/>
        </w:rPr>
      </w:pPr>
      <w:r>
        <w:pict w14:anchorId="2A0C1962">
          <v:shape id="_x0000_s2681" style="position:absolute;left:0;text-align:left;margin-left:325.75pt;margin-top:15.15pt;width:178.2pt;height:.1pt;z-index:-15608832;mso-wrap-distance-left:0;mso-wrap-distance-right:0;mso-position-horizontal-relative:page" coordorigin="6515,303" coordsize="3564,0" path="m6515,303r3564,e" filled="f" strokeweight=".18733mm">
            <v:stroke dashstyle="dash"/>
            <v:path arrowok="t"/>
            <w10:wrap type="topAndBottom" anchorx="page"/>
          </v:shape>
        </w:pict>
      </w:r>
      <w:r w:rsidR="002F44C1">
        <w:rPr>
          <w:rFonts w:ascii="Courier New"/>
          <w:sz w:val="18"/>
        </w:rPr>
        <w:t>1</w:t>
      </w:r>
      <w:r w:rsidR="002F44C1">
        <w:rPr>
          <w:rFonts w:ascii="Courier New"/>
          <w:sz w:val="18"/>
        </w:rPr>
        <w:tab/>
        <w:t>RN</w:t>
      </w:r>
      <w:r w:rsidR="002F44C1">
        <w:rPr>
          <w:rFonts w:ascii="Courier New"/>
          <w:sz w:val="18"/>
        </w:rPr>
        <w:tab/>
        <w:t>NURSNURSE2,THREE</w:t>
      </w:r>
      <w:r w:rsidR="002F44C1">
        <w:rPr>
          <w:rFonts w:ascii="Courier New"/>
          <w:sz w:val="18"/>
        </w:rPr>
        <w:tab/>
        <w:t>PHD</w:t>
      </w:r>
    </w:p>
    <w:p w14:paraId="62A4C9BE" w14:textId="77777777" w:rsidR="00A5792B" w:rsidRDefault="00A5792B">
      <w:pPr>
        <w:pStyle w:val="BodyText"/>
        <w:spacing w:before="4"/>
        <w:rPr>
          <w:rFonts w:ascii="Courier New"/>
          <w:sz w:val="15"/>
        </w:rPr>
      </w:pPr>
    </w:p>
    <w:p w14:paraId="66DC57C9" w14:textId="77777777" w:rsidR="00A5792B" w:rsidRDefault="002F44C1">
      <w:pPr>
        <w:tabs>
          <w:tab w:val="right" w:pos="5746"/>
        </w:tabs>
        <w:spacing w:before="100"/>
        <w:ind w:left="240"/>
        <w:rPr>
          <w:rFonts w:ascii="Courier New"/>
          <w:sz w:val="18"/>
        </w:rPr>
      </w:pPr>
      <w:r>
        <w:rPr>
          <w:rFonts w:ascii="Courier New"/>
          <w:sz w:val="18"/>
        </w:rPr>
        <w:t>NURSING NUMBER</w:t>
      </w:r>
      <w:r>
        <w:rPr>
          <w:rFonts w:ascii="Courier New"/>
          <w:spacing w:val="-5"/>
          <w:sz w:val="18"/>
        </w:rPr>
        <w:t xml:space="preserve"> </w:t>
      </w:r>
      <w:r>
        <w:rPr>
          <w:rFonts w:ascii="Courier New"/>
          <w:sz w:val="18"/>
        </w:rPr>
        <w:t>OF</w:t>
      </w:r>
      <w:r>
        <w:rPr>
          <w:rFonts w:ascii="Courier New"/>
          <w:spacing w:val="-2"/>
          <w:sz w:val="18"/>
        </w:rPr>
        <w:t xml:space="preserve"> </w:t>
      </w:r>
      <w:r>
        <w:rPr>
          <w:rFonts w:ascii="Courier New"/>
          <w:sz w:val="18"/>
        </w:rPr>
        <w:t>ASSIGNMENTS</w:t>
      </w:r>
      <w:r>
        <w:rPr>
          <w:rFonts w:ascii="Courier New"/>
          <w:sz w:val="18"/>
        </w:rPr>
        <w:tab/>
        <w:t>13</w:t>
      </w:r>
    </w:p>
    <w:p w14:paraId="2E20AB16" w14:textId="77777777" w:rsidR="00A5792B" w:rsidRDefault="00BE26E6">
      <w:pPr>
        <w:tabs>
          <w:tab w:val="right" w:pos="5746"/>
        </w:tabs>
        <w:spacing w:before="204"/>
        <w:ind w:left="240"/>
        <w:rPr>
          <w:rFonts w:ascii="Courier New"/>
          <w:sz w:val="18"/>
        </w:rPr>
      </w:pPr>
      <w:r>
        <w:pict w14:anchorId="2D36880A">
          <v:line id="_x0000_s2680" style="position:absolute;left:0;text-align:left;z-index:15848960;mso-position-horizontal-relative:page" from="325.75pt,25.35pt" to="503.95pt,25.35pt" strokeweight=".18733mm">
            <v:stroke dashstyle="dash"/>
            <w10:wrap anchorx="page"/>
          </v:line>
        </w:pict>
      </w:r>
      <w:r w:rsidR="002F44C1">
        <w:rPr>
          <w:rFonts w:ascii="Courier New"/>
          <w:sz w:val="18"/>
        </w:rPr>
        <w:t>NURSING NUMBER</w:t>
      </w:r>
      <w:r w:rsidR="002F44C1">
        <w:rPr>
          <w:rFonts w:ascii="Courier New"/>
          <w:spacing w:val="-4"/>
          <w:sz w:val="18"/>
        </w:rPr>
        <w:t xml:space="preserve"> </w:t>
      </w:r>
      <w:r w:rsidR="002F44C1">
        <w:rPr>
          <w:rFonts w:ascii="Courier New"/>
          <w:sz w:val="18"/>
        </w:rPr>
        <w:t>OF</w:t>
      </w:r>
      <w:r w:rsidR="002F44C1">
        <w:rPr>
          <w:rFonts w:ascii="Courier New"/>
          <w:spacing w:val="-2"/>
          <w:sz w:val="18"/>
        </w:rPr>
        <w:t xml:space="preserve"> </w:t>
      </w:r>
      <w:r w:rsidR="002F44C1">
        <w:rPr>
          <w:rFonts w:ascii="Courier New"/>
          <w:sz w:val="18"/>
        </w:rPr>
        <w:t>PERSONNEL</w:t>
      </w:r>
      <w:r w:rsidR="002F44C1">
        <w:rPr>
          <w:rFonts w:ascii="Courier New"/>
          <w:sz w:val="18"/>
        </w:rPr>
        <w:tab/>
        <w:t>11</w:t>
      </w:r>
    </w:p>
    <w:p w14:paraId="36504881" w14:textId="77777777" w:rsidR="00A5792B" w:rsidRDefault="002F44C1">
      <w:pPr>
        <w:tabs>
          <w:tab w:val="right" w:pos="5746"/>
        </w:tabs>
        <w:spacing w:before="407"/>
        <w:ind w:left="240"/>
        <w:rPr>
          <w:rFonts w:ascii="Courier New"/>
          <w:sz w:val="18"/>
        </w:rPr>
      </w:pPr>
      <w:r>
        <w:rPr>
          <w:rFonts w:ascii="Courier New"/>
          <w:sz w:val="18"/>
        </w:rPr>
        <w:t>BALTIMORE, MD NUMBER</w:t>
      </w:r>
      <w:r>
        <w:rPr>
          <w:rFonts w:ascii="Courier New"/>
          <w:spacing w:val="-8"/>
          <w:sz w:val="18"/>
        </w:rPr>
        <w:t xml:space="preserve"> </w:t>
      </w:r>
      <w:r>
        <w:rPr>
          <w:rFonts w:ascii="Courier New"/>
          <w:sz w:val="18"/>
        </w:rPr>
        <w:t>OF</w:t>
      </w:r>
      <w:r>
        <w:rPr>
          <w:rFonts w:ascii="Courier New"/>
          <w:spacing w:val="-3"/>
          <w:sz w:val="18"/>
        </w:rPr>
        <w:t xml:space="preserve"> </w:t>
      </w:r>
      <w:r>
        <w:rPr>
          <w:rFonts w:ascii="Courier New"/>
          <w:sz w:val="18"/>
        </w:rPr>
        <w:t>ASSIGNMENTS</w:t>
      </w:r>
      <w:r>
        <w:rPr>
          <w:rFonts w:ascii="Courier New"/>
          <w:sz w:val="18"/>
        </w:rPr>
        <w:tab/>
        <w:t>13</w:t>
      </w:r>
    </w:p>
    <w:p w14:paraId="40FA4AB7" w14:textId="77777777" w:rsidR="00A5792B" w:rsidRDefault="002F44C1">
      <w:pPr>
        <w:tabs>
          <w:tab w:val="left" w:pos="5531"/>
        </w:tabs>
        <w:spacing w:before="204"/>
        <w:ind w:left="240"/>
        <w:rPr>
          <w:rFonts w:ascii="Courier New"/>
          <w:sz w:val="18"/>
        </w:rPr>
      </w:pPr>
      <w:r>
        <w:rPr>
          <w:rFonts w:ascii="Courier New"/>
          <w:sz w:val="18"/>
        </w:rPr>
        <w:t>BALTIMORE, MD NUMBER</w:t>
      </w:r>
      <w:r>
        <w:rPr>
          <w:rFonts w:ascii="Courier New"/>
          <w:spacing w:val="-19"/>
          <w:sz w:val="18"/>
        </w:rPr>
        <w:t xml:space="preserve"> </w:t>
      </w:r>
      <w:r>
        <w:rPr>
          <w:rFonts w:ascii="Courier New"/>
          <w:sz w:val="18"/>
        </w:rPr>
        <w:t>OF</w:t>
      </w:r>
      <w:r>
        <w:rPr>
          <w:rFonts w:ascii="Courier New"/>
          <w:spacing w:val="-6"/>
          <w:sz w:val="18"/>
        </w:rPr>
        <w:t xml:space="preserve"> </w:t>
      </w:r>
      <w:r>
        <w:rPr>
          <w:rFonts w:ascii="Courier New"/>
          <w:sz w:val="18"/>
        </w:rPr>
        <w:t>PERSONNEL</w:t>
      </w:r>
      <w:r>
        <w:rPr>
          <w:rFonts w:ascii="Courier New"/>
          <w:sz w:val="18"/>
        </w:rPr>
        <w:tab/>
        <w:t>11</w:t>
      </w:r>
    </w:p>
    <w:p w14:paraId="5D111DC1" w14:textId="77777777" w:rsidR="00A5792B" w:rsidRDefault="002F44C1">
      <w:pPr>
        <w:spacing w:before="199"/>
        <w:ind w:left="240"/>
        <w:rPr>
          <w:rFonts w:ascii="Courier New"/>
          <w:b/>
          <w:sz w:val="20"/>
        </w:rPr>
      </w:pPr>
      <w:r>
        <w:rPr>
          <w:rFonts w:ascii="Courier New"/>
          <w:sz w:val="20"/>
        </w:rPr>
        <w:t xml:space="preserve">Press return to continue, "T" for totals, or "^" to exit: </w:t>
      </w:r>
      <w:r>
        <w:rPr>
          <w:rFonts w:ascii="Courier New"/>
          <w:b/>
          <w:sz w:val="20"/>
        </w:rPr>
        <w:t>&lt;RET&gt;</w:t>
      </w:r>
    </w:p>
    <w:p w14:paraId="74AF55B1" w14:textId="77777777" w:rsidR="00A5792B" w:rsidRDefault="00A5792B">
      <w:pPr>
        <w:rPr>
          <w:rFonts w:ascii="Courier New"/>
          <w:sz w:val="20"/>
        </w:rPr>
        <w:sectPr w:rsidR="00A5792B">
          <w:pgSz w:w="12240" w:h="15840"/>
          <w:pgMar w:top="940" w:right="620" w:bottom="1160" w:left="1200" w:header="725" w:footer="975" w:gutter="0"/>
          <w:cols w:space="720"/>
        </w:sectPr>
      </w:pPr>
    </w:p>
    <w:p w14:paraId="05776CAD" w14:textId="77777777" w:rsidR="00A5792B" w:rsidRDefault="00A5792B">
      <w:pPr>
        <w:pStyle w:val="BodyText"/>
        <w:rPr>
          <w:rFonts w:ascii="Courier New"/>
          <w:b/>
          <w:sz w:val="26"/>
        </w:rPr>
      </w:pPr>
    </w:p>
    <w:p w14:paraId="5190E89C" w14:textId="77777777" w:rsidR="00A5792B" w:rsidRDefault="002F44C1">
      <w:pPr>
        <w:pStyle w:val="BodyText"/>
        <w:tabs>
          <w:tab w:val="left" w:pos="6713"/>
        </w:tabs>
        <w:spacing w:before="195"/>
        <w:ind w:left="240"/>
      </w:pPr>
      <w:r>
        <w:rPr>
          <w:u w:val="dotted"/>
        </w:rPr>
        <w:t xml:space="preserve"> </w:t>
      </w:r>
      <w:r>
        <w:rPr>
          <w:u w:val="dotted"/>
        </w:rPr>
        <w:tab/>
      </w:r>
      <w:r>
        <w:t>(last page of report)</w:t>
      </w:r>
    </w:p>
    <w:p w14:paraId="3F38989D" w14:textId="77777777" w:rsidR="00A5792B" w:rsidRDefault="002F44C1">
      <w:pPr>
        <w:spacing w:before="211"/>
        <w:ind w:right="2271"/>
        <w:jc w:val="center"/>
        <w:rPr>
          <w:rFonts w:ascii="Courier New"/>
          <w:sz w:val="18"/>
        </w:rPr>
      </w:pPr>
      <w:r>
        <w:rPr>
          <w:rFonts w:ascii="Courier New"/>
          <w:sz w:val="18"/>
        </w:rPr>
        <w:t>HINES</w:t>
      </w:r>
    </w:p>
    <w:tbl>
      <w:tblPr>
        <w:tblW w:w="0" w:type="auto"/>
        <w:tblInd w:w="247" w:type="dxa"/>
        <w:tblLayout w:type="fixed"/>
        <w:tblCellMar>
          <w:left w:w="0" w:type="dxa"/>
          <w:right w:w="0" w:type="dxa"/>
        </w:tblCellMar>
        <w:tblLook w:val="01E0" w:firstRow="1" w:lastRow="1" w:firstColumn="1" w:lastColumn="1" w:noHBand="0" w:noVBand="0"/>
      </w:tblPr>
      <w:tblGrid>
        <w:gridCol w:w="918"/>
        <w:gridCol w:w="1080"/>
        <w:gridCol w:w="3132"/>
        <w:gridCol w:w="1728"/>
        <w:gridCol w:w="702"/>
        <w:gridCol w:w="810"/>
        <w:gridCol w:w="270"/>
      </w:tblGrid>
      <w:tr w:rsidR="00A5792B" w14:paraId="17ED59F0" w14:textId="77777777">
        <w:trPr>
          <w:trHeight w:val="907"/>
        </w:trPr>
        <w:tc>
          <w:tcPr>
            <w:tcW w:w="918" w:type="dxa"/>
            <w:tcBorders>
              <w:bottom w:val="dashed" w:sz="6" w:space="0" w:color="000000"/>
            </w:tcBorders>
          </w:tcPr>
          <w:p w14:paraId="7943A71B" w14:textId="77777777" w:rsidR="00A5792B" w:rsidRDefault="002F44C1">
            <w:pPr>
              <w:pStyle w:val="TableParagraph"/>
              <w:rPr>
                <w:sz w:val="18"/>
              </w:rPr>
            </w:pPr>
            <w:r>
              <w:rPr>
                <w:sz w:val="18"/>
              </w:rPr>
              <w:t>ACADEMIC</w:t>
            </w:r>
          </w:p>
          <w:p w14:paraId="336EC27A" w14:textId="77777777" w:rsidR="00A5792B" w:rsidRDefault="00A5792B">
            <w:pPr>
              <w:pStyle w:val="TableParagraph"/>
              <w:rPr>
                <w:sz w:val="20"/>
              </w:rPr>
            </w:pPr>
          </w:p>
          <w:p w14:paraId="3B278BFA" w14:textId="77777777" w:rsidR="00A5792B" w:rsidRDefault="00A5792B">
            <w:pPr>
              <w:pStyle w:val="TableParagraph"/>
              <w:rPr>
                <w:sz w:val="16"/>
              </w:rPr>
            </w:pPr>
          </w:p>
          <w:p w14:paraId="7731BE7F" w14:textId="77777777" w:rsidR="00A5792B" w:rsidRDefault="002F44C1">
            <w:pPr>
              <w:pStyle w:val="TableParagraph"/>
              <w:rPr>
                <w:sz w:val="18"/>
              </w:rPr>
            </w:pPr>
            <w:r>
              <w:rPr>
                <w:sz w:val="18"/>
              </w:rPr>
              <w:t>NO.</w:t>
            </w:r>
          </w:p>
        </w:tc>
        <w:tc>
          <w:tcPr>
            <w:tcW w:w="1080" w:type="dxa"/>
            <w:tcBorders>
              <w:bottom w:val="dashed" w:sz="6" w:space="0" w:color="000000"/>
            </w:tcBorders>
          </w:tcPr>
          <w:p w14:paraId="4A6615AF" w14:textId="77777777" w:rsidR="00A5792B" w:rsidRDefault="002F44C1">
            <w:pPr>
              <w:pStyle w:val="TableParagraph"/>
              <w:ind w:left="53"/>
              <w:rPr>
                <w:sz w:val="18"/>
              </w:rPr>
            </w:pPr>
            <w:r>
              <w:rPr>
                <w:sz w:val="18"/>
              </w:rPr>
              <w:t>EDUCATION</w:t>
            </w:r>
          </w:p>
          <w:p w14:paraId="495AA4AE" w14:textId="77777777" w:rsidR="00A5792B" w:rsidRDefault="00A5792B">
            <w:pPr>
              <w:pStyle w:val="TableParagraph"/>
              <w:rPr>
                <w:sz w:val="18"/>
              </w:rPr>
            </w:pPr>
          </w:p>
          <w:p w14:paraId="356C7357" w14:textId="77777777" w:rsidR="00A5792B" w:rsidRDefault="002F44C1">
            <w:pPr>
              <w:pStyle w:val="TableParagraph"/>
              <w:ind w:left="161" w:right="42"/>
              <w:rPr>
                <w:sz w:val="18"/>
              </w:rPr>
            </w:pPr>
            <w:r>
              <w:rPr>
                <w:sz w:val="18"/>
              </w:rPr>
              <w:t xml:space="preserve">SERVICE </w:t>
            </w:r>
            <w:r>
              <w:rPr>
                <w:spacing w:val="-1"/>
                <w:sz w:val="18"/>
              </w:rPr>
              <w:t>CATEGORY</w:t>
            </w:r>
          </w:p>
        </w:tc>
        <w:tc>
          <w:tcPr>
            <w:tcW w:w="3132" w:type="dxa"/>
            <w:tcBorders>
              <w:bottom w:val="dashed" w:sz="6" w:space="0" w:color="000000"/>
            </w:tcBorders>
          </w:tcPr>
          <w:p w14:paraId="1C919910" w14:textId="77777777" w:rsidR="00A5792B" w:rsidRDefault="002F44C1">
            <w:pPr>
              <w:pStyle w:val="TableParagraph"/>
              <w:ind w:left="53"/>
              <w:rPr>
                <w:sz w:val="18"/>
              </w:rPr>
            </w:pPr>
            <w:r>
              <w:rPr>
                <w:sz w:val="18"/>
              </w:rPr>
              <w:t>PROFILE BY SERVICE CATEGORY</w:t>
            </w:r>
          </w:p>
          <w:p w14:paraId="18A9C718" w14:textId="77777777" w:rsidR="00A5792B" w:rsidRDefault="00A5792B">
            <w:pPr>
              <w:pStyle w:val="TableParagraph"/>
              <w:rPr>
                <w:sz w:val="18"/>
              </w:rPr>
            </w:pPr>
          </w:p>
          <w:p w14:paraId="444793BF" w14:textId="77777777" w:rsidR="00A5792B" w:rsidRDefault="002F44C1">
            <w:pPr>
              <w:pStyle w:val="TableParagraph"/>
              <w:ind w:left="485" w:right="1762"/>
              <w:rPr>
                <w:sz w:val="18"/>
              </w:rPr>
            </w:pPr>
            <w:r>
              <w:rPr>
                <w:sz w:val="18"/>
              </w:rPr>
              <w:t>EMPLOYEE NAME</w:t>
            </w:r>
          </w:p>
        </w:tc>
        <w:tc>
          <w:tcPr>
            <w:tcW w:w="1728" w:type="dxa"/>
            <w:tcBorders>
              <w:bottom w:val="dashed" w:sz="6" w:space="0" w:color="000000"/>
            </w:tcBorders>
          </w:tcPr>
          <w:p w14:paraId="08FBF0CA" w14:textId="77777777" w:rsidR="00A5792B" w:rsidRDefault="002F44C1">
            <w:pPr>
              <w:pStyle w:val="TableParagraph"/>
              <w:ind w:left="916"/>
              <w:rPr>
                <w:sz w:val="18"/>
              </w:rPr>
            </w:pPr>
            <w:r>
              <w:rPr>
                <w:sz w:val="18"/>
              </w:rPr>
              <w:t>FEB 24,</w:t>
            </w:r>
          </w:p>
          <w:p w14:paraId="44512629" w14:textId="77777777" w:rsidR="00A5792B" w:rsidRDefault="00A5792B">
            <w:pPr>
              <w:pStyle w:val="TableParagraph"/>
              <w:rPr>
                <w:sz w:val="18"/>
              </w:rPr>
            </w:pPr>
          </w:p>
          <w:p w14:paraId="7831D63F" w14:textId="77777777" w:rsidR="00A5792B" w:rsidRDefault="002F44C1">
            <w:pPr>
              <w:pStyle w:val="TableParagraph"/>
              <w:ind w:left="161" w:right="269"/>
              <w:rPr>
                <w:sz w:val="18"/>
              </w:rPr>
            </w:pPr>
            <w:r>
              <w:rPr>
                <w:sz w:val="18"/>
              </w:rPr>
              <w:t>HIGHEST ACAD.</w:t>
            </w:r>
            <w:r>
              <w:rPr>
                <w:spacing w:val="-11"/>
                <w:sz w:val="18"/>
              </w:rPr>
              <w:t xml:space="preserve"> </w:t>
            </w:r>
            <w:r>
              <w:rPr>
                <w:sz w:val="18"/>
              </w:rPr>
              <w:t>DEGREE</w:t>
            </w:r>
          </w:p>
        </w:tc>
        <w:tc>
          <w:tcPr>
            <w:tcW w:w="702" w:type="dxa"/>
            <w:tcBorders>
              <w:bottom w:val="dashed" w:sz="6" w:space="0" w:color="000000"/>
            </w:tcBorders>
          </w:tcPr>
          <w:p w14:paraId="2AF5298C" w14:textId="77777777" w:rsidR="00A5792B" w:rsidRDefault="002F44C1">
            <w:pPr>
              <w:pStyle w:val="TableParagraph"/>
              <w:ind w:left="52"/>
              <w:rPr>
                <w:sz w:val="18"/>
              </w:rPr>
            </w:pPr>
            <w:r>
              <w:rPr>
                <w:sz w:val="18"/>
              </w:rPr>
              <w:t>1997</w:t>
            </w:r>
          </w:p>
        </w:tc>
        <w:tc>
          <w:tcPr>
            <w:tcW w:w="810" w:type="dxa"/>
            <w:tcBorders>
              <w:bottom w:val="dashed" w:sz="6" w:space="0" w:color="000000"/>
            </w:tcBorders>
          </w:tcPr>
          <w:p w14:paraId="1A47A0AD" w14:textId="77777777" w:rsidR="00A5792B" w:rsidRDefault="002F44C1">
            <w:pPr>
              <w:pStyle w:val="TableParagraph"/>
              <w:ind w:left="214"/>
              <w:rPr>
                <w:sz w:val="18"/>
              </w:rPr>
            </w:pPr>
            <w:r>
              <w:rPr>
                <w:sz w:val="18"/>
              </w:rPr>
              <w:t>PAGE:</w:t>
            </w:r>
          </w:p>
        </w:tc>
        <w:tc>
          <w:tcPr>
            <w:tcW w:w="270" w:type="dxa"/>
            <w:tcBorders>
              <w:bottom w:val="dashed" w:sz="6" w:space="0" w:color="000000"/>
            </w:tcBorders>
          </w:tcPr>
          <w:p w14:paraId="48EBC4E5" w14:textId="77777777" w:rsidR="00A5792B" w:rsidRDefault="002F44C1">
            <w:pPr>
              <w:pStyle w:val="TableParagraph"/>
              <w:ind w:left="52"/>
              <w:rPr>
                <w:sz w:val="18"/>
              </w:rPr>
            </w:pPr>
            <w:r>
              <w:rPr>
                <w:w w:val="99"/>
                <w:sz w:val="18"/>
              </w:rPr>
              <w:t>3</w:t>
            </w:r>
          </w:p>
        </w:tc>
      </w:tr>
      <w:tr w:rsidR="00A5792B" w14:paraId="6A682B54" w14:textId="77777777">
        <w:trPr>
          <w:trHeight w:val="595"/>
        </w:trPr>
        <w:tc>
          <w:tcPr>
            <w:tcW w:w="918" w:type="dxa"/>
            <w:tcBorders>
              <w:top w:val="dashed" w:sz="6" w:space="0" w:color="000000"/>
            </w:tcBorders>
          </w:tcPr>
          <w:p w14:paraId="07A01060" w14:textId="77777777" w:rsidR="00A5792B" w:rsidRDefault="00A5792B">
            <w:pPr>
              <w:pStyle w:val="TableParagraph"/>
              <w:rPr>
                <w:rFonts w:ascii="Times New Roman"/>
                <w:sz w:val="18"/>
              </w:rPr>
            </w:pPr>
          </w:p>
        </w:tc>
        <w:tc>
          <w:tcPr>
            <w:tcW w:w="1080" w:type="dxa"/>
            <w:tcBorders>
              <w:top w:val="dashed" w:sz="6" w:space="0" w:color="000000"/>
            </w:tcBorders>
          </w:tcPr>
          <w:p w14:paraId="22A0F198" w14:textId="77777777" w:rsidR="00A5792B" w:rsidRDefault="00A5792B">
            <w:pPr>
              <w:pStyle w:val="TableParagraph"/>
              <w:rPr>
                <w:rFonts w:ascii="Times New Roman"/>
                <w:sz w:val="18"/>
              </w:rPr>
            </w:pPr>
          </w:p>
        </w:tc>
        <w:tc>
          <w:tcPr>
            <w:tcW w:w="3132" w:type="dxa"/>
            <w:tcBorders>
              <w:top w:val="dashed" w:sz="6" w:space="0" w:color="000000"/>
              <w:bottom w:val="dashed" w:sz="6" w:space="0" w:color="000000"/>
            </w:tcBorders>
          </w:tcPr>
          <w:p w14:paraId="136108F9" w14:textId="77777777" w:rsidR="00A5792B" w:rsidRDefault="00A5792B">
            <w:pPr>
              <w:pStyle w:val="TableParagraph"/>
              <w:spacing w:before="5"/>
              <w:rPr>
                <w:sz w:val="26"/>
              </w:rPr>
            </w:pPr>
          </w:p>
          <w:p w14:paraId="0CA1E724" w14:textId="77777777" w:rsidR="00A5792B" w:rsidRDefault="002F44C1">
            <w:pPr>
              <w:pStyle w:val="TableParagraph"/>
              <w:ind w:left="1889"/>
              <w:rPr>
                <w:sz w:val="18"/>
              </w:rPr>
            </w:pPr>
            <w:r>
              <w:rPr>
                <w:sz w:val="18"/>
              </w:rPr>
              <w:t>NURSING</w:t>
            </w:r>
          </w:p>
        </w:tc>
        <w:tc>
          <w:tcPr>
            <w:tcW w:w="1728" w:type="dxa"/>
            <w:tcBorders>
              <w:top w:val="dashed" w:sz="6" w:space="0" w:color="000000"/>
            </w:tcBorders>
          </w:tcPr>
          <w:p w14:paraId="3A2D09C6" w14:textId="77777777" w:rsidR="00A5792B" w:rsidRDefault="00A5792B">
            <w:pPr>
              <w:pStyle w:val="TableParagraph"/>
              <w:rPr>
                <w:rFonts w:ascii="Times New Roman"/>
                <w:sz w:val="18"/>
              </w:rPr>
            </w:pPr>
          </w:p>
        </w:tc>
        <w:tc>
          <w:tcPr>
            <w:tcW w:w="702" w:type="dxa"/>
            <w:tcBorders>
              <w:top w:val="dashed" w:sz="6" w:space="0" w:color="000000"/>
            </w:tcBorders>
          </w:tcPr>
          <w:p w14:paraId="6CDCC585" w14:textId="77777777" w:rsidR="00A5792B" w:rsidRDefault="00A5792B">
            <w:pPr>
              <w:pStyle w:val="TableParagraph"/>
              <w:rPr>
                <w:rFonts w:ascii="Times New Roman"/>
                <w:sz w:val="18"/>
              </w:rPr>
            </w:pPr>
          </w:p>
        </w:tc>
        <w:tc>
          <w:tcPr>
            <w:tcW w:w="810" w:type="dxa"/>
            <w:tcBorders>
              <w:top w:val="dashed" w:sz="6" w:space="0" w:color="000000"/>
            </w:tcBorders>
          </w:tcPr>
          <w:p w14:paraId="6C92824A" w14:textId="77777777" w:rsidR="00A5792B" w:rsidRDefault="00A5792B">
            <w:pPr>
              <w:pStyle w:val="TableParagraph"/>
              <w:rPr>
                <w:rFonts w:ascii="Times New Roman"/>
                <w:sz w:val="18"/>
              </w:rPr>
            </w:pPr>
          </w:p>
        </w:tc>
        <w:tc>
          <w:tcPr>
            <w:tcW w:w="270" w:type="dxa"/>
            <w:tcBorders>
              <w:top w:val="dashed" w:sz="6" w:space="0" w:color="000000"/>
            </w:tcBorders>
          </w:tcPr>
          <w:p w14:paraId="4B9D3E34" w14:textId="77777777" w:rsidR="00A5792B" w:rsidRDefault="00A5792B">
            <w:pPr>
              <w:pStyle w:val="TableParagraph"/>
              <w:rPr>
                <w:rFonts w:ascii="Times New Roman"/>
                <w:sz w:val="18"/>
              </w:rPr>
            </w:pPr>
          </w:p>
        </w:tc>
      </w:tr>
      <w:tr w:rsidR="00A5792B" w14:paraId="511E2AAD" w14:textId="77777777">
        <w:trPr>
          <w:trHeight w:val="607"/>
        </w:trPr>
        <w:tc>
          <w:tcPr>
            <w:tcW w:w="918" w:type="dxa"/>
          </w:tcPr>
          <w:p w14:paraId="39531892" w14:textId="77777777" w:rsidR="00A5792B" w:rsidRDefault="00A5792B">
            <w:pPr>
              <w:pStyle w:val="TableParagraph"/>
              <w:spacing w:before="6"/>
              <w:rPr>
                <w:sz w:val="26"/>
              </w:rPr>
            </w:pPr>
          </w:p>
          <w:p w14:paraId="43E277D3" w14:textId="77777777" w:rsidR="00A5792B" w:rsidRDefault="002F44C1">
            <w:pPr>
              <w:pStyle w:val="TableParagraph"/>
              <w:spacing w:before="1"/>
              <w:rPr>
                <w:sz w:val="18"/>
              </w:rPr>
            </w:pPr>
            <w:r>
              <w:rPr>
                <w:w w:val="99"/>
                <w:sz w:val="18"/>
              </w:rPr>
              <w:t>1</w:t>
            </w:r>
          </w:p>
        </w:tc>
        <w:tc>
          <w:tcPr>
            <w:tcW w:w="1080" w:type="dxa"/>
          </w:tcPr>
          <w:p w14:paraId="621BAADF" w14:textId="77777777" w:rsidR="00A5792B" w:rsidRDefault="00A5792B">
            <w:pPr>
              <w:pStyle w:val="TableParagraph"/>
              <w:spacing w:before="6"/>
              <w:rPr>
                <w:sz w:val="26"/>
              </w:rPr>
            </w:pPr>
          </w:p>
          <w:p w14:paraId="5A772951" w14:textId="77777777" w:rsidR="00A5792B" w:rsidRDefault="002F44C1">
            <w:pPr>
              <w:pStyle w:val="TableParagraph"/>
              <w:spacing w:before="1"/>
              <w:ind w:left="161"/>
              <w:rPr>
                <w:sz w:val="18"/>
              </w:rPr>
            </w:pPr>
            <w:r>
              <w:rPr>
                <w:sz w:val="18"/>
              </w:rPr>
              <w:t>CK</w:t>
            </w:r>
          </w:p>
        </w:tc>
        <w:tc>
          <w:tcPr>
            <w:tcW w:w="3132" w:type="dxa"/>
            <w:tcBorders>
              <w:top w:val="dashed" w:sz="6" w:space="0" w:color="000000"/>
            </w:tcBorders>
          </w:tcPr>
          <w:p w14:paraId="2878EF61" w14:textId="77777777" w:rsidR="00A5792B" w:rsidRDefault="00A5792B">
            <w:pPr>
              <w:pStyle w:val="TableParagraph"/>
              <w:spacing w:before="6"/>
              <w:rPr>
                <w:sz w:val="26"/>
              </w:rPr>
            </w:pPr>
          </w:p>
          <w:p w14:paraId="428425BE" w14:textId="77777777" w:rsidR="00A5792B" w:rsidRDefault="002F44C1">
            <w:pPr>
              <w:pStyle w:val="TableParagraph"/>
              <w:spacing w:before="1"/>
              <w:ind w:left="485"/>
              <w:rPr>
                <w:sz w:val="18"/>
              </w:rPr>
            </w:pPr>
            <w:r>
              <w:rPr>
                <w:sz w:val="18"/>
              </w:rPr>
              <w:t>NURSNURSE3,EIGHT</w:t>
            </w:r>
          </w:p>
        </w:tc>
        <w:tc>
          <w:tcPr>
            <w:tcW w:w="1728" w:type="dxa"/>
          </w:tcPr>
          <w:p w14:paraId="62A8CB21" w14:textId="77777777" w:rsidR="00A5792B" w:rsidRDefault="00A5792B">
            <w:pPr>
              <w:pStyle w:val="TableParagraph"/>
              <w:spacing w:before="6"/>
              <w:rPr>
                <w:sz w:val="26"/>
              </w:rPr>
            </w:pPr>
          </w:p>
          <w:p w14:paraId="00859A6B" w14:textId="77777777" w:rsidR="00A5792B" w:rsidRDefault="002F44C1">
            <w:pPr>
              <w:pStyle w:val="TableParagraph"/>
              <w:spacing w:before="1"/>
              <w:ind w:left="161"/>
              <w:rPr>
                <w:sz w:val="18"/>
              </w:rPr>
            </w:pPr>
            <w:r>
              <w:rPr>
                <w:sz w:val="18"/>
              </w:rPr>
              <w:t>DNSC</w:t>
            </w:r>
          </w:p>
        </w:tc>
        <w:tc>
          <w:tcPr>
            <w:tcW w:w="702" w:type="dxa"/>
          </w:tcPr>
          <w:p w14:paraId="20819DCA" w14:textId="77777777" w:rsidR="00A5792B" w:rsidRDefault="00A5792B">
            <w:pPr>
              <w:pStyle w:val="TableParagraph"/>
              <w:rPr>
                <w:rFonts w:ascii="Times New Roman"/>
                <w:sz w:val="18"/>
              </w:rPr>
            </w:pPr>
          </w:p>
        </w:tc>
        <w:tc>
          <w:tcPr>
            <w:tcW w:w="810" w:type="dxa"/>
          </w:tcPr>
          <w:p w14:paraId="278F1A96" w14:textId="77777777" w:rsidR="00A5792B" w:rsidRDefault="00A5792B">
            <w:pPr>
              <w:pStyle w:val="TableParagraph"/>
              <w:rPr>
                <w:rFonts w:ascii="Times New Roman"/>
                <w:sz w:val="18"/>
              </w:rPr>
            </w:pPr>
          </w:p>
        </w:tc>
        <w:tc>
          <w:tcPr>
            <w:tcW w:w="270" w:type="dxa"/>
          </w:tcPr>
          <w:p w14:paraId="37FBC76B" w14:textId="77777777" w:rsidR="00A5792B" w:rsidRDefault="00A5792B">
            <w:pPr>
              <w:pStyle w:val="TableParagraph"/>
              <w:rPr>
                <w:rFonts w:ascii="Times New Roman"/>
                <w:sz w:val="18"/>
              </w:rPr>
            </w:pPr>
          </w:p>
        </w:tc>
      </w:tr>
      <w:tr w:rsidR="00A5792B" w14:paraId="61B56F67" w14:textId="77777777">
        <w:trPr>
          <w:trHeight w:val="407"/>
        </w:trPr>
        <w:tc>
          <w:tcPr>
            <w:tcW w:w="918" w:type="dxa"/>
          </w:tcPr>
          <w:p w14:paraId="0D580611" w14:textId="77777777" w:rsidR="00A5792B" w:rsidRDefault="002F44C1">
            <w:pPr>
              <w:pStyle w:val="TableParagraph"/>
              <w:spacing w:before="102"/>
              <w:rPr>
                <w:sz w:val="18"/>
              </w:rPr>
            </w:pPr>
            <w:r>
              <w:rPr>
                <w:w w:val="99"/>
                <w:sz w:val="18"/>
              </w:rPr>
              <w:t>1</w:t>
            </w:r>
          </w:p>
        </w:tc>
        <w:tc>
          <w:tcPr>
            <w:tcW w:w="1080" w:type="dxa"/>
          </w:tcPr>
          <w:p w14:paraId="04ED7E24" w14:textId="77777777" w:rsidR="00A5792B" w:rsidRDefault="002F44C1">
            <w:pPr>
              <w:pStyle w:val="TableParagraph"/>
              <w:spacing w:before="102"/>
              <w:ind w:left="161"/>
              <w:rPr>
                <w:sz w:val="18"/>
              </w:rPr>
            </w:pPr>
            <w:r>
              <w:rPr>
                <w:sz w:val="18"/>
              </w:rPr>
              <w:t>LPN</w:t>
            </w:r>
          </w:p>
        </w:tc>
        <w:tc>
          <w:tcPr>
            <w:tcW w:w="3132" w:type="dxa"/>
          </w:tcPr>
          <w:p w14:paraId="260CD4E4" w14:textId="77777777" w:rsidR="00A5792B" w:rsidRDefault="002F44C1">
            <w:pPr>
              <w:pStyle w:val="TableParagraph"/>
              <w:spacing w:before="102"/>
              <w:ind w:left="485"/>
              <w:rPr>
                <w:sz w:val="18"/>
              </w:rPr>
            </w:pPr>
            <w:r>
              <w:rPr>
                <w:sz w:val="18"/>
              </w:rPr>
              <w:t>NURSNURSE3,FOUR</w:t>
            </w:r>
          </w:p>
        </w:tc>
        <w:tc>
          <w:tcPr>
            <w:tcW w:w="1728" w:type="dxa"/>
          </w:tcPr>
          <w:p w14:paraId="554FEFF1" w14:textId="77777777" w:rsidR="00A5792B" w:rsidRDefault="002F44C1">
            <w:pPr>
              <w:pStyle w:val="TableParagraph"/>
              <w:spacing w:before="102"/>
              <w:ind w:left="161"/>
              <w:rPr>
                <w:sz w:val="18"/>
              </w:rPr>
            </w:pPr>
            <w:r>
              <w:rPr>
                <w:sz w:val="18"/>
              </w:rPr>
              <w:t>MSN</w:t>
            </w:r>
          </w:p>
        </w:tc>
        <w:tc>
          <w:tcPr>
            <w:tcW w:w="702" w:type="dxa"/>
          </w:tcPr>
          <w:p w14:paraId="76B4C478" w14:textId="77777777" w:rsidR="00A5792B" w:rsidRDefault="00A5792B">
            <w:pPr>
              <w:pStyle w:val="TableParagraph"/>
              <w:rPr>
                <w:rFonts w:ascii="Times New Roman"/>
                <w:sz w:val="18"/>
              </w:rPr>
            </w:pPr>
          </w:p>
        </w:tc>
        <w:tc>
          <w:tcPr>
            <w:tcW w:w="810" w:type="dxa"/>
          </w:tcPr>
          <w:p w14:paraId="0FE21A38" w14:textId="77777777" w:rsidR="00A5792B" w:rsidRDefault="00A5792B">
            <w:pPr>
              <w:pStyle w:val="TableParagraph"/>
              <w:rPr>
                <w:rFonts w:ascii="Times New Roman"/>
                <w:sz w:val="18"/>
              </w:rPr>
            </w:pPr>
          </w:p>
        </w:tc>
        <w:tc>
          <w:tcPr>
            <w:tcW w:w="270" w:type="dxa"/>
          </w:tcPr>
          <w:p w14:paraId="70149C19" w14:textId="77777777" w:rsidR="00A5792B" w:rsidRDefault="00A5792B">
            <w:pPr>
              <w:pStyle w:val="TableParagraph"/>
              <w:rPr>
                <w:rFonts w:ascii="Times New Roman"/>
                <w:sz w:val="18"/>
              </w:rPr>
            </w:pPr>
          </w:p>
        </w:tc>
      </w:tr>
      <w:tr w:rsidR="00A5792B" w14:paraId="691E8E0F" w14:textId="77777777">
        <w:trPr>
          <w:trHeight w:val="305"/>
        </w:trPr>
        <w:tc>
          <w:tcPr>
            <w:tcW w:w="918" w:type="dxa"/>
          </w:tcPr>
          <w:p w14:paraId="087FBA3B" w14:textId="77777777" w:rsidR="00A5792B" w:rsidRDefault="002F44C1">
            <w:pPr>
              <w:pStyle w:val="TableParagraph"/>
              <w:spacing w:before="102" w:line="184" w:lineRule="exact"/>
              <w:rPr>
                <w:sz w:val="18"/>
              </w:rPr>
            </w:pPr>
            <w:r>
              <w:rPr>
                <w:w w:val="99"/>
                <w:sz w:val="18"/>
              </w:rPr>
              <w:t>1</w:t>
            </w:r>
          </w:p>
        </w:tc>
        <w:tc>
          <w:tcPr>
            <w:tcW w:w="1080" w:type="dxa"/>
          </w:tcPr>
          <w:p w14:paraId="27182DEB" w14:textId="77777777" w:rsidR="00A5792B" w:rsidRDefault="002F44C1">
            <w:pPr>
              <w:pStyle w:val="TableParagraph"/>
              <w:spacing w:before="102" w:line="184" w:lineRule="exact"/>
              <w:ind w:left="161"/>
              <w:rPr>
                <w:sz w:val="18"/>
              </w:rPr>
            </w:pPr>
            <w:r>
              <w:rPr>
                <w:sz w:val="18"/>
              </w:rPr>
              <w:t>RN</w:t>
            </w:r>
          </w:p>
        </w:tc>
        <w:tc>
          <w:tcPr>
            <w:tcW w:w="3132" w:type="dxa"/>
          </w:tcPr>
          <w:p w14:paraId="65A66AF5" w14:textId="77777777" w:rsidR="00A5792B" w:rsidRDefault="002F44C1">
            <w:pPr>
              <w:pStyle w:val="TableParagraph"/>
              <w:spacing w:before="102" w:line="184" w:lineRule="exact"/>
              <w:ind w:left="485"/>
              <w:rPr>
                <w:sz w:val="18"/>
              </w:rPr>
            </w:pPr>
            <w:r>
              <w:rPr>
                <w:sz w:val="18"/>
              </w:rPr>
              <w:t>NURSNURSE2,FOUR</w:t>
            </w:r>
          </w:p>
        </w:tc>
        <w:tc>
          <w:tcPr>
            <w:tcW w:w="1728" w:type="dxa"/>
          </w:tcPr>
          <w:p w14:paraId="3C6229FF" w14:textId="77777777" w:rsidR="00A5792B" w:rsidRDefault="002F44C1">
            <w:pPr>
              <w:pStyle w:val="TableParagraph"/>
              <w:spacing w:before="102" w:line="184" w:lineRule="exact"/>
              <w:ind w:left="161"/>
              <w:rPr>
                <w:sz w:val="18"/>
              </w:rPr>
            </w:pPr>
            <w:r>
              <w:rPr>
                <w:sz w:val="18"/>
              </w:rPr>
              <w:t>BSN</w:t>
            </w:r>
          </w:p>
        </w:tc>
        <w:tc>
          <w:tcPr>
            <w:tcW w:w="702" w:type="dxa"/>
          </w:tcPr>
          <w:p w14:paraId="1CF1F22E" w14:textId="77777777" w:rsidR="00A5792B" w:rsidRDefault="00A5792B">
            <w:pPr>
              <w:pStyle w:val="TableParagraph"/>
              <w:rPr>
                <w:rFonts w:ascii="Times New Roman"/>
                <w:sz w:val="18"/>
              </w:rPr>
            </w:pPr>
          </w:p>
        </w:tc>
        <w:tc>
          <w:tcPr>
            <w:tcW w:w="810" w:type="dxa"/>
          </w:tcPr>
          <w:p w14:paraId="08E4A0B0" w14:textId="77777777" w:rsidR="00A5792B" w:rsidRDefault="00A5792B">
            <w:pPr>
              <w:pStyle w:val="TableParagraph"/>
              <w:rPr>
                <w:rFonts w:ascii="Times New Roman"/>
                <w:sz w:val="18"/>
              </w:rPr>
            </w:pPr>
          </w:p>
        </w:tc>
        <w:tc>
          <w:tcPr>
            <w:tcW w:w="270" w:type="dxa"/>
          </w:tcPr>
          <w:p w14:paraId="45F52879" w14:textId="77777777" w:rsidR="00A5792B" w:rsidRDefault="00A5792B">
            <w:pPr>
              <w:pStyle w:val="TableParagraph"/>
              <w:rPr>
                <w:rFonts w:ascii="Times New Roman"/>
                <w:sz w:val="18"/>
              </w:rPr>
            </w:pPr>
          </w:p>
        </w:tc>
      </w:tr>
      <w:tr w:rsidR="00A5792B" w14:paraId="5912C206" w14:textId="77777777">
        <w:trPr>
          <w:trHeight w:val="305"/>
        </w:trPr>
        <w:tc>
          <w:tcPr>
            <w:tcW w:w="918" w:type="dxa"/>
          </w:tcPr>
          <w:p w14:paraId="543CC910" w14:textId="77777777" w:rsidR="00A5792B" w:rsidRDefault="002F44C1">
            <w:pPr>
              <w:pStyle w:val="TableParagraph"/>
              <w:rPr>
                <w:sz w:val="18"/>
              </w:rPr>
            </w:pPr>
            <w:r>
              <w:rPr>
                <w:w w:val="99"/>
                <w:sz w:val="18"/>
              </w:rPr>
              <w:t>2</w:t>
            </w:r>
          </w:p>
        </w:tc>
        <w:tc>
          <w:tcPr>
            <w:tcW w:w="1080" w:type="dxa"/>
          </w:tcPr>
          <w:p w14:paraId="3AFA4F11" w14:textId="77777777" w:rsidR="00A5792B" w:rsidRDefault="002F44C1">
            <w:pPr>
              <w:pStyle w:val="TableParagraph"/>
              <w:ind w:left="161"/>
              <w:rPr>
                <w:sz w:val="18"/>
              </w:rPr>
            </w:pPr>
            <w:r>
              <w:rPr>
                <w:sz w:val="18"/>
              </w:rPr>
              <w:t>RN</w:t>
            </w:r>
          </w:p>
        </w:tc>
        <w:tc>
          <w:tcPr>
            <w:tcW w:w="3132" w:type="dxa"/>
          </w:tcPr>
          <w:p w14:paraId="2FB81A5D" w14:textId="77777777" w:rsidR="00A5792B" w:rsidRDefault="002F44C1">
            <w:pPr>
              <w:pStyle w:val="TableParagraph"/>
              <w:ind w:left="485"/>
              <w:rPr>
                <w:sz w:val="18"/>
              </w:rPr>
            </w:pPr>
            <w:r>
              <w:rPr>
                <w:sz w:val="18"/>
              </w:rPr>
              <w:t>NURSNURSE3,NINE</w:t>
            </w:r>
          </w:p>
        </w:tc>
        <w:tc>
          <w:tcPr>
            <w:tcW w:w="1728" w:type="dxa"/>
          </w:tcPr>
          <w:p w14:paraId="44D83DCC" w14:textId="77777777" w:rsidR="00A5792B" w:rsidRDefault="002F44C1">
            <w:pPr>
              <w:pStyle w:val="TableParagraph"/>
              <w:ind w:left="161"/>
              <w:rPr>
                <w:sz w:val="18"/>
              </w:rPr>
            </w:pPr>
            <w:r>
              <w:rPr>
                <w:sz w:val="18"/>
              </w:rPr>
              <w:t>BSN</w:t>
            </w:r>
          </w:p>
        </w:tc>
        <w:tc>
          <w:tcPr>
            <w:tcW w:w="702" w:type="dxa"/>
          </w:tcPr>
          <w:p w14:paraId="36C7970C" w14:textId="77777777" w:rsidR="00A5792B" w:rsidRDefault="00A5792B">
            <w:pPr>
              <w:pStyle w:val="TableParagraph"/>
              <w:rPr>
                <w:rFonts w:ascii="Times New Roman"/>
                <w:sz w:val="18"/>
              </w:rPr>
            </w:pPr>
          </w:p>
        </w:tc>
        <w:tc>
          <w:tcPr>
            <w:tcW w:w="810" w:type="dxa"/>
          </w:tcPr>
          <w:p w14:paraId="21FA7C55" w14:textId="77777777" w:rsidR="00A5792B" w:rsidRDefault="00A5792B">
            <w:pPr>
              <w:pStyle w:val="TableParagraph"/>
              <w:rPr>
                <w:rFonts w:ascii="Times New Roman"/>
                <w:sz w:val="18"/>
              </w:rPr>
            </w:pPr>
          </w:p>
        </w:tc>
        <w:tc>
          <w:tcPr>
            <w:tcW w:w="270" w:type="dxa"/>
          </w:tcPr>
          <w:p w14:paraId="21807B9C" w14:textId="77777777" w:rsidR="00A5792B" w:rsidRDefault="00A5792B">
            <w:pPr>
              <w:pStyle w:val="TableParagraph"/>
              <w:rPr>
                <w:rFonts w:ascii="Times New Roman"/>
                <w:sz w:val="18"/>
              </w:rPr>
            </w:pPr>
          </w:p>
        </w:tc>
      </w:tr>
      <w:tr w:rsidR="00A5792B" w14:paraId="06862F7C" w14:textId="77777777">
        <w:trPr>
          <w:trHeight w:val="407"/>
        </w:trPr>
        <w:tc>
          <w:tcPr>
            <w:tcW w:w="918" w:type="dxa"/>
          </w:tcPr>
          <w:p w14:paraId="3FAA3C6B" w14:textId="77777777" w:rsidR="00A5792B" w:rsidRDefault="002F44C1">
            <w:pPr>
              <w:pStyle w:val="TableParagraph"/>
              <w:spacing w:before="102"/>
              <w:rPr>
                <w:sz w:val="18"/>
              </w:rPr>
            </w:pPr>
            <w:r>
              <w:rPr>
                <w:w w:val="99"/>
                <w:sz w:val="18"/>
              </w:rPr>
              <w:t>1</w:t>
            </w:r>
          </w:p>
        </w:tc>
        <w:tc>
          <w:tcPr>
            <w:tcW w:w="1080" w:type="dxa"/>
          </w:tcPr>
          <w:p w14:paraId="00DC9F5B" w14:textId="77777777" w:rsidR="00A5792B" w:rsidRDefault="002F44C1">
            <w:pPr>
              <w:pStyle w:val="TableParagraph"/>
              <w:spacing w:before="102"/>
              <w:ind w:left="161"/>
              <w:rPr>
                <w:sz w:val="18"/>
              </w:rPr>
            </w:pPr>
            <w:r>
              <w:rPr>
                <w:sz w:val="18"/>
              </w:rPr>
              <w:t>RN</w:t>
            </w:r>
          </w:p>
        </w:tc>
        <w:tc>
          <w:tcPr>
            <w:tcW w:w="3132" w:type="dxa"/>
          </w:tcPr>
          <w:p w14:paraId="2ADA084D" w14:textId="77777777" w:rsidR="00A5792B" w:rsidRDefault="002F44C1">
            <w:pPr>
              <w:pStyle w:val="TableParagraph"/>
              <w:spacing w:before="102"/>
              <w:ind w:left="485"/>
              <w:rPr>
                <w:sz w:val="18"/>
              </w:rPr>
            </w:pPr>
            <w:r>
              <w:rPr>
                <w:sz w:val="18"/>
              </w:rPr>
              <w:t>NURSNURSE3,FIVE</w:t>
            </w:r>
          </w:p>
        </w:tc>
        <w:tc>
          <w:tcPr>
            <w:tcW w:w="1728" w:type="dxa"/>
          </w:tcPr>
          <w:p w14:paraId="097D4C31" w14:textId="77777777" w:rsidR="00A5792B" w:rsidRDefault="002F44C1">
            <w:pPr>
              <w:pStyle w:val="TableParagraph"/>
              <w:spacing w:before="102"/>
              <w:ind w:left="161"/>
              <w:rPr>
                <w:sz w:val="18"/>
              </w:rPr>
            </w:pPr>
            <w:r>
              <w:rPr>
                <w:sz w:val="18"/>
              </w:rPr>
              <w:t>DNSC</w:t>
            </w:r>
          </w:p>
        </w:tc>
        <w:tc>
          <w:tcPr>
            <w:tcW w:w="702" w:type="dxa"/>
          </w:tcPr>
          <w:p w14:paraId="26E0A717" w14:textId="77777777" w:rsidR="00A5792B" w:rsidRDefault="00A5792B">
            <w:pPr>
              <w:pStyle w:val="TableParagraph"/>
              <w:rPr>
                <w:rFonts w:ascii="Times New Roman"/>
                <w:sz w:val="18"/>
              </w:rPr>
            </w:pPr>
          </w:p>
        </w:tc>
        <w:tc>
          <w:tcPr>
            <w:tcW w:w="810" w:type="dxa"/>
          </w:tcPr>
          <w:p w14:paraId="1376F0CB" w14:textId="77777777" w:rsidR="00A5792B" w:rsidRDefault="00A5792B">
            <w:pPr>
              <w:pStyle w:val="TableParagraph"/>
              <w:rPr>
                <w:rFonts w:ascii="Times New Roman"/>
                <w:sz w:val="18"/>
              </w:rPr>
            </w:pPr>
          </w:p>
        </w:tc>
        <w:tc>
          <w:tcPr>
            <w:tcW w:w="270" w:type="dxa"/>
          </w:tcPr>
          <w:p w14:paraId="550045E4" w14:textId="77777777" w:rsidR="00A5792B" w:rsidRDefault="00A5792B">
            <w:pPr>
              <w:pStyle w:val="TableParagraph"/>
              <w:rPr>
                <w:rFonts w:ascii="Times New Roman"/>
                <w:sz w:val="18"/>
              </w:rPr>
            </w:pPr>
          </w:p>
        </w:tc>
      </w:tr>
      <w:tr w:rsidR="00A5792B" w14:paraId="4B97F3BA" w14:textId="77777777">
        <w:trPr>
          <w:trHeight w:val="305"/>
        </w:trPr>
        <w:tc>
          <w:tcPr>
            <w:tcW w:w="918" w:type="dxa"/>
          </w:tcPr>
          <w:p w14:paraId="64D85633" w14:textId="77777777" w:rsidR="00A5792B" w:rsidRDefault="002F44C1">
            <w:pPr>
              <w:pStyle w:val="TableParagraph"/>
              <w:spacing w:before="101" w:line="184" w:lineRule="exact"/>
              <w:rPr>
                <w:sz w:val="18"/>
              </w:rPr>
            </w:pPr>
            <w:r>
              <w:rPr>
                <w:w w:val="99"/>
                <w:sz w:val="18"/>
              </w:rPr>
              <w:t>1</w:t>
            </w:r>
          </w:p>
        </w:tc>
        <w:tc>
          <w:tcPr>
            <w:tcW w:w="1080" w:type="dxa"/>
          </w:tcPr>
          <w:p w14:paraId="5A6FDE88" w14:textId="77777777" w:rsidR="00A5792B" w:rsidRDefault="002F44C1">
            <w:pPr>
              <w:pStyle w:val="TableParagraph"/>
              <w:spacing w:before="101" w:line="184" w:lineRule="exact"/>
              <w:ind w:left="161"/>
              <w:rPr>
                <w:sz w:val="18"/>
              </w:rPr>
            </w:pPr>
            <w:r>
              <w:rPr>
                <w:sz w:val="18"/>
              </w:rPr>
              <w:t>RN</w:t>
            </w:r>
          </w:p>
        </w:tc>
        <w:tc>
          <w:tcPr>
            <w:tcW w:w="3132" w:type="dxa"/>
          </w:tcPr>
          <w:p w14:paraId="10B8F8DA" w14:textId="77777777" w:rsidR="00A5792B" w:rsidRDefault="002F44C1">
            <w:pPr>
              <w:pStyle w:val="TableParagraph"/>
              <w:spacing w:before="101" w:line="184" w:lineRule="exact"/>
              <w:ind w:left="485"/>
              <w:rPr>
                <w:sz w:val="18"/>
              </w:rPr>
            </w:pPr>
            <w:r>
              <w:rPr>
                <w:sz w:val="18"/>
              </w:rPr>
              <w:t>NURSNURSE3,TEN</w:t>
            </w:r>
          </w:p>
        </w:tc>
        <w:tc>
          <w:tcPr>
            <w:tcW w:w="1728" w:type="dxa"/>
          </w:tcPr>
          <w:p w14:paraId="232F76D3" w14:textId="77777777" w:rsidR="00A5792B" w:rsidRDefault="002F44C1">
            <w:pPr>
              <w:pStyle w:val="TableParagraph"/>
              <w:spacing w:before="101" w:line="184" w:lineRule="exact"/>
              <w:ind w:left="161"/>
              <w:rPr>
                <w:sz w:val="18"/>
              </w:rPr>
            </w:pPr>
            <w:r>
              <w:rPr>
                <w:sz w:val="18"/>
              </w:rPr>
              <w:t>MA</w:t>
            </w:r>
          </w:p>
        </w:tc>
        <w:tc>
          <w:tcPr>
            <w:tcW w:w="702" w:type="dxa"/>
          </w:tcPr>
          <w:p w14:paraId="6EEE35E5" w14:textId="77777777" w:rsidR="00A5792B" w:rsidRDefault="00A5792B">
            <w:pPr>
              <w:pStyle w:val="TableParagraph"/>
              <w:rPr>
                <w:rFonts w:ascii="Times New Roman"/>
                <w:sz w:val="18"/>
              </w:rPr>
            </w:pPr>
          </w:p>
        </w:tc>
        <w:tc>
          <w:tcPr>
            <w:tcW w:w="810" w:type="dxa"/>
          </w:tcPr>
          <w:p w14:paraId="439689B4" w14:textId="77777777" w:rsidR="00A5792B" w:rsidRDefault="00A5792B">
            <w:pPr>
              <w:pStyle w:val="TableParagraph"/>
              <w:rPr>
                <w:rFonts w:ascii="Times New Roman"/>
                <w:sz w:val="18"/>
              </w:rPr>
            </w:pPr>
          </w:p>
        </w:tc>
        <w:tc>
          <w:tcPr>
            <w:tcW w:w="270" w:type="dxa"/>
          </w:tcPr>
          <w:p w14:paraId="012D8D72" w14:textId="77777777" w:rsidR="00A5792B" w:rsidRDefault="00A5792B">
            <w:pPr>
              <w:pStyle w:val="TableParagraph"/>
              <w:rPr>
                <w:rFonts w:ascii="Times New Roman"/>
                <w:sz w:val="18"/>
              </w:rPr>
            </w:pPr>
          </w:p>
        </w:tc>
      </w:tr>
      <w:tr w:rsidR="00A5792B" w14:paraId="115184A9" w14:textId="77777777">
        <w:trPr>
          <w:trHeight w:val="203"/>
        </w:trPr>
        <w:tc>
          <w:tcPr>
            <w:tcW w:w="918" w:type="dxa"/>
          </w:tcPr>
          <w:p w14:paraId="1F6E11F2" w14:textId="77777777" w:rsidR="00A5792B" w:rsidRDefault="002F44C1">
            <w:pPr>
              <w:pStyle w:val="TableParagraph"/>
              <w:spacing w:line="184" w:lineRule="exact"/>
              <w:rPr>
                <w:sz w:val="18"/>
              </w:rPr>
            </w:pPr>
            <w:r>
              <w:rPr>
                <w:w w:val="99"/>
                <w:sz w:val="18"/>
              </w:rPr>
              <w:t>2</w:t>
            </w:r>
          </w:p>
        </w:tc>
        <w:tc>
          <w:tcPr>
            <w:tcW w:w="1080" w:type="dxa"/>
          </w:tcPr>
          <w:p w14:paraId="5CB33B04" w14:textId="77777777" w:rsidR="00A5792B" w:rsidRDefault="002F44C1">
            <w:pPr>
              <w:pStyle w:val="TableParagraph"/>
              <w:spacing w:line="184" w:lineRule="exact"/>
              <w:ind w:left="161"/>
              <w:rPr>
                <w:sz w:val="18"/>
              </w:rPr>
            </w:pPr>
            <w:r>
              <w:rPr>
                <w:sz w:val="18"/>
              </w:rPr>
              <w:t>RN</w:t>
            </w:r>
          </w:p>
        </w:tc>
        <w:tc>
          <w:tcPr>
            <w:tcW w:w="3132" w:type="dxa"/>
          </w:tcPr>
          <w:p w14:paraId="62EBFAF1" w14:textId="77777777" w:rsidR="00A5792B" w:rsidRDefault="002F44C1">
            <w:pPr>
              <w:pStyle w:val="TableParagraph"/>
              <w:spacing w:line="184" w:lineRule="exact"/>
              <w:ind w:left="485"/>
              <w:rPr>
                <w:sz w:val="18"/>
              </w:rPr>
            </w:pPr>
            <w:r>
              <w:rPr>
                <w:sz w:val="18"/>
              </w:rPr>
              <w:t>NURSNURSE3,SIX</w:t>
            </w:r>
          </w:p>
        </w:tc>
        <w:tc>
          <w:tcPr>
            <w:tcW w:w="1728" w:type="dxa"/>
          </w:tcPr>
          <w:p w14:paraId="1206DE5F" w14:textId="77777777" w:rsidR="00A5792B" w:rsidRDefault="002F44C1">
            <w:pPr>
              <w:pStyle w:val="TableParagraph"/>
              <w:spacing w:line="184" w:lineRule="exact"/>
              <w:ind w:left="161"/>
              <w:rPr>
                <w:sz w:val="18"/>
              </w:rPr>
            </w:pPr>
            <w:r>
              <w:rPr>
                <w:sz w:val="18"/>
              </w:rPr>
              <w:t>MA</w:t>
            </w:r>
          </w:p>
        </w:tc>
        <w:tc>
          <w:tcPr>
            <w:tcW w:w="702" w:type="dxa"/>
          </w:tcPr>
          <w:p w14:paraId="2C8DAECA" w14:textId="77777777" w:rsidR="00A5792B" w:rsidRDefault="00A5792B">
            <w:pPr>
              <w:pStyle w:val="TableParagraph"/>
              <w:rPr>
                <w:rFonts w:ascii="Times New Roman"/>
                <w:sz w:val="14"/>
              </w:rPr>
            </w:pPr>
          </w:p>
        </w:tc>
        <w:tc>
          <w:tcPr>
            <w:tcW w:w="810" w:type="dxa"/>
          </w:tcPr>
          <w:p w14:paraId="527751C6" w14:textId="77777777" w:rsidR="00A5792B" w:rsidRDefault="00A5792B">
            <w:pPr>
              <w:pStyle w:val="TableParagraph"/>
              <w:rPr>
                <w:rFonts w:ascii="Times New Roman"/>
                <w:sz w:val="14"/>
              </w:rPr>
            </w:pPr>
          </w:p>
        </w:tc>
        <w:tc>
          <w:tcPr>
            <w:tcW w:w="270" w:type="dxa"/>
          </w:tcPr>
          <w:p w14:paraId="46890354" w14:textId="77777777" w:rsidR="00A5792B" w:rsidRDefault="00A5792B">
            <w:pPr>
              <w:pStyle w:val="TableParagraph"/>
              <w:rPr>
                <w:rFonts w:ascii="Times New Roman"/>
                <w:sz w:val="14"/>
              </w:rPr>
            </w:pPr>
          </w:p>
        </w:tc>
      </w:tr>
      <w:tr w:rsidR="00A5792B" w14:paraId="0B7E9ED8" w14:textId="77777777">
        <w:trPr>
          <w:trHeight w:val="203"/>
        </w:trPr>
        <w:tc>
          <w:tcPr>
            <w:tcW w:w="918" w:type="dxa"/>
          </w:tcPr>
          <w:p w14:paraId="7F5B0462" w14:textId="77777777" w:rsidR="00A5792B" w:rsidRDefault="002F44C1">
            <w:pPr>
              <w:pStyle w:val="TableParagraph"/>
              <w:spacing w:line="184" w:lineRule="exact"/>
              <w:rPr>
                <w:sz w:val="18"/>
              </w:rPr>
            </w:pPr>
            <w:r>
              <w:rPr>
                <w:w w:val="99"/>
                <w:sz w:val="18"/>
              </w:rPr>
              <w:t>3</w:t>
            </w:r>
          </w:p>
        </w:tc>
        <w:tc>
          <w:tcPr>
            <w:tcW w:w="1080" w:type="dxa"/>
          </w:tcPr>
          <w:p w14:paraId="61C41E42" w14:textId="77777777" w:rsidR="00A5792B" w:rsidRDefault="002F44C1">
            <w:pPr>
              <w:pStyle w:val="TableParagraph"/>
              <w:spacing w:line="184" w:lineRule="exact"/>
              <w:ind w:left="161"/>
              <w:rPr>
                <w:sz w:val="18"/>
              </w:rPr>
            </w:pPr>
            <w:r>
              <w:rPr>
                <w:sz w:val="18"/>
              </w:rPr>
              <w:t>RN</w:t>
            </w:r>
          </w:p>
        </w:tc>
        <w:tc>
          <w:tcPr>
            <w:tcW w:w="3132" w:type="dxa"/>
          </w:tcPr>
          <w:p w14:paraId="3BC9B127" w14:textId="77777777" w:rsidR="00A5792B" w:rsidRDefault="002F44C1">
            <w:pPr>
              <w:pStyle w:val="TableParagraph"/>
              <w:spacing w:line="184" w:lineRule="exact"/>
              <w:ind w:left="485"/>
              <w:rPr>
                <w:sz w:val="18"/>
              </w:rPr>
            </w:pPr>
            <w:r>
              <w:rPr>
                <w:sz w:val="18"/>
              </w:rPr>
              <w:t>NURSNURSE3,TWO</w:t>
            </w:r>
          </w:p>
        </w:tc>
        <w:tc>
          <w:tcPr>
            <w:tcW w:w="1728" w:type="dxa"/>
          </w:tcPr>
          <w:p w14:paraId="439E0394" w14:textId="77777777" w:rsidR="00A5792B" w:rsidRDefault="002F44C1">
            <w:pPr>
              <w:pStyle w:val="TableParagraph"/>
              <w:spacing w:line="184" w:lineRule="exact"/>
              <w:ind w:left="161"/>
              <w:rPr>
                <w:sz w:val="18"/>
              </w:rPr>
            </w:pPr>
            <w:r>
              <w:rPr>
                <w:sz w:val="18"/>
              </w:rPr>
              <w:t>MA</w:t>
            </w:r>
          </w:p>
        </w:tc>
        <w:tc>
          <w:tcPr>
            <w:tcW w:w="702" w:type="dxa"/>
          </w:tcPr>
          <w:p w14:paraId="1FFC1983" w14:textId="77777777" w:rsidR="00A5792B" w:rsidRDefault="00A5792B">
            <w:pPr>
              <w:pStyle w:val="TableParagraph"/>
              <w:rPr>
                <w:rFonts w:ascii="Times New Roman"/>
                <w:sz w:val="14"/>
              </w:rPr>
            </w:pPr>
          </w:p>
        </w:tc>
        <w:tc>
          <w:tcPr>
            <w:tcW w:w="810" w:type="dxa"/>
          </w:tcPr>
          <w:p w14:paraId="256B7AC7" w14:textId="77777777" w:rsidR="00A5792B" w:rsidRDefault="00A5792B">
            <w:pPr>
              <w:pStyle w:val="TableParagraph"/>
              <w:rPr>
                <w:rFonts w:ascii="Times New Roman"/>
                <w:sz w:val="14"/>
              </w:rPr>
            </w:pPr>
          </w:p>
        </w:tc>
        <w:tc>
          <w:tcPr>
            <w:tcW w:w="270" w:type="dxa"/>
          </w:tcPr>
          <w:p w14:paraId="2751E303" w14:textId="77777777" w:rsidR="00A5792B" w:rsidRDefault="00A5792B">
            <w:pPr>
              <w:pStyle w:val="TableParagraph"/>
              <w:rPr>
                <w:rFonts w:ascii="Times New Roman"/>
                <w:sz w:val="14"/>
              </w:rPr>
            </w:pPr>
          </w:p>
        </w:tc>
      </w:tr>
      <w:tr w:rsidR="00A5792B" w14:paraId="6078E111" w14:textId="77777777">
        <w:trPr>
          <w:trHeight w:val="305"/>
        </w:trPr>
        <w:tc>
          <w:tcPr>
            <w:tcW w:w="918" w:type="dxa"/>
          </w:tcPr>
          <w:p w14:paraId="13A07327" w14:textId="77777777" w:rsidR="00A5792B" w:rsidRDefault="002F44C1">
            <w:pPr>
              <w:pStyle w:val="TableParagraph"/>
              <w:rPr>
                <w:sz w:val="18"/>
              </w:rPr>
            </w:pPr>
            <w:r>
              <w:rPr>
                <w:w w:val="99"/>
                <w:sz w:val="18"/>
              </w:rPr>
              <w:t>4</w:t>
            </w:r>
          </w:p>
        </w:tc>
        <w:tc>
          <w:tcPr>
            <w:tcW w:w="1080" w:type="dxa"/>
          </w:tcPr>
          <w:p w14:paraId="0D6E58DE" w14:textId="77777777" w:rsidR="00A5792B" w:rsidRDefault="002F44C1">
            <w:pPr>
              <w:pStyle w:val="TableParagraph"/>
              <w:ind w:left="161"/>
              <w:rPr>
                <w:sz w:val="18"/>
              </w:rPr>
            </w:pPr>
            <w:r>
              <w:rPr>
                <w:sz w:val="18"/>
              </w:rPr>
              <w:t>RN</w:t>
            </w:r>
          </w:p>
        </w:tc>
        <w:tc>
          <w:tcPr>
            <w:tcW w:w="3132" w:type="dxa"/>
          </w:tcPr>
          <w:p w14:paraId="5D53EAE1" w14:textId="77777777" w:rsidR="00A5792B" w:rsidRDefault="002F44C1">
            <w:pPr>
              <w:pStyle w:val="TableParagraph"/>
              <w:ind w:left="485"/>
              <w:rPr>
                <w:sz w:val="18"/>
              </w:rPr>
            </w:pPr>
            <w:r>
              <w:rPr>
                <w:sz w:val="18"/>
              </w:rPr>
              <w:t>NURSNURSE4,ONE</w:t>
            </w:r>
          </w:p>
        </w:tc>
        <w:tc>
          <w:tcPr>
            <w:tcW w:w="1728" w:type="dxa"/>
          </w:tcPr>
          <w:p w14:paraId="77669659" w14:textId="77777777" w:rsidR="00A5792B" w:rsidRDefault="002F44C1">
            <w:pPr>
              <w:pStyle w:val="TableParagraph"/>
              <w:ind w:left="161"/>
              <w:rPr>
                <w:sz w:val="18"/>
              </w:rPr>
            </w:pPr>
            <w:r>
              <w:rPr>
                <w:sz w:val="18"/>
              </w:rPr>
              <w:t>MA</w:t>
            </w:r>
          </w:p>
        </w:tc>
        <w:tc>
          <w:tcPr>
            <w:tcW w:w="702" w:type="dxa"/>
          </w:tcPr>
          <w:p w14:paraId="35A2C1A7" w14:textId="77777777" w:rsidR="00A5792B" w:rsidRDefault="00A5792B">
            <w:pPr>
              <w:pStyle w:val="TableParagraph"/>
              <w:rPr>
                <w:rFonts w:ascii="Times New Roman"/>
                <w:sz w:val="18"/>
              </w:rPr>
            </w:pPr>
          </w:p>
        </w:tc>
        <w:tc>
          <w:tcPr>
            <w:tcW w:w="810" w:type="dxa"/>
          </w:tcPr>
          <w:p w14:paraId="3FEBFE1B" w14:textId="77777777" w:rsidR="00A5792B" w:rsidRDefault="00A5792B">
            <w:pPr>
              <w:pStyle w:val="TableParagraph"/>
              <w:rPr>
                <w:rFonts w:ascii="Times New Roman"/>
                <w:sz w:val="18"/>
              </w:rPr>
            </w:pPr>
          </w:p>
        </w:tc>
        <w:tc>
          <w:tcPr>
            <w:tcW w:w="270" w:type="dxa"/>
          </w:tcPr>
          <w:p w14:paraId="5B8034DD" w14:textId="77777777" w:rsidR="00A5792B" w:rsidRDefault="00A5792B">
            <w:pPr>
              <w:pStyle w:val="TableParagraph"/>
              <w:rPr>
                <w:rFonts w:ascii="Times New Roman"/>
                <w:sz w:val="18"/>
              </w:rPr>
            </w:pPr>
          </w:p>
        </w:tc>
      </w:tr>
      <w:tr w:rsidR="00A5792B" w14:paraId="4627C369" w14:textId="77777777">
        <w:trPr>
          <w:trHeight w:val="305"/>
        </w:trPr>
        <w:tc>
          <w:tcPr>
            <w:tcW w:w="918" w:type="dxa"/>
          </w:tcPr>
          <w:p w14:paraId="185F40C4" w14:textId="77777777" w:rsidR="00A5792B" w:rsidRDefault="002F44C1">
            <w:pPr>
              <w:pStyle w:val="TableParagraph"/>
              <w:spacing w:before="102" w:line="184" w:lineRule="exact"/>
              <w:rPr>
                <w:sz w:val="18"/>
              </w:rPr>
            </w:pPr>
            <w:r>
              <w:rPr>
                <w:w w:val="99"/>
                <w:sz w:val="18"/>
              </w:rPr>
              <w:t>1</w:t>
            </w:r>
          </w:p>
        </w:tc>
        <w:tc>
          <w:tcPr>
            <w:tcW w:w="1080" w:type="dxa"/>
          </w:tcPr>
          <w:p w14:paraId="19444EC9" w14:textId="77777777" w:rsidR="00A5792B" w:rsidRDefault="002F44C1">
            <w:pPr>
              <w:pStyle w:val="TableParagraph"/>
              <w:spacing w:before="102" w:line="184" w:lineRule="exact"/>
              <w:ind w:left="161"/>
              <w:rPr>
                <w:sz w:val="18"/>
              </w:rPr>
            </w:pPr>
            <w:r>
              <w:rPr>
                <w:sz w:val="18"/>
              </w:rPr>
              <w:t>RN</w:t>
            </w:r>
          </w:p>
        </w:tc>
        <w:tc>
          <w:tcPr>
            <w:tcW w:w="3132" w:type="dxa"/>
          </w:tcPr>
          <w:p w14:paraId="6C8F359B" w14:textId="77777777" w:rsidR="00A5792B" w:rsidRDefault="002F44C1">
            <w:pPr>
              <w:pStyle w:val="TableParagraph"/>
              <w:spacing w:before="102" w:line="184" w:lineRule="exact"/>
              <w:ind w:left="485"/>
              <w:rPr>
                <w:sz w:val="18"/>
              </w:rPr>
            </w:pPr>
            <w:r>
              <w:rPr>
                <w:sz w:val="18"/>
              </w:rPr>
              <w:t>NURSNURSE3,SEVEN</w:t>
            </w:r>
          </w:p>
        </w:tc>
        <w:tc>
          <w:tcPr>
            <w:tcW w:w="1728" w:type="dxa"/>
          </w:tcPr>
          <w:p w14:paraId="4D086B2D" w14:textId="77777777" w:rsidR="00A5792B" w:rsidRDefault="002F44C1">
            <w:pPr>
              <w:pStyle w:val="TableParagraph"/>
              <w:spacing w:before="102" w:line="184" w:lineRule="exact"/>
              <w:ind w:left="161"/>
              <w:rPr>
                <w:sz w:val="18"/>
              </w:rPr>
            </w:pPr>
            <w:r>
              <w:rPr>
                <w:sz w:val="18"/>
              </w:rPr>
              <w:t>MSN</w:t>
            </w:r>
          </w:p>
        </w:tc>
        <w:tc>
          <w:tcPr>
            <w:tcW w:w="702" w:type="dxa"/>
          </w:tcPr>
          <w:p w14:paraId="57047E87" w14:textId="77777777" w:rsidR="00A5792B" w:rsidRDefault="00A5792B">
            <w:pPr>
              <w:pStyle w:val="TableParagraph"/>
              <w:rPr>
                <w:rFonts w:ascii="Times New Roman"/>
                <w:sz w:val="18"/>
              </w:rPr>
            </w:pPr>
          </w:p>
        </w:tc>
        <w:tc>
          <w:tcPr>
            <w:tcW w:w="810" w:type="dxa"/>
          </w:tcPr>
          <w:p w14:paraId="6276F16F" w14:textId="77777777" w:rsidR="00A5792B" w:rsidRDefault="00A5792B">
            <w:pPr>
              <w:pStyle w:val="TableParagraph"/>
              <w:rPr>
                <w:rFonts w:ascii="Times New Roman"/>
                <w:sz w:val="18"/>
              </w:rPr>
            </w:pPr>
          </w:p>
        </w:tc>
        <w:tc>
          <w:tcPr>
            <w:tcW w:w="270" w:type="dxa"/>
          </w:tcPr>
          <w:p w14:paraId="08191ADA" w14:textId="77777777" w:rsidR="00A5792B" w:rsidRDefault="00A5792B">
            <w:pPr>
              <w:pStyle w:val="TableParagraph"/>
              <w:rPr>
                <w:rFonts w:ascii="Times New Roman"/>
                <w:sz w:val="18"/>
              </w:rPr>
            </w:pPr>
          </w:p>
        </w:tc>
      </w:tr>
      <w:tr w:rsidR="00A5792B" w14:paraId="2CB73E62" w14:textId="77777777">
        <w:trPr>
          <w:trHeight w:val="305"/>
        </w:trPr>
        <w:tc>
          <w:tcPr>
            <w:tcW w:w="918" w:type="dxa"/>
          </w:tcPr>
          <w:p w14:paraId="7E805F0B" w14:textId="77777777" w:rsidR="00A5792B" w:rsidRDefault="002F44C1">
            <w:pPr>
              <w:pStyle w:val="TableParagraph"/>
              <w:rPr>
                <w:sz w:val="18"/>
              </w:rPr>
            </w:pPr>
            <w:r>
              <w:rPr>
                <w:w w:val="99"/>
                <w:sz w:val="18"/>
              </w:rPr>
              <w:t>2</w:t>
            </w:r>
          </w:p>
        </w:tc>
        <w:tc>
          <w:tcPr>
            <w:tcW w:w="1080" w:type="dxa"/>
          </w:tcPr>
          <w:p w14:paraId="1DCB2947" w14:textId="77777777" w:rsidR="00A5792B" w:rsidRDefault="002F44C1">
            <w:pPr>
              <w:pStyle w:val="TableParagraph"/>
              <w:ind w:left="161"/>
              <w:rPr>
                <w:sz w:val="18"/>
              </w:rPr>
            </w:pPr>
            <w:r>
              <w:rPr>
                <w:sz w:val="18"/>
              </w:rPr>
              <w:t>RN</w:t>
            </w:r>
          </w:p>
        </w:tc>
        <w:tc>
          <w:tcPr>
            <w:tcW w:w="3132" w:type="dxa"/>
          </w:tcPr>
          <w:p w14:paraId="15FB3B13" w14:textId="77777777" w:rsidR="00A5792B" w:rsidRDefault="002F44C1">
            <w:pPr>
              <w:pStyle w:val="TableParagraph"/>
              <w:ind w:left="485"/>
              <w:rPr>
                <w:sz w:val="18"/>
              </w:rPr>
            </w:pPr>
            <w:r>
              <w:rPr>
                <w:sz w:val="18"/>
              </w:rPr>
              <w:t>NURSNURSE2,SIX</w:t>
            </w:r>
          </w:p>
        </w:tc>
        <w:tc>
          <w:tcPr>
            <w:tcW w:w="1728" w:type="dxa"/>
          </w:tcPr>
          <w:p w14:paraId="6215F6CE" w14:textId="77777777" w:rsidR="00A5792B" w:rsidRDefault="002F44C1">
            <w:pPr>
              <w:pStyle w:val="TableParagraph"/>
              <w:ind w:left="161"/>
              <w:rPr>
                <w:sz w:val="18"/>
              </w:rPr>
            </w:pPr>
            <w:r>
              <w:rPr>
                <w:sz w:val="18"/>
              </w:rPr>
              <w:t>MSN</w:t>
            </w:r>
          </w:p>
        </w:tc>
        <w:tc>
          <w:tcPr>
            <w:tcW w:w="702" w:type="dxa"/>
          </w:tcPr>
          <w:p w14:paraId="7FAA31CC" w14:textId="77777777" w:rsidR="00A5792B" w:rsidRDefault="00A5792B">
            <w:pPr>
              <w:pStyle w:val="TableParagraph"/>
              <w:rPr>
                <w:rFonts w:ascii="Times New Roman"/>
                <w:sz w:val="18"/>
              </w:rPr>
            </w:pPr>
          </w:p>
        </w:tc>
        <w:tc>
          <w:tcPr>
            <w:tcW w:w="810" w:type="dxa"/>
          </w:tcPr>
          <w:p w14:paraId="3F454DB4" w14:textId="77777777" w:rsidR="00A5792B" w:rsidRDefault="00A5792B">
            <w:pPr>
              <w:pStyle w:val="TableParagraph"/>
              <w:rPr>
                <w:rFonts w:ascii="Times New Roman"/>
                <w:sz w:val="18"/>
              </w:rPr>
            </w:pPr>
          </w:p>
        </w:tc>
        <w:tc>
          <w:tcPr>
            <w:tcW w:w="270" w:type="dxa"/>
          </w:tcPr>
          <w:p w14:paraId="60C2D020" w14:textId="77777777" w:rsidR="00A5792B" w:rsidRDefault="00A5792B">
            <w:pPr>
              <w:pStyle w:val="TableParagraph"/>
              <w:rPr>
                <w:rFonts w:ascii="Times New Roman"/>
                <w:sz w:val="18"/>
              </w:rPr>
            </w:pPr>
          </w:p>
        </w:tc>
      </w:tr>
      <w:tr w:rsidR="00A5792B" w14:paraId="63340818" w14:textId="77777777">
        <w:trPr>
          <w:trHeight w:val="410"/>
        </w:trPr>
        <w:tc>
          <w:tcPr>
            <w:tcW w:w="918" w:type="dxa"/>
          </w:tcPr>
          <w:p w14:paraId="0CE0F884" w14:textId="77777777" w:rsidR="00A5792B" w:rsidRDefault="002F44C1">
            <w:pPr>
              <w:pStyle w:val="TableParagraph"/>
              <w:spacing w:before="102"/>
              <w:rPr>
                <w:sz w:val="18"/>
              </w:rPr>
            </w:pPr>
            <w:r>
              <w:rPr>
                <w:w w:val="99"/>
                <w:sz w:val="18"/>
              </w:rPr>
              <w:t>1</w:t>
            </w:r>
          </w:p>
        </w:tc>
        <w:tc>
          <w:tcPr>
            <w:tcW w:w="1080" w:type="dxa"/>
          </w:tcPr>
          <w:p w14:paraId="2DAA9B4C" w14:textId="77777777" w:rsidR="00A5792B" w:rsidRDefault="002F44C1">
            <w:pPr>
              <w:pStyle w:val="TableParagraph"/>
              <w:spacing w:before="102"/>
              <w:ind w:left="161"/>
              <w:rPr>
                <w:sz w:val="18"/>
              </w:rPr>
            </w:pPr>
            <w:r>
              <w:rPr>
                <w:sz w:val="18"/>
              </w:rPr>
              <w:t>RN</w:t>
            </w:r>
          </w:p>
        </w:tc>
        <w:tc>
          <w:tcPr>
            <w:tcW w:w="3132" w:type="dxa"/>
          </w:tcPr>
          <w:p w14:paraId="0514870F" w14:textId="77777777" w:rsidR="00A5792B" w:rsidRDefault="002F44C1">
            <w:pPr>
              <w:pStyle w:val="TableParagraph"/>
              <w:spacing w:before="102"/>
              <w:ind w:left="485"/>
              <w:rPr>
                <w:sz w:val="18"/>
              </w:rPr>
            </w:pPr>
            <w:r>
              <w:rPr>
                <w:sz w:val="18"/>
              </w:rPr>
              <w:t>NURSNURSE3,THREE</w:t>
            </w:r>
          </w:p>
        </w:tc>
        <w:tc>
          <w:tcPr>
            <w:tcW w:w="1728" w:type="dxa"/>
          </w:tcPr>
          <w:p w14:paraId="7F8DF2C2" w14:textId="77777777" w:rsidR="00A5792B" w:rsidRDefault="002F44C1">
            <w:pPr>
              <w:pStyle w:val="TableParagraph"/>
              <w:spacing w:before="102"/>
              <w:ind w:left="161"/>
              <w:rPr>
                <w:sz w:val="18"/>
              </w:rPr>
            </w:pPr>
            <w:r>
              <w:rPr>
                <w:sz w:val="18"/>
              </w:rPr>
              <w:t>PHD</w:t>
            </w:r>
          </w:p>
        </w:tc>
        <w:tc>
          <w:tcPr>
            <w:tcW w:w="702" w:type="dxa"/>
          </w:tcPr>
          <w:p w14:paraId="03A6F20B" w14:textId="77777777" w:rsidR="00A5792B" w:rsidRDefault="00A5792B">
            <w:pPr>
              <w:pStyle w:val="TableParagraph"/>
              <w:rPr>
                <w:rFonts w:ascii="Times New Roman"/>
                <w:sz w:val="18"/>
              </w:rPr>
            </w:pPr>
          </w:p>
        </w:tc>
        <w:tc>
          <w:tcPr>
            <w:tcW w:w="810" w:type="dxa"/>
          </w:tcPr>
          <w:p w14:paraId="36A04353" w14:textId="77777777" w:rsidR="00A5792B" w:rsidRDefault="00A5792B">
            <w:pPr>
              <w:pStyle w:val="TableParagraph"/>
              <w:rPr>
                <w:rFonts w:ascii="Times New Roman"/>
                <w:sz w:val="18"/>
              </w:rPr>
            </w:pPr>
          </w:p>
        </w:tc>
        <w:tc>
          <w:tcPr>
            <w:tcW w:w="270" w:type="dxa"/>
          </w:tcPr>
          <w:p w14:paraId="3D438AE3" w14:textId="77777777" w:rsidR="00A5792B" w:rsidRDefault="00A5792B">
            <w:pPr>
              <w:pStyle w:val="TableParagraph"/>
              <w:rPr>
                <w:rFonts w:ascii="Times New Roman"/>
                <w:sz w:val="18"/>
              </w:rPr>
            </w:pPr>
          </w:p>
        </w:tc>
      </w:tr>
    </w:tbl>
    <w:p w14:paraId="5E27748E" w14:textId="77777777" w:rsidR="00A5792B" w:rsidRDefault="00BE26E6">
      <w:pPr>
        <w:pStyle w:val="BodyText"/>
        <w:spacing w:line="20" w:lineRule="exact"/>
        <w:ind w:left="5309"/>
        <w:rPr>
          <w:rFonts w:ascii="Courier New"/>
          <w:sz w:val="2"/>
        </w:rPr>
      </w:pPr>
      <w:r>
        <w:rPr>
          <w:rFonts w:ascii="Courier New"/>
          <w:sz w:val="2"/>
        </w:rPr>
      </w:r>
      <w:r>
        <w:rPr>
          <w:rFonts w:ascii="Courier New"/>
          <w:sz w:val="2"/>
        </w:rPr>
        <w:pict w14:anchorId="47C1B34A">
          <v:group id="_x0000_s2678" style="width:178.2pt;height:.55pt;mso-position-horizontal-relative:char;mso-position-vertical-relative:line" coordsize="3564,11">
            <o:lock v:ext="edit" rotation="t" position="t"/>
            <v:line id="_x0000_s2679" style="position:absolute" from="0,5" to="3563,5" strokeweight=".18733mm">
              <v:stroke dashstyle="dash"/>
            </v:line>
            <w10:anchorlock/>
          </v:group>
        </w:pict>
      </w:r>
    </w:p>
    <w:p w14:paraId="2AAF64BF" w14:textId="77777777" w:rsidR="00A5792B" w:rsidRDefault="00A5792B">
      <w:pPr>
        <w:pStyle w:val="BodyText"/>
        <w:rPr>
          <w:rFonts w:ascii="Courier New"/>
          <w:sz w:val="25"/>
        </w:rPr>
      </w:pPr>
    </w:p>
    <w:p w14:paraId="25B8C237" w14:textId="77777777" w:rsidR="00A5792B" w:rsidRDefault="002F44C1">
      <w:pPr>
        <w:tabs>
          <w:tab w:val="left" w:pos="5531"/>
        </w:tabs>
        <w:ind w:left="240"/>
        <w:rPr>
          <w:rFonts w:ascii="Courier New"/>
          <w:sz w:val="18"/>
        </w:rPr>
      </w:pPr>
      <w:r>
        <w:rPr>
          <w:rFonts w:ascii="Courier New"/>
          <w:sz w:val="18"/>
        </w:rPr>
        <w:t>NURSING NUMBER</w:t>
      </w:r>
      <w:r>
        <w:rPr>
          <w:rFonts w:ascii="Courier New"/>
          <w:spacing w:val="-14"/>
          <w:sz w:val="18"/>
        </w:rPr>
        <w:t xml:space="preserve"> </w:t>
      </w:r>
      <w:r>
        <w:rPr>
          <w:rFonts w:ascii="Courier New"/>
          <w:sz w:val="18"/>
        </w:rPr>
        <w:t>OF</w:t>
      </w:r>
      <w:r>
        <w:rPr>
          <w:rFonts w:ascii="Courier New"/>
          <w:spacing w:val="-7"/>
          <w:sz w:val="18"/>
        </w:rPr>
        <w:t xml:space="preserve"> </w:t>
      </w:r>
      <w:r>
        <w:rPr>
          <w:rFonts w:ascii="Courier New"/>
          <w:sz w:val="18"/>
        </w:rPr>
        <w:t>ASSIGNMENTS</w:t>
      </w:r>
      <w:r>
        <w:rPr>
          <w:rFonts w:ascii="Courier New"/>
          <w:sz w:val="18"/>
        </w:rPr>
        <w:tab/>
        <w:t>12</w:t>
      </w:r>
    </w:p>
    <w:p w14:paraId="3BFF6EC1" w14:textId="77777777" w:rsidR="00A5792B" w:rsidRDefault="00A5792B">
      <w:pPr>
        <w:pStyle w:val="BodyText"/>
        <w:spacing w:before="10"/>
        <w:rPr>
          <w:rFonts w:ascii="Courier New"/>
          <w:sz w:val="17"/>
        </w:rPr>
      </w:pPr>
    </w:p>
    <w:p w14:paraId="5148B37C" w14:textId="77777777" w:rsidR="00A5792B" w:rsidRDefault="002F44C1">
      <w:pPr>
        <w:tabs>
          <w:tab w:val="left" w:pos="5531"/>
        </w:tabs>
        <w:ind w:left="240"/>
        <w:rPr>
          <w:rFonts w:ascii="Courier New"/>
          <w:sz w:val="18"/>
        </w:rPr>
      </w:pPr>
      <w:r>
        <w:rPr>
          <w:rFonts w:ascii="Courier New"/>
          <w:sz w:val="18"/>
        </w:rPr>
        <w:t>NURSING NUMBER</w:t>
      </w:r>
      <w:r>
        <w:rPr>
          <w:rFonts w:ascii="Courier New"/>
          <w:spacing w:val="-13"/>
          <w:sz w:val="18"/>
        </w:rPr>
        <w:t xml:space="preserve"> </w:t>
      </w:r>
      <w:r>
        <w:rPr>
          <w:rFonts w:ascii="Courier New"/>
          <w:sz w:val="18"/>
        </w:rPr>
        <w:t>OF</w:t>
      </w:r>
      <w:r>
        <w:rPr>
          <w:rFonts w:ascii="Courier New"/>
          <w:spacing w:val="-7"/>
          <w:sz w:val="18"/>
        </w:rPr>
        <w:t xml:space="preserve"> </w:t>
      </w:r>
      <w:r>
        <w:rPr>
          <w:rFonts w:ascii="Courier New"/>
          <w:sz w:val="18"/>
        </w:rPr>
        <w:t>PERSONNEL</w:t>
      </w:r>
      <w:r>
        <w:rPr>
          <w:rFonts w:ascii="Courier New"/>
          <w:sz w:val="18"/>
        </w:rPr>
        <w:tab/>
        <w:t>12</w:t>
      </w:r>
    </w:p>
    <w:p w14:paraId="6D1A7FED" w14:textId="77777777" w:rsidR="00A5792B" w:rsidRDefault="00A5792B">
      <w:pPr>
        <w:pStyle w:val="BodyText"/>
        <w:rPr>
          <w:rFonts w:ascii="Courier New"/>
          <w:sz w:val="18"/>
        </w:rPr>
      </w:pPr>
    </w:p>
    <w:p w14:paraId="2CAA85CF" w14:textId="77777777" w:rsidR="00A5792B" w:rsidRDefault="00BE26E6">
      <w:pPr>
        <w:spacing w:before="1"/>
        <w:ind w:right="1407"/>
        <w:jc w:val="center"/>
        <w:rPr>
          <w:rFonts w:ascii="Courier New"/>
          <w:sz w:val="18"/>
        </w:rPr>
      </w:pPr>
      <w:r>
        <w:pict w14:anchorId="6D07EF2D">
          <v:shape id="_x0000_s2677" style="position:absolute;left:0;text-align:left;margin-left:239.35pt;margin-top:15.2pt;width:97.2pt;height:.1pt;z-index:-15607296;mso-wrap-distance-left:0;mso-wrap-distance-right:0;mso-position-horizontal-relative:page" coordorigin="4787,304" coordsize="1944,0" path="m4787,304r1944,e" filled="f" strokeweight=".18733mm">
            <v:stroke dashstyle="dash"/>
            <v:path arrowok="t"/>
            <w10:wrap type="topAndBottom" anchorx="page"/>
          </v:shape>
        </w:pict>
      </w:r>
      <w:r w:rsidR="002F44C1">
        <w:rPr>
          <w:rFonts w:ascii="Courier New"/>
          <w:sz w:val="18"/>
        </w:rPr>
        <w:t>DIETETICS SERVICE</w:t>
      </w:r>
    </w:p>
    <w:p w14:paraId="24DC2075" w14:textId="77777777" w:rsidR="00A5792B" w:rsidRDefault="00A5792B">
      <w:pPr>
        <w:pStyle w:val="BodyText"/>
        <w:spacing w:before="4"/>
        <w:rPr>
          <w:rFonts w:ascii="Courier New"/>
          <w:sz w:val="15"/>
        </w:rPr>
      </w:pPr>
    </w:p>
    <w:p w14:paraId="2BD5DC35" w14:textId="77777777" w:rsidR="00A5792B" w:rsidRDefault="00BE26E6">
      <w:pPr>
        <w:tabs>
          <w:tab w:val="left" w:pos="1319"/>
          <w:tab w:val="left" w:pos="2723"/>
          <w:tab w:val="left" w:pos="5315"/>
        </w:tabs>
        <w:spacing w:before="100"/>
        <w:ind w:left="240"/>
        <w:rPr>
          <w:rFonts w:ascii="Courier New"/>
          <w:sz w:val="18"/>
        </w:rPr>
      </w:pPr>
      <w:r>
        <w:pict w14:anchorId="646F949F">
          <v:shape id="_x0000_s2676" style="position:absolute;left:0;text-align:left;margin-left:325.75pt;margin-top:20.15pt;width:178.2pt;height:.1pt;z-index:-15606784;mso-wrap-distance-left:0;mso-wrap-distance-right:0;mso-position-horizontal-relative:page" coordorigin="6515,403" coordsize="3564,0" path="m6515,403r3564,e" filled="f" strokeweight=".18733mm">
            <v:stroke dashstyle="dash"/>
            <v:path arrowok="t"/>
            <w10:wrap type="topAndBottom" anchorx="page"/>
          </v:shape>
        </w:pict>
      </w:r>
      <w:r w:rsidR="002F44C1">
        <w:rPr>
          <w:rFonts w:ascii="Courier New"/>
          <w:sz w:val="18"/>
        </w:rPr>
        <w:t>1</w:t>
      </w:r>
      <w:r w:rsidR="002F44C1">
        <w:rPr>
          <w:rFonts w:ascii="Courier New"/>
          <w:sz w:val="18"/>
        </w:rPr>
        <w:tab/>
        <w:t>VOLUNT</w:t>
      </w:r>
      <w:r w:rsidR="002F44C1">
        <w:rPr>
          <w:rFonts w:ascii="Courier New"/>
          <w:sz w:val="18"/>
        </w:rPr>
        <w:tab/>
        <w:t>NURSPROVIDER,ONE</w:t>
      </w:r>
      <w:r w:rsidR="002F44C1">
        <w:rPr>
          <w:rFonts w:ascii="Courier New"/>
          <w:sz w:val="18"/>
        </w:rPr>
        <w:tab/>
        <w:t>PHD</w:t>
      </w:r>
    </w:p>
    <w:p w14:paraId="466D9D78" w14:textId="77777777" w:rsidR="00A5792B" w:rsidRDefault="00A5792B">
      <w:pPr>
        <w:pStyle w:val="BodyText"/>
        <w:spacing w:before="4"/>
        <w:rPr>
          <w:rFonts w:ascii="Courier New"/>
          <w:sz w:val="15"/>
        </w:rPr>
      </w:pPr>
    </w:p>
    <w:p w14:paraId="763ED19E" w14:textId="77777777" w:rsidR="00A5792B" w:rsidRDefault="002F44C1">
      <w:pPr>
        <w:tabs>
          <w:tab w:val="right" w:pos="5747"/>
        </w:tabs>
        <w:spacing w:before="100"/>
        <w:ind w:left="240"/>
        <w:rPr>
          <w:rFonts w:ascii="Courier New"/>
          <w:sz w:val="18"/>
        </w:rPr>
      </w:pPr>
      <w:r>
        <w:rPr>
          <w:rFonts w:ascii="Courier New"/>
          <w:sz w:val="18"/>
        </w:rPr>
        <w:t>DIETETICS SERVICE NUMBER</w:t>
      </w:r>
      <w:r>
        <w:rPr>
          <w:rFonts w:ascii="Courier New"/>
          <w:spacing w:val="-10"/>
          <w:sz w:val="18"/>
        </w:rPr>
        <w:t xml:space="preserve"> </w:t>
      </w:r>
      <w:r>
        <w:rPr>
          <w:rFonts w:ascii="Courier New"/>
          <w:sz w:val="18"/>
        </w:rPr>
        <w:t>OF</w:t>
      </w:r>
      <w:r>
        <w:rPr>
          <w:rFonts w:ascii="Courier New"/>
          <w:spacing w:val="-3"/>
          <w:sz w:val="18"/>
        </w:rPr>
        <w:t xml:space="preserve"> </w:t>
      </w:r>
      <w:r>
        <w:rPr>
          <w:rFonts w:ascii="Courier New"/>
          <w:sz w:val="18"/>
        </w:rPr>
        <w:t>ASSIGNMENTS</w:t>
      </w:r>
      <w:r>
        <w:rPr>
          <w:rFonts w:ascii="Courier New"/>
          <w:sz w:val="18"/>
        </w:rPr>
        <w:tab/>
        <w:t>1</w:t>
      </w:r>
    </w:p>
    <w:p w14:paraId="62FC901C" w14:textId="77777777" w:rsidR="00A5792B" w:rsidRDefault="00BE26E6">
      <w:pPr>
        <w:tabs>
          <w:tab w:val="right" w:pos="5747"/>
        </w:tabs>
        <w:spacing w:before="204"/>
        <w:ind w:left="240"/>
        <w:rPr>
          <w:rFonts w:ascii="Courier New"/>
          <w:sz w:val="18"/>
        </w:rPr>
      </w:pPr>
      <w:r>
        <w:pict w14:anchorId="27A57A98">
          <v:line id="_x0000_s2675" style="position:absolute;left:0;text-align:left;z-index:15851008;mso-position-horizontal-relative:page" from="325.75pt,25.35pt" to="503.95pt,25.35pt" strokeweight=".18733mm">
            <v:stroke dashstyle="dash"/>
            <w10:wrap anchorx="page"/>
          </v:line>
        </w:pict>
      </w:r>
      <w:r w:rsidR="002F44C1">
        <w:rPr>
          <w:rFonts w:ascii="Courier New"/>
          <w:sz w:val="18"/>
        </w:rPr>
        <w:t>DIETETICS SERVICE NUMBER</w:t>
      </w:r>
      <w:r w:rsidR="002F44C1">
        <w:rPr>
          <w:rFonts w:ascii="Courier New"/>
          <w:spacing w:val="-9"/>
          <w:sz w:val="18"/>
        </w:rPr>
        <w:t xml:space="preserve"> </w:t>
      </w:r>
      <w:r w:rsidR="002F44C1">
        <w:rPr>
          <w:rFonts w:ascii="Courier New"/>
          <w:sz w:val="18"/>
        </w:rPr>
        <w:t>OF</w:t>
      </w:r>
      <w:r w:rsidR="002F44C1">
        <w:rPr>
          <w:rFonts w:ascii="Courier New"/>
          <w:spacing w:val="-2"/>
          <w:sz w:val="18"/>
        </w:rPr>
        <w:t xml:space="preserve"> </w:t>
      </w:r>
      <w:r w:rsidR="002F44C1">
        <w:rPr>
          <w:rFonts w:ascii="Courier New"/>
          <w:sz w:val="18"/>
        </w:rPr>
        <w:t>PERSONNEL</w:t>
      </w:r>
      <w:r w:rsidR="002F44C1">
        <w:rPr>
          <w:rFonts w:ascii="Courier New"/>
          <w:sz w:val="18"/>
        </w:rPr>
        <w:tab/>
        <w:t>1</w:t>
      </w:r>
    </w:p>
    <w:p w14:paraId="0E3169CD" w14:textId="77777777" w:rsidR="00A5792B" w:rsidRDefault="002F44C1">
      <w:pPr>
        <w:tabs>
          <w:tab w:val="right" w:pos="5746"/>
        </w:tabs>
        <w:spacing w:before="407"/>
        <w:ind w:left="240"/>
        <w:rPr>
          <w:rFonts w:ascii="Courier New"/>
          <w:sz w:val="18"/>
        </w:rPr>
      </w:pPr>
      <w:r>
        <w:rPr>
          <w:rFonts w:ascii="Courier New"/>
          <w:sz w:val="18"/>
        </w:rPr>
        <w:t>HINES NUMBER</w:t>
      </w:r>
      <w:r>
        <w:rPr>
          <w:rFonts w:ascii="Courier New"/>
          <w:spacing w:val="-4"/>
          <w:sz w:val="18"/>
        </w:rPr>
        <w:t xml:space="preserve"> </w:t>
      </w:r>
      <w:r>
        <w:rPr>
          <w:rFonts w:ascii="Courier New"/>
          <w:sz w:val="18"/>
        </w:rPr>
        <w:t>OF</w:t>
      </w:r>
      <w:r>
        <w:rPr>
          <w:rFonts w:ascii="Courier New"/>
          <w:spacing w:val="-2"/>
          <w:sz w:val="18"/>
        </w:rPr>
        <w:t xml:space="preserve"> </w:t>
      </w:r>
      <w:r>
        <w:rPr>
          <w:rFonts w:ascii="Courier New"/>
          <w:sz w:val="18"/>
        </w:rPr>
        <w:t>ASSIGNMENTS</w:t>
      </w:r>
      <w:r>
        <w:rPr>
          <w:rFonts w:ascii="Courier New"/>
          <w:sz w:val="18"/>
        </w:rPr>
        <w:tab/>
        <w:t>13</w:t>
      </w:r>
    </w:p>
    <w:p w14:paraId="18B498F8" w14:textId="77777777" w:rsidR="00A5792B" w:rsidRDefault="00BE26E6">
      <w:pPr>
        <w:tabs>
          <w:tab w:val="right" w:pos="5746"/>
        </w:tabs>
        <w:spacing w:before="204"/>
        <w:ind w:left="240"/>
        <w:rPr>
          <w:rFonts w:ascii="Courier New"/>
          <w:sz w:val="18"/>
        </w:rPr>
      </w:pPr>
      <w:r>
        <w:pict w14:anchorId="125CE31A">
          <v:line id="_x0000_s2674" style="position:absolute;left:0;text-align:left;z-index:15851520;mso-position-horizontal-relative:page" from="325.75pt,25.35pt" to="503.95pt,25.35pt" strokeweight=".18733mm">
            <v:stroke dashstyle="dash"/>
            <w10:wrap anchorx="page"/>
          </v:line>
        </w:pict>
      </w:r>
      <w:r w:rsidR="002F44C1">
        <w:rPr>
          <w:rFonts w:ascii="Courier New"/>
          <w:sz w:val="18"/>
        </w:rPr>
        <w:t>HINES NUMBER</w:t>
      </w:r>
      <w:r w:rsidR="002F44C1">
        <w:rPr>
          <w:rFonts w:ascii="Courier New"/>
          <w:spacing w:val="-4"/>
          <w:sz w:val="18"/>
        </w:rPr>
        <w:t xml:space="preserve"> </w:t>
      </w:r>
      <w:r w:rsidR="002F44C1">
        <w:rPr>
          <w:rFonts w:ascii="Courier New"/>
          <w:sz w:val="18"/>
        </w:rPr>
        <w:t>OF</w:t>
      </w:r>
      <w:r w:rsidR="002F44C1">
        <w:rPr>
          <w:rFonts w:ascii="Courier New"/>
          <w:spacing w:val="-2"/>
          <w:sz w:val="18"/>
        </w:rPr>
        <w:t xml:space="preserve"> </w:t>
      </w:r>
      <w:r w:rsidR="002F44C1">
        <w:rPr>
          <w:rFonts w:ascii="Courier New"/>
          <w:sz w:val="18"/>
        </w:rPr>
        <w:t>PERSONNEL</w:t>
      </w:r>
      <w:r w:rsidR="002F44C1">
        <w:rPr>
          <w:rFonts w:ascii="Courier New"/>
          <w:sz w:val="18"/>
        </w:rPr>
        <w:tab/>
        <w:t>13</w:t>
      </w:r>
    </w:p>
    <w:p w14:paraId="635D1E1C" w14:textId="77777777" w:rsidR="00A5792B" w:rsidRDefault="002F44C1">
      <w:pPr>
        <w:tabs>
          <w:tab w:val="right" w:pos="5746"/>
        </w:tabs>
        <w:spacing w:before="408"/>
        <w:ind w:left="240"/>
        <w:rPr>
          <w:rFonts w:ascii="Courier New"/>
          <w:sz w:val="18"/>
        </w:rPr>
      </w:pPr>
      <w:r>
        <w:rPr>
          <w:rFonts w:ascii="Courier New"/>
          <w:sz w:val="18"/>
        </w:rPr>
        <w:t>TOTAL NUMBER</w:t>
      </w:r>
      <w:r>
        <w:rPr>
          <w:rFonts w:ascii="Courier New"/>
          <w:spacing w:val="-4"/>
          <w:sz w:val="18"/>
        </w:rPr>
        <w:t xml:space="preserve"> </w:t>
      </w:r>
      <w:r>
        <w:rPr>
          <w:rFonts w:ascii="Courier New"/>
          <w:sz w:val="18"/>
        </w:rPr>
        <w:t>OF</w:t>
      </w:r>
      <w:r>
        <w:rPr>
          <w:rFonts w:ascii="Courier New"/>
          <w:spacing w:val="-2"/>
          <w:sz w:val="18"/>
        </w:rPr>
        <w:t xml:space="preserve"> </w:t>
      </w:r>
      <w:r>
        <w:rPr>
          <w:rFonts w:ascii="Courier New"/>
          <w:sz w:val="18"/>
        </w:rPr>
        <w:t>ASSIGNMENTS</w:t>
      </w:r>
      <w:r>
        <w:rPr>
          <w:rFonts w:ascii="Courier New"/>
          <w:sz w:val="18"/>
        </w:rPr>
        <w:tab/>
        <w:t>30</w:t>
      </w:r>
    </w:p>
    <w:p w14:paraId="065904F9" w14:textId="77777777" w:rsidR="00A5792B" w:rsidRDefault="002F44C1">
      <w:pPr>
        <w:tabs>
          <w:tab w:val="left" w:pos="5531"/>
        </w:tabs>
        <w:spacing w:before="204"/>
        <w:ind w:left="240"/>
        <w:rPr>
          <w:rFonts w:ascii="Courier New"/>
          <w:sz w:val="18"/>
        </w:rPr>
      </w:pPr>
      <w:r>
        <w:rPr>
          <w:rFonts w:ascii="Courier New"/>
          <w:sz w:val="18"/>
        </w:rPr>
        <w:t>TOTAL NUMBER</w:t>
      </w:r>
      <w:r>
        <w:rPr>
          <w:rFonts w:ascii="Courier New"/>
          <w:spacing w:val="-12"/>
          <w:sz w:val="18"/>
        </w:rPr>
        <w:t xml:space="preserve"> </w:t>
      </w:r>
      <w:r>
        <w:rPr>
          <w:rFonts w:ascii="Courier New"/>
          <w:sz w:val="18"/>
        </w:rPr>
        <w:t>OF</w:t>
      </w:r>
      <w:r>
        <w:rPr>
          <w:rFonts w:ascii="Courier New"/>
          <w:spacing w:val="-6"/>
          <w:sz w:val="18"/>
        </w:rPr>
        <w:t xml:space="preserve"> </w:t>
      </w:r>
      <w:r>
        <w:rPr>
          <w:rFonts w:ascii="Courier New"/>
          <w:sz w:val="18"/>
        </w:rPr>
        <w:t>PERSONNEL</w:t>
      </w:r>
      <w:r>
        <w:rPr>
          <w:rFonts w:ascii="Courier New"/>
          <w:sz w:val="18"/>
        </w:rPr>
        <w:tab/>
        <w:t>28</w:t>
      </w:r>
    </w:p>
    <w:p w14:paraId="20206E0B" w14:textId="77777777" w:rsidR="00A5792B" w:rsidRDefault="002F44C1">
      <w:pPr>
        <w:spacing w:before="222"/>
        <w:ind w:left="240"/>
        <w:rPr>
          <w:rFonts w:ascii="Courier New"/>
          <w:b/>
          <w:sz w:val="20"/>
        </w:rPr>
      </w:pPr>
      <w:r>
        <w:rPr>
          <w:rFonts w:ascii="Courier New"/>
          <w:sz w:val="20"/>
        </w:rPr>
        <w:t>Enter RETURN to continue or '^' to exit:</w:t>
      </w:r>
      <w:r>
        <w:rPr>
          <w:rFonts w:ascii="Courier New"/>
          <w:spacing w:val="-29"/>
          <w:sz w:val="20"/>
        </w:rPr>
        <w:t xml:space="preserve"> </w:t>
      </w:r>
      <w:r>
        <w:rPr>
          <w:rFonts w:ascii="Courier New"/>
          <w:b/>
          <w:sz w:val="20"/>
        </w:rPr>
        <w:t>&lt;RET&gt;</w:t>
      </w:r>
    </w:p>
    <w:p w14:paraId="172A6E92" w14:textId="77777777" w:rsidR="00A5792B" w:rsidRDefault="00A5792B">
      <w:pPr>
        <w:rPr>
          <w:rFonts w:ascii="Courier New"/>
          <w:sz w:val="20"/>
        </w:rPr>
        <w:sectPr w:rsidR="00A5792B">
          <w:pgSz w:w="12240" w:h="15840"/>
          <w:pgMar w:top="940" w:right="620" w:bottom="1160" w:left="1200" w:header="725" w:footer="975" w:gutter="0"/>
          <w:cols w:space="720"/>
        </w:sectPr>
      </w:pPr>
    </w:p>
    <w:p w14:paraId="51E090F5" w14:textId="77777777" w:rsidR="00A5792B" w:rsidRDefault="00A5792B">
      <w:pPr>
        <w:pStyle w:val="BodyText"/>
        <w:rPr>
          <w:rFonts w:ascii="Courier New"/>
          <w:b/>
          <w:sz w:val="26"/>
        </w:rPr>
      </w:pPr>
    </w:p>
    <w:p w14:paraId="2F25F081" w14:textId="77777777" w:rsidR="00A5792B" w:rsidRDefault="002F44C1">
      <w:pPr>
        <w:tabs>
          <w:tab w:val="left" w:pos="5759"/>
          <w:tab w:val="left" w:pos="6359"/>
        </w:tabs>
        <w:spacing w:before="197"/>
        <w:ind w:left="240"/>
        <w:rPr>
          <w:sz w:val="24"/>
        </w:rPr>
      </w:pPr>
      <w:r>
        <w:rPr>
          <w:rFonts w:ascii="Courier New"/>
          <w:sz w:val="20"/>
        </w:rPr>
        <w:t>Choose a sort parameter set between 1</w:t>
      </w:r>
      <w:r>
        <w:rPr>
          <w:rFonts w:ascii="Courier New"/>
          <w:spacing w:val="-22"/>
          <w:sz w:val="20"/>
        </w:rPr>
        <w:t xml:space="preserve"> </w:t>
      </w:r>
      <w:r>
        <w:rPr>
          <w:rFonts w:ascii="Courier New"/>
          <w:sz w:val="20"/>
        </w:rPr>
        <w:t>and</w:t>
      </w:r>
      <w:r>
        <w:rPr>
          <w:rFonts w:ascii="Courier New"/>
          <w:spacing w:val="-3"/>
          <w:sz w:val="20"/>
        </w:rPr>
        <w:t xml:space="preserve"> </w:t>
      </w:r>
      <w:r>
        <w:rPr>
          <w:rFonts w:ascii="Courier New"/>
          <w:sz w:val="20"/>
        </w:rPr>
        <w:t>4:</w:t>
      </w:r>
      <w:r>
        <w:rPr>
          <w:rFonts w:ascii="Courier New"/>
          <w:sz w:val="20"/>
        </w:rPr>
        <w:tab/>
      </w:r>
      <w:r>
        <w:rPr>
          <w:rFonts w:ascii="Courier New"/>
          <w:b/>
          <w:sz w:val="20"/>
        </w:rPr>
        <w:t>4</w:t>
      </w:r>
      <w:r>
        <w:rPr>
          <w:rFonts w:ascii="Courier New"/>
          <w:b/>
          <w:sz w:val="20"/>
        </w:rPr>
        <w:tab/>
      </w:r>
      <w:r>
        <w:rPr>
          <w:sz w:val="24"/>
        </w:rPr>
        <w:t>Service and Service</w:t>
      </w:r>
      <w:r>
        <w:rPr>
          <w:spacing w:val="-3"/>
          <w:sz w:val="24"/>
        </w:rPr>
        <w:t xml:space="preserve"> </w:t>
      </w:r>
      <w:r>
        <w:rPr>
          <w:sz w:val="24"/>
        </w:rPr>
        <w:t>Position</w:t>
      </w:r>
    </w:p>
    <w:p w14:paraId="5D88551C" w14:textId="77777777" w:rsidR="00A5792B" w:rsidRDefault="00A5792B">
      <w:pPr>
        <w:pStyle w:val="BodyText"/>
        <w:rPr>
          <w:sz w:val="26"/>
        </w:rPr>
      </w:pPr>
    </w:p>
    <w:p w14:paraId="5236019E" w14:textId="77777777" w:rsidR="00A5792B" w:rsidRDefault="002F44C1">
      <w:pPr>
        <w:pStyle w:val="ListParagraph"/>
        <w:numPr>
          <w:ilvl w:val="0"/>
          <w:numId w:val="335"/>
        </w:numPr>
        <w:tabs>
          <w:tab w:val="left" w:pos="600"/>
        </w:tabs>
        <w:spacing w:before="159"/>
        <w:rPr>
          <w:sz w:val="20"/>
        </w:rPr>
      </w:pPr>
      <w:r>
        <w:rPr>
          <w:sz w:val="20"/>
        </w:rPr>
        <w:t>Multi-Divisional Summary</w:t>
      </w:r>
      <w:r>
        <w:rPr>
          <w:spacing w:val="-3"/>
          <w:sz w:val="20"/>
        </w:rPr>
        <w:t xml:space="preserve"> </w:t>
      </w:r>
      <w:r>
        <w:rPr>
          <w:sz w:val="20"/>
        </w:rPr>
        <w:t>Report.</w:t>
      </w:r>
    </w:p>
    <w:p w14:paraId="7CE8DA32" w14:textId="77777777" w:rsidR="00A5792B" w:rsidRDefault="00A5792B">
      <w:pPr>
        <w:pStyle w:val="BodyText"/>
        <w:rPr>
          <w:rFonts w:ascii="Courier New"/>
          <w:sz w:val="20"/>
        </w:rPr>
      </w:pPr>
    </w:p>
    <w:p w14:paraId="0C079B2A" w14:textId="77777777" w:rsidR="00A5792B" w:rsidRDefault="002F44C1">
      <w:pPr>
        <w:pStyle w:val="ListParagraph"/>
        <w:numPr>
          <w:ilvl w:val="0"/>
          <w:numId w:val="335"/>
        </w:numPr>
        <w:tabs>
          <w:tab w:val="left" w:pos="600"/>
        </w:tabs>
        <w:rPr>
          <w:sz w:val="20"/>
        </w:rPr>
      </w:pPr>
      <w:r>
        <w:rPr>
          <w:sz w:val="20"/>
        </w:rPr>
        <w:t>Detailed Multi-Divisional</w:t>
      </w:r>
      <w:r>
        <w:rPr>
          <w:spacing w:val="-3"/>
          <w:sz w:val="20"/>
        </w:rPr>
        <w:t xml:space="preserve"> </w:t>
      </w:r>
      <w:r>
        <w:rPr>
          <w:sz w:val="20"/>
        </w:rPr>
        <w:t>Report.</w:t>
      </w:r>
    </w:p>
    <w:p w14:paraId="1AD85C6C" w14:textId="77777777" w:rsidR="00A5792B" w:rsidRDefault="00A5792B">
      <w:pPr>
        <w:pStyle w:val="BodyText"/>
        <w:spacing w:before="7"/>
        <w:rPr>
          <w:rFonts w:ascii="Courier New"/>
          <w:sz w:val="19"/>
        </w:rPr>
      </w:pPr>
    </w:p>
    <w:p w14:paraId="795E5D9E" w14:textId="77777777" w:rsidR="00A5792B" w:rsidRDefault="002F44C1">
      <w:pPr>
        <w:ind w:left="240"/>
        <w:rPr>
          <w:rFonts w:ascii="Courier New"/>
          <w:b/>
          <w:sz w:val="20"/>
        </w:rPr>
      </w:pPr>
      <w:r>
        <w:rPr>
          <w:rFonts w:ascii="Courier New"/>
          <w:sz w:val="20"/>
        </w:rPr>
        <w:t xml:space="preserve">Select Reporting Option: </w:t>
      </w:r>
      <w:r>
        <w:rPr>
          <w:rFonts w:ascii="Courier New"/>
          <w:b/>
          <w:sz w:val="20"/>
        </w:rPr>
        <w:t>1</w:t>
      </w:r>
    </w:p>
    <w:p w14:paraId="343A740E" w14:textId="77777777" w:rsidR="00A5792B" w:rsidRDefault="00A5792B">
      <w:pPr>
        <w:pStyle w:val="BodyText"/>
        <w:spacing w:before="8"/>
        <w:rPr>
          <w:rFonts w:ascii="Courier New"/>
          <w:b/>
          <w:sz w:val="19"/>
        </w:rPr>
      </w:pPr>
    </w:p>
    <w:p w14:paraId="41830817" w14:textId="77777777" w:rsidR="00A5792B" w:rsidRDefault="002F44C1">
      <w:pPr>
        <w:spacing w:before="1" w:line="458" w:lineRule="auto"/>
        <w:ind w:left="240" w:right="3438"/>
        <w:rPr>
          <w:sz w:val="24"/>
        </w:rPr>
      </w:pPr>
      <w:r>
        <w:rPr>
          <w:sz w:val="24"/>
        </w:rPr>
        <w:t xml:space="preserve">Select 1 to print a summary report or 2 to print the entire report. </w:t>
      </w:r>
      <w:r>
        <w:rPr>
          <w:rFonts w:ascii="Courier New"/>
          <w:sz w:val="20"/>
        </w:rPr>
        <w:t xml:space="preserve">Select FACILITY (Press return for all facilities): </w:t>
      </w:r>
      <w:r>
        <w:rPr>
          <w:rFonts w:ascii="Courier New"/>
          <w:b/>
          <w:sz w:val="20"/>
        </w:rPr>
        <w:t xml:space="preserve">&lt;RET&gt; </w:t>
      </w:r>
      <w:r>
        <w:rPr>
          <w:sz w:val="24"/>
        </w:rPr>
        <w:t>Select appropriate facility or press return for all facilities.</w:t>
      </w:r>
    </w:p>
    <w:p w14:paraId="5ADA2D60" w14:textId="77777777" w:rsidR="00A5792B" w:rsidRDefault="002F44C1">
      <w:pPr>
        <w:spacing w:line="200" w:lineRule="exact"/>
        <w:ind w:left="240"/>
        <w:rPr>
          <w:rFonts w:ascii="Courier New"/>
          <w:b/>
          <w:sz w:val="20"/>
        </w:rPr>
      </w:pPr>
      <w:r>
        <w:rPr>
          <w:rFonts w:ascii="Courier New"/>
          <w:sz w:val="20"/>
        </w:rPr>
        <w:t xml:space="preserve">Select PRODUCT LINE (Press return for all product lines): </w:t>
      </w:r>
      <w:r>
        <w:rPr>
          <w:rFonts w:ascii="Courier New"/>
          <w:b/>
          <w:sz w:val="20"/>
        </w:rPr>
        <w:t>&lt;RET&gt;</w:t>
      </w:r>
    </w:p>
    <w:p w14:paraId="7F0B9F9A" w14:textId="77777777" w:rsidR="00A5792B" w:rsidRDefault="00A5792B">
      <w:pPr>
        <w:pStyle w:val="BodyText"/>
        <w:spacing w:before="9"/>
        <w:rPr>
          <w:rFonts w:ascii="Courier New"/>
          <w:b/>
          <w:sz w:val="19"/>
        </w:rPr>
      </w:pPr>
    </w:p>
    <w:p w14:paraId="7BF6CE14" w14:textId="77777777" w:rsidR="00A5792B" w:rsidRDefault="002F44C1">
      <w:pPr>
        <w:pStyle w:val="BodyText"/>
        <w:ind w:left="240"/>
      </w:pPr>
      <w:r>
        <w:t>Select appropriate product line(s) or press return for all product lines.</w:t>
      </w:r>
    </w:p>
    <w:p w14:paraId="464CCE46" w14:textId="77777777" w:rsidR="00A5792B" w:rsidRDefault="002F44C1">
      <w:pPr>
        <w:spacing w:before="229"/>
        <w:ind w:left="240"/>
        <w:rPr>
          <w:rFonts w:ascii="Courier New"/>
          <w:b/>
          <w:sz w:val="20"/>
        </w:rPr>
      </w:pPr>
      <w:r>
        <w:rPr>
          <w:rFonts w:ascii="Courier New"/>
          <w:sz w:val="20"/>
        </w:rPr>
        <w:t xml:space="preserve">Select SERVICE POSITION (Press return for all service positions): </w:t>
      </w:r>
      <w:r>
        <w:rPr>
          <w:rFonts w:ascii="Courier New"/>
          <w:b/>
          <w:sz w:val="20"/>
        </w:rPr>
        <w:t>&lt;RET&gt;</w:t>
      </w:r>
    </w:p>
    <w:p w14:paraId="0B923AC2" w14:textId="77777777" w:rsidR="00A5792B" w:rsidRDefault="00A5792B">
      <w:pPr>
        <w:pStyle w:val="BodyText"/>
        <w:spacing w:before="8"/>
        <w:rPr>
          <w:rFonts w:ascii="Courier New"/>
          <w:b/>
          <w:sz w:val="19"/>
        </w:rPr>
      </w:pPr>
    </w:p>
    <w:p w14:paraId="03E4EA77" w14:textId="77777777" w:rsidR="00A5792B" w:rsidRDefault="002F44C1">
      <w:pPr>
        <w:spacing w:line="458" w:lineRule="auto"/>
        <w:ind w:left="240" w:right="2958"/>
        <w:rPr>
          <w:sz w:val="24"/>
        </w:rPr>
      </w:pPr>
      <w:r>
        <w:rPr>
          <w:sz w:val="24"/>
        </w:rPr>
        <w:t xml:space="preserve">Enter appropriate service position, or press return for all service positions. </w:t>
      </w:r>
      <w:r>
        <w:rPr>
          <w:rFonts w:ascii="Courier New"/>
          <w:sz w:val="20"/>
        </w:rPr>
        <w:t xml:space="preserve">Select ACADEMIC DEGREE (Press return for all degrees): </w:t>
      </w:r>
      <w:r>
        <w:rPr>
          <w:rFonts w:ascii="Courier New"/>
          <w:b/>
          <w:sz w:val="20"/>
        </w:rPr>
        <w:t xml:space="preserve">&lt;RET&gt; </w:t>
      </w:r>
      <w:r>
        <w:rPr>
          <w:sz w:val="24"/>
        </w:rPr>
        <w:t>Enter appropriate academic degree, or press return for all degrees.</w:t>
      </w:r>
    </w:p>
    <w:p w14:paraId="00037D60" w14:textId="77777777" w:rsidR="00A5792B" w:rsidRDefault="002F44C1">
      <w:pPr>
        <w:spacing w:line="264" w:lineRule="exact"/>
        <w:ind w:left="240"/>
        <w:rPr>
          <w:sz w:val="24"/>
        </w:rPr>
      </w:pPr>
      <w:r>
        <w:rPr>
          <w:rFonts w:ascii="Courier New"/>
          <w:sz w:val="20"/>
        </w:rPr>
        <w:t>DEVICE: HOME//</w:t>
      </w:r>
      <w:r>
        <w:rPr>
          <w:sz w:val="24"/>
        </w:rPr>
        <w:t>Enter appropriate response</w:t>
      </w:r>
    </w:p>
    <w:p w14:paraId="20ED6A73" w14:textId="77777777" w:rsidR="00A5792B" w:rsidRDefault="00A5792B">
      <w:pPr>
        <w:pStyle w:val="BodyText"/>
        <w:rPr>
          <w:sz w:val="26"/>
        </w:rPr>
      </w:pPr>
    </w:p>
    <w:p w14:paraId="4F197573" w14:textId="77777777" w:rsidR="00A5792B" w:rsidRDefault="002F44C1">
      <w:pPr>
        <w:tabs>
          <w:tab w:val="left" w:pos="6286"/>
          <w:tab w:val="left" w:pos="8014"/>
        </w:tabs>
        <w:spacing w:before="154"/>
        <w:ind w:left="240"/>
        <w:rPr>
          <w:rFonts w:ascii="Courier New"/>
          <w:sz w:val="18"/>
        </w:rPr>
      </w:pPr>
      <w:r>
        <w:rPr>
          <w:rFonts w:ascii="Courier New"/>
          <w:sz w:val="18"/>
        </w:rPr>
        <w:t>ACADEMIC EDUCATION PROFILE BY</w:t>
      </w:r>
      <w:r>
        <w:rPr>
          <w:rFonts w:ascii="Courier New"/>
          <w:spacing w:val="-28"/>
          <w:sz w:val="18"/>
        </w:rPr>
        <w:t xml:space="preserve"> </w:t>
      </w:r>
      <w:r>
        <w:rPr>
          <w:rFonts w:ascii="Courier New"/>
          <w:sz w:val="18"/>
        </w:rPr>
        <w:t>SERVICE</w:t>
      </w:r>
      <w:r>
        <w:rPr>
          <w:rFonts w:ascii="Courier New"/>
          <w:spacing w:val="-7"/>
          <w:sz w:val="18"/>
        </w:rPr>
        <w:t xml:space="preserve"> </w:t>
      </w:r>
      <w:r>
        <w:rPr>
          <w:rFonts w:ascii="Courier New"/>
          <w:sz w:val="18"/>
        </w:rPr>
        <w:t>POSITION</w:t>
      </w:r>
      <w:r>
        <w:rPr>
          <w:rFonts w:ascii="Courier New"/>
          <w:sz w:val="18"/>
        </w:rPr>
        <w:tab/>
        <w:t>APR</w:t>
      </w:r>
      <w:r>
        <w:rPr>
          <w:rFonts w:ascii="Courier New"/>
          <w:spacing w:val="-4"/>
          <w:sz w:val="18"/>
        </w:rPr>
        <w:t xml:space="preserve"> </w:t>
      </w:r>
      <w:r>
        <w:rPr>
          <w:rFonts w:ascii="Courier New"/>
          <w:sz w:val="18"/>
        </w:rPr>
        <w:t>15,</w:t>
      </w:r>
      <w:r>
        <w:rPr>
          <w:rFonts w:ascii="Courier New"/>
          <w:spacing w:val="-3"/>
          <w:sz w:val="18"/>
        </w:rPr>
        <w:t xml:space="preserve"> </w:t>
      </w:r>
      <w:r>
        <w:rPr>
          <w:rFonts w:ascii="Courier New"/>
          <w:sz w:val="18"/>
        </w:rPr>
        <w:t>1997</w:t>
      </w:r>
      <w:r>
        <w:rPr>
          <w:rFonts w:ascii="Courier New"/>
          <w:sz w:val="18"/>
        </w:rPr>
        <w:tab/>
        <w:t>PAGE:</w:t>
      </w:r>
      <w:r>
        <w:rPr>
          <w:rFonts w:ascii="Courier New"/>
          <w:spacing w:val="-2"/>
          <w:sz w:val="18"/>
        </w:rPr>
        <w:t xml:space="preserve"> </w:t>
      </w:r>
      <w:r>
        <w:rPr>
          <w:rFonts w:ascii="Courier New"/>
          <w:sz w:val="18"/>
        </w:rPr>
        <w:t>1</w:t>
      </w:r>
    </w:p>
    <w:p w14:paraId="1EBBA2DF" w14:textId="77777777" w:rsidR="00A5792B" w:rsidRDefault="00A5792B">
      <w:pPr>
        <w:pStyle w:val="BodyText"/>
        <w:rPr>
          <w:rFonts w:ascii="Courier New"/>
          <w:sz w:val="18"/>
        </w:rPr>
      </w:pPr>
    </w:p>
    <w:tbl>
      <w:tblPr>
        <w:tblW w:w="0" w:type="auto"/>
        <w:tblInd w:w="247" w:type="dxa"/>
        <w:tblLayout w:type="fixed"/>
        <w:tblCellMar>
          <w:left w:w="0" w:type="dxa"/>
          <w:right w:w="0" w:type="dxa"/>
        </w:tblCellMar>
        <w:tblLook w:val="01E0" w:firstRow="1" w:lastRow="1" w:firstColumn="1" w:lastColumn="1" w:noHBand="0" w:noVBand="0"/>
      </w:tblPr>
      <w:tblGrid>
        <w:gridCol w:w="1674"/>
        <w:gridCol w:w="2268"/>
        <w:gridCol w:w="4698"/>
      </w:tblGrid>
      <w:tr w:rsidR="00A5792B" w14:paraId="21338CA0" w14:textId="77777777">
        <w:trPr>
          <w:trHeight w:val="203"/>
        </w:trPr>
        <w:tc>
          <w:tcPr>
            <w:tcW w:w="1674" w:type="dxa"/>
          </w:tcPr>
          <w:p w14:paraId="1F63F7F7" w14:textId="77777777" w:rsidR="00A5792B" w:rsidRDefault="002F44C1">
            <w:pPr>
              <w:pStyle w:val="TableParagraph"/>
              <w:spacing w:line="184" w:lineRule="exact"/>
              <w:ind w:right="268"/>
              <w:jc w:val="right"/>
              <w:rPr>
                <w:sz w:val="18"/>
              </w:rPr>
            </w:pPr>
            <w:r>
              <w:rPr>
                <w:w w:val="95"/>
                <w:sz w:val="18"/>
              </w:rPr>
              <w:t>SERVICE</w:t>
            </w:r>
          </w:p>
        </w:tc>
        <w:tc>
          <w:tcPr>
            <w:tcW w:w="2268" w:type="dxa"/>
          </w:tcPr>
          <w:p w14:paraId="592C85FC" w14:textId="77777777" w:rsidR="00A5792B" w:rsidRDefault="002F44C1">
            <w:pPr>
              <w:pStyle w:val="TableParagraph"/>
              <w:spacing w:line="184" w:lineRule="exact"/>
              <w:ind w:left="161"/>
              <w:rPr>
                <w:sz w:val="18"/>
              </w:rPr>
            </w:pPr>
            <w:r>
              <w:rPr>
                <w:sz w:val="18"/>
              </w:rPr>
              <w:t>EMPLOYEE</w:t>
            </w:r>
          </w:p>
        </w:tc>
        <w:tc>
          <w:tcPr>
            <w:tcW w:w="4698" w:type="dxa"/>
          </w:tcPr>
          <w:p w14:paraId="1C1D0AC9" w14:textId="77777777" w:rsidR="00A5792B" w:rsidRDefault="002F44C1">
            <w:pPr>
              <w:pStyle w:val="TableParagraph"/>
              <w:spacing w:line="184" w:lineRule="exact"/>
              <w:ind w:left="1241"/>
              <w:rPr>
                <w:sz w:val="18"/>
              </w:rPr>
            </w:pPr>
            <w:r>
              <w:rPr>
                <w:sz w:val="18"/>
              </w:rPr>
              <w:t>HIGHEST</w:t>
            </w:r>
          </w:p>
        </w:tc>
      </w:tr>
      <w:tr w:rsidR="00A5792B" w14:paraId="7CE46858" w14:textId="77777777">
        <w:trPr>
          <w:trHeight w:val="295"/>
        </w:trPr>
        <w:tc>
          <w:tcPr>
            <w:tcW w:w="1674" w:type="dxa"/>
            <w:tcBorders>
              <w:bottom w:val="dashed" w:sz="6" w:space="0" w:color="000000"/>
            </w:tcBorders>
          </w:tcPr>
          <w:p w14:paraId="51A6942A" w14:textId="77777777" w:rsidR="00A5792B" w:rsidRDefault="002F44C1">
            <w:pPr>
              <w:pStyle w:val="TableParagraph"/>
              <w:tabs>
                <w:tab w:val="left" w:pos="647"/>
              </w:tabs>
              <w:ind w:right="160"/>
              <w:jc w:val="right"/>
              <w:rPr>
                <w:sz w:val="18"/>
              </w:rPr>
            </w:pPr>
            <w:r>
              <w:rPr>
                <w:sz w:val="18"/>
              </w:rPr>
              <w:t>NO.</w:t>
            </w:r>
            <w:r>
              <w:rPr>
                <w:sz w:val="18"/>
              </w:rPr>
              <w:tab/>
            </w:r>
            <w:r>
              <w:rPr>
                <w:spacing w:val="-1"/>
                <w:w w:val="95"/>
                <w:sz w:val="18"/>
              </w:rPr>
              <w:t>POSITION</w:t>
            </w:r>
          </w:p>
        </w:tc>
        <w:tc>
          <w:tcPr>
            <w:tcW w:w="2268" w:type="dxa"/>
            <w:tcBorders>
              <w:bottom w:val="dashed" w:sz="6" w:space="0" w:color="000000"/>
            </w:tcBorders>
          </w:tcPr>
          <w:p w14:paraId="7E8EF861" w14:textId="77777777" w:rsidR="00A5792B" w:rsidRDefault="002F44C1">
            <w:pPr>
              <w:pStyle w:val="TableParagraph"/>
              <w:ind w:left="161"/>
              <w:rPr>
                <w:sz w:val="18"/>
              </w:rPr>
            </w:pPr>
            <w:r>
              <w:rPr>
                <w:sz w:val="18"/>
              </w:rPr>
              <w:t>NAME</w:t>
            </w:r>
          </w:p>
        </w:tc>
        <w:tc>
          <w:tcPr>
            <w:tcW w:w="4698" w:type="dxa"/>
            <w:tcBorders>
              <w:bottom w:val="dashed" w:sz="6" w:space="0" w:color="000000"/>
            </w:tcBorders>
          </w:tcPr>
          <w:p w14:paraId="4DDB9B5F" w14:textId="77777777" w:rsidR="00A5792B" w:rsidRDefault="002F44C1">
            <w:pPr>
              <w:pStyle w:val="TableParagraph"/>
              <w:ind w:left="1241"/>
              <w:rPr>
                <w:sz w:val="18"/>
              </w:rPr>
            </w:pPr>
            <w:r>
              <w:rPr>
                <w:sz w:val="18"/>
              </w:rPr>
              <w:t>ACAD. DEGREE</w:t>
            </w:r>
          </w:p>
        </w:tc>
      </w:tr>
    </w:tbl>
    <w:p w14:paraId="6183FA31" w14:textId="77777777" w:rsidR="00A5792B" w:rsidRDefault="00BE26E6">
      <w:pPr>
        <w:pStyle w:val="BodyText"/>
        <w:spacing w:before="11"/>
        <w:rPr>
          <w:rFonts w:ascii="Courier New"/>
          <w:sz w:val="12"/>
        </w:rPr>
      </w:pPr>
      <w:r>
        <w:pict w14:anchorId="108113AC">
          <v:shape id="_x0000_s2673" style="position:absolute;margin-left:325.75pt;margin-top:9.6pt;width:178.2pt;height:.1pt;z-index:-15605248;mso-wrap-distance-left:0;mso-wrap-distance-right:0;mso-position-horizontal-relative:page;mso-position-vertical-relative:text" coordorigin="6515,192" coordsize="3564,0" path="m6515,192r3564,e" filled="f" strokeweight=".18733mm">
            <v:stroke dashstyle="dash"/>
            <v:path arrowok="t"/>
            <w10:wrap type="topAndBottom" anchorx="page"/>
          </v:shape>
        </w:pict>
      </w:r>
    </w:p>
    <w:p w14:paraId="1F221E51" w14:textId="77777777" w:rsidR="00A5792B" w:rsidRDefault="00A5792B">
      <w:pPr>
        <w:pStyle w:val="BodyText"/>
        <w:spacing w:before="2"/>
        <w:rPr>
          <w:rFonts w:ascii="Courier New"/>
        </w:rPr>
      </w:pPr>
    </w:p>
    <w:p w14:paraId="7AF1CE35" w14:textId="77777777" w:rsidR="00A5792B" w:rsidRDefault="002F44C1">
      <w:pPr>
        <w:tabs>
          <w:tab w:val="left" w:pos="5531"/>
        </w:tabs>
        <w:ind w:left="240"/>
        <w:rPr>
          <w:rFonts w:ascii="Courier New"/>
          <w:sz w:val="18"/>
        </w:rPr>
      </w:pPr>
      <w:r>
        <w:rPr>
          <w:rFonts w:ascii="Courier New"/>
          <w:sz w:val="18"/>
        </w:rPr>
        <w:t>BALTIMORE, MD NUMBER</w:t>
      </w:r>
      <w:r>
        <w:rPr>
          <w:rFonts w:ascii="Courier New"/>
          <w:spacing w:val="-20"/>
          <w:sz w:val="18"/>
        </w:rPr>
        <w:t xml:space="preserve"> </w:t>
      </w:r>
      <w:r>
        <w:rPr>
          <w:rFonts w:ascii="Courier New"/>
          <w:sz w:val="18"/>
        </w:rPr>
        <w:t>OF</w:t>
      </w:r>
      <w:r>
        <w:rPr>
          <w:rFonts w:ascii="Courier New"/>
          <w:spacing w:val="-7"/>
          <w:sz w:val="18"/>
        </w:rPr>
        <w:t xml:space="preserve"> </w:t>
      </w:r>
      <w:r>
        <w:rPr>
          <w:rFonts w:ascii="Courier New"/>
          <w:sz w:val="18"/>
        </w:rPr>
        <w:t>ASSIGNMENTS</w:t>
      </w:r>
      <w:r>
        <w:rPr>
          <w:rFonts w:ascii="Courier New"/>
          <w:sz w:val="18"/>
        </w:rPr>
        <w:tab/>
        <w:t>13</w:t>
      </w:r>
    </w:p>
    <w:p w14:paraId="2980BDB8" w14:textId="77777777" w:rsidR="00A5792B" w:rsidRDefault="00A5792B">
      <w:pPr>
        <w:pStyle w:val="BodyText"/>
        <w:rPr>
          <w:rFonts w:ascii="Courier New"/>
          <w:sz w:val="18"/>
        </w:rPr>
      </w:pPr>
    </w:p>
    <w:p w14:paraId="4AFAF610" w14:textId="77777777" w:rsidR="00A5792B" w:rsidRDefault="00BE26E6">
      <w:pPr>
        <w:tabs>
          <w:tab w:val="left" w:pos="5531"/>
        </w:tabs>
        <w:ind w:left="240"/>
        <w:rPr>
          <w:rFonts w:ascii="Courier New"/>
          <w:sz w:val="18"/>
        </w:rPr>
      </w:pPr>
      <w:r>
        <w:pict w14:anchorId="42DC5BF1">
          <v:shape id="_x0000_s2672" style="position:absolute;left:0;text-align:left;margin-left:325.75pt;margin-top:15.15pt;width:178.2pt;height:.1pt;z-index:-15604736;mso-wrap-distance-left:0;mso-wrap-distance-right:0;mso-position-horizontal-relative:page" coordorigin="6515,303" coordsize="3564,0" path="m6515,303r3564,e" filled="f" strokeweight=".18733mm">
            <v:stroke dashstyle="dash"/>
            <v:path arrowok="t"/>
            <w10:wrap type="topAndBottom" anchorx="page"/>
          </v:shape>
        </w:pict>
      </w:r>
      <w:r w:rsidR="002F44C1">
        <w:rPr>
          <w:rFonts w:ascii="Courier New"/>
          <w:sz w:val="18"/>
        </w:rPr>
        <w:t>BALTIMORE, MD NUMBER</w:t>
      </w:r>
      <w:r w:rsidR="002F44C1">
        <w:rPr>
          <w:rFonts w:ascii="Courier New"/>
          <w:spacing w:val="-19"/>
          <w:sz w:val="18"/>
        </w:rPr>
        <w:t xml:space="preserve"> </w:t>
      </w:r>
      <w:r w:rsidR="002F44C1">
        <w:rPr>
          <w:rFonts w:ascii="Courier New"/>
          <w:sz w:val="18"/>
        </w:rPr>
        <w:t>OF</w:t>
      </w:r>
      <w:r w:rsidR="002F44C1">
        <w:rPr>
          <w:rFonts w:ascii="Courier New"/>
          <w:spacing w:val="-6"/>
          <w:sz w:val="18"/>
        </w:rPr>
        <w:t xml:space="preserve"> </w:t>
      </w:r>
      <w:r w:rsidR="002F44C1">
        <w:rPr>
          <w:rFonts w:ascii="Courier New"/>
          <w:sz w:val="18"/>
        </w:rPr>
        <w:t>PERSONNEL</w:t>
      </w:r>
      <w:r w:rsidR="002F44C1">
        <w:rPr>
          <w:rFonts w:ascii="Courier New"/>
          <w:sz w:val="18"/>
        </w:rPr>
        <w:tab/>
        <w:t>11</w:t>
      </w:r>
    </w:p>
    <w:p w14:paraId="18BEA2D3" w14:textId="77777777" w:rsidR="00A5792B" w:rsidRDefault="00A5792B">
      <w:pPr>
        <w:pStyle w:val="BodyText"/>
        <w:spacing w:before="4"/>
        <w:rPr>
          <w:rFonts w:ascii="Courier New"/>
          <w:sz w:val="15"/>
        </w:rPr>
      </w:pPr>
    </w:p>
    <w:p w14:paraId="6479386A" w14:textId="77777777" w:rsidR="00A5792B" w:rsidRDefault="002F44C1">
      <w:pPr>
        <w:tabs>
          <w:tab w:val="left" w:pos="2831"/>
          <w:tab w:val="right" w:pos="5747"/>
        </w:tabs>
        <w:spacing w:before="100"/>
        <w:ind w:left="240"/>
        <w:rPr>
          <w:rFonts w:ascii="Courier New"/>
          <w:sz w:val="18"/>
        </w:rPr>
      </w:pPr>
      <w:r>
        <w:rPr>
          <w:rFonts w:ascii="Courier New"/>
          <w:sz w:val="18"/>
        </w:rPr>
        <w:t>CHICAGO</w:t>
      </w:r>
      <w:r>
        <w:rPr>
          <w:rFonts w:ascii="Courier New"/>
          <w:spacing w:val="-7"/>
          <w:sz w:val="18"/>
        </w:rPr>
        <w:t xml:space="preserve"> </w:t>
      </w:r>
      <w:r>
        <w:rPr>
          <w:rFonts w:ascii="Courier New"/>
          <w:sz w:val="18"/>
        </w:rPr>
        <w:t>(WESTSIDE),</w:t>
      </w:r>
      <w:r>
        <w:rPr>
          <w:rFonts w:ascii="Courier New"/>
          <w:spacing w:val="-7"/>
          <w:sz w:val="18"/>
        </w:rPr>
        <w:t xml:space="preserve"> </w:t>
      </w:r>
      <w:r>
        <w:rPr>
          <w:rFonts w:ascii="Courier New"/>
          <w:sz w:val="18"/>
        </w:rPr>
        <w:t>IL</w:t>
      </w:r>
      <w:r>
        <w:rPr>
          <w:rFonts w:ascii="Courier New"/>
          <w:sz w:val="18"/>
        </w:rPr>
        <w:tab/>
        <w:t>NUMBER</w:t>
      </w:r>
      <w:r>
        <w:rPr>
          <w:rFonts w:ascii="Courier New"/>
          <w:spacing w:val="-4"/>
          <w:sz w:val="18"/>
        </w:rPr>
        <w:t xml:space="preserve"> </w:t>
      </w:r>
      <w:r>
        <w:rPr>
          <w:rFonts w:ascii="Courier New"/>
          <w:sz w:val="18"/>
        </w:rPr>
        <w:t>OF</w:t>
      </w:r>
      <w:r>
        <w:rPr>
          <w:rFonts w:ascii="Courier New"/>
          <w:spacing w:val="-3"/>
          <w:sz w:val="18"/>
        </w:rPr>
        <w:t xml:space="preserve"> </w:t>
      </w:r>
      <w:r>
        <w:rPr>
          <w:rFonts w:ascii="Courier New"/>
          <w:sz w:val="18"/>
        </w:rPr>
        <w:t>ASSIGNMENTS</w:t>
      </w:r>
      <w:r>
        <w:rPr>
          <w:rFonts w:ascii="Courier New"/>
          <w:sz w:val="18"/>
        </w:rPr>
        <w:tab/>
        <w:t>4</w:t>
      </w:r>
    </w:p>
    <w:p w14:paraId="19762A74" w14:textId="77777777" w:rsidR="00A5792B" w:rsidRDefault="00BE26E6">
      <w:pPr>
        <w:tabs>
          <w:tab w:val="left" w:pos="2831"/>
          <w:tab w:val="right" w:pos="5747"/>
        </w:tabs>
        <w:spacing w:before="204"/>
        <w:ind w:left="240"/>
        <w:rPr>
          <w:rFonts w:ascii="Courier New"/>
          <w:sz w:val="18"/>
        </w:rPr>
      </w:pPr>
      <w:r>
        <w:pict w14:anchorId="1ABFF7B5">
          <v:line id="_x0000_s2671" style="position:absolute;left:0;text-align:left;z-index:15853568;mso-position-horizontal-relative:page" from="325.75pt,25.35pt" to="503.95pt,25.35pt" strokeweight=".18733mm">
            <v:stroke dashstyle="dash"/>
            <w10:wrap anchorx="page"/>
          </v:line>
        </w:pict>
      </w:r>
      <w:r w:rsidR="002F44C1">
        <w:rPr>
          <w:rFonts w:ascii="Courier New"/>
          <w:sz w:val="18"/>
        </w:rPr>
        <w:t>CHICAGO</w:t>
      </w:r>
      <w:r w:rsidR="002F44C1">
        <w:rPr>
          <w:rFonts w:ascii="Courier New"/>
          <w:spacing w:val="-7"/>
          <w:sz w:val="18"/>
        </w:rPr>
        <w:t xml:space="preserve"> </w:t>
      </w:r>
      <w:r w:rsidR="002F44C1">
        <w:rPr>
          <w:rFonts w:ascii="Courier New"/>
          <w:sz w:val="18"/>
        </w:rPr>
        <w:t>(WESTSIDE),</w:t>
      </w:r>
      <w:r w:rsidR="002F44C1">
        <w:rPr>
          <w:rFonts w:ascii="Courier New"/>
          <w:spacing w:val="-7"/>
          <w:sz w:val="18"/>
        </w:rPr>
        <w:t xml:space="preserve"> </w:t>
      </w:r>
      <w:r w:rsidR="002F44C1">
        <w:rPr>
          <w:rFonts w:ascii="Courier New"/>
          <w:sz w:val="18"/>
        </w:rPr>
        <w:t>IL</w:t>
      </w:r>
      <w:r w:rsidR="002F44C1">
        <w:rPr>
          <w:rFonts w:ascii="Courier New"/>
          <w:sz w:val="18"/>
        </w:rPr>
        <w:tab/>
        <w:t>NUMBER</w:t>
      </w:r>
      <w:r w:rsidR="002F44C1">
        <w:rPr>
          <w:rFonts w:ascii="Courier New"/>
          <w:spacing w:val="-3"/>
          <w:sz w:val="18"/>
        </w:rPr>
        <w:t xml:space="preserve"> </w:t>
      </w:r>
      <w:r w:rsidR="002F44C1">
        <w:rPr>
          <w:rFonts w:ascii="Courier New"/>
          <w:sz w:val="18"/>
        </w:rPr>
        <w:t>OF</w:t>
      </w:r>
      <w:r w:rsidR="002F44C1">
        <w:rPr>
          <w:rFonts w:ascii="Courier New"/>
          <w:spacing w:val="-3"/>
          <w:sz w:val="18"/>
        </w:rPr>
        <w:t xml:space="preserve"> </w:t>
      </w:r>
      <w:r w:rsidR="002F44C1">
        <w:rPr>
          <w:rFonts w:ascii="Courier New"/>
          <w:sz w:val="18"/>
        </w:rPr>
        <w:t>PERSONNEL</w:t>
      </w:r>
      <w:r w:rsidR="002F44C1">
        <w:rPr>
          <w:rFonts w:ascii="Courier New"/>
          <w:sz w:val="18"/>
        </w:rPr>
        <w:tab/>
        <w:t>4</w:t>
      </w:r>
    </w:p>
    <w:p w14:paraId="654765DA" w14:textId="77777777" w:rsidR="00A5792B" w:rsidRDefault="002F44C1">
      <w:pPr>
        <w:tabs>
          <w:tab w:val="right" w:pos="5746"/>
        </w:tabs>
        <w:spacing w:before="385"/>
        <w:ind w:left="240"/>
        <w:rPr>
          <w:rFonts w:ascii="Courier New"/>
          <w:sz w:val="18"/>
        </w:rPr>
      </w:pPr>
      <w:r>
        <w:rPr>
          <w:rFonts w:ascii="Courier New"/>
          <w:sz w:val="18"/>
        </w:rPr>
        <w:t>HINES NUMBER</w:t>
      </w:r>
      <w:r>
        <w:rPr>
          <w:rFonts w:ascii="Courier New"/>
          <w:spacing w:val="-4"/>
          <w:sz w:val="18"/>
        </w:rPr>
        <w:t xml:space="preserve"> </w:t>
      </w:r>
      <w:r>
        <w:rPr>
          <w:rFonts w:ascii="Courier New"/>
          <w:sz w:val="18"/>
        </w:rPr>
        <w:t>OF</w:t>
      </w:r>
      <w:r>
        <w:rPr>
          <w:rFonts w:ascii="Courier New"/>
          <w:spacing w:val="-2"/>
          <w:sz w:val="18"/>
        </w:rPr>
        <w:t xml:space="preserve"> </w:t>
      </w:r>
      <w:r>
        <w:rPr>
          <w:rFonts w:ascii="Courier New"/>
          <w:sz w:val="18"/>
        </w:rPr>
        <w:t>ASSIGNMENTS</w:t>
      </w:r>
      <w:r>
        <w:rPr>
          <w:rFonts w:ascii="Courier New"/>
          <w:sz w:val="18"/>
        </w:rPr>
        <w:tab/>
        <w:t>14</w:t>
      </w:r>
    </w:p>
    <w:p w14:paraId="7F1B417F" w14:textId="77777777" w:rsidR="00A5792B" w:rsidRDefault="00BE26E6">
      <w:pPr>
        <w:tabs>
          <w:tab w:val="left" w:pos="5531"/>
        </w:tabs>
        <w:spacing w:before="182"/>
        <w:ind w:left="240"/>
        <w:rPr>
          <w:rFonts w:ascii="Courier New"/>
          <w:sz w:val="18"/>
        </w:rPr>
      </w:pPr>
      <w:r>
        <w:pict w14:anchorId="518E9559">
          <v:shape id="_x0000_s2670" style="position:absolute;left:0;text-align:left;margin-left:325.75pt;margin-top:24.25pt;width:178.2pt;height:.1pt;z-index:-15604224;mso-wrap-distance-left:0;mso-wrap-distance-right:0;mso-position-horizontal-relative:page" coordorigin="6515,485" coordsize="3564,0" path="m6515,485r3564,e" filled="f" strokeweight=".18733mm">
            <v:stroke dashstyle="dash"/>
            <v:path arrowok="t"/>
            <w10:wrap type="topAndBottom" anchorx="page"/>
          </v:shape>
        </w:pict>
      </w:r>
      <w:r w:rsidR="002F44C1">
        <w:rPr>
          <w:rFonts w:ascii="Courier New"/>
          <w:sz w:val="18"/>
        </w:rPr>
        <w:t>HINES NUMBER</w:t>
      </w:r>
      <w:r w:rsidR="002F44C1">
        <w:rPr>
          <w:rFonts w:ascii="Courier New"/>
          <w:spacing w:val="-12"/>
          <w:sz w:val="18"/>
        </w:rPr>
        <w:t xml:space="preserve"> </w:t>
      </w:r>
      <w:r w:rsidR="002F44C1">
        <w:rPr>
          <w:rFonts w:ascii="Courier New"/>
          <w:sz w:val="18"/>
        </w:rPr>
        <w:t>OF</w:t>
      </w:r>
      <w:r w:rsidR="002F44C1">
        <w:rPr>
          <w:rFonts w:ascii="Courier New"/>
          <w:spacing w:val="-6"/>
          <w:sz w:val="18"/>
        </w:rPr>
        <w:t xml:space="preserve"> </w:t>
      </w:r>
      <w:r w:rsidR="002F44C1">
        <w:rPr>
          <w:rFonts w:ascii="Courier New"/>
          <w:sz w:val="18"/>
        </w:rPr>
        <w:t>PERSONNEL</w:t>
      </w:r>
      <w:r w:rsidR="002F44C1">
        <w:rPr>
          <w:rFonts w:ascii="Courier New"/>
          <w:sz w:val="18"/>
        </w:rPr>
        <w:tab/>
        <w:t>13</w:t>
      </w:r>
    </w:p>
    <w:p w14:paraId="53AC9527" w14:textId="77777777" w:rsidR="00A5792B" w:rsidRDefault="00A5792B">
      <w:pPr>
        <w:rPr>
          <w:rFonts w:ascii="Courier New"/>
          <w:sz w:val="18"/>
        </w:rPr>
        <w:sectPr w:rsidR="00A5792B">
          <w:pgSz w:w="12240" w:h="15840"/>
          <w:pgMar w:top="940" w:right="620" w:bottom="1160" w:left="1200" w:header="725" w:footer="975" w:gutter="0"/>
          <w:cols w:space="720"/>
        </w:sectPr>
      </w:pPr>
    </w:p>
    <w:p w14:paraId="1EE2E84A" w14:textId="77777777" w:rsidR="00A5792B" w:rsidRDefault="00A5792B">
      <w:pPr>
        <w:pStyle w:val="BodyText"/>
        <w:rPr>
          <w:rFonts w:ascii="Courier New"/>
          <w:sz w:val="20"/>
        </w:rPr>
      </w:pPr>
    </w:p>
    <w:p w14:paraId="01F620AD" w14:textId="77777777" w:rsidR="00A5792B" w:rsidRDefault="002F44C1">
      <w:pPr>
        <w:tabs>
          <w:tab w:val="right" w:pos="5746"/>
        </w:tabs>
        <w:spacing w:before="270"/>
        <w:ind w:left="240"/>
        <w:rPr>
          <w:rFonts w:ascii="Courier New"/>
          <w:sz w:val="18"/>
        </w:rPr>
      </w:pPr>
      <w:r>
        <w:rPr>
          <w:rFonts w:ascii="Courier New"/>
          <w:sz w:val="18"/>
        </w:rPr>
        <w:t>TOTAL NUMBER</w:t>
      </w:r>
      <w:r>
        <w:rPr>
          <w:rFonts w:ascii="Courier New"/>
          <w:spacing w:val="-4"/>
          <w:sz w:val="18"/>
        </w:rPr>
        <w:t xml:space="preserve"> </w:t>
      </w:r>
      <w:r>
        <w:rPr>
          <w:rFonts w:ascii="Courier New"/>
          <w:sz w:val="18"/>
        </w:rPr>
        <w:t>OF</w:t>
      </w:r>
      <w:r>
        <w:rPr>
          <w:rFonts w:ascii="Courier New"/>
          <w:spacing w:val="-2"/>
          <w:sz w:val="18"/>
        </w:rPr>
        <w:t xml:space="preserve"> </w:t>
      </w:r>
      <w:r>
        <w:rPr>
          <w:rFonts w:ascii="Courier New"/>
          <w:sz w:val="18"/>
        </w:rPr>
        <w:t>ASSIGNMENTS</w:t>
      </w:r>
      <w:r>
        <w:rPr>
          <w:rFonts w:ascii="Courier New"/>
          <w:sz w:val="18"/>
        </w:rPr>
        <w:tab/>
        <w:t>31</w:t>
      </w:r>
    </w:p>
    <w:p w14:paraId="5A502C64" w14:textId="77777777" w:rsidR="00A5792B" w:rsidRDefault="002F44C1">
      <w:pPr>
        <w:tabs>
          <w:tab w:val="right" w:pos="5746"/>
        </w:tabs>
        <w:spacing w:before="181"/>
        <w:ind w:left="240"/>
        <w:rPr>
          <w:rFonts w:ascii="Courier New"/>
          <w:sz w:val="18"/>
        </w:rPr>
      </w:pPr>
      <w:r>
        <w:rPr>
          <w:rFonts w:ascii="Courier New"/>
          <w:sz w:val="18"/>
        </w:rPr>
        <w:t>TOTAL NUMBER</w:t>
      </w:r>
      <w:r>
        <w:rPr>
          <w:rFonts w:ascii="Courier New"/>
          <w:spacing w:val="-4"/>
          <w:sz w:val="18"/>
        </w:rPr>
        <w:t xml:space="preserve"> </w:t>
      </w:r>
      <w:r>
        <w:rPr>
          <w:rFonts w:ascii="Courier New"/>
          <w:sz w:val="18"/>
        </w:rPr>
        <w:t>OF</w:t>
      </w:r>
      <w:r>
        <w:rPr>
          <w:rFonts w:ascii="Courier New"/>
          <w:spacing w:val="-2"/>
          <w:sz w:val="18"/>
        </w:rPr>
        <w:t xml:space="preserve"> </w:t>
      </w:r>
      <w:r>
        <w:rPr>
          <w:rFonts w:ascii="Courier New"/>
          <w:sz w:val="18"/>
        </w:rPr>
        <w:t>PERSONNEL</w:t>
      </w:r>
      <w:r>
        <w:rPr>
          <w:rFonts w:ascii="Courier New"/>
          <w:sz w:val="18"/>
        </w:rPr>
        <w:tab/>
        <w:t>28</w:t>
      </w:r>
    </w:p>
    <w:p w14:paraId="50C3E43A" w14:textId="77777777" w:rsidR="00A5792B" w:rsidRDefault="002F44C1">
      <w:pPr>
        <w:spacing w:before="177"/>
        <w:ind w:left="240"/>
        <w:rPr>
          <w:rFonts w:ascii="Courier New"/>
          <w:b/>
          <w:sz w:val="20"/>
        </w:rPr>
      </w:pPr>
      <w:r>
        <w:rPr>
          <w:rFonts w:ascii="Courier New"/>
          <w:sz w:val="20"/>
        </w:rPr>
        <w:t>Enter RETURN to continue or '^' to exit:</w:t>
      </w:r>
      <w:r>
        <w:rPr>
          <w:rFonts w:ascii="Courier New"/>
          <w:spacing w:val="-29"/>
          <w:sz w:val="20"/>
        </w:rPr>
        <w:t xml:space="preserve"> </w:t>
      </w:r>
      <w:r>
        <w:rPr>
          <w:rFonts w:ascii="Courier New"/>
          <w:b/>
          <w:sz w:val="20"/>
        </w:rPr>
        <w:t>&lt;RET&gt;</w:t>
      </w:r>
    </w:p>
    <w:p w14:paraId="06176522" w14:textId="77777777" w:rsidR="00A5792B" w:rsidRDefault="00A5792B">
      <w:pPr>
        <w:pStyle w:val="BodyText"/>
        <w:rPr>
          <w:rFonts w:ascii="Courier New"/>
          <w:b/>
          <w:sz w:val="22"/>
        </w:rPr>
      </w:pPr>
    </w:p>
    <w:p w14:paraId="4A8F7795" w14:textId="77777777" w:rsidR="00A5792B" w:rsidRDefault="00A5792B">
      <w:pPr>
        <w:pStyle w:val="BodyText"/>
        <w:spacing w:before="8"/>
        <w:rPr>
          <w:rFonts w:ascii="Courier New"/>
          <w:b/>
          <w:sz w:val="26"/>
        </w:rPr>
      </w:pPr>
    </w:p>
    <w:p w14:paraId="7CEB6BBD" w14:textId="77777777" w:rsidR="00A5792B" w:rsidRDefault="002F44C1">
      <w:pPr>
        <w:pStyle w:val="Heading2"/>
      </w:pPr>
      <w:r>
        <w:t>Menu Access:</w:t>
      </w:r>
    </w:p>
    <w:p w14:paraId="6E911EFA" w14:textId="77777777" w:rsidR="00A5792B" w:rsidRDefault="00A5792B">
      <w:pPr>
        <w:pStyle w:val="BodyText"/>
        <w:spacing w:before="9"/>
        <w:rPr>
          <w:b/>
          <w:sz w:val="23"/>
        </w:rPr>
      </w:pPr>
    </w:p>
    <w:p w14:paraId="505E5D9F" w14:textId="77777777" w:rsidR="00A5792B" w:rsidRDefault="002F44C1">
      <w:pPr>
        <w:pStyle w:val="BodyText"/>
        <w:spacing w:before="1"/>
        <w:ind w:left="240" w:right="850"/>
      </w:pPr>
      <w:r>
        <w:t>The Academic Degree Reports option is accessed through the Administrative Reports option of the Administration Records, Print option of the Nursing Features (all options) menu, and the Administrator's Menu. This option is also accessed through the Administrative Reports option of the Administration Reports (Head Nurse) option of the Head Nurse's Menu.</w:t>
      </w:r>
    </w:p>
    <w:p w14:paraId="4F3A7FE4" w14:textId="77777777" w:rsidR="00A5792B" w:rsidRDefault="00A5792B">
      <w:pPr>
        <w:sectPr w:rsidR="00A5792B">
          <w:pgSz w:w="12240" w:h="15840"/>
          <w:pgMar w:top="940" w:right="620" w:bottom="1160" w:left="1200" w:header="725" w:footer="975" w:gutter="0"/>
          <w:cols w:space="720"/>
        </w:sectPr>
      </w:pPr>
    </w:p>
    <w:p w14:paraId="12493395" w14:textId="77777777" w:rsidR="00A5792B" w:rsidRDefault="00A5792B">
      <w:pPr>
        <w:pStyle w:val="BodyText"/>
        <w:rPr>
          <w:sz w:val="20"/>
        </w:rPr>
      </w:pPr>
    </w:p>
    <w:p w14:paraId="1D4CA83C" w14:textId="77777777" w:rsidR="00A5792B" w:rsidRDefault="00A5792B">
      <w:pPr>
        <w:pStyle w:val="BodyText"/>
        <w:spacing w:before="9"/>
        <w:rPr>
          <w:sz w:val="22"/>
        </w:rPr>
      </w:pPr>
    </w:p>
    <w:p w14:paraId="20DEB5C1" w14:textId="77777777" w:rsidR="00A5792B" w:rsidRDefault="002F44C1">
      <w:pPr>
        <w:pStyle w:val="Heading2"/>
      </w:pPr>
      <w:r>
        <w:t>NURAPR-AGE</w:t>
      </w:r>
    </w:p>
    <w:p w14:paraId="1AEF6A2F" w14:textId="77777777" w:rsidR="00A5792B" w:rsidRDefault="00A5792B">
      <w:pPr>
        <w:pStyle w:val="BodyText"/>
        <w:rPr>
          <w:b/>
        </w:rPr>
      </w:pPr>
    </w:p>
    <w:p w14:paraId="6DC941F9" w14:textId="77777777" w:rsidR="00A5792B" w:rsidRDefault="002F44C1">
      <w:pPr>
        <w:spacing w:line="480" w:lineRule="auto"/>
        <w:ind w:left="239" w:right="8888"/>
        <w:rPr>
          <w:b/>
          <w:sz w:val="24"/>
        </w:rPr>
      </w:pPr>
      <w:r>
        <w:rPr>
          <w:b/>
          <w:sz w:val="24"/>
        </w:rPr>
        <w:t>Age Reports Description:</w:t>
      </w:r>
    </w:p>
    <w:p w14:paraId="5CF4D070" w14:textId="77777777" w:rsidR="00A5792B" w:rsidRDefault="002F44C1">
      <w:pPr>
        <w:pStyle w:val="BodyText"/>
        <w:ind w:left="240" w:right="841"/>
      </w:pPr>
      <w:r>
        <w:t>This option prints location and service reports which provide a count of nursing personnel within specified age groups (age 18 and older). Data may be sorted by facility, product line, service category or service position. The age is determined by the date of birth field in the New Person (#200) file. Staff data reflecting assignment location, service position, and service category is found in the NURS Position Control (#211.8) file. All other data is found in the NURS Staff (#210) file.</w:t>
      </w:r>
    </w:p>
    <w:p w14:paraId="36ED3094" w14:textId="77777777" w:rsidR="00A5792B" w:rsidRDefault="00A5792B">
      <w:pPr>
        <w:pStyle w:val="BodyText"/>
        <w:rPr>
          <w:sz w:val="26"/>
        </w:rPr>
      </w:pPr>
    </w:p>
    <w:p w14:paraId="446D7A14" w14:textId="77777777" w:rsidR="00A5792B" w:rsidRDefault="00A5792B">
      <w:pPr>
        <w:pStyle w:val="BodyText"/>
        <w:rPr>
          <w:sz w:val="22"/>
        </w:rPr>
      </w:pPr>
    </w:p>
    <w:p w14:paraId="36F122B7" w14:textId="77777777" w:rsidR="00A5792B" w:rsidRDefault="002F44C1">
      <w:pPr>
        <w:pStyle w:val="Heading2"/>
      </w:pPr>
      <w:r>
        <w:t>Additional Information:</w:t>
      </w:r>
    </w:p>
    <w:p w14:paraId="5BCD8AF7" w14:textId="77777777" w:rsidR="00A5792B" w:rsidRDefault="00A5792B">
      <w:pPr>
        <w:pStyle w:val="BodyText"/>
        <w:spacing w:before="9"/>
        <w:rPr>
          <w:b/>
          <w:sz w:val="23"/>
        </w:rPr>
      </w:pPr>
    </w:p>
    <w:p w14:paraId="77590051" w14:textId="77777777" w:rsidR="00A5792B" w:rsidRDefault="002F44C1">
      <w:pPr>
        <w:pStyle w:val="BodyText"/>
        <w:ind w:left="240" w:right="1594"/>
      </w:pPr>
      <w:r>
        <w:t xml:space="preserve">Editing of data is accomplished using the Staff Record Edit option in the </w:t>
      </w:r>
      <w:r w:rsidR="00A10205">
        <w:t>Administration</w:t>
      </w:r>
      <w:r>
        <w:t xml:space="preserve"> Records, Enter/Edit menu.</w:t>
      </w:r>
    </w:p>
    <w:p w14:paraId="2C6E146B" w14:textId="77777777" w:rsidR="00A5792B" w:rsidRDefault="00A5792B">
      <w:pPr>
        <w:pStyle w:val="BodyText"/>
      </w:pPr>
    </w:p>
    <w:p w14:paraId="1612236B" w14:textId="77777777" w:rsidR="00A5792B" w:rsidRDefault="002F44C1">
      <w:pPr>
        <w:pStyle w:val="BodyText"/>
        <w:ind w:left="240" w:right="1313"/>
        <w:jc w:val="both"/>
      </w:pPr>
      <w:r>
        <w:t>Reports can be sorted and printed by facility and/or product line when the appropriate fields (multi-divisional and product line) in the NURS Parameter (#213.9) file contain the value of 'yes'.</w:t>
      </w:r>
    </w:p>
    <w:p w14:paraId="50E56B7B" w14:textId="77777777" w:rsidR="00A5792B" w:rsidRDefault="00A5792B">
      <w:pPr>
        <w:pStyle w:val="BodyText"/>
        <w:rPr>
          <w:sz w:val="26"/>
        </w:rPr>
      </w:pPr>
    </w:p>
    <w:p w14:paraId="0C591C96" w14:textId="77777777" w:rsidR="00A5792B" w:rsidRDefault="00A5792B">
      <w:pPr>
        <w:pStyle w:val="BodyText"/>
        <w:spacing w:before="3"/>
        <w:rPr>
          <w:sz w:val="22"/>
        </w:rPr>
      </w:pPr>
    </w:p>
    <w:p w14:paraId="51AA643B" w14:textId="77777777" w:rsidR="00A5792B" w:rsidRDefault="002F44C1">
      <w:pPr>
        <w:pStyle w:val="Heading2"/>
        <w:jc w:val="both"/>
      </w:pPr>
      <w:r>
        <w:t>Menu Display:</w:t>
      </w:r>
    </w:p>
    <w:p w14:paraId="10D41F0D" w14:textId="77777777" w:rsidR="00A5792B" w:rsidRDefault="00A5792B">
      <w:pPr>
        <w:pStyle w:val="BodyText"/>
        <w:spacing w:before="10"/>
        <w:rPr>
          <w:b/>
          <w:sz w:val="23"/>
        </w:rPr>
      </w:pPr>
    </w:p>
    <w:p w14:paraId="34B7F39D" w14:textId="77777777" w:rsidR="00A5792B" w:rsidRDefault="002F44C1">
      <w:pPr>
        <w:tabs>
          <w:tab w:val="left" w:pos="6119"/>
        </w:tabs>
        <w:spacing w:line="244" w:lineRule="auto"/>
        <w:ind w:left="240" w:right="1538"/>
        <w:rPr>
          <w:rFonts w:ascii="Courier New"/>
          <w:sz w:val="20"/>
        </w:rPr>
      </w:pPr>
      <w:r>
        <w:rPr>
          <w:rFonts w:ascii="Courier New"/>
          <w:sz w:val="20"/>
        </w:rPr>
        <w:t>Select Nursing Features (all options)</w:t>
      </w:r>
      <w:r>
        <w:rPr>
          <w:rFonts w:ascii="Courier New"/>
          <w:spacing w:val="-23"/>
          <w:sz w:val="20"/>
        </w:rPr>
        <w:t xml:space="preserve"> </w:t>
      </w:r>
      <w:r>
        <w:rPr>
          <w:rFonts w:ascii="Courier New"/>
          <w:sz w:val="20"/>
        </w:rPr>
        <w:t>Option:</w:t>
      </w:r>
      <w:r>
        <w:rPr>
          <w:rFonts w:ascii="Courier New"/>
          <w:spacing w:val="-4"/>
          <w:sz w:val="20"/>
        </w:rPr>
        <w:t xml:space="preserve"> </w:t>
      </w:r>
      <w:r>
        <w:rPr>
          <w:rFonts w:ascii="Courier New"/>
          <w:b/>
          <w:sz w:val="20"/>
        </w:rPr>
        <w:t>2</w:t>
      </w:r>
      <w:r>
        <w:rPr>
          <w:rFonts w:ascii="Courier New"/>
          <w:b/>
          <w:sz w:val="20"/>
        </w:rPr>
        <w:tab/>
      </w:r>
      <w:r>
        <w:rPr>
          <w:rFonts w:ascii="Courier New"/>
          <w:sz w:val="20"/>
        </w:rPr>
        <w:t>Administration Records, Print</w:t>
      </w:r>
    </w:p>
    <w:p w14:paraId="1009A93A" w14:textId="77777777" w:rsidR="00A5792B" w:rsidRDefault="00A5792B">
      <w:pPr>
        <w:pStyle w:val="BodyText"/>
        <w:rPr>
          <w:rFonts w:ascii="Courier New"/>
          <w:sz w:val="22"/>
        </w:rPr>
      </w:pPr>
    </w:p>
    <w:p w14:paraId="5DADCBB8" w14:textId="77777777" w:rsidR="00A5792B" w:rsidRDefault="00A5792B">
      <w:pPr>
        <w:pStyle w:val="BodyText"/>
        <w:spacing w:before="8"/>
        <w:rPr>
          <w:rFonts w:ascii="Courier New"/>
          <w:sz w:val="17"/>
        </w:rPr>
      </w:pPr>
    </w:p>
    <w:p w14:paraId="6F6D2DC7" w14:textId="77777777" w:rsidR="00A5792B" w:rsidRDefault="002F44C1">
      <w:pPr>
        <w:pStyle w:val="ListParagraph"/>
        <w:numPr>
          <w:ilvl w:val="1"/>
          <w:numId w:val="335"/>
        </w:numPr>
        <w:tabs>
          <w:tab w:val="left" w:pos="1439"/>
          <w:tab w:val="left" w:pos="1440"/>
        </w:tabs>
        <w:ind w:hanging="841"/>
        <w:rPr>
          <w:sz w:val="20"/>
        </w:rPr>
      </w:pPr>
      <w:r>
        <w:rPr>
          <w:sz w:val="20"/>
        </w:rPr>
        <w:t>Administrative Reports</w:t>
      </w:r>
      <w:r>
        <w:rPr>
          <w:spacing w:val="-3"/>
          <w:sz w:val="20"/>
        </w:rPr>
        <w:t xml:space="preserve"> </w:t>
      </w:r>
      <w:r>
        <w:rPr>
          <w:sz w:val="20"/>
        </w:rPr>
        <w:t>...</w:t>
      </w:r>
    </w:p>
    <w:p w14:paraId="4A8226A0" w14:textId="77777777" w:rsidR="00A5792B" w:rsidRDefault="002F44C1">
      <w:pPr>
        <w:pStyle w:val="ListParagraph"/>
        <w:numPr>
          <w:ilvl w:val="1"/>
          <w:numId w:val="335"/>
        </w:numPr>
        <w:tabs>
          <w:tab w:val="left" w:pos="1439"/>
          <w:tab w:val="left" w:pos="1440"/>
        </w:tabs>
        <w:spacing w:before="1" w:line="226" w:lineRule="exact"/>
        <w:ind w:hanging="841"/>
        <w:rPr>
          <w:sz w:val="20"/>
        </w:rPr>
      </w:pPr>
      <w:r>
        <w:rPr>
          <w:sz w:val="20"/>
        </w:rPr>
        <w:t>Resource Management Reports</w:t>
      </w:r>
      <w:r>
        <w:rPr>
          <w:spacing w:val="-5"/>
          <w:sz w:val="20"/>
        </w:rPr>
        <w:t xml:space="preserve"> </w:t>
      </w:r>
      <w:r>
        <w:rPr>
          <w:sz w:val="20"/>
        </w:rPr>
        <w:t>...</w:t>
      </w:r>
    </w:p>
    <w:p w14:paraId="7E10A15C" w14:textId="77777777" w:rsidR="00A5792B" w:rsidRDefault="002F44C1">
      <w:pPr>
        <w:pStyle w:val="ListParagraph"/>
        <w:numPr>
          <w:ilvl w:val="1"/>
          <w:numId w:val="335"/>
        </w:numPr>
        <w:tabs>
          <w:tab w:val="left" w:pos="1439"/>
          <w:tab w:val="left" w:pos="1440"/>
        </w:tabs>
        <w:spacing w:line="226" w:lineRule="exact"/>
        <w:ind w:hanging="841"/>
        <w:rPr>
          <w:sz w:val="20"/>
        </w:rPr>
      </w:pPr>
      <w:r>
        <w:rPr>
          <w:sz w:val="20"/>
        </w:rPr>
        <w:t>Salary Reports</w:t>
      </w:r>
      <w:r>
        <w:rPr>
          <w:spacing w:val="-3"/>
          <w:sz w:val="20"/>
        </w:rPr>
        <w:t xml:space="preserve"> </w:t>
      </w:r>
      <w:r>
        <w:rPr>
          <w:sz w:val="20"/>
        </w:rPr>
        <w:t>...</w:t>
      </w:r>
    </w:p>
    <w:p w14:paraId="5F0B536F" w14:textId="77777777" w:rsidR="00A5792B" w:rsidRDefault="002F44C1">
      <w:pPr>
        <w:pStyle w:val="ListParagraph"/>
        <w:numPr>
          <w:ilvl w:val="1"/>
          <w:numId w:val="335"/>
        </w:numPr>
        <w:tabs>
          <w:tab w:val="left" w:pos="1439"/>
          <w:tab w:val="left" w:pos="1440"/>
        </w:tabs>
        <w:ind w:hanging="841"/>
        <w:rPr>
          <w:sz w:val="20"/>
        </w:rPr>
      </w:pPr>
      <w:r>
        <w:rPr>
          <w:sz w:val="20"/>
        </w:rPr>
        <w:t>Staff Record</w:t>
      </w:r>
      <w:r>
        <w:rPr>
          <w:spacing w:val="-3"/>
          <w:sz w:val="20"/>
        </w:rPr>
        <w:t xml:space="preserve"> </w:t>
      </w:r>
      <w:r>
        <w:rPr>
          <w:sz w:val="20"/>
        </w:rPr>
        <w:t>Report</w:t>
      </w:r>
    </w:p>
    <w:p w14:paraId="508CC3D5" w14:textId="77777777" w:rsidR="00A5792B" w:rsidRDefault="002F44C1">
      <w:pPr>
        <w:pStyle w:val="ListParagraph"/>
        <w:numPr>
          <w:ilvl w:val="1"/>
          <w:numId w:val="335"/>
        </w:numPr>
        <w:tabs>
          <w:tab w:val="left" w:pos="1439"/>
          <w:tab w:val="left" w:pos="1440"/>
        </w:tabs>
        <w:ind w:hanging="841"/>
        <w:rPr>
          <w:sz w:val="20"/>
        </w:rPr>
      </w:pPr>
      <w:r>
        <w:rPr>
          <w:sz w:val="20"/>
        </w:rPr>
        <w:t>Telephone Number Listings</w:t>
      </w:r>
      <w:r>
        <w:rPr>
          <w:spacing w:val="-5"/>
          <w:sz w:val="20"/>
        </w:rPr>
        <w:t xml:space="preserve"> </w:t>
      </w:r>
      <w:r>
        <w:rPr>
          <w:sz w:val="20"/>
        </w:rPr>
        <w:t>...</w:t>
      </w:r>
    </w:p>
    <w:p w14:paraId="43419B8B" w14:textId="77777777" w:rsidR="00A5792B" w:rsidRDefault="002F44C1">
      <w:pPr>
        <w:pStyle w:val="ListParagraph"/>
        <w:numPr>
          <w:ilvl w:val="1"/>
          <w:numId w:val="335"/>
        </w:numPr>
        <w:tabs>
          <w:tab w:val="left" w:pos="1439"/>
          <w:tab w:val="left" w:pos="1440"/>
        </w:tabs>
        <w:ind w:hanging="841"/>
        <w:rPr>
          <w:sz w:val="20"/>
        </w:rPr>
      </w:pPr>
      <w:r>
        <w:rPr>
          <w:sz w:val="20"/>
        </w:rPr>
        <w:t>Individual Staff</w:t>
      </w:r>
      <w:r>
        <w:rPr>
          <w:spacing w:val="-4"/>
          <w:sz w:val="20"/>
        </w:rPr>
        <w:t xml:space="preserve"> </w:t>
      </w:r>
      <w:r>
        <w:rPr>
          <w:sz w:val="20"/>
        </w:rPr>
        <w:t>Position/Location</w:t>
      </w:r>
    </w:p>
    <w:p w14:paraId="46F9032E" w14:textId="77777777" w:rsidR="00A5792B" w:rsidRDefault="00A5792B">
      <w:pPr>
        <w:pStyle w:val="BodyText"/>
        <w:spacing w:before="6"/>
        <w:rPr>
          <w:rFonts w:ascii="Courier New"/>
          <w:sz w:val="19"/>
        </w:rPr>
      </w:pPr>
    </w:p>
    <w:p w14:paraId="59FBD3D3" w14:textId="77777777" w:rsidR="00A5792B" w:rsidRDefault="002F44C1">
      <w:pPr>
        <w:ind w:left="240"/>
        <w:jc w:val="both"/>
        <w:rPr>
          <w:rFonts w:ascii="Courier New"/>
          <w:sz w:val="20"/>
        </w:rPr>
      </w:pPr>
      <w:r>
        <w:rPr>
          <w:rFonts w:ascii="Courier New"/>
          <w:sz w:val="20"/>
        </w:rPr>
        <w:t xml:space="preserve">Select Administration Records, Print Option: </w:t>
      </w:r>
      <w:r>
        <w:rPr>
          <w:rFonts w:ascii="Courier New"/>
          <w:b/>
          <w:sz w:val="20"/>
        </w:rPr>
        <w:t xml:space="preserve">1 </w:t>
      </w:r>
      <w:r>
        <w:rPr>
          <w:rFonts w:ascii="Courier New"/>
          <w:sz w:val="20"/>
        </w:rPr>
        <w:t>Administrative Reports</w:t>
      </w:r>
    </w:p>
    <w:p w14:paraId="2CFA36DF" w14:textId="77777777" w:rsidR="00A5792B" w:rsidRDefault="00A5792B">
      <w:pPr>
        <w:jc w:val="both"/>
        <w:rPr>
          <w:rFonts w:ascii="Courier New"/>
          <w:sz w:val="20"/>
        </w:rPr>
        <w:sectPr w:rsidR="00A5792B">
          <w:pgSz w:w="12240" w:h="15840"/>
          <w:pgMar w:top="940" w:right="620" w:bottom="1160" w:left="1200" w:header="725" w:footer="975" w:gutter="0"/>
          <w:cols w:space="720"/>
        </w:sectPr>
      </w:pPr>
    </w:p>
    <w:p w14:paraId="1617CE19" w14:textId="77777777" w:rsidR="00A5792B" w:rsidRDefault="00A5792B">
      <w:pPr>
        <w:pStyle w:val="BodyText"/>
        <w:rPr>
          <w:rFonts w:ascii="Courier New"/>
          <w:sz w:val="20"/>
        </w:rPr>
      </w:pPr>
    </w:p>
    <w:p w14:paraId="2A4A5AB1" w14:textId="77777777" w:rsidR="00A5792B" w:rsidRDefault="00A5792B">
      <w:pPr>
        <w:pStyle w:val="BodyText"/>
        <w:spacing w:before="9"/>
        <w:rPr>
          <w:rFonts w:ascii="Courier New"/>
          <w:sz w:val="23"/>
        </w:rPr>
      </w:pPr>
    </w:p>
    <w:p w14:paraId="01860854" w14:textId="77777777" w:rsidR="00A5792B" w:rsidRDefault="002F44C1">
      <w:pPr>
        <w:pStyle w:val="ListParagraph"/>
        <w:numPr>
          <w:ilvl w:val="0"/>
          <w:numId w:val="334"/>
        </w:numPr>
        <w:tabs>
          <w:tab w:val="left" w:pos="1439"/>
          <w:tab w:val="left" w:pos="1440"/>
        </w:tabs>
        <w:spacing w:before="1"/>
        <w:ind w:hanging="841"/>
        <w:rPr>
          <w:sz w:val="20"/>
        </w:rPr>
      </w:pPr>
      <w:r>
        <w:rPr>
          <w:sz w:val="20"/>
        </w:rPr>
        <w:t>Academic Degree</w:t>
      </w:r>
      <w:r>
        <w:rPr>
          <w:spacing w:val="-3"/>
          <w:sz w:val="20"/>
        </w:rPr>
        <w:t xml:space="preserve"> </w:t>
      </w:r>
      <w:r>
        <w:rPr>
          <w:sz w:val="20"/>
        </w:rPr>
        <w:t>Reports</w:t>
      </w:r>
    </w:p>
    <w:p w14:paraId="0DFA31B2" w14:textId="77777777" w:rsidR="00A5792B" w:rsidRDefault="002F44C1">
      <w:pPr>
        <w:pStyle w:val="ListParagraph"/>
        <w:numPr>
          <w:ilvl w:val="0"/>
          <w:numId w:val="334"/>
        </w:numPr>
        <w:tabs>
          <w:tab w:val="left" w:pos="1439"/>
          <w:tab w:val="left" w:pos="1440"/>
        </w:tabs>
        <w:ind w:hanging="841"/>
        <w:rPr>
          <w:sz w:val="20"/>
        </w:rPr>
      </w:pPr>
      <w:r>
        <w:rPr>
          <w:sz w:val="20"/>
        </w:rPr>
        <w:t>Age</w:t>
      </w:r>
      <w:r>
        <w:rPr>
          <w:spacing w:val="-2"/>
          <w:sz w:val="20"/>
        </w:rPr>
        <w:t xml:space="preserve"> </w:t>
      </w:r>
      <w:r>
        <w:rPr>
          <w:sz w:val="20"/>
        </w:rPr>
        <w:t>Reports</w:t>
      </w:r>
    </w:p>
    <w:p w14:paraId="52512F77" w14:textId="77777777" w:rsidR="00A5792B" w:rsidRDefault="002F44C1">
      <w:pPr>
        <w:pStyle w:val="ListParagraph"/>
        <w:numPr>
          <w:ilvl w:val="0"/>
          <w:numId w:val="334"/>
        </w:numPr>
        <w:tabs>
          <w:tab w:val="left" w:pos="1439"/>
          <w:tab w:val="left" w:pos="1440"/>
        </w:tabs>
        <w:spacing w:line="226" w:lineRule="exact"/>
        <w:ind w:hanging="841"/>
        <w:rPr>
          <w:sz w:val="20"/>
        </w:rPr>
      </w:pPr>
      <w:r>
        <w:rPr>
          <w:sz w:val="20"/>
        </w:rPr>
        <w:t>Certification</w:t>
      </w:r>
      <w:r>
        <w:rPr>
          <w:spacing w:val="-2"/>
          <w:sz w:val="20"/>
        </w:rPr>
        <w:t xml:space="preserve"> </w:t>
      </w:r>
      <w:r>
        <w:rPr>
          <w:sz w:val="20"/>
        </w:rPr>
        <w:t>Reports</w:t>
      </w:r>
    </w:p>
    <w:p w14:paraId="0F96B73F" w14:textId="77777777" w:rsidR="00A5792B" w:rsidRDefault="002F44C1">
      <w:pPr>
        <w:pStyle w:val="ListParagraph"/>
        <w:numPr>
          <w:ilvl w:val="0"/>
          <w:numId w:val="334"/>
        </w:numPr>
        <w:tabs>
          <w:tab w:val="left" w:pos="1439"/>
          <w:tab w:val="left" w:pos="1440"/>
        </w:tabs>
        <w:spacing w:line="226" w:lineRule="exact"/>
        <w:ind w:hanging="841"/>
        <w:rPr>
          <w:sz w:val="20"/>
        </w:rPr>
      </w:pPr>
      <w:r>
        <w:rPr>
          <w:sz w:val="20"/>
        </w:rPr>
        <w:t>Gender</w:t>
      </w:r>
      <w:r>
        <w:rPr>
          <w:spacing w:val="-2"/>
          <w:sz w:val="20"/>
        </w:rPr>
        <w:t xml:space="preserve"> </w:t>
      </w:r>
      <w:r>
        <w:rPr>
          <w:sz w:val="20"/>
        </w:rPr>
        <w:t>Reports</w:t>
      </w:r>
    </w:p>
    <w:p w14:paraId="2400A0F0" w14:textId="77777777" w:rsidR="00A5792B" w:rsidRDefault="002F44C1">
      <w:pPr>
        <w:pStyle w:val="ListParagraph"/>
        <w:numPr>
          <w:ilvl w:val="0"/>
          <w:numId w:val="334"/>
        </w:numPr>
        <w:tabs>
          <w:tab w:val="left" w:pos="1439"/>
          <w:tab w:val="left" w:pos="1440"/>
        </w:tabs>
        <w:ind w:hanging="841"/>
        <w:rPr>
          <w:sz w:val="20"/>
        </w:rPr>
      </w:pPr>
      <w:r>
        <w:rPr>
          <w:sz w:val="20"/>
        </w:rPr>
        <w:t>Grade</w:t>
      </w:r>
      <w:r>
        <w:rPr>
          <w:spacing w:val="-2"/>
          <w:sz w:val="20"/>
        </w:rPr>
        <w:t xml:space="preserve"> </w:t>
      </w:r>
      <w:r>
        <w:rPr>
          <w:sz w:val="20"/>
        </w:rPr>
        <w:t>Reports</w:t>
      </w:r>
    </w:p>
    <w:p w14:paraId="472AE1BE" w14:textId="77777777" w:rsidR="00A5792B" w:rsidRDefault="002F44C1">
      <w:pPr>
        <w:pStyle w:val="ListParagraph"/>
        <w:numPr>
          <w:ilvl w:val="0"/>
          <w:numId w:val="334"/>
        </w:numPr>
        <w:tabs>
          <w:tab w:val="left" w:pos="1439"/>
          <w:tab w:val="left" w:pos="1440"/>
        </w:tabs>
        <w:ind w:hanging="841"/>
        <w:rPr>
          <w:sz w:val="20"/>
        </w:rPr>
      </w:pPr>
      <w:r>
        <w:rPr>
          <w:sz w:val="20"/>
        </w:rPr>
        <w:t>License</w:t>
      </w:r>
      <w:r>
        <w:rPr>
          <w:spacing w:val="-2"/>
          <w:sz w:val="20"/>
        </w:rPr>
        <w:t xml:space="preserve"> </w:t>
      </w:r>
      <w:r>
        <w:rPr>
          <w:sz w:val="20"/>
        </w:rPr>
        <w:t>Reports</w:t>
      </w:r>
    </w:p>
    <w:p w14:paraId="53230599" w14:textId="77777777" w:rsidR="00A5792B" w:rsidRDefault="002F44C1">
      <w:pPr>
        <w:pStyle w:val="ListParagraph"/>
        <w:numPr>
          <w:ilvl w:val="0"/>
          <w:numId w:val="334"/>
        </w:numPr>
        <w:tabs>
          <w:tab w:val="left" w:pos="1439"/>
          <w:tab w:val="left" w:pos="1440"/>
        </w:tabs>
        <w:spacing w:before="1"/>
        <w:ind w:hanging="841"/>
        <w:rPr>
          <w:sz w:val="20"/>
        </w:rPr>
      </w:pPr>
      <w:r>
        <w:rPr>
          <w:sz w:val="20"/>
        </w:rPr>
        <w:t>Military</w:t>
      </w:r>
      <w:r>
        <w:rPr>
          <w:spacing w:val="-2"/>
          <w:sz w:val="20"/>
        </w:rPr>
        <w:t xml:space="preserve"> </w:t>
      </w:r>
      <w:r>
        <w:rPr>
          <w:sz w:val="20"/>
        </w:rPr>
        <w:t>Reports</w:t>
      </w:r>
    </w:p>
    <w:p w14:paraId="019A94AE" w14:textId="77777777" w:rsidR="00A5792B" w:rsidRDefault="002F44C1">
      <w:pPr>
        <w:pStyle w:val="ListParagraph"/>
        <w:numPr>
          <w:ilvl w:val="0"/>
          <w:numId w:val="334"/>
        </w:numPr>
        <w:tabs>
          <w:tab w:val="left" w:pos="1439"/>
          <w:tab w:val="left" w:pos="1440"/>
        </w:tabs>
        <w:spacing w:line="226" w:lineRule="exact"/>
        <w:ind w:hanging="841"/>
        <w:rPr>
          <w:sz w:val="20"/>
        </w:rPr>
      </w:pPr>
      <w:r>
        <w:rPr>
          <w:sz w:val="20"/>
        </w:rPr>
        <w:t>NPSB</w:t>
      </w:r>
      <w:r>
        <w:rPr>
          <w:spacing w:val="-2"/>
          <w:sz w:val="20"/>
        </w:rPr>
        <w:t xml:space="preserve"> </w:t>
      </w:r>
      <w:r>
        <w:rPr>
          <w:sz w:val="20"/>
        </w:rPr>
        <w:t>Reports</w:t>
      </w:r>
    </w:p>
    <w:p w14:paraId="22467F60" w14:textId="77777777" w:rsidR="00A5792B" w:rsidRDefault="002F44C1">
      <w:pPr>
        <w:pStyle w:val="ListParagraph"/>
        <w:numPr>
          <w:ilvl w:val="0"/>
          <w:numId w:val="334"/>
        </w:numPr>
        <w:tabs>
          <w:tab w:val="left" w:pos="1439"/>
          <w:tab w:val="left" w:pos="1440"/>
        </w:tabs>
        <w:spacing w:line="226" w:lineRule="exact"/>
        <w:ind w:hanging="841"/>
        <w:rPr>
          <w:sz w:val="20"/>
        </w:rPr>
      </w:pPr>
      <w:r>
        <w:rPr>
          <w:sz w:val="20"/>
        </w:rPr>
        <w:t>Nursing Degree</w:t>
      </w:r>
      <w:r>
        <w:rPr>
          <w:spacing w:val="-3"/>
          <w:sz w:val="20"/>
        </w:rPr>
        <w:t xml:space="preserve"> </w:t>
      </w:r>
      <w:r>
        <w:rPr>
          <w:sz w:val="20"/>
        </w:rPr>
        <w:t>Reports</w:t>
      </w:r>
    </w:p>
    <w:p w14:paraId="05914725" w14:textId="77777777" w:rsidR="00A5792B" w:rsidRDefault="002F44C1">
      <w:pPr>
        <w:pStyle w:val="ListParagraph"/>
        <w:numPr>
          <w:ilvl w:val="0"/>
          <w:numId w:val="334"/>
        </w:numPr>
        <w:tabs>
          <w:tab w:val="left" w:pos="1439"/>
          <w:tab w:val="left" w:pos="1440"/>
        </w:tabs>
        <w:ind w:hanging="841"/>
        <w:rPr>
          <w:sz w:val="20"/>
        </w:rPr>
      </w:pPr>
      <w:r>
        <w:rPr>
          <w:sz w:val="20"/>
        </w:rPr>
        <w:t>Proficiency</w:t>
      </w:r>
      <w:r>
        <w:rPr>
          <w:spacing w:val="-2"/>
          <w:sz w:val="20"/>
        </w:rPr>
        <w:t xml:space="preserve"> </w:t>
      </w:r>
      <w:r>
        <w:rPr>
          <w:sz w:val="20"/>
        </w:rPr>
        <w:t>Reports</w:t>
      </w:r>
    </w:p>
    <w:p w14:paraId="3162F713" w14:textId="77777777" w:rsidR="00A5792B" w:rsidRDefault="002F44C1">
      <w:pPr>
        <w:pStyle w:val="ListParagraph"/>
        <w:numPr>
          <w:ilvl w:val="0"/>
          <w:numId w:val="334"/>
        </w:numPr>
        <w:tabs>
          <w:tab w:val="left" w:pos="1439"/>
          <w:tab w:val="left" w:pos="1440"/>
        </w:tabs>
        <w:ind w:hanging="841"/>
        <w:rPr>
          <w:sz w:val="20"/>
        </w:rPr>
      </w:pPr>
      <w:r>
        <w:rPr>
          <w:sz w:val="20"/>
        </w:rPr>
        <w:t>Comb. Acad./Nurs. Degree</w:t>
      </w:r>
      <w:r>
        <w:rPr>
          <w:spacing w:val="-5"/>
          <w:sz w:val="20"/>
        </w:rPr>
        <w:t xml:space="preserve"> </w:t>
      </w:r>
      <w:r>
        <w:rPr>
          <w:sz w:val="20"/>
        </w:rPr>
        <w:t>Reports</w:t>
      </w:r>
    </w:p>
    <w:p w14:paraId="3CAD5E92" w14:textId="77777777" w:rsidR="00A5792B" w:rsidRDefault="00A5792B">
      <w:pPr>
        <w:pStyle w:val="BodyText"/>
        <w:rPr>
          <w:rFonts w:ascii="Courier New"/>
          <w:sz w:val="22"/>
        </w:rPr>
      </w:pPr>
    </w:p>
    <w:p w14:paraId="6211CDE2" w14:textId="77777777" w:rsidR="00A5792B" w:rsidRDefault="00A5792B">
      <w:pPr>
        <w:pStyle w:val="BodyText"/>
        <w:spacing w:before="4"/>
        <w:rPr>
          <w:rFonts w:ascii="Courier New"/>
          <w:sz w:val="26"/>
        </w:rPr>
      </w:pPr>
    </w:p>
    <w:p w14:paraId="60143A28" w14:textId="77777777" w:rsidR="00A5792B" w:rsidRDefault="002F44C1">
      <w:pPr>
        <w:pStyle w:val="Heading2"/>
      </w:pPr>
      <w:r>
        <w:t>Screen Prints:</w:t>
      </w:r>
    </w:p>
    <w:p w14:paraId="0307EF52" w14:textId="77777777" w:rsidR="00A5792B" w:rsidRDefault="002F44C1">
      <w:pPr>
        <w:spacing w:before="227" w:line="484" w:lineRule="auto"/>
        <w:ind w:left="240" w:right="4039"/>
        <w:rPr>
          <w:rFonts w:ascii="Courier New"/>
          <w:sz w:val="20"/>
        </w:rPr>
      </w:pPr>
      <w:r>
        <w:rPr>
          <w:rFonts w:ascii="Courier New"/>
          <w:sz w:val="20"/>
        </w:rPr>
        <w:t xml:space="preserve">Select Administrative Reports Option: </w:t>
      </w:r>
      <w:r>
        <w:rPr>
          <w:rFonts w:ascii="Courier New"/>
          <w:b/>
          <w:sz w:val="20"/>
        </w:rPr>
        <w:t xml:space="preserve">2 </w:t>
      </w:r>
      <w:r>
        <w:rPr>
          <w:rFonts w:ascii="Courier New"/>
          <w:sz w:val="20"/>
        </w:rPr>
        <w:t>Age Reports Sort by:</w:t>
      </w:r>
    </w:p>
    <w:p w14:paraId="6274C7A5" w14:textId="77777777" w:rsidR="00A5792B" w:rsidRDefault="002F44C1">
      <w:pPr>
        <w:pStyle w:val="ListParagraph"/>
        <w:numPr>
          <w:ilvl w:val="1"/>
          <w:numId w:val="334"/>
        </w:numPr>
        <w:tabs>
          <w:tab w:val="left" w:pos="1320"/>
        </w:tabs>
        <w:spacing w:line="222" w:lineRule="exact"/>
        <w:ind w:hanging="361"/>
        <w:rPr>
          <w:sz w:val="20"/>
        </w:rPr>
      </w:pPr>
      <w:r>
        <w:rPr>
          <w:sz w:val="20"/>
        </w:rPr>
        <w:t>Location and Service</w:t>
      </w:r>
      <w:r>
        <w:rPr>
          <w:spacing w:val="-21"/>
          <w:sz w:val="20"/>
        </w:rPr>
        <w:t xml:space="preserve"> </w:t>
      </w:r>
      <w:r>
        <w:rPr>
          <w:sz w:val="20"/>
        </w:rPr>
        <w:t>Category</w:t>
      </w:r>
    </w:p>
    <w:p w14:paraId="351C0140" w14:textId="77777777" w:rsidR="00A5792B" w:rsidRDefault="002F44C1">
      <w:pPr>
        <w:pStyle w:val="ListParagraph"/>
        <w:numPr>
          <w:ilvl w:val="1"/>
          <w:numId w:val="334"/>
        </w:numPr>
        <w:tabs>
          <w:tab w:val="left" w:pos="1320"/>
        </w:tabs>
        <w:spacing w:line="226" w:lineRule="exact"/>
        <w:ind w:hanging="361"/>
        <w:rPr>
          <w:sz w:val="20"/>
        </w:rPr>
      </w:pPr>
      <w:r>
        <w:rPr>
          <w:sz w:val="20"/>
        </w:rPr>
        <w:t>Location and Service</w:t>
      </w:r>
      <w:r>
        <w:rPr>
          <w:spacing w:val="-21"/>
          <w:sz w:val="20"/>
        </w:rPr>
        <w:t xml:space="preserve"> </w:t>
      </w:r>
      <w:r>
        <w:rPr>
          <w:sz w:val="20"/>
        </w:rPr>
        <w:t>Position</w:t>
      </w:r>
    </w:p>
    <w:p w14:paraId="0E68CBD8" w14:textId="77777777" w:rsidR="00A5792B" w:rsidRDefault="002F44C1">
      <w:pPr>
        <w:pStyle w:val="ListParagraph"/>
        <w:numPr>
          <w:ilvl w:val="1"/>
          <w:numId w:val="334"/>
        </w:numPr>
        <w:tabs>
          <w:tab w:val="left" w:pos="1320"/>
        </w:tabs>
        <w:spacing w:line="226" w:lineRule="exact"/>
        <w:ind w:hanging="361"/>
        <w:rPr>
          <w:sz w:val="20"/>
        </w:rPr>
      </w:pPr>
      <w:r>
        <w:rPr>
          <w:sz w:val="20"/>
        </w:rPr>
        <w:t>Service and Service</w:t>
      </w:r>
      <w:r>
        <w:rPr>
          <w:spacing w:val="-20"/>
          <w:sz w:val="20"/>
        </w:rPr>
        <w:t xml:space="preserve"> </w:t>
      </w:r>
      <w:r>
        <w:rPr>
          <w:sz w:val="20"/>
        </w:rPr>
        <w:t>Category</w:t>
      </w:r>
    </w:p>
    <w:p w14:paraId="6560DDE8" w14:textId="77777777" w:rsidR="00A5792B" w:rsidRDefault="002F44C1">
      <w:pPr>
        <w:pStyle w:val="ListParagraph"/>
        <w:numPr>
          <w:ilvl w:val="1"/>
          <w:numId w:val="334"/>
        </w:numPr>
        <w:tabs>
          <w:tab w:val="left" w:pos="1320"/>
        </w:tabs>
        <w:ind w:hanging="361"/>
        <w:rPr>
          <w:sz w:val="20"/>
        </w:rPr>
      </w:pPr>
      <w:r>
        <w:rPr>
          <w:sz w:val="20"/>
        </w:rPr>
        <w:t>Service and Service</w:t>
      </w:r>
      <w:r>
        <w:rPr>
          <w:spacing w:val="-20"/>
          <w:sz w:val="20"/>
        </w:rPr>
        <w:t xml:space="preserve"> </w:t>
      </w:r>
      <w:r>
        <w:rPr>
          <w:sz w:val="20"/>
        </w:rPr>
        <w:t>Position</w:t>
      </w:r>
    </w:p>
    <w:p w14:paraId="502DEF36" w14:textId="77777777" w:rsidR="00A5792B" w:rsidRDefault="00A5792B">
      <w:pPr>
        <w:pStyle w:val="BodyText"/>
        <w:spacing w:before="9"/>
        <w:rPr>
          <w:rFonts w:ascii="Courier New"/>
          <w:sz w:val="19"/>
        </w:rPr>
      </w:pPr>
    </w:p>
    <w:p w14:paraId="0D3ED3F8" w14:textId="77777777" w:rsidR="00A5792B" w:rsidRDefault="002F44C1">
      <w:pPr>
        <w:tabs>
          <w:tab w:val="left" w:pos="5759"/>
          <w:tab w:val="left" w:pos="6119"/>
        </w:tabs>
        <w:spacing w:before="1" w:line="237" w:lineRule="auto"/>
        <w:ind w:left="240" w:right="2257"/>
        <w:rPr>
          <w:sz w:val="24"/>
        </w:rPr>
      </w:pPr>
      <w:r>
        <w:rPr>
          <w:rFonts w:ascii="Courier New"/>
          <w:sz w:val="20"/>
        </w:rPr>
        <w:t>Choose a sort parameter set between 1</w:t>
      </w:r>
      <w:r>
        <w:rPr>
          <w:rFonts w:ascii="Courier New"/>
          <w:spacing w:val="-22"/>
          <w:sz w:val="20"/>
        </w:rPr>
        <w:t xml:space="preserve"> </w:t>
      </w:r>
      <w:r>
        <w:rPr>
          <w:rFonts w:ascii="Courier New"/>
          <w:sz w:val="20"/>
        </w:rPr>
        <w:t>and</w:t>
      </w:r>
      <w:r>
        <w:rPr>
          <w:rFonts w:ascii="Courier New"/>
          <w:spacing w:val="-3"/>
          <w:sz w:val="20"/>
        </w:rPr>
        <w:t xml:space="preserve"> </w:t>
      </w:r>
      <w:r>
        <w:rPr>
          <w:rFonts w:ascii="Courier New"/>
          <w:sz w:val="20"/>
        </w:rPr>
        <w:t>4:</w:t>
      </w:r>
      <w:r>
        <w:rPr>
          <w:rFonts w:ascii="Courier New"/>
          <w:sz w:val="20"/>
        </w:rPr>
        <w:tab/>
      </w:r>
      <w:r>
        <w:rPr>
          <w:rFonts w:ascii="Courier New"/>
          <w:b/>
          <w:sz w:val="20"/>
        </w:rPr>
        <w:t>1</w:t>
      </w:r>
      <w:r>
        <w:rPr>
          <w:rFonts w:ascii="Courier New"/>
          <w:b/>
          <w:sz w:val="20"/>
        </w:rPr>
        <w:tab/>
      </w:r>
      <w:r>
        <w:rPr>
          <w:sz w:val="24"/>
        </w:rPr>
        <w:t>Location and Service Category</w:t>
      </w:r>
    </w:p>
    <w:p w14:paraId="3E569368" w14:textId="77777777" w:rsidR="00A5792B" w:rsidRDefault="002F44C1">
      <w:pPr>
        <w:spacing w:before="229"/>
        <w:ind w:left="240"/>
        <w:rPr>
          <w:rFonts w:ascii="Courier New"/>
          <w:b/>
          <w:sz w:val="20"/>
        </w:rPr>
      </w:pPr>
      <w:r>
        <w:rPr>
          <w:rFonts w:ascii="Courier New"/>
          <w:sz w:val="20"/>
        </w:rPr>
        <w:t xml:space="preserve">Select FACILITY (Press return for all facilities): </w:t>
      </w:r>
      <w:r>
        <w:rPr>
          <w:rFonts w:ascii="Courier New"/>
          <w:b/>
          <w:sz w:val="20"/>
        </w:rPr>
        <w:t>&lt;RET&gt;</w:t>
      </w:r>
    </w:p>
    <w:p w14:paraId="1A61CD1B" w14:textId="77777777" w:rsidR="00A5792B" w:rsidRDefault="00A5792B">
      <w:pPr>
        <w:pStyle w:val="BodyText"/>
        <w:spacing w:before="9"/>
        <w:rPr>
          <w:rFonts w:ascii="Courier New"/>
          <w:b/>
          <w:sz w:val="19"/>
        </w:rPr>
      </w:pPr>
    </w:p>
    <w:p w14:paraId="350653DC" w14:textId="77777777" w:rsidR="00A5792B" w:rsidRDefault="002F44C1">
      <w:pPr>
        <w:pStyle w:val="BodyText"/>
        <w:ind w:left="240"/>
      </w:pPr>
      <w:r>
        <w:t>Select appropriate facility or press return for all facilities.</w:t>
      </w:r>
    </w:p>
    <w:p w14:paraId="4ECBEA99" w14:textId="77777777" w:rsidR="00A5792B" w:rsidRDefault="002F44C1">
      <w:pPr>
        <w:spacing w:before="229"/>
        <w:ind w:left="240"/>
        <w:rPr>
          <w:rFonts w:ascii="Courier New"/>
          <w:b/>
          <w:sz w:val="20"/>
        </w:rPr>
      </w:pPr>
      <w:r>
        <w:rPr>
          <w:rFonts w:ascii="Courier New"/>
          <w:sz w:val="20"/>
        </w:rPr>
        <w:t xml:space="preserve">Select PRODUCT LINE (Press return for all product lines): </w:t>
      </w:r>
      <w:r>
        <w:rPr>
          <w:rFonts w:ascii="Courier New"/>
          <w:b/>
          <w:sz w:val="20"/>
        </w:rPr>
        <w:t>&lt;RET&gt;</w:t>
      </w:r>
    </w:p>
    <w:p w14:paraId="7FF3DAF3" w14:textId="77777777" w:rsidR="00A5792B" w:rsidRDefault="00A5792B">
      <w:pPr>
        <w:pStyle w:val="BodyText"/>
        <w:spacing w:before="9"/>
        <w:rPr>
          <w:rFonts w:ascii="Courier New"/>
          <w:b/>
          <w:sz w:val="19"/>
        </w:rPr>
      </w:pPr>
    </w:p>
    <w:p w14:paraId="4923A7A5" w14:textId="77777777" w:rsidR="00A5792B" w:rsidRDefault="002F44C1">
      <w:pPr>
        <w:pStyle w:val="BodyText"/>
        <w:ind w:left="240"/>
      </w:pPr>
      <w:r>
        <w:t>Select appropriate product line(s) or press return for all product</w:t>
      </w:r>
      <w:r>
        <w:rPr>
          <w:spacing w:val="-10"/>
        </w:rPr>
        <w:t xml:space="preserve"> </w:t>
      </w:r>
      <w:r>
        <w:t>lines.</w:t>
      </w:r>
    </w:p>
    <w:p w14:paraId="77E33915" w14:textId="77777777" w:rsidR="00A5792B" w:rsidRDefault="002F44C1">
      <w:pPr>
        <w:spacing w:before="229"/>
        <w:ind w:left="240"/>
        <w:rPr>
          <w:rFonts w:ascii="Courier New"/>
          <w:b/>
          <w:sz w:val="20"/>
        </w:rPr>
      </w:pPr>
      <w:r>
        <w:rPr>
          <w:rFonts w:ascii="Courier New"/>
          <w:sz w:val="20"/>
        </w:rPr>
        <w:t>Select NURSING UNIT (Enter return for all units) :</w:t>
      </w:r>
      <w:r>
        <w:rPr>
          <w:rFonts w:ascii="Courier New"/>
          <w:spacing w:val="-36"/>
          <w:sz w:val="20"/>
        </w:rPr>
        <w:t xml:space="preserve"> </w:t>
      </w:r>
      <w:r>
        <w:rPr>
          <w:rFonts w:ascii="Courier New"/>
          <w:b/>
          <w:sz w:val="20"/>
        </w:rPr>
        <w:t>&lt;RET&gt;</w:t>
      </w:r>
    </w:p>
    <w:p w14:paraId="6311DA28" w14:textId="77777777" w:rsidR="00A5792B" w:rsidRDefault="00A5792B">
      <w:pPr>
        <w:pStyle w:val="BodyText"/>
        <w:spacing w:before="9"/>
        <w:rPr>
          <w:rFonts w:ascii="Courier New"/>
          <w:b/>
          <w:sz w:val="19"/>
        </w:rPr>
      </w:pPr>
    </w:p>
    <w:p w14:paraId="3EEB105D" w14:textId="77777777" w:rsidR="00A5792B" w:rsidRDefault="002F44C1">
      <w:pPr>
        <w:pStyle w:val="BodyText"/>
        <w:ind w:left="240" w:right="1502"/>
      </w:pPr>
      <w:r>
        <w:t>Select the name of an active nursing unit as defined by the Ward Status field of the NURS Location File, Edit option. You may also enter &lt;RET&gt; for all nursing units in the facility.</w:t>
      </w:r>
    </w:p>
    <w:p w14:paraId="5ADFA5D6" w14:textId="77777777" w:rsidR="00A5792B" w:rsidRDefault="00BE26E6">
      <w:pPr>
        <w:spacing w:before="233"/>
        <w:ind w:left="240"/>
        <w:rPr>
          <w:rFonts w:ascii="Courier New"/>
          <w:sz w:val="20"/>
        </w:rPr>
      </w:pPr>
      <w:r>
        <w:pict w14:anchorId="660452D1">
          <v:shape id="_x0000_s2669" style="position:absolute;left:0;text-align:left;margin-left:1in;margin-top:28.5pt;width:156pt;height:.1pt;z-index:-15603200;mso-wrap-distance-left:0;mso-wrap-distance-right:0;mso-position-horizontal-relative:page" coordorigin="1440,570" coordsize="3120,0" path="m1440,570r3119,e" filled="f" strokeweight=".20856mm">
            <v:stroke dashstyle="dash"/>
            <v:path arrowok="t"/>
            <w10:wrap type="topAndBottom" anchorx="page"/>
          </v:shape>
        </w:pict>
      </w:r>
      <w:r w:rsidR="002F44C1">
        <w:rPr>
          <w:rFonts w:ascii="Courier New"/>
          <w:sz w:val="20"/>
        </w:rPr>
        <w:t>NURSING Service Categories</w:t>
      </w:r>
    </w:p>
    <w:p w14:paraId="50E9EBB7" w14:textId="77777777" w:rsidR="00A5792B" w:rsidRDefault="002F44C1">
      <w:pPr>
        <w:pStyle w:val="ListParagraph"/>
        <w:numPr>
          <w:ilvl w:val="0"/>
          <w:numId w:val="333"/>
        </w:numPr>
        <w:tabs>
          <w:tab w:val="left" w:pos="959"/>
          <w:tab w:val="left" w:pos="960"/>
        </w:tabs>
        <w:spacing w:before="82"/>
        <w:ind w:hanging="481"/>
        <w:jc w:val="left"/>
        <w:rPr>
          <w:sz w:val="20"/>
        </w:rPr>
      </w:pPr>
      <w:r>
        <w:rPr>
          <w:sz w:val="20"/>
        </w:rPr>
        <w:t>R (RN-REGISTERED</w:t>
      </w:r>
      <w:r>
        <w:rPr>
          <w:spacing w:val="-3"/>
          <w:sz w:val="20"/>
        </w:rPr>
        <w:t xml:space="preserve"> </w:t>
      </w:r>
      <w:r>
        <w:rPr>
          <w:sz w:val="20"/>
        </w:rPr>
        <w:t>NURSE)</w:t>
      </w:r>
    </w:p>
    <w:p w14:paraId="3904B7AD" w14:textId="77777777" w:rsidR="00A5792B" w:rsidRDefault="002F44C1">
      <w:pPr>
        <w:pStyle w:val="ListParagraph"/>
        <w:numPr>
          <w:ilvl w:val="0"/>
          <w:numId w:val="333"/>
        </w:numPr>
        <w:tabs>
          <w:tab w:val="left" w:pos="959"/>
          <w:tab w:val="left" w:pos="960"/>
        </w:tabs>
        <w:ind w:hanging="481"/>
        <w:jc w:val="left"/>
        <w:rPr>
          <w:sz w:val="20"/>
        </w:rPr>
      </w:pPr>
      <w:r>
        <w:rPr>
          <w:sz w:val="20"/>
        </w:rPr>
        <w:t>L (LPN-LIC. PRACTICAL</w:t>
      </w:r>
      <w:r>
        <w:rPr>
          <w:spacing w:val="-4"/>
          <w:sz w:val="20"/>
        </w:rPr>
        <w:t xml:space="preserve"> </w:t>
      </w:r>
      <w:r>
        <w:rPr>
          <w:sz w:val="20"/>
        </w:rPr>
        <w:t>NURSE)</w:t>
      </w:r>
    </w:p>
    <w:p w14:paraId="05074CC8" w14:textId="77777777" w:rsidR="00A5792B" w:rsidRDefault="002F44C1">
      <w:pPr>
        <w:pStyle w:val="ListParagraph"/>
        <w:numPr>
          <w:ilvl w:val="0"/>
          <w:numId w:val="333"/>
        </w:numPr>
        <w:tabs>
          <w:tab w:val="left" w:pos="959"/>
          <w:tab w:val="left" w:pos="960"/>
        </w:tabs>
        <w:spacing w:line="226" w:lineRule="exact"/>
        <w:ind w:hanging="481"/>
        <w:jc w:val="left"/>
        <w:rPr>
          <w:sz w:val="20"/>
        </w:rPr>
      </w:pPr>
      <w:r>
        <w:rPr>
          <w:sz w:val="20"/>
        </w:rPr>
        <w:t>N (NA-NURSING</w:t>
      </w:r>
      <w:r>
        <w:rPr>
          <w:spacing w:val="-3"/>
          <w:sz w:val="20"/>
        </w:rPr>
        <w:t xml:space="preserve"> </w:t>
      </w:r>
      <w:r>
        <w:rPr>
          <w:sz w:val="20"/>
        </w:rPr>
        <w:t>ASSISTANT)</w:t>
      </w:r>
    </w:p>
    <w:p w14:paraId="04193B79" w14:textId="77777777" w:rsidR="00A5792B" w:rsidRDefault="002F44C1">
      <w:pPr>
        <w:pStyle w:val="ListParagraph"/>
        <w:numPr>
          <w:ilvl w:val="0"/>
          <w:numId w:val="333"/>
        </w:numPr>
        <w:tabs>
          <w:tab w:val="left" w:pos="959"/>
          <w:tab w:val="left" w:pos="960"/>
        </w:tabs>
        <w:spacing w:line="226" w:lineRule="exact"/>
        <w:ind w:hanging="481"/>
        <w:jc w:val="left"/>
        <w:rPr>
          <w:sz w:val="20"/>
        </w:rPr>
      </w:pPr>
      <w:r>
        <w:rPr>
          <w:sz w:val="20"/>
        </w:rPr>
        <w:t>C</w:t>
      </w:r>
      <w:r>
        <w:rPr>
          <w:spacing w:val="-2"/>
          <w:sz w:val="20"/>
        </w:rPr>
        <w:t xml:space="preserve"> </w:t>
      </w:r>
      <w:r>
        <w:rPr>
          <w:sz w:val="20"/>
        </w:rPr>
        <w:t>(CK-CLERICAL)</w:t>
      </w:r>
    </w:p>
    <w:p w14:paraId="570B47E1" w14:textId="77777777" w:rsidR="00A5792B" w:rsidRDefault="002F44C1">
      <w:pPr>
        <w:pStyle w:val="ListParagraph"/>
        <w:numPr>
          <w:ilvl w:val="0"/>
          <w:numId w:val="333"/>
        </w:numPr>
        <w:tabs>
          <w:tab w:val="left" w:pos="959"/>
          <w:tab w:val="left" w:pos="960"/>
        </w:tabs>
        <w:ind w:hanging="481"/>
        <w:jc w:val="left"/>
        <w:rPr>
          <w:sz w:val="20"/>
        </w:rPr>
      </w:pPr>
      <w:r>
        <w:rPr>
          <w:sz w:val="20"/>
        </w:rPr>
        <w:t>S (SE-SUMMER</w:t>
      </w:r>
      <w:r>
        <w:rPr>
          <w:spacing w:val="-3"/>
          <w:sz w:val="20"/>
        </w:rPr>
        <w:t xml:space="preserve"> </w:t>
      </w:r>
      <w:r>
        <w:rPr>
          <w:sz w:val="20"/>
        </w:rPr>
        <w:t>EMPLOYEE)</w:t>
      </w:r>
    </w:p>
    <w:p w14:paraId="66D1620C" w14:textId="77777777" w:rsidR="00A5792B" w:rsidRDefault="002F44C1">
      <w:pPr>
        <w:pStyle w:val="ListParagraph"/>
        <w:numPr>
          <w:ilvl w:val="0"/>
          <w:numId w:val="333"/>
        </w:numPr>
        <w:tabs>
          <w:tab w:val="left" w:pos="959"/>
          <w:tab w:val="left" w:pos="960"/>
        </w:tabs>
        <w:spacing w:before="1"/>
        <w:ind w:hanging="481"/>
        <w:jc w:val="left"/>
        <w:rPr>
          <w:sz w:val="20"/>
        </w:rPr>
      </w:pPr>
      <w:r>
        <w:rPr>
          <w:sz w:val="20"/>
        </w:rPr>
        <w:t>A (AO-ADMIN.</w:t>
      </w:r>
      <w:r>
        <w:rPr>
          <w:spacing w:val="-3"/>
          <w:sz w:val="20"/>
        </w:rPr>
        <w:t xml:space="preserve"> </w:t>
      </w:r>
      <w:r>
        <w:rPr>
          <w:sz w:val="20"/>
        </w:rPr>
        <w:t>OFFICER)</w:t>
      </w:r>
    </w:p>
    <w:p w14:paraId="09AB4200" w14:textId="77777777" w:rsidR="00A5792B" w:rsidRDefault="002F44C1">
      <w:pPr>
        <w:pStyle w:val="ListParagraph"/>
        <w:numPr>
          <w:ilvl w:val="0"/>
          <w:numId w:val="333"/>
        </w:numPr>
        <w:tabs>
          <w:tab w:val="left" w:pos="959"/>
          <w:tab w:val="left" w:pos="960"/>
        </w:tabs>
        <w:ind w:hanging="481"/>
        <w:jc w:val="left"/>
        <w:rPr>
          <w:sz w:val="20"/>
        </w:rPr>
      </w:pPr>
      <w:r>
        <w:rPr>
          <w:sz w:val="20"/>
        </w:rPr>
        <w:t>O</w:t>
      </w:r>
      <w:r>
        <w:rPr>
          <w:spacing w:val="-2"/>
          <w:sz w:val="20"/>
        </w:rPr>
        <w:t xml:space="preserve"> </w:t>
      </w:r>
      <w:r>
        <w:rPr>
          <w:sz w:val="20"/>
        </w:rPr>
        <w:t>(OT-OTHER)</w:t>
      </w:r>
    </w:p>
    <w:p w14:paraId="0A0FB319" w14:textId="77777777" w:rsidR="00A5792B" w:rsidRDefault="00A5792B">
      <w:pPr>
        <w:rPr>
          <w:sz w:val="20"/>
        </w:rPr>
        <w:sectPr w:rsidR="00A5792B">
          <w:pgSz w:w="12240" w:h="15840"/>
          <w:pgMar w:top="940" w:right="620" w:bottom="1160" w:left="1200" w:header="725" w:footer="975" w:gutter="0"/>
          <w:cols w:space="720"/>
        </w:sectPr>
      </w:pPr>
    </w:p>
    <w:p w14:paraId="1756894C" w14:textId="77777777" w:rsidR="00A5792B" w:rsidRDefault="00A5792B">
      <w:pPr>
        <w:pStyle w:val="BodyText"/>
        <w:rPr>
          <w:rFonts w:ascii="Courier New"/>
          <w:sz w:val="20"/>
        </w:rPr>
      </w:pPr>
    </w:p>
    <w:p w14:paraId="6DDDD976" w14:textId="77777777" w:rsidR="00A5792B" w:rsidRDefault="00A5792B">
      <w:pPr>
        <w:pStyle w:val="BodyText"/>
        <w:spacing w:before="9"/>
        <w:rPr>
          <w:rFonts w:ascii="Courier New"/>
          <w:sz w:val="23"/>
        </w:rPr>
      </w:pPr>
    </w:p>
    <w:p w14:paraId="72EC6E30" w14:textId="77777777" w:rsidR="00A5792B" w:rsidRDefault="00BE26E6">
      <w:pPr>
        <w:spacing w:before="1"/>
        <w:ind w:left="240"/>
        <w:rPr>
          <w:rFonts w:ascii="Courier New"/>
          <w:sz w:val="20"/>
        </w:rPr>
      </w:pPr>
      <w:r>
        <w:pict w14:anchorId="4EEA13CF">
          <v:shape id="_x0000_s2668" style="position:absolute;left:0;text-align:left;margin-left:1in;margin-top:16.9pt;width:2in;height:.1pt;z-index:-15602688;mso-wrap-distance-left:0;mso-wrap-distance-right:0;mso-position-horizontal-relative:page" coordorigin="1440,338" coordsize="2880,0" path="m1440,338r2880,e" filled="f" strokeweight=".20856mm">
            <v:stroke dashstyle="dash"/>
            <v:path arrowok="t"/>
            <w10:wrap type="topAndBottom" anchorx="page"/>
          </v:shape>
        </w:pict>
      </w:r>
      <w:r w:rsidR="002F44C1">
        <w:rPr>
          <w:rFonts w:ascii="Courier New"/>
          <w:sz w:val="20"/>
        </w:rPr>
        <w:t>OTHER Service Categories</w:t>
      </w:r>
    </w:p>
    <w:p w14:paraId="734C1E0C" w14:textId="77777777" w:rsidR="00A5792B" w:rsidRDefault="002F44C1">
      <w:pPr>
        <w:pStyle w:val="ListParagraph"/>
        <w:numPr>
          <w:ilvl w:val="0"/>
          <w:numId w:val="333"/>
        </w:numPr>
        <w:tabs>
          <w:tab w:val="left" w:pos="959"/>
          <w:tab w:val="left" w:pos="960"/>
        </w:tabs>
        <w:spacing w:before="82" w:line="226" w:lineRule="exact"/>
        <w:ind w:hanging="481"/>
        <w:jc w:val="left"/>
        <w:rPr>
          <w:sz w:val="20"/>
        </w:rPr>
      </w:pPr>
      <w:r>
        <w:rPr>
          <w:sz w:val="20"/>
        </w:rPr>
        <w:t>OTHER</w:t>
      </w:r>
      <w:r>
        <w:rPr>
          <w:spacing w:val="-2"/>
          <w:sz w:val="20"/>
        </w:rPr>
        <w:t xml:space="preserve"> </w:t>
      </w:r>
      <w:r>
        <w:rPr>
          <w:sz w:val="20"/>
        </w:rPr>
        <w:t>VOLUNTEER</w:t>
      </w:r>
    </w:p>
    <w:p w14:paraId="4A29A0E1" w14:textId="77777777" w:rsidR="00A5792B" w:rsidRDefault="002F44C1">
      <w:pPr>
        <w:pStyle w:val="ListParagraph"/>
        <w:numPr>
          <w:ilvl w:val="0"/>
          <w:numId w:val="333"/>
        </w:numPr>
        <w:tabs>
          <w:tab w:val="left" w:pos="959"/>
          <w:tab w:val="left" w:pos="960"/>
        </w:tabs>
        <w:spacing w:line="226" w:lineRule="exact"/>
        <w:ind w:hanging="481"/>
        <w:jc w:val="left"/>
        <w:rPr>
          <w:sz w:val="20"/>
        </w:rPr>
      </w:pPr>
      <w:r>
        <w:rPr>
          <w:sz w:val="20"/>
        </w:rPr>
        <w:t>RD</w:t>
      </w:r>
    </w:p>
    <w:p w14:paraId="3A0DAE95" w14:textId="77777777" w:rsidR="00A5792B" w:rsidRDefault="002F44C1">
      <w:pPr>
        <w:pStyle w:val="ListParagraph"/>
        <w:numPr>
          <w:ilvl w:val="0"/>
          <w:numId w:val="333"/>
        </w:numPr>
        <w:tabs>
          <w:tab w:val="left" w:pos="959"/>
          <w:tab w:val="left" w:pos="960"/>
        </w:tabs>
        <w:ind w:hanging="601"/>
        <w:jc w:val="left"/>
        <w:rPr>
          <w:sz w:val="20"/>
        </w:rPr>
      </w:pPr>
      <w:r>
        <w:rPr>
          <w:sz w:val="20"/>
        </w:rPr>
        <w:t>STUDENT</w:t>
      </w:r>
      <w:r>
        <w:rPr>
          <w:spacing w:val="-2"/>
          <w:sz w:val="20"/>
        </w:rPr>
        <w:t xml:space="preserve"> </w:t>
      </w:r>
      <w:r>
        <w:rPr>
          <w:sz w:val="20"/>
        </w:rPr>
        <w:t>NURSE</w:t>
      </w:r>
    </w:p>
    <w:p w14:paraId="39EF519C" w14:textId="77777777" w:rsidR="00A5792B" w:rsidRDefault="002F44C1">
      <w:pPr>
        <w:pStyle w:val="ListParagraph"/>
        <w:numPr>
          <w:ilvl w:val="0"/>
          <w:numId w:val="333"/>
        </w:numPr>
        <w:tabs>
          <w:tab w:val="left" w:pos="959"/>
          <w:tab w:val="left" w:pos="960"/>
        </w:tabs>
        <w:ind w:hanging="601"/>
        <w:jc w:val="left"/>
        <w:rPr>
          <w:sz w:val="20"/>
        </w:rPr>
      </w:pPr>
      <w:r>
        <w:rPr>
          <w:sz w:val="20"/>
        </w:rPr>
        <w:t>ALL</w:t>
      </w:r>
    </w:p>
    <w:p w14:paraId="2D1AB274" w14:textId="77777777" w:rsidR="00A5792B" w:rsidRDefault="00A5792B">
      <w:pPr>
        <w:pStyle w:val="BodyText"/>
        <w:spacing w:before="7"/>
        <w:rPr>
          <w:rFonts w:ascii="Courier New"/>
          <w:sz w:val="19"/>
        </w:rPr>
      </w:pPr>
    </w:p>
    <w:p w14:paraId="743CCB61" w14:textId="77777777" w:rsidR="00A5792B" w:rsidRDefault="002F44C1">
      <w:pPr>
        <w:ind w:left="240"/>
        <w:rPr>
          <w:rFonts w:ascii="Courier New"/>
          <w:b/>
          <w:sz w:val="20"/>
        </w:rPr>
      </w:pPr>
      <w:r>
        <w:rPr>
          <w:rFonts w:ascii="Courier New"/>
          <w:sz w:val="20"/>
        </w:rPr>
        <w:t xml:space="preserve">Select SERVICE CATEGORY: </w:t>
      </w:r>
      <w:r>
        <w:rPr>
          <w:rFonts w:ascii="Courier New"/>
          <w:b/>
          <w:sz w:val="20"/>
        </w:rPr>
        <w:t>11</w:t>
      </w:r>
    </w:p>
    <w:p w14:paraId="5B532DC4" w14:textId="77777777" w:rsidR="00A5792B" w:rsidRDefault="00A5792B">
      <w:pPr>
        <w:pStyle w:val="BodyText"/>
        <w:spacing w:before="8"/>
        <w:rPr>
          <w:rFonts w:ascii="Courier New"/>
          <w:b/>
          <w:sz w:val="19"/>
        </w:rPr>
      </w:pPr>
    </w:p>
    <w:p w14:paraId="210F96D7" w14:textId="77777777" w:rsidR="00A5792B" w:rsidRDefault="002F44C1">
      <w:pPr>
        <w:pStyle w:val="BodyText"/>
        <w:ind w:left="240"/>
      </w:pPr>
      <w:r>
        <w:t>Enter appropriate service categories. You may select one or more service categories to sort by.</w:t>
      </w:r>
    </w:p>
    <w:p w14:paraId="6E1A7963" w14:textId="77777777" w:rsidR="00A5792B" w:rsidRDefault="002F44C1">
      <w:pPr>
        <w:spacing w:before="230"/>
        <w:ind w:left="240"/>
        <w:rPr>
          <w:rFonts w:ascii="Courier New"/>
          <w:b/>
          <w:sz w:val="20"/>
        </w:rPr>
      </w:pPr>
      <w:r>
        <w:rPr>
          <w:rFonts w:ascii="Courier New"/>
          <w:sz w:val="20"/>
        </w:rPr>
        <w:t xml:space="preserve">START with DATE OF BIRTH (Press return for all dates of birth): </w:t>
      </w:r>
      <w:r>
        <w:rPr>
          <w:rFonts w:ascii="Courier New"/>
          <w:b/>
          <w:sz w:val="20"/>
        </w:rPr>
        <w:t>&lt;RET&gt;</w:t>
      </w:r>
    </w:p>
    <w:p w14:paraId="08AFCF84" w14:textId="77777777" w:rsidR="00A5792B" w:rsidRDefault="00A5792B">
      <w:pPr>
        <w:pStyle w:val="BodyText"/>
        <w:spacing w:before="9"/>
        <w:rPr>
          <w:rFonts w:ascii="Courier New"/>
          <w:b/>
          <w:sz w:val="19"/>
        </w:rPr>
      </w:pPr>
    </w:p>
    <w:p w14:paraId="5BB8BADE" w14:textId="77777777" w:rsidR="00A5792B" w:rsidRDefault="002F44C1">
      <w:pPr>
        <w:pStyle w:val="BodyText"/>
        <w:ind w:left="240"/>
      </w:pPr>
      <w:r>
        <w:t>Enter appropriate date of birth, or press return for all dates of birth.</w:t>
      </w:r>
    </w:p>
    <w:p w14:paraId="58E5AE2A" w14:textId="77777777" w:rsidR="00A5792B" w:rsidRDefault="002F44C1">
      <w:pPr>
        <w:spacing w:before="233"/>
        <w:ind w:left="240"/>
        <w:rPr>
          <w:sz w:val="24"/>
        </w:rPr>
      </w:pPr>
      <w:r>
        <w:rPr>
          <w:rFonts w:ascii="Courier New"/>
          <w:sz w:val="20"/>
        </w:rPr>
        <w:t>DEVICE: HOME//</w:t>
      </w:r>
      <w:r>
        <w:rPr>
          <w:sz w:val="24"/>
        </w:rPr>
        <w:t>Enter appropriate response</w:t>
      </w:r>
    </w:p>
    <w:p w14:paraId="7E576116" w14:textId="77777777" w:rsidR="00A5792B" w:rsidRDefault="00A5792B">
      <w:pPr>
        <w:rPr>
          <w:sz w:val="24"/>
        </w:rPr>
        <w:sectPr w:rsidR="00A5792B">
          <w:pgSz w:w="12240" w:h="15840"/>
          <w:pgMar w:top="940" w:right="620" w:bottom="1160" w:left="1200" w:header="725" w:footer="975" w:gutter="0"/>
          <w:cols w:space="720"/>
        </w:sectPr>
      </w:pPr>
    </w:p>
    <w:p w14:paraId="79349568" w14:textId="77777777" w:rsidR="00A5792B" w:rsidRDefault="00A5792B">
      <w:pPr>
        <w:pStyle w:val="BodyText"/>
        <w:rPr>
          <w:sz w:val="20"/>
        </w:rPr>
      </w:pPr>
    </w:p>
    <w:p w14:paraId="71549FE7" w14:textId="77777777" w:rsidR="00A5792B" w:rsidRDefault="00A5792B">
      <w:pPr>
        <w:pStyle w:val="BodyText"/>
        <w:spacing w:before="2"/>
        <w:rPr>
          <w:sz w:val="23"/>
        </w:rPr>
      </w:pPr>
    </w:p>
    <w:p w14:paraId="56875B20" w14:textId="77777777" w:rsidR="00A5792B" w:rsidRDefault="002F44C1">
      <w:pPr>
        <w:ind w:left="3803"/>
        <w:rPr>
          <w:rFonts w:ascii="Courier New"/>
          <w:sz w:val="18"/>
        </w:rPr>
      </w:pPr>
      <w:r>
        <w:rPr>
          <w:rFonts w:ascii="Courier New"/>
          <w:sz w:val="18"/>
        </w:rPr>
        <w:t>BALTIMORE, MD</w:t>
      </w:r>
    </w:p>
    <w:p w14:paraId="21BFBE5B" w14:textId="77777777" w:rsidR="00A5792B" w:rsidRDefault="00BE26E6">
      <w:pPr>
        <w:tabs>
          <w:tab w:val="left" w:pos="3371"/>
          <w:tab w:val="left" w:pos="6286"/>
          <w:tab w:val="left" w:pos="7798"/>
          <w:tab w:val="left" w:pos="8122"/>
        </w:tabs>
        <w:ind w:left="240" w:right="1863"/>
        <w:rPr>
          <w:rFonts w:ascii="Courier New"/>
          <w:sz w:val="18"/>
        </w:rPr>
      </w:pPr>
      <w:r>
        <w:pict w14:anchorId="0506DE05">
          <v:shape id="_x0000_s2667" style="position:absolute;left:0;text-align:left;margin-left:1in;margin-top:25.35pt;width:431.95pt;height:.1pt;z-index:-15602176;mso-wrap-distance-left:0;mso-wrap-distance-right:0;mso-position-horizontal-relative:page" coordorigin="1440,507" coordsize="8639,0" path="m1440,507r8639,e" filled="f" strokeweight=".18733mm">
            <v:stroke dashstyle="dash"/>
            <v:path arrowok="t"/>
            <w10:wrap type="topAndBottom" anchorx="page"/>
          </v:shape>
        </w:pict>
      </w:r>
      <w:r w:rsidR="002F44C1">
        <w:rPr>
          <w:rFonts w:ascii="Courier New"/>
          <w:sz w:val="18"/>
        </w:rPr>
        <w:t>NURSING SERVICE AGE PROFILE BY</w:t>
      </w:r>
      <w:r w:rsidR="002F44C1">
        <w:rPr>
          <w:rFonts w:ascii="Courier New"/>
          <w:spacing w:val="-34"/>
          <w:sz w:val="18"/>
        </w:rPr>
        <w:t xml:space="preserve"> </w:t>
      </w:r>
      <w:r w:rsidR="002F44C1">
        <w:rPr>
          <w:rFonts w:ascii="Courier New"/>
          <w:sz w:val="18"/>
        </w:rPr>
        <w:t>LOCATION/SVC</w:t>
      </w:r>
      <w:r w:rsidR="002F44C1">
        <w:rPr>
          <w:rFonts w:ascii="Courier New"/>
          <w:spacing w:val="-7"/>
          <w:sz w:val="18"/>
        </w:rPr>
        <w:t xml:space="preserve"> </w:t>
      </w:r>
      <w:r w:rsidR="002F44C1">
        <w:rPr>
          <w:rFonts w:ascii="Courier New"/>
          <w:sz w:val="18"/>
        </w:rPr>
        <w:t>CATEGORY</w:t>
      </w:r>
      <w:r w:rsidR="002F44C1">
        <w:rPr>
          <w:rFonts w:ascii="Courier New"/>
          <w:sz w:val="18"/>
        </w:rPr>
        <w:tab/>
        <w:t>FEB</w:t>
      </w:r>
      <w:r w:rsidR="002F44C1">
        <w:rPr>
          <w:rFonts w:ascii="Courier New"/>
          <w:spacing w:val="-5"/>
          <w:sz w:val="18"/>
        </w:rPr>
        <w:t xml:space="preserve"> </w:t>
      </w:r>
      <w:r w:rsidR="002F44C1">
        <w:rPr>
          <w:rFonts w:ascii="Courier New"/>
          <w:sz w:val="18"/>
        </w:rPr>
        <w:t>24,1997</w:t>
      </w:r>
      <w:r w:rsidR="002F44C1">
        <w:rPr>
          <w:rFonts w:ascii="Courier New"/>
          <w:sz w:val="18"/>
        </w:rPr>
        <w:tab/>
        <w:t xml:space="preserve">PAGE: </w:t>
      </w:r>
      <w:r w:rsidR="002F44C1">
        <w:rPr>
          <w:rFonts w:ascii="Courier New"/>
          <w:spacing w:val="-13"/>
          <w:sz w:val="18"/>
        </w:rPr>
        <w:t xml:space="preserve">1 </w:t>
      </w:r>
      <w:r w:rsidR="002F44C1">
        <w:rPr>
          <w:rFonts w:ascii="Courier New"/>
          <w:sz w:val="18"/>
        </w:rPr>
        <w:t>NAME</w:t>
      </w:r>
      <w:r w:rsidR="002F44C1">
        <w:rPr>
          <w:rFonts w:ascii="Courier New"/>
          <w:sz w:val="18"/>
        </w:rPr>
        <w:tab/>
        <w:t>NO DOB 18-20 21-29 30-39 40-49</w:t>
      </w:r>
      <w:r w:rsidR="002F44C1">
        <w:rPr>
          <w:rFonts w:ascii="Courier New"/>
          <w:spacing w:val="-27"/>
          <w:sz w:val="18"/>
        </w:rPr>
        <w:t xml:space="preserve"> </w:t>
      </w:r>
      <w:r w:rsidR="002F44C1">
        <w:rPr>
          <w:rFonts w:ascii="Courier New"/>
          <w:sz w:val="18"/>
        </w:rPr>
        <w:t>50-59</w:t>
      </w:r>
      <w:r w:rsidR="002F44C1">
        <w:rPr>
          <w:rFonts w:ascii="Courier New"/>
          <w:spacing w:val="-5"/>
          <w:sz w:val="18"/>
        </w:rPr>
        <w:t xml:space="preserve"> </w:t>
      </w:r>
      <w:r w:rsidR="002F44C1">
        <w:rPr>
          <w:rFonts w:ascii="Courier New"/>
          <w:sz w:val="18"/>
        </w:rPr>
        <w:t>60-69</w:t>
      </w:r>
      <w:r w:rsidR="002F44C1">
        <w:rPr>
          <w:rFonts w:ascii="Courier New"/>
          <w:sz w:val="18"/>
        </w:rPr>
        <w:tab/>
        <w:t>70+</w:t>
      </w:r>
    </w:p>
    <w:p w14:paraId="53F679D5" w14:textId="77777777" w:rsidR="00A5792B" w:rsidRDefault="00A5792B">
      <w:pPr>
        <w:pStyle w:val="BodyText"/>
        <w:spacing w:before="4"/>
        <w:rPr>
          <w:rFonts w:ascii="Courier New"/>
          <w:sz w:val="15"/>
        </w:rPr>
      </w:pPr>
    </w:p>
    <w:p w14:paraId="31ACB2E0" w14:textId="77777777" w:rsidR="00A5792B" w:rsidRDefault="00BE26E6">
      <w:pPr>
        <w:spacing w:before="100"/>
        <w:ind w:right="1407"/>
        <w:jc w:val="center"/>
        <w:rPr>
          <w:rFonts w:ascii="Courier New"/>
          <w:sz w:val="18"/>
        </w:rPr>
      </w:pPr>
      <w:r>
        <w:pict w14:anchorId="738015EB">
          <v:shape id="_x0000_s2666" style="position:absolute;left:0;text-align:left;margin-left:266.35pt;margin-top:20.15pt;width:43.2pt;height:.1pt;z-index:-15601664;mso-wrap-distance-left:0;mso-wrap-distance-right:0;mso-position-horizontal-relative:page" coordorigin="5327,403" coordsize="864,0" path="m5327,403r864,e" filled="f" strokeweight=".18733mm">
            <v:stroke dashstyle="dash"/>
            <v:path arrowok="t"/>
            <w10:wrap type="topAndBottom" anchorx="page"/>
          </v:shape>
        </w:pict>
      </w:r>
      <w:r w:rsidR="002F44C1">
        <w:rPr>
          <w:rFonts w:ascii="Courier New"/>
          <w:sz w:val="18"/>
        </w:rPr>
        <w:t>NURSING</w:t>
      </w:r>
    </w:p>
    <w:p w14:paraId="495714B0" w14:textId="77777777" w:rsidR="00A5792B" w:rsidRDefault="00A5792B">
      <w:pPr>
        <w:pStyle w:val="BodyText"/>
        <w:spacing w:before="2"/>
        <w:rPr>
          <w:rFonts w:ascii="Courier New"/>
          <w:sz w:val="15"/>
        </w:rPr>
      </w:pPr>
    </w:p>
    <w:p w14:paraId="2CC1918F" w14:textId="77777777" w:rsidR="00A5792B" w:rsidRDefault="002F44C1">
      <w:pPr>
        <w:spacing w:before="101"/>
        <w:ind w:left="1967"/>
        <w:rPr>
          <w:rFonts w:ascii="Courier New"/>
          <w:sz w:val="18"/>
        </w:rPr>
      </w:pPr>
      <w:r>
        <w:rPr>
          <w:rFonts w:ascii="Courier New"/>
          <w:sz w:val="18"/>
        </w:rPr>
        <w:t>WARD LOCATION: 3S</w:t>
      </w:r>
    </w:p>
    <w:p w14:paraId="18F9EAD3" w14:textId="77777777" w:rsidR="00A5792B" w:rsidRDefault="00A5792B">
      <w:pPr>
        <w:pStyle w:val="BodyText"/>
        <w:rPr>
          <w:rFonts w:ascii="Courier New"/>
          <w:sz w:val="18"/>
        </w:rPr>
      </w:pPr>
    </w:p>
    <w:tbl>
      <w:tblPr>
        <w:tblW w:w="0" w:type="auto"/>
        <w:tblInd w:w="197" w:type="dxa"/>
        <w:tblLayout w:type="fixed"/>
        <w:tblCellMar>
          <w:left w:w="0" w:type="dxa"/>
          <w:right w:w="0" w:type="dxa"/>
        </w:tblCellMar>
        <w:tblLook w:val="01E0" w:firstRow="1" w:lastRow="1" w:firstColumn="1" w:lastColumn="1" w:noHBand="0" w:noVBand="0"/>
      </w:tblPr>
      <w:tblGrid>
        <w:gridCol w:w="1928"/>
        <w:gridCol w:w="2082"/>
        <w:gridCol w:w="1021"/>
        <w:gridCol w:w="865"/>
        <w:gridCol w:w="583"/>
        <w:gridCol w:w="649"/>
        <w:gridCol w:w="649"/>
        <w:gridCol w:w="429"/>
      </w:tblGrid>
      <w:tr w:rsidR="00A5792B" w14:paraId="3E7F9014" w14:textId="77777777">
        <w:trPr>
          <w:trHeight w:val="1121"/>
        </w:trPr>
        <w:tc>
          <w:tcPr>
            <w:tcW w:w="1928" w:type="dxa"/>
          </w:tcPr>
          <w:p w14:paraId="46B26C41" w14:textId="77777777" w:rsidR="00A5792B" w:rsidRDefault="00A5792B">
            <w:pPr>
              <w:pStyle w:val="TableParagraph"/>
              <w:rPr>
                <w:sz w:val="20"/>
              </w:rPr>
            </w:pPr>
          </w:p>
          <w:p w14:paraId="45EFDE04" w14:textId="77777777" w:rsidR="00A5792B" w:rsidRDefault="00A5792B">
            <w:pPr>
              <w:pStyle w:val="TableParagraph"/>
              <w:rPr>
                <w:sz w:val="16"/>
              </w:rPr>
            </w:pPr>
          </w:p>
          <w:p w14:paraId="1E252894" w14:textId="77777777" w:rsidR="00A5792B" w:rsidRDefault="002F44C1">
            <w:pPr>
              <w:pStyle w:val="TableParagraph"/>
              <w:ind w:left="50" w:right="129"/>
              <w:rPr>
                <w:sz w:val="18"/>
              </w:rPr>
            </w:pPr>
            <w:r>
              <w:rPr>
                <w:sz w:val="18"/>
              </w:rPr>
              <w:t>NURSNURSE4,TWO NURSNURSE4,THREE NURSNURSE4,FOUR</w:t>
            </w:r>
          </w:p>
        </w:tc>
        <w:tc>
          <w:tcPr>
            <w:tcW w:w="2082" w:type="dxa"/>
          </w:tcPr>
          <w:p w14:paraId="1292898A" w14:textId="77777777" w:rsidR="00A5792B" w:rsidRDefault="002F44C1">
            <w:pPr>
              <w:pStyle w:val="TableParagraph"/>
              <w:ind w:left="281" w:right="-44"/>
              <w:rPr>
                <w:sz w:val="18"/>
              </w:rPr>
            </w:pPr>
            <w:r>
              <w:rPr>
                <w:sz w:val="18"/>
              </w:rPr>
              <w:t>SERVICE</w:t>
            </w:r>
            <w:r>
              <w:rPr>
                <w:spacing w:val="-14"/>
                <w:sz w:val="18"/>
              </w:rPr>
              <w:t xml:space="preserve"> </w:t>
            </w:r>
            <w:r>
              <w:rPr>
                <w:sz w:val="18"/>
              </w:rPr>
              <w:t>CATEGORY:</w:t>
            </w:r>
          </w:p>
          <w:p w14:paraId="1AB32975" w14:textId="77777777" w:rsidR="00A5792B" w:rsidRDefault="00A5792B">
            <w:pPr>
              <w:pStyle w:val="TableParagraph"/>
              <w:rPr>
                <w:sz w:val="18"/>
              </w:rPr>
            </w:pPr>
          </w:p>
          <w:p w14:paraId="664A3B6D" w14:textId="77777777" w:rsidR="00A5792B" w:rsidRDefault="002F44C1">
            <w:pPr>
              <w:pStyle w:val="TableParagraph"/>
              <w:ind w:left="1577" w:right="394"/>
              <w:jc w:val="both"/>
              <w:rPr>
                <w:sz w:val="18"/>
              </w:rPr>
            </w:pPr>
            <w:r>
              <w:rPr>
                <w:sz w:val="18"/>
              </w:rPr>
              <w:t>X X X</w:t>
            </w:r>
          </w:p>
        </w:tc>
        <w:tc>
          <w:tcPr>
            <w:tcW w:w="1021" w:type="dxa"/>
          </w:tcPr>
          <w:p w14:paraId="48D6C134" w14:textId="77777777" w:rsidR="00A5792B" w:rsidRDefault="002F44C1">
            <w:pPr>
              <w:pStyle w:val="TableParagraph"/>
              <w:ind w:left="143"/>
              <w:rPr>
                <w:sz w:val="18"/>
              </w:rPr>
            </w:pPr>
            <w:r>
              <w:rPr>
                <w:sz w:val="18"/>
              </w:rPr>
              <w:t>LPN</w:t>
            </w:r>
          </w:p>
        </w:tc>
        <w:tc>
          <w:tcPr>
            <w:tcW w:w="3175" w:type="dxa"/>
            <w:gridSpan w:val="5"/>
          </w:tcPr>
          <w:p w14:paraId="71BEC459" w14:textId="77777777" w:rsidR="00A5792B" w:rsidRDefault="00A5792B">
            <w:pPr>
              <w:pStyle w:val="TableParagraph"/>
              <w:rPr>
                <w:rFonts w:ascii="Times New Roman"/>
                <w:sz w:val="18"/>
              </w:rPr>
            </w:pPr>
          </w:p>
        </w:tc>
      </w:tr>
      <w:tr w:rsidR="00A5792B" w14:paraId="06959575" w14:textId="77777777">
        <w:trPr>
          <w:trHeight w:val="407"/>
        </w:trPr>
        <w:tc>
          <w:tcPr>
            <w:tcW w:w="1928" w:type="dxa"/>
          </w:tcPr>
          <w:p w14:paraId="3EC731F2" w14:textId="77777777" w:rsidR="00A5792B" w:rsidRDefault="00A5792B">
            <w:pPr>
              <w:pStyle w:val="TableParagraph"/>
              <w:rPr>
                <w:rFonts w:ascii="Times New Roman"/>
                <w:sz w:val="18"/>
              </w:rPr>
            </w:pPr>
          </w:p>
        </w:tc>
        <w:tc>
          <w:tcPr>
            <w:tcW w:w="2082" w:type="dxa"/>
          </w:tcPr>
          <w:p w14:paraId="7AD3F337" w14:textId="77777777" w:rsidR="00A5792B" w:rsidRDefault="002F44C1">
            <w:pPr>
              <w:pStyle w:val="TableParagraph"/>
              <w:tabs>
                <w:tab w:val="right" w:pos="1685"/>
              </w:tabs>
              <w:spacing w:before="102"/>
              <w:ind w:left="65"/>
              <w:rPr>
                <w:sz w:val="18"/>
              </w:rPr>
            </w:pPr>
            <w:r>
              <w:rPr>
                <w:sz w:val="18"/>
              </w:rPr>
              <w:t>SUB-TOTAL:</w:t>
            </w:r>
            <w:r>
              <w:rPr>
                <w:sz w:val="18"/>
              </w:rPr>
              <w:tab/>
              <w:t>3</w:t>
            </w:r>
          </w:p>
        </w:tc>
        <w:tc>
          <w:tcPr>
            <w:tcW w:w="1021" w:type="dxa"/>
          </w:tcPr>
          <w:p w14:paraId="3026912C" w14:textId="77777777" w:rsidR="00A5792B" w:rsidRDefault="002F44C1">
            <w:pPr>
              <w:pStyle w:val="TableParagraph"/>
              <w:tabs>
                <w:tab w:val="left" w:pos="647"/>
              </w:tabs>
              <w:spacing w:before="102"/>
              <w:ind w:right="119"/>
              <w:jc w:val="right"/>
              <w:rPr>
                <w:sz w:val="18"/>
              </w:rPr>
            </w:pPr>
            <w:r>
              <w:rPr>
                <w:sz w:val="18"/>
              </w:rPr>
              <w:t>0</w:t>
            </w:r>
            <w:r>
              <w:rPr>
                <w:sz w:val="18"/>
              </w:rPr>
              <w:tab/>
              <w:t>0</w:t>
            </w:r>
          </w:p>
        </w:tc>
        <w:tc>
          <w:tcPr>
            <w:tcW w:w="865" w:type="dxa"/>
          </w:tcPr>
          <w:p w14:paraId="529C1921" w14:textId="77777777" w:rsidR="00A5792B" w:rsidRDefault="002F44C1">
            <w:pPr>
              <w:pStyle w:val="TableParagraph"/>
              <w:spacing w:before="102"/>
              <w:ind w:left="79"/>
              <w:jc w:val="center"/>
              <w:rPr>
                <w:sz w:val="18"/>
              </w:rPr>
            </w:pPr>
            <w:r>
              <w:rPr>
                <w:w w:val="99"/>
                <w:sz w:val="18"/>
              </w:rPr>
              <w:t>0</w:t>
            </w:r>
          </w:p>
        </w:tc>
        <w:tc>
          <w:tcPr>
            <w:tcW w:w="583" w:type="dxa"/>
          </w:tcPr>
          <w:p w14:paraId="497CE027" w14:textId="77777777" w:rsidR="00A5792B" w:rsidRDefault="002F44C1">
            <w:pPr>
              <w:pStyle w:val="TableParagraph"/>
              <w:spacing w:before="102"/>
              <w:ind w:right="71"/>
              <w:jc w:val="center"/>
              <w:rPr>
                <w:sz w:val="18"/>
              </w:rPr>
            </w:pPr>
            <w:r>
              <w:rPr>
                <w:w w:val="99"/>
                <w:sz w:val="18"/>
              </w:rPr>
              <w:t>0</w:t>
            </w:r>
          </w:p>
        </w:tc>
        <w:tc>
          <w:tcPr>
            <w:tcW w:w="649" w:type="dxa"/>
          </w:tcPr>
          <w:p w14:paraId="56B017DA" w14:textId="77777777" w:rsidR="00A5792B" w:rsidRDefault="002F44C1">
            <w:pPr>
              <w:pStyle w:val="TableParagraph"/>
              <w:spacing w:before="102"/>
              <w:ind w:right="273"/>
              <w:jc w:val="right"/>
              <w:rPr>
                <w:sz w:val="18"/>
              </w:rPr>
            </w:pPr>
            <w:r>
              <w:rPr>
                <w:w w:val="99"/>
                <w:sz w:val="18"/>
              </w:rPr>
              <w:t>0</w:t>
            </w:r>
          </w:p>
        </w:tc>
        <w:tc>
          <w:tcPr>
            <w:tcW w:w="649" w:type="dxa"/>
          </w:tcPr>
          <w:p w14:paraId="3C8FDE50" w14:textId="77777777" w:rsidR="00A5792B" w:rsidRDefault="002F44C1">
            <w:pPr>
              <w:pStyle w:val="TableParagraph"/>
              <w:spacing w:before="102"/>
              <w:ind w:right="9"/>
              <w:jc w:val="center"/>
              <w:rPr>
                <w:sz w:val="18"/>
              </w:rPr>
            </w:pPr>
            <w:r>
              <w:rPr>
                <w:w w:val="99"/>
                <w:sz w:val="18"/>
              </w:rPr>
              <w:t>0</w:t>
            </w:r>
          </w:p>
        </w:tc>
        <w:tc>
          <w:tcPr>
            <w:tcW w:w="429" w:type="dxa"/>
          </w:tcPr>
          <w:p w14:paraId="76506DEA" w14:textId="77777777" w:rsidR="00A5792B" w:rsidRDefault="002F44C1">
            <w:pPr>
              <w:pStyle w:val="TableParagraph"/>
              <w:spacing w:before="102"/>
              <w:ind w:right="55"/>
              <w:jc w:val="right"/>
              <w:rPr>
                <w:sz w:val="18"/>
              </w:rPr>
            </w:pPr>
            <w:r>
              <w:rPr>
                <w:w w:val="99"/>
                <w:sz w:val="18"/>
              </w:rPr>
              <w:t>0</w:t>
            </w:r>
          </w:p>
        </w:tc>
      </w:tr>
      <w:tr w:rsidR="00A5792B" w14:paraId="197D6028" w14:textId="77777777">
        <w:trPr>
          <w:trHeight w:val="407"/>
        </w:trPr>
        <w:tc>
          <w:tcPr>
            <w:tcW w:w="1928" w:type="dxa"/>
          </w:tcPr>
          <w:p w14:paraId="33936F43" w14:textId="77777777" w:rsidR="00A5792B" w:rsidRDefault="00A5792B">
            <w:pPr>
              <w:pStyle w:val="TableParagraph"/>
              <w:rPr>
                <w:rFonts w:ascii="Times New Roman"/>
                <w:sz w:val="18"/>
              </w:rPr>
            </w:pPr>
          </w:p>
        </w:tc>
        <w:tc>
          <w:tcPr>
            <w:tcW w:w="2082" w:type="dxa"/>
          </w:tcPr>
          <w:p w14:paraId="3A203B4D" w14:textId="77777777" w:rsidR="00A5792B" w:rsidRDefault="002F44C1">
            <w:pPr>
              <w:pStyle w:val="TableParagraph"/>
              <w:spacing w:before="102"/>
              <w:ind w:right="-44"/>
              <w:jc w:val="right"/>
              <w:rPr>
                <w:sz w:val="18"/>
              </w:rPr>
            </w:pPr>
            <w:r>
              <w:rPr>
                <w:sz w:val="18"/>
              </w:rPr>
              <w:t>SERVICE CATEGORY:</w:t>
            </w:r>
          </w:p>
        </w:tc>
        <w:tc>
          <w:tcPr>
            <w:tcW w:w="1021" w:type="dxa"/>
          </w:tcPr>
          <w:p w14:paraId="018FCA46" w14:textId="77777777" w:rsidR="00A5792B" w:rsidRDefault="002F44C1">
            <w:pPr>
              <w:pStyle w:val="TableParagraph"/>
              <w:spacing w:before="102"/>
              <w:ind w:left="143"/>
              <w:rPr>
                <w:sz w:val="18"/>
              </w:rPr>
            </w:pPr>
            <w:r>
              <w:rPr>
                <w:sz w:val="18"/>
              </w:rPr>
              <w:t>NA</w:t>
            </w:r>
          </w:p>
        </w:tc>
        <w:tc>
          <w:tcPr>
            <w:tcW w:w="865" w:type="dxa"/>
          </w:tcPr>
          <w:p w14:paraId="044F95FB" w14:textId="77777777" w:rsidR="00A5792B" w:rsidRDefault="00A5792B">
            <w:pPr>
              <w:pStyle w:val="TableParagraph"/>
              <w:rPr>
                <w:rFonts w:ascii="Times New Roman"/>
                <w:sz w:val="18"/>
              </w:rPr>
            </w:pPr>
          </w:p>
        </w:tc>
        <w:tc>
          <w:tcPr>
            <w:tcW w:w="583" w:type="dxa"/>
          </w:tcPr>
          <w:p w14:paraId="7C397AA6" w14:textId="77777777" w:rsidR="00A5792B" w:rsidRDefault="00A5792B">
            <w:pPr>
              <w:pStyle w:val="TableParagraph"/>
              <w:rPr>
                <w:rFonts w:ascii="Times New Roman"/>
                <w:sz w:val="18"/>
              </w:rPr>
            </w:pPr>
          </w:p>
        </w:tc>
        <w:tc>
          <w:tcPr>
            <w:tcW w:w="649" w:type="dxa"/>
          </w:tcPr>
          <w:p w14:paraId="44232E0B" w14:textId="77777777" w:rsidR="00A5792B" w:rsidRDefault="00A5792B">
            <w:pPr>
              <w:pStyle w:val="TableParagraph"/>
              <w:rPr>
                <w:rFonts w:ascii="Times New Roman"/>
                <w:sz w:val="18"/>
              </w:rPr>
            </w:pPr>
          </w:p>
        </w:tc>
        <w:tc>
          <w:tcPr>
            <w:tcW w:w="649" w:type="dxa"/>
          </w:tcPr>
          <w:p w14:paraId="14AA40A1" w14:textId="77777777" w:rsidR="00A5792B" w:rsidRDefault="00A5792B">
            <w:pPr>
              <w:pStyle w:val="TableParagraph"/>
              <w:rPr>
                <w:rFonts w:ascii="Times New Roman"/>
                <w:sz w:val="18"/>
              </w:rPr>
            </w:pPr>
          </w:p>
        </w:tc>
        <w:tc>
          <w:tcPr>
            <w:tcW w:w="429" w:type="dxa"/>
          </w:tcPr>
          <w:p w14:paraId="627E11CA" w14:textId="77777777" w:rsidR="00A5792B" w:rsidRDefault="00A5792B">
            <w:pPr>
              <w:pStyle w:val="TableParagraph"/>
              <w:rPr>
                <w:rFonts w:ascii="Times New Roman"/>
                <w:sz w:val="18"/>
              </w:rPr>
            </w:pPr>
          </w:p>
        </w:tc>
      </w:tr>
      <w:tr w:rsidR="00A5792B" w14:paraId="2D9EDE08" w14:textId="77777777">
        <w:trPr>
          <w:trHeight w:val="305"/>
        </w:trPr>
        <w:tc>
          <w:tcPr>
            <w:tcW w:w="1928" w:type="dxa"/>
          </w:tcPr>
          <w:p w14:paraId="79DE95FA" w14:textId="77777777" w:rsidR="00A5792B" w:rsidRDefault="002F44C1">
            <w:pPr>
              <w:pStyle w:val="TableParagraph"/>
              <w:spacing w:before="101" w:line="184" w:lineRule="exact"/>
              <w:ind w:left="50"/>
              <w:rPr>
                <w:sz w:val="18"/>
              </w:rPr>
            </w:pPr>
            <w:r>
              <w:rPr>
                <w:sz w:val="18"/>
              </w:rPr>
              <w:t>NURSNURSE4,FIVE</w:t>
            </w:r>
          </w:p>
        </w:tc>
        <w:tc>
          <w:tcPr>
            <w:tcW w:w="2082" w:type="dxa"/>
          </w:tcPr>
          <w:p w14:paraId="6B2C818B" w14:textId="77777777" w:rsidR="00A5792B" w:rsidRDefault="002F44C1">
            <w:pPr>
              <w:pStyle w:val="TableParagraph"/>
              <w:spacing w:before="101" w:line="184" w:lineRule="exact"/>
              <w:ind w:right="394"/>
              <w:jc w:val="right"/>
              <w:rPr>
                <w:sz w:val="18"/>
              </w:rPr>
            </w:pPr>
            <w:r>
              <w:rPr>
                <w:w w:val="99"/>
                <w:sz w:val="18"/>
              </w:rPr>
              <w:t>X</w:t>
            </w:r>
          </w:p>
        </w:tc>
        <w:tc>
          <w:tcPr>
            <w:tcW w:w="1021" w:type="dxa"/>
          </w:tcPr>
          <w:p w14:paraId="257296BA" w14:textId="77777777" w:rsidR="00A5792B" w:rsidRDefault="00A5792B">
            <w:pPr>
              <w:pStyle w:val="TableParagraph"/>
              <w:rPr>
                <w:rFonts w:ascii="Times New Roman"/>
                <w:sz w:val="18"/>
              </w:rPr>
            </w:pPr>
          </w:p>
        </w:tc>
        <w:tc>
          <w:tcPr>
            <w:tcW w:w="865" w:type="dxa"/>
          </w:tcPr>
          <w:p w14:paraId="380D2055" w14:textId="77777777" w:rsidR="00A5792B" w:rsidRDefault="00A5792B">
            <w:pPr>
              <w:pStyle w:val="TableParagraph"/>
              <w:rPr>
                <w:rFonts w:ascii="Times New Roman"/>
                <w:sz w:val="18"/>
              </w:rPr>
            </w:pPr>
          </w:p>
        </w:tc>
        <w:tc>
          <w:tcPr>
            <w:tcW w:w="583" w:type="dxa"/>
          </w:tcPr>
          <w:p w14:paraId="6A9E30A5" w14:textId="77777777" w:rsidR="00A5792B" w:rsidRDefault="00A5792B">
            <w:pPr>
              <w:pStyle w:val="TableParagraph"/>
              <w:rPr>
                <w:rFonts w:ascii="Times New Roman"/>
                <w:sz w:val="18"/>
              </w:rPr>
            </w:pPr>
          </w:p>
        </w:tc>
        <w:tc>
          <w:tcPr>
            <w:tcW w:w="649" w:type="dxa"/>
          </w:tcPr>
          <w:p w14:paraId="51BD2CFD" w14:textId="77777777" w:rsidR="00A5792B" w:rsidRDefault="00A5792B">
            <w:pPr>
              <w:pStyle w:val="TableParagraph"/>
              <w:rPr>
                <w:rFonts w:ascii="Times New Roman"/>
                <w:sz w:val="18"/>
              </w:rPr>
            </w:pPr>
          </w:p>
        </w:tc>
        <w:tc>
          <w:tcPr>
            <w:tcW w:w="649" w:type="dxa"/>
          </w:tcPr>
          <w:p w14:paraId="6173DA32" w14:textId="77777777" w:rsidR="00A5792B" w:rsidRDefault="00A5792B">
            <w:pPr>
              <w:pStyle w:val="TableParagraph"/>
              <w:rPr>
                <w:rFonts w:ascii="Times New Roman"/>
                <w:sz w:val="18"/>
              </w:rPr>
            </w:pPr>
          </w:p>
        </w:tc>
        <w:tc>
          <w:tcPr>
            <w:tcW w:w="429" w:type="dxa"/>
          </w:tcPr>
          <w:p w14:paraId="3486ACC5" w14:textId="77777777" w:rsidR="00A5792B" w:rsidRDefault="00A5792B">
            <w:pPr>
              <w:pStyle w:val="TableParagraph"/>
              <w:rPr>
                <w:rFonts w:ascii="Times New Roman"/>
                <w:sz w:val="18"/>
              </w:rPr>
            </w:pPr>
          </w:p>
        </w:tc>
      </w:tr>
      <w:tr w:rsidR="00A5792B" w14:paraId="5EBBD9D5" w14:textId="77777777">
        <w:trPr>
          <w:trHeight w:val="203"/>
        </w:trPr>
        <w:tc>
          <w:tcPr>
            <w:tcW w:w="1928" w:type="dxa"/>
          </w:tcPr>
          <w:p w14:paraId="42B891ED" w14:textId="77777777" w:rsidR="00A5792B" w:rsidRDefault="002F44C1">
            <w:pPr>
              <w:pStyle w:val="TableParagraph"/>
              <w:spacing w:line="184" w:lineRule="exact"/>
              <w:ind w:left="50"/>
              <w:rPr>
                <w:sz w:val="18"/>
              </w:rPr>
            </w:pPr>
            <w:r>
              <w:rPr>
                <w:sz w:val="18"/>
              </w:rPr>
              <w:t>NURSNURSE4,SIX</w:t>
            </w:r>
          </w:p>
        </w:tc>
        <w:tc>
          <w:tcPr>
            <w:tcW w:w="2082" w:type="dxa"/>
          </w:tcPr>
          <w:p w14:paraId="3DC313B4" w14:textId="77777777" w:rsidR="00A5792B" w:rsidRDefault="002F44C1">
            <w:pPr>
              <w:pStyle w:val="TableParagraph"/>
              <w:spacing w:line="184" w:lineRule="exact"/>
              <w:ind w:right="394"/>
              <w:jc w:val="right"/>
              <w:rPr>
                <w:sz w:val="18"/>
              </w:rPr>
            </w:pPr>
            <w:r>
              <w:rPr>
                <w:w w:val="99"/>
                <w:sz w:val="18"/>
              </w:rPr>
              <w:t>X</w:t>
            </w:r>
          </w:p>
        </w:tc>
        <w:tc>
          <w:tcPr>
            <w:tcW w:w="1021" w:type="dxa"/>
          </w:tcPr>
          <w:p w14:paraId="7FD7BBBA" w14:textId="77777777" w:rsidR="00A5792B" w:rsidRDefault="00A5792B">
            <w:pPr>
              <w:pStyle w:val="TableParagraph"/>
              <w:rPr>
                <w:rFonts w:ascii="Times New Roman"/>
                <w:sz w:val="14"/>
              </w:rPr>
            </w:pPr>
          </w:p>
        </w:tc>
        <w:tc>
          <w:tcPr>
            <w:tcW w:w="865" w:type="dxa"/>
          </w:tcPr>
          <w:p w14:paraId="1249B886" w14:textId="77777777" w:rsidR="00A5792B" w:rsidRDefault="00A5792B">
            <w:pPr>
              <w:pStyle w:val="TableParagraph"/>
              <w:rPr>
                <w:rFonts w:ascii="Times New Roman"/>
                <w:sz w:val="14"/>
              </w:rPr>
            </w:pPr>
          </w:p>
        </w:tc>
        <w:tc>
          <w:tcPr>
            <w:tcW w:w="583" w:type="dxa"/>
          </w:tcPr>
          <w:p w14:paraId="31389A2A" w14:textId="77777777" w:rsidR="00A5792B" w:rsidRDefault="00A5792B">
            <w:pPr>
              <w:pStyle w:val="TableParagraph"/>
              <w:rPr>
                <w:rFonts w:ascii="Times New Roman"/>
                <w:sz w:val="14"/>
              </w:rPr>
            </w:pPr>
          </w:p>
        </w:tc>
        <w:tc>
          <w:tcPr>
            <w:tcW w:w="649" w:type="dxa"/>
          </w:tcPr>
          <w:p w14:paraId="637EFA8C" w14:textId="77777777" w:rsidR="00A5792B" w:rsidRDefault="00A5792B">
            <w:pPr>
              <w:pStyle w:val="TableParagraph"/>
              <w:rPr>
                <w:rFonts w:ascii="Times New Roman"/>
                <w:sz w:val="14"/>
              </w:rPr>
            </w:pPr>
          </w:p>
        </w:tc>
        <w:tc>
          <w:tcPr>
            <w:tcW w:w="649" w:type="dxa"/>
          </w:tcPr>
          <w:p w14:paraId="195EBD08" w14:textId="77777777" w:rsidR="00A5792B" w:rsidRDefault="00A5792B">
            <w:pPr>
              <w:pStyle w:val="TableParagraph"/>
              <w:rPr>
                <w:rFonts w:ascii="Times New Roman"/>
                <w:sz w:val="14"/>
              </w:rPr>
            </w:pPr>
          </w:p>
        </w:tc>
        <w:tc>
          <w:tcPr>
            <w:tcW w:w="429" w:type="dxa"/>
          </w:tcPr>
          <w:p w14:paraId="62868C29" w14:textId="77777777" w:rsidR="00A5792B" w:rsidRDefault="00A5792B">
            <w:pPr>
              <w:pStyle w:val="TableParagraph"/>
              <w:rPr>
                <w:rFonts w:ascii="Times New Roman"/>
                <w:sz w:val="14"/>
              </w:rPr>
            </w:pPr>
          </w:p>
        </w:tc>
      </w:tr>
      <w:tr w:rsidR="00A5792B" w14:paraId="1A7E2CC5" w14:textId="77777777">
        <w:trPr>
          <w:trHeight w:val="305"/>
        </w:trPr>
        <w:tc>
          <w:tcPr>
            <w:tcW w:w="1928" w:type="dxa"/>
          </w:tcPr>
          <w:p w14:paraId="67A0B185" w14:textId="77777777" w:rsidR="00A5792B" w:rsidRDefault="002F44C1">
            <w:pPr>
              <w:pStyle w:val="TableParagraph"/>
              <w:ind w:left="50"/>
              <w:rPr>
                <w:sz w:val="18"/>
              </w:rPr>
            </w:pPr>
            <w:r>
              <w:rPr>
                <w:sz w:val="18"/>
              </w:rPr>
              <w:t>NURSNURSE4,SEVEN</w:t>
            </w:r>
          </w:p>
        </w:tc>
        <w:tc>
          <w:tcPr>
            <w:tcW w:w="2082" w:type="dxa"/>
          </w:tcPr>
          <w:p w14:paraId="1AC71FCC" w14:textId="77777777" w:rsidR="00A5792B" w:rsidRDefault="002F44C1">
            <w:pPr>
              <w:pStyle w:val="TableParagraph"/>
              <w:ind w:right="394"/>
              <w:jc w:val="right"/>
              <w:rPr>
                <w:sz w:val="18"/>
              </w:rPr>
            </w:pPr>
            <w:r>
              <w:rPr>
                <w:w w:val="99"/>
                <w:sz w:val="18"/>
              </w:rPr>
              <w:t>X</w:t>
            </w:r>
          </w:p>
        </w:tc>
        <w:tc>
          <w:tcPr>
            <w:tcW w:w="1021" w:type="dxa"/>
          </w:tcPr>
          <w:p w14:paraId="641B9ED6" w14:textId="77777777" w:rsidR="00A5792B" w:rsidRDefault="00A5792B">
            <w:pPr>
              <w:pStyle w:val="TableParagraph"/>
              <w:rPr>
                <w:rFonts w:ascii="Times New Roman"/>
                <w:sz w:val="18"/>
              </w:rPr>
            </w:pPr>
          </w:p>
        </w:tc>
        <w:tc>
          <w:tcPr>
            <w:tcW w:w="865" w:type="dxa"/>
          </w:tcPr>
          <w:p w14:paraId="12A96DC2" w14:textId="77777777" w:rsidR="00A5792B" w:rsidRDefault="00A5792B">
            <w:pPr>
              <w:pStyle w:val="TableParagraph"/>
              <w:rPr>
                <w:rFonts w:ascii="Times New Roman"/>
                <w:sz w:val="18"/>
              </w:rPr>
            </w:pPr>
          </w:p>
        </w:tc>
        <w:tc>
          <w:tcPr>
            <w:tcW w:w="583" w:type="dxa"/>
          </w:tcPr>
          <w:p w14:paraId="08E4622E" w14:textId="77777777" w:rsidR="00A5792B" w:rsidRDefault="00A5792B">
            <w:pPr>
              <w:pStyle w:val="TableParagraph"/>
              <w:rPr>
                <w:rFonts w:ascii="Times New Roman"/>
                <w:sz w:val="18"/>
              </w:rPr>
            </w:pPr>
          </w:p>
        </w:tc>
        <w:tc>
          <w:tcPr>
            <w:tcW w:w="649" w:type="dxa"/>
          </w:tcPr>
          <w:p w14:paraId="3C9722C1" w14:textId="77777777" w:rsidR="00A5792B" w:rsidRDefault="00A5792B">
            <w:pPr>
              <w:pStyle w:val="TableParagraph"/>
              <w:rPr>
                <w:rFonts w:ascii="Times New Roman"/>
                <w:sz w:val="18"/>
              </w:rPr>
            </w:pPr>
          </w:p>
        </w:tc>
        <w:tc>
          <w:tcPr>
            <w:tcW w:w="649" w:type="dxa"/>
          </w:tcPr>
          <w:p w14:paraId="0D1D07C1" w14:textId="77777777" w:rsidR="00A5792B" w:rsidRDefault="00A5792B">
            <w:pPr>
              <w:pStyle w:val="TableParagraph"/>
              <w:rPr>
                <w:rFonts w:ascii="Times New Roman"/>
                <w:sz w:val="18"/>
              </w:rPr>
            </w:pPr>
          </w:p>
        </w:tc>
        <w:tc>
          <w:tcPr>
            <w:tcW w:w="429" w:type="dxa"/>
          </w:tcPr>
          <w:p w14:paraId="2DBF2F16" w14:textId="77777777" w:rsidR="00A5792B" w:rsidRDefault="00A5792B">
            <w:pPr>
              <w:pStyle w:val="TableParagraph"/>
              <w:rPr>
                <w:rFonts w:ascii="Times New Roman"/>
                <w:sz w:val="18"/>
              </w:rPr>
            </w:pPr>
          </w:p>
        </w:tc>
      </w:tr>
      <w:tr w:rsidR="00A5792B" w14:paraId="0029F425" w14:textId="77777777">
        <w:trPr>
          <w:trHeight w:val="407"/>
        </w:trPr>
        <w:tc>
          <w:tcPr>
            <w:tcW w:w="1928" w:type="dxa"/>
          </w:tcPr>
          <w:p w14:paraId="758849DF" w14:textId="77777777" w:rsidR="00A5792B" w:rsidRDefault="00A5792B">
            <w:pPr>
              <w:pStyle w:val="TableParagraph"/>
              <w:rPr>
                <w:rFonts w:ascii="Times New Roman"/>
                <w:sz w:val="18"/>
              </w:rPr>
            </w:pPr>
          </w:p>
        </w:tc>
        <w:tc>
          <w:tcPr>
            <w:tcW w:w="2082" w:type="dxa"/>
          </w:tcPr>
          <w:p w14:paraId="0886D4B8" w14:textId="77777777" w:rsidR="00A5792B" w:rsidRDefault="002F44C1">
            <w:pPr>
              <w:pStyle w:val="TableParagraph"/>
              <w:tabs>
                <w:tab w:val="right" w:pos="1685"/>
              </w:tabs>
              <w:spacing w:before="102"/>
              <w:ind w:left="65"/>
              <w:rPr>
                <w:sz w:val="18"/>
              </w:rPr>
            </w:pPr>
            <w:r>
              <w:rPr>
                <w:sz w:val="18"/>
              </w:rPr>
              <w:t>SUB-TOTAL:</w:t>
            </w:r>
            <w:r>
              <w:rPr>
                <w:sz w:val="18"/>
              </w:rPr>
              <w:tab/>
              <w:t>3</w:t>
            </w:r>
          </w:p>
        </w:tc>
        <w:tc>
          <w:tcPr>
            <w:tcW w:w="1021" w:type="dxa"/>
          </w:tcPr>
          <w:p w14:paraId="379B4F1E" w14:textId="77777777" w:rsidR="00A5792B" w:rsidRDefault="002F44C1">
            <w:pPr>
              <w:pStyle w:val="TableParagraph"/>
              <w:tabs>
                <w:tab w:val="left" w:pos="647"/>
              </w:tabs>
              <w:spacing w:before="102"/>
              <w:ind w:right="119"/>
              <w:jc w:val="right"/>
              <w:rPr>
                <w:sz w:val="18"/>
              </w:rPr>
            </w:pPr>
            <w:r>
              <w:rPr>
                <w:sz w:val="18"/>
              </w:rPr>
              <w:t>0</w:t>
            </w:r>
            <w:r>
              <w:rPr>
                <w:sz w:val="18"/>
              </w:rPr>
              <w:tab/>
              <w:t>0</w:t>
            </w:r>
          </w:p>
        </w:tc>
        <w:tc>
          <w:tcPr>
            <w:tcW w:w="865" w:type="dxa"/>
          </w:tcPr>
          <w:p w14:paraId="5C36F52F" w14:textId="77777777" w:rsidR="00A5792B" w:rsidRDefault="002F44C1">
            <w:pPr>
              <w:pStyle w:val="TableParagraph"/>
              <w:spacing w:before="102"/>
              <w:ind w:left="79"/>
              <w:jc w:val="center"/>
              <w:rPr>
                <w:sz w:val="18"/>
              </w:rPr>
            </w:pPr>
            <w:r>
              <w:rPr>
                <w:w w:val="99"/>
                <w:sz w:val="18"/>
              </w:rPr>
              <w:t>0</w:t>
            </w:r>
          </w:p>
        </w:tc>
        <w:tc>
          <w:tcPr>
            <w:tcW w:w="583" w:type="dxa"/>
          </w:tcPr>
          <w:p w14:paraId="4368EA42" w14:textId="77777777" w:rsidR="00A5792B" w:rsidRDefault="002F44C1">
            <w:pPr>
              <w:pStyle w:val="TableParagraph"/>
              <w:spacing w:before="102"/>
              <w:ind w:right="71"/>
              <w:jc w:val="center"/>
              <w:rPr>
                <w:sz w:val="18"/>
              </w:rPr>
            </w:pPr>
            <w:r>
              <w:rPr>
                <w:w w:val="99"/>
                <w:sz w:val="18"/>
              </w:rPr>
              <w:t>0</w:t>
            </w:r>
          </w:p>
        </w:tc>
        <w:tc>
          <w:tcPr>
            <w:tcW w:w="649" w:type="dxa"/>
          </w:tcPr>
          <w:p w14:paraId="2AEFCC2E" w14:textId="77777777" w:rsidR="00A5792B" w:rsidRDefault="002F44C1">
            <w:pPr>
              <w:pStyle w:val="TableParagraph"/>
              <w:spacing w:before="102"/>
              <w:ind w:right="273"/>
              <w:jc w:val="right"/>
              <w:rPr>
                <w:sz w:val="18"/>
              </w:rPr>
            </w:pPr>
            <w:r>
              <w:rPr>
                <w:w w:val="99"/>
                <w:sz w:val="18"/>
              </w:rPr>
              <w:t>0</w:t>
            </w:r>
          </w:p>
        </w:tc>
        <w:tc>
          <w:tcPr>
            <w:tcW w:w="649" w:type="dxa"/>
          </w:tcPr>
          <w:p w14:paraId="4C78D142" w14:textId="77777777" w:rsidR="00A5792B" w:rsidRDefault="002F44C1">
            <w:pPr>
              <w:pStyle w:val="TableParagraph"/>
              <w:spacing w:before="102"/>
              <w:ind w:right="9"/>
              <w:jc w:val="center"/>
              <w:rPr>
                <w:sz w:val="18"/>
              </w:rPr>
            </w:pPr>
            <w:r>
              <w:rPr>
                <w:w w:val="99"/>
                <w:sz w:val="18"/>
              </w:rPr>
              <w:t>0</w:t>
            </w:r>
          </w:p>
        </w:tc>
        <w:tc>
          <w:tcPr>
            <w:tcW w:w="429" w:type="dxa"/>
          </w:tcPr>
          <w:p w14:paraId="5200B4EE" w14:textId="77777777" w:rsidR="00A5792B" w:rsidRDefault="002F44C1">
            <w:pPr>
              <w:pStyle w:val="TableParagraph"/>
              <w:spacing w:before="102"/>
              <w:ind w:right="55"/>
              <w:jc w:val="right"/>
              <w:rPr>
                <w:sz w:val="18"/>
              </w:rPr>
            </w:pPr>
            <w:r>
              <w:rPr>
                <w:w w:val="99"/>
                <w:sz w:val="18"/>
              </w:rPr>
              <w:t>0</w:t>
            </w:r>
          </w:p>
        </w:tc>
      </w:tr>
      <w:tr w:rsidR="00A5792B" w14:paraId="6FC9CB0B" w14:textId="77777777">
        <w:trPr>
          <w:trHeight w:val="407"/>
        </w:trPr>
        <w:tc>
          <w:tcPr>
            <w:tcW w:w="1928" w:type="dxa"/>
          </w:tcPr>
          <w:p w14:paraId="6487CF36" w14:textId="77777777" w:rsidR="00A5792B" w:rsidRDefault="00A5792B">
            <w:pPr>
              <w:pStyle w:val="TableParagraph"/>
              <w:rPr>
                <w:rFonts w:ascii="Times New Roman"/>
                <w:sz w:val="18"/>
              </w:rPr>
            </w:pPr>
          </w:p>
        </w:tc>
        <w:tc>
          <w:tcPr>
            <w:tcW w:w="2082" w:type="dxa"/>
          </w:tcPr>
          <w:p w14:paraId="4925250F" w14:textId="77777777" w:rsidR="00A5792B" w:rsidRDefault="002F44C1">
            <w:pPr>
              <w:pStyle w:val="TableParagraph"/>
              <w:spacing w:before="102"/>
              <w:ind w:right="-44"/>
              <w:jc w:val="right"/>
              <w:rPr>
                <w:sz w:val="18"/>
              </w:rPr>
            </w:pPr>
            <w:r>
              <w:rPr>
                <w:sz w:val="18"/>
              </w:rPr>
              <w:t>SERVICE CATEGORY:</w:t>
            </w:r>
          </w:p>
        </w:tc>
        <w:tc>
          <w:tcPr>
            <w:tcW w:w="1021" w:type="dxa"/>
          </w:tcPr>
          <w:p w14:paraId="310B7B87" w14:textId="77777777" w:rsidR="00A5792B" w:rsidRDefault="002F44C1">
            <w:pPr>
              <w:pStyle w:val="TableParagraph"/>
              <w:spacing w:before="102"/>
              <w:ind w:left="143"/>
              <w:rPr>
                <w:sz w:val="18"/>
              </w:rPr>
            </w:pPr>
            <w:r>
              <w:rPr>
                <w:sz w:val="18"/>
              </w:rPr>
              <w:t>RN</w:t>
            </w:r>
          </w:p>
        </w:tc>
        <w:tc>
          <w:tcPr>
            <w:tcW w:w="865" w:type="dxa"/>
          </w:tcPr>
          <w:p w14:paraId="208EC409" w14:textId="77777777" w:rsidR="00A5792B" w:rsidRDefault="00A5792B">
            <w:pPr>
              <w:pStyle w:val="TableParagraph"/>
              <w:rPr>
                <w:rFonts w:ascii="Times New Roman"/>
                <w:sz w:val="18"/>
              </w:rPr>
            </w:pPr>
          </w:p>
        </w:tc>
        <w:tc>
          <w:tcPr>
            <w:tcW w:w="583" w:type="dxa"/>
          </w:tcPr>
          <w:p w14:paraId="20034684" w14:textId="77777777" w:rsidR="00A5792B" w:rsidRDefault="00A5792B">
            <w:pPr>
              <w:pStyle w:val="TableParagraph"/>
              <w:rPr>
                <w:rFonts w:ascii="Times New Roman"/>
                <w:sz w:val="18"/>
              </w:rPr>
            </w:pPr>
          </w:p>
        </w:tc>
        <w:tc>
          <w:tcPr>
            <w:tcW w:w="649" w:type="dxa"/>
          </w:tcPr>
          <w:p w14:paraId="38B5071A" w14:textId="77777777" w:rsidR="00A5792B" w:rsidRDefault="00A5792B">
            <w:pPr>
              <w:pStyle w:val="TableParagraph"/>
              <w:rPr>
                <w:rFonts w:ascii="Times New Roman"/>
                <w:sz w:val="18"/>
              </w:rPr>
            </w:pPr>
          </w:p>
        </w:tc>
        <w:tc>
          <w:tcPr>
            <w:tcW w:w="649" w:type="dxa"/>
          </w:tcPr>
          <w:p w14:paraId="13DE3F6C" w14:textId="77777777" w:rsidR="00A5792B" w:rsidRDefault="00A5792B">
            <w:pPr>
              <w:pStyle w:val="TableParagraph"/>
              <w:rPr>
                <w:rFonts w:ascii="Times New Roman"/>
                <w:sz w:val="18"/>
              </w:rPr>
            </w:pPr>
          </w:p>
        </w:tc>
        <w:tc>
          <w:tcPr>
            <w:tcW w:w="429" w:type="dxa"/>
          </w:tcPr>
          <w:p w14:paraId="5033D6F1" w14:textId="77777777" w:rsidR="00A5792B" w:rsidRDefault="00A5792B">
            <w:pPr>
              <w:pStyle w:val="TableParagraph"/>
              <w:rPr>
                <w:rFonts w:ascii="Times New Roman"/>
                <w:sz w:val="18"/>
              </w:rPr>
            </w:pPr>
          </w:p>
        </w:tc>
      </w:tr>
      <w:tr w:rsidR="00A5792B" w14:paraId="67CCC8E5" w14:textId="77777777">
        <w:trPr>
          <w:trHeight w:val="305"/>
        </w:trPr>
        <w:tc>
          <w:tcPr>
            <w:tcW w:w="1928" w:type="dxa"/>
          </w:tcPr>
          <w:p w14:paraId="2B7F49A0" w14:textId="77777777" w:rsidR="00A5792B" w:rsidRDefault="002F44C1">
            <w:pPr>
              <w:pStyle w:val="TableParagraph"/>
              <w:spacing w:before="102" w:line="184" w:lineRule="exact"/>
              <w:ind w:left="50"/>
              <w:rPr>
                <w:sz w:val="18"/>
              </w:rPr>
            </w:pPr>
            <w:r>
              <w:rPr>
                <w:sz w:val="18"/>
              </w:rPr>
              <w:t>NURSNURSE2,THREE</w:t>
            </w:r>
          </w:p>
        </w:tc>
        <w:tc>
          <w:tcPr>
            <w:tcW w:w="2082" w:type="dxa"/>
          </w:tcPr>
          <w:p w14:paraId="4D3856DE" w14:textId="77777777" w:rsidR="00A5792B" w:rsidRDefault="00A5792B">
            <w:pPr>
              <w:pStyle w:val="TableParagraph"/>
              <w:rPr>
                <w:rFonts w:ascii="Times New Roman"/>
                <w:sz w:val="18"/>
              </w:rPr>
            </w:pPr>
          </w:p>
        </w:tc>
        <w:tc>
          <w:tcPr>
            <w:tcW w:w="1021" w:type="dxa"/>
          </w:tcPr>
          <w:p w14:paraId="05695107" w14:textId="77777777" w:rsidR="00A5792B" w:rsidRDefault="00A5792B">
            <w:pPr>
              <w:pStyle w:val="TableParagraph"/>
              <w:rPr>
                <w:rFonts w:ascii="Times New Roman"/>
                <w:sz w:val="18"/>
              </w:rPr>
            </w:pPr>
          </w:p>
        </w:tc>
        <w:tc>
          <w:tcPr>
            <w:tcW w:w="865" w:type="dxa"/>
          </w:tcPr>
          <w:p w14:paraId="34562CDF" w14:textId="77777777" w:rsidR="00A5792B" w:rsidRDefault="00A5792B">
            <w:pPr>
              <w:pStyle w:val="TableParagraph"/>
              <w:rPr>
                <w:rFonts w:ascii="Times New Roman"/>
                <w:sz w:val="18"/>
              </w:rPr>
            </w:pPr>
          </w:p>
        </w:tc>
        <w:tc>
          <w:tcPr>
            <w:tcW w:w="583" w:type="dxa"/>
          </w:tcPr>
          <w:p w14:paraId="69042ABF" w14:textId="77777777" w:rsidR="00A5792B" w:rsidRDefault="00A5792B">
            <w:pPr>
              <w:pStyle w:val="TableParagraph"/>
              <w:rPr>
                <w:rFonts w:ascii="Times New Roman"/>
                <w:sz w:val="18"/>
              </w:rPr>
            </w:pPr>
          </w:p>
        </w:tc>
        <w:tc>
          <w:tcPr>
            <w:tcW w:w="649" w:type="dxa"/>
          </w:tcPr>
          <w:p w14:paraId="5FE8C304" w14:textId="77777777" w:rsidR="00A5792B" w:rsidRDefault="00A5792B">
            <w:pPr>
              <w:pStyle w:val="TableParagraph"/>
              <w:rPr>
                <w:rFonts w:ascii="Times New Roman"/>
                <w:sz w:val="18"/>
              </w:rPr>
            </w:pPr>
          </w:p>
        </w:tc>
        <w:tc>
          <w:tcPr>
            <w:tcW w:w="649" w:type="dxa"/>
          </w:tcPr>
          <w:p w14:paraId="7F8E644A" w14:textId="77777777" w:rsidR="00A5792B" w:rsidRDefault="002F44C1">
            <w:pPr>
              <w:pStyle w:val="TableParagraph"/>
              <w:spacing w:before="102" w:line="184" w:lineRule="exact"/>
              <w:ind w:right="9"/>
              <w:jc w:val="center"/>
              <w:rPr>
                <w:sz w:val="18"/>
              </w:rPr>
            </w:pPr>
            <w:r>
              <w:rPr>
                <w:w w:val="99"/>
                <w:sz w:val="18"/>
              </w:rPr>
              <w:t>X</w:t>
            </w:r>
          </w:p>
        </w:tc>
        <w:tc>
          <w:tcPr>
            <w:tcW w:w="429" w:type="dxa"/>
          </w:tcPr>
          <w:p w14:paraId="14AA640B" w14:textId="77777777" w:rsidR="00A5792B" w:rsidRDefault="00A5792B">
            <w:pPr>
              <w:pStyle w:val="TableParagraph"/>
              <w:rPr>
                <w:rFonts w:ascii="Times New Roman"/>
                <w:sz w:val="18"/>
              </w:rPr>
            </w:pPr>
          </w:p>
        </w:tc>
      </w:tr>
      <w:tr w:rsidR="00A5792B" w14:paraId="4430802D" w14:textId="77777777">
        <w:trPr>
          <w:trHeight w:val="611"/>
        </w:trPr>
        <w:tc>
          <w:tcPr>
            <w:tcW w:w="1928" w:type="dxa"/>
          </w:tcPr>
          <w:p w14:paraId="3643DD4C" w14:textId="77777777" w:rsidR="00A5792B" w:rsidRDefault="002F44C1">
            <w:pPr>
              <w:pStyle w:val="TableParagraph"/>
              <w:spacing w:line="200" w:lineRule="atLeast"/>
              <w:ind w:left="50" w:right="129"/>
              <w:rPr>
                <w:sz w:val="18"/>
              </w:rPr>
            </w:pPr>
            <w:r>
              <w:rPr>
                <w:sz w:val="18"/>
              </w:rPr>
              <w:t>NURSNURSE4,EIGHT NURSNURSE4,NINE NURSNURSE4,TEN</w:t>
            </w:r>
          </w:p>
        </w:tc>
        <w:tc>
          <w:tcPr>
            <w:tcW w:w="2082" w:type="dxa"/>
          </w:tcPr>
          <w:p w14:paraId="648D79DC" w14:textId="77777777" w:rsidR="00A5792B" w:rsidRDefault="00A5792B">
            <w:pPr>
              <w:pStyle w:val="TableParagraph"/>
              <w:rPr>
                <w:sz w:val="20"/>
              </w:rPr>
            </w:pPr>
          </w:p>
          <w:p w14:paraId="2288D12E" w14:textId="77777777" w:rsidR="00A5792B" w:rsidRDefault="00A5792B">
            <w:pPr>
              <w:pStyle w:val="TableParagraph"/>
              <w:rPr>
                <w:sz w:val="16"/>
              </w:rPr>
            </w:pPr>
          </w:p>
          <w:p w14:paraId="75CD8688" w14:textId="77777777" w:rsidR="00A5792B" w:rsidRDefault="002F44C1">
            <w:pPr>
              <w:pStyle w:val="TableParagraph"/>
              <w:spacing w:line="184" w:lineRule="exact"/>
              <w:ind w:right="394"/>
              <w:jc w:val="right"/>
              <w:rPr>
                <w:sz w:val="18"/>
              </w:rPr>
            </w:pPr>
            <w:r>
              <w:rPr>
                <w:w w:val="99"/>
                <w:sz w:val="18"/>
              </w:rPr>
              <w:t>X</w:t>
            </w:r>
          </w:p>
        </w:tc>
        <w:tc>
          <w:tcPr>
            <w:tcW w:w="1021" w:type="dxa"/>
          </w:tcPr>
          <w:p w14:paraId="68AF11C8" w14:textId="77777777" w:rsidR="00A5792B" w:rsidRDefault="00A5792B">
            <w:pPr>
              <w:pStyle w:val="TableParagraph"/>
              <w:rPr>
                <w:rFonts w:ascii="Times New Roman"/>
                <w:sz w:val="18"/>
              </w:rPr>
            </w:pPr>
          </w:p>
        </w:tc>
        <w:tc>
          <w:tcPr>
            <w:tcW w:w="865" w:type="dxa"/>
          </w:tcPr>
          <w:p w14:paraId="1F4A0198" w14:textId="77777777" w:rsidR="00A5792B" w:rsidRDefault="00A5792B">
            <w:pPr>
              <w:pStyle w:val="TableParagraph"/>
              <w:rPr>
                <w:rFonts w:ascii="Times New Roman"/>
                <w:sz w:val="18"/>
              </w:rPr>
            </w:pPr>
          </w:p>
        </w:tc>
        <w:tc>
          <w:tcPr>
            <w:tcW w:w="583" w:type="dxa"/>
          </w:tcPr>
          <w:p w14:paraId="752BF92F" w14:textId="77777777" w:rsidR="00A5792B" w:rsidRDefault="00A5792B">
            <w:pPr>
              <w:pStyle w:val="TableParagraph"/>
              <w:rPr>
                <w:sz w:val="18"/>
              </w:rPr>
            </w:pPr>
          </w:p>
          <w:p w14:paraId="33037F87" w14:textId="77777777" w:rsidR="00A5792B" w:rsidRDefault="002F44C1">
            <w:pPr>
              <w:pStyle w:val="TableParagraph"/>
              <w:ind w:right="71"/>
              <w:jc w:val="center"/>
              <w:rPr>
                <w:sz w:val="18"/>
              </w:rPr>
            </w:pPr>
            <w:r>
              <w:rPr>
                <w:w w:val="99"/>
                <w:sz w:val="18"/>
              </w:rPr>
              <w:t>X</w:t>
            </w:r>
          </w:p>
        </w:tc>
        <w:tc>
          <w:tcPr>
            <w:tcW w:w="649" w:type="dxa"/>
          </w:tcPr>
          <w:p w14:paraId="284036D6" w14:textId="77777777" w:rsidR="00A5792B" w:rsidRDefault="00A5792B">
            <w:pPr>
              <w:pStyle w:val="TableParagraph"/>
              <w:rPr>
                <w:rFonts w:ascii="Times New Roman"/>
                <w:sz w:val="18"/>
              </w:rPr>
            </w:pPr>
          </w:p>
        </w:tc>
        <w:tc>
          <w:tcPr>
            <w:tcW w:w="649" w:type="dxa"/>
          </w:tcPr>
          <w:p w14:paraId="42846C96" w14:textId="77777777" w:rsidR="00A5792B" w:rsidRDefault="002F44C1">
            <w:pPr>
              <w:pStyle w:val="TableParagraph"/>
              <w:ind w:right="9"/>
              <w:jc w:val="center"/>
              <w:rPr>
                <w:sz w:val="18"/>
              </w:rPr>
            </w:pPr>
            <w:r>
              <w:rPr>
                <w:w w:val="99"/>
                <w:sz w:val="18"/>
              </w:rPr>
              <w:t>X</w:t>
            </w:r>
          </w:p>
        </w:tc>
        <w:tc>
          <w:tcPr>
            <w:tcW w:w="429" w:type="dxa"/>
          </w:tcPr>
          <w:p w14:paraId="6D467CD9" w14:textId="77777777" w:rsidR="00A5792B" w:rsidRDefault="00A5792B">
            <w:pPr>
              <w:pStyle w:val="TableParagraph"/>
              <w:rPr>
                <w:rFonts w:ascii="Times New Roman"/>
                <w:sz w:val="18"/>
              </w:rPr>
            </w:pPr>
          </w:p>
        </w:tc>
      </w:tr>
      <w:tr w:rsidR="00A5792B" w14:paraId="5C2D667B" w14:textId="77777777">
        <w:trPr>
          <w:trHeight w:val="203"/>
        </w:trPr>
        <w:tc>
          <w:tcPr>
            <w:tcW w:w="1928" w:type="dxa"/>
          </w:tcPr>
          <w:p w14:paraId="13B21531" w14:textId="77777777" w:rsidR="00A5792B" w:rsidRDefault="002F44C1">
            <w:pPr>
              <w:pStyle w:val="TableParagraph"/>
              <w:spacing w:line="183" w:lineRule="exact"/>
              <w:ind w:left="50"/>
              <w:rPr>
                <w:sz w:val="18"/>
              </w:rPr>
            </w:pPr>
            <w:r>
              <w:rPr>
                <w:sz w:val="18"/>
              </w:rPr>
              <w:t>NURSNURSE5,ONE</w:t>
            </w:r>
          </w:p>
        </w:tc>
        <w:tc>
          <w:tcPr>
            <w:tcW w:w="2082" w:type="dxa"/>
          </w:tcPr>
          <w:p w14:paraId="31E3C049" w14:textId="77777777" w:rsidR="00A5792B" w:rsidRDefault="002F44C1">
            <w:pPr>
              <w:pStyle w:val="TableParagraph"/>
              <w:spacing w:line="183" w:lineRule="exact"/>
              <w:ind w:right="394"/>
              <w:jc w:val="right"/>
              <w:rPr>
                <w:sz w:val="18"/>
              </w:rPr>
            </w:pPr>
            <w:r>
              <w:rPr>
                <w:w w:val="99"/>
                <w:sz w:val="18"/>
              </w:rPr>
              <w:t>X</w:t>
            </w:r>
          </w:p>
        </w:tc>
        <w:tc>
          <w:tcPr>
            <w:tcW w:w="1021" w:type="dxa"/>
          </w:tcPr>
          <w:p w14:paraId="09546EF0" w14:textId="77777777" w:rsidR="00A5792B" w:rsidRDefault="00A5792B">
            <w:pPr>
              <w:pStyle w:val="TableParagraph"/>
              <w:rPr>
                <w:rFonts w:ascii="Times New Roman"/>
                <w:sz w:val="14"/>
              </w:rPr>
            </w:pPr>
          </w:p>
        </w:tc>
        <w:tc>
          <w:tcPr>
            <w:tcW w:w="865" w:type="dxa"/>
          </w:tcPr>
          <w:p w14:paraId="0730AC6E" w14:textId="77777777" w:rsidR="00A5792B" w:rsidRDefault="00A5792B">
            <w:pPr>
              <w:pStyle w:val="TableParagraph"/>
              <w:rPr>
                <w:rFonts w:ascii="Times New Roman"/>
                <w:sz w:val="14"/>
              </w:rPr>
            </w:pPr>
          </w:p>
        </w:tc>
        <w:tc>
          <w:tcPr>
            <w:tcW w:w="583" w:type="dxa"/>
          </w:tcPr>
          <w:p w14:paraId="7153B71F" w14:textId="77777777" w:rsidR="00A5792B" w:rsidRDefault="00A5792B">
            <w:pPr>
              <w:pStyle w:val="TableParagraph"/>
              <w:rPr>
                <w:rFonts w:ascii="Times New Roman"/>
                <w:sz w:val="14"/>
              </w:rPr>
            </w:pPr>
          </w:p>
        </w:tc>
        <w:tc>
          <w:tcPr>
            <w:tcW w:w="649" w:type="dxa"/>
          </w:tcPr>
          <w:p w14:paraId="33A52530" w14:textId="77777777" w:rsidR="00A5792B" w:rsidRDefault="00A5792B">
            <w:pPr>
              <w:pStyle w:val="TableParagraph"/>
              <w:rPr>
                <w:rFonts w:ascii="Times New Roman"/>
                <w:sz w:val="14"/>
              </w:rPr>
            </w:pPr>
          </w:p>
        </w:tc>
        <w:tc>
          <w:tcPr>
            <w:tcW w:w="649" w:type="dxa"/>
          </w:tcPr>
          <w:p w14:paraId="61905EE7" w14:textId="77777777" w:rsidR="00A5792B" w:rsidRDefault="00A5792B">
            <w:pPr>
              <w:pStyle w:val="TableParagraph"/>
              <w:rPr>
                <w:rFonts w:ascii="Times New Roman"/>
                <w:sz w:val="14"/>
              </w:rPr>
            </w:pPr>
          </w:p>
        </w:tc>
        <w:tc>
          <w:tcPr>
            <w:tcW w:w="429" w:type="dxa"/>
          </w:tcPr>
          <w:p w14:paraId="7A95B428" w14:textId="77777777" w:rsidR="00A5792B" w:rsidRDefault="00A5792B">
            <w:pPr>
              <w:pStyle w:val="TableParagraph"/>
              <w:rPr>
                <w:rFonts w:ascii="Times New Roman"/>
                <w:sz w:val="14"/>
              </w:rPr>
            </w:pPr>
          </w:p>
        </w:tc>
      </w:tr>
      <w:tr w:rsidR="00A5792B" w14:paraId="6348DFE9" w14:textId="77777777">
        <w:trPr>
          <w:trHeight w:val="203"/>
        </w:trPr>
        <w:tc>
          <w:tcPr>
            <w:tcW w:w="1928" w:type="dxa"/>
          </w:tcPr>
          <w:p w14:paraId="54C15194" w14:textId="77777777" w:rsidR="00A5792B" w:rsidRDefault="002F44C1">
            <w:pPr>
              <w:pStyle w:val="TableParagraph"/>
              <w:spacing w:line="183" w:lineRule="exact"/>
              <w:ind w:left="50"/>
              <w:rPr>
                <w:sz w:val="18"/>
              </w:rPr>
            </w:pPr>
            <w:r>
              <w:rPr>
                <w:sz w:val="18"/>
              </w:rPr>
              <w:t>NURSNURSE2,TWO</w:t>
            </w:r>
          </w:p>
        </w:tc>
        <w:tc>
          <w:tcPr>
            <w:tcW w:w="2082" w:type="dxa"/>
          </w:tcPr>
          <w:p w14:paraId="17636CE4" w14:textId="77777777" w:rsidR="00A5792B" w:rsidRDefault="002F44C1">
            <w:pPr>
              <w:pStyle w:val="TableParagraph"/>
              <w:spacing w:line="183" w:lineRule="exact"/>
              <w:ind w:right="394"/>
              <w:jc w:val="right"/>
              <w:rPr>
                <w:sz w:val="18"/>
              </w:rPr>
            </w:pPr>
            <w:r>
              <w:rPr>
                <w:w w:val="99"/>
                <w:sz w:val="18"/>
              </w:rPr>
              <w:t>X</w:t>
            </w:r>
          </w:p>
        </w:tc>
        <w:tc>
          <w:tcPr>
            <w:tcW w:w="1021" w:type="dxa"/>
          </w:tcPr>
          <w:p w14:paraId="5C551D4D" w14:textId="77777777" w:rsidR="00A5792B" w:rsidRDefault="00A5792B">
            <w:pPr>
              <w:pStyle w:val="TableParagraph"/>
              <w:rPr>
                <w:rFonts w:ascii="Times New Roman"/>
                <w:sz w:val="14"/>
              </w:rPr>
            </w:pPr>
          </w:p>
        </w:tc>
        <w:tc>
          <w:tcPr>
            <w:tcW w:w="865" w:type="dxa"/>
          </w:tcPr>
          <w:p w14:paraId="4851EED6" w14:textId="77777777" w:rsidR="00A5792B" w:rsidRDefault="00A5792B">
            <w:pPr>
              <w:pStyle w:val="TableParagraph"/>
              <w:rPr>
                <w:rFonts w:ascii="Times New Roman"/>
                <w:sz w:val="14"/>
              </w:rPr>
            </w:pPr>
          </w:p>
        </w:tc>
        <w:tc>
          <w:tcPr>
            <w:tcW w:w="583" w:type="dxa"/>
          </w:tcPr>
          <w:p w14:paraId="0A4455BF" w14:textId="77777777" w:rsidR="00A5792B" w:rsidRDefault="00A5792B">
            <w:pPr>
              <w:pStyle w:val="TableParagraph"/>
              <w:rPr>
                <w:rFonts w:ascii="Times New Roman"/>
                <w:sz w:val="14"/>
              </w:rPr>
            </w:pPr>
          </w:p>
        </w:tc>
        <w:tc>
          <w:tcPr>
            <w:tcW w:w="649" w:type="dxa"/>
          </w:tcPr>
          <w:p w14:paraId="7A9A373B" w14:textId="77777777" w:rsidR="00A5792B" w:rsidRDefault="00A5792B">
            <w:pPr>
              <w:pStyle w:val="TableParagraph"/>
              <w:rPr>
                <w:rFonts w:ascii="Times New Roman"/>
                <w:sz w:val="14"/>
              </w:rPr>
            </w:pPr>
          </w:p>
        </w:tc>
        <w:tc>
          <w:tcPr>
            <w:tcW w:w="649" w:type="dxa"/>
          </w:tcPr>
          <w:p w14:paraId="0945D124" w14:textId="77777777" w:rsidR="00A5792B" w:rsidRDefault="00A5792B">
            <w:pPr>
              <w:pStyle w:val="TableParagraph"/>
              <w:rPr>
                <w:rFonts w:ascii="Times New Roman"/>
                <w:sz w:val="14"/>
              </w:rPr>
            </w:pPr>
          </w:p>
        </w:tc>
        <w:tc>
          <w:tcPr>
            <w:tcW w:w="429" w:type="dxa"/>
          </w:tcPr>
          <w:p w14:paraId="56750B8C" w14:textId="77777777" w:rsidR="00A5792B" w:rsidRDefault="00A5792B">
            <w:pPr>
              <w:pStyle w:val="TableParagraph"/>
              <w:rPr>
                <w:rFonts w:ascii="Times New Roman"/>
                <w:sz w:val="14"/>
              </w:rPr>
            </w:pPr>
          </w:p>
        </w:tc>
      </w:tr>
      <w:tr w:rsidR="00A5792B" w14:paraId="75442C91" w14:textId="77777777">
        <w:trPr>
          <w:trHeight w:val="203"/>
        </w:trPr>
        <w:tc>
          <w:tcPr>
            <w:tcW w:w="1928" w:type="dxa"/>
          </w:tcPr>
          <w:p w14:paraId="7DC2D69E" w14:textId="77777777" w:rsidR="00A5792B" w:rsidRDefault="002F44C1">
            <w:pPr>
              <w:pStyle w:val="TableParagraph"/>
              <w:spacing w:line="184" w:lineRule="exact"/>
              <w:ind w:left="50"/>
              <w:rPr>
                <w:sz w:val="18"/>
              </w:rPr>
            </w:pPr>
            <w:r>
              <w:rPr>
                <w:sz w:val="18"/>
              </w:rPr>
              <w:t>NURSNURSE5,TWO</w:t>
            </w:r>
          </w:p>
        </w:tc>
        <w:tc>
          <w:tcPr>
            <w:tcW w:w="2082" w:type="dxa"/>
          </w:tcPr>
          <w:p w14:paraId="36B05799" w14:textId="77777777" w:rsidR="00A5792B" w:rsidRDefault="002F44C1">
            <w:pPr>
              <w:pStyle w:val="TableParagraph"/>
              <w:spacing w:line="184" w:lineRule="exact"/>
              <w:ind w:right="394"/>
              <w:jc w:val="right"/>
              <w:rPr>
                <w:sz w:val="18"/>
              </w:rPr>
            </w:pPr>
            <w:r>
              <w:rPr>
                <w:w w:val="99"/>
                <w:sz w:val="18"/>
              </w:rPr>
              <w:t>X</w:t>
            </w:r>
          </w:p>
        </w:tc>
        <w:tc>
          <w:tcPr>
            <w:tcW w:w="1021" w:type="dxa"/>
          </w:tcPr>
          <w:p w14:paraId="261D4726" w14:textId="77777777" w:rsidR="00A5792B" w:rsidRDefault="00A5792B">
            <w:pPr>
              <w:pStyle w:val="TableParagraph"/>
              <w:rPr>
                <w:rFonts w:ascii="Times New Roman"/>
                <w:sz w:val="14"/>
              </w:rPr>
            </w:pPr>
          </w:p>
        </w:tc>
        <w:tc>
          <w:tcPr>
            <w:tcW w:w="865" w:type="dxa"/>
          </w:tcPr>
          <w:p w14:paraId="4C3F49FB" w14:textId="77777777" w:rsidR="00A5792B" w:rsidRDefault="00A5792B">
            <w:pPr>
              <w:pStyle w:val="TableParagraph"/>
              <w:rPr>
                <w:rFonts w:ascii="Times New Roman"/>
                <w:sz w:val="14"/>
              </w:rPr>
            </w:pPr>
          </w:p>
        </w:tc>
        <w:tc>
          <w:tcPr>
            <w:tcW w:w="583" w:type="dxa"/>
          </w:tcPr>
          <w:p w14:paraId="3305FF78" w14:textId="77777777" w:rsidR="00A5792B" w:rsidRDefault="00A5792B">
            <w:pPr>
              <w:pStyle w:val="TableParagraph"/>
              <w:rPr>
                <w:rFonts w:ascii="Times New Roman"/>
                <w:sz w:val="14"/>
              </w:rPr>
            </w:pPr>
          </w:p>
        </w:tc>
        <w:tc>
          <w:tcPr>
            <w:tcW w:w="649" w:type="dxa"/>
          </w:tcPr>
          <w:p w14:paraId="08267DE8" w14:textId="77777777" w:rsidR="00A5792B" w:rsidRDefault="00A5792B">
            <w:pPr>
              <w:pStyle w:val="TableParagraph"/>
              <w:rPr>
                <w:rFonts w:ascii="Times New Roman"/>
                <w:sz w:val="14"/>
              </w:rPr>
            </w:pPr>
          </w:p>
        </w:tc>
        <w:tc>
          <w:tcPr>
            <w:tcW w:w="649" w:type="dxa"/>
          </w:tcPr>
          <w:p w14:paraId="47B8E28E" w14:textId="77777777" w:rsidR="00A5792B" w:rsidRDefault="00A5792B">
            <w:pPr>
              <w:pStyle w:val="TableParagraph"/>
              <w:rPr>
                <w:rFonts w:ascii="Times New Roman"/>
                <w:sz w:val="14"/>
              </w:rPr>
            </w:pPr>
          </w:p>
        </w:tc>
        <w:tc>
          <w:tcPr>
            <w:tcW w:w="429" w:type="dxa"/>
          </w:tcPr>
          <w:p w14:paraId="1AD8410C" w14:textId="77777777" w:rsidR="00A5792B" w:rsidRDefault="00A5792B">
            <w:pPr>
              <w:pStyle w:val="TableParagraph"/>
              <w:rPr>
                <w:rFonts w:ascii="Times New Roman"/>
                <w:sz w:val="14"/>
              </w:rPr>
            </w:pPr>
          </w:p>
        </w:tc>
      </w:tr>
      <w:tr w:rsidR="00A5792B" w14:paraId="4F84F4BF" w14:textId="77777777">
        <w:trPr>
          <w:trHeight w:val="203"/>
        </w:trPr>
        <w:tc>
          <w:tcPr>
            <w:tcW w:w="1928" w:type="dxa"/>
          </w:tcPr>
          <w:p w14:paraId="536EB441" w14:textId="77777777" w:rsidR="00A5792B" w:rsidRDefault="002F44C1">
            <w:pPr>
              <w:pStyle w:val="TableParagraph"/>
              <w:spacing w:line="184" w:lineRule="exact"/>
              <w:ind w:left="50"/>
              <w:rPr>
                <w:sz w:val="18"/>
              </w:rPr>
            </w:pPr>
            <w:r>
              <w:rPr>
                <w:sz w:val="18"/>
              </w:rPr>
              <w:t>NURSNURSE5,THREE</w:t>
            </w:r>
          </w:p>
        </w:tc>
        <w:tc>
          <w:tcPr>
            <w:tcW w:w="2082" w:type="dxa"/>
          </w:tcPr>
          <w:p w14:paraId="59060BEF" w14:textId="77777777" w:rsidR="00A5792B" w:rsidRDefault="002F44C1">
            <w:pPr>
              <w:pStyle w:val="TableParagraph"/>
              <w:spacing w:line="184" w:lineRule="exact"/>
              <w:ind w:right="394"/>
              <w:jc w:val="right"/>
              <w:rPr>
                <w:sz w:val="18"/>
              </w:rPr>
            </w:pPr>
            <w:r>
              <w:rPr>
                <w:w w:val="99"/>
                <w:sz w:val="18"/>
              </w:rPr>
              <w:t>X</w:t>
            </w:r>
          </w:p>
        </w:tc>
        <w:tc>
          <w:tcPr>
            <w:tcW w:w="1021" w:type="dxa"/>
          </w:tcPr>
          <w:p w14:paraId="5804C65C" w14:textId="77777777" w:rsidR="00A5792B" w:rsidRDefault="00A5792B">
            <w:pPr>
              <w:pStyle w:val="TableParagraph"/>
              <w:rPr>
                <w:rFonts w:ascii="Times New Roman"/>
                <w:sz w:val="14"/>
              </w:rPr>
            </w:pPr>
          </w:p>
        </w:tc>
        <w:tc>
          <w:tcPr>
            <w:tcW w:w="865" w:type="dxa"/>
          </w:tcPr>
          <w:p w14:paraId="4A3A9EE6" w14:textId="77777777" w:rsidR="00A5792B" w:rsidRDefault="00A5792B">
            <w:pPr>
              <w:pStyle w:val="TableParagraph"/>
              <w:rPr>
                <w:rFonts w:ascii="Times New Roman"/>
                <w:sz w:val="14"/>
              </w:rPr>
            </w:pPr>
          </w:p>
        </w:tc>
        <w:tc>
          <w:tcPr>
            <w:tcW w:w="583" w:type="dxa"/>
          </w:tcPr>
          <w:p w14:paraId="45EEB179" w14:textId="77777777" w:rsidR="00A5792B" w:rsidRDefault="00A5792B">
            <w:pPr>
              <w:pStyle w:val="TableParagraph"/>
              <w:rPr>
                <w:rFonts w:ascii="Times New Roman"/>
                <w:sz w:val="14"/>
              </w:rPr>
            </w:pPr>
          </w:p>
        </w:tc>
        <w:tc>
          <w:tcPr>
            <w:tcW w:w="649" w:type="dxa"/>
          </w:tcPr>
          <w:p w14:paraId="711B5994" w14:textId="77777777" w:rsidR="00A5792B" w:rsidRDefault="00A5792B">
            <w:pPr>
              <w:pStyle w:val="TableParagraph"/>
              <w:rPr>
                <w:rFonts w:ascii="Times New Roman"/>
                <w:sz w:val="14"/>
              </w:rPr>
            </w:pPr>
          </w:p>
        </w:tc>
        <w:tc>
          <w:tcPr>
            <w:tcW w:w="649" w:type="dxa"/>
          </w:tcPr>
          <w:p w14:paraId="41486ED0" w14:textId="77777777" w:rsidR="00A5792B" w:rsidRDefault="00A5792B">
            <w:pPr>
              <w:pStyle w:val="TableParagraph"/>
              <w:rPr>
                <w:rFonts w:ascii="Times New Roman"/>
                <w:sz w:val="14"/>
              </w:rPr>
            </w:pPr>
          </w:p>
        </w:tc>
        <w:tc>
          <w:tcPr>
            <w:tcW w:w="429" w:type="dxa"/>
          </w:tcPr>
          <w:p w14:paraId="12CFF8B5" w14:textId="77777777" w:rsidR="00A5792B" w:rsidRDefault="00A5792B">
            <w:pPr>
              <w:pStyle w:val="TableParagraph"/>
              <w:rPr>
                <w:rFonts w:ascii="Times New Roman"/>
                <w:sz w:val="14"/>
              </w:rPr>
            </w:pPr>
          </w:p>
        </w:tc>
      </w:tr>
      <w:tr w:rsidR="00A5792B" w14:paraId="6283A8DC" w14:textId="77777777">
        <w:trPr>
          <w:trHeight w:val="203"/>
        </w:trPr>
        <w:tc>
          <w:tcPr>
            <w:tcW w:w="1928" w:type="dxa"/>
          </w:tcPr>
          <w:p w14:paraId="3AAE17AF" w14:textId="77777777" w:rsidR="00A5792B" w:rsidRDefault="002F44C1">
            <w:pPr>
              <w:pStyle w:val="TableParagraph"/>
              <w:spacing w:line="184" w:lineRule="exact"/>
              <w:ind w:left="50"/>
              <w:rPr>
                <w:sz w:val="18"/>
              </w:rPr>
            </w:pPr>
            <w:r>
              <w:rPr>
                <w:sz w:val="18"/>
              </w:rPr>
              <w:t>NURSNURSE5,FOUR</w:t>
            </w:r>
          </w:p>
        </w:tc>
        <w:tc>
          <w:tcPr>
            <w:tcW w:w="2082" w:type="dxa"/>
          </w:tcPr>
          <w:p w14:paraId="43CF5550" w14:textId="77777777" w:rsidR="00A5792B" w:rsidRDefault="002F44C1">
            <w:pPr>
              <w:pStyle w:val="TableParagraph"/>
              <w:spacing w:line="184" w:lineRule="exact"/>
              <w:ind w:right="394"/>
              <w:jc w:val="right"/>
              <w:rPr>
                <w:sz w:val="18"/>
              </w:rPr>
            </w:pPr>
            <w:r>
              <w:rPr>
                <w:w w:val="99"/>
                <w:sz w:val="18"/>
              </w:rPr>
              <w:t>X</w:t>
            </w:r>
          </w:p>
        </w:tc>
        <w:tc>
          <w:tcPr>
            <w:tcW w:w="1021" w:type="dxa"/>
          </w:tcPr>
          <w:p w14:paraId="0408B582" w14:textId="77777777" w:rsidR="00A5792B" w:rsidRDefault="00A5792B">
            <w:pPr>
              <w:pStyle w:val="TableParagraph"/>
              <w:rPr>
                <w:rFonts w:ascii="Times New Roman"/>
                <w:sz w:val="14"/>
              </w:rPr>
            </w:pPr>
          </w:p>
        </w:tc>
        <w:tc>
          <w:tcPr>
            <w:tcW w:w="865" w:type="dxa"/>
          </w:tcPr>
          <w:p w14:paraId="5D27EEBA" w14:textId="77777777" w:rsidR="00A5792B" w:rsidRDefault="00A5792B">
            <w:pPr>
              <w:pStyle w:val="TableParagraph"/>
              <w:rPr>
                <w:rFonts w:ascii="Times New Roman"/>
                <w:sz w:val="14"/>
              </w:rPr>
            </w:pPr>
          </w:p>
        </w:tc>
        <w:tc>
          <w:tcPr>
            <w:tcW w:w="583" w:type="dxa"/>
          </w:tcPr>
          <w:p w14:paraId="5FFE3FBE" w14:textId="77777777" w:rsidR="00A5792B" w:rsidRDefault="00A5792B">
            <w:pPr>
              <w:pStyle w:val="TableParagraph"/>
              <w:rPr>
                <w:rFonts w:ascii="Times New Roman"/>
                <w:sz w:val="14"/>
              </w:rPr>
            </w:pPr>
          </w:p>
        </w:tc>
        <w:tc>
          <w:tcPr>
            <w:tcW w:w="649" w:type="dxa"/>
          </w:tcPr>
          <w:p w14:paraId="37E044A0" w14:textId="77777777" w:rsidR="00A5792B" w:rsidRDefault="00A5792B">
            <w:pPr>
              <w:pStyle w:val="TableParagraph"/>
              <w:rPr>
                <w:rFonts w:ascii="Times New Roman"/>
                <w:sz w:val="14"/>
              </w:rPr>
            </w:pPr>
          </w:p>
        </w:tc>
        <w:tc>
          <w:tcPr>
            <w:tcW w:w="649" w:type="dxa"/>
          </w:tcPr>
          <w:p w14:paraId="31B5777B" w14:textId="77777777" w:rsidR="00A5792B" w:rsidRDefault="00A5792B">
            <w:pPr>
              <w:pStyle w:val="TableParagraph"/>
              <w:rPr>
                <w:rFonts w:ascii="Times New Roman"/>
                <w:sz w:val="14"/>
              </w:rPr>
            </w:pPr>
          </w:p>
        </w:tc>
        <w:tc>
          <w:tcPr>
            <w:tcW w:w="429" w:type="dxa"/>
          </w:tcPr>
          <w:p w14:paraId="19B57CDB" w14:textId="77777777" w:rsidR="00A5792B" w:rsidRDefault="00A5792B">
            <w:pPr>
              <w:pStyle w:val="TableParagraph"/>
              <w:rPr>
                <w:rFonts w:ascii="Times New Roman"/>
                <w:sz w:val="14"/>
              </w:rPr>
            </w:pPr>
          </w:p>
        </w:tc>
      </w:tr>
      <w:tr w:rsidR="00A5792B" w14:paraId="6FB93D67" w14:textId="77777777">
        <w:trPr>
          <w:trHeight w:val="203"/>
        </w:trPr>
        <w:tc>
          <w:tcPr>
            <w:tcW w:w="1928" w:type="dxa"/>
          </w:tcPr>
          <w:p w14:paraId="6FF1EED0" w14:textId="77777777" w:rsidR="00A5792B" w:rsidRDefault="002F44C1">
            <w:pPr>
              <w:pStyle w:val="TableParagraph"/>
              <w:spacing w:line="184" w:lineRule="exact"/>
              <w:ind w:left="50"/>
              <w:rPr>
                <w:sz w:val="18"/>
              </w:rPr>
            </w:pPr>
            <w:r>
              <w:rPr>
                <w:sz w:val="18"/>
              </w:rPr>
              <w:t>NURSNURSE5,FIVE</w:t>
            </w:r>
          </w:p>
        </w:tc>
        <w:tc>
          <w:tcPr>
            <w:tcW w:w="2082" w:type="dxa"/>
          </w:tcPr>
          <w:p w14:paraId="2F639B2C" w14:textId="77777777" w:rsidR="00A5792B" w:rsidRDefault="002F44C1">
            <w:pPr>
              <w:pStyle w:val="TableParagraph"/>
              <w:spacing w:line="184" w:lineRule="exact"/>
              <w:ind w:right="394"/>
              <w:jc w:val="right"/>
              <w:rPr>
                <w:sz w:val="18"/>
              </w:rPr>
            </w:pPr>
            <w:r>
              <w:rPr>
                <w:w w:val="99"/>
                <w:sz w:val="18"/>
              </w:rPr>
              <w:t>X</w:t>
            </w:r>
          </w:p>
        </w:tc>
        <w:tc>
          <w:tcPr>
            <w:tcW w:w="1021" w:type="dxa"/>
          </w:tcPr>
          <w:p w14:paraId="1B44B955" w14:textId="77777777" w:rsidR="00A5792B" w:rsidRDefault="00A5792B">
            <w:pPr>
              <w:pStyle w:val="TableParagraph"/>
              <w:rPr>
                <w:rFonts w:ascii="Times New Roman"/>
                <w:sz w:val="14"/>
              </w:rPr>
            </w:pPr>
          </w:p>
        </w:tc>
        <w:tc>
          <w:tcPr>
            <w:tcW w:w="865" w:type="dxa"/>
          </w:tcPr>
          <w:p w14:paraId="3686BD42" w14:textId="77777777" w:rsidR="00A5792B" w:rsidRDefault="00A5792B">
            <w:pPr>
              <w:pStyle w:val="TableParagraph"/>
              <w:rPr>
                <w:rFonts w:ascii="Times New Roman"/>
                <w:sz w:val="14"/>
              </w:rPr>
            </w:pPr>
          </w:p>
        </w:tc>
        <w:tc>
          <w:tcPr>
            <w:tcW w:w="583" w:type="dxa"/>
          </w:tcPr>
          <w:p w14:paraId="6A175C79" w14:textId="77777777" w:rsidR="00A5792B" w:rsidRDefault="00A5792B">
            <w:pPr>
              <w:pStyle w:val="TableParagraph"/>
              <w:rPr>
                <w:rFonts w:ascii="Times New Roman"/>
                <w:sz w:val="14"/>
              </w:rPr>
            </w:pPr>
          </w:p>
        </w:tc>
        <w:tc>
          <w:tcPr>
            <w:tcW w:w="649" w:type="dxa"/>
          </w:tcPr>
          <w:p w14:paraId="1D438372" w14:textId="77777777" w:rsidR="00A5792B" w:rsidRDefault="00A5792B">
            <w:pPr>
              <w:pStyle w:val="TableParagraph"/>
              <w:rPr>
                <w:rFonts w:ascii="Times New Roman"/>
                <w:sz w:val="14"/>
              </w:rPr>
            </w:pPr>
          </w:p>
        </w:tc>
        <w:tc>
          <w:tcPr>
            <w:tcW w:w="649" w:type="dxa"/>
          </w:tcPr>
          <w:p w14:paraId="42167F0F" w14:textId="77777777" w:rsidR="00A5792B" w:rsidRDefault="00A5792B">
            <w:pPr>
              <w:pStyle w:val="TableParagraph"/>
              <w:rPr>
                <w:rFonts w:ascii="Times New Roman"/>
                <w:sz w:val="14"/>
              </w:rPr>
            </w:pPr>
          </w:p>
        </w:tc>
        <w:tc>
          <w:tcPr>
            <w:tcW w:w="429" w:type="dxa"/>
          </w:tcPr>
          <w:p w14:paraId="741549B3" w14:textId="77777777" w:rsidR="00A5792B" w:rsidRDefault="00A5792B">
            <w:pPr>
              <w:pStyle w:val="TableParagraph"/>
              <w:rPr>
                <w:rFonts w:ascii="Times New Roman"/>
                <w:sz w:val="14"/>
              </w:rPr>
            </w:pPr>
          </w:p>
        </w:tc>
      </w:tr>
      <w:tr w:rsidR="00A5792B" w14:paraId="1FD71203" w14:textId="77777777">
        <w:trPr>
          <w:trHeight w:val="305"/>
        </w:trPr>
        <w:tc>
          <w:tcPr>
            <w:tcW w:w="1928" w:type="dxa"/>
          </w:tcPr>
          <w:p w14:paraId="30758F7B" w14:textId="77777777" w:rsidR="00A5792B" w:rsidRDefault="002F44C1">
            <w:pPr>
              <w:pStyle w:val="TableParagraph"/>
              <w:ind w:left="50"/>
              <w:rPr>
                <w:sz w:val="18"/>
              </w:rPr>
            </w:pPr>
            <w:r>
              <w:rPr>
                <w:sz w:val="18"/>
              </w:rPr>
              <w:t>NURSNURSE1,THREE</w:t>
            </w:r>
          </w:p>
        </w:tc>
        <w:tc>
          <w:tcPr>
            <w:tcW w:w="2082" w:type="dxa"/>
          </w:tcPr>
          <w:p w14:paraId="290E2D4A" w14:textId="77777777" w:rsidR="00A5792B" w:rsidRDefault="002F44C1">
            <w:pPr>
              <w:pStyle w:val="TableParagraph"/>
              <w:ind w:right="394"/>
              <w:jc w:val="right"/>
              <w:rPr>
                <w:sz w:val="18"/>
              </w:rPr>
            </w:pPr>
            <w:r>
              <w:rPr>
                <w:w w:val="99"/>
                <w:sz w:val="18"/>
              </w:rPr>
              <w:t>X</w:t>
            </w:r>
          </w:p>
        </w:tc>
        <w:tc>
          <w:tcPr>
            <w:tcW w:w="1021" w:type="dxa"/>
          </w:tcPr>
          <w:p w14:paraId="1FEC2DED" w14:textId="77777777" w:rsidR="00A5792B" w:rsidRDefault="00A5792B">
            <w:pPr>
              <w:pStyle w:val="TableParagraph"/>
              <w:rPr>
                <w:rFonts w:ascii="Times New Roman"/>
                <w:sz w:val="18"/>
              </w:rPr>
            </w:pPr>
          </w:p>
        </w:tc>
        <w:tc>
          <w:tcPr>
            <w:tcW w:w="865" w:type="dxa"/>
          </w:tcPr>
          <w:p w14:paraId="42AA9FDC" w14:textId="77777777" w:rsidR="00A5792B" w:rsidRDefault="00A5792B">
            <w:pPr>
              <w:pStyle w:val="TableParagraph"/>
              <w:rPr>
                <w:rFonts w:ascii="Times New Roman"/>
                <w:sz w:val="18"/>
              </w:rPr>
            </w:pPr>
          </w:p>
        </w:tc>
        <w:tc>
          <w:tcPr>
            <w:tcW w:w="583" w:type="dxa"/>
          </w:tcPr>
          <w:p w14:paraId="26C38EB2" w14:textId="77777777" w:rsidR="00A5792B" w:rsidRDefault="00A5792B">
            <w:pPr>
              <w:pStyle w:val="TableParagraph"/>
              <w:rPr>
                <w:rFonts w:ascii="Times New Roman"/>
                <w:sz w:val="18"/>
              </w:rPr>
            </w:pPr>
          </w:p>
        </w:tc>
        <w:tc>
          <w:tcPr>
            <w:tcW w:w="649" w:type="dxa"/>
          </w:tcPr>
          <w:p w14:paraId="3745F8FD" w14:textId="77777777" w:rsidR="00A5792B" w:rsidRDefault="00A5792B">
            <w:pPr>
              <w:pStyle w:val="TableParagraph"/>
              <w:rPr>
                <w:rFonts w:ascii="Times New Roman"/>
                <w:sz w:val="18"/>
              </w:rPr>
            </w:pPr>
          </w:p>
        </w:tc>
        <w:tc>
          <w:tcPr>
            <w:tcW w:w="649" w:type="dxa"/>
          </w:tcPr>
          <w:p w14:paraId="126DCFD7" w14:textId="77777777" w:rsidR="00A5792B" w:rsidRDefault="00A5792B">
            <w:pPr>
              <w:pStyle w:val="TableParagraph"/>
              <w:rPr>
                <w:rFonts w:ascii="Times New Roman"/>
                <w:sz w:val="18"/>
              </w:rPr>
            </w:pPr>
          </w:p>
        </w:tc>
        <w:tc>
          <w:tcPr>
            <w:tcW w:w="429" w:type="dxa"/>
          </w:tcPr>
          <w:p w14:paraId="19CB1AFD" w14:textId="77777777" w:rsidR="00A5792B" w:rsidRDefault="00A5792B">
            <w:pPr>
              <w:pStyle w:val="TableParagraph"/>
              <w:rPr>
                <w:rFonts w:ascii="Times New Roman"/>
                <w:sz w:val="18"/>
              </w:rPr>
            </w:pPr>
          </w:p>
        </w:tc>
      </w:tr>
      <w:tr w:rsidR="00A5792B" w14:paraId="141DE4DC" w14:textId="77777777">
        <w:trPr>
          <w:trHeight w:val="407"/>
        </w:trPr>
        <w:tc>
          <w:tcPr>
            <w:tcW w:w="1928" w:type="dxa"/>
          </w:tcPr>
          <w:p w14:paraId="18DAB61D" w14:textId="77777777" w:rsidR="00A5792B" w:rsidRDefault="00A5792B">
            <w:pPr>
              <w:pStyle w:val="TableParagraph"/>
              <w:rPr>
                <w:rFonts w:ascii="Times New Roman"/>
                <w:sz w:val="18"/>
              </w:rPr>
            </w:pPr>
          </w:p>
        </w:tc>
        <w:tc>
          <w:tcPr>
            <w:tcW w:w="2082" w:type="dxa"/>
          </w:tcPr>
          <w:p w14:paraId="198932C8" w14:textId="77777777" w:rsidR="00A5792B" w:rsidRDefault="002F44C1">
            <w:pPr>
              <w:pStyle w:val="TableParagraph"/>
              <w:tabs>
                <w:tab w:val="right" w:pos="1685"/>
              </w:tabs>
              <w:spacing w:before="102"/>
              <w:ind w:left="65"/>
              <w:rPr>
                <w:sz w:val="18"/>
              </w:rPr>
            </w:pPr>
            <w:r>
              <w:rPr>
                <w:sz w:val="18"/>
              </w:rPr>
              <w:t>SUB-TOTAL:</w:t>
            </w:r>
            <w:r>
              <w:rPr>
                <w:sz w:val="18"/>
              </w:rPr>
              <w:tab/>
              <w:t>8</w:t>
            </w:r>
          </w:p>
        </w:tc>
        <w:tc>
          <w:tcPr>
            <w:tcW w:w="1021" w:type="dxa"/>
          </w:tcPr>
          <w:p w14:paraId="3F6DD7A2" w14:textId="77777777" w:rsidR="00A5792B" w:rsidRDefault="002F44C1">
            <w:pPr>
              <w:pStyle w:val="TableParagraph"/>
              <w:tabs>
                <w:tab w:val="left" w:pos="647"/>
              </w:tabs>
              <w:spacing w:before="102"/>
              <w:ind w:right="119"/>
              <w:jc w:val="right"/>
              <w:rPr>
                <w:sz w:val="18"/>
              </w:rPr>
            </w:pPr>
            <w:r>
              <w:rPr>
                <w:sz w:val="18"/>
              </w:rPr>
              <w:t>0</w:t>
            </w:r>
            <w:r>
              <w:rPr>
                <w:sz w:val="18"/>
              </w:rPr>
              <w:tab/>
              <w:t>0</w:t>
            </w:r>
          </w:p>
        </w:tc>
        <w:tc>
          <w:tcPr>
            <w:tcW w:w="865" w:type="dxa"/>
          </w:tcPr>
          <w:p w14:paraId="73F6256F" w14:textId="77777777" w:rsidR="00A5792B" w:rsidRDefault="002F44C1">
            <w:pPr>
              <w:pStyle w:val="TableParagraph"/>
              <w:spacing w:before="102"/>
              <w:ind w:left="79"/>
              <w:jc w:val="center"/>
              <w:rPr>
                <w:sz w:val="18"/>
              </w:rPr>
            </w:pPr>
            <w:r>
              <w:rPr>
                <w:w w:val="99"/>
                <w:sz w:val="18"/>
              </w:rPr>
              <w:t>0</w:t>
            </w:r>
          </w:p>
        </w:tc>
        <w:tc>
          <w:tcPr>
            <w:tcW w:w="583" w:type="dxa"/>
          </w:tcPr>
          <w:p w14:paraId="45070D62" w14:textId="77777777" w:rsidR="00A5792B" w:rsidRDefault="002F44C1">
            <w:pPr>
              <w:pStyle w:val="TableParagraph"/>
              <w:spacing w:before="102"/>
              <w:ind w:right="71"/>
              <w:jc w:val="center"/>
              <w:rPr>
                <w:sz w:val="18"/>
              </w:rPr>
            </w:pPr>
            <w:r>
              <w:rPr>
                <w:w w:val="99"/>
                <w:sz w:val="18"/>
              </w:rPr>
              <w:t>1</w:t>
            </w:r>
          </w:p>
        </w:tc>
        <w:tc>
          <w:tcPr>
            <w:tcW w:w="649" w:type="dxa"/>
          </w:tcPr>
          <w:p w14:paraId="3A993E65" w14:textId="77777777" w:rsidR="00A5792B" w:rsidRDefault="002F44C1">
            <w:pPr>
              <w:pStyle w:val="TableParagraph"/>
              <w:spacing w:before="102"/>
              <w:ind w:right="273"/>
              <w:jc w:val="right"/>
              <w:rPr>
                <w:sz w:val="18"/>
              </w:rPr>
            </w:pPr>
            <w:r>
              <w:rPr>
                <w:w w:val="99"/>
                <w:sz w:val="18"/>
              </w:rPr>
              <w:t>0</w:t>
            </w:r>
          </w:p>
        </w:tc>
        <w:tc>
          <w:tcPr>
            <w:tcW w:w="649" w:type="dxa"/>
          </w:tcPr>
          <w:p w14:paraId="23FB81B5" w14:textId="77777777" w:rsidR="00A5792B" w:rsidRDefault="002F44C1">
            <w:pPr>
              <w:pStyle w:val="TableParagraph"/>
              <w:spacing w:before="102"/>
              <w:ind w:right="9"/>
              <w:jc w:val="center"/>
              <w:rPr>
                <w:sz w:val="18"/>
              </w:rPr>
            </w:pPr>
            <w:r>
              <w:rPr>
                <w:w w:val="99"/>
                <w:sz w:val="18"/>
              </w:rPr>
              <w:t>2</w:t>
            </w:r>
          </w:p>
        </w:tc>
        <w:tc>
          <w:tcPr>
            <w:tcW w:w="429" w:type="dxa"/>
          </w:tcPr>
          <w:p w14:paraId="02ABCE81" w14:textId="77777777" w:rsidR="00A5792B" w:rsidRDefault="002F44C1">
            <w:pPr>
              <w:pStyle w:val="TableParagraph"/>
              <w:spacing w:before="102"/>
              <w:ind w:right="55"/>
              <w:jc w:val="right"/>
              <w:rPr>
                <w:sz w:val="18"/>
              </w:rPr>
            </w:pPr>
            <w:r>
              <w:rPr>
                <w:w w:val="99"/>
                <w:sz w:val="18"/>
              </w:rPr>
              <w:t>0</w:t>
            </w:r>
          </w:p>
        </w:tc>
      </w:tr>
      <w:tr w:rsidR="00A5792B" w14:paraId="1E3369E9" w14:textId="77777777">
        <w:trPr>
          <w:trHeight w:val="405"/>
        </w:trPr>
        <w:tc>
          <w:tcPr>
            <w:tcW w:w="1928" w:type="dxa"/>
          </w:tcPr>
          <w:p w14:paraId="59E19607" w14:textId="77777777" w:rsidR="00A5792B" w:rsidRDefault="002F44C1">
            <w:pPr>
              <w:pStyle w:val="TableParagraph"/>
              <w:spacing w:before="102"/>
              <w:ind w:right="40"/>
              <w:jc w:val="right"/>
              <w:rPr>
                <w:sz w:val="18"/>
              </w:rPr>
            </w:pPr>
            <w:r>
              <w:rPr>
                <w:w w:val="95"/>
                <w:sz w:val="18"/>
              </w:rPr>
              <w:t>WARD</w:t>
            </w:r>
          </w:p>
        </w:tc>
        <w:tc>
          <w:tcPr>
            <w:tcW w:w="2082" w:type="dxa"/>
          </w:tcPr>
          <w:p w14:paraId="3E456DAC" w14:textId="77777777" w:rsidR="00A5792B" w:rsidRDefault="002F44C1">
            <w:pPr>
              <w:pStyle w:val="TableParagraph"/>
              <w:tabs>
                <w:tab w:val="left" w:pos="1469"/>
              </w:tabs>
              <w:spacing w:before="102"/>
              <w:ind w:left="65"/>
              <w:rPr>
                <w:sz w:val="18"/>
              </w:rPr>
            </w:pPr>
            <w:r>
              <w:rPr>
                <w:sz w:val="18"/>
              </w:rPr>
              <w:t>SUB-TOTAL:</w:t>
            </w:r>
            <w:r>
              <w:rPr>
                <w:sz w:val="18"/>
              </w:rPr>
              <w:tab/>
              <w:t>14</w:t>
            </w:r>
          </w:p>
        </w:tc>
        <w:tc>
          <w:tcPr>
            <w:tcW w:w="1021" w:type="dxa"/>
          </w:tcPr>
          <w:p w14:paraId="088D453E" w14:textId="77777777" w:rsidR="00A5792B" w:rsidRDefault="002F44C1">
            <w:pPr>
              <w:pStyle w:val="TableParagraph"/>
              <w:tabs>
                <w:tab w:val="left" w:pos="647"/>
              </w:tabs>
              <w:spacing w:before="102"/>
              <w:ind w:right="119"/>
              <w:jc w:val="right"/>
              <w:rPr>
                <w:sz w:val="18"/>
              </w:rPr>
            </w:pPr>
            <w:r>
              <w:rPr>
                <w:sz w:val="18"/>
              </w:rPr>
              <w:t>0</w:t>
            </w:r>
            <w:r>
              <w:rPr>
                <w:sz w:val="18"/>
              </w:rPr>
              <w:tab/>
              <w:t>0</w:t>
            </w:r>
          </w:p>
        </w:tc>
        <w:tc>
          <w:tcPr>
            <w:tcW w:w="865" w:type="dxa"/>
          </w:tcPr>
          <w:p w14:paraId="2EA60243" w14:textId="77777777" w:rsidR="00A5792B" w:rsidRDefault="002F44C1">
            <w:pPr>
              <w:pStyle w:val="TableParagraph"/>
              <w:spacing w:before="102"/>
              <w:ind w:left="79"/>
              <w:jc w:val="center"/>
              <w:rPr>
                <w:sz w:val="18"/>
              </w:rPr>
            </w:pPr>
            <w:r>
              <w:rPr>
                <w:w w:val="99"/>
                <w:sz w:val="18"/>
              </w:rPr>
              <w:t>0</w:t>
            </w:r>
          </w:p>
        </w:tc>
        <w:tc>
          <w:tcPr>
            <w:tcW w:w="583" w:type="dxa"/>
          </w:tcPr>
          <w:p w14:paraId="31B19AA9" w14:textId="77777777" w:rsidR="00A5792B" w:rsidRDefault="002F44C1">
            <w:pPr>
              <w:pStyle w:val="TableParagraph"/>
              <w:spacing w:before="102"/>
              <w:ind w:right="71"/>
              <w:jc w:val="center"/>
              <w:rPr>
                <w:sz w:val="18"/>
              </w:rPr>
            </w:pPr>
            <w:r>
              <w:rPr>
                <w:w w:val="99"/>
                <w:sz w:val="18"/>
              </w:rPr>
              <w:t>1</w:t>
            </w:r>
          </w:p>
        </w:tc>
        <w:tc>
          <w:tcPr>
            <w:tcW w:w="649" w:type="dxa"/>
          </w:tcPr>
          <w:p w14:paraId="05870277" w14:textId="77777777" w:rsidR="00A5792B" w:rsidRDefault="002F44C1">
            <w:pPr>
              <w:pStyle w:val="TableParagraph"/>
              <w:spacing w:before="102"/>
              <w:ind w:right="273"/>
              <w:jc w:val="right"/>
              <w:rPr>
                <w:sz w:val="18"/>
              </w:rPr>
            </w:pPr>
            <w:r>
              <w:rPr>
                <w:w w:val="99"/>
                <w:sz w:val="18"/>
              </w:rPr>
              <w:t>0</w:t>
            </w:r>
          </w:p>
        </w:tc>
        <w:tc>
          <w:tcPr>
            <w:tcW w:w="649" w:type="dxa"/>
          </w:tcPr>
          <w:p w14:paraId="27764422" w14:textId="77777777" w:rsidR="00A5792B" w:rsidRDefault="002F44C1">
            <w:pPr>
              <w:pStyle w:val="TableParagraph"/>
              <w:spacing w:before="102"/>
              <w:ind w:right="9"/>
              <w:jc w:val="center"/>
              <w:rPr>
                <w:sz w:val="18"/>
              </w:rPr>
            </w:pPr>
            <w:r>
              <w:rPr>
                <w:w w:val="99"/>
                <w:sz w:val="18"/>
              </w:rPr>
              <w:t>2</w:t>
            </w:r>
          </w:p>
        </w:tc>
        <w:tc>
          <w:tcPr>
            <w:tcW w:w="429" w:type="dxa"/>
          </w:tcPr>
          <w:p w14:paraId="7F2088F7" w14:textId="77777777" w:rsidR="00A5792B" w:rsidRDefault="002F44C1">
            <w:pPr>
              <w:pStyle w:val="TableParagraph"/>
              <w:spacing w:before="102"/>
              <w:ind w:right="55"/>
              <w:jc w:val="right"/>
              <w:rPr>
                <w:sz w:val="18"/>
              </w:rPr>
            </w:pPr>
            <w:r>
              <w:rPr>
                <w:w w:val="99"/>
                <w:sz w:val="18"/>
              </w:rPr>
              <w:t>0</w:t>
            </w:r>
          </w:p>
        </w:tc>
      </w:tr>
      <w:tr w:rsidR="00A5792B" w14:paraId="57361331" w14:textId="77777777">
        <w:trPr>
          <w:trHeight w:val="326"/>
        </w:trPr>
        <w:tc>
          <w:tcPr>
            <w:tcW w:w="1928" w:type="dxa"/>
          </w:tcPr>
          <w:p w14:paraId="3572E4FD" w14:textId="77777777" w:rsidR="00A5792B" w:rsidRDefault="002F44C1">
            <w:pPr>
              <w:pStyle w:val="TableParagraph"/>
              <w:spacing w:before="100" w:line="207" w:lineRule="exact"/>
              <w:ind w:left="50"/>
              <w:rPr>
                <w:sz w:val="20"/>
              </w:rPr>
            </w:pPr>
            <w:r>
              <w:rPr>
                <w:sz w:val="20"/>
              </w:rPr>
              <w:t>Press return to</w:t>
            </w:r>
          </w:p>
        </w:tc>
        <w:tc>
          <w:tcPr>
            <w:tcW w:w="2082" w:type="dxa"/>
          </w:tcPr>
          <w:p w14:paraId="13C7937B" w14:textId="77777777" w:rsidR="00A5792B" w:rsidRDefault="002F44C1">
            <w:pPr>
              <w:pStyle w:val="TableParagraph"/>
              <w:spacing w:before="100" w:line="207" w:lineRule="exact"/>
              <w:ind w:left="41"/>
              <w:rPr>
                <w:sz w:val="20"/>
              </w:rPr>
            </w:pPr>
            <w:r>
              <w:rPr>
                <w:sz w:val="20"/>
              </w:rPr>
              <w:t>continue, or "^"</w:t>
            </w:r>
          </w:p>
        </w:tc>
        <w:tc>
          <w:tcPr>
            <w:tcW w:w="1021" w:type="dxa"/>
          </w:tcPr>
          <w:p w14:paraId="6A7199CB" w14:textId="77777777" w:rsidR="00A5792B" w:rsidRDefault="002F44C1">
            <w:pPr>
              <w:pStyle w:val="TableParagraph"/>
              <w:spacing w:before="100" w:line="207" w:lineRule="exact"/>
              <w:ind w:right="59"/>
              <w:jc w:val="right"/>
              <w:rPr>
                <w:sz w:val="20"/>
              </w:rPr>
            </w:pPr>
            <w:r>
              <w:rPr>
                <w:sz w:val="20"/>
              </w:rPr>
              <w:t>to</w:t>
            </w:r>
            <w:r>
              <w:rPr>
                <w:spacing w:val="2"/>
                <w:sz w:val="20"/>
              </w:rPr>
              <w:t xml:space="preserve"> </w:t>
            </w:r>
            <w:r>
              <w:rPr>
                <w:spacing w:val="-4"/>
                <w:sz w:val="20"/>
              </w:rPr>
              <w:t>exit:</w:t>
            </w:r>
          </w:p>
        </w:tc>
        <w:tc>
          <w:tcPr>
            <w:tcW w:w="865" w:type="dxa"/>
          </w:tcPr>
          <w:p w14:paraId="2325DEDC" w14:textId="77777777" w:rsidR="00A5792B" w:rsidRDefault="002F44C1">
            <w:pPr>
              <w:pStyle w:val="TableParagraph"/>
              <w:spacing w:before="100" w:line="207" w:lineRule="exact"/>
              <w:ind w:left="58"/>
              <w:rPr>
                <w:b/>
                <w:sz w:val="20"/>
              </w:rPr>
            </w:pPr>
            <w:r>
              <w:rPr>
                <w:b/>
                <w:sz w:val="20"/>
              </w:rPr>
              <w:t>&lt;RET&gt;</w:t>
            </w:r>
          </w:p>
        </w:tc>
        <w:tc>
          <w:tcPr>
            <w:tcW w:w="583" w:type="dxa"/>
          </w:tcPr>
          <w:p w14:paraId="7EE356CA" w14:textId="77777777" w:rsidR="00A5792B" w:rsidRDefault="00A5792B">
            <w:pPr>
              <w:pStyle w:val="TableParagraph"/>
              <w:rPr>
                <w:rFonts w:ascii="Times New Roman"/>
                <w:sz w:val="18"/>
              </w:rPr>
            </w:pPr>
          </w:p>
        </w:tc>
        <w:tc>
          <w:tcPr>
            <w:tcW w:w="649" w:type="dxa"/>
          </w:tcPr>
          <w:p w14:paraId="72857E6A" w14:textId="77777777" w:rsidR="00A5792B" w:rsidRDefault="00A5792B">
            <w:pPr>
              <w:pStyle w:val="TableParagraph"/>
              <w:rPr>
                <w:rFonts w:ascii="Times New Roman"/>
                <w:sz w:val="18"/>
              </w:rPr>
            </w:pPr>
          </w:p>
        </w:tc>
        <w:tc>
          <w:tcPr>
            <w:tcW w:w="649" w:type="dxa"/>
          </w:tcPr>
          <w:p w14:paraId="064F8C3E" w14:textId="77777777" w:rsidR="00A5792B" w:rsidRDefault="00A5792B">
            <w:pPr>
              <w:pStyle w:val="TableParagraph"/>
              <w:rPr>
                <w:rFonts w:ascii="Times New Roman"/>
                <w:sz w:val="18"/>
              </w:rPr>
            </w:pPr>
          </w:p>
        </w:tc>
        <w:tc>
          <w:tcPr>
            <w:tcW w:w="429" w:type="dxa"/>
          </w:tcPr>
          <w:p w14:paraId="34C3D102" w14:textId="77777777" w:rsidR="00A5792B" w:rsidRDefault="00A5792B">
            <w:pPr>
              <w:pStyle w:val="TableParagraph"/>
              <w:rPr>
                <w:rFonts w:ascii="Times New Roman"/>
                <w:sz w:val="18"/>
              </w:rPr>
            </w:pPr>
          </w:p>
        </w:tc>
      </w:tr>
    </w:tbl>
    <w:p w14:paraId="508B13FE" w14:textId="77777777" w:rsidR="00A5792B" w:rsidRDefault="00A5792B">
      <w:pPr>
        <w:rPr>
          <w:sz w:val="18"/>
        </w:rPr>
        <w:sectPr w:rsidR="00A5792B">
          <w:pgSz w:w="12240" w:h="15840"/>
          <w:pgMar w:top="940" w:right="620" w:bottom="1160" w:left="1200" w:header="725" w:footer="975" w:gutter="0"/>
          <w:cols w:space="720"/>
        </w:sectPr>
      </w:pPr>
    </w:p>
    <w:p w14:paraId="028AE546" w14:textId="77777777" w:rsidR="00A5792B" w:rsidRDefault="00A5792B">
      <w:pPr>
        <w:pStyle w:val="BodyText"/>
        <w:rPr>
          <w:rFonts w:ascii="Courier New"/>
          <w:sz w:val="20"/>
        </w:rPr>
      </w:pPr>
    </w:p>
    <w:p w14:paraId="258A546C" w14:textId="77777777" w:rsidR="00A5792B" w:rsidRDefault="00A5792B">
      <w:pPr>
        <w:pStyle w:val="BodyText"/>
        <w:spacing w:before="2"/>
        <w:rPr>
          <w:rFonts w:ascii="Courier New"/>
          <w:sz w:val="23"/>
        </w:rPr>
      </w:pPr>
    </w:p>
    <w:p w14:paraId="46D56A3C" w14:textId="77777777" w:rsidR="00A5792B" w:rsidRDefault="002F44C1">
      <w:pPr>
        <w:pStyle w:val="BodyText"/>
        <w:tabs>
          <w:tab w:val="left" w:pos="6713"/>
        </w:tabs>
        <w:ind w:left="240"/>
      </w:pPr>
      <w:r>
        <w:rPr>
          <w:u w:val="dotted"/>
        </w:rPr>
        <w:t xml:space="preserve"> </w:t>
      </w:r>
      <w:r>
        <w:rPr>
          <w:u w:val="dotted"/>
        </w:rPr>
        <w:tab/>
      </w:r>
      <w:r>
        <w:t>(last page of report)</w:t>
      </w:r>
    </w:p>
    <w:p w14:paraId="045956B8" w14:textId="77777777" w:rsidR="00A5792B" w:rsidRDefault="002F44C1">
      <w:pPr>
        <w:spacing w:before="211"/>
        <w:ind w:right="1839"/>
        <w:jc w:val="center"/>
        <w:rPr>
          <w:rFonts w:ascii="Courier New"/>
          <w:sz w:val="18"/>
        </w:rPr>
      </w:pPr>
      <w:r>
        <w:rPr>
          <w:rFonts w:ascii="Courier New"/>
          <w:sz w:val="18"/>
        </w:rPr>
        <w:t>HINES</w:t>
      </w:r>
    </w:p>
    <w:p w14:paraId="726078ED" w14:textId="77777777" w:rsidR="00A5792B" w:rsidRDefault="002F44C1">
      <w:pPr>
        <w:tabs>
          <w:tab w:val="left" w:pos="6286"/>
          <w:tab w:val="left" w:pos="7798"/>
        </w:tabs>
        <w:ind w:left="240"/>
        <w:rPr>
          <w:rFonts w:ascii="Courier New"/>
          <w:sz w:val="18"/>
        </w:rPr>
      </w:pPr>
      <w:r>
        <w:rPr>
          <w:rFonts w:ascii="Courier New"/>
          <w:sz w:val="18"/>
        </w:rPr>
        <w:t>NURSING SERVICE AGE PROFILE BY</w:t>
      </w:r>
      <w:r>
        <w:rPr>
          <w:rFonts w:ascii="Courier New"/>
          <w:spacing w:val="-34"/>
          <w:sz w:val="18"/>
        </w:rPr>
        <w:t xml:space="preserve"> </w:t>
      </w:r>
      <w:r>
        <w:rPr>
          <w:rFonts w:ascii="Courier New"/>
          <w:sz w:val="18"/>
        </w:rPr>
        <w:t>LOCATION/SVC</w:t>
      </w:r>
      <w:r>
        <w:rPr>
          <w:rFonts w:ascii="Courier New"/>
          <w:spacing w:val="-7"/>
          <w:sz w:val="18"/>
        </w:rPr>
        <w:t xml:space="preserve"> </w:t>
      </w:r>
      <w:r>
        <w:rPr>
          <w:rFonts w:ascii="Courier New"/>
          <w:sz w:val="18"/>
        </w:rPr>
        <w:t>CATEGORY</w:t>
      </w:r>
      <w:r>
        <w:rPr>
          <w:rFonts w:ascii="Courier New"/>
          <w:sz w:val="18"/>
        </w:rPr>
        <w:tab/>
        <w:t>FEB</w:t>
      </w:r>
      <w:r>
        <w:rPr>
          <w:rFonts w:ascii="Courier New"/>
          <w:spacing w:val="-5"/>
          <w:sz w:val="18"/>
        </w:rPr>
        <w:t xml:space="preserve"> </w:t>
      </w:r>
      <w:r>
        <w:rPr>
          <w:rFonts w:ascii="Courier New"/>
          <w:sz w:val="18"/>
        </w:rPr>
        <w:t>24,1997</w:t>
      </w:r>
      <w:r>
        <w:rPr>
          <w:rFonts w:ascii="Courier New"/>
          <w:sz w:val="18"/>
        </w:rPr>
        <w:tab/>
        <w:t>PAGE:</w:t>
      </w:r>
      <w:r>
        <w:rPr>
          <w:rFonts w:ascii="Courier New"/>
          <w:spacing w:val="-1"/>
          <w:sz w:val="18"/>
        </w:rPr>
        <w:t xml:space="preserve"> </w:t>
      </w:r>
      <w:r>
        <w:rPr>
          <w:rFonts w:ascii="Courier New"/>
          <w:sz w:val="18"/>
        </w:rPr>
        <w:t>11</w:t>
      </w:r>
    </w:p>
    <w:p w14:paraId="7A0C231D" w14:textId="77777777" w:rsidR="00A5792B" w:rsidRDefault="00A5792B">
      <w:pPr>
        <w:pStyle w:val="BodyText"/>
        <w:rPr>
          <w:rFonts w:ascii="Courier New"/>
          <w:sz w:val="18"/>
        </w:rPr>
      </w:pPr>
    </w:p>
    <w:p w14:paraId="3EAC1C07" w14:textId="77777777" w:rsidR="00A5792B" w:rsidRDefault="00BE26E6">
      <w:pPr>
        <w:tabs>
          <w:tab w:val="left" w:pos="3371"/>
          <w:tab w:val="left" w:pos="8122"/>
        </w:tabs>
        <w:spacing w:before="1"/>
        <w:ind w:left="240"/>
        <w:rPr>
          <w:rFonts w:ascii="Courier New"/>
          <w:sz w:val="18"/>
        </w:rPr>
      </w:pPr>
      <w:r>
        <w:pict w14:anchorId="13D5C9BE">
          <v:shape id="_x0000_s2665" style="position:absolute;left:0;text-align:left;margin-left:1in;margin-top:15.2pt;width:431.95pt;height:.1pt;z-index:-15601152;mso-wrap-distance-left:0;mso-wrap-distance-right:0;mso-position-horizontal-relative:page" coordorigin="1440,304" coordsize="8639,0" path="m1440,304r8639,e" filled="f" strokeweight=".18733mm">
            <v:stroke dashstyle="dash"/>
            <v:path arrowok="t"/>
            <w10:wrap type="topAndBottom" anchorx="page"/>
          </v:shape>
        </w:pict>
      </w:r>
      <w:r w:rsidR="002F44C1">
        <w:rPr>
          <w:rFonts w:ascii="Courier New"/>
          <w:sz w:val="18"/>
        </w:rPr>
        <w:t>NAME</w:t>
      </w:r>
      <w:r w:rsidR="002F44C1">
        <w:rPr>
          <w:rFonts w:ascii="Courier New"/>
          <w:sz w:val="18"/>
        </w:rPr>
        <w:tab/>
        <w:t>NO DOB 18-20 21-29 30-39 40-49</w:t>
      </w:r>
      <w:r w:rsidR="002F44C1">
        <w:rPr>
          <w:rFonts w:ascii="Courier New"/>
          <w:spacing w:val="-27"/>
          <w:sz w:val="18"/>
        </w:rPr>
        <w:t xml:space="preserve"> </w:t>
      </w:r>
      <w:r w:rsidR="002F44C1">
        <w:rPr>
          <w:rFonts w:ascii="Courier New"/>
          <w:sz w:val="18"/>
        </w:rPr>
        <w:t>50-59</w:t>
      </w:r>
      <w:r w:rsidR="002F44C1">
        <w:rPr>
          <w:rFonts w:ascii="Courier New"/>
          <w:spacing w:val="-5"/>
          <w:sz w:val="18"/>
        </w:rPr>
        <w:t xml:space="preserve"> </w:t>
      </w:r>
      <w:r w:rsidR="002F44C1">
        <w:rPr>
          <w:rFonts w:ascii="Courier New"/>
          <w:sz w:val="18"/>
        </w:rPr>
        <w:t>60-69</w:t>
      </w:r>
      <w:r w:rsidR="002F44C1">
        <w:rPr>
          <w:rFonts w:ascii="Courier New"/>
          <w:sz w:val="18"/>
        </w:rPr>
        <w:tab/>
        <w:t>70+</w:t>
      </w:r>
    </w:p>
    <w:p w14:paraId="6BBC0232" w14:textId="77777777" w:rsidR="00A5792B" w:rsidRDefault="00A5792B">
      <w:pPr>
        <w:pStyle w:val="BodyText"/>
        <w:spacing w:before="2"/>
        <w:rPr>
          <w:rFonts w:ascii="Courier New"/>
          <w:sz w:val="15"/>
        </w:rPr>
      </w:pPr>
    </w:p>
    <w:p w14:paraId="26AD2736" w14:textId="77777777" w:rsidR="00A5792B" w:rsidRDefault="00BE26E6">
      <w:pPr>
        <w:spacing w:before="101"/>
        <w:ind w:right="1407"/>
        <w:jc w:val="center"/>
        <w:rPr>
          <w:rFonts w:ascii="Courier New"/>
          <w:sz w:val="18"/>
        </w:rPr>
      </w:pPr>
      <w:r>
        <w:pict w14:anchorId="0BA92AC2">
          <v:shape id="_x0000_s2664" style="position:absolute;left:0;text-align:left;margin-left:239.35pt;margin-top:20.2pt;width:97.2pt;height:.1pt;z-index:-15600640;mso-wrap-distance-left:0;mso-wrap-distance-right:0;mso-position-horizontal-relative:page" coordorigin="4787,404" coordsize="1944,0" path="m4787,404r1944,e" filled="f" strokeweight=".18733mm">
            <v:stroke dashstyle="dash"/>
            <v:path arrowok="t"/>
            <w10:wrap type="topAndBottom" anchorx="page"/>
          </v:shape>
        </w:pict>
      </w:r>
      <w:r w:rsidR="002F44C1">
        <w:rPr>
          <w:rFonts w:ascii="Courier New"/>
          <w:sz w:val="18"/>
        </w:rPr>
        <w:t>DIETETICS SERVICE</w:t>
      </w:r>
    </w:p>
    <w:p w14:paraId="5BC5FD96" w14:textId="77777777" w:rsidR="00A5792B" w:rsidRDefault="00A5792B">
      <w:pPr>
        <w:pStyle w:val="BodyText"/>
        <w:spacing w:before="4"/>
        <w:rPr>
          <w:rFonts w:ascii="Courier New"/>
          <w:sz w:val="15"/>
        </w:rPr>
      </w:pPr>
    </w:p>
    <w:p w14:paraId="559E3B75" w14:textId="77777777" w:rsidR="00A5792B" w:rsidRDefault="002F44C1">
      <w:pPr>
        <w:spacing w:before="100"/>
        <w:ind w:left="1967"/>
        <w:rPr>
          <w:rFonts w:ascii="Courier New"/>
          <w:sz w:val="18"/>
        </w:rPr>
      </w:pPr>
      <w:r>
        <w:rPr>
          <w:rFonts w:ascii="Courier New"/>
          <w:sz w:val="18"/>
        </w:rPr>
        <w:t>WARD LOCATION: CNH</w:t>
      </w:r>
    </w:p>
    <w:p w14:paraId="325BDAC9" w14:textId="77777777" w:rsidR="00A5792B" w:rsidRDefault="00A5792B">
      <w:pPr>
        <w:pStyle w:val="BodyText"/>
        <w:rPr>
          <w:rFonts w:ascii="Courier New"/>
          <w:sz w:val="18"/>
        </w:rPr>
      </w:pPr>
    </w:p>
    <w:tbl>
      <w:tblPr>
        <w:tblW w:w="0" w:type="auto"/>
        <w:tblInd w:w="197" w:type="dxa"/>
        <w:tblLayout w:type="fixed"/>
        <w:tblCellMar>
          <w:left w:w="0" w:type="dxa"/>
          <w:right w:w="0" w:type="dxa"/>
        </w:tblCellMar>
        <w:tblLook w:val="01E0" w:firstRow="1" w:lastRow="1" w:firstColumn="1" w:lastColumn="1" w:noHBand="0" w:noVBand="0"/>
      </w:tblPr>
      <w:tblGrid>
        <w:gridCol w:w="1940"/>
        <w:gridCol w:w="1134"/>
        <w:gridCol w:w="1026"/>
        <w:gridCol w:w="702"/>
        <w:gridCol w:w="324"/>
        <w:gridCol w:w="648"/>
        <w:gridCol w:w="702"/>
        <w:gridCol w:w="648"/>
        <w:gridCol w:w="648"/>
        <w:gridCol w:w="428"/>
      </w:tblGrid>
      <w:tr w:rsidR="00A5792B" w14:paraId="0836708D" w14:textId="77777777">
        <w:trPr>
          <w:trHeight w:val="305"/>
        </w:trPr>
        <w:tc>
          <w:tcPr>
            <w:tcW w:w="1940" w:type="dxa"/>
          </w:tcPr>
          <w:p w14:paraId="08E51E59" w14:textId="77777777" w:rsidR="00A5792B" w:rsidRDefault="00A5792B">
            <w:pPr>
              <w:pStyle w:val="TableParagraph"/>
              <w:rPr>
                <w:rFonts w:ascii="Times New Roman"/>
                <w:sz w:val="20"/>
              </w:rPr>
            </w:pPr>
          </w:p>
        </w:tc>
        <w:tc>
          <w:tcPr>
            <w:tcW w:w="1134" w:type="dxa"/>
          </w:tcPr>
          <w:p w14:paraId="58CA0131" w14:textId="77777777" w:rsidR="00A5792B" w:rsidRDefault="002F44C1">
            <w:pPr>
              <w:pStyle w:val="TableParagraph"/>
              <w:ind w:left="161"/>
              <w:jc w:val="center"/>
              <w:rPr>
                <w:sz w:val="18"/>
              </w:rPr>
            </w:pPr>
            <w:r>
              <w:rPr>
                <w:sz w:val="18"/>
              </w:rPr>
              <w:t>SERVICE</w:t>
            </w:r>
          </w:p>
        </w:tc>
        <w:tc>
          <w:tcPr>
            <w:tcW w:w="1026" w:type="dxa"/>
          </w:tcPr>
          <w:p w14:paraId="589C8BDE" w14:textId="77777777" w:rsidR="00A5792B" w:rsidRDefault="002F44C1">
            <w:pPr>
              <w:pStyle w:val="TableParagraph"/>
              <w:ind w:left="-1"/>
              <w:rPr>
                <w:sz w:val="18"/>
              </w:rPr>
            </w:pPr>
            <w:r>
              <w:rPr>
                <w:sz w:val="18"/>
              </w:rPr>
              <w:t>CATEGORY:</w:t>
            </w:r>
          </w:p>
        </w:tc>
        <w:tc>
          <w:tcPr>
            <w:tcW w:w="702" w:type="dxa"/>
          </w:tcPr>
          <w:p w14:paraId="08AEA00A" w14:textId="77777777" w:rsidR="00A5792B" w:rsidRDefault="002F44C1">
            <w:pPr>
              <w:pStyle w:val="TableParagraph"/>
              <w:ind w:left="53"/>
              <w:rPr>
                <w:sz w:val="18"/>
              </w:rPr>
            </w:pPr>
            <w:r>
              <w:rPr>
                <w:sz w:val="18"/>
              </w:rPr>
              <w:t>VOLUNT</w:t>
            </w:r>
          </w:p>
        </w:tc>
        <w:tc>
          <w:tcPr>
            <w:tcW w:w="324" w:type="dxa"/>
          </w:tcPr>
          <w:p w14:paraId="2E3E51B0" w14:textId="77777777" w:rsidR="00A5792B" w:rsidRDefault="00A5792B">
            <w:pPr>
              <w:pStyle w:val="TableParagraph"/>
              <w:rPr>
                <w:rFonts w:ascii="Times New Roman"/>
                <w:sz w:val="20"/>
              </w:rPr>
            </w:pPr>
          </w:p>
        </w:tc>
        <w:tc>
          <w:tcPr>
            <w:tcW w:w="648" w:type="dxa"/>
          </w:tcPr>
          <w:p w14:paraId="27D08D4D" w14:textId="77777777" w:rsidR="00A5792B" w:rsidRDefault="00A5792B">
            <w:pPr>
              <w:pStyle w:val="TableParagraph"/>
              <w:rPr>
                <w:rFonts w:ascii="Times New Roman"/>
                <w:sz w:val="20"/>
              </w:rPr>
            </w:pPr>
          </w:p>
        </w:tc>
        <w:tc>
          <w:tcPr>
            <w:tcW w:w="702" w:type="dxa"/>
          </w:tcPr>
          <w:p w14:paraId="06C99DF0" w14:textId="77777777" w:rsidR="00A5792B" w:rsidRDefault="00A5792B">
            <w:pPr>
              <w:pStyle w:val="TableParagraph"/>
              <w:rPr>
                <w:rFonts w:ascii="Times New Roman"/>
                <w:sz w:val="20"/>
              </w:rPr>
            </w:pPr>
          </w:p>
        </w:tc>
        <w:tc>
          <w:tcPr>
            <w:tcW w:w="1724" w:type="dxa"/>
            <w:gridSpan w:val="3"/>
            <w:vMerge w:val="restart"/>
          </w:tcPr>
          <w:p w14:paraId="7FBCC74A" w14:textId="77777777" w:rsidR="00A5792B" w:rsidRDefault="00A5792B">
            <w:pPr>
              <w:pStyle w:val="TableParagraph"/>
              <w:rPr>
                <w:rFonts w:ascii="Times New Roman"/>
                <w:sz w:val="20"/>
              </w:rPr>
            </w:pPr>
          </w:p>
        </w:tc>
      </w:tr>
      <w:tr w:rsidR="00A5792B" w14:paraId="3113511E" w14:textId="77777777">
        <w:trPr>
          <w:trHeight w:val="305"/>
        </w:trPr>
        <w:tc>
          <w:tcPr>
            <w:tcW w:w="1940" w:type="dxa"/>
          </w:tcPr>
          <w:p w14:paraId="2B887EB5" w14:textId="77777777" w:rsidR="00A5792B" w:rsidRDefault="002F44C1">
            <w:pPr>
              <w:pStyle w:val="TableParagraph"/>
              <w:spacing w:before="102" w:line="184" w:lineRule="exact"/>
              <w:ind w:left="50"/>
              <w:rPr>
                <w:sz w:val="18"/>
              </w:rPr>
            </w:pPr>
            <w:r>
              <w:rPr>
                <w:sz w:val="18"/>
              </w:rPr>
              <w:t>NURSNURSE5,SIX</w:t>
            </w:r>
          </w:p>
        </w:tc>
        <w:tc>
          <w:tcPr>
            <w:tcW w:w="1134" w:type="dxa"/>
          </w:tcPr>
          <w:p w14:paraId="2E71A30C" w14:textId="77777777" w:rsidR="00A5792B" w:rsidRDefault="00A5792B">
            <w:pPr>
              <w:pStyle w:val="TableParagraph"/>
              <w:rPr>
                <w:rFonts w:ascii="Times New Roman"/>
                <w:sz w:val="20"/>
              </w:rPr>
            </w:pPr>
          </w:p>
        </w:tc>
        <w:tc>
          <w:tcPr>
            <w:tcW w:w="1026" w:type="dxa"/>
          </w:tcPr>
          <w:p w14:paraId="5888CD2A" w14:textId="77777777" w:rsidR="00A5792B" w:rsidRDefault="00A5792B">
            <w:pPr>
              <w:pStyle w:val="TableParagraph"/>
              <w:rPr>
                <w:rFonts w:ascii="Times New Roman"/>
                <w:sz w:val="20"/>
              </w:rPr>
            </w:pPr>
          </w:p>
        </w:tc>
        <w:tc>
          <w:tcPr>
            <w:tcW w:w="702" w:type="dxa"/>
          </w:tcPr>
          <w:p w14:paraId="13339AE1" w14:textId="77777777" w:rsidR="00A5792B" w:rsidRDefault="00A5792B">
            <w:pPr>
              <w:pStyle w:val="TableParagraph"/>
              <w:rPr>
                <w:rFonts w:ascii="Times New Roman"/>
                <w:sz w:val="20"/>
              </w:rPr>
            </w:pPr>
          </w:p>
        </w:tc>
        <w:tc>
          <w:tcPr>
            <w:tcW w:w="324" w:type="dxa"/>
          </w:tcPr>
          <w:p w14:paraId="3DC95C51" w14:textId="77777777" w:rsidR="00A5792B" w:rsidRDefault="00A5792B">
            <w:pPr>
              <w:pStyle w:val="TableParagraph"/>
              <w:rPr>
                <w:rFonts w:ascii="Times New Roman"/>
                <w:sz w:val="20"/>
              </w:rPr>
            </w:pPr>
          </w:p>
        </w:tc>
        <w:tc>
          <w:tcPr>
            <w:tcW w:w="648" w:type="dxa"/>
          </w:tcPr>
          <w:p w14:paraId="70E75A34" w14:textId="77777777" w:rsidR="00A5792B" w:rsidRDefault="00A5792B">
            <w:pPr>
              <w:pStyle w:val="TableParagraph"/>
              <w:rPr>
                <w:rFonts w:ascii="Times New Roman"/>
                <w:sz w:val="20"/>
              </w:rPr>
            </w:pPr>
          </w:p>
        </w:tc>
        <w:tc>
          <w:tcPr>
            <w:tcW w:w="702" w:type="dxa"/>
          </w:tcPr>
          <w:p w14:paraId="767C615E" w14:textId="77777777" w:rsidR="00A5792B" w:rsidRDefault="002F44C1">
            <w:pPr>
              <w:pStyle w:val="TableParagraph"/>
              <w:spacing w:before="102" w:line="184" w:lineRule="exact"/>
              <w:ind w:right="269"/>
              <w:jc w:val="right"/>
              <w:rPr>
                <w:sz w:val="18"/>
              </w:rPr>
            </w:pPr>
            <w:r>
              <w:rPr>
                <w:w w:val="99"/>
                <w:sz w:val="18"/>
              </w:rPr>
              <w:t>X</w:t>
            </w:r>
          </w:p>
        </w:tc>
        <w:tc>
          <w:tcPr>
            <w:tcW w:w="1724" w:type="dxa"/>
            <w:gridSpan w:val="3"/>
            <w:vMerge/>
            <w:tcBorders>
              <w:top w:val="nil"/>
            </w:tcBorders>
          </w:tcPr>
          <w:p w14:paraId="1CB04352" w14:textId="77777777" w:rsidR="00A5792B" w:rsidRDefault="00A5792B">
            <w:pPr>
              <w:rPr>
                <w:sz w:val="2"/>
                <w:szCs w:val="2"/>
              </w:rPr>
            </w:pPr>
          </w:p>
        </w:tc>
      </w:tr>
      <w:tr w:rsidR="00A5792B" w14:paraId="6EC556A5" w14:textId="77777777">
        <w:trPr>
          <w:trHeight w:val="611"/>
        </w:trPr>
        <w:tc>
          <w:tcPr>
            <w:tcW w:w="1940" w:type="dxa"/>
          </w:tcPr>
          <w:p w14:paraId="4D1BCBCE" w14:textId="77777777" w:rsidR="00A5792B" w:rsidRDefault="002F44C1">
            <w:pPr>
              <w:pStyle w:val="TableParagraph"/>
              <w:spacing w:line="200" w:lineRule="atLeast"/>
              <w:ind w:left="50" w:right="160"/>
              <w:jc w:val="both"/>
              <w:rPr>
                <w:sz w:val="18"/>
              </w:rPr>
            </w:pPr>
            <w:r>
              <w:rPr>
                <w:sz w:val="18"/>
              </w:rPr>
              <w:t>NURSNURSE5,SEVEN NURSNURSE5,EIGHT NURSNURSE5,NINE</w:t>
            </w:r>
          </w:p>
        </w:tc>
        <w:tc>
          <w:tcPr>
            <w:tcW w:w="1134" w:type="dxa"/>
          </w:tcPr>
          <w:p w14:paraId="3E668ADB" w14:textId="77777777" w:rsidR="00A5792B" w:rsidRDefault="00A5792B">
            <w:pPr>
              <w:pStyle w:val="TableParagraph"/>
              <w:rPr>
                <w:rFonts w:ascii="Times New Roman"/>
                <w:sz w:val="20"/>
              </w:rPr>
            </w:pPr>
          </w:p>
        </w:tc>
        <w:tc>
          <w:tcPr>
            <w:tcW w:w="1026" w:type="dxa"/>
          </w:tcPr>
          <w:p w14:paraId="7EE9D869" w14:textId="77777777" w:rsidR="00A5792B" w:rsidRDefault="00A5792B">
            <w:pPr>
              <w:pStyle w:val="TableParagraph"/>
              <w:rPr>
                <w:sz w:val="20"/>
              </w:rPr>
            </w:pPr>
          </w:p>
          <w:p w14:paraId="6C2020B7" w14:textId="77777777" w:rsidR="00A5792B" w:rsidRDefault="00A5792B">
            <w:pPr>
              <w:pStyle w:val="TableParagraph"/>
              <w:rPr>
                <w:sz w:val="16"/>
              </w:rPr>
            </w:pPr>
          </w:p>
          <w:p w14:paraId="2793EDF7" w14:textId="77777777" w:rsidR="00A5792B" w:rsidRDefault="002F44C1">
            <w:pPr>
              <w:pStyle w:val="TableParagraph"/>
              <w:spacing w:line="184" w:lineRule="exact"/>
              <w:ind w:right="53"/>
              <w:jc w:val="center"/>
              <w:rPr>
                <w:sz w:val="18"/>
              </w:rPr>
            </w:pPr>
            <w:r>
              <w:rPr>
                <w:w w:val="99"/>
                <w:sz w:val="18"/>
              </w:rPr>
              <w:t>X</w:t>
            </w:r>
          </w:p>
        </w:tc>
        <w:tc>
          <w:tcPr>
            <w:tcW w:w="702" w:type="dxa"/>
          </w:tcPr>
          <w:p w14:paraId="711CDC58" w14:textId="77777777" w:rsidR="00A5792B" w:rsidRDefault="00A5792B">
            <w:pPr>
              <w:pStyle w:val="TableParagraph"/>
              <w:rPr>
                <w:rFonts w:ascii="Times New Roman"/>
                <w:sz w:val="20"/>
              </w:rPr>
            </w:pPr>
          </w:p>
        </w:tc>
        <w:tc>
          <w:tcPr>
            <w:tcW w:w="324" w:type="dxa"/>
          </w:tcPr>
          <w:p w14:paraId="7B3DFDF9" w14:textId="77777777" w:rsidR="00A5792B" w:rsidRDefault="00A5792B">
            <w:pPr>
              <w:pStyle w:val="TableParagraph"/>
              <w:rPr>
                <w:rFonts w:ascii="Times New Roman"/>
                <w:sz w:val="20"/>
              </w:rPr>
            </w:pPr>
          </w:p>
        </w:tc>
        <w:tc>
          <w:tcPr>
            <w:tcW w:w="648" w:type="dxa"/>
          </w:tcPr>
          <w:p w14:paraId="144529C7" w14:textId="77777777" w:rsidR="00A5792B" w:rsidRDefault="00A5792B">
            <w:pPr>
              <w:pStyle w:val="TableParagraph"/>
              <w:rPr>
                <w:sz w:val="18"/>
              </w:rPr>
            </w:pPr>
          </w:p>
          <w:p w14:paraId="3C60758F" w14:textId="77777777" w:rsidR="00A5792B" w:rsidRDefault="002F44C1">
            <w:pPr>
              <w:pStyle w:val="TableParagraph"/>
              <w:ind w:right="214"/>
              <w:jc w:val="right"/>
              <w:rPr>
                <w:sz w:val="18"/>
              </w:rPr>
            </w:pPr>
            <w:r>
              <w:rPr>
                <w:w w:val="99"/>
                <w:sz w:val="18"/>
              </w:rPr>
              <w:t>X</w:t>
            </w:r>
          </w:p>
        </w:tc>
        <w:tc>
          <w:tcPr>
            <w:tcW w:w="702" w:type="dxa"/>
          </w:tcPr>
          <w:p w14:paraId="5B8AC69D" w14:textId="77777777" w:rsidR="00A5792B" w:rsidRDefault="002F44C1">
            <w:pPr>
              <w:pStyle w:val="TableParagraph"/>
              <w:ind w:right="269"/>
              <w:jc w:val="right"/>
              <w:rPr>
                <w:sz w:val="18"/>
              </w:rPr>
            </w:pPr>
            <w:r>
              <w:rPr>
                <w:w w:val="99"/>
                <w:sz w:val="18"/>
              </w:rPr>
              <w:t>X</w:t>
            </w:r>
          </w:p>
        </w:tc>
        <w:tc>
          <w:tcPr>
            <w:tcW w:w="1724" w:type="dxa"/>
            <w:gridSpan w:val="3"/>
            <w:vMerge/>
            <w:tcBorders>
              <w:top w:val="nil"/>
            </w:tcBorders>
          </w:tcPr>
          <w:p w14:paraId="75F262CD" w14:textId="77777777" w:rsidR="00A5792B" w:rsidRDefault="00A5792B">
            <w:pPr>
              <w:rPr>
                <w:sz w:val="2"/>
                <w:szCs w:val="2"/>
              </w:rPr>
            </w:pPr>
          </w:p>
        </w:tc>
      </w:tr>
      <w:tr w:rsidR="00A5792B" w14:paraId="2794D729" w14:textId="77777777">
        <w:trPr>
          <w:trHeight w:val="305"/>
        </w:trPr>
        <w:tc>
          <w:tcPr>
            <w:tcW w:w="1940" w:type="dxa"/>
          </w:tcPr>
          <w:p w14:paraId="2399E1AB" w14:textId="77777777" w:rsidR="00A5792B" w:rsidRDefault="002F44C1">
            <w:pPr>
              <w:pStyle w:val="TableParagraph"/>
              <w:ind w:left="50"/>
              <w:rPr>
                <w:sz w:val="18"/>
              </w:rPr>
            </w:pPr>
            <w:r>
              <w:rPr>
                <w:sz w:val="18"/>
              </w:rPr>
              <w:t>NURSNURSE, ONE</w:t>
            </w:r>
          </w:p>
        </w:tc>
        <w:tc>
          <w:tcPr>
            <w:tcW w:w="1134" w:type="dxa"/>
          </w:tcPr>
          <w:p w14:paraId="61731BFC" w14:textId="77777777" w:rsidR="00A5792B" w:rsidRDefault="00A5792B">
            <w:pPr>
              <w:pStyle w:val="TableParagraph"/>
              <w:rPr>
                <w:rFonts w:ascii="Times New Roman"/>
                <w:sz w:val="20"/>
              </w:rPr>
            </w:pPr>
          </w:p>
        </w:tc>
        <w:tc>
          <w:tcPr>
            <w:tcW w:w="1026" w:type="dxa"/>
          </w:tcPr>
          <w:p w14:paraId="18057B99" w14:textId="77777777" w:rsidR="00A5792B" w:rsidRDefault="002F44C1">
            <w:pPr>
              <w:pStyle w:val="TableParagraph"/>
              <w:ind w:left="107"/>
              <w:rPr>
                <w:sz w:val="18"/>
              </w:rPr>
            </w:pPr>
            <w:r>
              <w:rPr>
                <w:w w:val="99"/>
                <w:sz w:val="18"/>
              </w:rPr>
              <w:t>X</w:t>
            </w:r>
          </w:p>
        </w:tc>
        <w:tc>
          <w:tcPr>
            <w:tcW w:w="702" w:type="dxa"/>
          </w:tcPr>
          <w:p w14:paraId="25636963" w14:textId="77777777" w:rsidR="00A5792B" w:rsidRDefault="00A5792B">
            <w:pPr>
              <w:pStyle w:val="TableParagraph"/>
              <w:rPr>
                <w:rFonts w:ascii="Times New Roman"/>
                <w:sz w:val="20"/>
              </w:rPr>
            </w:pPr>
          </w:p>
        </w:tc>
        <w:tc>
          <w:tcPr>
            <w:tcW w:w="324" w:type="dxa"/>
          </w:tcPr>
          <w:p w14:paraId="71CEB568" w14:textId="77777777" w:rsidR="00A5792B" w:rsidRDefault="00A5792B">
            <w:pPr>
              <w:pStyle w:val="TableParagraph"/>
              <w:rPr>
                <w:rFonts w:ascii="Times New Roman"/>
                <w:sz w:val="20"/>
              </w:rPr>
            </w:pPr>
          </w:p>
        </w:tc>
        <w:tc>
          <w:tcPr>
            <w:tcW w:w="648" w:type="dxa"/>
          </w:tcPr>
          <w:p w14:paraId="22124AB3" w14:textId="77777777" w:rsidR="00A5792B" w:rsidRDefault="00A5792B">
            <w:pPr>
              <w:pStyle w:val="TableParagraph"/>
              <w:rPr>
                <w:rFonts w:ascii="Times New Roman"/>
                <w:sz w:val="20"/>
              </w:rPr>
            </w:pPr>
          </w:p>
        </w:tc>
        <w:tc>
          <w:tcPr>
            <w:tcW w:w="702" w:type="dxa"/>
          </w:tcPr>
          <w:p w14:paraId="32C86881" w14:textId="77777777" w:rsidR="00A5792B" w:rsidRDefault="00A5792B">
            <w:pPr>
              <w:pStyle w:val="TableParagraph"/>
              <w:rPr>
                <w:rFonts w:ascii="Times New Roman"/>
                <w:sz w:val="20"/>
              </w:rPr>
            </w:pPr>
          </w:p>
        </w:tc>
        <w:tc>
          <w:tcPr>
            <w:tcW w:w="1724" w:type="dxa"/>
            <w:gridSpan w:val="3"/>
            <w:vMerge/>
            <w:tcBorders>
              <w:top w:val="nil"/>
            </w:tcBorders>
          </w:tcPr>
          <w:p w14:paraId="4D5DEE89" w14:textId="77777777" w:rsidR="00A5792B" w:rsidRDefault="00A5792B">
            <w:pPr>
              <w:rPr>
                <w:sz w:val="2"/>
                <w:szCs w:val="2"/>
              </w:rPr>
            </w:pPr>
          </w:p>
        </w:tc>
      </w:tr>
      <w:tr w:rsidR="00A5792B" w14:paraId="5BCB68FE" w14:textId="77777777">
        <w:trPr>
          <w:trHeight w:val="407"/>
        </w:trPr>
        <w:tc>
          <w:tcPr>
            <w:tcW w:w="1940" w:type="dxa"/>
          </w:tcPr>
          <w:p w14:paraId="140F0E1F" w14:textId="77777777" w:rsidR="00A5792B" w:rsidRDefault="00A5792B">
            <w:pPr>
              <w:pStyle w:val="TableParagraph"/>
              <w:rPr>
                <w:rFonts w:ascii="Times New Roman"/>
                <w:sz w:val="20"/>
              </w:rPr>
            </w:pPr>
          </w:p>
        </w:tc>
        <w:tc>
          <w:tcPr>
            <w:tcW w:w="1134" w:type="dxa"/>
          </w:tcPr>
          <w:p w14:paraId="209D8704" w14:textId="77777777" w:rsidR="00A5792B" w:rsidRDefault="002F44C1">
            <w:pPr>
              <w:pStyle w:val="TableParagraph"/>
              <w:spacing w:before="101"/>
              <w:ind w:left="53"/>
              <w:jc w:val="center"/>
              <w:rPr>
                <w:sz w:val="18"/>
              </w:rPr>
            </w:pPr>
            <w:r>
              <w:rPr>
                <w:sz w:val="18"/>
              </w:rPr>
              <w:t>SUB-TOTAL:</w:t>
            </w:r>
          </w:p>
        </w:tc>
        <w:tc>
          <w:tcPr>
            <w:tcW w:w="1026" w:type="dxa"/>
          </w:tcPr>
          <w:p w14:paraId="5651706E" w14:textId="77777777" w:rsidR="00A5792B" w:rsidRDefault="002F44C1">
            <w:pPr>
              <w:pStyle w:val="TableParagraph"/>
              <w:spacing w:before="101"/>
              <w:ind w:right="53"/>
              <w:jc w:val="center"/>
              <w:rPr>
                <w:sz w:val="18"/>
              </w:rPr>
            </w:pPr>
            <w:r>
              <w:rPr>
                <w:w w:val="99"/>
                <w:sz w:val="18"/>
              </w:rPr>
              <w:t>2</w:t>
            </w:r>
          </w:p>
        </w:tc>
        <w:tc>
          <w:tcPr>
            <w:tcW w:w="702" w:type="dxa"/>
          </w:tcPr>
          <w:p w14:paraId="0D530CD9" w14:textId="77777777" w:rsidR="00A5792B" w:rsidRDefault="002F44C1">
            <w:pPr>
              <w:pStyle w:val="TableParagraph"/>
              <w:spacing w:before="101"/>
              <w:ind w:left="53"/>
              <w:rPr>
                <w:sz w:val="18"/>
              </w:rPr>
            </w:pPr>
            <w:r>
              <w:rPr>
                <w:w w:val="99"/>
                <w:sz w:val="18"/>
              </w:rPr>
              <w:t>0</w:t>
            </w:r>
          </w:p>
        </w:tc>
        <w:tc>
          <w:tcPr>
            <w:tcW w:w="324" w:type="dxa"/>
          </w:tcPr>
          <w:p w14:paraId="46208EFD" w14:textId="77777777" w:rsidR="00A5792B" w:rsidRDefault="002F44C1">
            <w:pPr>
              <w:pStyle w:val="TableParagraph"/>
              <w:spacing w:before="101"/>
              <w:ind w:left="-1"/>
              <w:rPr>
                <w:sz w:val="18"/>
              </w:rPr>
            </w:pPr>
            <w:r>
              <w:rPr>
                <w:w w:val="99"/>
                <w:sz w:val="18"/>
              </w:rPr>
              <w:t>0</w:t>
            </w:r>
          </w:p>
        </w:tc>
        <w:tc>
          <w:tcPr>
            <w:tcW w:w="648" w:type="dxa"/>
          </w:tcPr>
          <w:p w14:paraId="6A1A558D" w14:textId="77777777" w:rsidR="00A5792B" w:rsidRDefault="002F44C1">
            <w:pPr>
              <w:pStyle w:val="TableParagraph"/>
              <w:spacing w:before="101"/>
              <w:ind w:right="214"/>
              <w:jc w:val="right"/>
              <w:rPr>
                <w:sz w:val="18"/>
              </w:rPr>
            </w:pPr>
            <w:r>
              <w:rPr>
                <w:w w:val="99"/>
                <w:sz w:val="18"/>
              </w:rPr>
              <w:t>1</w:t>
            </w:r>
          </w:p>
        </w:tc>
        <w:tc>
          <w:tcPr>
            <w:tcW w:w="702" w:type="dxa"/>
          </w:tcPr>
          <w:p w14:paraId="0F50F3AB" w14:textId="77777777" w:rsidR="00A5792B" w:rsidRDefault="002F44C1">
            <w:pPr>
              <w:pStyle w:val="TableParagraph"/>
              <w:spacing w:before="101"/>
              <w:ind w:right="269"/>
              <w:jc w:val="right"/>
              <w:rPr>
                <w:sz w:val="18"/>
              </w:rPr>
            </w:pPr>
            <w:r>
              <w:rPr>
                <w:w w:val="99"/>
                <w:sz w:val="18"/>
              </w:rPr>
              <w:t>2</w:t>
            </w:r>
          </w:p>
        </w:tc>
        <w:tc>
          <w:tcPr>
            <w:tcW w:w="648" w:type="dxa"/>
          </w:tcPr>
          <w:p w14:paraId="2FA09ABF" w14:textId="77777777" w:rsidR="00A5792B" w:rsidRDefault="002F44C1">
            <w:pPr>
              <w:pStyle w:val="TableParagraph"/>
              <w:spacing w:before="101"/>
              <w:ind w:right="269"/>
              <w:jc w:val="right"/>
              <w:rPr>
                <w:sz w:val="18"/>
              </w:rPr>
            </w:pPr>
            <w:r>
              <w:rPr>
                <w:w w:val="99"/>
                <w:sz w:val="18"/>
              </w:rPr>
              <w:t>0</w:t>
            </w:r>
          </w:p>
        </w:tc>
        <w:tc>
          <w:tcPr>
            <w:tcW w:w="648" w:type="dxa"/>
          </w:tcPr>
          <w:p w14:paraId="3F5D70FF" w14:textId="77777777" w:rsidR="00A5792B" w:rsidRDefault="002F44C1">
            <w:pPr>
              <w:pStyle w:val="TableParagraph"/>
              <w:spacing w:before="101"/>
              <w:jc w:val="center"/>
              <w:rPr>
                <w:sz w:val="18"/>
              </w:rPr>
            </w:pPr>
            <w:r>
              <w:rPr>
                <w:w w:val="99"/>
                <w:sz w:val="18"/>
              </w:rPr>
              <w:t>0</w:t>
            </w:r>
          </w:p>
        </w:tc>
        <w:tc>
          <w:tcPr>
            <w:tcW w:w="428" w:type="dxa"/>
          </w:tcPr>
          <w:p w14:paraId="7EC4B7C8" w14:textId="77777777" w:rsidR="00A5792B" w:rsidRDefault="002F44C1">
            <w:pPr>
              <w:pStyle w:val="TableParagraph"/>
              <w:spacing w:before="101"/>
              <w:ind w:right="49"/>
              <w:jc w:val="right"/>
              <w:rPr>
                <w:sz w:val="18"/>
              </w:rPr>
            </w:pPr>
            <w:r>
              <w:rPr>
                <w:w w:val="99"/>
                <w:sz w:val="18"/>
              </w:rPr>
              <w:t>0</w:t>
            </w:r>
          </w:p>
        </w:tc>
      </w:tr>
      <w:tr w:rsidR="00A5792B" w14:paraId="121D8929" w14:textId="77777777">
        <w:trPr>
          <w:trHeight w:val="407"/>
        </w:trPr>
        <w:tc>
          <w:tcPr>
            <w:tcW w:w="1940" w:type="dxa"/>
          </w:tcPr>
          <w:p w14:paraId="2587C37F" w14:textId="77777777" w:rsidR="00A5792B" w:rsidRDefault="002F44C1">
            <w:pPr>
              <w:pStyle w:val="TableParagraph"/>
              <w:spacing w:before="102"/>
              <w:ind w:right="52"/>
              <w:jc w:val="right"/>
              <w:rPr>
                <w:sz w:val="18"/>
              </w:rPr>
            </w:pPr>
            <w:r>
              <w:rPr>
                <w:w w:val="95"/>
                <w:sz w:val="18"/>
              </w:rPr>
              <w:t>WARD</w:t>
            </w:r>
          </w:p>
        </w:tc>
        <w:tc>
          <w:tcPr>
            <w:tcW w:w="1134" w:type="dxa"/>
          </w:tcPr>
          <w:p w14:paraId="6463B634" w14:textId="77777777" w:rsidR="00A5792B" w:rsidRDefault="002F44C1">
            <w:pPr>
              <w:pStyle w:val="TableParagraph"/>
              <w:spacing w:before="102"/>
              <w:ind w:left="53"/>
              <w:jc w:val="center"/>
              <w:rPr>
                <w:sz w:val="18"/>
              </w:rPr>
            </w:pPr>
            <w:r>
              <w:rPr>
                <w:sz w:val="18"/>
              </w:rPr>
              <w:t>SUB-TOTAL:</w:t>
            </w:r>
          </w:p>
        </w:tc>
        <w:tc>
          <w:tcPr>
            <w:tcW w:w="1026" w:type="dxa"/>
          </w:tcPr>
          <w:p w14:paraId="6051C547" w14:textId="77777777" w:rsidR="00A5792B" w:rsidRDefault="002F44C1">
            <w:pPr>
              <w:pStyle w:val="TableParagraph"/>
              <w:spacing w:before="102"/>
              <w:ind w:right="53"/>
              <w:jc w:val="center"/>
              <w:rPr>
                <w:sz w:val="18"/>
              </w:rPr>
            </w:pPr>
            <w:r>
              <w:rPr>
                <w:w w:val="99"/>
                <w:sz w:val="18"/>
              </w:rPr>
              <w:t>2</w:t>
            </w:r>
          </w:p>
        </w:tc>
        <w:tc>
          <w:tcPr>
            <w:tcW w:w="702" w:type="dxa"/>
          </w:tcPr>
          <w:p w14:paraId="3C0A0D35" w14:textId="77777777" w:rsidR="00A5792B" w:rsidRDefault="002F44C1">
            <w:pPr>
              <w:pStyle w:val="TableParagraph"/>
              <w:spacing w:before="102"/>
              <w:ind w:left="53"/>
              <w:rPr>
                <w:sz w:val="18"/>
              </w:rPr>
            </w:pPr>
            <w:r>
              <w:rPr>
                <w:w w:val="99"/>
                <w:sz w:val="18"/>
              </w:rPr>
              <w:t>0</w:t>
            </w:r>
          </w:p>
        </w:tc>
        <w:tc>
          <w:tcPr>
            <w:tcW w:w="324" w:type="dxa"/>
          </w:tcPr>
          <w:p w14:paraId="68A990FA" w14:textId="77777777" w:rsidR="00A5792B" w:rsidRDefault="002F44C1">
            <w:pPr>
              <w:pStyle w:val="TableParagraph"/>
              <w:spacing w:before="102"/>
              <w:ind w:left="-1"/>
              <w:rPr>
                <w:sz w:val="18"/>
              </w:rPr>
            </w:pPr>
            <w:r>
              <w:rPr>
                <w:w w:val="99"/>
                <w:sz w:val="18"/>
              </w:rPr>
              <w:t>0</w:t>
            </w:r>
          </w:p>
        </w:tc>
        <w:tc>
          <w:tcPr>
            <w:tcW w:w="648" w:type="dxa"/>
          </w:tcPr>
          <w:p w14:paraId="4C2BC825" w14:textId="77777777" w:rsidR="00A5792B" w:rsidRDefault="002F44C1">
            <w:pPr>
              <w:pStyle w:val="TableParagraph"/>
              <w:spacing w:before="102"/>
              <w:ind w:right="214"/>
              <w:jc w:val="right"/>
              <w:rPr>
                <w:sz w:val="18"/>
              </w:rPr>
            </w:pPr>
            <w:r>
              <w:rPr>
                <w:w w:val="99"/>
                <w:sz w:val="18"/>
              </w:rPr>
              <w:t>1</w:t>
            </w:r>
          </w:p>
        </w:tc>
        <w:tc>
          <w:tcPr>
            <w:tcW w:w="702" w:type="dxa"/>
          </w:tcPr>
          <w:p w14:paraId="46AA20E9" w14:textId="77777777" w:rsidR="00A5792B" w:rsidRDefault="002F44C1">
            <w:pPr>
              <w:pStyle w:val="TableParagraph"/>
              <w:spacing w:before="102"/>
              <w:ind w:right="269"/>
              <w:jc w:val="right"/>
              <w:rPr>
                <w:sz w:val="18"/>
              </w:rPr>
            </w:pPr>
            <w:r>
              <w:rPr>
                <w:w w:val="99"/>
                <w:sz w:val="18"/>
              </w:rPr>
              <w:t>2</w:t>
            </w:r>
          </w:p>
        </w:tc>
        <w:tc>
          <w:tcPr>
            <w:tcW w:w="648" w:type="dxa"/>
          </w:tcPr>
          <w:p w14:paraId="07BD72F3" w14:textId="77777777" w:rsidR="00A5792B" w:rsidRDefault="002F44C1">
            <w:pPr>
              <w:pStyle w:val="TableParagraph"/>
              <w:spacing w:before="102"/>
              <w:ind w:right="269"/>
              <w:jc w:val="right"/>
              <w:rPr>
                <w:sz w:val="18"/>
              </w:rPr>
            </w:pPr>
            <w:r>
              <w:rPr>
                <w:w w:val="99"/>
                <w:sz w:val="18"/>
              </w:rPr>
              <w:t>0</w:t>
            </w:r>
          </w:p>
        </w:tc>
        <w:tc>
          <w:tcPr>
            <w:tcW w:w="648" w:type="dxa"/>
          </w:tcPr>
          <w:p w14:paraId="09EF81C3" w14:textId="77777777" w:rsidR="00A5792B" w:rsidRDefault="002F44C1">
            <w:pPr>
              <w:pStyle w:val="TableParagraph"/>
              <w:spacing w:before="102"/>
              <w:jc w:val="center"/>
              <w:rPr>
                <w:sz w:val="18"/>
              </w:rPr>
            </w:pPr>
            <w:r>
              <w:rPr>
                <w:w w:val="99"/>
                <w:sz w:val="18"/>
              </w:rPr>
              <w:t>0</w:t>
            </w:r>
          </w:p>
        </w:tc>
        <w:tc>
          <w:tcPr>
            <w:tcW w:w="428" w:type="dxa"/>
          </w:tcPr>
          <w:p w14:paraId="4451D322" w14:textId="77777777" w:rsidR="00A5792B" w:rsidRDefault="002F44C1">
            <w:pPr>
              <w:pStyle w:val="TableParagraph"/>
              <w:spacing w:before="102"/>
              <w:ind w:right="49"/>
              <w:jc w:val="right"/>
              <w:rPr>
                <w:sz w:val="18"/>
              </w:rPr>
            </w:pPr>
            <w:r>
              <w:rPr>
                <w:w w:val="99"/>
                <w:sz w:val="18"/>
              </w:rPr>
              <w:t>0</w:t>
            </w:r>
          </w:p>
        </w:tc>
      </w:tr>
      <w:tr w:rsidR="00A5792B" w14:paraId="75876A61" w14:textId="77777777">
        <w:trPr>
          <w:trHeight w:val="407"/>
        </w:trPr>
        <w:tc>
          <w:tcPr>
            <w:tcW w:w="1940" w:type="dxa"/>
          </w:tcPr>
          <w:p w14:paraId="12239A27" w14:textId="77777777" w:rsidR="00A5792B" w:rsidRDefault="002F44C1">
            <w:pPr>
              <w:pStyle w:val="TableParagraph"/>
              <w:spacing w:before="102"/>
              <w:ind w:right="52"/>
              <w:jc w:val="right"/>
              <w:rPr>
                <w:sz w:val="18"/>
              </w:rPr>
            </w:pPr>
            <w:r>
              <w:rPr>
                <w:sz w:val="18"/>
              </w:rPr>
              <w:t>DIETETICS SERVIC</w:t>
            </w:r>
          </w:p>
        </w:tc>
        <w:tc>
          <w:tcPr>
            <w:tcW w:w="1134" w:type="dxa"/>
          </w:tcPr>
          <w:p w14:paraId="7ADD7CBE" w14:textId="77777777" w:rsidR="00A5792B" w:rsidRDefault="002F44C1">
            <w:pPr>
              <w:pStyle w:val="TableParagraph"/>
              <w:spacing w:before="102"/>
              <w:ind w:left="53"/>
              <w:jc w:val="center"/>
              <w:rPr>
                <w:sz w:val="18"/>
              </w:rPr>
            </w:pPr>
            <w:r>
              <w:rPr>
                <w:sz w:val="18"/>
              </w:rPr>
              <w:t>SUB-TOTAL:</w:t>
            </w:r>
          </w:p>
        </w:tc>
        <w:tc>
          <w:tcPr>
            <w:tcW w:w="1026" w:type="dxa"/>
          </w:tcPr>
          <w:p w14:paraId="1E07762B" w14:textId="77777777" w:rsidR="00A5792B" w:rsidRDefault="002F44C1">
            <w:pPr>
              <w:pStyle w:val="TableParagraph"/>
              <w:spacing w:before="102"/>
              <w:ind w:right="53"/>
              <w:jc w:val="center"/>
              <w:rPr>
                <w:sz w:val="18"/>
              </w:rPr>
            </w:pPr>
            <w:r>
              <w:rPr>
                <w:w w:val="99"/>
                <w:sz w:val="18"/>
              </w:rPr>
              <w:t>2</w:t>
            </w:r>
          </w:p>
        </w:tc>
        <w:tc>
          <w:tcPr>
            <w:tcW w:w="702" w:type="dxa"/>
          </w:tcPr>
          <w:p w14:paraId="1F4D0DE4" w14:textId="77777777" w:rsidR="00A5792B" w:rsidRDefault="002F44C1">
            <w:pPr>
              <w:pStyle w:val="TableParagraph"/>
              <w:spacing w:before="102"/>
              <w:ind w:left="53"/>
              <w:rPr>
                <w:sz w:val="18"/>
              </w:rPr>
            </w:pPr>
            <w:r>
              <w:rPr>
                <w:w w:val="99"/>
                <w:sz w:val="18"/>
              </w:rPr>
              <w:t>0</w:t>
            </w:r>
          </w:p>
        </w:tc>
        <w:tc>
          <w:tcPr>
            <w:tcW w:w="324" w:type="dxa"/>
          </w:tcPr>
          <w:p w14:paraId="6A1A9521" w14:textId="77777777" w:rsidR="00A5792B" w:rsidRDefault="002F44C1">
            <w:pPr>
              <w:pStyle w:val="TableParagraph"/>
              <w:spacing w:before="102"/>
              <w:ind w:left="-1"/>
              <w:rPr>
                <w:sz w:val="18"/>
              </w:rPr>
            </w:pPr>
            <w:r>
              <w:rPr>
                <w:w w:val="99"/>
                <w:sz w:val="18"/>
              </w:rPr>
              <w:t>0</w:t>
            </w:r>
          </w:p>
        </w:tc>
        <w:tc>
          <w:tcPr>
            <w:tcW w:w="648" w:type="dxa"/>
          </w:tcPr>
          <w:p w14:paraId="18D800C3" w14:textId="77777777" w:rsidR="00A5792B" w:rsidRDefault="002F44C1">
            <w:pPr>
              <w:pStyle w:val="TableParagraph"/>
              <w:spacing w:before="102"/>
              <w:ind w:right="214"/>
              <w:jc w:val="right"/>
              <w:rPr>
                <w:sz w:val="18"/>
              </w:rPr>
            </w:pPr>
            <w:r>
              <w:rPr>
                <w:w w:val="99"/>
                <w:sz w:val="18"/>
              </w:rPr>
              <w:t>1</w:t>
            </w:r>
          </w:p>
        </w:tc>
        <w:tc>
          <w:tcPr>
            <w:tcW w:w="702" w:type="dxa"/>
          </w:tcPr>
          <w:p w14:paraId="31A1F04A" w14:textId="77777777" w:rsidR="00A5792B" w:rsidRDefault="002F44C1">
            <w:pPr>
              <w:pStyle w:val="TableParagraph"/>
              <w:spacing w:before="102"/>
              <w:ind w:right="269"/>
              <w:jc w:val="right"/>
              <w:rPr>
                <w:sz w:val="18"/>
              </w:rPr>
            </w:pPr>
            <w:r>
              <w:rPr>
                <w:w w:val="99"/>
                <w:sz w:val="18"/>
              </w:rPr>
              <w:t>2</w:t>
            </w:r>
          </w:p>
        </w:tc>
        <w:tc>
          <w:tcPr>
            <w:tcW w:w="648" w:type="dxa"/>
          </w:tcPr>
          <w:p w14:paraId="2C8C0A3F" w14:textId="77777777" w:rsidR="00A5792B" w:rsidRDefault="002F44C1">
            <w:pPr>
              <w:pStyle w:val="TableParagraph"/>
              <w:spacing w:before="102"/>
              <w:ind w:right="269"/>
              <w:jc w:val="right"/>
              <w:rPr>
                <w:sz w:val="18"/>
              </w:rPr>
            </w:pPr>
            <w:r>
              <w:rPr>
                <w:w w:val="99"/>
                <w:sz w:val="18"/>
              </w:rPr>
              <w:t>0</w:t>
            </w:r>
          </w:p>
        </w:tc>
        <w:tc>
          <w:tcPr>
            <w:tcW w:w="648" w:type="dxa"/>
          </w:tcPr>
          <w:p w14:paraId="1371D1AE" w14:textId="77777777" w:rsidR="00A5792B" w:rsidRDefault="002F44C1">
            <w:pPr>
              <w:pStyle w:val="TableParagraph"/>
              <w:spacing w:before="102"/>
              <w:jc w:val="center"/>
              <w:rPr>
                <w:sz w:val="18"/>
              </w:rPr>
            </w:pPr>
            <w:r>
              <w:rPr>
                <w:w w:val="99"/>
                <w:sz w:val="18"/>
              </w:rPr>
              <w:t>0</w:t>
            </w:r>
          </w:p>
        </w:tc>
        <w:tc>
          <w:tcPr>
            <w:tcW w:w="428" w:type="dxa"/>
          </w:tcPr>
          <w:p w14:paraId="1085BBEF" w14:textId="77777777" w:rsidR="00A5792B" w:rsidRDefault="002F44C1">
            <w:pPr>
              <w:pStyle w:val="TableParagraph"/>
              <w:spacing w:before="102"/>
              <w:ind w:right="49"/>
              <w:jc w:val="right"/>
              <w:rPr>
                <w:sz w:val="18"/>
              </w:rPr>
            </w:pPr>
            <w:r>
              <w:rPr>
                <w:w w:val="99"/>
                <w:sz w:val="18"/>
              </w:rPr>
              <w:t>0</w:t>
            </w:r>
          </w:p>
        </w:tc>
      </w:tr>
      <w:tr w:rsidR="00A5792B" w14:paraId="6B707B91" w14:textId="77777777">
        <w:trPr>
          <w:trHeight w:val="305"/>
        </w:trPr>
        <w:tc>
          <w:tcPr>
            <w:tcW w:w="1940" w:type="dxa"/>
          </w:tcPr>
          <w:p w14:paraId="67091208" w14:textId="77777777" w:rsidR="00A5792B" w:rsidRDefault="002F44C1">
            <w:pPr>
              <w:pStyle w:val="TableParagraph"/>
              <w:spacing w:before="102" w:line="184" w:lineRule="exact"/>
              <w:ind w:right="52"/>
              <w:jc w:val="right"/>
              <w:rPr>
                <w:sz w:val="18"/>
              </w:rPr>
            </w:pPr>
            <w:r>
              <w:rPr>
                <w:w w:val="95"/>
                <w:sz w:val="18"/>
              </w:rPr>
              <w:t>HINES</w:t>
            </w:r>
          </w:p>
        </w:tc>
        <w:tc>
          <w:tcPr>
            <w:tcW w:w="1134" w:type="dxa"/>
          </w:tcPr>
          <w:p w14:paraId="6205B46A" w14:textId="77777777" w:rsidR="00A5792B" w:rsidRDefault="002F44C1">
            <w:pPr>
              <w:pStyle w:val="TableParagraph"/>
              <w:spacing w:before="102" w:line="184" w:lineRule="exact"/>
              <w:ind w:left="53"/>
              <w:jc w:val="center"/>
              <w:rPr>
                <w:sz w:val="18"/>
              </w:rPr>
            </w:pPr>
            <w:r>
              <w:rPr>
                <w:sz w:val="18"/>
              </w:rPr>
              <w:t>SUB-TOTAL:</w:t>
            </w:r>
          </w:p>
        </w:tc>
        <w:tc>
          <w:tcPr>
            <w:tcW w:w="1026" w:type="dxa"/>
          </w:tcPr>
          <w:p w14:paraId="0FE73BD9" w14:textId="77777777" w:rsidR="00A5792B" w:rsidRDefault="002F44C1">
            <w:pPr>
              <w:pStyle w:val="TableParagraph"/>
              <w:spacing w:before="102" w:line="184" w:lineRule="exact"/>
              <w:ind w:left="323"/>
              <w:rPr>
                <w:sz w:val="18"/>
              </w:rPr>
            </w:pPr>
            <w:r>
              <w:rPr>
                <w:sz w:val="18"/>
              </w:rPr>
              <w:t>30</w:t>
            </w:r>
          </w:p>
        </w:tc>
        <w:tc>
          <w:tcPr>
            <w:tcW w:w="702" w:type="dxa"/>
          </w:tcPr>
          <w:p w14:paraId="34EFB88B" w14:textId="77777777" w:rsidR="00A5792B" w:rsidRDefault="002F44C1">
            <w:pPr>
              <w:pStyle w:val="TableParagraph"/>
              <w:spacing w:before="102" w:line="184" w:lineRule="exact"/>
              <w:ind w:left="53"/>
              <w:rPr>
                <w:sz w:val="18"/>
              </w:rPr>
            </w:pPr>
            <w:r>
              <w:rPr>
                <w:w w:val="99"/>
                <w:sz w:val="18"/>
              </w:rPr>
              <w:t>0</w:t>
            </w:r>
          </w:p>
        </w:tc>
        <w:tc>
          <w:tcPr>
            <w:tcW w:w="324" w:type="dxa"/>
          </w:tcPr>
          <w:p w14:paraId="6B8775A0" w14:textId="77777777" w:rsidR="00A5792B" w:rsidRDefault="002F44C1">
            <w:pPr>
              <w:pStyle w:val="TableParagraph"/>
              <w:spacing w:before="102" w:line="184" w:lineRule="exact"/>
              <w:ind w:left="-1"/>
              <w:rPr>
                <w:sz w:val="18"/>
              </w:rPr>
            </w:pPr>
            <w:r>
              <w:rPr>
                <w:w w:val="99"/>
                <w:sz w:val="18"/>
              </w:rPr>
              <w:t>1</w:t>
            </w:r>
          </w:p>
        </w:tc>
        <w:tc>
          <w:tcPr>
            <w:tcW w:w="648" w:type="dxa"/>
          </w:tcPr>
          <w:p w14:paraId="46B85FC1" w14:textId="77777777" w:rsidR="00A5792B" w:rsidRDefault="002F44C1">
            <w:pPr>
              <w:pStyle w:val="TableParagraph"/>
              <w:spacing w:before="102" w:line="184" w:lineRule="exact"/>
              <w:ind w:right="214"/>
              <w:jc w:val="right"/>
              <w:rPr>
                <w:sz w:val="18"/>
              </w:rPr>
            </w:pPr>
            <w:r>
              <w:rPr>
                <w:w w:val="99"/>
                <w:sz w:val="18"/>
              </w:rPr>
              <w:t>6</w:t>
            </w:r>
          </w:p>
        </w:tc>
        <w:tc>
          <w:tcPr>
            <w:tcW w:w="702" w:type="dxa"/>
          </w:tcPr>
          <w:p w14:paraId="2A3E46DB" w14:textId="77777777" w:rsidR="00A5792B" w:rsidRDefault="002F44C1">
            <w:pPr>
              <w:pStyle w:val="TableParagraph"/>
              <w:spacing w:before="102" w:line="184" w:lineRule="exact"/>
              <w:ind w:right="269"/>
              <w:jc w:val="right"/>
              <w:rPr>
                <w:sz w:val="18"/>
              </w:rPr>
            </w:pPr>
            <w:r>
              <w:rPr>
                <w:w w:val="99"/>
                <w:sz w:val="18"/>
              </w:rPr>
              <w:t>6</w:t>
            </w:r>
          </w:p>
        </w:tc>
        <w:tc>
          <w:tcPr>
            <w:tcW w:w="648" w:type="dxa"/>
          </w:tcPr>
          <w:p w14:paraId="32310DEF" w14:textId="77777777" w:rsidR="00A5792B" w:rsidRDefault="002F44C1">
            <w:pPr>
              <w:pStyle w:val="TableParagraph"/>
              <w:spacing w:before="102" w:line="184" w:lineRule="exact"/>
              <w:ind w:right="269"/>
              <w:jc w:val="right"/>
              <w:rPr>
                <w:sz w:val="18"/>
              </w:rPr>
            </w:pPr>
            <w:r>
              <w:rPr>
                <w:w w:val="99"/>
                <w:sz w:val="18"/>
              </w:rPr>
              <w:t>2</w:t>
            </w:r>
          </w:p>
        </w:tc>
        <w:tc>
          <w:tcPr>
            <w:tcW w:w="648" w:type="dxa"/>
          </w:tcPr>
          <w:p w14:paraId="1EF06384" w14:textId="77777777" w:rsidR="00A5792B" w:rsidRDefault="002F44C1">
            <w:pPr>
              <w:pStyle w:val="TableParagraph"/>
              <w:spacing w:before="102" w:line="184" w:lineRule="exact"/>
              <w:jc w:val="center"/>
              <w:rPr>
                <w:sz w:val="18"/>
              </w:rPr>
            </w:pPr>
            <w:r>
              <w:rPr>
                <w:w w:val="99"/>
                <w:sz w:val="18"/>
              </w:rPr>
              <w:t>2</w:t>
            </w:r>
          </w:p>
        </w:tc>
        <w:tc>
          <w:tcPr>
            <w:tcW w:w="428" w:type="dxa"/>
          </w:tcPr>
          <w:p w14:paraId="072682B1" w14:textId="77777777" w:rsidR="00A5792B" w:rsidRDefault="002F44C1">
            <w:pPr>
              <w:pStyle w:val="TableParagraph"/>
              <w:spacing w:before="102" w:line="184" w:lineRule="exact"/>
              <w:ind w:right="49"/>
              <w:jc w:val="right"/>
              <w:rPr>
                <w:sz w:val="18"/>
              </w:rPr>
            </w:pPr>
            <w:r>
              <w:rPr>
                <w:w w:val="99"/>
                <w:sz w:val="18"/>
              </w:rPr>
              <w:t>2</w:t>
            </w:r>
          </w:p>
        </w:tc>
      </w:tr>
      <w:tr w:rsidR="00A5792B" w14:paraId="632D2974" w14:textId="77777777">
        <w:trPr>
          <w:trHeight w:val="714"/>
        </w:trPr>
        <w:tc>
          <w:tcPr>
            <w:tcW w:w="3074" w:type="dxa"/>
            <w:gridSpan w:val="2"/>
          </w:tcPr>
          <w:p w14:paraId="55415D84" w14:textId="77777777" w:rsidR="00A5792B" w:rsidRDefault="00A5792B">
            <w:pPr>
              <w:pStyle w:val="TableParagraph"/>
              <w:rPr>
                <w:sz w:val="20"/>
              </w:rPr>
            </w:pPr>
          </w:p>
          <w:p w14:paraId="47AD63E6" w14:textId="77777777" w:rsidR="00A5792B" w:rsidRDefault="00A5792B">
            <w:pPr>
              <w:pStyle w:val="TableParagraph"/>
              <w:rPr>
                <w:sz w:val="16"/>
              </w:rPr>
            </w:pPr>
          </w:p>
          <w:p w14:paraId="61DE4B50" w14:textId="77777777" w:rsidR="00A5792B" w:rsidRDefault="002F44C1">
            <w:pPr>
              <w:pStyle w:val="TableParagraph"/>
              <w:ind w:left="481"/>
              <w:rPr>
                <w:sz w:val="18"/>
              </w:rPr>
            </w:pPr>
            <w:r>
              <w:rPr>
                <w:sz w:val="18"/>
              </w:rPr>
              <w:t>ASSIGNMENTS FINAL TOTAL:</w:t>
            </w:r>
          </w:p>
        </w:tc>
        <w:tc>
          <w:tcPr>
            <w:tcW w:w="1026" w:type="dxa"/>
          </w:tcPr>
          <w:p w14:paraId="27FC3752" w14:textId="77777777" w:rsidR="00A5792B" w:rsidRDefault="00A5792B">
            <w:pPr>
              <w:pStyle w:val="TableParagraph"/>
              <w:rPr>
                <w:sz w:val="20"/>
              </w:rPr>
            </w:pPr>
          </w:p>
          <w:p w14:paraId="11E316EA" w14:textId="77777777" w:rsidR="00A5792B" w:rsidRDefault="00A5792B">
            <w:pPr>
              <w:pStyle w:val="TableParagraph"/>
              <w:rPr>
                <w:sz w:val="16"/>
              </w:rPr>
            </w:pPr>
          </w:p>
          <w:p w14:paraId="4FF2C57B" w14:textId="77777777" w:rsidR="00A5792B" w:rsidRDefault="002F44C1">
            <w:pPr>
              <w:pStyle w:val="TableParagraph"/>
              <w:ind w:left="323"/>
              <w:rPr>
                <w:sz w:val="18"/>
              </w:rPr>
            </w:pPr>
            <w:r>
              <w:rPr>
                <w:sz w:val="18"/>
              </w:rPr>
              <w:t>82</w:t>
            </w:r>
          </w:p>
        </w:tc>
        <w:tc>
          <w:tcPr>
            <w:tcW w:w="702" w:type="dxa"/>
          </w:tcPr>
          <w:p w14:paraId="2F8EDB8C" w14:textId="77777777" w:rsidR="00A5792B" w:rsidRDefault="00A5792B">
            <w:pPr>
              <w:pStyle w:val="TableParagraph"/>
              <w:rPr>
                <w:sz w:val="20"/>
              </w:rPr>
            </w:pPr>
          </w:p>
          <w:p w14:paraId="168957DD" w14:textId="77777777" w:rsidR="00A5792B" w:rsidRDefault="00A5792B">
            <w:pPr>
              <w:pStyle w:val="TableParagraph"/>
              <w:rPr>
                <w:sz w:val="16"/>
              </w:rPr>
            </w:pPr>
          </w:p>
          <w:p w14:paraId="2DFC7022" w14:textId="77777777" w:rsidR="00A5792B" w:rsidRDefault="002F44C1">
            <w:pPr>
              <w:pStyle w:val="TableParagraph"/>
              <w:ind w:left="53"/>
              <w:rPr>
                <w:sz w:val="18"/>
              </w:rPr>
            </w:pPr>
            <w:r>
              <w:rPr>
                <w:w w:val="99"/>
                <w:sz w:val="18"/>
              </w:rPr>
              <w:t>0</w:t>
            </w:r>
          </w:p>
        </w:tc>
        <w:tc>
          <w:tcPr>
            <w:tcW w:w="324" w:type="dxa"/>
          </w:tcPr>
          <w:p w14:paraId="4866A0B1" w14:textId="77777777" w:rsidR="00A5792B" w:rsidRDefault="00A5792B">
            <w:pPr>
              <w:pStyle w:val="TableParagraph"/>
              <w:rPr>
                <w:sz w:val="20"/>
              </w:rPr>
            </w:pPr>
          </w:p>
          <w:p w14:paraId="242F8610" w14:textId="77777777" w:rsidR="00A5792B" w:rsidRDefault="00A5792B">
            <w:pPr>
              <w:pStyle w:val="TableParagraph"/>
              <w:rPr>
                <w:sz w:val="16"/>
              </w:rPr>
            </w:pPr>
          </w:p>
          <w:p w14:paraId="4E36CC88" w14:textId="77777777" w:rsidR="00A5792B" w:rsidRDefault="002F44C1">
            <w:pPr>
              <w:pStyle w:val="TableParagraph"/>
              <w:ind w:left="-1"/>
              <w:rPr>
                <w:sz w:val="18"/>
              </w:rPr>
            </w:pPr>
            <w:r>
              <w:rPr>
                <w:w w:val="99"/>
                <w:sz w:val="18"/>
              </w:rPr>
              <w:t>1</w:t>
            </w:r>
          </w:p>
        </w:tc>
        <w:tc>
          <w:tcPr>
            <w:tcW w:w="648" w:type="dxa"/>
          </w:tcPr>
          <w:p w14:paraId="27516A81" w14:textId="77777777" w:rsidR="00A5792B" w:rsidRDefault="00A5792B">
            <w:pPr>
              <w:pStyle w:val="TableParagraph"/>
              <w:rPr>
                <w:sz w:val="20"/>
              </w:rPr>
            </w:pPr>
          </w:p>
          <w:p w14:paraId="796F9C52" w14:textId="77777777" w:rsidR="00A5792B" w:rsidRDefault="00A5792B">
            <w:pPr>
              <w:pStyle w:val="TableParagraph"/>
              <w:rPr>
                <w:sz w:val="16"/>
              </w:rPr>
            </w:pPr>
          </w:p>
          <w:p w14:paraId="49CCDE3D" w14:textId="77777777" w:rsidR="00A5792B" w:rsidRDefault="002F44C1">
            <w:pPr>
              <w:pStyle w:val="TableParagraph"/>
              <w:ind w:right="214"/>
              <w:jc w:val="right"/>
              <w:rPr>
                <w:sz w:val="18"/>
              </w:rPr>
            </w:pPr>
            <w:r>
              <w:rPr>
                <w:w w:val="95"/>
                <w:sz w:val="18"/>
              </w:rPr>
              <w:t>12</w:t>
            </w:r>
          </w:p>
        </w:tc>
        <w:tc>
          <w:tcPr>
            <w:tcW w:w="702" w:type="dxa"/>
          </w:tcPr>
          <w:p w14:paraId="5376AC17" w14:textId="77777777" w:rsidR="00A5792B" w:rsidRDefault="00A5792B">
            <w:pPr>
              <w:pStyle w:val="TableParagraph"/>
              <w:rPr>
                <w:sz w:val="20"/>
              </w:rPr>
            </w:pPr>
          </w:p>
          <w:p w14:paraId="0AB4D7B5" w14:textId="77777777" w:rsidR="00A5792B" w:rsidRDefault="00A5792B">
            <w:pPr>
              <w:pStyle w:val="TableParagraph"/>
              <w:rPr>
                <w:sz w:val="16"/>
              </w:rPr>
            </w:pPr>
          </w:p>
          <w:p w14:paraId="56C3FD10" w14:textId="77777777" w:rsidR="00A5792B" w:rsidRDefault="002F44C1">
            <w:pPr>
              <w:pStyle w:val="TableParagraph"/>
              <w:ind w:right="269"/>
              <w:jc w:val="right"/>
              <w:rPr>
                <w:sz w:val="18"/>
              </w:rPr>
            </w:pPr>
            <w:r>
              <w:rPr>
                <w:w w:val="95"/>
                <w:sz w:val="18"/>
              </w:rPr>
              <w:t>15</w:t>
            </w:r>
          </w:p>
        </w:tc>
        <w:tc>
          <w:tcPr>
            <w:tcW w:w="648" w:type="dxa"/>
          </w:tcPr>
          <w:p w14:paraId="37D04580" w14:textId="77777777" w:rsidR="00A5792B" w:rsidRDefault="00A5792B">
            <w:pPr>
              <w:pStyle w:val="TableParagraph"/>
              <w:rPr>
                <w:sz w:val="20"/>
              </w:rPr>
            </w:pPr>
          </w:p>
          <w:p w14:paraId="4C070E8D" w14:textId="77777777" w:rsidR="00A5792B" w:rsidRDefault="00A5792B">
            <w:pPr>
              <w:pStyle w:val="TableParagraph"/>
              <w:rPr>
                <w:sz w:val="16"/>
              </w:rPr>
            </w:pPr>
          </w:p>
          <w:p w14:paraId="45C602E6" w14:textId="77777777" w:rsidR="00A5792B" w:rsidRDefault="002F44C1">
            <w:pPr>
              <w:pStyle w:val="TableParagraph"/>
              <w:ind w:right="269"/>
              <w:jc w:val="right"/>
              <w:rPr>
                <w:sz w:val="18"/>
              </w:rPr>
            </w:pPr>
            <w:r>
              <w:rPr>
                <w:w w:val="99"/>
                <w:sz w:val="18"/>
              </w:rPr>
              <w:t>5</w:t>
            </w:r>
          </w:p>
        </w:tc>
        <w:tc>
          <w:tcPr>
            <w:tcW w:w="648" w:type="dxa"/>
          </w:tcPr>
          <w:p w14:paraId="586A1CED" w14:textId="77777777" w:rsidR="00A5792B" w:rsidRDefault="00A5792B">
            <w:pPr>
              <w:pStyle w:val="TableParagraph"/>
              <w:rPr>
                <w:sz w:val="20"/>
              </w:rPr>
            </w:pPr>
          </w:p>
          <w:p w14:paraId="79E49519" w14:textId="77777777" w:rsidR="00A5792B" w:rsidRDefault="00A5792B">
            <w:pPr>
              <w:pStyle w:val="TableParagraph"/>
              <w:rPr>
                <w:sz w:val="16"/>
              </w:rPr>
            </w:pPr>
          </w:p>
          <w:p w14:paraId="5138DA97" w14:textId="77777777" w:rsidR="00A5792B" w:rsidRDefault="002F44C1">
            <w:pPr>
              <w:pStyle w:val="TableParagraph"/>
              <w:jc w:val="center"/>
              <w:rPr>
                <w:sz w:val="18"/>
              </w:rPr>
            </w:pPr>
            <w:r>
              <w:rPr>
                <w:w w:val="99"/>
                <w:sz w:val="18"/>
              </w:rPr>
              <w:t>5</w:t>
            </w:r>
          </w:p>
        </w:tc>
        <w:tc>
          <w:tcPr>
            <w:tcW w:w="428" w:type="dxa"/>
          </w:tcPr>
          <w:p w14:paraId="0D26AC19" w14:textId="77777777" w:rsidR="00A5792B" w:rsidRDefault="00A5792B">
            <w:pPr>
              <w:pStyle w:val="TableParagraph"/>
              <w:rPr>
                <w:sz w:val="20"/>
              </w:rPr>
            </w:pPr>
          </w:p>
          <w:p w14:paraId="1FA4FB5F" w14:textId="77777777" w:rsidR="00A5792B" w:rsidRDefault="00A5792B">
            <w:pPr>
              <w:pStyle w:val="TableParagraph"/>
              <w:rPr>
                <w:sz w:val="16"/>
              </w:rPr>
            </w:pPr>
          </w:p>
          <w:p w14:paraId="174C3F82" w14:textId="77777777" w:rsidR="00A5792B" w:rsidRDefault="002F44C1">
            <w:pPr>
              <w:pStyle w:val="TableParagraph"/>
              <w:ind w:right="49"/>
              <w:jc w:val="right"/>
              <w:rPr>
                <w:sz w:val="18"/>
              </w:rPr>
            </w:pPr>
            <w:r>
              <w:rPr>
                <w:w w:val="99"/>
                <w:sz w:val="18"/>
              </w:rPr>
              <w:t>3</w:t>
            </w:r>
          </w:p>
        </w:tc>
      </w:tr>
      <w:tr w:rsidR="00A5792B" w14:paraId="0B62A0B1" w14:textId="77777777">
        <w:trPr>
          <w:trHeight w:val="305"/>
        </w:trPr>
        <w:tc>
          <w:tcPr>
            <w:tcW w:w="3074" w:type="dxa"/>
            <w:gridSpan w:val="2"/>
          </w:tcPr>
          <w:p w14:paraId="569C2F11" w14:textId="77777777" w:rsidR="00A5792B" w:rsidRDefault="002F44C1">
            <w:pPr>
              <w:pStyle w:val="TableParagraph"/>
              <w:spacing w:before="102" w:line="184" w:lineRule="exact"/>
              <w:ind w:left="697"/>
              <w:rPr>
                <w:sz w:val="18"/>
              </w:rPr>
            </w:pPr>
            <w:r>
              <w:rPr>
                <w:sz w:val="18"/>
              </w:rPr>
              <w:t>PERSONNEL FINAL TOTAL:</w:t>
            </w:r>
          </w:p>
        </w:tc>
        <w:tc>
          <w:tcPr>
            <w:tcW w:w="1026" w:type="dxa"/>
          </w:tcPr>
          <w:p w14:paraId="40C6768B" w14:textId="77777777" w:rsidR="00A5792B" w:rsidRDefault="002F44C1">
            <w:pPr>
              <w:pStyle w:val="TableParagraph"/>
              <w:spacing w:before="102" w:line="184" w:lineRule="exact"/>
              <w:ind w:left="323"/>
              <w:rPr>
                <w:sz w:val="18"/>
              </w:rPr>
            </w:pPr>
            <w:r>
              <w:rPr>
                <w:sz w:val="18"/>
              </w:rPr>
              <w:t>70</w:t>
            </w:r>
          </w:p>
        </w:tc>
        <w:tc>
          <w:tcPr>
            <w:tcW w:w="702" w:type="dxa"/>
          </w:tcPr>
          <w:p w14:paraId="18BE8465" w14:textId="77777777" w:rsidR="00A5792B" w:rsidRDefault="002F44C1">
            <w:pPr>
              <w:pStyle w:val="TableParagraph"/>
              <w:spacing w:before="102" w:line="184" w:lineRule="exact"/>
              <w:ind w:left="53"/>
              <w:rPr>
                <w:sz w:val="18"/>
              </w:rPr>
            </w:pPr>
            <w:r>
              <w:rPr>
                <w:w w:val="99"/>
                <w:sz w:val="18"/>
              </w:rPr>
              <w:t>0</w:t>
            </w:r>
          </w:p>
        </w:tc>
        <w:tc>
          <w:tcPr>
            <w:tcW w:w="324" w:type="dxa"/>
          </w:tcPr>
          <w:p w14:paraId="5FE9DE9F" w14:textId="77777777" w:rsidR="00A5792B" w:rsidRDefault="002F44C1">
            <w:pPr>
              <w:pStyle w:val="TableParagraph"/>
              <w:spacing w:before="102" w:line="184" w:lineRule="exact"/>
              <w:ind w:left="-1"/>
              <w:rPr>
                <w:sz w:val="18"/>
              </w:rPr>
            </w:pPr>
            <w:r>
              <w:rPr>
                <w:w w:val="99"/>
                <w:sz w:val="18"/>
              </w:rPr>
              <w:t>1</w:t>
            </w:r>
          </w:p>
        </w:tc>
        <w:tc>
          <w:tcPr>
            <w:tcW w:w="648" w:type="dxa"/>
          </w:tcPr>
          <w:p w14:paraId="2A0E61FD" w14:textId="77777777" w:rsidR="00A5792B" w:rsidRDefault="002F44C1">
            <w:pPr>
              <w:pStyle w:val="TableParagraph"/>
              <w:spacing w:before="102" w:line="184" w:lineRule="exact"/>
              <w:ind w:right="214"/>
              <w:jc w:val="right"/>
              <w:rPr>
                <w:sz w:val="18"/>
              </w:rPr>
            </w:pPr>
            <w:r>
              <w:rPr>
                <w:w w:val="95"/>
                <w:sz w:val="18"/>
              </w:rPr>
              <w:t>12</w:t>
            </w:r>
          </w:p>
        </w:tc>
        <w:tc>
          <w:tcPr>
            <w:tcW w:w="702" w:type="dxa"/>
          </w:tcPr>
          <w:p w14:paraId="04D1F3CA" w14:textId="77777777" w:rsidR="00A5792B" w:rsidRDefault="002F44C1">
            <w:pPr>
              <w:pStyle w:val="TableParagraph"/>
              <w:spacing w:before="102" w:line="184" w:lineRule="exact"/>
              <w:ind w:right="269"/>
              <w:jc w:val="right"/>
              <w:rPr>
                <w:sz w:val="18"/>
              </w:rPr>
            </w:pPr>
            <w:r>
              <w:rPr>
                <w:w w:val="95"/>
                <w:sz w:val="18"/>
              </w:rPr>
              <w:t>15</w:t>
            </w:r>
          </w:p>
        </w:tc>
        <w:tc>
          <w:tcPr>
            <w:tcW w:w="648" w:type="dxa"/>
          </w:tcPr>
          <w:p w14:paraId="05824DCD" w14:textId="77777777" w:rsidR="00A5792B" w:rsidRDefault="002F44C1">
            <w:pPr>
              <w:pStyle w:val="TableParagraph"/>
              <w:spacing w:before="102" w:line="184" w:lineRule="exact"/>
              <w:ind w:right="269"/>
              <w:jc w:val="right"/>
              <w:rPr>
                <w:sz w:val="18"/>
              </w:rPr>
            </w:pPr>
            <w:r>
              <w:rPr>
                <w:w w:val="99"/>
                <w:sz w:val="18"/>
              </w:rPr>
              <w:t>4</w:t>
            </w:r>
          </w:p>
        </w:tc>
        <w:tc>
          <w:tcPr>
            <w:tcW w:w="648" w:type="dxa"/>
          </w:tcPr>
          <w:p w14:paraId="72EF5489" w14:textId="77777777" w:rsidR="00A5792B" w:rsidRDefault="002F44C1">
            <w:pPr>
              <w:pStyle w:val="TableParagraph"/>
              <w:spacing w:before="102" w:line="184" w:lineRule="exact"/>
              <w:jc w:val="center"/>
              <w:rPr>
                <w:sz w:val="18"/>
              </w:rPr>
            </w:pPr>
            <w:r>
              <w:rPr>
                <w:w w:val="99"/>
                <w:sz w:val="18"/>
              </w:rPr>
              <w:t>4</w:t>
            </w:r>
          </w:p>
        </w:tc>
        <w:tc>
          <w:tcPr>
            <w:tcW w:w="428" w:type="dxa"/>
          </w:tcPr>
          <w:p w14:paraId="628B0C45" w14:textId="77777777" w:rsidR="00A5792B" w:rsidRDefault="002F44C1">
            <w:pPr>
              <w:pStyle w:val="TableParagraph"/>
              <w:spacing w:before="102" w:line="184" w:lineRule="exact"/>
              <w:ind w:right="49"/>
              <w:jc w:val="right"/>
              <w:rPr>
                <w:sz w:val="18"/>
              </w:rPr>
            </w:pPr>
            <w:r>
              <w:rPr>
                <w:w w:val="99"/>
                <w:sz w:val="18"/>
              </w:rPr>
              <w:t>3</w:t>
            </w:r>
          </w:p>
        </w:tc>
      </w:tr>
    </w:tbl>
    <w:p w14:paraId="61BB4FCF" w14:textId="77777777" w:rsidR="00A5792B" w:rsidRDefault="00A5792B">
      <w:pPr>
        <w:pStyle w:val="BodyText"/>
        <w:spacing w:before="5"/>
        <w:rPr>
          <w:rFonts w:ascii="Courier New"/>
          <w:sz w:val="19"/>
        </w:rPr>
      </w:pPr>
    </w:p>
    <w:p w14:paraId="69F1AA2A" w14:textId="77777777" w:rsidR="00A5792B" w:rsidRDefault="002F44C1">
      <w:pPr>
        <w:spacing w:before="1"/>
        <w:ind w:left="240"/>
        <w:rPr>
          <w:rFonts w:ascii="Courier New"/>
          <w:b/>
          <w:sz w:val="20"/>
        </w:rPr>
      </w:pPr>
      <w:r>
        <w:rPr>
          <w:rFonts w:ascii="Courier New"/>
          <w:sz w:val="20"/>
        </w:rPr>
        <w:t xml:space="preserve">Enter RETURN to continue or '^' to exit: </w:t>
      </w:r>
      <w:r>
        <w:rPr>
          <w:rFonts w:ascii="Courier New"/>
          <w:b/>
          <w:sz w:val="20"/>
        </w:rPr>
        <w:t>&lt;RET&gt;</w:t>
      </w:r>
    </w:p>
    <w:p w14:paraId="7719F1A9" w14:textId="77777777" w:rsidR="00A5792B" w:rsidRDefault="00A5792B">
      <w:pPr>
        <w:pStyle w:val="BodyText"/>
        <w:rPr>
          <w:rFonts w:ascii="Courier New"/>
          <w:b/>
          <w:sz w:val="22"/>
        </w:rPr>
      </w:pPr>
    </w:p>
    <w:p w14:paraId="3958C985" w14:textId="77777777" w:rsidR="00A5792B" w:rsidRDefault="00A5792B">
      <w:pPr>
        <w:pStyle w:val="BodyText"/>
        <w:rPr>
          <w:rFonts w:ascii="Courier New"/>
          <w:b/>
          <w:sz w:val="18"/>
        </w:rPr>
      </w:pPr>
    </w:p>
    <w:p w14:paraId="1E37C72A" w14:textId="77777777" w:rsidR="00A5792B" w:rsidRDefault="002F44C1">
      <w:pPr>
        <w:tabs>
          <w:tab w:val="left" w:pos="5759"/>
          <w:tab w:val="left" w:pos="6239"/>
        </w:tabs>
        <w:ind w:left="240"/>
        <w:rPr>
          <w:sz w:val="24"/>
        </w:rPr>
      </w:pPr>
      <w:r>
        <w:rPr>
          <w:rFonts w:ascii="Courier New"/>
          <w:sz w:val="20"/>
        </w:rPr>
        <w:t>Choose a sort parameter set between 1</w:t>
      </w:r>
      <w:r>
        <w:rPr>
          <w:rFonts w:ascii="Courier New"/>
          <w:spacing w:val="-22"/>
          <w:sz w:val="20"/>
        </w:rPr>
        <w:t xml:space="preserve"> </w:t>
      </w:r>
      <w:r>
        <w:rPr>
          <w:rFonts w:ascii="Courier New"/>
          <w:sz w:val="20"/>
        </w:rPr>
        <w:t>and</w:t>
      </w:r>
      <w:r>
        <w:rPr>
          <w:rFonts w:ascii="Courier New"/>
          <w:spacing w:val="-3"/>
          <w:sz w:val="20"/>
        </w:rPr>
        <w:t xml:space="preserve"> </w:t>
      </w:r>
      <w:r>
        <w:rPr>
          <w:rFonts w:ascii="Courier New"/>
          <w:sz w:val="20"/>
        </w:rPr>
        <w:t>4:</w:t>
      </w:r>
      <w:r>
        <w:rPr>
          <w:rFonts w:ascii="Courier New"/>
          <w:sz w:val="20"/>
        </w:rPr>
        <w:tab/>
      </w:r>
      <w:r>
        <w:rPr>
          <w:rFonts w:ascii="Courier New"/>
          <w:b/>
          <w:sz w:val="20"/>
        </w:rPr>
        <w:t>2</w:t>
      </w:r>
      <w:r>
        <w:rPr>
          <w:rFonts w:ascii="Courier New"/>
          <w:b/>
          <w:sz w:val="20"/>
        </w:rPr>
        <w:tab/>
      </w:r>
      <w:r>
        <w:rPr>
          <w:sz w:val="24"/>
        </w:rPr>
        <w:t>Location and Service Position</w:t>
      </w:r>
    </w:p>
    <w:p w14:paraId="5CE0538C" w14:textId="77777777" w:rsidR="00A5792B" w:rsidRDefault="00A5792B">
      <w:pPr>
        <w:pStyle w:val="BodyText"/>
        <w:rPr>
          <w:sz w:val="26"/>
        </w:rPr>
      </w:pPr>
    </w:p>
    <w:p w14:paraId="24F21207" w14:textId="77777777" w:rsidR="00A5792B" w:rsidRDefault="002F44C1">
      <w:pPr>
        <w:spacing w:before="154"/>
        <w:ind w:left="240"/>
        <w:rPr>
          <w:rFonts w:ascii="Courier New"/>
          <w:b/>
          <w:sz w:val="20"/>
        </w:rPr>
      </w:pPr>
      <w:r>
        <w:rPr>
          <w:rFonts w:ascii="Courier New"/>
          <w:sz w:val="20"/>
        </w:rPr>
        <w:t xml:space="preserve">Select FACILITY (Press return for all facilities): </w:t>
      </w:r>
      <w:r>
        <w:rPr>
          <w:rFonts w:ascii="Courier New"/>
          <w:b/>
          <w:sz w:val="20"/>
        </w:rPr>
        <w:t>&lt;RET&gt;</w:t>
      </w:r>
    </w:p>
    <w:p w14:paraId="75AA6D28" w14:textId="77777777" w:rsidR="00A5792B" w:rsidRDefault="00A5792B">
      <w:pPr>
        <w:pStyle w:val="BodyText"/>
        <w:spacing w:before="9"/>
        <w:rPr>
          <w:rFonts w:ascii="Courier New"/>
          <w:b/>
          <w:sz w:val="19"/>
        </w:rPr>
      </w:pPr>
    </w:p>
    <w:p w14:paraId="262A96D6" w14:textId="77777777" w:rsidR="00A5792B" w:rsidRDefault="002F44C1">
      <w:pPr>
        <w:pStyle w:val="BodyText"/>
        <w:spacing w:before="1"/>
        <w:ind w:left="240"/>
      </w:pPr>
      <w:r>
        <w:t>Select appropriate facility or press return for all facilities.</w:t>
      </w:r>
    </w:p>
    <w:p w14:paraId="4AE95A98" w14:textId="77777777" w:rsidR="00A5792B" w:rsidRDefault="002F44C1">
      <w:pPr>
        <w:spacing w:before="183"/>
        <w:ind w:left="240"/>
        <w:rPr>
          <w:rFonts w:ascii="Courier New"/>
          <w:b/>
          <w:sz w:val="20"/>
        </w:rPr>
      </w:pPr>
      <w:r>
        <w:rPr>
          <w:rFonts w:ascii="Courier New"/>
          <w:sz w:val="20"/>
        </w:rPr>
        <w:t xml:space="preserve">Select PRODUCT LINE (Press return for all product lines): </w:t>
      </w:r>
      <w:r>
        <w:rPr>
          <w:rFonts w:ascii="Courier New"/>
          <w:b/>
          <w:sz w:val="20"/>
        </w:rPr>
        <w:t>&lt;RET&gt;</w:t>
      </w:r>
    </w:p>
    <w:p w14:paraId="754564AA" w14:textId="77777777" w:rsidR="00A5792B" w:rsidRDefault="002F44C1">
      <w:pPr>
        <w:pStyle w:val="BodyText"/>
        <w:spacing w:before="179"/>
        <w:ind w:left="240"/>
      </w:pPr>
      <w:r>
        <w:t>Select appropriate product line(s) or press return for all product</w:t>
      </w:r>
      <w:r>
        <w:rPr>
          <w:spacing w:val="-10"/>
        </w:rPr>
        <w:t xml:space="preserve"> </w:t>
      </w:r>
      <w:r>
        <w:t>lines.</w:t>
      </w:r>
    </w:p>
    <w:p w14:paraId="0233B9BC" w14:textId="77777777" w:rsidR="00A5792B" w:rsidRDefault="002F44C1">
      <w:pPr>
        <w:spacing w:before="184"/>
        <w:ind w:left="240"/>
        <w:rPr>
          <w:rFonts w:ascii="Courier New"/>
          <w:b/>
          <w:sz w:val="20"/>
        </w:rPr>
      </w:pPr>
      <w:r>
        <w:rPr>
          <w:rFonts w:ascii="Courier New"/>
          <w:sz w:val="20"/>
        </w:rPr>
        <w:t>Select NURSING UNIT (Enter return for all units) :</w:t>
      </w:r>
      <w:r>
        <w:rPr>
          <w:rFonts w:ascii="Courier New"/>
          <w:spacing w:val="-36"/>
          <w:sz w:val="20"/>
        </w:rPr>
        <w:t xml:space="preserve"> </w:t>
      </w:r>
      <w:r>
        <w:rPr>
          <w:rFonts w:ascii="Courier New"/>
          <w:b/>
          <w:sz w:val="20"/>
        </w:rPr>
        <w:t>&lt;RET&gt;</w:t>
      </w:r>
    </w:p>
    <w:p w14:paraId="15690B09" w14:textId="77777777" w:rsidR="00A5792B" w:rsidRDefault="002F44C1">
      <w:pPr>
        <w:pStyle w:val="BodyText"/>
        <w:spacing w:before="178"/>
        <w:ind w:left="240" w:right="1502"/>
      </w:pPr>
      <w:r>
        <w:t>Select the name of an active nursing unit as defined by the Ward Status field of the NURS Location File, Edit option. You may also enter &lt;RET&gt; for all nursing units in the facility.</w:t>
      </w:r>
    </w:p>
    <w:p w14:paraId="79D9126A" w14:textId="77777777" w:rsidR="00A5792B" w:rsidRDefault="002F44C1">
      <w:pPr>
        <w:spacing w:before="183"/>
        <w:ind w:left="240"/>
        <w:rPr>
          <w:rFonts w:ascii="Courier New"/>
          <w:b/>
          <w:sz w:val="20"/>
        </w:rPr>
      </w:pPr>
      <w:r>
        <w:rPr>
          <w:rFonts w:ascii="Courier New"/>
          <w:sz w:val="20"/>
        </w:rPr>
        <w:t xml:space="preserve">Select SERVICE POSITION (Press return for all service positions): </w:t>
      </w:r>
      <w:r>
        <w:rPr>
          <w:rFonts w:ascii="Courier New"/>
          <w:b/>
          <w:sz w:val="20"/>
        </w:rPr>
        <w:t>&lt;RET&gt;</w:t>
      </w:r>
    </w:p>
    <w:p w14:paraId="17A45B8E" w14:textId="77777777" w:rsidR="00A5792B" w:rsidRDefault="002F44C1">
      <w:pPr>
        <w:pStyle w:val="BodyText"/>
        <w:spacing w:before="179"/>
        <w:ind w:left="240"/>
      </w:pPr>
      <w:r>
        <w:t>Enter appropriate service position, or press return for all service positions.</w:t>
      </w:r>
    </w:p>
    <w:p w14:paraId="1759118F" w14:textId="77777777" w:rsidR="00A5792B" w:rsidRDefault="00A5792B">
      <w:pPr>
        <w:sectPr w:rsidR="00A5792B">
          <w:pgSz w:w="12240" w:h="15840"/>
          <w:pgMar w:top="940" w:right="620" w:bottom="1160" w:left="1200" w:header="725" w:footer="975" w:gutter="0"/>
          <w:cols w:space="720"/>
        </w:sectPr>
      </w:pPr>
    </w:p>
    <w:p w14:paraId="4F034C8D" w14:textId="77777777" w:rsidR="00A5792B" w:rsidRDefault="00A5792B">
      <w:pPr>
        <w:pStyle w:val="BodyText"/>
        <w:rPr>
          <w:sz w:val="20"/>
        </w:rPr>
      </w:pPr>
    </w:p>
    <w:p w14:paraId="4C9CA081" w14:textId="77777777" w:rsidR="00A5792B" w:rsidRDefault="00A5792B">
      <w:pPr>
        <w:pStyle w:val="BodyText"/>
        <w:spacing w:before="9"/>
        <w:rPr>
          <w:sz w:val="22"/>
        </w:rPr>
      </w:pPr>
    </w:p>
    <w:p w14:paraId="2FC64231" w14:textId="77777777" w:rsidR="00A5792B" w:rsidRDefault="002F44C1">
      <w:pPr>
        <w:ind w:left="239"/>
        <w:rPr>
          <w:rFonts w:ascii="Courier New"/>
          <w:b/>
          <w:sz w:val="20"/>
        </w:rPr>
      </w:pPr>
      <w:r>
        <w:rPr>
          <w:rFonts w:ascii="Courier New"/>
          <w:sz w:val="20"/>
        </w:rPr>
        <w:t xml:space="preserve">Start with DATE OF BIRTH (Press return for all dates of birth): </w:t>
      </w:r>
      <w:r>
        <w:rPr>
          <w:rFonts w:ascii="Courier New"/>
          <w:b/>
          <w:sz w:val="20"/>
        </w:rPr>
        <w:t>&lt;RET&gt;</w:t>
      </w:r>
    </w:p>
    <w:p w14:paraId="63E616A8" w14:textId="77777777" w:rsidR="00A5792B" w:rsidRDefault="002F44C1">
      <w:pPr>
        <w:pStyle w:val="BodyText"/>
        <w:spacing w:before="179"/>
        <w:ind w:left="240"/>
      </w:pPr>
      <w:r>
        <w:t>Enter appropriate date of birth, or press return for all dates of birth.</w:t>
      </w:r>
    </w:p>
    <w:p w14:paraId="0D002877" w14:textId="77777777" w:rsidR="00A5792B" w:rsidRDefault="00A5792B">
      <w:pPr>
        <w:pStyle w:val="BodyText"/>
        <w:spacing w:before="4"/>
        <w:rPr>
          <w:sz w:val="20"/>
        </w:rPr>
      </w:pPr>
    </w:p>
    <w:p w14:paraId="5A1D1341" w14:textId="77777777" w:rsidR="00A5792B" w:rsidRDefault="002F44C1">
      <w:pPr>
        <w:ind w:left="240"/>
        <w:rPr>
          <w:sz w:val="24"/>
        </w:rPr>
      </w:pPr>
      <w:r>
        <w:rPr>
          <w:rFonts w:ascii="Courier New"/>
          <w:sz w:val="20"/>
        </w:rPr>
        <w:t>DEVICE: HOME//</w:t>
      </w:r>
      <w:r>
        <w:rPr>
          <w:sz w:val="24"/>
        </w:rPr>
        <w:t>Enter appropriate response</w:t>
      </w:r>
    </w:p>
    <w:p w14:paraId="28787D08" w14:textId="77777777" w:rsidR="00A5792B" w:rsidRDefault="00A5792B">
      <w:pPr>
        <w:rPr>
          <w:sz w:val="24"/>
        </w:rPr>
        <w:sectPr w:rsidR="00A5792B">
          <w:pgSz w:w="12240" w:h="15840"/>
          <w:pgMar w:top="940" w:right="620" w:bottom="1160" w:left="1200" w:header="725" w:footer="975" w:gutter="0"/>
          <w:cols w:space="720"/>
        </w:sectPr>
      </w:pPr>
    </w:p>
    <w:p w14:paraId="31615C45" w14:textId="77777777" w:rsidR="00A5792B" w:rsidRDefault="00A5792B">
      <w:pPr>
        <w:pStyle w:val="BodyText"/>
        <w:rPr>
          <w:sz w:val="20"/>
        </w:rPr>
      </w:pPr>
    </w:p>
    <w:p w14:paraId="7F1D9E07" w14:textId="77777777" w:rsidR="00A5792B" w:rsidRDefault="00A5792B">
      <w:pPr>
        <w:pStyle w:val="BodyText"/>
        <w:spacing w:before="2"/>
        <w:rPr>
          <w:sz w:val="23"/>
        </w:rPr>
      </w:pPr>
    </w:p>
    <w:p w14:paraId="2E446004" w14:textId="77777777" w:rsidR="00A5792B" w:rsidRDefault="002F44C1">
      <w:pPr>
        <w:ind w:left="3803"/>
        <w:rPr>
          <w:rFonts w:ascii="Courier New"/>
          <w:sz w:val="18"/>
        </w:rPr>
      </w:pPr>
      <w:r>
        <w:rPr>
          <w:rFonts w:ascii="Courier New"/>
          <w:sz w:val="18"/>
        </w:rPr>
        <w:t>BALTIMORE, MD</w:t>
      </w:r>
    </w:p>
    <w:p w14:paraId="10243B78" w14:textId="77777777" w:rsidR="00A5792B" w:rsidRDefault="00BE26E6">
      <w:pPr>
        <w:tabs>
          <w:tab w:val="left" w:pos="3371"/>
          <w:tab w:val="left" w:pos="6286"/>
          <w:tab w:val="left" w:pos="7798"/>
          <w:tab w:val="left" w:pos="8122"/>
        </w:tabs>
        <w:ind w:left="240" w:right="1863"/>
        <w:rPr>
          <w:rFonts w:ascii="Courier New"/>
          <w:sz w:val="18"/>
        </w:rPr>
      </w:pPr>
      <w:r>
        <w:pict w14:anchorId="73DA18CF">
          <v:shape id="_x0000_s2663" style="position:absolute;left:0;text-align:left;margin-left:1in;margin-top:25.35pt;width:431.95pt;height:.1pt;z-index:-15600128;mso-wrap-distance-left:0;mso-wrap-distance-right:0;mso-position-horizontal-relative:page" coordorigin="1440,507" coordsize="8639,0" path="m1440,507r8639,e" filled="f" strokeweight=".18733mm">
            <v:stroke dashstyle="dash"/>
            <v:path arrowok="t"/>
            <w10:wrap type="topAndBottom" anchorx="page"/>
          </v:shape>
        </w:pict>
      </w:r>
      <w:r w:rsidR="002F44C1">
        <w:rPr>
          <w:rFonts w:ascii="Courier New"/>
          <w:sz w:val="18"/>
        </w:rPr>
        <w:t>NURSING SERVICE AGE PROFILE BY</w:t>
      </w:r>
      <w:r w:rsidR="002F44C1">
        <w:rPr>
          <w:rFonts w:ascii="Courier New"/>
          <w:spacing w:val="-34"/>
          <w:sz w:val="18"/>
        </w:rPr>
        <w:t xml:space="preserve"> </w:t>
      </w:r>
      <w:r w:rsidR="002F44C1">
        <w:rPr>
          <w:rFonts w:ascii="Courier New"/>
          <w:sz w:val="18"/>
        </w:rPr>
        <w:t>LOCATION/SVC</w:t>
      </w:r>
      <w:r w:rsidR="002F44C1">
        <w:rPr>
          <w:rFonts w:ascii="Courier New"/>
          <w:spacing w:val="-7"/>
          <w:sz w:val="18"/>
        </w:rPr>
        <w:t xml:space="preserve"> </w:t>
      </w:r>
      <w:r w:rsidR="002F44C1">
        <w:rPr>
          <w:rFonts w:ascii="Courier New"/>
          <w:sz w:val="18"/>
        </w:rPr>
        <w:t>POSITION</w:t>
      </w:r>
      <w:r w:rsidR="002F44C1">
        <w:rPr>
          <w:rFonts w:ascii="Courier New"/>
          <w:sz w:val="18"/>
        </w:rPr>
        <w:tab/>
        <w:t>FEB</w:t>
      </w:r>
      <w:r w:rsidR="002F44C1">
        <w:rPr>
          <w:rFonts w:ascii="Courier New"/>
          <w:spacing w:val="-5"/>
          <w:sz w:val="18"/>
        </w:rPr>
        <w:t xml:space="preserve"> </w:t>
      </w:r>
      <w:r w:rsidR="002F44C1">
        <w:rPr>
          <w:rFonts w:ascii="Courier New"/>
          <w:sz w:val="18"/>
        </w:rPr>
        <w:t>24,1997</w:t>
      </w:r>
      <w:r w:rsidR="002F44C1">
        <w:rPr>
          <w:rFonts w:ascii="Courier New"/>
          <w:sz w:val="18"/>
        </w:rPr>
        <w:tab/>
        <w:t xml:space="preserve">PAGE: </w:t>
      </w:r>
      <w:r w:rsidR="002F44C1">
        <w:rPr>
          <w:rFonts w:ascii="Courier New"/>
          <w:spacing w:val="-13"/>
          <w:sz w:val="18"/>
        </w:rPr>
        <w:t xml:space="preserve">1 </w:t>
      </w:r>
      <w:r w:rsidR="002F44C1">
        <w:rPr>
          <w:rFonts w:ascii="Courier New"/>
          <w:sz w:val="18"/>
        </w:rPr>
        <w:t>NAME</w:t>
      </w:r>
      <w:r w:rsidR="002F44C1">
        <w:rPr>
          <w:rFonts w:ascii="Courier New"/>
          <w:sz w:val="18"/>
        </w:rPr>
        <w:tab/>
        <w:t>NO DOB 18-20 21-29 30-39 40-49</w:t>
      </w:r>
      <w:r w:rsidR="002F44C1">
        <w:rPr>
          <w:rFonts w:ascii="Courier New"/>
          <w:spacing w:val="-27"/>
          <w:sz w:val="18"/>
        </w:rPr>
        <w:t xml:space="preserve"> </w:t>
      </w:r>
      <w:r w:rsidR="002F44C1">
        <w:rPr>
          <w:rFonts w:ascii="Courier New"/>
          <w:sz w:val="18"/>
        </w:rPr>
        <w:t>50-59</w:t>
      </w:r>
      <w:r w:rsidR="002F44C1">
        <w:rPr>
          <w:rFonts w:ascii="Courier New"/>
          <w:spacing w:val="-5"/>
          <w:sz w:val="18"/>
        </w:rPr>
        <w:t xml:space="preserve"> </w:t>
      </w:r>
      <w:r w:rsidR="002F44C1">
        <w:rPr>
          <w:rFonts w:ascii="Courier New"/>
          <w:sz w:val="18"/>
        </w:rPr>
        <w:t>60-69</w:t>
      </w:r>
      <w:r w:rsidR="002F44C1">
        <w:rPr>
          <w:rFonts w:ascii="Courier New"/>
          <w:sz w:val="18"/>
        </w:rPr>
        <w:tab/>
        <w:t>70+</w:t>
      </w:r>
    </w:p>
    <w:p w14:paraId="590A1F0B" w14:textId="77777777" w:rsidR="00A5792B" w:rsidRDefault="00A5792B">
      <w:pPr>
        <w:pStyle w:val="BodyText"/>
        <w:spacing w:before="4"/>
        <w:rPr>
          <w:rFonts w:ascii="Courier New"/>
          <w:sz w:val="15"/>
        </w:rPr>
      </w:pPr>
    </w:p>
    <w:p w14:paraId="7455C887" w14:textId="77777777" w:rsidR="00A5792B" w:rsidRDefault="00BE26E6">
      <w:pPr>
        <w:spacing w:before="100"/>
        <w:ind w:right="1407"/>
        <w:jc w:val="center"/>
        <w:rPr>
          <w:rFonts w:ascii="Courier New"/>
          <w:sz w:val="18"/>
        </w:rPr>
      </w:pPr>
      <w:r>
        <w:pict w14:anchorId="10F6B038">
          <v:shape id="_x0000_s2662" style="position:absolute;left:0;text-align:left;margin-left:266.35pt;margin-top:20.15pt;width:43.2pt;height:.1pt;z-index:-15599616;mso-wrap-distance-left:0;mso-wrap-distance-right:0;mso-position-horizontal-relative:page" coordorigin="5327,403" coordsize="864,0" path="m5327,403r864,e" filled="f" strokeweight=".18733mm">
            <v:stroke dashstyle="dash"/>
            <v:path arrowok="t"/>
            <w10:wrap type="topAndBottom" anchorx="page"/>
          </v:shape>
        </w:pict>
      </w:r>
      <w:r w:rsidR="002F44C1">
        <w:rPr>
          <w:rFonts w:ascii="Courier New"/>
          <w:sz w:val="18"/>
        </w:rPr>
        <w:t>NURSING</w:t>
      </w:r>
    </w:p>
    <w:p w14:paraId="19FAD397" w14:textId="77777777" w:rsidR="00A5792B" w:rsidRDefault="00A5792B">
      <w:pPr>
        <w:pStyle w:val="BodyText"/>
        <w:spacing w:before="2"/>
        <w:rPr>
          <w:rFonts w:ascii="Courier New"/>
          <w:sz w:val="15"/>
        </w:rPr>
      </w:pPr>
    </w:p>
    <w:p w14:paraId="4693F4BD" w14:textId="77777777" w:rsidR="00A5792B" w:rsidRDefault="002F44C1">
      <w:pPr>
        <w:spacing w:before="101"/>
        <w:ind w:right="6614"/>
        <w:jc w:val="right"/>
        <w:rPr>
          <w:rFonts w:ascii="Courier New"/>
          <w:sz w:val="18"/>
        </w:rPr>
      </w:pPr>
      <w:r>
        <w:rPr>
          <w:rFonts w:ascii="Courier New"/>
          <w:sz w:val="18"/>
        </w:rPr>
        <w:t>WARD LOCATION: 3S</w:t>
      </w:r>
    </w:p>
    <w:p w14:paraId="3520C8EF" w14:textId="77777777" w:rsidR="00A5792B" w:rsidRDefault="00A5792B">
      <w:pPr>
        <w:pStyle w:val="BodyText"/>
        <w:rPr>
          <w:rFonts w:ascii="Courier New"/>
          <w:sz w:val="18"/>
        </w:rPr>
      </w:pPr>
    </w:p>
    <w:p w14:paraId="45C93D3C" w14:textId="77777777" w:rsidR="00A5792B" w:rsidRDefault="002F44C1">
      <w:pPr>
        <w:ind w:left="2399"/>
        <w:rPr>
          <w:rFonts w:ascii="Courier New"/>
          <w:sz w:val="18"/>
        </w:rPr>
      </w:pPr>
      <w:r>
        <w:rPr>
          <w:rFonts w:ascii="Courier New"/>
          <w:sz w:val="18"/>
        </w:rPr>
        <w:t>SERVICE POSITION: NUR ADP</w:t>
      </w:r>
    </w:p>
    <w:p w14:paraId="543EFA6A" w14:textId="77777777" w:rsidR="00A5792B" w:rsidRDefault="00A5792B">
      <w:pPr>
        <w:pStyle w:val="BodyText"/>
        <w:rPr>
          <w:rFonts w:ascii="Courier New"/>
          <w:sz w:val="18"/>
        </w:rPr>
      </w:pPr>
    </w:p>
    <w:p w14:paraId="0F19A9A0" w14:textId="77777777" w:rsidR="00A5792B" w:rsidRDefault="002F44C1">
      <w:pPr>
        <w:tabs>
          <w:tab w:val="left" w:pos="3455"/>
        </w:tabs>
        <w:ind w:right="6614"/>
        <w:jc w:val="right"/>
        <w:rPr>
          <w:rFonts w:ascii="Courier New"/>
          <w:sz w:val="18"/>
        </w:rPr>
      </w:pPr>
      <w:r>
        <w:rPr>
          <w:rFonts w:ascii="Courier New"/>
          <w:sz w:val="18"/>
        </w:rPr>
        <w:t>NURSNURSE2,TWO</w:t>
      </w:r>
      <w:r>
        <w:rPr>
          <w:rFonts w:ascii="Courier New"/>
          <w:sz w:val="18"/>
        </w:rPr>
        <w:tab/>
        <w:t>X</w:t>
      </w:r>
    </w:p>
    <w:p w14:paraId="668D0EED" w14:textId="77777777" w:rsidR="00A5792B" w:rsidRDefault="00A5792B">
      <w:pPr>
        <w:pStyle w:val="BodyText"/>
        <w:rPr>
          <w:rFonts w:ascii="Courier New"/>
          <w:sz w:val="18"/>
        </w:rPr>
      </w:pPr>
    </w:p>
    <w:tbl>
      <w:tblPr>
        <w:tblW w:w="0" w:type="auto"/>
        <w:tblInd w:w="197" w:type="dxa"/>
        <w:tblLayout w:type="fixed"/>
        <w:tblCellMar>
          <w:left w:w="0" w:type="dxa"/>
          <w:right w:w="0" w:type="dxa"/>
        </w:tblCellMar>
        <w:tblLook w:val="01E0" w:firstRow="1" w:lastRow="1" w:firstColumn="1" w:lastColumn="1" w:noHBand="0" w:noVBand="0"/>
      </w:tblPr>
      <w:tblGrid>
        <w:gridCol w:w="1932"/>
        <w:gridCol w:w="1358"/>
        <w:gridCol w:w="594"/>
        <w:gridCol w:w="648"/>
        <w:gridCol w:w="498"/>
        <w:gridCol w:w="864"/>
        <w:gridCol w:w="582"/>
        <w:gridCol w:w="648"/>
        <w:gridCol w:w="648"/>
        <w:gridCol w:w="428"/>
      </w:tblGrid>
      <w:tr w:rsidR="00A5792B" w14:paraId="06909697" w14:textId="77777777">
        <w:trPr>
          <w:trHeight w:val="203"/>
        </w:trPr>
        <w:tc>
          <w:tcPr>
            <w:tcW w:w="3290" w:type="dxa"/>
            <w:gridSpan w:val="2"/>
          </w:tcPr>
          <w:p w14:paraId="4C8295F4" w14:textId="77777777" w:rsidR="00A5792B" w:rsidRDefault="002F44C1">
            <w:pPr>
              <w:pStyle w:val="TableParagraph"/>
              <w:spacing w:line="184" w:lineRule="exact"/>
              <w:ind w:left="1993"/>
              <w:rPr>
                <w:sz w:val="18"/>
              </w:rPr>
            </w:pPr>
            <w:r>
              <w:rPr>
                <w:sz w:val="18"/>
              </w:rPr>
              <w:t>SUB-TOTAL:</w:t>
            </w:r>
          </w:p>
        </w:tc>
        <w:tc>
          <w:tcPr>
            <w:tcW w:w="594" w:type="dxa"/>
          </w:tcPr>
          <w:p w14:paraId="48BF9525" w14:textId="77777777" w:rsidR="00A5792B" w:rsidRDefault="002F44C1">
            <w:pPr>
              <w:pStyle w:val="TableParagraph"/>
              <w:spacing w:line="184" w:lineRule="exact"/>
              <w:ind w:right="53"/>
              <w:jc w:val="center"/>
              <w:rPr>
                <w:sz w:val="18"/>
              </w:rPr>
            </w:pPr>
            <w:r>
              <w:rPr>
                <w:w w:val="99"/>
                <w:sz w:val="18"/>
              </w:rPr>
              <w:t>1</w:t>
            </w:r>
          </w:p>
        </w:tc>
        <w:tc>
          <w:tcPr>
            <w:tcW w:w="648" w:type="dxa"/>
          </w:tcPr>
          <w:p w14:paraId="78C98EAB" w14:textId="77777777" w:rsidR="00A5792B" w:rsidRDefault="002F44C1">
            <w:pPr>
              <w:pStyle w:val="TableParagraph"/>
              <w:spacing w:line="184" w:lineRule="exact"/>
              <w:ind w:right="1"/>
              <w:jc w:val="center"/>
              <w:rPr>
                <w:sz w:val="18"/>
              </w:rPr>
            </w:pPr>
            <w:r>
              <w:rPr>
                <w:w w:val="99"/>
                <w:sz w:val="18"/>
              </w:rPr>
              <w:t>0</w:t>
            </w:r>
          </w:p>
        </w:tc>
        <w:tc>
          <w:tcPr>
            <w:tcW w:w="498" w:type="dxa"/>
          </w:tcPr>
          <w:p w14:paraId="67733B57" w14:textId="77777777" w:rsidR="00A5792B" w:rsidRDefault="002F44C1">
            <w:pPr>
              <w:pStyle w:val="TableParagraph"/>
              <w:spacing w:line="184" w:lineRule="exact"/>
              <w:ind w:left="269"/>
              <w:rPr>
                <w:sz w:val="18"/>
              </w:rPr>
            </w:pPr>
            <w:r>
              <w:rPr>
                <w:w w:val="99"/>
                <w:sz w:val="18"/>
              </w:rPr>
              <w:t>0</w:t>
            </w:r>
          </w:p>
        </w:tc>
        <w:tc>
          <w:tcPr>
            <w:tcW w:w="864" w:type="dxa"/>
          </w:tcPr>
          <w:p w14:paraId="4AB8774F" w14:textId="77777777" w:rsidR="00A5792B" w:rsidRDefault="002F44C1">
            <w:pPr>
              <w:pStyle w:val="TableParagraph"/>
              <w:spacing w:line="184" w:lineRule="exact"/>
              <w:ind w:left="82"/>
              <w:jc w:val="center"/>
              <w:rPr>
                <w:sz w:val="18"/>
              </w:rPr>
            </w:pPr>
            <w:r>
              <w:rPr>
                <w:w w:val="99"/>
                <w:sz w:val="18"/>
              </w:rPr>
              <w:t>0</w:t>
            </w:r>
          </w:p>
        </w:tc>
        <w:tc>
          <w:tcPr>
            <w:tcW w:w="582" w:type="dxa"/>
          </w:tcPr>
          <w:p w14:paraId="21C5F176" w14:textId="77777777" w:rsidR="00A5792B" w:rsidRDefault="002F44C1">
            <w:pPr>
              <w:pStyle w:val="TableParagraph"/>
              <w:spacing w:line="184" w:lineRule="exact"/>
              <w:ind w:right="66"/>
              <w:jc w:val="center"/>
              <w:rPr>
                <w:sz w:val="18"/>
              </w:rPr>
            </w:pPr>
            <w:r>
              <w:rPr>
                <w:w w:val="99"/>
                <w:sz w:val="18"/>
              </w:rPr>
              <w:t>0</w:t>
            </w:r>
          </w:p>
        </w:tc>
        <w:tc>
          <w:tcPr>
            <w:tcW w:w="648" w:type="dxa"/>
          </w:tcPr>
          <w:p w14:paraId="41CCF497" w14:textId="77777777" w:rsidR="00A5792B" w:rsidRDefault="002F44C1">
            <w:pPr>
              <w:pStyle w:val="TableParagraph"/>
              <w:spacing w:line="184" w:lineRule="exact"/>
              <w:ind w:right="269"/>
              <w:jc w:val="right"/>
              <w:rPr>
                <w:sz w:val="18"/>
              </w:rPr>
            </w:pPr>
            <w:r>
              <w:rPr>
                <w:w w:val="99"/>
                <w:sz w:val="18"/>
              </w:rPr>
              <w:t>0</w:t>
            </w:r>
          </w:p>
        </w:tc>
        <w:tc>
          <w:tcPr>
            <w:tcW w:w="648" w:type="dxa"/>
          </w:tcPr>
          <w:p w14:paraId="6ED00B96" w14:textId="77777777" w:rsidR="00A5792B" w:rsidRDefault="002F44C1">
            <w:pPr>
              <w:pStyle w:val="TableParagraph"/>
              <w:spacing w:line="184" w:lineRule="exact"/>
              <w:jc w:val="center"/>
              <w:rPr>
                <w:sz w:val="18"/>
              </w:rPr>
            </w:pPr>
            <w:r>
              <w:rPr>
                <w:w w:val="99"/>
                <w:sz w:val="18"/>
              </w:rPr>
              <w:t>0</w:t>
            </w:r>
          </w:p>
        </w:tc>
        <w:tc>
          <w:tcPr>
            <w:tcW w:w="428" w:type="dxa"/>
          </w:tcPr>
          <w:p w14:paraId="3E596550" w14:textId="77777777" w:rsidR="00A5792B" w:rsidRDefault="002F44C1">
            <w:pPr>
              <w:pStyle w:val="TableParagraph"/>
              <w:spacing w:line="184" w:lineRule="exact"/>
              <w:ind w:right="49"/>
              <w:jc w:val="right"/>
              <w:rPr>
                <w:sz w:val="18"/>
              </w:rPr>
            </w:pPr>
            <w:r>
              <w:rPr>
                <w:w w:val="99"/>
                <w:sz w:val="18"/>
              </w:rPr>
              <w:t>0</w:t>
            </w:r>
          </w:p>
        </w:tc>
      </w:tr>
      <w:tr w:rsidR="00A5792B" w14:paraId="3278F9BC" w14:textId="77777777">
        <w:trPr>
          <w:trHeight w:val="510"/>
        </w:trPr>
        <w:tc>
          <w:tcPr>
            <w:tcW w:w="1932" w:type="dxa"/>
          </w:tcPr>
          <w:p w14:paraId="73EDE13D" w14:textId="77777777" w:rsidR="00A5792B" w:rsidRDefault="00A5792B">
            <w:pPr>
              <w:pStyle w:val="TableParagraph"/>
              <w:rPr>
                <w:rFonts w:ascii="Times New Roman"/>
                <w:sz w:val="18"/>
              </w:rPr>
            </w:pPr>
          </w:p>
        </w:tc>
        <w:tc>
          <w:tcPr>
            <w:tcW w:w="3098" w:type="dxa"/>
            <w:gridSpan w:val="4"/>
          </w:tcPr>
          <w:p w14:paraId="07E6DED2" w14:textId="77777777" w:rsidR="00A5792B" w:rsidRDefault="00A5792B">
            <w:pPr>
              <w:pStyle w:val="TableParagraph"/>
              <w:rPr>
                <w:sz w:val="18"/>
              </w:rPr>
            </w:pPr>
          </w:p>
          <w:p w14:paraId="3EFEC2EE" w14:textId="77777777" w:rsidR="00A5792B" w:rsidRDefault="002F44C1">
            <w:pPr>
              <w:pStyle w:val="TableParagraph"/>
              <w:ind w:left="169"/>
              <w:rPr>
                <w:sz w:val="18"/>
              </w:rPr>
            </w:pPr>
            <w:r>
              <w:rPr>
                <w:sz w:val="18"/>
              </w:rPr>
              <w:t>SERVICE POSITION: HN</w:t>
            </w:r>
          </w:p>
        </w:tc>
        <w:tc>
          <w:tcPr>
            <w:tcW w:w="864" w:type="dxa"/>
          </w:tcPr>
          <w:p w14:paraId="4E88F77B" w14:textId="77777777" w:rsidR="00A5792B" w:rsidRDefault="00A5792B">
            <w:pPr>
              <w:pStyle w:val="TableParagraph"/>
              <w:rPr>
                <w:rFonts w:ascii="Times New Roman"/>
                <w:sz w:val="18"/>
              </w:rPr>
            </w:pPr>
          </w:p>
        </w:tc>
        <w:tc>
          <w:tcPr>
            <w:tcW w:w="582" w:type="dxa"/>
          </w:tcPr>
          <w:p w14:paraId="778B0D69" w14:textId="77777777" w:rsidR="00A5792B" w:rsidRDefault="00A5792B">
            <w:pPr>
              <w:pStyle w:val="TableParagraph"/>
              <w:rPr>
                <w:rFonts w:ascii="Times New Roman"/>
                <w:sz w:val="18"/>
              </w:rPr>
            </w:pPr>
          </w:p>
        </w:tc>
        <w:tc>
          <w:tcPr>
            <w:tcW w:w="648" w:type="dxa"/>
          </w:tcPr>
          <w:p w14:paraId="2C8E6C48" w14:textId="77777777" w:rsidR="00A5792B" w:rsidRDefault="00A5792B">
            <w:pPr>
              <w:pStyle w:val="TableParagraph"/>
              <w:rPr>
                <w:rFonts w:ascii="Times New Roman"/>
                <w:sz w:val="18"/>
              </w:rPr>
            </w:pPr>
          </w:p>
        </w:tc>
        <w:tc>
          <w:tcPr>
            <w:tcW w:w="648" w:type="dxa"/>
          </w:tcPr>
          <w:p w14:paraId="6EDCD8CD" w14:textId="77777777" w:rsidR="00A5792B" w:rsidRDefault="00A5792B">
            <w:pPr>
              <w:pStyle w:val="TableParagraph"/>
              <w:rPr>
                <w:rFonts w:ascii="Times New Roman"/>
                <w:sz w:val="18"/>
              </w:rPr>
            </w:pPr>
          </w:p>
        </w:tc>
        <w:tc>
          <w:tcPr>
            <w:tcW w:w="428" w:type="dxa"/>
          </w:tcPr>
          <w:p w14:paraId="297617BA" w14:textId="77777777" w:rsidR="00A5792B" w:rsidRDefault="00A5792B">
            <w:pPr>
              <w:pStyle w:val="TableParagraph"/>
              <w:rPr>
                <w:rFonts w:ascii="Times New Roman"/>
                <w:sz w:val="18"/>
              </w:rPr>
            </w:pPr>
          </w:p>
        </w:tc>
      </w:tr>
      <w:tr w:rsidR="00A5792B" w14:paraId="20477637" w14:textId="77777777">
        <w:trPr>
          <w:trHeight w:val="407"/>
        </w:trPr>
        <w:tc>
          <w:tcPr>
            <w:tcW w:w="1932" w:type="dxa"/>
          </w:tcPr>
          <w:p w14:paraId="66117FDB" w14:textId="77777777" w:rsidR="00A5792B" w:rsidRDefault="002F44C1">
            <w:pPr>
              <w:pStyle w:val="TableParagraph"/>
              <w:spacing w:before="102"/>
              <w:ind w:left="50"/>
              <w:rPr>
                <w:sz w:val="18"/>
              </w:rPr>
            </w:pPr>
            <w:r>
              <w:rPr>
                <w:sz w:val="18"/>
              </w:rPr>
              <w:t>NURSNURSE5,ONE</w:t>
            </w:r>
          </w:p>
        </w:tc>
        <w:tc>
          <w:tcPr>
            <w:tcW w:w="3098" w:type="dxa"/>
            <w:gridSpan w:val="4"/>
          </w:tcPr>
          <w:p w14:paraId="4862D73D" w14:textId="77777777" w:rsidR="00A5792B" w:rsidRDefault="002F44C1">
            <w:pPr>
              <w:pStyle w:val="TableParagraph"/>
              <w:spacing w:before="102"/>
              <w:ind w:left="156"/>
              <w:jc w:val="center"/>
              <w:rPr>
                <w:sz w:val="18"/>
              </w:rPr>
            </w:pPr>
            <w:r>
              <w:rPr>
                <w:w w:val="99"/>
                <w:sz w:val="18"/>
              </w:rPr>
              <w:t>X</w:t>
            </w:r>
          </w:p>
        </w:tc>
        <w:tc>
          <w:tcPr>
            <w:tcW w:w="864" w:type="dxa"/>
          </w:tcPr>
          <w:p w14:paraId="12E82178" w14:textId="77777777" w:rsidR="00A5792B" w:rsidRDefault="00A5792B">
            <w:pPr>
              <w:pStyle w:val="TableParagraph"/>
              <w:rPr>
                <w:rFonts w:ascii="Times New Roman"/>
                <w:sz w:val="18"/>
              </w:rPr>
            </w:pPr>
          </w:p>
        </w:tc>
        <w:tc>
          <w:tcPr>
            <w:tcW w:w="582" w:type="dxa"/>
          </w:tcPr>
          <w:p w14:paraId="6E58B80E" w14:textId="77777777" w:rsidR="00A5792B" w:rsidRDefault="00A5792B">
            <w:pPr>
              <w:pStyle w:val="TableParagraph"/>
              <w:rPr>
                <w:rFonts w:ascii="Times New Roman"/>
                <w:sz w:val="18"/>
              </w:rPr>
            </w:pPr>
          </w:p>
        </w:tc>
        <w:tc>
          <w:tcPr>
            <w:tcW w:w="648" w:type="dxa"/>
          </w:tcPr>
          <w:p w14:paraId="5C99EB84" w14:textId="77777777" w:rsidR="00A5792B" w:rsidRDefault="00A5792B">
            <w:pPr>
              <w:pStyle w:val="TableParagraph"/>
              <w:rPr>
                <w:rFonts w:ascii="Times New Roman"/>
                <w:sz w:val="18"/>
              </w:rPr>
            </w:pPr>
          </w:p>
        </w:tc>
        <w:tc>
          <w:tcPr>
            <w:tcW w:w="648" w:type="dxa"/>
          </w:tcPr>
          <w:p w14:paraId="17ED1FAA" w14:textId="77777777" w:rsidR="00A5792B" w:rsidRDefault="00A5792B">
            <w:pPr>
              <w:pStyle w:val="TableParagraph"/>
              <w:rPr>
                <w:rFonts w:ascii="Times New Roman"/>
                <w:sz w:val="18"/>
              </w:rPr>
            </w:pPr>
          </w:p>
        </w:tc>
        <w:tc>
          <w:tcPr>
            <w:tcW w:w="428" w:type="dxa"/>
          </w:tcPr>
          <w:p w14:paraId="7EE48822" w14:textId="77777777" w:rsidR="00A5792B" w:rsidRDefault="00A5792B">
            <w:pPr>
              <w:pStyle w:val="TableParagraph"/>
              <w:rPr>
                <w:rFonts w:ascii="Times New Roman"/>
                <w:sz w:val="18"/>
              </w:rPr>
            </w:pPr>
          </w:p>
        </w:tc>
      </w:tr>
      <w:tr w:rsidR="00A5792B" w14:paraId="1BD43A8E" w14:textId="77777777">
        <w:trPr>
          <w:trHeight w:val="407"/>
        </w:trPr>
        <w:tc>
          <w:tcPr>
            <w:tcW w:w="1932" w:type="dxa"/>
          </w:tcPr>
          <w:p w14:paraId="708EEB2D" w14:textId="77777777" w:rsidR="00A5792B" w:rsidRDefault="00A5792B">
            <w:pPr>
              <w:pStyle w:val="TableParagraph"/>
              <w:rPr>
                <w:rFonts w:ascii="Times New Roman"/>
                <w:sz w:val="18"/>
              </w:rPr>
            </w:pPr>
          </w:p>
        </w:tc>
        <w:tc>
          <w:tcPr>
            <w:tcW w:w="3098" w:type="dxa"/>
            <w:gridSpan w:val="4"/>
          </w:tcPr>
          <w:p w14:paraId="35E11D53" w14:textId="77777777" w:rsidR="00A5792B" w:rsidRDefault="002F44C1">
            <w:pPr>
              <w:pStyle w:val="TableParagraph"/>
              <w:tabs>
                <w:tab w:val="left" w:pos="1573"/>
                <w:tab w:val="left" w:pos="2221"/>
                <w:tab w:val="left" w:pos="2869"/>
              </w:tabs>
              <w:spacing w:before="101"/>
              <w:ind w:left="61"/>
              <w:rPr>
                <w:sz w:val="18"/>
              </w:rPr>
            </w:pPr>
            <w:r>
              <w:rPr>
                <w:sz w:val="18"/>
              </w:rPr>
              <w:t>SUB-TOTAL:</w:t>
            </w:r>
            <w:r>
              <w:rPr>
                <w:sz w:val="18"/>
              </w:rPr>
              <w:tab/>
              <w:t>1</w:t>
            </w:r>
            <w:r>
              <w:rPr>
                <w:sz w:val="18"/>
              </w:rPr>
              <w:tab/>
              <w:t>0</w:t>
            </w:r>
            <w:r>
              <w:rPr>
                <w:sz w:val="18"/>
              </w:rPr>
              <w:tab/>
              <w:t>0</w:t>
            </w:r>
          </w:p>
        </w:tc>
        <w:tc>
          <w:tcPr>
            <w:tcW w:w="864" w:type="dxa"/>
          </w:tcPr>
          <w:p w14:paraId="182EDC49" w14:textId="77777777" w:rsidR="00A5792B" w:rsidRDefault="002F44C1">
            <w:pPr>
              <w:pStyle w:val="TableParagraph"/>
              <w:spacing w:before="101"/>
              <w:ind w:left="82"/>
              <w:jc w:val="center"/>
              <w:rPr>
                <w:sz w:val="18"/>
              </w:rPr>
            </w:pPr>
            <w:r>
              <w:rPr>
                <w:w w:val="99"/>
                <w:sz w:val="18"/>
              </w:rPr>
              <w:t>0</w:t>
            </w:r>
          </w:p>
        </w:tc>
        <w:tc>
          <w:tcPr>
            <w:tcW w:w="582" w:type="dxa"/>
          </w:tcPr>
          <w:p w14:paraId="58C59BE8" w14:textId="77777777" w:rsidR="00A5792B" w:rsidRDefault="002F44C1">
            <w:pPr>
              <w:pStyle w:val="TableParagraph"/>
              <w:spacing w:before="101"/>
              <w:ind w:right="66"/>
              <w:jc w:val="center"/>
              <w:rPr>
                <w:sz w:val="18"/>
              </w:rPr>
            </w:pPr>
            <w:r>
              <w:rPr>
                <w:w w:val="99"/>
                <w:sz w:val="18"/>
              </w:rPr>
              <w:t>0</w:t>
            </w:r>
          </w:p>
        </w:tc>
        <w:tc>
          <w:tcPr>
            <w:tcW w:w="648" w:type="dxa"/>
          </w:tcPr>
          <w:p w14:paraId="2FFB06BF" w14:textId="77777777" w:rsidR="00A5792B" w:rsidRDefault="002F44C1">
            <w:pPr>
              <w:pStyle w:val="TableParagraph"/>
              <w:spacing w:before="101"/>
              <w:ind w:right="269"/>
              <w:jc w:val="right"/>
              <w:rPr>
                <w:sz w:val="18"/>
              </w:rPr>
            </w:pPr>
            <w:r>
              <w:rPr>
                <w:w w:val="99"/>
                <w:sz w:val="18"/>
              </w:rPr>
              <w:t>0</w:t>
            </w:r>
          </w:p>
        </w:tc>
        <w:tc>
          <w:tcPr>
            <w:tcW w:w="648" w:type="dxa"/>
          </w:tcPr>
          <w:p w14:paraId="4C3EA3B4" w14:textId="77777777" w:rsidR="00A5792B" w:rsidRDefault="002F44C1">
            <w:pPr>
              <w:pStyle w:val="TableParagraph"/>
              <w:spacing w:before="101"/>
              <w:jc w:val="center"/>
              <w:rPr>
                <w:sz w:val="18"/>
              </w:rPr>
            </w:pPr>
            <w:r>
              <w:rPr>
                <w:w w:val="99"/>
                <w:sz w:val="18"/>
              </w:rPr>
              <w:t>0</w:t>
            </w:r>
          </w:p>
        </w:tc>
        <w:tc>
          <w:tcPr>
            <w:tcW w:w="428" w:type="dxa"/>
          </w:tcPr>
          <w:p w14:paraId="1A1B13D3" w14:textId="77777777" w:rsidR="00A5792B" w:rsidRDefault="002F44C1">
            <w:pPr>
              <w:pStyle w:val="TableParagraph"/>
              <w:spacing w:before="101"/>
              <w:ind w:right="49"/>
              <w:jc w:val="right"/>
              <w:rPr>
                <w:sz w:val="18"/>
              </w:rPr>
            </w:pPr>
            <w:r>
              <w:rPr>
                <w:w w:val="99"/>
                <w:sz w:val="18"/>
              </w:rPr>
              <w:t>0</w:t>
            </w:r>
          </w:p>
        </w:tc>
      </w:tr>
      <w:tr w:rsidR="00A5792B" w14:paraId="2914986A" w14:textId="77777777">
        <w:trPr>
          <w:trHeight w:val="407"/>
        </w:trPr>
        <w:tc>
          <w:tcPr>
            <w:tcW w:w="1932" w:type="dxa"/>
          </w:tcPr>
          <w:p w14:paraId="37D71634" w14:textId="77777777" w:rsidR="00A5792B" w:rsidRDefault="00A5792B">
            <w:pPr>
              <w:pStyle w:val="TableParagraph"/>
              <w:rPr>
                <w:rFonts w:ascii="Times New Roman"/>
                <w:sz w:val="18"/>
              </w:rPr>
            </w:pPr>
          </w:p>
        </w:tc>
        <w:tc>
          <w:tcPr>
            <w:tcW w:w="3098" w:type="dxa"/>
            <w:gridSpan w:val="4"/>
          </w:tcPr>
          <w:p w14:paraId="517BA0B5" w14:textId="77777777" w:rsidR="00A5792B" w:rsidRDefault="002F44C1">
            <w:pPr>
              <w:pStyle w:val="TableParagraph"/>
              <w:spacing w:before="102"/>
              <w:ind w:left="277"/>
              <w:rPr>
                <w:sz w:val="18"/>
              </w:rPr>
            </w:pPr>
            <w:r>
              <w:rPr>
                <w:sz w:val="18"/>
              </w:rPr>
              <w:t>SERVICE POSITION: RN</w:t>
            </w:r>
          </w:p>
        </w:tc>
        <w:tc>
          <w:tcPr>
            <w:tcW w:w="864" w:type="dxa"/>
          </w:tcPr>
          <w:p w14:paraId="0ED1151A" w14:textId="77777777" w:rsidR="00A5792B" w:rsidRDefault="00A5792B">
            <w:pPr>
              <w:pStyle w:val="TableParagraph"/>
              <w:rPr>
                <w:rFonts w:ascii="Times New Roman"/>
                <w:sz w:val="18"/>
              </w:rPr>
            </w:pPr>
          </w:p>
        </w:tc>
        <w:tc>
          <w:tcPr>
            <w:tcW w:w="582" w:type="dxa"/>
          </w:tcPr>
          <w:p w14:paraId="062335A7" w14:textId="77777777" w:rsidR="00A5792B" w:rsidRDefault="00A5792B">
            <w:pPr>
              <w:pStyle w:val="TableParagraph"/>
              <w:rPr>
                <w:rFonts w:ascii="Times New Roman"/>
                <w:sz w:val="18"/>
              </w:rPr>
            </w:pPr>
          </w:p>
        </w:tc>
        <w:tc>
          <w:tcPr>
            <w:tcW w:w="648" w:type="dxa"/>
          </w:tcPr>
          <w:p w14:paraId="0FCE0BC8" w14:textId="77777777" w:rsidR="00A5792B" w:rsidRDefault="00A5792B">
            <w:pPr>
              <w:pStyle w:val="TableParagraph"/>
              <w:rPr>
                <w:rFonts w:ascii="Times New Roman"/>
                <w:sz w:val="18"/>
              </w:rPr>
            </w:pPr>
          </w:p>
        </w:tc>
        <w:tc>
          <w:tcPr>
            <w:tcW w:w="648" w:type="dxa"/>
          </w:tcPr>
          <w:p w14:paraId="6EA6AF66" w14:textId="77777777" w:rsidR="00A5792B" w:rsidRDefault="00A5792B">
            <w:pPr>
              <w:pStyle w:val="TableParagraph"/>
              <w:rPr>
                <w:rFonts w:ascii="Times New Roman"/>
                <w:sz w:val="18"/>
              </w:rPr>
            </w:pPr>
          </w:p>
        </w:tc>
        <w:tc>
          <w:tcPr>
            <w:tcW w:w="428" w:type="dxa"/>
          </w:tcPr>
          <w:p w14:paraId="0BA3E1A8" w14:textId="77777777" w:rsidR="00A5792B" w:rsidRDefault="00A5792B">
            <w:pPr>
              <w:pStyle w:val="TableParagraph"/>
              <w:rPr>
                <w:rFonts w:ascii="Times New Roman"/>
                <w:sz w:val="18"/>
              </w:rPr>
            </w:pPr>
          </w:p>
        </w:tc>
      </w:tr>
      <w:tr w:rsidR="00A5792B" w14:paraId="306C78EE" w14:textId="77777777">
        <w:trPr>
          <w:trHeight w:val="305"/>
        </w:trPr>
        <w:tc>
          <w:tcPr>
            <w:tcW w:w="1932" w:type="dxa"/>
          </w:tcPr>
          <w:p w14:paraId="1627DEB2" w14:textId="77777777" w:rsidR="00A5792B" w:rsidRDefault="002F44C1">
            <w:pPr>
              <w:pStyle w:val="TableParagraph"/>
              <w:spacing w:before="102" w:line="184" w:lineRule="exact"/>
              <w:ind w:left="50"/>
              <w:rPr>
                <w:sz w:val="18"/>
              </w:rPr>
            </w:pPr>
            <w:r>
              <w:rPr>
                <w:sz w:val="18"/>
              </w:rPr>
              <w:t>NURSNURSE2,THREE</w:t>
            </w:r>
          </w:p>
        </w:tc>
        <w:tc>
          <w:tcPr>
            <w:tcW w:w="3098" w:type="dxa"/>
            <w:gridSpan w:val="4"/>
          </w:tcPr>
          <w:p w14:paraId="12971162" w14:textId="77777777" w:rsidR="00A5792B" w:rsidRDefault="00A5792B">
            <w:pPr>
              <w:pStyle w:val="TableParagraph"/>
              <w:rPr>
                <w:rFonts w:ascii="Times New Roman"/>
                <w:sz w:val="18"/>
              </w:rPr>
            </w:pPr>
          </w:p>
        </w:tc>
        <w:tc>
          <w:tcPr>
            <w:tcW w:w="864" w:type="dxa"/>
          </w:tcPr>
          <w:p w14:paraId="4882915A" w14:textId="77777777" w:rsidR="00A5792B" w:rsidRDefault="00A5792B">
            <w:pPr>
              <w:pStyle w:val="TableParagraph"/>
              <w:rPr>
                <w:rFonts w:ascii="Times New Roman"/>
                <w:sz w:val="18"/>
              </w:rPr>
            </w:pPr>
          </w:p>
        </w:tc>
        <w:tc>
          <w:tcPr>
            <w:tcW w:w="582" w:type="dxa"/>
          </w:tcPr>
          <w:p w14:paraId="540EFEBD" w14:textId="77777777" w:rsidR="00A5792B" w:rsidRDefault="00A5792B">
            <w:pPr>
              <w:pStyle w:val="TableParagraph"/>
              <w:rPr>
                <w:rFonts w:ascii="Times New Roman"/>
                <w:sz w:val="18"/>
              </w:rPr>
            </w:pPr>
          </w:p>
        </w:tc>
        <w:tc>
          <w:tcPr>
            <w:tcW w:w="648" w:type="dxa"/>
          </w:tcPr>
          <w:p w14:paraId="5E4F78B7" w14:textId="77777777" w:rsidR="00A5792B" w:rsidRDefault="00A5792B">
            <w:pPr>
              <w:pStyle w:val="TableParagraph"/>
              <w:rPr>
                <w:rFonts w:ascii="Times New Roman"/>
                <w:sz w:val="18"/>
              </w:rPr>
            </w:pPr>
          </w:p>
        </w:tc>
        <w:tc>
          <w:tcPr>
            <w:tcW w:w="648" w:type="dxa"/>
          </w:tcPr>
          <w:p w14:paraId="29D6FF71" w14:textId="77777777" w:rsidR="00A5792B" w:rsidRDefault="002F44C1">
            <w:pPr>
              <w:pStyle w:val="TableParagraph"/>
              <w:spacing w:before="102" w:line="184" w:lineRule="exact"/>
              <w:jc w:val="center"/>
              <w:rPr>
                <w:sz w:val="18"/>
              </w:rPr>
            </w:pPr>
            <w:r>
              <w:rPr>
                <w:w w:val="99"/>
                <w:sz w:val="18"/>
              </w:rPr>
              <w:t>X</w:t>
            </w:r>
          </w:p>
        </w:tc>
        <w:tc>
          <w:tcPr>
            <w:tcW w:w="428" w:type="dxa"/>
          </w:tcPr>
          <w:p w14:paraId="3812484D" w14:textId="77777777" w:rsidR="00A5792B" w:rsidRDefault="00A5792B">
            <w:pPr>
              <w:pStyle w:val="TableParagraph"/>
              <w:rPr>
                <w:rFonts w:ascii="Times New Roman"/>
                <w:sz w:val="18"/>
              </w:rPr>
            </w:pPr>
          </w:p>
        </w:tc>
      </w:tr>
      <w:tr w:rsidR="00A5792B" w14:paraId="77F443D4" w14:textId="77777777">
        <w:trPr>
          <w:trHeight w:val="611"/>
        </w:trPr>
        <w:tc>
          <w:tcPr>
            <w:tcW w:w="1932" w:type="dxa"/>
          </w:tcPr>
          <w:p w14:paraId="4C681CD3" w14:textId="77777777" w:rsidR="00A5792B" w:rsidRDefault="002F44C1">
            <w:pPr>
              <w:pStyle w:val="TableParagraph"/>
              <w:spacing w:line="200" w:lineRule="atLeast"/>
              <w:ind w:left="50" w:right="133"/>
              <w:rPr>
                <w:sz w:val="18"/>
              </w:rPr>
            </w:pPr>
            <w:r>
              <w:rPr>
                <w:sz w:val="18"/>
              </w:rPr>
              <w:t>NURSNURSE4,EIGHT NURSNURSE4,NINE NURSNURSE4,TEN</w:t>
            </w:r>
          </w:p>
        </w:tc>
        <w:tc>
          <w:tcPr>
            <w:tcW w:w="3098" w:type="dxa"/>
            <w:gridSpan w:val="4"/>
          </w:tcPr>
          <w:p w14:paraId="5126A6BD" w14:textId="77777777" w:rsidR="00A5792B" w:rsidRDefault="00A5792B">
            <w:pPr>
              <w:pStyle w:val="TableParagraph"/>
              <w:rPr>
                <w:sz w:val="20"/>
              </w:rPr>
            </w:pPr>
          </w:p>
          <w:p w14:paraId="52D78391" w14:textId="77777777" w:rsidR="00A5792B" w:rsidRDefault="00A5792B">
            <w:pPr>
              <w:pStyle w:val="TableParagraph"/>
              <w:rPr>
                <w:sz w:val="16"/>
              </w:rPr>
            </w:pPr>
          </w:p>
          <w:p w14:paraId="30DF2286" w14:textId="77777777" w:rsidR="00A5792B" w:rsidRDefault="002F44C1">
            <w:pPr>
              <w:pStyle w:val="TableParagraph"/>
              <w:spacing w:line="184" w:lineRule="exact"/>
              <w:ind w:left="372"/>
              <w:jc w:val="center"/>
              <w:rPr>
                <w:sz w:val="18"/>
              </w:rPr>
            </w:pPr>
            <w:r>
              <w:rPr>
                <w:w w:val="99"/>
                <w:sz w:val="18"/>
              </w:rPr>
              <w:t>X</w:t>
            </w:r>
          </w:p>
        </w:tc>
        <w:tc>
          <w:tcPr>
            <w:tcW w:w="864" w:type="dxa"/>
          </w:tcPr>
          <w:p w14:paraId="7B3C4824" w14:textId="77777777" w:rsidR="00A5792B" w:rsidRDefault="00A5792B">
            <w:pPr>
              <w:pStyle w:val="TableParagraph"/>
              <w:rPr>
                <w:rFonts w:ascii="Times New Roman"/>
                <w:sz w:val="18"/>
              </w:rPr>
            </w:pPr>
          </w:p>
        </w:tc>
        <w:tc>
          <w:tcPr>
            <w:tcW w:w="582" w:type="dxa"/>
          </w:tcPr>
          <w:p w14:paraId="52A888A2" w14:textId="77777777" w:rsidR="00A5792B" w:rsidRDefault="00A5792B">
            <w:pPr>
              <w:pStyle w:val="TableParagraph"/>
              <w:rPr>
                <w:sz w:val="18"/>
              </w:rPr>
            </w:pPr>
          </w:p>
          <w:p w14:paraId="268E9CEC" w14:textId="77777777" w:rsidR="00A5792B" w:rsidRDefault="002F44C1">
            <w:pPr>
              <w:pStyle w:val="TableParagraph"/>
              <w:ind w:right="66"/>
              <w:jc w:val="center"/>
              <w:rPr>
                <w:sz w:val="18"/>
              </w:rPr>
            </w:pPr>
            <w:r>
              <w:rPr>
                <w:w w:val="99"/>
                <w:sz w:val="18"/>
              </w:rPr>
              <w:t>X</w:t>
            </w:r>
          </w:p>
        </w:tc>
        <w:tc>
          <w:tcPr>
            <w:tcW w:w="648" w:type="dxa"/>
          </w:tcPr>
          <w:p w14:paraId="4826DD0E" w14:textId="77777777" w:rsidR="00A5792B" w:rsidRDefault="00A5792B">
            <w:pPr>
              <w:pStyle w:val="TableParagraph"/>
              <w:rPr>
                <w:rFonts w:ascii="Times New Roman"/>
                <w:sz w:val="18"/>
              </w:rPr>
            </w:pPr>
          </w:p>
        </w:tc>
        <w:tc>
          <w:tcPr>
            <w:tcW w:w="648" w:type="dxa"/>
          </w:tcPr>
          <w:p w14:paraId="15FB3B54" w14:textId="77777777" w:rsidR="00A5792B" w:rsidRDefault="002F44C1">
            <w:pPr>
              <w:pStyle w:val="TableParagraph"/>
              <w:jc w:val="center"/>
              <w:rPr>
                <w:sz w:val="18"/>
              </w:rPr>
            </w:pPr>
            <w:r>
              <w:rPr>
                <w:w w:val="99"/>
                <w:sz w:val="18"/>
              </w:rPr>
              <w:t>X</w:t>
            </w:r>
          </w:p>
        </w:tc>
        <w:tc>
          <w:tcPr>
            <w:tcW w:w="428" w:type="dxa"/>
          </w:tcPr>
          <w:p w14:paraId="621FC5CD" w14:textId="77777777" w:rsidR="00A5792B" w:rsidRDefault="00A5792B">
            <w:pPr>
              <w:pStyle w:val="TableParagraph"/>
              <w:rPr>
                <w:rFonts w:ascii="Times New Roman"/>
                <w:sz w:val="18"/>
              </w:rPr>
            </w:pPr>
          </w:p>
        </w:tc>
      </w:tr>
      <w:tr w:rsidR="00A5792B" w14:paraId="691450E6" w14:textId="77777777">
        <w:trPr>
          <w:trHeight w:val="305"/>
        </w:trPr>
        <w:tc>
          <w:tcPr>
            <w:tcW w:w="1932" w:type="dxa"/>
          </w:tcPr>
          <w:p w14:paraId="70DB0D9B" w14:textId="77777777" w:rsidR="00A5792B" w:rsidRDefault="002F44C1">
            <w:pPr>
              <w:pStyle w:val="TableParagraph"/>
              <w:ind w:left="50"/>
              <w:rPr>
                <w:sz w:val="18"/>
              </w:rPr>
            </w:pPr>
            <w:r>
              <w:rPr>
                <w:sz w:val="18"/>
              </w:rPr>
              <w:t>NURSNURSE5,TWO</w:t>
            </w:r>
          </w:p>
        </w:tc>
        <w:tc>
          <w:tcPr>
            <w:tcW w:w="3098" w:type="dxa"/>
            <w:gridSpan w:val="4"/>
          </w:tcPr>
          <w:p w14:paraId="1EA5DB3D" w14:textId="77777777" w:rsidR="00A5792B" w:rsidRDefault="002F44C1">
            <w:pPr>
              <w:pStyle w:val="TableParagraph"/>
              <w:ind w:left="372"/>
              <w:jc w:val="center"/>
              <w:rPr>
                <w:sz w:val="18"/>
              </w:rPr>
            </w:pPr>
            <w:r>
              <w:rPr>
                <w:w w:val="99"/>
                <w:sz w:val="18"/>
              </w:rPr>
              <w:t>X</w:t>
            </w:r>
          </w:p>
        </w:tc>
        <w:tc>
          <w:tcPr>
            <w:tcW w:w="864" w:type="dxa"/>
          </w:tcPr>
          <w:p w14:paraId="5BD8643D" w14:textId="77777777" w:rsidR="00A5792B" w:rsidRDefault="00A5792B">
            <w:pPr>
              <w:pStyle w:val="TableParagraph"/>
              <w:rPr>
                <w:rFonts w:ascii="Times New Roman"/>
                <w:sz w:val="18"/>
              </w:rPr>
            </w:pPr>
          </w:p>
        </w:tc>
        <w:tc>
          <w:tcPr>
            <w:tcW w:w="582" w:type="dxa"/>
          </w:tcPr>
          <w:p w14:paraId="178A5107" w14:textId="77777777" w:rsidR="00A5792B" w:rsidRDefault="00A5792B">
            <w:pPr>
              <w:pStyle w:val="TableParagraph"/>
              <w:rPr>
                <w:rFonts w:ascii="Times New Roman"/>
                <w:sz w:val="18"/>
              </w:rPr>
            </w:pPr>
          </w:p>
        </w:tc>
        <w:tc>
          <w:tcPr>
            <w:tcW w:w="648" w:type="dxa"/>
          </w:tcPr>
          <w:p w14:paraId="30533D5B" w14:textId="77777777" w:rsidR="00A5792B" w:rsidRDefault="00A5792B">
            <w:pPr>
              <w:pStyle w:val="TableParagraph"/>
              <w:rPr>
                <w:rFonts w:ascii="Times New Roman"/>
                <w:sz w:val="18"/>
              </w:rPr>
            </w:pPr>
          </w:p>
        </w:tc>
        <w:tc>
          <w:tcPr>
            <w:tcW w:w="648" w:type="dxa"/>
          </w:tcPr>
          <w:p w14:paraId="04658E4D" w14:textId="77777777" w:rsidR="00A5792B" w:rsidRDefault="00A5792B">
            <w:pPr>
              <w:pStyle w:val="TableParagraph"/>
              <w:rPr>
                <w:rFonts w:ascii="Times New Roman"/>
                <w:sz w:val="18"/>
              </w:rPr>
            </w:pPr>
          </w:p>
        </w:tc>
        <w:tc>
          <w:tcPr>
            <w:tcW w:w="428" w:type="dxa"/>
          </w:tcPr>
          <w:p w14:paraId="4710C2F7" w14:textId="77777777" w:rsidR="00A5792B" w:rsidRDefault="00A5792B">
            <w:pPr>
              <w:pStyle w:val="TableParagraph"/>
              <w:rPr>
                <w:rFonts w:ascii="Times New Roman"/>
                <w:sz w:val="18"/>
              </w:rPr>
            </w:pPr>
          </w:p>
        </w:tc>
      </w:tr>
      <w:tr w:rsidR="00A5792B" w14:paraId="552F2EBC" w14:textId="77777777">
        <w:trPr>
          <w:trHeight w:val="407"/>
        </w:trPr>
        <w:tc>
          <w:tcPr>
            <w:tcW w:w="1932" w:type="dxa"/>
          </w:tcPr>
          <w:p w14:paraId="4B707938" w14:textId="77777777" w:rsidR="00A5792B" w:rsidRDefault="00A5792B">
            <w:pPr>
              <w:pStyle w:val="TableParagraph"/>
              <w:rPr>
                <w:rFonts w:ascii="Times New Roman"/>
                <w:sz w:val="18"/>
              </w:rPr>
            </w:pPr>
          </w:p>
        </w:tc>
        <w:tc>
          <w:tcPr>
            <w:tcW w:w="3098" w:type="dxa"/>
            <w:gridSpan w:val="4"/>
          </w:tcPr>
          <w:p w14:paraId="34E7483D" w14:textId="77777777" w:rsidR="00A5792B" w:rsidRDefault="002F44C1">
            <w:pPr>
              <w:pStyle w:val="TableParagraph"/>
              <w:tabs>
                <w:tab w:val="left" w:pos="1573"/>
                <w:tab w:val="left" w:pos="2221"/>
                <w:tab w:val="left" w:pos="2869"/>
              </w:tabs>
              <w:spacing w:before="102"/>
              <w:ind w:left="61"/>
              <w:rPr>
                <w:sz w:val="18"/>
              </w:rPr>
            </w:pPr>
            <w:r>
              <w:rPr>
                <w:sz w:val="18"/>
              </w:rPr>
              <w:t>SUB-TOTAL:</w:t>
            </w:r>
            <w:r>
              <w:rPr>
                <w:sz w:val="18"/>
              </w:rPr>
              <w:tab/>
              <w:t>5</w:t>
            </w:r>
            <w:r>
              <w:rPr>
                <w:sz w:val="18"/>
              </w:rPr>
              <w:tab/>
              <w:t>0</w:t>
            </w:r>
            <w:r>
              <w:rPr>
                <w:sz w:val="18"/>
              </w:rPr>
              <w:tab/>
              <w:t>0</w:t>
            </w:r>
          </w:p>
        </w:tc>
        <w:tc>
          <w:tcPr>
            <w:tcW w:w="864" w:type="dxa"/>
          </w:tcPr>
          <w:p w14:paraId="27CB1F68" w14:textId="77777777" w:rsidR="00A5792B" w:rsidRDefault="002F44C1">
            <w:pPr>
              <w:pStyle w:val="TableParagraph"/>
              <w:spacing w:before="102"/>
              <w:ind w:left="82"/>
              <w:jc w:val="center"/>
              <w:rPr>
                <w:sz w:val="18"/>
              </w:rPr>
            </w:pPr>
            <w:r>
              <w:rPr>
                <w:w w:val="99"/>
                <w:sz w:val="18"/>
              </w:rPr>
              <w:t>0</w:t>
            </w:r>
          </w:p>
        </w:tc>
        <w:tc>
          <w:tcPr>
            <w:tcW w:w="582" w:type="dxa"/>
          </w:tcPr>
          <w:p w14:paraId="3680AB0E" w14:textId="77777777" w:rsidR="00A5792B" w:rsidRDefault="002F44C1">
            <w:pPr>
              <w:pStyle w:val="TableParagraph"/>
              <w:spacing w:before="102"/>
              <w:ind w:right="66"/>
              <w:jc w:val="center"/>
              <w:rPr>
                <w:sz w:val="18"/>
              </w:rPr>
            </w:pPr>
            <w:r>
              <w:rPr>
                <w:w w:val="99"/>
                <w:sz w:val="18"/>
              </w:rPr>
              <w:t>1</w:t>
            </w:r>
          </w:p>
        </w:tc>
        <w:tc>
          <w:tcPr>
            <w:tcW w:w="648" w:type="dxa"/>
          </w:tcPr>
          <w:p w14:paraId="012EFC80" w14:textId="77777777" w:rsidR="00A5792B" w:rsidRDefault="002F44C1">
            <w:pPr>
              <w:pStyle w:val="TableParagraph"/>
              <w:spacing w:before="102"/>
              <w:ind w:right="269"/>
              <w:jc w:val="right"/>
              <w:rPr>
                <w:sz w:val="18"/>
              </w:rPr>
            </w:pPr>
            <w:r>
              <w:rPr>
                <w:w w:val="99"/>
                <w:sz w:val="18"/>
              </w:rPr>
              <w:t>0</w:t>
            </w:r>
          </w:p>
        </w:tc>
        <w:tc>
          <w:tcPr>
            <w:tcW w:w="648" w:type="dxa"/>
          </w:tcPr>
          <w:p w14:paraId="029967C3" w14:textId="77777777" w:rsidR="00A5792B" w:rsidRDefault="002F44C1">
            <w:pPr>
              <w:pStyle w:val="TableParagraph"/>
              <w:spacing w:before="102"/>
              <w:jc w:val="center"/>
              <w:rPr>
                <w:sz w:val="18"/>
              </w:rPr>
            </w:pPr>
            <w:r>
              <w:rPr>
                <w:w w:val="99"/>
                <w:sz w:val="18"/>
              </w:rPr>
              <w:t>2</w:t>
            </w:r>
          </w:p>
        </w:tc>
        <w:tc>
          <w:tcPr>
            <w:tcW w:w="428" w:type="dxa"/>
          </w:tcPr>
          <w:p w14:paraId="522E4C3A" w14:textId="77777777" w:rsidR="00A5792B" w:rsidRDefault="002F44C1">
            <w:pPr>
              <w:pStyle w:val="TableParagraph"/>
              <w:spacing w:before="102"/>
              <w:ind w:right="49"/>
              <w:jc w:val="right"/>
              <w:rPr>
                <w:sz w:val="18"/>
              </w:rPr>
            </w:pPr>
            <w:r>
              <w:rPr>
                <w:w w:val="99"/>
                <w:sz w:val="18"/>
              </w:rPr>
              <w:t>0</w:t>
            </w:r>
          </w:p>
        </w:tc>
      </w:tr>
      <w:tr w:rsidR="00A5792B" w14:paraId="5B2F19E6" w14:textId="77777777">
        <w:trPr>
          <w:trHeight w:val="407"/>
        </w:trPr>
        <w:tc>
          <w:tcPr>
            <w:tcW w:w="1932" w:type="dxa"/>
          </w:tcPr>
          <w:p w14:paraId="0E20D5D7" w14:textId="77777777" w:rsidR="00A5792B" w:rsidRDefault="00A5792B">
            <w:pPr>
              <w:pStyle w:val="TableParagraph"/>
              <w:rPr>
                <w:rFonts w:ascii="Times New Roman"/>
                <w:sz w:val="18"/>
              </w:rPr>
            </w:pPr>
          </w:p>
        </w:tc>
        <w:tc>
          <w:tcPr>
            <w:tcW w:w="3098" w:type="dxa"/>
            <w:gridSpan w:val="4"/>
          </w:tcPr>
          <w:p w14:paraId="1CB85008" w14:textId="77777777" w:rsidR="00A5792B" w:rsidRDefault="002F44C1">
            <w:pPr>
              <w:pStyle w:val="TableParagraph"/>
              <w:spacing w:before="102"/>
              <w:ind w:left="277"/>
              <w:rPr>
                <w:sz w:val="18"/>
              </w:rPr>
            </w:pPr>
            <w:r>
              <w:rPr>
                <w:sz w:val="18"/>
              </w:rPr>
              <w:t>SERVICE POSITION: LPN 6</w:t>
            </w:r>
          </w:p>
        </w:tc>
        <w:tc>
          <w:tcPr>
            <w:tcW w:w="864" w:type="dxa"/>
          </w:tcPr>
          <w:p w14:paraId="65E2FBDA" w14:textId="77777777" w:rsidR="00A5792B" w:rsidRDefault="00A5792B">
            <w:pPr>
              <w:pStyle w:val="TableParagraph"/>
              <w:rPr>
                <w:rFonts w:ascii="Times New Roman"/>
                <w:sz w:val="18"/>
              </w:rPr>
            </w:pPr>
          </w:p>
        </w:tc>
        <w:tc>
          <w:tcPr>
            <w:tcW w:w="582" w:type="dxa"/>
          </w:tcPr>
          <w:p w14:paraId="4FE4B5D5" w14:textId="77777777" w:rsidR="00A5792B" w:rsidRDefault="00A5792B">
            <w:pPr>
              <w:pStyle w:val="TableParagraph"/>
              <w:rPr>
                <w:rFonts w:ascii="Times New Roman"/>
                <w:sz w:val="18"/>
              </w:rPr>
            </w:pPr>
          </w:p>
        </w:tc>
        <w:tc>
          <w:tcPr>
            <w:tcW w:w="648" w:type="dxa"/>
          </w:tcPr>
          <w:p w14:paraId="14208BD7" w14:textId="77777777" w:rsidR="00A5792B" w:rsidRDefault="00A5792B">
            <w:pPr>
              <w:pStyle w:val="TableParagraph"/>
              <w:rPr>
                <w:rFonts w:ascii="Times New Roman"/>
                <w:sz w:val="18"/>
              </w:rPr>
            </w:pPr>
          </w:p>
        </w:tc>
        <w:tc>
          <w:tcPr>
            <w:tcW w:w="648" w:type="dxa"/>
          </w:tcPr>
          <w:p w14:paraId="3FA17A51" w14:textId="77777777" w:rsidR="00A5792B" w:rsidRDefault="00A5792B">
            <w:pPr>
              <w:pStyle w:val="TableParagraph"/>
              <w:rPr>
                <w:rFonts w:ascii="Times New Roman"/>
                <w:sz w:val="18"/>
              </w:rPr>
            </w:pPr>
          </w:p>
        </w:tc>
        <w:tc>
          <w:tcPr>
            <w:tcW w:w="428" w:type="dxa"/>
          </w:tcPr>
          <w:p w14:paraId="30DE4CA5" w14:textId="77777777" w:rsidR="00A5792B" w:rsidRDefault="00A5792B">
            <w:pPr>
              <w:pStyle w:val="TableParagraph"/>
              <w:rPr>
                <w:rFonts w:ascii="Times New Roman"/>
                <w:sz w:val="18"/>
              </w:rPr>
            </w:pPr>
          </w:p>
        </w:tc>
      </w:tr>
      <w:tr w:rsidR="00A5792B" w14:paraId="24E6C472" w14:textId="77777777">
        <w:trPr>
          <w:trHeight w:val="305"/>
        </w:trPr>
        <w:tc>
          <w:tcPr>
            <w:tcW w:w="1932" w:type="dxa"/>
          </w:tcPr>
          <w:p w14:paraId="39018318" w14:textId="77777777" w:rsidR="00A5792B" w:rsidRDefault="002F44C1">
            <w:pPr>
              <w:pStyle w:val="TableParagraph"/>
              <w:spacing w:before="101" w:line="184" w:lineRule="exact"/>
              <w:ind w:left="50"/>
              <w:rPr>
                <w:sz w:val="18"/>
              </w:rPr>
            </w:pPr>
            <w:r>
              <w:rPr>
                <w:sz w:val="18"/>
              </w:rPr>
              <w:t>NURSNURSE4,THREE</w:t>
            </w:r>
          </w:p>
        </w:tc>
        <w:tc>
          <w:tcPr>
            <w:tcW w:w="3098" w:type="dxa"/>
            <w:gridSpan w:val="4"/>
          </w:tcPr>
          <w:p w14:paraId="0A0EF0D6" w14:textId="77777777" w:rsidR="00A5792B" w:rsidRDefault="002F44C1">
            <w:pPr>
              <w:pStyle w:val="TableParagraph"/>
              <w:spacing w:before="101" w:line="184" w:lineRule="exact"/>
              <w:ind w:left="156"/>
              <w:jc w:val="center"/>
              <w:rPr>
                <w:sz w:val="18"/>
              </w:rPr>
            </w:pPr>
            <w:r>
              <w:rPr>
                <w:w w:val="99"/>
                <w:sz w:val="18"/>
              </w:rPr>
              <w:t>X</w:t>
            </w:r>
          </w:p>
        </w:tc>
        <w:tc>
          <w:tcPr>
            <w:tcW w:w="864" w:type="dxa"/>
          </w:tcPr>
          <w:p w14:paraId="7A39EF4C" w14:textId="77777777" w:rsidR="00A5792B" w:rsidRDefault="00A5792B">
            <w:pPr>
              <w:pStyle w:val="TableParagraph"/>
              <w:rPr>
                <w:rFonts w:ascii="Times New Roman"/>
                <w:sz w:val="18"/>
              </w:rPr>
            </w:pPr>
          </w:p>
        </w:tc>
        <w:tc>
          <w:tcPr>
            <w:tcW w:w="582" w:type="dxa"/>
          </w:tcPr>
          <w:p w14:paraId="1B9E213C" w14:textId="77777777" w:rsidR="00A5792B" w:rsidRDefault="00A5792B">
            <w:pPr>
              <w:pStyle w:val="TableParagraph"/>
              <w:rPr>
                <w:rFonts w:ascii="Times New Roman"/>
                <w:sz w:val="18"/>
              </w:rPr>
            </w:pPr>
          </w:p>
        </w:tc>
        <w:tc>
          <w:tcPr>
            <w:tcW w:w="648" w:type="dxa"/>
          </w:tcPr>
          <w:p w14:paraId="1C6DC08F" w14:textId="77777777" w:rsidR="00A5792B" w:rsidRDefault="00A5792B">
            <w:pPr>
              <w:pStyle w:val="TableParagraph"/>
              <w:rPr>
                <w:rFonts w:ascii="Times New Roman"/>
                <w:sz w:val="18"/>
              </w:rPr>
            </w:pPr>
          </w:p>
        </w:tc>
        <w:tc>
          <w:tcPr>
            <w:tcW w:w="648" w:type="dxa"/>
          </w:tcPr>
          <w:p w14:paraId="3980E58C" w14:textId="77777777" w:rsidR="00A5792B" w:rsidRDefault="00A5792B">
            <w:pPr>
              <w:pStyle w:val="TableParagraph"/>
              <w:rPr>
                <w:rFonts w:ascii="Times New Roman"/>
                <w:sz w:val="18"/>
              </w:rPr>
            </w:pPr>
          </w:p>
        </w:tc>
        <w:tc>
          <w:tcPr>
            <w:tcW w:w="428" w:type="dxa"/>
          </w:tcPr>
          <w:p w14:paraId="20F2FD29" w14:textId="77777777" w:rsidR="00A5792B" w:rsidRDefault="00A5792B">
            <w:pPr>
              <w:pStyle w:val="TableParagraph"/>
              <w:rPr>
                <w:rFonts w:ascii="Times New Roman"/>
                <w:sz w:val="18"/>
              </w:rPr>
            </w:pPr>
          </w:p>
        </w:tc>
      </w:tr>
      <w:tr w:rsidR="00A5792B" w14:paraId="7EDB2E3F" w14:textId="77777777">
        <w:trPr>
          <w:trHeight w:val="305"/>
        </w:trPr>
        <w:tc>
          <w:tcPr>
            <w:tcW w:w="1932" w:type="dxa"/>
          </w:tcPr>
          <w:p w14:paraId="440B05E2" w14:textId="77777777" w:rsidR="00A5792B" w:rsidRDefault="002F44C1">
            <w:pPr>
              <w:pStyle w:val="TableParagraph"/>
              <w:ind w:left="50"/>
              <w:rPr>
                <w:sz w:val="18"/>
              </w:rPr>
            </w:pPr>
            <w:r>
              <w:rPr>
                <w:sz w:val="18"/>
              </w:rPr>
              <w:t>NURSNURSE4,FOUR</w:t>
            </w:r>
          </w:p>
        </w:tc>
        <w:tc>
          <w:tcPr>
            <w:tcW w:w="3098" w:type="dxa"/>
            <w:gridSpan w:val="4"/>
          </w:tcPr>
          <w:p w14:paraId="75ED78FA" w14:textId="77777777" w:rsidR="00A5792B" w:rsidRDefault="002F44C1">
            <w:pPr>
              <w:pStyle w:val="TableParagraph"/>
              <w:ind w:left="156"/>
              <w:jc w:val="center"/>
              <w:rPr>
                <w:sz w:val="18"/>
              </w:rPr>
            </w:pPr>
            <w:r>
              <w:rPr>
                <w:w w:val="99"/>
                <w:sz w:val="18"/>
              </w:rPr>
              <w:t>X</w:t>
            </w:r>
          </w:p>
        </w:tc>
        <w:tc>
          <w:tcPr>
            <w:tcW w:w="864" w:type="dxa"/>
          </w:tcPr>
          <w:p w14:paraId="324712C5" w14:textId="77777777" w:rsidR="00A5792B" w:rsidRDefault="00A5792B">
            <w:pPr>
              <w:pStyle w:val="TableParagraph"/>
              <w:rPr>
                <w:rFonts w:ascii="Times New Roman"/>
                <w:sz w:val="18"/>
              </w:rPr>
            </w:pPr>
          </w:p>
        </w:tc>
        <w:tc>
          <w:tcPr>
            <w:tcW w:w="582" w:type="dxa"/>
          </w:tcPr>
          <w:p w14:paraId="6BA7E475" w14:textId="77777777" w:rsidR="00A5792B" w:rsidRDefault="00A5792B">
            <w:pPr>
              <w:pStyle w:val="TableParagraph"/>
              <w:rPr>
                <w:rFonts w:ascii="Times New Roman"/>
                <w:sz w:val="18"/>
              </w:rPr>
            </w:pPr>
          </w:p>
        </w:tc>
        <w:tc>
          <w:tcPr>
            <w:tcW w:w="648" w:type="dxa"/>
          </w:tcPr>
          <w:p w14:paraId="22F454FE" w14:textId="77777777" w:rsidR="00A5792B" w:rsidRDefault="00A5792B">
            <w:pPr>
              <w:pStyle w:val="TableParagraph"/>
              <w:rPr>
                <w:rFonts w:ascii="Times New Roman"/>
                <w:sz w:val="18"/>
              </w:rPr>
            </w:pPr>
          </w:p>
        </w:tc>
        <w:tc>
          <w:tcPr>
            <w:tcW w:w="648" w:type="dxa"/>
          </w:tcPr>
          <w:p w14:paraId="126D4AC0" w14:textId="77777777" w:rsidR="00A5792B" w:rsidRDefault="00A5792B">
            <w:pPr>
              <w:pStyle w:val="TableParagraph"/>
              <w:rPr>
                <w:rFonts w:ascii="Times New Roman"/>
                <w:sz w:val="18"/>
              </w:rPr>
            </w:pPr>
          </w:p>
        </w:tc>
        <w:tc>
          <w:tcPr>
            <w:tcW w:w="428" w:type="dxa"/>
          </w:tcPr>
          <w:p w14:paraId="05D95D41" w14:textId="77777777" w:rsidR="00A5792B" w:rsidRDefault="00A5792B">
            <w:pPr>
              <w:pStyle w:val="TableParagraph"/>
              <w:rPr>
                <w:rFonts w:ascii="Times New Roman"/>
                <w:sz w:val="18"/>
              </w:rPr>
            </w:pPr>
          </w:p>
        </w:tc>
      </w:tr>
      <w:tr w:rsidR="00A5792B" w14:paraId="5F0D9D01" w14:textId="77777777">
        <w:trPr>
          <w:trHeight w:val="407"/>
        </w:trPr>
        <w:tc>
          <w:tcPr>
            <w:tcW w:w="1932" w:type="dxa"/>
          </w:tcPr>
          <w:p w14:paraId="398A2A76" w14:textId="77777777" w:rsidR="00A5792B" w:rsidRDefault="00A5792B">
            <w:pPr>
              <w:pStyle w:val="TableParagraph"/>
              <w:rPr>
                <w:rFonts w:ascii="Times New Roman"/>
                <w:sz w:val="18"/>
              </w:rPr>
            </w:pPr>
          </w:p>
        </w:tc>
        <w:tc>
          <w:tcPr>
            <w:tcW w:w="3098" w:type="dxa"/>
            <w:gridSpan w:val="4"/>
          </w:tcPr>
          <w:p w14:paraId="048BC936" w14:textId="77777777" w:rsidR="00A5792B" w:rsidRDefault="002F44C1">
            <w:pPr>
              <w:pStyle w:val="TableParagraph"/>
              <w:tabs>
                <w:tab w:val="left" w:pos="1573"/>
                <w:tab w:val="left" w:pos="2221"/>
                <w:tab w:val="left" w:pos="2869"/>
              </w:tabs>
              <w:spacing w:before="102"/>
              <w:ind w:left="61"/>
              <w:rPr>
                <w:sz w:val="18"/>
              </w:rPr>
            </w:pPr>
            <w:r>
              <w:rPr>
                <w:sz w:val="18"/>
              </w:rPr>
              <w:t>SUB-TOTAL:</w:t>
            </w:r>
            <w:r>
              <w:rPr>
                <w:sz w:val="18"/>
              </w:rPr>
              <w:tab/>
              <w:t>2</w:t>
            </w:r>
            <w:r>
              <w:rPr>
                <w:sz w:val="18"/>
              </w:rPr>
              <w:tab/>
              <w:t>0</w:t>
            </w:r>
            <w:r>
              <w:rPr>
                <w:sz w:val="18"/>
              </w:rPr>
              <w:tab/>
              <w:t>0</w:t>
            </w:r>
          </w:p>
        </w:tc>
        <w:tc>
          <w:tcPr>
            <w:tcW w:w="864" w:type="dxa"/>
          </w:tcPr>
          <w:p w14:paraId="01B2D604" w14:textId="77777777" w:rsidR="00A5792B" w:rsidRDefault="002F44C1">
            <w:pPr>
              <w:pStyle w:val="TableParagraph"/>
              <w:spacing w:before="102"/>
              <w:ind w:left="82"/>
              <w:jc w:val="center"/>
              <w:rPr>
                <w:sz w:val="18"/>
              </w:rPr>
            </w:pPr>
            <w:r>
              <w:rPr>
                <w:w w:val="99"/>
                <w:sz w:val="18"/>
              </w:rPr>
              <w:t>0</w:t>
            </w:r>
          </w:p>
        </w:tc>
        <w:tc>
          <w:tcPr>
            <w:tcW w:w="582" w:type="dxa"/>
          </w:tcPr>
          <w:p w14:paraId="44C9102D" w14:textId="77777777" w:rsidR="00A5792B" w:rsidRDefault="002F44C1">
            <w:pPr>
              <w:pStyle w:val="TableParagraph"/>
              <w:spacing w:before="102"/>
              <w:ind w:right="66"/>
              <w:jc w:val="center"/>
              <w:rPr>
                <w:sz w:val="18"/>
              </w:rPr>
            </w:pPr>
            <w:r>
              <w:rPr>
                <w:w w:val="99"/>
                <w:sz w:val="18"/>
              </w:rPr>
              <w:t>0</w:t>
            </w:r>
          </w:p>
        </w:tc>
        <w:tc>
          <w:tcPr>
            <w:tcW w:w="648" w:type="dxa"/>
          </w:tcPr>
          <w:p w14:paraId="707E5514" w14:textId="77777777" w:rsidR="00A5792B" w:rsidRDefault="002F44C1">
            <w:pPr>
              <w:pStyle w:val="TableParagraph"/>
              <w:spacing w:before="102"/>
              <w:ind w:right="269"/>
              <w:jc w:val="right"/>
              <w:rPr>
                <w:sz w:val="18"/>
              </w:rPr>
            </w:pPr>
            <w:r>
              <w:rPr>
                <w:w w:val="99"/>
                <w:sz w:val="18"/>
              </w:rPr>
              <w:t>0</w:t>
            </w:r>
          </w:p>
        </w:tc>
        <w:tc>
          <w:tcPr>
            <w:tcW w:w="648" w:type="dxa"/>
          </w:tcPr>
          <w:p w14:paraId="3992E317" w14:textId="77777777" w:rsidR="00A5792B" w:rsidRDefault="002F44C1">
            <w:pPr>
              <w:pStyle w:val="TableParagraph"/>
              <w:spacing w:before="102"/>
              <w:jc w:val="center"/>
              <w:rPr>
                <w:sz w:val="18"/>
              </w:rPr>
            </w:pPr>
            <w:r>
              <w:rPr>
                <w:w w:val="99"/>
                <w:sz w:val="18"/>
              </w:rPr>
              <w:t>0</w:t>
            </w:r>
          </w:p>
        </w:tc>
        <w:tc>
          <w:tcPr>
            <w:tcW w:w="428" w:type="dxa"/>
          </w:tcPr>
          <w:p w14:paraId="531EC8E3" w14:textId="77777777" w:rsidR="00A5792B" w:rsidRDefault="002F44C1">
            <w:pPr>
              <w:pStyle w:val="TableParagraph"/>
              <w:spacing w:before="102"/>
              <w:ind w:right="49"/>
              <w:jc w:val="right"/>
              <w:rPr>
                <w:sz w:val="18"/>
              </w:rPr>
            </w:pPr>
            <w:r>
              <w:rPr>
                <w:w w:val="99"/>
                <w:sz w:val="18"/>
              </w:rPr>
              <w:t>0</w:t>
            </w:r>
          </w:p>
        </w:tc>
      </w:tr>
      <w:tr w:rsidR="00A5792B" w14:paraId="17F00839" w14:textId="77777777">
        <w:trPr>
          <w:trHeight w:val="407"/>
        </w:trPr>
        <w:tc>
          <w:tcPr>
            <w:tcW w:w="1932" w:type="dxa"/>
          </w:tcPr>
          <w:p w14:paraId="284D28D3" w14:textId="77777777" w:rsidR="00A5792B" w:rsidRDefault="00A5792B">
            <w:pPr>
              <w:pStyle w:val="TableParagraph"/>
              <w:rPr>
                <w:rFonts w:ascii="Times New Roman"/>
                <w:sz w:val="18"/>
              </w:rPr>
            </w:pPr>
          </w:p>
        </w:tc>
        <w:tc>
          <w:tcPr>
            <w:tcW w:w="3098" w:type="dxa"/>
            <w:gridSpan w:val="4"/>
          </w:tcPr>
          <w:p w14:paraId="3323EAFD" w14:textId="77777777" w:rsidR="00A5792B" w:rsidRDefault="002F44C1">
            <w:pPr>
              <w:pStyle w:val="TableParagraph"/>
              <w:spacing w:before="102"/>
              <w:ind w:left="277"/>
              <w:rPr>
                <w:sz w:val="18"/>
              </w:rPr>
            </w:pPr>
            <w:r>
              <w:rPr>
                <w:sz w:val="18"/>
              </w:rPr>
              <w:t>SERVICE POSITION: NA 5</w:t>
            </w:r>
          </w:p>
        </w:tc>
        <w:tc>
          <w:tcPr>
            <w:tcW w:w="864" w:type="dxa"/>
          </w:tcPr>
          <w:p w14:paraId="03FAB891" w14:textId="77777777" w:rsidR="00A5792B" w:rsidRDefault="00A5792B">
            <w:pPr>
              <w:pStyle w:val="TableParagraph"/>
              <w:rPr>
                <w:rFonts w:ascii="Times New Roman"/>
                <w:sz w:val="18"/>
              </w:rPr>
            </w:pPr>
          </w:p>
        </w:tc>
        <w:tc>
          <w:tcPr>
            <w:tcW w:w="582" w:type="dxa"/>
          </w:tcPr>
          <w:p w14:paraId="44873F2F" w14:textId="77777777" w:rsidR="00A5792B" w:rsidRDefault="00A5792B">
            <w:pPr>
              <w:pStyle w:val="TableParagraph"/>
              <w:rPr>
                <w:rFonts w:ascii="Times New Roman"/>
                <w:sz w:val="18"/>
              </w:rPr>
            </w:pPr>
          </w:p>
        </w:tc>
        <w:tc>
          <w:tcPr>
            <w:tcW w:w="648" w:type="dxa"/>
          </w:tcPr>
          <w:p w14:paraId="138FC3DF" w14:textId="77777777" w:rsidR="00A5792B" w:rsidRDefault="00A5792B">
            <w:pPr>
              <w:pStyle w:val="TableParagraph"/>
              <w:rPr>
                <w:rFonts w:ascii="Times New Roman"/>
                <w:sz w:val="18"/>
              </w:rPr>
            </w:pPr>
          </w:p>
        </w:tc>
        <w:tc>
          <w:tcPr>
            <w:tcW w:w="648" w:type="dxa"/>
          </w:tcPr>
          <w:p w14:paraId="0D59F4AB" w14:textId="77777777" w:rsidR="00A5792B" w:rsidRDefault="00A5792B">
            <w:pPr>
              <w:pStyle w:val="TableParagraph"/>
              <w:rPr>
                <w:rFonts w:ascii="Times New Roman"/>
                <w:sz w:val="18"/>
              </w:rPr>
            </w:pPr>
          </w:p>
        </w:tc>
        <w:tc>
          <w:tcPr>
            <w:tcW w:w="428" w:type="dxa"/>
          </w:tcPr>
          <w:p w14:paraId="4F0BEF81" w14:textId="77777777" w:rsidR="00A5792B" w:rsidRDefault="00A5792B">
            <w:pPr>
              <w:pStyle w:val="TableParagraph"/>
              <w:rPr>
                <w:rFonts w:ascii="Times New Roman"/>
                <w:sz w:val="18"/>
              </w:rPr>
            </w:pPr>
          </w:p>
        </w:tc>
      </w:tr>
      <w:tr w:rsidR="00A5792B" w14:paraId="16D838EF" w14:textId="77777777">
        <w:trPr>
          <w:trHeight w:val="305"/>
        </w:trPr>
        <w:tc>
          <w:tcPr>
            <w:tcW w:w="1932" w:type="dxa"/>
          </w:tcPr>
          <w:p w14:paraId="6E783CCF" w14:textId="77777777" w:rsidR="00A5792B" w:rsidRDefault="002F44C1">
            <w:pPr>
              <w:pStyle w:val="TableParagraph"/>
              <w:spacing w:before="102" w:line="184" w:lineRule="exact"/>
              <w:ind w:left="50"/>
              <w:rPr>
                <w:sz w:val="18"/>
              </w:rPr>
            </w:pPr>
            <w:r>
              <w:rPr>
                <w:sz w:val="18"/>
              </w:rPr>
              <w:t>NURSNURSE4,FIVE</w:t>
            </w:r>
          </w:p>
        </w:tc>
        <w:tc>
          <w:tcPr>
            <w:tcW w:w="3098" w:type="dxa"/>
            <w:gridSpan w:val="4"/>
          </w:tcPr>
          <w:p w14:paraId="15C1C3B1" w14:textId="77777777" w:rsidR="00A5792B" w:rsidRDefault="002F44C1">
            <w:pPr>
              <w:pStyle w:val="TableParagraph"/>
              <w:spacing w:before="102" w:line="184" w:lineRule="exact"/>
              <w:ind w:left="156"/>
              <w:jc w:val="center"/>
              <w:rPr>
                <w:sz w:val="18"/>
              </w:rPr>
            </w:pPr>
            <w:r>
              <w:rPr>
                <w:w w:val="99"/>
                <w:sz w:val="18"/>
              </w:rPr>
              <w:t>X</w:t>
            </w:r>
          </w:p>
        </w:tc>
        <w:tc>
          <w:tcPr>
            <w:tcW w:w="864" w:type="dxa"/>
          </w:tcPr>
          <w:p w14:paraId="457D25C2" w14:textId="77777777" w:rsidR="00A5792B" w:rsidRDefault="00A5792B">
            <w:pPr>
              <w:pStyle w:val="TableParagraph"/>
              <w:rPr>
                <w:rFonts w:ascii="Times New Roman"/>
                <w:sz w:val="18"/>
              </w:rPr>
            </w:pPr>
          </w:p>
        </w:tc>
        <w:tc>
          <w:tcPr>
            <w:tcW w:w="582" w:type="dxa"/>
          </w:tcPr>
          <w:p w14:paraId="6D1E4FC0" w14:textId="77777777" w:rsidR="00A5792B" w:rsidRDefault="00A5792B">
            <w:pPr>
              <w:pStyle w:val="TableParagraph"/>
              <w:rPr>
                <w:rFonts w:ascii="Times New Roman"/>
                <w:sz w:val="18"/>
              </w:rPr>
            </w:pPr>
          </w:p>
        </w:tc>
        <w:tc>
          <w:tcPr>
            <w:tcW w:w="648" w:type="dxa"/>
          </w:tcPr>
          <w:p w14:paraId="3EE67582" w14:textId="77777777" w:rsidR="00A5792B" w:rsidRDefault="00A5792B">
            <w:pPr>
              <w:pStyle w:val="TableParagraph"/>
              <w:rPr>
                <w:rFonts w:ascii="Times New Roman"/>
                <w:sz w:val="18"/>
              </w:rPr>
            </w:pPr>
          </w:p>
        </w:tc>
        <w:tc>
          <w:tcPr>
            <w:tcW w:w="648" w:type="dxa"/>
          </w:tcPr>
          <w:p w14:paraId="2A36C057" w14:textId="77777777" w:rsidR="00A5792B" w:rsidRDefault="00A5792B">
            <w:pPr>
              <w:pStyle w:val="TableParagraph"/>
              <w:rPr>
                <w:rFonts w:ascii="Times New Roman"/>
                <w:sz w:val="18"/>
              </w:rPr>
            </w:pPr>
          </w:p>
        </w:tc>
        <w:tc>
          <w:tcPr>
            <w:tcW w:w="428" w:type="dxa"/>
          </w:tcPr>
          <w:p w14:paraId="117D815B" w14:textId="77777777" w:rsidR="00A5792B" w:rsidRDefault="00A5792B">
            <w:pPr>
              <w:pStyle w:val="TableParagraph"/>
              <w:rPr>
                <w:rFonts w:ascii="Times New Roman"/>
                <w:sz w:val="18"/>
              </w:rPr>
            </w:pPr>
          </w:p>
        </w:tc>
      </w:tr>
      <w:tr w:rsidR="00A5792B" w14:paraId="6FB2FF6C" w14:textId="77777777">
        <w:trPr>
          <w:trHeight w:val="305"/>
        </w:trPr>
        <w:tc>
          <w:tcPr>
            <w:tcW w:w="1932" w:type="dxa"/>
          </w:tcPr>
          <w:p w14:paraId="000CD722" w14:textId="77777777" w:rsidR="00A5792B" w:rsidRDefault="002F44C1">
            <w:pPr>
              <w:pStyle w:val="TableParagraph"/>
              <w:ind w:left="50"/>
              <w:rPr>
                <w:sz w:val="18"/>
              </w:rPr>
            </w:pPr>
            <w:r>
              <w:rPr>
                <w:sz w:val="18"/>
              </w:rPr>
              <w:t>NURSNURSE4,SIX</w:t>
            </w:r>
          </w:p>
        </w:tc>
        <w:tc>
          <w:tcPr>
            <w:tcW w:w="3098" w:type="dxa"/>
            <w:gridSpan w:val="4"/>
          </w:tcPr>
          <w:p w14:paraId="07A5F092" w14:textId="77777777" w:rsidR="00A5792B" w:rsidRDefault="002F44C1">
            <w:pPr>
              <w:pStyle w:val="TableParagraph"/>
              <w:ind w:left="156"/>
              <w:jc w:val="center"/>
              <w:rPr>
                <w:sz w:val="18"/>
              </w:rPr>
            </w:pPr>
            <w:r>
              <w:rPr>
                <w:w w:val="99"/>
                <w:sz w:val="18"/>
              </w:rPr>
              <w:t>X</w:t>
            </w:r>
          </w:p>
        </w:tc>
        <w:tc>
          <w:tcPr>
            <w:tcW w:w="864" w:type="dxa"/>
          </w:tcPr>
          <w:p w14:paraId="040AD3E1" w14:textId="77777777" w:rsidR="00A5792B" w:rsidRDefault="00A5792B">
            <w:pPr>
              <w:pStyle w:val="TableParagraph"/>
              <w:rPr>
                <w:rFonts w:ascii="Times New Roman"/>
                <w:sz w:val="18"/>
              </w:rPr>
            </w:pPr>
          </w:p>
        </w:tc>
        <w:tc>
          <w:tcPr>
            <w:tcW w:w="582" w:type="dxa"/>
          </w:tcPr>
          <w:p w14:paraId="2E6F20C5" w14:textId="77777777" w:rsidR="00A5792B" w:rsidRDefault="00A5792B">
            <w:pPr>
              <w:pStyle w:val="TableParagraph"/>
              <w:rPr>
                <w:rFonts w:ascii="Times New Roman"/>
                <w:sz w:val="18"/>
              </w:rPr>
            </w:pPr>
          </w:p>
        </w:tc>
        <w:tc>
          <w:tcPr>
            <w:tcW w:w="648" w:type="dxa"/>
          </w:tcPr>
          <w:p w14:paraId="7848F887" w14:textId="77777777" w:rsidR="00A5792B" w:rsidRDefault="00A5792B">
            <w:pPr>
              <w:pStyle w:val="TableParagraph"/>
              <w:rPr>
                <w:rFonts w:ascii="Times New Roman"/>
                <w:sz w:val="18"/>
              </w:rPr>
            </w:pPr>
          </w:p>
        </w:tc>
        <w:tc>
          <w:tcPr>
            <w:tcW w:w="648" w:type="dxa"/>
          </w:tcPr>
          <w:p w14:paraId="22734E4D" w14:textId="77777777" w:rsidR="00A5792B" w:rsidRDefault="00A5792B">
            <w:pPr>
              <w:pStyle w:val="TableParagraph"/>
              <w:rPr>
                <w:rFonts w:ascii="Times New Roman"/>
                <w:sz w:val="18"/>
              </w:rPr>
            </w:pPr>
          </w:p>
        </w:tc>
        <w:tc>
          <w:tcPr>
            <w:tcW w:w="428" w:type="dxa"/>
          </w:tcPr>
          <w:p w14:paraId="3C8FB22B" w14:textId="77777777" w:rsidR="00A5792B" w:rsidRDefault="00A5792B">
            <w:pPr>
              <w:pStyle w:val="TableParagraph"/>
              <w:rPr>
                <w:rFonts w:ascii="Times New Roman"/>
                <w:sz w:val="18"/>
              </w:rPr>
            </w:pPr>
          </w:p>
        </w:tc>
      </w:tr>
      <w:tr w:rsidR="00A5792B" w14:paraId="7010D6E7" w14:textId="77777777">
        <w:trPr>
          <w:trHeight w:val="407"/>
        </w:trPr>
        <w:tc>
          <w:tcPr>
            <w:tcW w:w="1932" w:type="dxa"/>
          </w:tcPr>
          <w:p w14:paraId="40FDD057" w14:textId="77777777" w:rsidR="00A5792B" w:rsidRDefault="00A5792B">
            <w:pPr>
              <w:pStyle w:val="TableParagraph"/>
              <w:rPr>
                <w:rFonts w:ascii="Times New Roman"/>
                <w:sz w:val="18"/>
              </w:rPr>
            </w:pPr>
          </w:p>
        </w:tc>
        <w:tc>
          <w:tcPr>
            <w:tcW w:w="3098" w:type="dxa"/>
            <w:gridSpan w:val="4"/>
          </w:tcPr>
          <w:p w14:paraId="642E680E" w14:textId="77777777" w:rsidR="00A5792B" w:rsidRDefault="002F44C1">
            <w:pPr>
              <w:pStyle w:val="TableParagraph"/>
              <w:tabs>
                <w:tab w:val="left" w:pos="1573"/>
                <w:tab w:val="left" w:pos="2221"/>
                <w:tab w:val="left" w:pos="2869"/>
              </w:tabs>
              <w:spacing w:before="102"/>
              <w:ind w:left="61"/>
              <w:rPr>
                <w:sz w:val="18"/>
              </w:rPr>
            </w:pPr>
            <w:r>
              <w:rPr>
                <w:sz w:val="18"/>
              </w:rPr>
              <w:t>SUB-TOTAL:</w:t>
            </w:r>
            <w:r>
              <w:rPr>
                <w:sz w:val="18"/>
              </w:rPr>
              <w:tab/>
              <w:t>2</w:t>
            </w:r>
            <w:r>
              <w:rPr>
                <w:sz w:val="18"/>
              </w:rPr>
              <w:tab/>
              <w:t>0</w:t>
            </w:r>
            <w:r>
              <w:rPr>
                <w:sz w:val="18"/>
              </w:rPr>
              <w:tab/>
              <w:t>0</w:t>
            </w:r>
          </w:p>
        </w:tc>
        <w:tc>
          <w:tcPr>
            <w:tcW w:w="864" w:type="dxa"/>
          </w:tcPr>
          <w:p w14:paraId="635AC1BE" w14:textId="77777777" w:rsidR="00A5792B" w:rsidRDefault="002F44C1">
            <w:pPr>
              <w:pStyle w:val="TableParagraph"/>
              <w:spacing w:before="102"/>
              <w:ind w:left="82"/>
              <w:jc w:val="center"/>
              <w:rPr>
                <w:sz w:val="18"/>
              </w:rPr>
            </w:pPr>
            <w:r>
              <w:rPr>
                <w:w w:val="99"/>
                <w:sz w:val="18"/>
              </w:rPr>
              <w:t>0</w:t>
            </w:r>
          </w:p>
        </w:tc>
        <w:tc>
          <w:tcPr>
            <w:tcW w:w="582" w:type="dxa"/>
          </w:tcPr>
          <w:p w14:paraId="2BC77C01" w14:textId="77777777" w:rsidR="00A5792B" w:rsidRDefault="002F44C1">
            <w:pPr>
              <w:pStyle w:val="TableParagraph"/>
              <w:spacing w:before="102"/>
              <w:ind w:right="66"/>
              <w:jc w:val="center"/>
              <w:rPr>
                <w:sz w:val="18"/>
              </w:rPr>
            </w:pPr>
            <w:r>
              <w:rPr>
                <w:w w:val="99"/>
                <w:sz w:val="18"/>
              </w:rPr>
              <w:t>0</w:t>
            </w:r>
          </w:p>
        </w:tc>
        <w:tc>
          <w:tcPr>
            <w:tcW w:w="648" w:type="dxa"/>
          </w:tcPr>
          <w:p w14:paraId="1EECEE02" w14:textId="77777777" w:rsidR="00A5792B" w:rsidRDefault="002F44C1">
            <w:pPr>
              <w:pStyle w:val="TableParagraph"/>
              <w:spacing w:before="102"/>
              <w:ind w:right="269"/>
              <w:jc w:val="right"/>
              <w:rPr>
                <w:sz w:val="18"/>
              </w:rPr>
            </w:pPr>
            <w:r>
              <w:rPr>
                <w:w w:val="99"/>
                <w:sz w:val="18"/>
              </w:rPr>
              <w:t>0</w:t>
            </w:r>
          </w:p>
        </w:tc>
        <w:tc>
          <w:tcPr>
            <w:tcW w:w="648" w:type="dxa"/>
          </w:tcPr>
          <w:p w14:paraId="02738CAF" w14:textId="77777777" w:rsidR="00A5792B" w:rsidRDefault="002F44C1">
            <w:pPr>
              <w:pStyle w:val="TableParagraph"/>
              <w:spacing w:before="102"/>
              <w:jc w:val="center"/>
              <w:rPr>
                <w:sz w:val="18"/>
              </w:rPr>
            </w:pPr>
            <w:r>
              <w:rPr>
                <w:w w:val="99"/>
                <w:sz w:val="18"/>
              </w:rPr>
              <w:t>0</w:t>
            </w:r>
          </w:p>
        </w:tc>
        <w:tc>
          <w:tcPr>
            <w:tcW w:w="428" w:type="dxa"/>
          </w:tcPr>
          <w:p w14:paraId="25E8D3C4" w14:textId="77777777" w:rsidR="00A5792B" w:rsidRDefault="002F44C1">
            <w:pPr>
              <w:pStyle w:val="TableParagraph"/>
              <w:spacing w:before="102"/>
              <w:ind w:right="49"/>
              <w:jc w:val="right"/>
              <w:rPr>
                <w:sz w:val="18"/>
              </w:rPr>
            </w:pPr>
            <w:r>
              <w:rPr>
                <w:w w:val="99"/>
                <w:sz w:val="18"/>
              </w:rPr>
              <w:t>0</w:t>
            </w:r>
          </w:p>
        </w:tc>
      </w:tr>
      <w:tr w:rsidR="00A5792B" w14:paraId="411F8F8E" w14:textId="77777777">
        <w:trPr>
          <w:trHeight w:val="407"/>
        </w:trPr>
        <w:tc>
          <w:tcPr>
            <w:tcW w:w="1932" w:type="dxa"/>
          </w:tcPr>
          <w:p w14:paraId="51113E73" w14:textId="77777777" w:rsidR="00A5792B" w:rsidRDefault="00A5792B">
            <w:pPr>
              <w:pStyle w:val="TableParagraph"/>
              <w:rPr>
                <w:rFonts w:ascii="Times New Roman"/>
                <w:sz w:val="18"/>
              </w:rPr>
            </w:pPr>
          </w:p>
        </w:tc>
        <w:tc>
          <w:tcPr>
            <w:tcW w:w="3098" w:type="dxa"/>
            <w:gridSpan w:val="4"/>
          </w:tcPr>
          <w:p w14:paraId="1D959639" w14:textId="77777777" w:rsidR="00A5792B" w:rsidRDefault="002F44C1">
            <w:pPr>
              <w:pStyle w:val="TableParagraph"/>
              <w:spacing w:before="101"/>
              <w:ind w:left="277"/>
              <w:rPr>
                <w:sz w:val="18"/>
              </w:rPr>
            </w:pPr>
            <w:r>
              <w:rPr>
                <w:sz w:val="18"/>
              </w:rPr>
              <w:t>SERVICE POSITION: NA 1</w:t>
            </w:r>
          </w:p>
        </w:tc>
        <w:tc>
          <w:tcPr>
            <w:tcW w:w="864" w:type="dxa"/>
          </w:tcPr>
          <w:p w14:paraId="0EB0D763" w14:textId="77777777" w:rsidR="00A5792B" w:rsidRDefault="00A5792B">
            <w:pPr>
              <w:pStyle w:val="TableParagraph"/>
              <w:rPr>
                <w:rFonts w:ascii="Times New Roman"/>
                <w:sz w:val="18"/>
              </w:rPr>
            </w:pPr>
          </w:p>
        </w:tc>
        <w:tc>
          <w:tcPr>
            <w:tcW w:w="582" w:type="dxa"/>
          </w:tcPr>
          <w:p w14:paraId="314399CD" w14:textId="77777777" w:rsidR="00A5792B" w:rsidRDefault="00A5792B">
            <w:pPr>
              <w:pStyle w:val="TableParagraph"/>
              <w:rPr>
                <w:rFonts w:ascii="Times New Roman"/>
                <w:sz w:val="18"/>
              </w:rPr>
            </w:pPr>
          </w:p>
        </w:tc>
        <w:tc>
          <w:tcPr>
            <w:tcW w:w="648" w:type="dxa"/>
          </w:tcPr>
          <w:p w14:paraId="09702717" w14:textId="77777777" w:rsidR="00A5792B" w:rsidRDefault="00A5792B">
            <w:pPr>
              <w:pStyle w:val="TableParagraph"/>
              <w:rPr>
                <w:rFonts w:ascii="Times New Roman"/>
                <w:sz w:val="18"/>
              </w:rPr>
            </w:pPr>
          </w:p>
        </w:tc>
        <w:tc>
          <w:tcPr>
            <w:tcW w:w="648" w:type="dxa"/>
          </w:tcPr>
          <w:p w14:paraId="2E985A20" w14:textId="77777777" w:rsidR="00A5792B" w:rsidRDefault="00A5792B">
            <w:pPr>
              <w:pStyle w:val="TableParagraph"/>
              <w:rPr>
                <w:rFonts w:ascii="Times New Roman"/>
                <w:sz w:val="18"/>
              </w:rPr>
            </w:pPr>
          </w:p>
        </w:tc>
        <w:tc>
          <w:tcPr>
            <w:tcW w:w="428" w:type="dxa"/>
          </w:tcPr>
          <w:p w14:paraId="25C63D04" w14:textId="77777777" w:rsidR="00A5792B" w:rsidRDefault="00A5792B">
            <w:pPr>
              <w:pStyle w:val="TableParagraph"/>
              <w:rPr>
                <w:rFonts w:ascii="Times New Roman"/>
                <w:sz w:val="18"/>
              </w:rPr>
            </w:pPr>
          </w:p>
        </w:tc>
      </w:tr>
      <w:tr w:rsidR="00A5792B" w14:paraId="1B326118" w14:textId="77777777">
        <w:trPr>
          <w:trHeight w:val="407"/>
        </w:trPr>
        <w:tc>
          <w:tcPr>
            <w:tcW w:w="1932" w:type="dxa"/>
          </w:tcPr>
          <w:p w14:paraId="72D310E7" w14:textId="77777777" w:rsidR="00A5792B" w:rsidRDefault="002F44C1">
            <w:pPr>
              <w:pStyle w:val="TableParagraph"/>
              <w:spacing w:before="102"/>
              <w:ind w:left="50"/>
              <w:rPr>
                <w:sz w:val="18"/>
              </w:rPr>
            </w:pPr>
            <w:r>
              <w:rPr>
                <w:sz w:val="18"/>
              </w:rPr>
              <w:t>NURSNURSE4,SEVEN</w:t>
            </w:r>
          </w:p>
        </w:tc>
        <w:tc>
          <w:tcPr>
            <w:tcW w:w="3098" w:type="dxa"/>
            <w:gridSpan w:val="4"/>
          </w:tcPr>
          <w:p w14:paraId="263C515A" w14:textId="77777777" w:rsidR="00A5792B" w:rsidRDefault="002F44C1">
            <w:pPr>
              <w:pStyle w:val="TableParagraph"/>
              <w:spacing w:before="102"/>
              <w:ind w:left="156"/>
              <w:jc w:val="center"/>
              <w:rPr>
                <w:sz w:val="18"/>
              </w:rPr>
            </w:pPr>
            <w:r>
              <w:rPr>
                <w:w w:val="99"/>
                <w:sz w:val="18"/>
              </w:rPr>
              <w:t>X</w:t>
            </w:r>
          </w:p>
        </w:tc>
        <w:tc>
          <w:tcPr>
            <w:tcW w:w="864" w:type="dxa"/>
          </w:tcPr>
          <w:p w14:paraId="73099EAB" w14:textId="77777777" w:rsidR="00A5792B" w:rsidRDefault="00A5792B">
            <w:pPr>
              <w:pStyle w:val="TableParagraph"/>
              <w:rPr>
                <w:rFonts w:ascii="Times New Roman"/>
                <w:sz w:val="18"/>
              </w:rPr>
            </w:pPr>
          </w:p>
        </w:tc>
        <w:tc>
          <w:tcPr>
            <w:tcW w:w="582" w:type="dxa"/>
          </w:tcPr>
          <w:p w14:paraId="5318F012" w14:textId="77777777" w:rsidR="00A5792B" w:rsidRDefault="00A5792B">
            <w:pPr>
              <w:pStyle w:val="TableParagraph"/>
              <w:rPr>
                <w:rFonts w:ascii="Times New Roman"/>
                <w:sz w:val="18"/>
              </w:rPr>
            </w:pPr>
          </w:p>
        </w:tc>
        <w:tc>
          <w:tcPr>
            <w:tcW w:w="648" w:type="dxa"/>
          </w:tcPr>
          <w:p w14:paraId="7EBEB661" w14:textId="77777777" w:rsidR="00A5792B" w:rsidRDefault="00A5792B">
            <w:pPr>
              <w:pStyle w:val="TableParagraph"/>
              <w:rPr>
                <w:rFonts w:ascii="Times New Roman"/>
                <w:sz w:val="18"/>
              </w:rPr>
            </w:pPr>
          </w:p>
        </w:tc>
        <w:tc>
          <w:tcPr>
            <w:tcW w:w="648" w:type="dxa"/>
          </w:tcPr>
          <w:p w14:paraId="7567B141" w14:textId="77777777" w:rsidR="00A5792B" w:rsidRDefault="00A5792B">
            <w:pPr>
              <w:pStyle w:val="TableParagraph"/>
              <w:rPr>
                <w:rFonts w:ascii="Times New Roman"/>
                <w:sz w:val="18"/>
              </w:rPr>
            </w:pPr>
          </w:p>
        </w:tc>
        <w:tc>
          <w:tcPr>
            <w:tcW w:w="428" w:type="dxa"/>
          </w:tcPr>
          <w:p w14:paraId="2607FAEF" w14:textId="77777777" w:rsidR="00A5792B" w:rsidRDefault="00A5792B">
            <w:pPr>
              <w:pStyle w:val="TableParagraph"/>
              <w:rPr>
                <w:rFonts w:ascii="Times New Roman"/>
                <w:sz w:val="18"/>
              </w:rPr>
            </w:pPr>
          </w:p>
        </w:tc>
      </w:tr>
      <w:tr w:rsidR="00A5792B" w14:paraId="4036F289" w14:textId="77777777">
        <w:trPr>
          <w:trHeight w:val="407"/>
        </w:trPr>
        <w:tc>
          <w:tcPr>
            <w:tcW w:w="1932" w:type="dxa"/>
          </w:tcPr>
          <w:p w14:paraId="76C38705" w14:textId="77777777" w:rsidR="00A5792B" w:rsidRDefault="00A5792B">
            <w:pPr>
              <w:pStyle w:val="TableParagraph"/>
              <w:rPr>
                <w:rFonts w:ascii="Times New Roman"/>
                <w:sz w:val="18"/>
              </w:rPr>
            </w:pPr>
          </w:p>
        </w:tc>
        <w:tc>
          <w:tcPr>
            <w:tcW w:w="3098" w:type="dxa"/>
            <w:gridSpan w:val="4"/>
          </w:tcPr>
          <w:p w14:paraId="461FB896" w14:textId="77777777" w:rsidR="00A5792B" w:rsidRDefault="002F44C1">
            <w:pPr>
              <w:pStyle w:val="TableParagraph"/>
              <w:tabs>
                <w:tab w:val="left" w:pos="1573"/>
                <w:tab w:val="left" w:pos="2221"/>
                <w:tab w:val="left" w:pos="2869"/>
              </w:tabs>
              <w:spacing w:before="102"/>
              <w:ind w:left="61"/>
              <w:rPr>
                <w:sz w:val="18"/>
              </w:rPr>
            </w:pPr>
            <w:r>
              <w:rPr>
                <w:sz w:val="18"/>
              </w:rPr>
              <w:t>SUB-TOTAL:</w:t>
            </w:r>
            <w:r>
              <w:rPr>
                <w:sz w:val="18"/>
              </w:rPr>
              <w:tab/>
              <w:t>1</w:t>
            </w:r>
            <w:r>
              <w:rPr>
                <w:sz w:val="18"/>
              </w:rPr>
              <w:tab/>
              <w:t>0</w:t>
            </w:r>
            <w:r>
              <w:rPr>
                <w:sz w:val="18"/>
              </w:rPr>
              <w:tab/>
              <w:t>0</w:t>
            </w:r>
          </w:p>
        </w:tc>
        <w:tc>
          <w:tcPr>
            <w:tcW w:w="864" w:type="dxa"/>
          </w:tcPr>
          <w:p w14:paraId="49F93061" w14:textId="77777777" w:rsidR="00A5792B" w:rsidRDefault="002F44C1">
            <w:pPr>
              <w:pStyle w:val="TableParagraph"/>
              <w:spacing w:before="102"/>
              <w:ind w:left="82"/>
              <w:jc w:val="center"/>
              <w:rPr>
                <w:sz w:val="18"/>
              </w:rPr>
            </w:pPr>
            <w:r>
              <w:rPr>
                <w:w w:val="99"/>
                <w:sz w:val="18"/>
              </w:rPr>
              <w:t>0</w:t>
            </w:r>
          </w:p>
        </w:tc>
        <w:tc>
          <w:tcPr>
            <w:tcW w:w="582" w:type="dxa"/>
          </w:tcPr>
          <w:p w14:paraId="77C1C390" w14:textId="77777777" w:rsidR="00A5792B" w:rsidRDefault="002F44C1">
            <w:pPr>
              <w:pStyle w:val="TableParagraph"/>
              <w:spacing w:before="102"/>
              <w:ind w:right="66"/>
              <w:jc w:val="center"/>
              <w:rPr>
                <w:sz w:val="18"/>
              </w:rPr>
            </w:pPr>
            <w:r>
              <w:rPr>
                <w:w w:val="99"/>
                <w:sz w:val="18"/>
              </w:rPr>
              <w:t>0</w:t>
            </w:r>
          </w:p>
        </w:tc>
        <w:tc>
          <w:tcPr>
            <w:tcW w:w="648" w:type="dxa"/>
          </w:tcPr>
          <w:p w14:paraId="5F7872B5" w14:textId="77777777" w:rsidR="00A5792B" w:rsidRDefault="002F44C1">
            <w:pPr>
              <w:pStyle w:val="TableParagraph"/>
              <w:spacing w:before="102"/>
              <w:ind w:right="269"/>
              <w:jc w:val="right"/>
              <w:rPr>
                <w:sz w:val="18"/>
              </w:rPr>
            </w:pPr>
            <w:r>
              <w:rPr>
                <w:w w:val="99"/>
                <w:sz w:val="18"/>
              </w:rPr>
              <w:t>0</w:t>
            </w:r>
          </w:p>
        </w:tc>
        <w:tc>
          <w:tcPr>
            <w:tcW w:w="648" w:type="dxa"/>
          </w:tcPr>
          <w:p w14:paraId="2AD56C49" w14:textId="77777777" w:rsidR="00A5792B" w:rsidRDefault="002F44C1">
            <w:pPr>
              <w:pStyle w:val="TableParagraph"/>
              <w:spacing w:before="102"/>
              <w:jc w:val="center"/>
              <w:rPr>
                <w:sz w:val="18"/>
              </w:rPr>
            </w:pPr>
            <w:r>
              <w:rPr>
                <w:w w:val="99"/>
                <w:sz w:val="18"/>
              </w:rPr>
              <w:t>0</w:t>
            </w:r>
          </w:p>
        </w:tc>
        <w:tc>
          <w:tcPr>
            <w:tcW w:w="428" w:type="dxa"/>
          </w:tcPr>
          <w:p w14:paraId="58A800E3" w14:textId="77777777" w:rsidR="00A5792B" w:rsidRDefault="002F44C1">
            <w:pPr>
              <w:pStyle w:val="TableParagraph"/>
              <w:spacing w:before="102"/>
              <w:ind w:right="49"/>
              <w:jc w:val="right"/>
              <w:rPr>
                <w:sz w:val="18"/>
              </w:rPr>
            </w:pPr>
            <w:r>
              <w:rPr>
                <w:w w:val="99"/>
                <w:sz w:val="18"/>
              </w:rPr>
              <w:t>0</w:t>
            </w:r>
          </w:p>
        </w:tc>
      </w:tr>
      <w:tr w:rsidR="00A5792B" w14:paraId="16786FA2" w14:textId="77777777">
        <w:trPr>
          <w:trHeight w:val="405"/>
        </w:trPr>
        <w:tc>
          <w:tcPr>
            <w:tcW w:w="1932" w:type="dxa"/>
          </w:tcPr>
          <w:p w14:paraId="17034518" w14:textId="77777777" w:rsidR="00A5792B" w:rsidRDefault="002F44C1">
            <w:pPr>
              <w:pStyle w:val="TableParagraph"/>
              <w:spacing w:before="102"/>
              <w:ind w:right="44"/>
              <w:jc w:val="right"/>
              <w:rPr>
                <w:sz w:val="18"/>
              </w:rPr>
            </w:pPr>
            <w:r>
              <w:rPr>
                <w:sz w:val="18"/>
              </w:rPr>
              <w:t>WARD</w:t>
            </w:r>
          </w:p>
        </w:tc>
        <w:tc>
          <w:tcPr>
            <w:tcW w:w="3098" w:type="dxa"/>
            <w:gridSpan w:val="4"/>
          </w:tcPr>
          <w:p w14:paraId="737E5C98" w14:textId="77777777" w:rsidR="00A5792B" w:rsidRDefault="002F44C1">
            <w:pPr>
              <w:pStyle w:val="TableParagraph"/>
              <w:tabs>
                <w:tab w:val="left" w:pos="1465"/>
                <w:tab w:val="left" w:pos="2221"/>
                <w:tab w:val="left" w:pos="2869"/>
              </w:tabs>
              <w:spacing w:before="102"/>
              <w:ind w:left="61"/>
              <w:rPr>
                <w:sz w:val="18"/>
              </w:rPr>
            </w:pPr>
            <w:r>
              <w:rPr>
                <w:sz w:val="18"/>
              </w:rPr>
              <w:t>SUB-TOTAL:</w:t>
            </w:r>
            <w:r>
              <w:rPr>
                <w:sz w:val="18"/>
              </w:rPr>
              <w:tab/>
              <w:t>14</w:t>
            </w:r>
            <w:r>
              <w:rPr>
                <w:sz w:val="18"/>
              </w:rPr>
              <w:tab/>
              <w:t>0</w:t>
            </w:r>
            <w:r>
              <w:rPr>
                <w:sz w:val="18"/>
              </w:rPr>
              <w:tab/>
              <w:t>0</w:t>
            </w:r>
          </w:p>
        </w:tc>
        <w:tc>
          <w:tcPr>
            <w:tcW w:w="864" w:type="dxa"/>
          </w:tcPr>
          <w:p w14:paraId="51B319DF" w14:textId="77777777" w:rsidR="00A5792B" w:rsidRDefault="002F44C1">
            <w:pPr>
              <w:pStyle w:val="TableParagraph"/>
              <w:spacing w:before="102"/>
              <w:ind w:left="82"/>
              <w:jc w:val="center"/>
              <w:rPr>
                <w:sz w:val="18"/>
              </w:rPr>
            </w:pPr>
            <w:r>
              <w:rPr>
                <w:w w:val="99"/>
                <w:sz w:val="18"/>
              </w:rPr>
              <w:t>0</w:t>
            </w:r>
          </w:p>
        </w:tc>
        <w:tc>
          <w:tcPr>
            <w:tcW w:w="582" w:type="dxa"/>
          </w:tcPr>
          <w:p w14:paraId="5EF45428" w14:textId="77777777" w:rsidR="00A5792B" w:rsidRDefault="002F44C1">
            <w:pPr>
              <w:pStyle w:val="TableParagraph"/>
              <w:spacing w:before="102"/>
              <w:ind w:right="66"/>
              <w:jc w:val="center"/>
              <w:rPr>
                <w:sz w:val="18"/>
              </w:rPr>
            </w:pPr>
            <w:r>
              <w:rPr>
                <w:w w:val="99"/>
                <w:sz w:val="18"/>
              </w:rPr>
              <w:t>1</w:t>
            </w:r>
          </w:p>
        </w:tc>
        <w:tc>
          <w:tcPr>
            <w:tcW w:w="648" w:type="dxa"/>
          </w:tcPr>
          <w:p w14:paraId="5E4D5BB2" w14:textId="77777777" w:rsidR="00A5792B" w:rsidRDefault="002F44C1">
            <w:pPr>
              <w:pStyle w:val="TableParagraph"/>
              <w:spacing w:before="102"/>
              <w:ind w:right="269"/>
              <w:jc w:val="right"/>
              <w:rPr>
                <w:sz w:val="18"/>
              </w:rPr>
            </w:pPr>
            <w:r>
              <w:rPr>
                <w:w w:val="99"/>
                <w:sz w:val="18"/>
              </w:rPr>
              <w:t>0</w:t>
            </w:r>
          </w:p>
        </w:tc>
        <w:tc>
          <w:tcPr>
            <w:tcW w:w="648" w:type="dxa"/>
          </w:tcPr>
          <w:p w14:paraId="58C39B59" w14:textId="77777777" w:rsidR="00A5792B" w:rsidRDefault="002F44C1">
            <w:pPr>
              <w:pStyle w:val="TableParagraph"/>
              <w:spacing w:before="102"/>
              <w:jc w:val="center"/>
              <w:rPr>
                <w:sz w:val="18"/>
              </w:rPr>
            </w:pPr>
            <w:r>
              <w:rPr>
                <w:w w:val="99"/>
                <w:sz w:val="18"/>
              </w:rPr>
              <w:t>2</w:t>
            </w:r>
          </w:p>
        </w:tc>
        <w:tc>
          <w:tcPr>
            <w:tcW w:w="428" w:type="dxa"/>
          </w:tcPr>
          <w:p w14:paraId="632B7D72" w14:textId="77777777" w:rsidR="00A5792B" w:rsidRDefault="002F44C1">
            <w:pPr>
              <w:pStyle w:val="TableParagraph"/>
              <w:spacing w:before="102"/>
              <w:ind w:right="49"/>
              <w:jc w:val="right"/>
              <w:rPr>
                <w:sz w:val="18"/>
              </w:rPr>
            </w:pPr>
            <w:r>
              <w:rPr>
                <w:w w:val="99"/>
                <w:sz w:val="18"/>
              </w:rPr>
              <w:t>0</w:t>
            </w:r>
          </w:p>
        </w:tc>
      </w:tr>
      <w:tr w:rsidR="00A5792B" w14:paraId="59022E39" w14:textId="77777777">
        <w:trPr>
          <w:trHeight w:val="326"/>
        </w:trPr>
        <w:tc>
          <w:tcPr>
            <w:tcW w:w="1932" w:type="dxa"/>
          </w:tcPr>
          <w:p w14:paraId="255F5EF0" w14:textId="77777777" w:rsidR="00A5792B" w:rsidRDefault="002F44C1">
            <w:pPr>
              <w:pStyle w:val="TableParagraph"/>
              <w:spacing w:before="100" w:line="207" w:lineRule="exact"/>
              <w:ind w:left="50"/>
              <w:rPr>
                <w:sz w:val="20"/>
              </w:rPr>
            </w:pPr>
            <w:r>
              <w:rPr>
                <w:sz w:val="20"/>
              </w:rPr>
              <w:t>Press return to</w:t>
            </w:r>
          </w:p>
        </w:tc>
        <w:tc>
          <w:tcPr>
            <w:tcW w:w="3098" w:type="dxa"/>
            <w:gridSpan w:val="4"/>
          </w:tcPr>
          <w:p w14:paraId="56C9E2CB" w14:textId="77777777" w:rsidR="00A5792B" w:rsidRDefault="002F44C1">
            <w:pPr>
              <w:pStyle w:val="TableParagraph"/>
              <w:spacing w:before="100" w:line="207" w:lineRule="exact"/>
              <w:ind w:left="37"/>
              <w:rPr>
                <w:sz w:val="20"/>
              </w:rPr>
            </w:pPr>
            <w:r>
              <w:rPr>
                <w:sz w:val="20"/>
              </w:rPr>
              <w:t>continue, or "^" to exit:</w:t>
            </w:r>
          </w:p>
        </w:tc>
        <w:tc>
          <w:tcPr>
            <w:tcW w:w="864" w:type="dxa"/>
          </w:tcPr>
          <w:p w14:paraId="1A0E7C23" w14:textId="77777777" w:rsidR="00A5792B" w:rsidRDefault="002F44C1">
            <w:pPr>
              <w:pStyle w:val="TableParagraph"/>
              <w:spacing w:before="100" w:line="207" w:lineRule="exact"/>
              <w:ind w:left="59"/>
              <w:rPr>
                <w:b/>
                <w:sz w:val="20"/>
              </w:rPr>
            </w:pPr>
            <w:r>
              <w:rPr>
                <w:b/>
                <w:sz w:val="20"/>
              </w:rPr>
              <w:t>&lt;RET&gt;</w:t>
            </w:r>
          </w:p>
        </w:tc>
        <w:tc>
          <w:tcPr>
            <w:tcW w:w="582" w:type="dxa"/>
          </w:tcPr>
          <w:p w14:paraId="38BCFDE4" w14:textId="77777777" w:rsidR="00A5792B" w:rsidRDefault="00A5792B">
            <w:pPr>
              <w:pStyle w:val="TableParagraph"/>
              <w:rPr>
                <w:rFonts w:ascii="Times New Roman"/>
                <w:sz w:val="18"/>
              </w:rPr>
            </w:pPr>
          </w:p>
        </w:tc>
        <w:tc>
          <w:tcPr>
            <w:tcW w:w="648" w:type="dxa"/>
          </w:tcPr>
          <w:p w14:paraId="4564EFFD" w14:textId="77777777" w:rsidR="00A5792B" w:rsidRDefault="00A5792B">
            <w:pPr>
              <w:pStyle w:val="TableParagraph"/>
              <w:rPr>
                <w:rFonts w:ascii="Times New Roman"/>
                <w:sz w:val="18"/>
              </w:rPr>
            </w:pPr>
          </w:p>
        </w:tc>
        <w:tc>
          <w:tcPr>
            <w:tcW w:w="648" w:type="dxa"/>
          </w:tcPr>
          <w:p w14:paraId="4C57A6C9" w14:textId="77777777" w:rsidR="00A5792B" w:rsidRDefault="00A5792B">
            <w:pPr>
              <w:pStyle w:val="TableParagraph"/>
              <w:rPr>
                <w:rFonts w:ascii="Times New Roman"/>
                <w:sz w:val="18"/>
              </w:rPr>
            </w:pPr>
          </w:p>
        </w:tc>
        <w:tc>
          <w:tcPr>
            <w:tcW w:w="428" w:type="dxa"/>
          </w:tcPr>
          <w:p w14:paraId="59A639BF" w14:textId="77777777" w:rsidR="00A5792B" w:rsidRDefault="00A5792B">
            <w:pPr>
              <w:pStyle w:val="TableParagraph"/>
              <w:rPr>
                <w:rFonts w:ascii="Times New Roman"/>
                <w:sz w:val="18"/>
              </w:rPr>
            </w:pPr>
          </w:p>
        </w:tc>
      </w:tr>
    </w:tbl>
    <w:p w14:paraId="43B438BE" w14:textId="77777777" w:rsidR="00A5792B" w:rsidRDefault="00A5792B">
      <w:pPr>
        <w:rPr>
          <w:sz w:val="18"/>
        </w:rPr>
        <w:sectPr w:rsidR="00A5792B">
          <w:pgSz w:w="12240" w:h="15840"/>
          <w:pgMar w:top="940" w:right="620" w:bottom="1160" w:left="1200" w:header="725" w:footer="975" w:gutter="0"/>
          <w:cols w:space="720"/>
        </w:sectPr>
      </w:pPr>
    </w:p>
    <w:p w14:paraId="73F1AA69" w14:textId="77777777" w:rsidR="00A5792B" w:rsidRDefault="00A5792B">
      <w:pPr>
        <w:pStyle w:val="BodyText"/>
        <w:spacing w:before="9"/>
        <w:rPr>
          <w:rFonts w:ascii="Courier New"/>
          <w:sz w:val="9"/>
        </w:rPr>
      </w:pPr>
    </w:p>
    <w:p w14:paraId="192372BC" w14:textId="77777777" w:rsidR="00A5792B" w:rsidRDefault="002F44C1">
      <w:pPr>
        <w:spacing w:before="100"/>
        <w:ind w:left="4019"/>
        <w:rPr>
          <w:rFonts w:ascii="Courier New"/>
          <w:sz w:val="18"/>
        </w:rPr>
      </w:pPr>
      <w:r>
        <w:rPr>
          <w:rFonts w:ascii="Courier New"/>
          <w:sz w:val="18"/>
        </w:rPr>
        <w:t>HINES</w:t>
      </w:r>
    </w:p>
    <w:p w14:paraId="7FF5620C" w14:textId="77777777" w:rsidR="00A5792B" w:rsidRDefault="00BE26E6">
      <w:pPr>
        <w:tabs>
          <w:tab w:val="left" w:pos="3371"/>
          <w:tab w:val="left" w:pos="6286"/>
          <w:tab w:val="left" w:pos="7798"/>
          <w:tab w:val="left" w:pos="8122"/>
        </w:tabs>
        <w:ind w:left="240" w:right="1755"/>
        <w:rPr>
          <w:rFonts w:ascii="Courier New"/>
          <w:sz w:val="18"/>
        </w:rPr>
      </w:pPr>
      <w:r>
        <w:pict w14:anchorId="62D300ED">
          <v:shape id="_x0000_s2661" style="position:absolute;left:0;text-align:left;margin-left:1in;margin-top:25.35pt;width:431.95pt;height:.1pt;z-index:-15599104;mso-wrap-distance-left:0;mso-wrap-distance-right:0;mso-position-horizontal-relative:page" coordorigin="1440,507" coordsize="8639,0" path="m1440,507r8639,e" filled="f" strokeweight=".18733mm">
            <v:stroke dashstyle="dash"/>
            <v:path arrowok="t"/>
            <w10:wrap type="topAndBottom" anchorx="page"/>
          </v:shape>
        </w:pict>
      </w:r>
      <w:r w:rsidR="002F44C1">
        <w:rPr>
          <w:rFonts w:ascii="Courier New"/>
          <w:sz w:val="18"/>
        </w:rPr>
        <w:t>NURSING SERVICE AGE PROFILE BY</w:t>
      </w:r>
      <w:r w:rsidR="002F44C1">
        <w:rPr>
          <w:rFonts w:ascii="Courier New"/>
          <w:spacing w:val="-34"/>
          <w:sz w:val="18"/>
        </w:rPr>
        <w:t xml:space="preserve"> </w:t>
      </w:r>
      <w:r w:rsidR="002F44C1">
        <w:rPr>
          <w:rFonts w:ascii="Courier New"/>
          <w:sz w:val="18"/>
        </w:rPr>
        <w:t>LOCATION/SVC</w:t>
      </w:r>
      <w:r w:rsidR="002F44C1">
        <w:rPr>
          <w:rFonts w:ascii="Courier New"/>
          <w:spacing w:val="-7"/>
          <w:sz w:val="18"/>
        </w:rPr>
        <w:t xml:space="preserve"> </w:t>
      </w:r>
      <w:r w:rsidR="002F44C1">
        <w:rPr>
          <w:rFonts w:ascii="Courier New"/>
          <w:sz w:val="18"/>
        </w:rPr>
        <w:t>POSITION</w:t>
      </w:r>
      <w:r w:rsidR="002F44C1">
        <w:rPr>
          <w:rFonts w:ascii="Courier New"/>
          <w:sz w:val="18"/>
        </w:rPr>
        <w:tab/>
        <w:t>FEB</w:t>
      </w:r>
      <w:r w:rsidR="002F44C1">
        <w:rPr>
          <w:rFonts w:ascii="Courier New"/>
          <w:spacing w:val="-5"/>
          <w:sz w:val="18"/>
        </w:rPr>
        <w:t xml:space="preserve"> </w:t>
      </w:r>
      <w:r w:rsidR="002F44C1">
        <w:rPr>
          <w:rFonts w:ascii="Courier New"/>
          <w:sz w:val="18"/>
        </w:rPr>
        <w:t>24,1997</w:t>
      </w:r>
      <w:r w:rsidR="002F44C1">
        <w:rPr>
          <w:rFonts w:ascii="Courier New"/>
          <w:sz w:val="18"/>
        </w:rPr>
        <w:tab/>
        <w:t xml:space="preserve">PAGE: </w:t>
      </w:r>
      <w:r w:rsidR="002F44C1">
        <w:rPr>
          <w:rFonts w:ascii="Courier New"/>
          <w:spacing w:val="-6"/>
          <w:sz w:val="18"/>
        </w:rPr>
        <w:t xml:space="preserve">10 </w:t>
      </w:r>
      <w:r w:rsidR="002F44C1">
        <w:rPr>
          <w:rFonts w:ascii="Courier New"/>
          <w:sz w:val="18"/>
        </w:rPr>
        <w:t>NAME</w:t>
      </w:r>
      <w:r w:rsidR="002F44C1">
        <w:rPr>
          <w:rFonts w:ascii="Courier New"/>
          <w:sz w:val="18"/>
        </w:rPr>
        <w:tab/>
        <w:t>NO DOB 18-20 21-29 30-39 40-49</w:t>
      </w:r>
      <w:r w:rsidR="002F44C1">
        <w:rPr>
          <w:rFonts w:ascii="Courier New"/>
          <w:spacing w:val="-27"/>
          <w:sz w:val="18"/>
        </w:rPr>
        <w:t xml:space="preserve"> </w:t>
      </w:r>
      <w:r w:rsidR="002F44C1">
        <w:rPr>
          <w:rFonts w:ascii="Courier New"/>
          <w:sz w:val="18"/>
        </w:rPr>
        <w:t>50-59</w:t>
      </w:r>
      <w:r w:rsidR="002F44C1">
        <w:rPr>
          <w:rFonts w:ascii="Courier New"/>
          <w:spacing w:val="-5"/>
          <w:sz w:val="18"/>
        </w:rPr>
        <w:t xml:space="preserve"> </w:t>
      </w:r>
      <w:r w:rsidR="002F44C1">
        <w:rPr>
          <w:rFonts w:ascii="Courier New"/>
          <w:sz w:val="18"/>
        </w:rPr>
        <w:t>60-69</w:t>
      </w:r>
      <w:r w:rsidR="002F44C1">
        <w:rPr>
          <w:rFonts w:ascii="Courier New"/>
          <w:sz w:val="18"/>
        </w:rPr>
        <w:tab/>
        <w:t>70+</w:t>
      </w:r>
    </w:p>
    <w:p w14:paraId="03BF58B4" w14:textId="77777777" w:rsidR="00A5792B" w:rsidRDefault="00A5792B">
      <w:pPr>
        <w:pStyle w:val="BodyText"/>
        <w:spacing w:before="4"/>
        <w:rPr>
          <w:rFonts w:ascii="Courier New"/>
          <w:sz w:val="15"/>
        </w:rPr>
      </w:pPr>
    </w:p>
    <w:p w14:paraId="5EBAAC0F" w14:textId="77777777" w:rsidR="00A5792B" w:rsidRDefault="00BE26E6">
      <w:pPr>
        <w:spacing w:before="100"/>
        <w:ind w:right="1407"/>
        <w:jc w:val="center"/>
        <w:rPr>
          <w:rFonts w:ascii="Courier New"/>
          <w:sz w:val="18"/>
        </w:rPr>
      </w:pPr>
      <w:r>
        <w:pict w14:anchorId="53D760DC">
          <v:shape id="_x0000_s2660" style="position:absolute;left:0;text-align:left;margin-left:239.35pt;margin-top:20.1pt;width:97.2pt;height:.1pt;z-index:-15598592;mso-wrap-distance-left:0;mso-wrap-distance-right:0;mso-position-horizontal-relative:page" coordorigin="4787,402" coordsize="1944,0" path="m4787,402r1944,e" filled="f" strokeweight=".18733mm">
            <v:stroke dashstyle="dash"/>
            <v:path arrowok="t"/>
            <w10:wrap type="topAndBottom" anchorx="page"/>
          </v:shape>
        </w:pict>
      </w:r>
      <w:r w:rsidR="002F44C1">
        <w:rPr>
          <w:rFonts w:ascii="Courier New"/>
          <w:sz w:val="18"/>
        </w:rPr>
        <w:t>DIETETICS SERVICE</w:t>
      </w:r>
    </w:p>
    <w:p w14:paraId="3A679DE8" w14:textId="77777777" w:rsidR="00A5792B" w:rsidRDefault="00A5792B">
      <w:pPr>
        <w:pStyle w:val="BodyText"/>
        <w:spacing w:before="4"/>
        <w:rPr>
          <w:rFonts w:ascii="Courier New"/>
          <w:sz w:val="15"/>
        </w:rPr>
      </w:pPr>
    </w:p>
    <w:p w14:paraId="34219AAF" w14:textId="77777777" w:rsidR="00A5792B" w:rsidRDefault="002F44C1">
      <w:pPr>
        <w:spacing w:before="100"/>
        <w:ind w:left="1967"/>
        <w:rPr>
          <w:rFonts w:ascii="Courier New"/>
          <w:sz w:val="18"/>
        </w:rPr>
      </w:pPr>
      <w:r>
        <w:rPr>
          <w:rFonts w:ascii="Courier New"/>
          <w:sz w:val="18"/>
        </w:rPr>
        <w:t>WARD LOCATION: CNH</w:t>
      </w:r>
    </w:p>
    <w:p w14:paraId="0837F768" w14:textId="77777777" w:rsidR="00A5792B" w:rsidRDefault="00A5792B">
      <w:pPr>
        <w:pStyle w:val="BodyText"/>
        <w:rPr>
          <w:rFonts w:ascii="Courier New"/>
          <w:sz w:val="18"/>
        </w:rPr>
      </w:pPr>
    </w:p>
    <w:tbl>
      <w:tblPr>
        <w:tblW w:w="0" w:type="auto"/>
        <w:tblInd w:w="197" w:type="dxa"/>
        <w:tblLayout w:type="fixed"/>
        <w:tblCellMar>
          <w:left w:w="0" w:type="dxa"/>
          <w:right w:w="0" w:type="dxa"/>
        </w:tblCellMar>
        <w:tblLook w:val="01E0" w:firstRow="1" w:lastRow="1" w:firstColumn="1" w:lastColumn="1" w:noHBand="0" w:noVBand="0"/>
      </w:tblPr>
      <w:tblGrid>
        <w:gridCol w:w="1940"/>
        <w:gridCol w:w="1134"/>
        <w:gridCol w:w="1026"/>
        <w:gridCol w:w="432"/>
        <w:gridCol w:w="648"/>
        <w:gridCol w:w="594"/>
        <w:gridCol w:w="702"/>
        <w:gridCol w:w="648"/>
        <w:gridCol w:w="648"/>
        <w:gridCol w:w="428"/>
      </w:tblGrid>
      <w:tr w:rsidR="00A5792B" w14:paraId="49D5BFE5" w14:textId="77777777">
        <w:trPr>
          <w:trHeight w:val="305"/>
        </w:trPr>
        <w:tc>
          <w:tcPr>
            <w:tcW w:w="1940" w:type="dxa"/>
          </w:tcPr>
          <w:p w14:paraId="661AFD5D" w14:textId="77777777" w:rsidR="00A5792B" w:rsidRDefault="00A5792B">
            <w:pPr>
              <w:pStyle w:val="TableParagraph"/>
              <w:rPr>
                <w:rFonts w:ascii="Times New Roman"/>
                <w:sz w:val="20"/>
              </w:rPr>
            </w:pPr>
          </w:p>
        </w:tc>
        <w:tc>
          <w:tcPr>
            <w:tcW w:w="1134" w:type="dxa"/>
          </w:tcPr>
          <w:p w14:paraId="3476B58C" w14:textId="77777777" w:rsidR="00A5792B" w:rsidRDefault="002F44C1">
            <w:pPr>
              <w:pStyle w:val="TableParagraph"/>
              <w:ind w:left="161"/>
              <w:jc w:val="center"/>
              <w:rPr>
                <w:sz w:val="18"/>
              </w:rPr>
            </w:pPr>
            <w:r>
              <w:rPr>
                <w:sz w:val="18"/>
              </w:rPr>
              <w:t>SERVICE</w:t>
            </w:r>
          </w:p>
        </w:tc>
        <w:tc>
          <w:tcPr>
            <w:tcW w:w="1026" w:type="dxa"/>
          </w:tcPr>
          <w:p w14:paraId="491F90C1" w14:textId="77777777" w:rsidR="00A5792B" w:rsidRDefault="002F44C1">
            <w:pPr>
              <w:pStyle w:val="TableParagraph"/>
              <w:ind w:left="-1" w:right="52"/>
              <w:jc w:val="center"/>
              <w:rPr>
                <w:sz w:val="18"/>
              </w:rPr>
            </w:pPr>
            <w:r>
              <w:rPr>
                <w:spacing w:val="-1"/>
                <w:sz w:val="18"/>
              </w:rPr>
              <w:t>POSITION:</w:t>
            </w:r>
          </w:p>
        </w:tc>
        <w:tc>
          <w:tcPr>
            <w:tcW w:w="1080" w:type="dxa"/>
            <w:gridSpan w:val="2"/>
          </w:tcPr>
          <w:p w14:paraId="5B010E3C" w14:textId="77777777" w:rsidR="00A5792B" w:rsidRDefault="002F44C1">
            <w:pPr>
              <w:pStyle w:val="TableParagraph"/>
              <w:ind w:left="53"/>
              <w:rPr>
                <w:sz w:val="18"/>
              </w:rPr>
            </w:pPr>
            <w:r>
              <w:rPr>
                <w:sz w:val="18"/>
              </w:rPr>
              <w:t>DIET/VOL</w:t>
            </w:r>
          </w:p>
        </w:tc>
        <w:tc>
          <w:tcPr>
            <w:tcW w:w="594" w:type="dxa"/>
          </w:tcPr>
          <w:p w14:paraId="528BF0A2" w14:textId="77777777" w:rsidR="00A5792B" w:rsidRDefault="00A5792B">
            <w:pPr>
              <w:pStyle w:val="TableParagraph"/>
              <w:rPr>
                <w:rFonts w:ascii="Times New Roman"/>
                <w:sz w:val="20"/>
              </w:rPr>
            </w:pPr>
          </w:p>
        </w:tc>
        <w:tc>
          <w:tcPr>
            <w:tcW w:w="702" w:type="dxa"/>
          </w:tcPr>
          <w:p w14:paraId="5D9B52B6" w14:textId="77777777" w:rsidR="00A5792B" w:rsidRDefault="00A5792B">
            <w:pPr>
              <w:pStyle w:val="TableParagraph"/>
              <w:rPr>
                <w:rFonts w:ascii="Times New Roman"/>
                <w:sz w:val="20"/>
              </w:rPr>
            </w:pPr>
          </w:p>
        </w:tc>
        <w:tc>
          <w:tcPr>
            <w:tcW w:w="1724" w:type="dxa"/>
            <w:gridSpan w:val="3"/>
            <w:vMerge w:val="restart"/>
          </w:tcPr>
          <w:p w14:paraId="2AC1047C" w14:textId="77777777" w:rsidR="00A5792B" w:rsidRDefault="00A5792B">
            <w:pPr>
              <w:pStyle w:val="TableParagraph"/>
              <w:rPr>
                <w:rFonts w:ascii="Times New Roman"/>
                <w:sz w:val="20"/>
              </w:rPr>
            </w:pPr>
          </w:p>
        </w:tc>
      </w:tr>
      <w:tr w:rsidR="00A5792B" w14:paraId="0613E6A8" w14:textId="77777777">
        <w:trPr>
          <w:trHeight w:val="305"/>
        </w:trPr>
        <w:tc>
          <w:tcPr>
            <w:tcW w:w="1940" w:type="dxa"/>
          </w:tcPr>
          <w:p w14:paraId="282F8C89" w14:textId="77777777" w:rsidR="00A5792B" w:rsidRDefault="002F44C1">
            <w:pPr>
              <w:pStyle w:val="TableParagraph"/>
              <w:spacing w:before="102" w:line="184" w:lineRule="exact"/>
              <w:ind w:left="50"/>
              <w:rPr>
                <w:sz w:val="18"/>
              </w:rPr>
            </w:pPr>
            <w:r>
              <w:rPr>
                <w:sz w:val="18"/>
              </w:rPr>
              <w:t>NURSNURSE5,SIX</w:t>
            </w:r>
          </w:p>
        </w:tc>
        <w:tc>
          <w:tcPr>
            <w:tcW w:w="1134" w:type="dxa"/>
          </w:tcPr>
          <w:p w14:paraId="432F1D2A" w14:textId="77777777" w:rsidR="00A5792B" w:rsidRDefault="00A5792B">
            <w:pPr>
              <w:pStyle w:val="TableParagraph"/>
              <w:rPr>
                <w:rFonts w:ascii="Times New Roman"/>
                <w:sz w:val="20"/>
              </w:rPr>
            </w:pPr>
          </w:p>
        </w:tc>
        <w:tc>
          <w:tcPr>
            <w:tcW w:w="1026" w:type="dxa"/>
          </w:tcPr>
          <w:p w14:paraId="017EB359" w14:textId="77777777" w:rsidR="00A5792B" w:rsidRDefault="00A5792B">
            <w:pPr>
              <w:pStyle w:val="TableParagraph"/>
              <w:rPr>
                <w:rFonts w:ascii="Times New Roman"/>
                <w:sz w:val="20"/>
              </w:rPr>
            </w:pPr>
          </w:p>
        </w:tc>
        <w:tc>
          <w:tcPr>
            <w:tcW w:w="1080" w:type="dxa"/>
            <w:gridSpan w:val="2"/>
          </w:tcPr>
          <w:p w14:paraId="74B2FDB3" w14:textId="77777777" w:rsidR="00A5792B" w:rsidRDefault="00A5792B">
            <w:pPr>
              <w:pStyle w:val="TableParagraph"/>
              <w:rPr>
                <w:rFonts w:ascii="Times New Roman"/>
                <w:sz w:val="20"/>
              </w:rPr>
            </w:pPr>
          </w:p>
        </w:tc>
        <w:tc>
          <w:tcPr>
            <w:tcW w:w="594" w:type="dxa"/>
          </w:tcPr>
          <w:p w14:paraId="11BBA7DA" w14:textId="77777777" w:rsidR="00A5792B" w:rsidRDefault="00A5792B">
            <w:pPr>
              <w:pStyle w:val="TableParagraph"/>
              <w:rPr>
                <w:rFonts w:ascii="Times New Roman"/>
                <w:sz w:val="20"/>
              </w:rPr>
            </w:pPr>
          </w:p>
        </w:tc>
        <w:tc>
          <w:tcPr>
            <w:tcW w:w="702" w:type="dxa"/>
          </w:tcPr>
          <w:p w14:paraId="672323E5" w14:textId="77777777" w:rsidR="00A5792B" w:rsidRDefault="002F44C1">
            <w:pPr>
              <w:pStyle w:val="TableParagraph"/>
              <w:spacing w:before="102" w:line="184" w:lineRule="exact"/>
              <w:ind w:right="269"/>
              <w:jc w:val="right"/>
              <w:rPr>
                <w:sz w:val="18"/>
              </w:rPr>
            </w:pPr>
            <w:r>
              <w:rPr>
                <w:w w:val="99"/>
                <w:sz w:val="18"/>
              </w:rPr>
              <w:t>X</w:t>
            </w:r>
          </w:p>
        </w:tc>
        <w:tc>
          <w:tcPr>
            <w:tcW w:w="1724" w:type="dxa"/>
            <w:gridSpan w:val="3"/>
            <w:vMerge/>
            <w:tcBorders>
              <w:top w:val="nil"/>
            </w:tcBorders>
          </w:tcPr>
          <w:p w14:paraId="4A24EFE4" w14:textId="77777777" w:rsidR="00A5792B" w:rsidRDefault="00A5792B">
            <w:pPr>
              <w:rPr>
                <w:sz w:val="2"/>
                <w:szCs w:val="2"/>
              </w:rPr>
            </w:pPr>
          </w:p>
        </w:tc>
      </w:tr>
      <w:tr w:rsidR="00A5792B" w14:paraId="3FDF8785" w14:textId="77777777">
        <w:trPr>
          <w:trHeight w:val="611"/>
        </w:trPr>
        <w:tc>
          <w:tcPr>
            <w:tcW w:w="1940" w:type="dxa"/>
          </w:tcPr>
          <w:p w14:paraId="448472EE" w14:textId="77777777" w:rsidR="00A5792B" w:rsidRDefault="002F44C1">
            <w:pPr>
              <w:pStyle w:val="TableParagraph"/>
              <w:spacing w:line="200" w:lineRule="atLeast"/>
              <w:ind w:left="50" w:right="141"/>
              <w:rPr>
                <w:sz w:val="18"/>
              </w:rPr>
            </w:pPr>
            <w:r>
              <w:rPr>
                <w:sz w:val="18"/>
              </w:rPr>
              <w:t>NURSNURSE5,SEVEN NURSNURSE5,EIHT NURSNURSE5,NINE</w:t>
            </w:r>
          </w:p>
        </w:tc>
        <w:tc>
          <w:tcPr>
            <w:tcW w:w="1134" w:type="dxa"/>
          </w:tcPr>
          <w:p w14:paraId="2839DB45" w14:textId="77777777" w:rsidR="00A5792B" w:rsidRDefault="00A5792B">
            <w:pPr>
              <w:pStyle w:val="TableParagraph"/>
              <w:rPr>
                <w:rFonts w:ascii="Times New Roman"/>
                <w:sz w:val="20"/>
              </w:rPr>
            </w:pPr>
          </w:p>
        </w:tc>
        <w:tc>
          <w:tcPr>
            <w:tcW w:w="1026" w:type="dxa"/>
          </w:tcPr>
          <w:p w14:paraId="4E9DB27E" w14:textId="77777777" w:rsidR="00A5792B" w:rsidRDefault="00A5792B">
            <w:pPr>
              <w:pStyle w:val="TableParagraph"/>
              <w:rPr>
                <w:sz w:val="20"/>
              </w:rPr>
            </w:pPr>
          </w:p>
          <w:p w14:paraId="12D5701B" w14:textId="77777777" w:rsidR="00A5792B" w:rsidRDefault="00A5792B">
            <w:pPr>
              <w:pStyle w:val="TableParagraph"/>
              <w:rPr>
                <w:sz w:val="16"/>
              </w:rPr>
            </w:pPr>
          </w:p>
          <w:p w14:paraId="213A779B" w14:textId="77777777" w:rsidR="00A5792B" w:rsidRDefault="002F44C1">
            <w:pPr>
              <w:pStyle w:val="TableParagraph"/>
              <w:spacing w:line="184" w:lineRule="exact"/>
              <w:ind w:right="53"/>
              <w:jc w:val="center"/>
              <w:rPr>
                <w:sz w:val="18"/>
              </w:rPr>
            </w:pPr>
            <w:r>
              <w:rPr>
                <w:w w:val="99"/>
                <w:sz w:val="18"/>
              </w:rPr>
              <w:t>X</w:t>
            </w:r>
          </w:p>
        </w:tc>
        <w:tc>
          <w:tcPr>
            <w:tcW w:w="1080" w:type="dxa"/>
            <w:gridSpan w:val="2"/>
          </w:tcPr>
          <w:p w14:paraId="5B0B26D6" w14:textId="77777777" w:rsidR="00A5792B" w:rsidRDefault="00A5792B">
            <w:pPr>
              <w:pStyle w:val="TableParagraph"/>
              <w:rPr>
                <w:rFonts w:ascii="Times New Roman"/>
                <w:sz w:val="20"/>
              </w:rPr>
            </w:pPr>
          </w:p>
        </w:tc>
        <w:tc>
          <w:tcPr>
            <w:tcW w:w="594" w:type="dxa"/>
          </w:tcPr>
          <w:p w14:paraId="55DDBC0E" w14:textId="77777777" w:rsidR="00A5792B" w:rsidRDefault="00A5792B">
            <w:pPr>
              <w:pStyle w:val="TableParagraph"/>
              <w:rPr>
                <w:sz w:val="18"/>
              </w:rPr>
            </w:pPr>
          </w:p>
          <w:p w14:paraId="36843689" w14:textId="77777777" w:rsidR="00A5792B" w:rsidRDefault="002F44C1">
            <w:pPr>
              <w:pStyle w:val="TableParagraph"/>
              <w:ind w:right="214"/>
              <w:jc w:val="right"/>
              <w:rPr>
                <w:sz w:val="18"/>
              </w:rPr>
            </w:pPr>
            <w:r>
              <w:rPr>
                <w:w w:val="99"/>
                <w:sz w:val="18"/>
              </w:rPr>
              <w:t>X</w:t>
            </w:r>
          </w:p>
        </w:tc>
        <w:tc>
          <w:tcPr>
            <w:tcW w:w="702" w:type="dxa"/>
          </w:tcPr>
          <w:p w14:paraId="092CEA42" w14:textId="77777777" w:rsidR="00A5792B" w:rsidRDefault="002F44C1">
            <w:pPr>
              <w:pStyle w:val="TableParagraph"/>
              <w:ind w:right="269"/>
              <w:jc w:val="right"/>
              <w:rPr>
                <w:sz w:val="18"/>
              </w:rPr>
            </w:pPr>
            <w:r>
              <w:rPr>
                <w:w w:val="99"/>
                <w:sz w:val="18"/>
              </w:rPr>
              <w:t>X</w:t>
            </w:r>
          </w:p>
        </w:tc>
        <w:tc>
          <w:tcPr>
            <w:tcW w:w="1724" w:type="dxa"/>
            <w:gridSpan w:val="3"/>
            <w:vMerge/>
            <w:tcBorders>
              <w:top w:val="nil"/>
            </w:tcBorders>
          </w:tcPr>
          <w:p w14:paraId="1B239A34" w14:textId="77777777" w:rsidR="00A5792B" w:rsidRDefault="00A5792B">
            <w:pPr>
              <w:rPr>
                <w:sz w:val="2"/>
                <w:szCs w:val="2"/>
              </w:rPr>
            </w:pPr>
          </w:p>
        </w:tc>
      </w:tr>
      <w:tr w:rsidR="00A5792B" w14:paraId="0BFBA4E3" w14:textId="77777777">
        <w:trPr>
          <w:trHeight w:val="305"/>
        </w:trPr>
        <w:tc>
          <w:tcPr>
            <w:tcW w:w="1940" w:type="dxa"/>
          </w:tcPr>
          <w:p w14:paraId="7D5ECFDB" w14:textId="77777777" w:rsidR="00A5792B" w:rsidRDefault="002F44C1">
            <w:pPr>
              <w:pStyle w:val="TableParagraph"/>
              <w:ind w:left="50"/>
              <w:rPr>
                <w:sz w:val="18"/>
              </w:rPr>
            </w:pPr>
            <w:r>
              <w:rPr>
                <w:sz w:val="18"/>
              </w:rPr>
              <w:t>NURSNURSE6,ONE</w:t>
            </w:r>
          </w:p>
        </w:tc>
        <w:tc>
          <w:tcPr>
            <w:tcW w:w="1134" w:type="dxa"/>
          </w:tcPr>
          <w:p w14:paraId="3958FCE5" w14:textId="77777777" w:rsidR="00A5792B" w:rsidRDefault="00A5792B">
            <w:pPr>
              <w:pStyle w:val="TableParagraph"/>
              <w:rPr>
                <w:rFonts w:ascii="Times New Roman"/>
                <w:sz w:val="20"/>
              </w:rPr>
            </w:pPr>
          </w:p>
        </w:tc>
        <w:tc>
          <w:tcPr>
            <w:tcW w:w="1026" w:type="dxa"/>
          </w:tcPr>
          <w:p w14:paraId="25EAAC3E" w14:textId="77777777" w:rsidR="00A5792B" w:rsidRDefault="002F44C1">
            <w:pPr>
              <w:pStyle w:val="TableParagraph"/>
              <w:ind w:right="53"/>
              <w:jc w:val="center"/>
              <w:rPr>
                <w:sz w:val="18"/>
              </w:rPr>
            </w:pPr>
            <w:r>
              <w:rPr>
                <w:w w:val="99"/>
                <w:sz w:val="18"/>
              </w:rPr>
              <w:t>X</w:t>
            </w:r>
          </w:p>
        </w:tc>
        <w:tc>
          <w:tcPr>
            <w:tcW w:w="1080" w:type="dxa"/>
            <w:gridSpan w:val="2"/>
          </w:tcPr>
          <w:p w14:paraId="36DE9234" w14:textId="77777777" w:rsidR="00A5792B" w:rsidRDefault="00A5792B">
            <w:pPr>
              <w:pStyle w:val="TableParagraph"/>
              <w:rPr>
                <w:rFonts w:ascii="Times New Roman"/>
                <w:sz w:val="20"/>
              </w:rPr>
            </w:pPr>
          </w:p>
        </w:tc>
        <w:tc>
          <w:tcPr>
            <w:tcW w:w="594" w:type="dxa"/>
          </w:tcPr>
          <w:p w14:paraId="139B99E7" w14:textId="77777777" w:rsidR="00A5792B" w:rsidRDefault="00A5792B">
            <w:pPr>
              <w:pStyle w:val="TableParagraph"/>
              <w:rPr>
                <w:rFonts w:ascii="Times New Roman"/>
                <w:sz w:val="20"/>
              </w:rPr>
            </w:pPr>
          </w:p>
        </w:tc>
        <w:tc>
          <w:tcPr>
            <w:tcW w:w="702" w:type="dxa"/>
          </w:tcPr>
          <w:p w14:paraId="536BF18F" w14:textId="77777777" w:rsidR="00A5792B" w:rsidRDefault="00A5792B">
            <w:pPr>
              <w:pStyle w:val="TableParagraph"/>
              <w:rPr>
                <w:rFonts w:ascii="Times New Roman"/>
                <w:sz w:val="20"/>
              </w:rPr>
            </w:pPr>
          </w:p>
        </w:tc>
        <w:tc>
          <w:tcPr>
            <w:tcW w:w="1724" w:type="dxa"/>
            <w:gridSpan w:val="3"/>
            <w:vMerge/>
            <w:tcBorders>
              <w:top w:val="nil"/>
            </w:tcBorders>
          </w:tcPr>
          <w:p w14:paraId="6F1ECF17" w14:textId="77777777" w:rsidR="00A5792B" w:rsidRDefault="00A5792B">
            <w:pPr>
              <w:rPr>
                <w:sz w:val="2"/>
                <w:szCs w:val="2"/>
              </w:rPr>
            </w:pPr>
          </w:p>
        </w:tc>
      </w:tr>
      <w:tr w:rsidR="00A5792B" w14:paraId="69741265" w14:textId="77777777">
        <w:trPr>
          <w:trHeight w:val="407"/>
        </w:trPr>
        <w:tc>
          <w:tcPr>
            <w:tcW w:w="1940" w:type="dxa"/>
          </w:tcPr>
          <w:p w14:paraId="4FF151EF" w14:textId="77777777" w:rsidR="00A5792B" w:rsidRDefault="00A5792B">
            <w:pPr>
              <w:pStyle w:val="TableParagraph"/>
              <w:rPr>
                <w:rFonts w:ascii="Times New Roman"/>
                <w:sz w:val="20"/>
              </w:rPr>
            </w:pPr>
          </w:p>
        </w:tc>
        <w:tc>
          <w:tcPr>
            <w:tcW w:w="1134" w:type="dxa"/>
          </w:tcPr>
          <w:p w14:paraId="77E123E0" w14:textId="77777777" w:rsidR="00A5792B" w:rsidRDefault="002F44C1">
            <w:pPr>
              <w:pStyle w:val="TableParagraph"/>
              <w:spacing w:before="101"/>
              <w:ind w:left="53"/>
              <w:jc w:val="center"/>
              <w:rPr>
                <w:sz w:val="18"/>
              </w:rPr>
            </w:pPr>
            <w:r>
              <w:rPr>
                <w:sz w:val="18"/>
              </w:rPr>
              <w:t>SUB-TOTAL:</w:t>
            </w:r>
          </w:p>
        </w:tc>
        <w:tc>
          <w:tcPr>
            <w:tcW w:w="1026" w:type="dxa"/>
          </w:tcPr>
          <w:p w14:paraId="132A315A" w14:textId="77777777" w:rsidR="00A5792B" w:rsidRDefault="002F44C1">
            <w:pPr>
              <w:pStyle w:val="TableParagraph"/>
              <w:spacing w:before="101"/>
              <w:ind w:right="53"/>
              <w:jc w:val="center"/>
              <w:rPr>
                <w:sz w:val="18"/>
              </w:rPr>
            </w:pPr>
            <w:r>
              <w:rPr>
                <w:w w:val="99"/>
                <w:sz w:val="18"/>
              </w:rPr>
              <w:t>2</w:t>
            </w:r>
          </w:p>
        </w:tc>
        <w:tc>
          <w:tcPr>
            <w:tcW w:w="1080" w:type="dxa"/>
            <w:gridSpan w:val="2"/>
          </w:tcPr>
          <w:p w14:paraId="54B40F9A" w14:textId="77777777" w:rsidR="00A5792B" w:rsidRDefault="002F44C1">
            <w:pPr>
              <w:pStyle w:val="TableParagraph"/>
              <w:tabs>
                <w:tab w:val="left" w:pos="701"/>
              </w:tabs>
              <w:spacing w:before="101"/>
              <w:ind w:left="53"/>
              <w:rPr>
                <w:sz w:val="18"/>
              </w:rPr>
            </w:pPr>
            <w:r>
              <w:rPr>
                <w:sz w:val="18"/>
              </w:rPr>
              <w:t>0</w:t>
            </w:r>
            <w:r>
              <w:rPr>
                <w:sz w:val="18"/>
              </w:rPr>
              <w:tab/>
              <w:t>0</w:t>
            </w:r>
          </w:p>
        </w:tc>
        <w:tc>
          <w:tcPr>
            <w:tcW w:w="594" w:type="dxa"/>
          </w:tcPr>
          <w:p w14:paraId="1AC772D8" w14:textId="77777777" w:rsidR="00A5792B" w:rsidRDefault="002F44C1">
            <w:pPr>
              <w:pStyle w:val="TableParagraph"/>
              <w:spacing w:before="101"/>
              <w:ind w:right="214"/>
              <w:jc w:val="right"/>
              <w:rPr>
                <w:sz w:val="18"/>
              </w:rPr>
            </w:pPr>
            <w:r>
              <w:rPr>
                <w:w w:val="99"/>
                <w:sz w:val="18"/>
              </w:rPr>
              <w:t>1</w:t>
            </w:r>
          </w:p>
        </w:tc>
        <w:tc>
          <w:tcPr>
            <w:tcW w:w="702" w:type="dxa"/>
          </w:tcPr>
          <w:p w14:paraId="708D9185" w14:textId="77777777" w:rsidR="00A5792B" w:rsidRDefault="002F44C1">
            <w:pPr>
              <w:pStyle w:val="TableParagraph"/>
              <w:spacing w:before="101"/>
              <w:ind w:right="269"/>
              <w:jc w:val="right"/>
              <w:rPr>
                <w:sz w:val="18"/>
              </w:rPr>
            </w:pPr>
            <w:r>
              <w:rPr>
                <w:w w:val="99"/>
                <w:sz w:val="18"/>
              </w:rPr>
              <w:t>2</w:t>
            </w:r>
          </w:p>
        </w:tc>
        <w:tc>
          <w:tcPr>
            <w:tcW w:w="648" w:type="dxa"/>
          </w:tcPr>
          <w:p w14:paraId="02149F58" w14:textId="77777777" w:rsidR="00A5792B" w:rsidRDefault="002F44C1">
            <w:pPr>
              <w:pStyle w:val="TableParagraph"/>
              <w:spacing w:before="101"/>
              <w:ind w:right="269"/>
              <w:jc w:val="right"/>
              <w:rPr>
                <w:sz w:val="18"/>
              </w:rPr>
            </w:pPr>
            <w:r>
              <w:rPr>
                <w:w w:val="99"/>
                <w:sz w:val="18"/>
              </w:rPr>
              <w:t>0</w:t>
            </w:r>
          </w:p>
        </w:tc>
        <w:tc>
          <w:tcPr>
            <w:tcW w:w="648" w:type="dxa"/>
          </w:tcPr>
          <w:p w14:paraId="6C31A88A" w14:textId="77777777" w:rsidR="00A5792B" w:rsidRDefault="002F44C1">
            <w:pPr>
              <w:pStyle w:val="TableParagraph"/>
              <w:spacing w:before="101"/>
              <w:jc w:val="center"/>
              <w:rPr>
                <w:sz w:val="18"/>
              </w:rPr>
            </w:pPr>
            <w:r>
              <w:rPr>
                <w:w w:val="99"/>
                <w:sz w:val="18"/>
              </w:rPr>
              <w:t>0</w:t>
            </w:r>
          </w:p>
        </w:tc>
        <w:tc>
          <w:tcPr>
            <w:tcW w:w="428" w:type="dxa"/>
          </w:tcPr>
          <w:p w14:paraId="481BB178" w14:textId="77777777" w:rsidR="00A5792B" w:rsidRDefault="002F44C1">
            <w:pPr>
              <w:pStyle w:val="TableParagraph"/>
              <w:spacing w:before="101"/>
              <w:ind w:right="49"/>
              <w:jc w:val="right"/>
              <w:rPr>
                <w:sz w:val="18"/>
              </w:rPr>
            </w:pPr>
            <w:r>
              <w:rPr>
                <w:w w:val="99"/>
                <w:sz w:val="18"/>
              </w:rPr>
              <w:t>0</w:t>
            </w:r>
          </w:p>
        </w:tc>
      </w:tr>
      <w:tr w:rsidR="00A5792B" w14:paraId="2856A2F5" w14:textId="77777777">
        <w:trPr>
          <w:trHeight w:val="407"/>
        </w:trPr>
        <w:tc>
          <w:tcPr>
            <w:tcW w:w="1940" w:type="dxa"/>
          </w:tcPr>
          <w:p w14:paraId="24F2A9AC" w14:textId="77777777" w:rsidR="00A5792B" w:rsidRDefault="002F44C1">
            <w:pPr>
              <w:pStyle w:val="TableParagraph"/>
              <w:spacing w:before="102"/>
              <w:ind w:right="52"/>
              <w:jc w:val="right"/>
              <w:rPr>
                <w:sz w:val="18"/>
              </w:rPr>
            </w:pPr>
            <w:r>
              <w:rPr>
                <w:w w:val="95"/>
                <w:sz w:val="18"/>
              </w:rPr>
              <w:t>WARD</w:t>
            </w:r>
          </w:p>
        </w:tc>
        <w:tc>
          <w:tcPr>
            <w:tcW w:w="1134" w:type="dxa"/>
          </w:tcPr>
          <w:p w14:paraId="0C64046D" w14:textId="77777777" w:rsidR="00A5792B" w:rsidRDefault="002F44C1">
            <w:pPr>
              <w:pStyle w:val="TableParagraph"/>
              <w:spacing w:before="102"/>
              <w:ind w:left="53"/>
              <w:jc w:val="center"/>
              <w:rPr>
                <w:sz w:val="18"/>
              </w:rPr>
            </w:pPr>
            <w:r>
              <w:rPr>
                <w:sz w:val="18"/>
              </w:rPr>
              <w:t>SUB-TOTAL:</w:t>
            </w:r>
          </w:p>
        </w:tc>
        <w:tc>
          <w:tcPr>
            <w:tcW w:w="1026" w:type="dxa"/>
          </w:tcPr>
          <w:p w14:paraId="740A9460" w14:textId="77777777" w:rsidR="00A5792B" w:rsidRDefault="002F44C1">
            <w:pPr>
              <w:pStyle w:val="TableParagraph"/>
              <w:spacing w:before="102"/>
              <w:ind w:right="53"/>
              <w:jc w:val="center"/>
              <w:rPr>
                <w:sz w:val="18"/>
              </w:rPr>
            </w:pPr>
            <w:r>
              <w:rPr>
                <w:w w:val="99"/>
                <w:sz w:val="18"/>
              </w:rPr>
              <w:t>2</w:t>
            </w:r>
          </w:p>
        </w:tc>
        <w:tc>
          <w:tcPr>
            <w:tcW w:w="1080" w:type="dxa"/>
            <w:gridSpan w:val="2"/>
          </w:tcPr>
          <w:p w14:paraId="54EB0B5A" w14:textId="77777777" w:rsidR="00A5792B" w:rsidRDefault="002F44C1">
            <w:pPr>
              <w:pStyle w:val="TableParagraph"/>
              <w:tabs>
                <w:tab w:val="left" w:pos="701"/>
              </w:tabs>
              <w:spacing w:before="102"/>
              <w:ind w:left="53"/>
              <w:rPr>
                <w:sz w:val="18"/>
              </w:rPr>
            </w:pPr>
            <w:r>
              <w:rPr>
                <w:sz w:val="18"/>
              </w:rPr>
              <w:t>0</w:t>
            </w:r>
            <w:r>
              <w:rPr>
                <w:sz w:val="18"/>
              </w:rPr>
              <w:tab/>
              <w:t>0</w:t>
            </w:r>
          </w:p>
        </w:tc>
        <w:tc>
          <w:tcPr>
            <w:tcW w:w="594" w:type="dxa"/>
          </w:tcPr>
          <w:p w14:paraId="581F6BDD" w14:textId="77777777" w:rsidR="00A5792B" w:rsidRDefault="002F44C1">
            <w:pPr>
              <w:pStyle w:val="TableParagraph"/>
              <w:spacing w:before="102"/>
              <w:ind w:right="214"/>
              <w:jc w:val="right"/>
              <w:rPr>
                <w:sz w:val="18"/>
              </w:rPr>
            </w:pPr>
            <w:r>
              <w:rPr>
                <w:w w:val="99"/>
                <w:sz w:val="18"/>
              </w:rPr>
              <w:t>1</w:t>
            </w:r>
          </w:p>
        </w:tc>
        <w:tc>
          <w:tcPr>
            <w:tcW w:w="702" w:type="dxa"/>
          </w:tcPr>
          <w:p w14:paraId="4879D3E7" w14:textId="77777777" w:rsidR="00A5792B" w:rsidRDefault="002F44C1">
            <w:pPr>
              <w:pStyle w:val="TableParagraph"/>
              <w:spacing w:before="102"/>
              <w:ind w:right="269"/>
              <w:jc w:val="right"/>
              <w:rPr>
                <w:sz w:val="18"/>
              </w:rPr>
            </w:pPr>
            <w:r>
              <w:rPr>
                <w:w w:val="99"/>
                <w:sz w:val="18"/>
              </w:rPr>
              <w:t>2</w:t>
            </w:r>
          </w:p>
        </w:tc>
        <w:tc>
          <w:tcPr>
            <w:tcW w:w="648" w:type="dxa"/>
          </w:tcPr>
          <w:p w14:paraId="04C31DDD" w14:textId="77777777" w:rsidR="00A5792B" w:rsidRDefault="002F44C1">
            <w:pPr>
              <w:pStyle w:val="TableParagraph"/>
              <w:spacing w:before="102"/>
              <w:ind w:right="269"/>
              <w:jc w:val="right"/>
              <w:rPr>
                <w:sz w:val="18"/>
              </w:rPr>
            </w:pPr>
            <w:r>
              <w:rPr>
                <w:w w:val="99"/>
                <w:sz w:val="18"/>
              </w:rPr>
              <w:t>0</w:t>
            </w:r>
          </w:p>
        </w:tc>
        <w:tc>
          <w:tcPr>
            <w:tcW w:w="648" w:type="dxa"/>
          </w:tcPr>
          <w:p w14:paraId="4C5D4BB3" w14:textId="77777777" w:rsidR="00A5792B" w:rsidRDefault="002F44C1">
            <w:pPr>
              <w:pStyle w:val="TableParagraph"/>
              <w:spacing w:before="102"/>
              <w:jc w:val="center"/>
              <w:rPr>
                <w:sz w:val="18"/>
              </w:rPr>
            </w:pPr>
            <w:r>
              <w:rPr>
                <w:w w:val="99"/>
                <w:sz w:val="18"/>
              </w:rPr>
              <w:t>0</w:t>
            </w:r>
          </w:p>
        </w:tc>
        <w:tc>
          <w:tcPr>
            <w:tcW w:w="428" w:type="dxa"/>
          </w:tcPr>
          <w:p w14:paraId="322DF682" w14:textId="77777777" w:rsidR="00A5792B" w:rsidRDefault="002F44C1">
            <w:pPr>
              <w:pStyle w:val="TableParagraph"/>
              <w:spacing w:before="102"/>
              <w:ind w:right="49"/>
              <w:jc w:val="right"/>
              <w:rPr>
                <w:sz w:val="18"/>
              </w:rPr>
            </w:pPr>
            <w:r>
              <w:rPr>
                <w:w w:val="99"/>
                <w:sz w:val="18"/>
              </w:rPr>
              <w:t>0</w:t>
            </w:r>
          </w:p>
        </w:tc>
      </w:tr>
      <w:tr w:rsidR="00A5792B" w14:paraId="41241F7D" w14:textId="77777777">
        <w:trPr>
          <w:trHeight w:val="407"/>
        </w:trPr>
        <w:tc>
          <w:tcPr>
            <w:tcW w:w="1940" w:type="dxa"/>
          </w:tcPr>
          <w:p w14:paraId="1EB660A8" w14:textId="77777777" w:rsidR="00A5792B" w:rsidRDefault="002F44C1">
            <w:pPr>
              <w:pStyle w:val="TableParagraph"/>
              <w:spacing w:before="102"/>
              <w:ind w:right="52"/>
              <w:jc w:val="right"/>
              <w:rPr>
                <w:sz w:val="18"/>
              </w:rPr>
            </w:pPr>
            <w:r>
              <w:rPr>
                <w:sz w:val="18"/>
              </w:rPr>
              <w:t>DIETETICS SERVIC</w:t>
            </w:r>
          </w:p>
        </w:tc>
        <w:tc>
          <w:tcPr>
            <w:tcW w:w="1134" w:type="dxa"/>
          </w:tcPr>
          <w:p w14:paraId="55A6C3BA" w14:textId="77777777" w:rsidR="00A5792B" w:rsidRDefault="002F44C1">
            <w:pPr>
              <w:pStyle w:val="TableParagraph"/>
              <w:spacing w:before="102"/>
              <w:ind w:left="53"/>
              <w:jc w:val="center"/>
              <w:rPr>
                <w:sz w:val="18"/>
              </w:rPr>
            </w:pPr>
            <w:r>
              <w:rPr>
                <w:sz w:val="18"/>
              </w:rPr>
              <w:t>SUB-TOTAL:</w:t>
            </w:r>
          </w:p>
        </w:tc>
        <w:tc>
          <w:tcPr>
            <w:tcW w:w="1026" w:type="dxa"/>
          </w:tcPr>
          <w:p w14:paraId="79AFA756" w14:textId="77777777" w:rsidR="00A5792B" w:rsidRDefault="002F44C1">
            <w:pPr>
              <w:pStyle w:val="TableParagraph"/>
              <w:spacing w:before="102"/>
              <w:ind w:right="53"/>
              <w:jc w:val="center"/>
              <w:rPr>
                <w:sz w:val="18"/>
              </w:rPr>
            </w:pPr>
            <w:r>
              <w:rPr>
                <w:w w:val="99"/>
                <w:sz w:val="18"/>
              </w:rPr>
              <w:t>2</w:t>
            </w:r>
          </w:p>
        </w:tc>
        <w:tc>
          <w:tcPr>
            <w:tcW w:w="1080" w:type="dxa"/>
            <w:gridSpan w:val="2"/>
          </w:tcPr>
          <w:p w14:paraId="62B3763E" w14:textId="77777777" w:rsidR="00A5792B" w:rsidRDefault="002F44C1">
            <w:pPr>
              <w:pStyle w:val="TableParagraph"/>
              <w:tabs>
                <w:tab w:val="left" w:pos="701"/>
              </w:tabs>
              <w:spacing w:before="102"/>
              <w:ind w:left="53"/>
              <w:rPr>
                <w:sz w:val="18"/>
              </w:rPr>
            </w:pPr>
            <w:r>
              <w:rPr>
                <w:sz w:val="18"/>
              </w:rPr>
              <w:t>0</w:t>
            </w:r>
            <w:r>
              <w:rPr>
                <w:sz w:val="18"/>
              </w:rPr>
              <w:tab/>
              <w:t>0</w:t>
            </w:r>
          </w:p>
        </w:tc>
        <w:tc>
          <w:tcPr>
            <w:tcW w:w="594" w:type="dxa"/>
          </w:tcPr>
          <w:p w14:paraId="19CC06DC" w14:textId="77777777" w:rsidR="00A5792B" w:rsidRDefault="002F44C1">
            <w:pPr>
              <w:pStyle w:val="TableParagraph"/>
              <w:spacing w:before="102"/>
              <w:ind w:right="214"/>
              <w:jc w:val="right"/>
              <w:rPr>
                <w:sz w:val="18"/>
              </w:rPr>
            </w:pPr>
            <w:r>
              <w:rPr>
                <w:w w:val="99"/>
                <w:sz w:val="18"/>
              </w:rPr>
              <w:t>1</w:t>
            </w:r>
          </w:p>
        </w:tc>
        <w:tc>
          <w:tcPr>
            <w:tcW w:w="702" w:type="dxa"/>
          </w:tcPr>
          <w:p w14:paraId="432FF3B3" w14:textId="77777777" w:rsidR="00A5792B" w:rsidRDefault="002F44C1">
            <w:pPr>
              <w:pStyle w:val="TableParagraph"/>
              <w:spacing w:before="102"/>
              <w:ind w:right="269"/>
              <w:jc w:val="right"/>
              <w:rPr>
                <w:sz w:val="18"/>
              </w:rPr>
            </w:pPr>
            <w:r>
              <w:rPr>
                <w:w w:val="99"/>
                <w:sz w:val="18"/>
              </w:rPr>
              <w:t>2</w:t>
            </w:r>
          </w:p>
        </w:tc>
        <w:tc>
          <w:tcPr>
            <w:tcW w:w="648" w:type="dxa"/>
          </w:tcPr>
          <w:p w14:paraId="21A4E256" w14:textId="77777777" w:rsidR="00A5792B" w:rsidRDefault="002F44C1">
            <w:pPr>
              <w:pStyle w:val="TableParagraph"/>
              <w:spacing w:before="102"/>
              <w:ind w:right="269"/>
              <w:jc w:val="right"/>
              <w:rPr>
                <w:sz w:val="18"/>
              </w:rPr>
            </w:pPr>
            <w:r>
              <w:rPr>
                <w:w w:val="99"/>
                <w:sz w:val="18"/>
              </w:rPr>
              <w:t>0</w:t>
            </w:r>
          </w:p>
        </w:tc>
        <w:tc>
          <w:tcPr>
            <w:tcW w:w="648" w:type="dxa"/>
          </w:tcPr>
          <w:p w14:paraId="4D8BBB95" w14:textId="77777777" w:rsidR="00A5792B" w:rsidRDefault="002F44C1">
            <w:pPr>
              <w:pStyle w:val="TableParagraph"/>
              <w:spacing w:before="102"/>
              <w:jc w:val="center"/>
              <w:rPr>
                <w:sz w:val="18"/>
              </w:rPr>
            </w:pPr>
            <w:r>
              <w:rPr>
                <w:w w:val="99"/>
                <w:sz w:val="18"/>
              </w:rPr>
              <w:t>0</w:t>
            </w:r>
          </w:p>
        </w:tc>
        <w:tc>
          <w:tcPr>
            <w:tcW w:w="428" w:type="dxa"/>
          </w:tcPr>
          <w:p w14:paraId="04A821C4" w14:textId="77777777" w:rsidR="00A5792B" w:rsidRDefault="002F44C1">
            <w:pPr>
              <w:pStyle w:val="TableParagraph"/>
              <w:spacing w:before="102"/>
              <w:ind w:right="49"/>
              <w:jc w:val="right"/>
              <w:rPr>
                <w:sz w:val="18"/>
              </w:rPr>
            </w:pPr>
            <w:r>
              <w:rPr>
                <w:w w:val="99"/>
                <w:sz w:val="18"/>
              </w:rPr>
              <w:t>0</w:t>
            </w:r>
          </w:p>
        </w:tc>
      </w:tr>
      <w:tr w:rsidR="00A5792B" w14:paraId="4FF23F93" w14:textId="77777777">
        <w:trPr>
          <w:trHeight w:val="305"/>
        </w:trPr>
        <w:tc>
          <w:tcPr>
            <w:tcW w:w="1940" w:type="dxa"/>
          </w:tcPr>
          <w:p w14:paraId="21D8DC99" w14:textId="77777777" w:rsidR="00A5792B" w:rsidRDefault="002F44C1">
            <w:pPr>
              <w:pStyle w:val="TableParagraph"/>
              <w:spacing w:before="102" w:line="184" w:lineRule="exact"/>
              <w:ind w:right="52"/>
              <w:jc w:val="right"/>
              <w:rPr>
                <w:sz w:val="18"/>
              </w:rPr>
            </w:pPr>
            <w:r>
              <w:rPr>
                <w:w w:val="95"/>
                <w:sz w:val="18"/>
              </w:rPr>
              <w:t>HINES</w:t>
            </w:r>
          </w:p>
        </w:tc>
        <w:tc>
          <w:tcPr>
            <w:tcW w:w="1134" w:type="dxa"/>
          </w:tcPr>
          <w:p w14:paraId="1793996C" w14:textId="77777777" w:rsidR="00A5792B" w:rsidRDefault="002F44C1">
            <w:pPr>
              <w:pStyle w:val="TableParagraph"/>
              <w:spacing w:before="102" w:line="184" w:lineRule="exact"/>
              <w:ind w:left="53"/>
              <w:jc w:val="center"/>
              <w:rPr>
                <w:sz w:val="18"/>
              </w:rPr>
            </w:pPr>
            <w:r>
              <w:rPr>
                <w:sz w:val="18"/>
              </w:rPr>
              <w:t>SUB-TOTAL:</w:t>
            </w:r>
          </w:p>
        </w:tc>
        <w:tc>
          <w:tcPr>
            <w:tcW w:w="1026" w:type="dxa"/>
          </w:tcPr>
          <w:p w14:paraId="147194C9" w14:textId="77777777" w:rsidR="00A5792B" w:rsidRDefault="002F44C1">
            <w:pPr>
              <w:pStyle w:val="TableParagraph"/>
              <w:spacing w:before="102" w:line="184" w:lineRule="exact"/>
              <w:ind w:left="304" w:right="465"/>
              <w:jc w:val="center"/>
              <w:rPr>
                <w:sz w:val="18"/>
              </w:rPr>
            </w:pPr>
            <w:r>
              <w:rPr>
                <w:sz w:val="18"/>
              </w:rPr>
              <w:t>30</w:t>
            </w:r>
          </w:p>
        </w:tc>
        <w:tc>
          <w:tcPr>
            <w:tcW w:w="1080" w:type="dxa"/>
            <w:gridSpan w:val="2"/>
          </w:tcPr>
          <w:p w14:paraId="6465A09C" w14:textId="77777777" w:rsidR="00A5792B" w:rsidRDefault="002F44C1">
            <w:pPr>
              <w:pStyle w:val="TableParagraph"/>
              <w:tabs>
                <w:tab w:val="left" w:pos="701"/>
              </w:tabs>
              <w:spacing w:before="102" w:line="184" w:lineRule="exact"/>
              <w:ind w:left="53"/>
              <w:rPr>
                <w:sz w:val="18"/>
              </w:rPr>
            </w:pPr>
            <w:r>
              <w:rPr>
                <w:sz w:val="18"/>
              </w:rPr>
              <w:t>0</w:t>
            </w:r>
            <w:r>
              <w:rPr>
                <w:sz w:val="18"/>
              </w:rPr>
              <w:tab/>
              <w:t>1</w:t>
            </w:r>
          </w:p>
        </w:tc>
        <w:tc>
          <w:tcPr>
            <w:tcW w:w="594" w:type="dxa"/>
          </w:tcPr>
          <w:p w14:paraId="29CF665A" w14:textId="77777777" w:rsidR="00A5792B" w:rsidRDefault="002F44C1">
            <w:pPr>
              <w:pStyle w:val="TableParagraph"/>
              <w:spacing w:before="102" w:line="184" w:lineRule="exact"/>
              <w:ind w:right="214"/>
              <w:jc w:val="right"/>
              <w:rPr>
                <w:sz w:val="18"/>
              </w:rPr>
            </w:pPr>
            <w:r>
              <w:rPr>
                <w:w w:val="99"/>
                <w:sz w:val="18"/>
              </w:rPr>
              <w:t>5</w:t>
            </w:r>
          </w:p>
        </w:tc>
        <w:tc>
          <w:tcPr>
            <w:tcW w:w="702" w:type="dxa"/>
          </w:tcPr>
          <w:p w14:paraId="149650D5" w14:textId="77777777" w:rsidR="00A5792B" w:rsidRDefault="002F44C1">
            <w:pPr>
              <w:pStyle w:val="TableParagraph"/>
              <w:spacing w:before="102" w:line="184" w:lineRule="exact"/>
              <w:ind w:right="269"/>
              <w:jc w:val="right"/>
              <w:rPr>
                <w:sz w:val="18"/>
              </w:rPr>
            </w:pPr>
            <w:r>
              <w:rPr>
                <w:w w:val="99"/>
                <w:sz w:val="18"/>
              </w:rPr>
              <w:t>5</w:t>
            </w:r>
          </w:p>
        </w:tc>
        <w:tc>
          <w:tcPr>
            <w:tcW w:w="648" w:type="dxa"/>
          </w:tcPr>
          <w:p w14:paraId="65A7AF74" w14:textId="77777777" w:rsidR="00A5792B" w:rsidRDefault="002F44C1">
            <w:pPr>
              <w:pStyle w:val="TableParagraph"/>
              <w:spacing w:before="102" w:line="184" w:lineRule="exact"/>
              <w:ind w:right="269"/>
              <w:jc w:val="right"/>
              <w:rPr>
                <w:sz w:val="18"/>
              </w:rPr>
            </w:pPr>
            <w:r>
              <w:rPr>
                <w:w w:val="99"/>
                <w:sz w:val="18"/>
              </w:rPr>
              <w:t>3</w:t>
            </w:r>
          </w:p>
        </w:tc>
        <w:tc>
          <w:tcPr>
            <w:tcW w:w="648" w:type="dxa"/>
          </w:tcPr>
          <w:p w14:paraId="6D02D832" w14:textId="77777777" w:rsidR="00A5792B" w:rsidRDefault="002F44C1">
            <w:pPr>
              <w:pStyle w:val="TableParagraph"/>
              <w:spacing w:before="102" w:line="184" w:lineRule="exact"/>
              <w:jc w:val="center"/>
              <w:rPr>
                <w:sz w:val="18"/>
              </w:rPr>
            </w:pPr>
            <w:r>
              <w:rPr>
                <w:w w:val="99"/>
                <w:sz w:val="18"/>
              </w:rPr>
              <w:t>2</w:t>
            </w:r>
          </w:p>
        </w:tc>
        <w:tc>
          <w:tcPr>
            <w:tcW w:w="428" w:type="dxa"/>
          </w:tcPr>
          <w:p w14:paraId="212CD4F3" w14:textId="77777777" w:rsidR="00A5792B" w:rsidRDefault="002F44C1">
            <w:pPr>
              <w:pStyle w:val="TableParagraph"/>
              <w:spacing w:before="102" w:line="184" w:lineRule="exact"/>
              <w:ind w:right="49"/>
              <w:jc w:val="right"/>
              <w:rPr>
                <w:sz w:val="18"/>
              </w:rPr>
            </w:pPr>
            <w:r>
              <w:rPr>
                <w:w w:val="99"/>
                <w:sz w:val="18"/>
              </w:rPr>
              <w:t>2</w:t>
            </w:r>
          </w:p>
        </w:tc>
      </w:tr>
      <w:tr w:rsidR="00A5792B" w14:paraId="07160D2F" w14:textId="77777777">
        <w:trPr>
          <w:trHeight w:val="714"/>
        </w:trPr>
        <w:tc>
          <w:tcPr>
            <w:tcW w:w="3074" w:type="dxa"/>
            <w:gridSpan w:val="2"/>
          </w:tcPr>
          <w:p w14:paraId="1B7DC751" w14:textId="77777777" w:rsidR="00A5792B" w:rsidRDefault="00A5792B">
            <w:pPr>
              <w:pStyle w:val="TableParagraph"/>
              <w:rPr>
                <w:sz w:val="20"/>
              </w:rPr>
            </w:pPr>
          </w:p>
          <w:p w14:paraId="43542AE5" w14:textId="77777777" w:rsidR="00A5792B" w:rsidRDefault="00A5792B">
            <w:pPr>
              <w:pStyle w:val="TableParagraph"/>
              <w:rPr>
                <w:sz w:val="16"/>
              </w:rPr>
            </w:pPr>
          </w:p>
          <w:p w14:paraId="0EFE5D13" w14:textId="77777777" w:rsidR="00A5792B" w:rsidRDefault="002F44C1">
            <w:pPr>
              <w:pStyle w:val="TableParagraph"/>
              <w:ind w:left="481"/>
              <w:rPr>
                <w:sz w:val="18"/>
              </w:rPr>
            </w:pPr>
            <w:r>
              <w:rPr>
                <w:sz w:val="18"/>
              </w:rPr>
              <w:t>ASSIGNMENTS FINAL TOTAL:</w:t>
            </w:r>
          </w:p>
        </w:tc>
        <w:tc>
          <w:tcPr>
            <w:tcW w:w="1026" w:type="dxa"/>
          </w:tcPr>
          <w:p w14:paraId="4F455920" w14:textId="77777777" w:rsidR="00A5792B" w:rsidRDefault="00A5792B">
            <w:pPr>
              <w:pStyle w:val="TableParagraph"/>
              <w:rPr>
                <w:sz w:val="20"/>
              </w:rPr>
            </w:pPr>
          </w:p>
          <w:p w14:paraId="3278F572" w14:textId="77777777" w:rsidR="00A5792B" w:rsidRDefault="00A5792B">
            <w:pPr>
              <w:pStyle w:val="TableParagraph"/>
              <w:rPr>
                <w:sz w:val="16"/>
              </w:rPr>
            </w:pPr>
          </w:p>
          <w:p w14:paraId="656CE191" w14:textId="77777777" w:rsidR="00A5792B" w:rsidRDefault="002F44C1">
            <w:pPr>
              <w:pStyle w:val="TableParagraph"/>
              <w:ind w:left="304" w:right="465"/>
              <w:jc w:val="center"/>
              <w:rPr>
                <w:sz w:val="18"/>
              </w:rPr>
            </w:pPr>
            <w:r>
              <w:rPr>
                <w:sz w:val="18"/>
              </w:rPr>
              <w:t>82</w:t>
            </w:r>
          </w:p>
        </w:tc>
        <w:tc>
          <w:tcPr>
            <w:tcW w:w="432" w:type="dxa"/>
          </w:tcPr>
          <w:p w14:paraId="1D1658A3" w14:textId="77777777" w:rsidR="00A5792B" w:rsidRDefault="00A5792B">
            <w:pPr>
              <w:pStyle w:val="TableParagraph"/>
              <w:rPr>
                <w:sz w:val="20"/>
              </w:rPr>
            </w:pPr>
          </w:p>
          <w:p w14:paraId="7D531A56" w14:textId="77777777" w:rsidR="00A5792B" w:rsidRDefault="00A5792B">
            <w:pPr>
              <w:pStyle w:val="TableParagraph"/>
              <w:rPr>
                <w:sz w:val="16"/>
              </w:rPr>
            </w:pPr>
          </w:p>
          <w:p w14:paraId="78264D20" w14:textId="77777777" w:rsidR="00A5792B" w:rsidRDefault="002F44C1">
            <w:pPr>
              <w:pStyle w:val="TableParagraph"/>
              <w:ind w:left="53"/>
              <w:rPr>
                <w:sz w:val="18"/>
              </w:rPr>
            </w:pPr>
            <w:r>
              <w:rPr>
                <w:w w:val="99"/>
                <w:sz w:val="18"/>
              </w:rPr>
              <w:t>0</w:t>
            </w:r>
          </w:p>
        </w:tc>
        <w:tc>
          <w:tcPr>
            <w:tcW w:w="648" w:type="dxa"/>
          </w:tcPr>
          <w:p w14:paraId="7069B670" w14:textId="77777777" w:rsidR="00A5792B" w:rsidRDefault="00A5792B">
            <w:pPr>
              <w:pStyle w:val="TableParagraph"/>
              <w:rPr>
                <w:sz w:val="20"/>
              </w:rPr>
            </w:pPr>
          </w:p>
          <w:p w14:paraId="2288E398" w14:textId="77777777" w:rsidR="00A5792B" w:rsidRDefault="00A5792B">
            <w:pPr>
              <w:pStyle w:val="TableParagraph"/>
              <w:rPr>
                <w:sz w:val="16"/>
              </w:rPr>
            </w:pPr>
          </w:p>
          <w:p w14:paraId="78901043" w14:textId="77777777" w:rsidR="00A5792B" w:rsidRDefault="002F44C1">
            <w:pPr>
              <w:pStyle w:val="TableParagraph"/>
              <w:ind w:right="1"/>
              <w:jc w:val="center"/>
              <w:rPr>
                <w:sz w:val="18"/>
              </w:rPr>
            </w:pPr>
            <w:r>
              <w:rPr>
                <w:w w:val="99"/>
                <w:sz w:val="18"/>
              </w:rPr>
              <w:t>1</w:t>
            </w:r>
          </w:p>
        </w:tc>
        <w:tc>
          <w:tcPr>
            <w:tcW w:w="594" w:type="dxa"/>
          </w:tcPr>
          <w:p w14:paraId="49CCD692" w14:textId="77777777" w:rsidR="00A5792B" w:rsidRDefault="00A5792B">
            <w:pPr>
              <w:pStyle w:val="TableParagraph"/>
              <w:rPr>
                <w:sz w:val="20"/>
              </w:rPr>
            </w:pPr>
          </w:p>
          <w:p w14:paraId="52507F2C" w14:textId="77777777" w:rsidR="00A5792B" w:rsidRDefault="00A5792B">
            <w:pPr>
              <w:pStyle w:val="TableParagraph"/>
              <w:rPr>
                <w:sz w:val="16"/>
              </w:rPr>
            </w:pPr>
          </w:p>
          <w:p w14:paraId="752B968B" w14:textId="77777777" w:rsidR="00A5792B" w:rsidRDefault="002F44C1">
            <w:pPr>
              <w:pStyle w:val="TableParagraph"/>
              <w:ind w:right="214"/>
              <w:jc w:val="right"/>
              <w:rPr>
                <w:sz w:val="18"/>
              </w:rPr>
            </w:pPr>
            <w:r>
              <w:rPr>
                <w:w w:val="95"/>
                <w:sz w:val="18"/>
              </w:rPr>
              <w:t>11</w:t>
            </w:r>
          </w:p>
        </w:tc>
        <w:tc>
          <w:tcPr>
            <w:tcW w:w="702" w:type="dxa"/>
          </w:tcPr>
          <w:p w14:paraId="243B515A" w14:textId="77777777" w:rsidR="00A5792B" w:rsidRDefault="00A5792B">
            <w:pPr>
              <w:pStyle w:val="TableParagraph"/>
              <w:rPr>
                <w:sz w:val="20"/>
              </w:rPr>
            </w:pPr>
          </w:p>
          <w:p w14:paraId="12ACB11B" w14:textId="77777777" w:rsidR="00A5792B" w:rsidRDefault="00A5792B">
            <w:pPr>
              <w:pStyle w:val="TableParagraph"/>
              <w:rPr>
                <w:sz w:val="16"/>
              </w:rPr>
            </w:pPr>
          </w:p>
          <w:p w14:paraId="06131042" w14:textId="77777777" w:rsidR="00A5792B" w:rsidRDefault="002F44C1">
            <w:pPr>
              <w:pStyle w:val="TableParagraph"/>
              <w:ind w:right="269"/>
              <w:jc w:val="right"/>
              <w:rPr>
                <w:sz w:val="18"/>
              </w:rPr>
            </w:pPr>
            <w:r>
              <w:rPr>
                <w:w w:val="95"/>
                <w:sz w:val="18"/>
              </w:rPr>
              <w:t>14</w:t>
            </w:r>
          </w:p>
        </w:tc>
        <w:tc>
          <w:tcPr>
            <w:tcW w:w="648" w:type="dxa"/>
          </w:tcPr>
          <w:p w14:paraId="24637757" w14:textId="77777777" w:rsidR="00A5792B" w:rsidRDefault="00A5792B">
            <w:pPr>
              <w:pStyle w:val="TableParagraph"/>
              <w:rPr>
                <w:sz w:val="20"/>
              </w:rPr>
            </w:pPr>
          </w:p>
          <w:p w14:paraId="16E60366" w14:textId="77777777" w:rsidR="00A5792B" w:rsidRDefault="00A5792B">
            <w:pPr>
              <w:pStyle w:val="TableParagraph"/>
              <w:rPr>
                <w:sz w:val="16"/>
              </w:rPr>
            </w:pPr>
          </w:p>
          <w:p w14:paraId="111D1BC7" w14:textId="77777777" w:rsidR="00A5792B" w:rsidRDefault="002F44C1">
            <w:pPr>
              <w:pStyle w:val="TableParagraph"/>
              <w:ind w:right="269"/>
              <w:jc w:val="right"/>
              <w:rPr>
                <w:sz w:val="18"/>
              </w:rPr>
            </w:pPr>
            <w:r>
              <w:rPr>
                <w:w w:val="99"/>
                <w:sz w:val="18"/>
              </w:rPr>
              <w:t>5</w:t>
            </w:r>
          </w:p>
        </w:tc>
        <w:tc>
          <w:tcPr>
            <w:tcW w:w="648" w:type="dxa"/>
          </w:tcPr>
          <w:p w14:paraId="24BF4BDB" w14:textId="77777777" w:rsidR="00A5792B" w:rsidRDefault="00A5792B">
            <w:pPr>
              <w:pStyle w:val="TableParagraph"/>
              <w:rPr>
                <w:sz w:val="20"/>
              </w:rPr>
            </w:pPr>
          </w:p>
          <w:p w14:paraId="59CDCAA0" w14:textId="77777777" w:rsidR="00A5792B" w:rsidRDefault="00A5792B">
            <w:pPr>
              <w:pStyle w:val="TableParagraph"/>
              <w:rPr>
                <w:sz w:val="16"/>
              </w:rPr>
            </w:pPr>
          </w:p>
          <w:p w14:paraId="46E35390" w14:textId="77777777" w:rsidR="00A5792B" w:rsidRDefault="002F44C1">
            <w:pPr>
              <w:pStyle w:val="TableParagraph"/>
              <w:jc w:val="center"/>
              <w:rPr>
                <w:sz w:val="18"/>
              </w:rPr>
            </w:pPr>
            <w:r>
              <w:rPr>
                <w:w w:val="99"/>
                <w:sz w:val="18"/>
              </w:rPr>
              <w:t>5</w:t>
            </w:r>
          </w:p>
        </w:tc>
        <w:tc>
          <w:tcPr>
            <w:tcW w:w="428" w:type="dxa"/>
          </w:tcPr>
          <w:p w14:paraId="1A098352" w14:textId="77777777" w:rsidR="00A5792B" w:rsidRDefault="00A5792B">
            <w:pPr>
              <w:pStyle w:val="TableParagraph"/>
              <w:rPr>
                <w:sz w:val="20"/>
              </w:rPr>
            </w:pPr>
          </w:p>
          <w:p w14:paraId="79FFA99E" w14:textId="77777777" w:rsidR="00A5792B" w:rsidRDefault="00A5792B">
            <w:pPr>
              <w:pStyle w:val="TableParagraph"/>
              <w:rPr>
                <w:sz w:val="16"/>
              </w:rPr>
            </w:pPr>
          </w:p>
          <w:p w14:paraId="601B0184" w14:textId="77777777" w:rsidR="00A5792B" w:rsidRDefault="002F44C1">
            <w:pPr>
              <w:pStyle w:val="TableParagraph"/>
              <w:ind w:right="49"/>
              <w:jc w:val="right"/>
              <w:rPr>
                <w:sz w:val="18"/>
              </w:rPr>
            </w:pPr>
            <w:r>
              <w:rPr>
                <w:w w:val="99"/>
                <w:sz w:val="18"/>
              </w:rPr>
              <w:t>3</w:t>
            </w:r>
          </w:p>
        </w:tc>
      </w:tr>
      <w:tr w:rsidR="00A5792B" w14:paraId="6E82CC98" w14:textId="77777777">
        <w:trPr>
          <w:trHeight w:val="305"/>
        </w:trPr>
        <w:tc>
          <w:tcPr>
            <w:tcW w:w="3074" w:type="dxa"/>
            <w:gridSpan w:val="2"/>
          </w:tcPr>
          <w:p w14:paraId="74046A96" w14:textId="77777777" w:rsidR="00A5792B" w:rsidRDefault="002F44C1">
            <w:pPr>
              <w:pStyle w:val="TableParagraph"/>
              <w:spacing w:before="102" w:line="184" w:lineRule="exact"/>
              <w:ind w:left="697"/>
              <w:rPr>
                <w:sz w:val="18"/>
              </w:rPr>
            </w:pPr>
            <w:r>
              <w:rPr>
                <w:sz w:val="18"/>
              </w:rPr>
              <w:t>PERSONNEL FINAL TOTAL:</w:t>
            </w:r>
          </w:p>
        </w:tc>
        <w:tc>
          <w:tcPr>
            <w:tcW w:w="1026" w:type="dxa"/>
          </w:tcPr>
          <w:p w14:paraId="6879E444" w14:textId="77777777" w:rsidR="00A5792B" w:rsidRDefault="002F44C1">
            <w:pPr>
              <w:pStyle w:val="TableParagraph"/>
              <w:spacing w:before="102" w:line="184" w:lineRule="exact"/>
              <w:ind w:left="304" w:right="465"/>
              <w:jc w:val="center"/>
              <w:rPr>
                <w:sz w:val="18"/>
              </w:rPr>
            </w:pPr>
            <w:r>
              <w:rPr>
                <w:sz w:val="18"/>
              </w:rPr>
              <w:t>70</w:t>
            </w:r>
          </w:p>
        </w:tc>
        <w:tc>
          <w:tcPr>
            <w:tcW w:w="432" w:type="dxa"/>
          </w:tcPr>
          <w:p w14:paraId="2736F493" w14:textId="77777777" w:rsidR="00A5792B" w:rsidRDefault="002F44C1">
            <w:pPr>
              <w:pStyle w:val="TableParagraph"/>
              <w:spacing w:before="102" w:line="184" w:lineRule="exact"/>
              <w:ind w:left="53"/>
              <w:rPr>
                <w:sz w:val="18"/>
              </w:rPr>
            </w:pPr>
            <w:r>
              <w:rPr>
                <w:w w:val="99"/>
                <w:sz w:val="18"/>
              </w:rPr>
              <w:t>0</w:t>
            </w:r>
          </w:p>
        </w:tc>
        <w:tc>
          <w:tcPr>
            <w:tcW w:w="648" w:type="dxa"/>
          </w:tcPr>
          <w:p w14:paraId="02516626" w14:textId="77777777" w:rsidR="00A5792B" w:rsidRDefault="002F44C1">
            <w:pPr>
              <w:pStyle w:val="TableParagraph"/>
              <w:spacing w:before="102" w:line="184" w:lineRule="exact"/>
              <w:ind w:right="1"/>
              <w:jc w:val="center"/>
              <w:rPr>
                <w:sz w:val="18"/>
              </w:rPr>
            </w:pPr>
            <w:r>
              <w:rPr>
                <w:w w:val="99"/>
                <w:sz w:val="18"/>
              </w:rPr>
              <w:t>1</w:t>
            </w:r>
          </w:p>
        </w:tc>
        <w:tc>
          <w:tcPr>
            <w:tcW w:w="594" w:type="dxa"/>
          </w:tcPr>
          <w:p w14:paraId="07C882DF" w14:textId="77777777" w:rsidR="00A5792B" w:rsidRDefault="002F44C1">
            <w:pPr>
              <w:pStyle w:val="TableParagraph"/>
              <w:spacing w:before="102" w:line="184" w:lineRule="exact"/>
              <w:ind w:right="214"/>
              <w:jc w:val="right"/>
              <w:rPr>
                <w:sz w:val="18"/>
              </w:rPr>
            </w:pPr>
            <w:r>
              <w:rPr>
                <w:w w:val="95"/>
                <w:sz w:val="18"/>
              </w:rPr>
              <w:t>11</w:t>
            </w:r>
          </w:p>
        </w:tc>
        <w:tc>
          <w:tcPr>
            <w:tcW w:w="702" w:type="dxa"/>
          </w:tcPr>
          <w:p w14:paraId="325147EF" w14:textId="77777777" w:rsidR="00A5792B" w:rsidRDefault="002F44C1">
            <w:pPr>
              <w:pStyle w:val="TableParagraph"/>
              <w:spacing w:before="102" w:line="184" w:lineRule="exact"/>
              <w:ind w:right="269"/>
              <w:jc w:val="right"/>
              <w:rPr>
                <w:sz w:val="18"/>
              </w:rPr>
            </w:pPr>
            <w:r>
              <w:rPr>
                <w:w w:val="95"/>
                <w:sz w:val="18"/>
              </w:rPr>
              <w:t>14</w:t>
            </w:r>
          </w:p>
        </w:tc>
        <w:tc>
          <w:tcPr>
            <w:tcW w:w="648" w:type="dxa"/>
          </w:tcPr>
          <w:p w14:paraId="734158A7" w14:textId="77777777" w:rsidR="00A5792B" w:rsidRDefault="002F44C1">
            <w:pPr>
              <w:pStyle w:val="TableParagraph"/>
              <w:spacing w:before="102" w:line="184" w:lineRule="exact"/>
              <w:ind w:right="269"/>
              <w:jc w:val="right"/>
              <w:rPr>
                <w:sz w:val="18"/>
              </w:rPr>
            </w:pPr>
            <w:r>
              <w:rPr>
                <w:w w:val="99"/>
                <w:sz w:val="18"/>
              </w:rPr>
              <w:t>4</w:t>
            </w:r>
          </w:p>
        </w:tc>
        <w:tc>
          <w:tcPr>
            <w:tcW w:w="648" w:type="dxa"/>
          </w:tcPr>
          <w:p w14:paraId="2CF30281" w14:textId="77777777" w:rsidR="00A5792B" w:rsidRDefault="002F44C1">
            <w:pPr>
              <w:pStyle w:val="TableParagraph"/>
              <w:spacing w:before="102" w:line="184" w:lineRule="exact"/>
              <w:jc w:val="center"/>
              <w:rPr>
                <w:sz w:val="18"/>
              </w:rPr>
            </w:pPr>
            <w:r>
              <w:rPr>
                <w:w w:val="99"/>
                <w:sz w:val="18"/>
              </w:rPr>
              <w:t>4</w:t>
            </w:r>
          </w:p>
        </w:tc>
        <w:tc>
          <w:tcPr>
            <w:tcW w:w="428" w:type="dxa"/>
          </w:tcPr>
          <w:p w14:paraId="01B3EC74" w14:textId="77777777" w:rsidR="00A5792B" w:rsidRDefault="002F44C1">
            <w:pPr>
              <w:pStyle w:val="TableParagraph"/>
              <w:spacing w:before="102" w:line="184" w:lineRule="exact"/>
              <w:ind w:right="49"/>
              <w:jc w:val="right"/>
              <w:rPr>
                <w:sz w:val="18"/>
              </w:rPr>
            </w:pPr>
            <w:r>
              <w:rPr>
                <w:w w:val="99"/>
                <w:sz w:val="18"/>
              </w:rPr>
              <w:t>3</w:t>
            </w:r>
          </w:p>
        </w:tc>
      </w:tr>
    </w:tbl>
    <w:p w14:paraId="2AEFD4BD" w14:textId="77777777" w:rsidR="00A5792B" w:rsidRDefault="00A5792B">
      <w:pPr>
        <w:pStyle w:val="BodyText"/>
        <w:spacing w:before="5"/>
        <w:rPr>
          <w:rFonts w:ascii="Courier New"/>
          <w:sz w:val="19"/>
        </w:rPr>
      </w:pPr>
    </w:p>
    <w:p w14:paraId="4DC12842" w14:textId="77777777" w:rsidR="00A5792B" w:rsidRDefault="002F44C1">
      <w:pPr>
        <w:spacing w:before="1"/>
        <w:ind w:left="240"/>
        <w:rPr>
          <w:rFonts w:ascii="Courier New"/>
          <w:b/>
          <w:sz w:val="20"/>
        </w:rPr>
      </w:pPr>
      <w:r>
        <w:rPr>
          <w:rFonts w:ascii="Courier New"/>
          <w:sz w:val="20"/>
        </w:rPr>
        <w:t xml:space="preserve">Enter RETURN to continue or '^' to exit: </w:t>
      </w:r>
      <w:r>
        <w:rPr>
          <w:rFonts w:ascii="Courier New"/>
          <w:b/>
          <w:sz w:val="20"/>
        </w:rPr>
        <w:t>&lt;RET&gt;</w:t>
      </w:r>
    </w:p>
    <w:p w14:paraId="06323E67" w14:textId="77777777" w:rsidR="00A5792B" w:rsidRDefault="00A5792B">
      <w:pPr>
        <w:pStyle w:val="BodyText"/>
        <w:rPr>
          <w:rFonts w:ascii="Courier New"/>
          <w:b/>
          <w:sz w:val="20"/>
        </w:rPr>
      </w:pPr>
    </w:p>
    <w:p w14:paraId="5090A166" w14:textId="77777777" w:rsidR="00A5792B" w:rsidRDefault="002F44C1">
      <w:pPr>
        <w:tabs>
          <w:tab w:val="left" w:pos="5759"/>
          <w:tab w:val="left" w:pos="6179"/>
        </w:tabs>
        <w:ind w:left="240"/>
        <w:rPr>
          <w:sz w:val="24"/>
        </w:rPr>
      </w:pPr>
      <w:r>
        <w:rPr>
          <w:rFonts w:ascii="Courier New"/>
          <w:sz w:val="20"/>
        </w:rPr>
        <w:t>Choose a sort parameter set between 1</w:t>
      </w:r>
      <w:r>
        <w:rPr>
          <w:rFonts w:ascii="Courier New"/>
          <w:spacing w:val="-22"/>
          <w:sz w:val="20"/>
        </w:rPr>
        <w:t xml:space="preserve"> </w:t>
      </w:r>
      <w:r>
        <w:rPr>
          <w:rFonts w:ascii="Courier New"/>
          <w:sz w:val="20"/>
        </w:rPr>
        <w:t>and</w:t>
      </w:r>
      <w:r>
        <w:rPr>
          <w:rFonts w:ascii="Courier New"/>
          <w:spacing w:val="-3"/>
          <w:sz w:val="20"/>
        </w:rPr>
        <w:t xml:space="preserve"> </w:t>
      </w:r>
      <w:r>
        <w:rPr>
          <w:rFonts w:ascii="Courier New"/>
          <w:sz w:val="20"/>
        </w:rPr>
        <w:t>4:</w:t>
      </w:r>
      <w:r>
        <w:rPr>
          <w:rFonts w:ascii="Courier New"/>
          <w:sz w:val="20"/>
        </w:rPr>
        <w:tab/>
      </w:r>
      <w:r>
        <w:rPr>
          <w:rFonts w:ascii="Courier New"/>
          <w:b/>
          <w:sz w:val="20"/>
        </w:rPr>
        <w:t>3</w:t>
      </w:r>
      <w:r>
        <w:rPr>
          <w:rFonts w:ascii="Courier New"/>
          <w:b/>
          <w:sz w:val="20"/>
        </w:rPr>
        <w:tab/>
      </w:r>
      <w:r>
        <w:rPr>
          <w:sz w:val="24"/>
        </w:rPr>
        <w:t>Service and Service</w:t>
      </w:r>
      <w:r>
        <w:rPr>
          <w:spacing w:val="-3"/>
          <w:sz w:val="24"/>
        </w:rPr>
        <w:t xml:space="preserve"> </w:t>
      </w:r>
      <w:r>
        <w:rPr>
          <w:sz w:val="24"/>
        </w:rPr>
        <w:t>Category</w:t>
      </w:r>
    </w:p>
    <w:p w14:paraId="578CB7CB" w14:textId="77777777" w:rsidR="00A5792B" w:rsidRDefault="002F44C1">
      <w:pPr>
        <w:pStyle w:val="ListParagraph"/>
        <w:numPr>
          <w:ilvl w:val="0"/>
          <w:numId w:val="332"/>
        </w:numPr>
        <w:tabs>
          <w:tab w:val="left" w:pos="600"/>
        </w:tabs>
        <w:spacing w:before="232"/>
        <w:rPr>
          <w:sz w:val="20"/>
        </w:rPr>
      </w:pPr>
      <w:r>
        <w:rPr>
          <w:sz w:val="20"/>
        </w:rPr>
        <w:t>Multi-Divisional Summary</w:t>
      </w:r>
      <w:r>
        <w:rPr>
          <w:spacing w:val="-3"/>
          <w:sz w:val="20"/>
        </w:rPr>
        <w:t xml:space="preserve"> </w:t>
      </w:r>
      <w:r>
        <w:rPr>
          <w:sz w:val="20"/>
        </w:rPr>
        <w:t>Report.</w:t>
      </w:r>
    </w:p>
    <w:p w14:paraId="4C73DC9C" w14:textId="77777777" w:rsidR="00A5792B" w:rsidRDefault="00A5792B">
      <w:pPr>
        <w:pStyle w:val="BodyText"/>
        <w:spacing w:before="10"/>
        <w:rPr>
          <w:rFonts w:ascii="Courier New"/>
          <w:sz w:val="19"/>
        </w:rPr>
      </w:pPr>
    </w:p>
    <w:p w14:paraId="13E31BCD" w14:textId="77777777" w:rsidR="00A5792B" w:rsidRDefault="002F44C1">
      <w:pPr>
        <w:pStyle w:val="ListParagraph"/>
        <w:numPr>
          <w:ilvl w:val="0"/>
          <w:numId w:val="332"/>
        </w:numPr>
        <w:tabs>
          <w:tab w:val="left" w:pos="600"/>
        </w:tabs>
        <w:spacing w:before="1"/>
        <w:rPr>
          <w:sz w:val="20"/>
        </w:rPr>
      </w:pPr>
      <w:r>
        <w:rPr>
          <w:sz w:val="20"/>
        </w:rPr>
        <w:t>Detailed Multi-Divisional</w:t>
      </w:r>
      <w:r>
        <w:rPr>
          <w:spacing w:val="-3"/>
          <w:sz w:val="20"/>
        </w:rPr>
        <w:t xml:space="preserve"> </w:t>
      </w:r>
      <w:r>
        <w:rPr>
          <w:sz w:val="20"/>
        </w:rPr>
        <w:t>Report.</w:t>
      </w:r>
    </w:p>
    <w:p w14:paraId="0AAE33C2" w14:textId="77777777" w:rsidR="00A5792B" w:rsidRDefault="00A5792B">
      <w:pPr>
        <w:pStyle w:val="BodyText"/>
        <w:spacing w:before="6"/>
        <w:rPr>
          <w:rFonts w:ascii="Courier New"/>
          <w:sz w:val="19"/>
        </w:rPr>
      </w:pPr>
    </w:p>
    <w:p w14:paraId="58045A5D" w14:textId="77777777" w:rsidR="00A5792B" w:rsidRDefault="002F44C1">
      <w:pPr>
        <w:spacing w:before="1"/>
        <w:ind w:left="240"/>
        <w:rPr>
          <w:rFonts w:ascii="Courier New"/>
          <w:b/>
          <w:sz w:val="20"/>
        </w:rPr>
      </w:pPr>
      <w:r>
        <w:rPr>
          <w:rFonts w:ascii="Courier New"/>
          <w:sz w:val="20"/>
        </w:rPr>
        <w:t xml:space="preserve">Select Reporting Option: </w:t>
      </w:r>
      <w:r>
        <w:rPr>
          <w:rFonts w:ascii="Courier New"/>
          <w:b/>
          <w:sz w:val="20"/>
        </w:rPr>
        <w:t>2</w:t>
      </w:r>
    </w:p>
    <w:p w14:paraId="3A0B872A" w14:textId="77777777" w:rsidR="00A5792B" w:rsidRDefault="00A5792B">
      <w:pPr>
        <w:pStyle w:val="BodyText"/>
        <w:spacing w:before="8"/>
        <w:rPr>
          <w:rFonts w:ascii="Courier New"/>
          <w:b/>
          <w:sz w:val="19"/>
        </w:rPr>
      </w:pPr>
    </w:p>
    <w:p w14:paraId="674D26E1" w14:textId="77777777" w:rsidR="00A5792B" w:rsidRDefault="002F44C1">
      <w:pPr>
        <w:spacing w:line="415" w:lineRule="auto"/>
        <w:ind w:left="240" w:right="3438"/>
        <w:rPr>
          <w:sz w:val="24"/>
        </w:rPr>
      </w:pPr>
      <w:r>
        <w:rPr>
          <w:sz w:val="24"/>
        </w:rPr>
        <w:t xml:space="preserve">Select 1 to print a summary report or 2 to print the entire report. </w:t>
      </w:r>
      <w:r>
        <w:rPr>
          <w:rFonts w:ascii="Courier New"/>
          <w:sz w:val="20"/>
        </w:rPr>
        <w:t xml:space="preserve">Select FACILITY (Press return for all facilities): </w:t>
      </w:r>
      <w:r>
        <w:rPr>
          <w:rFonts w:ascii="Courier New"/>
          <w:b/>
          <w:sz w:val="20"/>
        </w:rPr>
        <w:t xml:space="preserve">&lt;RET&gt; </w:t>
      </w:r>
      <w:r>
        <w:rPr>
          <w:sz w:val="24"/>
        </w:rPr>
        <w:t>Select appropriate facility or press return for all facilities.</w:t>
      </w:r>
    </w:p>
    <w:p w14:paraId="15D970AA" w14:textId="77777777" w:rsidR="00A5792B" w:rsidRDefault="002F44C1">
      <w:pPr>
        <w:spacing w:line="204" w:lineRule="exact"/>
        <w:ind w:left="240"/>
        <w:rPr>
          <w:rFonts w:ascii="Courier New"/>
          <w:b/>
          <w:sz w:val="20"/>
        </w:rPr>
      </w:pPr>
      <w:r>
        <w:rPr>
          <w:rFonts w:ascii="Courier New"/>
          <w:sz w:val="20"/>
        </w:rPr>
        <w:t xml:space="preserve">Select PRODUCT LINE (Press return for all product lines): </w:t>
      </w:r>
      <w:r>
        <w:rPr>
          <w:rFonts w:ascii="Courier New"/>
          <w:b/>
          <w:sz w:val="20"/>
        </w:rPr>
        <w:t>&lt;RET&gt;</w:t>
      </w:r>
    </w:p>
    <w:p w14:paraId="51C3E4F3" w14:textId="77777777" w:rsidR="00A5792B" w:rsidRDefault="002F44C1">
      <w:pPr>
        <w:pStyle w:val="BodyText"/>
        <w:spacing w:before="179"/>
        <w:ind w:left="240"/>
      </w:pPr>
      <w:r>
        <w:t>Select appropriate product line(s) or press return for all product lines.</w:t>
      </w:r>
    </w:p>
    <w:p w14:paraId="63332B25" w14:textId="77777777" w:rsidR="00A5792B" w:rsidRDefault="00A5792B">
      <w:pPr>
        <w:sectPr w:rsidR="00A5792B">
          <w:headerReference w:type="even" r:id="rId190"/>
          <w:headerReference w:type="default" r:id="rId191"/>
          <w:footerReference w:type="even" r:id="rId192"/>
          <w:footerReference w:type="default" r:id="rId193"/>
          <w:pgSz w:w="12240" w:h="15840"/>
          <w:pgMar w:top="1700" w:right="620" w:bottom="1160" w:left="1200" w:header="725" w:footer="975" w:gutter="0"/>
          <w:pgNumType w:start="25"/>
          <w:cols w:space="720"/>
        </w:sectPr>
      </w:pPr>
    </w:p>
    <w:p w14:paraId="3D0B27B9" w14:textId="77777777" w:rsidR="00A5792B" w:rsidRDefault="00A5792B">
      <w:pPr>
        <w:pStyle w:val="BodyText"/>
        <w:rPr>
          <w:sz w:val="20"/>
        </w:rPr>
      </w:pPr>
    </w:p>
    <w:p w14:paraId="6FFFB2A8" w14:textId="77777777" w:rsidR="00A5792B" w:rsidRDefault="00A5792B">
      <w:pPr>
        <w:pStyle w:val="BodyText"/>
        <w:spacing w:before="2"/>
        <w:rPr>
          <w:sz w:val="23"/>
        </w:rPr>
      </w:pPr>
    </w:p>
    <w:p w14:paraId="3F75B7B0" w14:textId="77777777" w:rsidR="00A5792B" w:rsidRDefault="00BE26E6">
      <w:pPr>
        <w:ind w:left="240"/>
        <w:rPr>
          <w:rFonts w:ascii="Courier New"/>
          <w:sz w:val="20"/>
        </w:rPr>
      </w:pPr>
      <w:r>
        <w:pict w14:anchorId="08ABACD2">
          <v:shape id="_x0000_s2659" style="position:absolute;left:0;text-align:left;margin-left:1in;margin-top:16.85pt;width:156pt;height:.1pt;z-index:-15598080;mso-wrap-distance-left:0;mso-wrap-distance-right:0;mso-position-horizontal-relative:page" coordorigin="1440,337" coordsize="3120,0" path="m1440,337r3119,e" filled="f" strokeweight=".20856mm">
            <v:stroke dashstyle="dash"/>
            <v:path arrowok="t"/>
            <w10:wrap type="topAndBottom" anchorx="page"/>
          </v:shape>
        </w:pict>
      </w:r>
      <w:r w:rsidR="002F44C1">
        <w:rPr>
          <w:rFonts w:ascii="Courier New"/>
          <w:sz w:val="20"/>
        </w:rPr>
        <w:t>NURSING Service Categories</w:t>
      </w:r>
    </w:p>
    <w:p w14:paraId="2214C111" w14:textId="77777777" w:rsidR="00A5792B" w:rsidRDefault="002F44C1">
      <w:pPr>
        <w:pStyle w:val="ListParagraph"/>
        <w:numPr>
          <w:ilvl w:val="1"/>
          <w:numId w:val="332"/>
        </w:numPr>
        <w:tabs>
          <w:tab w:val="left" w:pos="959"/>
          <w:tab w:val="left" w:pos="960"/>
        </w:tabs>
        <w:spacing w:before="82" w:line="226" w:lineRule="exact"/>
        <w:ind w:hanging="481"/>
        <w:jc w:val="left"/>
        <w:rPr>
          <w:sz w:val="20"/>
        </w:rPr>
      </w:pPr>
      <w:r>
        <w:rPr>
          <w:sz w:val="20"/>
        </w:rPr>
        <w:t>R (RN-REGISTERED</w:t>
      </w:r>
      <w:r>
        <w:rPr>
          <w:spacing w:val="-3"/>
          <w:sz w:val="20"/>
        </w:rPr>
        <w:t xml:space="preserve"> </w:t>
      </w:r>
      <w:r>
        <w:rPr>
          <w:sz w:val="20"/>
        </w:rPr>
        <w:t>NURSE)</w:t>
      </w:r>
    </w:p>
    <w:p w14:paraId="113F72C2" w14:textId="77777777" w:rsidR="00A5792B" w:rsidRDefault="002F44C1">
      <w:pPr>
        <w:pStyle w:val="ListParagraph"/>
        <w:numPr>
          <w:ilvl w:val="1"/>
          <w:numId w:val="332"/>
        </w:numPr>
        <w:tabs>
          <w:tab w:val="left" w:pos="959"/>
          <w:tab w:val="left" w:pos="960"/>
        </w:tabs>
        <w:spacing w:line="226" w:lineRule="exact"/>
        <w:ind w:hanging="481"/>
        <w:jc w:val="left"/>
        <w:rPr>
          <w:sz w:val="20"/>
        </w:rPr>
      </w:pPr>
      <w:r>
        <w:rPr>
          <w:sz w:val="20"/>
        </w:rPr>
        <w:t>L (LPN-LIC. PRACTICAL</w:t>
      </w:r>
      <w:r>
        <w:rPr>
          <w:spacing w:val="-4"/>
          <w:sz w:val="20"/>
        </w:rPr>
        <w:t xml:space="preserve"> </w:t>
      </w:r>
      <w:r>
        <w:rPr>
          <w:sz w:val="20"/>
        </w:rPr>
        <w:t>NURSE)</w:t>
      </w:r>
    </w:p>
    <w:p w14:paraId="4A223E30" w14:textId="77777777" w:rsidR="00A5792B" w:rsidRDefault="002F44C1">
      <w:pPr>
        <w:pStyle w:val="ListParagraph"/>
        <w:numPr>
          <w:ilvl w:val="1"/>
          <w:numId w:val="332"/>
        </w:numPr>
        <w:tabs>
          <w:tab w:val="left" w:pos="959"/>
          <w:tab w:val="left" w:pos="960"/>
        </w:tabs>
        <w:ind w:hanging="481"/>
        <w:jc w:val="left"/>
        <w:rPr>
          <w:sz w:val="20"/>
        </w:rPr>
      </w:pPr>
      <w:r>
        <w:rPr>
          <w:sz w:val="20"/>
        </w:rPr>
        <w:t>N (NA-NURSING</w:t>
      </w:r>
      <w:r>
        <w:rPr>
          <w:spacing w:val="-3"/>
          <w:sz w:val="20"/>
        </w:rPr>
        <w:t xml:space="preserve"> </w:t>
      </w:r>
      <w:r>
        <w:rPr>
          <w:sz w:val="20"/>
        </w:rPr>
        <w:t>ASSISTANT)</w:t>
      </w:r>
    </w:p>
    <w:p w14:paraId="1EB89CBE" w14:textId="77777777" w:rsidR="00A5792B" w:rsidRDefault="002F44C1">
      <w:pPr>
        <w:pStyle w:val="ListParagraph"/>
        <w:numPr>
          <w:ilvl w:val="1"/>
          <w:numId w:val="332"/>
        </w:numPr>
        <w:tabs>
          <w:tab w:val="left" w:pos="959"/>
          <w:tab w:val="left" w:pos="960"/>
        </w:tabs>
        <w:ind w:hanging="481"/>
        <w:jc w:val="left"/>
        <w:rPr>
          <w:sz w:val="20"/>
        </w:rPr>
      </w:pPr>
      <w:r>
        <w:rPr>
          <w:sz w:val="20"/>
        </w:rPr>
        <w:t>C</w:t>
      </w:r>
      <w:r>
        <w:rPr>
          <w:spacing w:val="-2"/>
          <w:sz w:val="20"/>
        </w:rPr>
        <w:t xml:space="preserve"> </w:t>
      </w:r>
      <w:r>
        <w:rPr>
          <w:sz w:val="20"/>
        </w:rPr>
        <w:t>(CK-CLERICAL)</w:t>
      </w:r>
    </w:p>
    <w:p w14:paraId="2B61EEAE" w14:textId="77777777" w:rsidR="00A5792B" w:rsidRDefault="002F44C1">
      <w:pPr>
        <w:pStyle w:val="ListParagraph"/>
        <w:numPr>
          <w:ilvl w:val="1"/>
          <w:numId w:val="332"/>
        </w:numPr>
        <w:tabs>
          <w:tab w:val="left" w:pos="959"/>
          <w:tab w:val="left" w:pos="960"/>
        </w:tabs>
        <w:ind w:hanging="481"/>
        <w:jc w:val="left"/>
        <w:rPr>
          <w:sz w:val="20"/>
        </w:rPr>
      </w:pPr>
      <w:r>
        <w:rPr>
          <w:sz w:val="20"/>
        </w:rPr>
        <w:t>S (SE-SUMMER</w:t>
      </w:r>
      <w:r>
        <w:rPr>
          <w:spacing w:val="-3"/>
          <w:sz w:val="20"/>
        </w:rPr>
        <w:t xml:space="preserve"> </w:t>
      </w:r>
      <w:r>
        <w:rPr>
          <w:sz w:val="20"/>
        </w:rPr>
        <w:t>EMPLOYEE)</w:t>
      </w:r>
    </w:p>
    <w:p w14:paraId="670E51E4" w14:textId="77777777" w:rsidR="00A5792B" w:rsidRDefault="002F44C1">
      <w:pPr>
        <w:pStyle w:val="ListParagraph"/>
        <w:numPr>
          <w:ilvl w:val="1"/>
          <w:numId w:val="332"/>
        </w:numPr>
        <w:tabs>
          <w:tab w:val="left" w:pos="959"/>
          <w:tab w:val="left" w:pos="960"/>
        </w:tabs>
        <w:spacing w:before="1" w:line="226" w:lineRule="exact"/>
        <w:ind w:hanging="481"/>
        <w:jc w:val="left"/>
        <w:rPr>
          <w:sz w:val="20"/>
        </w:rPr>
      </w:pPr>
      <w:r>
        <w:rPr>
          <w:sz w:val="20"/>
        </w:rPr>
        <w:t>A (AO-ADMIN.</w:t>
      </w:r>
      <w:r>
        <w:rPr>
          <w:spacing w:val="-3"/>
          <w:sz w:val="20"/>
        </w:rPr>
        <w:t xml:space="preserve"> </w:t>
      </w:r>
      <w:r>
        <w:rPr>
          <w:sz w:val="20"/>
        </w:rPr>
        <w:t>OFFICER)</w:t>
      </w:r>
    </w:p>
    <w:p w14:paraId="2B687903" w14:textId="77777777" w:rsidR="00A5792B" w:rsidRDefault="002F44C1">
      <w:pPr>
        <w:pStyle w:val="ListParagraph"/>
        <w:numPr>
          <w:ilvl w:val="1"/>
          <w:numId w:val="332"/>
        </w:numPr>
        <w:tabs>
          <w:tab w:val="left" w:pos="959"/>
          <w:tab w:val="left" w:pos="960"/>
        </w:tabs>
        <w:spacing w:line="226" w:lineRule="exact"/>
        <w:ind w:hanging="481"/>
        <w:jc w:val="left"/>
        <w:rPr>
          <w:sz w:val="20"/>
        </w:rPr>
      </w:pPr>
      <w:r>
        <w:rPr>
          <w:sz w:val="20"/>
        </w:rPr>
        <w:t>O</w:t>
      </w:r>
      <w:r>
        <w:rPr>
          <w:spacing w:val="-2"/>
          <w:sz w:val="20"/>
        </w:rPr>
        <w:t xml:space="preserve"> </w:t>
      </w:r>
      <w:r>
        <w:rPr>
          <w:sz w:val="20"/>
        </w:rPr>
        <w:t>(OT-OTHER)</w:t>
      </w:r>
    </w:p>
    <w:p w14:paraId="61F7321E" w14:textId="77777777" w:rsidR="00A5792B" w:rsidRDefault="00A5792B">
      <w:pPr>
        <w:pStyle w:val="BodyText"/>
        <w:rPr>
          <w:rFonts w:ascii="Courier New"/>
          <w:sz w:val="20"/>
        </w:rPr>
      </w:pPr>
    </w:p>
    <w:p w14:paraId="634A946B" w14:textId="77777777" w:rsidR="00A5792B" w:rsidRDefault="00BE26E6">
      <w:pPr>
        <w:ind w:left="240"/>
        <w:rPr>
          <w:rFonts w:ascii="Courier New"/>
          <w:sz w:val="20"/>
        </w:rPr>
      </w:pPr>
      <w:r>
        <w:pict w14:anchorId="3D11A00C">
          <v:shape id="_x0000_s2658" style="position:absolute;left:0;text-align:left;margin-left:1in;margin-top:16.85pt;width:2in;height:.1pt;z-index:-15597568;mso-wrap-distance-left:0;mso-wrap-distance-right:0;mso-position-horizontal-relative:page" coordorigin="1440,337" coordsize="2880,0" path="m1440,337r2880,e" filled="f" strokeweight=".20856mm">
            <v:stroke dashstyle="dash"/>
            <v:path arrowok="t"/>
            <w10:wrap type="topAndBottom" anchorx="page"/>
          </v:shape>
        </w:pict>
      </w:r>
      <w:r w:rsidR="002F44C1">
        <w:rPr>
          <w:rFonts w:ascii="Courier New"/>
          <w:sz w:val="20"/>
        </w:rPr>
        <w:t>OTHER Service Categories</w:t>
      </w:r>
    </w:p>
    <w:p w14:paraId="3F2CBFD0" w14:textId="77777777" w:rsidR="00A5792B" w:rsidRDefault="002F44C1">
      <w:pPr>
        <w:pStyle w:val="ListParagraph"/>
        <w:numPr>
          <w:ilvl w:val="1"/>
          <w:numId w:val="332"/>
        </w:numPr>
        <w:tabs>
          <w:tab w:val="left" w:pos="959"/>
          <w:tab w:val="left" w:pos="960"/>
        </w:tabs>
        <w:spacing w:before="82" w:line="226" w:lineRule="exact"/>
        <w:ind w:hanging="481"/>
        <w:jc w:val="left"/>
        <w:rPr>
          <w:sz w:val="20"/>
        </w:rPr>
      </w:pPr>
      <w:r>
        <w:rPr>
          <w:sz w:val="20"/>
        </w:rPr>
        <w:t>OTHER</w:t>
      </w:r>
      <w:r>
        <w:rPr>
          <w:spacing w:val="-2"/>
          <w:sz w:val="20"/>
        </w:rPr>
        <w:t xml:space="preserve"> </w:t>
      </w:r>
      <w:r>
        <w:rPr>
          <w:sz w:val="20"/>
        </w:rPr>
        <w:t>VOLUNTEER</w:t>
      </w:r>
    </w:p>
    <w:p w14:paraId="32C75A77" w14:textId="77777777" w:rsidR="00A5792B" w:rsidRDefault="002F44C1">
      <w:pPr>
        <w:pStyle w:val="ListParagraph"/>
        <w:numPr>
          <w:ilvl w:val="1"/>
          <w:numId w:val="332"/>
        </w:numPr>
        <w:tabs>
          <w:tab w:val="left" w:pos="959"/>
          <w:tab w:val="left" w:pos="960"/>
        </w:tabs>
        <w:spacing w:line="226" w:lineRule="exact"/>
        <w:ind w:hanging="481"/>
        <w:jc w:val="left"/>
        <w:rPr>
          <w:sz w:val="20"/>
        </w:rPr>
      </w:pPr>
      <w:r>
        <w:rPr>
          <w:sz w:val="20"/>
        </w:rPr>
        <w:t>RD</w:t>
      </w:r>
    </w:p>
    <w:p w14:paraId="24E66125" w14:textId="77777777" w:rsidR="00A5792B" w:rsidRDefault="002F44C1">
      <w:pPr>
        <w:pStyle w:val="ListParagraph"/>
        <w:numPr>
          <w:ilvl w:val="1"/>
          <w:numId w:val="332"/>
        </w:numPr>
        <w:tabs>
          <w:tab w:val="left" w:pos="959"/>
          <w:tab w:val="left" w:pos="960"/>
        </w:tabs>
        <w:ind w:hanging="601"/>
        <w:jc w:val="left"/>
        <w:rPr>
          <w:sz w:val="20"/>
        </w:rPr>
      </w:pPr>
      <w:r>
        <w:rPr>
          <w:sz w:val="20"/>
        </w:rPr>
        <w:t>STUDENT</w:t>
      </w:r>
      <w:r>
        <w:rPr>
          <w:spacing w:val="-2"/>
          <w:sz w:val="20"/>
        </w:rPr>
        <w:t xml:space="preserve"> </w:t>
      </w:r>
      <w:r>
        <w:rPr>
          <w:sz w:val="20"/>
        </w:rPr>
        <w:t>NURSE</w:t>
      </w:r>
    </w:p>
    <w:p w14:paraId="3529A115" w14:textId="77777777" w:rsidR="00A5792B" w:rsidRDefault="002F44C1">
      <w:pPr>
        <w:pStyle w:val="ListParagraph"/>
        <w:numPr>
          <w:ilvl w:val="1"/>
          <w:numId w:val="332"/>
        </w:numPr>
        <w:tabs>
          <w:tab w:val="left" w:pos="959"/>
          <w:tab w:val="left" w:pos="960"/>
        </w:tabs>
        <w:ind w:hanging="601"/>
        <w:jc w:val="left"/>
        <w:rPr>
          <w:sz w:val="20"/>
        </w:rPr>
      </w:pPr>
      <w:r>
        <w:rPr>
          <w:sz w:val="20"/>
        </w:rPr>
        <w:t>ALL</w:t>
      </w:r>
    </w:p>
    <w:p w14:paraId="191577E6" w14:textId="77777777" w:rsidR="00A5792B" w:rsidRDefault="00A5792B">
      <w:pPr>
        <w:pStyle w:val="BodyText"/>
        <w:spacing w:before="7"/>
        <w:rPr>
          <w:rFonts w:ascii="Courier New"/>
          <w:sz w:val="19"/>
        </w:rPr>
      </w:pPr>
    </w:p>
    <w:p w14:paraId="67A58127" w14:textId="77777777" w:rsidR="00A5792B" w:rsidRDefault="002F44C1">
      <w:pPr>
        <w:ind w:left="240"/>
        <w:rPr>
          <w:rFonts w:ascii="Courier New"/>
          <w:b/>
          <w:sz w:val="20"/>
        </w:rPr>
      </w:pPr>
      <w:r>
        <w:rPr>
          <w:rFonts w:ascii="Courier New"/>
          <w:sz w:val="20"/>
        </w:rPr>
        <w:t xml:space="preserve">Select SERVICE CATEGORY: </w:t>
      </w:r>
      <w:r>
        <w:rPr>
          <w:rFonts w:ascii="Courier New"/>
          <w:b/>
          <w:sz w:val="20"/>
        </w:rPr>
        <w:t>11</w:t>
      </w:r>
    </w:p>
    <w:p w14:paraId="5358A3C3" w14:textId="77777777" w:rsidR="00A5792B" w:rsidRDefault="00A5792B">
      <w:pPr>
        <w:pStyle w:val="BodyText"/>
        <w:spacing w:before="8"/>
        <w:rPr>
          <w:rFonts w:ascii="Courier New"/>
          <w:b/>
          <w:sz w:val="19"/>
        </w:rPr>
      </w:pPr>
    </w:p>
    <w:p w14:paraId="0A8F4D94" w14:textId="77777777" w:rsidR="00A5792B" w:rsidRDefault="002F44C1">
      <w:pPr>
        <w:pStyle w:val="BodyText"/>
        <w:ind w:left="240"/>
      </w:pPr>
      <w:r>
        <w:t>Enter appropriate service categories. You may select one or more service categories to sort by.</w:t>
      </w:r>
    </w:p>
    <w:p w14:paraId="369FE329" w14:textId="77777777" w:rsidR="00A5792B" w:rsidRDefault="002F44C1">
      <w:pPr>
        <w:spacing w:before="230"/>
        <w:ind w:left="240"/>
        <w:rPr>
          <w:rFonts w:ascii="Courier New"/>
          <w:b/>
          <w:sz w:val="20"/>
        </w:rPr>
      </w:pPr>
      <w:r>
        <w:rPr>
          <w:rFonts w:ascii="Courier New"/>
          <w:sz w:val="20"/>
        </w:rPr>
        <w:t xml:space="preserve">Start with DATE OF BIRTH (Press return for all dates of birth): </w:t>
      </w:r>
      <w:r>
        <w:rPr>
          <w:rFonts w:ascii="Courier New"/>
          <w:b/>
          <w:sz w:val="20"/>
        </w:rPr>
        <w:t>&lt;RET&gt;</w:t>
      </w:r>
    </w:p>
    <w:p w14:paraId="2EDA5ECF" w14:textId="77777777" w:rsidR="00A5792B" w:rsidRDefault="00A5792B">
      <w:pPr>
        <w:pStyle w:val="BodyText"/>
        <w:spacing w:before="9"/>
        <w:rPr>
          <w:rFonts w:ascii="Courier New"/>
          <w:b/>
          <w:sz w:val="19"/>
        </w:rPr>
      </w:pPr>
    </w:p>
    <w:p w14:paraId="0A73E68C" w14:textId="77777777" w:rsidR="00A5792B" w:rsidRDefault="002F44C1">
      <w:pPr>
        <w:pStyle w:val="BodyText"/>
        <w:ind w:left="240"/>
      </w:pPr>
      <w:r>
        <w:t>Enter appropriate date of birth, or press return for all dates of birth.</w:t>
      </w:r>
    </w:p>
    <w:p w14:paraId="1B6036F1" w14:textId="77777777" w:rsidR="00A5792B" w:rsidRDefault="002F44C1">
      <w:pPr>
        <w:spacing w:before="233"/>
        <w:ind w:left="240"/>
        <w:rPr>
          <w:sz w:val="24"/>
        </w:rPr>
      </w:pPr>
      <w:r>
        <w:rPr>
          <w:rFonts w:ascii="Courier New"/>
          <w:sz w:val="20"/>
        </w:rPr>
        <w:t>DEVICE: HOME//</w:t>
      </w:r>
      <w:r>
        <w:rPr>
          <w:sz w:val="24"/>
        </w:rPr>
        <w:t>Enter appropriate response</w:t>
      </w:r>
    </w:p>
    <w:p w14:paraId="55288A39" w14:textId="77777777" w:rsidR="00A5792B" w:rsidRDefault="00A5792B">
      <w:pPr>
        <w:pStyle w:val="BodyText"/>
        <w:rPr>
          <w:sz w:val="26"/>
        </w:rPr>
      </w:pPr>
    </w:p>
    <w:p w14:paraId="0F4BA246" w14:textId="77777777" w:rsidR="00A5792B" w:rsidRDefault="002F44C1">
      <w:pPr>
        <w:spacing w:before="155"/>
        <w:ind w:left="3803"/>
        <w:rPr>
          <w:rFonts w:ascii="Courier New"/>
          <w:sz w:val="18"/>
        </w:rPr>
      </w:pPr>
      <w:r>
        <w:rPr>
          <w:rFonts w:ascii="Courier New"/>
          <w:sz w:val="18"/>
        </w:rPr>
        <w:t>BALTIMORE, MD</w:t>
      </w:r>
    </w:p>
    <w:p w14:paraId="639D0AAE" w14:textId="77777777" w:rsidR="00A5792B" w:rsidRDefault="00BE26E6">
      <w:pPr>
        <w:tabs>
          <w:tab w:val="left" w:pos="3371"/>
          <w:tab w:val="left" w:pos="5746"/>
          <w:tab w:val="left" w:pos="7258"/>
          <w:tab w:val="left" w:pos="8122"/>
        </w:tabs>
        <w:ind w:left="240" w:right="1971"/>
        <w:rPr>
          <w:rFonts w:ascii="Courier New"/>
          <w:sz w:val="18"/>
        </w:rPr>
      </w:pPr>
      <w:r>
        <w:pict w14:anchorId="6835C932">
          <v:shape id="_x0000_s2657" style="position:absolute;left:0;text-align:left;margin-left:1in;margin-top:25.35pt;width:431.95pt;height:.1pt;z-index:-15597056;mso-wrap-distance-left:0;mso-wrap-distance-right:0;mso-position-horizontal-relative:page" coordorigin="1440,507" coordsize="8639,0" path="m1440,507r8639,e" filled="f" strokeweight=".18733mm">
            <v:stroke dashstyle="dash"/>
            <v:path arrowok="t"/>
            <w10:wrap type="topAndBottom" anchorx="page"/>
          </v:shape>
        </w:pict>
      </w:r>
      <w:r w:rsidR="002F44C1">
        <w:rPr>
          <w:rFonts w:ascii="Courier New"/>
          <w:sz w:val="18"/>
        </w:rPr>
        <w:t>NURSING SERVICE AGE PROFILE BY</w:t>
      </w:r>
      <w:r w:rsidR="002F44C1">
        <w:rPr>
          <w:rFonts w:ascii="Courier New"/>
          <w:spacing w:val="-30"/>
          <w:sz w:val="18"/>
        </w:rPr>
        <w:t xml:space="preserve"> </w:t>
      </w:r>
      <w:r w:rsidR="002F44C1">
        <w:rPr>
          <w:rFonts w:ascii="Courier New"/>
          <w:sz w:val="18"/>
        </w:rPr>
        <w:t>SERVICE</w:t>
      </w:r>
      <w:r w:rsidR="002F44C1">
        <w:rPr>
          <w:rFonts w:ascii="Courier New"/>
          <w:spacing w:val="-6"/>
          <w:sz w:val="18"/>
        </w:rPr>
        <w:t xml:space="preserve"> </w:t>
      </w:r>
      <w:r w:rsidR="002F44C1">
        <w:rPr>
          <w:rFonts w:ascii="Courier New"/>
          <w:sz w:val="18"/>
        </w:rPr>
        <w:t>CATEGORY</w:t>
      </w:r>
      <w:r w:rsidR="002F44C1">
        <w:rPr>
          <w:rFonts w:ascii="Courier New"/>
          <w:sz w:val="18"/>
        </w:rPr>
        <w:tab/>
        <w:t>FEB</w:t>
      </w:r>
      <w:r w:rsidR="002F44C1">
        <w:rPr>
          <w:rFonts w:ascii="Courier New"/>
          <w:spacing w:val="-6"/>
          <w:sz w:val="18"/>
        </w:rPr>
        <w:t xml:space="preserve"> </w:t>
      </w:r>
      <w:r w:rsidR="002F44C1">
        <w:rPr>
          <w:rFonts w:ascii="Courier New"/>
          <w:sz w:val="18"/>
        </w:rPr>
        <w:t>24,1997</w:t>
      </w:r>
      <w:r w:rsidR="002F44C1">
        <w:rPr>
          <w:rFonts w:ascii="Courier New"/>
          <w:sz w:val="18"/>
        </w:rPr>
        <w:tab/>
        <w:t>PAGE: 1 NAME</w:t>
      </w:r>
      <w:r w:rsidR="002F44C1">
        <w:rPr>
          <w:rFonts w:ascii="Courier New"/>
          <w:sz w:val="18"/>
        </w:rPr>
        <w:tab/>
        <w:t>NO DOB 18-20 21-29 30-39 40-49</w:t>
      </w:r>
      <w:r w:rsidR="002F44C1">
        <w:rPr>
          <w:rFonts w:ascii="Courier New"/>
          <w:spacing w:val="-27"/>
          <w:sz w:val="18"/>
        </w:rPr>
        <w:t xml:space="preserve"> </w:t>
      </w:r>
      <w:r w:rsidR="002F44C1">
        <w:rPr>
          <w:rFonts w:ascii="Courier New"/>
          <w:sz w:val="18"/>
        </w:rPr>
        <w:t>50-59</w:t>
      </w:r>
      <w:r w:rsidR="002F44C1">
        <w:rPr>
          <w:rFonts w:ascii="Courier New"/>
          <w:spacing w:val="-5"/>
          <w:sz w:val="18"/>
        </w:rPr>
        <w:t xml:space="preserve"> </w:t>
      </w:r>
      <w:r w:rsidR="002F44C1">
        <w:rPr>
          <w:rFonts w:ascii="Courier New"/>
          <w:sz w:val="18"/>
        </w:rPr>
        <w:t>60-69</w:t>
      </w:r>
      <w:r w:rsidR="002F44C1">
        <w:rPr>
          <w:rFonts w:ascii="Courier New"/>
          <w:sz w:val="18"/>
        </w:rPr>
        <w:tab/>
      </w:r>
      <w:r w:rsidR="002F44C1">
        <w:rPr>
          <w:rFonts w:ascii="Courier New"/>
          <w:spacing w:val="-6"/>
          <w:sz w:val="18"/>
        </w:rPr>
        <w:t>70+</w:t>
      </w:r>
    </w:p>
    <w:p w14:paraId="1AAF9858" w14:textId="77777777" w:rsidR="00A5792B" w:rsidRDefault="00A5792B">
      <w:pPr>
        <w:pStyle w:val="BodyText"/>
        <w:spacing w:before="2"/>
        <w:rPr>
          <w:rFonts w:ascii="Courier New"/>
          <w:sz w:val="15"/>
        </w:rPr>
      </w:pPr>
    </w:p>
    <w:p w14:paraId="5D74275B" w14:textId="77777777" w:rsidR="00A5792B" w:rsidRDefault="00BE26E6">
      <w:pPr>
        <w:spacing w:before="101"/>
        <w:ind w:right="1407"/>
        <w:jc w:val="center"/>
        <w:rPr>
          <w:rFonts w:ascii="Courier New"/>
          <w:sz w:val="18"/>
        </w:rPr>
      </w:pPr>
      <w:r>
        <w:pict w14:anchorId="72745F06">
          <v:shape id="_x0000_s2656" style="position:absolute;left:0;text-align:left;margin-left:266.35pt;margin-top:20.2pt;width:43.2pt;height:.1pt;z-index:-15596544;mso-wrap-distance-left:0;mso-wrap-distance-right:0;mso-position-horizontal-relative:page" coordorigin="5327,404" coordsize="864,0" path="m5327,404r864,e" filled="f" strokeweight=".18733mm">
            <v:stroke dashstyle="dash"/>
            <v:path arrowok="t"/>
            <w10:wrap type="topAndBottom" anchorx="page"/>
          </v:shape>
        </w:pict>
      </w:r>
      <w:r w:rsidR="002F44C1">
        <w:rPr>
          <w:rFonts w:ascii="Courier New"/>
          <w:sz w:val="18"/>
        </w:rPr>
        <w:t>NURSING</w:t>
      </w:r>
    </w:p>
    <w:p w14:paraId="4C16C186" w14:textId="77777777" w:rsidR="00A5792B" w:rsidRDefault="00A5792B">
      <w:pPr>
        <w:pStyle w:val="BodyText"/>
        <w:spacing w:before="4"/>
        <w:rPr>
          <w:rFonts w:ascii="Courier New"/>
          <w:sz w:val="15"/>
        </w:rPr>
      </w:pPr>
    </w:p>
    <w:p w14:paraId="200B0800" w14:textId="77777777" w:rsidR="00A5792B" w:rsidRDefault="002F44C1">
      <w:pPr>
        <w:spacing w:before="100"/>
        <w:ind w:left="2399"/>
        <w:rPr>
          <w:rFonts w:ascii="Courier New"/>
          <w:sz w:val="18"/>
        </w:rPr>
      </w:pPr>
      <w:r>
        <w:rPr>
          <w:rFonts w:ascii="Courier New"/>
          <w:sz w:val="18"/>
        </w:rPr>
        <w:t>SERVICE CATEGORY: CK</w:t>
      </w:r>
    </w:p>
    <w:p w14:paraId="623EA511" w14:textId="77777777" w:rsidR="00A5792B" w:rsidRDefault="00A5792B">
      <w:pPr>
        <w:pStyle w:val="BodyText"/>
        <w:rPr>
          <w:rFonts w:ascii="Courier New"/>
          <w:sz w:val="18"/>
        </w:rPr>
      </w:pPr>
    </w:p>
    <w:p w14:paraId="184F5871" w14:textId="77777777" w:rsidR="00A5792B" w:rsidRDefault="002F44C1">
      <w:pPr>
        <w:tabs>
          <w:tab w:val="left" w:pos="6934"/>
        </w:tabs>
        <w:ind w:left="240"/>
        <w:rPr>
          <w:rFonts w:ascii="Courier New"/>
          <w:sz w:val="18"/>
        </w:rPr>
      </w:pPr>
      <w:r>
        <w:rPr>
          <w:rFonts w:ascii="Courier New"/>
          <w:sz w:val="18"/>
        </w:rPr>
        <w:t>NURSNURSE6,TWO</w:t>
      </w:r>
      <w:r>
        <w:rPr>
          <w:rFonts w:ascii="Courier New"/>
          <w:sz w:val="18"/>
        </w:rPr>
        <w:tab/>
        <w:t>X</w:t>
      </w:r>
    </w:p>
    <w:p w14:paraId="3700A3AB" w14:textId="77777777" w:rsidR="00A5792B" w:rsidRDefault="002F44C1">
      <w:pPr>
        <w:tabs>
          <w:tab w:val="left" w:pos="5639"/>
        </w:tabs>
        <w:ind w:left="240"/>
        <w:rPr>
          <w:rFonts w:ascii="Courier New"/>
          <w:sz w:val="18"/>
        </w:rPr>
      </w:pPr>
      <w:r>
        <w:rPr>
          <w:rFonts w:ascii="Courier New"/>
          <w:sz w:val="18"/>
        </w:rPr>
        <w:t>NURSNURSE6,THREE</w:t>
      </w:r>
      <w:r>
        <w:rPr>
          <w:rFonts w:ascii="Courier New"/>
          <w:sz w:val="18"/>
        </w:rPr>
        <w:tab/>
        <w:t>X</w:t>
      </w:r>
    </w:p>
    <w:p w14:paraId="2E93AEF0" w14:textId="77777777" w:rsidR="00A5792B" w:rsidRDefault="002F44C1">
      <w:pPr>
        <w:tabs>
          <w:tab w:val="left" w:pos="3695"/>
        </w:tabs>
        <w:ind w:left="240"/>
        <w:rPr>
          <w:rFonts w:ascii="Courier New"/>
          <w:sz w:val="18"/>
        </w:rPr>
      </w:pPr>
      <w:r>
        <w:rPr>
          <w:rFonts w:ascii="Courier New"/>
          <w:sz w:val="18"/>
        </w:rPr>
        <w:t>NURSNURSE6,FOUR</w:t>
      </w:r>
      <w:r>
        <w:rPr>
          <w:rFonts w:ascii="Courier New"/>
          <w:sz w:val="18"/>
        </w:rPr>
        <w:tab/>
        <w:t>X</w:t>
      </w:r>
    </w:p>
    <w:p w14:paraId="72AB0287" w14:textId="77777777" w:rsidR="00A5792B" w:rsidRDefault="00A5792B">
      <w:pPr>
        <w:pStyle w:val="BodyText"/>
        <w:rPr>
          <w:rFonts w:ascii="Courier New"/>
          <w:sz w:val="18"/>
        </w:rPr>
      </w:pPr>
    </w:p>
    <w:p w14:paraId="258CF0FA" w14:textId="77777777" w:rsidR="00A5792B" w:rsidRDefault="002F44C1">
      <w:pPr>
        <w:tabs>
          <w:tab w:val="left" w:pos="3695"/>
          <w:tab w:val="left" w:pos="4343"/>
          <w:tab w:val="left" w:pos="4991"/>
          <w:tab w:val="left" w:pos="5639"/>
          <w:tab w:val="left" w:pos="6286"/>
          <w:tab w:val="left" w:pos="6934"/>
          <w:tab w:val="left" w:pos="7582"/>
          <w:tab w:val="left" w:pos="8230"/>
        </w:tabs>
        <w:ind w:left="2183"/>
        <w:rPr>
          <w:rFonts w:ascii="Courier New"/>
          <w:sz w:val="18"/>
        </w:rPr>
      </w:pPr>
      <w:r>
        <w:rPr>
          <w:rFonts w:ascii="Courier New"/>
          <w:sz w:val="18"/>
        </w:rPr>
        <w:t>SUB-TOTAL:</w:t>
      </w:r>
      <w:r>
        <w:rPr>
          <w:rFonts w:ascii="Courier New"/>
          <w:sz w:val="18"/>
        </w:rPr>
        <w:tab/>
        <w:t>1</w:t>
      </w:r>
      <w:r>
        <w:rPr>
          <w:rFonts w:ascii="Courier New"/>
          <w:sz w:val="18"/>
        </w:rPr>
        <w:tab/>
        <w:t>0</w:t>
      </w:r>
      <w:r>
        <w:rPr>
          <w:rFonts w:ascii="Courier New"/>
          <w:sz w:val="18"/>
        </w:rPr>
        <w:tab/>
        <w:t>0</w:t>
      </w:r>
      <w:r>
        <w:rPr>
          <w:rFonts w:ascii="Courier New"/>
          <w:sz w:val="18"/>
        </w:rPr>
        <w:tab/>
        <w:t>2</w:t>
      </w:r>
      <w:r>
        <w:rPr>
          <w:rFonts w:ascii="Courier New"/>
          <w:sz w:val="18"/>
        </w:rPr>
        <w:tab/>
        <w:t>0</w:t>
      </w:r>
      <w:r>
        <w:rPr>
          <w:rFonts w:ascii="Courier New"/>
          <w:sz w:val="18"/>
        </w:rPr>
        <w:tab/>
        <w:t>1</w:t>
      </w:r>
      <w:r>
        <w:rPr>
          <w:rFonts w:ascii="Courier New"/>
          <w:sz w:val="18"/>
        </w:rPr>
        <w:tab/>
        <w:t>0</w:t>
      </w:r>
      <w:r>
        <w:rPr>
          <w:rFonts w:ascii="Courier New"/>
          <w:sz w:val="18"/>
        </w:rPr>
        <w:tab/>
        <w:t>0</w:t>
      </w:r>
    </w:p>
    <w:p w14:paraId="2B056B15" w14:textId="77777777" w:rsidR="00A5792B" w:rsidRDefault="002F44C1">
      <w:pPr>
        <w:tabs>
          <w:tab w:val="right" w:pos="6394"/>
        </w:tabs>
        <w:ind w:left="240"/>
        <w:rPr>
          <w:rFonts w:ascii="Courier New"/>
          <w:sz w:val="18"/>
        </w:rPr>
      </w:pPr>
      <w:r>
        <w:rPr>
          <w:rFonts w:ascii="Courier New"/>
          <w:sz w:val="18"/>
        </w:rPr>
        <w:t>NURSNURSE6,FIVE</w:t>
      </w:r>
      <w:r>
        <w:rPr>
          <w:rFonts w:ascii="Courier New"/>
          <w:sz w:val="18"/>
        </w:rPr>
        <w:tab/>
        <w:t>X</w:t>
      </w:r>
    </w:p>
    <w:p w14:paraId="09E9CA51" w14:textId="77777777" w:rsidR="00A5792B" w:rsidRDefault="002F44C1">
      <w:pPr>
        <w:tabs>
          <w:tab w:val="right" w:pos="6394"/>
        </w:tabs>
        <w:spacing w:line="203" w:lineRule="exact"/>
        <w:ind w:left="240"/>
        <w:rPr>
          <w:rFonts w:ascii="Courier New"/>
          <w:sz w:val="18"/>
        </w:rPr>
      </w:pPr>
      <w:r>
        <w:rPr>
          <w:rFonts w:ascii="Courier New"/>
          <w:sz w:val="18"/>
        </w:rPr>
        <w:t>NURSNURSE6,SIX</w:t>
      </w:r>
      <w:r>
        <w:rPr>
          <w:rFonts w:ascii="Courier New"/>
          <w:sz w:val="18"/>
        </w:rPr>
        <w:tab/>
        <w:t>X</w:t>
      </w:r>
    </w:p>
    <w:p w14:paraId="6903360D" w14:textId="77777777" w:rsidR="00A5792B" w:rsidRDefault="002F44C1">
      <w:pPr>
        <w:tabs>
          <w:tab w:val="right" w:pos="3803"/>
        </w:tabs>
        <w:spacing w:line="203" w:lineRule="exact"/>
        <w:ind w:left="240"/>
        <w:rPr>
          <w:rFonts w:ascii="Courier New"/>
          <w:sz w:val="18"/>
        </w:rPr>
      </w:pPr>
      <w:r>
        <w:rPr>
          <w:rFonts w:ascii="Courier New"/>
          <w:sz w:val="18"/>
        </w:rPr>
        <w:t>NURSNURSE6,SEVEN</w:t>
      </w:r>
      <w:r>
        <w:rPr>
          <w:rFonts w:ascii="Courier New"/>
          <w:sz w:val="18"/>
        </w:rPr>
        <w:tab/>
        <w:t>X</w:t>
      </w:r>
    </w:p>
    <w:p w14:paraId="3B3D8C81" w14:textId="77777777" w:rsidR="00A5792B" w:rsidRDefault="002F44C1">
      <w:pPr>
        <w:spacing w:before="223"/>
        <w:ind w:left="240"/>
        <w:rPr>
          <w:rFonts w:ascii="Courier New"/>
          <w:b/>
          <w:sz w:val="20"/>
        </w:rPr>
      </w:pPr>
      <w:r>
        <w:rPr>
          <w:rFonts w:ascii="Courier New"/>
          <w:sz w:val="20"/>
        </w:rPr>
        <w:t xml:space="preserve">Press return to continue, or "^" to exit: </w:t>
      </w:r>
      <w:r>
        <w:rPr>
          <w:rFonts w:ascii="Courier New"/>
          <w:b/>
          <w:sz w:val="20"/>
        </w:rPr>
        <w:t>&lt;RET&gt;</w:t>
      </w:r>
    </w:p>
    <w:p w14:paraId="43440D66" w14:textId="77777777" w:rsidR="00A5792B" w:rsidRDefault="00A5792B">
      <w:pPr>
        <w:rPr>
          <w:rFonts w:ascii="Courier New"/>
          <w:sz w:val="20"/>
        </w:rPr>
        <w:sectPr w:rsidR="00A5792B">
          <w:pgSz w:w="12240" w:h="15840"/>
          <w:pgMar w:top="940" w:right="620" w:bottom="1160" w:left="1200" w:header="725" w:footer="975" w:gutter="0"/>
          <w:cols w:space="720"/>
        </w:sectPr>
      </w:pPr>
    </w:p>
    <w:p w14:paraId="24C2E869" w14:textId="77777777" w:rsidR="00A5792B" w:rsidRDefault="002F44C1">
      <w:pPr>
        <w:spacing w:before="234"/>
        <w:ind w:left="4019"/>
        <w:rPr>
          <w:rFonts w:ascii="Courier New"/>
          <w:sz w:val="18"/>
        </w:rPr>
      </w:pPr>
      <w:r>
        <w:rPr>
          <w:rFonts w:ascii="Courier New"/>
          <w:sz w:val="18"/>
        </w:rPr>
        <w:t>HINES</w:t>
      </w:r>
    </w:p>
    <w:p w14:paraId="645ABC44" w14:textId="77777777" w:rsidR="00A5792B" w:rsidRDefault="00BE26E6">
      <w:pPr>
        <w:tabs>
          <w:tab w:val="left" w:pos="3371"/>
          <w:tab w:val="left" w:pos="5746"/>
          <w:tab w:val="left" w:pos="7258"/>
          <w:tab w:val="left" w:pos="8122"/>
        </w:tabs>
        <w:ind w:left="240" w:right="1971"/>
        <w:rPr>
          <w:rFonts w:ascii="Courier New"/>
          <w:sz w:val="18"/>
        </w:rPr>
      </w:pPr>
      <w:r>
        <w:pict w14:anchorId="756E5D8A">
          <v:line id="_x0000_s2655" style="position:absolute;left:0;text-align:left;z-index:15861760;mso-position-horizontal-relative:page" from="1in,25.35pt" to="503.95pt,25.35pt" strokeweight=".18733mm">
            <v:stroke dashstyle="dash"/>
            <w10:wrap anchorx="page"/>
          </v:line>
        </w:pict>
      </w:r>
      <w:r w:rsidR="002F44C1">
        <w:rPr>
          <w:rFonts w:ascii="Courier New"/>
          <w:sz w:val="18"/>
        </w:rPr>
        <w:t>NURSING SERVICE AGE PROFILE BY</w:t>
      </w:r>
      <w:r w:rsidR="002F44C1">
        <w:rPr>
          <w:rFonts w:ascii="Courier New"/>
          <w:spacing w:val="-30"/>
          <w:sz w:val="18"/>
        </w:rPr>
        <w:t xml:space="preserve"> </w:t>
      </w:r>
      <w:r w:rsidR="002F44C1">
        <w:rPr>
          <w:rFonts w:ascii="Courier New"/>
          <w:sz w:val="18"/>
        </w:rPr>
        <w:t>SERVICE</w:t>
      </w:r>
      <w:r w:rsidR="002F44C1">
        <w:rPr>
          <w:rFonts w:ascii="Courier New"/>
          <w:spacing w:val="-6"/>
          <w:sz w:val="18"/>
        </w:rPr>
        <w:t xml:space="preserve"> </w:t>
      </w:r>
      <w:r w:rsidR="002F44C1">
        <w:rPr>
          <w:rFonts w:ascii="Courier New"/>
          <w:sz w:val="18"/>
        </w:rPr>
        <w:t>CATEGORY</w:t>
      </w:r>
      <w:r w:rsidR="002F44C1">
        <w:rPr>
          <w:rFonts w:ascii="Courier New"/>
          <w:sz w:val="18"/>
        </w:rPr>
        <w:tab/>
        <w:t>FEB</w:t>
      </w:r>
      <w:r w:rsidR="002F44C1">
        <w:rPr>
          <w:rFonts w:ascii="Courier New"/>
          <w:spacing w:val="-6"/>
          <w:sz w:val="18"/>
        </w:rPr>
        <w:t xml:space="preserve"> </w:t>
      </w:r>
      <w:r w:rsidR="002F44C1">
        <w:rPr>
          <w:rFonts w:ascii="Courier New"/>
          <w:sz w:val="18"/>
        </w:rPr>
        <w:t>24,1997</w:t>
      </w:r>
      <w:r w:rsidR="002F44C1">
        <w:rPr>
          <w:rFonts w:ascii="Courier New"/>
          <w:sz w:val="18"/>
        </w:rPr>
        <w:tab/>
        <w:t>PAGE: 15 NAME</w:t>
      </w:r>
      <w:r w:rsidR="002F44C1">
        <w:rPr>
          <w:rFonts w:ascii="Courier New"/>
          <w:sz w:val="18"/>
        </w:rPr>
        <w:tab/>
        <w:t>NO DOB 18-20 21-29 30-39 40-49</w:t>
      </w:r>
      <w:r w:rsidR="002F44C1">
        <w:rPr>
          <w:rFonts w:ascii="Courier New"/>
          <w:spacing w:val="-27"/>
          <w:sz w:val="18"/>
        </w:rPr>
        <w:t xml:space="preserve"> </w:t>
      </w:r>
      <w:r w:rsidR="002F44C1">
        <w:rPr>
          <w:rFonts w:ascii="Courier New"/>
          <w:sz w:val="18"/>
        </w:rPr>
        <w:t>50-59</w:t>
      </w:r>
      <w:r w:rsidR="002F44C1">
        <w:rPr>
          <w:rFonts w:ascii="Courier New"/>
          <w:spacing w:val="-5"/>
          <w:sz w:val="18"/>
        </w:rPr>
        <w:t xml:space="preserve"> </w:t>
      </w:r>
      <w:r w:rsidR="002F44C1">
        <w:rPr>
          <w:rFonts w:ascii="Courier New"/>
          <w:sz w:val="18"/>
        </w:rPr>
        <w:t>60-69</w:t>
      </w:r>
      <w:r w:rsidR="002F44C1">
        <w:rPr>
          <w:rFonts w:ascii="Courier New"/>
          <w:sz w:val="18"/>
        </w:rPr>
        <w:tab/>
      </w:r>
      <w:r w:rsidR="002F44C1">
        <w:rPr>
          <w:rFonts w:ascii="Courier New"/>
          <w:spacing w:val="-6"/>
          <w:sz w:val="18"/>
        </w:rPr>
        <w:t>70+</w:t>
      </w:r>
    </w:p>
    <w:p w14:paraId="07F5586B" w14:textId="77777777" w:rsidR="00A5792B" w:rsidRDefault="00BE26E6">
      <w:pPr>
        <w:spacing w:before="407"/>
        <w:ind w:right="1407"/>
        <w:jc w:val="center"/>
        <w:rPr>
          <w:rFonts w:ascii="Courier New"/>
          <w:sz w:val="18"/>
        </w:rPr>
      </w:pPr>
      <w:r>
        <w:pict w14:anchorId="26077AC9">
          <v:shape id="_x0000_s2654" style="position:absolute;left:0;text-align:left;margin-left:239.35pt;margin-top:35.5pt;width:97.2pt;height:.1pt;z-index:-15596032;mso-wrap-distance-left:0;mso-wrap-distance-right:0;mso-position-horizontal-relative:page" coordorigin="4787,710" coordsize="1944,0" path="m4787,710r1944,e" filled="f" strokeweight=".18733mm">
            <v:stroke dashstyle="dash"/>
            <v:path arrowok="t"/>
            <w10:wrap type="topAndBottom" anchorx="page"/>
          </v:shape>
        </w:pict>
      </w:r>
      <w:r w:rsidR="002F44C1">
        <w:rPr>
          <w:rFonts w:ascii="Courier New"/>
          <w:sz w:val="18"/>
        </w:rPr>
        <w:t>DIETETICS SERVICE</w:t>
      </w:r>
    </w:p>
    <w:p w14:paraId="6A4DC0EF" w14:textId="77777777" w:rsidR="00A5792B" w:rsidRDefault="00A5792B">
      <w:pPr>
        <w:pStyle w:val="BodyText"/>
        <w:spacing w:before="2"/>
        <w:rPr>
          <w:rFonts w:ascii="Courier New"/>
        </w:rPr>
      </w:pPr>
    </w:p>
    <w:tbl>
      <w:tblPr>
        <w:tblW w:w="0" w:type="auto"/>
        <w:tblInd w:w="197" w:type="dxa"/>
        <w:tblLayout w:type="fixed"/>
        <w:tblCellMar>
          <w:left w:w="0" w:type="dxa"/>
          <w:right w:w="0" w:type="dxa"/>
        </w:tblCellMar>
        <w:tblLook w:val="01E0" w:firstRow="1" w:lastRow="1" w:firstColumn="1" w:lastColumn="1" w:noHBand="0" w:noVBand="0"/>
      </w:tblPr>
      <w:tblGrid>
        <w:gridCol w:w="1940"/>
        <w:gridCol w:w="1134"/>
        <w:gridCol w:w="1026"/>
        <w:gridCol w:w="1026"/>
        <w:gridCol w:w="648"/>
        <w:gridCol w:w="702"/>
        <w:gridCol w:w="648"/>
        <w:gridCol w:w="648"/>
        <w:gridCol w:w="428"/>
      </w:tblGrid>
      <w:tr w:rsidR="00A5792B" w14:paraId="4D84610C" w14:textId="77777777">
        <w:trPr>
          <w:trHeight w:val="1121"/>
        </w:trPr>
        <w:tc>
          <w:tcPr>
            <w:tcW w:w="1940" w:type="dxa"/>
          </w:tcPr>
          <w:p w14:paraId="43EF7647" w14:textId="77777777" w:rsidR="00A5792B" w:rsidRDefault="00A5792B">
            <w:pPr>
              <w:pStyle w:val="TableParagraph"/>
              <w:rPr>
                <w:sz w:val="20"/>
              </w:rPr>
            </w:pPr>
          </w:p>
          <w:p w14:paraId="54995962" w14:textId="77777777" w:rsidR="00A5792B" w:rsidRDefault="00A5792B">
            <w:pPr>
              <w:pStyle w:val="TableParagraph"/>
              <w:rPr>
                <w:sz w:val="16"/>
              </w:rPr>
            </w:pPr>
          </w:p>
          <w:p w14:paraId="1A06EB68" w14:textId="77777777" w:rsidR="00A5792B" w:rsidRDefault="002F44C1">
            <w:pPr>
              <w:pStyle w:val="TableParagraph"/>
              <w:ind w:left="50" w:right="160"/>
              <w:jc w:val="both"/>
              <w:rPr>
                <w:sz w:val="18"/>
              </w:rPr>
            </w:pPr>
            <w:r>
              <w:rPr>
                <w:sz w:val="18"/>
              </w:rPr>
              <w:t>NURSNURSE5,SEVEN NURSNURSE5,EIGHT NURSNURSE6,ONE</w:t>
            </w:r>
          </w:p>
        </w:tc>
        <w:tc>
          <w:tcPr>
            <w:tcW w:w="1134" w:type="dxa"/>
          </w:tcPr>
          <w:p w14:paraId="1681B05A" w14:textId="77777777" w:rsidR="00A5792B" w:rsidRDefault="002F44C1">
            <w:pPr>
              <w:pStyle w:val="TableParagraph"/>
              <w:ind w:left="161"/>
              <w:jc w:val="center"/>
              <w:rPr>
                <w:sz w:val="18"/>
              </w:rPr>
            </w:pPr>
            <w:r>
              <w:rPr>
                <w:sz w:val="18"/>
              </w:rPr>
              <w:t>SERVICE</w:t>
            </w:r>
          </w:p>
        </w:tc>
        <w:tc>
          <w:tcPr>
            <w:tcW w:w="1026" w:type="dxa"/>
          </w:tcPr>
          <w:p w14:paraId="08572FAF" w14:textId="77777777" w:rsidR="00A5792B" w:rsidRDefault="002F44C1">
            <w:pPr>
              <w:pStyle w:val="TableParagraph"/>
              <w:ind w:left="-1" w:right="52"/>
              <w:jc w:val="center"/>
              <w:rPr>
                <w:sz w:val="18"/>
              </w:rPr>
            </w:pPr>
            <w:r>
              <w:rPr>
                <w:spacing w:val="-1"/>
                <w:sz w:val="18"/>
              </w:rPr>
              <w:t>CATEGORY:</w:t>
            </w:r>
          </w:p>
          <w:p w14:paraId="13CD0EE4" w14:textId="77777777" w:rsidR="00A5792B" w:rsidRDefault="00A5792B">
            <w:pPr>
              <w:pStyle w:val="TableParagraph"/>
              <w:rPr>
                <w:sz w:val="20"/>
              </w:rPr>
            </w:pPr>
          </w:p>
          <w:p w14:paraId="3CC0EACA" w14:textId="77777777" w:rsidR="00A5792B" w:rsidRDefault="00A5792B">
            <w:pPr>
              <w:pStyle w:val="TableParagraph"/>
              <w:rPr>
                <w:sz w:val="20"/>
              </w:rPr>
            </w:pPr>
          </w:p>
          <w:p w14:paraId="4FFC166E" w14:textId="77777777" w:rsidR="00A5792B" w:rsidRDefault="002F44C1">
            <w:pPr>
              <w:pStyle w:val="TableParagraph"/>
              <w:spacing w:before="159"/>
              <w:ind w:right="53"/>
              <w:jc w:val="center"/>
              <w:rPr>
                <w:sz w:val="18"/>
              </w:rPr>
            </w:pPr>
            <w:r>
              <w:rPr>
                <w:w w:val="99"/>
                <w:sz w:val="18"/>
              </w:rPr>
              <w:t>X</w:t>
            </w:r>
          </w:p>
        </w:tc>
        <w:tc>
          <w:tcPr>
            <w:tcW w:w="1026" w:type="dxa"/>
          </w:tcPr>
          <w:p w14:paraId="14F56C01" w14:textId="77777777" w:rsidR="00A5792B" w:rsidRDefault="002F44C1">
            <w:pPr>
              <w:pStyle w:val="TableParagraph"/>
              <w:ind w:left="53"/>
              <w:rPr>
                <w:sz w:val="18"/>
              </w:rPr>
            </w:pPr>
            <w:r>
              <w:rPr>
                <w:sz w:val="18"/>
              </w:rPr>
              <w:t>VOLUNT</w:t>
            </w:r>
          </w:p>
        </w:tc>
        <w:tc>
          <w:tcPr>
            <w:tcW w:w="648" w:type="dxa"/>
          </w:tcPr>
          <w:p w14:paraId="263D2760" w14:textId="77777777" w:rsidR="00A5792B" w:rsidRDefault="00A5792B">
            <w:pPr>
              <w:pStyle w:val="TableParagraph"/>
              <w:rPr>
                <w:sz w:val="20"/>
              </w:rPr>
            </w:pPr>
          </w:p>
          <w:p w14:paraId="131C4C85" w14:textId="77777777" w:rsidR="00A5792B" w:rsidRDefault="00A5792B">
            <w:pPr>
              <w:pStyle w:val="TableParagraph"/>
              <w:rPr>
                <w:sz w:val="20"/>
              </w:rPr>
            </w:pPr>
          </w:p>
          <w:p w14:paraId="3FB03819" w14:textId="77777777" w:rsidR="00A5792B" w:rsidRDefault="002F44C1">
            <w:pPr>
              <w:pStyle w:val="TableParagraph"/>
              <w:spacing w:before="159"/>
              <w:ind w:right="214"/>
              <w:jc w:val="right"/>
              <w:rPr>
                <w:sz w:val="18"/>
              </w:rPr>
            </w:pPr>
            <w:r>
              <w:rPr>
                <w:w w:val="99"/>
                <w:sz w:val="18"/>
              </w:rPr>
              <w:t>X</w:t>
            </w:r>
          </w:p>
        </w:tc>
        <w:tc>
          <w:tcPr>
            <w:tcW w:w="702" w:type="dxa"/>
          </w:tcPr>
          <w:p w14:paraId="6664F03F" w14:textId="77777777" w:rsidR="00A5792B" w:rsidRDefault="00A5792B">
            <w:pPr>
              <w:pStyle w:val="TableParagraph"/>
              <w:rPr>
                <w:sz w:val="20"/>
              </w:rPr>
            </w:pPr>
          </w:p>
          <w:p w14:paraId="49618092" w14:textId="77777777" w:rsidR="00A5792B" w:rsidRDefault="00A5792B">
            <w:pPr>
              <w:pStyle w:val="TableParagraph"/>
              <w:rPr>
                <w:sz w:val="16"/>
              </w:rPr>
            </w:pPr>
          </w:p>
          <w:p w14:paraId="3C8E3928" w14:textId="77777777" w:rsidR="00A5792B" w:rsidRDefault="002F44C1">
            <w:pPr>
              <w:pStyle w:val="TableParagraph"/>
              <w:ind w:right="269"/>
              <w:jc w:val="right"/>
              <w:rPr>
                <w:sz w:val="18"/>
              </w:rPr>
            </w:pPr>
            <w:r>
              <w:rPr>
                <w:w w:val="99"/>
                <w:sz w:val="18"/>
              </w:rPr>
              <w:t>X</w:t>
            </w:r>
          </w:p>
        </w:tc>
        <w:tc>
          <w:tcPr>
            <w:tcW w:w="1724" w:type="dxa"/>
            <w:gridSpan w:val="3"/>
          </w:tcPr>
          <w:p w14:paraId="37337E63" w14:textId="77777777" w:rsidR="00A5792B" w:rsidRDefault="00A5792B">
            <w:pPr>
              <w:pStyle w:val="TableParagraph"/>
              <w:rPr>
                <w:rFonts w:ascii="Times New Roman"/>
                <w:sz w:val="20"/>
              </w:rPr>
            </w:pPr>
          </w:p>
        </w:tc>
      </w:tr>
      <w:tr w:rsidR="00A5792B" w14:paraId="3777FF33" w14:textId="77777777">
        <w:trPr>
          <w:trHeight w:val="407"/>
        </w:trPr>
        <w:tc>
          <w:tcPr>
            <w:tcW w:w="1940" w:type="dxa"/>
          </w:tcPr>
          <w:p w14:paraId="6A8BF554" w14:textId="77777777" w:rsidR="00A5792B" w:rsidRDefault="00A5792B">
            <w:pPr>
              <w:pStyle w:val="TableParagraph"/>
              <w:rPr>
                <w:rFonts w:ascii="Times New Roman"/>
                <w:sz w:val="20"/>
              </w:rPr>
            </w:pPr>
          </w:p>
        </w:tc>
        <w:tc>
          <w:tcPr>
            <w:tcW w:w="1134" w:type="dxa"/>
          </w:tcPr>
          <w:p w14:paraId="164F8DE8" w14:textId="77777777" w:rsidR="00A5792B" w:rsidRDefault="002F44C1">
            <w:pPr>
              <w:pStyle w:val="TableParagraph"/>
              <w:spacing w:before="102"/>
              <w:ind w:left="53"/>
              <w:jc w:val="center"/>
              <w:rPr>
                <w:sz w:val="18"/>
              </w:rPr>
            </w:pPr>
            <w:r>
              <w:rPr>
                <w:sz w:val="18"/>
              </w:rPr>
              <w:t>SUB-TOTAL:</w:t>
            </w:r>
          </w:p>
        </w:tc>
        <w:tc>
          <w:tcPr>
            <w:tcW w:w="1026" w:type="dxa"/>
          </w:tcPr>
          <w:p w14:paraId="0503B076" w14:textId="77777777" w:rsidR="00A5792B" w:rsidRDefault="002F44C1">
            <w:pPr>
              <w:pStyle w:val="TableParagraph"/>
              <w:spacing w:before="102"/>
              <w:ind w:right="484"/>
              <w:jc w:val="right"/>
              <w:rPr>
                <w:sz w:val="18"/>
              </w:rPr>
            </w:pPr>
            <w:r>
              <w:rPr>
                <w:w w:val="99"/>
                <w:sz w:val="18"/>
              </w:rPr>
              <w:t>2</w:t>
            </w:r>
          </w:p>
        </w:tc>
        <w:tc>
          <w:tcPr>
            <w:tcW w:w="1026" w:type="dxa"/>
          </w:tcPr>
          <w:p w14:paraId="799554AA" w14:textId="77777777" w:rsidR="00A5792B" w:rsidRDefault="002F44C1">
            <w:pPr>
              <w:pStyle w:val="TableParagraph"/>
              <w:tabs>
                <w:tab w:val="left" w:pos="701"/>
              </w:tabs>
              <w:spacing w:before="102"/>
              <w:ind w:left="53"/>
              <w:rPr>
                <w:sz w:val="18"/>
              </w:rPr>
            </w:pPr>
            <w:r>
              <w:rPr>
                <w:sz w:val="18"/>
              </w:rPr>
              <w:t>0</w:t>
            </w:r>
            <w:r>
              <w:rPr>
                <w:sz w:val="18"/>
              </w:rPr>
              <w:tab/>
              <w:t>0</w:t>
            </w:r>
          </w:p>
        </w:tc>
        <w:tc>
          <w:tcPr>
            <w:tcW w:w="648" w:type="dxa"/>
          </w:tcPr>
          <w:p w14:paraId="70DDE7A1" w14:textId="77777777" w:rsidR="00A5792B" w:rsidRDefault="002F44C1">
            <w:pPr>
              <w:pStyle w:val="TableParagraph"/>
              <w:spacing w:before="102"/>
              <w:ind w:right="214"/>
              <w:jc w:val="right"/>
              <w:rPr>
                <w:sz w:val="18"/>
              </w:rPr>
            </w:pPr>
            <w:r>
              <w:rPr>
                <w:w w:val="99"/>
                <w:sz w:val="18"/>
              </w:rPr>
              <w:t>1</w:t>
            </w:r>
          </w:p>
        </w:tc>
        <w:tc>
          <w:tcPr>
            <w:tcW w:w="702" w:type="dxa"/>
          </w:tcPr>
          <w:p w14:paraId="0C0BFEA8" w14:textId="77777777" w:rsidR="00A5792B" w:rsidRDefault="002F44C1">
            <w:pPr>
              <w:pStyle w:val="TableParagraph"/>
              <w:spacing w:before="102"/>
              <w:ind w:right="269"/>
              <w:jc w:val="right"/>
              <w:rPr>
                <w:sz w:val="18"/>
              </w:rPr>
            </w:pPr>
            <w:r>
              <w:rPr>
                <w:w w:val="99"/>
                <w:sz w:val="18"/>
              </w:rPr>
              <w:t>2</w:t>
            </w:r>
          </w:p>
        </w:tc>
        <w:tc>
          <w:tcPr>
            <w:tcW w:w="648" w:type="dxa"/>
          </w:tcPr>
          <w:p w14:paraId="43352D8D" w14:textId="77777777" w:rsidR="00A5792B" w:rsidRDefault="002F44C1">
            <w:pPr>
              <w:pStyle w:val="TableParagraph"/>
              <w:spacing w:before="102"/>
              <w:ind w:right="269"/>
              <w:jc w:val="right"/>
              <w:rPr>
                <w:sz w:val="18"/>
              </w:rPr>
            </w:pPr>
            <w:r>
              <w:rPr>
                <w:w w:val="99"/>
                <w:sz w:val="18"/>
              </w:rPr>
              <w:t>0</w:t>
            </w:r>
          </w:p>
        </w:tc>
        <w:tc>
          <w:tcPr>
            <w:tcW w:w="648" w:type="dxa"/>
          </w:tcPr>
          <w:p w14:paraId="6A214EBD" w14:textId="77777777" w:rsidR="00A5792B" w:rsidRDefault="002F44C1">
            <w:pPr>
              <w:pStyle w:val="TableParagraph"/>
              <w:spacing w:before="102"/>
              <w:jc w:val="center"/>
              <w:rPr>
                <w:sz w:val="18"/>
              </w:rPr>
            </w:pPr>
            <w:r>
              <w:rPr>
                <w:w w:val="99"/>
                <w:sz w:val="18"/>
              </w:rPr>
              <w:t>0</w:t>
            </w:r>
          </w:p>
        </w:tc>
        <w:tc>
          <w:tcPr>
            <w:tcW w:w="428" w:type="dxa"/>
          </w:tcPr>
          <w:p w14:paraId="1AD6A4AB" w14:textId="77777777" w:rsidR="00A5792B" w:rsidRDefault="002F44C1">
            <w:pPr>
              <w:pStyle w:val="TableParagraph"/>
              <w:spacing w:before="102"/>
              <w:ind w:right="49"/>
              <w:jc w:val="right"/>
              <w:rPr>
                <w:sz w:val="18"/>
              </w:rPr>
            </w:pPr>
            <w:r>
              <w:rPr>
                <w:w w:val="99"/>
                <w:sz w:val="18"/>
              </w:rPr>
              <w:t>0</w:t>
            </w:r>
          </w:p>
        </w:tc>
      </w:tr>
      <w:tr w:rsidR="00A5792B" w14:paraId="0BAE0888" w14:textId="77777777">
        <w:trPr>
          <w:trHeight w:val="407"/>
        </w:trPr>
        <w:tc>
          <w:tcPr>
            <w:tcW w:w="1940" w:type="dxa"/>
          </w:tcPr>
          <w:p w14:paraId="11862185" w14:textId="77777777" w:rsidR="00A5792B" w:rsidRDefault="002F44C1">
            <w:pPr>
              <w:pStyle w:val="TableParagraph"/>
              <w:spacing w:before="102"/>
              <w:ind w:right="52"/>
              <w:jc w:val="right"/>
              <w:rPr>
                <w:sz w:val="18"/>
              </w:rPr>
            </w:pPr>
            <w:r>
              <w:rPr>
                <w:sz w:val="18"/>
              </w:rPr>
              <w:t>DIETETICS SERVIC</w:t>
            </w:r>
          </w:p>
        </w:tc>
        <w:tc>
          <w:tcPr>
            <w:tcW w:w="1134" w:type="dxa"/>
          </w:tcPr>
          <w:p w14:paraId="61C0A48F" w14:textId="77777777" w:rsidR="00A5792B" w:rsidRDefault="002F44C1">
            <w:pPr>
              <w:pStyle w:val="TableParagraph"/>
              <w:spacing w:before="102"/>
              <w:ind w:left="53"/>
              <w:jc w:val="center"/>
              <w:rPr>
                <w:sz w:val="18"/>
              </w:rPr>
            </w:pPr>
            <w:r>
              <w:rPr>
                <w:sz w:val="18"/>
              </w:rPr>
              <w:t>SUB-TOTAL:</w:t>
            </w:r>
          </w:p>
        </w:tc>
        <w:tc>
          <w:tcPr>
            <w:tcW w:w="1026" w:type="dxa"/>
          </w:tcPr>
          <w:p w14:paraId="3675F976" w14:textId="77777777" w:rsidR="00A5792B" w:rsidRDefault="002F44C1">
            <w:pPr>
              <w:pStyle w:val="TableParagraph"/>
              <w:spacing w:before="102"/>
              <w:ind w:right="484"/>
              <w:jc w:val="right"/>
              <w:rPr>
                <w:sz w:val="18"/>
              </w:rPr>
            </w:pPr>
            <w:r>
              <w:rPr>
                <w:w w:val="99"/>
                <w:sz w:val="18"/>
              </w:rPr>
              <w:t>2</w:t>
            </w:r>
          </w:p>
        </w:tc>
        <w:tc>
          <w:tcPr>
            <w:tcW w:w="1026" w:type="dxa"/>
          </w:tcPr>
          <w:p w14:paraId="66EFF2D7" w14:textId="77777777" w:rsidR="00A5792B" w:rsidRDefault="002F44C1">
            <w:pPr>
              <w:pStyle w:val="TableParagraph"/>
              <w:tabs>
                <w:tab w:val="left" w:pos="701"/>
              </w:tabs>
              <w:spacing w:before="102"/>
              <w:ind w:left="53"/>
              <w:rPr>
                <w:sz w:val="18"/>
              </w:rPr>
            </w:pPr>
            <w:r>
              <w:rPr>
                <w:sz w:val="18"/>
              </w:rPr>
              <w:t>0</w:t>
            </w:r>
            <w:r>
              <w:rPr>
                <w:sz w:val="18"/>
              </w:rPr>
              <w:tab/>
              <w:t>0</w:t>
            </w:r>
          </w:p>
        </w:tc>
        <w:tc>
          <w:tcPr>
            <w:tcW w:w="648" w:type="dxa"/>
          </w:tcPr>
          <w:p w14:paraId="1E440D2E" w14:textId="77777777" w:rsidR="00A5792B" w:rsidRDefault="002F44C1">
            <w:pPr>
              <w:pStyle w:val="TableParagraph"/>
              <w:spacing w:before="102"/>
              <w:ind w:right="214"/>
              <w:jc w:val="right"/>
              <w:rPr>
                <w:sz w:val="18"/>
              </w:rPr>
            </w:pPr>
            <w:r>
              <w:rPr>
                <w:w w:val="99"/>
                <w:sz w:val="18"/>
              </w:rPr>
              <w:t>1</w:t>
            </w:r>
          </w:p>
        </w:tc>
        <w:tc>
          <w:tcPr>
            <w:tcW w:w="702" w:type="dxa"/>
          </w:tcPr>
          <w:p w14:paraId="33BA66D8" w14:textId="77777777" w:rsidR="00A5792B" w:rsidRDefault="002F44C1">
            <w:pPr>
              <w:pStyle w:val="TableParagraph"/>
              <w:spacing w:before="102"/>
              <w:ind w:right="269"/>
              <w:jc w:val="right"/>
              <w:rPr>
                <w:sz w:val="18"/>
              </w:rPr>
            </w:pPr>
            <w:r>
              <w:rPr>
                <w:w w:val="99"/>
                <w:sz w:val="18"/>
              </w:rPr>
              <w:t>2</w:t>
            </w:r>
          </w:p>
        </w:tc>
        <w:tc>
          <w:tcPr>
            <w:tcW w:w="648" w:type="dxa"/>
          </w:tcPr>
          <w:p w14:paraId="11082ABD" w14:textId="77777777" w:rsidR="00A5792B" w:rsidRDefault="002F44C1">
            <w:pPr>
              <w:pStyle w:val="TableParagraph"/>
              <w:spacing w:before="102"/>
              <w:ind w:right="269"/>
              <w:jc w:val="right"/>
              <w:rPr>
                <w:sz w:val="18"/>
              </w:rPr>
            </w:pPr>
            <w:r>
              <w:rPr>
                <w:w w:val="99"/>
                <w:sz w:val="18"/>
              </w:rPr>
              <w:t>0</w:t>
            </w:r>
          </w:p>
        </w:tc>
        <w:tc>
          <w:tcPr>
            <w:tcW w:w="648" w:type="dxa"/>
          </w:tcPr>
          <w:p w14:paraId="015C45F8" w14:textId="77777777" w:rsidR="00A5792B" w:rsidRDefault="002F44C1">
            <w:pPr>
              <w:pStyle w:val="TableParagraph"/>
              <w:spacing w:before="102"/>
              <w:jc w:val="center"/>
              <w:rPr>
                <w:sz w:val="18"/>
              </w:rPr>
            </w:pPr>
            <w:r>
              <w:rPr>
                <w:w w:val="99"/>
                <w:sz w:val="18"/>
              </w:rPr>
              <w:t>0</w:t>
            </w:r>
          </w:p>
        </w:tc>
        <w:tc>
          <w:tcPr>
            <w:tcW w:w="428" w:type="dxa"/>
          </w:tcPr>
          <w:p w14:paraId="4BF4DC23" w14:textId="77777777" w:rsidR="00A5792B" w:rsidRDefault="002F44C1">
            <w:pPr>
              <w:pStyle w:val="TableParagraph"/>
              <w:spacing w:before="102"/>
              <w:ind w:right="49"/>
              <w:jc w:val="right"/>
              <w:rPr>
                <w:sz w:val="18"/>
              </w:rPr>
            </w:pPr>
            <w:r>
              <w:rPr>
                <w:w w:val="99"/>
                <w:sz w:val="18"/>
              </w:rPr>
              <w:t>0</w:t>
            </w:r>
          </w:p>
        </w:tc>
      </w:tr>
      <w:tr w:rsidR="00A5792B" w14:paraId="0DCE1574" w14:textId="77777777">
        <w:trPr>
          <w:trHeight w:val="305"/>
        </w:trPr>
        <w:tc>
          <w:tcPr>
            <w:tcW w:w="1940" w:type="dxa"/>
          </w:tcPr>
          <w:p w14:paraId="2E89F1DE" w14:textId="77777777" w:rsidR="00A5792B" w:rsidRDefault="002F44C1">
            <w:pPr>
              <w:pStyle w:val="TableParagraph"/>
              <w:spacing w:before="101" w:line="184" w:lineRule="exact"/>
              <w:ind w:right="52"/>
              <w:jc w:val="right"/>
              <w:rPr>
                <w:sz w:val="18"/>
              </w:rPr>
            </w:pPr>
            <w:r>
              <w:rPr>
                <w:w w:val="95"/>
                <w:sz w:val="18"/>
              </w:rPr>
              <w:t>HINES</w:t>
            </w:r>
          </w:p>
        </w:tc>
        <w:tc>
          <w:tcPr>
            <w:tcW w:w="1134" w:type="dxa"/>
          </w:tcPr>
          <w:p w14:paraId="7D10AEC8" w14:textId="77777777" w:rsidR="00A5792B" w:rsidRDefault="002F44C1">
            <w:pPr>
              <w:pStyle w:val="TableParagraph"/>
              <w:spacing w:before="101" w:line="184" w:lineRule="exact"/>
              <w:ind w:left="53"/>
              <w:jc w:val="center"/>
              <w:rPr>
                <w:sz w:val="18"/>
              </w:rPr>
            </w:pPr>
            <w:r>
              <w:rPr>
                <w:sz w:val="18"/>
              </w:rPr>
              <w:t>SUB-TOTAL:</w:t>
            </w:r>
          </w:p>
        </w:tc>
        <w:tc>
          <w:tcPr>
            <w:tcW w:w="1026" w:type="dxa"/>
          </w:tcPr>
          <w:p w14:paraId="040E2665" w14:textId="77777777" w:rsidR="00A5792B" w:rsidRDefault="002F44C1">
            <w:pPr>
              <w:pStyle w:val="TableParagraph"/>
              <w:spacing w:before="101" w:line="184" w:lineRule="exact"/>
              <w:ind w:right="484"/>
              <w:jc w:val="right"/>
              <w:rPr>
                <w:sz w:val="18"/>
              </w:rPr>
            </w:pPr>
            <w:r>
              <w:rPr>
                <w:w w:val="95"/>
                <w:sz w:val="18"/>
              </w:rPr>
              <w:t>30</w:t>
            </w:r>
          </w:p>
        </w:tc>
        <w:tc>
          <w:tcPr>
            <w:tcW w:w="1026" w:type="dxa"/>
          </w:tcPr>
          <w:p w14:paraId="2DE3AE5C" w14:textId="77777777" w:rsidR="00A5792B" w:rsidRDefault="002F44C1">
            <w:pPr>
              <w:pStyle w:val="TableParagraph"/>
              <w:tabs>
                <w:tab w:val="left" w:pos="701"/>
              </w:tabs>
              <w:spacing w:before="101" w:line="184" w:lineRule="exact"/>
              <w:ind w:left="53"/>
              <w:rPr>
                <w:sz w:val="18"/>
              </w:rPr>
            </w:pPr>
            <w:r>
              <w:rPr>
                <w:sz w:val="18"/>
              </w:rPr>
              <w:t>0</w:t>
            </w:r>
            <w:r>
              <w:rPr>
                <w:sz w:val="18"/>
              </w:rPr>
              <w:tab/>
              <w:t>1</w:t>
            </w:r>
          </w:p>
        </w:tc>
        <w:tc>
          <w:tcPr>
            <w:tcW w:w="648" w:type="dxa"/>
          </w:tcPr>
          <w:p w14:paraId="12A4C5B5" w14:textId="77777777" w:rsidR="00A5792B" w:rsidRDefault="002F44C1">
            <w:pPr>
              <w:pStyle w:val="TableParagraph"/>
              <w:spacing w:before="101" w:line="184" w:lineRule="exact"/>
              <w:ind w:right="214"/>
              <w:jc w:val="right"/>
              <w:rPr>
                <w:sz w:val="18"/>
              </w:rPr>
            </w:pPr>
            <w:r>
              <w:rPr>
                <w:w w:val="99"/>
                <w:sz w:val="18"/>
              </w:rPr>
              <w:t>6</w:t>
            </w:r>
          </w:p>
        </w:tc>
        <w:tc>
          <w:tcPr>
            <w:tcW w:w="702" w:type="dxa"/>
          </w:tcPr>
          <w:p w14:paraId="564172C4" w14:textId="77777777" w:rsidR="00A5792B" w:rsidRDefault="002F44C1">
            <w:pPr>
              <w:pStyle w:val="TableParagraph"/>
              <w:spacing w:before="101" w:line="184" w:lineRule="exact"/>
              <w:ind w:right="269"/>
              <w:jc w:val="right"/>
              <w:rPr>
                <w:sz w:val="18"/>
              </w:rPr>
            </w:pPr>
            <w:r>
              <w:rPr>
                <w:w w:val="99"/>
                <w:sz w:val="18"/>
              </w:rPr>
              <w:t>6</w:t>
            </w:r>
          </w:p>
        </w:tc>
        <w:tc>
          <w:tcPr>
            <w:tcW w:w="648" w:type="dxa"/>
          </w:tcPr>
          <w:p w14:paraId="27DCA405" w14:textId="77777777" w:rsidR="00A5792B" w:rsidRDefault="002F44C1">
            <w:pPr>
              <w:pStyle w:val="TableParagraph"/>
              <w:spacing w:before="101" w:line="184" w:lineRule="exact"/>
              <w:ind w:right="269"/>
              <w:jc w:val="right"/>
              <w:rPr>
                <w:sz w:val="18"/>
              </w:rPr>
            </w:pPr>
            <w:r>
              <w:rPr>
                <w:w w:val="99"/>
                <w:sz w:val="18"/>
              </w:rPr>
              <w:t>2</w:t>
            </w:r>
          </w:p>
        </w:tc>
        <w:tc>
          <w:tcPr>
            <w:tcW w:w="648" w:type="dxa"/>
          </w:tcPr>
          <w:p w14:paraId="568D0CFC" w14:textId="77777777" w:rsidR="00A5792B" w:rsidRDefault="002F44C1">
            <w:pPr>
              <w:pStyle w:val="TableParagraph"/>
              <w:spacing w:before="101" w:line="184" w:lineRule="exact"/>
              <w:jc w:val="center"/>
              <w:rPr>
                <w:sz w:val="18"/>
              </w:rPr>
            </w:pPr>
            <w:r>
              <w:rPr>
                <w:w w:val="99"/>
                <w:sz w:val="18"/>
              </w:rPr>
              <w:t>2</w:t>
            </w:r>
          </w:p>
        </w:tc>
        <w:tc>
          <w:tcPr>
            <w:tcW w:w="428" w:type="dxa"/>
          </w:tcPr>
          <w:p w14:paraId="7C381016" w14:textId="77777777" w:rsidR="00A5792B" w:rsidRDefault="002F44C1">
            <w:pPr>
              <w:pStyle w:val="TableParagraph"/>
              <w:spacing w:before="101" w:line="184" w:lineRule="exact"/>
              <w:ind w:right="49"/>
              <w:jc w:val="right"/>
              <w:rPr>
                <w:sz w:val="18"/>
              </w:rPr>
            </w:pPr>
            <w:r>
              <w:rPr>
                <w:w w:val="99"/>
                <w:sz w:val="18"/>
              </w:rPr>
              <w:t>2</w:t>
            </w:r>
          </w:p>
        </w:tc>
      </w:tr>
      <w:tr w:rsidR="00A5792B" w14:paraId="54305C93" w14:textId="77777777">
        <w:trPr>
          <w:trHeight w:val="714"/>
        </w:trPr>
        <w:tc>
          <w:tcPr>
            <w:tcW w:w="3074" w:type="dxa"/>
            <w:gridSpan w:val="2"/>
          </w:tcPr>
          <w:p w14:paraId="3619C78D" w14:textId="77777777" w:rsidR="00A5792B" w:rsidRDefault="00A5792B">
            <w:pPr>
              <w:pStyle w:val="TableParagraph"/>
              <w:rPr>
                <w:sz w:val="20"/>
              </w:rPr>
            </w:pPr>
          </w:p>
          <w:p w14:paraId="16093FD8" w14:textId="77777777" w:rsidR="00A5792B" w:rsidRDefault="00A5792B">
            <w:pPr>
              <w:pStyle w:val="TableParagraph"/>
              <w:rPr>
                <w:sz w:val="16"/>
              </w:rPr>
            </w:pPr>
          </w:p>
          <w:p w14:paraId="7BE31037" w14:textId="77777777" w:rsidR="00A5792B" w:rsidRDefault="002F44C1">
            <w:pPr>
              <w:pStyle w:val="TableParagraph"/>
              <w:ind w:left="481"/>
              <w:rPr>
                <w:sz w:val="18"/>
              </w:rPr>
            </w:pPr>
            <w:r>
              <w:rPr>
                <w:sz w:val="18"/>
              </w:rPr>
              <w:t>ASSIGNMENTS FINAL TOTAL:</w:t>
            </w:r>
          </w:p>
        </w:tc>
        <w:tc>
          <w:tcPr>
            <w:tcW w:w="1026" w:type="dxa"/>
          </w:tcPr>
          <w:p w14:paraId="50F20A83" w14:textId="77777777" w:rsidR="00A5792B" w:rsidRDefault="00A5792B">
            <w:pPr>
              <w:pStyle w:val="TableParagraph"/>
              <w:rPr>
                <w:sz w:val="20"/>
              </w:rPr>
            </w:pPr>
          </w:p>
          <w:p w14:paraId="708A193B" w14:textId="77777777" w:rsidR="00A5792B" w:rsidRDefault="00A5792B">
            <w:pPr>
              <w:pStyle w:val="TableParagraph"/>
              <w:rPr>
                <w:sz w:val="16"/>
              </w:rPr>
            </w:pPr>
          </w:p>
          <w:p w14:paraId="7CF6DDDF" w14:textId="77777777" w:rsidR="00A5792B" w:rsidRDefault="002F44C1">
            <w:pPr>
              <w:pStyle w:val="TableParagraph"/>
              <w:ind w:right="484"/>
              <w:jc w:val="right"/>
              <w:rPr>
                <w:sz w:val="18"/>
              </w:rPr>
            </w:pPr>
            <w:r>
              <w:rPr>
                <w:w w:val="95"/>
                <w:sz w:val="18"/>
              </w:rPr>
              <w:t>82</w:t>
            </w:r>
          </w:p>
        </w:tc>
        <w:tc>
          <w:tcPr>
            <w:tcW w:w="1026" w:type="dxa"/>
          </w:tcPr>
          <w:p w14:paraId="25AAB484" w14:textId="77777777" w:rsidR="00A5792B" w:rsidRDefault="00A5792B">
            <w:pPr>
              <w:pStyle w:val="TableParagraph"/>
              <w:rPr>
                <w:sz w:val="20"/>
              </w:rPr>
            </w:pPr>
          </w:p>
          <w:p w14:paraId="20DBF336" w14:textId="77777777" w:rsidR="00A5792B" w:rsidRDefault="00A5792B">
            <w:pPr>
              <w:pStyle w:val="TableParagraph"/>
              <w:rPr>
                <w:sz w:val="16"/>
              </w:rPr>
            </w:pPr>
          </w:p>
          <w:p w14:paraId="310E2E7E" w14:textId="77777777" w:rsidR="00A5792B" w:rsidRDefault="002F44C1">
            <w:pPr>
              <w:pStyle w:val="TableParagraph"/>
              <w:tabs>
                <w:tab w:val="left" w:pos="701"/>
              </w:tabs>
              <w:ind w:left="53"/>
              <w:rPr>
                <w:sz w:val="18"/>
              </w:rPr>
            </w:pPr>
            <w:r>
              <w:rPr>
                <w:sz w:val="18"/>
              </w:rPr>
              <w:t>0</w:t>
            </w:r>
            <w:r>
              <w:rPr>
                <w:sz w:val="18"/>
              </w:rPr>
              <w:tab/>
              <w:t>1</w:t>
            </w:r>
          </w:p>
        </w:tc>
        <w:tc>
          <w:tcPr>
            <w:tcW w:w="648" w:type="dxa"/>
          </w:tcPr>
          <w:p w14:paraId="081A6361" w14:textId="77777777" w:rsidR="00A5792B" w:rsidRDefault="00A5792B">
            <w:pPr>
              <w:pStyle w:val="TableParagraph"/>
              <w:rPr>
                <w:sz w:val="20"/>
              </w:rPr>
            </w:pPr>
          </w:p>
          <w:p w14:paraId="77633E47" w14:textId="77777777" w:rsidR="00A5792B" w:rsidRDefault="00A5792B">
            <w:pPr>
              <w:pStyle w:val="TableParagraph"/>
              <w:rPr>
                <w:sz w:val="16"/>
              </w:rPr>
            </w:pPr>
          </w:p>
          <w:p w14:paraId="355912EB" w14:textId="77777777" w:rsidR="00A5792B" w:rsidRDefault="002F44C1">
            <w:pPr>
              <w:pStyle w:val="TableParagraph"/>
              <w:ind w:right="214"/>
              <w:jc w:val="right"/>
              <w:rPr>
                <w:sz w:val="18"/>
              </w:rPr>
            </w:pPr>
            <w:r>
              <w:rPr>
                <w:w w:val="95"/>
                <w:sz w:val="18"/>
              </w:rPr>
              <w:t>12</w:t>
            </w:r>
          </w:p>
        </w:tc>
        <w:tc>
          <w:tcPr>
            <w:tcW w:w="702" w:type="dxa"/>
          </w:tcPr>
          <w:p w14:paraId="35379538" w14:textId="77777777" w:rsidR="00A5792B" w:rsidRDefault="00A5792B">
            <w:pPr>
              <w:pStyle w:val="TableParagraph"/>
              <w:rPr>
                <w:sz w:val="20"/>
              </w:rPr>
            </w:pPr>
          </w:p>
          <w:p w14:paraId="306442A3" w14:textId="77777777" w:rsidR="00A5792B" w:rsidRDefault="00A5792B">
            <w:pPr>
              <w:pStyle w:val="TableParagraph"/>
              <w:rPr>
                <w:sz w:val="16"/>
              </w:rPr>
            </w:pPr>
          </w:p>
          <w:p w14:paraId="115D3106" w14:textId="77777777" w:rsidR="00A5792B" w:rsidRDefault="002F44C1">
            <w:pPr>
              <w:pStyle w:val="TableParagraph"/>
              <w:ind w:right="269"/>
              <w:jc w:val="right"/>
              <w:rPr>
                <w:sz w:val="18"/>
              </w:rPr>
            </w:pPr>
            <w:r>
              <w:rPr>
                <w:w w:val="95"/>
                <w:sz w:val="18"/>
              </w:rPr>
              <w:t>15</w:t>
            </w:r>
          </w:p>
        </w:tc>
        <w:tc>
          <w:tcPr>
            <w:tcW w:w="648" w:type="dxa"/>
          </w:tcPr>
          <w:p w14:paraId="3F2E636F" w14:textId="77777777" w:rsidR="00A5792B" w:rsidRDefault="00A5792B">
            <w:pPr>
              <w:pStyle w:val="TableParagraph"/>
              <w:rPr>
                <w:sz w:val="20"/>
              </w:rPr>
            </w:pPr>
          </w:p>
          <w:p w14:paraId="71A97243" w14:textId="77777777" w:rsidR="00A5792B" w:rsidRDefault="00A5792B">
            <w:pPr>
              <w:pStyle w:val="TableParagraph"/>
              <w:rPr>
                <w:sz w:val="16"/>
              </w:rPr>
            </w:pPr>
          </w:p>
          <w:p w14:paraId="0C91657C" w14:textId="77777777" w:rsidR="00A5792B" w:rsidRDefault="002F44C1">
            <w:pPr>
              <w:pStyle w:val="TableParagraph"/>
              <w:ind w:right="269"/>
              <w:jc w:val="right"/>
              <w:rPr>
                <w:sz w:val="18"/>
              </w:rPr>
            </w:pPr>
            <w:r>
              <w:rPr>
                <w:w w:val="99"/>
                <w:sz w:val="18"/>
              </w:rPr>
              <w:t>5</w:t>
            </w:r>
          </w:p>
        </w:tc>
        <w:tc>
          <w:tcPr>
            <w:tcW w:w="648" w:type="dxa"/>
          </w:tcPr>
          <w:p w14:paraId="40EF0450" w14:textId="77777777" w:rsidR="00A5792B" w:rsidRDefault="00A5792B">
            <w:pPr>
              <w:pStyle w:val="TableParagraph"/>
              <w:rPr>
                <w:sz w:val="20"/>
              </w:rPr>
            </w:pPr>
          </w:p>
          <w:p w14:paraId="2C8548BB" w14:textId="77777777" w:rsidR="00A5792B" w:rsidRDefault="00A5792B">
            <w:pPr>
              <w:pStyle w:val="TableParagraph"/>
              <w:rPr>
                <w:sz w:val="16"/>
              </w:rPr>
            </w:pPr>
          </w:p>
          <w:p w14:paraId="1043F558" w14:textId="77777777" w:rsidR="00A5792B" w:rsidRDefault="002F44C1">
            <w:pPr>
              <w:pStyle w:val="TableParagraph"/>
              <w:jc w:val="center"/>
              <w:rPr>
                <w:sz w:val="18"/>
              </w:rPr>
            </w:pPr>
            <w:r>
              <w:rPr>
                <w:w w:val="99"/>
                <w:sz w:val="18"/>
              </w:rPr>
              <w:t>5</w:t>
            </w:r>
          </w:p>
        </w:tc>
        <w:tc>
          <w:tcPr>
            <w:tcW w:w="428" w:type="dxa"/>
          </w:tcPr>
          <w:p w14:paraId="1A27E86B" w14:textId="77777777" w:rsidR="00A5792B" w:rsidRDefault="00A5792B">
            <w:pPr>
              <w:pStyle w:val="TableParagraph"/>
              <w:rPr>
                <w:sz w:val="20"/>
              </w:rPr>
            </w:pPr>
          </w:p>
          <w:p w14:paraId="080C143C" w14:textId="77777777" w:rsidR="00A5792B" w:rsidRDefault="00A5792B">
            <w:pPr>
              <w:pStyle w:val="TableParagraph"/>
              <w:rPr>
                <w:sz w:val="16"/>
              </w:rPr>
            </w:pPr>
          </w:p>
          <w:p w14:paraId="52710096" w14:textId="77777777" w:rsidR="00A5792B" w:rsidRDefault="002F44C1">
            <w:pPr>
              <w:pStyle w:val="TableParagraph"/>
              <w:ind w:right="49"/>
              <w:jc w:val="right"/>
              <w:rPr>
                <w:sz w:val="18"/>
              </w:rPr>
            </w:pPr>
            <w:r>
              <w:rPr>
                <w:w w:val="99"/>
                <w:sz w:val="18"/>
              </w:rPr>
              <w:t>3</w:t>
            </w:r>
          </w:p>
        </w:tc>
      </w:tr>
      <w:tr w:rsidR="00A5792B" w14:paraId="30A2D67A" w14:textId="77777777">
        <w:trPr>
          <w:trHeight w:val="305"/>
        </w:trPr>
        <w:tc>
          <w:tcPr>
            <w:tcW w:w="3074" w:type="dxa"/>
            <w:gridSpan w:val="2"/>
          </w:tcPr>
          <w:p w14:paraId="5E5C4453" w14:textId="77777777" w:rsidR="00A5792B" w:rsidRDefault="002F44C1">
            <w:pPr>
              <w:pStyle w:val="TableParagraph"/>
              <w:spacing w:before="102" w:line="184" w:lineRule="exact"/>
              <w:ind w:left="697"/>
              <w:rPr>
                <w:sz w:val="18"/>
              </w:rPr>
            </w:pPr>
            <w:r>
              <w:rPr>
                <w:sz w:val="18"/>
              </w:rPr>
              <w:t>PERSONNEL FINAL TOTAL:</w:t>
            </w:r>
          </w:p>
        </w:tc>
        <w:tc>
          <w:tcPr>
            <w:tcW w:w="1026" w:type="dxa"/>
          </w:tcPr>
          <w:p w14:paraId="14B60497" w14:textId="77777777" w:rsidR="00A5792B" w:rsidRDefault="002F44C1">
            <w:pPr>
              <w:pStyle w:val="TableParagraph"/>
              <w:spacing w:before="102" w:line="184" w:lineRule="exact"/>
              <w:ind w:right="484"/>
              <w:jc w:val="right"/>
              <w:rPr>
                <w:sz w:val="18"/>
              </w:rPr>
            </w:pPr>
            <w:r>
              <w:rPr>
                <w:w w:val="95"/>
                <w:sz w:val="18"/>
              </w:rPr>
              <w:t>70</w:t>
            </w:r>
          </w:p>
        </w:tc>
        <w:tc>
          <w:tcPr>
            <w:tcW w:w="1026" w:type="dxa"/>
          </w:tcPr>
          <w:p w14:paraId="25DABF91" w14:textId="77777777" w:rsidR="00A5792B" w:rsidRDefault="002F44C1">
            <w:pPr>
              <w:pStyle w:val="TableParagraph"/>
              <w:tabs>
                <w:tab w:val="left" w:pos="701"/>
              </w:tabs>
              <w:spacing w:before="102" w:line="184" w:lineRule="exact"/>
              <w:ind w:left="53"/>
              <w:rPr>
                <w:sz w:val="18"/>
              </w:rPr>
            </w:pPr>
            <w:r>
              <w:rPr>
                <w:sz w:val="18"/>
              </w:rPr>
              <w:t>0</w:t>
            </w:r>
            <w:r>
              <w:rPr>
                <w:sz w:val="18"/>
              </w:rPr>
              <w:tab/>
              <w:t>1</w:t>
            </w:r>
          </w:p>
        </w:tc>
        <w:tc>
          <w:tcPr>
            <w:tcW w:w="648" w:type="dxa"/>
          </w:tcPr>
          <w:p w14:paraId="53F3E5AE" w14:textId="77777777" w:rsidR="00A5792B" w:rsidRDefault="002F44C1">
            <w:pPr>
              <w:pStyle w:val="TableParagraph"/>
              <w:spacing w:before="102" w:line="184" w:lineRule="exact"/>
              <w:ind w:right="214"/>
              <w:jc w:val="right"/>
              <w:rPr>
                <w:sz w:val="18"/>
              </w:rPr>
            </w:pPr>
            <w:r>
              <w:rPr>
                <w:w w:val="95"/>
                <w:sz w:val="18"/>
              </w:rPr>
              <w:t>12</w:t>
            </w:r>
          </w:p>
        </w:tc>
        <w:tc>
          <w:tcPr>
            <w:tcW w:w="702" w:type="dxa"/>
          </w:tcPr>
          <w:p w14:paraId="4EBF3367" w14:textId="77777777" w:rsidR="00A5792B" w:rsidRDefault="002F44C1">
            <w:pPr>
              <w:pStyle w:val="TableParagraph"/>
              <w:spacing w:before="102" w:line="184" w:lineRule="exact"/>
              <w:ind w:right="269"/>
              <w:jc w:val="right"/>
              <w:rPr>
                <w:sz w:val="18"/>
              </w:rPr>
            </w:pPr>
            <w:r>
              <w:rPr>
                <w:w w:val="95"/>
                <w:sz w:val="18"/>
              </w:rPr>
              <w:t>15</w:t>
            </w:r>
          </w:p>
        </w:tc>
        <w:tc>
          <w:tcPr>
            <w:tcW w:w="648" w:type="dxa"/>
          </w:tcPr>
          <w:p w14:paraId="1823E58A" w14:textId="77777777" w:rsidR="00A5792B" w:rsidRDefault="002F44C1">
            <w:pPr>
              <w:pStyle w:val="TableParagraph"/>
              <w:spacing w:before="102" w:line="184" w:lineRule="exact"/>
              <w:ind w:right="269"/>
              <w:jc w:val="right"/>
              <w:rPr>
                <w:sz w:val="18"/>
              </w:rPr>
            </w:pPr>
            <w:r>
              <w:rPr>
                <w:w w:val="99"/>
                <w:sz w:val="18"/>
              </w:rPr>
              <w:t>4</w:t>
            </w:r>
          </w:p>
        </w:tc>
        <w:tc>
          <w:tcPr>
            <w:tcW w:w="648" w:type="dxa"/>
          </w:tcPr>
          <w:p w14:paraId="3429A0EC" w14:textId="77777777" w:rsidR="00A5792B" w:rsidRDefault="002F44C1">
            <w:pPr>
              <w:pStyle w:val="TableParagraph"/>
              <w:spacing w:before="102" w:line="184" w:lineRule="exact"/>
              <w:jc w:val="center"/>
              <w:rPr>
                <w:sz w:val="18"/>
              </w:rPr>
            </w:pPr>
            <w:r>
              <w:rPr>
                <w:w w:val="99"/>
                <w:sz w:val="18"/>
              </w:rPr>
              <w:t>4</w:t>
            </w:r>
          </w:p>
        </w:tc>
        <w:tc>
          <w:tcPr>
            <w:tcW w:w="428" w:type="dxa"/>
          </w:tcPr>
          <w:p w14:paraId="3C0F43A5" w14:textId="77777777" w:rsidR="00A5792B" w:rsidRDefault="002F44C1">
            <w:pPr>
              <w:pStyle w:val="TableParagraph"/>
              <w:spacing w:before="102" w:line="184" w:lineRule="exact"/>
              <w:ind w:right="49"/>
              <w:jc w:val="right"/>
              <w:rPr>
                <w:sz w:val="18"/>
              </w:rPr>
            </w:pPr>
            <w:r>
              <w:rPr>
                <w:w w:val="99"/>
                <w:sz w:val="18"/>
              </w:rPr>
              <w:t>3</w:t>
            </w:r>
          </w:p>
        </w:tc>
      </w:tr>
    </w:tbl>
    <w:p w14:paraId="720ACF5F" w14:textId="77777777" w:rsidR="00A5792B" w:rsidRDefault="00A5792B">
      <w:pPr>
        <w:pStyle w:val="BodyText"/>
        <w:spacing w:before="6"/>
        <w:rPr>
          <w:rFonts w:ascii="Courier New"/>
          <w:sz w:val="17"/>
        </w:rPr>
      </w:pPr>
    </w:p>
    <w:p w14:paraId="23C2738A" w14:textId="77777777" w:rsidR="00A5792B" w:rsidRDefault="002F44C1">
      <w:pPr>
        <w:spacing w:before="1"/>
        <w:ind w:left="240"/>
        <w:rPr>
          <w:rFonts w:ascii="Courier New"/>
          <w:b/>
          <w:sz w:val="20"/>
        </w:rPr>
      </w:pPr>
      <w:r>
        <w:rPr>
          <w:rFonts w:ascii="Courier New"/>
          <w:sz w:val="20"/>
        </w:rPr>
        <w:t xml:space="preserve">Enter RETURN to continue or '^' to exit: </w:t>
      </w:r>
      <w:r>
        <w:rPr>
          <w:rFonts w:ascii="Courier New"/>
          <w:b/>
          <w:sz w:val="20"/>
        </w:rPr>
        <w:t>&lt;RET&gt;</w:t>
      </w:r>
    </w:p>
    <w:p w14:paraId="75D72AB4" w14:textId="77777777" w:rsidR="00A5792B" w:rsidRDefault="00A5792B">
      <w:pPr>
        <w:pStyle w:val="BodyText"/>
        <w:rPr>
          <w:rFonts w:ascii="Courier New"/>
          <w:b/>
          <w:sz w:val="22"/>
        </w:rPr>
      </w:pPr>
    </w:p>
    <w:p w14:paraId="5A8E36B9" w14:textId="77777777" w:rsidR="00A5792B" w:rsidRDefault="00A5792B">
      <w:pPr>
        <w:pStyle w:val="BodyText"/>
        <w:spacing w:before="10"/>
        <w:rPr>
          <w:rFonts w:ascii="Courier New"/>
          <w:b/>
          <w:sz w:val="17"/>
        </w:rPr>
      </w:pPr>
    </w:p>
    <w:p w14:paraId="1CD63073" w14:textId="77777777" w:rsidR="00A5792B" w:rsidRDefault="002F44C1">
      <w:pPr>
        <w:tabs>
          <w:tab w:val="left" w:pos="5759"/>
          <w:tab w:val="left" w:pos="6239"/>
        </w:tabs>
        <w:spacing w:before="1"/>
        <w:ind w:left="240"/>
        <w:rPr>
          <w:sz w:val="24"/>
        </w:rPr>
      </w:pPr>
      <w:r>
        <w:rPr>
          <w:rFonts w:ascii="Courier New"/>
          <w:sz w:val="20"/>
        </w:rPr>
        <w:t>Choose a sort parameter set between 1</w:t>
      </w:r>
      <w:r>
        <w:rPr>
          <w:rFonts w:ascii="Courier New"/>
          <w:spacing w:val="-22"/>
          <w:sz w:val="20"/>
        </w:rPr>
        <w:t xml:space="preserve"> </w:t>
      </w:r>
      <w:r>
        <w:rPr>
          <w:rFonts w:ascii="Courier New"/>
          <w:sz w:val="20"/>
        </w:rPr>
        <w:t>and</w:t>
      </w:r>
      <w:r>
        <w:rPr>
          <w:rFonts w:ascii="Courier New"/>
          <w:spacing w:val="-3"/>
          <w:sz w:val="20"/>
        </w:rPr>
        <w:t xml:space="preserve"> </w:t>
      </w:r>
      <w:r>
        <w:rPr>
          <w:rFonts w:ascii="Courier New"/>
          <w:sz w:val="20"/>
        </w:rPr>
        <w:t>4:</w:t>
      </w:r>
      <w:r>
        <w:rPr>
          <w:rFonts w:ascii="Courier New"/>
          <w:sz w:val="20"/>
        </w:rPr>
        <w:tab/>
      </w:r>
      <w:r>
        <w:rPr>
          <w:rFonts w:ascii="Courier New"/>
          <w:b/>
          <w:sz w:val="20"/>
        </w:rPr>
        <w:t>4</w:t>
      </w:r>
      <w:r>
        <w:rPr>
          <w:rFonts w:ascii="Courier New"/>
          <w:b/>
          <w:sz w:val="20"/>
        </w:rPr>
        <w:tab/>
      </w:r>
      <w:r>
        <w:rPr>
          <w:sz w:val="24"/>
        </w:rPr>
        <w:t>Service and Service</w:t>
      </w:r>
      <w:r>
        <w:rPr>
          <w:spacing w:val="-3"/>
          <w:sz w:val="24"/>
        </w:rPr>
        <w:t xml:space="preserve"> </w:t>
      </w:r>
      <w:r>
        <w:rPr>
          <w:sz w:val="24"/>
        </w:rPr>
        <w:t>Position</w:t>
      </w:r>
    </w:p>
    <w:p w14:paraId="600D6C10" w14:textId="77777777" w:rsidR="00A5792B" w:rsidRDefault="00A5792B">
      <w:pPr>
        <w:pStyle w:val="BodyText"/>
        <w:rPr>
          <w:sz w:val="26"/>
        </w:rPr>
      </w:pPr>
    </w:p>
    <w:p w14:paraId="7DF79C2B" w14:textId="77777777" w:rsidR="00A5792B" w:rsidRDefault="002F44C1">
      <w:pPr>
        <w:pStyle w:val="ListParagraph"/>
        <w:numPr>
          <w:ilvl w:val="0"/>
          <w:numId w:val="331"/>
        </w:numPr>
        <w:tabs>
          <w:tab w:val="left" w:pos="600"/>
        </w:tabs>
        <w:spacing w:before="159"/>
        <w:rPr>
          <w:sz w:val="20"/>
        </w:rPr>
      </w:pPr>
      <w:r>
        <w:rPr>
          <w:sz w:val="20"/>
        </w:rPr>
        <w:t>Multi-Divisional Summary</w:t>
      </w:r>
      <w:r>
        <w:rPr>
          <w:spacing w:val="-3"/>
          <w:sz w:val="20"/>
        </w:rPr>
        <w:t xml:space="preserve"> </w:t>
      </w:r>
      <w:r>
        <w:rPr>
          <w:sz w:val="20"/>
        </w:rPr>
        <w:t>Report.</w:t>
      </w:r>
    </w:p>
    <w:p w14:paraId="1F2F0F37" w14:textId="77777777" w:rsidR="00A5792B" w:rsidRDefault="00A5792B">
      <w:pPr>
        <w:pStyle w:val="BodyText"/>
        <w:spacing w:before="11"/>
        <w:rPr>
          <w:rFonts w:ascii="Courier New"/>
          <w:sz w:val="19"/>
        </w:rPr>
      </w:pPr>
    </w:p>
    <w:p w14:paraId="6B67728A" w14:textId="77777777" w:rsidR="00A5792B" w:rsidRDefault="002F44C1">
      <w:pPr>
        <w:pStyle w:val="ListParagraph"/>
        <w:numPr>
          <w:ilvl w:val="0"/>
          <w:numId w:val="331"/>
        </w:numPr>
        <w:tabs>
          <w:tab w:val="left" w:pos="600"/>
        </w:tabs>
        <w:rPr>
          <w:sz w:val="20"/>
        </w:rPr>
      </w:pPr>
      <w:r>
        <w:rPr>
          <w:sz w:val="20"/>
        </w:rPr>
        <w:t>Detailed Multi-Divisional</w:t>
      </w:r>
      <w:r>
        <w:rPr>
          <w:spacing w:val="-3"/>
          <w:sz w:val="20"/>
        </w:rPr>
        <w:t xml:space="preserve"> </w:t>
      </w:r>
      <w:r>
        <w:rPr>
          <w:sz w:val="20"/>
        </w:rPr>
        <w:t>Report.</w:t>
      </w:r>
    </w:p>
    <w:p w14:paraId="7AA215DC" w14:textId="77777777" w:rsidR="00A5792B" w:rsidRDefault="00A5792B">
      <w:pPr>
        <w:pStyle w:val="BodyText"/>
        <w:spacing w:before="7"/>
        <w:rPr>
          <w:rFonts w:ascii="Courier New"/>
          <w:sz w:val="19"/>
        </w:rPr>
      </w:pPr>
    </w:p>
    <w:p w14:paraId="372D9155" w14:textId="77777777" w:rsidR="00A5792B" w:rsidRDefault="002F44C1">
      <w:pPr>
        <w:ind w:left="240"/>
        <w:rPr>
          <w:rFonts w:ascii="Courier New"/>
          <w:b/>
          <w:sz w:val="20"/>
        </w:rPr>
      </w:pPr>
      <w:r>
        <w:rPr>
          <w:rFonts w:ascii="Courier New"/>
          <w:sz w:val="20"/>
        </w:rPr>
        <w:t xml:space="preserve">Select Reporting Option: </w:t>
      </w:r>
      <w:r>
        <w:rPr>
          <w:rFonts w:ascii="Courier New"/>
          <w:b/>
          <w:sz w:val="20"/>
        </w:rPr>
        <w:t>2</w:t>
      </w:r>
    </w:p>
    <w:p w14:paraId="6A2D3FD2" w14:textId="77777777" w:rsidR="00A5792B" w:rsidRDefault="00A5792B">
      <w:pPr>
        <w:pStyle w:val="BodyText"/>
        <w:spacing w:before="8"/>
        <w:rPr>
          <w:rFonts w:ascii="Courier New"/>
          <w:b/>
          <w:sz w:val="19"/>
        </w:rPr>
      </w:pPr>
    </w:p>
    <w:p w14:paraId="64F6423D" w14:textId="77777777" w:rsidR="00A5792B" w:rsidRDefault="002F44C1">
      <w:pPr>
        <w:spacing w:line="458" w:lineRule="auto"/>
        <w:ind w:left="240" w:right="3438"/>
        <w:rPr>
          <w:sz w:val="24"/>
        </w:rPr>
      </w:pPr>
      <w:r>
        <w:rPr>
          <w:sz w:val="24"/>
        </w:rPr>
        <w:t xml:space="preserve">Select 1 to print a summary report or 2 to print the entire report. </w:t>
      </w:r>
      <w:r>
        <w:rPr>
          <w:rFonts w:ascii="Courier New"/>
          <w:sz w:val="20"/>
        </w:rPr>
        <w:t xml:space="preserve">Select FACILITY (Press return for all facilities): </w:t>
      </w:r>
      <w:r>
        <w:rPr>
          <w:rFonts w:ascii="Courier New"/>
          <w:b/>
          <w:sz w:val="20"/>
        </w:rPr>
        <w:t xml:space="preserve">&lt;RET&gt; </w:t>
      </w:r>
      <w:r>
        <w:rPr>
          <w:sz w:val="24"/>
        </w:rPr>
        <w:t>Select appropriate facility or press return for all facilities.</w:t>
      </w:r>
    </w:p>
    <w:p w14:paraId="56580E07" w14:textId="77777777" w:rsidR="00A5792B" w:rsidRDefault="002F44C1">
      <w:pPr>
        <w:spacing w:line="201" w:lineRule="exact"/>
        <w:ind w:left="240"/>
        <w:rPr>
          <w:rFonts w:ascii="Courier New"/>
          <w:b/>
          <w:sz w:val="20"/>
        </w:rPr>
      </w:pPr>
      <w:r>
        <w:rPr>
          <w:rFonts w:ascii="Courier New"/>
          <w:sz w:val="20"/>
        </w:rPr>
        <w:t xml:space="preserve">Select PRODUCT LINE (Press return for all product lines): </w:t>
      </w:r>
      <w:r>
        <w:rPr>
          <w:rFonts w:ascii="Courier New"/>
          <w:b/>
          <w:sz w:val="20"/>
        </w:rPr>
        <w:t>&lt;RET&gt;</w:t>
      </w:r>
    </w:p>
    <w:p w14:paraId="0B1F03A7" w14:textId="77777777" w:rsidR="00A5792B" w:rsidRDefault="00A5792B">
      <w:pPr>
        <w:pStyle w:val="BodyText"/>
        <w:spacing w:before="8"/>
        <w:rPr>
          <w:rFonts w:ascii="Courier New"/>
          <w:b/>
          <w:sz w:val="19"/>
        </w:rPr>
      </w:pPr>
    </w:p>
    <w:p w14:paraId="3FDBE0BB" w14:textId="77777777" w:rsidR="00A5792B" w:rsidRDefault="002F44C1">
      <w:pPr>
        <w:pStyle w:val="BodyText"/>
        <w:ind w:left="240"/>
      </w:pPr>
      <w:r>
        <w:t>Select appropriate product line(s) or press return for all product lines.</w:t>
      </w:r>
    </w:p>
    <w:p w14:paraId="71492F36" w14:textId="77777777" w:rsidR="00A5792B" w:rsidRDefault="002F44C1">
      <w:pPr>
        <w:spacing w:before="230"/>
        <w:ind w:left="240"/>
        <w:rPr>
          <w:rFonts w:ascii="Courier New"/>
          <w:b/>
          <w:sz w:val="20"/>
        </w:rPr>
      </w:pPr>
      <w:r>
        <w:rPr>
          <w:rFonts w:ascii="Courier New"/>
          <w:sz w:val="20"/>
        </w:rPr>
        <w:t xml:space="preserve">Select SERVICE POSITION (Press return for all service positions): </w:t>
      </w:r>
      <w:r>
        <w:rPr>
          <w:rFonts w:ascii="Courier New"/>
          <w:b/>
          <w:sz w:val="20"/>
        </w:rPr>
        <w:t>&lt;RET&gt;</w:t>
      </w:r>
    </w:p>
    <w:p w14:paraId="1FA51D2F" w14:textId="77777777" w:rsidR="00A5792B" w:rsidRDefault="002F44C1">
      <w:pPr>
        <w:pStyle w:val="BodyText"/>
        <w:spacing w:before="179"/>
        <w:ind w:left="240"/>
      </w:pPr>
      <w:r>
        <w:t>Enter appropriate service position, or press return for all service positions.</w:t>
      </w:r>
    </w:p>
    <w:p w14:paraId="1C5D6393" w14:textId="77777777" w:rsidR="00A5792B" w:rsidRDefault="00A5792B">
      <w:pPr>
        <w:sectPr w:rsidR="00A5792B">
          <w:pgSz w:w="12240" w:h="15840"/>
          <w:pgMar w:top="1700" w:right="620" w:bottom="1160" w:left="1200" w:header="725" w:footer="975" w:gutter="0"/>
          <w:cols w:space="720"/>
        </w:sectPr>
      </w:pPr>
    </w:p>
    <w:p w14:paraId="45C1CD87" w14:textId="77777777" w:rsidR="00A5792B" w:rsidRDefault="00A5792B">
      <w:pPr>
        <w:pStyle w:val="BodyText"/>
        <w:rPr>
          <w:sz w:val="20"/>
        </w:rPr>
      </w:pPr>
    </w:p>
    <w:p w14:paraId="36F686B1" w14:textId="77777777" w:rsidR="00A5792B" w:rsidRDefault="00A5792B">
      <w:pPr>
        <w:pStyle w:val="BodyText"/>
        <w:spacing w:before="9"/>
        <w:rPr>
          <w:sz w:val="22"/>
        </w:rPr>
      </w:pPr>
    </w:p>
    <w:p w14:paraId="2A99F531" w14:textId="77777777" w:rsidR="00A5792B" w:rsidRDefault="002F44C1">
      <w:pPr>
        <w:ind w:left="240"/>
        <w:rPr>
          <w:rFonts w:ascii="Courier New"/>
          <w:b/>
          <w:sz w:val="20"/>
        </w:rPr>
      </w:pPr>
      <w:r>
        <w:rPr>
          <w:rFonts w:ascii="Courier New"/>
          <w:sz w:val="20"/>
        </w:rPr>
        <w:t xml:space="preserve">Start with DATE OF BIRTH (Press return for all dates of birth): </w:t>
      </w:r>
      <w:r>
        <w:rPr>
          <w:rFonts w:ascii="Courier New"/>
          <w:b/>
          <w:sz w:val="20"/>
        </w:rPr>
        <w:t>&lt;RET&gt;</w:t>
      </w:r>
    </w:p>
    <w:p w14:paraId="6F6017D0" w14:textId="77777777" w:rsidR="00A5792B" w:rsidRDefault="002F44C1">
      <w:pPr>
        <w:pStyle w:val="BodyText"/>
        <w:spacing w:before="179"/>
        <w:ind w:left="240"/>
      </w:pPr>
      <w:r>
        <w:t>Enter appropriate date of birth, or press return for all dates of birth.</w:t>
      </w:r>
    </w:p>
    <w:p w14:paraId="547E7D8C" w14:textId="77777777" w:rsidR="00A5792B" w:rsidRDefault="002F44C1">
      <w:pPr>
        <w:spacing w:before="188"/>
        <w:ind w:left="240"/>
        <w:rPr>
          <w:sz w:val="24"/>
        </w:rPr>
      </w:pPr>
      <w:r>
        <w:rPr>
          <w:rFonts w:ascii="Courier New"/>
          <w:sz w:val="20"/>
        </w:rPr>
        <w:t>DEVICE: HOME//</w:t>
      </w:r>
      <w:r>
        <w:rPr>
          <w:sz w:val="24"/>
        </w:rPr>
        <w:t>Enter appropriate response</w:t>
      </w:r>
    </w:p>
    <w:p w14:paraId="13A34EC9" w14:textId="77777777" w:rsidR="00A5792B" w:rsidRDefault="00A5792B">
      <w:pPr>
        <w:pStyle w:val="BodyText"/>
        <w:spacing w:before="5"/>
        <w:rPr>
          <w:sz w:val="35"/>
        </w:rPr>
      </w:pPr>
    </w:p>
    <w:p w14:paraId="7B123036" w14:textId="77777777" w:rsidR="00A5792B" w:rsidRDefault="002F44C1">
      <w:pPr>
        <w:ind w:left="3803"/>
        <w:rPr>
          <w:rFonts w:ascii="Courier New"/>
          <w:sz w:val="18"/>
        </w:rPr>
      </w:pPr>
      <w:r>
        <w:rPr>
          <w:rFonts w:ascii="Courier New"/>
          <w:sz w:val="18"/>
        </w:rPr>
        <w:t>BALTIMORE, MD</w:t>
      </w:r>
    </w:p>
    <w:p w14:paraId="03D0747E" w14:textId="77777777" w:rsidR="00A5792B" w:rsidRDefault="00BE26E6">
      <w:pPr>
        <w:tabs>
          <w:tab w:val="left" w:pos="3371"/>
          <w:tab w:val="left" w:pos="5746"/>
          <w:tab w:val="left" w:pos="7258"/>
          <w:tab w:val="left" w:pos="8122"/>
        </w:tabs>
        <w:ind w:left="240" w:right="1971"/>
        <w:rPr>
          <w:rFonts w:ascii="Courier New"/>
          <w:sz w:val="18"/>
        </w:rPr>
      </w:pPr>
      <w:r>
        <w:pict w14:anchorId="07FE2A0B">
          <v:shape id="_x0000_s2653" style="position:absolute;left:0;text-align:left;margin-left:1in;margin-top:25.35pt;width:431.95pt;height:.1pt;z-index:-15595008;mso-wrap-distance-left:0;mso-wrap-distance-right:0;mso-position-horizontal-relative:page" coordorigin="1440,507" coordsize="8639,0" path="m1440,507r8639,e" filled="f" strokeweight=".18733mm">
            <v:stroke dashstyle="dash"/>
            <v:path arrowok="t"/>
            <w10:wrap type="topAndBottom" anchorx="page"/>
          </v:shape>
        </w:pict>
      </w:r>
      <w:r w:rsidR="002F44C1">
        <w:rPr>
          <w:rFonts w:ascii="Courier New"/>
          <w:sz w:val="18"/>
        </w:rPr>
        <w:t>NURSING SERVICE AGE PROFILE BY</w:t>
      </w:r>
      <w:r w:rsidR="002F44C1">
        <w:rPr>
          <w:rFonts w:ascii="Courier New"/>
          <w:spacing w:val="-30"/>
          <w:sz w:val="18"/>
        </w:rPr>
        <w:t xml:space="preserve"> </w:t>
      </w:r>
      <w:r w:rsidR="002F44C1">
        <w:rPr>
          <w:rFonts w:ascii="Courier New"/>
          <w:sz w:val="18"/>
        </w:rPr>
        <w:t>SERVICE</w:t>
      </w:r>
      <w:r w:rsidR="002F44C1">
        <w:rPr>
          <w:rFonts w:ascii="Courier New"/>
          <w:spacing w:val="-6"/>
          <w:sz w:val="18"/>
        </w:rPr>
        <w:t xml:space="preserve"> </w:t>
      </w:r>
      <w:r w:rsidR="002F44C1">
        <w:rPr>
          <w:rFonts w:ascii="Courier New"/>
          <w:sz w:val="18"/>
        </w:rPr>
        <w:t>POSITION</w:t>
      </w:r>
      <w:r w:rsidR="002F44C1">
        <w:rPr>
          <w:rFonts w:ascii="Courier New"/>
          <w:sz w:val="18"/>
        </w:rPr>
        <w:tab/>
        <w:t>FEB</w:t>
      </w:r>
      <w:r w:rsidR="002F44C1">
        <w:rPr>
          <w:rFonts w:ascii="Courier New"/>
          <w:spacing w:val="-6"/>
          <w:sz w:val="18"/>
        </w:rPr>
        <w:t xml:space="preserve"> </w:t>
      </w:r>
      <w:r w:rsidR="002F44C1">
        <w:rPr>
          <w:rFonts w:ascii="Courier New"/>
          <w:sz w:val="18"/>
        </w:rPr>
        <w:t>24,1997</w:t>
      </w:r>
      <w:r w:rsidR="002F44C1">
        <w:rPr>
          <w:rFonts w:ascii="Courier New"/>
          <w:sz w:val="18"/>
        </w:rPr>
        <w:tab/>
        <w:t>PAGE: 1 NAME</w:t>
      </w:r>
      <w:r w:rsidR="002F44C1">
        <w:rPr>
          <w:rFonts w:ascii="Courier New"/>
          <w:sz w:val="18"/>
        </w:rPr>
        <w:tab/>
        <w:t>NO DOB 18-20 21-29 30-39 40-49</w:t>
      </w:r>
      <w:r w:rsidR="002F44C1">
        <w:rPr>
          <w:rFonts w:ascii="Courier New"/>
          <w:spacing w:val="-27"/>
          <w:sz w:val="18"/>
        </w:rPr>
        <w:t xml:space="preserve"> </w:t>
      </w:r>
      <w:r w:rsidR="002F44C1">
        <w:rPr>
          <w:rFonts w:ascii="Courier New"/>
          <w:sz w:val="18"/>
        </w:rPr>
        <w:t>50-59</w:t>
      </w:r>
      <w:r w:rsidR="002F44C1">
        <w:rPr>
          <w:rFonts w:ascii="Courier New"/>
          <w:spacing w:val="-5"/>
          <w:sz w:val="18"/>
        </w:rPr>
        <w:t xml:space="preserve"> </w:t>
      </w:r>
      <w:r w:rsidR="002F44C1">
        <w:rPr>
          <w:rFonts w:ascii="Courier New"/>
          <w:sz w:val="18"/>
        </w:rPr>
        <w:t>60-69</w:t>
      </w:r>
      <w:r w:rsidR="002F44C1">
        <w:rPr>
          <w:rFonts w:ascii="Courier New"/>
          <w:sz w:val="18"/>
        </w:rPr>
        <w:tab/>
      </w:r>
      <w:r w:rsidR="002F44C1">
        <w:rPr>
          <w:rFonts w:ascii="Courier New"/>
          <w:spacing w:val="-6"/>
          <w:sz w:val="18"/>
        </w:rPr>
        <w:t>70+</w:t>
      </w:r>
    </w:p>
    <w:p w14:paraId="6F11B666" w14:textId="77777777" w:rsidR="00A5792B" w:rsidRDefault="00A5792B">
      <w:pPr>
        <w:pStyle w:val="BodyText"/>
        <w:spacing w:before="4"/>
        <w:rPr>
          <w:rFonts w:ascii="Courier New"/>
          <w:sz w:val="15"/>
        </w:rPr>
      </w:pPr>
    </w:p>
    <w:p w14:paraId="158F62D7" w14:textId="77777777" w:rsidR="00A5792B" w:rsidRDefault="00BE26E6">
      <w:pPr>
        <w:spacing w:before="100"/>
        <w:ind w:right="1407"/>
        <w:jc w:val="center"/>
        <w:rPr>
          <w:rFonts w:ascii="Courier New"/>
          <w:sz w:val="18"/>
        </w:rPr>
      </w:pPr>
      <w:r>
        <w:pict w14:anchorId="3C9FA43D">
          <v:shape id="_x0000_s2652" style="position:absolute;left:0;text-align:left;margin-left:266.35pt;margin-top:20.15pt;width:43.2pt;height:.1pt;z-index:-15594496;mso-wrap-distance-left:0;mso-wrap-distance-right:0;mso-position-horizontal-relative:page" coordorigin="5327,403" coordsize="864,0" path="m5327,403r864,e" filled="f" strokeweight=".18733mm">
            <v:stroke dashstyle="dash"/>
            <v:path arrowok="t"/>
            <w10:wrap type="topAndBottom" anchorx="page"/>
          </v:shape>
        </w:pict>
      </w:r>
      <w:r w:rsidR="002F44C1">
        <w:rPr>
          <w:rFonts w:ascii="Courier New"/>
          <w:sz w:val="18"/>
        </w:rPr>
        <w:t>NURSING</w:t>
      </w:r>
    </w:p>
    <w:p w14:paraId="38CF8848" w14:textId="77777777" w:rsidR="00A5792B" w:rsidRDefault="00A5792B">
      <w:pPr>
        <w:pStyle w:val="BodyText"/>
        <w:spacing w:before="2"/>
        <w:rPr>
          <w:rFonts w:ascii="Courier New"/>
        </w:rPr>
      </w:pPr>
    </w:p>
    <w:tbl>
      <w:tblPr>
        <w:tblW w:w="0" w:type="auto"/>
        <w:tblInd w:w="197" w:type="dxa"/>
        <w:tblLayout w:type="fixed"/>
        <w:tblCellMar>
          <w:left w:w="0" w:type="dxa"/>
          <w:right w:w="0" w:type="dxa"/>
        </w:tblCellMar>
        <w:tblLook w:val="01E0" w:firstRow="1" w:lastRow="1" w:firstColumn="1" w:lastColumn="1" w:noHBand="0" w:noVBand="0"/>
      </w:tblPr>
      <w:tblGrid>
        <w:gridCol w:w="1886"/>
        <w:gridCol w:w="1188"/>
        <w:gridCol w:w="1026"/>
        <w:gridCol w:w="540"/>
        <w:gridCol w:w="540"/>
        <w:gridCol w:w="648"/>
        <w:gridCol w:w="648"/>
        <w:gridCol w:w="648"/>
        <w:gridCol w:w="648"/>
        <w:gridCol w:w="428"/>
      </w:tblGrid>
      <w:tr w:rsidR="00A5792B" w14:paraId="7C3E082B" w14:textId="77777777">
        <w:trPr>
          <w:trHeight w:val="917"/>
        </w:trPr>
        <w:tc>
          <w:tcPr>
            <w:tcW w:w="1886" w:type="dxa"/>
          </w:tcPr>
          <w:p w14:paraId="0CABF226" w14:textId="77777777" w:rsidR="00A5792B" w:rsidRDefault="00A5792B">
            <w:pPr>
              <w:pStyle w:val="TableParagraph"/>
              <w:rPr>
                <w:sz w:val="20"/>
              </w:rPr>
            </w:pPr>
          </w:p>
          <w:p w14:paraId="3B7553ED" w14:textId="77777777" w:rsidR="00A5792B" w:rsidRDefault="00A5792B">
            <w:pPr>
              <w:pStyle w:val="TableParagraph"/>
              <w:rPr>
                <w:sz w:val="16"/>
              </w:rPr>
            </w:pPr>
          </w:p>
          <w:p w14:paraId="1F2186D0" w14:textId="77777777" w:rsidR="00A5792B" w:rsidRDefault="002F44C1">
            <w:pPr>
              <w:pStyle w:val="TableParagraph"/>
              <w:ind w:left="50" w:right="87"/>
              <w:rPr>
                <w:sz w:val="18"/>
              </w:rPr>
            </w:pPr>
            <w:r>
              <w:rPr>
                <w:sz w:val="18"/>
              </w:rPr>
              <w:t>NURSNURSE6,EIGHT NURSNURSE6,NINE</w:t>
            </w:r>
          </w:p>
        </w:tc>
        <w:tc>
          <w:tcPr>
            <w:tcW w:w="1188" w:type="dxa"/>
          </w:tcPr>
          <w:p w14:paraId="643D99A0" w14:textId="77777777" w:rsidR="00A5792B" w:rsidRDefault="002F44C1">
            <w:pPr>
              <w:pStyle w:val="TableParagraph"/>
              <w:ind w:left="215"/>
              <w:jc w:val="center"/>
              <w:rPr>
                <w:sz w:val="18"/>
              </w:rPr>
            </w:pPr>
            <w:r>
              <w:rPr>
                <w:sz w:val="18"/>
              </w:rPr>
              <w:t>SERVICE</w:t>
            </w:r>
          </w:p>
        </w:tc>
        <w:tc>
          <w:tcPr>
            <w:tcW w:w="1026" w:type="dxa"/>
          </w:tcPr>
          <w:p w14:paraId="2A3B7494" w14:textId="77777777" w:rsidR="00A5792B" w:rsidRDefault="002F44C1">
            <w:pPr>
              <w:pStyle w:val="TableParagraph"/>
              <w:ind w:left="-1" w:right="52"/>
              <w:jc w:val="center"/>
              <w:rPr>
                <w:sz w:val="18"/>
              </w:rPr>
            </w:pPr>
            <w:r>
              <w:rPr>
                <w:spacing w:val="-1"/>
                <w:sz w:val="18"/>
              </w:rPr>
              <w:t>POSITION:</w:t>
            </w:r>
          </w:p>
          <w:p w14:paraId="45F4295B" w14:textId="77777777" w:rsidR="00A5792B" w:rsidRDefault="00A5792B">
            <w:pPr>
              <w:pStyle w:val="TableParagraph"/>
              <w:rPr>
                <w:sz w:val="18"/>
              </w:rPr>
            </w:pPr>
          </w:p>
          <w:p w14:paraId="42E36EDC" w14:textId="77777777" w:rsidR="00A5792B" w:rsidRDefault="002F44C1">
            <w:pPr>
              <w:pStyle w:val="TableParagraph"/>
              <w:ind w:left="412" w:right="465"/>
              <w:jc w:val="center"/>
              <w:rPr>
                <w:sz w:val="18"/>
              </w:rPr>
            </w:pPr>
            <w:r>
              <w:rPr>
                <w:sz w:val="18"/>
              </w:rPr>
              <w:t>X</w:t>
            </w:r>
            <w:r>
              <w:rPr>
                <w:w w:val="99"/>
                <w:sz w:val="18"/>
              </w:rPr>
              <w:t xml:space="preserve"> </w:t>
            </w:r>
            <w:r>
              <w:rPr>
                <w:sz w:val="18"/>
              </w:rPr>
              <w:t>X</w:t>
            </w:r>
          </w:p>
        </w:tc>
        <w:tc>
          <w:tcPr>
            <w:tcW w:w="540" w:type="dxa"/>
          </w:tcPr>
          <w:p w14:paraId="2A20CFDB" w14:textId="77777777" w:rsidR="00A5792B" w:rsidRDefault="002F44C1">
            <w:pPr>
              <w:pStyle w:val="TableParagraph"/>
              <w:ind w:left="53"/>
              <w:rPr>
                <w:sz w:val="18"/>
              </w:rPr>
            </w:pPr>
            <w:r>
              <w:rPr>
                <w:sz w:val="18"/>
              </w:rPr>
              <w:t>CNS</w:t>
            </w:r>
          </w:p>
        </w:tc>
        <w:tc>
          <w:tcPr>
            <w:tcW w:w="3560" w:type="dxa"/>
            <w:gridSpan w:val="6"/>
          </w:tcPr>
          <w:p w14:paraId="47D2C78B" w14:textId="77777777" w:rsidR="00A5792B" w:rsidRDefault="00A5792B">
            <w:pPr>
              <w:pStyle w:val="TableParagraph"/>
              <w:rPr>
                <w:rFonts w:ascii="Times New Roman"/>
                <w:sz w:val="18"/>
              </w:rPr>
            </w:pPr>
          </w:p>
        </w:tc>
      </w:tr>
      <w:tr w:rsidR="00A5792B" w14:paraId="39D92386" w14:textId="77777777">
        <w:trPr>
          <w:trHeight w:val="611"/>
        </w:trPr>
        <w:tc>
          <w:tcPr>
            <w:tcW w:w="1886" w:type="dxa"/>
          </w:tcPr>
          <w:p w14:paraId="72CC504E" w14:textId="77777777" w:rsidR="00A5792B" w:rsidRDefault="00A5792B">
            <w:pPr>
              <w:pStyle w:val="TableParagraph"/>
              <w:spacing w:before="10"/>
              <w:rPr>
                <w:sz w:val="26"/>
              </w:rPr>
            </w:pPr>
          </w:p>
          <w:p w14:paraId="2331B5C0" w14:textId="77777777" w:rsidR="00A5792B" w:rsidRDefault="002F44C1">
            <w:pPr>
              <w:pStyle w:val="TableParagraph"/>
              <w:spacing w:before="1"/>
              <w:ind w:left="50"/>
              <w:rPr>
                <w:sz w:val="18"/>
              </w:rPr>
            </w:pPr>
            <w:r>
              <w:rPr>
                <w:sz w:val="18"/>
              </w:rPr>
              <w:t>NURSNURSE6,TEN</w:t>
            </w:r>
          </w:p>
        </w:tc>
        <w:tc>
          <w:tcPr>
            <w:tcW w:w="1188" w:type="dxa"/>
          </w:tcPr>
          <w:p w14:paraId="45165281" w14:textId="77777777" w:rsidR="00A5792B" w:rsidRDefault="002F44C1">
            <w:pPr>
              <w:pStyle w:val="TableParagraph"/>
              <w:spacing w:before="101"/>
              <w:ind w:left="107"/>
              <w:jc w:val="center"/>
              <w:rPr>
                <w:sz w:val="18"/>
              </w:rPr>
            </w:pPr>
            <w:r>
              <w:rPr>
                <w:sz w:val="18"/>
              </w:rPr>
              <w:t>SUB-TOTAL:</w:t>
            </w:r>
          </w:p>
        </w:tc>
        <w:tc>
          <w:tcPr>
            <w:tcW w:w="1026" w:type="dxa"/>
          </w:tcPr>
          <w:p w14:paraId="0467EAD8" w14:textId="77777777" w:rsidR="00A5792B" w:rsidRDefault="002F44C1">
            <w:pPr>
              <w:pStyle w:val="TableParagraph"/>
              <w:spacing w:before="101"/>
              <w:ind w:left="431"/>
              <w:rPr>
                <w:sz w:val="18"/>
              </w:rPr>
            </w:pPr>
            <w:r>
              <w:rPr>
                <w:w w:val="99"/>
                <w:sz w:val="18"/>
              </w:rPr>
              <w:t>2</w:t>
            </w:r>
          </w:p>
        </w:tc>
        <w:tc>
          <w:tcPr>
            <w:tcW w:w="540" w:type="dxa"/>
          </w:tcPr>
          <w:p w14:paraId="21A91AFD" w14:textId="77777777" w:rsidR="00A5792B" w:rsidRDefault="002F44C1">
            <w:pPr>
              <w:pStyle w:val="TableParagraph"/>
              <w:spacing w:before="101"/>
              <w:ind w:left="53"/>
              <w:rPr>
                <w:sz w:val="18"/>
              </w:rPr>
            </w:pPr>
            <w:r>
              <w:rPr>
                <w:w w:val="99"/>
                <w:sz w:val="18"/>
              </w:rPr>
              <w:t>0</w:t>
            </w:r>
          </w:p>
        </w:tc>
        <w:tc>
          <w:tcPr>
            <w:tcW w:w="540" w:type="dxa"/>
          </w:tcPr>
          <w:p w14:paraId="6F7D306D" w14:textId="77777777" w:rsidR="00A5792B" w:rsidRDefault="002F44C1">
            <w:pPr>
              <w:pStyle w:val="TableParagraph"/>
              <w:spacing w:before="101"/>
              <w:ind w:left="161"/>
              <w:rPr>
                <w:sz w:val="18"/>
              </w:rPr>
            </w:pPr>
            <w:r>
              <w:rPr>
                <w:w w:val="99"/>
                <w:sz w:val="18"/>
              </w:rPr>
              <w:t>0</w:t>
            </w:r>
          </w:p>
        </w:tc>
        <w:tc>
          <w:tcPr>
            <w:tcW w:w="648" w:type="dxa"/>
          </w:tcPr>
          <w:p w14:paraId="30B7C19B" w14:textId="77777777" w:rsidR="00A5792B" w:rsidRDefault="002F44C1">
            <w:pPr>
              <w:pStyle w:val="TableParagraph"/>
              <w:spacing w:before="101"/>
              <w:ind w:right="1"/>
              <w:jc w:val="center"/>
              <w:rPr>
                <w:sz w:val="18"/>
              </w:rPr>
            </w:pPr>
            <w:r>
              <w:rPr>
                <w:w w:val="99"/>
                <w:sz w:val="18"/>
              </w:rPr>
              <w:t>0</w:t>
            </w:r>
          </w:p>
        </w:tc>
        <w:tc>
          <w:tcPr>
            <w:tcW w:w="648" w:type="dxa"/>
          </w:tcPr>
          <w:p w14:paraId="148B2277" w14:textId="77777777" w:rsidR="00A5792B" w:rsidRDefault="002F44C1">
            <w:pPr>
              <w:pStyle w:val="TableParagraph"/>
              <w:spacing w:before="101"/>
              <w:ind w:right="269"/>
              <w:jc w:val="right"/>
              <w:rPr>
                <w:sz w:val="18"/>
              </w:rPr>
            </w:pPr>
            <w:r>
              <w:rPr>
                <w:w w:val="99"/>
                <w:sz w:val="18"/>
              </w:rPr>
              <w:t>0</w:t>
            </w:r>
          </w:p>
        </w:tc>
        <w:tc>
          <w:tcPr>
            <w:tcW w:w="648" w:type="dxa"/>
          </w:tcPr>
          <w:p w14:paraId="38B5E9D3" w14:textId="77777777" w:rsidR="00A5792B" w:rsidRDefault="002F44C1">
            <w:pPr>
              <w:pStyle w:val="TableParagraph"/>
              <w:spacing w:before="101"/>
              <w:jc w:val="center"/>
              <w:rPr>
                <w:sz w:val="18"/>
              </w:rPr>
            </w:pPr>
            <w:r>
              <w:rPr>
                <w:w w:val="99"/>
                <w:sz w:val="18"/>
              </w:rPr>
              <w:t>0</w:t>
            </w:r>
          </w:p>
          <w:p w14:paraId="35D81F24" w14:textId="77777777" w:rsidR="00A5792B" w:rsidRDefault="002F44C1">
            <w:pPr>
              <w:pStyle w:val="TableParagraph"/>
              <w:ind w:right="1"/>
              <w:jc w:val="center"/>
              <w:rPr>
                <w:sz w:val="18"/>
              </w:rPr>
            </w:pPr>
            <w:r>
              <w:rPr>
                <w:w w:val="99"/>
                <w:sz w:val="18"/>
              </w:rPr>
              <w:t>X</w:t>
            </w:r>
          </w:p>
        </w:tc>
        <w:tc>
          <w:tcPr>
            <w:tcW w:w="648" w:type="dxa"/>
          </w:tcPr>
          <w:p w14:paraId="3F2F799A" w14:textId="77777777" w:rsidR="00A5792B" w:rsidRDefault="002F44C1">
            <w:pPr>
              <w:pStyle w:val="TableParagraph"/>
              <w:spacing w:before="101"/>
              <w:jc w:val="center"/>
              <w:rPr>
                <w:sz w:val="18"/>
              </w:rPr>
            </w:pPr>
            <w:r>
              <w:rPr>
                <w:w w:val="99"/>
                <w:sz w:val="18"/>
              </w:rPr>
              <w:t>0</w:t>
            </w:r>
          </w:p>
        </w:tc>
        <w:tc>
          <w:tcPr>
            <w:tcW w:w="428" w:type="dxa"/>
          </w:tcPr>
          <w:p w14:paraId="1B58D467" w14:textId="77777777" w:rsidR="00A5792B" w:rsidRDefault="002F44C1">
            <w:pPr>
              <w:pStyle w:val="TableParagraph"/>
              <w:spacing w:before="101"/>
              <w:ind w:right="49"/>
              <w:jc w:val="right"/>
              <w:rPr>
                <w:sz w:val="18"/>
              </w:rPr>
            </w:pPr>
            <w:r>
              <w:rPr>
                <w:w w:val="99"/>
                <w:sz w:val="18"/>
              </w:rPr>
              <w:t>0</w:t>
            </w:r>
          </w:p>
        </w:tc>
      </w:tr>
      <w:tr w:rsidR="00A5792B" w14:paraId="0683B713" w14:textId="77777777">
        <w:trPr>
          <w:trHeight w:val="611"/>
        </w:trPr>
        <w:tc>
          <w:tcPr>
            <w:tcW w:w="1886" w:type="dxa"/>
          </w:tcPr>
          <w:p w14:paraId="5A3496AE" w14:textId="77777777" w:rsidR="00A5792B" w:rsidRDefault="00A5792B">
            <w:pPr>
              <w:pStyle w:val="TableParagraph"/>
              <w:rPr>
                <w:sz w:val="27"/>
              </w:rPr>
            </w:pPr>
          </w:p>
          <w:p w14:paraId="2E858A99" w14:textId="77777777" w:rsidR="00A5792B" w:rsidRDefault="002F44C1">
            <w:pPr>
              <w:pStyle w:val="TableParagraph"/>
              <w:ind w:left="50"/>
              <w:rPr>
                <w:sz w:val="18"/>
              </w:rPr>
            </w:pPr>
            <w:r>
              <w:rPr>
                <w:sz w:val="18"/>
              </w:rPr>
              <w:t>NURSNURSE2,TWO</w:t>
            </w:r>
          </w:p>
        </w:tc>
        <w:tc>
          <w:tcPr>
            <w:tcW w:w="1188" w:type="dxa"/>
          </w:tcPr>
          <w:p w14:paraId="5422CCF3" w14:textId="77777777" w:rsidR="00A5792B" w:rsidRDefault="002F44C1">
            <w:pPr>
              <w:pStyle w:val="TableParagraph"/>
              <w:spacing w:before="102"/>
              <w:ind w:left="107"/>
              <w:jc w:val="center"/>
              <w:rPr>
                <w:sz w:val="18"/>
              </w:rPr>
            </w:pPr>
            <w:r>
              <w:rPr>
                <w:sz w:val="18"/>
              </w:rPr>
              <w:t>SUB-TOTAL:</w:t>
            </w:r>
          </w:p>
        </w:tc>
        <w:tc>
          <w:tcPr>
            <w:tcW w:w="1026" w:type="dxa"/>
          </w:tcPr>
          <w:p w14:paraId="561D570D" w14:textId="77777777" w:rsidR="00A5792B" w:rsidRDefault="002F44C1">
            <w:pPr>
              <w:pStyle w:val="TableParagraph"/>
              <w:spacing w:before="102"/>
              <w:ind w:right="53"/>
              <w:jc w:val="center"/>
              <w:rPr>
                <w:sz w:val="18"/>
              </w:rPr>
            </w:pPr>
            <w:r>
              <w:rPr>
                <w:w w:val="99"/>
                <w:sz w:val="18"/>
              </w:rPr>
              <w:t>0</w:t>
            </w:r>
          </w:p>
          <w:p w14:paraId="3EA16038" w14:textId="77777777" w:rsidR="00A5792B" w:rsidRDefault="002F44C1">
            <w:pPr>
              <w:pStyle w:val="TableParagraph"/>
              <w:ind w:right="52"/>
              <w:jc w:val="center"/>
              <w:rPr>
                <w:sz w:val="18"/>
              </w:rPr>
            </w:pPr>
            <w:r>
              <w:rPr>
                <w:w w:val="99"/>
                <w:sz w:val="18"/>
              </w:rPr>
              <w:t>X</w:t>
            </w:r>
          </w:p>
        </w:tc>
        <w:tc>
          <w:tcPr>
            <w:tcW w:w="540" w:type="dxa"/>
          </w:tcPr>
          <w:p w14:paraId="4FF51DA8" w14:textId="77777777" w:rsidR="00A5792B" w:rsidRDefault="002F44C1">
            <w:pPr>
              <w:pStyle w:val="TableParagraph"/>
              <w:spacing w:before="102"/>
              <w:ind w:left="53"/>
              <w:rPr>
                <w:sz w:val="18"/>
              </w:rPr>
            </w:pPr>
            <w:r>
              <w:rPr>
                <w:w w:val="99"/>
                <w:sz w:val="18"/>
              </w:rPr>
              <w:t>0</w:t>
            </w:r>
          </w:p>
        </w:tc>
        <w:tc>
          <w:tcPr>
            <w:tcW w:w="540" w:type="dxa"/>
          </w:tcPr>
          <w:p w14:paraId="097FA3A8" w14:textId="77777777" w:rsidR="00A5792B" w:rsidRDefault="002F44C1">
            <w:pPr>
              <w:pStyle w:val="TableParagraph"/>
              <w:spacing w:before="102"/>
              <w:ind w:left="161"/>
              <w:rPr>
                <w:sz w:val="18"/>
              </w:rPr>
            </w:pPr>
            <w:r>
              <w:rPr>
                <w:w w:val="99"/>
                <w:sz w:val="18"/>
              </w:rPr>
              <w:t>0</w:t>
            </w:r>
          </w:p>
        </w:tc>
        <w:tc>
          <w:tcPr>
            <w:tcW w:w="648" w:type="dxa"/>
          </w:tcPr>
          <w:p w14:paraId="00B60D8C" w14:textId="77777777" w:rsidR="00A5792B" w:rsidRDefault="002F44C1">
            <w:pPr>
              <w:pStyle w:val="TableParagraph"/>
              <w:spacing w:before="102"/>
              <w:ind w:right="1"/>
              <w:jc w:val="center"/>
              <w:rPr>
                <w:sz w:val="18"/>
              </w:rPr>
            </w:pPr>
            <w:r>
              <w:rPr>
                <w:w w:val="99"/>
                <w:sz w:val="18"/>
              </w:rPr>
              <w:t>0</w:t>
            </w:r>
          </w:p>
        </w:tc>
        <w:tc>
          <w:tcPr>
            <w:tcW w:w="648" w:type="dxa"/>
          </w:tcPr>
          <w:p w14:paraId="63325919" w14:textId="77777777" w:rsidR="00A5792B" w:rsidRDefault="002F44C1">
            <w:pPr>
              <w:pStyle w:val="TableParagraph"/>
              <w:spacing w:before="102"/>
              <w:ind w:right="269"/>
              <w:jc w:val="right"/>
              <w:rPr>
                <w:sz w:val="18"/>
              </w:rPr>
            </w:pPr>
            <w:r>
              <w:rPr>
                <w:w w:val="99"/>
                <w:sz w:val="18"/>
              </w:rPr>
              <w:t>0</w:t>
            </w:r>
          </w:p>
        </w:tc>
        <w:tc>
          <w:tcPr>
            <w:tcW w:w="648" w:type="dxa"/>
          </w:tcPr>
          <w:p w14:paraId="1D90F87D" w14:textId="77777777" w:rsidR="00A5792B" w:rsidRDefault="002F44C1">
            <w:pPr>
              <w:pStyle w:val="TableParagraph"/>
              <w:spacing w:before="102"/>
              <w:ind w:right="269"/>
              <w:jc w:val="right"/>
              <w:rPr>
                <w:sz w:val="18"/>
              </w:rPr>
            </w:pPr>
            <w:r>
              <w:rPr>
                <w:w w:val="99"/>
                <w:sz w:val="18"/>
              </w:rPr>
              <w:t>1</w:t>
            </w:r>
          </w:p>
        </w:tc>
        <w:tc>
          <w:tcPr>
            <w:tcW w:w="648" w:type="dxa"/>
          </w:tcPr>
          <w:p w14:paraId="5D99A1A2" w14:textId="77777777" w:rsidR="00A5792B" w:rsidRDefault="002F44C1">
            <w:pPr>
              <w:pStyle w:val="TableParagraph"/>
              <w:spacing w:before="102"/>
              <w:jc w:val="center"/>
              <w:rPr>
                <w:sz w:val="18"/>
              </w:rPr>
            </w:pPr>
            <w:r>
              <w:rPr>
                <w:w w:val="99"/>
                <w:sz w:val="18"/>
              </w:rPr>
              <w:t>0</w:t>
            </w:r>
          </w:p>
        </w:tc>
        <w:tc>
          <w:tcPr>
            <w:tcW w:w="428" w:type="dxa"/>
          </w:tcPr>
          <w:p w14:paraId="69DAB5F7" w14:textId="77777777" w:rsidR="00A5792B" w:rsidRDefault="002F44C1">
            <w:pPr>
              <w:pStyle w:val="TableParagraph"/>
              <w:spacing w:before="102"/>
              <w:ind w:right="49"/>
              <w:jc w:val="right"/>
              <w:rPr>
                <w:sz w:val="18"/>
              </w:rPr>
            </w:pPr>
            <w:r>
              <w:rPr>
                <w:w w:val="99"/>
                <w:sz w:val="18"/>
              </w:rPr>
              <w:t>0</w:t>
            </w:r>
          </w:p>
        </w:tc>
      </w:tr>
      <w:tr w:rsidR="00A5792B" w14:paraId="39413901" w14:textId="77777777">
        <w:trPr>
          <w:trHeight w:val="611"/>
        </w:trPr>
        <w:tc>
          <w:tcPr>
            <w:tcW w:w="1886" w:type="dxa"/>
          </w:tcPr>
          <w:p w14:paraId="06130E6D" w14:textId="77777777" w:rsidR="00A5792B" w:rsidRDefault="00A5792B">
            <w:pPr>
              <w:pStyle w:val="TableParagraph"/>
              <w:rPr>
                <w:sz w:val="27"/>
              </w:rPr>
            </w:pPr>
          </w:p>
          <w:p w14:paraId="241D19C1" w14:textId="77777777" w:rsidR="00A5792B" w:rsidRDefault="002F44C1">
            <w:pPr>
              <w:pStyle w:val="TableParagraph"/>
              <w:ind w:left="50"/>
              <w:rPr>
                <w:sz w:val="18"/>
              </w:rPr>
            </w:pPr>
            <w:r>
              <w:rPr>
                <w:sz w:val="18"/>
              </w:rPr>
              <w:t>NURSNURSE2,THREE</w:t>
            </w:r>
          </w:p>
        </w:tc>
        <w:tc>
          <w:tcPr>
            <w:tcW w:w="1188" w:type="dxa"/>
          </w:tcPr>
          <w:p w14:paraId="0B71D6C3" w14:textId="77777777" w:rsidR="00A5792B" w:rsidRDefault="002F44C1">
            <w:pPr>
              <w:pStyle w:val="TableParagraph"/>
              <w:spacing w:before="102"/>
              <w:ind w:left="107"/>
              <w:jc w:val="center"/>
              <w:rPr>
                <w:sz w:val="18"/>
              </w:rPr>
            </w:pPr>
            <w:r>
              <w:rPr>
                <w:sz w:val="18"/>
              </w:rPr>
              <w:t>SUB-TOTAL:</w:t>
            </w:r>
          </w:p>
        </w:tc>
        <w:tc>
          <w:tcPr>
            <w:tcW w:w="1026" w:type="dxa"/>
          </w:tcPr>
          <w:p w14:paraId="29489B8E" w14:textId="77777777" w:rsidR="00A5792B" w:rsidRDefault="002F44C1">
            <w:pPr>
              <w:pStyle w:val="TableParagraph"/>
              <w:spacing w:before="102"/>
              <w:ind w:left="431"/>
              <w:rPr>
                <w:sz w:val="18"/>
              </w:rPr>
            </w:pPr>
            <w:r>
              <w:rPr>
                <w:w w:val="99"/>
                <w:sz w:val="18"/>
              </w:rPr>
              <w:t>1</w:t>
            </w:r>
          </w:p>
        </w:tc>
        <w:tc>
          <w:tcPr>
            <w:tcW w:w="540" w:type="dxa"/>
          </w:tcPr>
          <w:p w14:paraId="61847093" w14:textId="77777777" w:rsidR="00A5792B" w:rsidRDefault="002F44C1">
            <w:pPr>
              <w:pStyle w:val="TableParagraph"/>
              <w:spacing w:before="102"/>
              <w:ind w:left="53"/>
              <w:rPr>
                <w:sz w:val="18"/>
              </w:rPr>
            </w:pPr>
            <w:r>
              <w:rPr>
                <w:w w:val="99"/>
                <w:sz w:val="18"/>
              </w:rPr>
              <w:t>0</w:t>
            </w:r>
          </w:p>
        </w:tc>
        <w:tc>
          <w:tcPr>
            <w:tcW w:w="540" w:type="dxa"/>
          </w:tcPr>
          <w:p w14:paraId="30DF9703" w14:textId="77777777" w:rsidR="00A5792B" w:rsidRDefault="002F44C1">
            <w:pPr>
              <w:pStyle w:val="TableParagraph"/>
              <w:spacing w:before="102"/>
              <w:ind w:left="161"/>
              <w:rPr>
                <w:sz w:val="18"/>
              </w:rPr>
            </w:pPr>
            <w:r>
              <w:rPr>
                <w:w w:val="99"/>
                <w:sz w:val="18"/>
              </w:rPr>
              <w:t>0</w:t>
            </w:r>
          </w:p>
        </w:tc>
        <w:tc>
          <w:tcPr>
            <w:tcW w:w="648" w:type="dxa"/>
          </w:tcPr>
          <w:p w14:paraId="0CB11F3E" w14:textId="77777777" w:rsidR="00A5792B" w:rsidRDefault="002F44C1">
            <w:pPr>
              <w:pStyle w:val="TableParagraph"/>
              <w:spacing w:before="102"/>
              <w:ind w:right="1"/>
              <w:jc w:val="center"/>
              <w:rPr>
                <w:sz w:val="18"/>
              </w:rPr>
            </w:pPr>
            <w:r>
              <w:rPr>
                <w:w w:val="99"/>
                <w:sz w:val="18"/>
              </w:rPr>
              <w:t>0</w:t>
            </w:r>
          </w:p>
        </w:tc>
        <w:tc>
          <w:tcPr>
            <w:tcW w:w="648" w:type="dxa"/>
          </w:tcPr>
          <w:p w14:paraId="02083624" w14:textId="77777777" w:rsidR="00A5792B" w:rsidRDefault="002F44C1">
            <w:pPr>
              <w:pStyle w:val="TableParagraph"/>
              <w:spacing w:before="102"/>
              <w:ind w:right="269"/>
              <w:jc w:val="right"/>
              <w:rPr>
                <w:sz w:val="18"/>
              </w:rPr>
            </w:pPr>
            <w:r>
              <w:rPr>
                <w:w w:val="99"/>
                <w:sz w:val="18"/>
              </w:rPr>
              <w:t>0</w:t>
            </w:r>
          </w:p>
        </w:tc>
        <w:tc>
          <w:tcPr>
            <w:tcW w:w="648" w:type="dxa"/>
          </w:tcPr>
          <w:p w14:paraId="1011A16D" w14:textId="77777777" w:rsidR="00A5792B" w:rsidRDefault="002F44C1">
            <w:pPr>
              <w:pStyle w:val="TableParagraph"/>
              <w:spacing w:before="102"/>
              <w:ind w:right="269"/>
              <w:jc w:val="right"/>
              <w:rPr>
                <w:sz w:val="18"/>
              </w:rPr>
            </w:pPr>
            <w:r>
              <w:rPr>
                <w:w w:val="99"/>
                <w:sz w:val="18"/>
              </w:rPr>
              <w:t>0</w:t>
            </w:r>
          </w:p>
        </w:tc>
        <w:tc>
          <w:tcPr>
            <w:tcW w:w="648" w:type="dxa"/>
          </w:tcPr>
          <w:p w14:paraId="0F6A9BBC" w14:textId="77777777" w:rsidR="00A5792B" w:rsidRDefault="002F44C1">
            <w:pPr>
              <w:pStyle w:val="TableParagraph"/>
              <w:spacing w:before="102"/>
              <w:jc w:val="center"/>
              <w:rPr>
                <w:sz w:val="18"/>
              </w:rPr>
            </w:pPr>
            <w:r>
              <w:rPr>
                <w:w w:val="99"/>
                <w:sz w:val="18"/>
              </w:rPr>
              <w:t>0</w:t>
            </w:r>
          </w:p>
          <w:p w14:paraId="07E52A35" w14:textId="77777777" w:rsidR="00A5792B" w:rsidRDefault="002F44C1">
            <w:pPr>
              <w:pStyle w:val="TableParagraph"/>
              <w:jc w:val="center"/>
              <w:rPr>
                <w:sz w:val="18"/>
              </w:rPr>
            </w:pPr>
            <w:r>
              <w:rPr>
                <w:w w:val="99"/>
                <w:sz w:val="18"/>
              </w:rPr>
              <w:t>X</w:t>
            </w:r>
          </w:p>
        </w:tc>
        <w:tc>
          <w:tcPr>
            <w:tcW w:w="428" w:type="dxa"/>
          </w:tcPr>
          <w:p w14:paraId="7D90DB7D" w14:textId="77777777" w:rsidR="00A5792B" w:rsidRDefault="002F44C1">
            <w:pPr>
              <w:pStyle w:val="TableParagraph"/>
              <w:spacing w:before="102"/>
              <w:ind w:right="49"/>
              <w:jc w:val="right"/>
              <w:rPr>
                <w:sz w:val="18"/>
              </w:rPr>
            </w:pPr>
            <w:r>
              <w:rPr>
                <w:w w:val="99"/>
                <w:sz w:val="18"/>
              </w:rPr>
              <w:t>0</w:t>
            </w:r>
          </w:p>
        </w:tc>
      </w:tr>
      <w:tr w:rsidR="00A5792B" w14:paraId="7D0A73D7" w14:textId="77777777">
        <w:trPr>
          <w:trHeight w:val="600"/>
        </w:trPr>
        <w:tc>
          <w:tcPr>
            <w:tcW w:w="1886" w:type="dxa"/>
          </w:tcPr>
          <w:p w14:paraId="1634B91A" w14:textId="77777777" w:rsidR="00A5792B" w:rsidRDefault="00A5792B">
            <w:pPr>
              <w:pStyle w:val="TableParagraph"/>
              <w:rPr>
                <w:sz w:val="27"/>
              </w:rPr>
            </w:pPr>
          </w:p>
          <w:p w14:paraId="7FADD6D5" w14:textId="77777777" w:rsidR="00A5792B" w:rsidRDefault="002F44C1">
            <w:pPr>
              <w:pStyle w:val="TableParagraph"/>
              <w:ind w:left="50"/>
              <w:rPr>
                <w:sz w:val="18"/>
              </w:rPr>
            </w:pPr>
            <w:r>
              <w:rPr>
                <w:sz w:val="18"/>
              </w:rPr>
              <w:t>NURSNURSE1,THREE</w:t>
            </w:r>
          </w:p>
        </w:tc>
        <w:tc>
          <w:tcPr>
            <w:tcW w:w="1188" w:type="dxa"/>
          </w:tcPr>
          <w:p w14:paraId="4B17B904" w14:textId="77777777" w:rsidR="00A5792B" w:rsidRDefault="002F44C1">
            <w:pPr>
              <w:pStyle w:val="TableParagraph"/>
              <w:spacing w:before="102"/>
              <w:ind w:left="107"/>
              <w:jc w:val="center"/>
              <w:rPr>
                <w:sz w:val="18"/>
              </w:rPr>
            </w:pPr>
            <w:r>
              <w:rPr>
                <w:sz w:val="18"/>
              </w:rPr>
              <w:t>SUB-TOTAL:</w:t>
            </w:r>
          </w:p>
        </w:tc>
        <w:tc>
          <w:tcPr>
            <w:tcW w:w="1026" w:type="dxa"/>
          </w:tcPr>
          <w:p w14:paraId="6821B03B" w14:textId="77777777" w:rsidR="00A5792B" w:rsidRDefault="002F44C1">
            <w:pPr>
              <w:pStyle w:val="TableParagraph"/>
              <w:spacing w:before="102"/>
              <w:ind w:right="53"/>
              <w:jc w:val="center"/>
              <w:rPr>
                <w:sz w:val="18"/>
              </w:rPr>
            </w:pPr>
            <w:r>
              <w:rPr>
                <w:w w:val="99"/>
                <w:sz w:val="18"/>
              </w:rPr>
              <w:t>0</w:t>
            </w:r>
          </w:p>
          <w:p w14:paraId="6F72C935" w14:textId="77777777" w:rsidR="00A5792B" w:rsidRDefault="002F44C1">
            <w:pPr>
              <w:pStyle w:val="TableParagraph"/>
              <w:ind w:right="53"/>
              <w:jc w:val="center"/>
              <w:rPr>
                <w:sz w:val="18"/>
              </w:rPr>
            </w:pPr>
            <w:r>
              <w:rPr>
                <w:w w:val="99"/>
                <w:sz w:val="18"/>
              </w:rPr>
              <w:t>X</w:t>
            </w:r>
          </w:p>
        </w:tc>
        <w:tc>
          <w:tcPr>
            <w:tcW w:w="540" w:type="dxa"/>
          </w:tcPr>
          <w:p w14:paraId="219DE72C" w14:textId="77777777" w:rsidR="00A5792B" w:rsidRDefault="002F44C1">
            <w:pPr>
              <w:pStyle w:val="TableParagraph"/>
              <w:spacing w:before="102"/>
              <w:ind w:left="53"/>
              <w:rPr>
                <w:sz w:val="18"/>
              </w:rPr>
            </w:pPr>
            <w:r>
              <w:rPr>
                <w:w w:val="99"/>
                <w:sz w:val="18"/>
              </w:rPr>
              <w:t>0</w:t>
            </w:r>
          </w:p>
        </w:tc>
        <w:tc>
          <w:tcPr>
            <w:tcW w:w="540" w:type="dxa"/>
          </w:tcPr>
          <w:p w14:paraId="41BA52A2" w14:textId="77777777" w:rsidR="00A5792B" w:rsidRDefault="002F44C1">
            <w:pPr>
              <w:pStyle w:val="TableParagraph"/>
              <w:spacing w:before="102"/>
              <w:ind w:left="161"/>
              <w:rPr>
                <w:sz w:val="18"/>
              </w:rPr>
            </w:pPr>
            <w:r>
              <w:rPr>
                <w:w w:val="99"/>
                <w:sz w:val="18"/>
              </w:rPr>
              <w:t>0</w:t>
            </w:r>
          </w:p>
        </w:tc>
        <w:tc>
          <w:tcPr>
            <w:tcW w:w="648" w:type="dxa"/>
          </w:tcPr>
          <w:p w14:paraId="2400EDEA" w14:textId="77777777" w:rsidR="00A5792B" w:rsidRDefault="002F44C1">
            <w:pPr>
              <w:pStyle w:val="TableParagraph"/>
              <w:spacing w:before="102"/>
              <w:ind w:right="1"/>
              <w:jc w:val="center"/>
              <w:rPr>
                <w:sz w:val="18"/>
              </w:rPr>
            </w:pPr>
            <w:r>
              <w:rPr>
                <w:w w:val="99"/>
                <w:sz w:val="18"/>
              </w:rPr>
              <w:t>0</w:t>
            </w:r>
          </w:p>
        </w:tc>
        <w:tc>
          <w:tcPr>
            <w:tcW w:w="648" w:type="dxa"/>
          </w:tcPr>
          <w:p w14:paraId="52B3F469" w14:textId="77777777" w:rsidR="00A5792B" w:rsidRDefault="002F44C1">
            <w:pPr>
              <w:pStyle w:val="TableParagraph"/>
              <w:spacing w:before="102"/>
              <w:ind w:right="269"/>
              <w:jc w:val="right"/>
              <w:rPr>
                <w:sz w:val="18"/>
              </w:rPr>
            </w:pPr>
            <w:r>
              <w:rPr>
                <w:w w:val="99"/>
                <w:sz w:val="18"/>
              </w:rPr>
              <w:t>0</w:t>
            </w:r>
          </w:p>
        </w:tc>
        <w:tc>
          <w:tcPr>
            <w:tcW w:w="648" w:type="dxa"/>
          </w:tcPr>
          <w:p w14:paraId="5CB44825" w14:textId="77777777" w:rsidR="00A5792B" w:rsidRDefault="002F44C1">
            <w:pPr>
              <w:pStyle w:val="TableParagraph"/>
              <w:spacing w:before="102"/>
              <w:ind w:right="269"/>
              <w:jc w:val="right"/>
              <w:rPr>
                <w:sz w:val="18"/>
              </w:rPr>
            </w:pPr>
            <w:r>
              <w:rPr>
                <w:w w:val="99"/>
                <w:sz w:val="18"/>
              </w:rPr>
              <w:t>0</w:t>
            </w:r>
          </w:p>
        </w:tc>
        <w:tc>
          <w:tcPr>
            <w:tcW w:w="648" w:type="dxa"/>
          </w:tcPr>
          <w:p w14:paraId="0B4091C8" w14:textId="77777777" w:rsidR="00A5792B" w:rsidRDefault="002F44C1">
            <w:pPr>
              <w:pStyle w:val="TableParagraph"/>
              <w:spacing w:before="102"/>
              <w:jc w:val="center"/>
              <w:rPr>
                <w:sz w:val="18"/>
              </w:rPr>
            </w:pPr>
            <w:r>
              <w:rPr>
                <w:w w:val="99"/>
                <w:sz w:val="18"/>
              </w:rPr>
              <w:t>1</w:t>
            </w:r>
          </w:p>
        </w:tc>
        <w:tc>
          <w:tcPr>
            <w:tcW w:w="428" w:type="dxa"/>
          </w:tcPr>
          <w:p w14:paraId="47254D12" w14:textId="77777777" w:rsidR="00A5792B" w:rsidRDefault="002F44C1">
            <w:pPr>
              <w:pStyle w:val="TableParagraph"/>
              <w:spacing w:before="102"/>
              <w:ind w:right="49"/>
              <w:jc w:val="right"/>
              <w:rPr>
                <w:sz w:val="18"/>
              </w:rPr>
            </w:pPr>
            <w:r>
              <w:rPr>
                <w:w w:val="99"/>
                <w:sz w:val="18"/>
              </w:rPr>
              <w:t>0</w:t>
            </w:r>
          </w:p>
        </w:tc>
      </w:tr>
      <w:tr w:rsidR="00A5792B" w14:paraId="444A63F3" w14:textId="77777777">
        <w:trPr>
          <w:trHeight w:val="498"/>
        </w:trPr>
        <w:tc>
          <w:tcPr>
            <w:tcW w:w="1886" w:type="dxa"/>
          </w:tcPr>
          <w:p w14:paraId="150B0A2D" w14:textId="77777777" w:rsidR="00A5792B" w:rsidRDefault="00A5792B">
            <w:pPr>
              <w:pStyle w:val="TableParagraph"/>
              <w:rPr>
                <w:sz w:val="26"/>
              </w:rPr>
            </w:pPr>
          </w:p>
          <w:p w14:paraId="6392189E" w14:textId="77777777" w:rsidR="00A5792B" w:rsidRDefault="002F44C1">
            <w:pPr>
              <w:pStyle w:val="TableParagraph"/>
              <w:spacing w:line="183" w:lineRule="exact"/>
              <w:ind w:left="50"/>
              <w:rPr>
                <w:sz w:val="18"/>
              </w:rPr>
            </w:pPr>
            <w:r>
              <w:rPr>
                <w:sz w:val="18"/>
              </w:rPr>
              <w:t>NURSNURSE,FOUR</w:t>
            </w:r>
          </w:p>
        </w:tc>
        <w:tc>
          <w:tcPr>
            <w:tcW w:w="1188" w:type="dxa"/>
          </w:tcPr>
          <w:p w14:paraId="76C74F0B" w14:textId="77777777" w:rsidR="00A5792B" w:rsidRDefault="002F44C1">
            <w:pPr>
              <w:pStyle w:val="TableParagraph"/>
              <w:spacing w:before="90"/>
              <w:ind w:left="107"/>
              <w:jc w:val="center"/>
              <w:rPr>
                <w:sz w:val="18"/>
              </w:rPr>
            </w:pPr>
            <w:r>
              <w:rPr>
                <w:sz w:val="18"/>
              </w:rPr>
              <w:t>SUB-TOTAL:</w:t>
            </w:r>
          </w:p>
        </w:tc>
        <w:tc>
          <w:tcPr>
            <w:tcW w:w="1026" w:type="dxa"/>
          </w:tcPr>
          <w:p w14:paraId="57305D8B" w14:textId="77777777" w:rsidR="00A5792B" w:rsidRDefault="002F44C1">
            <w:pPr>
              <w:pStyle w:val="TableParagraph"/>
              <w:spacing w:before="90"/>
              <w:ind w:right="53"/>
              <w:jc w:val="center"/>
              <w:rPr>
                <w:sz w:val="18"/>
              </w:rPr>
            </w:pPr>
            <w:r>
              <w:rPr>
                <w:w w:val="99"/>
                <w:sz w:val="18"/>
              </w:rPr>
              <w:t>1</w:t>
            </w:r>
          </w:p>
          <w:p w14:paraId="758183C5" w14:textId="77777777" w:rsidR="00A5792B" w:rsidRDefault="002F44C1">
            <w:pPr>
              <w:pStyle w:val="TableParagraph"/>
              <w:spacing w:line="183" w:lineRule="exact"/>
              <w:ind w:right="53"/>
              <w:jc w:val="center"/>
              <w:rPr>
                <w:sz w:val="18"/>
              </w:rPr>
            </w:pPr>
            <w:r>
              <w:rPr>
                <w:w w:val="99"/>
                <w:sz w:val="18"/>
              </w:rPr>
              <w:t>X</w:t>
            </w:r>
          </w:p>
        </w:tc>
        <w:tc>
          <w:tcPr>
            <w:tcW w:w="540" w:type="dxa"/>
          </w:tcPr>
          <w:p w14:paraId="04A91A73" w14:textId="77777777" w:rsidR="00A5792B" w:rsidRDefault="002F44C1">
            <w:pPr>
              <w:pStyle w:val="TableParagraph"/>
              <w:spacing w:before="90"/>
              <w:ind w:left="53"/>
              <w:rPr>
                <w:sz w:val="18"/>
              </w:rPr>
            </w:pPr>
            <w:r>
              <w:rPr>
                <w:w w:val="99"/>
                <w:sz w:val="18"/>
              </w:rPr>
              <w:t>0</w:t>
            </w:r>
          </w:p>
        </w:tc>
        <w:tc>
          <w:tcPr>
            <w:tcW w:w="540" w:type="dxa"/>
          </w:tcPr>
          <w:p w14:paraId="6668673F" w14:textId="77777777" w:rsidR="00A5792B" w:rsidRDefault="002F44C1">
            <w:pPr>
              <w:pStyle w:val="TableParagraph"/>
              <w:spacing w:before="90"/>
              <w:ind w:left="161"/>
              <w:rPr>
                <w:sz w:val="18"/>
              </w:rPr>
            </w:pPr>
            <w:r>
              <w:rPr>
                <w:w w:val="99"/>
                <w:sz w:val="18"/>
              </w:rPr>
              <w:t>0</w:t>
            </w:r>
          </w:p>
        </w:tc>
        <w:tc>
          <w:tcPr>
            <w:tcW w:w="648" w:type="dxa"/>
          </w:tcPr>
          <w:p w14:paraId="4E4DC1F0" w14:textId="77777777" w:rsidR="00A5792B" w:rsidRDefault="002F44C1">
            <w:pPr>
              <w:pStyle w:val="TableParagraph"/>
              <w:spacing w:before="90"/>
              <w:ind w:right="1"/>
              <w:jc w:val="center"/>
              <w:rPr>
                <w:sz w:val="18"/>
              </w:rPr>
            </w:pPr>
            <w:r>
              <w:rPr>
                <w:w w:val="99"/>
                <w:sz w:val="18"/>
              </w:rPr>
              <w:t>0</w:t>
            </w:r>
          </w:p>
        </w:tc>
        <w:tc>
          <w:tcPr>
            <w:tcW w:w="648" w:type="dxa"/>
          </w:tcPr>
          <w:p w14:paraId="1815FD2A" w14:textId="77777777" w:rsidR="00A5792B" w:rsidRDefault="002F44C1">
            <w:pPr>
              <w:pStyle w:val="TableParagraph"/>
              <w:spacing w:before="90"/>
              <w:ind w:right="269"/>
              <w:jc w:val="right"/>
              <w:rPr>
                <w:sz w:val="18"/>
              </w:rPr>
            </w:pPr>
            <w:r>
              <w:rPr>
                <w:w w:val="99"/>
                <w:sz w:val="18"/>
              </w:rPr>
              <w:t>0</w:t>
            </w:r>
          </w:p>
        </w:tc>
        <w:tc>
          <w:tcPr>
            <w:tcW w:w="648" w:type="dxa"/>
          </w:tcPr>
          <w:p w14:paraId="1E9DFA18" w14:textId="77777777" w:rsidR="00A5792B" w:rsidRDefault="002F44C1">
            <w:pPr>
              <w:pStyle w:val="TableParagraph"/>
              <w:spacing w:before="90"/>
              <w:ind w:right="269"/>
              <w:jc w:val="right"/>
              <w:rPr>
                <w:sz w:val="18"/>
              </w:rPr>
            </w:pPr>
            <w:r>
              <w:rPr>
                <w:w w:val="99"/>
                <w:sz w:val="18"/>
              </w:rPr>
              <w:t>0</w:t>
            </w:r>
          </w:p>
        </w:tc>
        <w:tc>
          <w:tcPr>
            <w:tcW w:w="648" w:type="dxa"/>
          </w:tcPr>
          <w:p w14:paraId="2D902949" w14:textId="77777777" w:rsidR="00A5792B" w:rsidRDefault="002F44C1">
            <w:pPr>
              <w:pStyle w:val="TableParagraph"/>
              <w:spacing w:before="90"/>
              <w:jc w:val="center"/>
              <w:rPr>
                <w:sz w:val="18"/>
              </w:rPr>
            </w:pPr>
            <w:r>
              <w:rPr>
                <w:w w:val="99"/>
                <w:sz w:val="18"/>
              </w:rPr>
              <w:t>0</w:t>
            </w:r>
          </w:p>
        </w:tc>
        <w:tc>
          <w:tcPr>
            <w:tcW w:w="428" w:type="dxa"/>
          </w:tcPr>
          <w:p w14:paraId="0E8CA2B3" w14:textId="77777777" w:rsidR="00A5792B" w:rsidRDefault="002F44C1">
            <w:pPr>
              <w:pStyle w:val="TableParagraph"/>
              <w:spacing w:before="90"/>
              <w:ind w:right="49"/>
              <w:jc w:val="right"/>
              <w:rPr>
                <w:sz w:val="18"/>
              </w:rPr>
            </w:pPr>
            <w:r>
              <w:rPr>
                <w:w w:val="99"/>
                <w:sz w:val="18"/>
              </w:rPr>
              <w:t>0</w:t>
            </w:r>
          </w:p>
        </w:tc>
      </w:tr>
      <w:tr w:rsidR="00A5792B" w14:paraId="08A95A4F" w14:textId="77777777">
        <w:trPr>
          <w:trHeight w:val="294"/>
        </w:trPr>
        <w:tc>
          <w:tcPr>
            <w:tcW w:w="1886" w:type="dxa"/>
          </w:tcPr>
          <w:p w14:paraId="74E94095" w14:textId="77777777" w:rsidR="00A5792B" w:rsidRDefault="002F44C1">
            <w:pPr>
              <w:pStyle w:val="TableParagraph"/>
              <w:spacing w:line="203" w:lineRule="exact"/>
              <w:ind w:left="50"/>
              <w:rPr>
                <w:sz w:val="18"/>
              </w:rPr>
            </w:pPr>
            <w:r>
              <w:rPr>
                <w:sz w:val="18"/>
              </w:rPr>
              <w:t>NURSNURSE1,THREE</w:t>
            </w:r>
          </w:p>
        </w:tc>
        <w:tc>
          <w:tcPr>
            <w:tcW w:w="1188" w:type="dxa"/>
          </w:tcPr>
          <w:p w14:paraId="335F9621" w14:textId="77777777" w:rsidR="00A5792B" w:rsidRDefault="00A5792B">
            <w:pPr>
              <w:pStyle w:val="TableParagraph"/>
              <w:rPr>
                <w:rFonts w:ascii="Times New Roman"/>
                <w:sz w:val="18"/>
              </w:rPr>
            </w:pPr>
          </w:p>
        </w:tc>
        <w:tc>
          <w:tcPr>
            <w:tcW w:w="1026" w:type="dxa"/>
          </w:tcPr>
          <w:p w14:paraId="750F4F85" w14:textId="77777777" w:rsidR="00A5792B" w:rsidRDefault="002F44C1">
            <w:pPr>
              <w:pStyle w:val="TableParagraph"/>
              <w:spacing w:line="203" w:lineRule="exact"/>
              <w:ind w:left="431"/>
              <w:rPr>
                <w:sz w:val="18"/>
              </w:rPr>
            </w:pPr>
            <w:r>
              <w:rPr>
                <w:w w:val="99"/>
                <w:sz w:val="18"/>
              </w:rPr>
              <w:t>X</w:t>
            </w:r>
          </w:p>
        </w:tc>
        <w:tc>
          <w:tcPr>
            <w:tcW w:w="540" w:type="dxa"/>
          </w:tcPr>
          <w:p w14:paraId="676A91DB" w14:textId="77777777" w:rsidR="00A5792B" w:rsidRDefault="00A5792B">
            <w:pPr>
              <w:pStyle w:val="TableParagraph"/>
              <w:rPr>
                <w:rFonts w:ascii="Times New Roman"/>
                <w:sz w:val="18"/>
              </w:rPr>
            </w:pPr>
          </w:p>
        </w:tc>
        <w:tc>
          <w:tcPr>
            <w:tcW w:w="540" w:type="dxa"/>
          </w:tcPr>
          <w:p w14:paraId="7E6A782A" w14:textId="77777777" w:rsidR="00A5792B" w:rsidRDefault="00A5792B">
            <w:pPr>
              <w:pStyle w:val="TableParagraph"/>
              <w:rPr>
                <w:rFonts w:ascii="Times New Roman"/>
                <w:sz w:val="18"/>
              </w:rPr>
            </w:pPr>
          </w:p>
        </w:tc>
        <w:tc>
          <w:tcPr>
            <w:tcW w:w="648" w:type="dxa"/>
          </w:tcPr>
          <w:p w14:paraId="5590DBE4" w14:textId="77777777" w:rsidR="00A5792B" w:rsidRDefault="00A5792B">
            <w:pPr>
              <w:pStyle w:val="TableParagraph"/>
              <w:rPr>
                <w:rFonts w:ascii="Times New Roman"/>
                <w:sz w:val="18"/>
              </w:rPr>
            </w:pPr>
          </w:p>
        </w:tc>
        <w:tc>
          <w:tcPr>
            <w:tcW w:w="648" w:type="dxa"/>
          </w:tcPr>
          <w:p w14:paraId="3150A4C1" w14:textId="77777777" w:rsidR="00A5792B" w:rsidRDefault="00A5792B">
            <w:pPr>
              <w:pStyle w:val="TableParagraph"/>
              <w:rPr>
                <w:rFonts w:ascii="Times New Roman"/>
                <w:sz w:val="18"/>
              </w:rPr>
            </w:pPr>
          </w:p>
        </w:tc>
        <w:tc>
          <w:tcPr>
            <w:tcW w:w="648" w:type="dxa"/>
          </w:tcPr>
          <w:p w14:paraId="7DCD3B4E" w14:textId="77777777" w:rsidR="00A5792B" w:rsidRDefault="00A5792B">
            <w:pPr>
              <w:pStyle w:val="TableParagraph"/>
              <w:rPr>
                <w:rFonts w:ascii="Times New Roman"/>
                <w:sz w:val="18"/>
              </w:rPr>
            </w:pPr>
          </w:p>
        </w:tc>
        <w:tc>
          <w:tcPr>
            <w:tcW w:w="648" w:type="dxa"/>
          </w:tcPr>
          <w:p w14:paraId="45690C35" w14:textId="77777777" w:rsidR="00A5792B" w:rsidRDefault="00A5792B">
            <w:pPr>
              <w:pStyle w:val="TableParagraph"/>
              <w:rPr>
                <w:rFonts w:ascii="Times New Roman"/>
                <w:sz w:val="18"/>
              </w:rPr>
            </w:pPr>
          </w:p>
        </w:tc>
        <w:tc>
          <w:tcPr>
            <w:tcW w:w="428" w:type="dxa"/>
          </w:tcPr>
          <w:p w14:paraId="6A06243E" w14:textId="77777777" w:rsidR="00A5792B" w:rsidRDefault="00A5792B">
            <w:pPr>
              <w:pStyle w:val="TableParagraph"/>
              <w:rPr>
                <w:rFonts w:ascii="Times New Roman"/>
                <w:sz w:val="18"/>
              </w:rPr>
            </w:pPr>
          </w:p>
        </w:tc>
      </w:tr>
      <w:tr w:rsidR="00A5792B" w14:paraId="4BD82BC4" w14:textId="77777777">
        <w:trPr>
          <w:trHeight w:val="498"/>
        </w:trPr>
        <w:tc>
          <w:tcPr>
            <w:tcW w:w="1886" w:type="dxa"/>
          </w:tcPr>
          <w:p w14:paraId="63FA3EDF" w14:textId="77777777" w:rsidR="00A5792B" w:rsidRDefault="00A5792B">
            <w:pPr>
              <w:pStyle w:val="TableParagraph"/>
              <w:rPr>
                <w:sz w:val="26"/>
              </w:rPr>
            </w:pPr>
          </w:p>
          <w:p w14:paraId="124AD75E" w14:textId="77777777" w:rsidR="00A5792B" w:rsidRDefault="002F44C1">
            <w:pPr>
              <w:pStyle w:val="TableParagraph"/>
              <w:spacing w:line="184" w:lineRule="exact"/>
              <w:ind w:left="50"/>
              <w:rPr>
                <w:sz w:val="18"/>
              </w:rPr>
            </w:pPr>
            <w:r>
              <w:rPr>
                <w:sz w:val="18"/>
              </w:rPr>
              <w:t>NURSNURSE3,ONE</w:t>
            </w:r>
          </w:p>
        </w:tc>
        <w:tc>
          <w:tcPr>
            <w:tcW w:w="1188" w:type="dxa"/>
          </w:tcPr>
          <w:p w14:paraId="5C34E945" w14:textId="77777777" w:rsidR="00A5792B" w:rsidRDefault="002F44C1">
            <w:pPr>
              <w:pStyle w:val="TableParagraph"/>
              <w:spacing w:before="90"/>
              <w:ind w:left="107"/>
              <w:jc w:val="center"/>
              <w:rPr>
                <w:sz w:val="18"/>
              </w:rPr>
            </w:pPr>
            <w:r>
              <w:rPr>
                <w:sz w:val="18"/>
              </w:rPr>
              <w:t>SUB-TOTAL:</w:t>
            </w:r>
          </w:p>
        </w:tc>
        <w:tc>
          <w:tcPr>
            <w:tcW w:w="1026" w:type="dxa"/>
          </w:tcPr>
          <w:p w14:paraId="74E5D7C7" w14:textId="77777777" w:rsidR="00A5792B" w:rsidRDefault="002F44C1">
            <w:pPr>
              <w:pStyle w:val="TableParagraph"/>
              <w:spacing w:before="90"/>
              <w:ind w:left="431"/>
              <w:rPr>
                <w:sz w:val="18"/>
              </w:rPr>
            </w:pPr>
            <w:r>
              <w:rPr>
                <w:w w:val="99"/>
                <w:sz w:val="18"/>
              </w:rPr>
              <w:t>2</w:t>
            </w:r>
          </w:p>
        </w:tc>
        <w:tc>
          <w:tcPr>
            <w:tcW w:w="540" w:type="dxa"/>
          </w:tcPr>
          <w:p w14:paraId="3093D3B9" w14:textId="77777777" w:rsidR="00A5792B" w:rsidRDefault="002F44C1">
            <w:pPr>
              <w:pStyle w:val="TableParagraph"/>
              <w:spacing w:before="90"/>
              <w:ind w:left="53"/>
              <w:rPr>
                <w:sz w:val="18"/>
              </w:rPr>
            </w:pPr>
            <w:r>
              <w:rPr>
                <w:w w:val="99"/>
                <w:sz w:val="18"/>
              </w:rPr>
              <w:t>0</w:t>
            </w:r>
          </w:p>
        </w:tc>
        <w:tc>
          <w:tcPr>
            <w:tcW w:w="540" w:type="dxa"/>
          </w:tcPr>
          <w:p w14:paraId="322E1F5F" w14:textId="77777777" w:rsidR="00A5792B" w:rsidRDefault="002F44C1">
            <w:pPr>
              <w:pStyle w:val="TableParagraph"/>
              <w:spacing w:before="90"/>
              <w:ind w:left="161"/>
              <w:rPr>
                <w:sz w:val="18"/>
              </w:rPr>
            </w:pPr>
            <w:r>
              <w:rPr>
                <w:w w:val="99"/>
                <w:sz w:val="18"/>
              </w:rPr>
              <w:t>0</w:t>
            </w:r>
          </w:p>
        </w:tc>
        <w:tc>
          <w:tcPr>
            <w:tcW w:w="648" w:type="dxa"/>
          </w:tcPr>
          <w:p w14:paraId="2E765E13" w14:textId="77777777" w:rsidR="00A5792B" w:rsidRDefault="002F44C1">
            <w:pPr>
              <w:pStyle w:val="TableParagraph"/>
              <w:spacing w:before="90"/>
              <w:ind w:right="1"/>
              <w:jc w:val="center"/>
              <w:rPr>
                <w:sz w:val="18"/>
              </w:rPr>
            </w:pPr>
            <w:r>
              <w:rPr>
                <w:w w:val="99"/>
                <w:sz w:val="18"/>
              </w:rPr>
              <w:t>0</w:t>
            </w:r>
          </w:p>
        </w:tc>
        <w:tc>
          <w:tcPr>
            <w:tcW w:w="648" w:type="dxa"/>
          </w:tcPr>
          <w:p w14:paraId="0E03BB39" w14:textId="77777777" w:rsidR="00A5792B" w:rsidRDefault="002F44C1">
            <w:pPr>
              <w:pStyle w:val="TableParagraph"/>
              <w:spacing w:before="90"/>
              <w:ind w:right="269"/>
              <w:jc w:val="right"/>
              <w:rPr>
                <w:sz w:val="18"/>
              </w:rPr>
            </w:pPr>
            <w:r>
              <w:rPr>
                <w:w w:val="99"/>
                <w:sz w:val="18"/>
              </w:rPr>
              <w:t>0</w:t>
            </w:r>
          </w:p>
        </w:tc>
        <w:tc>
          <w:tcPr>
            <w:tcW w:w="648" w:type="dxa"/>
          </w:tcPr>
          <w:p w14:paraId="403235A6" w14:textId="77777777" w:rsidR="00A5792B" w:rsidRDefault="002F44C1">
            <w:pPr>
              <w:pStyle w:val="TableParagraph"/>
              <w:spacing w:before="90"/>
              <w:jc w:val="center"/>
              <w:rPr>
                <w:sz w:val="18"/>
              </w:rPr>
            </w:pPr>
            <w:r>
              <w:rPr>
                <w:w w:val="99"/>
                <w:sz w:val="18"/>
              </w:rPr>
              <w:t>0</w:t>
            </w:r>
          </w:p>
          <w:p w14:paraId="61410721" w14:textId="77777777" w:rsidR="00A5792B" w:rsidRDefault="002F44C1">
            <w:pPr>
              <w:pStyle w:val="TableParagraph"/>
              <w:spacing w:line="184" w:lineRule="exact"/>
              <w:jc w:val="center"/>
              <w:rPr>
                <w:sz w:val="18"/>
              </w:rPr>
            </w:pPr>
            <w:r>
              <w:rPr>
                <w:w w:val="99"/>
                <w:sz w:val="18"/>
              </w:rPr>
              <w:t>X</w:t>
            </w:r>
          </w:p>
        </w:tc>
        <w:tc>
          <w:tcPr>
            <w:tcW w:w="648" w:type="dxa"/>
          </w:tcPr>
          <w:p w14:paraId="16BB776D" w14:textId="77777777" w:rsidR="00A5792B" w:rsidRDefault="002F44C1">
            <w:pPr>
              <w:pStyle w:val="TableParagraph"/>
              <w:spacing w:before="90"/>
              <w:jc w:val="center"/>
              <w:rPr>
                <w:sz w:val="18"/>
              </w:rPr>
            </w:pPr>
            <w:r>
              <w:rPr>
                <w:w w:val="99"/>
                <w:sz w:val="18"/>
              </w:rPr>
              <w:t>0</w:t>
            </w:r>
          </w:p>
        </w:tc>
        <w:tc>
          <w:tcPr>
            <w:tcW w:w="428" w:type="dxa"/>
          </w:tcPr>
          <w:p w14:paraId="30E13C6F" w14:textId="77777777" w:rsidR="00A5792B" w:rsidRDefault="002F44C1">
            <w:pPr>
              <w:pStyle w:val="TableParagraph"/>
              <w:spacing w:before="90"/>
              <w:ind w:right="49"/>
              <w:jc w:val="right"/>
              <w:rPr>
                <w:sz w:val="18"/>
              </w:rPr>
            </w:pPr>
            <w:r>
              <w:rPr>
                <w:w w:val="99"/>
                <w:sz w:val="18"/>
              </w:rPr>
              <w:t>0</w:t>
            </w:r>
          </w:p>
        </w:tc>
      </w:tr>
      <w:tr w:rsidR="00A5792B" w14:paraId="4432E8F8" w14:textId="77777777">
        <w:trPr>
          <w:trHeight w:val="203"/>
        </w:trPr>
        <w:tc>
          <w:tcPr>
            <w:tcW w:w="1886" w:type="dxa"/>
          </w:tcPr>
          <w:p w14:paraId="3F13D5F2" w14:textId="77777777" w:rsidR="00A5792B" w:rsidRDefault="002F44C1">
            <w:pPr>
              <w:pStyle w:val="TableParagraph"/>
              <w:spacing w:line="184" w:lineRule="exact"/>
              <w:ind w:left="50"/>
              <w:rPr>
                <w:sz w:val="18"/>
              </w:rPr>
            </w:pPr>
            <w:r>
              <w:rPr>
                <w:sz w:val="18"/>
              </w:rPr>
              <w:t>NURSNURSE5,ONE</w:t>
            </w:r>
          </w:p>
        </w:tc>
        <w:tc>
          <w:tcPr>
            <w:tcW w:w="1188" w:type="dxa"/>
          </w:tcPr>
          <w:p w14:paraId="77037349" w14:textId="77777777" w:rsidR="00A5792B" w:rsidRDefault="00A5792B">
            <w:pPr>
              <w:pStyle w:val="TableParagraph"/>
              <w:rPr>
                <w:rFonts w:ascii="Times New Roman"/>
                <w:sz w:val="14"/>
              </w:rPr>
            </w:pPr>
          </w:p>
        </w:tc>
        <w:tc>
          <w:tcPr>
            <w:tcW w:w="1026" w:type="dxa"/>
          </w:tcPr>
          <w:p w14:paraId="5A6AB792" w14:textId="77777777" w:rsidR="00A5792B" w:rsidRDefault="002F44C1">
            <w:pPr>
              <w:pStyle w:val="TableParagraph"/>
              <w:spacing w:line="184" w:lineRule="exact"/>
              <w:ind w:left="431"/>
              <w:rPr>
                <w:sz w:val="18"/>
              </w:rPr>
            </w:pPr>
            <w:r>
              <w:rPr>
                <w:w w:val="99"/>
                <w:sz w:val="18"/>
              </w:rPr>
              <w:t>X</w:t>
            </w:r>
          </w:p>
        </w:tc>
        <w:tc>
          <w:tcPr>
            <w:tcW w:w="540" w:type="dxa"/>
          </w:tcPr>
          <w:p w14:paraId="4B114636" w14:textId="77777777" w:rsidR="00A5792B" w:rsidRDefault="00A5792B">
            <w:pPr>
              <w:pStyle w:val="TableParagraph"/>
              <w:rPr>
                <w:rFonts w:ascii="Times New Roman"/>
                <w:sz w:val="14"/>
              </w:rPr>
            </w:pPr>
          </w:p>
        </w:tc>
        <w:tc>
          <w:tcPr>
            <w:tcW w:w="540" w:type="dxa"/>
          </w:tcPr>
          <w:p w14:paraId="70BF6E37" w14:textId="77777777" w:rsidR="00A5792B" w:rsidRDefault="00A5792B">
            <w:pPr>
              <w:pStyle w:val="TableParagraph"/>
              <w:rPr>
                <w:rFonts w:ascii="Times New Roman"/>
                <w:sz w:val="14"/>
              </w:rPr>
            </w:pPr>
          </w:p>
        </w:tc>
        <w:tc>
          <w:tcPr>
            <w:tcW w:w="648" w:type="dxa"/>
          </w:tcPr>
          <w:p w14:paraId="7AF423B2" w14:textId="77777777" w:rsidR="00A5792B" w:rsidRDefault="00A5792B">
            <w:pPr>
              <w:pStyle w:val="TableParagraph"/>
              <w:rPr>
                <w:rFonts w:ascii="Times New Roman"/>
                <w:sz w:val="14"/>
              </w:rPr>
            </w:pPr>
          </w:p>
        </w:tc>
        <w:tc>
          <w:tcPr>
            <w:tcW w:w="648" w:type="dxa"/>
          </w:tcPr>
          <w:p w14:paraId="030A5D47" w14:textId="77777777" w:rsidR="00A5792B" w:rsidRDefault="00A5792B">
            <w:pPr>
              <w:pStyle w:val="TableParagraph"/>
              <w:rPr>
                <w:rFonts w:ascii="Times New Roman"/>
                <w:sz w:val="14"/>
              </w:rPr>
            </w:pPr>
          </w:p>
        </w:tc>
        <w:tc>
          <w:tcPr>
            <w:tcW w:w="648" w:type="dxa"/>
          </w:tcPr>
          <w:p w14:paraId="3FA918C7" w14:textId="77777777" w:rsidR="00A5792B" w:rsidRDefault="00A5792B">
            <w:pPr>
              <w:pStyle w:val="TableParagraph"/>
              <w:rPr>
                <w:rFonts w:ascii="Times New Roman"/>
                <w:sz w:val="14"/>
              </w:rPr>
            </w:pPr>
          </w:p>
        </w:tc>
        <w:tc>
          <w:tcPr>
            <w:tcW w:w="648" w:type="dxa"/>
          </w:tcPr>
          <w:p w14:paraId="552855AC" w14:textId="77777777" w:rsidR="00A5792B" w:rsidRDefault="00A5792B">
            <w:pPr>
              <w:pStyle w:val="TableParagraph"/>
              <w:rPr>
                <w:rFonts w:ascii="Times New Roman"/>
                <w:sz w:val="14"/>
              </w:rPr>
            </w:pPr>
          </w:p>
        </w:tc>
        <w:tc>
          <w:tcPr>
            <w:tcW w:w="428" w:type="dxa"/>
          </w:tcPr>
          <w:p w14:paraId="076B8DFD" w14:textId="77777777" w:rsidR="00A5792B" w:rsidRDefault="00A5792B">
            <w:pPr>
              <w:pStyle w:val="TableParagraph"/>
              <w:rPr>
                <w:rFonts w:ascii="Times New Roman"/>
                <w:sz w:val="14"/>
              </w:rPr>
            </w:pPr>
          </w:p>
        </w:tc>
      </w:tr>
      <w:tr w:rsidR="00A5792B" w14:paraId="3BDB51F0" w14:textId="77777777">
        <w:trPr>
          <w:trHeight w:val="203"/>
        </w:trPr>
        <w:tc>
          <w:tcPr>
            <w:tcW w:w="1886" w:type="dxa"/>
          </w:tcPr>
          <w:p w14:paraId="70204590" w14:textId="77777777" w:rsidR="00A5792B" w:rsidRDefault="002F44C1">
            <w:pPr>
              <w:pStyle w:val="TableParagraph"/>
              <w:spacing w:line="184" w:lineRule="exact"/>
              <w:ind w:left="50"/>
              <w:rPr>
                <w:sz w:val="18"/>
              </w:rPr>
            </w:pPr>
            <w:r>
              <w:rPr>
                <w:sz w:val="18"/>
              </w:rPr>
              <w:t>NURSNURSE2,FIVE</w:t>
            </w:r>
          </w:p>
        </w:tc>
        <w:tc>
          <w:tcPr>
            <w:tcW w:w="1188" w:type="dxa"/>
          </w:tcPr>
          <w:p w14:paraId="21198C7E" w14:textId="77777777" w:rsidR="00A5792B" w:rsidRDefault="00A5792B">
            <w:pPr>
              <w:pStyle w:val="TableParagraph"/>
              <w:rPr>
                <w:rFonts w:ascii="Times New Roman"/>
                <w:sz w:val="14"/>
              </w:rPr>
            </w:pPr>
          </w:p>
        </w:tc>
        <w:tc>
          <w:tcPr>
            <w:tcW w:w="1026" w:type="dxa"/>
          </w:tcPr>
          <w:p w14:paraId="6C2F75E4" w14:textId="77777777" w:rsidR="00A5792B" w:rsidRDefault="002F44C1">
            <w:pPr>
              <w:pStyle w:val="TableParagraph"/>
              <w:spacing w:line="184" w:lineRule="exact"/>
              <w:ind w:left="431"/>
              <w:rPr>
                <w:sz w:val="18"/>
              </w:rPr>
            </w:pPr>
            <w:r>
              <w:rPr>
                <w:w w:val="99"/>
                <w:sz w:val="18"/>
              </w:rPr>
              <w:t>X</w:t>
            </w:r>
          </w:p>
        </w:tc>
        <w:tc>
          <w:tcPr>
            <w:tcW w:w="540" w:type="dxa"/>
          </w:tcPr>
          <w:p w14:paraId="73CAADE7" w14:textId="77777777" w:rsidR="00A5792B" w:rsidRDefault="00A5792B">
            <w:pPr>
              <w:pStyle w:val="TableParagraph"/>
              <w:rPr>
                <w:rFonts w:ascii="Times New Roman"/>
                <w:sz w:val="14"/>
              </w:rPr>
            </w:pPr>
          </w:p>
        </w:tc>
        <w:tc>
          <w:tcPr>
            <w:tcW w:w="540" w:type="dxa"/>
          </w:tcPr>
          <w:p w14:paraId="417E5D58" w14:textId="77777777" w:rsidR="00A5792B" w:rsidRDefault="00A5792B">
            <w:pPr>
              <w:pStyle w:val="TableParagraph"/>
              <w:rPr>
                <w:rFonts w:ascii="Times New Roman"/>
                <w:sz w:val="14"/>
              </w:rPr>
            </w:pPr>
          </w:p>
        </w:tc>
        <w:tc>
          <w:tcPr>
            <w:tcW w:w="648" w:type="dxa"/>
          </w:tcPr>
          <w:p w14:paraId="27CFDE80" w14:textId="77777777" w:rsidR="00A5792B" w:rsidRDefault="00A5792B">
            <w:pPr>
              <w:pStyle w:val="TableParagraph"/>
              <w:rPr>
                <w:rFonts w:ascii="Times New Roman"/>
                <w:sz w:val="14"/>
              </w:rPr>
            </w:pPr>
          </w:p>
        </w:tc>
        <w:tc>
          <w:tcPr>
            <w:tcW w:w="648" w:type="dxa"/>
          </w:tcPr>
          <w:p w14:paraId="6C978CB2" w14:textId="77777777" w:rsidR="00A5792B" w:rsidRDefault="00A5792B">
            <w:pPr>
              <w:pStyle w:val="TableParagraph"/>
              <w:rPr>
                <w:rFonts w:ascii="Times New Roman"/>
                <w:sz w:val="14"/>
              </w:rPr>
            </w:pPr>
          </w:p>
        </w:tc>
        <w:tc>
          <w:tcPr>
            <w:tcW w:w="648" w:type="dxa"/>
          </w:tcPr>
          <w:p w14:paraId="0CFD6B59" w14:textId="77777777" w:rsidR="00A5792B" w:rsidRDefault="00A5792B">
            <w:pPr>
              <w:pStyle w:val="TableParagraph"/>
              <w:rPr>
                <w:rFonts w:ascii="Times New Roman"/>
                <w:sz w:val="14"/>
              </w:rPr>
            </w:pPr>
          </w:p>
        </w:tc>
        <w:tc>
          <w:tcPr>
            <w:tcW w:w="648" w:type="dxa"/>
          </w:tcPr>
          <w:p w14:paraId="710BF159" w14:textId="77777777" w:rsidR="00A5792B" w:rsidRDefault="00A5792B">
            <w:pPr>
              <w:pStyle w:val="TableParagraph"/>
              <w:rPr>
                <w:rFonts w:ascii="Times New Roman"/>
                <w:sz w:val="14"/>
              </w:rPr>
            </w:pPr>
          </w:p>
        </w:tc>
        <w:tc>
          <w:tcPr>
            <w:tcW w:w="428" w:type="dxa"/>
          </w:tcPr>
          <w:p w14:paraId="7236D020" w14:textId="77777777" w:rsidR="00A5792B" w:rsidRDefault="00A5792B">
            <w:pPr>
              <w:pStyle w:val="TableParagraph"/>
              <w:rPr>
                <w:rFonts w:ascii="Times New Roman"/>
                <w:sz w:val="14"/>
              </w:rPr>
            </w:pPr>
          </w:p>
        </w:tc>
      </w:tr>
      <w:tr w:rsidR="00A5792B" w14:paraId="4EA1DFFD" w14:textId="77777777">
        <w:trPr>
          <w:trHeight w:val="294"/>
        </w:trPr>
        <w:tc>
          <w:tcPr>
            <w:tcW w:w="1886" w:type="dxa"/>
          </w:tcPr>
          <w:p w14:paraId="67E336D5" w14:textId="77777777" w:rsidR="00A5792B" w:rsidRDefault="002F44C1">
            <w:pPr>
              <w:pStyle w:val="TableParagraph"/>
              <w:ind w:left="50"/>
              <w:rPr>
                <w:sz w:val="18"/>
              </w:rPr>
            </w:pPr>
            <w:r>
              <w:rPr>
                <w:sz w:val="18"/>
              </w:rPr>
              <w:t>NURSNURSE7,ONE</w:t>
            </w:r>
          </w:p>
        </w:tc>
        <w:tc>
          <w:tcPr>
            <w:tcW w:w="1188" w:type="dxa"/>
          </w:tcPr>
          <w:p w14:paraId="12BB70A2" w14:textId="77777777" w:rsidR="00A5792B" w:rsidRDefault="00A5792B">
            <w:pPr>
              <w:pStyle w:val="TableParagraph"/>
              <w:rPr>
                <w:rFonts w:ascii="Times New Roman"/>
                <w:sz w:val="18"/>
              </w:rPr>
            </w:pPr>
          </w:p>
        </w:tc>
        <w:tc>
          <w:tcPr>
            <w:tcW w:w="1026" w:type="dxa"/>
          </w:tcPr>
          <w:p w14:paraId="3BDCB5DE" w14:textId="77777777" w:rsidR="00A5792B" w:rsidRDefault="002F44C1">
            <w:pPr>
              <w:pStyle w:val="TableParagraph"/>
              <w:ind w:left="431"/>
              <w:rPr>
                <w:sz w:val="18"/>
              </w:rPr>
            </w:pPr>
            <w:r>
              <w:rPr>
                <w:w w:val="99"/>
                <w:sz w:val="18"/>
              </w:rPr>
              <w:t>X</w:t>
            </w:r>
          </w:p>
        </w:tc>
        <w:tc>
          <w:tcPr>
            <w:tcW w:w="540" w:type="dxa"/>
          </w:tcPr>
          <w:p w14:paraId="1D39D646" w14:textId="77777777" w:rsidR="00A5792B" w:rsidRDefault="00A5792B">
            <w:pPr>
              <w:pStyle w:val="TableParagraph"/>
              <w:rPr>
                <w:rFonts w:ascii="Times New Roman"/>
                <w:sz w:val="18"/>
              </w:rPr>
            </w:pPr>
          </w:p>
        </w:tc>
        <w:tc>
          <w:tcPr>
            <w:tcW w:w="540" w:type="dxa"/>
          </w:tcPr>
          <w:p w14:paraId="4EDDFFFD" w14:textId="77777777" w:rsidR="00A5792B" w:rsidRDefault="00A5792B">
            <w:pPr>
              <w:pStyle w:val="TableParagraph"/>
              <w:rPr>
                <w:rFonts w:ascii="Times New Roman"/>
                <w:sz w:val="18"/>
              </w:rPr>
            </w:pPr>
          </w:p>
        </w:tc>
        <w:tc>
          <w:tcPr>
            <w:tcW w:w="648" w:type="dxa"/>
          </w:tcPr>
          <w:p w14:paraId="35B26E78" w14:textId="77777777" w:rsidR="00A5792B" w:rsidRDefault="00A5792B">
            <w:pPr>
              <w:pStyle w:val="TableParagraph"/>
              <w:rPr>
                <w:rFonts w:ascii="Times New Roman"/>
                <w:sz w:val="18"/>
              </w:rPr>
            </w:pPr>
          </w:p>
        </w:tc>
        <w:tc>
          <w:tcPr>
            <w:tcW w:w="648" w:type="dxa"/>
          </w:tcPr>
          <w:p w14:paraId="1944B81B" w14:textId="77777777" w:rsidR="00A5792B" w:rsidRDefault="00A5792B">
            <w:pPr>
              <w:pStyle w:val="TableParagraph"/>
              <w:rPr>
                <w:rFonts w:ascii="Times New Roman"/>
                <w:sz w:val="18"/>
              </w:rPr>
            </w:pPr>
          </w:p>
        </w:tc>
        <w:tc>
          <w:tcPr>
            <w:tcW w:w="648" w:type="dxa"/>
          </w:tcPr>
          <w:p w14:paraId="7C57945C" w14:textId="77777777" w:rsidR="00A5792B" w:rsidRDefault="00A5792B">
            <w:pPr>
              <w:pStyle w:val="TableParagraph"/>
              <w:rPr>
                <w:rFonts w:ascii="Times New Roman"/>
                <w:sz w:val="18"/>
              </w:rPr>
            </w:pPr>
          </w:p>
        </w:tc>
        <w:tc>
          <w:tcPr>
            <w:tcW w:w="648" w:type="dxa"/>
          </w:tcPr>
          <w:p w14:paraId="46E3823C" w14:textId="77777777" w:rsidR="00A5792B" w:rsidRDefault="00A5792B">
            <w:pPr>
              <w:pStyle w:val="TableParagraph"/>
              <w:rPr>
                <w:rFonts w:ascii="Times New Roman"/>
                <w:sz w:val="18"/>
              </w:rPr>
            </w:pPr>
          </w:p>
        </w:tc>
        <w:tc>
          <w:tcPr>
            <w:tcW w:w="428" w:type="dxa"/>
          </w:tcPr>
          <w:p w14:paraId="21081888" w14:textId="77777777" w:rsidR="00A5792B" w:rsidRDefault="00A5792B">
            <w:pPr>
              <w:pStyle w:val="TableParagraph"/>
              <w:rPr>
                <w:rFonts w:ascii="Times New Roman"/>
                <w:sz w:val="18"/>
              </w:rPr>
            </w:pPr>
          </w:p>
        </w:tc>
      </w:tr>
      <w:tr w:rsidR="00A5792B" w14:paraId="57E032B4" w14:textId="77777777">
        <w:trPr>
          <w:trHeight w:val="589"/>
        </w:trPr>
        <w:tc>
          <w:tcPr>
            <w:tcW w:w="1886" w:type="dxa"/>
          </w:tcPr>
          <w:p w14:paraId="331ACACC" w14:textId="77777777" w:rsidR="00A5792B" w:rsidRDefault="00A5792B">
            <w:pPr>
              <w:pStyle w:val="TableParagraph"/>
              <w:rPr>
                <w:sz w:val="26"/>
              </w:rPr>
            </w:pPr>
          </w:p>
          <w:p w14:paraId="25E2BE71" w14:textId="77777777" w:rsidR="00A5792B" w:rsidRDefault="002F44C1">
            <w:pPr>
              <w:pStyle w:val="TableParagraph"/>
              <w:ind w:left="50"/>
              <w:rPr>
                <w:sz w:val="18"/>
              </w:rPr>
            </w:pPr>
            <w:r>
              <w:rPr>
                <w:sz w:val="18"/>
              </w:rPr>
              <w:t>NURSNURSE2,FOUR</w:t>
            </w:r>
          </w:p>
        </w:tc>
        <w:tc>
          <w:tcPr>
            <w:tcW w:w="1188" w:type="dxa"/>
          </w:tcPr>
          <w:p w14:paraId="06B0AFB9" w14:textId="77777777" w:rsidR="00A5792B" w:rsidRDefault="002F44C1">
            <w:pPr>
              <w:pStyle w:val="TableParagraph"/>
              <w:spacing w:before="90"/>
              <w:ind w:left="107"/>
              <w:jc w:val="center"/>
              <w:rPr>
                <w:sz w:val="18"/>
              </w:rPr>
            </w:pPr>
            <w:r>
              <w:rPr>
                <w:sz w:val="18"/>
              </w:rPr>
              <w:t>SUB-TOTAL:</w:t>
            </w:r>
          </w:p>
        </w:tc>
        <w:tc>
          <w:tcPr>
            <w:tcW w:w="1026" w:type="dxa"/>
          </w:tcPr>
          <w:p w14:paraId="4352084D" w14:textId="77777777" w:rsidR="00A5792B" w:rsidRDefault="002F44C1">
            <w:pPr>
              <w:pStyle w:val="TableParagraph"/>
              <w:spacing w:before="90"/>
              <w:ind w:right="53"/>
              <w:jc w:val="center"/>
              <w:rPr>
                <w:sz w:val="18"/>
              </w:rPr>
            </w:pPr>
            <w:r>
              <w:rPr>
                <w:w w:val="99"/>
                <w:sz w:val="18"/>
              </w:rPr>
              <w:t>3</w:t>
            </w:r>
          </w:p>
          <w:p w14:paraId="3D153F60" w14:textId="77777777" w:rsidR="00A5792B" w:rsidRDefault="002F44C1">
            <w:pPr>
              <w:pStyle w:val="TableParagraph"/>
              <w:ind w:right="53"/>
              <w:jc w:val="center"/>
              <w:rPr>
                <w:sz w:val="18"/>
              </w:rPr>
            </w:pPr>
            <w:r>
              <w:rPr>
                <w:w w:val="99"/>
                <w:sz w:val="18"/>
              </w:rPr>
              <w:t>X</w:t>
            </w:r>
          </w:p>
        </w:tc>
        <w:tc>
          <w:tcPr>
            <w:tcW w:w="540" w:type="dxa"/>
          </w:tcPr>
          <w:p w14:paraId="732D11B3" w14:textId="77777777" w:rsidR="00A5792B" w:rsidRDefault="002F44C1">
            <w:pPr>
              <w:pStyle w:val="TableParagraph"/>
              <w:spacing w:before="90"/>
              <w:ind w:left="53"/>
              <w:rPr>
                <w:sz w:val="18"/>
              </w:rPr>
            </w:pPr>
            <w:r>
              <w:rPr>
                <w:w w:val="99"/>
                <w:sz w:val="18"/>
              </w:rPr>
              <w:t>0</w:t>
            </w:r>
          </w:p>
        </w:tc>
        <w:tc>
          <w:tcPr>
            <w:tcW w:w="540" w:type="dxa"/>
          </w:tcPr>
          <w:p w14:paraId="230CF957" w14:textId="77777777" w:rsidR="00A5792B" w:rsidRDefault="002F44C1">
            <w:pPr>
              <w:pStyle w:val="TableParagraph"/>
              <w:spacing w:before="90"/>
              <w:ind w:left="161"/>
              <w:rPr>
                <w:sz w:val="18"/>
              </w:rPr>
            </w:pPr>
            <w:r>
              <w:rPr>
                <w:w w:val="99"/>
                <w:sz w:val="18"/>
              </w:rPr>
              <w:t>0</w:t>
            </w:r>
          </w:p>
        </w:tc>
        <w:tc>
          <w:tcPr>
            <w:tcW w:w="648" w:type="dxa"/>
          </w:tcPr>
          <w:p w14:paraId="43C63514" w14:textId="77777777" w:rsidR="00A5792B" w:rsidRDefault="002F44C1">
            <w:pPr>
              <w:pStyle w:val="TableParagraph"/>
              <w:spacing w:before="90"/>
              <w:ind w:right="1"/>
              <w:jc w:val="center"/>
              <w:rPr>
                <w:sz w:val="18"/>
              </w:rPr>
            </w:pPr>
            <w:r>
              <w:rPr>
                <w:w w:val="99"/>
                <w:sz w:val="18"/>
              </w:rPr>
              <w:t>0</w:t>
            </w:r>
          </w:p>
        </w:tc>
        <w:tc>
          <w:tcPr>
            <w:tcW w:w="648" w:type="dxa"/>
          </w:tcPr>
          <w:p w14:paraId="25EF1C21" w14:textId="77777777" w:rsidR="00A5792B" w:rsidRDefault="002F44C1">
            <w:pPr>
              <w:pStyle w:val="TableParagraph"/>
              <w:spacing w:before="90"/>
              <w:ind w:right="269"/>
              <w:jc w:val="right"/>
              <w:rPr>
                <w:sz w:val="18"/>
              </w:rPr>
            </w:pPr>
            <w:r>
              <w:rPr>
                <w:w w:val="99"/>
                <w:sz w:val="18"/>
              </w:rPr>
              <w:t>1</w:t>
            </w:r>
          </w:p>
        </w:tc>
        <w:tc>
          <w:tcPr>
            <w:tcW w:w="648" w:type="dxa"/>
          </w:tcPr>
          <w:p w14:paraId="6116EBFD" w14:textId="77777777" w:rsidR="00A5792B" w:rsidRDefault="002F44C1">
            <w:pPr>
              <w:pStyle w:val="TableParagraph"/>
              <w:spacing w:before="90"/>
              <w:ind w:right="269"/>
              <w:jc w:val="right"/>
              <w:rPr>
                <w:sz w:val="18"/>
              </w:rPr>
            </w:pPr>
            <w:r>
              <w:rPr>
                <w:w w:val="99"/>
                <w:sz w:val="18"/>
              </w:rPr>
              <w:t>0</w:t>
            </w:r>
          </w:p>
        </w:tc>
        <w:tc>
          <w:tcPr>
            <w:tcW w:w="648" w:type="dxa"/>
          </w:tcPr>
          <w:p w14:paraId="4768261F" w14:textId="77777777" w:rsidR="00A5792B" w:rsidRDefault="002F44C1">
            <w:pPr>
              <w:pStyle w:val="TableParagraph"/>
              <w:spacing w:before="90"/>
              <w:jc w:val="center"/>
              <w:rPr>
                <w:sz w:val="18"/>
              </w:rPr>
            </w:pPr>
            <w:r>
              <w:rPr>
                <w:w w:val="99"/>
                <w:sz w:val="18"/>
              </w:rPr>
              <w:t>0</w:t>
            </w:r>
          </w:p>
        </w:tc>
        <w:tc>
          <w:tcPr>
            <w:tcW w:w="428" w:type="dxa"/>
          </w:tcPr>
          <w:p w14:paraId="018B4B9B" w14:textId="77777777" w:rsidR="00A5792B" w:rsidRDefault="002F44C1">
            <w:pPr>
              <w:pStyle w:val="TableParagraph"/>
              <w:spacing w:before="90"/>
              <w:ind w:right="49"/>
              <w:jc w:val="right"/>
              <w:rPr>
                <w:sz w:val="18"/>
              </w:rPr>
            </w:pPr>
            <w:r>
              <w:rPr>
                <w:w w:val="99"/>
                <w:sz w:val="18"/>
              </w:rPr>
              <w:t>0</w:t>
            </w:r>
          </w:p>
        </w:tc>
      </w:tr>
      <w:tr w:rsidR="00A5792B" w14:paraId="518639EA" w14:textId="77777777">
        <w:trPr>
          <w:trHeight w:val="589"/>
        </w:trPr>
        <w:tc>
          <w:tcPr>
            <w:tcW w:w="1886" w:type="dxa"/>
          </w:tcPr>
          <w:p w14:paraId="4F06027A" w14:textId="77777777" w:rsidR="00A5792B" w:rsidRDefault="00A5792B">
            <w:pPr>
              <w:pStyle w:val="TableParagraph"/>
              <w:rPr>
                <w:sz w:val="26"/>
              </w:rPr>
            </w:pPr>
          </w:p>
          <w:p w14:paraId="3499D485" w14:textId="77777777" w:rsidR="00A5792B" w:rsidRDefault="002F44C1">
            <w:pPr>
              <w:pStyle w:val="TableParagraph"/>
              <w:ind w:left="50"/>
              <w:rPr>
                <w:sz w:val="18"/>
              </w:rPr>
            </w:pPr>
            <w:r>
              <w:rPr>
                <w:sz w:val="18"/>
              </w:rPr>
              <w:t>NURSNURSE7,TWO</w:t>
            </w:r>
          </w:p>
        </w:tc>
        <w:tc>
          <w:tcPr>
            <w:tcW w:w="1188" w:type="dxa"/>
          </w:tcPr>
          <w:p w14:paraId="0C7AAFC3" w14:textId="77777777" w:rsidR="00A5792B" w:rsidRDefault="002F44C1">
            <w:pPr>
              <w:pStyle w:val="TableParagraph"/>
              <w:spacing w:before="90"/>
              <w:ind w:left="107"/>
              <w:jc w:val="center"/>
              <w:rPr>
                <w:sz w:val="18"/>
              </w:rPr>
            </w:pPr>
            <w:r>
              <w:rPr>
                <w:sz w:val="18"/>
              </w:rPr>
              <w:t>SUB-TOTAL:</w:t>
            </w:r>
          </w:p>
        </w:tc>
        <w:tc>
          <w:tcPr>
            <w:tcW w:w="1026" w:type="dxa"/>
          </w:tcPr>
          <w:p w14:paraId="59B57D37" w14:textId="77777777" w:rsidR="00A5792B" w:rsidRDefault="002F44C1">
            <w:pPr>
              <w:pStyle w:val="TableParagraph"/>
              <w:spacing w:before="90"/>
              <w:ind w:right="53"/>
              <w:jc w:val="center"/>
              <w:rPr>
                <w:sz w:val="18"/>
              </w:rPr>
            </w:pPr>
            <w:r>
              <w:rPr>
                <w:w w:val="99"/>
                <w:sz w:val="18"/>
              </w:rPr>
              <w:t>1</w:t>
            </w:r>
          </w:p>
          <w:p w14:paraId="22919BB9" w14:textId="77777777" w:rsidR="00A5792B" w:rsidRDefault="002F44C1">
            <w:pPr>
              <w:pStyle w:val="TableParagraph"/>
              <w:ind w:right="53"/>
              <w:jc w:val="center"/>
              <w:rPr>
                <w:sz w:val="18"/>
              </w:rPr>
            </w:pPr>
            <w:r>
              <w:rPr>
                <w:w w:val="99"/>
                <w:sz w:val="18"/>
              </w:rPr>
              <w:t>X</w:t>
            </w:r>
          </w:p>
        </w:tc>
        <w:tc>
          <w:tcPr>
            <w:tcW w:w="540" w:type="dxa"/>
          </w:tcPr>
          <w:p w14:paraId="470FBB88" w14:textId="77777777" w:rsidR="00A5792B" w:rsidRDefault="002F44C1">
            <w:pPr>
              <w:pStyle w:val="TableParagraph"/>
              <w:spacing w:before="90"/>
              <w:ind w:left="53"/>
              <w:rPr>
                <w:sz w:val="18"/>
              </w:rPr>
            </w:pPr>
            <w:r>
              <w:rPr>
                <w:w w:val="99"/>
                <w:sz w:val="18"/>
              </w:rPr>
              <w:t>0</w:t>
            </w:r>
          </w:p>
        </w:tc>
        <w:tc>
          <w:tcPr>
            <w:tcW w:w="540" w:type="dxa"/>
          </w:tcPr>
          <w:p w14:paraId="419A3A81" w14:textId="77777777" w:rsidR="00A5792B" w:rsidRDefault="002F44C1">
            <w:pPr>
              <w:pStyle w:val="TableParagraph"/>
              <w:spacing w:before="90"/>
              <w:ind w:left="161"/>
              <w:rPr>
                <w:sz w:val="18"/>
              </w:rPr>
            </w:pPr>
            <w:r>
              <w:rPr>
                <w:w w:val="99"/>
                <w:sz w:val="18"/>
              </w:rPr>
              <w:t>0</w:t>
            </w:r>
          </w:p>
        </w:tc>
        <w:tc>
          <w:tcPr>
            <w:tcW w:w="648" w:type="dxa"/>
          </w:tcPr>
          <w:p w14:paraId="54C3487E" w14:textId="77777777" w:rsidR="00A5792B" w:rsidRDefault="002F44C1">
            <w:pPr>
              <w:pStyle w:val="TableParagraph"/>
              <w:spacing w:before="90"/>
              <w:ind w:right="1"/>
              <w:jc w:val="center"/>
              <w:rPr>
                <w:sz w:val="18"/>
              </w:rPr>
            </w:pPr>
            <w:r>
              <w:rPr>
                <w:w w:val="99"/>
                <w:sz w:val="18"/>
              </w:rPr>
              <w:t>0</w:t>
            </w:r>
          </w:p>
        </w:tc>
        <w:tc>
          <w:tcPr>
            <w:tcW w:w="648" w:type="dxa"/>
          </w:tcPr>
          <w:p w14:paraId="62C0FD9C" w14:textId="77777777" w:rsidR="00A5792B" w:rsidRDefault="002F44C1">
            <w:pPr>
              <w:pStyle w:val="TableParagraph"/>
              <w:spacing w:before="90"/>
              <w:ind w:right="269"/>
              <w:jc w:val="right"/>
              <w:rPr>
                <w:sz w:val="18"/>
              </w:rPr>
            </w:pPr>
            <w:r>
              <w:rPr>
                <w:w w:val="99"/>
                <w:sz w:val="18"/>
              </w:rPr>
              <w:t>0</w:t>
            </w:r>
          </w:p>
        </w:tc>
        <w:tc>
          <w:tcPr>
            <w:tcW w:w="648" w:type="dxa"/>
          </w:tcPr>
          <w:p w14:paraId="20CE42D5" w14:textId="77777777" w:rsidR="00A5792B" w:rsidRDefault="002F44C1">
            <w:pPr>
              <w:pStyle w:val="TableParagraph"/>
              <w:spacing w:before="90"/>
              <w:ind w:right="269"/>
              <w:jc w:val="right"/>
              <w:rPr>
                <w:sz w:val="18"/>
              </w:rPr>
            </w:pPr>
            <w:r>
              <w:rPr>
                <w:w w:val="99"/>
                <w:sz w:val="18"/>
              </w:rPr>
              <w:t>0</w:t>
            </w:r>
          </w:p>
        </w:tc>
        <w:tc>
          <w:tcPr>
            <w:tcW w:w="648" w:type="dxa"/>
          </w:tcPr>
          <w:p w14:paraId="23E6B435" w14:textId="77777777" w:rsidR="00A5792B" w:rsidRDefault="002F44C1">
            <w:pPr>
              <w:pStyle w:val="TableParagraph"/>
              <w:spacing w:before="90"/>
              <w:jc w:val="center"/>
              <w:rPr>
                <w:sz w:val="18"/>
              </w:rPr>
            </w:pPr>
            <w:r>
              <w:rPr>
                <w:w w:val="99"/>
                <w:sz w:val="18"/>
              </w:rPr>
              <w:t>0</w:t>
            </w:r>
          </w:p>
        </w:tc>
        <w:tc>
          <w:tcPr>
            <w:tcW w:w="428" w:type="dxa"/>
          </w:tcPr>
          <w:p w14:paraId="649C0C06" w14:textId="77777777" w:rsidR="00A5792B" w:rsidRDefault="002F44C1">
            <w:pPr>
              <w:pStyle w:val="TableParagraph"/>
              <w:spacing w:before="90"/>
              <w:ind w:right="49"/>
              <w:jc w:val="right"/>
              <w:rPr>
                <w:sz w:val="18"/>
              </w:rPr>
            </w:pPr>
            <w:r>
              <w:rPr>
                <w:w w:val="99"/>
                <w:sz w:val="18"/>
              </w:rPr>
              <w:t>0</w:t>
            </w:r>
          </w:p>
        </w:tc>
      </w:tr>
      <w:tr w:rsidR="00A5792B" w14:paraId="73090D3A" w14:textId="77777777">
        <w:trPr>
          <w:trHeight w:val="498"/>
        </w:trPr>
        <w:tc>
          <w:tcPr>
            <w:tcW w:w="1886" w:type="dxa"/>
          </w:tcPr>
          <w:p w14:paraId="2568A9E4" w14:textId="77777777" w:rsidR="00A5792B" w:rsidRDefault="00A5792B">
            <w:pPr>
              <w:pStyle w:val="TableParagraph"/>
              <w:rPr>
                <w:sz w:val="26"/>
              </w:rPr>
            </w:pPr>
          </w:p>
          <w:p w14:paraId="3B4A482D" w14:textId="77777777" w:rsidR="00A5792B" w:rsidRDefault="002F44C1">
            <w:pPr>
              <w:pStyle w:val="TableParagraph"/>
              <w:spacing w:line="184" w:lineRule="exact"/>
              <w:ind w:left="50"/>
              <w:rPr>
                <w:sz w:val="18"/>
              </w:rPr>
            </w:pPr>
            <w:r>
              <w:rPr>
                <w:sz w:val="18"/>
              </w:rPr>
              <w:t>NURSNURSE7,THREE</w:t>
            </w:r>
          </w:p>
        </w:tc>
        <w:tc>
          <w:tcPr>
            <w:tcW w:w="1188" w:type="dxa"/>
          </w:tcPr>
          <w:p w14:paraId="2BBFB09A" w14:textId="77777777" w:rsidR="00A5792B" w:rsidRDefault="002F44C1">
            <w:pPr>
              <w:pStyle w:val="TableParagraph"/>
              <w:spacing w:before="90"/>
              <w:ind w:left="107"/>
              <w:jc w:val="center"/>
              <w:rPr>
                <w:sz w:val="18"/>
              </w:rPr>
            </w:pPr>
            <w:r>
              <w:rPr>
                <w:sz w:val="18"/>
              </w:rPr>
              <w:t>SUB-TOTAL:</w:t>
            </w:r>
          </w:p>
        </w:tc>
        <w:tc>
          <w:tcPr>
            <w:tcW w:w="1026" w:type="dxa"/>
          </w:tcPr>
          <w:p w14:paraId="73E6DE02" w14:textId="77777777" w:rsidR="00A5792B" w:rsidRDefault="002F44C1">
            <w:pPr>
              <w:pStyle w:val="TableParagraph"/>
              <w:spacing w:before="90"/>
              <w:ind w:right="53"/>
              <w:jc w:val="center"/>
              <w:rPr>
                <w:sz w:val="18"/>
              </w:rPr>
            </w:pPr>
            <w:r>
              <w:rPr>
                <w:w w:val="99"/>
                <w:sz w:val="18"/>
              </w:rPr>
              <w:t>1</w:t>
            </w:r>
          </w:p>
          <w:p w14:paraId="7ADFD94D" w14:textId="77777777" w:rsidR="00A5792B" w:rsidRDefault="002F44C1">
            <w:pPr>
              <w:pStyle w:val="TableParagraph"/>
              <w:spacing w:line="184" w:lineRule="exact"/>
              <w:ind w:right="53"/>
              <w:jc w:val="center"/>
              <w:rPr>
                <w:sz w:val="18"/>
              </w:rPr>
            </w:pPr>
            <w:r>
              <w:rPr>
                <w:w w:val="99"/>
                <w:sz w:val="18"/>
              </w:rPr>
              <w:t>X</w:t>
            </w:r>
          </w:p>
        </w:tc>
        <w:tc>
          <w:tcPr>
            <w:tcW w:w="540" w:type="dxa"/>
          </w:tcPr>
          <w:p w14:paraId="78A0526F" w14:textId="77777777" w:rsidR="00A5792B" w:rsidRDefault="002F44C1">
            <w:pPr>
              <w:pStyle w:val="TableParagraph"/>
              <w:spacing w:before="90"/>
              <w:ind w:left="53"/>
              <w:rPr>
                <w:sz w:val="18"/>
              </w:rPr>
            </w:pPr>
            <w:r>
              <w:rPr>
                <w:w w:val="99"/>
                <w:sz w:val="18"/>
              </w:rPr>
              <w:t>0</w:t>
            </w:r>
          </w:p>
        </w:tc>
        <w:tc>
          <w:tcPr>
            <w:tcW w:w="540" w:type="dxa"/>
          </w:tcPr>
          <w:p w14:paraId="39876915" w14:textId="77777777" w:rsidR="00A5792B" w:rsidRDefault="002F44C1">
            <w:pPr>
              <w:pStyle w:val="TableParagraph"/>
              <w:spacing w:before="90"/>
              <w:ind w:left="161"/>
              <w:rPr>
                <w:sz w:val="18"/>
              </w:rPr>
            </w:pPr>
            <w:r>
              <w:rPr>
                <w:w w:val="99"/>
                <w:sz w:val="18"/>
              </w:rPr>
              <w:t>0</w:t>
            </w:r>
          </w:p>
        </w:tc>
        <w:tc>
          <w:tcPr>
            <w:tcW w:w="648" w:type="dxa"/>
          </w:tcPr>
          <w:p w14:paraId="1AD70EBE" w14:textId="77777777" w:rsidR="00A5792B" w:rsidRDefault="002F44C1">
            <w:pPr>
              <w:pStyle w:val="TableParagraph"/>
              <w:spacing w:before="90"/>
              <w:ind w:right="1"/>
              <w:jc w:val="center"/>
              <w:rPr>
                <w:sz w:val="18"/>
              </w:rPr>
            </w:pPr>
            <w:r>
              <w:rPr>
                <w:w w:val="99"/>
                <w:sz w:val="18"/>
              </w:rPr>
              <w:t>0</w:t>
            </w:r>
          </w:p>
        </w:tc>
        <w:tc>
          <w:tcPr>
            <w:tcW w:w="648" w:type="dxa"/>
          </w:tcPr>
          <w:p w14:paraId="475D46C5" w14:textId="77777777" w:rsidR="00A5792B" w:rsidRDefault="002F44C1">
            <w:pPr>
              <w:pStyle w:val="TableParagraph"/>
              <w:spacing w:before="90"/>
              <w:ind w:right="269"/>
              <w:jc w:val="right"/>
              <w:rPr>
                <w:sz w:val="18"/>
              </w:rPr>
            </w:pPr>
            <w:r>
              <w:rPr>
                <w:w w:val="99"/>
                <w:sz w:val="18"/>
              </w:rPr>
              <w:t>0</w:t>
            </w:r>
          </w:p>
        </w:tc>
        <w:tc>
          <w:tcPr>
            <w:tcW w:w="648" w:type="dxa"/>
          </w:tcPr>
          <w:p w14:paraId="6070D2CC" w14:textId="77777777" w:rsidR="00A5792B" w:rsidRDefault="002F44C1">
            <w:pPr>
              <w:pStyle w:val="TableParagraph"/>
              <w:spacing w:before="90"/>
              <w:ind w:right="269"/>
              <w:jc w:val="right"/>
              <w:rPr>
                <w:sz w:val="18"/>
              </w:rPr>
            </w:pPr>
            <w:r>
              <w:rPr>
                <w:w w:val="99"/>
                <w:sz w:val="18"/>
              </w:rPr>
              <w:t>0</w:t>
            </w:r>
          </w:p>
        </w:tc>
        <w:tc>
          <w:tcPr>
            <w:tcW w:w="648" w:type="dxa"/>
          </w:tcPr>
          <w:p w14:paraId="6353D724" w14:textId="77777777" w:rsidR="00A5792B" w:rsidRDefault="002F44C1">
            <w:pPr>
              <w:pStyle w:val="TableParagraph"/>
              <w:spacing w:before="90"/>
              <w:jc w:val="center"/>
              <w:rPr>
                <w:sz w:val="18"/>
              </w:rPr>
            </w:pPr>
            <w:r>
              <w:rPr>
                <w:w w:val="99"/>
                <w:sz w:val="18"/>
              </w:rPr>
              <w:t>0</w:t>
            </w:r>
          </w:p>
        </w:tc>
        <w:tc>
          <w:tcPr>
            <w:tcW w:w="428" w:type="dxa"/>
          </w:tcPr>
          <w:p w14:paraId="227163A9" w14:textId="77777777" w:rsidR="00A5792B" w:rsidRDefault="002F44C1">
            <w:pPr>
              <w:pStyle w:val="TableParagraph"/>
              <w:spacing w:before="90"/>
              <w:ind w:right="49"/>
              <w:jc w:val="right"/>
              <w:rPr>
                <w:sz w:val="18"/>
              </w:rPr>
            </w:pPr>
            <w:r>
              <w:rPr>
                <w:w w:val="99"/>
                <w:sz w:val="18"/>
              </w:rPr>
              <w:t>0</w:t>
            </w:r>
          </w:p>
        </w:tc>
      </w:tr>
      <w:tr w:rsidR="00A5792B" w14:paraId="5E934F28" w14:textId="77777777">
        <w:trPr>
          <w:trHeight w:val="294"/>
        </w:trPr>
        <w:tc>
          <w:tcPr>
            <w:tcW w:w="1886" w:type="dxa"/>
          </w:tcPr>
          <w:p w14:paraId="3D4D6B2C" w14:textId="77777777" w:rsidR="00A5792B" w:rsidRDefault="002F44C1">
            <w:pPr>
              <w:pStyle w:val="TableParagraph"/>
              <w:ind w:left="50"/>
              <w:rPr>
                <w:sz w:val="18"/>
              </w:rPr>
            </w:pPr>
            <w:r>
              <w:rPr>
                <w:sz w:val="18"/>
              </w:rPr>
              <w:t>NURSNURSE,FOUR</w:t>
            </w:r>
          </w:p>
        </w:tc>
        <w:tc>
          <w:tcPr>
            <w:tcW w:w="1188" w:type="dxa"/>
          </w:tcPr>
          <w:p w14:paraId="5E154F9F" w14:textId="77777777" w:rsidR="00A5792B" w:rsidRDefault="00A5792B">
            <w:pPr>
              <w:pStyle w:val="TableParagraph"/>
              <w:rPr>
                <w:rFonts w:ascii="Times New Roman"/>
                <w:sz w:val="18"/>
              </w:rPr>
            </w:pPr>
          </w:p>
        </w:tc>
        <w:tc>
          <w:tcPr>
            <w:tcW w:w="1026" w:type="dxa"/>
          </w:tcPr>
          <w:p w14:paraId="729C8264" w14:textId="77777777" w:rsidR="00A5792B" w:rsidRDefault="002F44C1">
            <w:pPr>
              <w:pStyle w:val="TableParagraph"/>
              <w:ind w:left="431"/>
              <w:rPr>
                <w:sz w:val="18"/>
              </w:rPr>
            </w:pPr>
            <w:r>
              <w:rPr>
                <w:w w:val="99"/>
                <w:sz w:val="18"/>
              </w:rPr>
              <w:t>X</w:t>
            </w:r>
          </w:p>
        </w:tc>
        <w:tc>
          <w:tcPr>
            <w:tcW w:w="540" w:type="dxa"/>
          </w:tcPr>
          <w:p w14:paraId="79432B4A" w14:textId="77777777" w:rsidR="00A5792B" w:rsidRDefault="00A5792B">
            <w:pPr>
              <w:pStyle w:val="TableParagraph"/>
              <w:rPr>
                <w:rFonts w:ascii="Times New Roman"/>
                <w:sz w:val="18"/>
              </w:rPr>
            </w:pPr>
          </w:p>
        </w:tc>
        <w:tc>
          <w:tcPr>
            <w:tcW w:w="540" w:type="dxa"/>
          </w:tcPr>
          <w:p w14:paraId="20E0A48E" w14:textId="77777777" w:rsidR="00A5792B" w:rsidRDefault="00A5792B">
            <w:pPr>
              <w:pStyle w:val="TableParagraph"/>
              <w:rPr>
                <w:rFonts w:ascii="Times New Roman"/>
                <w:sz w:val="18"/>
              </w:rPr>
            </w:pPr>
          </w:p>
        </w:tc>
        <w:tc>
          <w:tcPr>
            <w:tcW w:w="648" w:type="dxa"/>
          </w:tcPr>
          <w:p w14:paraId="65159A00" w14:textId="77777777" w:rsidR="00A5792B" w:rsidRDefault="00A5792B">
            <w:pPr>
              <w:pStyle w:val="TableParagraph"/>
              <w:rPr>
                <w:rFonts w:ascii="Times New Roman"/>
                <w:sz w:val="18"/>
              </w:rPr>
            </w:pPr>
          </w:p>
        </w:tc>
        <w:tc>
          <w:tcPr>
            <w:tcW w:w="648" w:type="dxa"/>
          </w:tcPr>
          <w:p w14:paraId="08C1D79B" w14:textId="77777777" w:rsidR="00A5792B" w:rsidRDefault="00A5792B">
            <w:pPr>
              <w:pStyle w:val="TableParagraph"/>
              <w:rPr>
                <w:rFonts w:ascii="Times New Roman"/>
                <w:sz w:val="18"/>
              </w:rPr>
            </w:pPr>
          </w:p>
        </w:tc>
        <w:tc>
          <w:tcPr>
            <w:tcW w:w="648" w:type="dxa"/>
          </w:tcPr>
          <w:p w14:paraId="0F79147A" w14:textId="77777777" w:rsidR="00A5792B" w:rsidRDefault="00A5792B">
            <w:pPr>
              <w:pStyle w:val="TableParagraph"/>
              <w:rPr>
                <w:rFonts w:ascii="Times New Roman"/>
                <w:sz w:val="18"/>
              </w:rPr>
            </w:pPr>
          </w:p>
        </w:tc>
        <w:tc>
          <w:tcPr>
            <w:tcW w:w="648" w:type="dxa"/>
          </w:tcPr>
          <w:p w14:paraId="33134485" w14:textId="77777777" w:rsidR="00A5792B" w:rsidRDefault="00A5792B">
            <w:pPr>
              <w:pStyle w:val="TableParagraph"/>
              <w:rPr>
                <w:rFonts w:ascii="Times New Roman"/>
                <w:sz w:val="18"/>
              </w:rPr>
            </w:pPr>
          </w:p>
        </w:tc>
        <w:tc>
          <w:tcPr>
            <w:tcW w:w="428" w:type="dxa"/>
          </w:tcPr>
          <w:p w14:paraId="05385EA3" w14:textId="77777777" w:rsidR="00A5792B" w:rsidRDefault="00A5792B">
            <w:pPr>
              <w:pStyle w:val="TableParagraph"/>
              <w:rPr>
                <w:rFonts w:ascii="Times New Roman"/>
                <w:sz w:val="18"/>
              </w:rPr>
            </w:pPr>
          </w:p>
        </w:tc>
      </w:tr>
      <w:tr w:rsidR="00A5792B" w14:paraId="0F7A22A8" w14:textId="77777777">
        <w:trPr>
          <w:trHeight w:val="294"/>
        </w:trPr>
        <w:tc>
          <w:tcPr>
            <w:tcW w:w="1886" w:type="dxa"/>
          </w:tcPr>
          <w:p w14:paraId="5450975C" w14:textId="77777777" w:rsidR="00A5792B" w:rsidRDefault="00A5792B">
            <w:pPr>
              <w:pStyle w:val="TableParagraph"/>
              <w:rPr>
                <w:rFonts w:ascii="Times New Roman"/>
                <w:sz w:val="18"/>
              </w:rPr>
            </w:pPr>
          </w:p>
        </w:tc>
        <w:tc>
          <w:tcPr>
            <w:tcW w:w="1188" w:type="dxa"/>
          </w:tcPr>
          <w:p w14:paraId="32CB787E" w14:textId="77777777" w:rsidR="00A5792B" w:rsidRDefault="002F44C1">
            <w:pPr>
              <w:pStyle w:val="TableParagraph"/>
              <w:spacing w:before="90" w:line="184" w:lineRule="exact"/>
              <w:ind w:left="107"/>
              <w:jc w:val="center"/>
              <w:rPr>
                <w:sz w:val="18"/>
              </w:rPr>
            </w:pPr>
            <w:r>
              <w:rPr>
                <w:sz w:val="18"/>
              </w:rPr>
              <w:t>SUB-TOTAL:</w:t>
            </w:r>
          </w:p>
        </w:tc>
        <w:tc>
          <w:tcPr>
            <w:tcW w:w="1026" w:type="dxa"/>
          </w:tcPr>
          <w:p w14:paraId="42DA4BF8" w14:textId="77777777" w:rsidR="00A5792B" w:rsidRDefault="002F44C1">
            <w:pPr>
              <w:pStyle w:val="TableParagraph"/>
              <w:spacing w:before="90" w:line="184" w:lineRule="exact"/>
              <w:ind w:left="431"/>
              <w:rPr>
                <w:sz w:val="18"/>
              </w:rPr>
            </w:pPr>
            <w:r>
              <w:rPr>
                <w:w w:val="99"/>
                <w:sz w:val="18"/>
              </w:rPr>
              <w:t>2</w:t>
            </w:r>
          </w:p>
        </w:tc>
        <w:tc>
          <w:tcPr>
            <w:tcW w:w="540" w:type="dxa"/>
          </w:tcPr>
          <w:p w14:paraId="4BA14CE6" w14:textId="77777777" w:rsidR="00A5792B" w:rsidRDefault="002F44C1">
            <w:pPr>
              <w:pStyle w:val="TableParagraph"/>
              <w:spacing w:before="90" w:line="184" w:lineRule="exact"/>
              <w:ind w:left="53"/>
              <w:rPr>
                <w:sz w:val="18"/>
              </w:rPr>
            </w:pPr>
            <w:r>
              <w:rPr>
                <w:w w:val="99"/>
                <w:sz w:val="18"/>
              </w:rPr>
              <w:t>0</w:t>
            </w:r>
          </w:p>
        </w:tc>
        <w:tc>
          <w:tcPr>
            <w:tcW w:w="540" w:type="dxa"/>
          </w:tcPr>
          <w:p w14:paraId="060FEB4D" w14:textId="77777777" w:rsidR="00A5792B" w:rsidRDefault="002F44C1">
            <w:pPr>
              <w:pStyle w:val="TableParagraph"/>
              <w:spacing w:before="90" w:line="184" w:lineRule="exact"/>
              <w:ind w:left="161"/>
              <w:rPr>
                <w:sz w:val="18"/>
              </w:rPr>
            </w:pPr>
            <w:r>
              <w:rPr>
                <w:w w:val="99"/>
                <w:sz w:val="18"/>
              </w:rPr>
              <w:t>0</w:t>
            </w:r>
          </w:p>
        </w:tc>
        <w:tc>
          <w:tcPr>
            <w:tcW w:w="648" w:type="dxa"/>
          </w:tcPr>
          <w:p w14:paraId="2BC290FC" w14:textId="77777777" w:rsidR="00A5792B" w:rsidRDefault="002F44C1">
            <w:pPr>
              <w:pStyle w:val="TableParagraph"/>
              <w:spacing w:before="90" w:line="184" w:lineRule="exact"/>
              <w:ind w:right="1"/>
              <w:jc w:val="center"/>
              <w:rPr>
                <w:sz w:val="18"/>
              </w:rPr>
            </w:pPr>
            <w:r>
              <w:rPr>
                <w:w w:val="99"/>
                <w:sz w:val="18"/>
              </w:rPr>
              <w:t>0</w:t>
            </w:r>
          </w:p>
        </w:tc>
        <w:tc>
          <w:tcPr>
            <w:tcW w:w="648" w:type="dxa"/>
          </w:tcPr>
          <w:p w14:paraId="6240ED3C" w14:textId="77777777" w:rsidR="00A5792B" w:rsidRDefault="002F44C1">
            <w:pPr>
              <w:pStyle w:val="TableParagraph"/>
              <w:spacing w:before="90" w:line="184" w:lineRule="exact"/>
              <w:ind w:right="269"/>
              <w:jc w:val="right"/>
              <w:rPr>
                <w:sz w:val="18"/>
              </w:rPr>
            </w:pPr>
            <w:r>
              <w:rPr>
                <w:w w:val="99"/>
                <w:sz w:val="18"/>
              </w:rPr>
              <w:t>0</w:t>
            </w:r>
          </w:p>
        </w:tc>
        <w:tc>
          <w:tcPr>
            <w:tcW w:w="648" w:type="dxa"/>
          </w:tcPr>
          <w:p w14:paraId="6FDA00E5" w14:textId="77777777" w:rsidR="00A5792B" w:rsidRDefault="002F44C1">
            <w:pPr>
              <w:pStyle w:val="TableParagraph"/>
              <w:spacing w:before="90" w:line="184" w:lineRule="exact"/>
              <w:ind w:right="269"/>
              <w:jc w:val="right"/>
              <w:rPr>
                <w:sz w:val="18"/>
              </w:rPr>
            </w:pPr>
            <w:r>
              <w:rPr>
                <w:w w:val="99"/>
                <w:sz w:val="18"/>
              </w:rPr>
              <w:t>0</w:t>
            </w:r>
          </w:p>
        </w:tc>
        <w:tc>
          <w:tcPr>
            <w:tcW w:w="648" w:type="dxa"/>
          </w:tcPr>
          <w:p w14:paraId="196132D3" w14:textId="77777777" w:rsidR="00A5792B" w:rsidRDefault="002F44C1">
            <w:pPr>
              <w:pStyle w:val="TableParagraph"/>
              <w:spacing w:before="90" w:line="184" w:lineRule="exact"/>
              <w:jc w:val="center"/>
              <w:rPr>
                <w:sz w:val="18"/>
              </w:rPr>
            </w:pPr>
            <w:r>
              <w:rPr>
                <w:w w:val="99"/>
                <w:sz w:val="18"/>
              </w:rPr>
              <w:t>0</w:t>
            </w:r>
          </w:p>
        </w:tc>
        <w:tc>
          <w:tcPr>
            <w:tcW w:w="428" w:type="dxa"/>
          </w:tcPr>
          <w:p w14:paraId="40E79634" w14:textId="77777777" w:rsidR="00A5792B" w:rsidRDefault="002F44C1">
            <w:pPr>
              <w:pStyle w:val="TableParagraph"/>
              <w:spacing w:before="90" w:line="184" w:lineRule="exact"/>
              <w:ind w:right="49"/>
              <w:jc w:val="right"/>
              <w:rPr>
                <w:sz w:val="18"/>
              </w:rPr>
            </w:pPr>
            <w:r>
              <w:rPr>
                <w:w w:val="99"/>
                <w:sz w:val="18"/>
              </w:rPr>
              <w:t>0</w:t>
            </w:r>
          </w:p>
        </w:tc>
      </w:tr>
    </w:tbl>
    <w:p w14:paraId="5B9051BC" w14:textId="77777777" w:rsidR="00A5792B" w:rsidRDefault="00A5792B">
      <w:pPr>
        <w:pStyle w:val="BodyText"/>
        <w:spacing w:before="8"/>
        <w:rPr>
          <w:rFonts w:ascii="Courier New"/>
          <w:sz w:val="6"/>
        </w:rPr>
      </w:pPr>
    </w:p>
    <w:p w14:paraId="4A9C76CF" w14:textId="77777777" w:rsidR="00A5792B" w:rsidRDefault="002F44C1">
      <w:pPr>
        <w:spacing w:before="100"/>
        <w:ind w:left="240"/>
        <w:rPr>
          <w:rFonts w:ascii="Courier New"/>
          <w:b/>
          <w:sz w:val="20"/>
        </w:rPr>
      </w:pPr>
      <w:r>
        <w:rPr>
          <w:rFonts w:ascii="Courier New"/>
          <w:sz w:val="20"/>
        </w:rPr>
        <w:t xml:space="preserve">Enter RETURN to continue or '^' to exit: </w:t>
      </w:r>
      <w:r>
        <w:rPr>
          <w:rFonts w:ascii="Courier New"/>
          <w:b/>
          <w:sz w:val="20"/>
        </w:rPr>
        <w:t>&lt;RET&gt;</w:t>
      </w:r>
    </w:p>
    <w:p w14:paraId="6F86B10C" w14:textId="77777777" w:rsidR="00A5792B" w:rsidRDefault="00A5792B">
      <w:pPr>
        <w:rPr>
          <w:rFonts w:ascii="Courier New"/>
          <w:sz w:val="20"/>
        </w:rPr>
        <w:sectPr w:rsidR="00A5792B">
          <w:pgSz w:w="12240" w:h="15840"/>
          <w:pgMar w:top="940" w:right="620" w:bottom="1160" w:left="1200" w:header="725" w:footer="975" w:gutter="0"/>
          <w:cols w:space="720"/>
        </w:sectPr>
      </w:pPr>
    </w:p>
    <w:p w14:paraId="1D430F00" w14:textId="77777777" w:rsidR="00A5792B" w:rsidRDefault="00A5792B">
      <w:pPr>
        <w:pStyle w:val="BodyText"/>
        <w:rPr>
          <w:rFonts w:ascii="Courier New"/>
          <w:b/>
          <w:sz w:val="20"/>
        </w:rPr>
      </w:pPr>
    </w:p>
    <w:p w14:paraId="30A32D5F" w14:textId="77777777" w:rsidR="00A5792B" w:rsidRDefault="00A5792B">
      <w:pPr>
        <w:pStyle w:val="BodyText"/>
        <w:spacing w:before="2"/>
        <w:rPr>
          <w:rFonts w:ascii="Courier New"/>
          <w:b/>
          <w:sz w:val="23"/>
        </w:rPr>
      </w:pPr>
    </w:p>
    <w:p w14:paraId="7F105C17" w14:textId="77777777" w:rsidR="00A5792B" w:rsidRDefault="002F44C1">
      <w:pPr>
        <w:pStyle w:val="BodyText"/>
        <w:tabs>
          <w:tab w:val="left" w:pos="6713"/>
        </w:tabs>
        <w:ind w:left="240"/>
      </w:pPr>
      <w:r>
        <w:rPr>
          <w:u w:val="dotted"/>
        </w:rPr>
        <w:t xml:space="preserve"> </w:t>
      </w:r>
      <w:r>
        <w:rPr>
          <w:u w:val="dotted"/>
        </w:rPr>
        <w:tab/>
      </w:r>
      <w:r>
        <w:t>(last page of report)</w:t>
      </w:r>
    </w:p>
    <w:p w14:paraId="31A9E29B" w14:textId="77777777" w:rsidR="00A5792B" w:rsidRDefault="00A5792B">
      <w:pPr>
        <w:pStyle w:val="BodyText"/>
        <w:spacing w:before="4" w:after="1"/>
        <w:rPr>
          <w:sz w:val="16"/>
        </w:rPr>
      </w:pPr>
    </w:p>
    <w:tbl>
      <w:tblPr>
        <w:tblW w:w="0" w:type="auto"/>
        <w:tblInd w:w="197" w:type="dxa"/>
        <w:tblLayout w:type="fixed"/>
        <w:tblCellMar>
          <w:left w:w="0" w:type="dxa"/>
          <w:right w:w="0" w:type="dxa"/>
        </w:tblCellMar>
        <w:tblLook w:val="01E0" w:firstRow="1" w:lastRow="1" w:firstColumn="1" w:lastColumn="1" w:noHBand="0" w:noVBand="0"/>
      </w:tblPr>
      <w:tblGrid>
        <w:gridCol w:w="3235"/>
        <w:gridCol w:w="647"/>
        <w:gridCol w:w="647"/>
        <w:gridCol w:w="593"/>
        <w:gridCol w:w="647"/>
        <w:gridCol w:w="701"/>
        <w:gridCol w:w="647"/>
        <w:gridCol w:w="647"/>
        <w:gridCol w:w="427"/>
      </w:tblGrid>
      <w:tr w:rsidR="00A5792B" w14:paraId="4A170ADE" w14:textId="77777777">
        <w:trPr>
          <w:trHeight w:val="294"/>
        </w:trPr>
        <w:tc>
          <w:tcPr>
            <w:tcW w:w="3235" w:type="dxa"/>
          </w:tcPr>
          <w:p w14:paraId="5D671EB6" w14:textId="77777777" w:rsidR="00A5792B" w:rsidRDefault="002F44C1">
            <w:pPr>
              <w:pStyle w:val="TableParagraph"/>
              <w:ind w:left="50"/>
              <w:rPr>
                <w:sz w:val="18"/>
              </w:rPr>
            </w:pPr>
            <w:r>
              <w:rPr>
                <w:sz w:val="18"/>
              </w:rPr>
              <w:t>DIETETICS SERVIC SUB-TOTAL:</w:t>
            </w:r>
          </w:p>
        </w:tc>
        <w:tc>
          <w:tcPr>
            <w:tcW w:w="647" w:type="dxa"/>
          </w:tcPr>
          <w:p w14:paraId="5812141E" w14:textId="77777777" w:rsidR="00A5792B" w:rsidRDefault="002F44C1">
            <w:pPr>
              <w:pStyle w:val="TableParagraph"/>
              <w:ind w:right="266"/>
              <w:jc w:val="right"/>
              <w:rPr>
                <w:sz w:val="18"/>
              </w:rPr>
            </w:pPr>
            <w:r>
              <w:rPr>
                <w:w w:val="99"/>
                <w:sz w:val="18"/>
              </w:rPr>
              <w:t>2</w:t>
            </w:r>
          </w:p>
        </w:tc>
        <w:tc>
          <w:tcPr>
            <w:tcW w:w="647" w:type="dxa"/>
          </w:tcPr>
          <w:p w14:paraId="489AA13C" w14:textId="77777777" w:rsidR="00A5792B" w:rsidRDefault="002F44C1">
            <w:pPr>
              <w:pStyle w:val="TableParagraph"/>
              <w:ind w:left="3"/>
              <w:jc w:val="center"/>
              <w:rPr>
                <w:sz w:val="18"/>
              </w:rPr>
            </w:pPr>
            <w:r>
              <w:rPr>
                <w:w w:val="99"/>
                <w:sz w:val="18"/>
              </w:rPr>
              <w:t>0</w:t>
            </w:r>
          </w:p>
        </w:tc>
        <w:tc>
          <w:tcPr>
            <w:tcW w:w="593" w:type="dxa"/>
          </w:tcPr>
          <w:p w14:paraId="6F284892" w14:textId="77777777" w:rsidR="00A5792B" w:rsidRDefault="002F44C1">
            <w:pPr>
              <w:pStyle w:val="TableParagraph"/>
              <w:ind w:right="210"/>
              <w:jc w:val="right"/>
              <w:rPr>
                <w:sz w:val="18"/>
              </w:rPr>
            </w:pPr>
            <w:r>
              <w:rPr>
                <w:w w:val="99"/>
                <w:sz w:val="18"/>
              </w:rPr>
              <w:t>0</w:t>
            </w:r>
          </w:p>
        </w:tc>
        <w:tc>
          <w:tcPr>
            <w:tcW w:w="647" w:type="dxa"/>
          </w:tcPr>
          <w:p w14:paraId="7774F7B5" w14:textId="77777777" w:rsidR="00A5792B" w:rsidRDefault="002F44C1">
            <w:pPr>
              <w:pStyle w:val="TableParagraph"/>
              <w:ind w:right="209"/>
              <w:jc w:val="right"/>
              <w:rPr>
                <w:sz w:val="18"/>
              </w:rPr>
            </w:pPr>
            <w:r>
              <w:rPr>
                <w:w w:val="99"/>
                <w:sz w:val="18"/>
              </w:rPr>
              <w:t>1</w:t>
            </w:r>
          </w:p>
        </w:tc>
        <w:tc>
          <w:tcPr>
            <w:tcW w:w="701" w:type="dxa"/>
          </w:tcPr>
          <w:p w14:paraId="5D4FBF88" w14:textId="77777777" w:rsidR="00A5792B" w:rsidRDefault="002F44C1">
            <w:pPr>
              <w:pStyle w:val="TableParagraph"/>
              <w:ind w:right="263"/>
              <w:jc w:val="right"/>
              <w:rPr>
                <w:sz w:val="18"/>
              </w:rPr>
            </w:pPr>
            <w:r>
              <w:rPr>
                <w:w w:val="99"/>
                <w:sz w:val="18"/>
              </w:rPr>
              <w:t>2</w:t>
            </w:r>
          </w:p>
        </w:tc>
        <w:tc>
          <w:tcPr>
            <w:tcW w:w="647" w:type="dxa"/>
          </w:tcPr>
          <w:p w14:paraId="5773AA15" w14:textId="77777777" w:rsidR="00A5792B" w:rsidRDefault="002F44C1">
            <w:pPr>
              <w:pStyle w:val="TableParagraph"/>
              <w:ind w:right="262"/>
              <w:jc w:val="right"/>
              <w:rPr>
                <w:sz w:val="18"/>
              </w:rPr>
            </w:pPr>
            <w:r>
              <w:rPr>
                <w:w w:val="99"/>
                <w:sz w:val="18"/>
              </w:rPr>
              <w:t>0</w:t>
            </w:r>
          </w:p>
        </w:tc>
        <w:tc>
          <w:tcPr>
            <w:tcW w:w="647" w:type="dxa"/>
          </w:tcPr>
          <w:p w14:paraId="0B50D421" w14:textId="77777777" w:rsidR="00A5792B" w:rsidRDefault="002F44C1">
            <w:pPr>
              <w:pStyle w:val="TableParagraph"/>
              <w:ind w:left="12"/>
              <w:jc w:val="center"/>
              <w:rPr>
                <w:sz w:val="18"/>
              </w:rPr>
            </w:pPr>
            <w:r>
              <w:rPr>
                <w:w w:val="99"/>
                <w:sz w:val="18"/>
              </w:rPr>
              <w:t>0</w:t>
            </w:r>
          </w:p>
        </w:tc>
        <w:tc>
          <w:tcPr>
            <w:tcW w:w="427" w:type="dxa"/>
          </w:tcPr>
          <w:p w14:paraId="36E6AA10" w14:textId="77777777" w:rsidR="00A5792B" w:rsidRDefault="002F44C1">
            <w:pPr>
              <w:pStyle w:val="TableParagraph"/>
              <w:ind w:right="40"/>
              <w:jc w:val="right"/>
              <w:rPr>
                <w:sz w:val="18"/>
              </w:rPr>
            </w:pPr>
            <w:r>
              <w:rPr>
                <w:w w:val="99"/>
                <w:sz w:val="18"/>
              </w:rPr>
              <w:t>0</w:t>
            </w:r>
          </w:p>
        </w:tc>
      </w:tr>
      <w:tr w:rsidR="00A5792B" w14:paraId="438D0164" w14:textId="77777777">
        <w:trPr>
          <w:trHeight w:val="475"/>
        </w:trPr>
        <w:tc>
          <w:tcPr>
            <w:tcW w:w="3235" w:type="dxa"/>
          </w:tcPr>
          <w:p w14:paraId="7108C56E" w14:textId="77777777" w:rsidR="00A5792B" w:rsidRDefault="002F44C1">
            <w:pPr>
              <w:pStyle w:val="TableParagraph"/>
              <w:spacing w:before="90"/>
              <w:ind w:right="159"/>
              <w:jc w:val="right"/>
              <w:rPr>
                <w:sz w:val="18"/>
              </w:rPr>
            </w:pPr>
            <w:r>
              <w:rPr>
                <w:sz w:val="18"/>
              </w:rPr>
              <w:t>HINES SUB-TOTAL:</w:t>
            </w:r>
          </w:p>
        </w:tc>
        <w:tc>
          <w:tcPr>
            <w:tcW w:w="647" w:type="dxa"/>
          </w:tcPr>
          <w:p w14:paraId="788B048B" w14:textId="77777777" w:rsidR="00A5792B" w:rsidRDefault="002F44C1">
            <w:pPr>
              <w:pStyle w:val="TableParagraph"/>
              <w:spacing w:before="90"/>
              <w:ind w:right="266"/>
              <w:jc w:val="right"/>
              <w:rPr>
                <w:sz w:val="18"/>
              </w:rPr>
            </w:pPr>
            <w:r>
              <w:rPr>
                <w:w w:val="95"/>
                <w:sz w:val="18"/>
              </w:rPr>
              <w:t>30</w:t>
            </w:r>
          </w:p>
        </w:tc>
        <w:tc>
          <w:tcPr>
            <w:tcW w:w="647" w:type="dxa"/>
          </w:tcPr>
          <w:p w14:paraId="083A44CE" w14:textId="77777777" w:rsidR="00A5792B" w:rsidRDefault="002F44C1">
            <w:pPr>
              <w:pStyle w:val="TableParagraph"/>
              <w:spacing w:before="90"/>
              <w:ind w:left="3"/>
              <w:jc w:val="center"/>
              <w:rPr>
                <w:sz w:val="18"/>
              </w:rPr>
            </w:pPr>
            <w:r>
              <w:rPr>
                <w:w w:val="99"/>
                <w:sz w:val="18"/>
              </w:rPr>
              <w:t>0</w:t>
            </w:r>
          </w:p>
        </w:tc>
        <w:tc>
          <w:tcPr>
            <w:tcW w:w="593" w:type="dxa"/>
          </w:tcPr>
          <w:p w14:paraId="3E6E5380" w14:textId="77777777" w:rsidR="00A5792B" w:rsidRDefault="002F44C1">
            <w:pPr>
              <w:pStyle w:val="TableParagraph"/>
              <w:spacing w:before="90"/>
              <w:ind w:right="210"/>
              <w:jc w:val="right"/>
              <w:rPr>
                <w:sz w:val="18"/>
              </w:rPr>
            </w:pPr>
            <w:r>
              <w:rPr>
                <w:w w:val="99"/>
                <w:sz w:val="18"/>
              </w:rPr>
              <w:t>1</w:t>
            </w:r>
          </w:p>
        </w:tc>
        <w:tc>
          <w:tcPr>
            <w:tcW w:w="647" w:type="dxa"/>
          </w:tcPr>
          <w:p w14:paraId="298625FA" w14:textId="77777777" w:rsidR="00A5792B" w:rsidRDefault="002F44C1">
            <w:pPr>
              <w:pStyle w:val="TableParagraph"/>
              <w:spacing w:before="90"/>
              <w:ind w:right="209"/>
              <w:jc w:val="right"/>
              <w:rPr>
                <w:sz w:val="18"/>
              </w:rPr>
            </w:pPr>
            <w:r>
              <w:rPr>
                <w:w w:val="99"/>
                <w:sz w:val="18"/>
              </w:rPr>
              <w:t>5</w:t>
            </w:r>
          </w:p>
        </w:tc>
        <w:tc>
          <w:tcPr>
            <w:tcW w:w="701" w:type="dxa"/>
          </w:tcPr>
          <w:p w14:paraId="1A6B9E72" w14:textId="77777777" w:rsidR="00A5792B" w:rsidRDefault="002F44C1">
            <w:pPr>
              <w:pStyle w:val="TableParagraph"/>
              <w:spacing w:before="90"/>
              <w:ind w:right="263"/>
              <w:jc w:val="right"/>
              <w:rPr>
                <w:sz w:val="18"/>
              </w:rPr>
            </w:pPr>
            <w:r>
              <w:rPr>
                <w:w w:val="99"/>
                <w:sz w:val="18"/>
              </w:rPr>
              <w:t>5</w:t>
            </w:r>
          </w:p>
        </w:tc>
        <w:tc>
          <w:tcPr>
            <w:tcW w:w="647" w:type="dxa"/>
          </w:tcPr>
          <w:p w14:paraId="2DAA3EDA" w14:textId="77777777" w:rsidR="00A5792B" w:rsidRDefault="002F44C1">
            <w:pPr>
              <w:pStyle w:val="TableParagraph"/>
              <w:spacing w:before="90"/>
              <w:ind w:right="262"/>
              <w:jc w:val="right"/>
              <w:rPr>
                <w:sz w:val="18"/>
              </w:rPr>
            </w:pPr>
            <w:r>
              <w:rPr>
                <w:w w:val="99"/>
                <w:sz w:val="18"/>
              </w:rPr>
              <w:t>3</w:t>
            </w:r>
          </w:p>
        </w:tc>
        <w:tc>
          <w:tcPr>
            <w:tcW w:w="647" w:type="dxa"/>
          </w:tcPr>
          <w:p w14:paraId="7739F6F3" w14:textId="77777777" w:rsidR="00A5792B" w:rsidRDefault="002F44C1">
            <w:pPr>
              <w:pStyle w:val="TableParagraph"/>
              <w:spacing w:before="90"/>
              <w:ind w:left="12"/>
              <w:jc w:val="center"/>
              <w:rPr>
                <w:sz w:val="18"/>
              </w:rPr>
            </w:pPr>
            <w:r>
              <w:rPr>
                <w:w w:val="99"/>
                <w:sz w:val="18"/>
              </w:rPr>
              <w:t>2</w:t>
            </w:r>
          </w:p>
        </w:tc>
        <w:tc>
          <w:tcPr>
            <w:tcW w:w="427" w:type="dxa"/>
          </w:tcPr>
          <w:p w14:paraId="05C3CC9B" w14:textId="77777777" w:rsidR="00A5792B" w:rsidRDefault="002F44C1">
            <w:pPr>
              <w:pStyle w:val="TableParagraph"/>
              <w:spacing w:before="90"/>
              <w:ind w:right="40"/>
              <w:jc w:val="right"/>
              <w:rPr>
                <w:sz w:val="18"/>
              </w:rPr>
            </w:pPr>
            <w:r>
              <w:rPr>
                <w:w w:val="99"/>
                <w:sz w:val="18"/>
              </w:rPr>
              <w:t>2</w:t>
            </w:r>
          </w:p>
        </w:tc>
      </w:tr>
      <w:tr w:rsidR="00A5792B" w14:paraId="199353E1" w14:textId="77777777">
        <w:trPr>
          <w:trHeight w:val="475"/>
        </w:trPr>
        <w:tc>
          <w:tcPr>
            <w:tcW w:w="3235" w:type="dxa"/>
          </w:tcPr>
          <w:p w14:paraId="137B442E" w14:textId="77777777" w:rsidR="00A5792B" w:rsidRDefault="00A5792B">
            <w:pPr>
              <w:pStyle w:val="TableParagraph"/>
              <w:spacing w:before="8"/>
              <w:rPr>
                <w:rFonts w:ascii="Times New Roman"/>
                <w:sz w:val="15"/>
              </w:rPr>
            </w:pPr>
          </w:p>
          <w:p w14:paraId="7AF34CEF" w14:textId="77777777" w:rsidR="00A5792B" w:rsidRDefault="002F44C1">
            <w:pPr>
              <w:pStyle w:val="TableParagraph"/>
              <w:ind w:right="159"/>
              <w:jc w:val="right"/>
              <w:rPr>
                <w:sz w:val="18"/>
              </w:rPr>
            </w:pPr>
            <w:r>
              <w:rPr>
                <w:sz w:val="18"/>
              </w:rPr>
              <w:t>ASSIGNMENTS FINAL TOTAL:</w:t>
            </w:r>
          </w:p>
        </w:tc>
        <w:tc>
          <w:tcPr>
            <w:tcW w:w="647" w:type="dxa"/>
          </w:tcPr>
          <w:p w14:paraId="62DB5DD0" w14:textId="77777777" w:rsidR="00A5792B" w:rsidRDefault="00A5792B">
            <w:pPr>
              <w:pStyle w:val="TableParagraph"/>
              <w:spacing w:before="8"/>
              <w:rPr>
                <w:rFonts w:ascii="Times New Roman"/>
                <w:sz w:val="15"/>
              </w:rPr>
            </w:pPr>
          </w:p>
          <w:p w14:paraId="14AAF179" w14:textId="77777777" w:rsidR="00A5792B" w:rsidRDefault="002F44C1">
            <w:pPr>
              <w:pStyle w:val="TableParagraph"/>
              <w:ind w:right="266"/>
              <w:jc w:val="right"/>
              <w:rPr>
                <w:sz w:val="18"/>
              </w:rPr>
            </w:pPr>
            <w:r>
              <w:rPr>
                <w:w w:val="95"/>
                <w:sz w:val="18"/>
              </w:rPr>
              <w:t>82</w:t>
            </w:r>
          </w:p>
        </w:tc>
        <w:tc>
          <w:tcPr>
            <w:tcW w:w="647" w:type="dxa"/>
          </w:tcPr>
          <w:p w14:paraId="7CFE5A90" w14:textId="77777777" w:rsidR="00A5792B" w:rsidRDefault="00A5792B">
            <w:pPr>
              <w:pStyle w:val="TableParagraph"/>
              <w:spacing w:before="8"/>
              <w:rPr>
                <w:rFonts w:ascii="Times New Roman"/>
                <w:sz w:val="15"/>
              </w:rPr>
            </w:pPr>
          </w:p>
          <w:p w14:paraId="44E53B93" w14:textId="77777777" w:rsidR="00A5792B" w:rsidRDefault="002F44C1">
            <w:pPr>
              <w:pStyle w:val="TableParagraph"/>
              <w:ind w:left="3"/>
              <w:jc w:val="center"/>
              <w:rPr>
                <w:sz w:val="18"/>
              </w:rPr>
            </w:pPr>
            <w:r>
              <w:rPr>
                <w:w w:val="99"/>
                <w:sz w:val="18"/>
              </w:rPr>
              <w:t>0</w:t>
            </w:r>
          </w:p>
        </w:tc>
        <w:tc>
          <w:tcPr>
            <w:tcW w:w="593" w:type="dxa"/>
          </w:tcPr>
          <w:p w14:paraId="292B5A95" w14:textId="77777777" w:rsidR="00A5792B" w:rsidRDefault="00A5792B">
            <w:pPr>
              <w:pStyle w:val="TableParagraph"/>
              <w:spacing w:before="8"/>
              <w:rPr>
                <w:rFonts w:ascii="Times New Roman"/>
                <w:sz w:val="15"/>
              </w:rPr>
            </w:pPr>
          </w:p>
          <w:p w14:paraId="7F3EDA58" w14:textId="77777777" w:rsidR="00A5792B" w:rsidRDefault="002F44C1">
            <w:pPr>
              <w:pStyle w:val="TableParagraph"/>
              <w:ind w:right="210"/>
              <w:jc w:val="right"/>
              <w:rPr>
                <w:sz w:val="18"/>
              </w:rPr>
            </w:pPr>
            <w:r>
              <w:rPr>
                <w:w w:val="99"/>
                <w:sz w:val="18"/>
              </w:rPr>
              <w:t>1</w:t>
            </w:r>
          </w:p>
        </w:tc>
        <w:tc>
          <w:tcPr>
            <w:tcW w:w="647" w:type="dxa"/>
          </w:tcPr>
          <w:p w14:paraId="294B6877" w14:textId="77777777" w:rsidR="00A5792B" w:rsidRDefault="00A5792B">
            <w:pPr>
              <w:pStyle w:val="TableParagraph"/>
              <w:spacing w:before="8"/>
              <w:rPr>
                <w:rFonts w:ascii="Times New Roman"/>
                <w:sz w:val="15"/>
              </w:rPr>
            </w:pPr>
          </w:p>
          <w:p w14:paraId="4CF378DE" w14:textId="77777777" w:rsidR="00A5792B" w:rsidRDefault="002F44C1">
            <w:pPr>
              <w:pStyle w:val="TableParagraph"/>
              <w:ind w:right="209"/>
              <w:jc w:val="right"/>
              <w:rPr>
                <w:sz w:val="18"/>
              </w:rPr>
            </w:pPr>
            <w:r>
              <w:rPr>
                <w:w w:val="95"/>
                <w:sz w:val="18"/>
              </w:rPr>
              <w:t>11</w:t>
            </w:r>
          </w:p>
        </w:tc>
        <w:tc>
          <w:tcPr>
            <w:tcW w:w="701" w:type="dxa"/>
          </w:tcPr>
          <w:p w14:paraId="3370BC1C" w14:textId="77777777" w:rsidR="00A5792B" w:rsidRDefault="00A5792B">
            <w:pPr>
              <w:pStyle w:val="TableParagraph"/>
              <w:spacing w:before="8"/>
              <w:rPr>
                <w:rFonts w:ascii="Times New Roman"/>
                <w:sz w:val="15"/>
              </w:rPr>
            </w:pPr>
          </w:p>
          <w:p w14:paraId="06ED4163" w14:textId="77777777" w:rsidR="00A5792B" w:rsidRDefault="002F44C1">
            <w:pPr>
              <w:pStyle w:val="TableParagraph"/>
              <w:ind w:right="263"/>
              <w:jc w:val="right"/>
              <w:rPr>
                <w:sz w:val="18"/>
              </w:rPr>
            </w:pPr>
            <w:r>
              <w:rPr>
                <w:w w:val="95"/>
                <w:sz w:val="18"/>
              </w:rPr>
              <w:t>14</w:t>
            </w:r>
          </w:p>
        </w:tc>
        <w:tc>
          <w:tcPr>
            <w:tcW w:w="647" w:type="dxa"/>
          </w:tcPr>
          <w:p w14:paraId="56F223D1" w14:textId="77777777" w:rsidR="00A5792B" w:rsidRDefault="00A5792B">
            <w:pPr>
              <w:pStyle w:val="TableParagraph"/>
              <w:spacing w:before="8"/>
              <w:rPr>
                <w:rFonts w:ascii="Times New Roman"/>
                <w:sz w:val="15"/>
              </w:rPr>
            </w:pPr>
          </w:p>
          <w:p w14:paraId="2254F340" w14:textId="77777777" w:rsidR="00A5792B" w:rsidRDefault="002F44C1">
            <w:pPr>
              <w:pStyle w:val="TableParagraph"/>
              <w:ind w:right="262"/>
              <w:jc w:val="right"/>
              <w:rPr>
                <w:sz w:val="18"/>
              </w:rPr>
            </w:pPr>
            <w:r>
              <w:rPr>
                <w:w w:val="99"/>
                <w:sz w:val="18"/>
              </w:rPr>
              <w:t>5</w:t>
            </w:r>
          </w:p>
        </w:tc>
        <w:tc>
          <w:tcPr>
            <w:tcW w:w="647" w:type="dxa"/>
          </w:tcPr>
          <w:p w14:paraId="3004AE6D" w14:textId="77777777" w:rsidR="00A5792B" w:rsidRDefault="00A5792B">
            <w:pPr>
              <w:pStyle w:val="TableParagraph"/>
              <w:spacing w:before="8"/>
              <w:rPr>
                <w:rFonts w:ascii="Times New Roman"/>
                <w:sz w:val="15"/>
              </w:rPr>
            </w:pPr>
          </w:p>
          <w:p w14:paraId="3EA44CB6" w14:textId="77777777" w:rsidR="00A5792B" w:rsidRDefault="002F44C1">
            <w:pPr>
              <w:pStyle w:val="TableParagraph"/>
              <w:ind w:left="12"/>
              <w:jc w:val="center"/>
              <w:rPr>
                <w:sz w:val="18"/>
              </w:rPr>
            </w:pPr>
            <w:r>
              <w:rPr>
                <w:w w:val="99"/>
                <w:sz w:val="18"/>
              </w:rPr>
              <w:t>5</w:t>
            </w:r>
          </w:p>
        </w:tc>
        <w:tc>
          <w:tcPr>
            <w:tcW w:w="427" w:type="dxa"/>
          </w:tcPr>
          <w:p w14:paraId="401FB60A" w14:textId="77777777" w:rsidR="00A5792B" w:rsidRDefault="00A5792B">
            <w:pPr>
              <w:pStyle w:val="TableParagraph"/>
              <w:spacing w:before="8"/>
              <w:rPr>
                <w:rFonts w:ascii="Times New Roman"/>
                <w:sz w:val="15"/>
              </w:rPr>
            </w:pPr>
          </w:p>
          <w:p w14:paraId="1B9761E5" w14:textId="77777777" w:rsidR="00A5792B" w:rsidRDefault="002F44C1">
            <w:pPr>
              <w:pStyle w:val="TableParagraph"/>
              <w:ind w:right="40"/>
              <w:jc w:val="right"/>
              <w:rPr>
                <w:sz w:val="18"/>
              </w:rPr>
            </w:pPr>
            <w:r>
              <w:rPr>
                <w:w w:val="99"/>
                <w:sz w:val="18"/>
              </w:rPr>
              <w:t>3</w:t>
            </w:r>
          </w:p>
        </w:tc>
      </w:tr>
      <w:tr w:rsidR="00A5792B" w14:paraId="11A4078B" w14:textId="77777777">
        <w:trPr>
          <w:trHeight w:val="294"/>
        </w:trPr>
        <w:tc>
          <w:tcPr>
            <w:tcW w:w="3235" w:type="dxa"/>
          </w:tcPr>
          <w:p w14:paraId="44058F5E" w14:textId="77777777" w:rsidR="00A5792B" w:rsidRDefault="002F44C1">
            <w:pPr>
              <w:pStyle w:val="TableParagraph"/>
              <w:spacing w:before="90" w:line="184" w:lineRule="exact"/>
              <w:ind w:right="159"/>
              <w:jc w:val="right"/>
              <w:rPr>
                <w:sz w:val="18"/>
              </w:rPr>
            </w:pPr>
            <w:r>
              <w:rPr>
                <w:sz w:val="18"/>
              </w:rPr>
              <w:t>PERSONNEL FINAL TOTAL:</w:t>
            </w:r>
          </w:p>
        </w:tc>
        <w:tc>
          <w:tcPr>
            <w:tcW w:w="647" w:type="dxa"/>
          </w:tcPr>
          <w:p w14:paraId="2459DE92" w14:textId="77777777" w:rsidR="00A5792B" w:rsidRDefault="002F44C1">
            <w:pPr>
              <w:pStyle w:val="TableParagraph"/>
              <w:spacing w:before="90" w:line="184" w:lineRule="exact"/>
              <w:ind w:right="266"/>
              <w:jc w:val="right"/>
              <w:rPr>
                <w:sz w:val="18"/>
              </w:rPr>
            </w:pPr>
            <w:r>
              <w:rPr>
                <w:w w:val="95"/>
                <w:sz w:val="18"/>
              </w:rPr>
              <w:t>70</w:t>
            </w:r>
          </w:p>
        </w:tc>
        <w:tc>
          <w:tcPr>
            <w:tcW w:w="647" w:type="dxa"/>
          </w:tcPr>
          <w:p w14:paraId="26BC3D37" w14:textId="77777777" w:rsidR="00A5792B" w:rsidRDefault="002F44C1">
            <w:pPr>
              <w:pStyle w:val="TableParagraph"/>
              <w:spacing w:before="90" w:line="184" w:lineRule="exact"/>
              <w:ind w:left="3"/>
              <w:jc w:val="center"/>
              <w:rPr>
                <w:sz w:val="18"/>
              </w:rPr>
            </w:pPr>
            <w:r>
              <w:rPr>
                <w:w w:val="99"/>
                <w:sz w:val="18"/>
              </w:rPr>
              <w:t>0</w:t>
            </w:r>
          </w:p>
        </w:tc>
        <w:tc>
          <w:tcPr>
            <w:tcW w:w="593" w:type="dxa"/>
          </w:tcPr>
          <w:p w14:paraId="1E8526F9" w14:textId="77777777" w:rsidR="00A5792B" w:rsidRDefault="002F44C1">
            <w:pPr>
              <w:pStyle w:val="TableParagraph"/>
              <w:spacing w:before="90" w:line="184" w:lineRule="exact"/>
              <w:ind w:right="210"/>
              <w:jc w:val="right"/>
              <w:rPr>
                <w:sz w:val="18"/>
              </w:rPr>
            </w:pPr>
            <w:r>
              <w:rPr>
                <w:w w:val="99"/>
                <w:sz w:val="18"/>
              </w:rPr>
              <w:t>1</w:t>
            </w:r>
          </w:p>
        </w:tc>
        <w:tc>
          <w:tcPr>
            <w:tcW w:w="647" w:type="dxa"/>
          </w:tcPr>
          <w:p w14:paraId="7534D693" w14:textId="77777777" w:rsidR="00A5792B" w:rsidRDefault="002F44C1">
            <w:pPr>
              <w:pStyle w:val="TableParagraph"/>
              <w:spacing w:before="90" w:line="184" w:lineRule="exact"/>
              <w:ind w:right="209"/>
              <w:jc w:val="right"/>
              <w:rPr>
                <w:sz w:val="18"/>
              </w:rPr>
            </w:pPr>
            <w:r>
              <w:rPr>
                <w:w w:val="95"/>
                <w:sz w:val="18"/>
              </w:rPr>
              <w:t>11</w:t>
            </w:r>
          </w:p>
        </w:tc>
        <w:tc>
          <w:tcPr>
            <w:tcW w:w="701" w:type="dxa"/>
          </w:tcPr>
          <w:p w14:paraId="0718C77B" w14:textId="77777777" w:rsidR="00A5792B" w:rsidRDefault="002F44C1">
            <w:pPr>
              <w:pStyle w:val="TableParagraph"/>
              <w:spacing w:before="90" w:line="184" w:lineRule="exact"/>
              <w:ind w:right="263"/>
              <w:jc w:val="right"/>
              <w:rPr>
                <w:sz w:val="18"/>
              </w:rPr>
            </w:pPr>
            <w:r>
              <w:rPr>
                <w:w w:val="95"/>
                <w:sz w:val="18"/>
              </w:rPr>
              <w:t>14</w:t>
            </w:r>
          </w:p>
        </w:tc>
        <w:tc>
          <w:tcPr>
            <w:tcW w:w="647" w:type="dxa"/>
          </w:tcPr>
          <w:p w14:paraId="5CA979BF" w14:textId="77777777" w:rsidR="00A5792B" w:rsidRDefault="002F44C1">
            <w:pPr>
              <w:pStyle w:val="TableParagraph"/>
              <w:spacing w:before="90" w:line="184" w:lineRule="exact"/>
              <w:ind w:right="262"/>
              <w:jc w:val="right"/>
              <w:rPr>
                <w:sz w:val="18"/>
              </w:rPr>
            </w:pPr>
            <w:r>
              <w:rPr>
                <w:w w:val="99"/>
                <w:sz w:val="18"/>
              </w:rPr>
              <w:t>4</w:t>
            </w:r>
          </w:p>
        </w:tc>
        <w:tc>
          <w:tcPr>
            <w:tcW w:w="647" w:type="dxa"/>
          </w:tcPr>
          <w:p w14:paraId="6CB079D6" w14:textId="77777777" w:rsidR="00A5792B" w:rsidRDefault="002F44C1">
            <w:pPr>
              <w:pStyle w:val="TableParagraph"/>
              <w:spacing w:before="90" w:line="184" w:lineRule="exact"/>
              <w:ind w:left="12"/>
              <w:jc w:val="center"/>
              <w:rPr>
                <w:sz w:val="18"/>
              </w:rPr>
            </w:pPr>
            <w:r>
              <w:rPr>
                <w:w w:val="99"/>
                <w:sz w:val="18"/>
              </w:rPr>
              <w:t>4</w:t>
            </w:r>
          </w:p>
        </w:tc>
        <w:tc>
          <w:tcPr>
            <w:tcW w:w="427" w:type="dxa"/>
          </w:tcPr>
          <w:p w14:paraId="493F04B2" w14:textId="77777777" w:rsidR="00A5792B" w:rsidRDefault="002F44C1">
            <w:pPr>
              <w:pStyle w:val="TableParagraph"/>
              <w:spacing w:before="90" w:line="184" w:lineRule="exact"/>
              <w:ind w:right="40"/>
              <w:jc w:val="right"/>
              <w:rPr>
                <w:sz w:val="18"/>
              </w:rPr>
            </w:pPr>
            <w:r>
              <w:rPr>
                <w:w w:val="99"/>
                <w:sz w:val="18"/>
              </w:rPr>
              <w:t>3</w:t>
            </w:r>
          </w:p>
        </w:tc>
      </w:tr>
    </w:tbl>
    <w:p w14:paraId="5CC22208" w14:textId="77777777" w:rsidR="00A5792B" w:rsidRDefault="002F44C1">
      <w:pPr>
        <w:spacing w:before="176"/>
        <w:ind w:left="240"/>
        <w:rPr>
          <w:rFonts w:ascii="Courier New"/>
          <w:b/>
          <w:sz w:val="20"/>
        </w:rPr>
      </w:pPr>
      <w:r>
        <w:rPr>
          <w:rFonts w:ascii="Courier New"/>
          <w:sz w:val="20"/>
        </w:rPr>
        <w:t xml:space="preserve">Enter RETURN to continue or '^' to exit: </w:t>
      </w:r>
      <w:r>
        <w:rPr>
          <w:rFonts w:ascii="Courier New"/>
          <w:b/>
          <w:sz w:val="20"/>
        </w:rPr>
        <w:t>&lt;RET&gt;</w:t>
      </w:r>
    </w:p>
    <w:p w14:paraId="1EA07223" w14:textId="77777777" w:rsidR="00A5792B" w:rsidRDefault="00A5792B">
      <w:pPr>
        <w:pStyle w:val="BodyText"/>
        <w:rPr>
          <w:rFonts w:ascii="Courier New"/>
          <w:b/>
          <w:sz w:val="32"/>
        </w:rPr>
      </w:pPr>
    </w:p>
    <w:p w14:paraId="0C476B68" w14:textId="77777777" w:rsidR="00A5792B" w:rsidRDefault="002F44C1">
      <w:pPr>
        <w:pStyle w:val="Heading2"/>
        <w:spacing w:before="1"/>
      </w:pPr>
      <w:r>
        <w:t>Menu Access:</w:t>
      </w:r>
    </w:p>
    <w:p w14:paraId="2AF01B39" w14:textId="77777777" w:rsidR="00A5792B" w:rsidRDefault="00A5792B">
      <w:pPr>
        <w:pStyle w:val="BodyText"/>
        <w:spacing w:before="8"/>
        <w:rPr>
          <w:b/>
          <w:sz w:val="23"/>
        </w:rPr>
      </w:pPr>
    </w:p>
    <w:p w14:paraId="58511426" w14:textId="77777777" w:rsidR="00A5792B" w:rsidRDefault="002F44C1">
      <w:pPr>
        <w:pStyle w:val="BodyText"/>
        <w:spacing w:before="1"/>
        <w:ind w:left="240" w:right="850"/>
      </w:pPr>
      <w:r>
        <w:t>The Age Reports option is accessed through the Administrative Reports option of the Administration Records, Print option of the Nursing Features (all options) menu, and the Administrator's Menu. This option is also accessed through the Administrative Reports option of the Administration Reports (Head Nurse) option of the Head Nurse's Menu.</w:t>
      </w:r>
    </w:p>
    <w:p w14:paraId="397EE9B8" w14:textId="77777777" w:rsidR="00A5792B" w:rsidRDefault="00A5792B">
      <w:pPr>
        <w:sectPr w:rsidR="00A5792B">
          <w:headerReference w:type="even" r:id="rId194"/>
          <w:headerReference w:type="default" r:id="rId195"/>
          <w:footerReference w:type="even" r:id="rId196"/>
          <w:footerReference w:type="default" r:id="rId197"/>
          <w:pgSz w:w="12240" w:h="15840"/>
          <w:pgMar w:top="940" w:right="620" w:bottom="1160" w:left="1200" w:header="725" w:footer="975" w:gutter="0"/>
          <w:pgNumType w:start="29"/>
          <w:cols w:space="720"/>
        </w:sectPr>
      </w:pPr>
    </w:p>
    <w:p w14:paraId="54D9119B" w14:textId="77777777" w:rsidR="00A5792B" w:rsidRDefault="00A5792B">
      <w:pPr>
        <w:pStyle w:val="BodyText"/>
        <w:rPr>
          <w:sz w:val="20"/>
        </w:rPr>
      </w:pPr>
    </w:p>
    <w:p w14:paraId="26855861" w14:textId="77777777" w:rsidR="00A5792B" w:rsidRDefault="00A5792B">
      <w:pPr>
        <w:pStyle w:val="BodyText"/>
        <w:spacing w:before="9"/>
        <w:rPr>
          <w:sz w:val="22"/>
        </w:rPr>
      </w:pPr>
    </w:p>
    <w:p w14:paraId="649C3862" w14:textId="77777777" w:rsidR="00A5792B" w:rsidRDefault="002F44C1">
      <w:pPr>
        <w:pStyle w:val="Heading2"/>
      </w:pPr>
      <w:r>
        <w:t>NURAPR-CERTF</w:t>
      </w:r>
    </w:p>
    <w:p w14:paraId="582BFBD0" w14:textId="77777777" w:rsidR="00A5792B" w:rsidRDefault="00A5792B">
      <w:pPr>
        <w:pStyle w:val="BodyText"/>
        <w:rPr>
          <w:b/>
        </w:rPr>
      </w:pPr>
    </w:p>
    <w:p w14:paraId="2A685034" w14:textId="77777777" w:rsidR="00A5792B" w:rsidRDefault="002F44C1">
      <w:pPr>
        <w:spacing w:line="480" w:lineRule="auto"/>
        <w:ind w:left="240" w:right="7980"/>
        <w:rPr>
          <w:b/>
          <w:sz w:val="24"/>
        </w:rPr>
      </w:pPr>
      <w:r>
        <w:rPr>
          <w:b/>
          <w:sz w:val="24"/>
        </w:rPr>
        <w:t>Certification Reports Description:</w:t>
      </w:r>
    </w:p>
    <w:p w14:paraId="7ED9951B" w14:textId="77777777" w:rsidR="00A5792B" w:rsidRDefault="002F44C1">
      <w:pPr>
        <w:pStyle w:val="BodyText"/>
        <w:ind w:left="240" w:right="890"/>
      </w:pPr>
      <w:r>
        <w:t>This option prints location and service reports reflecting the national certifications held by registered nurses, the agency granting the certification, and the date of its expiration. Data may be sorted by facility, product line, service category or service position. Staff data reflecting assignment location, service position, and service category is found in the NURS Position Control (#211.8) file. All other data is found in the NURS Staff (#210) file.</w:t>
      </w:r>
    </w:p>
    <w:p w14:paraId="7C3A322D" w14:textId="77777777" w:rsidR="00A5792B" w:rsidRDefault="00A5792B">
      <w:pPr>
        <w:pStyle w:val="BodyText"/>
        <w:rPr>
          <w:sz w:val="26"/>
        </w:rPr>
      </w:pPr>
    </w:p>
    <w:p w14:paraId="5FA3F4D6" w14:textId="77777777" w:rsidR="00A5792B" w:rsidRDefault="00A5792B">
      <w:pPr>
        <w:pStyle w:val="BodyText"/>
        <w:rPr>
          <w:sz w:val="22"/>
        </w:rPr>
      </w:pPr>
    </w:p>
    <w:p w14:paraId="2FF4A5C3" w14:textId="77777777" w:rsidR="00A5792B" w:rsidRDefault="002F44C1">
      <w:pPr>
        <w:pStyle w:val="Heading2"/>
      </w:pPr>
      <w:r>
        <w:t>Additional Information:</w:t>
      </w:r>
    </w:p>
    <w:p w14:paraId="5787F285" w14:textId="77777777" w:rsidR="00A5792B" w:rsidRDefault="00A5792B">
      <w:pPr>
        <w:pStyle w:val="BodyText"/>
        <w:spacing w:before="9"/>
        <w:rPr>
          <w:b/>
          <w:sz w:val="23"/>
        </w:rPr>
      </w:pPr>
    </w:p>
    <w:p w14:paraId="156FB980" w14:textId="77777777" w:rsidR="00A5792B" w:rsidRDefault="002F44C1">
      <w:pPr>
        <w:pStyle w:val="BodyText"/>
        <w:ind w:left="240" w:right="850"/>
      </w:pPr>
      <w:r>
        <w:t>Editing of staff certification information is accomplished using the Staff Record Edit option in the Administration Records, Enter/Edit menu. Basis certification data (e.g., name of certification sponsoring agency) is edited using the Certification File, Edit option in the Administrative Site File Functions menu.</w:t>
      </w:r>
    </w:p>
    <w:p w14:paraId="7A2C2D87" w14:textId="77777777" w:rsidR="00A5792B" w:rsidRDefault="00A5792B">
      <w:pPr>
        <w:pStyle w:val="BodyText"/>
      </w:pPr>
    </w:p>
    <w:p w14:paraId="0BDB7F92" w14:textId="77777777" w:rsidR="00A5792B" w:rsidRDefault="002F44C1">
      <w:pPr>
        <w:pStyle w:val="BodyText"/>
        <w:ind w:left="240" w:right="1313"/>
        <w:jc w:val="both"/>
      </w:pPr>
      <w:r>
        <w:t>Reports can be sorted and printed by facility and/or product line when the appropriate fields (multi-divisional and product line) in the NURS Parameter (#213.9) file contain the value of 'yes'.</w:t>
      </w:r>
    </w:p>
    <w:p w14:paraId="7EB9AA53" w14:textId="77777777" w:rsidR="00A5792B" w:rsidRDefault="00A5792B">
      <w:pPr>
        <w:pStyle w:val="BodyText"/>
        <w:rPr>
          <w:sz w:val="26"/>
        </w:rPr>
      </w:pPr>
    </w:p>
    <w:p w14:paraId="33C82B63" w14:textId="77777777" w:rsidR="00A5792B" w:rsidRDefault="00A5792B">
      <w:pPr>
        <w:pStyle w:val="BodyText"/>
        <w:spacing w:before="3"/>
        <w:rPr>
          <w:sz w:val="22"/>
        </w:rPr>
      </w:pPr>
    </w:p>
    <w:p w14:paraId="21354AE9" w14:textId="77777777" w:rsidR="00A5792B" w:rsidRDefault="002F44C1">
      <w:pPr>
        <w:pStyle w:val="Heading2"/>
        <w:jc w:val="both"/>
      </w:pPr>
      <w:r>
        <w:t>Menu Display:</w:t>
      </w:r>
    </w:p>
    <w:p w14:paraId="14878D3C" w14:textId="77777777" w:rsidR="00A5792B" w:rsidRDefault="00A5792B">
      <w:pPr>
        <w:pStyle w:val="BodyText"/>
        <w:spacing w:before="10"/>
        <w:rPr>
          <w:b/>
          <w:sz w:val="23"/>
        </w:rPr>
      </w:pPr>
    </w:p>
    <w:p w14:paraId="2F42004E" w14:textId="77777777" w:rsidR="00A5792B" w:rsidRDefault="002F44C1">
      <w:pPr>
        <w:tabs>
          <w:tab w:val="left" w:pos="6119"/>
        </w:tabs>
        <w:spacing w:line="244" w:lineRule="auto"/>
        <w:ind w:left="240" w:right="1538"/>
        <w:rPr>
          <w:rFonts w:ascii="Courier New"/>
          <w:sz w:val="20"/>
        </w:rPr>
      </w:pPr>
      <w:r>
        <w:rPr>
          <w:rFonts w:ascii="Courier New"/>
          <w:sz w:val="20"/>
        </w:rPr>
        <w:t>Select Nursing Features (all options)</w:t>
      </w:r>
      <w:r>
        <w:rPr>
          <w:rFonts w:ascii="Courier New"/>
          <w:spacing w:val="-23"/>
          <w:sz w:val="20"/>
        </w:rPr>
        <w:t xml:space="preserve"> </w:t>
      </w:r>
      <w:r>
        <w:rPr>
          <w:rFonts w:ascii="Courier New"/>
          <w:sz w:val="20"/>
        </w:rPr>
        <w:t>Option:</w:t>
      </w:r>
      <w:r>
        <w:rPr>
          <w:rFonts w:ascii="Courier New"/>
          <w:spacing w:val="-4"/>
          <w:sz w:val="20"/>
        </w:rPr>
        <w:t xml:space="preserve"> </w:t>
      </w:r>
      <w:r>
        <w:rPr>
          <w:rFonts w:ascii="Courier New"/>
          <w:b/>
          <w:sz w:val="20"/>
        </w:rPr>
        <w:t>2</w:t>
      </w:r>
      <w:r>
        <w:rPr>
          <w:rFonts w:ascii="Courier New"/>
          <w:b/>
          <w:sz w:val="20"/>
        </w:rPr>
        <w:tab/>
      </w:r>
      <w:r>
        <w:rPr>
          <w:rFonts w:ascii="Courier New"/>
          <w:sz w:val="20"/>
        </w:rPr>
        <w:t>Administration Records, Print</w:t>
      </w:r>
    </w:p>
    <w:p w14:paraId="12126B15" w14:textId="77777777" w:rsidR="00A5792B" w:rsidRDefault="00A5792B">
      <w:pPr>
        <w:pStyle w:val="BodyText"/>
        <w:rPr>
          <w:rFonts w:ascii="Courier New"/>
          <w:sz w:val="22"/>
        </w:rPr>
      </w:pPr>
    </w:p>
    <w:p w14:paraId="67A2C7B0" w14:textId="77777777" w:rsidR="00A5792B" w:rsidRDefault="00A5792B">
      <w:pPr>
        <w:pStyle w:val="BodyText"/>
        <w:spacing w:before="8"/>
        <w:rPr>
          <w:rFonts w:ascii="Courier New"/>
          <w:sz w:val="17"/>
        </w:rPr>
      </w:pPr>
    </w:p>
    <w:p w14:paraId="6AD39A94" w14:textId="77777777" w:rsidR="00A5792B" w:rsidRDefault="002F44C1">
      <w:pPr>
        <w:pStyle w:val="ListParagraph"/>
        <w:numPr>
          <w:ilvl w:val="1"/>
          <w:numId w:val="331"/>
        </w:numPr>
        <w:tabs>
          <w:tab w:val="left" w:pos="1439"/>
          <w:tab w:val="left" w:pos="1440"/>
        </w:tabs>
        <w:spacing w:line="226" w:lineRule="exact"/>
        <w:ind w:hanging="841"/>
        <w:rPr>
          <w:sz w:val="20"/>
        </w:rPr>
      </w:pPr>
      <w:r>
        <w:rPr>
          <w:sz w:val="20"/>
        </w:rPr>
        <w:t>Administrative Reports</w:t>
      </w:r>
      <w:r>
        <w:rPr>
          <w:spacing w:val="-3"/>
          <w:sz w:val="20"/>
        </w:rPr>
        <w:t xml:space="preserve"> </w:t>
      </w:r>
      <w:r>
        <w:rPr>
          <w:sz w:val="20"/>
        </w:rPr>
        <w:t>...</w:t>
      </w:r>
    </w:p>
    <w:p w14:paraId="52DE1255" w14:textId="77777777" w:rsidR="00A5792B" w:rsidRDefault="002F44C1">
      <w:pPr>
        <w:pStyle w:val="ListParagraph"/>
        <w:numPr>
          <w:ilvl w:val="1"/>
          <w:numId w:val="331"/>
        </w:numPr>
        <w:tabs>
          <w:tab w:val="left" w:pos="1439"/>
          <w:tab w:val="left" w:pos="1440"/>
        </w:tabs>
        <w:spacing w:line="226" w:lineRule="exact"/>
        <w:ind w:hanging="841"/>
        <w:rPr>
          <w:sz w:val="20"/>
        </w:rPr>
      </w:pPr>
      <w:r>
        <w:rPr>
          <w:sz w:val="20"/>
        </w:rPr>
        <w:t>Resource Management Reports</w:t>
      </w:r>
      <w:r>
        <w:rPr>
          <w:spacing w:val="-5"/>
          <w:sz w:val="20"/>
        </w:rPr>
        <w:t xml:space="preserve"> </w:t>
      </w:r>
      <w:r>
        <w:rPr>
          <w:sz w:val="20"/>
        </w:rPr>
        <w:t>...</w:t>
      </w:r>
    </w:p>
    <w:p w14:paraId="2C721661" w14:textId="77777777" w:rsidR="00A5792B" w:rsidRDefault="002F44C1">
      <w:pPr>
        <w:pStyle w:val="ListParagraph"/>
        <w:numPr>
          <w:ilvl w:val="1"/>
          <w:numId w:val="331"/>
        </w:numPr>
        <w:tabs>
          <w:tab w:val="left" w:pos="1439"/>
          <w:tab w:val="left" w:pos="1440"/>
        </w:tabs>
        <w:spacing w:before="1"/>
        <w:ind w:hanging="841"/>
        <w:rPr>
          <w:sz w:val="20"/>
        </w:rPr>
      </w:pPr>
      <w:r>
        <w:rPr>
          <w:sz w:val="20"/>
        </w:rPr>
        <w:t>Salary Reports</w:t>
      </w:r>
      <w:r>
        <w:rPr>
          <w:spacing w:val="-3"/>
          <w:sz w:val="20"/>
        </w:rPr>
        <w:t xml:space="preserve"> </w:t>
      </w:r>
      <w:r>
        <w:rPr>
          <w:sz w:val="20"/>
        </w:rPr>
        <w:t>...</w:t>
      </w:r>
    </w:p>
    <w:p w14:paraId="2FD1565D" w14:textId="77777777" w:rsidR="00A5792B" w:rsidRDefault="002F44C1">
      <w:pPr>
        <w:pStyle w:val="ListParagraph"/>
        <w:numPr>
          <w:ilvl w:val="1"/>
          <w:numId w:val="331"/>
        </w:numPr>
        <w:tabs>
          <w:tab w:val="left" w:pos="1439"/>
          <w:tab w:val="left" w:pos="1440"/>
        </w:tabs>
        <w:ind w:hanging="841"/>
        <w:rPr>
          <w:sz w:val="20"/>
        </w:rPr>
      </w:pPr>
      <w:r>
        <w:rPr>
          <w:sz w:val="20"/>
        </w:rPr>
        <w:t>Staff Record</w:t>
      </w:r>
      <w:r>
        <w:rPr>
          <w:spacing w:val="-3"/>
          <w:sz w:val="20"/>
        </w:rPr>
        <w:t xml:space="preserve"> </w:t>
      </w:r>
      <w:r>
        <w:rPr>
          <w:sz w:val="20"/>
        </w:rPr>
        <w:t>Report</w:t>
      </w:r>
    </w:p>
    <w:p w14:paraId="0CEB006F" w14:textId="77777777" w:rsidR="00A5792B" w:rsidRDefault="002F44C1">
      <w:pPr>
        <w:pStyle w:val="ListParagraph"/>
        <w:numPr>
          <w:ilvl w:val="1"/>
          <w:numId w:val="331"/>
        </w:numPr>
        <w:tabs>
          <w:tab w:val="left" w:pos="1439"/>
          <w:tab w:val="left" w:pos="1440"/>
        </w:tabs>
        <w:ind w:hanging="841"/>
        <w:rPr>
          <w:sz w:val="20"/>
        </w:rPr>
      </w:pPr>
      <w:r>
        <w:rPr>
          <w:sz w:val="20"/>
        </w:rPr>
        <w:t>Telephone Number Listings</w:t>
      </w:r>
      <w:r>
        <w:rPr>
          <w:spacing w:val="-5"/>
          <w:sz w:val="20"/>
        </w:rPr>
        <w:t xml:space="preserve"> </w:t>
      </w:r>
      <w:r>
        <w:rPr>
          <w:sz w:val="20"/>
        </w:rPr>
        <w:t>...</w:t>
      </w:r>
    </w:p>
    <w:p w14:paraId="2E7C6337" w14:textId="77777777" w:rsidR="00A5792B" w:rsidRDefault="002F44C1">
      <w:pPr>
        <w:pStyle w:val="ListParagraph"/>
        <w:numPr>
          <w:ilvl w:val="1"/>
          <w:numId w:val="331"/>
        </w:numPr>
        <w:tabs>
          <w:tab w:val="left" w:pos="1439"/>
          <w:tab w:val="left" w:pos="1440"/>
        </w:tabs>
        <w:ind w:hanging="841"/>
        <w:rPr>
          <w:sz w:val="20"/>
        </w:rPr>
      </w:pPr>
      <w:r>
        <w:rPr>
          <w:sz w:val="20"/>
        </w:rPr>
        <w:t>Individual Staff</w:t>
      </w:r>
      <w:r>
        <w:rPr>
          <w:spacing w:val="-4"/>
          <w:sz w:val="20"/>
        </w:rPr>
        <w:t xml:space="preserve"> </w:t>
      </w:r>
      <w:r>
        <w:rPr>
          <w:sz w:val="20"/>
        </w:rPr>
        <w:t>Position/Location</w:t>
      </w:r>
    </w:p>
    <w:p w14:paraId="74F6F3FE" w14:textId="77777777" w:rsidR="00A5792B" w:rsidRDefault="00A5792B">
      <w:pPr>
        <w:pStyle w:val="BodyText"/>
        <w:spacing w:before="6"/>
        <w:rPr>
          <w:rFonts w:ascii="Courier New"/>
          <w:sz w:val="19"/>
        </w:rPr>
      </w:pPr>
    </w:p>
    <w:p w14:paraId="40FB4E43" w14:textId="77777777" w:rsidR="00A5792B" w:rsidRDefault="002F44C1">
      <w:pPr>
        <w:ind w:left="240"/>
        <w:jc w:val="both"/>
        <w:rPr>
          <w:rFonts w:ascii="Courier New"/>
          <w:sz w:val="20"/>
        </w:rPr>
      </w:pPr>
      <w:r>
        <w:rPr>
          <w:rFonts w:ascii="Courier New"/>
          <w:sz w:val="20"/>
        </w:rPr>
        <w:t xml:space="preserve">Select Administration Records, Print Option: </w:t>
      </w:r>
      <w:r>
        <w:rPr>
          <w:rFonts w:ascii="Courier New"/>
          <w:b/>
          <w:sz w:val="20"/>
        </w:rPr>
        <w:t xml:space="preserve">1 </w:t>
      </w:r>
      <w:r>
        <w:rPr>
          <w:rFonts w:ascii="Courier New"/>
          <w:sz w:val="20"/>
        </w:rPr>
        <w:t>Administrative Reports</w:t>
      </w:r>
    </w:p>
    <w:p w14:paraId="03F624E7" w14:textId="77777777" w:rsidR="00A5792B" w:rsidRDefault="00A5792B">
      <w:pPr>
        <w:jc w:val="both"/>
        <w:rPr>
          <w:rFonts w:ascii="Courier New"/>
          <w:sz w:val="20"/>
        </w:rPr>
        <w:sectPr w:rsidR="00A5792B">
          <w:pgSz w:w="12240" w:h="15840"/>
          <w:pgMar w:top="940" w:right="620" w:bottom="1160" w:left="1200" w:header="725" w:footer="975" w:gutter="0"/>
          <w:cols w:space="720"/>
        </w:sectPr>
      </w:pPr>
    </w:p>
    <w:p w14:paraId="14F26D1D" w14:textId="77777777" w:rsidR="00A5792B" w:rsidRDefault="00A5792B">
      <w:pPr>
        <w:pStyle w:val="BodyText"/>
        <w:rPr>
          <w:rFonts w:ascii="Courier New"/>
          <w:sz w:val="20"/>
        </w:rPr>
      </w:pPr>
    </w:p>
    <w:p w14:paraId="3350B80B" w14:textId="77777777" w:rsidR="00A5792B" w:rsidRDefault="00A5792B">
      <w:pPr>
        <w:pStyle w:val="BodyText"/>
        <w:spacing w:before="9"/>
        <w:rPr>
          <w:rFonts w:ascii="Courier New"/>
          <w:sz w:val="23"/>
        </w:rPr>
      </w:pPr>
    </w:p>
    <w:p w14:paraId="3AB154EA" w14:textId="77777777" w:rsidR="00A5792B" w:rsidRDefault="002F44C1">
      <w:pPr>
        <w:pStyle w:val="ListParagraph"/>
        <w:numPr>
          <w:ilvl w:val="0"/>
          <w:numId w:val="330"/>
        </w:numPr>
        <w:tabs>
          <w:tab w:val="left" w:pos="1439"/>
          <w:tab w:val="left" w:pos="1440"/>
        </w:tabs>
        <w:spacing w:before="1"/>
        <w:ind w:hanging="841"/>
        <w:rPr>
          <w:sz w:val="20"/>
        </w:rPr>
      </w:pPr>
      <w:r>
        <w:rPr>
          <w:sz w:val="20"/>
        </w:rPr>
        <w:t>Academic Degree</w:t>
      </w:r>
      <w:r>
        <w:rPr>
          <w:spacing w:val="-3"/>
          <w:sz w:val="20"/>
        </w:rPr>
        <w:t xml:space="preserve"> </w:t>
      </w:r>
      <w:r>
        <w:rPr>
          <w:sz w:val="20"/>
        </w:rPr>
        <w:t>Reports</w:t>
      </w:r>
    </w:p>
    <w:p w14:paraId="40136375" w14:textId="77777777" w:rsidR="00A5792B" w:rsidRDefault="002F44C1">
      <w:pPr>
        <w:pStyle w:val="ListParagraph"/>
        <w:numPr>
          <w:ilvl w:val="0"/>
          <w:numId w:val="330"/>
        </w:numPr>
        <w:tabs>
          <w:tab w:val="left" w:pos="1439"/>
          <w:tab w:val="left" w:pos="1440"/>
        </w:tabs>
        <w:ind w:hanging="841"/>
        <w:rPr>
          <w:sz w:val="20"/>
        </w:rPr>
      </w:pPr>
      <w:r>
        <w:rPr>
          <w:sz w:val="20"/>
        </w:rPr>
        <w:t>Age</w:t>
      </w:r>
      <w:r>
        <w:rPr>
          <w:spacing w:val="-2"/>
          <w:sz w:val="20"/>
        </w:rPr>
        <w:t xml:space="preserve"> </w:t>
      </w:r>
      <w:r>
        <w:rPr>
          <w:sz w:val="20"/>
        </w:rPr>
        <w:t>Reports</w:t>
      </w:r>
    </w:p>
    <w:p w14:paraId="42DB6029" w14:textId="77777777" w:rsidR="00A5792B" w:rsidRDefault="002F44C1">
      <w:pPr>
        <w:pStyle w:val="ListParagraph"/>
        <w:numPr>
          <w:ilvl w:val="0"/>
          <w:numId w:val="330"/>
        </w:numPr>
        <w:tabs>
          <w:tab w:val="left" w:pos="1439"/>
          <w:tab w:val="left" w:pos="1440"/>
        </w:tabs>
        <w:spacing w:line="226" w:lineRule="exact"/>
        <w:ind w:hanging="841"/>
        <w:rPr>
          <w:sz w:val="20"/>
        </w:rPr>
      </w:pPr>
      <w:r>
        <w:rPr>
          <w:sz w:val="20"/>
        </w:rPr>
        <w:t>Certification</w:t>
      </w:r>
      <w:r>
        <w:rPr>
          <w:spacing w:val="-2"/>
          <w:sz w:val="20"/>
        </w:rPr>
        <w:t xml:space="preserve"> </w:t>
      </w:r>
      <w:r>
        <w:rPr>
          <w:sz w:val="20"/>
        </w:rPr>
        <w:t>Reports</w:t>
      </w:r>
    </w:p>
    <w:p w14:paraId="7504EADE" w14:textId="77777777" w:rsidR="00A5792B" w:rsidRDefault="002F44C1">
      <w:pPr>
        <w:pStyle w:val="ListParagraph"/>
        <w:numPr>
          <w:ilvl w:val="0"/>
          <w:numId w:val="330"/>
        </w:numPr>
        <w:tabs>
          <w:tab w:val="left" w:pos="1439"/>
          <w:tab w:val="left" w:pos="1440"/>
        </w:tabs>
        <w:spacing w:line="226" w:lineRule="exact"/>
        <w:ind w:hanging="841"/>
        <w:rPr>
          <w:sz w:val="20"/>
        </w:rPr>
      </w:pPr>
      <w:r>
        <w:rPr>
          <w:sz w:val="20"/>
        </w:rPr>
        <w:t>Gender</w:t>
      </w:r>
      <w:r>
        <w:rPr>
          <w:spacing w:val="-2"/>
          <w:sz w:val="20"/>
        </w:rPr>
        <w:t xml:space="preserve"> </w:t>
      </w:r>
      <w:r>
        <w:rPr>
          <w:sz w:val="20"/>
        </w:rPr>
        <w:t>Reports</w:t>
      </w:r>
    </w:p>
    <w:p w14:paraId="58B34F04" w14:textId="77777777" w:rsidR="00A5792B" w:rsidRDefault="002F44C1">
      <w:pPr>
        <w:pStyle w:val="ListParagraph"/>
        <w:numPr>
          <w:ilvl w:val="0"/>
          <w:numId w:val="330"/>
        </w:numPr>
        <w:tabs>
          <w:tab w:val="left" w:pos="1439"/>
          <w:tab w:val="left" w:pos="1440"/>
        </w:tabs>
        <w:ind w:hanging="841"/>
        <w:rPr>
          <w:sz w:val="20"/>
        </w:rPr>
      </w:pPr>
      <w:r>
        <w:rPr>
          <w:sz w:val="20"/>
        </w:rPr>
        <w:t>Grade</w:t>
      </w:r>
      <w:r>
        <w:rPr>
          <w:spacing w:val="-2"/>
          <w:sz w:val="20"/>
        </w:rPr>
        <w:t xml:space="preserve"> </w:t>
      </w:r>
      <w:r>
        <w:rPr>
          <w:sz w:val="20"/>
        </w:rPr>
        <w:t>Reports</w:t>
      </w:r>
    </w:p>
    <w:p w14:paraId="71EB3CC5" w14:textId="77777777" w:rsidR="00A5792B" w:rsidRDefault="002F44C1">
      <w:pPr>
        <w:pStyle w:val="ListParagraph"/>
        <w:numPr>
          <w:ilvl w:val="0"/>
          <w:numId w:val="330"/>
        </w:numPr>
        <w:tabs>
          <w:tab w:val="left" w:pos="1439"/>
          <w:tab w:val="left" w:pos="1440"/>
        </w:tabs>
        <w:ind w:hanging="841"/>
        <w:rPr>
          <w:sz w:val="20"/>
        </w:rPr>
      </w:pPr>
      <w:r>
        <w:rPr>
          <w:sz w:val="20"/>
        </w:rPr>
        <w:t>License</w:t>
      </w:r>
      <w:r>
        <w:rPr>
          <w:spacing w:val="-2"/>
          <w:sz w:val="20"/>
        </w:rPr>
        <w:t xml:space="preserve"> </w:t>
      </w:r>
      <w:r>
        <w:rPr>
          <w:sz w:val="20"/>
        </w:rPr>
        <w:t>Reports</w:t>
      </w:r>
    </w:p>
    <w:p w14:paraId="6887361E" w14:textId="77777777" w:rsidR="00A5792B" w:rsidRDefault="002F44C1">
      <w:pPr>
        <w:pStyle w:val="ListParagraph"/>
        <w:numPr>
          <w:ilvl w:val="0"/>
          <w:numId w:val="330"/>
        </w:numPr>
        <w:tabs>
          <w:tab w:val="left" w:pos="1439"/>
          <w:tab w:val="left" w:pos="1440"/>
        </w:tabs>
        <w:spacing w:before="1"/>
        <w:ind w:hanging="841"/>
        <w:rPr>
          <w:sz w:val="20"/>
        </w:rPr>
      </w:pPr>
      <w:r>
        <w:rPr>
          <w:sz w:val="20"/>
        </w:rPr>
        <w:t>Military</w:t>
      </w:r>
      <w:r>
        <w:rPr>
          <w:spacing w:val="-2"/>
          <w:sz w:val="20"/>
        </w:rPr>
        <w:t xml:space="preserve"> </w:t>
      </w:r>
      <w:r>
        <w:rPr>
          <w:sz w:val="20"/>
        </w:rPr>
        <w:t>Reports</w:t>
      </w:r>
    </w:p>
    <w:p w14:paraId="2634141C" w14:textId="77777777" w:rsidR="00A5792B" w:rsidRDefault="002F44C1">
      <w:pPr>
        <w:pStyle w:val="ListParagraph"/>
        <w:numPr>
          <w:ilvl w:val="0"/>
          <w:numId w:val="330"/>
        </w:numPr>
        <w:tabs>
          <w:tab w:val="left" w:pos="1439"/>
          <w:tab w:val="left" w:pos="1440"/>
        </w:tabs>
        <w:spacing w:line="226" w:lineRule="exact"/>
        <w:ind w:hanging="841"/>
        <w:rPr>
          <w:sz w:val="20"/>
        </w:rPr>
      </w:pPr>
      <w:r>
        <w:rPr>
          <w:sz w:val="20"/>
        </w:rPr>
        <w:t>NPSB</w:t>
      </w:r>
      <w:r>
        <w:rPr>
          <w:spacing w:val="-2"/>
          <w:sz w:val="20"/>
        </w:rPr>
        <w:t xml:space="preserve"> </w:t>
      </w:r>
      <w:r>
        <w:rPr>
          <w:sz w:val="20"/>
        </w:rPr>
        <w:t>Reports</w:t>
      </w:r>
    </w:p>
    <w:p w14:paraId="36F44FA3" w14:textId="77777777" w:rsidR="00A5792B" w:rsidRDefault="002F44C1">
      <w:pPr>
        <w:pStyle w:val="ListParagraph"/>
        <w:numPr>
          <w:ilvl w:val="0"/>
          <w:numId w:val="330"/>
        </w:numPr>
        <w:tabs>
          <w:tab w:val="left" w:pos="1439"/>
          <w:tab w:val="left" w:pos="1440"/>
        </w:tabs>
        <w:spacing w:line="226" w:lineRule="exact"/>
        <w:ind w:hanging="841"/>
        <w:rPr>
          <w:sz w:val="20"/>
        </w:rPr>
      </w:pPr>
      <w:r>
        <w:rPr>
          <w:sz w:val="20"/>
        </w:rPr>
        <w:t>Nursing Degree</w:t>
      </w:r>
      <w:r>
        <w:rPr>
          <w:spacing w:val="-3"/>
          <w:sz w:val="20"/>
        </w:rPr>
        <w:t xml:space="preserve"> </w:t>
      </w:r>
      <w:r>
        <w:rPr>
          <w:sz w:val="20"/>
        </w:rPr>
        <w:t>Reports</w:t>
      </w:r>
    </w:p>
    <w:p w14:paraId="559FF568" w14:textId="77777777" w:rsidR="00A5792B" w:rsidRDefault="002F44C1">
      <w:pPr>
        <w:pStyle w:val="ListParagraph"/>
        <w:numPr>
          <w:ilvl w:val="0"/>
          <w:numId w:val="330"/>
        </w:numPr>
        <w:tabs>
          <w:tab w:val="left" w:pos="1439"/>
          <w:tab w:val="left" w:pos="1440"/>
        </w:tabs>
        <w:ind w:hanging="841"/>
        <w:rPr>
          <w:sz w:val="20"/>
        </w:rPr>
      </w:pPr>
      <w:r>
        <w:rPr>
          <w:sz w:val="20"/>
        </w:rPr>
        <w:t>Proficiency</w:t>
      </w:r>
      <w:r>
        <w:rPr>
          <w:spacing w:val="-2"/>
          <w:sz w:val="20"/>
        </w:rPr>
        <w:t xml:space="preserve"> </w:t>
      </w:r>
      <w:r>
        <w:rPr>
          <w:sz w:val="20"/>
        </w:rPr>
        <w:t>Reports</w:t>
      </w:r>
    </w:p>
    <w:p w14:paraId="749684C6" w14:textId="77777777" w:rsidR="00A5792B" w:rsidRDefault="002F44C1">
      <w:pPr>
        <w:pStyle w:val="ListParagraph"/>
        <w:numPr>
          <w:ilvl w:val="0"/>
          <w:numId w:val="330"/>
        </w:numPr>
        <w:tabs>
          <w:tab w:val="left" w:pos="1439"/>
          <w:tab w:val="left" w:pos="1440"/>
        </w:tabs>
        <w:ind w:hanging="841"/>
        <w:rPr>
          <w:sz w:val="20"/>
        </w:rPr>
      </w:pPr>
      <w:r>
        <w:rPr>
          <w:sz w:val="20"/>
        </w:rPr>
        <w:t>Comb. Acad./Nurs. Degree</w:t>
      </w:r>
      <w:r>
        <w:rPr>
          <w:spacing w:val="-5"/>
          <w:sz w:val="20"/>
        </w:rPr>
        <w:t xml:space="preserve"> </w:t>
      </w:r>
      <w:r>
        <w:rPr>
          <w:sz w:val="20"/>
        </w:rPr>
        <w:t>Reports</w:t>
      </w:r>
    </w:p>
    <w:p w14:paraId="4D7092A5" w14:textId="77777777" w:rsidR="00A5792B" w:rsidRDefault="00A5792B">
      <w:pPr>
        <w:pStyle w:val="BodyText"/>
        <w:rPr>
          <w:rFonts w:ascii="Courier New"/>
          <w:sz w:val="22"/>
        </w:rPr>
      </w:pPr>
    </w:p>
    <w:p w14:paraId="72B6A160" w14:textId="77777777" w:rsidR="00A5792B" w:rsidRDefault="00A5792B">
      <w:pPr>
        <w:pStyle w:val="BodyText"/>
        <w:spacing w:before="4"/>
        <w:rPr>
          <w:rFonts w:ascii="Courier New"/>
          <w:sz w:val="26"/>
        </w:rPr>
      </w:pPr>
    </w:p>
    <w:p w14:paraId="6359CD1E" w14:textId="77777777" w:rsidR="00A5792B" w:rsidRDefault="002F44C1">
      <w:pPr>
        <w:pStyle w:val="Heading2"/>
      </w:pPr>
      <w:r>
        <w:t>Screen Prints:</w:t>
      </w:r>
    </w:p>
    <w:p w14:paraId="071EF1D0" w14:textId="77777777" w:rsidR="00A5792B" w:rsidRDefault="002F44C1">
      <w:pPr>
        <w:spacing w:before="227" w:line="484" w:lineRule="auto"/>
        <w:ind w:left="240" w:right="2838"/>
        <w:rPr>
          <w:rFonts w:ascii="Courier New"/>
          <w:sz w:val="20"/>
        </w:rPr>
      </w:pPr>
      <w:r>
        <w:rPr>
          <w:rFonts w:ascii="Courier New"/>
          <w:sz w:val="20"/>
        </w:rPr>
        <w:t xml:space="preserve">Select Administrative Reports Option: </w:t>
      </w:r>
      <w:r>
        <w:rPr>
          <w:rFonts w:ascii="Courier New"/>
          <w:b/>
          <w:sz w:val="20"/>
        </w:rPr>
        <w:t xml:space="preserve">3 </w:t>
      </w:r>
      <w:r>
        <w:rPr>
          <w:rFonts w:ascii="Courier New"/>
          <w:sz w:val="20"/>
        </w:rPr>
        <w:t>Certification Reports Sort by:</w:t>
      </w:r>
    </w:p>
    <w:p w14:paraId="492F59FB" w14:textId="77777777" w:rsidR="00A5792B" w:rsidRDefault="002F44C1">
      <w:pPr>
        <w:pStyle w:val="ListParagraph"/>
        <w:numPr>
          <w:ilvl w:val="1"/>
          <w:numId w:val="330"/>
        </w:numPr>
        <w:tabs>
          <w:tab w:val="left" w:pos="1320"/>
        </w:tabs>
        <w:spacing w:line="222" w:lineRule="exact"/>
        <w:ind w:hanging="361"/>
        <w:rPr>
          <w:sz w:val="20"/>
        </w:rPr>
      </w:pPr>
      <w:r>
        <w:rPr>
          <w:sz w:val="20"/>
        </w:rPr>
        <w:t>Location and Service</w:t>
      </w:r>
      <w:r>
        <w:rPr>
          <w:spacing w:val="-21"/>
          <w:sz w:val="20"/>
        </w:rPr>
        <w:t xml:space="preserve"> </w:t>
      </w:r>
      <w:r>
        <w:rPr>
          <w:sz w:val="20"/>
        </w:rPr>
        <w:t>Category</w:t>
      </w:r>
    </w:p>
    <w:p w14:paraId="389BCC79" w14:textId="77777777" w:rsidR="00A5792B" w:rsidRDefault="002F44C1">
      <w:pPr>
        <w:pStyle w:val="ListParagraph"/>
        <w:numPr>
          <w:ilvl w:val="1"/>
          <w:numId w:val="330"/>
        </w:numPr>
        <w:tabs>
          <w:tab w:val="left" w:pos="1320"/>
        </w:tabs>
        <w:spacing w:line="226" w:lineRule="exact"/>
        <w:ind w:hanging="361"/>
        <w:rPr>
          <w:sz w:val="20"/>
        </w:rPr>
      </w:pPr>
      <w:r>
        <w:rPr>
          <w:sz w:val="20"/>
        </w:rPr>
        <w:t>Location and Service</w:t>
      </w:r>
      <w:r>
        <w:rPr>
          <w:spacing w:val="-21"/>
          <w:sz w:val="20"/>
        </w:rPr>
        <w:t xml:space="preserve"> </w:t>
      </w:r>
      <w:r>
        <w:rPr>
          <w:sz w:val="20"/>
        </w:rPr>
        <w:t>Position</w:t>
      </w:r>
    </w:p>
    <w:p w14:paraId="4C001313" w14:textId="77777777" w:rsidR="00A5792B" w:rsidRDefault="002F44C1">
      <w:pPr>
        <w:pStyle w:val="ListParagraph"/>
        <w:numPr>
          <w:ilvl w:val="1"/>
          <w:numId w:val="330"/>
        </w:numPr>
        <w:tabs>
          <w:tab w:val="left" w:pos="1320"/>
        </w:tabs>
        <w:spacing w:line="226" w:lineRule="exact"/>
        <w:ind w:hanging="361"/>
        <w:rPr>
          <w:sz w:val="20"/>
        </w:rPr>
      </w:pPr>
      <w:r>
        <w:rPr>
          <w:sz w:val="20"/>
        </w:rPr>
        <w:t>Service and Service</w:t>
      </w:r>
      <w:r>
        <w:rPr>
          <w:spacing w:val="-20"/>
          <w:sz w:val="20"/>
        </w:rPr>
        <w:t xml:space="preserve"> </w:t>
      </w:r>
      <w:r>
        <w:rPr>
          <w:sz w:val="20"/>
        </w:rPr>
        <w:t>Category</w:t>
      </w:r>
    </w:p>
    <w:p w14:paraId="39E8A6EE" w14:textId="77777777" w:rsidR="00A5792B" w:rsidRDefault="002F44C1">
      <w:pPr>
        <w:pStyle w:val="ListParagraph"/>
        <w:numPr>
          <w:ilvl w:val="1"/>
          <w:numId w:val="330"/>
        </w:numPr>
        <w:tabs>
          <w:tab w:val="left" w:pos="1320"/>
        </w:tabs>
        <w:ind w:hanging="361"/>
        <w:rPr>
          <w:sz w:val="20"/>
        </w:rPr>
      </w:pPr>
      <w:r>
        <w:rPr>
          <w:sz w:val="20"/>
        </w:rPr>
        <w:t>Service and Service</w:t>
      </w:r>
      <w:r>
        <w:rPr>
          <w:spacing w:val="-20"/>
          <w:sz w:val="20"/>
        </w:rPr>
        <w:t xml:space="preserve"> </w:t>
      </w:r>
      <w:r>
        <w:rPr>
          <w:sz w:val="20"/>
        </w:rPr>
        <w:t>Position</w:t>
      </w:r>
    </w:p>
    <w:p w14:paraId="2D58C8EF" w14:textId="77777777" w:rsidR="00A5792B" w:rsidRDefault="00A5792B">
      <w:pPr>
        <w:pStyle w:val="BodyText"/>
        <w:spacing w:before="9"/>
        <w:rPr>
          <w:rFonts w:ascii="Courier New"/>
          <w:sz w:val="19"/>
        </w:rPr>
      </w:pPr>
    </w:p>
    <w:p w14:paraId="422155CF" w14:textId="77777777" w:rsidR="00A5792B" w:rsidRDefault="002F44C1">
      <w:pPr>
        <w:tabs>
          <w:tab w:val="left" w:pos="5759"/>
          <w:tab w:val="left" w:pos="6119"/>
        </w:tabs>
        <w:spacing w:before="1" w:line="237" w:lineRule="auto"/>
        <w:ind w:left="240" w:right="2257"/>
        <w:rPr>
          <w:sz w:val="24"/>
        </w:rPr>
      </w:pPr>
      <w:r>
        <w:rPr>
          <w:rFonts w:ascii="Courier New"/>
          <w:sz w:val="20"/>
        </w:rPr>
        <w:t>Choose a sort parameter set between 1</w:t>
      </w:r>
      <w:r>
        <w:rPr>
          <w:rFonts w:ascii="Courier New"/>
          <w:spacing w:val="-22"/>
          <w:sz w:val="20"/>
        </w:rPr>
        <w:t xml:space="preserve"> </w:t>
      </w:r>
      <w:r>
        <w:rPr>
          <w:rFonts w:ascii="Courier New"/>
          <w:sz w:val="20"/>
        </w:rPr>
        <w:t>and</w:t>
      </w:r>
      <w:r>
        <w:rPr>
          <w:rFonts w:ascii="Courier New"/>
          <w:spacing w:val="-3"/>
          <w:sz w:val="20"/>
        </w:rPr>
        <w:t xml:space="preserve"> </w:t>
      </w:r>
      <w:r>
        <w:rPr>
          <w:rFonts w:ascii="Courier New"/>
          <w:sz w:val="20"/>
        </w:rPr>
        <w:t>4:</w:t>
      </w:r>
      <w:r>
        <w:rPr>
          <w:rFonts w:ascii="Courier New"/>
          <w:sz w:val="20"/>
        </w:rPr>
        <w:tab/>
      </w:r>
      <w:r>
        <w:rPr>
          <w:rFonts w:ascii="Courier New"/>
          <w:b/>
          <w:sz w:val="20"/>
        </w:rPr>
        <w:t>1</w:t>
      </w:r>
      <w:r>
        <w:rPr>
          <w:rFonts w:ascii="Courier New"/>
          <w:b/>
          <w:sz w:val="20"/>
        </w:rPr>
        <w:tab/>
      </w:r>
      <w:r>
        <w:rPr>
          <w:sz w:val="24"/>
        </w:rPr>
        <w:t>Location and Service Category</w:t>
      </w:r>
    </w:p>
    <w:p w14:paraId="13E5D000" w14:textId="77777777" w:rsidR="00A5792B" w:rsidRDefault="00A5792B">
      <w:pPr>
        <w:pStyle w:val="BodyText"/>
        <w:rPr>
          <w:sz w:val="26"/>
        </w:rPr>
      </w:pPr>
    </w:p>
    <w:p w14:paraId="726955C1" w14:textId="77777777" w:rsidR="00A5792B" w:rsidRDefault="002F44C1">
      <w:pPr>
        <w:spacing w:before="157"/>
        <w:ind w:left="240"/>
        <w:rPr>
          <w:rFonts w:ascii="Courier New"/>
          <w:b/>
          <w:sz w:val="20"/>
        </w:rPr>
      </w:pPr>
      <w:r>
        <w:rPr>
          <w:rFonts w:ascii="Courier New"/>
          <w:sz w:val="20"/>
        </w:rPr>
        <w:t xml:space="preserve">Select FACILITY (Press return for all facilities): </w:t>
      </w:r>
      <w:r>
        <w:rPr>
          <w:rFonts w:ascii="Courier New"/>
          <w:b/>
          <w:sz w:val="20"/>
        </w:rPr>
        <w:t>&lt;RET&gt;</w:t>
      </w:r>
    </w:p>
    <w:p w14:paraId="4E0BD170" w14:textId="77777777" w:rsidR="00A5792B" w:rsidRDefault="00A5792B">
      <w:pPr>
        <w:pStyle w:val="BodyText"/>
        <w:spacing w:before="9"/>
        <w:rPr>
          <w:rFonts w:ascii="Courier New"/>
          <w:b/>
          <w:sz w:val="19"/>
        </w:rPr>
      </w:pPr>
    </w:p>
    <w:p w14:paraId="366E8723" w14:textId="77777777" w:rsidR="00A5792B" w:rsidRDefault="002F44C1">
      <w:pPr>
        <w:pStyle w:val="BodyText"/>
        <w:ind w:left="240"/>
      </w:pPr>
      <w:r>
        <w:t>Select appropriate facility or press return for all facilities.</w:t>
      </w:r>
    </w:p>
    <w:p w14:paraId="49430E33" w14:textId="77777777" w:rsidR="00A5792B" w:rsidRDefault="002F44C1">
      <w:pPr>
        <w:spacing w:before="229"/>
        <w:ind w:left="240"/>
        <w:rPr>
          <w:rFonts w:ascii="Courier New"/>
          <w:b/>
          <w:sz w:val="20"/>
        </w:rPr>
      </w:pPr>
      <w:r>
        <w:rPr>
          <w:rFonts w:ascii="Courier New"/>
          <w:sz w:val="20"/>
        </w:rPr>
        <w:t xml:space="preserve">Select PRODUCT LINE (Press return for all product lines): </w:t>
      </w:r>
      <w:r>
        <w:rPr>
          <w:rFonts w:ascii="Courier New"/>
          <w:b/>
          <w:sz w:val="20"/>
        </w:rPr>
        <w:t>&lt;RET&gt;</w:t>
      </w:r>
    </w:p>
    <w:p w14:paraId="2C84951E" w14:textId="77777777" w:rsidR="00A5792B" w:rsidRDefault="00A5792B">
      <w:pPr>
        <w:pStyle w:val="BodyText"/>
        <w:spacing w:before="8"/>
        <w:rPr>
          <w:rFonts w:ascii="Courier New"/>
          <w:b/>
          <w:sz w:val="19"/>
        </w:rPr>
      </w:pPr>
    </w:p>
    <w:p w14:paraId="75596A86" w14:textId="77777777" w:rsidR="00A5792B" w:rsidRDefault="002F44C1">
      <w:pPr>
        <w:pStyle w:val="BodyText"/>
        <w:spacing w:before="1"/>
        <w:ind w:left="240"/>
      </w:pPr>
      <w:r>
        <w:t>Select appropriate product line(s) or press return for all product</w:t>
      </w:r>
      <w:r>
        <w:rPr>
          <w:spacing w:val="-10"/>
        </w:rPr>
        <w:t xml:space="preserve"> </w:t>
      </w:r>
      <w:r>
        <w:t>lines.</w:t>
      </w:r>
    </w:p>
    <w:p w14:paraId="02589397" w14:textId="77777777" w:rsidR="00A5792B" w:rsidRDefault="002F44C1">
      <w:pPr>
        <w:spacing w:before="229"/>
        <w:ind w:left="240"/>
        <w:rPr>
          <w:rFonts w:ascii="Courier New"/>
          <w:b/>
          <w:sz w:val="20"/>
        </w:rPr>
      </w:pPr>
      <w:r>
        <w:rPr>
          <w:rFonts w:ascii="Courier New"/>
          <w:sz w:val="20"/>
        </w:rPr>
        <w:t>Select NURSING UNIT (Enter return for all units) :</w:t>
      </w:r>
      <w:r>
        <w:rPr>
          <w:rFonts w:ascii="Courier New"/>
          <w:spacing w:val="-36"/>
          <w:sz w:val="20"/>
        </w:rPr>
        <w:t xml:space="preserve"> </w:t>
      </w:r>
      <w:r>
        <w:rPr>
          <w:rFonts w:ascii="Courier New"/>
          <w:b/>
          <w:sz w:val="20"/>
        </w:rPr>
        <w:t>&lt;RET&gt;</w:t>
      </w:r>
    </w:p>
    <w:p w14:paraId="1B22B38B" w14:textId="77777777" w:rsidR="00A5792B" w:rsidRDefault="00A5792B">
      <w:pPr>
        <w:pStyle w:val="BodyText"/>
        <w:spacing w:before="9"/>
        <w:rPr>
          <w:rFonts w:ascii="Courier New"/>
          <w:b/>
          <w:sz w:val="19"/>
        </w:rPr>
      </w:pPr>
    </w:p>
    <w:p w14:paraId="1D4E8B01" w14:textId="77777777" w:rsidR="00A5792B" w:rsidRDefault="002F44C1">
      <w:pPr>
        <w:pStyle w:val="BodyText"/>
        <w:ind w:left="240" w:right="1502"/>
      </w:pPr>
      <w:r>
        <w:t>Select the name of an active nursing unit as defined by the Ward Status field of the NURS Location File, Edit option. You may also enter &lt;RET&gt; for all nursing units in the facility.</w:t>
      </w:r>
    </w:p>
    <w:p w14:paraId="693775FC" w14:textId="77777777" w:rsidR="00A5792B" w:rsidRDefault="002F44C1">
      <w:pPr>
        <w:spacing w:before="228" w:line="458" w:lineRule="auto"/>
        <w:ind w:left="240" w:right="1030"/>
        <w:rPr>
          <w:rFonts w:ascii="Courier New"/>
          <w:b/>
          <w:sz w:val="20"/>
        </w:rPr>
      </w:pPr>
      <w:r>
        <w:rPr>
          <w:rFonts w:ascii="Courier New"/>
          <w:sz w:val="20"/>
        </w:rPr>
        <w:t xml:space="preserve">Select CERTIFICATION NAME (Press return for all certification names): </w:t>
      </w:r>
      <w:r>
        <w:rPr>
          <w:rFonts w:ascii="Courier New"/>
          <w:b/>
          <w:sz w:val="20"/>
        </w:rPr>
        <w:t xml:space="preserve">&lt;RET&gt; </w:t>
      </w:r>
      <w:r>
        <w:rPr>
          <w:sz w:val="24"/>
        </w:rPr>
        <w:t xml:space="preserve">Enter appropriate nursing certification name, or press return for all nursing certification names. </w:t>
      </w:r>
      <w:r>
        <w:rPr>
          <w:rFonts w:ascii="Courier New"/>
          <w:sz w:val="20"/>
        </w:rPr>
        <w:t xml:space="preserve">Start With DATE CERTIFICATION EXPIRES (Press return for all dates): </w:t>
      </w:r>
      <w:r>
        <w:rPr>
          <w:rFonts w:ascii="Courier New"/>
          <w:b/>
          <w:sz w:val="20"/>
        </w:rPr>
        <w:t>&lt;RET&gt;</w:t>
      </w:r>
    </w:p>
    <w:p w14:paraId="0FB62F79" w14:textId="77777777" w:rsidR="00A5792B" w:rsidRDefault="002F44C1">
      <w:pPr>
        <w:pStyle w:val="BodyText"/>
        <w:spacing w:before="14"/>
        <w:ind w:left="240"/>
      </w:pPr>
      <w:r>
        <w:t>Enter certification expiration date, or press return for all expiration dates.</w:t>
      </w:r>
    </w:p>
    <w:p w14:paraId="5B47F026" w14:textId="77777777" w:rsidR="00A5792B" w:rsidRDefault="00A5792B">
      <w:pPr>
        <w:pStyle w:val="BodyText"/>
        <w:spacing w:before="4"/>
        <w:rPr>
          <w:sz w:val="20"/>
        </w:rPr>
      </w:pPr>
    </w:p>
    <w:p w14:paraId="71D4CEAC" w14:textId="77777777" w:rsidR="00A5792B" w:rsidRDefault="002F44C1">
      <w:pPr>
        <w:ind w:left="240"/>
        <w:rPr>
          <w:sz w:val="24"/>
        </w:rPr>
      </w:pPr>
      <w:r>
        <w:rPr>
          <w:rFonts w:ascii="Courier New"/>
          <w:sz w:val="20"/>
        </w:rPr>
        <w:t>DEVICE: HOME//</w:t>
      </w:r>
      <w:r>
        <w:rPr>
          <w:sz w:val="24"/>
        </w:rPr>
        <w:t>Enter appropriate response</w:t>
      </w:r>
    </w:p>
    <w:p w14:paraId="0C0999C5" w14:textId="77777777" w:rsidR="00A5792B" w:rsidRDefault="00A5792B">
      <w:pPr>
        <w:rPr>
          <w:sz w:val="24"/>
        </w:rPr>
        <w:sectPr w:rsidR="00A5792B">
          <w:pgSz w:w="12240" w:h="15840"/>
          <w:pgMar w:top="940" w:right="620" w:bottom="1160" w:left="1200" w:header="725" w:footer="975" w:gutter="0"/>
          <w:cols w:space="720"/>
        </w:sectPr>
      </w:pPr>
    </w:p>
    <w:p w14:paraId="675CC2A7" w14:textId="77777777" w:rsidR="00A5792B" w:rsidRDefault="00A5792B">
      <w:pPr>
        <w:pStyle w:val="BodyText"/>
        <w:rPr>
          <w:sz w:val="20"/>
        </w:rPr>
      </w:pPr>
    </w:p>
    <w:p w14:paraId="6CA46153" w14:textId="77777777" w:rsidR="00A5792B" w:rsidRDefault="00A5792B">
      <w:pPr>
        <w:pStyle w:val="BodyText"/>
        <w:spacing w:before="2"/>
        <w:rPr>
          <w:sz w:val="23"/>
        </w:rPr>
      </w:pPr>
    </w:p>
    <w:p w14:paraId="79369320" w14:textId="77777777" w:rsidR="00A5792B" w:rsidRDefault="002F44C1">
      <w:pPr>
        <w:ind w:right="1623"/>
        <w:jc w:val="center"/>
        <w:rPr>
          <w:rFonts w:ascii="Courier New"/>
          <w:sz w:val="18"/>
        </w:rPr>
      </w:pPr>
      <w:r>
        <w:rPr>
          <w:rFonts w:ascii="Courier New"/>
          <w:sz w:val="18"/>
        </w:rPr>
        <w:t>BALTIMORE, MD</w:t>
      </w:r>
    </w:p>
    <w:p w14:paraId="3DB73B12" w14:textId="77777777" w:rsidR="00A5792B" w:rsidRDefault="00A5792B">
      <w:pPr>
        <w:pStyle w:val="BodyText"/>
        <w:rPr>
          <w:rFonts w:ascii="Courier New"/>
          <w:sz w:val="18"/>
        </w:rPr>
      </w:pPr>
    </w:p>
    <w:p w14:paraId="3961F28A" w14:textId="77777777" w:rsidR="00A5792B" w:rsidRDefault="002F44C1">
      <w:pPr>
        <w:tabs>
          <w:tab w:val="left" w:pos="6502"/>
          <w:tab w:val="left" w:pos="8014"/>
        </w:tabs>
        <w:ind w:left="240"/>
        <w:rPr>
          <w:rFonts w:ascii="Courier New"/>
          <w:sz w:val="18"/>
        </w:rPr>
      </w:pPr>
      <w:r>
        <w:rPr>
          <w:rFonts w:ascii="Courier New"/>
          <w:sz w:val="18"/>
        </w:rPr>
        <w:t>CERTIFICATION PROFILE BY</w:t>
      </w:r>
      <w:r>
        <w:rPr>
          <w:rFonts w:ascii="Courier New"/>
          <w:spacing w:val="-27"/>
          <w:sz w:val="18"/>
        </w:rPr>
        <w:t xml:space="preserve"> </w:t>
      </w:r>
      <w:r>
        <w:rPr>
          <w:rFonts w:ascii="Courier New"/>
          <w:sz w:val="18"/>
        </w:rPr>
        <w:t>LOCATION/SVC.</w:t>
      </w:r>
      <w:r>
        <w:rPr>
          <w:rFonts w:ascii="Courier New"/>
          <w:spacing w:val="-9"/>
          <w:sz w:val="18"/>
        </w:rPr>
        <w:t xml:space="preserve"> </w:t>
      </w:r>
      <w:r>
        <w:rPr>
          <w:rFonts w:ascii="Courier New"/>
          <w:sz w:val="18"/>
        </w:rPr>
        <w:t>CATEGORY</w:t>
      </w:r>
      <w:r>
        <w:rPr>
          <w:rFonts w:ascii="Courier New"/>
          <w:sz w:val="18"/>
        </w:rPr>
        <w:tab/>
        <w:t>FEB</w:t>
      </w:r>
      <w:r>
        <w:rPr>
          <w:rFonts w:ascii="Courier New"/>
          <w:spacing w:val="-3"/>
          <w:sz w:val="18"/>
        </w:rPr>
        <w:t xml:space="preserve"> </w:t>
      </w:r>
      <w:r>
        <w:rPr>
          <w:rFonts w:ascii="Courier New"/>
          <w:sz w:val="18"/>
        </w:rPr>
        <w:t>24,</w:t>
      </w:r>
      <w:r>
        <w:rPr>
          <w:rFonts w:ascii="Courier New"/>
          <w:spacing w:val="-4"/>
          <w:sz w:val="18"/>
        </w:rPr>
        <w:t xml:space="preserve"> </w:t>
      </w:r>
      <w:r>
        <w:rPr>
          <w:rFonts w:ascii="Courier New"/>
          <w:sz w:val="18"/>
        </w:rPr>
        <w:t>1997</w:t>
      </w:r>
      <w:r>
        <w:rPr>
          <w:rFonts w:ascii="Courier New"/>
          <w:sz w:val="18"/>
        </w:rPr>
        <w:tab/>
        <w:t>PAGE:</w:t>
      </w:r>
      <w:r>
        <w:rPr>
          <w:rFonts w:ascii="Courier New"/>
          <w:spacing w:val="-1"/>
          <w:sz w:val="18"/>
        </w:rPr>
        <w:t xml:space="preserve"> </w:t>
      </w:r>
      <w:r>
        <w:rPr>
          <w:rFonts w:ascii="Courier New"/>
          <w:sz w:val="18"/>
        </w:rPr>
        <w:t>1</w:t>
      </w:r>
    </w:p>
    <w:p w14:paraId="7DA2592B" w14:textId="77777777" w:rsidR="00A5792B" w:rsidRDefault="002F44C1">
      <w:pPr>
        <w:tabs>
          <w:tab w:val="left" w:pos="7582"/>
        </w:tabs>
        <w:ind w:left="6718"/>
        <w:rPr>
          <w:rFonts w:ascii="Courier New"/>
          <w:sz w:val="18"/>
        </w:rPr>
      </w:pPr>
      <w:r>
        <w:rPr>
          <w:rFonts w:ascii="Courier New"/>
          <w:sz w:val="18"/>
        </w:rPr>
        <w:t>CERT.</w:t>
      </w:r>
      <w:r>
        <w:rPr>
          <w:rFonts w:ascii="Courier New"/>
          <w:sz w:val="18"/>
        </w:rPr>
        <w:tab/>
        <w:t>DATE</w:t>
      </w:r>
      <w:r>
        <w:rPr>
          <w:rFonts w:ascii="Courier New"/>
          <w:spacing w:val="-2"/>
          <w:sz w:val="18"/>
        </w:rPr>
        <w:t xml:space="preserve"> </w:t>
      </w:r>
      <w:r>
        <w:rPr>
          <w:rFonts w:ascii="Courier New"/>
          <w:sz w:val="18"/>
        </w:rPr>
        <w:t>CERT.</w:t>
      </w:r>
    </w:p>
    <w:p w14:paraId="5843B9EF" w14:textId="77777777" w:rsidR="00A5792B" w:rsidRDefault="00BE26E6">
      <w:pPr>
        <w:tabs>
          <w:tab w:val="left" w:pos="2831"/>
          <w:tab w:val="left" w:pos="6718"/>
          <w:tab w:val="left" w:pos="7582"/>
        </w:tabs>
        <w:ind w:left="240"/>
        <w:rPr>
          <w:rFonts w:ascii="Courier New"/>
          <w:sz w:val="18"/>
        </w:rPr>
      </w:pPr>
      <w:r>
        <w:pict w14:anchorId="536C937F">
          <v:shape id="_x0000_s2651" style="position:absolute;left:0;text-align:left;margin-left:1in;margin-top:15.15pt;width:431.95pt;height:.1pt;z-index:-15593984;mso-wrap-distance-left:0;mso-wrap-distance-right:0;mso-position-horizontal-relative:page" coordorigin="1440,303" coordsize="8639,0" path="m1440,303r8639,e" filled="f" strokeweight=".18733mm">
            <v:stroke dashstyle="dash"/>
            <v:path arrowok="t"/>
            <w10:wrap type="topAndBottom" anchorx="page"/>
          </v:shape>
        </w:pict>
      </w:r>
      <w:r w:rsidR="002F44C1">
        <w:rPr>
          <w:rFonts w:ascii="Courier New"/>
          <w:sz w:val="18"/>
        </w:rPr>
        <w:t>NAME</w:t>
      </w:r>
      <w:r w:rsidR="002F44C1">
        <w:rPr>
          <w:rFonts w:ascii="Courier New"/>
          <w:sz w:val="18"/>
        </w:rPr>
        <w:tab/>
        <w:t>CERTIFICATION</w:t>
      </w:r>
      <w:r w:rsidR="002F44C1">
        <w:rPr>
          <w:rFonts w:ascii="Courier New"/>
          <w:sz w:val="18"/>
        </w:rPr>
        <w:tab/>
        <w:t>AGENCY</w:t>
      </w:r>
      <w:r w:rsidR="002F44C1">
        <w:rPr>
          <w:rFonts w:ascii="Courier New"/>
          <w:sz w:val="18"/>
        </w:rPr>
        <w:tab/>
        <w:t>EXPIRES</w:t>
      </w:r>
    </w:p>
    <w:p w14:paraId="3940F4A5" w14:textId="77777777" w:rsidR="00A5792B" w:rsidRDefault="00A5792B">
      <w:pPr>
        <w:pStyle w:val="BodyText"/>
        <w:spacing w:before="2"/>
        <w:rPr>
          <w:rFonts w:ascii="Courier New"/>
          <w:sz w:val="15"/>
        </w:rPr>
      </w:pPr>
    </w:p>
    <w:p w14:paraId="0BF62A39" w14:textId="77777777" w:rsidR="00A5792B" w:rsidRDefault="00BE26E6">
      <w:pPr>
        <w:spacing w:before="101"/>
        <w:ind w:right="1407"/>
        <w:jc w:val="center"/>
        <w:rPr>
          <w:rFonts w:ascii="Courier New"/>
          <w:sz w:val="18"/>
        </w:rPr>
      </w:pPr>
      <w:r>
        <w:pict w14:anchorId="07635917">
          <v:shape id="_x0000_s2650" style="position:absolute;left:0;text-align:left;margin-left:260.95pt;margin-top:20.2pt;width:43.2pt;height:.1pt;z-index:-15593472;mso-wrap-distance-left:0;mso-wrap-distance-right:0;mso-position-horizontal-relative:page" coordorigin="5219,404" coordsize="864,0" path="m5219,404r864,e" filled="f" strokeweight=".18733mm">
            <v:stroke dashstyle="dash"/>
            <v:path arrowok="t"/>
            <w10:wrap type="topAndBottom" anchorx="page"/>
          </v:shape>
        </w:pict>
      </w:r>
      <w:r w:rsidR="002F44C1">
        <w:rPr>
          <w:rFonts w:ascii="Courier New"/>
          <w:sz w:val="18"/>
        </w:rPr>
        <w:t>NURSING</w:t>
      </w:r>
    </w:p>
    <w:p w14:paraId="7DBE7CBC" w14:textId="77777777" w:rsidR="00A5792B" w:rsidRDefault="00A5792B">
      <w:pPr>
        <w:pStyle w:val="BodyText"/>
        <w:spacing w:before="2"/>
        <w:rPr>
          <w:rFonts w:ascii="Courier New"/>
        </w:rPr>
      </w:pPr>
    </w:p>
    <w:tbl>
      <w:tblPr>
        <w:tblW w:w="0" w:type="auto"/>
        <w:tblInd w:w="197" w:type="dxa"/>
        <w:tblLayout w:type="fixed"/>
        <w:tblCellMar>
          <w:left w:w="0" w:type="dxa"/>
          <w:right w:w="0" w:type="dxa"/>
        </w:tblCellMar>
        <w:tblLook w:val="01E0" w:firstRow="1" w:lastRow="1" w:firstColumn="1" w:lastColumn="1" w:noHBand="0" w:noVBand="0"/>
      </w:tblPr>
      <w:tblGrid>
        <w:gridCol w:w="1910"/>
        <w:gridCol w:w="3378"/>
        <w:gridCol w:w="918"/>
        <w:gridCol w:w="972"/>
        <w:gridCol w:w="594"/>
        <w:gridCol w:w="432"/>
        <w:gridCol w:w="536"/>
      </w:tblGrid>
      <w:tr w:rsidR="00A5792B" w14:paraId="72D19F73" w14:textId="77777777">
        <w:trPr>
          <w:trHeight w:val="1223"/>
        </w:trPr>
        <w:tc>
          <w:tcPr>
            <w:tcW w:w="1910" w:type="dxa"/>
          </w:tcPr>
          <w:p w14:paraId="0FC422B3" w14:textId="77777777" w:rsidR="00A5792B" w:rsidRDefault="00A5792B">
            <w:pPr>
              <w:pStyle w:val="TableParagraph"/>
              <w:rPr>
                <w:sz w:val="20"/>
              </w:rPr>
            </w:pPr>
          </w:p>
          <w:p w14:paraId="7273DDCE" w14:textId="77777777" w:rsidR="00A5792B" w:rsidRDefault="00A5792B">
            <w:pPr>
              <w:pStyle w:val="TableParagraph"/>
              <w:rPr>
                <w:sz w:val="20"/>
              </w:rPr>
            </w:pPr>
          </w:p>
          <w:p w14:paraId="62110B30" w14:textId="77777777" w:rsidR="00A5792B" w:rsidRDefault="00A5792B">
            <w:pPr>
              <w:pStyle w:val="TableParagraph"/>
              <w:rPr>
                <w:sz w:val="20"/>
              </w:rPr>
            </w:pPr>
          </w:p>
          <w:p w14:paraId="42E72B3F" w14:textId="77777777" w:rsidR="00A5792B" w:rsidRDefault="002F44C1">
            <w:pPr>
              <w:pStyle w:val="TableParagraph"/>
              <w:spacing w:before="136"/>
              <w:ind w:left="50"/>
              <w:rPr>
                <w:sz w:val="18"/>
              </w:rPr>
            </w:pPr>
            <w:r>
              <w:rPr>
                <w:sz w:val="18"/>
              </w:rPr>
              <w:t>NURSNURSE4,SIX</w:t>
            </w:r>
          </w:p>
        </w:tc>
        <w:tc>
          <w:tcPr>
            <w:tcW w:w="3378" w:type="dxa"/>
          </w:tcPr>
          <w:p w14:paraId="3972DE90" w14:textId="77777777" w:rsidR="00A5792B" w:rsidRDefault="002F44C1">
            <w:pPr>
              <w:pStyle w:val="TableParagraph"/>
              <w:tabs>
                <w:tab w:val="left" w:pos="2675"/>
              </w:tabs>
              <w:spacing w:line="480" w:lineRule="auto"/>
              <w:ind w:left="1487" w:right="52"/>
              <w:rPr>
                <w:sz w:val="18"/>
              </w:rPr>
            </w:pPr>
            <w:r>
              <w:rPr>
                <w:sz w:val="18"/>
              </w:rPr>
              <w:t>LOCATION:</w:t>
            </w:r>
            <w:r>
              <w:rPr>
                <w:sz w:val="18"/>
              </w:rPr>
              <w:tab/>
              <w:t>3S SERVICE</w:t>
            </w:r>
            <w:r>
              <w:rPr>
                <w:spacing w:val="-17"/>
                <w:sz w:val="18"/>
              </w:rPr>
              <w:t xml:space="preserve"> </w:t>
            </w:r>
            <w:r>
              <w:rPr>
                <w:sz w:val="18"/>
              </w:rPr>
              <w:t>CATEGORY:</w:t>
            </w:r>
          </w:p>
          <w:p w14:paraId="06D10984" w14:textId="77777777" w:rsidR="00A5792B" w:rsidRDefault="002F44C1">
            <w:pPr>
              <w:pStyle w:val="TableParagraph"/>
              <w:ind w:left="731"/>
              <w:rPr>
                <w:sz w:val="18"/>
              </w:rPr>
            </w:pPr>
            <w:r>
              <w:rPr>
                <w:sz w:val="18"/>
              </w:rPr>
              <w:t>ADULT NURSE</w:t>
            </w:r>
            <w:r>
              <w:rPr>
                <w:spacing w:val="-23"/>
                <w:sz w:val="18"/>
              </w:rPr>
              <w:t xml:space="preserve"> </w:t>
            </w:r>
            <w:r>
              <w:rPr>
                <w:sz w:val="18"/>
              </w:rPr>
              <w:t>PRACTITIONER</w:t>
            </w:r>
          </w:p>
        </w:tc>
        <w:tc>
          <w:tcPr>
            <w:tcW w:w="918" w:type="dxa"/>
          </w:tcPr>
          <w:p w14:paraId="1C66C035" w14:textId="77777777" w:rsidR="00A5792B" w:rsidRDefault="00A5792B">
            <w:pPr>
              <w:pStyle w:val="TableParagraph"/>
              <w:rPr>
                <w:sz w:val="20"/>
              </w:rPr>
            </w:pPr>
          </w:p>
          <w:p w14:paraId="2CE86E06" w14:textId="77777777" w:rsidR="00A5792B" w:rsidRDefault="00A5792B">
            <w:pPr>
              <w:pStyle w:val="TableParagraph"/>
              <w:rPr>
                <w:sz w:val="16"/>
              </w:rPr>
            </w:pPr>
          </w:p>
          <w:p w14:paraId="6BD19B91" w14:textId="77777777" w:rsidR="00A5792B" w:rsidRDefault="002F44C1">
            <w:pPr>
              <w:pStyle w:val="TableParagraph"/>
              <w:ind w:left="53"/>
              <w:rPr>
                <w:sz w:val="18"/>
              </w:rPr>
            </w:pPr>
            <w:r>
              <w:rPr>
                <w:sz w:val="18"/>
              </w:rPr>
              <w:t>NA</w:t>
            </w:r>
          </w:p>
        </w:tc>
        <w:tc>
          <w:tcPr>
            <w:tcW w:w="972" w:type="dxa"/>
          </w:tcPr>
          <w:p w14:paraId="6349FD23" w14:textId="77777777" w:rsidR="00A5792B" w:rsidRDefault="00A5792B">
            <w:pPr>
              <w:pStyle w:val="TableParagraph"/>
              <w:rPr>
                <w:sz w:val="20"/>
              </w:rPr>
            </w:pPr>
          </w:p>
          <w:p w14:paraId="28812479" w14:textId="77777777" w:rsidR="00A5792B" w:rsidRDefault="00A5792B">
            <w:pPr>
              <w:pStyle w:val="TableParagraph"/>
              <w:rPr>
                <w:sz w:val="20"/>
              </w:rPr>
            </w:pPr>
          </w:p>
          <w:p w14:paraId="7D60F9FD" w14:textId="77777777" w:rsidR="00A5792B" w:rsidRDefault="00A5792B">
            <w:pPr>
              <w:pStyle w:val="TableParagraph"/>
              <w:rPr>
                <w:sz w:val="20"/>
              </w:rPr>
            </w:pPr>
          </w:p>
          <w:p w14:paraId="0C635C6B" w14:textId="77777777" w:rsidR="00A5792B" w:rsidRDefault="002F44C1">
            <w:pPr>
              <w:pStyle w:val="TableParagraph"/>
              <w:spacing w:before="136"/>
              <w:ind w:left="322"/>
              <w:rPr>
                <w:sz w:val="18"/>
              </w:rPr>
            </w:pPr>
            <w:r>
              <w:rPr>
                <w:sz w:val="18"/>
              </w:rPr>
              <w:t>ANA</w:t>
            </w:r>
          </w:p>
        </w:tc>
        <w:tc>
          <w:tcPr>
            <w:tcW w:w="1562" w:type="dxa"/>
            <w:gridSpan w:val="3"/>
            <w:vMerge w:val="restart"/>
          </w:tcPr>
          <w:p w14:paraId="5ADD31F0" w14:textId="77777777" w:rsidR="00A5792B" w:rsidRDefault="00A5792B">
            <w:pPr>
              <w:pStyle w:val="TableParagraph"/>
              <w:rPr>
                <w:rFonts w:ascii="Times New Roman"/>
                <w:sz w:val="20"/>
              </w:rPr>
            </w:pPr>
          </w:p>
        </w:tc>
      </w:tr>
      <w:tr w:rsidR="00A5792B" w14:paraId="63A4F790" w14:textId="77777777">
        <w:trPr>
          <w:trHeight w:val="407"/>
        </w:trPr>
        <w:tc>
          <w:tcPr>
            <w:tcW w:w="1910" w:type="dxa"/>
          </w:tcPr>
          <w:p w14:paraId="6EDEE1C1" w14:textId="77777777" w:rsidR="00A5792B" w:rsidRDefault="00A5792B">
            <w:pPr>
              <w:pStyle w:val="TableParagraph"/>
              <w:rPr>
                <w:rFonts w:ascii="Times New Roman"/>
                <w:sz w:val="20"/>
              </w:rPr>
            </w:pPr>
          </w:p>
        </w:tc>
        <w:tc>
          <w:tcPr>
            <w:tcW w:w="3378" w:type="dxa"/>
          </w:tcPr>
          <w:p w14:paraId="7787A75D" w14:textId="77777777" w:rsidR="00A5792B" w:rsidRDefault="00A5792B">
            <w:pPr>
              <w:pStyle w:val="TableParagraph"/>
              <w:rPr>
                <w:sz w:val="18"/>
              </w:rPr>
            </w:pPr>
          </w:p>
          <w:p w14:paraId="2A2C9D89" w14:textId="77777777" w:rsidR="00A5792B" w:rsidRDefault="002F44C1">
            <w:pPr>
              <w:pStyle w:val="TableParagraph"/>
              <w:spacing w:line="184" w:lineRule="exact"/>
              <w:ind w:left="1487"/>
              <w:rPr>
                <w:sz w:val="18"/>
              </w:rPr>
            </w:pPr>
            <w:r>
              <w:rPr>
                <w:sz w:val="18"/>
              </w:rPr>
              <w:t>SERVICE CATEGORY:</w:t>
            </w:r>
          </w:p>
        </w:tc>
        <w:tc>
          <w:tcPr>
            <w:tcW w:w="918" w:type="dxa"/>
          </w:tcPr>
          <w:p w14:paraId="0CA46943" w14:textId="77777777" w:rsidR="00A5792B" w:rsidRDefault="00A5792B">
            <w:pPr>
              <w:pStyle w:val="TableParagraph"/>
              <w:rPr>
                <w:sz w:val="18"/>
              </w:rPr>
            </w:pPr>
          </w:p>
          <w:p w14:paraId="1A66F6AD" w14:textId="77777777" w:rsidR="00A5792B" w:rsidRDefault="002F44C1">
            <w:pPr>
              <w:pStyle w:val="TableParagraph"/>
              <w:spacing w:line="184" w:lineRule="exact"/>
              <w:ind w:left="53"/>
              <w:rPr>
                <w:sz w:val="18"/>
              </w:rPr>
            </w:pPr>
            <w:r>
              <w:rPr>
                <w:sz w:val="18"/>
              </w:rPr>
              <w:t>RN</w:t>
            </w:r>
          </w:p>
        </w:tc>
        <w:tc>
          <w:tcPr>
            <w:tcW w:w="972" w:type="dxa"/>
          </w:tcPr>
          <w:p w14:paraId="7B11FB53" w14:textId="77777777" w:rsidR="00A5792B" w:rsidRDefault="00A5792B">
            <w:pPr>
              <w:pStyle w:val="TableParagraph"/>
              <w:rPr>
                <w:rFonts w:ascii="Times New Roman"/>
                <w:sz w:val="20"/>
              </w:rPr>
            </w:pPr>
          </w:p>
        </w:tc>
        <w:tc>
          <w:tcPr>
            <w:tcW w:w="1562" w:type="dxa"/>
            <w:gridSpan w:val="3"/>
            <w:vMerge/>
            <w:tcBorders>
              <w:top w:val="nil"/>
            </w:tcBorders>
          </w:tcPr>
          <w:p w14:paraId="7BE38CFE" w14:textId="77777777" w:rsidR="00A5792B" w:rsidRDefault="00A5792B">
            <w:pPr>
              <w:rPr>
                <w:sz w:val="2"/>
                <w:szCs w:val="2"/>
              </w:rPr>
            </w:pPr>
          </w:p>
        </w:tc>
      </w:tr>
      <w:tr w:rsidR="00A5792B" w14:paraId="4221830C" w14:textId="77777777">
        <w:trPr>
          <w:trHeight w:val="509"/>
        </w:trPr>
        <w:tc>
          <w:tcPr>
            <w:tcW w:w="1910" w:type="dxa"/>
          </w:tcPr>
          <w:p w14:paraId="4ABA42ED" w14:textId="77777777" w:rsidR="00A5792B" w:rsidRDefault="00A5792B">
            <w:pPr>
              <w:pStyle w:val="TableParagraph"/>
              <w:rPr>
                <w:sz w:val="18"/>
              </w:rPr>
            </w:pPr>
          </w:p>
          <w:p w14:paraId="66A6625A" w14:textId="77777777" w:rsidR="00A5792B" w:rsidRDefault="002F44C1">
            <w:pPr>
              <w:pStyle w:val="TableParagraph"/>
              <w:ind w:left="50"/>
              <w:rPr>
                <w:sz w:val="18"/>
              </w:rPr>
            </w:pPr>
            <w:r>
              <w:rPr>
                <w:sz w:val="18"/>
              </w:rPr>
              <w:t>NURSNURSE2,THREE</w:t>
            </w:r>
          </w:p>
        </w:tc>
        <w:tc>
          <w:tcPr>
            <w:tcW w:w="4296" w:type="dxa"/>
            <w:gridSpan w:val="2"/>
          </w:tcPr>
          <w:p w14:paraId="1817F1E3" w14:textId="77777777" w:rsidR="00A5792B" w:rsidRDefault="00A5792B">
            <w:pPr>
              <w:pStyle w:val="TableParagraph"/>
              <w:rPr>
                <w:sz w:val="18"/>
              </w:rPr>
            </w:pPr>
          </w:p>
          <w:p w14:paraId="69A7471C" w14:textId="77777777" w:rsidR="00A5792B" w:rsidRDefault="002F44C1">
            <w:pPr>
              <w:pStyle w:val="TableParagraph"/>
              <w:ind w:left="731"/>
              <w:rPr>
                <w:sz w:val="18"/>
              </w:rPr>
            </w:pPr>
            <w:r>
              <w:rPr>
                <w:sz w:val="18"/>
              </w:rPr>
              <w:t>C.S. IN MED/SURG NURSING</w:t>
            </w:r>
          </w:p>
        </w:tc>
        <w:tc>
          <w:tcPr>
            <w:tcW w:w="972" w:type="dxa"/>
          </w:tcPr>
          <w:p w14:paraId="515FFF79" w14:textId="77777777" w:rsidR="00A5792B" w:rsidRDefault="00A5792B">
            <w:pPr>
              <w:pStyle w:val="TableParagraph"/>
              <w:rPr>
                <w:sz w:val="18"/>
              </w:rPr>
            </w:pPr>
          </w:p>
          <w:p w14:paraId="6AD899EC" w14:textId="77777777" w:rsidR="00A5792B" w:rsidRDefault="002F44C1">
            <w:pPr>
              <w:pStyle w:val="TableParagraph"/>
              <w:ind w:left="322"/>
              <w:rPr>
                <w:sz w:val="18"/>
              </w:rPr>
            </w:pPr>
            <w:r>
              <w:rPr>
                <w:sz w:val="18"/>
              </w:rPr>
              <w:t>ANA</w:t>
            </w:r>
          </w:p>
        </w:tc>
        <w:tc>
          <w:tcPr>
            <w:tcW w:w="594" w:type="dxa"/>
          </w:tcPr>
          <w:p w14:paraId="1295F231" w14:textId="77777777" w:rsidR="00A5792B" w:rsidRDefault="00A5792B">
            <w:pPr>
              <w:pStyle w:val="TableParagraph"/>
              <w:rPr>
                <w:sz w:val="18"/>
              </w:rPr>
            </w:pPr>
          </w:p>
          <w:p w14:paraId="1D78F43B" w14:textId="77777777" w:rsidR="00A5792B" w:rsidRDefault="002F44C1">
            <w:pPr>
              <w:pStyle w:val="TableParagraph"/>
              <w:ind w:right="53"/>
              <w:jc w:val="right"/>
              <w:rPr>
                <w:sz w:val="18"/>
              </w:rPr>
            </w:pPr>
            <w:r>
              <w:rPr>
                <w:w w:val="95"/>
                <w:sz w:val="18"/>
              </w:rPr>
              <w:t>JUN</w:t>
            </w:r>
          </w:p>
        </w:tc>
        <w:tc>
          <w:tcPr>
            <w:tcW w:w="432" w:type="dxa"/>
          </w:tcPr>
          <w:p w14:paraId="443E3847" w14:textId="77777777" w:rsidR="00A5792B" w:rsidRDefault="00A5792B">
            <w:pPr>
              <w:pStyle w:val="TableParagraph"/>
              <w:rPr>
                <w:sz w:val="18"/>
              </w:rPr>
            </w:pPr>
          </w:p>
          <w:p w14:paraId="2201C227" w14:textId="77777777" w:rsidR="00A5792B" w:rsidRDefault="002F44C1">
            <w:pPr>
              <w:pStyle w:val="TableParagraph"/>
              <w:ind w:left="52"/>
              <w:rPr>
                <w:sz w:val="18"/>
              </w:rPr>
            </w:pPr>
            <w:r>
              <w:rPr>
                <w:sz w:val="18"/>
              </w:rPr>
              <w:t>08,</w:t>
            </w:r>
          </w:p>
        </w:tc>
        <w:tc>
          <w:tcPr>
            <w:tcW w:w="536" w:type="dxa"/>
          </w:tcPr>
          <w:p w14:paraId="38821B26" w14:textId="77777777" w:rsidR="00A5792B" w:rsidRDefault="00A5792B">
            <w:pPr>
              <w:pStyle w:val="TableParagraph"/>
              <w:rPr>
                <w:sz w:val="18"/>
              </w:rPr>
            </w:pPr>
          </w:p>
          <w:p w14:paraId="7258577E" w14:textId="77777777" w:rsidR="00A5792B" w:rsidRDefault="002F44C1">
            <w:pPr>
              <w:pStyle w:val="TableParagraph"/>
              <w:ind w:left="32" w:right="31"/>
              <w:jc w:val="center"/>
              <w:rPr>
                <w:sz w:val="18"/>
              </w:rPr>
            </w:pPr>
            <w:r>
              <w:rPr>
                <w:sz w:val="18"/>
              </w:rPr>
              <w:t>1996</w:t>
            </w:r>
          </w:p>
        </w:tc>
      </w:tr>
      <w:tr w:rsidR="00A5792B" w14:paraId="7C74D330" w14:textId="77777777">
        <w:trPr>
          <w:trHeight w:val="407"/>
        </w:trPr>
        <w:tc>
          <w:tcPr>
            <w:tcW w:w="1910" w:type="dxa"/>
          </w:tcPr>
          <w:p w14:paraId="1AAD2A05" w14:textId="77777777" w:rsidR="00A5792B" w:rsidRDefault="002F44C1">
            <w:pPr>
              <w:pStyle w:val="TableParagraph"/>
              <w:spacing w:before="101"/>
              <w:ind w:left="50"/>
              <w:rPr>
                <w:sz w:val="18"/>
              </w:rPr>
            </w:pPr>
            <w:r>
              <w:rPr>
                <w:sz w:val="18"/>
              </w:rPr>
              <w:t>NURSNURSE2,THREE</w:t>
            </w:r>
          </w:p>
        </w:tc>
        <w:tc>
          <w:tcPr>
            <w:tcW w:w="4296" w:type="dxa"/>
            <w:gridSpan w:val="2"/>
          </w:tcPr>
          <w:p w14:paraId="0031C050" w14:textId="77777777" w:rsidR="00A5792B" w:rsidRDefault="002F44C1">
            <w:pPr>
              <w:pStyle w:val="TableParagraph"/>
              <w:spacing w:before="101"/>
              <w:ind w:left="731"/>
              <w:rPr>
                <w:sz w:val="18"/>
              </w:rPr>
            </w:pPr>
            <w:r>
              <w:rPr>
                <w:sz w:val="18"/>
              </w:rPr>
              <w:t>CERTIFIED INF. CONTROL PRACT.</w:t>
            </w:r>
          </w:p>
        </w:tc>
        <w:tc>
          <w:tcPr>
            <w:tcW w:w="972" w:type="dxa"/>
          </w:tcPr>
          <w:p w14:paraId="0FAB5CE9" w14:textId="77777777" w:rsidR="00A5792B" w:rsidRDefault="002F44C1">
            <w:pPr>
              <w:pStyle w:val="TableParagraph"/>
              <w:spacing w:before="101"/>
              <w:ind w:left="322"/>
              <w:rPr>
                <w:sz w:val="18"/>
              </w:rPr>
            </w:pPr>
            <w:r>
              <w:rPr>
                <w:sz w:val="18"/>
              </w:rPr>
              <w:t>APIC</w:t>
            </w:r>
          </w:p>
        </w:tc>
        <w:tc>
          <w:tcPr>
            <w:tcW w:w="594" w:type="dxa"/>
          </w:tcPr>
          <w:p w14:paraId="3C1811B1" w14:textId="77777777" w:rsidR="00A5792B" w:rsidRDefault="00A5792B">
            <w:pPr>
              <w:pStyle w:val="TableParagraph"/>
              <w:rPr>
                <w:rFonts w:ascii="Times New Roman"/>
                <w:sz w:val="20"/>
              </w:rPr>
            </w:pPr>
          </w:p>
        </w:tc>
        <w:tc>
          <w:tcPr>
            <w:tcW w:w="432" w:type="dxa"/>
          </w:tcPr>
          <w:p w14:paraId="026B7A3E" w14:textId="77777777" w:rsidR="00A5792B" w:rsidRDefault="00A5792B">
            <w:pPr>
              <w:pStyle w:val="TableParagraph"/>
              <w:rPr>
                <w:rFonts w:ascii="Times New Roman"/>
                <w:sz w:val="20"/>
              </w:rPr>
            </w:pPr>
          </w:p>
        </w:tc>
        <w:tc>
          <w:tcPr>
            <w:tcW w:w="536" w:type="dxa"/>
          </w:tcPr>
          <w:p w14:paraId="703D5863" w14:textId="77777777" w:rsidR="00A5792B" w:rsidRDefault="00A5792B">
            <w:pPr>
              <w:pStyle w:val="TableParagraph"/>
              <w:rPr>
                <w:rFonts w:ascii="Times New Roman"/>
                <w:sz w:val="20"/>
              </w:rPr>
            </w:pPr>
          </w:p>
        </w:tc>
      </w:tr>
      <w:tr w:rsidR="00A5792B" w14:paraId="17D3DC7A" w14:textId="77777777">
        <w:trPr>
          <w:trHeight w:val="407"/>
        </w:trPr>
        <w:tc>
          <w:tcPr>
            <w:tcW w:w="1910" w:type="dxa"/>
          </w:tcPr>
          <w:p w14:paraId="28D6C7B5" w14:textId="77777777" w:rsidR="00A5792B" w:rsidRDefault="002F44C1">
            <w:pPr>
              <w:pStyle w:val="TableParagraph"/>
              <w:spacing w:before="102"/>
              <w:ind w:left="50"/>
              <w:rPr>
                <w:sz w:val="18"/>
              </w:rPr>
            </w:pPr>
            <w:r>
              <w:rPr>
                <w:sz w:val="18"/>
              </w:rPr>
              <w:t>NURSNURSE2,THREE</w:t>
            </w:r>
          </w:p>
        </w:tc>
        <w:tc>
          <w:tcPr>
            <w:tcW w:w="4296" w:type="dxa"/>
            <w:gridSpan w:val="2"/>
          </w:tcPr>
          <w:p w14:paraId="52B83A8D" w14:textId="77777777" w:rsidR="00A5792B" w:rsidRDefault="002F44C1">
            <w:pPr>
              <w:pStyle w:val="TableParagraph"/>
              <w:spacing w:before="102"/>
              <w:ind w:left="731"/>
              <w:rPr>
                <w:sz w:val="18"/>
              </w:rPr>
            </w:pPr>
            <w:r>
              <w:rPr>
                <w:sz w:val="18"/>
              </w:rPr>
              <w:t>CERTIFIED REHABILITATION R.N.</w:t>
            </w:r>
          </w:p>
        </w:tc>
        <w:tc>
          <w:tcPr>
            <w:tcW w:w="972" w:type="dxa"/>
          </w:tcPr>
          <w:p w14:paraId="00AB1E39" w14:textId="77777777" w:rsidR="00A5792B" w:rsidRDefault="002F44C1">
            <w:pPr>
              <w:pStyle w:val="TableParagraph"/>
              <w:spacing w:before="102"/>
              <w:ind w:left="322"/>
              <w:rPr>
                <w:sz w:val="18"/>
              </w:rPr>
            </w:pPr>
            <w:r>
              <w:rPr>
                <w:sz w:val="18"/>
              </w:rPr>
              <w:t>ARN</w:t>
            </w:r>
          </w:p>
        </w:tc>
        <w:tc>
          <w:tcPr>
            <w:tcW w:w="594" w:type="dxa"/>
          </w:tcPr>
          <w:p w14:paraId="3FB332DE" w14:textId="77777777" w:rsidR="00A5792B" w:rsidRDefault="002F44C1">
            <w:pPr>
              <w:pStyle w:val="TableParagraph"/>
              <w:spacing w:before="102"/>
              <w:ind w:right="53"/>
              <w:jc w:val="right"/>
              <w:rPr>
                <w:sz w:val="18"/>
              </w:rPr>
            </w:pPr>
            <w:r>
              <w:rPr>
                <w:w w:val="95"/>
                <w:sz w:val="18"/>
              </w:rPr>
              <w:t>MAR</w:t>
            </w:r>
          </w:p>
        </w:tc>
        <w:tc>
          <w:tcPr>
            <w:tcW w:w="432" w:type="dxa"/>
          </w:tcPr>
          <w:p w14:paraId="58B35766" w14:textId="77777777" w:rsidR="00A5792B" w:rsidRDefault="002F44C1">
            <w:pPr>
              <w:pStyle w:val="TableParagraph"/>
              <w:spacing w:before="102"/>
              <w:ind w:left="52"/>
              <w:rPr>
                <w:sz w:val="18"/>
              </w:rPr>
            </w:pPr>
            <w:r>
              <w:rPr>
                <w:sz w:val="18"/>
              </w:rPr>
              <w:t>07,</w:t>
            </w:r>
          </w:p>
        </w:tc>
        <w:tc>
          <w:tcPr>
            <w:tcW w:w="536" w:type="dxa"/>
          </w:tcPr>
          <w:p w14:paraId="732CC6CF" w14:textId="77777777" w:rsidR="00A5792B" w:rsidRDefault="002F44C1">
            <w:pPr>
              <w:pStyle w:val="TableParagraph"/>
              <w:spacing w:before="102"/>
              <w:ind w:left="32" w:right="31"/>
              <w:jc w:val="center"/>
              <w:rPr>
                <w:sz w:val="18"/>
              </w:rPr>
            </w:pPr>
            <w:r>
              <w:rPr>
                <w:sz w:val="18"/>
              </w:rPr>
              <w:t>1987</w:t>
            </w:r>
          </w:p>
        </w:tc>
      </w:tr>
      <w:tr w:rsidR="00A5792B" w14:paraId="2B47FB8B" w14:textId="77777777">
        <w:trPr>
          <w:trHeight w:val="407"/>
        </w:trPr>
        <w:tc>
          <w:tcPr>
            <w:tcW w:w="1910" w:type="dxa"/>
          </w:tcPr>
          <w:p w14:paraId="35BDEFBD" w14:textId="77777777" w:rsidR="00A5792B" w:rsidRDefault="002F44C1">
            <w:pPr>
              <w:pStyle w:val="TableParagraph"/>
              <w:spacing w:before="102"/>
              <w:ind w:left="50"/>
              <w:rPr>
                <w:sz w:val="18"/>
              </w:rPr>
            </w:pPr>
            <w:r>
              <w:rPr>
                <w:sz w:val="18"/>
              </w:rPr>
              <w:t>NURSNURSE4,EIGHT</w:t>
            </w:r>
          </w:p>
        </w:tc>
        <w:tc>
          <w:tcPr>
            <w:tcW w:w="4296" w:type="dxa"/>
            <w:gridSpan w:val="2"/>
          </w:tcPr>
          <w:p w14:paraId="52A30112" w14:textId="77777777" w:rsidR="00A5792B" w:rsidRDefault="002F44C1">
            <w:pPr>
              <w:pStyle w:val="TableParagraph"/>
              <w:spacing w:before="102"/>
              <w:ind w:left="731"/>
              <w:rPr>
                <w:sz w:val="18"/>
              </w:rPr>
            </w:pPr>
            <w:r>
              <w:rPr>
                <w:sz w:val="18"/>
              </w:rPr>
              <w:t>GERONTOLOGICAL NURSE PRACT.</w:t>
            </w:r>
          </w:p>
        </w:tc>
        <w:tc>
          <w:tcPr>
            <w:tcW w:w="972" w:type="dxa"/>
          </w:tcPr>
          <w:p w14:paraId="526D0075" w14:textId="77777777" w:rsidR="00A5792B" w:rsidRDefault="002F44C1">
            <w:pPr>
              <w:pStyle w:val="TableParagraph"/>
              <w:spacing w:before="102"/>
              <w:ind w:left="322"/>
              <w:rPr>
                <w:sz w:val="18"/>
              </w:rPr>
            </w:pPr>
            <w:r>
              <w:rPr>
                <w:sz w:val="18"/>
              </w:rPr>
              <w:t>ANA</w:t>
            </w:r>
          </w:p>
        </w:tc>
        <w:tc>
          <w:tcPr>
            <w:tcW w:w="594" w:type="dxa"/>
          </w:tcPr>
          <w:p w14:paraId="3AB75814" w14:textId="77777777" w:rsidR="00A5792B" w:rsidRDefault="002F44C1">
            <w:pPr>
              <w:pStyle w:val="TableParagraph"/>
              <w:spacing w:before="102"/>
              <w:ind w:right="53"/>
              <w:jc w:val="right"/>
              <w:rPr>
                <w:sz w:val="18"/>
              </w:rPr>
            </w:pPr>
            <w:r>
              <w:rPr>
                <w:w w:val="95"/>
                <w:sz w:val="18"/>
              </w:rPr>
              <w:t>DEC</w:t>
            </w:r>
          </w:p>
        </w:tc>
        <w:tc>
          <w:tcPr>
            <w:tcW w:w="432" w:type="dxa"/>
          </w:tcPr>
          <w:p w14:paraId="26BACD5C" w14:textId="77777777" w:rsidR="00A5792B" w:rsidRDefault="002F44C1">
            <w:pPr>
              <w:pStyle w:val="TableParagraph"/>
              <w:spacing w:before="102"/>
              <w:ind w:left="52"/>
              <w:rPr>
                <w:sz w:val="18"/>
              </w:rPr>
            </w:pPr>
            <w:r>
              <w:rPr>
                <w:sz w:val="18"/>
              </w:rPr>
              <w:t>04,</w:t>
            </w:r>
          </w:p>
        </w:tc>
        <w:tc>
          <w:tcPr>
            <w:tcW w:w="536" w:type="dxa"/>
          </w:tcPr>
          <w:p w14:paraId="676510F2" w14:textId="77777777" w:rsidR="00A5792B" w:rsidRDefault="002F44C1">
            <w:pPr>
              <w:pStyle w:val="TableParagraph"/>
              <w:spacing w:before="102"/>
              <w:ind w:left="32" w:right="31"/>
              <w:jc w:val="center"/>
              <w:rPr>
                <w:sz w:val="18"/>
              </w:rPr>
            </w:pPr>
            <w:r>
              <w:rPr>
                <w:sz w:val="18"/>
              </w:rPr>
              <w:t>1987</w:t>
            </w:r>
          </w:p>
        </w:tc>
      </w:tr>
      <w:tr w:rsidR="00A5792B" w14:paraId="55F98716" w14:textId="77777777">
        <w:trPr>
          <w:trHeight w:val="407"/>
        </w:trPr>
        <w:tc>
          <w:tcPr>
            <w:tcW w:w="1910" w:type="dxa"/>
          </w:tcPr>
          <w:p w14:paraId="0389BEFE" w14:textId="77777777" w:rsidR="00A5792B" w:rsidRDefault="002F44C1">
            <w:pPr>
              <w:pStyle w:val="TableParagraph"/>
              <w:spacing w:before="102"/>
              <w:ind w:left="50"/>
              <w:rPr>
                <w:sz w:val="18"/>
              </w:rPr>
            </w:pPr>
            <w:r>
              <w:rPr>
                <w:sz w:val="18"/>
              </w:rPr>
              <w:t>NURSNURSE2,THREE</w:t>
            </w:r>
          </w:p>
        </w:tc>
        <w:tc>
          <w:tcPr>
            <w:tcW w:w="4296" w:type="dxa"/>
            <w:gridSpan w:val="2"/>
          </w:tcPr>
          <w:p w14:paraId="5670D24A" w14:textId="77777777" w:rsidR="00A5792B" w:rsidRDefault="002F44C1">
            <w:pPr>
              <w:pStyle w:val="TableParagraph"/>
              <w:spacing w:before="102"/>
              <w:ind w:left="731"/>
              <w:rPr>
                <w:sz w:val="18"/>
              </w:rPr>
            </w:pPr>
            <w:r>
              <w:rPr>
                <w:sz w:val="18"/>
              </w:rPr>
              <w:t>NURSING ADMINISTRATION ADV.</w:t>
            </w:r>
          </w:p>
        </w:tc>
        <w:tc>
          <w:tcPr>
            <w:tcW w:w="972" w:type="dxa"/>
          </w:tcPr>
          <w:p w14:paraId="41404DAE" w14:textId="77777777" w:rsidR="00A5792B" w:rsidRDefault="002F44C1">
            <w:pPr>
              <w:pStyle w:val="TableParagraph"/>
              <w:spacing w:before="102"/>
              <w:ind w:left="322"/>
              <w:rPr>
                <w:sz w:val="18"/>
              </w:rPr>
            </w:pPr>
            <w:r>
              <w:rPr>
                <w:sz w:val="18"/>
              </w:rPr>
              <w:t>ANA</w:t>
            </w:r>
          </w:p>
        </w:tc>
        <w:tc>
          <w:tcPr>
            <w:tcW w:w="594" w:type="dxa"/>
          </w:tcPr>
          <w:p w14:paraId="5AF0DC28" w14:textId="77777777" w:rsidR="00A5792B" w:rsidRDefault="002F44C1">
            <w:pPr>
              <w:pStyle w:val="TableParagraph"/>
              <w:spacing w:before="102"/>
              <w:ind w:right="53"/>
              <w:jc w:val="right"/>
              <w:rPr>
                <w:sz w:val="18"/>
              </w:rPr>
            </w:pPr>
            <w:r>
              <w:rPr>
                <w:w w:val="95"/>
                <w:sz w:val="18"/>
              </w:rPr>
              <w:t>APR</w:t>
            </w:r>
          </w:p>
        </w:tc>
        <w:tc>
          <w:tcPr>
            <w:tcW w:w="432" w:type="dxa"/>
          </w:tcPr>
          <w:p w14:paraId="653AE377" w14:textId="77777777" w:rsidR="00A5792B" w:rsidRDefault="002F44C1">
            <w:pPr>
              <w:pStyle w:val="TableParagraph"/>
              <w:spacing w:before="102"/>
              <w:ind w:left="52"/>
              <w:rPr>
                <w:sz w:val="18"/>
              </w:rPr>
            </w:pPr>
            <w:r>
              <w:rPr>
                <w:sz w:val="18"/>
              </w:rPr>
              <w:t>24,</w:t>
            </w:r>
          </w:p>
        </w:tc>
        <w:tc>
          <w:tcPr>
            <w:tcW w:w="536" w:type="dxa"/>
          </w:tcPr>
          <w:p w14:paraId="1F352C84" w14:textId="77777777" w:rsidR="00A5792B" w:rsidRDefault="002F44C1">
            <w:pPr>
              <w:pStyle w:val="TableParagraph"/>
              <w:spacing w:before="102"/>
              <w:ind w:left="32" w:right="31"/>
              <w:jc w:val="center"/>
              <w:rPr>
                <w:sz w:val="18"/>
              </w:rPr>
            </w:pPr>
            <w:r>
              <w:rPr>
                <w:sz w:val="18"/>
              </w:rPr>
              <w:t>1996</w:t>
            </w:r>
          </w:p>
        </w:tc>
      </w:tr>
      <w:tr w:rsidR="00A5792B" w14:paraId="0DA67C3A" w14:textId="77777777">
        <w:trPr>
          <w:trHeight w:val="732"/>
        </w:trPr>
        <w:tc>
          <w:tcPr>
            <w:tcW w:w="1910" w:type="dxa"/>
          </w:tcPr>
          <w:p w14:paraId="60C04D9A" w14:textId="77777777" w:rsidR="00A5792B" w:rsidRDefault="002F44C1">
            <w:pPr>
              <w:pStyle w:val="TableParagraph"/>
              <w:spacing w:before="102"/>
              <w:ind w:left="50"/>
              <w:rPr>
                <w:sz w:val="18"/>
              </w:rPr>
            </w:pPr>
            <w:r>
              <w:rPr>
                <w:sz w:val="18"/>
              </w:rPr>
              <w:t>NURSNURSE2,THREE</w:t>
            </w:r>
          </w:p>
          <w:p w14:paraId="4C6DFB64" w14:textId="77777777" w:rsidR="00A5792B" w:rsidRDefault="00A5792B">
            <w:pPr>
              <w:pStyle w:val="TableParagraph"/>
              <w:spacing w:before="7"/>
              <w:rPr>
                <w:sz w:val="17"/>
              </w:rPr>
            </w:pPr>
          </w:p>
          <w:p w14:paraId="3251FB21" w14:textId="77777777" w:rsidR="00A5792B" w:rsidRDefault="002F44C1">
            <w:pPr>
              <w:pStyle w:val="TableParagraph"/>
              <w:spacing w:line="207" w:lineRule="exact"/>
              <w:ind w:left="50"/>
              <w:rPr>
                <w:sz w:val="20"/>
              </w:rPr>
            </w:pPr>
            <w:r>
              <w:rPr>
                <w:sz w:val="20"/>
              </w:rPr>
              <w:t>Enter RETURN</w:t>
            </w:r>
            <w:r>
              <w:rPr>
                <w:spacing w:val="-11"/>
                <w:sz w:val="20"/>
              </w:rPr>
              <w:t xml:space="preserve"> </w:t>
            </w:r>
            <w:r>
              <w:rPr>
                <w:sz w:val="20"/>
              </w:rPr>
              <w:t>to</w:t>
            </w:r>
          </w:p>
        </w:tc>
        <w:tc>
          <w:tcPr>
            <w:tcW w:w="4296" w:type="dxa"/>
            <w:gridSpan w:val="2"/>
          </w:tcPr>
          <w:p w14:paraId="0E1BE5A0" w14:textId="77777777" w:rsidR="00A5792B" w:rsidRDefault="002F44C1">
            <w:pPr>
              <w:pStyle w:val="TableParagraph"/>
              <w:spacing w:before="102"/>
              <w:ind w:left="731"/>
              <w:rPr>
                <w:sz w:val="18"/>
              </w:rPr>
            </w:pPr>
            <w:r>
              <w:rPr>
                <w:sz w:val="18"/>
              </w:rPr>
              <w:t>PSYCH. AND MENTAL HEALTH NURSE</w:t>
            </w:r>
          </w:p>
          <w:p w14:paraId="5F44ED49" w14:textId="77777777" w:rsidR="00A5792B" w:rsidRDefault="00A5792B">
            <w:pPr>
              <w:pStyle w:val="TableParagraph"/>
              <w:spacing w:before="7"/>
              <w:rPr>
                <w:sz w:val="17"/>
              </w:rPr>
            </w:pPr>
          </w:p>
          <w:p w14:paraId="724FF244" w14:textId="77777777" w:rsidR="00A5792B" w:rsidRDefault="002F44C1">
            <w:pPr>
              <w:pStyle w:val="TableParagraph"/>
              <w:spacing w:line="207" w:lineRule="exact"/>
              <w:ind w:left="59"/>
              <w:rPr>
                <w:b/>
                <w:sz w:val="20"/>
              </w:rPr>
            </w:pPr>
            <w:r>
              <w:rPr>
                <w:sz w:val="20"/>
              </w:rPr>
              <w:t xml:space="preserve">continue or '^' to exit: </w:t>
            </w:r>
            <w:r>
              <w:rPr>
                <w:b/>
                <w:sz w:val="20"/>
              </w:rPr>
              <w:t>&lt;RET&gt;</w:t>
            </w:r>
          </w:p>
        </w:tc>
        <w:tc>
          <w:tcPr>
            <w:tcW w:w="972" w:type="dxa"/>
          </w:tcPr>
          <w:p w14:paraId="000E185D" w14:textId="77777777" w:rsidR="00A5792B" w:rsidRDefault="002F44C1">
            <w:pPr>
              <w:pStyle w:val="TableParagraph"/>
              <w:spacing w:before="102"/>
              <w:ind w:left="322"/>
              <w:rPr>
                <w:sz w:val="18"/>
              </w:rPr>
            </w:pPr>
            <w:r>
              <w:rPr>
                <w:sz w:val="18"/>
              </w:rPr>
              <w:t>ANA</w:t>
            </w:r>
          </w:p>
        </w:tc>
        <w:tc>
          <w:tcPr>
            <w:tcW w:w="594" w:type="dxa"/>
          </w:tcPr>
          <w:p w14:paraId="37C94C6D" w14:textId="77777777" w:rsidR="00A5792B" w:rsidRDefault="002F44C1">
            <w:pPr>
              <w:pStyle w:val="TableParagraph"/>
              <w:spacing w:before="102"/>
              <w:ind w:right="53"/>
              <w:jc w:val="right"/>
              <w:rPr>
                <w:sz w:val="18"/>
              </w:rPr>
            </w:pPr>
            <w:r>
              <w:rPr>
                <w:w w:val="95"/>
                <w:sz w:val="18"/>
              </w:rPr>
              <w:t>JUN</w:t>
            </w:r>
          </w:p>
        </w:tc>
        <w:tc>
          <w:tcPr>
            <w:tcW w:w="432" w:type="dxa"/>
          </w:tcPr>
          <w:p w14:paraId="4085C49F" w14:textId="77777777" w:rsidR="00A5792B" w:rsidRDefault="002F44C1">
            <w:pPr>
              <w:pStyle w:val="TableParagraph"/>
              <w:spacing w:before="102"/>
              <w:ind w:left="52"/>
              <w:rPr>
                <w:sz w:val="18"/>
              </w:rPr>
            </w:pPr>
            <w:r>
              <w:rPr>
                <w:sz w:val="18"/>
              </w:rPr>
              <w:t>22,</w:t>
            </w:r>
          </w:p>
        </w:tc>
        <w:tc>
          <w:tcPr>
            <w:tcW w:w="536" w:type="dxa"/>
          </w:tcPr>
          <w:p w14:paraId="66D4D2C3" w14:textId="77777777" w:rsidR="00A5792B" w:rsidRDefault="002F44C1">
            <w:pPr>
              <w:pStyle w:val="TableParagraph"/>
              <w:spacing w:before="102"/>
              <w:ind w:left="32" w:right="31"/>
              <w:jc w:val="center"/>
              <w:rPr>
                <w:sz w:val="18"/>
              </w:rPr>
            </w:pPr>
            <w:r>
              <w:rPr>
                <w:sz w:val="18"/>
              </w:rPr>
              <w:t>1986</w:t>
            </w:r>
          </w:p>
        </w:tc>
      </w:tr>
    </w:tbl>
    <w:p w14:paraId="46F87A70" w14:textId="77777777" w:rsidR="00A5792B" w:rsidRDefault="00A5792B">
      <w:pPr>
        <w:pStyle w:val="BodyText"/>
        <w:rPr>
          <w:rFonts w:ascii="Courier New"/>
          <w:sz w:val="20"/>
        </w:rPr>
      </w:pPr>
    </w:p>
    <w:p w14:paraId="457DEB76" w14:textId="77777777" w:rsidR="00A5792B" w:rsidRDefault="002F44C1">
      <w:pPr>
        <w:tabs>
          <w:tab w:val="left" w:pos="5759"/>
          <w:tab w:val="left" w:pos="6239"/>
        </w:tabs>
        <w:spacing w:before="226"/>
        <w:ind w:left="240"/>
        <w:rPr>
          <w:sz w:val="24"/>
        </w:rPr>
      </w:pPr>
      <w:r>
        <w:rPr>
          <w:rFonts w:ascii="Courier New"/>
          <w:sz w:val="20"/>
        </w:rPr>
        <w:t>Choose a sort parameter set between 1</w:t>
      </w:r>
      <w:r>
        <w:rPr>
          <w:rFonts w:ascii="Courier New"/>
          <w:spacing w:val="-22"/>
          <w:sz w:val="20"/>
        </w:rPr>
        <w:t xml:space="preserve"> </w:t>
      </w:r>
      <w:r>
        <w:rPr>
          <w:rFonts w:ascii="Courier New"/>
          <w:sz w:val="20"/>
        </w:rPr>
        <w:t>and</w:t>
      </w:r>
      <w:r>
        <w:rPr>
          <w:rFonts w:ascii="Courier New"/>
          <w:spacing w:val="-3"/>
          <w:sz w:val="20"/>
        </w:rPr>
        <w:t xml:space="preserve"> </w:t>
      </w:r>
      <w:r>
        <w:rPr>
          <w:rFonts w:ascii="Courier New"/>
          <w:sz w:val="20"/>
        </w:rPr>
        <w:t>4:</w:t>
      </w:r>
      <w:r>
        <w:rPr>
          <w:rFonts w:ascii="Courier New"/>
          <w:sz w:val="20"/>
        </w:rPr>
        <w:tab/>
      </w:r>
      <w:r>
        <w:rPr>
          <w:rFonts w:ascii="Courier New"/>
          <w:b/>
          <w:sz w:val="20"/>
        </w:rPr>
        <w:t>2</w:t>
      </w:r>
      <w:r>
        <w:rPr>
          <w:rFonts w:ascii="Courier New"/>
          <w:b/>
          <w:sz w:val="20"/>
        </w:rPr>
        <w:tab/>
      </w:r>
      <w:r>
        <w:rPr>
          <w:sz w:val="24"/>
        </w:rPr>
        <w:t>Location and Service Position</w:t>
      </w:r>
    </w:p>
    <w:p w14:paraId="0ABEE05E" w14:textId="77777777" w:rsidR="00A5792B" w:rsidRDefault="002F44C1">
      <w:pPr>
        <w:spacing w:before="227"/>
        <w:ind w:left="240"/>
        <w:rPr>
          <w:rFonts w:ascii="Courier New"/>
          <w:b/>
          <w:sz w:val="20"/>
        </w:rPr>
      </w:pPr>
      <w:r>
        <w:rPr>
          <w:rFonts w:ascii="Courier New"/>
          <w:sz w:val="20"/>
        </w:rPr>
        <w:t xml:space="preserve">Select FACILITY (Press return for all facilities): </w:t>
      </w:r>
      <w:r>
        <w:rPr>
          <w:rFonts w:ascii="Courier New"/>
          <w:b/>
          <w:sz w:val="20"/>
        </w:rPr>
        <w:t>&lt;RET&gt;</w:t>
      </w:r>
    </w:p>
    <w:p w14:paraId="57B22919" w14:textId="77777777" w:rsidR="00A5792B" w:rsidRDefault="00A5792B">
      <w:pPr>
        <w:pStyle w:val="BodyText"/>
        <w:spacing w:before="8"/>
        <w:rPr>
          <w:rFonts w:ascii="Courier New"/>
          <w:b/>
          <w:sz w:val="19"/>
        </w:rPr>
      </w:pPr>
    </w:p>
    <w:p w14:paraId="68DF91B3" w14:textId="77777777" w:rsidR="00A5792B" w:rsidRDefault="002F44C1">
      <w:pPr>
        <w:pStyle w:val="BodyText"/>
        <w:ind w:left="240"/>
      </w:pPr>
      <w:r>
        <w:t>Select appropriate facility or press return for all facilities.</w:t>
      </w:r>
    </w:p>
    <w:p w14:paraId="63E57643" w14:textId="77777777" w:rsidR="00A5792B" w:rsidRDefault="002F44C1">
      <w:pPr>
        <w:spacing w:before="229"/>
        <w:ind w:left="240"/>
        <w:rPr>
          <w:rFonts w:ascii="Courier New"/>
          <w:b/>
          <w:sz w:val="20"/>
        </w:rPr>
      </w:pPr>
      <w:r>
        <w:rPr>
          <w:rFonts w:ascii="Courier New"/>
          <w:sz w:val="20"/>
        </w:rPr>
        <w:t xml:space="preserve">Select PRODUCT LINE (Press return for all product lines): </w:t>
      </w:r>
      <w:r>
        <w:rPr>
          <w:rFonts w:ascii="Courier New"/>
          <w:b/>
          <w:sz w:val="20"/>
        </w:rPr>
        <w:t>&lt;RET&gt;</w:t>
      </w:r>
    </w:p>
    <w:p w14:paraId="74F6DA4E" w14:textId="77777777" w:rsidR="00A5792B" w:rsidRDefault="00A5792B">
      <w:pPr>
        <w:pStyle w:val="BodyText"/>
        <w:spacing w:before="9"/>
        <w:rPr>
          <w:rFonts w:ascii="Courier New"/>
          <w:b/>
          <w:sz w:val="19"/>
        </w:rPr>
      </w:pPr>
    </w:p>
    <w:p w14:paraId="3D21C6BE" w14:textId="77777777" w:rsidR="00A5792B" w:rsidRDefault="002F44C1">
      <w:pPr>
        <w:pStyle w:val="BodyText"/>
        <w:spacing w:before="1"/>
        <w:ind w:left="240"/>
      </w:pPr>
      <w:r>
        <w:t>Select appropriate product line(s) or press return for all product</w:t>
      </w:r>
      <w:r>
        <w:rPr>
          <w:spacing w:val="-10"/>
        </w:rPr>
        <w:t xml:space="preserve"> </w:t>
      </w:r>
      <w:r>
        <w:t>lines.</w:t>
      </w:r>
    </w:p>
    <w:p w14:paraId="53D229C9" w14:textId="77777777" w:rsidR="00A5792B" w:rsidRDefault="002F44C1">
      <w:pPr>
        <w:spacing w:before="228"/>
        <w:ind w:left="240"/>
        <w:rPr>
          <w:rFonts w:ascii="Courier New"/>
          <w:b/>
          <w:sz w:val="20"/>
        </w:rPr>
      </w:pPr>
      <w:r>
        <w:rPr>
          <w:rFonts w:ascii="Courier New"/>
          <w:sz w:val="20"/>
        </w:rPr>
        <w:t>Select NURSING UNIT (Enter return for all units) :</w:t>
      </w:r>
      <w:r>
        <w:rPr>
          <w:rFonts w:ascii="Courier New"/>
          <w:spacing w:val="-36"/>
          <w:sz w:val="20"/>
        </w:rPr>
        <w:t xml:space="preserve"> </w:t>
      </w:r>
      <w:r>
        <w:rPr>
          <w:rFonts w:ascii="Courier New"/>
          <w:b/>
          <w:sz w:val="20"/>
        </w:rPr>
        <w:t>&lt;RET&gt;</w:t>
      </w:r>
    </w:p>
    <w:p w14:paraId="4099D7CA" w14:textId="77777777" w:rsidR="00A5792B" w:rsidRDefault="00A5792B">
      <w:pPr>
        <w:pStyle w:val="BodyText"/>
        <w:spacing w:before="9"/>
        <w:rPr>
          <w:rFonts w:ascii="Courier New"/>
          <w:b/>
          <w:sz w:val="19"/>
        </w:rPr>
      </w:pPr>
    </w:p>
    <w:p w14:paraId="68F83D11" w14:textId="77777777" w:rsidR="00A5792B" w:rsidRDefault="002F44C1">
      <w:pPr>
        <w:pStyle w:val="BodyText"/>
        <w:ind w:left="240" w:right="1502"/>
      </w:pPr>
      <w:r>
        <w:t>Select the name of an active nursing unit as defined by the Ward Status field of the NURS Location File, Edit option. You may also enter &lt;RET&gt; for all nursing units in the facility.</w:t>
      </w:r>
    </w:p>
    <w:p w14:paraId="164BA978" w14:textId="77777777" w:rsidR="00A5792B" w:rsidRDefault="00A5792B">
      <w:pPr>
        <w:pStyle w:val="BodyText"/>
        <w:spacing w:before="2"/>
      </w:pPr>
    </w:p>
    <w:p w14:paraId="6FB11078" w14:textId="77777777" w:rsidR="00A5792B" w:rsidRDefault="002F44C1">
      <w:pPr>
        <w:ind w:left="240"/>
        <w:rPr>
          <w:rFonts w:ascii="Courier New"/>
          <w:b/>
          <w:sz w:val="20"/>
        </w:rPr>
      </w:pPr>
      <w:r>
        <w:rPr>
          <w:rFonts w:ascii="Courier New"/>
          <w:sz w:val="20"/>
        </w:rPr>
        <w:t xml:space="preserve">Select SERVICE POSITION (Press return for all service positions): </w:t>
      </w:r>
      <w:r>
        <w:rPr>
          <w:rFonts w:ascii="Courier New"/>
          <w:b/>
          <w:sz w:val="20"/>
        </w:rPr>
        <w:t>&lt;RET&gt;</w:t>
      </w:r>
    </w:p>
    <w:p w14:paraId="76D1CE6A" w14:textId="77777777" w:rsidR="00A5792B" w:rsidRDefault="00A5792B">
      <w:pPr>
        <w:pStyle w:val="BodyText"/>
        <w:spacing w:before="9"/>
        <w:rPr>
          <w:rFonts w:ascii="Courier New"/>
          <w:b/>
          <w:sz w:val="19"/>
        </w:rPr>
      </w:pPr>
    </w:p>
    <w:p w14:paraId="69E8BE67" w14:textId="77777777" w:rsidR="00A5792B" w:rsidRDefault="002F44C1">
      <w:pPr>
        <w:pStyle w:val="BodyText"/>
        <w:ind w:left="240"/>
      </w:pPr>
      <w:r>
        <w:t>Enter appropriate service position, or press return for all service positions.</w:t>
      </w:r>
    </w:p>
    <w:p w14:paraId="20DD660A" w14:textId="77777777" w:rsidR="00A5792B" w:rsidRDefault="00A5792B">
      <w:pPr>
        <w:sectPr w:rsidR="00A5792B">
          <w:pgSz w:w="12240" w:h="15840"/>
          <w:pgMar w:top="940" w:right="620" w:bottom="1160" w:left="1200" w:header="725" w:footer="975" w:gutter="0"/>
          <w:cols w:space="720"/>
        </w:sectPr>
      </w:pPr>
    </w:p>
    <w:p w14:paraId="68A04155" w14:textId="77777777" w:rsidR="00A5792B" w:rsidRDefault="00A5792B">
      <w:pPr>
        <w:pStyle w:val="BodyText"/>
        <w:rPr>
          <w:sz w:val="20"/>
        </w:rPr>
      </w:pPr>
    </w:p>
    <w:p w14:paraId="66F74074" w14:textId="77777777" w:rsidR="00A5792B" w:rsidRDefault="00A5792B">
      <w:pPr>
        <w:pStyle w:val="BodyText"/>
        <w:spacing w:before="9"/>
        <w:rPr>
          <w:sz w:val="22"/>
        </w:rPr>
      </w:pPr>
    </w:p>
    <w:p w14:paraId="36709588" w14:textId="77777777" w:rsidR="00A5792B" w:rsidRDefault="002F44C1">
      <w:pPr>
        <w:spacing w:line="458" w:lineRule="auto"/>
        <w:ind w:left="240" w:right="1030"/>
        <w:rPr>
          <w:rFonts w:ascii="Courier New"/>
          <w:b/>
          <w:sz w:val="20"/>
        </w:rPr>
      </w:pPr>
      <w:r>
        <w:rPr>
          <w:rFonts w:ascii="Courier New"/>
          <w:sz w:val="20"/>
        </w:rPr>
        <w:t xml:space="preserve">Select CERTIFICATION NAME (Press return for all certification names): </w:t>
      </w:r>
      <w:r>
        <w:rPr>
          <w:rFonts w:ascii="Courier New"/>
          <w:b/>
          <w:sz w:val="20"/>
        </w:rPr>
        <w:t xml:space="preserve">&lt;RET&gt; </w:t>
      </w:r>
      <w:r>
        <w:rPr>
          <w:sz w:val="24"/>
        </w:rPr>
        <w:t xml:space="preserve">Enter appropriate nursing certification name, or press return for all nursing certification names. </w:t>
      </w:r>
      <w:r>
        <w:rPr>
          <w:rFonts w:ascii="Courier New"/>
          <w:sz w:val="20"/>
        </w:rPr>
        <w:t xml:space="preserve">Start With DATE CERTIFICATION EXPIRES (Press return for all dates): </w:t>
      </w:r>
      <w:r>
        <w:rPr>
          <w:rFonts w:ascii="Courier New"/>
          <w:b/>
          <w:sz w:val="20"/>
        </w:rPr>
        <w:t>&lt;RET&gt;</w:t>
      </w:r>
    </w:p>
    <w:p w14:paraId="182551C2" w14:textId="77777777" w:rsidR="00A5792B" w:rsidRDefault="002F44C1">
      <w:pPr>
        <w:pStyle w:val="BodyText"/>
        <w:spacing w:before="14"/>
        <w:ind w:left="240"/>
      </w:pPr>
      <w:r>
        <w:t>Enter certification expiration date, or press return for all expiration dates.</w:t>
      </w:r>
    </w:p>
    <w:p w14:paraId="6ABE40A9" w14:textId="77777777" w:rsidR="00A5792B" w:rsidRDefault="00A5792B">
      <w:pPr>
        <w:pStyle w:val="BodyText"/>
        <w:spacing w:before="4"/>
        <w:rPr>
          <w:sz w:val="20"/>
        </w:rPr>
      </w:pPr>
    </w:p>
    <w:p w14:paraId="1FC394A6" w14:textId="77777777" w:rsidR="00A5792B" w:rsidRDefault="002F44C1">
      <w:pPr>
        <w:ind w:left="240"/>
        <w:rPr>
          <w:sz w:val="24"/>
        </w:rPr>
      </w:pPr>
      <w:r>
        <w:rPr>
          <w:rFonts w:ascii="Courier New"/>
          <w:sz w:val="20"/>
        </w:rPr>
        <w:t>DEVICE: HOME//</w:t>
      </w:r>
      <w:r>
        <w:rPr>
          <w:sz w:val="24"/>
        </w:rPr>
        <w:t>Enter appropriate response</w:t>
      </w:r>
    </w:p>
    <w:p w14:paraId="2D2A6472" w14:textId="77777777" w:rsidR="00A5792B" w:rsidRDefault="00A5792B">
      <w:pPr>
        <w:pStyle w:val="BodyText"/>
        <w:spacing w:before="4"/>
        <w:rPr>
          <w:sz w:val="37"/>
        </w:rPr>
      </w:pPr>
    </w:p>
    <w:p w14:paraId="4E5C2F79" w14:textId="77777777" w:rsidR="00A5792B" w:rsidRDefault="002F44C1">
      <w:pPr>
        <w:ind w:left="3047"/>
        <w:rPr>
          <w:rFonts w:ascii="Courier New"/>
          <w:sz w:val="18"/>
        </w:rPr>
      </w:pPr>
      <w:r>
        <w:rPr>
          <w:rFonts w:ascii="Courier New"/>
          <w:sz w:val="18"/>
        </w:rPr>
        <w:t>BALTIMORE, MD</w:t>
      </w:r>
    </w:p>
    <w:p w14:paraId="4196086D" w14:textId="77777777" w:rsidR="00A5792B" w:rsidRDefault="00A5792B">
      <w:pPr>
        <w:pStyle w:val="BodyText"/>
        <w:rPr>
          <w:rFonts w:ascii="Courier New"/>
          <w:sz w:val="18"/>
        </w:rPr>
      </w:pPr>
    </w:p>
    <w:p w14:paraId="33CE24C6" w14:textId="77777777" w:rsidR="00A5792B" w:rsidRDefault="002F44C1">
      <w:pPr>
        <w:tabs>
          <w:tab w:val="left" w:pos="6502"/>
          <w:tab w:val="left" w:pos="8014"/>
        </w:tabs>
        <w:ind w:left="240"/>
        <w:rPr>
          <w:rFonts w:ascii="Courier New"/>
          <w:sz w:val="18"/>
        </w:rPr>
      </w:pPr>
      <w:r>
        <w:rPr>
          <w:rFonts w:ascii="Courier New"/>
          <w:sz w:val="18"/>
        </w:rPr>
        <w:t>CERTIFICATION PROFILE BY</w:t>
      </w:r>
      <w:r>
        <w:rPr>
          <w:rFonts w:ascii="Courier New"/>
          <w:spacing w:val="-27"/>
          <w:sz w:val="18"/>
        </w:rPr>
        <w:t xml:space="preserve"> </w:t>
      </w:r>
      <w:r>
        <w:rPr>
          <w:rFonts w:ascii="Courier New"/>
          <w:sz w:val="18"/>
        </w:rPr>
        <w:t>LOCATION/SVC.</w:t>
      </w:r>
      <w:r>
        <w:rPr>
          <w:rFonts w:ascii="Courier New"/>
          <w:spacing w:val="-9"/>
          <w:sz w:val="18"/>
        </w:rPr>
        <w:t xml:space="preserve"> </w:t>
      </w:r>
      <w:r>
        <w:rPr>
          <w:rFonts w:ascii="Courier New"/>
          <w:sz w:val="18"/>
        </w:rPr>
        <w:t>POSITION</w:t>
      </w:r>
      <w:r>
        <w:rPr>
          <w:rFonts w:ascii="Courier New"/>
          <w:sz w:val="18"/>
        </w:rPr>
        <w:tab/>
        <w:t>FEB</w:t>
      </w:r>
      <w:r>
        <w:rPr>
          <w:rFonts w:ascii="Courier New"/>
          <w:spacing w:val="-3"/>
          <w:sz w:val="18"/>
        </w:rPr>
        <w:t xml:space="preserve"> </w:t>
      </w:r>
      <w:r>
        <w:rPr>
          <w:rFonts w:ascii="Courier New"/>
          <w:sz w:val="18"/>
        </w:rPr>
        <w:t>24,</w:t>
      </w:r>
      <w:r>
        <w:rPr>
          <w:rFonts w:ascii="Courier New"/>
          <w:spacing w:val="-4"/>
          <w:sz w:val="18"/>
        </w:rPr>
        <w:t xml:space="preserve"> </w:t>
      </w:r>
      <w:r>
        <w:rPr>
          <w:rFonts w:ascii="Courier New"/>
          <w:sz w:val="18"/>
        </w:rPr>
        <w:t>1997</w:t>
      </w:r>
      <w:r>
        <w:rPr>
          <w:rFonts w:ascii="Courier New"/>
          <w:sz w:val="18"/>
        </w:rPr>
        <w:tab/>
        <w:t>PAGE:</w:t>
      </w:r>
      <w:r>
        <w:rPr>
          <w:rFonts w:ascii="Courier New"/>
          <w:spacing w:val="-1"/>
          <w:sz w:val="18"/>
        </w:rPr>
        <w:t xml:space="preserve"> </w:t>
      </w:r>
      <w:r>
        <w:rPr>
          <w:rFonts w:ascii="Courier New"/>
          <w:sz w:val="18"/>
        </w:rPr>
        <w:t>1</w:t>
      </w:r>
    </w:p>
    <w:p w14:paraId="06659E58" w14:textId="77777777" w:rsidR="00A5792B" w:rsidRDefault="002F44C1">
      <w:pPr>
        <w:tabs>
          <w:tab w:val="left" w:pos="7582"/>
        </w:tabs>
        <w:ind w:left="6718"/>
        <w:rPr>
          <w:rFonts w:ascii="Courier New"/>
          <w:sz w:val="18"/>
        </w:rPr>
      </w:pPr>
      <w:r>
        <w:rPr>
          <w:rFonts w:ascii="Courier New"/>
          <w:sz w:val="18"/>
        </w:rPr>
        <w:t>CERT.</w:t>
      </w:r>
      <w:r>
        <w:rPr>
          <w:rFonts w:ascii="Courier New"/>
          <w:sz w:val="18"/>
        </w:rPr>
        <w:tab/>
        <w:t>DATE</w:t>
      </w:r>
      <w:r>
        <w:rPr>
          <w:rFonts w:ascii="Courier New"/>
          <w:spacing w:val="-2"/>
          <w:sz w:val="18"/>
        </w:rPr>
        <w:t xml:space="preserve"> </w:t>
      </w:r>
      <w:r>
        <w:rPr>
          <w:rFonts w:ascii="Courier New"/>
          <w:sz w:val="18"/>
        </w:rPr>
        <w:t>CERT.</w:t>
      </w:r>
    </w:p>
    <w:p w14:paraId="0378445A" w14:textId="77777777" w:rsidR="00A5792B" w:rsidRDefault="00BE26E6">
      <w:pPr>
        <w:tabs>
          <w:tab w:val="left" w:pos="2831"/>
          <w:tab w:val="left" w:pos="6718"/>
          <w:tab w:val="left" w:pos="7582"/>
        </w:tabs>
        <w:ind w:left="240"/>
        <w:rPr>
          <w:rFonts w:ascii="Courier New"/>
          <w:sz w:val="18"/>
        </w:rPr>
      </w:pPr>
      <w:r>
        <w:pict w14:anchorId="095D74B1">
          <v:shape id="_x0000_s2649" style="position:absolute;left:0;text-align:left;margin-left:1in;margin-top:15.15pt;width:431.95pt;height:.1pt;z-index:-15592960;mso-wrap-distance-left:0;mso-wrap-distance-right:0;mso-position-horizontal-relative:page" coordorigin="1440,303" coordsize="8639,0" path="m1440,303r8639,e" filled="f" strokeweight=".18733mm">
            <v:stroke dashstyle="dash"/>
            <v:path arrowok="t"/>
            <w10:wrap type="topAndBottom" anchorx="page"/>
          </v:shape>
        </w:pict>
      </w:r>
      <w:r w:rsidR="002F44C1">
        <w:rPr>
          <w:rFonts w:ascii="Courier New"/>
          <w:sz w:val="18"/>
        </w:rPr>
        <w:t>NAME</w:t>
      </w:r>
      <w:r w:rsidR="002F44C1">
        <w:rPr>
          <w:rFonts w:ascii="Courier New"/>
          <w:sz w:val="18"/>
        </w:rPr>
        <w:tab/>
        <w:t>CERTIFICATION</w:t>
      </w:r>
      <w:r w:rsidR="002F44C1">
        <w:rPr>
          <w:rFonts w:ascii="Courier New"/>
          <w:sz w:val="18"/>
        </w:rPr>
        <w:tab/>
        <w:t>AGENCY</w:t>
      </w:r>
      <w:r w:rsidR="002F44C1">
        <w:rPr>
          <w:rFonts w:ascii="Courier New"/>
          <w:sz w:val="18"/>
        </w:rPr>
        <w:tab/>
        <w:t>EXPIRES</w:t>
      </w:r>
    </w:p>
    <w:p w14:paraId="37E2F4E2" w14:textId="77777777" w:rsidR="00A5792B" w:rsidRDefault="00A5792B">
      <w:pPr>
        <w:pStyle w:val="BodyText"/>
        <w:spacing w:before="4"/>
        <w:rPr>
          <w:rFonts w:ascii="Courier New"/>
          <w:sz w:val="15"/>
        </w:rPr>
      </w:pPr>
    </w:p>
    <w:p w14:paraId="18D940D2" w14:textId="77777777" w:rsidR="00A5792B" w:rsidRDefault="00BE26E6">
      <w:pPr>
        <w:spacing w:before="100"/>
        <w:ind w:right="1407"/>
        <w:jc w:val="center"/>
        <w:rPr>
          <w:rFonts w:ascii="Courier New"/>
          <w:sz w:val="18"/>
        </w:rPr>
      </w:pPr>
      <w:r>
        <w:pict w14:anchorId="615259A7">
          <v:shape id="_x0000_s2648" style="position:absolute;left:0;text-align:left;margin-left:266.35pt;margin-top:20.15pt;width:43.2pt;height:.1pt;z-index:-15592448;mso-wrap-distance-left:0;mso-wrap-distance-right:0;mso-position-horizontal-relative:page" coordorigin="5327,403" coordsize="864,0" path="m5327,403r864,e" filled="f" strokeweight=".18733mm">
            <v:stroke dashstyle="dash"/>
            <v:path arrowok="t"/>
            <w10:wrap type="topAndBottom" anchorx="page"/>
          </v:shape>
        </w:pict>
      </w:r>
      <w:r w:rsidR="002F44C1">
        <w:rPr>
          <w:rFonts w:ascii="Courier New"/>
          <w:sz w:val="18"/>
        </w:rPr>
        <w:t>NURSING</w:t>
      </w:r>
    </w:p>
    <w:p w14:paraId="61986D09" w14:textId="77777777" w:rsidR="00A5792B" w:rsidRDefault="00A5792B">
      <w:pPr>
        <w:pStyle w:val="BodyText"/>
        <w:spacing w:before="2"/>
        <w:rPr>
          <w:rFonts w:ascii="Courier New"/>
          <w:sz w:val="15"/>
        </w:rPr>
      </w:pPr>
    </w:p>
    <w:p w14:paraId="2F9BEDAE" w14:textId="77777777" w:rsidR="00A5792B" w:rsidRDefault="002F44C1">
      <w:pPr>
        <w:tabs>
          <w:tab w:val="left" w:pos="4775"/>
        </w:tabs>
        <w:spacing w:before="101" w:line="480" w:lineRule="auto"/>
        <w:ind w:left="3587" w:right="4670"/>
        <w:rPr>
          <w:rFonts w:ascii="Courier New"/>
          <w:sz w:val="18"/>
        </w:rPr>
      </w:pPr>
      <w:r>
        <w:rPr>
          <w:rFonts w:ascii="Courier New"/>
          <w:sz w:val="18"/>
        </w:rPr>
        <w:t>LOCATION:</w:t>
      </w:r>
      <w:r>
        <w:rPr>
          <w:rFonts w:ascii="Courier New"/>
          <w:sz w:val="18"/>
        </w:rPr>
        <w:tab/>
        <w:t>3S SERVICE POSITION:</w:t>
      </w:r>
      <w:r>
        <w:rPr>
          <w:rFonts w:ascii="Courier New"/>
          <w:spacing w:val="-17"/>
          <w:sz w:val="18"/>
        </w:rPr>
        <w:t xml:space="preserve"> </w:t>
      </w:r>
      <w:r>
        <w:rPr>
          <w:rFonts w:ascii="Courier New"/>
          <w:sz w:val="18"/>
        </w:rPr>
        <w:t>RN</w:t>
      </w:r>
    </w:p>
    <w:p w14:paraId="0BF9E5E9" w14:textId="77777777" w:rsidR="00A5792B" w:rsidRDefault="002F44C1">
      <w:pPr>
        <w:tabs>
          <w:tab w:val="left" w:pos="2831"/>
          <w:tab w:val="left" w:pos="6718"/>
          <w:tab w:val="left" w:pos="7582"/>
        </w:tabs>
        <w:ind w:left="240"/>
        <w:rPr>
          <w:rFonts w:ascii="Courier New"/>
          <w:sz w:val="18"/>
        </w:rPr>
      </w:pPr>
      <w:r>
        <w:rPr>
          <w:rFonts w:ascii="Courier New"/>
          <w:sz w:val="18"/>
        </w:rPr>
        <w:t>NURSNURSE4,EIGHT</w:t>
      </w:r>
      <w:r>
        <w:rPr>
          <w:rFonts w:ascii="Courier New"/>
          <w:sz w:val="18"/>
        </w:rPr>
        <w:tab/>
        <w:t>GERONTOLOGICAL</w:t>
      </w:r>
      <w:r>
        <w:rPr>
          <w:rFonts w:ascii="Courier New"/>
          <w:spacing w:val="-9"/>
          <w:sz w:val="18"/>
        </w:rPr>
        <w:t xml:space="preserve"> </w:t>
      </w:r>
      <w:r>
        <w:rPr>
          <w:rFonts w:ascii="Courier New"/>
          <w:sz w:val="18"/>
        </w:rPr>
        <w:t>NURSE</w:t>
      </w:r>
      <w:r>
        <w:rPr>
          <w:rFonts w:ascii="Courier New"/>
          <w:spacing w:val="-9"/>
          <w:sz w:val="18"/>
        </w:rPr>
        <w:t xml:space="preserve"> </w:t>
      </w:r>
      <w:r>
        <w:rPr>
          <w:rFonts w:ascii="Courier New"/>
          <w:sz w:val="18"/>
        </w:rPr>
        <w:t>PRACT.</w:t>
      </w:r>
      <w:r>
        <w:rPr>
          <w:rFonts w:ascii="Courier New"/>
          <w:sz w:val="18"/>
        </w:rPr>
        <w:tab/>
        <w:t>ANA</w:t>
      </w:r>
      <w:r>
        <w:rPr>
          <w:rFonts w:ascii="Courier New"/>
          <w:sz w:val="18"/>
        </w:rPr>
        <w:tab/>
        <w:t>DEC 04,</w:t>
      </w:r>
      <w:r>
        <w:rPr>
          <w:rFonts w:ascii="Courier New"/>
          <w:spacing w:val="-3"/>
          <w:sz w:val="18"/>
        </w:rPr>
        <w:t xml:space="preserve"> </w:t>
      </w:r>
      <w:r>
        <w:rPr>
          <w:rFonts w:ascii="Courier New"/>
          <w:sz w:val="18"/>
        </w:rPr>
        <w:t>1987</w:t>
      </w:r>
    </w:p>
    <w:p w14:paraId="0CF5C9E1" w14:textId="77777777" w:rsidR="00A5792B" w:rsidRDefault="00A5792B">
      <w:pPr>
        <w:pStyle w:val="BodyText"/>
        <w:spacing w:before="7"/>
        <w:rPr>
          <w:rFonts w:ascii="Courier New"/>
          <w:sz w:val="17"/>
        </w:rPr>
      </w:pPr>
    </w:p>
    <w:p w14:paraId="4C4E72FC" w14:textId="77777777" w:rsidR="00A5792B" w:rsidRDefault="002F44C1">
      <w:pPr>
        <w:ind w:left="240"/>
        <w:rPr>
          <w:rFonts w:ascii="Courier New"/>
          <w:b/>
          <w:sz w:val="20"/>
        </w:rPr>
      </w:pPr>
      <w:r>
        <w:rPr>
          <w:rFonts w:ascii="Courier New"/>
          <w:sz w:val="20"/>
        </w:rPr>
        <w:t xml:space="preserve">Enter RETURN to continue or '^' to exit: </w:t>
      </w:r>
      <w:r>
        <w:rPr>
          <w:rFonts w:ascii="Courier New"/>
          <w:b/>
          <w:sz w:val="20"/>
        </w:rPr>
        <w:t>&lt;RET&gt;</w:t>
      </w:r>
    </w:p>
    <w:p w14:paraId="789E1ADD" w14:textId="77777777" w:rsidR="00A5792B" w:rsidRDefault="00A5792B">
      <w:pPr>
        <w:rPr>
          <w:rFonts w:ascii="Courier New"/>
          <w:sz w:val="20"/>
        </w:rPr>
        <w:sectPr w:rsidR="00A5792B">
          <w:pgSz w:w="12240" w:h="15840"/>
          <w:pgMar w:top="940" w:right="620" w:bottom="1160" w:left="1200" w:header="725" w:footer="975" w:gutter="0"/>
          <w:cols w:space="720"/>
        </w:sectPr>
      </w:pPr>
    </w:p>
    <w:p w14:paraId="64799103" w14:textId="77777777" w:rsidR="00A5792B" w:rsidRDefault="00A5792B">
      <w:pPr>
        <w:pStyle w:val="BodyText"/>
        <w:rPr>
          <w:rFonts w:ascii="Courier New"/>
          <w:b/>
          <w:sz w:val="20"/>
        </w:rPr>
      </w:pPr>
    </w:p>
    <w:p w14:paraId="26BCFC54" w14:textId="77777777" w:rsidR="00A5792B" w:rsidRDefault="00A5792B">
      <w:pPr>
        <w:pStyle w:val="BodyText"/>
        <w:spacing w:before="2"/>
        <w:rPr>
          <w:rFonts w:ascii="Courier New"/>
          <w:b/>
          <w:sz w:val="23"/>
        </w:rPr>
      </w:pPr>
    </w:p>
    <w:p w14:paraId="3B28ECFF" w14:textId="77777777" w:rsidR="00A5792B" w:rsidRDefault="002F44C1">
      <w:pPr>
        <w:pStyle w:val="BodyText"/>
        <w:tabs>
          <w:tab w:val="left" w:pos="6713"/>
        </w:tabs>
        <w:ind w:left="240"/>
      </w:pPr>
      <w:r>
        <w:rPr>
          <w:u w:val="dotted"/>
        </w:rPr>
        <w:t xml:space="preserve"> </w:t>
      </w:r>
      <w:r>
        <w:rPr>
          <w:u w:val="dotted"/>
        </w:rPr>
        <w:tab/>
      </w:r>
      <w:r>
        <w:t>(last page of report)</w:t>
      </w:r>
    </w:p>
    <w:p w14:paraId="2C18BB3E" w14:textId="77777777" w:rsidR="00A5792B" w:rsidRDefault="002F44C1">
      <w:pPr>
        <w:spacing w:before="211"/>
        <w:ind w:left="3263"/>
        <w:rPr>
          <w:rFonts w:ascii="Courier New"/>
          <w:sz w:val="18"/>
        </w:rPr>
      </w:pPr>
      <w:r>
        <w:rPr>
          <w:rFonts w:ascii="Courier New"/>
          <w:sz w:val="18"/>
        </w:rPr>
        <w:t>HINES</w:t>
      </w:r>
    </w:p>
    <w:p w14:paraId="4BD413BD" w14:textId="77777777" w:rsidR="00A5792B" w:rsidRDefault="00A5792B">
      <w:pPr>
        <w:pStyle w:val="BodyText"/>
        <w:rPr>
          <w:rFonts w:ascii="Courier New"/>
          <w:sz w:val="18"/>
        </w:rPr>
      </w:pPr>
    </w:p>
    <w:p w14:paraId="220607D0" w14:textId="77777777" w:rsidR="00A5792B" w:rsidRDefault="002F44C1">
      <w:pPr>
        <w:tabs>
          <w:tab w:val="left" w:pos="6502"/>
          <w:tab w:val="left" w:pos="8014"/>
        </w:tabs>
        <w:spacing w:before="1"/>
        <w:ind w:left="240"/>
        <w:rPr>
          <w:rFonts w:ascii="Courier New"/>
          <w:sz w:val="18"/>
        </w:rPr>
      </w:pPr>
      <w:r>
        <w:rPr>
          <w:rFonts w:ascii="Courier New"/>
          <w:sz w:val="18"/>
        </w:rPr>
        <w:t>CERTIFICATION PROFILE BY</w:t>
      </w:r>
      <w:r>
        <w:rPr>
          <w:rFonts w:ascii="Courier New"/>
          <w:spacing w:val="-27"/>
          <w:sz w:val="18"/>
        </w:rPr>
        <w:t xml:space="preserve"> </w:t>
      </w:r>
      <w:r>
        <w:rPr>
          <w:rFonts w:ascii="Courier New"/>
          <w:sz w:val="18"/>
        </w:rPr>
        <w:t>LOCATION/SVC.</w:t>
      </w:r>
      <w:r>
        <w:rPr>
          <w:rFonts w:ascii="Courier New"/>
          <w:spacing w:val="-9"/>
          <w:sz w:val="18"/>
        </w:rPr>
        <w:t xml:space="preserve"> </w:t>
      </w:r>
      <w:r>
        <w:rPr>
          <w:rFonts w:ascii="Courier New"/>
          <w:sz w:val="18"/>
        </w:rPr>
        <w:t>POSITION</w:t>
      </w:r>
      <w:r>
        <w:rPr>
          <w:rFonts w:ascii="Courier New"/>
          <w:sz w:val="18"/>
        </w:rPr>
        <w:tab/>
        <w:t>FEB</w:t>
      </w:r>
      <w:r>
        <w:rPr>
          <w:rFonts w:ascii="Courier New"/>
          <w:spacing w:val="-3"/>
          <w:sz w:val="18"/>
        </w:rPr>
        <w:t xml:space="preserve"> </w:t>
      </w:r>
      <w:r>
        <w:rPr>
          <w:rFonts w:ascii="Courier New"/>
          <w:sz w:val="18"/>
        </w:rPr>
        <w:t>24,</w:t>
      </w:r>
      <w:r>
        <w:rPr>
          <w:rFonts w:ascii="Courier New"/>
          <w:spacing w:val="-4"/>
          <w:sz w:val="18"/>
        </w:rPr>
        <w:t xml:space="preserve"> </w:t>
      </w:r>
      <w:r>
        <w:rPr>
          <w:rFonts w:ascii="Courier New"/>
          <w:sz w:val="18"/>
        </w:rPr>
        <w:t>1997</w:t>
      </w:r>
      <w:r>
        <w:rPr>
          <w:rFonts w:ascii="Courier New"/>
          <w:sz w:val="18"/>
        </w:rPr>
        <w:tab/>
        <w:t>PAGE:</w:t>
      </w:r>
      <w:r>
        <w:rPr>
          <w:rFonts w:ascii="Courier New"/>
          <w:spacing w:val="-1"/>
          <w:sz w:val="18"/>
        </w:rPr>
        <w:t xml:space="preserve"> </w:t>
      </w:r>
      <w:r>
        <w:rPr>
          <w:rFonts w:ascii="Courier New"/>
          <w:sz w:val="18"/>
        </w:rPr>
        <w:t>9</w:t>
      </w:r>
    </w:p>
    <w:p w14:paraId="5C667B58" w14:textId="77777777" w:rsidR="00A5792B" w:rsidRDefault="00A5792B">
      <w:pPr>
        <w:pStyle w:val="BodyText"/>
        <w:rPr>
          <w:rFonts w:ascii="Courier New"/>
          <w:sz w:val="18"/>
        </w:rPr>
      </w:pPr>
    </w:p>
    <w:tbl>
      <w:tblPr>
        <w:tblW w:w="0" w:type="auto"/>
        <w:tblInd w:w="197" w:type="dxa"/>
        <w:tblLayout w:type="fixed"/>
        <w:tblCellMar>
          <w:left w:w="0" w:type="dxa"/>
          <w:right w:w="0" w:type="dxa"/>
        </w:tblCellMar>
        <w:tblLook w:val="01E0" w:firstRow="1" w:lastRow="1" w:firstColumn="1" w:lastColumn="1" w:noHBand="0" w:noVBand="0"/>
      </w:tblPr>
      <w:tblGrid>
        <w:gridCol w:w="2156"/>
        <w:gridCol w:w="3132"/>
        <w:gridCol w:w="540"/>
        <w:gridCol w:w="486"/>
        <w:gridCol w:w="972"/>
        <w:gridCol w:w="1454"/>
      </w:tblGrid>
      <w:tr w:rsidR="00A5792B" w14:paraId="3FC4B31E" w14:textId="77777777">
        <w:trPr>
          <w:trHeight w:val="498"/>
        </w:trPr>
        <w:tc>
          <w:tcPr>
            <w:tcW w:w="2156" w:type="dxa"/>
            <w:tcBorders>
              <w:bottom w:val="dashed" w:sz="6" w:space="0" w:color="000000"/>
            </w:tcBorders>
          </w:tcPr>
          <w:p w14:paraId="6296D56E" w14:textId="77777777" w:rsidR="00A5792B" w:rsidRDefault="00A5792B">
            <w:pPr>
              <w:pStyle w:val="TableParagraph"/>
              <w:rPr>
                <w:sz w:val="18"/>
              </w:rPr>
            </w:pPr>
          </w:p>
          <w:p w14:paraId="4F86BD78" w14:textId="77777777" w:rsidR="00A5792B" w:rsidRDefault="002F44C1">
            <w:pPr>
              <w:pStyle w:val="TableParagraph"/>
              <w:ind w:left="50"/>
              <w:rPr>
                <w:sz w:val="18"/>
              </w:rPr>
            </w:pPr>
            <w:r>
              <w:rPr>
                <w:sz w:val="18"/>
              </w:rPr>
              <w:t>NAME</w:t>
            </w:r>
          </w:p>
        </w:tc>
        <w:tc>
          <w:tcPr>
            <w:tcW w:w="3132" w:type="dxa"/>
            <w:tcBorders>
              <w:bottom w:val="dashed" w:sz="6" w:space="0" w:color="000000"/>
            </w:tcBorders>
          </w:tcPr>
          <w:p w14:paraId="7F1F7CA2" w14:textId="77777777" w:rsidR="00A5792B" w:rsidRDefault="00A5792B">
            <w:pPr>
              <w:pStyle w:val="TableParagraph"/>
              <w:rPr>
                <w:sz w:val="18"/>
              </w:rPr>
            </w:pPr>
          </w:p>
          <w:p w14:paraId="75FD3D19" w14:textId="77777777" w:rsidR="00A5792B" w:rsidRDefault="002F44C1">
            <w:pPr>
              <w:pStyle w:val="TableParagraph"/>
              <w:ind w:left="485"/>
              <w:rPr>
                <w:sz w:val="18"/>
              </w:rPr>
            </w:pPr>
            <w:r>
              <w:rPr>
                <w:sz w:val="18"/>
              </w:rPr>
              <w:t>CERTIFICATION</w:t>
            </w:r>
          </w:p>
        </w:tc>
        <w:tc>
          <w:tcPr>
            <w:tcW w:w="1998" w:type="dxa"/>
            <w:gridSpan w:val="3"/>
            <w:tcBorders>
              <w:bottom w:val="dashed" w:sz="6" w:space="0" w:color="000000"/>
            </w:tcBorders>
          </w:tcPr>
          <w:p w14:paraId="0F1DD7CE" w14:textId="77777777" w:rsidR="00A5792B" w:rsidRDefault="002F44C1">
            <w:pPr>
              <w:pStyle w:val="TableParagraph"/>
              <w:ind w:left="1240" w:right="89"/>
              <w:rPr>
                <w:sz w:val="18"/>
              </w:rPr>
            </w:pPr>
            <w:r>
              <w:rPr>
                <w:sz w:val="18"/>
              </w:rPr>
              <w:t>CERT. AGENCY</w:t>
            </w:r>
          </w:p>
        </w:tc>
        <w:tc>
          <w:tcPr>
            <w:tcW w:w="1454" w:type="dxa"/>
            <w:tcBorders>
              <w:bottom w:val="dashed" w:sz="6" w:space="0" w:color="000000"/>
            </w:tcBorders>
          </w:tcPr>
          <w:p w14:paraId="06ECA6B9" w14:textId="77777777" w:rsidR="00A5792B" w:rsidRDefault="002F44C1">
            <w:pPr>
              <w:pStyle w:val="TableParagraph"/>
              <w:ind w:left="106" w:right="247"/>
              <w:rPr>
                <w:sz w:val="18"/>
              </w:rPr>
            </w:pPr>
            <w:r>
              <w:rPr>
                <w:sz w:val="18"/>
              </w:rPr>
              <w:t>DATE CERT. EXPIRES</w:t>
            </w:r>
          </w:p>
        </w:tc>
      </w:tr>
      <w:tr w:rsidR="00A5792B" w14:paraId="1F72A3BD" w14:textId="77777777">
        <w:trPr>
          <w:trHeight w:val="505"/>
        </w:trPr>
        <w:tc>
          <w:tcPr>
            <w:tcW w:w="2156" w:type="dxa"/>
          </w:tcPr>
          <w:p w14:paraId="78184A4E" w14:textId="77777777" w:rsidR="00A5792B" w:rsidRDefault="00A5792B">
            <w:pPr>
              <w:pStyle w:val="TableParagraph"/>
              <w:rPr>
                <w:rFonts w:ascii="Times New Roman"/>
                <w:sz w:val="20"/>
              </w:rPr>
            </w:pPr>
          </w:p>
        </w:tc>
        <w:tc>
          <w:tcPr>
            <w:tcW w:w="3132" w:type="dxa"/>
          </w:tcPr>
          <w:p w14:paraId="56E78C51" w14:textId="77777777" w:rsidR="00A5792B" w:rsidRDefault="00A5792B">
            <w:pPr>
              <w:pStyle w:val="TableParagraph"/>
              <w:spacing w:before="6"/>
              <w:rPr>
                <w:sz w:val="26"/>
              </w:rPr>
            </w:pPr>
          </w:p>
          <w:p w14:paraId="0BFEF48B" w14:textId="77777777" w:rsidR="00A5792B" w:rsidRDefault="002F44C1">
            <w:pPr>
              <w:pStyle w:val="TableParagraph"/>
              <w:spacing w:before="1" w:line="184" w:lineRule="exact"/>
              <w:ind w:left="1781"/>
              <w:rPr>
                <w:sz w:val="18"/>
              </w:rPr>
            </w:pPr>
            <w:r>
              <w:rPr>
                <w:sz w:val="18"/>
              </w:rPr>
              <w:t>NURSING</w:t>
            </w:r>
          </w:p>
        </w:tc>
        <w:tc>
          <w:tcPr>
            <w:tcW w:w="1998" w:type="dxa"/>
            <w:gridSpan w:val="3"/>
          </w:tcPr>
          <w:p w14:paraId="4EF8284D" w14:textId="77777777" w:rsidR="00A5792B" w:rsidRDefault="00A5792B">
            <w:pPr>
              <w:pStyle w:val="TableParagraph"/>
              <w:rPr>
                <w:rFonts w:ascii="Times New Roman"/>
                <w:sz w:val="20"/>
              </w:rPr>
            </w:pPr>
          </w:p>
        </w:tc>
        <w:tc>
          <w:tcPr>
            <w:tcW w:w="1454" w:type="dxa"/>
          </w:tcPr>
          <w:p w14:paraId="212EE778" w14:textId="77777777" w:rsidR="00A5792B" w:rsidRDefault="00A5792B">
            <w:pPr>
              <w:pStyle w:val="TableParagraph"/>
              <w:rPr>
                <w:rFonts w:ascii="Times New Roman"/>
                <w:sz w:val="20"/>
              </w:rPr>
            </w:pPr>
          </w:p>
        </w:tc>
      </w:tr>
      <w:tr w:rsidR="00A5792B" w14:paraId="057F1FAC" w14:textId="77777777">
        <w:trPr>
          <w:trHeight w:val="1224"/>
        </w:trPr>
        <w:tc>
          <w:tcPr>
            <w:tcW w:w="2156" w:type="dxa"/>
          </w:tcPr>
          <w:p w14:paraId="0C004588" w14:textId="77777777" w:rsidR="00A5792B" w:rsidRDefault="00A5792B">
            <w:pPr>
              <w:pStyle w:val="TableParagraph"/>
              <w:rPr>
                <w:rFonts w:ascii="Times New Roman"/>
                <w:sz w:val="20"/>
              </w:rPr>
            </w:pPr>
          </w:p>
        </w:tc>
        <w:tc>
          <w:tcPr>
            <w:tcW w:w="3132" w:type="dxa"/>
          </w:tcPr>
          <w:p w14:paraId="01782AE8" w14:textId="77777777" w:rsidR="00A5792B" w:rsidRDefault="00A5792B">
            <w:pPr>
              <w:pStyle w:val="TableParagraph"/>
              <w:spacing w:before="2"/>
              <w:rPr>
                <w:sz w:val="8"/>
              </w:rPr>
            </w:pPr>
          </w:p>
          <w:p w14:paraId="7A12B81B" w14:textId="77777777" w:rsidR="00A5792B" w:rsidRDefault="00BE26E6">
            <w:pPr>
              <w:pStyle w:val="TableParagraph"/>
              <w:spacing w:line="20" w:lineRule="exact"/>
              <w:ind w:left="1775"/>
              <w:rPr>
                <w:sz w:val="2"/>
              </w:rPr>
            </w:pPr>
            <w:r>
              <w:rPr>
                <w:sz w:val="2"/>
              </w:rPr>
            </w:r>
            <w:r>
              <w:rPr>
                <w:sz w:val="2"/>
              </w:rPr>
              <w:pict w14:anchorId="38145922">
                <v:group id="_x0000_s2646" style="width:43.2pt;height:.55pt;mso-position-horizontal-relative:char;mso-position-vertical-relative:line" coordsize="864,11">
                  <o:lock v:ext="edit" rotation="t" position="t"/>
                  <v:line id="_x0000_s2647" style="position:absolute" from="0,5" to="864,5" strokeweight=".18733mm">
                    <v:stroke dashstyle="dash"/>
                  </v:line>
                  <w10:wrap type="none"/>
                  <w10:anchorlock/>
                </v:group>
              </w:pict>
            </w:r>
          </w:p>
          <w:p w14:paraId="3B2DDBFF" w14:textId="77777777" w:rsidR="00A5792B" w:rsidRDefault="002F44C1">
            <w:pPr>
              <w:pStyle w:val="TableParagraph"/>
              <w:tabs>
                <w:tab w:val="left" w:pos="2429"/>
              </w:tabs>
              <w:spacing w:before="99" w:line="400" w:lineRule="atLeast"/>
              <w:ind w:left="1241" w:right="52"/>
              <w:rPr>
                <w:sz w:val="18"/>
              </w:rPr>
            </w:pPr>
            <w:r>
              <w:rPr>
                <w:sz w:val="18"/>
              </w:rPr>
              <w:t>LOCATION:</w:t>
            </w:r>
            <w:r>
              <w:rPr>
                <w:sz w:val="18"/>
              </w:rPr>
              <w:tab/>
              <w:t>SICU SERVICE</w:t>
            </w:r>
            <w:r>
              <w:rPr>
                <w:spacing w:val="-14"/>
                <w:sz w:val="18"/>
              </w:rPr>
              <w:t xml:space="preserve"> </w:t>
            </w:r>
            <w:r>
              <w:rPr>
                <w:sz w:val="18"/>
              </w:rPr>
              <w:t>POSITION:</w:t>
            </w:r>
          </w:p>
        </w:tc>
        <w:tc>
          <w:tcPr>
            <w:tcW w:w="540" w:type="dxa"/>
          </w:tcPr>
          <w:p w14:paraId="695D9223" w14:textId="77777777" w:rsidR="00A5792B" w:rsidRDefault="00A5792B">
            <w:pPr>
              <w:pStyle w:val="TableParagraph"/>
              <w:rPr>
                <w:sz w:val="20"/>
              </w:rPr>
            </w:pPr>
          </w:p>
          <w:p w14:paraId="45BC3403" w14:textId="77777777" w:rsidR="00A5792B" w:rsidRDefault="00A5792B">
            <w:pPr>
              <w:pStyle w:val="TableParagraph"/>
              <w:rPr>
                <w:sz w:val="20"/>
              </w:rPr>
            </w:pPr>
          </w:p>
          <w:p w14:paraId="60243520" w14:textId="77777777" w:rsidR="00A5792B" w:rsidRDefault="00A5792B">
            <w:pPr>
              <w:pStyle w:val="TableParagraph"/>
              <w:rPr>
                <w:sz w:val="20"/>
              </w:rPr>
            </w:pPr>
          </w:p>
          <w:p w14:paraId="6816E4E3" w14:textId="77777777" w:rsidR="00A5792B" w:rsidRDefault="002F44C1">
            <w:pPr>
              <w:pStyle w:val="TableParagraph"/>
              <w:spacing w:before="136"/>
              <w:ind w:left="53"/>
              <w:rPr>
                <w:sz w:val="18"/>
              </w:rPr>
            </w:pPr>
            <w:r>
              <w:rPr>
                <w:sz w:val="18"/>
              </w:rPr>
              <w:t>HN</w:t>
            </w:r>
          </w:p>
        </w:tc>
        <w:tc>
          <w:tcPr>
            <w:tcW w:w="486" w:type="dxa"/>
          </w:tcPr>
          <w:p w14:paraId="5157D79E" w14:textId="77777777" w:rsidR="00A5792B" w:rsidRDefault="00A5792B">
            <w:pPr>
              <w:pStyle w:val="TableParagraph"/>
              <w:rPr>
                <w:rFonts w:ascii="Times New Roman"/>
                <w:sz w:val="20"/>
              </w:rPr>
            </w:pPr>
          </w:p>
        </w:tc>
        <w:tc>
          <w:tcPr>
            <w:tcW w:w="2426" w:type="dxa"/>
            <w:gridSpan w:val="2"/>
          </w:tcPr>
          <w:p w14:paraId="31F7AB9B" w14:textId="77777777" w:rsidR="00A5792B" w:rsidRDefault="00A5792B">
            <w:pPr>
              <w:pStyle w:val="TableParagraph"/>
              <w:rPr>
                <w:rFonts w:ascii="Times New Roman"/>
                <w:sz w:val="20"/>
              </w:rPr>
            </w:pPr>
          </w:p>
        </w:tc>
      </w:tr>
      <w:tr w:rsidR="00A5792B" w14:paraId="4ABAFECB" w14:textId="77777777">
        <w:trPr>
          <w:trHeight w:val="1018"/>
        </w:trPr>
        <w:tc>
          <w:tcPr>
            <w:tcW w:w="2156" w:type="dxa"/>
          </w:tcPr>
          <w:p w14:paraId="78EEAC19" w14:textId="77777777" w:rsidR="00A5792B" w:rsidRDefault="00A5792B">
            <w:pPr>
              <w:pStyle w:val="TableParagraph"/>
              <w:rPr>
                <w:sz w:val="18"/>
              </w:rPr>
            </w:pPr>
          </w:p>
          <w:p w14:paraId="774D3822" w14:textId="77777777" w:rsidR="00A5792B" w:rsidRDefault="002F44C1">
            <w:pPr>
              <w:pStyle w:val="TableParagraph"/>
              <w:ind w:left="50"/>
              <w:rPr>
                <w:sz w:val="18"/>
              </w:rPr>
            </w:pPr>
            <w:r>
              <w:rPr>
                <w:sz w:val="18"/>
              </w:rPr>
              <w:t>NURSNURSE3,NINE</w:t>
            </w:r>
          </w:p>
        </w:tc>
        <w:tc>
          <w:tcPr>
            <w:tcW w:w="3132" w:type="dxa"/>
          </w:tcPr>
          <w:p w14:paraId="686F76B2" w14:textId="77777777" w:rsidR="00A5792B" w:rsidRDefault="002F44C1">
            <w:pPr>
              <w:pStyle w:val="TableParagraph"/>
              <w:spacing w:before="8" w:line="400" w:lineRule="atLeast"/>
              <w:ind w:left="1241" w:right="34" w:hanging="756"/>
              <w:rPr>
                <w:sz w:val="18"/>
              </w:rPr>
            </w:pPr>
            <w:r>
              <w:rPr>
                <w:sz w:val="18"/>
              </w:rPr>
              <w:t>ADULT NURSE PRACTITIONER SERVICE POSITION:</w:t>
            </w:r>
          </w:p>
        </w:tc>
        <w:tc>
          <w:tcPr>
            <w:tcW w:w="540" w:type="dxa"/>
          </w:tcPr>
          <w:p w14:paraId="17297EBB" w14:textId="77777777" w:rsidR="00A5792B" w:rsidRDefault="00A5792B">
            <w:pPr>
              <w:pStyle w:val="TableParagraph"/>
              <w:rPr>
                <w:sz w:val="20"/>
              </w:rPr>
            </w:pPr>
          </w:p>
          <w:p w14:paraId="2DEF8D46" w14:textId="77777777" w:rsidR="00A5792B" w:rsidRDefault="00A5792B">
            <w:pPr>
              <w:pStyle w:val="TableParagraph"/>
              <w:rPr>
                <w:sz w:val="20"/>
              </w:rPr>
            </w:pPr>
          </w:p>
          <w:p w14:paraId="5A0B78E4" w14:textId="77777777" w:rsidR="00A5792B" w:rsidRDefault="002F44C1">
            <w:pPr>
              <w:pStyle w:val="TableParagraph"/>
              <w:spacing w:before="157"/>
              <w:ind w:left="53"/>
              <w:rPr>
                <w:sz w:val="18"/>
              </w:rPr>
            </w:pPr>
            <w:r>
              <w:rPr>
                <w:sz w:val="18"/>
              </w:rPr>
              <w:t>CARD</w:t>
            </w:r>
          </w:p>
        </w:tc>
        <w:tc>
          <w:tcPr>
            <w:tcW w:w="486" w:type="dxa"/>
          </w:tcPr>
          <w:p w14:paraId="0529A118" w14:textId="77777777" w:rsidR="00A5792B" w:rsidRDefault="00A5792B">
            <w:pPr>
              <w:pStyle w:val="TableParagraph"/>
              <w:rPr>
                <w:sz w:val="20"/>
              </w:rPr>
            </w:pPr>
          </w:p>
          <w:p w14:paraId="2915B62A" w14:textId="77777777" w:rsidR="00A5792B" w:rsidRDefault="00A5792B">
            <w:pPr>
              <w:pStyle w:val="TableParagraph"/>
              <w:rPr>
                <w:sz w:val="20"/>
              </w:rPr>
            </w:pPr>
          </w:p>
          <w:p w14:paraId="40FA35AF" w14:textId="77777777" w:rsidR="00A5792B" w:rsidRDefault="002F44C1">
            <w:pPr>
              <w:pStyle w:val="TableParagraph"/>
              <w:spacing w:before="157"/>
              <w:ind w:left="53"/>
              <w:rPr>
                <w:sz w:val="18"/>
              </w:rPr>
            </w:pPr>
            <w:r>
              <w:rPr>
                <w:sz w:val="18"/>
              </w:rPr>
              <w:t>RN</w:t>
            </w:r>
          </w:p>
        </w:tc>
        <w:tc>
          <w:tcPr>
            <w:tcW w:w="2426" w:type="dxa"/>
            <w:gridSpan w:val="2"/>
          </w:tcPr>
          <w:p w14:paraId="59EA5EE7" w14:textId="77777777" w:rsidR="00A5792B" w:rsidRDefault="00A5792B">
            <w:pPr>
              <w:pStyle w:val="TableParagraph"/>
              <w:rPr>
                <w:sz w:val="18"/>
              </w:rPr>
            </w:pPr>
          </w:p>
          <w:p w14:paraId="0F47A614" w14:textId="77777777" w:rsidR="00A5792B" w:rsidRDefault="002F44C1">
            <w:pPr>
              <w:pStyle w:val="TableParagraph"/>
              <w:tabs>
                <w:tab w:val="left" w:pos="1078"/>
              </w:tabs>
              <w:ind w:left="214"/>
              <w:rPr>
                <w:sz w:val="18"/>
              </w:rPr>
            </w:pPr>
            <w:r>
              <w:rPr>
                <w:sz w:val="18"/>
              </w:rPr>
              <w:t>ANA</w:t>
            </w:r>
            <w:r>
              <w:rPr>
                <w:sz w:val="18"/>
              </w:rPr>
              <w:tab/>
              <w:t>JAN 01,</w:t>
            </w:r>
            <w:r>
              <w:rPr>
                <w:spacing w:val="-9"/>
                <w:sz w:val="18"/>
              </w:rPr>
              <w:t xml:space="preserve"> </w:t>
            </w:r>
            <w:r>
              <w:rPr>
                <w:sz w:val="18"/>
              </w:rPr>
              <w:t>1996</w:t>
            </w:r>
          </w:p>
        </w:tc>
      </w:tr>
      <w:tr w:rsidR="00A5792B" w14:paraId="0F83DC34" w14:textId="77777777">
        <w:trPr>
          <w:trHeight w:val="815"/>
        </w:trPr>
        <w:tc>
          <w:tcPr>
            <w:tcW w:w="2156" w:type="dxa"/>
          </w:tcPr>
          <w:p w14:paraId="02CD8E10" w14:textId="77777777" w:rsidR="00A5792B" w:rsidRDefault="00A5792B">
            <w:pPr>
              <w:pStyle w:val="TableParagraph"/>
              <w:rPr>
                <w:sz w:val="18"/>
              </w:rPr>
            </w:pPr>
          </w:p>
          <w:p w14:paraId="22CFA6E6" w14:textId="77777777" w:rsidR="00A5792B" w:rsidRDefault="002F44C1">
            <w:pPr>
              <w:pStyle w:val="TableParagraph"/>
              <w:ind w:left="50"/>
              <w:rPr>
                <w:sz w:val="18"/>
              </w:rPr>
            </w:pPr>
            <w:r>
              <w:rPr>
                <w:sz w:val="18"/>
              </w:rPr>
              <w:t>NURSNURSE3,TEN</w:t>
            </w:r>
          </w:p>
        </w:tc>
        <w:tc>
          <w:tcPr>
            <w:tcW w:w="3132" w:type="dxa"/>
          </w:tcPr>
          <w:p w14:paraId="13428A0B" w14:textId="77777777" w:rsidR="00A5792B" w:rsidRDefault="00A5792B">
            <w:pPr>
              <w:pStyle w:val="TableParagraph"/>
              <w:rPr>
                <w:sz w:val="18"/>
              </w:rPr>
            </w:pPr>
          </w:p>
          <w:p w14:paraId="7AB69339" w14:textId="77777777" w:rsidR="00A5792B" w:rsidRDefault="002F44C1">
            <w:pPr>
              <w:pStyle w:val="TableParagraph"/>
              <w:ind w:left="485"/>
              <w:rPr>
                <w:sz w:val="18"/>
              </w:rPr>
            </w:pPr>
            <w:r>
              <w:rPr>
                <w:sz w:val="18"/>
              </w:rPr>
              <w:t>NURSING ADMINISTRATION</w:t>
            </w:r>
          </w:p>
          <w:p w14:paraId="493AD9A2" w14:textId="77777777" w:rsidR="00A5792B" w:rsidRDefault="00A5792B">
            <w:pPr>
              <w:pStyle w:val="TableParagraph"/>
              <w:rPr>
                <w:sz w:val="18"/>
              </w:rPr>
            </w:pPr>
          </w:p>
          <w:p w14:paraId="71BBF34A" w14:textId="77777777" w:rsidR="00A5792B" w:rsidRDefault="002F44C1">
            <w:pPr>
              <w:pStyle w:val="TableParagraph"/>
              <w:spacing w:line="184" w:lineRule="exact"/>
              <w:ind w:left="1241"/>
              <w:rPr>
                <w:sz w:val="18"/>
              </w:rPr>
            </w:pPr>
            <w:r>
              <w:rPr>
                <w:sz w:val="18"/>
              </w:rPr>
              <w:t>SERVICE POSITION:</w:t>
            </w:r>
          </w:p>
        </w:tc>
        <w:tc>
          <w:tcPr>
            <w:tcW w:w="540" w:type="dxa"/>
          </w:tcPr>
          <w:p w14:paraId="52715D1C" w14:textId="77777777" w:rsidR="00A5792B" w:rsidRDefault="00A5792B">
            <w:pPr>
              <w:pStyle w:val="TableParagraph"/>
              <w:rPr>
                <w:sz w:val="20"/>
              </w:rPr>
            </w:pPr>
          </w:p>
          <w:p w14:paraId="620DE57E" w14:textId="77777777" w:rsidR="00A5792B" w:rsidRDefault="00A5792B">
            <w:pPr>
              <w:pStyle w:val="TableParagraph"/>
              <w:rPr>
                <w:sz w:val="20"/>
              </w:rPr>
            </w:pPr>
          </w:p>
          <w:p w14:paraId="4A2A094F" w14:textId="77777777" w:rsidR="00A5792B" w:rsidRDefault="002F44C1">
            <w:pPr>
              <w:pStyle w:val="TableParagraph"/>
              <w:spacing w:before="159" w:line="184" w:lineRule="exact"/>
              <w:ind w:left="53"/>
              <w:rPr>
                <w:sz w:val="18"/>
              </w:rPr>
            </w:pPr>
            <w:r>
              <w:rPr>
                <w:sz w:val="18"/>
              </w:rPr>
              <w:t>RN</w:t>
            </w:r>
          </w:p>
        </w:tc>
        <w:tc>
          <w:tcPr>
            <w:tcW w:w="486" w:type="dxa"/>
          </w:tcPr>
          <w:p w14:paraId="49B4032D" w14:textId="77777777" w:rsidR="00A5792B" w:rsidRDefault="00A5792B">
            <w:pPr>
              <w:pStyle w:val="TableParagraph"/>
              <w:rPr>
                <w:rFonts w:ascii="Times New Roman"/>
                <w:sz w:val="20"/>
              </w:rPr>
            </w:pPr>
          </w:p>
        </w:tc>
        <w:tc>
          <w:tcPr>
            <w:tcW w:w="2426" w:type="dxa"/>
            <w:gridSpan w:val="2"/>
          </w:tcPr>
          <w:p w14:paraId="19EAA945" w14:textId="77777777" w:rsidR="00A5792B" w:rsidRDefault="00A5792B">
            <w:pPr>
              <w:pStyle w:val="TableParagraph"/>
              <w:rPr>
                <w:sz w:val="18"/>
              </w:rPr>
            </w:pPr>
          </w:p>
          <w:p w14:paraId="5A6C8053" w14:textId="77777777" w:rsidR="00A5792B" w:rsidRDefault="002F44C1">
            <w:pPr>
              <w:pStyle w:val="TableParagraph"/>
              <w:ind w:left="214"/>
              <w:rPr>
                <w:sz w:val="18"/>
              </w:rPr>
            </w:pPr>
            <w:r>
              <w:rPr>
                <w:sz w:val="18"/>
              </w:rPr>
              <w:t>ANA</w:t>
            </w:r>
          </w:p>
        </w:tc>
      </w:tr>
    </w:tbl>
    <w:p w14:paraId="50A36785" w14:textId="77777777" w:rsidR="00A5792B" w:rsidRDefault="00A5792B">
      <w:pPr>
        <w:pStyle w:val="BodyText"/>
        <w:rPr>
          <w:rFonts w:ascii="Courier New"/>
          <w:sz w:val="20"/>
        </w:rPr>
      </w:pPr>
    </w:p>
    <w:p w14:paraId="27C72EBD" w14:textId="77777777" w:rsidR="00A5792B" w:rsidRDefault="002F44C1">
      <w:pPr>
        <w:tabs>
          <w:tab w:val="left" w:pos="2831"/>
          <w:tab w:val="left" w:pos="6718"/>
        </w:tabs>
        <w:spacing w:before="136"/>
        <w:ind w:left="240"/>
        <w:rPr>
          <w:rFonts w:ascii="Courier New"/>
          <w:sz w:val="18"/>
        </w:rPr>
      </w:pPr>
      <w:r>
        <w:rPr>
          <w:rFonts w:ascii="Courier New"/>
          <w:sz w:val="18"/>
        </w:rPr>
        <w:t>NURSNURSE3,TEN</w:t>
      </w:r>
      <w:r>
        <w:rPr>
          <w:rFonts w:ascii="Courier New"/>
          <w:sz w:val="18"/>
        </w:rPr>
        <w:tab/>
        <w:t>NURSING</w:t>
      </w:r>
      <w:r>
        <w:rPr>
          <w:rFonts w:ascii="Courier New"/>
          <w:spacing w:val="-11"/>
          <w:sz w:val="18"/>
        </w:rPr>
        <w:t xml:space="preserve"> </w:t>
      </w:r>
      <w:r>
        <w:rPr>
          <w:rFonts w:ascii="Courier New"/>
          <w:sz w:val="18"/>
        </w:rPr>
        <w:t>ADMINISTRATION</w:t>
      </w:r>
      <w:r>
        <w:rPr>
          <w:rFonts w:ascii="Courier New"/>
          <w:sz w:val="18"/>
        </w:rPr>
        <w:tab/>
        <w:t>ANA</w:t>
      </w:r>
    </w:p>
    <w:p w14:paraId="1F58BED6" w14:textId="77777777" w:rsidR="00A5792B" w:rsidRDefault="00A5792B">
      <w:pPr>
        <w:pStyle w:val="BodyText"/>
        <w:spacing w:before="6"/>
        <w:rPr>
          <w:rFonts w:ascii="Courier New"/>
          <w:sz w:val="17"/>
        </w:rPr>
      </w:pPr>
    </w:p>
    <w:p w14:paraId="2A9DD7BC" w14:textId="77777777" w:rsidR="00A5792B" w:rsidRDefault="002F44C1">
      <w:pPr>
        <w:spacing w:before="1"/>
        <w:ind w:left="240"/>
        <w:rPr>
          <w:rFonts w:ascii="Courier New"/>
          <w:b/>
          <w:sz w:val="20"/>
        </w:rPr>
      </w:pPr>
      <w:r>
        <w:rPr>
          <w:rFonts w:ascii="Courier New"/>
          <w:sz w:val="20"/>
        </w:rPr>
        <w:t xml:space="preserve">Enter RETURN to continue or '^' to exit: </w:t>
      </w:r>
      <w:r>
        <w:rPr>
          <w:rFonts w:ascii="Courier New"/>
          <w:b/>
          <w:sz w:val="20"/>
        </w:rPr>
        <w:t>&lt;RET&gt;</w:t>
      </w:r>
    </w:p>
    <w:p w14:paraId="0469FF6C" w14:textId="77777777" w:rsidR="00A5792B" w:rsidRDefault="00A5792B">
      <w:pPr>
        <w:pStyle w:val="BodyText"/>
        <w:rPr>
          <w:rFonts w:ascii="Courier New"/>
          <w:b/>
          <w:sz w:val="32"/>
        </w:rPr>
      </w:pPr>
    </w:p>
    <w:p w14:paraId="71788795" w14:textId="77777777" w:rsidR="00A5792B" w:rsidRDefault="002F44C1">
      <w:pPr>
        <w:tabs>
          <w:tab w:val="left" w:pos="5759"/>
          <w:tab w:val="left" w:pos="6239"/>
        </w:tabs>
        <w:ind w:left="240"/>
        <w:rPr>
          <w:sz w:val="24"/>
        </w:rPr>
      </w:pPr>
      <w:r>
        <w:rPr>
          <w:rFonts w:ascii="Courier New"/>
          <w:sz w:val="20"/>
        </w:rPr>
        <w:t>Choose a sort parameter set between 1</w:t>
      </w:r>
      <w:r>
        <w:rPr>
          <w:rFonts w:ascii="Courier New"/>
          <w:spacing w:val="-22"/>
          <w:sz w:val="20"/>
        </w:rPr>
        <w:t xml:space="preserve"> </w:t>
      </w:r>
      <w:r>
        <w:rPr>
          <w:rFonts w:ascii="Courier New"/>
          <w:sz w:val="20"/>
        </w:rPr>
        <w:t>and</w:t>
      </w:r>
      <w:r>
        <w:rPr>
          <w:rFonts w:ascii="Courier New"/>
          <w:spacing w:val="-3"/>
          <w:sz w:val="20"/>
        </w:rPr>
        <w:t xml:space="preserve"> </w:t>
      </w:r>
      <w:r>
        <w:rPr>
          <w:rFonts w:ascii="Courier New"/>
          <w:sz w:val="20"/>
        </w:rPr>
        <w:t>4:</w:t>
      </w:r>
      <w:r>
        <w:rPr>
          <w:rFonts w:ascii="Courier New"/>
          <w:sz w:val="20"/>
        </w:rPr>
        <w:tab/>
      </w:r>
      <w:r>
        <w:rPr>
          <w:rFonts w:ascii="Courier New"/>
          <w:b/>
          <w:sz w:val="20"/>
        </w:rPr>
        <w:t>3</w:t>
      </w:r>
      <w:r>
        <w:rPr>
          <w:rFonts w:ascii="Courier New"/>
          <w:b/>
          <w:sz w:val="20"/>
        </w:rPr>
        <w:tab/>
      </w:r>
      <w:r>
        <w:rPr>
          <w:sz w:val="24"/>
        </w:rPr>
        <w:t>Service and Service</w:t>
      </w:r>
      <w:r>
        <w:rPr>
          <w:spacing w:val="-3"/>
          <w:sz w:val="24"/>
        </w:rPr>
        <w:t xml:space="preserve"> </w:t>
      </w:r>
      <w:r>
        <w:rPr>
          <w:sz w:val="24"/>
        </w:rPr>
        <w:t>Category</w:t>
      </w:r>
    </w:p>
    <w:p w14:paraId="37F6458F" w14:textId="77777777" w:rsidR="00A5792B" w:rsidRDefault="00A5792B">
      <w:pPr>
        <w:pStyle w:val="BodyText"/>
        <w:spacing w:before="6"/>
        <w:rPr>
          <w:sz w:val="31"/>
        </w:rPr>
      </w:pPr>
    </w:p>
    <w:p w14:paraId="7DD73E1C" w14:textId="77777777" w:rsidR="00A5792B" w:rsidRDefault="002F44C1">
      <w:pPr>
        <w:ind w:left="240"/>
        <w:rPr>
          <w:rFonts w:ascii="Courier New"/>
          <w:b/>
          <w:sz w:val="20"/>
        </w:rPr>
      </w:pPr>
      <w:r>
        <w:rPr>
          <w:rFonts w:ascii="Courier New"/>
          <w:sz w:val="20"/>
        </w:rPr>
        <w:t xml:space="preserve">Select FACILITY (Press return for all facilities): </w:t>
      </w:r>
      <w:r>
        <w:rPr>
          <w:rFonts w:ascii="Courier New"/>
          <w:b/>
          <w:sz w:val="20"/>
        </w:rPr>
        <w:t>&lt;RET&gt;</w:t>
      </w:r>
    </w:p>
    <w:p w14:paraId="4576BD18" w14:textId="77777777" w:rsidR="00A5792B" w:rsidRDefault="002F44C1">
      <w:pPr>
        <w:pStyle w:val="BodyText"/>
        <w:spacing w:before="179"/>
        <w:ind w:left="240"/>
      </w:pPr>
      <w:r>
        <w:t>Select appropriate facility or press return for all facilities.</w:t>
      </w:r>
    </w:p>
    <w:p w14:paraId="7741248C" w14:textId="77777777" w:rsidR="00A5792B" w:rsidRDefault="002F44C1">
      <w:pPr>
        <w:spacing w:before="184"/>
        <w:ind w:left="240"/>
        <w:rPr>
          <w:rFonts w:ascii="Courier New"/>
          <w:b/>
          <w:sz w:val="20"/>
        </w:rPr>
      </w:pPr>
      <w:r>
        <w:rPr>
          <w:rFonts w:ascii="Courier New"/>
          <w:sz w:val="20"/>
        </w:rPr>
        <w:t xml:space="preserve">Select PRODUCT LINE (Press return for all product lines): </w:t>
      </w:r>
      <w:r>
        <w:rPr>
          <w:rFonts w:ascii="Courier New"/>
          <w:b/>
          <w:sz w:val="20"/>
        </w:rPr>
        <w:t>&lt;RET&gt;</w:t>
      </w:r>
    </w:p>
    <w:p w14:paraId="1923FF1B" w14:textId="77777777" w:rsidR="00A5792B" w:rsidRDefault="002F44C1">
      <w:pPr>
        <w:pStyle w:val="BodyText"/>
        <w:spacing w:before="178"/>
        <w:ind w:left="240"/>
      </w:pPr>
      <w:r>
        <w:t>Select appropriate product line(s) or press return for all product lines.</w:t>
      </w:r>
    </w:p>
    <w:p w14:paraId="14FE662F" w14:textId="77777777" w:rsidR="00A5792B" w:rsidRDefault="002F44C1">
      <w:pPr>
        <w:spacing w:before="229" w:line="458" w:lineRule="auto"/>
        <w:ind w:left="240" w:right="1030"/>
        <w:rPr>
          <w:rFonts w:ascii="Courier New"/>
          <w:b/>
          <w:sz w:val="20"/>
        </w:rPr>
      </w:pPr>
      <w:r>
        <w:rPr>
          <w:rFonts w:ascii="Courier New"/>
          <w:sz w:val="20"/>
        </w:rPr>
        <w:t xml:space="preserve">Select CERTIFICATION NAME (Press return for all certification names): </w:t>
      </w:r>
      <w:r>
        <w:rPr>
          <w:rFonts w:ascii="Courier New"/>
          <w:b/>
          <w:sz w:val="20"/>
        </w:rPr>
        <w:t xml:space="preserve">&lt;RET&gt; </w:t>
      </w:r>
      <w:r>
        <w:rPr>
          <w:sz w:val="24"/>
        </w:rPr>
        <w:t xml:space="preserve">Enter appropriate nursing certification name, or press return for all nursing certification names. </w:t>
      </w:r>
      <w:r>
        <w:rPr>
          <w:rFonts w:ascii="Courier New"/>
          <w:sz w:val="20"/>
        </w:rPr>
        <w:t xml:space="preserve">Start With DATE CERTIFICATION EXPIRES (Press return for all dates): </w:t>
      </w:r>
      <w:r>
        <w:rPr>
          <w:rFonts w:ascii="Courier New"/>
          <w:b/>
          <w:sz w:val="20"/>
        </w:rPr>
        <w:t>&lt;RET&gt;</w:t>
      </w:r>
    </w:p>
    <w:p w14:paraId="7EA2D577" w14:textId="77777777" w:rsidR="00A5792B" w:rsidRDefault="002F44C1">
      <w:pPr>
        <w:pStyle w:val="BodyText"/>
        <w:spacing w:before="14"/>
        <w:ind w:left="240"/>
      </w:pPr>
      <w:r>
        <w:t>Enter certification expiration date, or press return for all expiration dates.</w:t>
      </w:r>
    </w:p>
    <w:p w14:paraId="47E41F81" w14:textId="77777777" w:rsidR="00A5792B" w:rsidRDefault="002F44C1">
      <w:pPr>
        <w:spacing w:before="234"/>
        <w:ind w:left="240"/>
        <w:rPr>
          <w:sz w:val="24"/>
        </w:rPr>
      </w:pPr>
      <w:r>
        <w:rPr>
          <w:rFonts w:ascii="Courier New"/>
          <w:sz w:val="20"/>
        </w:rPr>
        <w:t>DEVICE: HOME//</w:t>
      </w:r>
      <w:r>
        <w:rPr>
          <w:sz w:val="24"/>
        </w:rPr>
        <w:t>Enter appropriate response</w:t>
      </w:r>
    </w:p>
    <w:p w14:paraId="159979A6" w14:textId="77777777" w:rsidR="00A5792B" w:rsidRDefault="00A5792B">
      <w:pPr>
        <w:rPr>
          <w:sz w:val="24"/>
        </w:rPr>
        <w:sectPr w:rsidR="00A5792B">
          <w:pgSz w:w="12240" w:h="15840"/>
          <w:pgMar w:top="940" w:right="620" w:bottom="1160" w:left="1200" w:header="725" w:footer="975" w:gutter="0"/>
          <w:cols w:space="720"/>
        </w:sectPr>
      </w:pPr>
    </w:p>
    <w:p w14:paraId="3BDC8A5B" w14:textId="77777777" w:rsidR="00A5792B" w:rsidRDefault="00A5792B">
      <w:pPr>
        <w:pStyle w:val="BodyText"/>
        <w:rPr>
          <w:sz w:val="20"/>
        </w:rPr>
      </w:pPr>
    </w:p>
    <w:p w14:paraId="16B48F9D" w14:textId="77777777" w:rsidR="00A5792B" w:rsidRDefault="00A5792B">
      <w:pPr>
        <w:pStyle w:val="BodyText"/>
        <w:spacing w:before="2"/>
        <w:rPr>
          <w:sz w:val="23"/>
        </w:rPr>
      </w:pPr>
    </w:p>
    <w:p w14:paraId="27F6499C" w14:textId="77777777" w:rsidR="00A5792B" w:rsidRDefault="002F44C1">
      <w:pPr>
        <w:ind w:left="3047"/>
        <w:rPr>
          <w:rFonts w:ascii="Courier New"/>
          <w:sz w:val="18"/>
        </w:rPr>
      </w:pPr>
      <w:r>
        <w:rPr>
          <w:rFonts w:ascii="Courier New"/>
          <w:sz w:val="18"/>
        </w:rPr>
        <w:t>BALTIMORE, MD</w:t>
      </w:r>
    </w:p>
    <w:p w14:paraId="2E72BBC4" w14:textId="77777777" w:rsidR="00A5792B" w:rsidRDefault="002F44C1">
      <w:pPr>
        <w:tabs>
          <w:tab w:val="left" w:pos="6502"/>
          <w:tab w:val="left" w:pos="7582"/>
          <w:tab w:val="left" w:pos="8014"/>
        </w:tabs>
        <w:ind w:left="6718" w:right="1647" w:hanging="6479"/>
        <w:rPr>
          <w:rFonts w:ascii="Courier New"/>
          <w:sz w:val="18"/>
        </w:rPr>
      </w:pPr>
      <w:r>
        <w:rPr>
          <w:rFonts w:ascii="Courier New"/>
          <w:sz w:val="18"/>
        </w:rPr>
        <w:t>CERTIFICATION PROFILE BY</w:t>
      </w:r>
      <w:r>
        <w:rPr>
          <w:rFonts w:ascii="Courier New"/>
          <w:spacing w:val="-23"/>
          <w:sz w:val="18"/>
        </w:rPr>
        <w:t xml:space="preserve"> </w:t>
      </w:r>
      <w:r>
        <w:rPr>
          <w:rFonts w:ascii="Courier New"/>
          <w:sz w:val="18"/>
        </w:rPr>
        <w:t>SERVICE</w:t>
      </w:r>
      <w:r>
        <w:rPr>
          <w:rFonts w:ascii="Courier New"/>
          <w:spacing w:val="-8"/>
          <w:sz w:val="18"/>
        </w:rPr>
        <w:t xml:space="preserve"> </w:t>
      </w:r>
      <w:r>
        <w:rPr>
          <w:rFonts w:ascii="Courier New"/>
          <w:sz w:val="18"/>
        </w:rPr>
        <w:t>CATEGORY</w:t>
      </w:r>
      <w:r>
        <w:rPr>
          <w:rFonts w:ascii="Courier New"/>
          <w:sz w:val="18"/>
        </w:rPr>
        <w:tab/>
        <w:t>FEB</w:t>
      </w:r>
      <w:r>
        <w:rPr>
          <w:rFonts w:ascii="Courier New"/>
          <w:spacing w:val="-3"/>
          <w:sz w:val="18"/>
        </w:rPr>
        <w:t xml:space="preserve"> </w:t>
      </w:r>
      <w:r>
        <w:rPr>
          <w:rFonts w:ascii="Courier New"/>
          <w:sz w:val="18"/>
        </w:rPr>
        <w:t>27,</w:t>
      </w:r>
      <w:r>
        <w:rPr>
          <w:rFonts w:ascii="Courier New"/>
          <w:spacing w:val="-4"/>
          <w:sz w:val="18"/>
        </w:rPr>
        <w:t xml:space="preserve"> </w:t>
      </w:r>
      <w:r>
        <w:rPr>
          <w:rFonts w:ascii="Courier New"/>
          <w:sz w:val="18"/>
        </w:rPr>
        <w:t>1997</w:t>
      </w:r>
      <w:r>
        <w:rPr>
          <w:rFonts w:ascii="Courier New"/>
          <w:sz w:val="18"/>
        </w:rPr>
        <w:tab/>
        <w:t xml:space="preserve">PAGE: </w:t>
      </w:r>
      <w:r>
        <w:rPr>
          <w:rFonts w:ascii="Courier New"/>
          <w:spacing w:val="-13"/>
          <w:sz w:val="18"/>
        </w:rPr>
        <w:t xml:space="preserve">1 </w:t>
      </w:r>
      <w:r>
        <w:rPr>
          <w:rFonts w:ascii="Courier New"/>
          <w:sz w:val="18"/>
        </w:rPr>
        <w:t>CERT.</w:t>
      </w:r>
      <w:r>
        <w:rPr>
          <w:rFonts w:ascii="Courier New"/>
          <w:sz w:val="18"/>
        </w:rPr>
        <w:tab/>
        <w:t>DATE</w:t>
      </w:r>
      <w:r>
        <w:rPr>
          <w:rFonts w:ascii="Courier New"/>
          <w:spacing w:val="-5"/>
          <w:sz w:val="18"/>
        </w:rPr>
        <w:t xml:space="preserve"> </w:t>
      </w:r>
      <w:r>
        <w:rPr>
          <w:rFonts w:ascii="Courier New"/>
          <w:sz w:val="18"/>
        </w:rPr>
        <w:t>CERT.</w:t>
      </w:r>
    </w:p>
    <w:p w14:paraId="029A1CBB" w14:textId="77777777" w:rsidR="00A5792B" w:rsidRDefault="00BE26E6">
      <w:pPr>
        <w:tabs>
          <w:tab w:val="left" w:pos="2831"/>
          <w:tab w:val="left" w:pos="6718"/>
          <w:tab w:val="left" w:pos="7582"/>
        </w:tabs>
        <w:ind w:left="240"/>
        <w:rPr>
          <w:rFonts w:ascii="Courier New"/>
          <w:sz w:val="18"/>
        </w:rPr>
      </w:pPr>
      <w:r>
        <w:pict w14:anchorId="7FAC4D55">
          <v:shape id="_x0000_s2645" style="position:absolute;left:0;text-align:left;margin-left:1in;margin-top:15.15pt;width:431.95pt;height:.1pt;z-index:-15591424;mso-wrap-distance-left:0;mso-wrap-distance-right:0;mso-position-horizontal-relative:page" coordorigin="1440,303" coordsize="8639,0" path="m1440,303r8639,e" filled="f" strokeweight=".18733mm">
            <v:stroke dashstyle="dash"/>
            <v:path arrowok="t"/>
            <w10:wrap type="topAndBottom" anchorx="page"/>
          </v:shape>
        </w:pict>
      </w:r>
      <w:r w:rsidR="002F44C1">
        <w:rPr>
          <w:rFonts w:ascii="Courier New"/>
          <w:sz w:val="18"/>
        </w:rPr>
        <w:t>NAME</w:t>
      </w:r>
      <w:r w:rsidR="002F44C1">
        <w:rPr>
          <w:rFonts w:ascii="Courier New"/>
          <w:sz w:val="18"/>
        </w:rPr>
        <w:tab/>
        <w:t>CERTIFICATION</w:t>
      </w:r>
      <w:r w:rsidR="002F44C1">
        <w:rPr>
          <w:rFonts w:ascii="Courier New"/>
          <w:sz w:val="18"/>
        </w:rPr>
        <w:tab/>
        <w:t>AGENCY</w:t>
      </w:r>
      <w:r w:rsidR="002F44C1">
        <w:rPr>
          <w:rFonts w:ascii="Courier New"/>
          <w:sz w:val="18"/>
        </w:rPr>
        <w:tab/>
        <w:t>EXPIRES</w:t>
      </w:r>
    </w:p>
    <w:p w14:paraId="6D4CF332" w14:textId="77777777" w:rsidR="00A5792B" w:rsidRDefault="002F44C1">
      <w:pPr>
        <w:spacing w:before="70" w:after="93"/>
        <w:ind w:right="1407"/>
        <w:jc w:val="center"/>
        <w:rPr>
          <w:rFonts w:ascii="Courier New"/>
          <w:sz w:val="18"/>
        </w:rPr>
      </w:pPr>
      <w:r>
        <w:rPr>
          <w:rFonts w:ascii="Courier New"/>
          <w:sz w:val="18"/>
        </w:rPr>
        <w:t>NURSING</w:t>
      </w:r>
    </w:p>
    <w:p w14:paraId="3C1AA706" w14:textId="77777777" w:rsidR="00A5792B" w:rsidRDefault="00BE26E6">
      <w:pPr>
        <w:pStyle w:val="BodyText"/>
        <w:spacing w:line="20" w:lineRule="exact"/>
        <w:ind w:left="4121"/>
        <w:rPr>
          <w:rFonts w:ascii="Courier New"/>
          <w:sz w:val="2"/>
        </w:rPr>
      </w:pPr>
      <w:r>
        <w:rPr>
          <w:rFonts w:ascii="Courier New"/>
          <w:sz w:val="2"/>
        </w:rPr>
      </w:r>
      <w:r>
        <w:rPr>
          <w:rFonts w:ascii="Courier New"/>
          <w:sz w:val="2"/>
        </w:rPr>
        <w:pict w14:anchorId="29C48A62">
          <v:group id="_x0000_s2643" style="width:43.2pt;height:.55pt;mso-position-horizontal-relative:char;mso-position-vertical-relative:line" coordsize="864,11">
            <o:lock v:ext="edit" rotation="t" position="t"/>
            <v:line id="_x0000_s2644" style="position:absolute" from="0,5" to="864,5" strokeweight=".18733mm">
              <v:stroke dashstyle="dash"/>
            </v:line>
            <w10:anchorlock/>
          </v:group>
        </w:pict>
      </w:r>
    </w:p>
    <w:p w14:paraId="65866446" w14:textId="77777777" w:rsidR="00A5792B" w:rsidRDefault="00A5792B">
      <w:pPr>
        <w:pStyle w:val="BodyText"/>
        <w:spacing w:before="10"/>
        <w:rPr>
          <w:rFonts w:ascii="Courier New"/>
          <w:sz w:val="25"/>
        </w:rPr>
      </w:pPr>
    </w:p>
    <w:tbl>
      <w:tblPr>
        <w:tblW w:w="0" w:type="auto"/>
        <w:tblInd w:w="197" w:type="dxa"/>
        <w:tblLayout w:type="fixed"/>
        <w:tblCellMar>
          <w:left w:w="0" w:type="dxa"/>
          <w:right w:w="0" w:type="dxa"/>
        </w:tblCellMar>
        <w:tblLook w:val="01E0" w:firstRow="1" w:lastRow="1" w:firstColumn="1" w:lastColumn="1" w:noHBand="0" w:noVBand="0"/>
      </w:tblPr>
      <w:tblGrid>
        <w:gridCol w:w="1910"/>
        <w:gridCol w:w="4296"/>
        <w:gridCol w:w="1081"/>
        <w:gridCol w:w="487"/>
        <w:gridCol w:w="433"/>
        <w:gridCol w:w="537"/>
      </w:tblGrid>
      <w:tr w:rsidR="00A5792B" w14:paraId="1EB7D985" w14:textId="77777777">
        <w:trPr>
          <w:trHeight w:val="305"/>
        </w:trPr>
        <w:tc>
          <w:tcPr>
            <w:tcW w:w="1910" w:type="dxa"/>
          </w:tcPr>
          <w:p w14:paraId="6FC1BC20" w14:textId="77777777" w:rsidR="00A5792B" w:rsidRDefault="00A5792B">
            <w:pPr>
              <w:pStyle w:val="TableParagraph"/>
              <w:rPr>
                <w:rFonts w:ascii="Times New Roman"/>
                <w:sz w:val="18"/>
              </w:rPr>
            </w:pPr>
          </w:p>
        </w:tc>
        <w:tc>
          <w:tcPr>
            <w:tcW w:w="4296" w:type="dxa"/>
          </w:tcPr>
          <w:p w14:paraId="765B0AA3" w14:textId="77777777" w:rsidR="00A5792B" w:rsidRDefault="002F44C1">
            <w:pPr>
              <w:pStyle w:val="TableParagraph"/>
              <w:ind w:left="1487"/>
              <w:rPr>
                <w:sz w:val="18"/>
              </w:rPr>
            </w:pPr>
            <w:r>
              <w:rPr>
                <w:sz w:val="18"/>
              </w:rPr>
              <w:t>SERVICE CATEGORY: RN</w:t>
            </w:r>
          </w:p>
        </w:tc>
        <w:tc>
          <w:tcPr>
            <w:tcW w:w="2538" w:type="dxa"/>
            <w:gridSpan w:val="4"/>
          </w:tcPr>
          <w:p w14:paraId="1DB40887" w14:textId="77777777" w:rsidR="00A5792B" w:rsidRDefault="00A5792B">
            <w:pPr>
              <w:pStyle w:val="TableParagraph"/>
              <w:rPr>
                <w:rFonts w:ascii="Times New Roman"/>
                <w:sz w:val="18"/>
              </w:rPr>
            </w:pPr>
          </w:p>
        </w:tc>
      </w:tr>
      <w:tr w:rsidR="00A5792B" w14:paraId="642AD63D" w14:textId="77777777">
        <w:trPr>
          <w:trHeight w:val="407"/>
        </w:trPr>
        <w:tc>
          <w:tcPr>
            <w:tcW w:w="1910" w:type="dxa"/>
          </w:tcPr>
          <w:p w14:paraId="0E2078D2" w14:textId="77777777" w:rsidR="00A5792B" w:rsidRDefault="002F44C1">
            <w:pPr>
              <w:pStyle w:val="TableParagraph"/>
              <w:spacing w:before="102"/>
              <w:ind w:left="50"/>
              <w:rPr>
                <w:sz w:val="18"/>
              </w:rPr>
            </w:pPr>
            <w:r>
              <w:rPr>
                <w:sz w:val="18"/>
              </w:rPr>
              <w:t>NURSNURSE2,EIGHT</w:t>
            </w:r>
          </w:p>
        </w:tc>
        <w:tc>
          <w:tcPr>
            <w:tcW w:w="4296" w:type="dxa"/>
          </w:tcPr>
          <w:p w14:paraId="0EC7B7EE" w14:textId="77777777" w:rsidR="00A5792B" w:rsidRDefault="002F44C1">
            <w:pPr>
              <w:pStyle w:val="TableParagraph"/>
              <w:spacing w:before="102"/>
              <w:ind w:left="731"/>
              <w:rPr>
                <w:sz w:val="18"/>
              </w:rPr>
            </w:pPr>
            <w:r>
              <w:rPr>
                <w:sz w:val="18"/>
              </w:rPr>
              <w:t>ADULT NURSE PRACTITIONER</w:t>
            </w:r>
          </w:p>
        </w:tc>
        <w:tc>
          <w:tcPr>
            <w:tcW w:w="1081" w:type="dxa"/>
          </w:tcPr>
          <w:p w14:paraId="1EE7DC50" w14:textId="77777777" w:rsidR="00A5792B" w:rsidRDefault="002F44C1">
            <w:pPr>
              <w:pStyle w:val="TableParagraph"/>
              <w:spacing w:before="102"/>
              <w:ind w:left="322"/>
              <w:rPr>
                <w:sz w:val="18"/>
              </w:rPr>
            </w:pPr>
            <w:r>
              <w:rPr>
                <w:sz w:val="18"/>
              </w:rPr>
              <w:t>ANA</w:t>
            </w:r>
          </w:p>
        </w:tc>
        <w:tc>
          <w:tcPr>
            <w:tcW w:w="487" w:type="dxa"/>
          </w:tcPr>
          <w:p w14:paraId="3FFB9B0A" w14:textId="77777777" w:rsidR="00A5792B" w:rsidRDefault="002F44C1">
            <w:pPr>
              <w:pStyle w:val="TableParagraph"/>
              <w:spacing w:before="102"/>
              <w:ind w:right="55"/>
              <w:jc w:val="right"/>
              <w:rPr>
                <w:sz w:val="18"/>
              </w:rPr>
            </w:pPr>
            <w:r>
              <w:rPr>
                <w:w w:val="95"/>
                <w:sz w:val="18"/>
              </w:rPr>
              <w:t>JUN</w:t>
            </w:r>
          </w:p>
        </w:tc>
        <w:tc>
          <w:tcPr>
            <w:tcW w:w="433" w:type="dxa"/>
          </w:tcPr>
          <w:p w14:paraId="3277AE64" w14:textId="77777777" w:rsidR="00A5792B" w:rsidRDefault="002F44C1">
            <w:pPr>
              <w:pStyle w:val="TableParagraph"/>
              <w:spacing w:before="102"/>
              <w:ind w:left="50"/>
              <w:rPr>
                <w:sz w:val="18"/>
              </w:rPr>
            </w:pPr>
            <w:r>
              <w:rPr>
                <w:sz w:val="18"/>
              </w:rPr>
              <w:t>03,</w:t>
            </w:r>
          </w:p>
        </w:tc>
        <w:tc>
          <w:tcPr>
            <w:tcW w:w="537" w:type="dxa"/>
          </w:tcPr>
          <w:p w14:paraId="346A116A" w14:textId="77777777" w:rsidR="00A5792B" w:rsidRDefault="002F44C1">
            <w:pPr>
              <w:pStyle w:val="TableParagraph"/>
              <w:spacing w:before="102"/>
              <w:ind w:left="30" w:right="33"/>
              <w:jc w:val="center"/>
              <w:rPr>
                <w:sz w:val="18"/>
              </w:rPr>
            </w:pPr>
            <w:r>
              <w:rPr>
                <w:sz w:val="18"/>
              </w:rPr>
              <w:t>1988</w:t>
            </w:r>
          </w:p>
        </w:tc>
      </w:tr>
      <w:tr w:rsidR="00A5792B" w14:paraId="785A8950" w14:textId="77777777">
        <w:trPr>
          <w:trHeight w:val="305"/>
        </w:trPr>
        <w:tc>
          <w:tcPr>
            <w:tcW w:w="1910" w:type="dxa"/>
          </w:tcPr>
          <w:p w14:paraId="5A69CDFB" w14:textId="77777777" w:rsidR="00A5792B" w:rsidRDefault="002F44C1">
            <w:pPr>
              <w:pStyle w:val="TableParagraph"/>
              <w:spacing w:before="102" w:line="184" w:lineRule="exact"/>
              <w:ind w:left="50"/>
              <w:rPr>
                <w:sz w:val="18"/>
              </w:rPr>
            </w:pPr>
            <w:r>
              <w:rPr>
                <w:sz w:val="18"/>
              </w:rPr>
              <w:t>NURSNURSE2,EIGHT</w:t>
            </w:r>
          </w:p>
        </w:tc>
        <w:tc>
          <w:tcPr>
            <w:tcW w:w="4296" w:type="dxa"/>
          </w:tcPr>
          <w:p w14:paraId="280FFEA3" w14:textId="77777777" w:rsidR="00A5792B" w:rsidRDefault="002F44C1">
            <w:pPr>
              <w:pStyle w:val="TableParagraph"/>
              <w:spacing w:before="102" w:line="184" w:lineRule="exact"/>
              <w:ind w:left="731"/>
              <w:rPr>
                <w:sz w:val="18"/>
              </w:rPr>
            </w:pPr>
            <w:r>
              <w:rPr>
                <w:sz w:val="18"/>
              </w:rPr>
              <w:t>C.S. IN MED/SURG NURSING</w:t>
            </w:r>
          </w:p>
        </w:tc>
        <w:tc>
          <w:tcPr>
            <w:tcW w:w="1081" w:type="dxa"/>
          </w:tcPr>
          <w:p w14:paraId="08A86EA3" w14:textId="77777777" w:rsidR="00A5792B" w:rsidRDefault="002F44C1">
            <w:pPr>
              <w:pStyle w:val="TableParagraph"/>
              <w:spacing w:before="102" w:line="184" w:lineRule="exact"/>
              <w:ind w:left="322"/>
              <w:rPr>
                <w:sz w:val="18"/>
              </w:rPr>
            </w:pPr>
            <w:r>
              <w:rPr>
                <w:sz w:val="18"/>
              </w:rPr>
              <w:t>ANA</w:t>
            </w:r>
          </w:p>
        </w:tc>
        <w:tc>
          <w:tcPr>
            <w:tcW w:w="487" w:type="dxa"/>
          </w:tcPr>
          <w:p w14:paraId="40A91844" w14:textId="77777777" w:rsidR="00A5792B" w:rsidRDefault="002F44C1">
            <w:pPr>
              <w:pStyle w:val="TableParagraph"/>
              <w:spacing w:before="102" w:line="184" w:lineRule="exact"/>
              <w:ind w:right="55"/>
              <w:jc w:val="right"/>
              <w:rPr>
                <w:sz w:val="18"/>
              </w:rPr>
            </w:pPr>
            <w:r>
              <w:rPr>
                <w:w w:val="95"/>
                <w:sz w:val="18"/>
              </w:rPr>
              <w:t>MAY</w:t>
            </w:r>
          </w:p>
        </w:tc>
        <w:tc>
          <w:tcPr>
            <w:tcW w:w="433" w:type="dxa"/>
          </w:tcPr>
          <w:p w14:paraId="3214B342" w14:textId="77777777" w:rsidR="00A5792B" w:rsidRDefault="002F44C1">
            <w:pPr>
              <w:pStyle w:val="TableParagraph"/>
              <w:spacing w:before="102" w:line="184" w:lineRule="exact"/>
              <w:ind w:left="50"/>
              <w:rPr>
                <w:sz w:val="18"/>
              </w:rPr>
            </w:pPr>
            <w:r>
              <w:rPr>
                <w:sz w:val="18"/>
              </w:rPr>
              <w:t>04,</w:t>
            </w:r>
          </w:p>
        </w:tc>
        <w:tc>
          <w:tcPr>
            <w:tcW w:w="537" w:type="dxa"/>
          </w:tcPr>
          <w:p w14:paraId="5F2DBA8D" w14:textId="77777777" w:rsidR="00A5792B" w:rsidRDefault="002F44C1">
            <w:pPr>
              <w:pStyle w:val="TableParagraph"/>
              <w:spacing w:before="102" w:line="184" w:lineRule="exact"/>
              <w:ind w:left="30" w:right="33"/>
              <w:jc w:val="center"/>
              <w:rPr>
                <w:sz w:val="18"/>
              </w:rPr>
            </w:pPr>
            <w:r>
              <w:rPr>
                <w:sz w:val="18"/>
              </w:rPr>
              <w:t>1988</w:t>
            </w:r>
          </w:p>
        </w:tc>
      </w:tr>
      <w:tr w:rsidR="00A5792B" w14:paraId="19D5E991" w14:textId="77777777">
        <w:trPr>
          <w:trHeight w:val="305"/>
        </w:trPr>
        <w:tc>
          <w:tcPr>
            <w:tcW w:w="1910" w:type="dxa"/>
          </w:tcPr>
          <w:p w14:paraId="4452B6F3" w14:textId="77777777" w:rsidR="00A5792B" w:rsidRDefault="002F44C1">
            <w:pPr>
              <w:pStyle w:val="TableParagraph"/>
              <w:ind w:left="50"/>
              <w:rPr>
                <w:sz w:val="18"/>
              </w:rPr>
            </w:pPr>
            <w:r>
              <w:rPr>
                <w:sz w:val="18"/>
              </w:rPr>
              <w:t>NURSNURSE2,THREE</w:t>
            </w:r>
          </w:p>
        </w:tc>
        <w:tc>
          <w:tcPr>
            <w:tcW w:w="4296" w:type="dxa"/>
          </w:tcPr>
          <w:p w14:paraId="34416FE7" w14:textId="77777777" w:rsidR="00A5792B" w:rsidRDefault="002F44C1">
            <w:pPr>
              <w:pStyle w:val="TableParagraph"/>
              <w:ind w:left="731"/>
              <w:rPr>
                <w:sz w:val="18"/>
              </w:rPr>
            </w:pPr>
            <w:r>
              <w:rPr>
                <w:sz w:val="18"/>
              </w:rPr>
              <w:t>C.S. IN MED/SURG NURSING</w:t>
            </w:r>
          </w:p>
        </w:tc>
        <w:tc>
          <w:tcPr>
            <w:tcW w:w="1081" w:type="dxa"/>
          </w:tcPr>
          <w:p w14:paraId="4D6ED2C6" w14:textId="77777777" w:rsidR="00A5792B" w:rsidRDefault="002F44C1">
            <w:pPr>
              <w:pStyle w:val="TableParagraph"/>
              <w:ind w:left="322"/>
              <w:rPr>
                <w:sz w:val="18"/>
              </w:rPr>
            </w:pPr>
            <w:r>
              <w:rPr>
                <w:sz w:val="18"/>
              </w:rPr>
              <w:t>ANA</w:t>
            </w:r>
          </w:p>
        </w:tc>
        <w:tc>
          <w:tcPr>
            <w:tcW w:w="487" w:type="dxa"/>
          </w:tcPr>
          <w:p w14:paraId="2F98D850" w14:textId="77777777" w:rsidR="00A5792B" w:rsidRDefault="002F44C1">
            <w:pPr>
              <w:pStyle w:val="TableParagraph"/>
              <w:ind w:right="55"/>
              <w:jc w:val="right"/>
              <w:rPr>
                <w:sz w:val="18"/>
              </w:rPr>
            </w:pPr>
            <w:r>
              <w:rPr>
                <w:w w:val="95"/>
                <w:sz w:val="18"/>
              </w:rPr>
              <w:t>JUN</w:t>
            </w:r>
          </w:p>
        </w:tc>
        <w:tc>
          <w:tcPr>
            <w:tcW w:w="433" w:type="dxa"/>
          </w:tcPr>
          <w:p w14:paraId="15AF3B7F" w14:textId="77777777" w:rsidR="00A5792B" w:rsidRDefault="002F44C1">
            <w:pPr>
              <w:pStyle w:val="TableParagraph"/>
              <w:ind w:left="50"/>
              <w:rPr>
                <w:sz w:val="18"/>
              </w:rPr>
            </w:pPr>
            <w:r>
              <w:rPr>
                <w:sz w:val="18"/>
              </w:rPr>
              <w:t>08,</w:t>
            </w:r>
          </w:p>
        </w:tc>
        <w:tc>
          <w:tcPr>
            <w:tcW w:w="537" w:type="dxa"/>
          </w:tcPr>
          <w:p w14:paraId="7E8A4715" w14:textId="77777777" w:rsidR="00A5792B" w:rsidRDefault="002F44C1">
            <w:pPr>
              <w:pStyle w:val="TableParagraph"/>
              <w:ind w:left="30" w:right="33"/>
              <w:jc w:val="center"/>
              <w:rPr>
                <w:sz w:val="18"/>
              </w:rPr>
            </w:pPr>
            <w:r>
              <w:rPr>
                <w:sz w:val="18"/>
              </w:rPr>
              <w:t>1996</w:t>
            </w:r>
          </w:p>
        </w:tc>
      </w:tr>
      <w:tr w:rsidR="00A5792B" w14:paraId="0A87A4A6" w14:textId="77777777">
        <w:trPr>
          <w:trHeight w:val="407"/>
        </w:trPr>
        <w:tc>
          <w:tcPr>
            <w:tcW w:w="1910" w:type="dxa"/>
          </w:tcPr>
          <w:p w14:paraId="3E6E19BF" w14:textId="77777777" w:rsidR="00A5792B" w:rsidRDefault="002F44C1">
            <w:pPr>
              <w:pStyle w:val="TableParagraph"/>
              <w:spacing w:before="102"/>
              <w:ind w:left="50"/>
              <w:rPr>
                <w:sz w:val="18"/>
              </w:rPr>
            </w:pPr>
            <w:r>
              <w:rPr>
                <w:sz w:val="18"/>
              </w:rPr>
              <w:t>NURSNURSE2,THREE</w:t>
            </w:r>
          </w:p>
        </w:tc>
        <w:tc>
          <w:tcPr>
            <w:tcW w:w="4296" w:type="dxa"/>
          </w:tcPr>
          <w:p w14:paraId="20DE8576" w14:textId="77777777" w:rsidR="00A5792B" w:rsidRDefault="002F44C1">
            <w:pPr>
              <w:pStyle w:val="TableParagraph"/>
              <w:spacing w:before="102"/>
              <w:ind w:right="430"/>
              <w:jc w:val="right"/>
              <w:rPr>
                <w:sz w:val="18"/>
              </w:rPr>
            </w:pPr>
            <w:r>
              <w:rPr>
                <w:sz w:val="18"/>
              </w:rPr>
              <w:t>CERTIFIED INF. CONTROL PRACT.</w:t>
            </w:r>
          </w:p>
        </w:tc>
        <w:tc>
          <w:tcPr>
            <w:tcW w:w="1081" w:type="dxa"/>
          </w:tcPr>
          <w:p w14:paraId="13B2C7E0" w14:textId="77777777" w:rsidR="00A5792B" w:rsidRDefault="002F44C1">
            <w:pPr>
              <w:pStyle w:val="TableParagraph"/>
              <w:spacing w:before="102"/>
              <w:ind w:left="322"/>
              <w:rPr>
                <w:sz w:val="18"/>
              </w:rPr>
            </w:pPr>
            <w:r>
              <w:rPr>
                <w:sz w:val="18"/>
              </w:rPr>
              <w:t>APIC</w:t>
            </w:r>
          </w:p>
        </w:tc>
        <w:tc>
          <w:tcPr>
            <w:tcW w:w="487" w:type="dxa"/>
          </w:tcPr>
          <w:p w14:paraId="4CAAA534" w14:textId="77777777" w:rsidR="00A5792B" w:rsidRDefault="00A5792B">
            <w:pPr>
              <w:pStyle w:val="TableParagraph"/>
              <w:rPr>
                <w:rFonts w:ascii="Times New Roman"/>
                <w:sz w:val="18"/>
              </w:rPr>
            </w:pPr>
          </w:p>
        </w:tc>
        <w:tc>
          <w:tcPr>
            <w:tcW w:w="433" w:type="dxa"/>
          </w:tcPr>
          <w:p w14:paraId="4990AB02" w14:textId="77777777" w:rsidR="00A5792B" w:rsidRDefault="00A5792B">
            <w:pPr>
              <w:pStyle w:val="TableParagraph"/>
              <w:rPr>
                <w:rFonts w:ascii="Times New Roman"/>
                <w:sz w:val="18"/>
              </w:rPr>
            </w:pPr>
          </w:p>
        </w:tc>
        <w:tc>
          <w:tcPr>
            <w:tcW w:w="537" w:type="dxa"/>
          </w:tcPr>
          <w:p w14:paraId="4DFD53E0" w14:textId="77777777" w:rsidR="00A5792B" w:rsidRDefault="00A5792B">
            <w:pPr>
              <w:pStyle w:val="TableParagraph"/>
              <w:rPr>
                <w:rFonts w:ascii="Times New Roman"/>
                <w:sz w:val="18"/>
              </w:rPr>
            </w:pPr>
          </w:p>
        </w:tc>
      </w:tr>
      <w:tr w:rsidR="00A5792B" w14:paraId="18BE5001" w14:textId="77777777">
        <w:trPr>
          <w:trHeight w:val="407"/>
        </w:trPr>
        <w:tc>
          <w:tcPr>
            <w:tcW w:w="1910" w:type="dxa"/>
          </w:tcPr>
          <w:p w14:paraId="10C439D7" w14:textId="77777777" w:rsidR="00A5792B" w:rsidRDefault="002F44C1">
            <w:pPr>
              <w:pStyle w:val="TableParagraph"/>
              <w:spacing w:before="102"/>
              <w:ind w:left="50"/>
              <w:rPr>
                <w:sz w:val="18"/>
              </w:rPr>
            </w:pPr>
            <w:r>
              <w:rPr>
                <w:sz w:val="18"/>
              </w:rPr>
              <w:t>NURSNURSE2,THREE</w:t>
            </w:r>
          </w:p>
        </w:tc>
        <w:tc>
          <w:tcPr>
            <w:tcW w:w="4296" w:type="dxa"/>
          </w:tcPr>
          <w:p w14:paraId="52EBB629" w14:textId="77777777" w:rsidR="00A5792B" w:rsidRDefault="002F44C1">
            <w:pPr>
              <w:pStyle w:val="TableParagraph"/>
              <w:spacing w:before="102"/>
              <w:ind w:right="430"/>
              <w:jc w:val="right"/>
              <w:rPr>
                <w:sz w:val="18"/>
              </w:rPr>
            </w:pPr>
            <w:r>
              <w:rPr>
                <w:sz w:val="18"/>
              </w:rPr>
              <w:t>CERTIFIED REHABILITATION R.N.</w:t>
            </w:r>
          </w:p>
        </w:tc>
        <w:tc>
          <w:tcPr>
            <w:tcW w:w="1081" w:type="dxa"/>
          </w:tcPr>
          <w:p w14:paraId="37B8208E" w14:textId="77777777" w:rsidR="00A5792B" w:rsidRDefault="002F44C1">
            <w:pPr>
              <w:pStyle w:val="TableParagraph"/>
              <w:spacing w:before="102"/>
              <w:ind w:left="322"/>
              <w:rPr>
                <w:sz w:val="18"/>
              </w:rPr>
            </w:pPr>
            <w:r>
              <w:rPr>
                <w:sz w:val="18"/>
              </w:rPr>
              <w:t>ARN</w:t>
            </w:r>
          </w:p>
        </w:tc>
        <w:tc>
          <w:tcPr>
            <w:tcW w:w="487" w:type="dxa"/>
          </w:tcPr>
          <w:p w14:paraId="2DC5C360" w14:textId="77777777" w:rsidR="00A5792B" w:rsidRDefault="002F44C1">
            <w:pPr>
              <w:pStyle w:val="TableParagraph"/>
              <w:spacing w:before="102"/>
              <w:ind w:right="55"/>
              <w:jc w:val="right"/>
              <w:rPr>
                <w:sz w:val="18"/>
              </w:rPr>
            </w:pPr>
            <w:r>
              <w:rPr>
                <w:w w:val="95"/>
                <w:sz w:val="18"/>
              </w:rPr>
              <w:t>MAR</w:t>
            </w:r>
          </w:p>
        </w:tc>
        <w:tc>
          <w:tcPr>
            <w:tcW w:w="433" w:type="dxa"/>
          </w:tcPr>
          <w:p w14:paraId="16E500E9" w14:textId="77777777" w:rsidR="00A5792B" w:rsidRDefault="002F44C1">
            <w:pPr>
              <w:pStyle w:val="TableParagraph"/>
              <w:spacing w:before="102"/>
              <w:ind w:left="50"/>
              <w:rPr>
                <w:sz w:val="18"/>
              </w:rPr>
            </w:pPr>
            <w:r>
              <w:rPr>
                <w:sz w:val="18"/>
              </w:rPr>
              <w:t>07,</w:t>
            </w:r>
          </w:p>
        </w:tc>
        <w:tc>
          <w:tcPr>
            <w:tcW w:w="537" w:type="dxa"/>
          </w:tcPr>
          <w:p w14:paraId="6A60A59C" w14:textId="77777777" w:rsidR="00A5792B" w:rsidRDefault="002F44C1">
            <w:pPr>
              <w:pStyle w:val="TableParagraph"/>
              <w:spacing w:before="102"/>
              <w:ind w:left="30" w:right="33"/>
              <w:jc w:val="center"/>
              <w:rPr>
                <w:sz w:val="18"/>
              </w:rPr>
            </w:pPr>
            <w:r>
              <w:rPr>
                <w:sz w:val="18"/>
              </w:rPr>
              <w:t>1987</w:t>
            </w:r>
          </w:p>
        </w:tc>
      </w:tr>
      <w:tr w:rsidR="00A5792B" w14:paraId="1B9B31BA" w14:textId="77777777">
        <w:trPr>
          <w:trHeight w:val="407"/>
        </w:trPr>
        <w:tc>
          <w:tcPr>
            <w:tcW w:w="1910" w:type="dxa"/>
          </w:tcPr>
          <w:p w14:paraId="580FF347" w14:textId="77777777" w:rsidR="00A5792B" w:rsidRDefault="002F44C1">
            <w:pPr>
              <w:pStyle w:val="TableParagraph"/>
              <w:spacing w:before="102"/>
              <w:ind w:left="50"/>
              <w:rPr>
                <w:sz w:val="18"/>
              </w:rPr>
            </w:pPr>
            <w:r>
              <w:rPr>
                <w:sz w:val="18"/>
              </w:rPr>
              <w:t>NURSNURSE2,EIGHT</w:t>
            </w:r>
          </w:p>
        </w:tc>
        <w:tc>
          <w:tcPr>
            <w:tcW w:w="4296" w:type="dxa"/>
          </w:tcPr>
          <w:p w14:paraId="76F4DE7B" w14:textId="77777777" w:rsidR="00A5792B" w:rsidRDefault="002F44C1">
            <w:pPr>
              <w:pStyle w:val="TableParagraph"/>
              <w:spacing w:before="102"/>
              <w:ind w:left="731"/>
              <w:rPr>
                <w:sz w:val="18"/>
              </w:rPr>
            </w:pPr>
            <w:r>
              <w:rPr>
                <w:sz w:val="18"/>
              </w:rPr>
              <w:t>COMMUNITY HEALTH NURSE</w:t>
            </w:r>
          </w:p>
        </w:tc>
        <w:tc>
          <w:tcPr>
            <w:tcW w:w="1081" w:type="dxa"/>
          </w:tcPr>
          <w:p w14:paraId="2B07FFE8" w14:textId="77777777" w:rsidR="00A5792B" w:rsidRDefault="002F44C1">
            <w:pPr>
              <w:pStyle w:val="TableParagraph"/>
              <w:spacing w:before="102"/>
              <w:ind w:left="322"/>
              <w:rPr>
                <w:sz w:val="18"/>
              </w:rPr>
            </w:pPr>
            <w:r>
              <w:rPr>
                <w:sz w:val="18"/>
              </w:rPr>
              <w:t>ANA</w:t>
            </w:r>
          </w:p>
        </w:tc>
        <w:tc>
          <w:tcPr>
            <w:tcW w:w="487" w:type="dxa"/>
          </w:tcPr>
          <w:p w14:paraId="6CF13E6C" w14:textId="77777777" w:rsidR="00A5792B" w:rsidRDefault="002F44C1">
            <w:pPr>
              <w:pStyle w:val="TableParagraph"/>
              <w:spacing w:before="102"/>
              <w:ind w:right="55"/>
              <w:jc w:val="right"/>
              <w:rPr>
                <w:sz w:val="18"/>
              </w:rPr>
            </w:pPr>
            <w:r>
              <w:rPr>
                <w:w w:val="95"/>
                <w:sz w:val="18"/>
              </w:rPr>
              <w:t>JUL</w:t>
            </w:r>
          </w:p>
        </w:tc>
        <w:tc>
          <w:tcPr>
            <w:tcW w:w="433" w:type="dxa"/>
          </w:tcPr>
          <w:p w14:paraId="7DF49896" w14:textId="77777777" w:rsidR="00A5792B" w:rsidRDefault="002F44C1">
            <w:pPr>
              <w:pStyle w:val="TableParagraph"/>
              <w:spacing w:before="102"/>
              <w:ind w:left="50"/>
              <w:rPr>
                <w:sz w:val="18"/>
              </w:rPr>
            </w:pPr>
            <w:r>
              <w:rPr>
                <w:sz w:val="18"/>
              </w:rPr>
              <w:t>06,</w:t>
            </w:r>
          </w:p>
        </w:tc>
        <w:tc>
          <w:tcPr>
            <w:tcW w:w="537" w:type="dxa"/>
          </w:tcPr>
          <w:p w14:paraId="2B8EAD4D" w14:textId="77777777" w:rsidR="00A5792B" w:rsidRDefault="002F44C1">
            <w:pPr>
              <w:pStyle w:val="TableParagraph"/>
              <w:spacing w:before="102"/>
              <w:ind w:left="30" w:right="33"/>
              <w:jc w:val="center"/>
              <w:rPr>
                <w:sz w:val="18"/>
              </w:rPr>
            </w:pPr>
            <w:r>
              <w:rPr>
                <w:sz w:val="18"/>
              </w:rPr>
              <w:t>1986</w:t>
            </w:r>
          </w:p>
        </w:tc>
      </w:tr>
      <w:tr w:rsidR="00A5792B" w14:paraId="586061D9" w14:textId="77777777">
        <w:trPr>
          <w:trHeight w:val="305"/>
        </w:trPr>
        <w:tc>
          <w:tcPr>
            <w:tcW w:w="1910" w:type="dxa"/>
          </w:tcPr>
          <w:p w14:paraId="2BCF5C60" w14:textId="77777777" w:rsidR="00A5792B" w:rsidRDefault="002F44C1">
            <w:pPr>
              <w:pStyle w:val="TableParagraph"/>
              <w:spacing w:before="101" w:line="184" w:lineRule="exact"/>
              <w:ind w:left="50"/>
              <w:rPr>
                <w:sz w:val="18"/>
              </w:rPr>
            </w:pPr>
            <w:r>
              <w:rPr>
                <w:sz w:val="18"/>
              </w:rPr>
              <w:t>NURSNURSE2,THREE</w:t>
            </w:r>
          </w:p>
        </w:tc>
        <w:tc>
          <w:tcPr>
            <w:tcW w:w="4296" w:type="dxa"/>
          </w:tcPr>
          <w:p w14:paraId="4D17A45E" w14:textId="77777777" w:rsidR="00A5792B" w:rsidRDefault="002F44C1">
            <w:pPr>
              <w:pStyle w:val="TableParagraph"/>
              <w:spacing w:before="101" w:line="184" w:lineRule="exact"/>
              <w:ind w:left="731"/>
              <w:rPr>
                <w:sz w:val="18"/>
              </w:rPr>
            </w:pPr>
            <w:r>
              <w:rPr>
                <w:sz w:val="18"/>
              </w:rPr>
              <w:t>GERONTOLOGICAL NURSE PRACT.</w:t>
            </w:r>
          </w:p>
        </w:tc>
        <w:tc>
          <w:tcPr>
            <w:tcW w:w="1081" w:type="dxa"/>
          </w:tcPr>
          <w:p w14:paraId="1F098DA8" w14:textId="77777777" w:rsidR="00A5792B" w:rsidRDefault="002F44C1">
            <w:pPr>
              <w:pStyle w:val="TableParagraph"/>
              <w:spacing w:before="101" w:line="184" w:lineRule="exact"/>
              <w:ind w:left="322"/>
              <w:rPr>
                <w:sz w:val="18"/>
              </w:rPr>
            </w:pPr>
            <w:r>
              <w:rPr>
                <w:sz w:val="18"/>
              </w:rPr>
              <w:t>ANA</w:t>
            </w:r>
          </w:p>
        </w:tc>
        <w:tc>
          <w:tcPr>
            <w:tcW w:w="487" w:type="dxa"/>
          </w:tcPr>
          <w:p w14:paraId="4C8C21E6" w14:textId="77777777" w:rsidR="00A5792B" w:rsidRDefault="002F44C1">
            <w:pPr>
              <w:pStyle w:val="TableParagraph"/>
              <w:spacing w:before="101" w:line="184" w:lineRule="exact"/>
              <w:ind w:right="55"/>
              <w:jc w:val="right"/>
              <w:rPr>
                <w:sz w:val="18"/>
              </w:rPr>
            </w:pPr>
            <w:r>
              <w:rPr>
                <w:w w:val="95"/>
                <w:sz w:val="18"/>
              </w:rPr>
              <w:t>MAY</w:t>
            </w:r>
          </w:p>
        </w:tc>
        <w:tc>
          <w:tcPr>
            <w:tcW w:w="433" w:type="dxa"/>
          </w:tcPr>
          <w:p w14:paraId="36FD536A" w14:textId="77777777" w:rsidR="00A5792B" w:rsidRDefault="002F44C1">
            <w:pPr>
              <w:pStyle w:val="TableParagraph"/>
              <w:spacing w:before="101" w:line="184" w:lineRule="exact"/>
              <w:ind w:left="50"/>
              <w:rPr>
                <w:sz w:val="18"/>
              </w:rPr>
            </w:pPr>
            <w:r>
              <w:rPr>
                <w:sz w:val="18"/>
              </w:rPr>
              <w:t>24,</w:t>
            </w:r>
          </w:p>
        </w:tc>
        <w:tc>
          <w:tcPr>
            <w:tcW w:w="537" w:type="dxa"/>
          </w:tcPr>
          <w:p w14:paraId="2F75E1B3" w14:textId="77777777" w:rsidR="00A5792B" w:rsidRDefault="002F44C1">
            <w:pPr>
              <w:pStyle w:val="TableParagraph"/>
              <w:spacing w:before="101" w:line="184" w:lineRule="exact"/>
              <w:ind w:left="30" w:right="33"/>
              <w:jc w:val="center"/>
              <w:rPr>
                <w:sz w:val="18"/>
              </w:rPr>
            </w:pPr>
            <w:r>
              <w:rPr>
                <w:sz w:val="18"/>
              </w:rPr>
              <w:t>1987</w:t>
            </w:r>
          </w:p>
        </w:tc>
      </w:tr>
      <w:tr w:rsidR="00A5792B" w14:paraId="77F717D7" w14:textId="77777777">
        <w:trPr>
          <w:trHeight w:val="305"/>
        </w:trPr>
        <w:tc>
          <w:tcPr>
            <w:tcW w:w="1910" w:type="dxa"/>
          </w:tcPr>
          <w:p w14:paraId="0496A929" w14:textId="77777777" w:rsidR="00A5792B" w:rsidRDefault="002F44C1">
            <w:pPr>
              <w:pStyle w:val="TableParagraph"/>
              <w:ind w:left="50"/>
              <w:rPr>
                <w:sz w:val="18"/>
              </w:rPr>
            </w:pPr>
            <w:r>
              <w:rPr>
                <w:sz w:val="18"/>
              </w:rPr>
              <w:t>NURSNURSE4,EIGHT</w:t>
            </w:r>
          </w:p>
        </w:tc>
        <w:tc>
          <w:tcPr>
            <w:tcW w:w="4296" w:type="dxa"/>
          </w:tcPr>
          <w:p w14:paraId="22E44FE1" w14:textId="77777777" w:rsidR="00A5792B" w:rsidRDefault="002F44C1">
            <w:pPr>
              <w:pStyle w:val="TableParagraph"/>
              <w:ind w:left="731"/>
              <w:rPr>
                <w:sz w:val="18"/>
              </w:rPr>
            </w:pPr>
            <w:r>
              <w:rPr>
                <w:sz w:val="18"/>
              </w:rPr>
              <w:t>GERONTOLOGICAL NURSE PRACT.</w:t>
            </w:r>
          </w:p>
        </w:tc>
        <w:tc>
          <w:tcPr>
            <w:tcW w:w="1081" w:type="dxa"/>
          </w:tcPr>
          <w:p w14:paraId="2BD9373E" w14:textId="77777777" w:rsidR="00A5792B" w:rsidRDefault="002F44C1">
            <w:pPr>
              <w:pStyle w:val="TableParagraph"/>
              <w:ind w:left="322"/>
              <w:rPr>
                <w:sz w:val="18"/>
              </w:rPr>
            </w:pPr>
            <w:r>
              <w:rPr>
                <w:sz w:val="18"/>
              </w:rPr>
              <w:t>ANA</w:t>
            </w:r>
          </w:p>
        </w:tc>
        <w:tc>
          <w:tcPr>
            <w:tcW w:w="487" w:type="dxa"/>
          </w:tcPr>
          <w:p w14:paraId="47290A75" w14:textId="77777777" w:rsidR="00A5792B" w:rsidRDefault="002F44C1">
            <w:pPr>
              <w:pStyle w:val="TableParagraph"/>
              <w:ind w:right="55"/>
              <w:jc w:val="right"/>
              <w:rPr>
                <w:sz w:val="18"/>
              </w:rPr>
            </w:pPr>
            <w:r>
              <w:rPr>
                <w:w w:val="95"/>
                <w:sz w:val="18"/>
              </w:rPr>
              <w:t>DEC</w:t>
            </w:r>
          </w:p>
        </w:tc>
        <w:tc>
          <w:tcPr>
            <w:tcW w:w="433" w:type="dxa"/>
          </w:tcPr>
          <w:p w14:paraId="0C83088B" w14:textId="77777777" w:rsidR="00A5792B" w:rsidRDefault="002F44C1">
            <w:pPr>
              <w:pStyle w:val="TableParagraph"/>
              <w:ind w:left="50"/>
              <w:rPr>
                <w:sz w:val="18"/>
              </w:rPr>
            </w:pPr>
            <w:r>
              <w:rPr>
                <w:sz w:val="18"/>
              </w:rPr>
              <w:t>04,</w:t>
            </w:r>
          </w:p>
        </w:tc>
        <w:tc>
          <w:tcPr>
            <w:tcW w:w="537" w:type="dxa"/>
          </w:tcPr>
          <w:p w14:paraId="19EB6E67" w14:textId="77777777" w:rsidR="00A5792B" w:rsidRDefault="002F44C1">
            <w:pPr>
              <w:pStyle w:val="TableParagraph"/>
              <w:ind w:left="30" w:right="33"/>
              <w:jc w:val="center"/>
              <w:rPr>
                <w:sz w:val="18"/>
              </w:rPr>
            </w:pPr>
            <w:r>
              <w:rPr>
                <w:sz w:val="18"/>
              </w:rPr>
              <w:t>1987</w:t>
            </w:r>
          </w:p>
        </w:tc>
      </w:tr>
      <w:tr w:rsidR="00A5792B" w14:paraId="7D210EBF" w14:textId="77777777">
        <w:trPr>
          <w:trHeight w:val="407"/>
        </w:trPr>
        <w:tc>
          <w:tcPr>
            <w:tcW w:w="1910" w:type="dxa"/>
          </w:tcPr>
          <w:p w14:paraId="5D5A9CAC" w14:textId="77777777" w:rsidR="00A5792B" w:rsidRDefault="002F44C1">
            <w:pPr>
              <w:pStyle w:val="TableParagraph"/>
              <w:spacing w:before="102"/>
              <w:ind w:left="50"/>
              <w:rPr>
                <w:sz w:val="18"/>
              </w:rPr>
            </w:pPr>
            <w:r>
              <w:rPr>
                <w:sz w:val="18"/>
              </w:rPr>
              <w:t>NURSNURSE2,FIVE</w:t>
            </w:r>
          </w:p>
        </w:tc>
        <w:tc>
          <w:tcPr>
            <w:tcW w:w="4296" w:type="dxa"/>
          </w:tcPr>
          <w:p w14:paraId="78395F34" w14:textId="77777777" w:rsidR="00A5792B" w:rsidRDefault="002F44C1">
            <w:pPr>
              <w:pStyle w:val="TableParagraph"/>
              <w:spacing w:before="102"/>
              <w:ind w:left="731"/>
              <w:rPr>
                <w:sz w:val="18"/>
              </w:rPr>
            </w:pPr>
            <w:r>
              <w:rPr>
                <w:sz w:val="18"/>
              </w:rPr>
              <w:t>MEDICAL-SURGICAL NURSE</w:t>
            </w:r>
          </w:p>
        </w:tc>
        <w:tc>
          <w:tcPr>
            <w:tcW w:w="1081" w:type="dxa"/>
          </w:tcPr>
          <w:p w14:paraId="4C063D3C" w14:textId="77777777" w:rsidR="00A5792B" w:rsidRDefault="002F44C1">
            <w:pPr>
              <w:pStyle w:val="TableParagraph"/>
              <w:spacing w:before="102"/>
              <w:ind w:left="322"/>
              <w:rPr>
                <w:sz w:val="18"/>
              </w:rPr>
            </w:pPr>
            <w:r>
              <w:rPr>
                <w:sz w:val="18"/>
              </w:rPr>
              <w:t>ANA</w:t>
            </w:r>
          </w:p>
        </w:tc>
        <w:tc>
          <w:tcPr>
            <w:tcW w:w="487" w:type="dxa"/>
          </w:tcPr>
          <w:p w14:paraId="2667FDA4" w14:textId="77777777" w:rsidR="00A5792B" w:rsidRDefault="00A5792B">
            <w:pPr>
              <w:pStyle w:val="TableParagraph"/>
              <w:rPr>
                <w:rFonts w:ascii="Times New Roman"/>
                <w:sz w:val="18"/>
              </w:rPr>
            </w:pPr>
          </w:p>
        </w:tc>
        <w:tc>
          <w:tcPr>
            <w:tcW w:w="433" w:type="dxa"/>
          </w:tcPr>
          <w:p w14:paraId="7E7A440E" w14:textId="77777777" w:rsidR="00A5792B" w:rsidRDefault="00A5792B">
            <w:pPr>
              <w:pStyle w:val="TableParagraph"/>
              <w:rPr>
                <w:rFonts w:ascii="Times New Roman"/>
                <w:sz w:val="18"/>
              </w:rPr>
            </w:pPr>
          </w:p>
        </w:tc>
        <w:tc>
          <w:tcPr>
            <w:tcW w:w="537" w:type="dxa"/>
          </w:tcPr>
          <w:p w14:paraId="3391D83B" w14:textId="77777777" w:rsidR="00A5792B" w:rsidRDefault="00A5792B">
            <w:pPr>
              <w:pStyle w:val="TableParagraph"/>
              <w:rPr>
                <w:rFonts w:ascii="Times New Roman"/>
                <w:sz w:val="18"/>
              </w:rPr>
            </w:pPr>
          </w:p>
        </w:tc>
      </w:tr>
      <w:tr w:rsidR="00A5792B" w14:paraId="49E5B685" w14:textId="77777777">
        <w:trPr>
          <w:trHeight w:val="305"/>
        </w:trPr>
        <w:tc>
          <w:tcPr>
            <w:tcW w:w="1910" w:type="dxa"/>
          </w:tcPr>
          <w:p w14:paraId="783FA1E1" w14:textId="77777777" w:rsidR="00A5792B" w:rsidRDefault="002F44C1">
            <w:pPr>
              <w:pStyle w:val="TableParagraph"/>
              <w:spacing w:before="102" w:line="184" w:lineRule="exact"/>
              <w:ind w:left="50"/>
              <w:rPr>
                <w:sz w:val="18"/>
              </w:rPr>
            </w:pPr>
            <w:r>
              <w:rPr>
                <w:sz w:val="18"/>
              </w:rPr>
              <w:t>NURSNURSE2,THREE</w:t>
            </w:r>
          </w:p>
        </w:tc>
        <w:tc>
          <w:tcPr>
            <w:tcW w:w="4296" w:type="dxa"/>
          </w:tcPr>
          <w:p w14:paraId="3C32358A" w14:textId="77777777" w:rsidR="00A5792B" w:rsidRDefault="002F44C1">
            <w:pPr>
              <w:pStyle w:val="TableParagraph"/>
              <w:spacing w:before="102" w:line="184" w:lineRule="exact"/>
              <w:ind w:left="731"/>
              <w:rPr>
                <w:sz w:val="18"/>
              </w:rPr>
            </w:pPr>
            <w:r>
              <w:rPr>
                <w:sz w:val="18"/>
              </w:rPr>
              <w:t>NURSING ADMINISTRATION ADV.</w:t>
            </w:r>
          </w:p>
        </w:tc>
        <w:tc>
          <w:tcPr>
            <w:tcW w:w="1081" w:type="dxa"/>
          </w:tcPr>
          <w:p w14:paraId="6D3CD243" w14:textId="77777777" w:rsidR="00A5792B" w:rsidRDefault="002F44C1">
            <w:pPr>
              <w:pStyle w:val="TableParagraph"/>
              <w:spacing w:before="102" w:line="184" w:lineRule="exact"/>
              <w:ind w:left="322"/>
              <w:rPr>
                <w:sz w:val="18"/>
              </w:rPr>
            </w:pPr>
            <w:r>
              <w:rPr>
                <w:sz w:val="18"/>
              </w:rPr>
              <w:t>ANA</w:t>
            </w:r>
          </w:p>
        </w:tc>
        <w:tc>
          <w:tcPr>
            <w:tcW w:w="487" w:type="dxa"/>
          </w:tcPr>
          <w:p w14:paraId="515B3A17" w14:textId="77777777" w:rsidR="00A5792B" w:rsidRDefault="002F44C1">
            <w:pPr>
              <w:pStyle w:val="TableParagraph"/>
              <w:spacing w:before="102" w:line="184" w:lineRule="exact"/>
              <w:ind w:right="55"/>
              <w:jc w:val="right"/>
              <w:rPr>
                <w:sz w:val="18"/>
              </w:rPr>
            </w:pPr>
            <w:r>
              <w:rPr>
                <w:w w:val="95"/>
                <w:sz w:val="18"/>
              </w:rPr>
              <w:t>APR</w:t>
            </w:r>
          </w:p>
        </w:tc>
        <w:tc>
          <w:tcPr>
            <w:tcW w:w="433" w:type="dxa"/>
          </w:tcPr>
          <w:p w14:paraId="33D077F9" w14:textId="77777777" w:rsidR="00A5792B" w:rsidRDefault="002F44C1">
            <w:pPr>
              <w:pStyle w:val="TableParagraph"/>
              <w:spacing w:before="102" w:line="184" w:lineRule="exact"/>
              <w:ind w:left="50"/>
              <w:rPr>
                <w:sz w:val="18"/>
              </w:rPr>
            </w:pPr>
            <w:r>
              <w:rPr>
                <w:sz w:val="18"/>
              </w:rPr>
              <w:t>24,</w:t>
            </w:r>
          </w:p>
        </w:tc>
        <w:tc>
          <w:tcPr>
            <w:tcW w:w="537" w:type="dxa"/>
          </w:tcPr>
          <w:p w14:paraId="5F974959" w14:textId="77777777" w:rsidR="00A5792B" w:rsidRDefault="002F44C1">
            <w:pPr>
              <w:pStyle w:val="TableParagraph"/>
              <w:spacing w:before="102" w:line="184" w:lineRule="exact"/>
              <w:ind w:left="30" w:right="33"/>
              <w:jc w:val="center"/>
              <w:rPr>
                <w:sz w:val="18"/>
              </w:rPr>
            </w:pPr>
            <w:r>
              <w:rPr>
                <w:sz w:val="18"/>
              </w:rPr>
              <w:t>1996</w:t>
            </w:r>
          </w:p>
        </w:tc>
      </w:tr>
      <w:tr w:rsidR="00A5792B" w14:paraId="35CAC6A2" w14:textId="77777777">
        <w:trPr>
          <w:trHeight w:val="305"/>
        </w:trPr>
        <w:tc>
          <w:tcPr>
            <w:tcW w:w="1910" w:type="dxa"/>
          </w:tcPr>
          <w:p w14:paraId="0C97E855" w14:textId="77777777" w:rsidR="00A5792B" w:rsidRDefault="002F44C1">
            <w:pPr>
              <w:pStyle w:val="TableParagraph"/>
              <w:ind w:left="50"/>
              <w:rPr>
                <w:sz w:val="18"/>
              </w:rPr>
            </w:pPr>
            <w:r>
              <w:rPr>
                <w:sz w:val="18"/>
              </w:rPr>
              <w:t>NURSNURSE2,NINE</w:t>
            </w:r>
          </w:p>
        </w:tc>
        <w:tc>
          <w:tcPr>
            <w:tcW w:w="4296" w:type="dxa"/>
          </w:tcPr>
          <w:p w14:paraId="3AB8BA74" w14:textId="77777777" w:rsidR="00A5792B" w:rsidRDefault="002F44C1">
            <w:pPr>
              <w:pStyle w:val="TableParagraph"/>
              <w:ind w:right="322"/>
              <w:jc w:val="right"/>
              <w:rPr>
                <w:sz w:val="18"/>
              </w:rPr>
            </w:pPr>
            <w:r>
              <w:rPr>
                <w:sz w:val="18"/>
              </w:rPr>
              <w:t>NURSING ADMINISTRATION ADV.</w:t>
            </w:r>
          </w:p>
        </w:tc>
        <w:tc>
          <w:tcPr>
            <w:tcW w:w="1081" w:type="dxa"/>
          </w:tcPr>
          <w:p w14:paraId="5BD5C91C" w14:textId="77777777" w:rsidR="00A5792B" w:rsidRDefault="002F44C1">
            <w:pPr>
              <w:pStyle w:val="TableParagraph"/>
              <w:ind w:left="646"/>
              <w:rPr>
                <w:sz w:val="18"/>
              </w:rPr>
            </w:pPr>
            <w:r>
              <w:rPr>
                <w:sz w:val="18"/>
              </w:rPr>
              <w:t>ANA</w:t>
            </w:r>
          </w:p>
        </w:tc>
        <w:tc>
          <w:tcPr>
            <w:tcW w:w="487" w:type="dxa"/>
          </w:tcPr>
          <w:p w14:paraId="33911043" w14:textId="77777777" w:rsidR="00A5792B" w:rsidRDefault="00A5792B">
            <w:pPr>
              <w:pStyle w:val="TableParagraph"/>
              <w:rPr>
                <w:rFonts w:ascii="Times New Roman"/>
                <w:sz w:val="18"/>
              </w:rPr>
            </w:pPr>
          </w:p>
        </w:tc>
        <w:tc>
          <w:tcPr>
            <w:tcW w:w="433" w:type="dxa"/>
          </w:tcPr>
          <w:p w14:paraId="5F29B30E" w14:textId="77777777" w:rsidR="00A5792B" w:rsidRDefault="00A5792B">
            <w:pPr>
              <w:pStyle w:val="TableParagraph"/>
              <w:rPr>
                <w:rFonts w:ascii="Times New Roman"/>
                <w:sz w:val="18"/>
              </w:rPr>
            </w:pPr>
          </w:p>
        </w:tc>
        <w:tc>
          <w:tcPr>
            <w:tcW w:w="537" w:type="dxa"/>
          </w:tcPr>
          <w:p w14:paraId="5DC6FC52" w14:textId="77777777" w:rsidR="00A5792B" w:rsidRDefault="00A5792B">
            <w:pPr>
              <w:pStyle w:val="TableParagraph"/>
              <w:rPr>
                <w:rFonts w:ascii="Times New Roman"/>
                <w:sz w:val="18"/>
              </w:rPr>
            </w:pPr>
          </w:p>
        </w:tc>
      </w:tr>
      <w:tr w:rsidR="00A5792B" w14:paraId="499C77C9" w14:textId="77777777">
        <w:trPr>
          <w:trHeight w:val="416"/>
        </w:trPr>
        <w:tc>
          <w:tcPr>
            <w:tcW w:w="1910" w:type="dxa"/>
          </w:tcPr>
          <w:p w14:paraId="3F32FD75" w14:textId="77777777" w:rsidR="00A5792B" w:rsidRDefault="002F44C1">
            <w:pPr>
              <w:pStyle w:val="TableParagraph"/>
              <w:spacing w:before="102"/>
              <w:ind w:left="50"/>
              <w:rPr>
                <w:sz w:val="18"/>
              </w:rPr>
            </w:pPr>
            <w:r>
              <w:rPr>
                <w:sz w:val="18"/>
              </w:rPr>
              <w:t>NURSNURSE2,THREE</w:t>
            </w:r>
          </w:p>
        </w:tc>
        <w:tc>
          <w:tcPr>
            <w:tcW w:w="4296" w:type="dxa"/>
          </w:tcPr>
          <w:p w14:paraId="22324BB8" w14:textId="77777777" w:rsidR="00A5792B" w:rsidRDefault="002F44C1">
            <w:pPr>
              <w:pStyle w:val="TableParagraph"/>
              <w:spacing w:before="102"/>
              <w:ind w:right="322"/>
              <w:jc w:val="right"/>
              <w:rPr>
                <w:sz w:val="18"/>
              </w:rPr>
            </w:pPr>
            <w:r>
              <w:rPr>
                <w:sz w:val="18"/>
              </w:rPr>
              <w:t>PSYCH. AND MENTAL HEALTH NURSE</w:t>
            </w:r>
          </w:p>
        </w:tc>
        <w:tc>
          <w:tcPr>
            <w:tcW w:w="1081" w:type="dxa"/>
          </w:tcPr>
          <w:p w14:paraId="7E8F9FFE" w14:textId="77777777" w:rsidR="00A5792B" w:rsidRDefault="002F44C1">
            <w:pPr>
              <w:pStyle w:val="TableParagraph"/>
              <w:spacing w:before="102"/>
              <w:ind w:left="322"/>
              <w:rPr>
                <w:sz w:val="18"/>
              </w:rPr>
            </w:pPr>
            <w:r>
              <w:rPr>
                <w:sz w:val="18"/>
              </w:rPr>
              <w:t>ANA</w:t>
            </w:r>
          </w:p>
        </w:tc>
        <w:tc>
          <w:tcPr>
            <w:tcW w:w="487" w:type="dxa"/>
          </w:tcPr>
          <w:p w14:paraId="66F9BE6B" w14:textId="77777777" w:rsidR="00A5792B" w:rsidRDefault="002F44C1">
            <w:pPr>
              <w:pStyle w:val="TableParagraph"/>
              <w:spacing w:before="102"/>
              <w:ind w:right="55"/>
              <w:jc w:val="right"/>
              <w:rPr>
                <w:sz w:val="18"/>
              </w:rPr>
            </w:pPr>
            <w:r>
              <w:rPr>
                <w:w w:val="95"/>
                <w:sz w:val="18"/>
              </w:rPr>
              <w:t>JUN</w:t>
            </w:r>
          </w:p>
        </w:tc>
        <w:tc>
          <w:tcPr>
            <w:tcW w:w="433" w:type="dxa"/>
          </w:tcPr>
          <w:p w14:paraId="160B057C" w14:textId="77777777" w:rsidR="00A5792B" w:rsidRDefault="002F44C1">
            <w:pPr>
              <w:pStyle w:val="TableParagraph"/>
              <w:spacing w:before="102"/>
              <w:ind w:left="50"/>
              <w:rPr>
                <w:sz w:val="18"/>
              </w:rPr>
            </w:pPr>
            <w:r>
              <w:rPr>
                <w:sz w:val="18"/>
              </w:rPr>
              <w:t>22,</w:t>
            </w:r>
          </w:p>
        </w:tc>
        <w:tc>
          <w:tcPr>
            <w:tcW w:w="537" w:type="dxa"/>
          </w:tcPr>
          <w:p w14:paraId="3FDE2E21" w14:textId="77777777" w:rsidR="00A5792B" w:rsidRDefault="002F44C1">
            <w:pPr>
              <w:pStyle w:val="TableParagraph"/>
              <w:spacing w:before="102"/>
              <w:ind w:left="30" w:right="33"/>
              <w:jc w:val="center"/>
              <w:rPr>
                <w:sz w:val="18"/>
              </w:rPr>
            </w:pPr>
            <w:r>
              <w:rPr>
                <w:sz w:val="18"/>
              </w:rPr>
              <w:t>1986</w:t>
            </w:r>
          </w:p>
        </w:tc>
      </w:tr>
      <w:tr w:rsidR="00A5792B" w14:paraId="4A3B5C81" w14:textId="77777777">
        <w:trPr>
          <w:trHeight w:val="337"/>
        </w:trPr>
        <w:tc>
          <w:tcPr>
            <w:tcW w:w="1910" w:type="dxa"/>
          </w:tcPr>
          <w:p w14:paraId="12AC4505" w14:textId="77777777" w:rsidR="00A5792B" w:rsidRDefault="002F44C1">
            <w:pPr>
              <w:pStyle w:val="TableParagraph"/>
              <w:spacing w:before="110" w:line="207" w:lineRule="exact"/>
              <w:ind w:left="50"/>
              <w:rPr>
                <w:sz w:val="20"/>
              </w:rPr>
            </w:pPr>
            <w:r>
              <w:rPr>
                <w:sz w:val="20"/>
              </w:rPr>
              <w:t>Enter RETURN to</w:t>
            </w:r>
          </w:p>
        </w:tc>
        <w:tc>
          <w:tcPr>
            <w:tcW w:w="4296" w:type="dxa"/>
          </w:tcPr>
          <w:p w14:paraId="75E092FA" w14:textId="77777777" w:rsidR="00A5792B" w:rsidRDefault="002F44C1">
            <w:pPr>
              <w:pStyle w:val="TableParagraph"/>
              <w:spacing w:before="110" w:line="207" w:lineRule="exact"/>
              <w:ind w:left="59"/>
              <w:rPr>
                <w:b/>
                <w:sz w:val="20"/>
              </w:rPr>
            </w:pPr>
            <w:r>
              <w:rPr>
                <w:sz w:val="20"/>
              </w:rPr>
              <w:t xml:space="preserve">continue or '^' to exit: </w:t>
            </w:r>
            <w:r>
              <w:rPr>
                <w:b/>
                <w:sz w:val="20"/>
              </w:rPr>
              <w:t>&lt;RET&gt;</w:t>
            </w:r>
          </w:p>
        </w:tc>
        <w:tc>
          <w:tcPr>
            <w:tcW w:w="1081" w:type="dxa"/>
          </w:tcPr>
          <w:p w14:paraId="43736992" w14:textId="77777777" w:rsidR="00A5792B" w:rsidRDefault="00A5792B">
            <w:pPr>
              <w:pStyle w:val="TableParagraph"/>
              <w:rPr>
                <w:rFonts w:ascii="Times New Roman"/>
                <w:sz w:val="18"/>
              </w:rPr>
            </w:pPr>
          </w:p>
        </w:tc>
        <w:tc>
          <w:tcPr>
            <w:tcW w:w="487" w:type="dxa"/>
          </w:tcPr>
          <w:p w14:paraId="3DA5DD7B" w14:textId="77777777" w:rsidR="00A5792B" w:rsidRDefault="00A5792B">
            <w:pPr>
              <w:pStyle w:val="TableParagraph"/>
              <w:rPr>
                <w:rFonts w:ascii="Times New Roman"/>
                <w:sz w:val="18"/>
              </w:rPr>
            </w:pPr>
          </w:p>
        </w:tc>
        <w:tc>
          <w:tcPr>
            <w:tcW w:w="433" w:type="dxa"/>
          </w:tcPr>
          <w:p w14:paraId="1F2E908D" w14:textId="77777777" w:rsidR="00A5792B" w:rsidRDefault="00A5792B">
            <w:pPr>
              <w:pStyle w:val="TableParagraph"/>
              <w:rPr>
                <w:rFonts w:ascii="Times New Roman"/>
                <w:sz w:val="18"/>
              </w:rPr>
            </w:pPr>
          </w:p>
        </w:tc>
        <w:tc>
          <w:tcPr>
            <w:tcW w:w="537" w:type="dxa"/>
          </w:tcPr>
          <w:p w14:paraId="586C3508" w14:textId="77777777" w:rsidR="00A5792B" w:rsidRDefault="00A5792B">
            <w:pPr>
              <w:pStyle w:val="TableParagraph"/>
              <w:rPr>
                <w:rFonts w:ascii="Times New Roman"/>
                <w:sz w:val="18"/>
              </w:rPr>
            </w:pPr>
          </w:p>
        </w:tc>
      </w:tr>
    </w:tbl>
    <w:p w14:paraId="6258B094" w14:textId="77777777" w:rsidR="00A5792B" w:rsidRDefault="00A5792B">
      <w:pPr>
        <w:rPr>
          <w:sz w:val="18"/>
        </w:rPr>
        <w:sectPr w:rsidR="00A5792B">
          <w:pgSz w:w="12240" w:h="15840"/>
          <w:pgMar w:top="940" w:right="620" w:bottom="1160" w:left="1200" w:header="725" w:footer="975" w:gutter="0"/>
          <w:cols w:space="720"/>
        </w:sectPr>
      </w:pPr>
    </w:p>
    <w:p w14:paraId="7F7B174C" w14:textId="77777777" w:rsidR="00A5792B" w:rsidRDefault="00A5792B">
      <w:pPr>
        <w:pStyle w:val="BodyText"/>
        <w:rPr>
          <w:rFonts w:ascii="Courier New"/>
          <w:sz w:val="20"/>
        </w:rPr>
      </w:pPr>
    </w:p>
    <w:p w14:paraId="3039B047" w14:textId="77777777" w:rsidR="00A5792B" w:rsidRDefault="00A5792B">
      <w:pPr>
        <w:pStyle w:val="BodyText"/>
        <w:spacing w:before="2"/>
        <w:rPr>
          <w:rFonts w:ascii="Courier New"/>
          <w:sz w:val="23"/>
        </w:rPr>
      </w:pPr>
    </w:p>
    <w:p w14:paraId="302C5C66" w14:textId="77777777" w:rsidR="00A5792B" w:rsidRDefault="002F44C1">
      <w:pPr>
        <w:pStyle w:val="BodyText"/>
        <w:tabs>
          <w:tab w:val="left" w:pos="6713"/>
        </w:tabs>
        <w:ind w:left="240"/>
      </w:pPr>
      <w:r>
        <w:rPr>
          <w:u w:val="dotted"/>
        </w:rPr>
        <w:t xml:space="preserve"> </w:t>
      </w:r>
      <w:r>
        <w:rPr>
          <w:u w:val="dotted"/>
        </w:rPr>
        <w:tab/>
      </w:r>
      <w:r>
        <w:t>(last page of report)</w:t>
      </w:r>
    </w:p>
    <w:p w14:paraId="30E18F45" w14:textId="77777777" w:rsidR="00A5792B" w:rsidRDefault="002F44C1">
      <w:pPr>
        <w:spacing w:before="211"/>
        <w:ind w:left="3263"/>
        <w:rPr>
          <w:rFonts w:ascii="Courier New"/>
          <w:sz w:val="18"/>
        </w:rPr>
      </w:pPr>
      <w:r>
        <w:rPr>
          <w:rFonts w:ascii="Courier New"/>
          <w:sz w:val="18"/>
        </w:rPr>
        <w:t>HINES</w:t>
      </w:r>
    </w:p>
    <w:p w14:paraId="58421837" w14:textId="77777777" w:rsidR="00A5792B" w:rsidRDefault="002F44C1">
      <w:pPr>
        <w:tabs>
          <w:tab w:val="left" w:pos="6502"/>
          <w:tab w:val="left" w:pos="7582"/>
          <w:tab w:val="left" w:pos="8014"/>
        </w:tabs>
        <w:ind w:left="6718" w:right="1647" w:hanging="6479"/>
        <w:rPr>
          <w:rFonts w:ascii="Courier New"/>
          <w:sz w:val="18"/>
        </w:rPr>
      </w:pPr>
      <w:r>
        <w:rPr>
          <w:rFonts w:ascii="Courier New"/>
          <w:sz w:val="18"/>
        </w:rPr>
        <w:t>CERTIFICATION PROFILE BY</w:t>
      </w:r>
      <w:r>
        <w:rPr>
          <w:rFonts w:ascii="Courier New"/>
          <w:spacing w:val="-23"/>
          <w:sz w:val="18"/>
        </w:rPr>
        <w:t xml:space="preserve"> </w:t>
      </w:r>
      <w:r>
        <w:rPr>
          <w:rFonts w:ascii="Courier New"/>
          <w:sz w:val="18"/>
        </w:rPr>
        <w:t>SERVICE</w:t>
      </w:r>
      <w:r>
        <w:rPr>
          <w:rFonts w:ascii="Courier New"/>
          <w:spacing w:val="-8"/>
          <w:sz w:val="18"/>
        </w:rPr>
        <w:t xml:space="preserve"> </w:t>
      </w:r>
      <w:r>
        <w:rPr>
          <w:rFonts w:ascii="Courier New"/>
          <w:sz w:val="18"/>
        </w:rPr>
        <w:t>CATEGORY</w:t>
      </w:r>
      <w:r>
        <w:rPr>
          <w:rFonts w:ascii="Courier New"/>
          <w:sz w:val="18"/>
        </w:rPr>
        <w:tab/>
        <w:t>FEB</w:t>
      </w:r>
      <w:r>
        <w:rPr>
          <w:rFonts w:ascii="Courier New"/>
          <w:spacing w:val="-3"/>
          <w:sz w:val="18"/>
        </w:rPr>
        <w:t xml:space="preserve"> </w:t>
      </w:r>
      <w:r>
        <w:rPr>
          <w:rFonts w:ascii="Courier New"/>
          <w:sz w:val="18"/>
        </w:rPr>
        <w:t>27,</w:t>
      </w:r>
      <w:r>
        <w:rPr>
          <w:rFonts w:ascii="Courier New"/>
          <w:spacing w:val="-4"/>
          <w:sz w:val="18"/>
        </w:rPr>
        <w:t xml:space="preserve"> </w:t>
      </w:r>
      <w:r>
        <w:rPr>
          <w:rFonts w:ascii="Courier New"/>
          <w:sz w:val="18"/>
        </w:rPr>
        <w:t>1997</w:t>
      </w:r>
      <w:r>
        <w:rPr>
          <w:rFonts w:ascii="Courier New"/>
          <w:sz w:val="18"/>
        </w:rPr>
        <w:tab/>
        <w:t xml:space="preserve">PAGE: </w:t>
      </w:r>
      <w:r>
        <w:rPr>
          <w:rFonts w:ascii="Courier New"/>
          <w:spacing w:val="-13"/>
          <w:sz w:val="18"/>
        </w:rPr>
        <w:t xml:space="preserve">3 </w:t>
      </w:r>
      <w:r>
        <w:rPr>
          <w:rFonts w:ascii="Courier New"/>
          <w:sz w:val="18"/>
        </w:rPr>
        <w:t>CERT.</w:t>
      </w:r>
      <w:r>
        <w:rPr>
          <w:rFonts w:ascii="Courier New"/>
          <w:sz w:val="18"/>
        </w:rPr>
        <w:tab/>
        <w:t>DATE</w:t>
      </w:r>
      <w:r>
        <w:rPr>
          <w:rFonts w:ascii="Courier New"/>
          <w:spacing w:val="-5"/>
          <w:sz w:val="18"/>
        </w:rPr>
        <w:t xml:space="preserve"> </w:t>
      </w:r>
      <w:r>
        <w:rPr>
          <w:rFonts w:ascii="Courier New"/>
          <w:sz w:val="18"/>
        </w:rPr>
        <w:t>CERT.</w:t>
      </w:r>
    </w:p>
    <w:p w14:paraId="7AA7E120" w14:textId="77777777" w:rsidR="00A5792B" w:rsidRDefault="00BE26E6">
      <w:pPr>
        <w:tabs>
          <w:tab w:val="left" w:pos="2831"/>
          <w:tab w:val="left" w:pos="6718"/>
          <w:tab w:val="left" w:pos="7582"/>
        </w:tabs>
        <w:spacing w:before="1"/>
        <w:ind w:left="240"/>
        <w:rPr>
          <w:rFonts w:ascii="Courier New"/>
          <w:sz w:val="18"/>
        </w:rPr>
      </w:pPr>
      <w:r>
        <w:pict w14:anchorId="73FD982E">
          <v:shape id="_x0000_s2642" style="position:absolute;left:0;text-align:left;margin-left:1in;margin-top:15.2pt;width:431.95pt;height:.1pt;z-index:-15590400;mso-wrap-distance-left:0;mso-wrap-distance-right:0;mso-position-horizontal-relative:page" coordorigin="1440,304" coordsize="8639,0" path="m1440,304r8639,e" filled="f" strokeweight=".18733mm">
            <v:stroke dashstyle="dash"/>
            <v:path arrowok="t"/>
            <w10:wrap type="topAndBottom" anchorx="page"/>
          </v:shape>
        </w:pict>
      </w:r>
      <w:r w:rsidR="002F44C1">
        <w:rPr>
          <w:rFonts w:ascii="Courier New"/>
          <w:sz w:val="18"/>
        </w:rPr>
        <w:t>NAME</w:t>
      </w:r>
      <w:r w:rsidR="002F44C1">
        <w:rPr>
          <w:rFonts w:ascii="Courier New"/>
          <w:sz w:val="18"/>
        </w:rPr>
        <w:tab/>
        <w:t>CERTIFICATION</w:t>
      </w:r>
      <w:r w:rsidR="002F44C1">
        <w:rPr>
          <w:rFonts w:ascii="Courier New"/>
          <w:sz w:val="18"/>
        </w:rPr>
        <w:tab/>
        <w:t>AGENCY</w:t>
      </w:r>
      <w:r w:rsidR="002F44C1">
        <w:rPr>
          <w:rFonts w:ascii="Courier New"/>
          <w:sz w:val="18"/>
        </w:rPr>
        <w:tab/>
        <w:t>EXPIRES</w:t>
      </w:r>
    </w:p>
    <w:p w14:paraId="15747F17" w14:textId="77777777" w:rsidR="00A5792B" w:rsidRDefault="002F44C1">
      <w:pPr>
        <w:spacing w:before="70" w:after="92"/>
        <w:ind w:right="1407"/>
        <w:jc w:val="center"/>
        <w:rPr>
          <w:rFonts w:ascii="Courier New"/>
          <w:sz w:val="18"/>
        </w:rPr>
      </w:pPr>
      <w:r>
        <w:rPr>
          <w:rFonts w:ascii="Courier New"/>
          <w:sz w:val="18"/>
        </w:rPr>
        <w:t>NURSING</w:t>
      </w:r>
    </w:p>
    <w:p w14:paraId="313C4F93" w14:textId="77777777" w:rsidR="00A5792B" w:rsidRDefault="00BE26E6">
      <w:pPr>
        <w:pStyle w:val="BodyText"/>
        <w:spacing w:line="20" w:lineRule="exact"/>
        <w:ind w:left="4121"/>
        <w:rPr>
          <w:rFonts w:ascii="Courier New"/>
          <w:sz w:val="2"/>
        </w:rPr>
      </w:pPr>
      <w:r>
        <w:rPr>
          <w:rFonts w:ascii="Courier New"/>
          <w:sz w:val="2"/>
        </w:rPr>
      </w:r>
      <w:r>
        <w:rPr>
          <w:rFonts w:ascii="Courier New"/>
          <w:sz w:val="2"/>
        </w:rPr>
        <w:pict w14:anchorId="193147C6">
          <v:group id="_x0000_s2640" style="width:43.2pt;height:.55pt;mso-position-horizontal-relative:char;mso-position-vertical-relative:line" coordsize="864,11">
            <o:lock v:ext="edit" rotation="t" position="t"/>
            <v:line id="_x0000_s2641" style="position:absolute" from="0,5" to="864,5" strokeweight=".18733mm">
              <v:stroke dashstyle="dash"/>
            </v:line>
            <w10:anchorlock/>
          </v:group>
        </w:pict>
      </w:r>
    </w:p>
    <w:p w14:paraId="71C59969" w14:textId="77777777" w:rsidR="00A5792B" w:rsidRDefault="00A5792B">
      <w:pPr>
        <w:pStyle w:val="BodyText"/>
        <w:rPr>
          <w:rFonts w:ascii="Courier New"/>
          <w:sz w:val="26"/>
        </w:rPr>
      </w:pPr>
    </w:p>
    <w:tbl>
      <w:tblPr>
        <w:tblW w:w="0" w:type="auto"/>
        <w:tblInd w:w="197" w:type="dxa"/>
        <w:tblLayout w:type="fixed"/>
        <w:tblCellMar>
          <w:left w:w="0" w:type="dxa"/>
          <w:right w:w="0" w:type="dxa"/>
        </w:tblCellMar>
        <w:tblLook w:val="01E0" w:firstRow="1" w:lastRow="1" w:firstColumn="1" w:lastColumn="1" w:noHBand="0" w:noVBand="0"/>
      </w:tblPr>
      <w:tblGrid>
        <w:gridCol w:w="1910"/>
        <w:gridCol w:w="4296"/>
        <w:gridCol w:w="1027"/>
        <w:gridCol w:w="541"/>
        <w:gridCol w:w="433"/>
        <w:gridCol w:w="537"/>
      </w:tblGrid>
      <w:tr w:rsidR="00A5792B" w14:paraId="38845718" w14:textId="77777777">
        <w:trPr>
          <w:trHeight w:val="305"/>
        </w:trPr>
        <w:tc>
          <w:tcPr>
            <w:tcW w:w="1910" w:type="dxa"/>
          </w:tcPr>
          <w:p w14:paraId="449B3746" w14:textId="77777777" w:rsidR="00A5792B" w:rsidRDefault="00A5792B">
            <w:pPr>
              <w:pStyle w:val="TableParagraph"/>
              <w:rPr>
                <w:rFonts w:ascii="Times New Roman"/>
                <w:sz w:val="20"/>
              </w:rPr>
            </w:pPr>
          </w:p>
        </w:tc>
        <w:tc>
          <w:tcPr>
            <w:tcW w:w="4296" w:type="dxa"/>
          </w:tcPr>
          <w:p w14:paraId="11A44216" w14:textId="77777777" w:rsidR="00A5792B" w:rsidRDefault="002F44C1">
            <w:pPr>
              <w:pStyle w:val="TableParagraph"/>
              <w:ind w:left="1487"/>
              <w:rPr>
                <w:sz w:val="18"/>
              </w:rPr>
            </w:pPr>
            <w:r>
              <w:rPr>
                <w:sz w:val="18"/>
              </w:rPr>
              <w:t>SERVICE CATEGORY: RN</w:t>
            </w:r>
          </w:p>
        </w:tc>
        <w:tc>
          <w:tcPr>
            <w:tcW w:w="1027" w:type="dxa"/>
          </w:tcPr>
          <w:p w14:paraId="65880EAC" w14:textId="77777777" w:rsidR="00A5792B" w:rsidRDefault="00A5792B">
            <w:pPr>
              <w:pStyle w:val="TableParagraph"/>
              <w:rPr>
                <w:rFonts w:ascii="Times New Roman"/>
                <w:sz w:val="20"/>
              </w:rPr>
            </w:pPr>
          </w:p>
        </w:tc>
        <w:tc>
          <w:tcPr>
            <w:tcW w:w="541" w:type="dxa"/>
          </w:tcPr>
          <w:p w14:paraId="2FA7BDAB" w14:textId="77777777" w:rsidR="00A5792B" w:rsidRDefault="00A5792B">
            <w:pPr>
              <w:pStyle w:val="TableParagraph"/>
              <w:rPr>
                <w:rFonts w:ascii="Times New Roman"/>
                <w:sz w:val="20"/>
              </w:rPr>
            </w:pPr>
          </w:p>
        </w:tc>
        <w:tc>
          <w:tcPr>
            <w:tcW w:w="433" w:type="dxa"/>
          </w:tcPr>
          <w:p w14:paraId="51241326" w14:textId="77777777" w:rsidR="00A5792B" w:rsidRDefault="00A5792B">
            <w:pPr>
              <w:pStyle w:val="TableParagraph"/>
              <w:rPr>
                <w:rFonts w:ascii="Times New Roman"/>
                <w:sz w:val="20"/>
              </w:rPr>
            </w:pPr>
          </w:p>
        </w:tc>
        <w:tc>
          <w:tcPr>
            <w:tcW w:w="537" w:type="dxa"/>
          </w:tcPr>
          <w:p w14:paraId="6FFF8453" w14:textId="77777777" w:rsidR="00A5792B" w:rsidRDefault="00A5792B">
            <w:pPr>
              <w:pStyle w:val="TableParagraph"/>
              <w:rPr>
                <w:rFonts w:ascii="Times New Roman"/>
                <w:sz w:val="20"/>
              </w:rPr>
            </w:pPr>
          </w:p>
        </w:tc>
      </w:tr>
      <w:tr w:rsidR="00A5792B" w14:paraId="28976ECB" w14:textId="77777777">
        <w:trPr>
          <w:trHeight w:val="407"/>
        </w:trPr>
        <w:tc>
          <w:tcPr>
            <w:tcW w:w="1910" w:type="dxa"/>
          </w:tcPr>
          <w:p w14:paraId="480DFFC5" w14:textId="77777777" w:rsidR="00A5792B" w:rsidRDefault="002F44C1">
            <w:pPr>
              <w:pStyle w:val="TableParagraph"/>
              <w:spacing w:before="102"/>
              <w:ind w:left="50"/>
              <w:rPr>
                <w:sz w:val="18"/>
              </w:rPr>
            </w:pPr>
            <w:r>
              <w:rPr>
                <w:sz w:val="18"/>
              </w:rPr>
              <w:t>NURSNURSE3,NINE</w:t>
            </w:r>
          </w:p>
        </w:tc>
        <w:tc>
          <w:tcPr>
            <w:tcW w:w="4296" w:type="dxa"/>
          </w:tcPr>
          <w:p w14:paraId="5C1A106A" w14:textId="77777777" w:rsidR="00A5792B" w:rsidRDefault="002F44C1">
            <w:pPr>
              <w:pStyle w:val="TableParagraph"/>
              <w:spacing w:before="102"/>
              <w:ind w:left="731"/>
              <w:rPr>
                <w:sz w:val="18"/>
              </w:rPr>
            </w:pPr>
            <w:r>
              <w:rPr>
                <w:sz w:val="18"/>
              </w:rPr>
              <w:t>ADULT NURSE PRACTITIONER</w:t>
            </w:r>
          </w:p>
        </w:tc>
        <w:tc>
          <w:tcPr>
            <w:tcW w:w="1027" w:type="dxa"/>
          </w:tcPr>
          <w:p w14:paraId="6EF4A944" w14:textId="77777777" w:rsidR="00A5792B" w:rsidRDefault="002F44C1">
            <w:pPr>
              <w:pStyle w:val="TableParagraph"/>
              <w:spacing w:before="102"/>
              <w:ind w:left="322"/>
              <w:rPr>
                <w:sz w:val="18"/>
              </w:rPr>
            </w:pPr>
            <w:r>
              <w:rPr>
                <w:sz w:val="18"/>
              </w:rPr>
              <w:t>ANA</w:t>
            </w:r>
          </w:p>
        </w:tc>
        <w:tc>
          <w:tcPr>
            <w:tcW w:w="541" w:type="dxa"/>
          </w:tcPr>
          <w:p w14:paraId="3B0E9216" w14:textId="77777777" w:rsidR="00A5792B" w:rsidRDefault="002F44C1">
            <w:pPr>
              <w:pStyle w:val="TableParagraph"/>
              <w:spacing w:before="102"/>
              <w:ind w:right="55"/>
              <w:jc w:val="right"/>
              <w:rPr>
                <w:sz w:val="18"/>
              </w:rPr>
            </w:pPr>
            <w:r>
              <w:rPr>
                <w:w w:val="95"/>
                <w:sz w:val="18"/>
              </w:rPr>
              <w:t>JAN</w:t>
            </w:r>
          </w:p>
        </w:tc>
        <w:tc>
          <w:tcPr>
            <w:tcW w:w="433" w:type="dxa"/>
          </w:tcPr>
          <w:p w14:paraId="39071D8D" w14:textId="77777777" w:rsidR="00A5792B" w:rsidRDefault="002F44C1">
            <w:pPr>
              <w:pStyle w:val="TableParagraph"/>
              <w:spacing w:before="102"/>
              <w:ind w:left="50"/>
              <w:rPr>
                <w:sz w:val="18"/>
              </w:rPr>
            </w:pPr>
            <w:r>
              <w:rPr>
                <w:sz w:val="18"/>
              </w:rPr>
              <w:t>01,</w:t>
            </w:r>
          </w:p>
        </w:tc>
        <w:tc>
          <w:tcPr>
            <w:tcW w:w="537" w:type="dxa"/>
          </w:tcPr>
          <w:p w14:paraId="61056F9B" w14:textId="77777777" w:rsidR="00A5792B" w:rsidRDefault="002F44C1">
            <w:pPr>
              <w:pStyle w:val="TableParagraph"/>
              <w:spacing w:before="102"/>
              <w:ind w:left="30" w:right="33"/>
              <w:jc w:val="center"/>
              <w:rPr>
                <w:sz w:val="18"/>
              </w:rPr>
            </w:pPr>
            <w:r>
              <w:rPr>
                <w:sz w:val="18"/>
              </w:rPr>
              <w:t>1996</w:t>
            </w:r>
          </w:p>
        </w:tc>
      </w:tr>
      <w:tr w:rsidR="00A5792B" w14:paraId="786F43AD" w14:textId="77777777">
        <w:trPr>
          <w:trHeight w:val="407"/>
        </w:trPr>
        <w:tc>
          <w:tcPr>
            <w:tcW w:w="1910" w:type="dxa"/>
          </w:tcPr>
          <w:p w14:paraId="54822149" w14:textId="77777777" w:rsidR="00A5792B" w:rsidRDefault="002F44C1">
            <w:pPr>
              <w:pStyle w:val="TableParagraph"/>
              <w:spacing w:before="102"/>
              <w:ind w:left="50"/>
              <w:rPr>
                <w:sz w:val="18"/>
              </w:rPr>
            </w:pPr>
            <w:r>
              <w:rPr>
                <w:sz w:val="18"/>
              </w:rPr>
              <w:t>NURSNURSE7,FOUR</w:t>
            </w:r>
          </w:p>
        </w:tc>
        <w:tc>
          <w:tcPr>
            <w:tcW w:w="4296" w:type="dxa"/>
          </w:tcPr>
          <w:p w14:paraId="1F43C88F" w14:textId="77777777" w:rsidR="00A5792B" w:rsidRDefault="002F44C1">
            <w:pPr>
              <w:pStyle w:val="TableParagraph"/>
              <w:spacing w:before="102"/>
              <w:ind w:left="731"/>
              <w:rPr>
                <w:sz w:val="18"/>
              </w:rPr>
            </w:pPr>
            <w:r>
              <w:rPr>
                <w:sz w:val="18"/>
              </w:rPr>
              <w:t>C.S. IN MED/SURG NURSING</w:t>
            </w:r>
          </w:p>
        </w:tc>
        <w:tc>
          <w:tcPr>
            <w:tcW w:w="1027" w:type="dxa"/>
          </w:tcPr>
          <w:p w14:paraId="0671E407" w14:textId="77777777" w:rsidR="00A5792B" w:rsidRDefault="002F44C1">
            <w:pPr>
              <w:pStyle w:val="TableParagraph"/>
              <w:spacing w:before="102"/>
              <w:ind w:left="322"/>
              <w:rPr>
                <w:sz w:val="18"/>
              </w:rPr>
            </w:pPr>
            <w:r>
              <w:rPr>
                <w:sz w:val="18"/>
              </w:rPr>
              <w:t>ANA</w:t>
            </w:r>
          </w:p>
        </w:tc>
        <w:tc>
          <w:tcPr>
            <w:tcW w:w="541" w:type="dxa"/>
          </w:tcPr>
          <w:p w14:paraId="5A459E5C" w14:textId="77777777" w:rsidR="00A5792B" w:rsidRDefault="002F44C1">
            <w:pPr>
              <w:pStyle w:val="TableParagraph"/>
              <w:spacing w:before="102"/>
              <w:ind w:right="55"/>
              <w:jc w:val="right"/>
              <w:rPr>
                <w:sz w:val="18"/>
              </w:rPr>
            </w:pPr>
            <w:r>
              <w:rPr>
                <w:w w:val="95"/>
                <w:sz w:val="18"/>
              </w:rPr>
              <w:t>MAY</w:t>
            </w:r>
          </w:p>
        </w:tc>
        <w:tc>
          <w:tcPr>
            <w:tcW w:w="433" w:type="dxa"/>
          </w:tcPr>
          <w:p w14:paraId="3BD903A4" w14:textId="77777777" w:rsidR="00A5792B" w:rsidRDefault="002F44C1">
            <w:pPr>
              <w:pStyle w:val="TableParagraph"/>
              <w:spacing w:before="102"/>
              <w:ind w:left="50"/>
              <w:rPr>
                <w:sz w:val="18"/>
              </w:rPr>
            </w:pPr>
            <w:r>
              <w:rPr>
                <w:sz w:val="18"/>
              </w:rPr>
              <w:t>24,</w:t>
            </w:r>
          </w:p>
        </w:tc>
        <w:tc>
          <w:tcPr>
            <w:tcW w:w="537" w:type="dxa"/>
          </w:tcPr>
          <w:p w14:paraId="0F6D8AB7" w14:textId="77777777" w:rsidR="00A5792B" w:rsidRDefault="002F44C1">
            <w:pPr>
              <w:pStyle w:val="TableParagraph"/>
              <w:spacing w:before="102"/>
              <w:ind w:left="30" w:right="33"/>
              <w:jc w:val="center"/>
              <w:rPr>
                <w:sz w:val="18"/>
              </w:rPr>
            </w:pPr>
            <w:r>
              <w:rPr>
                <w:sz w:val="18"/>
              </w:rPr>
              <w:t>1987</w:t>
            </w:r>
          </w:p>
        </w:tc>
      </w:tr>
      <w:tr w:rsidR="00A5792B" w14:paraId="4EBFBD62" w14:textId="77777777">
        <w:trPr>
          <w:trHeight w:val="305"/>
        </w:trPr>
        <w:tc>
          <w:tcPr>
            <w:tcW w:w="1910" w:type="dxa"/>
          </w:tcPr>
          <w:p w14:paraId="5F8442B3" w14:textId="77777777" w:rsidR="00A5792B" w:rsidRDefault="002F44C1">
            <w:pPr>
              <w:pStyle w:val="TableParagraph"/>
              <w:spacing w:before="102" w:line="184" w:lineRule="exact"/>
              <w:ind w:left="50"/>
              <w:rPr>
                <w:sz w:val="18"/>
              </w:rPr>
            </w:pPr>
            <w:r>
              <w:rPr>
                <w:sz w:val="18"/>
              </w:rPr>
              <w:t>NURSNURSE3,TWO</w:t>
            </w:r>
          </w:p>
        </w:tc>
        <w:tc>
          <w:tcPr>
            <w:tcW w:w="4296" w:type="dxa"/>
          </w:tcPr>
          <w:p w14:paraId="6FFFBACB" w14:textId="77777777" w:rsidR="00A5792B" w:rsidRDefault="002F44C1">
            <w:pPr>
              <w:pStyle w:val="TableParagraph"/>
              <w:spacing w:before="102" w:line="184" w:lineRule="exact"/>
              <w:ind w:right="430"/>
              <w:jc w:val="right"/>
              <w:rPr>
                <w:sz w:val="18"/>
              </w:rPr>
            </w:pPr>
            <w:r>
              <w:rPr>
                <w:sz w:val="18"/>
              </w:rPr>
              <w:t>CERTIFIED INF. CONTROL PRACT.</w:t>
            </w:r>
          </w:p>
        </w:tc>
        <w:tc>
          <w:tcPr>
            <w:tcW w:w="1027" w:type="dxa"/>
          </w:tcPr>
          <w:p w14:paraId="40AE01EB" w14:textId="77777777" w:rsidR="00A5792B" w:rsidRDefault="002F44C1">
            <w:pPr>
              <w:pStyle w:val="TableParagraph"/>
              <w:spacing w:before="102" w:line="184" w:lineRule="exact"/>
              <w:ind w:left="322"/>
              <w:rPr>
                <w:sz w:val="18"/>
              </w:rPr>
            </w:pPr>
            <w:r>
              <w:rPr>
                <w:sz w:val="18"/>
              </w:rPr>
              <w:t>APIC</w:t>
            </w:r>
          </w:p>
        </w:tc>
        <w:tc>
          <w:tcPr>
            <w:tcW w:w="541" w:type="dxa"/>
          </w:tcPr>
          <w:p w14:paraId="6E8C7E18" w14:textId="77777777" w:rsidR="00A5792B" w:rsidRDefault="002F44C1">
            <w:pPr>
              <w:pStyle w:val="TableParagraph"/>
              <w:spacing w:before="102" w:line="184" w:lineRule="exact"/>
              <w:ind w:right="55"/>
              <w:jc w:val="right"/>
              <w:rPr>
                <w:sz w:val="18"/>
              </w:rPr>
            </w:pPr>
            <w:r>
              <w:rPr>
                <w:w w:val="95"/>
                <w:sz w:val="18"/>
              </w:rPr>
              <w:t>JAN</w:t>
            </w:r>
          </w:p>
        </w:tc>
        <w:tc>
          <w:tcPr>
            <w:tcW w:w="433" w:type="dxa"/>
          </w:tcPr>
          <w:p w14:paraId="1ECE43E0" w14:textId="77777777" w:rsidR="00A5792B" w:rsidRDefault="002F44C1">
            <w:pPr>
              <w:pStyle w:val="TableParagraph"/>
              <w:spacing w:before="102" w:line="184" w:lineRule="exact"/>
              <w:ind w:left="50"/>
              <w:rPr>
                <w:sz w:val="18"/>
              </w:rPr>
            </w:pPr>
            <w:r>
              <w:rPr>
                <w:sz w:val="18"/>
              </w:rPr>
              <w:t>01,</w:t>
            </w:r>
          </w:p>
        </w:tc>
        <w:tc>
          <w:tcPr>
            <w:tcW w:w="537" w:type="dxa"/>
          </w:tcPr>
          <w:p w14:paraId="6A0EA43E" w14:textId="77777777" w:rsidR="00A5792B" w:rsidRDefault="002F44C1">
            <w:pPr>
              <w:pStyle w:val="TableParagraph"/>
              <w:spacing w:before="102" w:line="184" w:lineRule="exact"/>
              <w:ind w:left="30" w:right="33"/>
              <w:jc w:val="center"/>
              <w:rPr>
                <w:sz w:val="18"/>
              </w:rPr>
            </w:pPr>
            <w:r>
              <w:rPr>
                <w:sz w:val="18"/>
              </w:rPr>
              <w:t>1996</w:t>
            </w:r>
          </w:p>
        </w:tc>
      </w:tr>
      <w:tr w:rsidR="00A5792B" w14:paraId="35759229" w14:textId="77777777">
        <w:trPr>
          <w:trHeight w:val="305"/>
        </w:trPr>
        <w:tc>
          <w:tcPr>
            <w:tcW w:w="1910" w:type="dxa"/>
          </w:tcPr>
          <w:p w14:paraId="2CD130CB" w14:textId="77777777" w:rsidR="00A5792B" w:rsidRDefault="002F44C1">
            <w:pPr>
              <w:pStyle w:val="TableParagraph"/>
              <w:ind w:left="50"/>
              <w:rPr>
                <w:sz w:val="18"/>
              </w:rPr>
            </w:pPr>
            <w:r>
              <w:rPr>
                <w:sz w:val="18"/>
              </w:rPr>
              <w:t>NURSNURSE3,FIVE</w:t>
            </w:r>
          </w:p>
        </w:tc>
        <w:tc>
          <w:tcPr>
            <w:tcW w:w="4296" w:type="dxa"/>
          </w:tcPr>
          <w:p w14:paraId="7049AD91" w14:textId="77777777" w:rsidR="00A5792B" w:rsidRDefault="002F44C1">
            <w:pPr>
              <w:pStyle w:val="TableParagraph"/>
              <w:ind w:right="430"/>
              <w:jc w:val="right"/>
              <w:rPr>
                <w:sz w:val="18"/>
              </w:rPr>
            </w:pPr>
            <w:r>
              <w:rPr>
                <w:sz w:val="18"/>
              </w:rPr>
              <w:t>CERTIFIED INF. CONTROL PRACT.</w:t>
            </w:r>
          </w:p>
        </w:tc>
        <w:tc>
          <w:tcPr>
            <w:tcW w:w="1027" w:type="dxa"/>
          </w:tcPr>
          <w:p w14:paraId="55947B00" w14:textId="77777777" w:rsidR="00A5792B" w:rsidRDefault="002F44C1">
            <w:pPr>
              <w:pStyle w:val="TableParagraph"/>
              <w:ind w:left="322"/>
              <w:rPr>
                <w:sz w:val="18"/>
              </w:rPr>
            </w:pPr>
            <w:r>
              <w:rPr>
                <w:sz w:val="18"/>
              </w:rPr>
              <w:t>APIC</w:t>
            </w:r>
          </w:p>
        </w:tc>
        <w:tc>
          <w:tcPr>
            <w:tcW w:w="541" w:type="dxa"/>
          </w:tcPr>
          <w:p w14:paraId="3C3F9B6C" w14:textId="77777777" w:rsidR="00A5792B" w:rsidRDefault="002F44C1">
            <w:pPr>
              <w:pStyle w:val="TableParagraph"/>
              <w:ind w:right="55"/>
              <w:jc w:val="right"/>
              <w:rPr>
                <w:sz w:val="18"/>
              </w:rPr>
            </w:pPr>
            <w:r>
              <w:rPr>
                <w:w w:val="95"/>
                <w:sz w:val="18"/>
              </w:rPr>
              <w:t>FEB</w:t>
            </w:r>
          </w:p>
        </w:tc>
        <w:tc>
          <w:tcPr>
            <w:tcW w:w="433" w:type="dxa"/>
          </w:tcPr>
          <w:p w14:paraId="6F3A51B4" w14:textId="77777777" w:rsidR="00A5792B" w:rsidRDefault="002F44C1">
            <w:pPr>
              <w:pStyle w:val="TableParagraph"/>
              <w:ind w:left="50"/>
              <w:rPr>
                <w:sz w:val="18"/>
              </w:rPr>
            </w:pPr>
            <w:r>
              <w:rPr>
                <w:sz w:val="18"/>
              </w:rPr>
              <w:t>11,</w:t>
            </w:r>
          </w:p>
        </w:tc>
        <w:tc>
          <w:tcPr>
            <w:tcW w:w="537" w:type="dxa"/>
          </w:tcPr>
          <w:p w14:paraId="2B5D4D92" w14:textId="77777777" w:rsidR="00A5792B" w:rsidRDefault="002F44C1">
            <w:pPr>
              <w:pStyle w:val="TableParagraph"/>
              <w:ind w:left="30" w:right="33"/>
              <w:jc w:val="center"/>
              <w:rPr>
                <w:sz w:val="18"/>
              </w:rPr>
            </w:pPr>
            <w:r>
              <w:rPr>
                <w:sz w:val="18"/>
              </w:rPr>
              <w:t>1998</w:t>
            </w:r>
          </w:p>
        </w:tc>
      </w:tr>
      <w:tr w:rsidR="00A5792B" w14:paraId="20FF4DC8" w14:textId="77777777">
        <w:trPr>
          <w:trHeight w:val="305"/>
        </w:trPr>
        <w:tc>
          <w:tcPr>
            <w:tcW w:w="1910" w:type="dxa"/>
          </w:tcPr>
          <w:p w14:paraId="7A750A9B" w14:textId="77777777" w:rsidR="00A5792B" w:rsidRDefault="002F44C1">
            <w:pPr>
              <w:pStyle w:val="TableParagraph"/>
              <w:spacing w:before="102" w:line="183" w:lineRule="exact"/>
              <w:ind w:left="50"/>
              <w:rPr>
                <w:sz w:val="18"/>
              </w:rPr>
            </w:pPr>
            <w:r>
              <w:rPr>
                <w:sz w:val="18"/>
              </w:rPr>
              <w:t>NURSNURSE,NINE</w:t>
            </w:r>
          </w:p>
        </w:tc>
        <w:tc>
          <w:tcPr>
            <w:tcW w:w="4296" w:type="dxa"/>
          </w:tcPr>
          <w:p w14:paraId="7724C2BC" w14:textId="77777777" w:rsidR="00A5792B" w:rsidRDefault="002F44C1">
            <w:pPr>
              <w:pStyle w:val="TableParagraph"/>
              <w:spacing w:before="102" w:line="183" w:lineRule="exact"/>
              <w:ind w:left="731"/>
              <w:rPr>
                <w:sz w:val="18"/>
              </w:rPr>
            </w:pPr>
            <w:r>
              <w:rPr>
                <w:sz w:val="18"/>
              </w:rPr>
              <w:t>CRITICAL CARE NURSE</w:t>
            </w:r>
          </w:p>
        </w:tc>
        <w:tc>
          <w:tcPr>
            <w:tcW w:w="1027" w:type="dxa"/>
          </w:tcPr>
          <w:p w14:paraId="584F8BD3" w14:textId="77777777" w:rsidR="00A5792B" w:rsidRDefault="002F44C1">
            <w:pPr>
              <w:pStyle w:val="TableParagraph"/>
              <w:spacing w:before="102" w:line="183" w:lineRule="exact"/>
              <w:ind w:left="322"/>
              <w:rPr>
                <w:sz w:val="18"/>
              </w:rPr>
            </w:pPr>
            <w:r>
              <w:rPr>
                <w:sz w:val="18"/>
              </w:rPr>
              <w:t>ACCRN</w:t>
            </w:r>
          </w:p>
        </w:tc>
        <w:tc>
          <w:tcPr>
            <w:tcW w:w="541" w:type="dxa"/>
          </w:tcPr>
          <w:p w14:paraId="7EB3FC49" w14:textId="77777777" w:rsidR="00A5792B" w:rsidRDefault="002F44C1">
            <w:pPr>
              <w:pStyle w:val="TableParagraph"/>
              <w:spacing w:before="102" w:line="183" w:lineRule="exact"/>
              <w:ind w:right="55"/>
              <w:jc w:val="right"/>
              <w:rPr>
                <w:sz w:val="18"/>
              </w:rPr>
            </w:pPr>
            <w:r>
              <w:rPr>
                <w:w w:val="95"/>
                <w:sz w:val="18"/>
              </w:rPr>
              <w:t>MAY</w:t>
            </w:r>
          </w:p>
        </w:tc>
        <w:tc>
          <w:tcPr>
            <w:tcW w:w="433" w:type="dxa"/>
          </w:tcPr>
          <w:p w14:paraId="59E2662B" w14:textId="77777777" w:rsidR="00A5792B" w:rsidRDefault="002F44C1">
            <w:pPr>
              <w:pStyle w:val="TableParagraph"/>
              <w:spacing w:before="102" w:line="183" w:lineRule="exact"/>
              <w:ind w:left="50"/>
              <w:rPr>
                <w:sz w:val="18"/>
              </w:rPr>
            </w:pPr>
            <w:r>
              <w:rPr>
                <w:sz w:val="18"/>
              </w:rPr>
              <w:t>24,</w:t>
            </w:r>
          </w:p>
        </w:tc>
        <w:tc>
          <w:tcPr>
            <w:tcW w:w="537" w:type="dxa"/>
          </w:tcPr>
          <w:p w14:paraId="5D765DF4" w14:textId="77777777" w:rsidR="00A5792B" w:rsidRDefault="002F44C1">
            <w:pPr>
              <w:pStyle w:val="TableParagraph"/>
              <w:spacing w:before="102" w:line="183" w:lineRule="exact"/>
              <w:ind w:left="30" w:right="33"/>
              <w:jc w:val="center"/>
              <w:rPr>
                <w:sz w:val="18"/>
              </w:rPr>
            </w:pPr>
            <w:r>
              <w:rPr>
                <w:sz w:val="18"/>
              </w:rPr>
              <w:t>1987</w:t>
            </w:r>
          </w:p>
        </w:tc>
      </w:tr>
      <w:tr w:rsidR="00A5792B" w14:paraId="2AC07382" w14:textId="77777777">
        <w:trPr>
          <w:trHeight w:val="305"/>
        </w:trPr>
        <w:tc>
          <w:tcPr>
            <w:tcW w:w="1910" w:type="dxa"/>
          </w:tcPr>
          <w:p w14:paraId="7D57B9F5" w14:textId="77777777" w:rsidR="00A5792B" w:rsidRDefault="002F44C1">
            <w:pPr>
              <w:pStyle w:val="TableParagraph"/>
              <w:spacing w:line="203" w:lineRule="exact"/>
              <w:ind w:left="50"/>
              <w:rPr>
                <w:sz w:val="18"/>
              </w:rPr>
            </w:pPr>
            <w:r>
              <w:rPr>
                <w:sz w:val="18"/>
              </w:rPr>
              <w:t>NURSNURSE3,FIVE</w:t>
            </w:r>
          </w:p>
        </w:tc>
        <w:tc>
          <w:tcPr>
            <w:tcW w:w="4296" w:type="dxa"/>
          </w:tcPr>
          <w:p w14:paraId="2985F713" w14:textId="77777777" w:rsidR="00A5792B" w:rsidRDefault="002F44C1">
            <w:pPr>
              <w:pStyle w:val="TableParagraph"/>
              <w:spacing w:line="203" w:lineRule="exact"/>
              <w:ind w:left="731"/>
              <w:rPr>
                <w:sz w:val="18"/>
              </w:rPr>
            </w:pPr>
            <w:r>
              <w:rPr>
                <w:sz w:val="18"/>
              </w:rPr>
              <w:t>CRITICAL CARE NURSE</w:t>
            </w:r>
          </w:p>
        </w:tc>
        <w:tc>
          <w:tcPr>
            <w:tcW w:w="1027" w:type="dxa"/>
          </w:tcPr>
          <w:p w14:paraId="13644C2D" w14:textId="77777777" w:rsidR="00A5792B" w:rsidRDefault="002F44C1">
            <w:pPr>
              <w:pStyle w:val="TableParagraph"/>
              <w:spacing w:line="203" w:lineRule="exact"/>
              <w:ind w:left="322"/>
              <w:rPr>
                <w:sz w:val="18"/>
              </w:rPr>
            </w:pPr>
            <w:r>
              <w:rPr>
                <w:sz w:val="18"/>
              </w:rPr>
              <w:t>ACCRN</w:t>
            </w:r>
          </w:p>
        </w:tc>
        <w:tc>
          <w:tcPr>
            <w:tcW w:w="541" w:type="dxa"/>
          </w:tcPr>
          <w:p w14:paraId="09CB1DA3" w14:textId="77777777" w:rsidR="00A5792B" w:rsidRDefault="002F44C1">
            <w:pPr>
              <w:pStyle w:val="TableParagraph"/>
              <w:spacing w:line="203" w:lineRule="exact"/>
              <w:ind w:right="55"/>
              <w:jc w:val="right"/>
              <w:rPr>
                <w:sz w:val="18"/>
              </w:rPr>
            </w:pPr>
            <w:r>
              <w:rPr>
                <w:w w:val="95"/>
                <w:sz w:val="18"/>
              </w:rPr>
              <w:t>JAN</w:t>
            </w:r>
          </w:p>
        </w:tc>
        <w:tc>
          <w:tcPr>
            <w:tcW w:w="433" w:type="dxa"/>
          </w:tcPr>
          <w:p w14:paraId="503CAE09" w14:textId="77777777" w:rsidR="00A5792B" w:rsidRDefault="002F44C1">
            <w:pPr>
              <w:pStyle w:val="TableParagraph"/>
              <w:spacing w:line="203" w:lineRule="exact"/>
              <w:ind w:left="50"/>
              <w:rPr>
                <w:sz w:val="18"/>
              </w:rPr>
            </w:pPr>
            <w:r>
              <w:rPr>
                <w:sz w:val="18"/>
              </w:rPr>
              <w:t>01,</w:t>
            </w:r>
          </w:p>
        </w:tc>
        <w:tc>
          <w:tcPr>
            <w:tcW w:w="537" w:type="dxa"/>
          </w:tcPr>
          <w:p w14:paraId="42ED7579" w14:textId="77777777" w:rsidR="00A5792B" w:rsidRDefault="002F44C1">
            <w:pPr>
              <w:pStyle w:val="TableParagraph"/>
              <w:spacing w:line="203" w:lineRule="exact"/>
              <w:ind w:left="30" w:right="33"/>
              <w:jc w:val="center"/>
              <w:rPr>
                <w:sz w:val="18"/>
              </w:rPr>
            </w:pPr>
            <w:r>
              <w:rPr>
                <w:sz w:val="18"/>
              </w:rPr>
              <w:t>2001</w:t>
            </w:r>
          </w:p>
        </w:tc>
      </w:tr>
      <w:tr w:rsidR="00A5792B" w14:paraId="78A59BAC" w14:textId="77777777">
        <w:trPr>
          <w:trHeight w:val="305"/>
        </w:trPr>
        <w:tc>
          <w:tcPr>
            <w:tcW w:w="1910" w:type="dxa"/>
          </w:tcPr>
          <w:p w14:paraId="341BFFD2" w14:textId="77777777" w:rsidR="00A5792B" w:rsidRDefault="002F44C1">
            <w:pPr>
              <w:pStyle w:val="TableParagraph"/>
              <w:spacing w:before="102" w:line="184" w:lineRule="exact"/>
              <w:ind w:left="50"/>
              <w:rPr>
                <w:sz w:val="18"/>
              </w:rPr>
            </w:pPr>
            <w:r>
              <w:rPr>
                <w:sz w:val="18"/>
              </w:rPr>
              <w:t>NURSNURSE3,FIVE</w:t>
            </w:r>
          </w:p>
        </w:tc>
        <w:tc>
          <w:tcPr>
            <w:tcW w:w="4296" w:type="dxa"/>
          </w:tcPr>
          <w:p w14:paraId="3131DA9B" w14:textId="77777777" w:rsidR="00A5792B" w:rsidRDefault="002F44C1">
            <w:pPr>
              <w:pStyle w:val="TableParagraph"/>
              <w:spacing w:before="102" w:line="184" w:lineRule="exact"/>
              <w:ind w:left="731"/>
              <w:rPr>
                <w:sz w:val="18"/>
              </w:rPr>
            </w:pPr>
            <w:r>
              <w:rPr>
                <w:sz w:val="18"/>
              </w:rPr>
              <w:t>NURSING ADMINISTRATION</w:t>
            </w:r>
          </w:p>
        </w:tc>
        <w:tc>
          <w:tcPr>
            <w:tcW w:w="1027" w:type="dxa"/>
          </w:tcPr>
          <w:p w14:paraId="609C3271" w14:textId="77777777" w:rsidR="00A5792B" w:rsidRDefault="002F44C1">
            <w:pPr>
              <w:pStyle w:val="TableParagraph"/>
              <w:spacing w:before="102" w:line="184" w:lineRule="exact"/>
              <w:ind w:left="322"/>
              <w:rPr>
                <w:sz w:val="18"/>
              </w:rPr>
            </w:pPr>
            <w:r>
              <w:rPr>
                <w:sz w:val="18"/>
              </w:rPr>
              <w:t>ANA</w:t>
            </w:r>
          </w:p>
        </w:tc>
        <w:tc>
          <w:tcPr>
            <w:tcW w:w="541" w:type="dxa"/>
          </w:tcPr>
          <w:p w14:paraId="6347F37D" w14:textId="77777777" w:rsidR="00A5792B" w:rsidRDefault="002F44C1">
            <w:pPr>
              <w:pStyle w:val="TableParagraph"/>
              <w:spacing w:before="102" w:line="184" w:lineRule="exact"/>
              <w:ind w:right="55"/>
              <w:jc w:val="right"/>
              <w:rPr>
                <w:sz w:val="18"/>
              </w:rPr>
            </w:pPr>
            <w:r>
              <w:rPr>
                <w:w w:val="95"/>
                <w:sz w:val="18"/>
              </w:rPr>
              <w:t>JAN</w:t>
            </w:r>
          </w:p>
        </w:tc>
        <w:tc>
          <w:tcPr>
            <w:tcW w:w="433" w:type="dxa"/>
          </w:tcPr>
          <w:p w14:paraId="5A54E577" w14:textId="77777777" w:rsidR="00A5792B" w:rsidRDefault="002F44C1">
            <w:pPr>
              <w:pStyle w:val="TableParagraph"/>
              <w:spacing w:before="102" w:line="184" w:lineRule="exact"/>
              <w:ind w:left="50"/>
              <w:rPr>
                <w:sz w:val="18"/>
              </w:rPr>
            </w:pPr>
            <w:r>
              <w:rPr>
                <w:sz w:val="18"/>
              </w:rPr>
              <w:t>01,</w:t>
            </w:r>
          </w:p>
        </w:tc>
        <w:tc>
          <w:tcPr>
            <w:tcW w:w="537" w:type="dxa"/>
          </w:tcPr>
          <w:p w14:paraId="05F3E505" w14:textId="77777777" w:rsidR="00A5792B" w:rsidRDefault="002F44C1">
            <w:pPr>
              <w:pStyle w:val="TableParagraph"/>
              <w:spacing w:before="102" w:line="184" w:lineRule="exact"/>
              <w:ind w:left="30" w:right="33"/>
              <w:jc w:val="center"/>
              <w:rPr>
                <w:sz w:val="18"/>
              </w:rPr>
            </w:pPr>
            <w:r>
              <w:rPr>
                <w:sz w:val="18"/>
              </w:rPr>
              <w:t>1955</w:t>
            </w:r>
          </w:p>
        </w:tc>
      </w:tr>
      <w:tr w:rsidR="00A5792B" w14:paraId="16156150" w14:textId="77777777">
        <w:trPr>
          <w:trHeight w:val="305"/>
        </w:trPr>
        <w:tc>
          <w:tcPr>
            <w:tcW w:w="1910" w:type="dxa"/>
          </w:tcPr>
          <w:p w14:paraId="045211CB" w14:textId="77777777" w:rsidR="00A5792B" w:rsidRDefault="002F44C1">
            <w:pPr>
              <w:pStyle w:val="TableParagraph"/>
              <w:ind w:left="50"/>
              <w:rPr>
                <w:sz w:val="18"/>
              </w:rPr>
            </w:pPr>
            <w:r>
              <w:rPr>
                <w:sz w:val="18"/>
              </w:rPr>
              <w:t>NURSNURSE3,TEN</w:t>
            </w:r>
          </w:p>
        </w:tc>
        <w:tc>
          <w:tcPr>
            <w:tcW w:w="4296" w:type="dxa"/>
          </w:tcPr>
          <w:p w14:paraId="5B815968" w14:textId="77777777" w:rsidR="00A5792B" w:rsidRDefault="002F44C1">
            <w:pPr>
              <w:pStyle w:val="TableParagraph"/>
              <w:ind w:left="731"/>
              <w:rPr>
                <w:sz w:val="18"/>
              </w:rPr>
            </w:pPr>
            <w:r>
              <w:rPr>
                <w:sz w:val="18"/>
              </w:rPr>
              <w:t>NURSING ADMINISTRATION</w:t>
            </w:r>
          </w:p>
        </w:tc>
        <w:tc>
          <w:tcPr>
            <w:tcW w:w="1027" w:type="dxa"/>
          </w:tcPr>
          <w:p w14:paraId="0C4FE19F" w14:textId="77777777" w:rsidR="00A5792B" w:rsidRDefault="002F44C1">
            <w:pPr>
              <w:pStyle w:val="TableParagraph"/>
              <w:ind w:left="322"/>
              <w:rPr>
                <w:sz w:val="18"/>
              </w:rPr>
            </w:pPr>
            <w:r>
              <w:rPr>
                <w:sz w:val="18"/>
              </w:rPr>
              <w:t>ANA</w:t>
            </w:r>
          </w:p>
        </w:tc>
        <w:tc>
          <w:tcPr>
            <w:tcW w:w="541" w:type="dxa"/>
          </w:tcPr>
          <w:p w14:paraId="6F8F4762" w14:textId="77777777" w:rsidR="00A5792B" w:rsidRDefault="00A5792B">
            <w:pPr>
              <w:pStyle w:val="TableParagraph"/>
              <w:rPr>
                <w:rFonts w:ascii="Times New Roman"/>
                <w:sz w:val="20"/>
              </w:rPr>
            </w:pPr>
          </w:p>
        </w:tc>
        <w:tc>
          <w:tcPr>
            <w:tcW w:w="433" w:type="dxa"/>
          </w:tcPr>
          <w:p w14:paraId="66B26466" w14:textId="77777777" w:rsidR="00A5792B" w:rsidRDefault="00A5792B">
            <w:pPr>
              <w:pStyle w:val="TableParagraph"/>
              <w:rPr>
                <w:rFonts w:ascii="Times New Roman"/>
                <w:sz w:val="20"/>
              </w:rPr>
            </w:pPr>
          </w:p>
        </w:tc>
        <w:tc>
          <w:tcPr>
            <w:tcW w:w="537" w:type="dxa"/>
          </w:tcPr>
          <w:p w14:paraId="64C2892D" w14:textId="77777777" w:rsidR="00A5792B" w:rsidRDefault="00A5792B">
            <w:pPr>
              <w:pStyle w:val="TableParagraph"/>
              <w:rPr>
                <w:rFonts w:ascii="Times New Roman"/>
                <w:sz w:val="20"/>
              </w:rPr>
            </w:pPr>
          </w:p>
        </w:tc>
      </w:tr>
      <w:tr w:rsidR="00A5792B" w14:paraId="29D3A8FD" w14:textId="77777777">
        <w:trPr>
          <w:trHeight w:val="416"/>
        </w:trPr>
        <w:tc>
          <w:tcPr>
            <w:tcW w:w="1910" w:type="dxa"/>
          </w:tcPr>
          <w:p w14:paraId="4D42E4FF" w14:textId="77777777" w:rsidR="00A5792B" w:rsidRDefault="002F44C1">
            <w:pPr>
              <w:pStyle w:val="TableParagraph"/>
              <w:spacing w:before="102"/>
              <w:ind w:left="50"/>
              <w:rPr>
                <w:sz w:val="18"/>
              </w:rPr>
            </w:pPr>
            <w:r>
              <w:rPr>
                <w:sz w:val="18"/>
              </w:rPr>
              <w:t>NURSNURSE3,TEN</w:t>
            </w:r>
          </w:p>
        </w:tc>
        <w:tc>
          <w:tcPr>
            <w:tcW w:w="4296" w:type="dxa"/>
          </w:tcPr>
          <w:p w14:paraId="1A57E78D" w14:textId="77777777" w:rsidR="00A5792B" w:rsidRDefault="002F44C1">
            <w:pPr>
              <w:pStyle w:val="TableParagraph"/>
              <w:spacing w:before="102"/>
              <w:ind w:right="322"/>
              <w:jc w:val="right"/>
              <w:rPr>
                <w:sz w:val="18"/>
              </w:rPr>
            </w:pPr>
            <w:r>
              <w:rPr>
                <w:sz w:val="18"/>
              </w:rPr>
              <w:t>PSYCH. AND MENTAL HEALTH NURSE</w:t>
            </w:r>
          </w:p>
        </w:tc>
        <w:tc>
          <w:tcPr>
            <w:tcW w:w="1027" w:type="dxa"/>
          </w:tcPr>
          <w:p w14:paraId="395AC8B1" w14:textId="77777777" w:rsidR="00A5792B" w:rsidRDefault="002F44C1">
            <w:pPr>
              <w:pStyle w:val="TableParagraph"/>
              <w:spacing w:before="102"/>
              <w:ind w:left="322"/>
              <w:rPr>
                <w:sz w:val="18"/>
              </w:rPr>
            </w:pPr>
            <w:r>
              <w:rPr>
                <w:sz w:val="18"/>
              </w:rPr>
              <w:t>ANA</w:t>
            </w:r>
          </w:p>
        </w:tc>
        <w:tc>
          <w:tcPr>
            <w:tcW w:w="541" w:type="dxa"/>
          </w:tcPr>
          <w:p w14:paraId="6AD1F82E" w14:textId="77777777" w:rsidR="00A5792B" w:rsidRDefault="00A5792B">
            <w:pPr>
              <w:pStyle w:val="TableParagraph"/>
              <w:rPr>
                <w:rFonts w:ascii="Times New Roman"/>
                <w:sz w:val="20"/>
              </w:rPr>
            </w:pPr>
          </w:p>
        </w:tc>
        <w:tc>
          <w:tcPr>
            <w:tcW w:w="433" w:type="dxa"/>
          </w:tcPr>
          <w:p w14:paraId="142ADA4D" w14:textId="77777777" w:rsidR="00A5792B" w:rsidRDefault="00A5792B">
            <w:pPr>
              <w:pStyle w:val="TableParagraph"/>
              <w:rPr>
                <w:rFonts w:ascii="Times New Roman"/>
                <w:sz w:val="20"/>
              </w:rPr>
            </w:pPr>
          </w:p>
        </w:tc>
        <w:tc>
          <w:tcPr>
            <w:tcW w:w="537" w:type="dxa"/>
          </w:tcPr>
          <w:p w14:paraId="4B056A81" w14:textId="77777777" w:rsidR="00A5792B" w:rsidRDefault="00A5792B">
            <w:pPr>
              <w:pStyle w:val="TableParagraph"/>
              <w:rPr>
                <w:rFonts w:ascii="Times New Roman"/>
                <w:sz w:val="20"/>
              </w:rPr>
            </w:pPr>
          </w:p>
        </w:tc>
      </w:tr>
      <w:tr w:rsidR="00A5792B" w14:paraId="19D2F54C" w14:textId="77777777">
        <w:trPr>
          <w:trHeight w:val="338"/>
        </w:trPr>
        <w:tc>
          <w:tcPr>
            <w:tcW w:w="1910" w:type="dxa"/>
          </w:tcPr>
          <w:p w14:paraId="3806A862" w14:textId="77777777" w:rsidR="00A5792B" w:rsidRDefault="002F44C1">
            <w:pPr>
              <w:pStyle w:val="TableParagraph"/>
              <w:spacing w:before="111" w:line="207" w:lineRule="exact"/>
              <w:ind w:left="50"/>
              <w:rPr>
                <w:sz w:val="20"/>
              </w:rPr>
            </w:pPr>
            <w:r>
              <w:rPr>
                <w:sz w:val="20"/>
              </w:rPr>
              <w:t>Enter RETURN to</w:t>
            </w:r>
          </w:p>
        </w:tc>
        <w:tc>
          <w:tcPr>
            <w:tcW w:w="4296" w:type="dxa"/>
          </w:tcPr>
          <w:p w14:paraId="72769376" w14:textId="77777777" w:rsidR="00A5792B" w:rsidRDefault="002F44C1">
            <w:pPr>
              <w:pStyle w:val="TableParagraph"/>
              <w:spacing w:before="111" w:line="207" w:lineRule="exact"/>
              <w:ind w:left="59"/>
              <w:rPr>
                <w:b/>
                <w:sz w:val="20"/>
              </w:rPr>
            </w:pPr>
            <w:r>
              <w:rPr>
                <w:sz w:val="20"/>
              </w:rPr>
              <w:t xml:space="preserve">continue or '^' to exit: </w:t>
            </w:r>
            <w:r>
              <w:rPr>
                <w:b/>
                <w:sz w:val="20"/>
              </w:rPr>
              <w:t>&lt;RET&gt;</w:t>
            </w:r>
          </w:p>
        </w:tc>
        <w:tc>
          <w:tcPr>
            <w:tcW w:w="1027" w:type="dxa"/>
          </w:tcPr>
          <w:p w14:paraId="4A040A3B" w14:textId="77777777" w:rsidR="00A5792B" w:rsidRDefault="00A5792B">
            <w:pPr>
              <w:pStyle w:val="TableParagraph"/>
              <w:rPr>
                <w:rFonts w:ascii="Times New Roman"/>
                <w:sz w:val="20"/>
              </w:rPr>
            </w:pPr>
          </w:p>
        </w:tc>
        <w:tc>
          <w:tcPr>
            <w:tcW w:w="541" w:type="dxa"/>
          </w:tcPr>
          <w:p w14:paraId="180956B9" w14:textId="77777777" w:rsidR="00A5792B" w:rsidRDefault="00A5792B">
            <w:pPr>
              <w:pStyle w:val="TableParagraph"/>
              <w:rPr>
                <w:rFonts w:ascii="Times New Roman"/>
                <w:sz w:val="20"/>
              </w:rPr>
            </w:pPr>
          </w:p>
        </w:tc>
        <w:tc>
          <w:tcPr>
            <w:tcW w:w="433" w:type="dxa"/>
          </w:tcPr>
          <w:p w14:paraId="3950B027" w14:textId="77777777" w:rsidR="00A5792B" w:rsidRDefault="00A5792B">
            <w:pPr>
              <w:pStyle w:val="TableParagraph"/>
              <w:rPr>
                <w:rFonts w:ascii="Times New Roman"/>
                <w:sz w:val="20"/>
              </w:rPr>
            </w:pPr>
          </w:p>
        </w:tc>
        <w:tc>
          <w:tcPr>
            <w:tcW w:w="537" w:type="dxa"/>
          </w:tcPr>
          <w:p w14:paraId="6782A3CE" w14:textId="77777777" w:rsidR="00A5792B" w:rsidRDefault="00A5792B">
            <w:pPr>
              <w:pStyle w:val="TableParagraph"/>
              <w:rPr>
                <w:rFonts w:ascii="Times New Roman"/>
                <w:sz w:val="20"/>
              </w:rPr>
            </w:pPr>
          </w:p>
        </w:tc>
      </w:tr>
    </w:tbl>
    <w:p w14:paraId="4D1927D2" w14:textId="77777777" w:rsidR="00A5792B" w:rsidRDefault="00A5792B">
      <w:pPr>
        <w:pStyle w:val="BodyText"/>
        <w:rPr>
          <w:rFonts w:ascii="Courier New"/>
          <w:sz w:val="20"/>
        </w:rPr>
      </w:pPr>
    </w:p>
    <w:p w14:paraId="59197A81" w14:textId="77777777" w:rsidR="00A5792B" w:rsidRDefault="002F44C1">
      <w:pPr>
        <w:tabs>
          <w:tab w:val="left" w:pos="5759"/>
          <w:tab w:val="left" w:pos="6359"/>
        </w:tabs>
        <w:spacing w:before="226"/>
        <w:ind w:left="240"/>
        <w:rPr>
          <w:sz w:val="24"/>
        </w:rPr>
      </w:pPr>
      <w:r>
        <w:rPr>
          <w:rFonts w:ascii="Courier New"/>
          <w:sz w:val="20"/>
        </w:rPr>
        <w:t>Choose a sort parameter set between 1</w:t>
      </w:r>
      <w:r>
        <w:rPr>
          <w:rFonts w:ascii="Courier New"/>
          <w:spacing w:val="-22"/>
          <w:sz w:val="20"/>
        </w:rPr>
        <w:t xml:space="preserve"> </w:t>
      </w:r>
      <w:r>
        <w:rPr>
          <w:rFonts w:ascii="Courier New"/>
          <w:sz w:val="20"/>
        </w:rPr>
        <w:t>and</w:t>
      </w:r>
      <w:r>
        <w:rPr>
          <w:rFonts w:ascii="Courier New"/>
          <w:spacing w:val="-3"/>
          <w:sz w:val="20"/>
        </w:rPr>
        <w:t xml:space="preserve"> </w:t>
      </w:r>
      <w:r>
        <w:rPr>
          <w:rFonts w:ascii="Courier New"/>
          <w:sz w:val="20"/>
        </w:rPr>
        <w:t>4:</w:t>
      </w:r>
      <w:r>
        <w:rPr>
          <w:rFonts w:ascii="Courier New"/>
          <w:sz w:val="20"/>
        </w:rPr>
        <w:tab/>
      </w:r>
      <w:r>
        <w:rPr>
          <w:rFonts w:ascii="Courier New"/>
          <w:b/>
          <w:sz w:val="20"/>
        </w:rPr>
        <w:t>4</w:t>
      </w:r>
      <w:r>
        <w:rPr>
          <w:rFonts w:ascii="Courier New"/>
          <w:b/>
          <w:sz w:val="20"/>
        </w:rPr>
        <w:tab/>
      </w:r>
      <w:r>
        <w:rPr>
          <w:sz w:val="24"/>
        </w:rPr>
        <w:t>Service and Service</w:t>
      </w:r>
      <w:r>
        <w:rPr>
          <w:spacing w:val="-3"/>
          <w:sz w:val="24"/>
        </w:rPr>
        <w:t xml:space="preserve"> </w:t>
      </w:r>
      <w:r>
        <w:rPr>
          <w:sz w:val="24"/>
        </w:rPr>
        <w:t>Position</w:t>
      </w:r>
    </w:p>
    <w:p w14:paraId="417D9130" w14:textId="77777777" w:rsidR="00A5792B" w:rsidRDefault="00A5792B">
      <w:pPr>
        <w:pStyle w:val="BodyText"/>
        <w:rPr>
          <w:sz w:val="26"/>
        </w:rPr>
      </w:pPr>
    </w:p>
    <w:p w14:paraId="0937AE9D" w14:textId="77777777" w:rsidR="00A5792B" w:rsidRDefault="002F44C1">
      <w:pPr>
        <w:spacing w:before="155"/>
        <w:ind w:left="240"/>
        <w:rPr>
          <w:rFonts w:ascii="Courier New"/>
          <w:b/>
          <w:sz w:val="20"/>
        </w:rPr>
      </w:pPr>
      <w:r>
        <w:rPr>
          <w:rFonts w:ascii="Courier New"/>
          <w:sz w:val="20"/>
        </w:rPr>
        <w:t xml:space="preserve">Select FACILITY (Press return for all facilities): </w:t>
      </w:r>
      <w:r>
        <w:rPr>
          <w:rFonts w:ascii="Courier New"/>
          <w:b/>
          <w:sz w:val="20"/>
        </w:rPr>
        <w:t>&lt;RET&gt;</w:t>
      </w:r>
    </w:p>
    <w:p w14:paraId="38327E26" w14:textId="77777777" w:rsidR="00A5792B" w:rsidRDefault="00A5792B">
      <w:pPr>
        <w:pStyle w:val="BodyText"/>
        <w:spacing w:before="8"/>
        <w:rPr>
          <w:rFonts w:ascii="Courier New"/>
          <w:b/>
          <w:sz w:val="19"/>
        </w:rPr>
      </w:pPr>
    </w:p>
    <w:p w14:paraId="041E4BBA" w14:textId="77777777" w:rsidR="00A5792B" w:rsidRDefault="002F44C1">
      <w:pPr>
        <w:pStyle w:val="BodyText"/>
        <w:ind w:left="240"/>
      </w:pPr>
      <w:r>
        <w:t>Select appropriate facility or press return for all facilities.</w:t>
      </w:r>
    </w:p>
    <w:p w14:paraId="194BE2D5" w14:textId="77777777" w:rsidR="00A5792B" w:rsidRDefault="002F44C1">
      <w:pPr>
        <w:spacing w:before="229"/>
        <w:ind w:left="240"/>
        <w:rPr>
          <w:rFonts w:ascii="Courier New"/>
          <w:b/>
          <w:sz w:val="20"/>
        </w:rPr>
      </w:pPr>
      <w:r>
        <w:rPr>
          <w:rFonts w:ascii="Courier New"/>
          <w:sz w:val="20"/>
        </w:rPr>
        <w:t xml:space="preserve">Select PRODUCT LINE (Press return for all product lines): </w:t>
      </w:r>
      <w:r>
        <w:rPr>
          <w:rFonts w:ascii="Courier New"/>
          <w:b/>
          <w:sz w:val="20"/>
        </w:rPr>
        <w:t>&lt;RET&gt;</w:t>
      </w:r>
    </w:p>
    <w:p w14:paraId="0F49CB11" w14:textId="77777777" w:rsidR="00A5792B" w:rsidRDefault="00A5792B">
      <w:pPr>
        <w:pStyle w:val="BodyText"/>
        <w:spacing w:before="9"/>
        <w:rPr>
          <w:rFonts w:ascii="Courier New"/>
          <w:b/>
          <w:sz w:val="19"/>
        </w:rPr>
      </w:pPr>
    </w:p>
    <w:p w14:paraId="1CFFFBCF" w14:textId="77777777" w:rsidR="00A5792B" w:rsidRDefault="002F44C1">
      <w:pPr>
        <w:pStyle w:val="BodyText"/>
        <w:ind w:left="240"/>
      </w:pPr>
      <w:r>
        <w:t>Select appropriate product line(s) or press return for all product lines.</w:t>
      </w:r>
    </w:p>
    <w:p w14:paraId="236BE342" w14:textId="77777777" w:rsidR="00A5792B" w:rsidRDefault="002F44C1">
      <w:pPr>
        <w:spacing w:before="228"/>
        <w:ind w:left="240"/>
        <w:rPr>
          <w:rFonts w:ascii="Courier New"/>
          <w:b/>
          <w:sz w:val="20"/>
        </w:rPr>
      </w:pPr>
      <w:r>
        <w:rPr>
          <w:rFonts w:ascii="Courier New"/>
          <w:sz w:val="20"/>
        </w:rPr>
        <w:t xml:space="preserve">Select SERVICE POSITION (Press return for all service positions): </w:t>
      </w:r>
      <w:r>
        <w:rPr>
          <w:rFonts w:ascii="Courier New"/>
          <w:b/>
          <w:sz w:val="20"/>
        </w:rPr>
        <w:t>&lt;RET&gt;</w:t>
      </w:r>
    </w:p>
    <w:p w14:paraId="7CFA1125" w14:textId="77777777" w:rsidR="00A5792B" w:rsidRDefault="00A5792B">
      <w:pPr>
        <w:pStyle w:val="BodyText"/>
        <w:spacing w:before="10"/>
        <w:rPr>
          <w:rFonts w:ascii="Courier New"/>
          <w:b/>
          <w:sz w:val="19"/>
        </w:rPr>
      </w:pPr>
    </w:p>
    <w:p w14:paraId="2070C529" w14:textId="77777777" w:rsidR="00A5792B" w:rsidRDefault="002F44C1">
      <w:pPr>
        <w:pStyle w:val="BodyText"/>
        <w:ind w:left="240"/>
      </w:pPr>
      <w:r>
        <w:t>Enter appropriate service position, or press return for all service positions.</w:t>
      </w:r>
    </w:p>
    <w:p w14:paraId="21486E2B" w14:textId="77777777" w:rsidR="00A5792B" w:rsidRDefault="002F44C1">
      <w:pPr>
        <w:spacing w:before="229" w:line="458" w:lineRule="auto"/>
        <w:ind w:left="240" w:right="1030"/>
        <w:rPr>
          <w:rFonts w:ascii="Courier New"/>
          <w:b/>
          <w:sz w:val="20"/>
        </w:rPr>
      </w:pPr>
      <w:r>
        <w:rPr>
          <w:rFonts w:ascii="Courier New"/>
          <w:sz w:val="20"/>
        </w:rPr>
        <w:t xml:space="preserve">Select CERTIFICATION NAME (Press return for all certification names): </w:t>
      </w:r>
      <w:r>
        <w:rPr>
          <w:rFonts w:ascii="Courier New"/>
          <w:b/>
          <w:sz w:val="20"/>
        </w:rPr>
        <w:t xml:space="preserve">&lt;RET&gt; </w:t>
      </w:r>
      <w:r>
        <w:rPr>
          <w:sz w:val="24"/>
        </w:rPr>
        <w:t xml:space="preserve">Enter appropriate nursing certification name, or press return for all nursing certification names. </w:t>
      </w:r>
      <w:r>
        <w:rPr>
          <w:rFonts w:ascii="Courier New"/>
          <w:sz w:val="20"/>
        </w:rPr>
        <w:t xml:space="preserve">Start With DATE CERTIFICATION EXPIRES (Press return for all dates): </w:t>
      </w:r>
      <w:r>
        <w:rPr>
          <w:rFonts w:ascii="Courier New"/>
          <w:b/>
          <w:sz w:val="20"/>
        </w:rPr>
        <w:t>&lt;RET&gt;</w:t>
      </w:r>
    </w:p>
    <w:p w14:paraId="72B72AE7" w14:textId="77777777" w:rsidR="00A5792B" w:rsidRDefault="002F44C1">
      <w:pPr>
        <w:pStyle w:val="BodyText"/>
        <w:spacing w:before="14"/>
        <w:ind w:left="240"/>
      </w:pPr>
      <w:r>
        <w:t>Enter certification expiration date, or press return for all expiration dates.</w:t>
      </w:r>
    </w:p>
    <w:p w14:paraId="77F5E477" w14:textId="77777777" w:rsidR="00A5792B" w:rsidRDefault="00A5792B">
      <w:pPr>
        <w:pStyle w:val="BodyText"/>
        <w:spacing w:before="4"/>
        <w:rPr>
          <w:sz w:val="20"/>
        </w:rPr>
      </w:pPr>
    </w:p>
    <w:p w14:paraId="2F4A8F82" w14:textId="77777777" w:rsidR="00A5792B" w:rsidRDefault="002F44C1">
      <w:pPr>
        <w:ind w:left="240"/>
        <w:rPr>
          <w:sz w:val="24"/>
        </w:rPr>
      </w:pPr>
      <w:r>
        <w:rPr>
          <w:rFonts w:ascii="Courier New"/>
          <w:sz w:val="20"/>
        </w:rPr>
        <w:t>DEVICE: HOME//</w:t>
      </w:r>
      <w:r>
        <w:rPr>
          <w:sz w:val="24"/>
        </w:rPr>
        <w:t>Enter appropriate response</w:t>
      </w:r>
    </w:p>
    <w:p w14:paraId="5A7045D1" w14:textId="77777777" w:rsidR="00A5792B" w:rsidRDefault="00A5792B">
      <w:pPr>
        <w:rPr>
          <w:sz w:val="24"/>
        </w:rPr>
        <w:sectPr w:rsidR="00A5792B">
          <w:pgSz w:w="12240" w:h="15840"/>
          <w:pgMar w:top="940" w:right="620" w:bottom="1160" w:left="1200" w:header="725" w:footer="975" w:gutter="0"/>
          <w:cols w:space="720"/>
        </w:sectPr>
      </w:pPr>
    </w:p>
    <w:p w14:paraId="203349BB" w14:textId="77777777" w:rsidR="00A5792B" w:rsidRDefault="00A5792B">
      <w:pPr>
        <w:pStyle w:val="BodyText"/>
        <w:rPr>
          <w:sz w:val="20"/>
        </w:rPr>
      </w:pPr>
    </w:p>
    <w:p w14:paraId="6AA04680" w14:textId="77777777" w:rsidR="00A5792B" w:rsidRDefault="00A5792B">
      <w:pPr>
        <w:pStyle w:val="BodyText"/>
        <w:rPr>
          <w:sz w:val="20"/>
        </w:rPr>
      </w:pPr>
    </w:p>
    <w:p w14:paraId="21BD85DA" w14:textId="77777777" w:rsidR="00A5792B" w:rsidRDefault="00A5792B">
      <w:pPr>
        <w:pStyle w:val="BodyText"/>
        <w:rPr>
          <w:sz w:val="20"/>
        </w:rPr>
      </w:pPr>
    </w:p>
    <w:p w14:paraId="7EC4BE81" w14:textId="77777777" w:rsidR="00A5792B" w:rsidRDefault="00A5792B">
      <w:pPr>
        <w:pStyle w:val="BodyText"/>
        <w:spacing w:before="7"/>
        <w:rPr>
          <w:sz w:val="20"/>
        </w:rPr>
      </w:pPr>
    </w:p>
    <w:p w14:paraId="5CCD518C" w14:textId="77777777" w:rsidR="00A5792B" w:rsidRDefault="002F44C1">
      <w:pPr>
        <w:ind w:left="3047"/>
        <w:rPr>
          <w:rFonts w:ascii="Courier New"/>
          <w:sz w:val="18"/>
        </w:rPr>
      </w:pPr>
      <w:r>
        <w:rPr>
          <w:rFonts w:ascii="Courier New"/>
          <w:sz w:val="18"/>
        </w:rPr>
        <w:t>BALTIMORE, MD</w:t>
      </w:r>
    </w:p>
    <w:p w14:paraId="4BBE5D46" w14:textId="77777777" w:rsidR="00A5792B" w:rsidRDefault="002F44C1">
      <w:pPr>
        <w:tabs>
          <w:tab w:val="left" w:pos="6502"/>
          <w:tab w:val="left" w:pos="7582"/>
          <w:tab w:val="left" w:pos="8014"/>
        </w:tabs>
        <w:ind w:left="6718" w:right="1647" w:hanging="6479"/>
        <w:rPr>
          <w:rFonts w:ascii="Courier New"/>
          <w:sz w:val="18"/>
        </w:rPr>
      </w:pPr>
      <w:r>
        <w:rPr>
          <w:rFonts w:ascii="Courier New"/>
          <w:sz w:val="18"/>
        </w:rPr>
        <w:t>CERTIFICATION PROFILE BY</w:t>
      </w:r>
      <w:r>
        <w:rPr>
          <w:rFonts w:ascii="Courier New"/>
          <w:spacing w:val="-23"/>
          <w:sz w:val="18"/>
        </w:rPr>
        <w:t xml:space="preserve"> </w:t>
      </w:r>
      <w:r>
        <w:rPr>
          <w:rFonts w:ascii="Courier New"/>
          <w:sz w:val="18"/>
        </w:rPr>
        <w:t>SERVICE</w:t>
      </w:r>
      <w:r>
        <w:rPr>
          <w:rFonts w:ascii="Courier New"/>
          <w:spacing w:val="-8"/>
          <w:sz w:val="18"/>
        </w:rPr>
        <w:t xml:space="preserve"> </w:t>
      </w:r>
      <w:r>
        <w:rPr>
          <w:rFonts w:ascii="Courier New"/>
          <w:sz w:val="18"/>
        </w:rPr>
        <w:t>POSITION</w:t>
      </w:r>
      <w:r>
        <w:rPr>
          <w:rFonts w:ascii="Courier New"/>
          <w:sz w:val="18"/>
        </w:rPr>
        <w:tab/>
        <w:t>FEB</w:t>
      </w:r>
      <w:r>
        <w:rPr>
          <w:rFonts w:ascii="Courier New"/>
          <w:spacing w:val="-3"/>
          <w:sz w:val="18"/>
        </w:rPr>
        <w:t xml:space="preserve"> </w:t>
      </w:r>
      <w:r>
        <w:rPr>
          <w:rFonts w:ascii="Courier New"/>
          <w:sz w:val="18"/>
        </w:rPr>
        <w:t>27,</w:t>
      </w:r>
      <w:r>
        <w:rPr>
          <w:rFonts w:ascii="Courier New"/>
          <w:spacing w:val="-4"/>
          <w:sz w:val="18"/>
        </w:rPr>
        <w:t xml:space="preserve"> </w:t>
      </w:r>
      <w:r>
        <w:rPr>
          <w:rFonts w:ascii="Courier New"/>
          <w:sz w:val="18"/>
        </w:rPr>
        <w:t>1997</w:t>
      </w:r>
      <w:r>
        <w:rPr>
          <w:rFonts w:ascii="Courier New"/>
          <w:sz w:val="18"/>
        </w:rPr>
        <w:tab/>
        <w:t xml:space="preserve">PAGE: </w:t>
      </w:r>
      <w:r>
        <w:rPr>
          <w:rFonts w:ascii="Courier New"/>
          <w:spacing w:val="-13"/>
          <w:sz w:val="18"/>
        </w:rPr>
        <w:t xml:space="preserve">1 </w:t>
      </w:r>
      <w:r>
        <w:rPr>
          <w:rFonts w:ascii="Courier New"/>
          <w:sz w:val="18"/>
        </w:rPr>
        <w:t>CERT.</w:t>
      </w:r>
      <w:r>
        <w:rPr>
          <w:rFonts w:ascii="Courier New"/>
          <w:sz w:val="18"/>
        </w:rPr>
        <w:tab/>
        <w:t>DATE</w:t>
      </w:r>
      <w:r>
        <w:rPr>
          <w:rFonts w:ascii="Courier New"/>
          <w:spacing w:val="-5"/>
          <w:sz w:val="18"/>
        </w:rPr>
        <w:t xml:space="preserve"> </w:t>
      </w:r>
      <w:r>
        <w:rPr>
          <w:rFonts w:ascii="Courier New"/>
          <w:sz w:val="18"/>
        </w:rPr>
        <w:t>CERT.</w:t>
      </w:r>
    </w:p>
    <w:p w14:paraId="610D121B" w14:textId="77777777" w:rsidR="00A5792B" w:rsidRDefault="00BE26E6">
      <w:pPr>
        <w:tabs>
          <w:tab w:val="left" w:pos="2831"/>
          <w:tab w:val="left" w:pos="6718"/>
          <w:tab w:val="left" w:pos="7582"/>
        </w:tabs>
        <w:spacing w:line="203" w:lineRule="exact"/>
        <w:ind w:left="240"/>
        <w:rPr>
          <w:rFonts w:ascii="Courier New"/>
          <w:sz w:val="18"/>
        </w:rPr>
      </w:pPr>
      <w:r>
        <w:pict w14:anchorId="129B3892">
          <v:shape id="_x0000_s2639" style="position:absolute;left:0;text-align:left;margin-left:1in;margin-top:15.1pt;width:431.95pt;height:.1pt;z-index:-15589376;mso-wrap-distance-left:0;mso-wrap-distance-right:0;mso-position-horizontal-relative:page" coordorigin="1440,302" coordsize="8639,0" path="m1440,302r8639,e" filled="f" strokeweight=".18733mm">
            <v:stroke dashstyle="dash"/>
            <v:path arrowok="t"/>
            <w10:wrap type="topAndBottom" anchorx="page"/>
          </v:shape>
        </w:pict>
      </w:r>
      <w:r w:rsidR="002F44C1">
        <w:rPr>
          <w:rFonts w:ascii="Courier New"/>
          <w:sz w:val="18"/>
        </w:rPr>
        <w:t>NAME</w:t>
      </w:r>
      <w:r w:rsidR="002F44C1">
        <w:rPr>
          <w:rFonts w:ascii="Courier New"/>
          <w:sz w:val="18"/>
        </w:rPr>
        <w:tab/>
        <w:t>CERTIFICATION</w:t>
      </w:r>
      <w:r w:rsidR="002F44C1">
        <w:rPr>
          <w:rFonts w:ascii="Courier New"/>
          <w:sz w:val="18"/>
        </w:rPr>
        <w:tab/>
        <w:t>AGENCY</w:t>
      </w:r>
      <w:r w:rsidR="002F44C1">
        <w:rPr>
          <w:rFonts w:ascii="Courier New"/>
          <w:sz w:val="18"/>
        </w:rPr>
        <w:tab/>
        <w:t>EXPIRES</w:t>
      </w:r>
    </w:p>
    <w:p w14:paraId="4D7C812E" w14:textId="77777777" w:rsidR="00A5792B" w:rsidRDefault="002F44C1">
      <w:pPr>
        <w:spacing w:before="70" w:after="93"/>
        <w:ind w:right="1407"/>
        <w:jc w:val="center"/>
        <w:rPr>
          <w:rFonts w:ascii="Courier New"/>
          <w:sz w:val="18"/>
        </w:rPr>
      </w:pPr>
      <w:r>
        <w:rPr>
          <w:rFonts w:ascii="Courier New"/>
          <w:sz w:val="18"/>
        </w:rPr>
        <w:t>NURSING</w:t>
      </w:r>
    </w:p>
    <w:p w14:paraId="3C74A6B7" w14:textId="77777777" w:rsidR="00A5792B" w:rsidRDefault="00BE26E6">
      <w:pPr>
        <w:pStyle w:val="BodyText"/>
        <w:spacing w:line="20" w:lineRule="exact"/>
        <w:ind w:left="4121"/>
        <w:rPr>
          <w:rFonts w:ascii="Courier New"/>
          <w:sz w:val="2"/>
        </w:rPr>
      </w:pPr>
      <w:r>
        <w:rPr>
          <w:rFonts w:ascii="Courier New"/>
          <w:sz w:val="2"/>
        </w:rPr>
      </w:r>
      <w:r>
        <w:rPr>
          <w:rFonts w:ascii="Courier New"/>
          <w:sz w:val="2"/>
        </w:rPr>
        <w:pict w14:anchorId="158BCDDE">
          <v:group id="_x0000_s2637" style="width:43.2pt;height:.55pt;mso-position-horizontal-relative:char;mso-position-vertical-relative:line" coordsize="864,11">
            <o:lock v:ext="edit" rotation="t" position="t"/>
            <v:line id="_x0000_s2638" style="position:absolute" from="0,5" to="864,5" strokeweight=".18733mm">
              <v:stroke dashstyle="dash"/>
            </v:line>
            <w10:anchorlock/>
          </v:group>
        </w:pict>
      </w:r>
    </w:p>
    <w:p w14:paraId="622C8EA0" w14:textId="77777777" w:rsidR="00A5792B" w:rsidRDefault="00A5792B">
      <w:pPr>
        <w:pStyle w:val="BodyText"/>
        <w:spacing w:before="2"/>
        <w:rPr>
          <w:rFonts w:ascii="Courier New"/>
          <w:sz w:val="17"/>
        </w:rPr>
      </w:pPr>
    </w:p>
    <w:p w14:paraId="6268694A" w14:textId="77777777" w:rsidR="00A5792B" w:rsidRDefault="002F44C1">
      <w:pPr>
        <w:spacing w:before="100"/>
        <w:ind w:right="543"/>
        <w:jc w:val="center"/>
        <w:rPr>
          <w:rFonts w:ascii="Courier New"/>
          <w:sz w:val="18"/>
        </w:rPr>
      </w:pPr>
      <w:r>
        <w:rPr>
          <w:rFonts w:ascii="Courier New"/>
          <w:sz w:val="18"/>
        </w:rPr>
        <w:t>SERVICE POSITION: QA COOR</w:t>
      </w:r>
    </w:p>
    <w:p w14:paraId="5A9C1B91" w14:textId="77777777" w:rsidR="00A5792B" w:rsidRDefault="00A5792B">
      <w:pPr>
        <w:pStyle w:val="BodyText"/>
        <w:rPr>
          <w:rFonts w:ascii="Courier New"/>
          <w:sz w:val="18"/>
        </w:rPr>
      </w:pPr>
    </w:p>
    <w:tbl>
      <w:tblPr>
        <w:tblW w:w="0" w:type="auto"/>
        <w:tblInd w:w="197" w:type="dxa"/>
        <w:tblLayout w:type="fixed"/>
        <w:tblCellMar>
          <w:left w:w="0" w:type="dxa"/>
          <w:right w:w="0" w:type="dxa"/>
        </w:tblCellMar>
        <w:tblLook w:val="01E0" w:firstRow="1" w:lastRow="1" w:firstColumn="1" w:lastColumn="1" w:noHBand="0" w:noVBand="0"/>
      </w:tblPr>
      <w:tblGrid>
        <w:gridCol w:w="1910"/>
        <w:gridCol w:w="4296"/>
        <w:gridCol w:w="973"/>
        <w:gridCol w:w="595"/>
        <w:gridCol w:w="433"/>
        <w:gridCol w:w="537"/>
      </w:tblGrid>
      <w:tr w:rsidR="00A5792B" w14:paraId="4FB8BC95" w14:textId="77777777">
        <w:trPr>
          <w:trHeight w:val="305"/>
        </w:trPr>
        <w:tc>
          <w:tcPr>
            <w:tcW w:w="1910" w:type="dxa"/>
          </w:tcPr>
          <w:p w14:paraId="31DA61CB" w14:textId="77777777" w:rsidR="00A5792B" w:rsidRDefault="002F44C1">
            <w:pPr>
              <w:pStyle w:val="TableParagraph"/>
              <w:ind w:left="50"/>
              <w:rPr>
                <w:sz w:val="18"/>
              </w:rPr>
            </w:pPr>
            <w:r>
              <w:rPr>
                <w:sz w:val="18"/>
              </w:rPr>
              <w:t>NURSNURSE2,THREE</w:t>
            </w:r>
          </w:p>
        </w:tc>
        <w:tc>
          <w:tcPr>
            <w:tcW w:w="4296" w:type="dxa"/>
          </w:tcPr>
          <w:p w14:paraId="21E6739A" w14:textId="77777777" w:rsidR="00A5792B" w:rsidRDefault="002F44C1">
            <w:pPr>
              <w:pStyle w:val="TableParagraph"/>
              <w:ind w:left="731"/>
              <w:rPr>
                <w:sz w:val="18"/>
              </w:rPr>
            </w:pPr>
            <w:r>
              <w:rPr>
                <w:sz w:val="18"/>
              </w:rPr>
              <w:t>C.S. IN MED/SURG NURSING</w:t>
            </w:r>
          </w:p>
        </w:tc>
        <w:tc>
          <w:tcPr>
            <w:tcW w:w="973" w:type="dxa"/>
          </w:tcPr>
          <w:p w14:paraId="20EDA008" w14:textId="77777777" w:rsidR="00A5792B" w:rsidRDefault="002F44C1">
            <w:pPr>
              <w:pStyle w:val="TableParagraph"/>
              <w:ind w:left="322"/>
              <w:rPr>
                <w:sz w:val="18"/>
              </w:rPr>
            </w:pPr>
            <w:r>
              <w:rPr>
                <w:sz w:val="18"/>
              </w:rPr>
              <w:t>ANA</w:t>
            </w:r>
          </w:p>
        </w:tc>
        <w:tc>
          <w:tcPr>
            <w:tcW w:w="595" w:type="dxa"/>
          </w:tcPr>
          <w:p w14:paraId="57211883" w14:textId="77777777" w:rsidR="00A5792B" w:rsidRDefault="002F44C1">
            <w:pPr>
              <w:pStyle w:val="TableParagraph"/>
              <w:ind w:right="55"/>
              <w:jc w:val="right"/>
              <w:rPr>
                <w:sz w:val="18"/>
              </w:rPr>
            </w:pPr>
            <w:r>
              <w:rPr>
                <w:w w:val="95"/>
                <w:sz w:val="18"/>
              </w:rPr>
              <w:t>JUN</w:t>
            </w:r>
          </w:p>
        </w:tc>
        <w:tc>
          <w:tcPr>
            <w:tcW w:w="433" w:type="dxa"/>
          </w:tcPr>
          <w:p w14:paraId="2BB64FFA" w14:textId="77777777" w:rsidR="00A5792B" w:rsidRDefault="002F44C1">
            <w:pPr>
              <w:pStyle w:val="TableParagraph"/>
              <w:ind w:left="50"/>
              <w:rPr>
                <w:sz w:val="18"/>
              </w:rPr>
            </w:pPr>
            <w:r>
              <w:rPr>
                <w:sz w:val="18"/>
              </w:rPr>
              <w:t>08,</w:t>
            </w:r>
          </w:p>
        </w:tc>
        <w:tc>
          <w:tcPr>
            <w:tcW w:w="537" w:type="dxa"/>
          </w:tcPr>
          <w:p w14:paraId="0C27035D" w14:textId="77777777" w:rsidR="00A5792B" w:rsidRDefault="002F44C1">
            <w:pPr>
              <w:pStyle w:val="TableParagraph"/>
              <w:ind w:left="30" w:right="33"/>
              <w:jc w:val="center"/>
              <w:rPr>
                <w:sz w:val="18"/>
              </w:rPr>
            </w:pPr>
            <w:r>
              <w:rPr>
                <w:sz w:val="18"/>
              </w:rPr>
              <w:t>1996</w:t>
            </w:r>
          </w:p>
        </w:tc>
      </w:tr>
      <w:tr w:rsidR="00A5792B" w14:paraId="5C4462B8" w14:textId="77777777">
        <w:trPr>
          <w:trHeight w:val="407"/>
        </w:trPr>
        <w:tc>
          <w:tcPr>
            <w:tcW w:w="1910" w:type="dxa"/>
          </w:tcPr>
          <w:p w14:paraId="7D278A00" w14:textId="77777777" w:rsidR="00A5792B" w:rsidRDefault="002F44C1">
            <w:pPr>
              <w:pStyle w:val="TableParagraph"/>
              <w:spacing w:before="102"/>
              <w:ind w:left="50"/>
              <w:rPr>
                <w:sz w:val="18"/>
              </w:rPr>
            </w:pPr>
            <w:r>
              <w:rPr>
                <w:sz w:val="18"/>
              </w:rPr>
              <w:t>NURSNURSE2,THREE</w:t>
            </w:r>
          </w:p>
        </w:tc>
        <w:tc>
          <w:tcPr>
            <w:tcW w:w="4296" w:type="dxa"/>
          </w:tcPr>
          <w:p w14:paraId="70E61516" w14:textId="77777777" w:rsidR="00A5792B" w:rsidRDefault="002F44C1">
            <w:pPr>
              <w:pStyle w:val="TableParagraph"/>
              <w:spacing w:before="102"/>
              <w:ind w:right="430"/>
              <w:jc w:val="right"/>
              <w:rPr>
                <w:sz w:val="18"/>
              </w:rPr>
            </w:pPr>
            <w:r>
              <w:rPr>
                <w:sz w:val="18"/>
              </w:rPr>
              <w:t>CERTIFIED INF. CONTROL PRACT.</w:t>
            </w:r>
          </w:p>
        </w:tc>
        <w:tc>
          <w:tcPr>
            <w:tcW w:w="973" w:type="dxa"/>
          </w:tcPr>
          <w:p w14:paraId="45C3ED32" w14:textId="77777777" w:rsidR="00A5792B" w:rsidRDefault="002F44C1">
            <w:pPr>
              <w:pStyle w:val="TableParagraph"/>
              <w:spacing w:before="102"/>
              <w:ind w:left="322"/>
              <w:rPr>
                <w:sz w:val="18"/>
              </w:rPr>
            </w:pPr>
            <w:r>
              <w:rPr>
                <w:sz w:val="18"/>
              </w:rPr>
              <w:t>APIC</w:t>
            </w:r>
          </w:p>
        </w:tc>
        <w:tc>
          <w:tcPr>
            <w:tcW w:w="595" w:type="dxa"/>
          </w:tcPr>
          <w:p w14:paraId="086F68EA" w14:textId="77777777" w:rsidR="00A5792B" w:rsidRDefault="00A5792B">
            <w:pPr>
              <w:pStyle w:val="TableParagraph"/>
              <w:rPr>
                <w:rFonts w:ascii="Times New Roman"/>
                <w:sz w:val="18"/>
              </w:rPr>
            </w:pPr>
          </w:p>
        </w:tc>
        <w:tc>
          <w:tcPr>
            <w:tcW w:w="433" w:type="dxa"/>
          </w:tcPr>
          <w:p w14:paraId="35189301" w14:textId="77777777" w:rsidR="00A5792B" w:rsidRDefault="00A5792B">
            <w:pPr>
              <w:pStyle w:val="TableParagraph"/>
              <w:rPr>
                <w:rFonts w:ascii="Times New Roman"/>
                <w:sz w:val="18"/>
              </w:rPr>
            </w:pPr>
          </w:p>
        </w:tc>
        <w:tc>
          <w:tcPr>
            <w:tcW w:w="537" w:type="dxa"/>
          </w:tcPr>
          <w:p w14:paraId="0ACC5779" w14:textId="77777777" w:rsidR="00A5792B" w:rsidRDefault="00A5792B">
            <w:pPr>
              <w:pStyle w:val="TableParagraph"/>
              <w:rPr>
                <w:rFonts w:ascii="Times New Roman"/>
                <w:sz w:val="18"/>
              </w:rPr>
            </w:pPr>
          </w:p>
        </w:tc>
      </w:tr>
      <w:tr w:rsidR="00A5792B" w14:paraId="608DEA74" w14:textId="77777777">
        <w:trPr>
          <w:trHeight w:val="407"/>
        </w:trPr>
        <w:tc>
          <w:tcPr>
            <w:tcW w:w="1910" w:type="dxa"/>
          </w:tcPr>
          <w:p w14:paraId="468C1BAA" w14:textId="77777777" w:rsidR="00A5792B" w:rsidRDefault="002F44C1">
            <w:pPr>
              <w:pStyle w:val="TableParagraph"/>
              <w:spacing w:before="102"/>
              <w:ind w:left="50"/>
              <w:rPr>
                <w:sz w:val="18"/>
              </w:rPr>
            </w:pPr>
            <w:r>
              <w:rPr>
                <w:sz w:val="18"/>
              </w:rPr>
              <w:t>NURSNURSE2,THREE</w:t>
            </w:r>
          </w:p>
        </w:tc>
        <w:tc>
          <w:tcPr>
            <w:tcW w:w="4296" w:type="dxa"/>
          </w:tcPr>
          <w:p w14:paraId="080E150A" w14:textId="77777777" w:rsidR="00A5792B" w:rsidRDefault="002F44C1">
            <w:pPr>
              <w:pStyle w:val="TableParagraph"/>
              <w:spacing w:before="102"/>
              <w:ind w:right="430"/>
              <w:jc w:val="right"/>
              <w:rPr>
                <w:sz w:val="18"/>
              </w:rPr>
            </w:pPr>
            <w:r>
              <w:rPr>
                <w:sz w:val="18"/>
              </w:rPr>
              <w:t>CERTIFIED REHABILITATION R.N.</w:t>
            </w:r>
          </w:p>
        </w:tc>
        <w:tc>
          <w:tcPr>
            <w:tcW w:w="973" w:type="dxa"/>
          </w:tcPr>
          <w:p w14:paraId="1F49D0AA" w14:textId="77777777" w:rsidR="00A5792B" w:rsidRDefault="002F44C1">
            <w:pPr>
              <w:pStyle w:val="TableParagraph"/>
              <w:spacing w:before="102"/>
              <w:ind w:left="322"/>
              <w:rPr>
                <w:sz w:val="18"/>
              </w:rPr>
            </w:pPr>
            <w:r>
              <w:rPr>
                <w:sz w:val="18"/>
              </w:rPr>
              <w:t>ARN</w:t>
            </w:r>
          </w:p>
        </w:tc>
        <w:tc>
          <w:tcPr>
            <w:tcW w:w="595" w:type="dxa"/>
          </w:tcPr>
          <w:p w14:paraId="6DD6CDCA" w14:textId="77777777" w:rsidR="00A5792B" w:rsidRDefault="002F44C1">
            <w:pPr>
              <w:pStyle w:val="TableParagraph"/>
              <w:spacing w:before="102"/>
              <w:ind w:right="55"/>
              <w:jc w:val="right"/>
              <w:rPr>
                <w:sz w:val="18"/>
              </w:rPr>
            </w:pPr>
            <w:r>
              <w:rPr>
                <w:w w:val="95"/>
                <w:sz w:val="18"/>
              </w:rPr>
              <w:t>MAR</w:t>
            </w:r>
          </w:p>
        </w:tc>
        <w:tc>
          <w:tcPr>
            <w:tcW w:w="433" w:type="dxa"/>
          </w:tcPr>
          <w:p w14:paraId="64A1BBE3" w14:textId="77777777" w:rsidR="00A5792B" w:rsidRDefault="002F44C1">
            <w:pPr>
              <w:pStyle w:val="TableParagraph"/>
              <w:spacing w:before="102"/>
              <w:ind w:left="50"/>
              <w:rPr>
                <w:sz w:val="18"/>
              </w:rPr>
            </w:pPr>
            <w:r>
              <w:rPr>
                <w:sz w:val="18"/>
              </w:rPr>
              <w:t>07,</w:t>
            </w:r>
          </w:p>
        </w:tc>
        <w:tc>
          <w:tcPr>
            <w:tcW w:w="537" w:type="dxa"/>
          </w:tcPr>
          <w:p w14:paraId="2BB1D6E5" w14:textId="77777777" w:rsidR="00A5792B" w:rsidRDefault="002F44C1">
            <w:pPr>
              <w:pStyle w:val="TableParagraph"/>
              <w:spacing w:before="102"/>
              <w:ind w:left="30" w:right="33"/>
              <w:jc w:val="center"/>
              <w:rPr>
                <w:sz w:val="18"/>
              </w:rPr>
            </w:pPr>
            <w:r>
              <w:rPr>
                <w:sz w:val="18"/>
              </w:rPr>
              <w:t>1987</w:t>
            </w:r>
          </w:p>
        </w:tc>
      </w:tr>
      <w:tr w:rsidR="00A5792B" w14:paraId="6EAA7878" w14:textId="77777777">
        <w:trPr>
          <w:trHeight w:val="407"/>
        </w:trPr>
        <w:tc>
          <w:tcPr>
            <w:tcW w:w="1910" w:type="dxa"/>
          </w:tcPr>
          <w:p w14:paraId="3F68471F" w14:textId="77777777" w:rsidR="00A5792B" w:rsidRDefault="002F44C1">
            <w:pPr>
              <w:pStyle w:val="TableParagraph"/>
              <w:spacing w:before="101"/>
              <w:ind w:left="50"/>
              <w:rPr>
                <w:sz w:val="18"/>
              </w:rPr>
            </w:pPr>
            <w:r>
              <w:rPr>
                <w:sz w:val="18"/>
              </w:rPr>
              <w:t>NURSNURSE2,THREE</w:t>
            </w:r>
          </w:p>
        </w:tc>
        <w:tc>
          <w:tcPr>
            <w:tcW w:w="4296" w:type="dxa"/>
          </w:tcPr>
          <w:p w14:paraId="1E7D4814" w14:textId="77777777" w:rsidR="00A5792B" w:rsidRDefault="002F44C1">
            <w:pPr>
              <w:pStyle w:val="TableParagraph"/>
              <w:spacing w:before="101"/>
              <w:ind w:left="731"/>
              <w:rPr>
                <w:sz w:val="18"/>
              </w:rPr>
            </w:pPr>
            <w:r>
              <w:rPr>
                <w:sz w:val="18"/>
              </w:rPr>
              <w:t>GERONTOLOGICAL NURSE PRACT.</w:t>
            </w:r>
          </w:p>
        </w:tc>
        <w:tc>
          <w:tcPr>
            <w:tcW w:w="973" w:type="dxa"/>
          </w:tcPr>
          <w:p w14:paraId="4742FC9C" w14:textId="77777777" w:rsidR="00A5792B" w:rsidRDefault="002F44C1">
            <w:pPr>
              <w:pStyle w:val="TableParagraph"/>
              <w:spacing w:before="101"/>
              <w:ind w:left="322"/>
              <w:rPr>
                <w:sz w:val="18"/>
              </w:rPr>
            </w:pPr>
            <w:r>
              <w:rPr>
                <w:sz w:val="18"/>
              </w:rPr>
              <w:t>ANA</w:t>
            </w:r>
          </w:p>
        </w:tc>
        <w:tc>
          <w:tcPr>
            <w:tcW w:w="595" w:type="dxa"/>
          </w:tcPr>
          <w:p w14:paraId="6FE1C23D" w14:textId="77777777" w:rsidR="00A5792B" w:rsidRDefault="002F44C1">
            <w:pPr>
              <w:pStyle w:val="TableParagraph"/>
              <w:spacing w:before="101"/>
              <w:ind w:right="55"/>
              <w:jc w:val="right"/>
              <w:rPr>
                <w:sz w:val="18"/>
              </w:rPr>
            </w:pPr>
            <w:r>
              <w:rPr>
                <w:w w:val="95"/>
                <w:sz w:val="18"/>
              </w:rPr>
              <w:t>MAY</w:t>
            </w:r>
          </w:p>
        </w:tc>
        <w:tc>
          <w:tcPr>
            <w:tcW w:w="433" w:type="dxa"/>
          </w:tcPr>
          <w:p w14:paraId="42E588A2" w14:textId="77777777" w:rsidR="00A5792B" w:rsidRDefault="002F44C1">
            <w:pPr>
              <w:pStyle w:val="TableParagraph"/>
              <w:spacing w:before="101"/>
              <w:ind w:left="50"/>
              <w:rPr>
                <w:sz w:val="18"/>
              </w:rPr>
            </w:pPr>
            <w:r>
              <w:rPr>
                <w:sz w:val="18"/>
              </w:rPr>
              <w:t>24,</w:t>
            </w:r>
          </w:p>
        </w:tc>
        <w:tc>
          <w:tcPr>
            <w:tcW w:w="537" w:type="dxa"/>
          </w:tcPr>
          <w:p w14:paraId="7AB78D08" w14:textId="77777777" w:rsidR="00A5792B" w:rsidRDefault="002F44C1">
            <w:pPr>
              <w:pStyle w:val="TableParagraph"/>
              <w:spacing w:before="101"/>
              <w:ind w:left="30" w:right="33"/>
              <w:jc w:val="center"/>
              <w:rPr>
                <w:sz w:val="18"/>
              </w:rPr>
            </w:pPr>
            <w:r>
              <w:rPr>
                <w:sz w:val="18"/>
              </w:rPr>
              <w:t>1987</w:t>
            </w:r>
          </w:p>
        </w:tc>
      </w:tr>
      <w:tr w:rsidR="00A5792B" w14:paraId="38C866EC" w14:textId="77777777">
        <w:trPr>
          <w:trHeight w:val="407"/>
        </w:trPr>
        <w:tc>
          <w:tcPr>
            <w:tcW w:w="1910" w:type="dxa"/>
          </w:tcPr>
          <w:p w14:paraId="1CDC8A82" w14:textId="77777777" w:rsidR="00A5792B" w:rsidRDefault="002F44C1">
            <w:pPr>
              <w:pStyle w:val="TableParagraph"/>
              <w:spacing w:before="102"/>
              <w:ind w:left="50"/>
              <w:rPr>
                <w:sz w:val="18"/>
              </w:rPr>
            </w:pPr>
            <w:r>
              <w:rPr>
                <w:sz w:val="18"/>
              </w:rPr>
              <w:t>NURSNURSE2,THREE</w:t>
            </w:r>
          </w:p>
        </w:tc>
        <w:tc>
          <w:tcPr>
            <w:tcW w:w="4296" w:type="dxa"/>
          </w:tcPr>
          <w:p w14:paraId="53BA5AE4" w14:textId="77777777" w:rsidR="00A5792B" w:rsidRDefault="002F44C1">
            <w:pPr>
              <w:pStyle w:val="TableParagraph"/>
              <w:spacing w:before="102"/>
              <w:ind w:left="731"/>
              <w:rPr>
                <w:sz w:val="18"/>
              </w:rPr>
            </w:pPr>
            <w:r>
              <w:rPr>
                <w:sz w:val="18"/>
              </w:rPr>
              <w:t>NURSING ADMINISTRATION ADV.</w:t>
            </w:r>
          </w:p>
        </w:tc>
        <w:tc>
          <w:tcPr>
            <w:tcW w:w="973" w:type="dxa"/>
          </w:tcPr>
          <w:p w14:paraId="2F3DC97A" w14:textId="77777777" w:rsidR="00A5792B" w:rsidRDefault="002F44C1">
            <w:pPr>
              <w:pStyle w:val="TableParagraph"/>
              <w:spacing w:before="102"/>
              <w:ind w:left="322"/>
              <w:rPr>
                <w:sz w:val="18"/>
              </w:rPr>
            </w:pPr>
            <w:r>
              <w:rPr>
                <w:sz w:val="18"/>
              </w:rPr>
              <w:t>ANA</w:t>
            </w:r>
          </w:p>
        </w:tc>
        <w:tc>
          <w:tcPr>
            <w:tcW w:w="595" w:type="dxa"/>
          </w:tcPr>
          <w:p w14:paraId="70670F54" w14:textId="77777777" w:rsidR="00A5792B" w:rsidRDefault="002F44C1">
            <w:pPr>
              <w:pStyle w:val="TableParagraph"/>
              <w:spacing w:before="102"/>
              <w:ind w:right="55"/>
              <w:jc w:val="right"/>
              <w:rPr>
                <w:sz w:val="18"/>
              </w:rPr>
            </w:pPr>
            <w:r>
              <w:rPr>
                <w:w w:val="95"/>
                <w:sz w:val="18"/>
              </w:rPr>
              <w:t>APR</w:t>
            </w:r>
          </w:p>
        </w:tc>
        <w:tc>
          <w:tcPr>
            <w:tcW w:w="433" w:type="dxa"/>
          </w:tcPr>
          <w:p w14:paraId="3CC40AB1" w14:textId="77777777" w:rsidR="00A5792B" w:rsidRDefault="002F44C1">
            <w:pPr>
              <w:pStyle w:val="TableParagraph"/>
              <w:spacing w:before="102"/>
              <w:ind w:left="50"/>
              <w:rPr>
                <w:sz w:val="18"/>
              </w:rPr>
            </w:pPr>
            <w:r>
              <w:rPr>
                <w:sz w:val="18"/>
              </w:rPr>
              <w:t>24,</w:t>
            </w:r>
          </w:p>
        </w:tc>
        <w:tc>
          <w:tcPr>
            <w:tcW w:w="537" w:type="dxa"/>
          </w:tcPr>
          <w:p w14:paraId="47DB07D6" w14:textId="77777777" w:rsidR="00A5792B" w:rsidRDefault="002F44C1">
            <w:pPr>
              <w:pStyle w:val="TableParagraph"/>
              <w:spacing w:before="102"/>
              <w:ind w:left="30" w:right="33"/>
              <w:jc w:val="center"/>
              <w:rPr>
                <w:sz w:val="18"/>
              </w:rPr>
            </w:pPr>
            <w:r>
              <w:rPr>
                <w:sz w:val="18"/>
              </w:rPr>
              <w:t>1996</w:t>
            </w:r>
          </w:p>
        </w:tc>
      </w:tr>
      <w:tr w:rsidR="00A5792B" w14:paraId="3EADB5B3" w14:textId="77777777">
        <w:trPr>
          <w:trHeight w:val="509"/>
        </w:trPr>
        <w:tc>
          <w:tcPr>
            <w:tcW w:w="1910" w:type="dxa"/>
          </w:tcPr>
          <w:p w14:paraId="7B213ED4" w14:textId="77777777" w:rsidR="00A5792B" w:rsidRDefault="002F44C1">
            <w:pPr>
              <w:pStyle w:val="TableParagraph"/>
              <w:spacing w:before="102"/>
              <w:ind w:left="50"/>
              <w:rPr>
                <w:sz w:val="18"/>
              </w:rPr>
            </w:pPr>
            <w:r>
              <w:rPr>
                <w:sz w:val="18"/>
              </w:rPr>
              <w:t>NURSNURSE2,THREE</w:t>
            </w:r>
          </w:p>
        </w:tc>
        <w:tc>
          <w:tcPr>
            <w:tcW w:w="4296" w:type="dxa"/>
          </w:tcPr>
          <w:p w14:paraId="457435B7" w14:textId="77777777" w:rsidR="00A5792B" w:rsidRDefault="002F44C1">
            <w:pPr>
              <w:pStyle w:val="TableParagraph"/>
              <w:spacing w:before="102"/>
              <w:ind w:right="322"/>
              <w:jc w:val="right"/>
              <w:rPr>
                <w:sz w:val="18"/>
              </w:rPr>
            </w:pPr>
            <w:r>
              <w:rPr>
                <w:sz w:val="18"/>
              </w:rPr>
              <w:t>PSYCH. AND MENTAL HEALTH NURSE</w:t>
            </w:r>
          </w:p>
        </w:tc>
        <w:tc>
          <w:tcPr>
            <w:tcW w:w="973" w:type="dxa"/>
          </w:tcPr>
          <w:p w14:paraId="163D7A23" w14:textId="77777777" w:rsidR="00A5792B" w:rsidRDefault="002F44C1">
            <w:pPr>
              <w:pStyle w:val="TableParagraph"/>
              <w:spacing w:before="102"/>
              <w:ind w:left="322"/>
              <w:rPr>
                <w:sz w:val="18"/>
              </w:rPr>
            </w:pPr>
            <w:r>
              <w:rPr>
                <w:sz w:val="18"/>
              </w:rPr>
              <w:t>ANA</w:t>
            </w:r>
          </w:p>
        </w:tc>
        <w:tc>
          <w:tcPr>
            <w:tcW w:w="595" w:type="dxa"/>
          </w:tcPr>
          <w:p w14:paraId="4F833D39" w14:textId="77777777" w:rsidR="00A5792B" w:rsidRDefault="002F44C1">
            <w:pPr>
              <w:pStyle w:val="TableParagraph"/>
              <w:spacing w:before="102"/>
              <w:ind w:right="55"/>
              <w:jc w:val="right"/>
              <w:rPr>
                <w:sz w:val="18"/>
              </w:rPr>
            </w:pPr>
            <w:r>
              <w:rPr>
                <w:w w:val="95"/>
                <w:sz w:val="18"/>
              </w:rPr>
              <w:t>JUN</w:t>
            </w:r>
          </w:p>
        </w:tc>
        <w:tc>
          <w:tcPr>
            <w:tcW w:w="433" w:type="dxa"/>
          </w:tcPr>
          <w:p w14:paraId="78D0897F" w14:textId="77777777" w:rsidR="00A5792B" w:rsidRDefault="002F44C1">
            <w:pPr>
              <w:pStyle w:val="TableParagraph"/>
              <w:spacing w:before="102"/>
              <w:ind w:left="50"/>
              <w:rPr>
                <w:sz w:val="18"/>
              </w:rPr>
            </w:pPr>
            <w:r>
              <w:rPr>
                <w:sz w:val="18"/>
              </w:rPr>
              <w:t>22,</w:t>
            </w:r>
          </w:p>
        </w:tc>
        <w:tc>
          <w:tcPr>
            <w:tcW w:w="537" w:type="dxa"/>
          </w:tcPr>
          <w:p w14:paraId="7337CC83" w14:textId="77777777" w:rsidR="00A5792B" w:rsidRDefault="002F44C1">
            <w:pPr>
              <w:pStyle w:val="TableParagraph"/>
              <w:spacing w:before="102"/>
              <w:ind w:left="30" w:right="33"/>
              <w:jc w:val="center"/>
              <w:rPr>
                <w:sz w:val="18"/>
              </w:rPr>
            </w:pPr>
            <w:r>
              <w:rPr>
                <w:sz w:val="18"/>
              </w:rPr>
              <w:t>1986</w:t>
            </w:r>
          </w:p>
        </w:tc>
      </w:tr>
      <w:tr w:rsidR="00A5792B" w14:paraId="5F34DBAE" w14:textId="77777777">
        <w:trPr>
          <w:trHeight w:val="1019"/>
        </w:trPr>
        <w:tc>
          <w:tcPr>
            <w:tcW w:w="1910" w:type="dxa"/>
          </w:tcPr>
          <w:p w14:paraId="29207476" w14:textId="77777777" w:rsidR="00A5792B" w:rsidRDefault="00A5792B">
            <w:pPr>
              <w:pStyle w:val="TableParagraph"/>
              <w:rPr>
                <w:sz w:val="20"/>
              </w:rPr>
            </w:pPr>
          </w:p>
          <w:p w14:paraId="5D20A3F0" w14:textId="77777777" w:rsidR="00A5792B" w:rsidRDefault="00A5792B">
            <w:pPr>
              <w:pStyle w:val="TableParagraph"/>
              <w:rPr>
                <w:sz w:val="20"/>
              </w:rPr>
            </w:pPr>
          </w:p>
          <w:p w14:paraId="483E1C8F" w14:textId="77777777" w:rsidR="00A5792B" w:rsidRDefault="002F44C1">
            <w:pPr>
              <w:pStyle w:val="TableParagraph"/>
              <w:spacing w:before="159"/>
              <w:ind w:left="50"/>
              <w:rPr>
                <w:sz w:val="18"/>
              </w:rPr>
            </w:pPr>
            <w:r>
              <w:rPr>
                <w:sz w:val="18"/>
              </w:rPr>
              <w:t>NURSNURSE2,FIVE</w:t>
            </w:r>
          </w:p>
        </w:tc>
        <w:tc>
          <w:tcPr>
            <w:tcW w:w="4296" w:type="dxa"/>
          </w:tcPr>
          <w:p w14:paraId="11DA62C8" w14:textId="77777777" w:rsidR="00A5792B" w:rsidRDefault="002F44C1">
            <w:pPr>
              <w:pStyle w:val="TableParagraph"/>
              <w:spacing w:before="8" w:line="400" w:lineRule="atLeast"/>
              <w:ind w:left="731" w:right="646" w:firstLine="755"/>
              <w:rPr>
                <w:sz w:val="18"/>
              </w:rPr>
            </w:pPr>
            <w:r>
              <w:rPr>
                <w:sz w:val="18"/>
              </w:rPr>
              <w:t>SERVICE POSITION: HN MEDICAL-SURGICAL NURSE</w:t>
            </w:r>
          </w:p>
        </w:tc>
        <w:tc>
          <w:tcPr>
            <w:tcW w:w="973" w:type="dxa"/>
          </w:tcPr>
          <w:p w14:paraId="020C5B6A" w14:textId="77777777" w:rsidR="00A5792B" w:rsidRDefault="00A5792B">
            <w:pPr>
              <w:pStyle w:val="TableParagraph"/>
              <w:rPr>
                <w:sz w:val="20"/>
              </w:rPr>
            </w:pPr>
          </w:p>
          <w:p w14:paraId="2F1BB34C" w14:textId="77777777" w:rsidR="00A5792B" w:rsidRDefault="00A5792B">
            <w:pPr>
              <w:pStyle w:val="TableParagraph"/>
              <w:rPr>
                <w:sz w:val="20"/>
              </w:rPr>
            </w:pPr>
          </w:p>
          <w:p w14:paraId="54BA3085" w14:textId="77777777" w:rsidR="00A5792B" w:rsidRDefault="002F44C1">
            <w:pPr>
              <w:pStyle w:val="TableParagraph"/>
              <w:spacing w:before="159"/>
              <w:ind w:left="322"/>
              <w:rPr>
                <w:sz w:val="18"/>
              </w:rPr>
            </w:pPr>
            <w:r>
              <w:rPr>
                <w:sz w:val="18"/>
              </w:rPr>
              <w:t>ANA</w:t>
            </w:r>
          </w:p>
        </w:tc>
        <w:tc>
          <w:tcPr>
            <w:tcW w:w="595" w:type="dxa"/>
          </w:tcPr>
          <w:p w14:paraId="05E43ADB" w14:textId="77777777" w:rsidR="00A5792B" w:rsidRDefault="00A5792B">
            <w:pPr>
              <w:pStyle w:val="TableParagraph"/>
              <w:rPr>
                <w:rFonts w:ascii="Times New Roman"/>
                <w:sz w:val="18"/>
              </w:rPr>
            </w:pPr>
          </w:p>
        </w:tc>
        <w:tc>
          <w:tcPr>
            <w:tcW w:w="433" w:type="dxa"/>
          </w:tcPr>
          <w:p w14:paraId="1FB2A38D" w14:textId="77777777" w:rsidR="00A5792B" w:rsidRDefault="00A5792B">
            <w:pPr>
              <w:pStyle w:val="TableParagraph"/>
              <w:rPr>
                <w:rFonts w:ascii="Times New Roman"/>
                <w:sz w:val="18"/>
              </w:rPr>
            </w:pPr>
          </w:p>
        </w:tc>
        <w:tc>
          <w:tcPr>
            <w:tcW w:w="537" w:type="dxa"/>
          </w:tcPr>
          <w:p w14:paraId="23391059" w14:textId="77777777" w:rsidR="00A5792B" w:rsidRDefault="00A5792B">
            <w:pPr>
              <w:pStyle w:val="TableParagraph"/>
              <w:rPr>
                <w:rFonts w:ascii="Times New Roman"/>
                <w:sz w:val="18"/>
              </w:rPr>
            </w:pPr>
          </w:p>
        </w:tc>
      </w:tr>
      <w:tr w:rsidR="00A5792B" w14:paraId="6A873D71" w14:textId="77777777">
        <w:trPr>
          <w:trHeight w:val="916"/>
        </w:trPr>
        <w:tc>
          <w:tcPr>
            <w:tcW w:w="1910" w:type="dxa"/>
          </w:tcPr>
          <w:p w14:paraId="09DC88A4" w14:textId="77777777" w:rsidR="00A5792B" w:rsidRDefault="00A5792B">
            <w:pPr>
              <w:pStyle w:val="TableParagraph"/>
              <w:rPr>
                <w:sz w:val="20"/>
              </w:rPr>
            </w:pPr>
          </w:p>
          <w:p w14:paraId="6C72BAAA" w14:textId="77777777" w:rsidR="00A5792B" w:rsidRDefault="00A5792B">
            <w:pPr>
              <w:pStyle w:val="TableParagraph"/>
              <w:rPr>
                <w:sz w:val="20"/>
              </w:rPr>
            </w:pPr>
          </w:p>
          <w:p w14:paraId="087009B7" w14:textId="77777777" w:rsidR="00A5792B" w:rsidRDefault="002F44C1">
            <w:pPr>
              <w:pStyle w:val="TableParagraph"/>
              <w:spacing w:before="157"/>
              <w:ind w:left="50"/>
              <w:rPr>
                <w:sz w:val="18"/>
              </w:rPr>
            </w:pPr>
            <w:r>
              <w:rPr>
                <w:sz w:val="18"/>
              </w:rPr>
              <w:t>NURSNURSE2,EIGHT</w:t>
            </w:r>
          </w:p>
        </w:tc>
        <w:tc>
          <w:tcPr>
            <w:tcW w:w="4296" w:type="dxa"/>
          </w:tcPr>
          <w:p w14:paraId="4D3171FE" w14:textId="77777777" w:rsidR="00A5792B" w:rsidRDefault="002F44C1">
            <w:pPr>
              <w:pStyle w:val="TableParagraph"/>
              <w:spacing w:before="8" w:line="400" w:lineRule="atLeast"/>
              <w:ind w:left="731" w:right="629" w:firstLine="755"/>
              <w:rPr>
                <w:sz w:val="18"/>
              </w:rPr>
            </w:pPr>
            <w:r>
              <w:rPr>
                <w:sz w:val="18"/>
              </w:rPr>
              <w:t>SERVICE POSITION: RN ADULT NURSE PRACTITIONER</w:t>
            </w:r>
          </w:p>
        </w:tc>
        <w:tc>
          <w:tcPr>
            <w:tcW w:w="973" w:type="dxa"/>
          </w:tcPr>
          <w:p w14:paraId="7CEF062B" w14:textId="77777777" w:rsidR="00A5792B" w:rsidRDefault="00A5792B">
            <w:pPr>
              <w:pStyle w:val="TableParagraph"/>
              <w:rPr>
                <w:sz w:val="20"/>
              </w:rPr>
            </w:pPr>
          </w:p>
          <w:p w14:paraId="78CCAB36" w14:textId="77777777" w:rsidR="00A5792B" w:rsidRDefault="00A5792B">
            <w:pPr>
              <w:pStyle w:val="TableParagraph"/>
              <w:rPr>
                <w:sz w:val="20"/>
              </w:rPr>
            </w:pPr>
          </w:p>
          <w:p w14:paraId="5ED11FBD" w14:textId="77777777" w:rsidR="00A5792B" w:rsidRDefault="002F44C1">
            <w:pPr>
              <w:pStyle w:val="TableParagraph"/>
              <w:spacing w:before="157"/>
              <w:ind w:left="322"/>
              <w:rPr>
                <w:sz w:val="18"/>
              </w:rPr>
            </w:pPr>
            <w:r>
              <w:rPr>
                <w:sz w:val="18"/>
              </w:rPr>
              <w:t>ANA</w:t>
            </w:r>
          </w:p>
        </w:tc>
        <w:tc>
          <w:tcPr>
            <w:tcW w:w="595" w:type="dxa"/>
          </w:tcPr>
          <w:p w14:paraId="17BB8FDF" w14:textId="77777777" w:rsidR="00A5792B" w:rsidRDefault="00A5792B">
            <w:pPr>
              <w:pStyle w:val="TableParagraph"/>
              <w:rPr>
                <w:sz w:val="20"/>
              </w:rPr>
            </w:pPr>
          </w:p>
          <w:p w14:paraId="118B1B4E" w14:textId="77777777" w:rsidR="00A5792B" w:rsidRDefault="00A5792B">
            <w:pPr>
              <w:pStyle w:val="TableParagraph"/>
              <w:rPr>
                <w:sz w:val="20"/>
              </w:rPr>
            </w:pPr>
          </w:p>
          <w:p w14:paraId="20A34924" w14:textId="77777777" w:rsidR="00A5792B" w:rsidRDefault="002F44C1">
            <w:pPr>
              <w:pStyle w:val="TableParagraph"/>
              <w:spacing w:before="157"/>
              <w:ind w:right="55"/>
              <w:jc w:val="right"/>
              <w:rPr>
                <w:sz w:val="18"/>
              </w:rPr>
            </w:pPr>
            <w:r>
              <w:rPr>
                <w:w w:val="95"/>
                <w:sz w:val="18"/>
              </w:rPr>
              <w:t>JUN</w:t>
            </w:r>
          </w:p>
        </w:tc>
        <w:tc>
          <w:tcPr>
            <w:tcW w:w="433" w:type="dxa"/>
          </w:tcPr>
          <w:p w14:paraId="3339C0B2" w14:textId="77777777" w:rsidR="00A5792B" w:rsidRDefault="00A5792B">
            <w:pPr>
              <w:pStyle w:val="TableParagraph"/>
              <w:rPr>
                <w:sz w:val="20"/>
              </w:rPr>
            </w:pPr>
          </w:p>
          <w:p w14:paraId="49A2459B" w14:textId="77777777" w:rsidR="00A5792B" w:rsidRDefault="00A5792B">
            <w:pPr>
              <w:pStyle w:val="TableParagraph"/>
              <w:rPr>
                <w:sz w:val="20"/>
              </w:rPr>
            </w:pPr>
          </w:p>
          <w:p w14:paraId="71551616" w14:textId="77777777" w:rsidR="00A5792B" w:rsidRDefault="002F44C1">
            <w:pPr>
              <w:pStyle w:val="TableParagraph"/>
              <w:spacing w:before="157"/>
              <w:ind w:left="50"/>
              <w:rPr>
                <w:sz w:val="18"/>
              </w:rPr>
            </w:pPr>
            <w:r>
              <w:rPr>
                <w:sz w:val="18"/>
              </w:rPr>
              <w:t>03,</w:t>
            </w:r>
          </w:p>
        </w:tc>
        <w:tc>
          <w:tcPr>
            <w:tcW w:w="537" w:type="dxa"/>
          </w:tcPr>
          <w:p w14:paraId="683D2E78" w14:textId="77777777" w:rsidR="00A5792B" w:rsidRDefault="00A5792B">
            <w:pPr>
              <w:pStyle w:val="TableParagraph"/>
              <w:rPr>
                <w:sz w:val="20"/>
              </w:rPr>
            </w:pPr>
          </w:p>
          <w:p w14:paraId="0E2CA1C4" w14:textId="77777777" w:rsidR="00A5792B" w:rsidRDefault="00A5792B">
            <w:pPr>
              <w:pStyle w:val="TableParagraph"/>
              <w:rPr>
                <w:sz w:val="20"/>
              </w:rPr>
            </w:pPr>
          </w:p>
          <w:p w14:paraId="61468C75" w14:textId="77777777" w:rsidR="00A5792B" w:rsidRDefault="002F44C1">
            <w:pPr>
              <w:pStyle w:val="TableParagraph"/>
              <w:spacing w:before="157"/>
              <w:ind w:left="30" w:right="33"/>
              <w:jc w:val="center"/>
              <w:rPr>
                <w:sz w:val="18"/>
              </w:rPr>
            </w:pPr>
            <w:r>
              <w:rPr>
                <w:sz w:val="18"/>
              </w:rPr>
              <w:t>1988</w:t>
            </w:r>
          </w:p>
        </w:tc>
      </w:tr>
      <w:tr w:rsidR="00A5792B" w14:paraId="00CFC171" w14:textId="77777777">
        <w:trPr>
          <w:trHeight w:val="407"/>
        </w:trPr>
        <w:tc>
          <w:tcPr>
            <w:tcW w:w="1910" w:type="dxa"/>
          </w:tcPr>
          <w:p w14:paraId="614D0931" w14:textId="77777777" w:rsidR="00A5792B" w:rsidRDefault="002F44C1">
            <w:pPr>
              <w:pStyle w:val="TableParagraph"/>
              <w:spacing w:before="102"/>
              <w:ind w:left="50"/>
              <w:rPr>
                <w:sz w:val="18"/>
              </w:rPr>
            </w:pPr>
            <w:r>
              <w:rPr>
                <w:sz w:val="18"/>
              </w:rPr>
              <w:t>NURSNURSE2,EIGHT</w:t>
            </w:r>
          </w:p>
        </w:tc>
        <w:tc>
          <w:tcPr>
            <w:tcW w:w="4296" w:type="dxa"/>
          </w:tcPr>
          <w:p w14:paraId="63668147" w14:textId="77777777" w:rsidR="00A5792B" w:rsidRDefault="002F44C1">
            <w:pPr>
              <w:pStyle w:val="TableParagraph"/>
              <w:spacing w:before="102"/>
              <w:ind w:left="731"/>
              <w:rPr>
                <w:sz w:val="18"/>
              </w:rPr>
            </w:pPr>
            <w:r>
              <w:rPr>
                <w:sz w:val="18"/>
              </w:rPr>
              <w:t>C.S. IN MED/SURG NURSING</w:t>
            </w:r>
          </w:p>
        </w:tc>
        <w:tc>
          <w:tcPr>
            <w:tcW w:w="973" w:type="dxa"/>
          </w:tcPr>
          <w:p w14:paraId="6E7A70E2" w14:textId="77777777" w:rsidR="00A5792B" w:rsidRDefault="002F44C1">
            <w:pPr>
              <w:pStyle w:val="TableParagraph"/>
              <w:spacing w:before="102"/>
              <w:ind w:left="322"/>
              <w:rPr>
                <w:sz w:val="18"/>
              </w:rPr>
            </w:pPr>
            <w:r>
              <w:rPr>
                <w:sz w:val="18"/>
              </w:rPr>
              <w:t>ANA</w:t>
            </w:r>
          </w:p>
        </w:tc>
        <w:tc>
          <w:tcPr>
            <w:tcW w:w="595" w:type="dxa"/>
          </w:tcPr>
          <w:p w14:paraId="6A49841D" w14:textId="77777777" w:rsidR="00A5792B" w:rsidRDefault="002F44C1">
            <w:pPr>
              <w:pStyle w:val="TableParagraph"/>
              <w:spacing w:before="102"/>
              <w:ind w:right="55"/>
              <w:jc w:val="right"/>
              <w:rPr>
                <w:sz w:val="18"/>
              </w:rPr>
            </w:pPr>
            <w:r>
              <w:rPr>
                <w:w w:val="95"/>
                <w:sz w:val="18"/>
              </w:rPr>
              <w:t>MAY</w:t>
            </w:r>
          </w:p>
        </w:tc>
        <w:tc>
          <w:tcPr>
            <w:tcW w:w="433" w:type="dxa"/>
          </w:tcPr>
          <w:p w14:paraId="215E29AC" w14:textId="77777777" w:rsidR="00A5792B" w:rsidRDefault="002F44C1">
            <w:pPr>
              <w:pStyle w:val="TableParagraph"/>
              <w:spacing w:before="102"/>
              <w:ind w:left="50"/>
              <w:rPr>
                <w:sz w:val="18"/>
              </w:rPr>
            </w:pPr>
            <w:r>
              <w:rPr>
                <w:sz w:val="18"/>
              </w:rPr>
              <w:t>04,</w:t>
            </w:r>
          </w:p>
        </w:tc>
        <w:tc>
          <w:tcPr>
            <w:tcW w:w="537" w:type="dxa"/>
          </w:tcPr>
          <w:p w14:paraId="34717CDC" w14:textId="77777777" w:rsidR="00A5792B" w:rsidRDefault="002F44C1">
            <w:pPr>
              <w:pStyle w:val="TableParagraph"/>
              <w:spacing w:before="102"/>
              <w:ind w:left="30" w:right="33"/>
              <w:jc w:val="center"/>
              <w:rPr>
                <w:sz w:val="18"/>
              </w:rPr>
            </w:pPr>
            <w:r>
              <w:rPr>
                <w:sz w:val="18"/>
              </w:rPr>
              <w:t>1988</w:t>
            </w:r>
          </w:p>
        </w:tc>
      </w:tr>
      <w:tr w:rsidR="00A5792B" w14:paraId="4DE7EDED" w14:textId="77777777">
        <w:trPr>
          <w:trHeight w:val="407"/>
        </w:trPr>
        <w:tc>
          <w:tcPr>
            <w:tcW w:w="1910" w:type="dxa"/>
          </w:tcPr>
          <w:p w14:paraId="3D3CC466" w14:textId="77777777" w:rsidR="00A5792B" w:rsidRDefault="002F44C1">
            <w:pPr>
              <w:pStyle w:val="TableParagraph"/>
              <w:spacing w:before="102"/>
              <w:ind w:left="50"/>
              <w:rPr>
                <w:sz w:val="18"/>
              </w:rPr>
            </w:pPr>
            <w:r>
              <w:rPr>
                <w:sz w:val="18"/>
              </w:rPr>
              <w:t>NURSNURSE2,THREE</w:t>
            </w:r>
          </w:p>
        </w:tc>
        <w:tc>
          <w:tcPr>
            <w:tcW w:w="4296" w:type="dxa"/>
          </w:tcPr>
          <w:p w14:paraId="5F47474F" w14:textId="77777777" w:rsidR="00A5792B" w:rsidRDefault="002F44C1">
            <w:pPr>
              <w:pStyle w:val="TableParagraph"/>
              <w:spacing w:before="102"/>
              <w:ind w:left="731"/>
              <w:rPr>
                <w:sz w:val="18"/>
              </w:rPr>
            </w:pPr>
            <w:r>
              <w:rPr>
                <w:sz w:val="18"/>
              </w:rPr>
              <w:t>C.S. IN MED/SURG NURSING</w:t>
            </w:r>
          </w:p>
        </w:tc>
        <w:tc>
          <w:tcPr>
            <w:tcW w:w="973" w:type="dxa"/>
          </w:tcPr>
          <w:p w14:paraId="4C87873A" w14:textId="77777777" w:rsidR="00A5792B" w:rsidRDefault="002F44C1">
            <w:pPr>
              <w:pStyle w:val="TableParagraph"/>
              <w:spacing w:before="102"/>
              <w:ind w:left="322"/>
              <w:rPr>
                <w:sz w:val="18"/>
              </w:rPr>
            </w:pPr>
            <w:r>
              <w:rPr>
                <w:sz w:val="18"/>
              </w:rPr>
              <w:t>ANA</w:t>
            </w:r>
          </w:p>
        </w:tc>
        <w:tc>
          <w:tcPr>
            <w:tcW w:w="595" w:type="dxa"/>
          </w:tcPr>
          <w:p w14:paraId="065B9AA2" w14:textId="77777777" w:rsidR="00A5792B" w:rsidRDefault="002F44C1">
            <w:pPr>
              <w:pStyle w:val="TableParagraph"/>
              <w:spacing w:before="102"/>
              <w:ind w:right="55"/>
              <w:jc w:val="right"/>
              <w:rPr>
                <w:sz w:val="18"/>
              </w:rPr>
            </w:pPr>
            <w:r>
              <w:rPr>
                <w:w w:val="95"/>
                <w:sz w:val="18"/>
              </w:rPr>
              <w:t>JUN</w:t>
            </w:r>
          </w:p>
        </w:tc>
        <w:tc>
          <w:tcPr>
            <w:tcW w:w="433" w:type="dxa"/>
          </w:tcPr>
          <w:p w14:paraId="0347F52C" w14:textId="77777777" w:rsidR="00A5792B" w:rsidRDefault="002F44C1">
            <w:pPr>
              <w:pStyle w:val="TableParagraph"/>
              <w:spacing w:before="102"/>
              <w:ind w:left="50"/>
              <w:rPr>
                <w:sz w:val="18"/>
              </w:rPr>
            </w:pPr>
            <w:r>
              <w:rPr>
                <w:sz w:val="18"/>
              </w:rPr>
              <w:t>08,</w:t>
            </w:r>
          </w:p>
        </w:tc>
        <w:tc>
          <w:tcPr>
            <w:tcW w:w="537" w:type="dxa"/>
          </w:tcPr>
          <w:p w14:paraId="7A9554EC" w14:textId="77777777" w:rsidR="00A5792B" w:rsidRDefault="002F44C1">
            <w:pPr>
              <w:pStyle w:val="TableParagraph"/>
              <w:spacing w:before="102"/>
              <w:ind w:left="30" w:right="33"/>
              <w:jc w:val="center"/>
              <w:rPr>
                <w:sz w:val="18"/>
              </w:rPr>
            </w:pPr>
            <w:r>
              <w:rPr>
                <w:sz w:val="18"/>
              </w:rPr>
              <w:t>1996</w:t>
            </w:r>
          </w:p>
        </w:tc>
      </w:tr>
      <w:tr w:rsidR="00A5792B" w14:paraId="385D4936" w14:textId="77777777">
        <w:trPr>
          <w:trHeight w:val="407"/>
        </w:trPr>
        <w:tc>
          <w:tcPr>
            <w:tcW w:w="1910" w:type="dxa"/>
          </w:tcPr>
          <w:p w14:paraId="559F882B" w14:textId="77777777" w:rsidR="00A5792B" w:rsidRDefault="002F44C1">
            <w:pPr>
              <w:pStyle w:val="TableParagraph"/>
              <w:spacing w:before="102"/>
              <w:ind w:left="50"/>
              <w:rPr>
                <w:sz w:val="18"/>
              </w:rPr>
            </w:pPr>
            <w:r>
              <w:rPr>
                <w:sz w:val="18"/>
              </w:rPr>
              <w:t>NURSNURSE2,THREE</w:t>
            </w:r>
          </w:p>
        </w:tc>
        <w:tc>
          <w:tcPr>
            <w:tcW w:w="4296" w:type="dxa"/>
          </w:tcPr>
          <w:p w14:paraId="6437C91D" w14:textId="77777777" w:rsidR="00A5792B" w:rsidRDefault="002F44C1">
            <w:pPr>
              <w:pStyle w:val="TableParagraph"/>
              <w:spacing w:before="102"/>
              <w:ind w:right="430"/>
              <w:jc w:val="right"/>
              <w:rPr>
                <w:sz w:val="18"/>
              </w:rPr>
            </w:pPr>
            <w:r>
              <w:rPr>
                <w:sz w:val="18"/>
              </w:rPr>
              <w:t>CERTIFIED INF. CONTROL PRACT.</w:t>
            </w:r>
          </w:p>
        </w:tc>
        <w:tc>
          <w:tcPr>
            <w:tcW w:w="973" w:type="dxa"/>
          </w:tcPr>
          <w:p w14:paraId="4B2B422A" w14:textId="77777777" w:rsidR="00A5792B" w:rsidRDefault="002F44C1">
            <w:pPr>
              <w:pStyle w:val="TableParagraph"/>
              <w:spacing w:before="102"/>
              <w:ind w:left="322"/>
              <w:rPr>
                <w:sz w:val="18"/>
              </w:rPr>
            </w:pPr>
            <w:r>
              <w:rPr>
                <w:sz w:val="18"/>
              </w:rPr>
              <w:t>APIC</w:t>
            </w:r>
          </w:p>
        </w:tc>
        <w:tc>
          <w:tcPr>
            <w:tcW w:w="595" w:type="dxa"/>
          </w:tcPr>
          <w:p w14:paraId="55961CEC" w14:textId="77777777" w:rsidR="00A5792B" w:rsidRDefault="00A5792B">
            <w:pPr>
              <w:pStyle w:val="TableParagraph"/>
              <w:rPr>
                <w:rFonts w:ascii="Times New Roman"/>
                <w:sz w:val="18"/>
              </w:rPr>
            </w:pPr>
          </w:p>
        </w:tc>
        <w:tc>
          <w:tcPr>
            <w:tcW w:w="433" w:type="dxa"/>
          </w:tcPr>
          <w:p w14:paraId="7AE07780" w14:textId="77777777" w:rsidR="00A5792B" w:rsidRDefault="00A5792B">
            <w:pPr>
              <w:pStyle w:val="TableParagraph"/>
              <w:rPr>
                <w:rFonts w:ascii="Times New Roman"/>
                <w:sz w:val="18"/>
              </w:rPr>
            </w:pPr>
          </w:p>
        </w:tc>
        <w:tc>
          <w:tcPr>
            <w:tcW w:w="537" w:type="dxa"/>
          </w:tcPr>
          <w:p w14:paraId="10556DAD" w14:textId="77777777" w:rsidR="00A5792B" w:rsidRDefault="00A5792B">
            <w:pPr>
              <w:pStyle w:val="TableParagraph"/>
              <w:rPr>
                <w:rFonts w:ascii="Times New Roman"/>
                <w:sz w:val="18"/>
              </w:rPr>
            </w:pPr>
          </w:p>
        </w:tc>
      </w:tr>
      <w:tr w:rsidR="00A5792B" w14:paraId="6262896E" w14:textId="77777777">
        <w:trPr>
          <w:trHeight w:val="407"/>
        </w:trPr>
        <w:tc>
          <w:tcPr>
            <w:tcW w:w="1910" w:type="dxa"/>
          </w:tcPr>
          <w:p w14:paraId="6DCE5B68" w14:textId="77777777" w:rsidR="00A5792B" w:rsidRDefault="002F44C1">
            <w:pPr>
              <w:pStyle w:val="TableParagraph"/>
              <w:spacing w:before="102"/>
              <w:ind w:left="50"/>
              <w:rPr>
                <w:sz w:val="18"/>
              </w:rPr>
            </w:pPr>
            <w:r>
              <w:rPr>
                <w:sz w:val="18"/>
              </w:rPr>
              <w:t>NURSNURSE2,THREE</w:t>
            </w:r>
          </w:p>
        </w:tc>
        <w:tc>
          <w:tcPr>
            <w:tcW w:w="4296" w:type="dxa"/>
          </w:tcPr>
          <w:p w14:paraId="209586DD" w14:textId="77777777" w:rsidR="00A5792B" w:rsidRDefault="002F44C1">
            <w:pPr>
              <w:pStyle w:val="TableParagraph"/>
              <w:spacing w:before="102"/>
              <w:ind w:right="430"/>
              <w:jc w:val="right"/>
              <w:rPr>
                <w:sz w:val="18"/>
              </w:rPr>
            </w:pPr>
            <w:r>
              <w:rPr>
                <w:sz w:val="18"/>
              </w:rPr>
              <w:t>CERTIFIED REHABILITATION R.N.</w:t>
            </w:r>
          </w:p>
        </w:tc>
        <w:tc>
          <w:tcPr>
            <w:tcW w:w="973" w:type="dxa"/>
          </w:tcPr>
          <w:p w14:paraId="23639D49" w14:textId="77777777" w:rsidR="00A5792B" w:rsidRDefault="002F44C1">
            <w:pPr>
              <w:pStyle w:val="TableParagraph"/>
              <w:spacing w:before="102"/>
              <w:ind w:left="322"/>
              <w:rPr>
                <w:sz w:val="18"/>
              </w:rPr>
            </w:pPr>
            <w:r>
              <w:rPr>
                <w:sz w:val="18"/>
              </w:rPr>
              <w:t>ARN</w:t>
            </w:r>
          </w:p>
        </w:tc>
        <w:tc>
          <w:tcPr>
            <w:tcW w:w="595" w:type="dxa"/>
          </w:tcPr>
          <w:p w14:paraId="3F95BA8F" w14:textId="77777777" w:rsidR="00A5792B" w:rsidRDefault="002F44C1">
            <w:pPr>
              <w:pStyle w:val="TableParagraph"/>
              <w:spacing w:before="102"/>
              <w:ind w:right="55"/>
              <w:jc w:val="right"/>
              <w:rPr>
                <w:sz w:val="18"/>
              </w:rPr>
            </w:pPr>
            <w:r>
              <w:rPr>
                <w:w w:val="95"/>
                <w:sz w:val="18"/>
              </w:rPr>
              <w:t>MAR</w:t>
            </w:r>
          </w:p>
        </w:tc>
        <w:tc>
          <w:tcPr>
            <w:tcW w:w="433" w:type="dxa"/>
          </w:tcPr>
          <w:p w14:paraId="6E22CCE6" w14:textId="77777777" w:rsidR="00A5792B" w:rsidRDefault="002F44C1">
            <w:pPr>
              <w:pStyle w:val="TableParagraph"/>
              <w:spacing w:before="102"/>
              <w:ind w:left="50"/>
              <w:rPr>
                <w:sz w:val="18"/>
              </w:rPr>
            </w:pPr>
            <w:r>
              <w:rPr>
                <w:sz w:val="18"/>
              </w:rPr>
              <w:t>07,</w:t>
            </w:r>
          </w:p>
        </w:tc>
        <w:tc>
          <w:tcPr>
            <w:tcW w:w="537" w:type="dxa"/>
          </w:tcPr>
          <w:p w14:paraId="481B824C" w14:textId="77777777" w:rsidR="00A5792B" w:rsidRDefault="002F44C1">
            <w:pPr>
              <w:pStyle w:val="TableParagraph"/>
              <w:spacing w:before="102"/>
              <w:ind w:left="30" w:right="33"/>
              <w:jc w:val="center"/>
              <w:rPr>
                <w:sz w:val="18"/>
              </w:rPr>
            </w:pPr>
            <w:r>
              <w:rPr>
                <w:sz w:val="18"/>
              </w:rPr>
              <w:t>1987</w:t>
            </w:r>
          </w:p>
        </w:tc>
      </w:tr>
      <w:tr w:rsidR="00A5792B" w14:paraId="58B36BE7" w14:textId="77777777">
        <w:trPr>
          <w:trHeight w:val="407"/>
        </w:trPr>
        <w:tc>
          <w:tcPr>
            <w:tcW w:w="1910" w:type="dxa"/>
          </w:tcPr>
          <w:p w14:paraId="793F2968" w14:textId="77777777" w:rsidR="00A5792B" w:rsidRDefault="002F44C1">
            <w:pPr>
              <w:pStyle w:val="TableParagraph"/>
              <w:spacing w:before="102"/>
              <w:ind w:left="50"/>
              <w:rPr>
                <w:sz w:val="18"/>
              </w:rPr>
            </w:pPr>
            <w:r>
              <w:rPr>
                <w:sz w:val="18"/>
              </w:rPr>
              <w:t>NURSNURSE2,EIGHT</w:t>
            </w:r>
          </w:p>
        </w:tc>
        <w:tc>
          <w:tcPr>
            <w:tcW w:w="4296" w:type="dxa"/>
          </w:tcPr>
          <w:p w14:paraId="072482EE" w14:textId="77777777" w:rsidR="00A5792B" w:rsidRDefault="002F44C1">
            <w:pPr>
              <w:pStyle w:val="TableParagraph"/>
              <w:spacing w:before="102"/>
              <w:ind w:left="731"/>
              <w:rPr>
                <w:sz w:val="18"/>
              </w:rPr>
            </w:pPr>
            <w:r>
              <w:rPr>
                <w:sz w:val="18"/>
              </w:rPr>
              <w:t>COMMUNITY HEALTH NURSE</w:t>
            </w:r>
          </w:p>
        </w:tc>
        <w:tc>
          <w:tcPr>
            <w:tcW w:w="973" w:type="dxa"/>
          </w:tcPr>
          <w:p w14:paraId="1EBF9996" w14:textId="77777777" w:rsidR="00A5792B" w:rsidRDefault="002F44C1">
            <w:pPr>
              <w:pStyle w:val="TableParagraph"/>
              <w:spacing w:before="102"/>
              <w:ind w:left="322"/>
              <w:rPr>
                <w:sz w:val="18"/>
              </w:rPr>
            </w:pPr>
            <w:r>
              <w:rPr>
                <w:sz w:val="18"/>
              </w:rPr>
              <w:t>ANA</w:t>
            </w:r>
          </w:p>
        </w:tc>
        <w:tc>
          <w:tcPr>
            <w:tcW w:w="595" w:type="dxa"/>
          </w:tcPr>
          <w:p w14:paraId="3773E104" w14:textId="77777777" w:rsidR="00A5792B" w:rsidRDefault="002F44C1">
            <w:pPr>
              <w:pStyle w:val="TableParagraph"/>
              <w:spacing w:before="102"/>
              <w:ind w:right="55"/>
              <w:jc w:val="right"/>
              <w:rPr>
                <w:sz w:val="18"/>
              </w:rPr>
            </w:pPr>
            <w:r>
              <w:rPr>
                <w:w w:val="95"/>
                <w:sz w:val="18"/>
              </w:rPr>
              <w:t>JUL</w:t>
            </w:r>
          </w:p>
        </w:tc>
        <w:tc>
          <w:tcPr>
            <w:tcW w:w="433" w:type="dxa"/>
          </w:tcPr>
          <w:p w14:paraId="738C21E7" w14:textId="77777777" w:rsidR="00A5792B" w:rsidRDefault="002F44C1">
            <w:pPr>
              <w:pStyle w:val="TableParagraph"/>
              <w:spacing w:before="102"/>
              <w:ind w:left="50"/>
              <w:rPr>
                <w:sz w:val="18"/>
              </w:rPr>
            </w:pPr>
            <w:r>
              <w:rPr>
                <w:sz w:val="18"/>
              </w:rPr>
              <w:t>06,</w:t>
            </w:r>
          </w:p>
        </w:tc>
        <w:tc>
          <w:tcPr>
            <w:tcW w:w="537" w:type="dxa"/>
          </w:tcPr>
          <w:p w14:paraId="61FD97BF" w14:textId="77777777" w:rsidR="00A5792B" w:rsidRDefault="002F44C1">
            <w:pPr>
              <w:pStyle w:val="TableParagraph"/>
              <w:spacing w:before="102"/>
              <w:ind w:left="30" w:right="33"/>
              <w:jc w:val="center"/>
              <w:rPr>
                <w:sz w:val="18"/>
              </w:rPr>
            </w:pPr>
            <w:r>
              <w:rPr>
                <w:sz w:val="18"/>
              </w:rPr>
              <w:t>1986</w:t>
            </w:r>
          </w:p>
        </w:tc>
      </w:tr>
      <w:tr w:rsidR="00A5792B" w14:paraId="0FEA9784" w14:textId="77777777">
        <w:trPr>
          <w:trHeight w:val="407"/>
        </w:trPr>
        <w:tc>
          <w:tcPr>
            <w:tcW w:w="1910" w:type="dxa"/>
          </w:tcPr>
          <w:p w14:paraId="763F5DDF" w14:textId="77777777" w:rsidR="00A5792B" w:rsidRDefault="002F44C1">
            <w:pPr>
              <w:pStyle w:val="TableParagraph"/>
              <w:spacing w:before="101"/>
              <w:ind w:left="50"/>
              <w:rPr>
                <w:sz w:val="18"/>
              </w:rPr>
            </w:pPr>
            <w:r>
              <w:rPr>
                <w:sz w:val="18"/>
              </w:rPr>
              <w:t>NURSNURSE2,THREE</w:t>
            </w:r>
          </w:p>
        </w:tc>
        <w:tc>
          <w:tcPr>
            <w:tcW w:w="4296" w:type="dxa"/>
          </w:tcPr>
          <w:p w14:paraId="780135DC" w14:textId="77777777" w:rsidR="00A5792B" w:rsidRDefault="002F44C1">
            <w:pPr>
              <w:pStyle w:val="TableParagraph"/>
              <w:spacing w:before="101"/>
              <w:ind w:left="731"/>
              <w:rPr>
                <w:sz w:val="18"/>
              </w:rPr>
            </w:pPr>
            <w:r>
              <w:rPr>
                <w:sz w:val="18"/>
              </w:rPr>
              <w:t>GERONTOLOGICAL NURSE PRACT.</w:t>
            </w:r>
          </w:p>
        </w:tc>
        <w:tc>
          <w:tcPr>
            <w:tcW w:w="973" w:type="dxa"/>
          </w:tcPr>
          <w:p w14:paraId="617C30E1" w14:textId="77777777" w:rsidR="00A5792B" w:rsidRDefault="002F44C1">
            <w:pPr>
              <w:pStyle w:val="TableParagraph"/>
              <w:spacing w:before="101"/>
              <w:ind w:left="322"/>
              <w:rPr>
                <w:sz w:val="18"/>
              </w:rPr>
            </w:pPr>
            <w:r>
              <w:rPr>
                <w:sz w:val="18"/>
              </w:rPr>
              <w:t>ANA</w:t>
            </w:r>
          </w:p>
        </w:tc>
        <w:tc>
          <w:tcPr>
            <w:tcW w:w="595" w:type="dxa"/>
          </w:tcPr>
          <w:p w14:paraId="746C2098" w14:textId="77777777" w:rsidR="00A5792B" w:rsidRDefault="002F44C1">
            <w:pPr>
              <w:pStyle w:val="TableParagraph"/>
              <w:spacing w:before="101"/>
              <w:ind w:right="55"/>
              <w:jc w:val="right"/>
              <w:rPr>
                <w:sz w:val="18"/>
              </w:rPr>
            </w:pPr>
            <w:r>
              <w:rPr>
                <w:w w:val="95"/>
                <w:sz w:val="18"/>
              </w:rPr>
              <w:t>MAY</w:t>
            </w:r>
          </w:p>
        </w:tc>
        <w:tc>
          <w:tcPr>
            <w:tcW w:w="433" w:type="dxa"/>
          </w:tcPr>
          <w:p w14:paraId="732B66E5" w14:textId="77777777" w:rsidR="00A5792B" w:rsidRDefault="002F44C1">
            <w:pPr>
              <w:pStyle w:val="TableParagraph"/>
              <w:spacing w:before="101"/>
              <w:ind w:left="50"/>
              <w:rPr>
                <w:sz w:val="18"/>
              </w:rPr>
            </w:pPr>
            <w:r>
              <w:rPr>
                <w:sz w:val="18"/>
              </w:rPr>
              <w:t>24,</w:t>
            </w:r>
          </w:p>
        </w:tc>
        <w:tc>
          <w:tcPr>
            <w:tcW w:w="537" w:type="dxa"/>
          </w:tcPr>
          <w:p w14:paraId="63174CCF" w14:textId="77777777" w:rsidR="00A5792B" w:rsidRDefault="002F44C1">
            <w:pPr>
              <w:pStyle w:val="TableParagraph"/>
              <w:spacing w:before="101"/>
              <w:ind w:left="30" w:right="33"/>
              <w:jc w:val="center"/>
              <w:rPr>
                <w:sz w:val="18"/>
              </w:rPr>
            </w:pPr>
            <w:r>
              <w:rPr>
                <w:sz w:val="18"/>
              </w:rPr>
              <w:t>1987</w:t>
            </w:r>
          </w:p>
        </w:tc>
      </w:tr>
      <w:tr w:rsidR="00A5792B" w14:paraId="0E690A15" w14:textId="77777777">
        <w:trPr>
          <w:trHeight w:val="407"/>
        </w:trPr>
        <w:tc>
          <w:tcPr>
            <w:tcW w:w="1910" w:type="dxa"/>
          </w:tcPr>
          <w:p w14:paraId="35C34F29" w14:textId="77777777" w:rsidR="00A5792B" w:rsidRDefault="002F44C1">
            <w:pPr>
              <w:pStyle w:val="TableParagraph"/>
              <w:spacing w:before="102"/>
              <w:ind w:left="50"/>
              <w:rPr>
                <w:sz w:val="18"/>
              </w:rPr>
            </w:pPr>
            <w:r>
              <w:rPr>
                <w:sz w:val="18"/>
              </w:rPr>
              <w:t>NURSNURSE4,EIGHT</w:t>
            </w:r>
          </w:p>
        </w:tc>
        <w:tc>
          <w:tcPr>
            <w:tcW w:w="4296" w:type="dxa"/>
          </w:tcPr>
          <w:p w14:paraId="20C0B82E" w14:textId="77777777" w:rsidR="00A5792B" w:rsidRDefault="002F44C1">
            <w:pPr>
              <w:pStyle w:val="TableParagraph"/>
              <w:spacing w:before="102"/>
              <w:ind w:left="731"/>
              <w:rPr>
                <w:sz w:val="18"/>
              </w:rPr>
            </w:pPr>
            <w:r>
              <w:rPr>
                <w:sz w:val="18"/>
              </w:rPr>
              <w:t>GERONTOLOGICAL NURSE PRACT.</w:t>
            </w:r>
          </w:p>
        </w:tc>
        <w:tc>
          <w:tcPr>
            <w:tcW w:w="973" w:type="dxa"/>
          </w:tcPr>
          <w:p w14:paraId="1C667FD9" w14:textId="77777777" w:rsidR="00A5792B" w:rsidRDefault="002F44C1">
            <w:pPr>
              <w:pStyle w:val="TableParagraph"/>
              <w:spacing w:before="102"/>
              <w:ind w:left="322"/>
              <w:rPr>
                <w:sz w:val="18"/>
              </w:rPr>
            </w:pPr>
            <w:r>
              <w:rPr>
                <w:sz w:val="18"/>
              </w:rPr>
              <w:t>ANA</w:t>
            </w:r>
          </w:p>
        </w:tc>
        <w:tc>
          <w:tcPr>
            <w:tcW w:w="595" w:type="dxa"/>
          </w:tcPr>
          <w:p w14:paraId="23437815" w14:textId="77777777" w:rsidR="00A5792B" w:rsidRDefault="002F44C1">
            <w:pPr>
              <w:pStyle w:val="TableParagraph"/>
              <w:spacing w:before="102"/>
              <w:ind w:right="55"/>
              <w:jc w:val="right"/>
              <w:rPr>
                <w:sz w:val="18"/>
              </w:rPr>
            </w:pPr>
            <w:r>
              <w:rPr>
                <w:w w:val="95"/>
                <w:sz w:val="18"/>
              </w:rPr>
              <w:t>DEC</w:t>
            </w:r>
          </w:p>
        </w:tc>
        <w:tc>
          <w:tcPr>
            <w:tcW w:w="433" w:type="dxa"/>
          </w:tcPr>
          <w:p w14:paraId="6E6285B5" w14:textId="77777777" w:rsidR="00A5792B" w:rsidRDefault="002F44C1">
            <w:pPr>
              <w:pStyle w:val="TableParagraph"/>
              <w:spacing w:before="102"/>
              <w:ind w:left="50"/>
              <w:rPr>
                <w:sz w:val="18"/>
              </w:rPr>
            </w:pPr>
            <w:r>
              <w:rPr>
                <w:sz w:val="18"/>
              </w:rPr>
              <w:t>04,</w:t>
            </w:r>
          </w:p>
        </w:tc>
        <w:tc>
          <w:tcPr>
            <w:tcW w:w="537" w:type="dxa"/>
          </w:tcPr>
          <w:p w14:paraId="54B066EA" w14:textId="77777777" w:rsidR="00A5792B" w:rsidRDefault="002F44C1">
            <w:pPr>
              <w:pStyle w:val="TableParagraph"/>
              <w:spacing w:before="102"/>
              <w:ind w:left="30" w:right="33"/>
              <w:jc w:val="center"/>
              <w:rPr>
                <w:sz w:val="18"/>
              </w:rPr>
            </w:pPr>
            <w:r>
              <w:rPr>
                <w:sz w:val="18"/>
              </w:rPr>
              <w:t>1987</w:t>
            </w:r>
          </w:p>
        </w:tc>
      </w:tr>
      <w:tr w:rsidR="00A5792B" w14:paraId="1190A1C4" w14:textId="77777777">
        <w:trPr>
          <w:trHeight w:val="407"/>
        </w:trPr>
        <w:tc>
          <w:tcPr>
            <w:tcW w:w="1910" w:type="dxa"/>
          </w:tcPr>
          <w:p w14:paraId="6EB490C2" w14:textId="77777777" w:rsidR="00A5792B" w:rsidRDefault="002F44C1">
            <w:pPr>
              <w:pStyle w:val="TableParagraph"/>
              <w:spacing w:before="102"/>
              <w:ind w:left="50"/>
              <w:rPr>
                <w:sz w:val="18"/>
              </w:rPr>
            </w:pPr>
            <w:r>
              <w:rPr>
                <w:sz w:val="18"/>
              </w:rPr>
              <w:t>NURSNURSE2,THREE</w:t>
            </w:r>
          </w:p>
        </w:tc>
        <w:tc>
          <w:tcPr>
            <w:tcW w:w="4296" w:type="dxa"/>
          </w:tcPr>
          <w:p w14:paraId="2022471C" w14:textId="77777777" w:rsidR="00A5792B" w:rsidRDefault="002F44C1">
            <w:pPr>
              <w:pStyle w:val="TableParagraph"/>
              <w:spacing w:before="102"/>
              <w:ind w:left="731"/>
              <w:rPr>
                <w:sz w:val="18"/>
              </w:rPr>
            </w:pPr>
            <w:r>
              <w:rPr>
                <w:sz w:val="18"/>
              </w:rPr>
              <w:t>NURSING ADMINISTRATION ADV.</w:t>
            </w:r>
          </w:p>
        </w:tc>
        <w:tc>
          <w:tcPr>
            <w:tcW w:w="973" w:type="dxa"/>
          </w:tcPr>
          <w:p w14:paraId="5E0EAE8C" w14:textId="77777777" w:rsidR="00A5792B" w:rsidRDefault="002F44C1">
            <w:pPr>
              <w:pStyle w:val="TableParagraph"/>
              <w:spacing w:before="102"/>
              <w:ind w:left="322"/>
              <w:rPr>
                <w:sz w:val="18"/>
              </w:rPr>
            </w:pPr>
            <w:r>
              <w:rPr>
                <w:sz w:val="18"/>
              </w:rPr>
              <w:t>ANA</w:t>
            </w:r>
          </w:p>
        </w:tc>
        <w:tc>
          <w:tcPr>
            <w:tcW w:w="595" w:type="dxa"/>
          </w:tcPr>
          <w:p w14:paraId="744B2598" w14:textId="77777777" w:rsidR="00A5792B" w:rsidRDefault="002F44C1">
            <w:pPr>
              <w:pStyle w:val="TableParagraph"/>
              <w:spacing w:before="102"/>
              <w:ind w:right="55"/>
              <w:jc w:val="right"/>
              <w:rPr>
                <w:sz w:val="18"/>
              </w:rPr>
            </w:pPr>
            <w:r>
              <w:rPr>
                <w:w w:val="95"/>
                <w:sz w:val="18"/>
              </w:rPr>
              <w:t>APR</w:t>
            </w:r>
          </w:p>
        </w:tc>
        <w:tc>
          <w:tcPr>
            <w:tcW w:w="433" w:type="dxa"/>
          </w:tcPr>
          <w:p w14:paraId="01EE3846" w14:textId="77777777" w:rsidR="00A5792B" w:rsidRDefault="002F44C1">
            <w:pPr>
              <w:pStyle w:val="TableParagraph"/>
              <w:spacing w:before="102"/>
              <w:ind w:left="50"/>
              <w:rPr>
                <w:sz w:val="18"/>
              </w:rPr>
            </w:pPr>
            <w:r>
              <w:rPr>
                <w:sz w:val="18"/>
              </w:rPr>
              <w:t>24,</w:t>
            </w:r>
          </w:p>
        </w:tc>
        <w:tc>
          <w:tcPr>
            <w:tcW w:w="537" w:type="dxa"/>
          </w:tcPr>
          <w:p w14:paraId="2AF1993E" w14:textId="77777777" w:rsidR="00A5792B" w:rsidRDefault="002F44C1">
            <w:pPr>
              <w:pStyle w:val="TableParagraph"/>
              <w:spacing w:before="102"/>
              <w:ind w:left="30" w:right="33"/>
              <w:jc w:val="center"/>
              <w:rPr>
                <w:sz w:val="18"/>
              </w:rPr>
            </w:pPr>
            <w:r>
              <w:rPr>
                <w:sz w:val="18"/>
              </w:rPr>
              <w:t>1996</w:t>
            </w:r>
          </w:p>
        </w:tc>
      </w:tr>
      <w:tr w:rsidR="00A5792B" w14:paraId="4BBC950B" w14:textId="77777777">
        <w:trPr>
          <w:trHeight w:val="407"/>
        </w:trPr>
        <w:tc>
          <w:tcPr>
            <w:tcW w:w="1910" w:type="dxa"/>
          </w:tcPr>
          <w:p w14:paraId="749A9632" w14:textId="77777777" w:rsidR="00A5792B" w:rsidRDefault="002F44C1">
            <w:pPr>
              <w:pStyle w:val="TableParagraph"/>
              <w:spacing w:before="102"/>
              <w:ind w:left="50"/>
              <w:rPr>
                <w:sz w:val="18"/>
              </w:rPr>
            </w:pPr>
            <w:r>
              <w:rPr>
                <w:sz w:val="18"/>
              </w:rPr>
              <w:t>NURSNURSE2,NINE</w:t>
            </w:r>
          </w:p>
        </w:tc>
        <w:tc>
          <w:tcPr>
            <w:tcW w:w="4296" w:type="dxa"/>
          </w:tcPr>
          <w:p w14:paraId="6980ECA1" w14:textId="77777777" w:rsidR="00A5792B" w:rsidRDefault="002F44C1">
            <w:pPr>
              <w:pStyle w:val="TableParagraph"/>
              <w:spacing w:before="102"/>
              <w:ind w:left="731"/>
              <w:rPr>
                <w:sz w:val="18"/>
              </w:rPr>
            </w:pPr>
            <w:r>
              <w:rPr>
                <w:sz w:val="18"/>
              </w:rPr>
              <w:t>NURSING ADMINISTRATION ADV.</w:t>
            </w:r>
          </w:p>
        </w:tc>
        <w:tc>
          <w:tcPr>
            <w:tcW w:w="973" w:type="dxa"/>
          </w:tcPr>
          <w:p w14:paraId="1202CF0F" w14:textId="77777777" w:rsidR="00A5792B" w:rsidRDefault="002F44C1">
            <w:pPr>
              <w:pStyle w:val="TableParagraph"/>
              <w:spacing w:before="102"/>
              <w:ind w:left="322"/>
              <w:rPr>
                <w:sz w:val="18"/>
              </w:rPr>
            </w:pPr>
            <w:r>
              <w:rPr>
                <w:sz w:val="18"/>
              </w:rPr>
              <w:t>ANA</w:t>
            </w:r>
          </w:p>
        </w:tc>
        <w:tc>
          <w:tcPr>
            <w:tcW w:w="595" w:type="dxa"/>
          </w:tcPr>
          <w:p w14:paraId="10CE1B83" w14:textId="77777777" w:rsidR="00A5792B" w:rsidRDefault="00A5792B">
            <w:pPr>
              <w:pStyle w:val="TableParagraph"/>
              <w:rPr>
                <w:rFonts w:ascii="Times New Roman"/>
                <w:sz w:val="18"/>
              </w:rPr>
            </w:pPr>
          </w:p>
        </w:tc>
        <w:tc>
          <w:tcPr>
            <w:tcW w:w="433" w:type="dxa"/>
          </w:tcPr>
          <w:p w14:paraId="4E0238BF" w14:textId="77777777" w:rsidR="00A5792B" w:rsidRDefault="00A5792B">
            <w:pPr>
              <w:pStyle w:val="TableParagraph"/>
              <w:rPr>
                <w:rFonts w:ascii="Times New Roman"/>
                <w:sz w:val="18"/>
              </w:rPr>
            </w:pPr>
          </w:p>
        </w:tc>
        <w:tc>
          <w:tcPr>
            <w:tcW w:w="537" w:type="dxa"/>
          </w:tcPr>
          <w:p w14:paraId="4647CE27" w14:textId="77777777" w:rsidR="00A5792B" w:rsidRDefault="00A5792B">
            <w:pPr>
              <w:pStyle w:val="TableParagraph"/>
              <w:rPr>
                <w:rFonts w:ascii="Times New Roman"/>
                <w:sz w:val="18"/>
              </w:rPr>
            </w:pPr>
          </w:p>
        </w:tc>
      </w:tr>
      <w:tr w:rsidR="00A5792B" w14:paraId="1CA0339A" w14:textId="77777777">
        <w:trPr>
          <w:trHeight w:val="417"/>
        </w:trPr>
        <w:tc>
          <w:tcPr>
            <w:tcW w:w="1910" w:type="dxa"/>
          </w:tcPr>
          <w:p w14:paraId="1CAEAFE6" w14:textId="77777777" w:rsidR="00A5792B" w:rsidRDefault="002F44C1">
            <w:pPr>
              <w:pStyle w:val="TableParagraph"/>
              <w:spacing w:before="102"/>
              <w:ind w:left="50"/>
              <w:rPr>
                <w:sz w:val="18"/>
              </w:rPr>
            </w:pPr>
            <w:r>
              <w:rPr>
                <w:sz w:val="18"/>
              </w:rPr>
              <w:t>NURSNURSE2,THREE</w:t>
            </w:r>
          </w:p>
        </w:tc>
        <w:tc>
          <w:tcPr>
            <w:tcW w:w="4296" w:type="dxa"/>
          </w:tcPr>
          <w:p w14:paraId="749EC96B" w14:textId="77777777" w:rsidR="00A5792B" w:rsidRDefault="002F44C1">
            <w:pPr>
              <w:pStyle w:val="TableParagraph"/>
              <w:spacing w:before="102"/>
              <w:ind w:right="322"/>
              <w:jc w:val="right"/>
              <w:rPr>
                <w:sz w:val="18"/>
              </w:rPr>
            </w:pPr>
            <w:r>
              <w:rPr>
                <w:sz w:val="18"/>
              </w:rPr>
              <w:t>PSYCH. AND MENTAL HEALTH NURSE</w:t>
            </w:r>
          </w:p>
        </w:tc>
        <w:tc>
          <w:tcPr>
            <w:tcW w:w="973" w:type="dxa"/>
          </w:tcPr>
          <w:p w14:paraId="0AA1F6ED" w14:textId="77777777" w:rsidR="00A5792B" w:rsidRDefault="002F44C1">
            <w:pPr>
              <w:pStyle w:val="TableParagraph"/>
              <w:spacing w:before="102"/>
              <w:ind w:left="322"/>
              <w:rPr>
                <w:sz w:val="18"/>
              </w:rPr>
            </w:pPr>
            <w:r>
              <w:rPr>
                <w:sz w:val="18"/>
              </w:rPr>
              <w:t>ANA</w:t>
            </w:r>
          </w:p>
        </w:tc>
        <w:tc>
          <w:tcPr>
            <w:tcW w:w="595" w:type="dxa"/>
          </w:tcPr>
          <w:p w14:paraId="028A88B1" w14:textId="77777777" w:rsidR="00A5792B" w:rsidRDefault="002F44C1">
            <w:pPr>
              <w:pStyle w:val="TableParagraph"/>
              <w:spacing w:before="102"/>
              <w:ind w:right="55"/>
              <w:jc w:val="right"/>
              <w:rPr>
                <w:sz w:val="18"/>
              </w:rPr>
            </w:pPr>
            <w:r>
              <w:rPr>
                <w:w w:val="95"/>
                <w:sz w:val="18"/>
              </w:rPr>
              <w:t>JUN</w:t>
            </w:r>
          </w:p>
        </w:tc>
        <w:tc>
          <w:tcPr>
            <w:tcW w:w="433" w:type="dxa"/>
          </w:tcPr>
          <w:p w14:paraId="17AA9052" w14:textId="77777777" w:rsidR="00A5792B" w:rsidRDefault="002F44C1">
            <w:pPr>
              <w:pStyle w:val="TableParagraph"/>
              <w:spacing w:before="102"/>
              <w:ind w:left="50"/>
              <w:rPr>
                <w:sz w:val="18"/>
              </w:rPr>
            </w:pPr>
            <w:r>
              <w:rPr>
                <w:sz w:val="18"/>
              </w:rPr>
              <w:t>22,</w:t>
            </w:r>
          </w:p>
        </w:tc>
        <w:tc>
          <w:tcPr>
            <w:tcW w:w="537" w:type="dxa"/>
          </w:tcPr>
          <w:p w14:paraId="056F5F1B" w14:textId="77777777" w:rsidR="00A5792B" w:rsidRDefault="002F44C1">
            <w:pPr>
              <w:pStyle w:val="TableParagraph"/>
              <w:spacing w:before="102"/>
              <w:ind w:left="30" w:right="33"/>
              <w:jc w:val="center"/>
              <w:rPr>
                <w:sz w:val="18"/>
              </w:rPr>
            </w:pPr>
            <w:r>
              <w:rPr>
                <w:sz w:val="18"/>
              </w:rPr>
              <w:t>1986</w:t>
            </w:r>
          </w:p>
        </w:tc>
      </w:tr>
      <w:tr w:rsidR="00A5792B" w14:paraId="0509BF78" w14:textId="77777777">
        <w:trPr>
          <w:trHeight w:val="338"/>
        </w:trPr>
        <w:tc>
          <w:tcPr>
            <w:tcW w:w="1910" w:type="dxa"/>
          </w:tcPr>
          <w:p w14:paraId="48E8558A" w14:textId="77777777" w:rsidR="00A5792B" w:rsidRDefault="002F44C1">
            <w:pPr>
              <w:pStyle w:val="TableParagraph"/>
              <w:spacing w:before="111" w:line="207" w:lineRule="exact"/>
              <w:ind w:left="50"/>
              <w:rPr>
                <w:sz w:val="20"/>
              </w:rPr>
            </w:pPr>
            <w:r>
              <w:rPr>
                <w:sz w:val="20"/>
              </w:rPr>
              <w:t>Enter RETURN to</w:t>
            </w:r>
          </w:p>
        </w:tc>
        <w:tc>
          <w:tcPr>
            <w:tcW w:w="4296" w:type="dxa"/>
          </w:tcPr>
          <w:p w14:paraId="14266AA0" w14:textId="77777777" w:rsidR="00A5792B" w:rsidRDefault="002F44C1">
            <w:pPr>
              <w:pStyle w:val="TableParagraph"/>
              <w:spacing w:before="111" w:line="207" w:lineRule="exact"/>
              <w:ind w:left="59"/>
              <w:rPr>
                <w:b/>
                <w:sz w:val="20"/>
              </w:rPr>
            </w:pPr>
            <w:r>
              <w:rPr>
                <w:sz w:val="20"/>
              </w:rPr>
              <w:t xml:space="preserve">continue or '^' to exit: </w:t>
            </w:r>
            <w:r>
              <w:rPr>
                <w:b/>
                <w:sz w:val="20"/>
              </w:rPr>
              <w:t>&lt;RET&gt;</w:t>
            </w:r>
          </w:p>
        </w:tc>
        <w:tc>
          <w:tcPr>
            <w:tcW w:w="973" w:type="dxa"/>
          </w:tcPr>
          <w:p w14:paraId="20D52749" w14:textId="77777777" w:rsidR="00A5792B" w:rsidRDefault="00A5792B">
            <w:pPr>
              <w:pStyle w:val="TableParagraph"/>
              <w:rPr>
                <w:rFonts w:ascii="Times New Roman"/>
                <w:sz w:val="18"/>
              </w:rPr>
            </w:pPr>
          </w:p>
        </w:tc>
        <w:tc>
          <w:tcPr>
            <w:tcW w:w="595" w:type="dxa"/>
          </w:tcPr>
          <w:p w14:paraId="2C50E6F9" w14:textId="77777777" w:rsidR="00A5792B" w:rsidRDefault="00A5792B">
            <w:pPr>
              <w:pStyle w:val="TableParagraph"/>
              <w:rPr>
                <w:rFonts w:ascii="Times New Roman"/>
                <w:sz w:val="18"/>
              </w:rPr>
            </w:pPr>
          </w:p>
        </w:tc>
        <w:tc>
          <w:tcPr>
            <w:tcW w:w="433" w:type="dxa"/>
          </w:tcPr>
          <w:p w14:paraId="36B9B4ED" w14:textId="77777777" w:rsidR="00A5792B" w:rsidRDefault="00A5792B">
            <w:pPr>
              <w:pStyle w:val="TableParagraph"/>
              <w:rPr>
                <w:rFonts w:ascii="Times New Roman"/>
                <w:sz w:val="18"/>
              </w:rPr>
            </w:pPr>
          </w:p>
        </w:tc>
        <w:tc>
          <w:tcPr>
            <w:tcW w:w="537" w:type="dxa"/>
          </w:tcPr>
          <w:p w14:paraId="0D5EB31B" w14:textId="77777777" w:rsidR="00A5792B" w:rsidRDefault="00A5792B">
            <w:pPr>
              <w:pStyle w:val="TableParagraph"/>
              <w:rPr>
                <w:rFonts w:ascii="Times New Roman"/>
                <w:sz w:val="18"/>
              </w:rPr>
            </w:pPr>
          </w:p>
        </w:tc>
      </w:tr>
    </w:tbl>
    <w:p w14:paraId="62031BF5" w14:textId="77777777" w:rsidR="00A5792B" w:rsidRDefault="00A5792B">
      <w:pPr>
        <w:rPr>
          <w:sz w:val="18"/>
        </w:rPr>
        <w:sectPr w:rsidR="00A5792B">
          <w:pgSz w:w="12240" w:h="15840"/>
          <w:pgMar w:top="940" w:right="620" w:bottom="1160" w:left="1200" w:header="725" w:footer="975" w:gutter="0"/>
          <w:cols w:space="720"/>
        </w:sectPr>
      </w:pPr>
    </w:p>
    <w:p w14:paraId="2C547D24" w14:textId="77777777" w:rsidR="00A5792B" w:rsidRDefault="00A5792B">
      <w:pPr>
        <w:pStyle w:val="BodyText"/>
        <w:rPr>
          <w:rFonts w:ascii="Courier New"/>
          <w:sz w:val="20"/>
        </w:rPr>
      </w:pPr>
    </w:p>
    <w:p w14:paraId="4051A093" w14:textId="77777777" w:rsidR="00A5792B" w:rsidRDefault="00A5792B">
      <w:pPr>
        <w:pStyle w:val="BodyText"/>
        <w:spacing w:before="2"/>
        <w:rPr>
          <w:rFonts w:ascii="Courier New"/>
          <w:sz w:val="23"/>
        </w:rPr>
      </w:pPr>
    </w:p>
    <w:p w14:paraId="168A00B8" w14:textId="77777777" w:rsidR="00A5792B" w:rsidRDefault="002F44C1">
      <w:pPr>
        <w:pStyle w:val="BodyText"/>
        <w:tabs>
          <w:tab w:val="left" w:pos="6713"/>
        </w:tabs>
        <w:ind w:left="240"/>
      </w:pPr>
      <w:r>
        <w:rPr>
          <w:u w:val="dotted"/>
        </w:rPr>
        <w:t xml:space="preserve"> </w:t>
      </w:r>
      <w:r>
        <w:rPr>
          <w:u w:val="dotted"/>
        </w:rPr>
        <w:tab/>
      </w:r>
      <w:r>
        <w:t>(last page of report)</w:t>
      </w:r>
    </w:p>
    <w:p w14:paraId="474A5A1A" w14:textId="77777777" w:rsidR="00A5792B" w:rsidRDefault="002F44C1">
      <w:pPr>
        <w:spacing w:before="179" w:line="192" w:lineRule="exact"/>
        <w:ind w:left="3264"/>
        <w:rPr>
          <w:rFonts w:ascii="Courier New"/>
          <w:sz w:val="18"/>
        </w:rPr>
      </w:pPr>
      <w:r>
        <w:rPr>
          <w:rFonts w:ascii="Courier New"/>
          <w:sz w:val="18"/>
        </w:rPr>
        <w:t>HINES</w:t>
      </w:r>
    </w:p>
    <w:p w14:paraId="0A6F6753" w14:textId="77777777" w:rsidR="00A5792B" w:rsidRDefault="002F44C1">
      <w:pPr>
        <w:tabs>
          <w:tab w:val="left" w:pos="6503"/>
          <w:tab w:val="left" w:pos="7583"/>
          <w:tab w:val="left" w:pos="8015"/>
        </w:tabs>
        <w:spacing w:before="6" w:line="211" w:lineRule="auto"/>
        <w:ind w:left="6720" w:right="1647" w:hanging="6480"/>
        <w:rPr>
          <w:rFonts w:ascii="Courier New"/>
          <w:sz w:val="18"/>
        </w:rPr>
      </w:pPr>
      <w:r>
        <w:rPr>
          <w:rFonts w:ascii="Courier New"/>
          <w:sz w:val="18"/>
        </w:rPr>
        <w:t>CERTIFICATION PROFILE BY</w:t>
      </w:r>
      <w:r>
        <w:rPr>
          <w:rFonts w:ascii="Courier New"/>
          <w:spacing w:val="-4"/>
          <w:sz w:val="18"/>
        </w:rPr>
        <w:t xml:space="preserve"> </w:t>
      </w:r>
      <w:r>
        <w:rPr>
          <w:rFonts w:ascii="Courier New"/>
          <w:sz w:val="18"/>
        </w:rPr>
        <w:t>SERVICE</w:t>
      </w:r>
      <w:r>
        <w:rPr>
          <w:rFonts w:ascii="Courier New"/>
          <w:spacing w:val="-1"/>
          <w:sz w:val="18"/>
        </w:rPr>
        <w:t xml:space="preserve"> </w:t>
      </w:r>
      <w:r>
        <w:rPr>
          <w:rFonts w:ascii="Courier New"/>
          <w:sz w:val="18"/>
        </w:rPr>
        <w:t>POSITION</w:t>
      </w:r>
      <w:r>
        <w:rPr>
          <w:rFonts w:ascii="Courier New"/>
          <w:sz w:val="18"/>
        </w:rPr>
        <w:tab/>
        <w:t>FEB</w:t>
      </w:r>
      <w:r>
        <w:rPr>
          <w:rFonts w:ascii="Courier New"/>
          <w:spacing w:val="-1"/>
          <w:sz w:val="18"/>
        </w:rPr>
        <w:t xml:space="preserve"> </w:t>
      </w:r>
      <w:r>
        <w:rPr>
          <w:rFonts w:ascii="Courier New"/>
          <w:sz w:val="18"/>
        </w:rPr>
        <w:t>27,</w:t>
      </w:r>
      <w:r>
        <w:rPr>
          <w:rFonts w:ascii="Courier New"/>
          <w:spacing w:val="-1"/>
          <w:sz w:val="18"/>
        </w:rPr>
        <w:t xml:space="preserve"> </w:t>
      </w:r>
      <w:r>
        <w:rPr>
          <w:rFonts w:ascii="Courier New"/>
          <w:sz w:val="18"/>
        </w:rPr>
        <w:t>1997</w:t>
      </w:r>
      <w:r>
        <w:rPr>
          <w:rFonts w:ascii="Courier New"/>
          <w:sz w:val="18"/>
        </w:rPr>
        <w:tab/>
        <w:t xml:space="preserve">PAGE: </w:t>
      </w:r>
      <w:r>
        <w:rPr>
          <w:rFonts w:ascii="Courier New"/>
          <w:spacing w:val="-18"/>
          <w:sz w:val="18"/>
        </w:rPr>
        <w:t xml:space="preserve">3 </w:t>
      </w:r>
      <w:r>
        <w:rPr>
          <w:rFonts w:ascii="Courier New"/>
          <w:sz w:val="18"/>
        </w:rPr>
        <w:t>CERT.</w:t>
      </w:r>
      <w:r>
        <w:rPr>
          <w:rFonts w:ascii="Courier New"/>
          <w:sz w:val="18"/>
        </w:rPr>
        <w:tab/>
        <w:t>DATE</w:t>
      </w:r>
      <w:r>
        <w:rPr>
          <w:rFonts w:ascii="Courier New"/>
          <w:spacing w:val="-2"/>
          <w:sz w:val="18"/>
        </w:rPr>
        <w:t xml:space="preserve"> </w:t>
      </w:r>
      <w:r>
        <w:rPr>
          <w:rFonts w:ascii="Courier New"/>
          <w:sz w:val="18"/>
        </w:rPr>
        <w:t>CERT.</w:t>
      </w:r>
    </w:p>
    <w:p w14:paraId="6EDB8064" w14:textId="77777777" w:rsidR="00A5792B" w:rsidRDefault="00BE26E6">
      <w:pPr>
        <w:tabs>
          <w:tab w:val="left" w:pos="2831"/>
          <w:tab w:val="left" w:pos="6719"/>
          <w:tab w:val="left" w:pos="7583"/>
        </w:tabs>
        <w:spacing w:line="187" w:lineRule="exact"/>
        <w:ind w:left="240"/>
        <w:rPr>
          <w:rFonts w:ascii="Courier New"/>
          <w:sz w:val="18"/>
        </w:rPr>
      </w:pPr>
      <w:r>
        <w:pict w14:anchorId="2F6585F5">
          <v:shape id="_x0000_s2636" style="position:absolute;left:0;text-align:left;margin-left:1in;margin-top:13.4pt;width:6in;height:.1pt;z-index:-15588352;mso-wrap-distance-left:0;mso-wrap-distance-right:0;mso-position-horizontal-relative:page" coordorigin="1440,268" coordsize="8640,0" path="m1440,268r8640,e" filled="f" strokeweight=".17461mm">
            <v:stroke dashstyle="dash"/>
            <v:path arrowok="t"/>
            <w10:wrap type="topAndBottom" anchorx="page"/>
          </v:shape>
        </w:pict>
      </w:r>
      <w:r w:rsidR="002F44C1">
        <w:rPr>
          <w:rFonts w:ascii="Courier New"/>
          <w:sz w:val="18"/>
        </w:rPr>
        <w:t>NAME</w:t>
      </w:r>
      <w:r w:rsidR="002F44C1">
        <w:rPr>
          <w:rFonts w:ascii="Courier New"/>
          <w:sz w:val="18"/>
        </w:rPr>
        <w:tab/>
        <w:t>CERTIFICATION</w:t>
      </w:r>
      <w:r w:rsidR="002F44C1">
        <w:rPr>
          <w:rFonts w:ascii="Courier New"/>
          <w:sz w:val="18"/>
        </w:rPr>
        <w:tab/>
        <w:t>AGENCY</w:t>
      </w:r>
      <w:r w:rsidR="002F44C1">
        <w:rPr>
          <w:rFonts w:ascii="Courier New"/>
          <w:sz w:val="18"/>
        </w:rPr>
        <w:tab/>
        <w:t>EXPIRES</w:t>
      </w:r>
    </w:p>
    <w:p w14:paraId="75D960BB" w14:textId="77777777" w:rsidR="00A5792B" w:rsidRDefault="002F44C1">
      <w:pPr>
        <w:spacing w:before="41" w:after="76"/>
        <w:ind w:right="1407"/>
        <w:jc w:val="center"/>
        <w:rPr>
          <w:rFonts w:ascii="Courier New"/>
          <w:sz w:val="18"/>
        </w:rPr>
      </w:pPr>
      <w:r>
        <w:rPr>
          <w:rFonts w:ascii="Courier New"/>
          <w:sz w:val="18"/>
        </w:rPr>
        <w:t>NURSING</w:t>
      </w:r>
    </w:p>
    <w:p w14:paraId="2F60CF0F" w14:textId="77777777" w:rsidR="00A5792B" w:rsidRDefault="00BE26E6">
      <w:pPr>
        <w:pStyle w:val="BodyText"/>
        <w:spacing w:line="20" w:lineRule="exact"/>
        <w:ind w:left="4123"/>
        <w:rPr>
          <w:rFonts w:ascii="Courier New"/>
          <w:sz w:val="2"/>
        </w:rPr>
      </w:pPr>
      <w:r>
        <w:rPr>
          <w:rFonts w:ascii="Courier New"/>
          <w:sz w:val="2"/>
        </w:rPr>
      </w:r>
      <w:r>
        <w:rPr>
          <w:rFonts w:ascii="Courier New"/>
          <w:sz w:val="2"/>
        </w:rPr>
        <w:pict w14:anchorId="3855FC9B">
          <v:group id="_x0000_s2634" style="width:43.2pt;height:.5pt;mso-position-horizontal-relative:char;mso-position-vertical-relative:line" coordsize="864,10">
            <o:lock v:ext="edit" rotation="t" position="t"/>
            <v:line id="_x0000_s2635" style="position:absolute" from="0,5" to="864,5" strokeweight=".17461mm">
              <v:stroke dashstyle="dash"/>
            </v:line>
            <w10:anchorlock/>
          </v:group>
        </w:pict>
      </w:r>
    </w:p>
    <w:p w14:paraId="2FF4464C" w14:textId="77777777" w:rsidR="00A5792B" w:rsidRDefault="00A5792B">
      <w:pPr>
        <w:pStyle w:val="BodyText"/>
        <w:spacing w:before="9"/>
        <w:rPr>
          <w:rFonts w:ascii="Courier New"/>
          <w:sz w:val="12"/>
        </w:rPr>
      </w:pPr>
    </w:p>
    <w:p w14:paraId="49398EE7" w14:textId="77777777" w:rsidR="00A5792B" w:rsidRDefault="002F44C1">
      <w:pPr>
        <w:tabs>
          <w:tab w:val="left" w:pos="2831"/>
          <w:tab w:val="left" w:pos="6719"/>
        </w:tabs>
        <w:spacing w:before="95" w:line="424" w:lineRule="auto"/>
        <w:ind w:left="240" w:right="3159" w:firstLine="3348"/>
        <w:rPr>
          <w:rFonts w:ascii="Courier New"/>
          <w:sz w:val="18"/>
        </w:rPr>
      </w:pPr>
      <w:r>
        <w:rPr>
          <w:rFonts w:ascii="Courier New"/>
          <w:sz w:val="18"/>
        </w:rPr>
        <w:t>SERVICE POSITION: NUR ADP NURSNURSE3,SIX</w:t>
      </w:r>
      <w:r>
        <w:rPr>
          <w:rFonts w:ascii="Courier New"/>
          <w:sz w:val="18"/>
        </w:rPr>
        <w:tab/>
        <w:t>CRITICAL</w:t>
      </w:r>
      <w:r>
        <w:rPr>
          <w:rFonts w:ascii="Courier New"/>
          <w:spacing w:val="-2"/>
          <w:sz w:val="18"/>
        </w:rPr>
        <w:t xml:space="preserve"> </w:t>
      </w:r>
      <w:r>
        <w:rPr>
          <w:rFonts w:ascii="Courier New"/>
          <w:sz w:val="18"/>
        </w:rPr>
        <w:t>CARE</w:t>
      </w:r>
      <w:r>
        <w:rPr>
          <w:rFonts w:ascii="Courier New"/>
          <w:spacing w:val="-1"/>
          <w:sz w:val="18"/>
        </w:rPr>
        <w:t xml:space="preserve"> </w:t>
      </w:r>
      <w:r>
        <w:rPr>
          <w:rFonts w:ascii="Courier New"/>
          <w:sz w:val="18"/>
        </w:rPr>
        <w:t>NURSE</w:t>
      </w:r>
      <w:r>
        <w:rPr>
          <w:rFonts w:ascii="Courier New"/>
          <w:sz w:val="18"/>
        </w:rPr>
        <w:tab/>
      </w:r>
      <w:r>
        <w:rPr>
          <w:rFonts w:ascii="Courier New"/>
          <w:spacing w:val="-4"/>
          <w:sz w:val="18"/>
        </w:rPr>
        <w:t>ACCRN</w:t>
      </w:r>
    </w:p>
    <w:p w14:paraId="402BFDB9" w14:textId="77777777" w:rsidR="00A5792B" w:rsidRDefault="00A5792B">
      <w:pPr>
        <w:pStyle w:val="BodyText"/>
        <w:spacing w:before="2"/>
        <w:rPr>
          <w:rFonts w:ascii="Courier New"/>
          <w:sz w:val="16"/>
        </w:rPr>
      </w:pPr>
    </w:p>
    <w:tbl>
      <w:tblPr>
        <w:tblW w:w="0" w:type="auto"/>
        <w:tblInd w:w="197" w:type="dxa"/>
        <w:tblLayout w:type="fixed"/>
        <w:tblCellMar>
          <w:left w:w="0" w:type="dxa"/>
          <w:right w:w="0" w:type="dxa"/>
        </w:tblCellMar>
        <w:tblLook w:val="01E0" w:firstRow="1" w:lastRow="1" w:firstColumn="1" w:lastColumn="1" w:noHBand="0" w:noVBand="0"/>
      </w:tblPr>
      <w:tblGrid>
        <w:gridCol w:w="1910"/>
        <w:gridCol w:w="4405"/>
        <w:gridCol w:w="919"/>
        <w:gridCol w:w="541"/>
        <w:gridCol w:w="433"/>
        <w:gridCol w:w="537"/>
      </w:tblGrid>
      <w:tr w:rsidR="00A5792B" w14:paraId="6AB4BD0D" w14:textId="77777777">
        <w:trPr>
          <w:trHeight w:val="724"/>
        </w:trPr>
        <w:tc>
          <w:tcPr>
            <w:tcW w:w="1910" w:type="dxa"/>
          </w:tcPr>
          <w:p w14:paraId="72B178D2" w14:textId="77777777" w:rsidR="00A5792B" w:rsidRDefault="00A5792B">
            <w:pPr>
              <w:pStyle w:val="TableParagraph"/>
              <w:rPr>
                <w:sz w:val="18"/>
              </w:rPr>
            </w:pPr>
          </w:p>
          <w:p w14:paraId="1D750F98" w14:textId="77777777" w:rsidR="00A5792B" w:rsidRDefault="002F44C1">
            <w:pPr>
              <w:pStyle w:val="TableParagraph"/>
              <w:spacing w:before="150"/>
              <w:ind w:left="50"/>
              <w:rPr>
                <w:sz w:val="18"/>
              </w:rPr>
            </w:pPr>
            <w:r>
              <w:rPr>
                <w:sz w:val="18"/>
              </w:rPr>
              <w:t>NURSNURSE3,NINE</w:t>
            </w:r>
          </w:p>
        </w:tc>
        <w:tc>
          <w:tcPr>
            <w:tcW w:w="4405" w:type="dxa"/>
          </w:tcPr>
          <w:p w14:paraId="2EE40513" w14:textId="77777777" w:rsidR="00A5792B" w:rsidRDefault="002F44C1">
            <w:pPr>
              <w:pStyle w:val="TableParagraph"/>
              <w:spacing w:line="199" w:lineRule="exact"/>
              <w:ind w:left="1488"/>
              <w:rPr>
                <w:sz w:val="18"/>
              </w:rPr>
            </w:pPr>
            <w:r>
              <w:rPr>
                <w:sz w:val="18"/>
              </w:rPr>
              <w:t>SERVICE POSITION: HN</w:t>
            </w:r>
          </w:p>
          <w:p w14:paraId="7CA36EFC" w14:textId="77777777" w:rsidR="00A5792B" w:rsidRDefault="002F44C1">
            <w:pPr>
              <w:pStyle w:val="TableParagraph"/>
              <w:spacing w:before="156"/>
              <w:ind w:left="732"/>
              <w:rPr>
                <w:sz w:val="18"/>
              </w:rPr>
            </w:pPr>
            <w:r>
              <w:rPr>
                <w:sz w:val="18"/>
              </w:rPr>
              <w:t>ADULT NURSE PRACTITIONER</w:t>
            </w:r>
          </w:p>
        </w:tc>
        <w:tc>
          <w:tcPr>
            <w:tcW w:w="919" w:type="dxa"/>
          </w:tcPr>
          <w:p w14:paraId="24E5A585" w14:textId="77777777" w:rsidR="00A5792B" w:rsidRDefault="00A5792B">
            <w:pPr>
              <w:pStyle w:val="TableParagraph"/>
              <w:rPr>
                <w:sz w:val="18"/>
              </w:rPr>
            </w:pPr>
          </w:p>
          <w:p w14:paraId="190BAF6B" w14:textId="77777777" w:rsidR="00A5792B" w:rsidRDefault="002F44C1">
            <w:pPr>
              <w:pStyle w:val="TableParagraph"/>
              <w:spacing w:before="150"/>
              <w:ind w:left="215"/>
              <w:rPr>
                <w:sz w:val="18"/>
              </w:rPr>
            </w:pPr>
            <w:r>
              <w:rPr>
                <w:sz w:val="18"/>
              </w:rPr>
              <w:t>ANA</w:t>
            </w:r>
          </w:p>
        </w:tc>
        <w:tc>
          <w:tcPr>
            <w:tcW w:w="541" w:type="dxa"/>
          </w:tcPr>
          <w:p w14:paraId="70555603" w14:textId="77777777" w:rsidR="00A5792B" w:rsidRDefault="00A5792B">
            <w:pPr>
              <w:pStyle w:val="TableParagraph"/>
              <w:rPr>
                <w:sz w:val="18"/>
              </w:rPr>
            </w:pPr>
          </w:p>
          <w:p w14:paraId="14D1AF7F" w14:textId="77777777" w:rsidR="00A5792B" w:rsidRDefault="002F44C1">
            <w:pPr>
              <w:pStyle w:val="TableParagraph"/>
              <w:spacing w:before="150"/>
              <w:ind w:right="56"/>
              <w:jc w:val="right"/>
              <w:rPr>
                <w:sz w:val="18"/>
              </w:rPr>
            </w:pPr>
            <w:r>
              <w:rPr>
                <w:w w:val="95"/>
                <w:sz w:val="18"/>
              </w:rPr>
              <w:t>JAN</w:t>
            </w:r>
          </w:p>
        </w:tc>
        <w:tc>
          <w:tcPr>
            <w:tcW w:w="433" w:type="dxa"/>
          </w:tcPr>
          <w:p w14:paraId="4B465F19" w14:textId="77777777" w:rsidR="00A5792B" w:rsidRDefault="00A5792B">
            <w:pPr>
              <w:pStyle w:val="TableParagraph"/>
              <w:rPr>
                <w:sz w:val="18"/>
              </w:rPr>
            </w:pPr>
          </w:p>
          <w:p w14:paraId="65BB1241" w14:textId="77777777" w:rsidR="00A5792B" w:rsidRDefault="002F44C1">
            <w:pPr>
              <w:pStyle w:val="TableParagraph"/>
              <w:spacing w:before="150"/>
              <w:ind w:left="51"/>
              <w:rPr>
                <w:sz w:val="18"/>
              </w:rPr>
            </w:pPr>
            <w:r>
              <w:rPr>
                <w:sz w:val="18"/>
              </w:rPr>
              <w:t>01,</w:t>
            </w:r>
          </w:p>
        </w:tc>
        <w:tc>
          <w:tcPr>
            <w:tcW w:w="537" w:type="dxa"/>
          </w:tcPr>
          <w:p w14:paraId="54B82F17" w14:textId="77777777" w:rsidR="00A5792B" w:rsidRDefault="00A5792B">
            <w:pPr>
              <w:pStyle w:val="TableParagraph"/>
              <w:rPr>
                <w:sz w:val="18"/>
              </w:rPr>
            </w:pPr>
          </w:p>
          <w:p w14:paraId="38F35947" w14:textId="77777777" w:rsidR="00A5792B" w:rsidRDefault="002F44C1">
            <w:pPr>
              <w:pStyle w:val="TableParagraph"/>
              <w:spacing w:before="150"/>
              <w:ind w:left="29" w:right="33"/>
              <w:jc w:val="center"/>
              <w:rPr>
                <w:sz w:val="18"/>
              </w:rPr>
            </w:pPr>
            <w:r>
              <w:rPr>
                <w:sz w:val="18"/>
              </w:rPr>
              <w:t>1996</w:t>
            </w:r>
          </w:p>
        </w:tc>
      </w:tr>
      <w:tr w:rsidR="00A5792B" w14:paraId="1175AF65" w14:textId="77777777">
        <w:trPr>
          <w:trHeight w:val="809"/>
        </w:trPr>
        <w:tc>
          <w:tcPr>
            <w:tcW w:w="1910" w:type="dxa"/>
          </w:tcPr>
          <w:p w14:paraId="32C587C5" w14:textId="77777777" w:rsidR="00A5792B" w:rsidRDefault="00A5792B">
            <w:pPr>
              <w:pStyle w:val="TableParagraph"/>
              <w:rPr>
                <w:sz w:val="18"/>
              </w:rPr>
            </w:pPr>
          </w:p>
          <w:p w14:paraId="5EF6678E" w14:textId="77777777" w:rsidR="00A5792B" w:rsidRDefault="00A5792B">
            <w:pPr>
              <w:pStyle w:val="TableParagraph"/>
              <w:rPr>
                <w:sz w:val="18"/>
              </w:rPr>
            </w:pPr>
          </w:p>
          <w:p w14:paraId="2DEFAE5E" w14:textId="77777777" w:rsidR="00A5792B" w:rsidRDefault="002F44C1">
            <w:pPr>
              <w:pStyle w:val="TableParagraph"/>
              <w:spacing w:before="122"/>
              <w:ind w:left="50"/>
              <w:rPr>
                <w:sz w:val="18"/>
              </w:rPr>
            </w:pPr>
            <w:r>
              <w:rPr>
                <w:sz w:val="18"/>
              </w:rPr>
              <w:t>NURSNURSE3,TEN</w:t>
            </w:r>
          </w:p>
        </w:tc>
        <w:tc>
          <w:tcPr>
            <w:tcW w:w="4405" w:type="dxa"/>
          </w:tcPr>
          <w:p w14:paraId="5F0128AF" w14:textId="77777777" w:rsidR="00A5792B" w:rsidRDefault="002F44C1">
            <w:pPr>
              <w:pStyle w:val="TableParagraph"/>
              <w:spacing w:before="14" w:line="360" w:lineRule="atLeast"/>
              <w:ind w:left="732" w:right="196" w:firstLine="756"/>
              <w:rPr>
                <w:sz w:val="18"/>
              </w:rPr>
            </w:pPr>
            <w:r>
              <w:rPr>
                <w:sz w:val="18"/>
              </w:rPr>
              <w:t>SERVICE POSITION: CARD RN NURSING ADMINISTRATION</w:t>
            </w:r>
          </w:p>
        </w:tc>
        <w:tc>
          <w:tcPr>
            <w:tcW w:w="919" w:type="dxa"/>
          </w:tcPr>
          <w:p w14:paraId="4A82A7ED" w14:textId="77777777" w:rsidR="00A5792B" w:rsidRDefault="00A5792B">
            <w:pPr>
              <w:pStyle w:val="TableParagraph"/>
              <w:rPr>
                <w:sz w:val="18"/>
              </w:rPr>
            </w:pPr>
          </w:p>
          <w:p w14:paraId="11710D96" w14:textId="77777777" w:rsidR="00A5792B" w:rsidRDefault="00A5792B">
            <w:pPr>
              <w:pStyle w:val="TableParagraph"/>
              <w:rPr>
                <w:sz w:val="18"/>
              </w:rPr>
            </w:pPr>
          </w:p>
          <w:p w14:paraId="3922E8D8" w14:textId="77777777" w:rsidR="00A5792B" w:rsidRDefault="002F44C1">
            <w:pPr>
              <w:pStyle w:val="TableParagraph"/>
              <w:spacing w:before="122"/>
              <w:ind w:left="215"/>
              <w:rPr>
                <w:sz w:val="18"/>
              </w:rPr>
            </w:pPr>
            <w:r>
              <w:rPr>
                <w:sz w:val="18"/>
              </w:rPr>
              <w:t>ANA</w:t>
            </w:r>
          </w:p>
        </w:tc>
        <w:tc>
          <w:tcPr>
            <w:tcW w:w="541" w:type="dxa"/>
          </w:tcPr>
          <w:p w14:paraId="0B4B6689" w14:textId="77777777" w:rsidR="00A5792B" w:rsidRDefault="00A5792B">
            <w:pPr>
              <w:pStyle w:val="TableParagraph"/>
              <w:rPr>
                <w:rFonts w:ascii="Times New Roman"/>
                <w:sz w:val="18"/>
              </w:rPr>
            </w:pPr>
          </w:p>
        </w:tc>
        <w:tc>
          <w:tcPr>
            <w:tcW w:w="433" w:type="dxa"/>
          </w:tcPr>
          <w:p w14:paraId="66A954DB" w14:textId="77777777" w:rsidR="00A5792B" w:rsidRDefault="00A5792B">
            <w:pPr>
              <w:pStyle w:val="TableParagraph"/>
              <w:rPr>
                <w:rFonts w:ascii="Times New Roman"/>
                <w:sz w:val="18"/>
              </w:rPr>
            </w:pPr>
          </w:p>
        </w:tc>
        <w:tc>
          <w:tcPr>
            <w:tcW w:w="537" w:type="dxa"/>
          </w:tcPr>
          <w:p w14:paraId="09295384" w14:textId="77777777" w:rsidR="00A5792B" w:rsidRDefault="00A5792B">
            <w:pPr>
              <w:pStyle w:val="TableParagraph"/>
              <w:rPr>
                <w:rFonts w:ascii="Times New Roman"/>
                <w:sz w:val="18"/>
              </w:rPr>
            </w:pPr>
          </w:p>
        </w:tc>
      </w:tr>
      <w:tr w:rsidR="00A5792B" w14:paraId="318FFCDE" w14:textId="77777777">
        <w:trPr>
          <w:trHeight w:val="450"/>
        </w:trPr>
        <w:tc>
          <w:tcPr>
            <w:tcW w:w="1910" w:type="dxa"/>
          </w:tcPr>
          <w:p w14:paraId="6AD67142" w14:textId="77777777" w:rsidR="00A5792B" w:rsidRDefault="002F44C1">
            <w:pPr>
              <w:pStyle w:val="TableParagraph"/>
              <w:spacing w:before="80"/>
              <w:ind w:left="50"/>
              <w:rPr>
                <w:sz w:val="18"/>
              </w:rPr>
            </w:pPr>
            <w:r>
              <w:rPr>
                <w:sz w:val="18"/>
              </w:rPr>
              <w:t>NURSNURSE3,TEN</w:t>
            </w:r>
          </w:p>
        </w:tc>
        <w:tc>
          <w:tcPr>
            <w:tcW w:w="4405" w:type="dxa"/>
          </w:tcPr>
          <w:p w14:paraId="3FC3DA53" w14:textId="77777777" w:rsidR="00A5792B" w:rsidRDefault="002F44C1">
            <w:pPr>
              <w:pStyle w:val="TableParagraph"/>
              <w:spacing w:before="80"/>
              <w:ind w:right="432"/>
              <w:jc w:val="right"/>
              <w:rPr>
                <w:sz w:val="18"/>
              </w:rPr>
            </w:pPr>
            <w:r>
              <w:rPr>
                <w:sz w:val="18"/>
              </w:rPr>
              <w:t>PSYCH. AND MENTAL HEALTH NURSE</w:t>
            </w:r>
          </w:p>
        </w:tc>
        <w:tc>
          <w:tcPr>
            <w:tcW w:w="919" w:type="dxa"/>
          </w:tcPr>
          <w:p w14:paraId="579B8AFA" w14:textId="77777777" w:rsidR="00A5792B" w:rsidRDefault="002F44C1">
            <w:pPr>
              <w:pStyle w:val="TableParagraph"/>
              <w:spacing w:before="80"/>
              <w:ind w:left="215"/>
              <w:rPr>
                <w:sz w:val="18"/>
              </w:rPr>
            </w:pPr>
            <w:r>
              <w:rPr>
                <w:sz w:val="18"/>
              </w:rPr>
              <w:t>ANA</w:t>
            </w:r>
          </w:p>
        </w:tc>
        <w:tc>
          <w:tcPr>
            <w:tcW w:w="541" w:type="dxa"/>
          </w:tcPr>
          <w:p w14:paraId="052F7716" w14:textId="77777777" w:rsidR="00A5792B" w:rsidRDefault="00A5792B">
            <w:pPr>
              <w:pStyle w:val="TableParagraph"/>
              <w:rPr>
                <w:rFonts w:ascii="Times New Roman"/>
                <w:sz w:val="18"/>
              </w:rPr>
            </w:pPr>
          </w:p>
        </w:tc>
        <w:tc>
          <w:tcPr>
            <w:tcW w:w="433" w:type="dxa"/>
          </w:tcPr>
          <w:p w14:paraId="08F82771" w14:textId="77777777" w:rsidR="00A5792B" w:rsidRDefault="00A5792B">
            <w:pPr>
              <w:pStyle w:val="TableParagraph"/>
              <w:rPr>
                <w:rFonts w:ascii="Times New Roman"/>
                <w:sz w:val="18"/>
              </w:rPr>
            </w:pPr>
          </w:p>
        </w:tc>
        <w:tc>
          <w:tcPr>
            <w:tcW w:w="537" w:type="dxa"/>
          </w:tcPr>
          <w:p w14:paraId="330DC01E" w14:textId="77777777" w:rsidR="00A5792B" w:rsidRDefault="00A5792B">
            <w:pPr>
              <w:pStyle w:val="TableParagraph"/>
              <w:rPr>
                <w:rFonts w:ascii="Times New Roman"/>
                <w:sz w:val="18"/>
              </w:rPr>
            </w:pPr>
          </w:p>
        </w:tc>
      </w:tr>
      <w:tr w:rsidR="00A5792B" w14:paraId="7484B226" w14:textId="77777777">
        <w:trPr>
          <w:trHeight w:val="810"/>
        </w:trPr>
        <w:tc>
          <w:tcPr>
            <w:tcW w:w="1910" w:type="dxa"/>
          </w:tcPr>
          <w:p w14:paraId="7BE48C70" w14:textId="77777777" w:rsidR="00A5792B" w:rsidRDefault="00A5792B">
            <w:pPr>
              <w:pStyle w:val="TableParagraph"/>
              <w:rPr>
                <w:sz w:val="18"/>
              </w:rPr>
            </w:pPr>
          </w:p>
          <w:p w14:paraId="09ECA2F2" w14:textId="77777777" w:rsidR="00A5792B" w:rsidRDefault="00A5792B">
            <w:pPr>
              <w:pStyle w:val="TableParagraph"/>
              <w:rPr>
                <w:sz w:val="18"/>
              </w:rPr>
            </w:pPr>
          </w:p>
          <w:p w14:paraId="5633D3F0" w14:textId="77777777" w:rsidR="00A5792B" w:rsidRDefault="002F44C1">
            <w:pPr>
              <w:pStyle w:val="TableParagraph"/>
              <w:spacing w:before="122"/>
              <w:ind w:left="50"/>
              <w:rPr>
                <w:sz w:val="18"/>
              </w:rPr>
            </w:pPr>
            <w:r>
              <w:rPr>
                <w:sz w:val="18"/>
              </w:rPr>
              <w:t>NURSNURSE7,FOUR</w:t>
            </w:r>
          </w:p>
        </w:tc>
        <w:tc>
          <w:tcPr>
            <w:tcW w:w="4405" w:type="dxa"/>
          </w:tcPr>
          <w:p w14:paraId="1D56769B" w14:textId="77777777" w:rsidR="00A5792B" w:rsidRDefault="00A5792B">
            <w:pPr>
              <w:pStyle w:val="TableParagraph"/>
              <w:rPr>
                <w:sz w:val="15"/>
              </w:rPr>
            </w:pPr>
          </w:p>
          <w:p w14:paraId="1910D8AD" w14:textId="77777777" w:rsidR="00A5792B" w:rsidRDefault="002F44C1">
            <w:pPr>
              <w:pStyle w:val="TableParagraph"/>
              <w:ind w:left="1488"/>
              <w:rPr>
                <w:sz w:val="18"/>
              </w:rPr>
            </w:pPr>
            <w:r>
              <w:rPr>
                <w:sz w:val="18"/>
              </w:rPr>
              <w:t>SERVICE POSITION: RN</w:t>
            </w:r>
          </w:p>
          <w:p w14:paraId="36551973" w14:textId="77777777" w:rsidR="00A5792B" w:rsidRDefault="002F44C1">
            <w:pPr>
              <w:pStyle w:val="TableParagraph"/>
              <w:spacing w:before="156"/>
              <w:ind w:left="732"/>
              <w:rPr>
                <w:sz w:val="18"/>
              </w:rPr>
            </w:pPr>
            <w:r>
              <w:rPr>
                <w:sz w:val="18"/>
              </w:rPr>
              <w:t>C.S. IN MED/SURG NURSING</w:t>
            </w:r>
          </w:p>
        </w:tc>
        <w:tc>
          <w:tcPr>
            <w:tcW w:w="919" w:type="dxa"/>
          </w:tcPr>
          <w:p w14:paraId="79BE17E2" w14:textId="77777777" w:rsidR="00A5792B" w:rsidRDefault="00A5792B">
            <w:pPr>
              <w:pStyle w:val="TableParagraph"/>
              <w:rPr>
                <w:sz w:val="18"/>
              </w:rPr>
            </w:pPr>
          </w:p>
          <w:p w14:paraId="0CA72168" w14:textId="77777777" w:rsidR="00A5792B" w:rsidRDefault="00A5792B">
            <w:pPr>
              <w:pStyle w:val="TableParagraph"/>
              <w:rPr>
                <w:sz w:val="18"/>
              </w:rPr>
            </w:pPr>
          </w:p>
          <w:p w14:paraId="02B94044" w14:textId="77777777" w:rsidR="00A5792B" w:rsidRDefault="002F44C1">
            <w:pPr>
              <w:pStyle w:val="TableParagraph"/>
              <w:spacing w:before="122"/>
              <w:ind w:left="215"/>
              <w:rPr>
                <w:sz w:val="18"/>
              </w:rPr>
            </w:pPr>
            <w:r>
              <w:rPr>
                <w:sz w:val="18"/>
              </w:rPr>
              <w:t>ANA</w:t>
            </w:r>
          </w:p>
        </w:tc>
        <w:tc>
          <w:tcPr>
            <w:tcW w:w="541" w:type="dxa"/>
          </w:tcPr>
          <w:p w14:paraId="17E32DFF" w14:textId="77777777" w:rsidR="00A5792B" w:rsidRDefault="00A5792B">
            <w:pPr>
              <w:pStyle w:val="TableParagraph"/>
              <w:rPr>
                <w:sz w:val="18"/>
              </w:rPr>
            </w:pPr>
          </w:p>
          <w:p w14:paraId="01685973" w14:textId="77777777" w:rsidR="00A5792B" w:rsidRDefault="00A5792B">
            <w:pPr>
              <w:pStyle w:val="TableParagraph"/>
              <w:rPr>
                <w:sz w:val="18"/>
              </w:rPr>
            </w:pPr>
          </w:p>
          <w:p w14:paraId="1B3C31AC" w14:textId="77777777" w:rsidR="00A5792B" w:rsidRDefault="002F44C1">
            <w:pPr>
              <w:pStyle w:val="TableParagraph"/>
              <w:spacing w:before="122"/>
              <w:ind w:right="56"/>
              <w:jc w:val="right"/>
              <w:rPr>
                <w:sz w:val="18"/>
              </w:rPr>
            </w:pPr>
            <w:r>
              <w:rPr>
                <w:w w:val="95"/>
                <w:sz w:val="18"/>
              </w:rPr>
              <w:t>MAY</w:t>
            </w:r>
          </w:p>
        </w:tc>
        <w:tc>
          <w:tcPr>
            <w:tcW w:w="433" w:type="dxa"/>
          </w:tcPr>
          <w:p w14:paraId="6F4A635B" w14:textId="77777777" w:rsidR="00A5792B" w:rsidRDefault="00A5792B">
            <w:pPr>
              <w:pStyle w:val="TableParagraph"/>
              <w:rPr>
                <w:sz w:val="18"/>
              </w:rPr>
            </w:pPr>
          </w:p>
          <w:p w14:paraId="13D29787" w14:textId="77777777" w:rsidR="00A5792B" w:rsidRDefault="00A5792B">
            <w:pPr>
              <w:pStyle w:val="TableParagraph"/>
              <w:rPr>
                <w:sz w:val="18"/>
              </w:rPr>
            </w:pPr>
          </w:p>
          <w:p w14:paraId="110BE2D9" w14:textId="77777777" w:rsidR="00A5792B" w:rsidRDefault="002F44C1">
            <w:pPr>
              <w:pStyle w:val="TableParagraph"/>
              <w:spacing w:before="122"/>
              <w:ind w:left="51"/>
              <w:rPr>
                <w:sz w:val="18"/>
              </w:rPr>
            </w:pPr>
            <w:r>
              <w:rPr>
                <w:sz w:val="18"/>
              </w:rPr>
              <w:t>24,</w:t>
            </w:r>
          </w:p>
        </w:tc>
        <w:tc>
          <w:tcPr>
            <w:tcW w:w="537" w:type="dxa"/>
          </w:tcPr>
          <w:p w14:paraId="100A5948" w14:textId="77777777" w:rsidR="00A5792B" w:rsidRDefault="00A5792B">
            <w:pPr>
              <w:pStyle w:val="TableParagraph"/>
              <w:rPr>
                <w:sz w:val="18"/>
              </w:rPr>
            </w:pPr>
          </w:p>
          <w:p w14:paraId="780FC657" w14:textId="77777777" w:rsidR="00A5792B" w:rsidRDefault="00A5792B">
            <w:pPr>
              <w:pStyle w:val="TableParagraph"/>
              <w:rPr>
                <w:sz w:val="18"/>
              </w:rPr>
            </w:pPr>
          </w:p>
          <w:p w14:paraId="1038F7BC" w14:textId="77777777" w:rsidR="00A5792B" w:rsidRDefault="002F44C1">
            <w:pPr>
              <w:pStyle w:val="TableParagraph"/>
              <w:spacing w:before="122"/>
              <w:ind w:left="29" w:right="33"/>
              <w:jc w:val="center"/>
              <w:rPr>
                <w:sz w:val="18"/>
              </w:rPr>
            </w:pPr>
            <w:r>
              <w:rPr>
                <w:sz w:val="18"/>
              </w:rPr>
              <w:t>1987</w:t>
            </w:r>
          </w:p>
        </w:tc>
      </w:tr>
      <w:tr w:rsidR="00A5792B" w14:paraId="0013DFE1" w14:textId="77777777">
        <w:trPr>
          <w:trHeight w:val="360"/>
        </w:trPr>
        <w:tc>
          <w:tcPr>
            <w:tcW w:w="1910" w:type="dxa"/>
          </w:tcPr>
          <w:p w14:paraId="21B34741" w14:textId="77777777" w:rsidR="00A5792B" w:rsidRDefault="002F44C1">
            <w:pPr>
              <w:pStyle w:val="TableParagraph"/>
              <w:spacing w:before="80"/>
              <w:ind w:left="50"/>
              <w:rPr>
                <w:sz w:val="18"/>
              </w:rPr>
            </w:pPr>
            <w:r>
              <w:rPr>
                <w:sz w:val="18"/>
              </w:rPr>
              <w:t>NURSNURSE3,TWO</w:t>
            </w:r>
          </w:p>
        </w:tc>
        <w:tc>
          <w:tcPr>
            <w:tcW w:w="4405" w:type="dxa"/>
          </w:tcPr>
          <w:p w14:paraId="75C14E5E" w14:textId="77777777" w:rsidR="00A5792B" w:rsidRDefault="002F44C1">
            <w:pPr>
              <w:pStyle w:val="TableParagraph"/>
              <w:spacing w:before="80"/>
              <w:ind w:left="732"/>
              <w:rPr>
                <w:sz w:val="18"/>
              </w:rPr>
            </w:pPr>
            <w:r>
              <w:rPr>
                <w:sz w:val="18"/>
              </w:rPr>
              <w:t>CERTIFIED INF. CONTROL PRACT.</w:t>
            </w:r>
          </w:p>
        </w:tc>
        <w:tc>
          <w:tcPr>
            <w:tcW w:w="919" w:type="dxa"/>
          </w:tcPr>
          <w:p w14:paraId="13E8707A" w14:textId="77777777" w:rsidR="00A5792B" w:rsidRDefault="002F44C1">
            <w:pPr>
              <w:pStyle w:val="TableParagraph"/>
              <w:spacing w:before="80"/>
              <w:ind w:left="215"/>
              <w:rPr>
                <w:sz w:val="18"/>
              </w:rPr>
            </w:pPr>
            <w:r>
              <w:rPr>
                <w:sz w:val="18"/>
              </w:rPr>
              <w:t>APIC</w:t>
            </w:r>
          </w:p>
        </w:tc>
        <w:tc>
          <w:tcPr>
            <w:tcW w:w="541" w:type="dxa"/>
          </w:tcPr>
          <w:p w14:paraId="572FA367" w14:textId="77777777" w:rsidR="00A5792B" w:rsidRDefault="002F44C1">
            <w:pPr>
              <w:pStyle w:val="TableParagraph"/>
              <w:spacing w:before="80"/>
              <w:ind w:right="56"/>
              <w:jc w:val="right"/>
              <w:rPr>
                <w:sz w:val="18"/>
              </w:rPr>
            </w:pPr>
            <w:r>
              <w:rPr>
                <w:w w:val="95"/>
                <w:sz w:val="18"/>
              </w:rPr>
              <w:t>JAN</w:t>
            </w:r>
          </w:p>
        </w:tc>
        <w:tc>
          <w:tcPr>
            <w:tcW w:w="433" w:type="dxa"/>
          </w:tcPr>
          <w:p w14:paraId="599C9144" w14:textId="77777777" w:rsidR="00A5792B" w:rsidRDefault="002F44C1">
            <w:pPr>
              <w:pStyle w:val="TableParagraph"/>
              <w:spacing w:before="80"/>
              <w:ind w:left="51"/>
              <w:rPr>
                <w:sz w:val="18"/>
              </w:rPr>
            </w:pPr>
            <w:r>
              <w:rPr>
                <w:sz w:val="18"/>
              </w:rPr>
              <w:t>01,</w:t>
            </w:r>
          </w:p>
        </w:tc>
        <w:tc>
          <w:tcPr>
            <w:tcW w:w="537" w:type="dxa"/>
          </w:tcPr>
          <w:p w14:paraId="667DB84A" w14:textId="77777777" w:rsidR="00A5792B" w:rsidRDefault="002F44C1">
            <w:pPr>
              <w:pStyle w:val="TableParagraph"/>
              <w:spacing w:before="80"/>
              <w:ind w:left="29" w:right="33"/>
              <w:jc w:val="center"/>
              <w:rPr>
                <w:sz w:val="18"/>
              </w:rPr>
            </w:pPr>
            <w:r>
              <w:rPr>
                <w:sz w:val="18"/>
              </w:rPr>
              <w:t>1996</w:t>
            </w:r>
          </w:p>
        </w:tc>
      </w:tr>
      <w:tr w:rsidR="00A5792B" w14:paraId="6BB913EA" w14:textId="77777777">
        <w:trPr>
          <w:trHeight w:val="360"/>
        </w:trPr>
        <w:tc>
          <w:tcPr>
            <w:tcW w:w="1910" w:type="dxa"/>
          </w:tcPr>
          <w:p w14:paraId="15806AEC" w14:textId="77777777" w:rsidR="00A5792B" w:rsidRDefault="002F44C1">
            <w:pPr>
              <w:pStyle w:val="TableParagraph"/>
              <w:spacing w:before="80"/>
              <w:ind w:left="50"/>
              <w:rPr>
                <w:sz w:val="18"/>
              </w:rPr>
            </w:pPr>
            <w:r>
              <w:rPr>
                <w:sz w:val="18"/>
              </w:rPr>
              <w:t>NURSNURSE3,FIVE</w:t>
            </w:r>
          </w:p>
        </w:tc>
        <w:tc>
          <w:tcPr>
            <w:tcW w:w="4405" w:type="dxa"/>
          </w:tcPr>
          <w:p w14:paraId="7A928B57" w14:textId="77777777" w:rsidR="00A5792B" w:rsidRDefault="002F44C1">
            <w:pPr>
              <w:pStyle w:val="TableParagraph"/>
              <w:spacing w:before="80"/>
              <w:ind w:left="732"/>
              <w:rPr>
                <w:sz w:val="18"/>
              </w:rPr>
            </w:pPr>
            <w:r>
              <w:rPr>
                <w:sz w:val="18"/>
              </w:rPr>
              <w:t>CERTIFIED INF. CONTROL PRACT.</w:t>
            </w:r>
          </w:p>
        </w:tc>
        <w:tc>
          <w:tcPr>
            <w:tcW w:w="919" w:type="dxa"/>
          </w:tcPr>
          <w:p w14:paraId="62F88B86" w14:textId="77777777" w:rsidR="00A5792B" w:rsidRDefault="002F44C1">
            <w:pPr>
              <w:pStyle w:val="TableParagraph"/>
              <w:spacing w:before="80"/>
              <w:ind w:left="215"/>
              <w:rPr>
                <w:sz w:val="18"/>
              </w:rPr>
            </w:pPr>
            <w:r>
              <w:rPr>
                <w:sz w:val="18"/>
              </w:rPr>
              <w:t>APIC</w:t>
            </w:r>
          </w:p>
        </w:tc>
        <w:tc>
          <w:tcPr>
            <w:tcW w:w="541" w:type="dxa"/>
          </w:tcPr>
          <w:p w14:paraId="740D7250" w14:textId="77777777" w:rsidR="00A5792B" w:rsidRDefault="002F44C1">
            <w:pPr>
              <w:pStyle w:val="TableParagraph"/>
              <w:spacing w:before="80"/>
              <w:ind w:right="56"/>
              <w:jc w:val="right"/>
              <w:rPr>
                <w:sz w:val="18"/>
              </w:rPr>
            </w:pPr>
            <w:r>
              <w:rPr>
                <w:w w:val="95"/>
                <w:sz w:val="18"/>
              </w:rPr>
              <w:t>FEB</w:t>
            </w:r>
          </w:p>
        </w:tc>
        <w:tc>
          <w:tcPr>
            <w:tcW w:w="433" w:type="dxa"/>
          </w:tcPr>
          <w:p w14:paraId="42E750B6" w14:textId="77777777" w:rsidR="00A5792B" w:rsidRDefault="002F44C1">
            <w:pPr>
              <w:pStyle w:val="TableParagraph"/>
              <w:spacing w:before="80"/>
              <w:ind w:left="51"/>
              <w:rPr>
                <w:sz w:val="18"/>
              </w:rPr>
            </w:pPr>
            <w:r>
              <w:rPr>
                <w:sz w:val="18"/>
              </w:rPr>
              <w:t>11,</w:t>
            </w:r>
          </w:p>
        </w:tc>
        <w:tc>
          <w:tcPr>
            <w:tcW w:w="537" w:type="dxa"/>
          </w:tcPr>
          <w:p w14:paraId="3F103474" w14:textId="77777777" w:rsidR="00A5792B" w:rsidRDefault="002F44C1">
            <w:pPr>
              <w:pStyle w:val="TableParagraph"/>
              <w:spacing w:before="80"/>
              <w:ind w:left="29" w:right="33"/>
              <w:jc w:val="center"/>
              <w:rPr>
                <w:sz w:val="18"/>
              </w:rPr>
            </w:pPr>
            <w:r>
              <w:rPr>
                <w:sz w:val="18"/>
              </w:rPr>
              <w:t>1998</w:t>
            </w:r>
          </w:p>
        </w:tc>
      </w:tr>
      <w:tr w:rsidR="00A5792B" w14:paraId="1508C45C" w14:textId="77777777">
        <w:trPr>
          <w:trHeight w:val="360"/>
        </w:trPr>
        <w:tc>
          <w:tcPr>
            <w:tcW w:w="1910" w:type="dxa"/>
          </w:tcPr>
          <w:p w14:paraId="363DE6AE" w14:textId="77777777" w:rsidR="00A5792B" w:rsidRDefault="002F44C1">
            <w:pPr>
              <w:pStyle w:val="TableParagraph"/>
              <w:spacing w:before="80"/>
              <w:ind w:left="50"/>
              <w:rPr>
                <w:sz w:val="18"/>
              </w:rPr>
            </w:pPr>
            <w:r>
              <w:rPr>
                <w:sz w:val="18"/>
              </w:rPr>
              <w:t>NURSNURSE,NINE</w:t>
            </w:r>
          </w:p>
        </w:tc>
        <w:tc>
          <w:tcPr>
            <w:tcW w:w="4405" w:type="dxa"/>
          </w:tcPr>
          <w:p w14:paraId="7FC75F9F" w14:textId="77777777" w:rsidR="00A5792B" w:rsidRDefault="002F44C1">
            <w:pPr>
              <w:pStyle w:val="TableParagraph"/>
              <w:spacing w:before="80"/>
              <w:ind w:left="732"/>
              <w:rPr>
                <w:sz w:val="18"/>
              </w:rPr>
            </w:pPr>
            <w:r>
              <w:rPr>
                <w:sz w:val="18"/>
              </w:rPr>
              <w:t>CRITICAL CARE NURSE</w:t>
            </w:r>
          </w:p>
        </w:tc>
        <w:tc>
          <w:tcPr>
            <w:tcW w:w="919" w:type="dxa"/>
          </w:tcPr>
          <w:p w14:paraId="1EAC62BB" w14:textId="77777777" w:rsidR="00A5792B" w:rsidRDefault="002F44C1">
            <w:pPr>
              <w:pStyle w:val="TableParagraph"/>
              <w:spacing w:before="80"/>
              <w:ind w:left="215"/>
              <w:rPr>
                <w:sz w:val="18"/>
              </w:rPr>
            </w:pPr>
            <w:r>
              <w:rPr>
                <w:sz w:val="18"/>
              </w:rPr>
              <w:t>ACCRN</w:t>
            </w:r>
          </w:p>
        </w:tc>
        <w:tc>
          <w:tcPr>
            <w:tcW w:w="541" w:type="dxa"/>
          </w:tcPr>
          <w:p w14:paraId="56545F19" w14:textId="77777777" w:rsidR="00A5792B" w:rsidRDefault="002F44C1">
            <w:pPr>
              <w:pStyle w:val="TableParagraph"/>
              <w:spacing w:before="80"/>
              <w:ind w:right="56"/>
              <w:jc w:val="right"/>
              <w:rPr>
                <w:sz w:val="18"/>
              </w:rPr>
            </w:pPr>
            <w:r>
              <w:rPr>
                <w:w w:val="95"/>
                <w:sz w:val="18"/>
              </w:rPr>
              <w:t>MAY</w:t>
            </w:r>
          </w:p>
        </w:tc>
        <w:tc>
          <w:tcPr>
            <w:tcW w:w="433" w:type="dxa"/>
          </w:tcPr>
          <w:p w14:paraId="7DD120A3" w14:textId="77777777" w:rsidR="00A5792B" w:rsidRDefault="002F44C1">
            <w:pPr>
              <w:pStyle w:val="TableParagraph"/>
              <w:spacing w:before="80"/>
              <w:ind w:left="51"/>
              <w:rPr>
                <w:sz w:val="18"/>
              </w:rPr>
            </w:pPr>
            <w:r>
              <w:rPr>
                <w:sz w:val="18"/>
              </w:rPr>
              <w:t>24,</w:t>
            </w:r>
          </w:p>
        </w:tc>
        <w:tc>
          <w:tcPr>
            <w:tcW w:w="537" w:type="dxa"/>
          </w:tcPr>
          <w:p w14:paraId="5ADE1642" w14:textId="77777777" w:rsidR="00A5792B" w:rsidRDefault="002F44C1">
            <w:pPr>
              <w:pStyle w:val="TableParagraph"/>
              <w:spacing w:before="80"/>
              <w:ind w:left="29" w:right="33"/>
              <w:jc w:val="center"/>
              <w:rPr>
                <w:sz w:val="18"/>
              </w:rPr>
            </w:pPr>
            <w:r>
              <w:rPr>
                <w:sz w:val="18"/>
              </w:rPr>
              <w:t>1987</w:t>
            </w:r>
          </w:p>
        </w:tc>
      </w:tr>
      <w:tr w:rsidR="00A5792B" w14:paraId="141815CA" w14:textId="77777777">
        <w:trPr>
          <w:trHeight w:val="360"/>
        </w:trPr>
        <w:tc>
          <w:tcPr>
            <w:tcW w:w="1910" w:type="dxa"/>
          </w:tcPr>
          <w:p w14:paraId="0C61C3DC" w14:textId="77777777" w:rsidR="00A5792B" w:rsidRDefault="002F44C1">
            <w:pPr>
              <w:pStyle w:val="TableParagraph"/>
              <w:spacing w:before="80"/>
              <w:ind w:left="50"/>
              <w:rPr>
                <w:sz w:val="18"/>
              </w:rPr>
            </w:pPr>
            <w:r>
              <w:rPr>
                <w:sz w:val="18"/>
              </w:rPr>
              <w:t>NURSNURSE3,FIVE</w:t>
            </w:r>
          </w:p>
        </w:tc>
        <w:tc>
          <w:tcPr>
            <w:tcW w:w="4405" w:type="dxa"/>
          </w:tcPr>
          <w:p w14:paraId="1DA37882" w14:textId="77777777" w:rsidR="00A5792B" w:rsidRDefault="002F44C1">
            <w:pPr>
              <w:pStyle w:val="TableParagraph"/>
              <w:spacing w:before="80"/>
              <w:ind w:left="732"/>
              <w:rPr>
                <w:sz w:val="18"/>
              </w:rPr>
            </w:pPr>
            <w:r>
              <w:rPr>
                <w:sz w:val="18"/>
              </w:rPr>
              <w:t>CRITICAL CARE NURSE</w:t>
            </w:r>
          </w:p>
        </w:tc>
        <w:tc>
          <w:tcPr>
            <w:tcW w:w="919" w:type="dxa"/>
          </w:tcPr>
          <w:p w14:paraId="2352E5CD" w14:textId="77777777" w:rsidR="00A5792B" w:rsidRDefault="002F44C1">
            <w:pPr>
              <w:pStyle w:val="TableParagraph"/>
              <w:spacing w:before="80"/>
              <w:ind w:left="215"/>
              <w:rPr>
                <w:sz w:val="18"/>
              </w:rPr>
            </w:pPr>
            <w:r>
              <w:rPr>
                <w:sz w:val="18"/>
              </w:rPr>
              <w:t>ACCRN</w:t>
            </w:r>
          </w:p>
        </w:tc>
        <w:tc>
          <w:tcPr>
            <w:tcW w:w="541" w:type="dxa"/>
          </w:tcPr>
          <w:p w14:paraId="3E46A365" w14:textId="77777777" w:rsidR="00A5792B" w:rsidRDefault="002F44C1">
            <w:pPr>
              <w:pStyle w:val="TableParagraph"/>
              <w:spacing w:before="80"/>
              <w:ind w:right="56"/>
              <w:jc w:val="right"/>
              <w:rPr>
                <w:sz w:val="18"/>
              </w:rPr>
            </w:pPr>
            <w:r>
              <w:rPr>
                <w:w w:val="95"/>
                <w:sz w:val="18"/>
              </w:rPr>
              <w:t>JAN</w:t>
            </w:r>
          </w:p>
        </w:tc>
        <w:tc>
          <w:tcPr>
            <w:tcW w:w="433" w:type="dxa"/>
          </w:tcPr>
          <w:p w14:paraId="36F71CD4" w14:textId="77777777" w:rsidR="00A5792B" w:rsidRDefault="002F44C1">
            <w:pPr>
              <w:pStyle w:val="TableParagraph"/>
              <w:spacing w:before="80"/>
              <w:ind w:left="51"/>
              <w:rPr>
                <w:sz w:val="18"/>
              </w:rPr>
            </w:pPr>
            <w:r>
              <w:rPr>
                <w:sz w:val="18"/>
              </w:rPr>
              <w:t>01,</w:t>
            </w:r>
          </w:p>
        </w:tc>
        <w:tc>
          <w:tcPr>
            <w:tcW w:w="537" w:type="dxa"/>
          </w:tcPr>
          <w:p w14:paraId="4119C144" w14:textId="77777777" w:rsidR="00A5792B" w:rsidRDefault="002F44C1">
            <w:pPr>
              <w:pStyle w:val="TableParagraph"/>
              <w:spacing w:before="80"/>
              <w:ind w:left="29" w:right="33"/>
              <w:jc w:val="center"/>
              <w:rPr>
                <w:sz w:val="18"/>
              </w:rPr>
            </w:pPr>
            <w:r>
              <w:rPr>
                <w:sz w:val="18"/>
              </w:rPr>
              <w:t>2001</w:t>
            </w:r>
          </w:p>
        </w:tc>
      </w:tr>
      <w:tr w:rsidR="00A5792B" w14:paraId="7F1C3A07" w14:textId="77777777">
        <w:trPr>
          <w:trHeight w:val="360"/>
        </w:trPr>
        <w:tc>
          <w:tcPr>
            <w:tcW w:w="1910" w:type="dxa"/>
          </w:tcPr>
          <w:p w14:paraId="7B088FD1" w14:textId="77777777" w:rsidR="00A5792B" w:rsidRDefault="002F44C1">
            <w:pPr>
              <w:pStyle w:val="TableParagraph"/>
              <w:spacing w:before="80"/>
              <w:ind w:left="50"/>
              <w:rPr>
                <w:sz w:val="18"/>
              </w:rPr>
            </w:pPr>
            <w:r>
              <w:rPr>
                <w:sz w:val="18"/>
              </w:rPr>
              <w:t>NURSNURSE3,SEVEN</w:t>
            </w:r>
          </w:p>
        </w:tc>
        <w:tc>
          <w:tcPr>
            <w:tcW w:w="4405" w:type="dxa"/>
          </w:tcPr>
          <w:p w14:paraId="12822FED" w14:textId="77777777" w:rsidR="00A5792B" w:rsidRDefault="002F44C1">
            <w:pPr>
              <w:pStyle w:val="TableParagraph"/>
              <w:spacing w:before="80"/>
              <w:ind w:left="732"/>
              <w:rPr>
                <w:sz w:val="18"/>
              </w:rPr>
            </w:pPr>
            <w:r>
              <w:rPr>
                <w:sz w:val="18"/>
              </w:rPr>
              <w:t>CRITICAL CARE NURSE</w:t>
            </w:r>
          </w:p>
        </w:tc>
        <w:tc>
          <w:tcPr>
            <w:tcW w:w="919" w:type="dxa"/>
          </w:tcPr>
          <w:p w14:paraId="27755943" w14:textId="77777777" w:rsidR="00A5792B" w:rsidRDefault="002F44C1">
            <w:pPr>
              <w:pStyle w:val="TableParagraph"/>
              <w:spacing w:before="80"/>
              <w:ind w:left="215"/>
              <w:rPr>
                <w:sz w:val="18"/>
              </w:rPr>
            </w:pPr>
            <w:r>
              <w:rPr>
                <w:sz w:val="18"/>
              </w:rPr>
              <w:t>ACCRN</w:t>
            </w:r>
          </w:p>
        </w:tc>
        <w:tc>
          <w:tcPr>
            <w:tcW w:w="541" w:type="dxa"/>
          </w:tcPr>
          <w:p w14:paraId="5BEE21BA" w14:textId="77777777" w:rsidR="00A5792B" w:rsidRDefault="00A5792B">
            <w:pPr>
              <w:pStyle w:val="TableParagraph"/>
              <w:rPr>
                <w:rFonts w:ascii="Times New Roman"/>
                <w:sz w:val="18"/>
              </w:rPr>
            </w:pPr>
          </w:p>
        </w:tc>
        <w:tc>
          <w:tcPr>
            <w:tcW w:w="433" w:type="dxa"/>
          </w:tcPr>
          <w:p w14:paraId="5990B3DC" w14:textId="77777777" w:rsidR="00A5792B" w:rsidRDefault="00A5792B">
            <w:pPr>
              <w:pStyle w:val="TableParagraph"/>
              <w:rPr>
                <w:rFonts w:ascii="Times New Roman"/>
                <w:sz w:val="18"/>
              </w:rPr>
            </w:pPr>
          </w:p>
        </w:tc>
        <w:tc>
          <w:tcPr>
            <w:tcW w:w="537" w:type="dxa"/>
          </w:tcPr>
          <w:p w14:paraId="1F50F037" w14:textId="77777777" w:rsidR="00A5792B" w:rsidRDefault="00A5792B">
            <w:pPr>
              <w:pStyle w:val="TableParagraph"/>
              <w:rPr>
                <w:rFonts w:ascii="Times New Roman"/>
                <w:sz w:val="18"/>
              </w:rPr>
            </w:pPr>
          </w:p>
        </w:tc>
      </w:tr>
      <w:tr w:rsidR="00A5792B" w14:paraId="33E702E9" w14:textId="77777777">
        <w:trPr>
          <w:trHeight w:val="360"/>
        </w:trPr>
        <w:tc>
          <w:tcPr>
            <w:tcW w:w="1910" w:type="dxa"/>
          </w:tcPr>
          <w:p w14:paraId="78EB2CC1" w14:textId="77777777" w:rsidR="00A5792B" w:rsidRDefault="002F44C1">
            <w:pPr>
              <w:pStyle w:val="TableParagraph"/>
              <w:spacing w:before="80"/>
              <w:ind w:left="50"/>
              <w:rPr>
                <w:sz w:val="18"/>
              </w:rPr>
            </w:pPr>
            <w:r>
              <w:rPr>
                <w:sz w:val="18"/>
              </w:rPr>
              <w:t>NURSNURSE3,FIVE</w:t>
            </w:r>
          </w:p>
        </w:tc>
        <w:tc>
          <w:tcPr>
            <w:tcW w:w="4405" w:type="dxa"/>
          </w:tcPr>
          <w:p w14:paraId="7120DF06" w14:textId="77777777" w:rsidR="00A5792B" w:rsidRDefault="002F44C1">
            <w:pPr>
              <w:pStyle w:val="TableParagraph"/>
              <w:spacing w:before="80"/>
              <w:ind w:left="732"/>
              <w:rPr>
                <w:sz w:val="18"/>
              </w:rPr>
            </w:pPr>
            <w:r>
              <w:rPr>
                <w:sz w:val="18"/>
              </w:rPr>
              <w:t>NURSING ADMINISTRATION</w:t>
            </w:r>
          </w:p>
        </w:tc>
        <w:tc>
          <w:tcPr>
            <w:tcW w:w="919" w:type="dxa"/>
          </w:tcPr>
          <w:p w14:paraId="1518CD36" w14:textId="77777777" w:rsidR="00A5792B" w:rsidRDefault="002F44C1">
            <w:pPr>
              <w:pStyle w:val="TableParagraph"/>
              <w:spacing w:before="80"/>
              <w:ind w:left="215"/>
              <w:rPr>
                <w:sz w:val="18"/>
              </w:rPr>
            </w:pPr>
            <w:r>
              <w:rPr>
                <w:sz w:val="18"/>
              </w:rPr>
              <w:t>ANA</w:t>
            </w:r>
          </w:p>
        </w:tc>
        <w:tc>
          <w:tcPr>
            <w:tcW w:w="541" w:type="dxa"/>
          </w:tcPr>
          <w:p w14:paraId="738556F9" w14:textId="77777777" w:rsidR="00A5792B" w:rsidRDefault="002F44C1">
            <w:pPr>
              <w:pStyle w:val="TableParagraph"/>
              <w:spacing w:before="80"/>
              <w:ind w:right="56"/>
              <w:jc w:val="right"/>
              <w:rPr>
                <w:sz w:val="18"/>
              </w:rPr>
            </w:pPr>
            <w:r>
              <w:rPr>
                <w:w w:val="95"/>
                <w:sz w:val="18"/>
              </w:rPr>
              <w:t>JAN</w:t>
            </w:r>
          </w:p>
        </w:tc>
        <w:tc>
          <w:tcPr>
            <w:tcW w:w="433" w:type="dxa"/>
          </w:tcPr>
          <w:p w14:paraId="5D667DCD" w14:textId="77777777" w:rsidR="00A5792B" w:rsidRDefault="002F44C1">
            <w:pPr>
              <w:pStyle w:val="TableParagraph"/>
              <w:spacing w:before="80"/>
              <w:ind w:left="51"/>
              <w:rPr>
                <w:sz w:val="18"/>
              </w:rPr>
            </w:pPr>
            <w:r>
              <w:rPr>
                <w:sz w:val="18"/>
              </w:rPr>
              <w:t>01,</w:t>
            </w:r>
          </w:p>
        </w:tc>
        <w:tc>
          <w:tcPr>
            <w:tcW w:w="537" w:type="dxa"/>
          </w:tcPr>
          <w:p w14:paraId="3FF4F851" w14:textId="77777777" w:rsidR="00A5792B" w:rsidRDefault="002F44C1">
            <w:pPr>
              <w:pStyle w:val="TableParagraph"/>
              <w:spacing w:before="80"/>
              <w:ind w:left="29" w:right="33"/>
              <w:jc w:val="center"/>
              <w:rPr>
                <w:sz w:val="18"/>
              </w:rPr>
            </w:pPr>
            <w:r>
              <w:rPr>
                <w:sz w:val="18"/>
              </w:rPr>
              <w:t>1955</w:t>
            </w:r>
          </w:p>
        </w:tc>
      </w:tr>
      <w:tr w:rsidR="00A5792B" w14:paraId="78013D9A" w14:textId="77777777">
        <w:trPr>
          <w:trHeight w:val="360"/>
        </w:trPr>
        <w:tc>
          <w:tcPr>
            <w:tcW w:w="1910" w:type="dxa"/>
          </w:tcPr>
          <w:p w14:paraId="4067630F" w14:textId="77777777" w:rsidR="00A5792B" w:rsidRDefault="002F44C1">
            <w:pPr>
              <w:pStyle w:val="TableParagraph"/>
              <w:spacing w:before="80"/>
              <w:ind w:left="50"/>
              <w:rPr>
                <w:sz w:val="18"/>
              </w:rPr>
            </w:pPr>
            <w:r>
              <w:rPr>
                <w:sz w:val="18"/>
              </w:rPr>
              <w:t>NURSNURSE3,TEN</w:t>
            </w:r>
          </w:p>
        </w:tc>
        <w:tc>
          <w:tcPr>
            <w:tcW w:w="4405" w:type="dxa"/>
          </w:tcPr>
          <w:p w14:paraId="59501C0D" w14:textId="77777777" w:rsidR="00A5792B" w:rsidRDefault="002F44C1">
            <w:pPr>
              <w:pStyle w:val="TableParagraph"/>
              <w:spacing w:before="80"/>
              <w:ind w:left="732"/>
              <w:rPr>
                <w:sz w:val="18"/>
              </w:rPr>
            </w:pPr>
            <w:r>
              <w:rPr>
                <w:sz w:val="18"/>
              </w:rPr>
              <w:t>NURSING ADMINISTRATION</w:t>
            </w:r>
          </w:p>
        </w:tc>
        <w:tc>
          <w:tcPr>
            <w:tcW w:w="919" w:type="dxa"/>
          </w:tcPr>
          <w:p w14:paraId="7151043F" w14:textId="77777777" w:rsidR="00A5792B" w:rsidRDefault="002F44C1">
            <w:pPr>
              <w:pStyle w:val="TableParagraph"/>
              <w:spacing w:before="80"/>
              <w:ind w:left="215"/>
              <w:rPr>
                <w:sz w:val="18"/>
              </w:rPr>
            </w:pPr>
            <w:r>
              <w:rPr>
                <w:sz w:val="18"/>
              </w:rPr>
              <w:t>ANA</w:t>
            </w:r>
          </w:p>
        </w:tc>
        <w:tc>
          <w:tcPr>
            <w:tcW w:w="541" w:type="dxa"/>
          </w:tcPr>
          <w:p w14:paraId="4C1CE9CF" w14:textId="77777777" w:rsidR="00A5792B" w:rsidRDefault="00A5792B">
            <w:pPr>
              <w:pStyle w:val="TableParagraph"/>
              <w:rPr>
                <w:rFonts w:ascii="Times New Roman"/>
                <w:sz w:val="18"/>
              </w:rPr>
            </w:pPr>
          </w:p>
        </w:tc>
        <w:tc>
          <w:tcPr>
            <w:tcW w:w="433" w:type="dxa"/>
          </w:tcPr>
          <w:p w14:paraId="0C428D08" w14:textId="77777777" w:rsidR="00A5792B" w:rsidRDefault="00A5792B">
            <w:pPr>
              <w:pStyle w:val="TableParagraph"/>
              <w:rPr>
                <w:rFonts w:ascii="Times New Roman"/>
                <w:sz w:val="18"/>
              </w:rPr>
            </w:pPr>
          </w:p>
        </w:tc>
        <w:tc>
          <w:tcPr>
            <w:tcW w:w="537" w:type="dxa"/>
          </w:tcPr>
          <w:p w14:paraId="702935C8" w14:textId="77777777" w:rsidR="00A5792B" w:rsidRDefault="00A5792B">
            <w:pPr>
              <w:pStyle w:val="TableParagraph"/>
              <w:rPr>
                <w:rFonts w:ascii="Times New Roman"/>
                <w:sz w:val="18"/>
              </w:rPr>
            </w:pPr>
          </w:p>
        </w:tc>
      </w:tr>
      <w:tr w:rsidR="00A5792B" w14:paraId="296F99AC" w14:textId="77777777">
        <w:trPr>
          <w:trHeight w:val="382"/>
        </w:trPr>
        <w:tc>
          <w:tcPr>
            <w:tcW w:w="1910" w:type="dxa"/>
          </w:tcPr>
          <w:p w14:paraId="62A53833" w14:textId="77777777" w:rsidR="00A5792B" w:rsidRDefault="002F44C1">
            <w:pPr>
              <w:pStyle w:val="TableParagraph"/>
              <w:spacing w:before="80"/>
              <w:ind w:left="50"/>
              <w:rPr>
                <w:sz w:val="18"/>
              </w:rPr>
            </w:pPr>
            <w:r>
              <w:rPr>
                <w:sz w:val="18"/>
              </w:rPr>
              <w:t>NURSNURSE3,TEN</w:t>
            </w:r>
          </w:p>
        </w:tc>
        <w:tc>
          <w:tcPr>
            <w:tcW w:w="4405" w:type="dxa"/>
          </w:tcPr>
          <w:p w14:paraId="7769F515" w14:textId="77777777" w:rsidR="00A5792B" w:rsidRDefault="002F44C1">
            <w:pPr>
              <w:pStyle w:val="TableParagraph"/>
              <w:spacing w:before="80"/>
              <w:ind w:right="432"/>
              <w:jc w:val="right"/>
              <w:rPr>
                <w:sz w:val="18"/>
              </w:rPr>
            </w:pPr>
            <w:r>
              <w:rPr>
                <w:sz w:val="18"/>
              </w:rPr>
              <w:t>PSYCH. AND MENTAL HEALTH NURSE</w:t>
            </w:r>
          </w:p>
        </w:tc>
        <w:tc>
          <w:tcPr>
            <w:tcW w:w="919" w:type="dxa"/>
          </w:tcPr>
          <w:p w14:paraId="36EC30CC" w14:textId="77777777" w:rsidR="00A5792B" w:rsidRDefault="002F44C1">
            <w:pPr>
              <w:pStyle w:val="TableParagraph"/>
              <w:spacing w:before="80"/>
              <w:ind w:left="215"/>
              <w:rPr>
                <w:sz w:val="18"/>
              </w:rPr>
            </w:pPr>
            <w:r>
              <w:rPr>
                <w:sz w:val="18"/>
              </w:rPr>
              <w:t>ANA</w:t>
            </w:r>
          </w:p>
        </w:tc>
        <w:tc>
          <w:tcPr>
            <w:tcW w:w="541" w:type="dxa"/>
          </w:tcPr>
          <w:p w14:paraId="1E18D9DA" w14:textId="77777777" w:rsidR="00A5792B" w:rsidRDefault="00A5792B">
            <w:pPr>
              <w:pStyle w:val="TableParagraph"/>
              <w:rPr>
                <w:rFonts w:ascii="Times New Roman"/>
                <w:sz w:val="18"/>
              </w:rPr>
            </w:pPr>
          </w:p>
        </w:tc>
        <w:tc>
          <w:tcPr>
            <w:tcW w:w="433" w:type="dxa"/>
          </w:tcPr>
          <w:p w14:paraId="3A6A4E92" w14:textId="77777777" w:rsidR="00A5792B" w:rsidRDefault="00A5792B">
            <w:pPr>
              <w:pStyle w:val="TableParagraph"/>
              <w:rPr>
                <w:rFonts w:ascii="Times New Roman"/>
                <w:sz w:val="18"/>
              </w:rPr>
            </w:pPr>
          </w:p>
        </w:tc>
        <w:tc>
          <w:tcPr>
            <w:tcW w:w="537" w:type="dxa"/>
          </w:tcPr>
          <w:p w14:paraId="1B5510BB" w14:textId="77777777" w:rsidR="00A5792B" w:rsidRDefault="00A5792B">
            <w:pPr>
              <w:pStyle w:val="TableParagraph"/>
              <w:rPr>
                <w:rFonts w:ascii="Times New Roman"/>
                <w:sz w:val="18"/>
              </w:rPr>
            </w:pPr>
          </w:p>
        </w:tc>
      </w:tr>
      <w:tr w:rsidR="00A5792B" w14:paraId="51476E55" w14:textId="77777777">
        <w:trPr>
          <w:trHeight w:val="566"/>
        </w:trPr>
        <w:tc>
          <w:tcPr>
            <w:tcW w:w="1910" w:type="dxa"/>
          </w:tcPr>
          <w:p w14:paraId="396716C1" w14:textId="77777777" w:rsidR="00A5792B" w:rsidRDefault="002F44C1">
            <w:pPr>
              <w:pStyle w:val="TableParagraph"/>
              <w:spacing w:before="108"/>
              <w:ind w:left="50"/>
              <w:rPr>
                <w:sz w:val="20"/>
              </w:rPr>
            </w:pPr>
            <w:r>
              <w:rPr>
                <w:sz w:val="20"/>
              </w:rPr>
              <w:t>Enter RETURN to</w:t>
            </w:r>
          </w:p>
        </w:tc>
        <w:tc>
          <w:tcPr>
            <w:tcW w:w="4405" w:type="dxa"/>
          </w:tcPr>
          <w:p w14:paraId="42E0B797" w14:textId="77777777" w:rsidR="00A5792B" w:rsidRDefault="002F44C1">
            <w:pPr>
              <w:pStyle w:val="TableParagraph"/>
              <w:spacing w:before="108"/>
              <w:ind w:left="59"/>
              <w:rPr>
                <w:b/>
                <w:sz w:val="20"/>
              </w:rPr>
            </w:pPr>
            <w:r>
              <w:rPr>
                <w:sz w:val="20"/>
              </w:rPr>
              <w:t xml:space="preserve">continue or '^' to exit: </w:t>
            </w:r>
            <w:r>
              <w:rPr>
                <w:b/>
                <w:sz w:val="20"/>
              </w:rPr>
              <w:t>&lt;RET&gt;</w:t>
            </w:r>
          </w:p>
        </w:tc>
        <w:tc>
          <w:tcPr>
            <w:tcW w:w="919" w:type="dxa"/>
          </w:tcPr>
          <w:p w14:paraId="41EFEEA7" w14:textId="77777777" w:rsidR="00A5792B" w:rsidRDefault="00A5792B">
            <w:pPr>
              <w:pStyle w:val="TableParagraph"/>
              <w:rPr>
                <w:rFonts w:ascii="Times New Roman"/>
                <w:sz w:val="18"/>
              </w:rPr>
            </w:pPr>
          </w:p>
        </w:tc>
        <w:tc>
          <w:tcPr>
            <w:tcW w:w="541" w:type="dxa"/>
          </w:tcPr>
          <w:p w14:paraId="2CA34B7E" w14:textId="77777777" w:rsidR="00A5792B" w:rsidRDefault="00A5792B">
            <w:pPr>
              <w:pStyle w:val="TableParagraph"/>
              <w:rPr>
                <w:rFonts w:ascii="Times New Roman"/>
                <w:sz w:val="18"/>
              </w:rPr>
            </w:pPr>
          </w:p>
        </w:tc>
        <w:tc>
          <w:tcPr>
            <w:tcW w:w="433" w:type="dxa"/>
          </w:tcPr>
          <w:p w14:paraId="0F93FDEA" w14:textId="77777777" w:rsidR="00A5792B" w:rsidRDefault="00A5792B">
            <w:pPr>
              <w:pStyle w:val="TableParagraph"/>
              <w:rPr>
                <w:rFonts w:ascii="Times New Roman"/>
                <w:sz w:val="18"/>
              </w:rPr>
            </w:pPr>
          </w:p>
        </w:tc>
        <w:tc>
          <w:tcPr>
            <w:tcW w:w="537" w:type="dxa"/>
          </w:tcPr>
          <w:p w14:paraId="3B80A504" w14:textId="77777777" w:rsidR="00A5792B" w:rsidRDefault="00A5792B">
            <w:pPr>
              <w:pStyle w:val="TableParagraph"/>
              <w:rPr>
                <w:rFonts w:ascii="Times New Roman"/>
                <w:sz w:val="18"/>
              </w:rPr>
            </w:pPr>
          </w:p>
        </w:tc>
      </w:tr>
      <w:tr w:rsidR="00A5792B" w14:paraId="7F731040" w14:textId="77777777">
        <w:trPr>
          <w:trHeight w:val="497"/>
        </w:trPr>
        <w:tc>
          <w:tcPr>
            <w:tcW w:w="1910" w:type="dxa"/>
          </w:tcPr>
          <w:p w14:paraId="3C609197" w14:textId="77777777" w:rsidR="00A5792B" w:rsidRDefault="002F44C1">
            <w:pPr>
              <w:pStyle w:val="TableParagraph"/>
              <w:spacing w:before="221" w:line="256" w:lineRule="exact"/>
              <w:ind w:left="50"/>
              <w:rPr>
                <w:rFonts w:ascii="Times New Roman"/>
                <w:b/>
                <w:sz w:val="24"/>
              </w:rPr>
            </w:pPr>
            <w:r>
              <w:rPr>
                <w:rFonts w:ascii="Times New Roman"/>
                <w:b/>
                <w:sz w:val="24"/>
              </w:rPr>
              <w:t>Menu Access:</w:t>
            </w:r>
          </w:p>
        </w:tc>
        <w:tc>
          <w:tcPr>
            <w:tcW w:w="4405" w:type="dxa"/>
          </w:tcPr>
          <w:p w14:paraId="5FBE181C" w14:textId="77777777" w:rsidR="00A5792B" w:rsidRDefault="00A5792B">
            <w:pPr>
              <w:pStyle w:val="TableParagraph"/>
              <w:rPr>
                <w:rFonts w:ascii="Times New Roman"/>
                <w:sz w:val="18"/>
              </w:rPr>
            </w:pPr>
          </w:p>
        </w:tc>
        <w:tc>
          <w:tcPr>
            <w:tcW w:w="919" w:type="dxa"/>
          </w:tcPr>
          <w:p w14:paraId="1AAFC43D" w14:textId="77777777" w:rsidR="00A5792B" w:rsidRDefault="00A5792B">
            <w:pPr>
              <w:pStyle w:val="TableParagraph"/>
              <w:rPr>
                <w:rFonts w:ascii="Times New Roman"/>
                <w:sz w:val="18"/>
              </w:rPr>
            </w:pPr>
          </w:p>
        </w:tc>
        <w:tc>
          <w:tcPr>
            <w:tcW w:w="541" w:type="dxa"/>
          </w:tcPr>
          <w:p w14:paraId="6408185F" w14:textId="77777777" w:rsidR="00A5792B" w:rsidRDefault="00A5792B">
            <w:pPr>
              <w:pStyle w:val="TableParagraph"/>
              <w:rPr>
                <w:rFonts w:ascii="Times New Roman"/>
                <w:sz w:val="18"/>
              </w:rPr>
            </w:pPr>
          </w:p>
        </w:tc>
        <w:tc>
          <w:tcPr>
            <w:tcW w:w="433" w:type="dxa"/>
          </w:tcPr>
          <w:p w14:paraId="259BE7E7" w14:textId="77777777" w:rsidR="00A5792B" w:rsidRDefault="00A5792B">
            <w:pPr>
              <w:pStyle w:val="TableParagraph"/>
              <w:rPr>
                <w:rFonts w:ascii="Times New Roman"/>
                <w:sz w:val="18"/>
              </w:rPr>
            </w:pPr>
          </w:p>
        </w:tc>
        <w:tc>
          <w:tcPr>
            <w:tcW w:w="537" w:type="dxa"/>
          </w:tcPr>
          <w:p w14:paraId="691C5844" w14:textId="77777777" w:rsidR="00A5792B" w:rsidRDefault="00A5792B">
            <w:pPr>
              <w:pStyle w:val="TableParagraph"/>
              <w:rPr>
                <w:rFonts w:ascii="Times New Roman"/>
                <w:sz w:val="18"/>
              </w:rPr>
            </w:pPr>
          </w:p>
        </w:tc>
      </w:tr>
    </w:tbl>
    <w:p w14:paraId="7C43687F" w14:textId="77777777" w:rsidR="00A5792B" w:rsidRDefault="00A5792B">
      <w:pPr>
        <w:pStyle w:val="BodyText"/>
        <w:spacing w:before="1"/>
        <w:rPr>
          <w:rFonts w:ascii="Courier New"/>
        </w:rPr>
      </w:pPr>
    </w:p>
    <w:p w14:paraId="410CDD14" w14:textId="77777777" w:rsidR="00A5792B" w:rsidRDefault="002F44C1">
      <w:pPr>
        <w:pStyle w:val="BodyText"/>
        <w:ind w:left="240" w:right="850"/>
      </w:pPr>
      <w:r>
        <w:t>The Certification Reports option is accessed through the Administrative Reports option of the Administration Records, Print option of the Nursing Features (all options) menu, and the Administrator's Menu. This option is also accessed through the Administrative Reports option of the Administration Reports (Head Nurse) option of the Head Nurse's Menu.</w:t>
      </w:r>
    </w:p>
    <w:p w14:paraId="258A155E" w14:textId="77777777" w:rsidR="00A5792B" w:rsidRDefault="00A5792B">
      <w:pPr>
        <w:sectPr w:rsidR="00A5792B">
          <w:pgSz w:w="12240" w:h="15840"/>
          <w:pgMar w:top="940" w:right="620" w:bottom="1160" w:left="1200" w:header="725" w:footer="975" w:gutter="0"/>
          <w:cols w:space="720"/>
        </w:sectPr>
      </w:pPr>
    </w:p>
    <w:p w14:paraId="3D628D77" w14:textId="77777777" w:rsidR="00A5792B" w:rsidRDefault="00A5792B">
      <w:pPr>
        <w:pStyle w:val="BodyText"/>
        <w:rPr>
          <w:sz w:val="20"/>
        </w:rPr>
      </w:pPr>
    </w:p>
    <w:p w14:paraId="08D9F1AA" w14:textId="77777777" w:rsidR="00A5792B" w:rsidRDefault="00A5792B">
      <w:pPr>
        <w:pStyle w:val="BodyText"/>
        <w:spacing w:before="9"/>
        <w:rPr>
          <w:sz w:val="22"/>
        </w:rPr>
      </w:pPr>
    </w:p>
    <w:p w14:paraId="2C18BBA9" w14:textId="77777777" w:rsidR="00A5792B" w:rsidRDefault="002F44C1">
      <w:pPr>
        <w:pStyle w:val="Heading2"/>
      </w:pPr>
      <w:r>
        <w:t>NURAPR-GENDER</w:t>
      </w:r>
    </w:p>
    <w:p w14:paraId="4BE3FF03" w14:textId="77777777" w:rsidR="00A5792B" w:rsidRDefault="00A5792B">
      <w:pPr>
        <w:pStyle w:val="BodyText"/>
        <w:rPr>
          <w:b/>
        </w:rPr>
      </w:pPr>
    </w:p>
    <w:p w14:paraId="04BAEDE9" w14:textId="77777777" w:rsidR="00A5792B" w:rsidRDefault="002F44C1">
      <w:pPr>
        <w:spacing w:line="480" w:lineRule="auto"/>
        <w:ind w:left="240" w:right="8513"/>
        <w:rPr>
          <w:b/>
          <w:sz w:val="24"/>
        </w:rPr>
      </w:pPr>
      <w:r>
        <w:rPr>
          <w:b/>
          <w:sz w:val="24"/>
        </w:rPr>
        <w:t>Gender Reports Description:</w:t>
      </w:r>
    </w:p>
    <w:p w14:paraId="1245B2A1" w14:textId="77777777" w:rsidR="00A5792B" w:rsidRDefault="002F44C1">
      <w:pPr>
        <w:pStyle w:val="BodyText"/>
        <w:ind w:left="240" w:right="1129"/>
      </w:pPr>
      <w:r>
        <w:t>This option prints location and service reports which provide a count of employees by gender. Data may be sorted by facility, product line, service category or service position. Staff data reflecting assignment location, service position, and service category is found in the NURS Position Control (#211.8) file. All other data is found in the NURS Staff (#210) file.</w:t>
      </w:r>
    </w:p>
    <w:p w14:paraId="16E279B2" w14:textId="77777777" w:rsidR="00A5792B" w:rsidRDefault="00A5792B">
      <w:pPr>
        <w:pStyle w:val="BodyText"/>
        <w:rPr>
          <w:sz w:val="26"/>
        </w:rPr>
      </w:pPr>
    </w:p>
    <w:p w14:paraId="096365C7" w14:textId="77777777" w:rsidR="00A5792B" w:rsidRDefault="00A5792B">
      <w:pPr>
        <w:pStyle w:val="BodyText"/>
        <w:rPr>
          <w:sz w:val="22"/>
        </w:rPr>
      </w:pPr>
    </w:p>
    <w:p w14:paraId="45443B0A" w14:textId="77777777" w:rsidR="00A5792B" w:rsidRDefault="002F44C1">
      <w:pPr>
        <w:pStyle w:val="Heading2"/>
      </w:pPr>
      <w:r>
        <w:t>Additional Information:</w:t>
      </w:r>
    </w:p>
    <w:p w14:paraId="6599CDDD" w14:textId="77777777" w:rsidR="00A5792B" w:rsidRDefault="00A5792B">
      <w:pPr>
        <w:pStyle w:val="BodyText"/>
        <w:spacing w:before="9"/>
        <w:rPr>
          <w:b/>
          <w:sz w:val="23"/>
        </w:rPr>
      </w:pPr>
    </w:p>
    <w:p w14:paraId="587B9251" w14:textId="77777777" w:rsidR="00A5792B" w:rsidRDefault="002F44C1">
      <w:pPr>
        <w:pStyle w:val="BodyText"/>
        <w:ind w:left="240" w:right="1594"/>
      </w:pPr>
      <w:r>
        <w:t xml:space="preserve">Editing of data is accomplished using the Staff Record Edit option in the </w:t>
      </w:r>
      <w:r w:rsidR="00A10205">
        <w:t>Administration</w:t>
      </w:r>
      <w:r>
        <w:t xml:space="preserve"> Records, Enter/Edit menu.</w:t>
      </w:r>
    </w:p>
    <w:p w14:paraId="17A91102" w14:textId="77777777" w:rsidR="00A5792B" w:rsidRDefault="00A5792B">
      <w:pPr>
        <w:pStyle w:val="BodyText"/>
      </w:pPr>
    </w:p>
    <w:p w14:paraId="4BFE3C90" w14:textId="77777777" w:rsidR="00A5792B" w:rsidRDefault="002F44C1">
      <w:pPr>
        <w:pStyle w:val="BodyText"/>
        <w:ind w:left="240" w:right="1313"/>
        <w:jc w:val="both"/>
      </w:pPr>
      <w:r>
        <w:t>Reports can be sorted and printed by facility and/or product line when the appropriate fields (multi-divisional and product line) in the NURS Parameter (#213.9) file contain the value of 'yes'.</w:t>
      </w:r>
    </w:p>
    <w:p w14:paraId="73663B0C" w14:textId="77777777" w:rsidR="00A5792B" w:rsidRDefault="00A5792B">
      <w:pPr>
        <w:pStyle w:val="BodyText"/>
        <w:rPr>
          <w:sz w:val="26"/>
        </w:rPr>
      </w:pPr>
    </w:p>
    <w:p w14:paraId="33F43A4A" w14:textId="77777777" w:rsidR="00A5792B" w:rsidRDefault="00A5792B">
      <w:pPr>
        <w:pStyle w:val="BodyText"/>
        <w:spacing w:before="3"/>
        <w:rPr>
          <w:sz w:val="22"/>
        </w:rPr>
      </w:pPr>
    </w:p>
    <w:p w14:paraId="3B6CF755" w14:textId="77777777" w:rsidR="00A5792B" w:rsidRDefault="002F44C1">
      <w:pPr>
        <w:pStyle w:val="Heading2"/>
        <w:jc w:val="both"/>
      </w:pPr>
      <w:r>
        <w:t>Menu Display:</w:t>
      </w:r>
    </w:p>
    <w:p w14:paraId="5E595889" w14:textId="77777777" w:rsidR="00A5792B" w:rsidRDefault="002F44C1">
      <w:pPr>
        <w:tabs>
          <w:tab w:val="left" w:pos="6119"/>
        </w:tabs>
        <w:spacing w:before="226" w:line="244" w:lineRule="auto"/>
        <w:ind w:left="240" w:right="1538"/>
        <w:rPr>
          <w:rFonts w:ascii="Courier New"/>
          <w:sz w:val="20"/>
        </w:rPr>
      </w:pPr>
      <w:r>
        <w:rPr>
          <w:rFonts w:ascii="Courier New"/>
          <w:sz w:val="20"/>
        </w:rPr>
        <w:t>Select Nursing Features (all options)</w:t>
      </w:r>
      <w:r>
        <w:rPr>
          <w:rFonts w:ascii="Courier New"/>
          <w:spacing w:val="-23"/>
          <w:sz w:val="20"/>
        </w:rPr>
        <w:t xml:space="preserve"> </w:t>
      </w:r>
      <w:r>
        <w:rPr>
          <w:rFonts w:ascii="Courier New"/>
          <w:sz w:val="20"/>
        </w:rPr>
        <w:t>Option:</w:t>
      </w:r>
      <w:r>
        <w:rPr>
          <w:rFonts w:ascii="Courier New"/>
          <w:spacing w:val="-4"/>
          <w:sz w:val="20"/>
        </w:rPr>
        <w:t xml:space="preserve"> </w:t>
      </w:r>
      <w:r>
        <w:rPr>
          <w:rFonts w:ascii="Courier New"/>
          <w:b/>
          <w:sz w:val="20"/>
        </w:rPr>
        <w:t>2</w:t>
      </w:r>
      <w:r>
        <w:rPr>
          <w:rFonts w:ascii="Courier New"/>
          <w:b/>
          <w:sz w:val="20"/>
        </w:rPr>
        <w:tab/>
      </w:r>
      <w:r>
        <w:rPr>
          <w:rFonts w:ascii="Courier New"/>
          <w:sz w:val="20"/>
        </w:rPr>
        <w:t>Administration Records, Print</w:t>
      </w:r>
    </w:p>
    <w:p w14:paraId="24A665C0" w14:textId="77777777" w:rsidR="00A5792B" w:rsidRDefault="00A5792B">
      <w:pPr>
        <w:pStyle w:val="BodyText"/>
        <w:rPr>
          <w:rFonts w:ascii="Courier New"/>
          <w:sz w:val="22"/>
        </w:rPr>
      </w:pPr>
    </w:p>
    <w:p w14:paraId="1E9A3265" w14:textId="77777777" w:rsidR="00A5792B" w:rsidRDefault="00A5792B">
      <w:pPr>
        <w:pStyle w:val="BodyText"/>
        <w:spacing w:before="7"/>
        <w:rPr>
          <w:rFonts w:ascii="Courier New"/>
          <w:sz w:val="17"/>
        </w:rPr>
      </w:pPr>
    </w:p>
    <w:p w14:paraId="1C8C16A6" w14:textId="77777777" w:rsidR="00A5792B" w:rsidRDefault="002F44C1">
      <w:pPr>
        <w:pStyle w:val="ListParagraph"/>
        <w:numPr>
          <w:ilvl w:val="0"/>
          <w:numId w:val="329"/>
        </w:numPr>
        <w:tabs>
          <w:tab w:val="left" w:pos="1439"/>
          <w:tab w:val="left" w:pos="1440"/>
        </w:tabs>
        <w:spacing w:before="1" w:line="226" w:lineRule="exact"/>
        <w:ind w:hanging="841"/>
        <w:rPr>
          <w:sz w:val="20"/>
        </w:rPr>
      </w:pPr>
      <w:r>
        <w:rPr>
          <w:sz w:val="20"/>
        </w:rPr>
        <w:t>Administrative Reports</w:t>
      </w:r>
      <w:r>
        <w:rPr>
          <w:spacing w:val="-3"/>
          <w:sz w:val="20"/>
        </w:rPr>
        <w:t xml:space="preserve"> </w:t>
      </w:r>
      <w:r>
        <w:rPr>
          <w:sz w:val="20"/>
        </w:rPr>
        <w:t>...</w:t>
      </w:r>
    </w:p>
    <w:p w14:paraId="454D9C7F" w14:textId="77777777" w:rsidR="00A5792B" w:rsidRDefault="002F44C1">
      <w:pPr>
        <w:pStyle w:val="ListParagraph"/>
        <w:numPr>
          <w:ilvl w:val="0"/>
          <w:numId w:val="329"/>
        </w:numPr>
        <w:tabs>
          <w:tab w:val="left" w:pos="1439"/>
          <w:tab w:val="left" w:pos="1440"/>
        </w:tabs>
        <w:spacing w:line="226" w:lineRule="exact"/>
        <w:ind w:hanging="841"/>
        <w:rPr>
          <w:sz w:val="20"/>
        </w:rPr>
      </w:pPr>
      <w:r>
        <w:rPr>
          <w:sz w:val="20"/>
        </w:rPr>
        <w:t>Resource Management Reports</w:t>
      </w:r>
      <w:r>
        <w:rPr>
          <w:spacing w:val="-5"/>
          <w:sz w:val="20"/>
        </w:rPr>
        <w:t xml:space="preserve"> </w:t>
      </w:r>
      <w:r>
        <w:rPr>
          <w:sz w:val="20"/>
        </w:rPr>
        <w:t>...</w:t>
      </w:r>
    </w:p>
    <w:p w14:paraId="4D7984D6" w14:textId="77777777" w:rsidR="00A5792B" w:rsidRDefault="002F44C1">
      <w:pPr>
        <w:pStyle w:val="ListParagraph"/>
        <w:numPr>
          <w:ilvl w:val="0"/>
          <w:numId w:val="329"/>
        </w:numPr>
        <w:tabs>
          <w:tab w:val="left" w:pos="1439"/>
          <w:tab w:val="left" w:pos="1440"/>
        </w:tabs>
        <w:ind w:hanging="841"/>
        <w:rPr>
          <w:sz w:val="20"/>
        </w:rPr>
      </w:pPr>
      <w:r>
        <w:rPr>
          <w:sz w:val="20"/>
        </w:rPr>
        <w:t>Salary Reports</w:t>
      </w:r>
      <w:r>
        <w:rPr>
          <w:spacing w:val="-3"/>
          <w:sz w:val="20"/>
        </w:rPr>
        <w:t xml:space="preserve"> </w:t>
      </w:r>
      <w:r>
        <w:rPr>
          <w:sz w:val="20"/>
        </w:rPr>
        <w:t>...</w:t>
      </w:r>
    </w:p>
    <w:p w14:paraId="49E9D145" w14:textId="77777777" w:rsidR="00A5792B" w:rsidRDefault="002F44C1">
      <w:pPr>
        <w:pStyle w:val="ListParagraph"/>
        <w:numPr>
          <w:ilvl w:val="0"/>
          <w:numId w:val="329"/>
        </w:numPr>
        <w:tabs>
          <w:tab w:val="left" w:pos="1439"/>
          <w:tab w:val="left" w:pos="1440"/>
        </w:tabs>
        <w:ind w:hanging="841"/>
        <w:rPr>
          <w:sz w:val="20"/>
        </w:rPr>
      </w:pPr>
      <w:r>
        <w:rPr>
          <w:sz w:val="20"/>
        </w:rPr>
        <w:t>Staff Record</w:t>
      </w:r>
      <w:r>
        <w:rPr>
          <w:spacing w:val="-3"/>
          <w:sz w:val="20"/>
        </w:rPr>
        <w:t xml:space="preserve"> </w:t>
      </w:r>
      <w:r>
        <w:rPr>
          <w:sz w:val="20"/>
        </w:rPr>
        <w:t>Report</w:t>
      </w:r>
    </w:p>
    <w:p w14:paraId="2A0E2181" w14:textId="77777777" w:rsidR="00A5792B" w:rsidRDefault="002F44C1">
      <w:pPr>
        <w:pStyle w:val="ListParagraph"/>
        <w:numPr>
          <w:ilvl w:val="0"/>
          <w:numId w:val="329"/>
        </w:numPr>
        <w:tabs>
          <w:tab w:val="left" w:pos="1439"/>
          <w:tab w:val="left" w:pos="1440"/>
        </w:tabs>
        <w:ind w:hanging="841"/>
        <w:rPr>
          <w:sz w:val="20"/>
        </w:rPr>
      </w:pPr>
      <w:r>
        <w:rPr>
          <w:sz w:val="20"/>
        </w:rPr>
        <w:t>Telephone Number Listings</w:t>
      </w:r>
      <w:r>
        <w:rPr>
          <w:spacing w:val="-5"/>
          <w:sz w:val="20"/>
        </w:rPr>
        <w:t xml:space="preserve"> </w:t>
      </w:r>
      <w:r>
        <w:rPr>
          <w:sz w:val="20"/>
        </w:rPr>
        <w:t>...</w:t>
      </w:r>
    </w:p>
    <w:p w14:paraId="7B2818BE" w14:textId="77777777" w:rsidR="00A5792B" w:rsidRDefault="002F44C1">
      <w:pPr>
        <w:pStyle w:val="ListParagraph"/>
        <w:numPr>
          <w:ilvl w:val="0"/>
          <w:numId w:val="329"/>
        </w:numPr>
        <w:tabs>
          <w:tab w:val="left" w:pos="1439"/>
          <w:tab w:val="left" w:pos="1440"/>
        </w:tabs>
        <w:ind w:hanging="841"/>
        <w:rPr>
          <w:sz w:val="20"/>
        </w:rPr>
      </w:pPr>
      <w:r>
        <w:rPr>
          <w:sz w:val="20"/>
        </w:rPr>
        <w:t>Individual Staff</w:t>
      </w:r>
      <w:r>
        <w:rPr>
          <w:spacing w:val="-4"/>
          <w:sz w:val="20"/>
        </w:rPr>
        <w:t xml:space="preserve"> </w:t>
      </w:r>
      <w:r>
        <w:rPr>
          <w:sz w:val="20"/>
        </w:rPr>
        <w:t>Position/Location</w:t>
      </w:r>
    </w:p>
    <w:p w14:paraId="4C4A2AC8" w14:textId="77777777" w:rsidR="00A5792B" w:rsidRDefault="00A5792B">
      <w:pPr>
        <w:pStyle w:val="BodyText"/>
        <w:spacing w:before="6"/>
        <w:rPr>
          <w:rFonts w:ascii="Courier New"/>
          <w:sz w:val="19"/>
        </w:rPr>
      </w:pPr>
    </w:p>
    <w:p w14:paraId="54581AF0" w14:textId="77777777" w:rsidR="00A5792B" w:rsidRDefault="002F44C1">
      <w:pPr>
        <w:ind w:left="240"/>
        <w:jc w:val="both"/>
        <w:rPr>
          <w:rFonts w:ascii="Courier New"/>
          <w:sz w:val="20"/>
        </w:rPr>
      </w:pPr>
      <w:r>
        <w:rPr>
          <w:rFonts w:ascii="Courier New"/>
          <w:sz w:val="20"/>
        </w:rPr>
        <w:t xml:space="preserve">Select Administration Records, Print Option: </w:t>
      </w:r>
      <w:r>
        <w:rPr>
          <w:rFonts w:ascii="Courier New"/>
          <w:b/>
          <w:sz w:val="20"/>
        </w:rPr>
        <w:t xml:space="preserve">1 </w:t>
      </w:r>
      <w:r>
        <w:rPr>
          <w:rFonts w:ascii="Courier New"/>
          <w:sz w:val="20"/>
        </w:rPr>
        <w:t>Administrative Reports</w:t>
      </w:r>
    </w:p>
    <w:p w14:paraId="530E52B0" w14:textId="77777777" w:rsidR="00A5792B" w:rsidRDefault="00A5792B">
      <w:pPr>
        <w:pStyle w:val="BodyText"/>
        <w:rPr>
          <w:rFonts w:ascii="Courier New"/>
          <w:sz w:val="22"/>
        </w:rPr>
      </w:pPr>
    </w:p>
    <w:p w14:paraId="6786FA2F" w14:textId="77777777" w:rsidR="00A5792B" w:rsidRDefault="00A5792B">
      <w:pPr>
        <w:pStyle w:val="BodyText"/>
        <w:spacing w:before="6"/>
        <w:rPr>
          <w:rFonts w:ascii="Courier New"/>
          <w:sz w:val="18"/>
        </w:rPr>
      </w:pPr>
    </w:p>
    <w:p w14:paraId="4038CB85" w14:textId="77777777" w:rsidR="00A5792B" w:rsidRDefault="002F44C1">
      <w:pPr>
        <w:pStyle w:val="ListParagraph"/>
        <w:numPr>
          <w:ilvl w:val="0"/>
          <w:numId w:val="328"/>
        </w:numPr>
        <w:tabs>
          <w:tab w:val="left" w:pos="1439"/>
          <w:tab w:val="left" w:pos="1440"/>
        </w:tabs>
        <w:spacing w:line="226" w:lineRule="exact"/>
        <w:ind w:hanging="841"/>
        <w:rPr>
          <w:sz w:val="20"/>
        </w:rPr>
      </w:pPr>
      <w:r>
        <w:rPr>
          <w:sz w:val="20"/>
        </w:rPr>
        <w:t>Academic Degree</w:t>
      </w:r>
      <w:r>
        <w:rPr>
          <w:spacing w:val="-3"/>
          <w:sz w:val="20"/>
        </w:rPr>
        <w:t xml:space="preserve"> </w:t>
      </w:r>
      <w:r>
        <w:rPr>
          <w:sz w:val="20"/>
        </w:rPr>
        <w:t>Reports</w:t>
      </w:r>
    </w:p>
    <w:p w14:paraId="5DE47D1D" w14:textId="77777777" w:rsidR="00A5792B" w:rsidRDefault="002F44C1">
      <w:pPr>
        <w:pStyle w:val="ListParagraph"/>
        <w:numPr>
          <w:ilvl w:val="0"/>
          <w:numId w:val="328"/>
        </w:numPr>
        <w:tabs>
          <w:tab w:val="left" w:pos="1439"/>
          <w:tab w:val="left" w:pos="1440"/>
        </w:tabs>
        <w:spacing w:line="226" w:lineRule="exact"/>
        <w:ind w:hanging="841"/>
        <w:rPr>
          <w:sz w:val="20"/>
        </w:rPr>
      </w:pPr>
      <w:r>
        <w:rPr>
          <w:sz w:val="20"/>
        </w:rPr>
        <w:t>Age</w:t>
      </w:r>
      <w:r>
        <w:rPr>
          <w:spacing w:val="-2"/>
          <w:sz w:val="20"/>
        </w:rPr>
        <w:t xml:space="preserve"> </w:t>
      </w:r>
      <w:r>
        <w:rPr>
          <w:sz w:val="20"/>
        </w:rPr>
        <w:t>Reports</w:t>
      </w:r>
    </w:p>
    <w:p w14:paraId="21A0AC89" w14:textId="77777777" w:rsidR="00A5792B" w:rsidRDefault="002F44C1">
      <w:pPr>
        <w:pStyle w:val="ListParagraph"/>
        <w:numPr>
          <w:ilvl w:val="0"/>
          <w:numId w:val="328"/>
        </w:numPr>
        <w:tabs>
          <w:tab w:val="left" w:pos="1439"/>
          <w:tab w:val="left" w:pos="1440"/>
        </w:tabs>
        <w:ind w:hanging="841"/>
        <w:rPr>
          <w:sz w:val="20"/>
        </w:rPr>
      </w:pPr>
      <w:r>
        <w:rPr>
          <w:sz w:val="20"/>
        </w:rPr>
        <w:t>Certification</w:t>
      </w:r>
      <w:r>
        <w:rPr>
          <w:spacing w:val="-2"/>
          <w:sz w:val="20"/>
        </w:rPr>
        <w:t xml:space="preserve"> </w:t>
      </w:r>
      <w:r>
        <w:rPr>
          <w:sz w:val="20"/>
        </w:rPr>
        <w:t>Reports</w:t>
      </w:r>
    </w:p>
    <w:p w14:paraId="2C07C5EF" w14:textId="77777777" w:rsidR="00A5792B" w:rsidRDefault="002F44C1">
      <w:pPr>
        <w:pStyle w:val="ListParagraph"/>
        <w:numPr>
          <w:ilvl w:val="0"/>
          <w:numId w:val="328"/>
        </w:numPr>
        <w:tabs>
          <w:tab w:val="left" w:pos="1439"/>
          <w:tab w:val="left" w:pos="1440"/>
        </w:tabs>
        <w:ind w:hanging="841"/>
        <w:rPr>
          <w:sz w:val="20"/>
        </w:rPr>
      </w:pPr>
      <w:r>
        <w:rPr>
          <w:sz w:val="20"/>
        </w:rPr>
        <w:t>Gender</w:t>
      </w:r>
      <w:r>
        <w:rPr>
          <w:spacing w:val="-2"/>
          <w:sz w:val="20"/>
        </w:rPr>
        <w:t xml:space="preserve"> </w:t>
      </w:r>
      <w:r>
        <w:rPr>
          <w:sz w:val="20"/>
        </w:rPr>
        <w:t>Reports</w:t>
      </w:r>
    </w:p>
    <w:p w14:paraId="41412436" w14:textId="77777777" w:rsidR="00A5792B" w:rsidRDefault="002F44C1">
      <w:pPr>
        <w:pStyle w:val="ListParagraph"/>
        <w:numPr>
          <w:ilvl w:val="0"/>
          <w:numId w:val="328"/>
        </w:numPr>
        <w:tabs>
          <w:tab w:val="left" w:pos="1439"/>
          <w:tab w:val="left" w:pos="1440"/>
        </w:tabs>
        <w:ind w:hanging="841"/>
        <w:rPr>
          <w:sz w:val="20"/>
        </w:rPr>
      </w:pPr>
      <w:r>
        <w:rPr>
          <w:sz w:val="20"/>
        </w:rPr>
        <w:t>Grade</w:t>
      </w:r>
      <w:r>
        <w:rPr>
          <w:spacing w:val="-2"/>
          <w:sz w:val="20"/>
        </w:rPr>
        <w:t xml:space="preserve"> </w:t>
      </w:r>
      <w:r>
        <w:rPr>
          <w:sz w:val="20"/>
        </w:rPr>
        <w:t>Reports</w:t>
      </w:r>
    </w:p>
    <w:p w14:paraId="7B1702E8" w14:textId="77777777" w:rsidR="00A5792B" w:rsidRDefault="002F44C1">
      <w:pPr>
        <w:pStyle w:val="ListParagraph"/>
        <w:numPr>
          <w:ilvl w:val="0"/>
          <w:numId w:val="328"/>
        </w:numPr>
        <w:tabs>
          <w:tab w:val="left" w:pos="1439"/>
          <w:tab w:val="left" w:pos="1440"/>
        </w:tabs>
        <w:spacing w:before="1" w:line="226" w:lineRule="exact"/>
        <w:ind w:hanging="841"/>
        <w:rPr>
          <w:sz w:val="20"/>
        </w:rPr>
      </w:pPr>
      <w:r>
        <w:rPr>
          <w:sz w:val="20"/>
        </w:rPr>
        <w:t>License</w:t>
      </w:r>
      <w:r>
        <w:rPr>
          <w:spacing w:val="-2"/>
          <w:sz w:val="20"/>
        </w:rPr>
        <w:t xml:space="preserve"> </w:t>
      </w:r>
      <w:r>
        <w:rPr>
          <w:sz w:val="20"/>
        </w:rPr>
        <w:t>Reports</w:t>
      </w:r>
    </w:p>
    <w:p w14:paraId="3CD76F93" w14:textId="77777777" w:rsidR="00A5792B" w:rsidRDefault="002F44C1">
      <w:pPr>
        <w:pStyle w:val="ListParagraph"/>
        <w:numPr>
          <w:ilvl w:val="0"/>
          <w:numId w:val="328"/>
        </w:numPr>
        <w:tabs>
          <w:tab w:val="left" w:pos="1439"/>
          <w:tab w:val="left" w:pos="1440"/>
        </w:tabs>
        <w:spacing w:line="226" w:lineRule="exact"/>
        <w:ind w:hanging="841"/>
        <w:rPr>
          <w:sz w:val="20"/>
        </w:rPr>
      </w:pPr>
      <w:r>
        <w:rPr>
          <w:sz w:val="20"/>
        </w:rPr>
        <w:t>Military</w:t>
      </w:r>
      <w:r>
        <w:rPr>
          <w:spacing w:val="-2"/>
          <w:sz w:val="20"/>
        </w:rPr>
        <w:t xml:space="preserve"> </w:t>
      </w:r>
      <w:r>
        <w:rPr>
          <w:sz w:val="20"/>
        </w:rPr>
        <w:t>Reports</w:t>
      </w:r>
    </w:p>
    <w:p w14:paraId="2FE02675" w14:textId="77777777" w:rsidR="00A5792B" w:rsidRDefault="002F44C1">
      <w:pPr>
        <w:pStyle w:val="ListParagraph"/>
        <w:numPr>
          <w:ilvl w:val="0"/>
          <w:numId w:val="328"/>
        </w:numPr>
        <w:tabs>
          <w:tab w:val="left" w:pos="1439"/>
          <w:tab w:val="left" w:pos="1440"/>
        </w:tabs>
        <w:ind w:hanging="841"/>
        <w:rPr>
          <w:sz w:val="20"/>
        </w:rPr>
      </w:pPr>
      <w:r>
        <w:rPr>
          <w:sz w:val="20"/>
        </w:rPr>
        <w:t>NPSB</w:t>
      </w:r>
      <w:r>
        <w:rPr>
          <w:spacing w:val="-2"/>
          <w:sz w:val="20"/>
        </w:rPr>
        <w:t xml:space="preserve"> </w:t>
      </w:r>
      <w:r>
        <w:rPr>
          <w:sz w:val="20"/>
        </w:rPr>
        <w:t>Reports</w:t>
      </w:r>
    </w:p>
    <w:p w14:paraId="453017FE" w14:textId="77777777" w:rsidR="00A5792B" w:rsidRDefault="002F44C1">
      <w:pPr>
        <w:pStyle w:val="ListParagraph"/>
        <w:numPr>
          <w:ilvl w:val="0"/>
          <w:numId w:val="328"/>
        </w:numPr>
        <w:tabs>
          <w:tab w:val="left" w:pos="1439"/>
          <w:tab w:val="left" w:pos="1440"/>
        </w:tabs>
        <w:ind w:hanging="841"/>
        <w:rPr>
          <w:sz w:val="20"/>
        </w:rPr>
      </w:pPr>
      <w:r>
        <w:rPr>
          <w:sz w:val="20"/>
        </w:rPr>
        <w:t>Nursing Degree</w:t>
      </w:r>
      <w:r>
        <w:rPr>
          <w:spacing w:val="-3"/>
          <w:sz w:val="20"/>
        </w:rPr>
        <w:t xml:space="preserve"> </w:t>
      </w:r>
      <w:r>
        <w:rPr>
          <w:sz w:val="20"/>
        </w:rPr>
        <w:t>Reports</w:t>
      </w:r>
    </w:p>
    <w:p w14:paraId="61153BAB" w14:textId="77777777" w:rsidR="00A5792B" w:rsidRDefault="002F44C1">
      <w:pPr>
        <w:pStyle w:val="ListParagraph"/>
        <w:numPr>
          <w:ilvl w:val="0"/>
          <w:numId w:val="328"/>
        </w:numPr>
        <w:tabs>
          <w:tab w:val="left" w:pos="1439"/>
          <w:tab w:val="left" w:pos="1440"/>
        </w:tabs>
        <w:ind w:hanging="841"/>
        <w:rPr>
          <w:sz w:val="20"/>
        </w:rPr>
      </w:pPr>
      <w:r>
        <w:rPr>
          <w:sz w:val="20"/>
        </w:rPr>
        <w:t>Proficiency</w:t>
      </w:r>
      <w:r>
        <w:rPr>
          <w:spacing w:val="-2"/>
          <w:sz w:val="20"/>
        </w:rPr>
        <w:t xml:space="preserve"> </w:t>
      </w:r>
      <w:r>
        <w:rPr>
          <w:sz w:val="20"/>
        </w:rPr>
        <w:t>Reports</w:t>
      </w:r>
    </w:p>
    <w:p w14:paraId="069F0B82" w14:textId="77777777" w:rsidR="00A5792B" w:rsidRDefault="002F44C1">
      <w:pPr>
        <w:pStyle w:val="ListParagraph"/>
        <w:numPr>
          <w:ilvl w:val="0"/>
          <w:numId w:val="328"/>
        </w:numPr>
        <w:tabs>
          <w:tab w:val="left" w:pos="1439"/>
          <w:tab w:val="left" w:pos="1440"/>
        </w:tabs>
        <w:spacing w:before="1"/>
        <w:ind w:hanging="841"/>
        <w:rPr>
          <w:sz w:val="20"/>
        </w:rPr>
      </w:pPr>
      <w:r>
        <w:rPr>
          <w:sz w:val="20"/>
        </w:rPr>
        <w:t>Comb. Acad./Nurs. Degree</w:t>
      </w:r>
      <w:r>
        <w:rPr>
          <w:spacing w:val="-5"/>
          <w:sz w:val="20"/>
        </w:rPr>
        <w:t xml:space="preserve"> </w:t>
      </w:r>
      <w:r>
        <w:rPr>
          <w:sz w:val="20"/>
        </w:rPr>
        <w:t>Reports</w:t>
      </w:r>
    </w:p>
    <w:p w14:paraId="1E891B6C" w14:textId="77777777" w:rsidR="00A5792B" w:rsidRDefault="00A5792B">
      <w:pPr>
        <w:rPr>
          <w:sz w:val="20"/>
        </w:rPr>
        <w:sectPr w:rsidR="00A5792B">
          <w:pgSz w:w="12240" w:h="15840"/>
          <w:pgMar w:top="940" w:right="620" w:bottom="1160" w:left="1200" w:header="725" w:footer="975" w:gutter="0"/>
          <w:cols w:space="720"/>
        </w:sectPr>
      </w:pPr>
    </w:p>
    <w:p w14:paraId="0CEDC39F" w14:textId="77777777" w:rsidR="00A5792B" w:rsidRDefault="00A5792B">
      <w:pPr>
        <w:pStyle w:val="BodyText"/>
        <w:rPr>
          <w:rFonts w:ascii="Courier New"/>
          <w:sz w:val="20"/>
        </w:rPr>
      </w:pPr>
    </w:p>
    <w:p w14:paraId="187665E2" w14:textId="77777777" w:rsidR="00A5792B" w:rsidRDefault="00A5792B">
      <w:pPr>
        <w:pStyle w:val="BodyText"/>
        <w:rPr>
          <w:rFonts w:ascii="Courier New"/>
          <w:sz w:val="20"/>
        </w:rPr>
      </w:pPr>
    </w:p>
    <w:p w14:paraId="112F4EA5" w14:textId="77777777" w:rsidR="00A5792B" w:rsidRDefault="00A5792B">
      <w:pPr>
        <w:pStyle w:val="BodyText"/>
        <w:rPr>
          <w:rFonts w:ascii="Courier New"/>
          <w:sz w:val="20"/>
        </w:rPr>
      </w:pPr>
    </w:p>
    <w:p w14:paraId="5EE8C49D" w14:textId="77777777" w:rsidR="00A5792B" w:rsidRDefault="00A5792B">
      <w:pPr>
        <w:pStyle w:val="BodyText"/>
        <w:spacing w:before="2"/>
        <w:rPr>
          <w:rFonts w:ascii="Courier New"/>
        </w:rPr>
      </w:pPr>
    </w:p>
    <w:p w14:paraId="22CBAF7A" w14:textId="77777777" w:rsidR="00A5792B" w:rsidRDefault="002F44C1">
      <w:pPr>
        <w:pStyle w:val="Heading2"/>
        <w:spacing w:before="90"/>
      </w:pPr>
      <w:r>
        <w:t>Screen Prints:</w:t>
      </w:r>
    </w:p>
    <w:p w14:paraId="7B179922" w14:textId="77777777" w:rsidR="00A5792B" w:rsidRDefault="002F44C1">
      <w:pPr>
        <w:spacing w:before="227" w:line="484" w:lineRule="auto"/>
        <w:ind w:left="240" w:right="3678"/>
        <w:rPr>
          <w:rFonts w:ascii="Courier New"/>
          <w:sz w:val="20"/>
        </w:rPr>
      </w:pPr>
      <w:r>
        <w:rPr>
          <w:rFonts w:ascii="Courier New"/>
          <w:sz w:val="20"/>
        </w:rPr>
        <w:t xml:space="preserve">Select Administrative Reports Option: </w:t>
      </w:r>
      <w:r>
        <w:rPr>
          <w:rFonts w:ascii="Courier New"/>
          <w:b/>
          <w:sz w:val="20"/>
        </w:rPr>
        <w:t xml:space="preserve">4 </w:t>
      </w:r>
      <w:r>
        <w:rPr>
          <w:rFonts w:ascii="Courier New"/>
          <w:sz w:val="20"/>
        </w:rPr>
        <w:t>Gender Reports Sort by:</w:t>
      </w:r>
    </w:p>
    <w:p w14:paraId="535AA7EF" w14:textId="77777777" w:rsidR="00A5792B" w:rsidRDefault="002F44C1">
      <w:pPr>
        <w:pStyle w:val="ListParagraph"/>
        <w:numPr>
          <w:ilvl w:val="1"/>
          <w:numId w:val="328"/>
        </w:numPr>
        <w:tabs>
          <w:tab w:val="left" w:pos="1320"/>
        </w:tabs>
        <w:spacing w:line="222" w:lineRule="exact"/>
        <w:ind w:hanging="361"/>
        <w:rPr>
          <w:sz w:val="20"/>
        </w:rPr>
      </w:pPr>
      <w:r>
        <w:rPr>
          <w:sz w:val="20"/>
        </w:rPr>
        <w:t>Location and Service</w:t>
      </w:r>
      <w:r>
        <w:rPr>
          <w:spacing w:val="-21"/>
          <w:sz w:val="20"/>
        </w:rPr>
        <w:t xml:space="preserve"> </w:t>
      </w:r>
      <w:r>
        <w:rPr>
          <w:sz w:val="20"/>
        </w:rPr>
        <w:t>Category</w:t>
      </w:r>
    </w:p>
    <w:p w14:paraId="57E95BF5" w14:textId="77777777" w:rsidR="00A5792B" w:rsidRDefault="002F44C1">
      <w:pPr>
        <w:pStyle w:val="ListParagraph"/>
        <w:numPr>
          <w:ilvl w:val="1"/>
          <w:numId w:val="328"/>
        </w:numPr>
        <w:tabs>
          <w:tab w:val="left" w:pos="1320"/>
        </w:tabs>
        <w:ind w:hanging="361"/>
        <w:rPr>
          <w:sz w:val="20"/>
        </w:rPr>
      </w:pPr>
      <w:r>
        <w:rPr>
          <w:sz w:val="20"/>
        </w:rPr>
        <w:t>Location and Service</w:t>
      </w:r>
      <w:r>
        <w:rPr>
          <w:spacing w:val="-21"/>
          <w:sz w:val="20"/>
        </w:rPr>
        <w:t xml:space="preserve"> </w:t>
      </w:r>
      <w:r>
        <w:rPr>
          <w:sz w:val="20"/>
        </w:rPr>
        <w:t>Position</w:t>
      </w:r>
    </w:p>
    <w:p w14:paraId="2E79A191" w14:textId="77777777" w:rsidR="00A5792B" w:rsidRDefault="002F44C1">
      <w:pPr>
        <w:pStyle w:val="ListParagraph"/>
        <w:numPr>
          <w:ilvl w:val="1"/>
          <w:numId w:val="328"/>
        </w:numPr>
        <w:tabs>
          <w:tab w:val="left" w:pos="1320"/>
        </w:tabs>
        <w:spacing w:before="1" w:line="226" w:lineRule="exact"/>
        <w:ind w:hanging="361"/>
        <w:rPr>
          <w:sz w:val="20"/>
        </w:rPr>
      </w:pPr>
      <w:r>
        <w:rPr>
          <w:sz w:val="20"/>
        </w:rPr>
        <w:t>Service and Service</w:t>
      </w:r>
      <w:r>
        <w:rPr>
          <w:spacing w:val="-20"/>
          <w:sz w:val="20"/>
        </w:rPr>
        <w:t xml:space="preserve"> </w:t>
      </w:r>
      <w:r>
        <w:rPr>
          <w:sz w:val="20"/>
        </w:rPr>
        <w:t>Category</w:t>
      </w:r>
    </w:p>
    <w:p w14:paraId="0B38102B" w14:textId="77777777" w:rsidR="00A5792B" w:rsidRDefault="002F44C1">
      <w:pPr>
        <w:pStyle w:val="ListParagraph"/>
        <w:numPr>
          <w:ilvl w:val="1"/>
          <w:numId w:val="328"/>
        </w:numPr>
        <w:tabs>
          <w:tab w:val="left" w:pos="1320"/>
        </w:tabs>
        <w:spacing w:line="226" w:lineRule="exact"/>
        <w:ind w:hanging="361"/>
        <w:rPr>
          <w:sz w:val="20"/>
        </w:rPr>
      </w:pPr>
      <w:r>
        <w:rPr>
          <w:sz w:val="20"/>
        </w:rPr>
        <w:t>Service and Service</w:t>
      </w:r>
      <w:r>
        <w:rPr>
          <w:spacing w:val="-20"/>
          <w:sz w:val="20"/>
        </w:rPr>
        <w:t xml:space="preserve"> </w:t>
      </w:r>
      <w:r>
        <w:rPr>
          <w:sz w:val="20"/>
        </w:rPr>
        <w:t>Position</w:t>
      </w:r>
    </w:p>
    <w:p w14:paraId="00D108F5" w14:textId="77777777" w:rsidR="00A5792B" w:rsidRDefault="00A5792B">
      <w:pPr>
        <w:pStyle w:val="BodyText"/>
        <w:spacing w:before="9"/>
        <w:rPr>
          <w:rFonts w:ascii="Courier New"/>
          <w:sz w:val="19"/>
        </w:rPr>
      </w:pPr>
    </w:p>
    <w:p w14:paraId="6E514F7B" w14:textId="77777777" w:rsidR="00A5792B" w:rsidRDefault="002F44C1">
      <w:pPr>
        <w:tabs>
          <w:tab w:val="left" w:pos="5759"/>
          <w:tab w:val="left" w:pos="6119"/>
        </w:tabs>
        <w:spacing w:line="237" w:lineRule="auto"/>
        <w:ind w:left="240" w:right="2257"/>
        <w:rPr>
          <w:sz w:val="24"/>
        </w:rPr>
      </w:pPr>
      <w:r>
        <w:rPr>
          <w:rFonts w:ascii="Courier New"/>
          <w:sz w:val="20"/>
        </w:rPr>
        <w:t>Choose a sort parameter set between 1</w:t>
      </w:r>
      <w:r>
        <w:rPr>
          <w:rFonts w:ascii="Courier New"/>
          <w:spacing w:val="-22"/>
          <w:sz w:val="20"/>
        </w:rPr>
        <w:t xml:space="preserve"> </w:t>
      </w:r>
      <w:r>
        <w:rPr>
          <w:rFonts w:ascii="Courier New"/>
          <w:sz w:val="20"/>
        </w:rPr>
        <w:t>and</w:t>
      </w:r>
      <w:r>
        <w:rPr>
          <w:rFonts w:ascii="Courier New"/>
          <w:spacing w:val="-3"/>
          <w:sz w:val="20"/>
        </w:rPr>
        <w:t xml:space="preserve"> </w:t>
      </w:r>
      <w:r>
        <w:rPr>
          <w:rFonts w:ascii="Courier New"/>
          <w:sz w:val="20"/>
        </w:rPr>
        <w:t>4:</w:t>
      </w:r>
      <w:r>
        <w:rPr>
          <w:rFonts w:ascii="Courier New"/>
          <w:sz w:val="20"/>
        </w:rPr>
        <w:tab/>
      </w:r>
      <w:r>
        <w:rPr>
          <w:rFonts w:ascii="Courier New"/>
          <w:b/>
          <w:sz w:val="20"/>
        </w:rPr>
        <w:t>1</w:t>
      </w:r>
      <w:r>
        <w:rPr>
          <w:rFonts w:ascii="Courier New"/>
          <w:b/>
          <w:sz w:val="20"/>
        </w:rPr>
        <w:tab/>
      </w:r>
      <w:r>
        <w:rPr>
          <w:sz w:val="24"/>
        </w:rPr>
        <w:t>Location and Service Category</w:t>
      </w:r>
    </w:p>
    <w:p w14:paraId="40630F88" w14:textId="77777777" w:rsidR="00A5792B" w:rsidRDefault="00A5792B">
      <w:pPr>
        <w:pStyle w:val="BodyText"/>
        <w:rPr>
          <w:sz w:val="26"/>
        </w:rPr>
      </w:pPr>
    </w:p>
    <w:p w14:paraId="33579E5D" w14:textId="77777777" w:rsidR="00A5792B" w:rsidRDefault="002F44C1">
      <w:pPr>
        <w:spacing w:before="157"/>
        <w:ind w:left="240"/>
        <w:rPr>
          <w:rFonts w:ascii="Courier New"/>
          <w:b/>
          <w:sz w:val="20"/>
        </w:rPr>
      </w:pPr>
      <w:r>
        <w:rPr>
          <w:rFonts w:ascii="Courier New"/>
          <w:sz w:val="20"/>
        </w:rPr>
        <w:t xml:space="preserve">Select FACILITY (Press return for all facilities): </w:t>
      </w:r>
      <w:r>
        <w:rPr>
          <w:rFonts w:ascii="Courier New"/>
          <w:b/>
          <w:sz w:val="20"/>
        </w:rPr>
        <w:t>&lt;RET&gt;</w:t>
      </w:r>
    </w:p>
    <w:p w14:paraId="436313FA" w14:textId="77777777" w:rsidR="00A5792B" w:rsidRDefault="00A5792B">
      <w:pPr>
        <w:pStyle w:val="BodyText"/>
        <w:spacing w:before="9"/>
        <w:rPr>
          <w:rFonts w:ascii="Courier New"/>
          <w:b/>
          <w:sz w:val="19"/>
        </w:rPr>
      </w:pPr>
    </w:p>
    <w:p w14:paraId="4B022E85" w14:textId="77777777" w:rsidR="00A5792B" w:rsidRDefault="002F44C1">
      <w:pPr>
        <w:pStyle w:val="BodyText"/>
        <w:ind w:left="240"/>
      </w:pPr>
      <w:r>
        <w:t>Select appropriate facility or press return for all facilities.</w:t>
      </w:r>
    </w:p>
    <w:p w14:paraId="2DBF6FD8" w14:textId="77777777" w:rsidR="00A5792B" w:rsidRDefault="002F44C1">
      <w:pPr>
        <w:spacing w:before="229"/>
        <w:ind w:left="240"/>
        <w:rPr>
          <w:rFonts w:ascii="Courier New"/>
          <w:b/>
          <w:sz w:val="20"/>
        </w:rPr>
      </w:pPr>
      <w:r>
        <w:rPr>
          <w:rFonts w:ascii="Courier New"/>
          <w:sz w:val="20"/>
        </w:rPr>
        <w:t xml:space="preserve">Select PRODUCT LINE (Press return for all product lines): </w:t>
      </w:r>
      <w:r>
        <w:rPr>
          <w:rFonts w:ascii="Courier New"/>
          <w:b/>
          <w:sz w:val="20"/>
        </w:rPr>
        <w:t>&lt;RET&gt;</w:t>
      </w:r>
    </w:p>
    <w:p w14:paraId="24328EE8" w14:textId="77777777" w:rsidR="00A5792B" w:rsidRDefault="00A5792B">
      <w:pPr>
        <w:pStyle w:val="BodyText"/>
        <w:spacing w:before="9"/>
        <w:rPr>
          <w:rFonts w:ascii="Courier New"/>
          <w:b/>
          <w:sz w:val="19"/>
        </w:rPr>
      </w:pPr>
    </w:p>
    <w:p w14:paraId="42A1212A" w14:textId="77777777" w:rsidR="00A5792B" w:rsidRDefault="002F44C1">
      <w:pPr>
        <w:pStyle w:val="BodyText"/>
        <w:ind w:left="240"/>
      </w:pPr>
      <w:r>
        <w:t>Select appropriate product line(s) or press return for all product</w:t>
      </w:r>
      <w:r>
        <w:rPr>
          <w:spacing w:val="-10"/>
        </w:rPr>
        <w:t xml:space="preserve"> </w:t>
      </w:r>
      <w:r>
        <w:t>lines.</w:t>
      </w:r>
    </w:p>
    <w:p w14:paraId="3A821BA7" w14:textId="77777777" w:rsidR="00A5792B" w:rsidRDefault="002F44C1">
      <w:pPr>
        <w:spacing w:before="229"/>
        <w:ind w:left="240"/>
        <w:rPr>
          <w:rFonts w:ascii="Courier New"/>
          <w:b/>
          <w:sz w:val="20"/>
        </w:rPr>
      </w:pPr>
      <w:r>
        <w:rPr>
          <w:rFonts w:ascii="Courier New"/>
          <w:sz w:val="20"/>
        </w:rPr>
        <w:t>Select NURSING UNIT (Enter return for all units) :</w:t>
      </w:r>
      <w:r>
        <w:rPr>
          <w:rFonts w:ascii="Courier New"/>
          <w:spacing w:val="-36"/>
          <w:sz w:val="20"/>
        </w:rPr>
        <w:t xml:space="preserve"> </w:t>
      </w:r>
      <w:r>
        <w:rPr>
          <w:rFonts w:ascii="Courier New"/>
          <w:b/>
          <w:sz w:val="20"/>
        </w:rPr>
        <w:t>&lt;RET&gt;</w:t>
      </w:r>
    </w:p>
    <w:p w14:paraId="2C6BB5E1" w14:textId="77777777" w:rsidR="00A5792B" w:rsidRDefault="00A5792B">
      <w:pPr>
        <w:pStyle w:val="BodyText"/>
        <w:spacing w:before="9"/>
        <w:rPr>
          <w:rFonts w:ascii="Courier New"/>
          <w:b/>
          <w:sz w:val="19"/>
        </w:rPr>
      </w:pPr>
    </w:p>
    <w:p w14:paraId="3B2D34E8" w14:textId="77777777" w:rsidR="00A5792B" w:rsidRDefault="002F44C1">
      <w:pPr>
        <w:pStyle w:val="BodyText"/>
        <w:ind w:left="240" w:right="1502"/>
      </w:pPr>
      <w:r>
        <w:t>Select the name of an active nursing unit as defined by the Ward Status field of the NURS Location File, Edit option. You may also enter &lt;RET&gt; for all nursing units in the facility.</w:t>
      </w:r>
    </w:p>
    <w:p w14:paraId="50537CA6" w14:textId="77777777" w:rsidR="00A5792B" w:rsidRDefault="00BE26E6">
      <w:pPr>
        <w:spacing w:before="233"/>
        <w:ind w:left="240"/>
        <w:rPr>
          <w:rFonts w:ascii="Courier New"/>
          <w:sz w:val="20"/>
        </w:rPr>
      </w:pPr>
      <w:r>
        <w:pict w14:anchorId="55C88998">
          <v:shape id="_x0000_s2633" style="position:absolute;left:0;text-align:left;margin-left:1in;margin-top:28.5pt;width:156pt;height:.1pt;z-index:-15587328;mso-wrap-distance-left:0;mso-wrap-distance-right:0;mso-position-horizontal-relative:page" coordorigin="1440,570" coordsize="3120,0" path="m1440,570r3119,e" filled="f" strokeweight=".20856mm">
            <v:stroke dashstyle="dash"/>
            <v:path arrowok="t"/>
            <w10:wrap type="topAndBottom" anchorx="page"/>
          </v:shape>
        </w:pict>
      </w:r>
      <w:r w:rsidR="002F44C1">
        <w:rPr>
          <w:rFonts w:ascii="Courier New"/>
          <w:sz w:val="20"/>
        </w:rPr>
        <w:t>NURSING Service Categories</w:t>
      </w:r>
    </w:p>
    <w:p w14:paraId="2DE1DA60" w14:textId="77777777" w:rsidR="00A5792B" w:rsidRDefault="002F44C1">
      <w:pPr>
        <w:pStyle w:val="ListParagraph"/>
        <w:numPr>
          <w:ilvl w:val="0"/>
          <w:numId w:val="327"/>
        </w:numPr>
        <w:tabs>
          <w:tab w:val="left" w:pos="959"/>
          <w:tab w:val="left" w:pos="960"/>
        </w:tabs>
        <w:spacing w:before="82"/>
        <w:ind w:hanging="481"/>
        <w:jc w:val="left"/>
        <w:rPr>
          <w:sz w:val="20"/>
        </w:rPr>
      </w:pPr>
      <w:r>
        <w:rPr>
          <w:sz w:val="20"/>
        </w:rPr>
        <w:t>R (RN-REGISTERED</w:t>
      </w:r>
      <w:r>
        <w:rPr>
          <w:spacing w:val="-3"/>
          <w:sz w:val="20"/>
        </w:rPr>
        <w:t xml:space="preserve"> </w:t>
      </w:r>
      <w:r>
        <w:rPr>
          <w:sz w:val="20"/>
        </w:rPr>
        <w:t>NURSE)</w:t>
      </w:r>
    </w:p>
    <w:p w14:paraId="4C836832" w14:textId="77777777" w:rsidR="00A5792B" w:rsidRDefault="002F44C1">
      <w:pPr>
        <w:pStyle w:val="ListParagraph"/>
        <w:numPr>
          <w:ilvl w:val="0"/>
          <w:numId w:val="327"/>
        </w:numPr>
        <w:tabs>
          <w:tab w:val="left" w:pos="959"/>
          <w:tab w:val="left" w:pos="960"/>
        </w:tabs>
        <w:ind w:hanging="481"/>
        <w:jc w:val="left"/>
        <w:rPr>
          <w:sz w:val="20"/>
        </w:rPr>
      </w:pPr>
      <w:r>
        <w:rPr>
          <w:sz w:val="20"/>
        </w:rPr>
        <w:t>L (LPN-LIC. PRACTICAL</w:t>
      </w:r>
      <w:r>
        <w:rPr>
          <w:spacing w:val="-4"/>
          <w:sz w:val="20"/>
        </w:rPr>
        <w:t xml:space="preserve"> </w:t>
      </w:r>
      <w:r>
        <w:rPr>
          <w:sz w:val="20"/>
        </w:rPr>
        <w:t>NURSE)</w:t>
      </w:r>
    </w:p>
    <w:p w14:paraId="68411F67" w14:textId="77777777" w:rsidR="00A5792B" w:rsidRDefault="002F44C1">
      <w:pPr>
        <w:pStyle w:val="ListParagraph"/>
        <w:numPr>
          <w:ilvl w:val="0"/>
          <w:numId w:val="327"/>
        </w:numPr>
        <w:tabs>
          <w:tab w:val="left" w:pos="959"/>
          <w:tab w:val="left" w:pos="960"/>
        </w:tabs>
        <w:spacing w:line="226" w:lineRule="exact"/>
        <w:ind w:hanging="481"/>
        <w:jc w:val="left"/>
        <w:rPr>
          <w:sz w:val="20"/>
        </w:rPr>
      </w:pPr>
      <w:r>
        <w:rPr>
          <w:sz w:val="20"/>
        </w:rPr>
        <w:t>N (NA-NURSING</w:t>
      </w:r>
      <w:r>
        <w:rPr>
          <w:spacing w:val="-3"/>
          <w:sz w:val="20"/>
        </w:rPr>
        <w:t xml:space="preserve"> </w:t>
      </w:r>
      <w:r>
        <w:rPr>
          <w:sz w:val="20"/>
        </w:rPr>
        <w:t>ASSISTANT)</w:t>
      </w:r>
    </w:p>
    <w:p w14:paraId="255E9912" w14:textId="77777777" w:rsidR="00A5792B" w:rsidRDefault="002F44C1">
      <w:pPr>
        <w:pStyle w:val="ListParagraph"/>
        <w:numPr>
          <w:ilvl w:val="0"/>
          <w:numId w:val="327"/>
        </w:numPr>
        <w:tabs>
          <w:tab w:val="left" w:pos="959"/>
          <w:tab w:val="left" w:pos="960"/>
        </w:tabs>
        <w:spacing w:line="226" w:lineRule="exact"/>
        <w:ind w:hanging="481"/>
        <w:jc w:val="left"/>
        <w:rPr>
          <w:sz w:val="20"/>
        </w:rPr>
      </w:pPr>
      <w:r>
        <w:rPr>
          <w:sz w:val="20"/>
        </w:rPr>
        <w:t>C</w:t>
      </w:r>
      <w:r>
        <w:rPr>
          <w:spacing w:val="-2"/>
          <w:sz w:val="20"/>
        </w:rPr>
        <w:t xml:space="preserve"> </w:t>
      </w:r>
      <w:r>
        <w:rPr>
          <w:sz w:val="20"/>
        </w:rPr>
        <w:t>(CK-CLERICAL)</w:t>
      </w:r>
    </w:p>
    <w:p w14:paraId="39231B89" w14:textId="77777777" w:rsidR="00A5792B" w:rsidRDefault="002F44C1">
      <w:pPr>
        <w:pStyle w:val="ListParagraph"/>
        <w:numPr>
          <w:ilvl w:val="0"/>
          <w:numId w:val="327"/>
        </w:numPr>
        <w:tabs>
          <w:tab w:val="left" w:pos="959"/>
          <w:tab w:val="left" w:pos="960"/>
        </w:tabs>
        <w:ind w:hanging="481"/>
        <w:jc w:val="left"/>
        <w:rPr>
          <w:sz w:val="20"/>
        </w:rPr>
      </w:pPr>
      <w:r>
        <w:rPr>
          <w:sz w:val="20"/>
        </w:rPr>
        <w:t>S (SE-SUMMER</w:t>
      </w:r>
      <w:r>
        <w:rPr>
          <w:spacing w:val="-3"/>
          <w:sz w:val="20"/>
        </w:rPr>
        <w:t xml:space="preserve"> </w:t>
      </w:r>
      <w:r>
        <w:rPr>
          <w:sz w:val="20"/>
        </w:rPr>
        <w:t>EMPLOYEE)</w:t>
      </w:r>
    </w:p>
    <w:p w14:paraId="12E42200" w14:textId="77777777" w:rsidR="00A5792B" w:rsidRDefault="002F44C1">
      <w:pPr>
        <w:pStyle w:val="ListParagraph"/>
        <w:numPr>
          <w:ilvl w:val="0"/>
          <w:numId w:val="327"/>
        </w:numPr>
        <w:tabs>
          <w:tab w:val="left" w:pos="959"/>
          <w:tab w:val="left" w:pos="960"/>
        </w:tabs>
        <w:spacing w:before="1"/>
        <w:ind w:hanging="481"/>
        <w:jc w:val="left"/>
        <w:rPr>
          <w:sz w:val="20"/>
        </w:rPr>
      </w:pPr>
      <w:r>
        <w:rPr>
          <w:sz w:val="20"/>
        </w:rPr>
        <w:t>A (AO-ADMIN.</w:t>
      </w:r>
      <w:r>
        <w:rPr>
          <w:spacing w:val="-3"/>
          <w:sz w:val="20"/>
        </w:rPr>
        <w:t xml:space="preserve"> </w:t>
      </w:r>
      <w:r>
        <w:rPr>
          <w:sz w:val="20"/>
        </w:rPr>
        <w:t>OFFICER)</w:t>
      </w:r>
    </w:p>
    <w:p w14:paraId="54F91B90" w14:textId="77777777" w:rsidR="00A5792B" w:rsidRDefault="002F44C1">
      <w:pPr>
        <w:pStyle w:val="ListParagraph"/>
        <w:numPr>
          <w:ilvl w:val="0"/>
          <w:numId w:val="327"/>
        </w:numPr>
        <w:tabs>
          <w:tab w:val="left" w:pos="959"/>
          <w:tab w:val="left" w:pos="960"/>
        </w:tabs>
        <w:ind w:hanging="481"/>
        <w:jc w:val="left"/>
        <w:rPr>
          <w:sz w:val="20"/>
        </w:rPr>
      </w:pPr>
      <w:r>
        <w:rPr>
          <w:sz w:val="20"/>
        </w:rPr>
        <w:t>O</w:t>
      </w:r>
      <w:r>
        <w:rPr>
          <w:spacing w:val="-2"/>
          <w:sz w:val="20"/>
        </w:rPr>
        <w:t xml:space="preserve"> </w:t>
      </w:r>
      <w:r>
        <w:rPr>
          <w:sz w:val="20"/>
        </w:rPr>
        <w:t>(OT-OTHER)</w:t>
      </w:r>
    </w:p>
    <w:p w14:paraId="73A33AAD" w14:textId="77777777" w:rsidR="00A5792B" w:rsidRDefault="00A5792B">
      <w:pPr>
        <w:pStyle w:val="BodyText"/>
        <w:spacing w:before="10"/>
        <w:rPr>
          <w:rFonts w:ascii="Courier New"/>
          <w:sz w:val="19"/>
        </w:rPr>
      </w:pPr>
    </w:p>
    <w:p w14:paraId="580EF71B" w14:textId="77777777" w:rsidR="00A5792B" w:rsidRDefault="00BE26E6">
      <w:pPr>
        <w:ind w:left="240"/>
        <w:rPr>
          <w:rFonts w:ascii="Courier New"/>
          <w:sz w:val="20"/>
        </w:rPr>
      </w:pPr>
      <w:r>
        <w:pict w14:anchorId="09536A68">
          <v:shape id="_x0000_s2632" style="position:absolute;left:0;text-align:left;margin-left:1in;margin-top:16.85pt;width:2in;height:.1pt;z-index:-15586816;mso-wrap-distance-left:0;mso-wrap-distance-right:0;mso-position-horizontal-relative:page" coordorigin="1440,337" coordsize="2880,0" path="m1440,337r2880,e" filled="f" strokeweight=".20856mm">
            <v:stroke dashstyle="dash"/>
            <v:path arrowok="t"/>
            <w10:wrap type="topAndBottom" anchorx="page"/>
          </v:shape>
        </w:pict>
      </w:r>
      <w:r w:rsidR="002F44C1">
        <w:rPr>
          <w:rFonts w:ascii="Courier New"/>
          <w:sz w:val="20"/>
        </w:rPr>
        <w:t>OTHER Service Categories</w:t>
      </w:r>
    </w:p>
    <w:p w14:paraId="512AB52D" w14:textId="77777777" w:rsidR="00A5792B" w:rsidRDefault="002F44C1">
      <w:pPr>
        <w:pStyle w:val="ListParagraph"/>
        <w:numPr>
          <w:ilvl w:val="0"/>
          <w:numId w:val="327"/>
        </w:numPr>
        <w:tabs>
          <w:tab w:val="left" w:pos="959"/>
          <w:tab w:val="left" w:pos="960"/>
        </w:tabs>
        <w:spacing w:before="82"/>
        <w:ind w:hanging="481"/>
        <w:jc w:val="left"/>
        <w:rPr>
          <w:sz w:val="20"/>
        </w:rPr>
      </w:pPr>
      <w:r>
        <w:rPr>
          <w:sz w:val="20"/>
        </w:rPr>
        <w:t>OTHER</w:t>
      </w:r>
      <w:r>
        <w:rPr>
          <w:spacing w:val="-2"/>
          <w:sz w:val="20"/>
        </w:rPr>
        <w:t xml:space="preserve"> </w:t>
      </w:r>
      <w:r>
        <w:rPr>
          <w:sz w:val="20"/>
        </w:rPr>
        <w:t>VOLUNTEER</w:t>
      </w:r>
    </w:p>
    <w:p w14:paraId="6E756E8A" w14:textId="77777777" w:rsidR="00A5792B" w:rsidRDefault="002F44C1">
      <w:pPr>
        <w:pStyle w:val="ListParagraph"/>
        <w:numPr>
          <w:ilvl w:val="0"/>
          <w:numId w:val="327"/>
        </w:numPr>
        <w:tabs>
          <w:tab w:val="left" w:pos="959"/>
          <w:tab w:val="left" w:pos="960"/>
        </w:tabs>
        <w:ind w:hanging="481"/>
        <w:jc w:val="left"/>
        <w:rPr>
          <w:sz w:val="20"/>
        </w:rPr>
      </w:pPr>
      <w:r>
        <w:rPr>
          <w:sz w:val="20"/>
        </w:rPr>
        <w:t>RD</w:t>
      </w:r>
    </w:p>
    <w:p w14:paraId="2A1E9341" w14:textId="77777777" w:rsidR="00A5792B" w:rsidRDefault="002F44C1">
      <w:pPr>
        <w:pStyle w:val="ListParagraph"/>
        <w:numPr>
          <w:ilvl w:val="0"/>
          <w:numId w:val="327"/>
        </w:numPr>
        <w:tabs>
          <w:tab w:val="left" w:pos="959"/>
          <w:tab w:val="left" w:pos="960"/>
        </w:tabs>
        <w:spacing w:line="226" w:lineRule="exact"/>
        <w:ind w:hanging="601"/>
        <w:jc w:val="left"/>
        <w:rPr>
          <w:sz w:val="20"/>
        </w:rPr>
      </w:pPr>
      <w:r>
        <w:rPr>
          <w:sz w:val="20"/>
        </w:rPr>
        <w:t>STUDENT</w:t>
      </w:r>
      <w:r>
        <w:rPr>
          <w:spacing w:val="-2"/>
          <w:sz w:val="20"/>
        </w:rPr>
        <w:t xml:space="preserve"> </w:t>
      </w:r>
      <w:r>
        <w:rPr>
          <w:sz w:val="20"/>
        </w:rPr>
        <w:t>NURSE</w:t>
      </w:r>
    </w:p>
    <w:p w14:paraId="7203E679" w14:textId="77777777" w:rsidR="00A5792B" w:rsidRDefault="002F44C1">
      <w:pPr>
        <w:pStyle w:val="ListParagraph"/>
        <w:numPr>
          <w:ilvl w:val="0"/>
          <w:numId w:val="327"/>
        </w:numPr>
        <w:tabs>
          <w:tab w:val="left" w:pos="959"/>
          <w:tab w:val="left" w:pos="960"/>
        </w:tabs>
        <w:spacing w:line="226" w:lineRule="exact"/>
        <w:ind w:hanging="601"/>
        <w:jc w:val="left"/>
        <w:rPr>
          <w:sz w:val="20"/>
        </w:rPr>
      </w:pPr>
      <w:r>
        <w:rPr>
          <w:sz w:val="20"/>
        </w:rPr>
        <w:t>ALL</w:t>
      </w:r>
    </w:p>
    <w:p w14:paraId="1AADA333" w14:textId="77777777" w:rsidR="00A5792B" w:rsidRDefault="00A5792B">
      <w:pPr>
        <w:pStyle w:val="BodyText"/>
        <w:spacing w:before="7"/>
        <w:rPr>
          <w:rFonts w:ascii="Courier New"/>
          <w:sz w:val="19"/>
        </w:rPr>
      </w:pPr>
    </w:p>
    <w:p w14:paraId="125A9D18" w14:textId="77777777" w:rsidR="00A5792B" w:rsidRDefault="002F44C1">
      <w:pPr>
        <w:ind w:left="240"/>
        <w:rPr>
          <w:rFonts w:ascii="Courier New"/>
          <w:b/>
          <w:sz w:val="20"/>
        </w:rPr>
      </w:pPr>
      <w:r>
        <w:rPr>
          <w:rFonts w:ascii="Courier New"/>
          <w:sz w:val="20"/>
        </w:rPr>
        <w:t xml:space="preserve">Select SERVICE CATEGORY: </w:t>
      </w:r>
      <w:r>
        <w:rPr>
          <w:rFonts w:ascii="Courier New"/>
          <w:b/>
          <w:sz w:val="20"/>
        </w:rPr>
        <w:t>11</w:t>
      </w:r>
    </w:p>
    <w:p w14:paraId="394952B9" w14:textId="77777777" w:rsidR="00A5792B" w:rsidRDefault="00A5792B">
      <w:pPr>
        <w:pStyle w:val="BodyText"/>
        <w:spacing w:before="9"/>
        <w:rPr>
          <w:rFonts w:ascii="Courier New"/>
          <w:b/>
          <w:sz w:val="19"/>
        </w:rPr>
      </w:pPr>
    </w:p>
    <w:p w14:paraId="4CF7551A" w14:textId="77777777" w:rsidR="00A5792B" w:rsidRDefault="002F44C1">
      <w:pPr>
        <w:pStyle w:val="BodyText"/>
        <w:spacing w:before="1"/>
        <w:ind w:left="240"/>
      </w:pPr>
      <w:r>
        <w:t>Enter appropriate service categories. You may select one or more service categories to sort by.</w:t>
      </w:r>
    </w:p>
    <w:p w14:paraId="4788B4BD" w14:textId="77777777" w:rsidR="00A5792B" w:rsidRDefault="00A5792B">
      <w:pPr>
        <w:sectPr w:rsidR="00A5792B">
          <w:pgSz w:w="12240" w:h="15840"/>
          <w:pgMar w:top="940" w:right="620" w:bottom="1160" w:left="1200" w:header="725" w:footer="975" w:gutter="0"/>
          <w:cols w:space="720"/>
        </w:sectPr>
      </w:pPr>
    </w:p>
    <w:p w14:paraId="628A9EE2" w14:textId="77777777" w:rsidR="00A5792B" w:rsidRDefault="00A5792B">
      <w:pPr>
        <w:pStyle w:val="BodyText"/>
        <w:rPr>
          <w:sz w:val="20"/>
        </w:rPr>
      </w:pPr>
    </w:p>
    <w:p w14:paraId="7AFE3757" w14:textId="77777777" w:rsidR="00A5792B" w:rsidRDefault="00A5792B">
      <w:pPr>
        <w:pStyle w:val="BodyText"/>
        <w:spacing w:before="9"/>
        <w:rPr>
          <w:sz w:val="22"/>
        </w:rPr>
      </w:pPr>
    </w:p>
    <w:p w14:paraId="059DEC63" w14:textId="77777777" w:rsidR="00A5792B" w:rsidRDefault="002F44C1">
      <w:pPr>
        <w:ind w:left="239"/>
        <w:rPr>
          <w:rFonts w:ascii="Courier New"/>
          <w:b/>
          <w:sz w:val="20"/>
        </w:rPr>
      </w:pPr>
      <w:r>
        <w:rPr>
          <w:rFonts w:ascii="Courier New"/>
          <w:sz w:val="20"/>
        </w:rPr>
        <w:t xml:space="preserve">Select GENDER (Press return for both male and female): </w:t>
      </w:r>
      <w:r>
        <w:rPr>
          <w:rFonts w:ascii="Courier New"/>
          <w:b/>
          <w:sz w:val="20"/>
        </w:rPr>
        <w:t>&lt;RET&gt;</w:t>
      </w:r>
    </w:p>
    <w:p w14:paraId="1682351C" w14:textId="77777777" w:rsidR="00A5792B" w:rsidRDefault="00A5792B">
      <w:pPr>
        <w:pStyle w:val="BodyText"/>
        <w:spacing w:before="9"/>
        <w:rPr>
          <w:rFonts w:ascii="Courier New"/>
          <w:b/>
          <w:sz w:val="19"/>
        </w:rPr>
      </w:pPr>
    </w:p>
    <w:p w14:paraId="1C3C2DEB" w14:textId="77777777" w:rsidR="00A5792B" w:rsidRDefault="002F44C1">
      <w:pPr>
        <w:pStyle w:val="BodyText"/>
        <w:ind w:left="240"/>
      </w:pPr>
      <w:r>
        <w:t>Enter appropriate gender, or press return for both.</w:t>
      </w:r>
    </w:p>
    <w:p w14:paraId="4BBA536E" w14:textId="77777777" w:rsidR="00A5792B" w:rsidRDefault="002F44C1">
      <w:pPr>
        <w:spacing w:before="233"/>
        <w:ind w:left="240"/>
        <w:rPr>
          <w:sz w:val="24"/>
        </w:rPr>
      </w:pPr>
      <w:r>
        <w:rPr>
          <w:rFonts w:ascii="Courier New"/>
          <w:sz w:val="20"/>
        </w:rPr>
        <w:t>DEVICE: HOME//</w:t>
      </w:r>
      <w:r>
        <w:rPr>
          <w:sz w:val="24"/>
        </w:rPr>
        <w:t>Enter appropriate response</w:t>
      </w:r>
    </w:p>
    <w:p w14:paraId="461F929B" w14:textId="77777777" w:rsidR="00A5792B" w:rsidRDefault="00A5792B">
      <w:pPr>
        <w:pStyle w:val="BodyText"/>
        <w:spacing w:before="6"/>
        <w:rPr>
          <w:sz w:val="35"/>
        </w:rPr>
      </w:pPr>
    </w:p>
    <w:p w14:paraId="44481083" w14:textId="77777777" w:rsidR="00A5792B" w:rsidRDefault="002F44C1">
      <w:pPr>
        <w:ind w:left="3047"/>
        <w:rPr>
          <w:rFonts w:ascii="Courier New"/>
          <w:sz w:val="18"/>
        </w:rPr>
      </w:pPr>
      <w:r>
        <w:rPr>
          <w:rFonts w:ascii="Courier New"/>
          <w:sz w:val="18"/>
        </w:rPr>
        <w:t>BALTIMORE, MD</w:t>
      </w:r>
    </w:p>
    <w:p w14:paraId="1BAE4104" w14:textId="77777777" w:rsidR="00A5792B" w:rsidRDefault="002F44C1">
      <w:pPr>
        <w:tabs>
          <w:tab w:val="left" w:pos="6286"/>
          <w:tab w:val="left" w:pos="8014"/>
        </w:tabs>
        <w:ind w:left="2075" w:right="1647" w:hanging="1836"/>
        <w:rPr>
          <w:rFonts w:ascii="Courier New"/>
          <w:sz w:val="18"/>
        </w:rPr>
      </w:pPr>
      <w:r>
        <w:rPr>
          <w:rFonts w:ascii="Courier New"/>
          <w:sz w:val="18"/>
        </w:rPr>
        <w:t>GENDER BY LOCATION AND</w:t>
      </w:r>
      <w:r>
        <w:rPr>
          <w:rFonts w:ascii="Courier New"/>
          <w:spacing w:val="-24"/>
          <w:sz w:val="18"/>
        </w:rPr>
        <w:t xml:space="preserve"> </w:t>
      </w:r>
      <w:r>
        <w:rPr>
          <w:rFonts w:ascii="Courier New"/>
          <w:sz w:val="18"/>
        </w:rPr>
        <w:t>SERVICE</w:t>
      </w:r>
      <w:r>
        <w:rPr>
          <w:rFonts w:ascii="Courier New"/>
          <w:spacing w:val="-6"/>
          <w:sz w:val="18"/>
        </w:rPr>
        <w:t xml:space="preserve"> </w:t>
      </w:r>
      <w:r>
        <w:rPr>
          <w:rFonts w:ascii="Courier New"/>
          <w:sz w:val="18"/>
        </w:rPr>
        <w:t>CATEGORY</w:t>
      </w:r>
      <w:r>
        <w:rPr>
          <w:rFonts w:ascii="Courier New"/>
          <w:sz w:val="18"/>
        </w:rPr>
        <w:tab/>
        <w:t>FEB</w:t>
      </w:r>
      <w:r>
        <w:rPr>
          <w:rFonts w:ascii="Courier New"/>
          <w:spacing w:val="-3"/>
          <w:sz w:val="18"/>
        </w:rPr>
        <w:t xml:space="preserve"> </w:t>
      </w:r>
      <w:r>
        <w:rPr>
          <w:rFonts w:ascii="Courier New"/>
          <w:sz w:val="18"/>
        </w:rPr>
        <w:t>24,</w:t>
      </w:r>
      <w:r>
        <w:rPr>
          <w:rFonts w:ascii="Courier New"/>
          <w:spacing w:val="-3"/>
          <w:sz w:val="18"/>
        </w:rPr>
        <w:t xml:space="preserve"> </w:t>
      </w:r>
      <w:r>
        <w:rPr>
          <w:rFonts w:ascii="Courier New"/>
          <w:sz w:val="18"/>
        </w:rPr>
        <w:t>1997</w:t>
      </w:r>
      <w:r>
        <w:rPr>
          <w:rFonts w:ascii="Courier New"/>
          <w:sz w:val="18"/>
        </w:rPr>
        <w:tab/>
        <w:t xml:space="preserve">PAGE: </w:t>
      </w:r>
      <w:r>
        <w:rPr>
          <w:rFonts w:ascii="Courier New"/>
          <w:spacing w:val="-13"/>
          <w:sz w:val="18"/>
        </w:rPr>
        <w:t xml:space="preserve">1 </w:t>
      </w:r>
      <w:r>
        <w:rPr>
          <w:rFonts w:ascii="Courier New"/>
          <w:sz w:val="18"/>
        </w:rPr>
        <w:t>SERVICE</w:t>
      </w:r>
    </w:p>
    <w:p w14:paraId="0700FE9D" w14:textId="77777777" w:rsidR="00A5792B" w:rsidRDefault="00BE26E6">
      <w:pPr>
        <w:tabs>
          <w:tab w:val="left" w:pos="887"/>
          <w:tab w:val="left" w:pos="2075"/>
          <w:tab w:val="left" w:pos="3263"/>
          <w:tab w:val="left" w:pos="5854"/>
        </w:tabs>
        <w:ind w:left="240"/>
        <w:rPr>
          <w:rFonts w:ascii="Courier New"/>
          <w:sz w:val="18"/>
        </w:rPr>
      </w:pPr>
      <w:r>
        <w:pict w14:anchorId="6025D79E">
          <v:shape id="_x0000_s2631" style="position:absolute;left:0;text-align:left;margin-left:1in;margin-top:15.15pt;width:431.95pt;height:.1pt;z-index:-15586304;mso-wrap-distance-left:0;mso-wrap-distance-right:0;mso-position-horizontal-relative:page" coordorigin="1440,303" coordsize="8639,0" path="m1440,303r8639,e" filled="f" strokeweight=".18733mm">
            <v:stroke dashstyle="dash"/>
            <v:path arrowok="t"/>
            <w10:wrap type="topAndBottom" anchorx="page"/>
          </v:shape>
        </w:pict>
      </w:r>
      <w:r w:rsidR="002F44C1">
        <w:rPr>
          <w:rFonts w:ascii="Courier New"/>
          <w:sz w:val="18"/>
        </w:rPr>
        <w:t>NO.</w:t>
      </w:r>
      <w:r w:rsidR="002F44C1">
        <w:rPr>
          <w:rFonts w:ascii="Courier New"/>
          <w:sz w:val="18"/>
        </w:rPr>
        <w:tab/>
        <w:t>LOCATION</w:t>
      </w:r>
      <w:r w:rsidR="002F44C1">
        <w:rPr>
          <w:rFonts w:ascii="Courier New"/>
          <w:sz w:val="18"/>
        </w:rPr>
        <w:tab/>
        <w:t>CATEGORY</w:t>
      </w:r>
      <w:r w:rsidR="002F44C1">
        <w:rPr>
          <w:rFonts w:ascii="Courier New"/>
          <w:sz w:val="18"/>
        </w:rPr>
        <w:tab/>
        <w:t>NAME</w:t>
      </w:r>
      <w:r w:rsidR="002F44C1">
        <w:rPr>
          <w:rFonts w:ascii="Courier New"/>
          <w:sz w:val="18"/>
        </w:rPr>
        <w:tab/>
        <w:t>GENDER</w:t>
      </w:r>
    </w:p>
    <w:p w14:paraId="4C347D70" w14:textId="77777777" w:rsidR="00A5792B" w:rsidRDefault="00A5792B">
      <w:pPr>
        <w:pStyle w:val="BodyText"/>
        <w:spacing w:before="3"/>
        <w:rPr>
          <w:rFonts w:ascii="Courier New"/>
          <w:sz w:val="13"/>
        </w:rPr>
      </w:pPr>
    </w:p>
    <w:p w14:paraId="14BD1891" w14:textId="77777777" w:rsidR="00A5792B" w:rsidRDefault="00BE26E6">
      <w:pPr>
        <w:spacing w:before="101"/>
        <w:ind w:right="1407"/>
        <w:jc w:val="center"/>
        <w:rPr>
          <w:rFonts w:ascii="Courier New"/>
          <w:sz w:val="18"/>
        </w:rPr>
      </w:pPr>
      <w:r>
        <w:pict w14:anchorId="26CDBF50">
          <v:shape id="_x0000_s2630" style="position:absolute;left:0;text-align:left;margin-left:266.35pt;margin-top:20.2pt;width:43.2pt;height:.1pt;z-index:-15585792;mso-wrap-distance-left:0;mso-wrap-distance-right:0;mso-position-horizontal-relative:page" coordorigin="5327,404" coordsize="864,0" path="m5327,404r864,e" filled="f" strokeweight=".18733mm">
            <v:stroke dashstyle="dash"/>
            <v:path arrowok="t"/>
            <w10:wrap type="topAndBottom" anchorx="page"/>
          </v:shape>
        </w:pict>
      </w:r>
      <w:r w:rsidR="002F44C1">
        <w:rPr>
          <w:rFonts w:ascii="Courier New"/>
          <w:sz w:val="18"/>
        </w:rPr>
        <w:t>NURSING</w:t>
      </w:r>
    </w:p>
    <w:p w14:paraId="35643537" w14:textId="77777777" w:rsidR="00A5792B" w:rsidRDefault="00A5792B">
      <w:pPr>
        <w:pStyle w:val="BodyText"/>
        <w:spacing w:before="1" w:after="1"/>
        <w:rPr>
          <w:rFonts w:ascii="Courier New"/>
          <w:sz w:val="22"/>
        </w:rPr>
      </w:pPr>
    </w:p>
    <w:tbl>
      <w:tblPr>
        <w:tblW w:w="0" w:type="auto"/>
        <w:tblInd w:w="197" w:type="dxa"/>
        <w:tblLayout w:type="fixed"/>
        <w:tblCellMar>
          <w:left w:w="0" w:type="dxa"/>
          <w:right w:w="0" w:type="dxa"/>
        </w:tblCellMar>
        <w:tblLook w:val="01E0" w:firstRow="1" w:lastRow="1" w:firstColumn="1" w:lastColumn="1" w:noHBand="0" w:noVBand="0"/>
      </w:tblPr>
      <w:tblGrid>
        <w:gridCol w:w="428"/>
        <w:gridCol w:w="1080"/>
        <w:gridCol w:w="1134"/>
        <w:gridCol w:w="2592"/>
        <w:gridCol w:w="2318"/>
      </w:tblGrid>
      <w:tr w:rsidR="00A5792B" w14:paraId="4CE2FD2F" w14:textId="77777777">
        <w:trPr>
          <w:trHeight w:val="203"/>
        </w:trPr>
        <w:tc>
          <w:tcPr>
            <w:tcW w:w="428" w:type="dxa"/>
          </w:tcPr>
          <w:p w14:paraId="605A3DD8" w14:textId="77777777" w:rsidR="00A5792B" w:rsidRDefault="002F44C1">
            <w:pPr>
              <w:pStyle w:val="TableParagraph"/>
              <w:spacing w:line="183" w:lineRule="exact"/>
              <w:ind w:left="50"/>
              <w:rPr>
                <w:sz w:val="18"/>
              </w:rPr>
            </w:pPr>
            <w:r>
              <w:rPr>
                <w:w w:val="99"/>
                <w:sz w:val="18"/>
              </w:rPr>
              <w:t>1</w:t>
            </w:r>
          </w:p>
        </w:tc>
        <w:tc>
          <w:tcPr>
            <w:tcW w:w="1080" w:type="dxa"/>
          </w:tcPr>
          <w:p w14:paraId="01037086" w14:textId="77777777" w:rsidR="00A5792B" w:rsidRDefault="002F44C1">
            <w:pPr>
              <w:pStyle w:val="TableParagraph"/>
              <w:spacing w:line="183" w:lineRule="exact"/>
              <w:ind w:left="269"/>
              <w:rPr>
                <w:sz w:val="18"/>
              </w:rPr>
            </w:pPr>
            <w:r>
              <w:rPr>
                <w:sz w:val="18"/>
              </w:rPr>
              <w:t>3S</w:t>
            </w:r>
          </w:p>
        </w:tc>
        <w:tc>
          <w:tcPr>
            <w:tcW w:w="1134" w:type="dxa"/>
          </w:tcPr>
          <w:p w14:paraId="7C006B1D" w14:textId="77777777" w:rsidR="00A5792B" w:rsidRDefault="002F44C1">
            <w:pPr>
              <w:pStyle w:val="TableParagraph"/>
              <w:spacing w:line="183" w:lineRule="exact"/>
              <w:ind w:left="249" w:right="301"/>
              <w:jc w:val="center"/>
              <w:rPr>
                <w:sz w:val="18"/>
              </w:rPr>
            </w:pPr>
            <w:r>
              <w:rPr>
                <w:sz w:val="18"/>
              </w:rPr>
              <w:t>LPN</w:t>
            </w:r>
          </w:p>
        </w:tc>
        <w:tc>
          <w:tcPr>
            <w:tcW w:w="2592" w:type="dxa"/>
          </w:tcPr>
          <w:p w14:paraId="371A3EB5" w14:textId="77777777" w:rsidR="00A5792B" w:rsidRDefault="002F44C1">
            <w:pPr>
              <w:pStyle w:val="TableParagraph"/>
              <w:spacing w:line="183" w:lineRule="exact"/>
              <w:ind w:left="431"/>
              <w:rPr>
                <w:sz w:val="18"/>
              </w:rPr>
            </w:pPr>
            <w:r>
              <w:rPr>
                <w:sz w:val="18"/>
              </w:rPr>
              <w:t>NURSNURSE4,TWO</w:t>
            </w:r>
          </w:p>
        </w:tc>
        <w:tc>
          <w:tcPr>
            <w:tcW w:w="2318" w:type="dxa"/>
          </w:tcPr>
          <w:p w14:paraId="04E47ED9" w14:textId="77777777" w:rsidR="00A5792B" w:rsidRDefault="002F44C1">
            <w:pPr>
              <w:pStyle w:val="TableParagraph"/>
              <w:spacing w:line="183" w:lineRule="exact"/>
              <w:ind w:left="431"/>
              <w:rPr>
                <w:sz w:val="18"/>
              </w:rPr>
            </w:pPr>
            <w:r>
              <w:rPr>
                <w:sz w:val="18"/>
              </w:rPr>
              <w:t>FEMALE</w:t>
            </w:r>
          </w:p>
        </w:tc>
      </w:tr>
      <w:tr w:rsidR="00A5792B" w14:paraId="7971CBA4" w14:textId="77777777">
        <w:trPr>
          <w:trHeight w:val="293"/>
        </w:trPr>
        <w:tc>
          <w:tcPr>
            <w:tcW w:w="428" w:type="dxa"/>
          </w:tcPr>
          <w:p w14:paraId="3B17D050" w14:textId="77777777" w:rsidR="00A5792B" w:rsidRDefault="002F44C1">
            <w:pPr>
              <w:pStyle w:val="TableParagraph"/>
              <w:spacing w:line="203" w:lineRule="exact"/>
              <w:ind w:left="50"/>
              <w:rPr>
                <w:sz w:val="18"/>
              </w:rPr>
            </w:pPr>
            <w:r>
              <w:rPr>
                <w:w w:val="99"/>
                <w:sz w:val="18"/>
              </w:rPr>
              <w:t>2</w:t>
            </w:r>
          </w:p>
        </w:tc>
        <w:tc>
          <w:tcPr>
            <w:tcW w:w="1080" w:type="dxa"/>
          </w:tcPr>
          <w:p w14:paraId="1B9F578B" w14:textId="77777777" w:rsidR="00A5792B" w:rsidRDefault="002F44C1">
            <w:pPr>
              <w:pStyle w:val="TableParagraph"/>
              <w:spacing w:line="203" w:lineRule="exact"/>
              <w:ind w:left="269"/>
              <w:rPr>
                <w:sz w:val="18"/>
              </w:rPr>
            </w:pPr>
            <w:r>
              <w:rPr>
                <w:sz w:val="18"/>
              </w:rPr>
              <w:t>3S</w:t>
            </w:r>
          </w:p>
        </w:tc>
        <w:tc>
          <w:tcPr>
            <w:tcW w:w="1134" w:type="dxa"/>
          </w:tcPr>
          <w:p w14:paraId="4AEE381A" w14:textId="77777777" w:rsidR="00A5792B" w:rsidRDefault="002F44C1">
            <w:pPr>
              <w:pStyle w:val="TableParagraph"/>
              <w:spacing w:line="203" w:lineRule="exact"/>
              <w:ind w:left="249" w:right="301"/>
              <w:jc w:val="center"/>
              <w:rPr>
                <w:sz w:val="18"/>
              </w:rPr>
            </w:pPr>
            <w:r>
              <w:rPr>
                <w:sz w:val="18"/>
              </w:rPr>
              <w:t>LPN</w:t>
            </w:r>
          </w:p>
        </w:tc>
        <w:tc>
          <w:tcPr>
            <w:tcW w:w="2592" w:type="dxa"/>
          </w:tcPr>
          <w:p w14:paraId="2FEB17A9" w14:textId="77777777" w:rsidR="00A5792B" w:rsidRDefault="002F44C1">
            <w:pPr>
              <w:pStyle w:val="TableParagraph"/>
              <w:spacing w:line="203" w:lineRule="exact"/>
              <w:ind w:left="431"/>
              <w:rPr>
                <w:sz w:val="18"/>
              </w:rPr>
            </w:pPr>
            <w:r>
              <w:rPr>
                <w:sz w:val="18"/>
              </w:rPr>
              <w:t>NURSNURSE4,THREE</w:t>
            </w:r>
          </w:p>
        </w:tc>
        <w:tc>
          <w:tcPr>
            <w:tcW w:w="2318" w:type="dxa"/>
          </w:tcPr>
          <w:p w14:paraId="68F77C8B" w14:textId="77777777" w:rsidR="00A5792B" w:rsidRDefault="002F44C1">
            <w:pPr>
              <w:pStyle w:val="TableParagraph"/>
              <w:spacing w:line="203" w:lineRule="exact"/>
              <w:ind w:left="431"/>
              <w:rPr>
                <w:sz w:val="18"/>
              </w:rPr>
            </w:pPr>
            <w:r>
              <w:rPr>
                <w:sz w:val="18"/>
              </w:rPr>
              <w:t>FEMALE</w:t>
            </w:r>
          </w:p>
        </w:tc>
      </w:tr>
      <w:tr w:rsidR="00A5792B" w14:paraId="5C5C55D7" w14:textId="77777777">
        <w:trPr>
          <w:trHeight w:val="385"/>
        </w:trPr>
        <w:tc>
          <w:tcPr>
            <w:tcW w:w="428" w:type="dxa"/>
          </w:tcPr>
          <w:p w14:paraId="1D9E490B" w14:textId="77777777" w:rsidR="00A5792B" w:rsidRDefault="002F44C1">
            <w:pPr>
              <w:pStyle w:val="TableParagraph"/>
              <w:spacing w:before="90"/>
              <w:ind w:left="50"/>
              <w:rPr>
                <w:sz w:val="18"/>
              </w:rPr>
            </w:pPr>
            <w:r>
              <w:rPr>
                <w:w w:val="99"/>
                <w:sz w:val="18"/>
              </w:rPr>
              <w:t>1</w:t>
            </w:r>
          </w:p>
        </w:tc>
        <w:tc>
          <w:tcPr>
            <w:tcW w:w="1080" w:type="dxa"/>
          </w:tcPr>
          <w:p w14:paraId="5C64E537" w14:textId="77777777" w:rsidR="00A5792B" w:rsidRDefault="002F44C1">
            <w:pPr>
              <w:pStyle w:val="TableParagraph"/>
              <w:spacing w:before="90"/>
              <w:ind w:left="269"/>
              <w:rPr>
                <w:sz w:val="18"/>
              </w:rPr>
            </w:pPr>
            <w:r>
              <w:rPr>
                <w:sz w:val="18"/>
              </w:rPr>
              <w:t>3S</w:t>
            </w:r>
          </w:p>
        </w:tc>
        <w:tc>
          <w:tcPr>
            <w:tcW w:w="1134" w:type="dxa"/>
          </w:tcPr>
          <w:p w14:paraId="25BA4DFE" w14:textId="77777777" w:rsidR="00A5792B" w:rsidRDefault="002F44C1">
            <w:pPr>
              <w:pStyle w:val="TableParagraph"/>
              <w:spacing w:before="90"/>
              <w:ind w:left="249" w:right="301"/>
              <w:jc w:val="center"/>
              <w:rPr>
                <w:sz w:val="18"/>
              </w:rPr>
            </w:pPr>
            <w:r>
              <w:rPr>
                <w:sz w:val="18"/>
              </w:rPr>
              <w:t>LPN</w:t>
            </w:r>
          </w:p>
        </w:tc>
        <w:tc>
          <w:tcPr>
            <w:tcW w:w="2592" w:type="dxa"/>
          </w:tcPr>
          <w:p w14:paraId="774EC909" w14:textId="77777777" w:rsidR="00A5792B" w:rsidRDefault="002F44C1">
            <w:pPr>
              <w:pStyle w:val="TableParagraph"/>
              <w:spacing w:before="90"/>
              <w:ind w:left="431"/>
              <w:rPr>
                <w:sz w:val="18"/>
              </w:rPr>
            </w:pPr>
            <w:r>
              <w:rPr>
                <w:sz w:val="18"/>
              </w:rPr>
              <w:t>NURSNURSE4,FOUR</w:t>
            </w:r>
          </w:p>
        </w:tc>
        <w:tc>
          <w:tcPr>
            <w:tcW w:w="2318" w:type="dxa"/>
          </w:tcPr>
          <w:p w14:paraId="24834E37" w14:textId="77777777" w:rsidR="00A5792B" w:rsidRDefault="002F44C1">
            <w:pPr>
              <w:pStyle w:val="TableParagraph"/>
              <w:spacing w:before="90"/>
              <w:ind w:left="431"/>
              <w:rPr>
                <w:sz w:val="18"/>
              </w:rPr>
            </w:pPr>
            <w:r>
              <w:rPr>
                <w:sz w:val="18"/>
              </w:rPr>
              <w:t>MALE</w:t>
            </w:r>
          </w:p>
        </w:tc>
      </w:tr>
      <w:tr w:rsidR="00A5792B" w14:paraId="563E3053" w14:textId="77777777">
        <w:trPr>
          <w:trHeight w:val="294"/>
        </w:trPr>
        <w:tc>
          <w:tcPr>
            <w:tcW w:w="428" w:type="dxa"/>
          </w:tcPr>
          <w:p w14:paraId="5D560C58" w14:textId="77777777" w:rsidR="00A5792B" w:rsidRDefault="002F44C1">
            <w:pPr>
              <w:pStyle w:val="TableParagraph"/>
              <w:spacing w:before="90" w:line="184" w:lineRule="exact"/>
              <w:ind w:left="50"/>
              <w:rPr>
                <w:sz w:val="18"/>
              </w:rPr>
            </w:pPr>
            <w:r>
              <w:rPr>
                <w:w w:val="99"/>
                <w:sz w:val="18"/>
              </w:rPr>
              <w:t>1</w:t>
            </w:r>
          </w:p>
        </w:tc>
        <w:tc>
          <w:tcPr>
            <w:tcW w:w="1080" w:type="dxa"/>
          </w:tcPr>
          <w:p w14:paraId="492473BF" w14:textId="77777777" w:rsidR="00A5792B" w:rsidRDefault="002F44C1">
            <w:pPr>
              <w:pStyle w:val="TableParagraph"/>
              <w:spacing w:before="90" w:line="184" w:lineRule="exact"/>
              <w:ind w:left="269"/>
              <w:rPr>
                <w:sz w:val="18"/>
              </w:rPr>
            </w:pPr>
            <w:r>
              <w:rPr>
                <w:sz w:val="18"/>
              </w:rPr>
              <w:t>3S</w:t>
            </w:r>
          </w:p>
        </w:tc>
        <w:tc>
          <w:tcPr>
            <w:tcW w:w="1134" w:type="dxa"/>
          </w:tcPr>
          <w:p w14:paraId="16792FD2" w14:textId="77777777" w:rsidR="00A5792B" w:rsidRDefault="002F44C1">
            <w:pPr>
              <w:pStyle w:val="TableParagraph"/>
              <w:spacing w:before="90" w:line="184" w:lineRule="exact"/>
              <w:ind w:left="249" w:right="409"/>
              <w:jc w:val="center"/>
              <w:rPr>
                <w:sz w:val="18"/>
              </w:rPr>
            </w:pPr>
            <w:r>
              <w:rPr>
                <w:sz w:val="18"/>
              </w:rPr>
              <w:t>NA</w:t>
            </w:r>
          </w:p>
        </w:tc>
        <w:tc>
          <w:tcPr>
            <w:tcW w:w="2592" w:type="dxa"/>
          </w:tcPr>
          <w:p w14:paraId="422C3F11" w14:textId="77777777" w:rsidR="00A5792B" w:rsidRDefault="002F44C1">
            <w:pPr>
              <w:pStyle w:val="TableParagraph"/>
              <w:spacing w:before="90" w:line="184" w:lineRule="exact"/>
              <w:ind w:left="431"/>
              <w:rPr>
                <w:sz w:val="18"/>
              </w:rPr>
            </w:pPr>
            <w:r>
              <w:rPr>
                <w:sz w:val="18"/>
              </w:rPr>
              <w:t>NURSNURSE4,FIVE</w:t>
            </w:r>
          </w:p>
        </w:tc>
        <w:tc>
          <w:tcPr>
            <w:tcW w:w="2318" w:type="dxa"/>
          </w:tcPr>
          <w:p w14:paraId="367C365C" w14:textId="77777777" w:rsidR="00A5792B" w:rsidRDefault="002F44C1">
            <w:pPr>
              <w:pStyle w:val="TableParagraph"/>
              <w:spacing w:before="90" w:line="184" w:lineRule="exact"/>
              <w:ind w:left="431"/>
              <w:rPr>
                <w:sz w:val="18"/>
              </w:rPr>
            </w:pPr>
            <w:r>
              <w:rPr>
                <w:sz w:val="18"/>
              </w:rPr>
              <w:t>FEMALE</w:t>
            </w:r>
          </w:p>
        </w:tc>
      </w:tr>
      <w:tr w:rsidR="00A5792B" w14:paraId="506B34E1" w14:textId="77777777">
        <w:trPr>
          <w:trHeight w:val="203"/>
        </w:trPr>
        <w:tc>
          <w:tcPr>
            <w:tcW w:w="428" w:type="dxa"/>
          </w:tcPr>
          <w:p w14:paraId="2AD0D63E" w14:textId="77777777" w:rsidR="00A5792B" w:rsidRDefault="002F44C1">
            <w:pPr>
              <w:pStyle w:val="TableParagraph"/>
              <w:spacing w:line="184" w:lineRule="exact"/>
              <w:ind w:left="50"/>
              <w:rPr>
                <w:sz w:val="18"/>
              </w:rPr>
            </w:pPr>
            <w:r>
              <w:rPr>
                <w:w w:val="99"/>
                <w:sz w:val="18"/>
              </w:rPr>
              <w:t>2</w:t>
            </w:r>
          </w:p>
        </w:tc>
        <w:tc>
          <w:tcPr>
            <w:tcW w:w="1080" w:type="dxa"/>
          </w:tcPr>
          <w:p w14:paraId="28B7C631" w14:textId="77777777" w:rsidR="00A5792B" w:rsidRDefault="002F44C1">
            <w:pPr>
              <w:pStyle w:val="TableParagraph"/>
              <w:spacing w:line="184" w:lineRule="exact"/>
              <w:ind w:left="269"/>
              <w:rPr>
                <w:sz w:val="18"/>
              </w:rPr>
            </w:pPr>
            <w:r>
              <w:rPr>
                <w:sz w:val="18"/>
              </w:rPr>
              <w:t>3S</w:t>
            </w:r>
          </w:p>
        </w:tc>
        <w:tc>
          <w:tcPr>
            <w:tcW w:w="1134" w:type="dxa"/>
          </w:tcPr>
          <w:p w14:paraId="2D3B0C16" w14:textId="77777777" w:rsidR="00A5792B" w:rsidRDefault="002F44C1">
            <w:pPr>
              <w:pStyle w:val="TableParagraph"/>
              <w:spacing w:line="184" w:lineRule="exact"/>
              <w:ind w:left="249" w:right="409"/>
              <w:jc w:val="center"/>
              <w:rPr>
                <w:sz w:val="18"/>
              </w:rPr>
            </w:pPr>
            <w:r>
              <w:rPr>
                <w:sz w:val="18"/>
              </w:rPr>
              <w:t>NA</w:t>
            </w:r>
          </w:p>
        </w:tc>
        <w:tc>
          <w:tcPr>
            <w:tcW w:w="2592" w:type="dxa"/>
          </w:tcPr>
          <w:p w14:paraId="4D4B6A01" w14:textId="77777777" w:rsidR="00A5792B" w:rsidRDefault="002F44C1">
            <w:pPr>
              <w:pStyle w:val="TableParagraph"/>
              <w:spacing w:line="184" w:lineRule="exact"/>
              <w:ind w:left="431"/>
              <w:rPr>
                <w:sz w:val="18"/>
              </w:rPr>
            </w:pPr>
            <w:r>
              <w:rPr>
                <w:sz w:val="18"/>
              </w:rPr>
              <w:t>NURSNURSE4,SIX</w:t>
            </w:r>
          </w:p>
        </w:tc>
        <w:tc>
          <w:tcPr>
            <w:tcW w:w="2318" w:type="dxa"/>
          </w:tcPr>
          <w:p w14:paraId="612E832D" w14:textId="77777777" w:rsidR="00A5792B" w:rsidRDefault="002F44C1">
            <w:pPr>
              <w:pStyle w:val="TableParagraph"/>
              <w:spacing w:line="184" w:lineRule="exact"/>
              <w:ind w:left="431"/>
              <w:rPr>
                <w:sz w:val="18"/>
              </w:rPr>
            </w:pPr>
            <w:r>
              <w:rPr>
                <w:sz w:val="18"/>
              </w:rPr>
              <w:t>FEMALE</w:t>
            </w:r>
          </w:p>
        </w:tc>
      </w:tr>
      <w:tr w:rsidR="00A5792B" w14:paraId="6ABAAFAB" w14:textId="77777777">
        <w:trPr>
          <w:trHeight w:val="294"/>
        </w:trPr>
        <w:tc>
          <w:tcPr>
            <w:tcW w:w="428" w:type="dxa"/>
          </w:tcPr>
          <w:p w14:paraId="3BD88C48" w14:textId="77777777" w:rsidR="00A5792B" w:rsidRDefault="002F44C1">
            <w:pPr>
              <w:pStyle w:val="TableParagraph"/>
              <w:ind w:left="50"/>
              <w:rPr>
                <w:sz w:val="18"/>
              </w:rPr>
            </w:pPr>
            <w:r>
              <w:rPr>
                <w:w w:val="99"/>
                <w:sz w:val="18"/>
              </w:rPr>
              <w:t>3</w:t>
            </w:r>
          </w:p>
        </w:tc>
        <w:tc>
          <w:tcPr>
            <w:tcW w:w="1080" w:type="dxa"/>
          </w:tcPr>
          <w:p w14:paraId="7D8A7940" w14:textId="77777777" w:rsidR="00A5792B" w:rsidRDefault="002F44C1">
            <w:pPr>
              <w:pStyle w:val="TableParagraph"/>
              <w:ind w:left="269"/>
              <w:rPr>
                <w:sz w:val="18"/>
              </w:rPr>
            </w:pPr>
            <w:r>
              <w:rPr>
                <w:sz w:val="18"/>
              </w:rPr>
              <w:t>3S</w:t>
            </w:r>
          </w:p>
        </w:tc>
        <w:tc>
          <w:tcPr>
            <w:tcW w:w="1134" w:type="dxa"/>
          </w:tcPr>
          <w:p w14:paraId="445A76F3" w14:textId="77777777" w:rsidR="00A5792B" w:rsidRDefault="002F44C1">
            <w:pPr>
              <w:pStyle w:val="TableParagraph"/>
              <w:ind w:left="249" w:right="409"/>
              <w:jc w:val="center"/>
              <w:rPr>
                <w:sz w:val="18"/>
              </w:rPr>
            </w:pPr>
            <w:r>
              <w:rPr>
                <w:sz w:val="18"/>
              </w:rPr>
              <w:t>NA</w:t>
            </w:r>
          </w:p>
        </w:tc>
        <w:tc>
          <w:tcPr>
            <w:tcW w:w="2592" w:type="dxa"/>
          </w:tcPr>
          <w:p w14:paraId="5D9214ED" w14:textId="77777777" w:rsidR="00A5792B" w:rsidRDefault="002F44C1">
            <w:pPr>
              <w:pStyle w:val="TableParagraph"/>
              <w:ind w:left="431"/>
              <w:rPr>
                <w:sz w:val="18"/>
              </w:rPr>
            </w:pPr>
            <w:r>
              <w:rPr>
                <w:sz w:val="18"/>
              </w:rPr>
              <w:t>NURSNURSE4,SEVEN</w:t>
            </w:r>
          </w:p>
        </w:tc>
        <w:tc>
          <w:tcPr>
            <w:tcW w:w="2318" w:type="dxa"/>
          </w:tcPr>
          <w:p w14:paraId="4839C155" w14:textId="77777777" w:rsidR="00A5792B" w:rsidRDefault="002F44C1">
            <w:pPr>
              <w:pStyle w:val="TableParagraph"/>
              <w:ind w:left="431"/>
              <w:rPr>
                <w:sz w:val="18"/>
              </w:rPr>
            </w:pPr>
            <w:r>
              <w:rPr>
                <w:sz w:val="18"/>
              </w:rPr>
              <w:t>FEMALE</w:t>
            </w:r>
          </w:p>
        </w:tc>
      </w:tr>
      <w:tr w:rsidR="00A5792B" w14:paraId="524B8CDF" w14:textId="77777777">
        <w:trPr>
          <w:trHeight w:val="294"/>
        </w:trPr>
        <w:tc>
          <w:tcPr>
            <w:tcW w:w="428" w:type="dxa"/>
          </w:tcPr>
          <w:p w14:paraId="16F23281" w14:textId="77777777" w:rsidR="00A5792B" w:rsidRDefault="002F44C1">
            <w:pPr>
              <w:pStyle w:val="TableParagraph"/>
              <w:spacing w:before="90" w:line="184" w:lineRule="exact"/>
              <w:ind w:left="50"/>
              <w:rPr>
                <w:sz w:val="18"/>
              </w:rPr>
            </w:pPr>
            <w:r>
              <w:rPr>
                <w:w w:val="99"/>
                <w:sz w:val="18"/>
              </w:rPr>
              <w:t>1</w:t>
            </w:r>
          </w:p>
        </w:tc>
        <w:tc>
          <w:tcPr>
            <w:tcW w:w="1080" w:type="dxa"/>
          </w:tcPr>
          <w:p w14:paraId="64882A3F" w14:textId="77777777" w:rsidR="00A5792B" w:rsidRDefault="002F44C1">
            <w:pPr>
              <w:pStyle w:val="TableParagraph"/>
              <w:spacing w:before="90" w:line="184" w:lineRule="exact"/>
              <w:ind w:left="269"/>
              <w:rPr>
                <w:sz w:val="18"/>
              </w:rPr>
            </w:pPr>
            <w:r>
              <w:rPr>
                <w:sz w:val="18"/>
              </w:rPr>
              <w:t>3S</w:t>
            </w:r>
          </w:p>
        </w:tc>
        <w:tc>
          <w:tcPr>
            <w:tcW w:w="1134" w:type="dxa"/>
          </w:tcPr>
          <w:p w14:paraId="56C9933E" w14:textId="77777777" w:rsidR="00A5792B" w:rsidRDefault="002F44C1">
            <w:pPr>
              <w:pStyle w:val="TableParagraph"/>
              <w:spacing w:before="90" w:line="184" w:lineRule="exact"/>
              <w:ind w:left="249" w:right="409"/>
              <w:jc w:val="center"/>
              <w:rPr>
                <w:sz w:val="18"/>
              </w:rPr>
            </w:pPr>
            <w:r>
              <w:rPr>
                <w:sz w:val="18"/>
              </w:rPr>
              <w:t>RN</w:t>
            </w:r>
          </w:p>
        </w:tc>
        <w:tc>
          <w:tcPr>
            <w:tcW w:w="2592" w:type="dxa"/>
          </w:tcPr>
          <w:p w14:paraId="0E22A1FF" w14:textId="77777777" w:rsidR="00A5792B" w:rsidRDefault="002F44C1">
            <w:pPr>
              <w:pStyle w:val="TableParagraph"/>
              <w:spacing w:before="90" w:line="184" w:lineRule="exact"/>
              <w:ind w:left="431"/>
              <w:rPr>
                <w:sz w:val="18"/>
              </w:rPr>
            </w:pPr>
            <w:r>
              <w:rPr>
                <w:sz w:val="18"/>
              </w:rPr>
              <w:t>NURSNURSE4,TEN</w:t>
            </w:r>
          </w:p>
        </w:tc>
        <w:tc>
          <w:tcPr>
            <w:tcW w:w="2318" w:type="dxa"/>
          </w:tcPr>
          <w:p w14:paraId="61AD5966" w14:textId="77777777" w:rsidR="00A5792B" w:rsidRDefault="002F44C1">
            <w:pPr>
              <w:pStyle w:val="TableParagraph"/>
              <w:spacing w:before="90" w:line="184" w:lineRule="exact"/>
              <w:ind w:left="431"/>
              <w:rPr>
                <w:sz w:val="18"/>
              </w:rPr>
            </w:pPr>
            <w:r>
              <w:rPr>
                <w:sz w:val="18"/>
              </w:rPr>
              <w:t>FEMALE</w:t>
            </w:r>
          </w:p>
        </w:tc>
      </w:tr>
      <w:tr w:rsidR="00A5792B" w14:paraId="6B46F8DB" w14:textId="77777777">
        <w:trPr>
          <w:trHeight w:val="203"/>
        </w:trPr>
        <w:tc>
          <w:tcPr>
            <w:tcW w:w="428" w:type="dxa"/>
          </w:tcPr>
          <w:p w14:paraId="376839A7" w14:textId="77777777" w:rsidR="00A5792B" w:rsidRDefault="002F44C1">
            <w:pPr>
              <w:pStyle w:val="TableParagraph"/>
              <w:spacing w:line="184" w:lineRule="exact"/>
              <w:ind w:left="50"/>
              <w:rPr>
                <w:sz w:val="18"/>
              </w:rPr>
            </w:pPr>
            <w:r>
              <w:rPr>
                <w:w w:val="99"/>
                <w:sz w:val="18"/>
              </w:rPr>
              <w:t>2</w:t>
            </w:r>
          </w:p>
        </w:tc>
        <w:tc>
          <w:tcPr>
            <w:tcW w:w="1080" w:type="dxa"/>
          </w:tcPr>
          <w:p w14:paraId="34789210" w14:textId="77777777" w:rsidR="00A5792B" w:rsidRDefault="002F44C1">
            <w:pPr>
              <w:pStyle w:val="TableParagraph"/>
              <w:spacing w:line="184" w:lineRule="exact"/>
              <w:ind w:left="269"/>
              <w:rPr>
                <w:sz w:val="18"/>
              </w:rPr>
            </w:pPr>
            <w:r>
              <w:rPr>
                <w:sz w:val="18"/>
              </w:rPr>
              <w:t>3S</w:t>
            </w:r>
          </w:p>
        </w:tc>
        <w:tc>
          <w:tcPr>
            <w:tcW w:w="1134" w:type="dxa"/>
          </w:tcPr>
          <w:p w14:paraId="108833DA" w14:textId="77777777" w:rsidR="00A5792B" w:rsidRDefault="002F44C1">
            <w:pPr>
              <w:pStyle w:val="TableParagraph"/>
              <w:spacing w:line="184" w:lineRule="exact"/>
              <w:ind w:left="249" w:right="409"/>
              <w:jc w:val="center"/>
              <w:rPr>
                <w:sz w:val="18"/>
              </w:rPr>
            </w:pPr>
            <w:r>
              <w:rPr>
                <w:sz w:val="18"/>
              </w:rPr>
              <w:t>RN</w:t>
            </w:r>
          </w:p>
        </w:tc>
        <w:tc>
          <w:tcPr>
            <w:tcW w:w="2592" w:type="dxa"/>
          </w:tcPr>
          <w:p w14:paraId="5439E2F9" w14:textId="77777777" w:rsidR="00A5792B" w:rsidRDefault="002F44C1">
            <w:pPr>
              <w:pStyle w:val="TableParagraph"/>
              <w:spacing w:line="184" w:lineRule="exact"/>
              <w:ind w:left="431"/>
              <w:rPr>
                <w:sz w:val="18"/>
              </w:rPr>
            </w:pPr>
            <w:r>
              <w:rPr>
                <w:sz w:val="18"/>
              </w:rPr>
              <w:t>NURSNURSE4,EIGHT</w:t>
            </w:r>
          </w:p>
        </w:tc>
        <w:tc>
          <w:tcPr>
            <w:tcW w:w="2318" w:type="dxa"/>
          </w:tcPr>
          <w:p w14:paraId="4BC54DD0" w14:textId="77777777" w:rsidR="00A5792B" w:rsidRDefault="002F44C1">
            <w:pPr>
              <w:pStyle w:val="TableParagraph"/>
              <w:spacing w:line="184" w:lineRule="exact"/>
              <w:ind w:left="431"/>
              <w:rPr>
                <w:sz w:val="18"/>
              </w:rPr>
            </w:pPr>
            <w:r>
              <w:rPr>
                <w:sz w:val="18"/>
              </w:rPr>
              <w:t>FEMALE</w:t>
            </w:r>
          </w:p>
        </w:tc>
      </w:tr>
      <w:tr w:rsidR="00A5792B" w14:paraId="5C88B886" w14:textId="77777777">
        <w:trPr>
          <w:trHeight w:val="294"/>
        </w:trPr>
        <w:tc>
          <w:tcPr>
            <w:tcW w:w="428" w:type="dxa"/>
          </w:tcPr>
          <w:p w14:paraId="1CC5D0AA" w14:textId="77777777" w:rsidR="00A5792B" w:rsidRDefault="002F44C1">
            <w:pPr>
              <w:pStyle w:val="TableParagraph"/>
              <w:ind w:left="50"/>
              <w:rPr>
                <w:sz w:val="18"/>
              </w:rPr>
            </w:pPr>
            <w:r>
              <w:rPr>
                <w:w w:val="99"/>
                <w:sz w:val="18"/>
              </w:rPr>
              <w:t>3</w:t>
            </w:r>
          </w:p>
        </w:tc>
        <w:tc>
          <w:tcPr>
            <w:tcW w:w="1080" w:type="dxa"/>
          </w:tcPr>
          <w:p w14:paraId="6BE2BAD5" w14:textId="77777777" w:rsidR="00A5792B" w:rsidRDefault="002F44C1">
            <w:pPr>
              <w:pStyle w:val="TableParagraph"/>
              <w:ind w:left="269"/>
              <w:rPr>
                <w:sz w:val="18"/>
              </w:rPr>
            </w:pPr>
            <w:r>
              <w:rPr>
                <w:sz w:val="18"/>
              </w:rPr>
              <w:t>3S</w:t>
            </w:r>
          </w:p>
        </w:tc>
        <w:tc>
          <w:tcPr>
            <w:tcW w:w="1134" w:type="dxa"/>
          </w:tcPr>
          <w:p w14:paraId="74267C9B" w14:textId="77777777" w:rsidR="00A5792B" w:rsidRDefault="002F44C1">
            <w:pPr>
              <w:pStyle w:val="TableParagraph"/>
              <w:ind w:left="249" w:right="409"/>
              <w:jc w:val="center"/>
              <w:rPr>
                <w:sz w:val="18"/>
              </w:rPr>
            </w:pPr>
            <w:r>
              <w:rPr>
                <w:sz w:val="18"/>
              </w:rPr>
              <w:t>RN</w:t>
            </w:r>
          </w:p>
        </w:tc>
        <w:tc>
          <w:tcPr>
            <w:tcW w:w="2592" w:type="dxa"/>
          </w:tcPr>
          <w:p w14:paraId="038730A3" w14:textId="77777777" w:rsidR="00A5792B" w:rsidRDefault="002F44C1">
            <w:pPr>
              <w:pStyle w:val="TableParagraph"/>
              <w:ind w:left="431"/>
              <w:rPr>
                <w:sz w:val="18"/>
              </w:rPr>
            </w:pPr>
            <w:r>
              <w:rPr>
                <w:sz w:val="18"/>
              </w:rPr>
              <w:t>NURSNURSE5,ONE</w:t>
            </w:r>
          </w:p>
        </w:tc>
        <w:tc>
          <w:tcPr>
            <w:tcW w:w="2318" w:type="dxa"/>
          </w:tcPr>
          <w:p w14:paraId="74618719" w14:textId="77777777" w:rsidR="00A5792B" w:rsidRDefault="002F44C1">
            <w:pPr>
              <w:pStyle w:val="TableParagraph"/>
              <w:ind w:left="431"/>
              <w:rPr>
                <w:sz w:val="18"/>
              </w:rPr>
            </w:pPr>
            <w:r>
              <w:rPr>
                <w:sz w:val="18"/>
              </w:rPr>
              <w:t>FEMALE</w:t>
            </w:r>
          </w:p>
        </w:tc>
      </w:tr>
      <w:tr w:rsidR="00A5792B" w14:paraId="3C0DBA95" w14:textId="77777777">
        <w:trPr>
          <w:trHeight w:val="294"/>
        </w:trPr>
        <w:tc>
          <w:tcPr>
            <w:tcW w:w="428" w:type="dxa"/>
          </w:tcPr>
          <w:p w14:paraId="041BE2FF" w14:textId="77777777" w:rsidR="00A5792B" w:rsidRDefault="002F44C1">
            <w:pPr>
              <w:pStyle w:val="TableParagraph"/>
              <w:spacing w:before="90" w:line="184" w:lineRule="exact"/>
              <w:ind w:left="50"/>
              <w:rPr>
                <w:sz w:val="18"/>
              </w:rPr>
            </w:pPr>
            <w:r>
              <w:rPr>
                <w:w w:val="99"/>
                <w:sz w:val="18"/>
              </w:rPr>
              <w:t>1</w:t>
            </w:r>
          </w:p>
        </w:tc>
        <w:tc>
          <w:tcPr>
            <w:tcW w:w="1080" w:type="dxa"/>
          </w:tcPr>
          <w:p w14:paraId="3CDFFCD8" w14:textId="77777777" w:rsidR="00A5792B" w:rsidRDefault="002F44C1">
            <w:pPr>
              <w:pStyle w:val="TableParagraph"/>
              <w:spacing w:before="90" w:line="184" w:lineRule="exact"/>
              <w:ind w:left="269"/>
              <w:rPr>
                <w:sz w:val="18"/>
              </w:rPr>
            </w:pPr>
            <w:r>
              <w:rPr>
                <w:sz w:val="18"/>
              </w:rPr>
              <w:t>3S</w:t>
            </w:r>
          </w:p>
        </w:tc>
        <w:tc>
          <w:tcPr>
            <w:tcW w:w="1134" w:type="dxa"/>
          </w:tcPr>
          <w:p w14:paraId="77F3CAC0" w14:textId="77777777" w:rsidR="00A5792B" w:rsidRDefault="002F44C1">
            <w:pPr>
              <w:pStyle w:val="TableParagraph"/>
              <w:spacing w:before="90" w:line="184" w:lineRule="exact"/>
              <w:ind w:left="249" w:right="409"/>
              <w:jc w:val="center"/>
              <w:rPr>
                <w:sz w:val="18"/>
              </w:rPr>
            </w:pPr>
            <w:r>
              <w:rPr>
                <w:sz w:val="18"/>
              </w:rPr>
              <w:t>RN</w:t>
            </w:r>
          </w:p>
        </w:tc>
        <w:tc>
          <w:tcPr>
            <w:tcW w:w="2592" w:type="dxa"/>
          </w:tcPr>
          <w:p w14:paraId="5EB6113F" w14:textId="77777777" w:rsidR="00A5792B" w:rsidRDefault="002F44C1">
            <w:pPr>
              <w:pStyle w:val="TableParagraph"/>
              <w:spacing w:before="90" w:line="184" w:lineRule="exact"/>
              <w:ind w:left="431"/>
              <w:rPr>
                <w:sz w:val="18"/>
              </w:rPr>
            </w:pPr>
            <w:r>
              <w:rPr>
                <w:sz w:val="18"/>
              </w:rPr>
              <w:t>NURSNURSE4,NINE</w:t>
            </w:r>
          </w:p>
        </w:tc>
        <w:tc>
          <w:tcPr>
            <w:tcW w:w="2318" w:type="dxa"/>
          </w:tcPr>
          <w:p w14:paraId="09C09480" w14:textId="77777777" w:rsidR="00A5792B" w:rsidRDefault="002F44C1">
            <w:pPr>
              <w:pStyle w:val="TableParagraph"/>
              <w:spacing w:before="90" w:line="184" w:lineRule="exact"/>
              <w:ind w:left="431"/>
              <w:rPr>
                <w:sz w:val="18"/>
              </w:rPr>
            </w:pPr>
            <w:r>
              <w:rPr>
                <w:sz w:val="18"/>
              </w:rPr>
              <w:t>MALE</w:t>
            </w:r>
          </w:p>
        </w:tc>
      </w:tr>
      <w:tr w:rsidR="00A5792B" w14:paraId="4A2FC836" w14:textId="77777777">
        <w:trPr>
          <w:trHeight w:val="203"/>
        </w:trPr>
        <w:tc>
          <w:tcPr>
            <w:tcW w:w="428" w:type="dxa"/>
          </w:tcPr>
          <w:p w14:paraId="75BBB5ED" w14:textId="77777777" w:rsidR="00A5792B" w:rsidRDefault="002F44C1">
            <w:pPr>
              <w:pStyle w:val="TableParagraph"/>
              <w:spacing w:line="184" w:lineRule="exact"/>
              <w:ind w:left="50"/>
              <w:rPr>
                <w:sz w:val="18"/>
              </w:rPr>
            </w:pPr>
            <w:r>
              <w:rPr>
                <w:w w:val="99"/>
                <w:sz w:val="18"/>
              </w:rPr>
              <w:t>2</w:t>
            </w:r>
          </w:p>
        </w:tc>
        <w:tc>
          <w:tcPr>
            <w:tcW w:w="1080" w:type="dxa"/>
          </w:tcPr>
          <w:p w14:paraId="3D3F3019" w14:textId="77777777" w:rsidR="00A5792B" w:rsidRDefault="002F44C1">
            <w:pPr>
              <w:pStyle w:val="TableParagraph"/>
              <w:spacing w:line="184" w:lineRule="exact"/>
              <w:ind w:left="269"/>
              <w:rPr>
                <w:sz w:val="18"/>
              </w:rPr>
            </w:pPr>
            <w:r>
              <w:rPr>
                <w:sz w:val="18"/>
              </w:rPr>
              <w:t>3S</w:t>
            </w:r>
          </w:p>
        </w:tc>
        <w:tc>
          <w:tcPr>
            <w:tcW w:w="1134" w:type="dxa"/>
          </w:tcPr>
          <w:p w14:paraId="3C24F13F" w14:textId="77777777" w:rsidR="00A5792B" w:rsidRDefault="002F44C1">
            <w:pPr>
              <w:pStyle w:val="TableParagraph"/>
              <w:spacing w:line="184" w:lineRule="exact"/>
              <w:ind w:left="249" w:right="409"/>
              <w:jc w:val="center"/>
              <w:rPr>
                <w:sz w:val="18"/>
              </w:rPr>
            </w:pPr>
            <w:r>
              <w:rPr>
                <w:sz w:val="18"/>
              </w:rPr>
              <w:t>RN</w:t>
            </w:r>
          </w:p>
        </w:tc>
        <w:tc>
          <w:tcPr>
            <w:tcW w:w="2592" w:type="dxa"/>
          </w:tcPr>
          <w:p w14:paraId="7047C045" w14:textId="77777777" w:rsidR="00A5792B" w:rsidRDefault="002F44C1">
            <w:pPr>
              <w:pStyle w:val="TableParagraph"/>
              <w:spacing w:line="184" w:lineRule="exact"/>
              <w:ind w:left="431"/>
              <w:rPr>
                <w:sz w:val="18"/>
              </w:rPr>
            </w:pPr>
            <w:r>
              <w:rPr>
                <w:sz w:val="18"/>
              </w:rPr>
              <w:t>NURSNURSE2,TWO</w:t>
            </w:r>
          </w:p>
        </w:tc>
        <w:tc>
          <w:tcPr>
            <w:tcW w:w="2318" w:type="dxa"/>
          </w:tcPr>
          <w:p w14:paraId="0BA814BA" w14:textId="77777777" w:rsidR="00A5792B" w:rsidRDefault="002F44C1">
            <w:pPr>
              <w:pStyle w:val="TableParagraph"/>
              <w:spacing w:line="184" w:lineRule="exact"/>
              <w:ind w:left="431"/>
              <w:rPr>
                <w:sz w:val="18"/>
              </w:rPr>
            </w:pPr>
            <w:r>
              <w:rPr>
                <w:sz w:val="18"/>
              </w:rPr>
              <w:t>MALE</w:t>
            </w:r>
          </w:p>
        </w:tc>
      </w:tr>
      <w:tr w:rsidR="00A5792B" w14:paraId="606B09B4" w14:textId="77777777">
        <w:trPr>
          <w:trHeight w:val="294"/>
        </w:trPr>
        <w:tc>
          <w:tcPr>
            <w:tcW w:w="428" w:type="dxa"/>
          </w:tcPr>
          <w:p w14:paraId="262092A4" w14:textId="77777777" w:rsidR="00A5792B" w:rsidRDefault="002F44C1">
            <w:pPr>
              <w:pStyle w:val="TableParagraph"/>
              <w:ind w:left="50"/>
              <w:rPr>
                <w:sz w:val="18"/>
              </w:rPr>
            </w:pPr>
            <w:r>
              <w:rPr>
                <w:w w:val="99"/>
                <w:sz w:val="18"/>
              </w:rPr>
              <w:t>3</w:t>
            </w:r>
          </w:p>
        </w:tc>
        <w:tc>
          <w:tcPr>
            <w:tcW w:w="1080" w:type="dxa"/>
          </w:tcPr>
          <w:p w14:paraId="4AA65AF2" w14:textId="77777777" w:rsidR="00A5792B" w:rsidRDefault="002F44C1">
            <w:pPr>
              <w:pStyle w:val="TableParagraph"/>
              <w:ind w:left="269"/>
              <w:rPr>
                <w:sz w:val="18"/>
              </w:rPr>
            </w:pPr>
            <w:r>
              <w:rPr>
                <w:sz w:val="18"/>
              </w:rPr>
              <w:t>3S</w:t>
            </w:r>
          </w:p>
        </w:tc>
        <w:tc>
          <w:tcPr>
            <w:tcW w:w="1134" w:type="dxa"/>
          </w:tcPr>
          <w:p w14:paraId="6AFBC6AF" w14:textId="77777777" w:rsidR="00A5792B" w:rsidRDefault="002F44C1">
            <w:pPr>
              <w:pStyle w:val="TableParagraph"/>
              <w:ind w:left="249" w:right="409"/>
              <w:jc w:val="center"/>
              <w:rPr>
                <w:sz w:val="18"/>
              </w:rPr>
            </w:pPr>
            <w:r>
              <w:rPr>
                <w:sz w:val="18"/>
              </w:rPr>
              <w:t>RN</w:t>
            </w:r>
          </w:p>
        </w:tc>
        <w:tc>
          <w:tcPr>
            <w:tcW w:w="2592" w:type="dxa"/>
          </w:tcPr>
          <w:p w14:paraId="5802206F" w14:textId="77777777" w:rsidR="00A5792B" w:rsidRDefault="002F44C1">
            <w:pPr>
              <w:pStyle w:val="TableParagraph"/>
              <w:ind w:left="431"/>
              <w:rPr>
                <w:sz w:val="18"/>
              </w:rPr>
            </w:pPr>
            <w:r>
              <w:rPr>
                <w:sz w:val="18"/>
              </w:rPr>
              <w:t>NURSNURSE5,FOUR</w:t>
            </w:r>
          </w:p>
        </w:tc>
        <w:tc>
          <w:tcPr>
            <w:tcW w:w="2318" w:type="dxa"/>
          </w:tcPr>
          <w:p w14:paraId="64A31BB6" w14:textId="77777777" w:rsidR="00A5792B" w:rsidRDefault="002F44C1">
            <w:pPr>
              <w:pStyle w:val="TableParagraph"/>
              <w:ind w:left="431"/>
              <w:rPr>
                <w:sz w:val="18"/>
              </w:rPr>
            </w:pPr>
            <w:r>
              <w:rPr>
                <w:sz w:val="18"/>
              </w:rPr>
              <w:t>MALE</w:t>
            </w:r>
          </w:p>
        </w:tc>
      </w:tr>
      <w:tr w:rsidR="00A5792B" w14:paraId="7DA46562" w14:textId="77777777">
        <w:trPr>
          <w:trHeight w:val="294"/>
        </w:trPr>
        <w:tc>
          <w:tcPr>
            <w:tcW w:w="428" w:type="dxa"/>
          </w:tcPr>
          <w:p w14:paraId="05603083" w14:textId="77777777" w:rsidR="00A5792B" w:rsidRDefault="002F44C1">
            <w:pPr>
              <w:pStyle w:val="TableParagraph"/>
              <w:spacing w:before="90" w:line="184" w:lineRule="exact"/>
              <w:ind w:left="50"/>
              <w:rPr>
                <w:sz w:val="18"/>
              </w:rPr>
            </w:pPr>
            <w:r>
              <w:rPr>
                <w:w w:val="99"/>
                <w:sz w:val="18"/>
              </w:rPr>
              <w:t>1</w:t>
            </w:r>
          </w:p>
        </w:tc>
        <w:tc>
          <w:tcPr>
            <w:tcW w:w="1080" w:type="dxa"/>
          </w:tcPr>
          <w:p w14:paraId="5631B734" w14:textId="77777777" w:rsidR="00A5792B" w:rsidRDefault="002F44C1">
            <w:pPr>
              <w:pStyle w:val="TableParagraph"/>
              <w:spacing w:before="90" w:line="184" w:lineRule="exact"/>
              <w:ind w:left="269"/>
              <w:rPr>
                <w:sz w:val="18"/>
              </w:rPr>
            </w:pPr>
            <w:r>
              <w:rPr>
                <w:sz w:val="18"/>
              </w:rPr>
              <w:t>7E</w:t>
            </w:r>
          </w:p>
        </w:tc>
        <w:tc>
          <w:tcPr>
            <w:tcW w:w="1134" w:type="dxa"/>
          </w:tcPr>
          <w:p w14:paraId="4C4E26C6" w14:textId="77777777" w:rsidR="00A5792B" w:rsidRDefault="002F44C1">
            <w:pPr>
              <w:pStyle w:val="TableParagraph"/>
              <w:spacing w:before="90" w:line="184" w:lineRule="exact"/>
              <w:ind w:left="249" w:right="409"/>
              <w:jc w:val="center"/>
              <w:rPr>
                <w:sz w:val="18"/>
              </w:rPr>
            </w:pPr>
            <w:r>
              <w:rPr>
                <w:sz w:val="18"/>
              </w:rPr>
              <w:t>RN</w:t>
            </w:r>
          </w:p>
        </w:tc>
        <w:tc>
          <w:tcPr>
            <w:tcW w:w="2592" w:type="dxa"/>
          </w:tcPr>
          <w:p w14:paraId="6D324E72" w14:textId="77777777" w:rsidR="00A5792B" w:rsidRDefault="002F44C1">
            <w:pPr>
              <w:pStyle w:val="TableParagraph"/>
              <w:spacing w:before="90" w:line="184" w:lineRule="exact"/>
              <w:ind w:left="431"/>
              <w:rPr>
                <w:sz w:val="18"/>
              </w:rPr>
            </w:pPr>
            <w:r>
              <w:rPr>
                <w:sz w:val="18"/>
              </w:rPr>
              <w:t>NURSNURSE2,FOUR</w:t>
            </w:r>
          </w:p>
        </w:tc>
        <w:tc>
          <w:tcPr>
            <w:tcW w:w="2318" w:type="dxa"/>
          </w:tcPr>
          <w:p w14:paraId="3DF8676C" w14:textId="77777777" w:rsidR="00A5792B" w:rsidRDefault="002F44C1">
            <w:pPr>
              <w:pStyle w:val="TableParagraph"/>
              <w:spacing w:before="90" w:line="184" w:lineRule="exact"/>
              <w:ind w:left="431"/>
              <w:rPr>
                <w:sz w:val="18"/>
              </w:rPr>
            </w:pPr>
            <w:r>
              <w:rPr>
                <w:sz w:val="18"/>
              </w:rPr>
              <w:t>MALE</w:t>
            </w:r>
          </w:p>
        </w:tc>
      </w:tr>
      <w:tr w:rsidR="00A5792B" w14:paraId="2EFC327F" w14:textId="77777777">
        <w:trPr>
          <w:trHeight w:val="203"/>
        </w:trPr>
        <w:tc>
          <w:tcPr>
            <w:tcW w:w="428" w:type="dxa"/>
          </w:tcPr>
          <w:p w14:paraId="26D267ED" w14:textId="77777777" w:rsidR="00A5792B" w:rsidRDefault="002F44C1">
            <w:pPr>
              <w:pStyle w:val="TableParagraph"/>
              <w:spacing w:line="184" w:lineRule="exact"/>
              <w:ind w:left="50"/>
              <w:rPr>
                <w:sz w:val="18"/>
              </w:rPr>
            </w:pPr>
            <w:r>
              <w:rPr>
                <w:w w:val="99"/>
                <w:sz w:val="18"/>
              </w:rPr>
              <w:t>2</w:t>
            </w:r>
          </w:p>
        </w:tc>
        <w:tc>
          <w:tcPr>
            <w:tcW w:w="1080" w:type="dxa"/>
          </w:tcPr>
          <w:p w14:paraId="70E9A45E" w14:textId="77777777" w:rsidR="00A5792B" w:rsidRDefault="002F44C1">
            <w:pPr>
              <w:pStyle w:val="TableParagraph"/>
              <w:spacing w:line="184" w:lineRule="exact"/>
              <w:ind w:left="269"/>
              <w:rPr>
                <w:sz w:val="18"/>
              </w:rPr>
            </w:pPr>
            <w:r>
              <w:rPr>
                <w:sz w:val="18"/>
              </w:rPr>
              <w:t>7E</w:t>
            </w:r>
          </w:p>
        </w:tc>
        <w:tc>
          <w:tcPr>
            <w:tcW w:w="1134" w:type="dxa"/>
          </w:tcPr>
          <w:p w14:paraId="4E53AFF8" w14:textId="77777777" w:rsidR="00A5792B" w:rsidRDefault="002F44C1">
            <w:pPr>
              <w:pStyle w:val="TableParagraph"/>
              <w:spacing w:line="184" w:lineRule="exact"/>
              <w:ind w:left="249" w:right="409"/>
              <w:jc w:val="center"/>
              <w:rPr>
                <w:sz w:val="18"/>
              </w:rPr>
            </w:pPr>
            <w:r>
              <w:rPr>
                <w:sz w:val="18"/>
              </w:rPr>
              <w:t>RN</w:t>
            </w:r>
          </w:p>
        </w:tc>
        <w:tc>
          <w:tcPr>
            <w:tcW w:w="2592" w:type="dxa"/>
          </w:tcPr>
          <w:p w14:paraId="7B92A6D0" w14:textId="77777777" w:rsidR="00A5792B" w:rsidRDefault="002F44C1">
            <w:pPr>
              <w:pStyle w:val="TableParagraph"/>
              <w:spacing w:line="184" w:lineRule="exact"/>
              <w:ind w:left="431"/>
              <w:rPr>
                <w:sz w:val="18"/>
              </w:rPr>
            </w:pPr>
            <w:r>
              <w:rPr>
                <w:sz w:val="18"/>
              </w:rPr>
              <w:t>NURSNURSE7,SIX</w:t>
            </w:r>
          </w:p>
        </w:tc>
        <w:tc>
          <w:tcPr>
            <w:tcW w:w="2318" w:type="dxa"/>
          </w:tcPr>
          <w:p w14:paraId="44168514" w14:textId="77777777" w:rsidR="00A5792B" w:rsidRDefault="002F44C1">
            <w:pPr>
              <w:pStyle w:val="TableParagraph"/>
              <w:spacing w:line="184" w:lineRule="exact"/>
              <w:ind w:left="431"/>
              <w:rPr>
                <w:sz w:val="18"/>
              </w:rPr>
            </w:pPr>
            <w:r>
              <w:rPr>
                <w:sz w:val="18"/>
              </w:rPr>
              <w:t>MALE</w:t>
            </w:r>
          </w:p>
        </w:tc>
      </w:tr>
      <w:tr w:rsidR="00A5792B" w14:paraId="61C4262E" w14:textId="77777777">
        <w:trPr>
          <w:trHeight w:val="203"/>
        </w:trPr>
        <w:tc>
          <w:tcPr>
            <w:tcW w:w="428" w:type="dxa"/>
          </w:tcPr>
          <w:p w14:paraId="1C2A1100" w14:textId="77777777" w:rsidR="00A5792B" w:rsidRDefault="002F44C1">
            <w:pPr>
              <w:pStyle w:val="TableParagraph"/>
              <w:spacing w:line="184" w:lineRule="exact"/>
              <w:ind w:left="50"/>
              <w:rPr>
                <w:sz w:val="18"/>
              </w:rPr>
            </w:pPr>
            <w:r>
              <w:rPr>
                <w:w w:val="99"/>
                <w:sz w:val="18"/>
              </w:rPr>
              <w:t>3</w:t>
            </w:r>
          </w:p>
        </w:tc>
        <w:tc>
          <w:tcPr>
            <w:tcW w:w="1080" w:type="dxa"/>
          </w:tcPr>
          <w:p w14:paraId="14DADED5" w14:textId="77777777" w:rsidR="00A5792B" w:rsidRDefault="002F44C1">
            <w:pPr>
              <w:pStyle w:val="TableParagraph"/>
              <w:spacing w:line="184" w:lineRule="exact"/>
              <w:ind w:left="269"/>
              <w:rPr>
                <w:sz w:val="18"/>
              </w:rPr>
            </w:pPr>
            <w:r>
              <w:rPr>
                <w:sz w:val="18"/>
              </w:rPr>
              <w:t>7E</w:t>
            </w:r>
          </w:p>
        </w:tc>
        <w:tc>
          <w:tcPr>
            <w:tcW w:w="1134" w:type="dxa"/>
          </w:tcPr>
          <w:p w14:paraId="2BA33CD7" w14:textId="77777777" w:rsidR="00A5792B" w:rsidRDefault="002F44C1">
            <w:pPr>
              <w:pStyle w:val="TableParagraph"/>
              <w:spacing w:line="184" w:lineRule="exact"/>
              <w:ind w:left="249" w:right="409"/>
              <w:jc w:val="center"/>
              <w:rPr>
                <w:sz w:val="18"/>
              </w:rPr>
            </w:pPr>
            <w:r>
              <w:rPr>
                <w:sz w:val="18"/>
              </w:rPr>
              <w:t>RN</w:t>
            </w:r>
          </w:p>
        </w:tc>
        <w:tc>
          <w:tcPr>
            <w:tcW w:w="2592" w:type="dxa"/>
          </w:tcPr>
          <w:p w14:paraId="3061C512" w14:textId="77777777" w:rsidR="00A5792B" w:rsidRDefault="002F44C1">
            <w:pPr>
              <w:pStyle w:val="TableParagraph"/>
              <w:spacing w:line="184" w:lineRule="exact"/>
              <w:ind w:left="431"/>
              <w:rPr>
                <w:sz w:val="18"/>
              </w:rPr>
            </w:pPr>
            <w:r>
              <w:rPr>
                <w:sz w:val="18"/>
              </w:rPr>
              <w:t>NURSNURSE7,SEVEN</w:t>
            </w:r>
          </w:p>
        </w:tc>
        <w:tc>
          <w:tcPr>
            <w:tcW w:w="2318" w:type="dxa"/>
          </w:tcPr>
          <w:p w14:paraId="31D20986" w14:textId="77777777" w:rsidR="00A5792B" w:rsidRDefault="002F44C1">
            <w:pPr>
              <w:pStyle w:val="TableParagraph"/>
              <w:spacing w:line="184" w:lineRule="exact"/>
              <w:ind w:left="431"/>
              <w:rPr>
                <w:sz w:val="18"/>
              </w:rPr>
            </w:pPr>
            <w:r>
              <w:rPr>
                <w:sz w:val="18"/>
              </w:rPr>
              <w:t>MALE</w:t>
            </w:r>
          </w:p>
        </w:tc>
      </w:tr>
      <w:tr w:rsidR="00A5792B" w14:paraId="4D8664B0" w14:textId="77777777">
        <w:trPr>
          <w:trHeight w:val="203"/>
        </w:trPr>
        <w:tc>
          <w:tcPr>
            <w:tcW w:w="428" w:type="dxa"/>
          </w:tcPr>
          <w:p w14:paraId="3CF99E02" w14:textId="77777777" w:rsidR="00A5792B" w:rsidRDefault="002F44C1">
            <w:pPr>
              <w:pStyle w:val="TableParagraph"/>
              <w:spacing w:line="183" w:lineRule="exact"/>
              <w:ind w:left="50"/>
              <w:rPr>
                <w:sz w:val="18"/>
              </w:rPr>
            </w:pPr>
            <w:r>
              <w:rPr>
                <w:w w:val="99"/>
                <w:sz w:val="18"/>
              </w:rPr>
              <w:t>4</w:t>
            </w:r>
          </w:p>
        </w:tc>
        <w:tc>
          <w:tcPr>
            <w:tcW w:w="1080" w:type="dxa"/>
          </w:tcPr>
          <w:p w14:paraId="4F2F90C3" w14:textId="77777777" w:rsidR="00A5792B" w:rsidRDefault="002F44C1">
            <w:pPr>
              <w:pStyle w:val="TableParagraph"/>
              <w:spacing w:line="183" w:lineRule="exact"/>
              <w:ind w:left="269"/>
              <w:rPr>
                <w:sz w:val="18"/>
              </w:rPr>
            </w:pPr>
            <w:r>
              <w:rPr>
                <w:sz w:val="18"/>
              </w:rPr>
              <w:t>7E</w:t>
            </w:r>
          </w:p>
        </w:tc>
        <w:tc>
          <w:tcPr>
            <w:tcW w:w="1134" w:type="dxa"/>
          </w:tcPr>
          <w:p w14:paraId="6ED1611A" w14:textId="77777777" w:rsidR="00A5792B" w:rsidRDefault="002F44C1">
            <w:pPr>
              <w:pStyle w:val="TableParagraph"/>
              <w:spacing w:line="183" w:lineRule="exact"/>
              <w:ind w:left="249" w:right="409"/>
              <w:jc w:val="center"/>
              <w:rPr>
                <w:sz w:val="18"/>
              </w:rPr>
            </w:pPr>
            <w:r>
              <w:rPr>
                <w:sz w:val="18"/>
              </w:rPr>
              <w:t>RN</w:t>
            </w:r>
          </w:p>
        </w:tc>
        <w:tc>
          <w:tcPr>
            <w:tcW w:w="2592" w:type="dxa"/>
          </w:tcPr>
          <w:p w14:paraId="71872199" w14:textId="77777777" w:rsidR="00A5792B" w:rsidRDefault="002F44C1">
            <w:pPr>
              <w:pStyle w:val="TableParagraph"/>
              <w:spacing w:line="183" w:lineRule="exact"/>
              <w:ind w:left="431"/>
              <w:rPr>
                <w:sz w:val="18"/>
              </w:rPr>
            </w:pPr>
            <w:r>
              <w:rPr>
                <w:sz w:val="18"/>
              </w:rPr>
              <w:t>NURSNURSE7,EIGHT</w:t>
            </w:r>
          </w:p>
        </w:tc>
        <w:tc>
          <w:tcPr>
            <w:tcW w:w="2318" w:type="dxa"/>
          </w:tcPr>
          <w:p w14:paraId="6820CDDC" w14:textId="77777777" w:rsidR="00A5792B" w:rsidRDefault="002F44C1">
            <w:pPr>
              <w:pStyle w:val="TableParagraph"/>
              <w:spacing w:line="183" w:lineRule="exact"/>
              <w:ind w:left="431"/>
              <w:rPr>
                <w:sz w:val="18"/>
              </w:rPr>
            </w:pPr>
            <w:r>
              <w:rPr>
                <w:sz w:val="18"/>
              </w:rPr>
              <w:t>MALE</w:t>
            </w:r>
          </w:p>
        </w:tc>
      </w:tr>
      <w:tr w:rsidR="00A5792B" w14:paraId="4C992E62" w14:textId="77777777">
        <w:trPr>
          <w:trHeight w:val="294"/>
        </w:trPr>
        <w:tc>
          <w:tcPr>
            <w:tcW w:w="428" w:type="dxa"/>
          </w:tcPr>
          <w:p w14:paraId="37D17FC4" w14:textId="77777777" w:rsidR="00A5792B" w:rsidRDefault="002F44C1">
            <w:pPr>
              <w:pStyle w:val="TableParagraph"/>
              <w:spacing w:line="203" w:lineRule="exact"/>
              <w:ind w:left="50"/>
              <w:rPr>
                <w:sz w:val="18"/>
              </w:rPr>
            </w:pPr>
            <w:r>
              <w:rPr>
                <w:w w:val="99"/>
                <w:sz w:val="18"/>
              </w:rPr>
              <w:t>5</w:t>
            </w:r>
          </w:p>
        </w:tc>
        <w:tc>
          <w:tcPr>
            <w:tcW w:w="1080" w:type="dxa"/>
          </w:tcPr>
          <w:p w14:paraId="7B1F5525" w14:textId="77777777" w:rsidR="00A5792B" w:rsidRDefault="002F44C1">
            <w:pPr>
              <w:pStyle w:val="TableParagraph"/>
              <w:spacing w:line="203" w:lineRule="exact"/>
              <w:ind w:left="269"/>
              <w:rPr>
                <w:sz w:val="18"/>
              </w:rPr>
            </w:pPr>
            <w:r>
              <w:rPr>
                <w:sz w:val="18"/>
              </w:rPr>
              <w:t>7E</w:t>
            </w:r>
          </w:p>
        </w:tc>
        <w:tc>
          <w:tcPr>
            <w:tcW w:w="1134" w:type="dxa"/>
          </w:tcPr>
          <w:p w14:paraId="7C126F90" w14:textId="77777777" w:rsidR="00A5792B" w:rsidRDefault="002F44C1">
            <w:pPr>
              <w:pStyle w:val="TableParagraph"/>
              <w:spacing w:line="203" w:lineRule="exact"/>
              <w:ind w:left="249" w:right="409"/>
              <w:jc w:val="center"/>
              <w:rPr>
                <w:sz w:val="18"/>
              </w:rPr>
            </w:pPr>
            <w:r>
              <w:rPr>
                <w:sz w:val="18"/>
              </w:rPr>
              <w:t>RN</w:t>
            </w:r>
          </w:p>
        </w:tc>
        <w:tc>
          <w:tcPr>
            <w:tcW w:w="2592" w:type="dxa"/>
          </w:tcPr>
          <w:p w14:paraId="6A4EE2B8" w14:textId="77777777" w:rsidR="00A5792B" w:rsidRDefault="002F44C1">
            <w:pPr>
              <w:pStyle w:val="TableParagraph"/>
              <w:spacing w:line="203" w:lineRule="exact"/>
              <w:ind w:left="431"/>
              <w:rPr>
                <w:sz w:val="18"/>
              </w:rPr>
            </w:pPr>
            <w:r>
              <w:rPr>
                <w:sz w:val="18"/>
              </w:rPr>
              <w:t>NURSNURSE,FOUR</w:t>
            </w:r>
          </w:p>
        </w:tc>
        <w:tc>
          <w:tcPr>
            <w:tcW w:w="2318" w:type="dxa"/>
          </w:tcPr>
          <w:p w14:paraId="6F5C8CF9" w14:textId="77777777" w:rsidR="00A5792B" w:rsidRDefault="002F44C1">
            <w:pPr>
              <w:pStyle w:val="TableParagraph"/>
              <w:spacing w:line="203" w:lineRule="exact"/>
              <w:ind w:left="431"/>
              <w:rPr>
                <w:sz w:val="18"/>
              </w:rPr>
            </w:pPr>
            <w:r>
              <w:rPr>
                <w:sz w:val="18"/>
              </w:rPr>
              <w:t>MALE</w:t>
            </w:r>
          </w:p>
        </w:tc>
      </w:tr>
      <w:tr w:rsidR="00A5792B" w14:paraId="1A887E1E" w14:textId="77777777">
        <w:trPr>
          <w:trHeight w:val="294"/>
        </w:trPr>
        <w:tc>
          <w:tcPr>
            <w:tcW w:w="428" w:type="dxa"/>
          </w:tcPr>
          <w:p w14:paraId="2B953E3E" w14:textId="77777777" w:rsidR="00A5792B" w:rsidRDefault="002F44C1">
            <w:pPr>
              <w:pStyle w:val="TableParagraph"/>
              <w:spacing w:before="90" w:line="184" w:lineRule="exact"/>
              <w:ind w:left="50"/>
              <w:rPr>
                <w:sz w:val="18"/>
              </w:rPr>
            </w:pPr>
            <w:r>
              <w:rPr>
                <w:w w:val="99"/>
                <w:sz w:val="18"/>
              </w:rPr>
              <w:t>1</w:t>
            </w:r>
          </w:p>
        </w:tc>
        <w:tc>
          <w:tcPr>
            <w:tcW w:w="1080" w:type="dxa"/>
          </w:tcPr>
          <w:p w14:paraId="1781A5CB" w14:textId="77777777" w:rsidR="00A5792B" w:rsidRDefault="002F44C1">
            <w:pPr>
              <w:pStyle w:val="TableParagraph"/>
              <w:spacing w:before="90" w:line="184" w:lineRule="exact"/>
              <w:ind w:left="269"/>
              <w:rPr>
                <w:sz w:val="18"/>
              </w:rPr>
            </w:pPr>
            <w:r>
              <w:rPr>
                <w:sz w:val="18"/>
              </w:rPr>
              <w:t>NHCU</w:t>
            </w:r>
          </w:p>
        </w:tc>
        <w:tc>
          <w:tcPr>
            <w:tcW w:w="1134" w:type="dxa"/>
          </w:tcPr>
          <w:p w14:paraId="63C22B58" w14:textId="77777777" w:rsidR="00A5792B" w:rsidRDefault="002F44C1">
            <w:pPr>
              <w:pStyle w:val="TableParagraph"/>
              <w:spacing w:before="90" w:line="184" w:lineRule="exact"/>
              <w:ind w:left="249" w:right="301"/>
              <w:jc w:val="center"/>
              <w:rPr>
                <w:sz w:val="18"/>
              </w:rPr>
            </w:pPr>
            <w:r>
              <w:rPr>
                <w:sz w:val="18"/>
              </w:rPr>
              <w:t>LPN</w:t>
            </w:r>
          </w:p>
        </w:tc>
        <w:tc>
          <w:tcPr>
            <w:tcW w:w="2592" w:type="dxa"/>
          </w:tcPr>
          <w:p w14:paraId="2B05BD91" w14:textId="77777777" w:rsidR="00A5792B" w:rsidRDefault="002F44C1">
            <w:pPr>
              <w:pStyle w:val="TableParagraph"/>
              <w:spacing w:before="90" w:line="184" w:lineRule="exact"/>
              <w:ind w:left="431"/>
              <w:rPr>
                <w:sz w:val="18"/>
              </w:rPr>
            </w:pPr>
            <w:r>
              <w:rPr>
                <w:sz w:val="18"/>
              </w:rPr>
              <w:t>NURSNURSE7,NINE</w:t>
            </w:r>
          </w:p>
        </w:tc>
        <w:tc>
          <w:tcPr>
            <w:tcW w:w="2318" w:type="dxa"/>
          </w:tcPr>
          <w:p w14:paraId="16461B0D" w14:textId="77777777" w:rsidR="00A5792B" w:rsidRDefault="002F44C1">
            <w:pPr>
              <w:pStyle w:val="TableParagraph"/>
              <w:spacing w:before="90" w:line="184" w:lineRule="exact"/>
              <w:ind w:left="431"/>
              <w:rPr>
                <w:sz w:val="18"/>
              </w:rPr>
            </w:pPr>
            <w:r>
              <w:rPr>
                <w:sz w:val="18"/>
              </w:rPr>
              <w:t>FEMALE</w:t>
            </w:r>
          </w:p>
        </w:tc>
      </w:tr>
      <w:tr w:rsidR="00A5792B" w14:paraId="7FBE2AC1" w14:textId="77777777">
        <w:trPr>
          <w:trHeight w:val="203"/>
        </w:trPr>
        <w:tc>
          <w:tcPr>
            <w:tcW w:w="428" w:type="dxa"/>
          </w:tcPr>
          <w:p w14:paraId="015B07D0" w14:textId="77777777" w:rsidR="00A5792B" w:rsidRDefault="002F44C1">
            <w:pPr>
              <w:pStyle w:val="TableParagraph"/>
              <w:spacing w:line="184" w:lineRule="exact"/>
              <w:ind w:left="50"/>
              <w:rPr>
                <w:sz w:val="18"/>
              </w:rPr>
            </w:pPr>
            <w:r>
              <w:rPr>
                <w:w w:val="99"/>
                <w:sz w:val="18"/>
              </w:rPr>
              <w:t>2</w:t>
            </w:r>
          </w:p>
        </w:tc>
        <w:tc>
          <w:tcPr>
            <w:tcW w:w="1080" w:type="dxa"/>
          </w:tcPr>
          <w:p w14:paraId="1C4771E9" w14:textId="77777777" w:rsidR="00A5792B" w:rsidRDefault="002F44C1">
            <w:pPr>
              <w:pStyle w:val="TableParagraph"/>
              <w:spacing w:line="184" w:lineRule="exact"/>
              <w:ind w:left="269"/>
              <w:rPr>
                <w:sz w:val="18"/>
              </w:rPr>
            </w:pPr>
            <w:r>
              <w:rPr>
                <w:sz w:val="18"/>
              </w:rPr>
              <w:t>NHCU</w:t>
            </w:r>
          </w:p>
        </w:tc>
        <w:tc>
          <w:tcPr>
            <w:tcW w:w="1134" w:type="dxa"/>
          </w:tcPr>
          <w:p w14:paraId="7BE9A5B9" w14:textId="77777777" w:rsidR="00A5792B" w:rsidRDefault="002F44C1">
            <w:pPr>
              <w:pStyle w:val="TableParagraph"/>
              <w:spacing w:line="184" w:lineRule="exact"/>
              <w:ind w:left="249" w:right="301"/>
              <w:jc w:val="center"/>
              <w:rPr>
                <w:sz w:val="18"/>
              </w:rPr>
            </w:pPr>
            <w:r>
              <w:rPr>
                <w:sz w:val="18"/>
              </w:rPr>
              <w:t>LPN</w:t>
            </w:r>
          </w:p>
        </w:tc>
        <w:tc>
          <w:tcPr>
            <w:tcW w:w="2592" w:type="dxa"/>
          </w:tcPr>
          <w:p w14:paraId="4D87AABF" w14:textId="77777777" w:rsidR="00A5792B" w:rsidRDefault="002F44C1">
            <w:pPr>
              <w:pStyle w:val="TableParagraph"/>
              <w:spacing w:line="184" w:lineRule="exact"/>
              <w:ind w:left="431"/>
              <w:rPr>
                <w:sz w:val="18"/>
              </w:rPr>
            </w:pPr>
            <w:r>
              <w:rPr>
                <w:sz w:val="18"/>
              </w:rPr>
              <w:t>NURSNURSE6,FIVE</w:t>
            </w:r>
          </w:p>
        </w:tc>
        <w:tc>
          <w:tcPr>
            <w:tcW w:w="2318" w:type="dxa"/>
          </w:tcPr>
          <w:p w14:paraId="68AE3F45" w14:textId="77777777" w:rsidR="00A5792B" w:rsidRDefault="002F44C1">
            <w:pPr>
              <w:pStyle w:val="TableParagraph"/>
              <w:spacing w:line="184" w:lineRule="exact"/>
              <w:ind w:left="431"/>
              <w:rPr>
                <w:sz w:val="18"/>
              </w:rPr>
            </w:pPr>
            <w:r>
              <w:rPr>
                <w:sz w:val="18"/>
              </w:rPr>
              <w:t>FEMALE</w:t>
            </w:r>
          </w:p>
        </w:tc>
      </w:tr>
      <w:tr w:rsidR="00A5792B" w14:paraId="77714061" w14:textId="77777777">
        <w:trPr>
          <w:trHeight w:val="203"/>
        </w:trPr>
        <w:tc>
          <w:tcPr>
            <w:tcW w:w="428" w:type="dxa"/>
          </w:tcPr>
          <w:p w14:paraId="3D7B3582" w14:textId="77777777" w:rsidR="00A5792B" w:rsidRDefault="002F44C1">
            <w:pPr>
              <w:pStyle w:val="TableParagraph"/>
              <w:spacing w:line="184" w:lineRule="exact"/>
              <w:ind w:left="50"/>
              <w:rPr>
                <w:sz w:val="18"/>
              </w:rPr>
            </w:pPr>
            <w:r>
              <w:rPr>
                <w:w w:val="99"/>
                <w:sz w:val="18"/>
              </w:rPr>
              <w:t>3</w:t>
            </w:r>
          </w:p>
        </w:tc>
        <w:tc>
          <w:tcPr>
            <w:tcW w:w="1080" w:type="dxa"/>
          </w:tcPr>
          <w:p w14:paraId="3AC09EC2" w14:textId="77777777" w:rsidR="00A5792B" w:rsidRDefault="002F44C1">
            <w:pPr>
              <w:pStyle w:val="TableParagraph"/>
              <w:spacing w:line="184" w:lineRule="exact"/>
              <w:ind w:left="269"/>
              <w:rPr>
                <w:sz w:val="18"/>
              </w:rPr>
            </w:pPr>
            <w:r>
              <w:rPr>
                <w:sz w:val="18"/>
              </w:rPr>
              <w:t>NHCU</w:t>
            </w:r>
          </w:p>
        </w:tc>
        <w:tc>
          <w:tcPr>
            <w:tcW w:w="1134" w:type="dxa"/>
          </w:tcPr>
          <w:p w14:paraId="0A974CD9" w14:textId="77777777" w:rsidR="00A5792B" w:rsidRDefault="002F44C1">
            <w:pPr>
              <w:pStyle w:val="TableParagraph"/>
              <w:spacing w:line="184" w:lineRule="exact"/>
              <w:ind w:left="249" w:right="301"/>
              <w:jc w:val="center"/>
              <w:rPr>
                <w:sz w:val="18"/>
              </w:rPr>
            </w:pPr>
            <w:r>
              <w:rPr>
                <w:sz w:val="18"/>
              </w:rPr>
              <w:t>LPN</w:t>
            </w:r>
          </w:p>
        </w:tc>
        <w:tc>
          <w:tcPr>
            <w:tcW w:w="2592" w:type="dxa"/>
          </w:tcPr>
          <w:p w14:paraId="696BE889" w14:textId="77777777" w:rsidR="00A5792B" w:rsidRDefault="002F44C1">
            <w:pPr>
              <w:pStyle w:val="TableParagraph"/>
              <w:spacing w:line="184" w:lineRule="exact"/>
              <w:ind w:left="431"/>
              <w:rPr>
                <w:sz w:val="18"/>
              </w:rPr>
            </w:pPr>
            <w:r>
              <w:rPr>
                <w:sz w:val="18"/>
              </w:rPr>
              <w:t>NURSNURSE6,SIX</w:t>
            </w:r>
          </w:p>
        </w:tc>
        <w:tc>
          <w:tcPr>
            <w:tcW w:w="2318" w:type="dxa"/>
          </w:tcPr>
          <w:p w14:paraId="6BC4C973" w14:textId="77777777" w:rsidR="00A5792B" w:rsidRDefault="002F44C1">
            <w:pPr>
              <w:pStyle w:val="TableParagraph"/>
              <w:spacing w:line="184" w:lineRule="exact"/>
              <w:ind w:left="431"/>
              <w:rPr>
                <w:sz w:val="18"/>
              </w:rPr>
            </w:pPr>
            <w:r>
              <w:rPr>
                <w:sz w:val="18"/>
              </w:rPr>
              <w:t>FEMALE</w:t>
            </w:r>
          </w:p>
        </w:tc>
      </w:tr>
      <w:tr w:rsidR="00A5792B" w14:paraId="177669CD" w14:textId="77777777">
        <w:trPr>
          <w:trHeight w:val="294"/>
        </w:trPr>
        <w:tc>
          <w:tcPr>
            <w:tcW w:w="428" w:type="dxa"/>
          </w:tcPr>
          <w:p w14:paraId="4EBFAFF7" w14:textId="77777777" w:rsidR="00A5792B" w:rsidRDefault="002F44C1">
            <w:pPr>
              <w:pStyle w:val="TableParagraph"/>
              <w:ind w:left="50"/>
              <w:rPr>
                <w:sz w:val="18"/>
              </w:rPr>
            </w:pPr>
            <w:r>
              <w:rPr>
                <w:w w:val="99"/>
                <w:sz w:val="18"/>
              </w:rPr>
              <w:t>4</w:t>
            </w:r>
          </w:p>
        </w:tc>
        <w:tc>
          <w:tcPr>
            <w:tcW w:w="1080" w:type="dxa"/>
          </w:tcPr>
          <w:p w14:paraId="2ACE71C5" w14:textId="77777777" w:rsidR="00A5792B" w:rsidRDefault="002F44C1">
            <w:pPr>
              <w:pStyle w:val="TableParagraph"/>
              <w:ind w:left="269"/>
              <w:rPr>
                <w:sz w:val="18"/>
              </w:rPr>
            </w:pPr>
            <w:r>
              <w:rPr>
                <w:sz w:val="18"/>
              </w:rPr>
              <w:t>NHCU</w:t>
            </w:r>
          </w:p>
        </w:tc>
        <w:tc>
          <w:tcPr>
            <w:tcW w:w="1134" w:type="dxa"/>
          </w:tcPr>
          <w:p w14:paraId="4CEF60A4" w14:textId="77777777" w:rsidR="00A5792B" w:rsidRDefault="002F44C1">
            <w:pPr>
              <w:pStyle w:val="TableParagraph"/>
              <w:ind w:left="249" w:right="301"/>
              <w:jc w:val="center"/>
              <w:rPr>
                <w:sz w:val="18"/>
              </w:rPr>
            </w:pPr>
            <w:r>
              <w:rPr>
                <w:sz w:val="18"/>
              </w:rPr>
              <w:t>LPN</w:t>
            </w:r>
          </w:p>
        </w:tc>
        <w:tc>
          <w:tcPr>
            <w:tcW w:w="2592" w:type="dxa"/>
          </w:tcPr>
          <w:p w14:paraId="165B57C3" w14:textId="77777777" w:rsidR="00A5792B" w:rsidRDefault="002F44C1">
            <w:pPr>
              <w:pStyle w:val="TableParagraph"/>
              <w:ind w:left="431"/>
              <w:rPr>
                <w:sz w:val="18"/>
              </w:rPr>
            </w:pPr>
            <w:r>
              <w:rPr>
                <w:sz w:val="18"/>
              </w:rPr>
              <w:t>NURSNURSE2,SIX</w:t>
            </w:r>
          </w:p>
        </w:tc>
        <w:tc>
          <w:tcPr>
            <w:tcW w:w="2318" w:type="dxa"/>
          </w:tcPr>
          <w:p w14:paraId="494281B2" w14:textId="77777777" w:rsidR="00A5792B" w:rsidRDefault="002F44C1">
            <w:pPr>
              <w:pStyle w:val="TableParagraph"/>
              <w:ind w:left="431"/>
              <w:rPr>
                <w:sz w:val="18"/>
              </w:rPr>
            </w:pPr>
            <w:r>
              <w:rPr>
                <w:sz w:val="18"/>
              </w:rPr>
              <w:t>FEMALE</w:t>
            </w:r>
          </w:p>
        </w:tc>
      </w:tr>
      <w:tr w:rsidR="00A5792B" w14:paraId="08127CB1" w14:textId="77777777">
        <w:trPr>
          <w:trHeight w:val="294"/>
        </w:trPr>
        <w:tc>
          <w:tcPr>
            <w:tcW w:w="428" w:type="dxa"/>
          </w:tcPr>
          <w:p w14:paraId="34C592AC" w14:textId="77777777" w:rsidR="00A5792B" w:rsidRDefault="002F44C1">
            <w:pPr>
              <w:pStyle w:val="TableParagraph"/>
              <w:spacing w:before="90" w:line="184" w:lineRule="exact"/>
              <w:ind w:left="50"/>
              <w:rPr>
                <w:sz w:val="18"/>
              </w:rPr>
            </w:pPr>
            <w:r>
              <w:rPr>
                <w:w w:val="99"/>
                <w:sz w:val="18"/>
              </w:rPr>
              <w:t>1</w:t>
            </w:r>
          </w:p>
        </w:tc>
        <w:tc>
          <w:tcPr>
            <w:tcW w:w="1080" w:type="dxa"/>
          </w:tcPr>
          <w:p w14:paraId="1A98A8FA" w14:textId="77777777" w:rsidR="00A5792B" w:rsidRDefault="002F44C1">
            <w:pPr>
              <w:pStyle w:val="TableParagraph"/>
              <w:spacing w:before="90" w:line="184" w:lineRule="exact"/>
              <w:ind w:left="269"/>
              <w:rPr>
                <w:sz w:val="18"/>
              </w:rPr>
            </w:pPr>
            <w:r>
              <w:rPr>
                <w:sz w:val="18"/>
              </w:rPr>
              <w:t>NHCU</w:t>
            </w:r>
          </w:p>
        </w:tc>
        <w:tc>
          <w:tcPr>
            <w:tcW w:w="1134" w:type="dxa"/>
          </w:tcPr>
          <w:p w14:paraId="6D974626" w14:textId="77777777" w:rsidR="00A5792B" w:rsidRDefault="002F44C1">
            <w:pPr>
              <w:pStyle w:val="TableParagraph"/>
              <w:spacing w:before="90" w:line="184" w:lineRule="exact"/>
              <w:ind w:left="249" w:right="409"/>
              <w:jc w:val="center"/>
              <w:rPr>
                <w:sz w:val="18"/>
              </w:rPr>
            </w:pPr>
            <w:r>
              <w:rPr>
                <w:sz w:val="18"/>
              </w:rPr>
              <w:t>NA</w:t>
            </w:r>
          </w:p>
        </w:tc>
        <w:tc>
          <w:tcPr>
            <w:tcW w:w="2592" w:type="dxa"/>
          </w:tcPr>
          <w:p w14:paraId="5F6B1D02" w14:textId="77777777" w:rsidR="00A5792B" w:rsidRDefault="002F44C1">
            <w:pPr>
              <w:pStyle w:val="TableParagraph"/>
              <w:spacing w:before="90" w:line="184" w:lineRule="exact"/>
              <w:ind w:left="431"/>
              <w:rPr>
                <w:sz w:val="18"/>
              </w:rPr>
            </w:pPr>
            <w:r>
              <w:rPr>
                <w:sz w:val="18"/>
              </w:rPr>
              <w:t>NURSNURSE7,TEN</w:t>
            </w:r>
          </w:p>
        </w:tc>
        <w:tc>
          <w:tcPr>
            <w:tcW w:w="2318" w:type="dxa"/>
          </w:tcPr>
          <w:p w14:paraId="2B44C3A6" w14:textId="77777777" w:rsidR="00A5792B" w:rsidRDefault="002F44C1">
            <w:pPr>
              <w:pStyle w:val="TableParagraph"/>
              <w:spacing w:before="90" w:line="184" w:lineRule="exact"/>
              <w:ind w:left="431"/>
              <w:rPr>
                <w:sz w:val="18"/>
              </w:rPr>
            </w:pPr>
            <w:r>
              <w:rPr>
                <w:sz w:val="18"/>
              </w:rPr>
              <w:t>FEMALE</w:t>
            </w:r>
          </w:p>
        </w:tc>
      </w:tr>
      <w:tr w:rsidR="00A5792B" w14:paraId="2EA95AB2" w14:textId="77777777">
        <w:trPr>
          <w:trHeight w:val="203"/>
        </w:trPr>
        <w:tc>
          <w:tcPr>
            <w:tcW w:w="428" w:type="dxa"/>
          </w:tcPr>
          <w:p w14:paraId="48464D6B" w14:textId="77777777" w:rsidR="00A5792B" w:rsidRDefault="002F44C1">
            <w:pPr>
              <w:pStyle w:val="TableParagraph"/>
              <w:spacing w:line="184" w:lineRule="exact"/>
              <w:ind w:left="50"/>
              <w:rPr>
                <w:sz w:val="18"/>
              </w:rPr>
            </w:pPr>
            <w:r>
              <w:rPr>
                <w:w w:val="99"/>
                <w:sz w:val="18"/>
              </w:rPr>
              <w:t>2</w:t>
            </w:r>
          </w:p>
        </w:tc>
        <w:tc>
          <w:tcPr>
            <w:tcW w:w="1080" w:type="dxa"/>
          </w:tcPr>
          <w:p w14:paraId="4C14E7C6" w14:textId="77777777" w:rsidR="00A5792B" w:rsidRDefault="002F44C1">
            <w:pPr>
              <w:pStyle w:val="TableParagraph"/>
              <w:spacing w:line="184" w:lineRule="exact"/>
              <w:ind w:left="269"/>
              <w:rPr>
                <w:sz w:val="18"/>
              </w:rPr>
            </w:pPr>
            <w:r>
              <w:rPr>
                <w:sz w:val="18"/>
              </w:rPr>
              <w:t>NHCU</w:t>
            </w:r>
          </w:p>
        </w:tc>
        <w:tc>
          <w:tcPr>
            <w:tcW w:w="1134" w:type="dxa"/>
          </w:tcPr>
          <w:p w14:paraId="590C71F7" w14:textId="77777777" w:rsidR="00A5792B" w:rsidRDefault="002F44C1">
            <w:pPr>
              <w:pStyle w:val="TableParagraph"/>
              <w:spacing w:line="184" w:lineRule="exact"/>
              <w:ind w:left="249" w:right="409"/>
              <w:jc w:val="center"/>
              <w:rPr>
                <w:sz w:val="18"/>
              </w:rPr>
            </w:pPr>
            <w:r>
              <w:rPr>
                <w:sz w:val="18"/>
              </w:rPr>
              <w:t>NA</w:t>
            </w:r>
          </w:p>
        </w:tc>
        <w:tc>
          <w:tcPr>
            <w:tcW w:w="2592" w:type="dxa"/>
          </w:tcPr>
          <w:p w14:paraId="4D7D052B" w14:textId="77777777" w:rsidR="00A5792B" w:rsidRDefault="002F44C1">
            <w:pPr>
              <w:pStyle w:val="TableParagraph"/>
              <w:spacing w:line="184" w:lineRule="exact"/>
              <w:ind w:left="431"/>
              <w:rPr>
                <w:sz w:val="18"/>
              </w:rPr>
            </w:pPr>
            <w:r>
              <w:rPr>
                <w:sz w:val="18"/>
              </w:rPr>
              <w:t>NURSNURSE8,ONE</w:t>
            </w:r>
          </w:p>
        </w:tc>
        <w:tc>
          <w:tcPr>
            <w:tcW w:w="2318" w:type="dxa"/>
          </w:tcPr>
          <w:p w14:paraId="503C26CD" w14:textId="77777777" w:rsidR="00A5792B" w:rsidRDefault="002F44C1">
            <w:pPr>
              <w:pStyle w:val="TableParagraph"/>
              <w:spacing w:line="184" w:lineRule="exact"/>
              <w:ind w:left="431"/>
              <w:rPr>
                <w:sz w:val="18"/>
              </w:rPr>
            </w:pPr>
            <w:r>
              <w:rPr>
                <w:sz w:val="18"/>
              </w:rPr>
              <w:t>FEMALE</w:t>
            </w:r>
          </w:p>
        </w:tc>
      </w:tr>
      <w:tr w:rsidR="00A5792B" w14:paraId="131A247A" w14:textId="77777777">
        <w:trPr>
          <w:trHeight w:val="294"/>
        </w:trPr>
        <w:tc>
          <w:tcPr>
            <w:tcW w:w="428" w:type="dxa"/>
          </w:tcPr>
          <w:p w14:paraId="3209186F" w14:textId="77777777" w:rsidR="00A5792B" w:rsidRDefault="002F44C1">
            <w:pPr>
              <w:pStyle w:val="TableParagraph"/>
              <w:ind w:left="50"/>
              <w:rPr>
                <w:sz w:val="18"/>
              </w:rPr>
            </w:pPr>
            <w:r>
              <w:rPr>
                <w:w w:val="99"/>
                <w:sz w:val="18"/>
              </w:rPr>
              <w:t>3</w:t>
            </w:r>
          </w:p>
        </w:tc>
        <w:tc>
          <w:tcPr>
            <w:tcW w:w="1080" w:type="dxa"/>
          </w:tcPr>
          <w:p w14:paraId="21FB35E4" w14:textId="77777777" w:rsidR="00A5792B" w:rsidRDefault="002F44C1">
            <w:pPr>
              <w:pStyle w:val="TableParagraph"/>
              <w:ind w:left="269"/>
              <w:rPr>
                <w:sz w:val="18"/>
              </w:rPr>
            </w:pPr>
            <w:r>
              <w:rPr>
                <w:sz w:val="18"/>
              </w:rPr>
              <w:t>NHCU</w:t>
            </w:r>
          </w:p>
        </w:tc>
        <w:tc>
          <w:tcPr>
            <w:tcW w:w="1134" w:type="dxa"/>
          </w:tcPr>
          <w:p w14:paraId="3D4F1DF5" w14:textId="77777777" w:rsidR="00A5792B" w:rsidRDefault="002F44C1">
            <w:pPr>
              <w:pStyle w:val="TableParagraph"/>
              <w:ind w:left="249" w:right="409"/>
              <w:jc w:val="center"/>
              <w:rPr>
                <w:sz w:val="18"/>
              </w:rPr>
            </w:pPr>
            <w:r>
              <w:rPr>
                <w:sz w:val="18"/>
              </w:rPr>
              <w:t>NA</w:t>
            </w:r>
          </w:p>
        </w:tc>
        <w:tc>
          <w:tcPr>
            <w:tcW w:w="2592" w:type="dxa"/>
          </w:tcPr>
          <w:p w14:paraId="1F3D0757" w14:textId="77777777" w:rsidR="00A5792B" w:rsidRDefault="002F44C1">
            <w:pPr>
              <w:pStyle w:val="TableParagraph"/>
              <w:ind w:left="431"/>
              <w:rPr>
                <w:sz w:val="18"/>
              </w:rPr>
            </w:pPr>
            <w:r>
              <w:rPr>
                <w:sz w:val="18"/>
              </w:rPr>
              <w:t>NURSNURSE8,TWO</w:t>
            </w:r>
          </w:p>
        </w:tc>
        <w:tc>
          <w:tcPr>
            <w:tcW w:w="2318" w:type="dxa"/>
          </w:tcPr>
          <w:p w14:paraId="034F4517" w14:textId="77777777" w:rsidR="00A5792B" w:rsidRDefault="002F44C1">
            <w:pPr>
              <w:pStyle w:val="TableParagraph"/>
              <w:ind w:left="431"/>
              <w:rPr>
                <w:sz w:val="18"/>
              </w:rPr>
            </w:pPr>
            <w:r>
              <w:rPr>
                <w:sz w:val="18"/>
              </w:rPr>
              <w:t>FEMALE</w:t>
            </w:r>
          </w:p>
        </w:tc>
      </w:tr>
      <w:tr w:rsidR="00A5792B" w14:paraId="39EB23B1" w14:textId="77777777">
        <w:trPr>
          <w:trHeight w:val="385"/>
        </w:trPr>
        <w:tc>
          <w:tcPr>
            <w:tcW w:w="428" w:type="dxa"/>
          </w:tcPr>
          <w:p w14:paraId="6CF61ABC" w14:textId="77777777" w:rsidR="00A5792B" w:rsidRDefault="002F44C1">
            <w:pPr>
              <w:pStyle w:val="TableParagraph"/>
              <w:spacing w:before="90"/>
              <w:ind w:left="50"/>
              <w:rPr>
                <w:sz w:val="18"/>
              </w:rPr>
            </w:pPr>
            <w:r>
              <w:rPr>
                <w:w w:val="99"/>
                <w:sz w:val="18"/>
              </w:rPr>
              <w:t>1</w:t>
            </w:r>
          </w:p>
        </w:tc>
        <w:tc>
          <w:tcPr>
            <w:tcW w:w="1080" w:type="dxa"/>
          </w:tcPr>
          <w:p w14:paraId="386C9AE7" w14:textId="77777777" w:rsidR="00A5792B" w:rsidRDefault="002F44C1">
            <w:pPr>
              <w:pStyle w:val="TableParagraph"/>
              <w:spacing w:before="90"/>
              <w:ind w:left="269"/>
              <w:rPr>
                <w:sz w:val="18"/>
              </w:rPr>
            </w:pPr>
            <w:r>
              <w:rPr>
                <w:sz w:val="18"/>
              </w:rPr>
              <w:t>NHCU</w:t>
            </w:r>
          </w:p>
        </w:tc>
        <w:tc>
          <w:tcPr>
            <w:tcW w:w="1134" w:type="dxa"/>
          </w:tcPr>
          <w:p w14:paraId="397F6C75" w14:textId="77777777" w:rsidR="00A5792B" w:rsidRDefault="002F44C1">
            <w:pPr>
              <w:pStyle w:val="TableParagraph"/>
              <w:spacing w:before="90"/>
              <w:ind w:left="249" w:right="409"/>
              <w:jc w:val="center"/>
              <w:rPr>
                <w:sz w:val="18"/>
              </w:rPr>
            </w:pPr>
            <w:r>
              <w:rPr>
                <w:sz w:val="18"/>
              </w:rPr>
              <w:t>NA</w:t>
            </w:r>
          </w:p>
        </w:tc>
        <w:tc>
          <w:tcPr>
            <w:tcW w:w="2592" w:type="dxa"/>
          </w:tcPr>
          <w:p w14:paraId="6870847E" w14:textId="77777777" w:rsidR="00A5792B" w:rsidRDefault="002F44C1">
            <w:pPr>
              <w:pStyle w:val="TableParagraph"/>
              <w:spacing w:before="90"/>
              <w:ind w:left="431"/>
              <w:rPr>
                <w:sz w:val="18"/>
              </w:rPr>
            </w:pPr>
            <w:r>
              <w:rPr>
                <w:sz w:val="18"/>
              </w:rPr>
              <w:t>NURSNURSE8,SIX</w:t>
            </w:r>
          </w:p>
        </w:tc>
        <w:tc>
          <w:tcPr>
            <w:tcW w:w="2318" w:type="dxa"/>
          </w:tcPr>
          <w:p w14:paraId="3F97B442" w14:textId="77777777" w:rsidR="00A5792B" w:rsidRDefault="002F44C1">
            <w:pPr>
              <w:pStyle w:val="TableParagraph"/>
              <w:spacing w:before="90"/>
              <w:ind w:left="431"/>
              <w:rPr>
                <w:sz w:val="18"/>
              </w:rPr>
            </w:pPr>
            <w:r>
              <w:rPr>
                <w:sz w:val="18"/>
              </w:rPr>
              <w:t>MALE</w:t>
            </w:r>
          </w:p>
        </w:tc>
      </w:tr>
      <w:tr w:rsidR="00A5792B" w14:paraId="70255368" w14:textId="77777777">
        <w:trPr>
          <w:trHeight w:val="294"/>
        </w:trPr>
        <w:tc>
          <w:tcPr>
            <w:tcW w:w="428" w:type="dxa"/>
          </w:tcPr>
          <w:p w14:paraId="0CC4FD5E" w14:textId="77777777" w:rsidR="00A5792B" w:rsidRDefault="002F44C1">
            <w:pPr>
              <w:pStyle w:val="TableParagraph"/>
              <w:spacing w:before="90" w:line="184" w:lineRule="exact"/>
              <w:ind w:left="50"/>
              <w:rPr>
                <w:sz w:val="18"/>
              </w:rPr>
            </w:pPr>
            <w:r>
              <w:rPr>
                <w:w w:val="99"/>
                <w:sz w:val="18"/>
              </w:rPr>
              <w:t>1</w:t>
            </w:r>
          </w:p>
        </w:tc>
        <w:tc>
          <w:tcPr>
            <w:tcW w:w="1080" w:type="dxa"/>
          </w:tcPr>
          <w:p w14:paraId="7C38BE3C" w14:textId="77777777" w:rsidR="00A5792B" w:rsidRDefault="002F44C1">
            <w:pPr>
              <w:pStyle w:val="TableParagraph"/>
              <w:spacing w:before="90" w:line="184" w:lineRule="exact"/>
              <w:ind w:left="269"/>
              <w:rPr>
                <w:sz w:val="18"/>
              </w:rPr>
            </w:pPr>
            <w:r>
              <w:rPr>
                <w:sz w:val="18"/>
              </w:rPr>
              <w:t>NHCU</w:t>
            </w:r>
          </w:p>
        </w:tc>
        <w:tc>
          <w:tcPr>
            <w:tcW w:w="1134" w:type="dxa"/>
          </w:tcPr>
          <w:p w14:paraId="27E701C1" w14:textId="77777777" w:rsidR="00A5792B" w:rsidRDefault="002F44C1">
            <w:pPr>
              <w:pStyle w:val="TableParagraph"/>
              <w:spacing w:before="90" w:line="184" w:lineRule="exact"/>
              <w:ind w:left="249" w:right="409"/>
              <w:jc w:val="center"/>
              <w:rPr>
                <w:sz w:val="18"/>
              </w:rPr>
            </w:pPr>
            <w:r>
              <w:rPr>
                <w:sz w:val="18"/>
              </w:rPr>
              <w:t>RN</w:t>
            </w:r>
          </w:p>
        </w:tc>
        <w:tc>
          <w:tcPr>
            <w:tcW w:w="2592" w:type="dxa"/>
          </w:tcPr>
          <w:p w14:paraId="643B09A0" w14:textId="77777777" w:rsidR="00A5792B" w:rsidRDefault="002F44C1">
            <w:pPr>
              <w:pStyle w:val="TableParagraph"/>
              <w:spacing w:before="90" w:line="184" w:lineRule="exact"/>
              <w:ind w:left="431"/>
              <w:rPr>
                <w:sz w:val="18"/>
              </w:rPr>
            </w:pPr>
            <w:r>
              <w:rPr>
                <w:sz w:val="18"/>
              </w:rPr>
              <w:t>NURSNURSE2,EIGHT</w:t>
            </w:r>
          </w:p>
        </w:tc>
        <w:tc>
          <w:tcPr>
            <w:tcW w:w="2318" w:type="dxa"/>
          </w:tcPr>
          <w:p w14:paraId="47ED2806" w14:textId="77777777" w:rsidR="00A5792B" w:rsidRDefault="002F44C1">
            <w:pPr>
              <w:pStyle w:val="TableParagraph"/>
              <w:spacing w:before="90" w:line="184" w:lineRule="exact"/>
              <w:ind w:left="431"/>
              <w:rPr>
                <w:sz w:val="18"/>
              </w:rPr>
            </w:pPr>
            <w:r>
              <w:rPr>
                <w:sz w:val="18"/>
              </w:rPr>
              <w:t>FEMALE</w:t>
            </w:r>
          </w:p>
        </w:tc>
      </w:tr>
      <w:tr w:rsidR="00A5792B" w14:paraId="7227E6F2" w14:textId="77777777">
        <w:trPr>
          <w:trHeight w:val="203"/>
        </w:trPr>
        <w:tc>
          <w:tcPr>
            <w:tcW w:w="428" w:type="dxa"/>
          </w:tcPr>
          <w:p w14:paraId="62FDA5D4" w14:textId="77777777" w:rsidR="00A5792B" w:rsidRDefault="002F44C1">
            <w:pPr>
              <w:pStyle w:val="TableParagraph"/>
              <w:spacing w:line="184" w:lineRule="exact"/>
              <w:ind w:left="50"/>
              <w:rPr>
                <w:sz w:val="18"/>
              </w:rPr>
            </w:pPr>
            <w:r>
              <w:rPr>
                <w:w w:val="99"/>
                <w:sz w:val="18"/>
              </w:rPr>
              <w:t>2</w:t>
            </w:r>
          </w:p>
        </w:tc>
        <w:tc>
          <w:tcPr>
            <w:tcW w:w="1080" w:type="dxa"/>
          </w:tcPr>
          <w:p w14:paraId="37CFA955" w14:textId="77777777" w:rsidR="00A5792B" w:rsidRDefault="002F44C1">
            <w:pPr>
              <w:pStyle w:val="TableParagraph"/>
              <w:spacing w:line="184" w:lineRule="exact"/>
              <w:ind w:left="269"/>
              <w:rPr>
                <w:sz w:val="18"/>
              </w:rPr>
            </w:pPr>
            <w:r>
              <w:rPr>
                <w:sz w:val="18"/>
              </w:rPr>
              <w:t>NHCU</w:t>
            </w:r>
          </w:p>
        </w:tc>
        <w:tc>
          <w:tcPr>
            <w:tcW w:w="1134" w:type="dxa"/>
          </w:tcPr>
          <w:p w14:paraId="349FEA43" w14:textId="77777777" w:rsidR="00A5792B" w:rsidRDefault="002F44C1">
            <w:pPr>
              <w:pStyle w:val="TableParagraph"/>
              <w:spacing w:line="184" w:lineRule="exact"/>
              <w:ind w:left="249" w:right="409"/>
              <w:jc w:val="center"/>
              <w:rPr>
                <w:sz w:val="18"/>
              </w:rPr>
            </w:pPr>
            <w:r>
              <w:rPr>
                <w:sz w:val="18"/>
              </w:rPr>
              <w:t>RN</w:t>
            </w:r>
          </w:p>
        </w:tc>
        <w:tc>
          <w:tcPr>
            <w:tcW w:w="2592" w:type="dxa"/>
          </w:tcPr>
          <w:p w14:paraId="75EAD1A5" w14:textId="77777777" w:rsidR="00A5792B" w:rsidRDefault="002F44C1">
            <w:pPr>
              <w:pStyle w:val="TableParagraph"/>
              <w:spacing w:line="184" w:lineRule="exact"/>
              <w:ind w:left="431"/>
              <w:rPr>
                <w:sz w:val="18"/>
              </w:rPr>
            </w:pPr>
            <w:r>
              <w:rPr>
                <w:sz w:val="18"/>
              </w:rPr>
              <w:t>NURSNURSE2,NINE</w:t>
            </w:r>
          </w:p>
        </w:tc>
        <w:tc>
          <w:tcPr>
            <w:tcW w:w="2318" w:type="dxa"/>
          </w:tcPr>
          <w:p w14:paraId="4C79A7D1" w14:textId="77777777" w:rsidR="00A5792B" w:rsidRDefault="002F44C1">
            <w:pPr>
              <w:pStyle w:val="TableParagraph"/>
              <w:spacing w:line="184" w:lineRule="exact"/>
              <w:ind w:left="431"/>
              <w:rPr>
                <w:sz w:val="18"/>
              </w:rPr>
            </w:pPr>
            <w:r>
              <w:rPr>
                <w:sz w:val="18"/>
              </w:rPr>
              <w:t>FEMALE</w:t>
            </w:r>
          </w:p>
        </w:tc>
      </w:tr>
      <w:tr w:rsidR="00A5792B" w14:paraId="4C60CB94" w14:textId="77777777">
        <w:trPr>
          <w:trHeight w:val="203"/>
        </w:trPr>
        <w:tc>
          <w:tcPr>
            <w:tcW w:w="428" w:type="dxa"/>
          </w:tcPr>
          <w:p w14:paraId="7FD3D2F0" w14:textId="77777777" w:rsidR="00A5792B" w:rsidRDefault="002F44C1">
            <w:pPr>
              <w:pStyle w:val="TableParagraph"/>
              <w:spacing w:line="184" w:lineRule="exact"/>
              <w:ind w:left="50"/>
              <w:rPr>
                <w:sz w:val="18"/>
              </w:rPr>
            </w:pPr>
            <w:r>
              <w:rPr>
                <w:w w:val="99"/>
                <w:sz w:val="18"/>
              </w:rPr>
              <w:t>3</w:t>
            </w:r>
          </w:p>
        </w:tc>
        <w:tc>
          <w:tcPr>
            <w:tcW w:w="1080" w:type="dxa"/>
          </w:tcPr>
          <w:p w14:paraId="7C50394B" w14:textId="77777777" w:rsidR="00A5792B" w:rsidRDefault="002F44C1">
            <w:pPr>
              <w:pStyle w:val="TableParagraph"/>
              <w:spacing w:line="184" w:lineRule="exact"/>
              <w:ind w:left="269"/>
              <w:rPr>
                <w:sz w:val="18"/>
              </w:rPr>
            </w:pPr>
            <w:r>
              <w:rPr>
                <w:sz w:val="18"/>
              </w:rPr>
              <w:t>NHCU</w:t>
            </w:r>
          </w:p>
        </w:tc>
        <w:tc>
          <w:tcPr>
            <w:tcW w:w="1134" w:type="dxa"/>
          </w:tcPr>
          <w:p w14:paraId="2CB2F90B" w14:textId="77777777" w:rsidR="00A5792B" w:rsidRDefault="002F44C1">
            <w:pPr>
              <w:pStyle w:val="TableParagraph"/>
              <w:spacing w:line="184" w:lineRule="exact"/>
              <w:ind w:left="249" w:right="409"/>
              <w:jc w:val="center"/>
              <w:rPr>
                <w:sz w:val="18"/>
              </w:rPr>
            </w:pPr>
            <w:r>
              <w:rPr>
                <w:sz w:val="18"/>
              </w:rPr>
              <w:t>RN</w:t>
            </w:r>
          </w:p>
        </w:tc>
        <w:tc>
          <w:tcPr>
            <w:tcW w:w="2592" w:type="dxa"/>
          </w:tcPr>
          <w:p w14:paraId="6908EC24" w14:textId="77777777" w:rsidR="00A5792B" w:rsidRDefault="002F44C1">
            <w:pPr>
              <w:pStyle w:val="TableParagraph"/>
              <w:spacing w:line="184" w:lineRule="exact"/>
              <w:ind w:left="431"/>
              <w:rPr>
                <w:sz w:val="18"/>
              </w:rPr>
            </w:pPr>
            <w:r>
              <w:rPr>
                <w:sz w:val="18"/>
              </w:rPr>
              <w:t>NURSNURSE5,TWO</w:t>
            </w:r>
          </w:p>
        </w:tc>
        <w:tc>
          <w:tcPr>
            <w:tcW w:w="2318" w:type="dxa"/>
          </w:tcPr>
          <w:p w14:paraId="1658166B" w14:textId="77777777" w:rsidR="00A5792B" w:rsidRDefault="002F44C1">
            <w:pPr>
              <w:pStyle w:val="TableParagraph"/>
              <w:spacing w:line="184" w:lineRule="exact"/>
              <w:ind w:left="431"/>
              <w:rPr>
                <w:sz w:val="18"/>
              </w:rPr>
            </w:pPr>
            <w:r>
              <w:rPr>
                <w:sz w:val="18"/>
              </w:rPr>
              <w:t>FEMALE</w:t>
            </w:r>
          </w:p>
        </w:tc>
      </w:tr>
      <w:tr w:rsidR="00A5792B" w14:paraId="098F2E77" w14:textId="77777777">
        <w:trPr>
          <w:trHeight w:val="308"/>
        </w:trPr>
        <w:tc>
          <w:tcPr>
            <w:tcW w:w="428" w:type="dxa"/>
          </w:tcPr>
          <w:p w14:paraId="386EDC42" w14:textId="77777777" w:rsidR="00A5792B" w:rsidRDefault="002F44C1">
            <w:pPr>
              <w:pStyle w:val="TableParagraph"/>
              <w:ind w:left="50"/>
              <w:rPr>
                <w:sz w:val="18"/>
              </w:rPr>
            </w:pPr>
            <w:r>
              <w:rPr>
                <w:w w:val="99"/>
                <w:sz w:val="18"/>
              </w:rPr>
              <w:t>4</w:t>
            </w:r>
          </w:p>
        </w:tc>
        <w:tc>
          <w:tcPr>
            <w:tcW w:w="1080" w:type="dxa"/>
          </w:tcPr>
          <w:p w14:paraId="1004B49C" w14:textId="77777777" w:rsidR="00A5792B" w:rsidRDefault="002F44C1">
            <w:pPr>
              <w:pStyle w:val="TableParagraph"/>
              <w:ind w:left="269"/>
              <w:rPr>
                <w:sz w:val="18"/>
              </w:rPr>
            </w:pPr>
            <w:r>
              <w:rPr>
                <w:sz w:val="18"/>
              </w:rPr>
              <w:t>NHCU</w:t>
            </w:r>
          </w:p>
        </w:tc>
        <w:tc>
          <w:tcPr>
            <w:tcW w:w="1134" w:type="dxa"/>
          </w:tcPr>
          <w:p w14:paraId="1F9175FA" w14:textId="77777777" w:rsidR="00A5792B" w:rsidRDefault="002F44C1">
            <w:pPr>
              <w:pStyle w:val="TableParagraph"/>
              <w:ind w:left="249" w:right="409"/>
              <w:jc w:val="center"/>
              <w:rPr>
                <w:sz w:val="18"/>
              </w:rPr>
            </w:pPr>
            <w:r>
              <w:rPr>
                <w:sz w:val="18"/>
              </w:rPr>
              <w:t>RN</w:t>
            </w:r>
          </w:p>
        </w:tc>
        <w:tc>
          <w:tcPr>
            <w:tcW w:w="2592" w:type="dxa"/>
          </w:tcPr>
          <w:p w14:paraId="2A67BF3B" w14:textId="77777777" w:rsidR="00A5792B" w:rsidRDefault="002F44C1">
            <w:pPr>
              <w:pStyle w:val="TableParagraph"/>
              <w:ind w:left="431"/>
              <w:rPr>
                <w:sz w:val="18"/>
              </w:rPr>
            </w:pPr>
            <w:r>
              <w:rPr>
                <w:sz w:val="18"/>
              </w:rPr>
              <w:t>NURSNURSE8,SEVEN</w:t>
            </w:r>
          </w:p>
        </w:tc>
        <w:tc>
          <w:tcPr>
            <w:tcW w:w="2318" w:type="dxa"/>
          </w:tcPr>
          <w:p w14:paraId="691FF1E1" w14:textId="77777777" w:rsidR="00A5792B" w:rsidRDefault="002F44C1">
            <w:pPr>
              <w:pStyle w:val="TableParagraph"/>
              <w:ind w:left="431"/>
              <w:rPr>
                <w:sz w:val="18"/>
              </w:rPr>
            </w:pPr>
            <w:r>
              <w:rPr>
                <w:sz w:val="18"/>
              </w:rPr>
              <w:t>FEMALE</w:t>
            </w:r>
          </w:p>
        </w:tc>
      </w:tr>
    </w:tbl>
    <w:p w14:paraId="54F64A05" w14:textId="77777777" w:rsidR="00A5792B" w:rsidRDefault="00BE26E6">
      <w:pPr>
        <w:pStyle w:val="BodyText"/>
        <w:spacing w:line="20" w:lineRule="exact"/>
        <w:ind w:left="5309"/>
        <w:rPr>
          <w:rFonts w:ascii="Courier New"/>
          <w:sz w:val="2"/>
        </w:rPr>
      </w:pPr>
      <w:r>
        <w:rPr>
          <w:rFonts w:ascii="Courier New"/>
          <w:sz w:val="2"/>
        </w:rPr>
      </w:r>
      <w:r>
        <w:rPr>
          <w:rFonts w:ascii="Courier New"/>
          <w:sz w:val="2"/>
        </w:rPr>
        <w:pict w14:anchorId="7D4B7558">
          <v:group id="_x0000_s2628" style="width:178.2pt;height:.55pt;mso-position-horizontal-relative:char;mso-position-vertical-relative:line" coordsize="3564,11">
            <o:lock v:ext="edit" rotation="t" position="t"/>
            <v:line id="_x0000_s2629" style="position:absolute" from="0,5" to="3563,5" strokeweight=".18733mm">
              <v:stroke dashstyle="dash"/>
            </v:line>
            <w10:anchorlock/>
          </v:group>
        </w:pict>
      </w:r>
    </w:p>
    <w:p w14:paraId="078283E7" w14:textId="77777777" w:rsidR="00A5792B" w:rsidRDefault="00A5792B">
      <w:pPr>
        <w:pStyle w:val="BodyText"/>
        <w:rPr>
          <w:rFonts w:ascii="Courier New"/>
          <w:sz w:val="23"/>
        </w:rPr>
      </w:pPr>
    </w:p>
    <w:p w14:paraId="350ADF7A" w14:textId="77777777" w:rsidR="00A5792B" w:rsidRDefault="002F44C1">
      <w:pPr>
        <w:tabs>
          <w:tab w:val="right" w:pos="5746"/>
        </w:tabs>
        <w:ind w:left="240"/>
        <w:rPr>
          <w:rFonts w:ascii="Courier New"/>
          <w:sz w:val="18"/>
        </w:rPr>
      </w:pPr>
      <w:r>
        <w:rPr>
          <w:rFonts w:ascii="Courier New"/>
          <w:sz w:val="18"/>
        </w:rPr>
        <w:t>NURSING NUMBER</w:t>
      </w:r>
      <w:r>
        <w:rPr>
          <w:rFonts w:ascii="Courier New"/>
          <w:spacing w:val="-5"/>
          <w:sz w:val="18"/>
        </w:rPr>
        <w:t xml:space="preserve"> </w:t>
      </w:r>
      <w:r>
        <w:rPr>
          <w:rFonts w:ascii="Courier New"/>
          <w:sz w:val="18"/>
        </w:rPr>
        <w:t>OF</w:t>
      </w:r>
      <w:r>
        <w:rPr>
          <w:rFonts w:ascii="Courier New"/>
          <w:spacing w:val="-2"/>
          <w:sz w:val="18"/>
        </w:rPr>
        <w:t xml:space="preserve"> </w:t>
      </w:r>
      <w:r>
        <w:rPr>
          <w:rFonts w:ascii="Courier New"/>
          <w:sz w:val="18"/>
        </w:rPr>
        <w:t>ASSIGNMENTS</w:t>
      </w:r>
      <w:r>
        <w:rPr>
          <w:rFonts w:ascii="Courier New"/>
          <w:sz w:val="18"/>
        </w:rPr>
        <w:tab/>
        <w:t>62</w:t>
      </w:r>
    </w:p>
    <w:p w14:paraId="7D2C2BC0" w14:textId="77777777" w:rsidR="00A5792B" w:rsidRDefault="00BE26E6">
      <w:pPr>
        <w:tabs>
          <w:tab w:val="right" w:pos="5746"/>
        </w:tabs>
        <w:spacing w:before="181"/>
        <w:ind w:left="240"/>
        <w:rPr>
          <w:rFonts w:ascii="Courier New"/>
          <w:sz w:val="18"/>
        </w:rPr>
      </w:pPr>
      <w:r>
        <w:pict w14:anchorId="52E19D77">
          <v:shape id="_x0000_s2627" style="position:absolute;left:0;text-align:left;margin-left:325.75pt;margin-top:24.15pt;width:178.2pt;height:.1pt;z-index:-15584768;mso-wrap-distance-left:0;mso-wrap-distance-right:0;mso-position-horizontal-relative:page" coordorigin="6515,483" coordsize="3564,0" path="m6515,483r3564,e" filled="f" strokeweight=".18733mm">
            <v:stroke dashstyle="dash"/>
            <v:path arrowok="t"/>
            <w10:wrap type="topAndBottom" anchorx="page"/>
          </v:shape>
        </w:pict>
      </w:r>
      <w:r w:rsidR="002F44C1">
        <w:rPr>
          <w:rFonts w:ascii="Courier New"/>
          <w:sz w:val="18"/>
        </w:rPr>
        <w:t>NURSING NUMBER</w:t>
      </w:r>
      <w:r w:rsidR="002F44C1">
        <w:rPr>
          <w:rFonts w:ascii="Courier New"/>
          <w:spacing w:val="-4"/>
          <w:sz w:val="18"/>
        </w:rPr>
        <w:t xml:space="preserve"> </w:t>
      </w:r>
      <w:r w:rsidR="002F44C1">
        <w:rPr>
          <w:rFonts w:ascii="Courier New"/>
          <w:sz w:val="18"/>
        </w:rPr>
        <w:t>OF</w:t>
      </w:r>
      <w:r w:rsidR="002F44C1">
        <w:rPr>
          <w:rFonts w:ascii="Courier New"/>
          <w:spacing w:val="-2"/>
          <w:sz w:val="18"/>
        </w:rPr>
        <w:t xml:space="preserve"> </w:t>
      </w:r>
      <w:r w:rsidR="002F44C1">
        <w:rPr>
          <w:rFonts w:ascii="Courier New"/>
          <w:sz w:val="18"/>
        </w:rPr>
        <w:t>PERSONNEL</w:t>
      </w:r>
      <w:r w:rsidR="002F44C1">
        <w:rPr>
          <w:rFonts w:ascii="Courier New"/>
          <w:sz w:val="18"/>
        </w:rPr>
        <w:tab/>
        <w:t>58</w:t>
      </w:r>
    </w:p>
    <w:p w14:paraId="22975C30" w14:textId="77777777" w:rsidR="00A5792B" w:rsidRDefault="00A5792B">
      <w:pPr>
        <w:rPr>
          <w:rFonts w:ascii="Courier New"/>
          <w:sz w:val="18"/>
        </w:rPr>
        <w:sectPr w:rsidR="00A5792B">
          <w:pgSz w:w="12240" w:h="15840"/>
          <w:pgMar w:top="940" w:right="620" w:bottom="1160" w:left="1200" w:header="725" w:footer="975" w:gutter="0"/>
          <w:cols w:space="720"/>
        </w:sectPr>
      </w:pPr>
    </w:p>
    <w:p w14:paraId="23B86598" w14:textId="77777777" w:rsidR="00A5792B" w:rsidRDefault="00A5792B">
      <w:pPr>
        <w:pStyle w:val="BodyText"/>
        <w:rPr>
          <w:rFonts w:ascii="Courier New"/>
          <w:sz w:val="20"/>
        </w:rPr>
      </w:pPr>
    </w:p>
    <w:p w14:paraId="741E4EFC" w14:textId="77777777" w:rsidR="00A5792B" w:rsidRDefault="00A5792B">
      <w:pPr>
        <w:pStyle w:val="BodyText"/>
        <w:spacing w:before="9"/>
        <w:rPr>
          <w:rFonts w:ascii="Courier New"/>
          <w:sz w:val="23"/>
        </w:rPr>
      </w:pPr>
    </w:p>
    <w:tbl>
      <w:tblPr>
        <w:tblW w:w="0" w:type="auto"/>
        <w:tblInd w:w="197" w:type="dxa"/>
        <w:tblLayout w:type="fixed"/>
        <w:tblCellMar>
          <w:left w:w="0" w:type="dxa"/>
          <w:right w:w="0" w:type="dxa"/>
        </w:tblCellMar>
        <w:tblLook w:val="01E0" w:firstRow="1" w:lastRow="1" w:firstColumn="1" w:lastColumn="1" w:noHBand="0" w:noVBand="0"/>
      </w:tblPr>
      <w:tblGrid>
        <w:gridCol w:w="1184"/>
        <w:gridCol w:w="324"/>
        <w:gridCol w:w="756"/>
        <w:gridCol w:w="324"/>
        <w:gridCol w:w="1998"/>
        <w:gridCol w:w="1022"/>
      </w:tblGrid>
      <w:tr w:rsidR="00A5792B" w14:paraId="6D231AB1" w14:textId="77777777">
        <w:trPr>
          <w:trHeight w:val="294"/>
        </w:trPr>
        <w:tc>
          <w:tcPr>
            <w:tcW w:w="1184" w:type="dxa"/>
          </w:tcPr>
          <w:p w14:paraId="49C9006C" w14:textId="77777777" w:rsidR="00A5792B" w:rsidRDefault="002F44C1">
            <w:pPr>
              <w:pStyle w:val="TableParagraph"/>
              <w:ind w:left="30" w:right="32"/>
              <w:jc w:val="center"/>
              <w:rPr>
                <w:sz w:val="18"/>
              </w:rPr>
            </w:pPr>
            <w:r>
              <w:rPr>
                <w:sz w:val="18"/>
              </w:rPr>
              <w:t>BALTIMORE,</w:t>
            </w:r>
          </w:p>
        </w:tc>
        <w:tc>
          <w:tcPr>
            <w:tcW w:w="324" w:type="dxa"/>
          </w:tcPr>
          <w:p w14:paraId="3F221836" w14:textId="77777777" w:rsidR="00A5792B" w:rsidRDefault="002F44C1">
            <w:pPr>
              <w:pStyle w:val="TableParagraph"/>
              <w:ind w:right="52"/>
              <w:jc w:val="right"/>
              <w:rPr>
                <w:sz w:val="18"/>
              </w:rPr>
            </w:pPr>
            <w:r>
              <w:rPr>
                <w:w w:val="95"/>
                <w:sz w:val="18"/>
              </w:rPr>
              <w:t>MD</w:t>
            </w:r>
          </w:p>
        </w:tc>
        <w:tc>
          <w:tcPr>
            <w:tcW w:w="756" w:type="dxa"/>
          </w:tcPr>
          <w:p w14:paraId="1A079574" w14:textId="77777777" w:rsidR="00A5792B" w:rsidRDefault="002F44C1">
            <w:pPr>
              <w:pStyle w:val="TableParagraph"/>
              <w:ind w:left="33" w:right="33"/>
              <w:jc w:val="center"/>
              <w:rPr>
                <w:sz w:val="18"/>
              </w:rPr>
            </w:pPr>
            <w:r>
              <w:rPr>
                <w:sz w:val="18"/>
              </w:rPr>
              <w:t>NUMBER</w:t>
            </w:r>
          </w:p>
        </w:tc>
        <w:tc>
          <w:tcPr>
            <w:tcW w:w="324" w:type="dxa"/>
          </w:tcPr>
          <w:p w14:paraId="2FFD41B5" w14:textId="77777777" w:rsidR="00A5792B" w:rsidRDefault="002F44C1">
            <w:pPr>
              <w:pStyle w:val="TableParagraph"/>
              <w:ind w:left="53"/>
              <w:rPr>
                <w:sz w:val="18"/>
              </w:rPr>
            </w:pPr>
            <w:r>
              <w:rPr>
                <w:sz w:val="18"/>
              </w:rPr>
              <w:t>OF</w:t>
            </w:r>
          </w:p>
        </w:tc>
        <w:tc>
          <w:tcPr>
            <w:tcW w:w="1998" w:type="dxa"/>
          </w:tcPr>
          <w:p w14:paraId="21CE89EF" w14:textId="77777777" w:rsidR="00A5792B" w:rsidRDefault="002F44C1">
            <w:pPr>
              <w:pStyle w:val="TableParagraph"/>
              <w:ind w:left="53"/>
              <w:rPr>
                <w:sz w:val="18"/>
              </w:rPr>
            </w:pPr>
            <w:r>
              <w:rPr>
                <w:sz w:val="18"/>
              </w:rPr>
              <w:t>ASSIGNMENTS</w:t>
            </w:r>
          </w:p>
        </w:tc>
        <w:tc>
          <w:tcPr>
            <w:tcW w:w="1022" w:type="dxa"/>
          </w:tcPr>
          <w:p w14:paraId="0B8E4CC0" w14:textId="77777777" w:rsidR="00A5792B" w:rsidRDefault="002F44C1">
            <w:pPr>
              <w:pStyle w:val="TableParagraph"/>
              <w:ind w:right="48"/>
              <w:jc w:val="right"/>
              <w:rPr>
                <w:sz w:val="18"/>
              </w:rPr>
            </w:pPr>
            <w:r>
              <w:rPr>
                <w:w w:val="95"/>
                <w:sz w:val="18"/>
              </w:rPr>
              <w:t>62</w:t>
            </w:r>
          </w:p>
        </w:tc>
      </w:tr>
      <w:tr w:rsidR="00A5792B" w14:paraId="3EDD3AD3" w14:textId="77777777">
        <w:trPr>
          <w:trHeight w:val="385"/>
        </w:trPr>
        <w:tc>
          <w:tcPr>
            <w:tcW w:w="1184" w:type="dxa"/>
          </w:tcPr>
          <w:p w14:paraId="76C3FA4C" w14:textId="77777777" w:rsidR="00A5792B" w:rsidRDefault="002F44C1">
            <w:pPr>
              <w:pStyle w:val="TableParagraph"/>
              <w:spacing w:before="90"/>
              <w:ind w:left="30" w:right="32"/>
              <w:jc w:val="center"/>
              <w:rPr>
                <w:sz w:val="18"/>
              </w:rPr>
            </w:pPr>
            <w:r>
              <w:rPr>
                <w:sz w:val="18"/>
              </w:rPr>
              <w:t>BALTIMORE,</w:t>
            </w:r>
          </w:p>
        </w:tc>
        <w:tc>
          <w:tcPr>
            <w:tcW w:w="324" w:type="dxa"/>
          </w:tcPr>
          <w:p w14:paraId="57663B81" w14:textId="77777777" w:rsidR="00A5792B" w:rsidRDefault="002F44C1">
            <w:pPr>
              <w:pStyle w:val="TableParagraph"/>
              <w:spacing w:before="90"/>
              <w:ind w:right="52"/>
              <w:jc w:val="right"/>
              <w:rPr>
                <w:sz w:val="18"/>
              </w:rPr>
            </w:pPr>
            <w:r>
              <w:rPr>
                <w:w w:val="95"/>
                <w:sz w:val="18"/>
              </w:rPr>
              <w:t>MD</w:t>
            </w:r>
          </w:p>
        </w:tc>
        <w:tc>
          <w:tcPr>
            <w:tcW w:w="756" w:type="dxa"/>
          </w:tcPr>
          <w:p w14:paraId="0805B47C" w14:textId="77777777" w:rsidR="00A5792B" w:rsidRDefault="002F44C1">
            <w:pPr>
              <w:pStyle w:val="TableParagraph"/>
              <w:spacing w:before="90"/>
              <w:ind w:left="33" w:right="33"/>
              <w:jc w:val="center"/>
              <w:rPr>
                <w:sz w:val="18"/>
              </w:rPr>
            </w:pPr>
            <w:r>
              <w:rPr>
                <w:sz w:val="18"/>
              </w:rPr>
              <w:t>NUMBER</w:t>
            </w:r>
          </w:p>
        </w:tc>
        <w:tc>
          <w:tcPr>
            <w:tcW w:w="324" w:type="dxa"/>
          </w:tcPr>
          <w:p w14:paraId="5DE9ACBF" w14:textId="77777777" w:rsidR="00A5792B" w:rsidRDefault="002F44C1">
            <w:pPr>
              <w:pStyle w:val="TableParagraph"/>
              <w:spacing w:before="90"/>
              <w:ind w:left="53"/>
              <w:rPr>
                <w:sz w:val="18"/>
              </w:rPr>
            </w:pPr>
            <w:r>
              <w:rPr>
                <w:sz w:val="18"/>
              </w:rPr>
              <w:t>OF</w:t>
            </w:r>
          </w:p>
        </w:tc>
        <w:tc>
          <w:tcPr>
            <w:tcW w:w="1998" w:type="dxa"/>
          </w:tcPr>
          <w:p w14:paraId="689501F6" w14:textId="77777777" w:rsidR="00A5792B" w:rsidRDefault="002F44C1">
            <w:pPr>
              <w:pStyle w:val="TableParagraph"/>
              <w:spacing w:before="90"/>
              <w:ind w:left="53"/>
              <w:rPr>
                <w:sz w:val="18"/>
              </w:rPr>
            </w:pPr>
            <w:r>
              <w:rPr>
                <w:sz w:val="18"/>
              </w:rPr>
              <w:t>MALES</w:t>
            </w:r>
          </w:p>
        </w:tc>
        <w:tc>
          <w:tcPr>
            <w:tcW w:w="1022" w:type="dxa"/>
          </w:tcPr>
          <w:p w14:paraId="37792DC2" w14:textId="77777777" w:rsidR="00A5792B" w:rsidRDefault="002F44C1">
            <w:pPr>
              <w:pStyle w:val="TableParagraph"/>
              <w:spacing w:before="90"/>
              <w:ind w:right="48"/>
              <w:jc w:val="right"/>
              <w:rPr>
                <w:sz w:val="18"/>
              </w:rPr>
            </w:pPr>
            <w:r>
              <w:rPr>
                <w:w w:val="95"/>
                <w:sz w:val="18"/>
              </w:rPr>
              <w:t>18</w:t>
            </w:r>
          </w:p>
        </w:tc>
      </w:tr>
      <w:tr w:rsidR="00A5792B" w14:paraId="5F684AD0" w14:textId="77777777">
        <w:trPr>
          <w:trHeight w:val="385"/>
        </w:trPr>
        <w:tc>
          <w:tcPr>
            <w:tcW w:w="1184" w:type="dxa"/>
          </w:tcPr>
          <w:p w14:paraId="48269834" w14:textId="77777777" w:rsidR="00A5792B" w:rsidRDefault="002F44C1">
            <w:pPr>
              <w:pStyle w:val="TableParagraph"/>
              <w:spacing w:before="90"/>
              <w:ind w:left="30" w:right="32"/>
              <w:jc w:val="center"/>
              <w:rPr>
                <w:sz w:val="18"/>
              </w:rPr>
            </w:pPr>
            <w:r>
              <w:rPr>
                <w:sz w:val="18"/>
              </w:rPr>
              <w:t>BALTIMORE,</w:t>
            </w:r>
          </w:p>
        </w:tc>
        <w:tc>
          <w:tcPr>
            <w:tcW w:w="324" w:type="dxa"/>
          </w:tcPr>
          <w:p w14:paraId="0BA9DDC8" w14:textId="77777777" w:rsidR="00A5792B" w:rsidRDefault="002F44C1">
            <w:pPr>
              <w:pStyle w:val="TableParagraph"/>
              <w:spacing w:before="90"/>
              <w:ind w:right="52"/>
              <w:jc w:val="right"/>
              <w:rPr>
                <w:sz w:val="18"/>
              </w:rPr>
            </w:pPr>
            <w:r>
              <w:rPr>
                <w:w w:val="95"/>
                <w:sz w:val="18"/>
              </w:rPr>
              <w:t>MD</w:t>
            </w:r>
          </w:p>
        </w:tc>
        <w:tc>
          <w:tcPr>
            <w:tcW w:w="756" w:type="dxa"/>
          </w:tcPr>
          <w:p w14:paraId="0EAE01CC" w14:textId="77777777" w:rsidR="00A5792B" w:rsidRDefault="002F44C1">
            <w:pPr>
              <w:pStyle w:val="TableParagraph"/>
              <w:spacing w:before="90"/>
              <w:ind w:left="33" w:right="33"/>
              <w:jc w:val="center"/>
              <w:rPr>
                <w:sz w:val="18"/>
              </w:rPr>
            </w:pPr>
            <w:r>
              <w:rPr>
                <w:sz w:val="18"/>
              </w:rPr>
              <w:t>NUMBER</w:t>
            </w:r>
          </w:p>
        </w:tc>
        <w:tc>
          <w:tcPr>
            <w:tcW w:w="324" w:type="dxa"/>
          </w:tcPr>
          <w:p w14:paraId="4487B52B" w14:textId="77777777" w:rsidR="00A5792B" w:rsidRDefault="002F44C1">
            <w:pPr>
              <w:pStyle w:val="TableParagraph"/>
              <w:spacing w:before="90"/>
              <w:ind w:left="53"/>
              <w:rPr>
                <w:sz w:val="18"/>
              </w:rPr>
            </w:pPr>
            <w:r>
              <w:rPr>
                <w:sz w:val="18"/>
              </w:rPr>
              <w:t>OF</w:t>
            </w:r>
          </w:p>
        </w:tc>
        <w:tc>
          <w:tcPr>
            <w:tcW w:w="1998" w:type="dxa"/>
          </w:tcPr>
          <w:p w14:paraId="253E0618" w14:textId="77777777" w:rsidR="00A5792B" w:rsidRDefault="002F44C1">
            <w:pPr>
              <w:pStyle w:val="TableParagraph"/>
              <w:spacing w:before="90"/>
              <w:ind w:left="53"/>
              <w:rPr>
                <w:sz w:val="18"/>
              </w:rPr>
            </w:pPr>
            <w:r>
              <w:rPr>
                <w:sz w:val="18"/>
              </w:rPr>
              <w:t>FEMALES</w:t>
            </w:r>
          </w:p>
        </w:tc>
        <w:tc>
          <w:tcPr>
            <w:tcW w:w="1022" w:type="dxa"/>
          </w:tcPr>
          <w:p w14:paraId="577C8788" w14:textId="77777777" w:rsidR="00A5792B" w:rsidRDefault="002F44C1">
            <w:pPr>
              <w:pStyle w:val="TableParagraph"/>
              <w:spacing w:before="90"/>
              <w:ind w:right="48"/>
              <w:jc w:val="right"/>
              <w:rPr>
                <w:sz w:val="18"/>
              </w:rPr>
            </w:pPr>
            <w:r>
              <w:rPr>
                <w:w w:val="95"/>
                <w:sz w:val="18"/>
              </w:rPr>
              <w:t>40</w:t>
            </w:r>
          </w:p>
        </w:tc>
      </w:tr>
      <w:tr w:rsidR="00A5792B" w14:paraId="746795E1" w14:textId="77777777">
        <w:trPr>
          <w:trHeight w:val="294"/>
        </w:trPr>
        <w:tc>
          <w:tcPr>
            <w:tcW w:w="1184" w:type="dxa"/>
          </w:tcPr>
          <w:p w14:paraId="3F0B08AC" w14:textId="77777777" w:rsidR="00A5792B" w:rsidRDefault="002F44C1">
            <w:pPr>
              <w:pStyle w:val="TableParagraph"/>
              <w:spacing w:before="90" w:line="184" w:lineRule="exact"/>
              <w:ind w:left="30" w:right="32"/>
              <w:jc w:val="center"/>
              <w:rPr>
                <w:sz w:val="18"/>
              </w:rPr>
            </w:pPr>
            <w:r>
              <w:rPr>
                <w:sz w:val="18"/>
              </w:rPr>
              <w:t>BALTIMORE,</w:t>
            </w:r>
          </w:p>
        </w:tc>
        <w:tc>
          <w:tcPr>
            <w:tcW w:w="324" w:type="dxa"/>
          </w:tcPr>
          <w:p w14:paraId="255872AC" w14:textId="77777777" w:rsidR="00A5792B" w:rsidRDefault="002F44C1">
            <w:pPr>
              <w:pStyle w:val="TableParagraph"/>
              <w:spacing w:before="90" w:line="184" w:lineRule="exact"/>
              <w:ind w:right="52"/>
              <w:jc w:val="right"/>
              <w:rPr>
                <w:sz w:val="18"/>
              </w:rPr>
            </w:pPr>
            <w:r>
              <w:rPr>
                <w:w w:val="95"/>
                <w:sz w:val="18"/>
              </w:rPr>
              <w:t>MD</w:t>
            </w:r>
          </w:p>
        </w:tc>
        <w:tc>
          <w:tcPr>
            <w:tcW w:w="756" w:type="dxa"/>
          </w:tcPr>
          <w:p w14:paraId="4D33EF33" w14:textId="77777777" w:rsidR="00A5792B" w:rsidRDefault="002F44C1">
            <w:pPr>
              <w:pStyle w:val="TableParagraph"/>
              <w:spacing w:before="90" w:line="184" w:lineRule="exact"/>
              <w:ind w:left="33" w:right="33"/>
              <w:jc w:val="center"/>
              <w:rPr>
                <w:sz w:val="18"/>
              </w:rPr>
            </w:pPr>
            <w:r>
              <w:rPr>
                <w:sz w:val="18"/>
              </w:rPr>
              <w:t>NUMBER</w:t>
            </w:r>
          </w:p>
        </w:tc>
        <w:tc>
          <w:tcPr>
            <w:tcW w:w="324" w:type="dxa"/>
          </w:tcPr>
          <w:p w14:paraId="5C6C52A4" w14:textId="77777777" w:rsidR="00A5792B" w:rsidRDefault="002F44C1">
            <w:pPr>
              <w:pStyle w:val="TableParagraph"/>
              <w:spacing w:before="90" w:line="184" w:lineRule="exact"/>
              <w:ind w:left="53"/>
              <w:rPr>
                <w:sz w:val="18"/>
              </w:rPr>
            </w:pPr>
            <w:r>
              <w:rPr>
                <w:sz w:val="18"/>
              </w:rPr>
              <w:t>OF</w:t>
            </w:r>
          </w:p>
        </w:tc>
        <w:tc>
          <w:tcPr>
            <w:tcW w:w="1998" w:type="dxa"/>
          </w:tcPr>
          <w:p w14:paraId="42AB329F" w14:textId="77777777" w:rsidR="00A5792B" w:rsidRDefault="002F44C1">
            <w:pPr>
              <w:pStyle w:val="TableParagraph"/>
              <w:spacing w:before="90" w:line="184" w:lineRule="exact"/>
              <w:ind w:left="53"/>
              <w:rPr>
                <w:sz w:val="18"/>
              </w:rPr>
            </w:pPr>
            <w:r>
              <w:rPr>
                <w:sz w:val="18"/>
              </w:rPr>
              <w:t>PERSONNEL</w:t>
            </w:r>
          </w:p>
        </w:tc>
        <w:tc>
          <w:tcPr>
            <w:tcW w:w="1022" w:type="dxa"/>
          </w:tcPr>
          <w:p w14:paraId="3CC1DDD2" w14:textId="77777777" w:rsidR="00A5792B" w:rsidRDefault="002F44C1">
            <w:pPr>
              <w:pStyle w:val="TableParagraph"/>
              <w:spacing w:before="90" w:line="184" w:lineRule="exact"/>
              <w:ind w:right="48"/>
              <w:jc w:val="right"/>
              <w:rPr>
                <w:sz w:val="18"/>
              </w:rPr>
            </w:pPr>
            <w:r>
              <w:rPr>
                <w:w w:val="95"/>
                <w:sz w:val="18"/>
              </w:rPr>
              <w:t>58</w:t>
            </w:r>
          </w:p>
        </w:tc>
      </w:tr>
    </w:tbl>
    <w:p w14:paraId="44EDDBB7" w14:textId="77777777" w:rsidR="00A5792B" w:rsidRDefault="00A5792B">
      <w:pPr>
        <w:pStyle w:val="BodyText"/>
        <w:spacing w:before="8"/>
        <w:rPr>
          <w:rFonts w:ascii="Courier New"/>
          <w:sz w:val="6"/>
        </w:rPr>
      </w:pPr>
    </w:p>
    <w:p w14:paraId="7412C26F" w14:textId="77777777" w:rsidR="00A5792B" w:rsidRDefault="002F44C1">
      <w:pPr>
        <w:spacing w:before="100"/>
        <w:ind w:left="240"/>
        <w:rPr>
          <w:rFonts w:ascii="Courier New"/>
          <w:b/>
          <w:sz w:val="20"/>
        </w:rPr>
      </w:pPr>
      <w:r>
        <w:rPr>
          <w:rFonts w:ascii="Courier New"/>
          <w:sz w:val="20"/>
        </w:rPr>
        <w:t xml:space="preserve">Press return to continue, "T" for totals, or "^" to exit: </w:t>
      </w:r>
      <w:r>
        <w:rPr>
          <w:rFonts w:ascii="Courier New"/>
          <w:b/>
          <w:sz w:val="20"/>
        </w:rPr>
        <w:t>&lt;RET&gt;</w:t>
      </w:r>
    </w:p>
    <w:p w14:paraId="0EBA1D0E" w14:textId="77777777" w:rsidR="00A5792B" w:rsidRDefault="002F44C1">
      <w:pPr>
        <w:pStyle w:val="BodyText"/>
        <w:tabs>
          <w:tab w:val="left" w:pos="6713"/>
        </w:tabs>
        <w:spacing w:before="179"/>
        <w:ind w:left="240"/>
      </w:pPr>
      <w:r>
        <w:rPr>
          <w:u w:val="dotted"/>
        </w:rPr>
        <w:t xml:space="preserve"> </w:t>
      </w:r>
      <w:r>
        <w:rPr>
          <w:u w:val="dotted"/>
        </w:rPr>
        <w:tab/>
      </w:r>
      <w:r>
        <w:t>(last page of report)</w:t>
      </w:r>
    </w:p>
    <w:p w14:paraId="14F957F6" w14:textId="77777777" w:rsidR="00A5792B" w:rsidRDefault="002F44C1">
      <w:pPr>
        <w:spacing w:before="211"/>
        <w:ind w:left="3263"/>
        <w:rPr>
          <w:rFonts w:ascii="Courier New"/>
          <w:sz w:val="18"/>
        </w:rPr>
      </w:pPr>
      <w:r>
        <w:rPr>
          <w:rFonts w:ascii="Courier New"/>
          <w:sz w:val="18"/>
        </w:rPr>
        <w:t>HINES</w:t>
      </w:r>
    </w:p>
    <w:p w14:paraId="3CB042D9" w14:textId="77777777" w:rsidR="00A5792B" w:rsidRDefault="002F44C1">
      <w:pPr>
        <w:tabs>
          <w:tab w:val="left" w:pos="6286"/>
          <w:tab w:val="left" w:pos="8014"/>
        </w:tabs>
        <w:spacing w:before="1"/>
        <w:ind w:left="2075" w:right="1647" w:hanging="1836"/>
        <w:rPr>
          <w:rFonts w:ascii="Courier New"/>
          <w:sz w:val="18"/>
        </w:rPr>
      </w:pPr>
      <w:r>
        <w:rPr>
          <w:rFonts w:ascii="Courier New"/>
          <w:sz w:val="18"/>
        </w:rPr>
        <w:t>GENDER BY LOCATION AND</w:t>
      </w:r>
      <w:r>
        <w:rPr>
          <w:rFonts w:ascii="Courier New"/>
          <w:spacing w:val="-24"/>
          <w:sz w:val="18"/>
        </w:rPr>
        <w:t xml:space="preserve"> </w:t>
      </w:r>
      <w:r>
        <w:rPr>
          <w:rFonts w:ascii="Courier New"/>
          <w:sz w:val="18"/>
        </w:rPr>
        <w:t>SERVICE</w:t>
      </w:r>
      <w:r>
        <w:rPr>
          <w:rFonts w:ascii="Courier New"/>
          <w:spacing w:val="-6"/>
          <w:sz w:val="18"/>
        </w:rPr>
        <w:t xml:space="preserve"> </w:t>
      </w:r>
      <w:r>
        <w:rPr>
          <w:rFonts w:ascii="Courier New"/>
          <w:sz w:val="18"/>
        </w:rPr>
        <w:t>CATEGORY</w:t>
      </w:r>
      <w:r>
        <w:rPr>
          <w:rFonts w:ascii="Courier New"/>
          <w:sz w:val="18"/>
        </w:rPr>
        <w:tab/>
        <w:t>FEB</w:t>
      </w:r>
      <w:r>
        <w:rPr>
          <w:rFonts w:ascii="Courier New"/>
          <w:spacing w:val="-3"/>
          <w:sz w:val="18"/>
        </w:rPr>
        <w:t xml:space="preserve"> </w:t>
      </w:r>
      <w:r>
        <w:rPr>
          <w:rFonts w:ascii="Courier New"/>
          <w:sz w:val="18"/>
        </w:rPr>
        <w:t>24,</w:t>
      </w:r>
      <w:r>
        <w:rPr>
          <w:rFonts w:ascii="Courier New"/>
          <w:spacing w:val="-3"/>
          <w:sz w:val="18"/>
        </w:rPr>
        <w:t xml:space="preserve"> </w:t>
      </w:r>
      <w:r>
        <w:rPr>
          <w:rFonts w:ascii="Courier New"/>
          <w:sz w:val="18"/>
        </w:rPr>
        <w:t>1997</w:t>
      </w:r>
      <w:r>
        <w:rPr>
          <w:rFonts w:ascii="Courier New"/>
          <w:sz w:val="18"/>
        </w:rPr>
        <w:tab/>
        <w:t xml:space="preserve">PAGE: </w:t>
      </w:r>
      <w:r>
        <w:rPr>
          <w:rFonts w:ascii="Courier New"/>
          <w:spacing w:val="-13"/>
          <w:sz w:val="18"/>
        </w:rPr>
        <w:t xml:space="preserve">3 </w:t>
      </w:r>
      <w:r>
        <w:rPr>
          <w:rFonts w:ascii="Courier New"/>
          <w:sz w:val="18"/>
        </w:rPr>
        <w:t>SERVICE</w:t>
      </w:r>
    </w:p>
    <w:p w14:paraId="51014770" w14:textId="77777777" w:rsidR="00A5792B" w:rsidRDefault="00BE26E6">
      <w:pPr>
        <w:tabs>
          <w:tab w:val="left" w:pos="887"/>
          <w:tab w:val="left" w:pos="2075"/>
          <w:tab w:val="left" w:pos="3263"/>
          <w:tab w:val="left" w:pos="5854"/>
        </w:tabs>
        <w:spacing w:line="203" w:lineRule="exact"/>
        <w:ind w:left="240"/>
        <w:rPr>
          <w:rFonts w:ascii="Courier New"/>
          <w:sz w:val="18"/>
        </w:rPr>
      </w:pPr>
      <w:r>
        <w:pict w14:anchorId="3462B8AC">
          <v:shape id="_x0000_s2626" style="position:absolute;left:0;text-align:left;margin-left:1in;margin-top:15.1pt;width:431.95pt;height:.1pt;z-index:-15584256;mso-wrap-distance-left:0;mso-wrap-distance-right:0;mso-position-horizontal-relative:page" coordorigin="1440,302" coordsize="8639,0" path="m1440,302r8639,e" filled="f" strokeweight=".18733mm">
            <v:stroke dashstyle="dash"/>
            <v:path arrowok="t"/>
            <w10:wrap type="topAndBottom" anchorx="page"/>
          </v:shape>
        </w:pict>
      </w:r>
      <w:r w:rsidR="002F44C1">
        <w:rPr>
          <w:rFonts w:ascii="Courier New"/>
          <w:sz w:val="18"/>
        </w:rPr>
        <w:t>NO.</w:t>
      </w:r>
      <w:r w:rsidR="002F44C1">
        <w:rPr>
          <w:rFonts w:ascii="Courier New"/>
          <w:sz w:val="18"/>
        </w:rPr>
        <w:tab/>
        <w:t>LOCATION</w:t>
      </w:r>
      <w:r w:rsidR="002F44C1">
        <w:rPr>
          <w:rFonts w:ascii="Courier New"/>
          <w:sz w:val="18"/>
        </w:rPr>
        <w:tab/>
        <w:t>CATEGORY</w:t>
      </w:r>
      <w:r w:rsidR="002F44C1">
        <w:rPr>
          <w:rFonts w:ascii="Courier New"/>
          <w:sz w:val="18"/>
        </w:rPr>
        <w:tab/>
        <w:t>NAME</w:t>
      </w:r>
      <w:r w:rsidR="002F44C1">
        <w:rPr>
          <w:rFonts w:ascii="Courier New"/>
          <w:sz w:val="18"/>
        </w:rPr>
        <w:tab/>
        <w:t>GENDER</w:t>
      </w:r>
    </w:p>
    <w:p w14:paraId="391E6DE7" w14:textId="77777777" w:rsidR="00A5792B" w:rsidRDefault="00A5792B">
      <w:pPr>
        <w:pStyle w:val="BodyText"/>
        <w:spacing w:before="4"/>
        <w:rPr>
          <w:rFonts w:ascii="Courier New"/>
          <w:sz w:val="15"/>
        </w:rPr>
      </w:pPr>
    </w:p>
    <w:p w14:paraId="5F6B0511" w14:textId="77777777" w:rsidR="00A5792B" w:rsidRDefault="00BE26E6">
      <w:pPr>
        <w:spacing w:before="100"/>
        <w:ind w:right="1407"/>
        <w:jc w:val="center"/>
        <w:rPr>
          <w:rFonts w:ascii="Courier New"/>
          <w:sz w:val="18"/>
        </w:rPr>
      </w:pPr>
      <w:r>
        <w:pict w14:anchorId="4A535B2D">
          <v:shape id="_x0000_s2625" style="position:absolute;left:0;text-align:left;margin-left:266.35pt;margin-top:20.15pt;width:43.2pt;height:.1pt;z-index:-15583744;mso-wrap-distance-left:0;mso-wrap-distance-right:0;mso-position-horizontal-relative:page" coordorigin="5327,403" coordsize="864,0" path="m5327,403r864,e" filled="f" strokeweight=".18733mm">
            <v:stroke dashstyle="dash"/>
            <v:path arrowok="t"/>
            <w10:wrap type="topAndBottom" anchorx="page"/>
          </v:shape>
        </w:pict>
      </w:r>
      <w:r w:rsidR="002F44C1">
        <w:rPr>
          <w:rFonts w:ascii="Courier New"/>
          <w:sz w:val="18"/>
        </w:rPr>
        <w:t>NURSING</w:t>
      </w:r>
    </w:p>
    <w:p w14:paraId="27AE4853" w14:textId="77777777" w:rsidR="00A5792B" w:rsidRDefault="00A5792B">
      <w:pPr>
        <w:pStyle w:val="BodyText"/>
        <w:spacing w:before="2"/>
        <w:rPr>
          <w:rFonts w:ascii="Courier New"/>
        </w:rPr>
      </w:pPr>
    </w:p>
    <w:tbl>
      <w:tblPr>
        <w:tblW w:w="0" w:type="auto"/>
        <w:tblInd w:w="197" w:type="dxa"/>
        <w:tblLayout w:type="fixed"/>
        <w:tblCellMar>
          <w:left w:w="0" w:type="dxa"/>
          <w:right w:w="0" w:type="dxa"/>
        </w:tblCellMar>
        <w:tblLook w:val="01E0" w:firstRow="1" w:lastRow="1" w:firstColumn="1" w:lastColumn="1" w:noHBand="0" w:noVBand="0"/>
      </w:tblPr>
      <w:tblGrid>
        <w:gridCol w:w="428"/>
        <w:gridCol w:w="1080"/>
        <w:gridCol w:w="1242"/>
        <w:gridCol w:w="2484"/>
        <w:gridCol w:w="2318"/>
      </w:tblGrid>
      <w:tr w:rsidR="00A5792B" w14:paraId="6D570B50" w14:textId="77777777">
        <w:trPr>
          <w:trHeight w:val="203"/>
        </w:trPr>
        <w:tc>
          <w:tcPr>
            <w:tcW w:w="428" w:type="dxa"/>
          </w:tcPr>
          <w:p w14:paraId="64196840" w14:textId="77777777" w:rsidR="00A5792B" w:rsidRDefault="002F44C1">
            <w:pPr>
              <w:pStyle w:val="TableParagraph"/>
              <w:spacing w:line="184" w:lineRule="exact"/>
              <w:ind w:left="50"/>
              <w:rPr>
                <w:sz w:val="18"/>
              </w:rPr>
            </w:pPr>
            <w:r>
              <w:rPr>
                <w:w w:val="99"/>
                <w:sz w:val="18"/>
              </w:rPr>
              <w:t>1</w:t>
            </w:r>
          </w:p>
        </w:tc>
        <w:tc>
          <w:tcPr>
            <w:tcW w:w="1080" w:type="dxa"/>
          </w:tcPr>
          <w:p w14:paraId="3DC13FC2" w14:textId="77777777" w:rsidR="00A5792B" w:rsidRDefault="002F44C1">
            <w:pPr>
              <w:pStyle w:val="TableParagraph"/>
              <w:spacing w:line="184" w:lineRule="exact"/>
              <w:ind w:left="269"/>
              <w:rPr>
                <w:sz w:val="18"/>
              </w:rPr>
            </w:pPr>
            <w:r>
              <w:rPr>
                <w:sz w:val="18"/>
              </w:rPr>
              <w:t>2AS</w:t>
            </w:r>
          </w:p>
        </w:tc>
        <w:tc>
          <w:tcPr>
            <w:tcW w:w="1242" w:type="dxa"/>
          </w:tcPr>
          <w:p w14:paraId="39B7CD85" w14:textId="77777777" w:rsidR="00A5792B" w:rsidRDefault="002F44C1">
            <w:pPr>
              <w:pStyle w:val="TableParagraph"/>
              <w:spacing w:line="184" w:lineRule="exact"/>
              <w:ind w:left="377"/>
              <w:rPr>
                <w:sz w:val="18"/>
              </w:rPr>
            </w:pPr>
            <w:r>
              <w:rPr>
                <w:sz w:val="18"/>
              </w:rPr>
              <w:t>LPN</w:t>
            </w:r>
          </w:p>
        </w:tc>
        <w:tc>
          <w:tcPr>
            <w:tcW w:w="2484" w:type="dxa"/>
          </w:tcPr>
          <w:p w14:paraId="5B542B33" w14:textId="77777777" w:rsidR="00A5792B" w:rsidRDefault="002F44C1">
            <w:pPr>
              <w:pStyle w:val="TableParagraph"/>
              <w:spacing w:line="184" w:lineRule="exact"/>
              <w:ind w:left="323"/>
              <w:rPr>
                <w:sz w:val="18"/>
              </w:rPr>
            </w:pPr>
            <w:r>
              <w:rPr>
                <w:sz w:val="18"/>
              </w:rPr>
              <w:t>NURSNURSE8,EIGHT</w:t>
            </w:r>
          </w:p>
        </w:tc>
        <w:tc>
          <w:tcPr>
            <w:tcW w:w="2318" w:type="dxa"/>
          </w:tcPr>
          <w:p w14:paraId="470A3318" w14:textId="77777777" w:rsidR="00A5792B" w:rsidRDefault="002F44C1">
            <w:pPr>
              <w:pStyle w:val="TableParagraph"/>
              <w:spacing w:line="184" w:lineRule="exact"/>
              <w:ind w:left="431"/>
              <w:rPr>
                <w:sz w:val="18"/>
              </w:rPr>
            </w:pPr>
            <w:r>
              <w:rPr>
                <w:sz w:val="18"/>
              </w:rPr>
              <w:t>FEMALE</w:t>
            </w:r>
          </w:p>
        </w:tc>
      </w:tr>
      <w:tr w:rsidR="00A5792B" w14:paraId="74C426F7" w14:textId="77777777">
        <w:trPr>
          <w:trHeight w:val="305"/>
        </w:trPr>
        <w:tc>
          <w:tcPr>
            <w:tcW w:w="428" w:type="dxa"/>
          </w:tcPr>
          <w:p w14:paraId="3F59F5F9" w14:textId="77777777" w:rsidR="00A5792B" w:rsidRDefault="002F44C1">
            <w:pPr>
              <w:pStyle w:val="TableParagraph"/>
              <w:ind w:left="50"/>
              <w:rPr>
                <w:sz w:val="18"/>
              </w:rPr>
            </w:pPr>
            <w:r>
              <w:rPr>
                <w:w w:val="99"/>
                <w:sz w:val="18"/>
              </w:rPr>
              <w:t>2</w:t>
            </w:r>
          </w:p>
        </w:tc>
        <w:tc>
          <w:tcPr>
            <w:tcW w:w="1080" w:type="dxa"/>
          </w:tcPr>
          <w:p w14:paraId="793E194F" w14:textId="77777777" w:rsidR="00A5792B" w:rsidRDefault="002F44C1">
            <w:pPr>
              <w:pStyle w:val="TableParagraph"/>
              <w:ind w:left="269"/>
              <w:rPr>
                <w:sz w:val="18"/>
              </w:rPr>
            </w:pPr>
            <w:r>
              <w:rPr>
                <w:sz w:val="18"/>
              </w:rPr>
              <w:t>2AS</w:t>
            </w:r>
          </w:p>
        </w:tc>
        <w:tc>
          <w:tcPr>
            <w:tcW w:w="1242" w:type="dxa"/>
          </w:tcPr>
          <w:p w14:paraId="5E5DF351" w14:textId="77777777" w:rsidR="00A5792B" w:rsidRDefault="002F44C1">
            <w:pPr>
              <w:pStyle w:val="TableParagraph"/>
              <w:ind w:left="377"/>
              <w:rPr>
                <w:sz w:val="18"/>
              </w:rPr>
            </w:pPr>
            <w:r>
              <w:rPr>
                <w:sz w:val="18"/>
              </w:rPr>
              <w:t>LPN</w:t>
            </w:r>
          </w:p>
        </w:tc>
        <w:tc>
          <w:tcPr>
            <w:tcW w:w="2484" w:type="dxa"/>
          </w:tcPr>
          <w:p w14:paraId="554C61EF" w14:textId="77777777" w:rsidR="00A5792B" w:rsidRDefault="002F44C1">
            <w:pPr>
              <w:pStyle w:val="TableParagraph"/>
              <w:ind w:left="323"/>
              <w:rPr>
                <w:sz w:val="18"/>
              </w:rPr>
            </w:pPr>
            <w:r>
              <w:rPr>
                <w:sz w:val="18"/>
              </w:rPr>
              <w:t>NURSNURSE8,NINE</w:t>
            </w:r>
          </w:p>
        </w:tc>
        <w:tc>
          <w:tcPr>
            <w:tcW w:w="2318" w:type="dxa"/>
          </w:tcPr>
          <w:p w14:paraId="6E560329" w14:textId="77777777" w:rsidR="00A5792B" w:rsidRDefault="002F44C1">
            <w:pPr>
              <w:pStyle w:val="TableParagraph"/>
              <w:ind w:left="431"/>
              <w:rPr>
                <w:sz w:val="18"/>
              </w:rPr>
            </w:pPr>
            <w:r>
              <w:rPr>
                <w:sz w:val="18"/>
              </w:rPr>
              <w:t>FEMALE</w:t>
            </w:r>
          </w:p>
        </w:tc>
      </w:tr>
      <w:tr w:rsidR="00A5792B" w14:paraId="62FC8559" w14:textId="77777777">
        <w:trPr>
          <w:trHeight w:val="407"/>
        </w:trPr>
        <w:tc>
          <w:tcPr>
            <w:tcW w:w="428" w:type="dxa"/>
          </w:tcPr>
          <w:p w14:paraId="2417C14D" w14:textId="77777777" w:rsidR="00A5792B" w:rsidRDefault="002F44C1">
            <w:pPr>
              <w:pStyle w:val="TableParagraph"/>
              <w:spacing w:before="102"/>
              <w:ind w:left="50"/>
              <w:rPr>
                <w:sz w:val="18"/>
              </w:rPr>
            </w:pPr>
            <w:r>
              <w:rPr>
                <w:w w:val="99"/>
                <w:sz w:val="18"/>
              </w:rPr>
              <w:t>1</w:t>
            </w:r>
          </w:p>
        </w:tc>
        <w:tc>
          <w:tcPr>
            <w:tcW w:w="1080" w:type="dxa"/>
          </w:tcPr>
          <w:p w14:paraId="3E5F6C48" w14:textId="77777777" w:rsidR="00A5792B" w:rsidRDefault="002F44C1">
            <w:pPr>
              <w:pStyle w:val="TableParagraph"/>
              <w:spacing w:before="102"/>
              <w:ind w:left="269"/>
              <w:rPr>
                <w:sz w:val="18"/>
              </w:rPr>
            </w:pPr>
            <w:r>
              <w:rPr>
                <w:sz w:val="18"/>
              </w:rPr>
              <w:t>2AS</w:t>
            </w:r>
          </w:p>
        </w:tc>
        <w:tc>
          <w:tcPr>
            <w:tcW w:w="1242" w:type="dxa"/>
          </w:tcPr>
          <w:p w14:paraId="6DC9E0AB" w14:textId="77777777" w:rsidR="00A5792B" w:rsidRDefault="002F44C1">
            <w:pPr>
              <w:pStyle w:val="TableParagraph"/>
              <w:spacing w:before="102"/>
              <w:ind w:left="377"/>
              <w:rPr>
                <w:sz w:val="18"/>
              </w:rPr>
            </w:pPr>
            <w:r>
              <w:rPr>
                <w:sz w:val="18"/>
              </w:rPr>
              <w:t>LPN</w:t>
            </w:r>
          </w:p>
        </w:tc>
        <w:tc>
          <w:tcPr>
            <w:tcW w:w="2484" w:type="dxa"/>
          </w:tcPr>
          <w:p w14:paraId="74BCEA24" w14:textId="77777777" w:rsidR="00A5792B" w:rsidRDefault="002F44C1">
            <w:pPr>
              <w:pStyle w:val="TableParagraph"/>
              <w:spacing w:before="102"/>
              <w:ind w:left="323"/>
              <w:rPr>
                <w:sz w:val="18"/>
              </w:rPr>
            </w:pPr>
            <w:r>
              <w:rPr>
                <w:sz w:val="18"/>
              </w:rPr>
              <w:t>NURSNURSE8,TEN</w:t>
            </w:r>
          </w:p>
        </w:tc>
        <w:tc>
          <w:tcPr>
            <w:tcW w:w="2318" w:type="dxa"/>
          </w:tcPr>
          <w:p w14:paraId="0E6F682F" w14:textId="77777777" w:rsidR="00A5792B" w:rsidRDefault="002F44C1">
            <w:pPr>
              <w:pStyle w:val="TableParagraph"/>
              <w:spacing w:before="102"/>
              <w:ind w:left="431"/>
              <w:rPr>
                <w:sz w:val="18"/>
              </w:rPr>
            </w:pPr>
            <w:r>
              <w:rPr>
                <w:sz w:val="18"/>
              </w:rPr>
              <w:t>MALE</w:t>
            </w:r>
          </w:p>
        </w:tc>
      </w:tr>
      <w:tr w:rsidR="00A5792B" w14:paraId="15C3B9B2" w14:textId="77777777">
        <w:trPr>
          <w:trHeight w:val="305"/>
        </w:trPr>
        <w:tc>
          <w:tcPr>
            <w:tcW w:w="428" w:type="dxa"/>
          </w:tcPr>
          <w:p w14:paraId="0C94A2F8" w14:textId="77777777" w:rsidR="00A5792B" w:rsidRDefault="002F44C1">
            <w:pPr>
              <w:pStyle w:val="TableParagraph"/>
              <w:spacing w:before="102" w:line="183" w:lineRule="exact"/>
              <w:ind w:left="50"/>
              <w:rPr>
                <w:sz w:val="18"/>
              </w:rPr>
            </w:pPr>
            <w:r>
              <w:rPr>
                <w:w w:val="99"/>
                <w:sz w:val="18"/>
              </w:rPr>
              <w:t>1</w:t>
            </w:r>
          </w:p>
        </w:tc>
        <w:tc>
          <w:tcPr>
            <w:tcW w:w="1080" w:type="dxa"/>
          </w:tcPr>
          <w:p w14:paraId="3D3CAC55" w14:textId="77777777" w:rsidR="00A5792B" w:rsidRDefault="002F44C1">
            <w:pPr>
              <w:pStyle w:val="TableParagraph"/>
              <w:spacing w:before="102" w:line="183" w:lineRule="exact"/>
              <w:ind w:left="269"/>
              <w:rPr>
                <w:sz w:val="18"/>
              </w:rPr>
            </w:pPr>
            <w:r>
              <w:rPr>
                <w:sz w:val="18"/>
              </w:rPr>
              <w:t>2AS</w:t>
            </w:r>
          </w:p>
        </w:tc>
        <w:tc>
          <w:tcPr>
            <w:tcW w:w="1242" w:type="dxa"/>
          </w:tcPr>
          <w:p w14:paraId="5BAC011C" w14:textId="77777777" w:rsidR="00A5792B" w:rsidRDefault="002F44C1">
            <w:pPr>
              <w:pStyle w:val="TableParagraph"/>
              <w:spacing w:before="102" w:line="183" w:lineRule="exact"/>
              <w:ind w:left="377"/>
              <w:rPr>
                <w:sz w:val="18"/>
              </w:rPr>
            </w:pPr>
            <w:r>
              <w:rPr>
                <w:sz w:val="18"/>
              </w:rPr>
              <w:t>NA</w:t>
            </w:r>
          </w:p>
        </w:tc>
        <w:tc>
          <w:tcPr>
            <w:tcW w:w="2484" w:type="dxa"/>
          </w:tcPr>
          <w:p w14:paraId="70B36CE8" w14:textId="77777777" w:rsidR="00A5792B" w:rsidRDefault="002F44C1">
            <w:pPr>
              <w:pStyle w:val="TableParagraph"/>
              <w:spacing w:before="102" w:line="183" w:lineRule="exact"/>
              <w:ind w:left="323"/>
              <w:rPr>
                <w:sz w:val="18"/>
              </w:rPr>
            </w:pPr>
            <w:r>
              <w:rPr>
                <w:sz w:val="18"/>
              </w:rPr>
              <w:t>NURSNURSE9,ONE</w:t>
            </w:r>
          </w:p>
        </w:tc>
        <w:tc>
          <w:tcPr>
            <w:tcW w:w="2318" w:type="dxa"/>
          </w:tcPr>
          <w:p w14:paraId="2E65E30A" w14:textId="77777777" w:rsidR="00A5792B" w:rsidRDefault="002F44C1">
            <w:pPr>
              <w:pStyle w:val="TableParagraph"/>
              <w:spacing w:before="102" w:line="183" w:lineRule="exact"/>
              <w:ind w:left="431"/>
              <w:rPr>
                <w:sz w:val="18"/>
              </w:rPr>
            </w:pPr>
            <w:r>
              <w:rPr>
                <w:sz w:val="18"/>
              </w:rPr>
              <w:t>FEMALE</w:t>
            </w:r>
          </w:p>
        </w:tc>
      </w:tr>
      <w:tr w:rsidR="00A5792B" w14:paraId="778D8541" w14:textId="77777777">
        <w:trPr>
          <w:trHeight w:val="305"/>
        </w:trPr>
        <w:tc>
          <w:tcPr>
            <w:tcW w:w="428" w:type="dxa"/>
          </w:tcPr>
          <w:p w14:paraId="10B7AAF2" w14:textId="77777777" w:rsidR="00A5792B" w:rsidRDefault="002F44C1">
            <w:pPr>
              <w:pStyle w:val="TableParagraph"/>
              <w:spacing w:line="203" w:lineRule="exact"/>
              <w:ind w:left="50"/>
              <w:rPr>
                <w:sz w:val="18"/>
              </w:rPr>
            </w:pPr>
            <w:r>
              <w:rPr>
                <w:w w:val="99"/>
                <w:sz w:val="18"/>
              </w:rPr>
              <w:t>2</w:t>
            </w:r>
          </w:p>
        </w:tc>
        <w:tc>
          <w:tcPr>
            <w:tcW w:w="1080" w:type="dxa"/>
          </w:tcPr>
          <w:p w14:paraId="7125D21D" w14:textId="77777777" w:rsidR="00A5792B" w:rsidRDefault="002F44C1">
            <w:pPr>
              <w:pStyle w:val="TableParagraph"/>
              <w:spacing w:line="203" w:lineRule="exact"/>
              <w:ind w:left="269"/>
              <w:rPr>
                <w:sz w:val="18"/>
              </w:rPr>
            </w:pPr>
            <w:r>
              <w:rPr>
                <w:sz w:val="18"/>
              </w:rPr>
              <w:t>2AS</w:t>
            </w:r>
          </w:p>
        </w:tc>
        <w:tc>
          <w:tcPr>
            <w:tcW w:w="1242" w:type="dxa"/>
          </w:tcPr>
          <w:p w14:paraId="52FA9852" w14:textId="77777777" w:rsidR="00A5792B" w:rsidRDefault="002F44C1">
            <w:pPr>
              <w:pStyle w:val="TableParagraph"/>
              <w:spacing w:line="203" w:lineRule="exact"/>
              <w:ind w:left="377"/>
              <w:rPr>
                <w:sz w:val="18"/>
              </w:rPr>
            </w:pPr>
            <w:r>
              <w:rPr>
                <w:sz w:val="18"/>
              </w:rPr>
              <w:t>NA</w:t>
            </w:r>
          </w:p>
        </w:tc>
        <w:tc>
          <w:tcPr>
            <w:tcW w:w="2484" w:type="dxa"/>
          </w:tcPr>
          <w:p w14:paraId="72B2704E" w14:textId="77777777" w:rsidR="00A5792B" w:rsidRDefault="002F44C1">
            <w:pPr>
              <w:pStyle w:val="TableParagraph"/>
              <w:spacing w:line="203" w:lineRule="exact"/>
              <w:ind w:left="323"/>
              <w:rPr>
                <w:sz w:val="18"/>
              </w:rPr>
            </w:pPr>
            <w:r>
              <w:rPr>
                <w:sz w:val="18"/>
              </w:rPr>
              <w:t>NURSNURSE9,TWO</w:t>
            </w:r>
          </w:p>
        </w:tc>
        <w:tc>
          <w:tcPr>
            <w:tcW w:w="2318" w:type="dxa"/>
          </w:tcPr>
          <w:p w14:paraId="428B5D77" w14:textId="77777777" w:rsidR="00A5792B" w:rsidRDefault="002F44C1">
            <w:pPr>
              <w:pStyle w:val="TableParagraph"/>
              <w:spacing w:line="203" w:lineRule="exact"/>
              <w:ind w:left="431"/>
              <w:rPr>
                <w:sz w:val="18"/>
              </w:rPr>
            </w:pPr>
            <w:r>
              <w:rPr>
                <w:sz w:val="18"/>
              </w:rPr>
              <w:t>FEMALE</w:t>
            </w:r>
          </w:p>
        </w:tc>
      </w:tr>
      <w:tr w:rsidR="00A5792B" w14:paraId="2F122BED" w14:textId="77777777">
        <w:trPr>
          <w:trHeight w:val="407"/>
        </w:trPr>
        <w:tc>
          <w:tcPr>
            <w:tcW w:w="428" w:type="dxa"/>
          </w:tcPr>
          <w:p w14:paraId="0B3E0574" w14:textId="77777777" w:rsidR="00A5792B" w:rsidRDefault="002F44C1">
            <w:pPr>
              <w:pStyle w:val="TableParagraph"/>
              <w:spacing w:before="102"/>
              <w:ind w:left="50"/>
              <w:rPr>
                <w:sz w:val="18"/>
              </w:rPr>
            </w:pPr>
            <w:r>
              <w:rPr>
                <w:w w:val="99"/>
                <w:sz w:val="18"/>
              </w:rPr>
              <w:t>1</w:t>
            </w:r>
          </w:p>
        </w:tc>
        <w:tc>
          <w:tcPr>
            <w:tcW w:w="1080" w:type="dxa"/>
          </w:tcPr>
          <w:p w14:paraId="6563E9E9" w14:textId="77777777" w:rsidR="00A5792B" w:rsidRDefault="002F44C1">
            <w:pPr>
              <w:pStyle w:val="TableParagraph"/>
              <w:spacing w:before="102"/>
              <w:ind w:left="269"/>
              <w:rPr>
                <w:sz w:val="18"/>
              </w:rPr>
            </w:pPr>
            <w:r>
              <w:rPr>
                <w:sz w:val="18"/>
              </w:rPr>
              <w:t>2AS</w:t>
            </w:r>
          </w:p>
        </w:tc>
        <w:tc>
          <w:tcPr>
            <w:tcW w:w="1242" w:type="dxa"/>
          </w:tcPr>
          <w:p w14:paraId="45118761" w14:textId="77777777" w:rsidR="00A5792B" w:rsidRDefault="002F44C1">
            <w:pPr>
              <w:pStyle w:val="TableParagraph"/>
              <w:spacing w:before="102"/>
              <w:ind w:left="377"/>
              <w:rPr>
                <w:sz w:val="18"/>
              </w:rPr>
            </w:pPr>
            <w:r>
              <w:rPr>
                <w:sz w:val="18"/>
              </w:rPr>
              <w:t>NA</w:t>
            </w:r>
          </w:p>
        </w:tc>
        <w:tc>
          <w:tcPr>
            <w:tcW w:w="2484" w:type="dxa"/>
          </w:tcPr>
          <w:p w14:paraId="4C83781E" w14:textId="77777777" w:rsidR="00A5792B" w:rsidRDefault="002F44C1">
            <w:pPr>
              <w:pStyle w:val="TableParagraph"/>
              <w:spacing w:before="102"/>
              <w:ind w:left="323"/>
              <w:rPr>
                <w:sz w:val="18"/>
              </w:rPr>
            </w:pPr>
            <w:r>
              <w:rPr>
                <w:sz w:val="18"/>
              </w:rPr>
              <w:t>NURSNURSE8,FIVE</w:t>
            </w:r>
          </w:p>
        </w:tc>
        <w:tc>
          <w:tcPr>
            <w:tcW w:w="2318" w:type="dxa"/>
          </w:tcPr>
          <w:p w14:paraId="6AA3F59B" w14:textId="77777777" w:rsidR="00A5792B" w:rsidRDefault="002F44C1">
            <w:pPr>
              <w:pStyle w:val="TableParagraph"/>
              <w:spacing w:before="102"/>
              <w:ind w:left="431"/>
              <w:rPr>
                <w:sz w:val="18"/>
              </w:rPr>
            </w:pPr>
            <w:r>
              <w:rPr>
                <w:sz w:val="18"/>
              </w:rPr>
              <w:t>MALE</w:t>
            </w:r>
          </w:p>
        </w:tc>
      </w:tr>
      <w:tr w:rsidR="00A5792B" w14:paraId="63283EFD" w14:textId="77777777">
        <w:trPr>
          <w:trHeight w:val="407"/>
        </w:trPr>
        <w:tc>
          <w:tcPr>
            <w:tcW w:w="428" w:type="dxa"/>
          </w:tcPr>
          <w:p w14:paraId="672BFD29" w14:textId="77777777" w:rsidR="00A5792B" w:rsidRDefault="002F44C1">
            <w:pPr>
              <w:pStyle w:val="TableParagraph"/>
              <w:spacing w:before="102"/>
              <w:ind w:left="50"/>
              <w:rPr>
                <w:sz w:val="18"/>
              </w:rPr>
            </w:pPr>
            <w:r>
              <w:rPr>
                <w:w w:val="99"/>
                <w:sz w:val="18"/>
              </w:rPr>
              <w:t>1</w:t>
            </w:r>
          </w:p>
        </w:tc>
        <w:tc>
          <w:tcPr>
            <w:tcW w:w="1080" w:type="dxa"/>
          </w:tcPr>
          <w:p w14:paraId="1D9BF479" w14:textId="77777777" w:rsidR="00A5792B" w:rsidRDefault="002F44C1">
            <w:pPr>
              <w:pStyle w:val="TableParagraph"/>
              <w:spacing w:before="102"/>
              <w:ind w:left="269"/>
              <w:rPr>
                <w:sz w:val="18"/>
              </w:rPr>
            </w:pPr>
            <w:r>
              <w:rPr>
                <w:sz w:val="18"/>
              </w:rPr>
              <w:t>2AS</w:t>
            </w:r>
          </w:p>
        </w:tc>
        <w:tc>
          <w:tcPr>
            <w:tcW w:w="1242" w:type="dxa"/>
          </w:tcPr>
          <w:p w14:paraId="02FE92FD" w14:textId="77777777" w:rsidR="00A5792B" w:rsidRDefault="002F44C1">
            <w:pPr>
              <w:pStyle w:val="TableParagraph"/>
              <w:spacing w:before="102"/>
              <w:ind w:left="377"/>
              <w:rPr>
                <w:sz w:val="18"/>
              </w:rPr>
            </w:pPr>
            <w:r>
              <w:rPr>
                <w:sz w:val="18"/>
              </w:rPr>
              <w:t>OTHER</w:t>
            </w:r>
          </w:p>
        </w:tc>
        <w:tc>
          <w:tcPr>
            <w:tcW w:w="2484" w:type="dxa"/>
          </w:tcPr>
          <w:p w14:paraId="7B599CE5" w14:textId="77777777" w:rsidR="00A5792B" w:rsidRDefault="002F44C1">
            <w:pPr>
              <w:pStyle w:val="TableParagraph"/>
              <w:spacing w:before="102"/>
              <w:ind w:left="323"/>
              <w:rPr>
                <w:sz w:val="18"/>
              </w:rPr>
            </w:pPr>
            <w:r>
              <w:rPr>
                <w:sz w:val="18"/>
              </w:rPr>
              <w:t>NURSNURSE9,THREE</w:t>
            </w:r>
          </w:p>
        </w:tc>
        <w:tc>
          <w:tcPr>
            <w:tcW w:w="2318" w:type="dxa"/>
          </w:tcPr>
          <w:p w14:paraId="37E4E4BF" w14:textId="77777777" w:rsidR="00A5792B" w:rsidRDefault="002F44C1">
            <w:pPr>
              <w:pStyle w:val="TableParagraph"/>
              <w:spacing w:before="102"/>
              <w:ind w:left="431"/>
              <w:rPr>
                <w:sz w:val="18"/>
              </w:rPr>
            </w:pPr>
            <w:r>
              <w:rPr>
                <w:sz w:val="18"/>
              </w:rPr>
              <w:t>MALE</w:t>
            </w:r>
          </w:p>
        </w:tc>
      </w:tr>
      <w:tr w:rsidR="00A5792B" w14:paraId="173D1591" w14:textId="77777777">
        <w:trPr>
          <w:trHeight w:val="407"/>
        </w:trPr>
        <w:tc>
          <w:tcPr>
            <w:tcW w:w="428" w:type="dxa"/>
          </w:tcPr>
          <w:p w14:paraId="1A055451" w14:textId="77777777" w:rsidR="00A5792B" w:rsidRDefault="002F44C1">
            <w:pPr>
              <w:pStyle w:val="TableParagraph"/>
              <w:spacing w:before="102"/>
              <w:ind w:left="50"/>
              <w:rPr>
                <w:sz w:val="18"/>
              </w:rPr>
            </w:pPr>
            <w:r>
              <w:rPr>
                <w:w w:val="99"/>
                <w:sz w:val="18"/>
              </w:rPr>
              <w:t>1</w:t>
            </w:r>
          </w:p>
        </w:tc>
        <w:tc>
          <w:tcPr>
            <w:tcW w:w="1080" w:type="dxa"/>
          </w:tcPr>
          <w:p w14:paraId="59806A30" w14:textId="77777777" w:rsidR="00A5792B" w:rsidRDefault="002F44C1">
            <w:pPr>
              <w:pStyle w:val="TableParagraph"/>
              <w:spacing w:before="102"/>
              <w:ind w:left="269"/>
              <w:rPr>
                <w:sz w:val="18"/>
              </w:rPr>
            </w:pPr>
            <w:r>
              <w:rPr>
                <w:sz w:val="18"/>
              </w:rPr>
              <w:t>2AS</w:t>
            </w:r>
          </w:p>
        </w:tc>
        <w:tc>
          <w:tcPr>
            <w:tcW w:w="1242" w:type="dxa"/>
          </w:tcPr>
          <w:p w14:paraId="2E768735" w14:textId="77777777" w:rsidR="00A5792B" w:rsidRDefault="002F44C1">
            <w:pPr>
              <w:pStyle w:val="TableParagraph"/>
              <w:spacing w:before="102"/>
              <w:ind w:left="377"/>
              <w:rPr>
                <w:sz w:val="18"/>
              </w:rPr>
            </w:pPr>
            <w:r>
              <w:rPr>
                <w:sz w:val="18"/>
              </w:rPr>
              <w:t>RN</w:t>
            </w:r>
          </w:p>
        </w:tc>
        <w:tc>
          <w:tcPr>
            <w:tcW w:w="2484" w:type="dxa"/>
          </w:tcPr>
          <w:p w14:paraId="142DD8F1" w14:textId="77777777" w:rsidR="00A5792B" w:rsidRDefault="002F44C1">
            <w:pPr>
              <w:pStyle w:val="TableParagraph"/>
              <w:spacing w:before="102"/>
              <w:ind w:left="323"/>
              <w:rPr>
                <w:sz w:val="18"/>
              </w:rPr>
            </w:pPr>
            <w:r>
              <w:rPr>
                <w:sz w:val="18"/>
              </w:rPr>
              <w:t>NURSNURSE9,FOUR</w:t>
            </w:r>
          </w:p>
        </w:tc>
        <w:tc>
          <w:tcPr>
            <w:tcW w:w="2318" w:type="dxa"/>
          </w:tcPr>
          <w:p w14:paraId="3DE8637A" w14:textId="77777777" w:rsidR="00A5792B" w:rsidRDefault="002F44C1">
            <w:pPr>
              <w:pStyle w:val="TableParagraph"/>
              <w:spacing w:before="102"/>
              <w:ind w:left="431"/>
              <w:rPr>
                <w:sz w:val="18"/>
              </w:rPr>
            </w:pPr>
            <w:r>
              <w:rPr>
                <w:sz w:val="18"/>
              </w:rPr>
              <w:t>FEMALE</w:t>
            </w:r>
          </w:p>
        </w:tc>
      </w:tr>
      <w:tr w:rsidR="00A5792B" w14:paraId="3FA4C5D7" w14:textId="77777777">
        <w:trPr>
          <w:trHeight w:val="305"/>
        </w:trPr>
        <w:tc>
          <w:tcPr>
            <w:tcW w:w="428" w:type="dxa"/>
          </w:tcPr>
          <w:p w14:paraId="1D7111C7" w14:textId="77777777" w:rsidR="00A5792B" w:rsidRDefault="002F44C1">
            <w:pPr>
              <w:pStyle w:val="TableParagraph"/>
              <w:spacing w:before="102" w:line="184" w:lineRule="exact"/>
              <w:ind w:left="50"/>
              <w:rPr>
                <w:sz w:val="18"/>
              </w:rPr>
            </w:pPr>
            <w:r>
              <w:rPr>
                <w:w w:val="99"/>
                <w:sz w:val="18"/>
              </w:rPr>
              <w:t>1</w:t>
            </w:r>
          </w:p>
        </w:tc>
        <w:tc>
          <w:tcPr>
            <w:tcW w:w="1080" w:type="dxa"/>
          </w:tcPr>
          <w:p w14:paraId="15C3B851" w14:textId="77777777" w:rsidR="00A5792B" w:rsidRDefault="002F44C1">
            <w:pPr>
              <w:pStyle w:val="TableParagraph"/>
              <w:spacing w:before="102" w:line="184" w:lineRule="exact"/>
              <w:ind w:left="269"/>
              <w:rPr>
                <w:sz w:val="18"/>
              </w:rPr>
            </w:pPr>
            <w:r>
              <w:rPr>
                <w:sz w:val="18"/>
              </w:rPr>
              <w:t>4ICU</w:t>
            </w:r>
          </w:p>
        </w:tc>
        <w:tc>
          <w:tcPr>
            <w:tcW w:w="1242" w:type="dxa"/>
          </w:tcPr>
          <w:p w14:paraId="1082B7AC" w14:textId="77777777" w:rsidR="00A5792B" w:rsidRDefault="002F44C1">
            <w:pPr>
              <w:pStyle w:val="TableParagraph"/>
              <w:spacing w:before="102" w:line="184" w:lineRule="exact"/>
              <w:ind w:left="377"/>
              <w:rPr>
                <w:sz w:val="18"/>
              </w:rPr>
            </w:pPr>
            <w:r>
              <w:rPr>
                <w:sz w:val="18"/>
              </w:rPr>
              <w:t>RN</w:t>
            </w:r>
          </w:p>
        </w:tc>
        <w:tc>
          <w:tcPr>
            <w:tcW w:w="2484" w:type="dxa"/>
          </w:tcPr>
          <w:p w14:paraId="01CCF676" w14:textId="77777777" w:rsidR="00A5792B" w:rsidRDefault="002F44C1">
            <w:pPr>
              <w:pStyle w:val="TableParagraph"/>
              <w:spacing w:before="102" w:line="184" w:lineRule="exact"/>
              <w:ind w:left="323"/>
              <w:rPr>
                <w:sz w:val="18"/>
              </w:rPr>
            </w:pPr>
            <w:r>
              <w:rPr>
                <w:sz w:val="18"/>
              </w:rPr>
              <w:t>NURSNURSE9,FIVE</w:t>
            </w:r>
          </w:p>
        </w:tc>
        <w:tc>
          <w:tcPr>
            <w:tcW w:w="2318" w:type="dxa"/>
          </w:tcPr>
          <w:p w14:paraId="2F17D074" w14:textId="77777777" w:rsidR="00A5792B" w:rsidRDefault="002F44C1">
            <w:pPr>
              <w:pStyle w:val="TableParagraph"/>
              <w:spacing w:before="102" w:line="184" w:lineRule="exact"/>
              <w:ind w:left="431"/>
              <w:rPr>
                <w:sz w:val="18"/>
              </w:rPr>
            </w:pPr>
            <w:r>
              <w:rPr>
                <w:sz w:val="18"/>
              </w:rPr>
              <w:t>FEMALE</w:t>
            </w:r>
          </w:p>
        </w:tc>
      </w:tr>
      <w:tr w:rsidR="00A5792B" w14:paraId="2C0A935F" w14:textId="77777777">
        <w:trPr>
          <w:trHeight w:val="305"/>
        </w:trPr>
        <w:tc>
          <w:tcPr>
            <w:tcW w:w="428" w:type="dxa"/>
          </w:tcPr>
          <w:p w14:paraId="2F468F77" w14:textId="77777777" w:rsidR="00A5792B" w:rsidRDefault="002F44C1">
            <w:pPr>
              <w:pStyle w:val="TableParagraph"/>
              <w:ind w:left="50"/>
              <w:rPr>
                <w:sz w:val="18"/>
              </w:rPr>
            </w:pPr>
            <w:r>
              <w:rPr>
                <w:w w:val="99"/>
                <w:sz w:val="18"/>
              </w:rPr>
              <w:t>2</w:t>
            </w:r>
          </w:p>
        </w:tc>
        <w:tc>
          <w:tcPr>
            <w:tcW w:w="1080" w:type="dxa"/>
          </w:tcPr>
          <w:p w14:paraId="40FA9136" w14:textId="77777777" w:rsidR="00A5792B" w:rsidRDefault="002F44C1">
            <w:pPr>
              <w:pStyle w:val="TableParagraph"/>
              <w:ind w:left="269"/>
              <w:rPr>
                <w:sz w:val="18"/>
              </w:rPr>
            </w:pPr>
            <w:r>
              <w:rPr>
                <w:sz w:val="18"/>
              </w:rPr>
              <w:t>4ICU</w:t>
            </w:r>
          </w:p>
        </w:tc>
        <w:tc>
          <w:tcPr>
            <w:tcW w:w="1242" w:type="dxa"/>
          </w:tcPr>
          <w:p w14:paraId="67A19B4F" w14:textId="77777777" w:rsidR="00A5792B" w:rsidRDefault="002F44C1">
            <w:pPr>
              <w:pStyle w:val="TableParagraph"/>
              <w:ind w:left="377"/>
              <w:rPr>
                <w:sz w:val="18"/>
              </w:rPr>
            </w:pPr>
            <w:r>
              <w:rPr>
                <w:sz w:val="18"/>
              </w:rPr>
              <w:t>RN</w:t>
            </w:r>
          </w:p>
        </w:tc>
        <w:tc>
          <w:tcPr>
            <w:tcW w:w="2484" w:type="dxa"/>
          </w:tcPr>
          <w:p w14:paraId="3DD0059C" w14:textId="77777777" w:rsidR="00A5792B" w:rsidRDefault="002F44C1">
            <w:pPr>
              <w:pStyle w:val="TableParagraph"/>
              <w:ind w:left="323"/>
              <w:rPr>
                <w:sz w:val="18"/>
              </w:rPr>
            </w:pPr>
            <w:r>
              <w:rPr>
                <w:sz w:val="18"/>
              </w:rPr>
              <w:t>NURSNURSE9,SIX</w:t>
            </w:r>
          </w:p>
        </w:tc>
        <w:tc>
          <w:tcPr>
            <w:tcW w:w="2318" w:type="dxa"/>
          </w:tcPr>
          <w:p w14:paraId="7073F854" w14:textId="77777777" w:rsidR="00A5792B" w:rsidRDefault="002F44C1">
            <w:pPr>
              <w:pStyle w:val="TableParagraph"/>
              <w:ind w:left="431"/>
              <w:rPr>
                <w:sz w:val="18"/>
              </w:rPr>
            </w:pPr>
            <w:r>
              <w:rPr>
                <w:sz w:val="18"/>
              </w:rPr>
              <w:t>FEMALE</w:t>
            </w:r>
          </w:p>
        </w:tc>
      </w:tr>
      <w:tr w:rsidR="00A5792B" w14:paraId="20A225A7" w14:textId="77777777">
        <w:trPr>
          <w:trHeight w:val="407"/>
        </w:trPr>
        <w:tc>
          <w:tcPr>
            <w:tcW w:w="428" w:type="dxa"/>
          </w:tcPr>
          <w:p w14:paraId="2CC469DF" w14:textId="77777777" w:rsidR="00A5792B" w:rsidRDefault="002F44C1">
            <w:pPr>
              <w:pStyle w:val="TableParagraph"/>
              <w:spacing w:before="102"/>
              <w:ind w:left="50"/>
              <w:rPr>
                <w:sz w:val="18"/>
              </w:rPr>
            </w:pPr>
            <w:r>
              <w:rPr>
                <w:w w:val="99"/>
                <w:sz w:val="18"/>
              </w:rPr>
              <w:t>1</w:t>
            </w:r>
          </w:p>
        </w:tc>
        <w:tc>
          <w:tcPr>
            <w:tcW w:w="1080" w:type="dxa"/>
          </w:tcPr>
          <w:p w14:paraId="061E58FF" w14:textId="77777777" w:rsidR="00A5792B" w:rsidRDefault="002F44C1">
            <w:pPr>
              <w:pStyle w:val="TableParagraph"/>
              <w:spacing w:before="102"/>
              <w:ind w:left="269"/>
              <w:rPr>
                <w:sz w:val="18"/>
              </w:rPr>
            </w:pPr>
            <w:r>
              <w:rPr>
                <w:sz w:val="18"/>
              </w:rPr>
              <w:t>4ICU</w:t>
            </w:r>
          </w:p>
        </w:tc>
        <w:tc>
          <w:tcPr>
            <w:tcW w:w="1242" w:type="dxa"/>
          </w:tcPr>
          <w:p w14:paraId="5548DEF7" w14:textId="77777777" w:rsidR="00A5792B" w:rsidRDefault="002F44C1">
            <w:pPr>
              <w:pStyle w:val="TableParagraph"/>
              <w:spacing w:before="102"/>
              <w:ind w:left="377"/>
              <w:rPr>
                <w:sz w:val="18"/>
              </w:rPr>
            </w:pPr>
            <w:r>
              <w:rPr>
                <w:sz w:val="18"/>
              </w:rPr>
              <w:t>RN</w:t>
            </w:r>
          </w:p>
        </w:tc>
        <w:tc>
          <w:tcPr>
            <w:tcW w:w="2484" w:type="dxa"/>
          </w:tcPr>
          <w:p w14:paraId="679E89A3" w14:textId="77777777" w:rsidR="00A5792B" w:rsidRDefault="002F44C1">
            <w:pPr>
              <w:pStyle w:val="TableParagraph"/>
              <w:spacing w:before="102"/>
              <w:ind w:left="323"/>
              <w:rPr>
                <w:sz w:val="18"/>
              </w:rPr>
            </w:pPr>
            <w:r>
              <w:rPr>
                <w:sz w:val="18"/>
              </w:rPr>
              <w:t>NURSNURSE3,SIX</w:t>
            </w:r>
          </w:p>
        </w:tc>
        <w:tc>
          <w:tcPr>
            <w:tcW w:w="2318" w:type="dxa"/>
          </w:tcPr>
          <w:p w14:paraId="48131F3C" w14:textId="77777777" w:rsidR="00A5792B" w:rsidRDefault="002F44C1">
            <w:pPr>
              <w:pStyle w:val="TableParagraph"/>
              <w:spacing w:before="102"/>
              <w:ind w:left="431"/>
              <w:rPr>
                <w:sz w:val="18"/>
              </w:rPr>
            </w:pPr>
            <w:r>
              <w:rPr>
                <w:sz w:val="18"/>
              </w:rPr>
              <w:t>MALE</w:t>
            </w:r>
          </w:p>
        </w:tc>
      </w:tr>
      <w:tr w:rsidR="00A5792B" w14:paraId="78E568DE" w14:textId="77777777">
        <w:trPr>
          <w:trHeight w:val="305"/>
        </w:trPr>
        <w:tc>
          <w:tcPr>
            <w:tcW w:w="428" w:type="dxa"/>
          </w:tcPr>
          <w:p w14:paraId="078B3DE1" w14:textId="77777777" w:rsidR="00A5792B" w:rsidRDefault="002F44C1">
            <w:pPr>
              <w:pStyle w:val="TableParagraph"/>
              <w:spacing w:before="101" w:line="184" w:lineRule="exact"/>
              <w:ind w:left="50"/>
              <w:rPr>
                <w:sz w:val="18"/>
              </w:rPr>
            </w:pPr>
            <w:r>
              <w:rPr>
                <w:w w:val="99"/>
                <w:sz w:val="18"/>
              </w:rPr>
              <w:t>1</w:t>
            </w:r>
          </w:p>
        </w:tc>
        <w:tc>
          <w:tcPr>
            <w:tcW w:w="1080" w:type="dxa"/>
          </w:tcPr>
          <w:p w14:paraId="03D19BC9" w14:textId="77777777" w:rsidR="00A5792B" w:rsidRDefault="002F44C1">
            <w:pPr>
              <w:pStyle w:val="TableParagraph"/>
              <w:spacing w:before="101" w:line="184" w:lineRule="exact"/>
              <w:ind w:left="269"/>
              <w:rPr>
                <w:sz w:val="18"/>
              </w:rPr>
            </w:pPr>
            <w:r>
              <w:rPr>
                <w:sz w:val="18"/>
              </w:rPr>
              <w:t>4M</w:t>
            </w:r>
          </w:p>
        </w:tc>
        <w:tc>
          <w:tcPr>
            <w:tcW w:w="1242" w:type="dxa"/>
          </w:tcPr>
          <w:p w14:paraId="1B522698" w14:textId="77777777" w:rsidR="00A5792B" w:rsidRDefault="002F44C1">
            <w:pPr>
              <w:pStyle w:val="TableParagraph"/>
              <w:spacing w:before="101" w:line="184" w:lineRule="exact"/>
              <w:ind w:left="377"/>
              <w:rPr>
                <w:sz w:val="18"/>
              </w:rPr>
            </w:pPr>
            <w:r>
              <w:rPr>
                <w:sz w:val="18"/>
              </w:rPr>
              <w:t>LPN</w:t>
            </w:r>
          </w:p>
        </w:tc>
        <w:tc>
          <w:tcPr>
            <w:tcW w:w="2484" w:type="dxa"/>
          </w:tcPr>
          <w:p w14:paraId="399F4E04" w14:textId="77777777" w:rsidR="00A5792B" w:rsidRDefault="002F44C1">
            <w:pPr>
              <w:pStyle w:val="TableParagraph"/>
              <w:spacing w:before="101" w:line="184" w:lineRule="exact"/>
              <w:ind w:left="323"/>
              <w:rPr>
                <w:sz w:val="18"/>
              </w:rPr>
            </w:pPr>
            <w:r>
              <w:rPr>
                <w:sz w:val="18"/>
              </w:rPr>
              <w:t>NURSNURSE9,SEVEN</w:t>
            </w:r>
          </w:p>
        </w:tc>
        <w:tc>
          <w:tcPr>
            <w:tcW w:w="2318" w:type="dxa"/>
          </w:tcPr>
          <w:p w14:paraId="2F80BD28" w14:textId="77777777" w:rsidR="00A5792B" w:rsidRDefault="002F44C1">
            <w:pPr>
              <w:pStyle w:val="TableParagraph"/>
              <w:spacing w:before="101" w:line="184" w:lineRule="exact"/>
              <w:ind w:left="431"/>
              <w:rPr>
                <w:sz w:val="18"/>
              </w:rPr>
            </w:pPr>
            <w:r>
              <w:rPr>
                <w:sz w:val="18"/>
              </w:rPr>
              <w:t>FEMALE</w:t>
            </w:r>
          </w:p>
        </w:tc>
      </w:tr>
      <w:tr w:rsidR="00A5792B" w14:paraId="2CD43F63" w14:textId="77777777">
        <w:trPr>
          <w:trHeight w:val="203"/>
        </w:trPr>
        <w:tc>
          <w:tcPr>
            <w:tcW w:w="428" w:type="dxa"/>
          </w:tcPr>
          <w:p w14:paraId="13F4F57A" w14:textId="77777777" w:rsidR="00A5792B" w:rsidRDefault="002F44C1">
            <w:pPr>
              <w:pStyle w:val="TableParagraph"/>
              <w:spacing w:line="184" w:lineRule="exact"/>
              <w:ind w:left="50"/>
              <w:rPr>
                <w:sz w:val="18"/>
              </w:rPr>
            </w:pPr>
            <w:r>
              <w:rPr>
                <w:w w:val="99"/>
                <w:sz w:val="18"/>
              </w:rPr>
              <w:t>2</w:t>
            </w:r>
          </w:p>
        </w:tc>
        <w:tc>
          <w:tcPr>
            <w:tcW w:w="1080" w:type="dxa"/>
          </w:tcPr>
          <w:p w14:paraId="377A014B" w14:textId="77777777" w:rsidR="00A5792B" w:rsidRDefault="002F44C1">
            <w:pPr>
              <w:pStyle w:val="TableParagraph"/>
              <w:spacing w:line="184" w:lineRule="exact"/>
              <w:ind w:left="269"/>
              <w:rPr>
                <w:sz w:val="18"/>
              </w:rPr>
            </w:pPr>
            <w:r>
              <w:rPr>
                <w:sz w:val="18"/>
              </w:rPr>
              <w:t>4M</w:t>
            </w:r>
          </w:p>
        </w:tc>
        <w:tc>
          <w:tcPr>
            <w:tcW w:w="1242" w:type="dxa"/>
          </w:tcPr>
          <w:p w14:paraId="5E906805" w14:textId="77777777" w:rsidR="00A5792B" w:rsidRDefault="002F44C1">
            <w:pPr>
              <w:pStyle w:val="TableParagraph"/>
              <w:spacing w:line="184" w:lineRule="exact"/>
              <w:ind w:left="377"/>
              <w:rPr>
                <w:sz w:val="18"/>
              </w:rPr>
            </w:pPr>
            <w:r>
              <w:rPr>
                <w:sz w:val="18"/>
              </w:rPr>
              <w:t>LPN</w:t>
            </w:r>
          </w:p>
        </w:tc>
        <w:tc>
          <w:tcPr>
            <w:tcW w:w="2484" w:type="dxa"/>
          </w:tcPr>
          <w:p w14:paraId="64F3767C" w14:textId="77777777" w:rsidR="00A5792B" w:rsidRDefault="002F44C1">
            <w:pPr>
              <w:pStyle w:val="TableParagraph"/>
              <w:spacing w:line="184" w:lineRule="exact"/>
              <w:ind w:left="323"/>
              <w:rPr>
                <w:sz w:val="18"/>
              </w:rPr>
            </w:pPr>
            <w:r>
              <w:rPr>
                <w:sz w:val="18"/>
              </w:rPr>
              <w:t>NURSNURSE9,EIGHT</w:t>
            </w:r>
          </w:p>
        </w:tc>
        <w:tc>
          <w:tcPr>
            <w:tcW w:w="2318" w:type="dxa"/>
          </w:tcPr>
          <w:p w14:paraId="6B1557C0" w14:textId="77777777" w:rsidR="00A5792B" w:rsidRDefault="002F44C1">
            <w:pPr>
              <w:pStyle w:val="TableParagraph"/>
              <w:spacing w:line="184" w:lineRule="exact"/>
              <w:ind w:left="431"/>
              <w:rPr>
                <w:sz w:val="18"/>
              </w:rPr>
            </w:pPr>
            <w:r>
              <w:rPr>
                <w:sz w:val="18"/>
              </w:rPr>
              <w:t>FEMALE</w:t>
            </w:r>
          </w:p>
        </w:tc>
      </w:tr>
      <w:tr w:rsidR="00A5792B" w14:paraId="3C7727AD" w14:textId="77777777">
        <w:trPr>
          <w:trHeight w:val="305"/>
        </w:trPr>
        <w:tc>
          <w:tcPr>
            <w:tcW w:w="428" w:type="dxa"/>
          </w:tcPr>
          <w:p w14:paraId="65907C53" w14:textId="77777777" w:rsidR="00A5792B" w:rsidRDefault="002F44C1">
            <w:pPr>
              <w:pStyle w:val="TableParagraph"/>
              <w:ind w:left="50"/>
              <w:rPr>
                <w:sz w:val="18"/>
              </w:rPr>
            </w:pPr>
            <w:r>
              <w:rPr>
                <w:w w:val="99"/>
                <w:sz w:val="18"/>
              </w:rPr>
              <w:t>3</w:t>
            </w:r>
          </w:p>
        </w:tc>
        <w:tc>
          <w:tcPr>
            <w:tcW w:w="1080" w:type="dxa"/>
          </w:tcPr>
          <w:p w14:paraId="72FE614E" w14:textId="77777777" w:rsidR="00A5792B" w:rsidRDefault="002F44C1">
            <w:pPr>
              <w:pStyle w:val="TableParagraph"/>
              <w:ind w:left="269"/>
              <w:rPr>
                <w:sz w:val="18"/>
              </w:rPr>
            </w:pPr>
            <w:r>
              <w:rPr>
                <w:sz w:val="18"/>
              </w:rPr>
              <w:t>4M</w:t>
            </w:r>
          </w:p>
        </w:tc>
        <w:tc>
          <w:tcPr>
            <w:tcW w:w="1242" w:type="dxa"/>
          </w:tcPr>
          <w:p w14:paraId="23E7CF6B" w14:textId="77777777" w:rsidR="00A5792B" w:rsidRDefault="002F44C1">
            <w:pPr>
              <w:pStyle w:val="TableParagraph"/>
              <w:ind w:left="377"/>
              <w:rPr>
                <w:sz w:val="18"/>
              </w:rPr>
            </w:pPr>
            <w:r>
              <w:rPr>
                <w:sz w:val="18"/>
              </w:rPr>
              <w:t>LPN</w:t>
            </w:r>
          </w:p>
        </w:tc>
        <w:tc>
          <w:tcPr>
            <w:tcW w:w="2484" w:type="dxa"/>
          </w:tcPr>
          <w:p w14:paraId="0F0D0CDF" w14:textId="77777777" w:rsidR="00A5792B" w:rsidRDefault="002F44C1">
            <w:pPr>
              <w:pStyle w:val="TableParagraph"/>
              <w:ind w:left="323"/>
              <w:rPr>
                <w:sz w:val="18"/>
              </w:rPr>
            </w:pPr>
            <w:r>
              <w:rPr>
                <w:sz w:val="18"/>
              </w:rPr>
              <w:t>NURSNURSE9,NINE</w:t>
            </w:r>
          </w:p>
        </w:tc>
        <w:tc>
          <w:tcPr>
            <w:tcW w:w="2318" w:type="dxa"/>
          </w:tcPr>
          <w:p w14:paraId="02B3880E" w14:textId="77777777" w:rsidR="00A5792B" w:rsidRDefault="002F44C1">
            <w:pPr>
              <w:pStyle w:val="TableParagraph"/>
              <w:ind w:left="431"/>
              <w:rPr>
                <w:sz w:val="18"/>
              </w:rPr>
            </w:pPr>
            <w:r>
              <w:rPr>
                <w:sz w:val="18"/>
              </w:rPr>
              <w:t>FEMALE</w:t>
            </w:r>
          </w:p>
        </w:tc>
      </w:tr>
      <w:tr w:rsidR="00A5792B" w14:paraId="3DED5606" w14:textId="77777777">
        <w:trPr>
          <w:trHeight w:val="410"/>
        </w:trPr>
        <w:tc>
          <w:tcPr>
            <w:tcW w:w="428" w:type="dxa"/>
          </w:tcPr>
          <w:p w14:paraId="4239E03B" w14:textId="77777777" w:rsidR="00A5792B" w:rsidRDefault="002F44C1">
            <w:pPr>
              <w:pStyle w:val="TableParagraph"/>
              <w:spacing w:before="102"/>
              <w:ind w:left="50"/>
              <w:rPr>
                <w:sz w:val="18"/>
              </w:rPr>
            </w:pPr>
            <w:r>
              <w:rPr>
                <w:w w:val="99"/>
                <w:sz w:val="18"/>
              </w:rPr>
              <w:t>1</w:t>
            </w:r>
          </w:p>
        </w:tc>
        <w:tc>
          <w:tcPr>
            <w:tcW w:w="1080" w:type="dxa"/>
          </w:tcPr>
          <w:p w14:paraId="415C13BF" w14:textId="77777777" w:rsidR="00A5792B" w:rsidRDefault="002F44C1">
            <w:pPr>
              <w:pStyle w:val="TableParagraph"/>
              <w:spacing w:before="102"/>
              <w:ind w:left="269"/>
              <w:rPr>
                <w:sz w:val="18"/>
              </w:rPr>
            </w:pPr>
            <w:r>
              <w:rPr>
                <w:sz w:val="18"/>
              </w:rPr>
              <w:t>4M</w:t>
            </w:r>
          </w:p>
        </w:tc>
        <w:tc>
          <w:tcPr>
            <w:tcW w:w="1242" w:type="dxa"/>
          </w:tcPr>
          <w:p w14:paraId="046E57D6" w14:textId="77777777" w:rsidR="00A5792B" w:rsidRDefault="002F44C1">
            <w:pPr>
              <w:pStyle w:val="TableParagraph"/>
              <w:spacing w:before="102"/>
              <w:ind w:left="377"/>
              <w:rPr>
                <w:sz w:val="18"/>
              </w:rPr>
            </w:pPr>
            <w:r>
              <w:rPr>
                <w:sz w:val="18"/>
              </w:rPr>
              <w:t>NA</w:t>
            </w:r>
          </w:p>
        </w:tc>
        <w:tc>
          <w:tcPr>
            <w:tcW w:w="2484" w:type="dxa"/>
          </w:tcPr>
          <w:p w14:paraId="182C713B" w14:textId="77777777" w:rsidR="00A5792B" w:rsidRDefault="002F44C1">
            <w:pPr>
              <w:pStyle w:val="TableParagraph"/>
              <w:spacing w:before="102"/>
              <w:ind w:left="323"/>
              <w:rPr>
                <w:sz w:val="18"/>
              </w:rPr>
            </w:pPr>
            <w:r>
              <w:rPr>
                <w:sz w:val="18"/>
              </w:rPr>
              <w:t>NURSNURSE8,FOUR</w:t>
            </w:r>
          </w:p>
        </w:tc>
        <w:tc>
          <w:tcPr>
            <w:tcW w:w="2318" w:type="dxa"/>
          </w:tcPr>
          <w:p w14:paraId="7C0098A8" w14:textId="77777777" w:rsidR="00A5792B" w:rsidRDefault="002F44C1">
            <w:pPr>
              <w:pStyle w:val="TableParagraph"/>
              <w:spacing w:before="102"/>
              <w:ind w:left="431"/>
              <w:rPr>
                <w:sz w:val="18"/>
              </w:rPr>
            </w:pPr>
            <w:r>
              <w:rPr>
                <w:sz w:val="18"/>
              </w:rPr>
              <w:t>MALE</w:t>
            </w:r>
          </w:p>
        </w:tc>
      </w:tr>
    </w:tbl>
    <w:p w14:paraId="5509FAB9" w14:textId="77777777" w:rsidR="00A5792B" w:rsidRDefault="00A5792B">
      <w:pPr>
        <w:pStyle w:val="BodyText"/>
        <w:spacing w:before="11"/>
        <w:rPr>
          <w:rFonts w:ascii="Courier New"/>
          <w:sz w:val="15"/>
        </w:rPr>
      </w:pPr>
    </w:p>
    <w:p w14:paraId="7AE45D2D" w14:textId="77777777" w:rsidR="00A5792B" w:rsidRDefault="00BE26E6">
      <w:pPr>
        <w:tabs>
          <w:tab w:val="right" w:pos="5746"/>
        </w:tabs>
        <w:spacing w:before="100"/>
        <w:ind w:left="240"/>
        <w:rPr>
          <w:rFonts w:ascii="Courier New"/>
          <w:sz w:val="18"/>
        </w:rPr>
      </w:pPr>
      <w:r>
        <w:pict w14:anchorId="7ADDAC21">
          <v:line id="_x0000_s2624" style="position:absolute;left:0;text-align:left;z-index:15874560;mso-position-horizontal-relative:page" from="325.75pt,-9.3pt" to="503.95pt,-9.3pt" strokeweight=".18733mm">
            <v:stroke dashstyle="dash"/>
            <w10:wrap anchorx="page"/>
          </v:line>
        </w:pict>
      </w:r>
      <w:r w:rsidR="002F44C1">
        <w:rPr>
          <w:rFonts w:ascii="Courier New"/>
          <w:sz w:val="18"/>
        </w:rPr>
        <w:t>NURSING NUMBER</w:t>
      </w:r>
      <w:r w:rsidR="002F44C1">
        <w:rPr>
          <w:rFonts w:ascii="Courier New"/>
          <w:spacing w:val="-5"/>
          <w:sz w:val="18"/>
        </w:rPr>
        <w:t xml:space="preserve"> </w:t>
      </w:r>
      <w:r w:rsidR="002F44C1">
        <w:rPr>
          <w:rFonts w:ascii="Courier New"/>
          <w:sz w:val="18"/>
        </w:rPr>
        <w:t>OF</w:t>
      </w:r>
      <w:r w:rsidR="002F44C1">
        <w:rPr>
          <w:rFonts w:ascii="Courier New"/>
          <w:spacing w:val="-2"/>
          <w:sz w:val="18"/>
        </w:rPr>
        <w:t xml:space="preserve"> </w:t>
      </w:r>
      <w:r w:rsidR="002F44C1">
        <w:rPr>
          <w:rFonts w:ascii="Courier New"/>
          <w:sz w:val="18"/>
        </w:rPr>
        <w:t>ASSIGNMENTS</w:t>
      </w:r>
      <w:r w:rsidR="002F44C1">
        <w:rPr>
          <w:rFonts w:ascii="Courier New"/>
          <w:sz w:val="18"/>
        </w:rPr>
        <w:tab/>
        <w:t>42</w:t>
      </w:r>
    </w:p>
    <w:p w14:paraId="25D77C9D" w14:textId="77777777" w:rsidR="00A5792B" w:rsidRDefault="002F44C1">
      <w:pPr>
        <w:tabs>
          <w:tab w:val="right" w:pos="5746"/>
        </w:tabs>
        <w:spacing w:before="181"/>
        <w:ind w:left="240"/>
        <w:rPr>
          <w:rFonts w:ascii="Courier New"/>
          <w:sz w:val="18"/>
        </w:rPr>
      </w:pPr>
      <w:r>
        <w:rPr>
          <w:rFonts w:ascii="Courier New"/>
          <w:sz w:val="18"/>
        </w:rPr>
        <w:t>NURSING NUMBER</w:t>
      </w:r>
      <w:r>
        <w:rPr>
          <w:rFonts w:ascii="Courier New"/>
          <w:spacing w:val="-4"/>
          <w:sz w:val="18"/>
        </w:rPr>
        <w:t xml:space="preserve"> </w:t>
      </w:r>
      <w:r>
        <w:rPr>
          <w:rFonts w:ascii="Courier New"/>
          <w:sz w:val="18"/>
        </w:rPr>
        <w:t>OF</w:t>
      </w:r>
      <w:r>
        <w:rPr>
          <w:rFonts w:ascii="Courier New"/>
          <w:spacing w:val="-2"/>
          <w:sz w:val="18"/>
        </w:rPr>
        <w:t xml:space="preserve"> </w:t>
      </w:r>
      <w:r>
        <w:rPr>
          <w:rFonts w:ascii="Courier New"/>
          <w:sz w:val="18"/>
        </w:rPr>
        <w:t>PERSONNEL</w:t>
      </w:r>
      <w:r>
        <w:rPr>
          <w:rFonts w:ascii="Courier New"/>
          <w:sz w:val="18"/>
        </w:rPr>
        <w:tab/>
        <w:t>42</w:t>
      </w:r>
    </w:p>
    <w:p w14:paraId="56D450DA" w14:textId="77777777" w:rsidR="00A5792B" w:rsidRDefault="00A5792B">
      <w:pPr>
        <w:pStyle w:val="BodyText"/>
        <w:rPr>
          <w:rFonts w:ascii="Courier New"/>
          <w:sz w:val="16"/>
        </w:rPr>
      </w:pPr>
    </w:p>
    <w:tbl>
      <w:tblPr>
        <w:tblW w:w="0" w:type="auto"/>
        <w:tblInd w:w="197" w:type="dxa"/>
        <w:tblLayout w:type="fixed"/>
        <w:tblCellMar>
          <w:left w:w="0" w:type="dxa"/>
          <w:right w:w="0" w:type="dxa"/>
        </w:tblCellMar>
        <w:tblLook w:val="01E0" w:firstRow="1" w:lastRow="1" w:firstColumn="1" w:lastColumn="1" w:noHBand="0" w:noVBand="0"/>
      </w:tblPr>
      <w:tblGrid>
        <w:gridCol w:w="428"/>
        <w:gridCol w:w="1080"/>
        <w:gridCol w:w="1296"/>
        <w:gridCol w:w="1836"/>
        <w:gridCol w:w="594"/>
        <w:gridCol w:w="2318"/>
      </w:tblGrid>
      <w:tr w:rsidR="00A5792B" w14:paraId="5AD3815F" w14:textId="77777777">
        <w:trPr>
          <w:trHeight w:val="295"/>
        </w:trPr>
        <w:tc>
          <w:tcPr>
            <w:tcW w:w="2804" w:type="dxa"/>
            <w:gridSpan w:val="3"/>
          </w:tcPr>
          <w:p w14:paraId="2A2E8F6B" w14:textId="77777777" w:rsidR="00A5792B" w:rsidRDefault="00A5792B">
            <w:pPr>
              <w:pStyle w:val="TableParagraph"/>
              <w:rPr>
                <w:rFonts w:ascii="Times New Roman"/>
                <w:sz w:val="18"/>
              </w:rPr>
            </w:pPr>
          </w:p>
        </w:tc>
        <w:tc>
          <w:tcPr>
            <w:tcW w:w="1836" w:type="dxa"/>
            <w:tcBorders>
              <w:bottom w:val="dashed" w:sz="6" w:space="0" w:color="000000"/>
            </w:tcBorders>
          </w:tcPr>
          <w:p w14:paraId="5740B5A4" w14:textId="77777777" w:rsidR="00A5792B" w:rsidRDefault="002F44C1">
            <w:pPr>
              <w:pStyle w:val="TableParagraph"/>
              <w:ind w:right="52"/>
              <w:jc w:val="right"/>
              <w:rPr>
                <w:sz w:val="18"/>
              </w:rPr>
            </w:pPr>
            <w:r>
              <w:rPr>
                <w:w w:val="95"/>
                <w:sz w:val="18"/>
              </w:rPr>
              <w:t>AMBULATORY</w:t>
            </w:r>
          </w:p>
        </w:tc>
        <w:tc>
          <w:tcPr>
            <w:tcW w:w="594" w:type="dxa"/>
            <w:tcBorders>
              <w:bottom w:val="dashed" w:sz="6" w:space="0" w:color="000000"/>
            </w:tcBorders>
          </w:tcPr>
          <w:p w14:paraId="68853023" w14:textId="77777777" w:rsidR="00A5792B" w:rsidRDefault="002F44C1">
            <w:pPr>
              <w:pStyle w:val="TableParagraph"/>
              <w:ind w:left="53"/>
              <w:rPr>
                <w:sz w:val="18"/>
              </w:rPr>
            </w:pPr>
            <w:r>
              <w:rPr>
                <w:sz w:val="18"/>
              </w:rPr>
              <w:t>CARE</w:t>
            </w:r>
          </w:p>
        </w:tc>
        <w:tc>
          <w:tcPr>
            <w:tcW w:w="2318" w:type="dxa"/>
          </w:tcPr>
          <w:p w14:paraId="5894AD91" w14:textId="77777777" w:rsidR="00A5792B" w:rsidRDefault="00A5792B">
            <w:pPr>
              <w:pStyle w:val="TableParagraph"/>
              <w:rPr>
                <w:rFonts w:ascii="Times New Roman"/>
                <w:sz w:val="18"/>
              </w:rPr>
            </w:pPr>
          </w:p>
        </w:tc>
      </w:tr>
      <w:tr w:rsidR="00A5792B" w14:paraId="7852F19E" w14:textId="77777777">
        <w:trPr>
          <w:trHeight w:val="573"/>
        </w:trPr>
        <w:tc>
          <w:tcPr>
            <w:tcW w:w="428" w:type="dxa"/>
          </w:tcPr>
          <w:p w14:paraId="7F16F05A" w14:textId="77777777" w:rsidR="00A5792B" w:rsidRDefault="00A5792B">
            <w:pPr>
              <w:pStyle w:val="TableParagraph"/>
              <w:spacing w:before="6"/>
              <w:rPr>
                <w:sz w:val="24"/>
              </w:rPr>
            </w:pPr>
          </w:p>
          <w:p w14:paraId="2E0F9A8B" w14:textId="77777777" w:rsidR="00A5792B" w:rsidRDefault="002F44C1">
            <w:pPr>
              <w:pStyle w:val="TableParagraph"/>
              <w:spacing w:before="1"/>
              <w:ind w:left="50"/>
              <w:rPr>
                <w:sz w:val="18"/>
              </w:rPr>
            </w:pPr>
            <w:r>
              <w:rPr>
                <w:w w:val="99"/>
                <w:sz w:val="18"/>
              </w:rPr>
              <w:t>1</w:t>
            </w:r>
          </w:p>
        </w:tc>
        <w:tc>
          <w:tcPr>
            <w:tcW w:w="1080" w:type="dxa"/>
          </w:tcPr>
          <w:p w14:paraId="27A88510" w14:textId="77777777" w:rsidR="00A5792B" w:rsidRDefault="00A5792B">
            <w:pPr>
              <w:pStyle w:val="TableParagraph"/>
              <w:spacing w:before="6"/>
              <w:rPr>
                <w:sz w:val="24"/>
              </w:rPr>
            </w:pPr>
          </w:p>
          <w:p w14:paraId="070583FE" w14:textId="77777777" w:rsidR="00A5792B" w:rsidRDefault="002F44C1">
            <w:pPr>
              <w:pStyle w:val="TableParagraph"/>
              <w:spacing w:before="1"/>
              <w:ind w:left="269"/>
              <w:rPr>
                <w:sz w:val="18"/>
              </w:rPr>
            </w:pPr>
            <w:r>
              <w:rPr>
                <w:sz w:val="18"/>
              </w:rPr>
              <w:t>RICU</w:t>
            </w:r>
          </w:p>
        </w:tc>
        <w:tc>
          <w:tcPr>
            <w:tcW w:w="1296" w:type="dxa"/>
          </w:tcPr>
          <w:p w14:paraId="79A55E31" w14:textId="77777777" w:rsidR="00A5792B" w:rsidRDefault="00A5792B">
            <w:pPr>
              <w:pStyle w:val="TableParagraph"/>
              <w:spacing w:before="6"/>
              <w:rPr>
                <w:sz w:val="24"/>
              </w:rPr>
            </w:pPr>
          </w:p>
          <w:p w14:paraId="581B8379" w14:textId="77777777" w:rsidR="00A5792B" w:rsidRDefault="002F44C1">
            <w:pPr>
              <w:pStyle w:val="TableParagraph"/>
              <w:spacing w:before="1"/>
              <w:ind w:right="268"/>
              <w:jc w:val="right"/>
              <w:rPr>
                <w:sz w:val="18"/>
              </w:rPr>
            </w:pPr>
            <w:r>
              <w:rPr>
                <w:w w:val="95"/>
                <w:sz w:val="18"/>
              </w:rPr>
              <w:t>STUDEN</w:t>
            </w:r>
          </w:p>
        </w:tc>
        <w:tc>
          <w:tcPr>
            <w:tcW w:w="1836" w:type="dxa"/>
            <w:tcBorders>
              <w:top w:val="dashed" w:sz="6" w:space="0" w:color="000000"/>
            </w:tcBorders>
          </w:tcPr>
          <w:p w14:paraId="328F9498" w14:textId="77777777" w:rsidR="00A5792B" w:rsidRDefault="00A5792B">
            <w:pPr>
              <w:pStyle w:val="TableParagraph"/>
              <w:spacing w:before="6"/>
              <w:rPr>
                <w:sz w:val="24"/>
              </w:rPr>
            </w:pPr>
          </w:p>
          <w:p w14:paraId="49446AAD" w14:textId="77777777" w:rsidR="00A5792B" w:rsidRDefault="002F44C1">
            <w:pPr>
              <w:pStyle w:val="TableParagraph"/>
              <w:spacing w:before="1"/>
              <w:ind w:right="52"/>
              <w:jc w:val="right"/>
              <w:rPr>
                <w:sz w:val="18"/>
              </w:rPr>
            </w:pPr>
            <w:r>
              <w:rPr>
                <w:w w:val="95"/>
                <w:sz w:val="18"/>
              </w:rPr>
              <w:t>NURSNURSE9,TEN</w:t>
            </w:r>
          </w:p>
        </w:tc>
        <w:tc>
          <w:tcPr>
            <w:tcW w:w="594" w:type="dxa"/>
            <w:tcBorders>
              <w:top w:val="dashed" w:sz="6" w:space="0" w:color="000000"/>
            </w:tcBorders>
          </w:tcPr>
          <w:p w14:paraId="60BD586C" w14:textId="77777777" w:rsidR="00A5792B" w:rsidRDefault="00A5792B">
            <w:pPr>
              <w:pStyle w:val="TableParagraph"/>
              <w:rPr>
                <w:rFonts w:ascii="Times New Roman"/>
                <w:sz w:val="18"/>
              </w:rPr>
            </w:pPr>
          </w:p>
        </w:tc>
        <w:tc>
          <w:tcPr>
            <w:tcW w:w="2318" w:type="dxa"/>
          </w:tcPr>
          <w:p w14:paraId="5AF5FE73" w14:textId="77777777" w:rsidR="00A5792B" w:rsidRDefault="00A5792B">
            <w:pPr>
              <w:pStyle w:val="TableParagraph"/>
              <w:spacing w:before="6"/>
              <w:rPr>
                <w:sz w:val="24"/>
              </w:rPr>
            </w:pPr>
          </w:p>
          <w:p w14:paraId="2A2F6C1A" w14:textId="77777777" w:rsidR="00A5792B" w:rsidRDefault="002F44C1">
            <w:pPr>
              <w:pStyle w:val="TableParagraph"/>
              <w:spacing w:before="1"/>
              <w:ind w:left="431"/>
              <w:rPr>
                <w:sz w:val="18"/>
              </w:rPr>
            </w:pPr>
            <w:r>
              <w:rPr>
                <w:sz w:val="18"/>
              </w:rPr>
              <w:t>FEMALE</w:t>
            </w:r>
          </w:p>
        </w:tc>
      </w:tr>
      <w:tr w:rsidR="00A5792B" w14:paraId="1F4A7139" w14:textId="77777777">
        <w:trPr>
          <w:trHeight w:val="398"/>
        </w:trPr>
        <w:tc>
          <w:tcPr>
            <w:tcW w:w="428" w:type="dxa"/>
          </w:tcPr>
          <w:p w14:paraId="210C21E0" w14:textId="77777777" w:rsidR="00A5792B" w:rsidRDefault="002F44C1">
            <w:pPr>
              <w:pStyle w:val="TableParagraph"/>
              <w:spacing w:before="90"/>
              <w:ind w:left="50"/>
              <w:rPr>
                <w:sz w:val="18"/>
              </w:rPr>
            </w:pPr>
            <w:r>
              <w:rPr>
                <w:w w:val="99"/>
                <w:sz w:val="18"/>
              </w:rPr>
              <w:t>1</w:t>
            </w:r>
          </w:p>
        </w:tc>
        <w:tc>
          <w:tcPr>
            <w:tcW w:w="1080" w:type="dxa"/>
          </w:tcPr>
          <w:p w14:paraId="697C625E" w14:textId="77777777" w:rsidR="00A5792B" w:rsidRDefault="002F44C1">
            <w:pPr>
              <w:pStyle w:val="TableParagraph"/>
              <w:spacing w:before="90"/>
              <w:ind w:left="269"/>
              <w:rPr>
                <w:sz w:val="18"/>
              </w:rPr>
            </w:pPr>
            <w:r>
              <w:rPr>
                <w:sz w:val="18"/>
              </w:rPr>
              <w:t>RICU</w:t>
            </w:r>
          </w:p>
        </w:tc>
        <w:tc>
          <w:tcPr>
            <w:tcW w:w="1296" w:type="dxa"/>
          </w:tcPr>
          <w:p w14:paraId="63D6A1BD" w14:textId="77777777" w:rsidR="00A5792B" w:rsidRDefault="002F44C1">
            <w:pPr>
              <w:pStyle w:val="TableParagraph"/>
              <w:spacing w:before="90"/>
              <w:ind w:right="268"/>
              <w:jc w:val="right"/>
              <w:rPr>
                <w:sz w:val="18"/>
              </w:rPr>
            </w:pPr>
            <w:r>
              <w:rPr>
                <w:w w:val="95"/>
                <w:sz w:val="18"/>
              </w:rPr>
              <w:t>STUDEN</w:t>
            </w:r>
          </w:p>
        </w:tc>
        <w:tc>
          <w:tcPr>
            <w:tcW w:w="1836" w:type="dxa"/>
          </w:tcPr>
          <w:p w14:paraId="3C07B796" w14:textId="77777777" w:rsidR="00A5792B" w:rsidRDefault="002F44C1">
            <w:pPr>
              <w:pStyle w:val="TableParagraph"/>
              <w:spacing w:before="90"/>
              <w:ind w:right="52"/>
              <w:jc w:val="right"/>
              <w:rPr>
                <w:sz w:val="18"/>
              </w:rPr>
            </w:pPr>
            <w:r>
              <w:rPr>
                <w:w w:val="95"/>
                <w:sz w:val="18"/>
              </w:rPr>
              <w:t>NURSNURSE9,TEN</w:t>
            </w:r>
          </w:p>
        </w:tc>
        <w:tc>
          <w:tcPr>
            <w:tcW w:w="594" w:type="dxa"/>
          </w:tcPr>
          <w:p w14:paraId="0F1ACCDD" w14:textId="77777777" w:rsidR="00A5792B" w:rsidRDefault="00A5792B">
            <w:pPr>
              <w:pStyle w:val="TableParagraph"/>
              <w:rPr>
                <w:rFonts w:ascii="Times New Roman"/>
                <w:sz w:val="18"/>
              </w:rPr>
            </w:pPr>
          </w:p>
        </w:tc>
        <w:tc>
          <w:tcPr>
            <w:tcW w:w="2318" w:type="dxa"/>
          </w:tcPr>
          <w:p w14:paraId="1231E5D2" w14:textId="77777777" w:rsidR="00A5792B" w:rsidRDefault="002F44C1">
            <w:pPr>
              <w:pStyle w:val="TableParagraph"/>
              <w:spacing w:before="90"/>
              <w:ind w:left="431"/>
              <w:rPr>
                <w:sz w:val="18"/>
              </w:rPr>
            </w:pPr>
            <w:r>
              <w:rPr>
                <w:sz w:val="18"/>
              </w:rPr>
              <w:t>MALE</w:t>
            </w:r>
          </w:p>
        </w:tc>
      </w:tr>
    </w:tbl>
    <w:p w14:paraId="05E65993" w14:textId="77777777" w:rsidR="00A5792B" w:rsidRDefault="00BE26E6">
      <w:pPr>
        <w:pStyle w:val="BodyText"/>
        <w:spacing w:line="20" w:lineRule="exact"/>
        <w:ind w:left="5309"/>
        <w:rPr>
          <w:rFonts w:ascii="Courier New"/>
          <w:sz w:val="2"/>
        </w:rPr>
      </w:pPr>
      <w:r>
        <w:rPr>
          <w:rFonts w:ascii="Courier New"/>
          <w:sz w:val="2"/>
        </w:rPr>
      </w:r>
      <w:r>
        <w:rPr>
          <w:rFonts w:ascii="Courier New"/>
          <w:sz w:val="2"/>
        </w:rPr>
        <w:pict w14:anchorId="0D428E59">
          <v:group id="_x0000_s2622" style="width:178.2pt;height:.55pt;mso-position-horizontal-relative:char;mso-position-vertical-relative:line" coordsize="3564,11">
            <o:lock v:ext="edit" rotation="t" position="t"/>
            <v:line id="_x0000_s2623" style="position:absolute" from="0,5" to="3563,5" strokeweight=".18733mm">
              <v:stroke dashstyle="dash"/>
            </v:line>
            <w10:anchorlock/>
          </v:group>
        </w:pict>
      </w:r>
    </w:p>
    <w:p w14:paraId="710702EA" w14:textId="77777777" w:rsidR="00A5792B" w:rsidRDefault="00A5792B">
      <w:pPr>
        <w:pStyle w:val="BodyText"/>
        <w:rPr>
          <w:rFonts w:ascii="Courier New"/>
          <w:sz w:val="23"/>
        </w:rPr>
      </w:pPr>
    </w:p>
    <w:p w14:paraId="3507B2C9" w14:textId="77777777" w:rsidR="00A5792B" w:rsidRDefault="002F44C1">
      <w:pPr>
        <w:tabs>
          <w:tab w:val="left" w:pos="5639"/>
        </w:tabs>
        <w:ind w:left="240"/>
        <w:rPr>
          <w:rFonts w:ascii="Courier New"/>
          <w:sz w:val="18"/>
        </w:rPr>
      </w:pPr>
      <w:r>
        <w:rPr>
          <w:rFonts w:ascii="Courier New"/>
          <w:sz w:val="18"/>
        </w:rPr>
        <w:t>AMBULATORY CARE NUMBER</w:t>
      </w:r>
      <w:r>
        <w:rPr>
          <w:rFonts w:ascii="Courier New"/>
          <w:spacing w:val="-21"/>
          <w:sz w:val="18"/>
        </w:rPr>
        <w:t xml:space="preserve"> </w:t>
      </w:r>
      <w:r>
        <w:rPr>
          <w:rFonts w:ascii="Courier New"/>
          <w:sz w:val="18"/>
        </w:rPr>
        <w:t>OF</w:t>
      </w:r>
      <w:r>
        <w:rPr>
          <w:rFonts w:ascii="Courier New"/>
          <w:spacing w:val="-7"/>
          <w:sz w:val="18"/>
        </w:rPr>
        <w:t xml:space="preserve"> </w:t>
      </w:r>
      <w:r>
        <w:rPr>
          <w:rFonts w:ascii="Courier New"/>
          <w:sz w:val="18"/>
        </w:rPr>
        <w:t>ASSIGNMENTS</w:t>
      </w:r>
      <w:r>
        <w:rPr>
          <w:rFonts w:ascii="Courier New"/>
          <w:sz w:val="18"/>
        </w:rPr>
        <w:tab/>
        <w:t>2</w:t>
      </w:r>
    </w:p>
    <w:p w14:paraId="03629287" w14:textId="77777777" w:rsidR="00A5792B" w:rsidRDefault="002F44C1">
      <w:pPr>
        <w:tabs>
          <w:tab w:val="right" w:pos="5747"/>
        </w:tabs>
        <w:spacing w:before="181"/>
        <w:ind w:left="240"/>
        <w:rPr>
          <w:rFonts w:ascii="Courier New"/>
          <w:sz w:val="18"/>
        </w:rPr>
      </w:pPr>
      <w:r>
        <w:rPr>
          <w:rFonts w:ascii="Courier New"/>
          <w:sz w:val="18"/>
        </w:rPr>
        <w:t>AMBULATORY CARE NUMBER</w:t>
      </w:r>
      <w:r>
        <w:rPr>
          <w:rFonts w:ascii="Courier New"/>
          <w:spacing w:val="-8"/>
          <w:sz w:val="18"/>
        </w:rPr>
        <w:t xml:space="preserve"> </w:t>
      </w:r>
      <w:r>
        <w:rPr>
          <w:rFonts w:ascii="Courier New"/>
          <w:sz w:val="18"/>
        </w:rPr>
        <w:t>OF</w:t>
      </w:r>
      <w:r>
        <w:rPr>
          <w:rFonts w:ascii="Courier New"/>
          <w:spacing w:val="-2"/>
          <w:sz w:val="18"/>
        </w:rPr>
        <w:t xml:space="preserve"> </w:t>
      </w:r>
      <w:r>
        <w:rPr>
          <w:rFonts w:ascii="Courier New"/>
          <w:sz w:val="18"/>
        </w:rPr>
        <w:t>PERSONNEL</w:t>
      </w:r>
      <w:r>
        <w:rPr>
          <w:rFonts w:ascii="Courier New"/>
          <w:sz w:val="18"/>
        </w:rPr>
        <w:tab/>
        <w:t>2</w:t>
      </w:r>
    </w:p>
    <w:p w14:paraId="779BFFC9" w14:textId="77777777" w:rsidR="00A5792B" w:rsidRDefault="00A5792B">
      <w:pPr>
        <w:rPr>
          <w:rFonts w:ascii="Courier New"/>
          <w:sz w:val="18"/>
        </w:rPr>
        <w:sectPr w:rsidR="00A5792B">
          <w:pgSz w:w="12240" w:h="15840"/>
          <w:pgMar w:top="940" w:right="620" w:bottom="1160" w:left="1200" w:header="725" w:footer="975" w:gutter="0"/>
          <w:cols w:space="720"/>
        </w:sectPr>
      </w:pPr>
    </w:p>
    <w:p w14:paraId="36B0AB72" w14:textId="77777777" w:rsidR="00A5792B" w:rsidRDefault="00BE26E6">
      <w:pPr>
        <w:spacing w:before="678"/>
        <w:ind w:right="1407"/>
        <w:jc w:val="center"/>
        <w:rPr>
          <w:rFonts w:ascii="Courier New"/>
          <w:sz w:val="18"/>
        </w:rPr>
      </w:pPr>
      <w:r>
        <w:pict w14:anchorId="4D5BACEB">
          <v:shape id="_x0000_s2621" style="position:absolute;left:0;text-align:left;margin-left:239.35pt;margin-top:49.05pt;width:97.2pt;height:.1pt;z-index:-15582208;mso-wrap-distance-left:0;mso-wrap-distance-right:0;mso-position-horizontal-relative:page" coordorigin="4787,981" coordsize="1944,0" path="m4787,981r1944,e" filled="f" strokeweight=".18733mm">
            <v:stroke dashstyle="dash"/>
            <v:path arrowok="t"/>
            <w10:wrap type="topAndBottom" anchorx="page"/>
          </v:shape>
        </w:pict>
      </w:r>
      <w:r w:rsidR="002F44C1">
        <w:rPr>
          <w:rFonts w:ascii="Courier New"/>
          <w:sz w:val="18"/>
        </w:rPr>
        <w:t>DIETETICS SERVICE</w:t>
      </w:r>
    </w:p>
    <w:p w14:paraId="32ADFDC5" w14:textId="77777777" w:rsidR="00A5792B" w:rsidRDefault="00A5792B">
      <w:pPr>
        <w:pStyle w:val="BodyText"/>
        <w:spacing w:before="1" w:after="1"/>
        <w:rPr>
          <w:rFonts w:ascii="Courier New"/>
          <w:sz w:val="22"/>
        </w:rPr>
      </w:pPr>
    </w:p>
    <w:tbl>
      <w:tblPr>
        <w:tblW w:w="0" w:type="auto"/>
        <w:tblInd w:w="197" w:type="dxa"/>
        <w:tblLayout w:type="fixed"/>
        <w:tblCellMar>
          <w:left w:w="0" w:type="dxa"/>
          <w:right w:w="0" w:type="dxa"/>
        </w:tblCellMar>
        <w:tblLook w:val="01E0" w:firstRow="1" w:lastRow="1" w:firstColumn="1" w:lastColumn="1" w:noHBand="0" w:noVBand="0"/>
      </w:tblPr>
      <w:tblGrid>
        <w:gridCol w:w="428"/>
        <w:gridCol w:w="1026"/>
        <w:gridCol w:w="1350"/>
        <w:gridCol w:w="2430"/>
        <w:gridCol w:w="2318"/>
      </w:tblGrid>
      <w:tr w:rsidR="00A5792B" w14:paraId="78571A9C" w14:textId="77777777">
        <w:trPr>
          <w:trHeight w:val="203"/>
        </w:trPr>
        <w:tc>
          <w:tcPr>
            <w:tcW w:w="428" w:type="dxa"/>
          </w:tcPr>
          <w:p w14:paraId="57ED41BC" w14:textId="77777777" w:rsidR="00A5792B" w:rsidRDefault="002F44C1">
            <w:pPr>
              <w:pStyle w:val="TableParagraph"/>
              <w:spacing w:line="184" w:lineRule="exact"/>
              <w:ind w:left="50"/>
              <w:rPr>
                <w:sz w:val="18"/>
              </w:rPr>
            </w:pPr>
            <w:r>
              <w:rPr>
                <w:w w:val="99"/>
                <w:sz w:val="18"/>
              </w:rPr>
              <w:t>1</w:t>
            </w:r>
          </w:p>
        </w:tc>
        <w:tc>
          <w:tcPr>
            <w:tcW w:w="1026" w:type="dxa"/>
          </w:tcPr>
          <w:p w14:paraId="43FFBAF7" w14:textId="77777777" w:rsidR="00A5792B" w:rsidRDefault="002F44C1">
            <w:pPr>
              <w:pStyle w:val="TableParagraph"/>
              <w:spacing w:line="184" w:lineRule="exact"/>
              <w:ind w:left="269"/>
              <w:rPr>
                <w:sz w:val="18"/>
              </w:rPr>
            </w:pPr>
            <w:r>
              <w:rPr>
                <w:sz w:val="18"/>
              </w:rPr>
              <w:t>CNH</w:t>
            </w:r>
          </w:p>
        </w:tc>
        <w:tc>
          <w:tcPr>
            <w:tcW w:w="1350" w:type="dxa"/>
          </w:tcPr>
          <w:p w14:paraId="44B45E43" w14:textId="77777777" w:rsidR="00A5792B" w:rsidRDefault="002F44C1">
            <w:pPr>
              <w:pStyle w:val="TableParagraph"/>
              <w:spacing w:line="184" w:lineRule="exact"/>
              <w:ind w:right="268"/>
              <w:jc w:val="right"/>
              <w:rPr>
                <w:sz w:val="18"/>
              </w:rPr>
            </w:pPr>
            <w:r>
              <w:rPr>
                <w:w w:val="95"/>
                <w:sz w:val="18"/>
              </w:rPr>
              <w:t>VOLUNT</w:t>
            </w:r>
          </w:p>
        </w:tc>
        <w:tc>
          <w:tcPr>
            <w:tcW w:w="2430" w:type="dxa"/>
          </w:tcPr>
          <w:p w14:paraId="56910396" w14:textId="77777777" w:rsidR="00A5792B" w:rsidRDefault="002F44C1">
            <w:pPr>
              <w:pStyle w:val="TableParagraph"/>
              <w:spacing w:line="184" w:lineRule="exact"/>
              <w:ind w:left="269"/>
              <w:rPr>
                <w:sz w:val="18"/>
              </w:rPr>
            </w:pPr>
            <w:r>
              <w:rPr>
                <w:sz w:val="18"/>
              </w:rPr>
              <w:t>NURSNURSE5,EIGHT</w:t>
            </w:r>
          </w:p>
        </w:tc>
        <w:tc>
          <w:tcPr>
            <w:tcW w:w="2318" w:type="dxa"/>
          </w:tcPr>
          <w:p w14:paraId="144363C4" w14:textId="77777777" w:rsidR="00A5792B" w:rsidRDefault="002F44C1">
            <w:pPr>
              <w:pStyle w:val="TableParagraph"/>
              <w:spacing w:line="184" w:lineRule="exact"/>
              <w:ind w:left="431"/>
              <w:rPr>
                <w:sz w:val="18"/>
              </w:rPr>
            </w:pPr>
            <w:r>
              <w:rPr>
                <w:sz w:val="18"/>
              </w:rPr>
              <w:t>FEMALE</w:t>
            </w:r>
          </w:p>
        </w:tc>
      </w:tr>
      <w:tr w:rsidR="00A5792B" w14:paraId="7BE7FD24" w14:textId="77777777">
        <w:trPr>
          <w:trHeight w:val="294"/>
        </w:trPr>
        <w:tc>
          <w:tcPr>
            <w:tcW w:w="428" w:type="dxa"/>
          </w:tcPr>
          <w:p w14:paraId="40A4CCA8" w14:textId="77777777" w:rsidR="00A5792B" w:rsidRDefault="002F44C1">
            <w:pPr>
              <w:pStyle w:val="TableParagraph"/>
              <w:ind w:left="50"/>
              <w:rPr>
                <w:sz w:val="18"/>
              </w:rPr>
            </w:pPr>
            <w:r>
              <w:rPr>
                <w:w w:val="99"/>
                <w:sz w:val="18"/>
              </w:rPr>
              <w:t>2</w:t>
            </w:r>
          </w:p>
        </w:tc>
        <w:tc>
          <w:tcPr>
            <w:tcW w:w="1026" w:type="dxa"/>
          </w:tcPr>
          <w:p w14:paraId="0D4C17C9" w14:textId="77777777" w:rsidR="00A5792B" w:rsidRDefault="002F44C1">
            <w:pPr>
              <w:pStyle w:val="TableParagraph"/>
              <w:ind w:left="269"/>
              <w:rPr>
                <w:sz w:val="18"/>
              </w:rPr>
            </w:pPr>
            <w:r>
              <w:rPr>
                <w:sz w:val="18"/>
              </w:rPr>
              <w:t>CNH</w:t>
            </w:r>
          </w:p>
        </w:tc>
        <w:tc>
          <w:tcPr>
            <w:tcW w:w="1350" w:type="dxa"/>
          </w:tcPr>
          <w:p w14:paraId="3B3929D3" w14:textId="77777777" w:rsidR="00A5792B" w:rsidRDefault="002F44C1">
            <w:pPr>
              <w:pStyle w:val="TableParagraph"/>
              <w:ind w:right="268"/>
              <w:jc w:val="right"/>
              <w:rPr>
                <w:sz w:val="18"/>
              </w:rPr>
            </w:pPr>
            <w:r>
              <w:rPr>
                <w:w w:val="95"/>
                <w:sz w:val="18"/>
              </w:rPr>
              <w:t>VOLUNT</w:t>
            </w:r>
          </w:p>
        </w:tc>
        <w:tc>
          <w:tcPr>
            <w:tcW w:w="2430" w:type="dxa"/>
          </w:tcPr>
          <w:p w14:paraId="1B065926" w14:textId="77777777" w:rsidR="00A5792B" w:rsidRDefault="002F44C1">
            <w:pPr>
              <w:pStyle w:val="TableParagraph"/>
              <w:ind w:left="269"/>
              <w:rPr>
                <w:sz w:val="18"/>
              </w:rPr>
            </w:pPr>
            <w:r>
              <w:rPr>
                <w:sz w:val="18"/>
              </w:rPr>
              <w:t>NURSNURSE5,NINE</w:t>
            </w:r>
          </w:p>
        </w:tc>
        <w:tc>
          <w:tcPr>
            <w:tcW w:w="2318" w:type="dxa"/>
          </w:tcPr>
          <w:p w14:paraId="5D96C3F2" w14:textId="77777777" w:rsidR="00A5792B" w:rsidRDefault="002F44C1">
            <w:pPr>
              <w:pStyle w:val="TableParagraph"/>
              <w:ind w:left="431"/>
              <w:rPr>
                <w:sz w:val="18"/>
              </w:rPr>
            </w:pPr>
            <w:r>
              <w:rPr>
                <w:sz w:val="18"/>
              </w:rPr>
              <w:t>FEMALE</w:t>
            </w:r>
          </w:p>
        </w:tc>
      </w:tr>
      <w:tr w:rsidR="00A5792B" w14:paraId="737E530F" w14:textId="77777777">
        <w:trPr>
          <w:trHeight w:val="294"/>
        </w:trPr>
        <w:tc>
          <w:tcPr>
            <w:tcW w:w="428" w:type="dxa"/>
          </w:tcPr>
          <w:p w14:paraId="0DE7534E" w14:textId="77777777" w:rsidR="00A5792B" w:rsidRDefault="002F44C1">
            <w:pPr>
              <w:pStyle w:val="TableParagraph"/>
              <w:spacing w:before="90" w:line="184" w:lineRule="exact"/>
              <w:ind w:left="50"/>
              <w:rPr>
                <w:sz w:val="18"/>
              </w:rPr>
            </w:pPr>
            <w:r>
              <w:rPr>
                <w:w w:val="99"/>
                <w:sz w:val="18"/>
              </w:rPr>
              <w:t>1</w:t>
            </w:r>
          </w:p>
        </w:tc>
        <w:tc>
          <w:tcPr>
            <w:tcW w:w="1026" w:type="dxa"/>
          </w:tcPr>
          <w:p w14:paraId="7E73894F" w14:textId="77777777" w:rsidR="00A5792B" w:rsidRDefault="002F44C1">
            <w:pPr>
              <w:pStyle w:val="TableParagraph"/>
              <w:spacing w:before="90" w:line="184" w:lineRule="exact"/>
              <w:ind w:left="269"/>
              <w:rPr>
                <w:sz w:val="18"/>
              </w:rPr>
            </w:pPr>
            <w:r>
              <w:rPr>
                <w:sz w:val="18"/>
              </w:rPr>
              <w:t>CNH</w:t>
            </w:r>
          </w:p>
        </w:tc>
        <w:tc>
          <w:tcPr>
            <w:tcW w:w="1350" w:type="dxa"/>
          </w:tcPr>
          <w:p w14:paraId="3167A1D2" w14:textId="77777777" w:rsidR="00A5792B" w:rsidRDefault="002F44C1">
            <w:pPr>
              <w:pStyle w:val="TableParagraph"/>
              <w:spacing w:before="90" w:line="184" w:lineRule="exact"/>
              <w:ind w:right="268"/>
              <w:jc w:val="right"/>
              <w:rPr>
                <w:sz w:val="18"/>
              </w:rPr>
            </w:pPr>
            <w:r>
              <w:rPr>
                <w:w w:val="95"/>
                <w:sz w:val="18"/>
              </w:rPr>
              <w:t>VOLUNT</w:t>
            </w:r>
          </w:p>
        </w:tc>
        <w:tc>
          <w:tcPr>
            <w:tcW w:w="2430" w:type="dxa"/>
          </w:tcPr>
          <w:p w14:paraId="6FB7D485" w14:textId="77777777" w:rsidR="00A5792B" w:rsidRDefault="002F44C1">
            <w:pPr>
              <w:pStyle w:val="TableParagraph"/>
              <w:spacing w:before="90" w:line="184" w:lineRule="exact"/>
              <w:ind w:left="269"/>
              <w:rPr>
                <w:sz w:val="18"/>
              </w:rPr>
            </w:pPr>
            <w:r>
              <w:rPr>
                <w:sz w:val="18"/>
              </w:rPr>
              <w:t>NURSNURSE6,ONE</w:t>
            </w:r>
          </w:p>
        </w:tc>
        <w:tc>
          <w:tcPr>
            <w:tcW w:w="2318" w:type="dxa"/>
          </w:tcPr>
          <w:p w14:paraId="7A60ED58" w14:textId="77777777" w:rsidR="00A5792B" w:rsidRDefault="002F44C1">
            <w:pPr>
              <w:pStyle w:val="TableParagraph"/>
              <w:spacing w:before="90" w:line="184" w:lineRule="exact"/>
              <w:ind w:left="431"/>
              <w:rPr>
                <w:sz w:val="18"/>
              </w:rPr>
            </w:pPr>
            <w:r>
              <w:rPr>
                <w:sz w:val="18"/>
              </w:rPr>
              <w:t>MALE</w:t>
            </w:r>
          </w:p>
        </w:tc>
      </w:tr>
      <w:tr w:rsidR="00A5792B" w14:paraId="68321C34" w14:textId="77777777">
        <w:trPr>
          <w:trHeight w:val="203"/>
        </w:trPr>
        <w:tc>
          <w:tcPr>
            <w:tcW w:w="428" w:type="dxa"/>
          </w:tcPr>
          <w:p w14:paraId="50455DA9" w14:textId="77777777" w:rsidR="00A5792B" w:rsidRDefault="002F44C1">
            <w:pPr>
              <w:pStyle w:val="TableParagraph"/>
              <w:spacing w:line="184" w:lineRule="exact"/>
              <w:ind w:left="50"/>
              <w:rPr>
                <w:sz w:val="18"/>
              </w:rPr>
            </w:pPr>
            <w:r>
              <w:rPr>
                <w:w w:val="99"/>
                <w:sz w:val="18"/>
              </w:rPr>
              <w:t>2</w:t>
            </w:r>
          </w:p>
        </w:tc>
        <w:tc>
          <w:tcPr>
            <w:tcW w:w="1026" w:type="dxa"/>
          </w:tcPr>
          <w:p w14:paraId="1026F5F0" w14:textId="77777777" w:rsidR="00A5792B" w:rsidRDefault="002F44C1">
            <w:pPr>
              <w:pStyle w:val="TableParagraph"/>
              <w:spacing w:line="184" w:lineRule="exact"/>
              <w:ind w:left="269"/>
              <w:rPr>
                <w:sz w:val="18"/>
              </w:rPr>
            </w:pPr>
            <w:r>
              <w:rPr>
                <w:sz w:val="18"/>
              </w:rPr>
              <w:t>CNH</w:t>
            </w:r>
          </w:p>
        </w:tc>
        <w:tc>
          <w:tcPr>
            <w:tcW w:w="1350" w:type="dxa"/>
          </w:tcPr>
          <w:p w14:paraId="41B5ADFC" w14:textId="77777777" w:rsidR="00A5792B" w:rsidRDefault="002F44C1">
            <w:pPr>
              <w:pStyle w:val="TableParagraph"/>
              <w:spacing w:line="184" w:lineRule="exact"/>
              <w:ind w:right="268"/>
              <w:jc w:val="right"/>
              <w:rPr>
                <w:sz w:val="18"/>
              </w:rPr>
            </w:pPr>
            <w:r>
              <w:rPr>
                <w:w w:val="95"/>
                <w:sz w:val="18"/>
              </w:rPr>
              <w:t>VOLUNT</w:t>
            </w:r>
          </w:p>
        </w:tc>
        <w:tc>
          <w:tcPr>
            <w:tcW w:w="2430" w:type="dxa"/>
          </w:tcPr>
          <w:p w14:paraId="71E0866B" w14:textId="77777777" w:rsidR="00A5792B" w:rsidRDefault="002F44C1">
            <w:pPr>
              <w:pStyle w:val="TableParagraph"/>
              <w:spacing w:line="184" w:lineRule="exact"/>
              <w:ind w:left="269"/>
              <w:rPr>
                <w:sz w:val="18"/>
              </w:rPr>
            </w:pPr>
            <w:r>
              <w:rPr>
                <w:sz w:val="18"/>
              </w:rPr>
              <w:t>NURSNURSE5,SIX</w:t>
            </w:r>
          </w:p>
        </w:tc>
        <w:tc>
          <w:tcPr>
            <w:tcW w:w="2318" w:type="dxa"/>
          </w:tcPr>
          <w:p w14:paraId="4D91A9F6" w14:textId="77777777" w:rsidR="00A5792B" w:rsidRDefault="002F44C1">
            <w:pPr>
              <w:pStyle w:val="TableParagraph"/>
              <w:spacing w:line="184" w:lineRule="exact"/>
              <w:ind w:left="431"/>
              <w:rPr>
                <w:sz w:val="18"/>
              </w:rPr>
            </w:pPr>
            <w:r>
              <w:rPr>
                <w:sz w:val="18"/>
              </w:rPr>
              <w:t>MALE</w:t>
            </w:r>
          </w:p>
        </w:tc>
      </w:tr>
      <w:tr w:rsidR="00A5792B" w14:paraId="732BD992" w14:textId="77777777">
        <w:trPr>
          <w:trHeight w:val="308"/>
        </w:trPr>
        <w:tc>
          <w:tcPr>
            <w:tcW w:w="428" w:type="dxa"/>
          </w:tcPr>
          <w:p w14:paraId="6570EEEC" w14:textId="77777777" w:rsidR="00A5792B" w:rsidRDefault="002F44C1">
            <w:pPr>
              <w:pStyle w:val="TableParagraph"/>
              <w:ind w:left="50"/>
              <w:rPr>
                <w:sz w:val="18"/>
              </w:rPr>
            </w:pPr>
            <w:r>
              <w:rPr>
                <w:w w:val="99"/>
                <w:sz w:val="18"/>
              </w:rPr>
              <w:t>3</w:t>
            </w:r>
          </w:p>
        </w:tc>
        <w:tc>
          <w:tcPr>
            <w:tcW w:w="1026" w:type="dxa"/>
          </w:tcPr>
          <w:p w14:paraId="388AD37D" w14:textId="77777777" w:rsidR="00A5792B" w:rsidRDefault="002F44C1">
            <w:pPr>
              <w:pStyle w:val="TableParagraph"/>
              <w:ind w:left="269"/>
              <w:rPr>
                <w:sz w:val="18"/>
              </w:rPr>
            </w:pPr>
            <w:r>
              <w:rPr>
                <w:sz w:val="18"/>
              </w:rPr>
              <w:t>CNH</w:t>
            </w:r>
          </w:p>
        </w:tc>
        <w:tc>
          <w:tcPr>
            <w:tcW w:w="1350" w:type="dxa"/>
          </w:tcPr>
          <w:p w14:paraId="40E030A3" w14:textId="77777777" w:rsidR="00A5792B" w:rsidRDefault="002F44C1">
            <w:pPr>
              <w:pStyle w:val="TableParagraph"/>
              <w:ind w:right="268"/>
              <w:jc w:val="right"/>
              <w:rPr>
                <w:sz w:val="18"/>
              </w:rPr>
            </w:pPr>
            <w:r>
              <w:rPr>
                <w:w w:val="95"/>
                <w:sz w:val="18"/>
              </w:rPr>
              <w:t>VOLUNT</w:t>
            </w:r>
          </w:p>
        </w:tc>
        <w:tc>
          <w:tcPr>
            <w:tcW w:w="2430" w:type="dxa"/>
          </w:tcPr>
          <w:p w14:paraId="73B6A8F7" w14:textId="77777777" w:rsidR="00A5792B" w:rsidRDefault="002F44C1">
            <w:pPr>
              <w:pStyle w:val="TableParagraph"/>
              <w:ind w:left="269"/>
              <w:rPr>
                <w:sz w:val="18"/>
              </w:rPr>
            </w:pPr>
            <w:r>
              <w:rPr>
                <w:sz w:val="18"/>
              </w:rPr>
              <w:t>NURSNURSE5,SEVEN</w:t>
            </w:r>
          </w:p>
        </w:tc>
        <w:tc>
          <w:tcPr>
            <w:tcW w:w="2318" w:type="dxa"/>
          </w:tcPr>
          <w:p w14:paraId="417CFE12" w14:textId="77777777" w:rsidR="00A5792B" w:rsidRDefault="002F44C1">
            <w:pPr>
              <w:pStyle w:val="TableParagraph"/>
              <w:ind w:left="431"/>
              <w:rPr>
                <w:sz w:val="18"/>
              </w:rPr>
            </w:pPr>
            <w:r>
              <w:rPr>
                <w:sz w:val="18"/>
              </w:rPr>
              <w:t>MALE</w:t>
            </w:r>
          </w:p>
        </w:tc>
      </w:tr>
    </w:tbl>
    <w:p w14:paraId="7446987E" w14:textId="77777777" w:rsidR="00A5792B" w:rsidRDefault="00BE26E6">
      <w:pPr>
        <w:pStyle w:val="BodyText"/>
        <w:spacing w:line="20" w:lineRule="exact"/>
        <w:ind w:left="5309"/>
        <w:rPr>
          <w:rFonts w:ascii="Courier New"/>
          <w:sz w:val="2"/>
        </w:rPr>
      </w:pPr>
      <w:r>
        <w:rPr>
          <w:rFonts w:ascii="Courier New"/>
          <w:sz w:val="2"/>
        </w:rPr>
      </w:r>
      <w:r>
        <w:rPr>
          <w:rFonts w:ascii="Courier New"/>
          <w:sz w:val="2"/>
        </w:rPr>
        <w:pict w14:anchorId="60543C44">
          <v:group id="_x0000_s2619" style="width:178.2pt;height:.55pt;mso-position-horizontal-relative:char;mso-position-vertical-relative:line" coordsize="3564,11">
            <o:lock v:ext="edit" rotation="t" position="t"/>
            <v:line id="_x0000_s2620" style="position:absolute" from="0,5" to="3563,5" strokeweight=".18733mm">
              <v:stroke dashstyle="dash"/>
            </v:line>
            <w10:anchorlock/>
          </v:group>
        </w:pict>
      </w:r>
    </w:p>
    <w:p w14:paraId="53550DB0" w14:textId="77777777" w:rsidR="00A5792B" w:rsidRDefault="00A5792B">
      <w:pPr>
        <w:pStyle w:val="BodyText"/>
        <w:rPr>
          <w:rFonts w:ascii="Courier New"/>
          <w:sz w:val="23"/>
        </w:rPr>
      </w:pPr>
    </w:p>
    <w:p w14:paraId="00FAF2C8" w14:textId="77777777" w:rsidR="00A5792B" w:rsidRDefault="002F44C1">
      <w:pPr>
        <w:tabs>
          <w:tab w:val="left" w:pos="5639"/>
        </w:tabs>
        <w:ind w:left="240"/>
        <w:rPr>
          <w:rFonts w:ascii="Courier New"/>
          <w:sz w:val="18"/>
        </w:rPr>
      </w:pPr>
      <w:r>
        <w:rPr>
          <w:rFonts w:ascii="Courier New"/>
          <w:sz w:val="18"/>
        </w:rPr>
        <w:t>DIETETICS SERVICE NUMBER</w:t>
      </w:r>
      <w:r>
        <w:rPr>
          <w:rFonts w:ascii="Courier New"/>
          <w:spacing w:val="-23"/>
          <w:sz w:val="18"/>
        </w:rPr>
        <w:t xml:space="preserve"> </w:t>
      </w:r>
      <w:r>
        <w:rPr>
          <w:rFonts w:ascii="Courier New"/>
          <w:sz w:val="18"/>
        </w:rPr>
        <w:t>OF</w:t>
      </w:r>
      <w:r>
        <w:rPr>
          <w:rFonts w:ascii="Courier New"/>
          <w:spacing w:val="-7"/>
          <w:sz w:val="18"/>
        </w:rPr>
        <w:t xml:space="preserve"> </w:t>
      </w:r>
      <w:r>
        <w:rPr>
          <w:rFonts w:ascii="Courier New"/>
          <w:sz w:val="18"/>
        </w:rPr>
        <w:t>ASSIGNMENTS</w:t>
      </w:r>
      <w:r>
        <w:rPr>
          <w:rFonts w:ascii="Courier New"/>
          <w:sz w:val="18"/>
        </w:rPr>
        <w:tab/>
        <w:t>5</w:t>
      </w:r>
    </w:p>
    <w:p w14:paraId="36408DF7" w14:textId="77777777" w:rsidR="00A5792B" w:rsidRDefault="00BE26E6">
      <w:pPr>
        <w:tabs>
          <w:tab w:val="left" w:pos="5639"/>
        </w:tabs>
        <w:spacing w:before="203"/>
        <w:ind w:left="240"/>
        <w:rPr>
          <w:rFonts w:ascii="Courier New"/>
          <w:sz w:val="18"/>
        </w:rPr>
      </w:pPr>
      <w:r>
        <w:pict w14:anchorId="1A98E621">
          <v:line id="_x0000_s2618" style="position:absolute;left:0;text-align:left;z-index:15876096;mso-position-horizontal-relative:page" from="325.75pt,25.3pt" to="503.95pt,25.3pt" strokeweight=".18733mm">
            <v:stroke dashstyle="dash"/>
            <w10:wrap anchorx="page"/>
          </v:line>
        </w:pict>
      </w:r>
      <w:r w:rsidR="002F44C1">
        <w:rPr>
          <w:rFonts w:ascii="Courier New"/>
          <w:sz w:val="18"/>
        </w:rPr>
        <w:t>DIETETICS SERVICE NUMBER</w:t>
      </w:r>
      <w:r w:rsidR="002F44C1">
        <w:rPr>
          <w:rFonts w:ascii="Courier New"/>
          <w:spacing w:val="-21"/>
          <w:sz w:val="18"/>
        </w:rPr>
        <w:t xml:space="preserve"> </w:t>
      </w:r>
      <w:r w:rsidR="002F44C1">
        <w:rPr>
          <w:rFonts w:ascii="Courier New"/>
          <w:sz w:val="18"/>
        </w:rPr>
        <w:t>OF</w:t>
      </w:r>
      <w:r w:rsidR="002F44C1">
        <w:rPr>
          <w:rFonts w:ascii="Courier New"/>
          <w:spacing w:val="-7"/>
          <w:sz w:val="18"/>
        </w:rPr>
        <w:t xml:space="preserve"> </w:t>
      </w:r>
      <w:r w:rsidR="002F44C1">
        <w:rPr>
          <w:rFonts w:ascii="Courier New"/>
          <w:sz w:val="18"/>
        </w:rPr>
        <w:t>PERSONNEL</w:t>
      </w:r>
      <w:r w:rsidR="002F44C1">
        <w:rPr>
          <w:rFonts w:ascii="Courier New"/>
          <w:sz w:val="18"/>
        </w:rPr>
        <w:tab/>
        <w:t>5</w:t>
      </w:r>
    </w:p>
    <w:p w14:paraId="6593161E" w14:textId="77777777" w:rsidR="00A5792B" w:rsidRDefault="002F44C1">
      <w:pPr>
        <w:tabs>
          <w:tab w:val="right" w:pos="5746"/>
        </w:tabs>
        <w:spacing w:before="408"/>
        <w:ind w:left="240"/>
        <w:rPr>
          <w:rFonts w:ascii="Courier New"/>
          <w:sz w:val="18"/>
        </w:rPr>
      </w:pPr>
      <w:r>
        <w:rPr>
          <w:rFonts w:ascii="Courier New"/>
          <w:sz w:val="18"/>
        </w:rPr>
        <w:t>HINES NUMBER</w:t>
      </w:r>
      <w:r>
        <w:rPr>
          <w:rFonts w:ascii="Courier New"/>
          <w:spacing w:val="-4"/>
          <w:sz w:val="18"/>
        </w:rPr>
        <w:t xml:space="preserve"> </w:t>
      </w:r>
      <w:r>
        <w:rPr>
          <w:rFonts w:ascii="Courier New"/>
          <w:sz w:val="18"/>
        </w:rPr>
        <w:t>OF</w:t>
      </w:r>
      <w:r>
        <w:rPr>
          <w:rFonts w:ascii="Courier New"/>
          <w:spacing w:val="-2"/>
          <w:sz w:val="18"/>
        </w:rPr>
        <w:t xml:space="preserve"> </w:t>
      </w:r>
      <w:r>
        <w:rPr>
          <w:rFonts w:ascii="Courier New"/>
          <w:sz w:val="18"/>
        </w:rPr>
        <w:t>ASSIGNMENTS</w:t>
      </w:r>
      <w:r>
        <w:rPr>
          <w:rFonts w:ascii="Courier New"/>
          <w:sz w:val="18"/>
        </w:rPr>
        <w:tab/>
        <w:t>49</w:t>
      </w:r>
    </w:p>
    <w:p w14:paraId="56C47CF3" w14:textId="77777777" w:rsidR="00A5792B" w:rsidRDefault="002F44C1">
      <w:pPr>
        <w:tabs>
          <w:tab w:val="right" w:pos="5746"/>
        </w:tabs>
        <w:spacing w:before="204"/>
        <w:ind w:left="240"/>
        <w:rPr>
          <w:rFonts w:ascii="Courier New"/>
          <w:sz w:val="18"/>
        </w:rPr>
      </w:pPr>
      <w:r>
        <w:rPr>
          <w:rFonts w:ascii="Courier New"/>
          <w:sz w:val="18"/>
        </w:rPr>
        <w:t>HINES NUMBER</w:t>
      </w:r>
      <w:r>
        <w:rPr>
          <w:rFonts w:ascii="Courier New"/>
          <w:spacing w:val="-4"/>
          <w:sz w:val="18"/>
        </w:rPr>
        <w:t xml:space="preserve"> </w:t>
      </w:r>
      <w:r>
        <w:rPr>
          <w:rFonts w:ascii="Courier New"/>
          <w:sz w:val="18"/>
        </w:rPr>
        <w:t>OF</w:t>
      </w:r>
      <w:r>
        <w:rPr>
          <w:rFonts w:ascii="Courier New"/>
          <w:spacing w:val="-1"/>
          <w:sz w:val="18"/>
        </w:rPr>
        <w:t xml:space="preserve"> </w:t>
      </w:r>
      <w:r>
        <w:rPr>
          <w:rFonts w:ascii="Courier New"/>
          <w:sz w:val="18"/>
        </w:rPr>
        <w:t>MALES</w:t>
      </w:r>
      <w:r>
        <w:rPr>
          <w:rFonts w:ascii="Courier New"/>
          <w:sz w:val="18"/>
        </w:rPr>
        <w:tab/>
        <w:t>15</w:t>
      </w:r>
    </w:p>
    <w:p w14:paraId="4AFA6060" w14:textId="77777777" w:rsidR="00A5792B" w:rsidRDefault="002F44C1">
      <w:pPr>
        <w:tabs>
          <w:tab w:val="right" w:pos="5746"/>
        </w:tabs>
        <w:spacing w:before="204"/>
        <w:ind w:left="240"/>
        <w:rPr>
          <w:rFonts w:ascii="Courier New"/>
          <w:sz w:val="18"/>
        </w:rPr>
      </w:pPr>
      <w:r>
        <w:rPr>
          <w:rFonts w:ascii="Courier New"/>
          <w:sz w:val="18"/>
        </w:rPr>
        <w:t>HINES NUMBER</w:t>
      </w:r>
      <w:r>
        <w:rPr>
          <w:rFonts w:ascii="Courier New"/>
          <w:spacing w:val="-4"/>
          <w:sz w:val="18"/>
        </w:rPr>
        <w:t xml:space="preserve"> </w:t>
      </w:r>
      <w:r>
        <w:rPr>
          <w:rFonts w:ascii="Courier New"/>
          <w:sz w:val="18"/>
        </w:rPr>
        <w:t>OF</w:t>
      </w:r>
      <w:r>
        <w:rPr>
          <w:rFonts w:ascii="Courier New"/>
          <w:spacing w:val="-1"/>
          <w:sz w:val="18"/>
        </w:rPr>
        <w:t xml:space="preserve"> </w:t>
      </w:r>
      <w:r>
        <w:rPr>
          <w:rFonts w:ascii="Courier New"/>
          <w:sz w:val="18"/>
        </w:rPr>
        <w:t>FEMALES</w:t>
      </w:r>
      <w:r>
        <w:rPr>
          <w:rFonts w:ascii="Courier New"/>
          <w:sz w:val="18"/>
        </w:rPr>
        <w:tab/>
        <w:t>34</w:t>
      </w:r>
    </w:p>
    <w:p w14:paraId="02502483" w14:textId="77777777" w:rsidR="00A5792B" w:rsidRDefault="00BE26E6">
      <w:pPr>
        <w:tabs>
          <w:tab w:val="right" w:pos="5746"/>
        </w:tabs>
        <w:spacing w:before="204"/>
        <w:ind w:left="240"/>
        <w:rPr>
          <w:rFonts w:ascii="Courier New"/>
          <w:sz w:val="18"/>
        </w:rPr>
      </w:pPr>
      <w:r>
        <w:pict w14:anchorId="76C14944">
          <v:line id="_x0000_s2617" style="position:absolute;left:0;text-align:left;z-index:15876608;mso-position-horizontal-relative:page" from="325.75pt,25.35pt" to="503.95pt,25.35pt" strokeweight=".18733mm">
            <v:stroke dashstyle="dash"/>
            <w10:wrap anchorx="page"/>
          </v:line>
        </w:pict>
      </w:r>
      <w:r w:rsidR="002F44C1">
        <w:rPr>
          <w:rFonts w:ascii="Courier New"/>
          <w:sz w:val="18"/>
        </w:rPr>
        <w:t>HINES NUMBER</w:t>
      </w:r>
      <w:r w:rsidR="002F44C1">
        <w:rPr>
          <w:rFonts w:ascii="Courier New"/>
          <w:spacing w:val="-4"/>
          <w:sz w:val="18"/>
        </w:rPr>
        <w:t xml:space="preserve"> </w:t>
      </w:r>
      <w:r w:rsidR="002F44C1">
        <w:rPr>
          <w:rFonts w:ascii="Courier New"/>
          <w:sz w:val="18"/>
        </w:rPr>
        <w:t>OF</w:t>
      </w:r>
      <w:r w:rsidR="002F44C1">
        <w:rPr>
          <w:rFonts w:ascii="Courier New"/>
          <w:spacing w:val="-2"/>
          <w:sz w:val="18"/>
        </w:rPr>
        <w:t xml:space="preserve"> </w:t>
      </w:r>
      <w:r w:rsidR="002F44C1">
        <w:rPr>
          <w:rFonts w:ascii="Courier New"/>
          <w:sz w:val="18"/>
        </w:rPr>
        <w:t>PERSONNEL</w:t>
      </w:r>
      <w:r w:rsidR="002F44C1">
        <w:rPr>
          <w:rFonts w:ascii="Courier New"/>
          <w:sz w:val="18"/>
        </w:rPr>
        <w:tab/>
        <w:t>49</w:t>
      </w:r>
    </w:p>
    <w:p w14:paraId="57955CB4" w14:textId="77777777" w:rsidR="00A5792B" w:rsidRDefault="002F44C1">
      <w:pPr>
        <w:tabs>
          <w:tab w:val="right" w:pos="5746"/>
        </w:tabs>
        <w:spacing w:before="407"/>
        <w:ind w:left="240"/>
        <w:rPr>
          <w:rFonts w:ascii="Courier New"/>
          <w:sz w:val="18"/>
        </w:rPr>
      </w:pPr>
      <w:r>
        <w:rPr>
          <w:rFonts w:ascii="Courier New"/>
          <w:sz w:val="18"/>
        </w:rPr>
        <w:t>TOTAL NUMBER</w:t>
      </w:r>
      <w:r>
        <w:rPr>
          <w:rFonts w:ascii="Courier New"/>
          <w:spacing w:val="-4"/>
          <w:sz w:val="18"/>
        </w:rPr>
        <w:t xml:space="preserve"> </w:t>
      </w:r>
      <w:r>
        <w:rPr>
          <w:rFonts w:ascii="Courier New"/>
          <w:sz w:val="18"/>
        </w:rPr>
        <w:t>OF</w:t>
      </w:r>
      <w:r>
        <w:rPr>
          <w:rFonts w:ascii="Courier New"/>
          <w:spacing w:val="-2"/>
          <w:sz w:val="18"/>
        </w:rPr>
        <w:t xml:space="preserve"> </w:t>
      </w:r>
      <w:r>
        <w:rPr>
          <w:rFonts w:ascii="Courier New"/>
          <w:sz w:val="18"/>
        </w:rPr>
        <w:t>ASSIGNMENTS</w:t>
      </w:r>
      <w:r>
        <w:rPr>
          <w:rFonts w:ascii="Courier New"/>
          <w:sz w:val="18"/>
        </w:rPr>
        <w:tab/>
        <w:t>123</w:t>
      </w:r>
    </w:p>
    <w:p w14:paraId="18123831" w14:textId="77777777" w:rsidR="00A5792B" w:rsidRDefault="002F44C1">
      <w:pPr>
        <w:tabs>
          <w:tab w:val="left" w:pos="5531"/>
        </w:tabs>
        <w:spacing w:before="204"/>
        <w:ind w:left="240"/>
        <w:rPr>
          <w:rFonts w:ascii="Courier New"/>
          <w:sz w:val="18"/>
        </w:rPr>
      </w:pPr>
      <w:r>
        <w:rPr>
          <w:rFonts w:ascii="Courier New"/>
          <w:sz w:val="18"/>
        </w:rPr>
        <w:t>TOTAL NUMBER</w:t>
      </w:r>
      <w:r>
        <w:rPr>
          <w:rFonts w:ascii="Courier New"/>
          <w:spacing w:val="-10"/>
          <w:sz w:val="18"/>
        </w:rPr>
        <w:t xml:space="preserve"> </w:t>
      </w:r>
      <w:r>
        <w:rPr>
          <w:rFonts w:ascii="Courier New"/>
          <w:sz w:val="18"/>
        </w:rPr>
        <w:t>OF</w:t>
      </w:r>
      <w:r>
        <w:rPr>
          <w:rFonts w:ascii="Courier New"/>
          <w:spacing w:val="-5"/>
          <w:sz w:val="18"/>
        </w:rPr>
        <w:t xml:space="preserve"> </w:t>
      </w:r>
      <w:r>
        <w:rPr>
          <w:rFonts w:ascii="Courier New"/>
          <w:sz w:val="18"/>
        </w:rPr>
        <w:t>MALES</w:t>
      </w:r>
      <w:r>
        <w:rPr>
          <w:rFonts w:ascii="Courier New"/>
          <w:sz w:val="18"/>
        </w:rPr>
        <w:tab/>
        <w:t>33</w:t>
      </w:r>
    </w:p>
    <w:p w14:paraId="0E026F45" w14:textId="77777777" w:rsidR="00A5792B" w:rsidRDefault="002F44C1">
      <w:pPr>
        <w:tabs>
          <w:tab w:val="left" w:pos="5531"/>
        </w:tabs>
        <w:spacing w:before="204"/>
        <w:ind w:left="240"/>
        <w:rPr>
          <w:rFonts w:ascii="Courier New"/>
          <w:sz w:val="18"/>
        </w:rPr>
      </w:pPr>
      <w:r>
        <w:rPr>
          <w:rFonts w:ascii="Courier New"/>
          <w:sz w:val="18"/>
        </w:rPr>
        <w:t>TOTAL NUMBER</w:t>
      </w:r>
      <w:r>
        <w:rPr>
          <w:rFonts w:ascii="Courier New"/>
          <w:spacing w:val="-11"/>
          <w:sz w:val="18"/>
        </w:rPr>
        <w:t xml:space="preserve"> </w:t>
      </w:r>
      <w:r>
        <w:rPr>
          <w:rFonts w:ascii="Courier New"/>
          <w:sz w:val="18"/>
        </w:rPr>
        <w:t>OF</w:t>
      </w:r>
      <w:r>
        <w:rPr>
          <w:rFonts w:ascii="Courier New"/>
          <w:spacing w:val="-6"/>
          <w:sz w:val="18"/>
        </w:rPr>
        <w:t xml:space="preserve"> </w:t>
      </w:r>
      <w:r>
        <w:rPr>
          <w:rFonts w:ascii="Courier New"/>
          <w:sz w:val="18"/>
        </w:rPr>
        <w:t>FEMALES</w:t>
      </w:r>
      <w:r>
        <w:rPr>
          <w:rFonts w:ascii="Courier New"/>
          <w:sz w:val="18"/>
        </w:rPr>
        <w:tab/>
        <w:t>76</w:t>
      </w:r>
    </w:p>
    <w:p w14:paraId="0E7357C7" w14:textId="77777777" w:rsidR="00A5792B" w:rsidRDefault="002F44C1">
      <w:pPr>
        <w:tabs>
          <w:tab w:val="left" w:pos="5423"/>
        </w:tabs>
        <w:spacing w:before="204"/>
        <w:ind w:left="240"/>
        <w:rPr>
          <w:rFonts w:ascii="Courier New"/>
          <w:sz w:val="18"/>
        </w:rPr>
      </w:pPr>
      <w:r>
        <w:rPr>
          <w:rFonts w:ascii="Courier New"/>
          <w:sz w:val="18"/>
        </w:rPr>
        <w:t>TOTAL NUMBER</w:t>
      </w:r>
      <w:r>
        <w:rPr>
          <w:rFonts w:ascii="Courier New"/>
          <w:spacing w:val="-12"/>
          <w:sz w:val="18"/>
        </w:rPr>
        <w:t xml:space="preserve"> </w:t>
      </w:r>
      <w:r>
        <w:rPr>
          <w:rFonts w:ascii="Courier New"/>
          <w:sz w:val="18"/>
        </w:rPr>
        <w:t>OF</w:t>
      </w:r>
      <w:r>
        <w:rPr>
          <w:rFonts w:ascii="Courier New"/>
          <w:spacing w:val="-6"/>
          <w:sz w:val="18"/>
        </w:rPr>
        <w:t xml:space="preserve"> </w:t>
      </w:r>
      <w:r>
        <w:rPr>
          <w:rFonts w:ascii="Courier New"/>
          <w:sz w:val="18"/>
        </w:rPr>
        <w:t>PERSONNEL</w:t>
      </w:r>
      <w:r>
        <w:rPr>
          <w:rFonts w:ascii="Courier New"/>
          <w:sz w:val="18"/>
        </w:rPr>
        <w:tab/>
        <w:t>109</w:t>
      </w:r>
    </w:p>
    <w:p w14:paraId="79FB191F" w14:textId="77777777" w:rsidR="00A5792B" w:rsidRDefault="00A5792B">
      <w:pPr>
        <w:pStyle w:val="BodyText"/>
        <w:spacing w:before="7"/>
        <w:rPr>
          <w:rFonts w:ascii="Courier New"/>
          <w:sz w:val="17"/>
        </w:rPr>
      </w:pPr>
    </w:p>
    <w:p w14:paraId="30FFC46E" w14:textId="77777777" w:rsidR="00A5792B" w:rsidRDefault="002F44C1">
      <w:pPr>
        <w:ind w:left="240"/>
        <w:rPr>
          <w:rFonts w:ascii="Courier New"/>
          <w:b/>
          <w:sz w:val="20"/>
        </w:rPr>
      </w:pPr>
      <w:r>
        <w:rPr>
          <w:rFonts w:ascii="Courier New"/>
          <w:sz w:val="20"/>
        </w:rPr>
        <w:t>Enter RETURN to continue or '^' to exit:</w:t>
      </w:r>
      <w:r>
        <w:rPr>
          <w:rFonts w:ascii="Courier New"/>
          <w:spacing w:val="-29"/>
          <w:sz w:val="20"/>
        </w:rPr>
        <w:t xml:space="preserve"> </w:t>
      </w:r>
      <w:r>
        <w:rPr>
          <w:rFonts w:ascii="Courier New"/>
          <w:b/>
          <w:sz w:val="20"/>
        </w:rPr>
        <w:t>&lt;RET&gt;</w:t>
      </w:r>
    </w:p>
    <w:p w14:paraId="5F1F87B3" w14:textId="77777777" w:rsidR="00A5792B" w:rsidRDefault="00A5792B">
      <w:pPr>
        <w:pStyle w:val="BodyText"/>
        <w:rPr>
          <w:rFonts w:ascii="Courier New"/>
          <w:b/>
          <w:sz w:val="22"/>
        </w:rPr>
      </w:pPr>
    </w:p>
    <w:p w14:paraId="57A5D2C4" w14:textId="77777777" w:rsidR="00A5792B" w:rsidRDefault="00A5792B">
      <w:pPr>
        <w:pStyle w:val="BodyText"/>
        <w:rPr>
          <w:rFonts w:ascii="Courier New"/>
          <w:b/>
          <w:sz w:val="18"/>
        </w:rPr>
      </w:pPr>
    </w:p>
    <w:p w14:paraId="0F9382E5" w14:textId="77777777" w:rsidR="00A5792B" w:rsidRDefault="002F44C1">
      <w:pPr>
        <w:tabs>
          <w:tab w:val="left" w:pos="5759"/>
          <w:tab w:val="left" w:pos="6239"/>
        </w:tabs>
        <w:ind w:left="240"/>
        <w:rPr>
          <w:sz w:val="24"/>
        </w:rPr>
      </w:pPr>
      <w:r>
        <w:rPr>
          <w:rFonts w:ascii="Courier New"/>
          <w:sz w:val="20"/>
        </w:rPr>
        <w:t>Choose a sort parameter set between 1</w:t>
      </w:r>
      <w:r>
        <w:rPr>
          <w:rFonts w:ascii="Courier New"/>
          <w:spacing w:val="-22"/>
          <w:sz w:val="20"/>
        </w:rPr>
        <w:t xml:space="preserve"> </w:t>
      </w:r>
      <w:r>
        <w:rPr>
          <w:rFonts w:ascii="Courier New"/>
          <w:sz w:val="20"/>
        </w:rPr>
        <w:t>and</w:t>
      </w:r>
      <w:r>
        <w:rPr>
          <w:rFonts w:ascii="Courier New"/>
          <w:spacing w:val="-3"/>
          <w:sz w:val="20"/>
        </w:rPr>
        <w:t xml:space="preserve"> </w:t>
      </w:r>
      <w:r>
        <w:rPr>
          <w:rFonts w:ascii="Courier New"/>
          <w:sz w:val="20"/>
        </w:rPr>
        <w:t>4:</w:t>
      </w:r>
      <w:r>
        <w:rPr>
          <w:rFonts w:ascii="Courier New"/>
          <w:sz w:val="20"/>
        </w:rPr>
        <w:tab/>
      </w:r>
      <w:r>
        <w:rPr>
          <w:rFonts w:ascii="Courier New"/>
          <w:b/>
          <w:sz w:val="20"/>
        </w:rPr>
        <w:t>2</w:t>
      </w:r>
      <w:r>
        <w:rPr>
          <w:rFonts w:ascii="Courier New"/>
          <w:b/>
          <w:sz w:val="20"/>
        </w:rPr>
        <w:tab/>
      </w:r>
      <w:r>
        <w:rPr>
          <w:sz w:val="24"/>
        </w:rPr>
        <w:t>Location and Service Position</w:t>
      </w:r>
    </w:p>
    <w:p w14:paraId="29114EEE" w14:textId="77777777" w:rsidR="00A5792B" w:rsidRDefault="00A5792B">
      <w:pPr>
        <w:pStyle w:val="BodyText"/>
        <w:rPr>
          <w:sz w:val="26"/>
        </w:rPr>
      </w:pPr>
    </w:p>
    <w:p w14:paraId="180DBBBB" w14:textId="77777777" w:rsidR="00A5792B" w:rsidRDefault="002F44C1">
      <w:pPr>
        <w:spacing w:before="155"/>
        <w:ind w:left="240"/>
        <w:rPr>
          <w:rFonts w:ascii="Courier New"/>
          <w:b/>
          <w:sz w:val="20"/>
        </w:rPr>
      </w:pPr>
      <w:r>
        <w:rPr>
          <w:rFonts w:ascii="Courier New"/>
          <w:sz w:val="20"/>
        </w:rPr>
        <w:t xml:space="preserve">Select FACILITY (Press return for all facilities): </w:t>
      </w:r>
      <w:r>
        <w:rPr>
          <w:rFonts w:ascii="Courier New"/>
          <w:b/>
          <w:sz w:val="20"/>
        </w:rPr>
        <w:t>&lt;RET&gt;</w:t>
      </w:r>
    </w:p>
    <w:p w14:paraId="61E7C268" w14:textId="77777777" w:rsidR="00A5792B" w:rsidRDefault="00A5792B">
      <w:pPr>
        <w:pStyle w:val="BodyText"/>
        <w:spacing w:before="8"/>
        <w:rPr>
          <w:rFonts w:ascii="Courier New"/>
          <w:b/>
          <w:sz w:val="19"/>
        </w:rPr>
      </w:pPr>
    </w:p>
    <w:p w14:paraId="131A08F2" w14:textId="77777777" w:rsidR="00A5792B" w:rsidRDefault="002F44C1">
      <w:pPr>
        <w:pStyle w:val="BodyText"/>
        <w:ind w:left="240"/>
      </w:pPr>
      <w:r>
        <w:t>Select appropriate facility or press return for all facilities.</w:t>
      </w:r>
    </w:p>
    <w:p w14:paraId="68D5D460" w14:textId="77777777" w:rsidR="00A5792B" w:rsidRDefault="002F44C1">
      <w:pPr>
        <w:spacing w:before="229"/>
        <w:ind w:left="240"/>
        <w:rPr>
          <w:rFonts w:ascii="Courier New"/>
          <w:b/>
          <w:sz w:val="20"/>
        </w:rPr>
      </w:pPr>
      <w:r>
        <w:rPr>
          <w:rFonts w:ascii="Courier New"/>
          <w:sz w:val="20"/>
        </w:rPr>
        <w:t xml:space="preserve">Select PRODUCT LINE (Press return for all product lines): </w:t>
      </w:r>
      <w:r>
        <w:rPr>
          <w:rFonts w:ascii="Courier New"/>
          <w:b/>
          <w:sz w:val="20"/>
        </w:rPr>
        <w:t>&lt;RET&gt;</w:t>
      </w:r>
    </w:p>
    <w:p w14:paraId="6E414402" w14:textId="77777777" w:rsidR="00A5792B" w:rsidRDefault="00A5792B">
      <w:pPr>
        <w:pStyle w:val="BodyText"/>
        <w:spacing w:before="9"/>
        <w:rPr>
          <w:rFonts w:ascii="Courier New"/>
          <w:b/>
          <w:sz w:val="19"/>
        </w:rPr>
      </w:pPr>
    </w:p>
    <w:p w14:paraId="58DAF876" w14:textId="77777777" w:rsidR="00A5792B" w:rsidRDefault="002F44C1">
      <w:pPr>
        <w:pStyle w:val="BodyText"/>
        <w:spacing w:before="1"/>
        <w:ind w:left="240"/>
      </w:pPr>
      <w:r>
        <w:t>Select appropriate product line(s) or press return for all product</w:t>
      </w:r>
      <w:r>
        <w:rPr>
          <w:spacing w:val="-10"/>
        </w:rPr>
        <w:t xml:space="preserve"> </w:t>
      </w:r>
      <w:r>
        <w:t>lines.</w:t>
      </w:r>
    </w:p>
    <w:p w14:paraId="637AAAE5" w14:textId="77777777" w:rsidR="00A5792B" w:rsidRDefault="002F44C1">
      <w:pPr>
        <w:spacing w:before="228"/>
        <w:ind w:left="240"/>
        <w:rPr>
          <w:rFonts w:ascii="Courier New"/>
          <w:b/>
          <w:sz w:val="20"/>
        </w:rPr>
      </w:pPr>
      <w:r>
        <w:rPr>
          <w:rFonts w:ascii="Courier New"/>
          <w:sz w:val="20"/>
        </w:rPr>
        <w:t>Select NURSING UNIT (Enter return for all units) :</w:t>
      </w:r>
      <w:r>
        <w:rPr>
          <w:rFonts w:ascii="Courier New"/>
          <w:spacing w:val="-36"/>
          <w:sz w:val="20"/>
        </w:rPr>
        <w:t xml:space="preserve"> </w:t>
      </w:r>
      <w:r>
        <w:rPr>
          <w:rFonts w:ascii="Courier New"/>
          <w:b/>
          <w:sz w:val="20"/>
        </w:rPr>
        <w:t>&lt;RET&gt;</w:t>
      </w:r>
    </w:p>
    <w:p w14:paraId="73FAFFD6" w14:textId="77777777" w:rsidR="00A5792B" w:rsidRDefault="00A5792B">
      <w:pPr>
        <w:pStyle w:val="BodyText"/>
        <w:spacing w:before="9"/>
        <w:rPr>
          <w:rFonts w:ascii="Courier New"/>
          <w:b/>
          <w:sz w:val="19"/>
        </w:rPr>
      </w:pPr>
    </w:p>
    <w:p w14:paraId="7F359D1D" w14:textId="77777777" w:rsidR="00A5792B" w:rsidRDefault="002F44C1">
      <w:pPr>
        <w:pStyle w:val="BodyText"/>
        <w:ind w:left="240" w:right="1502"/>
      </w:pPr>
      <w:r>
        <w:t>Select the name of an active nursing unit as defined by the Ward Status field of the NURS Location File, Edit option. You may also enter &lt;RET&gt; for all nursing units in the facility.</w:t>
      </w:r>
    </w:p>
    <w:p w14:paraId="46D962C9" w14:textId="77777777" w:rsidR="00A5792B" w:rsidRDefault="00A5792B">
      <w:pPr>
        <w:pStyle w:val="BodyText"/>
        <w:spacing w:before="2"/>
      </w:pPr>
    </w:p>
    <w:p w14:paraId="1CAF9F99" w14:textId="77777777" w:rsidR="00A5792B" w:rsidRDefault="002F44C1">
      <w:pPr>
        <w:spacing w:before="1"/>
        <w:ind w:left="240"/>
        <w:rPr>
          <w:rFonts w:ascii="Courier New"/>
          <w:b/>
          <w:sz w:val="20"/>
        </w:rPr>
      </w:pPr>
      <w:r>
        <w:rPr>
          <w:rFonts w:ascii="Courier New"/>
          <w:sz w:val="20"/>
        </w:rPr>
        <w:t xml:space="preserve">Select SERVICE POSITION (Press return for all service positions): </w:t>
      </w:r>
      <w:r>
        <w:rPr>
          <w:rFonts w:ascii="Courier New"/>
          <w:b/>
          <w:sz w:val="20"/>
        </w:rPr>
        <w:t>&lt;RET&gt;</w:t>
      </w:r>
    </w:p>
    <w:p w14:paraId="188A7D9C" w14:textId="77777777" w:rsidR="00A5792B" w:rsidRDefault="00A5792B">
      <w:pPr>
        <w:pStyle w:val="BodyText"/>
        <w:spacing w:before="9"/>
        <w:rPr>
          <w:rFonts w:ascii="Courier New"/>
          <w:b/>
          <w:sz w:val="19"/>
        </w:rPr>
      </w:pPr>
    </w:p>
    <w:p w14:paraId="14019906" w14:textId="77777777" w:rsidR="00A5792B" w:rsidRDefault="002F44C1">
      <w:pPr>
        <w:pStyle w:val="BodyText"/>
        <w:ind w:left="240"/>
      </w:pPr>
      <w:r>
        <w:t>Enter appropriate service position, or press return for all service positions.</w:t>
      </w:r>
    </w:p>
    <w:p w14:paraId="1C583C5F" w14:textId="77777777" w:rsidR="00A5792B" w:rsidRDefault="00A5792B">
      <w:pPr>
        <w:sectPr w:rsidR="00A5792B">
          <w:pgSz w:w="12240" w:h="15840"/>
          <w:pgMar w:top="940" w:right="620" w:bottom="1160" w:left="1200" w:header="725" w:footer="975" w:gutter="0"/>
          <w:cols w:space="720"/>
        </w:sectPr>
      </w:pPr>
    </w:p>
    <w:p w14:paraId="0010BD0A" w14:textId="77777777" w:rsidR="00A5792B" w:rsidRDefault="00A5792B">
      <w:pPr>
        <w:pStyle w:val="BodyText"/>
        <w:rPr>
          <w:sz w:val="20"/>
        </w:rPr>
      </w:pPr>
    </w:p>
    <w:p w14:paraId="1D30E8C6" w14:textId="77777777" w:rsidR="00A5792B" w:rsidRDefault="00A5792B">
      <w:pPr>
        <w:pStyle w:val="BodyText"/>
        <w:rPr>
          <w:sz w:val="20"/>
        </w:rPr>
      </w:pPr>
    </w:p>
    <w:p w14:paraId="785EB9FC" w14:textId="77777777" w:rsidR="00A5792B" w:rsidRDefault="00A5792B">
      <w:pPr>
        <w:pStyle w:val="BodyText"/>
        <w:spacing w:before="6"/>
        <w:rPr>
          <w:sz w:val="22"/>
        </w:rPr>
      </w:pPr>
    </w:p>
    <w:p w14:paraId="65120004" w14:textId="77777777" w:rsidR="00A5792B" w:rsidRDefault="002F44C1">
      <w:pPr>
        <w:ind w:left="240"/>
        <w:rPr>
          <w:rFonts w:ascii="Courier New"/>
          <w:b/>
          <w:sz w:val="20"/>
        </w:rPr>
      </w:pPr>
      <w:r>
        <w:rPr>
          <w:rFonts w:ascii="Courier New"/>
          <w:sz w:val="20"/>
        </w:rPr>
        <w:t xml:space="preserve">Select GENDER (Press return for both male and female): </w:t>
      </w:r>
      <w:r>
        <w:rPr>
          <w:rFonts w:ascii="Courier New"/>
          <w:b/>
          <w:sz w:val="20"/>
        </w:rPr>
        <w:t>&lt;RET&gt;</w:t>
      </w:r>
    </w:p>
    <w:p w14:paraId="7E9782E0" w14:textId="77777777" w:rsidR="00A5792B" w:rsidRDefault="00A5792B">
      <w:pPr>
        <w:pStyle w:val="BodyText"/>
        <w:spacing w:before="8"/>
        <w:rPr>
          <w:rFonts w:ascii="Courier New"/>
          <w:b/>
          <w:sz w:val="19"/>
        </w:rPr>
      </w:pPr>
    </w:p>
    <w:p w14:paraId="1584BB05" w14:textId="77777777" w:rsidR="00A5792B" w:rsidRDefault="002F44C1">
      <w:pPr>
        <w:pStyle w:val="BodyText"/>
        <w:ind w:left="240"/>
      </w:pPr>
      <w:r>
        <w:t>Enter appropriate gender, or press return for both.</w:t>
      </w:r>
    </w:p>
    <w:p w14:paraId="20077B2C" w14:textId="77777777" w:rsidR="00A5792B" w:rsidRDefault="00A5792B">
      <w:pPr>
        <w:pStyle w:val="BodyText"/>
        <w:spacing w:before="4"/>
        <w:rPr>
          <w:sz w:val="20"/>
        </w:rPr>
      </w:pPr>
    </w:p>
    <w:p w14:paraId="5A0CFDFB" w14:textId="77777777" w:rsidR="00A5792B" w:rsidRDefault="002F44C1">
      <w:pPr>
        <w:ind w:left="240"/>
        <w:rPr>
          <w:sz w:val="24"/>
        </w:rPr>
      </w:pPr>
      <w:r>
        <w:rPr>
          <w:rFonts w:ascii="Courier New"/>
          <w:sz w:val="20"/>
        </w:rPr>
        <w:t>DEVICE: HOME//</w:t>
      </w:r>
      <w:r>
        <w:rPr>
          <w:sz w:val="24"/>
        </w:rPr>
        <w:t>Enter appropriate response</w:t>
      </w:r>
    </w:p>
    <w:p w14:paraId="3F786C76" w14:textId="77777777" w:rsidR="00A5792B" w:rsidRDefault="00A5792B">
      <w:pPr>
        <w:pStyle w:val="BodyText"/>
        <w:spacing w:before="5"/>
        <w:rPr>
          <w:sz w:val="37"/>
        </w:rPr>
      </w:pPr>
    </w:p>
    <w:p w14:paraId="09E5C263" w14:textId="77777777" w:rsidR="00A5792B" w:rsidRDefault="002F44C1">
      <w:pPr>
        <w:ind w:left="3047"/>
        <w:rPr>
          <w:rFonts w:ascii="Courier New"/>
          <w:sz w:val="18"/>
        </w:rPr>
      </w:pPr>
      <w:r>
        <w:rPr>
          <w:rFonts w:ascii="Courier New"/>
          <w:sz w:val="18"/>
        </w:rPr>
        <w:t>BALTIMORE, MD</w:t>
      </w:r>
    </w:p>
    <w:p w14:paraId="4E5F096F" w14:textId="77777777" w:rsidR="00A5792B" w:rsidRDefault="002F44C1">
      <w:pPr>
        <w:tabs>
          <w:tab w:val="left" w:pos="6286"/>
          <w:tab w:val="left" w:pos="8014"/>
        </w:tabs>
        <w:spacing w:before="1"/>
        <w:ind w:left="2075" w:right="1647" w:hanging="1836"/>
        <w:rPr>
          <w:rFonts w:ascii="Courier New"/>
          <w:sz w:val="18"/>
        </w:rPr>
      </w:pPr>
      <w:r>
        <w:rPr>
          <w:rFonts w:ascii="Courier New"/>
          <w:sz w:val="18"/>
        </w:rPr>
        <w:t>GENDER BY LOCATION AND</w:t>
      </w:r>
      <w:r>
        <w:rPr>
          <w:rFonts w:ascii="Courier New"/>
          <w:spacing w:val="-24"/>
          <w:sz w:val="18"/>
        </w:rPr>
        <w:t xml:space="preserve"> </w:t>
      </w:r>
      <w:r>
        <w:rPr>
          <w:rFonts w:ascii="Courier New"/>
          <w:sz w:val="18"/>
        </w:rPr>
        <w:t>SERVICE</w:t>
      </w:r>
      <w:r>
        <w:rPr>
          <w:rFonts w:ascii="Courier New"/>
          <w:spacing w:val="-6"/>
          <w:sz w:val="18"/>
        </w:rPr>
        <w:t xml:space="preserve"> </w:t>
      </w:r>
      <w:r>
        <w:rPr>
          <w:rFonts w:ascii="Courier New"/>
          <w:sz w:val="18"/>
        </w:rPr>
        <w:t>POSITION</w:t>
      </w:r>
      <w:r>
        <w:rPr>
          <w:rFonts w:ascii="Courier New"/>
          <w:sz w:val="18"/>
        </w:rPr>
        <w:tab/>
        <w:t>FEB</w:t>
      </w:r>
      <w:r>
        <w:rPr>
          <w:rFonts w:ascii="Courier New"/>
          <w:spacing w:val="-3"/>
          <w:sz w:val="18"/>
        </w:rPr>
        <w:t xml:space="preserve"> </w:t>
      </w:r>
      <w:r>
        <w:rPr>
          <w:rFonts w:ascii="Courier New"/>
          <w:sz w:val="18"/>
        </w:rPr>
        <w:t>24,</w:t>
      </w:r>
      <w:r>
        <w:rPr>
          <w:rFonts w:ascii="Courier New"/>
          <w:spacing w:val="-3"/>
          <w:sz w:val="18"/>
        </w:rPr>
        <w:t xml:space="preserve"> </w:t>
      </w:r>
      <w:r>
        <w:rPr>
          <w:rFonts w:ascii="Courier New"/>
          <w:sz w:val="18"/>
        </w:rPr>
        <w:t>1997</w:t>
      </w:r>
      <w:r>
        <w:rPr>
          <w:rFonts w:ascii="Courier New"/>
          <w:sz w:val="18"/>
        </w:rPr>
        <w:tab/>
        <w:t xml:space="preserve">PAGE: </w:t>
      </w:r>
      <w:r>
        <w:rPr>
          <w:rFonts w:ascii="Courier New"/>
          <w:spacing w:val="-13"/>
          <w:sz w:val="18"/>
        </w:rPr>
        <w:t xml:space="preserve">1 </w:t>
      </w:r>
      <w:r>
        <w:rPr>
          <w:rFonts w:ascii="Courier New"/>
          <w:sz w:val="18"/>
        </w:rPr>
        <w:t>SERVICE</w:t>
      </w:r>
    </w:p>
    <w:p w14:paraId="2EF9CD61" w14:textId="77777777" w:rsidR="00A5792B" w:rsidRDefault="00BE26E6">
      <w:pPr>
        <w:tabs>
          <w:tab w:val="left" w:pos="887"/>
          <w:tab w:val="left" w:pos="2075"/>
          <w:tab w:val="left" w:pos="3263"/>
          <w:tab w:val="left" w:pos="5854"/>
        </w:tabs>
        <w:spacing w:line="203" w:lineRule="exact"/>
        <w:ind w:left="240"/>
        <w:rPr>
          <w:rFonts w:ascii="Courier New"/>
          <w:sz w:val="18"/>
        </w:rPr>
      </w:pPr>
      <w:r>
        <w:pict w14:anchorId="7024A844">
          <v:shape id="_x0000_s2616" style="position:absolute;left:0;text-align:left;margin-left:1in;margin-top:15.1pt;width:431.95pt;height:.1pt;z-index:-15580160;mso-wrap-distance-left:0;mso-wrap-distance-right:0;mso-position-horizontal-relative:page" coordorigin="1440,302" coordsize="8639,0" path="m1440,302r8639,e" filled="f" strokeweight=".18733mm">
            <v:stroke dashstyle="dash"/>
            <v:path arrowok="t"/>
            <w10:wrap type="topAndBottom" anchorx="page"/>
          </v:shape>
        </w:pict>
      </w:r>
      <w:r w:rsidR="002F44C1">
        <w:rPr>
          <w:rFonts w:ascii="Courier New"/>
          <w:sz w:val="18"/>
        </w:rPr>
        <w:t>NO.</w:t>
      </w:r>
      <w:r w:rsidR="002F44C1">
        <w:rPr>
          <w:rFonts w:ascii="Courier New"/>
          <w:sz w:val="18"/>
        </w:rPr>
        <w:tab/>
        <w:t>LOCATION</w:t>
      </w:r>
      <w:r w:rsidR="002F44C1">
        <w:rPr>
          <w:rFonts w:ascii="Courier New"/>
          <w:sz w:val="18"/>
        </w:rPr>
        <w:tab/>
        <w:t>POSITION</w:t>
      </w:r>
      <w:r w:rsidR="002F44C1">
        <w:rPr>
          <w:rFonts w:ascii="Courier New"/>
          <w:sz w:val="18"/>
        </w:rPr>
        <w:tab/>
        <w:t>NAME</w:t>
      </w:r>
      <w:r w:rsidR="002F44C1">
        <w:rPr>
          <w:rFonts w:ascii="Courier New"/>
          <w:sz w:val="18"/>
        </w:rPr>
        <w:tab/>
        <w:t>GENDER</w:t>
      </w:r>
    </w:p>
    <w:p w14:paraId="4048C4DA" w14:textId="77777777" w:rsidR="00A5792B" w:rsidRDefault="00A5792B">
      <w:pPr>
        <w:pStyle w:val="BodyText"/>
        <w:spacing w:before="4"/>
        <w:rPr>
          <w:rFonts w:ascii="Courier New"/>
          <w:sz w:val="15"/>
        </w:rPr>
      </w:pPr>
    </w:p>
    <w:p w14:paraId="42B4A507" w14:textId="77777777" w:rsidR="00A5792B" w:rsidRDefault="00BE26E6">
      <w:pPr>
        <w:spacing w:before="100"/>
        <w:ind w:right="1407"/>
        <w:jc w:val="center"/>
        <w:rPr>
          <w:rFonts w:ascii="Courier New"/>
          <w:sz w:val="18"/>
        </w:rPr>
      </w:pPr>
      <w:r>
        <w:pict w14:anchorId="49582E91">
          <v:shape id="_x0000_s2615" style="position:absolute;left:0;text-align:left;margin-left:266.35pt;margin-top:20.15pt;width:43.2pt;height:.1pt;z-index:-15579648;mso-wrap-distance-left:0;mso-wrap-distance-right:0;mso-position-horizontal-relative:page" coordorigin="5327,403" coordsize="864,0" path="m5327,403r864,e" filled="f" strokeweight=".18733mm">
            <v:stroke dashstyle="dash"/>
            <v:path arrowok="t"/>
            <w10:wrap type="topAndBottom" anchorx="page"/>
          </v:shape>
        </w:pict>
      </w:r>
      <w:r w:rsidR="002F44C1">
        <w:rPr>
          <w:rFonts w:ascii="Courier New"/>
          <w:sz w:val="18"/>
        </w:rPr>
        <w:t>NURSING</w:t>
      </w:r>
    </w:p>
    <w:p w14:paraId="272BE279" w14:textId="77777777" w:rsidR="00A5792B" w:rsidRDefault="00A5792B">
      <w:pPr>
        <w:pStyle w:val="BodyText"/>
        <w:spacing w:before="2"/>
        <w:rPr>
          <w:rFonts w:ascii="Courier New"/>
        </w:rPr>
      </w:pPr>
    </w:p>
    <w:tbl>
      <w:tblPr>
        <w:tblW w:w="0" w:type="auto"/>
        <w:tblInd w:w="197" w:type="dxa"/>
        <w:tblLayout w:type="fixed"/>
        <w:tblCellMar>
          <w:left w:w="0" w:type="dxa"/>
          <w:right w:w="0" w:type="dxa"/>
        </w:tblCellMar>
        <w:tblLook w:val="01E0" w:firstRow="1" w:lastRow="1" w:firstColumn="1" w:lastColumn="1" w:noHBand="0" w:noVBand="0"/>
      </w:tblPr>
      <w:tblGrid>
        <w:gridCol w:w="428"/>
        <w:gridCol w:w="1080"/>
        <w:gridCol w:w="324"/>
        <w:gridCol w:w="432"/>
        <w:gridCol w:w="702"/>
        <w:gridCol w:w="2268"/>
        <w:gridCol w:w="2318"/>
      </w:tblGrid>
      <w:tr w:rsidR="00A5792B" w14:paraId="60100F23" w14:textId="77777777">
        <w:trPr>
          <w:trHeight w:val="305"/>
        </w:trPr>
        <w:tc>
          <w:tcPr>
            <w:tcW w:w="428" w:type="dxa"/>
          </w:tcPr>
          <w:p w14:paraId="599C0922" w14:textId="77777777" w:rsidR="00A5792B" w:rsidRDefault="002F44C1">
            <w:pPr>
              <w:pStyle w:val="TableParagraph"/>
              <w:ind w:left="50"/>
              <w:rPr>
                <w:sz w:val="18"/>
              </w:rPr>
            </w:pPr>
            <w:r>
              <w:rPr>
                <w:w w:val="99"/>
                <w:sz w:val="18"/>
              </w:rPr>
              <w:t>1</w:t>
            </w:r>
          </w:p>
        </w:tc>
        <w:tc>
          <w:tcPr>
            <w:tcW w:w="1080" w:type="dxa"/>
          </w:tcPr>
          <w:p w14:paraId="52173AA3" w14:textId="77777777" w:rsidR="00A5792B" w:rsidRDefault="002F44C1">
            <w:pPr>
              <w:pStyle w:val="TableParagraph"/>
              <w:ind w:left="269"/>
              <w:rPr>
                <w:sz w:val="18"/>
              </w:rPr>
            </w:pPr>
            <w:r>
              <w:rPr>
                <w:sz w:val="18"/>
              </w:rPr>
              <w:t>3S</w:t>
            </w:r>
          </w:p>
        </w:tc>
        <w:tc>
          <w:tcPr>
            <w:tcW w:w="756" w:type="dxa"/>
            <w:gridSpan w:val="2"/>
          </w:tcPr>
          <w:p w14:paraId="60315E86" w14:textId="77777777" w:rsidR="00A5792B" w:rsidRDefault="002F44C1">
            <w:pPr>
              <w:pStyle w:val="TableParagraph"/>
              <w:ind w:left="377"/>
              <w:rPr>
                <w:sz w:val="18"/>
              </w:rPr>
            </w:pPr>
            <w:r>
              <w:rPr>
                <w:sz w:val="18"/>
              </w:rPr>
              <w:t>NUR</w:t>
            </w:r>
          </w:p>
        </w:tc>
        <w:tc>
          <w:tcPr>
            <w:tcW w:w="702" w:type="dxa"/>
          </w:tcPr>
          <w:p w14:paraId="61041651" w14:textId="77777777" w:rsidR="00A5792B" w:rsidRDefault="002F44C1">
            <w:pPr>
              <w:pStyle w:val="TableParagraph"/>
              <w:ind w:left="53"/>
              <w:rPr>
                <w:sz w:val="18"/>
              </w:rPr>
            </w:pPr>
            <w:r>
              <w:rPr>
                <w:sz w:val="18"/>
              </w:rPr>
              <w:t>ADP</w:t>
            </w:r>
          </w:p>
        </w:tc>
        <w:tc>
          <w:tcPr>
            <w:tcW w:w="2268" w:type="dxa"/>
          </w:tcPr>
          <w:p w14:paraId="74D900E2" w14:textId="77777777" w:rsidR="00A5792B" w:rsidRDefault="002F44C1">
            <w:pPr>
              <w:pStyle w:val="TableParagraph"/>
              <w:ind w:left="107"/>
              <w:rPr>
                <w:sz w:val="18"/>
              </w:rPr>
            </w:pPr>
            <w:r>
              <w:rPr>
                <w:sz w:val="18"/>
              </w:rPr>
              <w:t>NURSNURSE2,TWO</w:t>
            </w:r>
          </w:p>
        </w:tc>
        <w:tc>
          <w:tcPr>
            <w:tcW w:w="2318" w:type="dxa"/>
          </w:tcPr>
          <w:p w14:paraId="4403C7AD" w14:textId="77777777" w:rsidR="00A5792B" w:rsidRDefault="002F44C1">
            <w:pPr>
              <w:pStyle w:val="TableParagraph"/>
              <w:ind w:left="431"/>
              <w:rPr>
                <w:sz w:val="18"/>
              </w:rPr>
            </w:pPr>
            <w:r>
              <w:rPr>
                <w:sz w:val="18"/>
              </w:rPr>
              <w:t>MALE</w:t>
            </w:r>
          </w:p>
        </w:tc>
      </w:tr>
      <w:tr w:rsidR="00A5792B" w14:paraId="40A1F975" w14:textId="77777777">
        <w:trPr>
          <w:trHeight w:val="407"/>
        </w:trPr>
        <w:tc>
          <w:tcPr>
            <w:tcW w:w="428" w:type="dxa"/>
          </w:tcPr>
          <w:p w14:paraId="6321A301" w14:textId="77777777" w:rsidR="00A5792B" w:rsidRDefault="002F44C1">
            <w:pPr>
              <w:pStyle w:val="TableParagraph"/>
              <w:spacing w:before="102"/>
              <w:ind w:left="50"/>
              <w:rPr>
                <w:sz w:val="18"/>
              </w:rPr>
            </w:pPr>
            <w:r>
              <w:rPr>
                <w:w w:val="99"/>
                <w:sz w:val="18"/>
              </w:rPr>
              <w:t>1</w:t>
            </w:r>
          </w:p>
        </w:tc>
        <w:tc>
          <w:tcPr>
            <w:tcW w:w="1080" w:type="dxa"/>
          </w:tcPr>
          <w:p w14:paraId="1C774FC8" w14:textId="77777777" w:rsidR="00A5792B" w:rsidRDefault="002F44C1">
            <w:pPr>
              <w:pStyle w:val="TableParagraph"/>
              <w:spacing w:before="102"/>
              <w:ind w:left="269"/>
              <w:rPr>
                <w:sz w:val="18"/>
              </w:rPr>
            </w:pPr>
            <w:r>
              <w:rPr>
                <w:sz w:val="18"/>
              </w:rPr>
              <w:t>3S</w:t>
            </w:r>
          </w:p>
        </w:tc>
        <w:tc>
          <w:tcPr>
            <w:tcW w:w="756" w:type="dxa"/>
            <w:gridSpan w:val="2"/>
          </w:tcPr>
          <w:p w14:paraId="283C6D25" w14:textId="77777777" w:rsidR="00A5792B" w:rsidRDefault="002F44C1">
            <w:pPr>
              <w:pStyle w:val="TableParagraph"/>
              <w:spacing w:before="102"/>
              <w:ind w:left="377"/>
              <w:rPr>
                <w:sz w:val="18"/>
              </w:rPr>
            </w:pPr>
            <w:r>
              <w:rPr>
                <w:sz w:val="18"/>
              </w:rPr>
              <w:t>NUR</w:t>
            </w:r>
          </w:p>
        </w:tc>
        <w:tc>
          <w:tcPr>
            <w:tcW w:w="702" w:type="dxa"/>
          </w:tcPr>
          <w:p w14:paraId="3133F4D7" w14:textId="77777777" w:rsidR="00A5792B" w:rsidRDefault="002F44C1">
            <w:pPr>
              <w:pStyle w:val="TableParagraph"/>
              <w:spacing w:before="102"/>
              <w:ind w:left="53"/>
              <w:rPr>
                <w:sz w:val="18"/>
              </w:rPr>
            </w:pPr>
            <w:r>
              <w:rPr>
                <w:sz w:val="18"/>
              </w:rPr>
              <w:t>RECRU</w:t>
            </w:r>
          </w:p>
        </w:tc>
        <w:tc>
          <w:tcPr>
            <w:tcW w:w="2268" w:type="dxa"/>
          </w:tcPr>
          <w:p w14:paraId="3144B220" w14:textId="77777777" w:rsidR="00A5792B" w:rsidRDefault="002F44C1">
            <w:pPr>
              <w:pStyle w:val="TableParagraph"/>
              <w:spacing w:before="102"/>
              <w:ind w:left="107"/>
              <w:rPr>
                <w:sz w:val="18"/>
              </w:rPr>
            </w:pPr>
            <w:r>
              <w:rPr>
                <w:sz w:val="18"/>
              </w:rPr>
              <w:t>NURSNURSE1,THREE</w:t>
            </w:r>
          </w:p>
        </w:tc>
        <w:tc>
          <w:tcPr>
            <w:tcW w:w="2318" w:type="dxa"/>
          </w:tcPr>
          <w:p w14:paraId="33723D2F" w14:textId="77777777" w:rsidR="00A5792B" w:rsidRDefault="002F44C1">
            <w:pPr>
              <w:pStyle w:val="TableParagraph"/>
              <w:spacing w:before="102"/>
              <w:ind w:left="431"/>
              <w:rPr>
                <w:sz w:val="18"/>
              </w:rPr>
            </w:pPr>
            <w:r>
              <w:rPr>
                <w:sz w:val="18"/>
              </w:rPr>
              <w:t>FEMALE</w:t>
            </w:r>
          </w:p>
        </w:tc>
      </w:tr>
      <w:tr w:rsidR="00A5792B" w14:paraId="0CCF1F99" w14:textId="77777777">
        <w:trPr>
          <w:trHeight w:val="407"/>
        </w:trPr>
        <w:tc>
          <w:tcPr>
            <w:tcW w:w="428" w:type="dxa"/>
          </w:tcPr>
          <w:p w14:paraId="20EBDEFD" w14:textId="77777777" w:rsidR="00A5792B" w:rsidRDefault="002F44C1">
            <w:pPr>
              <w:pStyle w:val="TableParagraph"/>
              <w:spacing w:before="102"/>
              <w:ind w:left="50"/>
              <w:rPr>
                <w:sz w:val="18"/>
              </w:rPr>
            </w:pPr>
            <w:r>
              <w:rPr>
                <w:w w:val="99"/>
                <w:sz w:val="18"/>
              </w:rPr>
              <w:t>1</w:t>
            </w:r>
          </w:p>
        </w:tc>
        <w:tc>
          <w:tcPr>
            <w:tcW w:w="1080" w:type="dxa"/>
          </w:tcPr>
          <w:p w14:paraId="13D64F74" w14:textId="77777777" w:rsidR="00A5792B" w:rsidRDefault="002F44C1">
            <w:pPr>
              <w:pStyle w:val="TableParagraph"/>
              <w:spacing w:before="102"/>
              <w:ind w:left="269"/>
              <w:rPr>
                <w:sz w:val="18"/>
              </w:rPr>
            </w:pPr>
            <w:r>
              <w:rPr>
                <w:sz w:val="18"/>
              </w:rPr>
              <w:t>3S</w:t>
            </w:r>
          </w:p>
        </w:tc>
        <w:tc>
          <w:tcPr>
            <w:tcW w:w="756" w:type="dxa"/>
            <w:gridSpan w:val="2"/>
          </w:tcPr>
          <w:p w14:paraId="1FB2C9D1" w14:textId="77777777" w:rsidR="00A5792B" w:rsidRDefault="002F44C1">
            <w:pPr>
              <w:pStyle w:val="TableParagraph"/>
              <w:spacing w:before="102"/>
              <w:ind w:left="377"/>
              <w:rPr>
                <w:sz w:val="18"/>
              </w:rPr>
            </w:pPr>
            <w:r>
              <w:rPr>
                <w:sz w:val="18"/>
              </w:rPr>
              <w:t>HN</w:t>
            </w:r>
          </w:p>
        </w:tc>
        <w:tc>
          <w:tcPr>
            <w:tcW w:w="702" w:type="dxa"/>
          </w:tcPr>
          <w:p w14:paraId="28F52501" w14:textId="77777777" w:rsidR="00A5792B" w:rsidRDefault="00A5792B">
            <w:pPr>
              <w:pStyle w:val="TableParagraph"/>
              <w:rPr>
                <w:rFonts w:ascii="Times New Roman"/>
                <w:sz w:val="18"/>
              </w:rPr>
            </w:pPr>
          </w:p>
        </w:tc>
        <w:tc>
          <w:tcPr>
            <w:tcW w:w="2268" w:type="dxa"/>
          </w:tcPr>
          <w:p w14:paraId="5F99552D" w14:textId="77777777" w:rsidR="00A5792B" w:rsidRDefault="002F44C1">
            <w:pPr>
              <w:pStyle w:val="TableParagraph"/>
              <w:spacing w:before="102"/>
              <w:ind w:left="107"/>
              <w:rPr>
                <w:sz w:val="18"/>
              </w:rPr>
            </w:pPr>
            <w:r>
              <w:rPr>
                <w:sz w:val="18"/>
              </w:rPr>
              <w:t>NURSNURSE5,ONE</w:t>
            </w:r>
          </w:p>
        </w:tc>
        <w:tc>
          <w:tcPr>
            <w:tcW w:w="2318" w:type="dxa"/>
          </w:tcPr>
          <w:p w14:paraId="186599EF" w14:textId="77777777" w:rsidR="00A5792B" w:rsidRDefault="002F44C1">
            <w:pPr>
              <w:pStyle w:val="TableParagraph"/>
              <w:spacing w:before="102"/>
              <w:ind w:left="431"/>
              <w:rPr>
                <w:sz w:val="18"/>
              </w:rPr>
            </w:pPr>
            <w:r>
              <w:rPr>
                <w:sz w:val="18"/>
              </w:rPr>
              <w:t>FEMALE</w:t>
            </w:r>
          </w:p>
        </w:tc>
      </w:tr>
      <w:tr w:rsidR="00A5792B" w14:paraId="64FCB049" w14:textId="77777777">
        <w:trPr>
          <w:trHeight w:val="305"/>
        </w:trPr>
        <w:tc>
          <w:tcPr>
            <w:tcW w:w="428" w:type="dxa"/>
          </w:tcPr>
          <w:p w14:paraId="00FBE5C9" w14:textId="77777777" w:rsidR="00A5792B" w:rsidRDefault="002F44C1">
            <w:pPr>
              <w:pStyle w:val="TableParagraph"/>
              <w:spacing w:before="102" w:line="183" w:lineRule="exact"/>
              <w:ind w:left="50"/>
              <w:rPr>
                <w:sz w:val="18"/>
              </w:rPr>
            </w:pPr>
            <w:r>
              <w:rPr>
                <w:w w:val="99"/>
                <w:sz w:val="18"/>
              </w:rPr>
              <w:t>1</w:t>
            </w:r>
          </w:p>
        </w:tc>
        <w:tc>
          <w:tcPr>
            <w:tcW w:w="1080" w:type="dxa"/>
          </w:tcPr>
          <w:p w14:paraId="5AAB0225" w14:textId="77777777" w:rsidR="00A5792B" w:rsidRDefault="002F44C1">
            <w:pPr>
              <w:pStyle w:val="TableParagraph"/>
              <w:spacing w:before="102" w:line="183" w:lineRule="exact"/>
              <w:ind w:left="269"/>
              <w:rPr>
                <w:sz w:val="18"/>
              </w:rPr>
            </w:pPr>
            <w:r>
              <w:rPr>
                <w:sz w:val="18"/>
              </w:rPr>
              <w:t>3S</w:t>
            </w:r>
          </w:p>
        </w:tc>
        <w:tc>
          <w:tcPr>
            <w:tcW w:w="756" w:type="dxa"/>
            <w:gridSpan w:val="2"/>
          </w:tcPr>
          <w:p w14:paraId="6D7E3323" w14:textId="77777777" w:rsidR="00A5792B" w:rsidRDefault="002F44C1">
            <w:pPr>
              <w:pStyle w:val="TableParagraph"/>
              <w:spacing w:before="102" w:line="183" w:lineRule="exact"/>
              <w:ind w:left="377"/>
              <w:rPr>
                <w:sz w:val="18"/>
              </w:rPr>
            </w:pPr>
            <w:r>
              <w:rPr>
                <w:sz w:val="18"/>
              </w:rPr>
              <w:t>RN</w:t>
            </w:r>
          </w:p>
        </w:tc>
        <w:tc>
          <w:tcPr>
            <w:tcW w:w="702" w:type="dxa"/>
          </w:tcPr>
          <w:p w14:paraId="1D7CA806" w14:textId="77777777" w:rsidR="00A5792B" w:rsidRDefault="00A5792B">
            <w:pPr>
              <w:pStyle w:val="TableParagraph"/>
              <w:rPr>
                <w:rFonts w:ascii="Times New Roman"/>
                <w:sz w:val="18"/>
              </w:rPr>
            </w:pPr>
          </w:p>
        </w:tc>
        <w:tc>
          <w:tcPr>
            <w:tcW w:w="2268" w:type="dxa"/>
          </w:tcPr>
          <w:p w14:paraId="5246ADA5" w14:textId="77777777" w:rsidR="00A5792B" w:rsidRDefault="002F44C1">
            <w:pPr>
              <w:pStyle w:val="TableParagraph"/>
              <w:spacing w:before="102" w:line="183" w:lineRule="exact"/>
              <w:ind w:left="107"/>
              <w:rPr>
                <w:sz w:val="18"/>
              </w:rPr>
            </w:pPr>
            <w:r>
              <w:rPr>
                <w:sz w:val="18"/>
              </w:rPr>
              <w:t>NURSNURSE4,TEN</w:t>
            </w:r>
          </w:p>
        </w:tc>
        <w:tc>
          <w:tcPr>
            <w:tcW w:w="2318" w:type="dxa"/>
          </w:tcPr>
          <w:p w14:paraId="7C806702" w14:textId="77777777" w:rsidR="00A5792B" w:rsidRDefault="002F44C1">
            <w:pPr>
              <w:pStyle w:val="TableParagraph"/>
              <w:spacing w:before="102" w:line="183" w:lineRule="exact"/>
              <w:ind w:left="431"/>
              <w:rPr>
                <w:sz w:val="18"/>
              </w:rPr>
            </w:pPr>
            <w:r>
              <w:rPr>
                <w:sz w:val="18"/>
              </w:rPr>
              <w:t>FEMALE</w:t>
            </w:r>
          </w:p>
        </w:tc>
      </w:tr>
      <w:tr w:rsidR="00A5792B" w14:paraId="47438FED" w14:textId="77777777">
        <w:trPr>
          <w:trHeight w:val="203"/>
        </w:trPr>
        <w:tc>
          <w:tcPr>
            <w:tcW w:w="428" w:type="dxa"/>
          </w:tcPr>
          <w:p w14:paraId="4D03C466" w14:textId="77777777" w:rsidR="00A5792B" w:rsidRDefault="002F44C1">
            <w:pPr>
              <w:pStyle w:val="TableParagraph"/>
              <w:spacing w:line="183" w:lineRule="exact"/>
              <w:ind w:left="50"/>
              <w:rPr>
                <w:sz w:val="18"/>
              </w:rPr>
            </w:pPr>
            <w:r>
              <w:rPr>
                <w:w w:val="99"/>
                <w:sz w:val="18"/>
              </w:rPr>
              <w:t>2</w:t>
            </w:r>
          </w:p>
        </w:tc>
        <w:tc>
          <w:tcPr>
            <w:tcW w:w="1080" w:type="dxa"/>
          </w:tcPr>
          <w:p w14:paraId="24925BC4" w14:textId="77777777" w:rsidR="00A5792B" w:rsidRDefault="002F44C1">
            <w:pPr>
              <w:pStyle w:val="TableParagraph"/>
              <w:spacing w:line="183" w:lineRule="exact"/>
              <w:ind w:left="269"/>
              <w:rPr>
                <w:sz w:val="18"/>
              </w:rPr>
            </w:pPr>
            <w:r>
              <w:rPr>
                <w:sz w:val="18"/>
              </w:rPr>
              <w:t>3S</w:t>
            </w:r>
          </w:p>
        </w:tc>
        <w:tc>
          <w:tcPr>
            <w:tcW w:w="756" w:type="dxa"/>
            <w:gridSpan w:val="2"/>
          </w:tcPr>
          <w:p w14:paraId="1DD73876" w14:textId="77777777" w:rsidR="00A5792B" w:rsidRDefault="002F44C1">
            <w:pPr>
              <w:pStyle w:val="TableParagraph"/>
              <w:spacing w:line="183" w:lineRule="exact"/>
              <w:ind w:left="377"/>
              <w:rPr>
                <w:sz w:val="18"/>
              </w:rPr>
            </w:pPr>
            <w:r>
              <w:rPr>
                <w:sz w:val="18"/>
              </w:rPr>
              <w:t>RN</w:t>
            </w:r>
          </w:p>
        </w:tc>
        <w:tc>
          <w:tcPr>
            <w:tcW w:w="702" w:type="dxa"/>
          </w:tcPr>
          <w:p w14:paraId="649DBA91" w14:textId="77777777" w:rsidR="00A5792B" w:rsidRDefault="00A5792B">
            <w:pPr>
              <w:pStyle w:val="TableParagraph"/>
              <w:rPr>
                <w:rFonts w:ascii="Times New Roman"/>
                <w:sz w:val="14"/>
              </w:rPr>
            </w:pPr>
          </w:p>
        </w:tc>
        <w:tc>
          <w:tcPr>
            <w:tcW w:w="2268" w:type="dxa"/>
          </w:tcPr>
          <w:p w14:paraId="120B3341" w14:textId="77777777" w:rsidR="00A5792B" w:rsidRDefault="002F44C1">
            <w:pPr>
              <w:pStyle w:val="TableParagraph"/>
              <w:spacing w:line="183" w:lineRule="exact"/>
              <w:ind w:left="107"/>
              <w:rPr>
                <w:sz w:val="18"/>
              </w:rPr>
            </w:pPr>
            <w:r>
              <w:rPr>
                <w:sz w:val="18"/>
              </w:rPr>
              <w:t>NURSNURSE4,EIGHT</w:t>
            </w:r>
          </w:p>
        </w:tc>
        <w:tc>
          <w:tcPr>
            <w:tcW w:w="2318" w:type="dxa"/>
          </w:tcPr>
          <w:p w14:paraId="52BA11A4" w14:textId="77777777" w:rsidR="00A5792B" w:rsidRDefault="002F44C1">
            <w:pPr>
              <w:pStyle w:val="TableParagraph"/>
              <w:spacing w:line="183" w:lineRule="exact"/>
              <w:ind w:left="431"/>
              <w:rPr>
                <w:sz w:val="18"/>
              </w:rPr>
            </w:pPr>
            <w:r>
              <w:rPr>
                <w:sz w:val="18"/>
              </w:rPr>
              <w:t>FEMALE</w:t>
            </w:r>
          </w:p>
        </w:tc>
      </w:tr>
      <w:tr w:rsidR="00A5792B" w14:paraId="5B160BB0" w14:textId="77777777">
        <w:trPr>
          <w:trHeight w:val="203"/>
        </w:trPr>
        <w:tc>
          <w:tcPr>
            <w:tcW w:w="428" w:type="dxa"/>
          </w:tcPr>
          <w:p w14:paraId="05F55EA7" w14:textId="77777777" w:rsidR="00A5792B" w:rsidRDefault="002F44C1">
            <w:pPr>
              <w:pStyle w:val="TableParagraph"/>
              <w:spacing w:line="184" w:lineRule="exact"/>
              <w:ind w:left="50"/>
              <w:rPr>
                <w:sz w:val="18"/>
              </w:rPr>
            </w:pPr>
            <w:r>
              <w:rPr>
                <w:w w:val="99"/>
                <w:sz w:val="18"/>
              </w:rPr>
              <w:t>3</w:t>
            </w:r>
          </w:p>
        </w:tc>
        <w:tc>
          <w:tcPr>
            <w:tcW w:w="1080" w:type="dxa"/>
          </w:tcPr>
          <w:p w14:paraId="313CE132" w14:textId="77777777" w:rsidR="00A5792B" w:rsidRDefault="002F44C1">
            <w:pPr>
              <w:pStyle w:val="TableParagraph"/>
              <w:spacing w:line="184" w:lineRule="exact"/>
              <w:ind w:left="269"/>
              <w:rPr>
                <w:sz w:val="18"/>
              </w:rPr>
            </w:pPr>
            <w:r>
              <w:rPr>
                <w:sz w:val="18"/>
              </w:rPr>
              <w:t>3S</w:t>
            </w:r>
          </w:p>
        </w:tc>
        <w:tc>
          <w:tcPr>
            <w:tcW w:w="756" w:type="dxa"/>
            <w:gridSpan w:val="2"/>
          </w:tcPr>
          <w:p w14:paraId="0797FB4E" w14:textId="77777777" w:rsidR="00A5792B" w:rsidRDefault="002F44C1">
            <w:pPr>
              <w:pStyle w:val="TableParagraph"/>
              <w:spacing w:line="184" w:lineRule="exact"/>
              <w:ind w:left="377"/>
              <w:rPr>
                <w:sz w:val="18"/>
              </w:rPr>
            </w:pPr>
            <w:r>
              <w:rPr>
                <w:sz w:val="18"/>
              </w:rPr>
              <w:t>RN</w:t>
            </w:r>
          </w:p>
        </w:tc>
        <w:tc>
          <w:tcPr>
            <w:tcW w:w="702" w:type="dxa"/>
          </w:tcPr>
          <w:p w14:paraId="6C90A564" w14:textId="77777777" w:rsidR="00A5792B" w:rsidRDefault="00A5792B">
            <w:pPr>
              <w:pStyle w:val="TableParagraph"/>
              <w:rPr>
                <w:rFonts w:ascii="Times New Roman"/>
                <w:sz w:val="14"/>
              </w:rPr>
            </w:pPr>
          </w:p>
        </w:tc>
        <w:tc>
          <w:tcPr>
            <w:tcW w:w="2268" w:type="dxa"/>
          </w:tcPr>
          <w:p w14:paraId="0425E72A" w14:textId="77777777" w:rsidR="00A5792B" w:rsidRDefault="002F44C1">
            <w:pPr>
              <w:pStyle w:val="TableParagraph"/>
              <w:spacing w:line="184" w:lineRule="exact"/>
              <w:ind w:left="107"/>
              <w:rPr>
                <w:sz w:val="18"/>
              </w:rPr>
            </w:pPr>
            <w:r>
              <w:rPr>
                <w:sz w:val="18"/>
              </w:rPr>
              <w:t>NURSNURSE5,TWO</w:t>
            </w:r>
          </w:p>
        </w:tc>
        <w:tc>
          <w:tcPr>
            <w:tcW w:w="2318" w:type="dxa"/>
          </w:tcPr>
          <w:p w14:paraId="3D21F739" w14:textId="77777777" w:rsidR="00A5792B" w:rsidRDefault="002F44C1">
            <w:pPr>
              <w:pStyle w:val="TableParagraph"/>
              <w:spacing w:line="184" w:lineRule="exact"/>
              <w:ind w:left="431"/>
              <w:rPr>
                <w:sz w:val="18"/>
              </w:rPr>
            </w:pPr>
            <w:r>
              <w:rPr>
                <w:sz w:val="18"/>
              </w:rPr>
              <w:t>FEMALE</w:t>
            </w:r>
          </w:p>
        </w:tc>
      </w:tr>
      <w:tr w:rsidR="00A5792B" w14:paraId="2542F745" w14:textId="77777777">
        <w:trPr>
          <w:trHeight w:val="203"/>
        </w:trPr>
        <w:tc>
          <w:tcPr>
            <w:tcW w:w="428" w:type="dxa"/>
          </w:tcPr>
          <w:p w14:paraId="77CB51CD" w14:textId="77777777" w:rsidR="00A5792B" w:rsidRDefault="002F44C1">
            <w:pPr>
              <w:pStyle w:val="TableParagraph"/>
              <w:spacing w:line="184" w:lineRule="exact"/>
              <w:ind w:left="50"/>
              <w:rPr>
                <w:sz w:val="18"/>
              </w:rPr>
            </w:pPr>
            <w:r>
              <w:rPr>
                <w:w w:val="99"/>
                <w:sz w:val="18"/>
              </w:rPr>
              <w:t>4</w:t>
            </w:r>
          </w:p>
        </w:tc>
        <w:tc>
          <w:tcPr>
            <w:tcW w:w="1080" w:type="dxa"/>
          </w:tcPr>
          <w:p w14:paraId="4E0E10C5" w14:textId="77777777" w:rsidR="00A5792B" w:rsidRDefault="002F44C1">
            <w:pPr>
              <w:pStyle w:val="TableParagraph"/>
              <w:spacing w:line="184" w:lineRule="exact"/>
              <w:ind w:left="269"/>
              <w:rPr>
                <w:sz w:val="18"/>
              </w:rPr>
            </w:pPr>
            <w:r>
              <w:rPr>
                <w:sz w:val="18"/>
              </w:rPr>
              <w:t>3S</w:t>
            </w:r>
          </w:p>
        </w:tc>
        <w:tc>
          <w:tcPr>
            <w:tcW w:w="756" w:type="dxa"/>
            <w:gridSpan w:val="2"/>
          </w:tcPr>
          <w:p w14:paraId="0CA6339B" w14:textId="77777777" w:rsidR="00A5792B" w:rsidRDefault="002F44C1">
            <w:pPr>
              <w:pStyle w:val="TableParagraph"/>
              <w:spacing w:line="184" w:lineRule="exact"/>
              <w:ind w:left="377"/>
              <w:rPr>
                <w:sz w:val="18"/>
              </w:rPr>
            </w:pPr>
            <w:r>
              <w:rPr>
                <w:sz w:val="18"/>
              </w:rPr>
              <w:t>RN</w:t>
            </w:r>
          </w:p>
        </w:tc>
        <w:tc>
          <w:tcPr>
            <w:tcW w:w="702" w:type="dxa"/>
          </w:tcPr>
          <w:p w14:paraId="5F167336" w14:textId="77777777" w:rsidR="00A5792B" w:rsidRDefault="00A5792B">
            <w:pPr>
              <w:pStyle w:val="TableParagraph"/>
              <w:rPr>
                <w:rFonts w:ascii="Times New Roman"/>
                <w:sz w:val="14"/>
              </w:rPr>
            </w:pPr>
          </w:p>
        </w:tc>
        <w:tc>
          <w:tcPr>
            <w:tcW w:w="2268" w:type="dxa"/>
          </w:tcPr>
          <w:p w14:paraId="7B4EB767" w14:textId="77777777" w:rsidR="00A5792B" w:rsidRDefault="002F44C1">
            <w:pPr>
              <w:pStyle w:val="TableParagraph"/>
              <w:spacing w:line="184" w:lineRule="exact"/>
              <w:ind w:left="107"/>
              <w:rPr>
                <w:sz w:val="18"/>
              </w:rPr>
            </w:pPr>
            <w:r>
              <w:rPr>
                <w:sz w:val="18"/>
              </w:rPr>
              <w:t>NURSNURSE2,THREE</w:t>
            </w:r>
          </w:p>
        </w:tc>
        <w:tc>
          <w:tcPr>
            <w:tcW w:w="2318" w:type="dxa"/>
          </w:tcPr>
          <w:p w14:paraId="15DEF3FD" w14:textId="77777777" w:rsidR="00A5792B" w:rsidRDefault="002F44C1">
            <w:pPr>
              <w:pStyle w:val="TableParagraph"/>
              <w:spacing w:line="184" w:lineRule="exact"/>
              <w:ind w:left="431"/>
              <w:rPr>
                <w:sz w:val="18"/>
              </w:rPr>
            </w:pPr>
            <w:r>
              <w:rPr>
                <w:sz w:val="18"/>
              </w:rPr>
              <w:t>FEMALE</w:t>
            </w:r>
          </w:p>
        </w:tc>
      </w:tr>
      <w:tr w:rsidR="00A5792B" w14:paraId="6B1C300A" w14:textId="77777777">
        <w:trPr>
          <w:trHeight w:val="203"/>
        </w:trPr>
        <w:tc>
          <w:tcPr>
            <w:tcW w:w="428" w:type="dxa"/>
          </w:tcPr>
          <w:p w14:paraId="1514DB0D" w14:textId="77777777" w:rsidR="00A5792B" w:rsidRDefault="002F44C1">
            <w:pPr>
              <w:pStyle w:val="TableParagraph"/>
              <w:spacing w:line="184" w:lineRule="exact"/>
              <w:ind w:left="50"/>
              <w:rPr>
                <w:sz w:val="18"/>
              </w:rPr>
            </w:pPr>
            <w:r>
              <w:rPr>
                <w:w w:val="99"/>
                <w:sz w:val="18"/>
              </w:rPr>
              <w:t>5</w:t>
            </w:r>
          </w:p>
        </w:tc>
        <w:tc>
          <w:tcPr>
            <w:tcW w:w="1080" w:type="dxa"/>
          </w:tcPr>
          <w:p w14:paraId="5C24320D" w14:textId="77777777" w:rsidR="00A5792B" w:rsidRDefault="002F44C1">
            <w:pPr>
              <w:pStyle w:val="TableParagraph"/>
              <w:spacing w:line="184" w:lineRule="exact"/>
              <w:ind w:left="269"/>
              <w:rPr>
                <w:sz w:val="18"/>
              </w:rPr>
            </w:pPr>
            <w:r>
              <w:rPr>
                <w:sz w:val="18"/>
              </w:rPr>
              <w:t>3S</w:t>
            </w:r>
          </w:p>
        </w:tc>
        <w:tc>
          <w:tcPr>
            <w:tcW w:w="756" w:type="dxa"/>
            <w:gridSpan w:val="2"/>
          </w:tcPr>
          <w:p w14:paraId="73A0FCA1" w14:textId="77777777" w:rsidR="00A5792B" w:rsidRDefault="002F44C1">
            <w:pPr>
              <w:pStyle w:val="TableParagraph"/>
              <w:spacing w:line="184" w:lineRule="exact"/>
              <w:ind w:left="377"/>
              <w:rPr>
                <w:sz w:val="18"/>
              </w:rPr>
            </w:pPr>
            <w:r>
              <w:rPr>
                <w:sz w:val="18"/>
              </w:rPr>
              <w:t>RN</w:t>
            </w:r>
          </w:p>
        </w:tc>
        <w:tc>
          <w:tcPr>
            <w:tcW w:w="702" w:type="dxa"/>
          </w:tcPr>
          <w:p w14:paraId="02089983" w14:textId="77777777" w:rsidR="00A5792B" w:rsidRDefault="00A5792B">
            <w:pPr>
              <w:pStyle w:val="TableParagraph"/>
              <w:rPr>
                <w:rFonts w:ascii="Times New Roman"/>
                <w:sz w:val="14"/>
              </w:rPr>
            </w:pPr>
          </w:p>
        </w:tc>
        <w:tc>
          <w:tcPr>
            <w:tcW w:w="2268" w:type="dxa"/>
          </w:tcPr>
          <w:p w14:paraId="1EF5F528" w14:textId="77777777" w:rsidR="00A5792B" w:rsidRDefault="002F44C1">
            <w:pPr>
              <w:pStyle w:val="TableParagraph"/>
              <w:spacing w:line="184" w:lineRule="exact"/>
              <w:ind w:left="107"/>
              <w:rPr>
                <w:sz w:val="18"/>
              </w:rPr>
            </w:pPr>
            <w:r>
              <w:rPr>
                <w:sz w:val="18"/>
              </w:rPr>
              <w:t>NURSNURSE5,THREE</w:t>
            </w:r>
          </w:p>
        </w:tc>
        <w:tc>
          <w:tcPr>
            <w:tcW w:w="2318" w:type="dxa"/>
          </w:tcPr>
          <w:p w14:paraId="5CCACCB5" w14:textId="77777777" w:rsidR="00A5792B" w:rsidRDefault="002F44C1">
            <w:pPr>
              <w:pStyle w:val="TableParagraph"/>
              <w:spacing w:line="184" w:lineRule="exact"/>
              <w:ind w:left="431"/>
              <w:rPr>
                <w:sz w:val="18"/>
              </w:rPr>
            </w:pPr>
            <w:r>
              <w:rPr>
                <w:sz w:val="18"/>
              </w:rPr>
              <w:t>FEMALE</w:t>
            </w:r>
          </w:p>
        </w:tc>
      </w:tr>
      <w:tr w:rsidR="00A5792B" w14:paraId="3AEB8FA3" w14:textId="77777777">
        <w:trPr>
          <w:trHeight w:val="305"/>
        </w:trPr>
        <w:tc>
          <w:tcPr>
            <w:tcW w:w="428" w:type="dxa"/>
          </w:tcPr>
          <w:p w14:paraId="336BEC3D" w14:textId="77777777" w:rsidR="00A5792B" w:rsidRDefault="002F44C1">
            <w:pPr>
              <w:pStyle w:val="TableParagraph"/>
              <w:ind w:left="50"/>
              <w:rPr>
                <w:sz w:val="18"/>
              </w:rPr>
            </w:pPr>
            <w:r>
              <w:rPr>
                <w:w w:val="99"/>
                <w:sz w:val="18"/>
              </w:rPr>
              <w:t>6</w:t>
            </w:r>
          </w:p>
        </w:tc>
        <w:tc>
          <w:tcPr>
            <w:tcW w:w="1080" w:type="dxa"/>
          </w:tcPr>
          <w:p w14:paraId="4E52BCB2" w14:textId="77777777" w:rsidR="00A5792B" w:rsidRDefault="002F44C1">
            <w:pPr>
              <w:pStyle w:val="TableParagraph"/>
              <w:ind w:left="269"/>
              <w:rPr>
                <w:sz w:val="18"/>
              </w:rPr>
            </w:pPr>
            <w:r>
              <w:rPr>
                <w:sz w:val="18"/>
              </w:rPr>
              <w:t>3S</w:t>
            </w:r>
          </w:p>
        </w:tc>
        <w:tc>
          <w:tcPr>
            <w:tcW w:w="756" w:type="dxa"/>
            <w:gridSpan w:val="2"/>
          </w:tcPr>
          <w:p w14:paraId="571DDF04" w14:textId="77777777" w:rsidR="00A5792B" w:rsidRDefault="002F44C1">
            <w:pPr>
              <w:pStyle w:val="TableParagraph"/>
              <w:ind w:left="377"/>
              <w:rPr>
                <w:sz w:val="18"/>
              </w:rPr>
            </w:pPr>
            <w:r>
              <w:rPr>
                <w:sz w:val="18"/>
              </w:rPr>
              <w:t>RN</w:t>
            </w:r>
          </w:p>
        </w:tc>
        <w:tc>
          <w:tcPr>
            <w:tcW w:w="702" w:type="dxa"/>
          </w:tcPr>
          <w:p w14:paraId="30017AF0" w14:textId="77777777" w:rsidR="00A5792B" w:rsidRDefault="00A5792B">
            <w:pPr>
              <w:pStyle w:val="TableParagraph"/>
              <w:rPr>
                <w:rFonts w:ascii="Times New Roman"/>
                <w:sz w:val="18"/>
              </w:rPr>
            </w:pPr>
          </w:p>
        </w:tc>
        <w:tc>
          <w:tcPr>
            <w:tcW w:w="2268" w:type="dxa"/>
          </w:tcPr>
          <w:p w14:paraId="43D624E6" w14:textId="77777777" w:rsidR="00A5792B" w:rsidRDefault="002F44C1">
            <w:pPr>
              <w:pStyle w:val="TableParagraph"/>
              <w:ind w:left="107"/>
              <w:rPr>
                <w:sz w:val="18"/>
              </w:rPr>
            </w:pPr>
            <w:r>
              <w:rPr>
                <w:sz w:val="18"/>
              </w:rPr>
              <w:t>NURSNURSE5,FIVE</w:t>
            </w:r>
          </w:p>
        </w:tc>
        <w:tc>
          <w:tcPr>
            <w:tcW w:w="2318" w:type="dxa"/>
          </w:tcPr>
          <w:p w14:paraId="095271FC" w14:textId="77777777" w:rsidR="00A5792B" w:rsidRDefault="002F44C1">
            <w:pPr>
              <w:pStyle w:val="TableParagraph"/>
              <w:ind w:left="431"/>
              <w:rPr>
                <w:sz w:val="18"/>
              </w:rPr>
            </w:pPr>
            <w:r>
              <w:rPr>
                <w:sz w:val="18"/>
              </w:rPr>
              <w:t>FEMALE</w:t>
            </w:r>
          </w:p>
        </w:tc>
      </w:tr>
      <w:tr w:rsidR="00A5792B" w14:paraId="487D8EFB" w14:textId="77777777">
        <w:trPr>
          <w:trHeight w:val="305"/>
        </w:trPr>
        <w:tc>
          <w:tcPr>
            <w:tcW w:w="428" w:type="dxa"/>
          </w:tcPr>
          <w:p w14:paraId="79F237CE" w14:textId="77777777" w:rsidR="00A5792B" w:rsidRDefault="002F44C1">
            <w:pPr>
              <w:pStyle w:val="TableParagraph"/>
              <w:spacing w:before="102" w:line="184" w:lineRule="exact"/>
              <w:ind w:left="50"/>
              <w:rPr>
                <w:sz w:val="18"/>
              </w:rPr>
            </w:pPr>
            <w:r>
              <w:rPr>
                <w:w w:val="99"/>
                <w:sz w:val="18"/>
              </w:rPr>
              <w:t>1</w:t>
            </w:r>
          </w:p>
        </w:tc>
        <w:tc>
          <w:tcPr>
            <w:tcW w:w="1080" w:type="dxa"/>
          </w:tcPr>
          <w:p w14:paraId="5C53C0A3" w14:textId="77777777" w:rsidR="00A5792B" w:rsidRDefault="002F44C1">
            <w:pPr>
              <w:pStyle w:val="TableParagraph"/>
              <w:spacing w:before="102" w:line="184" w:lineRule="exact"/>
              <w:ind w:left="269"/>
              <w:rPr>
                <w:sz w:val="18"/>
              </w:rPr>
            </w:pPr>
            <w:r>
              <w:rPr>
                <w:sz w:val="18"/>
              </w:rPr>
              <w:t>3S</w:t>
            </w:r>
          </w:p>
        </w:tc>
        <w:tc>
          <w:tcPr>
            <w:tcW w:w="756" w:type="dxa"/>
            <w:gridSpan w:val="2"/>
          </w:tcPr>
          <w:p w14:paraId="14120F26" w14:textId="77777777" w:rsidR="00A5792B" w:rsidRDefault="002F44C1">
            <w:pPr>
              <w:pStyle w:val="TableParagraph"/>
              <w:spacing w:before="102" w:line="184" w:lineRule="exact"/>
              <w:ind w:left="377"/>
              <w:rPr>
                <w:sz w:val="18"/>
              </w:rPr>
            </w:pPr>
            <w:r>
              <w:rPr>
                <w:sz w:val="18"/>
              </w:rPr>
              <w:t>RN</w:t>
            </w:r>
          </w:p>
        </w:tc>
        <w:tc>
          <w:tcPr>
            <w:tcW w:w="702" w:type="dxa"/>
          </w:tcPr>
          <w:p w14:paraId="13DBE7CB" w14:textId="77777777" w:rsidR="00A5792B" w:rsidRDefault="00A5792B">
            <w:pPr>
              <w:pStyle w:val="TableParagraph"/>
              <w:rPr>
                <w:rFonts w:ascii="Times New Roman"/>
                <w:sz w:val="18"/>
              </w:rPr>
            </w:pPr>
          </w:p>
        </w:tc>
        <w:tc>
          <w:tcPr>
            <w:tcW w:w="2268" w:type="dxa"/>
          </w:tcPr>
          <w:p w14:paraId="7658190E" w14:textId="77777777" w:rsidR="00A5792B" w:rsidRDefault="002F44C1">
            <w:pPr>
              <w:pStyle w:val="TableParagraph"/>
              <w:spacing w:before="102" w:line="184" w:lineRule="exact"/>
              <w:ind w:left="107"/>
              <w:rPr>
                <w:sz w:val="18"/>
              </w:rPr>
            </w:pPr>
            <w:r>
              <w:rPr>
                <w:sz w:val="18"/>
              </w:rPr>
              <w:t>NURSNURSE4,NINE</w:t>
            </w:r>
          </w:p>
        </w:tc>
        <w:tc>
          <w:tcPr>
            <w:tcW w:w="2318" w:type="dxa"/>
          </w:tcPr>
          <w:p w14:paraId="2CC624C6" w14:textId="77777777" w:rsidR="00A5792B" w:rsidRDefault="002F44C1">
            <w:pPr>
              <w:pStyle w:val="TableParagraph"/>
              <w:spacing w:before="102" w:line="184" w:lineRule="exact"/>
              <w:ind w:left="431"/>
              <w:rPr>
                <w:sz w:val="18"/>
              </w:rPr>
            </w:pPr>
            <w:r>
              <w:rPr>
                <w:sz w:val="18"/>
              </w:rPr>
              <w:t>MALE</w:t>
            </w:r>
          </w:p>
        </w:tc>
      </w:tr>
      <w:tr w:rsidR="00A5792B" w14:paraId="33A6BA88" w14:textId="77777777">
        <w:trPr>
          <w:trHeight w:val="305"/>
        </w:trPr>
        <w:tc>
          <w:tcPr>
            <w:tcW w:w="428" w:type="dxa"/>
          </w:tcPr>
          <w:p w14:paraId="13E2FEDD" w14:textId="77777777" w:rsidR="00A5792B" w:rsidRDefault="002F44C1">
            <w:pPr>
              <w:pStyle w:val="TableParagraph"/>
              <w:ind w:left="50"/>
              <w:rPr>
                <w:sz w:val="18"/>
              </w:rPr>
            </w:pPr>
            <w:r>
              <w:rPr>
                <w:w w:val="99"/>
                <w:sz w:val="18"/>
              </w:rPr>
              <w:t>2</w:t>
            </w:r>
          </w:p>
        </w:tc>
        <w:tc>
          <w:tcPr>
            <w:tcW w:w="1080" w:type="dxa"/>
          </w:tcPr>
          <w:p w14:paraId="0658294C" w14:textId="77777777" w:rsidR="00A5792B" w:rsidRDefault="002F44C1">
            <w:pPr>
              <w:pStyle w:val="TableParagraph"/>
              <w:ind w:left="269"/>
              <w:rPr>
                <w:sz w:val="18"/>
              </w:rPr>
            </w:pPr>
            <w:r>
              <w:rPr>
                <w:sz w:val="18"/>
              </w:rPr>
              <w:t>3S</w:t>
            </w:r>
          </w:p>
        </w:tc>
        <w:tc>
          <w:tcPr>
            <w:tcW w:w="756" w:type="dxa"/>
            <w:gridSpan w:val="2"/>
          </w:tcPr>
          <w:p w14:paraId="7F35073F" w14:textId="77777777" w:rsidR="00A5792B" w:rsidRDefault="002F44C1">
            <w:pPr>
              <w:pStyle w:val="TableParagraph"/>
              <w:ind w:left="377"/>
              <w:rPr>
                <w:sz w:val="18"/>
              </w:rPr>
            </w:pPr>
            <w:r>
              <w:rPr>
                <w:sz w:val="18"/>
              </w:rPr>
              <w:t>RN</w:t>
            </w:r>
          </w:p>
        </w:tc>
        <w:tc>
          <w:tcPr>
            <w:tcW w:w="702" w:type="dxa"/>
          </w:tcPr>
          <w:p w14:paraId="3063F665" w14:textId="77777777" w:rsidR="00A5792B" w:rsidRDefault="00A5792B">
            <w:pPr>
              <w:pStyle w:val="TableParagraph"/>
              <w:rPr>
                <w:rFonts w:ascii="Times New Roman"/>
                <w:sz w:val="18"/>
              </w:rPr>
            </w:pPr>
          </w:p>
        </w:tc>
        <w:tc>
          <w:tcPr>
            <w:tcW w:w="2268" w:type="dxa"/>
          </w:tcPr>
          <w:p w14:paraId="05F059EF" w14:textId="77777777" w:rsidR="00A5792B" w:rsidRDefault="002F44C1">
            <w:pPr>
              <w:pStyle w:val="TableParagraph"/>
              <w:ind w:left="107"/>
              <w:rPr>
                <w:sz w:val="18"/>
              </w:rPr>
            </w:pPr>
            <w:r>
              <w:rPr>
                <w:sz w:val="18"/>
              </w:rPr>
              <w:t>NURSNURSE5,FOUR</w:t>
            </w:r>
          </w:p>
        </w:tc>
        <w:tc>
          <w:tcPr>
            <w:tcW w:w="2318" w:type="dxa"/>
          </w:tcPr>
          <w:p w14:paraId="70B6E61C" w14:textId="77777777" w:rsidR="00A5792B" w:rsidRDefault="002F44C1">
            <w:pPr>
              <w:pStyle w:val="TableParagraph"/>
              <w:ind w:left="431"/>
              <w:rPr>
                <w:sz w:val="18"/>
              </w:rPr>
            </w:pPr>
            <w:r>
              <w:rPr>
                <w:sz w:val="18"/>
              </w:rPr>
              <w:t>MALE</w:t>
            </w:r>
          </w:p>
        </w:tc>
      </w:tr>
      <w:tr w:rsidR="00A5792B" w14:paraId="3849A56F" w14:textId="77777777">
        <w:trPr>
          <w:trHeight w:val="305"/>
        </w:trPr>
        <w:tc>
          <w:tcPr>
            <w:tcW w:w="428" w:type="dxa"/>
          </w:tcPr>
          <w:p w14:paraId="1E4EBEB6" w14:textId="77777777" w:rsidR="00A5792B" w:rsidRDefault="002F44C1">
            <w:pPr>
              <w:pStyle w:val="TableParagraph"/>
              <w:spacing w:before="102" w:line="184" w:lineRule="exact"/>
              <w:ind w:left="50"/>
              <w:rPr>
                <w:sz w:val="18"/>
              </w:rPr>
            </w:pPr>
            <w:r>
              <w:rPr>
                <w:w w:val="99"/>
                <w:sz w:val="18"/>
              </w:rPr>
              <w:t>1</w:t>
            </w:r>
          </w:p>
        </w:tc>
        <w:tc>
          <w:tcPr>
            <w:tcW w:w="1080" w:type="dxa"/>
          </w:tcPr>
          <w:p w14:paraId="4DF714A6" w14:textId="77777777" w:rsidR="00A5792B" w:rsidRDefault="002F44C1">
            <w:pPr>
              <w:pStyle w:val="TableParagraph"/>
              <w:spacing w:before="102" w:line="184" w:lineRule="exact"/>
              <w:ind w:left="269"/>
              <w:rPr>
                <w:sz w:val="18"/>
              </w:rPr>
            </w:pPr>
            <w:r>
              <w:rPr>
                <w:sz w:val="18"/>
              </w:rPr>
              <w:t>3S</w:t>
            </w:r>
          </w:p>
        </w:tc>
        <w:tc>
          <w:tcPr>
            <w:tcW w:w="756" w:type="dxa"/>
            <w:gridSpan w:val="2"/>
          </w:tcPr>
          <w:p w14:paraId="1ADFF78D" w14:textId="77777777" w:rsidR="00A5792B" w:rsidRDefault="002F44C1">
            <w:pPr>
              <w:pStyle w:val="TableParagraph"/>
              <w:spacing w:before="102" w:line="184" w:lineRule="exact"/>
              <w:ind w:left="377"/>
              <w:rPr>
                <w:sz w:val="18"/>
              </w:rPr>
            </w:pPr>
            <w:r>
              <w:rPr>
                <w:sz w:val="18"/>
              </w:rPr>
              <w:t>LPN</w:t>
            </w:r>
          </w:p>
        </w:tc>
        <w:tc>
          <w:tcPr>
            <w:tcW w:w="702" w:type="dxa"/>
          </w:tcPr>
          <w:p w14:paraId="1D28AE7F" w14:textId="77777777" w:rsidR="00A5792B" w:rsidRDefault="002F44C1">
            <w:pPr>
              <w:pStyle w:val="TableParagraph"/>
              <w:spacing w:before="102" w:line="184" w:lineRule="exact"/>
              <w:ind w:left="53"/>
              <w:rPr>
                <w:sz w:val="18"/>
              </w:rPr>
            </w:pPr>
            <w:r>
              <w:rPr>
                <w:w w:val="99"/>
                <w:sz w:val="18"/>
              </w:rPr>
              <w:t>6</w:t>
            </w:r>
          </w:p>
        </w:tc>
        <w:tc>
          <w:tcPr>
            <w:tcW w:w="2268" w:type="dxa"/>
          </w:tcPr>
          <w:p w14:paraId="3CBB028C" w14:textId="77777777" w:rsidR="00A5792B" w:rsidRDefault="002F44C1">
            <w:pPr>
              <w:pStyle w:val="TableParagraph"/>
              <w:spacing w:before="102" w:line="184" w:lineRule="exact"/>
              <w:ind w:left="107"/>
              <w:rPr>
                <w:sz w:val="18"/>
              </w:rPr>
            </w:pPr>
            <w:r>
              <w:rPr>
                <w:sz w:val="18"/>
              </w:rPr>
              <w:t>NURSNURSE4,TWO</w:t>
            </w:r>
          </w:p>
        </w:tc>
        <w:tc>
          <w:tcPr>
            <w:tcW w:w="2318" w:type="dxa"/>
          </w:tcPr>
          <w:p w14:paraId="6D5D887A" w14:textId="77777777" w:rsidR="00A5792B" w:rsidRDefault="002F44C1">
            <w:pPr>
              <w:pStyle w:val="TableParagraph"/>
              <w:spacing w:before="102" w:line="184" w:lineRule="exact"/>
              <w:ind w:left="431"/>
              <w:rPr>
                <w:sz w:val="18"/>
              </w:rPr>
            </w:pPr>
            <w:r>
              <w:rPr>
                <w:sz w:val="18"/>
              </w:rPr>
              <w:t>FEMALE</w:t>
            </w:r>
          </w:p>
        </w:tc>
      </w:tr>
      <w:tr w:rsidR="00A5792B" w14:paraId="5B402361" w14:textId="77777777">
        <w:trPr>
          <w:trHeight w:val="407"/>
        </w:trPr>
        <w:tc>
          <w:tcPr>
            <w:tcW w:w="428" w:type="dxa"/>
          </w:tcPr>
          <w:p w14:paraId="7C5C6990" w14:textId="77777777" w:rsidR="00A5792B" w:rsidRDefault="00A5792B">
            <w:pPr>
              <w:pStyle w:val="TableParagraph"/>
              <w:rPr>
                <w:sz w:val="18"/>
              </w:rPr>
            </w:pPr>
          </w:p>
          <w:p w14:paraId="004ABC24" w14:textId="77777777" w:rsidR="00A5792B" w:rsidRDefault="002F44C1">
            <w:pPr>
              <w:pStyle w:val="TableParagraph"/>
              <w:spacing w:line="183" w:lineRule="exact"/>
              <w:ind w:left="50"/>
              <w:rPr>
                <w:sz w:val="18"/>
              </w:rPr>
            </w:pPr>
            <w:r>
              <w:rPr>
                <w:w w:val="99"/>
                <w:sz w:val="18"/>
              </w:rPr>
              <w:t>1</w:t>
            </w:r>
          </w:p>
        </w:tc>
        <w:tc>
          <w:tcPr>
            <w:tcW w:w="1080" w:type="dxa"/>
          </w:tcPr>
          <w:p w14:paraId="4E206A3F" w14:textId="77777777" w:rsidR="00A5792B" w:rsidRDefault="00A5792B">
            <w:pPr>
              <w:pStyle w:val="TableParagraph"/>
              <w:rPr>
                <w:sz w:val="18"/>
              </w:rPr>
            </w:pPr>
          </w:p>
          <w:p w14:paraId="4C98E36E" w14:textId="77777777" w:rsidR="00A5792B" w:rsidRDefault="002F44C1">
            <w:pPr>
              <w:pStyle w:val="TableParagraph"/>
              <w:spacing w:line="183" w:lineRule="exact"/>
              <w:ind w:left="269"/>
              <w:rPr>
                <w:sz w:val="18"/>
              </w:rPr>
            </w:pPr>
            <w:r>
              <w:rPr>
                <w:sz w:val="18"/>
              </w:rPr>
              <w:t>3S</w:t>
            </w:r>
          </w:p>
        </w:tc>
        <w:tc>
          <w:tcPr>
            <w:tcW w:w="324" w:type="dxa"/>
          </w:tcPr>
          <w:p w14:paraId="2059D472" w14:textId="77777777" w:rsidR="00A5792B" w:rsidRDefault="00A5792B">
            <w:pPr>
              <w:pStyle w:val="TableParagraph"/>
              <w:rPr>
                <w:rFonts w:ascii="Times New Roman"/>
                <w:sz w:val="18"/>
              </w:rPr>
            </w:pPr>
          </w:p>
        </w:tc>
        <w:tc>
          <w:tcPr>
            <w:tcW w:w="1134" w:type="dxa"/>
            <w:gridSpan w:val="2"/>
          </w:tcPr>
          <w:p w14:paraId="3137D8F4" w14:textId="77777777" w:rsidR="00A5792B" w:rsidRDefault="00A5792B">
            <w:pPr>
              <w:pStyle w:val="TableParagraph"/>
              <w:rPr>
                <w:sz w:val="18"/>
              </w:rPr>
            </w:pPr>
          </w:p>
          <w:p w14:paraId="468AE3AE" w14:textId="77777777" w:rsidR="00A5792B" w:rsidRDefault="002F44C1">
            <w:pPr>
              <w:pStyle w:val="TableParagraph"/>
              <w:spacing w:line="183" w:lineRule="exact"/>
              <w:ind w:left="53"/>
              <w:rPr>
                <w:sz w:val="18"/>
              </w:rPr>
            </w:pPr>
            <w:r>
              <w:rPr>
                <w:sz w:val="18"/>
              </w:rPr>
              <w:t>NA 5</w:t>
            </w:r>
          </w:p>
        </w:tc>
        <w:tc>
          <w:tcPr>
            <w:tcW w:w="2268" w:type="dxa"/>
          </w:tcPr>
          <w:p w14:paraId="594D5849" w14:textId="77777777" w:rsidR="00A5792B" w:rsidRDefault="00A5792B">
            <w:pPr>
              <w:pStyle w:val="TableParagraph"/>
              <w:rPr>
                <w:sz w:val="18"/>
              </w:rPr>
            </w:pPr>
          </w:p>
          <w:p w14:paraId="0740CCB4" w14:textId="77777777" w:rsidR="00A5792B" w:rsidRDefault="002F44C1">
            <w:pPr>
              <w:pStyle w:val="TableParagraph"/>
              <w:spacing w:line="183" w:lineRule="exact"/>
              <w:ind w:left="107"/>
              <w:rPr>
                <w:sz w:val="18"/>
              </w:rPr>
            </w:pPr>
            <w:r>
              <w:rPr>
                <w:sz w:val="18"/>
              </w:rPr>
              <w:t>NURSNURSE4,FIVE</w:t>
            </w:r>
          </w:p>
        </w:tc>
        <w:tc>
          <w:tcPr>
            <w:tcW w:w="2318" w:type="dxa"/>
          </w:tcPr>
          <w:p w14:paraId="5BF9C33F" w14:textId="77777777" w:rsidR="00A5792B" w:rsidRDefault="00A5792B">
            <w:pPr>
              <w:pStyle w:val="TableParagraph"/>
              <w:rPr>
                <w:sz w:val="18"/>
              </w:rPr>
            </w:pPr>
          </w:p>
          <w:p w14:paraId="17C42806" w14:textId="77777777" w:rsidR="00A5792B" w:rsidRDefault="002F44C1">
            <w:pPr>
              <w:pStyle w:val="TableParagraph"/>
              <w:spacing w:line="183" w:lineRule="exact"/>
              <w:ind w:left="431"/>
              <w:rPr>
                <w:sz w:val="18"/>
              </w:rPr>
            </w:pPr>
            <w:r>
              <w:rPr>
                <w:sz w:val="18"/>
              </w:rPr>
              <w:t>FEMALE</w:t>
            </w:r>
          </w:p>
        </w:tc>
      </w:tr>
      <w:tr w:rsidR="00A5792B" w14:paraId="1AFE516C" w14:textId="77777777">
        <w:trPr>
          <w:trHeight w:val="294"/>
        </w:trPr>
        <w:tc>
          <w:tcPr>
            <w:tcW w:w="428" w:type="dxa"/>
          </w:tcPr>
          <w:p w14:paraId="469A18BB" w14:textId="77777777" w:rsidR="00A5792B" w:rsidRDefault="002F44C1">
            <w:pPr>
              <w:pStyle w:val="TableParagraph"/>
              <w:spacing w:line="203" w:lineRule="exact"/>
              <w:ind w:left="50"/>
              <w:rPr>
                <w:sz w:val="18"/>
              </w:rPr>
            </w:pPr>
            <w:r>
              <w:rPr>
                <w:w w:val="99"/>
                <w:sz w:val="18"/>
              </w:rPr>
              <w:t>2</w:t>
            </w:r>
          </w:p>
        </w:tc>
        <w:tc>
          <w:tcPr>
            <w:tcW w:w="1080" w:type="dxa"/>
          </w:tcPr>
          <w:p w14:paraId="20B38544" w14:textId="77777777" w:rsidR="00A5792B" w:rsidRDefault="002F44C1">
            <w:pPr>
              <w:pStyle w:val="TableParagraph"/>
              <w:spacing w:line="203" w:lineRule="exact"/>
              <w:ind w:left="269"/>
              <w:rPr>
                <w:sz w:val="18"/>
              </w:rPr>
            </w:pPr>
            <w:r>
              <w:rPr>
                <w:sz w:val="18"/>
              </w:rPr>
              <w:t>3S</w:t>
            </w:r>
          </w:p>
        </w:tc>
        <w:tc>
          <w:tcPr>
            <w:tcW w:w="324" w:type="dxa"/>
          </w:tcPr>
          <w:p w14:paraId="220C588C" w14:textId="77777777" w:rsidR="00A5792B" w:rsidRDefault="00A5792B">
            <w:pPr>
              <w:pStyle w:val="TableParagraph"/>
              <w:rPr>
                <w:rFonts w:ascii="Times New Roman"/>
                <w:sz w:val="18"/>
              </w:rPr>
            </w:pPr>
          </w:p>
        </w:tc>
        <w:tc>
          <w:tcPr>
            <w:tcW w:w="1134" w:type="dxa"/>
            <w:gridSpan w:val="2"/>
          </w:tcPr>
          <w:p w14:paraId="4EADBA57" w14:textId="77777777" w:rsidR="00A5792B" w:rsidRDefault="002F44C1">
            <w:pPr>
              <w:pStyle w:val="TableParagraph"/>
              <w:spacing w:line="203" w:lineRule="exact"/>
              <w:ind w:left="53"/>
              <w:rPr>
                <w:sz w:val="18"/>
              </w:rPr>
            </w:pPr>
            <w:r>
              <w:rPr>
                <w:sz w:val="18"/>
              </w:rPr>
              <w:t>NA 5</w:t>
            </w:r>
          </w:p>
        </w:tc>
        <w:tc>
          <w:tcPr>
            <w:tcW w:w="2268" w:type="dxa"/>
          </w:tcPr>
          <w:p w14:paraId="79D28061" w14:textId="77777777" w:rsidR="00A5792B" w:rsidRDefault="002F44C1">
            <w:pPr>
              <w:pStyle w:val="TableParagraph"/>
              <w:spacing w:line="203" w:lineRule="exact"/>
              <w:ind w:left="107"/>
              <w:rPr>
                <w:sz w:val="18"/>
              </w:rPr>
            </w:pPr>
            <w:r>
              <w:rPr>
                <w:sz w:val="18"/>
              </w:rPr>
              <w:t>NURSNURSE4,SIX</w:t>
            </w:r>
          </w:p>
        </w:tc>
        <w:tc>
          <w:tcPr>
            <w:tcW w:w="2318" w:type="dxa"/>
          </w:tcPr>
          <w:p w14:paraId="1B941535" w14:textId="77777777" w:rsidR="00A5792B" w:rsidRDefault="002F44C1">
            <w:pPr>
              <w:pStyle w:val="TableParagraph"/>
              <w:spacing w:line="203" w:lineRule="exact"/>
              <w:ind w:left="431"/>
              <w:rPr>
                <w:sz w:val="18"/>
              </w:rPr>
            </w:pPr>
            <w:r>
              <w:rPr>
                <w:sz w:val="18"/>
              </w:rPr>
              <w:t>FEMALE</w:t>
            </w:r>
          </w:p>
        </w:tc>
      </w:tr>
      <w:tr w:rsidR="00A5792B" w14:paraId="165DFAC1" w14:textId="77777777">
        <w:trPr>
          <w:trHeight w:val="385"/>
        </w:trPr>
        <w:tc>
          <w:tcPr>
            <w:tcW w:w="428" w:type="dxa"/>
          </w:tcPr>
          <w:p w14:paraId="2986546F" w14:textId="77777777" w:rsidR="00A5792B" w:rsidRDefault="002F44C1">
            <w:pPr>
              <w:pStyle w:val="TableParagraph"/>
              <w:spacing w:before="90"/>
              <w:ind w:left="50"/>
              <w:rPr>
                <w:sz w:val="18"/>
              </w:rPr>
            </w:pPr>
            <w:r>
              <w:rPr>
                <w:w w:val="99"/>
                <w:sz w:val="18"/>
              </w:rPr>
              <w:t>1</w:t>
            </w:r>
          </w:p>
        </w:tc>
        <w:tc>
          <w:tcPr>
            <w:tcW w:w="1080" w:type="dxa"/>
          </w:tcPr>
          <w:p w14:paraId="2161E2A5" w14:textId="77777777" w:rsidR="00A5792B" w:rsidRDefault="002F44C1">
            <w:pPr>
              <w:pStyle w:val="TableParagraph"/>
              <w:spacing w:before="90"/>
              <w:ind w:left="269"/>
              <w:rPr>
                <w:sz w:val="18"/>
              </w:rPr>
            </w:pPr>
            <w:r>
              <w:rPr>
                <w:sz w:val="18"/>
              </w:rPr>
              <w:t>3S</w:t>
            </w:r>
          </w:p>
        </w:tc>
        <w:tc>
          <w:tcPr>
            <w:tcW w:w="324" w:type="dxa"/>
          </w:tcPr>
          <w:p w14:paraId="43408FE2" w14:textId="77777777" w:rsidR="00A5792B" w:rsidRDefault="00A5792B">
            <w:pPr>
              <w:pStyle w:val="TableParagraph"/>
              <w:rPr>
                <w:rFonts w:ascii="Times New Roman"/>
                <w:sz w:val="18"/>
              </w:rPr>
            </w:pPr>
          </w:p>
        </w:tc>
        <w:tc>
          <w:tcPr>
            <w:tcW w:w="1134" w:type="dxa"/>
            <w:gridSpan w:val="2"/>
          </w:tcPr>
          <w:p w14:paraId="1EDCB6EE" w14:textId="77777777" w:rsidR="00A5792B" w:rsidRDefault="002F44C1">
            <w:pPr>
              <w:pStyle w:val="TableParagraph"/>
              <w:spacing w:before="90"/>
              <w:ind w:left="53"/>
              <w:rPr>
                <w:sz w:val="18"/>
              </w:rPr>
            </w:pPr>
            <w:r>
              <w:rPr>
                <w:sz w:val="18"/>
              </w:rPr>
              <w:t>NA 1</w:t>
            </w:r>
          </w:p>
        </w:tc>
        <w:tc>
          <w:tcPr>
            <w:tcW w:w="2268" w:type="dxa"/>
          </w:tcPr>
          <w:p w14:paraId="14629C89" w14:textId="77777777" w:rsidR="00A5792B" w:rsidRDefault="002F44C1">
            <w:pPr>
              <w:pStyle w:val="TableParagraph"/>
              <w:spacing w:before="90"/>
              <w:ind w:left="107"/>
              <w:rPr>
                <w:sz w:val="18"/>
              </w:rPr>
            </w:pPr>
            <w:r>
              <w:rPr>
                <w:sz w:val="18"/>
              </w:rPr>
              <w:t>NURSNURSE4,SEVEN</w:t>
            </w:r>
          </w:p>
        </w:tc>
        <w:tc>
          <w:tcPr>
            <w:tcW w:w="2318" w:type="dxa"/>
          </w:tcPr>
          <w:p w14:paraId="261BDF9B" w14:textId="77777777" w:rsidR="00A5792B" w:rsidRDefault="002F44C1">
            <w:pPr>
              <w:pStyle w:val="TableParagraph"/>
              <w:spacing w:before="90"/>
              <w:ind w:left="431"/>
              <w:rPr>
                <w:sz w:val="18"/>
              </w:rPr>
            </w:pPr>
            <w:r>
              <w:rPr>
                <w:sz w:val="18"/>
              </w:rPr>
              <w:t>FEMALE</w:t>
            </w:r>
          </w:p>
        </w:tc>
      </w:tr>
      <w:tr w:rsidR="00A5792B" w14:paraId="419AAB8A" w14:textId="77777777">
        <w:trPr>
          <w:trHeight w:val="385"/>
        </w:trPr>
        <w:tc>
          <w:tcPr>
            <w:tcW w:w="428" w:type="dxa"/>
          </w:tcPr>
          <w:p w14:paraId="2E696F7E" w14:textId="77777777" w:rsidR="00A5792B" w:rsidRDefault="002F44C1">
            <w:pPr>
              <w:pStyle w:val="TableParagraph"/>
              <w:spacing w:before="90"/>
              <w:ind w:left="50"/>
              <w:rPr>
                <w:sz w:val="18"/>
              </w:rPr>
            </w:pPr>
            <w:r>
              <w:rPr>
                <w:w w:val="99"/>
                <w:sz w:val="18"/>
              </w:rPr>
              <w:t>1</w:t>
            </w:r>
          </w:p>
        </w:tc>
        <w:tc>
          <w:tcPr>
            <w:tcW w:w="1080" w:type="dxa"/>
          </w:tcPr>
          <w:p w14:paraId="1DE70327" w14:textId="77777777" w:rsidR="00A5792B" w:rsidRDefault="002F44C1">
            <w:pPr>
              <w:pStyle w:val="TableParagraph"/>
              <w:spacing w:before="90"/>
              <w:ind w:left="269"/>
              <w:rPr>
                <w:sz w:val="18"/>
              </w:rPr>
            </w:pPr>
            <w:r>
              <w:rPr>
                <w:sz w:val="18"/>
              </w:rPr>
              <w:t>7E</w:t>
            </w:r>
          </w:p>
        </w:tc>
        <w:tc>
          <w:tcPr>
            <w:tcW w:w="324" w:type="dxa"/>
          </w:tcPr>
          <w:p w14:paraId="4270A27E" w14:textId="77777777" w:rsidR="00A5792B" w:rsidRDefault="00A5792B">
            <w:pPr>
              <w:pStyle w:val="TableParagraph"/>
              <w:rPr>
                <w:rFonts w:ascii="Times New Roman"/>
                <w:sz w:val="18"/>
              </w:rPr>
            </w:pPr>
          </w:p>
        </w:tc>
        <w:tc>
          <w:tcPr>
            <w:tcW w:w="1134" w:type="dxa"/>
            <w:gridSpan w:val="2"/>
          </w:tcPr>
          <w:p w14:paraId="7616A5DE" w14:textId="77777777" w:rsidR="00A5792B" w:rsidRDefault="002F44C1">
            <w:pPr>
              <w:pStyle w:val="TableParagraph"/>
              <w:spacing w:before="90"/>
              <w:ind w:left="53"/>
              <w:rPr>
                <w:sz w:val="18"/>
              </w:rPr>
            </w:pPr>
            <w:r>
              <w:rPr>
                <w:sz w:val="18"/>
              </w:rPr>
              <w:t>NUR INSTR</w:t>
            </w:r>
          </w:p>
        </w:tc>
        <w:tc>
          <w:tcPr>
            <w:tcW w:w="2268" w:type="dxa"/>
          </w:tcPr>
          <w:p w14:paraId="5DE63DA4" w14:textId="77777777" w:rsidR="00A5792B" w:rsidRDefault="002F44C1">
            <w:pPr>
              <w:pStyle w:val="TableParagraph"/>
              <w:spacing w:before="90"/>
              <w:ind w:left="107"/>
              <w:rPr>
                <w:sz w:val="18"/>
              </w:rPr>
            </w:pPr>
            <w:r>
              <w:rPr>
                <w:sz w:val="18"/>
              </w:rPr>
              <w:t>NURSNURSE,FOUR</w:t>
            </w:r>
          </w:p>
        </w:tc>
        <w:tc>
          <w:tcPr>
            <w:tcW w:w="2318" w:type="dxa"/>
          </w:tcPr>
          <w:p w14:paraId="64D7B07E" w14:textId="77777777" w:rsidR="00A5792B" w:rsidRDefault="002F44C1">
            <w:pPr>
              <w:pStyle w:val="TableParagraph"/>
              <w:spacing w:before="90"/>
              <w:ind w:left="431"/>
              <w:rPr>
                <w:sz w:val="18"/>
              </w:rPr>
            </w:pPr>
            <w:r>
              <w:rPr>
                <w:sz w:val="18"/>
              </w:rPr>
              <w:t>MALE</w:t>
            </w:r>
          </w:p>
        </w:tc>
      </w:tr>
      <w:tr w:rsidR="00A5792B" w14:paraId="1F06075D" w14:textId="77777777">
        <w:trPr>
          <w:trHeight w:val="294"/>
        </w:trPr>
        <w:tc>
          <w:tcPr>
            <w:tcW w:w="428" w:type="dxa"/>
          </w:tcPr>
          <w:p w14:paraId="65B397D6" w14:textId="77777777" w:rsidR="00A5792B" w:rsidRDefault="002F44C1">
            <w:pPr>
              <w:pStyle w:val="TableParagraph"/>
              <w:spacing w:before="90" w:line="184" w:lineRule="exact"/>
              <w:ind w:left="50"/>
              <w:rPr>
                <w:sz w:val="18"/>
              </w:rPr>
            </w:pPr>
            <w:r>
              <w:rPr>
                <w:w w:val="99"/>
                <w:sz w:val="18"/>
              </w:rPr>
              <w:t>1</w:t>
            </w:r>
          </w:p>
        </w:tc>
        <w:tc>
          <w:tcPr>
            <w:tcW w:w="1080" w:type="dxa"/>
          </w:tcPr>
          <w:p w14:paraId="35D4CA41" w14:textId="77777777" w:rsidR="00A5792B" w:rsidRDefault="002F44C1">
            <w:pPr>
              <w:pStyle w:val="TableParagraph"/>
              <w:spacing w:before="90" w:line="184" w:lineRule="exact"/>
              <w:ind w:left="269"/>
              <w:rPr>
                <w:sz w:val="18"/>
              </w:rPr>
            </w:pPr>
            <w:r>
              <w:rPr>
                <w:sz w:val="18"/>
              </w:rPr>
              <w:t>7E</w:t>
            </w:r>
          </w:p>
        </w:tc>
        <w:tc>
          <w:tcPr>
            <w:tcW w:w="324" w:type="dxa"/>
          </w:tcPr>
          <w:p w14:paraId="3F5FED77" w14:textId="77777777" w:rsidR="00A5792B" w:rsidRDefault="00A5792B">
            <w:pPr>
              <w:pStyle w:val="TableParagraph"/>
              <w:rPr>
                <w:rFonts w:ascii="Times New Roman"/>
                <w:sz w:val="18"/>
              </w:rPr>
            </w:pPr>
          </w:p>
        </w:tc>
        <w:tc>
          <w:tcPr>
            <w:tcW w:w="1134" w:type="dxa"/>
            <w:gridSpan w:val="2"/>
          </w:tcPr>
          <w:p w14:paraId="5E25BD81" w14:textId="77777777" w:rsidR="00A5792B" w:rsidRDefault="002F44C1">
            <w:pPr>
              <w:pStyle w:val="TableParagraph"/>
              <w:spacing w:before="90" w:line="184" w:lineRule="exact"/>
              <w:ind w:left="53"/>
              <w:rPr>
                <w:sz w:val="18"/>
              </w:rPr>
            </w:pPr>
            <w:r>
              <w:rPr>
                <w:sz w:val="18"/>
              </w:rPr>
              <w:t>HN</w:t>
            </w:r>
          </w:p>
        </w:tc>
        <w:tc>
          <w:tcPr>
            <w:tcW w:w="2268" w:type="dxa"/>
          </w:tcPr>
          <w:p w14:paraId="68E3DE72" w14:textId="77777777" w:rsidR="00A5792B" w:rsidRDefault="002F44C1">
            <w:pPr>
              <w:pStyle w:val="TableParagraph"/>
              <w:spacing w:before="90" w:line="184" w:lineRule="exact"/>
              <w:ind w:left="107"/>
              <w:rPr>
                <w:sz w:val="18"/>
              </w:rPr>
            </w:pPr>
            <w:r>
              <w:rPr>
                <w:sz w:val="18"/>
              </w:rPr>
              <w:t>NURSNURSE2,FIVE</w:t>
            </w:r>
          </w:p>
        </w:tc>
        <w:tc>
          <w:tcPr>
            <w:tcW w:w="2318" w:type="dxa"/>
          </w:tcPr>
          <w:p w14:paraId="08D99A6D" w14:textId="77777777" w:rsidR="00A5792B" w:rsidRDefault="002F44C1">
            <w:pPr>
              <w:pStyle w:val="TableParagraph"/>
              <w:spacing w:before="90" w:line="184" w:lineRule="exact"/>
              <w:ind w:left="431"/>
              <w:rPr>
                <w:sz w:val="18"/>
              </w:rPr>
            </w:pPr>
            <w:r>
              <w:rPr>
                <w:sz w:val="18"/>
              </w:rPr>
              <w:t>FEMALE</w:t>
            </w:r>
          </w:p>
        </w:tc>
      </w:tr>
      <w:tr w:rsidR="00A5792B" w14:paraId="68736A5A" w14:textId="77777777">
        <w:trPr>
          <w:trHeight w:val="294"/>
        </w:trPr>
        <w:tc>
          <w:tcPr>
            <w:tcW w:w="428" w:type="dxa"/>
          </w:tcPr>
          <w:p w14:paraId="4555445D" w14:textId="77777777" w:rsidR="00A5792B" w:rsidRDefault="002F44C1">
            <w:pPr>
              <w:pStyle w:val="TableParagraph"/>
              <w:ind w:left="50"/>
              <w:rPr>
                <w:sz w:val="18"/>
              </w:rPr>
            </w:pPr>
            <w:r>
              <w:rPr>
                <w:w w:val="99"/>
                <w:sz w:val="18"/>
              </w:rPr>
              <w:t>2</w:t>
            </w:r>
          </w:p>
        </w:tc>
        <w:tc>
          <w:tcPr>
            <w:tcW w:w="1080" w:type="dxa"/>
          </w:tcPr>
          <w:p w14:paraId="732C8BDC" w14:textId="77777777" w:rsidR="00A5792B" w:rsidRDefault="002F44C1">
            <w:pPr>
              <w:pStyle w:val="TableParagraph"/>
              <w:ind w:left="269"/>
              <w:rPr>
                <w:sz w:val="18"/>
              </w:rPr>
            </w:pPr>
            <w:r>
              <w:rPr>
                <w:sz w:val="18"/>
              </w:rPr>
              <w:t>7E</w:t>
            </w:r>
          </w:p>
        </w:tc>
        <w:tc>
          <w:tcPr>
            <w:tcW w:w="324" w:type="dxa"/>
          </w:tcPr>
          <w:p w14:paraId="0EFE5C3A" w14:textId="77777777" w:rsidR="00A5792B" w:rsidRDefault="00A5792B">
            <w:pPr>
              <w:pStyle w:val="TableParagraph"/>
              <w:rPr>
                <w:rFonts w:ascii="Times New Roman"/>
                <w:sz w:val="18"/>
              </w:rPr>
            </w:pPr>
          </w:p>
        </w:tc>
        <w:tc>
          <w:tcPr>
            <w:tcW w:w="1134" w:type="dxa"/>
            <w:gridSpan w:val="2"/>
          </w:tcPr>
          <w:p w14:paraId="4F24E6B9" w14:textId="77777777" w:rsidR="00A5792B" w:rsidRDefault="002F44C1">
            <w:pPr>
              <w:pStyle w:val="TableParagraph"/>
              <w:ind w:left="53"/>
              <w:rPr>
                <w:sz w:val="18"/>
              </w:rPr>
            </w:pPr>
            <w:r>
              <w:rPr>
                <w:sz w:val="18"/>
              </w:rPr>
              <w:t>HN</w:t>
            </w:r>
          </w:p>
        </w:tc>
        <w:tc>
          <w:tcPr>
            <w:tcW w:w="2268" w:type="dxa"/>
          </w:tcPr>
          <w:p w14:paraId="55B43640" w14:textId="77777777" w:rsidR="00A5792B" w:rsidRDefault="002F44C1">
            <w:pPr>
              <w:pStyle w:val="TableParagraph"/>
              <w:ind w:left="107"/>
              <w:rPr>
                <w:sz w:val="18"/>
              </w:rPr>
            </w:pPr>
            <w:r>
              <w:rPr>
                <w:sz w:val="18"/>
              </w:rPr>
              <w:t>NURSNURSE7,ONE</w:t>
            </w:r>
          </w:p>
        </w:tc>
        <w:tc>
          <w:tcPr>
            <w:tcW w:w="2318" w:type="dxa"/>
          </w:tcPr>
          <w:p w14:paraId="7D92166E" w14:textId="77777777" w:rsidR="00A5792B" w:rsidRDefault="002F44C1">
            <w:pPr>
              <w:pStyle w:val="TableParagraph"/>
              <w:ind w:left="431"/>
              <w:rPr>
                <w:sz w:val="18"/>
              </w:rPr>
            </w:pPr>
            <w:r>
              <w:rPr>
                <w:sz w:val="18"/>
              </w:rPr>
              <w:t>FEMALE</w:t>
            </w:r>
          </w:p>
        </w:tc>
      </w:tr>
      <w:tr w:rsidR="00A5792B" w14:paraId="7F30A213" w14:textId="77777777">
        <w:trPr>
          <w:trHeight w:val="385"/>
        </w:trPr>
        <w:tc>
          <w:tcPr>
            <w:tcW w:w="428" w:type="dxa"/>
          </w:tcPr>
          <w:p w14:paraId="2EC3EA38" w14:textId="77777777" w:rsidR="00A5792B" w:rsidRDefault="002F44C1">
            <w:pPr>
              <w:pStyle w:val="TableParagraph"/>
              <w:spacing w:before="90"/>
              <w:ind w:left="50"/>
              <w:rPr>
                <w:sz w:val="18"/>
              </w:rPr>
            </w:pPr>
            <w:r>
              <w:rPr>
                <w:w w:val="99"/>
                <w:sz w:val="18"/>
              </w:rPr>
              <w:t>1</w:t>
            </w:r>
          </w:p>
        </w:tc>
        <w:tc>
          <w:tcPr>
            <w:tcW w:w="1080" w:type="dxa"/>
          </w:tcPr>
          <w:p w14:paraId="2CFD32EC" w14:textId="77777777" w:rsidR="00A5792B" w:rsidRDefault="002F44C1">
            <w:pPr>
              <w:pStyle w:val="TableParagraph"/>
              <w:spacing w:before="90"/>
              <w:ind w:left="269"/>
              <w:rPr>
                <w:sz w:val="18"/>
              </w:rPr>
            </w:pPr>
            <w:r>
              <w:rPr>
                <w:sz w:val="18"/>
              </w:rPr>
              <w:t>7E</w:t>
            </w:r>
          </w:p>
        </w:tc>
        <w:tc>
          <w:tcPr>
            <w:tcW w:w="324" w:type="dxa"/>
          </w:tcPr>
          <w:p w14:paraId="089753A4" w14:textId="77777777" w:rsidR="00A5792B" w:rsidRDefault="00A5792B">
            <w:pPr>
              <w:pStyle w:val="TableParagraph"/>
              <w:rPr>
                <w:rFonts w:ascii="Times New Roman"/>
                <w:sz w:val="18"/>
              </w:rPr>
            </w:pPr>
          </w:p>
        </w:tc>
        <w:tc>
          <w:tcPr>
            <w:tcW w:w="1134" w:type="dxa"/>
            <w:gridSpan w:val="2"/>
          </w:tcPr>
          <w:p w14:paraId="30706E21" w14:textId="77777777" w:rsidR="00A5792B" w:rsidRDefault="002F44C1">
            <w:pPr>
              <w:pStyle w:val="TableParagraph"/>
              <w:spacing w:before="90"/>
              <w:ind w:left="53"/>
              <w:rPr>
                <w:sz w:val="18"/>
              </w:rPr>
            </w:pPr>
            <w:r>
              <w:rPr>
                <w:sz w:val="18"/>
              </w:rPr>
              <w:t>CLIN SPEC</w:t>
            </w:r>
          </w:p>
        </w:tc>
        <w:tc>
          <w:tcPr>
            <w:tcW w:w="2268" w:type="dxa"/>
          </w:tcPr>
          <w:p w14:paraId="643DC0A0" w14:textId="77777777" w:rsidR="00A5792B" w:rsidRDefault="002F44C1">
            <w:pPr>
              <w:pStyle w:val="TableParagraph"/>
              <w:spacing w:before="90"/>
              <w:ind w:left="107"/>
              <w:rPr>
                <w:sz w:val="18"/>
              </w:rPr>
            </w:pPr>
            <w:r>
              <w:rPr>
                <w:sz w:val="18"/>
              </w:rPr>
              <w:t>NURSNURSE,FOUR</w:t>
            </w:r>
          </w:p>
        </w:tc>
        <w:tc>
          <w:tcPr>
            <w:tcW w:w="2318" w:type="dxa"/>
          </w:tcPr>
          <w:p w14:paraId="3013B5C2" w14:textId="77777777" w:rsidR="00A5792B" w:rsidRDefault="002F44C1">
            <w:pPr>
              <w:pStyle w:val="TableParagraph"/>
              <w:spacing w:before="90"/>
              <w:ind w:left="431"/>
              <w:rPr>
                <w:sz w:val="18"/>
              </w:rPr>
            </w:pPr>
            <w:r>
              <w:rPr>
                <w:sz w:val="18"/>
              </w:rPr>
              <w:t>MALE</w:t>
            </w:r>
          </w:p>
        </w:tc>
      </w:tr>
      <w:tr w:rsidR="00A5792B" w14:paraId="74BB1195" w14:textId="77777777">
        <w:trPr>
          <w:trHeight w:val="385"/>
        </w:trPr>
        <w:tc>
          <w:tcPr>
            <w:tcW w:w="428" w:type="dxa"/>
          </w:tcPr>
          <w:p w14:paraId="07C6A180" w14:textId="77777777" w:rsidR="00A5792B" w:rsidRDefault="002F44C1">
            <w:pPr>
              <w:pStyle w:val="TableParagraph"/>
              <w:spacing w:before="90"/>
              <w:ind w:left="50"/>
              <w:rPr>
                <w:sz w:val="18"/>
              </w:rPr>
            </w:pPr>
            <w:r>
              <w:rPr>
                <w:w w:val="99"/>
                <w:sz w:val="18"/>
              </w:rPr>
              <w:t>1</w:t>
            </w:r>
          </w:p>
        </w:tc>
        <w:tc>
          <w:tcPr>
            <w:tcW w:w="1080" w:type="dxa"/>
          </w:tcPr>
          <w:p w14:paraId="6A2E62DF" w14:textId="77777777" w:rsidR="00A5792B" w:rsidRDefault="002F44C1">
            <w:pPr>
              <w:pStyle w:val="TableParagraph"/>
              <w:spacing w:before="90"/>
              <w:ind w:left="269"/>
              <w:rPr>
                <w:sz w:val="18"/>
              </w:rPr>
            </w:pPr>
            <w:r>
              <w:rPr>
                <w:sz w:val="18"/>
              </w:rPr>
              <w:t>7E</w:t>
            </w:r>
          </w:p>
        </w:tc>
        <w:tc>
          <w:tcPr>
            <w:tcW w:w="324" w:type="dxa"/>
          </w:tcPr>
          <w:p w14:paraId="1093E7C5" w14:textId="77777777" w:rsidR="00A5792B" w:rsidRDefault="00A5792B">
            <w:pPr>
              <w:pStyle w:val="TableParagraph"/>
              <w:rPr>
                <w:rFonts w:ascii="Times New Roman"/>
                <w:sz w:val="18"/>
              </w:rPr>
            </w:pPr>
          </w:p>
        </w:tc>
        <w:tc>
          <w:tcPr>
            <w:tcW w:w="1134" w:type="dxa"/>
            <w:gridSpan w:val="2"/>
          </w:tcPr>
          <w:p w14:paraId="152F337B" w14:textId="77777777" w:rsidR="00A5792B" w:rsidRDefault="002F44C1">
            <w:pPr>
              <w:pStyle w:val="TableParagraph"/>
              <w:spacing w:before="90"/>
              <w:ind w:left="53"/>
              <w:rPr>
                <w:sz w:val="18"/>
              </w:rPr>
            </w:pPr>
            <w:r>
              <w:rPr>
                <w:sz w:val="18"/>
              </w:rPr>
              <w:t>RT RN</w:t>
            </w:r>
          </w:p>
        </w:tc>
        <w:tc>
          <w:tcPr>
            <w:tcW w:w="2268" w:type="dxa"/>
          </w:tcPr>
          <w:p w14:paraId="4ED6B107" w14:textId="77777777" w:rsidR="00A5792B" w:rsidRDefault="002F44C1">
            <w:pPr>
              <w:pStyle w:val="TableParagraph"/>
              <w:spacing w:before="90"/>
              <w:ind w:left="107"/>
              <w:rPr>
                <w:sz w:val="18"/>
              </w:rPr>
            </w:pPr>
            <w:r>
              <w:rPr>
                <w:sz w:val="18"/>
              </w:rPr>
              <w:t>NURSNURSE7,FIVE</w:t>
            </w:r>
          </w:p>
        </w:tc>
        <w:tc>
          <w:tcPr>
            <w:tcW w:w="2318" w:type="dxa"/>
          </w:tcPr>
          <w:p w14:paraId="1D522DFD" w14:textId="77777777" w:rsidR="00A5792B" w:rsidRDefault="002F44C1">
            <w:pPr>
              <w:pStyle w:val="TableParagraph"/>
              <w:spacing w:before="90"/>
              <w:ind w:left="431"/>
              <w:rPr>
                <w:sz w:val="18"/>
              </w:rPr>
            </w:pPr>
            <w:r>
              <w:rPr>
                <w:sz w:val="18"/>
              </w:rPr>
              <w:t>FEMALE</w:t>
            </w:r>
          </w:p>
        </w:tc>
      </w:tr>
      <w:tr w:rsidR="00A5792B" w14:paraId="636F6685" w14:textId="77777777">
        <w:trPr>
          <w:trHeight w:val="385"/>
        </w:trPr>
        <w:tc>
          <w:tcPr>
            <w:tcW w:w="428" w:type="dxa"/>
          </w:tcPr>
          <w:p w14:paraId="479E76B1" w14:textId="77777777" w:rsidR="00A5792B" w:rsidRDefault="002F44C1">
            <w:pPr>
              <w:pStyle w:val="TableParagraph"/>
              <w:spacing w:before="90"/>
              <w:ind w:left="50"/>
              <w:rPr>
                <w:sz w:val="18"/>
              </w:rPr>
            </w:pPr>
            <w:r>
              <w:rPr>
                <w:w w:val="99"/>
                <w:sz w:val="18"/>
              </w:rPr>
              <w:t>1</w:t>
            </w:r>
          </w:p>
        </w:tc>
        <w:tc>
          <w:tcPr>
            <w:tcW w:w="1080" w:type="dxa"/>
          </w:tcPr>
          <w:p w14:paraId="253C3DFE" w14:textId="77777777" w:rsidR="00A5792B" w:rsidRDefault="002F44C1">
            <w:pPr>
              <w:pStyle w:val="TableParagraph"/>
              <w:spacing w:before="90"/>
              <w:ind w:left="269"/>
              <w:rPr>
                <w:sz w:val="18"/>
              </w:rPr>
            </w:pPr>
            <w:r>
              <w:rPr>
                <w:sz w:val="18"/>
              </w:rPr>
              <w:t>7E</w:t>
            </w:r>
          </w:p>
        </w:tc>
        <w:tc>
          <w:tcPr>
            <w:tcW w:w="324" w:type="dxa"/>
          </w:tcPr>
          <w:p w14:paraId="1322FD03" w14:textId="77777777" w:rsidR="00A5792B" w:rsidRDefault="00A5792B">
            <w:pPr>
              <w:pStyle w:val="TableParagraph"/>
              <w:rPr>
                <w:rFonts w:ascii="Times New Roman"/>
                <w:sz w:val="18"/>
              </w:rPr>
            </w:pPr>
          </w:p>
        </w:tc>
        <w:tc>
          <w:tcPr>
            <w:tcW w:w="1134" w:type="dxa"/>
            <w:gridSpan w:val="2"/>
          </w:tcPr>
          <w:p w14:paraId="4051175C" w14:textId="77777777" w:rsidR="00A5792B" w:rsidRDefault="002F44C1">
            <w:pPr>
              <w:pStyle w:val="TableParagraph"/>
              <w:spacing w:before="90"/>
              <w:ind w:left="53"/>
              <w:rPr>
                <w:sz w:val="18"/>
              </w:rPr>
            </w:pPr>
            <w:r>
              <w:rPr>
                <w:sz w:val="18"/>
              </w:rPr>
              <w:t>CARD RN</w:t>
            </w:r>
          </w:p>
        </w:tc>
        <w:tc>
          <w:tcPr>
            <w:tcW w:w="2268" w:type="dxa"/>
          </w:tcPr>
          <w:p w14:paraId="01F9F1E7" w14:textId="77777777" w:rsidR="00A5792B" w:rsidRDefault="002F44C1">
            <w:pPr>
              <w:pStyle w:val="TableParagraph"/>
              <w:spacing w:before="90"/>
              <w:ind w:left="107"/>
              <w:rPr>
                <w:sz w:val="18"/>
              </w:rPr>
            </w:pPr>
            <w:r>
              <w:rPr>
                <w:sz w:val="18"/>
              </w:rPr>
              <w:t>NURSNURSE,FOUR</w:t>
            </w:r>
          </w:p>
        </w:tc>
        <w:tc>
          <w:tcPr>
            <w:tcW w:w="2318" w:type="dxa"/>
          </w:tcPr>
          <w:p w14:paraId="6CC1D759" w14:textId="77777777" w:rsidR="00A5792B" w:rsidRDefault="002F44C1">
            <w:pPr>
              <w:pStyle w:val="TableParagraph"/>
              <w:spacing w:before="90"/>
              <w:ind w:left="431"/>
              <w:rPr>
                <w:sz w:val="18"/>
              </w:rPr>
            </w:pPr>
            <w:r>
              <w:rPr>
                <w:sz w:val="18"/>
              </w:rPr>
              <w:t>MALE</w:t>
            </w:r>
          </w:p>
        </w:tc>
      </w:tr>
      <w:tr w:rsidR="00A5792B" w14:paraId="1694A886" w14:textId="77777777">
        <w:trPr>
          <w:trHeight w:val="385"/>
        </w:trPr>
        <w:tc>
          <w:tcPr>
            <w:tcW w:w="428" w:type="dxa"/>
          </w:tcPr>
          <w:p w14:paraId="43BCF088" w14:textId="77777777" w:rsidR="00A5792B" w:rsidRDefault="002F44C1">
            <w:pPr>
              <w:pStyle w:val="TableParagraph"/>
              <w:spacing w:before="90"/>
              <w:ind w:left="50"/>
              <w:rPr>
                <w:sz w:val="18"/>
              </w:rPr>
            </w:pPr>
            <w:r>
              <w:rPr>
                <w:w w:val="99"/>
                <w:sz w:val="18"/>
              </w:rPr>
              <w:t>1</w:t>
            </w:r>
          </w:p>
        </w:tc>
        <w:tc>
          <w:tcPr>
            <w:tcW w:w="1080" w:type="dxa"/>
          </w:tcPr>
          <w:p w14:paraId="426460AE" w14:textId="77777777" w:rsidR="00A5792B" w:rsidRDefault="002F44C1">
            <w:pPr>
              <w:pStyle w:val="TableParagraph"/>
              <w:spacing w:before="90"/>
              <w:ind w:left="269"/>
              <w:rPr>
                <w:sz w:val="18"/>
              </w:rPr>
            </w:pPr>
            <w:r>
              <w:rPr>
                <w:sz w:val="18"/>
              </w:rPr>
              <w:t>NURSING</w:t>
            </w:r>
          </w:p>
        </w:tc>
        <w:tc>
          <w:tcPr>
            <w:tcW w:w="324" w:type="dxa"/>
          </w:tcPr>
          <w:p w14:paraId="1FDDD3CC" w14:textId="77777777" w:rsidR="00A5792B" w:rsidRDefault="002F44C1">
            <w:pPr>
              <w:pStyle w:val="TableParagraph"/>
              <w:spacing w:before="90"/>
              <w:ind w:right="52"/>
              <w:jc w:val="right"/>
              <w:rPr>
                <w:sz w:val="18"/>
              </w:rPr>
            </w:pPr>
            <w:r>
              <w:rPr>
                <w:w w:val="95"/>
                <w:sz w:val="18"/>
              </w:rPr>
              <w:t>OF</w:t>
            </w:r>
          </w:p>
        </w:tc>
        <w:tc>
          <w:tcPr>
            <w:tcW w:w="1134" w:type="dxa"/>
            <w:gridSpan w:val="2"/>
          </w:tcPr>
          <w:p w14:paraId="1C12F1C2" w14:textId="77777777" w:rsidR="00A5792B" w:rsidRDefault="002F44C1">
            <w:pPr>
              <w:pStyle w:val="TableParagraph"/>
              <w:spacing w:before="90"/>
              <w:ind w:left="53"/>
              <w:rPr>
                <w:sz w:val="18"/>
              </w:rPr>
            </w:pPr>
            <w:r>
              <w:rPr>
                <w:sz w:val="18"/>
              </w:rPr>
              <w:t>CLER</w:t>
            </w:r>
          </w:p>
        </w:tc>
        <w:tc>
          <w:tcPr>
            <w:tcW w:w="2268" w:type="dxa"/>
          </w:tcPr>
          <w:p w14:paraId="1DD15F3E" w14:textId="77777777" w:rsidR="00A5792B" w:rsidRDefault="002F44C1">
            <w:pPr>
              <w:pStyle w:val="TableParagraph"/>
              <w:spacing w:before="90"/>
              <w:ind w:left="107"/>
              <w:rPr>
                <w:sz w:val="18"/>
              </w:rPr>
            </w:pPr>
            <w:r>
              <w:rPr>
                <w:sz w:val="18"/>
              </w:rPr>
              <w:t>NURSNURSE6,FOUR</w:t>
            </w:r>
          </w:p>
        </w:tc>
        <w:tc>
          <w:tcPr>
            <w:tcW w:w="2318" w:type="dxa"/>
          </w:tcPr>
          <w:p w14:paraId="043F971B" w14:textId="77777777" w:rsidR="00A5792B" w:rsidRDefault="002F44C1">
            <w:pPr>
              <w:pStyle w:val="TableParagraph"/>
              <w:spacing w:before="90"/>
              <w:ind w:left="431"/>
              <w:rPr>
                <w:sz w:val="18"/>
              </w:rPr>
            </w:pPr>
            <w:r>
              <w:rPr>
                <w:sz w:val="18"/>
              </w:rPr>
              <w:t>FEMALE</w:t>
            </w:r>
          </w:p>
        </w:tc>
      </w:tr>
      <w:tr w:rsidR="00A5792B" w14:paraId="1ADFB3C9" w14:textId="77777777">
        <w:trPr>
          <w:trHeight w:val="294"/>
        </w:trPr>
        <w:tc>
          <w:tcPr>
            <w:tcW w:w="428" w:type="dxa"/>
          </w:tcPr>
          <w:p w14:paraId="6011DB9E" w14:textId="77777777" w:rsidR="00A5792B" w:rsidRDefault="002F44C1">
            <w:pPr>
              <w:pStyle w:val="TableParagraph"/>
              <w:spacing w:before="90" w:line="184" w:lineRule="exact"/>
              <w:ind w:left="50"/>
              <w:rPr>
                <w:sz w:val="18"/>
              </w:rPr>
            </w:pPr>
            <w:r>
              <w:rPr>
                <w:w w:val="99"/>
                <w:sz w:val="18"/>
              </w:rPr>
              <w:t>1</w:t>
            </w:r>
          </w:p>
        </w:tc>
        <w:tc>
          <w:tcPr>
            <w:tcW w:w="1080" w:type="dxa"/>
          </w:tcPr>
          <w:p w14:paraId="28232C6B" w14:textId="77777777" w:rsidR="00A5792B" w:rsidRDefault="002F44C1">
            <w:pPr>
              <w:pStyle w:val="TableParagraph"/>
              <w:spacing w:before="90" w:line="184" w:lineRule="exact"/>
              <w:ind w:left="269"/>
              <w:rPr>
                <w:sz w:val="18"/>
              </w:rPr>
            </w:pPr>
            <w:r>
              <w:rPr>
                <w:sz w:val="18"/>
              </w:rPr>
              <w:t>NURSING</w:t>
            </w:r>
          </w:p>
        </w:tc>
        <w:tc>
          <w:tcPr>
            <w:tcW w:w="324" w:type="dxa"/>
          </w:tcPr>
          <w:p w14:paraId="686BCD8D" w14:textId="77777777" w:rsidR="00A5792B" w:rsidRDefault="002F44C1">
            <w:pPr>
              <w:pStyle w:val="TableParagraph"/>
              <w:spacing w:before="90" w:line="184" w:lineRule="exact"/>
              <w:ind w:right="52"/>
              <w:jc w:val="right"/>
              <w:rPr>
                <w:sz w:val="18"/>
              </w:rPr>
            </w:pPr>
            <w:r>
              <w:rPr>
                <w:w w:val="95"/>
                <w:sz w:val="18"/>
              </w:rPr>
              <w:t>OF</w:t>
            </w:r>
          </w:p>
        </w:tc>
        <w:tc>
          <w:tcPr>
            <w:tcW w:w="1134" w:type="dxa"/>
            <w:gridSpan w:val="2"/>
          </w:tcPr>
          <w:p w14:paraId="0AB97B69" w14:textId="77777777" w:rsidR="00A5792B" w:rsidRDefault="002F44C1">
            <w:pPr>
              <w:pStyle w:val="TableParagraph"/>
              <w:spacing w:before="90" w:line="184" w:lineRule="exact"/>
              <w:ind w:left="53"/>
              <w:rPr>
                <w:sz w:val="18"/>
              </w:rPr>
            </w:pPr>
            <w:r>
              <w:rPr>
                <w:sz w:val="18"/>
              </w:rPr>
              <w:t>CLER</w:t>
            </w:r>
          </w:p>
        </w:tc>
        <w:tc>
          <w:tcPr>
            <w:tcW w:w="2268" w:type="dxa"/>
          </w:tcPr>
          <w:p w14:paraId="08C00ED0" w14:textId="77777777" w:rsidR="00A5792B" w:rsidRDefault="002F44C1">
            <w:pPr>
              <w:pStyle w:val="TableParagraph"/>
              <w:spacing w:before="90" w:line="184" w:lineRule="exact"/>
              <w:ind w:left="107"/>
              <w:rPr>
                <w:sz w:val="18"/>
              </w:rPr>
            </w:pPr>
            <w:r>
              <w:rPr>
                <w:sz w:val="18"/>
              </w:rPr>
              <w:t>NURSNURSE6,THREE</w:t>
            </w:r>
          </w:p>
        </w:tc>
        <w:tc>
          <w:tcPr>
            <w:tcW w:w="2318" w:type="dxa"/>
          </w:tcPr>
          <w:p w14:paraId="4B0506B9" w14:textId="77777777" w:rsidR="00A5792B" w:rsidRDefault="002F44C1">
            <w:pPr>
              <w:pStyle w:val="TableParagraph"/>
              <w:spacing w:before="90" w:line="184" w:lineRule="exact"/>
              <w:ind w:left="431"/>
              <w:rPr>
                <w:sz w:val="18"/>
              </w:rPr>
            </w:pPr>
            <w:r>
              <w:rPr>
                <w:sz w:val="18"/>
              </w:rPr>
              <w:t>MALE</w:t>
            </w:r>
          </w:p>
        </w:tc>
      </w:tr>
      <w:tr w:rsidR="00A5792B" w14:paraId="27072801" w14:textId="77777777">
        <w:trPr>
          <w:trHeight w:val="308"/>
        </w:trPr>
        <w:tc>
          <w:tcPr>
            <w:tcW w:w="428" w:type="dxa"/>
          </w:tcPr>
          <w:p w14:paraId="1300F1ED" w14:textId="77777777" w:rsidR="00A5792B" w:rsidRDefault="002F44C1">
            <w:pPr>
              <w:pStyle w:val="TableParagraph"/>
              <w:ind w:left="50"/>
              <w:rPr>
                <w:sz w:val="18"/>
              </w:rPr>
            </w:pPr>
            <w:r>
              <w:rPr>
                <w:w w:val="99"/>
                <w:sz w:val="18"/>
              </w:rPr>
              <w:t>2</w:t>
            </w:r>
          </w:p>
        </w:tc>
        <w:tc>
          <w:tcPr>
            <w:tcW w:w="1080" w:type="dxa"/>
          </w:tcPr>
          <w:p w14:paraId="264DC4A6" w14:textId="77777777" w:rsidR="00A5792B" w:rsidRDefault="002F44C1">
            <w:pPr>
              <w:pStyle w:val="TableParagraph"/>
              <w:ind w:left="269"/>
              <w:rPr>
                <w:sz w:val="18"/>
              </w:rPr>
            </w:pPr>
            <w:r>
              <w:rPr>
                <w:sz w:val="18"/>
              </w:rPr>
              <w:t>NURSING</w:t>
            </w:r>
          </w:p>
        </w:tc>
        <w:tc>
          <w:tcPr>
            <w:tcW w:w="324" w:type="dxa"/>
          </w:tcPr>
          <w:p w14:paraId="107DECF3" w14:textId="77777777" w:rsidR="00A5792B" w:rsidRDefault="002F44C1">
            <w:pPr>
              <w:pStyle w:val="TableParagraph"/>
              <w:ind w:right="52"/>
              <w:jc w:val="right"/>
              <w:rPr>
                <w:sz w:val="18"/>
              </w:rPr>
            </w:pPr>
            <w:r>
              <w:rPr>
                <w:w w:val="95"/>
                <w:sz w:val="18"/>
              </w:rPr>
              <w:t>OF</w:t>
            </w:r>
          </w:p>
        </w:tc>
        <w:tc>
          <w:tcPr>
            <w:tcW w:w="1134" w:type="dxa"/>
            <w:gridSpan w:val="2"/>
          </w:tcPr>
          <w:p w14:paraId="49F7D52F" w14:textId="77777777" w:rsidR="00A5792B" w:rsidRDefault="002F44C1">
            <w:pPr>
              <w:pStyle w:val="TableParagraph"/>
              <w:ind w:left="53"/>
              <w:rPr>
                <w:sz w:val="18"/>
              </w:rPr>
            </w:pPr>
            <w:r>
              <w:rPr>
                <w:sz w:val="18"/>
              </w:rPr>
              <w:t>CLER</w:t>
            </w:r>
          </w:p>
        </w:tc>
        <w:tc>
          <w:tcPr>
            <w:tcW w:w="2268" w:type="dxa"/>
          </w:tcPr>
          <w:p w14:paraId="43BA3AAD" w14:textId="77777777" w:rsidR="00A5792B" w:rsidRDefault="002F44C1">
            <w:pPr>
              <w:pStyle w:val="TableParagraph"/>
              <w:ind w:left="107"/>
              <w:rPr>
                <w:sz w:val="18"/>
              </w:rPr>
            </w:pPr>
            <w:r>
              <w:rPr>
                <w:sz w:val="18"/>
              </w:rPr>
              <w:t>NURSNURSE10,ONE</w:t>
            </w:r>
          </w:p>
        </w:tc>
        <w:tc>
          <w:tcPr>
            <w:tcW w:w="2318" w:type="dxa"/>
          </w:tcPr>
          <w:p w14:paraId="5A69C714" w14:textId="77777777" w:rsidR="00A5792B" w:rsidRDefault="002F44C1">
            <w:pPr>
              <w:pStyle w:val="TableParagraph"/>
              <w:ind w:left="431"/>
              <w:rPr>
                <w:sz w:val="18"/>
              </w:rPr>
            </w:pPr>
            <w:r>
              <w:rPr>
                <w:sz w:val="18"/>
              </w:rPr>
              <w:t>MALE</w:t>
            </w:r>
          </w:p>
        </w:tc>
      </w:tr>
    </w:tbl>
    <w:p w14:paraId="58966AC1" w14:textId="77777777" w:rsidR="00A5792B" w:rsidRDefault="00A5792B">
      <w:pPr>
        <w:pStyle w:val="BodyText"/>
        <w:spacing w:before="10"/>
        <w:rPr>
          <w:rFonts w:ascii="Courier New"/>
          <w:sz w:val="15"/>
        </w:rPr>
      </w:pPr>
    </w:p>
    <w:p w14:paraId="1D8A5764" w14:textId="77777777" w:rsidR="00A5792B" w:rsidRDefault="00BE26E6">
      <w:pPr>
        <w:tabs>
          <w:tab w:val="right" w:pos="5746"/>
        </w:tabs>
        <w:spacing w:before="101"/>
        <w:ind w:left="240"/>
        <w:rPr>
          <w:rFonts w:ascii="Courier New"/>
          <w:sz w:val="18"/>
        </w:rPr>
      </w:pPr>
      <w:r>
        <w:pict w14:anchorId="56FF3FE0">
          <v:line id="_x0000_s2614" style="position:absolute;left:0;text-align:left;z-index:15878656;mso-position-horizontal-relative:page" from="325.75pt,-9.25pt" to="503.95pt,-9.25pt" strokeweight=".18733mm">
            <v:stroke dashstyle="dash"/>
            <w10:wrap anchorx="page"/>
          </v:line>
        </w:pict>
      </w:r>
      <w:r w:rsidR="002F44C1">
        <w:rPr>
          <w:rFonts w:ascii="Courier New"/>
          <w:sz w:val="18"/>
        </w:rPr>
        <w:t>NURSING NUMBER</w:t>
      </w:r>
      <w:r w:rsidR="002F44C1">
        <w:rPr>
          <w:rFonts w:ascii="Courier New"/>
          <w:spacing w:val="-5"/>
          <w:sz w:val="18"/>
        </w:rPr>
        <w:t xml:space="preserve"> </w:t>
      </w:r>
      <w:r w:rsidR="002F44C1">
        <w:rPr>
          <w:rFonts w:ascii="Courier New"/>
          <w:sz w:val="18"/>
        </w:rPr>
        <w:t>OF</w:t>
      </w:r>
      <w:r w:rsidR="002F44C1">
        <w:rPr>
          <w:rFonts w:ascii="Courier New"/>
          <w:spacing w:val="-2"/>
          <w:sz w:val="18"/>
        </w:rPr>
        <w:t xml:space="preserve"> </w:t>
      </w:r>
      <w:r w:rsidR="002F44C1">
        <w:rPr>
          <w:rFonts w:ascii="Courier New"/>
          <w:sz w:val="18"/>
        </w:rPr>
        <w:t>ASSIGNMENTS</w:t>
      </w:r>
      <w:r w:rsidR="002F44C1">
        <w:rPr>
          <w:rFonts w:ascii="Courier New"/>
          <w:sz w:val="18"/>
        </w:rPr>
        <w:tab/>
        <w:t>62</w:t>
      </w:r>
    </w:p>
    <w:p w14:paraId="5F4752AB" w14:textId="77777777" w:rsidR="00A5792B" w:rsidRDefault="00BE26E6">
      <w:pPr>
        <w:tabs>
          <w:tab w:val="right" w:pos="5746"/>
        </w:tabs>
        <w:spacing w:before="181"/>
        <w:ind w:left="240"/>
        <w:rPr>
          <w:rFonts w:ascii="Courier New"/>
          <w:sz w:val="18"/>
        </w:rPr>
      </w:pPr>
      <w:r>
        <w:pict w14:anchorId="19424DFE">
          <v:shape id="_x0000_s2613" style="position:absolute;left:0;text-align:left;margin-left:325.75pt;margin-top:24.2pt;width:178.2pt;height:.1pt;z-index:-15579136;mso-wrap-distance-left:0;mso-wrap-distance-right:0;mso-position-horizontal-relative:page" coordorigin="6515,484" coordsize="3564,0" path="m6515,484r3564,e" filled="f" strokeweight=".18733mm">
            <v:stroke dashstyle="dash"/>
            <v:path arrowok="t"/>
            <w10:wrap type="topAndBottom" anchorx="page"/>
          </v:shape>
        </w:pict>
      </w:r>
      <w:r w:rsidR="002F44C1">
        <w:rPr>
          <w:rFonts w:ascii="Courier New"/>
          <w:sz w:val="18"/>
        </w:rPr>
        <w:t>NURSING NUMBER</w:t>
      </w:r>
      <w:r w:rsidR="002F44C1">
        <w:rPr>
          <w:rFonts w:ascii="Courier New"/>
          <w:spacing w:val="-4"/>
          <w:sz w:val="18"/>
        </w:rPr>
        <w:t xml:space="preserve"> </w:t>
      </w:r>
      <w:r w:rsidR="002F44C1">
        <w:rPr>
          <w:rFonts w:ascii="Courier New"/>
          <w:sz w:val="18"/>
        </w:rPr>
        <w:t>OF</w:t>
      </w:r>
      <w:r w:rsidR="002F44C1">
        <w:rPr>
          <w:rFonts w:ascii="Courier New"/>
          <w:spacing w:val="-2"/>
          <w:sz w:val="18"/>
        </w:rPr>
        <w:t xml:space="preserve"> </w:t>
      </w:r>
      <w:r w:rsidR="002F44C1">
        <w:rPr>
          <w:rFonts w:ascii="Courier New"/>
          <w:sz w:val="18"/>
        </w:rPr>
        <w:t>PERSONNEL</w:t>
      </w:r>
      <w:r w:rsidR="002F44C1">
        <w:rPr>
          <w:rFonts w:ascii="Courier New"/>
          <w:sz w:val="18"/>
        </w:rPr>
        <w:tab/>
        <w:t>58</w:t>
      </w:r>
    </w:p>
    <w:p w14:paraId="4E3B64EE" w14:textId="77777777" w:rsidR="00A5792B" w:rsidRDefault="00A5792B">
      <w:pPr>
        <w:rPr>
          <w:rFonts w:ascii="Courier New"/>
          <w:sz w:val="18"/>
        </w:rPr>
        <w:sectPr w:rsidR="00A5792B">
          <w:pgSz w:w="12240" w:h="15840"/>
          <w:pgMar w:top="940" w:right="620" w:bottom="1160" w:left="1200" w:header="725" w:footer="975" w:gutter="0"/>
          <w:cols w:space="720"/>
        </w:sectPr>
      </w:pPr>
    </w:p>
    <w:p w14:paraId="579BCD22" w14:textId="77777777" w:rsidR="00A5792B" w:rsidRDefault="00A5792B">
      <w:pPr>
        <w:pStyle w:val="BodyText"/>
        <w:rPr>
          <w:rFonts w:ascii="Courier New"/>
          <w:sz w:val="20"/>
        </w:rPr>
      </w:pPr>
    </w:p>
    <w:p w14:paraId="0F1986EB" w14:textId="77777777" w:rsidR="00A5792B" w:rsidRDefault="00A5792B">
      <w:pPr>
        <w:pStyle w:val="BodyText"/>
        <w:spacing w:before="9"/>
        <w:rPr>
          <w:rFonts w:ascii="Courier New"/>
          <w:sz w:val="23"/>
        </w:rPr>
      </w:pPr>
    </w:p>
    <w:tbl>
      <w:tblPr>
        <w:tblW w:w="0" w:type="auto"/>
        <w:tblInd w:w="197" w:type="dxa"/>
        <w:tblLayout w:type="fixed"/>
        <w:tblCellMar>
          <w:left w:w="0" w:type="dxa"/>
          <w:right w:w="0" w:type="dxa"/>
        </w:tblCellMar>
        <w:tblLook w:val="01E0" w:firstRow="1" w:lastRow="1" w:firstColumn="1" w:lastColumn="1" w:noHBand="0" w:noVBand="0"/>
      </w:tblPr>
      <w:tblGrid>
        <w:gridCol w:w="1184"/>
        <w:gridCol w:w="324"/>
        <w:gridCol w:w="756"/>
        <w:gridCol w:w="324"/>
        <w:gridCol w:w="1998"/>
        <w:gridCol w:w="1022"/>
      </w:tblGrid>
      <w:tr w:rsidR="00A5792B" w14:paraId="5D42050C" w14:textId="77777777">
        <w:trPr>
          <w:trHeight w:val="294"/>
        </w:trPr>
        <w:tc>
          <w:tcPr>
            <w:tcW w:w="1184" w:type="dxa"/>
          </w:tcPr>
          <w:p w14:paraId="6159989F" w14:textId="77777777" w:rsidR="00A5792B" w:rsidRDefault="002F44C1">
            <w:pPr>
              <w:pStyle w:val="TableParagraph"/>
              <w:ind w:left="30" w:right="32"/>
              <w:jc w:val="center"/>
              <w:rPr>
                <w:sz w:val="18"/>
              </w:rPr>
            </w:pPr>
            <w:r>
              <w:rPr>
                <w:sz w:val="18"/>
              </w:rPr>
              <w:t>BALTIMORE,</w:t>
            </w:r>
          </w:p>
        </w:tc>
        <w:tc>
          <w:tcPr>
            <w:tcW w:w="324" w:type="dxa"/>
          </w:tcPr>
          <w:p w14:paraId="4540EEE4" w14:textId="77777777" w:rsidR="00A5792B" w:rsidRDefault="002F44C1">
            <w:pPr>
              <w:pStyle w:val="TableParagraph"/>
              <w:ind w:right="52"/>
              <w:jc w:val="right"/>
              <w:rPr>
                <w:sz w:val="18"/>
              </w:rPr>
            </w:pPr>
            <w:r>
              <w:rPr>
                <w:w w:val="95"/>
                <w:sz w:val="18"/>
              </w:rPr>
              <w:t>MD</w:t>
            </w:r>
          </w:p>
        </w:tc>
        <w:tc>
          <w:tcPr>
            <w:tcW w:w="756" w:type="dxa"/>
          </w:tcPr>
          <w:p w14:paraId="67198694" w14:textId="77777777" w:rsidR="00A5792B" w:rsidRDefault="002F44C1">
            <w:pPr>
              <w:pStyle w:val="TableParagraph"/>
              <w:ind w:left="33" w:right="33"/>
              <w:jc w:val="center"/>
              <w:rPr>
                <w:sz w:val="18"/>
              </w:rPr>
            </w:pPr>
            <w:r>
              <w:rPr>
                <w:sz w:val="18"/>
              </w:rPr>
              <w:t>NUMBER</w:t>
            </w:r>
          </w:p>
        </w:tc>
        <w:tc>
          <w:tcPr>
            <w:tcW w:w="324" w:type="dxa"/>
          </w:tcPr>
          <w:p w14:paraId="594CCF3B" w14:textId="77777777" w:rsidR="00A5792B" w:rsidRDefault="002F44C1">
            <w:pPr>
              <w:pStyle w:val="TableParagraph"/>
              <w:ind w:left="53"/>
              <w:rPr>
                <w:sz w:val="18"/>
              </w:rPr>
            </w:pPr>
            <w:r>
              <w:rPr>
                <w:sz w:val="18"/>
              </w:rPr>
              <w:t>OF</w:t>
            </w:r>
          </w:p>
        </w:tc>
        <w:tc>
          <w:tcPr>
            <w:tcW w:w="1998" w:type="dxa"/>
          </w:tcPr>
          <w:p w14:paraId="72B6E0C0" w14:textId="77777777" w:rsidR="00A5792B" w:rsidRDefault="002F44C1">
            <w:pPr>
              <w:pStyle w:val="TableParagraph"/>
              <w:ind w:left="53"/>
              <w:rPr>
                <w:sz w:val="18"/>
              </w:rPr>
            </w:pPr>
            <w:r>
              <w:rPr>
                <w:sz w:val="18"/>
              </w:rPr>
              <w:t>ASSIGNMENTS</w:t>
            </w:r>
          </w:p>
        </w:tc>
        <w:tc>
          <w:tcPr>
            <w:tcW w:w="1022" w:type="dxa"/>
          </w:tcPr>
          <w:p w14:paraId="6CD9092D" w14:textId="77777777" w:rsidR="00A5792B" w:rsidRDefault="002F44C1">
            <w:pPr>
              <w:pStyle w:val="TableParagraph"/>
              <w:ind w:right="48"/>
              <w:jc w:val="right"/>
              <w:rPr>
                <w:sz w:val="18"/>
              </w:rPr>
            </w:pPr>
            <w:r>
              <w:rPr>
                <w:w w:val="95"/>
                <w:sz w:val="18"/>
              </w:rPr>
              <w:t>62</w:t>
            </w:r>
          </w:p>
        </w:tc>
      </w:tr>
      <w:tr w:rsidR="00A5792B" w14:paraId="13413D98" w14:textId="77777777">
        <w:trPr>
          <w:trHeight w:val="385"/>
        </w:trPr>
        <w:tc>
          <w:tcPr>
            <w:tcW w:w="1184" w:type="dxa"/>
          </w:tcPr>
          <w:p w14:paraId="48C88762" w14:textId="77777777" w:rsidR="00A5792B" w:rsidRDefault="002F44C1">
            <w:pPr>
              <w:pStyle w:val="TableParagraph"/>
              <w:spacing w:before="90"/>
              <w:ind w:left="30" w:right="32"/>
              <w:jc w:val="center"/>
              <w:rPr>
                <w:sz w:val="18"/>
              </w:rPr>
            </w:pPr>
            <w:r>
              <w:rPr>
                <w:sz w:val="18"/>
              </w:rPr>
              <w:t>BALTIMORE,</w:t>
            </w:r>
          </w:p>
        </w:tc>
        <w:tc>
          <w:tcPr>
            <w:tcW w:w="324" w:type="dxa"/>
          </w:tcPr>
          <w:p w14:paraId="4FFE9544" w14:textId="77777777" w:rsidR="00A5792B" w:rsidRDefault="002F44C1">
            <w:pPr>
              <w:pStyle w:val="TableParagraph"/>
              <w:spacing w:before="90"/>
              <w:ind w:right="52"/>
              <w:jc w:val="right"/>
              <w:rPr>
                <w:sz w:val="18"/>
              </w:rPr>
            </w:pPr>
            <w:r>
              <w:rPr>
                <w:w w:val="95"/>
                <w:sz w:val="18"/>
              </w:rPr>
              <w:t>MD</w:t>
            </w:r>
          </w:p>
        </w:tc>
        <w:tc>
          <w:tcPr>
            <w:tcW w:w="756" w:type="dxa"/>
          </w:tcPr>
          <w:p w14:paraId="74B1234C" w14:textId="77777777" w:rsidR="00A5792B" w:rsidRDefault="002F44C1">
            <w:pPr>
              <w:pStyle w:val="TableParagraph"/>
              <w:spacing w:before="90"/>
              <w:ind w:left="33" w:right="33"/>
              <w:jc w:val="center"/>
              <w:rPr>
                <w:sz w:val="18"/>
              </w:rPr>
            </w:pPr>
            <w:r>
              <w:rPr>
                <w:sz w:val="18"/>
              </w:rPr>
              <w:t>NUMBER</w:t>
            </w:r>
          </w:p>
        </w:tc>
        <w:tc>
          <w:tcPr>
            <w:tcW w:w="324" w:type="dxa"/>
          </w:tcPr>
          <w:p w14:paraId="4AA41365" w14:textId="77777777" w:rsidR="00A5792B" w:rsidRDefault="002F44C1">
            <w:pPr>
              <w:pStyle w:val="TableParagraph"/>
              <w:spacing w:before="90"/>
              <w:ind w:left="53"/>
              <w:rPr>
                <w:sz w:val="18"/>
              </w:rPr>
            </w:pPr>
            <w:r>
              <w:rPr>
                <w:sz w:val="18"/>
              </w:rPr>
              <w:t>OF</w:t>
            </w:r>
          </w:p>
        </w:tc>
        <w:tc>
          <w:tcPr>
            <w:tcW w:w="1998" w:type="dxa"/>
          </w:tcPr>
          <w:p w14:paraId="1388DC0A" w14:textId="77777777" w:rsidR="00A5792B" w:rsidRDefault="002F44C1">
            <w:pPr>
              <w:pStyle w:val="TableParagraph"/>
              <w:spacing w:before="90"/>
              <w:ind w:left="53"/>
              <w:rPr>
                <w:sz w:val="18"/>
              </w:rPr>
            </w:pPr>
            <w:r>
              <w:rPr>
                <w:sz w:val="18"/>
              </w:rPr>
              <w:t>MALES</w:t>
            </w:r>
          </w:p>
        </w:tc>
        <w:tc>
          <w:tcPr>
            <w:tcW w:w="1022" w:type="dxa"/>
          </w:tcPr>
          <w:p w14:paraId="046E3704" w14:textId="77777777" w:rsidR="00A5792B" w:rsidRDefault="002F44C1">
            <w:pPr>
              <w:pStyle w:val="TableParagraph"/>
              <w:spacing w:before="90"/>
              <w:ind w:right="48"/>
              <w:jc w:val="right"/>
              <w:rPr>
                <w:sz w:val="18"/>
              </w:rPr>
            </w:pPr>
            <w:r>
              <w:rPr>
                <w:w w:val="95"/>
                <w:sz w:val="18"/>
              </w:rPr>
              <w:t>18</w:t>
            </w:r>
          </w:p>
        </w:tc>
      </w:tr>
      <w:tr w:rsidR="00A5792B" w14:paraId="320A4E9E" w14:textId="77777777">
        <w:trPr>
          <w:trHeight w:val="385"/>
        </w:trPr>
        <w:tc>
          <w:tcPr>
            <w:tcW w:w="1184" w:type="dxa"/>
          </w:tcPr>
          <w:p w14:paraId="48E498FB" w14:textId="77777777" w:rsidR="00A5792B" w:rsidRDefault="002F44C1">
            <w:pPr>
              <w:pStyle w:val="TableParagraph"/>
              <w:spacing w:before="90"/>
              <w:ind w:left="30" w:right="32"/>
              <w:jc w:val="center"/>
              <w:rPr>
                <w:sz w:val="18"/>
              </w:rPr>
            </w:pPr>
            <w:r>
              <w:rPr>
                <w:sz w:val="18"/>
              </w:rPr>
              <w:t>BALTIMORE,</w:t>
            </w:r>
          </w:p>
        </w:tc>
        <w:tc>
          <w:tcPr>
            <w:tcW w:w="324" w:type="dxa"/>
          </w:tcPr>
          <w:p w14:paraId="04CDA7D5" w14:textId="77777777" w:rsidR="00A5792B" w:rsidRDefault="002F44C1">
            <w:pPr>
              <w:pStyle w:val="TableParagraph"/>
              <w:spacing w:before="90"/>
              <w:ind w:right="52"/>
              <w:jc w:val="right"/>
              <w:rPr>
                <w:sz w:val="18"/>
              </w:rPr>
            </w:pPr>
            <w:r>
              <w:rPr>
                <w:w w:val="95"/>
                <w:sz w:val="18"/>
              </w:rPr>
              <w:t>MD</w:t>
            </w:r>
          </w:p>
        </w:tc>
        <w:tc>
          <w:tcPr>
            <w:tcW w:w="756" w:type="dxa"/>
          </w:tcPr>
          <w:p w14:paraId="60AC5744" w14:textId="77777777" w:rsidR="00A5792B" w:rsidRDefault="002F44C1">
            <w:pPr>
              <w:pStyle w:val="TableParagraph"/>
              <w:spacing w:before="90"/>
              <w:ind w:left="33" w:right="33"/>
              <w:jc w:val="center"/>
              <w:rPr>
                <w:sz w:val="18"/>
              </w:rPr>
            </w:pPr>
            <w:r>
              <w:rPr>
                <w:sz w:val="18"/>
              </w:rPr>
              <w:t>NUMBER</w:t>
            </w:r>
          </w:p>
        </w:tc>
        <w:tc>
          <w:tcPr>
            <w:tcW w:w="324" w:type="dxa"/>
          </w:tcPr>
          <w:p w14:paraId="4E9CB115" w14:textId="77777777" w:rsidR="00A5792B" w:rsidRDefault="002F44C1">
            <w:pPr>
              <w:pStyle w:val="TableParagraph"/>
              <w:spacing w:before="90"/>
              <w:ind w:left="53"/>
              <w:rPr>
                <w:sz w:val="18"/>
              </w:rPr>
            </w:pPr>
            <w:r>
              <w:rPr>
                <w:sz w:val="18"/>
              </w:rPr>
              <w:t>OF</w:t>
            </w:r>
          </w:p>
        </w:tc>
        <w:tc>
          <w:tcPr>
            <w:tcW w:w="1998" w:type="dxa"/>
          </w:tcPr>
          <w:p w14:paraId="6C424340" w14:textId="77777777" w:rsidR="00A5792B" w:rsidRDefault="002F44C1">
            <w:pPr>
              <w:pStyle w:val="TableParagraph"/>
              <w:spacing w:before="90"/>
              <w:ind w:left="53"/>
              <w:rPr>
                <w:sz w:val="18"/>
              </w:rPr>
            </w:pPr>
            <w:r>
              <w:rPr>
                <w:sz w:val="18"/>
              </w:rPr>
              <w:t>FEMALES</w:t>
            </w:r>
          </w:p>
        </w:tc>
        <w:tc>
          <w:tcPr>
            <w:tcW w:w="1022" w:type="dxa"/>
          </w:tcPr>
          <w:p w14:paraId="451AD92C" w14:textId="77777777" w:rsidR="00A5792B" w:rsidRDefault="002F44C1">
            <w:pPr>
              <w:pStyle w:val="TableParagraph"/>
              <w:spacing w:before="90"/>
              <w:ind w:right="48"/>
              <w:jc w:val="right"/>
              <w:rPr>
                <w:sz w:val="18"/>
              </w:rPr>
            </w:pPr>
            <w:r>
              <w:rPr>
                <w:w w:val="95"/>
                <w:sz w:val="18"/>
              </w:rPr>
              <w:t>40</w:t>
            </w:r>
          </w:p>
        </w:tc>
      </w:tr>
      <w:tr w:rsidR="00A5792B" w14:paraId="41C7C39C" w14:textId="77777777">
        <w:trPr>
          <w:trHeight w:val="294"/>
        </w:trPr>
        <w:tc>
          <w:tcPr>
            <w:tcW w:w="1184" w:type="dxa"/>
          </w:tcPr>
          <w:p w14:paraId="5076D0E0" w14:textId="77777777" w:rsidR="00A5792B" w:rsidRDefault="002F44C1">
            <w:pPr>
              <w:pStyle w:val="TableParagraph"/>
              <w:spacing w:before="90" w:line="184" w:lineRule="exact"/>
              <w:ind w:left="30" w:right="32"/>
              <w:jc w:val="center"/>
              <w:rPr>
                <w:sz w:val="18"/>
              </w:rPr>
            </w:pPr>
            <w:r>
              <w:rPr>
                <w:sz w:val="18"/>
              </w:rPr>
              <w:t>BALTIMORE,</w:t>
            </w:r>
          </w:p>
        </w:tc>
        <w:tc>
          <w:tcPr>
            <w:tcW w:w="324" w:type="dxa"/>
          </w:tcPr>
          <w:p w14:paraId="7937F42B" w14:textId="77777777" w:rsidR="00A5792B" w:rsidRDefault="002F44C1">
            <w:pPr>
              <w:pStyle w:val="TableParagraph"/>
              <w:spacing w:before="90" w:line="184" w:lineRule="exact"/>
              <w:ind w:right="52"/>
              <w:jc w:val="right"/>
              <w:rPr>
                <w:sz w:val="18"/>
              </w:rPr>
            </w:pPr>
            <w:r>
              <w:rPr>
                <w:w w:val="95"/>
                <w:sz w:val="18"/>
              </w:rPr>
              <w:t>MD</w:t>
            </w:r>
          </w:p>
        </w:tc>
        <w:tc>
          <w:tcPr>
            <w:tcW w:w="756" w:type="dxa"/>
          </w:tcPr>
          <w:p w14:paraId="729F0ACE" w14:textId="77777777" w:rsidR="00A5792B" w:rsidRDefault="002F44C1">
            <w:pPr>
              <w:pStyle w:val="TableParagraph"/>
              <w:spacing w:before="90" w:line="184" w:lineRule="exact"/>
              <w:ind w:left="33" w:right="33"/>
              <w:jc w:val="center"/>
              <w:rPr>
                <w:sz w:val="18"/>
              </w:rPr>
            </w:pPr>
            <w:r>
              <w:rPr>
                <w:sz w:val="18"/>
              </w:rPr>
              <w:t>NUMBER</w:t>
            </w:r>
          </w:p>
        </w:tc>
        <w:tc>
          <w:tcPr>
            <w:tcW w:w="324" w:type="dxa"/>
          </w:tcPr>
          <w:p w14:paraId="5A6E8455" w14:textId="77777777" w:rsidR="00A5792B" w:rsidRDefault="002F44C1">
            <w:pPr>
              <w:pStyle w:val="TableParagraph"/>
              <w:spacing w:before="90" w:line="184" w:lineRule="exact"/>
              <w:ind w:left="53"/>
              <w:rPr>
                <w:sz w:val="18"/>
              </w:rPr>
            </w:pPr>
            <w:r>
              <w:rPr>
                <w:sz w:val="18"/>
              </w:rPr>
              <w:t>OF</w:t>
            </w:r>
          </w:p>
        </w:tc>
        <w:tc>
          <w:tcPr>
            <w:tcW w:w="1998" w:type="dxa"/>
          </w:tcPr>
          <w:p w14:paraId="5CD7A8B0" w14:textId="77777777" w:rsidR="00A5792B" w:rsidRDefault="002F44C1">
            <w:pPr>
              <w:pStyle w:val="TableParagraph"/>
              <w:spacing w:before="90" w:line="184" w:lineRule="exact"/>
              <w:ind w:left="53"/>
              <w:rPr>
                <w:sz w:val="18"/>
              </w:rPr>
            </w:pPr>
            <w:r>
              <w:rPr>
                <w:sz w:val="18"/>
              </w:rPr>
              <w:t>PERSONNEL</w:t>
            </w:r>
          </w:p>
        </w:tc>
        <w:tc>
          <w:tcPr>
            <w:tcW w:w="1022" w:type="dxa"/>
          </w:tcPr>
          <w:p w14:paraId="586F52C9" w14:textId="77777777" w:rsidR="00A5792B" w:rsidRDefault="002F44C1">
            <w:pPr>
              <w:pStyle w:val="TableParagraph"/>
              <w:spacing w:before="90" w:line="184" w:lineRule="exact"/>
              <w:ind w:right="48"/>
              <w:jc w:val="right"/>
              <w:rPr>
                <w:sz w:val="18"/>
              </w:rPr>
            </w:pPr>
            <w:r>
              <w:rPr>
                <w:w w:val="95"/>
                <w:sz w:val="18"/>
              </w:rPr>
              <w:t>58</w:t>
            </w:r>
          </w:p>
        </w:tc>
      </w:tr>
    </w:tbl>
    <w:p w14:paraId="27A8024D" w14:textId="77777777" w:rsidR="00A5792B" w:rsidRDefault="00A5792B">
      <w:pPr>
        <w:pStyle w:val="BodyText"/>
        <w:spacing w:before="8"/>
        <w:rPr>
          <w:rFonts w:ascii="Courier New"/>
          <w:sz w:val="6"/>
        </w:rPr>
      </w:pPr>
    </w:p>
    <w:p w14:paraId="736D1A83" w14:textId="77777777" w:rsidR="00A5792B" w:rsidRDefault="002F44C1">
      <w:pPr>
        <w:spacing w:before="100"/>
        <w:ind w:left="240"/>
        <w:rPr>
          <w:rFonts w:ascii="Courier New"/>
          <w:b/>
          <w:sz w:val="20"/>
        </w:rPr>
      </w:pPr>
      <w:r>
        <w:rPr>
          <w:rFonts w:ascii="Courier New"/>
          <w:sz w:val="20"/>
        </w:rPr>
        <w:t xml:space="preserve">Press return to continue, "T" for totals, or "^" to exit: </w:t>
      </w:r>
      <w:r>
        <w:rPr>
          <w:rFonts w:ascii="Courier New"/>
          <w:b/>
          <w:sz w:val="20"/>
        </w:rPr>
        <w:t>&lt;RET&gt;</w:t>
      </w:r>
    </w:p>
    <w:p w14:paraId="3B9F0BED" w14:textId="77777777" w:rsidR="00A5792B" w:rsidRDefault="002F44C1">
      <w:pPr>
        <w:pStyle w:val="BodyText"/>
        <w:tabs>
          <w:tab w:val="left" w:pos="6713"/>
        </w:tabs>
        <w:spacing w:before="179"/>
        <w:ind w:left="240"/>
      </w:pPr>
      <w:r>
        <w:rPr>
          <w:u w:val="dotted"/>
        </w:rPr>
        <w:t xml:space="preserve"> </w:t>
      </w:r>
      <w:r>
        <w:rPr>
          <w:u w:val="dotted"/>
        </w:rPr>
        <w:tab/>
      </w:r>
      <w:r>
        <w:t>(last page of report)</w:t>
      </w:r>
    </w:p>
    <w:p w14:paraId="5F995225" w14:textId="77777777" w:rsidR="00A5792B" w:rsidRDefault="002F44C1">
      <w:pPr>
        <w:spacing w:before="189"/>
        <w:ind w:left="3263"/>
        <w:rPr>
          <w:rFonts w:ascii="Courier New"/>
          <w:sz w:val="18"/>
        </w:rPr>
      </w:pPr>
      <w:r>
        <w:rPr>
          <w:rFonts w:ascii="Courier New"/>
          <w:sz w:val="18"/>
        </w:rPr>
        <w:t>HINES</w:t>
      </w:r>
    </w:p>
    <w:p w14:paraId="17F1477C" w14:textId="77777777" w:rsidR="00A5792B" w:rsidRDefault="002F44C1">
      <w:pPr>
        <w:tabs>
          <w:tab w:val="left" w:pos="6286"/>
          <w:tab w:val="left" w:pos="8014"/>
        </w:tabs>
        <w:ind w:left="2075" w:right="1647" w:hanging="1836"/>
        <w:rPr>
          <w:rFonts w:ascii="Courier New"/>
          <w:sz w:val="18"/>
        </w:rPr>
      </w:pPr>
      <w:r>
        <w:rPr>
          <w:rFonts w:ascii="Courier New"/>
          <w:sz w:val="18"/>
        </w:rPr>
        <w:t>GENDER BY LOCATION AND</w:t>
      </w:r>
      <w:r>
        <w:rPr>
          <w:rFonts w:ascii="Courier New"/>
          <w:spacing w:val="-24"/>
          <w:sz w:val="18"/>
        </w:rPr>
        <w:t xml:space="preserve"> </w:t>
      </w:r>
      <w:r>
        <w:rPr>
          <w:rFonts w:ascii="Courier New"/>
          <w:sz w:val="18"/>
        </w:rPr>
        <w:t>SERVICE</w:t>
      </w:r>
      <w:r>
        <w:rPr>
          <w:rFonts w:ascii="Courier New"/>
          <w:spacing w:val="-6"/>
          <w:sz w:val="18"/>
        </w:rPr>
        <w:t xml:space="preserve"> </w:t>
      </w:r>
      <w:r>
        <w:rPr>
          <w:rFonts w:ascii="Courier New"/>
          <w:sz w:val="18"/>
        </w:rPr>
        <w:t>POSITION</w:t>
      </w:r>
      <w:r>
        <w:rPr>
          <w:rFonts w:ascii="Courier New"/>
          <w:sz w:val="18"/>
        </w:rPr>
        <w:tab/>
        <w:t>FEB</w:t>
      </w:r>
      <w:r>
        <w:rPr>
          <w:rFonts w:ascii="Courier New"/>
          <w:spacing w:val="-3"/>
          <w:sz w:val="18"/>
        </w:rPr>
        <w:t xml:space="preserve"> </w:t>
      </w:r>
      <w:r>
        <w:rPr>
          <w:rFonts w:ascii="Courier New"/>
          <w:sz w:val="18"/>
        </w:rPr>
        <w:t>24,</w:t>
      </w:r>
      <w:r>
        <w:rPr>
          <w:rFonts w:ascii="Courier New"/>
          <w:spacing w:val="-3"/>
          <w:sz w:val="18"/>
        </w:rPr>
        <w:t xml:space="preserve"> </w:t>
      </w:r>
      <w:r>
        <w:rPr>
          <w:rFonts w:ascii="Courier New"/>
          <w:sz w:val="18"/>
        </w:rPr>
        <w:t>1997</w:t>
      </w:r>
      <w:r>
        <w:rPr>
          <w:rFonts w:ascii="Courier New"/>
          <w:sz w:val="18"/>
        </w:rPr>
        <w:tab/>
        <w:t xml:space="preserve">PAGE: </w:t>
      </w:r>
      <w:r>
        <w:rPr>
          <w:rFonts w:ascii="Courier New"/>
          <w:spacing w:val="-13"/>
          <w:sz w:val="18"/>
        </w:rPr>
        <w:t xml:space="preserve">3 </w:t>
      </w:r>
      <w:r>
        <w:rPr>
          <w:rFonts w:ascii="Courier New"/>
          <w:sz w:val="18"/>
        </w:rPr>
        <w:t>SERVICE</w:t>
      </w:r>
    </w:p>
    <w:p w14:paraId="1E50250F" w14:textId="77777777" w:rsidR="00A5792B" w:rsidRDefault="00BE26E6">
      <w:pPr>
        <w:tabs>
          <w:tab w:val="left" w:pos="887"/>
          <w:tab w:val="left" w:pos="2075"/>
          <w:tab w:val="left" w:pos="3263"/>
          <w:tab w:val="left" w:pos="5854"/>
        </w:tabs>
        <w:spacing w:line="203" w:lineRule="exact"/>
        <w:ind w:left="240"/>
        <w:rPr>
          <w:rFonts w:ascii="Courier New"/>
          <w:sz w:val="18"/>
        </w:rPr>
      </w:pPr>
      <w:r>
        <w:pict w14:anchorId="1FB6C60B">
          <v:shape id="_x0000_s2612" style="position:absolute;left:0;text-align:left;margin-left:1in;margin-top:15.1pt;width:431.95pt;height:.1pt;z-index:-15578112;mso-wrap-distance-left:0;mso-wrap-distance-right:0;mso-position-horizontal-relative:page" coordorigin="1440,302" coordsize="8639,0" path="m1440,302r8639,e" filled="f" strokeweight=".18733mm">
            <v:stroke dashstyle="dash"/>
            <v:path arrowok="t"/>
            <w10:wrap type="topAndBottom" anchorx="page"/>
          </v:shape>
        </w:pict>
      </w:r>
      <w:r w:rsidR="002F44C1">
        <w:rPr>
          <w:rFonts w:ascii="Courier New"/>
          <w:sz w:val="18"/>
        </w:rPr>
        <w:t>NO.</w:t>
      </w:r>
      <w:r w:rsidR="002F44C1">
        <w:rPr>
          <w:rFonts w:ascii="Courier New"/>
          <w:sz w:val="18"/>
        </w:rPr>
        <w:tab/>
        <w:t>LOCATION</w:t>
      </w:r>
      <w:r w:rsidR="002F44C1">
        <w:rPr>
          <w:rFonts w:ascii="Courier New"/>
          <w:sz w:val="18"/>
        </w:rPr>
        <w:tab/>
        <w:t>POSITION</w:t>
      </w:r>
      <w:r w:rsidR="002F44C1">
        <w:rPr>
          <w:rFonts w:ascii="Courier New"/>
          <w:sz w:val="18"/>
        </w:rPr>
        <w:tab/>
        <w:t>NAME</w:t>
      </w:r>
      <w:r w:rsidR="002F44C1">
        <w:rPr>
          <w:rFonts w:ascii="Courier New"/>
          <w:sz w:val="18"/>
        </w:rPr>
        <w:tab/>
        <w:t>GENDER</w:t>
      </w:r>
    </w:p>
    <w:p w14:paraId="03AA6F18" w14:textId="77777777" w:rsidR="00A5792B" w:rsidRDefault="00A5792B">
      <w:pPr>
        <w:pStyle w:val="BodyText"/>
        <w:spacing w:before="3"/>
        <w:rPr>
          <w:rFonts w:ascii="Courier New"/>
          <w:sz w:val="13"/>
        </w:rPr>
      </w:pPr>
    </w:p>
    <w:p w14:paraId="3C749980" w14:textId="77777777" w:rsidR="00A5792B" w:rsidRDefault="00BE26E6">
      <w:pPr>
        <w:spacing w:before="101"/>
        <w:ind w:right="1407"/>
        <w:jc w:val="center"/>
        <w:rPr>
          <w:rFonts w:ascii="Courier New"/>
          <w:sz w:val="18"/>
        </w:rPr>
      </w:pPr>
      <w:r>
        <w:pict w14:anchorId="41D85363">
          <v:shape id="_x0000_s2611" style="position:absolute;left:0;text-align:left;margin-left:266.35pt;margin-top:20.2pt;width:43.2pt;height:.1pt;z-index:-15577600;mso-wrap-distance-left:0;mso-wrap-distance-right:0;mso-position-horizontal-relative:page" coordorigin="5327,404" coordsize="864,0" path="m5327,404r864,e" filled="f" strokeweight=".18733mm">
            <v:stroke dashstyle="dash"/>
            <v:path arrowok="t"/>
            <w10:wrap type="topAndBottom" anchorx="page"/>
          </v:shape>
        </w:pict>
      </w:r>
      <w:r w:rsidR="002F44C1">
        <w:rPr>
          <w:rFonts w:ascii="Courier New"/>
          <w:sz w:val="18"/>
        </w:rPr>
        <w:t>NURSING</w:t>
      </w:r>
    </w:p>
    <w:p w14:paraId="60319CAA" w14:textId="77777777" w:rsidR="00A5792B" w:rsidRDefault="00A5792B">
      <w:pPr>
        <w:pStyle w:val="BodyText"/>
        <w:spacing w:before="1" w:after="1"/>
        <w:rPr>
          <w:rFonts w:ascii="Courier New"/>
          <w:sz w:val="22"/>
        </w:rPr>
      </w:pPr>
    </w:p>
    <w:tbl>
      <w:tblPr>
        <w:tblW w:w="0" w:type="auto"/>
        <w:tblInd w:w="197" w:type="dxa"/>
        <w:tblLayout w:type="fixed"/>
        <w:tblCellMar>
          <w:left w:w="0" w:type="dxa"/>
          <w:right w:w="0" w:type="dxa"/>
        </w:tblCellMar>
        <w:tblLook w:val="01E0" w:firstRow="1" w:lastRow="1" w:firstColumn="1" w:lastColumn="1" w:noHBand="0" w:noVBand="0"/>
      </w:tblPr>
      <w:tblGrid>
        <w:gridCol w:w="428"/>
        <w:gridCol w:w="1080"/>
        <w:gridCol w:w="1134"/>
        <w:gridCol w:w="378"/>
        <w:gridCol w:w="2268"/>
        <w:gridCol w:w="2264"/>
      </w:tblGrid>
      <w:tr w:rsidR="00A5792B" w14:paraId="0482DA3D" w14:textId="77777777">
        <w:trPr>
          <w:trHeight w:val="305"/>
        </w:trPr>
        <w:tc>
          <w:tcPr>
            <w:tcW w:w="428" w:type="dxa"/>
          </w:tcPr>
          <w:p w14:paraId="6A540570" w14:textId="77777777" w:rsidR="00A5792B" w:rsidRDefault="002F44C1">
            <w:pPr>
              <w:pStyle w:val="TableParagraph"/>
              <w:ind w:left="50"/>
              <w:rPr>
                <w:sz w:val="18"/>
              </w:rPr>
            </w:pPr>
            <w:r>
              <w:rPr>
                <w:w w:val="99"/>
                <w:sz w:val="18"/>
              </w:rPr>
              <w:t>1</w:t>
            </w:r>
          </w:p>
        </w:tc>
        <w:tc>
          <w:tcPr>
            <w:tcW w:w="1080" w:type="dxa"/>
          </w:tcPr>
          <w:p w14:paraId="3461982B" w14:textId="77777777" w:rsidR="00A5792B" w:rsidRDefault="002F44C1">
            <w:pPr>
              <w:pStyle w:val="TableParagraph"/>
              <w:ind w:left="269"/>
              <w:rPr>
                <w:sz w:val="18"/>
              </w:rPr>
            </w:pPr>
            <w:r>
              <w:rPr>
                <w:sz w:val="18"/>
              </w:rPr>
              <w:t>2AS</w:t>
            </w:r>
          </w:p>
        </w:tc>
        <w:tc>
          <w:tcPr>
            <w:tcW w:w="1134" w:type="dxa"/>
          </w:tcPr>
          <w:p w14:paraId="1F17747A" w14:textId="77777777" w:rsidR="00A5792B" w:rsidRDefault="002F44C1">
            <w:pPr>
              <w:pStyle w:val="TableParagraph"/>
              <w:ind w:left="377"/>
              <w:rPr>
                <w:sz w:val="18"/>
              </w:rPr>
            </w:pPr>
            <w:r>
              <w:rPr>
                <w:sz w:val="18"/>
              </w:rPr>
              <w:t>HN</w:t>
            </w:r>
          </w:p>
        </w:tc>
        <w:tc>
          <w:tcPr>
            <w:tcW w:w="378" w:type="dxa"/>
          </w:tcPr>
          <w:p w14:paraId="61DC3167" w14:textId="77777777" w:rsidR="00A5792B" w:rsidRDefault="00A5792B">
            <w:pPr>
              <w:pStyle w:val="TableParagraph"/>
              <w:rPr>
                <w:rFonts w:ascii="Times New Roman"/>
                <w:sz w:val="18"/>
              </w:rPr>
            </w:pPr>
          </w:p>
        </w:tc>
        <w:tc>
          <w:tcPr>
            <w:tcW w:w="2268" w:type="dxa"/>
          </w:tcPr>
          <w:p w14:paraId="57602863" w14:textId="77777777" w:rsidR="00A5792B" w:rsidRDefault="002F44C1">
            <w:pPr>
              <w:pStyle w:val="TableParagraph"/>
              <w:ind w:left="53"/>
              <w:rPr>
                <w:sz w:val="18"/>
              </w:rPr>
            </w:pPr>
            <w:r>
              <w:rPr>
                <w:sz w:val="18"/>
              </w:rPr>
              <w:t>NURSNURSE9,FOUR</w:t>
            </w:r>
          </w:p>
        </w:tc>
        <w:tc>
          <w:tcPr>
            <w:tcW w:w="2264" w:type="dxa"/>
          </w:tcPr>
          <w:p w14:paraId="1EFA545B" w14:textId="77777777" w:rsidR="00A5792B" w:rsidRDefault="002F44C1">
            <w:pPr>
              <w:pStyle w:val="TableParagraph"/>
              <w:ind w:left="377"/>
              <w:rPr>
                <w:sz w:val="18"/>
              </w:rPr>
            </w:pPr>
            <w:r>
              <w:rPr>
                <w:sz w:val="18"/>
              </w:rPr>
              <w:t>FEMALE</w:t>
            </w:r>
          </w:p>
        </w:tc>
      </w:tr>
      <w:tr w:rsidR="00A5792B" w14:paraId="235DADF4" w14:textId="77777777">
        <w:trPr>
          <w:trHeight w:val="305"/>
        </w:trPr>
        <w:tc>
          <w:tcPr>
            <w:tcW w:w="428" w:type="dxa"/>
          </w:tcPr>
          <w:p w14:paraId="2AFB0BF6" w14:textId="77777777" w:rsidR="00A5792B" w:rsidRDefault="002F44C1">
            <w:pPr>
              <w:pStyle w:val="TableParagraph"/>
              <w:spacing w:before="102" w:line="184" w:lineRule="exact"/>
              <w:ind w:left="50"/>
              <w:rPr>
                <w:sz w:val="18"/>
              </w:rPr>
            </w:pPr>
            <w:r>
              <w:rPr>
                <w:w w:val="99"/>
                <w:sz w:val="18"/>
              </w:rPr>
              <w:t>1</w:t>
            </w:r>
          </w:p>
        </w:tc>
        <w:tc>
          <w:tcPr>
            <w:tcW w:w="1080" w:type="dxa"/>
          </w:tcPr>
          <w:p w14:paraId="7C069FE0" w14:textId="77777777" w:rsidR="00A5792B" w:rsidRDefault="002F44C1">
            <w:pPr>
              <w:pStyle w:val="TableParagraph"/>
              <w:spacing w:before="102" w:line="184" w:lineRule="exact"/>
              <w:ind w:left="269"/>
              <w:rPr>
                <w:sz w:val="18"/>
              </w:rPr>
            </w:pPr>
            <w:r>
              <w:rPr>
                <w:sz w:val="18"/>
              </w:rPr>
              <w:t>2AS</w:t>
            </w:r>
          </w:p>
        </w:tc>
        <w:tc>
          <w:tcPr>
            <w:tcW w:w="1134" w:type="dxa"/>
          </w:tcPr>
          <w:p w14:paraId="25304778" w14:textId="77777777" w:rsidR="00A5792B" w:rsidRDefault="002F44C1">
            <w:pPr>
              <w:pStyle w:val="TableParagraph"/>
              <w:spacing w:before="102" w:line="184" w:lineRule="exact"/>
              <w:ind w:left="377"/>
              <w:rPr>
                <w:sz w:val="18"/>
              </w:rPr>
            </w:pPr>
            <w:r>
              <w:rPr>
                <w:sz w:val="18"/>
              </w:rPr>
              <w:t>RN</w:t>
            </w:r>
          </w:p>
        </w:tc>
        <w:tc>
          <w:tcPr>
            <w:tcW w:w="378" w:type="dxa"/>
          </w:tcPr>
          <w:p w14:paraId="48327A12" w14:textId="77777777" w:rsidR="00A5792B" w:rsidRDefault="00A5792B">
            <w:pPr>
              <w:pStyle w:val="TableParagraph"/>
              <w:rPr>
                <w:rFonts w:ascii="Times New Roman"/>
                <w:sz w:val="18"/>
              </w:rPr>
            </w:pPr>
          </w:p>
        </w:tc>
        <w:tc>
          <w:tcPr>
            <w:tcW w:w="2268" w:type="dxa"/>
          </w:tcPr>
          <w:p w14:paraId="5381D636" w14:textId="77777777" w:rsidR="00A5792B" w:rsidRDefault="002F44C1">
            <w:pPr>
              <w:pStyle w:val="TableParagraph"/>
              <w:spacing w:before="102" w:line="184" w:lineRule="exact"/>
              <w:ind w:left="53"/>
              <w:rPr>
                <w:sz w:val="18"/>
              </w:rPr>
            </w:pPr>
            <w:r>
              <w:rPr>
                <w:sz w:val="18"/>
              </w:rPr>
              <w:t>NURSNURSE10,TWO</w:t>
            </w:r>
          </w:p>
        </w:tc>
        <w:tc>
          <w:tcPr>
            <w:tcW w:w="2264" w:type="dxa"/>
          </w:tcPr>
          <w:p w14:paraId="3703AF02" w14:textId="77777777" w:rsidR="00A5792B" w:rsidRDefault="002F44C1">
            <w:pPr>
              <w:pStyle w:val="TableParagraph"/>
              <w:spacing w:before="102" w:line="184" w:lineRule="exact"/>
              <w:ind w:left="377"/>
              <w:rPr>
                <w:sz w:val="18"/>
              </w:rPr>
            </w:pPr>
            <w:r>
              <w:rPr>
                <w:sz w:val="18"/>
              </w:rPr>
              <w:t>FEMALE</w:t>
            </w:r>
          </w:p>
        </w:tc>
      </w:tr>
      <w:tr w:rsidR="00A5792B" w14:paraId="3BE67238" w14:textId="77777777">
        <w:trPr>
          <w:trHeight w:val="203"/>
        </w:trPr>
        <w:tc>
          <w:tcPr>
            <w:tcW w:w="428" w:type="dxa"/>
          </w:tcPr>
          <w:p w14:paraId="5BE73564" w14:textId="77777777" w:rsidR="00A5792B" w:rsidRDefault="002F44C1">
            <w:pPr>
              <w:pStyle w:val="TableParagraph"/>
              <w:spacing w:line="184" w:lineRule="exact"/>
              <w:ind w:left="50"/>
              <w:rPr>
                <w:sz w:val="18"/>
              </w:rPr>
            </w:pPr>
            <w:r>
              <w:rPr>
                <w:w w:val="99"/>
                <w:sz w:val="18"/>
              </w:rPr>
              <w:t>2</w:t>
            </w:r>
          </w:p>
        </w:tc>
        <w:tc>
          <w:tcPr>
            <w:tcW w:w="1080" w:type="dxa"/>
          </w:tcPr>
          <w:p w14:paraId="4FF82FAB" w14:textId="77777777" w:rsidR="00A5792B" w:rsidRDefault="002F44C1">
            <w:pPr>
              <w:pStyle w:val="TableParagraph"/>
              <w:spacing w:line="184" w:lineRule="exact"/>
              <w:ind w:left="269"/>
              <w:rPr>
                <w:sz w:val="18"/>
              </w:rPr>
            </w:pPr>
            <w:r>
              <w:rPr>
                <w:sz w:val="18"/>
              </w:rPr>
              <w:t>2AS</w:t>
            </w:r>
          </w:p>
        </w:tc>
        <w:tc>
          <w:tcPr>
            <w:tcW w:w="1134" w:type="dxa"/>
          </w:tcPr>
          <w:p w14:paraId="7F499400" w14:textId="77777777" w:rsidR="00A5792B" w:rsidRDefault="002F44C1">
            <w:pPr>
              <w:pStyle w:val="TableParagraph"/>
              <w:spacing w:line="184" w:lineRule="exact"/>
              <w:ind w:left="377"/>
              <w:rPr>
                <w:sz w:val="18"/>
              </w:rPr>
            </w:pPr>
            <w:r>
              <w:rPr>
                <w:sz w:val="18"/>
              </w:rPr>
              <w:t>RN</w:t>
            </w:r>
          </w:p>
        </w:tc>
        <w:tc>
          <w:tcPr>
            <w:tcW w:w="378" w:type="dxa"/>
          </w:tcPr>
          <w:p w14:paraId="44BFBEE2" w14:textId="77777777" w:rsidR="00A5792B" w:rsidRDefault="00A5792B">
            <w:pPr>
              <w:pStyle w:val="TableParagraph"/>
              <w:rPr>
                <w:rFonts w:ascii="Times New Roman"/>
                <w:sz w:val="14"/>
              </w:rPr>
            </w:pPr>
          </w:p>
        </w:tc>
        <w:tc>
          <w:tcPr>
            <w:tcW w:w="2268" w:type="dxa"/>
          </w:tcPr>
          <w:p w14:paraId="0B0AB9C0" w14:textId="77777777" w:rsidR="00A5792B" w:rsidRDefault="002F44C1">
            <w:pPr>
              <w:pStyle w:val="TableParagraph"/>
              <w:spacing w:line="184" w:lineRule="exact"/>
              <w:ind w:left="53"/>
              <w:rPr>
                <w:sz w:val="18"/>
              </w:rPr>
            </w:pPr>
            <w:r>
              <w:rPr>
                <w:sz w:val="18"/>
              </w:rPr>
              <w:t>NURSNURSE10,THREE</w:t>
            </w:r>
          </w:p>
        </w:tc>
        <w:tc>
          <w:tcPr>
            <w:tcW w:w="2264" w:type="dxa"/>
          </w:tcPr>
          <w:p w14:paraId="35849F77" w14:textId="77777777" w:rsidR="00A5792B" w:rsidRDefault="002F44C1">
            <w:pPr>
              <w:pStyle w:val="TableParagraph"/>
              <w:spacing w:line="184" w:lineRule="exact"/>
              <w:ind w:left="377"/>
              <w:rPr>
                <w:sz w:val="18"/>
              </w:rPr>
            </w:pPr>
            <w:r>
              <w:rPr>
                <w:sz w:val="18"/>
              </w:rPr>
              <w:t>FEMALE</w:t>
            </w:r>
          </w:p>
        </w:tc>
      </w:tr>
      <w:tr w:rsidR="00A5792B" w14:paraId="5070DA9E" w14:textId="77777777">
        <w:trPr>
          <w:trHeight w:val="203"/>
        </w:trPr>
        <w:tc>
          <w:tcPr>
            <w:tcW w:w="428" w:type="dxa"/>
          </w:tcPr>
          <w:p w14:paraId="12B8ADF5" w14:textId="77777777" w:rsidR="00A5792B" w:rsidRDefault="002F44C1">
            <w:pPr>
              <w:pStyle w:val="TableParagraph"/>
              <w:spacing w:line="184" w:lineRule="exact"/>
              <w:ind w:left="50"/>
              <w:rPr>
                <w:sz w:val="18"/>
              </w:rPr>
            </w:pPr>
            <w:r>
              <w:rPr>
                <w:w w:val="99"/>
                <w:sz w:val="18"/>
              </w:rPr>
              <w:t>3</w:t>
            </w:r>
          </w:p>
        </w:tc>
        <w:tc>
          <w:tcPr>
            <w:tcW w:w="1080" w:type="dxa"/>
          </w:tcPr>
          <w:p w14:paraId="51F63ACA" w14:textId="77777777" w:rsidR="00A5792B" w:rsidRDefault="002F44C1">
            <w:pPr>
              <w:pStyle w:val="TableParagraph"/>
              <w:spacing w:line="184" w:lineRule="exact"/>
              <w:ind w:left="269"/>
              <w:rPr>
                <w:sz w:val="18"/>
              </w:rPr>
            </w:pPr>
            <w:r>
              <w:rPr>
                <w:sz w:val="18"/>
              </w:rPr>
              <w:t>2AS</w:t>
            </w:r>
          </w:p>
        </w:tc>
        <w:tc>
          <w:tcPr>
            <w:tcW w:w="1134" w:type="dxa"/>
          </w:tcPr>
          <w:p w14:paraId="6E3A265B" w14:textId="77777777" w:rsidR="00A5792B" w:rsidRDefault="002F44C1">
            <w:pPr>
              <w:pStyle w:val="TableParagraph"/>
              <w:spacing w:line="184" w:lineRule="exact"/>
              <w:ind w:left="377"/>
              <w:rPr>
                <w:sz w:val="18"/>
              </w:rPr>
            </w:pPr>
            <w:r>
              <w:rPr>
                <w:sz w:val="18"/>
              </w:rPr>
              <w:t>RN</w:t>
            </w:r>
          </w:p>
        </w:tc>
        <w:tc>
          <w:tcPr>
            <w:tcW w:w="378" w:type="dxa"/>
          </w:tcPr>
          <w:p w14:paraId="47DE5C22" w14:textId="77777777" w:rsidR="00A5792B" w:rsidRDefault="00A5792B">
            <w:pPr>
              <w:pStyle w:val="TableParagraph"/>
              <w:rPr>
                <w:rFonts w:ascii="Times New Roman"/>
                <w:sz w:val="14"/>
              </w:rPr>
            </w:pPr>
          </w:p>
        </w:tc>
        <w:tc>
          <w:tcPr>
            <w:tcW w:w="2268" w:type="dxa"/>
          </w:tcPr>
          <w:p w14:paraId="38814D8F" w14:textId="77777777" w:rsidR="00A5792B" w:rsidRDefault="002F44C1">
            <w:pPr>
              <w:pStyle w:val="TableParagraph"/>
              <w:spacing w:line="184" w:lineRule="exact"/>
              <w:ind w:left="53"/>
              <w:rPr>
                <w:sz w:val="18"/>
              </w:rPr>
            </w:pPr>
            <w:r>
              <w:rPr>
                <w:sz w:val="18"/>
              </w:rPr>
              <w:t>NURSNURSE3,TWO</w:t>
            </w:r>
          </w:p>
        </w:tc>
        <w:tc>
          <w:tcPr>
            <w:tcW w:w="2264" w:type="dxa"/>
          </w:tcPr>
          <w:p w14:paraId="53892C2F" w14:textId="77777777" w:rsidR="00A5792B" w:rsidRDefault="002F44C1">
            <w:pPr>
              <w:pStyle w:val="TableParagraph"/>
              <w:spacing w:line="184" w:lineRule="exact"/>
              <w:ind w:left="377"/>
              <w:rPr>
                <w:sz w:val="18"/>
              </w:rPr>
            </w:pPr>
            <w:r>
              <w:rPr>
                <w:sz w:val="18"/>
              </w:rPr>
              <w:t>FEMALE</w:t>
            </w:r>
          </w:p>
        </w:tc>
      </w:tr>
      <w:tr w:rsidR="00A5792B" w14:paraId="16761910" w14:textId="77777777">
        <w:trPr>
          <w:trHeight w:val="203"/>
        </w:trPr>
        <w:tc>
          <w:tcPr>
            <w:tcW w:w="428" w:type="dxa"/>
          </w:tcPr>
          <w:p w14:paraId="147FCD8C" w14:textId="77777777" w:rsidR="00A5792B" w:rsidRDefault="002F44C1">
            <w:pPr>
              <w:pStyle w:val="TableParagraph"/>
              <w:spacing w:line="184" w:lineRule="exact"/>
              <w:ind w:left="50"/>
              <w:rPr>
                <w:sz w:val="18"/>
              </w:rPr>
            </w:pPr>
            <w:r>
              <w:rPr>
                <w:w w:val="99"/>
                <w:sz w:val="18"/>
              </w:rPr>
              <w:t>4</w:t>
            </w:r>
          </w:p>
        </w:tc>
        <w:tc>
          <w:tcPr>
            <w:tcW w:w="1080" w:type="dxa"/>
          </w:tcPr>
          <w:p w14:paraId="05FD27CA" w14:textId="77777777" w:rsidR="00A5792B" w:rsidRDefault="002F44C1">
            <w:pPr>
              <w:pStyle w:val="TableParagraph"/>
              <w:spacing w:line="184" w:lineRule="exact"/>
              <w:ind w:left="269"/>
              <w:rPr>
                <w:sz w:val="18"/>
              </w:rPr>
            </w:pPr>
            <w:r>
              <w:rPr>
                <w:sz w:val="18"/>
              </w:rPr>
              <w:t>2AS</w:t>
            </w:r>
          </w:p>
        </w:tc>
        <w:tc>
          <w:tcPr>
            <w:tcW w:w="1134" w:type="dxa"/>
          </w:tcPr>
          <w:p w14:paraId="5BEC1F23" w14:textId="77777777" w:rsidR="00A5792B" w:rsidRDefault="002F44C1">
            <w:pPr>
              <w:pStyle w:val="TableParagraph"/>
              <w:spacing w:line="184" w:lineRule="exact"/>
              <w:ind w:left="377"/>
              <w:rPr>
                <w:sz w:val="18"/>
              </w:rPr>
            </w:pPr>
            <w:r>
              <w:rPr>
                <w:sz w:val="18"/>
              </w:rPr>
              <w:t>RN</w:t>
            </w:r>
          </w:p>
        </w:tc>
        <w:tc>
          <w:tcPr>
            <w:tcW w:w="378" w:type="dxa"/>
          </w:tcPr>
          <w:p w14:paraId="0C7368BF" w14:textId="77777777" w:rsidR="00A5792B" w:rsidRDefault="00A5792B">
            <w:pPr>
              <w:pStyle w:val="TableParagraph"/>
              <w:rPr>
                <w:rFonts w:ascii="Times New Roman"/>
                <w:sz w:val="14"/>
              </w:rPr>
            </w:pPr>
          </w:p>
        </w:tc>
        <w:tc>
          <w:tcPr>
            <w:tcW w:w="2268" w:type="dxa"/>
          </w:tcPr>
          <w:p w14:paraId="4286117F" w14:textId="77777777" w:rsidR="00A5792B" w:rsidRDefault="002F44C1">
            <w:pPr>
              <w:pStyle w:val="TableParagraph"/>
              <w:spacing w:line="184" w:lineRule="exact"/>
              <w:ind w:left="53"/>
              <w:rPr>
                <w:sz w:val="18"/>
              </w:rPr>
            </w:pPr>
            <w:r>
              <w:rPr>
                <w:sz w:val="18"/>
              </w:rPr>
              <w:t>NURSNURSE10,FOUR</w:t>
            </w:r>
          </w:p>
        </w:tc>
        <w:tc>
          <w:tcPr>
            <w:tcW w:w="2264" w:type="dxa"/>
          </w:tcPr>
          <w:p w14:paraId="2C5A1220" w14:textId="77777777" w:rsidR="00A5792B" w:rsidRDefault="002F44C1">
            <w:pPr>
              <w:pStyle w:val="TableParagraph"/>
              <w:spacing w:line="184" w:lineRule="exact"/>
              <w:ind w:left="377"/>
              <w:rPr>
                <w:sz w:val="18"/>
              </w:rPr>
            </w:pPr>
            <w:r>
              <w:rPr>
                <w:sz w:val="18"/>
              </w:rPr>
              <w:t>FEMALE</w:t>
            </w:r>
          </w:p>
        </w:tc>
      </w:tr>
      <w:tr w:rsidR="00A5792B" w14:paraId="4978D329" w14:textId="77777777">
        <w:trPr>
          <w:trHeight w:val="305"/>
        </w:trPr>
        <w:tc>
          <w:tcPr>
            <w:tcW w:w="428" w:type="dxa"/>
          </w:tcPr>
          <w:p w14:paraId="4BAC4092" w14:textId="77777777" w:rsidR="00A5792B" w:rsidRDefault="002F44C1">
            <w:pPr>
              <w:pStyle w:val="TableParagraph"/>
              <w:ind w:left="50"/>
              <w:rPr>
                <w:sz w:val="18"/>
              </w:rPr>
            </w:pPr>
            <w:r>
              <w:rPr>
                <w:w w:val="99"/>
                <w:sz w:val="18"/>
              </w:rPr>
              <w:t>5</w:t>
            </w:r>
          </w:p>
        </w:tc>
        <w:tc>
          <w:tcPr>
            <w:tcW w:w="1080" w:type="dxa"/>
          </w:tcPr>
          <w:p w14:paraId="2A35FF00" w14:textId="77777777" w:rsidR="00A5792B" w:rsidRDefault="002F44C1">
            <w:pPr>
              <w:pStyle w:val="TableParagraph"/>
              <w:ind w:left="269"/>
              <w:rPr>
                <w:sz w:val="18"/>
              </w:rPr>
            </w:pPr>
            <w:r>
              <w:rPr>
                <w:sz w:val="18"/>
              </w:rPr>
              <w:t>2AS</w:t>
            </w:r>
          </w:p>
        </w:tc>
        <w:tc>
          <w:tcPr>
            <w:tcW w:w="1134" w:type="dxa"/>
          </w:tcPr>
          <w:p w14:paraId="7484744B" w14:textId="77777777" w:rsidR="00A5792B" w:rsidRDefault="002F44C1">
            <w:pPr>
              <w:pStyle w:val="TableParagraph"/>
              <w:ind w:left="377"/>
              <w:rPr>
                <w:sz w:val="18"/>
              </w:rPr>
            </w:pPr>
            <w:r>
              <w:rPr>
                <w:sz w:val="18"/>
              </w:rPr>
              <w:t>RN</w:t>
            </w:r>
          </w:p>
        </w:tc>
        <w:tc>
          <w:tcPr>
            <w:tcW w:w="378" w:type="dxa"/>
          </w:tcPr>
          <w:p w14:paraId="186E6486" w14:textId="77777777" w:rsidR="00A5792B" w:rsidRDefault="00A5792B">
            <w:pPr>
              <w:pStyle w:val="TableParagraph"/>
              <w:rPr>
                <w:rFonts w:ascii="Times New Roman"/>
                <w:sz w:val="18"/>
              </w:rPr>
            </w:pPr>
          </w:p>
        </w:tc>
        <w:tc>
          <w:tcPr>
            <w:tcW w:w="2268" w:type="dxa"/>
          </w:tcPr>
          <w:p w14:paraId="5E132525" w14:textId="77777777" w:rsidR="00A5792B" w:rsidRDefault="002F44C1">
            <w:pPr>
              <w:pStyle w:val="TableParagraph"/>
              <w:ind w:left="53"/>
              <w:rPr>
                <w:sz w:val="18"/>
              </w:rPr>
            </w:pPr>
            <w:r>
              <w:rPr>
                <w:sz w:val="18"/>
              </w:rPr>
              <w:t>NURSNURSE3,THREE</w:t>
            </w:r>
          </w:p>
        </w:tc>
        <w:tc>
          <w:tcPr>
            <w:tcW w:w="2264" w:type="dxa"/>
          </w:tcPr>
          <w:p w14:paraId="1F84ECB0" w14:textId="77777777" w:rsidR="00A5792B" w:rsidRDefault="002F44C1">
            <w:pPr>
              <w:pStyle w:val="TableParagraph"/>
              <w:ind w:left="377"/>
              <w:rPr>
                <w:sz w:val="18"/>
              </w:rPr>
            </w:pPr>
            <w:r>
              <w:rPr>
                <w:sz w:val="18"/>
              </w:rPr>
              <w:t>FEMALE</w:t>
            </w:r>
          </w:p>
        </w:tc>
      </w:tr>
      <w:tr w:rsidR="00A5792B" w14:paraId="00EAAD43" w14:textId="77777777">
        <w:trPr>
          <w:trHeight w:val="407"/>
        </w:trPr>
        <w:tc>
          <w:tcPr>
            <w:tcW w:w="428" w:type="dxa"/>
          </w:tcPr>
          <w:p w14:paraId="3B49A0B7" w14:textId="77777777" w:rsidR="00A5792B" w:rsidRDefault="002F44C1">
            <w:pPr>
              <w:pStyle w:val="TableParagraph"/>
              <w:spacing w:before="102"/>
              <w:ind w:left="50"/>
              <w:rPr>
                <w:sz w:val="18"/>
              </w:rPr>
            </w:pPr>
            <w:r>
              <w:rPr>
                <w:w w:val="99"/>
                <w:sz w:val="18"/>
              </w:rPr>
              <w:t>1</w:t>
            </w:r>
          </w:p>
        </w:tc>
        <w:tc>
          <w:tcPr>
            <w:tcW w:w="1080" w:type="dxa"/>
          </w:tcPr>
          <w:p w14:paraId="12A757A3" w14:textId="77777777" w:rsidR="00A5792B" w:rsidRDefault="002F44C1">
            <w:pPr>
              <w:pStyle w:val="TableParagraph"/>
              <w:spacing w:before="102"/>
              <w:ind w:left="269"/>
              <w:rPr>
                <w:sz w:val="18"/>
              </w:rPr>
            </w:pPr>
            <w:r>
              <w:rPr>
                <w:sz w:val="18"/>
              </w:rPr>
              <w:t>2AS</w:t>
            </w:r>
          </w:p>
        </w:tc>
        <w:tc>
          <w:tcPr>
            <w:tcW w:w="1134" w:type="dxa"/>
          </w:tcPr>
          <w:p w14:paraId="38D9C2CF" w14:textId="77777777" w:rsidR="00A5792B" w:rsidRDefault="002F44C1">
            <w:pPr>
              <w:pStyle w:val="TableParagraph"/>
              <w:spacing w:before="102"/>
              <w:ind w:left="377"/>
              <w:rPr>
                <w:sz w:val="18"/>
              </w:rPr>
            </w:pPr>
            <w:r>
              <w:rPr>
                <w:sz w:val="18"/>
              </w:rPr>
              <w:t>RN</w:t>
            </w:r>
          </w:p>
        </w:tc>
        <w:tc>
          <w:tcPr>
            <w:tcW w:w="378" w:type="dxa"/>
          </w:tcPr>
          <w:p w14:paraId="15135AB1" w14:textId="77777777" w:rsidR="00A5792B" w:rsidRDefault="00A5792B">
            <w:pPr>
              <w:pStyle w:val="TableParagraph"/>
              <w:rPr>
                <w:rFonts w:ascii="Times New Roman"/>
                <w:sz w:val="18"/>
              </w:rPr>
            </w:pPr>
          </w:p>
        </w:tc>
        <w:tc>
          <w:tcPr>
            <w:tcW w:w="2268" w:type="dxa"/>
          </w:tcPr>
          <w:p w14:paraId="228AE376" w14:textId="77777777" w:rsidR="00A5792B" w:rsidRDefault="002F44C1">
            <w:pPr>
              <w:pStyle w:val="TableParagraph"/>
              <w:spacing w:before="102"/>
              <w:ind w:left="53"/>
              <w:rPr>
                <w:sz w:val="18"/>
              </w:rPr>
            </w:pPr>
            <w:r>
              <w:rPr>
                <w:sz w:val="18"/>
              </w:rPr>
              <w:t>NURSNURSE10,FIVE</w:t>
            </w:r>
          </w:p>
        </w:tc>
        <w:tc>
          <w:tcPr>
            <w:tcW w:w="2264" w:type="dxa"/>
          </w:tcPr>
          <w:p w14:paraId="4544F152" w14:textId="77777777" w:rsidR="00A5792B" w:rsidRDefault="002F44C1">
            <w:pPr>
              <w:pStyle w:val="TableParagraph"/>
              <w:spacing w:before="102"/>
              <w:ind w:left="377"/>
              <w:rPr>
                <w:sz w:val="18"/>
              </w:rPr>
            </w:pPr>
            <w:r>
              <w:rPr>
                <w:sz w:val="18"/>
              </w:rPr>
              <w:t>MALE</w:t>
            </w:r>
          </w:p>
        </w:tc>
      </w:tr>
      <w:tr w:rsidR="00A5792B" w14:paraId="3791AB88" w14:textId="77777777">
        <w:trPr>
          <w:trHeight w:val="407"/>
        </w:trPr>
        <w:tc>
          <w:tcPr>
            <w:tcW w:w="428" w:type="dxa"/>
          </w:tcPr>
          <w:p w14:paraId="460587FB" w14:textId="77777777" w:rsidR="00A5792B" w:rsidRDefault="002F44C1">
            <w:pPr>
              <w:pStyle w:val="TableParagraph"/>
              <w:spacing w:before="101"/>
              <w:ind w:left="50"/>
              <w:rPr>
                <w:sz w:val="18"/>
              </w:rPr>
            </w:pPr>
            <w:r>
              <w:rPr>
                <w:w w:val="99"/>
                <w:sz w:val="18"/>
              </w:rPr>
              <w:t>1</w:t>
            </w:r>
          </w:p>
        </w:tc>
        <w:tc>
          <w:tcPr>
            <w:tcW w:w="1080" w:type="dxa"/>
          </w:tcPr>
          <w:p w14:paraId="5D3E7B34" w14:textId="77777777" w:rsidR="00A5792B" w:rsidRDefault="002F44C1">
            <w:pPr>
              <w:pStyle w:val="TableParagraph"/>
              <w:spacing w:before="101"/>
              <w:ind w:left="269"/>
              <w:rPr>
                <w:sz w:val="18"/>
              </w:rPr>
            </w:pPr>
            <w:r>
              <w:rPr>
                <w:sz w:val="18"/>
              </w:rPr>
              <w:t>2AS</w:t>
            </w:r>
          </w:p>
        </w:tc>
        <w:tc>
          <w:tcPr>
            <w:tcW w:w="1134" w:type="dxa"/>
          </w:tcPr>
          <w:p w14:paraId="41096916" w14:textId="77777777" w:rsidR="00A5792B" w:rsidRDefault="002F44C1">
            <w:pPr>
              <w:pStyle w:val="TableParagraph"/>
              <w:spacing w:before="101"/>
              <w:ind w:left="377"/>
              <w:rPr>
                <w:sz w:val="18"/>
              </w:rPr>
            </w:pPr>
            <w:r>
              <w:rPr>
                <w:sz w:val="18"/>
              </w:rPr>
              <w:t>LPN 4</w:t>
            </w:r>
          </w:p>
        </w:tc>
        <w:tc>
          <w:tcPr>
            <w:tcW w:w="378" w:type="dxa"/>
          </w:tcPr>
          <w:p w14:paraId="211139C0" w14:textId="77777777" w:rsidR="00A5792B" w:rsidRDefault="00A5792B">
            <w:pPr>
              <w:pStyle w:val="TableParagraph"/>
              <w:rPr>
                <w:rFonts w:ascii="Times New Roman"/>
                <w:sz w:val="18"/>
              </w:rPr>
            </w:pPr>
          </w:p>
        </w:tc>
        <w:tc>
          <w:tcPr>
            <w:tcW w:w="2268" w:type="dxa"/>
          </w:tcPr>
          <w:p w14:paraId="2CE13C8A" w14:textId="77777777" w:rsidR="00A5792B" w:rsidRDefault="002F44C1">
            <w:pPr>
              <w:pStyle w:val="TableParagraph"/>
              <w:spacing w:before="101"/>
              <w:ind w:left="53"/>
              <w:rPr>
                <w:sz w:val="18"/>
              </w:rPr>
            </w:pPr>
            <w:r>
              <w:rPr>
                <w:sz w:val="18"/>
              </w:rPr>
              <w:t>NURSNURSE8,EIGHT</w:t>
            </w:r>
          </w:p>
        </w:tc>
        <w:tc>
          <w:tcPr>
            <w:tcW w:w="2264" w:type="dxa"/>
          </w:tcPr>
          <w:p w14:paraId="57DC400A" w14:textId="77777777" w:rsidR="00A5792B" w:rsidRDefault="002F44C1">
            <w:pPr>
              <w:pStyle w:val="TableParagraph"/>
              <w:spacing w:before="101"/>
              <w:ind w:left="377"/>
              <w:rPr>
                <w:sz w:val="18"/>
              </w:rPr>
            </w:pPr>
            <w:r>
              <w:rPr>
                <w:sz w:val="18"/>
              </w:rPr>
              <w:t>FEMALE</w:t>
            </w:r>
          </w:p>
        </w:tc>
      </w:tr>
      <w:tr w:rsidR="00A5792B" w14:paraId="1E7FE5F4" w14:textId="77777777">
        <w:trPr>
          <w:trHeight w:val="407"/>
        </w:trPr>
        <w:tc>
          <w:tcPr>
            <w:tcW w:w="428" w:type="dxa"/>
          </w:tcPr>
          <w:p w14:paraId="6A6E4976" w14:textId="77777777" w:rsidR="00A5792B" w:rsidRDefault="002F44C1">
            <w:pPr>
              <w:pStyle w:val="TableParagraph"/>
              <w:spacing w:before="102"/>
              <w:ind w:left="50"/>
              <w:rPr>
                <w:sz w:val="18"/>
              </w:rPr>
            </w:pPr>
            <w:r>
              <w:rPr>
                <w:w w:val="99"/>
                <w:sz w:val="18"/>
              </w:rPr>
              <w:t>1</w:t>
            </w:r>
          </w:p>
        </w:tc>
        <w:tc>
          <w:tcPr>
            <w:tcW w:w="1080" w:type="dxa"/>
          </w:tcPr>
          <w:p w14:paraId="24051188" w14:textId="77777777" w:rsidR="00A5792B" w:rsidRDefault="002F44C1">
            <w:pPr>
              <w:pStyle w:val="TableParagraph"/>
              <w:spacing w:before="102"/>
              <w:ind w:left="269"/>
              <w:rPr>
                <w:sz w:val="18"/>
              </w:rPr>
            </w:pPr>
            <w:r>
              <w:rPr>
                <w:sz w:val="18"/>
              </w:rPr>
              <w:t>2AS</w:t>
            </w:r>
          </w:p>
        </w:tc>
        <w:tc>
          <w:tcPr>
            <w:tcW w:w="1134" w:type="dxa"/>
          </w:tcPr>
          <w:p w14:paraId="717E43D4" w14:textId="77777777" w:rsidR="00A5792B" w:rsidRDefault="002F44C1">
            <w:pPr>
              <w:pStyle w:val="TableParagraph"/>
              <w:spacing w:before="102"/>
              <w:ind w:left="377"/>
              <w:rPr>
                <w:sz w:val="18"/>
              </w:rPr>
            </w:pPr>
            <w:r>
              <w:rPr>
                <w:sz w:val="18"/>
              </w:rPr>
              <w:t>LPN 3</w:t>
            </w:r>
          </w:p>
        </w:tc>
        <w:tc>
          <w:tcPr>
            <w:tcW w:w="378" w:type="dxa"/>
          </w:tcPr>
          <w:p w14:paraId="13FD096A" w14:textId="77777777" w:rsidR="00A5792B" w:rsidRDefault="00A5792B">
            <w:pPr>
              <w:pStyle w:val="TableParagraph"/>
              <w:rPr>
                <w:rFonts w:ascii="Times New Roman"/>
                <w:sz w:val="18"/>
              </w:rPr>
            </w:pPr>
          </w:p>
        </w:tc>
        <w:tc>
          <w:tcPr>
            <w:tcW w:w="2268" w:type="dxa"/>
          </w:tcPr>
          <w:p w14:paraId="6D5EE279" w14:textId="77777777" w:rsidR="00A5792B" w:rsidRDefault="002F44C1">
            <w:pPr>
              <w:pStyle w:val="TableParagraph"/>
              <w:spacing w:before="102"/>
              <w:ind w:left="53"/>
              <w:rPr>
                <w:sz w:val="18"/>
              </w:rPr>
            </w:pPr>
            <w:r>
              <w:rPr>
                <w:sz w:val="18"/>
              </w:rPr>
              <w:t>NURSNURSE8,NINE</w:t>
            </w:r>
          </w:p>
        </w:tc>
        <w:tc>
          <w:tcPr>
            <w:tcW w:w="2264" w:type="dxa"/>
          </w:tcPr>
          <w:p w14:paraId="6C233A49" w14:textId="77777777" w:rsidR="00A5792B" w:rsidRDefault="002F44C1">
            <w:pPr>
              <w:pStyle w:val="TableParagraph"/>
              <w:spacing w:before="102"/>
              <w:ind w:left="377"/>
              <w:rPr>
                <w:sz w:val="18"/>
              </w:rPr>
            </w:pPr>
            <w:r>
              <w:rPr>
                <w:sz w:val="18"/>
              </w:rPr>
              <w:t>FEMALE</w:t>
            </w:r>
          </w:p>
        </w:tc>
      </w:tr>
      <w:tr w:rsidR="00A5792B" w14:paraId="3C58DB44" w14:textId="77777777">
        <w:trPr>
          <w:trHeight w:val="407"/>
        </w:trPr>
        <w:tc>
          <w:tcPr>
            <w:tcW w:w="428" w:type="dxa"/>
          </w:tcPr>
          <w:p w14:paraId="2BA5769E" w14:textId="77777777" w:rsidR="00A5792B" w:rsidRDefault="002F44C1">
            <w:pPr>
              <w:pStyle w:val="TableParagraph"/>
              <w:spacing w:before="102"/>
              <w:ind w:left="50"/>
              <w:rPr>
                <w:sz w:val="18"/>
              </w:rPr>
            </w:pPr>
            <w:r>
              <w:rPr>
                <w:w w:val="99"/>
                <w:sz w:val="18"/>
              </w:rPr>
              <w:t>1</w:t>
            </w:r>
          </w:p>
        </w:tc>
        <w:tc>
          <w:tcPr>
            <w:tcW w:w="1080" w:type="dxa"/>
          </w:tcPr>
          <w:p w14:paraId="05C44EFD" w14:textId="77777777" w:rsidR="00A5792B" w:rsidRDefault="002F44C1">
            <w:pPr>
              <w:pStyle w:val="TableParagraph"/>
              <w:spacing w:before="102"/>
              <w:ind w:left="269"/>
              <w:rPr>
                <w:sz w:val="18"/>
              </w:rPr>
            </w:pPr>
            <w:r>
              <w:rPr>
                <w:sz w:val="18"/>
              </w:rPr>
              <w:t>2AS</w:t>
            </w:r>
          </w:p>
        </w:tc>
        <w:tc>
          <w:tcPr>
            <w:tcW w:w="1134" w:type="dxa"/>
          </w:tcPr>
          <w:p w14:paraId="5716ED3E" w14:textId="77777777" w:rsidR="00A5792B" w:rsidRDefault="002F44C1">
            <w:pPr>
              <w:pStyle w:val="TableParagraph"/>
              <w:spacing w:before="102"/>
              <w:ind w:left="377"/>
              <w:rPr>
                <w:sz w:val="18"/>
              </w:rPr>
            </w:pPr>
            <w:r>
              <w:rPr>
                <w:sz w:val="18"/>
              </w:rPr>
              <w:t>LPN 3</w:t>
            </w:r>
          </w:p>
        </w:tc>
        <w:tc>
          <w:tcPr>
            <w:tcW w:w="378" w:type="dxa"/>
          </w:tcPr>
          <w:p w14:paraId="2598393E" w14:textId="77777777" w:rsidR="00A5792B" w:rsidRDefault="00A5792B">
            <w:pPr>
              <w:pStyle w:val="TableParagraph"/>
              <w:rPr>
                <w:rFonts w:ascii="Times New Roman"/>
                <w:sz w:val="18"/>
              </w:rPr>
            </w:pPr>
          </w:p>
        </w:tc>
        <w:tc>
          <w:tcPr>
            <w:tcW w:w="2268" w:type="dxa"/>
          </w:tcPr>
          <w:p w14:paraId="5BD8D192" w14:textId="77777777" w:rsidR="00A5792B" w:rsidRDefault="002F44C1">
            <w:pPr>
              <w:pStyle w:val="TableParagraph"/>
              <w:spacing w:before="102"/>
              <w:ind w:left="53"/>
              <w:rPr>
                <w:sz w:val="18"/>
              </w:rPr>
            </w:pPr>
            <w:r>
              <w:rPr>
                <w:sz w:val="18"/>
              </w:rPr>
              <w:t>NURSNURSE8,TEN</w:t>
            </w:r>
          </w:p>
        </w:tc>
        <w:tc>
          <w:tcPr>
            <w:tcW w:w="2264" w:type="dxa"/>
          </w:tcPr>
          <w:p w14:paraId="27ECA3E9" w14:textId="77777777" w:rsidR="00A5792B" w:rsidRDefault="002F44C1">
            <w:pPr>
              <w:pStyle w:val="TableParagraph"/>
              <w:spacing w:before="102"/>
              <w:ind w:left="377"/>
              <w:rPr>
                <w:sz w:val="18"/>
              </w:rPr>
            </w:pPr>
            <w:r>
              <w:rPr>
                <w:sz w:val="18"/>
              </w:rPr>
              <w:t>MALE</w:t>
            </w:r>
          </w:p>
        </w:tc>
      </w:tr>
      <w:tr w:rsidR="00A5792B" w14:paraId="48839DA5" w14:textId="77777777">
        <w:trPr>
          <w:trHeight w:val="407"/>
        </w:trPr>
        <w:tc>
          <w:tcPr>
            <w:tcW w:w="428" w:type="dxa"/>
          </w:tcPr>
          <w:p w14:paraId="37E08D54" w14:textId="77777777" w:rsidR="00A5792B" w:rsidRDefault="002F44C1">
            <w:pPr>
              <w:pStyle w:val="TableParagraph"/>
              <w:spacing w:before="102"/>
              <w:ind w:left="50"/>
              <w:rPr>
                <w:sz w:val="18"/>
              </w:rPr>
            </w:pPr>
            <w:r>
              <w:rPr>
                <w:w w:val="99"/>
                <w:sz w:val="18"/>
              </w:rPr>
              <w:t>1</w:t>
            </w:r>
          </w:p>
        </w:tc>
        <w:tc>
          <w:tcPr>
            <w:tcW w:w="1080" w:type="dxa"/>
          </w:tcPr>
          <w:p w14:paraId="3C9AB040" w14:textId="77777777" w:rsidR="00A5792B" w:rsidRDefault="002F44C1">
            <w:pPr>
              <w:pStyle w:val="TableParagraph"/>
              <w:spacing w:before="102"/>
              <w:ind w:left="269"/>
              <w:rPr>
                <w:sz w:val="18"/>
              </w:rPr>
            </w:pPr>
            <w:r>
              <w:rPr>
                <w:sz w:val="18"/>
              </w:rPr>
              <w:t>2AS</w:t>
            </w:r>
          </w:p>
        </w:tc>
        <w:tc>
          <w:tcPr>
            <w:tcW w:w="1134" w:type="dxa"/>
          </w:tcPr>
          <w:p w14:paraId="15684DD6" w14:textId="77777777" w:rsidR="00A5792B" w:rsidRDefault="002F44C1">
            <w:pPr>
              <w:pStyle w:val="TableParagraph"/>
              <w:spacing w:before="102"/>
              <w:ind w:left="377"/>
              <w:rPr>
                <w:sz w:val="18"/>
              </w:rPr>
            </w:pPr>
            <w:r>
              <w:rPr>
                <w:sz w:val="18"/>
              </w:rPr>
              <w:t>NA 5</w:t>
            </w:r>
          </w:p>
        </w:tc>
        <w:tc>
          <w:tcPr>
            <w:tcW w:w="378" w:type="dxa"/>
          </w:tcPr>
          <w:p w14:paraId="5D7EC243" w14:textId="77777777" w:rsidR="00A5792B" w:rsidRDefault="00A5792B">
            <w:pPr>
              <w:pStyle w:val="TableParagraph"/>
              <w:rPr>
                <w:rFonts w:ascii="Times New Roman"/>
                <w:sz w:val="18"/>
              </w:rPr>
            </w:pPr>
          </w:p>
        </w:tc>
        <w:tc>
          <w:tcPr>
            <w:tcW w:w="2268" w:type="dxa"/>
          </w:tcPr>
          <w:p w14:paraId="62EF7508" w14:textId="77777777" w:rsidR="00A5792B" w:rsidRDefault="002F44C1">
            <w:pPr>
              <w:pStyle w:val="TableParagraph"/>
              <w:spacing w:before="102"/>
              <w:ind w:left="53"/>
              <w:rPr>
                <w:sz w:val="18"/>
              </w:rPr>
            </w:pPr>
            <w:r>
              <w:rPr>
                <w:sz w:val="18"/>
              </w:rPr>
              <w:t>NURSNURSE9,ONE</w:t>
            </w:r>
          </w:p>
        </w:tc>
        <w:tc>
          <w:tcPr>
            <w:tcW w:w="2264" w:type="dxa"/>
          </w:tcPr>
          <w:p w14:paraId="176994F1" w14:textId="77777777" w:rsidR="00A5792B" w:rsidRDefault="002F44C1">
            <w:pPr>
              <w:pStyle w:val="TableParagraph"/>
              <w:spacing w:before="102"/>
              <w:ind w:left="377"/>
              <w:rPr>
                <w:sz w:val="18"/>
              </w:rPr>
            </w:pPr>
            <w:r>
              <w:rPr>
                <w:sz w:val="18"/>
              </w:rPr>
              <w:t>FEMALE</w:t>
            </w:r>
          </w:p>
        </w:tc>
      </w:tr>
      <w:tr w:rsidR="00A5792B" w14:paraId="42433E23" w14:textId="77777777">
        <w:trPr>
          <w:trHeight w:val="407"/>
        </w:trPr>
        <w:tc>
          <w:tcPr>
            <w:tcW w:w="428" w:type="dxa"/>
          </w:tcPr>
          <w:p w14:paraId="7C439057" w14:textId="77777777" w:rsidR="00A5792B" w:rsidRDefault="002F44C1">
            <w:pPr>
              <w:pStyle w:val="TableParagraph"/>
              <w:spacing w:before="102"/>
              <w:ind w:left="50"/>
              <w:rPr>
                <w:sz w:val="18"/>
              </w:rPr>
            </w:pPr>
            <w:r>
              <w:rPr>
                <w:w w:val="99"/>
                <w:sz w:val="18"/>
              </w:rPr>
              <w:t>1</w:t>
            </w:r>
          </w:p>
        </w:tc>
        <w:tc>
          <w:tcPr>
            <w:tcW w:w="1080" w:type="dxa"/>
          </w:tcPr>
          <w:p w14:paraId="47054BCC" w14:textId="77777777" w:rsidR="00A5792B" w:rsidRDefault="002F44C1">
            <w:pPr>
              <w:pStyle w:val="TableParagraph"/>
              <w:spacing w:before="102"/>
              <w:ind w:left="269"/>
              <w:rPr>
                <w:sz w:val="18"/>
              </w:rPr>
            </w:pPr>
            <w:r>
              <w:rPr>
                <w:sz w:val="18"/>
              </w:rPr>
              <w:t>2AS</w:t>
            </w:r>
          </w:p>
        </w:tc>
        <w:tc>
          <w:tcPr>
            <w:tcW w:w="1134" w:type="dxa"/>
          </w:tcPr>
          <w:p w14:paraId="3139A40E" w14:textId="77777777" w:rsidR="00A5792B" w:rsidRDefault="002F44C1">
            <w:pPr>
              <w:pStyle w:val="TableParagraph"/>
              <w:spacing w:before="102"/>
              <w:ind w:left="377"/>
              <w:rPr>
                <w:sz w:val="18"/>
              </w:rPr>
            </w:pPr>
            <w:r>
              <w:rPr>
                <w:sz w:val="18"/>
              </w:rPr>
              <w:t>NA 3</w:t>
            </w:r>
          </w:p>
        </w:tc>
        <w:tc>
          <w:tcPr>
            <w:tcW w:w="378" w:type="dxa"/>
          </w:tcPr>
          <w:p w14:paraId="0B5789DA" w14:textId="77777777" w:rsidR="00A5792B" w:rsidRDefault="00A5792B">
            <w:pPr>
              <w:pStyle w:val="TableParagraph"/>
              <w:rPr>
                <w:rFonts w:ascii="Times New Roman"/>
                <w:sz w:val="18"/>
              </w:rPr>
            </w:pPr>
          </w:p>
        </w:tc>
        <w:tc>
          <w:tcPr>
            <w:tcW w:w="2268" w:type="dxa"/>
          </w:tcPr>
          <w:p w14:paraId="38501EBA" w14:textId="77777777" w:rsidR="00A5792B" w:rsidRDefault="002F44C1">
            <w:pPr>
              <w:pStyle w:val="TableParagraph"/>
              <w:spacing w:before="102"/>
              <w:ind w:left="53"/>
              <w:rPr>
                <w:sz w:val="18"/>
              </w:rPr>
            </w:pPr>
            <w:r>
              <w:rPr>
                <w:sz w:val="18"/>
              </w:rPr>
              <w:t>NURSNURSE9,TWO</w:t>
            </w:r>
          </w:p>
        </w:tc>
        <w:tc>
          <w:tcPr>
            <w:tcW w:w="2264" w:type="dxa"/>
          </w:tcPr>
          <w:p w14:paraId="74B797B0" w14:textId="77777777" w:rsidR="00A5792B" w:rsidRDefault="002F44C1">
            <w:pPr>
              <w:pStyle w:val="TableParagraph"/>
              <w:spacing w:before="102"/>
              <w:ind w:left="377"/>
              <w:rPr>
                <w:sz w:val="18"/>
              </w:rPr>
            </w:pPr>
            <w:r>
              <w:rPr>
                <w:sz w:val="18"/>
              </w:rPr>
              <w:t>FEMALE</w:t>
            </w:r>
          </w:p>
        </w:tc>
      </w:tr>
      <w:tr w:rsidR="00A5792B" w14:paraId="143BE871" w14:textId="77777777">
        <w:trPr>
          <w:trHeight w:val="407"/>
        </w:trPr>
        <w:tc>
          <w:tcPr>
            <w:tcW w:w="428" w:type="dxa"/>
          </w:tcPr>
          <w:p w14:paraId="28B3A0A7" w14:textId="77777777" w:rsidR="00A5792B" w:rsidRDefault="002F44C1">
            <w:pPr>
              <w:pStyle w:val="TableParagraph"/>
              <w:spacing w:before="102"/>
              <w:ind w:left="50"/>
              <w:rPr>
                <w:sz w:val="18"/>
              </w:rPr>
            </w:pPr>
            <w:r>
              <w:rPr>
                <w:w w:val="99"/>
                <w:sz w:val="18"/>
              </w:rPr>
              <w:t>1</w:t>
            </w:r>
          </w:p>
        </w:tc>
        <w:tc>
          <w:tcPr>
            <w:tcW w:w="1080" w:type="dxa"/>
          </w:tcPr>
          <w:p w14:paraId="0E26FBA4" w14:textId="77777777" w:rsidR="00A5792B" w:rsidRDefault="002F44C1">
            <w:pPr>
              <w:pStyle w:val="TableParagraph"/>
              <w:spacing w:before="102"/>
              <w:ind w:left="269"/>
              <w:rPr>
                <w:sz w:val="18"/>
              </w:rPr>
            </w:pPr>
            <w:r>
              <w:rPr>
                <w:sz w:val="18"/>
              </w:rPr>
              <w:t>2AS</w:t>
            </w:r>
          </w:p>
        </w:tc>
        <w:tc>
          <w:tcPr>
            <w:tcW w:w="1134" w:type="dxa"/>
          </w:tcPr>
          <w:p w14:paraId="0890754F" w14:textId="77777777" w:rsidR="00A5792B" w:rsidRDefault="002F44C1">
            <w:pPr>
              <w:pStyle w:val="TableParagraph"/>
              <w:spacing w:before="102"/>
              <w:ind w:left="377"/>
              <w:rPr>
                <w:sz w:val="18"/>
              </w:rPr>
            </w:pPr>
            <w:r>
              <w:rPr>
                <w:sz w:val="18"/>
              </w:rPr>
              <w:t>NA 1</w:t>
            </w:r>
          </w:p>
        </w:tc>
        <w:tc>
          <w:tcPr>
            <w:tcW w:w="378" w:type="dxa"/>
          </w:tcPr>
          <w:p w14:paraId="28F10A0E" w14:textId="77777777" w:rsidR="00A5792B" w:rsidRDefault="00A5792B">
            <w:pPr>
              <w:pStyle w:val="TableParagraph"/>
              <w:rPr>
                <w:rFonts w:ascii="Times New Roman"/>
                <w:sz w:val="18"/>
              </w:rPr>
            </w:pPr>
          </w:p>
        </w:tc>
        <w:tc>
          <w:tcPr>
            <w:tcW w:w="2268" w:type="dxa"/>
          </w:tcPr>
          <w:p w14:paraId="421B70F6" w14:textId="77777777" w:rsidR="00A5792B" w:rsidRDefault="002F44C1">
            <w:pPr>
              <w:pStyle w:val="TableParagraph"/>
              <w:spacing w:before="102"/>
              <w:ind w:left="53"/>
              <w:rPr>
                <w:sz w:val="18"/>
              </w:rPr>
            </w:pPr>
            <w:r>
              <w:rPr>
                <w:sz w:val="18"/>
              </w:rPr>
              <w:t>NURSNURSE8,FIVE</w:t>
            </w:r>
          </w:p>
        </w:tc>
        <w:tc>
          <w:tcPr>
            <w:tcW w:w="2264" w:type="dxa"/>
          </w:tcPr>
          <w:p w14:paraId="31C957D9" w14:textId="77777777" w:rsidR="00A5792B" w:rsidRDefault="002F44C1">
            <w:pPr>
              <w:pStyle w:val="TableParagraph"/>
              <w:spacing w:before="102"/>
              <w:ind w:left="377"/>
              <w:rPr>
                <w:sz w:val="18"/>
              </w:rPr>
            </w:pPr>
            <w:r>
              <w:rPr>
                <w:sz w:val="18"/>
              </w:rPr>
              <w:t>MALE</w:t>
            </w:r>
          </w:p>
        </w:tc>
      </w:tr>
      <w:tr w:rsidR="00A5792B" w14:paraId="651BAA09" w14:textId="77777777">
        <w:trPr>
          <w:trHeight w:val="407"/>
        </w:trPr>
        <w:tc>
          <w:tcPr>
            <w:tcW w:w="428" w:type="dxa"/>
          </w:tcPr>
          <w:p w14:paraId="5950EAE6" w14:textId="77777777" w:rsidR="00A5792B" w:rsidRDefault="002F44C1">
            <w:pPr>
              <w:pStyle w:val="TableParagraph"/>
              <w:spacing w:before="102"/>
              <w:ind w:left="50"/>
              <w:rPr>
                <w:sz w:val="18"/>
              </w:rPr>
            </w:pPr>
            <w:r>
              <w:rPr>
                <w:w w:val="99"/>
                <w:sz w:val="18"/>
              </w:rPr>
              <w:t>1</w:t>
            </w:r>
          </w:p>
        </w:tc>
        <w:tc>
          <w:tcPr>
            <w:tcW w:w="1080" w:type="dxa"/>
          </w:tcPr>
          <w:p w14:paraId="10506E12" w14:textId="77777777" w:rsidR="00A5792B" w:rsidRDefault="002F44C1">
            <w:pPr>
              <w:pStyle w:val="TableParagraph"/>
              <w:spacing w:before="102"/>
              <w:ind w:left="269"/>
              <w:rPr>
                <w:sz w:val="18"/>
              </w:rPr>
            </w:pPr>
            <w:r>
              <w:rPr>
                <w:sz w:val="18"/>
              </w:rPr>
              <w:t>4ICU</w:t>
            </w:r>
          </w:p>
        </w:tc>
        <w:tc>
          <w:tcPr>
            <w:tcW w:w="1134" w:type="dxa"/>
          </w:tcPr>
          <w:p w14:paraId="789B6D52" w14:textId="77777777" w:rsidR="00A5792B" w:rsidRDefault="002F44C1">
            <w:pPr>
              <w:pStyle w:val="TableParagraph"/>
              <w:spacing w:before="102"/>
              <w:ind w:left="377"/>
              <w:rPr>
                <w:sz w:val="18"/>
              </w:rPr>
            </w:pPr>
            <w:r>
              <w:rPr>
                <w:sz w:val="18"/>
              </w:rPr>
              <w:t>NUR ADP</w:t>
            </w:r>
          </w:p>
        </w:tc>
        <w:tc>
          <w:tcPr>
            <w:tcW w:w="378" w:type="dxa"/>
          </w:tcPr>
          <w:p w14:paraId="7DBDD93F" w14:textId="77777777" w:rsidR="00A5792B" w:rsidRDefault="00A5792B">
            <w:pPr>
              <w:pStyle w:val="TableParagraph"/>
              <w:rPr>
                <w:rFonts w:ascii="Times New Roman"/>
                <w:sz w:val="18"/>
              </w:rPr>
            </w:pPr>
          </w:p>
        </w:tc>
        <w:tc>
          <w:tcPr>
            <w:tcW w:w="2268" w:type="dxa"/>
          </w:tcPr>
          <w:p w14:paraId="77444CD4" w14:textId="77777777" w:rsidR="00A5792B" w:rsidRDefault="002F44C1">
            <w:pPr>
              <w:pStyle w:val="TableParagraph"/>
              <w:spacing w:before="102"/>
              <w:ind w:left="53"/>
              <w:rPr>
                <w:sz w:val="18"/>
              </w:rPr>
            </w:pPr>
            <w:r>
              <w:rPr>
                <w:sz w:val="18"/>
              </w:rPr>
              <w:t>NURSNURSE3,SIX</w:t>
            </w:r>
          </w:p>
        </w:tc>
        <w:tc>
          <w:tcPr>
            <w:tcW w:w="2264" w:type="dxa"/>
          </w:tcPr>
          <w:p w14:paraId="12446677" w14:textId="77777777" w:rsidR="00A5792B" w:rsidRDefault="002F44C1">
            <w:pPr>
              <w:pStyle w:val="TableParagraph"/>
              <w:spacing w:before="102"/>
              <w:ind w:left="377"/>
              <w:rPr>
                <w:sz w:val="18"/>
              </w:rPr>
            </w:pPr>
            <w:r>
              <w:rPr>
                <w:sz w:val="18"/>
              </w:rPr>
              <w:t>MALE</w:t>
            </w:r>
          </w:p>
        </w:tc>
      </w:tr>
      <w:tr w:rsidR="00A5792B" w14:paraId="2CA282C9" w14:textId="77777777">
        <w:trPr>
          <w:trHeight w:val="407"/>
        </w:trPr>
        <w:tc>
          <w:tcPr>
            <w:tcW w:w="428" w:type="dxa"/>
          </w:tcPr>
          <w:p w14:paraId="71570E0F" w14:textId="77777777" w:rsidR="00A5792B" w:rsidRDefault="002F44C1">
            <w:pPr>
              <w:pStyle w:val="TableParagraph"/>
              <w:spacing w:before="101"/>
              <w:ind w:left="50"/>
              <w:rPr>
                <w:sz w:val="18"/>
              </w:rPr>
            </w:pPr>
            <w:r>
              <w:rPr>
                <w:w w:val="99"/>
                <w:sz w:val="18"/>
              </w:rPr>
              <w:t>1</w:t>
            </w:r>
          </w:p>
        </w:tc>
        <w:tc>
          <w:tcPr>
            <w:tcW w:w="1080" w:type="dxa"/>
          </w:tcPr>
          <w:p w14:paraId="33C339C7" w14:textId="77777777" w:rsidR="00A5792B" w:rsidRDefault="002F44C1">
            <w:pPr>
              <w:pStyle w:val="TableParagraph"/>
              <w:spacing w:before="101"/>
              <w:ind w:left="269"/>
              <w:rPr>
                <w:sz w:val="18"/>
              </w:rPr>
            </w:pPr>
            <w:r>
              <w:rPr>
                <w:sz w:val="18"/>
              </w:rPr>
              <w:t>4ICU</w:t>
            </w:r>
          </w:p>
        </w:tc>
        <w:tc>
          <w:tcPr>
            <w:tcW w:w="1134" w:type="dxa"/>
          </w:tcPr>
          <w:p w14:paraId="638C6986" w14:textId="77777777" w:rsidR="00A5792B" w:rsidRDefault="002F44C1">
            <w:pPr>
              <w:pStyle w:val="TableParagraph"/>
              <w:spacing w:before="101"/>
              <w:ind w:left="377"/>
              <w:rPr>
                <w:sz w:val="18"/>
              </w:rPr>
            </w:pPr>
            <w:r>
              <w:rPr>
                <w:sz w:val="18"/>
              </w:rPr>
              <w:t>RN</w:t>
            </w:r>
          </w:p>
        </w:tc>
        <w:tc>
          <w:tcPr>
            <w:tcW w:w="378" w:type="dxa"/>
          </w:tcPr>
          <w:p w14:paraId="1CB9188B" w14:textId="77777777" w:rsidR="00A5792B" w:rsidRDefault="00A5792B">
            <w:pPr>
              <w:pStyle w:val="TableParagraph"/>
              <w:rPr>
                <w:rFonts w:ascii="Times New Roman"/>
                <w:sz w:val="18"/>
              </w:rPr>
            </w:pPr>
          </w:p>
        </w:tc>
        <w:tc>
          <w:tcPr>
            <w:tcW w:w="2268" w:type="dxa"/>
          </w:tcPr>
          <w:p w14:paraId="03EF3E54" w14:textId="77777777" w:rsidR="00A5792B" w:rsidRDefault="002F44C1">
            <w:pPr>
              <w:pStyle w:val="TableParagraph"/>
              <w:spacing w:before="101"/>
              <w:ind w:left="53"/>
              <w:rPr>
                <w:sz w:val="18"/>
              </w:rPr>
            </w:pPr>
            <w:r>
              <w:rPr>
                <w:sz w:val="18"/>
              </w:rPr>
              <w:t>NURSNURSE9,FIVE</w:t>
            </w:r>
          </w:p>
        </w:tc>
        <w:tc>
          <w:tcPr>
            <w:tcW w:w="2264" w:type="dxa"/>
          </w:tcPr>
          <w:p w14:paraId="0C36C7FA" w14:textId="77777777" w:rsidR="00A5792B" w:rsidRDefault="002F44C1">
            <w:pPr>
              <w:pStyle w:val="TableParagraph"/>
              <w:spacing w:before="101"/>
              <w:ind w:left="377"/>
              <w:rPr>
                <w:sz w:val="18"/>
              </w:rPr>
            </w:pPr>
            <w:r>
              <w:rPr>
                <w:sz w:val="18"/>
              </w:rPr>
              <w:t>FEMALE</w:t>
            </w:r>
          </w:p>
        </w:tc>
      </w:tr>
      <w:tr w:rsidR="00A5792B" w14:paraId="451CAE2B" w14:textId="77777777">
        <w:trPr>
          <w:trHeight w:val="407"/>
        </w:trPr>
        <w:tc>
          <w:tcPr>
            <w:tcW w:w="428" w:type="dxa"/>
          </w:tcPr>
          <w:p w14:paraId="71801F00" w14:textId="77777777" w:rsidR="00A5792B" w:rsidRDefault="002F44C1">
            <w:pPr>
              <w:pStyle w:val="TableParagraph"/>
              <w:spacing w:before="102"/>
              <w:ind w:left="50"/>
              <w:rPr>
                <w:sz w:val="18"/>
              </w:rPr>
            </w:pPr>
            <w:r>
              <w:rPr>
                <w:w w:val="99"/>
                <w:sz w:val="18"/>
              </w:rPr>
              <w:t>1</w:t>
            </w:r>
          </w:p>
        </w:tc>
        <w:tc>
          <w:tcPr>
            <w:tcW w:w="1080" w:type="dxa"/>
          </w:tcPr>
          <w:p w14:paraId="5B3235DD" w14:textId="77777777" w:rsidR="00A5792B" w:rsidRDefault="002F44C1">
            <w:pPr>
              <w:pStyle w:val="TableParagraph"/>
              <w:spacing w:before="102"/>
              <w:ind w:left="269"/>
              <w:rPr>
                <w:sz w:val="18"/>
              </w:rPr>
            </w:pPr>
            <w:r>
              <w:rPr>
                <w:sz w:val="18"/>
              </w:rPr>
              <w:t>4ICU</w:t>
            </w:r>
          </w:p>
        </w:tc>
        <w:tc>
          <w:tcPr>
            <w:tcW w:w="1134" w:type="dxa"/>
          </w:tcPr>
          <w:p w14:paraId="30494AA9" w14:textId="77777777" w:rsidR="00A5792B" w:rsidRDefault="002F44C1">
            <w:pPr>
              <w:pStyle w:val="TableParagraph"/>
              <w:spacing w:before="102"/>
              <w:ind w:left="377"/>
              <w:rPr>
                <w:sz w:val="18"/>
              </w:rPr>
            </w:pPr>
            <w:r>
              <w:rPr>
                <w:sz w:val="18"/>
              </w:rPr>
              <w:t>RN</w:t>
            </w:r>
          </w:p>
        </w:tc>
        <w:tc>
          <w:tcPr>
            <w:tcW w:w="378" w:type="dxa"/>
          </w:tcPr>
          <w:p w14:paraId="06C1F40A" w14:textId="77777777" w:rsidR="00A5792B" w:rsidRDefault="00A5792B">
            <w:pPr>
              <w:pStyle w:val="TableParagraph"/>
              <w:rPr>
                <w:rFonts w:ascii="Times New Roman"/>
                <w:sz w:val="18"/>
              </w:rPr>
            </w:pPr>
          </w:p>
        </w:tc>
        <w:tc>
          <w:tcPr>
            <w:tcW w:w="2268" w:type="dxa"/>
          </w:tcPr>
          <w:p w14:paraId="59BBD16A" w14:textId="77777777" w:rsidR="00A5792B" w:rsidRDefault="002F44C1">
            <w:pPr>
              <w:pStyle w:val="TableParagraph"/>
              <w:spacing w:before="102"/>
              <w:ind w:left="53"/>
              <w:rPr>
                <w:sz w:val="18"/>
              </w:rPr>
            </w:pPr>
            <w:r>
              <w:rPr>
                <w:sz w:val="18"/>
              </w:rPr>
              <w:t>NURSNURSE3,FIVE</w:t>
            </w:r>
          </w:p>
        </w:tc>
        <w:tc>
          <w:tcPr>
            <w:tcW w:w="2264" w:type="dxa"/>
          </w:tcPr>
          <w:p w14:paraId="155DA8AD" w14:textId="77777777" w:rsidR="00A5792B" w:rsidRDefault="002F44C1">
            <w:pPr>
              <w:pStyle w:val="TableParagraph"/>
              <w:spacing w:before="102"/>
              <w:ind w:left="377"/>
              <w:rPr>
                <w:sz w:val="18"/>
              </w:rPr>
            </w:pPr>
            <w:r>
              <w:rPr>
                <w:sz w:val="18"/>
              </w:rPr>
              <w:t>MALE</w:t>
            </w:r>
          </w:p>
        </w:tc>
      </w:tr>
      <w:tr w:rsidR="00A5792B" w14:paraId="37232096" w14:textId="77777777">
        <w:trPr>
          <w:trHeight w:val="407"/>
        </w:trPr>
        <w:tc>
          <w:tcPr>
            <w:tcW w:w="428" w:type="dxa"/>
          </w:tcPr>
          <w:p w14:paraId="78527FBC" w14:textId="77777777" w:rsidR="00A5792B" w:rsidRDefault="002F44C1">
            <w:pPr>
              <w:pStyle w:val="TableParagraph"/>
              <w:spacing w:before="102"/>
              <w:ind w:left="50"/>
              <w:rPr>
                <w:sz w:val="18"/>
              </w:rPr>
            </w:pPr>
            <w:r>
              <w:rPr>
                <w:w w:val="99"/>
                <w:sz w:val="18"/>
              </w:rPr>
              <w:t>1</w:t>
            </w:r>
          </w:p>
        </w:tc>
        <w:tc>
          <w:tcPr>
            <w:tcW w:w="1080" w:type="dxa"/>
          </w:tcPr>
          <w:p w14:paraId="0FFB4084" w14:textId="77777777" w:rsidR="00A5792B" w:rsidRDefault="002F44C1">
            <w:pPr>
              <w:pStyle w:val="TableParagraph"/>
              <w:spacing w:before="102"/>
              <w:ind w:left="269"/>
              <w:rPr>
                <w:sz w:val="18"/>
              </w:rPr>
            </w:pPr>
            <w:r>
              <w:rPr>
                <w:sz w:val="18"/>
              </w:rPr>
              <w:t>4ICU</w:t>
            </w:r>
          </w:p>
        </w:tc>
        <w:tc>
          <w:tcPr>
            <w:tcW w:w="1134" w:type="dxa"/>
          </w:tcPr>
          <w:p w14:paraId="34E6CD1D" w14:textId="77777777" w:rsidR="00A5792B" w:rsidRDefault="002F44C1">
            <w:pPr>
              <w:pStyle w:val="TableParagraph"/>
              <w:spacing w:before="102"/>
              <w:ind w:left="377"/>
              <w:rPr>
                <w:sz w:val="18"/>
              </w:rPr>
            </w:pPr>
            <w:r>
              <w:rPr>
                <w:sz w:val="18"/>
              </w:rPr>
              <w:t>LPN 3</w:t>
            </w:r>
          </w:p>
        </w:tc>
        <w:tc>
          <w:tcPr>
            <w:tcW w:w="378" w:type="dxa"/>
          </w:tcPr>
          <w:p w14:paraId="15579E1D" w14:textId="77777777" w:rsidR="00A5792B" w:rsidRDefault="00A5792B">
            <w:pPr>
              <w:pStyle w:val="TableParagraph"/>
              <w:rPr>
                <w:rFonts w:ascii="Times New Roman"/>
                <w:sz w:val="18"/>
              </w:rPr>
            </w:pPr>
          </w:p>
        </w:tc>
        <w:tc>
          <w:tcPr>
            <w:tcW w:w="2268" w:type="dxa"/>
          </w:tcPr>
          <w:p w14:paraId="5D598A70" w14:textId="77777777" w:rsidR="00A5792B" w:rsidRDefault="002F44C1">
            <w:pPr>
              <w:pStyle w:val="TableParagraph"/>
              <w:spacing w:before="102"/>
              <w:ind w:left="53"/>
              <w:rPr>
                <w:sz w:val="18"/>
              </w:rPr>
            </w:pPr>
            <w:r>
              <w:rPr>
                <w:sz w:val="18"/>
              </w:rPr>
              <w:t>NURSNURSE3,FOUR</w:t>
            </w:r>
          </w:p>
        </w:tc>
        <w:tc>
          <w:tcPr>
            <w:tcW w:w="2264" w:type="dxa"/>
          </w:tcPr>
          <w:p w14:paraId="4F20C49A" w14:textId="77777777" w:rsidR="00A5792B" w:rsidRDefault="002F44C1">
            <w:pPr>
              <w:pStyle w:val="TableParagraph"/>
              <w:spacing w:before="102"/>
              <w:ind w:left="377"/>
              <w:rPr>
                <w:sz w:val="18"/>
              </w:rPr>
            </w:pPr>
            <w:r>
              <w:rPr>
                <w:sz w:val="18"/>
              </w:rPr>
              <w:t>MALE</w:t>
            </w:r>
          </w:p>
        </w:tc>
      </w:tr>
      <w:tr w:rsidR="00A5792B" w14:paraId="0A0A9505" w14:textId="77777777">
        <w:trPr>
          <w:trHeight w:val="305"/>
        </w:trPr>
        <w:tc>
          <w:tcPr>
            <w:tcW w:w="428" w:type="dxa"/>
          </w:tcPr>
          <w:p w14:paraId="59A5EFC2" w14:textId="77777777" w:rsidR="00A5792B" w:rsidRDefault="002F44C1">
            <w:pPr>
              <w:pStyle w:val="TableParagraph"/>
              <w:spacing w:before="102" w:line="184" w:lineRule="exact"/>
              <w:ind w:left="50"/>
              <w:rPr>
                <w:sz w:val="18"/>
              </w:rPr>
            </w:pPr>
            <w:r>
              <w:rPr>
                <w:w w:val="99"/>
                <w:sz w:val="18"/>
              </w:rPr>
              <w:t>1</w:t>
            </w:r>
          </w:p>
        </w:tc>
        <w:tc>
          <w:tcPr>
            <w:tcW w:w="1080" w:type="dxa"/>
          </w:tcPr>
          <w:p w14:paraId="4DEBDA70" w14:textId="77777777" w:rsidR="00A5792B" w:rsidRDefault="002F44C1">
            <w:pPr>
              <w:pStyle w:val="TableParagraph"/>
              <w:spacing w:before="102" w:line="184" w:lineRule="exact"/>
              <w:ind w:left="269"/>
              <w:rPr>
                <w:sz w:val="18"/>
              </w:rPr>
            </w:pPr>
            <w:r>
              <w:rPr>
                <w:sz w:val="18"/>
              </w:rPr>
              <w:t>SICU</w:t>
            </w:r>
          </w:p>
        </w:tc>
        <w:tc>
          <w:tcPr>
            <w:tcW w:w="1134" w:type="dxa"/>
          </w:tcPr>
          <w:p w14:paraId="6C27E947" w14:textId="77777777" w:rsidR="00A5792B" w:rsidRDefault="002F44C1">
            <w:pPr>
              <w:pStyle w:val="TableParagraph"/>
              <w:spacing w:before="102" w:line="184" w:lineRule="exact"/>
              <w:ind w:left="377"/>
              <w:rPr>
                <w:sz w:val="18"/>
              </w:rPr>
            </w:pPr>
            <w:r>
              <w:rPr>
                <w:sz w:val="18"/>
              </w:rPr>
              <w:t>RN</w:t>
            </w:r>
          </w:p>
        </w:tc>
        <w:tc>
          <w:tcPr>
            <w:tcW w:w="378" w:type="dxa"/>
          </w:tcPr>
          <w:p w14:paraId="522D4CE4" w14:textId="77777777" w:rsidR="00A5792B" w:rsidRDefault="00A5792B">
            <w:pPr>
              <w:pStyle w:val="TableParagraph"/>
              <w:rPr>
                <w:rFonts w:ascii="Times New Roman"/>
                <w:sz w:val="18"/>
              </w:rPr>
            </w:pPr>
          </w:p>
        </w:tc>
        <w:tc>
          <w:tcPr>
            <w:tcW w:w="2268" w:type="dxa"/>
          </w:tcPr>
          <w:p w14:paraId="2EEBA9A9" w14:textId="77777777" w:rsidR="00A5792B" w:rsidRDefault="002F44C1">
            <w:pPr>
              <w:pStyle w:val="TableParagraph"/>
              <w:spacing w:before="102" w:line="184" w:lineRule="exact"/>
              <w:ind w:left="53"/>
              <w:rPr>
                <w:sz w:val="18"/>
              </w:rPr>
            </w:pPr>
            <w:r>
              <w:rPr>
                <w:sz w:val="18"/>
              </w:rPr>
              <w:t>NURSNURSE10,SIX</w:t>
            </w:r>
          </w:p>
        </w:tc>
        <w:tc>
          <w:tcPr>
            <w:tcW w:w="2264" w:type="dxa"/>
          </w:tcPr>
          <w:p w14:paraId="21D88247" w14:textId="77777777" w:rsidR="00A5792B" w:rsidRDefault="002F44C1">
            <w:pPr>
              <w:pStyle w:val="TableParagraph"/>
              <w:spacing w:before="102" w:line="184" w:lineRule="exact"/>
              <w:ind w:left="377"/>
              <w:rPr>
                <w:sz w:val="18"/>
              </w:rPr>
            </w:pPr>
            <w:r>
              <w:rPr>
                <w:sz w:val="18"/>
              </w:rPr>
              <w:t>FEMALE</w:t>
            </w:r>
          </w:p>
        </w:tc>
      </w:tr>
      <w:tr w:rsidR="00A5792B" w14:paraId="48322939" w14:textId="77777777">
        <w:trPr>
          <w:trHeight w:val="305"/>
        </w:trPr>
        <w:tc>
          <w:tcPr>
            <w:tcW w:w="428" w:type="dxa"/>
          </w:tcPr>
          <w:p w14:paraId="53038F45" w14:textId="77777777" w:rsidR="00A5792B" w:rsidRDefault="002F44C1">
            <w:pPr>
              <w:pStyle w:val="TableParagraph"/>
              <w:ind w:left="50"/>
              <w:rPr>
                <w:sz w:val="18"/>
              </w:rPr>
            </w:pPr>
            <w:r>
              <w:rPr>
                <w:w w:val="99"/>
                <w:sz w:val="18"/>
              </w:rPr>
              <w:t>2</w:t>
            </w:r>
          </w:p>
        </w:tc>
        <w:tc>
          <w:tcPr>
            <w:tcW w:w="1080" w:type="dxa"/>
          </w:tcPr>
          <w:p w14:paraId="4A9C3B95" w14:textId="77777777" w:rsidR="00A5792B" w:rsidRDefault="002F44C1">
            <w:pPr>
              <w:pStyle w:val="TableParagraph"/>
              <w:ind w:left="269"/>
              <w:rPr>
                <w:sz w:val="18"/>
              </w:rPr>
            </w:pPr>
            <w:r>
              <w:rPr>
                <w:sz w:val="18"/>
              </w:rPr>
              <w:t>SICU</w:t>
            </w:r>
          </w:p>
        </w:tc>
        <w:tc>
          <w:tcPr>
            <w:tcW w:w="1134" w:type="dxa"/>
          </w:tcPr>
          <w:p w14:paraId="66A6A416" w14:textId="77777777" w:rsidR="00A5792B" w:rsidRDefault="002F44C1">
            <w:pPr>
              <w:pStyle w:val="TableParagraph"/>
              <w:ind w:left="377"/>
              <w:rPr>
                <w:sz w:val="18"/>
              </w:rPr>
            </w:pPr>
            <w:r>
              <w:rPr>
                <w:sz w:val="18"/>
              </w:rPr>
              <w:t>RN</w:t>
            </w:r>
          </w:p>
        </w:tc>
        <w:tc>
          <w:tcPr>
            <w:tcW w:w="378" w:type="dxa"/>
          </w:tcPr>
          <w:p w14:paraId="21F1BB7B" w14:textId="77777777" w:rsidR="00A5792B" w:rsidRDefault="00A5792B">
            <w:pPr>
              <w:pStyle w:val="TableParagraph"/>
              <w:rPr>
                <w:rFonts w:ascii="Times New Roman"/>
                <w:sz w:val="18"/>
              </w:rPr>
            </w:pPr>
          </w:p>
        </w:tc>
        <w:tc>
          <w:tcPr>
            <w:tcW w:w="2268" w:type="dxa"/>
          </w:tcPr>
          <w:p w14:paraId="51B22F34" w14:textId="77777777" w:rsidR="00A5792B" w:rsidRDefault="002F44C1">
            <w:pPr>
              <w:pStyle w:val="TableParagraph"/>
              <w:ind w:left="53"/>
              <w:rPr>
                <w:sz w:val="18"/>
              </w:rPr>
            </w:pPr>
            <w:r>
              <w:rPr>
                <w:sz w:val="18"/>
              </w:rPr>
              <w:t>NURSNURSE3,TEN</w:t>
            </w:r>
          </w:p>
        </w:tc>
        <w:tc>
          <w:tcPr>
            <w:tcW w:w="2264" w:type="dxa"/>
          </w:tcPr>
          <w:p w14:paraId="3BC9CFB5" w14:textId="77777777" w:rsidR="00A5792B" w:rsidRDefault="002F44C1">
            <w:pPr>
              <w:pStyle w:val="TableParagraph"/>
              <w:ind w:left="377"/>
              <w:rPr>
                <w:sz w:val="18"/>
              </w:rPr>
            </w:pPr>
            <w:r>
              <w:rPr>
                <w:sz w:val="18"/>
              </w:rPr>
              <w:t>FEMALE</w:t>
            </w:r>
          </w:p>
        </w:tc>
      </w:tr>
      <w:tr w:rsidR="00A5792B" w14:paraId="375BA88A" w14:textId="77777777">
        <w:trPr>
          <w:trHeight w:val="407"/>
        </w:trPr>
        <w:tc>
          <w:tcPr>
            <w:tcW w:w="428" w:type="dxa"/>
          </w:tcPr>
          <w:p w14:paraId="47643AB6" w14:textId="77777777" w:rsidR="00A5792B" w:rsidRDefault="002F44C1">
            <w:pPr>
              <w:pStyle w:val="TableParagraph"/>
              <w:spacing w:before="102"/>
              <w:ind w:left="50"/>
              <w:rPr>
                <w:sz w:val="18"/>
              </w:rPr>
            </w:pPr>
            <w:r>
              <w:rPr>
                <w:w w:val="99"/>
                <w:sz w:val="18"/>
              </w:rPr>
              <w:t>1</w:t>
            </w:r>
          </w:p>
        </w:tc>
        <w:tc>
          <w:tcPr>
            <w:tcW w:w="1080" w:type="dxa"/>
          </w:tcPr>
          <w:p w14:paraId="6B2D2B23" w14:textId="77777777" w:rsidR="00A5792B" w:rsidRDefault="002F44C1">
            <w:pPr>
              <w:pStyle w:val="TableParagraph"/>
              <w:spacing w:before="102"/>
              <w:ind w:left="269"/>
              <w:rPr>
                <w:sz w:val="18"/>
              </w:rPr>
            </w:pPr>
            <w:r>
              <w:rPr>
                <w:sz w:val="18"/>
              </w:rPr>
              <w:t>SICU</w:t>
            </w:r>
          </w:p>
        </w:tc>
        <w:tc>
          <w:tcPr>
            <w:tcW w:w="1134" w:type="dxa"/>
          </w:tcPr>
          <w:p w14:paraId="3EDCC172" w14:textId="77777777" w:rsidR="00A5792B" w:rsidRDefault="002F44C1">
            <w:pPr>
              <w:pStyle w:val="TableParagraph"/>
              <w:spacing w:before="102"/>
              <w:ind w:left="377"/>
              <w:rPr>
                <w:sz w:val="18"/>
              </w:rPr>
            </w:pPr>
            <w:r>
              <w:rPr>
                <w:sz w:val="18"/>
              </w:rPr>
              <w:t>RN</w:t>
            </w:r>
          </w:p>
        </w:tc>
        <w:tc>
          <w:tcPr>
            <w:tcW w:w="378" w:type="dxa"/>
          </w:tcPr>
          <w:p w14:paraId="35F60343" w14:textId="77777777" w:rsidR="00A5792B" w:rsidRDefault="00A5792B">
            <w:pPr>
              <w:pStyle w:val="TableParagraph"/>
              <w:rPr>
                <w:rFonts w:ascii="Times New Roman"/>
                <w:sz w:val="18"/>
              </w:rPr>
            </w:pPr>
          </w:p>
        </w:tc>
        <w:tc>
          <w:tcPr>
            <w:tcW w:w="2268" w:type="dxa"/>
          </w:tcPr>
          <w:p w14:paraId="39E7FACE" w14:textId="77777777" w:rsidR="00A5792B" w:rsidRDefault="002F44C1">
            <w:pPr>
              <w:pStyle w:val="TableParagraph"/>
              <w:spacing w:before="102"/>
              <w:ind w:left="53"/>
              <w:rPr>
                <w:sz w:val="18"/>
              </w:rPr>
            </w:pPr>
            <w:r>
              <w:rPr>
                <w:sz w:val="18"/>
              </w:rPr>
              <w:t>NURSNURSE7,FOUR</w:t>
            </w:r>
          </w:p>
        </w:tc>
        <w:tc>
          <w:tcPr>
            <w:tcW w:w="2264" w:type="dxa"/>
          </w:tcPr>
          <w:p w14:paraId="138D8608" w14:textId="77777777" w:rsidR="00A5792B" w:rsidRDefault="002F44C1">
            <w:pPr>
              <w:pStyle w:val="TableParagraph"/>
              <w:spacing w:before="102"/>
              <w:ind w:left="377"/>
              <w:rPr>
                <w:sz w:val="18"/>
              </w:rPr>
            </w:pPr>
            <w:r>
              <w:rPr>
                <w:sz w:val="18"/>
              </w:rPr>
              <w:t>MALE</w:t>
            </w:r>
          </w:p>
        </w:tc>
      </w:tr>
      <w:tr w:rsidR="00A5792B" w14:paraId="69B64BC2" w14:textId="77777777">
        <w:trPr>
          <w:trHeight w:val="409"/>
        </w:trPr>
        <w:tc>
          <w:tcPr>
            <w:tcW w:w="428" w:type="dxa"/>
          </w:tcPr>
          <w:p w14:paraId="525D827C" w14:textId="77777777" w:rsidR="00A5792B" w:rsidRDefault="002F44C1">
            <w:pPr>
              <w:pStyle w:val="TableParagraph"/>
              <w:spacing w:before="102"/>
              <w:ind w:left="50"/>
              <w:rPr>
                <w:sz w:val="18"/>
              </w:rPr>
            </w:pPr>
            <w:r>
              <w:rPr>
                <w:w w:val="99"/>
                <w:sz w:val="18"/>
              </w:rPr>
              <w:t>1</w:t>
            </w:r>
          </w:p>
        </w:tc>
        <w:tc>
          <w:tcPr>
            <w:tcW w:w="1080" w:type="dxa"/>
          </w:tcPr>
          <w:p w14:paraId="6863AC68" w14:textId="77777777" w:rsidR="00A5792B" w:rsidRDefault="002F44C1">
            <w:pPr>
              <w:pStyle w:val="TableParagraph"/>
              <w:spacing w:before="102"/>
              <w:ind w:left="269"/>
              <w:rPr>
                <w:sz w:val="18"/>
              </w:rPr>
            </w:pPr>
            <w:r>
              <w:rPr>
                <w:sz w:val="18"/>
              </w:rPr>
              <w:t>SICU</w:t>
            </w:r>
          </w:p>
        </w:tc>
        <w:tc>
          <w:tcPr>
            <w:tcW w:w="1134" w:type="dxa"/>
          </w:tcPr>
          <w:p w14:paraId="52D9F80F" w14:textId="77777777" w:rsidR="00A5792B" w:rsidRDefault="002F44C1">
            <w:pPr>
              <w:pStyle w:val="TableParagraph"/>
              <w:spacing w:before="102"/>
              <w:ind w:left="377"/>
              <w:rPr>
                <w:sz w:val="18"/>
              </w:rPr>
            </w:pPr>
            <w:r>
              <w:rPr>
                <w:sz w:val="18"/>
              </w:rPr>
              <w:t>ACNS/E</w:t>
            </w:r>
          </w:p>
        </w:tc>
        <w:tc>
          <w:tcPr>
            <w:tcW w:w="378" w:type="dxa"/>
          </w:tcPr>
          <w:p w14:paraId="0F0E2EF8" w14:textId="77777777" w:rsidR="00A5792B" w:rsidRDefault="002F44C1">
            <w:pPr>
              <w:pStyle w:val="TableParagraph"/>
              <w:spacing w:before="102"/>
              <w:ind w:left="-1"/>
              <w:rPr>
                <w:sz w:val="18"/>
              </w:rPr>
            </w:pPr>
            <w:r>
              <w:rPr>
                <w:sz w:val="18"/>
              </w:rPr>
              <w:t>SEC</w:t>
            </w:r>
          </w:p>
        </w:tc>
        <w:tc>
          <w:tcPr>
            <w:tcW w:w="2268" w:type="dxa"/>
          </w:tcPr>
          <w:p w14:paraId="2E2C9991" w14:textId="77777777" w:rsidR="00A5792B" w:rsidRDefault="002F44C1">
            <w:pPr>
              <w:pStyle w:val="TableParagraph"/>
              <w:spacing w:before="102"/>
              <w:ind w:left="53"/>
              <w:rPr>
                <w:sz w:val="18"/>
              </w:rPr>
            </w:pPr>
            <w:r>
              <w:rPr>
                <w:sz w:val="18"/>
              </w:rPr>
              <w:t>NURSNURSE3,EIGHT</w:t>
            </w:r>
          </w:p>
        </w:tc>
        <w:tc>
          <w:tcPr>
            <w:tcW w:w="2264" w:type="dxa"/>
          </w:tcPr>
          <w:p w14:paraId="000C0F5E" w14:textId="77777777" w:rsidR="00A5792B" w:rsidRDefault="002F44C1">
            <w:pPr>
              <w:pStyle w:val="TableParagraph"/>
              <w:spacing w:before="102"/>
              <w:ind w:left="377"/>
              <w:rPr>
                <w:sz w:val="18"/>
              </w:rPr>
            </w:pPr>
            <w:r>
              <w:rPr>
                <w:sz w:val="18"/>
              </w:rPr>
              <w:t>FEMALE</w:t>
            </w:r>
          </w:p>
        </w:tc>
      </w:tr>
    </w:tbl>
    <w:p w14:paraId="11853DAD" w14:textId="77777777" w:rsidR="00A5792B" w:rsidRDefault="00BE26E6">
      <w:pPr>
        <w:pStyle w:val="BodyText"/>
        <w:spacing w:line="20" w:lineRule="exact"/>
        <w:ind w:left="5309"/>
        <w:rPr>
          <w:rFonts w:ascii="Courier New"/>
          <w:sz w:val="2"/>
        </w:rPr>
      </w:pPr>
      <w:r>
        <w:rPr>
          <w:rFonts w:ascii="Courier New"/>
          <w:sz w:val="2"/>
        </w:rPr>
      </w:r>
      <w:r>
        <w:rPr>
          <w:rFonts w:ascii="Courier New"/>
          <w:sz w:val="2"/>
        </w:rPr>
        <w:pict w14:anchorId="636BC47E">
          <v:group id="_x0000_s2609" style="width:178.2pt;height:.55pt;mso-position-horizontal-relative:char;mso-position-vertical-relative:line" coordsize="3564,11">
            <o:lock v:ext="edit" rotation="t" position="t"/>
            <v:line id="_x0000_s2610" style="position:absolute" from="0,5" to="3563,5" strokeweight=".18733mm">
              <v:stroke dashstyle="dash"/>
            </v:line>
            <w10:anchorlock/>
          </v:group>
        </w:pict>
      </w:r>
    </w:p>
    <w:p w14:paraId="3F9BE20D" w14:textId="77777777" w:rsidR="00A5792B" w:rsidRDefault="00A5792B">
      <w:pPr>
        <w:pStyle w:val="BodyText"/>
        <w:rPr>
          <w:rFonts w:ascii="Courier New"/>
          <w:sz w:val="23"/>
        </w:rPr>
      </w:pPr>
    </w:p>
    <w:p w14:paraId="5A3BDC25" w14:textId="77777777" w:rsidR="00A5792B" w:rsidRDefault="002F44C1">
      <w:pPr>
        <w:tabs>
          <w:tab w:val="right" w:pos="5746"/>
        </w:tabs>
        <w:ind w:left="240"/>
        <w:rPr>
          <w:rFonts w:ascii="Courier New"/>
          <w:sz w:val="18"/>
        </w:rPr>
      </w:pPr>
      <w:r>
        <w:rPr>
          <w:rFonts w:ascii="Courier New"/>
          <w:sz w:val="18"/>
        </w:rPr>
        <w:t>NURSING NUMBER</w:t>
      </w:r>
      <w:r>
        <w:rPr>
          <w:rFonts w:ascii="Courier New"/>
          <w:spacing w:val="-5"/>
          <w:sz w:val="18"/>
        </w:rPr>
        <w:t xml:space="preserve"> </w:t>
      </w:r>
      <w:r>
        <w:rPr>
          <w:rFonts w:ascii="Courier New"/>
          <w:sz w:val="18"/>
        </w:rPr>
        <w:t>OF</w:t>
      </w:r>
      <w:r>
        <w:rPr>
          <w:rFonts w:ascii="Courier New"/>
          <w:spacing w:val="-2"/>
          <w:sz w:val="18"/>
        </w:rPr>
        <w:t xml:space="preserve"> </w:t>
      </w:r>
      <w:r>
        <w:rPr>
          <w:rFonts w:ascii="Courier New"/>
          <w:sz w:val="18"/>
        </w:rPr>
        <w:t>ASSIGNMENTS</w:t>
      </w:r>
      <w:r>
        <w:rPr>
          <w:rFonts w:ascii="Courier New"/>
          <w:sz w:val="18"/>
        </w:rPr>
        <w:tab/>
        <w:t>42</w:t>
      </w:r>
    </w:p>
    <w:p w14:paraId="457965F6" w14:textId="77777777" w:rsidR="00A5792B" w:rsidRDefault="002F44C1">
      <w:pPr>
        <w:tabs>
          <w:tab w:val="right" w:pos="5746"/>
        </w:tabs>
        <w:spacing w:before="182"/>
        <w:ind w:left="240"/>
        <w:rPr>
          <w:rFonts w:ascii="Courier New"/>
          <w:sz w:val="18"/>
        </w:rPr>
      </w:pPr>
      <w:r>
        <w:rPr>
          <w:rFonts w:ascii="Courier New"/>
          <w:sz w:val="18"/>
        </w:rPr>
        <w:t>NURSING NUMBER</w:t>
      </w:r>
      <w:r>
        <w:rPr>
          <w:rFonts w:ascii="Courier New"/>
          <w:spacing w:val="-4"/>
          <w:sz w:val="18"/>
        </w:rPr>
        <w:t xml:space="preserve"> </w:t>
      </w:r>
      <w:r>
        <w:rPr>
          <w:rFonts w:ascii="Courier New"/>
          <w:sz w:val="18"/>
        </w:rPr>
        <w:t>OF</w:t>
      </w:r>
      <w:r>
        <w:rPr>
          <w:rFonts w:ascii="Courier New"/>
          <w:spacing w:val="-2"/>
          <w:sz w:val="18"/>
        </w:rPr>
        <w:t xml:space="preserve"> </w:t>
      </w:r>
      <w:r>
        <w:rPr>
          <w:rFonts w:ascii="Courier New"/>
          <w:sz w:val="18"/>
        </w:rPr>
        <w:t>PERSONNEL</w:t>
      </w:r>
      <w:r>
        <w:rPr>
          <w:rFonts w:ascii="Courier New"/>
          <w:sz w:val="18"/>
        </w:rPr>
        <w:tab/>
        <w:t>42</w:t>
      </w:r>
    </w:p>
    <w:p w14:paraId="5D496522" w14:textId="77777777" w:rsidR="00A5792B" w:rsidRDefault="00A5792B">
      <w:pPr>
        <w:rPr>
          <w:rFonts w:ascii="Courier New"/>
          <w:sz w:val="18"/>
        </w:rPr>
        <w:sectPr w:rsidR="00A5792B">
          <w:pgSz w:w="12240" w:h="15840"/>
          <w:pgMar w:top="940" w:right="620" w:bottom="1160" w:left="1200" w:header="725" w:footer="975" w:gutter="0"/>
          <w:cols w:space="720"/>
        </w:sectPr>
      </w:pPr>
    </w:p>
    <w:p w14:paraId="63B9B03A" w14:textId="77777777" w:rsidR="00A5792B" w:rsidRDefault="00A5792B">
      <w:pPr>
        <w:pStyle w:val="BodyText"/>
        <w:rPr>
          <w:rFonts w:ascii="Courier New"/>
          <w:sz w:val="20"/>
        </w:rPr>
      </w:pPr>
    </w:p>
    <w:p w14:paraId="65AA89F8" w14:textId="77777777" w:rsidR="00A5792B" w:rsidRDefault="00A5792B">
      <w:pPr>
        <w:pStyle w:val="BodyText"/>
        <w:rPr>
          <w:rFonts w:ascii="Courier New"/>
          <w:sz w:val="20"/>
        </w:rPr>
      </w:pPr>
    </w:p>
    <w:p w14:paraId="5A7BD452" w14:textId="77777777" w:rsidR="00A5792B" w:rsidRDefault="00A5792B">
      <w:pPr>
        <w:pStyle w:val="BodyText"/>
        <w:spacing w:before="9"/>
        <w:rPr>
          <w:rFonts w:ascii="Courier New"/>
          <w:sz w:val="19"/>
        </w:rPr>
      </w:pPr>
    </w:p>
    <w:p w14:paraId="5B8D36D6" w14:textId="77777777" w:rsidR="00A5792B" w:rsidRDefault="00BE26E6">
      <w:pPr>
        <w:ind w:right="1407"/>
        <w:jc w:val="center"/>
        <w:rPr>
          <w:rFonts w:ascii="Courier New"/>
          <w:sz w:val="18"/>
        </w:rPr>
      </w:pPr>
      <w:r>
        <w:pict w14:anchorId="385DF934">
          <v:shape id="_x0000_s2608" style="position:absolute;left:0;text-align:left;margin-left:239.35pt;margin-top:15.15pt;width:97.2pt;height:.1pt;z-index:-15576576;mso-wrap-distance-left:0;mso-wrap-distance-right:0;mso-position-horizontal-relative:page" coordorigin="4787,303" coordsize="1944,0" path="m4787,303r1944,e" filled="f" strokeweight=".18733mm">
            <v:stroke dashstyle="dash"/>
            <v:path arrowok="t"/>
            <w10:wrap type="topAndBottom" anchorx="page"/>
          </v:shape>
        </w:pict>
      </w:r>
      <w:r w:rsidR="002F44C1">
        <w:rPr>
          <w:rFonts w:ascii="Courier New"/>
          <w:sz w:val="18"/>
        </w:rPr>
        <w:t>DIETETICS SERVICE</w:t>
      </w:r>
    </w:p>
    <w:p w14:paraId="537DA2E8" w14:textId="77777777" w:rsidR="00A5792B" w:rsidRDefault="00A5792B">
      <w:pPr>
        <w:pStyle w:val="BodyText"/>
        <w:spacing w:before="1" w:after="1"/>
        <w:rPr>
          <w:rFonts w:ascii="Courier New"/>
          <w:sz w:val="22"/>
        </w:rPr>
      </w:pPr>
    </w:p>
    <w:tbl>
      <w:tblPr>
        <w:tblW w:w="0" w:type="auto"/>
        <w:tblInd w:w="197" w:type="dxa"/>
        <w:tblLayout w:type="fixed"/>
        <w:tblCellMar>
          <w:left w:w="0" w:type="dxa"/>
          <w:right w:w="0" w:type="dxa"/>
        </w:tblCellMar>
        <w:tblLook w:val="01E0" w:firstRow="1" w:lastRow="1" w:firstColumn="1" w:lastColumn="1" w:noHBand="0" w:noVBand="0"/>
      </w:tblPr>
      <w:tblGrid>
        <w:gridCol w:w="428"/>
        <w:gridCol w:w="1026"/>
        <w:gridCol w:w="1458"/>
        <w:gridCol w:w="2322"/>
        <w:gridCol w:w="2318"/>
      </w:tblGrid>
      <w:tr w:rsidR="00A5792B" w14:paraId="0AAD3C02" w14:textId="77777777">
        <w:trPr>
          <w:trHeight w:val="203"/>
        </w:trPr>
        <w:tc>
          <w:tcPr>
            <w:tcW w:w="428" w:type="dxa"/>
          </w:tcPr>
          <w:p w14:paraId="15DF7F17" w14:textId="77777777" w:rsidR="00A5792B" w:rsidRDefault="002F44C1">
            <w:pPr>
              <w:pStyle w:val="TableParagraph"/>
              <w:spacing w:line="184" w:lineRule="exact"/>
              <w:ind w:left="50"/>
              <w:rPr>
                <w:sz w:val="18"/>
              </w:rPr>
            </w:pPr>
            <w:r>
              <w:rPr>
                <w:w w:val="99"/>
                <w:sz w:val="18"/>
              </w:rPr>
              <w:t>1</w:t>
            </w:r>
          </w:p>
        </w:tc>
        <w:tc>
          <w:tcPr>
            <w:tcW w:w="1026" w:type="dxa"/>
          </w:tcPr>
          <w:p w14:paraId="3A1B62E8" w14:textId="77777777" w:rsidR="00A5792B" w:rsidRDefault="002F44C1">
            <w:pPr>
              <w:pStyle w:val="TableParagraph"/>
              <w:spacing w:line="184" w:lineRule="exact"/>
              <w:ind w:left="269"/>
              <w:rPr>
                <w:sz w:val="18"/>
              </w:rPr>
            </w:pPr>
            <w:r>
              <w:rPr>
                <w:sz w:val="18"/>
              </w:rPr>
              <w:t>CNH</w:t>
            </w:r>
          </w:p>
        </w:tc>
        <w:tc>
          <w:tcPr>
            <w:tcW w:w="1458" w:type="dxa"/>
          </w:tcPr>
          <w:p w14:paraId="47AE380C" w14:textId="77777777" w:rsidR="00A5792B" w:rsidRDefault="002F44C1">
            <w:pPr>
              <w:pStyle w:val="TableParagraph"/>
              <w:spacing w:line="184" w:lineRule="exact"/>
              <w:ind w:right="160"/>
              <w:jc w:val="right"/>
              <w:rPr>
                <w:sz w:val="18"/>
              </w:rPr>
            </w:pPr>
            <w:r>
              <w:rPr>
                <w:w w:val="95"/>
                <w:sz w:val="18"/>
              </w:rPr>
              <w:t>DIET/VOL</w:t>
            </w:r>
          </w:p>
        </w:tc>
        <w:tc>
          <w:tcPr>
            <w:tcW w:w="2322" w:type="dxa"/>
          </w:tcPr>
          <w:p w14:paraId="01A8EF11" w14:textId="77777777" w:rsidR="00A5792B" w:rsidRDefault="002F44C1">
            <w:pPr>
              <w:pStyle w:val="TableParagraph"/>
              <w:spacing w:line="184" w:lineRule="exact"/>
              <w:ind w:left="161"/>
              <w:rPr>
                <w:sz w:val="18"/>
              </w:rPr>
            </w:pPr>
            <w:r>
              <w:rPr>
                <w:sz w:val="18"/>
              </w:rPr>
              <w:t>NURSNURSE5,EIGHT</w:t>
            </w:r>
          </w:p>
        </w:tc>
        <w:tc>
          <w:tcPr>
            <w:tcW w:w="2318" w:type="dxa"/>
          </w:tcPr>
          <w:p w14:paraId="48E81653" w14:textId="77777777" w:rsidR="00A5792B" w:rsidRDefault="002F44C1">
            <w:pPr>
              <w:pStyle w:val="TableParagraph"/>
              <w:spacing w:line="184" w:lineRule="exact"/>
              <w:ind w:left="431"/>
              <w:rPr>
                <w:sz w:val="18"/>
              </w:rPr>
            </w:pPr>
            <w:r>
              <w:rPr>
                <w:sz w:val="18"/>
              </w:rPr>
              <w:t>FEMALE</w:t>
            </w:r>
          </w:p>
        </w:tc>
      </w:tr>
      <w:tr w:rsidR="00A5792B" w14:paraId="28596B07" w14:textId="77777777">
        <w:trPr>
          <w:trHeight w:val="294"/>
        </w:trPr>
        <w:tc>
          <w:tcPr>
            <w:tcW w:w="428" w:type="dxa"/>
          </w:tcPr>
          <w:p w14:paraId="32E3CD1A" w14:textId="77777777" w:rsidR="00A5792B" w:rsidRDefault="002F44C1">
            <w:pPr>
              <w:pStyle w:val="TableParagraph"/>
              <w:ind w:left="50"/>
              <w:rPr>
                <w:sz w:val="18"/>
              </w:rPr>
            </w:pPr>
            <w:r>
              <w:rPr>
                <w:w w:val="99"/>
                <w:sz w:val="18"/>
              </w:rPr>
              <w:t>2</w:t>
            </w:r>
          </w:p>
        </w:tc>
        <w:tc>
          <w:tcPr>
            <w:tcW w:w="1026" w:type="dxa"/>
          </w:tcPr>
          <w:p w14:paraId="68403702" w14:textId="77777777" w:rsidR="00A5792B" w:rsidRDefault="002F44C1">
            <w:pPr>
              <w:pStyle w:val="TableParagraph"/>
              <w:ind w:left="269"/>
              <w:rPr>
                <w:sz w:val="18"/>
              </w:rPr>
            </w:pPr>
            <w:r>
              <w:rPr>
                <w:sz w:val="18"/>
              </w:rPr>
              <w:t>CNH</w:t>
            </w:r>
          </w:p>
        </w:tc>
        <w:tc>
          <w:tcPr>
            <w:tcW w:w="1458" w:type="dxa"/>
          </w:tcPr>
          <w:p w14:paraId="028B3C65" w14:textId="77777777" w:rsidR="00A5792B" w:rsidRDefault="002F44C1">
            <w:pPr>
              <w:pStyle w:val="TableParagraph"/>
              <w:ind w:right="160"/>
              <w:jc w:val="right"/>
              <w:rPr>
                <w:sz w:val="18"/>
              </w:rPr>
            </w:pPr>
            <w:r>
              <w:rPr>
                <w:w w:val="95"/>
                <w:sz w:val="18"/>
              </w:rPr>
              <w:t>DIET/VOL</w:t>
            </w:r>
          </w:p>
        </w:tc>
        <w:tc>
          <w:tcPr>
            <w:tcW w:w="2322" w:type="dxa"/>
          </w:tcPr>
          <w:p w14:paraId="32989B0D" w14:textId="77777777" w:rsidR="00A5792B" w:rsidRDefault="002F44C1">
            <w:pPr>
              <w:pStyle w:val="TableParagraph"/>
              <w:ind w:left="161"/>
              <w:rPr>
                <w:sz w:val="18"/>
              </w:rPr>
            </w:pPr>
            <w:r>
              <w:rPr>
                <w:sz w:val="18"/>
              </w:rPr>
              <w:t>NURSNURSE5,NINE</w:t>
            </w:r>
          </w:p>
        </w:tc>
        <w:tc>
          <w:tcPr>
            <w:tcW w:w="2318" w:type="dxa"/>
          </w:tcPr>
          <w:p w14:paraId="23810995" w14:textId="77777777" w:rsidR="00A5792B" w:rsidRDefault="002F44C1">
            <w:pPr>
              <w:pStyle w:val="TableParagraph"/>
              <w:ind w:left="431"/>
              <w:rPr>
                <w:sz w:val="18"/>
              </w:rPr>
            </w:pPr>
            <w:r>
              <w:rPr>
                <w:sz w:val="18"/>
              </w:rPr>
              <w:t>FEMALE</w:t>
            </w:r>
          </w:p>
        </w:tc>
      </w:tr>
      <w:tr w:rsidR="00A5792B" w14:paraId="2E393218" w14:textId="77777777">
        <w:trPr>
          <w:trHeight w:val="294"/>
        </w:trPr>
        <w:tc>
          <w:tcPr>
            <w:tcW w:w="428" w:type="dxa"/>
          </w:tcPr>
          <w:p w14:paraId="096BB37A" w14:textId="77777777" w:rsidR="00A5792B" w:rsidRDefault="002F44C1">
            <w:pPr>
              <w:pStyle w:val="TableParagraph"/>
              <w:spacing w:before="90" w:line="184" w:lineRule="exact"/>
              <w:ind w:left="50"/>
              <w:rPr>
                <w:sz w:val="18"/>
              </w:rPr>
            </w:pPr>
            <w:r>
              <w:rPr>
                <w:w w:val="99"/>
                <w:sz w:val="18"/>
              </w:rPr>
              <w:t>1</w:t>
            </w:r>
          </w:p>
        </w:tc>
        <w:tc>
          <w:tcPr>
            <w:tcW w:w="1026" w:type="dxa"/>
          </w:tcPr>
          <w:p w14:paraId="03D11130" w14:textId="77777777" w:rsidR="00A5792B" w:rsidRDefault="002F44C1">
            <w:pPr>
              <w:pStyle w:val="TableParagraph"/>
              <w:spacing w:before="90" w:line="184" w:lineRule="exact"/>
              <w:ind w:left="269"/>
              <w:rPr>
                <w:sz w:val="18"/>
              </w:rPr>
            </w:pPr>
            <w:r>
              <w:rPr>
                <w:sz w:val="18"/>
              </w:rPr>
              <w:t>CNH</w:t>
            </w:r>
          </w:p>
        </w:tc>
        <w:tc>
          <w:tcPr>
            <w:tcW w:w="1458" w:type="dxa"/>
          </w:tcPr>
          <w:p w14:paraId="068D04F4" w14:textId="77777777" w:rsidR="00A5792B" w:rsidRDefault="002F44C1">
            <w:pPr>
              <w:pStyle w:val="TableParagraph"/>
              <w:spacing w:before="90" w:line="184" w:lineRule="exact"/>
              <w:ind w:right="160"/>
              <w:jc w:val="right"/>
              <w:rPr>
                <w:sz w:val="18"/>
              </w:rPr>
            </w:pPr>
            <w:r>
              <w:rPr>
                <w:w w:val="95"/>
                <w:sz w:val="18"/>
              </w:rPr>
              <w:t>DIET/VOL</w:t>
            </w:r>
          </w:p>
        </w:tc>
        <w:tc>
          <w:tcPr>
            <w:tcW w:w="2322" w:type="dxa"/>
          </w:tcPr>
          <w:p w14:paraId="6B03C60D" w14:textId="77777777" w:rsidR="00A5792B" w:rsidRDefault="002F44C1">
            <w:pPr>
              <w:pStyle w:val="TableParagraph"/>
              <w:spacing w:before="90" w:line="184" w:lineRule="exact"/>
              <w:ind w:left="161"/>
              <w:rPr>
                <w:sz w:val="18"/>
              </w:rPr>
            </w:pPr>
            <w:r>
              <w:rPr>
                <w:sz w:val="18"/>
              </w:rPr>
              <w:t>NURSNURSE6,ONE</w:t>
            </w:r>
          </w:p>
        </w:tc>
        <w:tc>
          <w:tcPr>
            <w:tcW w:w="2318" w:type="dxa"/>
          </w:tcPr>
          <w:p w14:paraId="0AD1D085" w14:textId="77777777" w:rsidR="00A5792B" w:rsidRDefault="002F44C1">
            <w:pPr>
              <w:pStyle w:val="TableParagraph"/>
              <w:spacing w:before="90" w:line="184" w:lineRule="exact"/>
              <w:ind w:left="431"/>
              <w:rPr>
                <w:sz w:val="18"/>
              </w:rPr>
            </w:pPr>
            <w:r>
              <w:rPr>
                <w:sz w:val="18"/>
              </w:rPr>
              <w:t>MALE</w:t>
            </w:r>
          </w:p>
        </w:tc>
      </w:tr>
      <w:tr w:rsidR="00A5792B" w14:paraId="36A7D5B0" w14:textId="77777777">
        <w:trPr>
          <w:trHeight w:val="203"/>
        </w:trPr>
        <w:tc>
          <w:tcPr>
            <w:tcW w:w="428" w:type="dxa"/>
          </w:tcPr>
          <w:p w14:paraId="634389E6" w14:textId="77777777" w:rsidR="00A5792B" w:rsidRDefault="002F44C1">
            <w:pPr>
              <w:pStyle w:val="TableParagraph"/>
              <w:spacing w:line="184" w:lineRule="exact"/>
              <w:ind w:left="50"/>
              <w:rPr>
                <w:sz w:val="18"/>
              </w:rPr>
            </w:pPr>
            <w:r>
              <w:rPr>
                <w:w w:val="99"/>
                <w:sz w:val="18"/>
              </w:rPr>
              <w:t>2</w:t>
            </w:r>
          </w:p>
        </w:tc>
        <w:tc>
          <w:tcPr>
            <w:tcW w:w="1026" w:type="dxa"/>
          </w:tcPr>
          <w:p w14:paraId="310E2BD3" w14:textId="77777777" w:rsidR="00A5792B" w:rsidRDefault="002F44C1">
            <w:pPr>
              <w:pStyle w:val="TableParagraph"/>
              <w:spacing w:line="184" w:lineRule="exact"/>
              <w:ind w:left="269"/>
              <w:rPr>
                <w:sz w:val="18"/>
              </w:rPr>
            </w:pPr>
            <w:r>
              <w:rPr>
                <w:sz w:val="18"/>
              </w:rPr>
              <w:t>CNH</w:t>
            </w:r>
          </w:p>
        </w:tc>
        <w:tc>
          <w:tcPr>
            <w:tcW w:w="1458" w:type="dxa"/>
          </w:tcPr>
          <w:p w14:paraId="07B40D61" w14:textId="77777777" w:rsidR="00A5792B" w:rsidRDefault="002F44C1">
            <w:pPr>
              <w:pStyle w:val="TableParagraph"/>
              <w:spacing w:line="184" w:lineRule="exact"/>
              <w:ind w:right="160"/>
              <w:jc w:val="right"/>
              <w:rPr>
                <w:sz w:val="18"/>
              </w:rPr>
            </w:pPr>
            <w:r>
              <w:rPr>
                <w:w w:val="95"/>
                <w:sz w:val="18"/>
              </w:rPr>
              <w:t>DIET/VOL</w:t>
            </w:r>
          </w:p>
        </w:tc>
        <w:tc>
          <w:tcPr>
            <w:tcW w:w="2322" w:type="dxa"/>
          </w:tcPr>
          <w:p w14:paraId="2171FFE8" w14:textId="77777777" w:rsidR="00A5792B" w:rsidRDefault="002F44C1">
            <w:pPr>
              <w:pStyle w:val="TableParagraph"/>
              <w:spacing w:line="184" w:lineRule="exact"/>
              <w:ind w:left="161"/>
              <w:rPr>
                <w:sz w:val="18"/>
              </w:rPr>
            </w:pPr>
            <w:r>
              <w:rPr>
                <w:sz w:val="18"/>
              </w:rPr>
              <w:t>NURSNURSE5,SIX</w:t>
            </w:r>
          </w:p>
        </w:tc>
        <w:tc>
          <w:tcPr>
            <w:tcW w:w="2318" w:type="dxa"/>
          </w:tcPr>
          <w:p w14:paraId="2D732D91" w14:textId="77777777" w:rsidR="00A5792B" w:rsidRDefault="002F44C1">
            <w:pPr>
              <w:pStyle w:val="TableParagraph"/>
              <w:spacing w:line="184" w:lineRule="exact"/>
              <w:ind w:left="431"/>
              <w:rPr>
                <w:sz w:val="18"/>
              </w:rPr>
            </w:pPr>
            <w:r>
              <w:rPr>
                <w:sz w:val="18"/>
              </w:rPr>
              <w:t>MALE</w:t>
            </w:r>
          </w:p>
        </w:tc>
      </w:tr>
      <w:tr w:rsidR="00A5792B" w14:paraId="2504A8E4" w14:textId="77777777">
        <w:trPr>
          <w:trHeight w:val="308"/>
        </w:trPr>
        <w:tc>
          <w:tcPr>
            <w:tcW w:w="428" w:type="dxa"/>
          </w:tcPr>
          <w:p w14:paraId="5FBD9BC0" w14:textId="77777777" w:rsidR="00A5792B" w:rsidRDefault="002F44C1">
            <w:pPr>
              <w:pStyle w:val="TableParagraph"/>
              <w:ind w:left="50"/>
              <w:rPr>
                <w:sz w:val="18"/>
              </w:rPr>
            </w:pPr>
            <w:r>
              <w:rPr>
                <w:w w:val="99"/>
                <w:sz w:val="18"/>
              </w:rPr>
              <w:t>3</w:t>
            </w:r>
          </w:p>
        </w:tc>
        <w:tc>
          <w:tcPr>
            <w:tcW w:w="1026" w:type="dxa"/>
          </w:tcPr>
          <w:p w14:paraId="080CF44A" w14:textId="77777777" w:rsidR="00A5792B" w:rsidRDefault="002F44C1">
            <w:pPr>
              <w:pStyle w:val="TableParagraph"/>
              <w:ind w:left="269"/>
              <w:rPr>
                <w:sz w:val="18"/>
              </w:rPr>
            </w:pPr>
            <w:r>
              <w:rPr>
                <w:sz w:val="18"/>
              </w:rPr>
              <w:t>CNH</w:t>
            </w:r>
          </w:p>
        </w:tc>
        <w:tc>
          <w:tcPr>
            <w:tcW w:w="1458" w:type="dxa"/>
          </w:tcPr>
          <w:p w14:paraId="74045EB2" w14:textId="77777777" w:rsidR="00A5792B" w:rsidRDefault="002F44C1">
            <w:pPr>
              <w:pStyle w:val="TableParagraph"/>
              <w:ind w:right="160"/>
              <w:jc w:val="right"/>
              <w:rPr>
                <w:sz w:val="18"/>
              </w:rPr>
            </w:pPr>
            <w:r>
              <w:rPr>
                <w:w w:val="95"/>
                <w:sz w:val="18"/>
              </w:rPr>
              <w:t>DIET/VOL</w:t>
            </w:r>
          </w:p>
        </w:tc>
        <w:tc>
          <w:tcPr>
            <w:tcW w:w="2322" w:type="dxa"/>
          </w:tcPr>
          <w:p w14:paraId="66B1CC1F" w14:textId="77777777" w:rsidR="00A5792B" w:rsidRDefault="002F44C1">
            <w:pPr>
              <w:pStyle w:val="TableParagraph"/>
              <w:ind w:left="161"/>
              <w:rPr>
                <w:sz w:val="18"/>
              </w:rPr>
            </w:pPr>
            <w:r>
              <w:rPr>
                <w:sz w:val="18"/>
              </w:rPr>
              <w:t>NURSNURSE5,SEVEN</w:t>
            </w:r>
          </w:p>
        </w:tc>
        <w:tc>
          <w:tcPr>
            <w:tcW w:w="2318" w:type="dxa"/>
          </w:tcPr>
          <w:p w14:paraId="4DF0AC09" w14:textId="77777777" w:rsidR="00A5792B" w:rsidRDefault="002F44C1">
            <w:pPr>
              <w:pStyle w:val="TableParagraph"/>
              <w:ind w:left="431"/>
              <w:rPr>
                <w:sz w:val="18"/>
              </w:rPr>
            </w:pPr>
            <w:r>
              <w:rPr>
                <w:sz w:val="18"/>
              </w:rPr>
              <w:t>MALE</w:t>
            </w:r>
          </w:p>
        </w:tc>
      </w:tr>
    </w:tbl>
    <w:p w14:paraId="3ED00194" w14:textId="77777777" w:rsidR="00A5792B" w:rsidRDefault="00BE26E6">
      <w:pPr>
        <w:pStyle w:val="BodyText"/>
        <w:spacing w:line="20" w:lineRule="exact"/>
        <w:ind w:left="5309"/>
        <w:rPr>
          <w:rFonts w:ascii="Courier New"/>
          <w:sz w:val="2"/>
        </w:rPr>
      </w:pPr>
      <w:r>
        <w:rPr>
          <w:rFonts w:ascii="Courier New"/>
          <w:sz w:val="2"/>
        </w:rPr>
      </w:r>
      <w:r>
        <w:rPr>
          <w:rFonts w:ascii="Courier New"/>
          <w:sz w:val="2"/>
        </w:rPr>
        <w:pict w14:anchorId="6BD48A25">
          <v:group id="_x0000_s2606" style="width:178.2pt;height:.55pt;mso-position-horizontal-relative:char;mso-position-vertical-relative:line" coordsize="3564,11">
            <o:lock v:ext="edit" rotation="t" position="t"/>
            <v:line id="_x0000_s2607" style="position:absolute" from="0,5" to="3563,5" strokeweight=".18733mm">
              <v:stroke dashstyle="dash"/>
            </v:line>
            <w10:anchorlock/>
          </v:group>
        </w:pict>
      </w:r>
    </w:p>
    <w:p w14:paraId="4CD960EF" w14:textId="77777777" w:rsidR="00A5792B" w:rsidRDefault="00A5792B">
      <w:pPr>
        <w:pStyle w:val="BodyText"/>
        <w:rPr>
          <w:rFonts w:ascii="Courier New"/>
          <w:sz w:val="23"/>
        </w:rPr>
      </w:pPr>
    </w:p>
    <w:p w14:paraId="4A688651" w14:textId="77777777" w:rsidR="00A5792B" w:rsidRDefault="002F44C1">
      <w:pPr>
        <w:tabs>
          <w:tab w:val="left" w:pos="5639"/>
        </w:tabs>
        <w:ind w:left="240"/>
        <w:rPr>
          <w:rFonts w:ascii="Courier New"/>
          <w:sz w:val="18"/>
        </w:rPr>
      </w:pPr>
      <w:r>
        <w:rPr>
          <w:rFonts w:ascii="Courier New"/>
          <w:sz w:val="18"/>
        </w:rPr>
        <w:t>DIETETICS SERVICE NUMBER</w:t>
      </w:r>
      <w:r>
        <w:rPr>
          <w:rFonts w:ascii="Courier New"/>
          <w:spacing w:val="-23"/>
          <w:sz w:val="18"/>
        </w:rPr>
        <w:t xml:space="preserve"> </w:t>
      </w:r>
      <w:r>
        <w:rPr>
          <w:rFonts w:ascii="Courier New"/>
          <w:sz w:val="18"/>
        </w:rPr>
        <w:t>OF</w:t>
      </w:r>
      <w:r>
        <w:rPr>
          <w:rFonts w:ascii="Courier New"/>
          <w:spacing w:val="-7"/>
          <w:sz w:val="18"/>
        </w:rPr>
        <w:t xml:space="preserve"> </w:t>
      </w:r>
      <w:r>
        <w:rPr>
          <w:rFonts w:ascii="Courier New"/>
          <w:sz w:val="18"/>
        </w:rPr>
        <w:t>ASSIGNMENTS</w:t>
      </w:r>
      <w:r>
        <w:rPr>
          <w:rFonts w:ascii="Courier New"/>
          <w:sz w:val="18"/>
        </w:rPr>
        <w:tab/>
        <w:t>5</w:t>
      </w:r>
    </w:p>
    <w:p w14:paraId="26F5B4EF" w14:textId="77777777" w:rsidR="00A5792B" w:rsidRDefault="00A5792B">
      <w:pPr>
        <w:pStyle w:val="BodyText"/>
        <w:spacing w:before="10"/>
        <w:rPr>
          <w:rFonts w:ascii="Courier New"/>
          <w:sz w:val="17"/>
        </w:rPr>
      </w:pPr>
    </w:p>
    <w:p w14:paraId="3B2AF0B1" w14:textId="77777777" w:rsidR="00A5792B" w:rsidRDefault="00BE26E6">
      <w:pPr>
        <w:tabs>
          <w:tab w:val="left" w:pos="5639"/>
        </w:tabs>
        <w:ind w:left="240"/>
        <w:rPr>
          <w:rFonts w:ascii="Courier New"/>
          <w:sz w:val="18"/>
        </w:rPr>
      </w:pPr>
      <w:r>
        <w:pict w14:anchorId="53C4AB9F">
          <v:shape id="_x0000_s2605" style="position:absolute;left:0;text-align:left;margin-left:325.75pt;margin-top:15.15pt;width:178.2pt;height:.1pt;z-index:-15575552;mso-wrap-distance-left:0;mso-wrap-distance-right:0;mso-position-horizontal-relative:page" coordorigin="6515,303" coordsize="3564,0" path="m6515,303r3564,e" filled="f" strokeweight=".18733mm">
            <v:stroke dashstyle="dash"/>
            <v:path arrowok="t"/>
            <w10:wrap type="topAndBottom" anchorx="page"/>
          </v:shape>
        </w:pict>
      </w:r>
      <w:r w:rsidR="002F44C1">
        <w:rPr>
          <w:rFonts w:ascii="Courier New"/>
          <w:sz w:val="18"/>
        </w:rPr>
        <w:t>DIETETICS SERVICE NUMBER</w:t>
      </w:r>
      <w:r w:rsidR="002F44C1">
        <w:rPr>
          <w:rFonts w:ascii="Courier New"/>
          <w:spacing w:val="-21"/>
          <w:sz w:val="18"/>
        </w:rPr>
        <w:t xml:space="preserve"> </w:t>
      </w:r>
      <w:r w:rsidR="002F44C1">
        <w:rPr>
          <w:rFonts w:ascii="Courier New"/>
          <w:sz w:val="18"/>
        </w:rPr>
        <w:t>OF</w:t>
      </w:r>
      <w:r w:rsidR="002F44C1">
        <w:rPr>
          <w:rFonts w:ascii="Courier New"/>
          <w:spacing w:val="-7"/>
          <w:sz w:val="18"/>
        </w:rPr>
        <w:t xml:space="preserve"> </w:t>
      </w:r>
      <w:r w:rsidR="002F44C1">
        <w:rPr>
          <w:rFonts w:ascii="Courier New"/>
          <w:sz w:val="18"/>
        </w:rPr>
        <w:t>PERSONNEL</w:t>
      </w:r>
      <w:r w:rsidR="002F44C1">
        <w:rPr>
          <w:rFonts w:ascii="Courier New"/>
          <w:sz w:val="18"/>
        </w:rPr>
        <w:tab/>
        <w:t>5</w:t>
      </w:r>
    </w:p>
    <w:p w14:paraId="79609528" w14:textId="77777777" w:rsidR="00A5792B" w:rsidRDefault="00A5792B">
      <w:pPr>
        <w:pStyle w:val="BodyText"/>
        <w:spacing w:before="4"/>
        <w:rPr>
          <w:rFonts w:ascii="Courier New"/>
          <w:sz w:val="15"/>
        </w:rPr>
      </w:pPr>
    </w:p>
    <w:p w14:paraId="09471E17" w14:textId="77777777" w:rsidR="00A5792B" w:rsidRDefault="002F44C1">
      <w:pPr>
        <w:tabs>
          <w:tab w:val="right" w:pos="5746"/>
        </w:tabs>
        <w:spacing w:before="100"/>
        <w:ind w:left="240"/>
        <w:rPr>
          <w:rFonts w:ascii="Courier New"/>
          <w:sz w:val="18"/>
        </w:rPr>
      </w:pPr>
      <w:r>
        <w:rPr>
          <w:rFonts w:ascii="Courier New"/>
          <w:sz w:val="18"/>
        </w:rPr>
        <w:t>HINES NUMBER</w:t>
      </w:r>
      <w:r>
        <w:rPr>
          <w:rFonts w:ascii="Courier New"/>
          <w:spacing w:val="-4"/>
          <w:sz w:val="18"/>
        </w:rPr>
        <w:t xml:space="preserve"> </w:t>
      </w:r>
      <w:r>
        <w:rPr>
          <w:rFonts w:ascii="Courier New"/>
          <w:sz w:val="18"/>
        </w:rPr>
        <w:t>OF</w:t>
      </w:r>
      <w:r>
        <w:rPr>
          <w:rFonts w:ascii="Courier New"/>
          <w:spacing w:val="-2"/>
          <w:sz w:val="18"/>
        </w:rPr>
        <w:t xml:space="preserve"> </w:t>
      </w:r>
      <w:r>
        <w:rPr>
          <w:rFonts w:ascii="Courier New"/>
          <w:sz w:val="18"/>
        </w:rPr>
        <w:t>ASSIGNMENTS</w:t>
      </w:r>
      <w:r>
        <w:rPr>
          <w:rFonts w:ascii="Courier New"/>
          <w:sz w:val="18"/>
        </w:rPr>
        <w:tab/>
        <w:t>47</w:t>
      </w:r>
    </w:p>
    <w:p w14:paraId="085A03E4" w14:textId="77777777" w:rsidR="00A5792B" w:rsidRDefault="002F44C1">
      <w:pPr>
        <w:tabs>
          <w:tab w:val="right" w:pos="5746"/>
        </w:tabs>
        <w:spacing w:before="204"/>
        <w:ind w:left="240"/>
        <w:rPr>
          <w:rFonts w:ascii="Courier New"/>
          <w:sz w:val="18"/>
        </w:rPr>
      </w:pPr>
      <w:r>
        <w:rPr>
          <w:rFonts w:ascii="Courier New"/>
          <w:sz w:val="18"/>
        </w:rPr>
        <w:t>HINES NUMBER</w:t>
      </w:r>
      <w:r>
        <w:rPr>
          <w:rFonts w:ascii="Courier New"/>
          <w:spacing w:val="-4"/>
          <w:sz w:val="18"/>
        </w:rPr>
        <w:t xml:space="preserve"> </w:t>
      </w:r>
      <w:r>
        <w:rPr>
          <w:rFonts w:ascii="Courier New"/>
          <w:sz w:val="18"/>
        </w:rPr>
        <w:t>OF</w:t>
      </w:r>
      <w:r>
        <w:rPr>
          <w:rFonts w:ascii="Courier New"/>
          <w:spacing w:val="-1"/>
          <w:sz w:val="18"/>
        </w:rPr>
        <w:t xml:space="preserve"> </w:t>
      </w:r>
      <w:r>
        <w:rPr>
          <w:rFonts w:ascii="Courier New"/>
          <w:sz w:val="18"/>
        </w:rPr>
        <w:t>MALES</w:t>
      </w:r>
      <w:r>
        <w:rPr>
          <w:rFonts w:ascii="Courier New"/>
          <w:sz w:val="18"/>
        </w:rPr>
        <w:tab/>
        <w:t>14</w:t>
      </w:r>
    </w:p>
    <w:p w14:paraId="005409C3" w14:textId="77777777" w:rsidR="00A5792B" w:rsidRDefault="002F44C1">
      <w:pPr>
        <w:tabs>
          <w:tab w:val="right" w:pos="5746"/>
        </w:tabs>
        <w:spacing w:before="204"/>
        <w:ind w:left="240"/>
        <w:rPr>
          <w:rFonts w:ascii="Courier New"/>
          <w:sz w:val="18"/>
        </w:rPr>
      </w:pPr>
      <w:r>
        <w:rPr>
          <w:rFonts w:ascii="Courier New"/>
          <w:sz w:val="18"/>
        </w:rPr>
        <w:t>HINES NUMBER</w:t>
      </w:r>
      <w:r>
        <w:rPr>
          <w:rFonts w:ascii="Courier New"/>
          <w:spacing w:val="-4"/>
          <w:sz w:val="18"/>
        </w:rPr>
        <w:t xml:space="preserve"> </w:t>
      </w:r>
      <w:r>
        <w:rPr>
          <w:rFonts w:ascii="Courier New"/>
          <w:sz w:val="18"/>
        </w:rPr>
        <w:t>OF</w:t>
      </w:r>
      <w:r>
        <w:rPr>
          <w:rFonts w:ascii="Courier New"/>
          <w:spacing w:val="-1"/>
          <w:sz w:val="18"/>
        </w:rPr>
        <w:t xml:space="preserve"> </w:t>
      </w:r>
      <w:r>
        <w:rPr>
          <w:rFonts w:ascii="Courier New"/>
          <w:sz w:val="18"/>
        </w:rPr>
        <w:t>FEMALES</w:t>
      </w:r>
      <w:r>
        <w:rPr>
          <w:rFonts w:ascii="Courier New"/>
          <w:sz w:val="18"/>
        </w:rPr>
        <w:tab/>
        <w:t>33</w:t>
      </w:r>
    </w:p>
    <w:p w14:paraId="33073FB4" w14:textId="77777777" w:rsidR="00A5792B" w:rsidRDefault="00BE26E6">
      <w:pPr>
        <w:tabs>
          <w:tab w:val="right" w:pos="5746"/>
        </w:tabs>
        <w:spacing w:before="204"/>
        <w:ind w:left="240"/>
        <w:rPr>
          <w:rFonts w:ascii="Courier New"/>
          <w:sz w:val="18"/>
        </w:rPr>
      </w:pPr>
      <w:r>
        <w:pict w14:anchorId="3AF8C81B">
          <v:line id="_x0000_s2604" style="position:absolute;left:0;text-align:left;z-index:15882240;mso-position-horizontal-relative:page" from="325.75pt,25.35pt" to="503.95pt,25.35pt" strokeweight=".18733mm">
            <v:stroke dashstyle="dash"/>
            <w10:wrap anchorx="page"/>
          </v:line>
        </w:pict>
      </w:r>
      <w:r w:rsidR="002F44C1">
        <w:rPr>
          <w:rFonts w:ascii="Courier New"/>
          <w:sz w:val="18"/>
        </w:rPr>
        <w:t>HINES NUMBER</w:t>
      </w:r>
      <w:r w:rsidR="002F44C1">
        <w:rPr>
          <w:rFonts w:ascii="Courier New"/>
          <w:spacing w:val="-4"/>
          <w:sz w:val="18"/>
        </w:rPr>
        <w:t xml:space="preserve"> </w:t>
      </w:r>
      <w:r w:rsidR="002F44C1">
        <w:rPr>
          <w:rFonts w:ascii="Courier New"/>
          <w:sz w:val="18"/>
        </w:rPr>
        <w:t>OF</w:t>
      </w:r>
      <w:r w:rsidR="002F44C1">
        <w:rPr>
          <w:rFonts w:ascii="Courier New"/>
          <w:spacing w:val="-2"/>
          <w:sz w:val="18"/>
        </w:rPr>
        <w:t xml:space="preserve"> </w:t>
      </w:r>
      <w:r w:rsidR="002F44C1">
        <w:rPr>
          <w:rFonts w:ascii="Courier New"/>
          <w:sz w:val="18"/>
        </w:rPr>
        <w:t>PERSONNEL</w:t>
      </w:r>
      <w:r w:rsidR="002F44C1">
        <w:rPr>
          <w:rFonts w:ascii="Courier New"/>
          <w:sz w:val="18"/>
        </w:rPr>
        <w:tab/>
        <w:t>47</w:t>
      </w:r>
    </w:p>
    <w:p w14:paraId="3823A945" w14:textId="77777777" w:rsidR="00A5792B" w:rsidRDefault="002F44C1">
      <w:pPr>
        <w:tabs>
          <w:tab w:val="right" w:pos="5746"/>
        </w:tabs>
        <w:spacing w:before="407"/>
        <w:ind w:left="240"/>
        <w:rPr>
          <w:rFonts w:ascii="Courier New"/>
          <w:sz w:val="18"/>
        </w:rPr>
      </w:pPr>
      <w:r>
        <w:rPr>
          <w:rFonts w:ascii="Courier New"/>
          <w:sz w:val="18"/>
        </w:rPr>
        <w:t>TOTAL NUMBER</w:t>
      </w:r>
      <w:r>
        <w:rPr>
          <w:rFonts w:ascii="Courier New"/>
          <w:spacing w:val="-4"/>
          <w:sz w:val="18"/>
        </w:rPr>
        <w:t xml:space="preserve"> </w:t>
      </w:r>
      <w:r>
        <w:rPr>
          <w:rFonts w:ascii="Courier New"/>
          <w:sz w:val="18"/>
        </w:rPr>
        <w:t>OF</w:t>
      </w:r>
      <w:r>
        <w:rPr>
          <w:rFonts w:ascii="Courier New"/>
          <w:spacing w:val="-2"/>
          <w:sz w:val="18"/>
        </w:rPr>
        <w:t xml:space="preserve"> </w:t>
      </w:r>
      <w:r>
        <w:rPr>
          <w:rFonts w:ascii="Courier New"/>
          <w:sz w:val="18"/>
        </w:rPr>
        <w:t>ASSIGNMENTS</w:t>
      </w:r>
      <w:r>
        <w:rPr>
          <w:rFonts w:ascii="Courier New"/>
          <w:sz w:val="18"/>
        </w:rPr>
        <w:tab/>
        <w:t>121</w:t>
      </w:r>
    </w:p>
    <w:p w14:paraId="4B218BDD" w14:textId="77777777" w:rsidR="00A5792B" w:rsidRDefault="002F44C1">
      <w:pPr>
        <w:tabs>
          <w:tab w:val="left" w:pos="5531"/>
        </w:tabs>
        <w:spacing w:before="181"/>
        <w:ind w:left="240"/>
        <w:rPr>
          <w:rFonts w:ascii="Courier New"/>
          <w:sz w:val="18"/>
        </w:rPr>
      </w:pPr>
      <w:r>
        <w:rPr>
          <w:rFonts w:ascii="Courier New"/>
          <w:sz w:val="18"/>
        </w:rPr>
        <w:t>TOTAL NUMBER</w:t>
      </w:r>
      <w:r>
        <w:rPr>
          <w:rFonts w:ascii="Courier New"/>
          <w:spacing w:val="-10"/>
          <w:sz w:val="18"/>
        </w:rPr>
        <w:t xml:space="preserve"> </w:t>
      </w:r>
      <w:r>
        <w:rPr>
          <w:rFonts w:ascii="Courier New"/>
          <w:sz w:val="18"/>
        </w:rPr>
        <w:t>OF</w:t>
      </w:r>
      <w:r>
        <w:rPr>
          <w:rFonts w:ascii="Courier New"/>
          <w:spacing w:val="-5"/>
          <w:sz w:val="18"/>
        </w:rPr>
        <w:t xml:space="preserve"> </w:t>
      </w:r>
      <w:r>
        <w:rPr>
          <w:rFonts w:ascii="Courier New"/>
          <w:sz w:val="18"/>
        </w:rPr>
        <w:t>MALES</w:t>
      </w:r>
      <w:r>
        <w:rPr>
          <w:rFonts w:ascii="Courier New"/>
          <w:sz w:val="18"/>
        </w:rPr>
        <w:tab/>
        <w:t>32</w:t>
      </w:r>
    </w:p>
    <w:p w14:paraId="60FF8848" w14:textId="77777777" w:rsidR="00A5792B" w:rsidRDefault="002F44C1">
      <w:pPr>
        <w:tabs>
          <w:tab w:val="left" w:pos="5531"/>
        </w:tabs>
        <w:spacing w:before="182"/>
        <w:ind w:left="240"/>
        <w:rPr>
          <w:rFonts w:ascii="Courier New"/>
          <w:sz w:val="18"/>
        </w:rPr>
      </w:pPr>
      <w:r>
        <w:rPr>
          <w:rFonts w:ascii="Courier New"/>
          <w:sz w:val="18"/>
        </w:rPr>
        <w:t>TOTAL NUMBER</w:t>
      </w:r>
      <w:r>
        <w:rPr>
          <w:rFonts w:ascii="Courier New"/>
          <w:spacing w:val="-11"/>
          <w:sz w:val="18"/>
        </w:rPr>
        <w:t xml:space="preserve"> </w:t>
      </w:r>
      <w:r>
        <w:rPr>
          <w:rFonts w:ascii="Courier New"/>
          <w:sz w:val="18"/>
        </w:rPr>
        <w:t>OF</w:t>
      </w:r>
      <w:r>
        <w:rPr>
          <w:rFonts w:ascii="Courier New"/>
          <w:spacing w:val="-6"/>
          <w:sz w:val="18"/>
        </w:rPr>
        <w:t xml:space="preserve"> </w:t>
      </w:r>
      <w:r>
        <w:rPr>
          <w:rFonts w:ascii="Courier New"/>
          <w:sz w:val="18"/>
        </w:rPr>
        <w:t>FEMALES</w:t>
      </w:r>
      <w:r>
        <w:rPr>
          <w:rFonts w:ascii="Courier New"/>
          <w:sz w:val="18"/>
        </w:rPr>
        <w:tab/>
        <w:t>75</w:t>
      </w:r>
    </w:p>
    <w:p w14:paraId="461C1AAE" w14:textId="77777777" w:rsidR="00A5792B" w:rsidRDefault="002F44C1">
      <w:pPr>
        <w:tabs>
          <w:tab w:val="left" w:pos="5423"/>
        </w:tabs>
        <w:spacing w:before="181"/>
        <w:ind w:left="240"/>
        <w:rPr>
          <w:rFonts w:ascii="Courier New"/>
          <w:sz w:val="18"/>
        </w:rPr>
      </w:pPr>
      <w:r>
        <w:rPr>
          <w:rFonts w:ascii="Courier New"/>
          <w:sz w:val="18"/>
        </w:rPr>
        <w:t>TOTAL NUMBER</w:t>
      </w:r>
      <w:r>
        <w:rPr>
          <w:rFonts w:ascii="Courier New"/>
          <w:spacing w:val="-12"/>
          <w:sz w:val="18"/>
        </w:rPr>
        <w:t xml:space="preserve"> </w:t>
      </w:r>
      <w:r>
        <w:rPr>
          <w:rFonts w:ascii="Courier New"/>
          <w:sz w:val="18"/>
        </w:rPr>
        <w:t>OF</w:t>
      </w:r>
      <w:r>
        <w:rPr>
          <w:rFonts w:ascii="Courier New"/>
          <w:spacing w:val="-6"/>
          <w:sz w:val="18"/>
        </w:rPr>
        <w:t xml:space="preserve"> </w:t>
      </w:r>
      <w:r>
        <w:rPr>
          <w:rFonts w:ascii="Courier New"/>
          <w:sz w:val="18"/>
        </w:rPr>
        <w:t>PERSONNEL</w:t>
      </w:r>
      <w:r>
        <w:rPr>
          <w:rFonts w:ascii="Courier New"/>
          <w:sz w:val="18"/>
        </w:rPr>
        <w:tab/>
        <w:t>107</w:t>
      </w:r>
    </w:p>
    <w:p w14:paraId="3F386DF6" w14:textId="77777777" w:rsidR="00A5792B" w:rsidRDefault="002F44C1">
      <w:pPr>
        <w:spacing w:before="176"/>
        <w:ind w:left="240"/>
        <w:rPr>
          <w:rFonts w:ascii="Courier New"/>
          <w:b/>
          <w:sz w:val="20"/>
        </w:rPr>
      </w:pPr>
      <w:r>
        <w:rPr>
          <w:rFonts w:ascii="Courier New"/>
          <w:sz w:val="20"/>
        </w:rPr>
        <w:t>Enter RETURN to continue or '^' to exit:</w:t>
      </w:r>
      <w:r>
        <w:rPr>
          <w:rFonts w:ascii="Courier New"/>
          <w:spacing w:val="-29"/>
          <w:sz w:val="20"/>
        </w:rPr>
        <w:t xml:space="preserve"> </w:t>
      </w:r>
      <w:r>
        <w:rPr>
          <w:rFonts w:ascii="Courier New"/>
          <w:b/>
          <w:sz w:val="20"/>
        </w:rPr>
        <w:t>&lt;RET&gt;</w:t>
      </w:r>
    </w:p>
    <w:p w14:paraId="72DF4DA8" w14:textId="77777777" w:rsidR="00A5792B" w:rsidRDefault="002F44C1">
      <w:pPr>
        <w:tabs>
          <w:tab w:val="left" w:pos="5759"/>
          <w:tab w:val="left" w:pos="6239"/>
        </w:tabs>
        <w:spacing w:before="182"/>
        <w:ind w:left="240"/>
        <w:rPr>
          <w:sz w:val="24"/>
        </w:rPr>
      </w:pPr>
      <w:r>
        <w:rPr>
          <w:rFonts w:ascii="Courier New"/>
          <w:sz w:val="20"/>
        </w:rPr>
        <w:t>Choose a sort parameter set between 1</w:t>
      </w:r>
      <w:r>
        <w:rPr>
          <w:rFonts w:ascii="Courier New"/>
          <w:spacing w:val="-22"/>
          <w:sz w:val="20"/>
        </w:rPr>
        <w:t xml:space="preserve"> </w:t>
      </w:r>
      <w:r>
        <w:rPr>
          <w:rFonts w:ascii="Courier New"/>
          <w:sz w:val="20"/>
        </w:rPr>
        <w:t>and</w:t>
      </w:r>
      <w:r>
        <w:rPr>
          <w:rFonts w:ascii="Courier New"/>
          <w:spacing w:val="-3"/>
          <w:sz w:val="20"/>
        </w:rPr>
        <w:t xml:space="preserve"> </w:t>
      </w:r>
      <w:r>
        <w:rPr>
          <w:rFonts w:ascii="Courier New"/>
          <w:sz w:val="20"/>
        </w:rPr>
        <w:t>4:</w:t>
      </w:r>
      <w:r>
        <w:rPr>
          <w:rFonts w:ascii="Courier New"/>
          <w:sz w:val="20"/>
        </w:rPr>
        <w:tab/>
      </w:r>
      <w:r>
        <w:rPr>
          <w:rFonts w:ascii="Courier New"/>
          <w:b/>
          <w:sz w:val="20"/>
        </w:rPr>
        <w:t>3</w:t>
      </w:r>
      <w:r>
        <w:rPr>
          <w:rFonts w:ascii="Courier New"/>
          <w:b/>
          <w:sz w:val="20"/>
        </w:rPr>
        <w:tab/>
      </w:r>
      <w:r>
        <w:rPr>
          <w:sz w:val="24"/>
        </w:rPr>
        <w:t>Service and Service</w:t>
      </w:r>
      <w:r>
        <w:rPr>
          <w:spacing w:val="-3"/>
          <w:sz w:val="24"/>
        </w:rPr>
        <w:t xml:space="preserve"> </w:t>
      </w:r>
      <w:r>
        <w:rPr>
          <w:sz w:val="24"/>
        </w:rPr>
        <w:t>Category</w:t>
      </w:r>
    </w:p>
    <w:p w14:paraId="7BB31752" w14:textId="77777777" w:rsidR="00A5792B" w:rsidRDefault="00A5792B">
      <w:pPr>
        <w:pStyle w:val="BodyText"/>
        <w:spacing w:before="11"/>
        <w:rPr>
          <w:sz w:val="31"/>
        </w:rPr>
      </w:pPr>
    </w:p>
    <w:p w14:paraId="20929735" w14:textId="77777777" w:rsidR="00A5792B" w:rsidRDefault="002F44C1">
      <w:pPr>
        <w:pStyle w:val="ListParagraph"/>
        <w:numPr>
          <w:ilvl w:val="0"/>
          <w:numId w:val="326"/>
        </w:numPr>
        <w:tabs>
          <w:tab w:val="left" w:pos="600"/>
        </w:tabs>
        <w:rPr>
          <w:sz w:val="20"/>
        </w:rPr>
      </w:pPr>
      <w:r>
        <w:rPr>
          <w:sz w:val="20"/>
        </w:rPr>
        <w:t>Multi-Divisional Summary</w:t>
      </w:r>
      <w:r>
        <w:rPr>
          <w:spacing w:val="-3"/>
          <w:sz w:val="20"/>
        </w:rPr>
        <w:t xml:space="preserve"> </w:t>
      </w:r>
      <w:r>
        <w:rPr>
          <w:sz w:val="20"/>
        </w:rPr>
        <w:t>Report.</w:t>
      </w:r>
    </w:p>
    <w:p w14:paraId="32BF8DD1" w14:textId="77777777" w:rsidR="00A5792B" w:rsidRDefault="002F44C1">
      <w:pPr>
        <w:pStyle w:val="ListParagraph"/>
        <w:numPr>
          <w:ilvl w:val="0"/>
          <w:numId w:val="326"/>
        </w:numPr>
        <w:tabs>
          <w:tab w:val="left" w:pos="600"/>
        </w:tabs>
        <w:spacing w:before="181" w:line="427" w:lineRule="auto"/>
        <w:ind w:left="240" w:right="5858" w:firstLine="0"/>
        <w:rPr>
          <w:b/>
          <w:sz w:val="20"/>
        </w:rPr>
      </w:pPr>
      <w:r>
        <w:rPr>
          <w:sz w:val="20"/>
        </w:rPr>
        <w:t>Detailed Multi-Divisional Report. Select Reporting Option:</w:t>
      </w:r>
      <w:r>
        <w:rPr>
          <w:spacing w:val="-6"/>
          <w:sz w:val="20"/>
        </w:rPr>
        <w:t xml:space="preserve"> </w:t>
      </w:r>
      <w:r>
        <w:rPr>
          <w:b/>
          <w:sz w:val="20"/>
        </w:rPr>
        <w:t>2</w:t>
      </w:r>
    </w:p>
    <w:p w14:paraId="79B0624A" w14:textId="77777777" w:rsidR="00A5792B" w:rsidRDefault="002F44C1">
      <w:pPr>
        <w:spacing w:before="3" w:line="415" w:lineRule="auto"/>
        <w:ind w:left="240" w:right="3438"/>
        <w:rPr>
          <w:sz w:val="24"/>
        </w:rPr>
      </w:pPr>
      <w:r>
        <w:rPr>
          <w:sz w:val="24"/>
        </w:rPr>
        <w:t xml:space="preserve">Select 1 to print a summary report or 2 to print the entire report. </w:t>
      </w:r>
      <w:r>
        <w:rPr>
          <w:rFonts w:ascii="Courier New"/>
          <w:sz w:val="20"/>
        </w:rPr>
        <w:t xml:space="preserve">Select FACILITY (Press return for all facilities): </w:t>
      </w:r>
      <w:r>
        <w:rPr>
          <w:rFonts w:ascii="Courier New"/>
          <w:b/>
          <w:sz w:val="20"/>
        </w:rPr>
        <w:t xml:space="preserve">&lt;RET&gt; </w:t>
      </w:r>
      <w:r>
        <w:rPr>
          <w:sz w:val="24"/>
        </w:rPr>
        <w:t>Select appropriate facility or press return for all facilities.</w:t>
      </w:r>
    </w:p>
    <w:p w14:paraId="7EB7A924" w14:textId="77777777" w:rsidR="00A5792B" w:rsidRDefault="002F44C1">
      <w:pPr>
        <w:spacing w:line="203" w:lineRule="exact"/>
        <w:ind w:left="240"/>
        <w:rPr>
          <w:rFonts w:ascii="Courier New"/>
          <w:b/>
          <w:sz w:val="20"/>
        </w:rPr>
      </w:pPr>
      <w:r>
        <w:rPr>
          <w:rFonts w:ascii="Courier New"/>
          <w:sz w:val="20"/>
        </w:rPr>
        <w:t xml:space="preserve">Select PRODUCT LINE (Press return for all product lines): </w:t>
      </w:r>
      <w:r>
        <w:rPr>
          <w:rFonts w:ascii="Courier New"/>
          <w:b/>
          <w:sz w:val="20"/>
        </w:rPr>
        <w:t>&lt;RET&gt;</w:t>
      </w:r>
    </w:p>
    <w:p w14:paraId="66E0B872" w14:textId="77777777" w:rsidR="00A5792B" w:rsidRDefault="002F44C1">
      <w:pPr>
        <w:pStyle w:val="BodyText"/>
        <w:spacing w:before="179"/>
        <w:ind w:left="240"/>
      </w:pPr>
      <w:r>
        <w:t>Select appropriate product line(s) or press return for all product lines.</w:t>
      </w:r>
    </w:p>
    <w:p w14:paraId="5610DCAE" w14:textId="77777777" w:rsidR="00A5792B" w:rsidRDefault="00A5792B">
      <w:pPr>
        <w:sectPr w:rsidR="00A5792B">
          <w:pgSz w:w="12240" w:h="15840"/>
          <w:pgMar w:top="940" w:right="620" w:bottom="1160" w:left="1200" w:header="725" w:footer="975" w:gutter="0"/>
          <w:cols w:space="720"/>
        </w:sectPr>
      </w:pPr>
    </w:p>
    <w:p w14:paraId="5FEEF54C" w14:textId="77777777" w:rsidR="00A5792B" w:rsidRDefault="00A5792B">
      <w:pPr>
        <w:pStyle w:val="BodyText"/>
        <w:rPr>
          <w:sz w:val="20"/>
        </w:rPr>
      </w:pPr>
    </w:p>
    <w:p w14:paraId="6D4548A3" w14:textId="77777777" w:rsidR="00A5792B" w:rsidRDefault="00A5792B">
      <w:pPr>
        <w:pStyle w:val="BodyText"/>
        <w:spacing w:before="2"/>
        <w:rPr>
          <w:sz w:val="23"/>
        </w:rPr>
      </w:pPr>
    </w:p>
    <w:p w14:paraId="160081DD" w14:textId="77777777" w:rsidR="00A5792B" w:rsidRDefault="00BE26E6">
      <w:pPr>
        <w:ind w:left="239"/>
        <w:rPr>
          <w:rFonts w:ascii="Courier New"/>
          <w:sz w:val="20"/>
        </w:rPr>
      </w:pPr>
      <w:r>
        <w:pict w14:anchorId="75218960">
          <v:shape id="_x0000_s2603" style="position:absolute;left:0;text-align:left;margin-left:1in;margin-top:16.85pt;width:156pt;height:.1pt;z-index:-15574528;mso-wrap-distance-left:0;mso-wrap-distance-right:0;mso-position-horizontal-relative:page" coordorigin="1440,337" coordsize="3120,0" path="m1440,337r3119,e" filled="f" strokeweight=".20856mm">
            <v:stroke dashstyle="dash"/>
            <v:path arrowok="t"/>
            <w10:wrap type="topAndBottom" anchorx="page"/>
          </v:shape>
        </w:pict>
      </w:r>
      <w:r w:rsidR="002F44C1">
        <w:rPr>
          <w:rFonts w:ascii="Courier New"/>
          <w:sz w:val="20"/>
        </w:rPr>
        <w:t>NURSING Service Categories</w:t>
      </w:r>
    </w:p>
    <w:p w14:paraId="2C82BD73" w14:textId="77777777" w:rsidR="00A5792B" w:rsidRDefault="002F44C1">
      <w:pPr>
        <w:pStyle w:val="ListParagraph"/>
        <w:numPr>
          <w:ilvl w:val="1"/>
          <w:numId w:val="326"/>
        </w:numPr>
        <w:tabs>
          <w:tab w:val="left" w:pos="959"/>
          <w:tab w:val="left" w:pos="960"/>
        </w:tabs>
        <w:spacing w:before="82" w:line="226" w:lineRule="exact"/>
        <w:ind w:hanging="481"/>
        <w:jc w:val="left"/>
        <w:rPr>
          <w:sz w:val="20"/>
        </w:rPr>
      </w:pPr>
      <w:r>
        <w:rPr>
          <w:sz w:val="20"/>
        </w:rPr>
        <w:t>R (RN-REGISTERED</w:t>
      </w:r>
      <w:r>
        <w:rPr>
          <w:spacing w:val="-3"/>
          <w:sz w:val="20"/>
        </w:rPr>
        <w:t xml:space="preserve"> </w:t>
      </w:r>
      <w:r>
        <w:rPr>
          <w:sz w:val="20"/>
        </w:rPr>
        <w:t>NURSE)</w:t>
      </w:r>
    </w:p>
    <w:p w14:paraId="2EAAA72A" w14:textId="77777777" w:rsidR="00A5792B" w:rsidRDefault="002F44C1">
      <w:pPr>
        <w:pStyle w:val="ListParagraph"/>
        <w:numPr>
          <w:ilvl w:val="1"/>
          <w:numId w:val="326"/>
        </w:numPr>
        <w:tabs>
          <w:tab w:val="left" w:pos="959"/>
          <w:tab w:val="left" w:pos="960"/>
        </w:tabs>
        <w:spacing w:line="226" w:lineRule="exact"/>
        <w:ind w:hanging="481"/>
        <w:jc w:val="left"/>
        <w:rPr>
          <w:sz w:val="20"/>
        </w:rPr>
      </w:pPr>
      <w:r>
        <w:rPr>
          <w:sz w:val="20"/>
        </w:rPr>
        <w:t>L (LPN-LIC. PRACTICAL</w:t>
      </w:r>
      <w:r>
        <w:rPr>
          <w:spacing w:val="-4"/>
          <w:sz w:val="20"/>
        </w:rPr>
        <w:t xml:space="preserve"> </w:t>
      </w:r>
      <w:r>
        <w:rPr>
          <w:sz w:val="20"/>
        </w:rPr>
        <w:t>NURSE)</w:t>
      </w:r>
    </w:p>
    <w:p w14:paraId="63DBCD8C" w14:textId="77777777" w:rsidR="00A5792B" w:rsidRDefault="002F44C1">
      <w:pPr>
        <w:pStyle w:val="ListParagraph"/>
        <w:numPr>
          <w:ilvl w:val="1"/>
          <w:numId w:val="326"/>
        </w:numPr>
        <w:tabs>
          <w:tab w:val="left" w:pos="959"/>
          <w:tab w:val="left" w:pos="960"/>
        </w:tabs>
        <w:ind w:hanging="481"/>
        <w:jc w:val="left"/>
        <w:rPr>
          <w:sz w:val="20"/>
        </w:rPr>
      </w:pPr>
      <w:r>
        <w:rPr>
          <w:sz w:val="20"/>
        </w:rPr>
        <w:t>N (NA-NURSING</w:t>
      </w:r>
      <w:r>
        <w:rPr>
          <w:spacing w:val="-3"/>
          <w:sz w:val="20"/>
        </w:rPr>
        <w:t xml:space="preserve"> </w:t>
      </w:r>
      <w:r>
        <w:rPr>
          <w:sz w:val="20"/>
        </w:rPr>
        <w:t>ASSISTANT)</w:t>
      </w:r>
    </w:p>
    <w:p w14:paraId="02696528" w14:textId="77777777" w:rsidR="00A5792B" w:rsidRDefault="002F44C1">
      <w:pPr>
        <w:pStyle w:val="ListParagraph"/>
        <w:numPr>
          <w:ilvl w:val="1"/>
          <w:numId w:val="326"/>
        </w:numPr>
        <w:tabs>
          <w:tab w:val="left" w:pos="959"/>
          <w:tab w:val="left" w:pos="960"/>
        </w:tabs>
        <w:ind w:hanging="481"/>
        <w:jc w:val="left"/>
        <w:rPr>
          <w:sz w:val="20"/>
        </w:rPr>
      </w:pPr>
      <w:r>
        <w:rPr>
          <w:sz w:val="20"/>
        </w:rPr>
        <w:t>C</w:t>
      </w:r>
      <w:r>
        <w:rPr>
          <w:spacing w:val="-2"/>
          <w:sz w:val="20"/>
        </w:rPr>
        <w:t xml:space="preserve"> </w:t>
      </w:r>
      <w:r>
        <w:rPr>
          <w:sz w:val="20"/>
        </w:rPr>
        <w:t>(CK-CLERICAL)</w:t>
      </w:r>
    </w:p>
    <w:p w14:paraId="205A5539" w14:textId="77777777" w:rsidR="00A5792B" w:rsidRDefault="002F44C1">
      <w:pPr>
        <w:pStyle w:val="ListParagraph"/>
        <w:numPr>
          <w:ilvl w:val="1"/>
          <w:numId w:val="326"/>
        </w:numPr>
        <w:tabs>
          <w:tab w:val="left" w:pos="959"/>
          <w:tab w:val="left" w:pos="960"/>
        </w:tabs>
        <w:ind w:hanging="481"/>
        <w:jc w:val="left"/>
        <w:rPr>
          <w:sz w:val="20"/>
        </w:rPr>
      </w:pPr>
      <w:r>
        <w:rPr>
          <w:sz w:val="20"/>
        </w:rPr>
        <w:t>S (SE-SUMMER</w:t>
      </w:r>
      <w:r>
        <w:rPr>
          <w:spacing w:val="-3"/>
          <w:sz w:val="20"/>
        </w:rPr>
        <w:t xml:space="preserve"> </w:t>
      </w:r>
      <w:r>
        <w:rPr>
          <w:sz w:val="20"/>
        </w:rPr>
        <w:t>EMPLOYEE)</w:t>
      </w:r>
    </w:p>
    <w:p w14:paraId="44842D32" w14:textId="77777777" w:rsidR="00A5792B" w:rsidRDefault="002F44C1">
      <w:pPr>
        <w:pStyle w:val="ListParagraph"/>
        <w:numPr>
          <w:ilvl w:val="1"/>
          <w:numId w:val="326"/>
        </w:numPr>
        <w:tabs>
          <w:tab w:val="left" w:pos="959"/>
          <w:tab w:val="left" w:pos="960"/>
        </w:tabs>
        <w:spacing w:before="1" w:line="226" w:lineRule="exact"/>
        <w:ind w:hanging="481"/>
        <w:jc w:val="left"/>
        <w:rPr>
          <w:sz w:val="20"/>
        </w:rPr>
      </w:pPr>
      <w:r>
        <w:rPr>
          <w:sz w:val="20"/>
        </w:rPr>
        <w:t>A (AO-ADMIN.</w:t>
      </w:r>
      <w:r>
        <w:rPr>
          <w:spacing w:val="-3"/>
          <w:sz w:val="20"/>
        </w:rPr>
        <w:t xml:space="preserve"> </w:t>
      </w:r>
      <w:r>
        <w:rPr>
          <w:sz w:val="20"/>
        </w:rPr>
        <w:t>OFFICER)</w:t>
      </w:r>
    </w:p>
    <w:p w14:paraId="1DC6BE91" w14:textId="77777777" w:rsidR="00A5792B" w:rsidRDefault="002F44C1">
      <w:pPr>
        <w:pStyle w:val="ListParagraph"/>
        <w:numPr>
          <w:ilvl w:val="1"/>
          <w:numId w:val="326"/>
        </w:numPr>
        <w:tabs>
          <w:tab w:val="left" w:pos="959"/>
          <w:tab w:val="left" w:pos="960"/>
        </w:tabs>
        <w:spacing w:line="226" w:lineRule="exact"/>
        <w:ind w:hanging="481"/>
        <w:jc w:val="left"/>
        <w:rPr>
          <w:sz w:val="20"/>
        </w:rPr>
      </w:pPr>
      <w:r>
        <w:rPr>
          <w:sz w:val="20"/>
        </w:rPr>
        <w:t>O</w:t>
      </w:r>
      <w:r>
        <w:rPr>
          <w:spacing w:val="-2"/>
          <w:sz w:val="20"/>
        </w:rPr>
        <w:t xml:space="preserve"> </w:t>
      </w:r>
      <w:r>
        <w:rPr>
          <w:sz w:val="20"/>
        </w:rPr>
        <w:t>(OT-OTHER)</w:t>
      </w:r>
    </w:p>
    <w:p w14:paraId="6C898DA0" w14:textId="77777777" w:rsidR="00A5792B" w:rsidRDefault="00BE26E6">
      <w:pPr>
        <w:spacing w:before="181"/>
        <w:ind w:left="240"/>
        <w:rPr>
          <w:rFonts w:ascii="Courier New"/>
          <w:sz w:val="20"/>
        </w:rPr>
      </w:pPr>
      <w:r>
        <w:pict w14:anchorId="22A0125A">
          <v:shape id="_x0000_s2602" style="position:absolute;left:0;text-align:left;margin-left:1in;margin-top:25.9pt;width:2in;height:.1pt;z-index:-15574016;mso-wrap-distance-left:0;mso-wrap-distance-right:0;mso-position-horizontal-relative:page" coordorigin="1440,518" coordsize="2880,0" path="m1440,518r2880,e" filled="f" strokeweight=".20856mm">
            <v:stroke dashstyle="dash"/>
            <v:path arrowok="t"/>
            <w10:wrap type="topAndBottom" anchorx="page"/>
          </v:shape>
        </w:pict>
      </w:r>
      <w:r w:rsidR="002F44C1">
        <w:rPr>
          <w:rFonts w:ascii="Courier New"/>
          <w:sz w:val="20"/>
        </w:rPr>
        <w:t>OTHER Service Categories</w:t>
      </w:r>
    </w:p>
    <w:p w14:paraId="740B21DE" w14:textId="77777777" w:rsidR="00A5792B" w:rsidRDefault="002F44C1">
      <w:pPr>
        <w:pStyle w:val="ListParagraph"/>
        <w:numPr>
          <w:ilvl w:val="1"/>
          <w:numId w:val="326"/>
        </w:numPr>
        <w:tabs>
          <w:tab w:val="left" w:pos="959"/>
          <w:tab w:val="left" w:pos="960"/>
        </w:tabs>
        <w:spacing w:before="82"/>
        <w:ind w:hanging="481"/>
        <w:jc w:val="left"/>
        <w:rPr>
          <w:sz w:val="20"/>
        </w:rPr>
      </w:pPr>
      <w:r>
        <w:rPr>
          <w:sz w:val="20"/>
        </w:rPr>
        <w:t>OTHER</w:t>
      </w:r>
      <w:r>
        <w:rPr>
          <w:spacing w:val="-2"/>
          <w:sz w:val="20"/>
        </w:rPr>
        <w:t xml:space="preserve"> </w:t>
      </w:r>
      <w:r>
        <w:rPr>
          <w:sz w:val="20"/>
        </w:rPr>
        <w:t>VOLUNTEER</w:t>
      </w:r>
    </w:p>
    <w:p w14:paraId="6A1F2D78" w14:textId="77777777" w:rsidR="00A5792B" w:rsidRDefault="002F44C1">
      <w:pPr>
        <w:pStyle w:val="ListParagraph"/>
        <w:numPr>
          <w:ilvl w:val="1"/>
          <w:numId w:val="326"/>
        </w:numPr>
        <w:tabs>
          <w:tab w:val="left" w:pos="959"/>
          <w:tab w:val="left" w:pos="960"/>
        </w:tabs>
        <w:spacing w:line="226" w:lineRule="exact"/>
        <w:ind w:hanging="481"/>
        <w:jc w:val="left"/>
        <w:rPr>
          <w:sz w:val="20"/>
        </w:rPr>
      </w:pPr>
      <w:r>
        <w:rPr>
          <w:sz w:val="20"/>
        </w:rPr>
        <w:t>RD</w:t>
      </w:r>
    </w:p>
    <w:p w14:paraId="49203D1E" w14:textId="77777777" w:rsidR="00A5792B" w:rsidRDefault="002F44C1">
      <w:pPr>
        <w:pStyle w:val="ListParagraph"/>
        <w:numPr>
          <w:ilvl w:val="1"/>
          <w:numId w:val="326"/>
        </w:numPr>
        <w:tabs>
          <w:tab w:val="left" w:pos="959"/>
          <w:tab w:val="left" w:pos="960"/>
        </w:tabs>
        <w:spacing w:line="226" w:lineRule="exact"/>
        <w:ind w:hanging="601"/>
        <w:jc w:val="left"/>
        <w:rPr>
          <w:sz w:val="20"/>
        </w:rPr>
      </w:pPr>
      <w:r>
        <w:rPr>
          <w:sz w:val="20"/>
        </w:rPr>
        <w:t>STUDENT</w:t>
      </w:r>
      <w:r>
        <w:rPr>
          <w:spacing w:val="-2"/>
          <w:sz w:val="20"/>
        </w:rPr>
        <w:t xml:space="preserve"> </w:t>
      </w:r>
      <w:r>
        <w:rPr>
          <w:sz w:val="20"/>
        </w:rPr>
        <w:t>NURSE</w:t>
      </w:r>
    </w:p>
    <w:p w14:paraId="74D590A5" w14:textId="77777777" w:rsidR="00A5792B" w:rsidRDefault="002F44C1">
      <w:pPr>
        <w:pStyle w:val="ListParagraph"/>
        <w:numPr>
          <w:ilvl w:val="1"/>
          <w:numId w:val="326"/>
        </w:numPr>
        <w:tabs>
          <w:tab w:val="left" w:pos="959"/>
          <w:tab w:val="left" w:pos="960"/>
        </w:tabs>
        <w:ind w:hanging="601"/>
        <w:jc w:val="left"/>
        <w:rPr>
          <w:sz w:val="20"/>
        </w:rPr>
      </w:pPr>
      <w:r>
        <w:rPr>
          <w:sz w:val="20"/>
        </w:rPr>
        <w:t>ALL</w:t>
      </w:r>
    </w:p>
    <w:p w14:paraId="401B0799" w14:textId="77777777" w:rsidR="00A5792B" w:rsidRDefault="002F44C1">
      <w:pPr>
        <w:spacing w:before="177"/>
        <w:ind w:left="240"/>
        <w:rPr>
          <w:rFonts w:ascii="Courier New"/>
          <w:b/>
          <w:sz w:val="20"/>
        </w:rPr>
      </w:pPr>
      <w:r>
        <w:rPr>
          <w:rFonts w:ascii="Courier New"/>
          <w:sz w:val="20"/>
        </w:rPr>
        <w:t xml:space="preserve">Select SERVICE CATEGORY: </w:t>
      </w:r>
      <w:r>
        <w:rPr>
          <w:rFonts w:ascii="Courier New"/>
          <w:b/>
          <w:sz w:val="20"/>
        </w:rPr>
        <w:t>11</w:t>
      </w:r>
    </w:p>
    <w:p w14:paraId="67FF4395" w14:textId="77777777" w:rsidR="00A5792B" w:rsidRDefault="00A5792B">
      <w:pPr>
        <w:pStyle w:val="BodyText"/>
        <w:spacing w:before="1"/>
        <w:rPr>
          <w:rFonts w:ascii="Courier New"/>
          <w:b/>
          <w:sz w:val="20"/>
        </w:rPr>
      </w:pPr>
    </w:p>
    <w:p w14:paraId="46D0A483" w14:textId="77777777" w:rsidR="00A5792B" w:rsidRDefault="002F44C1">
      <w:pPr>
        <w:pStyle w:val="BodyText"/>
        <w:ind w:left="240"/>
      </w:pPr>
      <w:r>
        <w:t>Enter appropriate service categories. You may select one or more service categories to sort by.</w:t>
      </w:r>
    </w:p>
    <w:p w14:paraId="4D441952" w14:textId="77777777" w:rsidR="00A5792B" w:rsidRDefault="002F44C1">
      <w:pPr>
        <w:spacing w:before="228"/>
        <w:ind w:left="240"/>
        <w:rPr>
          <w:rFonts w:ascii="Courier New"/>
          <w:b/>
          <w:sz w:val="20"/>
        </w:rPr>
      </w:pPr>
      <w:r>
        <w:rPr>
          <w:rFonts w:ascii="Courier New"/>
          <w:sz w:val="20"/>
        </w:rPr>
        <w:t xml:space="preserve">Select GENDER (Press return for both male and female): </w:t>
      </w:r>
      <w:r>
        <w:rPr>
          <w:rFonts w:ascii="Courier New"/>
          <w:b/>
          <w:sz w:val="20"/>
        </w:rPr>
        <w:t>&lt;RET&gt;</w:t>
      </w:r>
    </w:p>
    <w:p w14:paraId="488C2F90" w14:textId="77777777" w:rsidR="00A5792B" w:rsidRDefault="00A5792B">
      <w:pPr>
        <w:pStyle w:val="BodyText"/>
        <w:spacing w:before="10"/>
        <w:rPr>
          <w:rFonts w:ascii="Courier New"/>
          <w:b/>
          <w:sz w:val="19"/>
        </w:rPr>
      </w:pPr>
    </w:p>
    <w:p w14:paraId="450979CF" w14:textId="77777777" w:rsidR="00A5792B" w:rsidRDefault="002F44C1">
      <w:pPr>
        <w:pStyle w:val="BodyText"/>
        <w:ind w:left="240"/>
      </w:pPr>
      <w:r>
        <w:t>Enter appropriate gender, or press return for both.</w:t>
      </w:r>
    </w:p>
    <w:p w14:paraId="1792D384" w14:textId="77777777" w:rsidR="00A5792B" w:rsidRDefault="00A5792B">
      <w:pPr>
        <w:pStyle w:val="BodyText"/>
        <w:spacing w:before="4"/>
        <w:rPr>
          <w:sz w:val="20"/>
        </w:rPr>
      </w:pPr>
    </w:p>
    <w:p w14:paraId="76C93635" w14:textId="77777777" w:rsidR="00A5792B" w:rsidRDefault="002F44C1">
      <w:pPr>
        <w:ind w:left="240"/>
        <w:rPr>
          <w:sz w:val="24"/>
        </w:rPr>
      </w:pPr>
      <w:r>
        <w:rPr>
          <w:rFonts w:ascii="Courier New"/>
          <w:sz w:val="20"/>
        </w:rPr>
        <w:t>DEVICE: HOME//</w:t>
      </w:r>
      <w:r>
        <w:rPr>
          <w:sz w:val="24"/>
        </w:rPr>
        <w:t>Enter appropriate response</w:t>
      </w:r>
    </w:p>
    <w:p w14:paraId="2031857E" w14:textId="77777777" w:rsidR="00A5792B" w:rsidRDefault="00A5792B">
      <w:pPr>
        <w:rPr>
          <w:sz w:val="24"/>
        </w:rPr>
        <w:sectPr w:rsidR="00A5792B">
          <w:pgSz w:w="12240" w:h="15840"/>
          <w:pgMar w:top="940" w:right="620" w:bottom="1160" w:left="1200" w:header="725" w:footer="975" w:gutter="0"/>
          <w:cols w:space="720"/>
        </w:sectPr>
      </w:pPr>
    </w:p>
    <w:p w14:paraId="26DAFE87" w14:textId="77777777" w:rsidR="00A5792B" w:rsidRDefault="00A5792B">
      <w:pPr>
        <w:pStyle w:val="BodyText"/>
        <w:rPr>
          <w:sz w:val="20"/>
        </w:rPr>
      </w:pPr>
    </w:p>
    <w:p w14:paraId="3A634D05" w14:textId="77777777" w:rsidR="00A5792B" w:rsidRDefault="00A5792B">
      <w:pPr>
        <w:pStyle w:val="BodyText"/>
        <w:spacing w:before="2"/>
        <w:rPr>
          <w:sz w:val="23"/>
        </w:rPr>
      </w:pPr>
    </w:p>
    <w:p w14:paraId="0E8E99B4" w14:textId="77777777" w:rsidR="00A5792B" w:rsidRDefault="002F44C1">
      <w:pPr>
        <w:ind w:left="3047"/>
        <w:rPr>
          <w:rFonts w:ascii="Courier New"/>
          <w:sz w:val="18"/>
        </w:rPr>
      </w:pPr>
      <w:r>
        <w:rPr>
          <w:rFonts w:ascii="Courier New"/>
          <w:sz w:val="18"/>
        </w:rPr>
        <w:t>BALTIMORE, MD</w:t>
      </w:r>
    </w:p>
    <w:p w14:paraId="0FAB3C8D" w14:textId="77777777" w:rsidR="00A5792B" w:rsidRDefault="002F44C1">
      <w:pPr>
        <w:tabs>
          <w:tab w:val="left" w:pos="6286"/>
          <w:tab w:val="left" w:pos="8014"/>
        </w:tabs>
        <w:ind w:left="1319" w:right="1647" w:hanging="1080"/>
        <w:rPr>
          <w:rFonts w:ascii="Courier New"/>
          <w:sz w:val="18"/>
        </w:rPr>
      </w:pPr>
      <w:r>
        <w:rPr>
          <w:rFonts w:ascii="Courier New"/>
          <w:sz w:val="18"/>
        </w:rPr>
        <w:t>GENDER BY</w:t>
      </w:r>
      <w:r>
        <w:rPr>
          <w:rFonts w:ascii="Courier New"/>
          <w:spacing w:val="-12"/>
          <w:sz w:val="18"/>
        </w:rPr>
        <w:t xml:space="preserve"> </w:t>
      </w:r>
      <w:r>
        <w:rPr>
          <w:rFonts w:ascii="Courier New"/>
          <w:sz w:val="18"/>
        </w:rPr>
        <w:t>SERVICE</w:t>
      </w:r>
      <w:r>
        <w:rPr>
          <w:rFonts w:ascii="Courier New"/>
          <w:spacing w:val="-6"/>
          <w:sz w:val="18"/>
        </w:rPr>
        <w:t xml:space="preserve"> </w:t>
      </w:r>
      <w:r>
        <w:rPr>
          <w:rFonts w:ascii="Courier New"/>
          <w:sz w:val="18"/>
        </w:rPr>
        <w:t>CATEGORY</w:t>
      </w:r>
      <w:r>
        <w:rPr>
          <w:rFonts w:ascii="Courier New"/>
          <w:sz w:val="18"/>
        </w:rPr>
        <w:tab/>
        <w:t>FEB</w:t>
      </w:r>
      <w:r>
        <w:rPr>
          <w:rFonts w:ascii="Courier New"/>
          <w:spacing w:val="-4"/>
          <w:sz w:val="18"/>
        </w:rPr>
        <w:t xml:space="preserve"> </w:t>
      </w:r>
      <w:r>
        <w:rPr>
          <w:rFonts w:ascii="Courier New"/>
          <w:sz w:val="18"/>
        </w:rPr>
        <w:t>24,</w:t>
      </w:r>
      <w:r>
        <w:rPr>
          <w:rFonts w:ascii="Courier New"/>
          <w:spacing w:val="-3"/>
          <w:sz w:val="18"/>
        </w:rPr>
        <w:t xml:space="preserve"> </w:t>
      </w:r>
      <w:r>
        <w:rPr>
          <w:rFonts w:ascii="Courier New"/>
          <w:sz w:val="18"/>
        </w:rPr>
        <w:t>1997</w:t>
      </w:r>
      <w:r>
        <w:rPr>
          <w:rFonts w:ascii="Courier New"/>
          <w:sz w:val="18"/>
        </w:rPr>
        <w:tab/>
        <w:t xml:space="preserve">PAGE: </w:t>
      </w:r>
      <w:r>
        <w:rPr>
          <w:rFonts w:ascii="Courier New"/>
          <w:spacing w:val="-13"/>
          <w:sz w:val="18"/>
        </w:rPr>
        <w:t xml:space="preserve">1 </w:t>
      </w:r>
      <w:r>
        <w:rPr>
          <w:rFonts w:ascii="Courier New"/>
          <w:sz w:val="18"/>
        </w:rPr>
        <w:t>SERVICE</w:t>
      </w:r>
    </w:p>
    <w:p w14:paraId="373E9C81" w14:textId="77777777" w:rsidR="00A5792B" w:rsidRDefault="00BE26E6">
      <w:pPr>
        <w:tabs>
          <w:tab w:val="left" w:pos="1319"/>
          <w:tab w:val="left" w:pos="2723"/>
          <w:tab w:val="left" w:pos="5531"/>
        </w:tabs>
        <w:ind w:left="240"/>
        <w:rPr>
          <w:rFonts w:ascii="Courier New"/>
          <w:sz w:val="18"/>
        </w:rPr>
      </w:pPr>
      <w:r>
        <w:pict w14:anchorId="71ECBE84">
          <v:shape id="_x0000_s2601" style="position:absolute;left:0;text-align:left;margin-left:1in;margin-top:15.15pt;width:431.95pt;height:.1pt;z-index:-15573504;mso-wrap-distance-left:0;mso-wrap-distance-right:0;mso-position-horizontal-relative:page" coordorigin="1440,303" coordsize="8639,0" path="m1440,303r8639,e" filled="f" strokeweight=".18733mm">
            <v:stroke dashstyle="dash"/>
            <v:path arrowok="t"/>
            <w10:wrap type="topAndBottom" anchorx="page"/>
          </v:shape>
        </w:pict>
      </w:r>
      <w:r w:rsidR="002F44C1">
        <w:rPr>
          <w:rFonts w:ascii="Courier New"/>
          <w:sz w:val="18"/>
        </w:rPr>
        <w:t>NO.</w:t>
      </w:r>
      <w:r w:rsidR="002F44C1">
        <w:rPr>
          <w:rFonts w:ascii="Courier New"/>
          <w:sz w:val="18"/>
        </w:rPr>
        <w:tab/>
        <w:t>CATEGORY</w:t>
      </w:r>
      <w:r w:rsidR="002F44C1">
        <w:rPr>
          <w:rFonts w:ascii="Courier New"/>
          <w:sz w:val="18"/>
        </w:rPr>
        <w:tab/>
        <w:t>NAME</w:t>
      </w:r>
      <w:r w:rsidR="002F44C1">
        <w:rPr>
          <w:rFonts w:ascii="Courier New"/>
          <w:sz w:val="18"/>
        </w:rPr>
        <w:tab/>
        <w:t>GENDER</w:t>
      </w:r>
    </w:p>
    <w:p w14:paraId="7806CBF0" w14:textId="77777777" w:rsidR="00A5792B" w:rsidRDefault="00A5792B">
      <w:pPr>
        <w:pStyle w:val="BodyText"/>
        <w:spacing w:before="4"/>
        <w:rPr>
          <w:rFonts w:ascii="Courier New"/>
          <w:sz w:val="15"/>
        </w:rPr>
      </w:pPr>
    </w:p>
    <w:p w14:paraId="37CAB68A" w14:textId="77777777" w:rsidR="00A5792B" w:rsidRDefault="00BE26E6">
      <w:pPr>
        <w:spacing w:before="100"/>
        <w:ind w:right="1407"/>
        <w:jc w:val="center"/>
        <w:rPr>
          <w:rFonts w:ascii="Courier New"/>
          <w:sz w:val="18"/>
        </w:rPr>
      </w:pPr>
      <w:r>
        <w:pict w14:anchorId="2255B428">
          <v:shape id="_x0000_s2600" style="position:absolute;left:0;text-align:left;margin-left:266.35pt;margin-top:20.1pt;width:43.2pt;height:.1pt;z-index:-15572992;mso-wrap-distance-left:0;mso-wrap-distance-right:0;mso-position-horizontal-relative:page" coordorigin="5327,402" coordsize="864,0" path="m5327,402r864,e" filled="f" strokeweight=".18733mm">
            <v:stroke dashstyle="dash"/>
            <v:path arrowok="t"/>
            <w10:wrap type="topAndBottom" anchorx="page"/>
          </v:shape>
        </w:pict>
      </w:r>
      <w:r w:rsidR="002F44C1">
        <w:rPr>
          <w:rFonts w:ascii="Courier New"/>
          <w:sz w:val="18"/>
        </w:rPr>
        <w:t>NURSING</w:t>
      </w:r>
    </w:p>
    <w:p w14:paraId="76C9ABD0" w14:textId="77777777" w:rsidR="00A5792B" w:rsidRDefault="00A5792B">
      <w:pPr>
        <w:pStyle w:val="BodyText"/>
        <w:spacing w:before="4"/>
        <w:rPr>
          <w:rFonts w:ascii="Courier New"/>
          <w:sz w:val="15"/>
        </w:rPr>
      </w:pPr>
    </w:p>
    <w:p w14:paraId="31D1490B" w14:textId="77777777" w:rsidR="00A5792B" w:rsidRDefault="002F44C1">
      <w:pPr>
        <w:pStyle w:val="ListParagraph"/>
        <w:numPr>
          <w:ilvl w:val="0"/>
          <w:numId w:val="325"/>
        </w:numPr>
        <w:tabs>
          <w:tab w:val="left" w:pos="1319"/>
          <w:tab w:val="left" w:pos="1320"/>
          <w:tab w:val="left" w:pos="2723"/>
          <w:tab w:val="left" w:pos="5531"/>
        </w:tabs>
        <w:spacing w:before="100"/>
        <w:rPr>
          <w:sz w:val="18"/>
        </w:rPr>
      </w:pPr>
      <w:r>
        <w:rPr>
          <w:sz w:val="18"/>
        </w:rPr>
        <w:t>LPN</w:t>
      </w:r>
      <w:r>
        <w:rPr>
          <w:sz w:val="18"/>
        </w:rPr>
        <w:tab/>
        <w:t>NURSNURSE4,TWO</w:t>
      </w:r>
      <w:r>
        <w:rPr>
          <w:sz w:val="18"/>
        </w:rPr>
        <w:tab/>
        <w:t>FEMALE</w:t>
      </w:r>
    </w:p>
    <w:p w14:paraId="44EBF5D9" w14:textId="77777777" w:rsidR="00A5792B" w:rsidRDefault="002F44C1">
      <w:pPr>
        <w:pStyle w:val="ListParagraph"/>
        <w:numPr>
          <w:ilvl w:val="0"/>
          <w:numId w:val="325"/>
        </w:numPr>
        <w:tabs>
          <w:tab w:val="left" w:pos="1319"/>
          <w:tab w:val="left" w:pos="1320"/>
          <w:tab w:val="left" w:pos="2723"/>
          <w:tab w:val="left" w:pos="5531"/>
        </w:tabs>
        <w:rPr>
          <w:sz w:val="18"/>
        </w:rPr>
      </w:pPr>
      <w:r>
        <w:rPr>
          <w:sz w:val="18"/>
        </w:rPr>
        <w:t>LPN</w:t>
      </w:r>
      <w:r>
        <w:rPr>
          <w:sz w:val="18"/>
        </w:rPr>
        <w:tab/>
        <w:t>NURSNURSE7,NINE</w:t>
      </w:r>
      <w:r>
        <w:rPr>
          <w:sz w:val="18"/>
        </w:rPr>
        <w:tab/>
        <w:t>FEMALE</w:t>
      </w:r>
    </w:p>
    <w:p w14:paraId="2B437148" w14:textId="77777777" w:rsidR="00A5792B" w:rsidRDefault="002F44C1">
      <w:pPr>
        <w:pStyle w:val="ListParagraph"/>
        <w:numPr>
          <w:ilvl w:val="0"/>
          <w:numId w:val="325"/>
        </w:numPr>
        <w:tabs>
          <w:tab w:val="left" w:pos="1319"/>
          <w:tab w:val="left" w:pos="1320"/>
          <w:tab w:val="left" w:pos="2723"/>
          <w:tab w:val="left" w:pos="5531"/>
        </w:tabs>
        <w:rPr>
          <w:sz w:val="18"/>
        </w:rPr>
      </w:pPr>
      <w:r>
        <w:rPr>
          <w:sz w:val="18"/>
        </w:rPr>
        <w:t>LPN</w:t>
      </w:r>
      <w:r>
        <w:rPr>
          <w:sz w:val="18"/>
        </w:rPr>
        <w:tab/>
        <w:t>NURSNURSE4,THREE</w:t>
      </w:r>
      <w:r>
        <w:rPr>
          <w:sz w:val="18"/>
        </w:rPr>
        <w:tab/>
        <w:t>FEMALE</w:t>
      </w:r>
    </w:p>
    <w:p w14:paraId="555D9CC3" w14:textId="77777777" w:rsidR="00A5792B" w:rsidRDefault="002F44C1">
      <w:pPr>
        <w:pStyle w:val="ListParagraph"/>
        <w:numPr>
          <w:ilvl w:val="0"/>
          <w:numId w:val="325"/>
        </w:numPr>
        <w:tabs>
          <w:tab w:val="left" w:pos="1319"/>
          <w:tab w:val="left" w:pos="1320"/>
          <w:tab w:val="left" w:pos="2723"/>
          <w:tab w:val="left" w:pos="5531"/>
        </w:tabs>
        <w:rPr>
          <w:sz w:val="18"/>
        </w:rPr>
      </w:pPr>
      <w:r>
        <w:rPr>
          <w:sz w:val="18"/>
        </w:rPr>
        <w:t>LPN</w:t>
      </w:r>
      <w:r>
        <w:rPr>
          <w:sz w:val="18"/>
        </w:rPr>
        <w:tab/>
        <w:t>NURSNURSE6,FIVE</w:t>
      </w:r>
      <w:r>
        <w:rPr>
          <w:sz w:val="18"/>
        </w:rPr>
        <w:tab/>
        <w:t>FEMALE</w:t>
      </w:r>
    </w:p>
    <w:p w14:paraId="0353DB3B" w14:textId="77777777" w:rsidR="00A5792B" w:rsidRDefault="002F44C1">
      <w:pPr>
        <w:pStyle w:val="ListParagraph"/>
        <w:numPr>
          <w:ilvl w:val="0"/>
          <w:numId w:val="325"/>
        </w:numPr>
        <w:tabs>
          <w:tab w:val="left" w:pos="1319"/>
          <w:tab w:val="left" w:pos="1320"/>
          <w:tab w:val="left" w:pos="2723"/>
          <w:tab w:val="left" w:pos="5531"/>
        </w:tabs>
        <w:rPr>
          <w:sz w:val="18"/>
        </w:rPr>
      </w:pPr>
      <w:r>
        <w:rPr>
          <w:sz w:val="18"/>
        </w:rPr>
        <w:t>LPN</w:t>
      </w:r>
      <w:r>
        <w:rPr>
          <w:sz w:val="18"/>
        </w:rPr>
        <w:tab/>
        <w:t>NURSNURSE6,SIX</w:t>
      </w:r>
      <w:r>
        <w:rPr>
          <w:sz w:val="18"/>
        </w:rPr>
        <w:tab/>
        <w:t>FEMALE</w:t>
      </w:r>
    </w:p>
    <w:p w14:paraId="430E199C" w14:textId="77777777" w:rsidR="00A5792B" w:rsidRDefault="002F44C1">
      <w:pPr>
        <w:pStyle w:val="ListParagraph"/>
        <w:numPr>
          <w:ilvl w:val="0"/>
          <w:numId w:val="325"/>
        </w:numPr>
        <w:tabs>
          <w:tab w:val="left" w:pos="1319"/>
          <w:tab w:val="left" w:pos="1320"/>
          <w:tab w:val="left" w:pos="2723"/>
          <w:tab w:val="left" w:pos="5531"/>
        </w:tabs>
        <w:rPr>
          <w:sz w:val="18"/>
        </w:rPr>
      </w:pPr>
      <w:r>
        <w:rPr>
          <w:sz w:val="18"/>
        </w:rPr>
        <w:t>LPN</w:t>
      </w:r>
      <w:r>
        <w:rPr>
          <w:sz w:val="18"/>
        </w:rPr>
        <w:tab/>
        <w:t>NURSNURSE2,SIX</w:t>
      </w:r>
      <w:r>
        <w:rPr>
          <w:sz w:val="18"/>
        </w:rPr>
        <w:tab/>
        <w:t>FEMALE</w:t>
      </w:r>
    </w:p>
    <w:p w14:paraId="0EF951D7" w14:textId="77777777" w:rsidR="00A5792B" w:rsidRDefault="00A5792B">
      <w:pPr>
        <w:pStyle w:val="BodyText"/>
        <w:rPr>
          <w:rFonts w:ascii="Courier New"/>
          <w:sz w:val="18"/>
        </w:rPr>
      </w:pPr>
    </w:p>
    <w:p w14:paraId="0DC55942" w14:textId="77777777" w:rsidR="00A5792B" w:rsidRDefault="002F44C1">
      <w:pPr>
        <w:pStyle w:val="ListParagraph"/>
        <w:numPr>
          <w:ilvl w:val="0"/>
          <w:numId w:val="324"/>
        </w:numPr>
        <w:tabs>
          <w:tab w:val="left" w:pos="1319"/>
          <w:tab w:val="left" w:pos="1320"/>
          <w:tab w:val="left" w:pos="2723"/>
          <w:tab w:val="left" w:pos="5531"/>
        </w:tabs>
        <w:rPr>
          <w:sz w:val="18"/>
        </w:rPr>
      </w:pPr>
      <w:r>
        <w:rPr>
          <w:sz w:val="18"/>
        </w:rPr>
        <w:t>LPN</w:t>
      </w:r>
      <w:r>
        <w:rPr>
          <w:sz w:val="18"/>
        </w:rPr>
        <w:tab/>
        <w:t>NURSNURSE6,SEVEN</w:t>
      </w:r>
      <w:r>
        <w:rPr>
          <w:sz w:val="18"/>
        </w:rPr>
        <w:tab/>
        <w:t>MALE</w:t>
      </w:r>
    </w:p>
    <w:p w14:paraId="66FDFCA2" w14:textId="77777777" w:rsidR="00A5792B" w:rsidRDefault="002F44C1">
      <w:pPr>
        <w:pStyle w:val="ListParagraph"/>
        <w:numPr>
          <w:ilvl w:val="0"/>
          <w:numId w:val="324"/>
        </w:numPr>
        <w:tabs>
          <w:tab w:val="left" w:pos="1319"/>
          <w:tab w:val="left" w:pos="1320"/>
          <w:tab w:val="left" w:pos="2723"/>
          <w:tab w:val="left" w:pos="5531"/>
        </w:tabs>
        <w:rPr>
          <w:sz w:val="18"/>
        </w:rPr>
      </w:pPr>
      <w:r>
        <w:rPr>
          <w:sz w:val="18"/>
        </w:rPr>
        <w:t>LPN</w:t>
      </w:r>
      <w:r>
        <w:rPr>
          <w:sz w:val="18"/>
        </w:rPr>
        <w:tab/>
        <w:t>NURSNURSE10,SEVEN</w:t>
      </w:r>
      <w:r>
        <w:rPr>
          <w:sz w:val="18"/>
        </w:rPr>
        <w:tab/>
        <w:t>MALE</w:t>
      </w:r>
    </w:p>
    <w:p w14:paraId="38D1D3E1" w14:textId="77777777" w:rsidR="00A5792B" w:rsidRDefault="002F44C1">
      <w:pPr>
        <w:pStyle w:val="ListParagraph"/>
        <w:numPr>
          <w:ilvl w:val="0"/>
          <w:numId w:val="324"/>
        </w:numPr>
        <w:tabs>
          <w:tab w:val="left" w:pos="1319"/>
          <w:tab w:val="left" w:pos="1320"/>
          <w:tab w:val="left" w:pos="2723"/>
          <w:tab w:val="left" w:pos="5531"/>
        </w:tabs>
        <w:spacing w:before="1"/>
        <w:rPr>
          <w:sz w:val="18"/>
        </w:rPr>
      </w:pPr>
      <w:r>
        <w:rPr>
          <w:sz w:val="18"/>
        </w:rPr>
        <w:t>LPN</w:t>
      </w:r>
      <w:r>
        <w:rPr>
          <w:sz w:val="18"/>
        </w:rPr>
        <w:tab/>
        <w:t>NURSNURSE4,FOUR</w:t>
      </w:r>
      <w:r>
        <w:rPr>
          <w:sz w:val="18"/>
        </w:rPr>
        <w:tab/>
        <w:t>MALE</w:t>
      </w:r>
    </w:p>
    <w:p w14:paraId="64BA3055" w14:textId="77777777" w:rsidR="00A5792B" w:rsidRDefault="00A5792B">
      <w:pPr>
        <w:pStyle w:val="BodyText"/>
        <w:spacing w:before="10"/>
        <w:rPr>
          <w:rFonts w:ascii="Courier New"/>
          <w:sz w:val="17"/>
        </w:rPr>
      </w:pPr>
    </w:p>
    <w:p w14:paraId="55DD25AA" w14:textId="77777777" w:rsidR="00A5792B" w:rsidRDefault="002F44C1">
      <w:pPr>
        <w:pStyle w:val="ListParagraph"/>
        <w:numPr>
          <w:ilvl w:val="0"/>
          <w:numId w:val="323"/>
        </w:numPr>
        <w:tabs>
          <w:tab w:val="left" w:pos="1319"/>
          <w:tab w:val="left" w:pos="1320"/>
          <w:tab w:val="left" w:pos="2723"/>
          <w:tab w:val="left" w:pos="5531"/>
        </w:tabs>
        <w:rPr>
          <w:sz w:val="18"/>
        </w:rPr>
      </w:pPr>
      <w:r>
        <w:rPr>
          <w:sz w:val="18"/>
        </w:rPr>
        <w:t>NA</w:t>
      </w:r>
      <w:r>
        <w:rPr>
          <w:sz w:val="18"/>
        </w:rPr>
        <w:tab/>
        <w:t>NURSNURSE7,TEN</w:t>
      </w:r>
      <w:r>
        <w:rPr>
          <w:sz w:val="18"/>
        </w:rPr>
        <w:tab/>
        <w:t>FEMALE</w:t>
      </w:r>
    </w:p>
    <w:p w14:paraId="1FFABD1B" w14:textId="77777777" w:rsidR="00A5792B" w:rsidRDefault="002F44C1">
      <w:pPr>
        <w:pStyle w:val="ListParagraph"/>
        <w:numPr>
          <w:ilvl w:val="0"/>
          <w:numId w:val="323"/>
        </w:numPr>
        <w:tabs>
          <w:tab w:val="left" w:pos="1319"/>
          <w:tab w:val="left" w:pos="1320"/>
          <w:tab w:val="left" w:pos="2723"/>
          <w:tab w:val="left" w:pos="5531"/>
        </w:tabs>
        <w:rPr>
          <w:sz w:val="18"/>
        </w:rPr>
      </w:pPr>
      <w:r>
        <w:rPr>
          <w:sz w:val="18"/>
        </w:rPr>
        <w:t>NA</w:t>
      </w:r>
      <w:r>
        <w:rPr>
          <w:sz w:val="18"/>
        </w:rPr>
        <w:tab/>
        <w:t>NURSNURSE10,EIGHT</w:t>
      </w:r>
      <w:r>
        <w:rPr>
          <w:sz w:val="18"/>
        </w:rPr>
        <w:tab/>
        <w:t>FEMALE</w:t>
      </w:r>
    </w:p>
    <w:p w14:paraId="7135802F" w14:textId="77777777" w:rsidR="00A5792B" w:rsidRDefault="002F44C1">
      <w:pPr>
        <w:pStyle w:val="ListParagraph"/>
        <w:numPr>
          <w:ilvl w:val="0"/>
          <w:numId w:val="323"/>
        </w:numPr>
        <w:tabs>
          <w:tab w:val="left" w:pos="1319"/>
          <w:tab w:val="left" w:pos="1320"/>
          <w:tab w:val="left" w:pos="2723"/>
          <w:tab w:val="left" w:pos="5531"/>
        </w:tabs>
        <w:rPr>
          <w:sz w:val="18"/>
        </w:rPr>
      </w:pPr>
      <w:r>
        <w:rPr>
          <w:sz w:val="18"/>
        </w:rPr>
        <w:t>NA</w:t>
      </w:r>
      <w:r>
        <w:rPr>
          <w:sz w:val="18"/>
        </w:rPr>
        <w:tab/>
        <w:t>NURSNURSE8,ONE</w:t>
      </w:r>
      <w:r>
        <w:rPr>
          <w:sz w:val="18"/>
        </w:rPr>
        <w:tab/>
        <w:t>FEMALE</w:t>
      </w:r>
    </w:p>
    <w:p w14:paraId="2C8380F0" w14:textId="77777777" w:rsidR="00A5792B" w:rsidRDefault="002F44C1">
      <w:pPr>
        <w:pStyle w:val="ListParagraph"/>
        <w:numPr>
          <w:ilvl w:val="0"/>
          <w:numId w:val="323"/>
        </w:numPr>
        <w:tabs>
          <w:tab w:val="left" w:pos="1319"/>
          <w:tab w:val="left" w:pos="1320"/>
          <w:tab w:val="left" w:pos="2723"/>
          <w:tab w:val="left" w:pos="5531"/>
        </w:tabs>
        <w:rPr>
          <w:sz w:val="18"/>
        </w:rPr>
      </w:pPr>
      <w:r>
        <w:rPr>
          <w:sz w:val="18"/>
        </w:rPr>
        <w:t>NA</w:t>
      </w:r>
      <w:r>
        <w:rPr>
          <w:sz w:val="18"/>
        </w:rPr>
        <w:tab/>
        <w:t>NURSNURSE8,TWO</w:t>
      </w:r>
      <w:r>
        <w:rPr>
          <w:sz w:val="18"/>
        </w:rPr>
        <w:tab/>
        <w:t>FEMALE</w:t>
      </w:r>
    </w:p>
    <w:p w14:paraId="4BF64663" w14:textId="77777777" w:rsidR="00A5792B" w:rsidRDefault="002F44C1">
      <w:pPr>
        <w:pStyle w:val="ListParagraph"/>
        <w:numPr>
          <w:ilvl w:val="0"/>
          <w:numId w:val="323"/>
        </w:numPr>
        <w:tabs>
          <w:tab w:val="left" w:pos="1319"/>
          <w:tab w:val="left" w:pos="1320"/>
          <w:tab w:val="left" w:pos="2723"/>
          <w:tab w:val="left" w:pos="5531"/>
        </w:tabs>
        <w:rPr>
          <w:sz w:val="18"/>
        </w:rPr>
      </w:pPr>
      <w:r>
        <w:rPr>
          <w:sz w:val="18"/>
        </w:rPr>
        <w:t>NA</w:t>
      </w:r>
      <w:r>
        <w:rPr>
          <w:sz w:val="18"/>
        </w:rPr>
        <w:tab/>
        <w:t>NURSNURSE4,FIVE</w:t>
      </w:r>
      <w:r>
        <w:rPr>
          <w:sz w:val="18"/>
        </w:rPr>
        <w:tab/>
        <w:t>FEMALE</w:t>
      </w:r>
    </w:p>
    <w:p w14:paraId="41F71D94" w14:textId="77777777" w:rsidR="00A5792B" w:rsidRDefault="002F44C1">
      <w:pPr>
        <w:pStyle w:val="ListParagraph"/>
        <w:numPr>
          <w:ilvl w:val="0"/>
          <w:numId w:val="323"/>
        </w:numPr>
        <w:tabs>
          <w:tab w:val="left" w:pos="1319"/>
          <w:tab w:val="left" w:pos="1320"/>
          <w:tab w:val="left" w:pos="2723"/>
          <w:tab w:val="left" w:pos="5531"/>
        </w:tabs>
        <w:rPr>
          <w:sz w:val="18"/>
        </w:rPr>
      </w:pPr>
      <w:r>
        <w:rPr>
          <w:sz w:val="18"/>
        </w:rPr>
        <w:t>NA</w:t>
      </w:r>
      <w:r>
        <w:rPr>
          <w:sz w:val="18"/>
        </w:rPr>
        <w:tab/>
        <w:t>NURSNURSE4,SIX</w:t>
      </w:r>
      <w:r>
        <w:rPr>
          <w:sz w:val="18"/>
        </w:rPr>
        <w:tab/>
        <w:t>FEMALE</w:t>
      </w:r>
    </w:p>
    <w:p w14:paraId="403699E5" w14:textId="77777777" w:rsidR="00A5792B" w:rsidRDefault="002F44C1">
      <w:pPr>
        <w:pStyle w:val="ListParagraph"/>
        <w:numPr>
          <w:ilvl w:val="0"/>
          <w:numId w:val="323"/>
        </w:numPr>
        <w:tabs>
          <w:tab w:val="left" w:pos="1319"/>
          <w:tab w:val="left" w:pos="1320"/>
          <w:tab w:val="left" w:pos="2723"/>
          <w:tab w:val="left" w:pos="5531"/>
        </w:tabs>
        <w:rPr>
          <w:sz w:val="18"/>
        </w:rPr>
      </w:pPr>
      <w:r>
        <w:rPr>
          <w:sz w:val="18"/>
        </w:rPr>
        <w:t>NA</w:t>
      </w:r>
      <w:r>
        <w:rPr>
          <w:sz w:val="18"/>
        </w:rPr>
        <w:tab/>
        <w:t>NURSNURSE4,SEVEN</w:t>
      </w:r>
      <w:r>
        <w:rPr>
          <w:sz w:val="18"/>
        </w:rPr>
        <w:tab/>
        <w:t>FEMALE</w:t>
      </w:r>
    </w:p>
    <w:p w14:paraId="09BACBF3" w14:textId="77777777" w:rsidR="00A5792B" w:rsidRDefault="00A5792B">
      <w:pPr>
        <w:pStyle w:val="BodyText"/>
        <w:rPr>
          <w:rFonts w:ascii="Courier New"/>
          <w:sz w:val="18"/>
        </w:rPr>
      </w:pPr>
    </w:p>
    <w:p w14:paraId="5E2ED004" w14:textId="77777777" w:rsidR="00A5792B" w:rsidRDefault="002F44C1">
      <w:pPr>
        <w:pStyle w:val="ListParagraph"/>
        <w:numPr>
          <w:ilvl w:val="0"/>
          <w:numId w:val="322"/>
        </w:numPr>
        <w:tabs>
          <w:tab w:val="left" w:pos="1319"/>
          <w:tab w:val="left" w:pos="1320"/>
          <w:tab w:val="left" w:pos="2723"/>
          <w:tab w:val="left" w:pos="5531"/>
        </w:tabs>
        <w:spacing w:before="1"/>
        <w:rPr>
          <w:sz w:val="18"/>
        </w:rPr>
      </w:pPr>
      <w:r>
        <w:rPr>
          <w:sz w:val="18"/>
        </w:rPr>
        <w:t>NA</w:t>
      </w:r>
      <w:r>
        <w:rPr>
          <w:sz w:val="18"/>
        </w:rPr>
        <w:tab/>
        <w:t>NURSNURSE10,NINE</w:t>
      </w:r>
      <w:r>
        <w:rPr>
          <w:sz w:val="18"/>
        </w:rPr>
        <w:tab/>
        <w:t>MALE</w:t>
      </w:r>
    </w:p>
    <w:p w14:paraId="44EEFFC5" w14:textId="77777777" w:rsidR="00A5792B" w:rsidRDefault="002F44C1">
      <w:pPr>
        <w:pStyle w:val="ListParagraph"/>
        <w:numPr>
          <w:ilvl w:val="0"/>
          <w:numId w:val="322"/>
        </w:numPr>
        <w:tabs>
          <w:tab w:val="left" w:pos="1319"/>
          <w:tab w:val="left" w:pos="1320"/>
          <w:tab w:val="left" w:pos="2723"/>
          <w:tab w:val="left" w:pos="5531"/>
        </w:tabs>
        <w:rPr>
          <w:sz w:val="18"/>
        </w:rPr>
      </w:pPr>
      <w:r>
        <w:rPr>
          <w:sz w:val="18"/>
        </w:rPr>
        <w:t>NA</w:t>
      </w:r>
      <w:r>
        <w:rPr>
          <w:sz w:val="18"/>
        </w:rPr>
        <w:tab/>
        <w:t>NURSNURSE8,SIX</w:t>
      </w:r>
      <w:r>
        <w:rPr>
          <w:sz w:val="18"/>
        </w:rPr>
        <w:tab/>
        <w:t>MALE</w:t>
      </w:r>
    </w:p>
    <w:p w14:paraId="1FD70C00" w14:textId="77777777" w:rsidR="00A5792B" w:rsidRDefault="002F44C1">
      <w:pPr>
        <w:pStyle w:val="ListParagraph"/>
        <w:numPr>
          <w:ilvl w:val="0"/>
          <w:numId w:val="322"/>
        </w:numPr>
        <w:tabs>
          <w:tab w:val="left" w:pos="1319"/>
          <w:tab w:val="left" w:pos="1320"/>
          <w:tab w:val="left" w:pos="2723"/>
          <w:tab w:val="left" w:pos="5531"/>
        </w:tabs>
        <w:rPr>
          <w:sz w:val="18"/>
        </w:rPr>
      </w:pPr>
      <w:r>
        <w:rPr>
          <w:sz w:val="18"/>
        </w:rPr>
        <w:t>NA</w:t>
      </w:r>
      <w:r>
        <w:rPr>
          <w:sz w:val="18"/>
        </w:rPr>
        <w:tab/>
        <w:t>NURSNURSE10,TEN</w:t>
      </w:r>
      <w:r>
        <w:rPr>
          <w:sz w:val="18"/>
        </w:rPr>
        <w:tab/>
        <w:t>MALE</w:t>
      </w:r>
    </w:p>
    <w:p w14:paraId="17F410E7" w14:textId="77777777" w:rsidR="00A5792B" w:rsidRDefault="00A5792B">
      <w:pPr>
        <w:pStyle w:val="BodyText"/>
        <w:rPr>
          <w:rFonts w:ascii="Courier New"/>
          <w:sz w:val="18"/>
        </w:rPr>
      </w:pPr>
    </w:p>
    <w:p w14:paraId="09392A8A" w14:textId="77777777" w:rsidR="00A5792B" w:rsidRDefault="002F44C1">
      <w:pPr>
        <w:pStyle w:val="ListParagraph"/>
        <w:numPr>
          <w:ilvl w:val="0"/>
          <w:numId w:val="321"/>
        </w:numPr>
        <w:tabs>
          <w:tab w:val="left" w:pos="1319"/>
          <w:tab w:val="left" w:pos="1320"/>
          <w:tab w:val="left" w:pos="2723"/>
          <w:tab w:val="left" w:pos="5531"/>
        </w:tabs>
        <w:spacing w:line="203" w:lineRule="exact"/>
        <w:rPr>
          <w:sz w:val="18"/>
        </w:rPr>
      </w:pPr>
      <w:r>
        <w:rPr>
          <w:sz w:val="18"/>
        </w:rPr>
        <w:t>RN</w:t>
      </w:r>
      <w:r>
        <w:rPr>
          <w:sz w:val="18"/>
        </w:rPr>
        <w:tab/>
        <w:t>NURSNURSE7,TWO</w:t>
      </w:r>
      <w:r>
        <w:rPr>
          <w:spacing w:val="-8"/>
          <w:sz w:val="18"/>
        </w:rPr>
        <w:t xml:space="preserve"> </w:t>
      </w:r>
      <w:r>
        <w:rPr>
          <w:sz w:val="18"/>
        </w:rPr>
        <w:t>F</w:t>
      </w:r>
      <w:r>
        <w:rPr>
          <w:sz w:val="18"/>
        </w:rPr>
        <w:tab/>
        <w:t>FEMALE</w:t>
      </w:r>
    </w:p>
    <w:p w14:paraId="7121A195" w14:textId="77777777" w:rsidR="00A5792B" w:rsidRDefault="002F44C1">
      <w:pPr>
        <w:pStyle w:val="ListParagraph"/>
        <w:numPr>
          <w:ilvl w:val="0"/>
          <w:numId w:val="321"/>
        </w:numPr>
        <w:tabs>
          <w:tab w:val="left" w:pos="1319"/>
          <w:tab w:val="left" w:pos="1320"/>
          <w:tab w:val="left" w:pos="2723"/>
          <w:tab w:val="left" w:pos="5531"/>
        </w:tabs>
        <w:spacing w:line="203" w:lineRule="exact"/>
        <w:rPr>
          <w:sz w:val="18"/>
        </w:rPr>
      </w:pPr>
      <w:r>
        <w:rPr>
          <w:sz w:val="18"/>
        </w:rPr>
        <w:t>RN</w:t>
      </w:r>
      <w:r>
        <w:rPr>
          <w:sz w:val="18"/>
        </w:rPr>
        <w:tab/>
        <w:t>NURSNURSE11,ONE</w:t>
      </w:r>
      <w:r>
        <w:rPr>
          <w:sz w:val="18"/>
        </w:rPr>
        <w:tab/>
        <w:t>FEMALE</w:t>
      </w:r>
    </w:p>
    <w:p w14:paraId="3240CCD6" w14:textId="77777777" w:rsidR="00A5792B" w:rsidRDefault="002F44C1">
      <w:pPr>
        <w:pStyle w:val="ListParagraph"/>
        <w:numPr>
          <w:ilvl w:val="0"/>
          <w:numId w:val="321"/>
        </w:numPr>
        <w:tabs>
          <w:tab w:val="left" w:pos="1319"/>
          <w:tab w:val="left" w:pos="1320"/>
          <w:tab w:val="left" w:pos="2723"/>
          <w:tab w:val="left" w:pos="5531"/>
        </w:tabs>
        <w:rPr>
          <w:sz w:val="18"/>
        </w:rPr>
      </w:pPr>
      <w:r>
        <w:rPr>
          <w:sz w:val="18"/>
        </w:rPr>
        <w:t>RN</w:t>
      </w:r>
      <w:r>
        <w:rPr>
          <w:sz w:val="18"/>
        </w:rPr>
        <w:tab/>
        <w:t>NURSNURSE2,EIGHT</w:t>
      </w:r>
      <w:r>
        <w:rPr>
          <w:sz w:val="18"/>
        </w:rPr>
        <w:tab/>
        <w:t>FEMALE</w:t>
      </w:r>
    </w:p>
    <w:p w14:paraId="7AFF0362" w14:textId="77777777" w:rsidR="00A5792B" w:rsidRDefault="002F44C1">
      <w:pPr>
        <w:pStyle w:val="ListParagraph"/>
        <w:numPr>
          <w:ilvl w:val="0"/>
          <w:numId w:val="321"/>
        </w:numPr>
        <w:tabs>
          <w:tab w:val="left" w:pos="1319"/>
          <w:tab w:val="left" w:pos="1320"/>
          <w:tab w:val="left" w:pos="2723"/>
          <w:tab w:val="left" w:pos="5531"/>
        </w:tabs>
        <w:rPr>
          <w:sz w:val="18"/>
        </w:rPr>
      </w:pPr>
      <w:r>
        <w:rPr>
          <w:sz w:val="18"/>
        </w:rPr>
        <w:t>RN</w:t>
      </w:r>
      <w:r>
        <w:rPr>
          <w:sz w:val="18"/>
        </w:rPr>
        <w:tab/>
        <w:t>NURSNURSE6,EIGHT</w:t>
      </w:r>
      <w:r>
        <w:rPr>
          <w:sz w:val="18"/>
        </w:rPr>
        <w:tab/>
        <w:t>FEMALE</w:t>
      </w:r>
    </w:p>
    <w:p w14:paraId="2431B80C" w14:textId="77777777" w:rsidR="00A5792B" w:rsidRDefault="002F44C1">
      <w:pPr>
        <w:pStyle w:val="ListParagraph"/>
        <w:numPr>
          <w:ilvl w:val="0"/>
          <w:numId w:val="321"/>
        </w:numPr>
        <w:tabs>
          <w:tab w:val="left" w:pos="1319"/>
          <w:tab w:val="left" w:pos="1320"/>
          <w:tab w:val="left" w:pos="2723"/>
          <w:tab w:val="left" w:pos="5531"/>
        </w:tabs>
        <w:rPr>
          <w:sz w:val="18"/>
        </w:rPr>
      </w:pPr>
      <w:r>
        <w:rPr>
          <w:sz w:val="18"/>
        </w:rPr>
        <w:t>RN</w:t>
      </w:r>
      <w:r>
        <w:rPr>
          <w:sz w:val="18"/>
        </w:rPr>
        <w:tab/>
        <w:t>NURSNURSE2,NINE</w:t>
      </w:r>
      <w:r>
        <w:rPr>
          <w:sz w:val="18"/>
        </w:rPr>
        <w:tab/>
        <w:t>FEMALE</w:t>
      </w:r>
    </w:p>
    <w:p w14:paraId="226E5823" w14:textId="77777777" w:rsidR="00A5792B" w:rsidRDefault="002F44C1">
      <w:pPr>
        <w:pStyle w:val="ListParagraph"/>
        <w:numPr>
          <w:ilvl w:val="0"/>
          <w:numId w:val="321"/>
        </w:numPr>
        <w:tabs>
          <w:tab w:val="left" w:pos="1319"/>
          <w:tab w:val="left" w:pos="1320"/>
          <w:tab w:val="left" w:pos="2723"/>
          <w:tab w:val="left" w:pos="5531"/>
        </w:tabs>
        <w:rPr>
          <w:sz w:val="18"/>
        </w:rPr>
      </w:pPr>
      <w:r>
        <w:rPr>
          <w:sz w:val="18"/>
        </w:rPr>
        <w:t>RN</w:t>
      </w:r>
      <w:r>
        <w:rPr>
          <w:sz w:val="18"/>
        </w:rPr>
        <w:tab/>
        <w:t>NURSNURSE4,TEN</w:t>
      </w:r>
      <w:r>
        <w:rPr>
          <w:sz w:val="18"/>
        </w:rPr>
        <w:tab/>
        <w:t>FEMALE</w:t>
      </w:r>
    </w:p>
    <w:p w14:paraId="7E37FDE5" w14:textId="77777777" w:rsidR="00A5792B" w:rsidRDefault="002F44C1">
      <w:pPr>
        <w:pStyle w:val="ListParagraph"/>
        <w:numPr>
          <w:ilvl w:val="0"/>
          <w:numId w:val="321"/>
        </w:numPr>
        <w:tabs>
          <w:tab w:val="left" w:pos="1319"/>
          <w:tab w:val="left" w:pos="1320"/>
          <w:tab w:val="left" w:pos="2723"/>
          <w:tab w:val="left" w:pos="5531"/>
        </w:tabs>
        <w:rPr>
          <w:sz w:val="18"/>
        </w:rPr>
      </w:pPr>
      <w:r>
        <w:rPr>
          <w:sz w:val="18"/>
        </w:rPr>
        <w:t>RN</w:t>
      </w:r>
      <w:r>
        <w:rPr>
          <w:sz w:val="18"/>
        </w:rPr>
        <w:tab/>
        <w:t>NURSNURSE4,EIGHT</w:t>
      </w:r>
      <w:r>
        <w:rPr>
          <w:sz w:val="18"/>
        </w:rPr>
        <w:tab/>
        <w:t>FEMALE</w:t>
      </w:r>
    </w:p>
    <w:p w14:paraId="45142976" w14:textId="77777777" w:rsidR="00A5792B" w:rsidRDefault="002F44C1">
      <w:pPr>
        <w:pStyle w:val="ListParagraph"/>
        <w:numPr>
          <w:ilvl w:val="0"/>
          <w:numId w:val="321"/>
        </w:numPr>
        <w:tabs>
          <w:tab w:val="left" w:pos="1319"/>
          <w:tab w:val="left" w:pos="1320"/>
          <w:tab w:val="left" w:pos="2723"/>
          <w:tab w:val="left" w:pos="5531"/>
        </w:tabs>
        <w:rPr>
          <w:sz w:val="18"/>
        </w:rPr>
      </w:pPr>
      <w:r>
        <w:rPr>
          <w:sz w:val="18"/>
        </w:rPr>
        <w:t>RN</w:t>
      </w:r>
      <w:r>
        <w:rPr>
          <w:sz w:val="18"/>
        </w:rPr>
        <w:tab/>
        <w:t>NURSNURSE7,FIVE</w:t>
      </w:r>
      <w:r>
        <w:rPr>
          <w:sz w:val="18"/>
        </w:rPr>
        <w:tab/>
        <w:t>FEMALE</w:t>
      </w:r>
    </w:p>
    <w:p w14:paraId="318763AB" w14:textId="77777777" w:rsidR="00A5792B" w:rsidRDefault="002F44C1">
      <w:pPr>
        <w:pStyle w:val="ListParagraph"/>
        <w:numPr>
          <w:ilvl w:val="0"/>
          <w:numId w:val="321"/>
        </w:numPr>
        <w:tabs>
          <w:tab w:val="left" w:pos="1319"/>
          <w:tab w:val="left" w:pos="1320"/>
          <w:tab w:val="left" w:pos="2723"/>
          <w:tab w:val="left" w:pos="5531"/>
        </w:tabs>
        <w:spacing w:before="1"/>
        <w:rPr>
          <w:sz w:val="18"/>
        </w:rPr>
      </w:pPr>
      <w:r>
        <w:rPr>
          <w:sz w:val="18"/>
        </w:rPr>
        <w:t>RN</w:t>
      </w:r>
      <w:r>
        <w:rPr>
          <w:sz w:val="18"/>
        </w:rPr>
        <w:tab/>
        <w:t>NURSNURSE5,ONE</w:t>
      </w:r>
      <w:r>
        <w:rPr>
          <w:sz w:val="18"/>
        </w:rPr>
        <w:tab/>
        <w:t>FEMALE</w:t>
      </w:r>
    </w:p>
    <w:p w14:paraId="32075BC2" w14:textId="77777777" w:rsidR="00A5792B" w:rsidRDefault="00A5792B">
      <w:pPr>
        <w:pStyle w:val="BodyText"/>
        <w:rPr>
          <w:rFonts w:ascii="Courier New"/>
          <w:sz w:val="18"/>
        </w:rPr>
      </w:pPr>
    </w:p>
    <w:p w14:paraId="5F57E3A3" w14:textId="77777777" w:rsidR="00A5792B" w:rsidRDefault="002F44C1">
      <w:pPr>
        <w:pStyle w:val="ListParagraph"/>
        <w:numPr>
          <w:ilvl w:val="0"/>
          <w:numId w:val="320"/>
        </w:numPr>
        <w:tabs>
          <w:tab w:val="left" w:pos="1319"/>
          <w:tab w:val="left" w:pos="1320"/>
          <w:tab w:val="left" w:pos="2723"/>
          <w:tab w:val="left" w:pos="5531"/>
        </w:tabs>
        <w:rPr>
          <w:sz w:val="18"/>
        </w:rPr>
      </w:pPr>
      <w:r>
        <w:rPr>
          <w:sz w:val="18"/>
        </w:rPr>
        <w:t>RN</w:t>
      </w:r>
      <w:r>
        <w:rPr>
          <w:sz w:val="18"/>
        </w:rPr>
        <w:tab/>
        <w:t>NURSNURSE4,NINE</w:t>
      </w:r>
      <w:r>
        <w:rPr>
          <w:sz w:val="18"/>
        </w:rPr>
        <w:tab/>
        <w:t>MALE</w:t>
      </w:r>
    </w:p>
    <w:p w14:paraId="49C4CCF7" w14:textId="77777777" w:rsidR="00A5792B" w:rsidRDefault="002F44C1">
      <w:pPr>
        <w:pStyle w:val="ListParagraph"/>
        <w:numPr>
          <w:ilvl w:val="0"/>
          <w:numId w:val="320"/>
        </w:numPr>
        <w:tabs>
          <w:tab w:val="left" w:pos="1319"/>
          <w:tab w:val="left" w:pos="1320"/>
          <w:tab w:val="left" w:pos="2723"/>
          <w:tab w:val="left" w:pos="5531"/>
        </w:tabs>
        <w:rPr>
          <w:sz w:val="18"/>
        </w:rPr>
      </w:pPr>
      <w:r>
        <w:rPr>
          <w:sz w:val="18"/>
        </w:rPr>
        <w:t>RN</w:t>
      </w:r>
      <w:r>
        <w:rPr>
          <w:sz w:val="18"/>
        </w:rPr>
        <w:tab/>
        <w:t>NURSNURSE2,FOUR</w:t>
      </w:r>
      <w:r>
        <w:rPr>
          <w:sz w:val="18"/>
        </w:rPr>
        <w:tab/>
        <w:t>MALE</w:t>
      </w:r>
    </w:p>
    <w:p w14:paraId="1DF7F706" w14:textId="77777777" w:rsidR="00A5792B" w:rsidRDefault="002F44C1">
      <w:pPr>
        <w:pStyle w:val="ListParagraph"/>
        <w:numPr>
          <w:ilvl w:val="0"/>
          <w:numId w:val="320"/>
        </w:numPr>
        <w:tabs>
          <w:tab w:val="left" w:pos="1319"/>
          <w:tab w:val="left" w:pos="1320"/>
          <w:tab w:val="left" w:pos="2723"/>
          <w:tab w:val="left" w:pos="5531"/>
        </w:tabs>
        <w:spacing w:line="203" w:lineRule="exact"/>
        <w:rPr>
          <w:sz w:val="18"/>
        </w:rPr>
      </w:pPr>
      <w:r>
        <w:rPr>
          <w:sz w:val="18"/>
        </w:rPr>
        <w:t>RN</w:t>
      </w:r>
      <w:r>
        <w:rPr>
          <w:sz w:val="18"/>
        </w:rPr>
        <w:tab/>
        <w:t>NURSNURSE2,TWO</w:t>
      </w:r>
      <w:r>
        <w:rPr>
          <w:sz w:val="18"/>
        </w:rPr>
        <w:tab/>
        <w:t>MALE</w:t>
      </w:r>
    </w:p>
    <w:p w14:paraId="4CCC6C1C" w14:textId="77777777" w:rsidR="00A5792B" w:rsidRDefault="00BE26E6">
      <w:pPr>
        <w:pStyle w:val="ListParagraph"/>
        <w:numPr>
          <w:ilvl w:val="0"/>
          <w:numId w:val="320"/>
        </w:numPr>
        <w:tabs>
          <w:tab w:val="left" w:pos="1319"/>
          <w:tab w:val="left" w:pos="1320"/>
          <w:tab w:val="left" w:pos="2723"/>
          <w:tab w:val="left" w:pos="5531"/>
        </w:tabs>
        <w:spacing w:line="203" w:lineRule="exact"/>
        <w:rPr>
          <w:sz w:val="18"/>
        </w:rPr>
      </w:pPr>
      <w:r>
        <w:pict w14:anchorId="4CED3314">
          <v:shape id="_x0000_s2599" style="position:absolute;left:0;text-align:left;margin-left:325.75pt;margin-top:15.1pt;width:178.2pt;height:.1pt;z-index:-15572480;mso-wrap-distance-left:0;mso-wrap-distance-right:0;mso-position-horizontal-relative:page" coordorigin="6515,302" coordsize="3564,0" path="m6515,302r3564,e" filled="f" strokeweight=".18733mm">
            <v:stroke dashstyle="dash"/>
            <v:path arrowok="t"/>
            <w10:wrap type="topAndBottom" anchorx="page"/>
          </v:shape>
        </w:pict>
      </w:r>
      <w:r w:rsidR="002F44C1">
        <w:rPr>
          <w:sz w:val="18"/>
        </w:rPr>
        <w:t>RN</w:t>
      </w:r>
      <w:r w:rsidR="002F44C1">
        <w:rPr>
          <w:sz w:val="18"/>
        </w:rPr>
        <w:tab/>
        <w:t>NURSNURSE7,SIX</w:t>
      </w:r>
      <w:r w:rsidR="002F44C1">
        <w:rPr>
          <w:sz w:val="18"/>
        </w:rPr>
        <w:tab/>
        <w:t>MALE</w:t>
      </w:r>
    </w:p>
    <w:p w14:paraId="595C3A39" w14:textId="77777777" w:rsidR="00A5792B" w:rsidRDefault="00A5792B">
      <w:pPr>
        <w:pStyle w:val="BodyText"/>
        <w:spacing w:before="4"/>
        <w:rPr>
          <w:rFonts w:ascii="Courier New"/>
          <w:sz w:val="15"/>
        </w:rPr>
      </w:pPr>
    </w:p>
    <w:p w14:paraId="4232848F" w14:textId="77777777" w:rsidR="00A5792B" w:rsidRDefault="002F44C1">
      <w:pPr>
        <w:tabs>
          <w:tab w:val="right" w:pos="5746"/>
        </w:tabs>
        <w:spacing w:before="100"/>
        <w:ind w:left="240"/>
        <w:rPr>
          <w:rFonts w:ascii="Courier New"/>
          <w:sz w:val="18"/>
        </w:rPr>
      </w:pPr>
      <w:r>
        <w:rPr>
          <w:rFonts w:ascii="Courier New"/>
          <w:sz w:val="18"/>
        </w:rPr>
        <w:t>NURSING NUMBER</w:t>
      </w:r>
      <w:r>
        <w:rPr>
          <w:rFonts w:ascii="Courier New"/>
          <w:spacing w:val="-5"/>
          <w:sz w:val="18"/>
        </w:rPr>
        <w:t xml:space="preserve"> </w:t>
      </w:r>
      <w:r>
        <w:rPr>
          <w:rFonts w:ascii="Courier New"/>
          <w:sz w:val="18"/>
        </w:rPr>
        <w:t>OF</w:t>
      </w:r>
      <w:r>
        <w:rPr>
          <w:rFonts w:ascii="Courier New"/>
          <w:spacing w:val="-2"/>
          <w:sz w:val="18"/>
        </w:rPr>
        <w:t xml:space="preserve"> </w:t>
      </w:r>
      <w:r>
        <w:rPr>
          <w:rFonts w:ascii="Courier New"/>
          <w:sz w:val="18"/>
        </w:rPr>
        <w:t>ASSIGNMENTS</w:t>
      </w:r>
      <w:r>
        <w:rPr>
          <w:rFonts w:ascii="Courier New"/>
          <w:sz w:val="18"/>
        </w:rPr>
        <w:tab/>
        <w:t>62</w:t>
      </w:r>
    </w:p>
    <w:p w14:paraId="27143259" w14:textId="77777777" w:rsidR="00A5792B" w:rsidRDefault="00BE26E6">
      <w:pPr>
        <w:tabs>
          <w:tab w:val="right" w:pos="5746"/>
        </w:tabs>
        <w:spacing w:before="204"/>
        <w:ind w:left="240"/>
        <w:rPr>
          <w:rFonts w:ascii="Courier New"/>
          <w:sz w:val="18"/>
        </w:rPr>
      </w:pPr>
      <w:r>
        <w:pict w14:anchorId="42CD6A38">
          <v:shape id="_x0000_s2598" style="position:absolute;left:0;text-align:left;margin-left:325.75pt;margin-top:25.35pt;width:178.2pt;height:.1pt;z-index:-15571968;mso-wrap-distance-left:0;mso-wrap-distance-right:0;mso-position-horizontal-relative:page" coordorigin="6515,507" coordsize="3564,0" path="m6515,507r3564,e" filled="f" strokeweight=".18733mm">
            <v:stroke dashstyle="dash"/>
            <v:path arrowok="t"/>
            <w10:wrap type="topAndBottom" anchorx="page"/>
          </v:shape>
        </w:pict>
      </w:r>
      <w:r w:rsidR="002F44C1">
        <w:rPr>
          <w:rFonts w:ascii="Courier New"/>
          <w:sz w:val="18"/>
        </w:rPr>
        <w:t>NURSING NUMBER</w:t>
      </w:r>
      <w:r w:rsidR="002F44C1">
        <w:rPr>
          <w:rFonts w:ascii="Courier New"/>
          <w:spacing w:val="-4"/>
          <w:sz w:val="18"/>
        </w:rPr>
        <w:t xml:space="preserve"> </w:t>
      </w:r>
      <w:r w:rsidR="002F44C1">
        <w:rPr>
          <w:rFonts w:ascii="Courier New"/>
          <w:sz w:val="18"/>
        </w:rPr>
        <w:t>OF</w:t>
      </w:r>
      <w:r w:rsidR="002F44C1">
        <w:rPr>
          <w:rFonts w:ascii="Courier New"/>
          <w:spacing w:val="-2"/>
          <w:sz w:val="18"/>
        </w:rPr>
        <w:t xml:space="preserve"> </w:t>
      </w:r>
      <w:r w:rsidR="002F44C1">
        <w:rPr>
          <w:rFonts w:ascii="Courier New"/>
          <w:sz w:val="18"/>
        </w:rPr>
        <w:t>PERSONNEL</w:t>
      </w:r>
      <w:r w:rsidR="002F44C1">
        <w:rPr>
          <w:rFonts w:ascii="Courier New"/>
          <w:sz w:val="18"/>
        </w:rPr>
        <w:tab/>
        <w:t>58</w:t>
      </w:r>
    </w:p>
    <w:p w14:paraId="4CDC5659" w14:textId="77777777" w:rsidR="00A5792B" w:rsidRDefault="00A5792B">
      <w:pPr>
        <w:rPr>
          <w:rFonts w:ascii="Courier New"/>
          <w:sz w:val="18"/>
        </w:rPr>
        <w:sectPr w:rsidR="00A5792B">
          <w:pgSz w:w="12240" w:h="15840"/>
          <w:pgMar w:top="940" w:right="620" w:bottom="1160" w:left="1200" w:header="725" w:footer="975" w:gutter="0"/>
          <w:cols w:space="720"/>
        </w:sectPr>
      </w:pPr>
    </w:p>
    <w:p w14:paraId="3BE98241" w14:textId="77777777" w:rsidR="00A5792B" w:rsidRDefault="00A5792B">
      <w:pPr>
        <w:pStyle w:val="BodyText"/>
        <w:rPr>
          <w:rFonts w:ascii="Courier New"/>
          <w:sz w:val="20"/>
        </w:rPr>
      </w:pPr>
    </w:p>
    <w:p w14:paraId="0836BD00" w14:textId="77777777" w:rsidR="00A5792B" w:rsidRDefault="00A5792B">
      <w:pPr>
        <w:pStyle w:val="BodyText"/>
        <w:spacing w:before="9"/>
        <w:rPr>
          <w:rFonts w:ascii="Courier New"/>
          <w:sz w:val="23"/>
        </w:rPr>
      </w:pPr>
    </w:p>
    <w:tbl>
      <w:tblPr>
        <w:tblW w:w="0" w:type="auto"/>
        <w:tblInd w:w="197" w:type="dxa"/>
        <w:tblLayout w:type="fixed"/>
        <w:tblCellMar>
          <w:left w:w="0" w:type="dxa"/>
          <w:right w:w="0" w:type="dxa"/>
        </w:tblCellMar>
        <w:tblLook w:val="01E0" w:firstRow="1" w:lastRow="1" w:firstColumn="1" w:lastColumn="1" w:noHBand="0" w:noVBand="0"/>
      </w:tblPr>
      <w:tblGrid>
        <w:gridCol w:w="1184"/>
        <w:gridCol w:w="324"/>
        <w:gridCol w:w="756"/>
        <w:gridCol w:w="324"/>
        <w:gridCol w:w="1998"/>
        <w:gridCol w:w="1022"/>
      </w:tblGrid>
      <w:tr w:rsidR="00A5792B" w14:paraId="335ABFEA" w14:textId="77777777">
        <w:trPr>
          <w:trHeight w:val="294"/>
        </w:trPr>
        <w:tc>
          <w:tcPr>
            <w:tcW w:w="1184" w:type="dxa"/>
          </w:tcPr>
          <w:p w14:paraId="36FD641F" w14:textId="77777777" w:rsidR="00A5792B" w:rsidRDefault="002F44C1">
            <w:pPr>
              <w:pStyle w:val="TableParagraph"/>
              <w:ind w:left="30" w:right="32"/>
              <w:jc w:val="center"/>
              <w:rPr>
                <w:sz w:val="18"/>
              </w:rPr>
            </w:pPr>
            <w:r>
              <w:rPr>
                <w:sz w:val="18"/>
              </w:rPr>
              <w:t>BALTIMORE,</w:t>
            </w:r>
          </w:p>
        </w:tc>
        <w:tc>
          <w:tcPr>
            <w:tcW w:w="324" w:type="dxa"/>
          </w:tcPr>
          <w:p w14:paraId="31F6B8CD" w14:textId="77777777" w:rsidR="00A5792B" w:rsidRDefault="002F44C1">
            <w:pPr>
              <w:pStyle w:val="TableParagraph"/>
              <w:ind w:right="52"/>
              <w:jc w:val="right"/>
              <w:rPr>
                <w:sz w:val="18"/>
              </w:rPr>
            </w:pPr>
            <w:r>
              <w:rPr>
                <w:w w:val="95"/>
                <w:sz w:val="18"/>
              </w:rPr>
              <w:t>MD</w:t>
            </w:r>
          </w:p>
        </w:tc>
        <w:tc>
          <w:tcPr>
            <w:tcW w:w="756" w:type="dxa"/>
          </w:tcPr>
          <w:p w14:paraId="611C6B82" w14:textId="77777777" w:rsidR="00A5792B" w:rsidRDefault="002F44C1">
            <w:pPr>
              <w:pStyle w:val="TableParagraph"/>
              <w:ind w:left="33" w:right="33"/>
              <w:jc w:val="center"/>
              <w:rPr>
                <w:sz w:val="18"/>
              </w:rPr>
            </w:pPr>
            <w:r>
              <w:rPr>
                <w:sz w:val="18"/>
              </w:rPr>
              <w:t>NUMBER</w:t>
            </w:r>
          </w:p>
        </w:tc>
        <w:tc>
          <w:tcPr>
            <w:tcW w:w="324" w:type="dxa"/>
          </w:tcPr>
          <w:p w14:paraId="1A554EAB" w14:textId="77777777" w:rsidR="00A5792B" w:rsidRDefault="002F44C1">
            <w:pPr>
              <w:pStyle w:val="TableParagraph"/>
              <w:ind w:left="53"/>
              <w:rPr>
                <w:sz w:val="18"/>
              </w:rPr>
            </w:pPr>
            <w:r>
              <w:rPr>
                <w:sz w:val="18"/>
              </w:rPr>
              <w:t>OF</w:t>
            </w:r>
          </w:p>
        </w:tc>
        <w:tc>
          <w:tcPr>
            <w:tcW w:w="1998" w:type="dxa"/>
          </w:tcPr>
          <w:p w14:paraId="55B7B3F0" w14:textId="77777777" w:rsidR="00A5792B" w:rsidRDefault="002F44C1">
            <w:pPr>
              <w:pStyle w:val="TableParagraph"/>
              <w:ind w:left="53"/>
              <w:rPr>
                <w:sz w:val="18"/>
              </w:rPr>
            </w:pPr>
            <w:r>
              <w:rPr>
                <w:sz w:val="18"/>
              </w:rPr>
              <w:t>ASSIGNMENTS</w:t>
            </w:r>
          </w:p>
        </w:tc>
        <w:tc>
          <w:tcPr>
            <w:tcW w:w="1022" w:type="dxa"/>
          </w:tcPr>
          <w:p w14:paraId="037ED269" w14:textId="77777777" w:rsidR="00A5792B" w:rsidRDefault="002F44C1">
            <w:pPr>
              <w:pStyle w:val="TableParagraph"/>
              <w:ind w:right="48"/>
              <w:jc w:val="right"/>
              <w:rPr>
                <w:sz w:val="18"/>
              </w:rPr>
            </w:pPr>
            <w:r>
              <w:rPr>
                <w:w w:val="95"/>
                <w:sz w:val="18"/>
              </w:rPr>
              <w:t>62</w:t>
            </w:r>
          </w:p>
        </w:tc>
      </w:tr>
      <w:tr w:rsidR="00A5792B" w14:paraId="774E35FD" w14:textId="77777777">
        <w:trPr>
          <w:trHeight w:val="385"/>
        </w:trPr>
        <w:tc>
          <w:tcPr>
            <w:tcW w:w="1184" w:type="dxa"/>
          </w:tcPr>
          <w:p w14:paraId="3B814F92" w14:textId="77777777" w:rsidR="00A5792B" w:rsidRDefault="002F44C1">
            <w:pPr>
              <w:pStyle w:val="TableParagraph"/>
              <w:spacing w:before="90"/>
              <w:ind w:left="30" w:right="32"/>
              <w:jc w:val="center"/>
              <w:rPr>
                <w:sz w:val="18"/>
              </w:rPr>
            </w:pPr>
            <w:r>
              <w:rPr>
                <w:sz w:val="18"/>
              </w:rPr>
              <w:t>BALTIMORE,</w:t>
            </w:r>
          </w:p>
        </w:tc>
        <w:tc>
          <w:tcPr>
            <w:tcW w:w="324" w:type="dxa"/>
          </w:tcPr>
          <w:p w14:paraId="6AD66C87" w14:textId="77777777" w:rsidR="00A5792B" w:rsidRDefault="002F44C1">
            <w:pPr>
              <w:pStyle w:val="TableParagraph"/>
              <w:spacing w:before="90"/>
              <w:ind w:right="52"/>
              <w:jc w:val="right"/>
              <w:rPr>
                <w:sz w:val="18"/>
              </w:rPr>
            </w:pPr>
            <w:r>
              <w:rPr>
                <w:w w:val="95"/>
                <w:sz w:val="18"/>
              </w:rPr>
              <w:t>MD</w:t>
            </w:r>
          </w:p>
        </w:tc>
        <w:tc>
          <w:tcPr>
            <w:tcW w:w="756" w:type="dxa"/>
          </w:tcPr>
          <w:p w14:paraId="3F0E64BD" w14:textId="77777777" w:rsidR="00A5792B" w:rsidRDefault="002F44C1">
            <w:pPr>
              <w:pStyle w:val="TableParagraph"/>
              <w:spacing w:before="90"/>
              <w:ind w:left="33" w:right="33"/>
              <w:jc w:val="center"/>
              <w:rPr>
                <w:sz w:val="18"/>
              </w:rPr>
            </w:pPr>
            <w:r>
              <w:rPr>
                <w:sz w:val="18"/>
              </w:rPr>
              <w:t>NUMBER</w:t>
            </w:r>
          </w:p>
        </w:tc>
        <w:tc>
          <w:tcPr>
            <w:tcW w:w="324" w:type="dxa"/>
          </w:tcPr>
          <w:p w14:paraId="263B7D81" w14:textId="77777777" w:rsidR="00A5792B" w:rsidRDefault="002F44C1">
            <w:pPr>
              <w:pStyle w:val="TableParagraph"/>
              <w:spacing w:before="90"/>
              <w:ind w:left="53"/>
              <w:rPr>
                <w:sz w:val="18"/>
              </w:rPr>
            </w:pPr>
            <w:r>
              <w:rPr>
                <w:sz w:val="18"/>
              </w:rPr>
              <w:t>OF</w:t>
            </w:r>
          </w:p>
        </w:tc>
        <w:tc>
          <w:tcPr>
            <w:tcW w:w="1998" w:type="dxa"/>
          </w:tcPr>
          <w:p w14:paraId="534A8558" w14:textId="77777777" w:rsidR="00A5792B" w:rsidRDefault="002F44C1">
            <w:pPr>
              <w:pStyle w:val="TableParagraph"/>
              <w:spacing w:before="90"/>
              <w:ind w:left="53"/>
              <w:rPr>
                <w:sz w:val="18"/>
              </w:rPr>
            </w:pPr>
            <w:r>
              <w:rPr>
                <w:sz w:val="18"/>
              </w:rPr>
              <w:t>MALES</w:t>
            </w:r>
          </w:p>
        </w:tc>
        <w:tc>
          <w:tcPr>
            <w:tcW w:w="1022" w:type="dxa"/>
          </w:tcPr>
          <w:p w14:paraId="6CEA65BF" w14:textId="77777777" w:rsidR="00A5792B" w:rsidRDefault="002F44C1">
            <w:pPr>
              <w:pStyle w:val="TableParagraph"/>
              <w:spacing w:before="90"/>
              <w:ind w:right="48"/>
              <w:jc w:val="right"/>
              <w:rPr>
                <w:sz w:val="18"/>
              </w:rPr>
            </w:pPr>
            <w:r>
              <w:rPr>
                <w:w w:val="95"/>
                <w:sz w:val="18"/>
              </w:rPr>
              <w:t>18</w:t>
            </w:r>
          </w:p>
        </w:tc>
      </w:tr>
      <w:tr w:rsidR="00A5792B" w14:paraId="00FD7A68" w14:textId="77777777">
        <w:trPr>
          <w:trHeight w:val="385"/>
        </w:trPr>
        <w:tc>
          <w:tcPr>
            <w:tcW w:w="1184" w:type="dxa"/>
          </w:tcPr>
          <w:p w14:paraId="0E7A1071" w14:textId="77777777" w:rsidR="00A5792B" w:rsidRDefault="002F44C1">
            <w:pPr>
              <w:pStyle w:val="TableParagraph"/>
              <w:spacing w:before="90"/>
              <w:ind w:left="30" w:right="32"/>
              <w:jc w:val="center"/>
              <w:rPr>
                <w:sz w:val="18"/>
              </w:rPr>
            </w:pPr>
            <w:r>
              <w:rPr>
                <w:sz w:val="18"/>
              </w:rPr>
              <w:t>BALTIMORE,</w:t>
            </w:r>
          </w:p>
        </w:tc>
        <w:tc>
          <w:tcPr>
            <w:tcW w:w="324" w:type="dxa"/>
          </w:tcPr>
          <w:p w14:paraId="7BD57752" w14:textId="77777777" w:rsidR="00A5792B" w:rsidRDefault="002F44C1">
            <w:pPr>
              <w:pStyle w:val="TableParagraph"/>
              <w:spacing w:before="90"/>
              <w:ind w:right="52"/>
              <w:jc w:val="right"/>
              <w:rPr>
                <w:sz w:val="18"/>
              </w:rPr>
            </w:pPr>
            <w:r>
              <w:rPr>
                <w:w w:val="95"/>
                <w:sz w:val="18"/>
              </w:rPr>
              <w:t>MD</w:t>
            </w:r>
          </w:p>
        </w:tc>
        <w:tc>
          <w:tcPr>
            <w:tcW w:w="756" w:type="dxa"/>
          </w:tcPr>
          <w:p w14:paraId="474F6E70" w14:textId="77777777" w:rsidR="00A5792B" w:rsidRDefault="002F44C1">
            <w:pPr>
              <w:pStyle w:val="TableParagraph"/>
              <w:spacing w:before="90"/>
              <w:ind w:left="33" w:right="33"/>
              <w:jc w:val="center"/>
              <w:rPr>
                <w:sz w:val="18"/>
              </w:rPr>
            </w:pPr>
            <w:r>
              <w:rPr>
                <w:sz w:val="18"/>
              </w:rPr>
              <w:t>NUMBER</w:t>
            </w:r>
          </w:p>
        </w:tc>
        <w:tc>
          <w:tcPr>
            <w:tcW w:w="324" w:type="dxa"/>
          </w:tcPr>
          <w:p w14:paraId="4D4C9D06" w14:textId="77777777" w:rsidR="00A5792B" w:rsidRDefault="002F44C1">
            <w:pPr>
              <w:pStyle w:val="TableParagraph"/>
              <w:spacing w:before="90"/>
              <w:ind w:left="53"/>
              <w:rPr>
                <w:sz w:val="18"/>
              </w:rPr>
            </w:pPr>
            <w:r>
              <w:rPr>
                <w:sz w:val="18"/>
              </w:rPr>
              <w:t>OF</w:t>
            </w:r>
          </w:p>
        </w:tc>
        <w:tc>
          <w:tcPr>
            <w:tcW w:w="1998" w:type="dxa"/>
          </w:tcPr>
          <w:p w14:paraId="0F30BCF5" w14:textId="77777777" w:rsidR="00A5792B" w:rsidRDefault="002F44C1">
            <w:pPr>
              <w:pStyle w:val="TableParagraph"/>
              <w:spacing w:before="90"/>
              <w:ind w:left="53"/>
              <w:rPr>
                <w:sz w:val="18"/>
              </w:rPr>
            </w:pPr>
            <w:r>
              <w:rPr>
                <w:sz w:val="18"/>
              </w:rPr>
              <w:t>FEMALES</w:t>
            </w:r>
          </w:p>
        </w:tc>
        <w:tc>
          <w:tcPr>
            <w:tcW w:w="1022" w:type="dxa"/>
          </w:tcPr>
          <w:p w14:paraId="5BCDCB4F" w14:textId="77777777" w:rsidR="00A5792B" w:rsidRDefault="002F44C1">
            <w:pPr>
              <w:pStyle w:val="TableParagraph"/>
              <w:spacing w:before="90"/>
              <w:ind w:right="48"/>
              <w:jc w:val="right"/>
              <w:rPr>
                <w:sz w:val="18"/>
              </w:rPr>
            </w:pPr>
            <w:r>
              <w:rPr>
                <w:w w:val="95"/>
                <w:sz w:val="18"/>
              </w:rPr>
              <w:t>40</w:t>
            </w:r>
          </w:p>
        </w:tc>
      </w:tr>
      <w:tr w:rsidR="00A5792B" w14:paraId="00796EA8" w14:textId="77777777">
        <w:trPr>
          <w:trHeight w:val="294"/>
        </w:trPr>
        <w:tc>
          <w:tcPr>
            <w:tcW w:w="1184" w:type="dxa"/>
          </w:tcPr>
          <w:p w14:paraId="174DA00E" w14:textId="77777777" w:rsidR="00A5792B" w:rsidRDefault="002F44C1">
            <w:pPr>
              <w:pStyle w:val="TableParagraph"/>
              <w:spacing w:before="90" w:line="184" w:lineRule="exact"/>
              <w:ind w:left="30" w:right="32"/>
              <w:jc w:val="center"/>
              <w:rPr>
                <w:sz w:val="18"/>
              </w:rPr>
            </w:pPr>
            <w:r>
              <w:rPr>
                <w:sz w:val="18"/>
              </w:rPr>
              <w:t>BALTIMORE,</w:t>
            </w:r>
          </w:p>
        </w:tc>
        <w:tc>
          <w:tcPr>
            <w:tcW w:w="324" w:type="dxa"/>
          </w:tcPr>
          <w:p w14:paraId="1801FC60" w14:textId="77777777" w:rsidR="00A5792B" w:rsidRDefault="002F44C1">
            <w:pPr>
              <w:pStyle w:val="TableParagraph"/>
              <w:spacing w:before="90" w:line="184" w:lineRule="exact"/>
              <w:ind w:right="52"/>
              <w:jc w:val="right"/>
              <w:rPr>
                <w:sz w:val="18"/>
              </w:rPr>
            </w:pPr>
            <w:r>
              <w:rPr>
                <w:w w:val="95"/>
                <w:sz w:val="18"/>
              </w:rPr>
              <w:t>MD</w:t>
            </w:r>
          </w:p>
        </w:tc>
        <w:tc>
          <w:tcPr>
            <w:tcW w:w="756" w:type="dxa"/>
          </w:tcPr>
          <w:p w14:paraId="1F3BB233" w14:textId="77777777" w:rsidR="00A5792B" w:rsidRDefault="002F44C1">
            <w:pPr>
              <w:pStyle w:val="TableParagraph"/>
              <w:spacing w:before="90" w:line="184" w:lineRule="exact"/>
              <w:ind w:left="33" w:right="33"/>
              <w:jc w:val="center"/>
              <w:rPr>
                <w:sz w:val="18"/>
              </w:rPr>
            </w:pPr>
            <w:r>
              <w:rPr>
                <w:sz w:val="18"/>
              </w:rPr>
              <w:t>NUMBER</w:t>
            </w:r>
          </w:p>
        </w:tc>
        <w:tc>
          <w:tcPr>
            <w:tcW w:w="324" w:type="dxa"/>
          </w:tcPr>
          <w:p w14:paraId="50301D04" w14:textId="77777777" w:rsidR="00A5792B" w:rsidRDefault="002F44C1">
            <w:pPr>
              <w:pStyle w:val="TableParagraph"/>
              <w:spacing w:before="90" w:line="184" w:lineRule="exact"/>
              <w:ind w:left="53"/>
              <w:rPr>
                <w:sz w:val="18"/>
              </w:rPr>
            </w:pPr>
            <w:r>
              <w:rPr>
                <w:sz w:val="18"/>
              </w:rPr>
              <w:t>OF</w:t>
            </w:r>
          </w:p>
        </w:tc>
        <w:tc>
          <w:tcPr>
            <w:tcW w:w="1998" w:type="dxa"/>
          </w:tcPr>
          <w:p w14:paraId="60D5F369" w14:textId="77777777" w:rsidR="00A5792B" w:rsidRDefault="002F44C1">
            <w:pPr>
              <w:pStyle w:val="TableParagraph"/>
              <w:spacing w:before="90" w:line="184" w:lineRule="exact"/>
              <w:ind w:left="53"/>
              <w:rPr>
                <w:sz w:val="18"/>
              </w:rPr>
            </w:pPr>
            <w:r>
              <w:rPr>
                <w:sz w:val="18"/>
              </w:rPr>
              <w:t>PERSONNEL</w:t>
            </w:r>
          </w:p>
        </w:tc>
        <w:tc>
          <w:tcPr>
            <w:tcW w:w="1022" w:type="dxa"/>
          </w:tcPr>
          <w:p w14:paraId="0AE7FA49" w14:textId="77777777" w:rsidR="00A5792B" w:rsidRDefault="002F44C1">
            <w:pPr>
              <w:pStyle w:val="TableParagraph"/>
              <w:spacing w:before="90" w:line="184" w:lineRule="exact"/>
              <w:ind w:right="48"/>
              <w:jc w:val="right"/>
              <w:rPr>
                <w:sz w:val="18"/>
              </w:rPr>
            </w:pPr>
            <w:r>
              <w:rPr>
                <w:w w:val="95"/>
                <w:sz w:val="18"/>
              </w:rPr>
              <w:t>58</w:t>
            </w:r>
          </w:p>
        </w:tc>
      </w:tr>
    </w:tbl>
    <w:p w14:paraId="4D96D5FB" w14:textId="77777777" w:rsidR="00A5792B" w:rsidRDefault="00A5792B">
      <w:pPr>
        <w:pStyle w:val="BodyText"/>
        <w:spacing w:before="8"/>
        <w:rPr>
          <w:rFonts w:ascii="Courier New"/>
          <w:sz w:val="6"/>
        </w:rPr>
      </w:pPr>
    </w:p>
    <w:p w14:paraId="2E9BEBCE" w14:textId="77777777" w:rsidR="00A5792B" w:rsidRDefault="002F44C1">
      <w:pPr>
        <w:spacing w:before="100"/>
        <w:ind w:left="240"/>
        <w:rPr>
          <w:rFonts w:ascii="Courier New"/>
          <w:b/>
          <w:sz w:val="20"/>
        </w:rPr>
      </w:pPr>
      <w:r>
        <w:rPr>
          <w:rFonts w:ascii="Courier New"/>
          <w:sz w:val="20"/>
        </w:rPr>
        <w:t xml:space="preserve">Press return to continue, "T" for totals, or "^" to exit: </w:t>
      </w:r>
      <w:r>
        <w:rPr>
          <w:rFonts w:ascii="Courier New"/>
          <w:b/>
          <w:sz w:val="20"/>
        </w:rPr>
        <w:t>&lt;RET&gt;</w:t>
      </w:r>
    </w:p>
    <w:p w14:paraId="2EB2192D" w14:textId="77777777" w:rsidR="00A5792B" w:rsidRDefault="002F44C1">
      <w:pPr>
        <w:pStyle w:val="BodyText"/>
        <w:tabs>
          <w:tab w:val="left" w:pos="6713"/>
        </w:tabs>
        <w:spacing w:before="179"/>
        <w:ind w:left="240"/>
      </w:pPr>
      <w:r>
        <w:rPr>
          <w:u w:val="dotted"/>
        </w:rPr>
        <w:t xml:space="preserve"> </w:t>
      </w:r>
      <w:r>
        <w:rPr>
          <w:u w:val="dotted"/>
        </w:rPr>
        <w:tab/>
      </w:r>
      <w:r>
        <w:t>(last page of report)</w:t>
      </w:r>
    </w:p>
    <w:p w14:paraId="017C96F0" w14:textId="77777777" w:rsidR="00A5792B" w:rsidRDefault="002F44C1">
      <w:pPr>
        <w:spacing w:before="211"/>
        <w:ind w:left="3263"/>
        <w:rPr>
          <w:rFonts w:ascii="Courier New"/>
          <w:sz w:val="18"/>
        </w:rPr>
      </w:pPr>
      <w:r>
        <w:rPr>
          <w:rFonts w:ascii="Courier New"/>
          <w:sz w:val="18"/>
        </w:rPr>
        <w:t>HINES</w:t>
      </w:r>
    </w:p>
    <w:p w14:paraId="23B72285" w14:textId="77777777" w:rsidR="00A5792B" w:rsidRDefault="002F44C1">
      <w:pPr>
        <w:tabs>
          <w:tab w:val="left" w:pos="6286"/>
          <w:tab w:val="left" w:pos="8014"/>
        </w:tabs>
        <w:spacing w:before="1"/>
        <w:ind w:left="1319" w:right="1647" w:hanging="1080"/>
        <w:rPr>
          <w:rFonts w:ascii="Courier New"/>
          <w:sz w:val="18"/>
        </w:rPr>
      </w:pPr>
      <w:r>
        <w:rPr>
          <w:rFonts w:ascii="Courier New"/>
          <w:sz w:val="18"/>
        </w:rPr>
        <w:t>GENDER BY</w:t>
      </w:r>
      <w:r>
        <w:rPr>
          <w:rFonts w:ascii="Courier New"/>
          <w:spacing w:val="-12"/>
          <w:sz w:val="18"/>
        </w:rPr>
        <w:t xml:space="preserve"> </w:t>
      </w:r>
      <w:r>
        <w:rPr>
          <w:rFonts w:ascii="Courier New"/>
          <w:sz w:val="18"/>
        </w:rPr>
        <w:t>SERVICE</w:t>
      </w:r>
      <w:r>
        <w:rPr>
          <w:rFonts w:ascii="Courier New"/>
          <w:spacing w:val="-6"/>
          <w:sz w:val="18"/>
        </w:rPr>
        <w:t xml:space="preserve"> </w:t>
      </w:r>
      <w:r>
        <w:rPr>
          <w:rFonts w:ascii="Courier New"/>
          <w:sz w:val="18"/>
        </w:rPr>
        <w:t>CATEGORY</w:t>
      </w:r>
      <w:r>
        <w:rPr>
          <w:rFonts w:ascii="Courier New"/>
          <w:sz w:val="18"/>
        </w:rPr>
        <w:tab/>
        <w:t>FEB</w:t>
      </w:r>
      <w:r>
        <w:rPr>
          <w:rFonts w:ascii="Courier New"/>
          <w:spacing w:val="-4"/>
          <w:sz w:val="18"/>
        </w:rPr>
        <w:t xml:space="preserve"> </w:t>
      </w:r>
      <w:r>
        <w:rPr>
          <w:rFonts w:ascii="Courier New"/>
          <w:sz w:val="18"/>
        </w:rPr>
        <w:t>24,</w:t>
      </w:r>
      <w:r>
        <w:rPr>
          <w:rFonts w:ascii="Courier New"/>
          <w:spacing w:val="-3"/>
          <w:sz w:val="18"/>
        </w:rPr>
        <w:t xml:space="preserve"> </w:t>
      </w:r>
      <w:r>
        <w:rPr>
          <w:rFonts w:ascii="Courier New"/>
          <w:sz w:val="18"/>
        </w:rPr>
        <w:t>1997</w:t>
      </w:r>
      <w:r>
        <w:rPr>
          <w:rFonts w:ascii="Courier New"/>
          <w:sz w:val="18"/>
        </w:rPr>
        <w:tab/>
        <w:t xml:space="preserve">PAGE: </w:t>
      </w:r>
      <w:r>
        <w:rPr>
          <w:rFonts w:ascii="Courier New"/>
          <w:spacing w:val="-13"/>
          <w:sz w:val="18"/>
        </w:rPr>
        <w:t xml:space="preserve">3 </w:t>
      </w:r>
      <w:r>
        <w:rPr>
          <w:rFonts w:ascii="Courier New"/>
          <w:sz w:val="18"/>
        </w:rPr>
        <w:t>SERVICE</w:t>
      </w:r>
    </w:p>
    <w:p w14:paraId="43B41E09" w14:textId="77777777" w:rsidR="00A5792B" w:rsidRDefault="00BE26E6">
      <w:pPr>
        <w:tabs>
          <w:tab w:val="left" w:pos="1319"/>
          <w:tab w:val="left" w:pos="2723"/>
          <w:tab w:val="left" w:pos="5531"/>
        </w:tabs>
        <w:spacing w:line="203" w:lineRule="exact"/>
        <w:ind w:left="240"/>
        <w:rPr>
          <w:rFonts w:ascii="Courier New"/>
          <w:sz w:val="18"/>
        </w:rPr>
      </w:pPr>
      <w:r>
        <w:pict w14:anchorId="5D70CC05">
          <v:shape id="_x0000_s2597" style="position:absolute;left:0;text-align:left;margin-left:1in;margin-top:15.1pt;width:431.95pt;height:.1pt;z-index:-15571456;mso-wrap-distance-left:0;mso-wrap-distance-right:0;mso-position-horizontal-relative:page" coordorigin="1440,302" coordsize="8639,0" path="m1440,302r8639,e" filled="f" strokeweight=".18733mm">
            <v:stroke dashstyle="dash"/>
            <v:path arrowok="t"/>
            <w10:wrap type="topAndBottom" anchorx="page"/>
          </v:shape>
        </w:pict>
      </w:r>
      <w:r w:rsidR="002F44C1">
        <w:rPr>
          <w:rFonts w:ascii="Courier New"/>
          <w:sz w:val="18"/>
        </w:rPr>
        <w:t>NO.</w:t>
      </w:r>
      <w:r w:rsidR="002F44C1">
        <w:rPr>
          <w:rFonts w:ascii="Courier New"/>
          <w:sz w:val="18"/>
        </w:rPr>
        <w:tab/>
        <w:t>CATEGORY</w:t>
      </w:r>
      <w:r w:rsidR="002F44C1">
        <w:rPr>
          <w:rFonts w:ascii="Courier New"/>
          <w:sz w:val="18"/>
        </w:rPr>
        <w:tab/>
        <w:t>NAME</w:t>
      </w:r>
      <w:r w:rsidR="002F44C1">
        <w:rPr>
          <w:rFonts w:ascii="Courier New"/>
          <w:sz w:val="18"/>
        </w:rPr>
        <w:tab/>
        <w:t>GENDER</w:t>
      </w:r>
    </w:p>
    <w:p w14:paraId="6FF11CD1" w14:textId="77777777" w:rsidR="00A5792B" w:rsidRDefault="00A5792B">
      <w:pPr>
        <w:pStyle w:val="BodyText"/>
        <w:spacing w:before="4"/>
        <w:rPr>
          <w:rFonts w:ascii="Courier New"/>
          <w:sz w:val="15"/>
        </w:rPr>
      </w:pPr>
    </w:p>
    <w:p w14:paraId="0FEB627C" w14:textId="77777777" w:rsidR="00A5792B" w:rsidRDefault="00BE26E6">
      <w:pPr>
        <w:spacing w:before="100"/>
        <w:ind w:right="1407"/>
        <w:jc w:val="center"/>
        <w:rPr>
          <w:rFonts w:ascii="Courier New"/>
          <w:sz w:val="18"/>
        </w:rPr>
      </w:pPr>
      <w:r>
        <w:pict w14:anchorId="4B4FC850">
          <v:shape id="_x0000_s2596" style="position:absolute;left:0;text-align:left;margin-left:266.35pt;margin-top:20.15pt;width:43.2pt;height:.1pt;z-index:-15570944;mso-wrap-distance-left:0;mso-wrap-distance-right:0;mso-position-horizontal-relative:page" coordorigin="5327,403" coordsize="864,0" path="m5327,403r864,e" filled="f" strokeweight=".18733mm">
            <v:stroke dashstyle="dash"/>
            <v:path arrowok="t"/>
            <w10:wrap type="topAndBottom" anchorx="page"/>
          </v:shape>
        </w:pict>
      </w:r>
      <w:r w:rsidR="002F44C1">
        <w:rPr>
          <w:rFonts w:ascii="Courier New"/>
          <w:sz w:val="18"/>
        </w:rPr>
        <w:t>NURSING</w:t>
      </w:r>
    </w:p>
    <w:p w14:paraId="542DD988" w14:textId="77777777" w:rsidR="00A5792B" w:rsidRDefault="00A5792B">
      <w:pPr>
        <w:pStyle w:val="BodyText"/>
        <w:spacing w:before="4"/>
        <w:rPr>
          <w:rFonts w:ascii="Courier New"/>
          <w:sz w:val="15"/>
        </w:rPr>
      </w:pPr>
    </w:p>
    <w:p w14:paraId="7DFF0FDE" w14:textId="77777777" w:rsidR="00A5792B" w:rsidRDefault="002F44C1">
      <w:pPr>
        <w:tabs>
          <w:tab w:val="left" w:pos="1319"/>
          <w:tab w:val="left" w:pos="2723"/>
          <w:tab w:val="left" w:pos="5531"/>
        </w:tabs>
        <w:spacing w:before="100"/>
        <w:ind w:left="240"/>
        <w:rPr>
          <w:rFonts w:ascii="Courier New"/>
          <w:sz w:val="18"/>
        </w:rPr>
      </w:pPr>
      <w:r>
        <w:rPr>
          <w:rFonts w:ascii="Courier New"/>
          <w:sz w:val="18"/>
        </w:rPr>
        <w:t>1</w:t>
      </w:r>
      <w:r>
        <w:rPr>
          <w:rFonts w:ascii="Courier New"/>
          <w:sz w:val="18"/>
        </w:rPr>
        <w:tab/>
        <w:t>CK</w:t>
      </w:r>
      <w:r>
        <w:rPr>
          <w:rFonts w:ascii="Courier New"/>
          <w:sz w:val="18"/>
        </w:rPr>
        <w:tab/>
        <w:t>NURSNURSE3,EIGHT</w:t>
      </w:r>
      <w:r>
        <w:rPr>
          <w:rFonts w:ascii="Courier New"/>
          <w:sz w:val="18"/>
        </w:rPr>
        <w:tab/>
        <w:t>FEMALE</w:t>
      </w:r>
    </w:p>
    <w:p w14:paraId="3D10B335" w14:textId="77777777" w:rsidR="00A5792B" w:rsidRDefault="00A5792B">
      <w:pPr>
        <w:pStyle w:val="BodyText"/>
        <w:rPr>
          <w:rFonts w:ascii="Courier New"/>
          <w:sz w:val="18"/>
        </w:rPr>
      </w:pPr>
    </w:p>
    <w:p w14:paraId="44B7BFF6" w14:textId="77777777" w:rsidR="00A5792B" w:rsidRDefault="002F44C1">
      <w:pPr>
        <w:pStyle w:val="ListParagraph"/>
        <w:numPr>
          <w:ilvl w:val="0"/>
          <w:numId w:val="319"/>
        </w:numPr>
        <w:tabs>
          <w:tab w:val="left" w:pos="1319"/>
          <w:tab w:val="left" w:pos="1320"/>
          <w:tab w:val="left" w:pos="2723"/>
          <w:tab w:val="left" w:pos="5531"/>
        </w:tabs>
        <w:rPr>
          <w:sz w:val="18"/>
        </w:rPr>
      </w:pPr>
      <w:r>
        <w:rPr>
          <w:sz w:val="18"/>
        </w:rPr>
        <w:t>LPN</w:t>
      </w:r>
      <w:r>
        <w:rPr>
          <w:sz w:val="18"/>
        </w:rPr>
        <w:tab/>
        <w:t>NURSNURSE8,EIGHT</w:t>
      </w:r>
      <w:r>
        <w:rPr>
          <w:sz w:val="18"/>
        </w:rPr>
        <w:tab/>
        <w:t>FEMALE</w:t>
      </w:r>
    </w:p>
    <w:p w14:paraId="584C13B0" w14:textId="77777777" w:rsidR="00A5792B" w:rsidRDefault="002F44C1">
      <w:pPr>
        <w:pStyle w:val="ListParagraph"/>
        <w:numPr>
          <w:ilvl w:val="0"/>
          <w:numId w:val="319"/>
        </w:numPr>
        <w:tabs>
          <w:tab w:val="left" w:pos="1319"/>
          <w:tab w:val="left" w:pos="1320"/>
          <w:tab w:val="left" w:pos="2723"/>
          <w:tab w:val="left" w:pos="5531"/>
        </w:tabs>
        <w:rPr>
          <w:sz w:val="18"/>
        </w:rPr>
      </w:pPr>
      <w:r>
        <w:rPr>
          <w:sz w:val="18"/>
        </w:rPr>
        <w:t>LPN</w:t>
      </w:r>
      <w:r>
        <w:rPr>
          <w:sz w:val="18"/>
        </w:rPr>
        <w:tab/>
        <w:t>NURSNURSE9,SEVEN</w:t>
      </w:r>
      <w:r>
        <w:rPr>
          <w:sz w:val="18"/>
        </w:rPr>
        <w:tab/>
        <w:t>FEMALE</w:t>
      </w:r>
    </w:p>
    <w:p w14:paraId="799C202D" w14:textId="77777777" w:rsidR="00A5792B" w:rsidRDefault="002F44C1">
      <w:pPr>
        <w:pStyle w:val="ListParagraph"/>
        <w:numPr>
          <w:ilvl w:val="0"/>
          <w:numId w:val="319"/>
        </w:numPr>
        <w:tabs>
          <w:tab w:val="left" w:pos="1319"/>
          <w:tab w:val="left" w:pos="1320"/>
          <w:tab w:val="left" w:pos="2723"/>
          <w:tab w:val="left" w:pos="5531"/>
        </w:tabs>
        <w:rPr>
          <w:sz w:val="18"/>
        </w:rPr>
      </w:pPr>
      <w:r>
        <w:rPr>
          <w:sz w:val="18"/>
        </w:rPr>
        <w:t>LPN</w:t>
      </w:r>
      <w:r>
        <w:rPr>
          <w:sz w:val="18"/>
        </w:rPr>
        <w:tab/>
        <w:t>NURSNURSE9,EIGHT</w:t>
      </w:r>
      <w:r>
        <w:rPr>
          <w:sz w:val="18"/>
        </w:rPr>
        <w:tab/>
        <w:t>FEMALE</w:t>
      </w:r>
    </w:p>
    <w:p w14:paraId="758B44FF" w14:textId="77777777" w:rsidR="00A5792B" w:rsidRDefault="002F44C1">
      <w:pPr>
        <w:pStyle w:val="ListParagraph"/>
        <w:numPr>
          <w:ilvl w:val="0"/>
          <w:numId w:val="319"/>
        </w:numPr>
        <w:tabs>
          <w:tab w:val="left" w:pos="1319"/>
          <w:tab w:val="left" w:pos="1320"/>
          <w:tab w:val="left" w:pos="2723"/>
          <w:tab w:val="left" w:pos="5531"/>
        </w:tabs>
        <w:spacing w:line="203" w:lineRule="exact"/>
        <w:rPr>
          <w:sz w:val="18"/>
        </w:rPr>
      </w:pPr>
      <w:r>
        <w:rPr>
          <w:sz w:val="18"/>
        </w:rPr>
        <w:t>LPN</w:t>
      </w:r>
      <w:r>
        <w:rPr>
          <w:sz w:val="18"/>
        </w:rPr>
        <w:tab/>
        <w:t>NURSNURSE8,NINE</w:t>
      </w:r>
      <w:r>
        <w:rPr>
          <w:sz w:val="18"/>
        </w:rPr>
        <w:tab/>
        <w:t>FEMALE</w:t>
      </w:r>
    </w:p>
    <w:p w14:paraId="7AE2E524" w14:textId="77777777" w:rsidR="00A5792B" w:rsidRDefault="002F44C1">
      <w:pPr>
        <w:pStyle w:val="ListParagraph"/>
        <w:numPr>
          <w:ilvl w:val="0"/>
          <w:numId w:val="319"/>
        </w:numPr>
        <w:tabs>
          <w:tab w:val="left" w:pos="1319"/>
          <w:tab w:val="left" w:pos="1320"/>
          <w:tab w:val="left" w:pos="2723"/>
          <w:tab w:val="left" w:pos="5531"/>
        </w:tabs>
        <w:spacing w:line="203" w:lineRule="exact"/>
        <w:rPr>
          <w:sz w:val="18"/>
        </w:rPr>
      </w:pPr>
      <w:r>
        <w:rPr>
          <w:sz w:val="18"/>
        </w:rPr>
        <w:t>LPN</w:t>
      </w:r>
      <w:r>
        <w:rPr>
          <w:sz w:val="18"/>
        </w:rPr>
        <w:tab/>
        <w:t>NURSNURSE9,NINE</w:t>
      </w:r>
      <w:r>
        <w:rPr>
          <w:sz w:val="18"/>
        </w:rPr>
        <w:tab/>
        <w:t>FEMALE</w:t>
      </w:r>
    </w:p>
    <w:p w14:paraId="6D7D95AE" w14:textId="77777777" w:rsidR="00A5792B" w:rsidRDefault="00A5792B">
      <w:pPr>
        <w:pStyle w:val="BodyText"/>
        <w:rPr>
          <w:rFonts w:ascii="Courier New"/>
          <w:sz w:val="18"/>
        </w:rPr>
      </w:pPr>
    </w:p>
    <w:p w14:paraId="05E41AF1" w14:textId="77777777" w:rsidR="00A5792B" w:rsidRDefault="002F44C1">
      <w:pPr>
        <w:pStyle w:val="ListParagraph"/>
        <w:numPr>
          <w:ilvl w:val="0"/>
          <w:numId w:val="318"/>
        </w:numPr>
        <w:tabs>
          <w:tab w:val="left" w:pos="1319"/>
          <w:tab w:val="left" w:pos="1320"/>
          <w:tab w:val="left" w:pos="2723"/>
          <w:tab w:val="left" w:pos="5531"/>
        </w:tabs>
        <w:rPr>
          <w:sz w:val="18"/>
        </w:rPr>
      </w:pPr>
      <w:r>
        <w:rPr>
          <w:sz w:val="18"/>
        </w:rPr>
        <w:t>LPN</w:t>
      </w:r>
      <w:r>
        <w:rPr>
          <w:sz w:val="18"/>
        </w:rPr>
        <w:tab/>
        <w:t>NURSNURSE8,TEN</w:t>
      </w:r>
      <w:r>
        <w:rPr>
          <w:sz w:val="18"/>
        </w:rPr>
        <w:tab/>
        <w:t>MALE</w:t>
      </w:r>
    </w:p>
    <w:p w14:paraId="1AEA443A" w14:textId="77777777" w:rsidR="00A5792B" w:rsidRDefault="002F44C1">
      <w:pPr>
        <w:pStyle w:val="ListParagraph"/>
        <w:numPr>
          <w:ilvl w:val="0"/>
          <w:numId w:val="318"/>
        </w:numPr>
        <w:tabs>
          <w:tab w:val="left" w:pos="1319"/>
          <w:tab w:val="left" w:pos="1320"/>
          <w:tab w:val="left" w:pos="2723"/>
          <w:tab w:val="left" w:pos="5531"/>
        </w:tabs>
        <w:rPr>
          <w:sz w:val="18"/>
        </w:rPr>
      </w:pPr>
      <w:r>
        <w:rPr>
          <w:sz w:val="18"/>
        </w:rPr>
        <w:t>LPN</w:t>
      </w:r>
      <w:r>
        <w:rPr>
          <w:sz w:val="18"/>
        </w:rPr>
        <w:tab/>
        <w:t>NURSNURSE3,FOUR</w:t>
      </w:r>
      <w:r>
        <w:rPr>
          <w:sz w:val="18"/>
        </w:rPr>
        <w:tab/>
        <w:t>MALE</w:t>
      </w:r>
    </w:p>
    <w:p w14:paraId="28483326" w14:textId="77777777" w:rsidR="00A5792B" w:rsidRDefault="00A5792B">
      <w:pPr>
        <w:pStyle w:val="BodyText"/>
        <w:rPr>
          <w:rFonts w:ascii="Courier New"/>
          <w:sz w:val="18"/>
        </w:rPr>
      </w:pPr>
    </w:p>
    <w:p w14:paraId="74DEF69E" w14:textId="77777777" w:rsidR="00A5792B" w:rsidRDefault="002F44C1">
      <w:pPr>
        <w:pStyle w:val="ListParagraph"/>
        <w:numPr>
          <w:ilvl w:val="0"/>
          <w:numId w:val="317"/>
        </w:numPr>
        <w:tabs>
          <w:tab w:val="left" w:pos="1319"/>
          <w:tab w:val="left" w:pos="1320"/>
          <w:tab w:val="left" w:pos="2723"/>
          <w:tab w:val="left" w:pos="5531"/>
        </w:tabs>
        <w:spacing w:before="1"/>
        <w:rPr>
          <w:sz w:val="18"/>
        </w:rPr>
      </w:pPr>
      <w:r>
        <w:rPr>
          <w:sz w:val="18"/>
        </w:rPr>
        <w:t>NA</w:t>
      </w:r>
      <w:r>
        <w:rPr>
          <w:sz w:val="18"/>
        </w:rPr>
        <w:tab/>
        <w:t>NURSNURSE8,TWO</w:t>
      </w:r>
      <w:r>
        <w:rPr>
          <w:sz w:val="18"/>
        </w:rPr>
        <w:tab/>
        <w:t>FEMALE</w:t>
      </w:r>
    </w:p>
    <w:p w14:paraId="28A805FC" w14:textId="77777777" w:rsidR="00A5792B" w:rsidRDefault="002F44C1">
      <w:pPr>
        <w:pStyle w:val="ListParagraph"/>
        <w:numPr>
          <w:ilvl w:val="0"/>
          <w:numId w:val="317"/>
        </w:numPr>
        <w:tabs>
          <w:tab w:val="left" w:pos="1319"/>
          <w:tab w:val="left" w:pos="1320"/>
          <w:tab w:val="left" w:pos="2723"/>
          <w:tab w:val="left" w:pos="5531"/>
        </w:tabs>
        <w:rPr>
          <w:sz w:val="18"/>
        </w:rPr>
      </w:pPr>
      <w:r>
        <w:rPr>
          <w:sz w:val="18"/>
        </w:rPr>
        <w:t>NA</w:t>
      </w:r>
      <w:r>
        <w:rPr>
          <w:sz w:val="18"/>
        </w:rPr>
        <w:tab/>
        <w:t>NURSNURSE8,THREE</w:t>
      </w:r>
      <w:r>
        <w:rPr>
          <w:sz w:val="18"/>
        </w:rPr>
        <w:tab/>
        <w:t>FEMALE</w:t>
      </w:r>
    </w:p>
    <w:p w14:paraId="50FA4E51" w14:textId="77777777" w:rsidR="00A5792B" w:rsidRDefault="00A5792B">
      <w:pPr>
        <w:pStyle w:val="BodyText"/>
        <w:rPr>
          <w:rFonts w:ascii="Courier New"/>
          <w:sz w:val="18"/>
        </w:rPr>
      </w:pPr>
    </w:p>
    <w:p w14:paraId="2D9B54FD" w14:textId="77777777" w:rsidR="00A5792B" w:rsidRDefault="002F44C1">
      <w:pPr>
        <w:pStyle w:val="ListParagraph"/>
        <w:numPr>
          <w:ilvl w:val="0"/>
          <w:numId w:val="316"/>
        </w:numPr>
        <w:tabs>
          <w:tab w:val="left" w:pos="1319"/>
          <w:tab w:val="left" w:pos="1320"/>
          <w:tab w:val="left" w:pos="2723"/>
          <w:tab w:val="left" w:pos="5531"/>
        </w:tabs>
        <w:rPr>
          <w:sz w:val="18"/>
        </w:rPr>
      </w:pPr>
      <w:r>
        <w:rPr>
          <w:sz w:val="18"/>
        </w:rPr>
        <w:t>NA</w:t>
      </w:r>
      <w:r>
        <w:rPr>
          <w:sz w:val="18"/>
        </w:rPr>
        <w:tab/>
        <w:t>NURSNURSE8,FOUR</w:t>
      </w:r>
      <w:r>
        <w:rPr>
          <w:sz w:val="18"/>
        </w:rPr>
        <w:tab/>
        <w:t>MALE</w:t>
      </w:r>
    </w:p>
    <w:p w14:paraId="3B184667" w14:textId="77777777" w:rsidR="00A5792B" w:rsidRDefault="002F44C1">
      <w:pPr>
        <w:pStyle w:val="ListParagraph"/>
        <w:numPr>
          <w:ilvl w:val="0"/>
          <w:numId w:val="316"/>
        </w:numPr>
        <w:tabs>
          <w:tab w:val="left" w:pos="1319"/>
          <w:tab w:val="left" w:pos="1320"/>
          <w:tab w:val="left" w:pos="2723"/>
          <w:tab w:val="left" w:pos="5531"/>
        </w:tabs>
        <w:rPr>
          <w:sz w:val="18"/>
        </w:rPr>
      </w:pPr>
      <w:r>
        <w:rPr>
          <w:sz w:val="18"/>
        </w:rPr>
        <w:t>NA</w:t>
      </w:r>
      <w:r>
        <w:rPr>
          <w:sz w:val="18"/>
        </w:rPr>
        <w:tab/>
        <w:t>NURSNURSE8,FIVE</w:t>
      </w:r>
      <w:r>
        <w:rPr>
          <w:sz w:val="18"/>
        </w:rPr>
        <w:tab/>
        <w:t>MALE</w:t>
      </w:r>
    </w:p>
    <w:p w14:paraId="2D51A4C0" w14:textId="77777777" w:rsidR="00A5792B" w:rsidRDefault="00A5792B">
      <w:pPr>
        <w:pStyle w:val="BodyText"/>
        <w:rPr>
          <w:rFonts w:ascii="Courier New"/>
          <w:sz w:val="18"/>
        </w:rPr>
      </w:pPr>
    </w:p>
    <w:p w14:paraId="302A3098" w14:textId="77777777" w:rsidR="00A5792B" w:rsidRDefault="002F44C1">
      <w:pPr>
        <w:pStyle w:val="ListParagraph"/>
        <w:numPr>
          <w:ilvl w:val="0"/>
          <w:numId w:val="315"/>
        </w:numPr>
        <w:tabs>
          <w:tab w:val="left" w:pos="1319"/>
          <w:tab w:val="left" w:pos="1320"/>
          <w:tab w:val="left" w:pos="2723"/>
          <w:tab w:val="left" w:pos="5531"/>
        </w:tabs>
        <w:spacing w:line="203" w:lineRule="exact"/>
        <w:rPr>
          <w:sz w:val="18"/>
        </w:rPr>
      </w:pPr>
      <w:r>
        <w:rPr>
          <w:sz w:val="18"/>
        </w:rPr>
        <w:t>RN</w:t>
      </w:r>
      <w:r>
        <w:rPr>
          <w:sz w:val="18"/>
        </w:rPr>
        <w:tab/>
        <w:t>NURSNURSE10,SIX</w:t>
      </w:r>
      <w:r>
        <w:rPr>
          <w:sz w:val="18"/>
        </w:rPr>
        <w:tab/>
        <w:t>FEMALE</w:t>
      </w:r>
    </w:p>
    <w:p w14:paraId="5D96FEB3" w14:textId="77777777" w:rsidR="00A5792B" w:rsidRDefault="002F44C1">
      <w:pPr>
        <w:pStyle w:val="ListParagraph"/>
        <w:numPr>
          <w:ilvl w:val="0"/>
          <w:numId w:val="315"/>
        </w:numPr>
        <w:tabs>
          <w:tab w:val="left" w:pos="1319"/>
          <w:tab w:val="left" w:pos="1320"/>
          <w:tab w:val="left" w:pos="2723"/>
          <w:tab w:val="left" w:pos="5531"/>
        </w:tabs>
        <w:spacing w:line="203" w:lineRule="exact"/>
        <w:rPr>
          <w:sz w:val="18"/>
        </w:rPr>
      </w:pPr>
      <w:r>
        <w:rPr>
          <w:sz w:val="18"/>
        </w:rPr>
        <w:t>RN</w:t>
      </w:r>
      <w:r>
        <w:rPr>
          <w:sz w:val="18"/>
        </w:rPr>
        <w:tab/>
        <w:t>NURSNURSE9,FOUR</w:t>
      </w:r>
      <w:r>
        <w:rPr>
          <w:sz w:val="18"/>
        </w:rPr>
        <w:tab/>
        <w:t>FEMALE</w:t>
      </w:r>
    </w:p>
    <w:p w14:paraId="04B5FDCF" w14:textId="77777777" w:rsidR="00A5792B" w:rsidRDefault="002F44C1">
      <w:pPr>
        <w:pStyle w:val="ListParagraph"/>
        <w:numPr>
          <w:ilvl w:val="0"/>
          <w:numId w:val="315"/>
        </w:numPr>
        <w:tabs>
          <w:tab w:val="left" w:pos="1319"/>
          <w:tab w:val="left" w:pos="1320"/>
          <w:tab w:val="left" w:pos="2723"/>
          <w:tab w:val="left" w:pos="5531"/>
        </w:tabs>
        <w:rPr>
          <w:sz w:val="18"/>
        </w:rPr>
      </w:pPr>
      <w:r>
        <w:rPr>
          <w:sz w:val="18"/>
        </w:rPr>
        <w:t>RN</w:t>
      </w:r>
      <w:r>
        <w:rPr>
          <w:sz w:val="18"/>
        </w:rPr>
        <w:tab/>
        <w:t>NURSNURSE11,TWO</w:t>
      </w:r>
      <w:r>
        <w:rPr>
          <w:sz w:val="18"/>
        </w:rPr>
        <w:tab/>
        <w:t>FEMALE</w:t>
      </w:r>
    </w:p>
    <w:p w14:paraId="54D6AD70" w14:textId="77777777" w:rsidR="00A5792B" w:rsidRDefault="00A5792B">
      <w:pPr>
        <w:pStyle w:val="BodyText"/>
        <w:rPr>
          <w:rFonts w:ascii="Courier New"/>
          <w:sz w:val="18"/>
        </w:rPr>
      </w:pPr>
    </w:p>
    <w:p w14:paraId="4AC88737" w14:textId="77777777" w:rsidR="00A5792B" w:rsidRDefault="002F44C1">
      <w:pPr>
        <w:pStyle w:val="ListParagraph"/>
        <w:numPr>
          <w:ilvl w:val="0"/>
          <w:numId w:val="314"/>
        </w:numPr>
        <w:tabs>
          <w:tab w:val="left" w:pos="1319"/>
          <w:tab w:val="left" w:pos="1320"/>
          <w:tab w:val="left" w:pos="2723"/>
          <w:tab w:val="left" w:pos="5531"/>
        </w:tabs>
        <w:rPr>
          <w:sz w:val="18"/>
        </w:rPr>
      </w:pPr>
      <w:r>
        <w:rPr>
          <w:sz w:val="18"/>
        </w:rPr>
        <w:t>RN</w:t>
      </w:r>
      <w:r>
        <w:rPr>
          <w:sz w:val="18"/>
        </w:rPr>
        <w:tab/>
        <w:t>NURSNURSE10,FIVE</w:t>
      </w:r>
      <w:r>
        <w:rPr>
          <w:sz w:val="18"/>
        </w:rPr>
        <w:tab/>
        <w:t>MALE</w:t>
      </w:r>
    </w:p>
    <w:p w14:paraId="09F8278B" w14:textId="77777777" w:rsidR="00A5792B" w:rsidRDefault="002F44C1">
      <w:pPr>
        <w:pStyle w:val="ListParagraph"/>
        <w:numPr>
          <w:ilvl w:val="0"/>
          <w:numId w:val="314"/>
        </w:numPr>
        <w:tabs>
          <w:tab w:val="left" w:pos="1319"/>
          <w:tab w:val="left" w:pos="1320"/>
          <w:tab w:val="left" w:pos="2723"/>
          <w:tab w:val="left" w:pos="5531"/>
        </w:tabs>
        <w:spacing w:before="1"/>
        <w:rPr>
          <w:sz w:val="18"/>
        </w:rPr>
      </w:pPr>
      <w:r>
        <w:rPr>
          <w:sz w:val="18"/>
        </w:rPr>
        <w:t>RN</w:t>
      </w:r>
      <w:r>
        <w:rPr>
          <w:sz w:val="18"/>
        </w:rPr>
        <w:tab/>
        <w:t>NURSNURSE2,FOUR</w:t>
      </w:r>
      <w:r>
        <w:rPr>
          <w:sz w:val="18"/>
        </w:rPr>
        <w:tab/>
        <w:t>MALE</w:t>
      </w:r>
    </w:p>
    <w:p w14:paraId="1011BBD1" w14:textId="77777777" w:rsidR="00A5792B" w:rsidRDefault="00BE26E6">
      <w:pPr>
        <w:pStyle w:val="ListParagraph"/>
        <w:numPr>
          <w:ilvl w:val="0"/>
          <w:numId w:val="314"/>
        </w:numPr>
        <w:tabs>
          <w:tab w:val="left" w:pos="1319"/>
          <w:tab w:val="left" w:pos="1320"/>
          <w:tab w:val="left" w:pos="2723"/>
          <w:tab w:val="left" w:pos="5531"/>
        </w:tabs>
        <w:rPr>
          <w:sz w:val="18"/>
        </w:rPr>
      </w:pPr>
      <w:r>
        <w:pict w14:anchorId="4EC47F80">
          <v:shape id="_x0000_s2595" style="position:absolute;left:0;text-align:left;margin-left:325.75pt;margin-top:15.15pt;width:178.2pt;height:.1pt;z-index:-15570432;mso-wrap-distance-left:0;mso-wrap-distance-right:0;mso-position-horizontal-relative:page" coordorigin="6515,303" coordsize="3564,0" path="m6515,303r3564,e" filled="f" strokeweight=".18733mm">
            <v:stroke dashstyle="dash"/>
            <v:path arrowok="t"/>
            <w10:wrap type="topAndBottom" anchorx="page"/>
          </v:shape>
        </w:pict>
      </w:r>
      <w:r w:rsidR="002F44C1">
        <w:rPr>
          <w:sz w:val="18"/>
        </w:rPr>
        <w:t>RN</w:t>
      </w:r>
      <w:r w:rsidR="002F44C1">
        <w:rPr>
          <w:sz w:val="18"/>
        </w:rPr>
        <w:tab/>
        <w:t>NURSNURSE3,SIX</w:t>
      </w:r>
      <w:r w:rsidR="002F44C1">
        <w:rPr>
          <w:sz w:val="18"/>
        </w:rPr>
        <w:tab/>
        <w:t>MALE</w:t>
      </w:r>
    </w:p>
    <w:p w14:paraId="135EFCDF" w14:textId="77777777" w:rsidR="00A5792B" w:rsidRDefault="00A5792B">
      <w:pPr>
        <w:pStyle w:val="BodyText"/>
        <w:spacing w:before="4"/>
        <w:rPr>
          <w:rFonts w:ascii="Courier New"/>
          <w:sz w:val="15"/>
        </w:rPr>
      </w:pPr>
    </w:p>
    <w:p w14:paraId="3E17B67A" w14:textId="77777777" w:rsidR="00A5792B" w:rsidRDefault="002F44C1">
      <w:pPr>
        <w:tabs>
          <w:tab w:val="right" w:pos="5746"/>
        </w:tabs>
        <w:spacing w:before="100"/>
        <w:ind w:left="240"/>
        <w:rPr>
          <w:rFonts w:ascii="Courier New"/>
          <w:sz w:val="18"/>
        </w:rPr>
      </w:pPr>
      <w:r>
        <w:rPr>
          <w:rFonts w:ascii="Courier New"/>
          <w:sz w:val="18"/>
        </w:rPr>
        <w:t>NURSING NUMBER</w:t>
      </w:r>
      <w:r>
        <w:rPr>
          <w:rFonts w:ascii="Courier New"/>
          <w:spacing w:val="-5"/>
          <w:sz w:val="18"/>
        </w:rPr>
        <w:t xml:space="preserve"> </w:t>
      </w:r>
      <w:r>
        <w:rPr>
          <w:rFonts w:ascii="Courier New"/>
          <w:sz w:val="18"/>
        </w:rPr>
        <w:t>OF</w:t>
      </w:r>
      <w:r>
        <w:rPr>
          <w:rFonts w:ascii="Courier New"/>
          <w:spacing w:val="-2"/>
          <w:sz w:val="18"/>
        </w:rPr>
        <w:t xml:space="preserve"> </w:t>
      </w:r>
      <w:r>
        <w:rPr>
          <w:rFonts w:ascii="Courier New"/>
          <w:sz w:val="18"/>
        </w:rPr>
        <w:t>ASSIGNMENTS</w:t>
      </w:r>
      <w:r>
        <w:rPr>
          <w:rFonts w:ascii="Courier New"/>
          <w:sz w:val="18"/>
        </w:rPr>
        <w:tab/>
        <w:t>42</w:t>
      </w:r>
    </w:p>
    <w:p w14:paraId="2EC03A64" w14:textId="77777777" w:rsidR="00A5792B" w:rsidRDefault="002F44C1">
      <w:pPr>
        <w:tabs>
          <w:tab w:val="right" w:pos="5746"/>
        </w:tabs>
        <w:spacing w:before="204"/>
        <w:ind w:left="240"/>
        <w:rPr>
          <w:rFonts w:ascii="Courier New"/>
          <w:sz w:val="18"/>
        </w:rPr>
      </w:pPr>
      <w:r>
        <w:rPr>
          <w:rFonts w:ascii="Courier New"/>
          <w:sz w:val="18"/>
        </w:rPr>
        <w:t>NURSING NUMBER</w:t>
      </w:r>
      <w:r>
        <w:rPr>
          <w:rFonts w:ascii="Courier New"/>
          <w:spacing w:val="-4"/>
          <w:sz w:val="18"/>
        </w:rPr>
        <w:t xml:space="preserve"> </w:t>
      </w:r>
      <w:r>
        <w:rPr>
          <w:rFonts w:ascii="Courier New"/>
          <w:sz w:val="18"/>
        </w:rPr>
        <w:t>OF</w:t>
      </w:r>
      <w:r>
        <w:rPr>
          <w:rFonts w:ascii="Courier New"/>
          <w:spacing w:val="-2"/>
          <w:sz w:val="18"/>
        </w:rPr>
        <w:t xml:space="preserve"> </w:t>
      </w:r>
      <w:r>
        <w:rPr>
          <w:rFonts w:ascii="Courier New"/>
          <w:sz w:val="18"/>
        </w:rPr>
        <w:t>PERSONNEL</w:t>
      </w:r>
      <w:r>
        <w:rPr>
          <w:rFonts w:ascii="Courier New"/>
          <w:sz w:val="18"/>
        </w:rPr>
        <w:tab/>
        <w:t>42</w:t>
      </w:r>
    </w:p>
    <w:p w14:paraId="1F8CE087" w14:textId="77777777" w:rsidR="00A5792B" w:rsidRDefault="00BE26E6">
      <w:pPr>
        <w:spacing w:before="204"/>
        <w:ind w:right="1407"/>
        <w:jc w:val="center"/>
        <w:rPr>
          <w:rFonts w:ascii="Courier New"/>
          <w:sz w:val="18"/>
        </w:rPr>
      </w:pPr>
      <w:r>
        <w:pict w14:anchorId="635C348E">
          <v:shape id="_x0000_s2594" style="position:absolute;left:0;text-align:left;margin-left:244.75pt;margin-top:25.3pt;width:86.4pt;height:.1pt;z-index:-15569920;mso-wrap-distance-left:0;mso-wrap-distance-right:0;mso-position-horizontal-relative:page" coordorigin="4895,506" coordsize="1728,0" path="m4895,506r1728,e" filled="f" strokeweight=".18733mm">
            <v:stroke dashstyle="dash"/>
            <v:path arrowok="t"/>
            <w10:wrap type="topAndBottom" anchorx="page"/>
          </v:shape>
        </w:pict>
      </w:r>
      <w:r w:rsidR="002F44C1">
        <w:rPr>
          <w:rFonts w:ascii="Courier New"/>
          <w:sz w:val="18"/>
        </w:rPr>
        <w:t>AMBULATORY CARE</w:t>
      </w:r>
    </w:p>
    <w:p w14:paraId="7A8E587B" w14:textId="77777777" w:rsidR="00A5792B" w:rsidRDefault="00A5792B">
      <w:pPr>
        <w:pStyle w:val="BodyText"/>
        <w:spacing w:before="2"/>
        <w:rPr>
          <w:rFonts w:ascii="Courier New"/>
          <w:sz w:val="22"/>
        </w:rPr>
      </w:pPr>
    </w:p>
    <w:tbl>
      <w:tblPr>
        <w:tblW w:w="0" w:type="auto"/>
        <w:tblInd w:w="197" w:type="dxa"/>
        <w:tblLayout w:type="fixed"/>
        <w:tblCellMar>
          <w:left w:w="0" w:type="dxa"/>
          <w:right w:w="0" w:type="dxa"/>
        </w:tblCellMar>
        <w:tblLook w:val="01E0" w:firstRow="1" w:lastRow="1" w:firstColumn="1" w:lastColumn="1" w:noHBand="0" w:noVBand="0"/>
      </w:tblPr>
      <w:tblGrid>
        <w:gridCol w:w="644"/>
        <w:gridCol w:w="1512"/>
        <w:gridCol w:w="2538"/>
        <w:gridCol w:w="2696"/>
      </w:tblGrid>
      <w:tr w:rsidR="00A5792B" w14:paraId="189764E5" w14:textId="77777777">
        <w:trPr>
          <w:trHeight w:val="294"/>
        </w:trPr>
        <w:tc>
          <w:tcPr>
            <w:tcW w:w="644" w:type="dxa"/>
          </w:tcPr>
          <w:p w14:paraId="41E564CA" w14:textId="77777777" w:rsidR="00A5792B" w:rsidRDefault="002F44C1">
            <w:pPr>
              <w:pStyle w:val="TableParagraph"/>
              <w:ind w:left="50"/>
              <w:rPr>
                <w:sz w:val="18"/>
              </w:rPr>
            </w:pPr>
            <w:r>
              <w:rPr>
                <w:w w:val="99"/>
                <w:sz w:val="18"/>
              </w:rPr>
              <w:t>1</w:t>
            </w:r>
          </w:p>
        </w:tc>
        <w:tc>
          <w:tcPr>
            <w:tcW w:w="1512" w:type="dxa"/>
          </w:tcPr>
          <w:p w14:paraId="185867D6" w14:textId="77777777" w:rsidR="00A5792B" w:rsidRDefault="002F44C1">
            <w:pPr>
              <w:pStyle w:val="TableParagraph"/>
              <w:ind w:right="376"/>
              <w:jc w:val="right"/>
              <w:rPr>
                <w:sz w:val="18"/>
              </w:rPr>
            </w:pPr>
            <w:r>
              <w:rPr>
                <w:w w:val="95"/>
                <w:sz w:val="18"/>
              </w:rPr>
              <w:t>STUDEN</w:t>
            </w:r>
          </w:p>
        </w:tc>
        <w:tc>
          <w:tcPr>
            <w:tcW w:w="2538" w:type="dxa"/>
          </w:tcPr>
          <w:p w14:paraId="1294370A" w14:textId="77777777" w:rsidR="00A5792B" w:rsidRDefault="002F44C1">
            <w:pPr>
              <w:pStyle w:val="TableParagraph"/>
              <w:ind w:left="377"/>
              <w:rPr>
                <w:sz w:val="18"/>
              </w:rPr>
            </w:pPr>
            <w:r>
              <w:rPr>
                <w:sz w:val="18"/>
              </w:rPr>
              <w:t>NURSNURSE9,TEN</w:t>
            </w:r>
          </w:p>
        </w:tc>
        <w:tc>
          <w:tcPr>
            <w:tcW w:w="2696" w:type="dxa"/>
          </w:tcPr>
          <w:p w14:paraId="5B103A3F" w14:textId="77777777" w:rsidR="00A5792B" w:rsidRDefault="002F44C1">
            <w:pPr>
              <w:pStyle w:val="TableParagraph"/>
              <w:ind w:left="647"/>
              <w:rPr>
                <w:sz w:val="18"/>
              </w:rPr>
            </w:pPr>
            <w:r>
              <w:rPr>
                <w:sz w:val="18"/>
              </w:rPr>
              <w:t>FEMALE</w:t>
            </w:r>
          </w:p>
        </w:tc>
      </w:tr>
      <w:tr w:rsidR="00A5792B" w14:paraId="60FE5A4C" w14:textId="77777777">
        <w:trPr>
          <w:trHeight w:val="398"/>
        </w:trPr>
        <w:tc>
          <w:tcPr>
            <w:tcW w:w="644" w:type="dxa"/>
          </w:tcPr>
          <w:p w14:paraId="03066F26" w14:textId="77777777" w:rsidR="00A5792B" w:rsidRDefault="002F44C1">
            <w:pPr>
              <w:pStyle w:val="TableParagraph"/>
              <w:spacing w:before="90"/>
              <w:ind w:left="50"/>
              <w:rPr>
                <w:sz w:val="18"/>
              </w:rPr>
            </w:pPr>
            <w:r>
              <w:rPr>
                <w:w w:val="99"/>
                <w:sz w:val="18"/>
              </w:rPr>
              <w:t>1</w:t>
            </w:r>
          </w:p>
        </w:tc>
        <w:tc>
          <w:tcPr>
            <w:tcW w:w="1512" w:type="dxa"/>
          </w:tcPr>
          <w:p w14:paraId="28E2C2FF" w14:textId="77777777" w:rsidR="00A5792B" w:rsidRDefault="002F44C1">
            <w:pPr>
              <w:pStyle w:val="TableParagraph"/>
              <w:spacing w:before="90"/>
              <w:ind w:right="376"/>
              <w:jc w:val="right"/>
              <w:rPr>
                <w:sz w:val="18"/>
              </w:rPr>
            </w:pPr>
            <w:r>
              <w:rPr>
                <w:w w:val="95"/>
                <w:sz w:val="18"/>
              </w:rPr>
              <w:t>STUDEN</w:t>
            </w:r>
          </w:p>
        </w:tc>
        <w:tc>
          <w:tcPr>
            <w:tcW w:w="2538" w:type="dxa"/>
          </w:tcPr>
          <w:p w14:paraId="1E5F8157" w14:textId="77777777" w:rsidR="00A5792B" w:rsidRDefault="002F44C1">
            <w:pPr>
              <w:pStyle w:val="TableParagraph"/>
              <w:spacing w:before="90"/>
              <w:ind w:left="377"/>
              <w:rPr>
                <w:sz w:val="18"/>
              </w:rPr>
            </w:pPr>
            <w:r>
              <w:rPr>
                <w:sz w:val="18"/>
              </w:rPr>
              <w:t>NURSNURSE9,TEN</w:t>
            </w:r>
          </w:p>
        </w:tc>
        <w:tc>
          <w:tcPr>
            <w:tcW w:w="2696" w:type="dxa"/>
          </w:tcPr>
          <w:p w14:paraId="50F1A2C6" w14:textId="77777777" w:rsidR="00A5792B" w:rsidRDefault="002F44C1">
            <w:pPr>
              <w:pStyle w:val="TableParagraph"/>
              <w:spacing w:before="90"/>
              <w:ind w:left="647"/>
              <w:rPr>
                <w:sz w:val="18"/>
              </w:rPr>
            </w:pPr>
            <w:r>
              <w:rPr>
                <w:sz w:val="18"/>
              </w:rPr>
              <w:t>MALE</w:t>
            </w:r>
          </w:p>
        </w:tc>
      </w:tr>
    </w:tbl>
    <w:p w14:paraId="18DB03AF" w14:textId="77777777" w:rsidR="00A5792B" w:rsidRDefault="00BE26E6">
      <w:pPr>
        <w:pStyle w:val="BodyText"/>
        <w:spacing w:line="20" w:lineRule="exact"/>
        <w:ind w:left="5309"/>
        <w:rPr>
          <w:rFonts w:ascii="Courier New"/>
          <w:sz w:val="2"/>
        </w:rPr>
      </w:pPr>
      <w:r>
        <w:rPr>
          <w:rFonts w:ascii="Courier New"/>
          <w:sz w:val="2"/>
        </w:rPr>
      </w:r>
      <w:r>
        <w:rPr>
          <w:rFonts w:ascii="Courier New"/>
          <w:sz w:val="2"/>
        </w:rPr>
        <w:pict w14:anchorId="69EFAFBB">
          <v:group id="_x0000_s2592" style="width:178.2pt;height:.55pt;mso-position-horizontal-relative:char;mso-position-vertical-relative:line" coordsize="3564,11">
            <o:lock v:ext="edit" rotation="t" position="t"/>
            <v:line id="_x0000_s2593" style="position:absolute" from="0,5" to="3563,5" strokeweight=".18733mm">
              <v:stroke dashstyle="dash"/>
            </v:line>
            <w10:anchorlock/>
          </v:group>
        </w:pict>
      </w:r>
    </w:p>
    <w:p w14:paraId="2528FD88" w14:textId="77777777" w:rsidR="00A5792B" w:rsidRDefault="00A5792B">
      <w:pPr>
        <w:pStyle w:val="BodyText"/>
        <w:rPr>
          <w:rFonts w:ascii="Courier New"/>
          <w:sz w:val="23"/>
        </w:rPr>
      </w:pPr>
    </w:p>
    <w:p w14:paraId="309323A6" w14:textId="77777777" w:rsidR="00A5792B" w:rsidRDefault="002F44C1">
      <w:pPr>
        <w:tabs>
          <w:tab w:val="left" w:pos="5639"/>
        </w:tabs>
        <w:ind w:left="240"/>
        <w:rPr>
          <w:rFonts w:ascii="Courier New"/>
          <w:sz w:val="18"/>
        </w:rPr>
      </w:pPr>
      <w:r>
        <w:rPr>
          <w:rFonts w:ascii="Courier New"/>
          <w:sz w:val="18"/>
        </w:rPr>
        <w:t>AMBULATORY CARE NUMBER</w:t>
      </w:r>
      <w:r>
        <w:rPr>
          <w:rFonts w:ascii="Courier New"/>
          <w:spacing w:val="-21"/>
          <w:sz w:val="18"/>
        </w:rPr>
        <w:t xml:space="preserve"> </w:t>
      </w:r>
      <w:r>
        <w:rPr>
          <w:rFonts w:ascii="Courier New"/>
          <w:sz w:val="18"/>
        </w:rPr>
        <w:t>OF</w:t>
      </w:r>
      <w:r>
        <w:rPr>
          <w:rFonts w:ascii="Courier New"/>
          <w:spacing w:val="-7"/>
          <w:sz w:val="18"/>
        </w:rPr>
        <w:t xml:space="preserve"> </w:t>
      </w:r>
      <w:r>
        <w:rPr>
          <w:rFonts w:ascii="Courier New"/>
          <w:sz w:val="18"/>
        </w:rPr>
        <w:t>ASSIGNMENTS</w:t>
      </w:r>
      <w:r>
        <w:rPr>
          <w:rFonts w:ascii="Courier New"/>
          <w:sz w:val="18"/>
        </w:rPr>
        <w:tab/>
        <w:t>2</w:t>
      </w:r>
    </w:p>
    <w:p w14:paraId="17CB5799" w14:textId="77777777" w:rsidR="00A5792B" w:rsidRDefault="002F44C1">
      <w:pPr>
        <w:tabs>
          <w:tab w:val="right" w:pos="5747"/>
        </w:tabs>
        <w:spacing w:before="181"/>
        <w:ind w:left="240"/>
        <w:rPr>
          <w:rFonts w:ascii="Courier New"/>
          <w:sz w:val="18"/>
        </w:rPr>
      </w:pPr>
      <w:r>
        <w:rPr>
          <w:rFonts w:ascii="Courier New"/>
          <w:sz w:val="18"/>
        </w:rPr>
        <w:t>AMBULATORY CARE NUMBER</w:t>
      </w:r>
      <w:r>
        <w:rPr>
          <w:rFonts w:ascii="Courier New"/>
          <w:spacing w:val="-8"/>
          <w:sz w:val="18"/>
        </w:rPr>
        <w:t xml:space="preserve"> </w:t>
      </w:r>
      <w:r>
        <w:rPr>
          <w:rFonts w:ascii="Courier New"/>
          <w:sz w:val="18"/>
        </w:rPr>
        <w:t>OF</w:t>
      </w:r>
      <w:r>
        <w:rPr>
          <w:rFonts w:ascii="Courier New"/>
          <w:spacing w:val="-2"/>
          <w:sz w:val="18"/>
        </w:rPr>
        <w:t xml:space="preserve"> </w:t>
      </w:r>
      <w:r>
        <w:rPr>
          <w:rFonts w:ascii="Courier New"/>
          <w:sz w:val="18"/>
        </w:rPr>
        <w:t>PERSONNEL</w:t>
      </w:r>
      <w:r>
        <w:rPr>
          <w:rFonts w:ascii="Courier New"/>
          <w:sz w:val="18"/>
        </w:rPr>
        <w:tab/>
        <w:t>2</w:t>
      </w:r>
    </w:p>
    <w:p w14:paraId="6EEC3636" w14:textId="77777777" w:rsidR="00A5792B" w:rsidRDefault="00A5792B">
      <w:pPr>
        <w:rPr>
          <w:rFonts w:ascii="Courier New"/>
          <w:sz w:val="18"/>
        </w:rPr>
        <w:sectPr w:rsidR="00A5792B">
          <w:pgSz w:w="12240" w:h="15840"/>
          <w:pgMar w:top="940" w:right="620" w:bottom="1160" w:left="1200" w:header="725" w:footer="975" w:gutter="0"/>
          <w:cols w:space="720"/>
        </w:sectPr>
      </w:pPr>
    </w:p>
    <w:p w14:paraId="76E8A735" w14:textId="77777777" w:rsidR="00A5792B" w:rsidRDefault="00BE26E6">
      <w:pPr>
        <w:spacing w:before="678"/>
        <w:ind w:right="1407"/>
        <w:jc w:val="center"/>
        <w:rPr>
          <w:rFonts w:ascii="Courier New"/>
          <w:sz w:val="18"/>
        </w:rPr>
      </w:pPr>
      <w:r>
        <w:pict w14:anchorId="2B35953E">
          <v:shape id="_x0000_s2591" style="position:absolute;left:0;text-align:left;margin-left:239.35pt;margin-top:49.05pt;width:97.2pt;height:.1pt;z-index:-15568896;mso-wrap-distance-left:0;mso-wrap-distance-right:0;mso-position-horizontal-relative:page" coordorigin="4787,981" coordsize="1944,0" path="m4787,981r1944,e" filled="f" strokeweight=".18733mm">
            <v:stroke dashstyle="dash"/>
            <v:path arrowok="t"/>
            <w10:wrap type="topAndBottom" anchorx="page"/>
          </v:shape>
        </w:pict>
      </w:r>
      <w:r w:rsidR="002F44C1">
        <w:rPr>
          <w:rFonts w:ascii="Courier New"/>
          <w:sz w:val="18"/>
        </w:rPr>
        <w:t>DIETETICS SERVICE</w:t>
      </w:r>
    </w:p>
    <w:p w14:paraId="5663842E" w14:textId="77777777" w:rsidR="00A5792B" w:rsidRDefault="00A5792B">
      <w:pPr>
        <w:pStyle w:val="BodyText"/>
        <w:spacing w:before="1"/>
        <w:rPr>
          <w:rFonts w:ascii="Courier New"/>
          <w:sz w:val="22"/>
        </w:rPr>
      </w:pPr>
    </w:p>
    <w:p w14:paraId="42D2B027" w14:textId="77777777" w:rsidR="00A5792B" w:rsidRDefault="002F44C1">
      <w:pPr>
        <w:pStyle w:val="ListParagraph"/>
        <w:numPr>
          <w:ilvl w:val="0"/>
          <w:numId w:val="313"/>
        </w:numPr>
        <w:tabs>
          <w:tab w:val="left" w:pos="1319"/>
          <w:tab w:val="left" w:pos="1320"/>
          <w:tab w:val="left" w:pos="2723"/>
          <w:tab w:val="left" w:pos="5531"/>
        </w:tabs>
        <w:spacing w:before="1"/>
        <w:rPr>
          <w:sz w:val="18"/>
        </w:rPr>
      </w:pPr>
      <w:r>
        <w:rPr>
          <w:sz w:val="18"/>
        </w:rPr>
        <w:t>VOLUNT</w:t>
      </w:r>
      <w:r>
        <w:rPr>
          <w:sz w:val="18"/>
        </w:rPr>
        <w:tab/>
        <w:t>NURSNURSE5,EIGHT</w:t>
      </w:r>
      <w:r>
        <w:rPr>
          <w:sz w:val="18"/>
        </w:rPr>
        <w:tab/>
        <w:t>FEMALE</w:t>
      </w:r>
    </w:p>
    <w:p w14:paraId="27BCA109" w14:textId="77777777" w:rsidR="00A5792B" w:rsidRDefault="002F44C1">
      <w:pPr>
        <w:pStyle w:val="ListParagraph"/>
        <w:numPr>
          <w:ilvl w:val="0"/>
          <w:numId w:val="313"/>
        </w:numPr>
        <w:tabs>
          <w:tab w:val="left" w:pos="1319"/>
          <w:tab w:val="left" w:pos="1320"/>
          <w:tab w:val="left" w:pos="2723"/>
          <w:tab w:val="left" w:pos="5531"/>
        </w:tabs>
        <w:rPr>
          <w:sz w:val="18"/>
        </w:rPr>
      </w:pPr>
      <w:r>
        <w:rPr>
          <w:sz w:val="18"/>
        </w:rPr>
        <w:t>VOLUNT</w:t>
      </w:r>
      <w:r>
        <w:rPr>
          <w:sz w:val="18"/>
        </w:rPr>
        <w:tab/>
        <w:t>NURSNURSE5,NINE</w:t>
      </w:r>
      <w:r>
        <w:rPr>
          <w:sz w:val="18"/>
        </w:rPr>
        <w:tab/>
        <w:t>FEMALE</w:t>
      </w:r>
    </w:p>
    <w:p w14:paraId="0A7A9A15" w14:textId="77777777" w:rsidR="00A5792B" w:rsidRDefault="00A5792B">
      <w:pPr>
        <w:pStyle w:val="BodyText"/>
        <w:rPr>
          <w:rFonts w:ascii="Courier New"/>
          <w:sz w:val="16"/>
        </w:rPr>
      </w:pPr>
    </w:p>
    <w:p w14:paraId="1C75D9DE" w14:textId="77777777" w:rsidR="00A5792B" w:rsidRDefault="002F44C1">
      <w:pPr>
        <w:pStyle w:val="ListParagraph"/>
        <w:numPr>
          <w:ilvl w:val="0"/>
          <w:numId w:val="312"/>
        </w:numPr>
        <w:tabs>
          <w:tab w:val="left" w:pos="1319"/>
          <w:tab w:val="left" w:pos="1320"/>
          <w:tab w:val="left" w:pos="2723"/>
          <w:tab w:val="left" w:pos="5531"/>
        </w:tabs>
        <w:rPr>
          <w:sz w:val="18"/>
        </w:rPr>
      </w:pPr>
      <w:r>
        <w:rPr>
          <w:sz w:val="18"/>
        </w:rPr>
        <w:t>VOLUNT</w:t>
      </w:r>
      <w:r>
        <w:rPr>
          <w:sz w:val="18"/>
        </w:rPr>
        <w:tab/>
        <w:t>NURSNURSE6,ONE</w:t>
      </w:r>
      <w:r>
        <w:rPr>
          <w:sz w:val="18"/>
        </w:rPr>
        <w:tab/>
        <w:t>MALE</w:t>
      </w:r>
    </w:p>
    <w:p w14:paraId="7033E300" w14:textId="77777777" w:rsidR="00A5792B" w:rsidRDefault="002F44C1">
      <w:pPr>
        <w:pStyle w:val="ListParagraph"/>
        <w:numPr>
          <w:ilvl w:val="0"/>
          <w:numId w:val="312"/>
        </w:numPr>
        <w:tabs>
          <w:tab w:val="left" w:pos="1319"/>
          <w:tab w:val="left" w:pos="1320"/>
          <w:tab w:val="left" w:pos="2723"/>
          <w:tab w:val="left" w:pos="5531"/>
        </w:tabs>
        <w:rPr>
          <w:sz w:val="18"/>
        </w:rPr>
      </w:pPr>
      <w:r>
        <w:rPr>
          <w:sz w:val="18"/>
        </w:rPr>
        <w:t>VOLUNT</w:t>
      </w:r>
      <w:r>
        <w:rPr>
          <w:sz w:val="18"/>
        </w:rPr>
        <w:tab/>
        <w:t>NURSNURSE5,SIX</w:t>
      </w:r>
      <w:r>
        <w:rPr>
          <w:sz w:val="18"/>
        </w:rPr>
        <w:tab/>
        <w:t>MALE</w:t>
      </w:r>
    </w:p>
    <w:p w14:paraId="11987089" w14:textId="77777777" w:rsidR="00A5792B" w:rsidRDefault="00BE26E6">
      <w:pPr>
        <w:pStyle w:val="ListParagraph"/>
        <w:numPr>
          <w:ilvl w:val="0"/>
          <w:numId w:val="312"/>
        </w:numPr>
        <w:tabs>
          <w:tab w:val="left" w:pos="1319"/>
          <w:tab w:val="left" w:pos="1320"/>
          <w:tab w:val="left" w:pos="2723"/>
          <w:tab w:val="left" w:pos="5531"/>
        </w:tabs>
        <w:rPr>
          <w:sz w:val="18"/>
        </w:rPr>
      </w:pPr>
      <w:r>
        <w:pict w14:anchorId="41AB2C1D">
          <v:shape id="_x0000_s2590" style="position:absolute;left:0;text-align:left;margin-left:325.75pt;margin-top:15.15pt;width:178.2pt;height:.1pt;z-index:-15568384;mso-wrap-distance-left:0;mso-wrap-distance-right:0;mso-position-horizontal-relative:page" coordorigin="6515,303" coordsize="3564,0" path="m6515,303r3564,e" filled="f" strokeweight=".18733mm">
            <v:stroke dashstyle="dash"/>
            <v:path arrowok="t"/>
            <w10:wrap type="topAndBottom" anchorx="page"/>
          </v:shape>
        </w:pict>
      </w:r>
      <w:r w:rsidR="002F44C1">
        <w:rPr>
          <w:sz w:val="18"/>
        </w:rPr>
        <w:t>VOLUNT</w:t>
      </w:r>
      <w:r w:rsidR="002F44C1">
        <w:rPr>
          <w:sz w:val="18"/>
        </w:rPr>
        <w:tab/>
        <w:t>NURSNURSE5,SEVEN</w:t>
      </w:r>
      <w:r w:rsidR="002F44C1">
        <w:rPr>
          <w:sz w:val="18"/>
        </w:rPr>
        <w:tab/>
        <w:t>MALE</w:t>
      </w:r>
    </w:p>
    <w:p w14:paraId="20220339" w14:textId="77777777" w:rsidR="00A5792B" w:rsidRDefault="00A5792B">
      <w:pPr>
        <w:pStyle w:val="BodyText"/>
        <w:spacing w:before="3"/>
        <w:rPr>
          <w:rFonts w:ascii="Courier New"/>
          <w:sz w:val="13"/>
        </w:rPr>
      </w:pPr>
    </w:p>
    <w:p w14:paraId="53E2782C" w14:textId="77777777" w:rsidR="00A5792B" w:rsidRDefault="002F44C1">
      <w:pPr>
        <w:tabs>
          <w:tab w:val="right" w:pos="5747"/>
        </w:tabs>
        <w:spacing w:before="101"/>
        <w:ind w:left="240"/>
        <w:rPr>
          <w:rFonts w:ascii="Courier New"/>
          <w:sz w:val="18"/>
        </w:rPr>
      </w:pPr>
      <w:r>
        <w:rPr>
          <w:rFonts w:ascii="Courier New"/>
          <w:sz w:val="18"/>
        </w:rPr>
        <w:t>DIETETICS SERVICE NUMBER</w:t>
      </w:r>
      <w:r>
        <w:rPr>
          <w:rFonts w:ascii="Courier New"/>
          <w:spacing w:val="-10"/>
          <w:sz w:val="18"/>
        </w:rPr>
        <w:t xml:space="preserve"> </w:t>
      </w:r>
      <w:r>
        <w:rPr>
          <w:rFonts w:ascii="Courier New"/>
          <w:sz w:val="18"/>
        </w:rPr>
        <w:t>OF</w:t>
      </w:r>
      <w:r>
        <w:rPr>
          <w:rFonts w:ascii="Courier New"/>
          <w:spacing w:val="-3"/>
          <w:sz w:val="18"/>
        </w:rPr>
        <w:t xml:space="preserve"> </w:t>
      </w:r>
      <w:r>
        <w:rPr>
          <w:rFonts w:ascii="Courier New"/>
          <w:sz w:val="18"/>
        </w:rPr>
        <w:t>ASSIGNMENTS</w:t>
      </w:r>
      <w:r>
        <w:rPr>
          <w:rFonts w:ascii="Courier New"/>
          <w:sz w:val="18"/>
        </w:rPr>
        <w:tab/>
        <w:t>5</w:t>
      </w:r>
    </w:p>
    <w:p w14:paraId="3229215A" w14:textId="77777777" w:rsidR="00A5792B" w:rsidRDefault="00BE26E6">
      <w:pPr>
        <w:tabs>
          <w:tab w:val="right" w:pos="5747"/>
        </w:tabs>
        <w:spacing w:before="203"/>
        <w:ind w:left="240"/>
        <w:rPr>
          <w:rFonts w:ascii="Courier New"/>
          <w:sz w:val="18"/>
        </w:rPr>
      </w:pPr>
      <w:r>
        <w:pict w14:anchorId="5EC81E0A">
          <v:line id="_x0000_s2589" style="position:absolute;left:0;text-align:left;z-index:15889408;mso-position-horizontal-relative:page" from="325.75pt,25.3pt" to="503.95pt,25.3pt" strokeweight=".18733mm">
            <v:stroke dashstyle="dash"/>
            <w10:wrap anchorx="page"/>
          </v:line>
        </w:pict>
      </w:r>
      <w:r w:rsidR="002F44C1">
        <w:rPr>
          <w:rFonts w:ascii="Courier New"/>
          <w:sz w:val="18"/>
        </w:rPr>
        <w:t>DIETETICS SERVICE NUMBER</w:t>
      </w:r>
      <w:r w:rsidR="002F44C1">
        <w:rPr>
          <w:rFonts w:ascii="Courier New"/>
          <w:spacing w:val="-9"/>
          <w:sz w:val="18"/>
        </w:rPr>
        <w:t xml:space="preserve"> </w:t>
      </w:r>
      <w:r w:rsidR="002F44C1">
        <w:rPr>
          <w:rFonts w:ascii="Courier New"/>
          <w:sz w:val="18"/>
        </w:rPr>
        <w:t>OF</w:t>
      </w:r>
      <w:r w:rsidR="002F44C1">
        <w:rPr>
          <w:rFonts w:ascii="Courier New"/>
          <w:spacing w:val="-2"/>
          <w:sz w:val="18"/>
        </w:rPr>
        <w:t xml:space="preserve"> </w:t>
      </w:r>
      <w:r w:rsidR="002F44C1">
        <w:rPr>
          <w:rFonts w:ascii="Courier New"/>
          <w:sz w:val="18"/>
        </w:rPr>
        <w:t>PERSONNEL</w:t>
      </w:r>
      <w:r w:rsidR="002F44C1">
        <w:rPr>
          <w:rFonts w:ascii="Courier New"/>
          <w:sz w:val="18"/>
        </w:rPr>
        <w:tab/>
        <w:t>5</w:t>
      </w:r>
    </w:p>
    <w:p w14:paraId="6EF14CB7" w14:textId="77777777" w:rsidR="00A5792B" w:rsidRDefault="002F44C1">
      <w:pPr>
        <w:tabs>
          <w:tab w:val="right" w:pos="5746"/>
        </w:tabs>
        <w:spacing w:before="408"/>
        <w:ind w:left="240"/>
        <w:rPr>
          <w:rFonts w:ascii="Courier New"/>
          <w:sz w:val="18"/>
        </w:rPr>
      </w:pPr>
      <w:r>
        <w:rPr>
          <w:rFonts w:ascii="Courier New"/>
          <w:sz w:val="18"/>
        </w:rPr>
        <w:t>HINES NUMBER</w:t>
      </w:r>
      <w:r>
        <w:rPr>
          <w:rFonts w:ascii="Courier New"/>
          <w:spacing w:val="-4"/>
          <w:sz w:val="18"/>
        </w:rPr>
        <w:t xml:space="preserve"> </w:t>
      </w:r>
      <w:r>
        <w:rPr>
          <w:rFonts w:ascii="Courier New"/>
          <w:sz w:val="18"/>
        </w:rPr>
        <w:t>OF</w:t>
      </w:r>
      <w:r>
        <w:rPr>
          <w:rFonts w:ascii="Courier New"/>
          <w:spacing w:val="-2"/>
          <w:sz w:val="18"/>
        </w:rPr>
        <w:t xml:space="preserve"> </w:t>
      </w:r>
      <w:r>
        <w:rPr>
          <w:rFonts w:ascii="Courier New"/>
          <w:sz w:val="18"/>
        </w:rPr>
        <w:t>ASSIGNMENTS</w:t>
      </w:r>
      <w:r>
        <w:rPr>
          <w:rFonts w:ascii="Courier New"/>
          <w:sz w:val="18"/>
        </w:rPr>
        <w:tab/>
        <w:t>49</w:t>
      </w:r>
    </w:p>
    <w:p w14:paraId="3A18EC36" w14:textId="77777777" w:rsidR="00A5792B" w:rsidRDefault="002F44C1">
      <w:pPr>
        <w:tabs>
          <w:tab w:val="left" w:pos="5531"/>
        </w:tabs>
        <w:spacing w:before="204"/>
        <w:ind w:left="240"/>
        <w:rPr>
          <w:rFonts w:ascii="Courier New"/>
          <w:sz w:val="18"/>
        </w:rPr>
      </w:pPr>
      <w:r>
        <w:rPr>
          <w:rFonts w:ascii="Courier New"/>
          <w:sz w:val="18"/>
        </w:rPr>
        <w:t>HINES NUMBER</w:t>
      </w:r>
      <w:r>
        <w:rPr>
          <w:rFonts w:ascii="Courier New"/>
          <w:spacing w:val="-10"/>
          <w:sz w:val="18"/>
        </w:rPr>
        <w:t xml:space="preserve"> </w:t>
      </w:r>
      <w:r>
        <w:rPr>
          <w:rFonts w:ascii="Courier New"/>
          <w:sz w:val="18"/>
        </w:rPr>
        <w:t>OF</w:t>
      </w:r>
      <w:r>
        <w:rPr>
          <w:rFonts w:ascii="Courier New"/>
          <w:spacing w:val="-5"/>
          <w:sz w:val="18"/>
        </w:rPr>
        <w:t xml:space="preserve"> </w:t>
      </w:r>
      <w:r>
        <w:rPr>
          <w:rFonts w:ascii="Courier New"/>
          <w:sz w:val="18"/>
        </w:rPr>
        <w:t>MALES</w:t>
      </w:r>
      <w:r>
        <w:rPr>
          <w:rFonts w:ascii="Courier New"/>
          <w:sz w:val="18"/>
        </w:rPr>
        <w:tab/>
        <w:t>15</w:t>
      </w:r>
    </w:p>
    <w:p w14:paraId="692AA476" w14:textId="77777777" w:rsidR="00A5792B" w:rsidRDefault="002F44C1">
      <w:pPr>
        <w:tabs>
          <w:tab w:val="left" w:pos="5531"/>
        </w:tabs>
        <w:spacing w:before="204"/>
        <w:ind w:left="240"/>
        <w:rPr>
          <w:rFonts w:ascii="Courier New"/>
          <w:sz w:val="18"/>
        </w:rPr>
      </w:pPr>
      <w:r>
        <w:rPr>
          <w:rFonts w:ascii="Courier New"/>
          <w:sz w:val="18"/>
        </w:rPr>
        <w:t>HINES NUMBER</w:t>
      </w:r>
      <w:r>
        <w:rPr>
          <w:rFonts w:ascii="Courier New"/>
          <w:spacing w:val="-11"/>
          <w:sz w:val="18"/>
        </w:rPr>
        <w:t xml:space="preserve"> </w:t>
      </w:r>
      <w:r>
        <w:rPr>
          <w:rFonts w:ascii="Courier New"/>
          <w:sz w:val="18"/>
        </w:rPr>
        <w:t>OF</w:t>
      </w:r>
      <w:r>
        <w:rPr>
          <w:rFonts w:ascii="Courier New"/>
          <w:spacing w:val="-6"/>
          <w:sz w:val="18"/>
        </w:rPr>
        <w:t xml:space="preserve"> </w:t>
      </w:r>
      <w:r>
        <w:rPr>
          <w:rFonts w:ascii="Courier New"/>
          <w:sz w:val="18"/>
        </w:rPr>
        <w:t>FEMALES</w:t>
      </w:r>
      <w:r>
        <w:rPr>
          <w:rFonts w:ascii="Courier New"/>
          <w:sz w:val="18"/>
        </w:rPr>
        <w:tab/>
        <w:t>34</w:t>
      </w:r>
    </w:p>
    <w:p w14:paraId="23F442B2" w14:textId="77777777" w:rsidR="00A5792B" w:rsidRDefault="00BE26E6">
      <w:pPr>
        <w:tabs>
          <w:tab w:val="right" w:pos="5746"/>
        </w:tabs>
        <w:spacing w:before="204"/>
        <w:ind w:left="240"/>
        <w:rPr>
          <w:rFonts w:ascii="Courier New"/>
          <w:sz w:val="18"/>
        </w:rPr>
      </w:pPr>
      <w:r>
        <w:pict w14:anchorId="3E3546BE">
          <v:line id="_x0000_s2588" style="position:absolute;left:0;text-align:left;z-index:15889920;mso-position-horizontal-relative:page" from="325.75pt,25.35pt" to="503.95pt,25.35pt" strokeweight=".18733mm">
            <v:stroke dashstyle="dash"/>
            <w10:wrap anchorx="page"/>
          </v:line>
        </w:pict>
      </w:r>
      <w:r w:rsidR="002F44C1">
        <w:rPr>
          <w:rFonts w:ascii="Courier New"/>
          <w:sz w:val="18"/>
        </w:rPr>
        <w:t>HINES NUMBER</w:t>
      </w:r>
      <w:r w:rsidR="002F44C1">
        <w:rPr>
          <w:rFonts w:ascii="Courier New"/>
          <w:spacing w:val="-4"/>
          <w:sz w:val="18"/>
        </w:rPr>
        <w:t xml:space="preserve"> </w:t>
      </w:r>
      <w:r w:rsidR="002F44C1">
        <w:rPr>
          <w:rFonts w:ascii="Courier New"/>
          <w:sz w:val="18"/>
        </w:rPr>
        <w:t>OF</w:t>
      </w:r>
      <w:r w:rsidR="002F44C1">
        <w:rPr>
          <w:rFonts w:ascii="Courier New"/>
          <w:spacing w:val="-2"/>
          <w:sz w:val="18"/>
        </w:rPr>
        <w:t xml:space="preserve"> </w:t>
      </w:r>
      <w:r w:rsidR="002F44C1">
        <w:rPr>
          <w:rFonts w:ascii="Courier New"/>
          <w:sz w:val="18"/>
        </w:rPr>
        <w:t>PERSONNEL</w:t>
      </w:r>
      <w:r w:rsidR="002F44C1">
        <w:rPr>
          <w:rFonts w:ascii="Courier New"/>
          <w:sz w:val="18"/>
        </w:rPr>
        <w:tab/>
        <w:t>49</w:t>
      </w:r>
    </w:p>
    <w:p w14:paraId="6CAF7BDB" w14:textId="77777777" w:rsidR="00A5792B" w:rsidRDefault="002F44C1">
      <w:pPr>
        <w:tabs>
          <w:tab w:val="right" w:pos="5746"/>
        </w:tabs>
        <w:spacing w:before="407"/>
        <w:ind w:left="240"/>
        <w:rPr>
          <w:rFonts w:ascii="Courier New"/>
          <w:sz w:val="18"/>
        </w:rPr>
      </w:pPr>
      <w:r>
        <w:rPr>
          <w:rFonts w:ascii="Courier New"/>
          <w:sz w:val="18"/>
        </w:rPr>
        <w:t>TOTAL NUMBER</w:t>
      </w:r>
      <w:r>
        <w:rPr>
          <w:rFonts w:ascii="Courier New"/>
          <w:spacing w:val="-4"/>
          <w:sz w:val="18"/>
        </w:rPr>
        <w:t xml:space="preserve"> </w:t>
      </w:r>
      <w:r>
        <w:rPr>
          <w:rFonts w:ascii="Courier New"/>
          <w:sz w:val="18"/>
        </w:rPr>
        <w:t>OF</w:t>
      </w:r>
      <w:r>
        <w:rPr>
          <w:rFonts w:ascii="Courier New"/>
          <w:spacing w:val="-2"/>
          <w:sz w:val="18"/>
        </w:rPr>
        <w:t xml:space="preserve"> </w:t>
      </w:r>
      <w:r>
        <w:rPr>
          <w:rFonts w:ascii="Courier New"/>
          <w:sz w:val="18"/>
        </w:rPr>
        <w:t>ASSIGNMENTS</w:t>
      </w:r>
      <w:r>
        <w:rPr>
          <w:rFonts w:ascii="Courier New"/>
          <w:sz w:val="18"/>
        </w:rPr>
        <w:tab/>
        <w:t>123</w:t>
      </w:r>
    </w:p>
    <w:p w14:paraId="232F6E8E" w14:textId="77777777" w:rsidR="00A5792B" w:rsidRDefault="002F44C1">
      <w:pPr>
        <w:tabs>
          <w:tab w:val="left" w:pos="5531"/>
        </w:tabs>
        <w:spacing w:before="204"/>
        <w:ind w:left="240"/>
        <w:rPr>
          <w:rFonts w:ascii="Courier New"/>
          <w:sz w:val="18"/>
        </w:rPr>
      </w:pPr>
      <w:r>
        <w:rPr>
          <w:rFonts w:ascii="Courier New"/>
          <w:sz w:val="18"/>
        </w:rPr>
        <w:t>TOTAL NUMBER</w:t>
      </w:r>
      <w:r>
        <w:rPr>
          <w:rFonts w:ascii="Courier New"/>
          <w:spacing w:val="-10"/>
          <w:sz w:val="18"/>
        </w:rPr>
        <w:t xml:space="preserve"> </w:t>
      </w:r>
      <w:r>
        <w:rPr>
          <w:rFonts w:ascii="Courier New"/>
          <w:sz w:val="18"/>
        </w:rPr>
        <w:t>OF</w:t>
      </w:r>
      <w:r>
        <w:rPr>
          <w:rFonts w:ascii="Courier New"/>
          <w:spacing w:val="-5"/>
          <w:sz w:val="18"/>
        </w:rPr>
        <w:t xml:space="preserve"> </w:t>
      </w:r>
      <w:r>
        <w:rPr>
          <w:rFonts w:ascii="Courier New"/>
          <w:sz w:val="18"/>
        </w:rPr>
        <w:t>MALES</w:t>
      </w:r>
      <w:r>
        <w:rPr>
          <w:rFonts w:ascii="Courier New"/>
          <w:sz w:val="18"/>
        </w:rPr>
        <w:tab/>
        <w:t>33</w:t>
      </w:r>
    </w:p>
    <w:p w14:paraId="6DB109EF" w14:textId="77777777" w:rsidR="00A5792B" w:rsidRDefault="002F44C1">
      <w:pPr>
        <w:tabs>
          <w:tab w:val="left" w:pos="5531"/>
        </w:tabs>
        <w:spacing w:before="204"/>
        <w:ind w:left="240"/>
        <w:rPr>
          <w:rFonts w:ascii="Courier New"/>
          <w:sz w:val="18"/>
        </w:rPr>
      </w:pPr>
      <w:r>
        <w:rPr>
          <w:rFonts w:ascii="Courier New"/>
          <w:sz w:val="18"/>
        </w:rPr>
        <w:t>TOTAL NUMBER</w:t>
      </w:r>
      <w:r>
        <w:rPr>
          <w:rFonts w:ascii="Courier New"/>
          <w:spacing w:val="-11"/>
          <w:sz w:val="18"/>
        </w:rPr>
        <w:t xml:space="preserve"> </w:t>
      </w:r>
      <w:r>
        <w:rPr>
          <w:rFonts w:ascii="Courier New"/>
          <w:sz w:val="18"/>
        </w:rPr>
        <w:t>OF</w:t>
      </w:r>
      <w:r>
        <w:rPr>
          <w:rFonts w:ascii="Courier New"/>
          <w:spacing w:val="-6"/>
          <w:sz w:val="18"/>
        </w:rPr>
        <w:t xml:space="preserve"> </w:t>
      </w:r>
      <w:r>
        <w:rPr>
          <w:rFonts w:ascii="Courier New"/>
          <w:sz w:val="18"/>
        </w:rPr>
        <w:t>FEMALES</w:t>
      </w:r>
      <w:r>
        <w:rPr>
          <w:rFonts w:ascii="Courier New"/>
          <w:sz w:val="18"/>
        </w:rPr>
        <w:tab/>
        <w:t>76</w:t>
      </w:r>
    </w:p>
    <w:p w14:paraId="3BD7198C" w14:textId="77777777" w:rsidR="00A5792B" w:rsidRDefault="002F44C1">
      <w:pPr>
        <w:tabs>
          <w:tab w:val="left" w:pos="5423"/>
        </w:tabs>
        <w:spacing w:before="204"/>
        <w:ind w:left="240"/>
        <w:rPr>
          <w:rFonts w:ascii="Courier New"/>
          <w:sz w:val="18"/>
        </w:rPr>
      </w:pPr>
      <w:r>
        <w:rPr>
          <w:rFonts w:ascii="Courier New"/>
          <w:sz w:val="18"/>
        </w:rPr>
        <w:t>TOTAL NUMBER</w:t>
      </w:r>
      <w:r>
        <w:rPr>
          <w:rFonts w:ascii="Courier New"/>
          <w:spacing w:val="-12"/>
          <w:sz w:val="18"/>
        </w:rPr>
        <w:t xml:space="preserve"> </w:t>
      </w:r>
      <w:r>
        <w:rPr>
          <w:rFonts w:ascii="Courier New"/>
          <w:sz w:val="18"/>
        </w:rPr>
        <w:t>OF</w:t>
      </w:r>
      <w:r>
        <w:rPr>
          <w:rFonts w:ascii="Courier New"/>
          <w:spacing w:val="-6"/>
          <w:sz w:val="18"/>
        </w:rPr>
        <w:t xml:space="preserve"> </w:t>
      </w:r>
      <w:r>
        <w:rPr>
          <w:rFonts w:ascii="Courier New"/>
          <w:sz w:val="18"/>
        </w:rPr>
        <w:t>PERSONNEL</w:t>
      </w:r>
      <w:r>
        <w:rPr>
          <w:rFonts w:ascii="Courier New"/>
          <w:sz w:val="18"/>
        </w:rPr>
        <w:tab/>
        <w:t>109</w:t>
      </w:r>
    </w:p>
    <w:p w14:paraId="45FBF649" w14:textId="77777777" w:rsidR="00A5792B" w:rsidRDefault="00A5792B">
      <w:pPr>
        <w:pStyle w:val="BodyText"/>
        <w:spacing w:before="7"/>
        <w:rPr>
          <w:rFonts w:ascii="Courier New"/>
          <w:sz w:val="17"/>
        </w:rPr>
      </w:pPr>
    </w:p>
    <w:p w14:paraId="6E2433F8" w14:textId="77777777" w:rsidR="00A5792B" w:rsidRDefault="002F44C1">
      <w:pPr>
        <w:ind w:left="240"/>
        <w:rPr>
          <w:rFonts w:ascii="Courier New"/>
          <w:b/>
          <w:sz w:val="20"/>
        </w:rPr>
      </w:pPr>
      <w:r>
        <w:rPr>
          <w:rFonts w:ascii="Courier New"/>
          <w:sz w:val="20"/>
        </w:rPr>
        <w:t>Enter RETURN to continue or '^' to exit:</w:t>
      </w:r>
      <w:r>
        <w:rPr>
          <w:rFonts w:ascii="Courier New"/>
          <w:spacing w:val="-29"/>
          <w:sz w:val="20"/>
        </w:rPr>
        <w:t xml:space="preserve"> </w:t>
      </w:r>
      <w:r>
        <w:rPr>
          <w:rFonts w:ascii="Courier New"/>
          <w:b/>
          <w:sz w:val="20"/>
        </w:rPr>
        <w:t>&lt;RET&gt;</w:t>
      </w:r>
    </w:p>
    <w:p w14:paraId="7DEAAF0B" w14:textId="77777777" w:rsidR="00A5792B" w:rsidRDefault="00A5792B">
      <w:pPr>
        <w:pStyle w:val="BodyText"/>
        <w:rPr>
          <w:rFonts w:ascii="Courier New"/>
          <w:b/>
          <w:sz w:val="22"/>
        </w:rPr>
      </w:pPr>
    </w:p>
    <w:p w14:paraId="2F4A463D" w14:textId="77777777" w:rsidR="00A5792B" w:rsidRDefault="00A5792B">
      <w:pPr>
        <w:pStyle w:val="BodyText"/>
        <w:spacing w:before="11"/>
        <w:rPr>
          <w:rFonts w:ascii="Courier New"/>
          <w:b/>
          <w:sz w:val="17"/>
        </w:rPr>
      </w:pPr>
    </w:p>
    <w:p w14:paraId="4F7554C5" w14:textId="77777777" w:rsidR="00A5792B" w:rsidRDefault="002F44C1">
      <w:pPr>
        <w:tabs>
          <w:tab w:val="left" w:pos="5759"/>
          <w:tab w:val="left" w:pos="6239"/>
        </w:tabs>
        <w:ind w:left="240"/>
        <w:rPr>
          <w:sz w:val="24"/>
        </w:rPr>
      </w:pPr>
      <w:r>
        <w:rPr>
          <w:rFonts w:ascii="Courier New"/>
          <w:sz w:val="20"/>
        </w:rPr>
        <w:t>Choose a sort parameter set between 1</w:t>
      </w:r>
      <w:r>
        <w:rPr>
          <w:rFonts w:ascii="Courier New"/>
          <w:spacing w:val="-22"/>
          <w:sz w:val="20"/>
        </w:rPr>
        <w:t xml:space="preserve"> </w:t>
      </w:r>
      <w:r>
        <w:rPr>
          <w:rFonts w:ascii="Courier New"/>
          <w:sz w:val="20"/>
        </w:rPr>
        <w:t>and</w:t>
      </w:r>
      <w:r>
        <w:rPr>
          <w:rFonts w:ascii="Courier New"/>
          <w:spacing w:val="-3"/>
          <w:sz w:val="20"/>
        </w:rPr>
        <w:t xml:space="preserve"> </w:t>
      </w:r>
      <w:r>
        <w:rPr>
          <w:rFonts w:ascii="Courier New"/>
          <w:sz w:val="20"/>
        </w:rPr>
        <w:t>4:</w:t>
      </w:r>
      <w:r>
        <w:rPr>
          <w:rFonts w:ascii="Courier New"/>
          <w:sz w:val="20"/>
        </w:rPr>
        <w:tab/>
      </w:r>
      <w:r>
        <w:rPr>
          <w:rFonts w:ascii="Courier New"/>
          <w:b/>
          <w:sz w:val="20"/>
        </w:rPr>
        <w:t>4</w:t>
      </w:r>
      <w:r>
        <w:rPr>
          <w:rFonts w:ascii="Courier New"/>
          <w:b/>
          <w:sz w:val="20"/>
        </w:rPr>
        <w:tab/>
      </w:r>
      <w:r>
        <w:rPr>
          <w:sz w:val="24"/>
        </w:rPr>
        <w:t>Service and Service</w:t>
      </w:r>
      <w:r>
        <w:rPr>
          <w:spacing w:val="-3"/>
          <w:sz w:val="24"/>
        </w:rPr>
        <w:t xml:space="preserve"> </w:t>
      </w:r>
      <w:r>
        <w:rPr>
          <w:sz w:val="24"/>
        </w:rPr>
        <w:t>Position</w:t>
      </w:r>
    </w:p>
    <w:p w14:paraId="6341F5C3" w14:textId="77777777" w:rsidR="00A5792B" w:rsidRDefault="00A5792B">
      <w:pPr>
        <w:pStyle w:val="BodyText"/>
        <w:rPr>
          <w:sz w:val="26"/>
        </w:rPr>
      </w:pPr>
    </w:p>
    <w:p w14:paraId="747E1EC4" w14:textId="77777777" w:rsidR="00A5792B" w:rsidRDefault="002F44C1">
      <w:pPr>
        <w:pStyle w:val="ListParagraph"/>
        <w:numPr>
          <w:ilvl w:val="0"/>
          <w:numId w:val="311"/>
        </w:numPr>
        <w:tabs>
          <w:tab w:val="left" w:pos="600"/>
        </w:tabs>
        <w:spacing w:before="159"/>
        <w:rPr>
          <w:sz w:val="20"/>
        </w:rPr>
      </w:pPr>
      <w:r>
        <w:rPr>
          <w:sz w:val="20"/>
        </w:rPr>
        <w:t>Multi-Divisional Summary</w:t>
      </w:r>
      <w:r>
        <w:rPr>
          <w:spacing w:val="-3"/>
          <w:sz w:val="20"/>
        </w:rPr>
        <w:t xml:space="preserve"> </w:t>
      </w:r>
      <w:r>
        <w:rPr>
          <w:sz w:val="20"/>
        </w:rPr>
        <w:t>Report.</w:t>
      </w:r>
    </w:p>
    <w:p w14:paraId="256F38BF" w14:textId="77777777" w:rsidR="00A5792B" w:rsidRDefault="00A5792B">
      <w:pPr>
        <w:pStyle w:val="BodyText"/>
        <w:rPr>
          <w:rFonts w:ascii="Courier New"/>
          <w:sz w:val="20"/>
        </w:rPr>
      </w:pPr>
    </w:p>
    <w:p w14:paraId="36E0AE76" w14:textId="77777777" w:rsidR="00A5792B" w:rsidRDefault="002F44C1">
      <w:pPr>
        <w:pStyle w:val="ListParagraph"/>
        <w:numPr>
          <w:ilvl w:val="0"/>
          <w:numId w:val="311"/>
        </w:numPr>
        <w:tabs>
          <w:tab w:val="left" w:pos="600"/>
        </w:tabs>
        <w:rPr>
          <w:sz w:val="20"/>
        </w:rPr>
      </w:pPr>
      <w:r>
        <w:rPr>
          <w:sz w:val="20"/>
        </w:rPr>
        <w:t>Detailed Multi-Divisional</w:t>
      </w:r>
      <w:r>
        <w:rPr>
          <w:spacing w:val="-3"/>
          <w:sz w:val="20"/>
        </w:rPr>
        <w:t xml:space="preserve"> </w:t>
      </w:r>
      <w:r>
        <w:rPr>
          <w:sz w:val="20"/>
        </w:rPr>
        <w:t>Report.</w:t>
      </w:r>
    </w:p>
    <w:p w14:paraId="6491ABBF" w14:textId="77777777" w:rsidR="00A5792B" w:rsidRDefault="00A5792B">
      <w:pPr>
        <w:pStyle w:val="BodyText"/>
        <w:spacing w:before="7"/>
        <w:rPr>
          <w:rFonts w:ascii="Courier New"/>
          <w:sz w:val="19"/>
        </w:rPr>
      </w:pPr>
    </w:p>
    <w:p w14:paraId="4376B825" w14:textId="77777777" w:rsidR="00A5792B" w:rsidRDefault="002F44C1">
      <w:pPr>
        <w:ind w:left="240"/>
        <w:rPr>
          <w:rFonts w:ascii="Courier New"/>
          <w:b/>
          <w:sz w:val="20"/>
        </w:rPr>
      </w:pPr>
      <w:r>
        <w:rPr>
          <w:rFonts w:ascii="Courier New"/>
          <w:sz w:val="20"/>
        </w:rPr>
        <w:t xml:space="preserve">Select Reporting Option: </w:t>
      </w:r>
      <w:r>
        <w:rPr>
          <w:rFonts w:ascii="Courier New"/>
          <w:b/>
          <w:sz w:val="20"/>
        </w:rPr>
        <w:t>2</w:t>
      </w:r>
    </w:p>
    <w:p w14:paraId="3C8343A6" w14:textId="77777777" w:rsidR="00A5792B" w:rsidRDefault="00A5792B">
      <w:pPr>
        <w:pStyle w:val="BodyText"/>
        <w:spacing w:before="8"/>
        <w:rPr>
          <w:rFonts w:ascii="Courier New"/>
          <w:b/>
          <w:sz w:val="19"/>
        </w:rPr>
      </w:pPr>
    </w:p>
    <w:p w14:paraId="12C719D7" w14:textId="77777777" w:rsidR="00A5792B" w:rsidRDefault="002F44C1">
      <w:pPr>
        <w:spacing w:line="458" w:lineRule="auto"/>
        <w:ind w:left="240" w:right="3438"/>
        <w:rPr>
          <w:sz w:val="24"/>
        </w:rPr>
      </w:pPr>
      <w:r>
        <w:rPr>
          <w:sz w:val="24"/>
        </w:rPr>
        <w:t xml:space="preserve">Select 1 to print a summary report or 2 to print the entire report. </w:t>
      </w:r>
      <w:r>
        <w:rPr>
          <w:rFonts w:ascii="Courier New"/>
          <w:sz w:val="20"/>
        </w:rPr>
        <w:t xml:space="preserve">Select FACILITY (Press return for all facilities): </w:t>
      </w:r>
      <w:r>
        <w:rPr>
          <w:rFonts w:ascii="Courier New"/>
          <w:b/>
          <w:sz w:val="20"/>
        </w:rPr>
        <w:t xml:space="preserve">&lt;RET&gt; </w:t>
      </w:r>
      <w:r>
        <w:rPr>
          <w:sz w:val="24"/>
        </w:rPr>
        <w:t>Select appropriate facility or press return for all facilities.</w:t>
      </w:r>
    </w:p>
    <w:p w14:paraId="7B36FB1C" w14:textId="77777777" w:rsidR="00A5792B" w:rsidRDefault="002F44C1">
      <w:pPr>
        <w:spacing w:line="201" w:lineRule="exact"/>
        <w:ind w:left="240"/>
        <w:rPr>
          <w:rFonts w:ascii="Courier New"/>
          <w:b/>
          <w:sz w:val="20"/>
        </w:rPr>
      </w:pPr>
      <w:r>
        <w:rPr>
          <w:rFonts w:ascii="Courier New"/>
          <w:sz w:val="20"/>
        </w:rPr>
        <w:t xml:space="preserve">Select PRODUCT LINE (Press return for all product lines): </w:t>
      </w:r>
      <w:r>
        <w:rPr>
          <w:rFonts w:ascii="Courier New"/>
          <w:b/>
          <w:sz w:val="20"/>
        </w:rPr>
        <w:t>&lt;RET&gt;</w:t>
      </w:r>
    </w:p>
    <w:p w14:paraId="074C4F3F" w14:textId="77777777" w:rsidR="00A5792B" w:rsidRDefault="00A5792B">
      <w:pPr>
        <w:pStyle w:val="BodyText"/>
        <w:spacing w:before="8"/>
        <w:rPr>
          <w:rFonts w:ascii="Courier New"/>
          <w:b/>
          <w:sz w:val="19"/>
        </w:rPr>
      </w:pPr>
    </w:p>
    <w:p w14:paraId="1588D0EC" w14:textId="77777777" w:rsidR="00A5792B" w:rsidRDefault="002F44C1">
      <w:pPr>
        <w:pStyle w:val="BodyText"/>
        <w:ind w:left="240"/>
      </w:pPr>
      <w:r>
        <w:t>Select appropriate product line(s) or press return for all product lines.</w:t>
      </w:r>
    </w:p>
    <w:p w14:paraId="3CC3A794" w14:textId="77777777" w:rsidR="00A5792B" w:rsidRDefault="00A5792B">
      <w:pPr>
        <w:sectPr w:rsidR="00A5792B">
          <w:pgSz w:w="12240" w:h="15840"/>
          <w:pgMar w:top="940" w:right="620" w:bottom="1160" w:left="1200" w:header="725" w:footer="975" w:gutter="0"/>
          <w:cols w:space="720"/>
        </w:sectPr>
      </w:pPr>
    </w:p>
    <w:p w14:paraId="3900BB4C" w14:textId="77777777" w:rsidR="00A5792B" w:rsidRDefault="00A5792B">
      <w:pPr>
        <w:pStyle w:val="BodyText"/>
        <w:rPr>
          <w:sz w:val="20"/>
        </w:rPr>
      </w:pPr>
    </w:p>
    <w:p w14:paraId="6C1E26FA" w14:textId="77777777" w:rsidR="00A5792B" w:rsidRDefault="00A5792B">
      <w:pPr>
        <w:pStyle w:val="BodyText"/>
        <w:spacing w:before="9"/>
        <w:rPr>
          <w:sz w:val="22"/>
        </w:rPr>
      </w:pPr>
    </w:p>
    <w:p w14:paraId="5BCA32E3" w14:textId="77777777" w:rsidR="00A5792B" w:rsidRDefault="002F44C1">
      <w:pPr>
        <w:ind w:left="239"/>
        <w:rPr>
          <w:rFonts w:ascii="Courier New"/>
          <w:b/>
          <w:sz w:val="20"/>
        </w:rPr>
      </w:pPr>
      <w:r>
        <w:rPr>
          <w:rFonts w:ascii="Courier New"/>
          <w:sz w:val="20"/>
        </w:rPr>
        <w:t xml:space="preserve">Select SERVICE POSITION (Press return for all service positions): </w:t>
      </w:r>
      <w:r>
        <w:rPr>
          <w:rFonts w:ascii="Courier New"/>
          <w:b/>
          <w:sz w:val="20"/>
        </w:rPr>
        <w:t>&lt;RET&gt;</w:t>
      </w:r>
    </w:p>
    <w:p w14:paraId="770F2838" w14:textId="77777777" w:rsidR="00A5792B" w:rsidRDefault="00A5792B">
      <w:pPr>
        <w:pStyle w:val="BodyText"/>
        <w:spacing w:before="9"/>
        <w:rPr>
          <w:rFonts w:ascii="Courier New"/>
          <w:b/>
          <w:sz w:val="19"/>
        </w:rPr>
      </w:pPr>
    </w:p>
    <w:p w14:paraId="1B86F2EB" w14:textId="77777777" w:rsidR="00A5792B" w:rsidRDefault="002F44C1">
      <w:pPr>
        <w:spacing w:line="458" w:lineRule="auto"/>
        <w:ind w:left="240" w:right="3059"/>
        <w:rPr>
          <w:sz w:val="24"/>
        </w:rPr>
      </w:pPr>
      <w:r>
        <w:rPr>
          <w:sz w:val="24"/>
        </w:rPr>
        <w:t xml:space="preserve">Enter appropriate service position, or press return for all service positions. </w:t>
      </w:r>
      <w:r>
        <w:rPr>
          <w:rFonts w:ascii="Courier New"/>
          <w:sz w:val="20"/>
        </w:rPr>
        <w:t xml:space="preserve">Select GENDER (Press return for male and female): </w:t>
      </w:r>
      <w:r>
        <w:rPr>
          <w:rFonts w:ascii="Courier New"/>
          <w:b/>
          <w:sz w:val="20"/>
        </w:rPr>
        <w:t xml:space="preserve">&lt;RET&gt; </w:t>
      </w:r>
      <w:r>
        <w:rPr>
          <w:sz w:val="24"/>
        </w:rPr>
        <w:t>Enter appropriate gender, or press return for both.</w:t>
      </w:r>
    </w:p>
    <w:p w14:paraId="2321DD8A" w14:textId="77777777" w:rsidR="00A5792B" w:rsidRDefault="002F44C1">
      <w:pPr>
        <w:spacing w:line="262" w:lineRule="exact"/>
        <w:ind w:left="240"/>
        <w:rPr>
          <w:sz w:val="24"/>
        </w:rPr>
      </w:pPr>
      <w:r>
        <w:rPr>
          <w:rFonts w:ascii="Courier New"/>
          <w:sz w:val="20"/>
        </w:rPr>
        <w:t>DEVICE: HOME//</w:t>
      </w:r>
      <w:r>
        <w:rPr>
          <w:sz w:val="24"/>
        </w:rPr>
        <w:t>Enter appropriate response</w:t>
      </w:r>
    </w:p>
    <w:p w14:paraId="653CCB80" w14:textId="77777777" w:rsidR="00A5792B" w:rsidRDefault="00A5792B">
      <w:pPr>
        <w:pStyle w:val="BodyText"/>
        <w:spacing w:before="4"/>
        <w:rPr>
          <w:sz w:val="37"/>
        </w:rPr>
      </w:pPr>
    </w:p>
    <w:p w14:paraId="6857DB91" w14:textId="77777777" w:rsidR="00A5792B" w:rsidRDefault="002F44C1">
      <w:pPr>
        <w:spacing w:before="1"/>
        <w:ind w:left="3047"/>
        <w:rPr>
          <w:rFonts w:ascii="Courier New"/>
          <w:sz w:val="18"/>
        </w:rPr>
      </w:pPr>
      <w:r>
        <w:rPr>
          <w:rFonts w:ascii="Courier New"/>
          <w:sz w:val="18"/>
        </w:rPr>
        <w:t>BALTIMORE, MD</w:t>
      </w:r>
    </w:p>
    <w:p w14:paraId="0D8F435D" w14:textId="77777777" w:rsidR="00A5792B" w:rsidRDefault="002F44C1">
      <w:pPr>
        <w:tabs>
          <w:tab w:val="left" w:pos="6286"/>
          <w:tab w:val="left" w:pos="8014"/>
        </w:tabs>
        <w:ind w:left="1319" w:right="1647" w:hanging="1080"/>
        <w:rPr>
          <w:rFonts w:ascii="Courier New"/>
          <w:sz w:val="18"/>
        </w:rPr>
      </w:pPr>
      <w:r>
        <w:rPr>
          <w:rFonts w:ascii="Courier New"/>
          <w:sz w:val="18"/>
        </w:rPr>
        <w:t>GENDER BY</w:t>
      </w:r>
      <w:r>
        <w:rPr>
          <w:rFonts w:ascii="Courier New"/>
          <w:spacing w:val="-12"/>
          <w:sz w:val="18"/>
        </w:rPr>
        <w:t xml:space="preserve"> </w:t>
      </w:r>
      <w:r>
        <w:rPr>
          <w:rFonts w:ascii="Courier New"/>
          <w:sz w:val="18"/>
        </w:rPr>
        <w:t>SERVICE</w:t>
      </w:r>
      <w:r>
        <w:rPr>
          <w:rFonts w:ascii="Courier New"/>
          <w:spacing w:val="-6"/>
          <w:sz w:val="18"/>
        </w:rPr>
        <w:t xml:space="preserve"> </w:t>
      </w:r>
      <w:r>
        <w:rPr>
          <w:rFonts w:ascii="Courier New"/>
          <w:sz w:val="18"/>
        </w:rPr>
        <w:t>POSITION</w:t>
      </w:r>
      <w:r>
        <w:rPr>
          <w:rFonts w:ascii="Courier New"/>
          <w:sz w:val="18"/>
        </w:rPr>
        <w:tab/>
        <w:t>FEB</w:t>
      </w:r>
      <w:r>
        <w:rPr>
          <w:rFonts w:ascii="Courier New"/>
          <w:spacing w:val="-4"/>
          <w:sz w:val="18"/>
        </w:rPr>
        <w:t xml:space="preserve"> </w:t>
      </w:r>
      <w:r>
        <w:rPr>
          <w:rFonts w:ascii="Courier New"/>
          <w:sz w:val="18"/>
        </w:rPr>
        <w:t>24,</w:t>
      </w:r>
      <w:r>
        <w:rPr>
          <w:rFonts w:ascii="Courier New"/>
          <w:spacing w:val="-3"/>
          <w:sz w:val="18"/>
        </w:rPr>
        <w:t xml:space="preserve"> </w:t>
      </w:r>
      <w:r>
        <w:rPr>
          <w:rFonts w:ascii="Courier New"/>
          <w:sz w:val="18"/>
        </w:rPr>
        <w:t>1997</w:t>
      </w:r>
      <w:r>
        <w:rPr>
          <w:rFonts w:ascii="Courier New"/>
          <w:sz w:val="18"/>
        </w:rPr>
        <w:tab/>
        <w:t xml:space="preserve">PAGE: </w:t>
      </w:r>
      <w:r>
        <w:rPr>
          <w:rFonts w:ascii="Courier New"/>
          <w:spacing w:val="-13"/>
          <w:sz w:val="18"/>
        </w:rPr>
        <w:t xml:space="preserve">1 </w:t>
      </w:r>
      <w:r>
        <w:rPr>
          <w:rFonts w:ascii="Courier New"/>
          <w:sz w:val="18"/>
        </w:rPr>
        <w:t>SERVICE</w:t>
      </w:r>
    </w:p>
    <w:p w14:paraId="4C17F9A9" w14:textId="77777777" w:rsidR="00A5792B" w:rsidRDefault="00BE26E6">
      <w:pPr>
        <w:tabs>
          <w:tab w:val="left" w:pos="1319"/>
          <w:tab w:val="left" w:pos="2723"/>
          <w:tab w:val="left" w:pos="5531"/>
        </w:tabs>
        <w:ind w:left="240"/>
        <w:rPr>
          <w:rFonts w:ascii="Courier New"/>
          <w:sz w:val="18"/>
        </w:rPr>
      </w:pPr>
      <w:r>
        <w:pict w14:anchorId="1CE7AA16">
          <v:shape id="_x0000_s2587" style="position:absolute;left:0;text-align:left;margin-left:1in;margin-top:15.15pt;width:431.95pt;height:.1pt;z-index:-15566848;mso-wrap-distance-left:0;mso-wrap-distance-right:0;mso-position-horizontal-relative:page" coordorigin="1440,303" coordsize="8639,0" path="m1440,303r8639,e" filled="f" strokeweight=".18733mm">
            <v:stroke dashstyle="dash"/>
            <v:path arrowok="t"/>
            <w10:wrap type="topAndBottom" anchorx="page"/>
          </v:shape>
        </w:pict>
      </w:r>
      <w:r w:rsidR="002F44C1">
        <w:rPr>
          <w:rFonts w:ascii="Courier New"/>
          <w:sz w:val="18"/>
        </w:rPr>
        <w:t>NO.</w:t>
      </w:r>
      <w:r w:rsidR="002F44C1">
        <w:rPr>
          <w:rFonts w:ascii="Courier New"/>
          <w:sz w:val="18"/>
        </w:rPr>
        <w:tab/>
        <w:t>POSITION</w:t>
      </w:r>
      <w:r w:rsidR="002F44C1">
        <w:rPr>
          <w:rFonts w:ascii="Courier New"/>
          <w:sz w:val="18"/>
        </w:rPr>
        <w:tab/>
        <w:t>NAME</w:t>
      </w:r>
      <w:r w:rsidR="002F44C1">
        <w:rPr>
          <w:rFonts w:ascii="Courier New"/>
          <w:sz w:val="18"/>
        </w:rPr>
        <w:tab/>
        <w:t>GENDER</w:t>
      </w:r>
    </w:p>
    <w:p w14:paraId="4ED1AF0C" w14:textId="77777777" w:rsidR="00A5792B" w:rsidRDefault="00A5792B">
      <w:pPr>
        <w:pStyle w:val="BodyText"/>
        <w:spacing w:before="4"/>
        <w:rPr>
          <w:rFonts w:ascii="Courier New"/>
          <w:sz w:val="15"/>
        </w:rPr>
      </w:pPr>
    </w:p>
    <w:p w14:paraId="5D35335A" w14:textId="77777777" w:rsidR="00A5792B" w:rsidRDefault="00BE26E6">
      <w:pPr>
        <w:spacing w:before="100"/>
        <w:ind w:right="1407"/>
        <w:jc w:val="center"/>
        <w:rPr>
          <w:rFonts w:ascii="Courier New"/>
          <w:sz w:val="18"/>
        </w:rPr>
      </w:pPr>
      <w:r>
        <w:pict w14:anchorId="7E74D745">
          <v:shape id="_x0000_s2586" style="position:absolute;left:0;text-align:left;margin-left:266.35pt;margin-top:20.15pt;width:43.2pt;height:.1pt;z-index:-15566336;mso-wrap-distance-left:0;mso-wrap-distance-right:0;mso-position-horizontal-relative:page" coordorigin="5327,403" coordsize="864,0" path="m5327,403r864,e" filled="f" strokeweight=".18733mm">
            <v:stroke dashstyle="dash"/>
            <v:path arrowok="t"/>
            <w10:wrap type="topAndBottom" anchorx="page"/>
          </v:shape>
        </w:pict>
      </w:r>
      <w:r w:rsidR="002F44C1">
        <w:rPr>
          <w:rFonts w:ascii="Courier New"/>
          <w:sz w:val="18"/>
        </w:rPr>
        <w:t>NURSING</w:t>
      </w:r>
    </w:p>
    <w:p w14:paraId="5CFFF549" w14:textId="77777777" w:rsidR="00A5792B" w:rsidRDefault="00A5792B">
      <w:pPr>
        <w:pStyle w:val="BodyText"/>
        <w:spacing w:before="4"/>
        <w:rPr>
          <w:rFonts w:ascii="Courier New"/>
          <w:sz w:val="15"/>
        </w:rPr>
      </w:pPr>
    </w:p>
    <w:p w14:paraId="6271D971" w14:textId="77777777" w:rsidR="00A5792B" w:rsidRDefault="002F44C1">
      <w:pPr>
        <w:pStyle w:val="ListParagraph"/>
        <w:numPr>
          <w:ilvl w:val="0"/>
          <w:numId w:val="310"/>
        </w:numPr>
        <w:tabs>
          <w:tab w:val="left" w:pos="1319"/>
          <w:tab w:val="left" w:pos="1320"/>
          <w:tab w:val="left" w:pos="2723"/>
          <w:tab w:val="left" w:pos="5531"/>
        </w:tabs>
        <w:spacing w:before="100" w:line="203" w:lineRule="exact"/>
        <w:rPr>
          <w:sz w:val="18"/>
        </w:rPr>
      </w:pPr>
      <w:r>
        <w:rPr>
          <w:sz w:val="18"/>
        </w:rPr>
        <w:t>CNS</w:t>
      </w:r>
      <w:r>
        <w:rPr>
          <w:sz w:val="18"/>
        </w:rPr>
        <w:tab/>
        <w:t>NURSNURSE6,EIGHT</w:t>
      </w:r>
      <w:r>
        <w:rPr>
          <w:sz w:val="18"/>
        </w:rPr>
        <w:tab/>
        <w:t>FEMALE</w:t>
      </w:r>
    </w:p>
    <w:p w14:paraId="44AFC1C8" w14:textId="77777777" w:rsidR="00A5792B" w:rsidRDefault="002F44C1">
      <w:pPr>
        <w:pStyle w:val="ListParagraph"/>
        <w:numPr>
          <w:ilvl w:val="0"/>
          <w:numId w:val="310"/>
        </w:numPr>
        <w:tabs>
          <w:tab w:val="left" w:pos="1319"/>
          <w:tab w:val="left" w:pos="1320"/>
          <w:tab w:val="left" w:pos="2723"/>
          <w:tab w:val="left" w:pos="5531"/>
        </w:tabs>
        <w:spacing w:line="203" w:lineRule="exact"/>
        <w:rPr>
          <w:sz w:val="18"/>
        </w:rPr>
      </w:pPr>
      <w:r>
        <w:rPr>
          <w:sz w:val="18"/>
        </w:rPr>
        <w:t>CNS</w:t>
      </w:r>
      <w:r>
        <w:rPr>
          <w:sz w:val="18"/>
        </w:rPr>
        <w:tab/>
        <w:t>NURSNURSE6,NINE</w:t>
      </w:r>
      <w:r>
        <w:rPr>
          <w:sz w:val="18"/>
        </w:rPr>
        <w:tab/>
        <w:t>FEMALE</w:t>
      </w:r>
    </w:p>
    <w:p w14:paraId="25A9E78E" w14:textId="77777777" w:rsidR="00A5792B" w:rsidRDefault="00A5792B">
      <w:pPr>
        <w:pStyle w:val="BodyText"/>
        <w:rPr>
          <w:rFonts w:ascii="Courier New"/>
          <w:sz w:val="18"/>
        </w:rPr>
      </w:pPr>
    </w:p>
    <w:p w14:paraId="0224FA85" w14:textId="77777777" w:rsidR="00A5792B" w:rsidRDefault="002F44C1">
      <w:pPr>
        <w:tabs>
          <w:tab w:val="left" w:pos="1319"/>
          <w:tab w:val="left" w:pos="2723"/>
          <w:tab w:val="left" w:pos="5531"/>
        </w:tabs>
        <w:ind w:left="240"/>
        <w:rPr>
          <w:rFonts w:ascii="Courier New"/>
          <w:sz w:val="18"/>
        </w:rPr>
      </w:pPr>
      <w:r>
        <w:rPr>
          <w:rFonts w:ascii="Courier New"/>
          <w:sz w:val="18"/>
        </w:rPr>
        <w:t>1</w:t>
      </w:r>
      <w:r>
        <w:rPr>
          <w:rFonts w:ascii="Courier New"/>
          <w:sz w:val="18"/>
        </w:rPr>
        <w:tab/>
        <w:t>ACNSE</w:t>
      </w:r>
      <w:r>
        <w:rPr>
          <w:rFonts w:ascii="Courier New"/>
          <w:sz w:val="18"/>
        </w:rPr>
        <w:tab/>
        <w:t>NURSNURSE6,TEN</w:t>
      </w:r>
      <w:r>
        <w:rPr>
          <w:rFonts w:ascii="Courier New"/>
          <w:sz w:val="18"/>
        </w:rPr>
        <w:tab/>
        <w:t>MALE</w:t>
      </w:r>
    </w:p>
    <w:p w14:paraId="5FAB822D" w14:textId="77777777" w:rsidR="00A5792B" w:rsidRDefault="00A5792B">
      <w:pPr>
        <w:pStyle w:val="BodyText"/>
        <w:rPr>
          <w:rFonts w:ascii="Courier New"/>
          <w:sz w:val="18"/>
        </w:rPr>
      </w:pPr>
    </w:p>
    <w:p w14:paraId="51ADEB97" w14:textId="77777777" w:rsidR="00A5792B" w:rsidRDefault="002F44C1">
      <w:pPr>
        <w:tabs>
          <w:tab w:val="left" w:pos="1319"/>
          <w:tab w:val="left" w:pos="2723"/>
          <w:tab w:val="left" w:pos="5531"/>
        </w:tabs>
        <w:ind w:left="240"/>
        <w:rPr>
          <w:rFonts w:ascii="Courier New"/>
          <w:sz w:val="18"/>
        </w:rPr>
      </w:pPr>
      <w:r>
        <w:rPr>
          <w:rFonts w:ascii="Courier New"/>
          <w:sz w:val="18"/>
        </w:rPr>
        <w:t>1</w:t>
      </w:r>
      <w:r>
        <w:rPr>
          <w:rFonts w:ascii="Courier New"/>
          <w:sz w:val="18"/>
        </w:rPr>
        <w:tab/>
        <w:t>NUR</w:t>
      </w:r>
      <w:r>
        <w:rPr>
          <w:rFonts w:ascii="Courier New"/>
          <w:spacing w:val="-4"/>
          <w:sz w:val="18"/>
        </w:rPr>
        <w:t xml:space="preserve"> </w:t>
      </w:r>
      <w:r>
        <w:rPr>
          <w:rFonts w:ascii="Courier New"/>
          <w:sz w:val="18"/>
        </w:rPr>
        <w:t>ADP</w:t>
      </w:r>
      <w:r>
        <w:rPr>
          <w:rFonts w:ascii="Courier New"/>
          <w:sz w:val="18"/>
        </w:rPr>
        <w:tab/>
        <w:t>NURSNURSE2,TWO</w:t>
      </w:r>
      <w:r>
        <w:rPr>
          <w:rFonts w:ascii="Courier New"/>
          <w:sz w:val="18"/>
        </w:rPr>
        <w:tab/>
        <w:t>MALE</w:t>
      </w:r>
    </w:p>
    <w:p w14:paraId="1833D846" w14:textId="77777777" w:rsidR="00A5792B" w:rsidRDefault="00A5792B">
      <w:pPr>
        <w:pStyle w:val="BodyText"/>
        <w:rPr>
          <w:rFonts w:ascii="Courier New"/>
          <w:sz w:val="18"/>
        </w:rPr>
      </w:pPr>
    </w:p>
    <w:p w14:paraId="17FCB5CC" w14:textId="77777777" w:rsidR="00A5792B" w:rsidRDefault="002F44C1">
      <w:pPr>
        <w:tabs>
          <w:tab w:val="left" w:pos="1319"/>
          <w:tab w:val="left" w:pos="2723"/>
          <w:tab w:val="left" w:pos="5531"/>
        </w:tabs>
        <w:ind w:left="240"/>
        <w:rPr>
          <w:rFonts w:ascii="Courier New"/>
          <w:sz w:val="18"/>
        </w:rPr>
      </w:pPr>
      <w:r>
        <w:rPr>
          <w:rFonts w:ascii="Courier New"/>
          <w:sz w:val="18"/>
        </w:rPr>
        <w:t>1</w:t>
      </w:r>
      <w:r>
        <w:rPr>
          <w:rFonts w:ascii="Courier New"/>
          <w:sz w:val="18"/>
        </w:rPr>
        <w:tab/>
        <w:t>QA</w:t>
      </w:r>
      <w:r>
        <w:rPr>
          <w:rFonts w:ascii="Courier New"/>
          <w:spacing w:val="-4"/>
          <w:sz w:val="18"/>
        </w:rPr>
        <w:t xml:space="preserve"> </w:t>
      </w:r>
      <w:r>
        <w:rPr>
          <w:rFonts w:ascii="Courier New"/>
          <w:sz w:val="18"/>
        </w:rPr>
        <w:t>COOR</w:t>
      </w:r>
      <w:r>
        <w:rPr>
          <w:rFonts w:ascii="Courier New"/>
          <w:sz w:val="18"/>
        </w:rPr>
        <w:tab/>
        <w:t>NURSNURSE2,THREE</w:t>
      </w:r>
      <w:r>
        <w:rPr>
          <w:rFonts w:ascii="Courier New"/>
          <w:sz w:val="18"/>
        </w:rPr>
        <w:tab/>
        <w:t>FEMALE</w:t>
      </w:r>
    </w:p>
    <w:p w14:paraId="54D707B5" w14:textId="77777777" w:rsidR="00A5792B" w:rsidRDefault="00A5792B">
      <w:pPr>
        <w:pStyle w:val="BodyText"/>
        <w:rPr>
          <w:rFonts w:ascii="Courier New"/>
          <w:sz w:val="18"/>
        </w:rPr>
      </w:pPr>
    </w:p>
    <w:p w14:paraId="584F9839" w14:textId="77777777" w:rsidR="00A5792B" w:rsidRDefault="002F44C1">
      <w:pPr>
        <w:pStyle w:val="ListParagraph"/>
        <w:numPr>
          <w:ilvl w:val="0"/>
          <w:numId w:val="309"/>
        </w:numPr>
        <w:tabs>
          <w:tab w:val="left" w:pos="1319"/>
          <w:tab w:val="left" w:pos="1320"/>
          <w:tab w:val="left" w:pos="2723"/>
          <w:tab w:val="left" w:pos="5531"/>
        </w:tabs>
        <w:rPr>
          <w:sz w:val="18"/>
        </w:rPr>
      </w:pPr>
      <w:r>
        <w:rPr>
          <w:sz w:val="18"/>
        </w:rPr>
        <w:t>HN</w:t>
      </w:r>
      <w:r>
        <w:rPr>
          <w:sz w:val="18"/>
        </w:rPr>
        <w:tab/>
        <w:t>NURSNURSE5,ONE</w:t>
      </w:r>
      <w:r>
        <w:rPr>
          <w:sz w:val="18"/>
        </w:rPr>
        <w:tab/>
        <w:t>FEMALE</w:t>
      </w:r>
    </w:p>
    <w:p w14:paraId="008FAB03" w14:textId="77777777" w:rsidR="00A5792B" w:rsidRDefault="002F44C1">
      <w:pPr>
        <w:pStyle w:val="ListParagraph"/>
        <w:numPr>
          <w:ilvl w:val="0"/>
          <w:numId w:val="309"/>
        </w:numPr>
        <w:tabs>
          <w:tab w:val="left" w:pos="1319"/>
          <w:tab w:val="left" w:pos="1320"/>
          <w:tab w:val="left" w:pos="2723"/>
          <w:tab w:val="left" w:pos="5531"/>
        </w:tabs>
        <w:spacing w:before="1"/>
        <w:rPr>
          <w:sz w:val="18"/>
        </w:rPr>
      </w:pPr>
      <w:r>
        <w:rPr>
          <w:sz w:val="18"/>
        </w:rPr>
        <w:t>HN</w:t>
      </w:r>
      <w:r>
        <w:rPr>
          <w:sz w:val="18"/>
        </w:rPr>
        <w:tab/>
        <w:t>NURSNURSE2,FIVE</w:t>
      </w:r>
      <w:r>
        <w:rPr>
          <w:sz w:val="18"/>
        </w:rPr>
        <w:tab/>
        <w:t>FEMALE</w:t>
      </w:r>
    </w:p>
    <w:p w14:paraId="22A03F93" w14:textId="77777777" w:rsidR="00A5792B" w:rsidRDefault="002F44C1">
      <w:pPr>
        <w:pStyle w:val="ListParagraph"/>
        <w:numPr>
          <w:ilvl w:val="0"/>
          <w:numId w:val="309"/>
        </w:numPr>
        <w:tabs>
          <w:tab w:val="left" w:pos="1319"/>
          <w:tab w:val="left" w:pos="1320"/>
          <w:tab w:val="left" w:pos="2723"/>
          <w:tab w:val="left" w:pos="5531"/>
        </w:tabs>
        <w:rPr>
          <w:sz w:val="18"/>
        </w:rPr>
      </w:pPr>
      <w:r>
        <w:rPr>
          <w:sz w:val="18"/>
        </w:rPr>
        <w:t>HN</w:t>
      </w:r>
      <w:r>
        <w:rPr>
          <w:sz w:val="18"/>
        </w:rPr>
        <w:tab/>
        <w:t>NURSNURSE7,ONE</w:t>
      </w:r>
      <w:r>
        <w:rPr>
          <w:sz w:val="18"/>
        </w:rPr>
        <w:tab/>
        <w:t>FEMALE</w:t>
      </w:r>
    </w:p>
    <w:p w14:paraId="78B3A7B1" w14:textId="77777777" w:rsidR="00A5792B" w:rsidRDefault="002F44C1">
      <w:pPr>
        <w:pStyle w:val="ListParagraph"/>
        <w:numPr>
          <w:ilvl w:val="0"/>
          <w:numId w:val="309"/>
        </w:numPr>
        <w:tabs>
          <w:tab w:val="left" w:pos="1319"/>
          <w:tab w:val="left" w:pos="1320"/>
          <w:tab w:val="left" w:pos="2723"/>
          <w:tab w:val="left" w:pos="5531"/>
        </w:tabs>
        <w:rPr>
          <w:sz w:val="18"/>
        </w:rPr>
      </w:pPr>
      <w:r>
        <w:rPr>
          <w:sz w:val="18"/>
        </w:rPr>
        <w:t>HN</w:t>
      </w:r>
      <w:r>
        <w:rPr>
          <w:sz w:val="18"/>
        </w:rPr>
        <w:tab/>
        <w:t>NURSNURSE3,ONE</w:t>
      </w:r>
      <w:r>
        <w:rPr>
          <w:sz w:val="18"/>
        </w:rPr>
        <w:tab/>
        <w:t>FEMALE</w:t>
      </w:r>
    </w:p>
    <w:p w14:paraId="1F352CF9" w14:textId="77777777" w:rsidR="00A5792B" w:rsidRDefault="00A5792B">
      <w:pPr>
        <w:pStyle w:val="BodyText"/>
        <w:spacing w:before="10"/>
        <w:rPr>
          <w:rFonts w:ascii="Courier New"/>
          <w:sz w:val="17"/>
        </w:rPr>
      </w:pPr>
    </w:p>
    <w:p w14:paraId="560B0B79" w14:textId="77777777" w:rsidR="00A5792B" w:rsidRDefault="002F44C1">
      <w:pPr>
        <w:tabs>
          <w:tab w:val="left" w:pos="1319"/>
          <w:tab w:val="left" w:pos="2723"/>
          <w:tab w:val="left" w:pos="5531"/>
        </w:tabs>
        <w:ind w:left="240"/>
        <w:rPr>
          <w:rFonts w:ascii="Courier New"/>
          <w:sz w:val="18"/>
        </w:rPr>
      </w:pPr>
      <w:r>
        <w:rPr>
          <w:rFonts w:ascii="Courier New"/>
          <w:sz w:val="18"/>
        </w:rPr>
        <w:t>1</w:t>
      </w:r>
      <w:r>
        <w:rPr>
          <w:rFonts w:ascii="Courier New"/>
          <w:sz w:val="18"/>
        </w:rPr>
        <w:tab/>
        <w:t>NUR</w:t>
      </w:r>
      <w:r>
        <w:rPr>
          <w:rFonts w:ascii="Courier New"/>
          <w:spacing w:val="-5"/>
          <w:sz w:val="18"/>
        </w:rPr>
        <w:t xml:space="preserve"> </w:t>
      </w:r>
      <w:r>
        <w:rPr>
          <w:rFonts w:ascii="Courier New"/>
          <w:sz w:val="18"/>
        </w:rPr>
        <w:t>PRACT</w:t>
      </w:r>
      <w:r>
        <w:rPr>
          <w:rFonts w:ascii="Courier New"/>
          <w:sz w:val="18"/>
        </w:rPr>
        <w:tab/>
        <w:t>NURSNURSE2,FOUR</w:t>
      </w:r>
      <w:r>
        <w:rPr>
          <w:rFonts w:ascii="Courier New"/>
          <w:sz w:val="18"/>
        </w:rPr>
        <w:tab/>
        <w:t>MALE</w:t>
      </w:r>
    </w:p>
    <w:p w14:paraId="00C3F196" w14:textId="77777777" w:rsidR="00A5792B" w:rsidRDefault="00A5792B">
      <w:pPr>
        <w:pStyle w:val="BodyText"/>
        <w:rPr>
          <w:rFonts w:ascii="Courier New"/>
          <w:sz w:val="18"/>
        </w:rPr>
      </w:pPr>
    </w:p>
    <w:p w14:paraId="7817A5AF" w14:textId="77777777" w:rsidR="00A5792B" w:rsidRDefault="002F44C1">
      <w:pPr>
        <w:pStyle w:val="ListParagraph"/>
        <w:numPr>
          <w:ilvl w:val="0"/>
          <w:numId w:val="308"/>
        </w:numPr>
        <w:tabs>
          <w:tab w:val="left" w:pos="1319"/>
          <w:tab w:val="left" w:pos="1320"/>
          <w:tab w:val="left" w:pos="2723"/>
          <w:tab w:val="left" w:pos="5531"/>
        </w:tabs>
        <w:rPr>
          <w:sz w:val="18"/>
        </w:rPr>
      </w:pPr>
      <w:r>
        <w:rPr>
          <w:sz w:val="18"/>
        </w:rPr>
        <w:t>RN</w:t>
      </w:r>
      <w:r>
        <w:rPr>
          <w:sz w:val="18"/>
        </w:rPr>
        <w:tab/>
        <w:t>NURSNURSE11,ONE</w:t>
      </w:r>
      <w:r>
        <w:rPr>
          <w:sz w:val="18"/>
        </w:rPr>
        <w:tab/>
        <w:t>FEMALE</w:t>
      </w:r>
    </w:p>
    <w:p w14:paraId="3E3C327F" w14:textId="77777777" w:rsidR="00A5792B" w:rsidRDefault="002F44C1">
      <w:pPr>
        <w:pStyle w:val="ListParagraph"/>
        <w:numPr>
          <w:ilvl w:val="0"/>
          <w:numId w:val="308"/>
        </w:numPr>
        <w:tabs>
          <w:tab w:val="left" w:pos="1319"/>
          <w:tab w:val="left" w:pos="1320"/>
          <w:tab w:val="left" w:pos="2723"/>
          <w:tab w:val="left" w:pos="5531"/>
        </w:tabs>
        <w:rPr>
          <w:sz w:val="18"/>
        </w:rPr>
      </w:pPr>
      <w:r>
        <w:rPr>
          <w:sz w:val="18"/>
        </w:rPr>
        <w:t>RN</w:t>
      </w:r>
      <w:r>
        <w:rPr>
          <w:sz w:val="18"/>
        </w:rPr>
        <w:tab/>
        <w:t>NURSNURSE2,EIGHT</w:t>
      </w:r>
      <w:r>
        <w:rPr>
          <w:sz w:val="18"/>
        </w:rPr>
        <w:tab/>
        <w:t>FEMALE</w:t>
      </w:r>
    </w:p>
    <w:p w14:paraId="266A042F" w14:textId="77777777" w:rsidR="00A5792B" w:rsidRDefault="00A5792B">
      <w:pPr>
        <w:pStyle w:val="BodyText"/>
        <w:rPr>
          <w:rFonts w:ascii="Courier New"/>
          <w:sz w:val="18"/>
        </w:rPr>
      </w:pPr>
    </w:p>
    <w:p w14:paraId="4C2F54F1" w14:textId="77777777" w:rsidR="00A5792B" w:rsidRDefault="002F44C1">
      <w:pPr>
        <w:pStyle w:val="ListParagraph"/>
        <w:numPr>
          <w:ilvl w:val="0"/>
          <w:numId w:val="307"/>
        </w:numPr>
        <w:tabs>
          <w:tab w:val="left" w:pos="1319"/>
          <w:tab w:val="left" w:pos="1320"/>
          <w:tab w:val="left" w:pos="2723"/>
          <w:tab w:val="left" w:pos="5531"/>
        </w:tabs>
        <w:rPr>
          <w:sz w:val="18"/>
        </w:rPr>
      </w:pPr>
      <w:r>
        <w:rPr>
          <w:sz w:val="18"/>
        </w:rPr>
        <w:t>RN</w:t>
      </w:r>
      <w:r>
        <w:rPr>
          <w:sz w:val="18"/>
        </w:rPr>
        <w:tab/>
        <w:t>NURSNURSE4,NINE</w:t>
      </w:r>
      <w:r>
        <w:rPr>
          <w:sz w:val="18"/>
        </w:rPr>
        <w:tab/>
        <w:t>MALE</w:t>
      </w:r>
    </w:p>
    <w:p w14:paraId="4EDA8189" w14:textId="77777777" w:rsidR="00A5792B" w:rsidRDefault="002F44C1">
      <w:pPr>
        <w:pStyle w:val="ListParagraph"/>
        <w:numPr>
          <w:ilvl w:val="0"/>
          <w:numId w:val="307"/>
        </w:numPr>
        <w:tabs>
          <w:tab w:val="left" w:pos="1319"/>
          <w:tab w:val="left" w:pos="1320"/>
          <w:tab w:val="left" w:pos="2723"/>
          <w:tab w:val="left" w:pos="5531"/>
        </w:tabs>
        <w:spacing w:before="1"/>
        <w:rPr>
          <w:sz w:val="18"/>
        </w:rPr>
      </w:pPr>
      <w:r>
        <w:rPr>
          <w:sz w:val="18"/>
        </w:rPr>
        <w:t>RN</w:t>
      </w:r>
      <w:r>
        <w:rPr>
          <w:sz w:val="18"/>
        </w:rPr>
        <w:tab/>
        <w:t>NURSNURSE7,SIX</w:t>
      </w:r>
      <w:r>
        <w:rPr>
          <w:sz w:val="18"/>
        </w:rPr>
        <w:tab/>
        <w:t>MALE</w:t>
      </w:r>
    </w:p>
    <w:p w14:paraId="2FA83266" w14:textId="77777777" w:rsidR="00A5792B" w:rsidRDefault="002F44C1">
      <w:pPr>
        <w:pStyle w:val="ListParagraph"/>
        <w:numPr>
          <w:ilvl w:val="0"/>
          <w:numId w:val="307"/>
        </w:numPr>
        <w:tabs>
          <w:tab w:val="left" w:pos="1319"/>
          <w:tab w:val="left" w:pos="1320"/>
          <w:tab w:val="left" w:pos="2723"/>
          <w:tab w:val="left" w:pos="5531"/>
        </w:tabs>
        <w:rPr>
          <w:sz w:val="18"/>
        </w:rPr>
      </w:pPr>
      <w:r>
        <w:rPr>
          <w:sz w:val="18"/>
        </w:rPr>
        <w:t>RN</w:t>
      </w:r>
      <w:r>
        <w:rPr>
          <w:sz w:val="18"/>
        </w:rPr>
        <w:tab/>
        <w:t>NURSNURSE7,SEVEN</w:t>
      </w:r>
      <w:r>
        <w:rPr>
          <w:sz w:val="18"/>
        </w:rPr>
        <w:tab/>
        <w:t>MALE</w:t>
      </w:r>
    </w:p>
    <w:p w14:paraId="62A22D6C" w14:textId="77777777" w:rsidR="00A5792B" w:rsidRDefault="00A5792B">
      <w:pPr>
        <w:pStyle w:val="BodyText"/>
        <w:rPr>
          <w:rFonts w:ascii="Courier New"/>
          <w:sz w:val="18"/>
        </w:rPr>
      </w:pPr>
    </w:p>
    <w:p w14:paraId="02B5752F" w14:textId="77777777" w:rsidR="00A5792B" w:rsidRDefault="002F44C1">
      <w:pPr>
        <w:pStyle w:val="ListParagraph"/>
        <w:numPr>
          <w:ilvl w:val="0"/>
          <w:numId w:val="306"/>
        </w:numPr>
        <w:tabs>
          <w:tab w:val="left" w:pos="1319"/>
          <w:tab w:val="left" w:pos="1320"/>
          <w:tab w:val="left" w:pos="2723"/>
          <w:tab w:val="left" w:pos="5531"/>
        </w:tabs>
        <w:rPr>
          <w:sz w:val="18"/>
        </w:rPr>
      </w:pPr>
      <w:r>
        <w:rPr>
          <w:sz w:val="18"/>
        </w:rPr>
        <w:t>NA</w:t>
      </w:r>
      <w:r>
        <w:rPr>
          <w:spacing w:val="-2"/>
          <w:sz w:val="18"/>
        </w:rPr>
        <w:t xml:space="preserve"> </w:t>
      </w:r>
      <w:r>
        <w:rPr>
          <w:sz w:val="18"/>
        </w:rPr>
        <w:t>5</w:t>
      </w:r>
      <w:r>
        <w:rPr>
          <w:sz w:val="18"/>
        </w:rPr>
        <w:tab/>
        <w:t>NURSNURSE7,TEN</w:t>
      </w:r>
      <w:r>
        <w:rPr>
          <w:sz w:val="18"/>
        </w:rPr>
        <w:tab/>
        <w:t>FEMALE</w:t>
      </w:r>
    </w:p>
    <w:p w14:paraId="065D439A" w14:textId="77777777" w:rsidR="00A5792B" w:rsidRDefault="002F44C1">
      <w:pPr>
        <w:pStyle w:val="ListParagraph"/>
        <w:numPr>
          <w:ilvl w:val="0"/>
          <w:numId w:val="306"/>
        </w:numPr>
        <w:tabs>
          <w:tab w:val="left" w:pos="1319"/>
          <w:tab w:val="left" w:pos="1320"/>
          <w:tab w:val="left" w:pos="2723"/>
          <w:tab w:val="left" w:pos="5531"/>
        </w:tabs>
        <w:rPr>
          <w:sz w:val="18"/>
        </w:rPr>
      </w:pPr>
      <w:r>
        <w:rPr>
          <w:sz w:val="18"/>
        </w:rPr>
        <w:t>NA</w:t>
      </w:r>
      <w:r>
        <w:rPr>
          <w:spacing w:val="-2"/>
          <w:sz w:val="18"/>
        </w:rPr>
        <w:t xml:space="preserve"> </w:t>
      </w:r>
      <w:r>
        <w:rPr>
          <w:sz w:val="18"/>
        </w:rPr>
        <w:t>5</w:t>
      </w:r>
      <w:r>
        <w:rPr>
          <w:sz w:val="18"/>
        </w:rPr>
        <w:tab/>
        <w:t>NURSNURSE4,FIVE</w:t>
      </w:r>
      <w:r>
        <w:rPr>
          <w:sz w:val="18"/>
        </w:rPr>
        <w:tab/>
        <w:t>FEMALE</w:t>
      </w:r>
    </w:p>
    <w:p w14:paraId="42F70EEA" w14:textId="77777777" w:rsidR="00A5792B" w:rsidRDefault="002F44C1">
      <w:pPr>
        <w:pStyle w:val="ListParagraph"/>
        <w:numPr>
          <w:ilvl w:val="0"/>
          <w:numId w:val="306"/>
        </w:numPr>
        <w:tabs>
          <w:tab w:val="left" w:pos="1319"/>
          <w:tab w:val="left" w:pos="1320"/>
          <w:tab w:val="left" w:pos="2723"/>
          <w:tab w:val="left" w:pos="5531"/>
        </w:tabs>
        <w:rPr>
          <w:sz w:val="18"/>
        </w:rPr>
      </w:pPr>
      <w:r>
        <w:rPr>
          <w:sz w:val="18"/>
        </w:rPr>
        <w:t>NA</w:t>
      </w:r>
      <w:r>
        <w:rPr>
          <w:spacing w:val="-2"/>
          <w:sz w:val="18"/>
        </w:rPr>
        <w:t xml:space="preserve"> </w:t>
      </w:r>
      <w:r>
        <w:rPr>
          <w:sz w:val="18"/>
        </w:rPr>
        <w:t>5</w:t>
      </w:r>
      <w:r>
        <w:rPr>
          <w:sz w:val="18"/>
        </w:rPr>
        <w:tab/>
        <w:t>NURSNURSE4,SIX</w:t>
      </w:r>
      <w:r>
        <w:rPr>
          <w:sz w:val="18"/>
        </w:rPr>
        <w:tab/>
        <w:t>FEMALE</w:t>
      </w:r>
    </w:p>
    <w:p w14:paraId="1B03F8AC" w14:textId="77777777" w:rsidR="00A5792B" w:rsidRDefault="00A5792B">
      <w:pPr>
        <w:pStyle w:val="BodyText"/>
        <w:rPr>
          <w:rFonts w:ascii="Courier New"/>
          <w:sz w:val="16"/>
        </w:rPr>
      </w:pPr>
    </w:p>
    <w:p w14:paraId="0267A898" w14:textId="77777777" w:rsidR="00A5792B" w:rsidRDefault="002F44C1">
      <w:pPr>
        <w:tabs>
          <w:tab w:val="left" w:pos="1319"/>
          <w:tab w:val="left" w:pos="2723"/>
          <w:tab w:val="left" w:pos="5531"/>
        </w:tabs>
        <w:ind w:left="240"/>
        <w:rPr>
          <w:rFonts w:ascii="Courier New"/>
          <w:sz w:val="18"/>
        </w:rPr>
      </w:pPr>
      <w:r>
        <w:rPr>
          <w:rFonts w:ascii="Courier New"/>
          <w:sz w:val="18"/>
        </w:rPr>
        <w:t>1</w:t>
      </w:r>
      <w:r>
        <w:rPr>
          <w:rFonts w:ascii="Courier New"/>
          <w:sz w:val="18"/>
        </w:rPr>
        <w:tab/>
        <w:t>NA</w:t>
      </w:r>
      <w:r>
        <w:rPr>
          <w:rFonts w:ascii="Courier New"/>
          <w:spacing w:val="-2"/>
          <w:sz w:val="18"/>
        </w:rPr>
        <w:t xml:space="preserve"> </w:t>
      </w:r>
      <w:r>
        <w:rPr>
          <w:rFonts w:ascii="Courier New"/>
          <w:sz w:val="18"/>
        </w:rPr>
        <w:t>5</w:t>
      </w:r>
      <w:r>
        <w:rPr>
          <w:rFonts w:ascii="Courier New"/>
          <w:sz w:val="18"/>
        </w:rPr>
        <w:tab/>
        <w:t>NURSNURSE10,NINE</w:t>
      </w:r>
      <w:r>
        <w:rPr>
          <w:rFonts w:ascii="Courier New"/>
          <w:sz w:val="18"/>
        </w:rPr>
        <w:tab/>
        <w:t>MALE</w:t>
      </w:r>
    </w:p>
    <w:p w14:paraId="5DBB74FB" w14:textId="77777777" w:rsidR="00A5792B" w:rsidRDefault="00A5792B">
      <w:pPr>
        <w:pStyle w:val="BodyText"/>
        <w:rPr>
          <w:rFonts w:ascii="Courier New"/>
          <w:sz w:val="16"/>
        </w:rPr>
      </w:pPr>
    </w:p>
    <w:p w14:paraId="7B83B000" w14:textId="77777777" w:rsidR="00A5792B" w:rsidRDefault="002F44C1">
      <w:pPr>
        <w:tabs>
          <w:tab w:val="left" w:pos="1319"/>
          <w:tab w:val="left" w:pos="2723"/>
          <w:tab w:val="left" w:pos="5531"/>
        </w:tabs>
        <w:ind w:left="240"/>
        <w:rPr>
          <w:rFonts w:ascii="Courier New"/>
          <w:sz w:val="18"/>
        </w:rPr>
      </w:pPr>
      <w:r>
        <w:rPr>
          <w:rFonts w:ascii="Courier New"/>
          <w:sz w:val="18"/>
        </w:rPr>
        <w:t>1</w:t>
      </w:r>
      <w:r>
        <w:rPr>
          <w:rFonts w:ascii="Courier New"/>
          <w:sz w:val="18"/>
        </w:rPr>
        <w:tab/>
        <w:t>NA</w:t>
      </w:r>
      <w:r>
        <w:rPr>
          <w:rFonts w:ascii="Courier New"/>
          <w:spacing w:val="-2"/>
          <w:sz w:val="18"/>
        </w:rPr>
        <w:t xml:space="preserve"> </w:t>
      </w:r>
      <w:r>
        <w:rPr>
          <w:rFonts w:ascii="Courier New"/>
          <w:sz w:val="18"/>
        </w:rPr>
        <w:t>3</w:t>
      </w:r>
      <w:r>
        <w:rPr>
          <w:rFonts w:ascii="Courier New"/>
          <w:sz w:val="18"/>
        </w:rPr>
        <w:tab/>
        <w:t>NURSNURSE10,EIGHT</w:t>
      </w:r>
      <w:r>
        <w:rPr>
          <w:rFonts w:ascii="Courier New"/>
          <w:sz w:val="18"/>
        </w:rPr>
        <w:tab/>
        <w:t>FEMALE</w:t>
      </w:r>
    </w:p>
    <w:p w14:paraId="0603F9A6" w14:textId="77777777" w:rsidR="00A5792B" w:rsidRDefault="00A5792B">
      <w:pPr>
        <w:pStyle w:val="BodyText"/>
        <w:spacing w:before="10"/>
        <w:rPr>
          <w:rFonts w:ascii="Courier New"/>
          <w:sz w:val="15"/>
        </w:rPr>
      </w:pPr>
    </w:p>
    <w:p w14:paraId="618CFC57" w14:textId="77777777" w:rsidR="00A5792B" w:rsidRDefault="002F44C1">
      <w:pPr>
        <w:tabs>
          <w:tab w:val="left" w:pos="1319"/>
          <w:tab w:val="left" w:pos="2723"/>
          <w:tab w:val="left" w:pos="5531"/>
        </w:tabs>
        <w:ind w:left="240"/>
        <w:rPr>
          <w:rFonts w:ascii="Courier New"/>
          <w:sz w:val="18"/>
        </w:rPr>
      </w:pPr>
      <w:r>
        <w:rPr>
          <w:rFonts w:ascii="Courier New"/>
          <w:sz w:val="18"/>
        </w:rPr>
        <w:t>1</w:t>
      </w:r>
      <w:r>
        <w:rPr>
          <w:rFonts w:ascii="Courier New"/>
          <w:sz w:val="18"/>
        </w:rPr>
        <w:tab/>
        <w:t>NA</w:t>
      </w:r>
      <w:r>
        <w:rPr>
          <w:rFonts w:ascii="Courier New"/>
          <w:spacing w:val="-2"/>
          <w:sz w:val="18"/>
        </w:rPr>
        <w:t xml:space="preserve"> </w:t>
      </w:r>
      <w:r>
        <w:rPr>
          <w:rFonts w:ascii="Courier New"/>
          <w:sz w:val="18"/>
        </w:rPr>
        <w:t>3</w:t>
      </w:r>
      <w:r>
        <w:rPr>
          <w:rFonts w:ascii="Courier New"/>
          <w:sz w:val="18"/>
        </w:rPr>
        <w:tab/>
        <w:t>NURSNURSE10,TEN</w:t>
      </w:r>
      <w:r>
        <w:rPr>
          <w:rFonts w:ascii="Courier New"/>
          <w:sz w:val="18"/>
        </w:rPr>
        <w:tab/>
        <w:t>MALE</w:t>
      </w:r>
    </w:p>
    <w:p w14:paraId="78B987CB" w14:textId="77777777" w:rsidR="00A5792B" w:rsidRDefault="00A5792B">
      <w:pPr>
        <w:pStyle w:val="BodyText"/>
        <w:rPr>
          <w:rFonts w:ascii="Courier New"/>
          <w:sz w:val="16"/>
        </w:rPr>
      </w:pPr>
    </w:p>
    <w:p w14:paraId="009B700F" w14:textId="77777777" w:rsidR="00A5792B" w:rsidRDefault="002F44C1">
      <w:pPr>
        <w:tabs>
          <w:tab w:val="left" w:pos="1319"/>
          <w:tab w:val="left" w:pos="2723"/>
          <w:tab w:val="left" w:pos="5531"/>
        </w:tabs>
        <w:ind w:left="240"/>
        <w:rPr>
          <w:rFonts w:ascii="Courier New"/>
          <w:sz w:val="18"/>
        </w:rPr>
      </w:pPr>
      <w:r>
        <w:rPr>
          <w:rFonts w:ascii="Courier New"/>
          <w:sz w:val="18"/>
        </w:rPr>
        <w:t>1</w:t>
      </w:r>
      <w:r>
        <w:rPr>
          <w:rFonts w:ascii="Courier New"/>
          <w:sz w:val="18"/>
        </w:rPr>
        <w:tab/>
        <w:t>NA</w:t>
      </w:r>
      <w:r>
        <w:rPr>
          <w:rFonts w:ascii="Courier New"/>
          <w:spacing w:val="-3"/>
          <w:sz w:val="18"/>
        </w:rPr>
        <w:t xml:space="preserve"> </w:t>
      </w:r>
      <w:r>
        <w:rPr>
          <w:rFonts w:ascii="Courier New"/>
          <w:sz w:val="18"/>
        </w:rPr>
        <w:t>3/E</w:t>
      </w:r>
      <w:r>
        <w:rPr>
          <w:rFonts w:ascii="Courier New"/>
          <w:sz w:val="18"/>
        </w:rPr>
        <w:tab/>
        <w:t>NURSNURSE8,TWO</w:t>
      </w:r>
      <w:r>
        <w:rPr>
          <w:rFonts w:ascii="Courier New"/>
          <w:sz w:val="18"/>
        </w:rPr>
        <w:tab/>
        <w:t>FEMALE</w:t>
      </w:r>
    </w:p>
    <w:p w14:paraId="6626A5EC" w14:textId="77777777" w:rsidR="00A5792B" w:rsidRDefault="00A5792B">
      <w:pPr>
        <w:pStyle w:val="BodyText"/>
        <w:rPr>
          <w:rFonts w:ascii="Courier New"/>
          <w:sz w:val="16"/>
        </w:rPr>
      </w:pPr>
    </w:p>
    <w:p w14:paraId="73B82A98" w14:textId="77777777" w:rsidR="00A5792B" w:rsidRDefault="002F44C1">
      <w:pPr>
        <w:tabs>
          <w:tab w:val="left" w:pos="1319"/>
          <w:tab w:val="left" w:pos="2723"/>
          <w:tab w:val="left" w:pos="5531"/>
        </w:tabs>
        <w:spacing w:before="1"/>
        <w:ind w:left="240"/>
        <w:rPr>
          <w:rFonts w:ascii="Courier New"/>
          <w:sz w:val="18"/>
        </w:rPr>
      </w:pPr>
      <w:r>
        <w:rPr>
          <w:rFonts w:ascii="Courier New"/>
          <w:sz w:val="18"/>
        </w:rPr>
        <w:t>1</w:t>
      </w:r>
      <w:r>
        <w:rPr>
          <w:rFonts w:ascii="Courier New"/>
          <w:sz w:val="18"/>
        </w:rPr>
        <w:tab/>
        <w:t>NA</w:t>
      </w:r>
      <w:r>
        <w:rPr>
          <w:rFonts w:ascii="Courier New"/>
          <w:spacing w:val="-2"/>
          <w:sz w:val="18"/>
        </w:rPr>
        <w:t xml:space="preserve"> </w:t>
      </w:r>
      <w:r>
        <w:rPr>
          <w:rFonts w:ascii="Courier New"/>
          <w:sz w:val="18"/>
        </w:rPr>
        <w:t>1</w:t>
      </w:r>
      <w:r>
        <w:rPr>
          <w:rFonts w:ascii="Courier New"/>
          <w:sz w:val="18"/>
        </w:rPr>
        <w:tab/>
        <w:t>NURSNURSE4,SEVEN</w:t>
      </w:r>
      <w:r>
        <w:rPr>
          <w:rFonts w:ascii="Courier New"/>
          <w:sz w:val="18"/>
        </w:rPr>
        <w:tab/>
        <w:t>FEMALE</w:t>
      </w:r>
    </w:p>
    <w:p w14:paraId="7B47090B" w14:textId="77777777" w:rsidR="00A5792B" w:rsidRDefault="00BE26E6">
      <w:pPr>
        <w:pStyle w:val="BodyText"/>
        <w:spacing w:before="8"/>
        <w:rPr>
          <w:rFonts w:ascii="Courier New"/>
          <w:sz w:val="20"/>
        </w:rPr>
      </w:pPr>
      <w:r>
        <w:pict w14:anchorId="637364A1">
          <v:shape id="_x0000_s2585" style="position:absolute;margin-left:325.75pt;margin-top:14pt;width:178.2pt;height:.1pt;z-index:-15565824;mso-wrap-distance-left:0;mso-wrap-distance-right:0;mso-position-horizontal-relative:page" coordorigin="6515,280" coordsize="3564,0" path="m6515,280r3564,e" filled="f" strokeweight=".18733mm">
            <v:stroke dashstyle="dash"/>
            <v:path arrowok="t"/>
            <w10:wrap type="topAndBottom" anchorx="page"/>
          </v:shape>
        </w:pict>
      </w:r>
    </w:p>
    <w:p w14:paraId="6F32E6B3" w14:textId="77777777" w:rsidR="00A5792B" w:rsidRDefault="00A5792B">
      <w:pPr>
        <w:rPr>
          <w:rFonts w:ascii="Courier New"/>
          <w:sz w:val="20"/>
        </w:rPr>
        <w:sectPr w:rsidR="00A5792B">
          <w:pgSz w:w="12240" w:h="15840"/>
          <w:pgMar w:top="940" w:right="620" w:bottom="1160" w:left="1200" w:header="725" w:footer="975" w:gutter="0"/>
          <w:cols w:space="720"/>
        </w:sectPr>
      </w:pPr>
    </w:p>
    <w:p w14:paraId="0EC95D09" w14:textId="77777777" w:rsidR="00A5792B" w:rsidRDefault="00A5792B">
      <w:pPr>
        <w:pStyle w:val="BodyText"/>
        <w:rPr>
          <w:rFonts w:ascii="Courier New"/>
          <w:sz w:val="20"/>
        </w:rPr>
      </w:pPr>
    </w:p>
    <w:p w14:paraId="5E02ED6C" w14:textId="77777777" w:rsidR="00A5792B" w:rsidRDefault="002F44C1">
      <w:pPr>
        <w:tabs>
          <w:tab w:val="right" w:pos="5746"/>
        </w:tabs>
        <w:spacing w:before="270"/>
        <w:ind w:left="240"/>
        <w:rPr>
          <w:rFonts w:ascii="Courier New"/>
          <w:sz w:val="18"/>
        </w:rPr>
      </w:pPr>
      <w:r>
        <w:rPr>
          <w:rFonts w:ascii="Courier New"/>
          <w:sz w:val="18"/>
        </w:rPr>
        <w:t>NURSING NUMBER</w:t>
      </w:r>
      <w:r>
        <w:rPr>
          <w:rFonts w:ascii="Courier New"/>
          <w:spacing w:val="-5"/>
          <w:sz w:val="18"/>
        </w:rPr>
        <w:t xml:space="preserve"> </w:t>
      </w:r>
      <w:r>
        <w:rPr>
          <w:rFonts w:ascii="Courier New"/>
          <w:sz w:val="18"/>
        </w:rPr>
        <w:t>OF</w:t>
      </w:r>
      <w:r>
        <w:rPr>
          <w:rFonts w:ascii="Courier New"/>
          <w:spacing w:val="-2"/>
          <w:sz w:val="18"/>
        </w:rPr>
        <w:t xml:space="preserve"> </w:t>
      </w:r>
      <w:r>
        <w:rPr>
          <w:rFonts w:ascii="Courier New"/>
          <w:sz w:val="18"/>
        </w:rPr>
        <w:t>ASSIGNMENTS</w:t>
      </w:r>
      <w:r>
        <w:rPr>
          <w:rFonts w:ascii="Courier New"/>
          <w:sz w:val="18"/>
        </w:rPr>
        <w:tab/>
        <w:t>62</w:t>
      </w:r>
    </w:p>
    <w:p w14:paraId="315B2931" w14:textId="77777777" w:rsidR="00A5792B" w:rsidRDefault="00BE26E6">
      <w:pPr>
        <w:tabs>
          <w:tab w:val="right" w:pos="5746"/>
        </w:tabs>
        <w:spacing w:before="181"/>
        <w:ind w:left="240"/>
        <w:rPr>
          <w:rFonts w:ascii="Courier New"/>
          <w:sz w:val="18"/>
        </w:rPr>
      </w:pPr>
      <w:r>
        <w:pict w14:anchorId="5CE86A59">
          <v:shape id="_x0000_s2584" style="position:absolute;left:0;text-align:left;margin-left:325.75pt;margin-top:24.2pt;width:178.2pt;height:.1pt;z-index:-15565312;mso-wrap-distance-left:0;mso-wrap-distance-right:0;mso-position-horizontal-relative:page" coordorigin="6515,484" coordsize="3564,0" path="m6515,484r3564,e" filled="f" strokeweight=".18733mm">
            <v:stroke dashstyle="dash"/>
            <v:path arrowok="t"/>
            <w10:wrap type="topAndBottom" anchorx="page"/>
          </v:shape>
        </w:pict>
      </w:r>
      <w:r w:rsidR="002F44C1">
        <w:rPr>
          <w:rFonts w:ascii="Courier New"/>
          <w:sz w:val="18"/>
        </w:rPr>
        <w:t>NURSING NUMBER</w:t>
      </w:r>
      <w:r w:rsidR="002F44C1">
        <w:rPr>
          <w:rFonts w:ascii="Courier New"/>
          <w:spacing w:val="-4"/>
          <w:sz w:val="18"/>
        </w:rPr>
        <w:t xml:space="preserve"> </w:t>
      </w:r>
      <w:r w:rsidR="002F44C1">
        <w:rPr>
          <w:rFonts w:ascii="Courier New"/>
          <w:sz w:val="18"/>
        </w:rPr>
        <w:t>OF</w:t>
      </w:r>
      <w:r w:rsidR="002F44C1">
        <w:rPr>
          <w:rFonts w:ascii="Courier New"/>
          <w:spacing w:val="-2"/>
          <w:sz w:val="18"/>
        </w:rPr>
        <w:t xml:space="preserve"> </w:t>
      </w:r>
      <w:r w:rsidR="002F44C1">
        <w:rPr>
          <w:rFonts w:ascii="Courier New"/>
          <w:sz w:val="18"/>
        </w:rPr>
        <w:t>PERSONNEL</w:t>
      </w:r>
      <w:r w:rsidR="002F44C1">
        <w:rPr>
          <w:rFonts w:ascii="Courier New"/>
          <w:sz w:val="18"/>
        </w:rPr>
        <w:tab/>
        <w:t>58</w:t>
      </w:r>
    </w:p>
    <w:p w14:paraId="1148184B" w14:textId="77777777" w:rsidR="00A5792B" w:rsidRDefault="00A5792B">
      <w:pPr>
        <w:pStyle w:val="BodyText"/>
        <w:spacing w:before="1" w:after="1"/>
        <w:rPr>
          <w:rFonts w:ascii="Courier New"/>
          <w:sz w:val="22"/>
        </w:rPr>
      </w:pPr>
    </w:p>
    <w:tbl>
      <w:tblPr>
        <w:tblW w:w="0" w:type="auto"/>
        <w:tblInd w:w="197" w:type="dxa"/>
        <w:tblLayout w:type="fixed"/>
        <w:tblCellMar>
          <w:left w:w="0" w:type="dxa"/>
          <w:right w:w="0" w:type="dxa"/>
        </w:tblCellMar>
        <w:tblLook w:val="01E0" w:firstRow="1" w:lastRow="1" w:firstColumn="1" w:lastColumn="1" w:noHBand="0" w:noVBand="0"/>
      </w:tblPr>
      <w:tblGrid>
        <w:gridCol w:w="1184"/>
        <w:gridCol w:w="324"/>
        <w:gridCol w:w="756"/>
        <w:gridCol w:w="324"/>
        <w:gridCol w:w="1998"/>
        <w:gridCol w:w="1022"/>
      </w:tblGrid>
      <w:tr w:rsidR="00A5792B" w14:paraId="0D2F812C" w14:textId="77777777">
        <w:trPr>
          <w:trHeight w:val="294"/>
        </w:trPr>
        <w:tc>
          <w:tcPr>
            <w:tcW w:w="1184" w:type="dxa"/>
          </w:tcPr>
          <w:p w14:paraId="15D8A068" w14:textId="77777777" w:rsidR="00A5792B" w:rsidRDefault="002F44C1">
            <w:pPr>
              <w:pStyle w:val="TableParagraph"/>
              <w:ind w:left="30" w:right="32"/>
              <w:jc w:val="center"/>
              <w:rPr>
                <w:sz w:val="18"/>
              </w:rPr>
            </w:pPr>
            <w:r>
              <w:rPr>
                <w:sz w:val="18"/>
              </w:rPr>
              <w:t>BALTIMORE,</w:t>
            </w:r>
          </w:p>
        </w:tc>
        <w:tc>
          <w:tcPr>
            <w:tcW w:w="324" w:type="dxa"/>
          </w:tcPr>
          <w:p w14:paraId="328E813C" w14:textId="77777777" w:rsidR="00A5792B" w:rsidRDefault="002F44C1">
            <w:pPr>
              <w:pStyle w:val="TableParagraph"/>
              <w:ind w:right="52"/>
              <w:jc w:val="right"/>
              <w:rPr>
                <w:sz w:val="18"/>
              </w:rPr>
            </w:pPr>
            <w:r>
              <w:rPr>
                <w:w w:val="95"/>
                <w:sz w:val="18"/>
              </w:rPr>
              <w:t>MD</w:t>
            </w:r>
          </w:p>
        </w:tc>
        <w:tc>
          <w:tcPr>
            <w:tcW w:w="756" w:type="dxa"/>
          </w:tcPr>
          <w:p w14:paraId="2000B144" w14:textId="77777777" w:rsidR="00A5792B" w:rsidRDefault="002F44C1">
            <w:pPr>
              <w:pStyle w:val="TableParagraph"/>
              <w:ind w:left="33" w:right="33"/>
              <w:jc w:val="center"/>
              <w:rPr>
                <w:sz w:val="18"/>
              </w:rPr>
            </w:pPr>
            <w:r>
              <w:rPr>
                <w:sz w:val="18"/>
              </w:rPr>
              <w:t>NUMBER</w:t>
            </w:r>
          </w:p>
        </w:tc>
        <w:tc>
          <w:tcPr>
            <w:tcW w:w="324" w:type="dxa"/>
          </w:tcPr>
          <w:p w14:paraId="559D48B5" w14:textId="77777777" w:rsidR="00A5792B" w:rsidRDefault="002F44C1">
            <w:pPr>
              <w:pStyle w:val="TableParagraph"/>
              <w:ind w:left="53"/>
              <w:rPr>
                <w:sz w:val="18"/>
              </w:rPr>
            </w:pPr>
            <w:r>
              <w:rPr>
                <w:sz w:val="18"/>
              </w:rPr>
              <w:t>OF</w:t>
            </w:r>
          </w:p>
        </w:tc>
        <w:tc>
          <w:tcPr>
            <w:tcW w:w="1998" w:type="dxa"/>
          </w:tcPr>
          <w:p w14:paraId="0DFB1AC7" w14:textId="77777777" w:rsidR="00A5792B" w:rsidRDefault="002F44C1">
            <w:pPr>
              <w:pStyle w:val="TableParagraph"/>
              <w:ind w:left="53"/>
              <w:rPr>
                <w:sz w:val="18"/>
              </w:rPr>
            </w:pPr>
            <w:r>
              <w:rPr>
                <w:sz w:val="18"/>
              </w:rPr>
              <w:t>ASSIGNMENTS</w:t>
            </w:r>
          </w:p>
        </w:tc>
        <w:tc>
          <w:tcPr>
            <w:tcW w:w="1022" w:type="dxa"/>
          </w:tcPr>
          <w:p w14:paraId="753F01A8" w14:textId="77777777" w:rsidR="00A5792B" w:rsidRDefault="002F44C1">
            <w:pPr>
              <w:pStyle w:val="TableParagraph"/>
              <w:ind w:right="48"/>
              <w:jc w:val="right"/>
              <w:rPr>
                <w:sz w:val="18"/>
              </w:rPr>
            </w:pPr>
            <w:r>
              <w:rPr>
                <w:w w:val="95"/>
                <w:sz w:val="18"/>
              </w:rPr>
              <w:t>62</w:t>
            </w:r>
          </w:p>
        </w:tc>
      </w:tr>
      <w:tr w:rsidR="00A5792B" w14:paraId="60D38B9F" w14:textId="77777777">
        <w:trPr>
          <w:trHeight w:val="385"/>
        </w:trPr>
        <w:tc>
          <w:tcPr>
            <w:tcW w:w="1184" w:type="dxa"/>
          </w:tcPr>
          <w:p w14:paraId="727B2144" w14:textId="77777777" w:rsidR="00A5792B" w:rsidRDefault="002F44C1">
            <w:pPr>
              <w:pStyle w:val="TableParagraph"/>
              <w:spacing w:before="90"/>
              <w:ind w:left="30" w:right="32"/>
              <w:jc w:val="center"/>
              <w:rPr>
                <w:sz w:val="18"/>
              </w:rPr>
            </w:pPr>
            <w:r>
              <w:rPr>
                <w:sz w:val="18"/>
              </w:rPr>
              <w:t>BALTIMORE,</w:t>
            </w:r>
          </w:p>
        </w:tc>
        <w:tc>
          <w:tcPr>
            <w:tcW w:w="324" w:type="dxa"/>
          </w:tcPr>
          <w:p w14:paraId="78B814F4" w14:textId="77777777" w:rsidR="00A5792B" w:rsidRDefault="002F44C1">
            <w:pPr>
              <w:pStyle w:val="TableParagraph"/>
              <w:spacing w:before="90"/>
              <w:ind w:right="52"/>
              <w:jc w:val="right"/>
              <w:rPr>
                <w:sz w:val="18"/>
              </w:rPr>
            </w:pPr>
            <w:r>
              <w:rPr>
                <w:w w:val="95"/>
                <w:sz w:val="18"/>
              </w:rPr>
              <w:t>MD</w:t>
            </w:r>
          </w:p>
        </w:tc>
        <w:tc>
          <w:tcPr>
            <w:tcW w:w="756" w:type="dxa"/>
          </w:tcPr>
          <w:p w14:paraId="4908BA2B" w14:textId="77777777" w:rsidR="00A5792B" w:rsidRDefault="002F44C1">
            <w:pPr>
              <w:pStyle w:val="TableParagraph"/>
              <w:spacing w:before="90"/>
              <w:ind w:left="33" w:right="33"/>
              <w:jc w:val="center"/>
              <w:rPr>
                <w:sz w:val="18"/>
              </w:rPr>
            </w:pPr>
            <w:r>
              <w:rPr>
                <w:sz w:val="18"/>
              </w:rPr>
              <w:t>NUMBER</w:t>
            </w:r>
          </w:p>
        </w:tc>
        <w:tc>
          <w:tcPr>
            <w:tcW w:w="324" w:type="dxa"/>
          </w:tcPr>
          <w:p w14:paraId="6EDAE241" w14:textId="77777777" w:rsidR="00A5792B" w:rsidRDefault="002F44C1">
            <w:pPr>
              <w:pStyle w:val="TableParagraph"/>
              <w:spacing w:before="90"/>
              <w:ind w:left="53"/>
              <w:rPr>
                <w:sz w:val="18"/>
              </w:rPr>
            </w:pPr>
            <w:r>
              <w:rPr>
                <w:sz w:val="18"/>
              </w:rPr>
              <w:t>OF</w:t>
            </w:r>
          </w:p>
        </w:tc>
        <w:tc>
          <w:tcPr>
            <w:tcW w:w="1998" w:type="dxa"/>
          </w:tcPr>
          <w:p w14:paraId="5E26C143" w14:textId="77777777" w:rsidR="00A5792B" w:rsidRDefault="002F44C1">
            <w:pPr>
              <w:pStyle w:val="TableParagraph"/>
              <w:spacing w:before="90"/>
              <w:ind w:left="53"/>
              <w:rPr>
                <w:sz w:val="18"/>
              </w:rPr>
            </w:pPr>
            <w:r>
              <w:rPr>
                <w:sz w:val="18"/>
              </w:rPr>
              <w:t>MALES</w:t>
            </w:r>
          </w:p>
        </w:tc>
        <w:tc>
          <w:tcPr>
            <w:tcW w:w="1022" w:type="dxa"/>
          </w:tcPr>
          <w:p w14:paraId="0FD105AE" w14:textId="77777777" w:rsidR="00A5792B" w:rsidRDefault="002F44C1">
            <w:pPr>
              <w:pStyle w:val="TableParagraph"/>
              <w:spacing w:before="90"/>
              <w:ind w:right="48"/>
              <w:jc w:val="right"/>
              <w:rPr>
                <w:sz w:val="18"/>
              </w:rPr>
            </w:pPr>
            <w:r>
              <w:rPr>
                <w:w w:val="95"/>
                <w:sz w:val="18"/>
              </w:rPr>
              <w:t>18</w:t>
            </w:r>
          </w:p>
        </w:tc>
      </w:tr>
      <w:tr w:rsidR="00A5792B" w14:paraId="6A420E18" w14:textId="77777777">
        <w:trPr>
          <w:trHeight w:val="385"/>
        </w:trPr>
        <w:tc>
          <w:tcPr>
            <w:tcW w:w="1184" w:type="dxa"/>
          </w:tcPr>
          <w:p w14:paraId="2EA0416F" w14:textId="77777777" w:rsidR="00A5792B" w:rsidRDefault="002F44C1">
            <w:pPr>
              <w:pStyle w:val="TableParagraph"/>
              <w:spacing w:before="90"/>
              <w:ind w:left="30" w:right="32"/>
              <w:jc w:val="center"/>
              <w:rPr>
                <w:sz w:val="18"/>
              </w:rPr>
            </w:pPr>
            <w:r>
              <w:rPr>
                <w:sz w:val="18"/>
              </w:rPr>
              <w:t>BALTIMORE,</w:t>
            </w:r>
          </w:p>
        </w:tc>
        <w:tc>
          <w:tcPr>
            <w:tcW w:w="324" w:type="dxa"/>
          </w:tcPr>
          <w:p w14:paraId="54FAFDAA" w14:textId="77777777" w:rsidR="00A5792B" w:rsidRDefault="002F44C1">
            <w:pPr>
              <w:pStyle w:val="TableParagraph"/>
              <w:spacing w:before="90"/>
              <w:ind w:right="52"/>
              <w:jc w:val="right"/>
              <w:rPr>
                <w:sz w:val="18"/>
              </w:rPr>
            </w:pPr>
            <w:r>
              <w:rPr>
                <w:w w:val="95"/>
                <w:sz w:val="18"/>
              </w:rPr>
              <w:t>MD</w:t>
            </w:r>
          </w:p>
        </w:tc>
        <w:tc>
          <w:tcPr>
            <w:tcW w:w="756" w:type="dxa"/>
          </w:tcPr>
          <w:p w14:paraId="3BE24165" w14:textId="77777777" w:rsidR="00A5792B" w:rsidRDefault="002F44C1">
            <w:pPr>
              <w:pStyle w:val="TableParagraph"/>
              <w:spacing w:before="90"/>
              <w:ind w:left="33" w:right="33"/>
              <w:jc w:val="center"/>
              <w:rPr>
                <w:sz w:val="18"/>
              </w:rPr>
            </w:pPr>
            <w:r>
              <w:rPr>
                <w:sz w:val="18"/>
              </w:rPr>
              <w:t>NUMBER</w:t>
            </w:r>
          </w:p>
        </w:tc>
        <w:tc>
          <w:tcPr>
            <w:tcW w:w="324" w:type="dxa"/>
          </w:tcPr>
          <w:p w14:paraId="71F382F9" w14:textId="77777777" w:rsidR="00A5792B" w:rsidRDefault="002F44C1">
            <w:pPr>
              <w:pStyle w:val="TableParagraph"/>
              <w:spacing w:before="90"/>
              <w:ind w:left="53"/>
              <w:rPr>
                <w:sz w:val="18"/>
              </w:rPr>
            </w:pPr>
            <w:r>
              <w:rPr>
                <w:sz w:val="18"/>
              </w:rPr>
              <w:t>OF</w:t>
            </w:r>
          </w:p>
        </w:tc>
        <w:tc>
          <w:tcPr>
            <w:tcW w:w="1998" w:type="dxa"/>
          </w:tcPr>
          <w:p w14:paraId="25F48F02" w14:textId="77777777" w:rsidR="00A5792B" w:rsidRDefault="002F44C1">
            <w:pPr>
              <w:pStyle w:val="TableParagraph"/>
              <w:spacing w:before="90"/>
              <w:ind w:left="53"/>
              <w:rPr>
                <w:sz w:val="18"/>
              </w:rPr>
            </w:pPr>
            <w:r>
              <w:rPr>
                <w:sz w:val="18"/>
              </w:rPr>
              <w:t>FEMALES</w:t>
            </w:r>
          </w:p>
        </w:tc>
        <w:tc>
          <w:tcPr>
            <w:tcW w:w="1022" w:type="dxa"/>
          </w:tcPr>
          <w:p w14:paraId="321EFFA4" w14:textId="77777777" w:rsidR="00A5792B" w:rsidRDefault="002F44C1">
            <w:pPr>
              <w:pStyle w:val="TableParagraph"/>
              <w:spacing w:before="90"/>
              <w:ind w:right="48"/>
              <w:jc w:val="right"/>
              <w:rPr>
                <w:sz w:val="18"/>
              </w:rPr>
            </w:pPr>
            <w:r>
              <w:rPr>
                <w:w w:val="95"/>
                <w:sz w:val="18"/>
              </w:rPr>
              <w:t>40</w:t>
            </w:r>
          </w:p>
        </w:tc>
      </w:tr>
      <w:tr w:rsidR="00A5792B" w14:paraId="67EE5BD5" w14:textId="77777777">
        <w:trPr>
          <w:trHeight w:val="294"/>
        </w:trPr>
        <w:tc>
          <w:tcPr>
            <w:tcW w:w="1184" w:type="dxa"/>
          </w:tcPr>
          <w:p w14:paraId="03238E8E" w14:textId="77777777" w:rsidR="00A5792B" w:rsidRDefault="002F44C1">
            <w:pPr>
              <w:pStyle w:val="TableParagraph"/>
              <w:spacing w:before="90" w:line="184" w:lineRule="exact"/>
              <w:ind w:left="30" w:right="32"/>
              <w:jc w:val="center"/>
              <w:rPr>
                <w:sz w:val="18"/>
              </w:rPr>
            </w:pPr>
            <w:r>
              <w:rPr>
                <w:sz w:val="18"/>
              </w:rPr>
              <w:t>BALTIMORE,</w:t>
            </w:r>
          </w:p>
        </w:tc>
        <w:tc>
          <w:tcPr>
            <w:tcW w:w="324" w:type="dxa"/>
          </w:tcPr>
          <w:p w14:paraId="06209D47" w14:textId="77777777" w:rsidR="00A5792B" w:rsidRDefault="002F44C1">
            <w:pPr>
              <w:pStyle w:val="TableParagraph"/>
              <w:spacing w:before="90" w:line="184" w:lineRule="exact"/>
              <w:ind w:right="52"/>
              <w:jc w:val="right"/>
              <w:rPr>
                <w:sz w:val="18"/>
              </w:rPr>
            </w:pPr>
            <w:r>
              <w:rPr>
                <w:w w:val="95"/>
                <w:sz w:val="18"/>
              </w:rPr>
              <w:t>MD</w:t>
            </w:r>
          </w:p>
        </w:tc>
        <w:tc>
          <w:tcPr>
            <w:tcW w:w="756" w:type="dxa"/>
          </w:tcPr>
          <w:p w14:paraId="2C3E6F68" w14:textId="77777777" w:rsidR="00A5792B" w:rsidRDefault="002F44C1">
            <w:pPr>
              <w:pStyle w:val="TableParagraph"/>
              <w:spacing w:before="90" w:line="184" w:lineRule="exact"/>
              <w:ind w:left="33" w:right="33"/>
              <w:jc w:val="center"/>
              <w:rPr>
                <w:sz w:val="18"/>
              </w:rPr>
            </w:pPr>
            <w:r>
              <w:rPr>
                <w:sz w:val="18"/>
              </w:rPr>
              <w:t>NUMBER</w:t>
            </w:r>
          </w:p>
        </w:tc>
        <w:tc>
          <w:tcPr>
            <w:tcW w:w="324" w:type="dxa"/>
          </w:tcPr>
          <w:p w14:paraId="7244C59B" w14:textId="77777777" w:rsidR="00A5792B" w:rsidRDefault="002F44C1">
            <w:pPr>
              <w:pStyle w:val="TableParagraph"/>
              <w:spacing w:before="90" w:line="184" w:lineRule="exact"/>
              <w:ind w:left="53"/>
              <w:rPr>
                <w:sz w:val="18"/>
              </w:rPr>
            </w:pPr>
            <w:r>
              <w:rPr>
                <w:sz w:val="18"/>
              </w:rPr>
              <w:t>OF</w:t>
            </w:r>
          </w:p>
        </w:tc>
        <w:tc>
          <w:tcPr>
            <w:tcW w:w="1998" w:type="dxa"/>
          </w:tcPr>
          <w:p w14:paraId="535DBE49" w14:textId="77777777" w:rsidR="00A5792B" w:rsidRDefault="002F44C1">
            <w:pPr>
              <w:pStyle w:val="TableParagraph"/>
              <w:spacing w:before="90" w:line="184" w:lineRule="exact"/>
              <w:ind w:left="53"/>
              <w:rPr>
                <w:sz w:val="18"/>
              </w:rPr>
            </w:pPr>
            <w:r>
              <w:rPr>
                <w:sz w:val="18"/>
              </w:rPr>
              <w:t>PERSONNEL</w:t>
            </w:r>
          </w:p>
        </w:tc>
        <w:tc>
          <w:tcPr>
            <w:tcW w:w="1022" w:type="dxa"/>
          </w:tcPr>
          <w:p w14:paraId="4E59D933" w14:textId="77777777" w:rsidR="00A5792B" w:rsidRDefault="002F44C1">
            <w:pPr>
              <w:pStyle w:val="TableParagraph"/>
              <w:spacing w:before="90" w:line="184" w:lineRule="exact"/>
              <w:ind w:right="48"/>
              <w:jc w:val="right"/>
              <w:rPr>
                <w:sz w:val="18"/>
              </w:rPr>
            </w:pPr>
            <w:r>
              <w:rPr>
                <w:w w:val="95"/>
                <w:sz w:val="18"/>
              </w:rPr>
              <w:t>58</w:t>
            </w:r>
          </w:p>
        </w:tc>
      </w:tr>
    </w:tbl>
    <w:p w14:paraId="3E45E035" w14:textId="77777777" w:rsidR="00A5792B" w:rsidRDefault="002F44C1">
      <w:pPr>
        <w:spacing w:before="176"/>
        <w:ind w:left="240"/>
        <w:rPr>
          <w:rFonts w:ascii="Courier New"/>
          <w:b/>
          <w:sz w:val="20"/>
        </w:rPr>
      </w:pPr>
      <w:r>
        <w:rPr>
          <w:rFonts w:ascii="Courier New"/>
          <w:sz w:val="20"/>
        </w:rPr>
        <w:t xml:space="preserve">Press return to continue, "T" for totals, or "^" to exit: </w:t>
      </w:r>
      <w:r>
        <w:rPr>
          <w:rFonts w:ascii="Courier New"/>
          <w:b/>
          <w:sz w:val="20"/>
        </w:rPr>
        <w:t>&lt;RET&gt;</w:t>
      </w:r>
    </w:p>
    <w:p w14:paraId="19B72553" w14:textId="77777777" w:rsidR="00A5792B" w:rsidRDefault="002F44C1">
      <w:pPr>
        <w:pStyle w:val="BodyText"/>
        <w:tabs>
          <w:tab w:val="left" w:pos="6713"/>
        </w:tabs>
        <w:spacing w:before="179"/>
        <w:ind w:left="240"/>
      </w:pPr>
      <w:r>
        <w:rPr>
          <w:u w:val="dotted"/>
        </w:rPr>
        <w:t xml:space="preserve"> </w:t>
      </w:r>
      <w:r>
        <w:rPr>
          <w:u w:val="dotted"/>
        </w:rPr>
        <w:tab/>
      </w:r>
      <w:r>
        <w:t>(last page of report)</w:t>
      </w:r>
    </w:p>
    <w:p w14:paraId="221FB35A" w14:textId="77777777" w:rsidR="00A5792B" w:rsidRDefault="002F44C1">
      <w:pPr>
        <w:spacing w:before="189" w:line="203" w:lineRule="exact"/>
        <w:ind w:left="3263"/>
        <w:rPr>
          <w:rFonts w:ascii="Courier New"/>
          <w:sz w:val="18"/>
        </w:rPr>
      </w:pPr>
      <w:r>
        <w:rPr>
          <w:rFonts w:ascii="Courier New"/>
          <w:sz w:val="18"/>
        </w:rPr>
        <w:t>HINES</w:t>
      </w:r>
    </w:p>
    <w:p w14:paraId="35304123" w14:textId="77777777" w:rsidR="00A5792B" w:rsidRDefault="002F44C1">
      <w:pPr>
        <w:tabs>
          <w:tab w:val="left" w:pos="6286"/>
          <w:tab w:val="left" w:pos="8014"/>
        </w:tabs>
        <w:ind w:left="1319" w:right="1647" w:hanging="1080"/>
        <w:rPr>
          <w:rFonts w:ascii="Courier New"/>
          <w:sz w:val="18"/>
        </w:rPr>
      </w:pPr>
      <w:r>
        <w:rPr>
          <w:rFonts w:ascii="Courier New"/>
          <w:sz w:val="18"/>
        </w:rPr>
        <w:t>GENDER BY</w:t>
      </w:r>
      <w:r>
        <w:rPr>
          <w:rFonts w:ascii="Courier New"/>
          <w:spacing w:val="-12"/>
          <w:sz w:val="18"/>
        </w:rPr>
        <w:t xml:space="preserve"> </w:t>
      </w:r>
      <w:r>
        <w:rPr>
          <w:rFonts w:ascii="Courier New"/>
          <w:sz w:val="18"/>
        </w:rPr>
        <w:t>SERVICE</w:t>
      </w:r>
      <w:r>
        <w:rPr>
          <w:rFonts w:ascii="Courier New"/>
          <w:spacing w:val="-6"/>
          <w:sz w:val="18"/>
        </w:rPr>
        <w:t xml:space="preserve"> </w:t>
      </w:r>
      <w:r>
        <w:rPr>
          <w:rFonts w:ascii="Courier New"/>
          <w:sz w:val="18"/>
        </w:rPr>
        <w:t>POSITION</w:t>
      </w:r>
      <w:r>
        <w:rPr>
          <w:rFonts w:ascii="Courier New"/>
          <w:sz w:val="18"/>
        </w:rPr>
        <w:tab/>
        <w:t>FEB</w:t>
      </w:r>
      <w:r>
        <w:rPr>
          <w:rFonts w:ascii="Courier New"/>
          <w:spacing w:val="-4"/>
          <w:sz w:val="18"/>
        </w:rPr>
        <w:t xml:space="preserve"> </w:t>
      </w:r>
      <w:r>
        <w:rPr>
          <w:rFonts w:ascii="Courier New"/>
          <w:sz w:val="18"/>
        </w:rPr>
        <w:t>24,</w:t>
      </w:r>
      <w:r>
        <w:rPr>
          <w:rFonts w:ascii="Courier New"/>
          <w:spacing w:val="-3"/>
          <w:sz w:val="18"/>
        </w:rPr>
        <w:t xml:space="preserve"> </w:t>
      </w:r>
      <w:r>
        <w:rPr>
          <w:rFonts w:ascii="Courier New"/>
          <w:sz w:val="18"/>
        </w:rPr>
        <w:t>1997</w:t>
      </w:r>
      <w:r>
        <w:rPr>
          <w:rFonts w:ascii="Courier New"/>
          <w:sz w:val="18"/>
        </w:rPr>
        <w:tab/>
        <w:t xml:space="preserve">PAGE: </w:t>
      </w:r>
      <w:r>
        <w:rPr>
          <w:rFonts w:ascii="Courier New"/>
          <w:spacing w:val="-13"/>
          <w:sz w:val="18"/>
        </w:rPr>
        <w:t xml:space="preserve">3 </w:t>
      </w:r>
      <w:r>
        <w:rPr>
          <w:rFonts w:ascii="Courier New"/>
          <w:sz w:val="18"/>
        </w:rPr>
        <w:t>SERVICE</w:t>
      </w:r>
    </w:p>
    <w:p w14:paraId="173FB375" w14:textId="77777777" w:rsidR="00A5792B" w:rsidRDefault="00BE26E6">
      <w:pPr>
        <w:tabs>
          <w:tab w:val="left" w:pos="1319"/>
          <w:tab w:val="left" w:pos="2723"/>
          <w:tab w:val="left" w:pos="5531"/>
        </w:tabs>
        <w:ind w:left="240"/>
        <w:rPr>
          <w:rFonts w:ascii="Courier New"/>
          <w:sz w:val="18"/>
        </w:rPr>
      </w:pPr>
      <w:r>
        <w:pict w14:anchorId="5B44CDD1">
          <v:shape id="_x0000_s2583" style="position:absolute;left:0;text-align:left;margin-left:1in;margin-top:15.15pt;width:431.95pt;height:.1pt;z-index:-15564800;mso-wrap-distance-left:0;mso-wrap-distance-right:0;mso-position-horizontal-relative:page" coordorigin="1440,303" coordsize="8639,0" path="m1440,303r8639,e" filled="f" strokeweight=".18733mm">
            <v:stroke dashstyle="dash"/>
            <v:path arrowok="t"/>
            <w10:wrap type="topAndBottom" anchorx="page"/>
          </v:shape>
        </w:pict>
      </w:r>
      <w:r w:rsidR="002F44C1">
        <w:rPr>
          <w:rFonts w:ascii="Courier New"/>
          <w:sz w:val="18"/>
        </w:rPr>
        <w:t>NO.</w:t>
      </w:r>
      <w:r w:rsidR="002F44C1">
        <w:rPr>
          <w:rFonts w:ascii="Courier New"/>
          <w:sz w:val="18"/>
        </w:rPr>
        <w:tab/>
        <w:t>POSITION</w:t>
      </w:r>
      <w:r w:rsidR="002F44C1">
        <w:rPr>
          <w:rFonts w:ascii="Courier New"/>
          <w:sz w:val="18"/>
        </w:rPr>
        <w:tab/>
        <w:t>NAME</w:t>
      </w:r>
      <w:r w:rsidR="002F44C1">
        <w:rPr>
          <w:rFonts w:ascii="Courier New"/>
          <w:sz w:val="18"/>
        </w:rPr>
        <w:tab/>
        <w:t>GENDER</w:t>
      </w:r>
    </w:p>
    <w:p w14:paraId="01D45DE2" w14:textId="77777777" w:rsidR="00A5792B" w:rsidRDefault="00A5792B">
      <w:pPr>
        <w:pStyle w:val="BodyText"/>
        <w:spacing w:before="3"/>
        <w:rPr>
          <w:rFonts w:ascii="Courier New"/>
          <w:sz w:val="13"/>
        </w:rPr>
      </w:pPr>
    </w:p>
    <w:p w14:paraId="4B225A6D" w14:textId="77777777" w:rsidR="00A5792B" w:rsidRDefault="00BE26E6">
      <w:pPr>
        <w:spacing w:before="101"/>
        <w:ind w:right="1407"/>
        <w:jc w:val="center"/>
        <w:rPr>
          <w:rFonts w:ascii="Courier New"/>
          <w:sz w:val="18"/>
        </w:rPr>
      </w:pPr>
      <w:r>
        <w:pict w14:anchorId="7998C3EF">
          <v:shape id="_x0000_s2582" style="position:absolute;left:0;text-align:left;margin-left:266.35pt;margin-top:20.2pt;width:43.2pt;height:.1pt;z-index:-15564288;mso-wrap-distance-left:0;mso-wrap-distance-right:0;mso-position-horizontal-relative:page" coordorigin="5327,404" coordsize="864,0" path="m5327,404r864,e" filled="f" strokeweight=".18733mm">
            <v:stroke dashstyle="dash"/>
            <v:path arrowok="t"/>
            <w10:wrap type="topAndBottom" anchorx="page"/>
          </v:shape>
        </w:pict>
      </w:r>
      <w:r w:rsidR="002F44C1">
        <w:rPr>
          <w:rFonts w:ascii="Courier New"/>
          <w:sz w:val="18"/>
        </w:rPr>
        <w:t>NURSING</w:t>
      </w:r>
    </w:p>
    <w:p w14:paraId="7FF3F1B2" w14:textId="77777777" w:rsidR="00A5792B" w:rsidRDefault="00A5792B">
      <w:pPr>
        <w:pStyle w:val="BodyText"/>
        <w:spacing w:before="3"/>
        <w:rPr>
          <w:rFonts w:ascii="Courier New"/>
          <w:sz w:val="13"/>
        </w:rPr>
      </w:pPr>
    </w:p>
    <w:p w14:paraId="4C8C324C" w14:textId="77777777" w:rsidR="00A5792B" w:rsidRDefault="002F44C1">
      <w:pPr>
        <w:tabs>
          <w:tab w:val="left" w:pos="1319"/>
          <w:tab w:val="left" w:pos="2723"/>
          <w:tab w:val="left" w:pos="5531"/>
        </w:tabs>
        <w:spacing w:before="101"/>
        <w:ind w:left="240"/>
        <w:rPr>
          <w:rFonts w:ascii="Courier New"/>
          <w:sz w:val="18"/>
        </w:rPr>
      </w:pPr>
      <w:r>
        <w:rPr>
          <w:rFonts w:ascii="Courier New"/>
          <w:sz w:val="18"/>
        </w:rPr>
        <w:t>1</w:t>
      </w:r>
      <w:r>
        <w:rPr>
          <w:rFonts w:ascii="Courier New"/>
          <w:sz w:val="18"/>
        </w:rPr>
        <w:tab/>
        <w:t>NUR</w:t>
      </w:r>
      <w:r>
        <w:rPr>
          <w:rFonts w:ascii="Courier New"/>
          <w:spacing w:val="-4"/>
          <w:sz w:val="18"/>
        </w:rPr>
        <w:t xml:space="preserve"> </w:t>
      </w:r>
      <w:r>
        <w:rPr>
          <w:rFonts w:ascii="Courier New"/>
          <w:sz w:val="18"/>
        </w:rPr>
        <w:t>ADP</w:t>
      </w:r>
      <w:r>
        <w:rPr>
          <w:rFonts w:ascii="Courier New"/>
          <w:sz w:val="18"/>
        </w:rPr>
        <w:tab/>
        <w:t>NURSNURSE3,SIX</w:t>
      </w:r>
      <w:r>
        <w:rPr>
          <w:rFonts w:ascii="Courier New"/>
          <w:sz w:val="18"/>
        </w:rPr>
        <w:tab/>
        <w:t>MALE</w:t>
      </w:r>
    </w:p>
    <w:p w14:paraId="39727888" w14:textId="77777777" w:rsidR="00A5792B" w:rsidRDefault="00A5792B">
      <w:pPr>
        <w:pStyle w:val="BodyText"/>
        <w:spacing w:before="11"/>
        <w:rPr>
          <w:rFonts w:ascii="Courier New"/>
          <w:sz w:val="15"/>
        </w:rPr>
      </w:pPr>
    </w:p>
    <w:p w14:paraId="7786DAF6" w14:textId="77777777" w:rsidR="00A5792B" w:rsidRDefault="002F44C1">
      <w:pPr>
        <w:tabs>
          <w:tab w:val="left" w:pos="1319"/>
          <w:tab w:val="left" w:pos="2723"/>
          <w:tab w:val="left" w:pos="5423"/>
        </w:tabs>
        <w:ind w:left="240"/>
        <w:rPr>
          <w:rFonts w:ascii="Courier New"/>
          <w:sz w:val="18"/>
        </w:rPr>
      </w:pPr>
      <w:r>
        <w:rPr>
          <w:rFonts w:ascii="Courier New"/>
          <w:sz w:val="18"/>
        </w:rPr>
        <w:t>1</w:t>
      </w:r>
      <w:r>
        <w:rPr>
          <w:rFonts w:ascii="Courier New"/>
          <w:sz w:val="18"/>
        </w:rPr>
        <w:tab/>
        <w:t>NUR</w:t>
      </w:r>
      <w:r>
        <w:rPr>
          <w:rFonts w:ascii="Courier New"/>
          <w:spacing w:val="-3"/>
          <w:sz w:val="18"/>
        </w:rPr>
        <w:t xml:space="preserve"> </w:t>
      </w:r>
      <w:r>
        <w:rPr>
          <w:rFonts w:ascii="Courier New"/>
          <w:sz w:val="18"/>
        </w:rPr>
        <w:t>SUP</w:t>
      </w:r>
      <w:r>
        <w:rPr>
          <w:rFonts w:ascii="Courier New"/>
          <w:spacing w:val="-2"/>
          <w:sz w:val="18"/>
        </w:rPr>
        <w:t xml:space="preserve"> </w:t>
      </w:r>
      <w:r>
        <w:rPr>
          <w:rFonts w:ascii="Courier New"/>
          <w:sz w:val="18"/>
        </w:rPr>
        <w:t>D</w:t>
      </w:r>
      <w:r>
        <w:rPr>
          <w:rFonts w:ascii="Courier New"/>
          <w:sz w:val="18"/>
        </w:rPr>
        <w:tab/>
        <w:t>NURSNURSE2,FOUR</w:t>
      </w:r>
      <w:r>
        <w:rPr>
          <w:rFonts w:ascii="Courier New"/>
          <w:sz w:val="18"/>
        </w:rPr>
        <w:tab/>
        <w:t>MALE</w:t>
      </w:r>
    </w:p>
    <w:p w14:paraId="0B8AFC3E" w14:textId="77777777" w:rsidR="00A5792B" w:rsidRDefault="00A5792B">
      <w:pPr>
        <w:pStyle w:val="BodyText"/>
        <w:rPr>
          <w:rFonts w:ascii="Courier New"/>
          <w:sz w:val="16"/>
        </w:rPr>
      </w:pPr>
    </w:p>
    <w:p w14:paraId="6DFB8726" w14:textId="77777777" w:rsidR="00A5792B" w:rsidRDefault="002F44C1">
      <w:pPr>
        <w:pStyle w:val="ListParagraph"/>
        <w:numPr>
          <w:ilvl w:val="0"/>
          <w:numId w:val="305"/>
        </w:numPr>
        <w:tabs>
          <w:tab w:val="left" w:pos="1319"/>
          <w:tab w:val="left" w:pos="1320"/>
          <w:tab w:val="left" w:pos="2723"/>
          <w:tab w:val="left" w:pos="5531"/>
        </w:tabs>
        <w:rPr>
          <w:sz w:val="18"/>
        </w:rPr>
      </w:pPr>
      <w:r>
        <w:rPr>
          <w:sz w:val="18"/>
        </w:rPr>
        <w:t>HN</w:t>
      </w:r>
      <w:r>
        <w:rPr>
          <w:sz w:val="18"/>
        </w:rPr>
        <w:tab/>
        <w:t>NURSNURSE9,FOUR</w:t>
      </w:r>
      <w:r>
        <w:rPr>
          <w:sz w:val="18"/>
        </w:rPr>
        <w:tab/>
        <w:t>FEMALE</w:t>
      </w:r>
    </w:p>
    <w:p w14:paraId="657CB896" w14:textId="77777777" w:rsidR="00A5792B" w:rsidRDefault="002F44C1">
      <w:pPr>
        <w:pStyle w:val="ListParagraph"/>
        <w:numPr>
          <w:ilvl w:val="0"/>
          <w:numId w:val="305"/>
        </w:numPr>
        <w:tabs>
          <w:tab w:val="left" w:pos="1319"/>
          <w:tab w:val="left" w:pos="1320"/>
          <w:tab w:val="left" w:pos="2723"/>
          <w:tab w:val="left" w:pos="5531"/>
        </w:tabs>
        <w:rPr>
          <w:sz w:val="18"/>
        </w:rPr>
      </w:pPr>
      <w:r>
        <w:rPr>
          <w:sz w:val="18"/>
        </w:rPr>
        <w:t>HN</w:t>
      </w:r>
      <w:r>
        <w:rPr>
          <w:sz w:val="18"/>
        </w:rPr>
        <w:tab/>
        <w:t>NURSNURSE3,NINE</w:t>
      </w:r>
      <w:r>
        <w:rPr>
          <w:sz w:val="18"/>
        </w:rPr>
        <w:tab/>
        <w:t>FEMALE</w:t>
      </w:r>
    </w:p>
    <w:p w14:paraId="7CC22F06" w14:textId="77777777" w:rsidR="00A5792B" w:rsidRDefault="002F44C1">
      <w:pPr>
        <w:pStyle w:val="ListParagraph"/>
        <w:numPr>
          <w:ilvl w:val="0"/>
          <w:numId w:val="305"/>
        </w:numPr>
        <w:tabs>
          <w:tab w:val="left" w:pos="1319"/>
          <w:tab w:val="left" w:pos="1320"/>
          <w:tab w:val="left" w:pos="2723"/>
          <w:tab w:val="left" w:pos="5531"/>
        </w:tabs>
        <w:rPr>
          <w:sz w:val="18"/>
        </w:rPr>
      </w:pPr>
      <w:r>
        <w:rPr>
          <w:sz w:val="18"/>
        </w:rPr>
        <w:t>HN</w:t>
      </w:r>
      <w:r>
        <w:rPr>
          <w:sz w:val="18"/>
        </w:rPr>
        <w:tab/>
        <w:t>NURSNURSE9,SIX</w:t>
      </w:r>
      <w:r>
        <w:rPr>
          <w:sz w:val="18"/>
        </w:rPr>
        <w:tab/>
        <w:t>FEMALE</w:t>
      </w:r>
    </w:p>
    <w:p w14:paraId="409305E5" w14:textId="77777777" w:rsidR="00A5792B" w:rsidRDefault="00A5792B">
      <w:pPr>
        <w:pStyle w:val="BodyText"/>
        <w:rPr>
          <w:rFonts w:ascii="Courier New"/>
          <w:sz w:val="16"/>
        </w:rPr>
      </w:pPr>
    </w:p>
    <w:p w14:paraId="635600D3" w14:textId="77777777" w:rsidR="00A5792B" w:rsidRDefault="002F44C1">
      <w:pPr>
        <w:tabs>
          <w:tab w:val="left" w:pos="1319"/>
          <w:tab w:val="left" w:pos="2723"/>
          <w:tab w:val="left" w:pos="5531"/>
        </w:tabs>
        <w:ind w:left="240"/>
        <w:rPr>
          <w:rFonts w:ascii="Courier New"/>
          <w:sz w:val="18"/>
        </w:rPr>
      </w:pPr>
      <w:r>
        <w:rPr>
          <w:rFonts w:ascii="Courier New"/>
          <w:sz w:val="18"/>
        </w:rPr>
        <w:t>1</w:t>
      </w:r>
      <w:r>
        <w:rPr>
          <w:rFonts w:ascii="Courier New"/>
          <w:sz w:val="18"/>
        </w:rPr>
        <w:tab/>
        <w:t>HN</w:t>
      </w:r>
      <w:r>
        <w:rPr>
          <w:rFonts w:ascii="Courier New"/>
          <w:sz w:val="18"/>
        </w:rPr>
        <w:tab/>
        <w:t>NURSNURSE9,NINE</w:t>
      </w:r>
      <w:r>
        <w:rPr>
          <w:rFonts w:ascii="Courier New"/>
          <w:sz w:val="18"/>
        </w:rPr>
        <w:tab/>
        <w:t>MALE</w:t>
      </w:r>
    </w:p>
    <w:p w14:paraId="756A884C" w14:textId="77777777" w:rsidR="00A5792B" w:rsidRDefault="00A5792B">
      <w:pPr>
        <w:pStyle w:val="BodyText"/>
        <w:rPr>
          <w:rFonts w:ascii="Courier New"/>
          <w:sz w:val="16"/>
        </w:rPr>
      </w:pPr>
    </w:p>
    <w:p w14:paraId="12FBD029" w14:textId="77777777" w:rsidR="00A5792B" w:rsidRDefault="002F44C1">
      <w:pPr>
        <w:pStyle w:val="ListParagraph"/>
        <w:numPr>
          <w:ilvl w:val="0"/>
          <w:numId w:val="304"/>
        </w:numPr>
        <w:tabs>
          <w:tab w:val="left" w:pos="1319"/>
          <w:tab w:val="left" w:pos="1320"/>
          <w:tab w:val="left" w:pos="2723"/>
          <w:tab w:val="left" w:pos="5531"/>
        </w:tabs>
        <w:rPr>
          <w:sz w:val="18"/>
        </w:rPr>
      </w:pPr>
      <w:r>
        <w:rPr>
          <w:sz w:val="18"/>
        </w:rPr>
        <w:t>RN</w:t>
      </w:r>
      <w:r>
        <w:rPr>
          <w:sz w:val="18"/>
        </w:rPr>
        <w:tab/>
        <w:t>NURSNURSE10,SIX</w:t>
      </w:r>
      <w:r>
        <w:rPr>
          <w:sz w:val="18"/>
        </w:rPr>
        <w:tab/>
        <w:t>FEMALE</w:t>
      </w:r>
    </w:p>
    <w:p w14:paraId="616D74CF" w14:textId="77777777" w:rsidR="00A5792B" w:rsidRDefault="002F44C1">
      <w:pPr>
        <w:pStyle w:val="ListParagraph"/>
        <w:numPr>
          <w:ilvl w:val="0"/>
          <w:numId w:val="304"/>
        </w:numPr>
        <w:tabs>
          <w:tab w:val="left" w:pos="1319"/>
          <w:tab w:val="left" w:pos="1320"/>
          <w:tab w:val="left" w:pos="2723"/>
          <w:tab w:val="left" w:pos="5531"/>
        </w:tabs>
        <w:rPr>
          <w:sz w:val="18"/>
        </w:rPr>
      </w:pPr>
      <w:r>
        <w:rPr>
          <w:sz w:val="18"/>
        </w:rPr>
        <w:t>RN</w:t>
      </w:r>
      <w:r>
        <w:rPr>
          <w:sz w:val="18"/>
        </w:rPr>
        <w:tab/>
        <w:t>NURSNURSE11,TWO</w:t>
      </w:r>
      <w:r>
        <w:rPr>
          <w:sz w:val="18"/>
        </w:rPr>
        <w:tab/>
        <w:t>FEMALE</w:t>
      </w:r>
    </w:p>
    <w:p w14:paraId="3F2700B7" w14:textId="77777777" w:rsidR="00A5792B" w:rsidRDefault="002F44C1">
      <w:pPr>
        <w:pStyle w:val="ListParagraph"/>
        <w:numPr>
          <w:ilvl w:val="0"/>
          <w:numId w:val="304"/>
        </w:numPr>
        <w:tabs>
          <w:tab w:val="left" w:pos="1319"/>
          <w:tab w:val="left" w:pos="1320"/>
          <w:tab w:val="left" w:pos="2723"/>
          <w:tab w:val="left" w:pos="5531"/>
        </w:tabs>
        <w:spacing w:before="1"/>
        <w:rPr>
          <w:sz w:val="18"/>
        </w:rPr>
      </w:pPr>
      <w:r>
        <w:rPr>
          <w:sz w:val="18"/>
        </w:rPr>
        <w:t>RN</w:t>
      </w:r>
      <w:r>
        <w:rPr>
          <w:sz w:val="18"/>
        </w:rPr>
        <w:tab/>
        <w:t>NURSNURSE9,FIVE</w:t>
      </w:r>
      <w:r>
        <w:rPr>
          <w:sz w:val="18"/>
        </w:rPr>
        <w:tab/>
        <w:t>FEMALE</w:t>
      </w:r>
    </w:p>
    <w:p w14:paraId="56534C50" w14:textId="77777777" w:rsidR="00A5792B" w:rsidRDefault="002F44C1">
      <w:pPr>
        <w:pStyle w:val="ListParagraph"/>
        <w:numPr>
          <w:ilvl w:val="0"/>
          <w:numId w:val="304"/>
        </w:numPr>
        <w:tabs>
          <w:tab w:val="left" w:pos="1319"/>
          <w:tab w:val="left" w:pos="1320"/>
          <w:tab w:val="left" w:pos="2723"/>
          <w:tab w:val="left" w:pos="5531"/>
        </w:tabs>
        <w:spacing w:line="203" w:lineRule="exact"/>
        <w:rPr>
          <w:sz w:val="18"/>
        </w:rPr>
      </w:pPr>
      <w:r>
        <w:rPr>
          <w:sz w:val="18"/>
        </w:rPr>
        <w:t>RN</w:t>
      </w:r>
      <w:r>
        <w:rPr>
          <w:sz w:val="18"/>
        </w:rPr>
        <w:tab/>
        <w:t>NURSNURSE3,SEVEN</w:t>
      </w:r>
      <w:r>
        <w:rPr>
          <w:sz w:val="18"/>
        </w:rPr>
        <w:tab/>
        <w:t>FEMALE</w:t>
      </w:r>
    </w:p>
    <w:p w14:paraId="54A37F1D" w14:textId="77777777" w:rsidR="00A5792B" w:rsidRDefault="002F44C1">
      <w:pPr>
        <w:pStyle w:val="ListParagraph"/>
        <w:numPr>
          <w:ilvl w:val="0"/>
          <w:numId w:val="304"/>
        </w:numPr>
        <w:tabs>
          <w:tab w:val="left" w:pos="1319"/>
          <w:tab w:val="left" w:pos="1320"/>
          <w:tab w:val="left" w:pos="2723"/>
          <w:tab w:val="left" w:pos="5531"/>
        </w:tabs>
        <w:spacing w:line="203" w:lineRule="exact"/>
        <w:rPr>
          <w:sz w:val="18"/>
        </w:rPr>
      </w:pPr>
      <w:r>
        <w:rPr>
          <w:sz w:val="18"/>
        </w:rPr>
        <w:t>RN</w:t>
      </w:r>
      <w:r>
        <w:rPr>
          <w:sz w:val="18"/>
        </w:rPr>
        <w:tab/>
        <w:t>NURSNURSE7,FIVE</w:t>
      </w:r>
      <w:r>
        <w:rPr>
          <w:sz w:val="18"/>
        </w:rPr>
        <w:tab/>
        <w:t>FEMALE</w:t>
      </w:r>
    </w:p>
    <w:p w14:paraId="1F506483" w14:textId="77777777" w:rsidR="00A5792B" w:rsidRDefault="002F44C1">
      <w:pPr>
        <w:pStyle w:val="ListParagraph"/>
        <w:numPr>
          <w:ilvl w:val="0"/>
          <w:numId w:val="304"/>
        </w:numPr>
        <w:tabs>
          <w:tab w:val="left" w:pos="1319"/>
          <w:tab w:val="left" w:pos="1320"/>
          <w:tab w:val="left" w:pos="2723"/>
          <w:tab w:val="left" w:pos="5531"/>
        </w:tabs>
        <w:rPr>
          <w:sz w:val="18"/>
        </w:rPr>
      </w:pPr>
      <w:r>
        <w:rPr>
          <w:sz w:val="18"/>
        </w:rPr>
        <w:t>RN</w:t>
      </w:r>
      <w:r>
        <w:rPr>
          <w:sz w:val="18"/>
        </w:rPr>
        <w:tab/>
        <w:t>NURSNURSE10,TWO</w:t>
      </w:r>
      <w:r>
        <w:rPr>
          <w:sz w:val="18"/>
        </w:rPr>
        <w:tab/>
        <w:t>FEMALE</w:t>
      </w:r>
    </w:p>
    <w:p w14:paraId="6A2CBB6C" w14:textId="77777777" w:rsidR="00A5792B" w:rsidRDefault="002F44C1">
      <w:pPr>
        <w:pStyle w:val="ListParagraph"/>
        <w:numPr>
          <w:ilvl w:val="0"/>
          <w:numId w:val="304"/>
        </w:numPr>
        <w:tabs>
          <w:tab w:val="left" w:pos="1319"/>
          <w:tab w:val="left" w:pos="1320"/>
          <w:tab w:val="left" w:pos="2723"/>
          <w:tab w:val="left" w:pos="5531"/>
        </w:tabs>
        <w:rPr>
          <w:sz w:val="18"/>
        </w:rPr>
      </w:pPr>
      <w:r>
        <w:rPr>
          <w:sz w:val="18"/>
        </w:rPr>
        <w:t>RN</w:t>
      </w:r>
      <w:r>
        <w:rPr>
          <w:sz w:val="18"/>
        </w:rPr>
        <w:tab/>
        <w:t>NURSNURSE3,TEN</w:t>
      </w:r>
      <w:r>
        <w:rPr>
          <w:sz w:val="18"/>
        </w:rPr>
        <w:tab/>
        <w:t>FEMALE</w:t>
      </w:r>
    </w:p>
    <w:p w14:paraId="511F0329" w14:textId="77777777" w:rsidR="00A5792B" w:rsidRDefault="002F44C1">
      <w:pPr>
        <w:pStyle w:val="ListParagraph"/>
        <w:numPr>
          <w:ilvl w:val="0"/>
          <w:numId w:val="304"/>
        </w:numPr>
        <w:tabs>
          <w:tab w:val="left" w:pos="1319"/>
          <w:tab w:val="left" w:pos="1320"/>
          <w:tab w:val="left" w:pos="2723"/>
          <w:tab w:val="left" w:pos="5531"/>
        </w:tabs>
        <w:rPr>
          <w:sz w:val="18"/>
        </w:rPr>
      </w:pPr>
      <w:r>
        <w:rPr>
          <w:sz w:val="18"/>
        </w:rPr>
        <w:t>RN</w:t>
      </w:r>
      <w:r>
        <w:rPr>
          <w:sz w:val="18"/>
        </w:rPr>
        <w:tab/>
        <w:t>NURSNURSE11,THREE</w:t>
      </w:r>
      <w:r>
        <w:rPr>
          <w:sz w:val="18"/>
        </w:rPr>
        <w:tab/>
        <w:t>FEMALE</w:t>
      </w:r>
    </w:p>
    <w:p w14:paraId="2DC92F6F" w14:textId="77777777" w:rsidR="00A5792B" w:rsidRDefault="00A5792B">
      <w:pPr>
        <w:pStyle w:val="BodyText"/>
        <w:rPr>
          <w:rFonts w:ascii="Courier New"/>
          <w:sz w:val="16"/>
        </w:rPr>
      </w:pPr>
    </w:p>
    <w:p w14:paraId="1A2D929D" w14:textId="77777777" w:rsidR="00A5792B" w:rsidRDefault="002F44C1">
      <w:pPr>
        <w:pStyle w:val="ListParagraph"/>
        <w:numPr>
          <w:ilvl w:val="0"/>
          <w:numId w:val="303"/>
        </w:numPr>
        <w:tabs>
          <w:tab w:val="left" w:pos="1319"/>
          <w:tab w:val="left" w:pos="1320"/>
          <w:tab w:val="left" w:pos="2723"/>
          <w:tab w:val="left" w:pos="5531"/>
        </w:tabs>
        <w:rPr>
          <w:sz w:val="18"/>
        </w:rPr>
      </w:pPr>
      <w:r>
        <w:rPr>
          <w:sz w:val="18"/>
        </w:rPr>
        <w:t>RN</w:t>
      </w:r>
      <w:r>
        <w:rPr>
          <w:sz w:val="18"/>
        </w:rPr>
        <w:tab/>
        <w:t>NURSNURSE10,FIVE</w:t>
      </w:r>
      <w:r>
        <w:rPr>
          <w:sz w:val="18"/>
        </w:rPr>
        <w:tab/>
        <w:t>MALE</w:t>
      </w:r>
    </w:p>
    <w:p w14:paraId="615E49FB" w14:textId="77777777" w:rsidR="00A5792B" w:rsidRDefault="002F44C1">
      <w:pPr>
        <w:pStyle w:val="ListParagraph"/>
        <w:numPr>
          <w:ilvl w:val="0"/>
          <w:numId w:val="303"/>
        </w:numPr>
        <w:tabs>
          <w:tab w:val="left" w:pos="1319"/>
          <w:tab w:val="left" w:pos="1320"/>
          <w:tab w:val="left" w:pos="2723"/>
          <w:tab w:val="left" w:pos="5531"/>
        </w:tabs>
        <w:rPr>
          <w:sz w:val="18"/>
        </w:rPr>
      </w:pPr>
      <w:r>
        <w:rPr>
          <w:sz w:val="18"/>
        </w:rPr>
        <w:t>RN</w:t>
      </w:r>
      <w:r>
        <w:rPr>
          <w:sz w:val="18"/>
        </w:rPr>
        <w:tab/>
        <w:t>NURSNURSE7,FOUR</w:t>
      </w:r>
      <w:r>
        <w:rPr>
          <w:sz w:val="18"/>
        </w:rPr>
        <w:tab/>
        <w:t>MALE</w:t>
      </w:r>
    </w:p>
    <w:p w14:paraId="7948FDD1" w14:textId="77777777" w:rsidR="00A5792B" w:rsidRDefault="002F44C1">
      <w:pPr>
        <w:pStyle w:val="ListParagraph"/>
        <w:numPr>
          <w:ilvl w:val="0"/>
          <w:numId w:val="303"/>
        </w:numPr>
        <w:tabs>
          <w:tab w:val="left" w:pos="1319"/>
          <w:tab w:val="left" w:pos="1320"/>
          <w:tab w:val="left" w:pos="2723"/>
          <w:tab w:val="left" w:pos="5531"/>
        </w:tabs>
        <w:rPr>
          <w:sz w:val="18"/>
        </w:rPr>
      </w:pPr>
      <w:r>
        <w:rPr>
          <w:sz w:val="18"/>
        </w:rPr>
        <w:t>RN</w:t>
      </w:r>
      <w:r>
        <w:rPr>
          <w:sz w:val="18"/>
        </w:rPr>
        <w:tab/>
        <w:t>NURSNURSE3,FIVE</w:t>
      </w:r>
      <w:r>
        <w:rPr>
          <w:sz w:val="18"/>
        </w:rPr>
        <w:tab/>
        <w:t>MALE</w:t>
      </w:r>
    </w:p>
    <w:p w14:paraId="003E40C0" w14:textId="77777777" w:rsidR="00A5792B" w:rsidRDefault="00A5792B">
      <w:pPr>
        <w:pStyle w:val="BodyText"/>
        <w:rPr>
          <w:rFonts w:ascii="Courier New"/>
          <w:sz w:val="16"/>
        </w:rPr>
      </w:pPr>
    </w:p>
    <w:p w14:paraId="6F46C91C" w14:textId="77777777" w:rsidR="00A5792B" w:rsidRDefault="002F44C1">
      <w:pPr>
        <w:tabs>
          <w:tab w:val="left" w:pos="1319"/>
          <w:tab w:val="left" w:pos="2723"/>
          <w:tab w:val="left" w:pos="5531"/>
        </w:tabs>
        <w:ind w:left="240"/>
        <w:rPr>
          <w:rFonts w:ascii="Courier New"/>
          <w:sz w:val="18"/>
        </w:rPr>
      </w:pPr>
      <w:r>
        <w:rPr>
          <w:rFonts w:ascii="Courier New"/>
          <w:sz w:val="18"/>
        </w:rPr>
        <w:t>1</w:t>
      </w:r>
      <w:r>
        <w:rPr>
          <w:rFonts w:ascii="Courier New"/>
          <w:sz w:val="18"/>
        </w:rPr>
        <w:tab/>
        <w:t>LPN</w:t>
      </w:r>
      <w:r>
        <w:rPr>
          <w:rFonts w:ascii="Courier New"/>
          <w:spacing w:val="-3"/>
          <w:sz w:val="18"/>
        </w:rPr>
        <w:t xml:space="preserve"> </w:t>
      </w:r>
      <w:r>
        <w:rPr>
          <w:rFonts w:ascii="Courier New"/>
          <w:sz w:val="18"/>
        </w:rPr>
        <w:t>6</w:t>
      </w:r>
      <w:r>
        <w:rPr>
          <w:rFonts w:ascii="Courier New"/>
          <w:sz w:val="18"/>
        </w:rPr>
        <w:tab/>
        <w:t>NURSNURSE9,SEVEN</w:t>
      </w:r>
      <w:r>
        <w:rPr>
          <w:rFonts w:ascii="Courier New"/>
          <w:sz w:val="18"/>
        </w:rPr>
        <w:tab/>
        <w:t>FEMALE</w:t>
      </w:r>
    </w:p>
    <w:p w14:paraId="099E1C55" w14:textId="77777777" w:rsidR="00A5792B" w:rsidRDefault="00A5792B">
      <w:pPr>
        <w:pStyle w:val="BodyText"/>
        <w:rPr>
          <w:rFonts w:ascii="Courier New"/>
          <w:sz w:val="16"/>
        </w:rPr>
      </w:pPr>
    </w:p>
    <w:p w14:paraId="11B18C9F" w14:textId="77777777" w:rsidR="00A5792B" w:rsidRDefault="002F44C1">
      <w:pPr>
        <w:pStyle w:val="ListParagraph"/>
        <w:numPr>
          <w:ilvl w:val="0"/>
          <w:numId w:val="302"/>
        </w:numPr>
        <w:tabs>
          <w:tab w:val="left" w:pos="1319"/>
          <w:tab w:val="left" w:pos="1320"/>
          <w:tab w:val="left" w:pos="2723"/>
          <w:tab w:val="left" w:pos="5531"/>
        </w:tabs>
        <w:rPr>
          <w:sz w:val="18"/>
        </w:rPr>
      </w:pPr>
      <w:r>
        <w:rPr>
          <w:sz w:val="18"/>
        </w:rPr>
        <w:t>NA</w:t>
      </w:r>
      <w:r>
        <w:rPr>
          <w:spacing w:val="-2"/>
          <w:sz w:val="18"/>
        </w:rPr>
        <w:t xml:space="preserve"> </w:t>
      </w:r>
      <w:r>
        <w:rPr>
          <w:sz w:val="18"/>
        </w:rPr>
        <w:t>5</w:t>
      </w:r>
      <w:r>
        <w:rPr>
          <w:sz w:val="18"/>
        </w:rPr>
        <w:tab/>
        <w:t>NURSNURSE8,THREE</w:t>
      </w:r>
      <w:r>
        <w:rPr>
          <w:sz w:val="18"/>
        </w:rPr>
        <w:tab/>
        <w:t>FEMALE</w:t>
      </w:r>
    </w:p>
    <w:p w14:paraId="636C7BE3" w14:textId="77777777" w:rsidR="00A5792B" w:rsidRDefault="002F44C1">
      <w:pPr>
        <w:pStyle w:val="ListParagraph"/>
        <w:numPr>
          <w:ilvl w:val="0"/>
          <w:numId w:val="302"/>
        </w:numPr>
        <w:tabs>
          <w:tab w:val="left" w:pos="1319"/>
          <w:tab w:val="left" w:pos="1320"/>
          <w:tab w:val="left" w:pos="2723"/>
          <w:tab w:val="left" w:pos="5531"/>
        </w:tabs>
        <w:rPr>
          <w:sz w:val="18"/>
        </w:rPr>
      </w:pPr>
      <w:r>
        <w:rPr>
          <w:sz w:val="18"/>
        </w:rPr>
        <w:t>NA</w:t>
      </w:r>
      <w:r>
        <w:rPr>
          <w:spacing w:val="-2"/>
          <w:sz w:val="18"/>
        </w:rPr>
        <w:t xml:space="preserve"> </w:t>
      </w:r>
      <w:r>
        <w:rPr>
          <w:sz w:val="18"/>
        </w:rPr>
        <w:t>5</w:t>
      </w:r>
      <w:r>
        <w:rPr>
          <w:sz w:val="18"/>
        </w:rPr>
        <w:tab/>
        <w:t>NURSNURSE9,ONE</w:t>
      </w:r>
      <w:r>
        <w:rPr>
          <w:sz w:val="18"/>
        </w:rPr>
        <w:tab/>
        <w:t>FEMALE</w:t>
      </w:r>
    </w:p>
    <w:p w14:paraId="53D9A248" w14:textId="77777777" w:rsidR="00A5792B" w:rsidRDefault="00A5792B">
      <w:pPr>
        <w:pStyle w:val="BodyText"/>
        <w:rPr>
          <w:rFonts w:ascii="Courier New"/>
          <w:sz w:val="16"/>
        </w:rPr>
      </w:pPr>
    </w:p>
    <w:p w14:paraId="5F3396CC" w14:textId="77777777" w:rsidR="00A5792B" w:rsidRDefault="002F44C1">
      <w:pPr>
        <w:pStyle w:val="ListParagraph"/>
        <w:numPr>
          <w:ilvl w:val="0"/>
          <w:numId w:val="301"/>
        </w:numPr>
        <w:tabs>
          <w:tab w:val="left" w:pos="1319"/>
          <w:tab w:val="left" w:pos="1320"/>
          <w:tab w:val="left" w:pos="2723"/>
          <w:tab w:val="left" w:pos="5531"/>
        </w:tabs>
        <w:rPr>
          <w:sz w:val="18"/>
        </w:rPr>
      </w:pPr>
      <w:r>
        <w:rPr>
          <w:sz w:val="18"/>
        </w:rPr>
        <w:t>NA</w:t>
      </w:r>
      <w:r>
        <w:rPr>
          <w:spacing w:val="-2"/>
          <w:sz w:val="18"/>
        </w:rPr>
        <w:t xml:space="preserve"> </w:t>
      </w:r>
      <w:r>
        <w:rPr>
          <w:sz w:val="18"/>
        </w:rPr>
        <w:t>3</w:t>
      </w:r>
      <w:r>
        <w:rPr>
          <w:sz w:val="18"/>
        </w:rPr>
        <w:tab/>
        <w:t>NURSNURSE8,TWO</w:t>
      </w:r>
      <w:r>
        <w:rPr>
          <w:sz w:val="18"/>
        </w:rPr>
        <w:tab/>
        <w:t>FEMALE</w:t>
      </w:r>
    </w:p>
    <w:p w14:paraId="592CE680" w14:textId="77777777" w:rsidR="00A5792B" w:rsidRDefault="002F44C1">
      <w:pPr>
        <w:pStyle w:val="ListParagraph"/>
        <w:numPr>
          <w:ilvl w:val="0"/>
          <w:numId w:val="301"/>
        </w:numPr>
        <w:tabs>
          <w:tab w:val="left" w:pos="1319"/>
          <w:tab w:val="left" w:pos="1320"/>
          <w:tab w:val="left" w:pos="2723"/>
          <w:tab w:val="left" w:pos="5531"/>
        </w:tabs>
        <w:rPr>
          <w:sz w:val="18"/>
        </w:rPr>
      </w:pPr>
      <w:r>
        <w:rPr>
          <w:sz w:val="18"/>
        </w:rPr>
        <w:t>NA</w:t>
      </w:r>
      <w:r>
        <w:rPr>
          <w:spacing w:val="-2"/>
          <w:sz w:val="18"/>
        </w:rPr>
        <w:t xml:space="preserve"> </w:t>
      </w:r>
      <w:r>
        <w:rPr>
          <w:sz w:val="18"/>
        </w:rPr>
        <w:t>3</w:t>
      </w:r>
      <w:r>
        <w:rPr>
          <w:sz w:val="18"/>
        </w:rPr>
        <w:tab/>
        <w:t>NURSNURSE9,TWO</w:t>
      </w:r>
      <w:r>
        <w:rPr>
          <w:sz w:val="18"/>
        </w:rPr>
        <w:tab/>
        <w:t>FEMALE</w:t>
      </w:r>
    </w:p>
    <w:p w14:paraId="2A93A6E6" w14:textId="77777777" w:rsidR="00A5792B" w:rsidRDefault="00A5792B">
      <w:pPr>
        <w:pStyle w:val="BodyText"/>
        <w:rPr>
          <w:rFonts w:ascii="Courier New"/>
          <w:sz w:val="16"/>
        </w:rPr>
      </w:pPr>
    </w:p>
    <w:p w14:paraId="7D769CB1" w14:textId="77777777" w:rsidR="00A5792B" w:rsidRDefault="00BE26E6">
      <w:pPr>
        <w:tabs>
          <w:tab w:val="left" w:pos="1319"/>
          <w:tab w:val="left" w:pos="2723"/>
          <w:tab w:val="left" w:pos="5531"/>
        </w:tabs>
        <w:ind w:left="240"/>
        <w:rPr>
          <w:rFonts w:ascii="Courier New"/>
          <w:sz w:val="18"/>
        </w:rPr>
      </w:pPr>
      <w:r>
        <w:pict w14:anchorId="74A18F13">
          <v:shape id="_x0000_s2581" style="position:absolute;left:0;text-align:left;margin-left:325.75pt;margin-top:15.15pt;width:178.2pt;height:.1pt;z-index:-15563776;mso-wrap-distance-left:0;mso-wrap-distance-right:0;mso-position-horizontal-relative:page" coordorigin="6515,303" coordsize="3564,0" path="m6515,303r3564,e" filled="f" strokeweight=".18733mm">
            <v:stroke dashstyle="dash"/>
            <v:path arrowok="t"/>
            <w10:wrap type="topAndBottom" anchorx="page"/>
          </v:shape>
        </w:pict>
      </w:r>
      <w:r w:rsidR="002F44C1">
        <w:rPr>
          <w:rFonts w:ascii="Courier New"/>
          <w:sz w:val="18"/>
        </w:rPr>
        <w:t>1</w:t>
      </w:r>
      <w:r w:rsidR="002F44C1">
        <w:rPr>
          <w:rFonts w:ascii="Courier New"/>
          <w:sz w:val="18"/>
        </w:rPr>
        <w:tab/>
        <w:t>ACNS/E</w:t>
      </w:r>
      <w:r w:rsidR="002F44C1">
        <w:rPr>
          <w:rFonts w:ascii="Courier New"/>
          <w:spacing w:val="-5"/>
          <w:sz w:val="18"/>
        </w:rPr>
        <w:t xml:space="preserve"> </w:t>
      </w:r>
      <w:r w:rsidR="002F44C1">
        <w:rPr>
          <w:rFonts w:ascii="Courier New"/>
          <w:sz w:val="18"/>
        </w:rPr>
        <w:t>SEC</w:t>
      </w:r>
      <w:r w:rsidR="002F44C1">
        <w:rPr>
          <w:rFonts w:ascii="Courier New"/>
          <w:sz w:val="18"/>
        </w:rPr>
        <w:tab/>
        <w:t>NURSNURSE3,EIGHT</w:t>
      </w:r>
      <w:r w:rsidR="002F44C1">
        <w:rPr>
          <w:rFonts w:ascii="Courier New"/>
          <w:sz w:val="18"/>
        </w:rPr>
        <w:tab/>
        <w:t>FEMALE</w:t>
      </w:r>
    </w:p>
    <w:p w14:paraId="4A663C05" w14:textId="77777777" w:rsidR="00A5792B" w:rsidRDefault="00A5792B">
      <w:pPr>
        <w:pStyle w:val="BodyText"/>
        <w:spacing w:before="3"/>
        <w:rPr>
          <w:rFonts w:ascii="Courier New"/>
          <w:sz w:val="13"/>
        </w:rPr>
      </w:pPr>
    </w:p>
    <w:p w14:paraId="4F196043" w14:textId="77777777" w:rsidR="00A5792B" w:rsidRDefault="002F44C1">
      <w:pPr>
        <w:tabs>
          <w:tab w:val="right" w:pos="5746"/>
        </w:tabs>
        <w:spacing w:before="101"/>
        <w:ind w:left="240"/>
        <w:rPr>
          <w:rFonts w:ascii="Courier New"/>
          <w:sz w:val="18"/>
        </w:rPr>
      </w:pPr>
      <w:r>
        <w:rPr>
          <w:rFonts w:ascii="Courier New"/>
          <w:sz w:val="18"/>
        </w:rPr>
        <w:t>NURSING NUMBER</w:t>
      </w:r>
      <w:r>
        <w:rPr>
          <w:rFonts w:ascii="Courier New"/>
          <w:spacing w:val="-5"/>
          <w:sz w:val="18"/>
        </w:rPr>
        <w:t xml:space="preserve"> </w:t>
      </w:r>
      <w:r>
        <w:rPr>
          <w:rFonts w:ascii="Courier New"/>
          <w:sz w:val="18"/>
        </w:rPr>
        <w:t>OF</w:t>
      </w:r>
      <w:r>
        <w:rPr>
          <w:rFonts w:ascii="Courier New"/>
          <w:spacing w:val="-2"/>
          <w:sz w:val="18"/>
        </w:rPr>
        <w:t xml:space="preserve"> </w:t>
      </w:r>
      <w:r>
        <w:rPr>
          <w:rFonts w:ascii="Courier New"/>
          <w:sz w:val="18"/>
        </w:rPr>
        <w:t>ASSIGNMENTS</w:t>
      </w:r>
      <w:r>
        <w:rPr>
          <w:rFonts w:ascii="Courier New"/>
          <w:sz w:val="18"/>
        </w:rPr>
        <w:tab/>
        <w:t>42</w:t>
      </w:r>
    </w:p>
    <w:p w14:paraId="1B8EB904" w14:textId="77777777" w:rsidR="00A5792B" w:rsidRDefault="002F44C1">
      <w:pPr>
        <w:tabs>
          <w:tab w:val="right" w:pos="5746"/>
        </w:tabs>
        <w:spacing w:before="181"/>
        <w:ind w:left="240"/>
        <w:rPr>
          <w:rFonts w:ascii="Courier New"/>
          <w:sz w:val="18"/>
        </w:rPr>
      </w:pPr>
      <w:r>
        <w:rPr>
          <w:rFonts w:ascii="Courier New"/>
          <w:sz w:val="18"/>
        </w:rPr>
        <w:t>NURSING NUMBER</w:t>
      </w:r>
      <w:r>
        <w:rPr>
          <w:rFonts w:ascii="Courier New"/>
          <w:spacing w:val="-4"/>
          <w:sz w:val="18"/>
        </w:rPr>
        <w:t xml:space="preserve"> </w:t>
      </w:r>
      <w:r>
        <w:rPr>
          <w:rFonts w:ascii="Courier New"/>
          <w:sz w:val="18"/>
        </w:rPr>
        <w:t>OF</w:t>
      </w:r>
      <w:r>
        <w:rPr>
          <w:rFonts w:ascii="Courier New"/>
          <w:spacing w:val="-2"/>
          <w:sz w:val="18"/>
        </w:rPr>
        <w:t xml:space="preserve"> </w:t>
      </w:r>
      <w:r>
        <w:rPr>
          <w:rFonts w:ascii="Courier New"/>
          <w:sz w:val="18"/>
        </w:rPr>
        <w:t>PERSONNEL</w:t>
      </w:r>
      <w:r>
        <w:rPr>
          <w:rFonts w:ascii="Courier New"/>
          <w:sz w:val="18"/>
        </w:rPr>
        <w:tab/>
        <w:t>42</w:t>
      </w:r>
    </w:p>
    <w:p w14:paraId="4D5C9DA7" w14:textId="77777777" w:rsidR="00A5792B" w:rsidRDefault="00A5792B">
      <w:pPr>
        <w:rPr>
          <w:rFonts w:ascii="Courier New"/>
          <w:sz w:val="18"/>
        </w:rPr>
        <w:sectPr w:rsidR="00A5792B">
          <w:pgSz w:w="12240" w:h="15840"/>
          <w:pgMar w:top="940" w:right="620" w:bottom="1160" w:left="1200" w:header="725" w:footer="975" w:gutter="0"/>
          <w:cols w:space="720"/>
        </w:sectPr>
      </w:pPr>
    </w:p>
    <w:p w14:paraId="7518E947" w14:textId="77777777" w:rsidR="00A5792B" w:rsidRDefault="00A5792B">
      <w:pPr>
        <w:pStyle w:val="BodyText"/>
        <w:rPr>
          <w:rFonts w:ascii="Courier New"/>
          <w:sz w:val="20"/>
        </w:rPr>
      </w:pPr>
    </w:p>
    <w:p w14:paraId="57BA5249" w14:textId="77777777" w:rsidR="00A5792B" w:rsidRDefault="00A5792B">
      <w:pPr>
        <w:pStyle w:val="BodyText"/>
        <w:rPr>
          <w:rFonts w:ascii="Courier New"/>
          <w:sz w:val="20"/>
        </w:rPr>
      </w:pPr>
    </w:p>
    <w:p w14:paraId="21F3A059" w14:textId="77777777" w:rsidR="00A5792B" w:rsidRDefault="00A5792B">
      <w:pPr>
        <w:pStyle w:val="BodyText"/>
        <w:spacing w:before="9"/>
        <w:rPr>
          <w:rFonts w:ascii="Courier New"/>
          <w:sz w:val="19"/>
        </w:rPr>
      </w:pPr>
    </w:p>
    <w:p w14:paraId="1A5B4A67" w14:textId="77777777" w:rsidR="00A5792B" w:rsidRDefault="00BE26E6">
      <w:pPr>
        <w:ind w:right="1407"/>
        <w:jc w:val="center"/>
        <w:rPr>
          <w:rFonts w:ascii="Courier New"/>
          <w:sz w:val="18"/>
        </w:rPr>
      </w:pPr>
      <w:r>
        <w:pict w14:anchorId="74FAB16D">
          <v:shape id="_x0000_s2580" style="position:absolute;left:0;text-align:left;margin-left:239.35pt;margin-top:15.15pt;width:97.2pt;height:.1pt;z-index:-15563264;mso-wrap-distance-left:0;mso-wrap-distance-right:0;mso-position-horizontal-relative:page" coordorigin="4787,303" coordsize="1944,0" path="m4787,303r1944,e" filled="f" strokeweight=".18733mm">
            <v:stroke dashstyle="dash"/>
            <v:path arrowok="t"/>
            <w10:wrap type="topAndBottom" anchorx="page"/>
          </v:shape>
        </w:pict>
      </w:r>
      <w:r w:rsidR="002F44C1">
        <w:rPr>
          <w:rFonts w:ascii="Courier New"/>
          <w:sz w:val="18"/>
        </w:rPr>
        <w:t>DIETETICS SERVICE</w:t>
      </w:r>
    </w:p>
    <w:p w14:paraId="3B42239D" w14:textId="77777777" w:rsidR="00A5792B" w:rsidRDefault="00A5792B">
      <w:pPr>
        <w:pStyle w:val="BodyText"/>
        <w:spacing w:before="1" w:after="1"/>
        <w:rPr>
          <w:rFonts w:ascii="Courier New"/>
          <w:sz w:val="22"/>
        </w:rPr>
      </w:pPr>
    </w:p>
    <w:tbl>
      <w:tblPr>
        <w:tblW w:w="0" w:type="auto"/>
        <w:tblInd w:w="197" w:type="dxa"/>
        <w:tblLayout w:type="fixed"/>
        <w:tblCellMar>
          <w:left w:w="0" w:type="dxa"/>
          <w:right w:w="0" w:type="dxa"/>
        </w:tblCellMar>
        <w:tblLook w:val="01E0" w:firstRow="1" w:lastRow="1" w:firstColumn="1" w:lastColumn="1" w:noHBand="0" w:noVBand="0"/>
      </w:tblPr>
      <w:tblGrid>
        <w:gridCol w:w="644"/>
        <w:gridCol w:w="1620"/>
        <w:gridCol w:w="2538"/>
        <w:gridCol w:w="2588"/>
      </w:tblGrid>
      <w:tr w:rsidR="00A5792B" w14:paraId="0FC63A8B" w14:textId="77777777">
        <w:trPr>
          <w:trHeight w:val="203"/>
        </w:trPr>
        <w:tc>
          <w:tcPr>
            <w:tcW w:w="644" w:type="dxa"/>
          </w:tcPr>
          <w:p w14:paraId="735D21D6" w14:textId="77777777" w:rsidR="00A5792B" w:rsidRDefault="002F44C1">
            <w:pPr>
              <w:pStyle w:val="TableParagraph"/>
              <w:spacing w:line="184" w:lineRule="exact"/>
              <w:ind w:left="50"/>
              <w:rPr>
                <w:sz w:val="18"/>
              </w:rPr>
            </w:pPr>
            <w:r>
              <w:rPr>
                <w:w w:val="99"/>
                <w:sz w:val="18"/>
              </w:rPr>
              <w:t>1</w:t>
            </w:r>
          </w:p>
        </w:tc>
        <w:tc>
          <w:tcPr>
            <w:tcW w:w="1620" w:type="dxa"/>
          </w:tcPr>
          <w:p w14:paraId="56E80CD8" w14:textId="77777777" w:rsidR="00A5792B" w:rsidRDefault="002F44C1">
            <w:pPr>
              <w:pStyle w:val="TableParagraph"/>
              <w:spacing w:line="184" w:lineRule="exact"/>
              <w:ind w:right="268"/>
              <w:jc w:val="right"/>
              <w:rPr>
                <w:sz w:val="18"/>
              </w:rPr>
            </w:pPr>
            <w:r>
              <w:rPr>
                <w:w w:val="95"/>
                <w:sz w:val="18"/>
              </w:rPr>
              <w:t>DIET/VOL</w:t>
            </w:r>
          </w:p>
        </w:tc>
        <w:tc>
          <w:tcPr>
            <w:tcW w:w="2538" w:type="dxa"/>
          </w:tcPr>
          <w:p w14:paraId="1F41AF49" w14:textId="77777777" w:rsidR="00A5792B" w:rsidRDefault="002F44C1">
            <w:pPr>
              <w:pStyle w:val="TableParagraph"/>
              <w:spacing w:line="184" w:lineRule="exact"/>
              <w:ind w:left="269"/>
              <w:rPr>
                <w:sz w:val="18"/>
              </w:rPr>
            </w:pPr>
            <w:r>
              <w:rPr>
                <w:sz w:val="18"/>
              </w:rPr>
              <w:t>NURSNURSE5,EIGHT</w:t>
            </w:r>
          </w:p>
        </w:tc>
        <w:tc>
          <w:tcPr>
            <w:tcW w:w="2588" w:type="dxa"/>
          </w:tcPr>
          <w:p w14:paraId="35EE3DD1" w14:textId="77777777" w:rsidR="00A5792B" w:rsidRDefault="002F44C1">
            <w:pPr>
              <w:pStyle w:val="TableParagraph"/>
              <w:spacing w:line="184" w:lineRule="exact"/>
              <w:ind w:left="539"/>
              <w:rPr>
                <w:sz w:val="18"/>
              </w:rPr>
            </w:pPr>
            <w:r>
              <w:rPr>
                <w:sz w:val="18"/>
              </w:rPr>
              <w:t>FEMALE</w:t>
            </w:r>
          </w:p>
        </w:tc>
      </w:tr>
      <w:tr w:rsidR="00A5792B" w14:paraId="03A6A4F3" w14:textId="77777777">
        <w:trPr>
          <w:trHeight w:val="294"/>
        </w:trPr>
        <w:tc>
          <w:tcPr>
            <w:tcW w:w="644" w:type="dxa"/>
          </w:tcPr>
          <w:p w14:paraId="42C0A224" w14:textId="77777777" w:rsidR="00A5792B" w:rsidRDefault="002F44C1">
            <w:pPr>
              <w:pStyle w:val="TableParagraph"/>
              <w:ind w:left="50"/>
              <w:rPr>
                <w:sz w:val="18"/>
              </w:rPr>
            </w:pPr>
            <w:r>
              <w:rPr>
                <w:w w:val="99"/>
                <w:sz w:val="18"/>
              </w:rPr>
              <w:t>2</w:t>
            </w:r>
          </w:p>
        </w:tc>
        <w:tc>
          <w:tcPr>
            <w:tcW w:w="1620" w:type="dxa"/>
          </w:tcPr>
          <w:p w14:paraId="73190908" w14:textId="77777777" w:rsidR="00A5792B" w:rsidRDefault="002F44C1">
            <w:pPr>
              <w:pStyle w:val="TableParagraph"/>
              <w:ind w:right="268"/>
              <w:jc w:val="right"/>
              <w:rPr>
                <w:sz w:val="18"/>
              </w:rPr>
            </w:pPr>
            <w:r>
              <w:rPr>
                <w:w w:val="95"/>
                <w:sz w:val="18"/>
              </w:rPr>
              <w:t>DIET/VOL</w:t>
            </w:r>
          </w:p>
        </w:tc>
        <w:tc>
          <w:tcPr>
            <w:tcW w:w="2538" w:type="dxa"/>
          </w:tcPr>
          <w:p w14:paraId="227C5C76" w14:textId="77777777" w:rsidR="00A5792B" w:rsidRDefault="002F44C1">
            <w:pPr>
              <w:pStyle w:val="TableParagraph"/>
              <w:ind w:left="269"/>
              <w:rPr>
                <w:sz w:val="18"/>
              </w:rPr>
            </w:pPr>
            <w:r>
              <w:rPr>
                <w:sz w:val="18"/>
              </w:rPr>
              <w:t>NURSNURSE5,NINE</w:t>
            </w:r>
          </w:p>
        </w:tc>
        <w:tc>
          <w:tcPr>
            <w:tcW w:w="2588" w:type="dxa"/>
          </w:tcPr>
          <w:p w14:paraId="17F3EBB8" w14:textId="77777777" w:rsidR="00A5792B" w:rsidRDefault="002F44C1">
            <w:pPr>
              <w:pStyle w:val="TableParagraph"/>
              <w:ind w:left="539"/>
              <w:rPr>
                <w:sz w:val="18"/>
              </w:rPr>
            </w:pPr>
            <w:r>
              <w:rPr>
                <w:sz w:val="18"/>
              </w:rPr>
              <w:t>FEMALE</w:t>
            </w:r>
          </w:p>
        </w:tc>
      </w:tr>
      <w:tr w:rsidR="00A5792B" w14:paraId="65C7EB62" w14:textId="77777777">
        <w:trPr>
          <w:trHeight w:val="294"/>
        </w:trPr>
        <w:tc>
          <w:tcPr>
            <w:tcW w:w="644" w:type="dxa"/>
          </w:tcPr>
          <w:p w14:paraId="2B12AD1C" w14:textId="77777777" w:rsidR="00A5792B" w:rsidRDefault="002F44C1">
            <w:pPr>
              <w:pStyle w:val="TableParagraph"/>
              <w:spacing w:before="90" w:line="184" w:lineRule="exact"/>
              <w:ind w:left="50"/>
              <w:rPr>
                <w:sz w:val="18"/>
              </w:rPr>
            </w:pPr>
            <w:r>
              <w:rPr>
                <w:w w:val="99"/>
                <w:sz w:val="18"/>
              </w:rPr>
              <w:t>1</w:t>
            </w:r>
          </w:p>
        </w:tc>
        <w:tc>
          <w:tcPr>
            <w:tcW w:w="1620" w:type="dxa"/>
          </w:tcPr>
          <w:p w14:paraId="0687D2CF" w14:textId="77777777" w:rsidR="00A5792B" w:rsidRDefault="002F44C1">
            <w:pPr>
              <w:pStyle w:val="TableParagraph"/>
              <w:spacing w:before="90" w:line="184" w:lineRule="exact"/>
              <w:ind w:right="268"/>
              <w:jc w:val="right"/>
              <w:rPr>
                <w:sz w:val="18"/>
              </w:rPr>
            </w:pPr>
            <w:r>
              <w:rPr>
                <w:w w:val="95"/>
                <w:sz w:val="18"/>
              </w:rPr>
              <w:t>DIET/VOL</w:t>
            </w:r>
          </w:p>
        </w:tc>
        <w:tc>
          <w:tcPr>
            <w:tcW w:w="2538" w:type="dxa"/>
          </w:tcPr>
          <w:p w14:paraId="23AEF531" w14:textId="77777777" w:rsidR="00A5792B" w:rsidRDefault="002F44C1">
            <w:pPr>
              <w:pStyle w:val="TableParagraph"/>
              <w:spacing w:before="90" w:line="184" w:lineRule="exact"/>
              <w:ind w:left="269"/>
              <w:rPr>
                <w:sz w:val="18"/>
              </w:rPr>
            </w:pPr>
            <w:r>
              <w:rPr>
                <w:sz w:val="18"/>
              </w:rPr>
              <w:t>NURSNURSE6,ONE</w:t>
            </w:r>
          </w:p>
        </w:tc>
        <w:tc>
          <w:tcPr>
            <w:tcW w:w="2588" w:type="dxa"/>
          </w:tcPr>
          <w:p w14:paraId="0A010FCD" w14:textId="77777777" w:rsidR="00A5792B" w:rsidRDefault="002F44C1">
            <w:pPr>
              <w:pStyle w:val="TableParagraph"/>
              <w:spacing w:before="90" w:line="184" w:lineRule="exact"/>
              <w:ind w:left="539"/>
              <w:rPr>
                <w:sz w:val="18"/>
              </w:rPr>
            </w:pPr>
            <w:r>
              <w:rPr>
                <w:sz w:val="18"/>
              </w:rPr>
              <w:t>MALE</w:t>
            </w:r>
          </w:p>
        </w:tc>
      </w:tr>
      <w:tr w:rsidR="00A5792B" w14:paraId="0D993271" w14:textId="77777777">
        <w:trPr>
          <w:trHeight w:val="203"/>
        </w:trPr>
        <w:tc>
          <w:tcPr>
            <w:tcW w:w="644" w:type="dxa"/>
          </w:tcPr>
          <w:p w14:paraId="419E0C7B" w14:textId="77777777" w:rsidR="00A5792B" w:rsidRDefault="002F44C1">
            <w:pPr>
              <w:pStyle w:val="TableParagraph"/>
              <w:spacing w:line="184" w:lineRule="exact"/>
              <w:ind w:left="50"/>
              <w:rPr>
                <w:sz w:val="18"/>
              </w:rPr>
            </w:pPr>
            <w:r>
              <w:rPr>
                <w:w w:val="99"/>
                <w:sz w:val="18"/>
              </w:rPr>
              <w:t>2</w:t>
            </w:r>
          </w:p>
        </w:tc>
        <w:tc>
          <w:tcPr>
            <w:tcW w:w="1620" w:type="dxa"/>
          </w:tcPr>
          <w:p w14:paraId="6751AA84" w14:textId="77777777" w:rsidR="00A5792B" w:rsidRDefault="002F44C1">
            <w:pPr>
              <w:pStyle w:val="TableParagraph"/>
              <w:spacing w:line="184" w:lineRule="exact"/>
              <w:ind w:right="268"/>
              <w:jc w:val="right"/>
              <w:rPr>
                <w:sz w:val="18"/>
              </w:rPr>
            </w:pPr>
            <w:r>
              <w:rPr>
                <w:w w:val="95"/>
                <w:sz w:val="18"/>
              </w:rPr>
              <w:t>DIET/VOL</w:t>
            </w:r>
          </w:p>
        </w:tc>
        <w:tc>
          <w:tcPr>
            <w:tcW w:w="2538" w:type="dxa"/>
          </w:tcPr>
          <w:p w14:paraId="43077001" w14:textId="77777777" w:rsidR="00A5792B" w:rsidRDefault="002F44C1">
            <w:pPr>
              <w:pStyle w:val="TableParagraph"/>
              <w:spacing w:line="184" w:lineRule="exact"/>
              <w:ind w:left="269"/>
              <w:rPr>
                <w:sz w:val="18"/>
              </w:rPr>
            </w:pPr>
            <w:r>
              <w:rPr>
                <w:sz w:val="18"/>
              </w:rPr>
              <w:t>NURSNURSE5,SIX</w:t>
            </w:r>
          </w:p>
        </w:tc>
        <w:tc>
          <w:tcPr>
            <w:tcW w:w="2588" w:type="dxa"/>
          </w:tcPr>
          <w:p w14:paraId="0F60BF57" w14:textId="77777777" w:rsidR="00A5792B" w:rsidRDefault="002F44C1">
            <w:pPr>
              <w:pStyle w:val="TableParagraph"/>
              <w:spacing w:line="184" w:lineRule="exact"/>
              <w:ind w:left="539"/>
              <w:rPr>
                <w:sz w:val="18"/>
              </w:rPr>
            </w:pPr>
            <w:r>
              <w:rPr>
                <w:sz w:val="18"/>
              </w:rPr>
              <w:t>MALE</w:t>
            </w:r>
          </w:p>
        </w:tc>
      </w:tr>
      <w:tr w:rsidR="00A5792B" w14:paraId="54D4FC65" w14:textId="77777777">
        <w:trPr>
          <w:trHeight w:val="308"/>
        </w:trPr>
        <w:tc>
          <w:tcPr>
            <w:tcW w:w="644" w:type="dxa"/>
          </w:tcPr>
          <w:p w14:paraId="4930D79E" w14:textId="77777777" w:rsidR="00A5792B" w:rsidRDefault="002F44C1">
            <w:pPr>
              <w:pStyle w:val="TableParagraph"/>
              <w:ind w:left="50"/>
              <w:rPr>
                <w:sz w:val="18"/>
              </w:rPr>
            </w:pPr>
            <w:r>
              <w:rPr>
                <w:w w:val="99"/>
                <w:sz w:val="18"/>
              </w:rPr>
              <w:t>3</w:t>
            </w:r>
          </w:p>
        </w:tc>
        <w:tc>
          <w:tcPr>
            <w:tcW w:w="1620" w:type="dxa"/>
          </w:tcPr>
          <w:p w14:paraId="71CC9592" w14:textId="77777777" w:rsidR="00A5792B" w:rsidRDefault="002F44C1">
            <w:pPr>
              <w:pStyle w:val="TableParagraph"/>
              <w:ind w:right="268"/>
              <w:jc w:val="right"/>
              <w:rPr>
                <w:sz w:val="18"/>
              </w:rPr>
            </w:pPr>
            <w:r>
              <w:rPr>
                <w:w w:val="95"/>
                <w:sz w:val="18"/>
              </w:rPr>
              <w:t>DIET/VOL</w:t>
            </w:r>
          </w:p>
        </w:tc>
        <w:tc>
          <w:tcPr>
            <w:tcW w:w="2538" w:type="dxa"/>
          </w:tcPr>
          <w:p w14:paraId="509305B0" w14:textId="77777777" w:rsidR="00A5792B" w:rsidRDefault="002F44C1">
            <w:pPr>
              <w:pStyle w:val="TableParagraph"/>
              <w:ind w:left="269"/>
              <w:rPr>
                <w:sz w:val="18"/>
              </w:rPr>
            </w:pPr>
            <w:r>
              <w:rPr>
                <w:sz w:val="18"/>
              </w:rPr>
              <w:t>NURSNURSE5,SEVEN</w:t>
            </w:r>
          </w:p>
        </w:tc>
        <w:tc>
          <w:tcPr>
            <w:tcW w:w="2588" w:type="dxa"/>
          </w:tcPr>
          <w:p w14:paraId="334E1053" w14:textId="77777777" w:rsidR="00A5792B" w:rsidRDefault="002F44C1">
            <w:pPr>
              <w:pStyle w:val="TableParagraph"/>
              <w:ind w:left="539"/>
              <w:rPr>
                <w:sz w:val="18"/>
              </w:rPr>
            </w:pPr>
            <w:r>
              <w:rPr>
                <w:sz w:val="18"/>
              </w:rPr>
              <w:t>MALE</w:t>
            </w:r>
          </w:p>
        </w:tc>
      </w:tr>
    </w:tbl>
    <w:p w14:paraId="09E38A08" w14:textId="77777777" w:rsidR="00A5792B" w:rsidRDefault="00BE26E6">
      <w:pPr>
        <w:pStyle w:val="BodyText"/>
        <w:spacing w:line="20" w:lineRule="exact"/>
        <w:ind w:left="5309"/>
        <w:rPr>
          <w:rFonts w:ascii="Courier New"/>
          <w:sz w:val="2"/>
        </w:rPr>
      </w:pPr>
      <w:r>
        <w:rPr>
          <w:rFonts w:ascii="Courier New"/>
          <w:sz w:val="2"/>
        </w:rPr>
      </w:r>
      <w:r>
        <w:rPr>
          <w:rFonts w:ascii="Courier New"/>
          <w:sz w:val="2"/>
        </w:rPr>
        <w:pict w14:anchorId="4CAB5BF1">
          <v:group id="_x0000_s2578" style="width:178.2pt;height:.55pt;mso-position-horizontal-relative:char;mso-position-vertical-relative:line" coordsize="3564,11">
            <o:lock v:ext="edit" rotation="t" position="t"/>
            <v:line id="_x0000_s2579" style="position:absolute" from="0,5" to="3563,5" strokeweight=".18733mm">
              <v:stroke dashstyle="dash"/>
            </v:line>
            <w10:anchorlock/>
          </v:group>
        </w:pict>
      </w:r>
    </w:p>
    <w:p w14:paraId="7933187D" w14:textId="77777777" w:rsidR="00A5792B" w:rsidRDefault="00A5792B">
      <w:pPr>
        <w:pStyle w:val="BodyText"/>
        <w:rPr>
          <w:rFonts w:ascii="Courier New"/>
          <w:sz w:val="23"/>
        </w:rPr>
      </w:pPr>
    </w:p>
    <w:p w14:paraId="383F6D78" w14:textId="77777777" w:rsidR="00A5792B" w:rsidRDefault="002F44C1">
      <w:pPr>
        <w:tabs>
          <w:tab w:val="left" w:pos="5639"/>
        </w:tabs>
        <w:ind w:left="240"/>
        <w:rPr>
          <w:rFonts w:ascii="Courier New"/>
          <w:sz w:val="18"/>
        </w:rPr>
      </w:pPr>
      <w:r>
        <w:rPr>
          <w:rFonts w:ascii="Courier New"/>
          <w:sz w:val="18"/>
        </w:rPr>
        <w:t>DIETETICS SERVICE NUMBER</w:t>
      </w:r>
      <w:r>
        <w:rPr>
          <w:rFonts w:ascii="Courier New"/>
          <w:spacing w:val="-23"/>
          <w:sz w:val="18"/>
        </w:rPr>
        <w:t xml:space="preserve"> </w:t>
      </w:r>
      <w:r>
        <w:rPr>
          <w:rFonts w:ascii="Courier New"/>
          <w:sz w:val="18"/>
        </w:rPr>
        <w:t>OF</w:t>
      </w:r>
      <w:r>
        <w:rPr>
          <w:rFonts w:ascii="Courier New"/>
          <w:spacing w:val="-7"/>
          <w:sz w:val="18"/>
        </w:rPr>
        <w:t xml:space="preserve"> </w:t>
      </w:r>
      <w:r>
        <w:rPr>
          <w:rFonts w:ascii="Courier New"/>
          <w:sz w:val="18"/>
        </w:rPr>
        <w:t>ASSIGNMENTS</w:t>
      </w:r>
      <w:r>
        <w:rPr>
          <w:rFonts w:ascii="Courier New"/>
          <w:sz w:val="18"/>
        </w:rPr>
        <w:tab/>
        <w:t>5</w:t>
      </w:r>
    </w:p>
    <w:p w14:paraId="74576A62" w14:textId="77777777" w:rsidR="00A5792B" w:rsidRDefault="00A5792B">
      <w:pPr>
        <w:pStyle w:val="BodyText"/>
        <w:rPr>
          <w:rFonts w:ascii="Courier New"/>
          <w:sz w:val="16"/>
        </w:rPr>
      </w:pPr>
    </w:p>
    <w:p w14:paraId="589930FA" w14:textId="77777777" w:rsidR="00A5792B" w:rsidRDefault="00BE26E6">
      <w:pPr>
        <w:tabs>
          <w:tab w:val="left" w:pos="5639"/>
        </w:tabs>
        <w:ind w:left="240"/>
        <w:rPr>
          <w:rFonts w:ascii="Courier New"/>
          <w:sz w:val="18"/>
        </w:rPr>
      </w:pPr>
      <w:r>
        <w:pict w14:anchorId="64F311B4">
          <v:shape id="_x0000_s2577" style="position:absolute;left:0;text-align:left;margin-left:325.75pt;margin-top:15.1pt;width:178.2pt;height:.1pt;z-index:-15562240;mso-wrap-distance-left:0;mso-wrap-distance-right:0;mso-position-horizontal-relative:page" coordorigin="6515,302" coordsize="3564,0" path="m6515,302r3564,e" filled="f" strokeweight=".18733mm">
            <v:stroke dashstyle="dash"/>
            <v:path arrowok="t"/>
            <w10:wrap type="topAndBottom" anchorx="page"/>
          </v:shape>
        </w:pict>
      </w:r>
      <w:r w:rsidR="002F44C1">
        <w:rPr>
          <w:rFonts w:ascii="Courier New"/>
          <w:sz w:val="18"/>
        </w:rPr>
        <w:t>DIETETICS SERVICE NUMBER</w:t>
      </w:r>
      <w:r w:rsidR="002F44C1">
        <w:rPr>
          <w:rFonts w:ascii="Courier New"/>
          <w:spacing w:val="-21"/>
          <w:sz w:val="18"/>
        </w:rPr>
        <w:t xml:space="preserve"> </w:t>
      </w:r>
      <w:r w:rsidR="002F44C1">
        <w:rPr>
          <w:rFonts w:ascii="Courier New"/>
          <w:sz w:val="18"/>
        </w:rPr>
        <w:t>OF</w:t>
      </w:r>
      <w:r w:rsidR="002F44C1">
        <w:rPr>
          <w:rFonts w:ascii="Courier New"/>
          <w:spacing w:val="-7"/>
          <w:sz w:val="18"/>
        </w:rPr>
        <w:t xml:space="preserve"> </w:t>
      </w:r>
      <w:r w:rsidR="002F44C1">
        <w:rPr>
          <w:rFonts w:ascii="Courier New"/>
          <w:sz w:val="18"/>
        </w:rPr>
        <w:t>PERSONNEL</w:t>
      </w:r>
      <w:r w:rsidR="002F44C1">
        <w:rPr>
          <w:rFonts w:ascii="Courier New"/>
          <w:sz w:val="18"/>
        </w:rPr>
        <w:tab/>
        <w:t>5</w:t>
      </w:r>
    </w:p>
    <w:p w14:paraId="07F8DEEF" w14:textId="77777777" w:rsidR="00A5792B" w:rsidRDefault="00A5792B">
      <w:pPr>
        <w:pStyle w:val="BodyText"/>
        <w:spacing w:before="3"/>
        <w:rPr>
          <w:rFonts w:ascii="Courier New"/>
          <w:sz w:val="13"/>
        </w:rPr>
      </w:pPr>
    </w:p>
    <w:p w14:paraId="718D30D1" w14:textId="77777777" w:rsidR="00A5792B" w:rsidRDefault="002F44C1">
      <w:pPr>
        <w:tabs>
          <w:tab w:val="right" w:pos="5746"/>
        </w:tabs>
        <w:spacing w:before="101"/>
        <w:ind w:left="240"/>
        <w:rPr>
          <w:rFonts w:ascii="Courier New"/>
          <w:sz w:val="18"/>
        </w:rPr>
      </w:pPr>
      <w:r>
        <w:rPr>
          <w:rFonts w:ascii="Courier New"/>
          <w:sz w:val="18"/>
        </w:rPr>
        <w:t>HINES NUMBER</w:t>
      </w:r>
      <w:r>
        <w:rPr>
          <w:rFonts w:ascii="Courier New"/>
          <w:spacing w:val="-4"/>
          <w:sz w:val="18"/>
        </w:rPr>
        <w:t xml:space="preserve"> </w:t>
      </w:r>
      <w:r>
        <w:rPr>
          <w:rFonts w:ascii="Courier New"/>
          <w:sz w:val="18"/>
        </w:rPr>
        <w:t>OF</w:t>
      </w:r>
      <w:r>
        <w:rPr>
          <w:rFonts w:ascii="Courier New"/>
          <w:spacing w:val="-2"/>
          <w:sz w:val="18"/>
        </w:rPr>
        <w:t xml:space="preserve"> </w:t>
      </w:r>
      <w:r>
        <w:rPr>
          <w:rFonts w:ascii="Courier New"/>
          <w:sz w:val="18"/>
        </w:rPr>
        <w:t>ASSIGNMENTS</w:t>
      </w:r>
      <w:r>
        <w:rPr>
          <w:rFonts w:ascii="Courier New"/>
          <w:sz w:val="18"/>
        </w:rPr>
        <w:tab/>
        <w:t>47</w:t>
      </w:r>
    </w:p>
    <w:p w14:paraId="5096B264" w14:textId="77777777" w:rsidR="00A5792B" w:rsidRDefault="002F44C1">
      <w:pPr>
        <w:tabs>
          <w:tab w:val="right" w:pos="5746"/>
        </w:tabs>
        <w:spacing w:before="204"/>
        <w:ind w:left="240"/>
        <w:rPr>
          <w:rFonts w:ascii="Courier New"/>
          <w:sz w:val="18"/>
        </w:rPr>
      </w:pPr>
      <w:r>
        <w:rPr>
          <w:rFonts w:ascii="Courier New"/>
          <w:sz w:val="18"/>
        </w:rPr>
        <w:t>HINES NUMBER</w:t>
      </w:r>
      <w:r>
        <w:rPr>
          <w:rFonts w:ascii="Courier New"/>
          <w:spacing w:val="-4"/>
          <w:sz w:val="18"/>
        </w:rPr>
        <w:t xml:space="preserve"> </w:t>
      </w:r>
      <w:r>
        <w:rPr>
          <w:rFonts w:ascii="Courier New"/>
          <w:sz w:val="18"/>
        </w:rPr>
        <w:t>OF</w:t>
      </w:r>
      <w:r>
        <w:rPr>
          <w:rFonts w:ascii="Courier New"/>
          <w:spacing w:val="-1"/>
          <w:sz w:val="18"/>
        </w:rPr>
        <w:t xml:space="preserve"> </w:t>
      </w:r>
      <w:r>
        <w:rPr>
          <w:rFonts w:ascii="Courier New"/>
          <w:sz w:val="18"/>
        </w:rPr>
        <w:t>MALES</w:t>
      </w:r>
      <w:r>
        <w:rPr>
          <w:rFonts w:ascii="Courier New"/>
          <w:sz w:val="18"/>
        </w:rPr>
        <w:tab/>
        <w:t>14</w:t>
      </w:r>
    </w:p>
    <w:p w14:paraId="404698E5" w14:textId="77777777" w:rsidR="00A5792B" w:rsidRDefault="002F44C1">
      <w:pPr>
        <w:tabs>
          <w:tab w:val="right" w:pos="5746"/>
        </w:tabs>
        <w:spacing w:before="204"/>
        <w:ind w:left="240"/>
        <w:rPr>
          <w:rFonts w:ascii="Courier New"/>
          <w:sz w:val="18"/>
        </w:rPr>
      </w:pPr>
      <w:r>
        <w:rPr>
          <w:rFonts w:ascii="Courier New"/>
          <w:sz w:val="18"/>
        </w:rPr>
        <w:t>HINES NUMBER</w:t>
      </w:r>
      <w:r>
        <w:rPr>
          <w:rFonts w:ascii="Courier New"/>
          <w:spacing w:val="-4"/>
          <w:sz w:val="18"/>
        </w:rPr>
        <w:t xml:space="preserve"> </w:t>
      </w:r>
      <w:r>
        <w:rPr>
          <w:rFonts w:ascii="Courier New"/>
          <w:sz w:val="18"/>
        </w:rPr>
        <w:t>OF</w:t>
      </w:r>
      <w:r>
        <w:rPr>
          <w:rFonts w:ascii="Courier New"/>
          <w:spacing w:val="-1"/>
          <w:sz w:val="18"/>
        </w:rPr>
        <w:t xml:space="preserve"> </w:t>
      </w:r>
      <w:r>
        <w:rPr>
          <w:rFonts w:ascii="Courier New"/>
          <w:sz w:val="18"/>
        </w:rPr>
        <w:t>FEMALES</w:t>
      </w:r>
      <w:r>
        <w:rPr>
          <w:rFonts w:ascii="Courier New"/>
          <w:sz w:val="18"/>
        </w:rPr>
        <w:tab/>
        <w:t>33</w:t>
      </w:r>
    </w:p>
    <w:p w14:paraId="6F64589D" w14:textId="77777777" w:rsidR="00A5792B" w:rsidRDefault="00BE26E6">
      <w:pPr>
        <w:tabs>
          <w:tab w:val="right" w:pos="5746"/>
        </w:tabs>
        <w:spacing w:before="204"/>
        <w:ind w:left="240"/>
        <w:rPr>
          <w:rFonts w:ascii="Courier New"/>
          <w:sz w:val="18"/>
        </w:rPr>
      </w:pPr>
      <w:r>
        <w:pict w14:anchorId="5BFB0878">
          <v:line id="_x0000_s2576" style="position:absolute;left:0;text-align:left;z-index:15895552;mso-position-horizontal-relative:page" from="325.75pt,25.35pt" to="503.95pt,25.35pt" strokeweight=".18733mm">
            <v:stroke dashstyle="dash"/>
            <w10:wrap anchorx="page"/>
          </v:line>
        </w:pict>
      </w:r>
      <w:r w:rsidR="002F44C1">
        <w:rPr>
          <w:rFonts w:ascii="Courier New"/>
          <w:sz w:val="18"/>
        </w:rPr>
        <w:t>HINES NUMBER</w:t>
      </w:r>
      <w:r w:rsidR="002F44C1">
        <w:rPr>
          <w:rFonts w:ascii="Courier New"/>
          <w:spacing w:val="-4"/>
          <w:sz w:val="18"/>
        </w:rPr>
        <w:t xml:space="preserve"> </w:t>
      </w:r>
      <w:r w:rsidR="002F44C1">
        <w:rPr>
          <w:rFonts w:ascii="Courier New"/>
          <w:sz w:val="18"/>
        </w:rPr>
        <w:t>OF</w:t>
      </w:r>
      <w:r w:rsidR="002F44C1">
        <w:rPr>
          <w:rFonts w:ascii="Courier New"/>
          <w:spacing w:val="-2"/>
          <w:sz w:val="18"/>
        </w:rPr>
        <w:t xml:space="preserve"> </w:t>
      </w:r>
      <w:r w:rsidR="002F44C1">
        <w:rPr>
          <w:rFonts w:ascii="Courier New"/>
          <w:sz w:val="18"/>
        </w:rPr>
        <w:t>PERSONNEL</w:t>
      </w:r>
      <w:r w:rsidR="002F44C1">
        <w:rPr>
          <w:rFonts w:ascii="Courier New"/>
          <w:sz w:val="18"/>
        </w:rPr>
        <w:tab/>
        <w:t>47</w:t>
      </w:r>
    </w:p>
    <w:p w14:paraId="77A86D8D" w14:textId="77777777" w:rsidR="00A5792B" w:rsidRDefault="002F44C1">
      <w:pPr>
        <w:tabs>
          <w:tab w:val="right" w:pos="5746"/>
        </w:tabs>
        <w:spacing w:before="408"/>
        <w:ind w:left="240"/>
        <w:rPr>
          <w:rFonts w:ascii="Courier New"/>
          <w:sz w:val="18"/>
        </w:rPr>
      </w:pPr>
      <w:r>
        <w:rPr>
          <w:rFonts w:ascii="Courier New"/>
          <w:sz w:val="18"/>
        </w:rPr>
        <w:t>TOTAL NUMBER</w:t>
      </w:r>
      <w:r>
        <w:rPr>
          <w:rFonts w:ascii="Courier New"/>
          <w:spacing w:val="-4"/>
          <w:sz w:val="18"/>
        </w:rPr>
        <w:t xml:space="preserve"> </w:t>
      </w:r>
      <w:r>
        <w:rPr>
          <w:rFonts w:ascii="Courier New"/>
          <w:sz w:val="18"/>
        </w:rPr>
        <w:t>OF</w:t>
      </w:r>
      <w:r>
        <w:rPr>
          <w:rFonts w:ascii="Courier New"/>
          <w:spacing w:val="-2"/>
          <w:sz w:val="18"/>
        </w:rPr>
        <w:t xml:space="preserve"> </w:t>
      </w:r>
      <w:r>
        <w:rPr>
          <w:rFonts w:ascii="Courier New"/>
          <w:sz w:val="18"/>
        </w:rPr>
        <w:t>ASSIGNMENTS</w:t>
      </w:r>
      <w:r>
        <w:rPr>
          <w:rFonts w:ascii="Courier New"/>
          <w:sz w:val="18"/>
        </w:rPr>
        <w:tab/>
        <w:t>121</w:t>
      </w:r>
    </w:p>
    <w:p w14:paraId="137FB76E" w14:textId="77777777" w:rsidR="00A5792B" w:rsidRDefault="002F44C1">
      <w:pPr>
        <w:tabs>
          <w:tab w:val="left" w:pos="5531"/>
        </w:tabs>
        <w:spacing w:before="204"/>
        <w:ind w:left="240"/>
        <w:rPr>
          <w:rFonts w:ascii="Courier New"/>
          <w:sz w:val="18"/>
        </w:rPr>
      </w:pPr>
      <w:r>
        <w:rPr>
          <w:rFonts w:ascii="Courier New"/>
          <w:sz w:val="18"/>
        </w:rPr>
        <w:t>TOTAL NUMBER</w:t>
      </w:r>
      <w:r>
        <w:rPr>
          <w:rFonts w:ascii="Courier New"/>
          <w:spacing w:val="-10"/>
          <w:sz w:val="18"/>
        </w:rPr>
        <w:t xml:space="preserve"> </w:t>
      </w:r>
      <w:r>
        <w:rPr>
          <w:rFonts w:ascii="Courier New"/>
          <w:sz w:val="18"/>
        </w:rPr>
        <w:t>OF</w:t>
      </w:r>
      <w:r>
        <w:rPr>
          <w:rFonts w:ascii="Courier New"/>
          <w:spacing w:val="-5"/>
          <w:sz w:val="18"/>
        </w:rPr>
        <w:t xml:space="preserve"> </w:t>
      </w:r>
      <w:r>
        <w:rPr>
          <w:rFonts w:ascii="Courier New"/>
          <w:sz w:val="18"/>
        </w:rPr>
        <w:t>MALES</w:t>
      </w:r>
      <w:r>
        <w:rPr>
          <w:rFonts w:ascii="Courier New"/>
          <w:sz w:val="18"/>
        </w:rPr>
        <w:tab/>
        <w:t>32</w:t>
      </w:r>
    </w:p>
    <w:p w14:paraId="25ACBE85" w14:textId="77777777" w:rsidR="00A5792B" w:rsidRDefault="002F44C1">
      <w:pPr>
        <w:tabs>
          <w:tab w:val="left" w:pos="5531"/>
        </w:tabs>
        <w:spacing w:before="203"/>
        <w:ind w:left="240"/>
        <w:rPr>
          <w:rFonts w:ascii="Courier New"/>
          <w:sz w:val="18"/>
        </w:rPr>
      </w:pPr>
      <w:r>
        <w:rPr>
          <w:rFonts w:ascii="Courier New"/>
          <w:sz w:val="18"/>
        </w:rPr>
        <w:t>TOTAL NUMBER</w:t>
      </w:r>
      <w:r>
        <w:rPr>
          <w:rFonts w:ascii="Courier New"/>
          <w:spacing w:val="-11"/>
          <w:sz w:val="18"/>
        </w:rPr>
        <w:t xml:space="preserve"> </w:t>
      </w:r>
      <w:r>
        <w:rPr>
          <w:rFonts w:ascii="Courier New"/>
          <w:sz w:val="18"/>
        </w:rPr>
        <w:t>OF</w:t>
      </w:r>
      <w:r>
        <w:rPr>
          <w:rFonts w:ascii="Courier New"/>
          <w:spacing w:val="-6"/>
          <w:sz w:val="18"/>
        </w:rPr>
        <w:t xml:space="preserve"> </w:t>
      </w:r>
      <w:r>
        <w:rPr>
          <w:rFonts w:ascii="Courier New"/>
          <w:sz w:val="18"/>
        </w:rPr>
        <w:t>FEMALES</w:t>
      </w:r>
      <w:r>
        <w:rPr>
          <w:rFonts w:ascii="Courier New"/>
          <w:sz w:val="18"/>
        </w:rPr>
        <w:tab/>
        <w:t>75</w:t>
      </w:r>
    </w:p>
    <w:p w14:paraId="6F15B9B3" w14:textId="77777777" w:rsidR="00A5792B" w:rsidRDefault="002F44C1">
      <w:pPr>
        <w:tabs>
          <w:tab w:val="left" w:pos="5423"/>
        </w:tabs>
        <w:spacing w:before="204"/>
        <w:ind w:left="240"/>
        <w:rPr>
          <w:rFonts w:ascii="Courier New"/>
          <w:sz w:val="18"/>
        </w:rPr>
      </w:pPr>
      <w:r>
        <w:rPr>
          <w:rFonts w:ascii="Courier New"/>
          <w:sz w:val="18"/>
        </w:rPr>
        <w:t>TOTAL NUMBER</w:t>
      </w:r>
      <w:r>
        <w:rPr>
          <w:rFonts w:ascii="Courier New"/>
          <w:spacing w:val="-12"/>
          <w:sz w:val="18"/>
        </w:rPr>
        <w:t xml:space="preserve"> </w:t>
      </w:r>
      <w:r>
        <w:rPr>
          <w:rFonts w:ascii="Courier New"/>
          <w:sz w:val="18"/>
        </w:rPr>
        <w:t>OF</w:t>
      </w:r>
      <w:r>
        <w:rPr>
          <w:rFonts w:ascii="Courier New"/>
          <w:spacing w:val="-6"/>
          <w:sz w:val="18"/>
        </w:rPr>
        <w:t xml:space="preserve"> </w:t>
      </w:r>
      <w:r>
        <w:rPr>
          <w:rFonts w:ascii="Courier New"/>
          <w:sz w:val="18"/>
        </w:rPr>
        <w:t>PERSONNEL</w:t>
      </w:r>
      <w:r>
        <w:rPr>
          <w:rFonts w:ascii="Courier New"/>
          <w:sz w:val="18"/>
        </w:rPr>
        <w:tab/>
        <w:t>107</w:t>
      </w:r>
    </w:p>
    <w:p w14:paraId="2F81E983" w14:textId="77777777" w:rsidR="00A5792B" w:rsidRDefault="00A5792B">
      <w:pPr>
        <w:pStyle w:val="BodyText"/>
        <w:spacing w:before="7"/>
        <w:rPr>
          <w:rFonts w:ascii="Courier New"/>
          <w:sz w:val="17"/>
        </w:rPr>
      </w:pPr>
    </w:p>
    <w:p w14:paraId="25E80635" w14:textId="77777777" w:rsidR="00A5792B" w:rsidRDefault="002F44C1">
      <w:pPr>
        <w:ind w:left="240"/>
        <w:rPr>
          <w:rFonts w:ascii="Courier New"/>
          <w:b/>
          <w:sz w:val="20"/>
        </w:rPr>
      </w:pPr>
      <w:r>
        <w:rPr>
          <w:rFonts w:ascii="Courier New"/>
          <w:sz w:val="20"/>
        </w:rPr>
        <w:t>Enter RETURN to continue or '^' to exit:</w:t>
      </w:r>
      <w:r>
        <w:rPr>
          <w:rFonts w:ascii="Courier New"/>
          <w:spacing w:val="-29"/>
          <w:sz w:val="20"/>
        </w:rPr>
        <w:t xml:space="preserve"> </w:t>
      </w:r>
      <w:r>
        <w:rPr>
          <w:rFonts w:ascii="Courier New"/>
          <w:b/>
          <w:sz w:val="20"/>
        </w:rPr>
        <w:t>&lt;RET&gt;</w:t>
      </w:r>
    </w:p>
    <w:p w14:paraId="5142DAE5" w14:textId="77777777" w:rsidR="00A5792B" w:rsidRDefault="00A5792B">
      <w:pPr>
        <w:pStyle w:val="BodyText"/>
        <w:rPr>
          <w:rFonts w:ascii="Courier New"/>
          <w:b/>
          <w:sz w:val="22"/>
        </w:rPr>
      </w:pPr>
    </w:p>
    <w:p w14:paraId="0CD47383" w14:textId="77777777" w:rsidR="00A5792B" w:rsidRDefault="00A5792B">
      <w:pPr>
        <w:pStyle w:val="BodyText"/>
        <w:spacing w:before="11"/>
        <w:rPr>
          <w:rFonts w:ascii="Courier New"/>
          <w:b/>
          <w:sz w:val="17"/>
        </w:rPr>
      </w:pPr>
    </w:p>
    <w:p w14:paraId="4D6026C8" w14:textId="77777777" w:rsidR="00A5792B" w:rsidRDefault="002F44C1">
      <w:pPr>
        <w:pStyle w:val="Heading2"/>
      </w:pPr>
      <w:r>
        <w:t>Menu Access:</w:t>
      </w:r>
    </w:p>
    <w:p w14:paraId="7CBC975A" w14:textId="77777777" w:rsidR="00A5792B" w:rsidRDefault="00A5792B">
      <w:pPr>
        <w:pStyle w:val="BodyText"/>
        <w:spacing w:before="9"/>
        <w:rPr>
          <w:b/>
          <w:sz w:val="23"/>
        </w:rPr>
      </w:pPr>
    </w:p>
    <w:p w14:paraId="6A074996" w14:textId="77777777" w:rsidR="00A5792B" w:rsidRDefault="002F44C1">
      <w:pPr>
        <w:pStyle w:val="BodyText"/>
        <w:ind w:left="240" w:right="850"/>
      </w:pPr>
      <w:r>
        <w:t>The Gender Reports option is accessed through the Administrative Reports option of the Administration Records, Print option of the Nursing Features (all options) menu, and the Administrator's Menu. This option is also accessed through the Administrative Reports option of the Administration Reports (Head Nurse) option of the Head Nurse's Menu.</w:t>
      </w:r>
    </w:p>
    <w:p w14:paraId="349EDCEE" w14:textId="77777777" w:rsidR="00A5792B" w:rsidRDefault="00A5792B">
      <w:pPr>
        <w:sectPr w:rsidR="00A5792B">
          <w:pgSz w:w="12240" w:h="15840"/>
          <w:pgMar w:top="940" w:right="620" w:bottom="1160" w:left="1200" w:header="725" w:footer="975" w:gutter="0"/>
          <w:cols w:space="720"/>
        </w:sectPr>
      </w:pPr>
    </w:p>
    <w:p w14:paraId="4D8E5D58" w14:textId="77777777" w:rsidR="00A5792B" w:rsidRDefault="00A5792B">
      <w:pPr>
        <w:pStyle w:val="BodyText"/>
        <w:rPr>
          <w:sz w:val="20"/>
        </w:rPr>
      </w:pPr>
    </w:p>
    <w:p w14:paraId="699FCC5D" w14:textId="77777777" w:rsidR="00A5792B" w:rsidRDefault="00A5792B">
      <w:pPr>
        <w:pStyle w:val="BodyText"/>
        <w:spacing w:before="9"/>
        <w:rPr>
          <w:sz w:val="22"/>
        </w:rPr>
      </w:pPr>
    </w:p>
    <w:p w14:paraId="326FEBFF" w14:textId="77777777" w:rsidR="00A5792B" w:rsidRDefault="002F44C1">
      <w:pPr>
        <w:pStyle w:val="Heading2"/>
      </w:pPr>
      <w:r>
        <w:t>NURAPR-GRADE</w:t>
      </w:r>
    </w:p>
    <w:p w14:paraId="0ABD51CF" w14:textId="77777777" w:rsidR="00A5792B" w:rsidRDefault="00A5792B">
      <w:pPr>
        <w:pStyle w:val="BodyText"/>
        <w:rPr>
          <w:b/>
        </w:rPr>
      </w:pPr>
    </w:p>
    <w:p w14:paraId="1BF82035" w14:textId="77777777" w:rsidR="00A5792B" w:rsidRDefault="002F44C1">
      <w:pPr>
        <w:spacing w:line="480" w:lineRule="auto"/>
        <w:ind w:left="240" w:right="8633"/>
        <w:rPr>
          <w:b/>
          <w:sz w:val="24"/>
        </w:rPr>
      </w:pPr>
      <w:r>
        <w:rPr>
          <w:b/>
          <w:sz w:val="24"/>
        </w:rPr>
        <w:t>Grade Reports Description:</w:t>
      </w:r>
    </w:p>
    <w:p w14:paraId="18F858F7" w14:textId="77777777" w:rsidR="00A5792B" w:rsidRDefault="002F44C1">
      <w:pPr>
        <w:pStyle w:val="BodyText"/>
        <w:ind w:left="240" w:right="838"/>
      </w:pPr>
      <w:r>
        <w:t>This option prints location and service reports which summarize the number of employees within all grade levels.  Data may be sorted by facility, product line, service category or service position.  Staff data reflecting assignment location, service position, and service category is found in the NURS Position Control (#211.8) file. All other data is found in the NURS Staff (#210) file.</w:t>
      </w:r>
    </w:p>
    <w:p w14:paraId="0A79A8B1" w14:textId="77777777" w:rsidR="00A5792B" w:rsidRDefault="00A5792B">
      <w:pPr>
        <w:pStyle w:val="BodyText"/>
        <w:rPr>
          <w:sz w:val="26"/>
        </w:rPr>
      </w:pPr>
    </w:p>
    <w:p w14:paraId="7849412D" w14:textId="77777777" w:rsidR="00A5792B" w:rsidRDefault="00A5792B">
      <w:pPr>
        <w:pStyle w:val="BodyText"/>
        <w:rPr>
          <w:sz w:val="22"/>
        </w:rPr>
      </w:pPr>
    </w:p>
    <w:p w14:paraId="2D564200" w14:textId="77777777" w:rsidR="00A5792B" w:rsidRDefault="002F44C1">
      <w:pPr>
        <w:pStyle w:val="Heading2"/>
      </w:pPr>
      <w:r>
        <w:t>Additional Information:</w:t>
      </w:r>
    </w:p>
    <w:p w14:paraId="612ECE25" w14:textId="77777777" w:rsidR="00A5792B" w:rsidRDefault="00A5792B">
      <w:pPr>
        <w:pStyle w:val="BodyText"/>
        <w:spacing w:before="9"/>
        <w:rPr>
          <w:b/>
          <w:sz w:val="23"/>
        </w:rPr>
      </w:pPr>
    </w:p>
    <w:p w14:paraId="5BA73A9B" w14:textId="77777777" w:rsidR="00A5792B" w:rsidRDefault="002F44C1">
      <w:pPr>
        <w:pStyle w:val="BodyText"/>
        <w:ind w:left="240" w:right="849"/>
      </w:pPr>
      <w:r>
        <w:t>Editing of grade/step codes is accomplished for an individual employee through the Staff Record Edit option in the Administration Records, Enter/Edit menu. Salary comes from the PAID Employee (#450) file, and cannot be edited through the nursing software.</w:t>
      </w:r>
    </w:p>
    <w:p w14:paraId="39802BFE" w14:textId="77777777" w:rsidR="00A5792B" w:rsidRDefault="00A5792B">
      <w:pPr>
        <w:pStyle w:val="BodyText"/>
      </w:pPr>
    </w:p>
    <w:p w14:paraId="05248765" w14:textId="77777777" w:rsidR="00A5792B" w:rsidRDefault="002F44C1">
      <w:pPr>
        <w:pStyle w:val="BodyText"/>
        <w:ind w:left="240" w:right="1313"/>
        <w:jc w:val="both"/>
      </w:pPr>
      <w:r>
        <w:t>Reports can be sorted and printed by facility and/or product line when the appropriate fields (multi-divisional and product line) in the NURS Parameter (#213.9) file contain the value of 'yes'.</w:t>
      </w:r>
    </w:p>
    <w:p w14:paraId="656AD22E" w14:textId="77777777" w:rsidR="00A5792B" w:rsidRDefault="00A5792B">
      <w:pPr>
        <w:pStyle w:val="BodyText"/>
        <w:rPr>
          <w:sz w:val="26"/>
        </w:rPr>
      </w:pPr>
    </w:p>
    <w:p w14:paraId="4E0E1A28" w14:textId="77777777" w:rsidR="00A5792B" w:rsidRDefault="00A5792B">
      <w:pPr>
        <w:pStyle w:val="BodyText"/>
        <w:spacing w:before="3"/>
        <w:rPr>
          <w:sz w:val="22"/>
        </w:rPr>
      </w:pPr>
    </w:p>
    <w:p w14:paraId="0E0E5C82" w14:textId="77777777" w:rsidR="00A5792B" w:rsidRDefault="002F44C1">
      <w:pPr>
        <w:pStyle w:val="Heading2"/>
        <w:jc w:val="both"/>
      </w:pPr>
      <w:r>
        <w:t>Menu Display:</w:t>
      </w:r>
    </w:p>
    <w:p w14:paraId="57FF90E3" w14:textId="77777777" w:rsidR="00A5792B" w:rsidRDefault="00A5792B">
      <w:pPr>
        <w:pStyle w:val="BodyText"/>
        <w:spacing w:before="10"/>
        <w:rPr>
          <w:b/>
          <w:sz w:val="23"/>
        </w:rPr>
      </w:pPr>
    </w:p>
    <w:p w14:paraId="02662E02" w14:textId="77777777" w:rsidR="00A5792B" w:rsidRDefault="002F44C1">
      <w:pPr>
        <w:tabs>
          <w:tab w:val="left" w:pos="6119"/>
        </w:tabs>
        <w:spacing w:line="244" w:lineRule="auto"/>
        <w:ind w:left="240" w:right="1538"/>
        <w:rPr>
          <w:rFonts w:ascii="Courier New"/>
          <w:sz w:val="20"/>
        </w:rPr>
      </w:pPr>
      <w:r>
        <w:rPr>
          <w:rFonts w:ascii="Courier New"/>
          <w:sz w:val="20"/>
        </w:rPr>
        <w:t>Select Nursing Features (all options)</w:t>
      </w:r>
      <w:r>
        <w:rPr>
          <w:rFonts w:ascii="Courier New"/>
          <w:spacing w:val="-23"/>
          <w:sz w:val="20"/>
        </w:rPr>
        <w:t xml:space="preserve"> </w:t>
      </w:r>
      <w:r>
        <w:rPr>
          <w:rFonts w:ascii="Courier New"/>
          <w:sz w:val="20"/>
        </w:rPr>
        <w:t>Option:</w:t>
      </w:r>
      <w:r>
        <w:rPr>
          <w:rFonts w:ascii="Courier New"/>
          <w:spacing w:val="-4"/>
          <w:sz w:val="20"/>
        </w:rPr>
        <w:t xml:space="preserve"> </w:t>
      </w:r>
      <w:r>
        <w:rPr>
          <w:rFonts w:ascii="Courier New"/>
          <w:b/>
          <w:sz w:val="20"/>
        </w:rPr>
        <w:t>2</w:t>
      </w:r>
      <w:r>
        <w:rPr>
          <w:rFonts w:ascii="Courier New"/>
          <w:b/>
          <w:sz w:val="20"/>
        </w:rPr>
        <w:tab/>
      </w:r>
      <w:r>
        <w:rPr>
          <w:rFonts w:ascii="Courier New"/>
          <w:sz w:val="20"/>
        </w:rPr>
        <w:t>Administration Records, Print</w:t>
      </w:r>
    </w:p>
    <w:p w14:paraId="24FFB887" w14:textId="77777777" w:rsidR="00A5792B" w:rsidRDefault="00A5792B">
      <w:pPr>
        <w:pStyle w:val="BodyText"/>
        <w:rPr>
          <w:rFonts w:ascii="Courier New"/>
          <w:sz w:val="22"/>
        </w:rPr>
      </w:pPr>
    </w:p>
    <w:p w14:paraId="0156D68F" w14:textId="77777777" w:rsidR="00A5792B" w:rsidRDefault="00A5792B">
      <w:pPr>
        <w:pStyle w:val="BodyText"/>
        <w:spacing w:before="8"/>
        <w:rPr>
          <w:rFonts w:ascii="Courier New"/>
          <w:sz w:val="17"/>
        </w:rPr>
      </w:pPr>
    </w:p>
    <w:p w14:paraId="7B71E950" w14:textId="77777777" w:rsidR="00A5792B" w:rsidRDefault="002F44C1">
      <w:pPr>
        <w:pStyle w:val="ListParagraph"/>
        <w:numPr>
          <w:ilvl w:val="0"/>
          <w:numId w:val="8"/>
        </w:numPr>
        <w:tabs>
          <w:tab w:val="left" w:pos="1439"/>
          <w:tab w:val="left" w:pos="1440"/>
        </w:tabs>
        <w:ind w:hanging="841"/>
        <w:rPr>
          <w:sz w:val="20"/>
        </w:rPr>
      </w:pPr>
      <w:r>
        <w:rPr>
          <w:sz w:val="20"/>
        </w:rPr>
        <w:t>Administrative Reports</w:t>
      </w:r>
      <w:r>
        <w:rPr>
          <w:spacing w:val="-3"/>
          <w:sz w:val="20"/>
        </w:rPr>
        <w:t xml:space="preserve"> </w:t>
      </w:r>
      <w:r>
        <w:rPr>
          <w:sz w:val="20"/>
        </w:rPr>
        <w:t>...</w:t>
      </w:r>
    </w:p>
    <w:p w14:paraId="5C109933" w14:textId="77777777" w:rsidR="00A5792B" w:rsidRDefault="002F44C1">
      <w:pPr>
        <w:pStyle w:val="ListParagraph"/>
        <w:numPr>
          <w:ilvl w:val="0"/>
          <w:numId w:val="8"/>
        </w:numPr>
        <w:tabs>
          <w:tab w:val="left" w:pos="1439"/>
          <w:tab w:val="left" w:pos="1440"/>
        </w:tabs>
        <w:spacing w:before="1" w:line="226" w:lineRule="exact"/>
        <w:ind w:hanging="841"/>
        <w:rPr>
          <w:sz w:val="20"/>
        </w:rPr>
      </w:pPr>
      <w:r>
        <w:rPr>
          <w:sz w:val="20"/>
        </w:rPr>
        <w:t>Resource Management Reports</w:t>
      </w:r>
      <w:r>
        <w:rPr>
          <w:spacing w:val="-5"/>
          <w:sz w:val="20"/>
        </w:rPr>
        <w:t xml:space="preserve"> </w:t>
      </w:r>
      <w:r>
        <w:rPr>
          <w:sz w:val="20"/>
        </w:rPr>
        <w:t>...</w:t>
      </w:r>
    </w:p>
    <w:p w14:paraId="03D21791" w14:textId="77777777" w:rsidR="00A5792B" w:rsidRDefault="002F44C1">
      <w:pPr>
        <w:pStyle w:val="ListParagraph"/>
        <w:numPr>
          <w:ilvl w:val="0"/>
          <w:numId w:val="8"/>
        </w:numPr>
        <w:tabs>
          <w:tab w:val="left" w:pos="1439"/>
          <w:tab w:val="left" w:pos="1440"/>
        </w:tabs>
        <w:spacing w:line="226" w:lineRule="exact"/>
        <w:ind w:hanging="841"/>
        <w:rPr>
          <w:sz w:val="20"/>
        </w:rPr>
      </w:pPr>
      <w:r>
        <w:rPr>
          <w:sz w:val="20"/>
        </w:rPr>
        <w:t>Salary Reports</w:t>
      </w:r>
      <w:r>
        <w:rPr>
          <w:spacing w:val="-3"/>
          <w:sz w:val="20"/>
        </w:rPr>
        <w:t xml:space="preserve"> </w:t>
      </w:r>
      <w:r>
        <w:rPr>
          <w:sz w:val="20"/>
        </w:rPr>
        <w:t>...</w:t>
      </w:r>
    </w:p>
    <w:p w14:paraId="2DDEC794" w14:textId="77777777" w:rsidR="00A5792B" w:rsidRDefault="002F44C1">
      <w:pPr>
        <w:pStyle w:val="ListParagraph"/>
        <w:numPr>
          <w:ilvl w:val="0"/>
          <w:numId w:val="8"/>
        </w:numPr>
        <w:tabs>
          <w:tab w:val="left" w:pos="1439"/>
          <w:tab w:val="left" w:pos="1440"/>
        </w:tabs>
        <w:ind w:hanging="841"/>
        <w:rPr>
          <w:sz w:val="20"/>
        </w:rPr>
      </w:pPr>
      <w:r>
        <w:rPr>
          <w:sz w:val="20"/>
        </w:rPr>
        <w:t>Staff Record</w:t>
      </w:r>
      <w:r>
        <w:rPr>
          <w:spacing w:val="-3"/>
          <w:sz w:val="20"/>
        </w:rPr>
        <w:t xml:space="preserve"> </w:t>
      </w:r>
      <w:r>
        <w:rPr>
          <w:sz w:val="20"/>
        </w:rPr>
        <w:t>Report</w:t>
      </w:r>
    </w:p>
    <w:p w14:paraId="569B518E" w14:textId="77777777" w:rsidR="00A5792B" w:rsidRDefault="002F44C1">
      <w:pPr>
        <w:pStyle w:val="ListParagraph"/>
        <w:numPr>
          <w:ilvl w:val="0"/>
          <w:numId w:val="8"/>
        </w:numPr>
        <w:tabs>
          <w:tab w:val="left" w:pos="1439"/>
          <w:tab w:val="left" w:pos="1440"/>
        </w:tabs>
        <w:ind w:hanging="841"/>
        <w:rPr>
          <w:sz w:val="20"/>
        </w:rPr>
      </w:pPr>
      <w:r>
        <w:rPr>
          <w:sz w:val="20"/>
        </w:rPr>
        <w:t>Telephone Number Listings</w:t>
      </w:r>
      <w:r>
        <w:rPr>
          <w:spacing w:val="-5"/>
          <w:sz w:val="20"/>
        </w:rPr>
        <w:t xml:space="preserve"> </w:t>
      </w:r>
      <w:r>
        <w:rPr>
          <w:sz w:val="20"/>
        </w:rPr>
        <w:t>...</w:t>
      </w:r>
    </w:p>
    <w:p w14:paraId="1F9497CB" w14:textId="77777777" w:rsidR="00A5792B" w:rsidRDefault="002F44C1">
      <w:pPr>
        <w:pStyle w:val="ListParagraph"/>
        <w:numPr>
          <w:ilvl w:val="0"/>
          <w:numId w:val="8"/>
        </w:numPr>
        <w:tabs>
          <w:tab w:val="left" w:pos="1439"/>
          <w:tab w:val="left" w:pos="1440"/>
        </w:tabs>
        <w:ind w:hanging="841"/>
        <w:rPr>
          <w:sz w:val="20"/>
        </w:rPr>
      </w:pPr>
      <w:r>
        <w:rPr>
          <w:sz w:val="20"/>
        </w:rPr>
        <w:t>Individual Staff</w:t>
      </w:r>
      <w:r>
        <w:rPr>
          <w:spacing w:val="-4"/>
          <w:sz w:val="20"/>
        </w:rPr>
        <w:t xml:space="preserve"> </w:t>
      </w:r>
      <w:r>
        <w:rPr>
          <w:sz w:val="20"/>
        </w:rPr>
        <w:t>Position/Location</w:t>
      </w:r>
    </w:p>
    <w:p w14:paraId="22900D1B" w14:textId="77777777" w:rsidR="00A5792B" w:rsidRDefault="00A5792B">
      <w:pPr>
        <w:pStyle w:val="BodyText"/>
        <w:spacing w:before="6"/>
        <w:rPr>
          <w:rFonts w:ascii="Courier New"/>
          <w:sz w:val="19"/>
        </w:rPr>
      </w:pPr>
    </w:p>
    <w:p w14:paraId="0B538DCB" w14:textId="77777777" w:rsidR="00A5792B" w:rsidRDefault="002F44C1">
      <w:pPr>
        <w:ind w:left="240"/>
        <w:jc w:val="both"/>
        <w:rPr>
          <w:rFonts w:ascii="Courier New"/>
          <w:sz w:val="20"/>
        </w:rPr>
      </w:pPr>
      <w:r>
        <w:rPr>
          <w:rFonts w:ascii="Courier New"/>
          <w:sz w:val="20"/>
        </w:rPr>
        <w:t xml:space="preserve">Select Administration Records, Print Option: </w:t>
      </w:r>
      <w:r>
        <w:rPr>
          <w:rFonts w:ascii="Courier New"/>
          <w:b/>
          <w:sz w:val="20"/>
        </w:rPr>
        <w:t xml:space="preserve">1 </w:t>
      </w:r>
      <w:r>
        <w:rPr>
          <w:rFonts w:ascii="Courier New"/>
          <w:sz w:val="20"/>
        </w:rPr>
        <w:t>Administrative Reports</w:t>
      </w:r>
    </w:p>
    <w:p w14:paraId="1F735514" w14:textId="77777777" w:rsidR="00A5792B" w:rsidRDefault="00A5792B">
      <w:pPr>
        <w:jc w:val="both"/>
        <w:rPr>
          <w:rFonts w:ascii="Courier New"/>
          <w:sz w:val="20"/>
        </w:rPr>
        <w:sectPr w:rsidR="00A5792B">
          <w:pgSz w:w="12240" w:h="15840"/>
          <w:pgMar w:top="940" w:right="620" w:bottom="1160" w:left="1200" w:header="725" w:footer="975" w:gutter="0"/>
          <w:cols w:space="720"/>
        </w:sectPr>
      </w:pPr>
    </w:p>
    <w:p w14:paraId="269399D0" w14:textId="77777777" w:rsidR="00A5792B" w:rsidRDefault="00A5792B">
      <w:pPr>
        <w:pStyle w:val="BodyText"/>
        <w:rPr>
          <w:rFonts w:ascii="Courier New"/>
          <w:sz w:val="20"/>
        </w:rPr>
      </w:pPr>
    </w:p>
    <w:p w14:paraId="07808739" w14:textId="77777777" w:rsidR="00A5792B" w:rsidRDefault="00A5792B">
      <w:pPr>
        <w:pStyle w:val="BodyText"/>
        <w:spacing w:before="9"/>
        <w:rPr>
          <w:rFonts w:ascii="Courier New"/>
          <w:sz w:val="23"/>
        </w:rPr>
      </w:pPr>
    </w:p>
    <w:p w14:paraId="68D05432" w14:textId="77777777" w:rsidR="00A5792B" w:rsidRDefault="002F44C1">
      <w:pPr>
        <w:pStyle w:val="ListParagraph"/>
        <w:numPr>
          <w:ilvl w:val="0"/>
          <w:numId w:val="300"/>
        </w:numPr>
        <w:tabs>
          <w:tab w:val="left" w:pos="1439"/>
          <w:tab w:val="left" w:pos="1440"/>
        </w:tabs>
        <w:spacing w:before="1"/>
        <w:ind w:hanging="841"/>
        <w:rPr>
          <w:sz w:val="20"/>
        </w:rPr>
      </w:pPr>
      <w:r>
        <w:rPr>
          <w:sz w:val="20"/>
        </w:rPr>
        <w:t>Academic Degree</w:t>
      </w:r>
      <w:r>
        <w:rPr>
          <w:spacing w:val="-3"/>
          <w:sz w:val="20"/>
        </w:rPr>
        <w:t xml:space="preserve"> </w:t>
      </w:r>
      <w:r>
        <w:rPr>
          <w:sz w:val="20"/>
        </w:rPr>
        <w:t>Reports</w:t>
      </w:r>
    </w:p>
    <w:p w14:paraId="1B3AEEBD" w14:textId="77777777" w:rsidR="00A5792B" w:rsidRDefault="002F44C1">
      <w:pPr>
        <w:pStyle w:val="ListParagraph"/>
        <w:numPr>
          <w:ilvl w:val="0"/>
          <w:numId w:val="300"/>
        </w:numPr>
        <w:tabs>
          <w:tab w:val="left" w:pos="1439"/>
          <w:tab w:val="left" w:pos="1440"/>
        </w:tabs>
        <w:ind w:hanging="841"/>
        <w:rPr>
          <w:sz w:val="20"/>
        </w:rPr>
      </w:pPr>
      <w:r>
        <w:rPr>
          <w:sz w:val="20"/>
        </w:rPr>
        <w:t>Age</w:t>
      </w:r>
      <w:r>
        <w:rPr>
          <w:spacing w:val="-2"/>
          <w:sz w:val="20"/>
        </w:rPr>
        <w:t xml:space="preserve"> </w:t>
      </w:r>
      <w:r>
        <w:rPr>
          <w:sz w:val="20"/>
        </w:rPr>
        <w:t>Reports</w:t>
      </w:r>
    </w:p>
    <w:p w14:paraId="3EE583B4" w14:textId="77777777" w:rsidR="00A5792B" w:rsidRDefault="002F44C1">
      <w:pPr>
        <w:pStyle w:val="ListParagraph"/>
        <w:numPr>
          <w:ilvl w:val="0"/>
          <w:numId w:val="300"/>
        </w:numPr>
        <w:tabs>
          <w:tab w:val="left" w:pos="1439"/>
          <w:tab w:val="left" w:pos="1440"/>
        </w:tabs>
        <w:spacing w:line="226" w:lineRule="exact"/>
        <w:ind w:hanging="841"/>
        <w:rPr>
          <w:sz w:val="20"/>
        </w:rPr>
      </w:pPr>
      <w:r>
        <w:rPr>
          <w:sz w:val="20"/>
        </w:rPr>
        <w:t>Certification</w:t>
      </w:r>
      <w:r>
        <w:rPr>
          <w:spacing w:val="-2"/>
          <w:sz w:val="20"/>
        </w:rPr>
        <w:t xml:space="preserve"> </w:t>
      </w:r>
      <w:r>
        <w:rPr>
          <w:sz w:val="20"/>
        </w:rPr>
        <w:t>Reports</w:t>
      </w:r>
    </w:p>
    <w:p w14:paraId="05FA6F54" w14:textId="77777777" w:rsidR="00A5792B" w:rsidRDefault="002F44C1">
      <w:pPr>
        <w:pStyle w:val="ListParagraph"/>
        <w:numPr>
          <w:ilvl w:val="0"/>
          <w:numId w:val="300"/>
        </w:numPr>
        <w:tabs>
          <w:tab w:val="left" w:pos="1439"/>
          <w:tab w:val="left" w:pos="1440"/>
        </w:tabs>
        <w:spacing w:line="226" w:lineRule="exact"/>
        <w:ind w:hanging="841"/>
        <w:rPr>
          <w:sz w:val="20"/>
        </w:rPr>
      </w:pPr>
      <w:r>
        <w:rPr>
          <w:sz w:val="20"/>
        </w:rPr>
        <w:t>Gender</w:t>
      </w:r>
      <w:r>
        <w:rPr>
          <w:spacing w:val="-2"/>
          <w:sz w:val="20"/>
        </w:rPr>
        <w:t xml:space="preserve"> </w:t>
      </w:r>
      <w:r>
        <w:rPr>
          <w:sz w:val="20"/>
        </w:rPr>
        <w:t>Reports</w:t>
      </w:r>
    </w:p>
    <w:p w14:paraId="738DA24F" w14:textId="77777777" w:rsidR="00A5792B" w:rsidRDefault="002F44C1">
      <w:pPr>
        <w:pStyle w:val="ListParagraph"/>
        <w:numPr>
          <w:ilvl w:val="0"/>
          <w:numId w:val="300"/>
        </w:numPr>
        <w:tabs>
          <w:tab w:val="left" w:pos="1439"/>
          <w:tab w:val="left" w:pos="1440"/>
        </w:tabs>
        <w:ind w:hanging="841"/>
        <w:rPr>
          <w:sz w:val="20"/>
        </w:rPr>
      </w:pPr>
      <w:r>
        <w:rPr>
          <w:sz w:val="20"/>
        </w:rPr>
        <w:t>Grade</w:t>
      </w:r>
      <w:r>
        <w:rPr>
          <w:spacing w:val="-2"/>
          <w:sz w:val="20"/>
        </w:rPr>
        <w:t xml:space="preserve"> </w:t>
      </w:r>
      <w:r>
        <w:rPr>
          <w:sz w:val="20"/>
        </w:rPr>
        <w:t>Reports</w:t>
      </w:r>
    </w:p>
    <w:p w14:paraId="1B98A4C4" w14:textId="77777777" w:rsidR="00A5792B" w:rsidRDefault="002F44C1">
      <w:pPr>
        <w:pStyle w:val="ListParagraph"/>
        <w:numPr>
          <w:ilvl w:val="0"/>
          <w:numId w:val="300"/>
        </w:numPr>
        <w:tabs>
          <w:tab w:val="left" w:pos="1439"/>
          <w:tab w:val="left" w:pos="1440"/>
        </w:tabs>
        <w:ind w:hanging="841"/>
        <w:rPr>
          <w:sz w:val="20"/>
        </w:rPr>
      </w:pPr>
      <w:r>
        <w:rPr>
          <w:sz w:val="20"/>
        </w:rPr>
        <w:t>License</w:t>
      </w:r>
      <w:r>
        <w:rPr>
          <w:spacing w:val="-2"/>
          <w:sz w:val="20"/>
        </w:rPr>
        <w:t xml:space="preserve"> </w:t>
      </w:r>
      <w:r>
        <w:rPr>
          <w:sz w:val="20"/>
        </w:rPr>
        <w:t>Reports</w:t>
      </w:r>
    </w:p>
    <w:p w14:paraId="49F5B49E" w14:textId="77777777" w:rsidR="00A5792B" w:rsidRDefault="002F44C1">
      <w:pPr>
        <w:pStyle w:val="ListParagraph"/>
        <w:numPr>
          <w:ilvl w:val="0"/>
          <w:numId w:val="300"/>
        </w:numPr>
        <w:tabs>
          <w:tab w:val="left" w:pos="1439"/>
          <w:tab w:val="left" w:pos="1440"/>
        </w:tabs>
        <w:spacing w:before="1"/>
        <w:ind w:hanging="841"/>
        <w:rPr>
          <w:sz w:val="20"/>
        </w:rPr>
      </w:pPr>
      <w:r>
        <w:rPr>
          <w:sz w:val="20"/>
        </w:rPr>
        <w:t>Military</w:t>
      </w:r>
      <w:r>
        <w:rPr>
          <w:spacing w:val="-2"/>
          <w:sz w:val="20"/>
        </w:rPr>
        <w:t xml:space="preserve"> </w:t>
      </w:r>
      <w:r>
        <w:rPr>
          <w:sz w:val="20"/>
        </w:rPr>
        <w:t>Reports</w:t>
      </w:r>
    </w:p>
    <w:p w14:paraId="721EDAD3" w14:textId="77777777" w:rsidR="00A5792B" w:rsidRDefault="002F44C1">
      <w:pPr>
        <w:pStyle w:val="ListParagraph"/>
        <w:numPr>
          <w:ilvl w:val="0"/>
          <w:numId w:val="300"/>
        </w:numPr>
        <w:tabs>
          <w:tab w:val="left" w:pos="1439"/>
          <w:tab w:val="left" w:pos="1440"/>
        </w:tabs>
        <w:spacing w:line="226" w:lineRule="exact"/>
        <w:ind w:hanging="841"/>
        <w:rPr>
          <w:sz w:val="20"/>
        </w:rPr>
      </w:pPr>
      <w:r>
        <w:rPr>
          <w:sz w:val="20"/>
        </w:rPr>
        <w:t>NPSB</w:t>
      </w:r>
      <w:r>
        <w:rPr>
          <w:spacing w:val="-2"/>
          <w:sz w:val="20"/>
        </w:rPr>
        <w:t xml:space="preserve"> </w:t>
      </w:r>
      <w:r>
        <w:rPr>
          <w:sz w:val="20"/>
        </w:rPr>
        <w:t>Reports</w:t>
      </w:r>
    </w:p>
    <w:p w14:paraId="24BDD128" w14:textId="77777777" w:rsidR="00A5792B" w:rsidRDefault="002F44C1">
      <w:pPr>
        <w:pStyle w:val="ListParagraph"/>
        <w:numPr>
          <w:ilvl w:val="0"/>
          <w:numId w:val="300"/>
        </w:numPr>
        <w:tabs>
          <w:tab w:val="left" w:pos="1439"/>
          <w:tab w:val="left" w:pos="1440"/>
        </w:tabs>
        <w:spacing w:line="226" w:lineRule="exact"/>
        <w:ind w:hanging="841"/>
        <w:rPr>
          <w:sz w:val="20"/>
        </w:rPr>
      </w:pPr>
      <w:r>
        <w:rPr>
          <w:sz w:val="20"/>
        </w:rPr>
        <w:t>Nursing Degree</w:t>
      </w:r>
      <w:r>
        <w:rPr>
          <w:spacing w:val="-3"/>
          <w:sz w:val="20"/>
        </w:rPr>
        <w:t xml:space="preserve"> </w:t>
      </w:r>
      <w:r>
        <w:rPr>
          <w:sz w:val="20"/>
        </w:rPr>
        <w:t>Reports</w:t>
      </w:r>
    </w:p>
    <w:p w14:paraId="210DB2CA" w14:textId="77777777" w:rsidR="00A5792B" w:rsidRDefault="002F44C1">
      <w:pPr>
        <w:pStyle w:val="ListParagraph"/>
        <w:numPr>
          <w:ilvl w:val="0"/>
          <w:numId w:val="300"/>
        </w:numPr>
        <w:tabs>
          <w:tab w:val="left" w:pos="1439"/>
          <w:tab w:val="left" w:pos="1440"/>
        </w:tabs>
        <w:ind w:hanging="841"/>
        <w:rPr>
          <w:sz w:val="20"/>
        </w:rPr>
      </w:pPr>
      <w:r>
        <w:rPr>
          <w:sz w:val="20"/>
        </w:rPr>
        <w:t>Proficiency</w:t>
      </w:r>
      <w:r>
        <w:rPr>
          <w:spacing w:val="-2"/>
          <w:sz w:val="20"/>
        </w:rPr>
        <w:t xml:space="preserve"> </w:t>
      </w:r>
      <w:r>
        <w:rPr>
          <w:sz w:val="20"/>
        </w:rPr>
        <w:t>Reports</w:t>
      </w:r>
    </w:p>
    <w:p w14:paraId="2590BF42" w14:textId="77777777" w:rsidR="00A5792B" w:rsidRDefault="002F44C1">
      <w:pPr>
        <w:pStyle w:val="ListParagraph"/>
        <w:numPr>
          <w:ilvl w:val="0"/>
          <w:numId w:val="300"/>
        </w:numPr>
        <w:tabs>
          <w:tab w:val="left" w:pos="1439"/>
          <w:tab w:val="left" w:pos="1440"/>
        </w:tabs>
        <w:ind w:hanging="841"/>
        <w:rPr>
          <w:sz w:val="20"/>
        </w:rPr>
      </w:pPr>
      <w:r>
        <w:rPr>
          <w:sz w:val="20"/>
        </w:rPr>
        <w:t>Comb. Acad./Nurs. Degree</w:t>
      </w:r>
      <w:r>
        <w:rPr>
          <w:spacing w:val="-5"/>
          <w:sz w:val="20"/>
        </w:rPr>
        <w:t xml:space="preserve"> </w:t>
      </w:r>
      <w:r>
        <w:rPr>
          <w:sz w:val="20"/>
        </w:rPr>
        <w:t>Reports</w:t>
      </w:r>
    </w:p>
    <w:p w14:paraId="3D061294" w14:textId="77777777" w:rsidR="00A5792B" w:rsidRDefault="00A5792B">
      <w:pPr>
        <w:pStyle w:val="BodyText"/>
        <w:rPr>
          <w:rFonts w:ascii="Courier New"/>
          <w:sz w:val="22"/>
        </w:rPr>
      </w:pPr>
    </w:p>
    <w:p w14:paraId="2D039C2C" w14:textId="77777777" w:rsidR="00A5792B" w:rsidRDefault="00A5792B">
      <w:pPr>
        <w:pStyle w:val="BodyText"/>
        <w:spacing w:before="4"/>
        <w:rPr>
          <w:rFonts w:ascii="Courier New"/>
          <w:sz w:val="26"/>
        </w:rPr>
      </w:pPr>
    </w:p>
    <w:p w14:paraId="7E8B06BE" w14:textId="77777777" w:rsidR="00A5792B" w:rsidRDefault="002F44C1">
      <w:pPr>
        <w:pStyle w:val="Heading2"/>
      </w:pPr>
      <w:r>
        <w:t>Screen Prints:</w:t>
      </w:r>
    </w:p>
    <w:p w14:paraId="368EA128" w14:textId="77777777" w:rsidR="00A5792B" w:rsidRDefault="002F44C1">
      <w:pPr>
        <w:spacing w:before="227" w:line="484" w:lineRule="auto"/>
        <w:ind w:left="240" w:right="3798"/>
        <w:rPr>
          <w:rFonts w:ascii="Courier New"/>
          <w:sz w:val="20"/>
        </w:rPr>
      </w:pPr>
      <w:r>
        <w:rPr>
          <w:rFonts w:ascii="Courier New"/>
          <w:sz w:val="20"/>
        </w:rPr>
        <w:t xml:space="preserve">Select Administrative Reports Option: </w:t>
      </w:r>
      <w:r>
        <w:rPr>
          <w:rFonts w:ascii="Courier New"/>
          <w:b/>
          <w:sz w:val="20"/>
        </w:rPr>
        <w:t xml:space="preserve">5 </w:t>
      </w:r>
      <w:r>
        <w:rPr>
          <w:rFonts w:ascii="Courier New"/>
          <w:sz w:val="20"/>
        </w:rPr>
        <w:t>Grade Reports Sort by:</w:t>
      </w:r>
    </w:p>
    <w:p w14:paraId="18C9585F" w14:textId="77777777" w:rsidR="00A5792B" w:rsidRDefault="002F44C1">
      <w:pPr>
        <w:pStyle w:val="ListParagraph"/>
        <w:numPr>
          <w:ilvl w:val="1"/>
          <w:numId w:val="300"/>
        </w:numPr>
        <w:tabs>
          <w:tab w:val="left" w:pos="1320"/>
        </w:tabs>
        <w:spacing w:line="222" w:lineRule="exact"/>
        <w:ind w:hanging="361"/>
        <w:rPr>
          <w:sz w:val="20"/>
        </w:rPr>
      </w:pPr>
      <w:r>
        <w:rPr>
          <w:sz w:val="20"/>
        </w:rPr>
        <w:t>Location and Service</w:t>
      </w:r>
      <w:r>
        <w:rPr>
          <w:spacing w:val="-21"/>
          <w:sz w:val="20"/>
        </w:rPr>
        <w:t xml:space="preserve"> </w:t>
      </w:r>
      <w:r>
        <w:rPr>
          <w:sz w:val="20"/>
        </w:rPr>
        <w:t>Category</w:t>
      </w:r>
    </w:p>
    <w:p w14:paraId="7F4FEA02" w14:textId="77777777" w:rsidR="00A5792B" w:rsidRDefault="002F44C1">
      <w:pPr>
        <w:pStyle w:val="ListParagraph"/>
        <w:numPr>
          <w:ilvl w:val="1"/>
          <w:numId w:val="300"/>
        </w:numPr>
        <w:tabs>
          <w:tab w:val="left" w:pos="1320"/>
        </w:tabs>
        <w:spacing w:line="226" w:lineRule="exact"/>
        <w:ind w:hanging="361"/>
        <w:rPr>
          <w:sz w:val="20"/>
        </w:rPr>
      </w:pPr>
      <w:r>
        <w:rPr>
          <w:sz w:val="20"/>
        </w:rPr>
        <w:t>Location and Service</w:t>
      </w:r>
      <w:r>
        <w:rPr>
          <w:spacing w:val="-21"/>
          <w:sz w:val="20"/>
        </w:rPr>
        <w:t xml:space="preserve"> </w:t>
      </w:r>
      <w:r>
        <w:rPr>
          <w:sz w:val="20"/>
        </w:rPr>
        <w:t>Position</w:t>
      </w:r>
    </w:p>
    <w:p w14:paraId="37D14317" w14:textId="77777777" w:rsidR="00A5792B" w:rsidRDefault="002F44C1">
      <w:pPr>
        <w:pStyle w:val="ListParagraph"/>
        <w:numPr>
          <w:ilvl w:val="1"/>
          <w:numId w:val="300"/>
        </w:numPr>
        <w:tabs>
          <w:tab w:val="left" w:pos="1320"/>
        </w:tabs>
        <w:spacing w:line="226" w:lineRule="exact"/>
        <w:ind w:hanging="361"/>
        <w:rPr>
          <w:sz w:val="20"/>
        </w:rPr>
      </w:pPr>
      <w:r>
        <w:rPr>
          <w:sz w:val="20"/>
        </w:rPr>
        <w:t>Service and Service</w:t>
      </w:r>
      <w:r>
        <w:rPr>
          <w:spacing w:val="-20"/>
          <w:sz w:val="20"/>
        </w:rPr>
        <w:t xml:space="preserve"> </w:t>
      </w:r>
      <w:r>
        <w:rPr>
          <w:sz w:val="20"/>
        </w:rPr>
        <w:t>Category</w:t>
      </w:r>
    </w:p>
    <w:p w14:paraId="7207A6A3" w14:textId="77777777" w:rsidR="00A5792B" w:rsidRDefault="002F44C1">
      <w:pPr>
        <w:pStyle w:val="ListParagraph"/>
        <w:numPr>
          <w:ilvl w:val="1"/>
          <w:numId w:val="300"/>
        </w:numPr>
        <w:tabs>
          <w:tab w:val="left" w:pos="1320"/>
        </w:tabs>
        <w:ind w:hanging="361"/>
        <w:rPr>
          <w:sz w:val="20"/>
        </w:rPr>
      </w:pPr>
      <w:r>
        <w:rPr>
          <w:sz w:val="20"/>
        </w:rPr>
        <w:t>Service and Service</w:t>
      </w:r>
      <w:r>
        <w:rPr>
          <w:spacing w:val="-20"/>
          <w:sz w:val="20"/>
        </w:rPr>
        <w:t xml:space="preserve"> </w:t>
      </w:r>
      <w:r>
        <w:rPr>
          <w:sz w:val="20"/>
        </w:rPr>
        <w:t>Position</w:t>
      </w:r>
    </w:p>
    <w:p w14:paraId="2A90C0E3" w14:textId="77777777" w:rsidR="00A5792B" w:rsidRDefault="00A5792B">
      <w:pPr>
        <w:pStyle w:val="BodyText"/>
        <w:spacing w:before="9"/>
        <w:rPr>
          <w:rFonts w:ascii="Courier New"/>
          <w:sz w:val="19"/>
        </w:rPr>
      </w:pPr>
    </w:p>
    <w:p w14:paraId="0E44A01B" w14:textId="77777777" w:rsidR="00A5792B" w:rsidRDefault="002F44C1">
      <w:pPr>
        <w:tabs>
          <w:tab w:val="left" w:pos="5759"/>
          <w:tab w:val="left" w:pos="6119"/>
        </w:tabs>
        <w:spacing w:before="1" w:line="237" w:lineRule="auto"/>
        <w:ind w:left="240" w:right="2257"/>
        <w:rPr>
          <w:sz w:val="24"/>
        </w:rPr>
      </w:pPr>
      <w:r>
        <w:rPr>
          <w:rFonts w:ascii="Courier New"/>
          <w:sz w:val="20"/>
        </w:rPr>
        <w:t>Choose a sort parameter set between 1</w:t>
      </w:r>
      <w:r>
        <w:rPr>
          <w:rFonts w:ascii="Courier New"/>
          <w:spacing w:val="-22"/>
          <w:sz w:val="20"/>
        </w:rPr>
        <w:t xml:space="preserve"> </w:t>
      </w:r>
      <w:r>
        <w:rPr>
          <w:rFonts w:ascii="Courier New"/>
          <w:sz w:val="20"/>
        </w:rPr>
        <w:t>and</w:t>
      </w:r>
      <w:r>
        <w:rPr>
          <w:rFonts w:ascii="Courier New"/>
          <w:spacing w:val="-3"/>
          <w:sz w:val="20"/>
        </w:rPr>
        <w:t xml:space="preserve"> </w:t>
      </w:r>
      <w:r>
        <w:rPr>
          <w:rFonts w:ascii="Courier New"/>
          <w:sz w:val="20"/>
        </w:rPr>
        <w:t>4:</w:t>
      </w:r>
      <w:r>
        <w:rPr>
          <w:rFonts w:ascii="Courier New"/>
          <w:sz w:val="20"/>
        </w:rPr>
        <w:tab/>
      </w:r>
      <w:r>
        <w:rPr>
          <w:rFonts w:ascii="Courier New"/>
          <w:b/>
          <w:sz w:val="20"/>
        </w:rPr>
        <w:t>1</w:t>
      </w:r>
      <w:r>
        <w:rPr>
          <w:rFonts w:ascii="Courier New"/>
          <w:b/>
          <w:sz w:val="20"/>
        </w:rPr>
        <w:tab/>
      </w:r>
      <w:r>
        <w:rPr>
          <w:sz w:val="24"/>
        </w:rPr>
        <w:t>Location and Service Category</w:t>
      </w:r>
    </w:p>
    <w:p w14:paraId="79BEE4E7" w14:textId="77777777" w:rsidR="00A5792B" w:rsidRDefault="00A5792B">
      <w:pPr>
        <w:pStyle w:val="BodyText"/>
        <w:rPr>
          <w:sz w:val="26"/>
        </w:rPr>
      </w:pPr>
    </w:p>
    <w:p w14:paraId="2B605B7E" w14:textId="77777777" w:rsidR="00A5792B" w:rsidRDefault="002F44C1">
      <w:pPr>
        <w:spacing w:before="157"/>
        <w:ind w:left="240"/>
        <w:rPr>
          <w:rFonts w:ascii="Courier New"/>
          <w:b/>
          <w:sz w:val="20"/>
        </w:rPr>
      </w:pPr>
      <w:r>
        <w:rPr>
          <w:rFonts w:ascii="Courier New"/>
          <w:sz w:val="20"/>
        </w:rPr>
        <w:t xml:space="preserve">Select FACILITY (Press return for all facilities): </w:t>
      </w:r>
      <w:r>
        <w:rPr>
          <w:rFonts w:ascii="Courier New"/>
          <w:b/>
          <w:sz w:val="20"/>
        </w:rPr>
        <w:t>&lt;RET&gt;</w:t>
      </w:r>
    </w:p>
    <w:p w14:paraId="2AA2C811" w14:textId="77777777" w:rsidR="00A5792B" w:rsidRDefault="00A5792B">
      <w:pPr>
        <w:pStyle w:val="BodyText"/>
        <w:spacing w:before="9"/>
        <w:rPr>
          <w:rFonts w:ascii="Courier New"/>
          <w:b/>
          <w:sz w:val="19"/>
        </w:rPr>
      </w:pPr>
    </w:p>
    <w:p w14:paraId="41E1FF1B" w14:textId="77777777" w:rsidR="00A5792B" w:rsidRDefault="002F44C1">
      <w:pPr>
        <w:pStyle w:val="BodyText"/>
        <w:ind w:left="240"/>
      </w:pPr>
      <w:r>
        <w:t>Select appropriate facility or press return for all facilities.</w:t>
      </w:r>
    </w:p>
    <w:p w14:paraId="16047ADD" w14:textId="77777777" w:rsidR="00A5792B" w:rsidRDefault="002F44C1">
      <w:pPr>
        <w:spacing w:before="229"/>
        <w:ind w:left="240"/>
        <w:rPr>
          <w:rFonts w:ascii="Courier New"/>
          <w:b/>
          <w:sz w:val="20"/>
        </w:rPr>
      </w:pPr>
      <w:r>
        <w:rPr>
          <w:rFonts w:ascii="Courier New"/>
          <w:sz w:val="20"/>
        </w:rPr>
        <w:t xml:space="preserve">Select PRODUCT LINE (Press return for all product lines): </w:t>
      </w:r>
      <w:r>
        <w:rPr>
          <w:rFonts w:ascii="Courier New"/>
          <w:b/>
          <w:sz w:val="20"/>
        </w:rPr>
        <w:t>&lt;RET&gt;</w:t>
      </w:r>
    </w:p>
    <w:p w14:paraId="44EA31C6" w14:textId="77777777" w:rsidR="00A5792B" w:rsidRDefault="00A5792B">
      <w:pPr>
        <w:pStyle w:val="BodyText"/>
        <w:spacing w:before="8"/>
        <w:rPr>
          <w:rFonts w:ascii="Courier New"/>
          <w:b/>
          <w:sz w:val="19"/>
        </w:rPr>
      </w:pPr>
    </w:p>
    <w:p w14:paraId="67844953" w14:textId="77777777" w:rsidR="00A5792B" w:rsidRDefault="002F44C1">
      <w:pPr>
        <w:pStyle w:val="BodyText"/>
        <w:spacing w:before="1"/>
        <w:ind w:left="240"/>
      </w:pPr>
      <w:r>
        <w:t>Select appropriate product line(s) or press return for all product</w:t>
      </w:r>
      <w:r>
        <w:rPr>
          <w:spacing w:val="-10"/>
        </w:rPr>
        <w:t xml:space="preserve"> </w:t>
      </w:r>
      <w:r>
        <w:t>lines.</w:t>
      </w:r>
    </w:p>
    <w:p w14:paraId="58FDF188" w14:textId="77777777" w:rsidR="00A5792B" w:rsidRDefault="002F44C1">
      <w:pPr>
        <w:spacing w:before="229"/>
        <w:ind w:left="240"/>
        <w:rPr>
          <w:rFonts w:ascii="Courier New"/>
          <w:b/>
          <w:sz w:val="20"/>
        </w:rPr>
      </w:pPr>
      <w:r>
        <w:rPr>
          <w:rFonts w:ascii="Courier New"/>
          <w:sz w:val="20"/>
        </w:rPr>
        <w:t>Select NURSING UNIT (Enter return for all units) :</w:t>
      </w:r>
      <w:r>
        <w:rPr>
          <w:rFonts w:ascii="Courier New"/>
          <w:spacing w:val="-36"/>
          <w:sz w:val="20"/>
        </w:rPr>
        <w:t xml:space="preserve"> </w:t>
      </w:r>
      <w:r>
        <w:rPr>
          <w:rFonts w:ascii="Courier New"/>
          <w:b/>
          <w:sz w:val="20"/>
        </w:rPr>
        <w:t>&lt;RET&gt;</w:t>
      </w:r>
    </w:p>
    <w:p w14:paraId="2127DC54" w14:textId="77777777" w:rsidR="00A5792B" w:rsidRDefault="00A5792B">
      <w:pPr>
        <w:pStyle w:val="BodyText"/>
        <w:spacing w:before="9"/>
        <w:rPr>
          <w:rFonts w:ascii="Courier New"/>
          <w:b/>
          <w:sz w:val="19"/>
        </w:rPr>
      </w:pPr>
    </w:p>
    <w:p w14:paraId="113C47E7" w14:textId="77777777" w:rsidR="00A5792B" w:rsidRDefault="002F44C1">
      <w:pPr>
        <w:pStyle w:val="BodyText"/>
        <w:ind w:left="240" w:right="1502"/>
      </w:pPr>
      <w:r>
        <w:t>Select the name of an active nursing unit as defined by the Ward Status field of the NURS Location File, Edit option. You may also enter &lt;RET&gt; for all nursing units in the facility.</w:t>
      </w:r>
    </w:p>
    <w:p w14:paraId="509F2409" w14:textId="77777777" w:rsidR="00A5792B" w:rsidRDefault="00BE26E6">
      <w:pPr>
        <w:spacing w:before="233"/>
        <w:ind w:left="240"/>
        <w:rPr>
          <w:rFonts w:ascii="Courier New"/>
          <w:sz w:val="20"/>
        </w:rPr>
      </w:pPr>
      <w:r>
        <w:pict w14:anchorId="4880DAE1">
          <v:shape id="_x0000_s2575" style="position:absolute;left:0;text-align:left;margin-left:1in;margin-top:28.5pt;width:156pt;height:.1pt;z-index:-15561216;mso-wrap-distance-left:0;mso-wrap-distance-right:0;mso-position-horizontal-relative:page" coordorigin="1440,570" coordsize="3120,0" path="m1440,570r3119,e" filled="f" strokeweight=".20856mm">
            <v:stroke dashstyle="dash"/>
            <v:path arrowok="t"/>
            <w10:wrap type="topAndBottom" anchorx="page"/>
          </v:shape>
        </w:pict>
      </w:r>
      <w:r w:rsidR="002F44C1">
        <w:rPr>
          <w:rFonts w:ascii="Courier New"/>
          <w:sz w:val="20"/>
        </w:rPr>
        <w:t>NURSING Service Categories</w:t>
      </w:r>
    </w:p>
    <w:p w14:paraId="0436532D" w14:textId="77777777" w:rsidR="00A5792B" w:rsidRDefault="002F44C1">
      <w:pPr>
        <w:pStyle w:val="ListParagraph"/>
        <w:numPr>
          <w:ilvl w:val="0"/>
          <w:numId w:val="299"/>
        </w:numPr>
        <w:tabs>
          <w:tab w:val="left" w:pos="959"/>
          <w:tab w:val="left" w:pos="960"/>
        </w:tabs>
        <w:spacing w:before="82"/>
        <w:ind w:hanging="481"/>
        <w:jc w:val="left"/>
        <w:rPr>
          <w:sz w:val="20"/>
        </w:rPr>
      </w:pPr>
      <w:r>
        <w:rPr>
          <w:sz w:val="20"/>
        </w:rPr>
        <w:t>R (RN-REGISTERED</w:t>
      </w:r>
      <w:r>
        <w:rPr>
          <w:spacing w:val="-3"/>
          <w:sz w:val="20"/>
        </w:rPr>
        <w:t xml:space="preserve"> </w:t>
      </w:r>
      <w:r>
        <w:rPr>
          <w:sz w:val="20"/>
        </w:rPr>
        <w:t>NURSE)</w:t>
      </w:r>
    </w:p>
    <w:p w14:paraId="33219A06" w14:textId="77777777" w:rsidR="00A5792B" w:rsidRDefault="002F44C1">
      <w:pPr>
        <w:pStyle w:val="ListParagraph"/>
        <w:numPr>
          <w:ilvl w:val="0"/>
          <w:numId w:val="299"/>
        </w:numPr>
        <w:tabs>
          <w:tab w:val="left" w:pos="959"/>
          <w:tab w:val="left" w:pos="960"/>
        </w:tabs>
        <w:spacing w:line="226" w:lineRule="exact"/>
        <w:ind w:hanging="481"/>
        <w:jc w:val="left"/>
        <w:rPr>
          <w:sz w:val="20"/>
        </w:rPr>
      </w:pPr>
      <w:r>
        <w:rPr>
          <w:sz w:val="20"/>
        </w:rPr>
        <w:t>L (LPN-LIC. PRACTICAL</w:t>
      </w:r>
      <w:r>
        <w:rPr>
          <w:spacing w:val="-4"/>
          <w:sz w:val="20"/>
        </w:rPr>
        <w:t xml:space="preserve"> </w:t>
      </w:r>
      <w:r>
        <w:rPr>
          <w:sz w:val="20"/>
        </w:rPr>
        <w:t>NURSE)</w:t>
      </w:r>
    </w:p>
    <w:p w14:paraId="2B1EA642" w14:textId="77777777" w:rsidR="00A5792B" w:rsidRDefault="002F44C1">
      <w:pPr>
        <w:pStyle w:val="ListParagraph"/>
        <w:numPr>
          <w:ilvl w:val="0"/>
          <w:numId w:val="299"/>
        </w:numPr>
        <w:tabs>
          <w:tab w:val="left" w:pos="959"/>
          <w:tab w:val="left" w:pos="960"/>
        </w:tabs>
        <w:spacing w:line="226" w:lineRule="exact"/>
        <w:ind w:hanging="481"/>
        <w:jc w:val="left"/>
        <w:rPr>
          <w:sz w:val="20"/>
        </w:rPr>
      </w:pPr>
      <w:r>
        <w:rPr>
          <w:sz w:val="20"/>
        </w:rPr>
        <w:t>N (NA-NURSING</w:t>
      </w:r>
      <w:r>
        <w:rPr>
          <w:spacing w:val="-3"/>
          <w:sz w:val="20"/>
        </w:rPr>
        <w:t xml:space="preserve"> </w:t>
      </w:r>
      <w:r>
        <w:rPr>
          <w:sz w:val="20"/>
        </w:rPr>
        <w:t>ASSISTANT)</w:t>
      </w:r>
    </w:p>
    <w:p w14:paraId="51DCEFCB" w14:textId="77777777" w:rsidR="00A5792B" w:rsidRDefault="002F44C1">
      <w:pPr>
        <w:pStyle w:val="ListParagraph"/>
        <w:numPr>
          <w:ilvl w:val="0"/>
          <w:numId w:val="299"/>
        </w:numPr>
        <w:tabs>
          <w:tab w:val="left" w:pos="959"/>
          <w:tab w:val="left" w:pos="960"/>
        </w:tabs>
        <w:ind w:hanging="481"/>
        <w:jc w:val="left"/>
        <w:rPr>
          <w:sz w:val="20"/>
        </w:rPr>
      </w:pPr>
      <w:r>
        <w:rPr>
          <w:sz w:val="20"/>
        </w:rPr>
        <w:t>C</w:t>
      </w:r>
      <w:r>
        <w:rPr>
          <w:spacing w:val="-2"/>
          <w:sz w:val="20"/>
        </w:rPr>
        <w:t xml:space="preserve"> </w:t>
      </w:r>
      <w:r>
        <w:rPr>
          <w:sz w:val="20"/>
        </w:rPr>
        <w:t>(CK-CLERICAL)</w:t>
      </w:r>
    </w:p>
    <w:p w14:paraId="23E812F8" w14:textId="77777777" w:rsidR="00A5792B" w:rsidRDefault="002F44C1">
      <w:pPr>
        <w:pStyle w:val="ListParagraph"/>
        <w:numPr>
          <w:ilvl w:val="0"/>
          <w:numId w:val="299"/>
        </w:numPr>
        <w:tabs>
          <w:tab w:val="left" w:pos="959"/>
          <w:tab w:val="left" w:pos="960"/>
        </w:tabs>
        <w:ind w:hanging="481"/>
        <w:jc w:val="left"/>
        <w:rPr>
          <w:sz w:val="20"/>
        </w:rPr>
      </w:pPr>
      <w:r>
        <w:rPr>
          <w:sz w:val="20"/>
        </w:rPr>
        <w:t>S (SE-SUMMER</w:t>
      </w:r>
      <w:r>
        <w:rPr>
          <w:spacing w:val="-3"/>
          <w:sz w:val="20"/>
        </w:rPr>
        <w:t xml:space="preserve"> </w:t>
      </w:r>
      <w:r>
        <w:rPr>
          <w:sz w:val="20"/>
        </w:rPr>
        <w:t>EMPLOYEE)</w:t>
      </w:r>
    </w:p>
    <w:p w14:paraId="192C6DDE" w14:textId="77777777" w:rsidR="00A5792B" w:rsidRDefault="002F44C1">
      <w:pPr>
        <w:pStyle w:val="ListParagraph"/>
        <w:numPr>
          <w:ilvl w:val="0"/>
          <w:numId w:val="299"/>
        </w:numPr>
        <w:tabs>
          <w:tab w:val="left" w:pos="959"/>
          <w:tab w:val="left" w:pos="960"/>
        </w:tabs>
        <w:spacing w:before="1"/>
        <w:ind w:hanging="481"/>
        <w:jc w:val="left"/>
        <w:rPr>
          <w:sz w:val="20"/>
        </w:rPr>
      </w:pPr>
      <w:r>
        <w:rPr>
          <w:sz w:val="20"/>
        </w:rPr>
        <w:t>A (AO-ADMIN.</w:t>
      </w:r>
      <w:r>
        <w:rPr>
          <w:spacing w:val="-3"/>
          <w:sz w:val="20"/>
        </w:rPr>
        <w:t xml:space="preserve"> </w:t>
      </w:r>
      <w:r>
        <w:rPr>
          <w:sz w:val="20"/>
        </w:rPr>
        <w:t>OFFICER)</w:t>
      </w:r>
    </w:p>
    <w:p w14:paraId="587F92D9" w14:textId="77777777" w:rsidR="00A5792B" w:rsidRDefault="002F44C1">
      <w:pPr>
        <w:pStyle w:val="ListParagraph"/>
        <w:numPr>
          <w:ilvl w:val="0"/>
          <w:numId w:val="299"/>
        </w:numPr>
        <w:tabs>
          <w:tab w:val="left" w:pos="959"/>
          <w:tab w:val="left" w:pos="960"/>
        </w:tabs>
        <w:ind w:hanging="481"/>
        <w:jc w:val="left"/>
        <w:rPr>
          <w:sz w:val="20"/>
        </w:rPr>
      </w:pPr>
      <w:r>
        <w:rPr>
          <w:sz w:val="20"/>
        </w:rPr>
        <w:t>O</w:t>
      </w:r>
      <w:r>
        <w:rPr>
          <w:spacing w:val="-2"/>
          <w:sz w:val="20"/>
        </w:rPr>
        <w:t xml:space="preserve"> </w:t>
      </w:r>
      <w:r>
        <w:rPr>
          <w:sz w:val="20"/>
        </w:rPr>
        <w:t>(OT-OTHER)</w:t>
      </w:r>
    </w:p>
    <w:p w14:paraId="31316753" w14:textId="77777777" w:rsidR="00A5792B" w:rsidRDefault="00A5792B">
      <w:pPr>
        <w:rPr>
          <w:sz w:val="20"/>
        </w:rPr>
        <w:sectPr w:rsidR="00A5792B">
          <w:pgSz w:w="12240" w:h="15840"/>
          <w:pgMar w:top="940" w:right="620" w:bottom="1160" w:left="1200" w:header="725" w:footer="975" w:gutter="0"/>
          <w:cols w:space="720"/>
        </w:sectPr>
      </w:pPr>
    </w:p>
    <w:p w14:paraId="4F55A27C" w14:textId="77777777" w:rsidR="00A5792B" w:rsidRDefault="00A5792B">
      <w:pPr>
        <w:pStyle w:val="BodyText"/>
        <w:rPr>
          <w:rFonts w:ascii="Courier New"/>
          <w:sz w:val="20"/>
        </w:rPr>
      </w:pPr>
    </w:p>
    <w:p w14:paraId="234745E4" w14:textId="77777777" w:rsidR="00A5792B" w:rsidRDefault="00A5792B">
      <w:pPr>
        <w:pStyle w:val="BodyText"/>
        <w:spacing w:before="9"/>
        <w:rPr>
          <w:rFonts w:ascii="Courier New"/>
          <w:sz w:val="23"/>
        </w:rPr>
      </w:pPr>
    </w:p>
    <w:p w14:paraId="00510350" w14:textId="77777777" w:rsidR="00A5792B" w:rsidRDefault="00BE26E6">
      <w:pPr>
        <w:spacing w:before="1"/>
        <w:ind w:left="240"/>
        <w:rPr>
          <w:rFonts w:ascii="Courier New"/>
          <w:sz w:val="20"/>
        </w:rPr>
      </w:pPr>
      <w:r>
        <w:pict w14:anchorId="1259CA2D">
          <v:shape id="_x0000_s2574" style="position:absolute;left:0;text-align:left;margin-left:1in;margin-top:16.9pt;width:2in;height:.1pt;z-index:-15560704;mso-wrap-distance-left:0;mso-wrap-distance-right:0;mso-position-horizontal-relative:page" coordorigin="1440,338" coordsize="2880,0" path="m1440,338r2880,e" filled="f" strokeweight=".20856mm">
            <v:stroke dashstyle="dash"/>
            <v:path arrowok="t"/>
            <w10:wrap type="topAndBottom" anchorx="page"/>
          </v:shape>
        </w:pict>
      </w:r>
      <w:r w:rsidR="002F44C1">
        <w:rPr>
          <w:rFonts w:ascii="Courier New"/>
          <w:sz w:val="20"/>
        </w:rPr>
        <w:t>OTHER Service Categories</w:t>
      </w:r>
    </w:p>
    <w:p w14:paraId="3EF8D27A" w14:textId="77777777" w:rsidR="00A5792B" w:rsidRDefault="002F44C1">
      <w:pPr>
        <w:pStyle w:val="ListParagraph"/>
        <w:numPr>
          <w:ilvl w:val="0"/>
          <w:numId w:val="299"/>
        </w:numPr>
        <w:tabs>
          <w:tab w:val="left" w:pos="959"/>
          <w:tab w:val="left" w:pos="960"/>
        </w:tabs>
        <w:spacing w:before="82" w:line="226" w:lineRule="exact"/>
        <w:ind w:hanging="481"/>
        <w:jc w:val="left"/>
        <w:rPr>
          <w:sz w:val="20"/>
        </w:rPr>
      </w:pPr>
      <w:r>
        <w:rPr>
          <w:sz w:val="20"/>
        </w:rPr>
        <w:t>OTHER</w:t>
      </w:r>
      <w:r>
        <w:rPr>
          <w:spacing w:val="-2"/>
          <w:sz w:val="20"/>
        </w:rPr>
        <w:t xml:space="preserve"> </w:t>
      </w:r>
      <w:r>
        <w:rPr>
          <w:sz w:val="20"/>
        </w:rPr>
        <w:t>VOLUNTEER</w:t>
      </w:r>
    </w:p>
    <w:p w14:paraId="6AAF77EC" w14:textId="77777777" w:rsidR="00A5792B" w:rsidRDefault="002F44C1">
      <w:pPr>
        <w:pStyle w:val="ListParagraph"/>
        <w:numPr>
          <w:ilvl w:val="0"/>
          <w:numId w:val="299"/>
        </w:numPr>
        <w:tabs>
          <w:tab w:val="left" w:pos="959"/>
          <w:tab w:val="left" w:pos="960"/>
        </w:tabs>
        <w:spacing w:line="226" w:lineRule="exact"/>
        <w:ind w:hanging="481"/>
        <w:jc w:val="left"/>
        <w:rPr>
          <w:sz w:val="20"/>
        </w:rPr>
      </w:pPr>
      <w:r>
        <w:rPr>
          <w:sz w:val="20"/>
        </w:rPr>
        <w:t>RD</w:t>
      </w:r>
    </w:p>
    <w:p w14:paraId="68988CA5" w14:textId="77777777" w:rsidR="00A5792B" w:rsidRDefault="002F44C1">
      <w:pPr>
        <w:pStyle w:val="ListParagraph"/>
        <w:numPr>
          <w:ilvl w:val="0"/>
          <w:numId w:val="299"/>
        </w:numPr>
        <w:tabs>
          <w:tab w:val="left" w:pos="959"/>
          <w:tab w:val="left" w:pos="960"/>
        </w:tabs>
        <w:ind w:hanging="601"/>
        <w:jc w:val="left"/>
        <w:rPr>
          <w:sz w:val="20"/>
        </w:rPr>
      </w:pPr>
      <w:r>
        <w:rPr>
          <w:sz w:val="20"/>
        </w:rPr>
        <w:t>STUDENT</w:t>
      </w:r>
      <w:r>
        <w:rPr>
          <w:spacing w:val="-2"/>
          <w:sz w:val="20"/>
        </w:rPr>
        <w:t xml:space="preserve"> </w:t>
      </w:r>
      <w:r>
        <w:rPr>
          <w:sz w:val="20"/>
        </w:rPr>
        <w:t>NURSE</w:t>
      </w:r>
    </w:p>
    <w:p w14:paraId="3F589612" w14:textId="77777777" w:rsidR="00A5792B" w:rsidRDefault="002F44C1">
      <w:pPr>
        <w:pStyle w:val="ListParagraph"/>
        <w:numPr>
          <w:ilvl w:val="0"/>
          <w:numId w:val="299"/>
        </w:numPr>
        <w:tabs>
          <w:tab w:val="left" w:pos="959"/>
          <w:tab w:val="left" w:pos="960"/>
        </w:tabs>
        <w:ind w:hanging="601"/>
        <w:jc w:val="left"/>
        <w:rPr>
          <w:sz w:val="20"/>
        </w:rPr>
      </w:pPr>
      <w:r>
        <w:rPr>
          <w:sz w:val="20"/>
        </w:rPr>
        <w:t>ALL</w:t>
      </w:r>
    </w:p>
    <w:p w14:paraId="4481FB3E" w14:textId="77777777" w:rsidR="00A5792B" w:rsidRDefault="00A5792B">
      <w:pPr>
        <w:pStyle w:val="BodyText"/>
        <w:spacing w:before="7"/>
        <w:rPr>
          <w:rFonts w:ascii="Courier New"/>
          <w:sz w:val="19"/>
        </w:rPr>
      </w:pPr>
    </w:p>
    <w:p w14:paraId="49905709" w14:textId="77777777" w:rsidR="00A5792B" w:rsidRDefault="002F44C1">
      <w:pPr>
        <w:ind w:left="240"/>
        <w:rPr>
          <w:rFonts w:ascii="Courier New"/>
          <w:b/>
          <w:sz w:val="20"/>
        </w:rPr>
      </w:pPr>
      <w:r>
        <w:rPr>
          <w:rFonts w:ascii="Courier New"/>
          <w:sz w:val="20"/>
        </w:rPr>
        <w:t xml:space="preserve">Select SERVICE CATEGORY: </w:t>
      </w:r>
      <w:r>
        <w:rPr>
          <w:rFonts w:ascii="Courier New"/>
          <w:b/>
          <w:sz w:val="20"/>
        </w:rPr>
        <w:t>11</w:t>
      </w:r>
    </w:p>
    <w:p w14:paraId="4167C21F" w14:textId="77777777" w:rsidR="00A5792B" w:rsidRDefault="00A5792B">
      <w:pPr>
        <w:pStyle w:val="BodyText"/>
        <w:spacing w:before="8"/>
        <w:rPr>
          <w:rFonts w:ascii="Courier New"/>
          <w:b/>
          <w:sz w:val="19"/>
        </w:rPr>
      </w:pPr>
    </w:p>
    <w:p w14:paraId="448EEE89" w14:textId="77777777" w:rsidR="00A5792B" w:rsidRDefault="002F44C1">
      <w:pPr>
        <w:pStyle w:val="BodyText"/>
        <w:ind w:left="240"/>
      </w:pPr>
      <w:r>
        <w:t>Enter appropriate service categories. You may select one or more service categories to sort by.</w:t>
      </w:r>
    </w:p>
    <w:p w14:paraId="3A61DE5A" w14:textId="77777777" w:rsidR="00A5792B" w:rsidRDefault="002F44C1">
      <w:pPr>
        <w:spacing w:before="230"/>
        <w:ind w:left="240"/>
        <w:rPr>
          <w:rFonts w:ascii="Courier New"/>
          <w:b/>
          <w:sz w:val="20"/>
        </w:rPr>
      </w:pPr>
      <w:r>
        <w:rPr>
          <w:rFonts w:ascii="Courier New"/>
          <w:sz w:val="20"/>
        </w:rPr>
        <w:t xml:space="preserve">Select GRADE/STEP CODE (Press return for all grade/step codes): </w:t>
      </w:r>
      <w:r>
        <w:rPr>
          <w:rFonts w:ascii="Courier New"/>
          <w:b/>
          <w:sz w:val="20"/>
        </w:rPr>
        <w:t>&lt;RET&gt;</w:t>
      </w:r>
    </w:p>
    <w:p w14:paraId="579C01B4" w14:textId="77777777" w:rsidR="00A5792B" w:rsidRDefault="00A5792B">
      <w:pPr>
        <w:pStyle w:val="BodyText"/>
        <w:spacing w:before="9"/>
        <w:rPr>
          <w:rFonts w:ascii="Courier New"/>
          <w:b/>
          <w:sz w:val="19"/>
        </w:rPr>
      </w:pPr>
    </w:p>
    <w:p w14:paraId="16FA3C85" w14:textId="77777777" w:rsidR="00A5792B" w:rsidRDefault="002F44C1">
      <w:pPr>
        <w:pStyle w:val="BodyText"/>
        <w:ind w:left="240"/>
      </w:pPr>
      <w:r>
        <w:t>Enter appropriate grade/step code, or press return for all grade/step codes.</w:t>
      </w:r>
    </w:p>
    <w:p w14:paraId="18F083E6" w14:textId="77777777" w:rsidR="00A5792B" w:rsidRDefault="002F44C1">
      <w:pPr>
        <w:spacing w:before="233"/>
        <w:ind w:left="240"/>
        <w:rPr>
          <w:sz w:val="24"/>
        </w:rPr>
      </w:pPr>
      <w:r>
        <w:rPr>
          <w:rFonts w:ascii="Courier New"/>
          <w:sz w:val="20"/>
        </w:rPr>
        <w:t>DEVICE: HOME//</w:t>
      </w:r>
      <w:r>
        <w:rPr>
          <w:sz w:val="24"/>
        </w:rPr>
        <w:t>Enter appropriate response</w:t>
      </w:r>
    </w:p>
    <w:p w14:paraId="5E00D044" w14:textId="77777777" w:rsidR="00A5792B" w:rsidRDefault="00A5792B">
      <w:pPr>
        <w:rPr>
          <w:sz w:val="24"/>
        </w:rPr>
        <w:sectPr w:rsidR="00A5792B">
          <w:pgSz w:w="12240" w:h="15840"/>
          <w:pgMar w:top="940" w:right="620" w:bottom="1160" w:left="1200" w:header="725" w:footer="975" w:gutter="0"/>
          <w:cols w:space="720"/>
        </w:sectPr>
      </w:pPr>
    </w:p>
    <w:p w14:paraId="6042A601" w14:textId="77777777" w:rsidR="00A5792B" w:rsidRDefault="00A5792B">
      <w:pPr>
        <w:pStyle w:val="BodyText"/>
        <w:rPr>
          <w:sz w:val="20"/>
        </w:rPr>
      </w:pPr>
    </w:p>
    <w:p w14:paraId="77E76461" w14:textId="77777777" w:rsidR="00A5792B" w:rsidRDefault="00A5792B">
      <w:pPr>
        <w:pStyle w:val="BodyText"/>
        <w:spacing w:before="2"/>
        <w:rPr>
          <w:sz w:val="23"/>
        </w:rPr>
      </w:pPr>
    </w:p>
    <w:p w14:paraId="0302CC49" w14:textId="77777777" w:rsidR="00A5792B" w:rsidRDefault="002F44C1">
      <w:pPr>
        <w:ind w:left="3047"/>
        <w:rPr>
          <w:rFonts w:ascii="Courier New"/>
          <w:sz w:val="18"/>
        </w:rPr>
      </w:pPr>
      <w:r>
        <w:rPr>
          <w:rFonts w:ascii="Courier New"/>
          <w:sz w:val="18"/>
        </w:rPr>
        <w:t>BALTIMORE, MD</w:t>
      </w:r>
    </w:p>
    <w:p w14:paraId="1D63C77E" w14:textId="77777777" w:rsidR="00A5792B" w:rsidRDefault="002F44C1">
      <w:pPr>
        <w:tabs>
          <w:tab w:val="left" w:pos="3263"/>
          <w:tab w:val="left" w:pos="5854"/>
          <w:tab w:val="left" w:pos="6286"/>
          <w:tab w:val="left" w:pos="8014"/>
        </w:tabs>
        <w:ind w:left="2075" w:right="1647" w:hanging="1836"/>
        <w:rPr>
          <w:rFonts w:ascii="Courier New"/>
          <w:sz w:val="18"/>
        </w:rPr>
      </w:pPr>
      <w:r>
        <w:rPr>
          <w:rFonts w:ascii="Courier New"/>
          <w:sz w:val="18"/>
        </w:rPr>
        <w:t>GRADE PROFILE BY LOCATION AND</w:t>
      </w:r>
      <w:r>
        <w:rPr>
          <w:rFonts w:ascii="Courier New"/>
          <w:spacing w:val="-30"/>
          <w:sz w:val="18"/>
        </w:rPr>
        <w:t xml:space="preserve"> </w:t>
      </w:r>
      <w:r>
        <w:rPr>
          <w:rFonts w:ascii="Courier New"/>
          <w:sz w:val="18"/>
        </w:rPr>
        <w:t>SERVICE</w:t>
      </w:r>
      <w:r>
        <w:rPr>
          <w:rFonts w:ascii="Courier New"/>
          <w:spacing w:val="-6"/>
          <w:sz w:val="18"/>
        </w:rPr>
        <w:t xml:space="preserve"> </w:t>
      </w:r>
      <w:r>
        <w:rPr>
          <w:rFonts w:ascii="Courier New"/>
          <w:sz w:val="18"/>
        </w:rPr>
        <w:t>CATEGORY</w:t>
      </w:r>
      <w:r>
        <w:rPr>
          <w:rFonts w:ascii="Courier New"/>
          <w:sz w:val="18"/>
        </w:rPr>
        <w:tab/>
      </w:r>
      <w:r>
        <w:rPr>
          <w:rFonts w:ascii="Courier New"/>
          <w:sz w:val="18"/>
        </w:rPr>
        <w:tab/>
        <w:t>FEB</w:t>
      </w:r>
      <w:r>
        <w:rPr>
          <w:rFonts w:ascii="Courier New"/>
          <w:spacing w:val="-3"/>
          <w:sz w:val="18"/>
        </w:rPr>
        <w:t xml:space="preserve"> </w:t>
      </w:r>
      <w:r>
        <w:rPr>
          <w:rFonts w:ascii="Courier New"/>
          <w:sz w:val="18"/>
        </w:rPr>
        <w:t>24,</w:t>
      </w:r>
      <w:r>
        <w:rPr>
          <w:rFonts w:ascii="Courier New"/>
          <w:spacing w:val="-3"/>
          <w:sz w:val="18"/>
        </w:rPr>
        <w:t xml:space="preserve"> </w:t>
      </w:r>
      <w:r>
        <w:rPr>
          <w:rFonts w:ascii="Courier New"/>
          <w:sz w:val="18"/>
        </w:rPr>
        <w:t>1997</w:t>
      </w:r>
      <w:r>
        <w:rPr>
          <w:rFonts w:ascii="Courier New"/>
          <w:sz w:val="18"/>
        </w:rPr>
        <w:tab/>
        <w:t xml:space="preserve">PAGE: </w:t>
      </w:r>
      <w:r>
        <w:rPr>
          <w:rFonts w:ascii="Courier New"/>
          <w:spacing w:val="-13"/>
          <w:sz w:val="18"/>
        </w:rPr>
        <w:t xml:space="preserve">1 </w:t>
      </w:r>
      <w:r>
        <w:rPr>
          <w:rFonts w:ascii="Courier New"/>
          <w:sz w:val="18"/>
        </w:rPr>
        <w:t>SERVICE</w:t>
      </w:r>
      <w:r>
        <w:rPr>
          <w:rFonts w:ascii="Courier New"/>
          <w:sz w:val="18"/>
        </w:rPr>
        <w:tab/>
        <w:t>EMPLOYEE</w:t>
      </w:r>
      <w:r>
        <w:rPr>
          <w:rFonts w:ascii="Courier New"/>
          <w:sz w:val="18"/>
        </w:rPr>
        <w:tab/>
        <w:t>GRADE/STEP</w:t>
      </w:r>
    </w:p>
    <w:p w14:paraId="17E8DE62" w14:textId="77777777" w:rsidR="00A5792B" w:rsidRDefault="00BE26E6">
      <w:pPr>
        <w:tabs>
          <w:tab w:val="left" w:pos="887"/>
          <w:tab w:val="left" w:pos="2075"/>
          <w:tab w:val="left" w:pos="3263"/>
          <w:tab w:val="left" w:pos="5854"/>
        </w:tabs>
        <w:ind w:left="240"/>
        <w:rPr>
          <w:rFonts w:ascii="Courier New"/>
          <w:sz w:val="18"/>
        </w:rPr>
      </w:pPr>
      <w:r>
        <w:pict w14:anchorId="19ADCB0F">
          <v:shape id="_x0000_s2573" style="position:absolute;left:0;text-align:left;margin-left:1in;margin-top:15.15pt;width:431.95pt;height:.1pt;z-index:-15560192;mso-wrap-distance-left:0;mso-wrap-distance-right:0;mso-position-horizontal-relative:page" coordorigin="1440,303" coordsize="8639,0" path="m1440,303r8639,e" filled="f" strokeweight=".18733mm">
            <v:stroke dashstyle="dash"/>
            <v:path arrowok="t"/>
            <w10:wrap type="topAndBottom" anchorx="page"/>
          </v:shape>
        </w:pict>
      </w:r>
      <w:r w:rsidR="002F44C1">
        <w:rPr>
          <w:rFonts w:ascii="Courier New"/>
          <w:sz w:val="18"/>
        </w:rPr>
        <w:t>NO.</w:t>
      </w:r>
      <w:r w:rsidR="002F44C1">
        <w:rPr>
          <w:rFonts w:ascii="Courier New"/>
          <w:sz w:val="18"/>
        </w:rPr>
        <w:tab/>
        <w:t>LOCATION</w:t>
      </w:r>
      <w:r w:rsidR="002F44C1">
        <w:rPr>
          <w:rFonts w:ascii="Courier New"/>
          <w:sz w:val="18"/>
        </w:rPr>
        <w:tab/>
        <w:t>CATEGORY</w:t>
      </w:r>
      <w:r w:rsidR="002F44C1">
        <w:rPr>
          <w:rFonts w:ascii="Courier New"/>
          <w:sz w:val="18"/>
        </w:rPr>
        <w:tab/>
        <w:t>NAME</w:t>
      </w:r>
      <w:r w:rsidR="002F44C1">
        <w:rPr>
          <w:rFonts w:ascii="Courier New"/>
          <w:sz w:val="18"/>
        </w:rPr>
        <w:tab/>
        <w:t>CODE</w:t>
      </w:r>
    </w:p>
    <w:p w14:paraId="5BA80328" w14:textId="77777777" w:rsidR="00A5792B" w:rsidRDefault="00A5792B">
      <w:pPr>
        <w:pStyle w:val="BodyText"/>
        <w:spacing w:before="4"/>
        <w:rPr>
          <w:rFonts w:ascii="Courier New"/>
          <w:sz w:val="15"/>
        </w:rPr>
      </w:pPr>
    </w:p>
    <w:p w14:paraId="578E0027" w14:textId="77777777" w:rsidR="00A5792B" w:rsidRDefault="00BE26E6">
      <w:pPr>
        <w:spacing w:before="100"/>
        <w:ind w:right="1407"/>
        <w:jc w:val="center"/>
        <w:rPr>
          <w:rFonts w:ascii="Courier New"/>
          <w:sz w:val="18"/>
        </w:rPr>
      </w:pPr>
      <w:r>
        <w:pict w14:anchorId="3B53C675">
          <v:shape id="_x0000_s2572" style="position:absolute;left:0;text-align:left;margin-left:266.35pt;margin-top:20.1pt;width:43.2pt;height:.1pt;z-index:-15559680;mso-wrap-distance-left:0;mso-wrap-distance-right:0;mso-position-horizontal-relative:page" coordorigin="5327,402" coordsize="864,0" path="m5327,402r864,e" filled="f" strokeweight=".18733mm">
            <v:stroke dashstyle="dash"/>
            <v:path arrowok="t"/>
            <w10:wrap type="topAndBottom" anchorx="page"/>
          </v:shape>
        </w:pict>
      </w:r>
      <w:r w:rsidR="002F44C1">
        <w:rPr>
          <w:rFonts w:ascii="Courier New"/>
          <w:sz w:val="18"/>
        </w:rPr>
        <w:t>NURSING</w:t>
      </w:r>
    </w:p>
    <w:p w14:paraId="7DA8C436" w14:textId="77777777" w:rsidR="00A5792B" w:rsidRDefault="00A5792B">
      <w:pPr>
        <w:pStyle w:val="BodyText"/>
        <w:spacing w:before="2"/>
        <w:rPr>
          <w:rFonts w:ascii="Courier New"/>
        </w:rPr>
      </w:pPr>
    </w:p>
    <w:tbl>
      <w:tblPr>
        <w:tblW w:w="0" w:type="auto"/>
        <w:tblInd w:w="197" w:type="dxa"/>
        <w:tblLayout w:type="fixed"/>
        <w:tblCellMar>
          <w:left w:w="0" w:type="dxa"/>
          <w:right w:w="0" w:type="dxa"/>
        </w:tblCellMar>
        <w:tblLook w:val="01E0" w:firstRow="1" w:lastRow="1" w:firstColumn="1" w:lastColumn="1" w:noHBand="0" w:noVBand="0"/>
      </w:tblPr>
      <w:tblGrid>
        <w:gridCol w:w="428"/>
        <w:gridCol w:w="1080"/>
        <w:gridCol w:w="324"/>
        <w:gridCol w:w="810"/>
        <w:gridCol w:w="2646"/>
        <w:gridCol w:w="2264"/>
      </w:tblGrid>
      <w:tr w:rsidR="00A5792B" w14:paraId="12FCCCCB" w14:textId="77777777">
        <w:trPr>
          <w:trHeight w:val="305"/>
        </w:trPr>
        <w:tc>
          <w:tcPr>
            <w:tcW w:w="428" w:type="dxa"/>
          </w:tcPr>
          <w:p w14:paraId="4E7C48F9" w14:textId="77777777" w:rsidR="00A5792B" w:rsidRDefault="002F44C1">
            <w:pPr>
              <w:pStyle w:val="TableParagraph"/>
              <w:ind w:left="50"/>
              <w:rPr>
                <w:sz w:val="18"/>
              </w:rPr>
            </w:pPr>
            <w:r>
              <w:rPr>
                <w:w w:val="99"/>
                <w:sz w:val="18"/>
              </w:rPr>
              <w:t>1</w:t>
            </w:r>
          </w:p>
        </w:tc>
        <w:tc>
          <w:tcPr>
            <w:tcW w:w="1080" w:type="dxa"/>
          </w:tcPr>
          <w:p w14:paraId="11084DF4" w14:textId="77777777" w:rsidR="00A5792B" w:rsidRDefault="002F44C1">
            <w:pPr>
              <w:pStyle w:val="TableParagraph"/>
              <w:ind w:left="269"/>
              <w:rPr>
                <w:sz w:val="18"/>
              </w:rPr>
            </w:pPr>
            <w:r>
              <w:rPr>
                <w:sz w:val="18"/>
              </w:rPr>
              <w:t>3S</w:t>
            </w:r>
          </w:p>
        </w:tc>
        <w:tc>
          <w:tcPr>
            <w:tcW w:w="324" w:type="dxa"/>
          </w:tcPr>
          <w:p w14:paraId="06A346C9" w14:textId="77777777" w:rsidR="00A5792B" w:rsidRDefault="00A5792B">
            <w:pPr>
              <w:pStyle w:val="TableParagraph"/>
              <w:rPr>
                <w:rFonts w:ascii="Times New Roman"/>
                <w:sz w:val="18"/>
              </w:rPr>
            </w:pPr>
          </w:p>
        </w:tc>
        <w:tc>
          <w:tcPr>
            <w:tcW w:w="810" w:type="dxa"/>
          </w:tcPr>
          <w:p w14:paraId="40DF48E3" w14:textId="77777777" w:rsidR="00A5792B" w:rsidRDefault="002F44C1">
            <w:pPr>
              <w:pStyle w:val="TableParagraph"/>
              <w:ind w:left="53"/>
              <w:rPr>
                <w:sz w:val="18"/>
              </w:rPr>
            </w:pPr>
            <w:r>
              <w:rPr>
                <w:sz w:val="18"/>
              </w:rPr>
              <w:t>LPN</w:t>
            </w:r>
          </w:p>
        </w:tc>
        <w:tc>
          <w:tcPr>
            <w:tcW w:w="2646" w:type="dxa"/>
          </w:tcPr>
          <w:p w14:paraId="50FC0B53" w14:textId="77777777" w:rsidR="00A5792B" w:rsidRDefault="002F44C1">
            <w:pPr>
              <w:pStyle w:val="TableParagraph"/>
              <w:ind w:left="431"/>
              <w:rPr>
                <w:sz w:val="18"/>
              </w:rPr>
            </w:pPr>
            <w:r>
              <w:rPr>
                <w:sz w:val="18"/>
              </w:rPr>
              <w:t>NURSNURSE4,THREE</w:t>
            </w:r>
          </w:p>
        </w:tc>
        <w:tc>
          <w:tcPr>
            <w:tcW w:w="2264" w:type="dxa"/>
          </w:tcPr>
          <w:p w14:paraId="704B4757" w14:textId="77777777" w:rsidR="00A5792B" w:rsidRDefault="00A5792B">
            <w:pPr>
              <w:pStyle w:val="TableParagraph"/>
              <w:rPr>
                <w:rFonts w:ascii="Times New Roman"/>
                <w:sz w:val="18"/>
              </w:rPr>
            </w:pPr>
          </w:p>
        </w:tc>
      </w:tr>
      <w:tr w:rsidR="00A5792B" w14:paraId="1D4F1C7D" w14:textId="77777777">
        <w:trPr>
          <w:trHeight w:val="407"/>
        </w:trPr>
        <w:tc>
          <w:tcPr>
            <w:tcW w:w="428" w:type="dxa"/>
          </w:tcPr>
          <w:p w14:paraId="074948B6" w14:textId="77777777" w:rsidR="00A5792B" w:rsidRDefault="002F44C1">
            <w:pPr>
              <w:pStyle w:val="TableParagraph"/>
              <w:spacing w:before="102"/>
              <w:ind w:left="50"/>
              <w:rPr>
                <w:sz w:val="18"/>
              </w:rPr>
            </w:pPr>
            <w:r>
              <w:rPr>
                <w:w w:val="99"/>
                <w:sz w:val="18"/>
              </w:rPr>
              <w:t>1</w:t>
            </w:r>
          </w:p>
        </w:tc>
        <w:tc>
          <w:tcPr>
            <w:tcW w:w="1080" w:type="dxa"/>
          </w:tcPr>
          <w:p w14:paraId="2177341A" w14:textId="77777777" w:rsidR="00A5792B" w:rsidRDefault="002F44C1">
            <w:pPr>
              <w:pStyle w:val="TableParagraph"/>
              <w:spacing w:before="102"/>
              <w:ind w:left="269"/>
              <w:rPr>
                <w:sz w:val="18"/>
              </w:rPr>
            </w:pPr>
            <w:r>
              <w:rPr>
                <w:sz w:val="18"/>
              </w:rPr>
              <w:t>3S</w:t>
            </w:r>
          </w:p>
        </w:tc>
        <w:tc>
          <w:tcPr>
            <w:tcW w:w="324" w:type="dxa"/>
          </w:tcPr>
          <w:p w14:paraId="751695F2" w14:textId="77777777" w:rsidR="00A5792B" w:rsidRDefault="00A5792B">
            <w:pPr>
              <w:pStyle w:val="TableParagraph"/>
              <w:rPr>
                <w:rFonts w:ascii="Times New Roman"/>
                <w:sz w:val="18"/>
              </w:rPr>
            </w:pPr>
          </w:p>
        </w:tc>
        <w:tc>
          <w:tcPr>
            <w:tcW w:w="810" w:type="dxa"/>
          </w:tcPr>
          <w:p w14:paraId="7E835035" w14:textId="77777777" w:rsidR="00A5792B" w:rsidRDefault="002F44C1">
            <w:pPr>
              <w:pStyle w:val="TableParagraph"/>
              <w:spacing w:before="102"/>
              <w:ind w:left="53"/>
              <w:rPr>
                <w:sz w:val="18"/>
              </w:rPr>
            </w:pPr>
            <w:r>
              <w:rPr>
                <w:sz w:val="18"/>
              </w:rPr>
              <w:t>LPN</w:t>
            </w:r>
          </w:p>
        </w:tc>
        <w:tc>
          <w:tcPr>
            <w:tcW w:w="2646" w:type="dxa"/>
          </w:tcPr>
          <w:p w14:paraId="0EA905A8" w14:textId="77777777" w:rsidR="00A5792B" w:rsidRDefault="002F44C1">
            <w:pPr>
              <w:pStyle w:val="TableParagraph"/>
              <w:spacing w:before="102"/>
              <w:ind w:left="431"/>
              <w:rPr>
                <w:sz w:val="18"/>
              </w:rPr>
            </w:pPr>
            <w:r>
              <w:rPr>
                <w:sz w:val="18"/>
              </w:rPr>
              <w:t>NURSNURSE4,TWO</w:t>
            </w:r>
          </w:p>
        </w:tc>
        <w:tc>
          <w:tcPr>
            <w:tcW w:w="2264" w:type="dxa"/>
          </w:tcPr>
          <w:p w14:paraId="054AB003" w14:textId="77777777" w:rsidR="00A5792B" w:rsidRDefault="002F44C1">
            <w:pPr>
              <w:pStyle w:val="TableParagraph"/>
              <w:spacing w:before="102"/>
              <w:ind w:left="377"/>
              <w:rPr>
                <w:sz w:val="18"/>
              </w:rPr>
            </w:pPr>
            <w:r>
              <w:rPr>
                <w:sz w:val="18"/>
              </w:rPr>
              <w:t>L/5/6</w:t>
            </w:r>
          </w:p>
        </w:tc>
      </w:tr>
      <w:tr w:rsidR="00A5792B" w14:paraId="5806736D" w14:textId="77777777">
        <w:trPr>
          <w:trHeight w:val="407"/>
        </w:trPr>
        <w:tc>
          <w:tcPr>
            <w:tcW w:w="428" w:type="dxa"/>
          </w:tcPr>
          <w:p w14:paraId="7F04A021" w14:textId="77777777" w:rsidR="00A5792B" w:rsidRDefault="002F44C1">
            <w:pPr>
              <w:pStyle w:val="TableParagraph"/>
              <w:spacing w:before="102"/>
              <w:ind w:left="50"/>
              <w:rPr>
                <w:sz w:val="18"/>
              </w:rPr>
            </w:pPr>
            <w:r>
              <w:rPr>
                <w:w w:val="99"/>
                <w:sz w:val="18"/>
              </w:rPr>
              <w:t>1</w:t>
            </w:r>
          </w:p>
        </w:tc>
        <w:tc>
          <w:tcPr>
            <w:tcW w:w="1080" w:type="dxa"/>
          </w:tcPr>
          <w:p w14:paraId="6F7FFF15" w14:textId="77777777" w:rsidR="00A5792B" w:rsidRDefault="002F44C1">
            <w:pPr>
              <w:pStyle w:val="TableParagraph"/>
              <w:spacing w:before="102"/>
              <w:ind w:left="269"/>
              <w:rPr>
                <w:sz w:val="18"/>
              </w:rPr>
            </w:pPr>
            <w:r>
              <w:rPr>
                <w:sz w:val="18"/>
              </w:rPr>
              <w:t>3S</w:t>
            </w:r>
          </w:p>
        </w:tc>
        <w:tc>
          <w:tcPr>
            <w:tcW w:w="324" w:type="dxa"/>
          </w:tcPr>
          <w:p w14:paraId="1C69B474" w14:textId="77777777" w:rsidR="00A5792B" w:rsidRDefault="00A5792B">
            <w:pPr>
              <w:pStyle w:val="TableParagraph"/>
              <w:rPr>
                <w:rFonts w:ascii="Times New Roman"/>
                <w:sz w:val="18"/>
              </w:rPr>
            </w:pPr>
          </w:p>
        </w:tc>
        <w:tc>
          <w:tcPr>
            <w:tcW w:w="810" w:type="dxa"/>
          </w:tcPr>
          <w:p w14:paraId="1E3C884E" w14:textId="77777777" w:rsidR="00A5792B" w:rsidRDefault="002F44C1">
            <w:pPr>
              <w:pStyle w:val="TableParagraph"/>
              <w:spacing w:before="102"/>
              <w:ind w:left="53"/>
              <w:rPr>
                <w:sz w:val="18"/>
              </w:rPr>
            </w:pPr>
            <w:r>
              <w:rPr>
                <w:sz w:val="18"/>
              </w:rPr>
              <w:t>LPN</w:t>
            </w:r>
          </w:p>
        </w:tc>
        <w:tc>
          <w:tcPr>
            <w:tcW w:w="2646" w:type="dxa"/>
          </w:tcPr>
          <w:p w14:paraId="1345DABA" w14:textId="77777777" w:rsidR="00A5792B" w:rsidRDefault="002F44C1">
            <w:pPr>
              <w:pStyle w:val="TableParagraph"/>
              <w:spacing w:before="102"/>
              <w:ind w:left="431"/>
              <w:rPr>
                <w:sz w:val="18"/>
              </w:rPr>
            </w:pPr>
            <w:r>
              <w:rPr>
                <w:sz w:val="18"/>
              </w:rPr>
              <w:t>NURSNURSE4,FOUR</w:t>
            </w:r>
          </w:p>
        </w:tc>
        <w:tc>
          <w:tcPr>
            <w:tcW w:w="2264" w:type="dxa"/>
          </w:tcPr>
          <w:p w14:paraId="79E4C27F" w14:textId="77777777" w:rsidR="00A5792B" w:rsidRDefault="002F44C1">
            <w:pPr>
              <w:pStyle w:val="TableParagraph"/>
              <w:spacing w:before="102"/>
              <w:ind w:left="377"/>
              <w:rPr>
                <w:sz w:val="18"/>
              </w:rPr>
            </w:pPr>
            <w:r>
              <w:rPr>
                <w:sz w:val="18"/>
              </w:rPr>
              <w:t>N/4/6</w:t>
            </w:r>
          </w:p>
        </w:tc>
      </w:tr>
      <w:tr w:rsidR="00A5792B" w14:paraId="594E9C0C" w14:textId="77777777">
        <w:trPr>
          <w:trHeight w:val="305"/>
        </w:trPr>
        <w:tc>
          <w:tcPr>
            <w:tcW w:w="428" w:type="dxa"/>
          </w:tcPr>
          <w:p w14:paraId="0A870F04" w14:textId="77777777" w:rsidR="00A5792B" w:rsidRDefault="002F44C1">
            <w:pPr>
              <w:pStyle w:val="TableParagraph"/>
              <w:spacing w:before="102" w:line="184" w:lineRule="exact"/>
              <w:ind w:left="50"/>
              <w:rPr>
                <w:sz w:val="18"/>
              </w:rPr>
            </w:pPr>
            <w:r>
              <w:rPr>
                <w:w w:val="99"/>
                <w:sz w:val="18"/>
              </w:rPr>
              <w:t>1</w:t>
            </w:r>
          </w:p>
        </w:tc>
        <w:tc>
          <w:tcPr>
            <w:tcW w:w="1080" w:type="dxa"/>
          </w:tcPr>
          <w:p w14:paraId="7A57CDF0" w14:textId="77777777" w:rsidR="00A5792B" w:rsidRDefault="002F44C1">
            <w:pPr>
              <w:pStyle w:val="TableParagraph"/>
              <w:spacing w:before="102" w:line="184" w:lineRule="exact"/>
              <w:ind w:left="269"/>
              <w:rPr>
                <w:sz w:val="18"/>
              </w:rPr>
            </w:pPr>
            <w:r>
              <w:rPr>
                <w:sz w:val="18"/>
              </w:rPr>
              <w:t>3S</w:t>
            </w:r>
          </w:p>
        </w:tc>
        <w:tc>
          <w:tcPr>
            <w:tcW w:w="324" w:type="dxa"/>
          </w:tcPr>
          <w:p w14:paraId="158466F4" w14:textId="77777777" w:rsidR="00A5792B" w:rsidRDefault="00A5792B">
            <w:pPr>
              <w:pStyle w:val="TableParagraph"/>
              <w:rPr>
                <w:rFonts w:ascii="Times New Roman"/>
                <w:sz w:val="18"/>
              </w:rPr>
            </w:pPr>
          </w:p>
        </w:tc>
        <w:tc>
          <w:tcPr>
            <w:tcW w:w="810" w:type="dxa"/>
          </w:tcPr>
          <w:p w14:paraId="136E4E5F" w14:textId="77777777" w:rsidR="00A5792B" w:rsidRDefault="002F44C1">
            <w:pPr>
              <w:pStyle w:val="TableParagraph"/>
              <w:spacing w:before="102" w:line="184" w:lineRule="exact"/>
              <w:ind w:left="53"/>
              <w:rPr>
                <w:sz w:val="18"/>
              </w:rPr>
            </w:pPr>
            <w:r>
              <w:rPr>
                <w:sz w:val="18"/>
              </w:rPr>
              <w:t>NA</w:t>
            </w:r>
          </w:p>
        </w:tc>
        <w:tc>
          <w:tcPr>
            <w:tcW w:w="2646" w:type="dxa"/>
          </w:tcPr>
          <w:p w14:paraId="09C1610A" w14:textId="77777777" w:rsidR="00A5792B" w:rsidRDefault="002F44C1">
            <w:pPr>
              <w:pStyle w:val="TableParagraph"/>
              <w:spacing w:before="102" w:line="184" w:lineRule="exact"/>
              <w:ind w:left="431"/>
              <w:rPr>
                <w:sz w:val="18"/>
              </w:rPr>
            </w:pPr>
            <w:r>
              <w:rPr>
                <w:sz w:val="18"/>
              </w:rPr>
              <w:t>NURSNURSE4,FIVE</w:t>
            </w:r>
          </w:p>
        </w:tc>
        <w:tc>
          <w:tcPr>
            <w:tcW w:w="2264" w:type="dxa"/>
          </w:tcPr>
          <w:p w14:paraId="5AB47DE5" w14:textId="77777777" w:rsidR="00A5792B" w:rsidRDefault="002F44C1">
            <w:pPr>
              <w:pStyle w:val="TableParagraph"/>
              <w:spacing w:before="102" w:line="184" w:lineRule="exact"/>
              <w:ind w:left="377"/>
              <w:rPr>
                <w:sz w:val="18"/>
              </w:rPr>
            </w:pPr>
            <w:r>
              <w:rPr>
                <w:sz w:val="18"/>
              </w:rPr>
              <w:t>N/4/7</w:t>
            </w:r>
          </w:p>
        </w:tc>
      </w:tr>
      <w:tr w:rsidR="00A5792B" w14:paraId="189E10D6" w14:textId="77777777">
        <w:trPr>
          <w:trHeight w:val="203"/>
        </w:trPr>
        <w:tc>
          <w:tcPr>
            <w:tcW w:w="428" w:type="dxa"/>
          </w:tcPr>
          <w:p w14:paraId="37C55ABE" w14:textId="77777777" w:rsidR="00A5792B" w:rsidRDefault="002F44C1">
            <w:pPr>
              <w:pStyle w:val="TableParagraph"/>
              <w:spacing w:line="184" w:lineRule="exact"/>
              <w:ind w:left="50"/>
              <w:rPr>
                <w:sz w:val="18"/>
              </w:rPr>
            </w:pPr>
            <w:r>
              <w:rPr>
                <w:w w:val="99"/>
                <w:sz w:val="18"/>
              </w:rPr>
              <w:t>2</w:t>
            </w:r>
          </w:p>
        </w:tc>
        <w:tc>
          <w:tcPr>
            <w:tcW w:w="1080" w:type="dxa"/>
          </w:tcPr>
          <w:p w14:paraId="2936F175" w14:textId="77777777" w:rsidR="00A5792B" w:rsidRDefault="002F44C1">
            <w:pPr>
              <w:pStyle w:val="TableParagraph"/>
              <w:spacing w:line="184" w:lineRule="exact"/>
              <w:ind w:left="269"/>
              <w:rPr>
                <w:sz w:val="18"/>
              </w:rPr>
            </w:pPr>
            <w:r>
              <w:rPr>
                <w:sz w:val="18"/>
              </w:rPr>
              <w:t>3S</w:t>
            </w:r>
          </w:p>
        </w:tc>
        <w:tc>
          <w:tcPr>
            <w:tcW w:w="324" w:type="dxa"/>
          </w:tcPr>
          <w:p w14:paraId="3BD9E574" w14:textId="77777777" w:rsidR="00A5792B" w:rsidRDefault="00A5792B">
            <w:pPr>
              <w:pStyle w:val="TableParagraph"/>
              <w:rPr>
                <w:rFonts w:ascii="Times New Roman"/>
                <w:sz w:val="14"/>
              </w:rPr>
            </w:pPr>
          </w:p>
        </w:tc>
        <w:tc>
          <w:tcPr>
            <w:tcW w:w="810" w:type="dxa"/>
          </w:tcPr>
          <w:p w14:paraId="314465B6" w14:textId="77777777" w:rsidR="00A5792B" w:rsidRDefault="002F44C1">
            <w:pPr>
              <w:pStyle w:val="TableParagraph"/>
              <w:spacing w:line="184" w:lineRule="exact"/>
              <w:ind w:left="53"/>
              <w:rPr>
                <w:sz w:val="18"/>
              </w:rPr>
            </w:pPr>
            <w:r>
              <w:rPr>
                <w:sz w:val="18"/>
              </w:rPr>
              <w:t>NA</w:t>
            </w:r>
          </w:p>
        </w:tc>
        <w:tc>
          <w:tcPr>
            <w:tcW w:w="2646" w:type="dxa"/>
          </w:tcPr>
          <w:p w14:paraId="27FED767" w14:textId="77777777" w:rsidR="00A5792B" w:rsidRDefault="002F44C1">
            <w:pPr>
              <w:pStyle w:val="TableParagraph"/>
              <w:spacing w:line="184" w:lineRule="exact"/>
              <w:ind w:left="431"/>
              <w:rPr>
                <w:sz w:val="18"/>
              </w:rPr>
            </w:pPr>
            <w:r>
              <w:rPr>
                <w:sz w:val="18"/>
              </w:rPr>
              <w:t>NURSNURSE4,SIX</w:t>
            </w:r>
          </w:p>
        </w:tc>
        <w:tc>
          <w:tcPr>
            <w:tcW w:w="2264" w:type="dxa"/>
          </w:tcPr>
          <w:p w14:paraId="769A4D8D" w14:textId="77777777" w:rsidR="00A5792B" w:rsidRDefault="002F44C1">
            <w:pPr>
              <w:pStyle w:val="TableParagraph"/>
              <w:spacing w:line="184" w:lineRule="exact"/>
              <w:ind w:left="377"/>
              <w:rPr>
                <w:sz w:val="18"/>
              </w:rPr>
            </w:pPr>
            <w:r>
              <w:rPr>
                <w:sz w:val="18"/>
              </w:rPr>
              <w:t>N/4/7</w:t>
            </w:r>
          </w:p>
        </w:tc>
      </w:tr>
      <w:tr w:rsidR="00A5792B" w14:paraId="3FC4EBE4" w14:textId="77777777">
        <w:trPr>
          <w:trHeight w:val="305"/>
        </w:trPr>
        <w:tc>
          <w:tcPr>
            <w:tcW w:w="428" w:type="dxa"/>
          </w:tcPr>
          <w:p w14:paraId="02F8A9E7" w14:textId="77777777" w:rsidR="00A5792B" w:rsidRDefault="002F44C1">
            <w:pPr>
              <w:pStyle w:val="TableParagraph"/>
              <w:ind w:left="50"/>
              <w:rPr>
                <w:sz w:val="18"/>
              </w:rPr>
            </w:pPr>
            <w:r>
              <w:rPr>
                <w:w w:val="99"/>
                <w:sz w:val="18"/>
              </w:rPr>
              <w:t>3</w:t>
            </w:r>
          </w:p>
        </w:tc>
        <w:tc>
          <w:tcPr>
            <w:tcW w:w="1080" w:type="dxa"/>
          </w:tcPr>
          <w:p w14:paraId="189AB353" w14:textId="77777777" w:rsidR="00A5792B" w:rsidRDefault="002F44C1">
            <w:pPr>
              <w:pStyle w:val="TableParagraph"/>
              <w:ind w:left="269"/>
              <w:rPr>
                <w:sz w:val="18"/>
              </w:rPr>
            </w:pPr>
            <w:r>
              <w:rPr>
                <w:sz w:val="18"/>
              </w:rPr>
              <w:t>3S</w:t>
            </w:r>
          </w:p>
        </w:tc>
        <w:tc>
          <w:tcPr>
            <w:tcW w:w="324" w:type="dxa"/>
          </w:tcPr>
          <w:p w14:paraId="01DE37AC" w14:textId="77777777" w:rsidR="00A5792B" w:rsidRDefault="00A5792B">
            <w:pPr>
              <w:pStyle w:val="TableParagraph"/>
              <w:rPr>
                <w:rFonts w:ascii="Times New Roman"/>
                <w:sz w:val="18"/>
              </w:rPr>
            </w:pPr>
          </w:p>
        </w:tc>
        <w:tc>
          <w:tcPr>
            <w:tcW w:w="810" w:type="dxa"/>
          </w:tcPr>
          <w:p w14:paraId="450A74A9" w14:textId="77777777" w:rsidR="00A5792B" w:rsidRDefault="002F44C1">
            <w:pPr>
              <w:pStyle w:val="TableParagraph"/>
              <w:ind w:left="53"/>
              <w:rPr>
                <w:sz w:val="18"/>
              </w:rPr>
            </w:pPr>
            <w:r>
              <w:rPr>
                <w:sz w:val="18"/>
              </w:rPr>
              <w:t>NA</w:t>
            </w:r>
          </w:p>
        </w:tc>
        <w:tc>
          <w:tcPr>
            <w:tcW w:w="2646" w:type="dxa"/>
          </w:tcPr>
          <w:p w14:paraId="3D2A538F" w14:textId="77777777" w:rsidR="00A5792B" w:rsidRDefault="002F44C1">
            <w:pPr>
              <w:pStyle w:val="TableParagraph"/>
              <w:ind w:left="431"/>
              <w:rPr>
                <w:sz w:val="18"/>
              </w:rPr>
            </w:pPr>
            <w:r>
              <w:rPr>
                <w:sz w:val="18"/>
              </w:rPr>
              <w:t>NURSNURSE4,SEVEN</w:t>
            </w:r>
          </w:p>
        </w:tc>
        <w:tc>
          <w:tcPr>
            <w:tcW w:w="2264" w:type="dxa"/>
          </w:tcPr>
          <w:p w14:paraId="1BD46F77" w14:textId="77777777" w:rsidR="00A5792B" w:rsidRDefault="002F44C1">
            <w:pPr>
              <w:pStyle w:val="TableParagraph"/>
              <w:ind w:left="377"/>
              <w:rPr>
                <w:sz w:val="18"/>
              </w:rPr>
            </w:pPr>
            <w:r>
              <w:rPr>
                <w:sz w:val="18"/>
              </w:rPr>
              <w:t>N/4/7</w:t>
            </w:r>
          </w:p>
        </w:tc>
      </w:tr>
      <w:tr w:rsidR="00A5792B" w14:paraId="7A38E4AA" w14:textId="77777777">
        <w:trPr>
          <w:trHeight w:val="305"/>
        </w:trPr>
        <w:tc>
          <w:tcPr>
            <w:tcW w:w="428" w:type="dxa"/>
          </w:tcPr>
          <w:p w14:paraId="009A647F" w14:textId="77777777" w:rsidR="00A5792B" w:rsidRDefault="002F44C1">
            <w:pPr>
              <w:pStyle w:val="TableParagraph"/>
              <w:spacing w:before="102" w:line="183" w:lineRule="exact"/>
              <w:ind w:left="50"/>
              <w:rPr>
                <w:sz w:val="18"/>
              </w:rPr>
            </w:pPr>
            <w:r>
              <w:rPr>
                <w:w w:val="99"/>
                <w:sz w:val="18"/>
              </w:rPr>
              <w:t>1</w:t>
            </w:r>
          </w:p>
        </w:tc>
        <w:tc>
          <w:tcPr>
            <w:tcW w:w="1080" w:type="dxa"/>
          </w:tcPr>
          <w:p w14:paraId="3E0E075F" w14:textId="77777777" w:rsidR="00A5792B" w:rsidRDefault="002F44C1">
            <w:pPr>
              <w:pStyle w:val="TableParagraph"/>
              <w:spacing w:before="102" w:line="183" w:lineRule="exact"/>
              <w:ind w:left="269"/>
              <w:rPr>
                <w:sz w:val="18"/>
              </w:rPr>
            </w:pPr>
            <w:r>
              <w:rPr>
                <w:sz w:val="18"/>
              </w:rPr>
              <w:t>3S</w:t>
            </w:r>
          </w:p>
        </w:tc>
        <w:tc>
          <w:tcPr>
            <w:tcW w:w="324" w:type="dxa"/>
          </w:tcPr>
          <w:p w14:paraId="3B3D99EF" w14:textId="77777777" w:rsidR="00A5792B" w:rsidRDefault="00A5792B">
            <w:pPr>
              <w:pStyle w:val="TableParagraph"/>
              <w:rPr>
                <w:rFonts w:ascii="Times New Roman"/>
                <w:sz w:val="18"/>
              </w:rPr>
            </w:pPr>
          </w:p>
        </w:tc>
        <w:tc>
          <w:tcPr>
            <w:tcW w:w="810" w:type="dxa"/>
          </w:tcPr>
          <w:p w14:paraId="454743A2" w14:textId="77777777" w:rsidR="00A5792B" w:rsidRDefault="002F44C1">
            <w:pPr>
              <w:pStyle w:val="TableParagraph"/>
              <w:spacing w:before="102" w:line="183" w:lineRule="exact"/>
              <w:ind w:left="53"/>
              <w:rPr>
                <w:sz w:val="18"/>
              </w:rPr>
            </w:pPr>
            <w:r>
              <w:rPr>
                <w:sz w:val="18"/>
              </w:rPr>
              <w:t>RN</w:t>
            </w:r>
          </w:p>
        </w:tc>
        <w:tc>
          <w:tcPr>
            <w:tcW w:w="2646" w:type="dxa"/>
          </w:tcPr>
          <w:p w14:paraId="59FA8793" w14:textId="77777777" w:rsidR="00A5792B" w:rsidRDefault="002F44C1">
            <w:pPr>
              <w:pStyle w:val="TableParagraph"/>
              <w:spacing w:before="102" w:line="183" w:lineRule="exact"/>
              <w:ind w:left="431"/>
              <w:rPr>
                <w:sz w:val="18"/>
              </w:rPr>
            </w:pPr>
            <w:r>
              <w:rPr>
                <w:sz w:val="18"/>
              </w:rPr>
              <w:t>NURSNURSE4,NINE</w:t>
            </w:r>
          </w:p>
        </w:tc>
        <w:tc>
          <w:tcPr>
            <w:tcW w:w="2264" w:type="dxa"/>
          </w:tcPr>
          <w:p w14:paraId="7B2FF78D" w14:textId="77777777" w:rsidR="00A5792B" w:rsidRDefault="002F44C1">
            <w:pPr>
              <w:pStyle w:val="TableParagraph"/>
              <w:spacing w:before="102" w:line="183" w:lineRule="exact"/>
              <w:ind w:left="377"/>
              <w:rPr>
                <w:sz w:val="18"/>
              </w:rPr>
            </w:pPr>
            <w:r>
              <w:rPr>
                <w:sz w:val="18"/>
              </w:rPr>
              <w:t>R/E2/5</w:t>
            </w:r>
          </w:p>
        </w:tc>
      </w:tr>
      <w:tr w:rsidR="00A5792B" w14:paraId="22F80D52" w14:textId="77777777">
        <w:trPr>
          <w:trHeight w:val="203"/>
        </w:trPr>
        <w:tc>
          <w:tcPr>
            <w:tcW w:w="428" w:type="dxa"/>
          </w:tcPr>
          <w:p w14:paraId="73A9451E" w14:textId="77777777" w:rsidR="00A5792B" w:rsidRDefault="002F44C1">
            <w:pPr>
              <w:pStyle w:val="TableParagraph"/>
              <w:spacing w:line="183" w:lineRule="exact"/>
              <w:ind w:left="50"/>
              <w:rPr>
                <w:sz w:val="18"/>
              </w:rPr>
            </w:pPr>
            <w:r>
              <w:rPr>
                <w:w w:val="99"/>
                <w:sz w:val="18"/>
              </w:rPr>
              <w:t>2</w:t>
            </w:r>
          </w:p>
        </w:tc>
        <w:tc>
          <w:tcPr>
            <w:tcW w:w="1080" w:type="dxa"/>
          </w:tcPr>
          <w:p w14:paraId="3FCD7760" w14:textId="77777777" w:rsidR="00A5792B" w:rsidRDefault="002F44C1">
            <w:pPr>
              <w:pStyle w:val="TableParagraph"/>
              <w:spacing w:line="183" w:lineRule="exact"/>
              <w:ind w:left="269"/>
              <w:rPr>
                <w:sz w:val="18"/>
              </w:rPr>
            </w:pPr>
            <w:r>
              <w:rPr>
                <w:sz w:val="18"/>
              </w:rPr>
              <w:t>3S</w:t>
            </w:r>
          </w:p>
        </w:tc>
        <w:tc>
          <w:tcPr>
            <w:tcW w:w="324" w:type="dxa"/>
          </w:tcPr>
          <w:p w14:paraId="486971DF" w14:textId="77777777" w:rsidR="00A5792B" w:rsidRDefault="00A5792B">
            <w:pPr>
              <w:pStyle w:val="TableParagraph"/>
              <w:rPr>
                <w:rFonts w:ascii="Times New Roman"/>
                <w:sz w:val="14"/>
              </w:rPr>
            </w:pPr>
          </w:p>
        </w:tc>
        <w:tc>
          <w:tcPr>
            <w:tcW w:w="810" w:type="dxa"/>
          </w:tcPr>
          <w:p w14:paraId="1042433E" w14:textId="77777777" w:rsidR="00A5792B" w:rsidRDefault="002F44C1">
            <w:pPr>
              <w:pStyle w:val="TableParagraph"/>
              <w:spacing w:line="183" w:lineRule="exact"/>
              <w:ind w:left="53"/>
              <w:rPr>
                <w:sz w:val="18"/>
              </w:rPr>
            </w:pPr>
            <w:r>
              <w:rPr>
                <w:sz w:val="18"/>
              </w:rPr>
              <w:t>RN</w:t>
            </w:r>
          </w:p>
        </w:tc>
        <w:tc>
          <w:tcPr>
            <w:tcW w:w="2646" w:type="dxa"/>
          </w:tcPr>
          <w:p w14:paraId="591A6316" w14:textId="77777777" w:rsidR="00A5792B" w:rsidRDefault="002F44C1">
            <w:pPr>
              <w:pStyle w:val="TableParagraph"/>
              <w:spacing w:line="183" w:lineRule="exact"/>
              <w:ind w:left="431"/>
              <w:rPr>
                <w:sz w:val="18"/>
              </w:rPr>
            </w:pPr>
            <w:r>
              <w:rPr>
                <w:sz w:val="18"/>
              </w:rPr>
              <w:t>NURSNURSE5,THREE</w:t>
            </w:r>
          </w:p>
        </w:tc>
        <w:tc>
          <w:tcPr>
            <w:tcW w:w="2264" w:type="dxa"/>
          </w:tcPr>
          <w:p w14:paraId="64581A5B" w14:textId="77777777" w:rsidR="00A5792B" w:rsidRDefault="002F44C1">
            <w:pPr>
              <w:pStyle w:val="TableParagraph"/>
              <w:spacing w:line="183" w:lineRule="exact"/>
              <w:ind w:left="377"/>
              <w:rPr>
                <w:sz w:val="18"/>
              </w:rPr>
            </w:pPr>
            <w:r>
              <w:rPr>
                <w:sz w:val="18"/>
              </w:rPr>
              <w:t>R/E2/5</w:t>
            </w:r>
          </w:p>
        </w:tc>
      </w:tr>
      <w:tr w:rsidR="00A5792B" w14:paraId="15749F76" w14:textId="77777777">
        <w:trPr>
          <w:trHeight w:val="305"/>
        </w:trPr>
        <w:tc>
          <w:tcPr>
            <w:tcW w:w="428" w:type="dxa"/>
          </w:tcPr>
          <w:p w14:paraId="2123CAB9" w14:textId="77777777" w:rsidR="00A5792B" w:rsidRDefault="002F44C1">
            <w:pPr>
              <w:pStyle w:val="TableParagraph"/>
              <w:ind w:left="50"/>
              <w:rPr>
                <w:sz w:val="18"/>
              </w:rPr>
            </w:pPr>
            <w:r>
              <w:rPr>
                <w:w w:val="99"/>
                <w:sz w:val="18"/>
              </w:rPr>
              <w:t>3</w:t>
            </w:r>
          </w:p>
        </w:tc>
        <w:tc>
          <w:tcPr>
            <w:tcW w:w="1080" w:type="dxa"/>
          </w:tcPr>
          <w:p w14:paraId="7524DD11" w14:textId="77777777" w:rsidR="00A5792B" w:rsidRDefault="002F44C1">
            <w:pPr>
              <w:pStyle w:val="TableParagraph"/>
              <w:ind w:left="269"/>
              <w:rPr>
                <w:sz w:val="18"/>
              </w:rPr>
            </w:pPr>
            <w:r>
              <w:rPr>
                <w:sz w:val="18"/>
              </w:rPr>
              <w:t>3S</w:t>
            </w:r>
          </w:p>
        </w:tc>
        <w:tc>
          <w:tcPr>
            <w:tcW w:w="324" w:type="dxa"/>
          </w:tcPr>
          <w:p w14:paraId="2241C86B" w14:textId="77777777" w:rsidR="00A5792B" w:rsidRDefault="00A5792B">
            <w:pPr>
              <w:pStyle w:val="TableParagraph"/>
              <w:rPr>
                <w:rFonts w:ascii="Times New Roman"/>
                <w:sz w:val="18"/>
              </w:rPr>
            </w:pPr>
          </w:p>
        </w:tc>
        <w:tc>
          <w:tcPr>
            <w:tcW w:w="810" w:type="dxa"/>
          </w:tcPr>
          <w:p w14:paraId="50B2726F" w14:textId="77777777" w:rsidR="00A5792B" w:rsidRDefault="002F44C1">
            <w:pPr>
              <w:pStyle w:val="TableParagraph"/>
              <w:ind w:left="53"/>
              <w:rPr>
                <w:sz w:val="18"/>
              </w:rPr>
            </w:pPr>
            <w:r>
              <w:rPr>
                <w:sz w:val="18"/>
              </w:rPr>
              <w:t>RN</w:t>
            </w:r>
          </w:p>
        </w:tc>
        <w:tc>
          <w:tcPr>
            <w:tcW w:w="2646" w:type="dxa"/>
          </w:tcPr>
          <w:p w14:paraId="68DCE3B0" w14:textId="77777777" w:rsidR="00A5792B" w:rsidRDefault="002F44C1">
            <w:pPr>
              <w:pStyle w:val="TableParagraph"/>
              <w:ind w:left="431"/>
              <w:rPr>
                <w:sz w:val="18"/>
              </w:rPr>
            </w:pPr>
            <w:r>
              <w:rPr>
                <w:sz w:val="18"/>
              </w:rPr>
              <w:t>NURSNURSE5,FOUR</w:t>
            </w:r>
          </w:p>
        </w:tc>
        <w:tc>
          <w:tcPr>
            <w:tcW w:w="2264" w:type="dxa"/>
          </w:tcPr>
          <w:p w14:paraId="7D17CF32" w14:textId="77777777" w:rsidR="00A5792B" w:rsidRDefault="002F44C1">
            <w:pPr>
              <w:pStyle w:val="TableParagraph"/>
              <w:ind w:left="377"/>
              <w:rPr>
                <w:sz w:val="18"/>
              </w:rPr>
            </w:pPr>
            <w:r>
              <w:rPr>
                <w:sz w:val="18"/>
              </w:rPr>
              <w:t>R/E2/5</w:t>
            </w:r>
          </w:p>
        </w:tc>
      </w:tr>
      <w:tr w:rsidR="00A5792B" w14:paraId="489C4B7F" w14:textId="77777777">
        <w:trPr>
          <w:trHeight w:val="407"/>
        </w:trPr>
        <w:tc>
          <w:tcPr>
            <w:tcW w:w="428" w:type="dxa"/>
          </w:tcPr>
          <w:p w14:paraId="361633BB" w14:textId="77777777" w:rsidR="00A5792B" w:rsidRDefault="002F44C1">
            <w:pPr>
              <w:pStyle w:val="TableParagraph"/>
              <w:spacing w:before="102"/>
              <w:ind w:left="50"/>
              <w:rPr>
                <w:sz w:val="18"/>
              </w:rPr>
            </w:pPr>
            <w:r>
              <w:rPr>
                <w:w w:val="99"/>
                <w:sz w:val="18"/>
              </w:rPr>
              <w:t>1</w:t>
            </w:r>
          </w:p>
        </w:tc>
        <w:tc>
          <w:tcPr>
            <w:tcW w:w="1080" w:type="dxa"/>
          </w:tcPr>
          <w:p w14:paraId="0CCB59D0" w14:textId="77777777" w:rsidR="00A5792B" w:rsidRDefault="002F44C1">
            <w:pPr>
              <w:pStyle w:val="TableParagraph"/>
              <w:spacing w:before="102"/>
              <w:ind w:left="269"/>
              <w:rPr>
                <w:sz w:val="18"/>
              </w:rPr>
            </w:pPr>
            <w:r>
              <w:rPr>
                <w:sz w:val="18"/>
              </w:rPr>
              <w:t>3S</w:t>
            </w:r>
          </w:p>
        </w:tc>
        <w:tc>
          <w:tcPr>
            <w:tcW w:w="324" w:type="dxa"/>
          </w:tcPr>
          <w:p w14:paraId="704141F9" w14:textId="77777777" w:rsidR="00A5792B" w:rsidRDefault="00A5792B">
            <w:pPr>
              <w:pStyle w:val="TableParagraph"/>
              <w:rPr>
                <w:rFonts w:ascii="Times New Roman"/>
                <w:sz w:val="18"/>
              </w:rPr>
            </w:pPr>
          </w:p>
        </w:tc>
        <w:tc>
          <w:tcPr>
            <w:tcW w:w="810" w:type="dxa"/>
          </w:tcPr>
          <w:p w14:paraId="128CDD41" w14:textId="77777777" w:rsidR="00A5792B" w:rsidRDefault="002F44C1">
            <w:pPr>
              <w:pStyle w:val="TableParagraph"/>
              <w:spacing w:before="102"/>
              <w:ind w:left="53"/>
              <w:rPr>
                <w:sz w:val="18"/>
              </w:rPr>
            </w:pPr>
            <w:r>
              <w:rPr>
                <w:sz w:val="18"/>
              </w:rPr>
              <w:t>RN</w:t>
            </w:r>
          </w:p>
        </w:tc>
        <w:tc>
          <w:tcPr>
            <w:tcW w:w="2646" w:type="dxa"/>
          </w:tcPr>
          <w:p w14:paraId="4110BA64" w14:textId="77777777" w:rsidR="00A5792B" w:rsidRDefault="002F44C1">
            <w:pPr>
              <w:pStyle w:val="TableParagraph"/>
              <w:spacing w:before="102"/>
              <w:ind w:left="431"/>
              <w:rPr>
                <w:sz w:val="18"/>
              </w:rPr>
            </w:pPr>
            <w:r>
              <w:rPr>
                <w:sz w:val="18"/>
              </w:rPr>
              <w:t>NURSNURSE4,TEN</w:t>
            </w:r>
          </w:p>
        </w:tc>
        <w:tc>
          <w:tcPr>
            <w:tcW w:w="2264" w:type="dxa"/>
          </w:tcPr>
          <w:p w14:paraId="39CB5583" w14:textId="77777777" w:rsidR="00A5792B" w:rsidRDefault="002F44C1">
            <w:pPr>
              <w:pStyle w:val="TableParagraph"/>
              <w:spacing w:before="102"/>
              <w:ind w:left="377"/>
              <w:rPr>
                <w:sz w:val="18"/>
              </w:rPr>
            </w:pPr>
            <w:r>
              <w:rPr>
                <w:sz w:val="18"/>
              </w:rPr>
              <w:t>R/E2/7</w:t>
            </w:r>
          </w:p>
        </w:tc>
      </w:tr>
      <w:tr w:rsidR="00A5792B" w14:paraId="20730BCF" w14:textId="77777777">
        <w:trPr>
          <w:trHeight w:val="407"/>
        </w:trPr>
        <w:tc>
          <w:tcPr>
            <w:tcW w:w="428" w:type="dxa"/>
          </w:tcPr>
          <w:p w14:paraId="2F0916DD" w14:textId="77777777" w:rsidR="00A5792B" w:rsidRDefault="002F44C1">
            <w:pPr>
              <w:pStyle w:val="TableParagraph"/>
              <w:spacing w:before="102"/>
              <w:ind w:left="50"/>
              <w:rPr>
                <w:sz w:val="18"/>
              </w:rPr>
            </w:pPr>
            <w:r>
              <w:rPr>
                <w:w w:val="99"/>
                <w:sz w:val="18"/>
              </w:rPr>
              <w:t>1</w:t>
            </w:r>
          </w:p>
        </w:tc>
        <w:tc>
          <w:tcPr>
            <w:tcW w:w="1080" w:type="dxa"/>
          </w:tcPr>
          <w:p w14:paraId="0ABED9F4" w14:textId="77777777" w:rsidR="00A5792B" w:rsidRDefault="002F44C1">
            <w:pPr>
              <w:pStyle w:val="TableParagraph"/>
              <w:spacing w:before="102"/>
              <w:ind w:left="269"/>
              <w:rPr>
                <w:sz w:val="18"/>
              </w:rPr>
            </w:pPr>
            <w:r>
              <w:rPr>
                <w:sz w:val="18"/>
              </w:rPr>
              <w:t>7E</w:t>
            </w:r>
          </w:p>
        </w:tc>
        <w:tc>
          <w:tcPr>
            <w:tcW w:w="324" w:type="dxa"/>
          </w:tcPr>
          <w:p w14:paraId="56BC2BEC" w14:textId="77777777" w:rsidR="00A5792B" w:rsidRDefault="00A5792B">
            <w:pPr>
              <w:pStyle w:val="TableParagraph"/>
              <w:rPr>
                <w:rFonts w:ascii="Times New Roman"/>
                <w:sz w:val="18"/>
              </w:rPr>
            </w:pPr>
          </w:p>
        </w:tc>
        <w:tc>
          <w:tcPr>
            <w:tcW w:w="810" w:type="dxa"/>
          </w:tcPr>
          <w:p w14:paraId="0BEDE51D" w14:textId="77777777" w:rsidR="00A5792B" w:rsidRDefault="002F44C1">
            <w:pPr>
              <w:pStyle w:val="TableParagraph"/>
              <w:spacing w:before="102"/>
              <w:ind w:left="53"/>
              <w:rPr>
                <w:sz w:val="18"/>
              </w:rPr>
            </w:pPr>
            <w:r>
              <w:rPr>
                <w:sz w:val="18"/>
              </w:rPr>
              <w:t>LPN</w:t>
            </w:r>
          </w:p>
        </w:tc>
        <w:tc>
          <w:tcPr>
            <w:tcW w:w="2646" w:type="dxa"/>
          </w:tcPr>
          <w:p w14:paraId="407B3DFC" w14:textId="77777777" w:rsidR="00A5792B" w:rsidRDefault="002F44C1">
            <w:pPr>
              <w:pStyle w:val="TableParagraph"/>
              <w:spacing w:before="102"/>
              <w:ind w:left="431"/>
              <w:rPr>
                <w:sz w:val="18"/>
              </w:rPr>
            </w:pPr>
            <w:r>
              <w:rPr>
                <w:sz w:val="18"/>
              </w:rPr>
              <w:t>NURSNURSE10,SEVEN</w:t>
            </w:r>
          </w:p>
        </w:tc>
        <w:tc>
          <w:tcPr>
            <w:tcW w:w="2264" w:type="dxa"/>
          </w:tcPr>
          <w:p w14:paraId="5305CC14" w14:textId="77777777" w:rsidR="00A5792B" w:rsidRDefault="002F44C1">
            <w:pPr>
              <w:pStyle w:val="TableParagraph"/>
              <w:spacing w:before="102"/>
              <w:ind w:left="377"/>
              <w:rPr>
                <w:sz w:val="18"/>
              </w:rPr>
            </w:pPr>
            <w:r>
              <w:rPr>
                <w:sz w:val="18"/>
              </w:rPr>
              <w:t>N/4/7</w:t>
            </w:r>
          </w:p>
        </w:tc>
      </w:tr>
      <w:tr w:rsidR="00A5792B" w14:paraId="119EFD0D" w14:textId="77777777">
        <w:trPr>
          <w:trHeight w:val="407"/>
        </w:trPr>
        <w:tc>
          <w:tcPr>
            <w:tcW w:w="428" w:type="dxa"/>
          </w:tcPr>
          <w:p w14:paraId="7898D74B" w14:textId="77777777" w:rsidR="00A5792B" w:rsidRDefault="002F44C1">
            <w:pPr>
              <w:pStyle w:val="TableParagraph"/>
              <w:spacing w:before="102"/>
              <w:ind w:left="50"/>
              <w:rPr>
                <w:sz w:val="18"/>
              </w:rPr>
            </w:pPr>
            <w:r>
              <w:rPr>
                <w:w w:val="99"/>
                <w:sz w:val="18"/>
              </w:rPr>
              <w:t>1</w:t>
            </w:r>
          </w:p>
        </w:tc>
        <w:tc>
          <w:tcPr>
            <w:tcW w:w="1080" w:type="dxa"/>
          </w:tcPr>
          <w:p w14:paraId="1A8842F2" w14:textId="77777777" w:rsidR="00A5792B" w:rsidRDefault="002F44C1">
            <w:pPr>
              <w:pStyle w:val="TableParagraph"/>
              <w:spacing w:before="102"/>
              <w:ind w:left="269"/>
              <w:rPr>
                <w:sz w:val="18"/>
              </w:rPr>
            </w:pPr>
            <w:r>
              <w:rPr>
                <w:sz w:val="18"/>
              </w:rPr>
              <w:t>7E</w:t>
            </w:r>
          </w:p>
        </w:tc>
        <w:tc>
          <w:tcPr>
            <w:tcW w:w="324" w:type="dxa"/>
          </w:tcPr>
          <w:p w14:paraId="787D0A90" w14:textId="77777777" w:rsidR="00A5792B" w:rsidRDefault="00A5792B">
            <w:pPr>
              <w:pStyle w:val="TableParagraph"/>
              <w:rPr>
                <w:rFonts w:ascii="Times New Roman"/>
                <w:sz w:val="18"/>
              </w:rPr>
            </w:pPr>
          </w:p>
        </w:tc>
        <w:tc>
          <w:tcPr>
            <w:tcW w:w="810" w:type="dxa"/>
          </w:tcPr>
          <w:p w14:paraId="700B2F8B" w14:textId="77777777" w:rsidR="00A5792B" w:rsidRDefault="002F44C1">
            <w:pPr>
              <w:pStyle w:val="TableParagraph"/>
              <w:spacing w:before="102"/>
              <w:ind w:left="53"/>
              <w:rPr>
                <w:sz w:val="18"/>
              </w:rPr>
            </w:pPr>
            <w:r>
              <w:rPr>
                <w:sz w:val="18"/>
              </w:rPr>
              <w:t>LPN</w:t>
            </w:r>
          </w:p>
        </w:tc>
        <w:tc>
          <w:tcPr>
            <w:tcW w:w="2646" w:type="dxa"/>
          </w:tcPr>
          <w:p w14:paraId="782BE3CD" w14:textId="77777777" w:rsidR="00A5792B" w:rsidRDefault="002F44C1">
            <w:pPr>
              <w:pStyle w:val="TableParagraph"/>
              <w:spacing w:before="102"/>
              <w:ind w:left="431"/>
              <w:rPr>
                <w:sz w:val="18"/>
              </w:rPr>
            </w:pPr>
            <w:r>
              <w:rPr>
                <w:sz w:val="18"/>
              </w:rPr>
              <w:t>NURSNURSE6,SEVEN</w:t>
            </w:r>
          </w:p>
        </w:tc>
        <w:tc>
          <w:tcPr>
            <w:tcW w:w="2264" w:type="dxa"/>
          </w:tcPr>
          <w:p w14:paraId="46CF1680" w14:textId="77777777" w:rsidR="00A5792B" w:rsidRDefault="002F44C1">
            <w:pPr>
              <w:pStyle w:val="TableParagraph"/>
              <w:spacing w:before="102"/>
              <w:ind w:left="377"/>
              <w:rPr>
                <w:sz w:val="18"/>
              </w:rPr>
            </w:pPr>
            <w:r>
              <w:rPr>
                <w:sz w:val="18"/>
              </w:rPr>
              <w:t>R/S/5</w:t>
            </w:r>
          </w:p>
        </w:tc>
      </w:tr>
      <w:tr w:rsidR="00A5792B" w14:paraId="1DD8C915" w14:textId="77777777">
        <w:trPr>
          <w:trHeight w:val="396"/>
        </w:trPr>
        <w:tc>
          <w:tcPr>
            <w:tcW w:w="428" w:type="dxa"/>
          </w:tcPr>
          <w:p w14:paraId="1B5E9951" w14:textId="77777777" w:rsidR="00A5792B" w:rsidRDefault="002F44C1">
            <w:pPr>
              <w:pStyle w:val="TableParagraph"/>
              <w:spacing w:before="102"/>
              <w:ind w:left="50"/>
              <w:rPr>
                <w:sz w:val="18"/>
              </w:rPr>
            </w:pPr>
            <w:r>
              <w:rPr>
                <w:w w:val="99"/>
                <w:sz w:val="18"/>
              </w:rPr>
              <w:t>1</w:t>
            </w:r>
          </w:p>
        </w:tc>
        <w:tc>
          <w:tcPr>
            <w:tcW w:w="1080" w:type="dxa"/>
          </w:tcPr>
          <w:p w14:paraId="172C77BE" w14:textId="77777777" w:rsidR="00A5792B" w:rsidRDefault="002F44C1">
            <w:pPr>
              <w:pStyle w:val="TableParagraph"/>
              <w:spacing w:before="102"/>
              <w:ind w:left="269"/>
              <w:rPr>
                <w:sz w:val="18"/>
              </w:rPr>
            </w:pPr>
            <w:r>
              <w:rPr>
                <w:sz w:val="18"/>
              </w:rPr>
              <w:t>7E</w:t>
            </w:r>
          </w:p>
        </w:tc>
        <w:tc>
          <w:tcPr>
            <w:tcW w:w="324" w:type="dxa"/>
          </w:tcPr>
          <w:p w14:paraId="1FFA7A29" w14:textId="77777777" w:rsidR="00A5792B" w:rsidRDefault="00A5792B">
            <w:pPr>
              <w:pStyle w:val="TableParagraph"/>
              <w:rPr>
                <w:rFonts w:ascii="Times New Roman"/>
                <w:sz w:val="18"/>
              </w:rPr>
            </w:pPr>
          </w:p>
        </w:tc>
        <w:tc>
          <w:tcPr>
            <w:tcW w:w="810" w:type="dxa"/>
          </w:tcPr>
          <w:p w14:paraId="672D2AF8" w14:textId="77777777" w:rsidR="00A5792B" w:rsidRDefault="002F44C1">
            <w:pPr>
              <w:pStyle w:val="TableParagraph"/>
              <w:spacing w:before="102"/>
              <w:ind w:left="53"/>
              <w:rPr>
                <w:sz w:val="18"/>
              </w:rPr>
            </w:pPr>
            <w:r>
              <w:rPr>
                <w:sz w:val="18"/>
              </w:rPr>
              <w:t>NA</w:t>
            </w:r>
          </w:p>
        </w:tc>
        <w:tc>
          <w:tcPr>
            <w:tcW w:w="2646" w:type="dxa"/>
          </w:tcPr>
          <w:p w14:paraId="4AD64F26" w14:textId="77777777" w:rsidR="00A5792B" w:rsidRDefault="002F44C1">
            <w:pPr>
              <w:pStyle w:val="TableParagraph"/>
              <w:spacing w:before="102"/>
              <w:ind w:left="431"/>
              <w:rPr>
                <w:sz w:val="18"/>
              </w:rPr>
            </w:pPr>
            <w:r>
              <w:rPr>
                <w:sz w:val="18"/>
              </w:rPr>
              <w:t>NURSNURSE10,EIGHT</w:t>
            </w:r>
          </w:p>
        </w:tc>
        <w:tc>
          <w:tcPr>
            <w:tcW w:w="2264" w:type="dxa"/>
          </w:tcPr>
          <w:p w14:paraId="1AA74397" w14:textId="77777777" w:rsidR="00A5792B" w:rsidRDefault="002F44C1">
            <w:pPr>
              <w:pStyle w:val="TableParagraph"/>
              <w:spacing w:before="102"/>
              <w:ind w:left="377"/>
              <w:rPr>
                <w:sz w:val="18"/>
              </w:rPr>
            </w:pPr>
            <w:r>
              <w:rPr>
                <w:sz w:val="18"/>
              </w:rPr>
              <w:t>N/1/2</w:t>
            </w:r>
          </w:p>
        </w:tc>
      </w:tr>
      <w:tr w:rsidR="00A5792B" w14:paraId="5A222CE1" w14:textId="77777777">
        <w:trPr>
          <w:trHeight w:val="385"/>
        </w:trPr>
        <w:tc>
          <w:tcPr>
            <w:tcW w:w="428" w:type="dxa"/>
          </w:tcPr>
          <w:p w14:paraId="20A6DA36" w14:textId="77777777" w:rsidR="00A5792B" w:rsidRDefault="002F44C1">
            <w:pPr>
              <w:pStyle w:val="TableParagraph"/>
              <w:spacing w:before="90"/>
              <w:ind w:left="50"/>
              <w:rPr>
                <w:sz w:val="18"/>
              </w:rPr>
            </w:pPr>
            <w:r>
              <w:rPr>
                <w:w w:val="99"/>
                <w:sz w:val="18"/>
              </w:rPr>
              <w:t>1</w:t>
            </w:r>
          </w:p>
        </w:tc>
        <w:tc>
          <w:tcPr>
            <w:tcW w:w="1080" w:type="dxa"/>
          </w:tcPr>
          <w:p w14:paraId="3C0E0A35" w14:textId="77777777" w:rsidR="00A5792B" w:rsidRDefault="002F44C1">
            <w:pPr>
              <w:pStyle w:val="TableParagraph"/>
              <w:spacing w:before="90"/>
              <w:ind w:left="269"/>
              <w:rPr>
                <w:sz w:val="18"/>
              </w:rPr>
            </w:pPr>
            <w:r>
              <w:rPr>
                <w:sz w:val="18"/>
              </w:rPr>
              <w:t>7E</w:t>
            </w:r>
          </w:p>
        </w:tc>
        <w:tc>
          <w:tcPr>
            <w:tcW w:w="324" w:type="dxa"/>
          </w:tcPr>
          <w:p w14:paraId="01AA5CC3" w14:textId="77777777" w:rsidR="00A5792B" w:rsidRDefault="00A5792B">
            <w:pPr>
              <w:pStyle w:val="TableParagraph"/>
              <w:rPr>
                <w:rFonts w:ascii="Times New Roman"/>
                <w:sz w:val="18"/>
              </w:rPr>
            </w:pPr>
          </w:p>
        </w:tc>
        <w:tc>
          <w:tcPr>
            <w:tcW w:w="810" w:type="dxa"/>
          </w:tcPr>
          <w:p w14:paraId="7FB55F94" w14:textId="77777777" w:rsidR="00A5792B" w:rsidRDefault="002F44C1">
            <w:pPr>
              <w:pStyle w:val="TableParagraph"/>
              <w:spacing w:before="90"/>
              <w:ind w:left="53"/>
              <w:rPr>
                <w:sz w:val="18"/>
              </w:rPr>
            </w:pPr>
            <w:r>
              <w:rPr>
                <w:sz w:val="18"/>
              </w:rPr>
              <w:t>NA</w:t>
            </w:r>
          </w:p>
        </w:tc>
        <w:tc>
          <w:tcPr>
            <w:tcW w:w="2646" w:type="dxa"/>
          </w:tcPr>
          <w:p w14:paraId="6C20C08D" w14:textId="77777777" w:rsidR="00A5792B" w:rsidRDefault="002F44C1">
            <w:pPr>
              <w:pStyle w:val="TableParagraph"/>
              <w:spacing w:before="90"/>
              <w:ind w:left="431"/>
              <w:rPr>
                <w:sz w:val="18"/>
              </w:rPr>
            </w:pPr>
            <w:r>
              <w:rPr>
                <w:sz w:val="18"/>
              </w:rPr>
              <w:t>NURSNURSE10,TEN</w:t>
            </w:r>
          </w:p>
        </w:tc>
        <w:tc>
          <w:tcPr>
            <w:tcW w:w="2264" w:type="dxa"/>
          </w:tcPr>
          <w:p w14:paraId="3F87DC7B" w14:textId="77777777" w:rsidR="00A5792B" w:rsidRDefault="002F44C1">
            <w:pPr>
              <w:pStyle w:val="TableParagraph"/>
              <w:spacing w:before="90"/>
              <w:ind w:left="377"/>
              <w:rPr>
                <w:sz w:val="18"/>
              </w:rPr>
            </w:pPr>
            <w:r>
              <w:rPr>
                <w:sz w:val="18"/>
              </w:rPr>
              <w:t>N/5/3</w:t>
            </w:r>
          </w:p>
        </w:tc>
      </w:tr>
      <w:tr w:rsidR="00A5792B" w14:paraId="2455C79D" w14:textId="77777777">
        <w:trPr>
          <w:trHeight w:val="385"/>
        </w:trPr>
        <w:tc>
          <w:tcPr>
            <w:tcW w:w="428" w:type="dxa"/>
          </w:tcPr>
          <w:p w14:paraId="6C20978A" w14:textId="77777777" w:rsidR="00A5792B" w:rsidRDefault="002F44C1">
            <w:pPr>
              <w:pStyle w:val="TableParagraph"/>
              <w:spacing w:before="90"/>
              <w:ind w:left="50"/>
              <w:rPr>
                <w:sz w:val="18"/>
              </w:rPr>
            </w:pPr>
            <w:r>
              <w:rPr>
                <w:w w:val="99"/>
                <w:sz w:val="18"/>
              </w:rPr>
              <w:t>1</w:t>
            </w:r>
          </w:p>
        </w:tc>
        <w:tc>
          <w:tcPr>
            <w:tcW w:w="1080" w:type="dxa"/>
          </w:tcPr>
          <w:p w14:paraId="3962873D" w14:textId="77777777" w:rsidR="00A5792B" w:rsidRDefault="002F44C1">
            <w:pPr>
              <w:pStyle w:val="TableParagraph"/>
              <w:spacing w:before="90"/>
              <w:ind w:left="269"/>
              <w:rPr>
                <w:sz w:val="18"/>
              </w:rPr>
            </w:pPr>
            <w:r>
              <w:rPr>
                <w:sz w:val="18"/>
              </w:rPr>
              <w:t>7E</w:t>
            </w:r>
          </w:p>
        </w:tc>
        <w:tc>
          <w:tcPr>
            <w:tcW w:w="324" w:type="dxa"/>
          </w:tcPr>
          <w:p w14:paraId="13EAFD9D" w14:textId="77777777" w:rsidR="00A5792B" w:rsidRDefault="00A5792B">
            <w:pPr>
              <w:pStyle w:val="TableParagraph"/>
              <w:rPr>
                <w:rFonts w:ascii="Times New Roman"/>
                <w:sz w:val="18"/>
              </w:rPr>
            </w:pPr>
          </w:p>
        </w:tc>
        <w:tc>
          <w:tcPr>
            <w:tcW w:w="810" w:type="dxa"/>
          </w:tcPr>
          <w:p w14:paraId="39102A55" w14:textId="77777777" w:rsidR="00A5792B" w:rsidRDefault="002F44C1">
            <w:pPr>
              <w:pStyle w:val="TableParagraph"/>
              <w:spacing w:before="90"/>
              <w:ind w:left="53"/>
              <w:rPr>
                <w:sz w:val="18"/>
              </w:rPr>
            </w:pPr>
            <w:r>
              <w:rPr>
                <w:sz w:val="18"/>
              </w:rPr>
              <w:t>NA</w:t>
            </w:r>
          </w:p>
        </w:tc>
        <w:tc>
          <w:tcPr>
            <w:tcW w:w="2646" w:type="dxa"/>
          </w:tcPr>
          <w:p w14:paraId="3C34BE7E" w14:textId="77777777" w:rsidR="00A5792B" w:rsidRDefault="002F44C1">
            <w:pPr>
              <w:pStyle w:val="TableParagraph"/>
              <w:spacing w:before="90"/>
              <w:ind w:left="431"/>
              <w:rPr>
                <w:sz w:val="18"/>
              </w:rPr>
            </w:pPr>
            <w:r>
              <w:rPr>
                <w:sz w:val="18"/>
              </w:rPr>
              <w:t>NURSNURSE10,NINE</w:t>
            </w:r>
          </w:p>
        </w:tc>
        <w:tc>
          <w:tcPr>
            <w:tcW w:w="2264" w:type="dxa"/>
          </w:tcPr>
          <w:p w14:paraId="4E7CC9C7" w14:textId="77777777" w:rsidR="00A5792B" w:rsidRDefault="002F44C1">
            <w:pPr>
              <w:pStyle w:val="TableParagraph"/>
              <w:spacing w:before="90"/>
              <w:ind w:left="377"/>
              <w:rPr>
                <w:sz w:val="18"/>
              </w:rPr>
            </w:pPr>
            <w:r>
              <w:rPr>
                <w:sz w:val="18"/>
              </w:rPr>
              <w:t>N/5/7</w:t>
            </w:r>
          </w:p>
        </w:tc>
      </w:tr>
      <w:tr w:rsidR="00A5792B" w14:paraId="2E4921E3" w14:textId="77777777">
        <w:trPr>
          <w:trHeight w:val="385"/>
        </w:trPr>
        <w:tc>
          <w:tcPr>
            <w:tcW w:w="428" w:type="dxa"/>
          </w:tcPr>
          <w:p w14:paraId="09D7903B" w14:textId="77777777" w:rsidR="00A5792B" w:rsidRDefault="002F44C1">
            <w:pPr>
              <w:pStyle w:val="TableParagraph"/>
              <w:spacing w:before="90"/>
              <w:ind w:left="50"/>
              <w:rPr>
                <w:sz w:val="18"/>
              </w:rPr>
            </w:pPr>
            <w:r>
              <w:rPr>
                <w:w w:val="99"/>
                <w:sz w:val="18"/>
              </w:rPr>
              <w:t>1</w:t>
            </w:r>
          </w:p>
        </w:tc>
        <w:tc>
          <w:tcPr>
            <w:tcW w:w="1080" w:type="dxa"/>
          </w:tcPr>
          <w:p w14:paraId="2DC4D1C5" w14:textId="77777777" w:rsidR="00A5792B" w:rsidRDefault="002F44C1">
            <w:pPr>
              <w:pStyle w:val="TableParagraph"/>
              <w:spacing w:before="90"/>
              <w:ind w:left="269"/>
              <w:rPr>
                <w:sz w:val="18"/>
              </w:rPr>
            </w:pPr>
            <w:r>
              <w:rPr>
                <w:sz w:val="18"/>
              </w:rPr>
              <w:t>7E</w:t>
            </w:r>
          </w:p>
        </w:tc>
        <w:tc>
          <w:tcPr>
            <w:tcW w:w="324" w:type="dxa"/>
          </w:tcPr>
          <w:p w14:paraId="72B03E17" w14:textId="77777777" w:rsidR="00A5792B" w:rsidRDefault="00A5792B">
            <w:pPr>
              <w:pStyle w:val="TableParagraph"/>
              <w:rPr>
                <w:rFonts w:ascii="Times New Roman"/>
                <w:sz w:val="18"/>
              </w:rPr>
            </w:pPr>
          </w:p>
        </w:tc>
        <w:tc>
          <w:tcPr>
            <w:tcW w:w="810" w:type="dxa"/>
          </w:tcPr>
          <w:p w14:paraId="6E4AFC27" w14:textId="77777777" w:rsidR="00A5792B" w:rsidRDefault="002F44C1">
            <w:pPr>
              <w:pStyle w:val="TableParagraph"/>
              <w:spacing w:before="90"/>
              <w:ind w:left="53"/>
              <w:rPr>
                <w:sz w:val="18"/>
              </w:rPr>
            </w:pPr>
            <w:r>
              <w:rPr>
                <w:sz w:val="18"/>
              </w:rPr>
              <w:t>RN</w:t>
            </w:r>
          </w:p>
        </w:tc>
        <w:tc>
          <w:tcPr>
            <w:tcW w:w="2646" w:type="dxa"/>
          </w:tcPr>
          <w:p w14:paraId="4DB8517D" w14:textId="77777777" w:rsidR="00A5792B" w:rsidRDefault="002F44C1">
            <w:pPr>
              <w:pStyle w:val="TableParagraph"/>
              <w:spacing w:before="90"/>
              <w:ind w:left="431"/>
              <w:rPr>
                <w:sz w:val="18"/>
              </w:rPr>
            </w:pPr>
            <w:r>
              <w:rPr>
                <w:sz w:val="18"/>
              </w:rPr>
              <w:t>NURSNURSE7,EIGHT</w:t>
            </w:r>
          </w:p>
        </w:tc>
        <w:tc>
          <w:tcPr>
            <w:tcW w:w="2264" w:type="dxa"/>
          </w:tcPr>
          <w:p w14:paraId="331B02DA" w14:textId="77777777" w:rsidR="00A5792B" w:rsidRDefault="002F44C1">
            <w:pPr>
              <w:pStyle w:val="TableParagraph"/>
              <w:spacing w:before="90"/>
              <w:ind w:left="377"/>
              <w:rPr>
                <w:sz w:val="18"/>
              </w:rPr>
            </w:pPr>
            <w:r>
              <w:rPr>
                <w:sz w:val="18"/>
              </w:rPr>
              <w:t>R/E1/5</w:t>
            </w:r>
          </w:p>
        </w:tc>
      </w:tr>
      <w:tr w:rsidR="00A5792B" w14:paraId="27145D0F" w14:textId="77777777">
        <w:trPr>
          <w:trHeight w:val="385"/>
        </w:trPr>
        <w:tc>
          <w:tcPr>
            <w:tcW w:w="428" w:type="dxa"/>
          </w:tcPr>
          <w:p w14:paraId="46A5E040" w14:textId="77777777" w:rsidR="00A5792B" w:rsidRDefault="002F44C1">
            <w:pPr>
              <w:pStyle w:val="TableParagraph"/>
              <w:spacing w:before="90"/>
              <w:ind w:left="50"/>
              <w:rPr>
                <w:sz w:val="18"/>
              </w:rPr>
            </w:pPr>
            <w:r>
              <w:rPr>
                <w:w w:val="99"/>
                <w:sz w:val="18"/>
              </w:rPr>
              <w:t>1</w:t>
            </w:r>
          </w:p>
        </w:tc>
        <w:tc>
          <w:tcPr>
            <w:tcW w:w="1080" w:type="dxa"/>
          </w:tcPr>
          <w:p w14:paraId="6498C878" w14:textId="77777777" w:rsidR="00A5792B" w:rsidRDefault="002F44C1">
            <w:pPr>
              <w:pStyle w:val="TableParagraph"/>
              <w:spacing w:before="90"/>
              <w:ind w:left="269"/>
              <w:rPr>
                <w:sz w:val="18"/>
              </w:rPr>
            </w:pPr>
            <w:r>
              <w:rPr>
                <w:sz w:val="18"/>
              </w:rPr>
              <w:t>7E</w:t>
            </w:r>
          </w:p>
        </w:tc>
        <w:tc>
          <w:tcPr>
            <w:tcW w:w="324" w:type="dxa"/>
          </w:tcPr>
          <w:p w14:paraId="544F9FE6" w14:textId="77777777" w:rsidR="00A5792B" w:rsidRDefault="00A5792B">
            <w:pPr>
              <w:pStyle w:val="TableParagraph"/>
              <w:rPr>
                <w:rFonts w:ascii="Times New Roman"/>
                <w:sz w:val="18"/>
              </w:rPr>
            </w:pPr>
          </w:p>
        </w:tc>
        <w:tc>
          <w:tcPr>
            <w:tcW w:w="810" w:type="dxa"/>
          </w:tcPr>
          <w:p w14:paraId="0DB62182" w14:textId="77777777" w:rsidR="00A5792B" w:rsidRDefault="002F44C1">
            <w:pPr>
              <w:pStyle w:val="TableParagraph"/>
              <w:spacing w:before="90"/>
              <w:ind w:left="53"/>
              <w:rPr>
                <w:sz w:val="18"/>
              </w:rPr>
            </w:pPr>
            <w:r>
              <w:rPr>
                <w:sz w:val="18"/>
              </w:rPr>
              <w:t>RN</w:t>
            </w:r>
          </w:p>
        </w:tc>
        <w:tc>
          <w:tcPr>
            <w:tcW w:w="2646" w:type="dxa"/>
          </w:tcPr>
          <w:p w14:paraId="1F3041BC" w14:textId="77777777" w:rsidR="00A5792B" w:rsidRDefault="002F44C1">
            <w:pPr>
              <w:pStyle w:val="TableParagraph"/>
              <w:spacing w:before="90"/>
              <w:ind w:left="431"/>
              <w:rPr>
                <w:sz w:val="18"/>
              </w:rPr>
            </w:pPr>
            <w:r>
              <w:rPr>
                <w:sz w:val="18"/>
              </w:rPr>
              <w:t>NURSNURSE11,SIX</w:t>
            </w:r>
          </w:p>
        </w:tc>
        <w:tc>
          <w:tcPr>
            <w:tcW w:w="2264" w:type="dxa"/>
          </w:tcPr>
          <w:p w14:paraId="1956840B" w14:textId="77777777" w:rsidR="00A5792B" w:rsidRDefault="002F44C1">
            <w:pPr>
              <w:pStyle w:val="TableParagraph"/>
              <w:spacing w:before="90"/>
              <w:ind w:left="377"/>
              <w:rPr>
                <w:sz w:val="18"/>
              </w:rPr>
            </w:pPr>
            <w:r>
              <w:rPr>
                <w:sz w:val="18"/>
              </w:rPr>
              <w:t>R/E1/6</w:t>
            </w:r>
          </w:p>
        </w:tc>
      </w:tr>
      <w:tr w:rsidR="00A5792B" w14:paraId="6CBF5F56" w14:textId="77777777">
        <w:trPr>
          <w:trHeight w:val="385"/>
        </w:trPr>
        <w:tc>
          <w:tcPr>
            <w:tcW w:w="428" w:type="dxa"/>
          </w:tcPr>
          <w:p w14:paraId="5342D1BA" w14:textId="77777777" w:rsidR="00A5792B" w:rsidRDefault="002F44C1">
            <w:pPr>
              <w:pStyle w:val="TableParagraph"/>
              <w:spacing w:before="90"/>
              <w:ind w:left="50"/>
              <w:rPr>
                <w:sz w:val="18"/>
              </w:rPr>
            </w:pPr>
            <w:r>
              <w:rPr>
                <w:w w:val="99"/>
                <w:sz w:val="18"/>
              </w:rPr>
              <w:t>1</w:t>
            </w:r>
          </w:p>
        </w:tc>
        <w:tc>
          <w:tcPr>
            <w:tcW w:w="1080" w:type="dxa"/>
          </w:tcPr>
          <w:p w14:paraId="4574BF23" w14:textId="77777777" w:rsidR="00A5792B" w:rsidRDefault="002F44C1">
            <w:pPr>
              <w:pStyle w:val="TableParagraph"/>
              <w:spacing w:before="90"/>
              <w:ind w:left="269"/>
              <w:rPr>
                <w:sz w:val="18"/>
              </w:rPr>
            </w:pPr>
            <w:r>
              <w:rPr>
                <w:sz w:val="18"/>
              </w:rPr>
              <w:t>7E</w:t>
            </w:r>
          </w:p>
        </w:tc>
        <w:tc>
          <w:tcPr>
            <w:tcW w:w="324" w:type="dxa"/>
          </w:tcPr>
          <w:p w14:paraId="2AD57124" w14:textId="77777777" w:rsidR="00A5792B" w:rsidRDefault="00A5792B">
            <w:pPr>
              <w:pStyle w:val="TableParagraph"/>
              <w:rPr>
                <w:rFonts w:ascii="Times New Roman"/>
                <w:sz w:val="18"/>
              </w:rPr>
            </w:pPr>
          </w:p>
        </w:tc>
        <w:tc>
          <w:tcPr>
            <w:tcW w:w="810" w:type="dxa"/>
          </w:tcPr>
          <w:p w14:paraId="59623A3C" w14:textId="77777777" w:rsidR="00A5792B" w:rsidRDefault="002F44C1">
            <w:pPr>
              <w:pStyle w:val="TableParagraph"/>
              <w:spacing w:before="90"/>
              <w:ind w:left="53"/>
              <w:rPr>
                <w:sz w:val="18"/>
              </w:rPr>
            </w:pPr>
            <w:r>
              <w:rPr>
                <w:sz w:val="18"/>
              </w:rPr>
              <w:t>RN</w:t>
            </w:r>
          </w:p>
        </w:tc>
        <w:tc>
          <w:tcPr>
            <w:tcW w:w="2646" w:type="dxa"/>
          </w:tcPr>
          <w:p w14:paraId="2860E691" w14:textId="77777777" w:rsidR="00A5792B" w:rsidRDefault="002F44C1">
            <w:pPr>
              <w:pStyle w:val="TableParagraph"/>
              <w:spacing w:before="90"/>
              <w:ind w:left="431"/>
              <w:rPr>
                <w:sz w:val="18"/>
              </w:rPr>
            </w:pPr>
            <w:r>
              <w:rPr>
                <w:sz w:val="18"/>
              </w:rPr>
              <w:t>NURSNURSE2,FIVE</w:t>
            </w:r>
          </w:p>
        </w:tc>
        <w:tc>
          <w:tcPr>
            <w:tcW w:w="2264" w:type="dxa"/>
          </w:tcPr>
          <w:p w14:paraId="287A0931" w14:textId="77777777" w:rsidR="00A5792B" w:rsidRDefault="002F44C1">
            <w:pPr>
              <w:pStyle w:val="TableParagraph"/>
              <w:spacing w:before="90"/>
              <w:ind w:left="377"/>
              <w:rPr>
                <w:sz w:val="18"/>
              </w:rPr>
            </w:pPr>
            <w:r>
              <w:rPr>
                <w:sz w:val="18"/>
              </w:rPr>
              <w:t>R/E1/8</w:t>
            </w:r>
          </w:p>
        </w:tc>
      </w:tr>
      <w:tr w:rsidR="00A5792B" w14:paraId="0D0F2D21" w14:textId="77777777">
        <w:trPr>
          <w:trHeight w:val="384"/>
        </w:trPr>
        <w:tc>
          <w:tcPr>
            <w:tcW w:w="428" w:type="dxa"/>
          </w:tcPr>
          <w:p w14:paraId="04B94B79" w14:textId="77777777" w:rsidR="00A5792B" w:rsidRDefault="002F44C1">
            <w:pPr>
              <w:pStyle w:val="TableParagraph"/>
              <w:spacing w:before="90"/>
              <w:ind w:left="50"/>
              <w:rPr>
                <w:sz w:val="18"/>
              </w:rPr>
            </w:pPr>
            <w:r>
              <w:rPr>
                <w:w w:val="99"/>
                <w:sz w:val="18"/>
              </w:rPr>
              <w:t>1</w:t>
            </w:r>
          </w:p>
        </w:tc>
        <w:tc>
          <w:tcPr>
            <w:tcW w:w="1080" w:type="dxa"/>
          </w:tcPr>
          <w:p w14:paraId="539123B8" w14:textId="77777777" w:rsidR="00A5792B" w:rsidRDefault="002F44C1">
            <w:pPr>
              <w:pStyle w:val="TableParagraph"/>
              <w:spacing w:before="90"/>
              <w:ind w:left="269"/>
              <w:rPr>
                <w:sz w:val="18"/>
              </w:rPr>
            </w:pPr>
            <w:r>
              <w:rPr>
                <w:sz w:val="18"/>
              </w:rPr>
              <w:t>7E</w:t>
            </w:r>
          </w:p>
        </w:tc>
        <w:tc>
          <w:tcPr>
            <w:tcW w:w="324" w:type="dxa"/>
          </w:tcPr>
          <w:p w14:paraId="02141D9E" w14:textId="77777777" w:rsidR="00A5792B" w:rsidRDefault="00A5792B">
            <w:pPr>
              <w:pStyle w:val="TableParagraph"/>
              <w:rPr>
                <w:rFonts w:ascii="Times New Roman"/>
                <w:sz w:val="18"/>
              </w:rPr>
            </w:pPr>
          </w:p>
        </w:tc>
        <w:tc>
          <w:tcPr>
            <w:tcW w:w="810" w:type="dxa"/>
          </w:tcPr>
          <w:p w14:paraId="58C0ECB8" w14:textId="77777777" w:rsidR="00A5792B" w:rsidRDefault="002F44C1">
            <w:pPr>
              <w:pStyle w:val="TableParagraph"/>
              <w:spacing w:before="90"/>
              <w:ind w:left="53"/>
              <w:rPr>
                <w:sz w:val="18"/>
              </w:rPr>
            </w:pPr>
            <w:r>
              <w:rPr>
                <w:sz w:val="18"/>
              </w:rPr>
              <w:t>RN</w:t>
            </w:r>
          </w:p>
        </w:tc>
        <w:tc>
          <w:tcPr>
            <w:tcW w:w="2646" w:type="dxa"/>
          </w:tcPr>
          <w:p w14:paraId="7C464322" w14:textId="77777777" w:rsidR="00A5792B" w:rsidRDefault="002F44C1">
            <w:pPr>
              <w:pStyle w:val="TableParagraph"/>
              <w:spacing w:before="90"/>
              <w:ind w:left="431"/>
              <w:rPr>
                <w:sz w:val="18"/>
              </w:rPr>
            </w:pPr>
            <w:r>
              <w:rPr>
                <w:sz w:val="18"/>
              </w:rPr>
              <w:t>NURSNURSE7,SIX</w:t>
            </w:r>
          </w:p>
        </w:tc>
        <w:tc>
          <w:tcPr>
            <w:tcW w:w="2264" w:type="dxa"/>
          </w:tcPr>
          <w:p w14:paraId="2E8A5C99" w14:textId="77777777" w:rsidR="00A5792B" w:rsidRDefault="002F44C1">
            <w:pPr>
              <w:pStyle w:val="TableParagraph"/>
              <w:spacing w:before="90"/>
              <w:ind w:left="377"/>
              <w:rPr>
                <w:sz w:val="18"/>
              </w:rPr>
            </w:pPr>
            <w:r>
              <w:rPr>
                <w:sz w:val="18"/>
              </w:rPr>
              <w:t>R/E1/9</w:t>
            </w:r>
          </w:p>
        </w:tc>
      </w:tr>
      <w:tr w:rsidR="00A5792B" w14:paraId="7DEEBB76" w14:textId="77777777">
        <w:trPr>
          <w:trHeight w:val="293"/>
        </w:trPr>
        <w:tc>
          <w:tcPr>
            <w:tcW w:w="428" w:type="dxa"/>
          </w:tcPr>
          <w:p w14:paraId="1A4312C6" w14:textId="77777777" w:rsidR="00A5792B" w:rsidRDefault="002F44C1">
            <w:pPr>
              <w:pStyle w:val="TableParagraph"/>
              <w:spacing w:before="90" w:line="184" w:lineRule="exact"/>
              <w:ind w:left="50"/>
              <w:rPr>
                <w:sz w:val="18"/>
              </w:rPr>
            </w:pPr>
            <w:r>
              <w:rPr>
                <w:w w:val="99"/>
                <w:sz w:val="18"/>
              </w:rPr>
              <w:t>1</w:t>
            </w:r>
          </w:p>
        </w:tc>
        <w:tc>
          <w:tcPr>
            <w:tcW w:w="1080" w:type="dxa"/>
          </w:tcPr>
          <w:p w14:paraId="1A33E9DC" w14:textId="77777777" w:rsidR="00A5792B" w:rsidRDefault="002F44C1">
            <w:pPr>
              <w:pStyle w:val="TableParagraph"/>
              <w:spacing w:before="90" w:line="184" w:lineRule="exact"/>
              <w:ind w:left="269"/>
              <w:rPr>
                <w:sz w:val="18"/>
              </w:rPr>
            </w:pPr>
            <w:r>
              <w:rPr>
                <w:sz w:val="18"/>
              </w:rPr>
              <w:t>7E</w:t>
            </w:r>
          </w:p>
        </w:tc>
        <w:tc>
          <w:tcPr>
            <w:tcW w:w="324" w:type="dxa"/>
          </w:tcPr>
          <w:p w14:paraId="549F4BAD" w14:textId="77777777" w:rsidR="00A5792B" w:rsidRDefault="00A5792B">
            <w:pPr>
              <w:pStyle w:val="TableParagraph"/>
              <w:rPr>
                <w:rFonts w:ascii="Times New Roman"/>
                <w:sz w:val="18"/>
              </w:rPr>
            </w:pPr>
          </w:p>
        </w:tc>
        <w:tc>
          <w:tcPr>
            <w:tcW w:w="810" w:type="dxa"/>
          </w:tcPr>
          <w:p w14:paraId="7E2712DF" w14:textId="77777777" w:rsidR="00A5792B" w:rsidRDefault="002F44C1">
            <w:pPr>
              <w:pStyle w:val="TableParagraph"/>
              <w:spacing w:before="90" w:line="184" w:lineRule="exact"/>
              <w:ind w:left="53"/>
              <w:rPr>
                <w:sz w:val="18"/>
              </w:rPr>
            </w:pPr>
            <w:r>
              <w:rPr>
                <w:sz w:val="18"/>
              </w:rPr>
              <w:t>RN</w:t>
            </w:r>
          </w:p>
        </w:tc>
        <w:tc>
          <w:tcPr>
            <w:tcW w:w="2646" w:type="dxa"/>
          </w:tcPr>
          <w:p w14:paraId="3C0BEBD9" w14:textId="77777777" w:rsidR="00A5792B" w:rsidRDefault="002F44C1">
            <w:pPr>
              <w:pStyle w:val="TableParagraph"/>
              <w:spacing w:before="90" w:line="184" w:lineRule="exact"/>
              <w:ind w:left="431"/>
              <w:rPr>
                <w:sz w:val="18"/>
              </w:rPr>
            </w:pPr>
            <w:r>
              <w:rPr>
                <w:sz w:val="18"/>
              </w:rPr>
              <w:t>NURSNURSE7,THREE</w:t>
            </w:r>
          </w:p>
        </w:tc>
        <w:tc>
          <w:tcPr>
            <w:tcW w:w="2264" w:type="dxa"/>
          </w:tcPr>
          <w:p w14:paraId="3063C0F8" w14:textId="77777777" w:rsidR="00A5792B" w:rsidRDefault="002F44C1">
            <w:pPr>
              <w:pStyle w:val="TableParagraph"/>
              <w:spacing w:before="90" w:line="184" w:lineRule="exact"/>
              <w:ind w:left="377"/>
              <w:rPr>
                <w:sz w:val="18"/>
              </w:rPr>
            </w:pPr>
            <w:r>
              <w:rPr>
                <w:sz w:val="18"/>
              </w:rPr>
              <w:t>R/E2/7</w:t>
            </w:r>
          </w:p>
        </w:tc>
      </w:tr>
      <w:tr w:rsidR="00A5792B" w14:paraId="41F7EF9B" w14:textId="77777777">
        <w:trPr>
          <w:trHeight w:val="294"/>
        </w:trPr>
        <w:tc>
          <w:tcPr>
            <w:tcW w:w="428" w:type="dxa"/>
          </w:tcPr>
          <w:p w14:paraId="4A9AA81C" w14:textId="77777777" w:rsidR="00A5792B" w:rsidRDefault="002F44C1">
            <w:pPr>
              <w:pStyle w:val="TableParagraph"/>
              <w:ind w:left="50"/>
              <w:rPr>
                <w:sz w:val="18"/>
              </w:rPr>
            </w:pPr>
            <w:r>
              <w:rPr>
                <w:w w:val="99"/>
                <w:sz w:val="18"/>
              </w:rPr>
              <w:t>2</w:t>
            </w:r>
          </w:p>
        </w:tc>
        <w:tc>
          <w:tcPr>
            <w:tcW w:w="1080" w:type="dxa"/>
          </w:tcPr>
          <w:p w14:paraId="2A3018F5" w14:textId="77777777" w:rsidR="00A5792B" w:rsidRDefault="002F44C1">
            <w:pPr>
              <w:pStyle w:val="TableParagraph"/>
              <w:ind w:left="269"/>
              <w:rPr>
                <w:sz w:val="18"/>
              </w:rPr>
            </w:pPr>
            <w:r>
              <w:rPr>
                <w:sz w:val="18"/>
              </w:rPr>
              <w:t>7E</w:t>
            </w:r>
          </w:p>
        </w:tc>
        <w:tc>
          <w:tcPr>
            <w:tcW w:w="324" w:type="dxa"/>
          </w:tcPr>
          <w:p w14:paraId="123A403B" w14:textId="77777777" w:rsidR="00A5792B" w:rsidRDefault="00A5792B">
            <w:pPr>
              <w:pStyle w:val="TableParagraph"/>
              <w:rPr>
                <w:rFonts w:ascii="Times New Roman"/>
                <w:sz w:val="18"/>
              </w:rPr>
            </w:pPr>
          </w:p>
        </w:tc>
        <w:tc>
          <w:tcPr>
            <w:tcW w:w="810" w:type="dxa"/>
          </w:tcPr>
          <w:p w14:paraId="5FBEC703" w14:textId="77777777" w:rsidR="00A5792B" w:rsidRDefault="002F44C1">
            <w:pPr>
              <w:pStyle w:val="TableParagraph"/>
              <w:ind w:left="53"/>
              <w:rPr>
                <w:sz w:val="18"/>
              </w:rPr>
            </w:pPr>
            <w:r>
              <w:rPr>
                <w:sz w:val="18"/>
              </w:rPr>
              <w:t>RN</w:t>
            </w:r>
          </w:p>
        </w:tc>
        <w:tc>
          <w:tcPr>
            <w:tcW w:w="2646" w:type="dxa"/>
          </w:tcPr>
          <w:p w14:paraId="34E5A50B" w14:textId="77777777" w:rsidR="00A5792B" w:rsidRDefault="002F44C1">
            <w:pPr>
              <w:pStyle w:val="TableParagraph"/>
              <w:ind w:left="431"/>
              <w:rPr>
                <w:sz w:val="18"/>
              </w:rPr>
            </w:pPr>
            <w:r>
              <w:rPr>
                <w:sz w:val="18"/>
              </w:rPr>
              <w:t>NURSNURSE,FOUR</w:t>
            </w:r>
          </w:p>
        </w:tc>
        <w:tc>
          <w:tcPr>
            <w:tcW w:w="2264" w:type="dxa"/>
          </w:tcPr>
          <w:p w14:paraId="68F96080" w14:textId="77777777" w:rsidR="00A5792B" w:rsidRDefault="002F44C1">
            <w:pPr>
              <w:pStyle w:val="TableParagraph"/>
              <w:ind w:left="377"/>
              <w:rPr>
                <w:sz w:val="18"/>
              </w:rPr>
            </w:pPr>
            <w:r>
              <w:rPr>
                <w:sz w:val="18"/>
              </w:rPr>
              <w:t>R/E2/7</w:t>
            </w:r>
          </w:p>
        </w:tc>
      </w:tr>
      <w:tr w:rsidR="00A5792B" w14:paraId="52B5EB5C" w14:textId="77777777">
        <w:trPr>
          <w:trHeight w:val="385"/>
        </w:trPr>
        <w:tc>
          <w:tcPr>
            <w:tcW w:w="428" w:type="dxa"/>
          </w:tcPr>
          <w:p w14:paraId="5FAFF6BB" w14:textId="77777777" w:rsidR="00A5792B" w:rsidRDefault="002F44C1">
            <w:pPr>
              <w:pStyle w:val="TableParagraph"/>
              <w:spacing w:before="90"/>
              <w:ind w:left="50"/>
              <w:rPr>
                <w:sz w:val="18"/>
              </w:rPr>
            </w:pPr>
            <w:r>
              <w:rPr>
                <w:w w:val="99"/>
                <w:sz w:val="18"/>
              </w:rPr>
              <w:t>1</w:t>
            </w:r>
          </w:p>
        </w:tc>
        <w:tc>
          <w:tcPr>
            <w:tcW w:w="1080" w:type="dxa"/>
          </w:tcPr>
          <w:p w14:paraId="7C995393" w14:textId="77777777" w:rsidR="00A5792B" w:rsidRDefault="002F44C1">
            <w:pPr>
              <w:pStyle w:val="TableParagraph"/>
              <w:spacing w:before="90"/>
              <w:ind w:left="269"/>
              <w:rPr>
                <w:sz w:val="18"/>
              </w:rPr>
            </w:pPr>
            <w:r>
              <w:rPr>
                <w:sz w:val="18"/>
              </w:rPr>
              <w:t>NHCU</w:t>
            </w:r>
          </w:p>
        </w:tc>
        <w:tc>
          <w:tcPr>
            <w:tcW w:w="324" w:type="dxa"/>
          </w:tcPr>
          <w:p w14:paraId="212820F8" w14:textId="77777777" w:rsidR="00A5792B" w:rsidRDefault="00A5792B">
            <w:pPr>
              <w:pStyle w:val="TableParagraph"/>
              <w:rPr>
                <w:rFonts w:ascii="Times New Roman"/>
                <w:sz w:val="18"/>
              </w:rPr>
            </w:pPr>
          </w:p>
        </w:tc>
        <w:tc>
          <w:tcPr>
            <w:tcW w:w="810" w:type="dxa"/>
          </w:tcPr>
          <w:p w14:paraId="1B859998" w14:textId="77777777" w:rsidR="00A5792B" w:rsidRDefault="002F44C1">
            <w:pPr>
              <w:pStyle w:val="TableParagraph"/>
              <w:spacing w:before="90"/>
              <w:ind w:left="53"/>
              <w:rPr>
                <w:sz w:val="18"/>
              </w:rPr>
            </w:pPr>
            <w:r>
              <w:rPr>
                <w:sz w:val="18"/>
              </w:rPr>
              <w:t>LPN</w:t>
            </w:r>
          </w:p>
        </w:tc>
        <w:tc>
          <w:tcPr>
            <w:tcW w:w="2646" w:type="dxa"/>
          </w:tcPr>
          <w:p w14:paraId="6F622B57" w14:textId="77777777" w:rsidR="00A5792B" w:rsidRDefault="002F44C1">
            <w:pPr>
              <w:pStyle w:val="TableParagraph"/>
              <w:spacing w:before="90"/>
              <w:ind w:left="431"/>
              <w:rPr>
                <w:sz w:val="18"/>
              </w:rPr>
            </w:pPr>
            <w:r>
              <w:rPr>
                <w:sz w:val="18"/>
              </w:rPr>
              <w:t>NURSNURSE6,FIVE</w:t>
            </w:r>
          </w:p>
        </w:tc>
        <w:tc>
          <w:tcPr>
            <w:tcW w:w="2264" w:type="dxa"/>
          </w:tcPr>
          <w:p w14:paraId="2425A19E" w14:textId="77777777" w:rsidR="00A5792B" w:rsidRDefault="002F44C1">
            <w:pPr>
              <w:pStyle w:val="TableParagraph"/>
              <w:spacing w:before="90"/>
              <w:ind w:left="377"/>
              <w:rPr>
                <w:sz w:val="18"/>
              </w:rPr>
            </w:pPr>
            <w:r>
              <w:rPr>
                <w:sz w:val="18"/>
              </w:rPr>
              <w:t>L/4/4</w:t>
            </w:r>
          </w:p>
        </w:tc>
      </w:tr>
      <w:tr w:rsidR="00A5792B" w14:paraId="595916F0" w14:textId="77777777">
        <w:trPr>
          <w:trHeight w:val="385"/>
        </w:trPr>
        <w:tc>
          <w:tcPr>
            <w:tcW w:w="428" w:type="dxa"/>
          </w:tcPr>
          <w:p w14:paraId="281314C5" w14:textId="77777777" w:rsidR="00A5792B" w:rsidRDefault="002F44C1">
            <w:pPr>
              <w:pStyle w:val="TableParagraph"/>
              <w:spacing w:before="90"/>
              <w:ind w:left="50"/>
              <w:rPr>
                <w:sz w:val="18"/>
              </w:rPr>
            </w:pPr>
            <w:r>
              <w:rPr>
                <w:w w:val="99"/>
                <w:sz w:val="18"/>
              </w:rPr>
              <w:t>1</w:t>
            </w:r>
          </w:p>
        </w:tc>
        <w:tc>
          <w:tcPr>
            <w:tcW w:w="1080" w:type="dxa"/>
          </w:tcPr>
          <w:p w14:paraId="7F109611" w14:textId="77777777" w:rsidR="00A5792B" w:rsidRDefault="002F44C1">
            <w:pPr>
              <w:pStyle w:val="TableParagraph"/>
              <w:spacing w:before="90"/>
              <w:ind w:left="269"/>
              <w:rPr>
                <w:sz w:val="18"/>
              </w:rPr>
            </w:pPr>
            <w:r>
              <w:rPr>
                <w:sz w:val="18"/>
              </w:rPr>
              <w:t>NHCU</w:t>
            </w:r>
          </w:p>
        </w:tc>
        <w:tc>
          <w:tcPr>
            <w:tcW w:w="324" w:type="dxa"/>
          </w:tcPr>
          <w:p w14:paraId="3A59F579" w14:textId="77777777" w:rsidR="00A5792B" w:rsidRDefault="00A5792B">
            <w:pPr>
              <w:pStyle w:val="TableParagraph"/>
              <w:rPr>
                <w:rFonts w:ascii="Times New Roman"/>
                <w:sz w:val="18"/>
              </w:rPr>
            </w:pPr>
          </w:p>
        </w:tc>
        <w:tc>
          <w:tcPr>
            <w:tcW w:w="810" w:type="dxa"/>
          </w:tcPr>
          <w:p w14:paraId="282B00FE" w14:textId="77777777" w:rsidR="00A5792B" w:rsidRDefault="002F44C1">
            <w:pPr>
              <w:pStyle w:val="TableParagraph"/>
              <w:spacing w:before="90"/>
              <w:ind w:left="53"/>
              <w:rPr>
                <w:sz w:val="18"/>
              </w:rPr>
            </w:pPr>
            <w:r>
              <w:rPr>
                <w:sz w:val="18"/>
              </w:rPr>
              <w:t>RN</w:t>
            </w:r>
          </w:p>
        </w:tc>
        <w:tc>
          <w:tcPr>
            <w:tcW w:w="2646" w:type="dxa"/>
          </w:tcPr>
          <w:p w14:paraId="14D1E88B" w14:textId="77777777" w:rsidR="00A5792B" w:rsidRDefault="002F44C1">
            <w:pPr>
              <w:pStyle w:val="TableParagraph"/>
              <w:spacing w:before="90"/>
              <w:ind w:left="431"/>
              <w:rPr>
                <w:sz w:val="18"/>
              </w:rPr>
            </w:pPr>
            <w:r>
              <w:rPr>
                <w:sz w:val="18"/>
              </w:rPr>
              <w:t>NURSNURSE,THREE</w:t>
            </w:r>
          </w:p>
        </w:tc>
        <w:tc>
          <w:tcPr>
            <w:tcW w:w="2264" w:type="dxa"/>
          </w:tcPr>
          <w:p w14:paraId="53D2CEEC" w14:textId="77777777" w:rsidR="00A5792B" w:rsidRDefault="002F44C1">
            <w:pPr>
              <w:pStyle w:val="TableParagraph"/>
              <w:spacing w:before="90"/>
              <w:ind w:left="377"/>
              <w:rPr>
                <w:sz w:val="18"/>
              </w:rPr>
            </w:pPr>
            <w:r>
              <w:rPr>
                <w:sz w:val="18"/>
              </w:rPr>
              <w:t>R/I/6</w:t>
            </w:r>
          </w:p>
        </w:tc>
      </w:tr>
      <w:tr w:rsidR="00A5792B" w14:paraId="249616DB" w14:textId="77777777">
        <w:trPr>
          <w:trHeight w:val="398"/>
        </w:trPr>
        <w:tc>
          <w:tcPr>
            <w:tcW w:w="428" w:type="dxa"/>
          </w:tcPr>
          <w:p w14:paraId="49D1E1E8" w14:textId="77777777" w:rsidR="00A5792B" w:rsidRDefault="002F44C1">
            <w:pPr>
              <w:pStyle w:val="TableParagraph"/>
              <w:spacing w:before="90"/>
              <w:ind w:left="50"/>
              <w:rPr>
                <w:sz w:val="18"/>
              </w:rPr>
            </w:pPr>
            <w:r>
              <w:rPr>
                <w:w w:val="99"/>
                <w:sz w:val="18"/>
              </w:rPr>
              <w:t>1</w:t>
            </w:r>
          </w:p>
        </w:tc>
        <w:tc>
          <w:tcPr>
            <w:tcW w:w="1080" w:type="dxa"/>
          </w:tcPr>
          <w:p w14:paraId="13D470A1" w14:textId="77777777" w:rsidR="00A5792B" w:rsidRDefault="002F44C1">
            <w:pPr>
              <w:pStyle w:val="TableParagraph"/>
              <w:spacing w:before="90"/>
              <w:ind w:left="269"/>
              <w:rPr>
                <w:sz w:val="18"/>
              </w:rPr>
            </w:pPr>
            <w:r>
              <w:rPr>
                <w:sz w:val="18"/>
              </w:rPr>
              <w:t>NURSING</w:t>
            </w:r>
          </w:p>
        </w:tc>
        <w:tc>
          <w:tcPr>
            <w:tcW w:w="324" w:type="dxa"/>
          </w:tcPr>
          <w:p w14:paraId="57F180D1" w14:textId="77777777" w:rsidR="00A5792B" w:rsidRDefault="002F44C1">
            <w:pPr>
              <w:pStyle w:val="TableParagraph"/>
              <w:spacing w:before="90"/>
              <w:ind w:left="53"/>
              <w:rPr>
                <w:sz w:val="18"/>
              </w:rPr>
            </w:pPr>
            <w:r>
              <w:rPr>
                <w:sz w:val="18"/>
              </w:rPr>
              <w:t>OF</w:t>
            </w:r>
          </w:p>
        </w:tc>
        <w:tc>
          <w:tcPr>
            <w:tcW w:w="810" w:type="dxa"/>
          </w:tcPr>
          <w:p w14:paraId="66E7B1D5" w14:textId="77777777" w:rsidR="00A5792B" w:rsidRDefault="002F44C1">
            <w:pPr>
              <w:pStyle w:val="TableParagraph"/>
              <w:spacing w:before="90"/>
              <w:ind w:left="53"/>
              <w:rPr>
                <w:sz w:val="18"/>
              </w:rPr>
            </w:pPr>
            <w:r>
              <w:rPr>
                <w:sz w:val="18"/>
              </w:rPr>
              <w:t>RN</w:t>
            </w:r>
          </w:p>
        </w:tc>
        <w:tc>
          <w:tcPr>
            <w:tcW w:w="2646" w:type="dxa"/>
          </w:tcPr>
          <w:p w14:paraId="619E2566" w14:textId="77777777" w:rsidR="00A5792B" w:rsidRDefault="002F44C1">
            <w:pPr>
              <w:pStyle w:val="TableParagraph"/>
              <w:spacing w:before="90"/>
              <w:ind w:left="431"/>
              <w:rPr>
                <w:sz w:val="18"/>
              </w:rPr>
            </w:pPr>
            <w:r>
              <w:rPr>
                <w:sz w:val="18"/>
              </w:rPr>
              <w:t>NURSNURSE2,THREE</w:t>
            </w:r>
          </w:p>
        </w:tc>
        <w:tc>
          <w:tcPr>
            <w:tcW w:w="2264" w:type="dxa"/>
          </w:tcPr>
          <w:p w14:paraId="0B0D9EE9" w14:textId="77777777" w:rsidR="00A5792B" w:rsidRDefault="002F44C1">
            <w:pPr>
              <w:pStyle w:val="TableParagraph"/>
              <w:spacing w:before="90"/>
              <w:ind w:left="377"/>
              <w:rPr>
                <w:sz w:val="18"/>
              </w:rPr>
            </w:pPr>
            <w:r>
              <w:rPr>
                <w:sz w:val="18"/>
              </w:rPr>
              <w:t>R/S/8</w:t>
            </w:r>
          </w:p>
        </w:tc>
      </w:tr>
    </w:tbl>
    <w:p w14:paraId="2CF78A9B" w14:textId="77777777" w:rsidR="00A5792B" w:rsidRDefault="00A5792B">
      <w:pPr>
        <w:pStyle w:val="BodyText"/>
        <w:spacing w:before="10"/>
        <w:rPr>
          <w:rFonts w:ascii="Courier New"/>
          <w:sz w:val="15"/>
        </w:rPr>
      </w:pPr>
    </w:p>
    <w:p w14:paraId="2F8D14E1" w14:textId="77777777" w:rsidR="00A5792B" w:rsidRDefault="00BE26E6">
      <w:pPr>
        <w:tabs>
          <w:tab w:val="right" w:pos="5746"/>
        </w:tabs>
        <w:spacing w:before="101"/>
        <w:ind w:left="240"/>
        <w:rPr>
          <w:rFonts w:ascii="Courier New"/>
          <w:sz w:val="18"/>
        </w:rPr>
      </w:pPr>
      <w:r>
        <w:pict w14:anchorId="17F13F56">
          <v:line id="_x0000_s2571" style="position:absolute;left:0;text-align:left;z-index:15898624;mso-position-horizontal-relative:page" from="325.75pt,-9.25pt" to="503.95pt,-9.25pt" strokeweight=".18733mm">
            <v:stroke dashstyle="dash"/>
            <w10:wrap anchorx="page"/>
          </v:line>
        </w:pict>
      </w:r>
      <w:r w:rsidR="002F44C1">
        <w:rPr>
          <w:rFonts w:ascii="Courier New"/>
          <w:sz w:val="18"/>
        </w:rPr>
        <w:t>NURSING NUMBER</w:t>
      </w:r>
      <w:r w:rsidR="002F44C1">
        <w:rPr>
          <w:rFonts w:ascii="Courier New"/>
          <w:spacing w:val="-5"/>
          <w:sz w:val="18"/>
        </w:rPr>
        <w:t xml:space="preserve"> </w:t>
      </w:r>
      <w:r w:rsidR="002F44C1">
        <w:rPr>
          <w:rFonts w:ascii="Courier New"/>
          <w:sz w:val="18"/>
        </w:rPr>
        <w:t>OF</w:t>
      </w:r>
      <w:r w:rsidR="002F44C1">
        <w:rPr>
          <w:rFonts w:ascii="Courier New"/>
          <w:spacing w:val="-2"/>
          <w:sz w:val="18"/>
        </w:rPr>
        <w:t xml:space="preserve"> </w:t>
      </w:r>
      <w:r w:rsidR="002F44C1">
        <w:rPr>
          <w:rFonts w:ascii="Courier New"/>
          <w:sz w:val="18"/>
        </w:rPr>
        <w:t>ASSIGNMENTS</w:t>
      </w:r>
      <w:r w:rsidR="002F44C1">
        <w:rPr>
          <w:rFonts w:ascii="Courier New"/>
          <w:sz w:val="18"/>
        </w:rPr>
        <w:tab/>
        <w:t>62</w:t>
      </w:r>
    </w:p>
    <w:p w14:paraId="5266DAE5" w14:textId="77777777" w:rsidR="00A5792B" w:rsidRDefault="00BE26E6">
      <w:pPr>
        <w:tabs>
          <w:tab w:val="right" w:pos="5746"/>
        </w:tabs>
        <w:spacing w:before="181"/>
        <w:ind w:left="240"/>
        <w:rPr>
          <w:rFonts w:ascii="Courier New"/>
          <w:sz w:val="18"/>
        </w:rPr>
      </w:pPr>
      <w:r>
        <w:pict w14:anchorId="1D178F00">
          <v:shape id="_x0000_s2570" style="position:absolute;left:0;text-align:left;margin-left:325.75pt;margin-top:24.2pt;width:178.2pt;height:.1pt;z-index:-15559168;mso-wrap-distance-left:0;mso-wrap-distance-right:0;mso-position-horizontal-relative:page" coordorigin="6515,484" coordsize="3564,0" path="m6515,484r3564,e" filled="f" strokeweight=".18733mm">
            <v:stroke dashstyle="dash"/>
            <v:path arrowok="t"/>
            <w10:wrap type="topAndBottom" anchorx="page"/>
          </v:shape>
        </w:pict>
      </w:r>
      <w:r w:rsidR="002F44C1">
        <w:rPr>
          <w:rFonts w:ascii="Courier New"/>
          <w:sz w:val="18"/>
        </w:rPr>
        <w:t>NURSING NUMBER</w:t>
      </w:r>
      <w:r w:rsidR="002F44C1">
        <w:rPr>
          <w:rFonts w:ascii="Courier New"/>
          <w:spacing w:val="-4"/>
          <w:sz w:val="18"/>
        </w:rPr>
        <w:t xml:space="preserve"> </w:t>
      </w:r>
      <w:r w:rsidR="002F44C1">
        <w:rPr>
          <w:rFonts w:ascii="Courier New"/>
          <w:sz w:val="18"/>
        </w:rPr>
        <w:t>OF</w:t>
      </w:r>
      <w:r w:rsidR="002F44C1">
        <w:rPr>
          <w:rFonts w:ascii="Courier New"/>
          <w:spacing w:val="-2"/>
          <w:sz w:val="18"/>
        </w:rPr>
        <w:t xml:space="preserve"> </w:t>
      </w:r>
      <w:r w:rsidR="002F44C1">
        <w:rPr>
          <w:rFonts w:ascii="Courier New"/>
          <w:sz w:val="18"/>
        </w:rPr>
        <w:t>PERSONNEL</w:t>
      </w:r>
      <w:r w:rsidR="002F44C1">
        <w:rPr>
          <w:rFonts w:ascii="Courier New"/>
          <w:sz w:val="18"/>
        </w:rPr>
        <w:tab/>
        <w:t>58</w:t>
      </w:r>
    </w:p>
    <w:p w14:paraId="4EE87741" w14:textId="77777777" w:rsidR="00A5792B" w:rsidRDefault="00A5792B">
      <w:pPr>
        <w:rPr>
          <w:rFonts w:ascii="Courier New"/>
          <w:sz w:val="18"/>
        </w:rPr>
        <w:sectPr w:rsidR="00A5792B">
          <w:pgSz w:w="12240" w:h="15840"/>
          <w:pgMar w:top="940" w:right="620" w:bottom="1160" w:left="1200" w:header="725" w:footer="975" w:gutter="0"/>
          <w:cols w:space="720"/>
        </w:sectPr>
      </w:pPr>
    </w:p>
    <w:p w14:paraId="4733E050" w14:textId="77777777" w:rsidR="00A5792B" w:rsidRDefault="00A5792B">
      <w:pPr>
        <w:pStyle w:val="BodyText"/>
        <w:rPr>
          <w:rFonts w:ascii="Courier New"/>
          <w:sz w:val="20"/>
        </w:rPr>
      </w:pPr>
    </w:p>
    <w:p w14:paraId="2C3145E4" w14:textId="77777777" w:rsidR="00A5792B" w:rsidRDefault="002F44C1">
      <w:pPr>
        <w:tabs>
          <w:tab w:val="right" w:pos="5746"/>
        </w:tabs>
        <w:spacing w:before="270"/>
        <w:ind w:left="240"/>
        <w:rPr>
          <w:rFonts w:ascii="Courier New"/>
          <w:sz w:val="18"/>
        </w:rPr>
      </w:pPr>
      <w:r>
        <w:rPr>
          <w:rFonts w:ascii="Courier New"/>
          <w:sz w:val="18"/>
        </w:rPr>
        <w:t>BALTIMORE, MD NUMBER</w:t>
      </w:r>
      <w:r>
        <w:rPr>
          <w:rFonts w:ascii="Courier New"/>
          <w:spacing w:val="-8"/>
          <w:sz w:val="18"/>
        </w:rPr>
        <w:t xml:space="preserve"> </w:t>
      </w:r>
      <w:r>
        <w:rPr>
          <w:rFonts w:ascii="Courier New"/>
          <w:sz w:val="18"/>
        </w:rPr>
        <w:t>OF</w:t>
      </w:r>
      <w:r>
        <w:rPr>
          <w:rFonts w:ascii="Courier New"/>
          <w:spacing w:val="-3"/>
          <w:sz w:val="18"/>
        </w:rPr>
        <w:t xml:space="preserve"> </w:t>
      </w:r>
      <w:r>
        <w:rPr>
          <w:rFonts w:ascii="Courier New"/>
          <w:sz w:val="18"/>
        </w:rPr>
        <w:t>ASSIGNMENTS</w:t>
      </w:r>
      <w:r>
        <w:rPr>
          <w:rFonts w:ascii="Courier New"/>
          <w:sz w:val="18"/>
        </w:rPr>
        <w:tab/>
        <w:t>62</w:t>
      </w:r>
    </w:p>
    <w:p w14:paraId="7952F3B9" w14:textId="77777777" w:rsidR="00A5792B" w:rsidRDefault="002F44C1">
      <w:pPr>
        <w:tabs>
          <w:tab w:val="right" w:pos="5746"/>
        </w:tabs>
        <w:spacing w:before="181"/>
        <w:ind w:left="240"/>
        <w:rPr>
          <w:rFonts w:ascii="Courier New"/>
          <w:sz w:val="18"/>
        </w:rPr>
      </w:pPr>
      <w:r>
        <w:rPr>
          <w:rFonts w:ascii="Courier New"/>
          <w:sz w:val="18"/>
        </w:rPr>
        <w:t>BALTIMORE, MD NUMBER</w:t>
      </w:r>
      <w:r>
        <w:rPr>
          <w:rFonts w:ascii="Courier New"/>
          <w:spacing w:val="-8"/>
          <w:sz w:val="18"/>
        </w:rPr>
        <w:t xml:space="preserve"> </w:t>
      </w:r>
      <w:r>
        <w:rPr>
          <w:rFonts w:ascii="Courier New"/>
          <w:sz w:val="18"/>
        </w:rPr>
        <w:t>OF</w:t>
      </w:r>
      <w:r>
        <w:rPr>
          <w:rFonts w:ascii="Courier New"/>
          <w:spacing w:val="-2"/>
          <w:sz w:val="18"/>
        </w:rPr>
        <w:t xml:space="preserve"> </w:t>
      </w:r>
      <w:r>
        <w:rPr>
          <w:rFonts w:ascii="Courier New"/>
          <w:sz w:val="18"/>
        </w:rPr>
        <w:t>PERSONNEL</w:t>
      </w:r>
      <w:r>
        <w:rPr>
          <w:rFonts w:ascii="Courier New"/>
          <w:sz w:val="18"/>
        </w:rPr>
        <w:tab/>
        <w:t>58</w:t>
      </w:r>
    </w:p>
    <w:p w14:paraId="7E5CED60" w14:textId="77777777" w:rsidR="00A5792B" w:rsidRDefault="002F44C1">
      <w:pPr>
        <w:spacing w:before="177"/>
        <w:ind w:left="240"/>
        <w:rPr>
          <w:rFonts w:ascii="Courier New"/>
          <w:b/>
          <w:sz w:val="20"/>
        </w:rPr>
      </w:pPr>
      <w:r>
        <w:rPr>
          <w:rFonts w:ascii="Courier New"/>
          <w:sz w:val="20"/>
        </w:rPr>
        <w:t xml:space="preserve">Press return to continue, "T" for totals, or "^" to exit: </w:t>
      </w:r>
      <w:r>
        <w:rPr>
          <w:rFonts w:ascii="Courier New"/>
          <w:b/>
          <w:sz w:val="20"/>
        </w:rPr>
        <w:t>&lt;RET&gt;</w:t>
      </w:r>
    </w:p>
    <w:p w14:paraId="4E0B6EBD" w14:textId="77777777" w:rsidR="00A5792B" w:rsidRDefault="002F44C1">
      <w:pPr>
        <w:pStyle w:val="BodyText"/>
        <w:tabs>
          <w:tab w:val="left" w:pos="6713"/>
        </w:tabs>
        <w:spacing w:before="179"/>
        <w:ind w:left="240"/>
      </w:pPr>
      <w:r>
        <w:rPr>
          <w:u w:val="dotted"/>
        </w:rPr>
        <w:t xml:space="preserve"> </w:t>
      </w:r>
      <w:r>
        <w:rPr>
          <w:u w:val="dotted"/>
        </w:rPr>
        <w:tab/>
      </w:r>
      <w:r>
        <w:t>(last page of report)</w:t>
      </w:r>
    </w:p>
    <w:p w14:paraId="27A43409" w14:textId="77777777" w:rsidR="00A5792B" w:rsidRDefault="002F44C1">
      <w:pPr>
        <w:spacing w:before="211"/>
        <w:ind w:left="3263"/>
        <w:rPr>
          <w:rFonts w:ascii="Courier New"/>
          <w:sz w:val="18"/>
        </w:rPr>
      </w:pPr>
      <w:r>
        <w:rPr>
          <w:rFonts w:ascii="Courier New"/>
          <w:sz w:val="18"/>
        </w:rPr>
        <w:t>HINES</w:t>
      </w:r>
    </w:p>
    <w:tbl>
      <w:tblPr>
        <w:tblW w:w="0" w:type="auto"/>
        <w:tblInd w:w="247" w:type="dxa"/>
        <w:tblLayout w:type="fixed"/>
        <w:tblCellMar>
          <w:left w:w="0" w:type="dxa"/>
          <w:right w:w="0" w:type="dxa"/>
        </w:tblCellMar>
        <w:tblLook w:val="01E0" w:firstRow="1" w:lastRow="1" w:firstColumn="1" w:lastColumn="1" w:noHBand="0" w:noVBand="0"/>
      </w:tblPr>
      <w:tblGrid>
        <w:gridCol w:w="594"/>
        <w:gridCol w:w="1188"/>
        <w:gridCol w:w="972"/>
        <w:gridCol w:w="2538"/>
        <w:gridCol w:w="1566"/>
        <w:gridCol w:w="702"/>
        <w:gridCol w:w="810"/>
        <w:gridCol w:w="270"/>
      </w:tblGrid>
      <w:tr w:rsidR="00A5792B" w14:paraId="2028146D" w14:textId="77777777">
        <w:trPr>
          <w:trHeight w:val="203"/>
        </w:trPr>
        <w:tc>
          <w:tcPr>
            <w:tcW w:w="594" w:type="dxa"/>
          </w:tcPr>
          <w:p w14:paraId="616CFBE8" w14:textId="77777777" w:rsidR="00A5792B" w:rsidRDefault="002F44C1">
            <w:pPr>
              <w:pStyle w:val="TableParagraph"/>
              <w:spacing w:line="184" w:lineRule="exact"/>
              <w:rPr>
                <w:sz w:val="18"/>
              </w:rPr>
            </w:pPr>
            <w:r>
              <w:rPr>
                <w:sz w:val="18"/>
              </w:rPr>
              <w:t>GRADE</w:t>
            </w:r>
          </w:p>
        </w:tc>
        <w:tc>
          <w:tcPr>
            <w:tcW w:w="1188" w:type="dxa"/>
          </w:tcPr>
          <w:p w14:paraId="2D08EDCA" w14:textId="77777777" w:rsidR="00A5792B" w:rsidRDefault="002F44C1">
            <w:pPr>
              <w:pStyle w:val="TableParagraph"/>
              <w:spacing w:line="184" w:lineRule="exact"/>
              <w:ind w:left="53"/>
              <w:rPr>
                <w:sz w:val="18"/>
              </w:rPr>
            </w:pPr>
            <w:r>
              <w:rPr>
                <w:sz w:val="18"/>
              </w:rPr>
              <w:t>PROFILE BY</w:t>
            </w:r>
          </w:p>
        </w:tc>
        <w:tc>
          <w:tcPr>
            <w:tcW w:w="972" w:type="dxa"/>
          </w:tcPr>
          <w:p w14:paraId="4A97378C" w14:textId="77777777" w:rsidR="00A5792B" w:rsidRDefault="002F44C1">
            <w:pPr>
              <w:pStyle w:val="TableParagraph"/>
              <w:spacing w:line="184" w:lineRule="exact"/>
              <w:ind w:left="53"/>
              <w:rPr>
                <w:sz w:val="18"/>
              </w:rPr>
            </w:pPr>
            <w:r>
              <w:rPr>
                <w:sz w:val="18"/>
              </w:rPr>
              <w:t>LOCATION</w:t>
            </w:r>
          </w:p>
        </w:tc>
        <w:tc>
          <w:tcPr>
            <w:tcW w:w="2538" w:type="dxa"/>
          </w:tcPr>
          <w:p w14:paraId="263AD58B" w14:textId="77777777" w:rsidR="00A5792B" w:rsidRDefault="002F44C1">
            <w:pPr>
              <w:pStyle w:val="TableParagraph"/>
              <w:spacing w:line="184" w:lineRule="exact"/>
              <w:ind w:left="53"/>
              <w:rPr>
                <w:sz w:val="18"/>
              </w:rPr>
            </w:pPr>
            <w:r>
              <w:rPr>
                <w:sz w:val="18"/>
              </w:rPr>
              <w:t>AND SERVICE CATEGORY</w:t>
            </w:r>
          </w:p>
        </w:tc>
        <w:tc>
          <w:tcPr>
            <w:tcW w:w="1566" w:type="dxa"/>
          </w:tcPr>
          <w:p w14:paraId="3A1F0D9D" w14:textId="77777777" w:rsidR="00A5792B" w:rsidRDefault="002F44C1">
            <w:pPr>
              <w:pStyle w:val="TableParagraph"/>
              <w:spacing w:line="184" w:lineRule="exact"/>
              <w:ind w:left="754"/>
              <w:rPr>
                <w:sz w:val="18"/>
              </w:rPr>
            </w:pPr>
            <w:r>
              <w:rPr>
                <w:sz w:val="18"/>
              </w:rPr>
              <w:t>FEB 24,</w:t>
            </w:r>
          </w:p>
        </w:tc>
        <w:tc>
          <w:tcPr>
            <w:tcW w:w="702" w:type="dxa"/>
          </w:tcPr>
          <w:p w14:paraId="545A0AE3" w14:textId="77777777" w:rsidR="00A5792B" w:rsidRDefault="002F44C1">
            <w:pPr>
              <w:pStyle w:val="TableParagraph"/>
              <w:spacing w:line="184" w:lineRule="exact"/>
              <w:ind w:left="52"/>
              <w:rPr>
                <w:sz w:val="18"/>
              </w:rPr>
            </w:pPr>
            <w:r>
              <w:rPr>
                <w:sz w:val="18"/>
              </w:rPr>
              <w:t>1997</w:t>
            </w:r>
          </w:p>
        </w:tc>
        <w:tc>
          <w:tcPr>
            <w:tcW w:w="810" w:type="dxa"/>
          </w:tcPr>
          <w:p w14:paraId="1D6091EA" w14:textId="77777777" w:rsidR="00A5792B" w:rsidRDefault="002F44C1">
            <w:pPr>
              <w:pStyle w:val="TableParagraph"/>
              <w:spacing w:line="184" w:lineRule="exact"/>
              <w:ind w:left="214"/>
              <w:rPr>
                <w:sz w:val="18"/>
              </w:rPr>
            </w:pPr>
            <w:r>
              <w:rPr>
                <w:sz w:val="18"/>
              </w:rPr>
              <w:t>PAGE:</w:t>
            </w:r>
          </w:p>
        </w:tc>
        <w:tc>
          <w:tcPr>
            <w:tcW w:w="270" w:type="dxa"/>
          </w:tcPr>
          <w:p w14:paraId="1CCA839E" w14:textId="77777777" w:rsidR="00A5792B" w:rsidRDefault="002F44C1">
            <w:pPr>
              <w:pStyle w:val="TableParagraph"/>
              <w:spacing w:line="184" w:lineRule="exact"/>
              <w:ind w:left="52"/>
              <w:rPr>
                <w:sz w:val="18"/>
              </w:rPr>
            </w:pPr>
            <w:r>
              <w:rPr>
                <w:w w:val="99"/>
                <w:sz w:val="18"/>
              </w:rPr>
              <w:t>3</w:t>
            </w:r>
          </w:p>
        </w:tc>
      </w:tr>
      <w:tr w:rsidR="00A5792B" w14:paraId="698EAE2E" w14:textId="77777777">
        <w:trPr>
          <w:trHeight w:val="203"/>
        </w:trPr>
        <w:tc>
          <w:tcPr>
            <w:tcW w:w="594" w:type="dxa"/>
          </w:tcPr>
          <w:p w14:paraId="3CA44CC6" w14:textId="77777777" w:rsidR="00A5792B" w:rsidRDefault="00A5792B">
            <w:pPr>
              <w:pStyle w:val="TableParagraph"/>
              <w:rPr>
                <w:rFonts w:ascii="Times New Roman"/>
                <w:sz w:val="14"/>
              </w:rPr>
            </w:pPr>
          </w:p>
        </w:tc>
        <w:tc>
          <w:tcPr>
            <w:tcW w:w="1188" w:type="dxa"/>
          </w:tcPr>
          <w:p w14:paraId="06222418" w14:textId="77777777" w:rsidR="00A5792B" w:rsidRDefault="00A5792B">
            <w:pPr>
              <w:pStyle w:val="TableParagraph"/>
              <w:rPr>
                <w:rFonts w:ascii="Times New Roman"/>
                <w:sz w:val="14"/>
              </w:rPr>
            </w:pPr>
          </w:p>
        </w:tc>
        <w:tc>
          <w:tcPr>
            <w:tcW w:w="972" w:type="dxa"/>
          </w:tcPr>
          <w:p w14:paraId="66CF703A" w14:textId="77777777" w:rsidR="00A5792B" w:rsidRDefault="002F44C1">
            <w:pPr>
              <w:pStyle w:val="TableParagraph"/>
              <w:spacing w:line="183" w:lineRule="exact"/>
              <w:ind w:left="53"/>
              <w:rPr>
                <w:sz w:val="18"/>
              </w:rPr>
            </w:pPr>
            <w:r>
              <w:rPr>
                <w:sz w:val="18"/>
              </w:rPr>
              <w:t>SERVICE</w:t>
            </w:r>
          </w:p>
        </w:tc>
        <w:tc>
          <w:tcPr>
            <w:tcW w:w="2538" w:type="dxa"/>
          </w:tcPr>
          <w:p w14:paraId="3F115429" w14:textId="77777777" w:rsidR="00A5792B" w:rsidRDefault="002F44C1">
            <w:pPr>
              <w:pStyle w:val="TableParagraph"/>
              <w:spacing w:line="183" w:lineRule="exact"/>
              <w:ind w:left="269"/>
              <w:rPr>
                <w:sz w:val="18"/>
              </w:rPr>
            </w:pPr>
            <w:r>
              <w:rPr>
                <w:sz w:val="18"/>
              </w:rPr>
              <w:t>EMPLOYEE</w:t>
            </w:r>
          </w:p>
        </w:tc>
        <w:tc>
          <w:tcPr>
            <w:tcW w:w="1566" w:type="dxa"/>
          </w:tcPr>
          <w:p w14:paraId="16D682BD" w14:textId="77777777" w:rsidR="00A5792B" w:rsidRDefault="002F44C1">
            <w:pPr>
              <w:pStyle w:val="TableParagraph"/>
              <w:spacing w:line="183" w:lineRule="exact"/>
              <w:ind w:left="323"/>
              <w:rPr>
                <w:sz w:val="18"/>
              </w:rPr>
            </w:pPr>
            <w:r>
              <w:rPr>
                <w:sz w:val="18"/>
              </w:rPr>
              <w:t>GRADE/STEP</w:t>
            </w:r>
          </w:p>
        </w:tc>
        <w:tc>
          <w:tcPr>
            <w:tcW w:w="702" w:type="dxa"/>
          </w:tcPr>
          <w:p w14:paraId="3E6237F8" w14:textId="77777777" w:rsidR="00A5792B" w:rsidRDefault="00A5792B">
            <w:pPr>
              <w:pStyle w:val="TableParagraph"/>
              <w:rPr>
                <w:rFonts w:ascii="Times New Roman"/>
                <w:sz w:val="14"/>
              </w:rPr>
            </w:pPr>
          </w:p>
        </w:tc>
        <w:tc>
          <w:tcPr>
            <w:tcW w:w="810" w:type="dxa"/>
          </w:tcPr>
          <w:p w14:paraId="5909FE7B" w14:textId="77777777" w:rsidR="00A5792B" w:rsidRDefault="00A5792B">
            <w:pPr>
              <w:pStyle w:val="TableParagraph"/>
              <w:rPr>
                <w:rFonts w:ascii="Times New Roman"/>
                <w:sz w:val="14"/>
              </w:rPr>
            </w:pPr>
          </w:p>
        </w:tc>
        <w:tc>
          <w:tcPr>
            <w:tcW w:w="270" w:type="dxa"/>
          </w:tcPr>
          <w:p w14:paraId="6F74A945" w14:textId="77777777" w:rsidR="00A5792B" w:rsidRDefault="00A5792B">
            <w:pPr>
              <w:pStyle w:val="TableParagraph"/>
              <w:rPr>
                <w:rFonts w:ascii="Times New Roman"/>
                <w:sz w:val="14"/>
              </w:rPr>
            </w:pPr>
          </w:p>
        </w:tc>
      </w:tr>
      <w:tr w:rsidR="00A5792B" w14:paraId="2BA939B2" w14:textId="77777777">
        <w:trPr>
          <w:trHeight w:val="294"/>
        </w:trPr>
        <w:tc>
          <w:tcPr>
            <w:tcW w:w="594" w:type="dxa"/>
            <w:tcBorders>
              <w:bottom w:val="dashed" w:sz="6" w:space="0" w:color="000000"/>
            </w:tcBorders>
          </w:tcPr>
          <w:p w14:paraId="21BD0D21" w14:textId="77777777" w:rsidR="00A5792B" w:rsidRDefault="002F44C1">
            <w:pPr>
              <w:pStyle w:val="TableParagraph"/>
              <w:spacing w:line="203" w:lineRule="exact"/>
              <w:rPr>
                <w:sz w:val="18"/>
              </w:rPr>
            </w:pPr>
            <w:r>
              <w:rPr>
                <w:sz w:val="18"/>
              </w:rPr>
              <w:t>NO.</w:t>
            </w:r>
          </w:p>
        </w:tc>
        <w:tc>
          <w:tcPr>
            <w:tcW w:w="1188" w:type="dxa"/>
            <w:tcBorders>
              <w:bottom w:val="dashed" w:sz="6" w:space="0" w:color="000000"/>
            </w:tcBorders>
          </w:tcPr>
          <w:p w14:paraId="6CAD6C79" w14:textId="77777777" w:rsidR="00A5792B" w:rsidRDefault="002F44C1">
            <w:pPr>
              <w:pStyle w:val="TableParagraph"/>
              <w:spacing w:line="203" w:lineRule="exact"/>
              <w:ind w:left="53"/>
              <w:rPr>
                <w:sz w:val="18"/>
              </w:rPr>
            </w:pPr>
            <w:r>
              <w:rPr>
                <w:sz w:val="18"/>
              </w:rPr>
              <w:t>LOCATION</w:t>
            </w:r>
          </w:p>
        </w:tc>
        <w:tc>
          <w:tcPr>
            <w:tcW w:w="972" w:type="dxa"/>
            <w:tcBorders>
              <w:bottom w:val="dashed" w:sz="6" w:space="0" w:color="000000"/>
            </w:tcBorders>
          </w:tcPr>
          <w:p w14:paraId="542754B8" w14:textId="77777777" w:rsidR="00A5792B" w:rsidRDefault="002F44C1">
            <w:pPr>
              <w:pStyle w:val="TableParagraph"/>
              <w:spacing w:line="203" w:lineRule="exact"/>
              <w:ind w:left="53"/>
              <w:rPr>
                <w:sz w:val="18"/>
              </w:rPr>
            </w:pPr>
            <w:r>
              <w:rPr>
                <w:sz w:val="18"/>
              </w:rPr>
              <w:t>CATEGORY</w:t>
            </w:r>
          </w:p>
        </w:tc>
        <w:tc>
          <w:tcPr>
            <w:tcW w:w="2538" w:type="dxa"/>
            <w:tcBorders>
              <w:bottom w:val="dashed" w:sz="6" w:space="0" w:color="000000"/>
            </w:tcBorders>
          </w:tcPr>
          <w:p w14:paraId="03E9ECF1" w14:textId="77777777" w:rsidR="00A5792B" w:rsidRDefault="002F44C1">
            <w:pPr>
              <w:pStyle w:val="TableParagraph"/>
              <w:spacing w:line="203" w:lineRule="exact"/>
              <w:ind w:left="269"/>
              <w:rPr>
                <w:sz w:val="18"/>
              </w:rPr>
            </w:pPr>
            <w:r>
              <w:rPr>
                <w:sz w:val="18"/>
              </w:rPr>
              <w:t>NAME</w:t>
            </w:r>
          </w:p>
        </w:tc>
        <w:tc>
          <w:tcPr>
            <w:tcW w:w="1566" w:type="dxa"/>
            <w:tcBorders>
              <w:bottom w:val="dashed" w:sz="6" w:space="0" w:color="000000"/>
            </w:tcBorders>
          </w:tcPr>
          <w:p w14:paraId="403381B6" w14:textId="77777777" w:rsidR="00A5792B" w:rsidRDefault="002F44C1">
            <w:pPr>
              <w:pStyle w:val="TableParagraph"/>
              <w:spacing w:line="203" w:lineRule="exact"/>
              <w:ind w:left="323"/>
              <w:rPr>
                <w:sz w:val="18"/>
              </w:rPr>
            </w:pPr>
            <w:r>
              <w:rPr>
                <w:sz w:val="18"/>
              </w:rPr>
              <w:t>CODE</w:t>
            </w:r>
          </w:p>
        </w:tc>
        <w:tc>
          <w:tcPr>
            <w:tcW w:w="702" w:type="dxa"/>
            <w:tcBorders>
              <w:bottom w:val="dashed" w:sz="6" w:space="0" w:color="000000"/>
            </w:tcBorders>
          </w:tcPr>
          <w:p w14:paraId="13040ABF" w14:textId="77777777" w:rsidR="00A5792B" w:rsidRDefault="00A5792B">
            <w:pPr>
              <w:pStyle w:val="TableParagraph"/>
              <w:rPr>
                <w:rFonts w:ascii="Times New Roman"/>
                <w:sz w:val="18"/>
              </w:rPr>
            </w:pPr>
          </w:p>
        </w:tc>
        <w:tc>
          <w:tcPr>
            <w:tcW w:w="810" w:type="dxa"/>
            <w:tcBorders>
              <w:bottom w:val="dashed" w:sz="6" w:space="0" w:color="000000"/>
            </w:tcBorders>
          </w:tcPr>
          <w:p w14:paraId="1D1CFCE2" w14:textId="77777777" w:rsidR="00A5792B" w:rsidRDefault="00A5792B">
            <w:pPr>
              <w:pStyle w:val="TableParagraph"/>
              <w:rPr>
                <w:rFonts w:ascii="Times New Roman"/>
                <w:sz w:val="18"/>
              </w:rPr>
            </w:pPr>
          </w:p>
        </w:tc>
        <w:tc>
          <w:tcPr>
            <w:tcW w:w="270" w:type="dxa"/>
            <w:tcBorders>
              <w:bottom w:val="dashed" w:sz="6" w:space="0" w:color="000000"/>
            </w:tcBorders>
          </w:tcPr>
          <w:p w14:paraId="7C1E261E" w14:textId="77777777" w:rsidR="00A5792B" w:rsidRDefault="00A5792B">
            <w:pPr>
              <w:pStyle w:val="TableParagraph"/>
              <w:rPr>
                <w:rFonts w:ascii="Times New Roman"/>
                <w:sz w:val="18"/>
              </w:rPr>
            </w:pPr>
          </w:p>
        </w:tc>
      </w:tr>
    </w:tbl>
    <w:p w14:paraId="1617319E" w14:textId="77777777" w:rsidR="00A5792B" w:rsidRDefault="00A5792B">
      <w:pPr>
        <w:pStyle w:val="BodyText"/>
        <w:spacing w:before="3"/>
        <w:rPr>
          <w:rFonts w:ascii="Courier New"/>
          <w:sz w:val="26"/>
        </w:rPr>
      </w:pPr>
    </w:p>
    <w:p w14:paraId="12D7269C" w14:textId="77777777" w:rsidR="00A5792B" w:rsidRDefault="00BE26E6">
      <w:pPr>
        <w:spacing w:before="1"/>
        <w:ind w:right="1407"/>
        <w:jc w:val="center"/>
        <w:rPr>
          <w:rFonts w:ascii="Courier New"/>
          <w:sz w:val="18"/>
        </w:rPr>
      </w:pPr>
      <w:r>
        <w:pict w14:anchorId="2BD5B4CA">
          <v:shape id="_x0000_s2569" style="position:absolute;left:0;text-align:left;margin-left:266.35pt;margin-top:15.2pt;width:43.2pt;height:.1pt;z-index:-15558144;mso-wrap-distance-left:0;mso-wrap-distance-right:0;mso-position-horizontal-relative:page" coordorigin="5327,304" coordsize="864,0" path="m5327,304r864,e" filled="f" strokeweight=".18733mm">
            <v:stroke dashstyle="dash"/>
            <v:path arrowok="t"/>
            <w10:wrap type="topAndBottom" anchorx="page"/>
          </v:shape>
        </w:pict>
      </w:r>
      <w:r w:rsidR="002F44C1">
        <w:rPr>
          <w:rFonts w:ascii="Courier New"/>
          <w:sz w:val="18"/>
        </w:rPr>
        <w:t>NURSING</w:t>
      </w:r>
    </w:p>
    <w:p w14:paraId="62F0E897" w14:textId="77777777" w:rsidR="00A5792B" w:rsidRDefault="00A5792B">
      <w:pPr>
        <w:pStyle w:val="BodyText"/>
        <w:spacing w:before="2"/>
        <w:rPr>
          <w:rFonts w:ascii="Courier New"/>
        </w:rPr>
      </w:pPr>
    </w:p>
    <w:tbl>
      <w:tblPr>
        <w:tblW w:w="0" w:type="auto"/>
        <w:tblInd w:w="197" w:type="dxa"/>
        <w:tblLayout w:type="fixed"/>
        <w:tblCellMar>
          <w:left w:w="0" w:type="dxa"/>
          <w:right w:w="0" w:type="dxa"/>
        </w:tblCellMar>
        <w:tblLook w:val="01E0" w:firstRow="1" w:lastRow="1" w:firstColumn="1" w:lastColumn="1" w:noHBand="0" w:noVBand="0"/>
      </w:tblPr>
      <w:tblGrid>
        <w:gridCol w:w="428"/>
        <w:gridCol w:w="1080"/>
        <w:gridCol w:w="1134"/>
        <w:gridCol w:w="2592"/>
        <w:gridCol w:w="2264"/>
      </w:tblGrid>
      <w:tr w:rsidR="00A5792B" w14:paraId="2BCE8B3E" w14:textId="77777777">
        <w:trPr>
          <w:trHeight w:val="305"/>
        </w:trPr>
        <w:tc>
          <w:tcPr>
            <w:tcW w:w="428" w:type="dxa"/>
          </w:tcPr>
          <w:p w14:paraId="4F17D25B" w14:textId="77777777" w:rsidR="00A5792B" w:rsidRDefault="002F44C1">
            <w:pPr>
              <w:pStyle w:val="TableParagraph"/>
              <w:ind w:left="50"/>
              <w:rPr>
                <w:sz w:val="18"/>
              </w:rPr>
            </w:pPr>
            <w:r>
              <w:rPr>
                <w:w w:val="99"/>
                <w:sz w:val="18"/>
              </w:rPr>
              <w:t>1</w:t>
            </w:r>
          </w:p>
        </w:tc>
        <w:tc>
          <w:tcPr>
            <w:tcW w:w="1080" w:type="dxa"/>
          </w:tcPr>
          <w:p w14:paraId="5FEDBD4E" w14:textId="77777777" w:rsidR="00A5792B" w:rsidRDefault="002F44C1">
            <w:pPr>
              <w:pStyle w:val="TableParagraph"/>
              <w:ind w:left="269"/>
              <w:rPr>
                <w:sz w:val="18"/>
              </w:rPr>
            </w:pPr>
            <w:r>
              <w:rPr>
                <w:sz w:val="18"/>
              </w:rPr>
              <w:t>2AS</w:t>
            </w:r>
          </w:p>
        </w:tc>
        <w:tc>
          <w:tcPr>
            <w:tcW w:w="1134" w:type="dxa"/>
          </w:tcPr>
          <w:p w14:paraId="3E8447C8" w14:textId="77777777" w:rsidR="00A5792B" w:rsidRDefault="002F44C1">
            <w:pPr>
              <w:pStyle w:val="TableParagraph"/>
              <w:ind w:left="249" w:right="301"/>
              <w:jc w:val="center"/>
              <w:rPr>
                <w:sz w:val="18"/>
              </w:rPr>
            </w:pPr>
            <w:r>
              <w:rPr>
                <w:sz w:val="18"/>
              </w:rPr>
              <w:t>LPN</w:t>
            </w:r>
          </w:p>
        </w:tc>
        <w:tc>
          <w:tcPr>
            <w:tcW w:w="2592" w:type="dxa"/>
          </w:tcPr>
          <w:p w14:paraId="73C29374" w14:textId="77777777" w:rsidR="00A5792B" w:rsidRDefault="002F44C1">
            <w:pPr>
              <w:pStyle w:val="TableParagraph"/>
              <w:ind w:left="431"/>
              <w:rPr>
                <w:sz w:val="18"/>
              </w:rPr>
            </w:pPr>
            <w:r>
              <w:rPr>
                <w:sz w:val="18"/>
              </w:rPr>
              <w:t>NURSNURSE8,TEN</w:t>
            </w:r>
          </w:p>
        </w:tc>
        <w:tc>
          <w:tcPr>
            <w:tcW w:w="2264" w:type="dxa"/>
          </w:tcPr>
          <w:p w14:paraId="0A9FB424" w14:textId="77777777" w:rsidR="00A5792B" w:rsidRDefault="002F44C1">
            <w:pPr>
              <w:pStyle w:val="TableParagraph"/>
              <w:ind w:left="431"/>
              <w:rPr>
                <w:sz w:val="18"/>
              </w:rPr>
            </w:pPr>
            <w:r>
              <w:rPr>
                <w:sz w:val="18"/>
              </w:rPr>
              <w:t>L/3/8</w:t>
            </w:r>
          </w:p>
        </w:tc>
      </w:tr>
      <w:tr w:rsidR="00A5792B" w14:paraId="51D9B063" w14:textId="77777777">
        <w:trPr>
          <w:trHeight w:val="407"/>
        </w:trPr>
        <w:tc>
          <w:tcPr>
            <w:tcW w:w="428" w:type="dxa"/>
          </w:tcPr>
          <w:p w14:paraId="2DC08BE9" w14:textId="77777777" w:rsidR="00A5792B" w:rsidRDefault="002F44C1">
            <w:pPr>
              <w:pStyle w:val="TableParagraph"/>
              <w:spacing w:before="102"/>
              <w:ind w:left="50"/>
              <w:rPr>
                <w:sz w:val="18"/>
              </w:rPr>
            </w:pPr>
            <w:r>
              <w:rPr>
                <w:w w:val="99"/>
                <w:sz w:val="18"/>
              </w:rPr>
              <w:t>1</w:t>
            </w:r>
          </w:p>
        </w:tc>
        <w:tc>
          <w:tcPr>
            <w:tcW w:w="1080" w:type="dxa"/>
          </w:tcPr>
          <w:p w14:paraId="4EC440EF" w14:textId="77777777" w:rsidR="00A5792B" w:rsidRDefault="002F44C1">
            <w:pPr>
              <w:pStyle w:val="TableParagraph"/>
              <w:spacing w:before="102"/>
              <w:ind w:left="269"/>
              <w:rPr>
                <w:sz w:val="18"/>
              </w:rPr>
            </w:pPr>
            <w:r>
              <w:rPr>
                <w:sz w:val="18"/>
              </w:rPr>
              <w:t>2AS</w:t>
            </w:r>
          </w:p>
        </w:tc>
        <w:tc>
          <w:tcPr>
            <w:tcW w:w="1134" w:type="dxa"/>
          </w:tcPr>
          <w:p w14:paraId="59FC021D" w14:textId="77777777" w:rsidR="00A5792B" w:rsidRDefault="002F44C1">
            <w:pPr>
              <w:pStyle w:val="TableParagraph"/>
              <w:spacing w:before="102"/>
              <w:ind w:left="249" w:right="301"/>
              <w:jc w:val="center"/>
              <w:rPr>
                <w:sz w:val="18"/>
              </w:rPr>
            </w:pPr>
            <w:r>
              <w:rPr>
                <w:sz w:val="18"/>
              </w:rPr>
              <w:t>LPN</w:t>
            </w:r>
          </w:p>
        </w:tc>
        <w:tc>
          <w:tcPr>
            <w:tcW w:w="2592" w:type="dxa"/>
          </w:tcPr>
          <w:p w14:paraId="33EA04F4" w14:textId="77777777" w:rsidR="00A5792B" w:rsidRDefault="002F44C1">
            <w:pPr>
              <w:pStyle w:val="TableParagraph"/>
              <w:spacing w:before="102"/>
              <w:ind w:left="431"/>
              <w:rPr>
                <w:sz w:val="18"/>
              </w:rPr>
            </w:pPr>
            <w:r>
              <w:rPr>
                <w:sz w:val="18"/>
              </w:rPr>
              <w:t>NURSNURSE8,EIGHT</w:t>
            </w:r>
          </w:p>
        </w:tc>
        <w:tc>
          <w:tcPr>
            <w:tcW w:w="2264" w:type="dxa"/>
          </w:tcPr>
          <w:p w14:paraId="33CCC621" w14:textId="77777777" w:rsidR="00A5792B" w:rsidRDefault="002F44C1">
            <w:pPr>
              <w:pStyle w:val="TableParagraph"/>
              <w:spacing w:before="102"/>
              <w:ind w:left="431"/>
              <w:rPr>
                <w:sz w:val="18"/>
              </w:rPr>
            </w:pPr>
            <w:r>
              <w:rPr>
                <w:sz w:val="18"/>
              </w:rPr>
              <w:t>L/4/6</w:t>
            </w:r>
          </w:p>
        </w:tc>
      </w:tr>
      <w:tr w:rsidR="00A5792B" w14:paraId="77FFF17D" w14:textId="77777777">
        <w:trPr>
          <w:trHeight w:val="305"/>
        </w:trPr>
        <w:tc>
          <w:tcPr>
            <w:tcW w:w="428" w:type="dxa"/>
          </w:tcPr>
          <w:p w14:paraId="27509BFC" w14:textId="77777777" w:rsidR="00A5792B" w:rsidRDefault="002F44C1">
            <w:pPr>
              <w:pStyle w:val="TableParagraph"/>
              <w:spacing w:before="102" w:line="184" w:lineRule="exact"/>
              <w:ind w:left="50"/>
              <w:rPr>
                <w:sz w:val="18"/>
              </w:rPr>
            </w:pPr>
            <w:r>
              <w:rPr>
                <w:w w:val="99"/>
                <w:sz w:val="18"/>
              </w:rPr>
              <w:t>1</w:t>
            </w:r>
          </w:p>
        </w:tc>
        <w:tc>
          <w:tcPr>
            <w:tcW w:w="1080" w:type="dxa"/>
          </w:tcPr>
          <w:p w14:paraId="5A7CDA1A" w14:textId="77777777" w:rsidR="00A5792B" w:rsidRDefault="002F44C1">
            <w:pPr>
              <w:pStyle w:val="TableParagraph"/>
              <w:spacing w:before="102" w:line="184" w:lineRule="exact"/>
              <w:ind w:left="269"/>
              <w:rPr>
                <w:sz w:val="18"/>
              </w:rPr>
            </w:pPr>
            <w:r>
              <w:rPr>
                <w:sz w:val="18"/>
              </w:rPr>
              <w:t>2AS</w:t>
            </w:r>
          </w:p>
        </w:tc>
        <w:tc>
          <w:tcPr>
            <w:tcW w:w="1134" w:type="dxa"/>
          </w:tcPr>
          <w:p w14:paraId="02C80332" w14:textId="77777777" w:rsidR="00A5792B" w:rsidRDefault="002F44C1">
            <w:pPr>
              <w:pStyle w:val="TableParagraph"/>
              <w:spacing w:before="102" w:line="184" w:lineRule="exact"/>
              <w:ind w:left="249" w:right="409"/>
              <w:jc w:val="center"/>
              <w:rPr>
                <w:sz w:val="18"/>
              </w:rPr>
            </w:pPr>
            <w:r>
              <w:rPr>
                <w:sz w:val="18"/>
              </w:rPr>
              <w:t>RN</w:t>
            </w:r>
          </w:p>
        </w:tc>
        <w:tc>
          <w:tcPr>
            <w:tcW w:w="2592" w:type="dxa"/>
          </w:tcPr>
          <w:p w14:paraId="4E2F5048" w14:textId="77777777" w:rsidR="00A5792B" w:rsidRDefault="002F44C1">
            <w:pPr>
              <w:pStyle w:val="TableParagraph"/>
              <w:spacing w:before="102" w:line="184" w:lineRule="exact"/>
              <w:ind w:left="431"/>
              <w:rPr>
                <w:sz w:val="18"/>
              </w:rPr>
            </w:pPr>
            <w:r>
              <w:rPr>
                <w:sz w:val="18"/>
              </w:rPr>
              <w:t>NURSNURSE10,FIVE</w:t>
            </w:r>
          </w:p>
        </w:tc>
        <w:tc>
          <w:tcPr>
            <w:tcW w:w="2264" w:type="dxa"/>
          </w:tcPr>
          <w:p w14:paraId="0827C011" w14:textId="77777777" w:rsidR="00A5792B" w:rsidRDefault="002F44C1">
            <w:pPr>
              <w:pStyle w:val="TableParagraph"/>
              <w:spacing w:before="102" w:line="184" w:lineRule="exact"/>
              <w:ind w:left="431"/>
              <w:rPr>
                <w:sz w:val="18"/>
              </w:rPr>
            </w:pPr>
            <w:r>
              <w:rPr>
                <w:sz w:val="18"/>
              </w:rPr>
              <w:t>R/F/4</w:t>
            </w:r>
          </w:p>
        </w:tc>
      </w:tr>
      <w:tr w:rsidR="00A5792B" w14:paraId="719CA9BA" w14:textId="77777777">
        <w:trPr>
          <w:trHeight w:val="305"/>
        </w:trPr>
        <w:tc>
          <w:tcPr>
            <w:tcW w:w="428" w:type="dxa"/>
          </w:tcPr>
          <w:p w14:paraId="30E033C9" w14:textId="77777777" w:rsidR="00A5792B" w:rsidRDefault="002F44C1">
            <w:pPr>
              <w:pStyle w:val="TableParagraph"/>
              <w:ind w:left="50"/>
              <w:rPr>
                <w:sz w:val="18"/>
              </w:rPr>
            </w:pPr>
            <w:r>
              <w:rPr>
                <w:w w:val="99"/>
                <w:sz w:val="18"/>
              </w:rPr>
              <w:t>2</w:t>
            </w:r>
          </w:p>
        </w:tc>
        <w:tc>
          <w:tcPr>
            <w:tcW w:w="1080" w:type="dxa"/>
          </w:tcPr>
          <w:p w14:paraId="242F64BD" w14:textId="77777777" w:rsidR="00A5792B" w:rsidRDefault="002F44C1">
            <w:pPr>
              <w:pStyle w:val="TableParagraph"/>
              <w:ind w:left="269"/>
              <w:rPr>
                <w:sz w:val="18"/>
              </w:rPr>
            </w:pPr>
            <w:r>
              <w:rPr>
                <w:sz w:val="18"/>
              </w:rPr>
              <w:t>2AS</w:t>
            </w:r>
          </w:p>
        </w:tc>
        <w:tc>
          <w:tcPr>
            <w:tcW w:w="1134" w:type="dxa"/>
          </w:tcPr>
          <w:p w14:paraId="49385B69" w14:textId="77777777" w:rsidR="00A5792B" w:rsidRDefault="002F44C1">
            <w:pPr>
              <w:pStyle w:val="TableParagraph"/>
              <w:ind w:left="249" w:right="409"/>
              <w:jc w:val="center"/>
              <w:rPr>
                <w:sz w:val="18"/>
              </w:rPr>
            </w:pPr>
            <w:r>
              <w:rPr>
                <w:sz w:val="18"/>
              </w:rPr>
              <w:t>RN</w:t>
            </w:r>
          </w:p>
        </w:tc>
        <w:tc>
          <w:tcPr>
            <w:tcW w:w="2592" w:type="dxa"/>
          </w:tcPr>
          <w:p w14:paraId="1217A031" w14:textId="77777777" w:rsidR="00A5792B" w:rsidRDefault="002F44C1">
            <w:pPr>
              <w:pStyle w:val="TableParagraph"/>
              <w:ind w:left="431"/>
              <w:rPr>
                <w:sz w:val="18"/>
              </w:rPr>
            </w:pPr>
            <w:r>
              <w:rPr>
                <w:sz w:val="18"/>
              </w:rPr>
              <w:t>NURSNURSE10,FOUR</w:t>
            </w:r>
          </w:p>
        </w:tc>
        <w:tc>
          <w:tcPr>
            <w:tcW w:w="2264" w:type="dxa"/>
          </w:tcPr>
          <w:p w14:paraId="2F69317F" w14:textId="77777777" w:rsidR="00A5792B" w:rsidRDefault="002F44C1">
            <w:pPr>
              <w:pStyle w:val="TableParagraph"/>
              <w:ind w:left="431"/>
              <w:rPr>
                <w:sz w:val="18"/>
              </w:rPr>
            </w:pPr>
            <w:r>
              <w:rPr>
                <w:sz w:val="18"/>
              </w:rPr>
              <w:t>R/F/4</w:t>
            </w:r>
          </w:p>
        </w:tc>
      </w:tr>
      <w:tr w:rsidR="00A5792B" w14:paraId="670D9603" w14:textId="77777777">
        <w:trPr>
          <w:trHeight w:val="407"/>
        </w:trPr>
        <w:tc>
          <w:tcPr>
            <w:tcW w:w="428" w:type="dxa"/>
          </w:tcPr>
          <w:p w14:paraId="2228478C" w14:textId="77777777" w:rsidR="00A5792B" w:rsidRDefault="002F44C1">
            <w:pPr>
              <w:pStyle w:val="TableParagraph"/>
              <w:spacing w:before="101"/>
              <w:ind w:left="50"/>
              <w:rPr>
                <w:sz w:val="18"/>
              </w:rPr>
            </w:pPr>
            <w:r>
              <w:rPr>
                <w:w w:val="99"/>
                <w:sz w:val="18"/>
              </w:rPr>
              <w:t>1</w:t>
            </w:r>
          </w:p>
        </w:tc>
        <w:tc>
          <w:tcPr>
            <w:tcW w:w="1080" w:type="dxa"/>
          </w:tcPr>
          <w:p w14:paraId="7E4D8CD0" w14:textId="77777777" w:rsidR="00A5792B" w:rsidRDefault="002F44C1">
            <w:pPr>
              <w:pStyle w:val="TableParagraph"/>
              <w:spacing w:before="101"/>
              <w:ind w:left="269"/>
              <w:rPr>
                <w:sz w:val="18"/>
              </w:rPr>
            </w:pPr>
            <w:r>
              <w:rPr>
                <w:sz w:val="18"/>
              </w:rPr>
              <w:t>2AS</w:t>
            </w:r>
          </w:p>
        </w:tc>
        <w:tc>
          <w:tcPr>
            <w:tcW w:w="1134" w:type="dxa"/>
          </w:tcPr>
          <w:p w14:paraId="0020084B" w14:textId="77777777" w:rsidR="00A5792B" w:rsidRDefault="002F44C1">
            <w:pPr>
              <w:pStyle w:val="TableParagraph"/>
              <w:spacing w:before="101"/>
              <w:ind w:left="249" w:right="409"/>
              <w:jc w:val="center"/>
              <w:rPr>
                <w:sz w:val="18"/>
              </w:rPr>
            </w:pPr>
            <w:r>
              <w:rPr>
                <w:sz w:val="18"/>
              </w:rPr>
              <w:t>RN</w:t>
            </w:r>
          </w:p>
        </w:tc>
        <w:tc>
          <w:tcPr>
            <w:tcW w:w="2592" w:type="dxa"/>
          </w:tcPr>
          <w:p w14:paraId="67EADB1E" w14:textId="77777777" w:rsidR="00A5792B" w:rsidRDefault="002F44C1">
            <w:pPr>
              <w:pStyle w:val="TableParagraph"/>
              <w:spacing w:before="101"/>
              <w:ind w:left="431"/>
              <w:rPr>
                <w:sz w:val="18"/>
              </w:rPr>
            </w:pPr>
            <w:r>
              <w:rPr>
                <w:sz w:val="18"/>
              </w:rPr>
              <w:t>NURSNURSE10,TWO</w:t>
            </w:r>
          </w:p>
        </w:tc>
        <w:tc>
          <w:tcPr>
            <w:tcW w:w="2264" w:type="dxa"/>
          </w:tcPr>
          <w:p w14:paraId="37E4FEBE" w14:textId="77777777" w:rsidR="00A5792B" w:rsidRDefault="002F44C1">
            <w:pPr>
              <w:pStyle w:val="TableParagraph"/>
              <w:spacing w:before="101"/>
              <w:ind w:left="431"/>
              <w:rPr>
                <w:sz w:val="18"/>
              </w:rPr>
            </w:pPr>
            <w:r>
              <w:rPr>
                <w:sz w:val="18"/>
              </w:rPr>
              <w:t>R/F/7</w:t>
            </w:r>
          </w:p>
        </w:tc>
      </w:tr>
      <w:tr w:rsidR="00A5792B" w14:paraId="0A16FFF7" w14:textId="77777777">
        <w:trPr>
          <w:trHeight w:val="407"/>
        </w:trPr>
        <w:tc>
          <w:tcPr>
            <w:tcW w:w="428" w:type="dxa"/>
          </w:tcPr>
          <w:p w14:paraId="0F40ECE0" w14:textId="77777777" w:rsidR="00A5792B" w:rsidRDefault="002F44C1">
            <w:pPr>
              <w:pStyle w:val="TableParagraph"/>
              <w:spacing w:before="102"/>
              <w:ind w:left="50"/>
              <w:rPr>
                <w:sz w:val="18"/>
              </w:rPr>
            </w:pPr>
            <w:r>
              <w:rPr>
                <w:w w:val="99"/>
                <w:sz w:val="18"/>
              </w:rPr>
              <w:t>1</w:t>
            </w:r>
          </w:p>
        </w:tc>
        <w:tc>
          <w:tcPr>
            <w:tcW w:w="1080" w:type="dxa"/>
          </w:tcPr>
          <w:p w14:paraId="48CC038C" w14:textId="77777777" w:rsidR="00A5792B" w:rsidRDefault="002F44C1">
            <w:pPr>
              <w:pStyle w:val="TableParagraph"/>
              <w:spacing w:before="102"/>
              <w:ind w:left="269"/>
              <w:rPr>
                <w:sz w:val="18"/>
              </w:rPr>
            </w:pPr>
            <w:r>
              <w:rPr>
                <w:sz w:val="18"/>
              </w:rPr>
              <w:t>2AS</w:t>
            </w:r>
          </w:p>
        </w:tc>
        <w:tc>
          <w:tcPr>
            <w:tcW w:w="1134" w:type="dxa"/>
          </w:tcPr>
          <w:p w14:paraId="55B0F836" w14:textId="77777777" w:rsidR="00A5792B" w:rsidRDefault="002F44C1">
            <w:pPr>
              <w:pStyle w:val="TableParagraph"/>
              <w:spacing w:before="102"/>
              <w:ind w:left="249" w:right="409"/>
              <w:jc w:val="center"/>
              <w:rPr>
                <w:sz w:val="18"/>
              </w:rPr>
            </w:pPr>
            <w:r>
              <w:rPr>
                <w:sz w:val="18"/>
              </w:rPr>
              <w:t>RN</w:t>
            </w:r>
          </w:p>
        </w:tc>
        <w:tc>
          <w:tcPr>
            <w:tcW w:w="2592" w:type="dxa"/>
          </w:tcPr>
          <w:p w14:paraId="012F0E1B" w14:textId="77777777" w:rsidR="00A5792B" w:rsidRDefault="002F44C1">
            <w:pPr>
              <w:pStyle w:val="TableParagraph"/>
              <w:spacing w:before="102"/>
              <w:ind w:left="431"/>
              <w:rPr>
                <w:sz w:val="18"/>
              </w:rPr>
            </w:pPr>
            <w:r>
              <w:rPr>
                <w:sz w:val="18"/>
              </w:rPr>
              <w:t>NURSNURSE3,TWO</w:t>
            </w:r>
          </w:p>
        </w:tc>
        <w:tc>
          <w:tcPr>
            <w:tcW w:w="2264" w:type="dxa"/>
          </w:tcPr>
          <w:p w14:paraId="053CD729" w14:textId="77777777" w:rsidR="00A5792B" w:rsidRDefault="002F44C1">
            <w:pPr>
              <w:pStyle w:val="TableParagraph"/>
              <w:spacing w:before="102"/>
              <w:ind w:left="431"/>
              <w:rPr>
                <w:sz w:val="18"/>
              </w:rPr>
            </w:pPr>
            <w:r>
              <w:rPr>
                <w:sz w:val="18"/>
              </w:rPr>
              <w:t>R/I/4</w:t>
            </w:r>
          </w:p>
        </w:tc>
      </w:tr>
      <w:tr w:rsidR="00A5792B" w14:paraId="21416A3D" w14:textId="77777777">
        <w:trPr>
          <w:trHeight w:val="407"/>
        </w:trPr>
        <w:tc>
          <w:tcPr>
            <w:tcW w:w="428" w:type="dxa"/>
          </w:tcPr>
          <w:p w14:paraId="2F664AF4" w14:textId="77777777" w:rsidR="00A5792B" w:rsidRDefault="002F44C1">
            <w:pPr>
              <w:pStyle w:val="TableParagraph"/>
              <w:spacing w:before="102"/>
              <w:ind w:left="50"/>
              <w:rPr>
                <w:sz w:val="18"/>
              </w:rPr>
            </w:pPr>
            <w:r>
              <w:rPr>
                <w:w w:val="99"/>
                <w:sz w:val="18"/>
              </w:rPr>
              <w:t>1</w:t>
            </w:r>
          </w:p>
        </w:tc>
        <w:tc>
          <w:tcPr>
            <w:tcW w:w="1080" w:type="dxa"/>
          </w:tcPr>
          <w:p w14:paraId="02565143" w14:textId="77777777" w:rsidR="00A5792B" w:rsidRDefault="002F44C1">
            <w:pPr>
              <w:pStyle w:val="TableParagraph"/>
              <w:spacing w:before="102"/>
              <w:ind w:left="269"/>
              <w:rPr>
                <w:sz w:val="18"/>
              </w:rPr>
            </w:pPr>
            <w:r>
              <w:rPr>
                <w:sz w:val="18"/>
              </w:rPr>
              <w:t>2AS</w:t>
            </w:r>
          </w:p>
        </w:tc>
        <w:tc>
          <w:tcPr>
            <w:tcW w:w="1134" w:type="dxa"/>
          </w:tcPr>
          <w:p w14:paraId="44781C21" w14:textId="77777777" w:rsidR="00A5792B" w:rsidRDefault="002F44C1">
            <w:pPr>
              <w:pStyle w:val="TableParagraph"/>
              <w:spacing w:before="102"/>
              <w:ind w:left="249" w:right="409"/>
              <w:jc w:val="center"/>
              <w:rPr>
                <w:sz w:val="18"/>
              </w:rPr>
            </w:pPr>
            <w:r>
              <w:rPr>
                <w:sz w:val="18"/>
              </w:rPr>
              <w:t>RN</w:t>
            </w:r>
          </w:p>
        </w:tc>
        <w:tc>
          <w:tcPr>
            <w:tcW w:w="2592" w:type="dxa"/>
          </w:tcPr>
          <w:p w14:paraId="4EDBFEF2" w14:textId="77777777" w:rsidR="00A5792B" w:rsidRDefault="002F44C1">
            <w:pPr>
              <w:pStyle w:val="TableParagraph"/>
              <w:spacing w:before="102"/>
              <w:ind w:left="431"/>
              <w:rPr>
                <w:sz w:val="18"/>
              </w:rPr>
            </w:pPr>
            <w:r>
              <w:rPr>
                <w:sz w:val="18"/>
              </w:rPr>
              <w:t>NURSNURSE9,FOUR</w:t>
            </w:r>
          </w:p>
        </w:tc>
        <w:tc>
          <w:tcPr>
            <w:tcW w:w="2264" w:type="dxa"/>
          </w:tcPr>
          <w:p w14:paraId="68D07C67" w14:textId="77777777" w:rsidR="00A5792B" w:rsidRDefault="002F44C1">
            <w:pPr>
              <w:pStyle w:val="TableParagraph"/>
              <w:spacing w:before="102"/>
              <w:ind w:left="431"/>
              <w:rPr>
                <w:sz w:val="18"/>
              </w:rPr>
            </w:pPr>
            <w:r>
              <w:rPr>
                <w:sz w:val="18"/>
              </w:rPr>
              <w:t>R/S/7</w:t>
            </w:r>
          </w:p>
        </w:tc>
      </w:tr>
      <w:tr w:rsidR="00A5792B" w14:paraId="027906D0" w14:textId="77777777">
        <w:trPr>
          <w:trHeight w:val="407"/>
        </w:trPr>
        <w:tc>
          <w:tcPr>
            <w:tcW w:w="428" w:type="dxa"/>
          </w:tcPr>
          <w:p w14:paraId="6595726F" w14:textId="77777777" w:rsidR="00A5792B" w:rsidRDefault="002F44C1">
            <w:pPr>
              <w:pStyle w:val="TableParagraph"/>
              <w:spacing w:before="102"/>
              <w:ind w:left="50"/>
              <w:rPr>
                <w:sz w:val="18"/>
              </w:rPr>
            </w:pPr>
            <w:r>
              <w:rPr>
                <w:w w:val="99"/>
                <w:sz w:val="18"/>
              </w:rPr>
              <w:t>1</w:t>
            </w:r>
          </w:p>
        </w:tc>
        <w:tc>
          <w:tcPr>
            <w:tcW w:w="1080" w:type="dxa"/>
          </w:tcPr>
          <w:p w14:paraId="31540915" w14:textId="77777777" w:rsidR="00A5792B" w:rsidRDefault="002F44C1">
            <w:pPr>
              <w:pStyle w:val="TableParagraph"/>
              <w:spacing w:before="102"/>
              <w:ind w:left="269"/>
              <w:rPr>
                <w:sz w:val="18"/>
              </w:rPr>
            </w:pPr>
            <w:r>
              <w:rPr>
                <w:sz w:val="18"/>
              </w:rPr>
              <w:t>4ICU</w:t>
            </w:r>
          </w:p>
        </w:tc>
        <w:tc>
          <w:tcPr>
            <w:tcW w:w="1134" w:type="dxa"/>
          </w:tcPr>
          <w:p w14:paraId="7FED2EA9" w14:textId="77777777" w:rsidR="00A5792B" w:rsidRDefault="002F44C1">
            <w:pPr>
              <w:pStyle w:val="TableParagraph"/>
              <w:spacing w:before="102"/>
              <w:ind w:left="249" w:right="301"/>
              <w:jc w:val="center"/>
              <w:rPr>
                <w:sz w:val="18"/>
              </w:rPr>
            </w:pPr>
            <w:r>
              <w:rPr>
                <w:sz w:val="18"/>
              </w:rPr>
              <w:t>LPN</w:t>
            </w:r>
          </w:p>
        </w:tc>
        <w:tc>
          <w:tcPr>
            <w:tcW w:w="2592" w:type="dxa"/>
          </w:tcPr>
          <w:p w14:paraId="492406E6" w14:textId="77777777" w:rsidR="00A5792B" w:rsidRDefault="002F44C1">
            <w:pPr>
              <w:pStyle w:val="TableParagraph"/>
              <w:spacing w:before="102"/>
              <w:ind w:left="431"/>
              <w:rPr>
                <w:sz w:val="18"/>
              </w:rPr>
            </w:pPr>
            <w:r>
              <w:rPr>
                <w:sz w:val="18"/>
              </w:rPr>
              <w:t>NURSNURSE3,FOUR</w:t>
            </w:r>
          </w:p>
        </w:tc>
        <w:tc>
          <w:tcPr>
            <w:tcW w:w="2264" w:type="dxa"/>
          </w:tcPr>
          <w:p w14:paraId="062988FD" w14:textId="77777777" w:rsidR="00A5792B" w:rsidRDefault="002F44C1">
            <w:pPr>
              <w:pStyle w:val="TableParagraph"/>
              <w:spacing w:before="102"/>
              <w:ind w:left="431"/>
              <w:rPr>
                <w:sz w:val="18"/>
              </w:rPr>
            </w:pPr>
            <w:r>
              <w:rPr>
                <w:sz w:val="18"/>
              </w:rPr>
              <w:t>R/S/1</w:t>
            </w:r>
          </w:p>
        </w:tc>
      </w:tr>
      <w:tr w:rsidR="00A5792B" w14:paraId="08CEC061" w14:textId="77777777">
        <w:trPr>
          <w:trHeight w:val="407"/>
        </w:trPr>
        <w:tc>
          <w:tcPr>
            <w:tcW w:w="428" w:type="dxa"/>
          </w:tcPr>
          <w:p w14:paraId="7807162D" w14:textId="77777777" w:rsidR="00A5792B" w:rsidRDefault="002F44C1">
            <w:pPr>
              <w:pStyle w:val="TableParagraph"/>
              <w:spacing w:before="102"/>
              <w:ind w:left="50"/>
              <w:rPr>
                <w:sz w:val="18"/>
              </w:rPr>
            </w:pPr>
            <w:r>
              <w:rPr>
                <w:w w:val="99"/>
                <w:sz w:val="18"/>
              </w:rPr>
              <w:t>1</w:t>
            </w:r>
          </w:p>
        </w:tc>
        <w:tc>
          <w:tcPr>
            <w:tcW w:w="1080" w:type="dxa"/>
          </w:tcPr>
          <w:p w14:paraId="42EABA88" w14:textId="77777777" w:rsidR="00A5792B" w:rsidRDefault="002F44C1">
            <w:pPr>
              <w:pStyle w:val="TableParagraph"/>
              <w:spacing w:before="102"/>
              <w:ind w:left="269"/>
              <w:rPr>
                <w:sz w:val="18"/>
              </w:rPr>
            </w:pPr>
            <w:r>
              <w:rPr>
                <w:sz w:val="18"/>
              </w:rPr>
              <w:t>4M</w:t>
            </w:r>
          </w:p>
        </w:tc>
        <w:tc>
          <w:tcPr>
            <w:tcW w:w="1134" w:type="dxa"/>
          </w:tcPr>
          <w:p w14:paraId="4202B977" w14:textId="77777777" w:rsidR="00A5792B" w:rsidRDefault="002F44C1">
            <w:pPr>
              <w:pStyle w:val="TableParagraph"/>
              <w:spacing w:before="102"/>
              <w:ind w:left="249" w:right="301"/>
              <w:jc w:val="center"/>
              <w:rPr>
                <w:sz w:val="18"/>
              </w:rPr>
            </w:pPr>
            <w:r>
              <w:rPr>
                <w:sz w:val="18"/>
              </w:rPr>
              <w:t>LPN</w:t>
            </w:r>
          </w:p>
        </w:tc>
        <w:tc>
          <w:tcPr>
            <w:tcW w:w="2592" w:type="dxa"/>
          </w:tcPr>
          <w:p w14:paraId="7D91DDB2" w14:textId="77777777" w:rsidR="00A5792B" w:rsidRDefault="002F44C1">
            <w:pPr>
              <w:pStyle w:val="TableParagraph"/>
              <w:spacing w:before="102"/>
              <w:ind w:left="431"/>
              <w:rPr>
                <w:sz w:val="18"/>
              </w:rPr>
            </w:pPr>
            <w:r>
              <w:rPr>
                <w:sz w:val="18"/>
              </w:rPr>
              <w:t>NURSNURSE9,NINE</w:t>
            </w:r>
          </w:p>
        </w:tc>
        <w:tc>
          <w:tcPr>
            <w:tcW w:w="2264" w:type="dxa"/>
          </w:tcPr>
          <w:p w14:paraId="5FF30334" w14:textId="77777777" w:rsidR="00A5792B" w:rsidRDefault="002F44C1">
            <w:pPr>
              <w:pStyle w:val="TableParagraph"/>
              <w:spacing w:before="102"/>
              <w:ind w:left="431"/>
              <w:rPr>
                <w:sz w:val="18"/>
              </w:rPr>
            </w:pPr>
            <w:r>
              <w:rPr>
                <w:sz w:val="18"/>
              </w:rPr>
              <w:t>L/3/6</w:t>
            </w:r>
          </w:p>
        </w:tc>
      </w:tr>
      <w:tr w:rsidR="00A5792B" w14:paraId="5F05275C" w14:textId="77777777">
        <w:trPr>
          <w:trHeight w:val="407"/>
        </w:trPr>
        <w:tc>
          <w:tcPr>
            <w:tcW w:w="428" w:type="dxa"/>
          </w:tcPr>
          <w:p w14:paraId="7EB6FE95" w14:textId="77777777" w:rsidR="00A5792B" w:rsidRDefault="002F44C1">
            <w:pPr>
              <w:pStyle w:val="TableParagraph"/>
              <w:spacing w:before="102"/>
              <w:ind w:left="50"/>
              <w:rPr>
                <w:sz w:val="18"/>
              </w:rPr>
            </w:pPr>
            <w:r>
              <w:rPr>
                <w:w w:val="99"/>
                <w:sz w:val="18"/>
              </w:rPr>
              <w:t>1</w:t>
            </w:r>
          </w:p>
        </w:tc>
        <w:tc>
          <w:tcPr>
            <w:tcW w:w="1080" w:type="dxa"/>
          </w:tcPr>
          <w:p w14:paraId="4D51A6EB" w14:textId="77777777" w:rsidR="00A5792B" w:rsidRDefault="002F44C1">
            <w:pPr>
              <w:pStyle w:val="TableParagraph"/>
              <w:spacing w:before="102"/>
              <w:ind w:left="269"/>
              <w:rPr>
                <w:sz w:val="18"/>
              </w:rPr>
            </w:pPr>
            <w:r>
              <w:rPr>
                <w:sz w:val="18"/>
              </w:rPr>
              <w:t>4M</w:t>
            </w:r>
          </w:p>
        </w:tc>
        <w:tc>
          <w:tcPr>
            <w:tcW w:w="1134" w:type="dxa"/>
          </w:tcPr>
          <w:p w14:paraId="507D6AE6" w14:textId="77777777" w:rsidR="00A5792B" w:rsidRDefault="002F44C1">
            <w:pPr>
              <w:pStyle w:val="TableParagraph"/>
              <w:spacing w:before="102"/>
              <w:ind w:left="249" w:right="301"/>
              <w:jc w:val="center"/>
              <w:rPr>
                <w:sz w:val="18"/>
              </w:rPr>
            </w:pPr>
            <w:r>
              <w:rPr>
                <w:sz w:val="18"/>
              </w:rPr>
              <w:t>LPN</w:t>
            </w:r>
          </w:p>
        </w:tc>
        <w:tc>
          <w:tcPr>
            <w:tcW w:w="2592" w:type="dxa"/>
          </w:tcPr>
          <w:p w14:paraId="767AD81C" w14:textId="77777777" w:rsidR="00A5792B" w:rsidRDefault="002F44C1">
            <w:pPr>
              <w:pStyle w:val="TableParagraph"/>
              <w:spacing w:before="102"/>
              <w:ind w:left="431"/>
              <w:rPr>
                <w:sz w:val="18"/>
              </w:rPr>
            </w:pPr>
            <w:r>
              <w:rPr>
                <w:sz w:val="18"/>
              </w:rPr>
              <w:t>NURSNURSE9,SEVEN</w:t>
            </w:r>
          </w:p>
        </w:tc>
        <w:tc>
          <w:tcPr>
            <w:tcW w:w="2264" w:type="dxa"/>
          </w:tcPr>
          <w:p w14:paraId="61C1B337" w14:textId="77777777" w:rsidR="00A5792B" w:rsidRDefault="002F44C1">
            <w:pPr>
              <w:pStyle w:val="TableParagraph"/>
              <w:spacing w:before="102"/>
              <w:ind w:left="431"/>
              <w:rPr>
                <w:sz w:val="18"/>
              </w:rPr>
            </w:pPr>
            <w:r>
              <w:rPr>
                <w:sz w:val="18"/>
              </w:rPr>
              <w:t>L/6/4</w:t>
            </w:r>
          </w:p>
        </w:tc>
      </w:tr>
      <w:tr w:rsidR="00A5792B" w14:paraId="23421025" w14:textId="77777777">
        <w:trPr>
          <w:trHeight w:val="407"/>
        </w:trPr>
        <w:tc>
          <w:tcPr>
            <w:tcW w:w="428" w:type="dxa"/>
          </w:tcPr>
          <w:p w14:paraId="63C3E137" w14:textId="77777777" w:rsidR="00A5792B" w:rsidRDefault="002F44C1">
            <w:pPr>
              <w:pStyle w:val="TableParagraph"/>
              <w:spacing w:before="101"/>
              <w:ind w:left="50"/>
              <w:rPr>
                <w:sz w:val="18"/>
              </w:rPr>
            </w:pPr>
            <w:r>
              <w:rPr>
                <w:w w:val="99"/>
                <w:sz w:val="18"/>
              </w:rPr>
              <w:t>1</w:t>
            </w:r>
          </w:p>
        </w:tc>
        <w:tc>
          <w:tcPr>
            <w:tcW w:w="1080" w:type="dxa"/>
          </w:tcPr>
          <w:p w14:paraId="6CA3F14A" w14:textId="77777777" w:rsidR="00A5792B" w:rsidRDefault="002F44C1">
            <w:pPr>
              <w:pStyle w:val="TableParagraph"/>
              <w:spacing w:before="101"/>
              <w:ind w:left="269"/>
              <w:rPr>
                <w:sz w:val="18"/>
              </w:rPr>
            </w:pPr>
            <w:r>
              <w:rPr>
                <w:sz w:val="18"/>
              </w:rPr>
              <w:t>4M</w:t>
            </w:r>
          </w:p>
        </w:tc>
        <w:tc>
          <w:tcPr>
            <w:tcW w:w="1134" w:type="dxa"/>
          </w:tcPr>
          <w:p w14:paraId="686C9CD1" w14:textId="77777777" w:rsidR="00A5792B" w:rsidRDefault="002F44C1">
            <w:pPr>
              <w:pStyle w:val="TableParagraph"/>
              <w:spacing w:before="101"/>
              <w:ind w:left="249" w:right="301"/>
              <w:jc w:val="center"/>
              <w:rPr>
                <w:sz w:val="18"/>
              </w:rPr>
            </w:pPr>
            <w:r>
              <w:rPr>
                <w:sz w:val="18"/>
              </w:rPr>
              <w:t>LPN</w:t>
            </w:r>
          </w:p>
        </w:tc>
        <w:tc>
          <w:tcPr>
            <w:tcW w:w="2592" w:type="dxa"/>
          </w:tcPr>
          <w:p w14:paraId="29C8DE5C" w14:textId="77777777" w:rsidR="00A5792B" w:rsidRDefault="002F44C1">
            <w:pPr>
              <w:pStyle w:val="TableParagraph"/>
              <w:spacing w:before="101"/>
              <w:ind w:left="431"/>
              <w:rPr>
                <w:sz w:val="18"/>
              </w:rPr>
            </w:pPr>
            <w:r>
              <w:rPr>
                <w:sz w:val="18"/>
              </w:rPr>
              <w:t>NURSNURSE9,EIGHT</w:t>
            </w:r>
          </w:p>
        </w:tc>
        <w:tc>
          <w:tcPr>
            <w:tcW w:w="2264" w:type="dxa"/>
          </w:tcPr>
          <w:p w14:paraId="1A07407F" w14:textId="77777777" w:rsidR="00A5792B" w:rsidRDefault="002F44C1">
            <w:pPr>
              <w:pStyle w:val="TableParagraph"/>
              <w:spacing w:before="101"/>
              <w:ind w:left="431"/>
              <w:rPr>
                <w:sz w:val="18"/>
              </w:rPr>
            </w:pPr>
            <w:r>
              <w:rPr>
                <w:sz w:val="18"/>
              </w:rPr>
              <w:t>N/4/6</w:t>
            </w:r>
          </w:p>
        </w:tc>
      </w:tr>
      <w:tr w:rsidR="00A5792B" w14:paraId="4A7AD4E6" w14:textId="77777777">
        <w:trPr>
          <w:trHeight w:val="407"/>
        </w:trPr>
        <w:tc>
          <w:tcPr>
            <w:tcW w:w="428" w:type="dxa"/>
          </w:tcPr>
          <w:p w14:paraId="38722446" w14:textId="77777777" w:rsidR="00A5792B" w:rsidRDefault="002F44C1">
            <w:pPr>
              <w:pStyle w:val="TableParagraph"/>
              <w:spacing w:before="102"/>
              <w:ind w:left="50"/>
              <w:rPr>
                <w:sz w:val="18"/>
              </w:rPr>
            </w:pPr>
            <w:r>
              <w:rPr>
                <w:w w:val="99"/>
                <w:sz w:val="18"/>
              </w:rPr>
              <w:t>1</w:t>
            </w:r>
          </w:p>
        </w:tc>
        <w:tc>
          <w:tcPr>
            <w:tcW w:w="1080" w:type="dxa"/>
          </w:tcPr>
          <w:p w14:paraId="0DE65A30" w14:textId="77777777" w:rsidR="00A5792B" w:rsidRDefault="002F44C1">
            <w:pPr>
              <w:pStyle w:val="TableParagraph"/>
              <w:spacing w:before="102"/>
              <w:ind w:left="269"/>
              <w:rPr>
                <w:sz w:val="18"/>
              </w:rPr>
            </w:pPr>
            <w:r>
              <w:rPr>
                <w:sz w:val="18"/>
              </w:rPr>
              <w:t>4M</w:t>
            </w:r>
          </w:p>
        </w:tc>
        <w:tc>
          <w:tcPr>
            <w:tcW w:w="1134" w:type="dxa"/>
          </w:tcPr>
          <w:p w14:paraId="591EA539" w14:textId="77777777" w:rsidR="00A5792B" w:rsidRDefault="002F44C1">
            <w:pPr>
              <w:pStyle w:val="TableParagraph"/>
              <w:spacing w:before="102"/>
              <w:ind w:left="249" w:right="409"/>
              <w:jc w:val="center"/>
              <w:rPr>
                <w:sz w:val="18"/>
              </w:rPr>
            </w:pPr>
            <w:r>
              <w:rPr>
                <w:sz w:val="18"/>
              </w:rPr>
              <w:t>NA</w:t>
            </w:r>
          </w:p>
        </w:tc>
        <w:tc>
          <w:tcPr>
            <w:tcW w:w="2592" w:type="dxa"/>
          </w:tcPr>
          <w:p w14:paraId="07B567FB" w14:textId="77777777" w:rsidR="00A5792B" w:rsidRDefault="002F44C1">
            <w:pPr>
              <w:pStyle w:val="TableParagraph"/>
              <w:spacing w:before="102"/>
              <w:ind w:left="431"/>
              <w:rPr>
                <w:sz w:val="18"/>
              </w:rPr>
            </w:pPr>
            <w:r>
              <w:rPr>
                <w:sz w:val="18"/>
              </w:rPr>
              <w:t>NURSNURSE8,FOUR</w:t>
            </w:r>
          </w:p>
        </w:tc>
        <w:tc>
          <w:tcPr>
            <w:tcW w:w="2264" w:type="dxa"/>
          </w:tcPr>
          <w:p w14:paraId="5562CDB7" w14:textId="77777777" w:rsidR="00A5792B" w:rsidRDefault="002F44C1">
            <w:pPr>
              <w:pStyle w:val="TableParagraph"/>
              <w:spacing w:before="102"/>
              <w:ind w:left="431"/>
              <w:rPr>
                <w:sz w:val="18"/>
              </w:rPr>
            </w:pPr>
            <w:r>
              <w:rPr>
                <w:sz w:val="18"/>
              </w:rPr>
              <w:t>N/1/4</w:t>
            </w:r>
          </w:p>
        </w:tc>
      </w:tr>
      <w:tr w:rsidR="00A5792B" w14:paraId="6237639B" w14:textId="77777777">
        <w:trPr>
          <w:trHeight w:val="407"/>
        </w:trPr>
        <w:tc>
          <w:tcPr>
            <w:tcW w:w="428" w:type="dxa"/>
          </w:tcPr>
          <w:p w14:paraId="65465937" w14:textId="77777777" w:rsidR="00A5792B" w:rsidRDefault="002F44C1">
            <w:pPr>
              <w:pStyle w:val="TableParagraph"/>
              <w:spacing w:before="102"/>
              <w:ind w:left="50"/>
              <w:rPr>
                <w:sz w:val="18"/>
              </w:rPr>
            </w:pPr>
            <w:r>
              <w:rPr>
                <w:w w:val="99"/>
                <w:sz w:val="18"/>
              </w:rPr>
              <w:t>1</w:t>
            </w:r>
          </w:p>
        </w:tc>
        <w:tc>
          <w:tcPr>
            <w:tcW w:w="1080" w:type="dxa"/>
          </w:tcPr>
          <w:p w14:paraId="56D96EC4" w14:textId="77777777" w:rsidR="00A5792B" w:rsidRDefault="002F44C1">
            <w:pPr>
              <w:pStyle w:val="TableParagraph"/>
              <w:spacing w:before="102"/>
              <w:ind w:left="269"/>
              <w:rPr>
                <w:sz w:val="18"/>
              </w:rPr>
            </w:pPr>
            <w:r>
              <w:rPr>
                <w:sz w:val="18"/>
              </w:rPr>
              <w:t>4M</w:t>
            </w:r>
          </w:p>
        </w:tc>
        <w:tc>
          <w:tcPr>
            <w:tcW w:w="1134" w:type="dxa"/>
          </w:tcPr>
          <w:p w14:paraId="6E7B4299" w14:textId="77777777" w:rsidR="00A5792B" w:rsidRDefault="002F44C1">
            <w:pPr>
              <w:pStyle w:val="TableParagraph"/>
              <w:spacing w:before="102"/>
              <w:ind w:left="249" w:right="409"/>
              <w:jc w:val="center"/>
              <w:rPr>
                <w:sz w:val="18"/>
              </w:rPr>
            </w:pPr>
            <w:r>
              <w:rPr>
                <w:sz w:val="18"/>
              </w:rPr>
              <w:t>NA</w:t>
            </w:r>
          </w:p>
        </w:tc>
        <w:tc>
          <w:tcPr>
            <w:tcW w:w="2592" w:type="dxa"/>
          </w:tcPr>
          <w:p w14:paraId="09B6C8EB" w14:textId="77777777" w:rsidR="00A5792B" w:rsidRDefault="002F44C1">
            <w:pPr>
              <w:pStyle w:val="TableParagraph"/>
              <w:spacing w:before="102"/>
              <w:ind w:left="431"/>
              <w:rPr>
                <w:sz w:val="18"/>
              </w:rPr>
            </w:pPr>
            <w:r>
              <w:rPr>
                <w:sz w:val="18"/>
              </w:rPr>
              <w:t>NURSNURSE8,THREE</w:t>
            </w:r>
          </w:p>
        </w:tc>
        <w:tc>
          <w:tcPr>
            <w:tcW w:w="2264" w:type="dxa"/>
          </w:tcPr>
          <w:p w14:paraId="4446910C" w14:textId="77777777" w:rsidR="00A5792B" w:rsidRDefault="002F44C1">
            <w:pPr>
              <w:pStyle w:val="TableParagraph"/>
              <w:spacing w:before="102"/>
              <w:ind w:left="431"/>
              <w:rPr>
                <w:sz w:val="18"/>
              </w:rPr>
            </w:pPr>
            <w:r>
              <w:rPr>
                <w:sz w:val="18"/>
              </w:rPr>
              <w:t>N/5/6</w:t>
            </w:r>
          </w:p>
        </w:tc>
      </w:tr>
      <w:tr w:rsidR="00A5792B" w14:paraId="1D83F67D" w14:textId="77777777">
        <w:trPr>
          <w:trHeight w:val="407"/>
        </w:trPr>
        <w:tc>
          <w:tcPr>
            <w:tcW w:w="428" w:type="dxa"/>
          </w:tcPr>
          <w:p w14:paraId="01F520E2" w14:textId="77777777" w:rsidR="00A5792B" w:rsidRDefault="002F44C1">
            <w:pPr>
              <w:pStyle w:val="TableParagraph"/>
              <w:spacing w:before="102"/>
              <w:ind w:left="50"/>
              <w:rPr>
                <w:sz w:val="18"/>
              </w:rPr>
            </w:pPr>
            <w:r>
              <w:rPr>
                <w:w w:val="99"/>
                <w:sz w:val="18"/>
              </w:rPr>
              <w:t>1</w:t>
            </w:r>
          </w:p>
        </w:tc>
        <w:tc>
          <w:tcPr>
            <w:tcW w:w="1080" w:type="dxa"/>
          </w:tcPr>
          <w:p w14:paraId="33FB1CF9" w14:textId="77777777" w:rsidR="00A5792B" w:rsidRDefault="002F44C1">
            <w:pPr>
              <w:pStyle w:val="TableParagraph"/>
              <w:spacing w:before="102"/>
              <w:ind w:left="269"/>
              <w:rPr>
                <w:sz w:val="18"/>
              </w:rPr>
            </w:pPr>
            <w:r>
              <w:rPr>
                <w:sz w:val="18"/>
              </w:rPr>
              <w:t>SICU</w:t>
            </w:r>
          </w:p>
        </w:tc>
        <w:tc>
          <w:tcPr>
            <w:tcW w:w="1134" w:type="dxa"/>
          </w:tcPr>
          <w:p w14:paraId="43935001" w14:textId="77777777" w:rsidR="00A5792B" w:rsidRDefault="002F44C1">
            <w:pPr>
              <w:pStyle w:val="TableParagraph"/>
              <w:spacing w:before="102"/>
              <w:ind w:left="249" w:right="409"/>
              <w:jc w:val="center"/>
              <w:rPr>
                <w:sz w:val="18"/>
              </w:rPr>
            </w:pPr>
            <w:r>
              <w:rPr>
                <w:sz w:val="18"/>
              </w:rPr>
              <w:t>CK</w:t>
            </w:r>
          </w:p>
        </w:tc>
        <w:tc>
          <w:tcPr>
            <w:tcW w:w="2592" w:type="dxa"/>
          </w:tcPr>
          <w:p w14:paraId="05711527" w14:textId="77777777" w:rsidR="00A5792B" w:rsidRDefault="002F44C1">
            <w:pPr>
              <w:pStyle w:val="TableParagraph"/>
              <w:spacing w:before="102"/>
              <w:ind w:left="431"/>
              <w:rPr>
                <w:sz w:val="18"/>
              </w:rPr>
            </w:pPr>
            <w:r>
              <w:rPr>
                <w:sz w:val="18"/>
              </w:rPr>
              <w:t>NURSNURSE3,EIGHT</w:t>
            </w:r>
          </w:p>
        </w:tc>
        <w:tc>
          <w:tcPr>
            <w:tcW w:w="2264" w:type="dxa"/>
          </w:tcPr>
          <w:p w14:paraId="5E452407" w14:textId="77777777" w:rsidR="00A5792B" w:rsidRDefault="002F44C1">
            <w:pPr>
              <w:pStyle w:val="TableParagraph"/>
              <w:spacing w:before="102"/>
              <w:ind w:left="431"/>
              <w:rPr>
                <w:sz w:val="18"/>
              </w:rPr>
            </w:pPr>
            <w:r>
              <w:rPr>
                <w:sz w:val="18"/>
              </w:rPr>
              <w:t>R/S/5</w:t>
            </w:r>
          </w:p>
        </w:tc>
      </w:tr>
      <w:tr w:rsidR="00A5792B" w14:paraId="75D913C8" w14:textId="77777777">
        <w:trPr>
          <w:trHeight w:val="407"/>
        </w:trPr>
        <w:tc>
          <w:tcPr>
            <w:tcW w:w="428" w:type="dxa"/>
          </w:tcPr>
          <w:p w14:paraId="6A93D9FF" w14:textId="77777777" w:rsidR="00A5792B" w:rsidRDefault="002F44C1">
            <w:pPr>
              <w:pStyle w:val="TableParagraph"/>
              <w:spacing w:before="102"/>
              <w:ind w:left="50"/>
              <w:rPr>
                <w:sz w:val="18"/>
              </w:rPr>
            </w:pPr>
            <w:r>
              <w:rPr>
                <w:w w:val="99"/>
                <w:sz w:val="18"/>
              </w:rPr>
              <w:t>1</w:t>
            </w:r>
          </w:p>
        </w:tc>
        <w:tc>
          <w:tcPr>
            <w:tcW w:w="1080" w:type="dxa"/>
          </w:tcPr>
          <w:p w14:paraId="451EFB81" w14:textId="77777777" w:rsidR="00A5792B" w:rsidRDefault="002F44C1">
            <w:pPr>
              <w:pStyle w:val="TableParagraph"/>
              <w:spacing w:before="102"/>
              <w:ind w:left="269"/>
              <w:rPr>
                <w:sz w:val="18"/>
              </w:rPr>
            </w:pPr>
            <w:r>
              <w:rPr>
                <w:sz w:val="18"/>
              </w:rPr>
              <w:t>SICU</w:t>
            </w:r>
          </w:p>
        </w:tc>
        <w:tc>
          <w:tcPr>
            <w:tcW w:w="1134" w:type="dxa"/>
          </w:tcPr>
          <w:p w14:paraId="50A364F8" w14:textId="77777777" w:rsidR="00A5792B" w:rsidRDefault="002F44C1">
            <w:pPr>
              <w:pStyle w:val="TableParagraph"/>
              <w:spacing w:before="102"/>
              <w:ind w:left="249" w:right="409"/>
              <w:jc w:val="center"/>
              <w:rPr>
                <w:sz w:val="18"/>
              </w:rPr>
            </w:pPr>
            <w:r>
              <w:rPr>
                <w:sz w:val="18"/>
              </w:rPr>
              <w:t>RN</w:t>
            </w:r>
          </w:p>
        </w:tc>
        <w:tc>
          <w:tcPr>
            <w:tcW w:w="2592" w:type="dxa"/>
          </w:tcPr>
          <w:p w14:paraId="27656785" w14:textId="77777777" w:rsidR="00A5792B" w:rsidRDefault="002F44C1">
            <w:pPr>
              <w:pStyle w:val="TableParagraph"/>
              <w:spacing w:before="102"/>
              <w:ind w:left="431"/>
              <w:rPr>
                <w:sz w:val="18"/>
              </w:rPr>
            </w:pPr>
            <w:r>
              <w:rPr>
                <w:sz w:val="18"/>
              </w:rPr>
              <w:t>NURSNURSE,NINE</w:t>
            </w:r>
          </w:p>
        </w:tc>
        <w:tc>
          <w:tcPr>
            <w:tcW w:w="2264" w:type="dxa"/>
          </w:tcPr>
          <w:p w14:paraId="78412298" w14:textId="77777777" w:rsidR="00A5792B" w:rsidRDefault="002F44C1">
            <w:pPr>
              <w:pStyle w:val="TableParagraph"/>
              <w:spacing w:before="102"/>
              <w:ind w:left="431"/>
              <w:rPr>
                <w:sz w:val="18"/>
              </w:rPr>
            </w:pPr>
            <w:r>
              <w:rPr>
                <w:sz w:val="18"/>
              </w:rPr>
              <w:t>R/I/2</w:t>
            </w:r>
          </w:p>
        </w:tc>
      </w:tr>
      <w:tr w:rsidR="00A5792B" w14:paraId="549469E7" w14:textId="77777777">
        <w:trPr>
          <w:trHeight w:val="305"/>
        </w:trPr>
        <w:tc>
          <w:tcPr>
            <w:tcW w:w="428" w:type="dxa"/>
          </w:tcPr>
          <w:p w14:paraId="23D8D585" w14:textId="77777777" w:rsidR="00A5792B" w:rsidRDefault="002F44C1">
            <w:pPr>
              <w:pStyle w:val="TableParagraph"/>
              <w:spacing w:before="102" w:line="184" w:lineRule="exact"/>
              <w:ind w:left="50"/>
              <w:rPr>
                <w:sz w:val="18"/>
              </w:rPr>
            </w:pPr>
            <w:r>
              <w:rPr>
                <w:w w:val="99"/>
                <w:sz w:val="18"/>
              </w:rPr>
              <w:t>1</w:t>
            </w:r>
          </w:p>
        </w:tc>
        <w:tc>
          <w:tcPr>
            <w:tcW w:w="1080" w:type="dxa"/>
          </w:tcPr>
          <w:p w14:paraId="50841E84" w14:textId="77777777" w:rsidR="00A5792B" w:rsidRDefault="002F44C1">
            <w:pPr>
              <w:pStyle w:val="TableParagraph"/>
              <w:spacing w:before="102" w:line="184" w:lineRule="exact"/>
              <w:ind w:left="269"/>
              <w:rPr>
                <w:sz w:val="18"/>
              </w:rPr>
            </w:pPr>
            <w:r>
              <w:rPr>
                <w:sz w:val="18"/>
              </w:rPr>
              <w:t>SICU</w:t>
            </w:r>
          </w:p>
        </w:tc>
        <w:tc>
          <w:tcPr>
            <w:tcW w:w="1134" w:type="dxa"/>
          </w:tcPr>
          <w:p w14:paraId="77938790" w14:textId="77777777" w:rsidR="00A5792B" w:rsidRDefault="002F44C1">
            <w:pPr>
              <w:pStyle w:val="TableParagraph"/>
              <w:spacing w:before="102" w:line="184" w:lineRule="exact"/>
              <w:ind w:left="249" w:right="409"/>
              <w:jc w:val="center"/>
              <w:rPr>
                <w:sz w:val="18"/>
              </w:rPr>
            </w:pPr>
            <w:r>
              <w:rPr>
                <w:sz w:val="18"/>
              </w:rPr>
              <w:t>RN</w:t>
            </w:r>
          </w:p>
        </w:tc>
        <w:tc>
          <w:tcPr>
            <w:tcW w:w="2592" w:type="dxa"/>
          </w:tcPr>
          <w:p w14:paraId="71C4A8CE" w14:textId="77777777" w:rsidR="00A5792B" w:rsidRDefault="002F44C1">
            <w:pPr>
              <w:pStyle w:val="TableParagraph"/>
              <w:spacing w:before="102" w:line="184" w:lineRule="exact"/>
              <w:ind w:left="431"/>
              <w:rPr>
                <w:sz w:val="18"/>
              </w:rPr>
            </w:pPr>
            <w:r>
              <w:rPr>
                <w:sz w:val="18"/>
              </w:rPr>
              <w:t>NURSNURSE10,SIX</w:t>
            </w:r>
          </w:p>
        </w:tc>
        <w:tc>
          <w:tcPr>
            <w:tcW w:w="2264" w:type="dxa"/>
          </w:tcPr>
          <w:p w14:paraId="208CCCAA" w14:textId="77777777" w:rsidR="00A5792B" w:rsidRDefault="002F44C1">
            <w:pPr>
              <w:pStyle w:val="TableParagraph"/>
              <w:spacing w:before="102" w:line="184" w:lineRule="exact"/>
              <w:ind w:left="431"/>
              <w:rPr>
                <w:sz w:val="18"/>
              </w:rPr>
            </w:pPr>
            <w:r>
              <w:rPr>
                <w:sz w:val="18"/>
              </w:rPr>
              <w:t>R/I/5</w:t>
            </w:r>
          </w:p>
        </w:tc>
      </w:tr>
      <w:tr w:rsidR="00A5792B" w14:paraId="65523272" w14:textId="77777777">
        <w:trPr>
          <w:trHeight w:val="203"/>
        </w:trPr>
        <w:tc>
          <w:tcPr>
            <w:tcW w:w="428" w:type="dxa"/>
          </w:tcPr>
          <w:p w14:paraId="5CAF9C15" w14:textId="77777777" w:rsidR="00A5792B" w:rsidRDefault="002F44C1">
            <w:pPr>
              <w:pStyle w:val="TableParagraph"/>
              <w:spacing w:line="184" w:lineRule="exact"/>
              <w:ind w:left="50"/>
              <w:rPr>
                <w:sz w:val="18"/>
              </w:rPr>
            </w:pPr>
            <w:r>
              <w:rPr>
                <w:w w:val="99"/>
                <w:sz w:val="18"/>
              </w:rPr>
              <w:t>2</w:t>
            </w:r>
          </w:p>
        </w:tc>
        <w:tc>
          <w:tcPr>
            <w:tcW w:w="1080" w:type="dxa"/>
          </w:tcPr>
          <w:p w14:paraId="5803B150" w14:textId="77777777" w:rsidR="00A5792B" w:rsidRDefault="002F44C1">
            <w:pPr>
              <w:pStyle w:val="TableParagraph"/>
              <w:spacing w:line="184" w:lineRule="exact"/>
              <w:ind w:left="269"/>
              <w:rPr>
                <w:sz w:val="18"/>
              </w:rPr>
            </w:pPr>
            <w:r>
              <w:rPr>
                <w:sz w:val="18"/>
              </w:rPr>
              <w:t>SICU</w:t>
            </w:r>
          </w:p>
        </w:tc>
        <w:tc>
          <w:tcPr>
            <w:tcW w:w="1134" w:type="dxa"/>
          </w:tcPr>
          <w:p w14:paraId="20B6222E" w14:textId="77777777" w:rsidR="00A5792B" w:rsidRDefault="002F44C1">
            <w:pPr>
              <w:pStyle w:val="TableParagraph"/>
              <w:spacing w:line="184" w:lineRule="exact"/>
              <w:ind w:left="249" w:right="409"/>
              <w:jc w:val="center"/>
              <w:rPr>
                <w:sz w:val="18"/>
              </w:rPr>
            </w:pPr>
            <w:r>
              <w:rPr>
                <w:sz w:val="18"/>
              </w:rPr>
              <w:t>RN</w:t>
            </w:r>
          </w:p>
        </w:tc>
        <w:tc>
          <w:tcPr>
            <w:tcW w:w="2592" w:type="dxa"/>
          </w:tcPr>
          <w:p w14:paraId="064A0991" w14:textId="77777777" w:rsidR="00A5792B" w:rsidRDefault="002F44C1">
            <w:pPr>
              <w:pStyle w:val="TableParagraph"/>
              <w:spacing w:line="184" w:lineRule="exact"/>
              <w:ind w:left="431"/>
              <w:rPr>
                <w:sz w:val="18"/>
              </w:rPr>
            </w:pPr>
            <w:r>
              <w:rPr>
                <w:sz w:val="18"/>
              </w:rPr>
              <w:t>NURSNURSE7,FOUR</w:t>
            </w:r>
          </w:p>
        </w:tc>
        <w:tc>
          <w:tcPr>
            <w:tcW w:w="2264" w:type="dxa"/>
          </w:tcPr>
          <w:p w14:paraId="615DC4C2" w14:textId="77777777" w:rsidR="00A5792B" w:rsidRDefault="002F44C1">
            <w:pPr>
              <w:pStyle w:val="TableParagraph"/>
              <w:spacing w:line="184" w:lineRule="exact"/>
              <w:ind w:left="431"/>
              <w:rPr>
                <w:sz w:val="18"/>
              </w:rPr>
            </w:pPr>
            <w:r>
              <w:rPr>
                <w:sz w:val="18"/>
              </w:rPr>
              <w:t>R/I/5</w:t>
            </w:r>
          </w:p>
        </w:tc>
      </w:tr>
      <w:tr w:rsidR="00A5792B" w14:paraId="57597977" w14:textId="77777777">
        <w:trPr>
          <w:trHeight w:val="305"/>
        </w:trPr>
        <w:tc>
          <w:tcPr>
            <w:tcW w:w="428" w:type="dxa"/>
          </w:tcPr>
          <w:p w14:paraId="1D6635CE" w14:textId="77777777" w:rsidR="00A5792B" w:rsidRDefault="002F44C1">
            <w:pPr>
              <w:pStyle w:val="TableParagraph"/>
              <w:ind w:left="50"/>
              <w:rPr>
                <w:sz w:val="18"/>
              </w:rPr>
            </w:pPr>
            <w:r>
              <w:rPr>
                <w:w w:val="99"/>
                <w:sz w:val="18"/>
              </w:rPr>
              <w:t>3</w:t>
            </w:r>
          </w:p>
        </w:tc>
        <w:tc>
          <w:tcPr>
            <w:tcW w:w="1080" w:type="dxa"/>
          </w:tcPr>
          <w:p w14:paraId="752AD302" w14:textId="77777777" w:rsidR="00A5792B" w:rsidRDefault="002F44C1">
            <w:pPr>
              <w:pStyle w:val="TableParagraph"/>
              <w:ind w:left="269"/>
              <w:rPr>
                <w:sz w:val="18"/>
              </w:rPr>
            </w:pPr>
            <w:r>
              <w:rPr>
                <w:sz w:val="18"/>
              </w:rPr>
              <w:t>SICU</w:t>
            </w:r>
          </w:p>
        </w:tc>
        <w:tc>
          <w:tcPr>
            <w:tcW w:w="1134" w:type="dxa"/>
          </w:tcPr>
          <w:p w14:paraId="06EDF641" w14:textId="77777777" w:rsidR="00A5792B" w:rsidRDefault="002F44C1">
            <w:pPr>
              <w:pStyle w:val="TableParagraph"/>
              <w:ind w:left="249" w:right="409"/>
              <w:jc w:val="center"/>
              <w:rPr>
                <w:sz w:val="18"/>
              </w:rPr>
            </w:pPr>
            <w:r>
              <w:rPr>
                <w:sz w:val="18"/>
              </w:rPr>
              <w:t>RN</w:t>
            </w:r>
          </w:p>
        </w:tc>
        <w:tc>
          <w:tcPr>
            <w:tcW w:w="2592" w:type="dxa"/>
          </w:tcPr>
          <w:p w14:paraId="720CDF45" w14:textId="77777777" w:rsidR="00A5792B" w:rsidRDefault="002F44C1">
            <w:pPr>
              <w:pStyle w:val="TableParagraph"/>
              <w:ind w:left="431"/>
              <w:rPr>
                <w:sz w:val="18"/>
              </w:rPr>
            </w:pPr>
            <w:r>
              <w:rPr>
                <w:sz w:val="18"/>
              </w:rPr>
              <w:t>NURSNURSE4,ONE</w:t>
            </w:r>
          </w:p>
        </w:tc>
        <w:tc>
          <w:tcPr>
            <w:tcW w:w="2264" w:type="dxa"/>
          </w:tcPr>
          <w:p w14:paraId="72DE5B17" w14:textId="77777777" w:rsidR="00A5792B" w:rsidRDefault="002F44C1">
            <w:pPr>
              <w:pStyle w:val="TableParagraph"/>
              <w:ind w:left="431"/>
              <w:rPr>
                <w:sz w:val="18"/>
              </w:rPr>
            </w:pPr>
            <w:r>
              <w:rPr>
                <w:sz w:val="18"/>
              </w:rPr>
              <w:t>R/I/5</w:t>
            </w:r>
          </w:p>
        </w:tc>
      </w:tr>
      <w:tr w:rsidR="00A5792B" w14:paraId="7A0E5B32" w14:textId="77777777">
        <w:trPr>
          <w:trHeight w:val="407"/>
        </w:trPr>
        <w:tc>
          <w:tcPr>
            <w:tcW w:w="428" w:type="dxa"/>
          </w:tcPr>
          <w:p w14:paraId="1E95AAAA" w14:textId="77777777" w:rsidR="00A5792B" w:rsidRDefault="002F44C1">
            <w:pPr>
              <w:pStyle w:val="TableParagraph"/>
              <w:spacing w:before="101"/>
              <w:ind w:left="50"/>
              <w:rPr>
                <w:sz w:val="18"/>
              </w:rPr>
            </w:pPr>
            <w:r>
              <w:rPr>
                <w:w w:val="99"/>
                <w:sz w:val="18"/>
              </w:rPr>
              <w:t>1</w:t>
            </w:r>
          </w:p>
        </w:tc>
        <w:tc>
          <w:tcPr>
            <w:tcW w:w="1080" w:type="dxa"/>
          </w:tcPr>
          <w:p w14:paraId="6EC10CD4" w14:textId="77777777" w:rsidR="00A5792B" w:rsidRDefault="002F44C1">
            <w:pPr>
              <w:pStyle w:val="TableParagraph"/>
              <w:spacing w:before="101"/>
              <w:ind w:left="269"/>
              <w:rPr>
                <w:sz w:val="18"/>
              </w:rPr>
            </w:pPr>
            <w:r>
              <w:rPr>
                <w:sz w:val="18"/>
              </w:rPr>
              <w:t>SICU</w:t>
            </w:r>
          </w:p>
        </w:tc>
        <w:tc>
          <w:tcPr>
            <w:tcW w:w="1134" w:type="dxa"/>
          </w:tcPr>
          <w:p w14:paraId="7F160F62" w14:textId="77777777" w:rsidR="00A5792B" w:rsidRDefault="002F44C1">
            <w:pPr>
              <w:pStyle w:val="TableParagraph"/>
              <w:spacing w:before="101"/>
              <w:ind w:left="249" w:right="409"/>
              <w:jc w:val="center"/>
              <w:rPr>
                <w:sz w:val="18"/>
              </w:rPr>
            </w:pPr>
            <w:r>
              <w:rPr>
                <w:sz w:val="18"/>
              </w:rPr>
              <w:t>RN</w:t>
            </w:r>
          </w:p>
        </w:tc>
        <w:tc>
          <w:tcPr>
            <w:tcW w:w="2592" w:type="dxa"/>
          </w:tcPr>
          <w:p w14:paraId="0C5911E0" w14:textId="77777777" w:rsidR="00A5792B" w:rsidRDefault="002F44C1">
            <w:pPr>
              <w:pStyle w:val="TableParagraph"/>
              <w:spacing w:before="101"/>
              <w:ind w:left="431"/>
              <w:rPr>
                <w:sz w:val="18"/>
              </w:rPr>
            </w:pPr>
            <w:r>
              <w:rPr>
                <w:sz w:val="18"/>
              </w:rPr>
              <w:t>NURSNURSE2,FOUR</w:t>
            </w:r>
          </w:p>
        </w:tc>
        <w:tc>
          <w:tcPr>
            <w:tcW w:w="2264" w:type="dxa"/>
          </w:tcPr>
          <w:p w14:paraId="500F67CF" w14:textId="77777777" w:rsidR="00A5792B" w:rsidRDefault="002F44C1">
            <w:pPr>
              <w:pStyle w:val="TableParagraph"/>
              <w:spacing w:before="101"/>
              <w:ind w:left="431"/>
              <w:rPr>
                <w:sz w:val="18"/>
              </w:rPr>
            </w:pPr>
            <w:r>
              <w:rPr>
                <w:sz w:val="18"/>
              </w:rPr>
              <w:t>R/S/6</w:t>
            </w:r>
          </w:p>
        </w:tc>
      </w:tr>
      <w:tr w:rsidR="00A5792B" w14:paraId="42C31DF6" w14:textId="77777777">
        <w:trPr>
          <w:trHeight w:val="410"/>
        </w:trPr>
        <w:tc>
          <w:tcPr>
            <w:tcW w:w="428" w:type="dxa"/>
          </w:tcPr>
          <w:p w14:paraId="13CD75B1" w14:textId="77777777" w:rsidR="00A5792B" w:rsidRDefault="002F44C1">
            <w:pPr>
              <w:pStyle w:val="TableParagraph"/>
              <w:spacing w:before="102"/>
              <w:ind w:left="50"/>
              <w:rPr>
                <w:sz w:val="18"/>
              </w:rPr>
            </w:pPr>
            <w:r>
              <w:rPr>
                <w:w w:val="99"/>
                <w:sz w:val="18"/>
              </w:rPr>
              <w:t>1</w:t>
            </w:r>
          </w:p>
        </w:tc>
        <w:tc>
          <w:tcPr>
            <w:tcW w:w="1080" w:type="dxa"/>
          </w:tcPr>
          <w:p w14:paraId="4C28C9C3" w14:textId="77777777" w:rsidR="00A5792B" w:rsidRDefault="002F44C1">
            <w:pPr>
              <w:pStyle w:val="TableParagraph"/>
              <w:spacing w:before="102"/>
              <w:ind w:left="269"/>
              <w:rPr>
                <w:sz w:val="18"/>
              </w:rPr>
            </w:pPr>
            <w:r>
              <w:rPr>
                <w:sz w:val="18"/>
              </w:rPr>
              <w:t>SICU</w:t>
            </w:r>
          </w:p>
        </w:tc>
        <w:tc>
          <w:tcPr>
            <w:tcW w:w="1134" w:type="dxa"/>
          </w:tcPr>
          <w:p w14:paraId="53D11C19" w14:textId="77777777" w:rsidR="00A5792B" w:rsidRDefault="002F44C1">
            <w:pPr>
              <w:pStyle w:val="TableParagraph"/>
              <w:spacing w:before="102"/>
              <w:ind w:left="249" w:right="409"/>
              <w:jc w:val="center"/>
              <w:rPr>
                <w:sz w:val="18"/>
              </w:rPr>
            </w:pPr>
            <w:r>
              <w:rPr>
                <w:sz w:val="18"/>
              </w:rPr>
              <w:t>RN</w:t>
            </w:r>
          </w:p>
        </w:tc>
        <w:tc>
          <w:tcPr>
            <w:tcW w:w="2592" w:type="dxa"/>
          </w:tcPr>
          <w:p w14:paraId="182FD841" w14:textId="77777777" w:rsidR="00A5792B" w:rsidRDefault="002F44C1">
            <w:pPr>
              <w:pStyle w:val="TableParagraph"/>
              <w:spacing w:before="102"/>
              <w:ind w:left="431"/>
              <w:rPr>
                <w:sz w:val="18"/>
              </w:rPr>
            </w:pPr>
            <w:r>
              <w:rPr>
                <w:sz w:val="18"/>
              </w:rPr>
              <w:t>NURSNURSE2,SIX</w:t>
            </w:r>
          </w:p>
        </w:tc>
        <w:tc>
          <w:tcPr>
            <w:tcW w:w="2264" w:type="dxa"/>
          </w:tcPr>
          <w:p w14:paraId="7E880209" w14:textId="77777777" w:rsidR="00A5792B" w:rsidRDefault="002F44C1">
            <w:pPr>
              <w:pStyle w:val="TableParagraph"/>
              <w:spacing w:before="102"/>
              <w:ind w:left="431"/>
              <w:rPr>
                <w:sz w:val="18"/>
              </w:rPr>
            </w:pPr>
            <w:r>
              <w:rPr>
                <w:sz w:val="18"/>
              </w:rPr>
              <w:t>R/S/8</w:t>
            </w:r>
          </w:p>
        </w:tc>
      </w:tr>
    </w:tbl>
    <w:p w14:paraId="52614899" w14:textId="77777777" w:rsidR="00A5792B" w:rsidRDefault="00A5792B">
      <w:pPr>
        <w:pStyle w:val="BodyText"/>
        <w:spacing w:before="11"/>
        <w:rPr>
          <w:rFonts w:ascii="Courier New"/>
          <w:sz w:val="15"/>
        </w:rPr>
      </w:pPr>
    </w:p>
    <w:p w14:paraId="792AF470" w14:textId="77777777" w:rsidR="00A5792B" w:rsidRDefault="00BE26E6">
      <w:pPr>
        <w:tabs>
          <w:tab w:val="right" w:pos="5746"/>
        </w:tabs>
        <w:spacing w:before="100"/>
        <w:ind w:left="240"/>
        <w:rPr>
          <w:rFonts w:ascii="Courier New"/>
          <w:sz w:val="18"/>
        </w:rPr>
      </w:pPr>
      <w:r>
        <w:pict w14:anchorId="40856F4B">
          <v:line id="_x0000_s2568" style="position:absolute;left:0;text-align:left;z-index:15899648;mso-position-horizontal-relative:page" from="325.75pt,-9.3pt" to="503.95pt,-9.3pt" strokeweight=".18733mm">
            <v:stroke dashstyle="dash"/>
            <w10:wrap anchorx="page"/>
          </v:line>
        </w:pict>
      </w:r>
      <w:r w:rsidR="002F44C1">
        <w:rPr>
          <w:rFonts w:ascii="Courier New"/>
          <w:sz w:val="18"/>
        </w:rPr>
        <w:t>NURSING NUMBER</w:t>
      </w:r>
      <w:r w:rsidR="002F44C1">
        <w:rPr>
          <w:rFonts w:ascii="Courier New"/>
          <w:spacing w:val="-5"/>
          <w:sz w:val="18"/>
        </w:rPr>
        <w:t xml:space="preserve"> </w:t>
      </w:r>
      <w:r w:rsidR="002F44C1">
        <w:rPr>
          <w:rFonts w:ascii="Courier New"/>
          <w:sz w:val="18"/>
        </w:rPr>
        <w:t>OF</w:t>
      </w:r>
      <w:r w:rsidR="002F44C1">
        <w:rPr>
          <w:rFonts w:ascii="Courier New"/>
          <w:spacing w:val="-2"/>
          <w:sz w:val="18"/>
        </w:rPr>
        <w:t xml:space="preserve"> </w:t>
      </w:r>
      <w:r w:rsidR="002F44C1">
        <w:rPr>
          <w:rFonts w:ascii="Courier New"/>
          <w:sz w:val="18"/>
        </w:rPr>
        <w:t>ASSIGNMENTS</w:t>
      </w:r>
      <w:r w:rsidR="002F44C1">
        <w:rPr>
          <w:rFonts w:ascii="Courier New"/>
          <w:sz w:val="18"/>
        </w:rPr>
        <w:tab/>
        <w:t>42</w:t>
      </w:r>
    </w:p>
    <w:p w14:paraId="7FF06B3D" w14:textId="77777777" w:rsidR="00A5792B" w:rsidRDefault="002F44C1">
      <w:pPr>
        <w:tabs>
          <w:tab w:val="right" w:pos="5746"/>
        </w:tabs>
        <w:spacing w:before="181"/>
        <w:ind w:left="240"/>
        <w:rPr>
          <w:rFonts w:ascii="Courier New"/>
          <w:sz w:val="18"/>
        </w:rPr>
      </w:pPr>
      <w:r>
        <w:rPr>
          <w:rFonts w:ascii="Courier New"/>
          <w:sz w:val="18"/>
        </w:rPr>
        <w:t>NURSING NUMBER</w:t>
      </w:r>
      <w:r>
        <w:rPr>
          <w:rFonts w:ascii="Courier New"/>
          <w:spacing w:val="-4"/>
          <w:sz w:val="18"/>
        </w:rPr>
        <w:t xml:space="preserve"> </w:t>
      </w:r>
      <w:r>
        <w:rPr>
          <w:rFonts w:ascii="Courier New"/>
          <w:sz w:val="18"/>
        </w:rPr>
        <w:t>OF</w:t>
      </w:r>
      <w:r>
        <w:rPr>
          <w:rFonts w:ascii="Courier New"/>
          <w:spacing w:val="-2"/>
          <w:sz w:val="18"/>
        </w:rPr>
        <w:t xml:space="preserve"> </w:t>
      </w:r>
      <w:r>
        <w:rPr>
          <w:rFonts w:ascii="Courier New"/>
          <w:sz w:val="18"/>
        </w:rPr>
        <w:t>PERSONNEL</w:t>
      </w:r>
      <w:r>
        <w:rPr>
          <w:rFonts w:ascii="Courier New"/>
          <w:sz w:val="18"/>
        </w:rPr>
        <w:tab/>
        <w:t>42</w:t>
      </w:r>
    </w:p>
    <w:p w14:paraId="454EFB6C" w14:textId="77777777" w:rsidR="00A5792B" w:rsidRDefault="00A5792B">
      <w:pPr>
        <w:rPr>
          <w:rFonts w:ascii="Courier New"/>
          <w:sz w:val="18"/>
        </w:rPr>
        <w:sectPr w:rsidR="00A5792B">
          <w:pgSz w:w="12240" w:h="15840"/>
          <w:pgMar w:top="940" w:right="620" w:bottom="1160" w:left="1200" w:header="725" w:footer="975" w:gutter="0"/>
          <w:cols w:space="720"/>
        </w:sectPr>
      </w:pPr>
    </w:p>
    <w:p w14:paraId="0210263F" w14:textId="77777777" w:rsidR="00A5792B" w:rsidRDefault="00A5792B">
      <w:pPr>
        <w:pStyle w:val="BodyText"/>
        <w:rPr>
          <w:rFonts w:ascii="Courier New"/>
          <w:sz w:val="20"/>
        </w:rPr>
      </w:pPr>
    </w:p>
    <w:p w14:paraId="4097E15B" w14:textId="77777777" w:rsidR="00A5792B" w:rsidRDefault="00A5792B">
      <w:pPr>
        <w:pStyle w:val="BodyText"/>
        <w:spacing w:before="9"/>
        <w:rPr>
          <w:rFonts w:ascii="Courier New"/>
          <w:sz w:val="23"/>
        </w:rPr>
      </w:pPr>
    </w:p>
    <w:p w14:paraId="1DAD28D2" w14:textId="77777777" w:rsidR="00A5792B" w:rsidRDefault="00BE26E6">
      <w:pPr>
        <w:ind w:right="1407"/>
        <w:jc w:val="center"/>
        <w:rPr>
          <w:rFonts w:ascii="Courier New"/>
          <w:sz w:val="18"/>
        </w:rPr>
      </w:pPr>
      <w:r>
        <w:pict w14:anchorId="5A0B55C7">
          <v:shape id="_x0000_s2567" style="position:absolute;left:0;text-align:left;margin-left:239.35pt;margin-top:15.15pt;width:97.2pt;height:.1pt;z-index:-15557120;mso-wrap-distance-left:0;mso-wrap-distance-right:0;mso-position-horizontal-relative:page" coordorigin="4787,303" coordsize="1944,0" path="m4787,303r1944,e" filled="f" strokeweight=".18733mm">
            <v:stroke dashstyle="dash"/>
            <v:path arrowok="t"/>
            <w10:wrap type="topAndBottom" anchorx="page"/>
          </v:shape>
        </w:pict>
      </w:r>
      <w:r w:rsidR="002F44C1">
        <w:rPr>
          <w:rFonts w:ascii="Courier New"/>
          <w:sz w:val="18"/>
        </w:rPr>
        <w:t>DIETETICS SERVICE</w:t>
      </w:r>
    </w:p>
    <w:p w14:paraId="1703B2B8" w14:textId="77777777" w:rsidR="00A5792B" w:rsidRDefault="00A5792B">
      <w:pPr>
        <w:pStyle w:val="BodyText"/>
        <w:spacing w:before="1" w:after="1"/>
        <w:rPr>
          <w:rFonts w:ascii="Courier New"/>
          <w:sz w:val="22"/>
        </w:rPr>
      </w:pPr>
    </w:p>
    <w:tbl>
      <w:tblPr>
        <w:tblW w:w="0" w:type="auto"/>
        <w:tblInd w:w="197" w:type="dxa"/>
        <w:tblLayout w:type="fixed"/>
        <w:tblCellMar>
          <w:left w:w="0" w:type="dxa"/>
          <w:right w:w="0" w:type="dxa"/>
        </w:tblCellMar>
        <w:tblLook w:val="01E0" w:firstRow="1" w:lastRow="1" w:firstColumn="1" w:lastColumn="1" w:noHBand="0" w:noVBand="0"/>
      </w:tblPr>
      <w:tblGrid>
        <w:gridCol w:w="428"/>
        <w:gridCol w:w="1026"/>
        <w:gridCol w:w="1350"/>
        <w:gridCol w:w="2430"/>
        <w:gridCol w:w="2372"/>
      </w:tblGrid>
      <w:tr w:rsidR="00A5792B" w14:paraId="46F05439" w14:textId="77777777">
        <w:trPr>
          <w:trHeight w:val="294"/>
        </w:trPr>
        <w:tc>
          <w:tcPr>
            <w:tcW w:w="428" w:type="dxa"/>
          </w:tcPr>
          <w:p w14:paraId="03EBF9B1" w14:textId="77777777" w:rsidR="00A5792B" w:rsidRDefault="002F44C1">
            <w:pPr>
              <w:pStyle w:val="TableParagraph"/>
              <w:ind w:left="50"/>
              <w:rPr>
                <w:sz w:val="18"/>
              </w:rPr>
            </w:pPr>
            <w:r>
              <w:rPr>
                <w:w w:val="99"/>
                <w:sz w:val="18"/>
              </w:rPr>
              <w:t>1</w:t>
            </w:r>
          </w:p>
        </w:tc>
        <w:tc>
          <w:tcPr>
            <w:tcW w:w="1026" w:type="dxa"/>
          </w:tcPr>
          <w:p w14:paraId="0ED69B4C" w14:textId="77777777" w:rsidR="00A5792B" w:rsidRDefault="002F44C1">
            <w:pPr>
              <w:pStyle w:val="TableParagraph"/>
              <w:ind w:left="269"/>
              <w:rPr>
                <w:sz w:val="18"/>
              </w:rPr>
            </w:pPr>
            <w:r>
              <w:rPr>
                <w:sz w:val="18"/>
              </w:rPr>
              <w:t>CNH</w:t>
            </w:r>
          </w:p>
        </w:tc>
        <w:tc>
          <w:tcPr>
            <w:tcW w:w="1350" w:type="dxa"/>
          </w:tcPr>
          <w:p w14:paraId="5A107B97" w14:textId="77777777" w:rsidR="00A5792B" w:rsidRDefault="002F44C1">
            <w:pPr>
              <w:pStyle w:val="TableParagraph"/>
              <w:ind w:right="268"/>
              <w:jc w:val="right"/>
              <w:rPr>
                <w:sz w:val="18"/>
              </w:rPr>
            </w:pPr>
            <w:r>
              <w:rPr>
                <w:w w:val="95"/>
                <w:sz w:val="18"/>
              </w:rPr>
              <w:t>VOLUNT</w:t>
            </w:r>
          </w:p>
        </w:tc>
        <w:tc>
          <w:tcPr>
            <w:tcW w:w="2430" w:type="dxa"/>
          </w:tcPr>
          <w:p w14:paraId="4562268C" w14:textId="77777777" w:rsidR="00A5792B" w:rsidRDefault="002F44C1">
            <w:pPr>
              <w:pStyle w:val="TableParagraph"/>
              <w:ind w:left="269"/>
              <w:rPr>
                <w:sz w:val="18"/>
              </w:rPr>
            </w:pPr>
            <w:r>
              <w:rPr>
                <w:sz w:val="18"/>
              </w:rPr>
              <w:t>NURSNURSE5,EIGHT</w:t>
            </w:r>
          </w:p>
        </w:tc>
        <w:tc>
          <w:tcPr>
            <w:tcW w:w="2372" w:type="dxa"/>
          </w:tcPr>
          <w:p w14:paraId="616DA8C4" w14:textId="77777777" w:rsidR="00A5792B" w:rsidRDefault="002F44C1">
            <w:pPr>
              <w:pStyle w:val="TableParagraph"/>
              <w:ind w:left="431"/>
              <w:rPr>
                <w:sz w:val="18"/>
              </w:rPr>
            </w:pPr>
            <w:r>
              <w:rPr>
                <w:sz w:val="18"/>
              </w:rPr>
              <w:t>C/4/3</w:t>
            </w:r>
          </w:p>
        </w:tc>
      </w:tr>
      <w:tr w:rsidR="00A5792B" w14:paraId="719979DC" w14:textId="77777777">
        <w:trPr>
          <w:trHeight w:val="294"/>
        </w:trPr>
        <w:tc>
          <w:tcPr>
            <w:tcW w:w="428" w:type="dxa"/>
          </w:tcPr>
          <w:p w14:paraId="0CDBF390" w14:textId="77777777" w:rsidR="00A5792B" w:rsidRDefault="002F44C1">
            <w:pPr>
              <w:pStyle w:val="TableParagraph"/>
              <w:spacing w:before="90" w:line="184" w:lineRule="exact"/>
              <w:ind w:left="50"/>
              <w:rPr>
                <w:sz w:val="18"/>
              </w:rPr>
            </w:pPr>
            <w:r>
              <w:rPr>
                <w:w w:val="99"/>
                <w:sz w:val="18"/>
              </w:rPr>
              <w:t>1</w:t>
            </w:r>
          </w:p>
        </w:tc>
        <w:tc>
          <w:tcPr>
            <w:tcW w:w="1026" w:type="dxa"/>
          </w:tcPr>
          <w:p w14:paraId="6D1BA185" w14:textId="77777777" w:rsidR="00A5792B" w:rsidRDefault="002F44C1">
            <w:pPr>
              <w:pStyle w:val="TableParagraph"/>
              <w:spacing w:before="90" w:line="184" w:lineRule="exact"/>
              <w:ind w:left="269"/>
              <w:rPr>
                <w:sz w:val="18"/>
              </w:rPr>
            </w:pPr>
            <w:r>
              <w:rPr>
                <w:sz w:val="18"/>
              </w:rPr>
              <w:t>CNH</w:t>
            </w:r>
          </w:p>
        </w:tc>
        <w:tc>
          <w:tcPr>
            <w:tcW w:w="1350" w:type="dxa"/>
          </w:tcPr>
          <w:p w14:paraId="58104CB9" w14:textId="77777777" w:rsidR="00A5792B" w:rsidRDefault="002F44C1">
            <w:pPr>
              <w:pStyle w:val="TableParagraph"/>
              <w:spacing w:before="90" w:line="184" w:lineRule="exact"/>
              <w:ind w:right="268"/>
              <w:jc w:val="right"/>
              <w:rPr>
                <w:sz w:val="18"/>
              </w:rPr>
            </w:pPr>
            <w:r>
              <w:rPr>
                <w:w w:val="95"/>
                <w:sz w:val="18"/>
              </w:rPr>
              <w:t>VOLUNT</w:t>
            </w:r>
          </w:p>
        </w:tc>
        <w:tc>
          <w:tcPr>
            <w:tcW w:w="2430" w:type="dxa"/>
          </w:tcPr>
          <w:p w14:paraId="045C3425" w14:textId="77777777" w:rsidR="00A5792B" w:rsidRDefault="002F44C1">
            <w:pPr>
              <w:pStyle w:val="TableParagraph"/>
              <w:spacing w:before="90" w:line="184" w:lineRule="exact"/>
              <w:ind w:left="269"/>
              <w:rPr>
                <w:sz w:val="18"/>
              </w:rPr>
            </w:pPr>
            <w:r>
              <w:rPr>
                <w:sz w:val="18"/>
              </w:rPr>
              <w:t>NURSNURSE5,SIX</w:t>
            </w:r>
          </w:p>
        </w:tc>
        <w:tc>
          <w:tcPr>
            <w:tcW w:w="2372" w:type="dxa"/>
          </w:tcPr>
          <w:p w14:paraId="6049283C" w14:textId="77777777" w:rsidR="00A5792B" w:rsidRDefault="002F44C1">
            <w:pPr>
              <w:pStyle w:val="TableParagraph"/>
              <w:spacing w:before="90" w:line="184" w:lineRule="exact"/>
              <w:ind w:left="431"/>
              <w:rPr>
                <w:sz w:val="18"/>
              </w:rPr>
            </w:pPr>
            <w:r>
              <w:rPr>
                <w:sz w:val="18"/>
              </w:rPr>
              <w:t>R/2-2/2</w:t>
            </w:r>
          </w:p>
        </w:tc>
      </w:tr>
      <w:tr w:rsidR="00A5792B" w14:paraId="3B8F8539" w14:textId="77777777">
        <w:trPr>
          <w:trHeight w:val="294"/>
        </w:trPr>
        <w:tc>
          <w:tcPr>
            <w:tcW w:w="428" w:type="dxa"/>
          </w:tcPr>
          <w:p w14:paraId="27E4D4A0" w14:textId="77777777" w:rsidR="00A5792B" w:rsidRDefault="002F44C1">
            <w:pPr>
              <w:pStyle w:val="TableParagraph"/>
              <w:ind w:left="50"/>
              <w:rPr>
                <w:sz w:val="18"/>
              </w:rPr>
            </w:pPr>
            <w:r>
              <w:rPr>
                <w:w w:val="99"/>
                <w:sz w:val="18"/>
              </w:rPr>
              <w:t>2</w:t>
            </w:r>
          </w:p>
        </w:tc>
        <w:tc>
          <w:tcPr>
            <w:tcW w:w="1026" w:type="dxa"/>
          </w:tcPr>
          <w:p w14:paraId="10BDC097" w14:textId="77777777" w:rsidR="00A5792B" w:rsidRDefault="002F44C1">
            <w:pPr>
              <w:pStyle w:val="TableParagraph"/>
              <w:ind w:left="269"/>
              <w:rPr>
                <w:sz w:val="18"/>
              </w:rPr>
            </w:pPr>
            <w:r>
              <w:rPr>
                <w:sz w:val="18"/>
              </w:rPr>
              <w:t>CNH</w:t>
            </w:r>
          </w:p>
        </w:tc>
        <w:tc>
          <w:tcPr>
            <w:tcW w:w="1350" w:type="dxa"/>
          </w:tcPr>
          <w:p w14:paraId="5A9218C0" w14:textId="77777777" w:rsidR="00A5792B" w:rsidRDefault="002F44C1">
            <w:pPr>
              <w:pStyle w:val="TableParagraph"/>
              <w:ind w:right="268"/>
              <w:jc w:val="right"/>
              <w:rPr>
                <w:sz w:val="18"/>
              </w:rPr>
            </w:pPr>
            <w:r>
              <w:rPr>
                <w:w w:val="95"/>
                <w:sz w:val="18"/>
              </w:rPr>
              <w:t>VOLUNT</w:t>
            </w:r>
          </w:p>
        </w:tc>
        <w:tc>
          <w:tcPr>
            <w:tcW w:w="2430" w:type="dxa"/>
          </w:tcPr>
          <w:p w14:paraId="31CC6AEC" w14:textId="77777777" w:rsidR="00A5792B" w:rsidRDefault="002F44C1">
            <w:pPr>
              <w:pStyle w:val="TableParagraph"/>
              <w:ind w:left="269"/>
              <w:rPr>
                <w:sz w:val="18"/>
              </w:rPr>
            </w:pPr>
            <w:r>
              <w:rPr>
                <w:sz w:val="18"/>
              </w:rPr>
              <w:t>NURSNURSE5,SEVEN</w:t>
            </w:r>
          </w:p>
        </w:tc>
        <w:tc>
          <w:tcPr>
            <w:tcW w:w="2372" w:type="dxa"/>
          </w:tcPr>
          <w:p w14:paraId="0A2EAC2A" w14:textId="77777777" w:rsidR="00A5792B" w:rsidRDefault="002F44C1">
            <w:pPr>
              <w:pStyle w:val="TableParagraph"/>
              <w:ind w:left="431"/>
              <w:rPr>
                <w:sz w:val="18"/>
              </w:rPr>
            </w:pPr>
            <w:r>
              <w:rPr>
                <w:sz w:val="18"/>
              </w:rPr>
              <w:t>R/2-2/2</w:t>
            </w:r>
          </w:p>
        </w:tc>
      </w:tr>
      <w:tr w:rsidR="00A5792B" w14:paraId="7393DA60" w14:textId="77777777">
        <w:trPr>
          <w:trHeight w:val="398"/>
        </w:trPr>
        <w:tc>
          <w:tcPr>
            <w:tcW w:w="428" w:type="dxa"/>
          </w:tcPr>
          <w:p w14:paraId="0BF6BDDE" w14:textId="77777777" w:rsidR="00A5792B" w:rsidRDefault="002F44C1">
            <w:pPr>
              <w:pStyle w:val="TableParagraph"/>
              <w:spacing w:before="90"/>
              <w:ind w:left="50"/>
              <w:rPr>
                <w:sz w:val="18"/>
              </w:rPr>
            </w:pPr>
            <w:r>
              <w:rPr>
                <w:w w:val="99"/>
                <w:sz w:val="18"/>
              </w:rPr>
              <w:t>1</w:t>
            </w:r>
          </w:p>
        </w:tc>
        <w:tc>
          <w:tcPr>
            <w:tcW w:w="1026" w:type="dxa"/>
          </w:tcPr>
          <w:p w14:paraId="13DE9F2E" w14:textId="77777777" w:rsidR="00A5792B" w:rsidRDefault="002F44C1">
            <w:pPr>
              <w:pStyle w:val="TableParagraph"/>
              <w:spacing w:before="90"/>
              <w:ind w:left="269"/>
              <w:rPr>
                <w:sz w:val="18"/>
              </w:rPr>
            </w:pPr>
            <w:r>
              <w:rPr>
                <w:sz w:val="18"/>
              </w:rPr>
              <w:t>CNH</w:t>
            </w:r>
          </w:p>
        </w:tc>
        <w:tc>
          <w:tcPr>
            <w:tcW w:w="1350" w:type="dxa"/>
          </w:tcPr>
          <w:p w14:paraId="5E8D5DA8" w14:textId="77777777" w:rsidR="00A5792B" w:rsidRDefault="002F44C1">
            <w:pPr>
              <w:pStyle w:val="TableParagraph"/>
              <w:spacing w:before="90"/>
              <w:ind w:right="268"/>
              <w:jc w:val="right"/>
              <w:rPr>
                <w:sz w:val="18"/>
              </w:rPr>
            </w:pPr>
            <w:r>
              <w:rPr>
                <w:w w:val="95"/>
                <w:sz w:val="18"/>
              </w:rPr>
              <w:t>VOLUNT</w:t>
            </w:r>
          </w:p>
        </w:tc>
        <w:tc>
          <w:tcPr>
            <w:tcW w:w="2430" w:type="dxa"/>
          </w:tcPr>
          <w:p w14:paraId="704EEDD7" w14:textId="77777777" w:rsidR="00A5792B" w:rsidRDefault="002F44C1">
            <w:pPr>
              <w:pStyle w:val="TableParagraph"/>
              <w:spacing w:before="90"/>
              <w:ind w:left="269"/>
              <w:rPr>
                <w:sz w:val="18"/>
              </w:rPr>
            </w:pPr>
            <w:r>
              <w:rPr>
                <w:sz w:val="18"/>
              </w:rPr>
              <w:t>NURSNURSE6,ONE</w:t>
            </w:r>
          </w:p>
        </w:tc>
        <w:tc>
          <w:tcPr>
            <w:tcW w:w="2372" w:type="dxa"/>
          </w:tcPr>
          <w:p w14:paraId="1F073BF5" w14:textId="77777777" w:rsidR="00A5792B" w:rsidRDefault="002F44C1">
            <w:pPr>
              <w:pStyle w:val="TableParagraph"/>
              <w:spacing w:before="90"/>
              <w:ind w:left="431"/>
              <w:rPr>
                <w:sz w:val="18"/>
              </w:rPr>
            </w:pPr>
            <w:r>
              <w:rPr>
                <w:sz w:val="18"/>
              </w:rPr>
              <w:t>R/A/5</w:t>
            </w:r>
          </w:p>
        </w:tc>
      </w:tr>
    </w:tbl>
    <w:p w14:paraId="0A2D93CF" w14:textId="77777777" w:rsidR="00A5792B" w:rsidRDefault="00BE26E6">
      <w:pPr>
        <w:pStyle w:val="BodyText"/>
        <w:spacing w:line="20" w:lineRule="exact"/>
        <w:ind w:left="5309"/>
        <w:rPr>
          <w:rFonts w:ascii="Courier New"/>
          <w:sz w:val="2"/>
        </w:rPr>
      </w:pPr>
      <w:r>
        <w:rPr>
          <w:rFonts w:ascii="Courier New"/>
          <w:sz w:val="2"/>
        </w:rPr>
      </w:r>
      <w:r>
        <w:rPr>
          <w:rFonts w:ascii="Courier New"/>
          <w:sz w:val="2"/>
        </w:rPr>
        <w:pict w14:anchorId="4DFCFDC7">
          <v:group id="_x0000_s2565" style="width:178.2pt;height:.55pt;mso-position-horizontal-relative:char;mso-position-vertical-relative:line" coordsize="3564,11">
            <o:lock v:ext="edit" rotation="t" position="t"/>
            <v:line id="_x0000_s2566" style="position:absolute" from="0,5" to="3563,5" strokeweight=".18733mm">
              <v:stroke dashstyle="dash"/>
            </v:line>
            <w10:anchorlock/>
          </v:group>
        </w:pict>
      </w:r>
    </w:p>
    <w:p w14:paraId="118C144A" w14:textId="77777777" w:rsidR="00A5792B" w:rsidRDefault="00A5792B">
      <w:pPr>
        <w:pStyle w:val="BodyText"/>
        <w:rPr>
          <w:rFonts w:ascii="Courier New"/>
          <w:sz w:val="23"/>
        </w:rPr>
      </w:pPr>
    </w:p>
    <w:p w14:paraId="45F3152D" w14:textId="77777777" w:rsidR="00A5792B" w:rsidRDefault="002F44C1">
      <w:pPr>
        <w:tabs>
          <w:tab w:val="left" w:pos="5639"/>
        </w:tabs>
        <w:ind w:left="240"/>
        <w:rPr>
          <w:rFonts w:ascii="Courier New"/>
          <w:sz w:val="18"/>
        </w:rPr>
      </w:pPr>
      <w:r>
        <w:rPr>
          <w:rFonts w:ascii="Courier New"/>
          <w:sz w:val="18"/>
        </w:rPr>
        <w:t>DIETETICS SERVICE NUMBER</w:t>
      </w:r>
      <w:r>
        <w:rPr>
          <w:rFonts w:ascii="Courier New"/>
          <w:spacing w:val="-23"/>
          <w:sz w:val="18"/>
        </w:rPr>
        <w:t xml:space="preserve"> </w:t>
      </w:r>
      <w:r>
        <w:rPr>
          <w:rFonts w:ascii="Courier New"/>
          <w:sz w:val="18"/>
        </w:rPr>
        <w:t>OF</w:t>
      </w:r>
      <w:r>
        <w:rPr>
          <w:rFonts w:ascii="Courier New"/>
          <w:spacing w:val="-7"/>
          <w:sz w:val="18"/>
        </w:rPr>
        <w:t xml:space="preserve"> </w:t>
      </w:r>
      <w:r>
        <w:rPr>
          <w:rFonts w:ascii="Courier New"/>
          <w:sz w:val="18"/>
        </w:rPr>
        <w:t>ASSIGNMENTS</w:t>
      </w:r>
      <w:r>
        <w:rPr>
          <w:rFonts w:ascii="Courier New"/>
          <w:sz w:val="18"/>
        </w:rPr>
        <w:tab/>
        <w:t>5</w:t>
      </w:r>
    </w:p>
    <w:p w14:paraId="19804554" w14:textId="77777777" w:rsidR="00A5792B" w:rsidRDefault="00A5792B">
      <w:pPr>
        <w:pStyle w:val="BodyText"/>
        <w:spacing w:before="10"/>
        <w:rPr>
          <w:rFonts w:ascii="Courier New"/>
          <w:sz w:val="17"/>
        </w:rPr>
      </w:pPr>
    </w:p>
    <w:p w14:paraId="68F06328" w14:textId="77777777" w:rsidR="00A5792B" w:rsidRDefault="00BE26E6">
      <w:pPr>
        <w:tabs>
          <w:tab w:val="left" w:pos="5639"/>
        </w:tabs>
        <w:ind w:left="240"/>
        <w:rPr>
          <w:rFonts w:ascii="Courier New"/>
          <w:sz w:val="18"/>
        </w:rPr>
      </w:pPr>
      <w:r>
        <w:pict w14:anchorId="7DA0973A">
          <v:shape id="_x0000_s2564" style="position:absolute;left:0;text-align:left;margin-left:325.75pt;margin-top:15.15pt;width:178.2pt;height:.1pt;z-index:-15556096;mso-wrap-distance-left:0;mso-wrap-distance-right:0;mso-position-horizontal-relative:page" coordorigin="6515,303" coordsize="3564,0" path="m6515,303r3564,e" filled="f" strokeweight=".18733mm">
            <v:stroke dashstyle="dash"/>
            <v:path arrowok="t"/>
            <w10:wrap type="topAndBottom" anchorx="page"/>
          </v:shape>
        </w:pict>
      </w:r>
      <w:r w:rsidR="002F44C1">
        <w:rPr>
          <w:rFonts w:ascii="Courier New"/>
          <w:sz w:val="18"/>
        </w:rPr>
        <w:t>DIETETICS SERVICE NUMBER</w:t>
      </w:r>
      <w:r w:rsidR="002F44C1">
        <w:rPr>
          <w:rFonts w:ascii="Courier New"/>
          <w:spacing w:val="-21"/>
          <w:sz w:val="18"/>
        </w:rPr>
        <w:t xml:space="preserve"> </w:t>
      </w:r>
      <w:r w:rsidR="002F44C1">
        <w:rPr>
          <w:rFonts w:ascii="Courier New"/>
          <w:sz w:val="18"/>
        </w:rPr>
        <w:t>OF</w:t>
      </w:r>
      <w:r w:rsidR="002F44C1">
        <w:rPr>
          <w:rFonts w:ascii="Courier New"/>
          <w:spacing w:val="-7"/>
          <w:sz w:val="18"/>
        </w:rPr>
        <w:t xml:space="preserve"> </w:t>
      </w:r>
      <w:r w:rsidR="002F44C1">
        <w:rPr>
          <w:rFonts w:ascii="Courier New"/>
          <w:sz w:val="18"/>
        </w:rPr>
        <w:t>PERSONNEL</w:t>
      </w:r>
      <w:r w:rsidR="002F44C1">
        <w:rPr>
          <w:rFonts w:ascii="Courier New"/>
          <w:sz w:val="18"/>
        </w:rPr>
        <w:tab/>
        <w:t>5</w:t>
      </w:r>
    </w:p>
    <w:p w14:paraId="6918E5D9" w14:textId="77777777" w:rsidR="00A5792B" w:rsidRDefault="00A5792B">
      <w:pPr>
        <w:pStyle w:val="BodyText"/>
        <w:spacing w:before="4"/>
        <w:rPr>
          <w:rFonts w:ascii="Courier New"/>
          <w:sz w:val="15"/>
        </w:rPr>
      </w:pPr>
    </w:p>
    <w:p w14:paraId="7B369A62" w14:textId="77777777" w:rsidR="00A5792B" w:rsidRDefault="002F44C1">
      <w:pPr>
        <w:tabs>
          <w:tab w:val="right" w:pos="5746"/>
        </w:tabs>
        <w:spacing w:before="100"/>
        <w:ind w:left="240"/>
        <w:rPr>
          <w:rFonts w:ascii="Courier New"/>
          <w:sz w:val="18"/>
        </w:rPr>
      </w:pPr>
      <w:r>
        <w:rPr>
          <w:rFonts w:ascii="Courier New"/>
          <w:sz w:val="18"/>
        </w:rPr>
        <w:t>HINES NUMBER</w:t>
      </w:r>
      <w:r>
        <w:rPr>
          <w:rFonts w:ascii="Courier New"/>
          <w:spacing w:val="-4"/>
          <w:sz w:val="18"/>
        </w:rPr>
        <w:t xml:space="preserve"> </w:t>
      </w:r>
      <w:r>
        <w:rPr>
          <w:rFonts w:ascii="Courier New"/>
          <w:sz w:val="18"/>
        </w:rPr>
        <w:t>OF</w:t>
      </w:r>
      <w:r>
        <w:rPr>
          <w:rFonts w:ascii="Courier New"/>
          <w:spacing w:val="-2"/>
          <w:sz w:val="18"/>
        </w:rPr>
        <w:t xml:space="preserve"> </w:t>
      </w:r>
      <w:r>
        <w:rPr>
          <w:rFonts w:ascii="Courier New"/>
          <w:sz w:val="18"/>
        </w:rPr>
        <w:t>ASSIGNMENTS</w:t>
      </w:r>
      <w:r>
        <w:rPr>
          <w:rFonts w:ascii="Courier New"/>
          <w:sz w:val="18"/>
        </w:rPr>
        <w:tab/>
        <w:t>49</w:t>
      </w:r>
    </w:p>
    <w:p w14:paraId="78CD98A9" w14:textId="77777777" w:rsidR="00A5792B" w:rsidRDefault="00BE26E6">
      <w:pPr>
        <w:tabs>
          <w:tab w:val="right" w:pos="5746"/>
        </w:tabs>
        <w:spacing w:before="204"/>
        <w:ind w:left="240"/>
        <w:rPr>
          <w:rFonts w:ascii="Courier New"/>
          <w:sz w:val="18"/>
        </w:rPr>
      </w:pPr>
      <w:r>
        <w:pict w14:anchorId="14D68768">
          <v:line id="_x0000_s2563" style="position:absolute;left:0;text-align:left;z-index:15901696;mso-position-horizontal-relative:page" from="325.75pt,25.35pt" to="503.95pt,25.35pt" strokeweight=".18733mm">
            <v:stroke dashstyle="dash"/>
            <w10:wrap anchorx="page"/>
          </v:line>
        </w:pict>
      </w:r>
      <w:r w:rsidR="002F44C1">
        <w:rPr>
          <w:rFonts w:ascii="Courier New"/>
          <w:sz w:val="18"/>
        </w:rPr>
        <w:t>HINES NUMBER</w:t>
      </w:r>
      <w:r w:rsidR="002F44C1">
        <w:rPr>
          <w:rFonts w:ascii="Courier New"/>
          <w:spacing w:val="-4"/>
          <w:sz w:val="18"/>
        </w:rPr>
        <w:t xml:space="preserve"> </w:t>
      </w:r>
      <w:r w:rsidR="002F44C1">
        <w:rPr>
          <w:rFonts w:ascii="Courier New"/>
          <w:sz w:val="18"/>
        </w:rPr>
        <w:t>OF</w:t>
      </w:r>
      <w:r w:rsidR="002F44C1">
        <w:rPr>
          <w:rFonts w:ascii="Courier New"/>
          <w:spacing w:val="-2"/>
          <w:sz w:val="18"/>
        </w:rPr>
        <w:t xml:space="preserve"> </w:t>
      </w:r>
      <w:r w:rsidR="002F44C1">
        <w:rPr>
          <w:rFonts w:ascii="Courier New"/>
          <w:sz w:val="18"/>
        </w:rPr>
        <w:t>PERSONNEL</w:t>
      </w:r>
      <w:r w:rsidR="002F44C1">
        <w:rPr>
          <w:rFonts w:ascii="Courier New"/>
          <w:sz w:val="18"/>
        </w:rPr>
        <w:tab/>
        <w:t>49</w:t>
      </w:r>
    </w:p>
    <w:p w14:paraId="02667D5D" w14:textId="77777777" w:rsidR="00A5792B" w:rsidRDefault="002F44C1">
      <w:pPr>
        <w:tabs>
          <w:tab w:val="right" w:pos="5746"/>
        </w:tabs>
        <w:spacing w:before="408"/>
        <w:ind w:left="240"/>
        <w:rPr>
          <w:rFonts w:ascii="Courier New"/>
          <w:sz w:val="18"/>
        </w:rPr>
      </w:pPr>
      <w:r>
        <w:rPr>
          <w:rFonts w:ascii="Courier New"/>
          <w:sz w:val="18"/>
        </w:rPr>
        <w:t>TOTAL NUMBER</w:t>
      </w:r>
      <w:r>
        <w:rPr>
          <w:rFonts w:ascii="Courier New"/>
          <w:spacing w:val="-4"/>
          <w:sz w:val="18"/>
        </w:rPr>
        <w:t xml:space="preserve"> </w:t>
      </w:r>
      <w:r>
        <w:rPr>
          <w:rFonts w:ascii="Courier New"/>
          <w:sz w:val="18"/>
        </w:rPr>
        <w:t>OF</w:t>
      </w:r>
      <w:r>
        <w:rPr>
          <w:rFonts w:ascii="Courier New"/>
          <w:spacing w:val="-2"/>
          <w:sz w:val="18"/>
        </w:rPr>
        <w:t xml:space="preserve"> </w:t>
      </w:r>
      <w:r>
        <w:rPr>
          <w:rFonts w:ascii="Courier New"/>
          <w:sz w:val="18"/>
        </w:rPr>
        <w:t>ASSIGNMENTS</w:t>
      </w:r>
      <w:r>
        <w:rPr>
          <w:rFonts w:ascii="Courier New"/>
          <w:sz w:val="18"/>
        </w:rPr>
        <w:tab/>
        <w:t>118</w:t>
      </w:r>
    </w:p>
    <w:p w14:paraId="30E416E7" w14:textId="77777777" w:rsidR="00A5792B" w:rsidRDefault="00A5792B">
      <w:pPr>
        <w:pStyle w:val="BodyText"/>
        <w:rPr>
          <w:rFonts w:ascii="Courier New"/>
          <w:sz w:val="18"/>
        </w:rPr>
      </w:pPr>
    </w:p>
    <w:p w14:paraId="394F65A7" w14:textId="77777777" w:rsidR="00A5792B" w:rsidRDefault="002F44C1">
      <w:pPr>
        <w:tabs>
          <w:tab w:val="left" w:pos="5423"/>
        </w:tabs>
        <w:ind w:left="240"/>
        <w:rPr>
          <w:rFonts w:ascii="Courier New"/>
          <w:sz w:val="18"/>
        </w:rPr>
      </w:pPr>
      <w:r>
        <w:rPr>
          <w:rFonts w:ascii="Courier New"/>
          <w:sz w:val="18"/>
        </w:rPr>
        <w:t>TOTAL NUMBER</w:t>
      </w:r>
      <w:r>
        <w:rPr>
          <w:rFonts w:ascii="Courier New"/>
          <w:spacing w:val="-12"/>
          <w:sz w:val="18"/>
        </w:rPr>
        <w:t xml:space="preserve"> </w:t>
      </w:r>
      <w:r>
        <w:rPr>
          <w:rFonts w:ascii="Courier New"/>
          <w:sz w:val="18"/>
        </w:rPr>
        <w:t>OF</w:t>
      </w:r>
      <w:r>
        <w:rPr>
          <w:rFonts w:ascii="Courier New"/>
          <w:spacing w:val="-6"/>
          <w:sz w:val="18"/>
        </w:rPr>
        <w:t xml:space="preserve"> </w:t>
      </w:r>
      <w:r>
        <w:rPr>
          <w:rFonts w:ascii="Courier New"/>
          <w:sz w:val="18"/>
        </w:rPr>
        <w:t>PERSONNEL</w:t>
      </w:r>
      <w:r>
        <w:rPr>
          <w:rFonts w:ascii="Courier New"/>
          <w:sz w:val="18"/>
        </w:rPr>
        <w:tab/>
        <w:t>114</w:t>
      </w:r>
    </w:p>
    <w:p w14:paraId="35FB77F5" w14:textId="77777777" w:rsidR="00A5792B" w:rsidRDefault="00A5792B">
      <w:pPr>
        <w:pStyle w:val="BodyText"/>
        <w:spacing w:before="7"/>
        <w:rPr>
          <w:rFonts w:ascii="Courier New"/>
          <w:sz w:val="17"/>
        </w:rPr>
      </w:pPr>
    </w:p>
    <w:p w14:paraId="0B35C601" w14:textId="77777777" w:rsidR="00A5792B" w:rsidRDefault="002F44C1">
      <w:pPr>
        <w:ind w:left="240"/>
        <w:rPr>
          <w:rFonts w:ascii="Courier New"/>
          <w:b/>
          <w:sz w:val="20"/>
        </w:rPr>
      </w:pPr>
      <w:r>
        <w:rPr>
          <w:rFonts w:ascii="Courier New"/>
          <w:sz w:val="20"/>
        </w:rPr>
        <w:t>Enter RETURN to continue or '^' to exit:</w:t>
      </w:r>
      <w:r>
        <w:rPr>
          <w:rFonts w:ascii="Courier New"/>
          <w:spacing w:val="-29"/>
          <w:sz w:val="20"/>
        </w:rPr>
        <w:t xml:space="preserve"> </w:t>
      </w:r>
      <w:r>
        <w:rPr>
          <w:rFonts w:ascii="Courier New"/>
          <w:b/>
          <w:sz w:val="20"/>
        </w:rPr>
        <w:t>&lt;RET&gt;</w:t>
      </w:r>
    </w:p>
    <w:p w14:paraId="28F9B93B" w14:textId="77777777" w:rsidR="00A5792B" w:rsidRDefault="00A5792B">
      <w:pPr>
        <w:pStyle w:val="BodyText"/>
        <w:rPr>
          <w:rFonts w:ascii="Courier New"/>
          <w:b/>
          <w:sz w:val="22"/>
        </w:rPr>
      </w:pPr>
    </w:p>
    <w:p w14:paraId="0F43CE00" w14:textId="77777777" w:rsidR="00A5792B" w:rsidRDefault="00A5792B">
      <w:pPr>
        <w:pStyle w:val="BodyText"/>
        <w:spacing w:before="11"/>
        <w:rPr>
          <w:rFonts w:ascii="Courier New"/>
          <w:b/>
          <w:sz w:val="17"/>
        </w:rPr>
      </w:pPr>
    </w:p>
    <w:p w14:paraId="37428701" w14:textId="77777777" w:rsidR="00A5792B" w:rsidRDefault="002F44C1">
      <w:pPr>
        <w:tabs>
          <w:tab w:val="left" w:pos="5759"/>
          <w:tab w:val="left" w:pos="6239"/>
        </w:tabs>
        <w:ind w:left="240"/>
        <w:rPr>
          <w:sz w:val="24"/>
        </w:rPr>
      </w:pPr>
      <w:r>
        <w:rPr>
          <w:rFonts w:ascii="Courier New"/>
          <w:sz w:val="20"/>
        </w:rPr>
        <w:t>Choose a sort parameter set between 1</w:t>
      </w:r>
      <w:r>
        <w:rPr>
          <w:rFonts w:ascii="Courier New"/>
          <w:spacing w:val="-22"/>
          <w:sz w:val="20"/>
        </w:rPr>
        <w:t xml:space="preserve"> </w:t>
      </w:r>
      <w:r>
        <w:rPr>
          <w:rFonts w:ascii="Courier New"/>
          <w:sz w:val="20"/>
        </w:rPr>
        <w:t>and</w:t>
      </w:r>
      <w:r>
        <w:rPr>
          <w:rFonts w:ascii="Courier New"/>
          <w:spacing w:val="-3"/>
          <w:sz w:val="20"/>
        </w:rPr>
        <w:t xml:space="preserve"> </w:t>
      </w:r>
      <w:r>
        <w:rPr>
          <w:rFonts w:ascii="Courier New"/>
          <w:sz w:val="20"/>
        </w:rPr>
        <w:t>4:</w:t>
      </w:r>
      <w:r>
        <w:rPr>
          <w:rFonts w:ascii="Courier New"/>
          <w:sz w:val="20"/>
        </w:rPr>
        <w:tab/>
      </w:r>
      <w:r>
        <w:rPr>
          <w:rFonts w:ascii="Courier New"/>
          <w:b/>
          <w:sz w:val="20"/>
        </w:rPr>
        <w:t>2</w:t>
      </w:r>
      <w:r>
        <w:rPr>
          <w:rFonts w:ascii="Courier New"/>
          <w:b/>
          <w:sz w:val="20"/>
        </w:rPr>
        <w:tab/>
      </w:r>
      <w:r>
        <w:rPr>
          <w:sz w:val="24"/>
        </w:rPr>
        <w:t>Location and Service Position</w:t>
      </w:r>
    </w:p>
    <w:p w14:paraId="0E420343" w14:textId="77777777" w:rsidR="00A5792B" w:rsidRDefault="00A5792B">
      <w:pPr>
        <w:pStyle w:val="BodyText"/>
        <w:rPr>
          <w:sz w:val="26"/>
        </w:rPr>
      </w:pPr>
    </w:p>
    <w:p w14:paraId="1583E946" w14:textId="77777777" w:rsidR="00A5792B" w:rsidRDefault="002F44C1">
      <w:pPr>
        <w:spacing w:before="154"/>
        <w:ind w:left="240"/>
        <w:rPr>
          <w:rFonts w:ascii="Courier New"/>
          <w:b/>
          <w:sz w:val="20"/>
        </w:rPr>
      </w:pPr>
      <w:r>
        <w:rPr>
          <w:rFonts w:ascii="Courier New"/>
          <w:sz w:val="20"/>
        </w:rPr>
        <w:t xml:space="preserve">Select FACILITY (Press return for all facilities): </w:t>
      </w:r>
      <w:r>
        <w:rPr>
          <w:rFonts w:ascii="Courier New"/>
          <w:b/>
          <w:sz w:val="20"/>
        </w:rPr>
        <w:t>&lt;RET&gt;</w:t>
      </w:r>
    </w:p>
    <w:p w14:paraId="0098E44C" w14:textId="77777777" w:rsidR="00A5792B" w:rsidRDefault="00A5792B">
      <w:pPr>
        <w:pStyle w:val="BodyText"/>
        <w:spacing w:before="9"/>
        <w:rPr>
          <w:rFonts w:ascii="Courier New"/>
          <w:b/>
          <w:sz w:val="19"/>
        </w:rPr>
      </w:pPr>
    </w:p>
    <w:p w14:paraId="047ADE20" w14:textId="77777777" w:rsidR="00A5792B" w:rsidRDefault="002F44C1">
      <w:pPr>
        <w:pStyle w:val="BodyText"/>
        <w:ind w:left="240"/>
      </w:pPr>
      <w:r>
        <w:t>Select appropriate facility or press return for all facilities.</w:t>
      </w:r>
    </w:p>
    <w:p w14:paraId="78A83309" w14:textId="77777777" w:rsidR="00A5792B" w:rsidRDefault="002F44C1">
      <w:pPr>
        <w:spacing w:before="229"/>
        <w:ind w:left="240"/>
        <w:rPr>
          <w:rFonts w:ascii="Courier New"/>
          <w:b/>
          <w:sz w:val="20"/>
        </w:rPr>
      </w:pPr>
      <w:r>
        <w:rPr>
          <w:rFonts w:ascii="Courier New"/>
          <w:sz w:val="20"/>
        </w:rPr>
        <w:t xml:space="preserve">Select PRODUCT LINE (Press return for all product lines): </w:t>
      </w:r>
      <w:r>
        <w:rPr>
          <w:rFonts w:ascii="Courier New"/>
          <w:b/>
          <w:sz w:val="20"/>
        </w:rPr>
        <w:t>&lt;RET&gt;</w:t>
      </w:r>
    </w:p>
    <w:p w14:paraId="67BADB8F" w14:textId="77777777" w:rsidR="00A5792B" w:rsidRDefault="00A5792B">
      <w:pPr>
        <w:pStyle w:val="BodyText"/>
        <w:spacing w:before="8"/>
        <w:rPr>
          <w:rFonts w:ascii="Courier New"/>
          <w:b/>
          <w:sz w:val="19"/>
        </w:rPr>
      </w:pPr>
    </w:p>
    <w:p w14:paraId="0685DE23" w14:textId="77777777" w:rsidR="00A5792B" w:rsidRDefault="002F44C1">
      <w:pPr>
        <w:pStyle w:val="BodyText"/>
        <w:ind w:left="240"/>
      </w:pPr>
      <w:r>
        <w:t>Select appropriate product line(s) or press return for all product</w:t>
      </w:r>
      <w:r>
        <w:rPr>
          <w:spacing w:val="-10"/>
        </w:rPr>
        <w:t xml:space="preserve"> </w:t>
      </w:r>
      <w:r>
        <w:t>lines.</w:t>
      </w:r>
    </w:p>
    <w:p w14:paraId="58A78861" w14:textId="77777777" w:rsidR="00A5792B" w:rsidRDefault="002F44C1">
      <w:pPr>
        <w:spacing w:before="230"/>
        <w:ind w:left="240"/>
        <w:rPr>
          <w:rFonts w:ascii="Courier New"/>
          <w:b/>
          <w:sz w:val="20"/>
        </w:rPr>
      </w:pPr>
      <w:r>
        <w:rPr>
          <w:rFonts w:ascii="Courier New"/>
          <w:sz w:val="20"/>
        </w:rPr>
        <w:t>Select NURSING UNIT (Enter return for all units) :</w:t>
      </w:r>
      <w:r>
        <w:rPr>
          <w:rFonts w:ascii="Courier New"/>
          <w:spacing w:val="-36"/>
          <w:sz w:val="20"/>
        </w:rPr>
        <w:t xml:space="preserve"> </w:t>
      </w:r>
      <w:r>
        <w:rPr>
          <w:rFonts w:ascii="Courier New"/>
          <w:b/>
          <w:sz w:val="20"/>
        </w:rPr>
        <w:t>&lt;RET&gt;</w:t>
      </w:r>
    </w:p>
    <w:p w14:paraId="2E27DCC3" w14:textId="77777777" w:rsidR="00A5792B" w:rsidRDefault="00A5792B">
      <w:pPr>
        <w:pStyle w:val="BodyText"/>
        <w:spacing w:before="9"/>
        <w:rPr>
          <w:rFonts w:ascii="Courier New"/>
          <w:b/>
          <w:sz w:val="19"/>
        </w:rPr>
      </w:pPr>
    </w:p>
    <w:p w14:paraId="4A4CF16B" w14:textId="77777777" w:rsidR="00A5792B" w:rsidRDefault="002F44C1">
      <w:pPr>
        <w:pStyle w:val="BodyText"/>
        <w:ind w:left="240" w:right="1502"/>
      </w:pPr>
      <w:r>
        <w:t>Select the name of an active nursing unit as defined by the Ward Status field of the NURS Location File, Edit option. You may also enter &lt;RET&gt; for all nursing units in the facility.</w:t>
      </w:r>
    </w:p>
    <w:p w14:paraId="04D661C7" w14:textId="77777777" w:rsidR="00A5792B" w:rsidRDefault="00A5792B">
      <w:pPr>
        <w:pStyle w:val="BodyText"/>
        <w:spacing w:before="2"/>
      </w:pPr>
    </w:p>
    <w:p w14:paraId="2F71C2D8" w14:textId="77777777" w:rsidR="00A5792B" w:rsidRDefault="002F44C1">
      <w:pPr>
        <w:ind w:left="240"/>
        <w:rPr>
          <w:rFonts w:ascii="Courier New"/>
          <w:b/>
          <w:sz w:val="20"/>
        </w:rPr>
      </w:pPr>
      <w:r>
        <w:rPr>
          <w:rFonts w:ascii="Courier New"/>
          <w:sz w:val="20"/>
        </w:rPr>
        <w:t xml:space="preserve">Select SERVICE POSITION (Press return for all service positions): </w:t>
      </w:r>
      <w:r>
        <w:rPr>
          <w:rFonts w:ascii="Courier New"/>
          <w:b/>
          <w:sz w:val="20"/>
        </w:rPr>
        <w:t>&lt;RET&gt;</w:t>
      </w:r>
    </w:p>
    <w:p w14:paraId="3A4CB11C" w14:textId="77777777" w:rsidR="00A5792B" w:rsidRDefault="00A5792B">
      <w:pPr>
        <w:pStyle w:val="BodyText"/>
        <w:spacing w:before="9"/>
        <w:rPr>
          <w:rFonts w:ascii="Courier New"/>
          <w:b/>
          <w:sz w:val="19"/>
        </w:rPr>
      </w:pPr>
    </w:p>
    <w:p w14:paraId="2B335471" w14:textId="77777777" w:rsidR="00A5792B" w:rsidRDefault="002F44C1">
      <w:pPr>
        <w:pStyle w:val="BodyText"/>
        <w:ind w:left="240"/>
      </w:pPr>
      <w:r>
        <w:t>Enter appropriate service position, or press return for all service positions.</w:t>
      </w:r>
    </w:p>
    <w:p w14:paraId="6B3B41A6" w14:textId="77777777" w:rsidR="00A5792B" w:rsidRDefault="002F44C1">
      <w:pPr>
        <w:spacing w:before="229"/>
        <w:ind w:left="240"/>
        <w:rPr>
          <w:rFonts w:ascii="Courier New"/>
          <w:b/>
          <w:sz w:val="20"/>
        </w:rPr>
      </w:pPr>
      <w:r>
        <w:rPr>
          <w:rFonts w:ascii="Courier New"/>
          <w:sz w:val="20"/>
        </w:rPr>
        <w:t xml:space="preserve">Select GRADE/STEP CODE (Press return for all grade/step codes): </w:t>
      </w:r>
      <w:r>
        <w:rPr>
          <w:rFonts w:ascii="Courier New"/>
          <w:b/>
          <w:sz w:val="20"/>
        </w:rPr>
        <w:t>&lt;RET&gt;</w:t>
      </w:r>
    </w:p>
    <w:p w14:paraId="5B526BE6" w14:textId="77777777" w:rsidR="00A5792B" w:rsidRDefault="00A5792B">
      <w:pPr>
        <w:pStyle w:val="BodyText"/>
        <w:spacing w:before="9"/>
        <w:rPr>
          <w:rFonts w:ascii="Courier New"/>
          <w:b/>
          <w:sz w:val="19"/>
        </w:rPr>
      </w:pPr>
    </w:p>
    <w:p w14:paraId="0402344B" w14:textId="77777777" w:rsidR="00A5792B" w:rsidRDefault="002F44C1">
      <w:pPr>
        <w:pStyle w:val="BodyText"/>
        <w:ind w:left="240"/>
      </w:pPr>
      <w:r>
        <w:t>Enter appropriate grade/step code, or press return for all grade/step codes.</w:t>
      </w:r>
    </w:p>
    <w:p w14:paraId="639CDDA3" w14:textId="77777777" w:rsidR="00A5792B" w:rsidRDefault="002F44C1">
      <w:pPr>
        <w:spacing w:before="233"/>
        <w:ind w:left="240"/>
        <w:rPr>
          <w:sz w:val="24"/>
        </w:rPr>
      </w:pPr>
      <w:r>
        <w:rPr>
          <w:rFonts w:ascii="Courier New"/>
          <w:sz w:val="20"/>
        </w:rPr>
        <w:t>DEVICE: HOME//</w:t>
      </w:r>
      <w:r>
        <w:rPr>
          <w:sz w:val="24"/>
        </w:rPr>
        <w:t>Enter appropriate response</w:t>
      </w:r>
    </w:p>
    <w:p w14:paraId="13EF9F7E" w14:textId="77777777" w:rsidR="00A5792B" w:rsidRDefault="00A5792B">
      <w:pPr>
        <w:rPr>
          <w:sz w:val="24"/>
        </w:rPr>
        <w:sectPr w:rsidR="00A5792B">
          <w:pgSz w:w="12240" w:h="15840"/>
          <w:pgMar w:top="940" w:right="620" w:bottom="1160" w:left="1200" w:header="725" w:footer="975" w:gutter="0"/>
          <w:cols w:space="720"/>
        </w:sectPr>
      </w:pPr>
    </w:p>
    <w:p w14:paraId="6AC6601D" w14:textId="77777777" w:rsidR="00A5792B" w:rsidRDefault="00A5792B">
      <w:pPr>
        <w:pStyle w:val="BodyText"/>
        <w:rPr>
          <w:sz w:val="20"/>
        </w:rPr>
      </w:pPr>
    </w:p>
    <w:p w14:paraId="57623357" w14:textId="77777777" w:rsidR="00A5792B" w:rsidRDefault="00A5792B">
      <w:pPr>
        <w:pStyle w:val="BodyText"/>
        <w:spacing w:before="2"/>
        <w:rPr>
          <w:sz w:val="23"/>
        </w:rPr>
      </w:pPr>
    </w:p>
    <w:p w14:paraId="6D5885B7" w14:textId="77777777" w:rsidR="00A5792B" w:rsidRDefault="002F44C1">
      <w:pPr>
        <w:ind w:left="3047"/>
        <w:rPr>
          <w:rFonts w:ascii="Courier New"/>
          <w:sz w:val="18"/>
        </w:rPr>
      </w:pPr>
      <w:r>
        <w:rPr>
          <w:rFonts w:ascii="Courier New"/>
          <w:sz w:val="18"/>
        </w:rPr>
        <w:t>BALTIMORE, MD</w:t>
      </w:r>
    </w:p>
    <w:tbl>
      <w:tblPr>
        <w:tblW w:w="0" w:type="auto"/>
        <w:tblInd w:w="247" w:type="dxa"/>
        <w:tblLayout w:type="fixed"/>
        <w:tblCellMar>
          <w:left w:w="0" w:type="dxa"/>
          <w:right w:w="0" w:type="dxa"/>
        </w:tblCellMar>
        <w:tblLook w:val="01E0" w:firstRow="1" w:lastRow="1" w:firstColumn="1" w:lastColumn="1" w:noHBand="0" w:noVBand="0"/>
      </w:tblPr>
      <w:tblGrid>
        <w:gridCol w:w="594"/>
        <w:gridCol w:w="1188"/>
        <w:gridCol w:w="1026"/>
        <w:gridCol w:w="2484"/>
        <w:gridCol w:w="1566"/>
        <w:gridCol w:w="702"/>
        <w:gridCol w:w="810"/>
        <w:gridCol w:w="270"/>
      </w:tblGrid>
      <w:tr w:rsidR="00A5792B" w14:paraId="5854BBB4" w14:textId="77777777">
        <w:trPr>
          <w:trHeight w:val="703"/>
        </w:trPr>
        <w:tc>
          <w:tcPr>
            <w:tcW w:w="594" w:type="dxa"/>
            <w:tcBorders>
              <w:bottom w:val="dashed" w:sz="6" w:space="0" w:color="000000"/>
            </w:tcBorders>
          </w:tcPr>
          <w:p w14:paraId="780EBA02" w14:textId="77777777" w:rsidR="00A5792B" w:rsidRDefault="002F44C1">
            <w:pPr>
              <w:pStyle w:val="TableParagraph"/>
              <w:rPr>
                <w:sz w:val="18"/>
              </w:rPr>
            </w:pPr>
            <w:r>
              <w:rPr>
                <w:sz w:val="18"/>
              </w:rPr>
              <w:t>GRADE</w:t>
            </w:r>
          </w:p>
          <w:p w14:paraId="6802DABB" w14:textId="77777777" w:rsidR="00A5792B" w:rsidRDefault="00A5792B">
            <w:pPr>
              <w:pStyle w:val="TableParagraph"/>
              <w:rPr>
                <w:sz w:val="18"/>
              </w:rPr>
            </w:pPr>
          </w:p>
          <w:p w14:paraId="508E2973" w14:textId="77777777" w:rsidR="00A5792B" w:rsidRDefault="002F44C1">
            <w:pPr>
              <w:pStyle w:val="TableParagraph"/>
              <w:rPr>
                <w:sz w:val="18"/>
              </w:rPr>
            </w:pPr>
            <w:r>
              <w:rPr>
                <w:sz w:val="18"/>
              </w:rPr>
              <w:t>NO.</w:t>
            </w:r>
          </w:p>
        </w:tc>
        <w:tc>
          <w:tcPr>
            <w:tcW w:w="1188" w:type="dxa"/>
            <w:tcBorders>
              <w:bottom w:val="dashed" w:sz="6" w:space="0" w:color="000000"/>
            </w:tcBorders>
          </w:tcPr>
          <w:p w14:paraId="78D901BB" w14:textId="77777777" w:rsidR="00A5792B" w:rsidRDefault="002F44C1">
            <w:pPr>
              <w:pStyle w:val="TableParagraph"/>
              <w:ind w:left="53"/>
              <w:rPr>
                <w:sz w:val="18"/>
              </w:rPr>
            </w:pPr>
            <w:r>
              <w:rPr>
                <w:sz w:val="18"/>
              </w:rPr>
              <w:t>PROFILE BY</w:t>
            </w:r>
          </w:p>
          <w:p w14:paraId="382464C9" w14:textId="77777777" w:rsidR="00A5792B" w:rsidRDefault="00A5792B">
            <w:pPr>
              <w:pStyle w:val="TableParagraph"/>
              <w:rPr>
                <w:sz w:val="18"/>
              </w:rPr>
            </w:pPr>
          </w:p>
          <w:p w14:paraId="673B449D" w14:textId="77777777" w:rsidR="00A5792B" w:rsidRDefault="002F44C1">
            <w:pPr>
              <w:pStyle w:val="TableParagraph"/>
              <w:ind w:left="53"/>
              <w:rPr>
                <w:sz w:val="18"/>
              </w:rPr>
            </w:pPr>
            <w:r>
              <w:rPr>
                <w:sz w:val="18"/>
              </w:rPr>
              <w:t>LOCATION</w:t>
            </w:r>
          </w:p>
        </w:tc>
        <w:tc>
          <w:tcPr>
            <w:tcW w:w="1026" w:type="dxa"/>
            <w:tcBorders>
              <w:bottom w:val="dashed" w:sz="6" w:space="0" w:color="000000"/>
            </w:tcBorders>
          </w:tcPr>
          <w:p w14:paraId="67C433D1" w14:textId="77777777" w:rsidR="00A5792B" w:rsidRDefault="002F44C1">
            <w:pPr>
              <w:pStyle w:val="TableParagraph"/>
              <w:ind w:left="53" w:right="88"/>
              <w:rPr>
                <w:sz w:val="18"/>
              </w:rPr>
            </w:pPr>
            <w:r>
              <w:rPr>
                <w:sz w:val="18"/>
              </w:rPr>
              <w:t>LOCATION SERVICE POSITION</w:t>
            </w:r>
          </w:p>
        </w:tc>
        <w:tc>
          <w:tcPr>
            <w:tcW w:w="2484" w:type="dxa"/>
            <w:tcBorders>
              <w:bottom w:val="dashed" w:sz="6" w:space="0" w:color="000000"/>
            </w:tcBorders>
          </w:tcPr>
          <w:p w14:paraId="6D04D1A2" w14:textId="77777777" w:rsidR="00A5792B" w:rsidRDefault="002F44C1">
            <w:pPr>
              <w:pStyle w:val="TableParagraph"/>
              <w:ind w:left="215" w:right="304" w:hanging="216"/>
              <w:rPr>
                <w:sz w:val="18"/>
              </w:rPr>
            </w:pPr>
            <w:r>
              <w:rPr>
                <w:sz w:val="18"/>
              </w:rPr>
              <w:t>AND SERVICE POSITION EMPLOYEE</w:t>
            </w:r>
          </w:p>
          <w:p w14:paraId="6CEB2597" w14:textId="77777777" w:rsidR="00A5792B" w:rsidRDefault="002F44C1">
            <w:pPr>
              <w:pStyle w:val="TableParagraph"/>
              <w:ind w:left="215"/>
              <w:rPr>
                <w:sz w:val="18"/>
              </w:rPr>
            </w:pPr>
            <w:r>
              <w:rPr>
                <w:sz w:val="18"/>
              </w:rPr>
              <w:t>NAME</w:t>
            </w:r>
          </w:p>
        </w:tc>
        <w:tc>
          <w:tcPr>
            <w:tcW w:w="1566" w:type="dxa"/>
            <w:tcBorders>
              <w:bottom w:val="dashed" w:sz="6" w:space="0" w:color="000000"/>
            </w:tcBorders>
          </w:tcPr>
          <w:p w14:paraId="140E07DF" w14:textId="77777777" w:rsidR="00A5792B" w:rsidRDefault="002F44C1">
            <w:pPr>
              <w:pStyle w:val="TableParagraph"/>
              <w:ind w:left="323" w:right="35" w:firstLine="431"/>
              <w:rPr>
                <w:sz w:val="18"/>
              </w:rPr>
            </w:pPr>
            <w:r>
              <w:rPr>
                <w:sz w:val="18"/>
              </w:rPr>
              <w:t>FEB 24, GRADE/STEP CODE</w:t>
            </w:r>
          </w:p>
        </w:tc>
        <w:tc>
          <w:tcPr>
            <w:tcW w:w="702" w:type="dxa"/>
            <w:tcBorders>
              <w:bottom w:val="dashed" w:sz="6" w:space="0" w:color="000000"/>
            </w:tcBorders>
          </w:tcPr>
          <w:p w14:paraId="7950ACC8" w14:textId="77777777" w:rsidR="00A5792B" w:rsidRDefault="002F44C1">
            <w:pPr>
              <w:pStyle w:val="TableParagraph"/>
              <w:ind w:left="52"/>
              <w:rPr>
                <w:sz w:val="18"/>
              </w:rPr>
            </w:pPr>
            <w:r>
              <w:rPr>
                <w:sz w:val="18"/>
              </w:rPr>
              <w:t>1997</w:t>
            </w:r>
          </w:p>
        </w:tc>
        <w:tc>
          <w:tcPr>
            <w:tcW w:w="810" w:type="dxa"/>
            <w:tcBorders>
              <w:bottom w:val="dashed" w:sz="6" w:space="0" w:color="000000"/>
            </w:tcBorders>
          </w:tcPr>
          <w:p w14:paraId="27016C65" w14:textId="77777777" w:rsidR="00A5792B" w:rsidRDefault="002F44C1">
            <w:pPr>
              <w:pStyle w:val="TableParagraph"/>
              <w:ind w:left="214"/>
              <w:rPr>
                <w:sz w:val="18"/>
              </w:rPr>
            </w:pPr>
            <w:r>
              <w:rPr>
                <w:sz w:val="18"/>
              </w:rPr>
              <w:t>PAGE:</w:t>
            </w:r>
          </w:p>
        </w:tc>
        <w:tc>
          <w:tcPr>
            <w:tcW w:w="270" w:type="dxa"/>
            <w:tcBorders>
              <w:bottom w:val="dashed" w:sz="6" w:space="0" w:color="000000"/>
            </w:tcBorders>
          </w:tcPr>
          <w:p w14:paraId="7CA81C5B" w14:textId="77777777" w:rsidR="00A5792B" w:rsidRDefault="002F44C1">
            <w:pPr>
              <w:pStyle w:val="TableParagraph"/>
              <w:ind w:left="52"/>
              <w:rPr>
                <w:sz w:val="18"/>
              </w:rPr>
            </w:pPr>
            <w:r>
              <w:rPr>
                <w:w w:val="99"/>
                <w:sz w:val="18"/>
              </w:rPr>
              <w:t>1</w:t>
            </w:r>
          </w:p>
        </w:tc>
      </w:tr>
      <w:tr w:rsidR="00A5792B" w14:paraId="63EF9808" w14:textId="77777777">
        <w:trPr>
          <w:trHeight w:val="595"/>
        </w:trPr>
        <w:tc>
          <w:tcPr>
            <w:tcW w:w="594" w:type="dxa"/>
            <w:tcBorders>
              <w:top w:val="dashed" w:sz="6" w:space="0" w:color="000000"/>
            </w:tcBorders>
          </w:tcPr>
          <w:p w14:paraId="45B1D0EA" w14:textId="77777777" w:rsidR="00A5792B" w:rsidRDefault="00A5792B">
            <w:pPr>
              <w:pStyle w:val="TableParagraph"/>
              <w:rPr>
                <w:rFonts w:ascii="Times New Roman"/>
                <w:sz w:val="18"/>
              </w:rPr>
            </w:pPr>
          </w:p>
        </w:tc>
        <w:tc>
          <w:tcPr>
            <w:tcW w:w="1188" w:type="dxa"/>
            <w:tcBorders>
              <w:top w:val="dashed" w:sz="6" w:space="0" w:color="000000"/>
            </w:tcBorders>
          </w:tcPr>
          <w:p w14:paraId="51A889C2" w14:textId="77777777" w:rsidR="00A5792B" w:rsidRDefault="00A5792B">
            <w:pPr>
              <w:pStyle w:val="TableParagraph"/>
              <w:rPr>
                <w:rFonts w:ascii="Times New Roman"/>
                <w:sz w:val="18"/>
              </w:rPr>
            </w:pPr>
          </w:p>
        </w:tc>
        <w:tc>
          <w:tcPr>
            <w:tcW w:w="1026" w:type="dxa"/>
            <w:tcBorders>
              <w:top w:val="dashed" w:sz="6" w:space="0" w:color="000000"/>
            </w:tcBorders>
          </w:tcPr>
          <w:p w14:paraId="49B9AEC5" w14:textId="77777777" w:rsidR="00A5792B" w:rsidRDefault="00A5792B">
            <w:pPr>
              <w:pStyle w:val="TableParagraph"/>
              <w:rPr>
                <w:rFonts w:ascii="Times New Roman"/>
                <w:sz w:val="18"/>
              </w:rPr>
            </w:pPr>
          </w:p>
        </w:tc>
        <w:tc>
          <w:tcPr>
            <w:tcW w:w="2484" w:type="dxa"/>
            <w:tcBorders>
              <w:top w:val="dashed" w:sz="6" w:space="0" w:color="000000"/>
              <w:bottom w:val="dashed" w:sz="6" w:space="0" w:color="000000"/>
            </w:tcBorders>
          </w:tcPr>
          <w:p w14:paraId="7372867E" w14:textId="77777777" w:rsidR="00A5792B" w:rsidRDefault="00A5792B">
            <w:pPr>
              <w:pStyle w:val="TableParagraph"/>
              <w:spacing w:before="6"/>
              <w:rPr>
                <w:sz w:val="26"/>
              </w:rPr>
            </w:pPr>
          </w:p>
          <w:p w14:paraId="0B9E8231" w14:textId="77777777" w:rsidR="00A5792B" w:rsidRDefault="002F44C1">
            <w:pPr>
              <w:pStyle w:val="TableParagraph"/>
              <w:spacing w:before="1"/>
              <w:ind w:left="1079"/>
              <w:rPr>
                <w:sz w:val="18"/>
              </w:rPr>
            </w:pPr>
            <w:r>
              <w:rPr>
                <w:sz w:val="18"/>
              </w:rPr>
              <w:t>NURSING</w:t>
            </w:r>
          </w:p>
        </w:tc>
        <w:tc>
          <w:tcPr>
            <w:tcW w:w="1566" w:type="dxa"/>
            <w:tcBorders>
              <w:top w:val="dashed" w:sz="6" w:space="0" w:color="000000"/>
            </w:tcBorders>
          </w:tcPr>
          <w:p w14:paraId="5AF5535D" w14:textId="77777777" w:rsidR="00A5792B" w:rsidRDefault="00A5792B">
            <w:pPr>
              <w:pStyle w:val="TableParagraph"/>
              <w:rPr>
                <w:rFonts w:ascii="Times New Roman"/>
                <w:sz w:val="18"/>
              </w:rPr>
            </w:pPr>
          </w:p>
        </w:tc>
        <w:tc>
          <w:tcPr>
            <w:tcW w:w="702" w:type="dxa"/>
            <w:tcBorders>
              <w:top w:val="dashed" w:sz="6" w:space="0" w:color="000000"/>
            </w:tcBorders>
          </w:tcPr>
          <w:p w14:paraId="108BEE28" w14:textId="77777777" w:rsidR="00A5792B" w:rsidRDefault="00A5792B">
            <w:pPr>
              <w:pStyle w:val="TableParagraph"/>
              <w:rPr>
                <w:rFonts w:ascii="Times New Roman"/>
                <w:sz w:val="18"/>
              </w:rPr>
            </w:pPr>
          </w:p>
        </w:tc>
        <w:tc>
          <w:tcPr>
            <w:tcW w:w="810" w:type="dxa"/>
            <w:tcBorders>
              <w:top w:val="dashed" w:sz="6" w:space="0" w:color="000000"/>
            </w:tcBorders>
          </w:tcPr>
          <w:p w14:paraId="633C2010" w14:textId="77777777" w:rsidR="00A5792B" w:rsidRDefault="00A5792B">
            <w:pPr>
              <w:pStyle w:val="TableParagraph"/>
              <w:rPr>
                <w:rFonts w:ascii="Times New Roman"/>
                <w:sz w:val="18"/>
              </w:rPr>
            </w:pPr>
          </w:p>
        </w:tc>
        <w:tc>
          <w:tcPr>
            <w:tcW w:w="270" w:type="dxa"/>
            <w:tcBorders>
              <w:top w:val="dashed" w:sz="6" w:space="0" w:color="000000"/>
            </w:tcBorders>
          </w:tcPr>
          <w:p w14:paraId="14A6F41C" w14:textId="77777777" w:rsidR="00A5792B" w:rsidRDefault="00A5792B">
            <w:pPr>
              <w:pStyle w:val="TableParagraph"/>
              <w:rPr>
                <w:rFonts w:ascii="Times New Roman"/>
                <w:sz w:val="18"/>
              </w:rPr>
            </w:pPr>
          </w:p>
        </w:tc>
      </w:tr>
      <w:tr w:rsidR="00A5792B" w14:paraId="4E8D26FB" w14:textId="77777777">
        <w:trPr>
          <w:trHeight w:val="607"/>
        </w:trPr>
        <w:tc>
          <w:tcPr>
            <w:tcW w:w="594" w:type="dxa"/>
          </w:tcPr>
          <w:p w14:paraId="79A85E25" w14:textId="77777777" w:rsidR="00A5792B" w:rsidRDefault="00A5792B">
            <w:pPr>
              <w:pStyle w:val="TableParagraph"/>
              <w:spacing w:before="6"/>
              <w:rPr>
                <w:sz w:val="26"/>
              </w:rPr>
            </w:pPr>
          </w:p>
          <w:p w14:paraId="4B309937" w14:textId="77777777" w:rsidR="00A5792B" w:rsidRDefault="002F44C1">
            <w:pPr>
              <w:pStyle w:val="TableParagraph"/>
              <w:spacing w:before="1"/>
              <w:rPr>
                <w:sz w:val="18"/>
              </w:rPr>
            </w:pPr>
            <w:r>
              <w:rPr>
                <w:w w:val="99"/>
                <w:sz w:val="18"/>
              </w:rPr>
              <w:t>1</w:t>
            </w:r>
          </w:p>
        </w:tc>
        <w:tc>
          <w:tcPr>
            <w:tcW w:w="1188" w:type="dxa"/>
          </w:tcPr>
          <w:p w14:paraId="2272C2DA" w14:textId="77777777" w:rsidR="00A5792B" w:rsidRDefault="00A5792B">
            <w:pPr>
              <w:pStyle w:val="TableParagraph"/>
              <w:spacing w:before="6"/>
              <w:rPr>
                <w:sz w:val="26"/>
              </w:rPr>
            </w:pPr>
          </w:p>
          <w:p w14:paraId="27A9DFF1" w14:textId="77777777" w:rsidR="00A5792B" w:rsidRDefault="002F44C1">
            <w:pPr>
              <w:pStyle w:val="TableParagraph"/>
              <w:spacing w:before="1"/>
              <w:ind w:left="53"/>
              <w:rPr>
                <w:sz w:val="18"/>
              </w:rPr>
            </w:pPr>
            <w:r>
              <w:rPr>
                <w:sz w:val="18"/>
              </w:rPr>
              <w:t>3S</w:t>
            </w:r>
          </w:p>
        </w:tc>
        <w:tc>
          <w:tcPr>
            <w:tcW w:w="1026" w:type="dxa"/>
          </w:tcPr>
          <w:p w14:paraId="3B00E39D" w14:textId="77777777" w:rsidR="00A5792B" w:rsidRDefault="00A5792B">
            <w:pPr>
              <w:pStyle w:val="TableParagraph"/>
              <w:spacing w:before="6"/>
              <w:rPr>
                <w:sz w:val="26"/>
              </w:rPr>
            </w:pPr>
          </w:p>
          <w:p w14:paraId="2C28C751" w14:textId="77777777" w:rsidR="00A5792B" w:rsidRDefault="002F44C1">
            <w:pPr>
              <w:pStyle w:val="TableParagraph"/>
              <w:spacing w:before="1"/>
              <w:ind w:left="53"/>
              <w:rPr>
                <w:sz w:val="18"/>
              </w:rPr>
            </w:pPr>
            <w:r>
              <w:rPr>
                <w:sz w:val="18"/>
              </w:rPr>
              <w:t>NUR ADP</w:t>
            </w:r>
          </w:p>
        </w:tc>
        <w:tc>
          <w:tcPr>
            <w:tcW w:w="2484" w:type="dxa"/>
            <w:tcBorders>
              <w:top w:val="dashed" w:sz="6" w:space="0" w:color="000000"/>
            </w:tcBorders>
          </w:tcPr>
          <w:p w14:paraId="33733AA1" w14:textId="77777777" w:rsidR="00A5792B" w:rsidRDefault="00A5792B">
            <w:pPr>
              <w:pStyle w:val="TableParagraph"/>
              <w:spacing w:before="6"/>
              <w:rPr>
                <w:sz w:val="26"/>
              </w:rPr>
            </w:pPr>
          </w:p>
          <w:p w14:paraId="669D01E9" w14:textId="77777777" w:rsidR="00A5792B" w:rsidRDefault="002F44C1">
            <w:pPr>
              <w:pStyle w:val="TableParagraph"/>
              <w:spacing w:before="1"/>
              <w:ind w:left="215"/>
              <w:rPr>
                <w:sz w:val="18"/>
              </w:rPr>
            </w:pPr>
            <w:r>
              <w:rPr>
                <w:sz w:val="18"/>
              </w:rPr>
              <w:t>NURSNURSE2,TWO</w:t>
            </w:r>
          </w:p>
        </w:tc>
        <w:tc>
          <w:tcPr>
            <w:tcW w:w="1566" w:type="dxa"/>
          </w:tcPr>
          <w:p w14:paraId="305F362A" w14:textId="77777777" w:rsidR="00A5792B" w:rsidRDefault="00A5792B">
            <w:pPr>
              <w:pStyle w:val="TableParagraph"/>
              <w:spacing w:before="6"/>
              <w:rPr>
                <w:sz w:val="26"/>
              </w:rPr>
            </w:pPr>
          </w:p>
          <w:p w14:paraId="4FADC006" w14:textId="77777777" w:rsidR="00A5792B" w:rsidRDefault="002F44C1">
            <w:pPr>
              <w:pStyle w:val="TableParagraph"/>
              <w:spacing w:before="1"/>
              <w:ind w:left="323"/>
              <w:rPr>
                <w:sz w:val="18"/>
              </w:rPr>
            </w:pPr>
            <w:r>
              <w:rPr>
                <w:sz w:val="18"/>
              </w:rPr>
              <w:t>R/I/4</w:t>
            </w:r>
          </w:p>
        </w:tc>
        <w:tc>
          <w:tcPr>
            <w:tcW w:w="702" w:type="dxa"/>
          </w:tcPr>
          <w:p w14:paraId="57AC8D0E" w14:textId="77777777" w:rsidR="00A5792B" w:rsidRDefault="00A5792B">
            <w:pPr>
              <w:pStyle w:val="TableParagraph"/>
              <w:rPr>
                <w:rFonts w:ascii="Times New Roman"/>
                <w:sz w:val="18"/>
              </w:rPr>
            </w:pPr>
          </w:p>
        </w:tc>
        <w:tc>
          <w:tcPr>
            <w:tcW w:w="810" w:type="dxa"/>
          </w:tcPr>
          <w:p w14:paraId="11AC3AFD" w14:textId="77777777" w:rsidR="00A5792B" w:rsidRDefault="00A5792B">
            <w:pPr>
              <w:pStyle w:val="TableParagraph"/>
              <w:rPr>
                <w:rFonts w:ascii="Times New Roman"/>
                <w:sz w:val="18"/>
              </w:rPr>
            </w:pPr>
          </w:p>
        </w:tc>
        <w:tc>
          <w:tcPr>
            <w:tcW w:w="270" w:type="dxa"/>
          </w:tcPr>
          <w:p w14:paraId="175FBAC7" w14:textId="77777777" w:rsidR="00A5792B" w:rsidRDefault="00A5792B">
            <w:pPr>
              <w:pStyle w:val="TableParagraph"/>
              <w:rPr>
                <w:rFonts w:ascii="Times New Roman"/>
                <w:sz w:val="18"/>
              </w:rPr>
            </w:pPr>
          </w:p>
        </w:tc>
      </w:tr>
      <w:tr w:rsidR="00A5792B" w14:paraId="74A20C5F" w14:textId="77777777">
        <w:trPr>
          <w:trHeight w:val="407"/>
        </w:trPr>
        <w:tc>
          <w:tcPr>
            <w:tcW w:w="594" w:type="dxa"/>
          </w:tcPr>
          <w:p w14:paraId="181D37FD" w14:textId="77777777" w:rsidR="00A5792B" w:rsidRDefault="002F44C1">
            <w:pPr>
              <w:pStyle w:val="TableParagraph"/>
              <w:spacing w:before="102"/>
              <w:rPr>
                <w:sz w:val="18"/>
              </w:rPr>
            </w:pPr>
            <w:r>
              <w:rPr>
                <w:w w:val="99"/>
                <w:sz w:val="18"/>
              </w:rPr>
              <w:t>1</w:t>
            </w:r>
          </w:p>
        </w:tc>
        <w:tc>
          <w:tcPr>
            <w:tcW w:w="1188" w:type="dxa"/>
          </w:tcPr>
          <w:p w14:paraId="33F99F5B" w14:textId="77777777" w:rsidR="00A5792B" w:rsidRDefault="002F44C1">
            <w:pPr>
              <w:pStyle w:val="TableParagraph"/>
              <w:spacing w:before="102"/>
              <w:ind w:left="53"/>
              <w:rPr>
                <w:sz w:val="18"/>
              </w:rPr>
            </w:pPr>
            <w:r>
              <w:rPr>
                <w:sz w:val="18"/>
              </w:rPr>
              <w:t>3S</w:t>
            </w:r>
          </w:p>
        </w:tc>
        <w:tc>
          <w:tcPr>
            <w:tcW w:w="1026" w:type="dxa"/>
          </w:tcPr>
          <w:p w14:paraId="0A63339D" w14:textId="77777777" w:rsidR="00A5792B" w:rsidRDefault="002F44C1">
            <w:pPr>
              <w:pStyle w:val="TableParagraph"/>
              <w:spacing w:before="102"/>
              <w:ind w:left="53"/>
              <w:rPr>
                <w:sz w:val="18"/>
              </w:rPr>
            </w:pPr>
            <w:r>
              <w:rPr>
                <w:sz w:val="18"/>
              </w:rPr>
              <w:t>NUR RECRU</w:t>
            </w:r>
          </w:p>
        </w:tc>
        <w:tc>
          <w:tcPr>
            <w:tcW w:w="2484" w:type="dxa"/>
          </w:tcPr>
          <w:p w14:paraId="1ABFC170" w14:textId="77777777" w:rsidR="00A5792B" w:rsidRDefault="002F44C1">
            <w:pPr>
              <w:pStyle w:val="TableParagraph"/>
              <w:spacing w:before="102"/>
              <w:ind w:left="215"/>
              <w:rPr>
                <w:sz w:val="18"/>
              </w:rPr>
            </w:pPr>
            <w:r>
              <w:rPr>
                <w:sz w:val="18"/>
              </w:rPr>
              <w:t>NURSNURSE1,THREE</w:t>
            </w:r>
          </w:p>
        </w:tc>
        <w:tc>
          <w:tcPr>
            <w:tcW w:w="1566" w:type="dxa"/>
          </w:tcPr>
          <w:p w14:paraId="496CB064" w14:textId="77777777" w:rsidR="00A5792B" w:rsidRDefault="002F44C1">
            <w:pPr>
              <w:pStyle w:val="TableParagraph"/>
              <w:spacing w:before="102"/>
              <w:ind w:left="323"/>
              <w:rPr>
                <w:sz w:val="18"/>
              </w:rPr>
            </w:pPr>
            <w:r>
              <w:rPr>
                <w:sz w:val="18"/>
              </w:rPr>
              <w:t>R/I/10</w:t>
            </w:r>
          </w:p>
        </w:tc>
        <w:tc>
          <w:tcPr>
            <w:tcW w:w="702" w:type="dxa"/>
          </w:tcPr>
          <w:p w14:paraId="69B7C9D6" w14:textId="77777777" w:rsidR="00A5792B" w:rsidRDefault="00A5792B">
            <w:pPr>
              <w:pStyle w:val="TableParagraph"/>
              <w:rPr>
                <w:rFonts w:ascii="Times New Roman"/>
                <w:sz w:val="18"/>
              </w:rPr>
            </w:pPr>
          </w:p>
        </w:tc>
        <w:tc>
          <w:tcPr>
            <w:tcW w:w="810" w:type="dxa"/>
          </w:tcPr>
          <w:p w14:paraId="4AC70AF5" w14:textId="77777777" w:rsidR="00A5792B" w:rsidRDefault="00A5792B">
            <w:pPr>
              <w:pStyle w:val="TableParagraph"/>
              <w:rPr>
                <w:rFonts w:ascii="Times New Roman"/>
                <w:sz w:val="18"/>
              </w:rPr>
            </w:pPr>
          </w:p>
        </w:tc>
        <w:tc>
          <w:tcPr>
            <w:tcW w:w="270" w:type="dxa"/>
          </w:tcPr>
          <w:p w14:paraId="50FC2847" w14:textId="77777777" w:rsidR="00A5792B" w:rsidRDefault="00A5792B">
            <w:pPr>
              <w:pStyle w:val="TableParagraph"/>
              <w:rPr>
                <w:rFonts w:ascii="Times New Roman"/>
                <w:sz w:val="18"/>
              </w:rPr>
            </w:pPr>
          </w:p>
        </w:tc>
      </w:tr>
      <w:tr w:rsidR="00A5792B" w14:paraId="7954E74D" w14:textId="77777777">
        <w:trPr>
          <w:trHeight w:val="407"/>
        </w:trPr>
        <w:tc>
          <w:tcPr>
            <w:tcW w:w="594" w:type="dxa"/>
          </w:tcPr>
          <w:p w14:paraId="07C19DE3" w14:textId="77777777" w:rsidR="00A5792B" w:rsidRDefault="002F44C1">
            <w:pPr>
              <w:pStyle w:val="TableParagraph"/>
              <w:spacing w:before="102"/>
              <w:rPr>
                <w:sz w:val="18"/>
              </w:rPr>
            </w:pPr>
            <w:r>
              <w:rPr>
                <w:w w:val="99"/>
                <w:sz w:val="18"/>
              </w:rPr>
              <w:t>1</w:t>
            </w:r>
          </w:p>
        </w:tc>
        <w:tc>
          <w:tcPr>
            <w:tcW w:w="1188" w:type="dxa"/>
          </w:tcPr>
          <w:p w14:paraId="29D2CD3B" w14:textId="77777777" w:rsidR="00A5792B" w:rsidRDefault="002F44C1">
            <w:pPr>
              <w:pStyle w:val="TableParagraph"/>
              <w:spacing w:before="102"/>
              <w:ind w:left="53"/>
              <w:rPr>
                <w:sz w:val="18"/>
              </w:rPr>
            </w:pPr>
            <w:r>
              <w:rPr>
                <w:sz w:val="18"/>
              </w:rPr>
              <w:t>3S</w:t>
            </w:r>
          </w:p>
        </w:tc>
        <w:tc>
          <w:tcPr>
            <w:tcW w:w="1026" w:type="dxa"/>
          </w:tcPr>
          <w:p w14:paraId="17181A04" w14:textId="77777777" w:rsidR="00A5792B" w:rsidRDefault="002F44C1">
            <w:pPr>
              <w:pStyle w:val="TableParagraph"/>
              <w:spacing w:before="102"/>
              <w:ind w:left="53"/>
              <w:rPr>
                <w:sz w:val="18"/>
              </w:rPr>
            </w:pPr>
            <w:r>
              <w:rPr>
                <w:sz w:val="18"/>
              </w:rPr>
              <w:t>HN</w:t>
            </w:r>
          </w:p>
        </w:tc>
        <w:tc>
          <w:tcPr>
            <w:tcW w:w="2484" w:type="dxa"/>
          </w:tcPr>
          <w:p w14:paraId="12AACD2B" w14:textId="77777777" w:rsidR="00A5792B" w:rsidRDefault="002F44C1">
            <w:pPr>
              <w:pStyle w:val="TableParagraph"/>
              <w:spacing w:before="102"/>
              <w:ind w:left="215"/>
              <w:rPr>
                <w:sz w:val="18"/>
              </w:rPr>
            </w:pPr>
            <w:r>
              <w:rPr>
                <w:sz w:val="18"/>
              </w:rPr>
              <w:t>NURSNURSE5,ONE</w:t>
            </w:r>
          </w:p>
        </w:tc>
        <w:tc>
          <w:tcPr>
            <w:tcW w:w="1566" w:type="dxa"/>
          </w:tcPr>
          <w:p w14:paraId="3D8DA990" w14:textId="77777777" w:rsidR="00A5792B" w:rsidRDefault="002F44C1">
            <w:pPr>
              <w:pStyle w:val="TableParagraph"/>
              <w:spacing w:before="102"/>
              <w:ind w:left="323"/>
              <w:rPr>
                <w:sz w:val="18"/>
              </w:rPr>
            </w:pPr>
            <w:r>
              <w:rPr>
                <w:sz w:val="18"/>
              </w:rPr>
              <w:t>R/F/4</w:t>
            </w:r>
          </w:p>
        </w:tc>
        <w:tc>
          <w:tcPr>
            <w:tcW w:w="702" w:type="dxa"/>
          </w:tcPr>
          <w:p w14:paraId="7EAEC2F7" w14:textId="77777777" w:rsidR="00A5792B" w:rsidRDefault="00A5792B">
            <w:pPr>
              <w:pStyle w:val="TableParagraph"/>
              <w:rPr>
                <w:rFonts w:ascii="Times New Roman"/>
                <w:sz w:val="18"/>
              </w:rPr>
            </w:pPr>
          </w:p>
        </w:tc>
        <w:tc>
          <w:tcPr>
            <w:tcW w:w="810" w:type="dxa"/>
          </w:tcPr>
          <w:p w14:paraId="117A6CC7" w14:textId="77777777" w:rsidR="00A5792B" w:rsidRDefault="00A5792B">
            <w:pPr>
              <w:pStyle w:val="TableParagraph"/>
              <w:rPr>
                <w:rFonts w:ascii="Times New Roman"/>
                <w:sz w:val="18"/>
              </w:rPr>
            </w:pPr>
          </w:p>
        </w:tc>
        <w:tc>
          <w:tcPr>
            <w:tcW w:w="270" w:type="dxa"/>
          </w:tcPr>
          <w:p w14:paraId="20ABC944" w14:textId="77777777" w:rsidR="00A5792B" w:rsidRDefault="00A5792B">
            <w:pPr>
              <w:pStyle w:val="TableParagraph"/>
              <w:rPr>
                <w:rFonts w:ascii="Times New Roman"/>
                <w:sz w:val="18"/>
              </w:rPr>
            </w:pPr>
          </w:p>
        </w:tc>
      </w:tr>
      <w:tr w:rsidR="00A5792B" w14:paraId="471A352D" w14:textId="77777777">
        <w:trPr>
          <w:trHeight w:val="305"/>
        </w:trPr>
        <w:tc>
          <w:tcPr>
            <w:tcW w:w="594" w:type="dxa"/>
          </w:tcPr>
          <w:p w14:paraId="493A7E9E" w14:textId="77777777" w:rsidR="00A5792B" w:rsidRDefault="002F44C1">
            <w:pPr>
              <w:pStyle w:val="TableParagraph"/>
              <w:spacing w:before="102" w:line="184" w:lineRule="exact"/>
              <w:rPr>
                <w:sz w:val="18"/>
              </w:rPr>
            </w:pPr>
            <w:r>
              <w:rPr>
                <w:w w:val="99"/>
                <w:sz w:val="18"/>
              </w:rPr>
              <w:t>1</w:t>
            </w:r>
          </w:p>
        </w:tc>
        <w:tc>
          <w:tcPr>
            <w:tcW w:w="1188" w:type="dxa"/>
          </w:tcPr>
          <w:p w14:paraId="641840CC" w14:textId="77777777" w:rsidR="00A5792B" w:rsidRDefault="002F44C1">
            <w:pPr>
              <w:pStyle w:val="TableParagraph"/>
              <w:spacing w:before="102" w:line="184" w:lineRule="exact"/>
              <w:ind w:left="53"/>
              <w:rPr>
                <w:sz w:val="18"/>
              </w:rPr>
            </w:pPr>
            <w:r>
              <w:rPr>
                <w:sz w:val="18"/>
              </w:rPr>
              <w:t>3S</w:t>
            </w:r>
          </w:p>
        </w:tc>
        <w:tc>
          <w:tcPr>
            <w:tcW w:w="1026" w:type="dxa"/>
          </w:tcPr>
          <w:p w14:paraId="117AC44E" w14:textId="77777777" w:rsidR="00A5792B" w:rsidRDefault="002F44C1">
            <w:pPr>
              <w:pStyle w:val="TableParagraph"/>
              <w:spacing w:before="102" w:line="184" w:lineRule="exact"/>
              <w:ind w:left="53"/>
              <w:rPr>
                <w:sz w:val="18"/>
              </w:rPr>
            </w:pPr>
            <w:r>
              <w:rPr>
                <w:sz w:val="18"/>
              </w:rPr>
              <w:t>RN</w:t>
            </w:r>
          </w:p>
        </w:tc>
        <w:tc>
          <w:tcPr>
            <w:tcW w:w="2484" w:type="dxa"/>
          </w:tcPr>
          <w:p w14:paraId="2DC990EB" w14:textId="77777777" w:rsidR="00A5792B" w:rsidRDefault="002F44C1">
            <w:pPr>
              <w:pStyle w:val="TableParagraph"/>
              <w:spacing w:before="102" w:line="184" w:lineRule="exact"/>
              <w:ind w:left="215"/>
              <w:rPr>
                <w:sz w:val="18"/>
              </w:rPr>
            </w:pPr>
            <w:r>
              <w:rPr>
                <w:sz w:val="18"/>
              </w:rPr>
              <w:t>NURSNURSE4,NINE</w:t>
            </w:r>
          </w:p>
        </w:tc>
        <w:tc>
          <w:tcPr>
            <w:tcW w:w="1566" w:type="dxa"/>
          </w:tcPr>
          <w:p w14:paraId="28C96422" w14:textId="77777777" w:rsidR="00A5792B" w:rsidRDefault="002F44C1">
            <w:pPr>
              <w:pStyle w:val="TableParagraph"/>
              <w:spacing w:before="102" w:line="184" w:lineRule="exact"/>
              <w:ind w:left="323"/>
              <w:rPr>
                <w:sz w:val="18"/>
              </w:rPr>
            </w:pPr>
            <w:r>
              <w:rPr>
                <w:sz w:val="18"/>
              </w:rPr>
              <w:t>R/E2/5</w:t>
            </w:r>
          </w:p>
        </w:tc>
        <w:tc>
          <w:tcPr>
            <w:tcW w:w="702" w:type="dxa"/>
          </w:tcPr>
          <w:p w14:paraId="5113413F" w14:textId="77777777" w:rsidR="00A5792B" w:rsidRDefault="00A5792B">
            <w:pPr>
              <w:pStyle w:val="TableParagraph"/>
              <w:rPr>
                <w:rFonts w:ascii="Times New Roman"/>
                <w:sz w:val="18"/>
              </w:rPr>
            </w:pPr>
          </w:p>
        </w:tc>
        <w:tc>
          <w:tcPr>
            <w:tcW w:w="810" w:type="dxa"/>
          </w:tcPr>
          <w:p w14:paraId="6ABAE001" w14:textId="77777777" w:rsidR="00A5792B" w:rsidRDefault="00A5792B">
            <w:pPr>
              <w:pStyle w:val="TableParagraph"/>
              <w:rPr>
                <w:rFonts w:ascii="Times New Roman"/>
                <w:sz w:val="18"/>
              </w:rPr>
            </w:pPr>
          </w:p>
        </w:tc>
        <w:tc>
          <w:tcPr>
            <w:tcW w:w="270" w:type="dxa"/>
          </w:tcPr>
          <w:p w14:paraId="1E308991" w14:textId="77777777" w:rsidR="00A5792B" w:rsidRDefault="00A5792B">
            <w:pPr>
              <w:pStyle w:val="TableParagraph"/>
              <w:rPr>
                <w:rFonts w:ascii="Times New Roman"/>
                <w:sz w:val="18"/>
              </w:rPr>
            </w:pPr>
          </w:p>
        </w:tc>
      </w:tr>
      <w:tr w:rsidR="00A5792B" w14:paraId="7B64078E" w14:textId="77777777">
        <w:trPr>
          <w:trHeight w:val="203"/>
        </w:trPr>
        <w:tc>
          <w:tcPr>
            <w:tcW w:w="594" w:type="dxa"/>
          </w:tcPr>
          <w:p w14:paraId="5376CD59" w14:textId="77777777" w:rsidR="00A5792B" w:rsidRDefault="002F44C1">
            <w:pPr>
              <w:pStyle w:val="TableParagraph"/>
              <w:spacing w:line="184" w:lineRule="exact"/>
              <w:rPr>
                <w:sz w:val="18"/>
              </w:rPr>
            </w:pPr>
            <w:r>
              <w:rPr>
                <w:w w:val="99"/>
                <w:sz w:val="18"/>
              </w:rPr>
              <w:t>2</w:t>
            </w:r>
          </w:p>
        </w:tc>
        <w:tc>
          <w:tcPr>
            <w:tcW w:w="1188" w:type="dxa"/>
          </w:tcPr>
          <w:p w14:paraId="0FB0AC8C" w14:textId="77777777" w:rsidR="00A5792B" w:rsidRDefault="002F44C1">
            <w:pPr>
              <w:pStyle w:val="TableParagraph"/>
              <w:spacing w:line="184" w:lineRule="exact"/>
              <w:ind w:left="53"/>
              <w:rPr>
                <w:sz w:val="18"/>
              </w:rPr>
            </w:pPr>
            <w:r>
              <w:rPr>
                <w:sz w:val="18"/>
              </w:rPr>
              <w:t>3S</w:t>
            </w:r>
          </w:p>
        </w:tc>
        <w:tc>
          <w:tcPr>
            <w:tcW w:w="1026" w:type="dxa"/>
          </w:tcPr>
          <w:p w14:paraId="07D828D7" w14:textId="77777777" w:rsidR="00A5792B" w:rsidRDefault="002F44C1">
            <w:pPr>
              <w:pStyle w:val="TableParagraph"/>
              <w:spacing w:line="184" w:lineRule="exact"/>
              <w:ind w:left="53"/>
              <w:rPr>
                <w:sz w:val="18"/>
              </w:rPr>
            </w:pPr>
            <w:r>
              <w:rPr>
                <w:sz w:val="18"/>
              </w:rPr>
              <w:t>RN</w:t>
            </w:r>
          </w:p>
        </w:tc>
        <w:tc>
          <w:tcPr>
            <w:tcW w:w="2484" w:type="dxa"/>
          </w:tcPr>
          <w:p w14:paraId="0AA37981" w14:textId="77777777" w:rsidR="00A5792B" w:rsidRDefault="002F44C1">
            <w:pPr>
              <w:pStyle w:val="TableParagraph"/>
              <w:spacing w:line="184" w:lineRule="exact"/>
              <w:ind w:left="215"/>
              <w:rPr>
                <w:sz w:val="18"/>
              </w:rPr>
            </w:pPr>
            <w:r>
              <w:rPr>
                <w:sz w:val="18"/>
              </w:rPr>
              <w:t>NURSNURSE5,THREE</w:t>
            </w:r>
          </w:p>
        </w:tc>
        <w:tc>
          <w:tcPr>
            <w:tcW w:w="1566" w:type="dxa"/>
          </w:tcPr>
          <w:p w14:paraId="3C790296" w14:textId="77777777" w:rsidR="00A5792B" w:rsidRDefault="002F44C1">
            <w:pPr>
              <w:pStyle w:val="TableParagraph"/>
              <w:spacing w:line="184" w:lineRule="exact"/>
              <w:ind w:left="323"/>
              <w:rPr>
                <w:sz w:val="18"/>
              </w:rPr>
            </w:pPr>
            <w:r>
              <w:rPr>
                <w:sz w:val="18"/>
              </w:rPr>
              <w:t>R/E2/5</w:t>
            </w:r>
          </w:p>
        </w:tc>
        <w:tc>
          <w:tcPr>
            <w:tcW w:w="702" w:type="dxa"/>
          </w:tcPr>
          <w:p w14:paraId="0964FB3A" w14:textId="77777777" w:rsidR="00A5792B" w:rsidRDefault="00A5792B">
            <w:pPr>
              <w:pStyle w:val="TableParagraph"/>
              <w:rPr>
                <w:rFonts w:ascii="Times New Roman"/>
                <w:sz w:val="14"/>
              </w:rPr>
            </w:pPr>
          </w:p>
        </w:tc>
        <w:tc>
          <w:tcPr>
            <w:tcW w:w="810" w:type="dxa"/>
          </w:tcPr>
          <w:p w14:paraId="0206A588" w14:textId="77777777" w:rsidR="00A5792B" w:rsidRDefault="00A5792B">
            <w:pPr>
              <w:pStyle w:val="TableParagraph"/>
              <w:rPr>
                <w:rFonts w:ascii="Times New Roman"/>
                <w:sz w:val="14"/>
              </w:rPr>
            </w:pPr>
          </w:p>
        </w:tc>
        <w:tc>
          <w:tcPr>
            <w:tcW w:w="270" w:type="dxa"/>
          </w:tcPr>
          <w:p w14:paraId="5409147E" w14:textId="77777777" w:rsidR="00A5792B" w:rsidRDefault="00A5792B">
            <w:pPr>
              <w:pStyle w:val="TableParagraph"/>
              <w:rPr>
                <w:rFonts w:ascii="Times New Roman"/>
                <w:sz w:val="14"/>
              </w:rPr>
            </w:pPr>
          </w:p>
        </w:tc>
      </w:tr>
      <w:tr w:rsidR="00A5792B" w14:paraId="607CCD66" w14:textId="77777777">
        <w:trPr>
          <w:trHeight w:val="305"/>
        </w:trPr>
        <w:tc>
          <w:tcPr>
            <w:tcW w:w="594" w:type="dxa"/>
          </w:tcPr>
          <w:p w14:paraId="4782C500" w14:textId="77777777" w:rsidR="00A5792B" w:rsidRDefault="002F44C1">
            <w:pPr>
              <w:pStyle w:val="TableParagraph"/>
              <w:rPr>
                <w:sz w:val="18"/>
              </w:rPr>
            </w:pPr>
            <w:r>
              <w:rPr>
                <w:w w:val="99"/>
                <w:sz w:val="18"/>
              </w:rPr>
              <w:t>3</w:t>
            </w:r>
          </w:p>
        </w:tc>
        <w:tc>
          <w:tcPr>
            <w:tcW w:w="1188" w:type="dxa"/>
          </w:tcPr>
          <w:p w14:paraId="7ECC78EC" w14:textId="77777777" w:rsidR="00A5792B" w:rsidRDefault="002F44C1">
            <w:pPr>
              <w:pStyle w:val="TableParagraph"/>
              <w:ind w:left="53"/>
              <w:rPr>
                <w:sz w:val="18"/>
              </w:rPr>
            </w:pPr>
            <w:r>
              <w:rPr>
                <w:sz w:val="18"/>
              </w:rPr>
              <w:t>3S</w:t>
            </w:r>
          </w:p>
        </w:tc>
        <w:tc>
          <w:tcPr>
            <w:tcW w:w="1026" w:type="dxa"/>
          </w:tcPr>
          <w:p w14:paraId="0547F378" w14:textId="77777777" w:rsidR="00A5792B" w:rsidRDefault="002F44C1">
            <w:pPr>
              <w:pStyle w:val="TableParagraph"/>
              <w:ind w:left="53"/>
              <w:rPr>
                <w:sz w:val="18"/>
              </w:rPr>
            </w:pPr>
            <w:r>
              <w:rPr>
                <w:sz w:val="18"/>
              </w:rPr>
              <w:t>RN</w:t>
            </w:r>
          </w:p>
        </w:tc>
        <w:tc>
          <w:tcPr>
            <w:tcW w:w="2484" w:type="dxa"/>
          </w:tcPr>
          <w:p w14:paraId="3453EE47" w14:textId="77777777" w:rsidR="00A5792B" w:rsidRDefault="002F44C1">
            <w:pPr>
              <w:pStyle w:val="TableParagraph"/>
              <w:ind w:left="215"/>
              <w:rPr>
                <w:sz w:val="18"/>
              </w:rPr>
            </w:pPr>
            <w:r>
              <w:rPr>
                <w:sz w:val="18"/>
              </w:rPr>
              <w:t>NURSNURSE5,FOUR</w:t>
            </w:r>
          </w:p>
        </w:tc>
        <w:tc>
          <w:tcPr>
            <w:tcW w:w="1566" w:type="dxa"/>
          </w:tcPr>
          <w:p w14:paraId="12E8EFAA" w14:textId="77777777" w:rsidR="00A5792B" w:rsidRDefault="002F44C1">
            <w:pPr>
              <w:pStyle w:val="TableParagraph"/>
              <w:ind w:left="323"/>
              <w:rPr>
                <w:sz w:val="18"/>
              </w:rPr>
            </w:pPr>
            <w:r>
              <w:rPr>
                <w:sz w:val="18"/>
              </w:rPr>
              <w:t>R/E2/5</w:t>
            </w:r>
          </w:p>
        </w:tc>
        <w:tc>
          <w:tcPr>
            <w:tcW w:w="702" w:type="dxa"/>
          </w:tcPr>
          <w:p w14:paraId="0D3F0662" w14:textId="77777777" w:rsidR="00A5792B" w:rsidRDefault="00A5792B">
            <w:pPr>
              <w:pStyle w:val="TableParagraph"/>
              <w:rPr>
                <w:rFonts w:ascii="Times New Roman"/>
                <w:sz w:val="18"/>
              </w:rPr>
            </w:pPr>
          </w:p>
        </w:tc>
        <w:tc>
          <w:tcPr>
            <w:tcW w:w="810" w:type="dxa"/>
          </w:tcPr>
          <w:p w14:paraId="45E484DD" w14:textId="77777777" w:rsidR="00A5792B" w:rsidRDefault="00A5792B">
            <w:pPr>
              <w:pStyle w:val="TableParagraph"/>
              <w:rPr>
                <w:rFonts w:ascii="Times New Roman"/>
                <w:sz w:val="18"/>
              </w:rPr>
            </w:pPr>
          </w:p>
        </w:tc>
        <w:tc>
          <w:tcPr>
            <w:tcW w:w="270" w:type="dxa"/>
          </w:tcPr>
          <w:p w14:paraId="6AC9F304" w14:textId="77777777" w:rsidR="00A5792B" w:rsidRDefault="00A5792B">
            <w:pPr>
              <w:pStyle w:val="TableParagraph"/>
              <w:rPr>
                <w:rFonts w:ascii="Times New Roman"/>
                <w:sz w:val="18"/>
              </w:rPr>
            </w:pPr>
          </w:p>
        </w:tc>
      </w:tr>
      <w:tr w:rsidR="00A5792B" w14:paraId="772B8F07" w14:textId="77777777">
        <w:trPr>
          <w:trHeight w:val="407"/>
        </w:trPr>
        <w:tc>
          <w:tcPr>
            <w:tcW w:w="594" w:type="dxa"/>
          </w:tcPr>
          <w:p w14:paraId="2EE0A017" w14:textId="77777777" w:rsidR="00A5792B" w:rsidRDefault="002F44C1">
            <w:pPr>
              <w:pStyle w:val="TableParagraph"/>
              <w:spacing w:before="102"/>
              <w:rPr>
                <w:sz w:val="18"/>
              </w:rPr>
            </w:pPr>
            <w:r>
              <w:rPr>
                <w:w w:val="99"/>
                <w:sz w:val="18"/>
              </w:rPr>
              <w:t>1</w:t>
            </w:r>
          </w:p>
        </w:tc>
        <w:tc>
          <w:tcPr>
            <w:tcW w:w="1188" w:type="dxa"/>
          </w:tcPr>
          <w:p w14:paraId="7A6A6A9E" w14:textId="77777777" w:rsidR="00A5792B" w:rsidRDefault="002F44C1">
            <w:pPr>
              <w:pStyle w:val="TableParagraph"/>
              <w:spacing w:before="102"/>
              <w:ind w:left="53"/>
              <w:rPr>
                <w:sz w:val="18"/>
              </w:rPr>
            </w:pPr>
            <w:r>
              <w:rPr>
                <w:sz w:val="18"/>
              </w:rPr>
              <w:t>3S</w:t>
            </w:r>
          </w:p>
        </w:tc>
        <w:tc>
          <w:tcPr>
            <w:tcW w:w="1026" w:type="dxa"/>
          </w:tcPr>
          <w:p w14:paraId="5F892E8D" w14:textId="77777777" w:rsidR="00A5792B" w:rsidRDefault="002F44C1">
            <w:pPr>
              <w:pStyle w:val="TableParagraph"/>
              <w:spacing w:before="102"/>
              <w:ind w:left="53"/>
              <w:rPr>
                <w:sz w:val="18"/>
              </w:rPr>
            </w:pPr>
            <w:r>
              <w:rPr>
                <w:sz w:val="18"/>
              </w:rPr>
              <w:t>RN</w:t>
            </w:r>
          </w:p>
        </w:tc>
        <w:tc>
          <w:tcPr>
            <w:tcW w:w="2484" w:type="dxa"/>
          </w:tcPr>
          <w:p w14:paraId="2CCBBA81" w14:textId="77777777" w:rsidR="00A5792B" w:rsidRDefault="002F44C1">
            <w:pPr>
              <w:pStyle w:val="TableParagraph"/>
              <w:spacing w:before="102"/>
              <w:ind w:left="215"/>
              <w:rPr>
                <w:sz w:val="18"/>
              </w:rPr>
            </w:pPr>
            <w:r>
              <w:rPr>
                <w:sz w:val="18"/>
              </w:rPr>
              <w:t>NURSNURSE4,TEN</w:t>
            </w:r>
          </w:p>
        </w:tc>
        <w:tc>
          <w:tcPr>
            <w:tcW w:w="1566" w:type="dxa"/>
          </w:tcPr>
          <w:p w14:paraId="1EBEB431" w14:textId="77777777" w:rsidR="00A5792B" w:rsidRDefault="002F44C1">
            <w:pPr>
              <w:pStyle w:val="TableParagraph"/>
              <w:spacing w:before="102"/>
              <w:ind w:left="323"/>
              <w:rPr>
                <w:sz w:val="18"/>
              </w:rPr>
            </w:pPr>
            <w:r>
              <w:rPr>
                <w:sz w:val="18"/>
              </w:rPr>
              <w:t>R/E2/7</w:t>
            </w:r>
          </w:p>
        </w:tc>
        <w:tc>
          <w:tcPr>
            <w:tcW w:w="702" w:type="dxa"/>
          </w:tcPr>
          <w:p w14:paraId="151380AA" w14:textId="77777777" w:rsidR="00A5792B" w:rsidRDefault="00A5792B">
            <w:pPr>
              <w:pStyle w:val="TableParagraph"/>
              <w:rPr>
                <w:rFonts w:ascii="Times New Roman"/>
                <w:sz w:val="18"/>
              </w:rPr>
            </w:pPr>
          </w:p>
        </w:tc>
        <w:tc>
          <w:tcPr>
            <w:tcW w:w="810" w:type="dxa"/>
          </w:tcPr>
          <w:p w14:paraId="283BAA77" w14:textId="77777777" w:rsidR="00A5792B" w:rsidRDefault="00A5792B">
            <w:pPr>
              <w:pStyle w:val="TableParagraph"/>
              <w:rPr>
                <w:rFonts w:ascii="Times New Roman"/>
                <w:sz w:val="18"/>
              </w:rPr>
            </w:pPr>
          </w:p>
        </w:tc>
        <w:tc>
          <w:tcPr>
            <w:tcW w:w="270" w:type="dxa"/>
          </w:tcPr>
          <w:p w14:paraId="14074D42" w14:textId="77777777" w:rsidR="00A5792B" w:rsidRDefault="00A5792B">
            <w:pPr>
              <w:pStyle w:val="TableParagraph"/>
              <w:rPr>
                <w:rFonts w:ascii="Times New Roman"/>
                <w:sz w:val="18"/>
              </w:rPr>
            </w:pPr>
          </w:p>
        </w:tc>
      </w:tr>
      <w:tr w:rsidR="00A5792B" w14:paraId="31E14E0B" w14:textId="77777777">
        <w:trPr>
          <w:trHeight w:val="407"/>
        </w:trPr>
        <w:tc>
          <w:tcPr>
            <w:tcW w:w="594" w:type="dxa"/>
          </w:tcPr>
          <w:p w14:paraId="5D1AE645" w14:textId="77777777" w:rsidR="00A5792B" w:rsidRDefault="002F44C1">
            <w:pPr>
              <w:pStyle w:val="TableParagraph"/>
              <w:spacing w:before="101"/>
              <w:rPr>
                <w:sz w:val="18"/>
              </w:rPr>
            </w:pPr>
            <w:r>
              <w:rPr>
                <w:w w:val="99"/>
                <w:sz w:val="18"/>
              </w:rPr>
              <w:t>1</w:t>
            </w:r>
          </w:p>
        </w:tc>
        <w:tc>
          <w:tcPr>
            <w:tcW w:w="1188" w:type="dxa"/>
          </w:tcPr>
          <w:p w14:paraId="6C00C01A" w14:textId="77777777" w:rsidR="00A5792B" w:rsidRDefault="002F44C1">
            <w:pPr>
              <w:pStyle w:val="TableParagraph"/>
              <w:spacing w:before="101"/>
              <w:ind w:left="53"/>
              <w:rPr>
                <w:sz w:val="18"/>
              </w:rPr>
            </w:pPr>
            <w:r>
              <w:rPr>
                <w:sz w:val="18"/>
              </w:rPr>
              <w:t>3S</w:t>
            </w:r>
          </w:p>
        </w:tc>
        <w:tc>
          <w:tcPr>
            <w:tcW w:w="1026" w:type="dxa"/>
          </w:tcPr>
          <w:p w14:paraId="73D699E2" w14:textId="77777777" w:rsidR="00A5792B" w:rsidRDefault="002F44C1">
            <w:pPr>
              <w:pStyle w:val="TableParagraph"/>
              <w:spacing w:before="101"/>
              <w:ind w:left="53"/>
              <w:rPr>
                <w:sz w:val="18"/>
              </w:rPr>
            </w:pPr>
            <w:r>
              <w:rPr>
                <w:sz w:val="18"/>
              </w:rPr>
              <w:t>RN</w:t>
            </w:r>
          </w:p>
        </w:tc>
        <w:tc>
          <w:tcPr>
            <w:tcW w:w="2484" w:type="dxa"/>
          </w:tcPr>
          <w:p w14:paraId="0ADA576F" w14:textId="77777777" w:rsidR="00A5792B" w:rsidRDefault="002F44C1">
            <w:pPr>
              <w:pStyle w:val="TableParagraph"/>
              <w:spacing w:before="101"/>
              <w:ind w:left="215"/>
              <w:rPr>
                <w:sz w:val="18"/>
              </w:rPr>
            </w:pPr>
            <w:r>
              <w:rPr>
                <w:sz w:val="18"/>
              </w:rPr>
              <w:t>NURSNURSE5,FIVE</w:t>
            </w:r>
          </w:p>
        </w:tc>
        <w:tc>
          <w:tcPr>
            <w:tcW w:w="1566" w:type="dxa"/>
          </w:tcPr>
          <w:p w14:paraId="7558F930" w14:textId="77777777" w:rsidR="00A5792B" w:rsidRDefault="002F44C1">
            <w:pPr>
              <w:pStyle w:val="TableParagraph"/>
              <w:spacing w:before="101"/>
              <w:ind w:left="323"/>
              <w:rPr>
                <w:sz w:val="18"/>
              </w:rPr>
            </w:pPr>
            <w:r>
              <w:rPr>
                <w:sz w:val="18"/>
              </w:rPr>
              <w:t>R/F/4</w:t>
            </w:r>
          </w:p>
        </w:tc>
        <w:tc>
          <w:tcPr>
            <w:tcW w:w="702" w:type="dxa"/>
          </w:tcPr>
          <w:p w14:paraId="715CABA8" w14:textId="77777777" w:rsidR="00A5792B" w:rsidRDefault="00A5792B">
            <w:pPr>
              <w:pStyle w:val="TableParagraph"/>
              <w:rPr>
                <w:rFonts w:ascii="Times New Roman"/>
                <w:sz w:val="18"/>
              </w:rPr>
            </w:pPr>
          </w:p>
        </w:tc>
        <w:tc>
          <w:tcPr>
            <w:tcW w:w="810" w:type="dxa"/>
          </w:tcPr>
          <w:p w14:paraId="0B324ABD" w14:textId="77777777" w:rsidR="00A5792B" w:rsidRDefault="00A5792B">
            <w:pPr>
              <w:pStyle w:val="TableParagraph"/>
              <w:rPr>
                <w:rFonts w:ascii="Times New Roman"/>
                <w:sz w:val="18"/>
              </w:rPr>
            </w:pPr>
          </w:p>
        </w:tc>
        <w:tc>
          <w:tcPr>
            <w:tcW w:w="270" w:type="dxa"/>
          </w:tcPr>
          <w:p w14:paraId="2369EE22" w14:textId="77777777" w:rsidR="00A5792B" w:rsidRDefault="00A5792B">
            <w:pPr>
              <w:pStyle w:val="TableParagraph"/>
              <w:rPr>
                <w:rFonts w:ascii="Times New Roman"/>
                <w:sz w:val="18"/>
              </w:rPr>
            </w:pPr>
          </w:p>
        </w:tc>
      </w:tr>
      <w:tr w:rsidR="00A5792B" w14:paraId="04408AB0" w14:textId="77777777">
        <w:trPr>
          <w:trHeight w:val="305"/>
        </w:trPr>
        <w:tc>
          <w:tcPr>
            <w:tcW w:w="594" w:type="dxa"/>
          </w:tcPr>
          <w:p w14:paraId="2B7BBE9C" w14:textId="77777777" w:rsidR="00A5792B" w:rsidRDefault="002F44C1">
            <w:pPr>
              <w:pStyle w:val="TableParagraph"/>
              <w:spacing w:before="102" w:line="184" w:lineRule="exact"/>
              <w:rPr>
                <w:sz w:val="18"/>
              </w:rPr>
            </w:pPr>
            <w:r>
              <w:rPr>
                <w:w w:val="99"/>
                <w:sz w:val="18"/>
              </w:rPr>
              <w:t>1</w:t>
            </w:r>
          </w:p>
        </w:tc>
        <w:tc>
          <w:tcPr>
            <w:tcW w:w="1188" w:type="dxa"/>
          </w:tcPr>
          <w:p w14:paraId="454C2C81" w14:textId="77777777" w:rsidR="00A5792B" w:rsidRDefault="002F44C1">
            <w:pPr>
              <w:pStyle w:val="TableParagraph"/>
              <w:spacing w:before="102" w:line="184" w:lineRule="exact"/>
              <w:ind w:left="53"/>
              <w:rPr>
                <w:sz w:val="18"/>
              </w:rPr>
            </w:pPr>
            <w:r>
              <w:rPr>
                <w:sz w:val="18"/>
              </w:rPr>
              <w:t>3S</w:t>
            </w:r>
          </w:p>
        </w:tc>
        <w:tc>
          <w:tcPr>
            <w:tcW w:w="1026" w:type="dxa"/>
          </w:tcPr>
          <w:p w14:paraId="165435CB" w14:textId="77777777" w:rsidR="00A5792B" w:rsidRDefault="002F44C1">
            <w:pPr>
              <w:pStyle w:val="TableParagraph"/>
              <w:spacing w:before="102" w:line="184" w:lineRule="exact"/>
              <w:ind w:left="53"/>
              <w:rPr>
                <w:sz w:val="18"/>
              </w:rPr>
            </w:pPr>
            <w:r>
              <w:rPr>
                <w:sz w:val="18"/>
              </w:rPr>
              <w:t>NA 5</w:t>
            </w:r>
          </w:p>
        </w:tc>
        <w:tc>
          <w:tcPr>
            <w:tcW w:w="2484" w:type="dxa"/>
          </w:tcPr>
          <w:p w14:paraId="37A079EC" w14:textId="77777777" w:rsidR="00A5792B" w:rsidRDefault="002F44C1">
            <w:pPr>
              <w:pStyle w:val="TableParagraph"/>
              <w:spacing w:before="102" w:line="184" w:lineRule="exact"/>
              <w:ind w:left="215"/>
              <w:rPr>
                <w:sz w:val="18"/>
              </w:rPr>
            </w:pPr>
            <w:r>
              <w:rPr>
                <w:sz w:val="18"/>
              </w:rPr>
              <w:t>NURSNURSE4,FIVE</w:t>
            </w:r>
          </w:p>
        </w:tc>
        <w:tc>
          <w:tcPr>
            <w:tcW w:w="1566" w:type="dxa"/>
          </w:tcPr>
          <w:p w14:paraId="22723006" w14:textId="77777777" w:rsidR="00A5792B" w:rsidRDefault="002F44C1">
            <w:pPr>
              <w:pStyle w:val="TableParagraph"/>
              <w:spacing w:before="102" w:line="184" w:lineRule="exact"/>
              <w:ind w:left="323"/>
              <w:rPr>
                <w:sz w:val="18"/>
              </w:rPr>
            </w:pPr>
            <w:r>
              <w:rPr>
                <w:sz w:val="18"/>
              </w:rPr>
              <w:t>N/4/7</w:t>
            </w:r>
          </w:p>
        </w:tc>
        <w:tc>
          <w:tcPr>
            <w:tcW w:w="702" w:type="dxa"/>
          </w:tcPr>
          <w:p w14:paraId="11A90F21" w14:textId="77777777" w:rsidR="00A5792B" w:rsidRDefault="00A5792B">
            <w:pPr>
              <w:pStyle w:val="TableParagraph"/>
              <w:rPr>
                <w:rFonts w:ascii="Times New Roman"/>
                <w:sz w:val="18"/>
              </w:rPr>
            </w:pPr>
          </w:p>
        </w:tc>
        <w:tc>
          <w:tcPr>
            <w:tcW w:w="810" w:type="dxa"/>
          </w:tcPr>
          <w:p w14:paraId="1DB61A44" w14:textId="77777777" w:rsidR="00A5792B" w:rsidRDefault="00A5792B">
            <w:pPr>
              <w:pStyle w:val="TableParagraph"/>
              <w:rPr>
                <w:rFonts w:ascii="Times New Roman"/>
                <w:sz w:val="18"/>
              </w:rPr>
            </w:pPr>
          </w:p>
        </w:tc>
        <w:tc>
          <w:tcPr>
            <w:tcW w:w="270" w:type="dxa"/>
          </w:tcPr>
          <w:p w14:paraId="6E1A5BCC" w14:textId="77777777" w:rsidR="00A5792B" w:rsidRDefault="00A5792B">
            <w:pPr>
              <w:pStyle w:val="TableParagraph"/>
              <w:rPr>
                <w:rFonts w:ascii="Times New Roman"/>
                <w:sz w:val="18"/>
              </w:rPr>
            </w:pPr>
          </w:p>
        </w:tc>
      </w:tr>
      <w:tr w:rsidR="00A5792B" w14:paraId="26F646F7" w14:textId="77777777">
        <w:trPr>
          <w:trHeight w:val="305"/>
        </w:trPr>
        <w:tc>
          <w:tcPr>
            <w:tcW w:w="594" w:type="dxa"/>
          </w:tcPr>
          <w:p w14:paraId="3B1532DE" w14:textId="77777777" w:rsidR="00A5792B" w:rsidRDefault="002F44C1">
            <w:pPr>
              <w:pStyle w:val="TableParagraph"/>
              <w:rPr>
                <w:sz w:val="18"/>
              </w:rPr>
            </w:pPr>
            <w:r>
              <w:rPr>
                <w:w w:val="99"/>
                <w:sz w:val="18"/>
              </w:rPr>
              <w:t>2</w:t>
            </w:r>
          </w:p>
        </w:tc>
        <w:tc>
          <w:tcPr>
            <w:tcW w:w="1188" w:type="dxa"/>
          </w:tcPr>
          <w:p w14:paraId="374D3994" w14:textId="77777777" w:rsidR="00A5792B" w:rsidRDefault="002F44C1">
            <w:pPr>
              <w:pStyle w:val="TableParagraph"/>
              <w:ind w:left="53"/>
              <w:rPr>
                <w:sz w:val="18"/>
              </w:rPr>
            </w:pPr>
            <w:r>
              <w:rPr>
                <w:sz w:val="18"/>
              </w:rPr>
              <w:t>3S</w:t>
            </w:r>
          </w:p>
        </w:tc>
        <w:tc>
          <w:tcPr>
            <w:tcW w:w="1026" w:type="dxa"/>
          </w:tcPr>
          <w:p w14:paraId="28A6AED2" w14:textId="77777777" w:rsidR="00A5792B" w:rsidRDefault="002F44C1">
            <w:pPr>
              <w:pStyle w:val="TableParagraph"/>
              <w:ind w:left="53"/>
              <w:rPr>
                <w:sz w:val="18"/>
              </w:rPr>
            </w:pPr>
            <w:r>
              <w:rPr>
                <w:sz w:val="18"/>
              </w:rPr>
              <w:t>NA 5</w:t>
            </w:r>
          </w:p>
        </w:tc>
        <w:tc>
          <w:tcPr>
            <w:tcW w:w="2484" w:type="dxa"/>
          </w:tcPr>
          <w:p w14:paraId="1D8D6FC7" w14:textId="77777777" w:rsidR="00A5792B" w:rsidRDefault="002F44C1">
            <w:pPr>
              <w:pStyle w:val="TableParagraph"/>
              <w:ind w:left="215"/>
              <w:rPr>
                <w:sz w:val="18"/>
              </w:rPr>
            </w:pPr>
            <w:r>
              <w:rPr>
                <w:sz w:val="18"/>
              </w:rPr>
              <w:t>NURSNURSE4,SIX</w:t>
            </w:r>
          </w:p>
        </w:tc>
        <w:tc>
          <w:tcPr>
            <w:tcW w:w="1566" w:type="dxa"/>
          </w:tcPr>
          <w:p w14:paraId="5605F5B1" w14:textId="77777777" w:rsidR="00A5792B" w:rsidRDefault="002F44C1">
            <w:pPr>
              <w:pStyle w:val="TableParagraph"/>
              <w:ind w:left="323"/>
              <w:rPr>
                <w:sz w:val="18"/>
              </w:rPr>
            </w:pPr>
            <w:r>
              <w:rPr>
                <w:sz w:val="18"/>
              </w:rPr>
              <w:t>N/4/7</w:t>
            </w:r>
          </w:p>
        </w:tc>
        <w:tc>
          <w:tcPr>
            <w:tcW w:w="702" w:type="dxa"/>
          </w:tcPr>
          <w:p w14:paraId="3DAF5D52" w14:textId="77777777" w:rsidR="00A5792B" w:rsidRDefault="00A5792B">
            <w:pPr>
              <w:pStyle w:val="TableParagraph"/>
              <w:rPr>
                <w:rFonts w:ascii="Times New Roman"/>
                <w:sz w:val="18"/>
              </w:rPr>
            </w:pPr>
          </w:p>
        </w:tc>
        <w:tc>
          <w:tcPr>
            <w:tcW w:w="810" w:type="dxa"/>
          </w:tcPr>
          <w:p w14:paraId="0B9BDA59" w14:textId="77777777" w:rsidR="00A5792B" w:rsidRDefault="00A5792B">
            <w:pPr>
              <w:pStyle w:val="TableParagraph"/>
              <w:rPr>
                <w:rFonts w:ascii="Times New Roman"/>
                <w:sz w:val="18"/>
              </w:rPr>
            </w:pPr>
          </w:p>
        </w:tc>
        <w:tc>
          <w:tcPr>
            <w:tcW w:w="270" w:type="dxa"/>
          </w:tcPr>
          <w:p w14:paraId="75144DB6" w14:textId="77777777" w:rsidR="00A5792B" w:rsidRDefault="00A5792B">
            <w:pPr>
              <w:pStyle w:val="TableParagraph"/>
              <w:rPr>
                <w:rFonts w:ascii="Times New Roman"/>
                <w:sz w:val="18"/>
              </w:rPr>
            </w:pPr>
          </w:p>
        </w:tc>
      </w:tr>
      <w:tr w:rsidR="00A5792B" w14:paraId="3885D08C" w14:textId="77777777">
        <w:trPr>
          <w:trHeight w:val="407"/>
        </w:trPr>
        <w:tc>
          <w:tcPr>
            <w:tcW w:w="594" w:type="dxa"/>
          </w:tcPr>
          <w:p w14:paraId="510D3158" w14:textId="77777777" w:rsidR="00A5792B" w:rsidRDefault="002F44C1">
            <w:pPr>
              <w:pStyle w:val="TableParagraph"/>
              <w:spacing w:before="102"/>
              <w:rPr>
                <w:sz w:val="18"/>
              </w:rPr>
            </w:pPr>
            <w:r>
              <w:rPr>
                <w:w w:val="99"/>
                <w:sz w:val="18"/>
              </w:rPr>
              <w:t>1</w:t>
            </w:r>
          </w:p>
        </w:tc>
        <w:tc>
          <w:tcPr>
            <w:tcW w:w="1188" w:type="dxa"/>
          </w:tcPr>
          <w:p w14:paraId="022ADEFB" w14:textId="77777777" w:rsidR="00A5792B" w:rsidRDefault="002F44C1">
            <w:pPr>
              <w:pStyle w:val="TableParagraph"/>
              <w:spacing w:before="102"/>
              <w:ind w:left="53"/>
              <w:rPr>
                <w:sz w:val="18"/>
              </w:rPr>
            </w:pPr>
            <w:r>
              <w:rPr>
                <w:sz w:val="18"/>
              </w:rPr>
              <w:t>3S</w:t>
            </w:r>
          </w:p>
        </w:tc>
        <w:tc>
          <w:tcPr>
            <w:tcW w:w="1026" w:type="dxa"/>
          </w:tcPr>
          <w:p w14:paraId="41B8E6C6" w14:textId="77777777" w:rsidR="00A5792B" w:rsidRDefault="002F44C1">
            <w:pPr>
              <w:pStyle w:val="TableParagraph"/>
              <w:spacing w:before="102"/>
              <w:ind w:left="53"/>
              <w:rPr>
                <w:sz w:val="18"/>
              </w:rPr>
            </w:pPr>
            <w:r>
              <w:rPr>
                <w:sz w:val="18"/>
              </w:rPr>
              <w:t>NA 1</w:t>
            </w:r>
          </w:p>
        </w:tc>
        <w:tc>
          <w:tcPr>
            <w:tcW w:w="2484" w:type="dxa"/>
          </w:tcPr>
          <w:p w14:paraId="6D7A1E7C" w14:textId="77777777" w:rsidR="00A5792B" w:rsidRDefault="002F44C1">
            <w:pPr>
              <w:pStyle w:val="TableParagraph"/>
              <w:spacing w:before="102"/>
              <w:ind w:left="215"/>
              <w:rPr>
                <w:sz w:val="18"/>
              </w:rPr>
            </w:pPr>
            <w:r>
              <w:rPr>
                <w:sz w:val="18"/>
              </w:rPr>
              <w:t>NURSNURSE4,SEVEN</w:t>
            </w:r>
          </w:p>
        </w:tc>
        <w:tc>
          <w:tcPr>
            <w:tcW w:w="1566" w:type="dxa"/>
          </w:tcPr>
          <w:p w14:paraId="00F062C0" w14:textId="77777777" w:rsidR="00A5792B" w:rsidRDefault="002F44C1">
            <w:pPr>
              <w:pStyle w:val="TableParagraph"/>
              <w:spacing w:before="102"/>
              <w:ind w:left="323"/>
              <w:rPr>
                <w:sz w:val="18"/>
              </w:rPr>
            </w:pPr>
            <w:r>
              <w:rPr>
                <w:sz w:val="18"/>
              </w:rPr>
              <w:t>N/4/7</w:t>
            </w:r>
          </w:p>
        </w:tc>
        <w:tc>
          <w:tcPr>
            <w:tcW w:w="702" w:type="dxa"/>
          </w:tcPr>
          <w:p w14:paraId="21092237" w14:textId="77777777" w:rsidR="00A5792B" w:rsidRDefault="00A5792B">
            <w:pPr>
              <w:pStyle w:val="TableParagraph"/>
              <w:rPr>
                <w:rFonts w:ascii="Times New Roman"/>
                <w:sz w:val="18"/>
              </w:rPr>
            </w:pPr>
          </w:p>
        </w:tc>
        <w:tc>
          <w:tcPr>
            <w:tcW w:w="810" w:type="dxa"/>
          </w:tcPr>
          <w:p w14:paraId="76724FE0" w14:textId="77777777" w:rsidR="00A5792B" w:rsidRDefault="00A5792B">
            <w:pPr>
              <w:pStyle w:val="TableParagraph"/>
              <w:rPr>
                <w:rFonts w:ascii="Times New Roman"/>
                <w:sz w:val="18"/>
              </w:rPr>
            </w:pPr>
          </w:p>
        </w:tc>
        <w:tc>
          <w:tcPr>
            <w:tcW w:w="270" w:type="dxa"/>
          </w:tcPr>
          <w:p w14:paraId="1A6F3D0D" w14:textId="77777777" w:rsidR="00A5792B" w:rsidRDefault="00A5792B">
            <w:pPr>
              <w:pStyle w:val="TableParagraph"/>
              <w:rPr>
                <w:rFonts w:ascii="Times New Roman"/>
                <w:sz w:val="18"/>
              </w:rPr>
            </w:pPr>
          </w:p>
        </w:tc>
      </w:tr>
      <w:tr w:rsidR="00A5792B" w14:paraId="2D7E25D3" w14:textId="77777777">
        <w:trPr>
          <w:trHeight w:val="396"/>
        </w:trPr>
        <w:tc>
          <w:tcPr>
            <w:tcW w:w="594" w:type="dxa"/>
          </w:tcPr>
          <w:p w14:paraId="009E66E0" w14:textId="77777777" w:rsidR="00A5792B" w:rsidRDefault="002F44C1">
            <w:pPr>
              <w:pStyle w:val="TableParagraph"/>
              <w:spacing w:before="102"/>
              <w:rPr>
                <w:sz w:val="18"/>
              </w:rPr>
            </w:pPr>
            <w:r>
              <w:rPr>
                <w:w w:val="99"/>
                <w:sz w:val="18"/>
              </w:rPr>
              <w:t>1</w:t>
            </w:r>
          </w:p>
        </w:tc>
        <w:tc>
          <w:tcPr>
            <w:tcW w:w="1188" w:type="dxa"/>
          </w:tcPr>
          <w:p w14:paraId="57DD54F3" w14:textId="77777777" w:rsidR="00A5792B" w:rsidRDefault="002F44C1">
            <w:pPr>
              <w:pStyle w:val="TableParagraph"/>
              <w:spacing w:before="102"/>
              <w:ind w:left="53"/>
              <w:rPr>
                <w:sz w:val="18"/>
              </w:rPr>
            </w:pPr>
            <w:r>
              <w:rPr>
                <w:sz w:val="18"/>
              </w:rPr>
              <w:t>7E</w:t>
            </w:r>
          </w:p>
        </w:tc>
        <w:tc>
          <w:tcPr>
            <w:tcW w:w="1026" w:type="dxa"/>
          </w:tcPr>
          <w:p w14:paraId="6110C33F" w14:textId="77777777" w:rsidR="00A5792B" w:rsidRDefault="002F44C1">
            <w:pPr>
              <w:pStyle w:val="TableParagraph"/>
              <w:spacing w:before="102"/>
              <w:ind w:left="53"/>
              <w:rPr>
                <w:sz w:val="18"/>
              </w:rPr>
            </w:pPr>
            <w:r>
              <w:rPr>
                <w:sz w:val="18"/>
              </w:rPr>
              <w:t>NUR INSTR</w:t>
            </w:r>
          </w:p>
        </w:tc>
        <w:tc>
          <w:tcPr>
            <w:tcW w:w="2484" w:type="dxa"/>
          </w:tcPr>
          <w:p w14:paraId="5B1F2C70" w14:textId="77777777" w:rsidR="00A5792B" w:rsidRDefault="002F44C1">
            <w:pPr>
              <w:pStyle w:val="TableParagraph"/>
              <w:spacing w:before="102"/>
              <w:ind w:left="215"/>
              <w:rPr>
                <w:sz w:val="18"/>
              </w:rPr>
            </w:pPr>
            <w:r>
              <w:rPr>
                <w:sz w:val="18"/>
              </w:rPr>
              <w:t>NURSNURSE,FOUR</w:t>
            </w:r>
          </w:p>
        </w:tc>
        <w:tc>
          <w:tcPr>
            <w:tcW w:w="1566" w:type="dxa"/>
          </w:tcPr>
          <w:p w14:paraId="55F8BBBF" w14:textId="77777777" w:rsidR="00A5792B" w:rsidRDefault="002F44C1">
            <w:pPr>
              <w:pStyle w:val="TableParagraph"/>
              <w:spacing w:before="102"/>
              <w:ind w:left="323"/>
              <w:rPr>
                <w:sz w:val="18"/>
              </w:rPr>
            </w:pPr>
            <w:r>
              <w:rPr>
                <w:sz w:val="18"/>
              </w:rPr>
              <w:t>R/E2/7</w:t>
            </w:r>
          </w:p>
        </w:tc>
        <w:tc>
          <w:tcPr>
            <w:tcW w:w="702" w:type="dxa"/>
          </w:tcPr>
          <w:p w14:paraId="42478047" w14:textId="77777777" w:rsidR="00A5792B" w:rsidRDefault="00A5792B">
            <w:pPr>
              <w:pStyle w:val="TableParagraph"/>
              <w:rPr>
                <w:rFonts w:ascii="Times New Roman"/>
                <w:sz w:val="18"/>
              </w:rPr>
            </w:pPr>
          </w:p>
        </w:tc>
        <w:tc>
          <w:tcPr>
            <w:tcW w:w="810" w:type="dxa"/>
          </w:tcPr>
          <w:p w14:paraId="4C11013A" w14:textId="77777777" w:rsidR="00A5792B" w:rsidRDefault="00A5792B">
            <w:pPr>
              <w:pStyle w:val="TableParagraph"/>
              <w:rPr>
                <w:rFonts w:ascii="Times New Roman"/>
                <w:sz w:val="18"/>
              </w:rPr>
            </w:pPr>
          </w:p>
        </w:tc>
        <w:tc>
          <w:tcPr>
            <w:tcW w:w="270" w:type="dxa"/>
          </w:tcPr>
          <w:p w14:paraId="4368FB51" w14:textId="77777777" w:rsidR="00A5792B" w:rsidRDefault="00A5792B">
            <w:pPr>
              <w:pStyle w:val="TableParagraph"/>
              <w:rPr>
                <w:rFonts w:ascii="Times New Roman"/>
                <w:sz w:val="18"/>
              </w:rPr>
            </w:pPr>
          </w:p>
        </w:tc>
      </w:tr>
      <w:tr w:rsidR="00A5792B" w14:paraId="011D60BD" w14:textId="77777777">
        <w:trPr>
          <w:trHeight w:val="385"/>
        </w:trPr>
        <w:tc>
          <w:tcPr>
            <w:tcW w:w="594" w:type="dxa"/>
          </w:tcPr>
          <w:p w14:paraId="5B7DC97F" w14:textId="77777777" w:rsidR="00A5792B" w:rsidRDefault="002F44C1">
            <w:pPr>
              <w:pStyle w:val="TableParagraph"/>
              <w:spacing w:before="90"/>
              <w:rPr>
                <w:sz w:val="18"/>
              </w:rPr>
            </w:pPr>
            <w:r>
              <w:rPr>
                <w:w w:val="99"/>
                <w:sz w:val="18"/>
              </w:rPr>
              <w:t>1</w:t>
            </w:r>
          </w:p>
        </w:tc>
        <w:tc>
          <w:tcPr>
            <w:tcW w:w="1188" w:type="dxa"/>
          </w:tcPr>
          <w:p w14:paraId="03A7EFAC" w14:textId="77777777" w:rsidR="00A5792B" w:rsidRDefault="002F44C1">
            <w:pPr>
              <w:pStyle w:val="TableParagraph"/>
              <w:spacing w:before="90"/>
              <w:ind w:left="53"/>
              <w:rPr>
                <w:sz w:val="18"/>
              </w:rPr>
            </w:pPr>
            <w:r>
              <w:rPr>
                <w:sz w:val="18"/>
              </w:rPr>
              <w:t>7E</w:t>
            </w:r>
          </w:p>
        </w:tc>
        <w:tc>
          <w:tcPr>
            <w:tcW w:w="1026" w:type="dxa"/>
          </w:tcPr>
          <w:p w14:paraId="5CA2477D" w14:textId="77777777" w:rsidR="00A5792B" w:rsidRDefault="002F44C1">
            <w:pPr>
              <w:pStyle w:val="TableParagraph"/>
              <w:spacing w:before="90"/>
              <w:ind w:left="53"/>
              <w:rPr>
                <w:sz w:val="18"/>
              </w:rPr>
            </w:pPr>
            <w:r>
              <w:rPr>
                <w:sz w:val="18"/>
              </w:rPr>
              <w:t>HN</w:t>
            </w:r>
          </w:p>
        </w:tc>
        <w:tc>
          <w:tcPr>
            <w:tcW w:w="2484" w:type="dxa"/>
          </w:tcPr>
          <w:p w14:paraId="589D747B" w14:textId="77777777" w:rsidR="00A5792B" w:rsidRDefault="002F44C1">
            <w:pPr>
              <w:pStyle w:val="TableParagraph"/>
              <w:spacing w:before="90"/>
              <w:ind w:left="215"/>
              <w:rPr>
                <w:sz w:val="18"/>
              </w:rPr>
            </w:pPr>
            <w:r>
              <w:rPr>
                <w:sz w:val="18"/>
              </w:rPr>
              <w:t>NURSNURSE2,FIVE</w:t>
            </w:r>
          </w:p>
        </w:tc>
        <w:tc>
          <w:tcPr>
            <w:tcW w:w="1566" w:type="dxa"/>
          </w:tcPr>
          <w:p w14:paraId="2B8A6601" w14:textId="77777777" w:rsidR="00A5792B" w:rsidRDefault="002F44C1">
            <w:pPr>
              <w:pStyle w:val="TableParagraph"/>
              <w:spacing w:before="90"/>
              <w:ind w:left="323"/>
              <w:rPr>
                <w:sz w:val="18"/>
              </w:rPr>
            </w:pPr>
            <w:r>
              <w:rPr>
                <w:sz w:val="18"/>
              </w:rPr>
              <w:t>R/E1/8</w:t>
            </w:r>
          </w:p>
        </w:tc>
        <w:tc>
          <w:tcPr>
            <w:tcW w:w="702" w:type="dxa"/>
          </w:tcPr>
          <w:p w14:paraId="77780D9A" w14:textId="77777777" w:rsidR="00A5792B" w:rsidRDefault="00A5792B">
            <w:pPr>
              <w:pStyle w:val="TableParagraph"/>
              <w:rPr>
                <w:rFonts w:ascii="Times New Roman"/>
                <w:sz w:val="18"/>
              </w:rPr>
            </w:pPr>
          </w:p>
        </w:tc>
        <w:tc>
          <w:tcPr>
            <w:tcW w:w="810" w:type="dxa"/>
          </w:tcPr>
          <w:p w14:paraId="53AEB399" w14:textId="77777777" w:rsidR="00A5792B" w:rsidRDefault="00A5792B">
            <w:pPr>
              <w:pStyle w:val="TableParagraph"/>
              <w:rPr>
                <w:rFonts w:ascii="Times New Roman"/>
                <w:sz w:val="18"/>
              </w:rPr>
            </w:pPr>
          </w:p>
        </w:tc>
        <w:tc>
          <w:tcPr>
            <w:tcW w:w="270" w:type="dxa"/>
          </w:tcPr>
          <w:p w14:paraId="702CC8B9" w14:textId="77777777" w:rsidR="00A5792B" w:rsidRDefault="00A5792B">
            <w:pPr>
              <w:pStyle w:val="TableParagraph"/>
              <w:rPr>
                <w:rFonts w:ascii="Times New Roman"/>
                <w:sz w:val="18"/>
              </w:rPr>
            </w:pPr>
          </w:p>
        </w:tc>
      </w:tr>
      <w:tr w:rsidR="00A5792B" w14:paraId="47F6AFE5" w14:textId="77777777">
        <w:trPr>
          <w:trHeight w:val="385"/>
        </w:trPr>
        <w:tc>
          <w:tcPr>
            <w:tcW w:w="594" w:type="dxa"/>
          </w:tcPr>
          <w:p w14:paraId="5F14EC21" w14:textId="77777777" w:rsidR="00A5792B" w:rsidRDefault="002F44C1">
            <w:pPr>
              <w:pStyle w:val="TableParagraph"/>
              <w:spacing w:before="90"/>
              <w:rPr>
                <w:sz w:val="18"/>
              </w:rPr>
            </w:pPr>
            <w:r>
              <w:rPr>
                <w:w w:val="99"/>
                <w:sz w:val="18"/>
              </w:rPr>
              <w:t>1</w:t>
            </w:r>
          </w:p>
        </w:tc>
        <w:tc>
          <w:tcPr>
            <w:tcW w:w="1188" w:type="dxa"/>
          </w:tcPr>
          <w:p w14:paraId="40B3940B" w14:textId="77777777" w:rsidR="00A5792B" w:rsidRDefault="002F44C1">
            <w:pPr>
              <w:pStyle w:val="TableParagraph"/>
              <w:spacing w:before="90"/>
              <w:ind w:left="53"/>
              <w:rPr>
                <w:sz w:val="18"/>
              </w:rPr>
            </w:pPr>
            <w:r>
              <w:rPr>
                <w:sz w:val="18"/>
              </w:rPr>
              <w:t>7E</w:t>
            </w:r>
          </w:p>
        </w:tc>
        <w:tc>
          <w:tcPr>
            <w:tcW w:w="1026" w:type="dxa"/>
          </w:tcPr>
          <w:p w14:paraId="44433812" w14:textId="77777777" w:rsidR="00A5792B" w:rsidRDefault="002F44C1">
            <w:pPr>
              <w:pStyle w:val="TableParagraph"/>
              <w:spacing w:before="90"/>
              <w:ind w:left="53"/>
              <w:rPr>
                <w:sz w:val="18"/>
              </w:rPr>
            </w:pPr>
            <w:r>
              <w:rPr>
                <w:sz w:val="18"/>
              </w:rPr>
              <w:t>HN</w:t>
            </w:r>
          </w:p>
        </w:tc>
        <w:tc>
          <w:tcPr>
            <w:tcW w:w="2484" w:type="dxa"/>
          </w:tcPr>
          <w:p w14:paraId="61CAEEB7" w14:textId="77777777" w:rsidR="00A5792B" w:rsidRDefault="002F44C1">
            <w:pPr>
              <w:pStyle w:val="TableParagraph"/>
              <w:spacing w:before="90"/>
              <w:ind w:left="215"/>
              <w:rPr>
                <w:sz w:val="18"/>
              </w:rPr>
            </w:pPr>
            <w:r>
              <w:rPr>
                <w:sz w:val="18"/>
              </w:rPr>
              <w:t>NURSNURSE7,ONE</w:t>
            </w:r>
          </w:p>
        </w:tc>
        <w:tc>
          <w:tcPr>
            <w:tcW w:w="1566" w:type="dxa"/>
          </w:tcPr>
          <w:p w14:paraId="4134DD10" w14:textId="77777777" w:rsidR="00A5792B" w:rsidRDefault="002F44C1">
            <w:pPr>
              <w:pStyle w:val="TableParagraph"/>
              <w:spacing w:before="90"/>
              <w:ind w:left="323"/>
              <w:rPr>
                <w:sz w:val="18"/>
              </w:rPr>
            </w:pPr>
            <w:r>
              <w:rPr>
                <w:sz w:val="18"/>
              </w:rPr>
              <w:t>R/S/7</w:t>
            </w:r>
          </w:p>
        </w:tc>
        <w:tc>
          <w:tcPr>
            <w:tcW w:w="702" w:type="dxa"/>
          </w:tcPr>
          <w:p w14:paraId="24118EF3" w14:textId="77777777" w:rsidR="00A5792B" w:rsidRDefault="00A5792B">
            <w:pPr>
              <w:pStyle w:val="TableParagraph"/>
              <w:rPr>
                <w:rFonts w:ascii="Times New Roman"/>
                <w:sz w:val="18"/>
              </w:rPr>
            </w:pPr>
          </w:p>
        </w:tc>
        <w:tc>
          <w:tcPr>
            <w:tcW w:w="810" w:type="dxa"/>
          </w:tcPr>
          <w:p w14:paraId="50A5B57A" w14:textId="77777777" w:rsidR="00A5792B" w:rsidRDefault="00A5792B">
            <w:pPr>
              <w:pStyle w:val="TableParagraph"/>
              <w:rPr>
                <w:rFonts w:ascii="Times New Roman"/>
                <w:sz w:val="18"/>
              </w:rPr>
            </w:pPr>
          </w:p>
        </w:tc>
        <w:tc>
          <w:tcPr>
            <w:tcW w:w="270" w:type="dxa"/>
          </w:tcPr>
          <w:p w14:paraId="002FE1D1" w14:textId="77777777" w:rsidR="00A5792B" w:rsidRDefault="00A5792B">
            <w:pPr>
              <w:pStyle w:val="TableParagraph"/>
              <w:rPr>
                <w:rFonts w:ascii="Times New Roman"/>
                <w:sz w:val="18"/>
              </w:rPr>
            </w:pPr>
          </w:p>
        </w:tc>
      </w:tr>
      <w:tr w:rsidR="00A5792B" w14:paraId="1E67B0BA" w14:textId="77777777">
        <w:trPr>
          <w:trHeight w:val="385"/>
        </w:trPr>
        <w:tc>
          <w:tcPr>
            <w:tcW w:w="594" w:type="dxa"/>
          </w:tcPr>
          <w:p w14:paraId="5DC6BB09" w14:textId="77777777" w:rsidR="00A5792B" w:rsidRDefault="002F44C1">
            <w:pPr>
              <w:pStyle w:val="TableParagraph"/>
              <w:spacing w:before="90"/>
              <w:rPr>
                <w:sz w:val="18"/>
              </w:rPr>
            </w:pPr>
            <w:r>
              <w:rPr>
                <w:w w:val="99"/>
                <w:sz w:val="18"/>
              </w:rPr>
              <w:t>1</w:t>
            </w:r>
          </w:p>
        </w:tc>
        <w:tc>
          <w:tcPr>
            <w:tcW w:w="1188" w:type="dxa"/>
          </w:tcPr>
          <w:p w14:paraId="2C021E24" w14:textId="77777777" w:rsidR="00A5792B" w:rsidRDefault="002F44C1">
            <w:pPr>
              <w:pStyle w:val="TableParagraph"/>
              <w:spacing w:before="90"/>
              <w:ind w:left="53"/>
              <w:rPr>
                <w:sz w:val="18"/>
              </w:rPr>
            </w:pPr>
            <w:r>
              <w:rPr>
                <w:sz w:val="18"/>
              </w:rPr>
              <w:t>7E</w:t>
            </w:r>
          </w:p>
        </w:tc>
        <w:tc>
          <w:tcPr>
            <w:tcW w:w="1026" w:type="dxa"/>
          </w:tcPr>
          <w:p w14:paraId="684B04B2" w14:textId="77777777" w:rsidR="00A5792B" w:rsidRDefault="002F44C1">
            <w:pPr>
              <w:pStyle w:val="TableParagraph"/>
              <w:spacing w:before="90"/>
              <w:ind w:left="53"/>
              <w:rPr>
                <w:sz w:val="18"/>
              </w:rPr>
            </w:pPr>
            <w:r>
              <w:rPr>
                <w:sz w:val="18"/>
              </w:rPr>
              <w:t>NUR PRACT</w:t>
            </w:r>
          </w:p>
        </w:tc>
        <w:tc>
          <w:tcPr>
            <w:tcW w:w="2484" w:type="dxa"/>
          </w:tcPr>
          <w:p w14:paraId="210014A8" w14:textId="77777777" w:rsidR="00A5792B" w:rsidRDefault="002F44C1">
            <w:pPr>
              <w:pStyle w:val="TableParagraph"/>
              <w:spacing w:before="90"/>
              <w:ind w:left="215"/>
              <w:rPr>
                <w:sz w:val="18"/>
              </w:rPr>
            </w:pPr>
            <w:r>
              <w:rPr>
                <w:sz w:val="18"/>
              </w:rPr>
              <w:t>NURSNURSE2,FOUR</w:t>
            </w:r>
          </w:p>
        </w:tc>
        <w:tc>
          <w:tcPr>
            <w:tcW w:w="1566" w:type="dxa"/>
          </w:tcPr>
          <w:p w14:paraId="1B252B67" w14:textId="77777777" w:rsidR="00A5792B" w:rsidRDefault="002F44C1">
            <w:pPr>
              <w:pStyle w:val="TableParagraph"/>
              <w:spacing w:before="90"/>
              <w:ind w:left="323"/>
              <w:rPr>
                <w:sz w:val="18"/>
              </w:rPr>
            </w:pPr>
            <w:r>
              <w:rPr>
                <w:sz w:val="18"/>
              </w:rPr>
              <w:t>R/S/6</w:t>
            </w:r>
          </w:p>
        </w:tc>
        <w:tc>
          <w:tcPr>
            <w:tcW w:w="702" w:type="dxa"/>
          </w:tcPr>
          <w:p w14:paraId="7BFED4FF" w14:textId="77777777" w:rsidR="00A5792B" w:rsidRDefault="00A5792B">
            <w:pPr>
              <w:pStyle w:val="TableParagraph"/>
              <w:rPr>
                <w:rFonts w:ascii="Times New Roman"/>
                <w:sz w:val="18"/>
              </w:rPr>
            </w:pPr>
          </w:p>
        </w:tc>
        <w:tc>
          <w:tcPr>
            <w:tcW w:w="810" w:type="dxa"/>
          </w:tcPr>
          <w:p w14:paraId="7A3E3EE2" w14:textId="77777777" w:rsidR="00A5792B" w:rsidRDefault="00A5792B">
            <w:pPr>
              <w:pStyle w:val="TableParagraph"/>
              <w:rPr>
                <w:rFonts w:ascii="Times New Roman"/>
                <w:sz w:val="18"/>
              </w:rPr>
            </w:pPr>
          </w:p>
        </w:tc>
        <w:tc>
          <w:tcPr>
            <w:tcW w:w="270" w:type="dxa"/>
          </w:tcPr>
          <w:p w14:paraId="40FF54DE" w14:textId="77777777" w:rsidR="00A5792B" w:rsidRDefault="00A5792B">
            <w:pPr>
              <w:pStyle w:val="TableParagraph"/>
              <w:rPr>
                <w:rFonts w:ascii="Times New Roman"/>
                <w:sz w:val="18"/>
              </w:rPr>
            </w:pPr>
          </w:p>
        </w:tc>
      </w:tr>
      <w:tr w:rsidR="00A5792B" w14:paraId="5A73A60A" w14:textId="77777777">
        <w:trPr>
          <w:trHeight w:val="294"/>
        </w:trPr>
        <w:tc>
          <w:tcPr>
            <w:tcW w:w="594" w:type="dxa"/>
          </w:tcPr>
          <w:p w14:paraId="0AF38E83" w14:textId="77777777" w:rsidR="00A5792B" w:rsidRDefault="002F44C1">
            <w:pPr>
              <w:pStyle w:val="TableParagraph"/>
              <w:spacing w:before="90" w:line="184" w:lineRule="exact"/>
              <w:rPr>
                <w:sz w:val="18"/>
              </w:rPr>
            </w:pPr>
            <w:r>
              <w:rPr>
                <w:w w:val="99"/>
                <w:sz w:val="18"/>
              </w:rPr>
              <w:t>1</w:t>
            </w:r>
          </w:p>
        </w:tc>
        <w:tc>
          <w:tcPr>
            <w:tcW w:w="1188" w:type="dxa"/>
          </w:tcPr>
          <w:p w14:paraId="3CAF013F" w14:textId="77777777" w:rsidR="00A5792B" w:rsidRDefault="002F44C1">
            <w:pPr>
              <w:pStyle w:val="TableParagraph"/>
              <w:spacing w:before="90" w:line="184" w:lineRule="exact"/>
              <w:ind w:left="53"/>
              <w:rPr>
                <w:sz w:val="18"/>
              </w:rPr>
            </w:pPr>
            <w:r>
              <w:rPr>
                <w:sz w:val="18"/>
              </w:rPr>
              <w:t>7E</w:t>
            </w:r>
          </w:p>
        </w:tc>
        <w:tc>
          <w:tcPr>
            <w:tcW w:w="1026" w:type="dxa"/>
          </w:tcPr>
          <w:p w14:paraId="20CF9692" w14:textId="77777777" w:rsidR="00A5792B" w:rsidRDefault="002F44C1">
            <w:pPr>
              <w:pStyle w:val="TableParagraph"/>
              <w:spacing w:before="90" w:line="184" w:lineRule="exact"/>
              <w:ind w:left="53"/>
              <w:rPr>
                <w:sz w:val="18"/>
              </w:rPr>
            </w:pPr>
            <w:r>
              <w:rPr>
                <w:sz w:val="18"/>
              </w:rPr>
              <w:t>CLIN SPEC</w:t>
            </w:r>
          </w:p>
        </w:tc>
        <w:tc>
          <w:tcPr>
            <w:tcW w:w="2484" w:type="dxa"/>
          </w:tcPr>
          <w:p w14:paraId="56D019DB" w14:textId="77777777" w:rsidR="00A5792B" w:rsidRDefault="002F44C1">
            <w:pPr>
              <w:pStyle w:val="TableParagraph"/>
              <w:spacing w:before="90" w:line="184" w:lineRule="exact"/>
              <w:ind w:left="215"/>
              <w:rPr>
                <w:sz w:val="18"/>
              </w:rPr>
            </w:pPr>
            <w:r>
              <w:rPr>
                <w:sz w:val="18"/>
              </w:rPr>
              <w:t>NURSNURSE7,THREE</w:t>
            </w:r>
          </w:p>
        </w:tc>
        <w:tc>
          <w:tcPr>
            <w:tcW w:w="1566" w:type="dxa"/>
          </w:tcPr>
          <w:p w14:paraId="087CD6F4" w14:textId="77777777" w:rsidR="00A5792B" w:rsidRDefault="002F44C1">
            <w:pPr>
              <w:pStyle w:val="TableParagraph"/>
              <w:spacing w:before="90" w:line="184" w:lineRule="exact"/>
              <w:ind w:left="323"/>
              <w:rPr>
                <w:sz w:val="18"/>
              </w:rPr>
            </w:pPr>
            <w:r>
              <w:rPr>
                <w:sz w:val="18"/>
              </w:rPr>
              <w:t>R/E2/7</w:t>
            </w:r>
          </w:p>
        </w:tc>
        <w:tc>
          <w:tcPr>
            <w:tcW w:w="702" w:type="dxa"/>
          </w:tcPr>
          <w:p w14:paraId="384F13CD" w14:textId="77777777" w:rsidR="00A5792B" w:rsidRDefault="00A5792B">
            <w:pPr>
              <w:pStyle w:val="TableParagraph"/>
              <w:rPr>
                <w:rFonts w:ascii="Times New Roman"/>
                <w:sz w:val="18"/>
              </w:rPr>
            </w:pPr>
          </w:p>
        </w:tc>
        <w:tc>
          <w:tcPr>
            <w:tcW w:w="810" w:type="dxa"/>
          </w:tcPr>
          <w:p w14:paraId="4CB76C0D" w14:textId="77777777" w:rsidR="00A5792B" w:rsidRDefault="00A5792B">
            <w:pPr>
              <w:pStyle w:val="TableParagraph"/>
              <w:rPr>
                <w:rFonts w:ascii="Times New Roman"/>
                <w:sz w:val="18"/>
              </w:rPr>
            </w:pPr>
          </w:p>
        </w:tc>
        <w:tc>
          <w:tcPr>
            <w:tcW w:w="270" w:type="dxa"/>
          </w:tcPr>
          <w:p w14:paraId="33B8FAA0" w14:textId="77777777" w:rsidR="00A5792B" w:rsidRDefault="00A5792B">
            <w:pPr>
              <w:pStyle w:val="TableParagraph"/>
              <w:rPr>
                <w:rFonts w:ascii="Times New Roman"/>
                <w:sz w:val="18"/>
              </w:rPr>
            </w:pPr>
          </w:p>
        </w:tc>
      </w:tr>
      <w:tr w:rsidR="00A5792B" w14:paraId="40D9E125" w14:textId="77777777">
        <w:trPr>
          <w:trHeight w:val="294"/>
        </w:trPr>
        <w:tc>
          <w:tcPr>
            <w:tcW w:w="594" w:type="dxa"/>
          </w:tcPr>
          <w:p w14:paraId="21B5A646" w14:textId="77777777" w:rsidR="00A5792B" w:rsidRDefault="002F44C1">
            <w:pPr>
              <w:pStyle w:val="TableParagraph"/>
              <w:rPr>
                <w:sz w:val="18"/>
              </w:rPr>
            </w:pPr>
            <w:r>
              <w:rPr>
                <w:w w:val="99"/>
                <w:sz w:val="18"/>
              </w:rPr>
              <w:t>2</w:t>
            </w:r>
          </w:p>
        </w:tc>
        <w:tc>
          <w:tcPr>
            <w:tcW w:w="1188" w:type="dxa"/>
          </w:tcPr>
          <w:p w14:paraId="50B8A0B3" w14:textId="77777777" w:rsidR="00A5792B" w:rsidRDefault="002F44C1">
            <w:pPr>
              <w:pStyle w:val="TableParagraph"/>
              <w:ind w:left="53"/>
              <w:rPr>
                <w:sz w:val="18"/>
              </w:rPr>
            </w:pPr>
            <w:r>
              <w:rPr>
                <w:sz w:val="18"/>
              </w:rPr>
              <w:t>7E</w:t>
            </w:r>
          </w:p>
        </w:tc>
        <w:tc>
          <w:tcPr>
            <w:tcW w:w="1026" w:type="dxa"/>
          </w:tcPr>
          <w:p w14:paraId="55F9C1A0" w14:textId="77777777" w:rsidR="00A5792B" w:rsidRDefault="002F44C1">
            <w:pPr>
              <w:pStyle w:val="TableParagraph"/>
              <w:ind w:left="53"/>
              <w:rPr>
                <w:sz w:val="18"/>
              </w:rPr>
            </w:pPr>
            <w:r>
              <w:rPr>
                <w:sz w:val="18"/>
              </w:rPr>
              <w:t>CLIN SPEC</w:t>
            </w:r>
          </w:p>
        </w:tc>
        <w:tc>
          <w:tcPr>
            <w:tcW w:w="2484" w:type="dxa"/>
          </w:tcPr>
          <w:p w14:paraId="698605B8" w14:textId="77777777" w:rsidR="00A5792B" w:rsidRDefault="002F44C1">
            <w:pPr>
              <w:pStyle w:val="TableParagraph"/>
              <w:ind w:left="215"/>
              <w:rPr>
                <w:sz w:val="18"/>
              </w:rPr>
            </w:pPr>
            <w:r>
              <w:rPr>
                <w:sz w:val="18"/>
              </w:rPr>
              <w:t>NURSNURSE,FOUR</w:t>
            </w:r>
          </w:p>
        </w:tc>
        <w:tc>
          <w:tcPr>
            <w:tcW w:w="1566" w:type="dxa"/>
          </w:tcPr>
          <w:p w14:paraId="55964194" w14:textId="77777777" w:rsidR="00A5792B" w:rsidRDefault="002F44C1">
            <w:pPr>
              <w:pStyle w:val="TableParagraph"/>
              <w:ind w:left="323"/>
              <w:rPr>
                <w:sz w:val="18"/>
              </w:rPr>
            </w:pPr>
            <w:r>
              <w:rPr>
                <w:sz w:val="18"/>
              </w:rPr>
              <w:t>R/E2/7</w:t>
            </w:r>
          </w:p>
        </w:tc>
        <w:tc>
          <w:tcPr>
            <w:tcW w:w="702" w:type="dxa"/>
          </w:tcPr>
          <w:p w14:paraId="005EAD86" w14:textId="77777777" w:rsidR="00A5792B" w:rsidRDefault="00A5792B">
            <w:pPr>
              <w:pStyle w:val="TableParagraph"/>
              <w:rPr>
                <w:rFonts w:ascii="Times New Roman"/>
                <w:sz w:val="18"/>
              </w:rPr>
            </w:pPr>
          </w:p>
        </w:tc>
        <w:tc>
          <w:tcPr>
            <w:tcW w:w="810" w:type="dxa"/>
          </w:tcPr>
          <w:p w14:paraId="4B33B097" w14:textId="77777777" w:rsidR="00A5792B" w:rsidRDefault="00A5792B">
            <w:pPr>
              <w:pStyle w:val="TableParagraph"/>
              <w:rPr>
                <w:rFonts w:ascii="Times New Roman"/>
                <w:sz w:val="18"/>
              </w:rPr>
            </w:pPr>
          </w:p>
        </w:tc>
        <w:tc>
          <w:tcPr>
            <w:tcW w:w="270" w:type="dxa"/>
          </w:tcPr>
          <w:p w14:paraId="190A7291" w14:textId="77777777" w:rsidR="00A5792B" w:rsidRDefault="00A5792B">
            <w:pPr>
              <w:pStyle w:val="TableParagraph"/>
              <w:rPr>
                <w:rFonts w:ascii="Times New Roman"/>
                <w:sz w:val="18"/>
              </w:rPr>
            </w:pPr>
          </w:p>
        </w:tc>
      </w:tr>
      <w:tr w:rsidR="00A5792B" w14:paraId="5AE9BD53" w14:textId="77777777">
        <w:trPr>
          <w:trHeight w:val="385"/>
        </w:trPr>
        <w:tc>
          <w:tcPr>
            <w:tcW w:w="594" w:type="dxa"/>
          </w:tcPr>
          <w:p w14:paraId="019F1253" w14:textId="77777777" w:rsidR="00A5792B" w:rsidRDefault="002F44C1">
            <w:pPr>
              <w:pStyle w:val="TableParagraph"/>
              <w:spacing w:before="90"/>
              <w:rPr>
                <w:sz w:val="18"/>
              </w:rPr>
            </w:pPr>
            <w:r>
              <w:rPr>
                <w:w w:val="99"/>
                <w:sz w:val="18"/>
              </w:rPr>
              <w:t>1</w:t>
            </w:r>
          </w:p>
        </w:tc>
        <w:tc>
          <w:tcPr>
            <w:tcW w:w="1188" w:type="dxa"/>
          </w:tcPr>
          <w:p w14:paraId="4E8EB160" w14:textId="77777777" w:rsidR="00A5792B" w:rsidRDefault="002F44C1">
            <w:pPr>
              <w:pStyle w:val="TableParagraph"/>
              <w:spacing w:before="90"/>
              <w:ind w:left="53"/>
              <w:rPr>
                <w:sz w:val="18"/>
              </w:rPr>
            </w:pPr>
            <w:r>
              <w:rPr>
                <w:sz w:val="18"/>
              </w:rPr>
              <w:t>7E</w:t>
            </w:r>
          </w:p>
        </w:tc>
        <w:tc>
          <w:tcPr>
            <w:tcW w:w="1026" w:type="dxa"/>
          </w:tcPr>
          <w:p w14:paraId="533784B2" w14:textId="77777777" w:rsidR="00A5792B" w:rsidRDefault="002F44C1">
            <w:pPr>
              <w:pStyle w:val="TableParagraph"/>
              <w:spacing w:before="90"/>
              <w:ind w:left="53"/>
              <w:rPr>
                <w:sz w:val="18"/>
              </w:rPr>
            </w:pPr>
            <w:r>
              <w:rPr>
                <w:sz w:val="18"/>
              </w:rPr>
              <w:t>RT RN</w:t>
            </w:r>
          </w:p>
        </w:tc>
        <w:tc>
          <w:tcPr>
            <w:tcW w:w="2484" w:type="dxa"/>
          </w:tcPr>
          <w:p w14:paraId="13EA7749" w14:textId="77777777" w:rsidR="00A5792B" w:rsidRDefault="002F44C1">
            <w:pPr>
              <w:pStyle w:val="TableParagraph"/>
              <w:spacing w:before="90"/>
              <w:ind w:left="215"/>
              <w:rPr>
                <w:sz w:val="18"/>
              </w:rPr>
            </w:pPr>
            <w:r>
              <w:rPr>
                <w:sz w:val="18"/>
              </w:rPr>
              <w:t>NURSNURSE7,FIVE</w:t>
            </w:r>
          </w:p>
        </w:tc>
        <w:tc>
          <w:tcPr>
            <w:tcW w:w="1566" w:type="dxa"/>
          </w:tcPr>
          <w:p w14:paraId="24EEDE19" w14:textId="77777777" w:rsidR="00A5792B" w:rsidRDefault="002F44C1">
            <w:pPr>
              <w:pStyle w:val="TableParagraph"/>
              <w:spacing w:before="90"/>
              <w:ind w:left="323"/>
              <w:rPr>
                <w:sz w:val="18"/>
              </w:rPr>
            </w:pPr>
            <w:r>
              <w:rPr>
                <w:sz w:val="18"/>
              </w:rPr>
              <w:t>R/F/6</w:t>
            </w:r>
          </w:p>
        </w:tc>
        <w:tc>
          <w:tcPr>
            <w:tcW w:w="702" w:type="dxa"/>
          </w:tcPr>
          <w:p w14:paraId="7ACB2FDB" w14:textId="77777777" w:rsidR="00A5792B" w:rsidRDefault="00A5792B">
            <w:pPr>
              <w:pStyle w:val="TableParagraph"/>
              <w:rPr>
                <w:rFonts w:ascii="Times New Roman"/>
                <w:sz w:val="18"/>
              </w:rPr>
            </w:pPr>
          </w:p>
        </w:tc>
        <w:tc>
          <w:tcPr>
            <w:tcW w:w="810" w:type="dxa"/>
          </w:tcPr>
          <w:p w14:paraId="5FF7EF66" w14:textId="77777777" w:rsidR="00A5792B" w:rsidRDefault="00A5792B">
            <w:pPr>
              <w:pStyle w:val="TableParagraph"/>
              <w:rPr>
                <w:rFonts w:ascii="Times New Roman"/>
                <w:sz w:val="18"/>
              </w:rPr>
            </w:pPr>
          </w:p>
        </w:tc>
        <w:tc>
          <w:tcPr>
            <w:tcW w:w="270" w:type="dxa"/>
          </w:tcPr>
          <w:p w14:paraId="45A80C39" w14:textId="77777777" w:rsidR="00A5792B" w:rsidRDefault="00A5792B">
            <w:pPr>
              <w:pStyle w:val="TableParagraph"/>
              <w:rPr>
                <w:rFonts w:ascii="Times New Roman"/>
                <w:sz w:val="18"/>
              </w:rPr>
            </w:pPr>
          </w:p>
        </w:tc>
      </w:tr>
      <w:tr w:rsidR="00A5792B" w14:paraId="0E39F461" w14:textId="77777777">
        <w:trPr>
          <w:trHeight w:val="384"/>
        </w:trPr>
        <w:tc>
          <w:tcPr>
            <w:tcW w:w="594" w:type="dxa"/>
          </w:tcPr>
          <w:p w14:paraId="5410F217" w14:textId="77777777" w:rsidR="00A5792B" w:rsidRDefault="002F44C1">
            <w:pPr>
              <w:pStyle w:val="TableParagraph"/>
              <w:spacing w:before="90"/>
              <w:rPr>
                <w:sz w:val="18"/>
              </w:rPr>
            </w:pPr>
            <w:r>
              <w:rPr>
                <w:w w:val="99"/>
                <w:sz w:val="18"/>
              </w:rPr>
              <w:t>1</w:t>
            </w:r>
          </w:p>
        </w:tc>
        <w:tc>
          <w:tcPr>
            <w:tcW w:w="1188" w:type="dxa"/>
          </w:tcPr>
          <w:p w14:paraId="29244D80" w14:textId="77777777" w:rsidR="00A5792B" w:rsidRDefault="002F44C1">
            <w:pPr>
              <w:pStyle w:val="TableParagraph"/>
              <w:spacing w:before="90"/>
              <w:ind w:left="53"/>
              <w:rPr>
                <w:sz w:val="18"/>
              </w:rPr>
            </w:pPr>
            <w:r>
              <w:rPr>
                <w:sz w:val="18"/>
              </w:rPr>
              <w:t>7E</w:t>
            </w:r>
          </w:p>
        </w:tc>
        <w:tc>
          <w:tcPr>
            <w:tcW w:w="1026" w:type="dxa"/>
          </w:tcPr>
          <w:p w14:paraId="70BDE59D" w14:textId="77777777" w:rsidR="00A5792B" w:rsidRDefault="002F44C1">
            <w:pPr>
              <w:pStyle w:val="TableParagraph"/>
              <w:spacing w:before="90"/>
              <w:ind w:left="53"/>
              <w:rPr>
                <w:sz w:val="18"/>
              </w:rPr>
            </w:pPr>
            <w:r>
              <w:rPr>
                <w:sz w:val="18"/>
              </w:rPr>
              <w:t>CARD RN</w:t>
            </w:r>
          </w:p>
        </w:tc>
        <w:tc>
          <w:tcPr>
            <w:tcW w:w="2484" w:type="dxa"/>
          </w:tcPr>
          <w:p w14:paraId="401EA821" w14:textId="77777777" w:rsidR="00A5792B" w:rsidRDefault="002F44C1">
            <w:pPr>
              <w:pStyle w:val="TableParagraph"/>
              <w:spacing w:before="90"/>
              <w:ind w:left="215"/>
              <w:rPr>
                <w:sz w:val="18"/>
              </w:rPr>
            </w:pPr>
            <w:r>
              <w:rPr>
                <w:sz w:val="18"/>
              </w:rPr>
              <w:t>NURSNURSE,FOUR</w:t>
            </w:r>
          </w:p>
        </w:tc>
        <w:tc>
          <w:tcPr>
            <w:tcW w:w="1566" w:type="dxa"/>
          </w:tcPr>
          <w:p w14:paraId="7324C9A2" w14:textId="77777777" w:rsidR="00A5792B" w:rsidRDefault="002F44C1">
            <w:pPr>
              <w:pStyle w:val="TableParagraph"/>
              <w:spacing w:before="90"/>
              <w:ind w:left="323"/>
              <w:rPr>
                <w:sz w:val="18"/>
              </w:rPr>
            </w:pPr>
            <w:r>
              <w:rPr>
                <w:sz w:val="18"/>
              </w:rPr>
              <w:t>R/E2/7</w:t>
            </w:r>
          </w:p>
        </w:tc>
        <w:tc>
          <w:tcPr>
            <w:tcW w:w="702" w:type="dxa"/>
          </w:tcPr>
          <w:p w14:paraId="65584F46" w14:textId="77777777" w:rsidR="00A5792B" w:rsidRDefault="00A5792B">
            <w:pPr>
              <w:pStyle w:val="TableParagraph"/>
              <w:rPr>
                <w:rFonts w:ascii="Times New Roman"/>
                <w:sz w:val="18"/>
              </w:rPr>
            </w:pPr>
          </w:p>
        </w:tc>
        <w:tc>
          <w:tcPr>
            <w:tcW w:w="810" w:type="dxa"/>
          </w:tcPr>
          <w:p w14:paraId="07E6215A" w14:textId="77777777" w:rsidR="00A5792B" w:rsidRDefault="00A5792B">
            <w:pPr>
              <w:pStyle w:val="TableParagraph"/>
              <w:rPr>
                <w:rFonts w:ascii="Times New Roman"/>
                <w:sz w:val="18"/>
              </w:rPr>
            </w:pPr>
          </w:p>
        </w:tc>
        <w:tc>
          <w:tcPr>
            <w:tcW w:w="270" w:type="dxa"/>
          </w:tcPr>
          <w:p w14:paraId="229A22E8" w14:textId="77777777" w:rsidR="00A5792B" w:rsidRDefault="00A5792B">
            <w:pPr>
              <w:pStyle w:val="TableParagraph"/>
              <w:rPr>
                <w:rFonts w:ascii="Times New Roman"/>
                <w:sz w:val="18"/>
              </w:rPr>
            </w:pPr>
          </w:p>
        </w:tc>
      </w:tr>
      <w:tr w:rsidR="00A5792B" w14:paraId="3178E3BF" w14:textId="77777777">
        <w:trPr>
          <w:trHeight w:val="384"/>
        </w:trPr>
        <w:tc>
          <w:tcPr>
            <w:tcW w:w="594" w:type="dxa"/>
          </w:tcPr>
          <w:p w14:paraId="6060D566" w14:textId="77777777" w:rsidR="00A5792B" w:rsidRDefault="002F44C1">
            <w:pPr>
              <w:pStyle w:val="TableParagraph"/>
              <w:spacing w:before="90"/>
              <w:rPr>
                <w:sz w:val="18"/>
              </w:rPr>
            </w:pPr>
            <w:r>
              <w:rPr>
                <w:w w:val="99"/>
                <w:sz w:val="18"/>
              </w:rPr>
              <w:t>1</w:t>
            </w:r>
          </w:p>
        </w:tc>
        <w:tc>
          <w:tcPr>
            <w:tcW w:w="1188" w:type="dxa"/>
          </w:tcPr>
          <w:p w14:paraId="7DE791AD" w14:textId="77777777" w:rsidR="00A5792B" w:rsidRDefault="002F44C1">
            <w:pPr>
              <w:pStyle w:val="TableParagraph"/>
              <w:spacing w:before="90"/>
              <w:ind w:left="53"/>
              <w:rPr>
                <w:sz w:val="18"/>
              </w:rPr>
            </w:pPr>
            <w:r>
              <w:rPr>
                <w:sz w:val="18"/>
              </w:rPr>
              <w:t>7E</w:t>
            </w:r>
          </w:p>
        </w:tc>
        <w:tc>
          <w:tcPr>
            <w:tcW w:w="1026" w:type="dxa"/>
          </w:tcPr>
          <w:p w14:paraId="37CCA211" w14:textId="77777777" w:rsidR="00A5792B" w:rsidRDefault="002F44C1">
            <w:pPr>
              <w:pStyle w:val="TableParagraph"/>
              <w:spacing w:before="90"/>
              <w:ind w:left="53"/>
              <w:rPr>
                <w:sz w:val="18"/>
              </w:rPr>
            </w:pPr>
            <w:r>
              <w:rPr>
                <w:sz w:val="18"/>
              </w:rPr>
              <w:t>NA 3</w:t>
            </w:r>
          </w:p>
        </w:tc>
        <w:tc>
          <w:tcPr>
            <w:tcW w:w="2484" w:type="dxa"/>
          </w:tcPr>
          <w:p w14:paraId="407248B5" w14:textId="77777777" w:rsidR="00A5792B" w:rsidRDefault="002F44C1">
            <w:pPr>
              <w:pStyle w:val="TableParagraph"/>
              <w:spacing w:before="90"/>
              <w:ind w:left="215"/>
              <w:rPr>
                <w:sz w:val="18"/>
              </w:rPr>
            </w:pPr>
            <w:r>
              <w:rPr>
                <w:sz w:val="18"/>
              </w:rPr>
              <w:t>NURSNURSE10,TEN</w:t>
            </w:r>
          </w:p>
        </w:tc>
        <w:tc>
          <w:tcPr>
            <w:tcW w:w="1566" w:type="dxa"/>
          </w:tcPr>
          <w:p w14:paraId="7B5C1C1F" w14:textId="77777777" w:rsidR="00A5792B" w:rsidRDefault="002F44C1">
            <w:pPr>
              <w:pStyle w:val="TableParagraph"/>
              <w:spacing w:before="90"/>
              <w:ind w:left="323"/>
              <w:rPr>
                <w:sz w:val="18"/>
              </w:rPr>
            </w:pPr>
            <w:r>
              <w:rPr>
                <w:sz w:val="18"/>
              </w:rPr>
              <w:t>N/5/3</w:t>
            </w:r>
          </w:p>
        </w:tc>
        <w:tc>
          <w:tcPr>
            <w:tcW w:w="702" w:type="dxa"/>
          </w:tcPr>
          <w:p w14:paraId="17AFBF56" w14:textId="77777777" w:rsidR="00A5792B" w:rsidRDefault="00A5792B">
            <w:pPr>
              <w:pStyle w:val="TableParagraph"/>
              <w:rPr>
                <w:rFonts w:ascii="Times New Roman"/>
                <w:sz w:val="18"/>
              </w:rPr>
            </w:pPr>
          </w:p>
        </w:tc>
        <w:tc>
          <w:tcPr>
            <w:tcW w:w="810" w:type="dxa"/>
          </w:tcPr>
          <w:p w14:paraId="4C4BF346" w14:textId="77777777" w:rsidR="00A5792B" w:rsidRDefault="00A5792B">
            <w:pPr>
              <w:pStyle w:val="TableParagraph"/>
              <w:rPr>
                <w:rFonts w:ascii="Times New Roman"/>
                <w:sz w:val="18"/>
              </w:rPr>
            </w:pPr>
          </w:p>
        </w:tc>
        <w:tc>
          <w:tcPr>
            <w:tcW w:w="270" w:type="dxa"/>
          </w:tcPr>
          <w:p w14:paraId="18C0A4A4" w14:textId="77777777" w:rsidR="00A5792B" w:rsidRDefault="00A5792B">
            <w:pPr>
              <w:pStyle w:val="TableParagraph"/>
              <w:rPr>
                <w:rFonts w:ascii="Times New Roman"/>
                <w:sz w:val="18"/>
              </w:rPr>
            </w:pPr>
          </w:p>
        </w:tc>
      </w:tr>
      <w:tr w:rsidR="00A5792B" w14:paraId="3087F8FA" w14:textId="77777777">
        <w:trPr>
          <w:trHeight w:val="385"/>
        </w:trPr>
        <w:tc>
          <w:tcPr>
            <w:tcW w:w="594" w:type="dxa"/>
          </w:tcPr>
          <w:p w14:paraId="05C5EAC3" w14:textId="77777777" w:rsidR="00A5792B" w:rsidRDefault="002F44C1">
            <w:pPr>
              <w:pStyle w:val="TableParagraph"/>
              <w:spacing w:before="90"/>
              <w:rPr>
                <w:sz w:val="18"/>
              </w:rPr>
            </w:pPr>
            <w:r>
              <w:rPr>
                <w:w w:val="99"/>
                <w:sz w:val="18"/>
              </w:rPr>
              <w:t>1</w:t>
            </w:r>
          </w:p>
        </w:tc>
        <w:tc>
          <w:tcPr>
            <w:tcW w:w="1188" w:type="dxa"/>
          </w:tcPr>
          <w:p w14:paraId="14CBDC30" w14:textId="77777777" w:rsidR="00A5792B" w:rsidRDefault="002F44C1">
            <w:pPr>
              <w:pStyle w:val="TableParagraph"/>
              <w:spacing w:before="90"/>
              <w:ind w:left="53"/>
              <w:rPr>
                <w:sz w:val="18"/>
              </w:rPr>
            </w:pPr>
            <w:r>
              <w:rPr>
                <w:sz w:val="18"/>
              </w:rPr>
              <w:t>NHCU</w:t>
            </w:r>
          </w:p>
        </w:tc>
        <w:tc>
          <w:tcPr>
            <w:tcW w:w="1026" w:type="dxa"/>
          </w:tcPr>
          <w:p w14:paraId="6BCACA64" w14:textId="77777777" w:rsidR="00A5792B" w:rsidRDefault="002F44C1">
            <w:pPr>
              <w:pStyle w:val="TableParagraph"/>
              <w:spacing w:before="90"/>
              <w:ind w:left="53"/>
              <w:rPr>
                <w:sz w:val="18"/>
              </w:rPr>
            </w:pPr>
            <w:r>
              <w:rPr>
                <w:sz w:val="18"/>
              </w:rPr>
              <w:t>HN</w:t>
            </w:r>
          </w:p>
        </w:tc>
        <w:tc>
          <w:tcPr>
            <w:tcW w:w="2484" w:type="dxa"/>
          </w:tcPr>
          <w:p w14:paraId="5DC35DEE" w14:textId="77777777" w:rsidR="00A5792B" w:rsidRDefault="002F44C1">
            <w:pPr>
              <w:pStyle w:val="TableParagraph"/>
              <w:spacing w:before="90"/>
              <w:ind w:left="215"/>
              <w:rPr>
                <w:sz w:val="18"/>
              </w:rPr>
            </w:pPr>
            <w:r>
              <w:rPr>
                <w:sz w:val="18"/>
              </w:rPr>
              <w:t>NURSNURSE3,ONE</w:t>
            </w:r>
          </w:p>
        </w:tc>
        <w:tc>
          <w:tcPr>
            <w:tcW w:w="1566" w:type="dxa"/>
          </w:tcPr>
          <w:p w14:paraId="2AF75A30" w14:textId="77777777" w:rsidR="00A5792B" w:rsidRDefault="002F44C1">
            <w:pPr>
              <w:pStyle w:val="TableParagraph"/>
              <w:spacing w:before="90"/>
              <w:ind w:left="323"/>
              <w:rPr>
                <w:sz w:val="18"/>
              </w:rPr>
            </w:pPr>
            <w:r>
              <w:rPr>
                <w:sz w:val="18"/>
              </w:rPr>
              <w:t>R/S/3</w:t>
            </w:r>
          </w:p>
        </w:tc>
        <w:tc>
          <w:tcPr>
            <w:tcW w:w="702" w:type="dxa"/>
          </w:tcPr>
          <w:p w14:paraId="6E4BBE66" w14:textId="77777777" w:rsidR="00A5792B" w:rsidRDefault="00A5792B">
            <w:pPr>
              <w:pStyle w:val="TableParagraph"/>
              <w:rPr>
                <w:rFonts w:ascii="Times New Roman"/>
                <w:sz w:val="18"/>
              </w:rPr>
            </w:pPr>
          </w:p>
        </w:tc>
        <w:tc>
          <w:tcPr>
            <w:tcW w:w="810" w:type="dxa"/>
          </w:tcPr>
          <w:p w14:paraId="6AD43C86" w14:textId="77777777" w:rsidR="00A5792B" w:rsidRDefault="00A5792B">
            <w:pPr>
              <w:pStyle w:val="TableParagraph"/>
              <w:rPr>
                <w:rFonts w:ascii="Times New Roman"/>
                <w:sz w:val="18"/>
              </w:rPr>
            </w:pPr>
          </w:p>
        </w:tc>
        <w:tc>
          <w:tcPr>
            <w:tcW w:w="270" w:type="dxa"/>
          </w:tcPr>
          <w:p w14:paraId="6B22C90D" w14:textId="77777777" w:rsidR="00A5792B" w:rsidRDefault="00A5792B">
            <w:pPr>
              <w:pStyle w:val="TableParagraph"/>
              <w:rPr>
                <w:rFonts w:ascii="Times New Roman"/>
                <w:sz w:val="18"/>
              </w:rPr>
            </w:pPr>
          </w:p>
        </w:tc>
      </w:tr>
      <w:tr w:rsidR="00A5792B" w14:paraId="053DDDC5" w14:textId="77777777">
        <w:trPr>
          <w:trHeight w:val="294"/>
        </w:trPr>
        <w:tc>
          <w:tcPr>
            <w:tcW w:w="594" w:type="dxa"/>
          </w:tcPr>
          <w:p w14:paraId="6B674F08" w14:textId="77777777" w:rsidR="00A5792B" w:rsidRDefault="002F44C1">
            <w:pPr>
              <w:pStyle w:val="TableParagraph"/>
              <w:spacing w:before="90" w:line="184" w:lineRule="exact"/>
              <w:rPr>
                <w:sz w:val="18"/>
              </w:rPr>
            </w:pPr>
            <w:r>
              <w:rPr>
                <w:w w:val="99"/>
                <w:sz w:val="18"/>
              </w:rPr>
              <w:t>1</w:t>
            </w:r>
          </w:p>
        </w:tc>
        <w:tc>
          <w:tcPr>
            <w:tcW w:w="1188" w:type="dxa"/>
          </w:tcPr>
          <w:p w14:paraId="754FD94B" w14:textId="77777777" w:rsidR="00A5792B" w:rsidRDefault="002F44C1">
            <w:pPr>
              <w:pStyle w:val="TableParagraph"/>
              <w:spacing w:before="90" w:line="184" w:lineRule="exact"/>
              <w:ind w:left="53"/>
              <w:rPr>
                <w:sz w:val="18"/>
              </w:rPr>
            </w:pPr>
            <w:r>
              <w:rPr>
                <w:sz w:val="18"/>
              </w:rPr>
              <w:t>NHCU</w:t>
            </w:r>
          </w:p>
        </w:tc>
        <w:tc>
          <w:tcPr>
            <w:tcW w:w="1026" w:type="dxa"/>
          </w:tcPr>
          <w:p w14:paraId="135007F6" w14:textId="77777777" w:rsidR="00A5792B" w:rsidRDefault="002F44C1">
            <w:pPr>
              <w:pStyle w:val="TableParagraph"/>
              <w:spacing w:before="90" w:line="184" w:lineRule="exact"/>
              <w:ind w:left="53"/>
              <w:rPr>
                <w:sz w:val="18"/>
              </w:rPr>
            </w:pPr>
            <w:r>
              <w:rPr>
                <w:sz w:val="18"/>
              </w:rPr>
              <w:t>RN</w:t>
            </w:r>
          </w:p>
        </w:tc>
        <w:tc>
          <w:tcPr>
            <w:tcW w:w="2484" w:type="dxa"/>
          </w:tcPr>
          <w:p w14:paraId="004E29A2" w14:textId="77777777" w:rsidR="00A5792B" w:rsidRDefault="002F44C1">
            <w:pPr>
              <w:pStyle w:val="TableParagraph"/>
              <w:spacing w:before="90" w:line="184" w:lineRule="exact"/>
              <w:ind w:left="215"/>
              <w:rPr>
                <w:sz w:val="18"/>
              </w:rPr>
            </w:pPr>
            <w:r>
              <w:rPr>
                <w:sz w:val="18"/>
              </w:rPr>
              <w:t>NURSNURSE2,NINE</w:t>
            </w:r>
          </w:p>
        </w:tc>
        <w:tc>
          <w:tcPr>
            <w:tcW w:w="1566" w:type="dxa"/>
          </w:tcPr>
          <w:p w14:paraId="519FE758" w14:textId="77777777" w:rsidR="00A5792B" w:rsidRDefault="002F44C1">
            <w:pPr>
              <w:pStyle w:val="TableParagraph"/>
              <w:spacing w:before="90" w:line="184" w:lineRule="exact"/>
              <w:ind w:left="323"/>
              <w:rPr>
                <w:sz w:val="18"/>
              </w:rPr>
            </w:pPr>
            <w:r>
              <w:rPr>
                <w:sz w:val="18"/>
              </w:rPr>
              <w:t>R/E2/10</w:t>
            </w:r>
          </w:p>
        </w:tc>
        <w:tc>
          <w:tcPr>
            <w:tcW w:w="702" w:type="dxa"/>
          </w:tcPr>
          <w:p w14:paraId="7E7AFD59" w14:textId="77777777" w:rsidR="00A5792B" w:rsidRDefault="00A5792B">
            <w:pPr>
              <w:pStyle w:val="TableParagraph"/>
              <w:rPr>
                <w:rFonts w:ascii="Times New Roman"/>
                <w:sz w:val="18"/>
              </w:rPr>
            </w:pPr>
          </w:p>
        </w:tc>
        <w:tc>
          <w:tcPr>
            <w:tcW w:w="810" w:type="dxa"/>
          </w:tcPr>
          <w:p w14:paraId="4F563A83" w14:textId="77777777" w:rsidR="00A5792B" w:rsidRDefault="00A5792B">
            <w:pPr>
              <w:pStyle w:val="TableParagraph"/>
              <w:rPr>
                <w:rFonts w:ascii="Times New Roman"/>
                <w:sz w:val="18"/>
              </w:rPr>
            </w:pPr>
          </w:p>
        </w:tc>
        <w:tc>
          <w:tcPr>
            <w:tcW w:w="270" w:type="dxa"/>
          </w:tcPr>
          <w:p w14:paraId="3A0FA51B" w14:textId="77777777" w:rsidR="00A5792B" w:rsidRDefault="00A5792B">
            <w:pPr>
              <w:pStyle w:val="TableParagraph"/>
              <w:rPr>
                <w:rFonts w:ascii="Times New Roman"/>
                <w:sz w:val="18"/>
              </w:rPr>
            </w:pPr>
          </w:p>
        </w:tc>
      </w:tr>
      <w:tr w:rsidR="00A5792B" w14:paraId="3DF47835" w14:textId="77777777">
        <w:trPr>
          <w:trHeight w:val="294"/>
        </w:trPr>
        <w:tc>
          <w:tcPr>
            <w:tcW w:w="594" w:type="dxa"/>
          </w:tcPr>
          <w:p w14:paraId="317183B1" w14:textId="77777777" w:rsidR="00A5792B" w:rsidRDefault="002F44C1">
            <w:pPr>
              <w:pStyle w:val="TableParagraph"/>
              <w:rPr>
                <w:sz w:val="18"/>
              </w:rPr>
            </w:pPr>
            <w:r>
              <w:rPr>
                <w:w w:val="99"/>
                <w:sz w:val="18"/>
              </w:rPr>
              <w:t>2</w:t>
            </w:r>
          </w:p>
        </w:tc>
        <w:tc>
          <w:tcPr>
            <w:tcW w:w="1188" w:type="dxa"/>
          </w:tcPr>
          <w:p w14:paraId="6AD5EED2" w14:textId="77777777" w:rsidR="00A5792B" w:rsidRDefault="002F44C1">
            <w:pPr>
              <w:pStyle w:val="TableParagraph"/>
              <w:ind w:left="53"/>
              <w:rPr>
                <w:sz w:val="18"/>
              </w:rPr>
            </w:pPr>
            <w:r>
              <w:rPr>
                <w:sz w:val="18"/>
              </w:rPr>
              <w:t>NHCU</w:t>
            </w:r>
          </w:p>
        </w:tc>
        <w:tc>
          <w:tcPr>
            <w:tcW w:w="1026" w:type="dxa"/>
          </w:tcPr>
          <w:p w14:paraId="2C37E01B" w14:textId="77777777" w:rsidR="00A5792B" w:rsidRDefault="002F44C1">
            <w:pPr>
              <w:pStyle w:val="TableParagraph"/>
              <w:ind w:left="53"/>
              <w:rPr>
                <w:sz w:val="18"/>
              </w:rPr>
            </w:pPr>
            <w:r>
              <w:rPr>
                <w:sz w:val="18"/>
              </w:rPr>
              <w:t>RN</w:t>
            </w:r>
          </w:p>
        </w:tc>
        <w:tc>
          <w:tcPr>
            <w:tcW w:w="2484" w:type="dxa"/>
          </w:tcPr>
          <w:p w14:paraId="769D4259" w14:textId="77777777" w:rsidR="00A5792B" w:rsidRDefault="002F44C1">
            <w:pPr>
              <w:pStyle w:val="TableParagraph"/>
              <w:ind w:left="215"/>
              <w:rPr>
                <w:sz w:val="18"/>
              </w:rPr>
            </w:pPr>
            <w:r>
              <w:rPr>
                <w:sz w:val="18"/>
              </w:rPr>
              <w:t>NURSNURSE2,TEN</w:t>
            </w:r>
          </w:p>
        </w:tc>
        <w:tc>
          <w:tcPr>
            <w:tcW w:w="1566" w:type="dxa"/>
          </w:tcPr>
          <w:p w14:paraId="0A0748AC" w14:textId="77777777" w:rsidR="00A5792B" w:rsidRDefault="002F44C1">
            <w:pPr>
              <w:pStyle w:val="TableParagraph"/>
              <w:ind w:left="323"/>
              <w:rPr>
                <w:sz w:val="18"/>
              </w:rPr>
            </w:pPr>
            <w:r>
              <w:rPr>
                <w:sz w:val="18"/>
              </w:rPr>
              <w:t>R/E2/10</w:t>
            </w:r>
          </w:p>
        </w:tc>
        <w:tc>
          <w:tcPr>
            <w:tcW w:w="702" w:type="dxa"/>
          </w:tcPr>
          <w:p w14:paraId="547B972B" w14:textId="77777777" w:rsidR="00A5792B" w:rsidRDefault="00A5792B">
            <w:pPr>
              <w:pStyle w:val="TableParagraph"/>
              <w:rPr>
                <w:rFonts w:ascii="Times New Roman"/>
                <w:sz w:val="18"/>
              </w:rPr>
            </w:pPr>
          </w:p>
        </w:tc>
        <w:tc>
          <w:tcPr>
            <w:tcW w:w="810" w:type="dxa"/>
          </w:tcPr>
          <w:p w14:paraId="24633EAA" w14:textId="77777777" w:rsidR="00A5792B" w:rsidRDefault="00A5792B">
            <w:pPr>
              <w:pStyle w:val="TableParagraph"/>
              <w:rPr>
                <w:rFonts w:ascii="Times New Roman"/>
                <w:sz w:val="18"/>
              </w:rPr>
            </w:pPr>
          </w:p>
        </w:tc>
        <w:tc>
          <w:tcPr>
            <w:tcW w:w="270" w:type="dxa"/>
          </w:tcPr>
          <w:p w14:paraId="0E67C4C5" w14:textId="77777777" w:rsidR="00A5792B" w:rsidRDefault="00A5792B">
            <w:pPr>
              <w:pStyle w:val="TableParagraph"/>
              <w:rPr>
                <w:rFonts w:ascii="Times New Roman"/>
                <w:sz w:val="18"/>
              </w:rPr>
            </w:pPr>
          </w:p>
        </w:tc>
      </w:tr>
      <w:tr w:rsidR="00A5792B" w14:paraId="58DD1DE2" w14:textId="77777777">
        <w:trPr>
          <w:trHeight w:val="398"/>
        </w:trPr>
        <w:tc>
          <w:tcPr>
            <w:tcW w:w="594" w:type="dxa"/>
          </w:tcPr>
          <w:p w14:paraId="66B45D65" w14:textId="77777777" w:rsidR="00A5792B" w:rsidRDefault="002F44C1">
            <w:pPr>
              <w:pStyle w:val="TableParagraph"/>
              <w:spacing w:before="90"/>
              <w:rPr>
                <w:sz w:val="18"/>
              </w:rPr>
            </w:pPr>
            <w:r>
              <w:rPr>
                <w:w w:val="99"/>
                <w:sz w:val="18"/>
              </w:rPr>
              <w:t>1</w:t>
            </w:r>
          </w:p>
        </w:tc>
        <w:tc>
          <w:tcPr>
            <w:tcW w:w="1188" w:type="dxa"/>
          </w:tcPr>
          <w:p w14:paraId="306FEB38" w14:textId="77777777" w:rsidR="00A5792B" w:rsidRDefault="002F44C1">
            <w:pPr>
              <w:pStyle w:val="TableParagraph"/>
              <w:spacing w:before="90"/>
              <w:ind w:left="53"/>
              <w:rPr>
                <w:sz w:val="18"/>
              </w:rPr>
            </w:pPr>
            <w:r>
              <w:rPr>
                <w:sz w:val="18"/>
              </w:rPr>
              <w:t>NURSING OF</w:t>
            </w:r>
          </w:p>
        </w:tc>
        <w:tc>
          <w:tcPr>
            <w:tcW w:w="1026" w:type="dxa"/>
          </w:tcPr>
          <w:p w14:paraId="509FA307" w14:textId="77777777" w:rsidR="00A5792B" w:rsidRDefault="002F44C1">
            <w:pPr>
              <w:pStyle w:val="TableParagraph"/>
              <w:spacing w:before="90"/>
              <w:ind w:left="53"/>
              <w:rPr>
                <w:sz w:val="18"/>
              </w:rPr>
            </w:pPr>
            <w:r>
              <w:rPr>
                <w:sz w:val="18"/>
              </w:rPr>
              <w:t>CLER</w:t>
            </w:r>
          </w:p>
        </w:tc>
        <w:tc>
          <w:tcPr>
            <w:tcW w:w="2484" w:type="dxa"/>
          </w:tcPr>
          <w:p w14:paraId="173E1BA9" w14:textId="77777777" w:rsidR="00A5792B" w:rsidRDefault="002F44C1">
            <w:pPr>
              <w:pStyle w:val="TableParagraph"/>
              <w:spacing w:before="90"/>
              <w:ind w:left="215"/>
              <w:rPr>
                <w:sz w:val="18"/>
              </w:rPr>
            </w:pPr>
            <w:r>
              <w:rPr>
                <w:sz w:val="18"/>
              </w:rPr>
              <w:t>NURSNURSE6,FOUR</w:t>
            </w:r>
          </w:p>
        </w:tc>
        <w:tc>
          <w:tcPr>
            <w:tcW w:w="1566" w:type="dxa"/>
          </w:tcPr>
          <w:p w14:paraId="44B7ED3F" w14:textId="77777777" w:rsidR="00A5792B" w:rsidRDefault="002F44C1">
            <w:pPr>
              <w:pStyle w:val="TableParagraph"/>
              <w:spacing w:before="90"/>
              <w:ind w:left="323"/>
              <w:rPr>
                <w:sz w:val="18"/>
              </w:rPr>
            </w:pPr>
            <w:r>
              <w:rPr>
                <w:sz w:val="18"/>
              </w:rPr>
              <w:t>R/E2/5</w:t>
            </w:r>
          </w:p>
        </w:tc>
        <w:tc>
          <w:tcPr>
            <w:tcW w:w="702" w:type="dxa"/>
          </w:tcPr>
          <w:p w14:paraId="5F157555" w14:textId="77777777" w:rsidR="00A5792B" w:rsidRDefault="00A5792B">
            <w:pPr>
              <w:pStyle w:val="TableParagraph"/>
              <w:rPr>
                <w:rFonts w:ascii="Times New Roman"/>
                <w:sz w:val="18"/>
              </w:rPr>
            </w:pPr>
          </w:p>
        </w:tc>
        <w:tc>
          <w:tcPr>
            <w:tcW w:w="810" w:type="dxa"/>
          </w:tcPr>
          <w:p w14:paraId="554329D9" w14:textId="77777777" w:rsidR="00A5792B" w:rsidRDefault="00A5792B">
            <w:pPr>
              <w:pStyle w:val="TableParagraph"/>
              <w:rPr>
                <w:rFonts w:ascii="Times New Roman"/>
                <w:sz w:val="18"/>
              </w:rPr>
            </w:pPr>
          </w:p>
        </w:tc>
        <w:tc>
          <w:tcPr>
            <w:tcW w:w="270" w:type="dxa"/>
          </w:tcPr>
          <w:p w14:paraId="0CA96039" w14:textId="77777777" w:rsidR="00A5792B" w:rsidRDefault="00A5792B">
            <w:pPr>
              <w:pStyle w:val="TableParagraph"/>
              <w:rPr>
                <w:rFonts w:ascii="Times New Roman"/>
                <w:sz w:val="18"/>
              </w:rPr>
            </w:pPr>
          </w:p>
        </w:tc>
      </w:tr>
    </w:tbl>
    <w:p w14:paraId="35D04344" w14:textId="77777777" w:rsidR="00A5792B" w:rsidRDefault="00BE26E6">
      <w:pPr>
        <w:pStyle w:val="BodyText"/>
        <w:spacing w:line="20" w:lineRule="exact"/>
        <w:ind w:left="5309"/>
        <w:rPr>
          <w:rFonts w:ascii="Courier New"/>
          <w:sz w:val="2"/>
        </w:rPr>
      </w:pPr>
      <w:r>
        <w:rPr>
          <w:rFonts w:ascii="Courier New"/>
          <w:sz w:val="2"/>
        </w:rPr>
      </w:r>
      <w:r>
        <w:rPr>
          <w:rFonts w:ascii="Courier New"/>
          <w:sz w:val="2"/>
        </w:rPr>
        <w:pict w14:anchorId="1E373AAF">
          <v:group id="_x0000_s2561" style="width:178.2pt;height:.55pt;mso-position-horizontal-relative:char;mso-position-vertical-relative:line" coordsize="3564,11">
            <o:lock v:ext="edit" rotation="t" position="t"/>
            <v:line id="_x0000_s2562" style="position:absolute" from="0,5" to="3563,5" strokeweight=".18733mm">
              <v:stroke dashstyle="dash"/>
            </v:line>
            <w10:anchorlock/>
          </v:group>
        </w:pict>
      </w:r>
    </w:p>
    <w:p w14:paraId="11B14B37" w14:textId="77777777" w:rsidR="00A5792B" w:rsidRDefault="00A5792B">
      <w:pPr>
        <w:pStyle w:val="BodyText"/>
        <w:rPr>
          <w:rFonts w:ascii="Courier New"/>
          <w:sz w:val="23"/>
        </w:rPr>
      </w:pPr>
    </w:p>
    <w:p w14:paraId="599F49B5" w14:textId="77777777" w:rsidR="00A5792B" w:rsidRDefault="002F44C1">
      <w:pPr>
        <w:tabs>
          <w:tab w:val="right" w:pos="5746"/>
        </w:tabs>
        <w:ind w:left="240"/>
        <w:rPr>
          <w:rFonts w:ascii="Courier New"/>
          <w:sz w:val="18"/>
        </w:rPr>
      </w:pPr>
      <w:r>
        <w:rPr>
          <w:rFonts w:ascii="Courier New"/>
          <w:sz w:val="18"/>
        </w:rPr>
        <w:t>NURSING NUMBER</w:t>
      </w:r>
      <w:r>
        <w:rPr>
          <w:rFonts w:ascii="Courier New"/>
          <w:spacing w:val="-5"/>
          <w:sz w:val="18"/>
        </w:rPr>
        <w:t xml:space="preserve"> </w:t>
      </w:r>
      <w:r>
        <w:rPr>
          <w:rFonts w:ascii="Courier New"/>
          <w:sz w:val="18"/>
        </w:rPr>
        <w:t>OF</w:t>
      </w:r>
      <w:r>
        <w:rPr>
          <w:rFonts w:ascii="Courier New"/>
          <w:spacing w:val="-2"/>
          <w:sz w:val="18"/>
        </w:rPr>
        <w:t xml:space="preserve"> </w:t>
      </w:r>
      <w:r>
        <w:rPr>
          <w:rFonts w:ascii="Courier New"/>
          <w:sz w:val="18"/>
        </w:rPr>
        <w:t>ASSIGNMENTS</w:t>
      </w:r>
      <w:r>
        <w:rPr>
          <w:rFonts w:ascii="Courier New"/>
          <w:sz w:val="18"/>
        </w:rPr>
        <w:tab/>
        <w:t>66</w:t>
      </w:r>
    </w:p>
    <w:p w14:paraId="4EDB7E98" w14:textId="77777777" w:rsidR="00A5792B" w:rsidRDefault="00BE26E6">
      <w:pPr>
        <w:tabs>
          <w:tab w:val="right" w:pos="5746"/>
        </w:tabs>
        <w:spacing w:before="181"/>
        <w:ind w:left="240"/>
        <w:rPr>
          <w:rFonts w:ascii="Courier New"/>
          <w:sz w:val="18"/>
        </w:rPr>
      </w:pPr>
      <w:r>
        <w:pict w14:anchorId="47D31F92">
          <v:shape id="_x0000_s2560" style="position:absolute;left:0;text-align:left;margin-left:325.75pt;margin-top:24.2pt;width:178.2pt;height:.1pt;z-index:-15554560;mso-wrap-distance-left:0;mso-wrap-distance-right:0;mso-position-horizontal-relative:page" coordorigin="6515,484" coordsize="3564,0" path="m6515,484r3564,e" filled="f" strokeweight=".18733mm">
            <v:stroke dashstyle="dash"/>
            <v:path arrowok="t"/>
            <w10:wrap type="topAndBottom" anchorx="page"/>
          </v:shape>
        </w:pict>
      </w:r>
      <w:r w:rsidR="002F44C1">
        <w:rPr>
          <w:rFonts w:ascii="Courier New"/>
          <w:sz w:val="18"/>
        </w:rPr>
        <w:t>NURSING NUMBER</w:t>
      </w:r>
      <w:r w:rsidR="002F44C1">
        <w:rPr>
          <w:rFonts w:ascii="Courier New"/>
          <w:spacing w:val="-4"/>
          <w:sz w:val="18"/>
        </w:rPr>
        <w:t xml:space="preserve"> </w:t>
      </w:r>
      <w:r w:rsidR="002F44C1">
        <w:rPr>
          <w:rFonts w:ascii="Courier New"/>
          <w:sz w:val="18"/>
        </w:rPr>
        <w:t>OF</w:t>
      </w:r>
      <w:r w:rsidR="002F44C1">
        <w:rPr>
          <w:rFonts w:ascii="Courier New"/>
          <w:spacing w:val="-2"/>
          <w:sz w:val="18"/>
        </w:rPr>
        <w:t xml:space="preserve"> </w:t>
      </w:r>
      <w:r w:rsidR="002F44C1">
        <w:rPr>
          <w:rFonts w:ascii="Courier New"/>
          <w:sz w:val="18"/>
        </w:rPr>
        <w:t>PERSONNEL</w:t>
      </w:r>
      <w:r w:rsidR="002F44C1">
        <w:rPr>
          <w:rFonts w:ascii="Courier New"/>
          <w:sz w:val="18"/>
        </w:rPr>
        <w:tab/>
        <w:t>58</w:t>
      </w:r>
    </w:p>
    <w:p w14:paraId="55945EE4" w14:textId="77777777" w:rsidR="00A5792B" w:rsidRDefault="00A5792B">
      <w:pPr>
        <w:rPr>
          <w:rFonts w:ascii="Courier New"/>
          <w:sz w:val="18"/>
        </w:rPr>
        <w:sectPr w:rsidR="00A5792B">
          <w:pgSz w:w="12240" w:h="15840"/>
          <w:pgMar w:top="940" w:right="620" w:bottom="1160" w:left="1200" w:header="725" w:footer="975" w:gutter="0"/>
          <w:cols w:space="720"/>
        </w:sectPr>
      </w:pPr>
    </w:p>
    <w:p w14:paraId="38092A38" w14:textId="77777777" w:rsidR="00A5792B" w:rsidRDefault="00A5792B">
      <w:pPr>
        <w:pStyle w:val="BodyText"/>
        <w:rPr>
          <w:rFonts w:ascii="Courier New"/>
          <w:sz w:val="20"/>
        </w:rPr>
      </w:pPr>
    </w:p>
    <w:p w14:paraId="52A57491" w14:textId="77777777" w:rsidR="00A5792B" w:rsidRDefault="002F44C1">
      <w:pPr>
        <w:tabs>
          <w:tab w:val="right" w:pos="5746"/>
        </w:tabs>
        <w:spacing w:before="270"/>
        <w:ind w:left="240"/>
        <w:rPr>
          <w:rFonts w:ascii="Courier New"/>
          <w:sz w:val="18"/>
        </w:rPr>
      </w:pPr>
      <w:r>
        <w:rPr>
          <w:rFonts w:ascii="Courier New"/>
          <w:sz w:val="18"/>
        </w:rPr>
        <w:t>BALTIMORE, MD NUMBER</w:t>
      </w:r>
      <w:r>
        <w:rPr>
          <w:rFonts w:ascii="Courier New"/>
          <w:spacing w:val="-8"/>
          <w:sz w:val="18"/>
        </w:rPr>
        <w:t xml:space="preserve"> </w:t>
      </w:r>
      <w:r>
        <w:rPr>
          <w:rFonts w:ascii="Courier New"/>
          <w:sz w:val="18"/>
        </w:rPr>
        <w:t>OF</w:t>
      </w:r>
      <w:r>
        <w:rPr>
          <w:rFonts w:ascii="Courier New"/>
          <w:spacing w:val="-3"/>
          <w:sz w:val="18"/>
        </w:rPr>
        <w:t xml:space="preserve"> </w:t>
      </w:r>
      <w:r>
        <w:rPr>
          <w:rFonts w:ascii="Courier New"/>
          <w:sz w:val="18"/>
        </w:rPr>
        <w:t>ASSIGNMENTS</w:t>
      </w:r>
      <w:r>
        <w:rPr>
          <w:rFonts w:ascii="Courier New"/>
          <w:sz w:val="18"/>
        </w:rPr>
        <w:tab/>
        <w:t>66</w:t>
      </w:r>
    </w:p>
    <w:p w14:paraId="3075D0CB" w14:textId="77777777" w:rsidR="00A5792B" w:rsidRDefault="002F44C1">
      <w:pPr>
        <w:tabs>
          <w:tab w:val="right" w:pos="5746"/>
        </w:tabs>
        <w:spacing w:before="181"/>
        <w:ind w:left="240"/>
        <w:rPr>
          <w:rFonts w:ascii="Courier New"/>
          <w:sz w:val="18"/>
        </w:rPr>
      </w:pPr>
      <w:r>
        <w:rPr>
          <w:rFonts w:ascii="Courier New"/>
          <w:sz w:val="18"/>
        </w:rPr>
        <w:t>BALTIMORE, MD NUMBER</w:t>
      </w:r>
      <w:r>
        <w:rPr>
          <w:rFonts w:ascii="Courier New"/>
          <w:spacing w:val="-8"/>
          <w:sz w:val="18"/>
        </w:rPr>
        <w:t xml:space="preserve"> </w:t>
      </w:r>
      <w:r>
        <w:rPr>
          <w:rFonts w:ascii="Courier New"/>
          <w:sz w:val="18"/>
        </w:rPr>
        <w:t>OF</w:t>
      </w:r>
      <w:r>
        <w:rPr>
          <w:rFonts w:ascii="Courier New"/>
          <w:spacing w:val="-2"/>
          <w:sz w:val="18"/>
        </w:rPr>
        <w:t xml:space="preserve"> </w:t>
      </w:r>
      <w:r>
        <w:rPr>
          <w:rFonts w:ascii="Courier New"/>
          <w:sz w:val="18"/>
        </w:rPr>
        <w:t>PERSONNEL</w:t>
      </w:r>
      <w:r>
        <w:rPr>
          <w:rFonts w:ascii="Courier New"/>
          <w:sz w:val="18"/>
        </w:rPr>
        <w:tab/>
        <w:t>58</w:t>
      </w:r>
    </w:p>
    <w:p w14:paraId="32D7C7B9" w14:textId="77777777" w:rsidR="00A5792B" w:rsidRDefault="002F44C1">
      <w:pPr>
        <w:spacing w:before="177"/>
        <w:ind w:left="240"/>
        <w:rPr>
          <w:rFonts w:ascii="Courier New"/>
          <w:b/>
          <w:sz w:val="20"/>
        </w:rPr>
      </w:pPr>
      <w:r>
        <w:rPr>
          <w:rFonts w:ascii="Courier New"/>
          <w:sz w:val="20"/>
        </w:rPr>
        <w:t xml:space="preserve">Press return to continue, "T" for totals, or "^" to exit: </w:t>
      </w:r>
      <w:r>
        <w:rPr>
          <w:rFonts w:ascii="Courier New"/>
          <w:b/>
          <w:sz w:val="20"/>
        </w:rPr>
        <w:t>&lt;RET&gt;</w:t>
      </w:r>
    </w:p>
    <w:p w14:paraId="1B15E518" w14:textId="77777777" w:rsidR="00A5792B" w:rsidRDefault="002F44C1">
      <w:pPr>
        <w:pStyle w:val="BodyText"/>
        <w:tabs>
          <w:tab w:val="left" w:pos="6713"/>
        </w:tabs>
        <w:spacing w:before="179"/>
        <w:ind w:left="240"/>
      </w:pPr>
      <w:r>
        <w:rPr>
          <w:u w:val="dotted"/>
        </w:rPr>
        <w:t xml:space="preserve"> </w:t>
      </w:r>
      <w:r>
        <w:rPr>
          <w:u w:val="dotted"/>
        </w:rPr>
        <w:tab/>
      </w:r>
      <w:r>
        <w:t>(last page of report)</w:t>
      </w:r>
    </w:p>
    <w:p w14:paraId="320277E0" w14:textId="77777777" w:rsidR="00A5792B" w:rsidRDefault="002F44C1">
      <w:pPr>
        <w:spacing w:before="211"/>
        <w:ind w:left="3263"/>
        <w:rPr>
          <w:rFonts w:ascii="Courier New"/>
          <w:sz w:val="18"/>
        </w:rPr>
      </w:pPr>
      <w:r>
        <w:rPr>
          <w:rFonts w:ascii="Courier New"/>
          <w:sz w:val="18"/>
        </w:rPr>
        <w:t>HINES</w:t>
      </w:r>
    </w:p>
    <w:tbl>
      <w:tblPr>
        <w:tblW w:w="0" w:type="auto"/>
        <w:tblInd w:w="247" w:type="dxa"/>
        <w:tblLayout w:type="fixed"/>
        <w:tblCellMar>
          <w:left w:w="0" w:type="dxa"/>
          <w:right w:w="0" w:type="dxa"/>
        </w:tblCellMar>
        <w:tblLook w:val="01E0" w:firstRow="1" w:lastRow="1" w:firstColumn="1" w:lastColumn="1" w:noHBand="0" w:noVBand="0"/>
      </w:tblPr>
      <w:tblGrid>
        <w:gridCol w:w="594"/>
        <w:gridCol w:w="1188"/>
        <w:gridCol w:w="972"/>
        <w:gridCol w:w="2538"/>
        <w:gridCol w:w="1566"/>
        <w:gridCol w:w="702"/>
        <w:gridCol w:w="810"/>
        <w:gridCol w:w="270"/>
      </w:tblGrid>
      <w:tr w:rsidR="00A5792B" w14:paraId="0A5B7057" w14:textId="77777777">
        <w:trPr>
          <w:trHeight w:val="203"/>
        </w:trPr>
        <w:tc>
          <w:tcPr>
            <w:tcW w:w="594" w:type="dxa"/>
          </w:tcPr>
          <w:p w14:paraId="23BDA205" w14:textId="77777777" w:rsidR="00A5792B" w:rsidRDefault="002F44C1">
            <w:pPr>
              <w:pStyle w:val="TableParagraph"/>
              <w:spacing w:line="184" w:lineRule="exact"/>
              <w:rPr>
                <w:sz w:val="18"/>
              </w:rPr>
            </w:pPr>
            <w:r>
              <w:rPr>
                <w:sz w:val="18"/>
              </w:rPr>
              <w:t>GRADE</w:t>
            </w:r>
          </w:p>
        </w:tc>
        <w:tc>
          <w:tcPr>
            <w:tcW w:w="1188" w:type="dxa"/>
          </w:tcPr>
          <w:p w14:paraId="3CFD64E5" w14:textId="77777777" w:rsidR="00A5792B" w:rsidRDefault="002F44C1">
            <w:pPr>
              <w:pStyle w:val="TableParagraph"/>
              <w:spacing w:line="184" w:lineRule="exact"/>
              <w:ind w:left="53"/>
              <w:rPr>
                <w:sz w:val="18"/>
              </w:rPr>
            </w:pPr>
            <w:r>
              <w:rPr>
                <w:sz w:val="18"/>
              </w:rPr>
              <w:t>PROFILE BY</w:t>
            </w:r>
          </w:p>
        </w:tc>
        <w:tc>
          <w:tcPr>
            <w:tcW w:w="972" w:type="dxa"/>
          </w:tcPr>
          <w:p w14:paraId="60147F2E" w14:textId="77777777" w:rsidR="00A5792B" w:rsidRDefault="002F44C1">
            <w:pPr>
              <w:pStyle w:val="TableParagraph"/>
              <w:spacing w:line="184" w:lineRule="exact"/>
              <w:ind w:left="53"/>
              <w:rPr>
                <w:sz w:val="18"/>
              </w:rPr>
            </w:pPr>
            <w:r>
              <w:rPr>
                <w:sz w:val="18"/>
              </w:rPr>
              <w:t>LOCATION</w:t>
            </w:r>
          </w:p>
        </w:tc>
        <w:tc>
          <w:tcPr>
            <w:tcW w:w="2538" w:type="dxa"/>
          </w:tcPr>
          <w:p w14:paraId="0D5FE753" w14:textId="77777777" w:rsidR="00A5792B" w:rsidRDefault="002F44C1">
            <w:pPr>
              <w:pStyle w:val="TableParagraph"/>
              <w:spacing w:line="184" w:lineRule="exact"/>
              <w:ind w:left="53"/>
              <w:rPr>
                <w:sz w:val="18"/>
              </w:rPr>
            </w:pPr>
            <w:r>
              <w:rPr>
                <w:sz w:val="18"/>
              </w:rPr>
              <w:t>AND SERVICE POSITION</w:t>
            </w:r>
          </w:p>
        </w:tc>
        <w:tc>
          <w:tcPr>
            <w:tcW w:w="1566" w:type="dxa"/>
          </w:tcPr>
          <w:p w14:paraId="333A05F0" w14:textId="77777777" w:rsidR="00A5792B" w:rsidRDefault="002F44C1">
            <w:pPr>
              <w:pStyle w:val="TableParagraph"/>
              <w:spacing w:line="184" w:lineRule="exact"/>
              <w:ind w:left="754"/>
              <w:rPr>
                <w:sz w:val="18"/>
              </w:rPr>
            </w:pPr>
            <w:r>
              <w:rPr>
                <w:sz w:val="18"/>
              </w:rPr>
              <w:t>FEB 24,</w:t>
            </w:r>
          </w:p>
        </w:tc>
        <w:tc>
          <w:tcPr>
            <w:tcW w:w="702" w:type="dxa"/>
          </w:tcPr>
          <w:p w14:paraId="54029729" w14:textId="77777777" w:rsidR="00A5792B" w:rsidRDefault="002F44C1">
            <w:pPr>
              <w:pStyle w:val="TableParagraph"/>
              <w:spacing w:line="184" w:lineRule="exact"/>
              <w:ind w:left="52"/>
              <w:rPr>
                <w:sz w:val="18"/>
              </w:rPr>
            </w:pPr>
            <w:r>
              <w:rPr>
                <w:sz w:val="18"/>
              </w:rPr>
              <w:t>1997</w:t>
            </w:r>
          </w:p>
        </w:tc>
        <w:tc>
          <w:tcPr>
            <w:tcW w:w="810" w:type="dxa"/>
          </w:tcPr>
          <w:p w14:paraId="026DEAF9" w14:textId="77777777" w:rsidR="00A5792B" w:rsidRDefault="002F44C1">
            <w:pPr>
              <w:pStyle w:val="TableParagraph"/>
              <w:spacing w:line="184" w:lineRule="exact"/>
              <w:ind w:left="214"/>
              <w:rPr>
                <w:sz w:val="18"/>
              </w:rPr>
            </w:pPr>
            <w:r>
              <w:rPr>
                <w:sz w:val="18"/>
              </w:rPr>
              <w:t>PAGE:</w:t>
            </w:r>
          </w:p>
        </w:tc>
        <w:tc>
          <w:tcPr>
            <w:tcW w:w="270" w:type="dxa"/>
          </w:tcPr>
          <w:p w14:paraId="4DDBF539" w14:textId="77777777" w:rsidR="00A5792B" w:rsidRDefault="002F44C1">
            <w:pPr>
              <w:pStyle w:val="TableParagraph"/>
              <w:spacing w:line="184" w:lineRule="exact"/>
              <w:ind w:left="52"/>
              <w:rPr>
                <w:sz w:val="18"/>
              </w:rPr>
            </w:pPr>
            <w:r>
              <w:rPr>
                <w:w w:val="99"/>
                <w:sz w:val="18"/>
              </w:rPr>
              <w:t>3</w:t>
            </w:r>
          </w:p>
        </w:tc>
      </w:tr>
      <w:tr w:rsidR="00A5792B" w14:paraId="5E7EE568" w14:textId="77777777">
        <w:trPr>
          <w:trHeight w:val="203"/>
        </w:trPr>
        <w:tc>
          <w:tcPr>
            <w:tcW w:w="594" w:type="dxa"/>
          </w:tcPr>
          <w:p w14:paraId="70F181E9" w14:textId="77777777" w:rsidR="00A5792B" w:rsidRDefault="00A5792B">
            <w:pPr>
              <w:pStyle w:val="TableParagraph"/>
              <w:rPr>
                <w:rFonts w:ascii="Times New Roman"/>
                <w:sz w:val="14"/>
              </w:rPr>
            </w:pPr>
          </w:p>
        </w:tc>
        <w:tc>
          <w:tcPr>
            <w:tcW w:w="1188" w:type="dxa"/>
          </w:tcPr>
          <w:p w14:paraId="7C11AC58" w14:textId="77777777" w:rsidR="00A5792B" w:rsidRDefault="00A5792B">
            <w:pPr>
              <w:pStyle w:val="TableParagraph"/>
              <w:rPr>
                <w:rFonts w:ascii="Times New Roman"/>
                <w:sz w:val="14"/>
              </w:rPr>
            </w:pPr>
          </w:p>
        </w:tc>
        <w:tc>
          <w:tcPr>
            <w:tcW w:w="972" w:type="dxa"/>
          </w:tcPr>
          <w:p w14:paraId="4D0DB0F7" w14:textId="77777777" w:rsidR="00A5792B" w:rsidRDefault="002F44C1">
            <w:pPr>
              <w:pStyle w:val="TableParagraph"/>
              <w:spacing w:line="183" w:lineRule="exact"/>
              <w:ind w:left="53"/>
              <w:rPr>
                <w:sz w:val="18"/>
              </w:rPr>
            </w:pPr>
            <w:r>
              <w:rPr>
                <w:sz w:val="18"/>
              </w:rPr>
              <w:t>SERVICE</w:t>
            </w:r>
          </w:p>
        </w:tc>
        <w:tc>
          <w:tcPr>
            <w:tcW w:w="2538" w:type="dxa"/>
          </w:tcPr>
          <w:p w14:paraId="214ADD75" w14:textId="77777777" w:rsidR="00A5792B" w:rsidRDefault="002F44C1">
            <w:pPr>
              <w:pStyle w:val="TableParagraph"/>
              <w:spacing w:line="183" w:lineRule="exact"/>
              <w:ind w:left="269"/>
              <w:rPr>
                <w:sz w:val="18"/>
              </w:rPr>
            </w:pPr>
            <w:r>
              <w:rPr>
                <w:sz w:val="18"/>
              </w:rPr>
              <w:t>EMPLOYEE</w:t>
            </w:r>
          </w:p>
        </w:tc>
        <w:tc>
          <w:tcPr>
            <w:tcW w:w="1566" w:type="dxa"/>
          </w:tcPr>
          <w:p w14:paraId="501E904B" w14:textId="77777777" w:rsidR="00A5792B" w:rsidRDefault="002F44C1">
            <w:pPr>
              <w:pStyle w:val="TableParagraph"/>
              <w:spacing w:line="183" w:lineRule="exact"/>
              <w:ind w:left="323"/>
              <w:rPr>
                <w:sz w:val="18"/>
              </w:rPr>
            </w:pPr>
            <w:r>
              <w:rPr>
                <w:sz w:val="18"/>
              </w:rPr>
              <w:t>GRADE/STEP</w:t>
            </w:r>
          </w:p>
        </w:tc>
        <w:tc>
          <w:tcPr>
            <w:tcW w:w="702" w:type="dxa"/>
          </w:tcPr>
          <w:p w14:paraId="3F926F54" w14:textId="77777777" w:rsidR="00A5792B" w:rsidRDefault="00A5792B">
            <w:pPr>
              <w:pStyle w:val="TableParagraph"/>
              <w:rPr>
                <w:rFonts w:ascii="Times New Roman"/>
                <w:sz w:val="14"/>
              </w:rPr>
            </w:pPr>
          </w:p>
        </w:tc>
        <w:tc>
          <w:tcPr>
            <w:tcW w:w="810" w:type="dxa"/>
          </w:tcPr>
          <w:p w14:paraId="6FC5BA70" w14:textId="77777777" w:rsidR="00A5792B" w:rsidRDefault="00A5792B">
            <w:pPr>
              <w:pStyle w:val="TableParagraph"/>
              <w:rPr>
                <w:rFonts w:ascii="Times New Roman"/>
                <w:sz w:val="14"/>
              </w:rPr>
            </w:pPr>
          </w:p>
        </w:tc>
        <w:tc>
          <w:tcPr>
            <w:tcW w:w="270" w:type="dxa"/>
          </w:tcPr>
          <w:p w14:paraId="0F8E3B20" w14:textId="77777777" w:rsidR="00A5792B" w:rsidRDefault="00A5792B">
            <w:pPr>
              <w:pStyle w:val="TableParagraph"/>
              <w:rPr>
                <w:rFonts w:ascii="Times New Roman"/>
                <w:sz w:val="14"/>
              </w:rPr>
            </w:pPr>
          </w:p>
        </w:tc>
      </w:tr>
      <w:tr w:rsidR="00A5792B" w14:paraId="087D604D" w14:textId="77777777">
        <w:trPr>
          <w:trHeight w:val="294"/>
        </w:trPr>
        <w:tc>
          <w:tcPr>
            <w:tcW w:w="594" w:type="dxa"/>
            <w:tcBorders>
              <w:bottom w:val="dashed" w:sz="6" w:space="0" w:color="000000"/>
            </w:tcBorders>
          </w:tcPr>
          <w:p w14:paraId="4533BC1E" w14:textId="77777777" w:rsidR="00A5792B" w:rsidRDefault="002F44C1">
            <w:pPr>
              <w:pStyle w:val="TableParagraph"/>
              <w:spacing w:line="203" w:lineRule="exact"/>
              <w:rPr>
                <w:sz w:val="18"/>
              </w:rPr>
            </w:pPr>
            <w:r>
              <w:rPr>
                <w:sz w:val="18"/>
              </w:rPr>
              <w:t>NO.</w:t>
            </w:r>
          </w:p>
        </w:tc>
        <w:tc>
          <w:tcPr>
            <w:tcW w:w="1188" w:type="dxa"/>
            <w:tcBorders>
              <w:bottom w:val="dashed" w:sz="6" w:space="0" w:color="000000"/>
            </w:tcBorders>
          </w:tcPr>
          <w:p w14:paraId="6CC4B5F8" w14:textId="77777777" w:rsidR="00A5792B" w:rsidRDefault="002F44C1">
            <w:pPr>
              <w:pStyle w:val="TableParagraph"/>
              <w:spacing w:line="203" w:lineRule="exact"/>
              <w:ind w:left="53"/>
              <w:rPr>
                <w:sz w:val="18"/>
              </w:rPr>
            </w:pPr>
            <w:r>
              <w:rPr>
                <w:sz w:val="18"/>
              </w:rPr>
              <w:t>LOCATION</w:t>
            </w:r>
          </w:p>
        </w:tc>
        <w:tc>
          <w:tcPr>
            <w:tcW w:w="972" w:type="dxa"/>
            <w:tcBorders>
              <w:bottom w:val="dashed" w:sz="6" w:space="0" w:color="000000"/>
            </w:tcBorders>
          </w:tcPr>
          <w:p w14:paraId="5185DA96" w14:textId="77777777" w:rsidR="00A5792B" w:rsidRDefault="002F44C1">
            <w:pPr>
              <w:pStyle w:val="TableParagraph"/>
              <w:spacing w:line="203" w:lineRule="exact"/>
              <w:ind w:left="53"/>
              <w:rPr>
                <w:sz w:val="18"/>
              </w:rPr>
            </w:pPr>
            <w:r>
              <w:rPr>
                <w:sz w:val="18"/>
              </w:rPr>
              <w:t>POSITION</w:t>
            </w:r>
          </w:p>
        </w:tc>
        <w:tc>
          <w:tcPr>
            <w:tcW w:w="2538" w:type="dxa"/>
            <w:tcBorders>
              <w:bottom w:val="dashed" w:sz="6" w:space="0" w:color="000000"/>
            </w:tcBorders>
          </w:tcPr>
          <w:p w14:paraId="171F9120" w14:textId="77777777" w:rsidR="00A5792B" w:rsidRDefault="002F44C1">
            <w:pPr>
              <w:pStyle w:val="TableParagraph"/>
              <w:spacing w:line="203" w:lineRule="exact"/>
              <w:ind w:left="269"/>
              <w:rPr>
                <w:sz w:val="18"/>
              </w:rPr>
            </w:pPr>
            <w:r>
              <w:rPr>
                <w:sz w:val="18"/>
              </w:rPr>
              <w:t>NAME</w:t>
            </w:r>
          </w:p>
        </w:tc>
        <w:tc>
          <w:tcPr>
            <w:tcW w:w="1566" w:type="dxa"/>
            <w:tcBorders>
              <w:bottom w:val="dashed" w:sz="6" w:space="0" w:color="000000"/>
            </w:tcBorders>
          </w:tcPr>
          <w:p w14:paraId="310F29EE" w14:textId="77777777" w:rsidR="00A5792B" w:rsidRDefault="002F44C1">
            <w:pPr>
              <w:pStyle w:val="TableParagraph"/>
              <w:spacing w:line="203" w:lineRule="exact"/>
              <w:ind w:left="323"/>
              <w:rPr>
                <w:sz w:val="18"/>
              </w:rPr>
            </w:pPr>
            <w:r>
              <w:rPr>
                <w:sz w:val="18"/>
              </w:rPr>
              <w:t>CODE</w:t>
            </w:r>
          </w:p>
        </w:tc>
        <w:tc>
          <w:tcPr>
            <w:tcW w:w="702" w:type="dxa"/>
            <w:tcBorders>
              <w:bottom w:val="dashed" w:sz="6" w:space="0" w:color="000000"/>
            </w:tcBorders>
          </w:tcPr>
          <w:p w14:paraId="2DC856DE" w14:textId="77777777" w:rsidR="00A5792B" w:rsidRDefault="00A5792B">
            <w:pPr>
              <w:pStyle w:val="TableParagraph"/>
              <w:rPr>
                <w:rFonts w:ascii="Times New Roman"/>
                <w:sz w:val="18"/>
              </w:rPr>
            </w:pPr>
          </w:p>
        </w:tc>
        <w:tc>
          <w:tcPr>
            <w:tcW w:w="810" w:type="dxa"/>
            <w:tcBorders>
              <w:bottom w:val="dashed" w:sz="6" w:space="0" w:color="000000"/>
            </w:tcBorders>
          </w:tcPr>
          <w:p w14:paraId="79B96075" w14:textId="77777777" w:rsidR="00A5792B" w:rsidRDefault="00A5792B">
            <w:pPr>
              <w:pStyle w:val="TableParagraph"/>
              <w:rPr>
                <w:rFonts w:ascii="Times New Roman"/>
                <w:sz w:val="18"/>
              </w:rPr>
            </w:pPr>
          </w:p>
        </w:tc>
        <w:tc>
          <w:tcPr>
            <w:tcW w:w="270" w:type="dxa"/>
            <w:tcBorders>
              <w:bottom w:val="dashed" w:sz="6" w:space="0" w:color="000000"/>
            </w:tcBorders>
          </w:tcPr>
          <w:p w14:paraId="57B6523A" w14:textId="77777777" w:rsidR="00A5792B" w:rsidRDefault="00A5792B">
            <w:pPr>
              <w:pStyle w:val="TableParagraph"/>
              <w:rPr>
                <w:rFonts w:ascii="Times New Roman"/>
                <w:sz w:val="18"/>
              </w:rPr>
            </w:pPr>
          </w:p>
        </w:tc>
      </w:tr>
    </w:tbl>
    <w:p w14:paraId="4CE42CA9" w14:textId="77777777" w:rsidR="00A5792B" w:rsidRDefault="00A5792B">
      <w:pPr>
        <w:pStyle w:val="BodyText"/>
        <w:spacing w:before="3"/>
        <w:rPr>
          <w:rFonts w:ascii="Courier New"/>
          <w:sz w:val="26"/>
        </w:rPr>
      </w:pPr>
    </w:p>
    <w:p w14:paraId="68921C32" w14:textId="77777777" w:rsidR="00A5792B" w:rsidRDefault="00BE26E6">
      <w:pPr>
        <w:spacing w:before="1"/>
        <w:ind w:right="1407"/>
        <w:jc w:val="center"/>
        <w:rPr>
          <w:rFonts w:ascii="Courier New"/>
          <w:sz w:val="18"/>
        </w:rPr>
      </w:pPr>
      <w:r>
        <w:pict w14:anchorId="096EEF45">
          <v:shape id="_x0000_s2559" style="position:absolute;left:0;text-align:left;margin-left:266.35pt;margin-top:15.2pt;width:43.2pt;height:.1pt;z-index:-15554048;mso-wrap-distance-left:0;mso-wrap-distance-right:0;mso-position-horizontal-relative:page" coordorigin="5327,304" coordsize="864,0" path="m5327,304r864,e" filled="f" strokeweight=".18733mm">
            <v:stroke dashstyle="dash"/>
            <v:path arrowok="t"/>
            <w10:wrap type="topAndBottom" anchorx="page"/>
          </v:shape>
        </w:pict>
      </w:r>
      <w:r w:rsidR="002F44C1">
        <w:rPr>
          <w:rFonts w:ascii="Courier New"/>
          <w:sz w:val="18"/>
        </w:rPr>
        <w:t>NURSING</w:t>
      </w:r>
    </w:p>
    <w:p w14:paraId="48508AF9" w14:textId="77777777" w:rsidR="00A5792B" w:rsidRDefault="00A5792B">
      <w:pPr>
        <w:pStyle w:val="BodyText"/>
        <w:spacing w:before="2"/>
        <w:rPr>
          <w:rFonts w:ascii="Courier New"/>
        </w:rPr>
      </w:pPr>
    </w:p>
    <w:tbl>
      <w:tblPr>
        <w:tblW w:w="0" w:type="auto"/>
        <w:tblInd w:w="197" w:type="dxa"/>
        <w:tblLayout w:type="fixed"/>
        <w:tblCellMar>
          <w:left w:w="0" w:type="dxa"/>
          <w:right w:w="0" w:type="dxa"/>
        </w:tblCellMar>
        <w:tblLook w:val="01E0" w:firstRow="1" w:lastRow="1" w:firstColumn="1" w:lastColumn="1" w:noHBand="0" w:noVBand="0"/>
      </w:tblPr>
      <w:tblGrid>
        <w:gridCol w:w="428"/>
        <w:gridCol w:w="1080"/>
        <w:gridCol w:w="702"/>
        <w:gridCol w:w="486"/>
        <w:gridCol w:w="270"/>
        <w:gridCol w:w="2322"/>
        <w:gridCol w:w="1184"/>
      </w:tblGrid>
      <w:tr w:rsidR="00A5792B" w14:paraId="35271C41" w14:textId="77777777">
        <w:trPr>
          <w:trHeight w:val="305"/>
        </w:trPr>
        <w:tc>
          <w:tcPr>
            <w:tcW w:w="428" w:type="dxa"/>
          </w:tcPr>
          <w:p w14:paraId="54F04002" w14:textId="77777777" w:rsidR="00A5792B" w:rsidRDefault="002F44C1">
            <w:pPr>
              <w:pStyle w:val="TableParagraph"/>
              <w:ind w:left="50"/>
              <w:rPr>
                <w:sz w:val="18"/>
              </w:rPr>
            </w:pPr>
            <w:r>
              <w:rPr>
                <w:w w:val="99"/>
                <w:sz w:val="18"/>
              </w:rPr>
              <w:t>1</w:t>
            </w:r>
          </w:p>
        </w:tc>
        <w:tc>
          <w:tcPr>
            <w:tcW w:w="1080" w:type="dxa"/>
          </w:tcPr>
          <w:p w14:paraId="1FD4667E" w14:textId="77777777" w:rsidR="00A5792B" w:rsidRDefault="002F44C1">
            <w:pPr>
              <w:pStyle w:val="TableParagraph"/>
              <w:ind w:left="269"/>
              <w:rPr>
                <w:sz w:val="18"/>
              </w:rPr>
            </w:pPr>
            <w:r>
              <w:rPr>
                <w:sz w:val="18"/>
              </w:rPr>
              <w:t>2AS</w:t>
            </w:r>
          </w:p>
        </w:tc>
        <w:tc>
          <w:tcPr>
            <w:tcW w:w="702" w:type="dxa"/>
          </w:tcPr>
          <w:p w14:paraId="326CBA7A" w14:textId="77777777" w:rsidR="00A5792B" w:rsidRDefault="002F44C1">
            <w:pPr>
              <w:pStyle w:val="TableParagraph"/>
              <w:ind w:right="106"/>
              <w:jc w:val="right"/>
              <w:rPr>
                <w:sz w:val="18"/>
              </w:rPr>
            </w:pPr>
            <w:r>
              <w:rPr>
                <w:w w:val="95"/>
                <w:sz w:val="18"/>
              </w:rPr>
              <w:t>HN</w:t>
            </w:r>
          </w:p>
        </w:tc>
        <w:tc>
          <w:tcPr>
            <w:tcW w:w="486" w:type="dxa"/>
          </w:tcPr>
          <w:p w14:paraId="103AB7D6" w14:textId="77777777" w:rsidR="00A5792B" w:rsidRDefault="00A5792B">
            <w:pPr>
              <w:pStyle w:val="TableParagraph"/>
              <w:rPr>
                <w:rFonts w:ascii="Times New Roman"/>
                <w:sz w:val="18"/>
              </w:rPr>
            </w:pPr>
          </w:p>
        </w:tc>
        <w:tc>
          <w:tcPr>
            <w:tcW w:w="270" w:type="dxa"/>
          </w:tcPr>
          <w:p w14:paraId="37AB343B" w14:textId="77777777" w:rsidR="00A5792B" w:rsidRDefault="00A5792B">
            <w:pPr>
              <w:pStyle w:val="TableParagraph"/>
              <w:rPr>
                <w:rFonts w:ascii="Times New Roman"/>
                <w:sz w:val="18"/>
              </w:rPr>
            </w:pPr>
          </w:p>
        </w:tc>
        <w:tc>
          <w:tcPr>
            <w:tcW w:w="2322" w:type="dxa"/>
          </w:tcPr>
          <w:p w14:paraId="3DFF8AB5" w14:textId="77777777" w:rsidR="00A5792B" w:rsidRDefault="002F44C1">
            <w:pPr>
              <w:pStyle w:val="TableParagraph"/>
              <w:ind w:left="107"/>
              <w:rPr>
                <w:sz w:val="18"/>
              </w:rPr>
            </w:pPr>
            <w:r>
              <w:rPr>
                <w:sz w:val="18"/>
              </w:rPr>
              <w:t>NURSNURSE9,FOUR</w:t>
            </w:r>
          </w:p>
        </w:tc>
        <w:tc>
          <w:tcPr>
            <w:tcW w:w="1184" w:type="dxa"/>
          </w:tcPr>
          <w:p w14:paraId="0F792257" w14:textId="77777777" w:rsidR="00A5792B" w:rsidRDefault="002F44C1">
            <w:pPr>
              <w:pStyle w:val="TableParagraph"/>
              <w:ind w:left="377"/>
              <w:rPr>
                <w:sz w:val="18"/>
              </w:rPr>
            </w:pPr>
            <w:r>
              <w:rPr>
                <w:sz w:val="18"/>
              </w:rPr>
              <w:t>R/S/7</w:t>
            </w:r>
          </w:p>
        </w:tc>
      </w:tr>
      <w:tr w:rsidR="00A5792B" w14:paraId="67B75A92" w14:textId="77777777">
        <w:trPr>
          <w:trHeight w:val="407"/>
        </w:trPr>
        <w:tc>
          <w:tcPr>
            <w:tcW w:w="428" w:type="dxa"/>
          </w:tcPr>
          <w:p w14:paraId="3873A961" w14:textId="77777777" w:rsidR="00A5792B" w:rsidRDefault="002F44C1">
            <w:pPr>
              <w:pStyle w:val="TableParagraph"/>
              <w:spacing w:before="102"/>
              <w:ind w:left="50"/>
              <w:rPr>
                <w:sz w:val="18"/>
              </w:rPr>
            </w:pPr>
            <w:r>
              <w:rPr>
                <w:w w:val="99"/>
                <w:sz w:val="18"/>
              </w:rPr>
              <w:t>1</w:t>
            </w:r>
          </w:p>
        </w:tc>
        <w:tc>
          <w:tcPr>
            <w:tcW w:w="1080" w:type="dxa"/>
          </w:tcPr>
          <w:p w14:paraId="4835B7D1" w14:textId="77777777" w:rsidR="00A5792B" w:rsidRDefault="002F44C1">
            <w:pPr>
              <w:pStyle w:val="TableParagraph"/>
              <w:spacing w:before="102"/>
              <w:ind w:left="269"/>
              <w:rPr>
                <w:sz w:val="18"/>
              </w:rPr>
            </w:pPr>
            <w:r>
              <w:rPr>
                <w:sz w:val="18"/>
              </w:rPr>
              <w:t>2AS</w:t>
            </w:r>
          </w:p>
        </w:tc>
        <w:tc>
          <w:tcPr>
            <w:tcW w:w="702" w:type="dxa"/>
          </w:tcPr>
          <w:p w14:paraId="4FD9B500" w14:textId="77777777" w:rsidR="00A5792B" w:rsidRDefault="002F44C1">
            <w:pPr>
              <w:pStyle w:val="TableParagraph"/>
              <w:spacing w:before="102"/>
              <w:ind w:right="106"/>
              <w:jc w:val="right"/>
              <w:rPr>
                <w:sz w:val="18"/>
              </w:rPr>
            </w:pPr>
            <w:r>
              <w:rPr>
                <w:w w:val="95"/>
                <w:sz w:val="18"/>
              </w:rPr>
              <w:t>RN</w:t>
            </w:r>
          </w:p>
        </w:tc>
        <w:tc>
          <w:tcPr>
            <w:tcW w:w="486" w:type="dxa"/>
          </w:tcPr>
          <w:p w14:paraId="6E01A64D" w14:textId="77777777" w:rsidR="00A5792B" w:rsidRDefault="00A5792B">
            <w:pPr>
              <w:pStyle w:val="TableParagraph"/>
              <w:rPr>
                <w:rFonts w:ascii="Times New Roman"/>
                <w:sz w:val="18"/>
              </w:rPr>
            </w:pPr>
          </w:p>
        </w:tc>
        <w:tc>
          <w:tcPr>
            <w:tcW w:w="270" w:type="dxa"/>
          </w:tcPr>
          <w:p w14:paraId="5055C7FD" w14:textId="77777777" w:rsidR="00A5792B" w:rsidRDefault="00A5792B">
            <w:pPr>
              <w:pStyle w:val="TableParagraph"/>
              <w:rPr>
                <w:rFonts w:ascii="Times New Roman"/>
                <w:sz w:val="18"/>
              </w:rPr>
            </w:pPr>
          </w:p>
        </w:tc>
        <w:tc>
          <w:tcPr>
            <w:tcW w:w="2322" w:type="dxa"/>
          </w:tcPr>
          <w:p w14:paraId="05E62408" w14:textId="77777777" w:rsidR="00A5792B" w:rsidRDefault="002F44C1">
            <w:pPr>
              <w:pStyle w:val="TableParagraph"/>
              <w:spacing w:before="102"/>
              <w:ind w:left="107"/>
              <w:rPr>
                <w:sz w:val="18"/>
              </w:rPr>
            </w:pPr>
            <w:r>
              <w:rPr>
                <w:sz w:val="18"/>
              </w:rPr>
              <w:t>NURSNURSE10,THREE</w:t>
            </w:r>
          </w:p>
        </w:tc>
        <w:tc>
          <w:tcPr>
            <w:tcW w:w="1184" w:type="dxa"/>
          </w:tcPr>
          <w:p w14:paraId="690108B1" w14:textId="77777777" w:rsidR="00A5792B" w:rsidRDefault="00A5792B">
            <w:pPr>
              <w:pStyle w:val="TableParagraph"/>
              <w:rPr>
                <w:rFonts w:ascii="Times New Roman"/>
                <w:sz w:val="18"/>
              </w:rPr>
            </w:pPr>
          </w:p>
        </w:tc>
      </w:tr>
      <w:tr w:rsidR="00A5792B" w14:paraId="7EC2BA62" w14:textId="77777777">
        <w:trPr>
          <w:trHeight w:val="407"/>
        </w:trPr>
        <w:tc>
          <w:tcPr>
            <w:tcW w:w="428" w:type="dxa"/>
          </w:tcPr>
          <w:p w14:paraId="001A7EF1" w14:textId="77777777" w:rsidR="00A5792B" w:rsidRDefault="002F44C1">
            <w:pPr>
              <w:pStyle w:val="TableParagraph"/>
              <w:spacing w:before="102"/>
              <w:ind w:left="50"/>
              <w:rPr>
                <w:sz w:val="18"/>
              </w:rPr>
            </w:pPr>
            <w:r>
              <w:rPr>
                <w:w w:val="99"/>
                <w:sz w:val="18"/>
              </w:rPr>
              <w:t>1</w:t>
            </w:r>
          </w:p>
        </w:tc>
        <w:tc>
          <w:tcPr>
            <w:tcW w:w="1080" w:type="dxa"/>
          </w:tcPr>
          <w:p w14:paraId="1384863F" w14:textId="77777777" w:rsidR="00A5792B" w:rsidRDefault="002F44C1">
            <w:pPr>
              <w:pStyle w:val="TableParagraph"/>
              <w:spacing w:before="102"/>
              <w:ind w:left="269"/>
              <w:rPr>
                <w:sz w:val="18"/>
              </w:rPr>
            </w:pPr>
            <w:r>
              <w:rPr>
                <w:sz w:val="18"/>
              </w:rPr>
              <w:t>2AS</w:t>
            </w:r>
          </w:p>
        </w:tc>
        <w:tc>
          <w:tcPr>
            <w:tcW w:w="702" w:type="dxa"/>
          </w:tcPr>
          <w:p w14:paraId="5E1ED62F" w14:textId="77777777" w:rsidR="00A5792B" w:rsidRDefault="002F44C1">
            <w:pPr>
              <w:pStyle w:val="TableParagraph"/>
              <w:spacing w:before="102"/>
              <w:ind w:right="106"/>
              <w:jc w:val="right"/>
              <w:rPr>
                <w:sz w:val="18"/>
              </w:rPr>
            </w:pPr>
            <w:r>
              <w:rPr>
                <w:w w:val="95"/>
                <w:sz w:val="18"/>
              </w:rPr>
              <w:t>RN</w:t>
            </w:r>
          </w:p>
        </w:tc>
        <w:tc>
          <w:tcPr>
            <w:tcW w:w="486" w:type="dxa"/>
          </w:tcPr>
          <w:p w14:paraId="600BB33A" w14:textId="77777777" w:rsidR="00A5792B" w:rsidRDefault="00A5792B">
            <w:pPr>
              <w:pStyle w:val="TableParagraph"/>
              <w:rPr>
                <w:rFonts w:ascii="Times New Roman"/>
                <w:sz w:val="18"/>
              </w:rPr>
            </w:pPr>
          </w:p>
        </w:tc>
        <w:tc>
          <w:tcPr>
            <w:tcW w:w="270" w:type="dxa"/>
          </w:tcPr>
          <w:p w14:paraId="3BE7A88A" w14:textId="77777777" w:rsidR="00A5792B" w:rsidRDefault="00A5792B">
            <w:pPr>
              <w:pStyle w:val="TableParagraph"/>
              <w:rPr>
                <w:rFonts w:ascii="Times New Roman"/>
                <w:sz w:val="18"/>
              </w:rPr>
            </w:pPr>
          </w:p>
        </w:tc>
        <w:tc>
          <w:tcPr>
            <w:tcW w:w="2322" w:type="dxa"/>
          </w:tcPr>
          <w:p w14:paraId="41398243" w14:textId="77777777" w:rsidR="00A5792B" w:rsidRDefault="002F44C1">
            <w:pPr>
              <w:pStyle w:val="TableParagraph"/>
              <w:spacing w:before="102"/>
              <w:ind w:left="107"/>
              <w:rPr>
                <w:sz w:val="18"/>
              </w:rPr>
            </w:pPr>
            <w:r>
              <w:rPr>
                <w:sz w:val="18"/>
              </w:rPr>
              <w:t>NURSNURSE3,THREE</w:t>
            </w:r>
          </w:p>
        </w:tc>
        <w:tc>
          <w:tcPr>
            <w:tcW w:w="1184" w:type="dxa"/>
          </w:tcPr>
          <w:p w14:paraId="56470CCB" w14:textId="77777777" w:rsidR="00A5792B" w:rsidRDefault="002F44C1">
            <w:pPr>
              <w:pStyle w:val="TableParagraph"/>
              <w:spacing w:before="102"/>
              <w:ind w:left="377"/>
              <w:rPr>
                <w:sz w:val="18"/>
              </w:rPr>
            </w:pPr>
            <w:r>
              <w:rPr>
                <w:sz w:val="18"/>
              </w:rPr>
              <w:t>R/E2/3</w:t>
            </w:r>
          </w:p>
        </w:tc>
      </w:tr>
      <w:tr w:rsidR="00A5792B" w14:paraId="0DADA6C8" w14:textId="77777777">
        <w:trPr>
          <w:trHeight w:val="305"/>
        </w:trPr>
        <w:tc>
          <w:tcPr>
            <w:tcW w:w="428" w:type="dxa"/>
          </w:tcPr>
          <w:p w14:paraId="0F753E5C" w14:textId="77777777" w:rsidR="00A5792B" w:rsidRDefault="002F44C1">
            <w:pPr>
              <w:pStyle w:val="TableParagraph"/>
              <w:spacing w:before="102" w:line="183" w:lineRule="exact"/>
              <w:ind w:left="50"/>
              <w:rPr>
                <w:sz w:val="18"/>
              </w:rPr>
            </w:pPr>
            <w:r>
              <w:rPr>
                <w:w w:val="99"/>
                <w:sz w:val="18"/>
              </w:rPr>
              <w:t>1</w:t>
            </w:r>
          </w:p>
        </w:tc>
        <w:tc>
          <w:tcPr>
            <w:tcW w:w="1080" w:type="dxa"/>
          </w:tcPr>
          <w:p w14:paraId="1FE61389" w14:textId="77777777" w:rsidR="00A5792B" w:rsidRDefault="002F44C1">
            <w:pPr>
              <w:pStyle w:val="TableParagraph"/>
              <w:spacing w:before="102" w:line="183" w:lineRule="exact"/>
              <w:ind w:left="269"/>
              <w:rPr>
                <w:sz w:val="18"/>
              </w:rPr>
            </w:pPr>
            <w:r>
              <w:rPr>
                <w:sz w:val="18"/>
              </w:rPr>
              <w:t>2AS</w:t>
            </w:r>
          </w:p>
        </w:tc>
        <w:tc>
          <w:tcPr>
            <w:tcW w:w="702" w:type="dxa"/>
          </w:tcPr>
          <w:p w14:paraId="58882684" w14:textId="77777777" w:rsidR="00A5792B" w:rsidRDefault="002F44C1">
            <w:pPr>
              <w:pStyle w:val="TableParagraph"/>
              <w:spacing w:before="102" w:line="183" w:lineRule="exact"/>
              <w:ind w:right="106"/>
              <w:jc w:val="right"/>
              <w:rPr>
                <w:sz w:val="18"/>
              </w:rPr>
            </w:pPr>
            <w:r>
              <w:rPr>
                <w:w w:val="95"/>
                <w:sz w:val="18"/>
              </w:rPr>
              <w:t>RN</w:t>
            </w:r>
          </w:p>
        </w:tc>
        <w:tc>
          <w:tcPr>
            <w:tcW w:w="486" w:type="dxa"/>
          </w:tcPr>
          <w:p w14:paraId="7A3A752F" w14:textId="77777777" w:rsidR="00A5792B" w:rsidRDefault="00A5792B">
            <w:pPr>
              <w:pStyle w:val="TableParagraph"/>
              <w:rPr>
                <w:rFonts w:ascii="Times New Roman"/>
                <w:sz w:val="18"/>
              </w:rPr>
            </w:pPr>
          </w:p>
        </w:tc>
        <w:tc>
          <w:tcPr>
            <w:tcW w:w="270" w:type="dxa"/>
          </w:tcPr>
          <w:p w14:paraId="2FAE871C" w14:textId="77777777" w:rsidR="00A5792B" w:rsidRDefault="00A5792B">
            <w:pPr>
              <w:pStyle w:val="TableParagraph"/>
              <w:rPr>
                <w:rFonts w:ascii="Times New Roman"/>
                <w:sz w:val="18"/>
              </w:rPr>
            </w:pPr>
          </w:p>
        </w:tc>
        <w:tc>
          <w:tcPr>
            <w:tcW w:w="2322" w:type="dxa"/>
          </w:tcPr>
          <w:p w14:paraId="5581FA8A" w14:textId="77777777" w:rsidR="00A5792B" w:rsidRDefault="002F44C1">
            <w:pPr>
              <w:pStyle w:val="TableParagraph"/>
              <w:spacing w:before="102" w:line="183" w:lineRule="exact"/>
              <w:ind w:left="107"/>
              <w:rPr>
                <w:sz w:val="18"/>
              </w:rPr>
            </w:pPr>
            <w:r>
              <w:rPr>
                <w:sz w:val="18"/>
              </w:rPr>
              <w:t>NURSNURSE10,FIVE</w:t>
            </w:r>
          </w:p>
        </w:tc>
        <w:tc>
          <w:tcPr>
            <w:tcW w:w="1184" w:type="dxa"/>
          </w:tcPr>
          <w:p w14:paraId="767550E7" w14:textId="77777777" w:rsidR="00A5792B" w:rsidRDefault="002F44C1">
            <w:pPr>
              <w:pStyle w:val="TableParagraph"/>
              <w:spacing w:before="102" w:line="183" w:lineRule="exact"/>
              <w:ind w:left="377"/>
              <w:rPr>
                <w:sz w:val="18"/>
              </w:rPr>
            </w:pPr>
            <w:r>
              <w:rPr>
                <w:sz w:val="18"/>
              </w:rPr>
              <w:t>R/F/4</w:t>
            </w:r>
          </w:p>
        </w:tc>
      </w:tr>
      <w:tr w:rsidR="00A5792B" w14:paraId="5B0EC323" w14:textId="77777777">
        <w:trPr>
          <w:trHeight w:val="294"/>
        </w:trPr>
        <w:tc>
          <w:tcPr>
            <w:tcW w:w="428" w:type="dxa"/>
          </w:tcPr>
          <w:p w14:paraId="59E3F9AE" w14:textId="77777777" w:rsidR="00A5792B" w:rsidRDefault="002F44C1">
            <w:pPr>
              <w:pStyle w:val="TableParagraph"/>
              <w:spacing w:line="203" w:lineRule="exact"/>
              <w:ind w:left="50"/>
              <w:rPr>
                <w:sz w:val="18"/>
              </w:rPr>
            </w:pPr>
            <w:r>
              <w:rPr>
                <w:w w:val="99"/>
                <w:sz w:val="18"/>
              </w:rPr>
              <w:t>2</w:t>
            </w:r>
          </w:p>
        </w:tc>
        <w:tc>
          <w:tcPr>
            <w:tcW w:w="1080" w:type="dxa"/>
          </w:tcPr>
          <w:p w14:paraId="19EE7CCD" w14:textId="77777777" w:rsidR="00A5792B" w:rsidRDefault="002F44C1">
            <w:pPr>
              <w:pStyle w:val="TableParagraph"/>
              <w:spacing w:line="203" w:lineRule="exact"/>
              <w:ind w:left="269"/>
              <w:rPr>
                <w:sz w:val="18"/>
              </w:rPr>
            </w:pPr>
            <w:r>
              <w:rPr>
                <w:sz w:val="18"/>
              </w:rPr>
              <w:t>2AS</w:t>
            </w:r>
          </w:p>
        </w:tc>
        <w:tc>
          <w:tcPr>
            <w:tcW w:w="702" w:type="dxa"/>
          </w:tcPr>
          <w:p w14:paraId="6D369039" w14:textId="77777777" w:rsidR="00A5792B" w:rsidRDefault="002F44C1">
            <w:pPr>
              <w:pStyle w:val="TableParagraph"/>
              <w:spacing w:line="203" w:lineRule="exact"/>
              <w:ind w:right="106"/>
              <w:jc w:val="right"/>
              <w:rPr>
                <w:sz w:val="18"/>
              </w:rPr>
            </w:pPr>
            <w:r>
              <w:rPr>
                <w:w w:val="95"/>
                <w:sz w:val="18"/>
              </w:rPr>
              <w:t>RN</w:t>
            </w:r>
          </w:p>
        </w:tc>
        <w:tc>
          <w:tcPr>
            <w:tcW w:w="486" w:type="dxa"/>
          </w:tcPr>
          <w:p w14:paraId="6147CD0C" w14:textId="77777777" w:rsidR="00A5792B" w:rsidRDefault="00A5792B">
            <w:pPr>
              <w:pStyle w:val="TableParagraph"/>
              <w:rPr>
                <w:rFonts w:ascii="Times New Roman"/>
                <w:sz w:val="18"/>
              </w:rPr>
            </w:pPr>
          </w:p>
        </w:tc>
        <w:tc>
          <w:tcPr>
            <w:tcW w:w="270" w:type="dxa"/>
          </w:tcPr>
          <w:p w14:paraId="1A922665" w14:textId="77777777" w:rsidR="00A5792B" w:rsidRDefault="00A5792B">
            <w:pPr>
              <w:pStyle w:val="TableParagraph"/>
              <w:rPr>
                <w:rFonts w:ascii="Times New Roman"/>
                <w:sz w:val="18"/>
              </w:rPr>
            </w:pPr>
          </w:p>
        </w:tc>
        <w:tc>
          <w:tcPr>
            <w:tcW w:w="2322" w:type="dxa"/>
          </w:tcPr>
          <w:p w14:paraId="73D7ACC8" w14:textId="77777777" w:rsidR="00A5792B" w:rsidRDefault="002F44C1">
            <w:pPr>
              <w:pStyle w:val="TableParagraph"/>
              <w:spacing w:line="203" w:lineRule="exact"/>
              <w:ind w:left="107"/>
              <w:rPr>
                <w:sz w:val="18"/>
              </w:rPr>
            </w:pPr>
            <w:r>
              <w:rPr>
                <w:sz w:val="18"/>
              </w:rPr>
              <w:t>NURSNURSE10,FOUR</w:t>
            </w:r>
          </w:p>
        </w:tc>
        <w:tc>
          <w:tcPr>
            <w:tcW w:w="1184" w:type="dxa"/>
          </w:tcPr>
          <w:p w14:paraId="340C686C" w14:textId="77777777" w:rsidR="00A5792B" w:rsidRDefault="002F44C1">
            <w:pPr>
              <w:pStyle w:val="TableParagraph"/>
              <w:spacing w:line="203" w:lineRule="exact"/>
              <w:ind w:left="377"/>
              <w:rPr>
                <w:sz w:val="18"/>
              </w:rPr>
            </w:pPr>
            <w:r>
              <w:rPr>
                <w:sz w:val="18"/>
              </w:rPr>
              <w:t>R/F/4</w:t>
            </w:r>
          </w:p>
        </w:tc>
      </w:tr>
      <w:tr w:rsidR="00A5792B" w14:paraId="0F136B05" w14:textId="77777777">
        <w:trPr>
          <w:trHeight w:val="385"/>
        </w:trPr>
        <w:tc>
          <w:tcPr>
            <w:tcW w:w="428" w:type="dxa"/>
          </w:tcPr>
          <w:p w14:paraId="6060EFA1" w14:textId="77777777" w:rsidR="00A5792B" w:rsidRDefault="002F44C1">
            <w:pPr>
              <w:pStyle w:val="TableParagraph"/>
              <w:spacing w:before="90"/>
              <w:ind w:left="50"/>
              <w:rPr>
                <w:sz w:val="18"/>
              </w:rPr>
            </w:pPr>
            <w:r>
              <w:rPr>
                <w:w w:val="99"/>
                <w:sz w:val="18"/>
              </w:rPr>
              <w:t>1</w:t>
            </w:r>
          </w:p>
        </w:tc>
        <w:tc>
          <w:tcPr>
            <w:tcW w:w="1080" w:type="dxa"/>
          </w:tcPr>
          <w:p w14:paraId="01D5CC22" w14:textId="77777777" w:rsidR="00A5792B" w:rsidRDefault="002F44C1">
            <w:pPr>
              <w:pStyle w:val="TableParagraph"/>
              <w:spacing w:before="90"/>
              <w:ind w:left="269"/>
              <w:rPr>
                <w:sz w:val="18"/>
              </w:rPr>
            </w:pPr>
            <w:r>
              <w:rPr>
                <w:sz w:val="18"/>
              </w:rPr>
              <w:t>4ICU</w:t>
            </w:r>
          </w:p>
        </w:tc>
        <w:tc>
          <w:tcPr>
            <w:tcW w:w="702" w:type="dxa"/>
          </w:tcPr>
          <w:p w14:paraId="0204E343" w14:textId="77777777" w:rsidR="00A5792B" w:rsidRDefault="002F44C1">
            <w:pPr>
              <w:pStyle w:val="TableParagraph"/>
              <w:spacing w:before="90"/>
              <w:jc w:val="right"/>
              <w:rPr>
                <w:sz w:val="18"/>
              </w:rPr>
            </w:pPr>
            <w:r>
              <w:rPr>
                <w:w w:val="95"/>
                <w:sz w:val="18"/>
              </w:rPr>
              <w:t>NUR</w:t>
            </w:r>
          </w:p>
        </w:tc>
        <w:tc>
          <w:tcPr>
            <w:tcW w:w="486" w:type="dxa"/>
          </w:tcPr>
          <w:p w14:paraId="108F2995" w14:textId="77777777" w:rsidR="00A5792B" w:rsidRDefault="002F44C1">
            <w:pPr>
              <w:pStyle w:val="TableParagraph"/>
              <w:spacing w:before="90"/>
              <w:ind w:right="52"/>
              <w:jc w:val="right"/>
              <w:rPr>
                <w:sz w:val="18"/>
              </w:rPr>
            </w:pPr>
            <w:r>
              <w:rPr>
                <w:w w:val="95"/>
                <w:sz w:val="18"/>
              </w:rPr>
              <w:t>ADP</w:t>
            </w:r>
          </w:p>
        </w:tc>
        <w:tc>
          <w:tcPr>
            <w:tcW w:w="270" w:type="dxa"/>
          </w:tcPr>
          <w:p w14:paraId="5F3AF1FE" w14:textId="77777777" w:rsidR="00A5792B" w:rsidRDefault="00A5792B">
            <w:pPr>
              <w:pStyle w:val="TableParagraph"/>
              <w:rPr>
                <w:rFonts w:ascii="Times New Roman"/>
                <w:sz w:val="18"/>
              </w:rPr>
            </w:pPr>
          </w:p>
        </w:tc>
        <w:tc>
          <w:tcPr>
            <w:tcW w:w="2322" w:type="dxa"/>
          </w:tcPr>
          <w:p w14:paraId="736290AE" w14:textId="77777777" w:rsidR="00A5792B" w:rsidRDefault="002F44C1">
            <w:pPr>
              <w:pStyle w:val="TableParagraph"/>
              <w:spacing w:before="90"/>
              <w:ind w:left="107"/>
              <w:rPr>
                <w:sz w:val="18"/>
              </w:rPr>
            </w:pPr>
            <w:r>
              <w:rPr>
                <w:sz w:val="18"/>
              </w:rPr>
              <w:t>NURSNURSE3,SIX</w:t>
            </w:r>
          </w:p>
        </w:tc>
        <w:tc>
          <w:tcPr>
            <w:tcW w:w="1184" w:type="dxa"/>
          </w:tcPr>
          <w:p w14:paraId="2755510F" w14:textId="77777777" w:rsidR="00A5792B" w:rsidRDefault="002F44C1">
            <w:pPr>
              <w:pStyle w:val="TableParagraph"/>
              <w:spacing w:before="90"/>
              <w:ind w:left="377"/>
              <w:rPr>
                <w:sz w:val="18"/>
              </w:rPr>
            </w:pPr>
            <w:r>
              <w:rPr>
                <w:sz w:val="18"/>
              </w:rPr>
              <w:t>R/E2/6</w:t>
            </w:r>
          </w:p>
        </w:tc>
      </w:tr>
      <w:tr w:rsidR="00A5792B" w14:paraId="334B04D5" w14:textId="77777777">
        <w:trPr>
          <w:trHeight w:val="385"/>
        </w:trPr>
        <w:tc>
          <w:tcPr>
            <w:tcW w:w="428" w:type="dxa"/>
          </w:tcPr>
          <w:p w14:paraId="76FD45A0" w14:textId="77777777" w:rsidR="00A5792B" w:rsidRDefault="002F44C1">
            <w:pPr>
              <w:pStyle w:val="TableParagraph"/>
              <w:spacing w:before="90"/>
              <w:ind w:left="50"/>
              <w:rPr>
                <w:sz w:val="18"/>
              </w:rPr>
            </w:pPr>
            <w:r>
              <w:rPr>
                <w:w w:val="99"/>
                <w:sz w:val="18"/>
              </w:rPr>
              <w:t>1</w:t>
            </w:r>
          </w:p>
        </w:tc>
        <w:tc>
          <w:tcPr>
            <w:tcW w:w="1080" w:type="dxa"/>
          </w:tcPr>
          <w:p w14:paraId="6D650EC6" w14:textId="77777777" w:rsidR="00A5792B" w:rsidRDefault="002F44C1">
            <w:pPr>
              <w:pStyle w:val="TableParagraph"/>
              <w:spacing w:before="90"/>
              <w:ind w:left="269"/>
              <w:rPr>
                <w:sz w:val="18"/>
              </w:rPr>
            </w:pPr>
            <w:r>
              <w:rPr>
                <w:sz w:val="18"/>
              </w:rPr>
              <w:t>4ICU</w:t>
            </w:r>
          </w:p>
        </w:tc>
        <w:tc>
          <w:tcPr>
            <w:tcW w:w="702" w:type="dxa"/>
          </w:tcPr>
          <w:p w14:paraId="58F4A150" w14:textId="77777777" w:rsidR="00A5792B" w:rsidRDefault="002F44C1">
            <w:pPr>
              <w:pStyle w:val="TableParagraph"/>
              <w:spacing w:before="90"/>
              <w:jc w:val="right"/>
              <w:rPr>
                <w:sz w:val="18"/>
              </w:rPr>
            </w:pPr>
            <w:r>
              <w:rPr>
                <w:w w:val="95"/>
                <w:sz w:val="18"/>
              </w:rPr>
              <w:t>LPN</w:t>
            </w:r>
          </w:p>
        </w:tc>
        <w:tc>
          <w:tcPr>
            <w:tcW w:w="486" w:type="dxa"/>
          </w:tcPr>
          <w:p w14:paraId="3BDD5CBE" w14:textId="77777777" w:rsidR="00A5792B" w:rsidRDefault="002F44C1">
            <w:pPr>
              <w:pStyle w:val="TableParagraph"/>
              <w:spacing w:before="90"/>
              <w:ind w:left="107"/>
              <w:rPr>
                <w:sz w:val="18"/>
              </w:rPr>
            </w:pPr>
            <w:r>
              <w:rPr>
                <w:w w:val="99"/>
                <w:sz w:val="18"/>
              </w:rPr>
              <w:t>3</w:t>
            </w:r>
          </w:p>
        </w:tc>
        <w:tc>
          <w:tcPr>
            <w:tcW w:w="270" w:type="dxa"/>
          </w:tcPr>
          <w:p w14:paraId="363BC755" w14:textId="77777777" w:rsidR="00A5792B" w:rsidRDefault="00A5792B">
            <w:pPr>
              <w:pStyle w:val="TableParagraph"/>
              <w:rPr>
                <w:rFonts w:ascii="Times New Roman"/>
                <w:sz w:val="18"/>
              </w:rPr>
            </w:pPr>
          </w:p>
        </w:tc>
        <w:tc>
          <w:tcPr>
            <w:tcW w:w="2322" w:type="dxa"/>
          </w:tcPr>
          <w:p w14:paraId="2E5AC758" w14:textId="77777777" w:rsidR="00A5792B" w:rsidRDefault="002F44C1">
            <w:pPr>
              <w:pStyle w:val="TableParagraph"/>
              <w:spacing w:before="90"/>
              <w:ind w:left="107"/>
              <w:rPr>
                <w:sz w:val="18"/>
              </w:rPr>
            </w:pPr>
            <w:r>
              <w:rPr>
                <w:sz w:val="18"/>
              </w:rPr>
              <w:t>NURSNURSE3,FOUR</w:t>
            </w:r>
          </w:p>
        </w:tc>
        <w:tc>
          <w:tcPr>
            <w:tcW w:w="1184" w:type="dxa"/>
          </w:tcPr>
          <w:p w14:paraId="6B9E4F09" w14:textId="77777777" w:rsidR="00A5792B" w:rsidRDefault="002F44C1">
            <w:pPr>
              <w:pStyle w:val="TableParagraph"/>
              <w:spacing w:before="90"/>
              <w:ind w:left="377"/>
              <w:rPr>
                <w:sz w:val="18"/>
              </w:rPr>
            </w:pPr>
            <w:r>
              <w:rPr>
                <w:sz w:val="18"/>
              </w:rPr>
              <w:t>R/S/1</w:t>
            </w:r>
          </w:p>
        </w:tc>
      </w:tr>
      <w:tr w:rsidR="00A5792B" w14:paraId="15E0D212" w14:textId="77777777">
        <w:trPr>
          <w:trHeight w:val="385"/>
        </w:trPr>
        <w:tc>
          <w:tcPr>
            <w:tcW w:w="428" w:type="dxa"/>
          </w:tcPr>
          <w:p w14:paraId="60051CE5" w14:textId="77777777" w:rsidR="00A5792B" w:rsidRDefault="002F44C1">
            <w:pPr>
              <w:pStyle w:val="TableParagraph"/>
              <w:spacing w:before="90"/>
              <w:ind w:left="50"/>
              <w:rPr>
                <w:sz w:val="18"/>
              </w:rPr>
            </w:pPr>
            <w:r>
              <w:rPr>
                <w:w w:val="99"/>
                <w:sz w:val="18"/>
              </w:rPr>
              <w:t>1</w:t>
            </w:r>
          </w:p>
        </w:tc>
        <w:tc>
          <w:tcPr>
            <w:tcW w:w="1080" w:type="dxa"/>
          </w:tcPr>
          <w:p w14:paraId="3F325BE7" w14:textId="77777777" w:rsidR="00A5792B" w:rsidRDefault="002F44C1">
            <w:pPr>
              <w:pStyle w:val="TableParagraph"/>
              <w:spacing w:before="90"/>
              <w:ind w:left="269"/>
              <w:rPr>
                <w:sz w:val="18"/>
              </w:rPr>
            </w:pPr>
            <w:r>
              <w:rPr>
                <w:sz w:val="18"/>
              </w:rPr>
              <w:t>4M</w:t>
            </w:r>
          </w:p>
        </w:tc>
        <w:tc>
          <w:tcPr>
            <w:tcW w:w="702" w:type="dxa"/>
          </w:tcPr>
          <w:p w14:paraId="09FC772D" w14:textId="77777777" w:rsidR="00A5792B" w:rsidRDefault="002F44C1">
            <w:pPr>
              <w:pStyle w:val="TableParagraph"/>
              <w:spacing w:before="90"/>
              <w:jc w:val="right"/>
              <w:rPr>
                <w:sz w:val="18"/>
              </w:rPr>
            </w:pPr>
            <w:r>
              <w:rPr>
                <w:w w:val="95"/>
                <w:sz w:val="18"/>
              </w:rPr>
              <w:t>LPN</w:t>
            </w:r>
          </w:p>
        </w:tc>
        <w:tc>
          <w:tcPr>
            <w:tcW w:w="486" w:type="dxa"/>
          </w:tcPr>
          <w:p w14:paraId="3574AD0D" w14:textId="77777777" w:rsidR="00A5792B" w:rsidRDefault="002F44C1">
            <w:pPr>
              <w:pStyle w:val="TableParagraph"/>
              <w:spacing w:before="90"/>
              <w:ind w:left="107"/>
              <w:rPr>
                <w:sz w:val="18"/>
              </w:rPr>
            </w:pPr>
            <w:r>
              <w:rPr>
                <w:w w:val="99"/>
                <w:sz w:val="18"/>
              </w:rPr>
              <w:t>6</w:t>
            </w:r>
          </w:p>
        </w:tc>
        <w:tc>
          <w:tcPr>
            <w:tcW w:w="270" w:type="dxa"/>
          </w:tcPr>
          <w:p w14:paraId="581F8BEF" w14:textId="77777777" w:rsidR="00A5792B" w:rsidRDefault="00A5792B">
            <w:pPr>
              <w:pStyle w:val="TableParagraph"/>
              <w:rPr>
                <w:rFonts w:ascii="Times New Roman"/>
                <w:sz w:val="18"/>
              </w:rPr>
            </w:pPr>
          </w:p>
        </w:tc>
        <w:tc>
          <w:tcPr>
            <w:tcW w:w="2322" w:type="dxa"/>
          </w:tcPr>
          <w:p w14:paraId="4D484337" w14:textId="77777777" w:rsidR="00A5792B" w:rsidRDefault="002F44C1">
            <w:pPr>
              <w:pStyle w:val="TableParagraph"/>
              <w:spacing w:before="90"/>
              <w:ind w:left="107"/>
              <w:rPr>
                <w:sz w:val="18"/>
              </w:rPr>
            </w:pPr>
            <w:r>
              <w:rPr>
                <w:sz w:val="18"/>
              </w:rPr>
              <w:t>NURSNURSE9,SEVEN</w:t>
            </w:r>
          </w:p>
        </w:tc>
        <w:tc>
          <w:tcPr>
            <w:tcW w:w="1184" w:type="dxa"/>
          </w:tcPr>
          <w:p w14:paraId="68476454" w14:textId="77777777" w:rsidR="00A5792B" w:rsidRDefault="002F44C1">
            <w:pPr>
              <w:pStyle w:val="TableParagraph"/>
              <w:spacing w:before="90"/>
              <w:ind w:left="377"/>
              <w:rPr>
                <w:sz w:val="18"/>
              </w:rPr>
            </w:pPr>
            <w:r>
              <w:rPr>
                <w:sz w:val="18"/>
              </w:rPr>
              <w:t>L/6/4</w:t>
            </w:r>
          </w:p>
        </w:tc>
      </w:tr>
      <w:tr w:rsidR="00A5792B" w14:paraId="091E5A46" w14:textId="77777777">
        <w:trPr>
          <w:trHeight w:val="385"/>
        </w:trPr>
        <w:tc>
          <w:tcPr>
            <w:tcW w:w="428" w:type="dxa"/>
          </w:tcPr>
          <w:p w14:paraId="6CE7B110" w14:textId="77777777" w:rsidR="00A5792B" w:rsidRDefault="002F44C1">
            <w:pPr>
              <w:pStyle w:val="TableParagraph"/>
              <w:spacing w:before="90"/>
              <w:ind w:left="50"/>
              <w:rPr>
                <w:sz w:val="18"/>
              </w:rPr>
            </w:pPr>
            <w:r>
              <w:rPr>
                <w:w w:val="99"/>
                <w:sz w:val="18"/>
              </w:rPr>
              <w:t>1</w:t>
            </w:r>
          </w:p>
        </w:tc>
        <w:tc>
          <w:tcPr>
            <w:tcW w:w="1080" w:type="dxa"/>
          </w:tcPr>
          <w:p w14:paraId="0F809951" w14:textId="77777777" w:rsidR="00A5792B" w:rsidRDefault="002F44C1">
            <w:pPr>
              <w:pStyle w:val="TableParagraph"/>
              <w:spacing w:before="90"/>
              <w:ind w:left="269"/>
              <w:rPr>
                <w:sz w:val="18"/>
              </w:rPr>
            </w:pPr>
            <w:r>
              <w:rPr>
                <w:sz w:val="18"/>
              </w:rPr>
              <w:t>4M</w:t>
            </w:r>
          </w:p>
        </w:tc>
        <w:tc>
          <w:tcPr>
            <w:tcW w:w="702" w:type="dxa"/>
          </w:tcPr>
          <w:p w14:paraId="53867E7C" w14:textId="77777777" w:rsidR="00A5792B" w:rsidRDefault="002F44C1">
            <w:pPr>
              <w:pStyle w:val="TableParagraph"/>
              <w:spacing w:before="90"/>
              <w:jc w:val="right"/>
              <w:rPr>
                <w:sz w:val="18"/>
              </w:rPr>
            </w:pPr>
            <w:r>
              <w:rPr>
                <w:w w:val="95"/>
                <w:sz w:val="18"/>
              </w:rPr>
              <w:t>LPN</w:t>
            </w:r>
          </w:p>
        </w:tc>
        <w:tc>
          <w:tcPr>
            <w:tcW w:w="486" w:type="dxa"/>
          </w:tcPr>
          <w:p w14:paraId="69AF2E84" w14:textId="77777777" w:rsidR="00A5792B" w:rsidRDefault="002F44C1">
            <w:pPr>
              <w:pStyle w:val="TableParagraph"/>
              <w:spacing w:before="90"/>
              <w:ind w:left="107"/>
              <w:rPr>
                <w:sz w:val="18"/>
              </w:rPr>
            </w:pPr>
            <w:r>
              <w:rPr>
                <w:w w:val="99"/>
                <w:sz w:val="18"/>
              </w:rPr>
              <w:t>3</w:t>
            </w:r>
          </w:p>
        </w:tc>
        <w:tc>
          <w:tcPr>
            <w:tcW w:w="270" w:type="dxa"/>
          </w:tcPr>
          <w:p w14:paraId="00986522" w14:textId="77777777" w:rsidR="00A5792B" w:rsidRDefault="00A5792B">
            <w:pPr>
              <w:pStyle w:val="TableParagraph"/>
              <w:rPr>
                <w:rFonts w:ascii="Times New Roman"/>
                <w:sz w:val="18"/>
              </w:rPr>
            </w:pPr>
          </w:p>
        </w:tc>
        <w:tc>
          <w:tcPr>
            <w:tcW w:w="2322" w:type="dxa"/>
          </w:tcPr>
          <w:p w14:paraId="716C8165" w14:textId="77777777" w:rsidR="00A5792B" w:rsidRDefault="002F44C1">
            <w:pPr>
              <w:pStyle w:val="TableParagraph"/>
              <w:spacing w:before="90"/>
              <w:ind w:left="107"/>
              <w:rPr>
                <w:sz w:val="18"/>
              </w:rPr>
            </w:pPr>
            <w:r>
              <w:rPr>
                <w:sz w:val="18"/>
              </w:rPr>
              <w:t>NURSNURSE9,NINE</w:t>
            </w:r>
          </w:p>
        </w:tc>
        <w:tc>
          <w:tcPr>
            <w:tcW w:w="1184" w:type="dxa"/>
          </w:tcPr>
          <w:p w14:paraId="6AACFACC" w14:textId="77777777" w:rsidR="00A5792B" w:rsidRDefault="002F44C1">
            <w:pPr>
              <w:pStyle w:val="TableParagraph"/>
              <w:spacing w:before="90"/>
              <w:ind w:left="377"/>
              <w:rPr>
                <w:sz w:val="18"/>
              </w:rPr>
            </w:pPr>
            <w:r>
              <w:rPr>
                <w:sz w:val="18"/>
              </w:rPr>
              <w:t>L/3/6</w:t>
            </w:r>
          </w:p>
        </w:tc>
      </w:tr>
      <w:tr w:rsidR="00A5792B" w14:paraId="6CF9F523" w14:textId="77777777">
        <w:trPr>
          <w:trHeight w:val="385"/>
        </w:trPr>
        <w:tc>
          <w:tcPr>
            <w:tcW w:w="428" w:type="dxa"/>
          </w:tcPr>
          <w:p w14:paraId="6C79F410" w14:textId="77777777" w:rsidR="00A5792B" w:rsidRDefault="002F44C1">
            <w:pPr>
              <w:pStyle w:val="TableParagraph"/>
              <w:spacing w:before="90"/>
              <w:ind w:left="50"/>
              <w:rPr>
                <w:sz w:val="18"/>
              </w:rPr>
            </w:pPr>
            <w:r>
              <w:rPr>
                <w:w w:val="99"/>
                <w:sz w:val="18"/>
              </w:rPr>
              <w:t>1</w:t>
            </w:r>
          </w:p>
        </w:tc>
        <w:tc>
          <w:tcPr>
            <w:tcW w:w="1080" w:type="dxa"/>
          </w:tcPr>
          <w:p w14:paraId="1D94F257" w14:textId="77777777" w:rsidR="00A5792B" w:rsidRDefault="002F44C1">
            <w:pPr>
              <w:pStyle w:val="TableParagraph"/>
              <w:spacing w:before="90"/>
              <w:ind w:left="269"/>
              <w:rPr>
                <w:sz w:val="18"/>
              </w:rPr>
            </w:pPr>
            <w:r>
              <w:rPr>
                <w:sz w:val="18"/>
              </w:rPr>
              <w:t>4M</w:t>
            </w:r>
          </w:p>
        </w:tc>
        <w:tc>
          <w:tcPr>
            <w:tcW w:w="702" w:type="dxa"/>
          </w:tcPr>
          <w:p w14:paraId="7621B610" w14:textId="77777777" w:rsidR="00A5792B" w:rsidRDefault="002F44C1">
            <w:pPr>
              <w:pStyle w:val="TableParagraph"/>
              <w:spacing w:before="90"/>
              <w:jc w:val="right"/>
              <w:rPr>
                <w:sz w:val="18"/>
              </w:rPr>
            </w:pPr>
            <w:r>
              <w:rPr>
                <w:w w:val="95"/>
                <w:sz w:val="18"/>
              </w:rPr>
              <w:t>LPN</w:t>
            </w:r>
          </w:p>
        </w:tc>
        <w:tc>
          <w:tcPr>
            <w:tcW w:w="486" w:type="dxa"/>
          </w:tcPr>
          <w:p w14:paraId="06528870" w14:textId="77777777" w:rsidR="00A5792B" w:rsidRDefault="002F44C1">
            <w:pPr>
              <w:pStyle w:val="TableParagraph"/>
              <w:spacing w:before="90"/>
              <w:ind w:left="107"/>
              <w:rPr>
                <w:sz w:val="18"/>
              </w:rPr>
            </w:pPr>
            <w:r>
              <w:rPr>
                <w:w w:val="99"/>
                <w:sz w:val="18"/>
              </w:rPr>
              <w:t>3</w:t>
            </w:r>
          </w:p>
        </w:tc>
        <w:tc>
          <w:tcPr>
            <w:tcW w:w="270" w:type="dxa"/>
          </w:tcPr>
          <w:p w14:paraId="2748F7A5" w14:textId="77777777" w:rsidR="00A5792B" w:rsidRDefault="00A5792B">
            <w:pPr>
              <w:pStyle w:val="TableParagraph"/>
              <w:rPr>
                <w:rFonts w:ascii="Times New Roman"/>
                <w:sz w:val="18"/>
              </w:rPr>
            </w:pPr>
          </w:p>
        </w:tc>
        <w:tc>
          <w:tcPr>
            <w:tcW w:w="2322" w:type="dxa"/>
          </w:tcPr>
          <w:p w14:paraId="35514F4E" w14:textId="77777777" w:rsidR="00A5792B" w:rsidRDefault="002F44C1">
            <w:pPr>
              <w:pStyle w:val="TableParagraph"/>
              <w:spacing w:before="90"/>
              <w:ind w:left="107"/>
              <w:rPr>
                <w:sz w:val="18"/>
              </w:rPr>
            </w:pPr>
            <w:r>
              <w:rPr>
                <w:sz w:val="18"/>
              </w:rPr>
              <w:t>NURSNURSE9,EIGHT</w:t>
            </w:r>
          </w:p>
        </w:tc>
        <w:tc>
          <w:tcPr>
            <w:tcW w:w="1184" w:type="dxa"/>
          </w:tcPr>
          <w:p w14:paraId="0B5C3F6D" w14:textId="77777777" w:rsidR="00A5792B" w:rsidRDefault="002F44C1">
            <w:pPr>
              <w:pStyle w:val="TableParagraph"/>
              <w:spacing w:before="90"/>
              <w:ind w:left="377"/>
              <w:rPr>
                <w:sz w:val="18"/>
              </w:rPr>
            </w:pPr>
            <w:r>
              <w:rPr>
                <w:sz w:val="18"/>
              </w:rPr>
              <w:t>N/4/6</w:t>
            </w:r>
          </w:p>
        </w:tc>
      </w:tr>
      <w:tr w:rsidR="00A5792B" w14:paraId="3500A211" w14:textId="77777777">
        <w:trPr>
          <w:trHeight w:val="385"/>
        </w:trPr>
        <w:tc>
          <w:tcPr>
            <w:tcW w:w="428" w:type="dxa"/>
          </w:tcPr>
          <w:p w14:paraId="4C3E36ED" w14:textId="77777777" w:rsidR="00A5792B" w:rsidRDefault="002F44C1">
            <w:pPr>
              <w:pStyle w:val="TableParagraph"/>
              <w:spacing w:before="90"/>
              <w:ind w:left="50"/>
              <w:rPr>
                <w:sz w:val="18"/>
              </w:rPr>
            </w:pPr>
            <w:r>
              <w:rPr>
                <w:w w:val="99"/>
                <w:sz w:val="18"/>
              </w:rPr>
              <w:t>1</w:t>
            </w:r>
          </w:p>
        </w:tc>
        <w:tc>
          <w:tcPr>
            <w:tcW w:w="1080" w:type="dxa"/>
          </w:tcPr>
          <w:p w14:paraId="09CDFBA4" w14:textId="77777777" w:rsidR="00A5792B" w:rsidRDefault="002F44C1">
            <w:pPr>
              <w:pStyle w:val="TableParagraph"/>
              <w:spacing w:before="90"/>
              <w:ind w:left="269"/>
              <w:rPr>
                <w:sz w:val="18"/>
              </w:rPr>
            </w:pPr>
            <w:r>
              <w:rPr>
                <w:sz w:val="18"/>
              </w:rPr>
              <w:t>4M</w:t>
            </w:r>
          </w:p>
        </w:tc>
        <w:tc>
          <w:tcPr>
            <w:tcW w:w="702" w:type="dxa"/>
          </w:tcPr>
          <w:p w14:paraId="3E3B7861" w14:textId="77777777" w:rsidR="00A5792B" w:rsidRDefault="002F44C1">
            <w:pPr>
              <w:pStyle w:val="TableParagraph"/>
              <w:spacing w:before="90"/>
              <w:ind w:right="106"/>
              <w:jc w:val="right"/>
              <w:rPr>
                <w:sz w:val="18"/>
              </w:rPr>
            </w:pPr>
            <w:r>
              <w:rPr>
                <w:w w:val="95"/>
                <w:sz w:val="18"/>
              </w:rPr>
              <w:t>NA</w:t>
            </w:r>
          </w:p>
        </w:tc>
        <w:tc>
          <w:tcPr>
            <w:tcW w:w="486" w:type="dxa"/>
          </w:tcPr>
          <w:p w14:paraId="0A85E4C1" w14:textId="77777777" w:rsidR="00A5792B" w:rsidRDefault="002F44C1">
            <w:pPr>
              <w:pStyle w:val="TableParagraph"/>
              <w:spacing w:before="90"/>
              <w:ind w:left="-1"/>
              <w:rPr>
                <w:sz w:val="18"/>
              </w:rPr>
            </w:pPr>
            <w:r>
              <w:rPr>
                <w:w w:val="99"/>
                <w:sz w:val="18"/>
              </w:rPr>
              <w:t>5</w:t>
            </w:r>
          </w:p>
        </w:tc>
        <w:tc>
          <w:tcPr>
            <w:tcW w:w="270" w:type="dxa"/>
          </w:tcPr>
          <w:p w14:paraId="4DA5667A" w14:textId="77777777" w:rsidR="00A5792B" w:rsidRDefault="00A5792B">
            <w:pPr>
              <w:pStyle w:val="TableParagraph"/>
              <w:rPr>
                <w:rFonts w:ascii="Times New Roman"/>
                <w:sz w:val="18"/>
              </w:rPr>
            </w:pPr>
          </w:p>
        </w:tc>
        <w:tc>
          <w:tcPr>
            <w:tcW w:w="2322" w:type="dxa"/>
          </w:tcPr>
          <w:p w14:paraId="5D593028" w14:textId="77777777" w:rsidR="00A5792B" w:rsidRDefault="002F44C1">
            <w:pPr>
              <w:pStyle w:val="TableParagraph"/>
              <w:spacing w:before="90"/>
              <w:ind w:left="107"/>
              <w:rPr>
                <w:sz w:val="18"/>
              </w:rPr>
            </w:pPr>
            <w:r>
              <w:rPr>
                <w:sz w:val="18"/>
              </w:rPr>
              <w:t>NURSNURSE8,THREE</w:t>
            </w:r>
          </w:p>
        </w:tc>
        <w:tc>
          <w:tcPr>
            <w:tcW w:w="1184" w:type="dxa"/>
          </w:tcPr>
          <w:p w14:paraId="41996691" w14:textId="77777777" w:rsidR="00A5792B" w:rsidRDefault="002F44C1">
            <w:pPr>
              <w:pStyle w:val="TableParagraph"/>
              <w:spacing w:before="90"/>
              <w:ind w:left="377"/>
              <w:rPr>
                <w:sz w:val="18"/>
              </w:rPr>
            </w:pPr>
            <w:r>
              <w:rPr>
                <w:sz w:val="18"/>
              </w:rPr>
              <w:t>N/5/6</w:t>
            </w:r>
          </w:p>
        </w:tc>
      </w:tr>
      <w:tr w:rsidR="00A5792B" w14:paraId="738C43DA" w14:textId="77777777">
        <w:trPr>
          <w:trHeight w:val="385"/>
        </w:trPr>
        <w:tc>
          <w:tcPr>
            <w:tcW w:w="428" w:type="dxa"/>
          </w:tcPr>
          <w:p w14:paraId="74563466" w14:textId="77777777" w:rsidR="00A5792B" w:rsidRDefault="002F44C1">
            <w:pPr>
              <w:pStyle w:val="TableParagraph"/>
              <w:spacing w:before="90"/>
              <w:ind w:left="50"/>
              <w:rPr>
                <w:sz w:val="18"/>
              </w:rPr>
            </w:pPr>
            <w:r>
              <w:rPr>
                <w:w w:val="99"/>
                <w:sz w:val="18"/>
              </w:rPr>
              <w:t>1</w:t>
            </w:r>
          </w:p>
        </w:tc>
        <w:tc>
          <w:tcPr>
            <w:tcW w:w="1080" w:type="dxa"/>
          </w:tcPr>
          <w:p w14:paraId="2A251F2C" w14:textId="77777777" w:rsidR="00A5792B" w:rsidRDefault="002F44C1">
            <w:pPr>
              <w:pStyle w:val="TableParagraph"/>
              <w:spacing w:before="90"/>
              <w:ind w:left="269"/>
              <w:rPr>
                <w:sz w:val="18"/>
              </w:rPr>
            </w:pPr>
            <w:r>
              <w:rPr>
                <w:sz w:val="18"/>
              </w:rPr>
              <w:t>4M</w:t>
            </w:r>
          </w:p>
        </w:tc>
        <w:tc>
          <w:tcPr>
            <w:tcW w:w="702" w:type="dxa"/>
          </w:tcPr>
          <w:p w14:paraId="6D29A709" w14:textId="77777777" w:rsidR="00A5792B" w:rsidRDefault="002F44C1">
            <w:pPr>
              <w:pStyle w:val="TableParagraph"/>
              <w:spacing w:before="90"/>
              <w:ind w:right="106"/>
              <w:jc w:val="right"/>
              <w:rPr>
                <w:sz w:val="18"/>
              </w:rPr>
            </w:pPr>
            <w:r>
              <w:rPr>
                <w:w w:val="95"/>
                <w:sz w:val="18"/>
              </w:rPr>
              <w:t>NA</w:t>
            </w:r>
          </w:p>
        </w:tc>
        <w:tc>
          <w:tcPr>
            <w:tcW w:w="486" w:type="dxa"/>
          </w:tcPr>
          <w:p w14:paraId="71F9EC1E" w14:textId="77777777" w:rsidR="00A5792B" w:rsidRDefault="002F44C1">
            <w:pPr>
              <w:pStyle w:val="TableParagraph"/>
              <w:spacing w:before="90"/>
              <w:ind w:left="-1"/>
              <w:rPr>
                <w:sz w:val="18"/>
              </w:rPr>
            </w:pPr>
            <w:r>
              <w:rPr>
                <w:w w:val="99"/>
                <w:sz w:val="18"/>
              </w:rPr>
              <w:t>3</w:t>
            </w:r>
          </w:p>
        </w:tc>
        <w:tc>
          <w:tcPr>
            <w:tcW w:w="270" w:type="dxa"/>
          </w:tcPr>
          <w:p w14:paraId="1BE431D0" w14:textId="77777777" w:rsidR="00A5792B" w:rsidRDefault="00A5792B">
            <w:pPr>
              <w:pStyle w:val="TableParagraph"/>
              <w:rPr>
                <w:rFonts w:ascii="Times New Roman"/>
                <w:sz w:val="18"/>
              </w:rPr>
            </w:pPr>
          </w:p>
        </w:tc>
        <w:tc>
          <w:tcPr>
            <w:tcW w:w="2322" w:type="dxa"/>
          </w:tcPr>
          <w:p w14:paraId="1C57B63B" w14:textId="77777777" w:rsidR="00A5792B" w:rsidRDefault="002F44C1">
            <w:pPr>
              <w:pStyle w:val="TableParagraph"/>
              <w:spacing w:before="90"/>
              <w:ind w:left="107"/>
              <w:rPr>
                <w:sz w:val="18"/>
              </w:rPr>
            </w:pPr>
            <w:r>
              <w:rPr>
                <w:sz w:val="18"/>
              </w:rPr>
              <w:t>NURSNURSE8,FOUR</w:t>
            </w:r>
          </w:p>
        </w:tc>
        <w:tc>
          <w:tcPr>
            <w:tcW w:w="1184" w:type="dxa"/>
          </w:tcPr>
          <w:p w14:paraId="6BF6BBB7" w14:textId="77777777" w:rsidR="00A5792B" w:rsidRDefault="002F44C1">
            <w:pPr>
              <w:pStyle w:val="TableParagraph"/>
              <w:spacing w:before="90"/>
              <w:ind w:left="377"/>
              <w:rPr>
                <w:sz w:val="18"/>
              </w:rPr>
            </w:pPr>
            <w:r>
              <w:rPr>
                <w:sz w:val="18"/>
              </w:rPr>
              <w:t>N/1/4</w:t>
            </w:r>
          </w:p>
        </w:tc>
      </w:tr>
      <w:tr w:rsidR="00A5792B" w14:paraId="1A420EDB" w14:textId="77777777">
        <w:trPr>
          <w:trHeight w:val="385"/>
        </w:trPr>
        <w:tc>
          <w:tcPr>
            <w:tcW w:w="428" w:type="dxa"/>
          </w:tcPr>
          <w:p w14:paraId="67140372" w14:textId="77777777" w:rsidR="00A5792B" w:rsidRDefault="002F44C1">
            <w:pPr>
              <w:pStyle w:val="TableParagraph"/>
              <w:spacing w:before="90"/>
              <w:ind w:left="50"/>
              <w:rPr>
                <w:sz w:val="18"/>
              </w:rPr>
            </w:pPr>
            <w:r>
              <w:rPr>
                <w:w w:val="99"/>
                <w:sz w:val="18"/>
              </w:rPr>
              <w:t>1</w:t>
            </w:r>
          </w:p>
        </w:tc>
        <w:tc>
          <w:tcPr>
            <w:tcW w:w="1080" w:type="dxa"/>
          </w:tcPr>
          <w:p w14:paraId="05D512FF" w14:textId="77777777" w:rsidR="00A5792B" w:rsidRDefault="002F44C1">
            <w:pPr>
              <w:pStyle w:val="TableParagraph"/>
              <w:spacing w:before="90"/>
              <w:ind w:left="269"/>
              <w:rPr>
                <w:sz w:val="18"/>
              </w:rPr>
            </w:pPr>
            <w:r>
              <w:rPr>
                <w:sz w:val="18"/>
              </w:rPr>
              <w:t>4M</w:t>
            </w:r>
          </w:p>
        </w:tc>
        <w:tc>
          <w:tcPr>
            <w:tcW w:w="702" w:type="dxa"/>
          </w:tcPr>
          <w:p w14:paraId="5A46674C" w14:textId="77777777" w:rsidR="00A5792B" w:rsidRDefault="002F44C1">
            <w:pPr>
              <w:pStyle w:val="TableParagraph"/>
              <w:spacing w:before="90"/>
              <w:ind w:right="106"/>
              <w:jc w:val="right"/>
              <w:rPr>
                <w:sz w:val="18"/>
              </w:rPr>
            </w:pPr>
            <w:r>
              <w:rPr>
                <w:w w:val="95"/>
                <w:sz w:val="18"/>
              </w:rPr>
              <w:t>NA</w:t>
            </w:r>
          </w:p>
        </w:tc>
        <w:tc>
          <w:tcPr>
            <w:tcW w:w="486" w:type="dxa"/>
          </w:tcPr>
          <w:p w14:paraId="59F5C452" w14:textId="77777777" w:rsidR="00A5792B" w:rsidRDefault="002F44C1">
            <w:pPr>
              <w:pStyle w:val="TableParagraph"/>
              <w:spacing w:before="90"/>
              <w:ind w:left="-1"/>
              <w:rPr>
                <w:sz w:val="18"/>
              </w:rPr>
            </w:pPr>
            <w:r>
              <w:rPr>
                <w:w w:val="99"/>
                <w:sz w:val="18"/>
              </w:rPr>
              <w:t>3</w:t>
            </w:r>
          </w:p>
        </w:tc>
        <w:tc>
          <w:tcPr>
            <w:tcW w:w="270" w:type="dxa"/>
          </w:tcPr>
          <w:p w14:paraId="44796557" w14:textId="77777777" w:rsidR="00A5792B" w:rsidRDefault="00A5792B">
            <w:pPr>
              <w:pStyle w:val="TableParagraph"/>
              <w:rPr>
                <w:rFonts w:ascii="Times New Roman"/>
                <w:sz w:val="18"/>
              </w:rPr>
            </w:pPr>
          </w:p>
        </w:tc>
        <w:tc>
          <w:tcPr>
            <w:tcW w:w="2322" w:type="dxa"/>
          </w:tcPr>
          <w:p w14:paraId="0031957F" w14:textId="77777777" w:rsidR="00A5792B" w:rsidRDefault="002F44C1">
            <w:pPr>
              <w:pStyle w:val="TableParagraph"/>
              <w:spacing w:before="90"/>
              <w:ind w:left="107"/>
              <w:rPr>
                <w:sz w:val="18"/>
              </w:rPr>
            </w:pPr>
            <w:r>
              <w:rPr>
                <w:sz w:val="18"/>
              </w:rPr>
              <w:t>NURSNURSE8,TWO</w:t>
            </w:r>
          </w:p>
        </w:tc>
        <w:tc>
          <w:tcPr>
            <w:tcW w:w="1184" w:type="dxa"/>
          </w:tcPr>
          <w:p w14:paraId="0940E947" w14:textId="77777777" w:rsidR="00A5792B" w:rsidRDefault="002F44C1">
            <w:pPr>
              <w:pStyle w:val="TableParagraph"/>
              <w:spacing w:before="90"/>
              <w:ind w:left="377"/>
              <w:rPr>
                <w:sz w:val="18"/>
              </w:rPr>
            </w:pPr>
            <w:r>
              <w:rPr>
                <w:sz w:val="18"/>
              </w:rPr>
              <w:t>R/2-2/2</w:t>
            </w:r>
          </w:p>
        </w:tc>
      </w:tr>
      <w:tr w:rsidR="00A5792B" w14:paraId="0D55B6C7" w14:textId="77777777">
        <w:trPr>
          <w:trHeight w:val="385"/>
        </w:trPr>
        <w:tc>
          <w:tcPr>
            <w:tcW w:w="428" w:type="dxa"/>
          </w:tcPr>
          <w:p w14:paraId="7340A30A" w14:textId="77777777" w:rsidR="00A5792B" w:rsidRDefault="002F44C1">
            <w:pPr>
              <w:pStyle w:val="TableParagraph"/>
              <w:spacing w:before="90"/>
              <w:ind w:left="50"/>
              <w:rPr>
                <w:sz w:val="18"/>
              </w:rPr>
            </w:pPr>
            <w:r>
              <w:rPr>
                <w:w w:val="99"/>
                <w:sz w:val="18"/>
              </w:rPr>
              <w:t>1</w:t>
            </w:r>
          </w:p>
        </w:tc>
        <w:tc>
          <w:tcPr>
            <w:tcW w:w="1080" w:type="dxa"/>
          </w:tcPr>
          <w:p w14:paraId="11BBB022" w14:textId="77777777" w:rsidR="00A5792B" w:rsidRDefault="002F44C1">
            <w:pPr>
              <w:pStyle w:val="TableParagraph"/>
              <w:spacing w:before="90"/>
              <w:ind w:left="269"/>
              <w:rPr>
                <w:sz w:val="18"/>
              </w:rPr>
            </w:pPr>
            <w:r>
              <w:rPr>
                <w:sz w:val="18"/>
              </w:rPr>
              <w:t>SICU</w:t>
            </w:r>
          </w:p>
        </w:tc>
        <w:tc>
          <w:tcPr>
            <w:tcW w:w="702" w:type="dxa"/>
          </w:tcPr>
          <w:p w14:paraId="6860BD06" w14:textId="77777777" w:rsidR="00A5792B" w:rsidRDefault="002F44C1">
            <w:pPr>
              <w:pStyle w:val="TableParagraph"/>
              <w:spacing w:before="90"/>
              <w:jc w:val="right"/>
              <w:rPr>
                <w:sz w:val="18"/>
              </w:rPr>
            </w:pPr>
            <w:r>
              <w:rPr>
                <w:w w:val="95"/>
                <w:sz w:val="18"/>
              </w:rPr>
              <w:t>NUR</w:t>
            </w:r>
          </w:p>
        </w:tc>
        <w:tc>
          <w:tcPr>
            <w:tcW w:w="486" w:type="dxa"/>
          </w:tcPr>
          <w:p w14:paraId="6240839E" w14:textId="77777777" w:rsidR="00A5792B" w:rsidRDefault="002F44C1">
            <w:pPr>
              <w:pStyle w:val="TableParagraph"/>
              <w:spacing w:before="90"/>
              <w:ind w:right="52"/>
              <w:jc w:val="right"/>
              <w:rPr>
                <w:sz w:val="18"/>
              </w:rPr>
            </w:pPr>
            <w:r>
              <w:rPr>
                <w:w w:val="95"/>
                <w:sz w:val="18"/>
              </w:rPr>
              <w:t>SUP</w:t>
            </w:r>
          </w:p>
        </w:tc>
        <w:tc>
          <w:tcPr>
            <w:tcW w:w="270" w:type="dxa"/>
          </w:tcPr>
          <w:p w14:paraId="60062893" w14:textId="77777777" w:rsidR="00A5792B" w:rsidRDefault="002F44C1">
            <w:pPr>
              <w:pStyle w:val="TableParagraph"/>
              <w:spacing w:before="90"/>
              <w:ind w:left="53"/>
              <w:rPr>
                <w:sz w:val="18"/>
              </w:rPr>
            </w:pPr>
            <w:r>
              <w:rPr>
                <w:w w:val="99"/>
                <w:sz w:val="18"/>
              </w:rPr>
              <w:t>D</w:t>
            </w:r>
          </w:p>
        </w:tc>
        <w:tc>
          <w:tcPr>
            <w:tcW w:w="2322" w:type="dxa"/>
          </w:tcPr>
          <w:p w14:paraId="674F89FC" w14:textId="77777777" w:rsidR="00A5792B" w:rsidRDefault="002F44C1">
            <w:pPr>
              <w:pStyle w:val="TableParagraph"/>
              <w:spacing w:before="90"/>
              <w:ind w:left="107"/>
              <w:rPr>
                <w:sz w:val="18"/>
              </w:rPr>
            </w:pPr>
            <w:r>
              <w:rPr>
                <w:sz w:val="18"/>
              </w:rPr>
              <w:t>NURSNURSE2,FOUR</w:t>
            </w:r>
          </w:p>
        </w:tc>
        <w:tc>
          <w:tcPr>
            <w:tcW w:w="1184" w:type="dxa"/>
          </w:tcPr>
          <w:p w14:paraId="716D68AD" w14:textId="77777777" w:rsidR="00A5792B" w:rsidRDefault="002F44C1">
            <w:pPr>
              <w:pStyle w:val="TableParagraph"/>
              <w:spacing w:before="90"/>
              <w:ind w:left="377"/>
              <w:rPr>
                <w:sz w:val="18"/>
              </w:rPr>
            </w:pPr>
            <w:r>
              <w:rPr>
                <w:sz w:val="18"/>
              </w:rPr>
              <w:t>R/S/6</w:t>
            </w:r>
          </w:p>
        </w:tc>
      </w:tr>
      <w:tr w:rsidR="00A5792B" w14:paraId="5AF802B0" w14:textId="77777777">
        <w:trPr>
          <w:trHeight w:val="294"/>
        </w:trPr>
        <w:tc>
          <w:tcPr>
            <w:tcW w:w="428" w:type="dxa"/>
          </w:tcPr>
          <w:p w14:paraId="2C51A292" w14:textId="77777777" w:rsidR="00A5792B" w:rsidRDefault="002F44C1">
            <w:pPr>
              <w:pStyle w:val="TableParagraph"/>
              <w:spacing w:before="90" w:line="184" w:lineRule="exact"/>
              <w:ind w:left="50"/>
              <w:rPr>
                <w:sz w:val="18"/>
              </w:rPr>
            </w:pPr>
            <w:r>
              <w:rPr>
                <w:w w:val="99"/>
                <w:sz w:val="18"/>
              </w:rPr>
              <w:t>1</w:t>
            </w:r>
          </w:p>
        </w:tc>
        <w:tc>
          <w:tcPr>
            <w:tcW w:w="1080" w:type="dxa"/>
          </w:tcPr>
          <w:p w14:paraId="52D6904E" w14:textId="77777777" w:rsidR="00A5792B" w:rsidRDefault="002F44C1">
            <w:pPr>
              <w:pStyle w:val="TableParagraph"/>
              <w:spacing w:before="90" w:line="184" w:lineRule="exact"/>
              <w:ind w:left="269"/>
              <w:rPr>
                <w:sz w:val="18"/>
              </w:rPr>
            </w:pPr>
            <w:r>
              <w:rPr>
                <w:sz w:val="18"/>
              </w:rPr>
              <w:t>SICU</w:t>
            </w:r>
          </w:p>
        </w:tc>
        <w:tc>
          <w:tcPr>
            <w:tcW w:w="702" w:type="dxa"/>
          </w:tcPr>
          <w:p w14:paraId="0C6AF54D" w14:textId="77777777" w:rsidR="00A5792B" w:rsidRDefault="002F44C1">
            <w:pPr>
              <w:pStyle w:val="TableParagraph"/>
              <w:spacing w:before="90" w:line="184" w:lineRule="exact"/>
              <w:ind w:right="106"/>
              <w:jc w:val="right"/>
              <w:rPr>
                <w:sz w:val="18"/>
              </w:rPr>
            </w:pPr>
            <w:r>
              <w:rPr>
                <w:w w:val="95"/>
                <w:sz w:val="18"/>
              </w:rPr>
              <w:t>RN</w:t>
            </w:r>
          </w:p>
        </w:tc>
        <w:tc>
          <w:tcPr>
            <w:tcW w:w="486" w:type="dxa"/>
          </w:tcPr>
          <w:p w14:paraId="7E515333" w14:textId="77777777" w:rsidR="00A5792B" w:rsidRDefault="00A5792B">
            <w:pPr>
              <w:pStyle w:val="TableParagraph"/>
              <w:rPr>
                <w:rFonts w:ascii="Times New Roman"/>
                <w:sz w:val="18"/>
              </w:rPr>
            </w:pPr>
          </w:p>
        </w:tc>
        <w:tc>
          <w:tcPr>
            <w:tcW w:w="270" w:type="dxa"/>
          </w:tcPr>
          <w:p w14:paraId="10F1CFA1" w14:textId="77777777" w:rsidR="00A5792B" w:rsidRDefault="00A5792B">
            <w:pPr>
              <w:pStyle w:val="TableParagraph"/>
              <w:rPr>
                <w:rFonts w:ascii="Times New Roman"/>
                <w:sz w:val="18"/>
              </w:rPr>
            </w:pPr>
          </w:p>
        </w:tc>
        <w:tc>
          <w:tcPr>
            <w:tcW w:w="2322" w:type="dxa"/>
          </w:tcPr>
          <w:p w14:paraId="27B70FF5" w14:textId="77777777" w:rsidR="00A5792B" w:rsidRDefault="002F44C1">
            <w:pPr>
              <w:pStyle w:val="TableParagraph"/>
              <w:spacing w:before="90" w:line="184" w:lineRule="exact"/>
              <w:ind w:left="107"/>
              <w:rPr>
                <w:sz w:val="18"/>
              </w:rPr>
            </w:pPr>
            <w:r>
              <w:rPr>
                <w:sz w:val="18"/>
              </w:rPr>
              <w:t>NURSNURSE10,SIX</w:t>
            </w:r>
          </w:p>
        </w:tc>
        <w:tc>
          <w:tcPr>
            <w:tcW w:w="1184" w:type="dxa"/>
          </w:tcPr>
          <w:p w14:paraId="34EBF3E2" w14:textId="77777777" w:rsidR="00A5792B" w:rsidRDefault="002F44C1">
            <w:pPr>
              <w:pStyle w:val="TableParagraph"/>
              <w:spacing w:before="90" w:line="184" w:lineRule="exact"/>
              <w:ind w:left="377"/>
              <w:rPr>
                <w:sz w:val="18"/>
              </w:rPr>
            </w:pPr>
            <w:r>
              <w:rPr>
                <w:sz w:val="18"/>
              </w:rPr>
              <w:t>R/I/5</w:t>
            </w:r>
          </w:p>
        </w:tc>
      </w:tr>
      <w:tr w:rsidR="00A5792B" w14:paraId="450A3732" w14:textId="77777777">
        <w:trPr>
          <w:trHeight w:val="203"/>
        </w:trPr>
        <w:tc>
          <w:tcPr>
            <w:tcW w:w="428" w:type="dxa"/>
          </w:tcPr>
          <w:p w14:paraId="778BEEC1" w14:textId="77777777" w:rsidR="00A5792B" w:rsidRDefault="002F44C1">
            <w:pPr>
              <w:pStyle w:val="TableParagraph"/>
              <w:spacing w:line="184" w:lineRule="exact"/>
              <w:ind w:left="50"/>
              <w:rPr>
                <w:sz w:val="18"/>
              </w:rPr>
            </w:pPr>
            <w:r>
              <w:rPr>
                <w:w w:val="99"/>
                <w:sz w:val="18"/>
              </w:rPr>
              <w:t>2</w:t>
            </w:r>
          </w:p>
        </w:tc>
        <w:tc>
          <w:tcPr>
            <w:tcW w:w="1080" w:type="dxa"/>
          </w:tcPr>
          <w:p w14:paraId="4E5353A1" w14:textId="77777777" w:rsidR="00A5792B" w:rsidRDefault="002F44C1">
            <w:pPr>
              <w:pStyle w:val="TableParagraph"/>
              <w:spacing w:line="184" w:lineRule="exact"/>
              <w:ind w:left="269"/>
              <w:rPr>
                <w:sz w:val="18"/>
              </w:rPr>
            </w:pPr>
            <w:r>
              <w:rPr>
                <w:sz w:val="18"/>
              </w:rPr>
              <w:t>SICU</w:t>
            </w:r>
          </w:p>
        </w:tc>
        <w:tc>
          <w:tcPr>
            <w:tcW w:w="702" w:type="dxa"/>
          </w:tcPr>
          <w:p w14:paraId="6DBC2885" w14:textId="77777777" w:rsidR="00A5792B" w:rsidRDefault="002F44C1">
            <w:pPr>
              <w:pStyle w:val="TableParagraph"/>
              <w:spacing w:line="184" w:lineRule="exact"/>
              <w:ind w:right="106"/>
              <w:jc w:val="right"/>
              <w:rPr>
                <w:sz w:val="18"/>
              </w:rPr>
            </w:pPr>
            <w:r>
              <w:rPr>
                <w:w w:val="95"/>
                <w:sz w:val="18"/>
              </w:rPr>
              <w:t>RN</w:t>
            </w:r>
          </w:p>
        </w:tc>
        <w:tc>
          <w:tcPr>
            <w:tcW w:w="486" w:type="dxa"/>
          </w:tcPr>
          <w:p w14:paraId="666B58C5" w14:textId="77777777" w:rsidR="00A5792B" w:rsidRDefault="00A5792B">
            <w:pPr>
              <w:pStyle w:val="TableParagraph"/>
              <w:rPr>
                <w:rFonts w:ascii="Times New Roman"/>
                <w:sz w:val="14"/>
              </w:rPr>
            </w:pPr>
          </w:p>
        </w:tc>
        <w:tc>
          <w:tcPr>
            <w:tcW w:w="270" w:type="dxa"/>
          </w:tcPr>
          <w:p w14:paraId="3F39717B" w14:textId="77777777" w:rsidR="00A5792B" w:rsidRDefault="00A5792B">
            <w:pPr>
              <w:pStyle w:val="TableParagraph"/>
              <w:rPr>
                <w:rFonts w:ascii="Times New Roman"/>
                <w:sz w:val="14"/>
              </w:rPr>
            </w:pPr>
          </w:p>
        </w:tc>
        <w:tc>
          <w:tcPr>
            <w:tcW w:w="2322" w:type="dxa"/>
          </w:tcPr>
          <w:p w14:paraId="19C35573" w14:textId="77777777" w:rsidR="00A5792B" w:rsidRDefault="002F44C1">
            <w:pPr>
              <w:pStyle w:val="TableParagraph"/>
              <w:spacing w:line="184" w:lineRule="exact"/>
              <w:ind w:left="107"/>
              <w:rPr>
                <w:sz w:val="18"/>
              </w:rPr>
            </w:pPr>
            <w:r>
              <w:rPr>
                <w:sz w:val="18"/>
              </w:rPr>
              <w:t>NURSNURSE7,FOUR</w:t>
            </w:r>
          </w:p>
        </w:tc>
        <w:tc>
          <w:tcPr>
            <w:tcW w:w="1184" w:type="dxa"/>
          </w:tcPr>
          <w:p w14:paraId="75B1E77A" w14:textId="77777777" w:rsidR="00A5792B" w:rsidRDefault="002F44C1">
            <w:pPr>
              <w:pStyle w:val="TableParagraph"/>
              <w:spacing w:line="184" w:lineRule="exact"/>
              <w:ind w:left="377"/>
              <w:rPr>
                <w:sz w:val="18"/>
              </w:rPr>
            </w:pPr>
            <w:r>
              <w:rPr>
                <w:sz w:val="18"/>
              </w:rPr>
              <w:t>R/I/5</w:t>
            </w:r>
          </w:p>
        </w:tc>
      </w:tr>
    </w:tbl>
    <w:p w14:paraId="33F44704" w14:textId="77777777" w:rsidR="00A5792B" w:rsidRDefault="00A5792B">
      <w:pPr>
        <w:pStyle w:val="BodyText"/>
        <w:spacing w:before="2"/>
        <w:rPr>
          <w:rFonts w:ascii="Courier New"/>
          <w:sz w:val="9"/>
        </w:rPr>
      </w:pPr>
    </w:p>
    <w:p w14:paraId="3D5533BA" w14:textId="77777777" w:rsidR="00A5792B" w:rsidRDefault="00BE26E6">
      <w:pPr>
        <w:tabs>
          <w:tab w:val="left" w:pos="887"/>
          <w:tab w:val="left" w:pos="2075"/>
          <w:tab w:val="left" w:pos="5854"/>
        </w:tabs>
        <w:spacing w:before="100"/>
        <w:ind w:left="240"/>
        <w:rPr>
          <w:rFonts w:ascii="Courier New"/>
          <w:sz w:val="18"/>
        </w:rPr>
      </w:pPr>
      <w:r>
        <w:pict w14:anchorId="7FDDEBA0">
          <v:shape id="_x0000_s2558" style="position:absolute;left:0;text-align:left;margin-left:325.75pt;margin-top:20.15pt;width:178.2pt;height:.1pt;z-index:-15553536;mso-wrap-distance-left:0;mso-wrap-distance-right:0;mso-position-horizontal-relative:page" coordorigin="6515,403" coordsize="3564,0" path="m6515,403r3564,e" filled="f" strokeweight=".18733mm">
            <v:stroke dashstyle="dash"/>
            <v:path arrowok="t"/>
            <w10:wrap type="topAndBottom" anchorx="page"/>
          </v:shape>
        </w:pict>
      </w:r>
      <w:r w:rsidR="002F44C1">
        <w:rPr>
          <w:rFonts w:ascii="Courier New"/>
          <w:sz w:val="18"/>
        </w:rPr>
        <w:t>1</w:t>
      </w:r>
      <w:r w:rsidR="002F44C1">
        <w:rPr>
          <w:rFonts w:ascii="Courier New"/>
          <w:sz w:val="18"/>
        </w:rPr>
        <w:tab/>
        <w:t>SICU</w:t>
      </w:r>
      <w:r w:rsidR="002F44C1">
        <w:rPr>
          <w:rFonts w:ascii="Courier New"/>
          <w:sz w:val="18"/>
        </w:rPr>
        <w:tab/>
        <w:t>ACNS/E</w:t>
      </w:r>
      <w:r w:rsidR="002F44C1">
        <w:rPr>
          <w:rFonts w:ascii="Courier New"/>
          <w:spacing w:val="-9"/>
          <w:sz w:val="18"/>
        </w:rPr>
        <w:t xml:space="preserve"> </w:t>
      </w:r>
      <w:r w:rsidR="002F44C1">
        <w:rPr>
          <w:rFonts w:ascii="Courier New"/>
          <w:sz w:val="18"/>
        </w:rPr>
        <w:t>SEC</w:t>
      </w:r>
      <w:r w:rsidR="002F44C1">
        <w:rPr>
          <w:rFonts w:ascii="Courier New"/>
          <w:spacing w:val="-9"/>
          <w:sz w:val="18"/>
        </w:rPr>
        <w:t xml:space="preserve"> </w:t>
      </w:r>
      <w:r w:rsidR="002F44C1">
        <w:rPr>
          <w:rFonts w:ascii="Courier New"/>
          <w:sz w:val="18"/>
        </w:rPr>
        <w:t>NURSNURSE3,EIGHT</w:t>
      </w:r>
      <w:r w:rsidR="002F44C1">
        <w:rPr>
          <w:rFonts w:ascii="Courier New"/>
          <w:sz w:val="18"/>
        </w:rPr>
        <w:tab/>
        <w:t>R/S/5</w:t>
      </w:r>
    </w:p>
    <w:p w14:paraId="08AE4728" w14:textId="77777777" w:rsidR="00A5792B" w:rsidRDefault="00A5792B">
      <w:pPr>
        <w:pStyle w:val="BodyText"/>
        <w:spacing w:before="3"/>
        <w:rPr>
          <w:rFonts w:ascii="Courier New"/>
          <w:sz w:val="13"/>
        </w:rPr>
      </w:pPr>
    </w:p>
    <w:p w14:paraId="20EC822E" w14:textId="77777777" w:rsidR="00A5792B" w:rsidRDefault="002F44C1">
      <w:pPr>
        <w:tabs>
          <w:tab w:val="right" w:pos="5746"/>
        </w:tabs>
        <w:spacing w:before="101"/>
        <w:ind w:left="240"/>
        <w:rPr>
          <w:rFonts w:ascii="Courier New"/>
          <w:sz w:val="18"/>
        </w:rPr>
      </w:pPr>
      <w:r>
        <w:rPr>
          <w:rFonts w:ascii="Courier New"/>
          <w:sz w:val="18"/>
        </w:rPr>
        <w:t>NURSING NUMBER</w:t>
      </w:r>
      <w:r>
        <w:rPr>
          <w:rFonts w:ascii="Courier New"/>
          <w:spacing w:val="-5"/>
          <w:sz w:val="18"/>
        </w:rPr>
        <w:t xml:space="preserve"> </w:t>
      </w:r>
      <w:r>
        <w:rPr>
          <w:rFonts w:ascii="Courier New"/>
          <w:sz w:val="18"/>
        </w:rPr>
        <w:t>OF</w:t>
      </w:r>
      <w:r>
        <w:rPr>
          <w:rFonts w:ascii="Courier New"/>
          <w:spacing w:val="-2"/>
          <w:sz w:val="18"/>
        </w:rPr>
        <w:t xml:space="preserve"> </w:t>
      </w:r>
      <w:r>
        <w:rPr>
          <w:rFonts w:ascii="Courier New"/>
          <w:sz w:val="18"/>
        </w:rPr>
        <w:t>ASSIGNMENTS</w:t>
      </w:r>
      <w:r>
        <w:rPr>
          <w:rFonts w:ascii="Courier New"/>
          <w:sz w:val="18"/>
        </w:rPr>
        <w:tab/>
        <w:t>43</w:t>
      </w:r>
    </w:p>
    <w:p w14:paraId="2C4ADE7A" w14:textId="77777777" w:rsidR="00A5792B" w:rsidRDefault="002F44C1">
      <w:pPr>
        <w:tabs>
          <w:tab w:val="right" w:pos="5746"/>
        </w:tabs>
        <w:spacing w:before="181"/>
        <w:ind w:left="240"/>
        <w:rPr>
          <w:rFonts w:ascii="Courier New"/>
          <w:sz w:val="18"/>
        </w:rPr>
      </w:pPr>
      <w:r>
        <w:rPr>
          <w:rFonts w:ascii="Courier New"/>
          <w:sz w:val="18"/>
        </w:rPr>
        <w:t>NURSING NUMBER</w:t>
      </w:r>
      <w:r>
        <w:rPr>
          <w:rFonts w:ascii="Courier New"/>
          <w:spacing w:val="-4"/>
          <w:sz w:val="18"/>
        </w:rPr>
        <w:t xml:space="preserve"> </w:t>
      </w:r>
      <w:r>
        <w:rPr>
          <w:rFonts w:ascii="Courier New"/>
          <w:sz w:val="18"/>
        </w:rPr>
        <w:t>OF</w:t>
      </w:r>
      <w:r>
        <w:rPr>
          <w:rFonts w:ascii="Courier New"/>
          <w:spacing w:val="-2"/>
          <w:sz w:val="18"/>
        </w:rPr>
        <w:t xml:space="preserve"> </w:t>
      </w:r>
      <w:r>
        <w:rPr>
          <w:rFonts w:ascii="Courier New"/>
          <w:sz w:val="18"/>
        </w:rPr>
        <w:t>PERSONNEL</w:t>
      </w:r>
      <w:r>
        <w:rPr>
          <w:rFonts w:ascii="Courier New"/>
          <w:sz w:val="18"/>
        </w:rPr>
        <w:tab/>
        <w:t>42</w:t>
      </w:r>
    </w:p>
    <w:p w14:paraId="4F45B7E6" w14:textId="77777777" w:rsidR="00A5792B" w:rsidRDefault="00A5792B">
      <w:pPr>
        <w:rPr>
          <w:rFonts w:ascii="Courier New"/>
          <w:sz w:val="18"/>
        </w:rPr>
        <w:sectPr w:rsidR="00A5792B">
          <w:pgSz w:w="12240" w:h="15840"/>
          <w:pgMar w:top="940" w:right="620" w:bottom="1160" w:left="1200" w:header="725" w:footer="975" w:gutter="0"/>
          <w:cols w:space="720"/>
        </w:sectPr>
      </w:pPr>
    </w:p>
    <w:p w14:paraId="40ACDAA1" w14:textId="77777777" w:rsidR="00A5792B" w:rsidRDefault="00A5792B">
      <w:pPr>
        <w:pStyle w:val="BodyText"/>
        <w:rPr>
          <w:rFonts w:ascii="Courier New"/>
          <w:sz w:val="20"/>
        </w:rPr>
      </w:pPr>
    </w:p>
    <w:p w14:paraId="424C37CB" w14:textId="77777777" w:rsidR="00A5792B" w:rsidRDefault="00A5792B">
      <w:pPr>
        <w:pStyle w:val="BodyText"/>
        <w:spacing w:before="9"/>
        <w:rPr>
          <w:rFonts w:ascii="Courier New"/>
          <w:sz w:val="23"/>
        </w:rPr>
      </w:pPr>
    </w:p>
    <w:p w14:paraId="01053068" w14:textId="77777777" w:rsidR="00A5792B" w:rsidRDefault="00BE26E6">
      <w:pPr>
        <w:ind w:right="1407"/>
        <w:jc w:val="center"/>
        <w:rPr>
          <w:rFonts w:ascii="Courier New"/>
          <w:sz w:val="18"/>
        </w:rPr>
      </w:pPr>
      <w:r>
        <w:pict w14:anchorId="7FA556DA">
          <v:shape id="_x0000_s2557" style="position:absolute;left:0;text-align:left;margin-left:239.35pt;margin-top:15.15pt;width:97.2pt;height:.1pt;z-index:-15553024;mso-wrap-distance-left:0;mso-wrap-distance-right:0;mso-position-horizontal-relative:page" coordorigin="4787,303" coordsize="1944,0" path="m4787,303r1944,e" filled="f" strokeweight=".18733mm">
            <v:stroke dashstyle="dash"/>
            <v:path arrowok="t"/>
            <w10:wrap type="topAndBottom" anchorx="page"/>
          </v:shape>
        </w:pict>
      </w:r>
      <w:r w:rsidR="002F44C1">
        <w:rPr>
          <w:rFonts w:ascii="Courier New"/>
          <w:sz w:val="18"/>
        </w:rPr>
        <w:t>DIETETICS SERVICE</w:t>
      </w:r>
    </w:p>
    <w:p w14:paraId="3F1EA819" w14:textId="77777777" w:rsidR="00A5792B" w:rsidRDefault="00A5792B">
      <w:pPr>
        <w:pStyle w:val="BodyText"/>
        <w:spacing w:before="1" w:after="1"/>
        <w:rPr>
          <w:rFonts w:ascii="Courier New"/>
          <w:sz w:val="22"/>
        </w:rPr>
      </w:pPr>
    </w:p>
    <w:tbl>
      <w:tblPr>
        <w:tblW w:w="0" w:type="auto"/>
        <w:tblInd w:w="197" w:type="dxa"/>
        <w:tblLayout w:type="fixed"/>
        <w:tblCellMar>
          <w:left w:w="0" w:type="dxa"/>
          <w:right w:w="0" w:type="dxa"/>
        </w:tblCellMar>
        <w:tblLook w:val="01E0" w:firstRow="1" w:lastRow="1" w:firstColumn="1" w:lastColumn="1" w:noHBand="0" w:noVBand="0"/>
      </w:tblPr>
      <w:tblGrid>
        <w:gridCol w:w="428"/>
        <w:gridCol w:w="1026"/>
        <w:gridCol w:w="1458"/>
        <w:gridCol w:w="2322"/>
        <w:gridCol w:w="2372"/>
      </w:tblGrid>
      <w:tr w:rsidR="00A5792B" w14:paraId="003393EE" w14:textId="77777777">
        <w:trPr>
          <w:trHeight w:val="294"/>
        </w:trPr>
        <w:tc>
          <w:tcPr>
            <w:tcW w:w="428" w:type="dxa"/>
          </w:tcPr>
          <w:p w14:paraId="1623A845" w14:textId="77777777" w:rsidR="00A5792B" w:rsidRDefault="002F44C1">
            <w:pPr>
              <w:pStyle w:val="TableParagraph"/>
              <w:ind w:left="50"/>
              <w:rPr>
                <w:sz w:val="18"/>
              </w:rPr>
            </w:pPr>
            <w:r>
              <w:rPr>
                <w:w w:val="99"/>
                <w:sz w:val="18"/>
              </w:rPr>
              <w:t>1</w:t>
            </w:r>
          </w:p>
        </w:tc>
        <w:tc>
          <w:tcPr>
            <w:tcW w:w="1026" w:type="dxa"/>
          </w:tcPr>
          <w:p w14:paraId="70FB0E32" w14:textId="77777777" w:rsidR="00A5792B" w:rsidRDefault="002F44C1">
            <w:pPr>
              <w:pStyle w:val="TableParagraph"/>
              <w:ind w:left="269"/>
              <w:rPr>
                <w:sz w:val="18"/>
              </w:rPr>
            </w:pPr>
            <w:r>
              <w:rPr>
                <w:sz w:val="18"/>
              </w:rPr>
              <w:t>CNH</w:t>
            </w:r>
          </w:p>
        </w:tc>
        <w:tc>
          <w:tcPr>
            <w:tcW w:w="1458" w:type="dxa"/>
          </w:tcPr>
          <w:p w14:paraId="6A5C77AB" w14:textId="77777777" w:rsidR="00A5792B" w:rsidRDefault="002F44C1">
            <w:pPr>
              <w:pStyle w:val="TableParagraph"/>
              <w:ind w:right="160"/>
              <w:jc w:val="right"/>
              <w:rPr>
                <w:sz w:val="18"/>
              </w:rPr>
            </w:pPr>
            <w:r>
              <w:rPr>
                <w:w w:val="95"/>
                <w:sz w:val="18"/>
              </w:rPr>
              <w:t>DIET/VOL</w:t>
            </w:r>
          </w:p>
        </w:tc>
        <w:tc>
          <w:tcPr>
            <w:tcW w:w="2322" w:type="dxa"/>
          </w:tcPr>
          <w:p w14:paraId="7867BD59" w14:textId="77777777" w:rsidR="00A5792B" w:rsidRDefault="002F44C1">
            <w:pPr>
              <w:pStyle w:val="TableParagraph"/>
              <w:ind w:left="161"/>
              <w:rPr>
                <w:sz w:val="18"/>
              </w:rPr>
            </w:pPr>
            <w:r>
              <w:rPr>
                <w:sz w:val="18"/>
              </w:rPr>
              <w:t>NURSNURSE5,NINE</w:t>
            </w:r>
          </w:p>
        </w:tc>
        <w:tc>
          <w:tcPr>
            <w:tcW w:w="2372" w:type="dxa"/>
          </w:tcPr>
          <w:p w14:paraId="3ED8048E" w14:textId="77777777" w:rsidR="00A5792B" w:rsidRDefault="00A5792B">
            <w:pPr>
              <w:pStyle w:val="TableParagraph"/>
              <w:rPr>
                <w:rFonts w:ascii="Times New Roman"/>
                <w:sz w:val="18"/>
              </w:rPr>
            </w:pPr>
          </w:p>
        </w:tc>
      </w:tr>
      <w:tr w:rsidR="00A5792B" w14:paraId="738353BB" w14:textId="77777777">
        <w:trPr>
          <w:trHeight w:val="385"/>
        </w:trPr>
        <w:tc>
          <w:tcPr>
            <w:tcW w:w="428" w:type="dxa"/>
          </w:tcPr>
          <w:p w14:paraId="55BECADB" w14:textId="77777777" w:rsidR="00A5792B" w:rsidRDefault="002F44C1">
            <w:pPr>
              <w:pStyle w:val="TableParagraph"/>
              <w:spacing w:before="90"/>
              <w:ind w:left="50"/>
              <w:rPr>
                <w:sz w:val="18"/>
              </w:rPr>
            </w:pPr>
            <w:r>
              <w:rPr>
                <w:w w:val="99"/>
                <w:sz w:val="18"/>
              </w:rPr>
              <w:t>1</w:t>
            </w:r>
          </w:p>
        </w:tc>
        <w:tc>
          <w:tcPr>
            <w:tcW w:w="1026" w:type="dxa"/>
          </w:tcPr>
          <w:p w14:paraId="137912A6" w14:textId="77777777" w:rsidR="00A5792B" w:rsidRDefault="002F44C1">
            <w:pPr>
              <w:pStyle w:val="TableParagraph"/>
              <w:spacing w:before="90"/>
              <w:ind w:left="269"/>
              <w:rPr>
                <w:sz w:val="18"/>
              </w:rPr>
            </w:pPr>
            <w:r>
              <w:rPr>
                <w:sz w:val="18"/>
              </w:rPr>
              <w:t>CNH</w:t>
            </w:r>
          </w:p>
        </w:tc>
        <w:tc>
          <w:tcPr>
            <w:tcW w:w="1458" w:type="dxa"/>
          </w:tcPr>
          <w:p w14:paraId="26CD1910" w14:textId="77777777" w:rsidR="00A5792B" w:rsidRDefault="002F44C1">
            <w:pPr>
              <w:pStyle w:val="TableParagraph"/>
              <w:spacing w:before="90"/>
              <w:ind w:right="160"/>
              <w:jc w:val="right"/>
              <w:rPr>
                <w:sz w:val="18"/>
              </w:rPr>
            </w:pPr>
            <w:r>
              <w:rPr>
                <w:w w:val="95"/>
                <w:sz w:val="18"/>
              </w:rPr>
              <w:t>DIET/VOL</w:t>
            </w:r>
          </w:p>
        </w:tc>
        <w:tc>
          <w:tcPr>
            <w:tcW w:w="2322" w:type="dxa"/>
          </w:tcPr>
          <w:p w14:paraId="25473B7A" w14:textId="77777777" w:rsidR="00A5792B" w:rsidRDefault="002F44C1">
            <w:pPr>
              <w:pStyle w:val="TableParagraph"/>
              <w:spacing w:before="90"/>
              <w:ind w:left="161"/>
              <w:rPr>
                <w:sz w:val="18"/>
              </w:rPr>
            </w:pPr>
            <w:r>
              <w:rPr>
                <w:sz w:val="18"/>
              </w:rPr>
              <w:t>NURSNURSE5,EIGHT</w:t>
            </w:r>
          </w:p>
        </w:tc>
        <w:tc>
          <w:tcPr>
            <w:tcW w:w="2372" w:type="dxa"/>
          </w:tcPr>
          <w:p w14:paraId="38C187CB" w14:textId="77777777" w:rsidR="00A5792B" w:rsidRDefault="002F44C1">
            <w:pPr>
              <w:pStyle w:val="TableParagraph"/>
              <w:spacing w:before="90"/>
              <w:ind w:left="431"/>
              <w:rPr>
                <w:sz w:val="18"/>
              </w:rPr>
            </w:pPr>
            <w:r>
              <w:rPr>
                <w:sz w:val="18"/>
              </w:rPr>
              <w:t>C/4/3</w:t>
            </w:r>
          </w:p>
        </w:tc>
      </w:tr>
      <w:tr w:rsidR="00A5792B" w14:paraId="3C754D62" w14:textId="77777777">
        <w:trPr>
          <w:trHeight w:val="385"/>
        </w:trPr>
        <w:tc>
          <w:tcPr>
            <w:tcW w:w="428" w:type="dxa"/>
          </w:tcPr>
          <w:p w14:paraId="103016BC" w14:textId="77777777" w:rsidR="00A5792B" w:rsidRDefault="002F44C1">
            <w:pPr>
              <w:pStyle w:val="TableParagraph"/>
              <w:spacing w:before="90"/>
              <w:ind w:left="50"/>
              <w:rPr>
                <w:sz w:val="18"/>
              </w:rPr>
            </w:pPr>
            <w:r>
              <w:rPr>
                <w:w w:val="99"/>
                <w:sz w:val="18"/>
              </w:rPr>
              <w:t>1</w:t>
            </w:r>
          </w:p>
        </w:tc>
        <w:tc>
          <w:tcPr>
            <w:tcW w:w="1026" w:type="dxa"/>
          </w:tcPr>
          <w:p w14:paraId="1FE4F00F" w14:textId="77777777" w:rsidR="00A5792B" w:rsidRDefault="002F44C1">
            <w:pPr>
              <w:pStyle w:val="TableParagraph"/>
              <w:spacing w:before="90"/>
              <w:ind w:left="269"/>
              <w:rPr>
                <w:sz w:val="18"/>
              </w:rPr>
            </w:pPr>
            <w:r>
              <w:rPr>
                <w:sz w:val="18"/>
              </w:rPr>
              <w:t>CNH</w:t>
            </w:r>
          </w:p>
        </w:tc>
        <w:tc>
          <w:tcPr>
            <w:tcW w:w="1458" w:type="dxa"/>
          </w:tcPr>
          <w:p w14:paraId="2CDA270C" w14:textId="77777777" w:rsidR="00A5792B" w:rsidRDefault="002F44C1">
            <w:pPr>
              <w:pStyle w:val="TableParagraph"/>
              <w:spacing w:before="90"/>
              <w:ind w:right="160"/>
              <w:jc w:val="right"/>
              <w:rPr>
                <w:sz w:val="18"/>
              </w:rPr>
            </w:pPr>
            <w:r>
              <w:rPr>
                <w:w w:val="95"/>
                <w:sz w:val="18"/>
              </w:rPr>
              <w:t>DIET/VOL</w:t>
            </w:r>
          </w:p>
        </w:tc>
        <w:tc>
          <w:tcPr>
            <w:tcW w:w="2322" w:type="dxa"/>
          </w:tcPr>
          <w:p w14:paraId="4818C8A8" w14:textId="77777777" w:rsidR="00A5792B" w:rsidRDefault="002F44C1">
            <w:pPr>
              <w:pStyle w:val="TableParagraph"/>
              <w:spacing w:before="90"/>
              <w:ind w:left="161"/>
              <w:rPr>
                <w:sz w:val="18"/>
              </w:rPr>
            </w:pPr>
            <w:r>
              <w:rPr>
                <w:sz w:val="18"/>
              </w:rPr>
              <w:t>NURSNURSE5,SIX</w:t>
            </w:r>
          </w:p>
        </w:tc>
        <w:tc>
          <w:tcPr>
            <w:tcW w:w="2372" w:type="dxa"/>
          </w:tcPr>
          <w:p w14:paraId="79D6B1F0" w14:textId="77777777" w:rsidR="00A5792B" w:rsidRDefault="002F44C1">
            <w:pPr>
              <w:pStyle w:val="TableParagraph"/>
              <w:spacing w:before="90"/>
              <w:ind w:left="431"/>
              <w:rPr>
                <w:sz w:val="18"/>
              </w:rPr>
            </w:pPr>
            <w:r>
              <w:rPr>
                <w:sz w:val="18"/>
              </w:rPr>
              <w:t>R/2-2/2</w:t>
            </w:r>
          </w:p>
        </w:tc>
      </w:tr>
      <w:tr w:rsidR="00A5792B" w14:paraId="1384EBDC" w14:textId="77777777">
        <w:trPr>
          <w:trHeight w:val="398"/>
        </w:trPr>
        <w:tc>
          <w:tcPr>
            <w:tcW w:w="428" w:type="dxa"/>
          </w:tcPr>
          <w:p w14:paraId="7B26728D" w14:textId="77777777" w:rsidR="00A5792B" w:rsidRDefault="002F44C1">
            <w:pPr>
              <w:pStyle w:val="TableParagraph"/>
              <w:spacing w:before="90"/>
              <w:ind w:left="50"/>
              <w:rPr>
                <w:sz w:val="18"/>
              </w:rPr>
            </w:pPr>
            <w:r>
              <w:rPr>
                <w:w w:val="99"/>
                <w:sz w:val="18"/>
              </w:rPr>
              <w:t>1</w:t>
            </w:r>
          </w:p>
        </w:tc>
        <w:tc>
          <w:tcPr>
            <w:tcW w:w="1026" w:type="dxa"/>
          </w:tcPr>
          <w:p w14:paraId="0D059625" w14:textId="77777777" w:rsidR="00A5792B" w:rsidRDefault="002F44C1">
            <w:pPr>
              <w:pStyle w:val="TableParagraph"/>
              <w:spacing w:before="90"/>
              <w:ind w:left="269"/>
              <w:rPr>
                <w:sz w:val="18"/>
              </w:rPr>
            </w:pPr>
            <w:r>
              <w:rPr>
                <w:sz w:val="18"/>
              </w:rPr>
              <w:t>CNH</w:t>
            </w:r>
          </w:p>
        </w:tc>
        <w:tc>
          <w:tcPr>
            <w:tcW w:w="1458" w:type="dxa"/>
          </w:tcPr>
          <w:p w14:paraId="2A5DB3ED" w14:textId="77777777" w:rsidR="00A5792B" w:rsidRDefault="002F44C1">
            <w:pPr>
              <w:pStyle w:val="TableParagraph"/>
              <w:spacing w:before="90"/>
              <w:ind w:right="160"/>
              <w:jc w:val="right"/>
              <w:rPr>
                <w:sz w:val="18"/>
              </w:rPr>
            </w:pPr>
            <w:r>
              <w:rPr>
                <w:w w:val="95"/>
                <w:sz w:val="18"/>
              </w:rPr>
              <w:t>DIET/VOL</w:t>
            </w:r>
          </w:p>
        </w:tc>
        <w:tc>
          <w:tcPr>
            <w:tcW w:w="2322" w:type="dxa"/>
          </w:tcPr>
          <w:p w14:paraId="67CC648F" w14:textId="77777777" w:rsidR="00A5792B" w:rsidRDefault="002F44C1">
            <w:pPr>
              <w:pStyle w:val="TableParagraph"/>
              <w:spacing w:before="90"/>
              <w:ind w:left="161"/>
              <w:rPr>
                <w:sz w:val="18"/>
              </w:rPr>
            </w:pPr>
            <w:r>
              <w:rPr>
                <w:sz w:val="18"/>
              </w:rPr>
              <w:t>NURSNURSE6,ONE</w:t>
            </w:r>
          </w:p>
        </w:tc>
        <w:tc>
          <w:tcPr>
            <w:tcW w:w="2372" w:type="dxa"/>
          </w:tcPr>
          <w:p w14:paraId="273ABD82" w14:textId="77777777" w:rsidR="00A5792B" w:rsidRDefault="002F44C1">
            <w:pPr>
              <w:pStyle w:val="TableParagraph"/>
              <w:spacing w:before="90"/>
              <w:ind w:left="431"/>
              <w:rPr>
                <w:sz w:val="18"/>
              </w:rPr>
            </w:pPr>
            <w:r>
              <w:rPr>
                <w:sz w:val="18"/>
              </w:rPr>
              <w:t>R/A/5</w:t>
            </w:r>
          </w:p>
        </w:tc>
      </w:tr>
    </w:tbl>
    <w:p w14:paraId="6D592345" w14:textId="77777777" w:rsidR="00A5792B" w:rsidRDefault="00BE26E6">
      <w:pPr>
        <w:pStyle w:val="BodyText"/>
        <w:spacing w:line="20" w:lineRule="exact"/>
        <w:ind w:left="5309"/>
        <w:rPr>
          <w:rFonts w:ascii="Courier New"/>
          <w:sz w:val="2"/>
        </w:rPr>
      </w:pPr>
      <w:r>
        <w:rPr>
          <w:rFonts w:ascii="Courier New"/>
          <w:sz w:val="2"/>
        </w:rPr>
      </w:r>
      <w:r>
        <w:rPr>
          <w:rFonts w:ascii="Courier New"/>
          <w:sz w:val="2"/>
        </w:rPr>
        <w:pict w14:anchorId="3438CD41">
          <v:group id="_x0000_s2555" style="width:178.2pt;height:.55pt;mso-position-horizontal-relative:char;mso-position-vertical-relative:line" coordsize="3564,11">
            <o:lock v:ext="edit" rotation="t" position="t"/>
            <v:line id="_x0000_s2556" style="position:absolute" from="0,5" to="3563,5" strokeweight=".18733mm">
              <v:stroke dashstyle="dash"/>
            </v:line>
            <w10:anchorlock/>
          </v:group>
        </w:pict>
      </w:r>
    </w:p>
    <w:p w14:paraId="0FAB11CB" w14:textId="77777777" w:rsidR="00A5792B" w:rsidRDefault="00A5792B">
      <w:pPr>
        <w:pStyle w:val="BodyText"/>
        <w:rPr>
          <w:rFonts w:ascii="Courier New"/>
          <w:sz w:val="23"/>
        </w:rPr>
      </w:pPr>
    </w:p>
    <w:p w14:paraId="30D658D0" w14:textId="77777777" w:rsidR="00A5792B" w:rsidRDefault="002F44C1">
      <w:pPr>
        <w:tabs>
          <w:tab w:val="left" w:pos="5639"/>
        </w:tabs>
        <w:ind w:left="240"/>
        <w:rPr>
          <w:rFonts w:ascii="Courier New"/>
          <w:sz w:val="18"/>
        </w:rPr>
      </w:pPr>
      <w:r>
        <w:rPr>
          <w:rFonts w:ascii="Courier New"/>
          <w:sz w:val="18"/>
        </w:rPr>
        <w:t>DIETETICS SERVICE NUMBER</w:t>
      </w:r>
      <w:r>
        <w:rPr>
          <w:rFonts w:ascii="Courier New"/>
          <w:spacing w:val="-23"/>
          <w:sz w:val="18"/>
        </w:rPr>
        <w:t xml:space="preserve"> </w:t>
      </w:r>
      <w:r>
        <w:rPr>
          <w:rFonts w:ascii="Courier New"/>
          <w:sz w:val="18"/>
        </w:rPr>
        <w:t>OF</w:t>
      </w:r>
      <w:r>
        <w:rPr>
          <w:rFonts w:ascii="Courier New"/>
          <w:spacing w:val="-7"/>
          <w:sz w:val="18"/>
        </w:rPr>
        <w:t xml:space="preserve"> </w:t>
      </w:r>
      <w:r>
        <w:rPr>
          <w:rFonts w:ascii="Courier New"/>
          <w:sz w:val="18"/>
        </w:rPr>
        <w:t>ASSIGNMENTS</w:t>
      </w:r>
      <w:r>
        <w:rPr>
          <w:rFonts w:ascii="Courier New"/>
          <w:sz w:val="18"/>
        </w:rPr>
        <w:tab/>
        <w:t>5</w:t>
      </w:r>
    </w:p>
    <w:p w14:paraId="2A19E2A7" w14:textId="77777777" w:rsidR="00A5792B" w:rsidRDefault="00A5792B">
      <w:pPr>
        <w:pStyle w:val="BodyText"/>
        <w:rPr>
          <w:rFonts w:ascii="Courier New"/>
          <w:sz w:val="16"/>
        </w:rPr>
      </w:pPr>
    </w:p>
    <w:p w14:paraId="3E18F842" w14:textId="77777777" w:rsidR="00A5792B" w:rsidRDefault="00BE26E6">
      <w:pPr>
        <w:tabs>
          <w:tab w:val="left" w:pos="5639"/>
        </w:tabs>
        <w:ind w:left="240"/>
        <w:rPr>
          <w:rFonts w:ascii="Courier New"/>
          <w:sz w:val="18"/>
        </w:rPr>
      </w:pPr>
      <w:r>
        <w:pict w14:anchorId="0226F735">
          <v:shape id="_x0000_s2554" style="position:absolute;left:0;text-align:left;margin-left:325.75pt;margin-top:15.15pt;width:178.2pt;height:.1pt;z-index:-15552000;mso-wrap-distance-left:0;mso-wrap-distance-right:0;mso-position-horizontal-relative:page" coordorigin="6515,303" coordsize="3564,0" path="m6515,303r3564,e" filled="f" strokeweight=".18733mm">
            <v:stroke dashstyle="dash"/>
            <v:path arrowok="t"/>
            <w10:wrap type="topAndBottom" anchorx="page"/>
          </v:shape>
        </w:pict>
      </w:r>
      <w:r w:rsidR="002F44C1">
        <w:rPr>
          <w:rFonts w:ascii="Courier New"/>
          <w:sz w:val="18"/>
        </w:rPr>
        <w:t>DIETETICS SERVICE NUMBER</w:t>
      </w:r>
      <w:r w:rsidR="002F44C1">
        <w:rPr>
          <w:rFonts w:ascii="Courier New"/>
          <w:spacing w:val="-21"/>
          <w:sz w:val="18"/>
        </w:rPr>
        <w:t xml:space="preserve"> </w:t>
      </w:r>
      <w:r w:rsidR="002F44C1">
        <w:rPr>
          <w:rFonts w:ascii="Courier New"/>
          <w:sz w:val="18"/>
        </w:rPr>
        <w:t>OF</w:t>
      </w:r>
      <w:r w:rsidR="002F44C1">
        <w:rPr>
          <w:rFonts w:ascii="Courier New"/>
          <w:spacing w:val="-7"/>
          <w:sz w:val="18"/>
        </w:rPr>
        <w:t xml:space="preserve"> </w:t>
      </w:r>
      <w:r w:rsidR="002F44C1">
        <w:rPr>
          <w:rFonts w:ascii="Courier New"/>
          <w:sz w:val="18"/>
        </w:rPr>
        <w:t>PERSONNEL</w:t>
      </w:r>
      <w:r w:rsidR="002F44C1">
        <w:rPr>
          <w:rFonts w:ascii="Courier New"/>
          <w:sz w:val="18"/>
        </w:rPr>
        <w:tab/>
        <w:t>5</w:t>
      </w:r>
    </w:p>
    <w:p w14:paraId="5EF8E2C7" w14:textId="77777777" w:rsidR="00A5792B" w:rsidRDefault="00A5792B">
      <w:pPr>
        <w:pStyle w:val="BodyText"/>
        <w:spacing w:before="3"/>
        <w:rPr>
          <w:rFonts w:ascii="Courier New"/>
          <w:sz w:val="13"/>
        </w:rPr>
      </w:pPr>
    </w:p>
    <w:p w14:paraId="0D20CE3A" w14:textId="77777777" w:rsidR="00A5792B" w:rsidRDefault="002F44C1">
      <w:pPr>
        <w:tabs>
          <w:tab w:val="right" w:pos="5746"/>
        </w:tabs>
        <w:spacing w:before="101"/>
        <w:ind w:left="240"/>
        <w:rPr>
          <w:rFonts w:ascii="Courier New"/>
          <w:sz w:val="18"/>
        </w:rPr>
      </w:pPr>
      <w:r>
        <w:rPr>
          <w:rFonts w:ascii="Courier New"/>
          <w:sz w:val="18"/>
        </w:rPr>
        <w:t>HINES NUMBER</w:t>
      </w:r>
      <w:r>
        <w:rPr>
          <w:rFonts w:ascii="Courier New"/>
          <w:spacing w:val="-4"/>
          <w:sz w:val="18"/>
        </w:rPr>
        <w:t xml:space="preserve"> </w:t>
      </w:r>
      <w:r>
        <w:rPr>
          <w:rFonts w:ascii="Courier New"/>
          <w:sz w:val="18"/>
        </w:rPr>
        <w:t>OF</w:t>
      </w:r>
      <w:r>
        <w:rPr>
          <w:rFonts w:ascii="Courier New"/>
          <w:spacing w:val="-2"/>
          <w:sz w:val="18"/>
        </w:rPr>
        <w:t xml:space="preserve"> </w:t>
      </w:r>
      <w:r>
        <w:rPr>
          <w:rFonts w:ascii="Courier New"/>
          <w:sz w:val="18"/>
        </w:rPr>
        <w:t>ASSIGNMENTS</w:t>
      </w:r>
      <w:r>
        <w:rPr>
          <w:rFonts w:ascii="Courier New"/>
          <w:sz w:val="18"/>
        </w:rPr>
        <w:tab/>
        <w:t>48</w:t>
      </w:r>
    </w:p>
    <w:p w14:paraId="3E944A0E" w14:textId="77777777" w:rsidR="00A5792B" w:rsidRDefault="00BE26E6">
      <w:pPr>
        <w:tabs>
          <w:tab w:val="right" w:pos="5746"/>
        </w:tabs>
        <w:spacing w:before="203"/>
        <w:ind w:left="240"/>
        <w:rPr>
          <w:rFonts w:ascii="Courier New"/>
          <w:sz w:val="18"/>
        </w:rPr>
      </w:pPr>
      <w:r>
        <w:pict w14:anchorId="2BE64F66">
          <v:line id="_x0000_s2553" style="position:absolute;left:0;text-align:left;z-index:15905792;mso-position-horizontal-relative:page" from="325.75pt,25.3pt" to="503.95pt,25.3pt" strokeweight=".18733mm">
            <v:stroke dashstyle="dash"/>
            <w10:wrap anchorx="page"/>
          </v:line>
        </w:pict>
      </w:r>
      <w:r w:rsidR="002F44C1">
        <w:rPr>
          <w:rFonts w:ascii="Courier New"/>
          <w:sz w:val="18"/>
        </w:rPr>
        <w:t>HINES NUMBER</w:t>
      </w:r>
      <w:r w:rsidR="002F44C1">
        <w:rPr>
          <w:rFonts w:ascii="Courier New"/>
          <w:spacing w:val="-4"/>
          <w:sz w:val="18"/>
        </w:rPr>
        <w:t xml:space="preserve"> </w:t>
      </w:r>
      <w:r w:rsidR="002F44C1">
        <w:rPr>
          <w:rFonts w:ascii="Courier New"/>
          <w:sz w:val="18"/>
        </w:rPr>
        <w:t>OF</w:t>
      </w:r>
      <w:r w:rsidR="002F44C1">
        <w:rPr>
          <w:rFonts w:ascii="Courier New"/>
          <w:spacing w:val="-2"/>
          <w:sz w:val="18"/>
        </w:rPr>
        <w:t xml:space="preserve"> </w:t>
      </w:r>
      <w:r w:rsidR="002F44C1">
        <w:rPr>
          <w:rFonts w:ascii="Courier New"/>
          <w:sz w:val="18"/>
        </w:rPr>
        <w:t>PERSONNEL</w:t>
      </w:r>
      <w:r w:rsidR="002F44C1">
        <w:rPr>
          <w:rFonts w:ascii="Courier New"/>
          <w:sz w:val="18"/>
        </w:rPr>
        <w:tab/>
        <w:t>47</w:t>
      </w:r>
    </w:p>
    <w:p w14:paraId="59E9E3C2" w14:textId="77777777" w:rsidR="00A5792B" w:rsidRDefault="002F44C1">
      <w:pPr>
        <w:tabs>
          <w:tab w:val="right" w:pos="5746"/>
        </w:tabs>
        <w:spacing w:before="408"/>
        <w:ind w:left="240"/>
        <w:rPr>
          <w:rFonts w:ascii="Courier New"/>
          <w:sz w:val="18"/>
        </w:rPr>
      </w:pPr>
      <w:r>
        <w:rPr>
          <w:rFonts w:ascii="Courier New"/>
          <w:sz w:val="18"/>
        </w:rPr>
        <w:t>TOTAL NUMBER</w:t>
      </w:r>
      <w:r>
        <w:rPr>
          <w:rFonts w:ascii="Courier New"/>
          <w:spacing w:val="-4"/>
          <w:sz w:val="18"/>
        </w:rPr>
        <w:t xml:space="preserve"> </w:t>
      </w:r>
      <w:r>
        <w:rPr>
          <w:rFonts w:ascii="Courier New"/>
          <w:sz w:val="18"/>
        </w:rPr>
        <w:t>OF</w:t>
      </w:r>
      <w:r>
        <w:rPr>
          <w:rFonts w:ascii="Courier New"/>
          <w:spacing w:val="-2"/>
          <w:sz w:val="18"/>
        </w:rPr>
        <w:t xml:space="preserve"> </w:t>
      </w:r>
      <w:r>
        <w:rPr>
          <w:rFonts w:ascii="Courier New"/>
          <w:sz w:val="18"/>
        </w:rPr>
        <w:t>ASSIGNMENTS</w:t>
      </w:r>
      <w:r>
        <w:rPr>
          <w:rFonts w:ascii="Courier New"/>
          <w:sz w:val="18"/>
        </w:rPr>
        <w:tab/>
        <w:t>121</w:t>
      </w:r>
    </w:p>
    <w:p w14:paraId="7CD38029" w14:textId="77777777" w:rsidR="00A5792B" w:rsidRDefault="00A5792B">
      <w:pPr>
        <w:pStyle w:val="BodyText"/>
        <w:rPr>
          <w:rFonts w:ascii="Courier New"/>
          <w:sz w:val="18"/>
        </w:rPr>
      </w:pPr>
    </w:p>
    <w:p w14:paraId="58E89A4E" w14:textId="77777777" w:rsidR="00A5792B" w:rsidRDefault="002F44C1">
      <w:pPr>
        <w:tabs>
          <w:tab w:val="left" w:pos="5423"/>
        </w:tabs>
        <w:ind w:left="240"/>
        <w:rPr>
          <w:rFonts w:ascii="Courier New"/>
          <w:sz w:val="18"/>
        </w:rPr>
      </w:pPr>
      <w:r>
        <w:rPr>
          <w:rFonts w:ascii="Courier New"/>
          <w:sz w:val="18"/>
        </w:rPr>
        <w:t>TOTAL NUMBER</w:t>
      </w:r>
      <w:r>
        <w:rPr>
          <w:rFonts w:ascii="Courier New"/>
          <w:spacing w:val="-12"/>
          <w:sz w:val="18"/>
        </w:rPr>
        <w:t xml:space="preserve"> </w:t>
      </w:r>
      <w:r>
        <w:rPr>
          <w:rFonts w:ascii="Courier New"/>
          <w:sz w:val="18"/>
        </w:rPr>
        <w:t>OF</w:t>
      </w:r>
      <w:r>
        <w:rPr>
          <w:rFonts w:ascii="Courier New"/>
          <w:spacing w:val="-6"/>
          <w:sz w:val="18"/>
        </w:rPr>
        <w:t xml:space="preserve"> </w:t>
      </w:r>
      <w:r>
        <w:rPr>
          <w:rFonts w:ascii="Courier New"/>
          <w:sz w:val="18"/>
        </w:rPr>
        <w:t>PERSONNEL</w:t>
      </w:r>
      <w:r>
        <w:rPr>
          <w:rFonts w:ascii="Courier New"/>
          <w:sz w:val="18"/>
        </w:rPr>
        <w:tab/>
        <w:t>112</w:t>
      </w:r>
    </w:p>
    <w:p w14:paraId="6E749473" w14:textId="77777777" w:rsidR="00A5792B" w:rsidRDefault="00A5792B">
      <w:pPr>
        <w:pStyle w:val="BodyText"/>
        <w:spacing w:before="6"/>
        <w:rPr>
          <w:rFonts w:ascii="Courier New"/>
          <w:sz w:val="17"/>
        </w:rPr>
      </w:pPr>
    </w:p>
    <w:p w14:paraId="096FF21F" w14:textId="77777777" w:rsidR="00A5792B" w:rsidRDefault="002F44C1">
      <w:pPr>
        <w:spacing w:before="1"/>
        <w:ind w:left="240"/>
        <w:rPr>
          <w:rFonts w:ascii="Courier New"/>
          <w:b/>
          <w:sz w:val="20"/>
        </w:rPr>
      </w:pPr>
      <w:r>
        <w:rPr>
          <w:rFonts w:ascii="Courier New"/>
          <w:sz w:val="20"/>
        </w:rPr>
        <w:t>Enter RETURN to continue or '^' to exit:</w:t>
      </w:r>
      <w:r>
        <w:rPr>
          <w:rFonts w:ascii="Courier New"/>
          <w:spacing w:val="-29"/>
          <w:sz w:val="20"/>
        </w:rPr>
        <w:t xml:space="preserve"> </w:t>
      </w:r>
      <w:r>
        <w:rPr>
          <w:rFonts w:ascii="Courier New"/>
          <w:b/>
          <w:sz w:val="20"/>
        </w:rPr>
        <w:t>&lt;RET&gt;</w:t>
      </w:r>
    </w:p>
    <w:p w14:paraId="26A849EF" w14:textId="77777777" w:rsidR="00A5792B" w:rsidRDefault="00A5792B">
      <w:pPr>
        <w:pStyle w:val="BodyText"/>
        <w:rPr>
          <w:rFonts w:ascii="Courier New"/>
          <w:b/>
          <w:sz w:val="22"/>
        </w:rPr>
      </w:pPr>
    </w:p>
    <w:p w14:paraId="212911EB" w14:textId="77777777" w:rsidR="00A5792B" w:rsidRDefault="00A5792B">
      <w:pPr>
        <w:pStyle w:val="BodyText"/>
        <w:spacing w:before="10"/>
        <w:rPr>
          <w:rFonts w:ascii="Courier New"/>
          <w:b/>
          <w:sz w:val="17"/>
        </w:rPr>
      </w:pPr>
    </w:p>
    <w:p w14:paraId="3FA131C6" w14:textId="77777777" w:rsidR="00A5792B" w:rsidRDefault="002F44C1">
      <w:pPr>
        <w:tabs>
          <w:tab w:val="left" w:pos="5759"/>
          <w:tab w:val="left" w:pos="6239"/>
        </w:tabs>
        <w:spacing w:before="1"/>
        <w:ind w:left="240"/>
        <w:rPr>
          <w:sz w:val="24"/>
        </w:rPr>
      </w:pPr>
      <w:r>
        <w:rPr>
          <w:rFonts w:ascii="Courier New"/>
          <w:sz w:val="20"/>
        </w:rPr>
        <w:t>Choose a sort parameter set between 1</w:t>
      </w:r>
      <w:r>
        <w:rPr>
          <w:rFonts w:ascii="Courier New"/>
          <w:spacing w:val="-22"/>
          <w:sz w:val="20"/>
        </w:rPr>
        <w:t xml:space="preserve"> </w:t>
      </w:r>
      <w:r>
        <w:rPr>
          <w:rFonts w:ascii="Courier New"/>
          <w:sz w:val="20"/>
        </w:rPr>
        <w:t>and</w:t>
      </w:r>
      <w:r>
        <w:rPr>
          <w:rFonts w:ascii="Courier New"/>
          <w:spacing w:val="-3"/>
          <w:sz w:val="20"/>
        </w:rPr>
        <w:t xml:space="preserve"> </w:t>
      </w:r>
      <w:r>
        <w:rPr>
          <w:rFonts w:ascii="Courier New"/>
          <w:sz w:val="20"/>
        </w:rPr>
        <w:t>4:</w:t>
      </w:r>
      <w:r>
        <w:rPr>
          <w:rFonts w:ascii="Courier New"/>
          <w:sz w:val="20"/>
        </w:rPr>
        <w:tab/>
      </w:r>
      <w:r>
        <w:rPr>
          <w:rFonts w:ascii="Courier New"/>
          <w:b/>
          <w:sz w:val="20"/>
        </w:rPr>
        <w:t>3</w:t>
      </w:r>
      <w:r>
        <w:rPr>
          <w:rFonts w:ascii="Courier New"/>
          <w:b/>
          <w:sz w:val="20"/>
        </w:rPr>
        <w:tab/>
      </w:r>
      <w:r>
        <w:rPr>
          <w:sz w:val="24"/>
        </w:rPr>
        <w:t>Service and Service</w:t>
      </w:r>
      <w:r>
        <w:rPr>
          <w:spacing w:val="-3"/>
          <w:sz w:val="24"/>
        </w:rPr>
        <w:t xml:space="preserve"> </w:t>
      </w:r>
      <w:r>
        <w:rPr>
          <w:sz w:val="24"/>
        </w:rPr>
        <w:t>Category</w:t>
      </w:r>
    </w:p>
    <w:p w14:paraId="25FF44C2" w14:textId="77777777" w:rsidR="00A5792B" w:rsidRDefault="00A5792B">
      <w:pPr>
        <w:pStyle w:val="BodyText"/>
        <w:rPr>
          <w:sz w:val="26"/>
        </w:rPr>
      </w:pPr>
    </w:p>
    <w:p w14:paraId="4CFD996C" w14:textId="77777777" w:rsidR="00A5792B" w:rsidRDefault="002F44C1">
      <w:pPr>
        <w:pStyle w:val="ListParagraph"/>
        <w:numPr>
          <w:ilvl w:val="0"/>
          <w:numId w:val="298"/>
        </w:numPr>
        <w:tabs>
          <w:tab w:val="left" w:pos="600"/>
        </w:tabs>
        <w:spacing w:before="159"/>
        <w:rPr>
          <w:sz w:val="20"/>
        </w:rPr>
      </w:pPr>
      <w:r>
        <w:rPr>
          <w:sz w:val="20"/>
        </w:rPr>
        <w:t>Multi-Divisional Summary</w:t>
      </w:r>
      <w:r>
        <w:rPr>
          <w:spacing w:val="-3"/>
          <w:sz w:val="20"/>
        </w:rPr>
        <w:t xml:space="preserve"> </w:t>
      </w:r>
      <w:r>
        <w:rPr>
          <w:sz w:val="20"/>
        </w:rPr>
        <w:t>Report.</w:t>
      </w:r>
    </w:p>
    <w:p w14:paraId="37F3A0FF" w14:textId="77777777" w:rsidR="00A5792B" w:rsidRDefault="00A5792B">
      <w:pPr>
        <w:pStyle w:val="BodyText"/>
        <w:spacing w:before="11"/>
        <w:rPr>
          <w:rFonts w:ascii="Courier New"/>
          <w:sz w:val="19"/>
        </w:rPr>
      </w:pPr>
    </w:p>
    <w:p w14:paraId="18742B89" w14:textId="77777777" w:rsidR="00A5792B" w:rsidRDefault="002F44C1">
      <w:pPr>
        <w:pStyle w:val="ListParagraph"/>
        <w:numPr>
          <w:ilvl w:val="0"/>
          <w:numId w:val="298"/>
        </w:numPr>
        <w:tabs>
          <w:tab w:val="left" w:pos="600"/>
        </w:tabs>
        <w:rPr>
          <w:sz w:val="20"/>
        </w:rPr>
      </w:pPr>
      <w:r>
        <w:rPr>
          <w:sz w:val="20"/>
        </w:rPr>
        <w:t>Detailed Multi-Divisional</w:t>
      </w:r>
      <w:r>
        <w:rPr>
          <w:spacing w:val="-3"/>
          <w:sz w:val="20"/>
        </w:rPr>
        <w:t xml:space="preserve"> </w:t>
      </w:r>
      <w:r>
        <w:rPr>
          <w:sz w:val="20"/>
        </w:rPr>
        <w:t>Report.</w:t>
      </w:r>
    </w:p>
    <w:p w14:paraId="3BB6D287" w14:textId="77777777" w:rsidR="00A5792B" w:rsidRDefault="00A5792B">
      <w:pPr>
        <w:pStyle w:val="BodyText"/>
        <w:spacing w:before="7"/>
        <w:rPr>
          <w:rFonts w:ascii="Courier New"/>
          <w:sz w:val="19"/>
        </w:rPr>
      </w:pPr>
    </w:p>
    <w:p w14:paraId="6FB761E0" w14:textId="77777777" w:rsidR="00A5792B" w:rsidRDefault="002F44C1">
      <w:pPr>
        <w:ind w:left="240"/>
        <w:rPr>
          <w:rFonts w:ascii="Courier New"/>
          <w:b/>
          <w:sz w:val="20"/>
        </w:rPr>
      </w:pPr>
      <w:r>
        <w:rPr>
          <w:rFonts w:ascii="Courier New"/>
          <w:sz w:val="20"/>
        </w:rPr>
        <w:t xml:space="preserve">Select Reporting Option: </w:t>
      </w:r>
      <w:r>
        <w:rPr>
          <w:rFonts w:ascii="Courier New"/>
          <w:b/>
          <w:sz w:val="20"/>
        </w:rPr>
        <w:t>2</w:t>
      </w:r>
    </w:p>
    <w:p w14:paraId="6932D099" w14:textId="77777777" w:rsidR="00A5792B" w:rsidRDefault="00A5792B">
      <w:pPr>
        <w:pStyle w:val="BodyText"/>
        <w:spacing w:before="8"/>
        <w:rPr>
          <w:rFonts w:ascii="Courier New"/>
          <w:b/>
          <w:sz w:val="19"/>
        </w:rPr>
      </w:pPr>
    </w:p>
    <w:p w14:paraId="5D797218" w14:textId="77777777" w:rsidR="00A5792B" w:rsidRDefault="002F44C1">
      <w:pPr>
        <w:spacing w:line="458" w:lineRule="auto"/>
        <w:ind w:left="240" w:right="3438"/>
        <w:rPr>
          <w:sz w:val="24"/>
        </w:rPr>
      </w:pPr>
      <w:r>
        <w:rPr>
          <w:sz w:val="24"/>
        </w:rPr>
        <w:t xml:space="preserve">Select 1 to print a summary report or 2 to print the entire report. </w:t>
      </w:r>
      <w:r>
        <w:rPr>
          <w:rFonts w:ascii="Courier New"/>
          <w:sz w:val="20"/>
        </w:rPr>
        <w:t xml:space="preserve">Select FACILITY (Press return for all facilities): </w:t>
      </w:r>
      <w:r>
        <w:rPr>
          <w:rFonts w:ascii="Courier New"/>
          <w:b/>
          <w:sz w:val="20"/>
        </w:rPr>
        <w:t xml:space="preserve">&lt;RET&gt; </w:t>
      </w:r>
      <w:r>
        <w:rPr>
          <w:sz w:val="24"/>
        </w:rPr>
        <w:t>Select appropriate facility or press return for all facilities.</w:t>
      </w:r>
    </w:p>
    <w:p w14:paraId="171AEDDE" w14:textId="77777777" w:rsidR="00A5792B" w:rsidRDefault="002F44C1">
      <w:pPr>
        <w:spacing w:line="201" w:lineRule="exact"/>
        <w:ind w:left="240"/>
        <w:rPr>
          <w:rFonts w:ascii="Courier New"/>
          <w:b/>
          <w:sz w:val="20"/>
        </w:rPr>
      </w:pPr>
      <w:r>
        <w:rPr>
          <w:rFonts w:ascii="Courier New"/>
          <w:sz w:val="20"/>
        </w:rPr>
        <w:t xml:space="preserve">Select PRODUCT LINE (Press return for all product lines): </w:t>
      </w:r>
      <w:r>
        <w:rPr>
          <w:rFonts w:ascii="Courier New"/>
          <w:b/>
          <w:sz w:val="20"/>
        </w:rPr>
        <w:t>&lt;RET&gt;</w:t>
      </w:r>
    </w:p>
    <w:p w14:paraId="7F242DBE" w14:textId="77777777" w:rsidR="00A5792B" w:rsidRDefault="00A5792B">
      <w:pPr>
        <w:pStyle w:val="BodyText"/>
        <w:spacing w:before="8"/>
        <w:rPr>
          <w:rFonts w:ascii="Courier New"/>
          <w:b/>
          <w:sz w:val="19"/>
        </w:rPr>
      </w:pPr>
    </w:p>
    <w:p w14:paraId="29FBD8E5" w14:textId="77777777" w:rsidR="00A5792B" w:rsidRDefault="002F44C1">
      <w:pPr>
        <w:pStyle w:val="BodyText"/>
        <w:ind w:left="240"/>
      </w:pPr>
      <w:r>
        <w:t>Select appropriate product line(s) or press return for all product lines.</w:t>
      </w:r>
    </w:p>
    <w:p w14:paraId="3DBCA13C" w14:textId="77777777" w:rsidR="00A5792B" w:rsidRDefault="00A5792B">
      <w:pPr>
        <w:sectPr w:rsidR="00A5792B">
          <w:pgSz w:w="12240" w:h="15840"/>
          <w:pgMar w:top="940" w:right="620" w:bottom="1160" w:left="1200" w:header="725" w:footer="975" w:gutter="0"/>
          <w:cols w:space="720"/>
        </w:sectPr>
      </w:pPr>
    </w:p>
    <w:p w14:paraId="08823EB0" w14:textId="77777777" w:rsidR="00A5792B" w:rsidRDefault="00A5792B">
      <w:pPr>
        <w:pStyle w:val="BodyText"/>
        <w:rPr>
          <w:sz w:val="20"/>
        </w:rPr>
      </w:pPr>
    </w:p>
    <w:p w14:paraId="07AB88C8" w14:textId="77777777" w:rsidR="00A5792B" w:rsidRDefault="00A5792B">
      <w:pPr>
        <w:pStyle w:val="BodyText"/>
        <w:spacing w:before="2"/>
        <w:rPr>
          <w:sz w:val="23"/>
        </w:rPr>
      </w:pPr>
    </w:p>
    <w:p w14:paraId="5AAB25E4" w14:textId="77777777" w:rsidR="00A5792B" w:rsidRDefault="00BE26E6">
      <w:pPr>
        <w:ind w:left="239"/>
        <w:rPr>
          <w:rFonts w:ascii="Courier New"/>
          <w:sz w:val="20"/>
        </w:rPr>
      </w:pPr>
      <w:r>
        <w:pict w14:anchorId="3D80B6CD">
          <v:shape id="_x0000_s2552" style="position:absolute;left:0;text-align:left;margin-left:1in;margin-top:16.85pt;width:156pt;height:.1pt;z-index:-15550976;mso-wrap-distance-left:0;mso-wrap-distance-right:0;mso-position-horizontal-relative:page" coordorigin="1440,337" coordsize="3120,0" path="m1440,337r3119,e" filled="f" strokeweight=".20856mm">
            <v:stroke dashstyle="dash"/>
            <v:path arrowok="t"/>
            <w10:wrap type="topAndBottom" anchorx="page"/>
          </v:shape>
        </w:pict>
      </w:r>
      <w:r w:rsidR="002F44C1">
        <w:rPr>
          <w:rFonts w:ascii="Courier New"/>
          <w:sz w:val="20"/>
        </w:rPr>
        <w:t>NURSING Service Categories</w:t>
      </w:r>
    </w:p>
    <w:p w14:paraId="72D96F5F" w14:textId="77777777" w:rsidR="00A5792B" w:rsidRDefault="002F44C1">
      <w:pPr>
        <w:pStyle w:val="ListParagraph"/>
        <w:numPr>
          <w:ilvl w:val="1"/>
          <w:numId w:val="298"/>
        </w:numPr>
        <w:tabs>
          <w:tab w:val="left" w:pos="959"/>
          <w:tab w:val="left" w:pos="960"/>
        </w:tabs>
        <w:spacing w:before="82" w:line="226" w:lineRule="exact"/>
        <w:ind w:hanging="481"/>
        <w:jc w:val="left"/>
        <w:rPr>
          <w:sz w:val="20"/>
        </w:rPr>
      </w:pPr>
      <w:r>
        <w:rPr>
          <w:sz w:val="20"/>
        </w:rPr>
        <w:t>R (RN-REGISTERED</w:t>
      </w:r>
      <w:r>
        <w:rPr>
          <w:spacing w:val="-3"/>
          <w:sz w:val="20"/>
        </w:rPr>
        <w:t xml:space="preserve"> </w:t>
      </w:r>
      <w:r>
        <w:rPr>
          <w:sz w:val="20"/>
        </w:rPr>
        <w:t>NURSE)</w:t>
      </w:r>
    </w:p>
    <w:p w14:paraId="1A927DA9" w14:textId="77777777" w:rsidR="00A5792B" w:rsidRDefault="002F44C1">
      <w:pPr>
        <w:pStyle w:val="ListParagraph"/>
        <w:numPr>
          <w:ilvl w:val="1"/>
          <w:numId w:val="298"/>
        </w:numPr>
        <w:tabs>
          <w:tab w:val="left" w:pos="959"/>
          <w:tab w:val="left" w:pos="960"/>
        </w:tabs>
        <w:spacing w:line="226" w:lineRule="exact"/>
        <w:ind w:hanging="481"/>
        <w:jc w:val="left"/>
        <w:rPr>
          <w:sz w:val="20"/>
        </w:rPr>
      </w:pPr>
      <w:r>
        <w:rPr>
          <w:sz w:val="20"/>
        </w:rPr>
        <w:t>L (LPN-LIC. PRACTICAL</w:t>
      </w:r>
      <w:r>
        <w:rPr>
          <w:spacing w:val="-4"/>
          <w:sz w:val="20"/>
        </w:rPr>
        <w:t xml:space="preserve"> </w:t>
      </w:r>
      <w:r>
        <w:rPr>
          <w:sz w:val="20"/>
        </w:rPr>
        <w:t>NURSE)</w:t>
      </w:r>
    </w:p>
    <w:p w14:paraId="00EB7079" w14:textId="77777777" w:rsidR="00A5792B" w:rsidRDefault="002F44C1">
      <w:pPr>
        <w:pStyle w:val="ListParagraph"/>
        <w:numPr>
          <w:ilvl w:val="1"/>
          <w:numId w:val="298"/>
        </w:numPr>
        <w:tabs>
          <w:tab w:val="left" w:pos="959"/>
          <w:tab w:val="left" w:pos="960"/>
        </w:tabs>
        <w:ind w:hanging="481"/>
        <w:jc w:val="left"/>
        <w:rPr>
          <w:sz w:val="20"/>
        </w:rPr>
      </w:pPr>
      <w:r>
        <w:rPr>
          <w:sz w:val="20"/>
        </w:rPr>
        <w:t>N (NA-NURSING</w:t>
      </w:r>
      <w:r>
        <w:rPr>
          <w:spacing w:val="-3"/>
          <w:sz w:val="20"/>
        </w:rPr>
        <w:t xml:space="preserve"> </w:t>
      </w:r>
      <w:r>
        <w:rPr>
          <w:sz w:val="20"/>
        </w:rPr>
        <w:t>ASSISTANT)</w:t>
      </w:r>
    </w:p>
    <w:p w14:paraId="63468EA6" w14:textId="77777777" w:rsidR="00A5792B" w:rsidRDefault="002F44C1">
      <w:pPr>
        <w:pStyle w:val="ListParagraph"/>
        <w:numPr>
          <w:ilvl w:val="1"/>
          <w:numId w:val="298"/>
        </w:numPr>
        <w:tabs>
          <w:tab w:val="left" w:pos="959"/>
          <w:tab w:val="left" w:pos="960"/>
        </w:tabs>
        <w:ind w:hanging="481"/>
        <w:jc w:val="left"/>
        <w:rPr>
          <w:sz w:val="20"/>
        </w:rPr>
      </w:pPr>
      <w:r>
        <w:rPr>
          <w:sz w:val="20"/>
        </w:rPr>
        <w:t>C</w:t>
      </w:r>
      <w:r>
        <w:rPr>
          <w:spacing w:val="-2"/>
          <w:sz w:val="20"/>
        </w:rPr>
        <w:t xml:space="preserve"> </w:t>
      </w:r>
      <w:r>
        <w:rPr>
          <w:sz w:val="20"/>
        </w:rPr>
        <w:t>(CK-CLERICAL)</w:t>
      </w:r>
    </w:p>
    <w:p w14:paraId="24DB5518" w14:textId="77777777" w:rsidR="00A5792B" w:rsidRDefault="002F44C1">
      <w:pPr>
        <w:pStyle w:val="ListParagraph"/>
        <w:numPr>
          <w:ilvl w:val="1"/>
          <w:numId w:val="298"/>
        </w:numPr>
        <w:tabs>
          <w:tab w:val="left" w:pos="959"/>
          <w:tab w:val="left" w:pos="960"/>
        </w:tabs>
        <w:ind w:hanging="481"/>
        <w:jc w:val="left"/>
        <w:rPr>
          <w:sz w:val="20"/>
        </w:rPr>
      </w:pPr>
      <w:r>
        <w:rPr>
          <w:sz w:val="20"/>
        </w:rPr>
        <w:t>S (SE-SUMMER</w:t>
      </w:r>
      <w:r>
        <w:rPr>
          <w:spacing w:val="-3"/>
          <w:sz w:val="20"/>
        </w:rPr>
        <w:t xml:space="preserve"> </w:t>
      </w:r>
      <w:r>
        <w:rPr>
          <w:sz w:val="20"/>
        </w:rPr>
        <w:t>EMPLOYEE)</w:t>
      </w:r>
    </w:p>
    <w:p w14:paraId="0D5C300C" w14:textId="77777777" w:rsidR="00A5792B" w:rsidRDefault="002F44C1">
      <w:pPr>
        <w:pStyle w:val="ListParagraph"/>
        <w:numPr>
          <w:ilvl w:val="1"/>
          <w:numId w:val="298"/>
        </w:numPr>
        <w:tabs>
          <w:tab w:val="left" w:pos="959"/>
          <w:tab w:val="left" w:pos="960"/>
        </w:tabs>
        <w:spacing w:before="1" w:line="226" w:lineRule="exact"/>
        <w:ind w:hanging="481"/>
        <w:jc w:val="left"/>
        <w:rPr>
          <w:sz w:val="20"/>
        </w:rPr>
      </w:pPr>
      <w:r>
        <w:rPr>
          <w:sz w:val="20"/>
        </w:rPr>
        <w:t>A (AO-ADMIN.</w:t>
      </w:r>
      <w:r>
        <w:rPr>
          <w:spacing w:val="-3"/>
          <w:sz w:val="20"/>
        </w:rPr>
        <w:t xml:space="preserve"> </w:t>
      </w:r>
      <w:r>
        <w:rPr>
          <w:sz w:val="20"/>
        </w:rPr>
        <w:t>OFFICER)</w:t>
      </w:r>
    </w:p>
    <w:p w14:paraId="24ABE3EC" w14:textId="77777777" w:rsidR="00A5792B" w:rsidRDefault="002F44C1">
      <w:pPr>
        <w:pStyle w:val="ListParagraph"/>
        <w:numPr>
          <w:ilvl w:val="1"/>
          <w:numId w:val="298"/>
        </w:numPr>
        <w:tabs>
          <w:tab w:val="left" w:pos="959"/>
          <w:tab w:val="left" w:pos="960"/>
        </w:tabs>
        <w:spacing w:line="226" w:lineRule="exact"/>
        <w:ind w:hanging="481"/>
        <w:jc w:val="left"/>
        <w:rPr>
          <w:sz w:val="20"/>
        </w:rPr>
      </w:pPr>
      <w:r>
        <w:rPr>
          <w:sz w:val="20"/>
        </w:rPr>
        <w:t>O</w:t>
      </w:r>
      <w:r>
        <w:rPr>
          <w:spacing w:val="-2"/>
          <w:sz w:val="20"/>
        </w:rPr>
        <w:t xml:space="preserve"> </w:t>
      </w:r>
      <w:r>
        <w:rPr>
          <w:sz w:val="20"/>
        </w:rPr>
        <w:t>(OT-OTHER)</w:t>
      </w:r>
    </w:p>
    <w:p w14:paraId="7153AAF9" w14:textId="77777777" w:rsidR="00A5792B" w:rsidRDefault="00A5792B">
      <w:pPr>
        <w:pStyle w:val="BodyText"/>
        <w:rPr>
          <w:rFonts w:ascii="Courier New"/>
          <w:sz w:val="20"/>
        </w:rPr>
      </w:pPr>
    </w:p>
    <w:p w14:paraId="31D31548" w14:textId="77777777" w:rsidR="00A5792B" w:rsidRDefault="00BE26E6">
      <w:pPr>
        <w:ind w:left="239"/>
        <w:rPr>
          <w:rFonts w:ascii="Courier New"/>
          <w:sz w:val="20"/>
        </w:rPr>
      </w:pPr>
      <w:r>
        <w:pict w14:anchorId="0DF1B08A">
          <v:shape id="_x0000_s2551" style="position:absolute;left:0;text-align:left;margin-left:1in;margin-top:16.85pt;width:2in;height:.1pt;z-index:-15550464;mso-wrap-distance-left:0;mso-wrap-distance-right:0;mso-position-horizontal-relative:page" coordorigin="1440,337" coordsize="2880,0" path="m1440,337r2880,e" filled="f" strokeweight=".20856mm">
            <v:stroke dashstyle="dash"/>
            <v:path arrowok="t"/>
            <w10:wrap type="topAndBottom" anchorx="page"/>
          </v:shape>
        </w:pict>
      </w:r>
      <w:r w:rsidR="002F44C1">
        <w:rPr>
          <w:rFonts w:ascii="Courier New"/>
          <w:sz w:val="20"/>
        </w:rPr>
        <w:t>OTHER Service Categories</w:t>
      </w:r>
    </w:p>
    <w:p w14:paraId="09E44AB2" w14:textId="77777777" w:rsidR="00A5792B" w:rsidRDefault="002F44C1">
      <w:pPr>
        <w:pStyle w:val="ListParagraph"/>
        <w:numPr>
          <w:ilvl w:val="1"/>
          <w:numId w:val="298"/>
        </w:numPr>
        <w:tabs>
          <w:tab w:val="left" w:pos="959"/>
          <w:tab w:val="left" w:pos="960"/>
        </w:tabs>
        <w:spacing w:before="82" w:line="226" w:lineRule="exact"/>
        <w:ind w:hanging="481"/>
        <w:jc w:val="left"/>
        <w:rPr>
          <w:sz w:val="20"/>
        </w:rPr>
      </w:pPr>
      <w:r>
        <w:rPr>
          <w:sz w:val="20"/>
        </w:rPr>
        <w:t>OTHER</w:t>
      </w:r>
      <w:r>
        <w:rPr>
          <w:spacing w:val="-2"/>
          <w:sz w:val="20"/>
        </w:rPr>
        <w:t xml:space="preserve"> </w:t>
      </w:r>
      <w:r>
        <w:rPr>
          <w:sz w:val="20"/>
        </w:rPr>
        <w:t>VOLUNTEER</w:t>
      </w:r>
    </w:p>
    <w:p w14:paraId="1612327C" w14:textId="77777777" w:rsidR="00A5792B" w:rsidRDefault="002F44C1">
      <w:pPr>
        <w:pStyle w:val="ListParagraph"/>
        <w:numPr>
          <w:ilvl w:val="1"/>
          <w:numId w:val="298"/>
        </w:numPr>
        <w:tabs>
          <w:tab w:val="left" w:pos="959"/>
          <w:tab w:val="left" w:pos="960"/>
        </w:tabs>
        <w:spacing w:line="226" w:lineRule="exact"/>
        <w:ind w:hanging="481"/>
        <w:jc w:val="left"/>
        <w:rPr>
          <w:sz w:val="20"/>
        </w:rPr>
      </w:pPr>
      <w:r>
        <w:rPr>
          <w:sz w:val="20"/>
        </w:rPr>
        <w:t>RD</w:t>
      </w:r>
    </w:p>
    <w:p w14:paraId="53276BC7" w14:textId="77777777" w:rsidR="00A5792B" w:rsidRDefault="002F44C1">
      <w:pPr>
        <w:pStyle w:val="ListParagraph"/>
        <w:numPr>
          <w:ilvl w:val="1"/>
          <w:numId w:val="298"/>
        </w:numPr>
        <w:tabs>
          <w:tab w:val="left" w:pos="959"/>
          <w:tab w:val="left" w:pos="960"/>
        </w:tabs>
        <w:ind w:hanging="601"/>
        <w:jc w:val="left"/>
        <w:rPr>
          <w:sz w:val="20"/>
        </w:rPr>
      </w:pPr>
      <w:r>
        <w:rPr>
          <w:sz w:val="20"/>
        </w:rPr>
        <w:t>STUDENT</w:t>
      </w:r>
      <w:r>
        <w:rPr>
          <w:spacing w:val="-2"/>
          <w:sz w:val="20"/>
        </w:rPr>
        <w:t xml:space="preserve"> </w:t>
      </w:r>
      <w:r>
        <w:rPr>
          <w:sz w:val="20"/>
        </w:rPr>
        <w:t>NURSE</w:t>
      </w:r>
    </w:p>
    <w:p w14:paraId="2A5E9BFE" w14:textId="77777777" w:rsidR="00A5792B" w:rsidRDefault="002F44C1">
      <w:pPr>
        <w:pStyle w:val="ListParagraph"/>
        <w:numPr>
          <w:ilvl w:val="1"/>
          <w:numId w:val="298"/>
        </w:numPr>
        <w:tabs>
          <w:tab w:val="left" w:pos="959"/>
          <w:tab w:val="left" w:pos="960"/>
        </w:tabs>
        <w:ind w:hanging="601"/>
        <w:jc w:val="left"/>
        <w:rPr>
          <w:sz w:val="20"/>
        </w:rPr>
      </w:pPr>
      <w:r>
        <w:rPr>
          <w:sz w:val="20"/>
        </w:rPr>
        <w:t>ALL</w:t>
      </w:r>
    </w:p>
    <w:p w14:paraId="0A932BEE" w14:textId="77777777" w:rsidR="00A5792B" w:rsidRDefault="00A5792B">
      <w:pPr>
        <w:pStyle w:val="BodyText"/>
        <w:spacing w:before="7"/>
        <w:rPr>
          <w:rFonts w:ascii="Courier New"/>
          <w:sz w:val="19"/>
        </w:rPr>
      </w:pPr>
    </w:p>
    <w:p w14:paraId="4B08F5F8" w14:textId="77777777" w:rsidR="00A5792B" w:rsidRDefault="002F44C1">
      <w:pPr>
        <w:ind w:left="239"/>
        <w:rPr>
          <w:rFonts w:ascii="Courier New"/>
          <w:b/>
          <w:sz w:val="20"/>
        </w:rPr>
      </w:pPr>
      <w:r>
        <w:rPr>
          <w:rFonts w:ascii="Courier New"/>
          <w:sz w:val="20"/>
        </w:rPr>
        <w:t xml:space="preserve">Select SERVICE CATEGORY: </w:t>
      </w:r>
      <w:r>
        <w:rPr>
          <w:rFonts w:ascii="Courier New"/>
          <w:b/>
          <w:sz w:val="20"/>
        </w:rPr>
        <w:t>11</w:t>
      </w:r>
    </w:p>
    <w:p w14:paraId="31D100E3" w14:textId="77777777" w:rsidR="00A5792B" w:rsidRDefault="00A5792B">
      <w:pPr>
        <w:pStyle w:val="BodyText"/>
        <w:spacing w:before="8"/>
        <w:rPr>
          <w:rFonts w:ascii="Courier New"/>
          <w:b/>
          <w:sz w:val="19"/>
        </w:rPr>
      </w:pPr>
    </w:p>
    <w:p w14:paraId="3A1BDD7B" w14:textId="77777777" w:rsidR="00A5792B" w:rsidRDefault="002F44C1">
      <w:pPr>
        <w:pStyle w:val="BodyText"/>
        <w:ind w:left="240"/>
      </w:pPr>
      <w:r>
        <w:t>Enter appropriate service categories. You may select one or more service categories to sort by.</w:t>
      </w:r>
    </w:p>
    <w:p w14:paraId="5A0C896E" w14:textId="77777777" w:rsidR="00A5792B" w:rsidRDefault="002F44C1">
      <w:pPr>
        <w:spacing w:before="230"/>
        <w:ind w:left="240"/>
        <w:rPr>
          <w:rFonts w:ascii="Courier New"/>
          <w:b/>
          <w:sz w:val="20"/>
        </w:rPr>
      </w:pPr>
      <w:r>
        <w:rPr>
          <w:rFonts w:ascii="Courier New"/>
          <w:sz w:val="20"/>
        </w:rPr>
        <w:t xml:space="preserve">Select GRADE/STEP CODE (Press return for all grade/step codes): </w:t>
      </w:r>
      <w:r>
        <w:rPr>
          <w:rFonts w:ascii="Courier New"/>
          <w:b/>
          <w:sz w:val="20"/>
        </w:rPr>
        <w:t>&lt;RET&gt;</w:t>
      </w:r>
    </w:p>
    <w:p w14:paraId="2E012152" w14:textId="77777777" w:rsidR="00A5792B" w:rsidRDefault="00A5792B">
      <w:pPr>
        <w:pStyle w:val="BodyText"/>
        <w:spacing w:before="9"/>
        <w:rPr>
          <w:rFonts w:ascii="Courier New"/>
          <w:b/>
          <w:sz w:val="19"/>
        </w:rPr>
      </w:pPr>
    </w:p>
    <w:p w14:paraId="7C6810E4" w14:textId="77777777" w:rsidR="00A5792B" w:rsidRDefault="002F44C1">
      <w:pPr>
        <w:pStyle w:val="BodyText"/>
        <w:ind w:left="240"/>
      </w:pPr>
      <w:r>
        <w:t>Enter appropriate grade/step code, or press return for all grade/step codes.</w:t>
      </w:r>
    </w:p>
    <w:p w14:paraId="3F5CED52" w14:textId="77777777" w:rsidR="00A5792B" w:rsidRDefault="002F44C1">
      <w:pPr>
        <w:spacing w:before="233"/>
        <w:ind w:left="240"/>
        <w:rPr>
          <w:sz w:val="24"/>
        </w:rPr>
      </w:pPr>
      <w:r>
        <w:rPr>
          <w:rFonts w:ascii="Courier New"/>
          <w:sz w:val="20"/>
        </w:rPr>
        <w:t>DEVICE: HOME//</w:t>
      </w:r>
      <w:r>
        <w:rPr>
          <w:sz w:val="24"/>
        </w:rPr>
        <w:t>Enter appropriate response</w:t>
      </w:r>
    </w:p>
    <w:p w14:paraId="6B092B3E" w14:textId="77777777" w:rsidR="00A5792B" w:rsidRDefault="00A5792B">
      <w:pPr>
        <w:rPr>
          <w:sz w:val="24"/>
        </w:rPr>
        <w:sectPr w:rsidR="00A5792B">
          <w:pgSz w:w="12240" w:h="15840"/>
          <w:pgMar w:top="940" w:right="620" w:bottom="1160" w:left="1200" w:header="725" w:footer="975" w:gutter="0"/>
          <w:cols w:space="720"/>
        </w:sectPr>
      </w:pPr>
    </w:p>
    <w:p w14:paraId="59CCDC2A" w14:textId="77777777" w:rsidR="00A5792B" w:rsidRDefault="00A5792B">
      <w:pPr>
        <w:pStyle w:val="BodyText"/>
        <w:rPr>
          <w:sz w:val="20"/>
        </w:rPr>
      </w:pPr>
    </w:p>
    <w:p w14:paraId="23270DCD" w14:textId="77777777" w:rsidR="00A5792B" w:rsidRDefault="00A5792B">
      <w:pPr>
        <w:pStyle w:val="BodyText"/>
        <w:spacing w:before="2"/>
        <w:rPr>
          <w:sz w:val="23"/>
        </w:rPr>
      </w:pPr>
    </w:p>
    <w:p w14:paraId="2C494372" w14:textId="77777777" w:rsidR="00A5792B" w:rsidRDefault="002F44C1">
      <w:pPr>
        <w:ind w:left="3047"/>
        <w:rPr>
          <w:rFonts w:ascii="Courier New"/>
          <w:sz w:val="18"/>
        </w:rPr>
      </w:pPr>
      <w:r>
        <w:rPr>
          <w:rFonts w:ascii="Courier New"/>
          <w:sz w:val="18"/>
        </w:rPr>
        <w:t>BALTIMORE, MD</w:t>
      </w:r>
    </w:p>
    <w:p w14:paraId="11AD3B51" w14:textId="77777777" w:rsidR="00A5792B" w:rsidRDefault="002F44C1">
      <w:pPr>
        <w:tabs>
          <w:tab w:val="left" w:pos="2723"/>
          <w:tab w:val="left" w:pos="5531"/>
          <w:tab w:val="left" w:pos="6286"/>
          <w:tab w:val="left" w:pos="8014"/>
        </w:tabs>
        <w:ind w:left="1319" w:right="1647" w:hanging="1080"/>
        <w:rPr>
          <w:rFonts w:ascii="Courier New"/>
          <w:sz w:val="18"/>
        </w:rPr>
      </w:pPr>
      <w:r>
        <w:rPr>
          <w:rFonts w:ascii="Courier New"/>
          <w:sz w:val="18"/>
        </w:rPr>
        <w:t>GRADE PROFILE BY</w:t>
      </w:r>
      <w:r>
        <w:rPr>
          <w:rFonts w:ascii="Courier New"/>
          <w:spacing w:val="-18"/>
          <w:sz w:val="18"/>
        </w:rPr>
        <w:t xml:space="preserve"> </w:t>
      </w:r>
      <w:r>
        <w:rPr>
          <w:rFonts w:ascii="Courier New"/>
          <w:sz w:val="18"/>
        </w:rPr>
        <w:t>SERVICE</w:t>
      </w:r>
      <w:r>
        <w:rPr>
          <w:rFonts w:ascii="Courier New"/>
          <w:spacing w:val="-6"/>
          <w:sz w:val="18"/>
        </w:rPr>
        <w:t xml:space="preserve"> </w:t>
      </w:r>
      <w:r>
        <w:rPr>
          <w:rFonts w:ascii="Courier New"/>
          <w:sz w:val="18"/>
        </w:rPr>
        <w:t>CATEGORY</w:t>
      </w:r>
      <w:r>
        <w:rPr>
          <w:rFonts w:ascii="Courier New"/>
          <w:sz w:val="18"/>
        </w:rPr>
        <w:tab/>
      </w:r>
      <w:r>
        <w:rPr>
          <w:rFonts w:ascii="Courier New"/>
          <w:sz w:val="18"/>
        </w:rPr>
        <w:tab/>
        <w:t>FEB</w:t>
      </w:r>
      <w:r>
        <w:rPr>
          <w:rFonts w:ascii="Courier New"/>
          <w:spacing w:val="-4"/>
          <w:sz w:val="18"/>
        </w:rPr>
        <w:t xml:space="preserve"> </w:t>
      </w:r>
      <w:r>
        <w:rPr>
          <w:rFonts w:ascii="Courier New"/>
          <w:sz w:val="18"/>
        </w:rPr>
        <w:t>24,</w:t>
      </w:r>
      <w:r>
        <w:rPr>
          <w:rFonts w:ascii="Courier New"/>
          <w:spacing w:val="-3"/>
          <w:sz w:val="18"/>
        </w:rPr>
        <w:t xml:space="preserve"> </w:t>
      </w:r>
      <w:r>
        <w:rPr>
          <w:rFonts w:ascii="Courier New"/>
          <w:sz w:val="18"/>
        </w:rPr>
        <w:t>1997</w:t>
      </w:r>
      <w:r>
        <w:rPr>
          <w:rFonts w:ascii="Courier New"/>
          <w:sz w:val="18"/>
        </w:rPr>
        <w:tab/>
        <w:t xml:space="preserve">PAGE: </w:t>
      </w:r>
      <w:r>
        <w:rPr>
          <w:rFonts w:ascii="Courier New"/>
          <w:spacing w:val="-13"/>
          <w:sz w:val="18"/>
        </w:rPr>
        <w:t xml:space="preserve">1 </w:t>
      </w:r>
      <w:r>
        <w:rPr>
          <w:rFonts w:ascii="Courier New"/>
          <w:sz w:val="18"/>
        </w:rPr>
        <w:t>SERVICE</w:t>
      </w:r>
      <w:r>
        <w:rPr>
          <w:rFonts w:ascii="Courier New"/>
          <w:sz w:val="18"/>
        </w:rPr>
        <w:tab/>
        <w:t>EMPLOYEE</w:t>
      </w:r>
      <w:r>
        <w:rPr>
          <w:rFonts w:ascii="Courier New"/>
          <w:sz w:val="18"/>
        </w:rPr>
        <w:tab/>
        <w:t>GRADE/STEP</w:t>
      </w:r>
    </w:p>
    <w:p w14:paraId="3DC9502B" w14:textId="77777777" w:rsidR="00A5792B" w:rsidRDefault="00BE26E6">
      <w:pPr>
        <w:tabs>
          <w:tab w:val="left" w:pos="1319"/>
          <w:tab w:val="left" w:pos="2723"/>
          <w:tab w:val="left" w:pos="5531"/>
        </w:tabs>
        <w:ind w:left="240"/>
        <w:rPr>
          <w:rFonts w:ascii="Courier New"/>
          <w:sz w:val="18"/>
        </w:rPr>
      </w:pPr>
      <w:r>
        <w:pict w14:anchorId="0C0E5E5A">
          <v:shape id="_x0000_s2550" style="position:absolute;left:0;text-align:left;margin-left:1in;margin-top:15.15pt;width:431.95pt;height:.1pt;z-index:-15549952;mso-wrap-distance-left:0;mso-wrap-distance-right:0;mso-position-horizontal-relative:page" coordorigin="1440,303" coordsize="8639,0" path="m1440,303r8639,e" filled="f" strokeweight=".18733mm">
            <v:stroke dashstyle="dash"/>
            <v:path arrowok="t"/>
            <w10:wrap type="topAndBottom" anchorx="page"/>
          </v:shape>
        </w:pict>
      </w:r>
      <w:r w:rsidR="002F44C1">
        <w:rPr>
          <w:rFonts w:ascii="Courier New"/>
          <w:sz w:val="18"/>
        </w:rPr>
        <w:t>NO.</w:t>
      </w:r>
      <w:r w:rsidR="002F44C1">
        <w:rPr>
          <w:rFonts w:ascii="Courier New"/>
          <w:sz w:val="18"/>
        </w:rPr>
        <w:tab/>
        <w:t>CATEGORY</w:t>
      </w:r>
      <w:r w:rsidR="002F44C1">
        <w:rPr>
          <w:rFonts w:ascii="Courier New"/>
          <w:sz w:val="18"/>
        </w:rPr>
        <w:tab/>
        <w:t>NAME</w:t>
      </w:r>
      <w:r w:rsidR="002F44C1">
        <w:rPr>
          <w:rFonts w:ascii="Courier New"/>
          <w:sz w:val="18"/>
        </w:rPr>
        <w:tab/>
        <w:t>CODE</w:t>
      </w:r>
    </w:p>
    <w:p w14:paraId="6F154EDF" w14:textId="77777777" w:rsidR="00A5792B" w:rsidRDefault="00A5792B">
      <w:pPr>
        <w:pStyle w:val="BodyText"/>
        <w:spacing w:before="4"/>
        <w:rPr>
          <w:rFonts w:ascii="Courier New"/>
          <w:sz w:val="15"/>
        </w:rPr>
      </w:pPr>
    </w:p>
    <w:p w14:paraId="1F7FA545" w14:textId="77777777" w:rsidR="00A5792B" w:rsidRDefault="00BE26E6">
      <w:pPr>
        <w:spacing w:before="100"/>
        <w:ind w:right="1407"/>
        <w:jc w:val="center"/>
        <w:rPr>
          <w:rFonts w:ascii="Courier New"/>
          <w:sz w:val="18"/>
        </w:rPr>
      </w:pPr>
      <w:r>
        <w:pict w14:anchorId="1E46495C">
          <v:shape id="_x0000_s2549" style="position:absolute;left:0;text-align:left;margin-left:266.35pt;margin-top:20.1pt;width:43.2pt;height:.1pt;z-index:-15549440;mso-wrap-distance-left:0;mso-wrap-distance-right:0;mso-position-horizontal-relative:page" coordorigin="5327,402" coordsize="864,0" path="m5327,402r864,e" filled="f" strokeweight=".18733mm">
            <v:stroke dashstyle="dash"/>
            <v:path arrowok="t"/>
            <w10:wrap type="topAndBottom" anchorx="page"/>
          </v:shape>
        </w:pict>
      </w:r>
      <w:r w:rsidR="002F44C1">
        <w:rPr>
          <w:rFonts w:ascii="Courier New"/>
          <w:sz w:val="18"/>
        </w:rPr>
        <w:t>NURSING</w:t>
      </w:r>
    </w:p>
    <w:p w14:paraId="7EF3FD0A" w14:textId="77777777" w:rsidR="00A5792B" w:rsidRDefault="00A5792B">
      <w:pPr>
        <w:pStyle w:val="BodyText"/>
        <w:spacing w:before="4"/>
        <w:rPr>
          <w:rFonts w:ascii="Courier New"/>
          <w:sz w:val="15"/>
        </w:rPr>
      </w:pPr>
    </w:p>
    <w:p w14:paraId="713F5294" w14:textId="77777777" w:rsidR="00A5792B" w:rsidRDefault="002F44C1">
      <w:pPr>
        <w:tabs>
          <w:tab w:val="left" w:pos="1319"/>
          <w:tab w:val="left" w:pos="2723"/>
          <w:tab w:val="left" w:pos="5531"/>
        </w:tabs>
        <w:spacing w:before="100"/>
        <w:ind w:left="240"/>
        <w:rPr>
          <w:rFonts w:ascii="Courier New"/>
          <w:sz w:val="18"/>
        </w:rPr>
      </w:pPr>
      <w:r>
        <w:rPr>
          <w:rFonts w:ascii="Courier New"/>
          <w:sz w:val="18"/>
        </w:rPr>
        <w:t>1</w:t>
      </w:r>
      <w:r>
        <w:rPr>
          <w:rFonts w:ascii="Courier New"/>
          <w:sz w:val="18"/>
        </w:rPr>
        <w:tab/>
        <w:t>CK</w:t>
      </w:r>
      <w:r>
        <w:rPr>
          <w:rFonts w:ascii="Courier New"/>
          <w:sz w:val="18"/>
        </w:rPr>
        <w:tab/>
        <w:t>NURSNURSE10,ONE</w:t>
      </w:r>
      <w:r>
        <w:rPr>
          <w:rFonts w:ascii="Courier New"/>
          <w:sz w:val="18"/>
        </w:rPr>
        <w:tab/>
        <w:t>C/3/3</w:t>
      </w:r>
    </w:p>
    <w:p w14:paraId="254FF1FA" w14:textId="77777777" w:rsidR="00A5792B" w:rsidRDefault="00A5792B">
      <w:pPr>
        <w:pStyle w:val="BodyText"/>
        <w:rPr>
          <w:rFonts w:ascii="Courier New"/>
          <w:sz w:val="18"/>
        </w:rPr>
      </w:pPr>
    </w:p>
    <w:p w14:paraId="0702C131" w14:textId="77777777" w:rsidR="00A5792B" w:rsidRDefault="002F44C1">
      <w:pPr>
        <w:tabs>
          <w:tab w:val="left" w:pos="1319"/>
          <w:tab w:val="left" w:pos="2723"/>
          <w:tab w:val="left" w:pos="5531"/>
        </w:tabs>
        <w:ind w:left="240"/>
        <w:rPr>
          <w:rFonts w:ascii="Courier New"/>
          <w:sz w:val="18"/>
        </w:rPr>
      </w:pPr>
      <w:r>
        <w:rPr>
          <w:rFonts w:ascii="Courier New"/>
          <w:sz w:val="18"/>
        </w:rPr>
        <w:t>1</w:t>
      </w:r>
      <w:r>
        <w:rPr>
          <w:rFonts w:ascii="Courier New"/>
          <w:sz w:val="18"/>
        </w:rPr>
        <w:tab/>
        <w:t>LPN</w:t>
      </w:r>
      <w:r>
        <w:rPr>
          <w:rFonts w:ascii="Courier New"/>
          <w:sz w:val="18"/>
        </w:rPr>
        <w:tab/>
        <w:t>NURSNURSE6,FIVE</w:t>
      </w:r>
      <w:r>
        <w:rPr>
          <w:rFonts w:ascii="Courier New"/>
          <w:sz w:val="18"/>
        </w:rPr>
        <w:tab/>
        <w:t>L/4/4</w:t>
      </w:r>
    </w:p>
    <w:p w14:paraId="0FBA1F37" w14:textId="77777777" w:rsidR="00A5792B" w:rsidRDefault="00A5792B">
      <w:pPr>
        <w:pStyle w:val="BodyText"/>
        <w:rPr>
          <w:rFonts w:ascii="Courier New"/>
          <w:sz w:val="18"/>
        </w:rPr>
      </w:pPr>
    </w:p>
    <w:p w14:paraId="724C2D1C" w14:textId="77777777" w:rsidR="00A5792B" w:rsidRDefault="002F44C1">
      <w:pPr>
        <w:tabs>
          <w:tab w:val="left" w:pos="1319"/>
          <w:tab w:val="left" w:pos="2723"/>
          <w:tab w:val="left" w:pos="5531"/>
        </w:tabs>
        <w:ind w:left="240"/>
        <w:rPr>
          <w:rFonts w:ascii="Courier New"/>
          <w:sz w:val="18"/>
        </w:rPr>
      </w:pPr>
      <w:r>
        <w:rPr>
          <w:rFonts w:ascii="Courier New"/>
          <w:sz w:val="18"/>
        </w:rPr>
        <w:t>1</w:t>
      </w:r>
      <w:r>
        <w:rPr>
          <w:rFonts w:ascii="Courier New"/>
          <w:sz w:val="18"/>
        </w:rPr>
        <w:tab/>
        <w:t>LPN</w:t>
      </w:r>
      <w:r>
        <w:rPr>
          <w:rFonts w:ascii="Courier New"/>
          <w:sz w:val="18"/>
        </w:rPr>
        <w:tab/>
        <w:t>NURSNURSE4,TWO</w:t>
      </w:r>
      <w:r>
        <w:rPr>
          <w:rFonts w:ascii="Courier New"/>
          <w:sz w:val="18"/>
        </w:rPr>
        <w:tab/>
        <w:t>L/5/6</w:t>
      </w:r>
    </w:p>
    <w:p w14:paraId="6F6B8AD9" w14:textId="77777777" w:rsidR="00A5792B" w:rsidRDefault="00A5792B">
      <w:pPr>
        <w:pStyle w:val="BodyText"/>
        <w:rPr>
          <w:rFonts w:ascii="Courier New"/>
          <w:sz w:val="18"/>
        </w:rPr>
      </w:pPr>
    </w:p>
    <w:p w14:paraId="0BBA9475" w14:textId="77777777" w:rsidR="00A5792B" w:rsidRDefault="002F44C1">
      <w:pPr>
        <w:tabs>
          <w:tab w:val="left" w:pos="1319"/>
          <w:tab w:val="left" w:pos="2723"/>
          <w:tab w:val="left" w:pos="5531"/>
        </w:tabs>
        <w:ind w:left="240"/>
        <w:rPr>
          <w:rFonts w:ascii="Courier New"/>
          <w:sz w:val="18"/>
        </w:rPr>
      </w:pPr>
      <w:r>
        <w:rPr>
          <w:rFonts w:ascii="Courier New"/>
          <w:sz w:val="18"/>
        </w:rPr>
        <w:t>1</w:t>
      </w:r>
      <w:r>
        <w:rPr>
          <w:rFonts w:ascii="Courier New"/>
          <w:sz w:val="18"/>
        </w:rPr>
        <w:tab/>
        <w:t>LPN</w:t>
      </w:r>
      <w:r>
        <w:rPr>
          <w:rFonts w:ascii="Courier New"/>
          <w:sz w:val="18"/>
        </w:rPr>
        <w:tab/>
        <w:t>NURSNURSE7,NINE</w:t>
      </w:r>
      <w:r>
        <w:rPr>
          <w:rFonts w:ascii="Courier New"/>
          <w:sz w:val="18"/>
        </w:rPr>
        <w:tab/>
        <w:t>L/5/8</w:t>
      </w:r>
    </w:p>
    <w:p w14:paraId="0FDDF618" w14:textId="77777777" w:rsidR="00A5792B" w:rsidRDefault="00A5792B">
      <w:pPr>
        <w:pStyle w:val="BodyText"/>
        <w:rPr>
          <w:rFonts w:ascii="Courier New"/>
          <w:sz w:val="18"/>
        </w:rPr>
      </w:pPr>
    </w:p>
    <w:p w14:paraId="5136A2ED" w14:textId="77777777" w:rsidR="00A5792B" w:rsidRDefault="002F44C1">
      <w:pPr>
        <w:tabs>
          <w:tab w:val="left" w:pos="1319"/>
          <w:tab w:val="left" w:pos="2723"/>
          <w:tab w:val="left" w:pos="5531"/>
        </w:tabs>
        <w:ind w:left="240"/>
        <w:rPr>
          <w:rFonts w:ascii="Courier New"/>
          <w:sz w:val="18"/>
        </w:rPr>
      </w:pPr>
      <w:r>
        <w:rPr>
          <w:rFonts w:ascii="Courier New"/>
          <w:sz w:val="18"/>
        </w:rPr>
        <w:t>1</w:t>
      </w:r>
      <w:r>
        <w:rPr>
          <w:rFonts w:ascii="Courier New"/>
          <w:sz w:val="18"/>
        </w:rPr>
        <w:tab/>
        <w:t>LPN</w:t>
      </w:r>
      <w:r>
        <w:rPr>
          <w:rFonts w:ascii="Courier New"/>
          <w:sz w:val="18"/>
        </w:rPr>
        <w:tab/>
        <w:t>NURSNURSE6,SIX</w:t>
      </w:r>
      <w:r>
        <w:rPr>
          <w:rFonts w:ascii="Courier New"/>
          <w:sz w:val="18"/>
        </w:rPr>
        <w:tab/>
        <w:t>L/7/2</w:t>
      </w:r>
    </w:p>
    <w:p w14:paraId="38153E62" w14:textId="77777777" w:rsidR="00A5792B" w:rsidRDefault="00A5792B">
      <w:pPr>
        <w:pStyle w:val="BodyText"/>
        <w:rPr>
          <w:rFonts w:ascii="Courier New"/>
          <w:sz w:val="18"/>
        </w:rPr>
      </w:pPr>
    </w:p>
    <w:p w14:paraId="2206F8BD" w14:textId="77777777" w:rsidR="00A5792B" w:rsidRDefault="002F44C1">
      <w:pPr>
        <w:tabs>
          <w:tab w:val="left" w:pos="1319"/>
          <w:tab w:val="left" w:pos="2723"/>
          <w:tab w:val="left" w:pos="5531"/>
        </w:tabs>
        <w:spacing w:before="1"/>
        <w:ind w:left="240"/>
        <w:rPr>
          <w:rFonts w:ascii="Courier New"/>
          <w:sz w:val="18"/>
        </w:rPr>
      </w:pPr>
      <w:r>
        <w:rPr>
          <w:rFonts w:ascii="Courier New"/>
          <w:sz w:val="18"/>
        </w:rPr>
        <w:t>1</w:t>
      </w:r>
      <w:r>
        <w:rPr>
          <w:rFonts w:ascii="Courier New"/>
          <w:sz w:val="18"/>
        </w:rPr>
        <w:tab/>
        <w:t>NA</w:t>
      </w:r>
      <w:r>
        <w:rPr>
          <w:rFonts w:ascii="Courier New"/>
          <w:sz w:val="18"/>
        </w:rPr>
        <w:tab/>
        <w:t>NURSNURSE10,EIGHT</w:t>
      </w:r>
      <w:r>
        <w:rPr>
          <w:rFonts w:ascii="Courier New"/>
          <w:sz w:val="18"/>
        </w:rPr>
        <w:tab/>
        <w:t>N/1/2</w:t>
      </w:r>
    </w:p>
    <w:p w14:paraId="00813AEA" w14:textId="77777777" w:rsidR="00A5792B" w:rsidRDefault="00A5792B">
      <w:pPr>
        <w:pStyle w:val="BodyText"/>
        <w:spacing w:before="10"/>
        <w:rPr>
          <w:rFonts w:ascii="Courier New"/>
          <w:sz w:val="17"/>
        </w:rPr>
      </w:pPr>
    </w:p>
    <w:p w14:paraId="78BDC4B9" w14:textId="77777777" w:rsidR="00A5792B" w:rsidRDefault="002F44C1">
      <w:pPr>
        <w:tabs>
          <w:tab w:val="left" w:pos="1319"/>
          <w:tab w:val="left" w:pos="2723"/>
          <w:tab w:val="left" w:pos="5531"/>
        </w:tabs>
        <w:ind w:left="240"/>
        <w:rPr>
          <w:rFonts w:ascii="Courier New"/>
          <w:sz w:val="18"/>
        </w:rPr>
      </w:pPr>
      <w:r>
        <w:rPr>
          <w:rFonts w:ascii="Courier New"/>
          <w:sz w:val="18"/>
        </w:rPr>
        <w:t>1</w:t>
      </w:r>
      <w:r>
        <w:rPr>
          <w:rFonts w:ascii="Courier New"/>
          <w:sz w:val="18"/>
        </w:rPr>
        <w:tab/>
        <w:t>NA</w:t>
      </w:r>
      <w:r>
        <w:rPr>
          <w:rFonts w:ascii="Courier New"/>
          <w:sz w:val="18"/>
        </w:rPr>
        <w:tab/>
        <w:t>NURSNURSE8,SIX</w:t>
      </w:r>
      <w:r>
        <w:rPr>
          <w:rFonts w:ascii="Courier New"/>
          <w:sz w:val="18"/>
        </w:rPr>
        <w:tab/>
        <w:t>N/4/5</w:t>
      </w:r>
    </w:p>
    <w:p w14:paraId="2330E35F" w14:textId="77777777" w:rsidR="00A5792B" w:rsidRDefault="00A5792B">
      <w:pPr>
        <w:pStyle w:val="BodyText"/>
        <w:rPr>
          <w:rFonts w:ascii="Courier New"/>
          <w:sz w:val="18"/>
        </w:rPr>
      </w:pPr>
    </w:p>
    <w:p w14:paraId="258F83C3" w14:textId="77777777" w:rsidR="00A5792B" w:rsidRDefault="002F44C1">
      <w:pPr>
        <w:pStyle w:val="ListParagraph"/>
        <w:numPr>
          <w:ilvl w:val="0"/>
          <w:numId w:val="297"/>
        </w:numPr>
        <w:tabs>
          <w:tab w:val="left" w:pos="1319"/>
          <w:tab w:val="left" w:pos="1320"/>
          <w:tab w:val="left" w:pos="2723"/>
          <w:tab w:val="left" w:pos="5531"/>
        </w:tabs>
        <w:rPr>
          <w:sz w:val="18"/>
        </w:rPr>
      </w:pPr>
      <w:r>
        <w:rPr>
          <w:sz w:val="18"/>
        </w:rPr>
        <w:t>NA</w:t>
      </w:r>
      <w:r>
        <w:rPr>
          <w:sz w:val="18"/>
        </w:rPr>
        <w:tab/>
        <w:t>NURSNURSE4,FIVE</w:t>
      </w:r>
      <w:r>
        <w:rPr>
          <w:sz w:val="18"/>
        </w:rPr>
        <w:tab/>
        <w:t>N/4/7</w:t>
      </w:r>
    </w:p>
    <w:p w14:paraId="0DBE97ED" w14:textId="77777777" w:rsidR="00A5792B" w:rsidRDefault="002F44C1">
      <w:pPr>
        <w:pStyle w:val="ListParagraph"/>
        <w:numPr>
          <w:ilvl w:val="0"/>
          <w:numId w:val="297"/>
        </w:numPr>
        <w:tabs>
          <w:tab w:val="left" w:pos="1319"/>
          <w:tab w:val="left" w:pos="1320"/>
          <w:tab w:val="left" w:pos="2723"/>
          <w:tab w:val="left" w:pos="5531"/>
        </w:tabs>
        <w:rPr>
          <w:sz w:val="18"/>
        </w:rPr>
      </w:pPr>
      <w:r>
        <w:rPr>
          <w:sz w:val="18"/>
        </w:rPr>
        <w:t>NA</w:t>
      </w:r>
      <w:r>
        <w:rPr>
          <w:sz w:val="18"/>
        </w:rPr>
        <w:tab/>
        <w:t>NURSNURSE4,SIX</w:t>
      </w:r>
      <w:r>
        <w:rPr>
          <w:sz w:val="18"/>
        </w:rPr>
        <w:tab/>
        <w:t>N/4/7</w:t>
      </w:r>
    </w:p>
    <w:p w14:paraId="63D70888" w14:textId="77777777" w:rsidR="00A5792B" w:rsidRDefault="002F44C1">
      <w:pPr>
        <w:pStyle w:val="ListParagraph"/>
        <w:numPr>
          <w:ilvl w:val="0"/>
          <w:numId w:val="297"/>
        </w:numPr>
        <w:tabs>
          <w:tab w:val="left" w:pos="1319"/>
          <w:tab w:val="left" w:pos="1320"/>
          <w:tab w:val="left" w:pos="2723"/>
          <w:tab w:val="left" w:pos="5531"/>
        </w:tabs>
        <w:rPr>
          <w:sz w:val="18"/>
        </w:rPr>
      </w:pPr>
      <w:r>
        <w:rPr>
          <w:sz w:val="18"/>
        </w:rPr>
        <w:t>NA</w:t>
      </w:r>
      <w:r>
        <w:rPr>
          <w:sz w:val="18"/>
        </w:rPr>
        <w:tab/>
        <w:t>NURSNURSE4,SEVEN</w:t>
      </w:r>
      <w:r>
        <w:rPr>
          <w:sz w:val="18"/>
        </w:rPr>
        <w:tab/>
        <w:t>N/4/7</w:t>
      </w:r>
    </w:p>
    <w:p w14:paraId="4B6F3467" w14:textId="77777777" w:rsidR="00A5792B" w:rsidRDefault="00A5792B">
      <w:pPr>
        <w:pStyle w:val="BodyText"/>
        <w:rPr>
          <w:rFonts w:ascii="Courier New"/>
          <w:sz w:val="18"/>
        </w:rPr>
      </w:pPr>
    </w:p>
    <w:p w14:paraId="043A3BF2" w14:textId="77777777" w:rsidR="00A5792B" w:rsidRDefault="002F44C1">
      <w:pPr>
        <w:tabs>
          <w:tab w:val="left" w:pos="1319"/>
          <w:tab w:val="left" w:pos="2723"/>
          <w:tab w:val="left" w:pos="5531"/>
        </w:tabs>
        <w:ind w:left="240"/>
        <w:rPr>
          <w:rFonts w:ascii="Courier New"/>
          <w:sz w:val="18"/>
        </w:rPr>
      </w:pPr>
      <w:r>
        <w:rPr>
          <w:rFonts w:ascii="Courier New"/>
          <w:sz w:val="18"/>
        </w:rPr>
        <w:t>1</w:t>
      </w:r>
      <w:r>
        <w:rPr>
          <w:rFonts w:ascii="Courier New"/>
          <w:sz w:val="18"/>
        </w:rPr>
        <w:tab/>
        <w:t>NA</w:t>
      </w:r>
      <w:r>
        <w:rPr>
          <w:rFonts w:ascii="Courier New"/>
          <w:sz w:val="18"/>
        </w:rPr>
        <w:tab/>
        <w:t>NURSNURSE10,TEN</w:t>
      </w:r>
      <w:r>
        <w:rPr>
          <w:rFonts w:ascii="Courier New"/>
          <w:sz w:val="18"/>
        </w:rPr>
        <w:tab/>
        <w:t>N/5/3</w:t>
      </w:r>
    </w:p>
    <w:p w14:paraId="491A754D" w14:textId="77777777" w:rsidR="00A5792B" w:rsidRDefault="00A5792B">
      <w:pPr>
        <w:pStyle w:val="BodyText"/>
        <w:rPr>
          <w:rFonts w:ascii="Courier New"/>
          <w:sz w:val="18"/>
        </w:rPr>
      </w:pPr>
    </w:p>
    <w:p w14:paraId="1712E244" w14:textId="77777777" w:rsidR="00A5792B" w:rsidRDefault="002F44C1">
      <w:pPr>
        <w:tabs>
          <w:tab w:val="left" w:pos="1319"/>
          <w:tab w:val="left" w:pos="2723"/>
        </w:tabs>
        <w:spacing w:before="1"/>
        <w:ind w:left="240"/>
        <w:rPr>
          <w:rFonts w:ascii="Courier New"/>
          <w:sz w:val="18"/>
        </w:rPr>
      </w:pPr>
      <w:r>
        <w:rPr>
          <w:rFonts w:ascii="Courier New"/>
          <w:sz w:val="18"/>
        </w:rPr>
        <w:t>1</w:t>
      </w:r>
      <w:r>
        <w:rPr>
          <w:rFonts w:ascii="Courier New"/>
          <w:sz w:val="18"/>
        </w:rPr>
        <w:tab/>
        <w:t>RN</w:t>
      </w:r>
      <w:r>
        <w:rPr>
          <w:rFonts w:ascii="Courier New"/>
          <w:sz w:val="18"/>
        </w:rPr>
        <w:tab/>
        <w:t>NURSNURSE6,EIGHT</w:t>
      </w:r>
    </w:p>
    <w:p w14:paraId="4A7F15A2" w14:textId="77777777" w:rsidR="00A5792B" w:rsidRDefault="00A5792B">
      <w:pPr>
        <w:pStyle w:val="BodyText"/>
        <w:rPr>
          <w:rFonts w:ascii="Courier New"/>
          <w:sz w:val="18"/>
        </w:rPr>
      </w:pPr>
    </w:p>
    <w:p w14:paraId="086DB3E8" w14:textId="77777777" w:rsidR="00A5792B" w:rsidRDefault="002F44C1">
      <w:pPr>
        <w:pStyle w:val="ListParagraph"/>
        <w:numPr>
          <w:ilvl w:val="0"/>
          <w:numId w:val="296"/>
        </w:numPr>
        <w:tabs>
          <w:tab w:val="left" w:pos="1319"/>
          <w:tab w:val="left" w:pos="1320"/>
          <w:tab w:val="left" w:pos="2723"/>
          <w:tab w:val="left" w:pos="5531"/>
        </w:tabs>
        <w:rPr>
          <w:sz w:val="18"/>
        </w:rPr>
      </w:pPr>
      <w:r>
        <w:rPr>
          <w:sz w:val="18"/>
        </w:rPr>
        <w:t>RN</w:t>
      </w:r>
      <w:r>
        <w:rPr>
          <w:sz w:val="18"/>
        </w:rPr>
        <w:tab/>
        <w:t>NURSNURSE4,NINE</w:t>
      </w:r>
      <w:r>
        <w:rPr>
          <w:sz w:val="18"/>
        </w:rPr>
        <w:tab/>
        <w:t>R/E2/5</w:t>
      </w:r>
    </w:p>
    <w:p w14:paraId="739B8CC4" w14:textId="77777777" w:rsidR="00A5792B" w:rsidRDefault="002F44C1">
      <w:pPr>
        <w:pStyle w:val="ListParagraph"/>
        <w:numPr>
          <w:ilvl w:val="0"/>
          <w:numId w:val="296"/>
        </w:numPr>
        <w:tabs>
          <w:tab w:val="left" w:pos="1319"/>
          <w:tab w:val="left" w:pos="1320"/>
          <w:tab w:val="left" w:pos="2723"/>
          <w:tab w:val="left" w:pos="5531"/>
        </w:tabs>
        <w:spacing w:line="203" w:lineRule="exact"/>
        <w:rPr>
          <w:sz w:val="18"/>
        </w:rPr>
      </w:pPr>
      <w:r>
        <w:rPr>
          <w:sz w:val="18"/>
        </w:rPr>
        <w:t>RN</w:t>
      </w:r>
      <w:r>
        <w:rPr>
          <w:sz w:val="18"/>
        </w:rPr>
        <w:tab/>
        <w:t>NURSNURSE5,THREE</w:t>
      </w:r>
      <w:r>
        <w:rPr>
          <w:sz w:val="18"/>
        </w:rPr>
        <w:tab/>
        <w:t>R/E2/5</w:t>
      </w:r>
    </w:p>
    <w:p w14:paraId="317431F7" w14:textId="77777777" w:rsidR="00A5792B" w:rsidRDefault="002F44C1">
      <w:pPr>
        <w:pStyle w:val="ListParagraph"/>
        <w:numPr>
          <w:ilvl w:val="0"/>
          <w:numId w:val="296"/>
        </w:numPr>
        <w:tabs>
          <w:tab w:val="left" w:pos="1319"/>
          <w:tab w:val="left" w:pos="1320"/>
          <w:tab w:val="left" w:pos="2723"/>
          <w:tab w:val="left" w:pos="5531"/>
        </w:tabs>
        <w:spacing w:line="203" w:lineRule="exact"/>
        <w:rPr>
          <w:sz w:val="18"/>
        </w:rPr>
      </w:pPr>
      <w:r>
        <w:rPr>
          <w:sz w:val="18"/>
        </w:rPr>
        <w:t>RN</w:t>
      </w:r>
      <w:r>
        <w:rPr>
          <w:sz w:val="18"/>
        </w:rPr>
        <w:tab/>
        <w:t>NURSNURSE5,FOUR</w:t>
      </w:r>
      <w:r>
        <w:rPr>
          <w:sz w:val="18"/>
        </w:rPr>
        <w:tab/>
        <w:t>R/E2/5</w:t>
      </w:r>
    </w:p>
    <w:p w14:paraId="51ADA6D3" w14:textId="77777777" w:rsidR="00A5792B" w:rsidRDefault="00A5792B">
      <w:pPr>
        <w:pStyle w:val="BodyText"/>
        <w:rPr>
          <w:rFonts w:ascii="Courier New"/>
          <w:sz w:val="18"/>
        </w:rPr>
      </w:pPr>
    </w:p>
    <w:p w14:paraId="0DE5BB2E" w14:textId="77777777" w:rsidR="00A5792B" w:rsidRDefault="002F44C1">
      <w:pPr>
        <w:pStyle w:val="ListParagraph"/>
        <w:numPr>
          <w:ilvl w:val="0"/>
          <w:numId w:val="295"/>
        </w:numPr>
        <w:tabs>
          <w:tab w:val="left" w:pos="1319"/>
          <w:tab w:val="left" w:pos="1320"/>
          <w:tab w:val="left" w:pos="2723"/>
          <w:tab w:val="left" w:pos="5531"/>
        </w:tabs>
        <w:rPr>
          <w:sz w:val="18"/>
        </w:rPr>
      </w:pPr>
      <w:r>
        <w:rPr>
          <w:sz w:val="18"/>
        </w:rPr>
        <w:t>RN</w:t>
      </w:r>
      <w:r>
        <w:rPr>
          <w:sz w:val="18"/>
        </w:rPr>
        <w:tab/>
        <w:t>NURSNURSE7,TWO</w:t>
      </w:r>
      <w:r>
        <w:rPr>
          <w:spacing w:val="-8"/>
          <w:sz w:val="18"/>
        </w:rPr>
        <w:t xml:space="preserve"> </w:t>
      </w:r>
      <w:r>
        <w:rPr>
          <w:sz w:val="18"/>
        </w:rPr>
        <w:t>F</w:t>
      </w:r>
      <w:r>
        <w:rPr>
          <w:sz w:val="18"/>
        </w:rPr>
        <w:tab/>
        <w:t>R/I/6</w:t>
      </w:r>
    </w:p>
    <w:p w14:paraId="414A94F9" w14:textId="77777777" w:rsidR="00A5792B" w:rsidRDefault="002F44C1">
      <w:pPr>
        <w:pStyle w:val="ListParagraph"/>
        <w:numPr>
          <w:ilvl w:val="0"/>
          <w:numId w:val="295"/>
        </w:numPr>
        <w:tabs>
          <w:tab w:val="left" w:pos="1319"/>
          <w:tab w:val="left" w:pos="1320"/>
          <w:tab w:val="left" w:pos="2723"/>
          <w:tab w:val="left" w:pos="5531"/>
        </w:tabs>
        <w:rPr>
          <w:sz w:val="18"/>
        </w:rPr>
      </w:pPr>
      <w:r>
        <w:rPr>
          <w:sz w:val="18"/>
        </w:rPr>
        <w:t>RN</w:t>
      </w:r>
      <w:r>
        <w:rPr>
          <w:sz w:val="18"/>
        </w:rPr>
        <w:tab/>
        <w:t>NURSNURSE,THREE</w:t>
      </w:r>
      <w:r>
        <w:rPr>
          <w:sz w:val="18"/>
        </w:rPr>
        <w:tab/>
        <w:t>R/I/6</w:t>
      </w:r>
    </w:p>
    <w:p w14:paraId="6541F650" w14:textId="77777777" w:rsidR="00A5792B" w:rsidRDefault="00A5792B">
      <w:pPr>
        <w:pStyle w:val="BodyText"/>
        <w:rPr>
          <w:rFonts w:ascii="Courier New"/>
          <w:sz w:val="18"/>
        </w:rPr>
      </w:pPr>
    </w:p>
    <w:p w14:paraId="2E933D72" w14:textId="77777777" w:rsidR="00A5792B" w:rsidRDefault="002F44C1">
      <w:pPr>
        <w:pStyle w:val="ListParagraph"/>
        <w:numPr>
          <w:ilvl w:val="0"/>
          <w:numId w:val="294"/>
        </w:numPr>
        <w:tabs>
          <w:tab w:val="left" w:pos="1319"/>
          <w:tab w:val="left" w:pos="1320"/>
          <w:tab w:val="left" w:pos="2723"/>
          <w:tab w:val="left" w:pos="5531"/>
        </w:tabs>
        <w:rPr>
          <w:sz w:val="18"/>
        </w:rPr>
      </w:pPr>
      <w:r>
        <w:rPr>
          <w:sz w:val="18"/>
        </w:rPr>
        <w:t>RN</w:t>
      </w:r>
      <w:r>
        <w:rPr>
          <w:sz w:val="18"/>
        </w:rPr>
        <w:tab/>
        <w:t>NURSNURSE11,FOUR</w:t>
      </w:r>
      <w:r>
        <w:rPr>
          <w:sz w:val="18"/>
        </w:rPr>
        <w:tab/>
        <w:t>R/S/7</w:t>
      </w:r>
    </w:p>
    <w:p w14:paraId="61A904D8" w14:textId="77777777" w:rsidR="00A5792B" w:rsidRDefault="002F44C1">
      <w:pPr>
        <w:pStyle w:val="ListParagraph"/>
        <w:numPr>
          <w:ilvl w:val="0"/>
          <w:numId w:val="294"/>
        </w:numPr>
        <w:tabs>
          <w:tab w:val="left" w:pos="1319"/>
          <w:tab w:val="left" w:pos="1320"/>
          <w:tab w:val="left" w:pos="2723"/>
          <w:tab w:val="left" w:pos="5531"/>
        </w:tabs>
        <w:rPr>
          <w:sz w:val="18"/>
        </w:rPr>
      </w:pPr>
      <w:r>
        <w:rPr>
          <w:sz w:val="18"/>
        </w:rPr>
        <w:t>RN</w:t>
      </w:r>
      <w:r>
        <w:rPr>
          <w:sz w:val="18"/>
        </w:rPr>
        <w:tab/>
        <w:t>NURSNURSE7,ONE</w:t>
      </w:r>
      <w:r>
        <w:rPr>
          <w:sz w:val="18"/>
        </w:rPr>
        <w:tab/>
        <w:t>R/S/7</w:t>
      </w:r>
    </w:p>
    <w:p w14:paraId="2C2BC8C8" w14:textId="77777777" w:rsidR="00A5792B" w:rsidRDefault="00A5792B">
      <w:pPr>
        <w:pStyle w:val="BodyText"/>
        <w:rPr>
          <w:rFonts w:ascii="Courier New"/>
          <w:sz w:val="18"/>
        </w:rPr>
      </w:pPr>
    </w:p>
    <w:p w14:paraId="26C2733B" w14:textId="77777777" w:rsidR="00A5792B" w:rsidRDefault="00BE26E6">
      <w:pPr>
        <w:tabs>
          <w:tab w:val="left" w:pos="1319"/>
          <w:tab w:val="left" w:pos="2723"/>
          <w:tab w:val="left" w:pos="5531"/>
        </w:tabs>
        <w:spacing w:before="1"/>
        <w:ind w:left="240"/>
        <w:rPr>
          <w:rFonts w:ascii="Courier New"/>
          <w:sz w:val="18"/>
        </w:rPr>
      </w:pPr>
      <w:r>
        <w:pict w14:anchorId="09791DC6">
          <v:shape id="_x0000_s2548" style="position:absolute;left:0;text-align:left;margin-left:325.75pt;margin-top:15.2pt;width:178.2pt;height:.1pt;z-index:-15548928;mso-wrap-distance-left:0;mso-wrap-distance-right:0;mso-position-horizontal-relative:page" coordorigin="6515,304" coordsize="3564,0" path="m6515,304r3564,e" filled="f" strokeweight=".18733mm">
            <v:stroke dashstyle="dash"/>
            <v:path arrowok="t"/>
            <w10:wrap type="topAndBottom" anchorx="page"/>
          </v:shape>
        </w:pict>
      </w:r>
      <w:r w:rsidR="002F44C1">
        <w:rPr>
          <w:rFonts w:ascii="Courier New"/>
          <w:sz w:val="18"/>
        </w:rPr>
        <w:t>1</w:t>
      </w:r>
      <w:r w:rsidR="002F44C1">
        <w:rPr>
          <w:rFonts w:ascii="Courier New"/>
          <w:sz w:val="18"/>
        </w:rPr>
        <w:tab/>
        <w:t>RN</w:t>
      </w:r>
      <w:r w:rsidR="002F44C1">
        <w:rPr>
          <w:rFonts w:ascii="Courier New"/>
          <w:sz w:val="18"/>
        </w:rPr>
        <w:tab/>
        <w:t>NURSNURSE2,THREE</w:t>
      </w:r>
      <w:r w:rsidR="002F44C1">
        <w:rPr>
          <w:rFonts w:ascii="Courier New"/>
          <w:sz w:val="18"/>
        </w:rPr>
        <w:tab/>
        <w:t>R/S/8</w:t>
      </w:r>
    </w:p>
    <w:p w14:paraId="0CCB585B" w14:textId="77777777" w:rsidR="00A5792B" w:rsidRDefault="00A5792B">
      <w:pPr>
        <w:pStyle w:val="BodyText"/>
        <w:spacing w:before="4"/>
        <w:rPr>
          <w:rFonts w:ascii="Courier New"/>
          <w:sz w:val="15"/>
        </w:rPr>
      </w:pPr>
    </w:p>
    <w:p w14:paraId="70095E31" w14:textId="77777777" w:rsidR="00A5792B" w:rsidRDefault="002F44C1">
      <w:pPr>
        <w:tabs>
          <w:tab w:val="right" w:pos="5746"/>
        </w:tabs>
        <w:spacing w:before="100"/>
        <w:ind w:left="240"/>
        <w:rPr>
          <w:rFonts w:ascii="Courier New"/>
          <w:sz w:val="18"/>
        </w:rPr>
      </w:pPr>
      <w:r>
        <w:rPr>
          <w:rFonts w:ascii="Courier New"/>
          <w:sz w:val="18"/>
        </w:rPr>
        <w:t>NURSING NUMBER</w:t>
      </w:r>
      <w:r>
        <w:rPr>
          <w:rFonts w:ascii="Courier New"/>
          <w:spacing w:val="-5"/>
          <w:sz w:val="18"/>
        </w:rPr>
        <w:t xml:space="preserve"> </w:t>
      </w:r>
      <w:r>
        <w:rPr>
          <w:rFonts w:ascii="Courier New"/>
          <w:sz w:val="18"/>
        </w:rPr>
        <w:t>OF</w:t>
      </w:r>
      <w:r>
        <w:rPr>
          <w:rFonts w:ascii="Courier New"/>
          <w:spacing w:val="-2"/>
          <w:sz w:val="18"/>
        </w:rPr>
        <w:t xml:space="preserve"> </w:t>
      </w:r>
      <w:r>
        <w:rPr>
          <w:rFonts w:ascii="Courier New"/>
          <w:sz w:val="18"/>
        </w:rPr>
        <w:t>ASSIGNMENTS</w:t>
      </w:r>
      <w:r>
        <w:rPr>
          <w:rFonts w:ascii="Courier New"/>
          <w:sz w:val="18"/>
        </w:rPr>
        <w:tab/>
        <w:t>62</w:t>
      </w:r>
    </w:p>
    <w:p w14:paraId="326F746A" w14:textId="77777777" w:rsidR="00A5792B" w:rsidRDefault="00BE26E6">
      <w:pPr>
        <w:tabs>
          <w:tab w:val="right" w:pos="5746"/>
        </w:tabs>
        <w:spacing w:before="203"/>
        <w:ind w:left="240"/>
        <w:rPr>
          <w:rFonts w:ascii="Courier New"/>
          <w:sz w:val="18"/>
        </w:rPr>
      </w:pPr>
      <w:r>
        <w:pict w14:anchorId="0677F61F">
          <v:line id="_x0000_s2547" style="position:absolute;left:0;text-align:left;z-index:15908864;mso-position-horizontal-relative:page" from="325.75pt,25.3pt" to="503.95pt,25.3pt" strokeweight=".18733mm">
            <v:stroke dashstyle="dash"/>
            <w10:wrap anchorx="page"/>
          </v:line>
        </w:pict>
      </w:r>
      <w:r w:rsidR="002F44C1">
        <w:rPr>
          <w:rFonts w:ascii="Courier New"/>
          <w:sz w:val="18"/>
        </w:rPr>
        <w:t>NURSING NUMBER</w:t>
      </w:r>
      <w:r w:rsidR="002F44C1">
        <w:rPr>
          <w:rFonts w:ascii="Courier New"/>
          <w:spacing w:val="-4"/>
          <w:sz w:val="18"/>
        </w:rPr>
        <w:t xml:space="preserve"> </w:t>
      </w:r>
      <w:r w:rsidR="002F44C1">
        <w:rPr>
          <w:rFonts w:ascii="Courier New"/>
          <w:sz w:val="18"/>
        </w:rPr>
        <w:t>OF</w:t>
      </w:r>
      <w:r w:rsidR="002F44C1">
        <w:rPr>
          <w:rFonts w:ascii="Courier New"/>
          <w:spacing w:val="-2"/>
          <w:sz w:val="18"/>
        </w:rPr>
        <w:t xml:space="preserve"> </w:t>
      </w:r>
      <w:r w:rsidR="002F44C1">
        <w:rPr>
          <w:rFonts w:ascii="Courier New"/>
          <w:sz w:val="18"/>
        </w:rPr>
        <w:t>PERSONNEL</w:t>
      </w:r>
      <w:r w:rsidR="002F44C1">
        <w:rPr>
          <w:rFonts w:ascii="Courier New"/>
          <w:sz w:val="18"/>
        </w:rPr>
        <w:tab/>
        <w:t>58</w:t>
      </w:r>
    </w:p>
    <w:p w14:paraId="78D1CEA9" w14:textId="77777777" w:rsidR="00A5792B" w:rsidRDefault="002F44C1">
      <w:pPr>
        <w:tabs>
          <w:tab w:val="right" w:pos="5746"/>
        </w:tabs>
        <w:spacing w:before="408"/>
        <w:ind w:left="240"/>
        <w:rPr>
          <w:rFonts w:ascii="Courier New"/>
          <w:sz w:val="18"/>
        </w:rPr>
      </w:pPr>
      <w:r>
        <w:rPr>
          <w:rFonts w:ascii="Courier New"/>
          <w:sz w:val="18"/>
        </w:rPr>
        <w:t>BALTIMORE, MD NUMBER</w:t>
      </w:r>
      <w:r>
        <w:rPr>
          <w:rFonts w:ascii="Courier New"/>
          <w:spacing w:val="-8"/>
          <w:sz w:val="18"/>
        </w:rPr>
        <w:t xml:space="preserve"> </w:t>
      </w:r>
      <w:r>
        <w:rPr>
          <w:rFonts w:ascii="Courier New"/>
          <w:sz w:val="18"/>
        </w:rPr>
        <w:t>OF</w:t>
      </w:r>
      <w:r>
        <w:rPr>
          <w:rFonts w:ascii="Courier New"/>
          <w:spacing w:val="-3"/>
          <w:sz w:val="18"/>
        </w:rPr>
        <w:t xml:space="preserve"> </w:t>
      </w:r>
      <w:r>
        <w:rPr>
          <w:rFonts w:ascii="Courier New"/>
          <w:sz w:val="18"/>
        </w:rPr>
        <w:t>ASSIGNMENTS</w:t>
      </w:r>
      <w:r>
        <w:rPr>
          <w:rFonts w:ascii="Courier New"/>
          <w:sz w:val="18"/>
        </w:rPr>
        <w:tab/>
        <w:t>62</w:t>
      </w:r>
    </w:p>
    <w:p w14:paraId="23F22687" w14:textId="77777777" w:rsidR="00A5792B" w:rsidRDefault="002F44C1">
      <w:pPr>
        <w:tabs>
          <w:tab w:val="left" w:pos="5531"/>
        </w:tabs>
        <w:spacing w:before="204"/>
        <w:ind w:left="240"/>
        <w:rPr>
          <w:rFonts w:ascii="Courier New"/>
          <w:sz w:val="18"/>
        </w:rPr>
      </w:pPr>
      <w:r>
        <w:rPr>
          <w:rFonts w:ascii="Courier New"/>
          <w:sz w:val="18"/>
        </w:rPr>
        <w:t>BALTIMORE, MD NUMBER</w:t>
      </w:r>
      <w:r>
        <w:rPr>
          <w:rFonts w:ascii="Courier New"/>
          <w:spacing w:val="-19"/>
          <w:sz w:val="18"/>
        </w:rPr>
        <w:t xml:space="preserve"> </w:t>
      </w:r>
      <w:r>
        <w:rPr>
          <w:rFonts w:ascii="Courier New"/>
          <w:sz w:val="18"/>
        </w:rPr>
        <w:t>OF</w:t>
      </w:r>
      <w:r>
        <w:rPr>
          <w:rFonts w:ascii="Courier New"/>
          <w:spacing w:val="-6"/>
          <w:sz w:val="18"/>
        </w:rPr>
        <w:t xml:space="preserve"> </w:t>
      </w:r>
      <w:r>
        <w:rPr>
          <w:rFonts w:ascii="Courier New"/>
          <w:sz w:val="18"/>
        </w:rPr>
        <w:t>PERSONNEL</w:t>
      </w:r>
      <w:r>
        <w:rPr>
          <w:rFonts w:ascii="Courier New"/>
          <w:sz w:val="18"/>
        </w:rPr>
        <w:tab/>
        <w:t>58</w:t>
      </w:r>
    </w:p>
    <w:p w14:paraId="1BBCC9B5" w14:textId="77777777" w:rsidR="00A5792B" w:rsidRDefault="002F44C1">
      <w:pPr>
        <w:spacing w:before="200"/>
        <w:ind w:left="240"/>
        <w:rPr>
          <w:rFonts w:ascii="Courier New"/>
          <w:b/>
          <w:sz w:val="20"/>
        </w:rPr>
      </w:pPr>
      <w:r>
        <w:rPr>
          <w:rFonts w:ascii="Courier New"/>
          <w:sz w:val="20"/>
        </w:rPr>
        <w:t xml:space="preserve">Press return to continue, "T" for totals, or "^" to exit: </w:t>
      </w:r>
      <w:r>
        <w:rPr>
          <w:rFonts w:ascii="Courier New"/>
          <w:b/>
          <w:sz w:val="20"/>
        </w:rPr>
        <w:t>&lt;RET&gt;</w:t>
      </w:r>
    </w:p>
    <w:p w14:paraId="3492F53A" w14:textId="77777777" w:rsidR="00A5792B" w:rsidRDefault="00A5792B">
      <w:pPr>
        <w:rPr>
          <w:rFonts w:ascii="Courier New"/>
          <w:sz w:val="20"/>
        </w:rPr>
        <w:sectPr w:rsidR="00A5792B">
          <w:pgSz w:w="12240" w:h="15840"/>
          <w:pgMar w:top="940" w:right="620" w:bottom="1160" w:left="1200" w:header="725" w:footer="975" w:gutter="0"/>
          <w:cols w:space="720"/>
        </w:sectPr>
      </w:pPr>
    </w:p>
    <w:p w14:paraId="04D68F0F" w14:textId="77777777" w:rsidR="00A5792B" w:rsidRDefault="00A5792B">
      <w:pPr>
        <w:pStyle w:val="BodyText"/>
        <w:rPr>
          <w:rFonts w:ascii="Courier New"/>
          <w:b/>
          <w:sz w:val="26"/>
        </w:rPr>
      </w:pPr>
    </w:p>
    <w:p w14:paraId="363AF5E3" w14:textId="77777777" w:rsidR="00A5792B" w:rsidRDefault="002F44C1">
      <w:pPr>
        <w:pStyle w:val="BodyText"/>
        <w:tabs>
          <w:tab w:val="left" w:pos="6713"/>
        </w:tabs>
        <w:spacing w:before="195"/>
        <w:ind w:left="240"/>
      </w:pPr>
      <w:r>
        <w:rPr>
          <w:u w:val="dotted"/>
        </w:rPr>
        <w:t xml:space="preserve"> </w:t>
      </w:r>
      <w:r>
        <w:rPr>
          <w:u w:val="dotted"/>
        </w:rPr>
        <w:tab/>
      </w:r>
      <w:r>
        <w:t>(last page of report)</w:t>
      </w:r>
    </w:p>
    <w:p w14:paraId="0EF7CB3A" w14:textId="77777777" w:rsidR="00A5792B" w:rsidRDefault="002F44C1">
      <w:pPr>
        <w:spacing w:before="188"/>
        <w:ind w:left="3263"/>
        <w:rPr>
          <w:rFonts w:ascii="Courier New"/>
          <w:sz w:val="18"/>
        </w:rPr>
      </w:pPr>
      <w:r>
        <w:rPr>
          <w:rFonts w:ascii="Courier New"/>
          <w:sz w:val="18"/>
        </w:rPr>
        <w:t>HINES</w:t>
      </w:r>
    </w:p>
    <w:p w14:paraId="533C27AB" w14:textId="77777777" w:rsidR="00A5792B" w:rsidRDefault="002F44C1">
      <w:pPr>
        <w:tabs>
          <w:tab w:val="left" w:pos="2723"/>
          <w:tab w:val="left" w:pos="5531"/>
          <w:tab w:val="left" w:pos="6286"/>
          <w:tab w:val="left" w:pos="8014"/>
        </w:tabs>
        <w:ind w:left="1319" w:right="1647" w:hanging="1080"/>
        <w:rPr>
          <w:rFonts w:ascii="Courier New"/>
          <w:sz w:val="18"/>
        </w:rPr>
      </w:pPr>
      <w:r>
        <w:rPr>
          <w:rFonts w:ascii="Courier New"/>
          <w:sz w:val="18"/>
        </w:rPr>
        <w:t>GRADE PROFILE BY</w:t>
      </w:r>
      <w:r>
        <w:rPr>
          <w:rFonts w:ascii="Courier New"/>
          <w:spacing w:val="-18"/>
          <w:sz w:val="18"/>
        </w:rPr>
        <w:t xml:space="preserve"> </w:t>
      </w:r>
      <w:r>
        <w:rPr>
          <w:rFonts w:ascii="Courier New"/>
          <w:sz w:val="18"/>
        </w:rPr>
        <w:t>SERVICE</w:t>
      </w:r>
      <w:r>
        <w:rPr>
          <w:rFonts w:ascii="Courier New"/>
          <w:spacing w:val="-6"/>
          <w:sz w:val="18"/>
        </w:rPr>
        <w:t xml:space="preserve"> </w:t>
      </w:r>
      <w:r>
        <w:rPr>
          <w:rFonts w:ascii="Courier New"/>
          <w:sz w:val="18"/>
        </w:rPr>
        <w:t>CATEGORY</w:t>
      </w:r>
      <w:r>
        <w:rPr>
          <w:rFonts w:ascii="Courier New"/>
          <w:sz w:val="18"/>
        </w:rPr>
        <w:tab/>
      </w:r>
      <w:r>
        <w:rPr>
          <w:rFonts w:ascii="Courier New"/>
          <w:sz w:val="18"/>
        </w:rPr>
        <w:tab/>
        <w:t>FEB</w:t>
      </w:r>
      <w:r>
        <w:rPr>
          <w:rFonts w:ascii="Courier New"/>
          <w:spacing w:val="-4"/>
          <w:sz w:val="18"/>
        </w:rPr>
        <w:t xml:space="preserve"> </w:t>
      </w:r>
      <w:r>
        <w:rPr>
          <w:rFonts w:ascii="Courier New"/>
          <w:sz w:val="18"/>
        </w:rPr>
        <w:t>24,</w:t>
      </w:r>
      <w:r>
        <w:rPr>
          <w:rFonts w:ascii="Courier New"/>
          <w:spacing w:val="-3"/>
          <w:sz w:val="18"/>
        </w:rPr>
        <w:t xml:space="preserve"> </w:t>
      </w:r>
      <w:r>
        <w:rPr>
          <w:rFonts w:ascii="Courier New"/>
          <w:sz w:val="18"/>
        </w:rPr>
        <w:t>1997</w:t>
      </w:r>
      <w:r>
        <w:rPr>
          <w:rFonts w:ascii="Courier New"/>
          <w:sz w:val="18"/>
        </w:rPr>
        <w:tab/>
        <w:t xml:space="preserve">PAGE: </w:t>
      </w:r>
      <w:r>
        <w:rPr>
          <w:rFonts w:ascii="Courier New"/>
          <w:spacing w:val="-13"/>
          <w:sz w:val="18"/>
        </w:rPr>
        <w:t xml:space="preserve">3 </w:t>
      </w:r>
      <w:r>
        <w:rPr>
          <w:rFonts w:ascii="Courier New"/>
          <w:sz w:val="18"/>
        </w:rPr>
        <w:t>SERVICE</w:t>
      </w:r>
      <w:r>
        <w:rPr>
          <w:rFonts w:ascii="Courier New"/>
          <w:sz w:val="18"/>
        </w:rPr>
        <w:tab/>
        <w:t>EMPLOYEE</w:t>
      </w:r>
      <w:r>
        <w:rPr>
          <w:rFonts w:ascii="Courier New"/>
          <w:sz w:val="18"/>
        </w:rPr>
        <w:tab/>
        <w:t>GRADE/STEP</w:t>
      </w:r>
    </w:p>
    <w:p w14:paraId="45CA9C6B" w14:textId="77777777" w:rsidR="00A5792B" w:rsidRDefault="00BE26E6">
      <w:pPr>
        <w:tabs>
          <w:tab w:val="left" w:pos="1319"/>
          <w:tab w:val="left" w:pos="2723"/>
          <w:tab w:val="left" w:pos="5531"/>
        </w:tabs>
        <w:ind w:left="240"/>
        <w:rPr>
          <w:rFonts w:ascii="Courier New"/>
          <w:sz w:val="18"/>
        </w:rPr>
      </w:pPr>
      <w:r>
        <w:pict w14:anchorId="4329B7C9">
          <v:shape id="_x0000_s2546" style="position:absolute;left:0;text-align:left;margin-left:1in;margin-top:15.15pt;width:431.95pt;height:.1pt;z-index:-15547904;mso-wrap-distance-left:0;mso-wrap-distance-right:0;mso-position-horizontal-relative:page" coordorigin="1440,303" coordsize="8639,0" path="m1440,303r8639,e" filled="f" strokeweight=".18733mm">
            <v:stroke dashstyle="dash"/>
            <v:path arrowok="t"/>
            <w10:wrap type="topAndBottom" anchorx="page"/>
          </v:shape>
        </w:pict>
      </w:r>
      <w:r w:rsidR="002F44C1">
        <w:rPr>
          <w:rFonts w:ascii="Courier New"/>
          <w:sz w:val="18"/>
        </w:rPr>
        <w:t>NO.</w:t>
      </w:r>
      <w:r w:rsidR="002F44C1">
        <w:rPr>
          <w:rFonts w:ascii="Courier New"/>
          <w:sz w:val="18"/>
        </w:rPr>
        <w:tab/>
        <w:t>CATEGORY</w:t>
      </w:r>
      <w:r w:rsidR="002F44C1">
        <w:rPr>
          <w:rFonts w:ascii="Courier New"/>
          <w:sz w:val="18"/>
        </w:rPr>
        <w:tab/>
        <w:t>NAME</w:t>
      </w:r>
      <w:r w:rsidR="002F44C1">
        <w:rPr>
          <w:rFonts w:ascii="Courier New"/>
          <w:sz w:val="18"/>
        </w:rPr>
        <w:tab/>
        <w:t>CODE</w:t>
      </w:r>
    </w:p>
    <w:p w14:paraId="08DF91C9" w14:textId="77777777" w:rsidR="00A5792B" w:rsidRDefault="00A5792B">
      <w:pPr>
        <w:pStyle w:val="BodyText"/>
        <w:spacing w:before="3"/>
        <w:rPr>
          <w:rFonts w:ascii="Courier New"/>
          <w:sz w:val="13"/>
        </w:rPr>
      </w:pPr>
    </w:p>
    <w:p w14:paraId="03E8887E" w14:textId="77777777" w:rsidR="00A5792B" w:rsidRDefault="00BE26E6">
      <w:pPr>
        <w:spacing w:before="101"/>
        <w:ind w:right="1407"/>
        <w:jc w:val="center"/>
        <w:rPr>
          <w:rFonts w:ascii="Courier New"/>
          <w:sz w:val="18"/>
        </w:rPr>
      </w:pPr>
      <w:r>
        <w:pict w14:anchorId="327C8086">
          <v:shape id="_x0000_s2545" style="position:absolute;left:0;text-align:left;margin-left:266.35pt;margin-top:20.2pt;width:43.2pt;height:.1pt;z-index:-15547392;mso-wrap-distance-left:0;mso-wrap-distance-right:0;mso-position-horizontal-relative:page" coordorigin="5327,404" coordsize="864,0" path="m5327,404r864,e" filled="f" strokeweight=".18733mm">
            <v:stroke dashstyle="dash"/>
            <v:path arrowok="t"/>
            <w10:wrap type="topAndBottom" anchorx="page"/>
          </v:shape>
        </w:pict>
      </w:r>
      <w:r w:rsidR="002F44C1">
        <w:rPr>
          <w:rFonts w:ascii="Courier New"/>
          <w:sz w:val="18"/>
        </w:rPr>
        <w:t>NURSING</w:t>
      </w:r>
    </w:p>
    <w:p w14:paraId="0AC8ED4B" w14:textId="77777777" w:rsidR="00A5792B" w:rsidRDefault="00A5792B">
      <w:pPr>
        <w:pStyle w:val="BodyText"/>
        <w:spacing w:before="1" w:after="1"/>
        <w:rPr>
          <w:rFonts w:ascii="Courier New"/>
          <w:sz w:val="22"/>
        </w:rPr>
      </w:pPr>
    </w:p>
    <w:tbl>
      <w:tblPr>
        <w:tblW w:w="0" w:type="auto"/>
        <w:tblInd w:w="197" w:type="dxa"/>
        <w:tblLayout w:type="fixed"/>
        <w:tblCellMar>
          <w:left w:w="0" w:type="dxa"/>
          <w:right w:w="0" w:type="dxa"/>
        </w:tblCellMar>
        <w:tblLook w:val="01E0" w:firstRow="1" w:lastRow="1" w:firstColumn="1" w:lastColumn="1" w:noHBand="0" w:noVBand="0"/>
      </w:tblPr>
      <w:tblGrid>
        <w:gridCol w:w="860"/>
        <w:gridCol w:w="756"/>
        <w:gridCol w:w="3510"/>
        <w:gridCol w:w="3564"/>
      </w:tblGrid>
      <w:tr w:rsidR="00A5792B" w14:paraId="17D3BE2F" w14:textId="77777777">
        <w:trPr>
          <w:trHeight w:val="294"/>
        </w:trPr>
        <w:tc>
          <w:tcPr>
            <w:tcW w:w="860" w:type="dxa"/>
          </w:tcPr>
          <w:p w14:paraId="59440D78" w14:textId="77777777" w:rsidR="00A5792B" w:rsidRDefault="002F44C1">
            <w:pPr>
              <w:pStyle w:val="TableParagraph"/>
              <w:ind w:left="50"/>
              <w:rPr>
                <w:sz w:val="18"/>
              </w:rPr>
            </w:pPr>
            <w:r>
              <w:rPr>
                <w:w w:val="99"/>
                <w:sz w:val="18"/>
              </w:rPr>
              <w:t>1</w:t>
            </w:r>
          </w:p>
        </w:tc>
        <w:tc>
          <w:tcPr>
            <w:tcW w:w="756" w:type="dxa"/>
          </w:tcPr>
          <w:p w14:paraId="22C5896A" w14:textId="77777777" w:rsidR="00A5792B" w:rsidRDefault="002F44C1">
            <w:pPr>
              <w:pStyle w:val="TableParagraph"/>
              <w:ind w:left="269"/>
              <w:rPr>
                <w:sz w:val="18"/>
              </w:rPr>
            </w:pPr>
            <w:r>
              <w:rPr>
                <w:sz w:val="18"/>
              </w:rPr>
              <w:t>LPN</w:t>
            </w:r>
          </w:p>
        </w:tc>
        <w:tc>
          <w:tcPr>
            <w:tcW w:w="3510" w:type="dxa"/>
          </w:tcPr>
          <w:p w14:paraId="0F3572AA" w14:textId="77777777" w:rsidR="00A5792B" w:rsidRDefault="002F44C1">
            <w:pPr>
              <w:pStyle w:val="TableParagraph"/>
              <w:ind w:left="917"/>
              <w:rPr>
                <w:sz w:val="18"/>
              </w:rPr>
            </w:pPr>
            <w:r>
              <w:rPr>
                <w:sz w:val="18"/>
              </w:rPr>
              <w:t>NURSNURSE9,NINE</w:t>
            </w:r>
          </w:p>
        </w:tc>
        <w:tc>
          <w:tcPr>
            <w:tcW w:w="3564" w:type="dxa"/>
          </w:tcPr>
          <w:p w14:paraId="107C9E5B" w14:textId="77777777" w:rsidR="00A5792B" w:rsidRDefault="002F44C1">
            <w:pPr>
              <w:pStyle w:val="TableParagraph"/>
              <w:ind w:left="215"/>
              <w:rPr>
                <w:sz w:val="18"/>
              </w:rPr>
            </w:pPr>
            <w:r>
              <w:rPr>
                <w:sz w:val="18"/>
              </w:rPr>
              <w:t>L/3/6</w:t>
            </w:r>
          </w:p>
        </w:tc>
      </w:tr>
      <w:tr w:rsidR="00A5792B" w14:paraId="11BDDBC8" w14:textId="77777777">
        <w:trPr>
          <w:trHeight w:val="384"/>
        </w:trPr>
        <w:tc>
          <w:tcPr>
            <w:tcW w:w="860" w:type="dxa"/>
          </w:tcPr>
          <w:p w14:paraId="3133E299" w14:textId="77777777" w:rsidR="00A5792B" w:rsidRDefault="002F44C1">
            <w:pPr>
              <w:pStyle w:val="TableParagraph"/>
              <w:spacing w:before="90"/>
              <w:ind w:left="50"/>
              <w:rPr>
                <w:sz w:val="18"/>
              </w:rPr>
            </w:pPr>
            <w:r>
              <w:rPr>
                <w:w w:val="99"/>
                <w:sz w:val="18"/>
              </w:rPr>
              <w:t>1</w:t>
            </w:r>
          </w:p>
        </w:tc>
        <w:tc>
          <w:tcPr>
            <w:tcW w:w="756" w:type="dxa"/>
          </w:tcPr>
          <w:p w14:paraId="2E88D309" w14:textId="77777777" w:rsidR="00A5792B" w:rsidRDefault="002F44C1">
            <w:pPr>
              <w:pStyle w:val="TableParagraph"/>
              <w:spacing w:before="90"/>
              <w:ind w:left="269"/>
              <w:rPr>
                <w:sz w:val="18"/>
              </w:rPr>
            </w:pPr>
            <w:r>
              <w:rPr>
                <w:sz w:val="18"/>
              </w:rPr>
              <w:t>LPN</w:t>
            </w:r>
          </w:p>
        </w:tc>
        <w:tc>
          <w:tcPr>
            <w:tcW w:w="3510" w:type="dxa"/>
          </w:tcPr>
          <w:p w14:paraId="5214D6BC" w14:textId="77777777" w:rsidR="00A5792B" w:rsidRDefault="002F44C1">
            <w:pPr>
              <w:pStyle w:val="TableParagraph"/>
              <w:spacing w:before="90"/>
              <w:ind w:left="917"/>
              <w:rPr>
                <w:sz w:val="18"/>
              </w:rPr>
            </w:pPr>
            <w:r>
              <w:rPr>
                <w:sz w:val="18"/>
              </w:rPr>
              <w:t>NURSNURSE8,TEN</w:t>
            </w:r>
          </w:p>
        </w:tc>
        <w:tc>
          <w:tcPr>
            <w:tcW w:w="3564" w:type="dxa"/>
          </w:tcPr>
          <w:p w14:paraId="047EDBAB" w14:textId="77777777" w:rsidR="00A5792B" w:rsidRDefault="002F44C1">
            <w:pPr>
              <w:pStyle w:val="TableParagraph"/>
              <w:spacing w:before="90"/>
              <w:ind w:left="215"/>
              <w:rPr>
                <w:sz w:val="18"/>
              </w:rPr>
            </w:pPr>
            <w:r>
              <w:rPr>
                <w:sz w:val="18"/>
              </w:rPr>
              <w:t>L/3/8</w:t>
            </w:r>
          </w:p>
        </w:tc>
      </w:tr>
      <w:tr w:rsidR="00A5792B" w14:paraId="5D335029" w14:textId="77777777">
        <w:trPr>
          <w:trHeight w:val="384"/>
        </w:trPr>
        <w:tc>
          <w:tcPr>
            <w:tcW w:w="860" w:type="dxa"/>
          </w:tcPr>
          <w:p w14:paraId="3BA54506" w14:textId="77777777" w:rsidR="00A5792B" w:rsidRDefault="002F44C1">
            <w:pPr>
              <w:pStyle w:val="TableParagraph"/>
              <w:spacing w:before="90"/>
              <w:ind w:left="50"/>
              <w:rPr>
                <w:sz w:val="18"/>
              </w:rPr>
            </w:pPr>
            <w:r>
              <w:rPr>
                <w:w w:val="99"/>
                <w:sz w:val="18"/>
              </w:rPr>
              <w:t>1</w:t>
            </w:r>
          </w:p>
        </w:tc>
        <w:tc>
          <w:tcPr>
            <w:tcW w:w="756" w:type="dxa"/>
          </w:tcPr>
          <w:p w14:paraId="4E55C7F4" w14:textId="77777777" w:rsidR="00A5792B" w:rsidRDefault="002F44C1">
            <w:pPr>
              <w:pStyle w:val="TableParagraph"/>
              <w:spacing w:before="90"/>
              <w:ind w:left="269"/>
              <w:rPr>
                <w:sz w:val="18"/>
              </w:rPr>
            </w:pPr>
            <w:r>
              <w:rPr>
                <w:sz w:val="18"/>
              </w:rPr>
              <w:t>LPN</w:t>
            </w:r>
          </w:p>
        </w:tc>
        <w:tc>
          <w:tcPr>
            <w:tcW w:w="3510" w:type="dxa"/>
          </w:tcPr>
          <w:p w14:paraId="4BE4AE23" w14:textId="77777777" w:rsidR="00A5792B" w:rsidRDefault="002F44C1">
            <w:pPr>
              <w:pStyle w:val="TableParagraph"/>
              <w:spacing w:before="90"/>
              <w:ind w:left="917"/>
              <w:rPr>
                <w:sz w:val="18"/>
              </w:rPr>
            </w:pPr>
            <w:r>
              <w:rPr>
                <w:sz w:val="18"/>
              </w:rPr>
              <w:t>NURSNURSE8,EIGHT</w:t>
            </w:r>
          </w:p>
        </w:tc>
        <w:tc>
          <w:tcPr>
            <w:tcW w:w="3564" w:type="dxa"/>
          </w:tcPr>
          <w:p w14:paraId="1EF94E08" w14:textId="77777777" w:rsidR="00A5792B" w:rsidRDefault="002F44C1">
            <w:pPr>
              <w:pStyle w:val="TableParagraph"/>
              <w:spacing w:before="90"/>
              <w:ind w:left="215"/>
              <w:rPr>
                <w:sz w:val="18"/>
              </w:rPr>
            </w:pPr>
            <w:r>
              <w:rPr>
                <w:sz w:val="18"/>
              </w:rPr>
              <w:t>L/4/6</w:t>
            </w:r>
          </w:p>
        </w:tc>
      </w:tr>
      <w:tr w:rsidR="00A5792B" w14:paraId="5C33D31B" w14:textId="77777777">
        <w:trPr>
          <w:trHeight w:val="385"/>
        </w:trPr>
        <w:tc>
          <w:tcPr>
            <w:tcW w:w="860" w:type="dxa"/>
          </w:tcPr>
          <w:p w14:paraId="14972B22" w14:textId="77777777" w:rsidR="00A5792B" w:rsidRDefault="002F44C1">
            <w:pPr>
              <w:pStyle w:val="TableParagraph"/>
              <w:spacing w:before="90"/>
              <w:ind w:left="50"/>
              <w:rPr>
                <w:sz w:val="18"/>
              </w:rPr>
            </w:pPr>
            <w:r>
              <w:rPr>
                <w:w w:val="99"/>
                <w:sz w:val="18"/>
              </w:rPr>
              <w:t>1</w:t>
            </w:r>
          </w:p>
        </w:tc>
        <w:tc>
          <w:tcPr>
            <w:tcW w:w="756" w:type="dxa"/>
          </w:tcPr>
          <w:p w14:paraId="065E82F5" w14:textId="77777777" w:rsidR="00A5792B" w:rsidRDefault="002F44C1">
            <w:pPr>
              <w:pStyle w:val="TableParagraph"/>
              <w:spacing w:before="90"/>
              <w:ind w:left="269"/>
              <w:rPr>
                <w:sz w:val="18"/>
              </w:rPr>
            </w:pPr>
            <w:r>
              <w:rPr>
                <w:sz w:val="18"/>
              </w:rPr>
              <w:t>LPN</w:t>
            </w:r>
          </w:p>
        </w:tc>
        <w:tc>
          <w:tcPr>
            <w:tcW w:w="3510" w:type="dxa"/>
          </w:tcPr>
          <w:p w14:paraId="72D2AF0B" w14:textId="77777777" w:rsidR="00A5792B" w:rsidRDefault="002F44C1">
            <w:pPr>
              <w:pStyle w:val="TableParagraph"/>
              <w:spacing w:before="90"/>
              <w:ind w:left="917"/>
              <w:rPr>
                <w:sz w:val="18"/>
              </w:rPr>
            </w:pPr>
            <w:r>
              <w:rPr>
                <w:sz w:val="18"/>
              </w:rPr>
              <w:t>NURSNURSE9,SEVEN</w:t>
            </w:r>
          </w:p>
        </w:tc>
        <w:tc>
          <w:tcPr>
            <w:tcW w:w="3564" w:type="dxa"/>
          </w:tcPr>
          <w:p w14:paraId="17922220" w14:textId="77777777" w:rsidR="00A5792B" w:rsidRDefault="002F44C1">
            <w:pPr>
              <w:pStyle w:val="TableParagraph"/>
              <w:spacing w:before="90"/>
              <w:ind w:left="215"/>
              <w:rPr>
                <w:sz w:val="18"/>
              </w:rPr>
            </w:pPr>
            <w:r>
              <w:rPr>
                <w:sz w:val="18"/>
              </w:rPr>
              <w:t>L/6/4</w:t>
            </w:r>
          </w:p>
        </w:tc>
      </w:tr>
      <w:tr w:rsidR="00A5792B" w14:paraId="5682218F" w14:textId="77777777">
        <w:trPr>
          <w:trHeight w:val="385"/>
        </w:trPr>
        <w:tc>
          <w:tcPr>
            <w:tcW w:w="860" w:type="dxa"/>
          </w:tcPr>
          <w:p w14:paraId="4B369676" w14:textId="77777777" w:rsidR="00A5792B" w:rsidRDefault="002F44C1">
            <w:pPr>
              <w:pStyle w:val="TableParagraph"/>
              <w:spacing w:before="90"/>
              <w:ind w:left="50"/>
              <w:rPr>
                <w:sz w:val="18"/>
              </w:rPr>
            </w:pPr>
            <w:r>
              <w:rPr>
                <w:w w:val="99"/>
                <w:sz w:val="18"/>
              </w:rPr>
              <w:t>1</w:t>
            </w:r>
          </w:p>
        </w:tc>
        <w:tc>
          <w:tcPr>
            <w:tcW w:w="756" w:type="dxa"/>
          </w:tcPr>
          <w:p w14:paraId="08371D0A" w14:textId="77777777" w:rsidR="00A5792B" w:rsidRDefault="002F44C1">
            <w:pPr>
              <w:pStyle w:val="TableParagraph"/>
              <w:spacing w:before="90"/>
              <w:ind w:left="269"/>
              <w:rPr>
                <w:sz w:val="18"/>
              </w:rPr>
            </w:pPr>
            <w:r>
              <w:rPr>
                <w:sz w:val="18"/>
              </w:rPr>
              <w:t>LPN</w:t>
            </w:r>
          </w:p>
        </w:tc>
        <w:tc>
          <w:tcPr>
            <w:tcW w:w="3510" w:type="dxa"/>
          </w:tcPr>
          <w:p w14:paraId="4561B8E3" w14:textId="77777777" w:rsidR="00A5792B" w:rsidRDefault="002F44C1">
            <w:pPr>
              <w:pStyle w:val="TableParagraph"/>
              <w:spacing w:before="90"/>
              <w:ind w:left="917"/>
              <w:rPr>
                <w:sz w:val="18"/>
              </w:rPr>
            </w:pPr>
            <w:r>
              <w:rPr>
                <w:sz w:val="18"/>
              </w:rPr>
              <w:t>NURSNURSE9,EIGHT</w:t>
            </w:r>
          </w:p>
        </w:tc>
        <w:tc>
          <w:tcPr>
            <w:tcW w:w="3564" w:type="dxa"/>
          </w:tcPr>
          <w:p w14:paraId="50FEB567" w14:textId="77777777" w:rsidR="00A5792B" w:rsidRDefault="002F44C1">
            <w:pPr>
              <w:pStyle w:val="TableParagraph"/>
              <w:spacing w:before="90"/>
              <w:ind w:left="215"/>
              <w:rPr>
                <w:sz w:val="18"/>
              </w:rPr>
            </w:pPr>
            <w:r>
              <w:rPr>
                <w:sz w:val="18"/>
              </w:rPr>
              <w:t>N/4/6</w:t>
            </w:r>
          </w:p>
        </w:tc>
      </w:tr>
      <w:tr w:rsidR="00A5792B" w14:paraId="225F3403" w14:textId="77777777">
        <w:trPr>
          <w:trHeight w:val="385"/>
        </w:trPr>
        <w:tc>
          <w:tcPr>
            <w:tcW w:w="860" w:type="dxa"/>
          </w:tcPr>
          <w:p w14:paraId="594E4F6D" w14:textId="77777777" w:rsidR="00A5792B" w:rsidRDefault="002F44C1">
            <w:pPr>
              <w:pStyle w:val="TableParagraph"/>
              <w:spacing w:before="90"/>
              <w:ind w:left="50"/>
              <w:rPr>
                <w:sz w:val="18"/>
              </w:rPr>
            </w:pPr>
            <w:r>
              <w:rPr>
                <w:w w:val="99"/>
                <w:sz w:val="18"/>
              </w:rPr>
              <w:t>1</w:t>
            </w:r>
          </w:p>
        </w:tc>
        <w:tc>
          <w:tcPr>
            <w:tcW w:w="756" w:type="dxa"/>
          </w:tcPr>
          <w:p w14:paraId="2C49F8B1" w14:textId="77777777" w:rsidR="00A5792B" w:rsidRDefault="002F44C1">
            <w:pPr>
              <w:pStyle w:val="TableParagraph"/>
              <w:spacing w:before="90"/>
              <w:ind w:left="269"/>
              <w:rPr>
                <w:sz w:val="18"/>
              </w:rPr>
            </w:pPr>
            <w:r>
              <w:rPr>
                <w:sz w:val="18"/>
              </w:rPr>
              <w:t>LPN</w:t>
            </w:r>
          </w:p>
        </w:tc>
        <w:tc>
          <w:tcPr>
            <w:tcW w:w="3510" w:type="dxa"/>
          </w:tcPr>
          <w:p w14:paraId="2CD66DF3" w14:textId="77777777" w:rsidR="00A5792B" w:rsidRDefault="002F44C1">
            <w:pPr>
              <w:pStyle w:val="TableParagraph"/>
              <w:spacing w:before="90"/>
              <w:ind w:left="917"/>
              <w:rPr>
                <w:sz w:val="18"/>
              </w:rPr>
            </w:pPr>
            <w:r>
              <w:rPr>
                <w:sz w:val="18"/>
              </w:rPr>
              <w:t>NURSNURSE8,NINE</w:t>
            </w:r>
          </w:p>
        </w:tc>
        <w:tc>
          <w:tcPr>
            <w:tcW w:w="3564" w:type="dxa"/>
          </w:tcPr>
          <w:p w14:paraId="3944E057" w14:textId="77777777" w:rsidR="00A5792B" w:rsidRDefault="002F44C1">
            <w:pPr>
              <w:pStyle w:val="TableParagraph"/>
              <w:spacing w:before="90"/>
              <w:ind w:left="215"/>
              <w:rPr>
                <w:sz w:val="18"/>
              </w:rPr>
            </w:pPr>
            <w:r>
              <w:rPr>
                <w:sz w:val="18"/>
              </w:rPr>
              <w:t>R/I/3</w:t>
            </w:r>
          </w:p>
        </w:tc>
      </w:tr>
      <w:tr w:rsidR="00A5792B" w14:paraId="2C4D068F" w14:textId="77777777">
        <w:trPr>
          <w:trHeight w:val="385"/>
        </w:trPr>
        <w:tc>
          <w:tcPr>
            <w:tcW w:w="860" w:type="dxa"/>
          </w:tcPr>
          <w:p w14:paraId="395B18BA" w14:textId="77777777" w:rsidR="00A5792B" w:rsidRDefault="002F44C1">
            <w:pPr>
              <w:pStyle w:val="TableParagraph"/>
              <w:spacing w:before="90"/>
              <w:ind w:left="50"/>
              <w:rPr>
                <w:sz w:val="18"/>
              </w:rPr>
            </w:pPr>
            <w:r>
              <w:rPr>
                <w:w w:val="99"/>
                <w:sz w:val="18"/>
              </w:rPr>
              <w:t>1</w:t>
            </w:r>
          </w:p>
        </w:tc>
        <w:tc>
          <w:tcPr>
            <w:tcW w:w="756" w:type="dxa"/>
          </w:tcPr>
          <w:p w14:paraId="76D075E7" w14:textId="77777777" w:rsidR="00A5792B" w:rsidRDefault="002F44C1">
            <w:pPr>
              <w:pStyle w:val="TableParagraph"/>
              <w:spacing w:before="90"/>
              <w:ind w:left="269"/>
              <w:rPr>
                <w:sz w:val="18"/>
              </w:rPr>
            </w:pPr>
            <w:r>
              <w:rPr>
                <w:sz w:val="18"/>
              </w:rPr>
              <w:t>LPN</w:t>
            </w:r>
          </w:p>
        </w:tc>
        <w:tc>
          <w:tcPr>
            <w:tcW w:w="3510" w:type="dxa"/>
          </w:tcPr>
          <w:p w14:paraId="3648130F" w14:textId="77777777" w:rsidR="00A5792B" w:rsidRDefault="002F44C1">
            <w:pPr>
              <w:pStyle w:val="TableParagraph"/>
              <w:spacing w:before="90"/>
              <w:ind w:left="917"/>
              <w:rPr>
                <w:sz w:val="18"/>
              </w:rPr>
            </w:pPr>
            <w:r>
              <w:rPr>
                <w:sz w:val="18"/>
              </w:rPr>
              <w:t>NURSNURSE3,FOUR</w:t>
            </w:r>
          </w:p>
        </w:tc>
        <w:tc>
          <w:tcPr>
            <w:tcW w:w="3564" w:type="dxa"/>
          </w:tcPr>
          <w:p w14:paraId="060FEEE9" w14:textId="77777777" w:rsidR="00A5792B" w:rsidRDefault="002F44C1">
            <w:pPr>
              <w:pStyle w:val="TableParagraph"/>
              <w:spacing w:before="90"/>
              <w:ind w:left="215"/>
              <w:rPr>
                <w:sz w:val="18"/>
              </w:rPr>
            </w:pPr>
            <w:r>
              <w:rPr>
                <w:sz w:val="18"/>
              </w:rPr>
              <w:t>R/S/1</w:t>
            </w:r>
          </w:p>
        </w:tc>
      </w:tr>
      <w:tr w:rsidR="00A5792B" w14:paraId="57430BA3" w14:textId="77777777">
        <w:trPr>
          <w:trHeight w:val="385"/>
        </w:trPr>
        <w:tc>
          <w:tcPr>
            <w:tcW w:w="860" w:type="dxa"/>
          </w:tcPr>
          <w:p w14:paraId="22017258" w14:textId="77777777" w:rsidR="00A5792B" w:rsidRDefault="002F44C1">
            <w:pPr>
              <w:pStyle w:val="TableParagraph"/>
              <w:spacing w:before="90"/>
              <w:ind w:left="50"/>
              <w:rPr>
                <w:sz w:val="18"/>
              </w:rPr>
            </w:pPr>
            <w:r>
              <w:rPr>
                <w:w w:val="99"/>
                <w:sz w:val="18"/>
              </w:rPr>
              <w:t>1</w:t>
            </w:r>
          </w:p>
        </w:tc>
        <w:tc>
          <w:tcPr>
            <w:tcW w:w="756" w:type="dxa"/>
          </w:tcPr>
          <w:p w14:paraId="2C8C5E01" w14:textId="77777777" w:rsidR="00A5792B" w:rsidRDefault="002F44C1">
            <w:pPr>
              <w:pStyle w:val="TableParagraph"/>
              <w:spacing w:before="90"/>
              <w:ind w:left="33" w:right="33"/>
              <w:jc w:val="center"/>
              <w:rPr>
                <w:sz w:val="18"/>
              </w:rPr>
            </w:pPr>
            <w:r>
              <w:rPr>
                <w:sz w:val="18"/>
              </w:rPr>
              <w:t>NA</w:t>
            </w:r>
          </w:p>
        </w:tc>
        <w:tc>
          <w:tcPr>
            <w:tcW w:w="3510" w:type="dxa"/>
          </w:tcPr>
          <w:p w14:paraId="1FFF2382" w14:textId="77777777" w:rsidR="00A5792B" w:rsidRDefault="002F44C1">
            <w:pPr>
              <w:pStyle w:val="TableParagraph"/>
              <w:spacing w:before="90"/>
              <w:ind w:left="917"/>
              <w:rPr>
                <w:sz w:val="18"/>
              </w:rPr>
            </w:pPr>
            <w:r>
              <w:rPr>
                <w:sz w:val="18"/>
              </w:rPr>
              <w:t>NURSNURSE8,FIVE</w:t>
            </w:r>
          </w:p>
        </w:tc>
        <w:tc>
          <w:tcPr>
            <w:tcW w:w="3564" w:type="dxa"/>
          </w:tcPr>
          <w:p w14:paraId="1A01EF39" w14:textId="77777777" w:rsidR="00A5792B" w:rsidRDefault="002F44C1">
            <w:pPr>
              <w:pStyle w:val="TableParagraph"/>
              <w:spacing w:before="90"/>
              <w:ind w:left="215"/>
              <w:rPr>
                <w:sz w:val="18"/>
              </w:rPr>
            </w:pPr>
            <w:r>
              <w:rPr>
                <w:sz w:val="18"/>
              </w:rPr>
              <w:t>L/3/4</w:t>
            </w:r>
          </w:p>
        </w:tc>
      </w:tr>
      <w:tr w:rsidR="00A5792B" w14:paraId="16740A71" w14:textId="77777777">
        <w:trPr>
          <w:trHeight w:val="385"/>
        </w:trPr>
        <w:tc>
          <w:tcPr>
            <w:tcW w:w="860" w:type="dxa"/>
          </w:tcPr>
          <w:p w14:paraId="42225351" w14:textId="77777777" w:rsidR="00A5792B" w:rsidRDefault="002F44C1">
            <w:pPr>
              <w:pStyle w:val="TableParagraph"/>
              <w:spacing w:before="90"/>
              <w:ind w:left="50"/>
              <w:rPr>
                <w:sz w:val="18"/>
              </w:rPr>
            </w:pPr>
            <w:r>
              <w:rPr>
                <w:w w:val="99"/>
                <w:sz w:val="18"/>
              </w:rPr>
              <w:t>1</w:t>
            </w:r>
          </w:p>
        </w:tc>
        <w:tc>
          <w:tcPr>
            <w:tcW w:w="756" w:type="dxa"/>
          </w:tcPr>
          <w:p w14:paraId="39E321DE" w14:textId="77777777" w:rsidR="00A5792B" w:rsidRDefault="002F44C1">
            <w:pPr>
              <w:pStyle w:val="TableParagraph"/>
              <w:spacing w:before="90"/>
              <w:ind w:left="33" w:right="33"/>
              <w:jc w:val="center"/>
              <w:rPr>
                <w:sz w:val="18"/>
              </w:rPr>
            </w:pPr>
            <w:r>
              <w:rPr>
                <w:sz w:val="18"/>
              </w:rPr>
              <w:t>NA</w:t>
            </w:r>
          </w:p>
        </w:tc>
        <w:tc>
          <w:tcPr>
            <w:tcW w:w="3510" w:type="dxa"/>
          </w:tcPr>
          <w:p w14:paraId="59971A83" w14:textId="77777777" w:rsidR="00A5792B" w:rsidRDefault="002F44C1">
            <w:pPr>
              <w:pStyle w:val="TableParagraph"/>
              <w:spacing w:before="90"/>
              <w:ind w:left="917"/>
              <w:rPr>
                <w:sz w:val="18"/>
              </w:rPr>
            </w:pPr>
            <w:r>
              <w:rPr>
                <w:sz w:val="18"/>
              </w:rPr>
              <w:t>NURSNURSE8,FOUR</w:t>
            </w:r>
          </w:p>
        </w:tc>
        <w:tc>
          <w:tcPr>
            <w:tcW w:w="3564" w:type="dxa"/>
          </w:tcPr>
          <w:p w14:paraId="14E0FDC4" w14:textId="77777777" w:rsidR="00A5792B" w:rsidRDefault="002F44C1">
            <w:pPr>
              <w:pStyle w:val="TableParagraph"/>
              <w:spacing w:before="90"/>
              <w:ind w:left="215"/>
              <w:rPr>
                <w:sz w:val="18"/>
              </w:rPr>
            </w:pPr>
            <w:r>
              <w:rPr>
                <w:sz w:val="18"/>
              </w:rPr>
              <w:t>N/1/4</w:t>
            </w:r>
          </w:p>
        </w:tc>
      </w:tr>
      <w:tr w:rsidR="00A5792B" w14:paraId="25120D71" w14:textId="77777777">
        <w:trPr>
          <w:trHeight w:val="396"/>
        </w:trPr>
        <w:tc>
          <w:tcPr>
            <w:tcW w:w="860" w:type="dxa"/>
          </w:tcPr>
          <w:p w14:paraId="7CC15A67" w14:textId="77777777" w:rsidR="00A5792B" w:rsidRDefault="002F44C1">
            <w:pPr>
              <w:pStyle w:val="TableParagraph"/>
              <w:spacing w:before="90"/>
              <w:ind w:left="50"/>
              <w:rPr>
                <w:sz w:val="18"/>
              </w:rPr>
            </w:pPr>
            <w:r>
              <w:rPr>
                <w:w w:val="99"/>
                <w:sz w:val="18"/>
              </w:rPr>
              <w:t>1</w:t>
            </w:r>
          </w:p>
        </w:tc>
        <w:tc>
          <w:tcPr>
            <w:tcW w:w="756" w:type="dxa"/>
          </w:tcPr>
          <w:p w14:paraId="20B61AF4" w14:textId="77777777" w:rsidR="00A5792B" w:rsidRDefault="002F44C1">
            <w:pPr>
              <w:pStyle w:val="TableParagraph"/>
              <w:spacing w:before="90"/>
              <w:ind w:left="33" w:right="33"/>
              <w:jc w:val="center"/>
              <w:rPr>
                <w:sz w:val="18"/>
              </w:rPr>
            </w:pPr>
            <w:r>
              <w:rPr>
                <w:sz w:val="18"/>
              </w:rPr>
              <w:t>NA</w:t>
            </w:r>
          </w:p>
        </w:tc>
        <w:tc>
          <w:tcPr>
            <w:tcW w:w="3510" w:type="dxa"/>
          </w:tcPr>
          <w:p w14:paraId="0534CE19" w14:textId="77777777" w:rsidR="00A5792B" w:rsidRDefault="002F44C1">
            <w:pPr>
              <w:pStyle w:val="TableParagraph"/>
              <w:spacing w:before="90"/>
              <w:ind w:left="917"/>
              <w:rPr>
                <w:sz w:val="18"/>
              </w:rPr>
            </w:pPr>
            <w:r>
              <w:rPr>
                <w:sz w:val="18"/>
              </w:rPr>
              <w:t>NURSNURSE9,ONE</w:t>
            </w:r>
          </w:p>
        </w:tc>
        <w:tc>
          <w:tcPr>
            <w:tcW w:w="3564" w:type="dxa"/>
          </w:tcPr>
          <w:p w14:paraId="55D3452F" w14:textId="77777777" w:rsidR="00A5792B" w:rsidRDefault="002F44C1">
            <w:pPr>
              <w:pStyle w:val="TableParagraph"/>
              <w:spacing w:before="90"/>
              <w:ind w:left="215"/>
              <w:rPr>
                <w:sz w:val="18"/>
              </w:rPr>
            </w:pPr>
            <w:r>
              <w:rPr>
                <w:sz w:val="18"/>
              </w:rPr>
              <w:t>N/3/5</w:t>
            </w:r>
          </w:p>
        </w:tc>
      </w:tr>
      <w:tr w:rsidR="00A5792B" w14:paraId="3C0E92B9" w14:textId="77777777">
        <w:trPr>
          <w:trHeight w:val="407"/>
        </w:trPr>
        <w:tc>
          <w:tcPr>
            <w:tcW w:w="860" w:type="dxa"/>
          </w:tcPr>
          <w:p w14:paraId="409A7B12" w14:textId="77777777" w:rsidR="00A5792B" w:rsidRDefault="002F44C1">
            <w:pPr>
              <w:pStyle w:val="TableParagraph"/>
              <w:spacing w:before="102"/>
              <w:ind w:left="50"/>
              <w:rPr>
                <w:sz w:val="18"/>
              </w:rPr>
            </w:pPr>
            <w:r>
              <w:rPr>
                <w:w w:val="99"/>
                <w:sz w:val="18"/>
              </w:rPr>
              <w:t>1</w:t>
            </w:r>
          </w:p>
        </w:tc>
        <w:tc>
          <w:tcPr>
            <w:tcW w:w="756" w:type="dxa"/>
          </w:tcPr>
          <w:p w14:paraId="01704546" w14:textId="77777777" w:rsidR="00A5792B" w:rsidRDefault="002F44C1">
            <w:pPr>
              <w:pStyle w:val="TableParagraph"/>
              <w:spacing w:before="102"/>
              <w:ind w:left="33" w:right="33"/>
              <w:jc w:val="center"/>
              <w:rPr>
                <w:sz w:val="18"/>
              </w:rPr>
            </w:pPr>
            <w:r>
              <w:rPr>
                <w:sz w:val="18"/>
              </w:rPr>
              <w:t>NA</w:t>
            </w:r>
          </w:p>
        </w:tc>
        <w:tc>
          <w:tcPr>
            <w:tcW w:w="3510" w:type="dxa"/>
          </w:tcPr>
          <w:p w14:paraId="4B1E38D7" w14:textId="77777777" w:rsidR="00A5792B" w:rsidRDefault="002F44C1">
            <w:pPr>
              <w:pStyle w:val="TableParagraph"/>
              <w:spacing w:before="102"/>
              <w:ind w:left="917"/>
              <w:rPr>
                <w:sz w:val="18"/>
              </w:rPr>
            </w:pPr>
            <w:r>
              <w:rPr>
                <w:sz w:val="18"/>
              </w:rPr>
              <w:t>NURSNURSE9,TWO</w:t>
            </w:r>
          </w:p>
        </w:tc>
        <w:tc>
          <w:tcPr>
            <w:tcW w:w="3564" w:type="dxa"/>
          </w:tcPr>
          <w:p w14:paraId="6177629A" w14:textId="77777777" w:rsidR="00A5792B" w:rsidRDefault="002F44C1">
            <w:pPr>
              <w:pStyle w:val="TableParagraph"/>
              <w:spacing w:before="102"/>
              <w:ind w:left="215"/>
              <w:rPr>
                <w:sz w:val="18"/>
              </w:rPr>
            </w:pPr>
            <w:r>
              <w:rPr>
                <w:sz w:val="18"/>
              </w:rPr>
              <w:t>N/3/6</w:t>
            </w:r>
          </w:p>
        </w:tc>
      </w:tr>
      <w:tr w:rsidR="00A5792B" w14:paraId="40776E6D" w14:textId="77777777">
        <w:trPr>
          <w:trHeight w:val="407"/>
        </w:trPr>
        <w:tc>
          <w:tcPr>
            <w:tcW w:w="860" w:type="dxa"/>
          </w:tcPr>
          <w:p w14:paraId="161FA8D0" w14:textId="77777777" w:rsidR="00A5792B" w:rsidRDefault="002F44C1">
            <w:pPr>
              <w:pStyle w:val="TableParagraph"/>
              <w:spacing w:before="102"/>
              <w:ind w:left="50"/>
              <w:rPr>
                <w:sz w:val="18"/>
              </w:rPr>
            </w:pPr>
            <w:r>
              <w:rPr>
                <w:w w:val="99"/>
                <w:sz w:val="18"/>
              </w:rPr>
              <w:t>1</w:t>
            </w:r>
          </w:p>
        </w:tc>
        <w:tc>
          <w:tcPr>
            <w:tcW w:w="756" w:type="dxa"/>
          </w:tcPr>
          <w:p w14:paraId="579BF2BA" w14:textId="77777777" w:rsidR="00A5792B" w:rsidRDefault="002F44C1">
            <w:pPr>
              <w:pStyle w:val="TableParagraph"/>
              <w:spacing w:before="102"/>
              <w:ind w:left="33" w:right="33"/>
              <w:jc w:val="center"/>
              <w:rPr>
                <w:sz w:val="18"/>
              </w:rPr>
            </w:pPr>
            <w:r>
              <w:rPr>
                <w:sz w:val="18"/>
              </w:rPr>
              <w:t>NA</w:t>
            </w:r>
          </w:p>
        </w:tc>
        <w:tc>
          <w:tcPr>
            <w:tcW w:w="3510" w:type="dxa"/>
          </w:tcPr>
          <w:p w14:paraId="14BBA822" w14:textId="77777777" w:rsidR="00A5792B" w:rsidRDefault="002F44C1">
            <w:pPr>
              <w:pStyle w:val="TableParagraph"/>
              <w:spacing w:before="102"/>
              <w:ind w:left="917"/>
              <w:rPr>
                <w:sz w:val="18"/>
              </w:rPr>
            </w:pPr>
            <w:r>
              <w:rPr>
                <w:sz w:val="18"/>
              </w:rPr>
              <w:t>NURSNURSE8,THREE</w:t>
            </w:r>
          </w:p>
        </w:tc>
        <w:tc>
          <w:tcPr>
            <w:tcW w:w="3564" w:type="dxa"/>
          </w:tcPr>
          <w:p w14:paraId="7E2DDCAA" w14:textId="77777777" w:rsidR="00A5792B" w:rsidRDefault="002F44C1">
            <w:pPr>
              <w:pStyle w:val="TableParagraph"/>
              <w:spacing w:before="102"/>
              <w:ind w:left="215"/>
              <w:rPr>
                <w:sz w:val="18"/>
              </w:rPr>
            </w:pPr>
            <w:r>
              <w:rPr>
                <w:sz w:val="18"/>
              </w:rPr>
              <w:t>N/5/6</w:t>
            </w:r>
          </w:p>
        </w:tc>
      </w:tr>
      <w:tr w:rsidR="00A5792B" w14:paraId="731D8A2C" w14:textId="77777777">
        <w:trPr>
          <w:trHeight w:val="407"/>
        </w:trPr>
        <w:tc>
          <w:tcPr>
            <w:tcW w:w="860" w:type="dxa"/>
          </w:tcPr>
          <w:p w14:paraId="40D4316D" w14:textId="77777777" w:rsidR="00A5792B" w:rsidRDefault="002F44C1">
            <w:pPr>
              <w:pStyle w:val="TableParagraph"/>
              <w:spacing w:before="102"/>
              <w:ind w:left="50"/>
              <w:rPr>
                <w:sz w:val="18"/>
              </w:rPr>
            </w:pPr>
            <w:r>
              <w:rPr>
                <w:w w:val="99"/>
                <w:sz w:val="18"/>
              </w:rPr>
              <w:t>1</w:t>
            </w:r>
          </w:p>
        </w:tc>
        <w:tc>
          <w:tcPr>
            <w:tcW w:w="756" w:type="dxa"/>
          </w:tcPr>
          <w:p w14:paraId="2778F6AB" w14:textId="77777777" w:rsidR="00A5792B" w:rsidRDefault="002F44C1">
            <w:pPr>
              <w:pStyle w:val="TableParagraph"/>
              <w:spacing w:before="102"/>
              <w:ind w:left="33" w:right="33"/>
              <w:jc w:val="center"/>
              <w:rPr>
                <w:sz w:val="18"/>
              </w:rPr>
            </w:pPr>
            <w:r>
              <w:rPr>
                <w:sz w:val="18"/>
              </w:rPr>
              <w:t>RN</w:t>
            </w:r>
          </w:p>
        </w:tc>
        <w:tc>
          <w:tcPr>
            <w:tcW w:w="3510" w:type="dxa"/>
          </w:tcPr>
          <w:p w14:paraId="669BD051" w14:textId="77777777" w:rsidR="00A5792B" w:rsidRDefault="002F44C1">
            <w:pPr>
              <w:pStyle w:val="TableParagraph"/>
              <w:spacing w:before="102"/>
              <w:ind w:left="917"/>
              <w:rPr>
                <w:sz w:val="18"/>
              </w:rPr>
            </w:pPr>
            <w:r>
              <w:rPr>
                <w:sz w:val="18"/>
              </w:rPr>
              <w:t>NURSNURSE11,FIVE</w:t>
            </w:r>
          </w:p>
        </w:tc>
        <w:tc>
          <w:tcPr>
            <w:tcW w:w="3564" w:type="dxa"/>
          </w:tcPr>
          <w:p w14:paraId="0293973C" w14:textId="77777777" w:rsidR="00A5792B" w:rsidRDefault="002F44C1">
            <w:pPr>
              <w:pStyle w:val="TableParagraph"/>
              <w:spacing w:before="102"/>
              <w:ind w:left="215"/>
              <w:rPr>
                <w:sz w:val="18"/>
              </w:rPr>
            </w:pPr>
            <w:r>
              <w:rPr>
                <w:sz w:val="18"/>
              </w:rPr>
              <w:t>R/E2/8</w:t>
            </w:r>
          </w:p>
        </w:tc>
      </w:tr>
      <w:tr w:rsidR="00A5792B" w14:paraId="4CEF66E1" w14:textId="77777777">
        <w:trPr>
          <w:trHeight w:val="407"/>
        </w:trPr>
        <w:tc>
          <w:tcPr>
            <w:tcW w:w="860" w:type="dxa"/>
          </w:tcPr>
          <w:p w14:paraId="4F4AAEB9" w14:textId="77777777" w:rsidR="00A5792B" w:rsidRDefault="002F44C1">
            <w:pPr>
              <w:pStyle w:val="TableParagraph"/>
              <w:spacing w:before="102"/>
              <w:ind w:left="50"/>
              <w:rPr>
                <w:sz w:val="18"/>
              </w:rPr>
            </w:pPr>
            <w:r>
              <w:rPr>
                <w:w w:val="99"/>
                <w:sz w:val="18"/>
              </w:rPr>
              <w:t>1</w:t>
            </w:r>
          </w:p>
        </w:tc>
        <w:tc>
          <w:tcPr>
            <w:tcW w:w="756" w:type="dxa"/>
          </w:tcPr>
          <w:p w14:paraId="7F1DDFF8" w14:textId="77777777" w:rsidR="00A5792B" w:rsidRDefault="002F44C1">
            <w:pPr>
              <w:pStyle w:val="TableParagraph"/>
              <w:spacing w:before="102"/>
              <w:ind w:left="33" w:right="33"/>
              <w:jc w:val="center"/>
              <w:rPr>
                <w:sz w:val="18"/>
              </w:rPr>
            </w:pPr>
            <w:r>
              <w:rPr>
                <w:sz w:val="18"/>
              </w:rPr>
              <w:t>RN</w:t>
            </w:r>
          </w:p>
        </w:tc>
        <w:tc>
          <w:tcPr>
            <w:tcW w:w="3510" w:type="dxa"/>
          </w:tcPr>
          <w:p w14:paraId="38263B75" w14:textId="77777777" w:rsidR="00A5792B" w:rsidRDefault="002F44C1">
            <w:pPr>
              <w:pStyle w:val="TableParagraph"/>
              <w:spacing w:before="102"/>
              <w:ind w:left="917"/>
              <w:rPr>
                <w:sz w:val="18"/>
              </w:rPr>
            </w:pPr>
            <w:r>
              <w:rPr>
                <w:sz w:val="18"/>
              </w:rPr>
              <w:t>NURSNURSE3,NINE</w:t>
            </w:r>
          </w:p>
        </w:tc>
        <w:tc>
          <w:tcPr>
            <w:tcW w:w="3564" w:type="dxa"/>
          </w:tcPr>
          <w:p w14:paraId="2DC3D5D7" w14:textId="77777777" w:rsidR="00A5792B" w:rsidRDefault="002F44C1">
            <w:pPr>
              <w:pStyle w:val="TableParagraph"/>
              <w:spacing w:before="102"/>
              <w:ind w:left="215"/>
              <w:rPr>
                <w:sz w:val="18"/>
              </w:rPr>
            </w:pPr>
            <w:r>
              <w:rPr>
                <w:sz w:val="18"/>
              </w:rPr>
              <w:t>R/E2/9</w:t>
            </w:r>
          </w:p>
        </w:tc>
      </w:tr>
      <w:tr w:rsidR="00A5792B" w14:paraId="799F0341" w14:textId="77777777">
        <w:trPr>
          <w:trHeight w:val="305"/>
        </w:trPr>
        <w:tc>
          <w:tcPr>
            <w:tcW w:w="860" w:type="dxa"/>
          </w:tcPr>
          <w:p w14:paraId="174AB469" w14:textId="77777777" w:rsidR="00A5792B" w:rsidRDefault="002F44C1">
            <w:pPr>
              <w:pStyle w:val="TableParagraph"/>
              <w:spacing w:before="101" w:line="184" w:lineRule="exact"/>
              <w:ind w:left="50"/>
              <w:rPr>
                <w:sz w:val="18"/>
              </w:rPr>
            </w:pPr>
            <w:r>
              <w:rPr>
                <w:w w:val="99"/>
                <w:sz w:val="18"/>
              </w:rPr>
              <w:t>1</w:t>
            </w:r>
          </w:p>
        </w:tc>
        <w:tc>
          <w:tcPr>
            <w:tcW w:w="756" w:type="dxa"/>
          </w:tcPr>
          <w:p w14:paraId="27F7DE7D" w14:textId="77777777" w:rsidR="00A5792B" w:rsidRDefault="002F44C1">
            <w:pPr>
              <w:pStyle w:val="TableParagraph"/>
              <w:spacing w:before="101" w:line="184" w:lineRule="exact"/>
              <w:ind w:left="33" w:right="33"/>
              <w:jc w:val="center"/>
              <w:rPr>
                <w:sz w:val="18"/>
              </w:rPr>
            </w:pPr>
            <w:r>
              <w:rPr>
                <w:sz w:val="18"/>
              </w:rPr>
              <w:t>RN</w:t>
            </w:r>
          </w:p>
        </w:tc>
        <w:tc>
          <w:tcPr>
            <w:tcW w:w="3510" w:type="dxa"/>
          </w:tcPr>
          <w:p w14:paraId="6B1F19AE" w14:textId="77777777" w:rsidR="00A5792B" w:rsidRDefault="002F44C1">
            <w:pPr>
              <w:pStyle w:val="TableParagraph"/>
              <w:spacing w:before="101" w:line="184" w:lineRule="exact"/>
              <w:ind w:left="917"/>
              <w:rPr>
                <w:sz w:val="18"/>
              </w:rPr>
            </w:pPr>
            <w:r>
              <w:rPr>
                <w:sz w:val="18"/>
              </w:rPr>
              <w:t>NURSNURSE10,FIVE</w:t>
            </w:r>
          </w:p>
        </w:tc>
        <w:tc>
          <w:tcPr>
            <w:tcW w:w="3564" w:type="dxa"/>
          </w:tcPr>
          <w:p w14:paraId="232911DD" w14:textId="77777777" w:rsidR="00A5792B" w:rsidRDefault="002F44C1">
            <w:pPr>
              <w:pStyle w:val="TableParagraph"/>
              <w:spacing w:before="101" w:line="184" w:lineRule="exact"/>
              <w:ind w:left="215"/>
              <w:rPr>
                <w:sz w:val="18"/>
              </w:rPr>
            </w:pPr>
            <w:r>
              <w:rPr>
                <w:sz w:val="18"/>
              </w:rPr>
              <w:t>R/F/4</w:t>
            </w:r>
          </w:p>
        </w:tc>
      </w:tr>
      <w:tr w:rsidR="00A5792B" w14:paraId="62C51210" w14:textId="77777777">
        <w:trPr>
          <w:trHeight w:val="203"/>
        </w:trPr>
        <w:tc>
          <w:tcPr>
            <w:tcW w:w="860" w:type="dxa"/>
          </w:tcPr>
          <w:p w14:paraId="644CC8C0" w14:textId="77777777" w:rsidR="00A5792B" w:rsidRDefault="002F44C1">
            <w:pPr>
              <w:pStyle w:val="TableParagraph"/>
              <w:spacing w:line="184" w:lineRule="exact"/>
              <w:ind w:left="50"/>
              <w:rPr>
                <w:sz w:val="18"/>
              </w:rPr>
            </w:pPr>
            <w:r>
              <w:rPr>
                <w:w w:val="99"/>
                <w:sz w:val="18"/>
              </w:rPr>
              <w:t>2</w:t>
            </w:r>
          </w:p>
        </w:tc>
        <w:tc>
          <w:tcPr>
            <w:tcW w:w="756" w:type="dxa"/>
          </w:tcPr>
          <w:p w14:paraId="70BE5C91" w14:textId="77777777" w:rsidR="00A5792B" w:rsidRDefault="002F44C1">
            <w:pPr>
              <w:pStyle w:val="TableParagraph"/>
              <w:spacing w:line="184" w:lineRule="exact"/>
              <w:ind w:left="33" w:right="33"/>
              <w:jc w:val="center"/>
              <w:rPr>
                <w:sz w:val="18"/>
              </w:rPr>
            </w:pPr>
            <w:r>
              <w:rPr>
                <w:sz w:val="18"/>
              </w:rPr>
              <w:t>RN</w:t>
            </w:r>
          </w:p>
        </w:tc>
        <w:tc>
          <w:tcPr>
            <w:tcW w:w="3510" w:type="dxa"/>
          </w:tcPr>
          <w:p w14:paraId="51F21951" w14:textId="77777777" w:rsidR="00A5792B" w:rsidRDefault="002F44C1">
            <w:pPr>
              <w:pStyle w:val="TableParagraph"/>
              <w:spacing w:line="184" w:lineRule="exact"/>
              <w:ind w:left="917"/>
              <w:rPr>
                <w:sz w:val="18"/>
              </w:rPr>
            </w:pPr>
            <w:r>
              <w:rPr>
                <w:sz w:val="18"/>
              </w:rPr>
              <w:t>NURSNURSE11,THREE</w:t>
            </w:r>
          </w:p>
        </w:tc>
        <w:tc>
          <w:tcPr>
            <w:tcW w:w="3564" w:type="dxa"/>
          </w:tcPr>
          <w:p w14:paraId="4FC20EF8" w14:textId="77777777" w:rsidR="00A5792B" w:rsidRDefault="002F44C1">
            <w:pPr>
              <w:pStyle w:val="TableParagraph"/>
              <w:spacing w:line="184" w:lineRule="exact"/>
              <w:ind w:left="215"/>
              <w:rPr>
                <w:sz w:val="18"/>
              </w:rPr>
            </w:pPr>
            <w:r>
              <w:rPr>
                <w:sz w:val="18"/>
              </w:rPr>
              <w:t>R/F/4</w:t>
            </w:r>
          </w:p>
        </w:tc>
      </w:tr>
      <w:tr w:rsidR="00A5792B" w14:paraId="2A610A3E" w14:textId="77777777">
        <w:trPr>
          <w:trHeight w:val="294"/>
        </w:trPr>
        <w:tc>
          <w:tcPr>
            <w:tcW w:w="860" w:type="dxa"/>
          </w:tcPr>
          <w:p w14:paraId="3D52E513" w14:textId="77777777" w:rsidR="00A5792B" w:rsidRDefault="002F44C1">
            <w:pPr>
              <w:pStyle w:val="TableParagraph"/>
              <w:ind w:left="50"/>
              <w:rPr>
                <w:sz w:val="18"/>
              </w:rPr>
            </w:pPr>
            <w:r>
              <w:rPr>
                <w:w w:val="99"/>
                <w:sz w:val="18"/>
              </w:rPr>
              <w:t>3</w:t>
            </w:r>
          </w:p>
        </w:tc>
        <w:tc>
          <w:tcPr>
            <w:tcW w:w="756" w:type="dxa"/>
          </w:tcPr>
          <w:p w14:paraId="302AEE02" w14:textId="77777777" w:rsidR="00A5792B" w:rsidRDefault="002F44C1">
            <w:pPr>
              <w:pStyle w:val="TableParagraph"/>
              <w:ind w:left="33" w:right="33"/>
              <w:jc w:val="center"/>
              <w:rPr>
                <w:sz w:val="18"/>
              </w:rPr>
            </w:pPr>
            <w:r>
              <w:rPr>
                <w:sz w:val="18"/>
              </w:rPr>
              <w:t>RN</w:t>
            </w:r>
          </w:p>
        </w:tc>
        <w:tc>
          <w:tcPr>
            <w:tcW w:w="3510" w:type="dxa"/>
          </w:tcPr>
          <w:p w14:paraId="79F98FF9" w14:textId="77777777" w:rsidR="00A5792B" w:rsidRDefault="002F44C1">
            <w:pPr>
              <w:pStyle w:val="TableParagraph"/>
              <w:ind w:left="917"/>
              <w:rPr>
                <w:sz w:val="18"/>
              </w:rPr>
            </w:pPr>
            <w:r>
              <w:rPr>
                <w:sz w:val="18"/>
              </w:rPr>
              <w:t>NURSNURSE10,FOUR</w:t>
            </w:r>
          </w:p>
        </w:tc>
        <w:tc>
          <w:tcPr>
            <w:tcW w:w="3564" w:type="dxa"/>
          </w:tcPr>
          <w:p w14:paraId="76154E12" w14:textId="77777777" w:rsidR="00A5792B" w:rsidRDefault="002F44C1">
            <w:pPr>
              <w:pStyle w:val="TableParagraph"/>
              <w:ind w:left="215"/>
              <w:rPr>
                <w:sz w:val="18"/>
              </w:rPr>
            </w:pPr>
            <w:r>
              <w:rPr>
                <w:sz w:val="18"/>
              </w:rPr>
              <w:t>R/F/4</w:t>
            </w:r>
          </w:p>
        </w:tc>
      </w:tr>
      <w:tr w:rsidR="00A5792B" w14:paraId="395EA667" w14:textId="77777777">
        <w:trPr>
          <w:trHeight w:val="385"/>
        </w:trPr>
        <w:tc>
          <w:tcPr>
            <w:tcW w:w="860" w:type="dxa"/>
          </w:tcPr>
          <w:p w14:paraId="67D2B02E" w14:textId="77777777" w:rsidR="00A5792B" w:rsidRDefault="002F44C1">
            <w:pPr>
              <w:pStyle w:val="TableParagraph"/>
              <w:spacing w:before="90"/>
              <w:ind w:left="50"/>
              <w:rPr>
                <w:sz w:val="18"/>
              </w:rPr>
            </w:pPr>
            <w:r>
              <w:rPr>
                <w:w w:val="99"/>
                <w:sz w:val="18"/>
              </w:rPr>
              <w:t>1</w:t>
            </w:r>
          </w:p>
        </w:tc>
        <w:tc>
          <w:tcPr>
            <w:tcW w:w="756" w:type="dxa"/>
          </w:tcPr>
          <w:p w14:paraId="18BDD5BD" w14:textId="77777777" w:rsidR="00A5792B" w:rsidRDefault="002F44C1">
            <w:pPr>
              <w:pStyle w:val="TableParagraph"/>
              <w:spacing w:before="90"/>
              <w:ind w:left="33" w:right="33"/>
              <w:jc w:val="center"/>
              <w:rPr>
                <w:sz w:val="18"/>
              </w:rPr>
            </w:pPr>
            <w:r>
              <w:rPr>
                <w:sz w:val="18"/>
              </w:rPr>
              <w:t>RN</w:t>
            </w:r>
          </w:p>
        </w:tc>
        <w:tc>
          <w:tcPr>
            <w:tcW w:w="3510" w:type="dxa"/>
          </w:tcPr>
          <w:p w14:paraId="45BD8542" w14:textId="77777777" w:rsidR="00A5792B" w:rsidRDefault="002F44C1">
            <w:pPr>
              <w:pStyle w:val="TableParagraph"/>
              <w:spacing w:before="90"/>
              <w:ind w:left="917"/>
              <w:rPr>
                <w:sz w:val="18"/>
              </w:rPr>
            </w:pPr>
            <w:r>
              <w:rPr>
                <w:sz w:val="18"/>
              </w:rPr>
              <w:t>NURSNURSE,NINE</w:t>
            </w:r>
          </w:p>
        </w:tc>
        <w:tc>
          <w:tcPr>
            <w:tcW w:w="3564" w:type="dxa"/>
          </w:tcPr>
          <w:p w14:paraId="12AE0767" w14:textId="77777777" w:rsidR="00A5792B" w:rsidRDefault="002F44C1">
            <w:pPr>
              <w:pStyle w:val="TableParagraph"/>
              <w:spacing w:before="90"/>
              <w:ind w:left="215"/>
              <w:rPr>
                <w:sz w:val="18"/>
              </w:rPr>
            </w:pPr>
            <w:r>
              <w:rPr>
                <w:sz w:val="18"/>
              </w:rPr>
              <w:t>R/I/2</w:t>
            </w:r>
          </w:p>
        </w:tc>
      </w:tr>
      <w:tr w:rsidR="00A5792B" w14:paraId="7EB4451F" w14:textId="77777777">
        <w:trPr>
          <w:trHeight w:val="385"/>
        </w:trPr>
        <w:tc>
          <w:tcPr>
            <w:tcW w:w="860" w:type="dxa"/>
          </w:tcPr>
          <w:p w14:paraId="7F2288CB" w14:textId="77777777" w:rsidR="00A5792B" w:rsidRDefault="002F44C1">
            <w:pPr>
              <w:pStyle w:val="TableParagraph"/>
              <w:spacing w:before="90"/>
              <w:ind w:left="50"/>
              <w:rPr>
                <w:sz w:val="18"/>
              </w:rPr>
            </w:pPr>
            <w:r>
              <w:rPr>
                <w:w w:val="99"/>
                <w:sz w:val="18"/>
              </w:rPr>
              <w:t>1</w:t>
            </w:r>
          </w:p>
        </w:tc>
        <w:tc>
          <w:tcPr>
            <w:tcW w:w="756" w:type="dxa"/>
          </w:tcPr>
          <w:p w14:paraId="6AE6C99B" w14:textId="77777777" w:rsidR="00A5792B" w:rsidRDefault="002F44C1">
            <w:pPr>
              <w:pStyle w:val="TableParagraph"/>
              <w:spacing w:before="90"/>
              <w:ind w:left="33" w:right="33"/>
              <w:jc w:val="center"/>
              <w:rPr>
                <w:sz w:val="18"/>
              </w:rPr>
            </w:pPr>
            <w:r>
              <w:rPr>
                <w:sz w:val="18"/>
              </w:rPr>
              <w:t>RN</w:t>
            </w:r>
          </w:p>
        </w:tc>
        <w:tc>
          <w:tcPr>
            <w:tcW w:w="3510" w:type="dxa"/>
          </w:tcPr>
          <w:p w14:paraId="32D134DF" w14:textId="77777777" w:rsidR="00A5792B" w:rsidRDefault="002F44C1">
            <w:pPr>
              <w:pStyle w:val="TableParagraph"/>
              <w:spacing w:before="90"/>
              <w:ind w:left="917"/>
              <w:rPr>
                <w:sz w:val="18"/>
              </w:rPr>
            </w:pPr>
            <w:r>
              <w:rPr>
                <w:sz w:val="18"/>
              </w:rPr>
              <w:t>NURSNURSE3,SEVEN</w:t>
            </w:r>
          </w:p>
        </w:tc>
        <w:tc>
          <w:tcPr>
            <w:tcW w:w="3564" w:type="dxa"/>
          </w:tcPr>
          <w:p w14:paraId="1EE628B4" w14:textId="77777777" w:rsidR="00A5792B" w:rsidRDefault="002F44C1">
            <w:pPr>
              <w:pStyle w:val="TableParagraph"/>
              <w:spacing w:before="90"/>
              <w:ind w:left="215"/>
              <w:rPr>
                <w:sz w:val="18"/>
              </w:rPr>
            </w:pPr>
            <w:r>
              <w:rPr>
                <w:sz w:val="18"/>
              </w:rPr>
              <w:t>R/I/3</w:t>
            </w:r>
          </w:p>
        </w:tc>
      </w:tr>
      <w:tr w:rsidR="00A5792B" w14:paraId="2FE2F56E" w14:textId="77777777">
        <w:trPr>
          <w:trHeight w:val="386"/>
        </w:trPr>
        <w:tc>
          <w:tcPr>
            <w:tcW w:w="860" w:type="dxa"/>
          </w:tcPr>
          <w:p w14:paraId="64CCBE41" w14:textId="77777777" w:rsidR="00A5792B" w:rsidRDefault="002F44C1">
            <w:pPr>
              <w:pStyle w:val="TableParagraph"/>
              <w:spacing w:before="90"/>
              <w:ind w:left="50"/>
              <w:rPr>
                <w:sz w:val="18"/>
              </w:rPr>
            </w:pPr>
            <w:r>
              <w:rPr>
                <w:w w:val="99"/>
                <w:sz w:val="18"/>
              </w:rPr>
              <w:t>1</w:t>
            </w:r>
          </w:p>
        </w:tc>
        <w:tc>
          <w:tcPr>
            <w:tcW w:w="756" w:type="dxa"/>
          </w:tcPr>
          <w:p w14:paraId="1DABB788" w14:textId="77777777" w:rsidR="00A5792B" w:rsidRDefault="002F44C1">
            <w:pPr>
              <w:pStyle w:val="TableParagraph"/>
              <w:spacing w:before="90"/>
              <w:ind w:left="33" w:right="33"/>
              <w:jc w:val="center"/>
              <w:rPr>
                <w:sz w:val="18"/>
              </w:rPr>
            </w:pPr>
            <w:r>
              <w:rPr>
                <w:sz w:val="18"/>
              </w:rPr>
              <w:t>RN</w:t>
            </w:r>
          </w:p>
        </w:tc>
        <w:tc>
          <w:tcPr>
            <w:tcW w:w="3510" w:type="dxa"/>
          </w:tcPr>
          <w:p w14:paraId="5FAC8FCE" w14:textId="77777777" w:rsidR="00A5792B" w:rsidRDefault="002F44C1">
            <w:pPr>
              <w:pStyle w:val="TableParagraph"/>
              <w:spacing w:before="90"/>
              <w:ind w:left="917"/>
              <w:rPr>
                <w:sz w:val="18"/>
              </w:rPr>
            </w:pPr>
            <w:r>
              <w:rPr>
                <w:sz w:val="18"/>
              </w:rPr>
              <w:t>NURSNURSE2,SIX</w:t>
            </w:r>
          </w:p>
        </w:tc>
        <w:tc>
          <w:tcPr>
            <w:tcW w:w="3564" w:type="dxa"/>
            <w:tcBorders>
              <w:bottom w:val="dashed" w:sz="6" w:space="0" w:color="000000"/>
            </w:tcBorders>
          </w:tcPr>
          <w:p w14:paraId="7A15C2E6" w14:textId="77777777" w:rsidR="00A5792B" w:rsidRDefault="002F44C1">
            <w:pPr>
              <w:pStyle w:val="TableParagraph"/>
              <w:spacing w:before="90"/>
              <w:ind w:left="215"/>
              <w:rPr>
                <w:sz w:val="18"/>
              </w:rPr>
            </w:pPr>
            <w:r>
              <w:rPr>
                <w:sz w:val="18"/>
              </w:rPr>
              <w:t>R/S/8</w:t>
            </w:r>
          </w:p>
        </w:tc>
      </w:tr>
      <w:tr w:rsidR="00A5792B" w14:paraId="13649392" w14:textId="77777777">
        <w:trPr>
          <w:trHeight w:val="573"/>
        </w:trPr>
        <w:tc>
          <w:tcPr>
            <w:tcW w:w="860" w:type="dxa"/>
          </w:tcPr>
          <w:p w14:paraId="30EE4AD0" w14:textId="77777777" w:rsidR="00A5792B" w:rsidRDefault="00A5792B">
            <w:pPr>
              <w:pStyle w:val="TableParagraph"/>
              <w:spacing w:before="6"/>
              <w:rPr>
                <w:sz w:val="24"/>
              </w:rPr>
            </w:pPr>
          </w:p>
          <w:p w14:paraId="40B8DCD6" w14:textId="77777777" w:rsidR="00A5792B" w:rsidRDefault="002F44C1">
            <w:pPr>
              <w:pStyle w:val="TableParagraph"/>
              <w:spacing w:before="1"/>
              <w:ind w:left="50"/>
              <w:rPr>
                <w:sz w:val="18"/>
              </w:rPr>
            </w:pPr>
            <w:r>
              <w:rPr>
                <w:sz w:val="18"/>
              </w:rPr>
              <w:t>NURSING</w:t>
            </w:r>
          </w:p>
        </w:tc>
        <w:tc>
          <w:tcPr>
            <w:tcW w:w="756" w:type="dxa"/>
          </w:tcPr>
          <w:p w14:paraId="0EFCDE54" w14:textId="77777777" w:rsidR="00A5792B" w:rsidRDefault="00A5792B">
            <w:pPr>
              <w:pStyle w:val="TableParagraph"/>
              <w:spacing w:before="6"/>
              <w:rPr>
                <w:sz w:val="24"/>
              </w:rPr>
            </w:pPr>
          </w:p>
          <w:p w14:paraId="15E9F52A" w14:textId="77777777" w:rsidR="00A5792B" w:rsidRDefault="002F44C1">
            <w:pPr>
              <w:pStyle w:val="TableParagraph"/>
              <w:spacing w:before="1"/>
              <w:ind w:left="53"/>
              <w:rPr>
                <w:sz w:val="18"/>
              </w:rPr>
            </w:pPr>
            <w:r>
              <w:rPr>
                <w:sz w:val="18"/>
              </w:rPr>
              <w:t>NUMBER</w:t>
            </w:r>
          </w:p>
        </w:tc>
        <w:tc>
          <w:tcPr>
            <w:tcW w:w="3510" w:type="dxa"/>
          </w:tcPr>
          <w:p w14:paraId="4B6F0C05" w14:textId="77777777" w:rsidR="00A5792B" w:rsidRDefault="00A5792B">
            <w:pPr>
              <w:pStyle w:val="TableParagraph"/>
              <w:spacing w:before="6"/>
              <w:rPr>
                <w:sz w:val="24"/>
              </w:rPr>
            </w:pPr>
          </w:p>
          <w:p w14:paraId="7E2D0BC1" w14:textId="77777777" w:rsidR="00A5792B" w:rsidRDefault="002F44C1">
            <w:pPr>
              <w:pStyle w:val="TableParagraph"/>
              <w:spacing w:before="1"/>
              <w:ind w:left="53"/>
              <w:rPr>
                <w:sz w:val="18"/>
              </w:rPr>
            </w:pPr>
            <w:r>
              <w:rPr>
                <w:sz w:val="18"/>
              </w:rPr>
              <w:t>OF ASSIGNMENTS</w:t>
            </w:r>
          </w:p>
        </w:tc>
        <w:tc>
          <w:tcPr>
            <w:tcW w:w="3564" w:type="dxa"/>
            <w:tcBorders>
              <w:top w:val="dashed" w:sz="6" w:space="0" w:color="000000"/>
            </w:tcBorders>
          </w:tcPr>
          <w:p w14:paraId="2128F98E" w14:textId="77777777" w:rsidR="00A5792B" w:rsidRDefault="00A5792B">
            <w:pPr>
              <w:pStyle w:val="TableParagraph"/>
              <w:spacing w:before="6"/>
              <w:rPr>
                <w:sz w:val="24"/>
              </w:rPr>
            </w:pPr>
          </w:p>
          <w:p w14:paraId="3BFA7B9A" w14:textId="77777777" w:rsidR="00A5792B" w:rsidRDefault="002F44C1">
            <w:pPr>
              <w:pStyle w:val="TableParagraph"/>
              <w:spacing w:before="1"/>
              <w:ind w:left="215"/>
              <w:rPr>
                <w:sz w:val="18"/>
              </w:rPr>
            </w:pPr>
            <w:r>
              <w:rPr>
                <w:sz w:val="18"/>
              </w:rPr>
              <w:t>42</w:t>
            </w:r>
          </w:p>
        </w:tc>
      </w:tr>
      <w:tr w:rsidR="00A5792B" w14:paraId="05209199" w14:textId="77777777">
        <w:trPr>
          <w:trHeight w:val="294"/>
        </w:trPr>
        <w:tc>
          <w:tcPr>
            <w:tcW w:w="860" w:type="dxa"/>
          </w:tcPr>
          <w:p w14:paraId="147E0C9A" w14:textId="77777777" w:rsidR="00A5792B" w:rsidRDefault="002F44C1">
            <w:pPr>
              <w:pStyle w:val="TableParagraph"/>
              <w:spacing w:before="90" w:line="184" w:lineRule="exact"/>
              <w:ind w:left="50"/>
              <w:rPr>
                <w:sz w:val="18"/>
              </w:rPr>
            </w:pPr>
            <w:r>
              <w:rPr>
                <w:sz w:val="18"/>
              </w:rPr>
              <w:t>NURSING</w:t>
            </w:r>
          </w:p>
        </w:tc>
        <w:tc>
          <w:tcPr>
            <w:tcW w:w="756" w:type="dxa"/>
          </w:tcPr>
          <w:p w14:paraId="42B62B24" w14:textId="77777777" w:rsidR="00A5792B" w:rsidRDefault="002F44C1">
            <w:pPr>
              <w:pStyle w:val="TableParagraph"/>
              <w:spacing w:before="90" w:line="184" w:lineRule="exact"/>
              <w:ind w:left="53"/>
              <w:rPr>
                <w:sz w:val="18"/>
              </w:rPr>
            </w:pPr>
            <w:r>
              <w:rPr>
                <w:sz w:val="18"/>
              </w:rPr>
              <w:t>NUMBER</w:t>
            </w:r>
          </w:p>
        </w:tc>
        <w:tc>
          <w:tcPr>
            <w:tcW w:w="3510" w:type="dxa"/>
          </w:tcPr>
          <w:p w14:paraId="61A1CA95" w14:textId="77777777" w:rsidR="00A5792B" w:rsidRDefault="002F44C1">
            <w:pPr>
              <w:pStyle w:val="TableParagraph"/>
              <w:spacing w:before="90" w:line="184" w:lineRule="exact"/>
              <w:ind w:left="53"/>
              <w:rPr>
                <w:sz w:val="18"/>
              </w:rPr>
            </w:pPr>
            <w:r>
              <w:rPr>
                <w:sz w:val="18"/>
              </w:rPr>
              <w:t>OF PERSONNEL</w:t>
            </w:r>
          </w:p>
        </w:tc>
        <w:tc>
          <w:tcPr>
            <w:tcW w:w="3564" w:type="dxa"/>
          </w:tcPr>
          <w:p w14:paraId="16E5B369" w14:textId="77777777" w:rsidR="00A5792B" w:rsidRDefault="002F44C1">
            <w:pPr>
              <w:pStyle w:val="TableParagraph"/>
              <w:spacing w:before="90" w:line="184" w:lineRule="exact"/>
              <w:ind w:left="215"/>
              <w:rPr>
                <w:sz w:val="18"/>
              </w:rPr>
            </w:pPr>
            <w:r>
              <w:rPr>
                <w:sz w:val="18"/>
              </w:rPr>
              <w:t>42</w:t>
            </w:r>
          </w:p>
        </w:tc>
      </w:tr>
    </w:tbl>
    <w:p w14:paraId="4D7E54E0" w14:textId="77777777" w:rsidR="00A5792B" w:rsidRDefault="00A5792B">
      <w:pPr>
        <w:spacing w:line="184" w:lineRule="exact"/>
        <w:rPr>
          <w:sz w:val="18"/>
        </w:rPr>
        <w:sectPr w:rsidR="00A5792B">
          <w:pgSz w:w="12240" w:h="15840"/>
          <w:pgMar w:top="940" w:right="620" w:bottom="1160" w:left="1200" w:header="725" w:footer="975" w:gutter="0"/>
          <w:cols w:space="720"/>
        </w:sectPr>
      </w:pPr>
    </w:p>
    <w:p w14:paraId="028AFB5B" w14:textId="77777777" w:rsidR="00A5792B" w:rsidRDefault="00A5792B">
      <w:pPr>
        <w:pStyle w:val="BodyText"/>
        <w:rPr>
          <w:rFonts w:ascii="Courier New"/>
          <w:sz w:val="20"/>
        </w:rPr>
      </w:pPr>
    </w:p>
    <w:p w14:paraId="28D98DB4" w14:textId="77777777" w:rsidR="00A5792B" w:rsidRDefault="00A5792B">
      <w:pPr>
        <w:pStyle w:val="BodyText"/>
        <w:spacing w:before="9"/>
        <w:rPr>
          <w:rFonts w:ascii="Courier New"/>
          <w:sz w:val="23"/>
        </w:rPr>
      </w:pPr>
    </w:p>
    <w:p w14:paraId="3D1DFC59" w14:textId="77777777" w:rsidR="00A5792B" w:rsidRDefault="00BE26E6">
      <w:pPr>
        <w:ind w:right="1407"/>
        <w:jc w:val="center"/>
        <w:rPr>
          <w:rFonts w:ascii="Courier New"/>
          <w:sz w:val="18"/>
        </w:rPr>
      </w:pPr>
      <w:r>
        <w:pict w14:anchorId="6D5B5ABC">
          <v:shape id="_x0000_s2544" style="position:absolute;left:0;text-align:left;margin-left:239.35pt;margin-top:15.15pt;width:97.2pt;height:.1pt;z-index:-15546880;mso-wrap-distance-left:0;mso-wrap-distance-right:0;mso-position-horizontal-relative:page" coordorigin="4787,303" coordsize="1944,0" path="m4787,303r1944,e" filled="f" strokeweight=".18733mm">
            <v:stroke dashstyle="dash"/>
            <v:path arrowok="t"/>
            <w10:wrap type="topAndBottom" anchorx="page"/>
          </v:shape>
        </w:pict>
      </w:r>
      <w:r w:rsidR="002F44C1">
        <w:rPr>
          <w:rFonts w:ascii="Courier New"/>
          <w:sz w:val="18"/>
        </w:rPr>
        <w:t>DIETETICS SERVICE</w:t>
      </w:r>
    </w:p>
    <w:p w14:paraId="4266B787" w14:textId="77777777" w:rsidR="00A5792B" w:rsidRDefault="00A5792B">
      <w:pPr>
        <w:pStyle w:val="BodyText"/>
        <w:spacing w:before="3"/>
        <w:rPr>
          <w:rFonts w:ascii="Courier New"/>
          <w:sz w:val="13"/>
        </w:rPr>
      </w:pPr>
    </w:p>
    <w:p w14:paraId="799B7DAC" w14:textId="77777777" w:rsidR="00A5792B" w:rsidRDefault="002F44C1">
      <w:pPr>
        <w:tabs>
          <w:tab w:val="left" w:pos="1319"/>
          <w:tab w:val="left" w:pos="2723"/>
          <w:tab w:val="left" w:pos="5531"/>
        </w:tabs>
        <w:spacing w:before="101"/>
        <w:ind w:left="240"/>
        <w:rPr>
          <w:rFonts w:ascii="Courier New"/>
          <w:sz w:val="18"/>
        </w:rPr>
      </w:pPr>
      <w:r>
        <w:rPr>
          <w:rFonts w:ascii="Courier New"/>
          <w:sz w:val="18"/>
        </w:rPr>
        <w:t>1</w:t>
      </w:r>
      <w:r>
        <w:rPr>
          <w:rFonts w:ascii="Courier New"/>
          <w:sz w:val="18"/>
        </w:rPr>
        <w:tab/>
        <w:t>VOLUNT</w:t>
      </w:r>
      <w:r>
        <w:rPr>
          <w:rFonts w:ascii="Courier New"/>
          <w:sz w:val="18"/>
        </w:rPr>
        <w:tab/>
        <w:t>NURSNURSE5,EIGHT</w:t>
      </w:r>
      <w:r>
        <w:rPr>
          <w:rFonts w:ascii="Courier New"/>
          <w:sz w:val="18"/>
        </w:rPr>
        <w:tab/>
        <w:t>C/4/3</w:t>
      </w:r>
    </w:p>
    <w:p w14:paraId="5D312233" w14:textId="77777777" w:rsidR="00A5792B" w:rsidRDefault="00A5792B">
      <w:pPr>
        <w:pStyle w:val="BodyText"/>
        <w:spacing w:before="11"/>
        <w:rPr>
          <w:rFonts w:ascii="Courier New"/>
          <w:sz w:val="15"/>
        </w:rPr>
      </w:pPr>
    </w:p>
    <w:p w14:paraId="40F9DBF7" w14:textId="77777777" w:rsidR="00A5792B" w:rsidRDefault="002F44C1">
      <w:pPr>
        <w:pStyle w:val="ListParagraph"/>
        <w:numPr>
          <w:ilvl w:val="0"/>
          <w:numId w:val="293"/>
        </w:numPr>
        <w:tabs>
          <w:tab w:val="left" w:pos="1319"/>
          <w:tab w:val="left" w:pos="1320"/>
          <w:tab w:val="left" w:pos="2723"/>
          <w:tab w:val="left" w:pos="5531"/>
        </w:tabs>
        <w:rPr>
          <w:sz w:val="18"/>
        </w:rPr>
      </w:pPr>
      <w:r>
        <w:rPr>
          <w:sz w:val="18"/>
        </w:rPr>
        <w:t>VOLUNT</w:t>
      </w:r>
      <w:r>
        <w:rPr>
          <w:sz w:val="18"/>
        </w:rPr>
        <w:tab/>
        <w:t>NURSNURSE5,SIX</w:t>
      </w:r>
      <w:r>
        <w:rPr>
          <w:sz w:val="18"/>
        </w:rPr>
        <w:tab/>
        <w:t>R/2-2/2</w:t>
      </w:r>
    </w:p>
    <w:p w14:paraId="4C78599D" w14:textId="77777777" w:rsidR="00A5792B" w:rsidRDefault="002F44C1">
      <w:pPr>
        <w:pStyle w:val="ListParagraph"/>
        <w:numPr>
          <w:ilvl w:val="0"/>
          <w:numId w:val="293"/>
        </w:numPr>
        <w:tabs>
          <w:tab w:val="left" w:pos="1319"/>
          <w:tab w:val="left" w:pos="1320"/>
          <w:tab w:val="left" w:pos="2723"/>
          <w:tab w:val="left" w:pos="5531"/>
        </w:tabs>
        <w:rPr>
          <w:sz w:val="18"/>
        </w:rPr>
      </w:pPr>
      <w:r>
        <w:rPr>
          <w:sz w:val="18"/>
        </w:rPr>
        <w:t>VOLUNT</w:t>
      </w:r>
      <w:r>
        <w:rPr>
          <w:sz w:val="18"/>
        </w:rPr>
        <w:tab/>
        <w:t>NURSNURSE5,SEVEN</w:t>
      </w:r>
      <w:r>
        <w:rPr>
          <w:sz w:val="18"/>
        </w:rPr>
        <w:tab/>
        <w:t>R/2-2/2</w:t>
      </w:r>
    </w:p>
    <w:p w14:paraId="4012AF6E" w14:textId="77777777" w:rsidR="00A5792B" w:rsidRDefault="00A5792B">
      <w:pPr>
        <w:pStyle w:val="BodyText"/>
        <w:rPr>
          <w:rFonts w:ascii="Courier New"/>
          <w:sz w:val="16"/>
        </w:rPr>
      </w:pPr>
    </w:p>
    <w:p w14:paraId="27E0EF2C" w14:textId="77777777" w:rsidR="00A5792B" w:rsidRDefault="00BE26E6">
      <w:pPr>
        <w:tabs>
          <w:tab w:val="left" w:pos="1319"/>
          <w:tab w:val="left" w:pos="2723"/>
          <w:tab w:val="left" w:pos="5531"/>
        </w:tabs>
        <w:ind w:left="240"/>
        <w:rPr>
          <w:rFonts w:ascii="Courier New"/>
          <w:sz w:val="18"/>
        </w:rPr>
      </w:pPr>
      <w:r>
        <w:pict w14:anchorId="64B4D821">
          <v:shape id="_x0000_s2543" style="position:absolute;left:0;text-align:left;margin-left:325.75pt;margin-top:15.15pt;width:178.2pt;height:.1pt;z-index:-15546368;mso-wrap-distance-left:0;mso-wrap-distance-right:0;mso-position-horizontal-relative:page" coordorigin="6515,303" coordsize="3564,0" path="m6515,303r3564,e" filled="f" strokeweight=".18733mm">
            <v:stroke dashstyle="dash"/>
            <v:path arrowok="t"/>
            <w10:wrap type="topAndBottom" anchorx="page"/>
          </v:shape>
        </w:pict>
      </w:r>
      <w:r w:rsidR="002F44C1">
        <w:rPr>
          <w:rFonts w:ascii="Courier New"/>
          <w:sz w:val="18"/>
        </w:rPr>
        <w:t>1</w:t>
      </w:r>
      <w:r w:rsidR="002F44C1">
        <w:rPr>
          <w:rFonts w:ascii="Courier New"/>
          <w:sz w:val="18"/>
        </w:rPr>
        <w:tab/>
        <w:t>VOLUNT</w:t>
      </w:r>
      <w:r w:rsidR="002F44C1">
        <w:rPr>
          <w:rFonts w:ascii="Courier New"/>
          <w:sz w:val="18"/>
        </w:rPr>
        <w:tab/>
        <w:t>NURSNURSE6,ONE</w:t>
      </w:r>
      <w:r w:rsidR="002F44C1">
        <w:rPr>
          <w:rFonts w:ascii="Courier New"/>
          <w:sz w:val="18"/>
        </w:rPr>
        <w:tab/>
        <w:t>R/A/5</w:t>
      </w:r>
    </w:p>
    <w:p w14:paraId="7B442726" w14:textId="77777777" w:rsidR="00A5792B" w:rsidRDefault="00A5792B">
      <w:pPr>
        <w:pStyle w:val="BodyText"/>
        <w:spacing w:before="3"/>
        <w:rPr>
          <w:rFonts w:ascii="Courier New"/>
          <w:sz w:val="13"/>
        </w:rPr>
      </w:pPr>
    </w:p>
    <w:p w14:paraId="009ED78B" w14:textId="77777777" w:rsidR="00A5792B" w:rsidRDefault="002F44C1">
      <w:pPr>
        <w:tabs>
          <w:tab w:val="right" w:pos="5747"/>
        </w:tabs>
        <w:spacing w:before="101"/>
        <w:ind w:left="240"/>
        <w:rPr>
          <w:rFonts w:ascii="Courier New"/>
          <w:sz w:val="18"/>
        </w:rPr>
      </w:pPr>
      <w:r>
        <w:rPr>
          <w:rFonts w:ascii="Courier New"/>
          <w:sz w:val="18"/>
        </w:rPr>
        <w:t>DIETETICS SERVICE NUMBER</w:t>
      </w:r>
      <w:r>
        <w:rPr>
          <w:rFonts w:ascii="Courier New"/>
          <w:spacing w:val="-10"/>
          <w:sz w:val="18"/>
        </w:rPr>
        <w:t xml:space="preserve"> </w:t>
      </w:r>
      <w:r>
        <w:rPr>
          <w:rFonts w:ascii="Courier New"/>
          <w:sz w:val="18"/>
        </w:rPr>
        <w:t>OF</w:t>
      </w:r>
      <w:r>
        <w:rPr>
          <w:rFonts w:ascii="Courier New"/>
          <w:spacing w:val="-3"/>
          <w:sz w:val="18"/>
        </w:rPr>
        <w:t xml:space="preserve"> </w:t>
      </w:r>
      <w:r>
        <w:rPr>
          <w:rFonts w:ascii="Courier New"/>
          <w:sz w:val="18"/>
        </w:rPr>
        <w:t>ASSIGNMENTS</w:t>
      </w:r>
      <w:r>
        <w:rPr>
          <w:rFonts w:ascii="Courier New"/>
          <w:sz w:val="18"/>
        </w:rPr>
        <w:tab/>
        <w:t>5</w:t>
      </w:r>
    </w:p>
    <w:p w14:paraId="68BF90FD" w14:textId="77777777" w:rsidR="00A5792B" w:rsidRDefault="00BE26E6">
      <w:pPr>
        <w:tabs>
          <w:tab w:val="right" w:pos="5747"/>
        </w:tabs>
        <w:spacing w:before="203"/>
        <w:ind w:left="240"/>
        <w:rPr>
          <w:rFonts w:ascii="Courier New"/>
          <w:sz w:val="18"/>
        </w:rPr>
      </w:pPr>
      <w:r>
        <w:pict w14:anchorId="08D45151">
          <v:line id="_x0000_s2542" style="position:absolute;left:0;text-align:left;z-index:15911424;mso-position-horizontal-relative:page" from="325.75pt,25.3pt" to="503.95pt,25.3pt" strokeweight=".18733mm">
            <v:stroke dashstyle="dash"/>
            <w10:wrap anchorx="page"/>
          </v:line>
        </w:pict>
      </w:r>
      <w:r w:rsidR="002F44C1">
        <w:rPr>
          <w:rFonts w:ascii="Courier New"/>
          <w:sz w:val="18"/>
        </w:rPr>
        <w:t>DIETETICS SERVICE NUMBER</w:t>
      </w:r>
      <w:r w:rsidR="002F44C1">
        <w:rPr>
          <w:rFonts w:ascii="Courier New"/>
          <w:spacing w:val="-9"/>
          <w:sz w:val="18"/>
        </w:rPr>
        <w:t xml:space="preserve"> </w:t>
      </w:r>
      <w:r w:rsidR="002F44C1">
        <w:rPr>
          <w:rFonts w:ascii="Courier New"/>
          <w:sz w:val="18"/>
        </w:rPr>
        <w:t>OF</w:t>
      </w:r>
      <w:r w:rsidR="002F44C1">
        <w:rPr>
          <w:rFonts w:ascii="Courier New"/>
          <w:spacing w:val="-2"/>
          <w:sz w:val="18"/>
        </w:rPr>
        <w:t xml:space="preserve"> </w:t>
      </w:r>
      <w:r w:rsidR="002F44C1">
        <w:rPr>
          <w:rFonts w:ascii="Courier New"/>
          <w:sz w:val="18"/>
        </w:rPr>
        <w:t>PERSONNEL</w:t>
      </w:r>
      <w:r w:rsidR="002F44C1">
        <w:rPr>
          <w:rFonts w:ascii="Courier New"/>
          <w:sz w:val="18"/>
        </w:rPr>
        <w:tab/>
        <w:t>5</w:t>
      </w:r>
    </w:p>
    <w:p w14:paraId="182A1B2C" w14:textId="77777777" w:rsidR="00A5792B" w:rsidRDefault="002F44C1">
      <w:pPr>
        <w:tabs>
          <w:tab w:val="right" w:pos="5746"/>
        </w:tabs>
        <w:spacing w:before="408"/>
        <w:ind w:left="240"/>
        <w:rPr>
          <w:rFonts w:ascii="Courier New"/>
          <w:sz w:val="18"/>
        </w:rPr>
      </w:pPr>
      <w:r>
        <w:rPr>
          <w:rFonts w:ascii="Courier New"/>
          <w:sz w:val="18"/>
        </w:rPr>
        <w:t>HINES NUMBER</w:t>
      </w:r>
      <w:r>
        <w:rPr>
          <w:rFonts w:ascii="Courier New"/>
          <w:spacing w:val="-4"/>
          <w:sz w:val="18"/>
        </w:rPr>
        <w:t xml:space="preserve"> </w:t>
      </w:r>
      <w:r>
        <w:rPr>
          <w:rFonts w:ascii="Courier New"/>
          <w:sz w:val="18"/>
        </w:rPr>
        <w:t>OF</w:t>
      </w:r>
      <w:r>
        <w:rPr>
          <w:rFonts w:ascii="Courier New"/>
          <w:spacing w:val="-2"/>
          <w:sz w:val="18"/>
        </w:rPr>
        <w:t xml:space="preserve"> </w:t>
      </w:r>
      <w:r>
        <w:rPr>
          <w:rFonts w:ascii="Courier New"/>
          <w:sz w:val="18"/>
        </w:rPr>
        <w:t>ASSIGNMENTS</w:t>
      </w:r>
      <w:r>
        <w:rPr>
          <w:rFonts w:ascii="Courier New"/>
          <w:sz w:val="18"/>
        </w:rPr>
        <w:tab/>
        <w:t>49</w:t>
      </w:r>
    </w:p>
    <w:p w14:paraId="22611D16" w14:textId="77777777" w:rsidR="00A5792B" w:rsidRDefault="00BE26E6">
      <w:pPr>
        <w:tabs>
          <w:tab w:val="right" w:pos="5746"/>
        </w:tabs>
        <w:spacing w:before="204"/>
        <w:ind w:left="240"/>
        <w:rPr>
          <w:rFonts w:ascii="Courier New"/>
          <w:sz w:val="18"/>
        </w:rPr>
      </w:pPr>
      <w:r>
        <w:pict w14:anchorId="54405668">
          <v:line id="_x0000_s2541" style="position:absolute;left:0;text-align:left;z-index:15911936;mso-position-horizontal-relative:page" from="325.75pt,25.35pt" to="503.95pt,25.35pt" strokeweight=".18733mm">
            <v:stroke dashstyle="dash"/>
            <w10:wrap anchorx="page"/>
          </v:line>
        </w:pict>
      </w:r>
      <w:r w:rsidR="002F44C1">
        <w:rPr>
          <w:rFonts w:ascii="Courier New"/>
          <w:sz w:val="18"/>
        </w:rPr>
        <w:t>HINES NUMBER</w:t>
      </w:r>
      <w:r w:rsidR="002F44C1">
        <w:rPr>
          <w:rFonts w:ascii="Courier New"/>
          <w:spacing w:val="-4"/>
          <w:sz w:val="18"/>
        </w:rPr>
        <w:t xml:space="preserve"> </w:t>
      </w:r>
      <w:r w:rsidR="002F44C1">
        <w:rPr>
          <w:rFonts w:ascii="Courier New"/>
          <w:sz w:val="18"/>
        </w:rPr>
        <w:t>OF</w:t>
      </w:r>
      <w:r w:rsidR="002F44C1">
        <w:rPr>
          <w:rFonts w:ascii="Courier New"/>
          <w:spacing w:val="-2"/>
          <w:sz w:val="18"/>
        </w:rPr>
        <w:t xml:space="preserve"> </w:t>
      </w:r>
      <w:r w:rsidR="002F44C1">
        <w:rPr>
          <w:rFonts w:ascii="Courier New"/>
          <w:sz w:val="18"/>
        </w:rPr>
        <w:t>PERSONNEL</w:t>
      </w:r>
      <w:r w:rsidR="002F44C1">
        <w:rPr>
          <w:rFonts w:ascii="Courier New"/>
          <w:sz w:val="18"/>
        </w:rPr>
        <w:tab/>
        <w:t>49</w:t>
      </w:r>
    </w:p>
    <w:p w14:paraId="02A58E04" w14:textId="77777777" w:rsidR="00A5792B" w:rsidRDefault="002F44C1">
      <w:pPr>
        <w:tabs>
          <w:tab w:val="right" w:pos="5746"/>
        </w:tabs>
        <w:spacing w:before="408"/>
        <w:ind w:left="240"/>
        <w:rPr>
          <w:rFonts w:ascii="Courier New"/>
          <w:sz w:val="18"/>
        </w:rPr>
      </w:pPr>
      <w:r>
        <w:rPr>
          <w:rFonts w:ascii="Courier New"/>
          <w:sz w:val="18"/>
        </w:rPr>
        <w:t>TOTAL NUMBER</w:t>
      </w:r>
      <w:r>
        <w:rPr>
          <w:rFonts w:ascii="Courier New"/>
          <w:spacing w:val="-4"/>
          <w:sz w:val="18"/>
        </w:rPr>
        <w:t xml:space="preserve"> </w:t>
      </w:r>
      <w:r>
        <w:rPr>
          <w:rFonts w:ascii="Courier New"/>
          <w:sz w:val="18"/>
        </w:rPr>
        <w:t>OF</w:t>
      </w:r>
      <w:r>
        <w:rPr>
          <w:rFonts w:ascii="Courier New"/>
          <w:spacing w:val="-2"/>
          <w:sz w:val="18"/>
        </w:rPr>
        <w:t xml:space="preserve"> </w:t>
      </w:r>
      <w:r>
        <w:rPr>
          <w:rFonts w:ascii="Courier New"/>
          <w:sz w:val="18"/>
        </w:rPr>
        <w:t>ASSIGNMENTS</w:t>
      </w:r>
      <w:r>
        <w:rPr>
          <w:rFonts w:ascii="Courier New"/>
          <w:sz w:val="18"/>
        </w:rPr>
        <w:tab/>
        <w:t>118</w:t>
      </w:r>
    </w:p>
    <w:p w14:paraId="2445EBB3" w14:textId="77777777" w:rsidR="00A5792B" w:rsidRDefault="00A5792B">
      <w:pPr>
        <w:pStyle w:val="BodyText"/>
        <w:rPr>
          <w:rFonts w:ascii="Courier New"/>
          <w:sz w:val="18"/>
        </w:rPr>
      </w:pPr>
    </w:p>
    <w:p w14:paraId="296FE701" w14:textId="77777777" w:rsidR="00A5792B" w:rsidRDefault="002F44C1">
      <w:pPr>
        <w:tabs>
          <w:tab w:val="left" w:pos="5423"/>
        </w:tabs>
        <w:ind w:left="240"/>
        <w:rPr>
          <w:rFonts w:ascii="Courier New"/>
          <w:sz w:val="18"/>
        </w:rPr>
      </w:pPr>
      <w:r>
        <w:rPr>
          <w:rFonts w:ascii="Courier New"/>
          <w:sz w:val="18"/>
        </w:rPr>
        <w:t>TOTAL NUMBER</w:t>
      </w:r>
      <w:r>
        <w:rPr>
          <w:rFonts w:ascii="Courier New"/>
          <w:spacing w:val="-12"/>
          <w:sz w:val="18"/>
        </w:rPr>
        <w:t xml:space="preserve"> </w:t>
      </w:r>
      <w:r>
        <w:rPr>
          <w:rFonts w:ascii="Courier New"/>
          <w:sz w:val="18"/>
        </w:rPr>
        <w:t>OF</w:t>
      </w:r>
      <w:r>
        <w:rPr>
          <w:rFonts w:ascii="Courier New"/>
          <w:spacing w:val="-6"/>
          <w:sz w:val="18"/>
        </w:rPr>
        <w:t xml:space="preserve"> </w:t>
      </w:r>
      <w:r>
        <w:rPr>
          <w:rFonts w:ascii="Courier New"/>
          <w:sz w:val="18"/>
        </w:rPr>
        <w:t>PERSONNEL</w:t>
      </w:r>
      <w:r>
        <w:rPr>
          <w:rFonts w:ascii="Courier New"/>
          <w:sz w:val="18"/>
        </w:rPr>
        <w:tab/>
        <w:t>114</w:t>
      </w:r>
    </w:p>
    <w:p w14:paraId="44FDEBF4" w14:textId="77777777" w:rsidR="00A5792B" w:rsidRDefault="00A5792B">
      <w:pPr>
        <w:pStyle w:val="BodyText"/>
        <w:spacing w:before="7"/>
        <w:rPr>
          <w:rFonts w:ascii="Courier New"/>
          <w:sz w:val="17"/>
        </w:rPr>
      </w:pPr>
    </w:p>
    <w:p w14:paraId="5C51BA45" w14:textId="77777777" w:rsidR="00A5792B" w:rsidRDefault="002F44C1">
      <w:pPr>
        <w:ind w:left="240"/>
        <w:rPr>
          <w:rFonts w:ascii="Courier New"/>
          <w:b/>
          <w:sz w:val="20"/>
        </w:rPr>
      </w:pPr>
      <w:r>
        <w:rPr>
          <w:rFonts w:ascii="Courier New"/>
          <w:sz w:val="20"/>
        </w:rPr>
        <w:t>Enter RETURN to continue or '^' to exit:</w:t>
      </w:r>
      <w:r>
        <w:rPr>
          <w:rFonts w:ascii="Courier New"/>
          <w:spacing w:val="-29"/>
          <w:sz w:val="20"/>
        </w:rPr>
        <w:t xml:space="preserve"> </w:t>
      </w:r>
      <w:r>
        <w:rPr>
          <w:rFonts w:ascii="Courier New"/>
          <w:b/>
          <w:sz w:val="20"/>
        </w:rPr>
        <w:t>&lt;RET&gt;</w:t>
      </w:r>
    </w:p>
    <w:p w14:paraId="4663BF9C" w14:textId="77777777" w:rsidR="00A5792B" w:rsidRDefault="00A5792B">
      <w:pPr>
        <w:pStyle w:val="BodyText"/>
        <w:rPr>
          <w:rFonts w:ascii="Courier New"/>
          <w:b/>
          <w:sz w:val="22"/>
        </w:rPr>
      </w:pPr>
    </w:p>
    <w:p w14:paraId="7BBA95A4" w14:textId="77777777" w:rsidR="00A5792B" w:rsidRDefault="00A5792B">
      <w:pPr>
        <w:pStyle w:val="BodyText"/>
        <w:spacing w:before="11"/>
        <w:rPr>
          <w:rFonts w:ascii="Courier New"/>
          <w:b/>
          <w:sz w:val="17"/>
        </w:rPr>
      </w:pPr>
    </w:p>
    <w:p w14:paraId="400BA9D7" w14:textId="77777777" w:rsidR="00A5792B" w:rsidRDefault="002F44C1">
      <w:pPr>
        <w:tabs>
          <w:tab w:val="left" w:pos="5759"/>
          <w:tab w:val="left" w:pos="6359"/>
        </w:tabs>
        <w:ind w:left="240"/>
        <w:rPr>
          <w:sz w:val="24"/>
        </w:rPr>
      </w:pPr>
      <w:r>
        <w:rPr>
          <w:rFonts w:ascii="Courier New"/>
          <w:sz w:val="20"/>
        </w:rPr>
        <w:t>Choose a sort parameter set between 1</w:t>
      </w:r>
      <w:r>
        <w:rPr>
          <w:rFonts w:ascii="Courier New"/>
          <w:spacing w:val="-22"/>
          <w:sz w:val="20"/>
        </w:rPr>
        <w:t xml:space="preserve"> </w:t>
      </w:r>
      <w:r>
        <w:rPr>
          <w:rFonts w:ascii="Courier New"/>
          <w:sz w:val="20"/>
        </w:rPr>
        <w:t>and</w:t>
      </w:r>
      <w:r>
        <w:rPr>
          <w:rFonts w:ascii="Courier New"/>
          <w:spacing w:val="-3"/>
          <w:sz w:val="20"/>
        </w:rPr>
        <w:t xml:space="preserve"> </w:t>
      </w:r>
      <w:r>
        <w:rPr>
          <w:rFonts w:ascii="Courier New"/>
          <w:sz w:val="20"/>
        </w:rPr>
        <w:t>4:</w:t>
      </w:r>
      <w:r>
        <w:rPr>
          <w:rFonts w:ascii="Courier New"/>
          <w:sz w:val="20"/>
        </w:rPr>
        <w:tab/>
      </w:r>
      <w:r>
        <w:rPr>
          <w:rFonts w:ascii="Courier New"/>
          <w:b/>
          <w:sz w:val="20"/>
        </w:rPr>
        <w:t>4</w:t>
      </w:r>
      <w:r>
        <w:rPr>
          <w:rFonts w:ascii="Courier New"/>
          <w:b/>
          <w:sz w:val="20"/>
        </w:rPr>
        <w:tab/>
      </w:r>
      <w:r>
        <w:rPr>
          <w:sz w:val="24"/>
        </w:rPr>
        <w:t>Service and Service</w:t>
      </w:r>
      <w:r>
        <w:rPr>
          <w:spacing w:val="-3"/>
          <w:sz w:val="24"/>
        </w:rPr>
        <w:t xml:space="preserve"> </w:t>
      </w:r>
      <w:r>
        <w:rPr>
          <w:sz w:val="24"/>
        </w:rPr>
        <w:t>Position</w:t>
      </w:r>
    </w:p>
    <w:p w14:paraId="1A7F814A" w14:textId="77777777" w:rsidR="00A5792B" w:rsidRDefault="00A5792B">
      <w:pPr>
        <w:pStyle w:val="BodyText"/>
        <w:rPr>
          <w:sz w:val="26"/>
        </w:rPr>
      </w:pPr>
    </w:p>
    <w:p w14:paraId="288FA1BE" w14:textId="77777777" w:rsidR="00A5792B" w:rsidRDefault="002F44C1">
      <w:pPr>
        <w:pStyle w:val="ListParagraph"/>
        <w:numPr>
          <w:ilvl w:val="0"/>
          <w:numId w:val="292"/>
        </w:numPr>
        <w:tabs>
          <w:tab w:val="left" w:pos="600"/>
        </w:tabs>
        <w:spacing w:before="158"/>
        <w:rPr>
          <w:sz w:val="20"/>
        </w:rPr>
      </w:pPr>
      <w:r>
        <w:rPr>
          <w:sz w:val="20"/>
        </w:rPr>
        <w:t>Multi-Divisional Summary</w:t>
      </w:r>
      <w:r>
        <w:rPr>
          <w:spacing w:val="-3"/>
          <w:sz w:val="20"/>
        </w:rPr>
        <w:t xml:space="preserve"> </w:t>
      </w:r>
      <w:r>
        <w:rPr>
          <w:sz w:val="20"/>
        </w:rPr>
        <w:t>Report.</w:t>
      </w:r>
    </w:p>
    <w:p w14:paraId="293CAFCB" w14:textId="77777777" w:rsidR="00A5792B" w:rsidRDefault="00A5792B">
      <w:pPr>
        <w:pStyle w:val="BodyText"/>
        <w:rPr>
          <w:rFonts w:ascii="Courier New"/>
          <w:sz w:val="20"/>
        </w:rPr>
      </w:pPr>
    </w:p>
    <w:p w14:paraId="1830DA50" w14:textId="77777777" w:rsidR="00A5792B" w:rsidRDefault="002F44C1">
      <w:pPr>
        <w:pStyle w:val="ListParagraph"/>
        <w:numPr>
          <w:ilvl w:val="0"/>
          <w:numId w:val="292"/>
        </w:numPr>
        <w:tabs>
          <w:tab w:val="left" w:pos="600"/>
        </w:tabs>
        <w:spacing w:before="1"/>
        <w:rPr>
          <w:sz w:val="20"/>
        </w:rPr>
      </w:pPr>
      <w:r>
        <w:rPr>
          <w:sz w:val="20"/>
        </w:rPr>
        <w:t>Detailed Multi-Divisional</w:t>
      </w:r>
      <w:r>
        <w:rPr>
          <w:spacing w:val="-3"/>
          <w:sz w:val="20"/>
        </w:rPr>
        <w:t xml:space="preserve"> </w:t>
      </w:r>
      <w:r>
        <w:rPr>
          <w:sz w:val="20"/>
        </w:rPr>
        <w:t>Report.</w:t>
      </w:r>
    </w:p>
    <w:p w14:paraId="2533E131" w14:textId="77777777" w:rsidR="00A5792B" w:rsidRDefault="00A5792B">
      <w:pPr>
        <w:pStyle w:val="BodyText"/>
        <w:spacing w:before="6"/>
        <w:rPr>
          <w:rFonts w:ascii="Courier New"/>
          <w:sz w:val="19"/>
        </w:rPr>
      </w:pPr>
    </w:p>
    <w:p w14:paraId="5252DC22" w14:textId="77777777" w:rsidR="00A5792B" w:rsidRDefault="002F44C1">
      <w:pPr>
        <w:spacing w:before="1"/>
        <w:ind w:left="240"/>
        <w:rPr>
          <w:rFonts w:ascii="Courier New"/>
          <w:b/>
          <w:sz w:val="20"/>
        </w:rPr>
      </w:pPr>
      <w:r>
        <w:rPr>
          <w:rFonts w:ascii="Courier New"/>
          <w:sz w:val="20"/>
        </w:rPr>
        <w:t xml:space="preserve">Select Reporting Option: </w:t>
      </w:r>
      <w:r>
        <w:rPr>
          <w:rFonts w:ascii="Courier New"/>
          <w:b/>
          <w:sz w:val="20"/>
        </w:rPr>
        <w:t>2</w:t>
      </w:r>
    </w:p>
    <w:p w14:paraId="4FD3DB31" w14:textId="77777777" w:rsidR="00A5792B" w:rsidRDefault="00A5792B">
      <w:pPr>
        <w:pStyle w:val="BodyText"/>
        <w:spacing w:before="8"/>
        <w:rPr>
          <w:rFonts w:ascii="Courier New"/>
          <w:b/>
          <w:sz w:val="19"/>
        </w:rPr>
      </w:pPr>
    </w:p>
    <w:p w14:paraId="0D8CD4A6" w14:textId="77777777" w:rsidR="00A5792B" w:rsidRDefault="002F44C1">
      <w:pPr>
        <w:spacing w:line="458" w:lineRule="auto"/>
        <w:ind w:left="240" w:right="3438"/>
        <w:rPr>
          <w:sz w:val="24"/>
        </w:rPr>
      </w:pPr>
      <w:r>
        <w:rPr>
          <w:sz w:val="24"/>
        </w:rPr>
        <w:t xml:space="preserve">Select 1 to print a summary report or 2 to print the entire report. </w:t>
      </w:r>
      <w:r>
        <w:rPr>
          <w:rFonts w:ascii="Courier New"/>
          <w:sz w:val="20"/>
        </w:rPr>
        <w:t xml:space="preserve">Select FACILITY (Press return for all facilities): </w:t>
      </w:r>
      <w:r>
        <w:rPr>
          <w:rFonts w:ascii="Courier New"/>
          <w:b/>
          <w:sz w:val="20"/>
        </w:rPr>
        <w:t xml:space="preserve">&lt;RET&gt; </w:t>
      </w:r>
      <w:r>
        <w:rPr>
          <w:sz w:val="24"/>
        </w:rPr>
        <w:t>Select appropriate facility or press return for all facilities.</w:t>
      </w:r>
    </w:p>
    <w:p w14:paraId="6EC6A2B8" w14:textId="77777777" w:rsidR="00A5792B" w:rsidRDefault="002F44C1">
      <w:pPr>
        <w:spacing w:line="200" w:lineRule="exact"/>
        <w:ind w:left="240"/>
        <w:rPr>
          <w:rFonts w:ascii="Courier New"/>
          <w:b/>
          <w:sz w:val="20"/>
        </w:rPr>
      </w:pPr>
      <w:r>
        <w:rPr>
          <w:rFonts w:ascii="Courier New"/>
          <w:sz w:val="20"/>
        </w:rPr>
        <w:t xml:space="preserve">Select PRODUCT LINE (Press return for all product lines): </w:t>
      </w:r>
      <w:r>
        <w:rPr>
          <w:rFonts w:ascii="Courier New"/>
          <w:b/>
          <w:sz w:val="20"/>
        </w:rPr>
        <w:t>&lt;RET&gt;</w:t>
      </w:r>
    </w:p>
    <w:p w14:paraId="555D5272" w14:textId="77777777" w:rsidR="00A5792B" w:rsidRDefault="00A5792B">
      <w:pPr>
        <w:pStyle w:val="BodyText"/>
        <w:spacing w:before="9"/>
        <w:rPr>
          <w:rFonts w:ascii="Courier New"/>
          <w:b/>
          <w:sz w:val="19"/>
        </w:rPr>
      </w:pPr>
    </w:p>
    <w:p w14:paraId="7830C4F0" w14:textId="77777777" w:rsidR="00A5792B" w:rsidRDefault="002F44C1">
      <w:pPr>
        <w:pStyle w:val="BodyText"/>
        <w:ind w:left="240"/>
      </w:pPr>
      <w:r>
        <w:t>Select appropriate product line(s) or press return for all product lines.</w:t>
      </w:r>
    </w:p>
    <w:p w14:paraId="0200301D" w14:textId="77777777" w:rsidR="00A5792B" w:rsidRDefault="002F44C1">
      <w:pPr>
        <w:spacing w:before="230"/>
        <w:ind w:left="240"/>
        <w:rPr>
          <w:rFonts w:ascii="Courier New"/>
          <w:b/>
          <w:sz w:val="20"/>
        </w:rPr>
      </w:pPr>
      <w:r>
        <w:rPr>
          <w:rFonts w:ascii="Courier New"/>
          <w:sz w:val="20"/>
        </w:rPr>
        <w:t xml:space="preserve">Select SERVICE POSITION (Press return for all service positions): </w:t>
      </w:r>
      <w:r>
        <w:rPr>
          <w:rFonts w:ascii="Courier New"/>
          <w:b/>
          <w:sz w:val="20"/>
        </w:rPr>
        <w:t>&lt;RET&gt;</w:t>
      </w:r>
    </w:p>
    <w:p w14:paraId="5C428500" w14:textId="77777777" w:rsidR="00A5792B" w:rsidRDefault="00A5792B">
      <w:pPr>
        <w:pStyle w:val="BodyText"/>
        <w:spacing w:before="8"/>
        <w:rPr>
          <w:rFonts w:ascii="Courier New"/>
          <w:b/>
          <w:sz w:val="19"/>
        </w:rPr>
      </w:pPr>
    </w:p>
    <w:p w14:paraId="7EF5413E" w14:textId="77777777" w:rsidR="00A5792B" w:rsidRDefault="002F44C1">
      <w:pPr>
        <w:pStyle w:val="BodyText"/>
        <w:ind w:left="240"/>
      </w:pPr>
      <w:r>
        <w:t>Enter appropriate service position, or press return for all service positions.</w:t>
      </w:r>
    </w:p>
    <w:p w14:paraId="21D4DC1D" w14:textId="77777777" w:rsidR="00A5792B" w:rsidRDefault="002F44C1">
      <w:pPr>
        <w:spacing w:before="229"/>
        <w:ind w:left="240"/>
        <w:rPr>
          <w:rFonts w:ascii="Courier New"/>
          <w:b/>
          <w:sz w:val="20"/>
        </w:rPr>
      </w:pPr>
      <w:r>
        <w:rPr>
          <w:rFonts w:ascii="Courier New"/>
          <w:sz w:val="20"/>
        </w:rPr>
        <w:t xml:space="preserve">Select GRADE/STEP CODE (Press return for all grade/step codes): </w:t>
      </w:r>
      <w:r>
        <w:rPr>
          <w:rFonts w:ascii="Courier New"/>
          <w:b/>
          <w:sz w:val="20"/>
        </w:rPr>
        <w:t>&lt;RET&gt;</w:t>
      </w:r>
    </w:p>
    <w:p w14:paraId="7E0D1049" w14:textId="77777777" w:rsidR="00A5792B" w:rsidRDefault="00A5792B">
      <w:pPr>
        <w:pStyle w:val="BodyText"/>
        <w:spacing w:before="9"/>
        <w:rPr>
          <w:rFonts w:ascii="Courier New"/>
          <w:b/>
          <w:sz w:val="19"/>
        </w:rPr>
      </w:pPr>
    </w:p>
    <w:p w14:paraId="5636B2DC" w14:textId="77777777" w:rsidR="00A5792B" w:rsidRDefault="002F44C1">
      <w:pPr>
        <w:pStyle w:val="BodyText"/>
        <w:ind w:left="240"/>
      </w:pPr>
      <w:r>
        <w:t>Enter appropriate grade/step code, or press return for all grade/step codes.</w:t>
      </w:r>
    </w:p>
    <w:p w14:paraId="0B7882F5" w14:textId="77777777" w:rsidR="00A5792B" w:rsidRDefault="00A5792B">
      <w:pPr>
        <w:sectPr w:rsidR="00A5792B">
          <w:pgSz w:w="12240" w:h="15840"/>
          <w:pgMar w:top="940" w:right="620" w:bottom="1160" w:left="1200" w:header="725" w:footer="975" w:gutter="0"/>
          <w:cols w:space="720"/>
        </w:sectPr>
      </w:pPr>
    </w:p>
    <w:p w14:paraId="2944AD19" w14:textId="77777777" w:rsidR="00A5792B" w:rsidRDefault="00A5792B">
      <w:pPr>
        <w:pStyle w:val="BodyText"/>
        <w:rPr>
          <w:sz w:val="20"/>
        </w:rPr>
      </w:pPr>
    </w:p>
    <w:p w14:paraId="4AB1657C" w14:textId="77777777" w:rsidR="00A5792B" w:rsidRDefault="00A5792B">
      <w:pPr>
        <w:pStyle w:val="BodyText"/>
        <w:spacing w:before="2"/>
        <w:rPr>
          <w:sz w:val="23"/>
        </w:rPr>
      </w:pPr>
    </w:p>
    <w:p w14:paraId="128F11E1" w14:textId="77777777" w:rsidR="00A5792B" w:rsidRDefault="002F44C1">
      <w:pPr>
        <w:ind w:left="239"/>
        <w:rPr>
          <w:sz w:val="24"/>
        </w:rPr>
      </w:pPr>
      <w:r>
        <w:rPr>
          <w:rFonts w:ascii="Courier New"/>
          <w:sz w:val="20"/>
        </w:rPr>
        <w:t>DEVICE: HOME//</w:t>
      </w:r>
      <w:r>
        <w:rPr>
          <w:sz w:val="24"/>
        </w:rPr>
        <w:t>Enter appropriate response</w:t>
      </w:r>
    </w:p>
    <w:p w14:paraId="15AD9153" w14:textId="77777777" w:rsidR="00A5792B" w:rsidRDefault="00A5792B">
      <w:pPr>
        <w:pStyle w:val="BodyText"/>
        <w:spacing w:before="4"/>
        <w:rPr>
          <w:sz w:val="37"/>
        </w:rPr>
      </w:pPr>
    </w:p>
    <w:p w14:paraId="3EACD38D" w14:textId="77777777" w:rsidR="00A5792B" w:rsidRDefault="002F44C1">
      <w:pPr>
        <w:ind w:left="3047"/>
        <w:rPr>
          <w:rFonts w:ascii="Courier New"/>
          <w:sz w:val="18"/>
        </w:rPr>
      </w:pPr>
      <w:r>
        <w:rPr>
          <w:rFonts w:ascii="Courier New"/>
          <w:sz w:val="18"/>
        </w:rPr>
        <w:t>BALTIMORE, MD</w:t>
      </w:r>
    </w:p>
    <w:tbl>
      <w:tblPr>
        <w:tblW w:w="0" w:type="auto"/>
        <w:tblInd w:w="247" w:type="dxa"/>
        <w:tblLayout w:type="fixed"/>
        <w:tblCellMar>
          <w:left w:w="0" w:type="dxa"/>
          <w:right w:w="0" w:type="dxa"/>
        </w:tblCellMar>
        <w:tblLook w:val="01E0" w:firstRow="1" w:lastRow="1" w:firstColumn="1" w:lastColumn="1" w:noHBand="0" w:noVBand="0"/>
      </w:tblPr>
      <w:tblGrid>
        <w:gridCol w:w="594"/>
        <w:gridCol w:w="1188"/>
        <w:gridCol w:w="2592"/>
        <w:gridCol w:w="2052"/>
        <w:gridCol w:w="432"/>
        <w:gridCol w:w="702"/>
        <w:gridCol w:w="810"/>
        <w:gridCol w:w="270"/>
      </w:tblGrid>
      <w:tr w:rsidR="00A5792B" w14:paraId="26F96A21" w14:textId="77777777">
        <w:trPr>
          <w:trHeight w:val="203"/>
        </w:trPr>
        <w:tc>
          <w:tcPr>
            <w:tcW w:w="594" w:type="dxa"/>
          </w:tcPr>
          <w:p w14:paraId="073C9D1F" w14:textId="77777777" w:rsidR="00A5792B" w:rsidRDefault="002F44C1">
            <w:pPr>
              <w:pStyle w:val="TableParagraph"/>
              <w:spacing w:line="184" w:lineRule="exact"/>
              <w:rPr>
                <w:sz w:val="18"/>
              </w:rPr>
            </w:pPr>
            <w:r>
              <w:rPr>
                <w:sz w:val="18"/>
              </w:rPr>
              <w:t>GRADE</w:t>
            </w:r>
          </w:p>
        </w:tc>
        <w:tc>
          <w:tcPr>
            <w:tcW w:w="1188" w:type="dxa"/>
          </w:tcPr>
          <w:p w14:paraId="3B645A05" w14:textId="77777777" w:rsidR="00A5792B" w:rsidRDefault="002F44C1">
            <w:pPr>
              <w:pStyle w:val="TableParagraph"/>
              <w:spacing w:line="184" w:lineRule="exact"/>
              <w:ind w:left="53"/>
              <w:rPr>
                <w:sz w:val="18"/>
              </w:rPr>
            </w:pPr>
            <w:r>
              <w:rPr>
                <w:sz w:val="18"/>
              </w:rPr>
              <w:t>PROFILE BY</w:t>
            </w:r>
          </w:p>
        </w:tc>
        <w:tc>
          <w:tcPr>
            <w:tcW w:w="2592" w:type="dxa"/>
          </w:tcPr>
          <w:p w14:paraId="13DE4EA8" w14:textId="77777777" w:rsidR="00A5792B" w:rsidRDefault="002F44C1">
            <w:pPr>
              <w:pStyle w:val="TableParagraph"/>
              <w:spacing w:line="184" w:lineRule="exact"/>
              <w:ind w:left="53"/>
              <w:rPr>
                <w:sz w:val="18"/>
              </w:rPr>
            </w:pPr>
            <w:r>
              <w:rPr>
                <w:sz w:val="18"/>
              </w:rPr>
              <w:t>SERVICE POSITION</w:t>
            </w:r>
          </w:p>
        </w:tc>
        <w:tc>
          <w:tcPr>
            <w:tcW w:w="2052" w:type="dxa"/>
          </w:tcPr>
          <w:p w14:paraId="527C3887" w14:textId="77777777" w:rsidR="00A5792B" w:rsidRDefault="002F44C1">
            <w:pPr>
              <w:pStyle w:val="TableParagraph"/>
              <w:spacing w:line="184" w:lineRule="exact"/>
              <w:ind w:right="53"/>
              <w:jc w:val="right"/>
              <w:rPr>
                <w:sz w:val="18"/>
              </w:rPr>
            </w:pPr>
            <w:r>
              <w:rPr>
                <w:w w:val="95"/>
                <w:sz w:val="18"/>
              </w:rPr>
              <w:t>FEB</w:t>
            </w:r>
          </w:p>
        </w:tc>
        <w:tc>
          <w:tcPr>
            <w:tcW w:w="432" w:type="dxa"/>
          </w:tcPr>
          <w:p w14:paraId="02918769" w14:textId="77777777" w:rsidR="00A5792B" w:rsidRDefault="002F44C1">
            <w:pPr>
              <w:pStyle w:val="TableParagraph"/>
              <w:spacing w:line="184" w:lineRule="exact"/>
              <w:ind w:left="52"/>
              <w:rPr>
                <w:sz w:val="18"/>
              </w:rPr>
            </w:pPr>
            <w:r>
              <w:rPr>
                <w:sz w:val="18"/>
              </w:rPr>
              <w:t>24,</w:t>
            </w:r>
          </w:p>
        </w:tc>
        <w:tc>
          <w:tcPr>
            <w:tcW w:w="702" w:type="dxa"/>
          </w:tcPr>
          <w:p w14:paraId="24047DFE" w14:textId="77777777" w:rsidR="00A5792B" w:rsidRDefault="002F44C1">
            <w:pPr>
              <w:pStyle w:val="TableParagraph"/>
              <w:spacing w:line="184" w:lineRule="exact"/>
              <w:ind w:left="52"/>
              <w:rPr>
                <w:sz w:val="18"/>
              </w:rPr>
            </w:pPr>
            <w:r>
              <w:rPr>
                <w:sz w:val="18"/>
              </w:rPr>
              <w:t>1997</w:t>
            </w:r>
          </w:p>
        </w:tc>
        <w:tc>
          <w:tcPr>
            <w:tcW w:w="810" w:type="dxa"/>
          </w:tcPr>
          <w:p w14:paraId="5B62519D" w14:textId="77777777" w:rsidR="00A5792B" w:rsidRDefault="002F44C1">
            <w:pPr>
              <w:pStyle w:val="TableParagraph"/>
              <w:spacing w:line="184" w:lineRule="exact"/>
              <w:ind w:left="214"/>
              <w:rPr>
                <w:sz w:val="18"/>
              </w:rPr>
            </w:pPr>
            <w:r>
              <w:rPr>
                <w:sz w:val="18"/>
              </w:rPr>
              <w:t>PAGE:</w:t>
            </w:r>
          </w:p>
        </w:tc>
        <w:tc>
          <w:tcPr>
            <w:tcW w:w="270" w:type="dxa"/>
          </w:tcPr>
          <w:p w14:paraId="65E1EACB" w14:textId="77777777" w:rsidR="00A5792B" w:rsidRDefault="002F44C1">
            <w:pPr>
              <w:pStyle w:val="TableParagraph"/>
              <w:spacing w:line="184" w:lineRule="exact"/>
              <w:ind w:left="52"/>
              <w:rPr>
                <w:sz w:val="18"/>
              </w:rPr>
            </w:pPr>
            <w:r>
              <w:rPr>
                <w:w w:val="99"/>
                <w:sz w:val="18"/>
              </w:rPr>
              <w:t>1</w:t>
            </w:r>
          </w:p>
        </w:tc>
      </w:tr>
      <w:tr w:rsidR="00A5792B" w14:paraId="7864E05B" w14:textId="77777777">
        <w:trPr>
          <w:trHeight w:val="203"/>
        </w:trPr>
        <w:tc>
          <w:tcPr>
            <w:tcW w:w="594" w:type="dxa"/>
          </w:tcPr>
          <w:p w14:paraId="49693B8B" w14:textId="77777777" w:rsidR="00A5792B" w:rsidRDefault="00A5792B">
            <w:pPr>
              <w:pStyle w:val="TableParagraph"/>
              <w:rPr>
                <w:rFonts w:ascii="Times New Roman"/>
                <w:sz w:val="14"/>
              </w:rPr>
            </w:pPr>
          </w:p>
        </w:tc>
        <w:tc>
          <w:tcPr>
            <w:tcW w:w="1188" w:type="dxa"/>
          </w:tcPr>
          <w:p w14:paraId="651E2F3E" w14:textId="77777777" w:rsidR="00A5792B" w:rsidRDefault="002F44C1">
            <w:pPr>
              <w:pStyle w:val="TableParagraph"/>
              <w:spacing w:line="184" w:lineRule="exact"/>
              <w:ind w:left="53"/>
              <w:rPr>
                <w:sz w:val="18"/>
              </w:rPr>
            </w:pPr>
            <w:r>
              <w:rPr>
                <w:sz w:val="18"/>
              </w:rPr>
              <w:t>SERVICE</w:t>
            </w:r>
          </w:p>
        </w:tc>
        <w:tc>
          <w:tcPr>
            <w:tcW w:w="2592" w:type="dxa"/>
          </w:tcPr>
          <w:p w14:paraId="52073F01" w14:textId="77777777" w:rsidR="00A5792B" w:rsidRDefault="002F44C1">
            <w:pPr>
              <w:pStyle w:val="TableParagraph"/>
              <w:spacing w:line="184" w:lineRule="exact"/>
              <w:ind w:left="53"/>
              <w:rPr>
                <w:sz w:val="18"/>
              </w:rPr>
            </w:pPr>
            <w:r>
              <w:rPr>
                <w:sz w:val="18"/>
              </w:rPr>
              <w:t>EMPLOYEE</w:t>
            </w:r>
          </w:p>
        </w:tc>
        <w:tc>
          <w:tcPr>
            <w:tcW w:w="2052" w:type="dxa"/>
          </w:tcPr>
          <w:p w14:paraId="7B08EF43" w14:textId="77777777" w:rsidR="00A5792B" w:rsidRDefault="002F44C1">
            <w:pPr>
              <w:pStyle w:val="TableParagraph"/>
              <w:spacing w:line="184" w:lineRule="exact"/>
              <w:ind w:left="809"/>
              <w:rPr>
                <w:sz w:val="18"/>
              </w:rPr>
            </w:pPr>
            <w:r>
              <w:rPr>
                <w:sz w:val="18"/>
              </w:rPr>
              <w:t>GRADE/STEP</w:t>
            </w:r>
          </w:p>
        </w:tc>
        <w:tc>
          <w:tcPr>
            <w:tcW w:w="432" w:type="dxa"/>
          </w:tcPr>
          <w:p w14:paraId="20CFDEBE" w14:textId="77777777" w:rsidR="00A5792B" w:rsidRDefault="00A5792B">
            <w:pPr>
              <w:pStyle w:val="TableParagraph"/>
              <w:rPr>
                <w:rFonts w:ascii="Times New Roman"/>
                <w:sz w:val="14"/>
              </w:rPr>
            </w:pPr>
          </w:p>
        </w:tc>
        <w:tc>
          <w:tcPr>
            <w:tcW w:w="702" w:type="dxa"/>
          </w:tcPr>
          <w:p w14:paraId="61A0ED2C" w14:textId="77777777" w:rsidR="00A5792B" w:rsidRDefault="00A5792B">
            <w:pPr>
              <w:pStyle w:val="TableParagraph"/>
              <w:rPr>
                <w:rFonts w:ascii="Times New Roman"/>
                <w:sz w:val="14"/>
              </w:rPr>
            </w:pPr>
          </w:p>
        </w:tc>
        <w:tc>
          <w:tcPr>
            <w:tcW w:w="810" w:type="dxa"/>
          </w:tcPr>
          <w:p w14:paraId="75B79C21" w14:textId="77777777" w:rsidR="00A5792B" w:rsidRDefault="00A5792B">
            <w:pPr>
              <w:pStyle w:val="TableParagraph"/>
              <w:rPr>
                <w:rFonts w:ascii="Times New Roman"/>
                <w:sz w:val="14"/>
              </w:rPr>
            </w:pPr>
          </w:p>
        </w:tc>
        <w:tc>
          <w:tcPr>
            <w:tcW w:w="270" w:type="dxa"/>
          </w:tcPr>
          <w:p w14:paraId="1FED9474" w14:textId="77777777" w:rsidR="00A5792B" w:rsidRDefault="00A5792B">
            <w:pPr>
              <w:pStyle w:val="TableParagraph"/>
              <w:rPr>
                <w:rFonts w:ascii="Times New Roman"/>
                <w:sz w:val="14"/>
              </w:rPr>
            </w:pPr>
          </w:p>
        </w:tc>
      </w:tr>
      <w:tr w:rsidR="00A5792B" w14:paraId="3222499D" w14:textId="77777777">
        <w:trPr>
          <w:trHeight w:val="295"/>
        </w:trPr>
        <w:tc>
          <w:tcPr>
            <w:tcW w:w="594" w:type="dxa"/>
            <w:tcBorders>
              <w:bottom w:val="dashed" w:sz="6" w:space="0" w:color="000000"/>
            </w:tcBorders>
          </w:tcPr>
          <w:p w14:paraId="5100086E" w14:textId="77777777" w:rsidR="00A5792B" w:rsidRDefault="002F44C1">
            <w:pPr>
              <w:pStyle w:val="TableParagraph"/>
              <w:rPr>
                <w:sz w:val="18"/>
              </w:rPr>
            </w:pPr>
            <w:r>
              <w:rPr>
                <w:sz w:val="18"/>
              </w:rPr>
              <w:t>NO.</w:t>
            </w:r>
          </w:p>
        </w:tc>
        <w:tc>
          <w:tcPr>
            <w:tcW w:w="1188" w:type="dxa"/>
            <w:tcBorders>
              <w:bottom w:val="dashed" w:sz="6" w:space="0" w:color="000000"/>
            </w:tcBorders>
          </w:tcPr>
          <w:p w14:paraId="09504A18" w14:textId="77777777" w:rsidR="00A5792B" w:rsidRDefault="002F44C1">
            <w:pPr>
              <w:pStyle w:val="TableParagraph"/>
              <w:ind w:left="53"/>
              <w:rPr>
                <w:sz w:val="18"/>
              </w:rPr>
            </w:pPr>
            <w:r>
              <w:rPr>
                <w:sz w:val="18"/>
              </w:rPr>
              <w:t>POSITION</w:t>
            </w:r>
          </w:p>
        </w:tc>
        <w:tc>
          <w:tcPr>
            <w:tcW w:w="2592" w:type="dxa"/>
            <w:tcBorders>
              <w:bottom w:val="dashed" w:sz="6" w:space="0" w:color="000000"/>
            </w:tcBorders>
          </w:tcPr>
          <w:p w14:paraId="68371DEF" w14:textId="77777777" w:rsidR="00A5792B" w:rsidRDefault="002F44C1">
            <w:pPr>
              <w:pStyle w:val="TableParagraph"/>
              <w:ind w:left="53"/>
              <w:rPr>
                <w:sz w:val="18"/>
              </w:rPr>
            </w:pPr>
            <w:r>
              <w:rPr>
                <w:sz w:val="18"/>
              </w:rPr>
              <w:t>NAME</w:t>
            </w:r>
          </w:p>
        </w:tc>
        <w:tc>
          <w:tcPr>
            <w:tcW w:w="2052" w:type="dxa"/>
            <w:tcBorders>
              <w:bottom w:val="dashed" w:sz="6" w:space="0" w:color="000000"/>
            </w:tcBorders>
          </w:tcPr>
          <w:p w14:paraId="258441E7" w14:textId="77777777" w:rsidR="00A5792B" w:rsidRDefault="002F44C1">
            <w:pPr>
              <w:pStyle w:val="TableParagraph"/>
              <w:ind w:left="809"/>
              <w:rPr>
                <w:sz w:val="18"/>
              </w:rPr>
            </w:pPr>
            <w:r>
              <w:rPr>
                <w:sz w:val="18"/>
              </w:rPr>
              <w:t>CODE</w:t>
            </w:r>
          </w:p>
        </w:tc>
        <w:tc>
          <w:tcPr>
            <w:tcW w:w="432" w:type="dxa"/>
            <w:tcBorders>
              <w:bottom w:val="dashed" w:sz="6" w:space="0" w:color="000000"/>
            </w:tcBorders>
          </w:tcPr>
          <w:p w14:paraId="5DE0F9DB" w14:textId="77777777" w:rsidR="00A5792B" w:rsidRDefault="00A5792B">
            <w:pPr>
              <w:pStyle w:val="TableParagraph"/>
              <w:rPr>
                <w:rFonts w:ascii="Times New Roman"/>
                <w:sz w:val="18"/>
              </w:rPr>
            </w:pPr>
          </w:p>
        </w:tc>
        <w:tc>
          <w:tcPr>
            <w:tcW w:w="702" w:type="dxa"/>
            <w:tcBorders>
              <w:bottom w:val="dashed" w:sz="6" w:space="0" w:color="000000"/>
            </w:tcBorders>
          </w:tcPr>
          <w:p w14:paraId="1ADE3694" w14:textId="77777777" w:rsidR="00A5792B" w:rsidRDefault="00A5792B">
            <w:pPr>
              <w:pStyle w:val="TableParagraph"/>
              <w:rPr>
                <w:rFonts w:ascii="Times New Roman"/>
                <w:sz w:val="18"/>
              </w:rPr>
            </w:pPr>
          </w:p>
        </w:tc>
        <w:tc>
          <w:tcPr>
            <w:tcW w:w="810" w:type="dxa"/>
            <w:tcBorders>
              <w:bottom w:val="dashed" w:sz="6" w:space="0" w:color="000000"/>
            </w:tcBorders>
          </w:tcPr>
          <w:p w14:paraId="59E09472" w14:textId="77777777" w:rsidR="00A5792B" w:rsidRDefault="00A5792B">
            <w:pPr>
              <w:pStyle w:val="TableParagraph"/>
              <w:rPr>
                <w:rFonts w:ascii="Times New Roman"/>
                <w:sz w:val="18"/>
              </w:rPr>
            </w:pPr>
          </w:p>
        </w:tc>
        <w:tc>
          <w:tcPr>
            <w:tcW w:w="270" w:type="dxa"/>
            <w:tcBorders>
              <w:bottom w:val="dashed" w:sz="6" w:space="0" w:color="000000"/>
            </w:tcBorders>
          </w:tcPr>
          <w:p w14:paraId="17ABBA99" w14:textId="77777777" w:rsidR="00A5792B" w:rsidRDefault="00A5792B">
            <w:pPr>
              <w:pStyle w:val="TableParagraph"/>
              <w:rPr>
                <w:rFonts w:ascii="Times New Roman"/>
                <w:sz w:val="18"/>
              </w:rPr>
            </w:pPr>
          </w:p>
        </w:tc>
      </w:tr>
    </w:tbl>
    <w:p w14:paraId="686ED131" w14:textId="77777777" w:rsidR="00A5792B" w:rsidRDefault="00A5792B">
      <w:pPr>
        <w:pStyle w:val="BodyText"/>
        <w:spacing w:before="3" w:after="1"/>
        <w:rPr>
          <w:rFonts w:ascii="Courier New"/>
          <w:sz w:val="26"/>
        </w:rPr>
      </w:pPr>
    </w:p>
    <w:tbl>
      <w:tblPr>
        <w:tblW w:w="0" w:type="auto"/>
        <w:tblInd w:w="197" w:type="dxa"/>
        <w:tblLayout w:type="fixed"/>
        <w:tblCellMar>
          <w:left w:w="0" w:type="dxa"/>
          <w:right w:w="0" w:type="dxa"/>
        </w:tblCellMar>
        <w:tblLook w:val="01E0" w:firstRow="1" w:lastRow="1" w:firstColumn="1" w:lastColumn="1" w:noHBand="0" w:noVBand="0"/>
      </w:tblPr>
      <w:tblGrid>
        <w:gridCol w:w="3937"/>
        <w:gridCol w:w="864"/>
        <w:gridCol w:w="324"/>
        <w:gridCol w:w="3563"/>
      </w:tblGrid>
      <w:tr w:rsidR="00A5792B" w14:paraId="07F5C89B" w14:textId="77777777">
        <w:trPr>
          <w:trHeight w:val="295"/>
        </w:trPr>
        <w:tc>
          <w:tcPr>
            <w:tcW w:w="3937" w:type="dxa"/>
          </w:tcPr>
          <w:p w14:paraId="7E5C37BD" w14:textId="77777777" w:rsidR="00A5792B" w:rsidRDefault="00A5792B">
            <w:pPr>
              <w:pStyle w:val="TableParagraph"/>
              <w:rPr>
                <w:rFonts w:ascii="Times New Roman"/>
                <w:sz w:val="18"/>
              </w:rPr>
            </w:pPr>
          </w:p>
        </w:tc>
        <w:tc>
          <w:tcPr>
            <w:tcW w:w="864" w:type="dxa"/>
            <w:tcBorders>
              <w:bottom w:val="dashed" w:sz="6" w:space="0" w:color="000000"/>
            </w:tcBorders>
          </w:tcPr>
          <w:p w14:paraId="32D33FED" w14:textId="77777777" w:rsidR="00A5792B" w:rsidRDefault="002F44C1">
            <w:pPr>
              <w:pStyle w:val="TableParagraph"/>
              <w:rPr>
                <w:sz w:val="18"/>
              </w:rPr>
            </w:pPr>
            <w:r>
              <w:rPr>
                <w:sz w:val="18"/>
              </w:rPr>
              <w:t>NURSING</w:t>
            </w:r>
          </w:p>
        </w:tc>
        <w:tc>
          <w:tcPr>
            <w:tcW w:w="3887" w:type="dxa"/>
            <w:gridSpan w:val="2"/>
          </w:tcPr>
          <w:p w14:paraId="6D484116" w14:textId="77777777" w:rsidR="00A5792B" w:rsidRDefault="00A5792B">
            <w:pPr>
              <w:pStyle w:val="TableParagraph"/>
              <w:rPr>
                <w:rFonts w:ascii="Times New Roman"/>
                <w:sz w:val="18"/>
              </w:rPr>
            </w:pPr>
          </w:p>
        </w:tc>
      </w:tr>
      <w:tr w:rsidR="00A5792B" w14:paraId="00B195B3" w14:textId="77777777">
        <w:trPr>
          <w:trHeight w:val="607"/>
        </w:trPr>
        <w:tc>
          <w:tcPr>
            <w:tcW w:w="3937" w:type="dxa"/>
          </w:tcPr>
          <w:p w14:paraId="7B1D8D17" w14:textId="77777777" w:rsidR="00A5792B" w:rsidRDefault="00A5792B">
            <w:pPr>
              <w:pStyle w:val="TableParagraph"/>
              <w:spacing w:before="6"/>
              <w:rPr>
                <w:sz w:val="26"/>
              </w:rPr>
            </w:pPr>
          </w:p>
          <w:p w14:paraId="37BAA0B2" w14:textId="77777777" w:rsidR="00A5792B" w:rsidRDefault="002F44C1">
            <w:pPr>
              <w:pStyle w:val="TableParagraph"/>
              <w:tabs>
                <w:tab w:val="left" w:pos="697"/>
                <w:tab w:val="left" w:pos="1885"/>
              </w:tabs>
              <w:spacing w:before="1"/>
              <w:ind w:left="50"/>
              <w:rPr>
                <w:sz w:val="18"/>
              </w:rPr>
            </w:pPr>
            <w:r>
              <w:rPr>
                <w:sz w:val="18"/>
              </w:rPr>
              <w:t>1</w:t>
            </w:r>
            <w:r>
              <w:rPr>
                <w:sz w:val="18"/>
              </w:rPr>
              <w:tab/>
              <w:t>ACNSE</w:t>
            </w:r>
            <w:r>
              <w:rPr>
                <w:sz w:val="18"/>
              </w:rPr>
              <w:tab/>
              <w:t>NURSNURSE6,TEN</w:t>
            </w:r>
          </w:p>
        </w:tc>
        <w:tc>
          <w:tcPr>
            <w:tcW w:w="864" w:type="dxa"/>
            <w:tcBorders>
              <w:top w:val="dashed" w:sz="6" w:space="0" w:color="000000"/>
            </w:tcBorders>
          </w:tcPr>
          <w:p w14:paraId="0DB39187" w14:textId="77777777" w:rsidR="00A5792B" w:rsidRDefault="00A5792B">
            <w:pPr>
              <w:pStyle w:val="TableParagraph"/>
              <w:rPr>
                <w:rFonts w:ascii="Times New Roman"/>
                <w:sz w:val="18"/>
              </w:rPr>
            </w:pPr>
          </w:p>
        </w:tc>
        <w:tc>
          <w:tcPr>
            <w:tcW w:w="324" w:type="dxa"/>
          </w:tcPr>
          <w:p w14:paraId="3CE298BF" w14:textId="77777777" w:rsidR="00A5792B" w:rsidRDefault="00A5792B">
            <w:pPr>
              <w:pStyle w:val="TableParagraph"/>
              <w:rPr>
                <w:rFonts w:ascii="Times New Roman"/>
                <w:sz w:val="18"/>
              </w:rPr>
            </w:pPr>
          </w:p>
        </w:tc>
        <w:tc>
          <w:tcPr>
            <w:tcW w:w="3563" w:type="dxa"/>
          </w:tcPr>
          <w:p w14:paraId="5C0AB3C6" w14:textId="77777777" w:rsidR="00A5792B" w:rsidRDefault="00A5792B">
            <w:pPr>
              <w:pStyle w:val="TableParagraph"/>
              <w:spacing w:before="6"/>
              <w:rPr>
                <w:sz w:val="26"/>
              </w:rPr>
            </w:pPr>
          </w:p>
          <w:p w14:paraId="219F8B59" w14:textId="77777777" w:rsidR="00A5792B" w:rsidRDefault="002F44C1">
            <w:pPr>
              <w:pStyle w:val="TableParagraph"/>
              <w:spacing w:before="1"/>
              <w:ind w:left="108"/>
              <w:rPr>
                <w:sz w:val="18"/>
              </w:rPr>
            </w:pPr>
            <w:r>
              <w:rPr>
                <w:sz w:val="18"/>
              </w:rPr>
              <w:t>R/E2/1</w:t>
            </w:r>
          </w:p>
        </w:tc>
      </w:tr>
      <w:tr w:rsidR="00A5792B" w14:paraId="7AABDDD1" w14:textId="77777777">
        <w:trPr>
          <w:trHeight w:val="407"/>
        </w:trPr>
        <w:tc>
          <w:tcPr>
            <w:tcW w:w="3937" w:type="dxa"/>
          </w:tcPr>
          <w:p w14:paraId="37C8A8A1" w14:textId="77777777" w:rsidR="00A5792B" w:rsidRDefault="002F44C1">
            <w:pPr>
              <w:pStyle w:val="TableParagraph"/>
              <w:tabs>
                <w:tab w:val="left" w:pos="697"/>
                <w:tab w:val="left" w:pos="1885"/>
              </w:tabs>
              <w:spacing w:before="102"/>
              <w:ind w:left="50"/>
              <w:rPr>
                <w:sz w:val="18"/>
              </w:rPr>
            </w:pPr>
            <w:r>
              <w:rPr>
                <w:sz w:val="18"/>
              </w:rPr>
              <w:t>1</w:t>
            </w:r>
            <w:r>
              <w:rPr>
                <w:sz w:val="18"/>
              </w:rPr>
              <w:tab/>
              <w:t>NUR</w:t>
            </w:r>
            <w:r>
              <w:rPr>
                <w:spacing w:val="-4"/>
                <w:sz w:val="18"/>
              </w:rPr>
              <w:t xml:space="preserve"> </w:t>
            </w:r>
            <w:r>
              <w:rPr>
                <w:sz w:val="18"/>
              </w:rPr>
              <w:t>ADP</w:t>
            </w:r>
            <w:r>
              <w:rPr>
                <w:sz w:val="18"/>
              </w:rPr>
              <w:tab/>
              <w:t>NURSNURSE2,TWO</w:t>
            </w:r>
          </w:p>
        </w:tc>
        <w:tc>
          <w:tcPr>
            <w:tcW w:w="864" w:type="dxa"/>
          </w:tcPr>
          <w:p w14:paraId="27F9EF99" w14:textId="77777777" w:rsidR="00A5792B" w:rsidRDefault="00A5792B">
            <w:pPr>
              <w:pStyle w:val="TableParagraph"/>
              <w:rPr>
                <w:rFonts w:ascii="Times New Roman"/>
                <w:sz w:val="18"/>
              </w:rPr>
            </w:pPr>
          </w:p>
        </w:tc>
        <w:tc>
          <w:tcPr>
            <w:tcW w:w="324" w:type="dxa"/>
          </w:tcPr>
          <w:p w14:paraId="3A698DFC" w14:textId="77777777" w:rsidR="00A5792B" w:rsidRDefault="00A5792B">
            <w:pPr>
              <w:pStyle w:val="TableParagraph"/>
              <w:rPr>
                <w:rFonts w:ascii="Times New Roman"/>
                <w:sz w:val="18"/>
              </w:rPr>
            </w:pPr>
          </w:p>
        </w:tc>
        <w:tc>
          <w:tcPr>
            <w:tcW w:w="3563" w:type="dxa"/>
          </w:tcPr>
          <w:p w14:paraId="7E78C85F" w14:textId="77777777" w:rsidR="00A5792B" w:rsidRDefault="002F44C1">
            <w:pPr>
              <w:pStyle w:val="TableParagraph"/>
              <w:spacing w:before="102"/>
              <w:ind w:left="108"/>
              <w:rPr>
                <w:sz w:val="18"/>
              </w:rPr>
            </w:pPr>
            <w:r>
              <w:rPr>
                <w:sz w:val="18"/>
              </w:rPr>
              <w:t>R/I/4</w:t>
            </w:r>
          </w:p>
        </w:tc>
      </w:tr>
      <w:tr w:rsidR="00A5792B" w14:paraId="1B04329B" w14:textId="77777777">
        <w:trPr>
          <w:trHeight w:val="407"/>
        </w:trPr>
        <w:tc>
          <w:tcPr>
            <w:tcW w:w="3937" w:type="dxa"/>
          </w:tcPr>
          <w:p w14:paraId="2E699E20" w14:textId="77777777" w:rsidR="00A5792B" w:rsidRDefault="002F44C1">
            <w:pPr>
              <w:pStyle w:val="TableParagraph"/>
              <w:tabs>
                <w:tab w:val="left" w:pos="697"/>
                <w:tab w:val="left" w:pos="1885"/>
              </w:tabs>
              <w:spacing w:before="101"/>
              <w:ind w:left="50"/>
              <w:rPr>
                <w:sz w:val="18"/>
              </w:rPr>
            </w:pPr>
            <w:r>
              <w:rPr>
                <w:sz w:val="18"/>
              </w:rPr>
              <w:t>1</w:t>
            </w:r>
            <w:r>
              <w:rPr>
                <w:sz w:val="18"/>
              </w:rPr>
              <w:tab/>
              <w:t>QA</w:t>
            </w:r>
            <w:r>
              <w:rPr>
                <w:spacing w:val="-4"/>
                <w:sz w:val="18"/>
              </w:rPr>
              <w:t xml:space="preserve"> </w:t>
            </w:r>
            <w:r>
              <w:rPr>
                <w:sz w:val="18"/>
              </w:rPr>
              <w:t>COOR</w:t>
            </w:r>
            <w:r>
              <w:rPr>
                <w:sz w:val="18"/>
              </w:rPr>
              <w:tab/>
              <w:t>NURSNURSE2,THREE</w:t>
            </w:r>
          </w:p>
        </w:tc>
        <w:tc>
          <w:tcPr>
            <w:tcW w:w="864" w:type="dxa"/>
          </w:tcPr>
          <w:p w14:paraId="24E40D90" w14:textId="77777777" w:rsidR="00A5792B" w:rsidRDefault="00A5792B">
            <w:pPr>
              <w:pStyle w:val="TableParagraph"/>
              <w:rPr>
                <w:rFonts w:ascii="Times New Roman"/>
                <w:sz w:val="18"/>
              </w:rPr>
            </w:pPr>
          </w:p>
        </w:tc>
        <w:tc>
          <w:tcPr>
            <w:tcW w:w="324" w:type="dxa"/>
          </w:tcPr>
          <w:p w14:paraId="5BE92248" w14:textId="77777777" w:rsidR="00A5792B" w:rsidRDefault="00A5792B">
            <w:pPr>
              <w:pStyle w:val="TableParagraph"/>
              <w:rPr>
                <w:rFonts w:ascii="Times New Roman"/>
                <w:sz w:val="18"/>
              </w:rPr>
            </w:pPr>
          </w:p>
        </w:tc>
        <w:tc>
          <w:tcPr>
            <w:tcW w:w="3563" w:type="dxa"/>
          </w:tcPr>
          <w:p w14:paraId="19D4FD40" w14:textId="77777777" w:rsidR="00A5792B" w:rsidRDefault="002F44C1">
            <w:pPr>
              <w:pStyle w:val="TableParagraph"/>
              <w:spacing w:before="101"/>
              <w:ind w:left="108"/>
              <w:rPr>
                <w:sz w:val="18"/>
              </w:rPr>
            </w:pPr>
            <w:r>
              <w:rPr>
                <w:sz w:val="18"/>
              </w:rPr>
              <w:t>R/S/8</w:t>
            </w:r>
          </w:p>
        </w:tc>
      </w:tr>
      <w:tr w:rsidR="00A5792B" w14:paraId="1AAA849B" w14:textId="77777777">
        <w:trPr>
          <w:trHeight w:val="407"/>
        </w:trPr>
        <w:tc>
          <w:tcPr>
            <w:tcW w:w="3937" w:type="dxa"/>
          </w:tcPr>
          <w:p w14:paraId="0B161A30" w14:textId="77777777" w:rsidR="00A5792B" w:rsidRDefault="002F44C1">
            <w:pPr>
              <w:pStyle w:val="TableParagraph"/>
              <w:tabs>
                <w:tab w:val="left" w:pos="697"/>
                <w:tab w:val="left" w:pos="1885"/>
              </w:tabs>
              <w:spacing w:before="102"/>
              <w:ind w:left="50"/>
              <w:rPr>
                <w:sz w:val="18"/>
              </w:rPr>
            </w:pPr>
            <w:r>
              <w:rPr>
                <w:sz w:val="18"/>
              </w:rPr>
              <w:t>1</w:t>
            </w:r>
            <w:r>
              <w:rPr>
                <w:sz w:val="18"/>
              </w:rPr>
              <w:tab/>
              <w:t>NUR</w:t>
            </w:r>
            <w:r>
              <w:rPr>
                <w:spacing w:val="-5"/>
                <w:sz w:val="18"/>
              </w:rPr>
              <w:t xml:space="preserve"> </w:t>
            </w:r>
            <w:r>
              <w:rPr>
                <w:sz w:val="18"/>
              </w:rPr>
              <w:t>RECRU</w:t>
            </w:r>
            <w:r>
              <w:rPr>
                <w:sz w:val="18"/>
              </w:rPr>
              <w:tab/>
              <w:t>NURSNURSE1,THREE</w:t>
            </w:r>
          </w:p>
        </w:tc>
        <w:tc>
          <w:tcPr>
            <w:tcW w:w="864" w:type="dxa"/>
          </w:tcPr>
          <w:p w14:paraId="69F7478D" w14:textId="77777777" w:rsidR="00A5792B" w:rsidRDefault="00A5792B">
            <w:pPr>
              <w:pStyle w:val="TableParagraph"/>
              <w:rPr>
                <w:rFonts w:ascii="Times New Roman"/>
                <w:sz w:val="18"/>
              </w:rPr>
            </w:pPr>
          </w:p>
        </w:tc>
        <w:tc>
          <w:tcPr>
            <w:tcW w:w="324" w:type="dxa"/>
          </w:tcPr>
          <w:p w14:paraId="4E80DB31" w14:textId="77777777" w:rsidR="00A5792B" w:rsidRDefault="00A5792B">
            <w:pPr>
              <w:pStyle w:val="TableParagraph"/>
              <w:rPr>
                <w:rFonts w:ascii="Times New Roman"/>
                <w:sz w:val="18"/>
              </w:rPr>
            </w:pPr>
          </w:p>
        </w:tc>
        <w:tc>
          <w:tcPr>
            <w:tcW w:w="3563" w:type="dxa"/>
          </w:tcPr>
          <w:p w14:paraId="4065C104" w14:textId="77777777" w:rsidR="00A5792B" w:rsidRDefault="002F44C1">
            <w:pPr>
              <w:pStyle w:val="TableParagraph"/>
              <w:spacing w:before="102"/>
              <w:ind w:left="108"/>
              <w:rPr>
                <w:sz w:val="18"/>
              </w:rPr>
            </w:pPr>
            <w:r>
              <w:rPr>
                <w:sz w:val="18"/>
              </w:rPr>
              <w:t>R/I/10</w:t>
            </w:r>
          </w:p>
        </w:tc>
      </w:tr>
      <w:tr w:rsidR="00A5792B" w14:paraId="4EE3D908" w14:textId="77777777">
        <w:trPr>
          <w:trHeight w:val="407"/>
        </w:trPr>
        <w:tc>
          <w:tcPr>
            <w:tcW w:w="3937" w:type="dxa"/>
          </w:tcPr>
          <w:p w14:paraId="1AADF318" w14:textId="77777777" w:rsidR="00A5792B" w:rsidRDefault="002F44C1">
            <w:pPr>
              <w:pStyle w:val="TableParagraph"/>
              <w:tabs>
                <w:tab w:val="left" w:pos="697"/>
                <w:tab w:val="left" w:pos="1885"/>
              </w:tabs>
              <w:spacing w:before="102"/>
              <w:ind w:left="50"/>
              <w:rPr>
                <w:sz w:val="18"/>
              </w:rPr>
            </w:pPr>
            <w:r>
              <w:rPr>
                <w:sz w:val="18"/>
              </w:rPr>
              <w:t>1</w:t>
            </w:r>
            <w:r>
              <w:rPr>
                <w:sz w:val="18"/>
              </w:rPr>
              <w:tab/>
              <w:t>HN</w:t>
            </w:r>
            <w:r>
              <w:rPr>
                <w:sz w:val="18"/>
              </w:rPr>
              <w:tab/>
              <w:t>NURSNURSE2,FIVE</w:t>
            </w:r>
          </w:p>
        </w:tc>
        <w:tc>
          <w:tcPr>
            <w:tcW w:w="864" w:type="dxa"/>
          </w:tcPr>
          <w:p w14:paraId="1E53AFD2" w14:textId="77777777" w:rsidR="00A5792B" w:rsidRDefault="00A5792B">
            <w:pPr>
              <w:pStyle w:val="TableParagraph"/>
              <w:rPr>
                <w:rFonts w:ascii="Times New Roman"/>
                <w:sz w:val="18"/>
              </w:rPr>
            </w:pPr>
          </w:p>
        </w:tc>
        <w:tc>
          <w:tcPr>
            <w:tcW w:w="324" w:type="dxa"/>
          </w:tcPr>
          <w:p w14:paraId="0B8CC570" w14:textId="77777777" w:rsidR="00A5792B" w:rsidRDefault="00A5792B">
            <w:pPr>
              <w:pStyle w:val="TableParagraph"/>
              <w:rPr>
                <w:rFonts w:ascii="Times New Roman"/>
                <w:sz w:val="18"/>
              </w:rPr>
            </w:pPr>
          </w:p>
        </w:tc>
        <w:tc>
          <w:tcPr>
            <w:tcW w:w="3563" w:type="dxa"/>
          </w:tcPr>
          <w:p w14:paraId="327F0B5E" w14:textId="77777777" w:rsidR="00A5792B" w:rsidRDefault="002F44C1">
            <w:pPr>
              <w:pStyle w:val="TableParagraph"/>
              <w:spacing w:before="102"/>
              <w:ind w:left="108"/>
              <w:rPr>
                <w:sz w:val="18"/>
              </w:rPr>
            </w:pPr>
            <w:r>
              <w:rPr>
                <w:sz w:val="18"/>
              </w:rPr>
              <w:t>R/E1/8</w:t>
            </w:r>
          </w:p>
        </w:tc>
      </w:tr>
      <w:tr w:rsidR="00A5792B" w14:paraId="19CD6DA5" w14:textId="77777777">
        <w:trPr>
          <w:trHeight w:val="407"/>
        </w:trPr>
        <w:tc>
          <w:tcPr>
            <w:tcW w:w="3937" w:type="dxa"/>
          </w:tcPr>
          <w:p w14:paraId="1609F77A" w14:textId="77777777" w:rsidR="00A5792B" w:rsidRDefault="002F44C1">
            <w:pPr>
              <w:pStyle w:val="TableParagraph"/>
              <w:tabs>
                <w:tab w:val="left" w:pos="697"/>
                <w:tab w:val="left" w:pos="1885"/>
              </w:tabs>
              <w:spacing w:before="102"/>
              <w:ind w:left="50"/>
              <w:rPr>
                <w:sz w:val="18"/>
              </w:rPr>
            </w:pPr>
            <w:r>
              <w:rPr>
                <w:sz w:val="18"/>
              </w:rPr>
              <w:t>1</w:t>
            </w:r>
            <w:r>
              <w:rPr>
                <w:sz w:val="18"/>
              </w:rPr>
              <w:tab/>
              <w:t>NUR</w:t>
            </w:r>
            <w:r>
              <w:rPr>
                <w:spacing w:val="-5"/>
                <w:sz w:val="18"/>
              </w:rPr>
              <w:t xml:space="preserve"> </w:t>
            </w:r>
            <w:r>
              <w:rPr>
                <w:sz w:val="18"/>
              </w:rPr>
              <w:t>PRACT</w:t>
            </w:r>
            <w:r>
              <w:rPr>
                <w:sz w:val="18"/>
              </w:rPr>
              <w:tab/>
              <w:t>NURSNURSE2,FOUR</w:t>
            </w:r>
          </w:p>
        </w:tc>
        <w:tc>
          <w:tcPr>
            <w:tcW w:w="864" w:type="dxa"/>
          </w:tcPr>
          <w:p w14:paraId="1767C88F" w14:textId="77777777" w:rsidR="00A5792B" w:rsidRDefault="00A5792B">
            <w:pPr>
              <w:pStyle w:val="TableParagraph"/>
              <w:rPr>
                <w:rFonts w:ascii="Times New Roman"/>
                <w:sz w:val="18"/>
              </w:rPr>
            </w:pPr>
          </w:p>
        </w:tc>
        <w:tc>
          <w:tcPr>
            <w:tcW w:w="324" w:type="dxa"/>
          </w:tcPr>
          <w:p w14:paraId="0385C323" w14:textId="77777777" w:rsidR="00A5792B" w:rsidRDefault="00A5792B">
            <w:pPr>
              <w:pStyle w:val="TableParagraph"/>
              <w:rPr>
                <w:rFonts w:ascii="Times New Roman"/>
                <w:sz w:val="18"/>
              </w:rPr>
            </w:pPr>
          </w:p>
        </w:tc>
        <w:tc>
          <w:tcPr>
            <w:tcW w:w="3563" w:type="dxa"/>
          </w:tcPr>
          <w:p w14:paraId="3D9BB722" w14:textId="77777777" w:rsidR="00A5792B" w:rsidRDefault="002F44C1">
            <w:pPr>
              <w:pStyle w:val="TableParagraph"/>
              <w:spacing w:before="102"/>
              <w:ind w:left="108"/>
              <w:rPr>
                <w:sz w:val="18"/>
              </w:rPr>
            </w:pPr>
            <w:r>
              <w:rPr>
                <w:sz w:val="18"/>
              </w:rPr>
              <w:t>R/S/6</w:t>
            </w:r>
          </w:p>
        </w:tc>
      </w:tr>
      <w:tr w:rsidR="00A5792B" w14:paraId="65B402B2" w14:textId="77777777">
        <w:trPr>
          <w:trHeight w:val="407"/>
        </w:trPr>
        <w:tc>
          <w:tcPr>
            <w:tcW w:w="3937" w:type="dxa"/>
          </w:tcPr>
          <w:p w14:paraId="78F401B2" w14:textId="77777777" w:rsidR="00A5792B" w:rsidRDefault="002F44C1">
            <w:pPr>
              <w:pStyle w:val="TableParagraph"/>
              <w:tabs>
                <w:tab w:val="left" w:pos="697"/>
                <w:tab w:val="left" w:pos="1885"/>
              </w:tabs>
              <w:spacing w:before="102"/>
              <w:ind w:left="50"/>
              <w:rPr>
                <w:sz w:val="18"/>
              </w:rPr>
            </w:pPr>
            <w:r>
              <w:rPr>
                <w:sz w:val="18"/>
              </w:rPr>
              <w:t>1</w:t>
            </w:r>
            <w:r>
              <w:rPr>
                <w:sz w:val="18"/>
              </w:rPr>
              <w:tab/>
              <w:t>RT</w:t>
            </w:r>
            <w:r>
              <w:rPr>
                <w:spacing w:val="-3"/>
                <w:sz w:val="18"/>
              </w:rPr>
              <w:t xml:space="preserve"> </w:t>
            </w:r>
            <w:r>
              <w:rPr>
                <w:sz w:val="18"/>
              </w:rPr>
              <w:t>RN</w:t>
            </w:r>
            <w:r>
              <w:rPr>
                <w:sz w:val="18"/>
              </w:rPr>
              <w:tab/>
              <w:t>NURSNURSE7,FIVE</w:t>
            </w:r>
          </w:p>
        </w:tc>
        <w:tc>
          <w:tcPr>
            <w:tcW w:w="864" w:type="dxa"/>
          </w:tcPr>
          <w:p w14:paraId="43F1F0B1" w14:textId="77777777" w:rsidR="00A5792B" w:rsidRDefault="00A5792B">
            <w:pPr>
              <w:pStyle w:val="TableParagraph"/>
              <w:rPr>
                <w:rFonts w:ascii="Times New Roman"/>
                <w:sz w:val="18"/>
              </w:rPr>
            </w:pPr>
          </w:p>
        </w:tc>
        <w:tc>
          <w:tcPr>
            <w:tcW w:w="324" w:type="dxa"/>
          </w:tcPr>
          <w:p w14:paraId="33AB86DA" w14:textId="77777777" w:rsidR="00A5792B" w:rsidRDefault="00A5792B">
            <w:pPr>
              <w:pStyle w:val="TableParagraph"/>
              <w:rPr>
                <w:rFonts w:ascii="Times New Roman"/>
                <w:sz w:val="18"/>
              </w:rPr>
            </w:pPr>
          </w:p>
        </w:tc>
        <w:tc>
          <w:tcPr>
            <w:tcW w:w="3563" w:type="dxa"/>
          </w:tcPr>
          <w:p w14:paraId="566116C9" w14:textId="77777777" w:rsidR="00A5792B" w:rsidRDefault="002F44C1">
            <w:pPr>
              <w:pStyle w:val="TableParagraph"/>
              <w:spacing w:before="102"/>
              <w:ind w:left="108"/>
              <w:rPr>
                <w:sz w:val="18"/>
              </w:rPr>
            </w:pPr>
            <w:r>
              <w:rPr>
                <w:sz w:val="18"/>
              </w:rPr>
              <w:t>R/F/6</w:t>
            </w:r>
          </w:p>
        </w:tc>
      </w:tr>
      <w:tr w:rsidR="00A5792B" w14:paraId="02E659E6" w14:textId="77777777">
        <w:trPr>
          <w:trHeight w:val="407"/>
        </w:trPr>
        <w:tc>
          <w:tcPr>
            <w:tcW w:w="3937" w:type="dxa"/>
          </w:tcPr>
          <w:p w14:paraId="45D85329" w14:textId="77777777" w:rsidR="00A5792B" w:rsidRDefault="002F44C1">
            <w:pPr>
              <w:pStyle w:val="TableParagraph"/>
              <w:tabs>
                <w:tab w:val="left" w:pos="697"/>
                <w:tab w:val="left" w:pos="1885"/>
              </w:tabs>
              <w:spacing w:before="102"/>
              <w:ind w:left="50"/>
              <w:rPr>
                <w:sz w:val="18"/>
              </w:rPr>
            </w:pPr>
            <w:r>
              <w:rPr>
                <w:sz w:val="18"/>
              </w:rPr>
              <w:t>1</w:t>
            </w:r>
            <w:r>
              <w:rPr>
                <w:sz w:val="18"/>
              </w:rPr>
              <w:tab/>
              <w:t>CARD</w:t>
            </w:r>
            <w:r>
              <w:rPr>
                <w:spacing w:val="-4"/>
                <w:sz w:val="18"/>
              </w:rPr>
              <w:t xml:space="preserve"> </w:t>
            </w:r>
            <w:r>
              <w:rPr>
                <w:sz w:val="18"/>
              </w:rPr>
              <w:t>RN</w:t>
            </w:r>
            <w:r>
              <w:rPr>
                <w:sz w:val="18"/>
              </w:rPr>
              <w:tab/>
              <w:t>NURSNURSE,FOUR</w:t>
            </w:r>
          </w:p>
        </w:tc>
        <w:tc>
          <w:tcPr>
            <w:tcW w:w="864" w:type="dxa"/>
          </w:tcPr>
          <w:p w14:paraId="16FB2656" w14:textId="77777777" w:rsidR="00A5792B" w:rsidRDefault="00A5792B">
            <w:pPr>
              <w:pStyle w:val="TableParagraph"/>
              <w:rPr>
                <w:rFonts w:ascii="Times New Roman"/>
                <w:sz w:val="18"/>
              </w:rPr>
            </w:pPr>
          </w:p>
        </w:tc>
        <w:tc>
          <w:tcPr>
            <w:tcW w:w="324" w:type="dxa"/>
          </w:tcPr>
          <w:p w14:paraId="3BFA6DEF" w14:textId="77777777" w:rsidR="00A5792B" w:rsidRDefault="00A5792B">
            <w:pPr>
              <w:pStyle w:val="TableParagraph"/>
              <w:rPr>
                <w:rFonts w:ascii="Times New Roman"/>
                <w:sz w:val="18"/>
              </w:rPr>
            </w:pPr>
          </w:p>
        </w:tc>
        <w:tc>
          <w:tcPr>
            <w:tcW w:w="3563" w:type="dxa"/>
          </w:tcPr>
          <w:p w14:paraId="1158489D" w14:textId="77777777" w:rsidR="00A5792B" w:rsidRDefault="002F44C1">
            <w:pPr>
              <w:pStyle w:val="TableParagraph"/>
              <w:spacing w:before="102"/>
              <w:ind w:left="108"/>
              <w:rPr>
                <w:sz w:val="18"/>
              </w:rPr>
            </w:pPr>
            <w:r>
              <w:rPr>
                <w:sz w:val="18"/>
              </w:rPr>
              <w:t>R/E2/7</w:t>
            </w:r>
          </w:p>
        </w:tc>
      </w:tr>
      <w:tr w:rsidR="00A5792B" w14:paraId="2D884A7A" w14:textId="77777777">
        <w:trPr>
          <w:trHeight w:val="407"/>
        </w:trPr>
        <w:tc>
          <w:tcPr>
            <w:tcW w:w="3937" w:type="dxa"/>
          </w:tcPr>
          <w:p w14:paraId="5A137C22" w14:textId="77777777" w:rsidR="00A5792B" w:rsidRDefault="002F44C1">
            <w:pPr>
              <w:pStyle w:val="TableParagraph"/>
              <w:tabs>
                <w:tab w:val="left" w:pos="697"/>
                <w:tab w:val="left" w:pos="1885"/>
              </w:tabs>
              <w:spacing w:before="102"/>
              <w:ind w:left="50"/>
              <w:rPr>
                <w:sz w:val="18"/>
              </w:rPr>
            </w:pPr>
            <w:r>
              <w:rPr>
                <w:sz w:val="18"/>
              </w:rPr>
              <w:t>1</w:t>
            </w:r>
            <w:r>
              <w:rPr>
                <w:sz w:val="18"/>
              </w:rPr>
              <w:tab/>
              <w:t>RN</w:t>
            </w:r>
            <w:r>
              <w:rPr>
                <w:sz w:val="18"/>
              </w:rPr>
              <w:tab/>
              <w:t>NURSNURSE7,EIGHT</w:t>
            </w:r>
          </w:p>
        </w:tc>
        <w:tc>
          <w:tcPr>
            <w:tcW w:w="864" w:type="dxa"/>
          </w:tcPr>
          <w:p w14:paraId="388E0B4E" w14:textId="77777777" w:rsidR="00A5792B" w:rsidRDefault="00A5792B">
            <w:pPr>
              <w:pStyle w:val="TableParagraph"/>
              <w:rPr>
                <w:rFonts w:ascii="Times New Roman"/>
                <w:sz w:val="18"/>
              </w:rPr>
            </w:pPr>
          </w:p>
        </w:tc>
        <w:tc>
          <w:tcPr>
            <w:tcW w:w="324" w:type="dxa"/>
          </w:tcPr>
          <w:p w14:paraId="3C548FD8" w14:textId="77777777" w:rsidR="00A5792B" w:rsidRDefault="00A5792B">
            <w:pPr>
              <w:pStyle w:val="TableParagraph"/>
              <w:rPr>
                <w:rFonts w:ascii="Times New Roman"/>
                <w:sz w:val="18"/>
              </w:rPr>
            </w:pPr>
          </w:p>
        </w:tc>
        <w:tc>
          <w:tcPr>
            <w:tcW w:w="3563" w:type="dxa"/>
          </w:tcPr>
          <w:p w14:paraId="131F2983" w14:textId="77777777" w:rsidR="00A5792B" w:rsidRDefault="002F44C1">
            <w:pPr>
              <w:pStyle w:val="TableParagraph"/>
              <w:spacing w:before="102"/>
              <w:ind w:left="108"/>
              <w:rPr>
                <w:sz w:val="18"/>
              </w:rPr>
            </w:pPr>
            <w:r>
              <w:rPr>
                <w:sz w:val="18"/>
              </w:rPr>
              <w:t>R/E1/5</w:t>
            </w:r>
          </w:p>
        </w:tc>
      </w:tr>
      <w:tr w:rsidR="00A5792B" w14:paraId="47276F41" w14:textId="77777777">
        <w:trPr>
          <w:trHeight w:val="407"/>
        </w:trPr>
        <w:tc>
          <w:tcPr>
            <w:tcW w:w="3937" w:type="dxa"/>
          </w:tcPr>
          <w:p w14:paraId="609DF386" w14:textId="77777777" w:rsidR="00A5792B" w:rsidRDefault="002F44C1">
            <w:pPr>
              <w:pStyle w:val="TableParagraph"/>
              <w:tabs>
                <w:tab w:val="left" w:pos="697"/>
                <w:tab w:val="left" w:pos="1885"/>
              </w:tabs>
              <w:spacing w:before="101"/>
              <w:ind w:left="50"/>
              <w:rPr>
                <w:sz w:val="18"/>
              </w:rPr>
            </w:pPr>
            <w:r>
              <w:rPr>
                <w:sz w:val="18"/>
              </w:rPr>
              <w:t>1</w:t>
            </w:r>
            <w:r>
              <w:rPr>
                <w:sz w:val="18"/>
              </w:rPr>
              <w:tab/>
              <w:t>RN</w:t>
            </w:r>
            <w:r>
              <w:rPr>
                <w:sz w:val="18"/>
              </w:rPr>
              <w:tab/>
              <w:t>NURSNURSE11,SIX</w:t>
            </w:r>
          </w:p>
        </w:tc>
        <w:tc>
          <w:tcPr>
            <w:tcW w:w="864" w:type="dxa"/>
          </w:tcPr>
          <w:p w14:paraId="26944747" w14:textId="77777777" w:rsidR="00A5792B" w:rsidRDefault="00A5792B">
            <w:pPr>
              <w:pStyle w:val="TableParagraph"/>
              <w:rPr>
                <w:rFonts w:ascii="Times New Roman"/>
                <w:sz w:val="18"/>
              </w:rPr>
            </w:pPr>
          </w:p>
        </w:tc>
        <w:tc>
          <w:tcPr>
            <w:tcW w:w="324" w:type="dxa"/>
          </w:tcPr>
          <w:p w14:paraId="217F4257" w14:textId="77777777" w:rsidR="00A5792B" w:rsidRDefault="00A5792B">
            <w:pPr>
              <w:pStyle w:val="TableParagraph"/>
              <w:rPr>
                <w:rFonts w:ascii="Times New Roman"/>
                <w:sz w:val="18"/>
              </w:rPr>
            </w:pPr>
          </w:p>
        </w:tc>
        <w:tc>
          <w:tcPr>
            <w:tcW w:w="3563" w:type="dxa"/>
          </w:tcPr>
          <w:p w14:paraId="2A20CB63" w14:textId="77777777" w:rsidR="00A5792B" w:rsidRDefault="002F44C1">
            <w:pPr>
              <w:pStyle w:val="TableParagraph"/>
              <w:spacing w:before="101"/>
              <w:ind w:left="108"/>
              <w:rPr>
                <w:sz w:val="18"/>
              </w:rPr>
            </w:pPr>
            <w:r>
              <w:rPr>
                <w:sz w:val="18"/>
              </w:rPr>
              <w:t>R/E1/6</w:t>
            </w:r>
          </w:p>
        </w:tc>
      </w:tr>
      <w:tr w:rsidR="00A5792B" w14:paraId="02A66329" w14:textId="77777777">
        <w:trPr>
          <w:trHeight w:val="407"/>
        </w:trPr>
        <w:tc>
          <w:tcPr>
            <w:tcW w:w="3937" w:type="dxa"/>
          </w:tcPr>
          <w:p w14:paraId="4EE3E5BB" w14:textId="77777777" w:rsidR="00A5792B" w:rsidRDefault="002F44C1">
            <w:pPr>
              <w:pStyle w:val="TableParagraph"/>
              <w:tabs>
                <w:tab w:val="left" w:pos="697"/>
                <w:tab w:val="left" w:pos="1885"/>
              </w:tabs>
              <w:spacing w:before="102"/>
              <w:ind w:left="50"/>
              <w:rPr>
                <w:sz w:val="18"/>
              </w:rPr>
            </w:pPr>
            <w:r>
              <w:rPr>
                <w:sz w:val="18"/>
              </w:rPr>
              <w:t>1</w:t>
            </w:r>
            <w:r>
              <w:rPr>
                <w:sz w:val="18"/>
              </w:rPr>
              <w:tab/>
              <w:t>RN</w:t>
            </w:r>
            <w:r>
              <w:rPr>
                <w:sz w:val="18"/>
              </w:rPr>
              <w:tab/>
              <w:t>NURSNURSE7,SIX</w:t>
            </w:r>
          </w:p>
        </w:tc>
        <w:tc>
          <w:tcPr>
            <w:tcW w:w="864" w:type="dxa"/>
          </w:tcPr>
          <w:p w14:paraId="17F11DF6" w14:textId="77777777" w:rsidR="00A5792B" w:rsidRDefault="00A5792B">
            <w:pPr>
              <w:pStyle w:val="TableParagraph"/>
              <w:rPr>
                <w:rFonts w:ascii="Times New Roman"/>
                <w:sz w:val="18"/>
              </w:rPr>
            </w:pPr>
          </w:p>
        </w:tc>
        <w:tc>
          <w:tcPr>
            <w:tcW w:w="324" w:type="dxa"/>
          </w:tcPr>
          <w:p w14:paraId="181736D8" w14:textId="77777777" w:rsidR="00A5792B" w:rsidRDefault="00A5792B">
            <w:pPr>
              <w:pStyle w:val="TableParagraph"/>
              <w:rPr>
                <w:rFonts w:ascii="Times New Roman"/>
                <w:sz w:val="18"/>
              </w:rPr>
            </w:pPr>
          </w:p>
        </w:tc>
        <w:tc>
          <w:tcPr>
            <w:tcW w:w="3563" w:type="dxa"/>
          </w:tcPr>
          <w:p w14:paraId="4D9FB317" w14:textId="77777777" w:rsidR="00A5792B" w:rsidRDefault="002F44C1">
            <w:pPr>
              <w:pStyle w:val="TableParagraph"/>
              <w:spacing w:before="102"/>
              <w:ind w:left="108"/>
              <w:rPr>
                <w:sz w:val="18"/>
              </w:rPr>
            </w:pPr>
            <w:r>
              <w:rPr>
                <w:sz w:val="18"/>
              </w:rPr>
              <w:t>R/E1/9</w:t>
            </w:r>
          </w:p>
        </w:tc>
      </w:tr>
      <w:tr w:rsidR="00A5792B" w14:paraId="02DE4FA7" w14:textId="77777777">
        <w:trPr>
          <w:trHeight w:val="611"/>
        </w:trPr>
        <w:tc>
          <w:tcPr>
            <w:tcW w:w="3937" w:type="dxa"/>
          </w:tcPr>
          <w:p w14:paraId="4436BB4A" w14:textId="77777777" w:rsidR="00A5792B" w:rsidRDefault="002F44C1">
            <w:pPr>
              <w:pStyle w:val="TableParagraph"/>
              <w:numPr>
                <w:ilvl w:val="0"/>
                <w:numId w:val="291"/>
              </w:numPr>
              <w:tabs>
                <w:tab w:val="left" w:pos="697"/>
                <w:tab w:val="left" w:pos="698"/>
                <w:tab w:val="left" w:pos="1885"/>
              </w:tabs>
              <w:spacing w:before="102"/>
              <w:rPr>
                <w:sz w:val="18"/>
              </w:rPr>
            </w:pPr>
            <w:r>
              <w:rPr>
                <w:sz w:val="18"/>
              </w:rPr>
              <w:t>RN</w:t>
            </w:r>
            <w:r>
              <w:rPr>
                <w:sz w:val="18"/>
              </w:rPr>
              <w:tab/>
              <w:t>NURSNURSE2,NINE</w:t>
            </w:r>
          </w:p>
          <w:p w14:paraId="02BBE3D9" w14:textId="77777777" w:rsidR="00A5792B" w:rsidRDefault="002F44C1">
            <w:pPr>
              <w:pStyle w:val="TableParagraph"/>
              <w:numPr>
                <w:ilvl w:val="0"/>
                <w:numId w:val="291"/>
              </w:numPr>
              <w:tabs>
                <w:tab w:val="left" w:pos="697"/>
                <w:tab w:val="left" w:pos="698"/>
                <w:tab w:val="left" w:pos="1885"/>
              </w:tabs>
              <w:rPr>
                <w:sz w:val="18"/>
              </w:rPr>
            </w:pPr>
            <w:r>
              <w:rPr>
                <w:sz w:val="18"/>
              </w:rPr>
              <w:t>RN</w:t>
            </w:r>
            <w:r>
              <w:rPr>
                <w:sz w:val="18"/>
              </w:rPr>
              <w:tab/>
              <w:t>NURSNURSE2,TEN</w:t>
            </w:r>
          </w:p>
        </w:tc>
        <w:tc>
          <w:tcPr>
            <w:tcW w:w="864" w:type="dxa"/>
          </w:tcPr>
          <w:p w14:paraId="7D20BDC4" w14:textId="77777777" w:rsidR="00A5792B" w:rsidRDefault="00A5792B">
            <w:pPr>
              <w:pStyle w:val="TableParagraph"/>
              <w:rPr>
                <w:rFonts w:ascii="Times New Roman"/>
                <w:sz w:val="18"/>
              </w:rPr>
            </w:pPr>
          </w:p>
        </w:tc>
        <w:tc>
          <w:tcPr>
            <w:tcW w:w="324" w:type="dxa"/>
          </w:tcPr>
          <w:p w14:paraId="6C1D0269" w14:textId="77777777" w:rsidR="00A5792B" w:rsidRDefault="00A5792B">
            <w:pPr>
              <w:pStyle w:val="TableParagraph"/>
              <w:rPr>
                <w:rFonts w:ascii="Times New Roman"/>
                <w:sz w:val="18"/>
              </w:rPr>
            </w:pPr>
          </w:p>
        </w:tc>
        <w:tc>
          <w:tcPr>
            <w:tcW w:w="3563" w:type="dxa"/>
          </w:tcPr>
          <w:p w14:paraId="2FF270CE" w14:textId="77777777" w:rsidR="00A5792B" w:rsidRDefault="002F44C1">
            <w:pPr>
              <w:pStyle w:val="TableParagraph"/>
              <w:spacing w:before="102"/>
              <w:ind w:left="108" w:right="2678"/>
              <w:rPr>
                <w:sz w:val="18"/>
              </w:rPr>
            </w:pPr>
            <w:r>
              <w:rPr>
                <w:sz w:val="18"/>
              </w:rPr>
              <w:t>R/E2/10 R/E2/10</w:t>
            </w:r>
          </w:p>
        </w:tc>
      </w:tr>
      <w:tr w:rsidR="00A5792B" w14:paraId="35BD9AD9" w14:textId="77777777">
        <w:trPr>
          <w:trHeight w:val="407"/>
        </w:trPr>
        <w:tc>
          <w:tcPr>
            <w:tcW w:w="3937" w:type="dxa"/>
          </w:tcPr>
          <w:p w14:paraId="25A271B7" w14:textId="77777777" w:rsidR="00A5792B" w:rsidRDefault="002F44C1">
            <w:pPr>
              <w:pStyle w:val="TableParagraph"/>
              <w:tabs>
                <w:tab w:val="left" w:pos="697"/>
                <w:tab w:val="left" w:pos="1885"/>
              </w:tabs>
              <w:spacing w:before="102"/>
              <w:ind w:left="50"/>
              <w:rPr>
                <w:sz w:val="18"/>
              </w:rPr>
            </w:pPr>
            <w:r>
              <w:rPr>
                <w:sz w:val="18"/>
              </w:rPr>
              <w:t>1</w:t>
            </w:r>
            <w:r>
              <w:rPr>
                <w:sz w:val="18"/>
              </w:rPr>
              <w:tab/>
              <w:t>RN</w:t>
            </w:r>
            <w:r>
              <w:rPr>
                <w:sz w:val="18"/>
              </w:rPr>
              <w:tab/>
              <w:t>NURSNURSE2,THREE</w:t>
            </w:r>
          </w:p>
        </w:tc>
        <w:tc>
          <w:tcPr>
            <w:tcW w:w="864" w:type="dxa"/>
          </w:tcPr>
          <w:p w14:paraId="63F14E3A" w14:textId="77777777" w:rsidR="00A5792B" w:rsidRDefault="00A5792B">
            <w:pPr>
              <w:pStyle w:val="TableParagraph"/>
              <w:rPr>
                <w:rFonts w:ascii="Times New Roman"/>
                <w:sz w:val="18"/>
              </w:rPr>
            </w:pPr>
          </w:p>
        </w:tc>
        <w:tc>
          <w:tcPr>
            <w:tcW w:w="324" w:type="dxa"/>
          </w:tcPr>
          <w:p w14:paraId="3B52E242" w14:textId="77777777" w:rsidR="00A5792B" w:rsidRDefault="00A5792B">
            <w:pPr>
              <w:pStyle w:val="TableParagraph"/>
              <w:rPr>
                <w:rFonts w:ascii="Times New Roman"/>
                <w:sz w:val="18"/>
              </w:rPr>
            </w:pPr>
          </w:p>
        </w:tc>
        <w:tc>
          <w:tcPr>
            <w:tcW w:w="3563" w:type="dxa"/>
          </w:tcPr>
          <w:p w14:paraId="75BED9FC" w14:textId="77777777" w:rsidR="00A5792B" w:rsidRDefault="002F44C1">
            <w:pPr>
              <w:pStyle w:val="TableParagraph"/>
              <w:spacing w:before="102"/>
              <w:ind w:left="108"/>
              <w:rPr>
                <w:sz w:val="18"/>
              </w:rPr>
            </w:pPr>
            <w:r>
              <w:rPr>
                <w:sz w:val="18"/>
              </w:rPr>
              <w:t>R/S/8</w:t>
            </w:r>
          </w:p>
        </w:tc>
      </w:tr>
      <w:tr w:rsidR="00A5792B" w14:paraId="5E5F8781" w14:textId="77777777">
        <w:trPr>
          <w:trHeight w:val="407"/>
        </w:trPr>
        <w:tc>
          <w:tcPr>
            <w:tcW w:w="3937" w:type="dxa"/>
          </w:tcPr>
          <w:p w14:paraId="45EA4BE0" w14:textId="77777777" w:rsidR="00A5792B" w:rsidRDefault="002F44C1">
            <w:pPr>
              <w:pStyle w:val="TableParagraph"/>
              <w:tabs>
                <w:tab w:val="left" w:pos="697"/>
                <w:tab w:val="left" w:pos="1885"/>
              </w:tabs>
              <w:spacing w:before="102"/>
              <w:ind w:left="50"/>
              <w:rPr>
                <w:sz w:val="18"/>
              </w:rPr>
            </w:pPr>
            <w:r>
              <w:rPr>
                <w:sz w:val="18"/>
              </w:rPr>
              <w:t>1</w:t>
            </w:r>
            <w:r>
              <w:rPr>
                <w:sz w:val="18"/>
              </w:rPr>
              <w:tab/>
              <w:t>LPN</w:t>
            </w:r>
            <w:r>
              <w:rPr>
                <w:spacing w:val="-3"/>
                <w:sz w:val="18"/>
              </w:rPr>
              <w:t xml:space="preserve"> </w:t>
            </w:r>
            <w:r>
              <w:rPr>
                <w:sz w:val="18"/>
              </w:rPr>
              <w:t>7</w:t>
            </w:r>
            <w:r>
              <w:rPr>
                <w:sz w:val="18"/>
              </w:rPr>
              <w:tab/>
              <w:t>NURSNURSE6,SIX</w:t>
            </w:r>
          </w:p>
        </w:tc>
        <w:tc>
          <w:tcPr>
            <w:tcW w:w="864" w:type="dxa"/>
          </w:tcPr>
          <w:p w14:paraId="486DB06F" w14:textId="77777777" w:rsidR="00A5792B" w:rsidRDefault="00A5792B">
            <w:pPr>
              <w:pStyle w:val="TableParagraph"/>
              <w:rPr>
                <w:rFonts w:ascii="Times New Roman"/>
                <w:sz w:val="18"/>
              </w:rPr>
            </w:pPr>
          </w:p>
        </w:tc>
        <w:tc>
          <w:tcPr>
            <w:tcW w:w="324" w:type="dxa"/>
          </w:tcPr>
          <w:p w14:paraId="331666EB" w14:textId="77777777" w:rsidR="00A5792B" w:rsidRDefault="00A5792B">
            <w:pPr>
              <w:pStyle w:val="TableParagraph"/>
              <w:rPr>
                <w:rFonts w:ascii="Times New Roman"/>
                <w:sz w:val="18"/>
              </w:rPr>
            </w:pPr>
          </w:p>
        </w:tc>
        <w:tc>
          <w:tcPr>
            <w:tcW w:w="3563" w:type="dxa"/>
          </w:tcPr>
          <w:p w14:paraId="7D7721FB" w14:textId="77777777" w:rsidR="00A5792B" w:rsidRDefault="002F44C1">
            <w:pPr>
              <w:pStyle w:val="TableParagraph"/>
              <w:spacing w:before="102"/>
              <w:ind w:left="108"/>
              <w:rPr>
                <w:sz w:val="18"/>
              </w:rPr>
            </w:pPr>
            <w:r>
              <w:rPr>
                <w:sz w:val="18"/>
              </w:rPr>
              <w:t>L/7/2</w:t>
            </w:r>
          </w:p>
        </w:tc>
      </w:tr>
      <w:tr w:rsidR="00A5792B" w14:paraId="457F919A" w14:textId="77777777">
        <w:trPr>
          <w:trHeight w:val="407"/>
        </w:trPr>
        <w:tc>
          <w:tcPr>
            <w:tcW w:w="3937" w:type="dxa"/>
          </w:tcPr>
          <w:p w14:paraId="11DE3A4E" w14:textId="77777777" w:rsidR="00A5792B" w:rsidRDefault="002F44C1">
            <w:pPr>
              <w:pStyle w:val="TableParagraph"/>
              <w:tabs>
                <w:tab w:val="left" w:pos="697"/>
                <w:tab w:val="left" w:pos="1885"/>
              </w:tabs>
              <w:spacing w:before="102"/>
              <w:ind w:left="50"/>
              <w:rPr>
                <w:sz w:val="18"/>
              </w:rPr>
            </w:pPr>
            <w:r>
              <w:rPr>
                <w:sz w:val="18"/>
              </w:rPr>
              <w:t>1</w:t>
            </w:r>
            <w:r>
              <w:rPr>
                <w:sz w:val="18"/>
              </w:rPr>
              <w:tab/>
              <w:t>LPN</w:t>
            </w:r>
            <w:r>
              <w:rPr>
                <w:spacing w:val="-3"/>
                <w:sz w:val="18"/>
              </w:rPr>
              <w:t xml:space="preserve"> </w:t>
            </w:r>
            <w:r>
              <w:rPr>
                <w:sz w:val="18"/>
              </w:rPr>
              <w:t>6</w:t>
            </w:r>
            <w:r>
              <w:rPr>
                <w:sz w:val="18"/>
              </w:rPr>
              <w:tab/>
              <w:t>NURSNURSE4,TWO</w:t>
            </w:r>
          </w:p>
        </w:tc>
        <w:tc>
          <w:tcPr>
            <w:tcW w:w="864" w:type="dxa"/>
          </w:tcPr>
          <w:p w14:paraId="156F7F08" w14:textId="77777777" w:rsidR="00A5792B" w:rsidRDefault="00A5792B">
            <w:pPr>
              <w:pStyle w:val="TableParagraph"/>
              <w:rPr>
                <w:rFonts w:ascii="Times New Roman"/>
                <w:sz w:val="18"/>
              </w:rPr>
            </w:pPr>
          </w:p>
        </w:tc>
        <w:tc>
          <w:tcPr>
            <w:tcW w:w="324" w:type="dxa"/>
          </w:tcPr>
          <w:p w14:paraId="71690E53" w14:textId="77777777" w:rsidR="00A5792B" w:rsidRDefault="00A5792B">
            <w:pPr>
              <w:pStyle w:val="TableParagraph"/>
              <w:rPr>
                <w:rFonts w:ascii="Times New Roman"/>
                <w:sz w:val="18"/>
              </w:rPr>
            </w:pPr>
          </w:p>
        </w:tc>
        <w:tc>
          <w:tcPr>
            <w:tcW w:w="3563" w:type="dxa"/>
          </w:tcPr>
          <w:p w14:paraId="66577DBC" w14:textId="77777777" w:rsidR="00A5792B" w:rsidRDefault="002F44C1">
            <w:pPr>
              <w:pStyle w:val="TableParagraph"/>
              <w:spacing w:before="102"/>
              <w:ind w:left="108"/>
              <w:rPr>
                <w:sz w:val="18"/>
              </w:rPr>
            </w:pPr>
            <w:r>
              <w:rPr>
                <w:sz w:val="18"/>
              </w:rPr>
              <w:t>L/5/6</w:t>
            </w:r>
          </w:p>
        </w:tc>
      </w:tr>
      <w:tr w:rsidR="00A5792B" w14:paraId="4E7DC572" w14:textId="77777777">
        <w:trPr>
          <w:trHeight w:val="396"/>
        </w:trPr>
        <w:tc>
          <w:tcPr>
            <w:tcW w:w="3937" w:type="dxa"/>
          </w:tcPr>
          <w:p w14:paraId="4A01A7E6" w14:textId="77777777" w:rsidR="00A5792B" w:rsidRDefault="002F44C1">
            <w:pPr>
              <w:pStyle w:val="TableParagraph"/>
              <w:tabs>
                <w:tab w:val="left" w:pos="697"/>
                <w:tab w:val="left" w:pos="1885"/>
              </w:tabs>
              <w:spacing w:before="101"/>
              <w:ind w:left="50"/>
              <w:rPr>
                <w:sz w:val="18"/>
              </w:rPr>
            </w:pPr>
            <w:r>
              <w:rPr>
                <w:sz w:val="18"/>
              </w:rPr>
              <w:t>1</w:t>
            </w:r>
            <w:r>
              <w:rPr>
                <w:sz w:val="18"/>
              </w:rPr>
              <w:tab/>
              <w:t>LPN</w:t>
            </w:r>
            <w:r>
              <w:rPr>
                <w:spacing w:val="-3"/>
                <w:sz w:val="18"/>
              </w:rPr>
              <w:t xml:space="preserve"> </w:t>
            </w:r>
            <w:r>
              <w:rPr>
                <w:sz w:val="18"/>
              </w:rPr>
              <w:t>6</w:t>
            </w:r>
            <w:r>
              <w:rPr>
                <w:sz w:val="18"/>
              </w:rPr>
              <w:tab/>
              <w:t>NURSNURSE7,NINE</w:t>
            </w:r>
          </w:p>
        </w:tc>
        <w:tc>
          <w:tcPr>
            <w:tcW w:w="864" w:type="dxa"/>
          </w:tcPr>
          <w:p w14:paraId="3C92EC0F" w14:textId="77777777" w:rsidR="00A5792B" w:rsidRDefault="00A5792B">
            <w:pPr>
              <w:pStyle w:val="TableParagraph"/>
              <w:rPr>
                <w:rFonts w:ascii="Times New Roman"/>
                <w:sz w:val="18"/>
              </w:rPr>
            </w:pPr>
          </w:p>
        </w:tc>
        <w:tc>
          <w:tcPr>
            <w:tcW w:w="324" w:type="dxa"/>
          </w:tcPr>
          <w:p w14:paraId="6B76DC8E" w14:textId="77777777" w:rsidR="00A5792B" w:rsidRDefault="00A5792B">
            <w:pPr>
              <w:pStyle w:val="TableParagraph"/>
              <w:rPr>
                <w:rFonts w:ascii="Times New Roman"/>
                <w:sz w:val="18"/>
              </w:rPr>
            </w:pPr>
          </w:p>
        </w:tc>
        <w:tc>
          <w:tcPr>
            <w:tcW w:w="3563" w:type="dxa"/>
          </w:tcPr>
          <w:p w14:paraId="49F81D03" w14:textId="77777777" w:rsidR="00A5792B" w:rsidRDefault="002F44C1">
            <w:pPr>
              <w:pStyle w:val="TableParagraph"/>
              <w:spacing w:before="101"/>
              <w:ind w:left="108"/>
              <w:rPr>
                <w:sz w:val="18"/>
              </w:rPr>
            </w:pPr>
            <w:r>
              <w:rPr>
                <w:sz w:val="18"/>
              </w:rPr>
              <w:t>L/5/8</w:t>
            </w:r>
          </w:p>
        </w:tc>
      </w:tr>
      <w:tr w:rsidR="00A5792B" w14:paraId="0ED84AED" w14:textId="77777777">
        <w:trPr>
          <w:trHeight w:val="385"/>
        </w:trPr>
        <w:tc>
          <w:tcPr>
            <w:tcW w:w="3937" w:type="dxa"/>
          </w:tcPr>
          <w:p w14:paraId="4A0C7996" w14:textId="77777777" w:rsidR="00A5792B" w:rsidRDefault="002F44C1">
            <w:pPr>
              <w:pStyle w:val="TableParagraph"/>
              <w:tabs>
                <w:tab w:val="left" w:pos="697"/>
                <w:tab w:val="left" w:pos="1885"/>
              </w:tabs>
              <w:spacing w:before="90"/>
              <w:ind w:left="50"/>
              <w:rPr>
                <w:sz w:val="18"/>
              </w:rPr>
            </w:pPr>
            <w:r>
              <w:rPr>
                <w:sz w:val="18"/>
              </w:rPr>
              <w:t>1</w:t>
            </w:r>
            <w:r>
              <w:rPr>
                <w:sz w:val="18"/>
              </w:rPr>
              <w:tab/>
              <w:t>LPN</w:t>
            </w:r>
            <w:r>
              <w:rPr>
                <w:spacing w:val="-3"/>
                <w:sz w:val="18"/>
              </w:rPr>
              <w:t xml:space="preserve"> </w:t>
            </w:r>
            <w:r>
              <w:rPr>
                <w:sz w:val="18"/>
              </w:rPr>
              <w:t>4</w:t>
            </w:r>
            <w:r>
              <w:rPr>
                <w:sz w:val="18"/>
              </w:rPr>
              <w:tab/>
              <w:t>NURSNURSE6,FIVE</w:t>
            </w:r>
          </w:p>
        </w:tc>
        <w:tc>
          <w:tcPr>
            <w:tcW w:w="864" w:type="dxa"/>
          </w:tcPr>
          <w:p w14:paraId="5BA13ACB" w14:textId="77777777" w:rsidR="00A5792B" w:rsidRDefault="00A5792B">
            <w:pPr>
              <w:pStyle w:val="TableParagraph"/>
              <w:rPr>
                <w:rFonts w:ascii="Times New Roman"/>
                <w:sz w:val="18"/>
              </w:rPr>
            </w:pPr>
          </w:p>
        </w:tc>
        <w:tc>
          <w:tcPr>
            <w:tcW w:w="324" w:type="dxa"/>
          </w:tcPr>
          <w:p w14:paraId="53596CA4" w14:textId="77777777" w:rsidR="00A5792B" w:rsidRDefault="00A5792B">
            <w:pPr>
              <w:pStyle w:val="TableParagraph"/>
              <w:rPr>
                <w:rFonts w:ascii="Times New Roman"/>
                <w:sz w:val="18"/>
              </w:rPr>
            </w:pPr>
          </w:p>
        </w:tc>
        <w:tc>
          <w:tcPr>
            <w:tcW w:w="3563" w:type="dxa"/>
          </w:tcPr>
          <w:p w14:paraId="28A9A2D3" w14:textId="77777777" w:rsidR="00A5792B" w:rsidRDefault="002F44C1">
            <w:pPr>
              <w:pStyle w:val="TableParagraph"/>
              <w:spacing w:before="90"/>
              <w:ind w:left="108"/>
              <w:rPr>
                <w:sz w:val="18"/>
              </w:rPr>
            </w:pPr>
            <w:r>
              <w:rPr>
                <w:sz w:val="18"/>
              </w:rPr>
              <w:t>L/4/4</w:t>
            </w:r>
          </w:p>
        </w:tc>
      </w:tr>
      <w:tr w:rsidR="00A5792B" w14:paraId="163FA6F4" w14:textId="77777777">
        <w:trPr>
          <w:trHeight w:val="589"/>
        </w:trPr>
        <w:tc>
          <w:tcPr>
            <w:tcW w:w="3937" w:type="dxa"/>
          </w:tcPr>
          <w:p w14:paraId="1ABF2A83" w14:textId="77777777" w:rsidR="00A5792B" w:rsidRDefault="002F44C1">
            <w:pPr>
              <w:pStyle w:val="TableParagraph"/>
              <w:numPr>
                <w:ilvl w:val="0"/>
                <w:numId w:val="290"/>
              </w:numPr>
              <w:tabs>
                <w:tab w:val="left" w:pos="697"/>
                <w:tab w:val="left" w:pos="698"/>
                <w:tab w:val="left" w:pos="1885"/>
              </w:tabs>
              <w:spacing w:before="90"/>
              <w:rPr>
                <w:sz w:val="18"/>
              </w:rPr>
            </w:pPr>
            <w:r>
              <w:rPr>
                <w:sz w:val="18"/>
              </w:rPr>
              <w:t>NA</w:t>
            </w:r>
            <w:r>
              <w:rPr>
                <w:spacing w:val="-2"/>
                <w:sz w:val="18"/>
              </w:rPr>
              <w:t xml:space="preserve"> </w:t>
            </w:r>
            <w:r>
              <w:rPr>
                <w:sz w:val="18"/>
              </w:rPr>
              <w:t>5</w:t>
            </w:r>
            <w:r>
              <w:rPr>
                <w:sz w:val="18"/>
              </w:rPr>
              <w:tab/>
              <w:t>NURSNURSE4,FIVE</w:t>
            </w:r>
          </w:p>
          <w:p w14:paraId="32CE90D9" w14:textId="77777777" w:rsidR="00A5792B" w:rsidRDefault="002F44C1">
            <w:pPr>
              <w:pStyle w:val="TableParagraph"/>
              <w:numPr>
                <w:ilvl w:val="0"/>
                <w:numId w:val="290"/>
              </w:numPr>
              <w:tabs>
                <w:tab w:val="left" w:pos="697"/>
                <w:tab w:val="left" w:pos="698"/>
                <w:tab w:val="left" w:pos="1885"/>
              </w:tabs>
              <w:rPr>
                <w:sz w:val="18"/>
              </w:rPr>
            </w:pPr>
            <w:r>
              <w:rPr>
                <w:sz w:val="18"/>
              </w:rPr>
              <w:t>NA</w:t>
            </w:r>
            <w:r>
              <w:rPr>
                <w:spacing w:val="-2"/>
                <w:sz w:val="18"/>
              </w:rPr>
              <w:t xml:space="preserve"> </w:t>
            </w:r>
            <w:r>
              <w:rPr>
                <w:sz w:val="18"/>
              </w:rPr>
              <w:t>5</w:t>
            </w:r>
            <w:r>
              <w:rPr>
                <w:sz w:val="18"/>
              </w:rPr>
              <w:tab/>
              <w:t>NURSNURSE4,SIX</w:t>
            </w:r>
          </w:p>
        </w:tc>
        <w:tc>
          <w:tcPr>
            <w:tcW w:w="864" w:type="dxa"/>
          </w:tcPr>
          <w:p w14:paraId="3997A395" w14:textId="77777777" w:rsidR="00A5792B" w:rsidRDefault="00A5792B">
            <w:pPr>
              <w:pStyle w:val="TableParagraph"/>
              <w:rPr>
                <w:rFonts w:ascii="Times New Roman"/>
                <w:sz w:val="18"/>
              </w:rPr>
            </w:pPr>
          </w:p>
        </w:tc>
        <w:tc>
          <w:tcPr>
            <w:tcW w:w="324" w:type="dxa"/>
          </w:tcPr>
          <w:p w14:paraId="096B614D" w14:textId="77777777" w:rsidR="00A5792B" w:rsidRDefault="00A5792B">
            <w:pPr>
              <w:pStyle w:val="TableParagraph"/>
              <w:rPr>
                <w:rFonts w:ascii="Times New Roman"/>
                <w:sz w:val="18"/>
              </w:rPr>
            </w:pPr>
          </w:p>
        </w:tc>
        <w:tc>
          <w:tcPr>
            <w:tcW w:w="3563" w:type="dxa"/>
          </w:tcPr>
          <w:p w14:paraId="77807619" w14:textId="77777777" w:rsidR="00A5792B" w:rsidRDefault="002F44C1">
            <w:pPr>
              <w:pStyle w:val="TableParagraph"/>
              <w:spacing w:before="90"/>
              <w:ind w:left="108" w:right="2894"/>
              <w:rPr>
                <w:sz w:val="18"/>
              </w:rPr>
            </w:pPr>
            <w:r>
              <w:rPr>
                <w:sz w:val="18"/>
              </w:rPr>
              <w:t>N/4/7 N/4/7</w:t>
            </w:r>
          </w:p>
        </w:tc>
      </w:tr>
      <w:tr w:rsidR="00A5792B" w14:paraId="19E7E485" w14:textId="77777777">
        <w:trPr>
          <w:trHeight w:val="385"/>
        </w:trPr>
        <w:tc>
          <w:tcPr>
            <w:tcW w:w="3937" w:type="dxa"/>
          </w:tcPr>
          <w:p w14:paraId="22F49A83" w14:textId="77777777" w:rsidR="00A5792B" w:rsidRDefault="002F44C1">
            <w:pPr>
              <w:pStyle w:val="TableParagraph"/>
              <w:tabs>
                <w:tab w:val="left" w:pos="697"/>
              </w:tabs>
              <w:spacing w:before="90"/>
              <w:ind w:left="50"/>
              <w:rPr>
                <w:sz w:val="18"/>
              </w:rPr>
            </w:pPr>
            <w:r>
              <w:rPr>
                <w:sz w:val="18"/>
              </w:rPr>
              <w:t>1</w:t>
            </w:r>
            <w:r>
              <w:rPr>
                <w:sz w:val="18"/>
              </w:rPr>
              <w:tab/>
              <w:t>ACNS/E SEC</w:t>
            </w:r>
            <w:r>
              <w:rPr>
                <w:spacing w:val="-8"/>
                <w:sz w:val="18"/>
              </w:rPr>
              <w:t xml:space="preserve"> </w:t>
            </w:r>
            <w:r>
              <w:rPr>
                <w:sz w:val="18"/>
              </w:rPr>
              <w:t>NURSNURSE6,TWO</w:t>
            </w:r>
          </w:p>
        </w:tc>
        <w:tc>
          <w:tcPr>
            <w:tcW w:w="864" w:type="dxa"/>
          </w:tcPr>
          <w:p w14:paraId="1CD84C17" w14:textId="77777777" w:rsidR="00A5792B" w:rsidRDefault="00A5792B">
            <w:pPr>
              <w:pStyle w:val="TableParagraph"/>
              <w:rPr>
                <w:rFonts w:ascii="Times New Roman"/>
                <w:sz w:val="18"/>
              </w:rPr>
            </w:pPr>
          </w:p>
        </w:tc>
        <w:tc>
          <w:tcPr>
            <w:tcW w:w="324" w:type="dxa"/>
          </w:tcPr>
          <w:p w14:paraId="30EBC02F" w14:textId="77777777" w:rsidR="00A5792B" w:rsidRDefault="00A5792B">
            <w:pPr>
              <w:pStyle w:val="TableParagraph"/>
              <w:rPr>
                <w:rFonts w:ascii="Times New Roman"/>
                <w:sz w:val="18"/>
              </w:rPr>
            </w:pPr>
          </w:p>
        </w:tc>
        <w:tc>
          <w:tcPr>
            <w:tcW w:w="3563" w:type="dxa"/>
          </w:tcPr>
          <w:p w14:paraId="5F389CE5" w14:textId="77777777" w:rsidR="00A5792B" w:rsidRDefault="002F44C1">
            <w:pPr>
              <w:pStyle w:val="TableParagraph"/>
              <w:spacing w:before="90"/>
              <w:ind w:left="108"/>
              <w:rPr>
                <w:sz w:val="18"/>
              </w:rPr>
            </w:pPr>
            <w:r>
              <w:rPr>
                <w:sz w:val="18"/>
              </w:rPr>
              <w:t>C/5/4</w:t>
            </w:r>
          </w:p>
        </w:tc>
      </w:tr>
      <w:tr w:rsidR="00A5792B" w14:paraId="20883C55" w14:textId="77777777">
        <w:trPr>
          <w:trHeight w:val="386"/>
        </w:trPr>
        <w:tc>
          <w:tcPr>
            <w:tcW w:w="3937" w:type="dxa"/>
          </w:tcPr>
          <w:p w14:paraId="7036884C" w14:textId="77777777" w:rsidR="00A5792B" w:rsidRDefault="002F44C1">
            <w:pPr>
              <w:pStyle w:val="TableParagraph"/>
              <w:tabs>
                <w:tab w:val="left" w:pos="697"/>
                <w:tab w:val="left" w:pos="1885"/>
              </w:tabs>
              <w:spacing w:before="90"/>
              <w:ind w:left="50"/>
              <w:rPr>
                <w:sz w:val="18"/>
              </w:rPr>
            </w:pPr>
            <w:r>
              <w:rPr>
                <w:sz w:val="18"/>
              </w:rPr>
              <w:t>1</w:t>
            </w:r>
            <w:r>
              <w:rPr>
                <w:sz w:val="18"/>
              </w:rPr>
              <w:tab/>
              <w:t>CLER</w:t>
            </w:r>
            <w:r>
              <w:rPr>
                <w:sz w:val="18"/>
              </w:rPr>
              <w:tab/>
              <w:t>NURSNURSE6,FOUR</w:t>
            </w:r>
          </w:p>
        </w:tc>
        <w:tc>
          <w:tcPr>
            <w:tcW w:w="864" w:type="dxa"/>
          </w:tcPr>
          <w:p w14:paraId="7717BE79" w14:textId="77777777" w:rsidR="00A5792B" w:rsidRDefault="00A5792B">
            <w:pPr>
              <w:pStyle w:val="TableParagraph"/>
              <w:rPr>
                <w:rFonts w:ascii="Times New Roman"/>
                <w:sz w:val="18"/>
              </w:rPr>
            </w:pPr>
          </w:p>
        </w:tc>
        <w:tc>
          <w:tcPr>
            <w:tcW w:w="324" w:type="dxa"/>
          </w:tcPr>
          <w:p w14:paraId="64F31354" w14:textId="77777777" w:rsidR="00A5792B" w:rsidRDefault="00A5792B">
            <w:pPr>
              <w:pStyle w:val="TableParagraph"/>
              <w:rPr>
                <w:rFonts w:ascii="Times New Roman"/>
                <w:sz w:val="18"/>
              </w:rPr>
            </w:pPr>
          </w:p>
        </w:tc>
        <w:tc>
          <w:tcPr>
            <w:tcW w:w="3563" w:type="dxa"/>
            <w:tcBorders>
              <w:bottom w:val="dashed" w:sz="6" w:space="0" w:color="000000"/>
            </w:tcBorders>
          </w:tcPr>
          <w:p w14:paraId="5C396298" w14:textId="77777777" w:rsidR="00A5792B" w:rsidRDefault="002F44C1">
            <w:pPr>
              <w:pStyle w:val="TableParagraph"/>
              <w:spacing w:before="90"/>
              <w:ind w:left="108"/>
              <w:rPr>
                <w:sz w:val="18"/>
              </w:rPr>
            </w:pPr>
            <w:r>
              <w:rPr>
                <w:sz w:val="18"/>
              </w:rPr>
              <w:t>R/E2/5</w:t>
            </w:r>
          </w:p>
        </w:tc>
      </w:tr>
      <w:tr w:rsidR="00A5792B" w14:paraId="7C09097F" w14:textId="77777777">
        <w:trPr>
          <w:trHeight w:val="573"/>
        </w:trPr>
        <w:tc>
          <w:tcPr>
            <w:tcW w:w="3937" w:type="dxa"/>
          </w:tcPr>
          <w:p w14:paraId="257F5DED" w14:textId="77777777" w:rsidR="00A5792B" w:rsidRDefault="00A5792B">
            <w:pPr>
              <w:pStyle w:val="TableParagraph"/>
              <w:spacing w:before="6"/>
              <w:rPr>
                <w:sz w:val="24"/>
              </w:rPr>
            </w:pPr>
          </w:p>
          <w:p w14:paraId="224306CB" w14:textId="77777777" w:rsidR="00A5792B" w:rsidRDefault="002F44C1">
            <w:pPr>
              <w:pStyle w:val="TableParagraph"/>
              <w:spacing w:before="1"/>
              <w:ind w:left="50"/>
              <w:rPr>
                <w:sz w:val="18"/>
              </w:rPr>
            </w:pPr>
            <w:r>
              <w:rPr>
                <w:sz w:val="18"/>
              </w:rPr>
              <w:t>NURSING NUMBER OF ASSIGNMENTS</w:t>
            </w:r>
          </w:p>
        </w:tc>
        <w:tc>
          <w:tcPr>
            <w:tcW w:w="864" w:type="dxa"/>
          </w:tcPr>
          <w:p w14:paraId="00686E58" w14:textId="77777777" w:rsidR="00A5792B" w:rsidRDefault="00A5792B">
            <w:pPr>
              <w:pStyle w:val="TableParagraph"/>
              <w:rPr>
                <w:rFonts w:ascii="Times New Roman"/>
                <w:sz w:val="18"/>
              </w:rPr>
            </w:pPr>
          </w:p>
        </w:tc>
        <w:tc>
          <w:tcPr>
            <w:tcW w:w="324" w:type="dxa"/>
          </w:tcPr>
          <w:p w14:paraId="415DDC38" w14:textId="77777777" w:rsidR="00A5792B" w:rsidRDefault="00A5792B">
            <w:pPr>
              <w:pStyle w:val="TableParagraph"/>
              <w:rPr>
                <w:rFonts w:ascii="Times New Roman"/>
                <w:sz w:val="18"/>
              </w:rPr>
            </w:pPr>
          </w:p>
        </w:tc>
        <w:tc>
          <w:tcPr>
            <w:tcW w:w="3563" w:type="dxa"/>
            <w:tcBorders>
              <w:top w:val="dashed" w:sz="6" w:space="0" w:color="000000"/>
            </w:tcBorders>
          </w:tcPr>
          <w:p w14:paraId="48D6174D" w14:textId="77777777" w:rsidR="00A5792B" w:rsidRDefault="00A5792B">
            <w:pPr>
              <w:pStyle w:val="TableParagraph"/>
              <w:spacing w:before="6"/>
              <w:rPr>
                <w:sz w:val="24"/>
              </w:rPr>
            </w:pPr>
          </w:p>
          <w:p w14:paraId="5848CDB9" w14:textId="77777777" w:rsidR="00A5792B" w:rsidRDefault="002F44C1">
            <w:pPr>
              <w:pStyle w:val="TableParagraph"/>
              <w:spacing w:before="1"/>
              <w:ind w:left="216"/>
              <w:rPr>
                <w:sz w:val="18"/>
              </w:rPr>
            </w:pPr>
            <w:r>
              <w:rPr>
                <w:sz w:val="18"/>
              </w:rPr>
              <w:t>66</w:t>
            </w:r>
          </w:p>
        </w:tc>
      </w:tr>
      <w:tr w:rsidR="00A5792B" w14:paraId="789D6176" w14:textId="77777777">
        <w:trPr>
          <w:trHeight w:val="386"/>
        </w:trPr>
        <w:tc>
          <w:tcPr>
            <w:tcW w:w="3937" w:type="dxa"/>
          </w:tcPr>
          <w:p w14:paraId="01BE3E6F" w14:textId="77777777" w:rsidR="00A5792B" w:rsidRDefault="002F44C1">
            <w:pPr>
              <w:pStyle w:val="TableParagraph"/>
              <w:spacing w:before="90"/>
              <w:ind w:left="50"/>
              <w:rPr>
                <w:sz w:val="18"/>
              </w:rPr>
            </w:pPr>
            <w:r>
              <w:rPr>
                <w:sz w:val="18"/>
              </w:rPr>
              <w:t>NURSING NUMBER OF PERSONNEL</w:t>
            </w:r>
          </w:p>
        </w:tc>
        <w:tc>
          <w:tcPr>
            <w:tcW w:w="864" w:type="dxa"/>
          </w:tcPr>
          <w:p w14:paraId="7A6DCE03" w14:textId="77777777" w:rsidR="00A5792B" w:rsidRDefault="00A5792B">
            <w:pPr>
              <w:pStyle w:val="TableParagraph"/>
              <w:rPr>
                <w:rFonts w:ascii="Times New Roman"/>
                <w:sz w:val="18"/>
              </w:rPr>
            </w:pPr>
          </w:p>
        </w:tc>
        <w:tc>
          <w:tcPr>
            <w:tcW w:w="324" w:type="dxa"/>
          </w:tcPr>
          <w:p w14:paraId="618530F1" w14:textId="77777777" w:rsidR="00A5792B" w:rsidRDefault="00A5792B">
            <w:pPr>
              <w:pStyle w:val="TableParagraph"/>
              <w:rPr>
                <w:rFonts w:ascii="Times New Roman"/>
                <w:sz w:val="18"/>
              </w:rPr>
            </w:pPr>
          </w:p>
        </w:tc>
        <w:tc>
          <w:tcPr>
            <w:tcW w:w="3563" w:type="dxa"/>
            <w:tcBorders>
              <w:bottom w:val="dashed" w:sz="6" w:space="0" w:color="000000"/>
            </w:tcBorders>
          </w:tcPr>
          <w:p w14:paraId="4DB37507" w14:textId="77777777" w:rsidR="00A5792B" w:rsidRDefault="002F44C1">
            <w:pPr>
              <w:pStyle w:val="TableParagraph"/>
              <w:spacing w:before="90"/>
              <w:ind w:left="216"/>
              <w:rPr>
                <w:sz w:val="18"/>
              </w:rPr>
            </w:pPr>
            <w:r>
              <w:rPr>
                <w:sz w:val="18"/>
              </w:rPr>
              <w:t>58</w:t>
            </w:r>
          </w:p>
        </w:tc>
      </w:tr>
    </w:tbl>
    <w:p w14:paraId="48B0D67D" w14:textId="77777777" w:rsidR="00A5792B" w:rsidRDefault="00A5792B">
      <w:pPr>
        <w:rPr>
          <w:sz w:val="18"/>
        </w:rPr>
        <w:sectPr w:rsidR="00A5792B">
          <w:pgSz w:w="12240" w:h="15840"/>
          <w:pgMar w:top="940" w:right="620" w:bottom="1160" w:left="1200" w:header="725" w:footer="975" w:gutter="0"/>
          <w:cols w:space="720"/>
        </w:sectPr>
      </w:pPr>
    </w:p>
    <w:p w14:paraId="43216588" w14:textId="77777777" w:rsidR="00A5792B" w:rsidRDefault="00A5792B">
      <w:pPr>
        <w:pStyle w:val="BodyText"/>
        <w:rPr>
          <w:rFonts w:ascii="Courier New"/>
          <w:sz w:val="20"/>
        </w:rPr>
      </w:pPr>
    </w:p>
    <w:p w14:paraId="7340F05D" w14:textId="77777777" w:rsidR="00A5792B" w:rsidRDefault="002F44C1">
      <w:pPr>
        <w:tabs>
          <w:tab w:val="right" w:pos="5746"/>
        </w:tabs>
        <w:spacing w:before="270"/>
        <w:ind w:left="240"/>
        <w:rPr>
          <w:rFonts w:ascii="Courier New"/>
          <w:sz w:val="18"/>
        </w:rPr>
      </w:pPr>
      <w:r>
        <w:rPr>
          <w:rFonts w:ascii="Courier New"/>
          <w:sz w:val="18"/>
        </w:rPr>
        <w:t>BALTIMORE, MD NUMBER</w:t>
      </w:r>
      <w:r>
        <w:rPr>
          <w:rFonts w:ascii="Courier New"/>
          <w:spacing w:val="-8"/>
          <w:sz w:val="18"/>
        </w:rPr>
        <w:t xml:space="preserve"> </w:t>
      </w:r>
      <w:r>
        <w:rPr>
          <w:rFonts w:ascii="Courier New"/>
          <w:sz w:val="18"/>
        </w:rPr>
        <w:t>OF</w:t>
      </w:r>
      <w:r>
        <w:rPr>
          <w:rFonts w:ascii="Courier New"/>
          <w:spacing w:val="-3"/>
          <w:sz w:val="18"/>
        </w:rPr>
        <w:t xml:space="preserve"> </w:t>
      </w:r>
      <w:r>
        <w:rPr>
          <w:rFonts w:ascii="Courier New"/>
          <w:sz w:val="18"/>
        </w:rPr>
        <w:t>ASSIGNMENTS</w:t>
      </w:r>
      <w:r>
        <w:rPr>
          <w:rFonts w:ascii="Courier New"/>
          <w:sz w:val="18"/>
        </w:rPr>
        <w:tab/>
        <w:t>66</w:t>
      </w:r>
    </w:p>
    <w:p w14:paraId="1D521773" w14:textId="77777777" w:rsidR="00A5792B" w:rsidRDefault="002F44C1">
      <w:pPr>
        <w:tabs>
          <w:tab w:val="right" w:pos="5746"/>
        </w:tabs>
        <w:spacing w:before="181"/>
        <w:ind w:left="240"/>
        <w:rPr>
          <w:rFonts w:ascii="Courier New"/>
          <w:sz w:val="18"/>
        </w:rPr>
      </w:pPr>
      <w:r>
        <w:rPr>
          <w:rFonts w:ascii="Courier New"/>
          <w:sz w:val="18"/>
        </w:rPr>
        <w:t>BALTIMORE, MD NUMBER</w:t>
      </w:r>
      <w:r>
        <w:rPr>
          <w:rFonts w:ascii="Courier New"/>
          <w:spacing w:val="-8"/>
          <w:sz w:val="18"/>
        </w:rPr>
        <w:t xml:space="preserve"> </w:t>
      </w:r>
      <w:r>
        <w:rPr>
          <w:rFonts w:ascii="Courier New"/>
          <w:sz w:val="18"/>
        </w:rPr>
        <w:t>OF</w:t>
      </w:r>
      <w:r>
        <w:rPr>
          <w:rFonts w:ascii="Courier New"/>
          <w:spacing w:val="-2"/>
          <w:sz w:val="18"/>
        </w:rPr>
        <w:t xml:space="preserve"> </w:t>
      </w:r>
      <w:r>
        <w:rPr>
          <w:rFonts w:ascii="Courier New"/>
          <w:sz w:val="18"/>
        </w:rPr>
        <w:t>PERSONNEL</w:t>
      </w:r>
      <w:r>
        <w:rPr>
          <w:rFonts w:ascii="Courier New"/>
          <w:sz w:val="18"/>
        </w:rPr>
        <w:tab/>
        <w:t>58</w:t>
      </w:r>
    </w:p>
    <w:p w14:paraId="715A4D66" w14:textId="77777777" w:rsidR="00A5792B" w:rsidRDefault="002F44C1">
      <w:pPr>
        <w:spacing w:before="177"/>
        <w:ind w:left="240"/>
        <w:rPr>
          <w:rFonts w:ascii="Courier New"/>
          <w:b/>
          <w:sz w:val="20"/>
        </w:rPr>
      </w:pPr>
      <w:r>
        <w:rPr>
          <w:rFonts w:ascii="Courier New"/>
          <w:sz w:val="20"/>
        </w:rPr>
        <w:t xml:space="preserve">Press return to continue, "T" for totals, or "^" to exit: </w:t>
      </w:r>
      <w:r>
        <w:rPr>
          <w:rFonts w:ascii="Courier New"/>
          <w:b/>
          <w:sz w:val="20"/>
        </w:rPr>
        <w:t>&lt;RET&gt;</w:t>
      </w:r>
    </w:p>
    <w:p w14:paraId="30582BDB" w14:textId="77777777" w:rsidR="00A5792B" w:rsidRDefault="00A5792B">
      <w:pPr>
        <w:pStyle w:val="BodyText"/>
        <w:spacing w:before="9"/>
        <w:rPr>
          <w:rFonts w:ascii="Courier New"/>
          <w:b/>
          <w:sz w:val="17"/>
        </w:rPr>
      </w:pPr>
    </w:p>
    <w:p w14:paraId="41973651" w14:textId="77777777" w:rsidR="00A5792B" w:rsidRDefault="002F44C1">
      <w:pPr>
        <w:pStyle w:val="BodyText"/>
        <w:tabs>
          <w:tab w:val="left" w:pos="6713"/>
        </w:tabs>
        <w:ind w:left="240"/>
      </w:pPr>
      <w:r>
        <w:rPr>
          <w:u w:val="dotted"/>
        </w:rPr>
        <w:t xml:space="preserve"> </w:t>
      </w:r>
      <w:r>
        <w:rPr>
          <w:u w:val="dotted"/>
        </w:rPr>
        <w:tab/>
      </w:r>
      <w:r>
        <w:t>(last page of report)</w:t>
      </w:r>
    </w:p>
    <w:p w14:paraId="610B9F62" w14:textId="77777777" w:rsidR="00A5792B" w:rsidRDefault="002F44C1">
      <w:pPr>
        <w:spacing w:before="211"/>
        <w:ind w:left="3263"/>
        <w:rPr>
          <w:rFonts w:ascii="Courier New"/>
          <w:sz w:val="18"/>
        </w:rPr>
      </w:pPr>
      <w:r>
        <w:rPr>
          <w:rFonts w:ascii="Courier New"/>
          <w:sz w:val="18"/>
        </w:rPr>
        <w:t>HINES</w:t>
      </w:r>
    </w:p>
    <w:tbl>
      <w:tblPr>
        <w:tblW w:w="0" w:type="auto"/>
        <w:tblInd w:w="247" w:type="dxa"/>
        <w:tblLayout w:type="fixed"/>
        <w:tblCellMar>
          <w:left w:w="0" w:type="dxa"/>
          <w:right w:w="0" w:type="dxa"/>
        </w:tblCellMar>
        <w:tblLook w:val="01E0" w:firstRow="1" w:lastRow="1" w:firstColumn="1" w:lastColumn="1" w:noHBand="0" w:noVBand="0"/>
      </w:tblPr>
      <w:tblGrid>
        <w:gridCol w:w="594"/>
        <w:gridCol w:w="1188"/>
        <w:gridCol w:w="2106"/>
        <w:gridCol w:w="864"/>
        <w:gridCol w:w="1674"/>
        <w:gridCol w:w="432"/>
        <w:gridCol w:w="702"/>
        <w:gridCol w:w="810"/>
        <w:gridCol w:w="270"/>
      </w:tblGrid>
      <w:tr w:rsidR="00A5792B" w14:paraId="4F1B348F" w14:textId="77777777">
        <w:trPr>
          <w:trHeight w:val="703"/>
        </w:trPr>
        <w:tc>
          <w:tcPr>
            <w:tcW w:w="594" w:type="dxa"/>
            <w:tcBorders>
              <w:bottom w:val="dashed" w:sz="6" w:space="0" w:color="000000"/>
            </w:tcBorders>
          </w:tcPr>
          <w:p w14:paraId="15EE6A44" w14:textId="77777777" w:rsidR="00A5792B" w:rsidRDefault="002F44C1">
            <w:pPr>
              <w:pStyle w:val="TableParagraph"/>
              <w:rPr>
                <w:sz w:val="18"/>
              </w:rPr>
            </w:pPr>
            <w:r>
              <w:rPr>
                <w:sz w:val="18"/>
              </w:rPr>
              <w:t>GRADE</w:t>
            </w:r>
          </w:p>
          <w:p w14:paraId="766F693F" w14:textId="77777777" w:rsidR="00A5792B" w:rsidRDefault="00A5792B">
            <w:pPr>
              <w:pStyle w:val="TableParagraph"/>
              <w:rPr>
                <w:sz w:val="18"/>
              </w:rPr>
            </w:pPr>
          </w:p>
          <w:p w14:paraId="2B259F15" w14:textId="77777777" w:rsidR="00A5792B" w:rsidRDefault="002F44C1">
            <w:pPr>
              <w:pStyle w:val="TableParagraph"/>
              <w:rPr>
                <w:sz w:val="18"/>
              </w:rPr>
            </w:pPr>
            <w:r>
              <w:rPr>
                <w:sz w:val="18"/>
              </w:rPr>
              <w:t>NO.</w:t>
            </w:r>
          </w:p>
        </w:tc>
        <w:tc>
          <w:tcPr>
            <w:tcW w:w="1188" w:type="dxa"/>
            <w:tcBorders>
              <w:bottom w:val="dashed" w:sz="6" w:space="0" w:color="000000"/>
            </w:tcBorders>
          </w:tcPr>
          <w:p w14:paraId="5D54B295" w14:textId="77777777" w:rsidR="00A5792B" w:rsidRDefault="002F44C1">
            <w:pPr>
              <w:pStyle w:val="TableParagraph"/>
              <w:ind w:left="53" w:right="34"/>
              <w:rPr>
                <w:sz w:val="18"/>
              </w:rPr>
            </w:pPr>
            <w:r>
              <w:rPr>
                <w:sz w:val="18"/>
              </w:rPr>
              <w:t>PROFILE BY SERVICE POSITION</w:t>
            </w:r>
          </w:p>
        </w:tc>
        <w:tc>
          <w:tcPr>
            <w:tcW w:w="2106" w:type="dxa"/>
            <w:tcBorders>
              <w:bottom w:val="dashed" w:sz="6" w:space="0" w:color="000000"/>
            </w:tcBorders>
          </w:tcPr>
          <w:p w14:paraId="1553E2B0" w14:textId="77777777" w:rsidR="00A5792B" w:rsidRDefault="002F44C1">
            <w:pPr>
              <w:pStyle w:val="TableParagraph"/>
              <w:ind w:left="53" w:right="304"/>
              <w:rPr>
                <w:sz w:val="18"/>
              </w:rPr>
            </w:pPr>
            <w:r>
              <w:rPr>
                <w:sz w:val="18"/>
              </w:rPr>
              <w:t>SERVICE POSITION EMPLOYEE</w:t>
            </w:r>
          </w:p>
          <w:p w14:paraId="4E2C2445" w14:textId="77777777" w:rsidR="00A5792B" w:rsidRDefault="002F44C1">
            <w:pPr>
              <w:pStyle w:val="TableParagraph"/>
              <w:ind w:left="53"/>
              <w:rPr>
                <w:sz w:val="18"/>
              </w:rPr>
            </w:pPr>
            <w:r>
              <w:rPr>
                <w:sz w:val="18"/>
              </w:rPr>
              <w:t>NAME</w:t>
            </w:r>
          </w:p>
        </w:tc>
        <w:tc>
          <w:tcPr>
            <w:tcW w:w="864" w:type="dxa"/>
            <w:tcBorders>
              <w:bottom w:val="dashed" w:sz="6" w:space="0" w:color="000000"/>
            </w:tcBorders>
          </w:tcPr>
          <w:p w14:paraId="0E785CF6" w14:textId="77777777" w:rsidR="00A5792B" w:rsidRDefault="00A5792B">
            <w:pPr>
              <w:pStyle w:val="TableParagraph"/>
              <w:rPr>
                <w:rFonts w:ascii="Times New Roman"/>
                <w:sz w:val="18"/>
              </w:rPr>
            </w:pPr>
          </w:p>
        </w:tc>
        <w:tc>
          <w:tcPr>
            <w:tcW w:w="1674" w:type="dxa"/>
            <w:tcBorders>
              <w:bottom w:val="dashed" w:sz="6" w:space="0" w:color="000000"/>
            </w:tcBorders>
          </w:tcPr>
          <w:p w14:paraId="3A930071" w14:textId="77777777" w:rsidR="00A5792B" w:rsidRDefault="002F44C1">
            <w:pPr>
              <w:pStyle w:val="TableParagraph"/>
              <w:ind w:left="431" w:right="35" w:firstLine="863"/>
              <w:rPr>
                <w:sz w:val="18"/>
              </w:rPr>
            </w:pPr>
            <w:r>
              <w:rPr>
                <w:sz w:val="18"/>
              </w:rPr>
              <w:t>FEB GRADE/STEP CODE</w:t>
            </w:r>
          </w:p>
        </w:tc>
        <w:tc>
          <w:tcPr>
            <w:tcW w:w="432" w:type="dxa"/>
            <w:tcBorders>
              <w:bottom w:val="dashed" w:sz="6" w:space="0" w:color="000000"/>
            </w:tcBorders>
          </w:tcPr>
          <w:p w14:paraId="3484B5EF" w14:textId="77777777" w:rsidR="00A5792B" w:rsidRDefault="002F44C1">
            <w:pPr>
              <w:pStyle w:val="TableParagraph"/>
              <w:ind w:left="52"/>
              <w:rPr>
                <w:sz w:val="18"/>
              </w:rPr>
            </w:pPr>
            <w:r>
              <w:rPr>
                <w:sz w:val="18"/>
              </w:rPr>
              <w:t>24,</w:t>
            </w:r>
          </w:p>
        </w:tc>
        <w:tc>
          <w:tcPr>
            <w:tcW w:w="702" w:type="dxa"/>
            <w:tcBorders>
              <w:bottom w:val="dashed" w:sz="6" w:space="0" w:color="000000"/>
            </w:tcBorders>
          </w:tcPr>
          <w:p w14:paraId="62446538" w14:textId="77777777" w:rsidR="00A5792B" w:rsidRDefault="002F44C1">
            <w:pPr>
              <w:pStyle w:val="TableParagraph"/>
              <w:ind w:left="52"/>
              <w:rPr>
                <w:sz w:val="18"/>
              </w:rPr>
            </w:pPr>
            <w:r>
              <w:rPr>
                <w:sz w:val="18"/>
              </w:rPr>
              <w:t>1997</w:t>
            </w:r>
          </w:p>
        </w:tc>
        <w:tc>
          <w:tcPr>
            <w:tcW w:w="810" w:type="dxa"/>
            <w:tcBorders>
              <w:bottom w:val="dashed" w:sz="6" w:space="0" w:color="000000"/>
            </w:tcBorders>
          </w:tcPr>
          <w:p w14:paraId="74EBF58C" w14:textId="77777777" w:rsidR="00A5792B" w:rsidRDefault="002F44C1">
            <w:pPr>
              <w:pStyle w:val="TableParagraph"/>
              <w:ind w:left="214"/>
              <w:rPr>
                <w:sz w:val="18"/>
              </w:rPr>
            </w:pPr>
            <w:r>
              <w:rPr>
                <w:sz w:val="18"/>
              </w:rPr>
              <w:t>PAGE:</w:t>
            </w:r>
          </w:p>
        </w:tc>
        <w:tc>
          <w:tcPr>
            <w:tcW w:w="270" w:type="dxa"/>
            <w:tcBorders>
              <w:bottom w:val="dashed" w:sz="6" w:space="0" w:color="000000"/>
            </w:tcBorders>
          </w:tcPr>
          <w:p w14:paraId="1B3804C2" w14:textId="77777777" w:rsidR="00A5792B" w:rsidRDefault="002F44C1">
            <w:pPr>
              <w:pStyle w:val="TableParagraph"/>
              <w:ind w:left="52"/>
              <w:rPr>
                <w:sz w:val="18"/>
              </w:rPr>
            </w:pPr>
            <w:r>
              <w:rPr>
                <w:w w:val="99"/>
                <w:sz w:val="18"/>
              </w:rPr>
              <w:t>3</w:t>
            </w:r>
          </w:p>
        </w:tc>
      </w:tr>
      <w:tr w:rsidR="00A5792B" w14:paraId="23D05823" w14:textId="77777777">
        <w:trPr>
          <w:trHeight w:val="596"/>
        </w:trPr>
        <w:tc>
          <w:tcPr>
            <w:tcW w:w="594" w:type="dxa"/>
            <w:tcBorders>
              <w:top w:val="dashed" w:sz="6" w:space="0" w:color="000000"/>
            </w:tcBorders>
          </w:tcPr>
          <w:p w14:paraId="61BC209F" w14:textId="77777777" w:rsidR="00A5792B" w:rsidRDefault="00A5792B">
            <w:pPr>
              <w:pStyle w:val="TableParagraph"/>
              <w:rPr>
                <w:rFonts w:ascii="Times New Roman"/>
                <w:sz w:val="18"/>
              </w:rPr>
            </w:pPr>
          </w:p>
        </w:tc>
        <w:tc>
          <w:tcPr>
            <w:tcW w:w="1188" w:type="dxa"/>
            <w:tcBorders>
              <w:top w:val="dashed" w:sz="6" w:space="0" w:color="000000"/>
            </w:tcBorders>
          </w:tcPr>
          <w:p w14:paraId="093C6954" w14:textId="77777777" w:rsidR="00A5792B" w:rsidRDefault="00A5792B">
            <w:pPr>
              <w:pStyle w:val="TableParagraph"/>
              <w:rPr>
                <w:rFonts w:ascii="Times New Roman"/>
                <w:sz w:val="18"/>
              </w:rPr>
            </w:pPr>
          </w:p>
        </w:tc>
        <w:tc>
          <w:tcPr>
            <w:tcW w:w="2106" w:type="dxa"/>
            <w:tcBorders>
              <w:top w:val="dashed" w:sz="6" w:space="0" w:color="000000"/>
            </w:tcBorders>
          </w:tcPr>
          <w:p w14:paraId="6DA16EC4" w14:textId="77777777" w:rsidR="00A5792B" w:rsidRDefault="00A5792B">
            <w:pPr>
              <w:pStyle w:val="TableParagraph"/>
              <w:rPr>
                <w:rFonts w:ascii="Times New Roman"/>
                <w:sz w:val="18"/>
              </w:rPr>
            </w:pPr>
          </w:p>
        </w:tc>
        <w:tc>
          <w:tcPr>
            <w:tcW w:w="864" w:type="dxa"/>
            <w:tcBorders>
              <w:top w:val="dashed" w:sz="6" w:space="0" w:color="000000"/>
              <w:bottom w:val="dashed" w:sz="6" w:space="0" w:color="000000"/>
            </w:tcBorders>
          </w:tcPr>
          <w:p w14:paraId="65233855" w14:textId="77777777" w:rsidR="00A5792B" w:rsidRDefault="00A5792B">
            <w:pPr>
              <w:pStyle w:val="TableParagraph"/>
              <w:spacing w:before="6"/>
              <w:rPr>
                <w:sz w:val="26"/>
              </w:rPr>
            </w:pPr>
          </w:p>
          <w:p w14:paraId="1334FAB6" w14:textId="77777777" w:rsidR="00A5792B" w:rsidRDefault="002F44C1">
            <w:pPr>
              <w:pStyle w:val="TableParagraph"/>
              <w:spacing w:before="1"/>
              <w:ind w:left="-1"/>
              <w:rPr>
                <w:sz w:val="18"/>
              </w:rPr>
            </w:pPr>
            <w:r>
              <w:rPr>
                <w:sz w:val="18"/>
              </w:rPr>
              <w:t>NURSING</w:t>
            </w:r>
          </w:p>
        </w:tc>
        <w:tc>
          <w:tcPr>
            <w:tcW w:w="1674" w:type="dxa"/>
            <w:tcBorders>
              <w:top w:val="dashed" w:sz="6" w:space="0" w:color="000000"/>
            </w:tcBorders>
          </w:tcPr>
          <w:p w14:paraId="7282C5D2" w14:textId="77777777" w:rsidR="00A5792B" w:rsidRDefault="00A5792B">
            <w:pPr>
              <w:pStyle w:val="TableParagraph"/>
              <w:rPr>
                <w:rFonts w:ascii="Times New Roman"/>
                <w:sz w:val="18"/>
              </w:rPr>
            </w:pPr>
          </w:p>
        </w:tc>
        <w:tc>
          <w:tcPr>
            <w:tcW w:w="432" w:type="dxa"/>
            <w:tcBorders>
              <w:top w:val="dashed" w:sz="6" w:space="0" w:color="000000"/>
            </w:tcBorders>
          </w:tcPr>
          <w:p w14:paraId="1DEC01DA" w14:textId="77777777" w:rsidR="00A5792B" w:rsidRDefault="00A5792B">
            <w:pPr>
              <w:pStyle w:val="TableParagraph"/>
              <w:rPr>
                <w:rFonts w:ascii="Times New Roman"/>
                <w:sz w:val="18"/>
              </w:rPr>
            </w:pPr>
          </w:p>
        </w:tc>
        <w:tc>
          <w:tcPr>
            <w:tcW w:w="702" w:type="dxa"/>
            <w:tcBorders>
              <w:top w:val="dashed" w:sz="6" w:space="0" w:color="000000"/>
            </w:tcBorders>
          </w:tcPr>
          <w:p w14:paraId="020FC5B7" w14:textId="77777777" w:rsidR="00A5792B" w:rsidRDefault="00A5792B">
            <w:pPr>
              <w:pStyle w:val="TableParagraph"/>
              <w:rPr>
                <w:rFonts w:ascii="Times New Roman"/>
                <w:sz w:val="18"/>
              </w:rPr>
            </w:pPr>
          </w:p>
        </w:tc>
        <w:tc>
          <w:tcPr>
            <w:tcW w:w="810" w:type="dxa"/>
            <w:tcBorders>
              <w:top w:val="dashed" w:sz="6" w:space="0" w:color="000000"/>
            </w:tcBorders>
          </w:tcPr>
          <w:p w14:paraId="3220B5D4" w14:textId="77777777" w:rsidR="00A5792B" w:rsidRDefault="00A5792B">
            <w:pPr>
              <w:pStyle w:val="TableParagraph"/>
              <w:rPr>
                <w:rFonts w:ascii="Times New Roman"/>
                <w:sz w:val="18"/>
              </w:rPr>
            </w:pPr>
          </w:p>
        </w:tc>
        <w:tc>
          <w:tcPr>
            <w:tcW w:w="270" w:type="dxa"/>
            <w:tcBorders>
              <w:top w:val="dashed" w:sz="6" w:space="0" w:color="000000"/>
            </w:tcBorders>
          </w:tcPr>
          <w:p w14:paraId="2BEC5046" w14:textId="77777777" w:rsidR="00A5792B" w:rsidRDefault="00A5792B">
            <w:pPr>
              <w:pStyle w:val="TableParagraph"/>
              <w:rPr>
                <w:rFonts w:ascii="Times New Roman"/>
                <w:sz w:val="18"/>
              </w:rPr>
            </w:pPr>
          </w:p>
        </w:tc>
      </w:tr>
      <w:tr w:rsidR="00A5792B" w14:paraId="43703524" w14:textId="77777777">
        <w:trPr>
          <w:trHeight w:val="607"/>
        </w:trPr>
        <w:tc>
          <w:tcPr>
            <w:tcW w:w="594" w:type="dxa"/>
          </w:tcPr>
          <w:p w14:paraId="0AD1EDDE" w14:textId="77777777" w:rsidR="00A5792B" w:rsidRDefault="00A5792B">
            <w:pPr>
              <w:pStyle w:val="TableParagraph"/>
              <w:spacing w:before="6"/>
              <w:rPr>
                <w:sz w:val="26"/>
              </w:rPr>
            </w:pPr>
          </w:p>
          <w:p w14:paraId="329F0523" w14:textId="77777777" w:rsidR="00A5792B" w:rsidRDefault="002F44C1">
            <w:pPr>
              <w:pStyle w:val="TableParagraph"/>
              <w:spacing w:before="1"/>
              <w:rPr>
                <w:sz w:val="18"/>
              </w:rPr>
            </w:pPr>
            <w:r>
              <w:rPr>
                <w:w w:val="99"/>
                <w:sz w:val="18"/>
              </w:rPr>
              <w:t>1</w:t>
            </w:r>
          </w:p>
        </w:tc>
        <w:tc>
          <w:tcPr>
            <w:tcW w:w="1188" w:type="dxa"/>
          </w:tcPr>
          <w:p w14:paraId="1994DEFE" w14:textId="77777777" w:rsidR="00A5792B" w:rsidRDefault="00A5792B">
            <w:pPr>
              <w:pStyle w:val="TableParagraph"/>
              <w:spacing w:before="6"/>
              <w:rPr>
                <w:sz w:val="26"/>
              </w:rPr>
            </w:pPr>
          </w:p>
          <w:p w14:paraId="7F3B707D" w14:textId="77777777" w:rsidR="00A5792B" w:rsidRDefault="002F44C1">
            <w:pPr>
              <w:pStyle w:val="TableParagraph"/>
              <w:spacing w:before="1"/>
              <w:ind w:left="53"/>
              <w:rPr>
                <w:sz w:val="18"/>
              </w:rPr>
            </w:pPr>
            <w:r>
              <w:rPr>
                <w:sz w:val="18"/>
              </w:rPr>
              <w:t>NUR ADP</w:t>
            </w:r>
          </w:p>
        </w:tc>
        <w:tc>
          <w:tcPr>
            <w:tcW w:w="2106" w:type="dxa"/>
          </w:tcPr>
          <w:p w14:paraId="265770C9" w14:textId="77777777" w:rsidR="00A5792B" w:rsidRDefault="00A5792B">
            <w:pPr>
              <w:pStyle w:val="TableParagraph"/>
              <w:spacing w:before="6"/>
              <w:rPr>
                <w:sz w:val="26"/>
              </w:rPr>
            </w:pPr>
          </w:p>
          <w:p w14:paraId="038E8ECA" w14:textId="77777777" w:rsidR="00A5792B" w:rsidRDefault="002F44C1">
            <w:pPr>
              <w:pStyle w:val="TableParagraph"/>
              <w:spacing w:before="1"/>
              <w:ind w:left="53"/>
              <w:rPr>
                <w:sz w:val="18"/>
              </w:rPr>
            </w:pPr>
            <w:r>
              <w:rPr>
                <w:sz w:val="18"/>
              </w:rPr>
              <w:t>NURSNURSE3,SIX</w:t>
            </w:r>
          </w:p>
        </w:tc>
        <w:tc>
          <w:tcPr>
            <w:tcW w:w="864" w:type="dxa"/>
            <w:tcBorders>
              <w:top w:val="dashed" w:sz="6" w:space="0" w:color="000000"/>
            </w:tcBorders>
          </w:tcPr>
          <w:p w14:paraId="0F087E9A" w14:textId="77777777" w:rsidR="00A5792B" w:rsidRDefault="00A5792B">
            <w:pPr>
              <w:pStyle w:val="TableParagraph"/>
              <w:rPr>
                <w:rFonts w:ascii="Times New Roman"/>
                <w:sz w:val="18"/>
              </w:rPr>
            </w:pPr>
          </w:p>
        </w:tc>
        <w:tc>
          <w:tcPr>
            <w:tcW w:w="1674" w:type="dxa"/>
          </w:tcPr>
          <w:p w14:paraId="53ED9BA8" w14:textId="77777777" w:rsidR="00A5792B" w:rsidRDefault="00A5792B">
            <w:pPr>
              <w:pStyle w:val="TableParagraph"/>
              <w:spacing w:before="6"/>
              <w:rPr>
                <w:sz w:val="26"/>
              </w:rPr>
            </w:pPr>
          </w:p>
          <w:p w14:paraId="5D796155" w14:textId="77777777" w:rsidR="00A5792B" w:rsidRDefault="002F44C1">
            <w:pPr>
              <w:pStyle w:val="TableParagraph"/>
              <w:spacing w:before="1"/>
              <w:ind w:left="431"/>
              <w:rPr>
                <w:sz w:val="18"/>
              </w:rPr>
            </w:pPr>
            <w:r>
              <w:rPr>
                <w:sz w:val="18"/>
              </w:rPr>
              <w:t>R/E2/6</w:t>
            </w:r>
          </w:p>
        </w:tc>
        <w:tc>
          <w:tcPr>
            <w:tcW w:w="432" w:type="dxa"/>
          </w:tcPr>
          <w:p w14:paraId="1497E9E6" w14:textId="77777777" w:rsidR="00A5792B" w:rsidRDefault="00A5792B">
            <w:pPr>
              <w:pStyle w:val="TableParagraph"/>
              <w:rPr>
                <w:rFonts w:ascii="Times New Roman"/>
                <w:sz w:val="18"/>
              </w:rPr>
            </w:pPr>
          </w:p>
        </w:tc>
        <w:tc>
          <w:tcPr>
            <w:tcW w:w="702" w:type="dxa"/>
          </w:tcPr>
          <w:p w14:paraId="22F4E53D" w14:textId="77777777" w:rsidR="00A5792B" w:rsidRDefault="00A5792B">
            <w:pPr>
              <w:pStyle w:val="TableParagraph"/>
              <w:rPr>
                <w:rFonts w:ascii="Times New Roman"/>
                <w:sz w:val="18"/>
              </w:rPr>
            </w:pPr>
          </w:p>
        </w:tc>
        <w:tc>
          <w:tcPr>
            <w:tcW w:w="810" w:type="dxa"/>
          </w:tcPr>
          <w:p w14:paraId="280B0FFB" w14:textId="77777777" w:rsidR="00A5792B" w:rsidRDefault="00A5792B">
            <w:pPr>
              <w:pStyle w:val="TableParagraph"/>
              <w:rPr>
                <w:rFonts w:ascii="Times New Roman"/>
                <w:sz w:val="18"/>
              </w:rPr>
            </w:pPr>
          </w:p>
        </w:tc>
        <w:tc>
          <w:tcPr>
            <w:tcW w:w="270" w:type="dxa"/>
          </w:tcPr>
          <w:p w14:paraId="4B70DA36" w14:textId="77777777" w:rsidR="00A5792B" w:rsidRDefault="00A5792B">
            <w:pPr>
              <w:pStyle w:val="TableParagraph"/>
              <w:rPr>
                <w:rFonts w:ascii="Times New Roman"/>
                <w:sz w:val="18"/>
              </w:rPr>
            </w:pPr>
          </w:p>
        </w:tc>
      </w:tr>
      <w:tr w:rsidR="00A5792B" w14:paraId="64B2DC9B" w14:textId="77777777">
        <w:trPr>
          <w:trHeight w:val="407"/>
        </w:trPr>
        <w:tc>
          <w:tcPr>
            <w:tcW w:w="594" w:type="dxa"/>
          </w:tcPr>
          <w:p w14:paraId="42B372A8" w14:textId="77777777" w:rsidR="00A5792B" w:rsidRDefault="002F44C1">
            <w:pPr>
              <w:pStyle w:val="TableParagraph"/>
              <w:spacing w:before="102"/>
              <w:rPr>
                <w:sz w:val="18"/>
              </w:rPr>
            </w:pPr>
            <w:r>
              <w:rPr>
                <w:w w:val="99"/>
                <w:sz w:val="18"/>
              </w:rPr>
              <w:t>1</w:t>
            </w:r>
          </w:p>
        </w:tc>
        <w:tc>
          <w:tcPr>
            <w:tcW w:w="1188" w:type="dxa"/>
          </w:tcPr>
          <w:p w14:paraId="794262EE" w14:textId="77777777" w:rsidR="00A5792B" w:rsidRDefault="002F44C1">
            <w:pPr>
              <w:pStyle w:val="TableParagraph"/>
              <w:spacing w:before="102"/>
              <w:ind w:left="53"/>
              <w:rPr>
                <w:sz w:val="18"/>
              </w:rPr>
            </w:pPr>
            <w:r>
              <w:rPr>
                <w:sz w:val="18"/>
              </w:rPr>
              <w:t>HN</w:t>
            </w:r>
          </w:p>
        </w:tc>
        <w:tc>
          <w:tcPr>
            <w:tcW w:w="2106" w:type="dxa"/>
          </w:tcPr>
          <w:p w14:paraId="02DA44BE" w14:textId="77777777" w:rsidR="00A5792B" w:rsidRDefault="002F44C1">
            <w:pPr>
              <w:pStyle w:val="TableParagraph"/>
              <w:spacing w:before="102"/>
              <w:ind w:left="53"/>
              <w:rPr>
                <w:sz w:val="18"/>
              </w:rPr>
            </w:pPr>
            <w:r>
              <w:rPr>
                <w:sz w:val="18"/>
              </w:rPr>
              <w:t>NURSNURSE3,NINE</w:t>
            </w:r>
          </w:p>
        </w:tc>
        <w:tc>
          <w:tcPr>
            <w:tcW w:w="864" w:type="dxa"/>
          </w:tcPr>
          <w:p w14:paraId="0A8BDF4E" w14:textId="77777777" w:rsidR="00A5792B" w:rsidRDefault="00A5792B">
            <w:pPr>
              <w:pStyle w:val="TableParagraph"/>
              <w:rPr>
                <w:rFonts w:ascii="Times New Roman"/>
                <w:sz w:val="18"/>
              </w:rPr>
            </w:pPr>
          </w:p>
        </w:tc>
        <w:tc>
          <w:tcPr>
            <w:tcW w:w="1674" w:type="dxa"/>
          </w:tcPr>
          <w:p w14:paraId="3302623F" w14:textId="77777777" w:rsidR="00A5792B" w:rsidRDefault="002F44C1">
            <w:pPr>
              <w:pStyle w:val="TableParagraph"/>
              <w:spacing w:before="102"/>
              <w:ind w:left="431"/>
              <w:rPr>
                <w:sz w:val="18"/>
              </w:rPr>
            </w:pPr>
            <w:r>
              <w:rPr>
                <w:sz w:val="18"/>
              </w:rPr>
              <w:t>R/E2/9</w:t>
            </w:r>
          </w:p>
        </w:tc>
        <w:tc>
          <w:tcPr>
            <w:tcW w:w="432" w:type="dxa"/>
          </w:tcPr>
          <w:p w14:paraId="7D7FCA1D" w14:textId="77777777" w:rsidR="00A5792B" w:rsidRDefault="00A5792B">
            <w:pPr>
              <w:pStyle w:val="TableParagraph"/>
              <w:rPr>
                <w:rFonts w:ascii="Times New Roman"/>
                <w:sz w:val="18"/>
              </w:rPr>
            </w:pPr>
          </w:p>
        </w:tc>
        <w:tc>
          <w:tcPr>
            <w:tcW w:w="702" w:type="dxa"/>
          </w:tcPr>
          <w:p w14:paraId="2A79B72E" w14:textId="77777777" w:rsidR="00A5792B" w:rsidRDefault="00A5792B">
            <w:pPr>
              <w:pStyle w:val="TableParagraph"/>
              <w:rPr>
                <w:rFonts w:ascii="Times New Roman"/>
                <w:sz w:val="18"/>
              </w:rPr>
            </w:pPr>
          </w:p>
        </w:tc>
        <w:tc>
          <w:tcPr>
            <w:tcW w:w="810" w:type="dxa"/>
          </w:tcPr>
          <w:p w14:paraId="1A752C84" w14:textId="77777777" w:rsidR="00A5792B" w:rsidRDefault="00A5792B">
            <w:pPr>
              <w:pStyle w:val="TableParagraph"/>
              <w:rPr>
                <w:rFonts w:ascii="Times New Roman"/>
                <w:sz w:val="18"/>
              </w:rPr>
            </w:pPr>
          </w:p>
        </w:tc>
        <w:tc>
          <w:tcPr>
            <w:tcW w:w="270" w:type="dxa"/>
          </w:tcPr>
          <w:p w14:paraId="1C397E66" w14:textId="77777777" w:rsidR="00A5792B" w:rsidRDefault="00A5792B">
            <w:pPr>
              <w:pStyle w:val="TableParagraph"/>
              <w:rPr>
                <w:rFonts w:ascii="Times New Roman"/>
                <w:sz w:val="18"/>
              </w:rPr>
            </w:pPr>
          </w:p>
        </w:tc>
      </w:tr>
      <w:tr w:rsidR="00A5792B" w14:paraId="5D5111EC" w14:textId="77777777">
        <w:trPr>
          <w:trHeight w:val="407"/>
        </w:trPr>
        <w:tc>
          <w:tcPr>
            <w:tcW w:w="594" w:type="dxa"/>
          </w:tcPr>
          <w:p w14:paraId="3CC60013" w14:textId="77777777" w:rsidR="00A5792B" w:rsidRDefault="002F44C1">
            <w:pPr>
              <w:pStyle w:val="TableParagraph"/>
              <w:spacing w:before="102"/>
              <w:rPr>
                <w:sz w:val="18"/>
              </w:rPr>
            </w:pPr>
            <w:r>
              <w:rPr>
                <w:w w:val="99"/>
                <w:sz w:val="18"/>
              </w:rPr>
              <w:t>1</w:t>
            </w:r>
          </w:p>
        </w:tc>
        <w:tc>
          <w:tcPr>
            <w:tcW w:w="1188" w:type="dxa"/>
          </w:tcPr>
          <w:p w14:paraId="12FDA39C" w14:textId="77777777" w:rsidR="00A5792B" w:rsidRDefault="002F44C1">
            <w:pPr>
              <w:pStyle w:val="TableParagraph"/>
              <w:spacing w:before="102"/>
              <w:ind w:left="53"/>
              <w:rPr>
                <w:sz w:val="18"/>
              </w:rPr>
            </w:pPr>
            <w:r>
              <w:rPr>
                <w:sz w:val="18"/>
              </w:rPr>
              <w:t>CARD RN</w:t>
            </w:r>
          </w:p>
        </w:tc>
        <w:tc>
          <w:tcPr>
            <w:tcW w:w="2106" w:type="dxa"/>
          </w:tcPr>
          <w:p w14:paraId="277A4ED2" w14:textId="77777777" w:rsidR="00A5792B" w:rsidRDefault="002F44C1">
            <w:pPr>
              <w:pStyle w:val="TableParagraph"/>
              <w:spacing w:before="102"/>
              <w:ind w:left="53"/>
              <w:rPr>
                <w:sz w:val="18"/>
              </w:rPr>
            </w:pPr>
            <w:r>
              <w:rPr>
                <w:sz w:val="18"/>
              </w:rPr>
              <w:t>NURSNURSE3,TEN</w:t>
            </w:r>
          </w:p>
        </w:tc>
        <w:tc>
          <w:tcPr>
            <w:tcW w:w="864" w:type="dxa"/>
          </w:tcPr>
          <w:p w14:paraId="1A2E9C24" w14:textId="77777777" w:rsidR="00A5792B" w:rsidRDefault="00A5792B">
            <w:pPr>
              <w:pStyle w:val="TableParagraph"/>
              <w:rPr>
                <w:rFonts w:ascii="Times New Roman"/>
                <w:sz w:val="18"/>
              </w:rPr>
            </w:pPr>
          </w:p>
        </w:tc>
        <w:tc>
          <w:tcPr>
            <w:tcW w:w="1674" w:type="dxa"/>
          </w:tcPr>
          <w:p w14:paraId="0928E05B" w14:textId="77777777" w:rsidR="00A5792B" w:rsidRDefault="002F44C1">
            <w:pPr>
              <w:pStyle w:val="TableParagraph"/>
              <w:spacing w:before="102"/>
              <w:ind w:left="431"/>
              <w:rPr>
                <w:sz w:val="18"/>
              </w:rPr>
            </w:pPr>
            <w:r>
              <w:rPr>
                <w:sz w:val="18"/>
              </w:rPr>
              <w:t>O/AD/1</w:t>
            </w:r>
          </w:p>
        </w:tc>
        <w:tc>
          <w:tcPr>
            <w:tcW w:w="432" w:type="dxa"/>
          </w:tcPr>
          <w:p w14:paraId="0033BD48" w14:textId="77777777" w:rsidR="00A5792B" w:rsidRDefault="00A5792B">
            <w:pPr>
              <w:pStyle w:val="TableParagraph"/>
              <w:rPr>
                <w:rFonts w:ascii="Times New Roman"/>
                <w:sz w:val="18"/>
              </w:rPr>
            </w:pPr>
          </w:p>
        </w:tc>
        <w:tc>
          <w:tcPr>
            <w:tcW w:w="702" w:type="dxa"/>
          </w:tcPr>
          <w:p w14:paraId="5BF12BCD" w14:textId="77777777" w:rsidR="00A5792B" w:rsidRDefault="00A5792B">
            <w:pPr>
              <w:pStyle w:val="TableParagraph"/>
              <w:rPr>
                <w:rFonts w:ascii="Times New Roman"/>
                <w:sz w:val="18"/>
              </w:rPr>
            </w:pPr>
          </w:p>
        </w:tc>
        <w:tc>
          <w:tcPr>
            <w:tcW w:w="810" w:type="dxa"/>
          </w:tcPr>
          <w:p w14:paraId="4E2A3D9A" w14:textId="77777777" w:rsidR="00A5792B" w:rsidRDefault="00A5792B">
            <w:pPr>
              <w:pStyle w:val="TableParagraph"/>
              <w:rPr>
                <w:rFonts w:ascii="Times New Roman"/>
                <w:sz w:val="18"/>
              </w:rPr>
            </w:pPr>
          </w:p>
        </w:tc>
        <w:tc>
          <w:tcPr>
            <w:tcW w:w="270" w:type="dxa"/>
          </w:tcPr>
          <w:p w14:paraId="458A14E9" w14:textId="77777777" w:rsidR="00A5792B" w:rsidRDefault="00A5792B">
            <w:pPr>
              <w:pStyle w:val="TableParagraph"/>
              <w:rPr>
                <w:rFonts w:ascii="Times New Roman"/>
                <w:sz w:val="18"/>
              </w:rPr>
            </w:pPr>
          </w:p>
        </w:tc>
      </w:tr>
      <w:tr w:rsidR="00A5792B" w14:paraId="7CFCC8ED" w14:textId="77777777">
        <w:trPr>
          <w:trHeight w:val="396"/>
        </w:trPr>
        <w:tc>
          <w:tcPr>
            <w:tcW w:w="594" w:type="dxa"/>
          </w:tcPr>
          <w:p w14:paraId="0A297E6D" w14:textId="77777777" w:rsidR="00A5792B" w:rsidRDefault="002F44C1">
            <w:pPr>
              <w:pStyle w:val="TableParagraph"/>
              <w:spacing w:before="101"/>
              <w:rPr>
                <w:sz w:val="18"/>
              </w:rPr>
            </w:pPr>
            <w:r>
              <w:rPr>
                <w:w w:val="99"/>
                <w:sz w:val="18"/>
              </w:rPr>
              <w:t>1</w:t>
            </w:r>
          </w:p>
        </w:tc>
        <w:tc>
          <w:tcPr>
            <w:tcW w:w="1188" w:type="dxa"/>
          </w:tcPr>
          <w:p w14:paraId="74E3E074" w14:textId="77777777" w:rsidR="00A5792B" w:rsidRDefault="002F44C1">
            <w:pPr>
              <w:pStyle w:val="TableParagraph"/>
              <w:spacing w:before="101"/>
              <w:ind w:left="53"/>
              <w:rPr>
                <w:sz w:val="18"/>
              </w:rPr>
            </w:pPr>
            <w:r>
              <w:rPr>
                <w:sz w:val="18"/>
              </w:rPr>
              <w:t>RN</w:t>
            </w:r>
          </w:p>
        </w:tc>
        <w:tc>
          <w:tcPr>
            <w:tcW w:w="2106" w:type="dxa"/>
          </w:tcPr>
          <w:p w14:paraId="6526BF92" w14:textId="77777777" w:rsidR="00A5792B" w:rsidRDefault="002F44C1">
            <w:pPr>
              <w:pStyle w:val="TableParagraph"/>
              <w:spacing w:before="101"/>
              <w:ind w:left="53"/>
              <w:rPr>
                <w:sz w:val="18"/>
              </w:rPr>
            </w:pPr>
            <w:r>
              <w:rPr>
                <w:sz w:val="18"/>
              </w:rPr>
              <w:t>NURSNURSE10,THREE</w:t>
            </w:r>
          </w:p>
        </w:tc>
        <w:tc>
          <w:tcPr>
            <w:tcW w:w="864" w:type="dxa"/>
          </w:tcPr>
          <w:p w14:paraId="1A902094" w14:textId="77777777" w:rsidR="00A5792B" w:rsidRDefault="00A5792B">
            <w:pPr>
              <w:pStyle w:val="TableParagraph"/>
              <w:rPr>
                <w:rFonts w:ascii="Times New Roman"/>
                <w:sz w:val="18"/>
              </w:rPr>
            </w:pPr>
          </w:p>
        </w:tc>
        <w:tc>
          <w:tcPr>
            <w:tcW w:w="1674" w:type="dxa"/>
          </w:tcPr>
          <w:p w14:paraId="263E8DC2" w14:textId="77777777" w:rsidR="00A5792B" w:rsidRDefault="00A5792B">
            <w:pPr>
              <w:pStyle w:val="TableParagraph"/>
              <w:rPr>
                <w:rFonts w:ascii="Times New Roman"/>
                <w:sz w:val="18"/>
              </w:rPr>
            </w:pPr>
          </w:p>
        </w:tc>
        <w:tc>
          <w:tcPr>
            <w:tcW w:w="432" w:type="dxa"/>
          </w:tcPr>
          <w:p w14:paraId="48D10399" w14:textId="77777777" w:rsidR="00A5792B" w:rsidRDefault="00A5792B">
            <w:pPr>
              <w:pStyle w:val="TableParagraph"/>
              <w:rPr>
                <w:rFonts w:ascii="Times New Roman"/>
                <w:sz w:val="18"/>
              </w:rPr>
            </w:pPr>
          </w:p>
        </w:tc>
        <w:tc>
          <w:tcPr>
            <w:tcW w:w="702" w:type="dxa"/>
          </w:tcPr>
          <w:p w14:paraId="1583E04C" w14:textId="77777777" w:rsidR="00A5792B" w:rsidRDefault="00A5792B">
            <w:pPr>
              <w:pStyle w:val="TableParagraph"/>
              <w:rPr>
                <w:rFonts w:ascii="Times New Roman"/>
                <w:sz w:val="18"/>
              </w:rPr>
            </w:pPr>
          </w:p>
        </w:tc>
        <w:tc>
          <w:tcPr>
            <w:tcW w:w="810" w:type="dxa"/>
          </w:tcPr>
          <w:p w14:paraId="7F4083AB" w14:textId="77777777" w:rsidR="00A5792B" w:rsidRDefault="00A5792B">
            <w:pPr>
              <w:pStyle w:val="TableParagraph"/>
              <w:rPr>
                <w:rFonts w:ascii="Times New Roman"/>
                <w:sz w:val="18"/>
              </w:rPr>
            </w:pPr>
          </w:p>
        </w:tc>
        <w:tc>
          <w:tcPr>
            <w:tcW w:w="270" w:type="dxa"/>
          </w:tcPr>
          <w:p w14:paraId="690842EF" w14:textId="77777777" w:rsidR="00A5792B" w:rsidRDefault="00A5792B">
            <w:pPr>
              <w:pStyle w:val="TableParagraph"/>
              <w:rPr>
                <w:rFonts w:ascii="Times New Roman"/>
                <w:sz w:val="18"/>
              </w:rPr>
            </w:pPr>
          </w:p>
        </w:tc>
      </w:tr>
      <w:tr w:rsidR="00A5792B" w14:paraId="65DB18E9" w14:textId="77777777">
        <w:trPr>
          <w:trHeight w:val="385"/>
        </w:trPr>
        <w:tc>
          <w:tcPr>
            <w:tcW w:w="594" w:type="dxa"/>
          </w:tcPr>
          <w:p w14:paraId="08B520D7" w14:textId="77777777" w:rsidR="00A5792B" w:rsidRDefault="002F44C1">
            <w:pPr>
              <w:pStyle w:val="TableParagraph"/>
              <w:spacing w:before="90"/>
              <w:rPr>
                <w:sz w:val="18"/>
              </w:rPr>
            </w:pPr>
            <w:r>
              <w:rPr>
                <w:w w:val="99"/>
                <w:sz w:val="18"/>
              </w:rPr>
              <w:t>1</w:t>
            </w:r>
          </w:p>
        </w:tc>
        <w:tc>
          <w:tcPr>
            <w:tcW w:w="1188" w:type="dxa"/>
          </w:tcPr>
          <w:p w14:paraId="27B98B95" w14:textId="77777777" w:rsidR="00A5792B" w:rsidRDefault="002F44C1">
            <w:pPr>
              <w:pStyle w:val="TableParagraph"/>
              <w:spacing w:before="90"/>
              <w:ind w:left="53"/>
              <w:rPr>
                <w:sz w:val="18"/>
              </w:rPr>
            </w:pPr>
            <w:r>
              <w:rPr>
                <w:sz w:val="18"/>
              </w:rPr>
              <w:t>RN</w:t>
            </w:r>
          </w:p>
        </w:tc>
        <w:tc>
          <w:tcPr>
            <w:tcW w:w="2106" w:type="dxa"/>
          </w:tcPr>
          <w:p w14:paraId="142CA4CE" w14:textId="77777777" w:rsidR="00A5792B" w:rsidRDefault="002F44C1">
            <w:pPr>
              <w:pStyle w:val="TableParagraph"/>
              <w:spacing w:before="90"/>
              <w:ind w:left="53"/>
              <w:rPr>
                <w:sz w:val="18"/>
              </w:rPr>
            </w:pPr>
            <w:r>
              <w:rPr>
                <w:sz w:val="18"/>
              </w:rPr>
              <w:t>NURSNURSE3,FIVE</w:t>
            </w:r>
          </w:p>
        </w:tc>
        <w:tc>
          <w:tcPr>
            <w:tcW w:w="864" w:type="dxa"/>
          </w:tcPr>
          <w:p w14:paraId="0FBB25DE" w14:textId="77777777" w:rsidR="00A5792B" w:rsidRDefault="00A5792B">
            <w:pPr>
              <w:pStyle w:val="TableParagraph"/>
              <w:rPr>
                <w:rFonts w:ascii="Times New Roman"/>
                <w:sz w:val="18"/>
              </w:rPr>
            </w:pPr>
          </w:p>
        </w:tc>
        <w:tc>
          <w:tcPr>
            <w:tcW w:w="1674" w:type="dxa"/>
          </w:tcPr>
          <w:p w14:paraId="19A85D83" w14:textId="77777777" w:rsidR="00A5792B" w:rsidRDefault="002F44C1">
            <w:pPr>
              <w:pStyle w:val="TableParagraph"/>
              <w:spacing w:before="90"/>
              <w:ind w:left="431"/>
              <w:rPr>
                <w:sz w:val="18"/>
              </w:rPr>
            </w:pPr>
            <w:r>
              <w:rPr>
                <w:sz w:val="18"/>
              </w:rPr>
              <w:t>R/E1/2</w:t>
            </w:r>
          </w:p>
        </w:tc>
        <w:tc>
          <w:tcPr>
            <w:tcW w:w="432" w:type="dxa"/>
          </w:tcPr>
          <w:p w14:paraId="6B183657" w14:textId="77777777" w:rsidR="00A5792B" w:rsidRDefault="00A5792B">
            <w:pPr>
              <w:pStyle w:val="TableParagraph"/>
              <w:rPr>
                <w:rFonts w:ascii="Times New Roman"/>
                <w:sz w:val="18"/>
              </w:rPr>
            </w:pPr>
          </w:p>
        </w:tc>
        <w:tc>
          <w:tcPr>
            <w:tcW w:w="702" w:type="dxa"/>
          </w:tcPr>
          <w:p w14:paraId="1AE999F3" w14:textId="77777777" w:rsidR="00A5792B" w:rsidRDefault="00A5792B">
            <w:pPr>
              <w:pStyle w:val="TableParagraph"/>
              <w:rPr>
                <w:rFonts w:ascii="Times New Roman"/>
                <w:sz w:val="18"/>
              </w:rPr>
            </w:pPr>
          </w:p>
        </w:tc>
        <w:tc>
          <w:tcPr>
            <w:tcW w:w="810" w:type="dxa"/>
          </w:tcPr>
          <w:p w14:paraId="0EC3B9F3" w14:textId="77777777" w:rsidR="00A5792B" w:rsidRDefault="00A5792B">
            <w:pPr>
              <w:pStyle w:val="TableParagraph"/>
              <w:rPr>
                <w:rFonts w:ascii="Times New Roman"/>
                <w:sz w:val="18"/>
              </w:rPr>
            </w:pPr>
          </w:p>
        </w:tc>
        <w:tc>
          <w:tcPr>
            <w:tcW w:w="270" w:type="dxa"/>
          </w:tcPr>
          <w:p w14:paraId="05C15B60" w14:textId="77777777" w:rsidR="00A5792B" w:rsidRDefault="00A5792B">
            <w:pPr>
              <w:pStyle w:val="TableParagraph"/>
              <w:rPr>
                <w:rFonts w:ascii="Times New Roman"/>
                <w:sz w:val="18"/>
              </w:rPr>
            </w:pPr>
          </w:p>
        </w:tc>
      </w:tr>
      <w:tr w:rsidR="00A5792B" w14:paraId="1CAB27AA" w14:textId="77777777">
        <w:trPr>
          <w:trHeight w:val="385"/>
        </w:trPr>
        <w:tc>
          <w:tcPr>
            <w:tcW w:w="594" w:type="dxa"/>
          </w:tcPr>
          <w:p w14:paraId="215794D6" w14:textId="77777777" w:rsidR="00A5792B" w:rsidRDefault="002F44C1">
            <w:pPr>
              <w:pStyle w:val="TableParagraph"/>
              <w:spacing w:before="90"/>
              <w:rPr>
                <w:sz w:val="18"/>
              </w:rPr>
            </w:pPr>
            <w:r>
              <w:rPr>
                <w:w w:val="99"/>
                <w:sz w:val="18"/>
              </w:rPr>
              <w:t>1</w:t>
            </w:r>
          </w:p>
        </w:tc>
        <w:tc>
          <w:tcPr>
            <w:tcW w:w="1188" w:type="dxa"/>
          </w:tcPr>
          <w:p w14:paraId="37F5A8B0" w14:textId="77777777" w:rsidR="00A5792B" w:rsidRDefault="002F44C1">
            <w:pPr>
              <w:pStyle w:val="TableParagraph"/>
              <w:spacing w:before="90"/>
              <w:ind w:left="53"/>
              <w:rPr>
                <w:sz w:val="18"/>
              </w:rPr>
            </w:pPr>
            <w:r>
              <w:rPr>
                <w:sz w:val="18"/>
              </w:rPr>
              <w:t>RN</w:t>
            </w:r>
          </w:p>
        </w:tc>
        <w:tc>
          <w:tcPr>
            <w:tcW w:w="2106" w:type="dxa"/>
          </w:tcPr>
          <w:p w14:paraId="665544B2" w14:textId="77777777" w:rsidR="00A5792B" w:rsidRDefault="002F44C1">
            <w:pPr>
              <w:pStyle w:val="TableParagraph"/>
              <w:spacing w:before="90"/>
              <w:ind w:left="53"/>
              <w:rPr>
                <w:sz w:val="18"/>
              </w:rPr>
            </w:pPr>
            <w:r>
              <w:rPr>
                <w:sz w:val="18"/>
              </w:rPr>
              <w:t>NURSNURSE11,TWO</w:t>
            </w:r>
          </w:p>
        </w:tc>
        <w:tc>
          <w:tcPr>
            <w:tcW w:w="864" w:type="dxa"/>
          </w:tcPr>
          <w:p w14:paraId="70395BEB" w14:textId="77777777" w:rsidR="00A5792B" w:rsidRDefault="00A5792B">
            <w:pPr>
              <w:pStyle w:val="TableParagraph"/>
              <w:rPr>
                <w:rFonts w:ascii="Times New Roman"/>
                <w:sz w:val="18"/>
              </w:rPr>
            </w:pPr>
          </w:p>
        </w:tc>
        <w:tc>
          <w:tcPr>
            <w:tcW w:w="1674" w:type="dxa"/>
          </w:tcPr>
          <w:p w14:paraId="63883EDB" w14:textId="77777777" w:rsidR="00A5792B" w:rsidRDefault="002F44C1">
            <w:pPr>
              <w:pStyle w:val="TableParagraph"/>
              <w:spacing w:before="90"/>
              <w:ind w:left="431"/>
              <w:rPr>
                <w:sz w:val="18"/>
              </w:rPr>
            </w:pPr>
            <w:r>
              <w:rPr>
                <w:sz w:val="18"/>
              </w:rPr>
              <w:t>R/E1/4</w:t>
            </w:r>
          </w:p>
        </w:tc>
        <w:tc>
          <w:tcPr>
            <w:tcW w:w="432" w:type="dxa"/>
          </w:tcPr>
          <w:p w14:paraId="7CE03464" w14:textId="77777777" w:rsidR="00A5792B" w:rsidRDefault="00A5792B">
            <w:pPr>
              <w:pStyle w:val="TableParagraph"/>
              <w:rPr>
                <w:rFonts w:ascii="Times New Roman"/>
                <w:sz w:val="18"/>
              </w:rPr>
            </w:pPr>
          </w:p>
        </w:tc>
        <w:tc>
          <w:tcPr>
            <w:tcW w:w="702" w:type="dxa"/>
          </w:tcPr>
          <w:p w14:paraId="4046E28E" w14:textId="77777777" w:rsidR="00A5792B" w:rsidRDefault="00A5792B">
            <w:pPr>
              <w:pStyle w:val="TableParagraph"/>
              <w:rPr>
                <w:rFonts w:ascii="Times New Roman"/>
                <w:sz w:val="18"/>
              </w:rPr>
            </w:pPr>
          </w:p>
        </w:tc>
        <w:tc>
          <w:tcPr>
            <w:tcW w:w="810" w:type="dxa"/>
          </w:tcPr>
          <w:p w14:paraId="7A6E2FBC" w14:textId="77777777" w:rsidR="00A5792B" w:rsidRDefault="00A5792B">
            <w:pPr>
              <w:pStyle w:val="TableParagraph"/>
              <w:rPr>
                <w:rFonts w:ascii="Times New Roman"/>
                <w:sz w:val="18"/>
              </w:rPr>
            </w:pPr>
          </w:p>
        </w:tc>
        <w:tc>
          <w:tcPr>
            <w:tcW w:w="270" w:type="dxa"/>
          </w:tcPr>
          <w:p w14:paraId="702A2A71" w14:textId="77777777" w:rsidR="00A5792B" w:rsidRDefault="00A5792B">
            <w:pPr>
              <w:pStyle w:val="TableParagraph"/>
              <w:rPr>
                <w:rFonts w:ascii="Times New Roman"/>
                <w:sz w:val="18"/>
              </w:rPr>
            </w:pPr>
          </w:p>
        </w:tc>
      </w:tr>
      <w:tr w:rsidR="00A5792B" w14:paraId="7B22AE66" w14:textId="77777777">
        <w:trPr>
          <w:trHeight w:val="294"/>
        </w:trPr>
        <w:tc>
          <w:tcPr>
            <w:tcW w:w="594" w:type="dxa"/>
          </w:tcPr>
          <w:p w14:paraId="6D1D6CE9" w14:textId="77777777" w:rsidR="00A5792B" w:rsidRDefault="002F44C1">
            <w:pPr>
              <w:pStyle w:val="TableParagraph"/>
              <w:spacing w:before="90" w:line="184" w:lineRule="exact"/>
              <w:rPr>
                <w:sz w:val="18"/>
              </w:rPr>
            </w:pPr>
            <w:r>
              <w:rPr>
                <w:w w:val="99"/>
                <w:sz w:val="18"/>
              </w:rPr>
              <w:t>1</w:t>
            </w:r>
          </w:p>
        </w:tc>
        <w:tc>
          <w:tcPr>
            <w:tcW w:w="1188" w:type="dxa"/>
          </w:tcPr>
          <w:p w14:paraId="1CE823C7" w14:textId="77777777" w:rsidR="00A5792B" w:rsidRDefault="002F44C1">
            <w:pPr>
              <w:pStyle w:val="TableParagraph"/>
              <w:spacing w:before="90" w:line="184" w:lineRule="exact"/>
              <w:ind w:left="53"/>
              <w:rPr>
                <w:sz w:val="18"/>
              </w:rPr>
            </w:pPr>
            <w:r>
              <w:rPr>
                <w:sz w:val="18"/>
              </w:rPr>
              <w:t>RN</w:t>
            </w:r>
          </w:p>
        </w:tc>
        <w:tc>
          <w:tcPr>
            <w:tcW w:w="2106" w:type="dxa"/>
          </w:tcPr>
          <w:p w14:paraId="10B149F6" w14:textId="77777777" w:rsidR="00A5792B" w:rsidRDefault="002F44C1">
            <w:pPr>
              <w:pStyle w:val="TableParagraph"/>
              <w:spacing w:before="90" w:line="184" w:lineRule="exact"/>
              <w:ind w:left="53"/>
              <w:rPr>
                <w:sz w:val="18"/>
              </w:rPr>
            </w:pPr>
            <w:r>
              <w:rPr>
                <w:sz w:val="18"/>
              </w:rPr>
              <w:t>NURSNURSE9,FIVE</w:t>
            </w:r>
          </w:p>
        </w:tc>
        <w:tc>
          <w:tcPr>
            <w:tcW w:w="864" w:type="dxa"/>
          </w:tcPr>
          <w:p w14:paraId="7C6F0C79" w14:textId="77777777" w:rsidR="00A5792B" w:rsidRDefault="00A5792B">
            <w:pPr>
              <w:pStyle w:val="TableParagraph"/>
              <w:rPr>
                <w:rFonts w:ascii="Times New Roman"/>
                <w:sz w:val="18"/>
              </w:rPr>
            </w:pPr>
          </w:p>
        </w:tc>
        <w:tc>
          <w:tcPr>
            <w:tcW w:w="1674" w:type="dxa"/>
          </w:tcPr>
          <w:p w14:paraId="4B3E814E" w14:textId="77777777" w:rsidR="00A5792B" w:rsidRDefault="002F44C1">
            <w:pPr>
              <w:pStyle w:val="TableParagraph"/>
              <w:spacing w:before="90" w:line="184" w:lineRule="exact"/>
              <w:ind w:left="431"/>
              <w:rPr>
                <w:sz w:val="18"/>
              </w:rPr>
            </w:pPr>
            <w:r>
              <w:rPr>
                <w:sz w:val="18"/>
              </w:rPr>
              <w:t>R/E2/3</w:t>
            </w:r>
          </w:p>
        </w:tc>
        <w:tc>
          <w:tcPr>
            <w:tcW w:w="432" w:type="dxa"/>
          </w:tcPr>
          <w:p w14:paraId="37F37736" w14:textId="77777777" w:rsidR="00A5792B" w:rsidRDefault="00A5792B">
            <w:pPr>
              <w:pStyle w:val="TableParagraph"/>
              <w:rPr>
                <w:rFonts w:ascii="Times New Roman"/>
                <w:sz w:val="18"/>
              </w:rPr>
            </w:pPr>
          </w:p>
        </w:tc>
        <w:tc>
          <w:tcPr>
            <w:tcW w:w="702" w:type="dxa"/>
          </w:tcPr>
          <w:p w14:paraId="12311F59" w14:textId="77777777" w:rsidR="00A5792B" w:rsidRDefault="00A5792B">
            <w:pPr>
              <w:pStyle w:val="TableParagraph"/>
              <w:rPr>
                <w:rFonts w:ascii="Times New Roman"/>
                <w:sz w:val="18"/>
              </w:rPr>
            </w:pPr>
          </w:p>
        </w:tc>
        <w:tc>
          <w:tcPr>
            <w:tcW w:w="810" w:type="dxa"/>
          </w:tcPr>
          <w:p w14:paraId="018C4CD0" w14:textId="77777777" w:rsidR="00A5792B" w:rsidRDefault="00A5792B">
            <w:pPr>
              <w:pStyle w:val="TableParagraph"/>
              <w:rPr>
                <w:rFonts w:ascii="Times New Roman"/>
                <w:sz w:val="18"/>
              </w:rPr>
            </w:pPr>
          </w:p>
        </w:tc>
        <w:tc>
          <w:tcPr>
            <w:tcW w:w="270" w:type="dxa"/>
          </w:tcPr>
          <w:p w14:paraId="7E6B72DE" w14:textId="77777777" w:rsidR="00A5792B" w:rsidRDefault="00A5792B">
            <w:pPr>
              <w:pStyle w:val="TableParagraph"/>
              <w:rPr>
                <w:rFonts w:ascii="Times New Roman"/>
                <w:sz w:val="18"/>
              </w:rPr>
            </w:pPr>
          </w:p>
        </w:tc>
      </w:tr>
      <w:tr w:rsidR="00A5792B" w14:paraId="0DD9A4AB" w14:textId="77777777">
        <w:trPr>
          <w:trHeight w:val="294"/>
        </w:trPr>
        <w:tc>
          <w:tcPr>
            <w:tcW w:w="594" w:type="dxa"/>
          </w:tcPr>
          <w:p w14:paraId="7C897F41" w14:textId="77777777" w:rsidR="00A5792B" w:rsidRDefault="002F44C1">
            <w:pPr>
              <w:pStyle w:val="TableParagraph"/>
              <w:rPr>
                <w:sz w:val="18"/>
              </w:rPr>
            </w:pPr>
            <w:r>
              <w:rPr>
                <w:w w:val="99"/>
                <w:sz w:val="18"/>
              </w:rPr>
              <w:t>2</w:t>
            </w:r>
          </w:p>
        </w:tc>
        <w:tc>
          <w:tcPr>
            <w:tcW w:w="1188" w:type="dxa"/>
          </w:tcPr>
          <w:p w14:paraId="41E3D8B9" w14:textId="77777777" w:rsidR="00A5792B" w:rsidRDefault="002F44C1">
            <w:pPr>
              <w:pStyle w:val="TableParagraph"/>
              <w:ind w:left="53"/>
              <w:rPr>
                <w:sz w:val="18"/>
              </w:rPr>
            </w:pPr>
            <w:r>
              <w:rPr>
                <w:sz w:val="18"/>
              </w:rPr>
              <w:t>RN</w:t>
            </w:r>
          </w:p>
        </w:tc>
        <w:tc>
          <w:tcPr>
            <w:tcW w:w="2106" w:type="dxa"/>
          </w:tcPr>
          <w:p w14:paraId="5CFE11A3" w14:textId="77777777" w:rsidR="00A5792B" w:rsidRDefault="002F44C1">
            <w:pPr>
              <w:pStyle w:val="TableParagraph"/>
              <w:ind w:left="53"/>
              <w:rPr>
                <w:sz w:val="18"/>
              </w:rPr>
            </w:pPr>
            <w:r>
              <w:rPr>
                <w:sz w:val="18"/>
              </w:rPr>
              <w:t>NURSNURSE3,THREE</w:t>
            </w:r>
          </w:p>
        </w:tc>
        <w:tc>
          <w:tcPr>
            <w:tcW w:w="864" w:type="dxa"/>
          </w:tcPr>
          <w:p w14:paraId="19F791A7" w14:textId="77777777" w:rsidR="00A5792B" w:rsidRDefault="00A5792B">
            <w:pPr>
              <w:pStyle w:val="TableParagraph"/>
              <w:rPr>
                <w:rFonts w:ascii="Times New Roman"/>
                <w:sz w:val="18"/>
              </w:rPr>
            </w:pPr>
          </w:p>
        </w:tc>
        <w:tc>
          <w:tcPr>
            <w:tcW w:w="1674" w:type="dxa"/>
          </w:tcPr>
          <w:p w14:paraId="499B7BAC" w14:textId="77777777" w:rsidR="00A5792B" w:rsidRDefault="002F44C1">
            <w:pPr>
              <w:pStyle w:val="TableParagraph"/>
              <w:ind w:left="431"/>
              <w:rPr>
                <w:sz w:val="18"/>
              </w:rPr>
            </w:pPr>
            <w:r>
              <w:rPr>
                <w:sz w:val="18"/>
              </w:rPr>
              <w:t>R/E2/3</w:t>
            </w:r>
          </w:p>
        </w:tc>
        <w:tc>
          <w:tcPr>
            <w:tcW w:w="432" w:type="dxa"/>
          </w:tcPr>
          <w:p w14:paraId="6CE464AD" w14:textId="77777777" w:rsidR="00A5792B" w:rsidRDefault="00A5792B">
            <w:pPr>
              <w:pStyle w:val="TableParagraph"/>
              <w:rPr>
                <w:rFonts w:ascii="Times New Roman"/>
                <w:sz w:val="18"/>
              </w:rPr>
            </w:pPr>
          </w:p>
        </w:tc>
        <w:tc>
          <w:tcPr>
            <w:tcW w:w="702" w:type="dxa"/>
          </w:tcPr>
          <w:p w14:paraId="10F72FF8" w14:textId="77777777" w:rsidR="00A5792B" w:rsidRDefault="00A5792B">
            <w:pPr>
              <w:pStyle w:val="TableParagraph"/>
              <w:rPr>
                <w:rFonts w:ascii="Times New Roman"/>
                <w:sz w:val="18"/>
              </w:rPr>
            </w:pPr>
          </w:p>
        </w:tc>
        <w:tc>
          <w:tcPr>
            <w:tcW w:w="810" w:type="dxa"/>
          </w:tcPr>
          <w:p w14:paraId="75F7FEF4" w14:textId="77777777" w:rsidR="00A5792B" w:rsidRDefault="00A5792B">
            <w:pPr>
              <w:pStyle w:val="TableParagraph"/>
              <w:rPr>
                <w:rFonts w:ascii="Times New Roman"/>
                <w:sz w:val="18"/>
              </w:rPr>
            </w:pPr>
          </w:p>
        </w:tc>
        <w:tc>
          <w:tcPr>
            <w:tcW w:w="270" w:type="dxa"/>
          </w:tcPr>
          <w:p w14:paraId="45FCC9E1" w14:textId="77777777" w:rsidR="00A5792B" w:rsidRDefault="00A5792B">
            <w:pPr>
              <w:pStyle w:val="TableParagraph"/>
              <w:rPr>
                <w:rFonts w:ascii="Times New Roman"/>
                <w:sz w:val="18"/>
              </w:rPr>
            </w:pPr>
          </w:p>
        </w:tc>
      </w:tr>
      <w:tr w:rsidR="00A5792B" w14:paraId="1244FEA1" w14:textId="77777777">
        <w:trPr>
          <w:trHeight w:val="396"/>
        </w:trPr>
        <w:tc>
          <w:tcPr>
            <w:tcW w:w="594" w:type="dxa"/>
          </w:tcPr>
          <w:p w14:paraId="718EE51F" w14:textId="77777777" w:rsidR="00A5792B" w:rsidRDefault="002F44C1">
            <w:pPr>
              <w:pStyle w:val="TableParagraph"/>
              <w:spacing w:before="90"/>
              <w:rPr>
                <w:sz w:val="18"/>
              </w:rPr>
            </w:pPr>
            <w:r>
              <w:rPr>
                <w:w w:val="99"/>
                <w:sz w:val="18"/>
              </w:rPr>
              <w:t>1</w:t>
            </w:r>
          </w:p>
        </w:tc>
        <w:tc>
          <w:tcPr>
            <w:tcW w:w="1188" w:type="dxa"/>
          </w:tcPr>
          <w:p w14:paraId="11F8CE86" w14:textId="77777777" w:rsidR="00A5792B" w:rsidRDefault="002F44C1">
            <w:pPr>
              <w:pStyle w:val="TableParagraph"/>
              <w:spacing w:before="90"/>
              <w:ind w:left="53"/>
              <w:rPr>
                <w:sz w:val="18"/>
              </w:rPr>
            </w:pPr>
            <w:r>
              <w:rPr>
                <w:sz w:val="18"/>
              </w:rPr>
              <w:t>RN</w:t>
            </w:r>
          </w:p>
        </w:tc>
        <w:tc>
          <w:tcPr>
            <w:tcW w:w="2106" w:type="dxa"/>
          </w:tcPr>
          <w:p w14:paraId="1117B2B0" w14:textId="77777777" w:rsidR="00A5792B" w:rsidRDefault="002F44C1">
            <w:pPr>
              <w:pStyle w:val="TableParagraph"/>
              <w:spacing w:before="90"/>
              <w:ind w:left="53"/>
              <w:rPr>
                <w:sz w:val="18"/>
              </w:rPr>
            </w:pPr>
            <w:r>
              <w:rPr>
                <w:sz w:val="18"/>
              </w:rPr>
              <w:t>NURSNURSE11,FIVE</w:t>
            </w:r>
          </w:p>
        </w:tc>
        <w:tc>
          <w:tcPr>
            <w:tcW w:w="864" w:type="dxa"/>
          </w:tcPr>
          <w:p w14:paraId="552ED2C4" w14:textId="77777777" w:rsidR="00A5792B" w:rsidRDefault="00A5792B">
            <w:pPr>
              <w:pStyle w:val="TableParagraph"/>
              <w:rPr>
                <w:rFonts w:ascii="Times New Roman"/>
                <w:sz w:val="18"/>
              </w:rPr>
            </w:pPr>
          </w:p>
        </w:tc>
        <w:tc>
          <w:tcPr>
            <w:tcW w:w="1674" w:type="dxa"/>
          </w:tcPr>
          <w:p w14:paraId="00589853" w14:textId="77777777" w:rsidR="00A5792B" w:rsidRDefault="002F44C1">
            <w:pPr>
              <w:pStyle w:val="TableParagraph"/>
              <w:spacing w:before="90"/>
              <w:ind w:left="431"/>
              <w:rPr>
                <w:sz w:val="18"/>
              </w:rPr>
            </w:pPr>
            <w:r>
              <w:rPr>
                <w:sz w:val="18"/>
              </w:rPr>
              <w:t>R/E2/8</w:t>
            </w:r>
          </w:p>
        </w:tc>
        <w:tc>
          <w:tcPr>
            <w:tcW w:w="432" w:type="dxa"/>
          </w:tcPr>
          <w:p w14:paraId="61D869F0" w14:textId="77777777" w:rsidR="00A5792B" w:rsidRDefault="00A5792B">
            <w:pPr>
              <w:pStyle w:val="TableParagraph"/>
              <w:rPr>
                <w:rFonts w:ascii="Times New Roman"/>
                <w:sz w:val="18"/>
              </w:rPr>
            </w:pPr>
          </w:p>
        </w:tc>
        <w:tc>
          <w:tcPr>
            <w:tcW w:w="702" w:type="dxa"/>
          </w:tcPr>
          <w:p w14:paraId="46650876" w14:textId="77777777" w:rsidR="00A5792B" w:rsidRDefault="00A5792B">
            <w:pPr>
              <w:pStyle w:val="TableParagraph"/>
              <w:rPr>
                <w:rFonts w:ascii="Times New Roman"/>
                <w:sz w:val="18"/>
              </w:rPr>
            </w:pPr>
          </w:p>
        </w:tc>
        <w:tc>
          <w:tcPr>
            <w:tcW w:w="810" w:type="dxa"/>
          </w:tcPr>
          <w:p w14:paraId="2D026ACA" w14:textId="77777777" w:rsidR="00A5792B" w:rsidRDefault="00A5792B">
            <w:pPr>
              <w:pStyle w:val="TableParagraph"/>
              <w:rPr>
                <w:rFonts w:ascii="Times New Roman"/>
                <w:sz w:val="18"/>
              </w:rPr>
            </w:pPr>
          </w:p>
        </w:tc>
        <w:tc>
          <w:tcPr>
            <w:tcW w:w="270" w:type="dxa"/>
          </w:tcPr>
          <w:p w14:paraId="50C78BA4" w14:textId="77777777" w:rsidR="00A5792B" w:rsidRDefault="00A5792B">
            <w:pPr>
              <w:pStyle w:val="TableParagraph"/>
              <w:rPr>
                <w:rFonts w:ascii="Times New Roman"/>
                <w:sz w:val="18"/>
              </w:rPr>
            </w:pPr>
          </w:p>
        </w:tc>
      </w:tr>
      <w:tr w:rsidR="00A5792B" w14:paraId="59975037" w14:textId="77777777">
        <w:trPr>
          <w:trHeight w:val="396"/>
        </w:trPr>
        <w:tc>
          <w:tcPr>
            <w:tcW w:w="594" w:type="dxa"/>
          </w:tcPr>
          <w:p w14:paraId="7BE9171D" w14:textId="77777777" w:rsidR="00A5792B" w:rsidRDefault="002F44C1">
            <w:pPr>
              <w:pStyle w:val="TableParagraph"/>
              <w:spacing w:before="102"/>
              <w:rPr>
                <w:sz w:val="18"/>
              </w:rPr>
            </w:pPr>
            <w:r>
              <w:rPr>
                <w:w w:val="99"/>
                <w:sz w:val="18"/>
              </w:rPr>
              <w:t>1</w:t>
            </w:r>
          </w:p>
        </w:tc>
        <w:tc>
          <w:tcPr>
            <w:tcW w:w="1188" w:type="dxa"/>
          </w:tcPr>
          <w:p w14:paraId="3828AF51" w14:textId="77777777" w:rsidR="00A5792B" w:rsidRDefault="002F44C1">
            <w:pPr>
              <w:pStyle w:val="TableParagraph"/>
              <w:spacing w:before="102"/>
              <w:ind w:left="53"/>
              <w:rPr>
                <w:sz w:val="18"/>
              </w:rPr>
            </w:pPr>
            <w:r>
              <w:rPr>
                <w:sz w:val="18"/>
              </w:rPr>
              <w:t>LPN 6</w:t>
            </w:r>
          </w:p>
        </w:tc>
        <w:tc>
          <w:tcPr>
            <w:tcW w:w="2106" w:type="dxa"/>
          </w:tcPr>
          <w:p w14:paraId="0BDA92F7" w14:textId="77777777" w:rsidR="00A5792B" w:rsidRDefault="002F44C1">
            <w:pPr>
              <w:pStyle w:val="TableParagraph"/>
              <w:spacing w:before="102"/>
              <w:ind w:left="53"/>
              <w:rPr>
                <w:sz w:val="18"/>
              </w:rPr>
            </w:pPr>
            <w:r>
              <w:rPr>
                <w:sz w:val="18"/>
              </w:rPr>
              <w:t>NURSNURSE9,SEVEN</w:t>
            </w:r>
          </w:p>
        </w:tc>
        <w:tc>
          <w:tcPr>
            <w:tcW w:w="864" w:type="dxa"/>
          </w:tcPr>
          <w:p w14:paraId="5B44CDB8" w14:textId="77777777" w:rsidR="00A5792B" w:rsidRDefault="00A5792B">
            <w:pPr>
              <w:pStyle w:val="TableParagraph"/>
              <w:rPr>
                <w:rFonts w:ascii="Times New Roman"/>
                <w:sz w:val="18"/>
              </w:rPr>
            </w:pPr>
          </w:p>
        </w:tc>
        <w:tc>
          <w:tcPr>
            <w:tcW w:w="1674" w:type="dxa"/>
          </w:tcPr>
          <w:p w14:paraId="7994EA53" w14:textId="77777777" w:rsidR="00A5792B" w:rsidRDefault="002F44C1">
            <w:pPr>
              <w:pStyle w:val="TableParagraph"/>
              <w:spacing w:before="102"/>
              <w:ind w:left="431"/>
              <w:rPr>
                <w:sz w:val="18"/>
              </w:rPr>
            </w:pPr>
            <w:r>
              <w:rPr>
                <w:sz w:val="18"/>
              </w:rPr>
              <w:t>L/6/4</w:t>
            </w:r>
          </w:p>
        </w:tc>
        <w:tc>
          <w:tcPr>
            <w:tcW w:w="432" w:type="dxa"/>
          </w:tcPr>
          <w:p w14:paraId="60EE743A" w14:textId="77777777" w:rsidR="00A5792B" w:rsidRDefault="00A5792B">
            <w:pPr>
              <w:pStyle w:val="TableParagraph"/>
              <w:rPr>
                <w:rFonts w:ascii="Times New Roman"/>
                <w:sz w:val="18"/>
              </w:rPr>
            </w:pPr>
          </w:p>
        </w:tc>
        <w:tc>
          <w:tcPr>
            <w:tcW w:w="702" w:type="dxa"/>
          </w:tcPr>
          <w:p w14:paraId="36EDBB80" w14:textId="77777777" w:rsidR="00A5792B" w:rsidRDefault="00A5792B">
            <w:pPr>
              <w:pStyle w:val="TableParagraph"/>
              <w:rPr>
                <w:rFonts w:ascii="Times New Roman"/>
                <w:sz w:val="18"/>
              </w:rPr>
            </w:pPr>
          </w:p>
        </w:tc>
        <w:tc>
          <w:tcPr>
            <w:tcW w:w="810" w:type="dxa"/>
          </w:tcPr>
          <w:p w14:paraId="593EDC97" w14:textId="77777777" w:rsidR="00A5792B" w:rsidRDefault="00A5792B">
            <w:pPr>
              <w:pStyle w:val="TableParagraph"/>
              <w:rPr>
                <w:rFonts w:ascii="Times New Roman"/>
                <w:sz w:val="18"/>
              </w:rPr>
            </w:pPr>
          </w:p>
        </w:tc>
        <w:tc>
          <w:tcPr>
            <w:tcW w:w="270" w:type="dxa"/>
          </w:tcPr>
          <w:p w14:paraId="5BA16472" w14:textId="77777777" w:rsidR="00A5792B" w:rsidRDefault="00A5792B">
            <w:pPr>
              <w:pStyle w:val="TableParagraph"/>
              <w:rPr>
                <w:rFonts w:ascii="Times New Roman"/>
                <w:sz w:val="18"/>
              </w:rPr>
            </w:pPr>
          </w:p>
        </w:tc>
      </w:tr>
      <w:tr w:rsidR="00A5792B" w14:paraId="13CFB990" w14:textId="77777777">
        <w:trPr>
          <w:trHeight w:val="385"/>
        </w:trPr>
        <w:tc>
          <w:tcPr>
            <w:tcW w:w="594" w:type="dxa"/>
          </w:tcPr>
          <w:p w14:paraId="1CED2FEA" w14:textId="77777777" w:rsidR="00A5792B" w:rsidRDefault="002F44C1">
            <w:pPr>
              <w:pStyle w:val="TableParagraph"/>
              <w:spacing w:before="90"/>
              <w:rPr>
                <w:sz w:val="18"/>
              </w:rPr>
            </w:pPr>
            <w:r>
              <w:rPr>
                <w:w w:val="99"/>
                <w:sz w:val="18"/>
              </w:rPr>
              <w:t>1</w:t>
            </w:r>
          </w:p>
        </w:tc>
        <w:tc>
          <w:tcPr>
            <w:tcW w:w="1188" w:type="dxa"/>
          </w:tcPr>
          <w:p w14:paraId="5253E6FE" w14:textId="77777777" w:rsidR="00A5792B" w:rsidRDefault="002F44C1">
            <w:pPr>
              <w:pStyle w:val="TableParagraph"/>
              <w:spacing w:before="90"/>
              <w:ind w:left="53"/>
              <w:rPr>
                <w:sz w:val="18"/>
              </w:rPr>
            </w:pPr>
            <w:r>
              <w:rPr>
                <w:sz w:val="18"/>
              </w:rPr>
              <w:t>LPN 4</w:t>
            </w:r>
          </w:p>
        </w:tc>
        <w:tc>
          <w:tcPr>
            <w:tcW w:w="2106" w:type="dxa"/>
          </w:tcPr>
          <w:p w14:paraId="77D186F2" w14:textId="77777777" w:rsidR="00A5792B" w:rsidRDefault="002F44C1">
            <w:pPr>
              <w:pStyle w:val="TableParagraph"/>
              <w:spacing w:before="90"/>
              <w:ind w:left="53"/>
              <w:rPr>
                <w:sz w:val="18"/>
              </w:rPr>
            </w:pPr>
            <w:r>
              <w:rPr>
                <w:sz w:val="18"/>
              </w:rPr>
              <w:t>NURSNURSE8,EIGHT</w:t>
            </w:r>
          </w:p>
        </w:tc>
        <w:tc>
          <w:tcPr>
            <w:tcW w:w="864" w:type="dxa"/>
          </w:tcPr>
          <w:p w14:paraId="3C32E89A" w14:textId="77777777" w:rsidR="00A5792B" w:rsidRDefault="00A5792B">
            <w:pPr>
              <w:pStyle w:val="TableParagraph"/>
              <w:rPr>
                <w:rFonts w:ascii="Times New Roman"/>
                <w:sz w:val="18"/>
              </w:rPr>
            </w:pPr>
          </w:p>
        </w:tc>
        <w:tc>
          <w:tcPr>
            <w:tcW w:w="1674" w:type="dxa"/>
          </w:tcPr>
          <w:p w14:paraId="08122B00" w14:textId="77777777" w:rsidR="00A5792B" w:rsidRDefault="002F44C1">
            <w:pPr>
              <w:pStyle w:val="TableParagraph"/>
              <w:spacing w:before="90"/>
              <w:ind w:left="431"/>
              <w:rPr>
                <w:sz w:val="18"/>
              </w:rPr>
            </w:pPr>
            <w:r>
              <w:rPr>
                <w:sz w:val="18"/>
              </w:rPr>
              <w:t>L/4/6</w:t>
            </w:r>
          </w:p>
        </w:tc>
        <w:tc>
          <w:tcPr>
            <w:tcW w:w="432" w:type="dxa"/>
          </w:tcPr>
          <w:p w14:paraId="3C084451" w14:textId="77777777" w:rsidR="00A5792B" w:rsidRDefault="00A5792B">
            <w:pPr>
              <w:pStyle w:val="TableParagraph"/>
              <w:rPr>
                <w:rFonts w:ascii="Times New Roman"/>
                <w:sz w:val="18"/>
              </w:rPr>
            </w:pPr>
          </w:p>
        </w:tc>
        <w:tc>
          <w:tcPr>
            <w:tcW w:w="702" w:type="dxa"/>
          </w:tcPr>
          <w:p w14:paraId="24319C70" w14:textId="77777777" w:rsidR="00A5792B" w:rsidRDefault="00A5792B">
            <w:pPr>
              <w:pStyle w:val="TableParagraph"/>
              <w:rPr>
                <w:rFonts w:ascii="Times New Roman"/>
                <w:sz w:val="18"/>
              </w:rPr>
            </w:pPr>
          </w:p>
        </w:tc>
        <w:tc>
          <w:tcPr>
            <w:tcW w:w="810" w:type="dxa"/>
          </w:tcPr>
          <w:p w14:paraId="1E4B3354" w14:textId="77777777" w:rsidR="00A5792B" w:rsidRDefault="00A5792B">
            <w:pPr>
              <w:pStyle w:val="TableParagraph"/>
              <w:rPr>
                <w:rFonts w:ascii="Times New Roman"/>
                <w:sz w:val="18"/>
              </w:rPr>
            </w:pPr>
          </w:p>
        </w:tc>
        <w:tc>
          <w:tcPr>
            <w:tcW w:w="270" w:type="dxa"/>
          </w:tcPr>
          <w:p w14:paraId="45FCF1A9" w14:textId="77777777" w:rsidR="00A5792B" w:rsidRDefault="00A5792B">
            <w:pPr>
              <w:pStyle w:val="TableParagraph"/>
              <w:rPr>
                <w:rFonts w:ascii="Times New Roman"/>
                <w:sz w:val="18"/>
              </w:rPr>
            </w:pPr>
          </w:p>
        </w:tc>
      </w:tr>
      <w:tr w:rsidR="00A5792B" w14:paraId="3C84408C" w14:textId="77777777">
        <w:trPr>
          <w:trHeight w:val="385"/>
        </w:trPr>
        <w:tc>
          <w:tcPr>
            <w:tcW w:w="594" w:type="dxa"/>
          </w:tcPr>
          <w:p w14:paraId="230E82A2" w14:textId="77777777" w:rsidR="00A5792B" w:rsidRDefault="002F44C1">
            <w:pPr>
              <w:pStyle w:val="TableParagraph"/>
              <w:spacing w:before="90"/>
              <w:rPr>
                <w:sz w:val="18"/>
              </w:rPr>
            </w:pPr>
            <w:r>
              <w:rPr>
                <w:w w:val="99"/>
                <w:sz w:val="18"/>
              </w:rPr>
              <w:t>1</w:t>
            </w:r>
          </w:p>
        </w:tc>
        <w:tc>
          <w:tcPr>
            <w:tcW w:w="1188" w:type="dxa"/>
          </w:tcPr>
          <w:p w14:paraId="7EB658F7" w14:textId="77777777" w:rsidR="00A5792B" w:rsidRDefault="002F44C1">
            <w:pPr>
              <w:pStyle w:val="TableParagraph"/>
              <w:spacing w:before="90"/>
              <w:ind w:left="53"/>
              <w:rPr>
                <w:sz w:val="18"/>
              </w:rPr>
            </w:pPr>
            <w:r>
              <w:rPr>
                <w:sz w:val="18"/>
              </w:rPr>
              <w:t>LPN 3</w:t>
            </w:r>
          </w:p>
        </w:tc>
        <w:tc>
          <w:tcPr>
            <w:tcW w:w="2106" w:type="dxa"/>
          </w:tcPr>
          <w:p w14:paraId="347FECF3" w14:textId="77777777" w:rsidR="00A5792B" w:rsidRDefault="002F44C1">
            <w:pPr>
              <w:pStyle w:val="TableParagraph"/>
              <w:spacing w:before="90"/>
              <w:ind w:left="53"/>
              <w:rPr>
                <w:sz w:val="18"/>
              </w:rPr>
            </w:pPr>
            <w:r>
              <w:rPr>
                <w:sz w:val="18"/>
              </w:rPr>
              <w:t>NURSNURSE9,NINE</w:t>
            </w:r>
          </w:p>
        </w:tc>
        <w:tc>
          <w:tcPr>
            <w:tcW w:w="864" w:type="dxa"/>
          </w:tcPr>
          <w:p w14:paraId="2AB1EB70" w14:textId="77777777" w:rsidR="00A5792B" w:rsidRDefault="00A5792B">
            <w:pPr>
              <w:pStyle w:val="TableParagraph"/>
              <w:rPr>
                <w:rFonts w:ascii="Times New Roman"/>
                <w:sz w:val="18"/>
              </w:rPr>
            </w:pPr>
          </w:p>
        </w:tc>
        <w:tc>
          <w:tcPr>
            <w:tcW w:w="1674" w:type="dxa"/>
          </w:tcPr>
          <w:p w14:paraId="06A1F445" w14:textId="77777777" w:rsidR="00A5792B" w:rsidRDefault="002F44C1">
            <w:pPr>
              <w:pStyle w:val="TableParagraph"/>
              <w:spacing w:before="90"/>
              <w:ind w:left="431"/>
              <w:rPr>
                <w:sz w:val="18"/>
              </w:rPr>
            </w:pPr>
            <w:r>
              <w:rPr>
                <w:sz w:val="18"/>
              </w:rPr>
              <w:t>L/3/6</w:t>
            </w:r>
          </w:p>
        </w:tc>
        <w:tc>
          <w:tcPr>
            <w:tcW w:w="432" w:type="dxa"/>
          </w:tcPr>
          <w:p w14:paraId="0E24A09C" w14:textId="77777777" w:rsidR="00A5792B" w:rsidRDefault="00A5792B">
            <w:pPr>
              <w:pStyle w:val="TableParagraph"/>
              <w:rPr>
                <w:rFonts w:ascii="Times New Roman"/>
                <w:sz w:val="18"/>
              </w:rPr>
            </w:pPr>
          </w:p>
        </w:tc>
        <w:tc>
          <w:tcPr>
            <w:tcW w:w="702" w:type="dxa"/>
          </w:tcPr>
          <w:p w14:paraId="2E323439" w14:textId="77777777" w:rsidR="00A5792B" w:rsidRDefault="00A5792B">
            <w:pPr>
              <w:pStyle w:val="TableParagraph"/>
              <w:rPr>
                <w:rFonts w:ascii="Times New Roman"/>
                <w:sz w:val="18"/>
              </w:rPr>
            </w:pPr>
          </w:p>
        </w:tc>
        <w:tc>
          <w:tcPr>
            <w:tcW w:w="810" w:type="dxa"/>
          </w:tcPr>
          <w:p w14:paraId="570A4759" w14:textId="77777777" w:rsidR="00A5792B" w:rsidRDefault="00A5792B">
            <w:pPr>
              <w:pStyle w:val="TableParagraph"/>
              <w:rPr>
                <w:rFonts w:ascii="Times New Roman"/>
                <w:sz w:val="18"/>
              </w:rPr>
            </w:pPr>
          </w:p>
        </w:tc>
        <w:tc>
          <w:tcPr>
            <w:tcW w:w="270" w:type="dxa"/>
          </w:tcPr>
          <w:p w14:paraId="405FF69A" w14:textId="77777777" w:rsidR="00A5792B" w:rsidRDefault="00A5792B">
            <w:pPr>
              <w:pStyle w:val="TableParagraph"/>
              <w:rPr>
                <w:rFonts w:ascii="Times New Roman"/>
                <w:sz w:val="18"/>
              </w:rPr>
            </w:pPr>
          </w:p>
        </w:tc>
      </w:tr>
      <w:tr w:rsidR="00A5792B" w14:paraId="55A4D823" w14:textId="77777777">
        <w:trPr>
          <w:trHeight w:val="385"/>
        </w:trPr>
        <w:tc>
          <w:tcPr>
            <w:tcW w:w="594" w:type="dxa"/>
          </w:tcPr>
          <w:p w14:paraId="38AD0317" w14:textId="77777777" w:rsidR="00A5792B" w:rsidRDefault="002F44C1">
            <w:pPr>
              <w:pStyle w:val="TableParagraph"/>
              <w:spacing w:before="90"/>
              <w:rPr>
                <w:sz w:val="18"/>
              </w:rPr>
            </w:pPr>
            <w:r>
              <w:rPr>
                <w:w w:val="99"/>
                <w:sz w:val="18"/>
              </w:rPr>
              <w:t>1</w:t>
            </w:r>
          </w:p>
        </w:tc>
        <w:tc>
          <w:tcPr>
            <w:tcW w:w="1188" w:type="dxa"/>
          </w:tcPr>
          <w:p w14:paraId="605C6717" w14:textId="77777777" w:rsidR="00A5792B" w:rsidRDefault="002F44C1">
            <w:pPr>
              <w:pStyle w:val="TableParagraph"/>
              <w:spacing w:before="90"/>
              <w:ind w:left="53"/>
              <w:rPr>
                <w:sz w:val="18"/>
              </w:rPr>
            </w:pPr>
            <w:r>
              <w:rPr>
                <w:sz w:val="18"/>
              </w:rPr>
              <w:t>LPN 3</w:t>
            </w:r>
          </w:p>
        </w:tc>
        <w:tc>
          <w:tcPr>
            <w:tcW w:w="2106" w:type="dxa"/>
          </w:tcPr>
          <w:p w14:paraId="53EBC01C" w14:textId="77777777" w:rsidR="00A5792B" w:rsidRDefault="002F44C1">
            <w:pPr>
              <w:pStyle w:val="TableParagraph"/>
              <w:spacing w:before="90"/>
              <w:ind w:left="53"/>
              <w:rPr>
                <w:sz w:val="18"/>
              </w:rPr>
            </w:pPr>
            <w:r>
              <w:rPr>
                <w:sz w:val="18"/>
              </w:rPr>
              <w:t>NURSNURSE8,TEN</w:t>
            </w:r>
          </w:p>
        </w:tc>
        <w:tc>
          <w:tcPr>
            <w:tcW w:w="864" w:type="dxa"/>
          </w:tcPr>
          <w:p w14:paraId="1635DB73" w14:textId="77777777" w:rsidR="00A5792B" w:rsidRDefault="00A5792B">
            <w:pPr>
              <w:pStyle w:val="TableParagraph"/>
              <w:rPr>
                <w:rFonts w:ascii="Times New Roman"/>
                <w:sz w:val="18"/>
              </w:rPr>
            </w:pPr>
          </w:p>
        </w:tc>
        <w:tc>
          <w:tcPr>
            <w:tcW w:w="1674" w:type="dxa"/>
          </w:tcPr>
          <w:p w14:paraId="2B30861F" w14:textId="77777777" w:rsidR="00A5792B" w:rsidRDefault="002F44C1">
            <w:pPr>
              <w:pStyle w:val="TableParagraph"/>
              <w:spacing w:before="90"/>
              <w:ind w:left="431"/>
              <w:rPr>
                <w:sz w:val="18"/>
              </w:rPr>
            </w:pPr>
            <w:r>
              <w:rPr>
                <w:sz w:val="18"/>
              </w:rPr>
              <w:t>L/3/8</w:t>
            </w:r>
          </w:p>
        </w:tc>
        <w:tc>
          <w:tcPr>
            <w:tcW w:w="432" w:type="dxa"/>
          </w:tcPr>
          <w:p w14:paraId="7F9627B4" w14:textId="77777777" w:rsidR="00A5792B" w:rsidRDefault="00A5792B">
            <w:pPr>
              <w:pStyle w:val="TableParagraph"/>
              <w:rPr>
                <w:rFonts w:ascii="Times New Roman"/>
                <w:sz w:val="18"/>
              </w:rPr>
            </w:pPr>
          </w:p>
        </w:tc>
        <w:tc>
          <w:tcPr>
            <w:tcW w:w="702" w:type="dxa"/>
          </w:tcPr>
          <w:p w14:paraId="3E7E196E" w14:textId="77777777" w:rsidR="00A5792B" w:rsidRDefault="00A5792B">
            <w:pPr>
              <w:pStyle w:val="TableParagraph"/>
              <w:rPr>
                <w:rFonts w:ascii="Times New Roman"/>
                <w:sz w:val="18"/>
              </w:rPr>
            </w:pPr>
          </w:p>
        </w:tc>
        <w:tc>
          <w:tcPr>
            <w:tcW w:w="810" w:type="dxa"/>
          </w:tcPr>
          <w:p w14:paraId="06A26050" w14:textId="77777777" w:rsidR="00A5792B" w:rsidRDefault="00A5792B">
            <w:pPr>
              <w:pStyle w:val="TableParagraph"/>
              <w:rPr>
                <w:rFonts w:ascii="Times New Roman"/>
                <w:sz w:val="18"/>
              </w:rPr>
            </w:pPr>
          </w:p>
        </w:tc>
        <w:tc>
          <w:tcPr>
            <w:tcW w:w="270" w:type="dxa"/>
          </w:tcPr>
          <w:p w14:paraId="1E559E41" w14:textId="77777777" w:rsidR="00A5792B" w:rsidRDefault="00A5792B">
            <w:pPr>
              <w:pStyle w:val="TableParagraph"/>
              <w:rPr>
                <w:rFonts w:ascii="Times New Roman"/>
                <w:sz w:val="18"/>
              </w:rPr>
            </w:pPr>
          </w:p>
        </w:tc>
      </w:tr>
      <w:tr w:rsidR="00A5792B" w14:paraId="40E1365B" w14:textId="77777777">
        <w:trPr>
          <w:trHeight w:val="385"/>
        </w:trPr>
        <w:tc>
          <w:tcPr>
            <w:tcW w:w="594" w:type="dxa"/>
          </w:tcPr>
          <w:p w14:paraId="30049D38" w14:textId="77777777" w:rsidR="00A5792B" w:rsidRDefault="002F44C1">
            <w:pPr>
              <w:pStyle w:val="TableParagraph"/>
              <w:spacing w:before="90"/>
              <w:rPr>
                <w:sz w:val="18"/>
              </w:rPr>
            </w:pPr>
            <w:r>
              <w:rPr>
                <w:w w:val="99"/>
                <w:sz w:val="18"/>
              </w:rPr>
              <w:t>1</w:t>
            </w:r>
          </w:p>
        </w:tc>
        <w:tc>
          <w:tcPr>
            <w:tcW w:w="1188" w:type="dxa"/>
          </w:tcPr>
          <w:p w14:paraId="3C103367" w14:textId="77777777" w:rsidR="00A5792B" w:rsidRDefault="002F44C1">
            <w:pPr>
              <w:pStyle w:val="TableParagraph"/>
              <w:spacing w:before="90"/>
              <w:ind w:left="53"/>
              <w:rPr>
                <w:sz w:val="18"/>
              </w:rPr>
            </w:pPr>
            <w:r>
              <w:rPr>
                <w:sz w:val="18"/>
              </w:rPr>
              <w:t>NA 5</w:t>
            </w:r>
          </w:p>
        </w:tc>
        <w:tc>
          <w:tcPr>
            <w:tcW w:w="2106" w:type="dxa"/>
          </w:tcPr>
          <w:p w14:paraId="5490C9E3" w14:textId="77777777" w:rsidR="00A5792B" w:rsidRDefault="002F44C1">
            <w:pPr>
              <w:pStyle w:val="TableParagraph"/>
              <w:spacing w:before="90"/>
              <w:ind w:left="53"/>
              <w:rPr>
                <w:sz w:val="18"/>
              </w:rPr>
            </w:pPr>
            <w:r>
              <w:rPr>
                <w:sz w:val="18"/>
              </w:rPr>
              <w:t>NURSNURSE9,ONE</w:t>
            </w:r>
          </w:p>
        </w:tc>
        <w:tc>
          <w:tcPr>
            <w:tcW w:w="864" w:type="dxa"/>
          </w:tcPr>
          <w:p w14:paraId="519DF0A4" w14:textId="77777777" w:rsidR="00A5792B" w:rsidRDefault="00A5792B">
            <w:pPr>
              <w:pStyle w:val="TableParagraph"/>
              <w:rPr>
                <w:rFonts w:ascii="Times New Roman"/>
                <w:sz w:val="18"/>
              </w:rPr>
            </w:pPr>
          </w:p>
        </w:tc>
        <w:tc>
          <w:tcPr>
            <w:tcW w:w="1674" w:type="dxa"/>
          </w:tcPr>
          <w:p w14:paraId="3325A1FD" w14:textId="77777777" w:rsidR="00A5792B" w:rsidRDefault="002F44C1">
            <w:pPr>
              <w:pStyle w:val="TableParagraph"/>
              <w:spacing w:before="90"/>
              <w:ind w:left="431"/>
              <w:rPr>
                <w:sz w:val="18"/>
              </w:rPr>
            </w:pPr>
            <w:r>
              <w:rPr>
                <w:sz w:val="18"/>
              </w:rPr>
              <w:t>N/3/5</w:t>
            </w:r>
          </w:p>
        </w:tc>
        <w:tc>
          <w:tcPr>
            <w:tcW w:w="432" w:type="dxa"/>
          </w:tcPr>
          <w:p w14:paraId="45C43BA7" w14:textId="77777777" w:rsidR="00A5792B" w:rsidRDefault="00A5792B">
            <w:pPr>
              <w:pStyle w:val="TableParagraph"/>
              <w:rPr>
                <w:rFonts w:ascii="Times New Roman"/>
                <w:sz w:val="18"/>
              </w:rPr>
            </w:pPr>
          </w:p>
        </w:tc>
        <w:tc>
          <w:tcPr>
            <w:tcW w:w="702" w:type="dxa"/>
          </w:tcPr>
          <w:p w14:paraId="14316038" w14:textId="77777777" w:rsidR="00A5792B" w:rsidRDefault="00A5792B">
            <w:pPr>
              <w:pStyle w:val="TableParagraph"/>
              <w:rPr>
                <w:rFonts w:ascii="Times New Roman"/>
                <w:sz w:val="18"/>
              </w:rPr>
            </w:pPr>
          </w:p>
        </w:tc>
        <w:tc>
          <w:tcPr>
            <w:tcW w:w="810" w:type="dxa"/>
          </w:tcPr>
          <w:p w14:paraId="4545030F" w14:textId="77777777" w:rsidR="00A5792B" w:rsidRDefault="00A5792B">
            <w:pPr>
              <w:pStyle w:val="TableParagraph"/>
              <w:rPr>
                <w:rFonts w:ascii="Times New Roman"/>
                <w:sz w:val="18"/>
              </w:rPr>
            </w:pPr>
          </w:p>
        </w:tc>
        <w:tc>
          <w:tcPr>
            <w:tcW w:w="270" w:type="dxa"/>
          </w:tcPr>
          <w:p w14:paraId="03933191" w14:textId="77777777" w:rsidR="00A5792B" w:rsidRDefault="00A5792B">
            <w:pPr>
              <w:pStyle w:val="TableParagraph"/>
              <w:rPr>
                <w:rFonts w:ascii="Times New Roman"/>
                <w:sz w:val="18"/>
              </w:rPr>
            </w:pPr>
          </w:p>
        </w:tc>
      </w:tr>
      <w:tr w:rsidR="00A5792B" w14:paraId="777C5296" w14:textId="77777777">
        <w:trPr>
          <w:trHeight w:val="385"/>
        </w:trPr>
        <w:tc>
          <w:tcPr>
            <w:tcW w:w="594" w:type="dxa"/>
          </w:tcPr>
          <w:p w14:paraId="1AEF211F" w14:textId="77777777" w:rsidR="00A5792B" w:rsidRDefault="002F44C1">
            <w:pPr>
              <w:pStyle w:val="TableParagraph"/>
              <w:spacing w:before="90"/>
              <w:rPr>
                <w:sz w:val="18"/>
              </w:rPr>
            </w:pPr>
            <w:r>
              <w:rPr>
                <w:w w:val="99"/>
                <w:sz w:val="18"/>
              </w:rPr>
              <w:t>1</w:t>
            </w:r>
          </w:p>
        </w:tc>
        <w:tc>
          <w:tcPr>
            <w:tcW w:w="1188" w:type="dxa"/>
          </w:tcPr>
          <w:p w14:paraId="62D6507E" w14:textId="77777777" w:rsidR="00A5792B" w:rsidRDefault="002F44C1">
            <w:pPr>
              <w:pStyle w:val="TableParagraph"/>
              <w:spacing w:before="90"/>
              <w:ind w:left="53"/>
              <w:rPr>
                <w:sz w:val="18"/>
              </w:rPr>
            </w:pPr>
            <w:r>
              <w:rPr>
                <w:sz w:val="18"/>
              </w:rPr>
              <w:t>NA 5</w:t>
            </w:r>
          </w:p>
        </w:tc>
        <w:tc>
          <w:tcPr>
            <w:tcW w:w="2106" w:type="dxa"/>
          </w:tcPr>
          <w:p w14:paraId="52DACE62" w14:textId="77777777" w:rsidR="00A5792B" w:rsidRDefault="002F44C1">
            <w:pPr>
              <w:pStyle w:val="TableParagraph"/>
              <w:spacing w:before="90"/>
              <w:ind w:left="53"/>
              <w:rPr>
                <w:sz w:val="18"/>
              </w:rPr>
            </w:pPr>
            <w:r>
              <w:rPr>
                <w:sz w:val="18"/>
              </w:rPr>
              <w:t>NURSNURSE8,THREE</w:t>
            </w:r>
          </w:p>
        </w:tc>
        <w:tc>
          <w:tcPr>
            <w:tcW w:w="864" w:type="dxa"/>
          </w:tcPr>
          <w:p w14:paraId="2F2C72EC" w14:textId="77777777" w:rsidR="00A5792B" w:rsidRDefault="00A5792B">
            <w:pPr>
              <w:pStyle w:val="TableParagraph"/>
              <w:rPr>
                <w:rFonts w:ascii="Times New Roman"/>
                <w:sz w:val="18"/>
              </w:rPr>
            </w:pPr>
          </w:p>
        </w:tc>
        <w:tc>
          <w:tcPr>
            <w:tcW w:w="1674" w:type="dxa"/>
          </w:tcPr>
          <w:p w14:paraId="5741A219" w14:textId="77777777" w:rsidR="00A5792B" w:rsidRDefault="002F44C1">
            <w:pPr>
              <w:pStyle w:val="TableParagraph"/>
              <w:spacing w:before="90"/>
              <w:ind w:left="431"/>
              <w:rPr>
                <w:sz w:val="18"/>
              </w:rPr>
            </w:pPr>
            <w:r>
              <w:rPr>
                <w:sz w:val="18"/>
              </w:rPr>
              <w:t>N/5/6</w:t>
            </w:r>
          </w:p>
        </w:tc>
        <w:tc>
          <w:tcPr>
            <w:tcW w:w="432" w:type="dxa"/>
          </w:tcPr>
          <w:p w14:paraId="0BF4752C" w14:textId="77777777" w:rsidR="00A5792B" w:rsidRDefault="00A5792B">
            <w:pPr>
              <w:pStyle w:val="TableParagraph"/>
              <w:rPr>
                <w:rFonts w:ascii="Times New Roman"/>
                <w:sz w:val="18"/>
              </w:rPr>
            </w:pPr>
          </w:p>
        </w:tc>
        <w:tc>
          <w:tcPr>
            <w:tcW w:w="702" w:type="dxa"/>
          </w:tcPr>
          <w:p w14:paraId="3C3FD587" w14:textId="77777777" w:rsidR="00A5792B" w:rsidRDefault="00A5792B">
            <w:pPr>
              <w:pStyle w:val="TableParagraph"/>
              <w:rPr>
                <w:rFonts w:ascii="Times New Roman"/>
                <w:sz w:val="18"/>
              </w:rPr>
            </w:pPr>
          </w:p>
        </w:tc>
        <w:tc>
          <w:tcPr>
            <w:tcW w:w="810" w:type="dxa"/>
          </w:tcPr>
          <w:p w14:paraId="77EF6CE3" w14:textId="77777777" w:rsidR="00A5792B" w:rsidRDefault="00A5792B">
            <w:pPr>
              <w:pStyle w:val="TableParagraph"/>
              <w:rPr>
                <w:rFonts w:ascii="Times New Roman"/>
                <w:sz w:val="18"/>
              </w:rPr>
            </w:pPr>
          </w:p>
        </w:tc>
        <w:tc>
          <w:tcPr>
            <w:tcW w:w="270" w:type="dxa"/>
          </w:tcPr>
          <w:p w14:paraId="3731404B" w14:textId="77777777" w:rsidR="00A5792B" w:rsidRDefault="00A5792B">
            <w:pPr>
              <w:pStyle w:val="TableParagraph"/>
              <w:rPr>
                <w:rFonts w:ascii="Times New Roman"/>
                <w:sz w:val="18"/>
              </w:rPr>
            </w:pPr>
          </w:p>
        </w:tc>
      </w:tr>
      <w:tr w:rsidR="00A5792B" w14:paraId="68601FB0" w14:textId="77777777">
        <w:trPr>
          <w:trHeight w:val="398"/>
        </w:trPr>
        <w:tc>
          <w:tcPr>
            <w:tcW w:w="594" w:type="dxa"/>
          </w:tcPr>
          <w:p w14:paraId="7779406C" w14:textId="77777777" w:rsidR="00A5792B" w:rsidRDefault="002F44C1">
            <w:pPr>
              <w:pStyle w:val="TableParagraph"/>
              <w:spacing w:before="90"/>
              <w:rPr>
                <w:sz w:val="18"/>
              </w:rPr>
            </w:pPr>
            <w:r>
              <w:rPr>
                <w:w w:val="99"/>
                <w:sz w:val="18"/>
              </w:rPr>
              <w:t>1</w:t>
            </w:r>
          </w:p>
        </w:tc>
        <w:tc>
          <w:tcPr>
            <w:tcW w:w="1188" w:type="dxa"/>
          </w:tcPr>
          <w:p w14:paraId="01A959DD" w14:textId="77777777" w:rsidR="00A5792B" w:rsidRDefault="002F44C1">
            <w:pPr>
              <w:pStyle w:val="TableParagraph"/>
              <w:spacing w:before="90"/>
              <w:ind w:left="53"/>
              <w:rPr>
                <w:sz w:val="18"/>
              </w:rPr>
            </w:pPr>
            <w:r>
              <w:rPr>
                <w:sz w:val="18"/>
              </w:rPr>
              <w:t>ACNS/E SEC</w:t>
            </w:r>
          </w:p>
        </w:tc>
        <w:tc>
          <w:tcPr>
            <w:tcW w:w="2106" w:type="dxa"/>
          </w:tcPr>
          <w:p w14:paraId="58E912AE" w14:textId="77777777" w:rsidR="00A5792B" w:rsidRDefault="002F44C1">
            <w:pPr>
              <w:pStyle w:val="TableParagraph"/>
              <w:spacing w:before="90"/>
              <w:ind w:left="53"/>
              <w:rPr>
                <w:sz w:val="18"/>
              </w:rPr>
            </w:pPr>
            <w:r>
              <w:rPr>
                <w:sz w:val="18"/>
              </w:rPr>
              <w:t>NURSNURSE3,EIGHT</w:t>
            </w:r>
          </w:p>
        </w:tc>
        <w:tc>
          <w:tcPr>
            <w:tcW w:w="864" w:type="dxa"/>
          </w:tcPr>
          <w:p w14:paraId="007E7B2D" w14:textId="77777777" w:rsidR="00A5792B" w:rsidRDefault="00A5792B">
            <w:pPr>
              <w:pStyle w:val="TableParagraph"/>
              <w:rPr>
                <w:rFonts w:ascii="Times New Roman"/>
                <w:sz w:val="18"/>
              </w:rPr>
            </w:pPr>
          </w:p>
        </w:tc>
        <w:tc>
          <w:tcPr>
            <w:tcW w:w="1674" w:type="dxa"/>
          </w:tcPr>
          <w:p w14:paraId="0F4823C0" w14:textId="77777777" w:rsidR="00A5792B" w:rsidRDefault="002F44C1">
            <w:pPr>
              <w:pStyle w:val="TableParagraph"/>
              <w:spacing w:before="90"/>
              <w:ind w:left="431"/>
              <w:rPr>
                <w:sz w:val="18"/>
              </w:rPr>
            </w:pPr>
            <w:r>
              <w:rPr>
                <w:sz w:val="18"/>
              </w:rPr>
              <w:t>R/S/5</w:t>
            </w:r>
          </w:p>
        </w:tc>
        <w:tc>
          <w:tcPr>
            <w:tcW w:w="432" w:type="dxa"/>
          </w:tcPr>
          <w:p w14:paraId="5D902B48" w14:textId="77777777" w:rsidR="00A5792B" w:rsidRDefault="00A5792B">
            <w:pPr>
              <w:pStyle w:val="TableParagraph"/>
              <w:rPr>
                <w:rFonts w:ascii="Times New Roman"/>
                <w:sz w:val="18"/>
              </w:rPr>
            </w:pPr>
          </w:p>
        </w:tc>
        <w:tc>
          <w:tcPr>
            <w:tcW w:w="702" w:type="dxa"/>
          </w:tcPr>
          <w:p w14:paraId="7ED946C7" w14:textId="77777777" w:rsidR="00A5792B" w:rsidRDefault="00A5792B">
            <w:pPr>
              <w:pStyle w:val="TableParagraph"/>
              <w:rPr>
                <w:rFonts w:ascii="Times New Roman"/>
                <w:sz w:val="18"/>
              </w:rPr>
            </w:pPr>
          </w:p>
        </w:tc>
        <w:tc>
          <w:tcPr>
            <w:tcW w:w="810" w:type="dxa"/>
          </w:tcPr>
          <w:p w14:paraId="707D2BBD" w14:textId="77777777" w:rsidR="00A5792B" w:rsidRDefault="00A5792B">
            <w:pPr>
              <w:pStyle w:val="TableParagraph"/>
              <w:rPr>
                <w:rFonts w:ascii="Times New Roman"/>
                <w:sz w:val="18"/>
              </w:rPr>
            </w:pPr>
          </w:p>
        </w:tc>
        <w:tc>
          <w:tcPr>
            <w:tcW w:w="270" w:type="dxa"/>
          </w:tcPr>
          <w:p w14:paraId="0D03DDC9" w14:textId="77777777" w:rsidR="00A5792B" w:rsidRDefault="00A5792B">
            <w:pPr>
              <w:pStyle w:val="TableParagraph"/>
              <w:rPr>
                <w:rFonts w:ascii="Times New Roman"/>
                <w:sz w:val="18"/>
              </w:rPr>
            </w:pPr>
          </w:p>
        </w:tc>
      </w:tr>
    </w:tbl>
    <w:p w14:paraId="4AACA191" w14:textId="77777777" w:rsidR="00A5792B" w:rsidRDefault="00BE26E6">
      <w:pPr>
        <w:pStyle w:val="BodyText"/>
        <w:spacing w:line="20" w:lineRule="exact"/>
        <w:ind w:left="5309"/>
        <w:rPr>
          <w:rFonts w:ascii="Courier New"/>
          <w:sz w:val="2"/>
        </w:rPr>
      </w:pPr>
      <w:r>
        <w:rPr>
          <w:rFonts w:ascii="Courier New"/>
          <w:sz w:val="2"/>
        </w:rPr>
      </w:r>
      <w:r>
        <w:rPr>
          <w:rFonts w:ascii="Courier New"/>
          <w:sz w:val="2"/>
        </w:rPr>
        <w:pict w14:anchorId="00B4933E">
          <v:group id="_x0000_s2539" style="width:178.2pt;height:.55pt;mso-position-horizontal-relative:char;mso-position-vertical-relative:line" coordsize="3564,11">
            <o:lock v:ext="edit" rotation="t" position="t"/>
            <v:line id="_x0000_s2540" style="position:absolute" from="0,5" to="3563,5" strokeweight=".18733mm">
              <v:stroke dashstyle="dash"/>
            </v:line>
            <w10:anchorlock/>
          </v:group>
        </w:pict>
      </w:r>
    </w:p>
    <w:p w14:paraId="5BBF1077" w14:textId="77777777" w:rsidR="00A5792B" w:rsidRDefault="00A5792B">
      <w:pPr>
        <w:pStyle w:val="BodyText"/>
        <w:spacing w:before="11"/>
        <w:rPr>
          <w:rFonts w:ascii="Courier New"/>
        </w:rPr>
      </w:pPr>
    </w:p>
    <w:p w14:paraId="4BE7886F" w14:textId="77777777" w:rsidR="00A5792B" w:rsidRDefault="002F44C1">
      <w:pPr>
        <w:tabs>
          <w:tab w:val="right" w:pos="5746"/>
        </w:tabs>
        <w:ind w:left="240"/>
        <w:rPr>
          <w:rFonts w:ascii="Courier New"/>
          <w:sz w:val="18"/>
        </w:rPr>
      </w:pPr>
      <w:r>
        <w:rPr>
          <w:rFonts w:ascii="Courier New"/>
          <w:sz w:val="18"/>
        </w:rPr>
        <w:t>NURSING NUMBER</w:t>
      </w:r>
      <w:r>
        <w:rPr>
          <w:rFonts w:ascii="Courier New"/>
          <w:spacing w:val="-5"/>
          <w:sz w:val="18"/>
        </w:rPr>
        <w:t xml:space="preserve"> </w:t>
      </w:r>
      <w:r>
        <w:rPr>
          <w:rFonts w:ascii="Courier New"/>
          <w:sz w:val="18"/>
        </w:rPr>
        <w:t>OF</w:t>
      </w:r>
      <w:r>
        <w:rPr>
          <w:rFonts w:ascii="Courier New"/>
          <w:spacing w:val="-2"/>
          <w:sz w:val="18"/>
        </w:rPr>
        <w:t xml:space="preserve"> </w:t>
      </w:r>
      <w:r>
        <w:rPr>
          <w:rFonts w:ascii="Courier New"/>
          <w:sz w:val="18"/>
        </w:rPr>
        <w:t>ASSIGNMENTS</w:t>
      </w:r>
      <w:r>
        <w:rPr>
          <w:rFonts w:ascii="Courier New"/>
          <w:sz w:val="18"/>
        </w:rPr>
        <w:tab/>
        <w:t>43</w:t>
      </w:r>
    </w:p>
    <w:p w14:paraId="0C69F70C" w14:textId="77777777" w:rsidR="00A5792B" w:rsidRDefault="002F44C1">
      <w:pPr>
        <w:tabs>
          <w:tab w:val="right" w:pos="5746"/>
        </w:tabs>
        <w:spacing w:before="181"/>
        <w:ind w:left="240"/>
        <w:rPr>
          <w:rFonts w:ascii="Courier New"/>
          <w:sz w:val="18"/>
        </w:rPr>
      </w:pPr>
      <w:r>
        <w:rPr>
          <w:rFonts w:ascii="Courier New"/>
          <w:sz w:val="18"/>
        </w:rPr>
        <w:t>NURSING NUMBER</w:t>
      </w:r>
      <w:r>
        <w:rPr>
          <w:rFonts w:ascii="Courier New"/>
          <w:spacing w:val="-4"/>
          <w:sz w:val="18"/>
        </w:rPr>
        <w:t xml:space="preserve"> </w:t>
      </w:r>
      <w:r>
        <w:rPr>
          <w:rFonts w:ascii="Courier New"/>
          <w:sz w:val="18"/>
        </w:rPr>
        <w:t>OF</w:t>
      </w:r>
      <w:r>
        <w:rPr>
          <w:rFonts w:ascii="Courier New"/>
          <w:spacing w:val="-2"/>
          <w:sz w:val="18"/>
        </w:rPr>
        <w:t xml:space="preserve"> </w:t>
      </w:r>
      <w:r>
        <w:rPr>
          <w:rFonts w:ascii="Courier New"/>
          <w:sz w:val="18"/>
        </w:rPr>
        <w:t>PERSONNEL</w:t>
      </w:r>
      <w:r>
        <w:rPr>
          <w:rFonts w:ascii="Courier New"/>
          <w:sz w:val="18"/>
        </w:rPr>
        <w:tab/>
        <w:t>42</w:t>
      </w:r>
    </w:p>
    <w:p w14:paraId="58375057" w14:textId="77777777" w:rsidR="00A5792B" w:rsidRDefault="00A5792B">
      <w:pPr>
        <w:rPr>
          <w:rFonts w:ascii="Courier New"/>
          <w:sz w:val="18"/>
        </w:rPr>
        <w:sectPr w:rsidR="00A5792B">
          <w:pgSz w:w="12240" w:h="15840"/>
          <w:pgMar w:top="940" w:right="620" w:bottom="1160" w:left="1200" w:header="725" w:footer="975" w:gutter="0"/>
          <w:cols w:space="720"/>
        </w:sectPr>
      </w:pPr>
    </w:p>
    <w:p w14:paraId="5D11F04C" w14:textId="77777777" w:rsidR="00A5792B" w:rsidRDefault="00A5792B">
      <w:pPr>
        <w:pStyle w:val="BodyText"/>
        <w:rPr>
          <w:rFonts w:ascii="Courier New"/>
          <w:sz w:val="20"/>
        </w:rPr>
      </w:pPr>
    </w:p>
    <w:p w14:paraId="143C7385" w14:textId="77777777" w:rsidR="00A5792B" w:rsidRDefault="00A5792B">
      <w:pPr>
        <w:pStyle w:val="BodyText"/>
        <w:spacing w:before="9"/>
        <w:rPr>
          <w:rFonts w:ascii="Courier New"/>
          <w:sz w:val="23"/>
        </w:rPr>
      </w:pPr>
    </w:p>
    <w:p w14:paraId="6E287BF9" w14:textId="77777777" w:rsidR="00A5792B" w:rsidRDefault="00BE26E6">
      <w:pPr>
        <w:ind w:right="1407"/>
        <w:jc w:val="center"/>
        <w:rPr>
          <w:rFonts w:ascii="Courier New"/>
          <w:sz w:val="18"/>
        </w:rPr>
      </w:pPr>
      <w:r>
        <w:pict w14:anchorId="2A816932">
          <v:shape id="_x0000_s2538" style="position:absolute;left:0;text-align:left;margin-left:239.35pt;margin-top:15.15pt;width:97.2pt;height:.1pt;z-index:-15544320;mso-wrap-distance-left:0;mso-wrap-distance-right:0;mso-position-horizontal-relative:page" coordorigin="4787,303" coordsize="1944,0" path="m4787,303r1944,e" filled="f" strokeweight=".18733mm">
            <v:stroke dashstyle="dash"/>
            <v:path arrowok="t"/>
            <w10:wrap type="topAndBottom" anchorx="page"/>
          </v:shape>
        </w:pict>
      </w:r>
      <w:r w:rsidR="002F44C1">
        <w:rPr>
          <w:rFonts w:ascii="Courier New"/>
          <w:sz w:val="18"/>
        </w:rPr>
        <w:t>DIETETICS SERVICE</w:t>
      </w:r>
    </w:p>
    <w:p w14:paraId="2228E450" w14:textId="77777777" w:rsidR="00A5792B" w:rsidRDefault="00A5792B">
      <w:pPr>
        <w:pStyle w:val="BodyText"/>
        <w:spacing w:before="1" w:after="1"/>
        <w:rPr>
          <w:rFonts w:ascii="Courier New"/>
          <w:sz w:val="22"/>
        </w:rPr>
      </w:pPr>
    </w:p>
    <w:tbl>
      <w:tblPr>
        <w:tblW w:w="0" w:type="auto"/>
        <w:tblInd w:w="197" w:type="dxa"/>
        <w:tblLayout w:type="fixed"/>
        <w:tblCellMar>
          <w:left w:w="0" w:type="dxa"/>
          <w:right w:w="0" w:type="dxa"/>
        </w:tblCellMar>
        <w:tblLook w:val="01E0" w:firstRow="1" w:lastRow="1" w:firstColumn="1" w:lastColumn="1" w:noHBand="0" w:noVBand="0"/>
      </w:tblPr>
      <w:tblGrid>
        <w:gridCol w:w="428"/>
        <w:gridCol w:w="1296"/>
        <w:gridCol w:w="2700"/>
        <w:gridCol w:w="2966"/>
      </w:tblGrid>
      <w:tr w:rsidR="00A5792B" w14:paraId="1A630A5A" w14:textId="77777777">
        <w:trPr>
          <w:trHeight w:val="294"/>
        </w:trPr>
        <w:tc>
          <w:tcPr>
            <w:tcW w:w="428" w:type="dxa"/>
          </w:tcPr>
          <w:p w14:paraId="15CB976C" w14:textId="77777777" w:rsidR="00A5792B" w:rsidRDefault="002F44C1">
            <w:pPr>
              <w:pStyle w:val="TableParagraph"/>
              <w:ind w:left="50"/>
              <w:rPr>
                <w:sz w:val="18"/>
              </w:rPr>
            </w:pPr>
            <w:r>
              <w:rPr>
                <w:w w:val="99"/>
                <w:sz w:val="18"/>
              </w:rPr>
              <w:t>1</w:t>
            </w:r>
          </w:p>
        </w:tc>
        <w:tc>
          <w:tcPr>
            <w:tcW w:w="1296" w:type="dxa"/>
          </w:tcPr>
          <w:p w14:paraId="3E7CD337" w14:textId="77777777" w:rsidR="00A5792B" w:rsidRDefault="002F44C1">
            <w:pPr>
              <w:pStyle w:val="TableParagraph"/>
              <w:ind w:right="160"/>
              <w:jc w:val="right"/>
              <w:rPr>
                <w:sz w:val="18"/>
              </w:rPr>
            </w:pPr>
            <w:r>
              <w:rPr>
                <w:w w:val="95"/>
                <w:sz w:val="18"/>
              </w:rPr>
              <w:t>DIET/VOL</w:t>
            </w:r>
          </w:p>
        </w:tc>
        <w:tc>
          <w:tcPr>
            <w:tcW w:w="2700" w:type="dxa"/>
          </w:tcPr>
          <w:p w14:paraId="55BFBBAC" w14:textId="77777777" w:rsidR="00A5792B" w:rsidRDefault="002F44C1">
            <w:pPr>
              <w:pStyle w:val="TableParagraph"/>
              <w:ind w:left="161"/>
              <w:rPr>
                <w:sz w:val="18"/>
              </w:rPr>
            </w:pPr>
            <w:r>
              <w:rPr>
                <w:sz w:val="18"/>
              </w:rPr>
              <w:t>NURSNURSE5,NINE</w:t>
            </w:r>
          </w:p>
        </w:tc>
        <w:tc>
          <w:tcPr>
            <w:tcW w:w="2966" w:type="dxa"/>
          </w:tcPr>
          <w:p w14:paraId="378F9565" w14:textId="77777777" w:rsidR="00A5792B" w:rsidRDefault="00A5792B">
            <w:pPr>
              <w:pStyle w:val="TableParagraph"/>
              <w:rPr>
                <w:rFonts w:ascii="Times New Roman"/>
                <w:sz w:val="20"/>
              </w:rPr>
            </w:pPr>
          </w:p>
        </w:tc>
      </w:tr>
      <w:tr w:rsidR="00A5792B" w14:paraId="48FB43DD" w14:textId="77777777">
        <w:trPr>
          <w:trHeight w:val="385"/>
        </w:trPr>
        <w:tc>
          <w:tcPr>
            <w:tcW w:w="428" w:type="dxa"/>
          </w:tcPr>
          <w:p w14:paraId="6490DD2F" w14:textId="77777777" w:rsidR="00A5792B" w:rsidRDefault="002F44C1">
            <w:pPr>
              <w:pStyle w:val="TableParagraph"/>
              <w:spacing w:before="90"/>
              <w:ind w:left="50"/>
              <w:rPr>
                <w:sz w:val="18"/>
              </w:rPr>
            </w:pPr>
            <w:r>
              <w:rPr>
                <w:w w:val="99"/>
                <w:sz w:val="18"/>
              </w:rPr>
              <w:t>1</w:t>
            </w:r>
          </w:p>
        </w:tc>
        <w:tc>
          <w:tcPr>
            <w:tcW w:w="1296" w:type="dxa"/>
          </w:tcPr>
          <w:p w14:paraId="248240A6" w14:textId="77777777" w:rsidR="00A5792B" w:rsidRDefault="002F44C1">
            <w:pPr>
              <w:pStyle w:val="TableParagraph"/>
              <w:spacing w:before="90"/>
              <w:ind w:right="160"/>
              <w:jc w:val="right"/>
              <w:rPr>
                <w:sz w:val="18"/>
              </w:rPr>
            </w:pPr>
            <w:r>
              <w:rPr>
                <w:w w:val="95"/>
                <w:sz w:val="18"/>
              </w:rPr>
              <w:t>DIET/VOL</w:t>
            </w:r>
          </w:p>
        </w:tc>
        <w:tc>
          <w:tcPr>
            <w:tcW w:w="2700" w:type="dxa"/>
          </w:tcPr>
          <w:p w14:paraId="33F6DB59" w14:textId="77777777" w:rsidR="00A5792B" w:rsidRDefault="002F44C1">
            <w:pPr>
              <w:pStyle w:val="TableParagraph"/>
              <w:spacing w:before="90"/>
              <w:ind w:left="161"/>
              <w:rPr>
                <w:sz w:val="18"/>
              </w:rPr>
            </w:pPr>
            <w:r>
              <w:rPr>
                <w:sz w:val="18"/>
              </w:rPr>
              <w:t>NURSNURSE5,EIGHT</w:t>
            </w:r>
          </w:p>
        </w:tc>
        <w:tc>
          <w:tcPr>
            <w:tcW w:w="2966" w:type="dxa"/>
          </w:tcPr>
          <w:p w14:paraId="2049C445" w14:textId="77777777" w:rsidR="00A5792B" w:rsidRDefault="002F44C1">
            <w:pPr>
              <w:pStyle w:val="TableParagraph"/>
              <w:spacing w:before="90"/>
              <w:ind w:left="809"/>
              <w:rPr>
                <w:sz w:val="18"/>
              </w:rPr>
            </w:pPr>
            <w:r>
              <w:rPr>
                <w:sz w:val="18"/>
              </w:rPr>
              <w:t>C/4/3</w:t>
            </w:r>
          </w:p>
        </w:tc>
      </w:tr>
      <w:tr w:rsidR="00A5792B" w14:paraId="51B97E0B" w14:textId="77777777">
        <w:trPr>
          <w:trHeight w:val="294"/>
        </w:trPr>
        <w:tc>
          <w:tcPr>
            <w:tcW w:w="428" w:type="dxa"/>
          </w:tcPr>
          <w:p w14:paraId="6A6742FC" w14:textId="77777777" w:rsidR="00A5792B" w:rsidRDefault="002F44C1">
            <w:pPr>
              <w:pStyle w:val="TableParagraph"/>
              <w:spacing w:before="90" w:line="184" w:lineRule="exact"/>
              <w:ind w:left="50"/>
              <w:rPr>
                <w:sz w:val="18"/>
              </w:rPr>
            </w:pPr>
            <w:r>
              <w:rPr>
                <w:w w:val="99"/>
                <w:sz w:val="18"/>
              </w:rPr>
              <w:t>1</w:t>
            </w:r>
          </w:p>
        </w:tc>
        <w:tc>
          <w:tcPr>
            <w:tcW w:w="1296" w:type="dxa"/>
          </w:tcPr>
          <w:p w14:paraId="1681A540" w14:textId="77777777" w:rsidR="00A5792B" w:rsidRDefault="002F44C1">
            <w:pPr>
              <w:pStyle w:val="TableParagraph"/>
              <w:spacing w:before="90" w:line="184" w:lineRule="exact"/>
              <w:ind w:right="160"/>
              <w:jc w:val="right"/>
              <w:rPr>
                <w:sz w:val="18"/>
              </w:rPr>
            </w:pPr>
            <w:r>
              <w:rPr>
                <w:w w:val="95"/>
                <w:sz w:val="18"/>
              </w:rPr>
              <w:t>DIET/VOL</w:t>
            </w:r>
          </w:p>
        </w:tc>
        <w:tc>
          <w:tcPr>
            <w:tcW w:w="2700" w:type="dxa"/>
          </w:tcPr>
          <w:p w14:paraId="06AD4AB7" w14:textId="77777777" w:rsidR="00A5792B" w:rsidRDefault="002F44C1">
            <w:pPr>
              <w:pStyle w:val="TableParagraph"/>
              <w:spacing w:before="90" w:line="184" w:lineRule="exact"/>
              <w:ind w:left="161"/>
              <w:rPr>
                <w:sz w:val="18"/>
              </w:rPr>
            </w:pPr>
            <w:r>
              <w:rPr>
                <w:sz w:val="18"/>
              </w:rPr>
              <w:t>NURSNURSE5,SIX</w:t>
            </w:r>
          </w:p>
        </w:tc>
        <w:tc>
          <w:tcPr>
            <w:tcW w:w="2966" w:type="dxa"/>
          </w:tcPr>
          <w:p w14:paraId="41180661" w14:textId="77777777" w:rsidR="00A5792B" w:rsidRDefault="002F44C1">
            <w:pPr>
              <w:pStyle w:val="TableParagraph"/>
              <w:spacing w:before="90" w:line="184" w:lineRule="exact"/>
              <w:ind w:left="809"/>
              <w:rPr>
                <w:sz w:val="18"/>
              </w:rPr>
            </w:pPr>
            <w:r>
              <w:rPr>
                <w:sz w:val="18"/>
              </w:rPr>
              <w:t>R/2-2/2</w:t>
            </w:r>
          </w:p>
        </w:tc>
      </w:tr>
      <w:tr w:rsidR="00A5792B" w14:paraId="26D39249" w14:textId="77777777">
        <w:trPr>
          <w:trHeight w:val="294"/>
        </w:trPr>
        <w:tc>
          <w:tcPr>
            <w:tcW w:w="428" w:type="dxa"/>
          </w:tcPr>
          <w:p w14:paraId="54255EC9" w14:textId="77777777" w:rsidR="00A5792B" w:rsidRDefault="002F44C1">
            <w:pPr>
              <w:pStyle w:val="TableParagraph"/>
              <w:ind w:left="50"/>
              <w:rPr>
                <w:sz w:val="18"/>
              </w:rPr>
            </w:pPr>
            <w:r>
              <w:rPr>
                <w:w w:val="99"/>
                <w:sz w:val="18"/>
              </w:rPr>
              <w:t>2</w:t>
            </w:r>
          </w:p>
        </w:tc>
        <w:tc>
          <w:tcPr>
            <w:tcW w:w="1296" w:type="dxa"/>
          </w:tcPr>
          <w:p w14:paraId="38B22959" w14:textId="77777777" w:rsidR="00A5792B" w:rsidRDefault="002F44C1">
            <w:pPr>
              <w:pStyle w:val="TableParagraph"/>
              <w:ind w:right="160"/>
              <w:jc w:val="right"/>
              <w:rPr>
                <w:sz w:val="18"/>
              </w:rPr>
            </w:pPr>
            <w:r>
              <w:rPr>
                <w:w w:val="95"/>
                <w:sz w:val="18"/>
              </w:rPr>
              <w:t>DIET/VOL</w:t>
            </w:r>
          </w:p>
        </w:tc>
        <w:tc>
          <w:tcPr>
            <w:tcW w:w="2700" w:type="dxa"/>
          </w:tcPr>
          <w:p w14:paraId="25E91D7D" w14:textId="77777777" w:rsidR="00A5792B" w:rsidRDefault="002F44C1">
            <w:pPr>
              <w:pStyle w:val="TableParagraph"/>
              <w:ind w:left="161"/>
              <w:rPr>
                <w:sz w:val="18"/>
              </w:rPr>
            </w:pPr>
            <w:r>
              <w:rPr>
                <w:sz w:val="18"/>
              </w:rPr>
              <w:t>NURSNURSE5,SEVEN</w:t>
            </w:r>
          </w:p>
        </w:tc>
        <w:tc>
          <w:tcPr>
            <w:tcW w:w="2966" w:type="dxa"/>
          </w:tcPr>
          <w:p w14:paraId="7B1D1C4C" w14:textId="77777777" w:rsidR="00A5792B" w:rsidRDefault="002F44C1">
            <w:pPr>
              <w:pStyle w:val="TableParagraph"/>
              <w:ind w:left="809"/>
              <w:rPr>
                <w:sz w:val="18"/>
              </w:rPr>
            </w:pPr>
            <w:r>
              <w:rPr>
                <w:sz w:val="18"/>
              </w:rPr>
              <w:t>R/2-2/2</w:t>
            </w:r>
          </w:p>
        </w:tc>
      </w:tr>
      <w:tr w:rsidR="00A5792B" w14:paraId="1163787C" w14:textId="77777777">
        <w:trPr>
          <w:trHeight w:val="398"/>
        </w:trPr>
        <w:tc>
          <w:tcPr>
            <w:tcW w:w="428" w:type="dxa"/>
          </w:tcPr>
          <w:p w14:paraId="1D9FCBF8" w14:textId="77777777" w:rsidR="00A5792B" w:rsidRDefault="002F44C1">
            <w:pPr>
              <w:pStyle w:val="TableParagraph"/>
              <w:spacing w:before="90"/>
              <w:ind w:left="50"/>
              <w:rPr>
                <w:sz w:val="18"/>
              </w:rPr>
            </w:pPr>
            <w:r>
              <w:rPr>
                <w:w w:val="99"/>
                <w:sz w:val="18"/>
              </w:rPr>
              <w:t>1</w:t>
            </w:r>
          </w:p>
        </w:tc>
        <w:tc>
          <w:tcPr>
            <w:tcW w:w="1296" w:type="dxa"/>
          </w:tcPr>
          <w:p w14:paraId="1660AD95" w14:textId="77777777" w:rsidR="00A5792B" w:rsidRDefault="002F44C1">
            <w:pPr>
              <w:pStyle w:val="TableParagraph"/>
              <w:spacing w:before="90"/>
              <w:ind w:right="160"/>
              <w:jc w:val="right"/>
              <w:rPr>
                <w:sz w:val="18"/>
              </w:rPr>
            </w:pPr>
            <w:r>
              <w:rPr>
                <w:w w:val="95"/>
                <w:sz w:val="18"/>
              </w:rPr>
              <w:t>DIET/VOL</w:t>
            </w:r>
          </w:p>
        </w:tc>
        <w:tc>
          <w:tcPr>
            <w:tcW w:w="2700" w:type="dxa"/>
          </w:tcPr>
          <w:p w14:paraId="15EFE15B" w14:textId="77777777" w:rsidR="00A5792B" w:rsidRDefault="002F44C1">
            <w:pPr>
              <w:pStyle w:val="TableParagraph"/>
              <w:spacing w:before="90"/>
              <w:ind w:left="161"/>
              <w:rPr>
                <w:sz w:val="18"/>
              </w:rPr>
            </w:pPr>
            <w:r>
              <w:rPr>
                <w:sz w:val="18"/>
              </w:rPr>
              <w:t>NURSNURSE6,ONE</w:t>
            </w:r>
          </w:p>
        </w:tc>
        <w:tc>
          <w:tcPr>
            <w:tcW w:w="2966" w:type="dxa"/>
          </w:tcPr>
          <w:p w14:paraId="2EA52AB0" w14:textId="77777777" w:rsidR="00A5792B" w:rsidRDefault="002F44C1">
            <w:pPr>
              <w:pStyle w:val="TableParagraph"/>
              <w:spacing w:before="90"/>
              <w:ind w:left="809"/>
              <w:rPr>
                <w:sz w:val="18"/>
              </w:rPr>
            </w:pPr>
            <w:r>
              <w:rPr>
                <w:sz w:val="18"/>
              </w:rPr>
              <w:t>R/A/5</w:t>
            </w:r>
          </w:p>
        </w:tc>
      </w:tr>
    </w:tbl>
    <w:p w14:paraId="3011D8A8" w14:textId="77777777" w:rsidR="00A5792B" w:rsidRDefault="00BE26E6">
      <w:pPr>
        <w:pStyle w:val="BodyText"/>
        <w:spacing w:line="20" w:lineRule="exact"/>
        <w:ind w:left="5309"/>
        <w:rPr>
          <w:rFonts w:ascii="Courier New"/>
          <w:sz w:val="2"/>
        </w:rPr>
      </w:pPr>
      <w:r>
        <w:rPr>
          <w:rFonts w:ascii="Courier New"/>
          <w:sz w:val="2"/>
        </w:rPr>
      </w:r>
      <w:r>
        <w:rPr>
          <w:rFonts w:ascii="Courier New"/>
          <w:sz w:val="2"/>
        </w:rPr>
        <w:pict w14:anchorId="37650F41">
          <v:group id="_x0000_s2536" style="width:178.2pt;height:.55pt;mso-position-horizontal-relative:char;mso-position-vertical-relative:line" coordsize="3564,11">
            <o:lock v:ext="edit" rotation="t" position="t"/>
            <v:line id="_x0000_s2537" style="position:absolute" from="0,5" to="3563,5" strokeweight=".18733mm">
              <v:stroke dashstyle="dash"/>
            </v:line>
            <w10:anchorlock/>
          </v:group>
        </w:pict>
      </w:r>
    </w:p>
    <w:p w14:paraId="37B173EE" w14:textId="77777777" w:rsidR="00A5792B" w:rsidRDefault="00A5792B">
      <w:pPr>
        <w:pStyle w:val="BodyText"/>
        <w:rPr>
          <w:rFonts w:ascii="Courier New"/>
          <w:sz w:val="23"/>
        </w:rPr>
      </w:pPr>
    </w:p>
    <w:p w14:paraId="2DB95591" w14:textId="77777777" w:rsidR="00A5792B" w:rsidRDefault="002F44C1">
      <w:pPr>
        <w:tabs>
          <w:tab w:val="left" w:pos="5639"/>
        </w:tabs>
        <w:ind w:left="240"/>
        <w:rPr>
          <w:rFonts w:ascii="Courier New"/>
          <w:sz w:val="18"/>
        </w:rPr>
      </w:pPr>
      <w:r>
        <w:rPr>
          <w:rFonts w:ascii="Courier New"/>
          <w:sz w:val="18"/>
        </w:rPr>
        <w:t>DIETETICS SERVICE NUMBER</w:t>
      </w:r>
      <w:r>
        <w:rPr>
          <w:rFonts w:ascii="Courier New"/>
          <w:spacing w:val="-23"/>
          <w:sz w:val="18"/>
        </w:rPr>
        <w:t xml:space="preserve"> </w:t>
      </w:r>
      <w:r>
        <w:rPr>
          <w:rFonts w:ascii="Courier New"/>
          <w:sz w:val="18"/>
        </w:rPr>
        <w:t>OF</w:t>
      </w:r>
      <w:r>
        <w:rPr>
          <w:rFonts w:ascii="Courier New"/>
          <w:spacing w:val="-7"/>
          <w:sz w:val="18"/>
        </w:rPr>
        <w:t xml:space="preserve"> </w:t>
      </w:r>
      <w:r>
        <w:rPr>
          <w:rFonts w:ascii="Courier New"/>
          <w:sz w:val="18"/>
        </w:rPr>
        <w:t>ASSIGNMENTS</w:t>
      </w:r>
      <w:r>
        <w:rPr>
          <w:rFonts w:ascii="Courier New"/>
          <w:sz w:val="18"/>
        </w:rPr>
        <w:tab/>
        <w:t>5</w:t>
      </w:r>
    </w:p>
    <w:p w14:paraId="3A1468ED" w14:textId="77777777" w:rsidR="00A5792B" w:rsidRDefault="00A5792B">
      <w:pPr>
        <w:pStyle w:val="BodyText"/>
        <w:spacing w:before="10"/>
        <w:rPr>
          <w:rFonts w:ascii="Courier New"/>
          <w:sz w:val="17"/>
        </w:rPr>
      </w:pPr>
    </w:p>
    <w:p w14:paraId="3C0A305A" w14:textId="77777777" w:rsidR="00A5792B" w:rsidRDefault="00BE26E6">
      <w:pPr>
        <w:tabs>
          <w:tab w:val="left" w:pos="5639"/>
        </w:tabs>
        <w:ind w:left="240"/>
        <w:rPr>
          <w:rFonts w:ascii="Courier New"/>
          <w:sz w:val="18"/>
        </w:rPr>
      </w:pPr>
      <w:r>
        <w:pict w14:anchorId="3B06FC24">
          <v:shape id="_x0000_s2535" style="position:absolute;left:0;text-align:left;margin-left:325.75pt;margin-top:15.15pt;width:178.2pt;height:.1pt;z-index:-15543296;mso-wrap-distance-left:0;mso-wrap-distance-right:0;mso-position-horizontal-relative:page" coordorigin="6515,303" coordsize="3564,0" path="m6515,303r3564,e" filled="f" strokeweight=".18733mm">
            <v:stroke dashstyle="dash"/>
            <v:path arrowok="t"/>
            <w10:wrap type="topAndBottom" anchorx="page"/>
          </v:shape>
        </w:pict>
      </w:r>
      <w:r w:rsidR="002F44C1">
        <w:rPr>
          <w:rFonts w:ascii="Courier New"/>
          <w:sz w:val="18"/>
        </w:rPr>
        <w:t>DIETETICS SERVICE NUMBER</w:t>
      </w:r>
      <w:r w:rsidR="002F44C1">
        <w:rPr>
          <w:rFonts w:ascii="Courier New"/>
          <w:spacing w:val="-21"/>
          <w:sz w:val="18"/>
        </w:rPr>
        <w:t xml:space="preserve"> </w:t>
      </w:r>
      <w:r w:rsidR="002F44C1">
        <w:rPr>
          <w:rFonts w:ascii="Courier New"/>
          <w:sz w:val="18"/>
        </w:rPr>
        <w:t>OF</w:t>
      </w:r>
      <w:r w:rsidR="002F44C1">
        <w:rPr>
          <w:rFonts w:ascii="Courier New"/>
          <w:spacing w:val="-7"/>
          <w:sz w:val="18"/>
        </w:rPr>
        <w:t xml:space="preserve"> </w:t>
      </w:r>
      <w:r w:rsidR="002F44C1">
        <w:rPr>
          <w:rFonts w:ascii="Courier New"/>
          <w:sz w:val="18"/>
        </w:rPr>
        <w:t>PERSONNEL</w:t>
      </w:r>
      <w:r w:rsidR="002F44C1">
        <w:rPr>
          <w:rFonts w:ascii="Courier New"/>
          <w:sz w:val="18"/>
        </w:rPr>
        <w:tab/>
        <w:t>5</w:t>
      </w:r>
    </w:p>
    <w:p w14:paraId="6DEDC7E1" w14:textId="77777777" w:rsidR="00A5792B" w:rsidRDefault="00A5792B">
      <w:pPr>
        <w:pStyle w:val="BodyText"/>
        <w:spacing w:before="3"/>
        <w:rPr>
          <w:rFonts w:ascii="Courier New"/>
          <w:sz w:val="13"/>
        </w:rPr>
      </w:pPr>
    </w:p>
    <w:p w14:paraId="561A051D" w14:textId="77777777" w:rsidR="00A5792B" w:rsidRDefault="002F44C1">
      <w:pPr>
        <w:tabs>
          <w:tab w:val="right" w:pos="5746"/>
        </w:tabs>
        <w:spacing w:before="101"/>
        <w:ind w:left="240"/>
        <w:rPr>
          <w:rFonts w:ascii="Courier New"/>
          <w:sz w:val="18"/>
        </w:rPr>
      </w:pPr>
      <w:r>
        <w:rPr>
          <w:rFonts w:ascii="Courier New"/>
          <w:sz w:val="18"/>
        </w:rPr>
        <w:t>HINES NUMBER</w:t>
      </w:r>
      <w:r>
        <w:rPr>
          <w:rFonts w:ascii="Courier New"/>
          <w:spacing w:val="-4"/>
          <w:sz w:val="18"/>
        </w:rPr>
        <w:t xml:space="preserve"> </w:t>
      </w:r>
      <w:r>
        <w:rPr>
          <w:rFonts w:ascii="Courier New"/>
          <w:sz w:val="18"/>
        </w:rPr>
        <w:t>OF</w:t>
      </w:r>
      <w:r>
        <w:rPr>
          <w:rFonts w:ascii="Courier New"/>
          <w:spacing w:val="-2"/>
          <w:sz w:val="18"/>
        </w:rPr>
        <w:t xml:space="preserve"> </w:t>
      </w:r>
      <w:r>
        <w:rPr>
          <w:rFonts w:ascii="Courier New"/>
          <w:sz w:val="18"/>
        </w:rPr>
        <w:t>ASSIGNMENTS</w:t>
      </w:r>
      <w:r>
        <w:rPr>
          <w:rFonts w:ascii="Courier New"/>
          <w:sz w:val="18"/>
        </w:rPr>
        <w:tab/>
        <w:t>48</w:t>
      </w:r>
    </w:p>
    <w:p w14:paraId="3F430579" w14:textId="77777777" w:rsidR="00A5792B" w:rsidRDefault="00BE26E6">
      <w:pPr>
        <w:tabs>
          <w:tab w:val="right" w:pos="5746"/>
        </w:tabs>
        <w:spacing w:before="204"/>
        <w:ind w:left="240"/>
        <w:rPr>
          <w:rFonts w:ascii="Courier New"/>
          <w:sz w:val="18"/>
        </w:rPr>
      </w:pPr>
      <w:r>
        <w:pict w14:anchorId="1603CE84">
          <v:line id="_x0000_s2534" style="position:absolute;left:0;text-align:left;z-index:15914496;mso-position-horizontal-relative:page" from="325.75pt,25.35pt" to="503.95pt,25.35pt" strokeweight=".18733mm">
            <v:stroke dashstyle="dash"/>
            <w10:wrap anchorx="page"/>
          </v:line>
        </w:pict>
      </w:r>
      <w:r w:rsidR="002F44C1">
        <w:rPr>
          <w:rFonts w:ascii="Courier New"/>
          <w:sz w:val="18"/>
        </w:rPr>
        <w:t>HINES NUMBER</w:t>
      </w:r>
      <w:r w:rsidR="002F44C1">
        <w:rPr>
          <w:rFonts w:ascii="Courier New"/>
          <w:spacing w:val="-4"/>
          <w:sz w:val="18"/>
        </w:rPr>
        <w:t xml:space="preserve"> </w:t>
      </w:r>
      <w:r w:rsidR="002F44C1">
        <w:rPr>
          <w:rFonts w:ascii="Courier New"/>
          <w:sz w:val="18"/>
        </w:rPr>
        <w:t>OF</w:t>
      </w:r>
      <w:r w:rsidR="002F44C1">
        <w:rPr>
          <w:rFonts w:ascii="Courier New"/>
          <w:spacing w:val="-2"/>
          <w:sz w:val="18"/>
        </w:rPr>
        <w:t xml:space="preserve"> </w:t>
      </w:r>
      <w:r w:rsidR="002F44C1">
        <w:rPr>
          <w:rFonts w:ascii="Courier New"/>
          <w:sz w:val="18"/>
        </w:rPr>
        <w:t>PERSONNEL</w:t>
      </w:r>
      <w:r w:rsidR="002F44C1">
        <w:rPr>
          <w:rFonts w:ascii="Courier New"/>
          <w:sz w:val="18"/>
        </w:rPr>
        <w:tab/>
        <w:t>47</w:t>
      </w:r>
    </w:p>
    <w:p w14:paraId="0935C7EE" w14:textId="77777777" w:rsidR="00A5792B" w:rsidRDefault="002F44C1">
      <w:pPr>
        <w:tabs>
          <w:tab w:val="right" w:pos="5746"/>
        </w:tabs>
        <w:spacing w:before="408"/>
        <w:ind w:left="240"/>
        <w:rPr>
          <w:rFonts w:ascii="Courier New"/>
          <w:sz w:val="18"/>
        </w:rPr>
      </w:pPr>
      <w:r>
        <w:rPr>
          <w:rFonts w:ascii="Courier New"/>
          <w:sz w:val="18"/>
        </w:rPr>
        <w:t>TOTAL NUMBER</w:t>
      </w:r>
      <w:r>
        <w:rPr>
          <w:rFonts w:ascii="Courier New"/>
          <w:spacing w:val="-4"/>
          <w:sz w:val="18"/>
        </w:rPr>
        <w:t xml:space="preserve"> </w:t>
      </w:r>
      <w:r>
        <w:rPr>
          <w:rFonts w:ascii="Courier New"/>
          <w:sz w:val="18"/>
        </w:rPr>
        <w:t>OF</w:t>
      </w:r>
      <w:r>
        <w:rPr>
          <w:rFonts w:ascii="Courier New"/>
          <w:spacing w:val="-2"/>
          <w:sz w:val="18"/>
        </w:rPr>
        <w:t xml:space="preserve"> </w:t>
      </w:r>
      <w:r>
        <w:rPr>
          <w:rFonts w:ascii="Courier New"/>
          <w:sz w:val="18"/>
        </w:rPr>
        <w:t>ASSIGNMENTS</w:t>
      </w:r>
      <w:r>
        <w:rPr>
          <w:rFonts w:ascii="Courier New"/>
          <w:sz w:val="18"/>
        </w:rPr>
        <w:tab/>
        <w:t>121</w:t>
      </w:r>
    </w:p>
    <w:p w14:paraId="6F43A82F" w14:textId="77777777" w:rsidR="00A5792B" w:rsidRDefault="00A5792B">
      <w:pPr>
        <w:pStyle w:val="BodyText"/>
        <w:rPr>
          <w:rFonts w:ascii="Courier New"/>
          <w:sz w:val="18"/>
        </w:rPr>
      </w:pPr>
    </w:p>
    <w:p w14:paraId="11981228" w14:textId="77777777" w:rsidR="00A5792B" w:rsidRDefault="002F44C1">
      <w:pPr>
        <w:tabs>
          <w:tab w:val="left" w:pos="5423"/>
        </w:tabs>
        <w:ind w:left="240"/>
        <w:rPr>
          <w:rFonts w:ascii="Courier New"/>
          <w:sz w:val="18"/>
        </w:rPr>
      </w:pPr>
      <w:r>
        <w:rPr>
          <w:rFonts w:ascii="Courier New"/>
          <w:sz w:val="18"/>
        </w:rPr>
        <w:t>TOTAL NUMBER</w:t>
      </w:r>
      <w:r>
        <w:rPr>
          <w:rFonts w:ascii="Courier New"/>
          <w:spacing w:val="-12"/>
          <w:sz w:val="18"/>
        </w:rPr>
        <w:t xml:space="preserve"> </w:t>
      </w:r>
      <w:r>
        <w:rPr>
          <w:rFonts w:ascii="Courier New"/>
          <w:sz w:val="18"/>
        </w:rPr>
        <w:t>OF</w:t>
      </w:r>
      <w:r>
        <w:rPr>
          <w:rFonts w:ascii="Courier New"/>
          <w:spacing w:val="-6"/>
          <w:sz w:val="18"/>
        </w:rPr>
        <w:t xml:space="preserve"> </w:t>
      </w:r>
      <w:r>
        <w:rPr>
          <w:rFonts w:ascii="Courier New"/>
          <w:sz w:val="18"/>
        </w:rPr>
        <w:t>PERSONNEL</w:t>
      </w:r>
      <w:r>
        <w:rPr>
          <w:rFonts w:ascii="Courier New"/>
          <w:sz w:val="18"/>
        </w:rPr>
        <w:tab/>
        <w:t>112</w:t>
      </w:r>
    </w:p>
    <w:p w14:paraId="11FD3E68" w14:textId="77777777" w:rsidR="00A5792B" w:rsidRDefault="00A5792B">
      <w:pPr>
        <w:pStyle w:val="BodyText"/>
        <w:spacing w:before="7"/>
        <w:rPr>
          <w:rFonts w:ascii="Courier New"/>
          <w:sz w:val="17"/>
        </w:rPr>
      </w:pPr>
    </w:p>
    <w:p w14:paraId="3B4FE643" w14:textId="77777777" w:rsidR="00A5792B" w:rsidRDefault="002F44C1">
      <w:pPr>
        <w:ind w:left="240"/>
        <w:rPr>
          <w:rFonts w:ascii="Courier New"/>
          <w:b/>
          <w:sz w:val="20"/>
        </w:rPr>
      </w:pPr>
      <w:r>
        <w:rPr>
          <w:rFonts w:ascii="Courier New"/>
          <w:sz w:val="20"/>
        </w:rPr>
        <w:t>Enter RETURN to continue or '^' to exit:</w:t>
      </w:r>
      <w:r>
        <w:rPr>
          <w:rFonts w:ascii="Courier New"/>
          <w:spacing w:val="-29"/>
          <w:sz w:val="20"/>
        </w:rPr>
        <w:t xml:space="preserve"> </w:t>
      </w:r>
      <w:r>
        <w:rPr>
          <w:rFonts w:ascii="Courier New"/>
          <w:b/>
          <w:sz w:val="20"/>
        </w:rPr>
        <w:t>&lt;RET&gt;</w:t>
      </w:r>
    </w:p>
    <w:p w14:paraId="034160F3" w14:textId="77777777" w:rsidR="00A5792B" w:rsidRDefault="00A5792B">
      <w:pPr>
        <w:pStyle w:val="BodyText"/>
        <w:rPr>
          <w:rFonts w:ascii="Courier New"/>
          <w:b/>
          <w:sz w:val="22"/>
        </w:rPr>
      </w:pPr>
    </w:p>
    <w:p w14:paraId="7E30FE20" w14:textId="77777777" w:rsidR="00A5792B" w:rsidRDefault="00A5792B">
      <w:pPr>
        <w:pStyle w:val="BodyText"/>
        <w:spacing w:before="11"/>
        <w:rPr>
          <w:rFonts w:ascii="Courier New"/>
          <w:b/>
          <w:sz w:val="17"/>
        </w:rPr>
      </w:pPr>
    </w:p>
    <w:p w14:paraId="38920624" w14:textId="77777777" w:rsidR="00A5792B" w:rsidRDefault="002F44C1">
      <w:pPr>
        <w:pStyle w:val="Heading2"/>
      </w:pPr>
      <w:r>
        <w:t>Menu Access:</w:t>
      </w:r>
    </w:p>
    <w:p w14:paraId="55026EDD" w14:textId="77777777" w:rsidR="00A5792B" w:rsidRDefault="00A5792B">
      <w:pPr>
        <w:pStyle w:val="BodyText"/>
        <w:spacing w:before="9"/>
        <w:rPr>
          <w:b/>
          <w:sz w:val="23"/>
        </w:rPr>
      </w:pPr>
    </w:p>
    <w:p w14:paraId="596401AE" w14:textId="77777777" w:rsidR="00A5792B" w:rsidRDefault="002F44C1">
      <w:pPr>
        <w:pStyle w:val="BodyText"/>
        <w:ind w:left="240" w:right="850"/>
      </w:pPr>
      <w:r>
        <w:t>The Grade Reports option is accessed through the Administrative Reports option of the Administration Records, Print option of the Nursing Features (all options) menu, and the Administrator's Menu. This option is also accessed through the Administrative Reports option of the Administration Reports (Head Nurse) option of the Head Nurse's Menu.</w:t>
      </w:r>
    </w:p>
    <w:p w14:paraId="6CA1518A" w14:textId="77777777" w:rsidR="00A5792B" w:rsidRDefault="00A5792B">
      <w:pPr>
        <w:sectPr w:rsidR="00A5792B">
          <w:pgSz w:w="12240" w:h="15840"/>
          <w:pgMar w:top="940" w:right="620" w:bottom="1160" w:left="1200" w:header="725" w:footer="975" w:gutter="0"/>
          <w:cols w:space="720"/>
        </w:sectPr>
      </w:pPr>
    </w:p>
    <w:p w14:paraId="03C21977" w14:textId="77777777" w:rsidR="00A5792B" w:rsidRDefault="00A5792B">
      <w:pPr>
        <w:pStyle w:val="BodyText"/>
        <w:rPr>
          <w:sz w:val="20"/>
        </w:rPr>
      </w:pPr>
    </w:p>
    <w:p w14:paraId="4857A74C" w14:textId="77777777" w:rsidR="00A5792B" w:rsidRDefault="00A5792B">
      <w:pPr>
        <w:pStyle w:val="BodyText"/>
        <w:spacing w:before="9"/>
        <w:rPr>
          <w:sz w:val="22"/>
        </w:rPr>
      </w:pPr>
    </w:p>
    <w:p w14:paraId="65B9E9DF" w14:textId="77777777" w:rsidR="00A5792B" w:rsidRDefault="002F44C1">
      <w:pPr>
        <w:pStyle w:val="Heading2"/>
      </w:pPr>
      <w:r>
        <w:t>NURAPR-LICENSE</w:t>
      </w:r>
    </w:p>
    <w:p w14:paraId="284DF2FE" w14:textId="77777777" w:rsidR="00A5792B" w:rsidRDefault="00A5792B">
      <w:pPr>
        <w:pStyle w:val="BodyText"/>
        <w:rPr>
          <w:b/>
        </w:rPr>
      </w:pPr>
    </w:p>
    <w:p w14:paraId="516FD217" w14:textId="77777777" w:rsidR="00A5792B" w:rsidRDefault="002F44C1">
      <w:pPr>
        <w:spacing w:line="480" w:lineRule="auto"/>
        <w:ind w:left="240" w:right="8513"/>
        <w:rPr>
          <w:b/>
          <w:sz w:val="24"/>
        </w:rPr>
      </w:pPr>
      <w:r>
        <w:rPr>
          <w:b/>
          <w:sz w:val="24"/>
        </w:rPr>
        <w:t>License Reports Description:</w:t>
      </w:r>
    </w:p>
    <w:p w14:paraId="49DB91B3" w14:textId="77777777" w:rsidR="00A5792B" w:rsidRDefault="002F44C1">
      <w:pPr>
        <w:pStyle w:val="BodyText"/>
        <w:ind w:left="239" w:right="988"/>
      </w:pPr>
      <w:r>
        <w:t xml:space="preserve">This option prints location and service reports, which summarize information on state licenses held by employees. Information includes employee name, social security number, expiration date of license, state issuing license, and professional license number. Data may be sorted by facility, product line and state. Staff </w:t>
      </w:r>
      <w:r w:rsidR="00A10205">
        <w:t>information</w:t>
      </w:r>
      <w:r>
        <w:t xml:space="preserve"> reflecting assignment location is found in the NURS Position Control (#211.8) file. All other data is found in the NURS Staff (#210) file.</w:t>
      </w:r>
    </w:p>
    <w:p w14:paraId="07715599" w14:textId="77777777" w:rsidR="00A5792B" w:rsidRDefault="00A5792B">
      <w:pPr>
        <w:pStyle w:val="BodyText"/>
        <w:rPr>
          <w:sz w:val="26"/>
        </w:rPr>
      </w:pPr>
    </w:p>
    <w:p w14:paraId="21ED92B2" w14:textId="77777777" w:rsidR="00A5792B" w:rsidRDefault="00A5792B">
      <w:pPr>
        <w:pStyle w:val="BodyText"/>
        <w:rPr>
          <w:sz w:val="22"/>
        </w:rPr>
      </w:pPr>
    </w:p>
    <w:p w14:paraId="32216E69" w14:textId="77777777" w:rsidR="00A5792B" w:rsidRDefault="002F44C1">
      <w:pPr>
        <w:pStyle w:val="Heading2"/>
        <w:ind w:left="239"/>
      </w:pPr>
      <w:r>
        <w:t>Additional Information:</w:t>
      </w:r>
    </w:p>
    <w:p w14:paraId="47959161" w14:textId="77777777" w:rsidR="00A5792B" w:rsidRDefault="00A5792B">
      <w:pPr>
        <w:pStyle w:val="BodyText"/>
        <w:spacing w:before="9"/>
        <w:rPr>
          <w:b/>
          <w:sz w:val="23"/>
        </w:rPr>
      </w:pPr>
    </w:p>
    <w:p w14:paraId="4FF70AE8" w14:textId="77777777" w:rsidR="00A5792B" w:rsidRDefault="002F44C1">
      <w:pPr>
        <w:pStyle w:val="BodyText"/>
        <w:ind w:left="239" w:right="894"/>
      </w:pPr>
      <w:r>
        <w:t>Licenses aren't associated with the category of personnel, therefore, all licenses will show on the report for an employee with an active status. For example, if a current RN holds a current RN license, and previously held an LPN license, both licenses appear on the report.</w:t>
      </w:r>
    </w:p>
    <w:p w14:paraId="536A49DC" w14:textId="77777777" w:rsidR="00A5792B" w:rsidRDefault="00A5792B">
      <w:pPr>
        <w:pStyle w:val="BodyText"/>
      </w:pPr>
    </w:p>
    <w:p w14:paraId="2FA0661F" w14:textId="77777777" w:rsidR="00A5792B" w:rsidRDefault="002F44C1">
      <w:pPr>
        <w:pStyle w:val="BodyText"/>
        <w:ind w:left="239" w:right="1302"/>
      </w:pPr>
      <w:r>
        <w:t>Editing of data for an individual is accomplished through the Staff Record Edit option in the Administration Records, Enter/Edit menu.</w:t>
      </w:r>
    </w:p>
    <w:p w14:paraId="377A8E00" w14:textId="77777777" w:rsidR="00A5792B" w:rsidRDefault="00A5792B">
      <w:pPr>
        <w:pStyle w:val="BodyText"/>
      </w:pPr>
    </w:p>
    <w:p w14:paraId="73A66E90" w14:textId="77777777" w:rsidR="00A5792B" w:rsidRDefault="002F44C1">
      <w:pPr>
        <w:pStyle w:val="BodyText"/>
        <w:spacing w:before="1"/>
        <w:ind w:left="239" w:right="1313"/>
        <w:jc w:val="both"/>
      </w:pPr>
      <w:r>
        <w:t>Reports can be sorted and printed by facility and/or product line when the appropriate fields (multi-divisional and product line) in the NURS Parameter (#213.9) file contain the value of 'yes'.</w:t>
      </w:r>
    </w:p>
    <w:p w14:paraId="52EC7EFA" w14:textId="77777777" w:rsidR="00A5792B" w:rsidRDefault="00A5792B">
      <w:pPr>
        <w:pStyle w:val="BodyText"/>
        <w:rPr>
          <w:sz w:val="26"/>
        </w:rPr>
      </w:pPr>
    </w:p>
    <w:p w14:paraId="55D00F9D" w14:textId="77777777" w:rsidR="00A5792B" w:rsidRDefault="00A5792B">
      <w:pPr>
        <w:pStyle w:val="BodyText"/>
        <w:spacing w:before="1"/>
        <w:rPr>
          <w:sz w:val="22"/>
        </w:rPr>
      </w:pPr>
    </w:p>
    <w:p w14:paraId="29F3EF3A" w14:textId="77777777" w:rsidR="00A5792B" w:rsidRDefault="002F44C1">
      <w:pPr>
        <w:pStyle w:val="Heading2"/>
        <w:ind w:left="239"/>
        <w:jc w:val="both"/>
      </w:pPr>
      <w:r>
        <w:t>Menu Display:</w:t>
      </w:r>
    </w:p>
    <w:p w14:paraId="0E2D3AD9" w14:textId="77777777" w:rsidR="00A5792B" w:rsidRDefault="002F44C1">
      <w:pPr>
        <w:tabs>
          <w:tab w:val="left" w:pos="6119"/>
        </w:tabs>
        <w:spacing w:before="227" w:line="244" w:lineRule="auto"/>
        <w:ind w:left="240" w:right="1538"/>
        <w:rPr>
          <w:rFonts w:ascii="Courier New"/>
          <w:sz w:val="20"/>
        </w:rPr>
      </w:pPr>
      <w:r>
        <w:rPr>
          <w:rFonts w:ascii="Courier New"/>
          <w:sz w:val="20"/>
        </w:rPr>
        <w:t>Select Nursing Features (all options)</w:t>
      </w:r>
      <w:r>
        <w:rPr>
          <w:rFonts w:ascii="Courier New"/>
          <w:spacing w:val="-23"/>
          <w:sz w:val="20"/>
        </w:rPr>
        <w:t xml:space="preserve"> </w:t>
      </w:r>
      <w:r>
        <w:rPr>
          <w:rFonts w:ascii="Courier New"/>
          <w:sz w:val="20"/>
        </w:rPr>
        <w:t>Option:</w:t>
      </w:r>
      <w:r>
        <w:rPr>
          <w:rFonts w:ascii="Courier New"/>
          <w:spacing w:val="-4"/>
          <w:sz w:val="20"/>
        </w:rPr>
        <w:t xml:space="preserve"> </w:t>
      </w:r>
      <w:r>
        <w:rPr>
          <w:rFonts w:ascii="Courier New"/>
          <w:b/>
          <w:sz w:val="20"/>
        </w:rPr>
        <w:t>2</w:t>
      </w:r>
      <w:r>
        <w:rPr>
          <w:rFonts w:ascii="Courier New"/>
          <w:b/>
          <w:sz w:val="20"/>
        </w:rPr>
        <w:tab/>
      </w:r>
      <w:r>
        <w:rPr>
          <w:rFonts w:ascii="Courier New"/>
          <w:sz w:val="20"/>
        </w:rPr>
        <w:t>Administration Records, Print</w:t>
      </w:r>
    </w:p>
    <w:p w14:paraId="783741D6" w14:textId="77777777" w:rsidR="00A5792B" w:rsidRDefault="00A5792B">
      <w:pPr>
        <w:pStyle w:val="BodyText"/>
        <w:rPr>
          <w:rFonts w:ascii="Courier New"/>
          <w:sz w:val="22"/>
        </w:rPr>
      </w:pPr>
    </w:p>
    <w:p w14:paraId="7AE5B8FB" w14:textId="77777777" w:rsidR="00A5792B" w:rsidRDefault="00A5792B">
      <w:pPr>
        <w:pStyle w:val="BodyText"/>
        <w:spacing w:before="6"/>
        <w:rPr>
          <w:rFonts w:ascii="Courier New"/>
          <w:sz w:val="17"/>
        </w:rPr>
      </w:pPr>
    </w:p>
    <w:p w14:paraId="59F67A54" w14:textId="77777777" w:rsidR="00A5792B" w:rsidRDefault="002F44C1">
      <w:pPr>
        <w:pStyle w:val="ListParagraph"/>
        <w:numPr>
          <w:ilvl w:val="1"/>
          <w:numId w:val="292"/>
        </w:numPr>
        <w:tabs>
          <w:tab w:val="left" w:pos="1439"/>
          <w:tab w:val="left" w:pos="1440"/>
        </w:tabs>
        <w:ind w:hanging="841"/>
        <w:rPr>
          <w:sz w:val="20"/>
        </w:rPr>
      </w:pPr>
      <w:r>
        <w:rPr>
          <w:sz w:val="20"/>
        </w:rPr>
        <w:t>Administrative Reports</w:t>
      </w:r>
      <w:r>
        <w:rPr>
          <w:spacing w:val="-3"/>
          <w:sz w:val="20"/>
        </w:rPr>
        <w:t xml:space="preserve"> </w:t>
      </w:r>
      <w:r>
        <w:rPr>
          <w:sz w:val="20"/>
        </w:rPr>
        <w:t>...</w:t>
      </w:r>
    </w:p>
    <w:p w14:paraId="5FBFE02D" w14:textId="77777777" w:rsidR="00A5792B" w:rsidRDefault="002F44C1">
      <w:pPr>
        <w:pStyle w:val="ListParagraph"/>
        <w:numPr>
          <w:ilvl w:val="1"/>
          <w:numId w:val="292"/>
        </w:numPr>
        <w:tabs>
          <w:tab w:val="left" w:pos="1439"/>
          <w:tab w:val="left" w:pos="1440"/>
        </w:tabs>
        <w:spacing w:before="1"/>
        <w:ind w:hanging="841"/>
        <w:rPr>
          <w:sz w:val="20"/>
        </w:rPr>
      </w:pPr>
      <w:r>
        <w:rPr>
          <w:sz w:val="20"/>
        </w:rPr>
        <w:t>Resource Management Reports</w:t>
      </w:r>
      <w:r>
        <w:rPr>
          <w:spacing w:val="-5"/>
          <w:sz w:val="20"/>
        </w:rPr>
        <w:t xml:space="preserve"> </w:t>
      </w:r>
      <w:r>
        <w:rPr>
          <w:sz w:val="20"/>
        </w:rPr>
        <w:t>...</w:t>
      </w:r>
    </w:p>
    <w:p w14:paraId="5F07FB42" w14:textId="77777777" w:rsidR="00A5792B" w:rsidRDefault="002F44C1">
      <w:pPr>
        <w:pStyle w:val="ListParagraph"/>
        <w:numPr>
          <w:ilvl w:val="1"/>
          <w:numId w:val="292"/>
        </w:numPr>
        <w:tabs>
          <w:tab w:val="left" w:pos="1439"/>
          <w:tab w:val="left" w:pos="1440"/>
        </w:tabs>
        <w:ind w:hanging="841"/>
        <w:rPr>
          <w:sz w:val="20"/>
        </w:rPr>
      </w:pPr>
      <w:r>
        <w:rPr>
          <w:sz w:val="20"/>
        </w:rPr>
        <w:t>Salary Reports</w:t>
      </w:r>
      <w:r>
        <w:rPr>
          <w:spacing w:val="-3"/>
          <w:sz w:val="20"/>
        </w:rPr>
        <w:t xml:space="preserve"> </w:t>
      </w:r>
      <w:r>
        <w:rPr>
          <w:sz w:val="20"/>
        </w:rPr>
        <w:t>...</w:t>
      </w:r>
    </w:p>
    <w:p w14:paraId="503EF5CE" w14:textId="77777777" w:rsidR="00A5792B" w:rsidRDefault="002F44C1">
      <w:pPr>
        <w:pStyle w:val="ListParagraph"/>
        <w:numPr>
          <w:ilvl w:val="1"/>
          <w:numId w:val="292"/>
        </w:numPr>
        <w:tabs>
          <w:tab w:val="left" w:pos="1439"/>
          <w:tab w:val="left" w:pos="1440"/>
        </w:tabs>
        <w:ind w:hanging="841"/>
        <w:rPr>
          <w:sz w:val="20"/>
        </w:rPr>
      </w:pPr>
      <w:r>
        <w:rPr>
          <w:sz w:val="20"/>
        </w:rPr>
        <w:t>Staff Record</w:t>
      </w:r>
      <w:r>
        <w:rPr>
          <w:spacing w:val="-3"/>
          <w:sz w:val="20"/>
        </w:rPr>
        <w:t xml:space="preserve"> </w:t>
      </w:r>
      <w:r>
        <w:rPr>
          <w:sz w:val="20"/>
        </w:rPr>
        <w:t>Report</w:t>
      </w:r>
    </w:p>
    <w:p w14:paraId="1A68D015" w14:textId="77777777" w:rsidR="00A5792B" w:rsidRDefault="002F44C1">
      <w:pPr>
        <w:pStyle w:val="ListParagraph"/>
        <w:numPr>
          <w:ilvl w:val="1"/>
          <w:numId w:val="292"/>
        </w:numPr>
        <w:tabs>
          <w:tab w:val="left" w:pos="1439"/>
          <w:tab w:val="left" w:pos="1440"/>
        </w:tabs>
        <w:spacing w:line="226" w:lineRule="exact"/>
        <w:ind w:hanging="841"/>
        <w:rPr>
          <w:sz w:val="20"/>
        </w:rPr>
      </w:pPr>
      <w:r>
        <w:rPr>
          <w:sz w:val="20"/>
        </w:rPr>
        <w:t>Telephone Number Listings</w:t>
      </w:r>
      <w:r>
        <w:rPr>
          <w:spacing w:val="-5"/>
          <w:sz w:val="20"/>
        </w:rPr>
        <w:t xml:space="preserve"> </w:t>
      </w:r>
      <w:r>
        <w:rPr>
          <w:sz w:val="20"/>
        </w:rPr>
        <w:t>...</w:t>
      </w:r>
    </w:p>
    <w:p w14:paraId="42036CDA" w14:textId="77777777" w:rsidR="00A5792B" w:rsidRDefault="002F44C1">
      <w:pPr>
        <w:pStyle w:val="ListParagraph"/>
        <w:numPr>
          <w:ilvl w:val="1"/>
          <w:numId w:val="292"/>
        </w:numPr>
        <w:tabs>
          <w:tab w:val="left" w:pos="1439"/>
          <w:tab w:val="left" w:pos="1440"/>
        </w:tabs>
        <w:spacing w:line="226" w:lineRule="exact"/>
        <w:ind w:hanging="841"/>
        <w:rPr>
          <w:sz w:val="20"/>
        </w:rPr>
      </w:pPr>
      <w:r>
        <w:rPr>
          <w:sz w:val="20"/>
        </w:rPr>
        <w:t>Individual Staff</w:t>
      </w:r>
      <w:r>
        <w:rPr>
          <w:spacing w:val="-4"/>
          <w:sz w:val="20"/>
        </w:rPr>
        <w:t xml:space="preserve"> </w:t>
      </w:r>
      <w:r>
        <w:rPr>
          <w:sz w:val="20"/>
        </w:rPr>
        <w:t>Position/Location</w:t>
      </w:r>
    </w:p>
    <w:p w14:paraId="1873BC04" w14:textId="77777777" w:rsidR="00A5792B" w:rsidRDefault="00A5792B">
      <w:pPr>
        <w:pStyle w:val="BodyText"/>
        <w:spacing w:before="7"/>
        <w:rPr>
          <w:rFonts w:ascii="Courier New"/>
          <w:sz w:val="19"/>
        </w:rPr>
      </w:pPr>
    </w:p>
    <w:p w14:paraId="2B00B09C" w14:textId="77777777" w:rsidR="00A5792B" w:rsidRDefault="002F44C1">
      <w:pPr>
        <w:ind w:left="240"/>
        <w:jc w:val="both"/>
        <w:rPr>
          <w:rFonts w:ascii="Courier New"/>
          <w:sz w:val="20"/>
        </w:rPr>
      </w:pPr>
      <w:r>
        <w:rPr>
          <w:rFonts w:ascii="Courier New"/>
          <w:sz w:val="20"/>
        </w:rPr>
        <w:t xml:space="preserve">Select Administration Records, Print Option: </w:t>
      </w:r>
      <w:r>
        <w:rPr>
          <w:rFonts w:ascii="Courier New"/>
          <w:b/>
          <w:sz w:val="20"/>
        </w:rPr>
        <w:t xml:space="preserve">1 </w:t>
      </w:r>
      <w:r>
        <w:rPr>
          <w:rFonts w:ascii="Courier New"/>
          <w:sz w:val="20"/>
        </w:rPr>
        <w:t>Administrative Reports</w:t>
      </w:r>
    </w:p>
    <w:p w14:paraId="54840B44" w14:textId="77777777" w:rsidR="00A5792B" w:rsidRDefault="00A5792B">
      <w:pPr>
        <w:jc w:val="both"/>
        <w:rPr>
          <w:rFonts w:ascii="Courier New"/>
          <w:sz w:val="20"/>
        </w:rPr>
        <w:sectPr w:rsidR="00A5792B">
          <w:pgSz w:w="12240" w:h="15840"/>
          <w:pgMar w:top="940" w:right="620" w:bottom="1160" w:left="1200" w:header="725" w:footer="975" w:gutter="0"/>
          <w:cols w:space="720"/>
        </w:sectPr>
      </w:pPr>
    </w:p>
    <w:p w14:paraId="68B10B30" w14:textId="77777777" w:rsidR="00A5792B" w:rsidRDefault="00A5792B">
      <w:pPr>
        <w:pStyle w:val="BodyText"/>
        <w:rPr>
          <w:rFonts w:ascii="Courier New"/>
          <w:sz w:val="20"/>
        </w:rPr>
      </w:pPr>
    </w:p>
    <w:p w14:paraId="6B072852" w14:textId="77777777" w:rsidR="00A5792B" w:rsidRDefault="00A5792B">
      <w:pPr>
        <w:pStyle w:val="BodyText"/>
        <w:spacing w:before="9"/>
        <w:rPr>
          <w:rFonts w:ascii="Courier New"/>
          <w:sz w:val="23"/>
        </w:rPr>
      </w:pPr>
    </w:p>
    <w:p w14:paraId="0CA2C39C" w14:textId="77777777" w:rsidR="00A5792B" w:rsidRDefault="002F44C1">
      <w:pPr>
        <w:pStyle w:val="ListParagraph"/>
        <w:numPr>
          <w:ilvl w:val="0"/>
          <w:numId w:val="289"/>
        </w:numPr>
        <w:tabs>
          <w:tab w:val="left" w:pos="1439"/>
          <w:tab w:val="left" w:pos="1440"/>
        </w:tabs>
        <w:spacing w:before="1"/>
        <w:ind w:hanging="841"/>
        <w:rPr>
          <w:sz w:val="20"/>
        </w:rPr>
      </w:pPr>
      <w:r>
        <w:rPr>
          <w:sz w:val="20"/>
        </w:rPr>
        <w:t>Academic Degree</w:t>
      </w:r>
      <w:r>
        <w:rPr>
          <w:spacing w:val="-3"/>
          <w:sz w:val="20"/>
        </w:rPr>
        <w:t xml:space="preserve"> </w:t>
      </w:r>
      <w:r>
        <w:rPr>
          <w:sz w:val="20"/>
        </w:rPr>
        <w:t>Reports</w:t>
      </w:r>
    </w:p>
    <w:p w14:paraId="5B36E7D9" w14:textId="77777777" w:rsidR="00A5792B" w:rsidRDefault="002F44C1">
      <w:pPr>
        <w:pStyle w:val="ListParagraph"/>
        <w:numPr>
          <w:ilvl w:val="0"/>
          <w:numId w:val="289"/>
        </w:numPr>
        <w:tabs>
          <w:tab w:val="left" w:pos="1439"/>
          <w:tab w:val="left" w:pos="1440"/>
        </w:tabs>
        <w:ind w:hanging="841"/>
        <w:rPr>
          <w:sz w:val="20"/>
        </w:rPr>
      </w:pPr>
      <w:r>
        <w:rPr>
          <w:sz w:val="20"/>
        </w:rPr>
        <w:t>Age</w:t>
      </w:r>
      <w:r>
        <w:rPr>
          <w:spacing w:val="-2"/>
          <w:sz w:val="20"/>
        </w:rPr>
        <w:t xml:space="preserve"> </w:t>
      </w:r>
      <w:r>
        <w:rPr>
          <w:sz w:val="20"/>
        </w:rPr>
        <w:t>Reports</w:t>
      </w:r>
    </w:p>
    <w:p w14:paraId="6469682A" w14:textId="77777777" w:rsidR="00A5792B" w:rsidRDefault="002F44C1">
      <w:pPr>
        <w:pStyle w:val="ListParagraph"/>
        <w:numPr>
          <w:ilvl w:val="0"/>
          <w:numId w:val="289"/>
        </w:numPr>
        <w:tabs>
          <w:tab w:val="left" w:pos="1439"/>
          <w:tab w:val="left" w:pos="1440"/>
        </w:tabs>
        <w:spacing w:line="226" w:lineRule="exact"/>
        <w:ind w:hanging="841"/>
        <w:rPr>
          <w:sz w:val="20"/>
        </w:rPr>
      </w:pPr>
      <w:r>
        <w:rPr>
          <w:sz w:val="20"/>
        </w:rPr>
        <w:t>Certification</w:t>
      </w:r>
      <w:r>
        <w:rPr>
          <w:spacing w:val="-2"/>
          <w:sz w:val="20"/>
        </w:rPr>
        <w:t xml:space="preserve"> </w:t>
      </w:r>
      <w:r>
        <w:rPr>
          <w:sz w:val="20"/>
        </w:rPr>
        <w:t>Reports</w:t>
      </w:r>
    </w:p>
    <w:p w14:paraId="3ACE0885" w14:textId="77777777" w:rsidR="00A5792B" w:rsidRDefault="002F44C1">
      <w:pPr>
        <w:pStyle w:val="ListParagraph"/>
        <w:numPr>
          <w:ilvl w:val="0"/>
          <w:numId w:val="289"/>
        </w:numPr>
        <w:tabs>
          <w:tab w:val="left" w:pos="1439"/>
          <w:tab w:val="left" w:pos="1440"/>
        </w:tabs>
        <w:spacing w:line="226" w:lineRule="exact"/>
        <w:ind w:hanging="841"/>
        <w:rPr>
          <w:sz w:val="20"/>
        </w:rPr>
      </w:pPr>
      <w:r>
        <w:rPr>
          <w:sz w:val="20"/>
        </w:rPr>
        <w:t>Gender</w:t>
      </w:r>
      <w:r>
        <w:rPr>
          <w:spacing w:val="-2"/>
          <w:sz w:val="20"/>
        </w:rPr>
        <w:t xml:space="preserve"> </w:t>
      </w:r>
      <w:r>
        <w:rPr>
          <w:sz w:val="20"/>
        </w:rPr>
        <w:t>Reports</w:t>
      </w:r>
    </w:p>
    <w:p w14:paraId="0D29BA6D" w14:textId="77777777" w:rsidR="00A5792B" w:rsidRDefault="002F44C1">
      <w:pPr>
        <w:pStyle w:val="ListParagraph"/>
        <w:numPr>
          <w:ilvl w:val="0"/>
          <w:numId w:val="289"/>
        </w:numPr>
        <w:tabs>
          <w:tab w:val="left" w:pos="1439"/>
          <w:tab w:val="left" w:pos="1440"/>
        </w:tabs>
        <w:ind w:hanging="841"/>
        <w:rPr>
          <w:sz w:val="20"/>
        </w:rPr>
      </w:pPr>
      <w:r>
        <w:rPr>
          <w:sz w:val="20"/>
        </w:rPr>
        <w:t>Grade</w:t>
      </w:r>
      <w:r>
        <w:rPr>
          <w:spacing w:val="-2"/>
          <w:sz w:val="20"/>
        </w:rPr>
        <w:t xml:space="preserve"> </w:t>
      </w:r>
      <w:r>
        <w:rPr>
          <w:sz w:val="20"/>
        </w:rPr>
        <w:t>Reports</w:t>
      </w:r>
    </w:p>
    <w:p w14:paraId="14E18E7D" w14:textId="77777777" w:rsidR="00A5792B" w:rsidRDefault="002F44C1">
      <w:pPr>
        <w:pStyle w:val="ListParagraph"/>
        <w:numPr>
          <w:ilvl w:val="0"/>
          <w:numId w:val="289"/>
        </w:numPr>
        <w:tabs>
          <w:tab w:val="left" w:pos="1439"/>
          <w:tab w:val="left" w:pos="1440"/>
        </w:tabs>
        <w:ind w:hanging="841"/>
        <w:rPr>
          <w:sz w:val="20"/>
        </w:rPr>
      </w:pPr>
      <w:r>
        <w:rPr>
          <w:sz w:val="20"/>
        </w:rPr>
        <w:t>License</w:t>
      </w:r>
      <w:r>
        <w:rPr>
          <w:spacing w:val="-2"/>
          <w:sz w:val="20"/>
        </w:rPr>
        <w:t xml:space="preserve"> </w:t>
      </w:r>
      <w:r>
        <w:rPr>
          <w:sz w:val="20"/>
        </w:rPr>
        <w:t>Reports</w:t>
      </w:r>
    </w:p>
    <w:p w14:paraId="2C240F4D" w14:textId="77777777" w:rsidR="00A5792B" w:rsidRDefault="002F44C1">
      <w:pPr>
        <w:pStyle w:val="ListParagraph"/>
        <w:numPr>
          <w:ilvl w:val="0"/>
          <w:numId w:val="289"/>
        </w:numPr>
        <w:tabs>
          <w:tab w:val="left" w:pos="1439"/>
          <w:tab w:val="left" w:pos="1440"/>
        </w:tabs>
        <w:spacing w:before="1"/>
        <w:ind w:hanging="841"/>
        <w:rPr>
          <w:sz w:val="20"/>
        </w:rPr>
      </w:pPr>
      <w:r>
        <w:rPr>
          <w:sz w:val="20"/>
        </w:rPr>
        <w:t>Military</w:t>
      </w:r>
      <w:r>
        <w:rPr>
          <w:spacing w:val="-2"/>
          <w:sz w:val="20"/>
        </w:rPr>
        <w:t xml:space="preserve"> </w:t>
      </w:r>
      <w:r>
        <w:rPr>
          <w:sz w:val="20"/>
        </w:rPr>
        <w:t>Reports</w:t>
      </w:r>
    </w:p>
    <w:p w14:paraId="7E6BD828" w14:textId="77777777" w:rsidR="00A5792B" w:rsidRDefault="002F44C1">
      <w:pPr>
        <w:pStyle w:val="ListParagraph"/>
        <w:numPr>
          <w:ilvl w:val="0"/>
          <w:numId w:val="289"/>
        </w:numPr>
        <w:tabs>
          <w:tab w:val="left" w:pos="1439"/>
          <w:tab w:val="left" w:pos="1440"/>
        </w:tabs>
        <w:spacing w:line="226" w:lineRule="exact"/>
        <w:ind w:hanging="841"/>
        <w:rPr>
          <w:sz w:val="20"/>
        </w:rPr>
      </w:pPr>
      <w:r>
        <w:rPr>
          <w:sz w:val="20"/>
        </w:rPr>
        <w:t>NPSB</w:t>
      </w:r>
      <w:r>
        <w:rPr>
          <w:spacing w:val="-2"/>
          <w:sz w:val="20"/>
        </w:rPr>
        <w:t xml:space="preserve"> </w:t>
      </w:r>
      <w:r>
        <w:rPr>
          <w:sz w:val="20"/>
        </w:rPr>
        <w:t>Reports</w:t>
      </w:r>
    </w:p>
    <w:p w14:paraId="0A5078E9" w14:textId="77777777" w:rsidR="00A5792B" w:rsidRDefault="002F44C1">
      <w:pPr>
        <w:pStyle w:val="ListParagraph"/>
        <w:numPr>
          <w:ilvl w:val="0"/>
          <w:numId w:val="289"/>
        </w:numPr>
        <w:tabs>
          <w:tab w:val="left" w:pos="1439"/>
          <w:tab w:val="left" w:pos="1440"/>
        </w:tabs>
        <w:spacing w:line="226" w:lineRule="exact"/>
        <w:ind w:hanging="841"/>
        <w:rPr>
          <w:sz w:val="20"/>
        </w:rPr>
      </w:pPr>
      <w:r>
        <w:rPr>
          <w:sz w:val="20"/>
        </w:rPr>
        <w:t>Nursing Degree</w:t>
      </w:r>
      <w:r>
        <w:rPr>
          <w:spacing w:val="-3"/>
          <w:sz w:val="20"/>
        </w:rPr>
        <w:t xml:space="preserve"> </w:t>
      </w:r>
      <w:r>
        <w:rPr>
          <w:sz w:val="20"/>
        </w:rPr>
        <w:t>Reports</w:t>
      </w:r>
    </w:p>
    <w:p w14:paraId="4C3B3838" w14:textId="77777777" w:rsidR="00A5792B" w:rsidRDefault="002F44C1">
      <w:pPr>
        <w:pStyle w:val="ListParagraph"/>
        <w:numPr>
          <w:ilvl w:val="0"/>
          <w:numId w:val="289"/>
        </w:numPr>
        <w:tabs>
          <w:tab w:val="left" w:pos="1439"/>
          <w:tab w:val="left" w:pos="1440"/>
        </w:tabs>
        <w:ind w:hanging="841"/>
        <w:rPr>
          <w:sz w:val="20"/>
        </w:rPr>
      </w:pPr>
      <w:r>
        <w:rPr>
          <w:sz w:val="20"/>
        </w:rPr>
        <w:t>Proficiency</w:t>
      </w:r>
      <w:r>
        <w:rPr>
          <w:spacing w:val="-2"/>
          <w:sz w:val="20"/>
        </w:rPr>
        <w:t xml:space="preserve"> </w:t>
      </w:r>
      <w:r>
        <w:rPr>
          <w:sz w:val="20"/>
        </w:rPr>
        <w:t>Reports</w:t>
      </w:r>
    </w:p>
    <w:p w14:paraId="16E89151" w14:textId="77777777" w:rsidR="00A5792B" w:rsidRDefault="002F44C1">
      <w:pPr>
        <w:pStyle w:val="ListParagraph"/>
        <w:numPr>
          <w:ilvl w:val="0"/>
          <w:numId w:val="289"/>
        </w:numPr>
        <w:tabs>
          <w:tab w:val="left" w:pos="1439"/>
          <w:tab w:val="left" w:pos="1440"/>
        </w:tabs>
        <w:ind w:hanging="841"/>
        <w:rPr>
          <w:sz w:val="20"/>
        </w:rPr>
      </w:pPr>
      <w:r>
        <w:rPr>
          <w:sz w:val="20"/>
        </w:rPr>
        <w:t>Comb. Acad./Nurs. Degree</w:t>
      </w:r>
      <w:r>
        <w:rPr>
          <w:spacing w:val="-5"/>
          <w:sz w:val="20"/>
        </w:rPr>
        <w:t xml:space="preserve"> </w:t>
      </w:r>
      <w:r>
        <w:rPr>
          <w:sz w:val="20"/>
        </w:rPr>
        <w:t>Reports</w:t>
      </w:r>
    </w:p>
    <w:p w14:paraId="731B8326" w14:textId="77777777" w:rsidR="00A5792B" w:rsidRDefault="00A5792B">
      <w:pPr>
        <w:pStyle w:val="BodyText"/>
        <w:rPr>
          <w:rFonts w:ascii="Courier New"/>
          <w:sz w:val="22"/>
        </w:rPr>
      </w:pPr>
    </w:p>
    <w:p w14:paraId="018347E3" w14:textId="77777777" w:rsidR="00A5792B" w:rsidRDefault="00A5792B">
      <w:pPr>
        <w:pStyle w:val="BodyText"/>
        <w:spacing w:before="6"/>
        <w:rPr>
          <w:rFonts w:ascii="Courier New"/>
          <w:sz w:val="17"/>
        </w:rPr>
      </w:pPr>
    </w:p>
    <w:p w14:paraId="24698557" w14:textId="77777777" w:rsidR="00A5792B" w:rsidRDefault="002F44C1">
      <w:pPr>
        <w:pStyle w:val="Heading2"/>
        <w:spacing w:before="1"/>
      </w:pPr>
      <w:r>
        <w:t>Screen Prints:</w:t>
      </w:r>
    </w:p>
    <w:p w14:paraId="7F2D2515" w14:textId="77777777" w:rsidR="00A5792B" w:rsidRDefault="002F44C1">
      <w:pPr>
        <w:spacing w:before="226"/>
        <w:ind w:left="240"/>
        <w:rPr>
          <w:rFonts w:ascii="Courier New"/>
          <w:sz w:val="20"/>
        </w:rPr>
      </w:pPr>
      <w:r>
        <w:rPr>
          <w:rFonts w:ascii="Courier New"/>
          <w:sz w:val="20"/>
        </w:rPr>
        <w:t xml:space="preserve">Select Administrative Reports Option: </w:t>
      </w:r>
      <w:r>
        <w:rPr>
          <w:rFonts w:ascii="Courier New"/>
          <w:b/>
          <w:sz w:val="20"/>
        </w:rPr>
        <w:t xml:space="preserve">6 </w:t>
      </w:r>
      <w:r>
        <w:rPr>
          <w:rFonts w:ascii="Courier New"/>
          <w:sz w:val="20"/>
        </w:rPr>
        <w:t>License Reports</w:t>
      </w:r>
    </w:p>
    <w:p w14:paraId="01F4911A" w14:textId="77777777" w:rsidR="00A5792B" w:rsidRDefault="00A5792B">
      <w:pPr>
        <w:pStyle w:val="BodyText"/>
        <w:spacing w:before="1"/>
        <w:rPr>
          <w:rFonts w:ascii="Courier New"/>
          <w:sz w:val="20"/>
        </w:rPr>
      </w:pPr>
    </w:p>
    <w:p w14:paraId="1E6F550F" w14:textId="77777777" w:rsidR="00A5792B" w:rsidRDefault="002F44C1">
      <w:pPr>
        <w:tabs>
          <w:tab w:val="left" w:pos="4559"/>
        </w:tabs>
        <w:ind w:left="240"/>
        <w:rPr>
          <w:sz w:val="24"/>
        </w:rPr>
      </w:pPr>
      <w:r>
        <w:rPr>
          <w:rFonts w:ascii="Courier New"/>
          <w:sz w:val="20"/>
        </w:rPr>
        <w:t>By (1) Location or (2)</w:t>
      </w:r>
      <w:r>
        <w:rPr>
          <w:rFonts w:ascii="Courier New"/>
          <w:spacing w:val="-15"/>
          <w:sz w:val="20"/>
        </w:rPr>
        <w:t xml:space="preserve"> </w:t>
      </w:r>
      <w:r>
        <w:rPr>
          <w:rFonts w:ascii="Courier New"/>
          <w:sz w:val="20"/>
        </w:rPr>
        <w:t>Service:</w:t>
      </w:r>
      <w:r>
        <w:rPr>
          <w:rFonts w:ascii="Courier New"/>
          <w:spacing w:val="-2"/>
          <w:sz w:val="20"/>
        </w:rPr>
        <w:t xml:space="preserve"> </w:t>
      </w:r>
      <w:r>
        <w:rPr>
          <w:rFonts w:ascii="Courier New"/>
          <w:b/>
          <w:sz w:val="20"/>
        </w:rPr>
        <w:t>1</w:t>
      </w:r>
      <w:r>
        <w:rPr>
          <w:rFonts w:ascii="Courier New"/>
          <w:b/>
          <w:sz w:val="20"/>
        </w:rPr>
        <w:tab/>
      </w:r>
      <w:r>
        <w:rPr>
          <w:sz w:val="24"/>
        </w:rPr>
        <w:t>Location</w:t>
      </w:r>
    </w:p>
    <w:p w14:paraId="301EE649" w14:textId="77777777" w:rsidR="00A5792B" w:rsidRDefault="002F44C1">
      <w:pPr>
        <w:spacing w:before="226"/>
        <w:ind w:left="239"/>
        <w:rPr>
          <w:rFonts w:ascii="Courier New"/>
          <w:b/>
          <w:sz w:val="20"/>
        </w:rPr>
      </w:pPr>
      <w:r>
        <w:rPr>
          <w:rFonts w:ascii="Courier New"/>
          <w:sz w:val="20"/>
        </w:rPr>
        <w:t xml:space="preserve">Select FACILITY (Press return for all facilities): </w:t>
      </w:r>
      <w:r>
        <w:rPr>
          <w:rFonts w:ascii="Courier New"/>
          <w:b/>
          <w:sz w:val="20"/>
        </w:rPr>
        <w:t>&lt;RET&gt;</w:t>
      </w:r>
    </w:p>
    <w:p w14:paraId="2C755417" w14:textId="77777777" w:rsidR="00A5792B" w:rsidRDefault="00A5792B">
      <w:pPr>
        <w:pStyle w:val="BodyText"/>
        <w:spacing w:before="9"/>
        <w:rPr>
          <w:rFonts w:ascii="Courier New"/>
          <w:b/>
          <w:sz w:val="19"/>
        </w:rPr>
      </w:pPr>
    </w:p>
    <w:p w14:paraId="2C27BA78" w14:textId="77777777" w:rsidR="00A5792B" w:rsidRDefault="002F44C1">
      <w:pPr>
        <w:pStyle w:val="BodyText"/>
        <w:ind w:left="240"/>
      </w:pPr>
      <w:r>
        <w:t>Select appropriate facility or press return for all facilities.</w:t>
      </w:r>
    </w:p>
    <w:p w14:paraId="0B294558" w14:textId="77777777" w:rsidR="00A5792B" w:rsidRDefault="002F44C1">
      <w:pPr>
        <w:spacing w:before="229"/>
        <w:ind w:left="240"/>
        <w:rPr>
          <w:rFonts w:ascii="Courier New"/>
          <w:b/>
          <w:sz w:val="20"/>
        </w:rPr>
      </w:pPr>
      <w:r>
        <w:rPr>
          <w:rFonts w:ascii="Courier New"/>
          <w:sz w:val="20"/>
        </w:rPr>
        <w:t xml:space="preserve">Select PRODUCT LINE (Press return for all product lines): </w:t>
      </w:r>
      <w:r>
        <w:rPr>
          <w:rFonts w:ascii="Courier New"/>
          <w:b/>
          <w:sz w:val="20"/>
        </w:rPr>
        <w:t>&lt;RET&gt;</w:t>
      </w:r>
    </w:p>
    <w:p w14:paraId="4955F9D7" w14:textId="77777777" w:rsidR="00A5792B" w:rsidRDefault="00A5792B">
      <w:pPr>
        <w:pStyle w:val="BodyText"/>
        <w:spacing w:before="8"/>
        <w:rPr>
          <w:rFonts w:ascii="Courier New"/>
          <w:b/>
          <w:sz w:val="19"/>
        </w:rPr>
      </w:pPr>
    </w:p>
    <w:p w14:paraId="025E81C7" w14:textId="77777777" w:rsidR="00A5792B" w:rsidRDefault="002F44C1">
      <w:pPr>
        <w:pStyle w:val="BodyText"/>
        <w:spacing w:before="1"/>
        <w:ind w:left="240"/>
      </w:pPr>
      <w:r>
        <w:t>Select appropriate product line(s) or press return for all product</w:t>
      </w:r>
      <w:r>
        <w:rPr>
          <w:spacing w:val="-10"/>
        </w:rPr>
        <w:t xml:space="preserve"> </w:t>
      </w:r>
      <w:r>
        <w:t>lines.</w:t>
      </w:r>
    </w:p>
    <w:p w14:paraId="7EA56C82" w14:textId="77777777" w:rsidR="00A5792B" w:rsidRDefault="002F44C1">
      <w:pPr>
        <w:spacing w:before="229"/>
        <w:ind w:left="240"/>
        <w:rPr>
          <w:rFonts w:ascii="Courier New"/>
          <w:b/>
          <w:sz w:val="20"/>
        </w:rPr>
      </w:pPr>
      <w:r>
        <w:rPr>
          <w:rFonts w:ascii="Courier New"/>
          <w:sz w:val="20"/>
        </w:rPr>
        <w:t>Select NURSING UNIT (Enter return for all units) :</w:t>
      </w:r>
      <w:r>
        <w:rPr>
          <w:rFonts w:ascii="Courier New"/>
          <w:spacing w:val="-36"/>
          <w:sz w:val="20"/>
        </w:rPr>
        <w:t xml:space="preserve"> </w:t>
      </w:r>
      <w:r>
        <w:rPr>
          <w:rFonts w:ascii="Courier New"/>
          <w:b/>
          <w:sz w:val="20"/>
        </w:rPr>
        <w:t>&lt;RET&gt;</w:t>
      </w:r>
    </w:p>
    <w:p w14:paraId="2B40A06E" w14:textId="77777777" w:rsidR="00A5792B" w:rsidRDefault="00A5792B">
      <w:pPr>
        <w:pStyle w:val="BodyText"/>
        <w:spacing w:before="9"/>
        <w:rPr>
          <w:rFonts w:ascii="Courier New"/>
          <w:b/>
          <w:sz w:val="19"/>
        </w:rPr>
      </w:pPr>
    </w:p>
    <w:p w14:paraId="69576769" w14:textId="77777777" w:rsidR="00A5792B" w:rsidRDefault="002F44C1">
      <w:pPr>
        <w:pStyle w:val="BodyText"/>
        <w:ind w:left="240" w:right="1502"/>
      </w:pPr>
      <w:r>
        <w:t>Select the name of an active nursing unit as defined by the Ward Status field of the NURS Location File, Edit option. You may also enter &lt;RET&gt; for all nursing units in the facility.</w:t>
      </w:r>
    </w:p>
    <w:p w14:paraId="592723F9" w14:textId="77777777" w:rsidR="00A5792B" w:rsidRDefault="00A5792B">
      <w:pPr>
        <w:pStyle w:val="BodyText"/>
        <w:spacing w:before="4"/>
        <w:rPr>
          <w:sz w:val="20"/>
        </w:rPr>
      </w:pPr>
    </w:p>
    <w:p w14:paraId="4D9BF8D3" w14:textId="77777777" w:rsidR="00A5792B" w:rsidRDefault="00BE26E6">
      <w:pPr>
        <w:ind w:left="240"/>
        <w:rPr>
          <w:rFonts w:ascii="Courier New"/>
          <w:sz w:val="20"/>
        </w:rPr>
      </w:pPr>
      <w:r>
        <w:pict w14:anchorId="2B1664D6">
          <v:shape id="_x0000_s2533" style="position:absolute;left:0;text-align:left;margin-left:1in;margin-top:16.75pt;width:156pt;height:.1pt;z-index:-15542272;mso-wrap-distance-left:0;mso-wrap-distance-right:0;mso-position-horizontal-relative:page" coordorigin="1440,335" coordsize="3120,0" path="m1440,335r3119,e" filled="f" strokeweight=".20856mm">
            <v:stroke dashstyle="dash"/>
            <v:path arrowok="t"/>
            <w10:wrap type="topAndBottom" anchorx="page"/>
          </v:shape>
        </w:pict>
      </w:r>
      <w:r w:rsidR="002F44C1">
        <w:rPr>
          <w:rFonts w:ascii="Courier New"/>
          <w:sz w:val="20"/>
        </w:rPr>
        <w:t>NURSING Service Categories</w:t>
      </w:r>
    </w:p>
    <w:p w14:paraId="73A589AC" w14:textId="77777777" w:rsidR="00A5792B" w:rsidRDefault="002F44C1">
      <w:pPr>
        <w:pStyle w:val="ListParagraph"/>
        <w:numPr>
          <w:ilvl w:val="0"/>
          <w:numId w:val="288"/>
        </w:numPr>
        <w:tabs>
          <w:tab w:val="left" w:pos="959"/>
          <w:tab w:val="left" w:pos="960"/>
        </w:tabs>
        <w:spacing w:before="82"/>
        <w:ind w:hanging="481"/>
        <w:jc w:val="left"/>
        <w:rPr>
          <w:sz w:val="20"/>
        </w:rPr>
      </w:pPr>
      <w:r>
        <w:rPr>
          <w:sz w:val="20"/>
        </w:rPr>
        <w:t>R (RN-REGISTERED</w:t>
      </w:r>
      <w:r>
        <w:rPr>
          <w:spacing w:val="-3"/>
          <w:sz w:val="20"/>
        </w:rPr>
        <w:t xml:space="preserve"> </w:t>
      </w:r>
      <w:r>
        <w:rPr>
          <w:sz w:val="20"/>
        </w:rPr>
        <w:t>NURSE)</w:t>
      </w:r>
    </w:p>
    <w:p w14:paraId="309F6F37" w14:textId="77777777" w:rsidR="00A5792B" w:rsidRDefault="002F44C1">
      <w:pPr>
        <w:pStyle w:val="ListParagraph"/>
        <w:numPr>
          <w:ilvl w:val="0"/>
          <w:numId w:val="288"/>
        </w:numPr>
        <w:tabs>
          <w:tab w:val="left" w:pos="959"/>
          <w:tab w:val="left" w:pos="960"/>
        </w:tabs>
        <w:ind w:hanging="481"/>
        <w:jc w:val="left"/>
        <w:rPr>
          <w:sz w:val="20"/>
        </w:rPr>
      </w:pPr>
      <w:r>
        <w:rPr>
          <w:sz w:val="20"/>
        </w:rPr>
        <w:t>L (LPN-LIC. PRACTICAL</w:t>
      </w:r>
      <w:r>
        <w:rPr>
          <w:spacing w:val="-4"/>
          <w:sz w:val="20"/>
        </w:rPr>
        <w:t xml:space="preserve"> </w:t>
      </w:r>
      <w:r>
        <w:rPr>
          <w:sz w:val="20"/>
        </w:rPr>
        <w:t>NURSE)</w:t>
      </w:r>
    </w:p>
    <w:p w14:paraId="6F7A61D3" w14:textId="77777777" w:rsidR="00A5792B" w:rsidRDefault="002F44C1">
      <w:pPr>
        <w:pStyle w:val="ListParagraph"/>
        <w:numPr>
          <w:ilvl w:val="0"/>
          <w:numId w:val="288"/>
        </w:numPr>
        <w:tabs>
          <w:tab w:val="left" w:pos="959"/>
          <w:tab w:val="left" w:pos="960"/>
        </w:tabs>
        <w:ind w:hanging="481"/>
        <w:jc w:val="left"/>
        <w:rPr>
          <w:sz w:val="20"/>
        </w:rPr>
      </w:pPr>
      <w:r>
        <w:rPr>
          <w:sz w:val="20"/>
        </w:rPr>
        <w:t>N (NA-NURSING</w:t>
      </w:r>
      <w:r>
        <w:rPr>
          <w:spacing w:val="-3"/>
          <w:sz w:val="20"/>
        </w:rPr>
        <w:t xml:space="preserve"> </w:t>
      </w:r>
      <w:r>
        <w:rPr>
          <w:sz w:val="20"/>
        </w:rPr>
        <w:t>ASSISTANT)</w:t>
      </w:r>
    </w:p>
    <w:p w14:paraId="4507DB7B" w14:textId="77777777" w:rsidR="00A5792B" w:rsidRDefault="002F44C1">
      <w:pPr>
        <w:pStyle w:val="ListParagraph"/>
        <w:numPr>
          <w:ilvl w:val="0"/>
          <w:numId w:val="288"/>
        </w:numPr>
        <w:tabs>
          <w:tab w:val="left" w:pos="959"/>
          <w:tab w:val="left" w:pos="960"/>
        </w:tabs>
        <w:spacing w:line="226" w:lineRule="exact"/>
        <w:ind w:hanging="481"/>
        <w:jc w:val="left"/>
        <w:rPr>
          <w:sz w:val="20"/>
        </w:rPr>
      </w:pPr>
      <w:r>
        <w:rPr>
          <w:sz w:val="20"/>
        </w:rPr>
        <w:t>C</w:t>
      </w:r>
      <w:r>
        <w:rPr>
          <w:spacing w:val="-2"/>
          <w:sz w:val="20"/>
        </w:rPr>
        <w:t xml:space="preserve"> </w:t>
      </w:r>
      <w:r>
        <w:rPr>
          <w:sz w:val="20"/>
        </w:rPr>
        <w:t>(CK-CLERICAL)</w:t>
      </w:r>
    </w:p>
    <w:p w14:paraId="597BD307" w14:textId="77777777" w:rsidR="00A5792B" w:rsidRDefault="002F44C1">
      <w:pPr>
        <w:pStyle w:val="ListParagraph"/>
        <w:numPr>
          <w:ilvl w:val="0"/>
          <w:numId w:val="288"/>
        </w:numPr>
        <w:tabs>
          <w:tab w:val="left" w:pos="959"/>
          <w:tab w:val="left" w:pos="960"/>
        </w:tabs>
        <w:spacing w:line="226" w:lineRule="exact"/>
        <w:ind w:hanging="481"/>
        <w:jc w:val="left"/>
        <w:rPr>
          <w:sz w:val="20"/>
        </w:rPr>
      </w:pPr>
      <w:r>
        <w:rPr>
          <w:sz w:val="20"/>
        </w:rPr>
        <w:t>S (SE-SUMMER</w:t>
      </w:r>
      <w:r>
        <w:rPr>
          <w:spacing w:val="-3"/>
          <w:sz w:val="20"/>
        </w:rPr>
        <w:t xml:space="preserve"> </w:t>
      </w:r>
      <w:r>
        <w:rPr>
          <w:sz w:val="20"/>
        </w:rPr>
        <w:t>EMPLOYEE)</w:t>
      </w:r>
    </w:p>
    <w:p w14:paraId="7E5B891C" w14:textId="77777777" w:rsidR="00A5792B" w:rsidRDefault="002F44C1">
      <w:pPr>
        <w:pStyle w:val="ListParagraph"/>
        <w:numPr>
          <w:ilvl w:val="0"/>
          <w:numId w:val="288"/>
        </w:numPr>
        <w:tabs>
          <w:tab w:val="left" w:pos="959"/>
          <w:tab w:val="left" w:pos="960"/>
        </w:tabs>
        <w:spacing w:before="1"/>
        <w:ind w:hanging="481"/>
        <w:jc w:val="left"/>
        <w:rPr>
          <w:sz w:val="20"/>
        </w:rPr>
      </w:pPr>
      <w:r>
        <w:rPr>
          <w:sz w:val="20"/>
        </w:rPr>
        <w:t>A (AO-ADMIN.</w:t>
      </w:r>
      <w:r>
        <w:rPr>
          <w:spacing w:val="-3"/>
          <w:sz w:val="20"/>
        </w:rPr>
        <w:t xml:space="preserve"> </w:t>
      </w:r>
      <w:r>
        <w:rPr>
          <w:sz w:val="20"/>
        </w:rPr>
        <w:t>OFFICER)</w:t>
      </w:r>
    </w:p>
    <w:p w14:paraId="18A7E1A6" w14:textId="77777777" w:rsidR="00A5792B" w:rsidRDefault="002F44C1">
      <w:pPr>
        <w:pStyle w:val="ListParagraph"/>
        <w:numPr>
          <w:ilvl w:val="0"/>
          <w:numId w:val="288"/>
        </w:numPr>
        <w:tabs>
          <w:tab w:val="left" w:pos="959"/>
          <w:tab w:val="left" w:pos="960"/>
        </w:tabs>
        <w:ind w:hanging="481"/>
        <w:jc w:val="left"/>
        <w:rPr>
          <w:sz w:val="20"/>
        </w:rPr>
      </w:pPr>
      <w:r>
        <w:rPr>
          <w:sz w:val="20"/>
        </w:rPr>
        <w:t>O</w:t>
      </w:r>
      <w:r>
        <w:rPr>
          <w:spacing w:val="-2"/>
          <w:sz w:val="20"/>
        </w:rPr>
        <w:t xml:space="preserve"> </w:t>
      </w:r>
      <w:r>
        <w:rPr>
          <w:sz w:val="20"/>
        </w:rPr>
        <w:t>(OT-OTHER)</w:t>
      </w:r>
    </w:p>
    <w:p w14:paraId="7B88551F" w14:textId="77777777" w:rsidR="00A5792B" w:rsidRDefault="00A5792B">
      <w:pPr>
        <w:pStyle w:val="BodyText"/>
        <w:rPr>
          <w:rFonts w:ascii="Courier New"/>
          <w:sz w:val="20"/>
        </w:rPr>
      </w:pPr>
    </w:p>
    <w:p w14:paraId="383692D4" w14:textId="77777777" w:rsidR="00A5792B" w:rsidRDefault="00BE26E6">
      <w:pPr>
        <w:ind w:left="240"/>
        <w:rPr>
          <w:rFonts w:ascii="Courier New"/>
          <w:sz w:val="20"/>
        </w:rPr>
      </w:pPr>
      <w:r>
        <w:pict w14:anchorId="15273924">
          <v:shape id="_x0000_s2532" style="position:absolute;left:0;text-align:left;margin-left:1in;margin-top:16.75pt;width:2in;height:.1pt;z-index:-15541760;mso-wrap-distance-left:0;mso-wrap-distance-right:0;mso-position-horizontal-relative:page" coordorigin="1440,335" coordsize="2880,0" path="m1440,335r2880,e" filled="f" strokeweight=".20856mm">
            <v:stroke dashstyle="dash"/>
            <v:path arrowok="t"/>
            <w10:wrap type="topAndBottom" anchorx="page"/>
          </v:shape>
        </w:pict>
      </w:r>
      <w:r w:rsidR="002F44C1">
        <w:rPr>
          <w:rFonts w:ascii="Courier New"/>
          <w:sz w:val="20"/>
        </w:rPr>
        <w:t>OTHER Service Categories</w:t>
      </w:r>
    </w:p>
    <w:p w14:paraId="20AB9F91" w14:textId="77777777" w:rsidR="00A5792B" w:rsidRDefault="002F44C1">
      <w:pPr>
        <w:pStyle w:val="ListParagraph"/>
        <w:numPr>
          <w:ilvl w:val="0"/>
          <w:numId w:val="288"/>
        </w:numPr>
        <w:tabs>
          <w:tab w:val="left" w:pos="959"/>
          <w:tab w:val="left" w:pos="960"/>
        </w:tabs>
        <w:spacing w:before="82"/>
        <w:ind w:hanging="481"/>
        <w:jc w:val="left"/>
        <w:rPr>
          <w:sz w:val="20"/>
        </w:rPr>
      </w:pPr>
      <w:r>
        <w:rPr>
          <w:sz w:val="20"/>
        </w:rPr>
        <w:t>OTHER</w:t>
      </w:r>
      <w:r>
        <w:rPr>
          <w:spacing w:val="-2"/>
          <w:sz w:val="20"/>
        </w:rPr>
        <w:t xml:space="preserve"> </w:t>
      </w:r>
      <w:r>
        <w:rPr>
          <w:sz w:val="20"/>
        </w:rPr>
        <w:t>VOLUNTEER</w:t>
      </w:r>
    </w:p>
    <w:p w14:paraId="73153B44" w14:textId="77777777" w:rsidR="00A5792B" w:rsidRDefault="002F44C1">
      <w:pPr>
        <w:pStyle w:val="ListParagraph"/>
        <w:numPr>
          <w:ilvl w:val="0"/>
          <w:numId w:val="288"/>
        </w:numPr>
        <w:tabs>
          <w:tab w:val="left" w:pos="959"/>
          <w:tab w:val="left" w:pos="960"/>
        </w:tabs>
        <w:ind w:hanging="481"/>
        <w:jc w:val="left"/>
        <w:rPr>
          <w:sz w:val="20"/>
        </w:rPr>
      </w:pPr>
      <w:r>
        <w:rPr>
          <w:sz w:val="20"/>
        </w:rPr>
        <w:t>RD</w:t>
      </w:r>
    </w:p>
    <w:p w14:paraId="108F8562" w14:textId="77777777" w:rsidR="00A5792B" w:rsidRDefault="002F44C1">
      <w:pPr>
        <w:pStyle w:val="ListParagraph"/>
        <w:numPr>
          <w:ilvl w:val="0"/>
          <w:numId w:val="288"/>
        </w:numPr>
        <w:tabs>
          <w:tab w:val="left" w:pos="959"/>
          <w:tab w:val="left" w:pos="960"/>
        </w:tabs>
        <w:ind w:hanging="601"/>
        <w:jc w:val="left"/>
        <w:rPr>
          <w:sz w:val="20"/>
        </w:rPr>
      </w:pPr>
      <w:r>
        <w:rPr>
          <w:sz w:val="20"/>
        </w:rPr>
        <w:t>STUDENT</w:t>
      </w:r>
      <w:r>
        <w:rPr>
          <w:spacing w:val="-2"/>
          <w:sz w:val="20"/>
        </w:rPr>
        <w:t xml:space="preserve"> </w:t>
      </w:r>
      <w:r>
        <w:rPr>
          <w:sz w:val="20"/>
        </w:rPr>
        <w:t>NURSE</w:t>
      </w:r>
    </w:p>
    <w:p w14:paraId="6CFCC6CF" w14:textId="77777777" w:rsidR="00A5792B" w:rsidRDefault="002F44C1">
      <w:pPr>
        <w:pStyle w:val="ListParagraph"/>
        <w:numPr>
          <w:ilvl w:val="0"/>
          <w:numId w:val="288"/>
        </w:numPr>
        <w:tabs>
          <w:tab w:val="left" w:pos="959"/>
          <w:tab w:val="left" w:pos="960"/>
        </w:tabs>
        <w:ind w:hanging="601"/>
        <w:jc w:val="left"/>
        <w:rPr>
          <w:sz w:val="20"/>
        </w:rPr>
      </w:pPr>
      <w:r>
        <w:rPr>
          <w:sz w:val="20"/>
        </w:rPr>
        <w:t>ALL</w:t>
      </w:r>
    </w:p>
    <w:p w14:paraId="3863D49B" w14:textId="77777777" w:rsidR="00A5792B" w:rsidRDefault="00A5792B">
      <w:pPr>
        <w:pStyle w:val="BodyText"/>
        <w:spacing w:before="6"/>
        <w:rPr>
          <w:rFonts w:ascii="Courier New"/>
          <w:sz w:val="19"/>
        </w:rPr>
      </w:pPr>
    </w:p>
    <w:p w14:paraId="68E01D3E" w14:textId="77777777" w:rsidR="00A5792B" w:rsidRDefault="002F44C1">
      <w:pPr>
        <w:ind w:left="240"/>
        <w:rPr>
          <w:rFonts w:ascii="Courier New"/>
          <w:b/>
          <w:sz w:val="20"/>
        </w:rPr>
      </w:pPr>
      <w:r>
        <w:rPr>
          <w:rFonts w:ascii="Courier New"/>
          <w:sz w:val="20"/>
        </w:rPr>
        <w:t xml:space="preserve">Select SERVICE CATEGORY: </w:t>
      </w:r>
      <w:r>
        <w:rPr>
          <w:rFonts w:ascii="Courier New"/>
          <w:b/>
          <w:sz w:val="20"/>
        </w:rPr>
        <w:t>11</w:t>
      </w:r>
    </w:p>
    <w:p w14:paraId="78CEB2AE" w14:textId="77777777" w:rsidR="00A5792B" w:rsidRDefault="00A5792B">
      <w:pPr>
        <w:pStyle w:val="BodyText"/>
        <w:spacing w:before="9"/>
        <w:rPr>
          <w:rFonts w:ascii="Courier New"/>
          <w:b/>
          <w:sz w:val="19"/>
        </w:rPr>
      </w:pPr>
    </w:p>
    <w:p w14:paraId="2CA9B147" w14:textId="77777777" w:rsidR="00A5792B" w:rsidRDefault="002F44C1">
      <w:pPr>
        <w:pStyle w:val="BodyText"/>
        <w:spacing w:before="1"/>
        <w:ind w:left="240"/>
      </w:pPr>
      <w:r>
        <w:t>Enter appropriate service categories. You may select one or more service categories to sort by.</w:t>
      </w:r>
    </w:p>
    <w:p w14:paraId="0502B236" w14:textId="77777777" w:rsidR="00A5792B" w:rsidRDefault="00A5792B">
      <w:pPr>
        <w:sectPr w:rsidR="00A5792B">
          <w:pgSz w:w="12240" w:h="15840"/>
          <w:pgMar w:top="940" w:right="620" w:bottom="1160" w:left="1200" w:header="725" w:footer="975" w:gutter="0"/>
          <w:cols w:space="720"/>
        </w:sectPr>
      </w:pPr>
    </w:p>
    <w:p w14:paraId="537B64AF" w14:textId="77777777" w:rsidR="00A5792B" w:rsidRDefault="00A5792B">
      <w:pPr>
        <w:pStyle w:val="BodyText"/>
        <w:rPr>
          <w:sz w:val="20"/>
        </w:rPr>
      </w:pPr>
    </w:p>
    <w:p w14:paraId="3FD267B7" w14:textId="77777777" w:rsidR="00A5792B" w:rsidRDefault="00A5792B">
      <w:pPr>
        <w:pStyle w:val="BodyText"/>
        <w:rPr>
          <w:sz w:val="20"/>
        </w:rPr>
      </w:pPr>
    </w:p>
    <w:p w14:paraId="05E19EAB" w14:textId="77777777" w:rsidR="00A5792B" w:rsidRDefault="00A5792B">
      <w:pPr>
        <w:pStyle w:val="BodyText"/>
        <w:spacing w:before="6"/>
        <w:rPr>
          <w:sz w:val="22"/>
        </w:rPr>
      </w:pPr>
    </w:p>
    <w:p w14:paraId="3B90A8AA" w14:textId="77777777" w:rsidR="00A5792B" w:rsidRDefault="002F44C1">
      <w:pPr>
        <w:ind w:left="240"/>
        <w:rPr>
          <w:rFonts w:ascii="Courier New"/>
          <w:b/>
          <w:sz w:val="20"/>
        </w:rPr>
      </w:pPr>
      <w:r>
        <w:rPr>
          <w:rFonts w:ascii="Courier New"/>
          <w:sz w:val="20"/>
        </w:rPr>
        <w:t xml:space="preserve">Start With DATE LICENSE EXPIRES (Press return for all dates): </w:t>
      </w:r>
      <w:r>
        <w:rPr>
          <w:rFonts w:ascii="Courier New"/>
          <w:b/>
          <w:sz w:val="20"/>
        </w:rPr>
        <w:t>&lt;RET&gt;</w:t>
      </w:r>
    </w:p>
    <w:p w14:paraId="37A3517B" w14:textId="77777777" w:rsidR="00A5792B" w:rsidRDefault="00A5792B">
      <w:pPr>
        <w:pStyle w:val="BodyText"/>
        <w:spacing w:before="8"/>
        <w:rPr>
          <w:rFonts w:ascii="Courier New"/>
          <w:b/>
          <w:sz w:val="19"/>
        </w:rPr>
      </w:pPr>
    </w:p>
    <w:p w14:paraId="0F79BFB7" w14:textId="77777777" w:rsidR="00A5792B" w:rsidRDefault="002F44C1">
      <w:pPr>
        <w:pStyle w:val="BodyText"/>
        <w:ind w:left="240"/>
      </w:pPr>
      <w:r>
        <w:t>Enter license expiration date, or press return for all expiration dates.</w:t>
      </w:r>
    </w:p>
    <w:p w14:paraId="4CBC95C3" w14:textId="77777777" w:rsidR="00A5792B" w:rsidRDefault="002F44C1">
      <w:pPr>
        <w:spacing w:before="206"/>
        <w:ind w:left="240"/>
        <w:rPr>
          <w:rFonts w:ascii="Courier New"/>
          <w:b/>
          <w:sz w:val="20"/>
        </w:rPr>
      </w:pPr>
      <w:r>
        <w:rPr>
          <w:rFonts w:ascii="Courier New"/>
          <w:sz w:val="20"/>
        </w:rPr>
        <w:t xml:space="preserve">Select STATE (Press return for all states): </w:t>
      </w:r>
      <w:r>
        <w:rPr>
          <w:rFonts w:ascii="Courier New"/>
          <w:b/>
          <w:sz w:val="20"/>
        </w:rPr>
        <w:t>&lt;RET&gt;</w:t>
      </w:r>
    </w:p>
    <w:p w14:paraId="79CA4236" w14:textId="77777777" w:rsidR="00A5792B" w:rsidRDefault="00A5792B">
      <w:pPr>
        <w:pStyle w:val="BodyText"/>
        <w:spacing w:before="10"/>
        <w:rPr>
          <w:rFonts w:ascii="Courier New"/>
          <w:b/>
          <w:sz w:val="19"/>
        </w:rPr>
      </w:pPr>
    </w:p>
    <w:p w14:paraId="5F5B12CB" w14:textId="77777777" w:rsidR="00A5792B" w:rsidRDefault="002F44C1">
      <w:pPr>
        <w:pStyle w:val="BodyText"/>
        <w:ind w:left="240"/>
      </w:pPr>
      <w:r>
        <w:t>Enter state, or press return for all states.</w:t>
      </w:r>
    </w:p>
    <w:p w14:paraId="43ECD548" w14:textId="77777777" w:rsidR="00A5792B" w:rsidRDefault="00A5792B">
      <w:pPr>
        <w:pStyle w:val="BodyText"/>
        <w:spacing w:before="4"/>
        <w:rPr>
          <w:sz w:val="20"/>
        </w:rPr>
      </w:pPr>
    </w:p>
    <w:p w14:paraId="6FBEF555" w14:textId="77777777" w:rsidR="00A5792B" w:rsidRDefault="002F44C1">
      <w:pPr>
        <w:ind w:left="240"/>
        <w:rPr>
          <w:sz w:val="24"/>
        </w:rPr>
      </w:pPr>
      <w:r>
        <w:rPr>
          <w:rFonts w:ascii="Courier New"/>
          <w:sz w:val="20"/>
        </w:rPr>
        <w:t>DEVICE: HOME//</w:t>
      </w:r>
      <w:r>
        <w:rPr>
          <w:sz w:val="24"/>
        </w:rPr>
        <w:t>Enter appropriate response</w:t>
      </w:r>
    </w:p>
    <w:p w14:paraId="0BD6B757" w14:textId="77777777" w:rsidR="00A5792B" w:rsidRDefault="00A5792B">
      <w:pPr>
        <w:pStyle w:val="BodyText"/>
        <w:spacing w:before="4"/>
        <w:rPr>
          <w:sz w:val="37"/>
        </w:rPr>
      </w:pPr>
    </w:p>
    <w:p w14:paraId="47444904" w14:textId="77777777" w:rsidR="00A5792B" w:rsidRDefault="002F44C1">
      <w:pPr>
        <w:ind w:left="4019"/>
        <w:rPr>
          <w:rFonts w:ascii="Courier New"/>
          <w:sz w:val="18"/>
        </w:rPr>
      </w:pPr>
      <w:r>
        <w:rPr>
          <w:rFonts w:ascii="Courier New"/>
          <w:sz w:val="18"/>
        </w:rPr>
        <w:t>BALTIMORE, MD</w:t>
      </w:r>
    </w:p>
    <w:p w14:paraId="21B1F213" w14:textId="77777777" w:rsidR="00A5792B" w:rsidRDefault="002F44C1">
      <w:pPr>
        <w:tabs>
          <w:tab w:val="left" w:pos="6286"/>
          <w:tab w:val="left" w:pos="6934"/>
          <w:tab w:val="left" w:pos="8014"/>
        </w:tabs>
        <w:spacing w:line="480" w:lineRule="auto"/>
        <w:ind w:left="5531" w:right="1539" w:hanging="5292"/>
        <w:rPr>
          <w:rFonts w:ascii="Courier New"/>
          <w:sz w:val="18"/>
        </w:rPr>
      </w:pPr>
      <w:r>
        <w:rPr>
          <w:rFonts w:ascii="Courier New"/>
          <w:sz w:val="18"/>
        </w:rPr>
        <w:t>LICENSE PROFILE</w:t>
      </w:r>
      <w:r>
        <w:rPr>
          <w:rFonts w:ascii="Courier New"/>
          <w:spacing w:val="-13"/>
          <w:sz w:val="18"/>
        </w:rPr>
        <w:t xml:space="preserve"> </w:t>
      </w:r>
      <w:r>
        <w:rPr>
          <w:rFonts w:ascii="Courier New"/>
          <w:sz w:val="18"/>
        </w:rPr>
        <w:t>BY</w:t>
      </w:r>
      <w:r>
        <w:rPr>
          <w:rFonts w:ascii="Courier New"/>
          <w:spacing w:val="-6"/>
          <w:sz w:val="18"/>
        </w:rPr>
        <w:t xml:space="preserve"> </w:t>
      </w:r>
      <w:r>
        <w:rPr>
          <w:rFonts w:ascii="Courier New"/>
          <w:sz w:val="18"/>
        </w:rPr>
        <w:t>LOCATION</w:t>
      </w:r>
      <w:r>
        <w:rPr>
          <w:rFonts w:ascii="Courier New"/>
          <w:sz w:val="18"/>
        </w:rPr>
        <w:tab/>
      </w:r>
      <w:r>
        <w:rPr>
          <w:rFonts w:ascii="Courier New"/>
          <w:sz w:val="18"/>
        </w:rPr>
        <w:tab/>
        <w:t>FEB</w:t>
      </w:r>
      <w:r>
        <w:rPr>
          <w:rFonts w:ascii="Courier New"/>
          <w:spacing w:val="-3"/>
          <w:sz w:val="18"/>
        </w:rPr>
        <w:t xml:space="preserve"> </w:t>
      </w:r>
      <w:r>
        <w:rPr>
          <w:rFonts w:ascii="Courier New"/>
          <w:sz w:val="18"/>
        </w:rPr>
        <w:t>24,</w:t>
      </w:r>
      <w:r>
        <w:rPr>
          <w:rFonts w:ascii="Courier New"/>
          <w:spacing w:val="-4"/>
          <w:sz w:val="18"/>
        </w:rPr>
        <w:t xml:space="preserve"> </w:t>
      </w:r>
      <w:r>
        <w:rPr>
          <w:rFonts w:ascii="Courier New"/>
          <w:sz w:val="18"/>
        </w:rPr>
        <w:t>1997</w:t>
      </w:r>
      <w:r>
        <w:rPr>
          <w:rFonts w:ascii="Courier New"/>
          <w:sz w:val="18"/>
        </w:rPr>
        <w:tab/>
        <w:t>PAGE: 1 EXPIRATION</w:t>
      </w:r>
      <w:r>
        <w:rPr>
          <w:rFonts w:ascii="Courier New"/>
          <w:sz w:val="18"/>
        </w:rPr>
        <w:tab/>
        <w:t>STATE</w:t>
      </w:r>
      <w:r>
        <w:rPr>
          <w:rFonts w:ascii="Courier New"/>
          <w:spacing w:val="-15"/>
          <w:sz w:val="18"/>
        </w:rPr>
        <w:t xml:space="preserve"> </w:t>
      </w:r>
      <w:r>
        <w:rPr>
          <w:rFonts w:ascii="Courier New"/>
          <w:sz w:val="18"/>
        </w:rPr>
        <w:t>PROFESSIONAL</w:t>
      </w:r>
    </w:p>
    <w:p w14:paraId="42A091A7" w14:textId="77777777" w:rsidR="00A5792B" w:rsidRDefault="002F44C1">
      <w:pPr>
        <w:tabs>
          <w:tab w:val="left" w:pos="5531"/>
          <w:tab w:val="left" w:pos="6934"/>
          <w:tab w:val="left" w:pos="7582"/>
        </w:tabs>
        <w:ind w:left="3263"/>
        <w:rPr>
          <w:rFonts w:ascii="Courier New"/>
          <w:sz w:val="18"/>
        </w:rPr>
      </w:pPr>
      <w:r>
        <w:rPr>
          <w:rFonts w:ascii="Courier New"/>
          <w:sz w:val="18"/>
        </w:rPr>
        <w:t>SVC</w:t>
      </w:r>
      <w:r>
        <w:rPr>
          <w:rFonts w:ascii="Courier New"/>
          <w:sz w:val="18"/>
        </w:rPr>
        <w:tab/>
        <w:t>DATE</w:t>
      </w:r>
      <w:r>
        <w:rPr>
          <w:rFonts w:ascii="Courier New"/>
          <w:spacing w:val="-4"/>
          <w:sz w:val="18"/>
        </w:rPr>
        <w:t xml:space="preserve"> </w:t>
      </w:r>
      <w:r>
        <w:rPr>
          <w:rFonts w:ascii="Courier New"/>
          <w:sz w:val="18"/>
        </w:rPr>
        <w:t>OF</w:t>
      </w:r>
      <w:r>
        <w:rPr>
          <w:rFonts w:ascii="Courier New"/>
          <w:sz w:val="18"/>
        </w:rPr>
        <w:tab/>
        <w:t>ISS.</w:t>
      </w:r>
      <w:r>
        <w:rPr>
          <w:rFonts w:ascii="Courier New"/>
          <w:sz w:val="18"/>
        </w:rPr>
        <w:tab/>
        <w:t>LICENSE</w:t>
      </w:r>
    </w:p>
    <w:p w14:paraId="250089D6" w14:textId="77777777" w:rsidR="00A5792B" w:rsidRDefault="00BE26E6">
      <w:pPr>
        <w:tabs>
          <w:tab w:val="left" w:pos="3263"/>
          <w:tab w:val="left" w:pos="4127"/>
          <w:tab w:val="left" w:pos="5531"/>
          <w:tab w:val="left" w:pos="6934"/>
          <w:tab w:val="left" w:pos="7582"/>
        </w:tabs>
        <w:spacing w:before="1"/>
        <w:ind w:left="455"/>
        <w:rPr>
          <w:rFonts w:ascii="Courier New"/>
          <w:sz w:val="18"/>
        </w:rPr>
      </w:pPr>
      <w:r>
        <w:pict w14:anchorId="1CC7D3ED">
          <v:shape id="_x0000_s2531" style="position:absolute;left:0;text-align:left;margin-left:1in;margin-top:15.2pt;width:431.95pt;height:.1pt;z-index:-15541248;mso-wrap-distance-left:0;mso-wrap-distance-right:0;mso-position-horizontal-relative:page" coordorigin="1440,304" coordsize="8639,0" path="m1440,304r8639,e" filled="f" strokeweight=".18733mm">
            <v:stroke dashstyle="dash"/>
            <v:path arrowok="t"/>
            <w10:wrap type="topAndBottom" anchorx="page"/>
          </v:shape>
        </w:pict>
      </w:r>
      <w:r w:rsidR="002F44C1">
        <w:rPr>
          <w:rFonts w:ascii="Courier New"/>
          <w:sz w:val="18"/>
        </w:rPr>
        <w:t>NAME</w:t>
      </w:r>
      <w:r w:rsidR="002F44C1">
        <w:rPr>
          <w:rFonts w:ascii="Courier New"/>
          <w:sz w:val="18"/>
        </w:rPr>
        <w:tab/>
        <w:t>CAT.</w:t>
      </w:r>
      <w:r w:rsidR="002F44C1">
        <w:rPr>
          <w:rFonts w:ascii="Courier New"/>
          <w:sz w:val="18"/>
        </w:rPr>
        <w:tab/>
        <w:t>SSN</w:t>
      </w:r>
      <w:r w:rsidR="002F44C1">
        <w:rPr>
          <w:rFonts w:ascii="Courier New"/>
          <w:sz w:val="18"/>
        </w:rPr>
        <w:tab/>
        <w:t>LICENSE</w:t>
      </w:r>
      <w:r w:rsidR="002F44C1">
        <w:rPr>
          <w:rFonts w:ascii="Courier New"/>
          <w:sz w:val="18"/>
        </w:rPr>
        <w:tab/>
        <w:t>LIC.</w:t>
      </w:r>
      <w:r w:rsidR="002F44C1">
        <w:rPr>
          <w:rFonts w:ascii="Courier New"/>
          <w:sz w:val="18"/>
        </w:rPr>
        <w:tab/>
        <w:t>NUMBER</w:t>
      </w:r>
    </w:p>
    <w:p w14:paraId="20B4AC3D" w14:textId="77777777" w:rsidR="00A5792B" w:rsidRDefault="00A5792B">
      <w:pPr>
        <w:pStyle w:val="BodyText"/>
        <w:spacing w:before="2"/>
        <w:rPr>
          <w:rFonts w:ascii="Courier New"/>
          <w:sz w:val="15"/>
        </w:rPr>
      </w:pPr>
    </w:p>
    <w:p w14:paraId="4E405D4D" w14:textId="77777777" w:rsidR="00A5792B" w:rsidRDefault="00BE26E6">
      <w:pPr>
        <w:spacing w:before="101"/>
        <w:ind w:right="1407"/>
        <w:jc w:val="center"/>
        <w:rPr>
          <w:rFonts w:ascii="Courier New"/>
          <w:sz w:val="18"/>
        </w:rPr>
      </w:pPr>
      <w:r>
        <w:pict w14:anchorId="3919E744">
          <v:shape id="_x0000_s2530" style="position:absolute;left:0;text-align:left;margin-left:266.35pt;margin-top:20.2pt;width:48.6pt;height:.1pt;z-index:-15540736;mso-wrap-distance-left:0;mso-wrap-distance-right:0;mso-position-horizontal-relative:page" coordorigin="5327,404" coordsize="972,0" path="m5327,404r972,e" filled="f" strokeweight=".18733mm">
            <v:stroke dashstyle="dash"/>
            <v:path arrowok="t"/>
            <w10:wrap type="topAndBottom" anchorx="page"/>
          </v:shape>
        </w:pict>
      </w:r>
      <w:r w:rsidR="002F44C1">
        <w:rPr>
          <w:rFonts w:ascii="Courier New"/>
          <w:sz w:val="18"/>
        </w:rPr>
        <w:t>NURSING</w:t>
      </w:r>
    </w:p>
    <w:p w14:paraId="16483535" w14:textId="77777777" w:rsidR="00A5792B" w:rsidRDefault="00A5792B">
      <w:pPr>
        <w:pStyle w:val="BodyText"/>
        <w:spacing w:before="4"/>
        <w:rPr>
          <w:rFonts w:ascii="Courier New"/>
          <w:sz w:val="15"/>
        </w:rPr>
      </w:pPr>
    </w:p>
    <w:p w14:paraId="6B2DEABF" w14:textId="77777777" w:rsidR="00A5792B" w:rsidRDefault="002F44C1">
      <w:pPr>
        <w:spacing w:before="100"/>
        <w:ind w:left="240"/>
        <w:rPr>
          <w:rFonts w:ascii="Courier New"/>
          <w:sz w:val="18"/>
        </w:rPr>
      </w:pPr>
      <w:r>
        <w:rPr>
          <w:rFonts w:ascii="Courier New"/>
          <w:sz w:val="18"/>
        </w:rPr>
        <w:t>LOCATION: 3S</w:t>
      </w:r>
    </w:p>
    <w:p w14:paraId="5B939FF0" w14:textId="77777777" w:rsidR="00A5792B" w:rsidRDefault="00A5792B">
      <w:pPr>
        <w:pStyle w:val="BodyText"/>
        <w:rPr>
          <w:rFonts w:ascii="Courier New"/>
          <w:sz w:val="18"/>
        </w:rPr>
      </w:pPr>
    </w:p>
    <w:tbl>
      <w:tblPr>
        <w:tblW w:w="0" w:type="auto"/>
        <w:tblInd w:w="413" w:type="dxa"/>
        <w:tblLayout w:type="fixed"/>
        <w:tblCellMar>
          <w:left w:w="0" w:type="dxa"/>
          <w:right w:w="0" w:type="dxa"/>
        </w:tblCellMar>
        <w:tblLook w:val="01E0" w:firstRow="1" w:lastRow="1" w:firstColumn="1" w:lastColumn="1" w:noHBand="0" w:noVBand="0"/>
      </w:tblPr>
      <w:tblGrid>
        <w:gridCol w:w="2318"/>
        <w:gridCol w:w="1134"/>
        <w:gridCol w:w="1566"/>
        <w:gridCol w:w="486"/>
        <w:gridCol w:w="432"/>
        <w:gridCol w:w="540"/>
        <w:gridCol w:w="486"/>
        <w:gridCol w:w="1238"/>
      </w:tblGrid>
      <w:tr w:rsidR="00A5792B" w14:paraId="525C36E5" w14:textId="77777777">
        <w:trPr>
          <w:trHeight w:val="203"/>
        </w:trPr>
        <w:tc>
          <w:tcPr>
            <w:tcW w:w="2318" w:type="dxa"/>
          </w:tcPr>
          <w:p w14:paraId="496BB272" w14:textId="77777777" w:rsidR="00A5792B" w:rsidRDefault="002F44C1">
            <w:pPr>
              <w:pStyle w:val="TableParagraph"/>
              <w:spacing w:line="184" w:lineRule="exact"/>
              <w:ind w:left="50"/>
              <w:rPr>
                <w:sz w:val="18"/>
              </w:rPr>
            </w:pPr>
            <w:r>
              <w:rPr>
                <w:sz w:val="18"/>
              </w:rPr>
              <w:t>NURSNURSE4,TWO</w:t>
            </w:r>
          </w:p>
        </w:tc>
        <w:tc>
          <w:tcPr>
            <w:tcW w:w="1134" w:type="dxa"/>
          </w:tcPr>
          <w:p w14:paraId="43A9ADB5" w14:textId="77777777" w:rsidR="00A5792B" w:rsidRDefault="002F44C1">
            <w:pPr>
              <w:pStyle w:val="TableParagraph"/>
              <w:spacing w:line="184" w:lineRule="exact"/>
              <w:ind w:left="539"/>
              <w:rPr>
                <w:sz w:val="18"/>
              </w:rPr>
            </w:pPr>
            <w:r>
              <w:rPr>
                <w:sz w:val="18"/>
              </w:rPr>
              <w:t>LPN</w:t>
            </w:r>
          </w:p>
        </w:tc>
        <w:tc>
          <w:tcPr>
            <w:tcW w:w="1566" w:type="dxa"/>
          </w:tcPr>
          <w:p w14:paraId="5F79E0FA" w14:textId="77777777" w:rsidR="00A5792B" w:rsidRDefault="002F44C1">
            <w:pPr>
              <w:pStyle w:val="TableParagraph"/>
              <w:spacing w:line="184" w:lineRule="exact"/>
              <w:ind w:right="106"/>
              <w:jc w:val="right"/>
              <w:rPr>
                <w:sz w:val="18"/>
              </w:rPr>
            </w:pPr>
            <w:r>
              <w:rPr>
                <w:w w:val="95"/>
                <w:sz w:val="18"/>
              </w:rPr>
              <w:t>000-46-7127</w:t>
            </w:r>
          </w:p>
        </w:tc>
        <w:tc>
          <w:tcPr>
            <w:tcW w:w="486" w:type="dxa"/>
          </w:tcPr>
          <w:p w14:paraId="61B8CA0F" w14:textId="77777777" w:rsidR="00A5792B" w:rsidRDefault="002F44C1">
            <w:pPr>
              <w:pStyle w:val="TableParagraph"/>
              <w:spacing w:line="184" w:lineRule="exact"/>
              <w:ind w:left="86" w:right="34"/>
              <w:jc w:val="center"/>
              <w:rPr>
                <w:sz w:val="18"/>
              </w:rPr>
            </w:pPr>
            <w:r>
              <w:rPr>
                <w:sz w:val="18"/>
              </w:rPr>
              <w:t>APR</w:t>
            </w:r>
          </w:p>
        </w:tc>
        <w:tc>
          <w:tcPr>
            <w:tcW w:w="432" w:type="dxa"/>
          </w:tcPr>
          <w:p w14:paraId="092C893B" w14:textId="77777777" w:rsidR="00A5792B" w:rsidRDefault="002F44C1">
            <w:pPr>
              <w:pStyle w:val="TableParagraph"/>
              <w:spacing w:line="184" w:lineRule="exact"/>
              <w:ind w:right="52"/>
              <w:jc w:val="right"/>
              <w:rPr>
                <w:sz w:val="18"/>
              </w:rPr>
            </w:pPr>
            <w:r>
              <w:rPr>
                <w:w w:val="95"/>
                <w:sz w:val="18"/>
              </w:rPr>
              <w:t>30,</w:t>
            </w:r>
          </w:p>
        </w:tc>
        <w:tc>
          <w:tcPr>
            <w:tcW w:w="540" w:type="dxa"/>
          </w:tcPr>
          <w:p w14:paraId="0C993F81" w14:textId="77777777" w:rsidR="00A5792B" w:rsidRDefault="002F44C1">
            <w:pPr>
              <w:pStyle w:val="TableParagraph"/>
              <w:spacing w:line="184" w:lineRule="exact"/>
              <w:ind w:left="33" w:right="33"/>
              <w:jc w:val="center"/>
              <w:rPr>
                <w:sz w:val="18"/>
              </w:rPr>
            </w:pPr>
            <w:r>
              <w:rPr>
                <w:sz w:val="18"/>
              </w:rPr>
              <w:t>1985</w:t>
            </w:r>
          </w:p>
        </w:tc>
        <w:tc>
          <w:tcPr>
            <w:tcW w:w="486" w:type="dxa"/>
          </w:tcPr>
          <w:p w14:paraId="6E25EBA3" w14:textId="77777777" w:rsidR="00A5792B" w:rsidRDefault="002F44C1">
            <w:pPr>
              <w:pStyle w:val="TableParagraph"/>
              <w:spacing w:line="184" w:lineRule="exact"/>
              <w:ind w:left="52"/>
              <w:rPr>
                <w:sz w:val="18"/>
              </w:rPr>
            </w:pPr>
            <w:r>
              <w:rPr>
                <w:sz w:val="18"/>
              </w:rPr>
              <w:t>IL</w:t>
            </w:r>
          </w:p>
        </w:tc>
        <w:tc>
          <w:tcPr>
            <w:tcW w:w="1238" w:type="dxa"/>
          </w:tcPr>
          <w:p w14:paraId="3FCDB9C3" w14:textId="77777777" w:rsidR="00A5792B" w:rsidRDefault="002F44C1">
            <w:pPr>
              <w:pStyle w:val="TableParagraph"/>
              <w:spacing w:line="184" w:lineRule="exact"/>
              <w:ind w:left="214"/>
              <w:rPr>
                <w:sz w:val="18"/>
              </w:rPr>
            </w:pPr>
            <w:r>
              <w:rPr>
                <w:sz w:val="18"/>
              </w:rPr>
              <w:t>45-897605</w:t>
            </w:r>
          </w:p>
        </w:tc>
      </w:tr>
      <w:tr w:rsidR="00A5792B" w14:paraId="52AA2409" w14:textId="77777777">
        <w:trPr>
          <w:trHeight w:val="305"/>
        </w:trPr>
        <w:tc>
          <w:tcPr>
            <w:tcW w:w="2318" w:type="dxa"/>
          </w:tcPr>
          <w:p w14:paraId="36B2CCDA" w14:textId="77777777" w:rsidR="00A5792B" w:rsidRDefault="002F44C1">
            <w:pPr>
              <w:pStyle w:val="TableParagraph"/>
              <w:ind w:left="50"/>
              <w:rPr>
                <w:sz w:val="18"/>
              </w:rPr>
            </w:pPr>
            <w:r>
              <w:rPr>
                <w:sz w:val="18"/>
              </w:rPr>
              <w:t>NURSNURSE4,THREE</w:t>
            </w:r>
          </w:p>
        </w:tc>
        <w:tc>
          <w:tcPr>
            <w:tcW w:w="1134" w:type="dxa"/>
          </w:tcPr>
          <w:p w14:paraId="0469A2FD" w14:textId="77777777" w:rsidR="00A5792B" w:rsidRDefault="002F44C1">
            <w:pPr>
              <w:pStyle w:val="TableParagraph"/>
              <w:ind w:left="539"/>
              <w:rPr>
                <w:sz w:val="18"/>
              </w:rPr>
            </w:pPr>
            <w:r>
              <w:rPr>
                <w:sz w:val="18"/>
              </w:rPr>
              <w:t>LPN</w:t>
            </w:r>
          </w:p>
        </w:tc>
        <w:tc>
          <w:tcPr>
            <w:tcW w:w="1566" w:type="dxa"/>
          </w:tcPr>
          <w:p w14:paraId="639E6494" w14:textId="77777777" w:rsidR="00A5792B" w:rsidRDefault="002F44C1">
            <w:pPr>
              <w:pStyle w:val="TableParagraph"/>
              <w:ind w:right="106"/>
              <w:jc w:val="right"/>
              <w:rPr>
                <w:sz w:val="18"/>
              </w:rPr>
            </w:pPr>
            <w:r>
              <w:rPr>
                <w:w w:val="95"/>
                <w:sz w:val="18"/>
              </w:rPr>
              <w:t>000-08-0812</w:t>
            </w:r>
          </w:p>
        </w:tc>
        <w:tc>
          <w:tcPr>
            <w:tcW w:w="486" w:type="dxa"/>
          </w:tcPr>
          <w:p w14:paraId="4E856319" w14:textId="77777777" w:rsidR="00A5792B" w:rsidRDefault="00A5792B">
            <w:pPr>
              <w:pStyle w:val="TableParagraph"/>
              <w:rPr>
                <w:rFonts w:ascii="Times New Roman"/>
                <w:sz w:val="18"/>
              </w:rPr>
            </w:pPr>
          </w:p>
        </w:tc>
        <w:tc>
          <w:tcPr>
            <w:tcW w:w="432" w:type="dxa"/>
          </w:tcPr>
          <w:p w14:paraId="6E378E0C" w14:textId="77777777" w:rsidR="00A5792B" w:rsidRDefault="00A5792B">
            <w:pPr>
              <w:pStyle w:val="TableParagraph"/>
              <w:rPr>
                <w:rFonts w:ascii="Times New Roman"/>
                <w:sz w:val="18"/>
              </w:rPr>
            </w:pPr>
          </w:p>
        </w:tc>
        <w:tc>
          <w:tcPr>
            <w:tcW w:w="540" w:type="dxa"/>
          </w:tcPr>
          <w:p w14:paraId="645145A3" w14:textId="77777777" w:rsidR="00A5792B" w:rsidRDefault="00A5792B">
            <w:pPr>
              <w:pStyle w:val="TableParagraph"/>
              <w:rPr>
                <w:rFonts w:ascii="Times New Roman"/>
                <w:sz w:val="18"/>
              </w:rPr>
            </w:pPr>
          </w:p>
        </w:tc>
        <w:tc>
          <w:tcPr>
            <w:tcW w:w="486" w:type="dxa"/>
          </w:tcPr>
          <w:p w14:paraId="1CE971FB" w14:textId="77777777" w:rsidR="00A5792B" w:rsidRDefault="00A5792B">
            <w:pPr>
              <w:pStyle w:val="TableParagraph"/>
              <w:rPr>
                <w:rFonts w:ascii="Times New Roman"/>
                <w:sz w:val="18"/>
              </w:rPr>
            </w:pPr>
          </w:p>
        </w:tc>
        <w:tc>
          <w:tcPr>
            <w:tcW w:w="1238" w:type="dxa"/>
          </w:tcPr>
          <w:p w14:paraId="42C67603" w14:textId="77777777" w:rsidR="00A5792B" w:rsidRDefault="00A5792B">
            <w:pPr>
              <w:pStyle w:val="TableParagraph"/>
              <w:rPr>
                <w:rFonts w:ascii="Times New Roman"/>
                <w:sz w:val="18"/>
              </w:rPr>
            </w:pPr>
          </w:p>
        </w:tc>
      </w:tr>
      <w:tr w:rsidR="00A5792B" w14:paraId="28B5890B" w14:textId="77777777">
        <w:trPr>
          <w:trHeight w:val="305"/>
        </w:trPr>
        <w:tc>
          <w:tcPr>
            <w:tcW w:w="2318" w:type="dxa"/>
          </w:tcPr>
          <w:p w14:paraId="64354A07" w14:textId="77777777" w:rsidR="00A5792B" w:rsidRDefault="002F44C1">
            <w:pPr>
              <w:pStyle w:val="TableParagraph"/>
              <w:spacing w:before="102" w:line="184" w:lineRule="exact"/>
              <w:ind w:left="50"/>
              <w:rPr>
                <w:sz w:val="18"/>
              </w:rPr>
            </w:pPr>
            <w:r>
              <w:rPr>
                <w:sz w:val="18"/>
              </w:rPr>
              <w:t>NURSNURSE5,ONE</w:t>
            </w:r>
          </w:p>
        </w:tc>
        <w:tc>
          <w:tcPr>
            <w:tcW w:w="1134" w:type="dxa"/>
          </w:tcPr>
          <w:p w14:paraId="6B65E9CC" w14:textId="77777777" w:rsidR="00A5792B" w:rsidRDefault="002F44C1">
            <w:pPr>
              <w:pStyle w:val="TableParagraph"/>
              <w:spacing w:before="102" w:line="184" w:lineRule="exact"/>
              <w:ind w:left="539"/>
              <w:rPr>
                <w:sz w:val="18"/>
              </w:rPr>
            </w:pPr>
            <w:r>
              <w:rPr>
                <w:sz w:val="18"/>
              </w:rPr>
              <w:t>RN</w:t>
            </w:r>
          </w:p>
        </w:tc>
        <w:tc>
          <w:tcPr>
            <w:tcW w:w="1566" w:type="dxa"/>
          </w:tcPr>
          <w:p w14:paraId="3FC72F98" w14:textId="77777777" w:rsidR="00A5792B" w:rsidRDefault="002F44C1">
            <w:pPr>
              <w:pStyle w:val="TableParagraph"/>
              <w:spacing w:before="102" w:line="184" w:lineRule="exact"/>
              <w:ind w:right="106"/>
              <w:jc w:val="right"/>
              <w:rPr>
                <w:sz w:val="18"/>
              </w:rPr>
            </w:pPr>
            <w:r>
              <w:rPr>
                <w:w w:val="95"/>
                <w:sz w:val="18"/>
              </w:rPr>
              <w:t>000-54-5039</w:t>
            </w:r>
          </w:p>
        </w:tc>
        <w:tc>
          <w:tcPr>
            <w:tcW w:w="486" w:type="dxa"/>
          </w:tcPr>
          <w:p w14:paraId="5779B70E" w14:textId="77777777" w:rsidR="00A5792B" w:rsidRDefault="002F44C1">
            <w:pPr>
              <w:pStyle w:val="TableParagraph"/>
              <w:spacing w:before="102" w:line="184" w:lineRule="exact"/>
              <w:ind w:left="86" w:right="34"/>
              <w:jc w:val="center"/>
              <w:rPr>
                <w:sz w:val="18"/>
              </w:rPr>
            </w:pPr>
            <w:r>
              <w:rPr>
                <w:sz w:val="18"/>
              </w:rPr>
              <w:t>JUL</w:t>
            </w:r>
          </w:p>
        </w:tc>
        <w:tc>
          <w:tcPr>
            <w:tcW w:w="432" w:type="dxa"/>
          </w:tcPr>
          <w:p w14:paraId="73706FF2" w14:textId="77777777" w:rsidR="00A5792B" w:rsidRDefault="002F44C1">
            <w:pPr>
              <w:pStyle w:val="TableParagraph"/>
              <w:spacing w:before="102" w:line="184" w:lineRule="exact"/>
              <w:ind w:right="52"/>
              <w:jc w:val="right"/>
              <w:rPr>
                <w:sz w:val="18"/>
              </w:rPr>
            </w:pPr>
            <w:r>
              <w:rPr>
                <w:w w:val="95"/>
                <w:sz w:val="18"/>
              </w:rPr>
              <w:t>04,</w:t>
            </w:r>
          </w:p>
        </w:tc>
        <w:tc>
          <w:tcPr>
            <w:tcW w:w="540" w:type="dxa"/>
          </w:tcPr>
          <w:p w14:paraId="3B838B47" w14:textId="77777777" w:rsidR="00A5792B" w:rsidRDefault="002F44C1">
            <w:pPr>
              <w:pStyle w:val="TableParagraph"/>
              <w:spacing w:before="102" w:line="184" w:lineRule="exact"/>
              <w:ind w:left="33" w:right="33"/>
              <w:jc w:val="center"/>
              <w:rPr>
                <w:sz w:val="18"/>
              </w:rPr>
            </w:pPr>
            <w:r>
              <w:rPr>
                <w:sz w:val="18"/>
              </w:rPr>
              <w:t>1985</w:t>
            </w:r>
          </w:p>
        </w:tc>
        <w:tc>
          <w:tcPr>
            <w:tcW w:w="486" w:type="dxa"/>
          </w:tcPr>
          <w:p w14:paraId="40830014" w14:textId="77777777" w:rsidR="00A5792B" w:rsidRDefault="002F44C1">
            <w:pPr>
              <w:pStyle w:val="TableParagraph"/>
              <w:spacing w:before="102" w:line="184" w:lineRule="exact"/>
              <w:ind w:left="52"/>
              <w:rPr>
                <w:sz w:val="18"/>
              </w:rPr>
            </w:pPr>
            <w:r>
              <w:rPr>
                <w:sz w:val="18"/>
              </w:rPr>
              <w:t>WY</w:t>
            </w:r>
          </w:p>
        </w:tc>
        <w:tc>
          <w:tcPr>
            <w:tcW w:w="1238" w:type="dxa"/>
          </w:tcPr>
          <w:p w14:paraId="7CA6DE92" w14:textId="77777777" w:rsidR="00A5792B" w:rsidRDefault="002F44C1">
            <w:pPr>
              <w:pStyle w:val="TableParagraph"/>
              <w:spacing w:before="102" w:line="184" w:lineRule="exact"/>
              <w:ind w:left="214"/>
              <w:rPr>
                <w:sz w:val="18"/>
              </w:rPr>
            </w:pPr>
            <w:r>
              <w:rPr>
                <w:sz w:val="18"/>
              </w:rPr>
              <w:t>98767234</w:t>
            </w:r>
          </w:p>
        </w:tc>
      </w:tr>
      <w:tr w:rsidR="00A5792B" w14:paraId="58303F28" w14:textId="77777777">
        <w:trPr>
          <w:trHeight w:val="203"/>
        </w:trPr>
        <w:tc>
          <w:tcPr>
            <w:tcW w:w="2318" w:type="dxa"/>
          </w:tcPr>
          <w:p w14:paraId="5757242A" w14:textId="77777777" w:rsidR="00A5792B" w:rsidRDefault="002F44C1">
            <w:pPr>
              <w:pStyle w:val="TableParagraph"/>
              <w:spacing w:line="184" w:lineRule="exact"/>
              <w:ind w:left="50"/>
              <w:rPr>
                <w:sz w:val="18"/>
              </w:rPr>
            </w:pPr>
            <w:r>
              <w:rPr>
                <w:sz w:val="18"/>
              </w:rPr>
              <w:t>NURSNURSE2,THREE</w:t>
            </w:r>
          </w:p>
        </w:tc>
        <w:tc>
          <w:tcPr>
            <w:tcW w:w="1134" w:type="dxa"/>
          </w:tcPr>
          <w:p w14:paraId="45134FCD" w14:textId="77777777" w:rsidR="00A5792B" w:rsidRDefault="002F44C1">
            <w:pPr>
              <w:pStyle w:val="TableParagraph"/>
              <w:spacing w:line="184" w:lineRule="exact"/>
              <w:ind w:left="539"/>
              <w:rPr>
                <w:sz w:val="18"/>
              </w:rPr>
            </w:pPr>
            <w:r>
              <w:rPr>
                <w:sz w:val="18"/>
              </w:rPr>
              <w:t>RN</w:t>
            </w:r>
          </w:p>
        </w:tc>
        <w:tc>
          <w:tcPr>
            <w:tcW w:w="1566" w:type="dxa"/>
          </w:tcPr>
          <w:p w14:paraId="10E93E92" w14:textId="77777777" w:rsidR="00A5792B" w:rsidRDefault="002F44C1">
            <w:pPr>
              <w:pStyle w:val="TableParagraph"/>
              <w:spacing w:line="184" w:lineRule="exact"/>
              <w:ind w:right="106"/>
              <w:jc w:val="right"/>
              <w:rPr>
                <w:sz w:val="18"/>
              </w:rPr>
            </w:pPr>
            <w:r>
              <w:rPr>
                <w:w w:val="95"/>
                <w:sz w:val="18"/>
              </w:rPr>
              <w:t>000-64-3123</w:t>
            </w:r>
          </w:p>
        </w:tc>
        <w:tc>
          <w:tcPr>
            <w:tcW w:w="486" w:type="dxa"/>
          </w:tcPr>
          <w:p w14:paraId="5F122B5F" w14:textId="77777777" w:rsidR="00A5792B" w:rsidRDefault="002F44C1">
            <w:pPr>
              <w:pStyle w:val="TableParagraph"/>
              <w:spacing w:line="184" w:lineRule="exact"/>
              <w:ind w:left="86" w:right="34"/>
              <w:jc w:val="center"/>
              <w:rPr>
                <w:sz w:val="18"/>
              </w:rPr>
            </w:pPr>
            <w:r>
              <w:rPr>
                <w:sz w:val="18"/>
              </w:rPr>
              <w:t>MAY</w:t>
            </w:r>
          </w:p>
        </w:tc>
        <w:tc>
          <w:tcPr>
            <w:tcW w:w="432" w:type="dxa"/>
          </w:tcPr>
          <w:p w14:paraId="5716CE87" w14:textId="77777777" w:rsidR="00A5792B" w:rsidRDefault="002F44C1">
            <w:pPr>
              <w:pStyle w:val="TableParagraph"/>
              <w:spacing w:line="184" w:lineRule="exact"/>
              <w:ind w:right="52"/>
              <w:jc w:val="right"/>
              <w:rPr>
                <w:sz w:val="18"/>
              </w:rPr>
            </w:pPr>
            <w:r>
              <w:rPr>
                <w:w w:val="95"/>
                <w:sz w:val="18"/>
              </w:rPr>
              <w:t>22,</w:t>
            </w:r>
          </w:p>
        </w:tc>
        <w:tc>
          <w:tcPr>
            <w:tcW w:w="540" w:type="dxa"/>
          </w:tcPr>
          <w:p w14:paraId="20FDE3EA" w14:textId="77777777" w:rsidR="00A5792B" w:rsidRDefault="002F44C1">
            <w:pPr>
              <w:pStyle w:val="TableParagraph"/>
              <w:spacing w:line="184" w:lineRule="exact"/>
              <w:ind w:left="33" w:right="33"/>
              <w:jc w:val="center"/>
              <w:rPr>
                <w:sz w:val="18"/>
              </w:rPr>
            </w:pPr>
            <w:r>
              <w:rPr>
                <w:sz w:val="18"/>
              </w:rPr>
              <w:t>1986</w:t>
            </w:r>
          </w:p>
        </w:tc>
        <w:tc>
          <w:tcPr>
            <w:tcW w:w="486" w:type="dxa"/>
          </w:tcPr>
          <w:p w14:paraId="471D5DCD" w14:textId="77777777" w:rsidR="00A5792B" w:rsidRDefault="002F44C1">
            <w:pPr>
              <w:pStyle w:val="TableParagraph"/>
              <w:spacing w:line="184" w:lineRule="exact"/>
              <w:ind w:left="52"/>
              <w:rPr>
                <w:sz w:val="18"/>
              </w:rPr>
            </w:pPr>
            <w:r>
              <w:rPr>
                <w:sz w:val="18"/>
              </w:rPr>
              <w:t>WY</w:t>
            </w:r>
          </w:p>
        </w:tc>
        <w:tc>
          <w:tcPr>
            <w:tcW w:w="1238" w:type="dxa"/>
          </w:tcPr>
          <w:p w14:paraId="4CA45A7D" w14:textId="77777777" w:rsidR="00A5792B" w:rsidRDefault="002F44C1">
            <w:pPr>
              <w:pStyle w:val="TableParagraph"/>
              <w:spacing w:line="184" w:lineRule="exact"/>
              <w:ind w:left="214"/>
              <w:rPr>
                <w:sz w:val="18"/>
              </w:rPr>
            </w:pPr>
            <w:r>
              <w:rPr>
                <w:sz w:val="18"/>
              </w:rPr>
              <w:t>2332122</w:t>
            </w:r>
          </w:p>
        </w:tc>
      </w:tr>
      <w:tr w:rsidR="00A5792B" w14:paraId="0704DB96" w14:textId="77777777">
        <w:trPr>
          <w:trHeight w:val="203"/>
        </w:trPr>
        <w:tc>
          <w:tcPr>
            <w:tcW w:w="2318" w:type="dxa"/>
          </w:tcPr>
          <w:p w14:paraId="4DF3C1E3" w14:textId="77777777" w:rsidR="00A5792B" w:rsidRDefault="002F44C1">
            <w:pPr>
              <w:pStyle w:val="TableParagraph"/>
              <w:spacing w:line="184" w:lineRule="exact"/>
              <w:ind w:left="50"/>
              <w:rPr>
                <w:sz w:val="18"/>
              </w:rPr>
            </w:pPr>
            <w:r>
              <w:rPr>
                <w:sz w:val="18"/>
              </w:rPr>
              <w:t>NURSNURSE2,THREE</w:t>
            </w:r>
          </w:p>
        </w:tc>
        <w:tc>
          <w:tcPr>
            <w:tcW w:w="1134" w:type="dxa"/>
          </w:tcPr>
          <w:p w14:paraId="1B6211EF" w14:textId="77777777" w:rsidR="00A5792B" w:rsidRDefault="002F44C1">
            <w:pPr>
              <w:pStyle w:val="TableParagraph"/>
              <w:spacing w:line="184" w:lineRule="exact"/>
              <w:ind w:left="539"/>
              <w:rPr>
                <w:sz w:val="18"/>
              </w:rPr>
            </w:pPr>
            <w:r>
              <w:rPr>
                <w:sz w:val="18"/>
              </w:rPr>
              <w:t>RN</w:t>
            </w:r>
          </w:p>
        </w:tc>
        <w:tc>
          <w:tcPr>
            <w:tcW w:w="1566" w:type="dxa"/>
          </w:tcPr>
          <w:p w14:paraId="1C56C9F4" w14:textId="77777777" w:rsidR="00A5792B" w:rsidRDefault="002F44C1">
            <w:pPr>
              <w:pStyle w:val="TableParagraph"/>
              <w:spacing w:line="184" w:lineRule="exact"/>
              <w:ind w:right="106"/>
              <w:jc w:val="right"/>
              <w:rPr>
                <w:sz w:val="18"/>
              </w:rPr>
            </w:pPr>
            <w:r>
              <w:rPr>
                <w:w w:val="95"/>
                <w:sz w:val="18"/>
              </w:rPr>
              <w:t>000-64-3123</w:t>
            </w:r>
          </w:p>
        </w:tc>
        <w:tc>
          <w:tcPr>
            <w:tcW w:w="486" w:type="dxa"/>
          </w:tcPr>
          <w:p w14:paraId="488E5E19" w14:textId="77777777" w:rsidR="00A5792B" w:rsidRDefault="002F44C1">
            <w:pPr>
              <w:pStyle w:val="TableParagraph"/>
              <w:spacing w:line="184" w:lineRule="exact"/>
              <w:ind w:left="86" w:right="34"/>
              <w:jc w:val="center"/>
              <w:rPr>
                <w:sz w:val="18"/>
              </w:rPr>
            </w:pPr>
            <w:r>
              <w:rPr>
                <w:sz w:val="18"/>
              </w:rPr>
              <w:t>JUN</w:t>
            </w:r>
          </w:p>
        </w:tc>
        <w:tc>
          <w:tcPr>
            <w:tcW w:w="432" w:type="dxa"/>
          </w:tcPr>
          <w:p w14:paraId="18BCB15D" w14:textId="77777777" w:rsidR="00A5792B" w:rsidRDefault="002F44C1">
            <w:pPr>
              <w:pStyle w:val="TableParagraph"/>
              <w:spacing w:line="184" w:lineRule="exact"/>
              <w:ind w:right="52"/>
              <w:jc w:val="right"/>
              <w:rPr>
                <w:sz w:val="18"/>
              </w:rPr>
            </w:pPr>
            <w:r>
              <w:rPr>
                <w:w w:val="95"/>
                <w:sz w:val="18"/>
              </w:rPr>
              <w:t>04,</w:t>
            </w:r>
          </w:p>
        </w:tc>
        <w:tc>
          <w:tcPr>
            <w:tcW w:w="540" w:type="dxa"/>
          </w:tcPr>
          <w:p w14:paraId="19ECECD1" w14:textId="77777777" w:rsidR="00A5792B" w:rsidRDefault="002F44C1">
            <w:pPr>
              <w:pStyle w:val="TableParagraph"/>
              <w:spacing w:line="184" w:lineRule="exact"/>
              <w:ind w:left="33" w:right="33"/>
              <w:jc w:val="center"/>
              <w:rPr>
                <w:sz w:val="18"/>
              </w:rPr>
            </w:pPr>
            <w:r>
              <w:rPr>
                <w:sz w:val="18"/>
              </w:rPr>
              <w:t>1986</w:t>
            </w:r>
          </w:p>
        </w:tc>
        <w:tc>
          <w:tcPr>
            <w:tcW w:w="486" w:type="dxa"/>
          </w:tcPr>
          <w:p w14:paraId="3145D1F6" w14:textId="77777777" w:rsidR="00A5792B" w:rsidRDefault="002F44C1">
            <w:pPr>
              <w:pStyle w:val="TableParagraph"/>
              <w:spacing w:line="184" w:lineRule="exact"/>
              <w:ind w:left="52"/>
              <w:rPr>
                <w:sz w:val="18"/>
              </w:rPr>
            </w:pPr>
            <w:r>
              <w:rPr>
                <w:sz w:val="18"/>
              </w:rPr>
              <w:t>IL</w:t>
            </w:r>
          </w:p>
        </w:tc>
        <w:tc>
          <w:tcPr>
            <w:tcW w:w="1238" w:type="dxa"/>
          </w:tcPr>
          <w:p w14:paraId="5E94A182" w14:textId="77777777" w:rsidR="00A5792B" w:rsidRDefault="002F44C1">
            <w:pPr>
              <w:pStyle w:val="TableParagraph"/>
              <w:spacing w:line="184" w:lineRule="exact"/>
              <w:ind w:left="214"/>
              <w:rPr>
                <w:sz w:val="18"/>
              </w:rPr>
            </w:pPr>
            <w:r>
              <w:rPr>
                <w:sz w:val="18"/>
              </w:rPr>
              <w:t>1234432W</w:t>
            </w:r>
          </w:p>
        </w:tc>
      </w:tr>
      <w:tr w:rsidR="00A5792B" w14:paraId="2204BF8F" w14:textId="77777777">
        <w:trPr>
          <w:trHeight w:val="203"/>
        </w:trPr>
        <w:tc>
          <w:tcPr>
            <w:tcW w:w="2318" w:type="dxa"/>
          </w:tcPr>
          <w:p w14:paraId="6068B76C" w14:textId="77777777" w:rsidR="00A5792B" w:rsidRDefault="002F44C1">
            <w:pPr>
              <w:pStyle w:val="TableParagraph"/>
              <w:spacing w:line="184" w:lineRule="exact"/>
              <w:ind w:left="50"/>
              <w:rPr>
                <w:sz w:val="18"/>
              </w:rPr>
            </w:pPr>
            <w:r>
              <w:rPr>
                <w:sz w:val="18"/>
              </w:rPr>
              <w:t>NURSNURSE2,THREE</w:t>
            </w:r>
          </w:p>
        </w:tc>
        <w:tc>
          <w:tcPr>
            <w:tcW w:w="1134" w:type="dxa"/>
          </w:tcPr>
          <w:p w14:paraId="2C519156" w14:textId="77777777" w:rsidR="00A5792B" w:rsidRDefault="002F44C1">
            <w:pPr>
              <w:pStyle w:val="TableParagraph"/>
              <w:spacing w:line="184" w:lineRule="exact"/>
              <w:ind w:left="539"/>
              <w:rPr>
                <w:sz w:val="18"/>
              </w:rPr>
            </w:pPr>
            <w:r>
              <w:rPr>
                <w:sz w:val="18"/>
              </w:rPr>
              <w:t>RN</w:t>
            </w:r>
          </w:p>
        </w:tc>
        <w:tc>
          <w:tcPr>
            <w:tcW w:w="1566" w:type="dxa"/>
          </w:tcPr>
          <w:p w14:paraId="504167AF" w14:textId="77777777" w:rsidR="00A5792B" w:rsidRDefault="002F44C1">
            <w:pPr>
              <w:pStyle w:val="TableParagraph"/>
              <w:spacing w:line="184" w:lineRule="exact"/>
              <w:ind w:right="106"/>
              <w:jc w:val="right"/>
              <w:rPr>
                <w:sz w:val="18"/>
              </w:rPr>
            </w:pPr>
            <w:r>
              <w:rPr>
                <w:w w:val="95"/>
                <w:sz w:val="18"/>
              </w:rPr>
              <w:t>000-64-3123</w:t>
            </w:r>
          </w:p>
        </w:tc>
        <w:tc>
          <w:tcPr>
            <w:tcW w:w="486" w:type="dxa"/>
          </w:tcPr>
          <w:p w14:paraId="78337D70" w14:textId="77777777" w:rsidR="00A5792B" w:rsidRDefault="002F44C1">
            <w:pPr>
              <w:pStyle w:val="TableParagraph"/>
              <w:spacing w:line="184" w:lineRule="exact"/>
              <w:ind w:left="86" w:right="34"/>
              <w:jc w:val="center"/>
              <w:rPr>
                <w:sz w:val="18"/>
              </w:rPr>
            </w:pPr>
            <w:r>
              <w:rPr>
                <w:sz w:val="18"/>
              </w:rPr>
              <w:t>JUN</w:t>
            </w:r>
          </w:p>
        </w:tc>
        <w:tc>
          <w:tcPr>
            <w:tcW w:w="432" w:type="dxa"/>
          </w:tcPr>
          <w:p w14:paraId="6A601BDC" w14:textId="77777777" w:rsidR="00A5792B" w:rsidRDefault="002F44C1">
            <w:pPr>
              <w:pStyle w:val="TableParagraph"/>
              <w:spacing w:line="184" w:lineRule="exact"/>
              <w:ind w:right="52"/>
              <w:jc w:val="right"/>
              <w:rPr>
                <w:sz w:val="18"/>
              </w:rPr>
            </w:pPr>
            <w:r>
              <w:rPr>
                <w:w w:val="95"/>
                <w:sz w:val="18"/>
              </w:rPr>
              <w:t>04,</w:t>
            </w:r>
          </w:p>
        </w:tc>
        <w:tc>
          <w:tcPr>
            <w:tcW w:w="540" w:type="dxa"/>
          </w:tcPr>
          <w:p w14:paraId="0419AF9A" w14:textId="77777777" w:rsidR="00A5792B" w:rsidRDefault="002F44C1">
            <w:pPr>
              <w:pStyle w:val="TableParagraph"/>
              <w:spacing w:line="184" w:lineRule="exact"/>
              <w:ind w:left="33" w:right="33"/>
              <w:jc w:val="center"/>
              <w:rPr>
                <w:sz w:val="18"/>
              </w:rPr>
            </w:pPr>
            <w:r>
              <w:rPr>
                <w:sz w:val="18"/>
              </w:rPr>
              <w:t>1987</w:t>
            </w:r>
          </w:p>
        </w:tc>
        <w:tc>
          <w:tcPr>
            <w:tcW w:w="486" w:type="dxa"/>
          </w:tcPr>
          <w:p w14:paraId="687250E7" w14:textId="77777777" w:rsidR="00A5792B" w:rsidRDefault="002F44C1">
            <w:pPr>
              <w:pStyle w:val="TableParagraph"/>
              <w:spacing w:line="184" w:lineRule="exact"/>
              <w:ind w:left="52"/>
              <w:rPr>
                <w:sz w:val="18"/>
              </w:rPr>
            </w:pPr>
            <w:r>
              <w:rPr>
                <w:sz w:val="18"/>
              </w:rPr>
              <w:t>IL</w:t>
            </w:r>
          </w:p>
        </w:tc>
        <w:tc>
          <w:tcPr>
            <w:tcW w:w="1238" w:type="dxa"/>
          </w:tcPr>
          <w:p w14:paraId="0496A356" w14:textId="77777777" w:rsidR="00A5792B" w:rsidRDefault="002F44C1">
            <w:pPr>
              <w:pStyle w:val="TableParagraph"/>
              <w:spacing w:line="184" w:lineRule="exact"/>
              <w:ind w:left="214"/>
              <w:rPr>
                <w:sz w:val="18"/>
              </w:rPr>
            </w:pPr>
            <w:r>
              <w:rPr>
                <w:sz w:val="18"/>
              </w:rPr>
              <w:t>2345543X</w:t>
            </w:r>
          </w:p>
        </w:tc>
      </w:tr>
      <w:tr w:rsidR="00A5792B" w14:paraId="3D7A3899" w14:textId="77777777">
        <w:trPr>
          <w:trHeight w:val="203"/>
        </w:trPr>
        <w:tc>
          <w:tcPr>
            <w:tcW w:w="2318" w:type="dxa"/>
          </w:tcPr>
          <w:p w14:paraId="2B3595F6" w14:textId="77777777" w:rsidR="00A5792B" w:rsidRDefault="002F44C1">
            <w:pPr>
              <w:pStyle w:val="TableParagraph"/>
              <w:spacing w:line="183" w:lineRule="exact"/>
              <w:ind w:left="50"/>
              <w:rPr>
                <w:sz w:val="18"/>
              </w:rPr>
            </w:pPr>
            <w:r>
              <w:rPr>
                <w:sz w:val="18"/>
              </w:rPr>
              <w:t>NURSNURSE4,NINE</w:t>
            </w:r>
          </w:p>
        </w:tc>
        <w:tc>
          <w:tcPr>
            <w:tcW w:w="1134" w:type="dxa"/>
          </w:tcPr>
          <w:p w14:paraId="41C6BD02" w14:textId="77777777" w:rsidR="00A5792B" w:rsidRDefault="002F44C1">
            <w:pPr>
              <w:pStyle w:val="TableParagraph"/>
              <w:spacing w:line="183" w:lineRule="exact"/>
              <w:ind w:left="539"/>
              <w:rPr>
                <w:sz w:val="18"/>
              </w:rPr>
            </w:pPr>
            <w:r>
              <w:rPr>
                <w:sz w:val="18"/>
              </w:rPr>
              <w:t>RN</w:t>
            </w:r>
          </w:p>
        </w:tc>
        <w:tc>
          <w:tcPr>
            <w:tcW w:w="1566" w:type="dxa"/>
          </w:tcPr>
          <w:p w14:paraId="004DC9E0" w14:textId="77777777" w:rsidR="00A5792B" w:rsidRDefault="002F44C1">
            <w:pPr>
              <w:pStyle w:val="TableParagraph"/>
              <w:spacing w:line="183" w:lineRule="exact"/>
              <w:ind w:right="106"/>
              <w:jc w:val="right"/>
              <w:rPr>
                <w:sz w:val="18"/>
              </w:rPr>
            </w:pPr>
            <w:r>
              <w:rPr>
                <w:w w:val="95"/>
                <w:sz w:val="18"/>
              </w:rPr>
              <w:t>000-12-0000</w:t>
            </w:r>
          </w:p>
        </w:tc>
        <w:tc>
          <w:tcPr>
            <w:tcW w:w="486" w:type="dxa"/>
          </w:tcPr>
          <w:p w14:paraId="4346492D" w14:textId="77777777" w:rsidR="00A5792B" w:rsidRDefault="002F44C1">
            <w:pPr>
              <w:pStyle w:val="TableParagraph"/>
              <w:spacing w:line="183" w:lineRule="exact"/>
              <w:ind w:left="86" w:right="34"/>
              <w:jc w:val="center"/>
              <w:rPr>
                <w:sz w:val="18"/>
              </w:rPr>
            </w:pPr>
            <w:r>
              <w:rPr>
                <w:sz w:val="18"/>
              </w:rPr>
              <w:t>JAN</w:t>
            </w:r>
          </w:p>
        </w:tc>
        <w:tc>
          <w:tcPr>
            <w:tcW w:w="432" w:type="dxa"/>
          </w:tcPr>
          <w:p w14:paraId="7A722308" w14:textId="77777777" w:rsidR="00A5792B" w:rsidRDefault="002F44C1">
            <w:pPr>
              <w:pStyle w:val="TableParagraph"/>
              <w:spacing w:line="183" w:lineRule="exact"/>
              <w:ind w:right="52"/>
              <w:jc w:val="right"/>
              <w:rPr>
                <w:sz w:val="18"/>
              </w:rPr>
            </w:pPr>
            <w:r>
              <w:rPr>
                <w:w w:val="95"/>
                <w:sz w:val="18"/>
              </w:rPr>
              <w:t>01,</w:t>
            </w:r>
          </w:p>
        </w:tc>
        <w:tc>
          <w:tcPr>
            <w:tcW w:w="540" w:type="dxa"/>
          </w:tcPr>
          <w:p w14:paraId="07B6D069" w14:textId="77777777" w:rsidR="00A5792B" w:rsidRDefault="002F44C1">
            <w:pPr>
              <w:pStyle w:val="TableParagraph"/>
              <w:spacing w:line="183" w:lineRule="exact"/>
              <w:ind w:left="33" w:right="33"/>
              <w:jc w:val="center"/>
              <w:rPr>
                <w:sz w:val="18"/>
              </w:rPr>
            </w:pPr>
            <w:r>
              <w:rPr>
                <w:sz w:val="18"/>
              </w:rPr>
              <w:t>2000</w:t>
            </w:r>
          </w:p>
        </w:tc>
        <w:tc>
          <w:tcPr>
            <w:tcW w:w="486" w:type="dxa"/>
          </w:tcPr>
          <w:p w14:paraId="0B661235" w14:textId="77777777" w:rsidR="00A5792B" w:rsidRDefault="002F44C1">
            <w:pPr>
              <w:pStyle w:val="TableParagraph"/>
              <w:spacing w:line="183" w:lineRule="exact"/>
              <w:ind w:left="52"/>
              <w:rPr>
                <w:sz w:val="18"/>
              </w:rPr>
            </w:pPr>
            <w:r>
              <w:rPr>
                <w:sz w:val="18"/>
              </w:rPr>
              <w:t>IL</w:t>
            </w:r>
          </w:p>
        </w:tc>
        <w:tc>
          <w:tcPr>
            <w:tcW w:w="1238" w:type="dxa"/>
          </w:tcPr>
          <w:p w14:paraId="65D5285C" w14:textId="77777777" w:rsidR="00A5792B" w:rsidRDefault="002F44C1">
            <w:pPr>
              <w:pStyle w:val="TableParagraph"/>
              <w:spacing w:line="183" w:lineRule="exact"/>
              <w:ind w:left="214"/>
              <w:rPr>
                <w:sz w:val="18"/>
              </w:rPr>
            </w:pPr>
            <w:r>
              <w:rPr>
                <w:sz w:val="18"/>
              </w:rPr>
              <w:t>12344</w:t>
            </w:r>
          </w:p>
        </w:tc>
      </w:tr>
      <w:tr w:rsidR="00A5792B" w14:paraId="646A6903" w14:textId="77777777">
        <w:trPr>
          <w:trHeight w:val="203"/>
        </w:trPr>
        <w:tc>
          <w:tcPr>
            <w:tcW w:w="2318" w:type="dxa"/>
          </w:tcPr>
          <w:p w14:paraId="14DA23FF" w14:textId="77777777" w:rsidR="00A5792B" w:rsidRDefault="002F44C1">
            <w:pPr>
              <w:pStyle w:val="TableParagraph"/>
              <w:spacing w:line="183" w:lineRule="exact"/>
              <w:ind w:left="50"/>
              <w:rPr>
                <w:sz w:val="18"/>
              </w:rPr>
            </w:pPr>
            <w:r>
              <w:rPr>
                <w:sz w:val="18"/>
              </w:rPr>
              <w:t>NURSNURSE4,TEN</w:t>
            </w:r>
          </w:p>
        </w:tc>
        <w:tc>
          <w:tcPr>
            <w:tcW w:w="1134" w:type="dxa"/>
          </w:tcPr>
          <w:p w14:paraId="0FA39C05" w14:textId="77777777" w:rsidR="00A5792B" w:rsidRDefault="002F44C1">
            <w:pPr>
              <w:pStyle w:val="TableParagraph"/>
              <w:spacing w:line="183" w:lineRule="exact"/>
              <w:ind w:left="539"/>
              <w:rPr>
                <w:sz w:val="18"/>
              </w:rPr>
            </w:pPr>
            <w:r>
              <w:rPr>
                <w:sz w:val="18"/>
              </w:rPr>
              <w:t>RN</w:t>
            </w:r>
          </w:p>
        </w:tc>
        <w:tc>
          <w:tcPr>
            <w:tcW w:w="1566" w:type="dxa"/>
          </w:tcPr>
          <w:p w14:paraId="12A53001" w14:textId="77777777" w:rsidR="00A5792B" w:rsidRDefault="002F44C1">
            <w:pPr>
              <w:pStyle w:val="TableParagraph"/>
              <w:spacing w:line="183" w:lineRule="exact"/>
              <w:ind w:right="106"/>
              <w:jc w:val="right"/>
              <w:rPr>
                <w:sz w:val="18"/>
              </w:rPr>
            </w:pPr>
            <w:r>
              <w:rPr>
                <w:w w:val="95"/>
                <w:sz w:val="18"/>
              </w:rPr>
              <w:t>000-13-0315</w:t>
            </w:r>
          </w:p>
        </w:tc>
        <w:tc>
          <w:tcPr>
            <w:tcW w:w="486" w:type="dxa"/>
          </w:tcPr>
          <w:p w14:paraId="662F5514" w14:textId="77777777" w:rsidR="00A5792B" w:rsidRDefault="00A5792B">
            <w:pPr>
              <w:pStyle w:val="TableParagraph"/>
              <w:rPr>
                <w:rFonts w:ascii="Times New Roman"/>
                <w:sz w:val="14"/>
              </w:rPr>
            </w:pPr>
          </w:p>
        </w:tc>
        <w:tc>
          <w:tcPr>
            <w:tcW w:w="432" w:type="dxa"/>
          </w:tcPr>
          <w:p w14:paraId="40DFBB61" w14:textId="77777777" w:rsidR="00A5792B" w:rsidRDefault="00A5792B">
            <w:pPr>
              <w:pStyle w:val="TableParagraph"/>
              <w:rPr>
                <w:rFonts w:ascii="Times New Roman"/>
                <w:sz w:val="14"/>
              </w:rPr>
            </w:pPr>
          </w:p>
        </w:tc>
        <w:tc>
          <w:tcPr>
            <w:tcW w:w="540" w:type="dxa"/>
          </w:tcPr>
          <w:p w14:paraId="62244D48" w14:textId="77777777" w:rsidR="00A5792B" w:rsidRDefault="00A5792B">
            <w:pPr>
              <w:pStyle w:val="TableParagraph"/>
              <w:rPr>
                <w:rFonts w:ascii="Times New Roman"/>
                <w:sz w:val="14"/>
              </w:rPr>
            </w:pPr>
          </w:p>
        </w:tc>
        <w:tc>
          <w:tcPr>
            <w:tcW w:w="486" w:type="dxa"/>
          </w:tcPr>
          <w:p w14:paraId="25B5A337" w14:textId="77777777" w:rsidR="00A5792B" w:rsidRDefault="00A5792B">
            <w:pPr>
              <w:pStyle w:val="TableParagraph"/>
              <w:rPr>
                <w:rFonts w:ascii="Times New Roman"/>
                <w:sz w:val="14"/>
              </w:rPr>
            </w:pPr>
          </w:p>
        </w:tc>
        <w:tc>
          <w:tcPr>
            <w:tcW w:w="1238" w:type="dxa"/>
          </w:tcPr>
          <w:p w14:paraId="44434993" w14:textId="77777777" w:rsidR="00A5792B" w:rsidRDefault="00A5792B">
            <w:pPr>
              <w:pStyle w:val="TableParagraph"/>
              <w:rPr>
                <w:rFonts w:ascii="Times New Roman"/>
                <w:sz w:val="14"/>
              </w:rPr>
            </w:pPr>
          </w:p>
        </w:tc>
      </w:tr>
      <w:tr w:rsidR="00A5792B" w14:paraId="72B59E89" w14:textId="77777777">
        <w:trPr>
          <w:trHeight w:val="203"/>
        </w:trPr>
        <w:tc>
          <w:tcPr>
            <w:tcW w:w="2318" w:type="dxa"/>
          </w:tcPr>
          <w:p w14:paraId="614B8569" w14:textId="77777777" w:rsidR="00A5792B" w:rsidRDefault="002F44C1">
            <w:pPr>
              <w:pStyle w:val="TableParagraph"/>
              <w:spacing w:line="184" w:lineRule="exact"/>
              <w:ind w:left="50"/>
              <w:rPr>
                <w:sz w:val="18"/>
              </w:rPr>
            </w:pPr>
            <w:r>
              <w:rPr>
                <w:sz w:val="18"/>
              </w:rPr>
              <w:t>NURSNURSE2,THREE</w:t>
            </w:r>
          </w:p>
        </w:tc>
        <w:tc>
          <w:tcPr>
            <w:tcW w:w="1134" w:type="dxa"/>
          </w:tcPr>
          <w:p w14:paraId="2949E782" w14:textId="77777777" w:rsidR="00A5792B" w:rsidRDefault="002F44C1">
            <w:pPr>
              <w:pStyle w:val="TableParagraph"/>
              <w:spacing w:line="184" w:lineRule="exact"/>
              <w:ind w:left="539"/>
              <w:rPr>
                <w:sz w:val="18"/>
              </w:rPr>
            </w:pPr>
            <w:r>
              <w:rPr>
                <w:sz w:val="18"/>
              </w:rPr>
              <w:t>RN</w:t>
            </w:r>
          </w:p>
        </w:tc>
        <w:tc>
          <w:tcPr>
            <w:tcW w:w="1566" w:type="dxa"/>
          </w:tcPr>
          <w:p w14:paraId="13434251" w14:textId="77777777" w:rsidR="00A5792B" w:rsidRDefault="002F44C1">
            <w:pPr>
              <w:pStyle w:val="TableParagraph"/>
              <w:spacing w:line="184" w:lineRule="exact"/>
              <w:ind w:right="106"/>
              <w:jc w:val="right"/>
              <w:rPr>
                <w:sz w:val="18"/>
              </w:rPr>
            </w:pPr>
            <w:r>
              <w:rPr>
                <w:w w:val="95"/>
                <w:sz w:val="18"/>
              </w:rPr>
              <w:t>000-64-3123</w:t>
            </w:r>
          </w:p>
        </w:tc>
        <w:tc>
          <w:tcPr>
            <w:tcW w:w="486" w:type="dxa"/>
          </w:tcPr>
          <w:p w14:paraId="1653D9F9" w14:textId="77777777" w:rsidR="00A5792B" w:rsidRDefault="00A5792B">
            <w:pPr>
              <w:pStyle w:val="TableParagraph"/>
              <w:rPr>
                <w:rFonts w:ascii="Times New Roman"/>
                <w:sz w:val="14"/>
              </w:rPr>
            </w:pPr>
          </w:p>
        </w:tc>
        <w:tc>
          <w:tcPr>
            <w:tcW w:w="432" w:type="dxa"/>
          </w:tcPr>
          <w:p w14:paraId="29DDCFF1" w14:textId="77777777" w:rsidR="00A5792B" w:rsidRDefault="00A5792B">
            <w:pPr>
              <w:pStyle w:val="TableParagraph"/>
              <w:rPr>
                <w:rFonts w:ascii="Times New Roman"/>
                <w:sz w:val="14"/>
              </w:rPr>
            </w:pPr>
          </w:p>
        </w:tc>
        <w:tc>
          <w:tcPr>
            <w:tcW w:w="540" w:type="dxa"/>
          </w:tcPr>
          <w:p w14:paraId="3D7F2A04" w14:textId="77777777" w:rsidR="00A5792B" w:rsidRDefault="00A5792B">
            <w:pPr>
              <w:pStyle w:val="TableParagraph"/>
              <w:rPr>
                <w:rFonts w:ascii="Times New Roman"/>
                <w:sz w:val="14"/>
              </w:rPr>
            </w:pPr>
          </w:p>
        </w:tc>
        <w:tc>
          <w:tcPr>
            <w:tcW w:w="486" w:type="dxa"/>
          </w:tcPr>
          <w:p w14:paraId="527BB0A5" w14:textId="77777777" w:rsidR="00A5792B" w:rsidRDefault="002F44C1">
            <w:pPr>
              <w:pStyle w:val="TableParagraph"/>
              <w:spacing w:line="184" w:lineRule="exact"/>
              <w:ind w:left="52"/>
              <w:rPr>
                <w:sz w:val="18"/>
              </w:rPr>
            </w:pPr>
            <w:r>
              <w:rPr>
                <w:sz w:val="18"/>
              </w:rPr>
              <w:t>KS</w:t>
            </w:r>
          </w:p>
        </w:tc>
        <w:tc>
          <w:tcPr>
            <w:tcW w:w="1238" w:type="dxa"/>
          </w:tcPr>
          <w:p w14:paraId="6E3497EF" w14:textId="77777777" w:rsidR="00A5792B" w:rsidRDefault="00A5792B">
            <w:pPr>
              <w:pStyle w:val="TableParagraph"/>
              <w:rPr>
                <w:rFonts w:ascii="Times New Roman"/>
                <w:sz w:val="14"/>
              </w:rPr>
            </w:pPr>
          </w:p>
        </w:tc>
      </w:tr>
    </w:tbl>
    <w:p w14:paraId="3C8FF192" w14:textId="77777777" w:rsidR="00A5792B" w:rsidRDefault="00A5792B">
      <w:pPr>
        <w:pStyle w:val="BodyText"/>
        <w:spacing w:before="6"/>
        <w:rPr>
          <w:rFonts w:ascii="Courier New"/>
          <w:sz w:val="17"/>
        </w:rPr>
      </w:pPr>
    </w:p>
    <w:p w14:paraId="793334FE" w14:textId="77777777" w:rsidR="00A5792B" w:rsidRDefault="002F44C1">
      <w:pPr>
        <w:spacing w:before="1"/>
        <w:ind w:left="240"/>
        <w:rPr>
          <w:rFonts w:ascii="Courier New"/>
          <w:b/>
          <w:sz w:val="20"/>
        </w:rPr>
      </w:pPr>
      <w:r>
        <w:rPr>
          <w:rFonts w:ascii="Courier New"/>
          <w:sz w:val="20"/>
        </w:rPr>
        <w:t xml:space="preserve">Enter RETURN to continue or '^' to exit: </w:t>
      </w:r>
      <w:r>
        <w:rPr>
          <w:rFonts w:ascii="Courier New"/>
          <w:b/>
          <w:sz w:val="20"/>
        </w:rPr>
        <w:t>&lt;RET&gt;</w:t>
      </w:r>
    </w:p>
    <w:p w14:paraId="3C84F500" w14:textId="77777777" w:rsidR="00A5792B" w:rsidRDefault="00A5792B">
      <w:pPr>
        <w:pStyle w:val="BodyText"/>
        <w:spacing w:before="9"/>
        <w:rPr>
          <w:rFonts w:ascii="Courier New"/>
          <w:b/>
          <w:sz w:val="17"/>
        </w:rPr>
      </w:pPr>
    </w:p>
    <w:p w14:paraId="53B7DD3C" w14:textId="77777777" w:rsidR="00A5792B" w:rsidRDefault="002F44C1">
      <w:pPr>
        <w:pStyle w:val="BodyText"/>
        <w:tabs>
          <w:tab w:val="left" w:pos="6713"/>
        </w:tabs>
        <w:ind w:left="240"/>
      </w:pPr>
      <w:r>
        <w:rPr>
          <w:u w:val="dotted"/>
        </w:rPr>
        <w:t xml:space="preserve"> </w:t>
      </w:r>
      <w:r>
        <w:rPr>
          <w:u w:val="dotted"/>
        </w:rPr>
        <w:tab/>
      </w:r>
      <w:r>
        <w:t>(last page of report)</w:t>
      </w:r>
    </w:p>
    <w:p w14:paraId="4FAF37A3" w14:textId="77777777" w:rsidR="00A5792B" w:rsidRDefault="002F44C1">
      <w:pPr>
        <w:spacing w:before="211"/>
        <w:ind w:right="1839"/>
        <w:jc w:val="center"/>
        <w:rPr>
          <w:rFonts w:ascii="Courier New"/>
          <w:sz w:val="18"/>
        </w:rPr>
      </w:pPr>
      <w:r>
        <w:rPr>
          <w:rFonts w:ascii="Courier New"/>
          <w:sz w:val="18"/>
        </w:rPr>
        <w:t>HINES</w:t>
      </w:r>
    </w:p>
    <w:p w14:paraId="0FF65730" w14:textId="77777777" w:rsidR="00A5792B" w:rsidRDefault="002F44C1">
      <w:pPr>
        <w:tabs>
          <w:tab w:val="left" w:pos="6286"/>
          <w:tab w:val="left" w:pos="8014"/>
        </w:tabs>
        <w:ind w:left="240"/>
        <w:rPr>
          <w:rFonts w:ascii="Courier New"/>
          <w:sz w:val="18"/>
        </w:rPr>
      </w:pPr>
      <w:r>
        <w:rPr>
          <w:rFonts w:ascii="Courier New"/>
          <w:sz w:val="18"/>
        </w:rPr>
        <w:t>LICENSE PROFILE</w:t>
      </w:r>
      <w:r>
        <w:rPr>
          <w:rFonts w:ascii="Courier New"/>
          <w:spacing w:val="-13"/>
          <w:sz w:val="18"/>
        </w:rPr>
        <w:t xml:space="preserve"> </w:t>
      </w:r>
      <w:r>
        <w:rPr>
          <w:rFonts w:ascii="Courier New"/>
          <w:sz w:val="18"/>
        </w:rPr>
        <w:t>BY</w:t>
      </w:r>
      <w:r>
        <w:rPr>
          <w:rFonts w:ascii="Courier New"/>
          <w:spacing w:val="-6"/>
          <w:sz w:val="18"/>
        </w:rPr>
        <w:t xml:space="preserve"> </w:t>
      </w:r>
      <w:r>
        <w:rPr>
          <w:rFonts w:ascii="Courier New"/>
          <w:sz w:val="18"/>
        </w:rPr>
        <w:t>LOCATION</w:t>
      </w:r>
      <w:r>
        <w:rPr>
          <w:rFonts w:ascii="Courier New"/>
          <w:sz w:val="18"/>
        </w:rPr>
        <w:tab/>
        <w:t>FEB</w:t>
      </w:r>
      <w:r>
        <w:rPr>
          <w:rFonts w:ascii="Courier New"/>
          <w:spacing w:val="-3"/>
          <w:sz w:val="18"/>
        </w:rPr>
        <w:t xml:space="preserve"> </w:t>
      </w:r>
      <w:r>
        <w:rPr>
          <w:rFonts w:ascii="Courier New"/>
          <w:sz w:val="18"/>
        </w:rPr>
        <w:t>24,</w:t>
      </w:r>
      <w:r>
        <w:rPr>
          <w:rFonts w:ascii="Courier New"/>
          <w:spacing w:val="-4"/>
          <w:sz w:val="18"/>
        </w:rPr>
        <w:t xml:space="preserve"> </w:t>
      </w:r>
      <w:r>
        <w:rPr>
          <w:rFonts w:ascii="Courier New"/>
          <w:sz w:val="18"/>
        </w:rPr>
        <w:t>1997</w:t>
      </w:r>
      <w:r>
        <w:rPr>
          <w:rFonts w:ascii="Courier New"/>
          <w:sz w:val="18"/>
        </w:rPr>
        <w:tab/>
        <w:t>PAGE:</w:t>
      </w:r>
      <w:r>
        <w:rPr>
          <w:rFonts w:ascii="Courier New"/>
          <w:spacing w:val="-1"/>
          <w:sz w:val="18"/>
        </w:rPr>
        <w:t xml:space="preserve"> </w:t>
      </w:r>
      <w:r>
        <w:rPr>
          <w:rFonts w:ascii="Courier New"/>
          <w:sz w:val="18"/>
        </w:rPr>
        <w:t>11</w:t>
      </w:r>
    </w:p>
    <w:p w14:paraId="787B8049" w14:textId="77777777" w:rsidR="00A5792B" w:rsidRDefault="00A5792B">
      <w:pPr>
        <w:pStyle w:val="BodyText"/>
        <w:rPr>
          <w:rFonts w:ascii="Courier New"/>
          <w:sz w:val="18"/>
        </w:rPr>
      </w:pPr>
    </w:p>
    <w:tbl>
      <w:tblPr>
        <w:tblW w:w="0" w:type="auto"/>
        <w:tblInd w:w="247" w:type="dxa"/>
        <w:tblLayout w:type="fixed"/>
        <w:tblCellMar>
          <w:left w:w="0" w:type="dxa"/>
          <w:right w:w="0" w:type="dxa"/>
        </w:tblCellMar>
        <w:tblLook w:val="01E0" w:firstRow="1" w:lastRow="1" w:firstColumn="1" w:lastColumn="1" w:noHBand="0" w:noVBand="0"/>
      </w:tblPr>
      <w:tblGrid>
        <w:gridCol w:w="1836"/>
        <w:gridCol w:w="1836"/>
        <w:gridCol w:w="1080"/>
        <w:gridCol w:w="1782"/>
        <w:gridCol w:w="2106"/>
      </w:tblGrid>
      <w:tr w:rsidR="00A5792B" w14:paraId="1F49817A" w14:textId="77777777">
        <w:trPr>
          <w:trHeight w:val="305"/>
        </w:trPr>
        <w:tc>
          <w:tcPr>
            <w:tcW w:w="4752" w:type="dxa"/>
            <w:gridSpan w:val="3"/>
          </w:tcPr>
          <w:p w14:paraId="34F56509" w14:textId="77777777" w:rsidR="00A5792B" w:rsidRDefault="00A5792B">
            <w:pPr>
              <w:pStyle w:val="TableParagraph"/>
              <w:rPr>
                <w:rFonts w:ascii="Times New Roman"/>
                <w:sz w:val="18"/>
              </w:rPr>
            </w:pPr>
          </w:p>
        </w:tc>
        <w:tc>
          <w:tcPr>
            <w:tcW w:w="1782" w:type="dxa"/>
          </w:tcPr>
          <w:p w14:paraId="4531CF21" w14:textId="77777777" w:rsidR="00A5792B" w:rsidRDefault="002F44C1">
            <w:pPr>
              <w:pStyle w:val="TableParagraph"/>
              <w:ind w:left="539"/>
              <w:rPr>
                <w:sz w:val="18"/>
              </w:rPr>
            </w:pPr>
            <w:r>
              <w:rPr>
                <w:sz w:val="18"/>
              </w:rPr>
              <w:t>EXPIRATION</w:t>
            </w:r>
          </w:p>
        </w:tc>
        <w:tc>
          <w:tcPr>
            <w:tcW w:w="2106" w:type="dxa"/>
          </w:tcPr>
          <w:p w14:paraId="22E3FC0F" w14:textId="77777777" w:rsidR="00A5792B" w:rsidRDefault="002F44C1">
            <w:pPr>
              <w:pStyle w:val="TableParagraph"/>
              <w:ind w:left="160"/>
              <w:rPr>
                <w:sz w:val="18"/>
              </w:rPr>
            </w:pPr>
            <w:r>
              <w:rPr>
                <w:sz w:val="18"/>
              </w:rPr>
              <w:t>STATE PROFESSIONAL</w:t>
            </w:r>
          </w:p>
        </w:tc>
      </w:tr>
      <w:tr w:rsidR="00A5792B" w14:paraId="2E17149A" w14:textId="77777777">
        <w:trPr>
          <w:trHeight w:val="600"/>
        </w:trPr>
        <w:tc>
          <w:tcPr>
            <w:tcW w:w="1836" w:type="dxa"/>
            <w:tcBorders>
              <w:bottom w:val="dashed" w:sz="6" w:space="0" w:color="000000"/>
            </w:tcBorders>
          </w:tcPr>
          <w:p w14:paraId="61F8D75F" w14:textId="77777777" w:rsidR="00A5792B" w:rsidRDefault="00A5792B">
            <w:pPr>
              <w:pStyle w:val="TableParagraph"/>
              <w:spacing w:before="10"/>
              <w:rPr>
                <w:sz w:val="26"/>
              </w:rPr>
            </w:pPr>
          </w:p>
          <w:p w14:paraId="226B3E3E" w14:textId="77777777" w:rsidR="00A5792B" w:rsidRDefault="002F44C1">
            <w:pPr>
              <w:pStyle w:val="TableParagraph"/>
              <w:spacing w:before="1"/>
              <w:ind w:left="215"/>
              <w:rPr>
                <w:sz w:val="18"/>
              </w:rPr>
            </w:pPr>
            <w:r>
              <w:rPr>
                <w:sz w:val="18"/>
              </w:rPr>
              <w:t>NAME</w:t>
            </w:r>
          </w:p>
        </w:tc>
        <w:tc>
          <w:tcPr>
            <w:tcW w:w="1836" w:type="dxa"/>
            <w:tcBorders>
              <w:bottom w:val="dashed" w:sz="6" w:space="0" w:color="000000"/>
            </w:tcBorders>
          </w:tcPr>
          <w:p w14:paraId="073F8520" w14:textId="77777777" w:rsidR="00A5792B" w:rsidRDefault="002F44C1">
            <w:pPr>
              <w:pStyle w:val="TableParagraph"/>
              <w:spacing w:before="101"/>
              <w:ind w:left="1187" w:right="196"/>
              <w:rPr>
                <w:sz w:val="18"/>
              </w:rPr>
            </w:pPr>
            <w:r>
              <w:rPr>
                <w:sz w:val="18"/>
              </w:rPr>
              <w:t>SVC CAT.</w:t>
            </w:r>
          </w:p>
        </w:tc>
        <w:tc>
          <w:tcPr>
            <w:tcW w:w="1080" w:type="dxa"/>
            <w:tcBorders>
              <w:bottom w:val="dashed" w:sz="6" w:space="0" w:color="000000"/>
            </w:tcBorders>
          </w:tcPr>
          <w:p w14:paraId="2AE2E3BC" w14:textId="77777777" w:rsidR="00A5792B" w:rsidRDefault="00A5792B">
            <w:pPr>
              <w:pStyle w:val="TableParagraph"/>
              <w:spacing w:before="10"/>
              <w:rPr>
                <w:sz w:val="26"/>
              </w:rPr>
            </w:pPr>
          </w:p>
          <w:p w14:paraId="5D47653B" w14:textId="77777777" w:rsidR="00A5792B" w:rsidRDefault="002F44C1">
            <w:pPr>
              <w:pStyle w:val="TableParagraph"/>
              <w:spacing w:before="1"/>
              <w:ind w:left="215"/>
              <w:rPr>
                <w:sz w:val="18"/>
              </w:rPr>
            </w:pPr>
            <w:r>
              <w:rPr>
                <w:sz w:val="18"/>
              </w:rPr>
              <w:t>SSN</w:t>
            </w:r>
          </w:p>
        </w:tc>
        <w:tc>
          <w:tcPr>
            <w:tcW w:w="1782" w:type="dxa"/>
            <w:tcBorders>
              <w:bottom w:val="dashed" w:sz="6" w:space="0" w:color="000000"/>
            </w:tcBorders>
          </w:tcPr>
          <w:p w14:paraId="170382A5" w14:textId="77777777" w:rsidR="00A5792B" w:rsidRDefault="002F44C1">
            <w:pPr>
              <w:pStyle w:val="TableParagraph"/>
              <w:spacing w:before="101"/>
              <w:ind w:left="539" w:right="466"/>
              <w:rPr>
                <w:sz w:val="18"/>
              </w:rPr>
            </w:pPr>
            <w:r>
              <w:rPr>
                <w:sz w:val="18"/>
              </w:rPr>
              <w:t>DATE OF LICENSE</w:t>
            </w:r>
          </w:p>
        </w:tc>
        <w:tc>
          <w:tcPr>
            <w:tcW w:w="2106" w:type="dxa"/>
            <w:tcBorders>
              <w:bottom w:val="dashed" w:sz="6" w:space="0" w:color="000000"/>
            </w:tcBorders>
          </w:tcPr>
          <w:p w14:paraId="7CB7B13B" w14:textId="77777777" w:rsidR="00A5792B" w:rsidRDefault="002F44C1">
            <w:pPr>
              <w:pStyle w:val="TableParagraph"/>
              <w:tabs>
                <w:tab w:val="left" w:pos="808"/>
              </w:tabs>
              <w:spacing w:before="101"/>
              <w:ind w:left="160" w:right="539"/>
              <w:rPr>
                <w:sz w:val="18"/>
              </w:rPr>
            </w:pPr>
            <w:r>
              <w:rPr>
                <w:sz w:val="18"/>
              </w:rPr>
              <w:t>ISS.</w:t>
            </w:r>
            <w:r>
              <w:rPr>
                <w:sz w:val="18"/>
              </w:rPr>
              <w:tab/>
            </w:r>
            <w:r>
              <w:rPr>
                <w:spacing w:val="-3"/>
                <w:sz w:val="18"/>
              </w:rPr>
              <w:t xml:space="preserve">LICENSE </w:t>
            </w:r>
            <w:r>
              <w:rPr>
                <w:sz w:val="18"/>
              </w:rPr>
              <w:t>LIC.</w:t>
            </w:r>
            <w:r>
              <w:rPr>
                <w:sz w:val="18"/>
              </w:rPr>
              <w:tab/>
              <w:t>NUMBER</w:t>
            </w:r>
          </w:p>
        </w:tc>
      </w:tr>
    </w:tbl>
    <w:p w14:paraId="467E2EA3" w14:textId="77777777" w:rsidR="00A5792B" w:rsidRDefault="00A5792B">
      <w:pPr>
        <w:rPr>
          <w:sz w:val="18"/>
        </w:rPr>
        <w:sectPr w:rsidR="00A5792B">
          <w:pgSz w:w="12240" w:h="15840"/>
          <w:pgMar w:top="940" w:right="620" w:bottom="1160" w:left="1200" w:header="725" w:footer="975" w:gutter="0"/>
          <w:cols w:space="720"/>
        </w:sectPr>
      </w:pPr>
    </w:p>
    <w:p w14:paraId="71D0031F" w14:textId="77777777" w:rsidR="00A5792B" w:rsidRDefault="00A5792B">
      <w:pPr>
        <w:pStyle w:val="BodyText"/>
        <w:rPr>
          <w:rFonts w:ascii="Courier New"/>
          <w:sz w:val="20"/>
        </w:rPr>
      </w:pPr>
    </w:p>
    <w:p w14:paraId="5414A948" w14:textId="77777777" w:rsidR="00A5792B" w:rsidRDefault="00A5792B">
      <w:pPr>
        <w:pStyle w:val="BodyText"/>
        <w:spacing w:before="9"/>
        <w:rPr>
          <w:rFonts w:ascii="Courier New"/>
          <w:sz w:val="23"/>
        </w:rPr>
      </w:pPr>
    </w:p>
    <w:p w14:paraId="37AF1416" w14:textId="77777777" w:rsidR="00A5792B" w:rsidRDefault="00BE26E6">
      <w:pPr>
        <w:ind w:right="1407"/>
        <w:jc w:val="center"/>
        <w:rPr>
          <w:rFonts w:ascii="Courier New"/>
          <w:sz w:val="18"/>
        </w:rPr>
      </w:pPr>
      <w:r>
        <w:pict w14:anchorId="31C9F013">
          <v:shape id="_x0000_s2529" style="position:absolute;left:0;text-align:left;margin-left:239.35pt;margin-top:15.15pt;width:97.2pt;height:.1pt;z-index:-15540224;mso-wrap-distance-left:0;mso-wrap-distance-right:0;mso-position-horizontal-relative:page" coordorigin="4787,303" coordsize="1944,0" path="m4787,303r1944,e" filled="f" strokeweight=".18733mm">
            <v:stroke dashstyle="dash"/>
            <v:path arrowok="t"/>
            <w10:wrap type="topAndBottom" anchorx="page"/>
          </v:shape>
        </w:pict>
      </w:r>
      <w:r w:rsidR="002F44C1">
        <w:rPr>
          <w:rFonts w:ascii="Courier New"/>
          <w:sz w:val="18"/>
        </w:rPr>
        <w:t>DIETETICS SERVICE</w:t>
      </w:r>
    </w:p>
    <w:p w14:paraId="52A25D2B" w14:textId="77777777" w:rsidR="00A5792B" w:rsidRDefault="00A5792B">
      <w:pPr>
        <w:pStyle w:val="BodyText"/>
        <w:spacing w:before="4"/>
        <w:rPr>
          <w:rFonts w:ascii="Courier New"/>
          <w:sz w:val="15"/>
        </w:rPr>
      </w:pPr>
    </w:p>
    <w:p w14:paraId="39DD17E8" w14:textId="77777777" w:rsidR="00A5792B" w:rsidRDefault="002F44C1">
      <w:pPr>
        <w:spacing w:before="100"/>
        <w:ind w:left="240"/>
        <w:rPr>
          <w:rFonts w:ascii="Courier New"/>
          <w:sz w:val="18"/>
        </w:rPr>
      </w:pPr>
      <w:r>
        <w:rPr>
          <w:rFonts w:ascii="Courier New"/>
          <w:sz w:val="18"/>
        </w:rPr>
        <w:t>LOCATION: CNH</w:t>
      </w:r>
    </w:p>
    <w:p w14:paraId="71EAFE96" w14:textId="77777777" w:rsidR="00A5792B" w:rsidRDefault="002F44C1">
      <w:pPr>
        <w:tabs>
          <w:tab w:val="left" w:pos="3263"/>
          <w:tab w:val="left" w:pos="4127"/>
          <w:tab w:val="left" w:pos="5531"/>
          <w:tab w:val="right" w:pos="8446"/>
        </w:tabs>
        <w:spacing w:before="204"/>
        <w:ind w:left="455"/>
        <w:rPr>
          <w:rFonts w:ascii="Courier New"/>
          <w:sz w:val="18"/>
        </w:rPr>
      </w:pPr>
      <w:r>
        <w:rPr>
          <w:rFonts w:ascii="Courier New"/>
          <w:sz w:val="18"/>
        </w:rPr>
        <w:t>NURSNURSE6,ONE</w:t>
      </w:r>
      <w:r>
        <w:rPr>
          <w:rFonts w:ascii="Courier New"/>
          <w:sz w:val="18"/>
        </w:rPr>
        <w:tab/>
        <w:t>VOLUNT</w:t>
      </w:r>
      <w:r>
        <w:rPr>
          <w:rFonts w:ascii="Courier New"/>
          <w:sz w:val="18"/>
        </w:rPr>
        <w:tab/>
        <w:t>000-22-2222</w:t>
      </w:r>
      <w:r>
        <w:rPr>
          <w:rFonts w:ascii="Courier New"/>
          <w:sz w:val="18"/>
        </w:rPr>
        <w:tab/>
        <w:t>JAN 01,</w:t>
      </w:r>
      <w:r>
        <w:rPr>
          <w:rFonts w:ascii="Courier New"/>
          <w:spacing w:val="-7"/>
          <w:sz w:val="18"/>
        </w:rPr>
        <w:t xml:space="preserve"> </w:t>
      </w:r>
      <w:r>
        <w:rPr>
          <w:rFonts w:ascii="Courier New"/>
          <w:sz w:val="18"/>
        </w:rPr>
        <w:t>1999</w:t>
      </w:r>
      <w:r>
        <w:rPr>
          <w:rFonts w:ascii="Courier New"/>
          <w:spacing w:val="-4"/>
          <w:sz w:val="18"/>
        </w:rPr>
        <w:t xml:space="preserve"> </w:t>
      </w:r>
      <w:r>
        <w:rPr>
          <w:rFonts w:ascii="Courier New"/>
          <w:sz w:val="18"/>
        </w:rPr>
        <w:t>IL</w:t>
      </w:r>
      <w:r>
        <w:rPr>
          <w:rFonts w:ascii="Courier New"/>
          <w:sz w:val="18"/>
        </w:rPr>
        <w:tab/>
        <w:t>93749357</w:t>
      </w:r>
    </w:p>
    <w:p w14:paraId="5F35C27E" w14:textId="77777777" w:rsidR="00A5792B" w:rsidRDefault="002F44C1">
      <w:pPr>
        <w:tabs>
          <w:tab w:val="left" w:pos="3263"/>
        </w:tabs>
        <w:ind w:left="455"/>
        <w:rPr>
          <w:rFonts w:ascii="Courier New"/>
          <w:sz w:val="18"/>
        </w:rPr>
      </w:pPr>
      <w:r>
        <w:rPr>
          <w:rFonts w:ascii="Courier New"/>
          <w:sz w:val="18"/>
        </w:rPr>
        <w:t>NURSNURSE5,EIGHT</w:t>
      </w:r>
      <w:r>
        <w:rPr>
          <w:rFonts w:ascii="Courier New"/>
          <w:sz w:val="18"/>
        </w:rPr>
        <w:tab/>
        <w:t>VOLUNT</w:t>
      </w:r>
      <w:r>
        <w:rPr>
          <w:rFonts w:ascii="Courier New"/>
          <w:spacing w:val="106"/>
          <w:sz w:val="18"/>
        </w:rPr>
        <w:t xml:space="preserve"> </w:t>
      </w:r>
      <w:r>
        <w:rPr>
          <w:rFonts w:ascii="Courier New"/>
          <w:sz w:val="18"/>
        </w:rPr>
        <w:t>000-62-8440</w:t>
      </w:r>
    </w:p>
    <w:p w14:paraId="2C733B4F" w14:textId="77777777" w:rsidR="00A5792B" w:rsidRDefault="00A5792B">
      <w:pPr>
        <w:pStyle w:val="BodyText"/>
        <w:spacing w:before="5"/>
        <w:rPr>
          <w:rFonts w:ascii="Courier New"/>
          <w:sz w:val="17"/>
        </w:rPr>
      </w:pPr>
    </w:p>
    <w:p w14:paraId="5BB70FE0" w14:textId="77777777" w:rsidR="00A5792B" w:rsidRDefault="002F44C1">
      <w:pPr>
        <w:spacing w:before="1"/>
        <w:ind w:left="240"/>
        <w:jc w:val="both"/>
        <w:rPr>
          <w:rFonts w:ascii="Courier New"/>
          <w:b/>
          <w:sz w:val="20"/>
        </w:rPr>
      </w:pPr>
      <w:r>
        <w:rPr>
          <w:rFonts w:ascii="Courier New"/>
          <w:sz w:val="20"/>
        </w:rPr>
        <w:t>Enter RETURN to continue or '^' to exit:</w:t>
      </w:r>
      <w:r>
        <w:rPr>
          <w:rFonts w:ascii="Courier New"/>
          <w:spacing w:val="-29"/>
          <w:sz w:val="20"/>
        </w:rPr>
        <w:t xml:space="preserve"> </w:t>
      </w:r>
      <w:r>
        <w:rPr>
          <w:rFonts w:ascii="Courier New"/>
          <w:b/>
          <w:sz w:val="20"/>
        </w:rPr>
        <w:t>&lt;RET&gt;</w:t>
      </w:r>
    </w:p>
    <w:p w14:paraId="18E8FDD6" w14:textId="77777777" w:rsidR="00A5792B" w:rsidRDefault="00A5792B">
      <w:pPr>
        <w:pStyle w:val="BodyText"/>
        <w:rPr>
          <w:rFonts w:ascii="Courier New"/>
          <w:b/>
          <w:sz w:val="22"/>
        </w:rPr>
      </w:pPr>
    </w:p>
    <w:p w14:paraId="3D5EBF14" w14:textId="77777777" w:rsidR="00A5792B" w:rsidRDefault="00A5792B">
      <w:pPr>
        <w:pStyle w:val="BodyText"/>
        <w:rPr>
          <w:rFonts w:ascii="Courier New"/>
          <w:b/>
          <w:sz w:val="18"/>
        </w:rPr>
      </w:pPr>
    </w:p>
    <w:p w14:paraId="76D52EEA" w14:textId="77777777" w:rsidR="00A5792B" w:rsidRDefault="002F44C1">
      <w:pPr>
        <w:spacing w:line="453" w:lineRule="auto"/>
        <w:ind w:left="240" w:right="3456"/>
        <w:jc w:val="both"/>
        <w:rPr>
          <w:sz w:val="24"/>
        </w:rPr>
      </w:pPr>
      <w:r>
        <w:rPr>
          <w:rFonts w:ascii="Courier New"/>
          <w:sz w:val="20"/>
        </w:rPr>
        <w:t xml:space="preserve">License Report By (1) Location or (2) Service: </w:t>
      </w:r>
      <w:r>
        <w:rPr>
          <w:rFonts w:ascii="Courier New"/>
          <w:b/>
          <w:sz w:val="20"/>
        </w:rPr>
        <w:t xml:space="preserve">2 </w:t>
      </w:r>
      <w:r>
        <w:rPr>
          <w:sz w:val="24"/>
        </w:rPr>
        <w:t xml:space="preserve">Service </w:t>
      </w:r>
      <w:r>
        <w:rPr>
          <w:rFonts w:ascii="Courier New"/>
          <w:sz w:val="20"/>
        </w:rPr>
        <w:t xml:space="preserve">Select FACILITY (Press return for all facilities): </w:t>
      </w:r>
      <w:r>
        <w:rPr>
          <w:rFonts w:ascii="Courier New"/>
          <w:b/>
          <w:sz w:val="20"/>
        </w:rPr>
        <w:t xml:space="preserve">&lt;RET&gt; </w:t>
      </w:r>
      <w:r>
        <w:rPr>
          <w:sz w:val="24"/>
        </w:rPr>
        <w:t>Select appropriate facility or press return for all</w:t>
      </w:r>
      <w:r>
        <w:rPr>
          <w:spacing w:val="-8"/>
          <w:sz w:val="24"/>
        </w:rPr>
        <w:t xml:space="preserve"> </w:t>
      </w:r>
      <w:r>
        <w:rPr>
          <w:sz w:val="24"/>
        </w:rPr>
        <w:t>facilities.</w:t>
      </w:r>
    </w:p>
    <w:p w14:paraId="6B75C03D" w14:textId="77777777" w:rsidR="00A5792B" w:rsidRDefault="002F44C1">
      <w:pPr>
        <w:spacing w:line="213" w:lineRule="exact"/>
        <w:ind w:left="240"/>
        <w:rPr>
          <w:rFonts w:ascii="Courier New"/>
          <w:b/>
          <w:sz w:val="20"/>
        </w:rPr>
      </w:pPr>
      <w:r>
        <w:rPr>
          <w:rFonts w:ascii="Courier New"/>
          <w:sz w:val="20"/>
        </w:rPr>
        <w:t xml:space="preserve">Select PRODUCT LINE (Press return for all product lines): </w:t>
      </w:r>
      <w:r>
        <w:rPr>
          <w:rFonts w:ascii="Courier New"/>
          <w:b/>
          <w:sz w:val="20"/>
        </w:rPr>
        <w:t>&lt;RET&gt;</w:t>
      </w:r>
    </w:p>
    <w:p w14:paraId="1F5CE078" w14:textId="77777777" w:rsidR="00A5792B" w:rsidRDefault="00A5792B">
      <w:pPr>
        <w:pStyle w:val="BodyText"/>
        <w:spacing w:before="8"/>
        <w:rPr>
          <w:rFonts w:ascii="Courier New"/>
          <w:b/>
          <w:sz w:val="19"/>
        </w:rPr>
      </w:pPr>
    </w:p>
    <w:p w14:paraId="491C1C42" w14:textId="77777777" w:rsidR="00A5792B" w:rsidRDefault="002F44C1">
      <w:pPr>
        <w:pStyle w:val="BodyText"/>
        <w:spacing w:before="1"/>
        <w:ind w:left="240"/>
      </w:pPr>
      <w:r>
        <w:t>Select appropriate product line(s) or press return for all product lines.</w:t>
      </w:r>
    </w:p>
    <w:p w14:paraId="5674E073" w14:textId="77777777" w:rsidR="00A5792B" w:rsidRDefault="00BE26E6">
      <w:pPr>
        <w:spacing w:before="234"/>
        <w:ind w:left="240"/>
        <w:rPr>
          <w:rFonts w:ascii="Courier New"/>
          <w:sz w:val="20"/>
        </w:rPr>
      </w:pPr>
      <w:r>
        <w:pict w14:anchorId="2B0BD09C">
          <v:shape id="_x0000_s2528" style="position:absolute;left:0;text-align:left;margin-left:1in;margin-top:28.55pt;width:156pt;height:.1pt;z-index:-15539712;mso-wrap-distance-left:0;mso-wrap-distance-right:0;mso-position-horizontal-relative:page" coordorigin="1440,571" coordsize="3120,0" path="m1440,571r3119,e" filled="f" strokeweight=".20856mm">
            <v:stroke dashstyle="dash"/>
            <v:path arrowok="t"/>
            <w10:wrap type="topAndBottom" anchorx="page"/>
          </v:shape>
        </w:pict>
      </w:r>
      <w:r w:rsidR="002F44C1">
        <w:rPr>
          <w:rFonts w:ascii="Courier New"/>
          <w:sz w:val="20"/>
        </w:rPr>
        <w:t>NURSING Service Categories</w:t>
      </w:r>
    </w:p>
    <w:p w14:paraId="5CD378C3" w14:textId="77777777" w:rsidR="00A5792B" w:rsidRDefault="002F44C1">
      <w:pPr>
        <w:pStyle w:val="ListParagraph"/>
        <w:numPr>
          <w:ilvl w:val="0"/>
          <w:numId w:val="287"/>
        </w:numPr>
        <w:tabs>
          <w:tab w:val="left" w:pos="959"/>
          <w:tab w:val="left" w:pos="960"/>
        </w:tabs>
        <w:spacing w:before="82"/>
        <w:ind w:hanging="481"/>
        <w:jc w:val="left"/>
        <w:rPr>
          <w:sz w:val="20"/>
        </w:rPr>
      </w:pPr>
      <w:r>
        <w:rPr>
          <w:sz w:val="20"/>
        </w:rPr>
        <w:t>R (RN-REGISTERED</w:t>
      </w:r>
      <w:r>
        <w:rPr>
          <w:spacing w:val="-3"/>
          <w:sz w:val="20"/>
        </w:rPr>
        <w:t xml:space="preserve"> </w:t>
      </w:r>
      <w:r>
        <w:rPr>
          <w:sz w:val="20"/>
        </w:rPr>
        <w:t>NURSE)</w:t>
      </w:r>
    </w:p>
    <w:p w14:paraId="37CCBAA4" w14:textId="77777777" w:rsidR="00A5792B" w:rsidRDefault="002F44C1">
      <w:pPr>
        <w:pStyle w:val="ListParagraph"/>
        <w:numPr>
          <w:ilvl w:val="0"/>
          <w:numId w:val="287"/>
        </w:numPr>
        <w:tabs>
          <w:tab w:val="left" w:pos="959"/>
          <w:tab w:val="left" w:pos="960"/>
        </w:tabs>
        <w:spacing w:line="226" w:lineRule="exact"/>
        <w:ind w:hanging="481"/>
        <w:jc w:val="left"/>
        <w:rPr>
          <w:sz w:val="20"/>
        </w:rPr>
      </w:pPr>
      <w:r>
        <w:rPr>
          <w:sz w:val="20"/>
        </w:rPr>
        <w:t>L (LPN-LIC. PRACTICAL</w:t>
      </w:r>
      <w:r>
        <w:rPr>
          <w:spacing w:val="-4"/>
          <w:sz w:val="20"/>
        </w:rPr>
        <w:t xml:space="preserve"> </w:t>
      </w:r>
      <w:r>
        <w:rPr>
          <w:sz w:val="20"/>
        </w:rPr>
        <w:t>NURSE)</w:t>
      </w:r>
    </w:p>
    <w:p w14:paraId="4420EB56" w14:textId="77777777" w:rsidR="00A5792B" w:rsidRDefault="002F44C1">
      <w:pPr>
        <w:pStyle w:val="ListParagraph"/>
        <w:numPr>
          <w:ilvl w:val="0"/>
          <w:numId w:val="287"/>
        </w:numPr>
        <w:tabs>
          <w:tab w:val="left" w:pos="959"/>
          <w:tab w:val="left" w:pos="960"/>
        </w:tabs>
        <w:spacing w:line="226" w:lineRule="exact"/>
        <w:ind w:hanging="481"/>
        <w:jc w:val="left"/>
        <w:rPr>
          <w:sz w:val="20"/>
        </w:rPr>
      </w:pPr>
      <w:r>
        <w:rPr>
          <w:sz w:val="20"/>
        </w:rPr>
        <w:t>N (NA-NURSING</w:t>
      </w:r>
      <w:r>
        <w:rPr>
          <w:spacing w:val="-3"/>
          <w:sz w:val="20"/>
        </w:rPr>
        <w:t xml:space="preserve"> </w:t>
      </w:r>
      <w:r>
        <w:rPr>
          <w:sz w:val="20"/>
        </w:rPr>
        <w:t>ASSISTANT)</w:t>
      </w:r>
    </w:p>
    <w:p w14:paraId="3DF12034" w14:textId="77777777" w:rsidR="00A5792B" w:rsidRDefault="002F44C1">
      <w:pPr>
        <w:pStyle w:val="ListParagraph"/>
        <w:numPr>
          <w:ilvl w:val="0"/>
          <w:numId w:val="287"/>
        </w:numPr>
        <w:tabs>
          <w:tab w:val="left" w:pos="959"/>
          <w:tab w:val="left" w:pos="960"/>
        </w:tabs>
        <w:ind w:hanging="481"/>
        <w:jc w:val="left"/>
        <w:rPr>
          <w:sz w:val="20"/>
        </w:rPr>
      </w:pPr>
      <w:r>
        <w:rPr>
          <w:sz w:val="20"/>
        </w:rPr>
        <w:t>C</w:t>
      </w:r>
      <w:r>
        <w:rPr>
          <w:spacing w:val="-2"/>
          <w:sz w:val="20"/>
        </w:rPr>
        <w:t xml:space="preserve"> </w:t>
      </w:r>
      <w:r>
        <w:rPr>
          <w:sz w:val="20"/>
        </w:rPr>
        <w:t>(CK-CLERICAL)</w:t>
      </w:r>
    </w:p>
    <w:p w14:paraId="666D3C30" w14:textId="77777777" w:rsidR="00A5792B" w:rsidRDefault="002F44C1">
      <w:pPr>
        <w:pStyle w:val="ListParagraph"/>
        <w:numPr>
          <w:ilvl w:val="0"/>
          <w:numId w:val="287"/>
        </w:numPr>
        <w:tabs>
          <w:tab w:val="left" w:pos="959"/>
          <w:tab w:val="left" w:pos="960"/>
        </w:tabs>
        <w:ind w:hanging="481"/>
        <w:jc w:val="left"/>
        <w:rPr>
          <w:sz w:val="20"/>
        </w:rPr>
      </w:pPr>
      <w:r>
        <w:rPr>
          <w:sz w:val="20"/>
        </w:rPr>
        <w:t>S (SE-SUMMER</w:t>
      </w:r>
      <w:r>
        <w:rPr>
          <w:spacing w:val="-3"/>
          <w:sz w:val="20"/>
        </w:rPr>
        <w:t xml:space="preserve"> </w:t>
      </w:r>
      <w:r>
        <w:rPr>
          <w:sz w:val="20"/>
        </w:rPr>
        <w:t>EMPLOYEE)</w:t>
      </w:r>
    </w:p>
    <w:p w14:paraId="07AADA5A" w14:textId="77777777" w:rsidR="00A5792B" w:rsidRDefault="002F44C1">
      <w:pPr>
        <w:pStyle w:val="ListParagraph"/>
        <w:numPr>
          <w:ilvl w:val="0"/>
          <w:numId w:val="287"/>
        </w:numPr>
        <w:tabs>
          <w:tab w:val="left" w:pos="959"/>
          <w:tab w:val="left" w:pos="960"/>
        </w:tabs>
        <w:spacing w:before="1"/>
        <w:ind w:hanging="481"/>
        <w:jc w:val="left"/>
        <w:rPr>
          <w:sz w:val="20"/>
        </w:rPr>
      </w:pPr>
      <w:r>
        <w:rPr>
          <w:sz w:val="20"/>
        </w:rPr>
        <w:t>A (AO-ADMIN.</w:t>
      </w:r>
      <w:r>
        <w:rPr>
          <w:spacing w:val="-3"/>
          <w:sz w:val="20"/>
        </w:rPr>
        <w:t xml:space="preserve"> </w:t>
      </w:r>
      <w:r>
        <w:rPr>
          <w:sz w:val="20"/>
        </w:rPr>
        <w:t>OFFICER)</w:t>
      </w:r>
    </w:p>
    <w:p w14:paraId="40876B2A" w14:textId="77777777" w:rsidR="00A5792B" w:rsidRDefault="002F44C1">
      <w:pPr>
        <w:pStyle w:val="ListParagraph"/>
        <w:numPr>
          <w:ilvl w:val="0"/>
          <w:numId w:val="287"/>
        </w:numPr>
        <w:tabs>
          <w:tab w:val="left" w:pos="959"/>
          <w:tab w:val="left" w:pos="960"/>
        </w:tabs>
        <w:ind w:hanging="481"/>
        <w:jc w:val="left"/>
        <w:rPr>
          <w:sz w:val="20"/>
        </w:rPr>
      </w:pPr>
      <w:r>
        <w:rPr>
          <w:sz w:val="20"/>
        </w:rPr>
        <w:t>O</w:t>
      </w:r>
      <w:r>
        <w:rPr>
          <w:spacing w:val="-2"/>
          <w:sz w:val="20"/>
        </w:rPr>
        <w:t xml:space="preserve"> </w:t>
      </w:r>
      <w:r>
        <w:rPr>
          <w:sz w:val="20"/>
        </w:rPr>
        <w:t>(OT-OTHER)</w:t>
      </w:r>
    </w:p>
    <w:p w14:paraId="2626F424" w14:textId="77777777" w:rsidR="00A5792B" w:rsidRDefault="00A5792B">
      <w:pPr>
        <w:pStyle w:val="BodyText"/>
        <w:spacing w:before="10"/>
        <w:rPr>
          <w:rFonts w:ascii="Courier New"/>
          <w:sz w:val="19"/>
        </w:rPr>
      </w:pPr>
    </w:p>
    <w:p w14:paraId="3F70C04D" w14:textId="77777777" w:rsidR="00A5792B" w:rsidRDefault="00BE26E6">
      <w:pPr>
        <w:ind w:left="240"/>
        <w:rPr>
          <w:rFonts w:ascii="Courier New"/>
          <w:sz w:val="20"/>
        </w:rPr>
      </w:pPr>
      <w:r>
        <w:pict w14:anchorId="7F4EC3FD">
          <v:shape id="_x0000_s2527" style="position:absolute;left:0;text-align:left;margin-left:1in;margin-top:16.85pt;width:2in;height:.1pt;z-index:-15539200;mso-wrap-distance-left:0;mso-wrap-distance-right:0;mso-position-horizontal-relative:page" coordorigin="1440,337" coordsize="2880,0" path="m1440,337r2880,e" filled="f" strokeweight=".20856mm">
            <v:stroke dashstyle="dash"/>
            <v:path arrowok="t"/>
            <w10:wrap type="topAndBottom" anchorx="page"/>
          </v:shape>
        </w:pict>
      </w:r>
      <w:r w:rsidR="002F44C1">
        <w:rPr>
          <w:rFonts w:ascii="Courier New"/>
          <w:sz w:val="20"/>
        </w:rPr>
        <w:t>OTHER Service Categories</w:t>
      </w:r>
    </w:p>
    <w:p w14:paraId="638E1ECA" w14:textId="77777777" w:rsidR="00A5792B" w:rsidRDefault="002F44C1">
      <w:pPr>
        <w:pStyle w:val="ListParagraph"/>
        <w:numPr>
          <w:ilvl w:val="0"/>
          <w:numId w:val="287"/>
        </w:numPr>
        <w:tabs>
          <w:tab w:val="left" w:pos="959"/>
          <w:tab w:val="left" w:pos="960"/>
        </w:tabs>
        <w:spacing w:before="82"/>
        <w:ind w:hanging="481"/>
        <w:jc w:val="left"/>
        <w:rPr>
          <w:sz w:val="20"/>
        </w:rPr>
      </w:pPr>
      <w:r>
        <w:rPr>
          <w:sz w:val="20"/>
        </w:rPr>
        <w:t>OTHER</w:t>
      </w:r>
      <w:r>
        <w:rPr>
          <w:spacing w:val="-2"/>
          <w:sz w:val="20"/>
        </w:rPr>
        <w:t xml:space="preserve"> </w:t>
      </w:r>
      <w:r>
        <w:rPr>
          <w:sz w:val="20"/>
        </w:rPr>
        <w:t>VOLUNTEER</w:t>
      </w:r>
    </w:p>
    <w:p w14:paraId="5E401CE6" w14:textId="77777777" w:rsidR="00A5792B" w:rsidRDefault="002F44C1">
      <w:pPr>
        <w:pStyle w:val="ListParagraph"/>
        <w:numPr>
          <w:ilvl w:val="0"/>
          <w:numId w:val="287"/>
        </w:numPr>
        <w:tabs>
          <w:tab w:val="left" w:pos="959"/>
          <w:tab w:val="left" w:pos="960"/>
        </w:tabs>
        <w:spacing w:line="226" w:lineRule="exact"/>
        <w:ind w:hanging="481"/>
        <w:jc w:val="left"/>
        <w:rPr>
          <w:sz w:val="20"/>
        </w:rPr>
      </w:pPr>
      <w:r>
        <w:rPr>
          <w:sz w:val="20"/>
        </w:rPr>
        <w:t>RD</w:t>
      </w:r>
    </w:p>
    <w:p w14:paraId="5CA18483" w14:textId="77777777" w:rsidR="00A5792B" w:rsidRDefault="002F44C1">
      <w:pPr>
        <w:pStyle w:val="ListParagraph"/>
        <w:numPr>
          <w:ilvl w:val="0"/>
          <w:numId w:val="287"/>
        </w:numPr>
        <w:tabs>
          <w:tab w:val="left" w:pos="959"/>
          <w:tab w:val="left" w:pos="960"/>
        </w:tabs>
        <w:spacing w:line="226" w:lineRule="exact"/>
        <w:ind w:hanging="601"/>
        <w:jc w:val="left"/>
        <w:rPr>
          <w:sz w:val="20"/>
        </w:rPr>
      </w:pPr>
      <w:r>
        <w:rPr>
          <w:sz w:val="20"/>
        </w:rPr>
        <w:t>STUDENT</w:t>
      </w:r>
      <w:r>
        <w:rPr>
          <w:spacing w:val="-2"/>
          <w:sz w:val="20"/>
        </w:rPr>
        <w:t xml:space="preserve"> </w:t>
      </w:r>
      <w:r>
        <w:rPr>
          <w:sz w:val="20"/>
        </w:rPr>
        <w:t>NURSE</w:t>
      </w:r>
    </w:p>
    <w:p w14:paraId="3B657114" w14:textId="77777777" w:rsidR="00A5792B" w:rsidRDefault="002F44C1">
      <w:pPr>
        <w:pStyle w:val="ListParagraph"/>
        <w:numPr>
          <w:ilvl w:val="0"/>
          <w:numId w:val="287"/>
        </w:numPr>
        <w:tabs>
          <w:tab w:val="left" w:pos="959"/>
          <w:tab w:val="left" w:pos="960"/>
        </w:tabs>
        <w:ind w:hanging="601"/>
        <w:jc w:val="left"/>
        <w:rPr>
          <w:sz w:val="20"/>
        </w:rPr>
      </w:pPr>
      <w:r>
        <w:rPr>
          <w:sz w:val="20"/>
        </w:rPr>
        <w:t>ALL</w:t>
      </w:r>
    </w:p>
    <w:p w14:paraId="3DAFDDCA" w14:textId="77777777" w:rsidR="00A5792B" w:rsidRDefault="00A5792B">
      <w:pPr>
        <w:pStyle w:val="BodyText"/>
        <w:spacing w:before="7"/>
        <w:rPr>
          <w:rFonts w:ascii="Courier New"/>
          <w:sz w:val="19"/>
        </w:rPr>
      </w:pPr>
    </w:p>
    <w:p w14:paraId="1EDC59D7" w14:textId="77777777" w:rsidR="00A5792B" w:rsidRDefault="002F44C1">
      <w:pPr>
        <w:ind w:left="240"/>
        <w:rPr>
          <w:rFonts w:ascii="Courier New"/>
          <w:b/>
          <w:sz w:val="20"/>
        </w:rPr>
      </w:pPr>
      <w:r>
        <w:rPr>
          <w:rFonts w:ascii="Courier New"/>
          <w:sz w:val="20"/>
        </w:rPr>
        <w:t xml:space="preserve">Select SERVICE CATEGORY: </w:t>
      </w:r>
      <w:r>
        <w:rPr>
          <w:rFonts w:ascii="Courier New"/>
          <w:b/>
          <w:sz w:val="20"/>
        </w:rPr>
        <w:t>11</w:t>
      </w:r>
    </w:p>
    <w:p w14:paraId="066F3D37" w14:textId="77777777" w:rsidR="00A5792B" w:rsidRDefault="00A5792B">
      <w:pPr>
        <w:pStyle w:val="BodyText"/>
        <w:spacing w:before="8"/>
        <w:rPr>
          <w:rFonts w:ascii="Courier New"/>
          <w:b/>
          <w:sz w:val="19"/>
        </w:rPr>
      </w:pPr>
    </w:p>
    <w:p w14:paraId="748C0B9E" w14:textId="77777777" w:rsidR="00A5792B" w:rsidRDefault="002F44C1">
      <w:pPr>
        <w:pStyle w:val="BodyText"/>
        <w:ind w:left="240"/>
      </w:pPr>
      <w:r>
        <w:t>Enter appropriate service category.</w:t>
      </w:r>
    </w:p>
    <w:p w14:paraId="3BA6A5C8" w14:textId="77777777" w:rsidR="00A5792B" w:rsidRDefault="002F44C1">
      <w:pPr>
        <w:spacing w:before="230"/>
        <w:ind w:left="240"/>
        <w:rPr>
          <w:rFonts w:ascii="Courier New"/>
          <w:b/>
          <w:sz w:val="20"/>
        </w:rPr>
      </w:pPr>
      <w:r>
        <w:rPr>
          <w:rFonts w:ascii="Courier New"/>
          <w:sz w:val="20"/>
        </w:rPr>
        <w:t xml:space="preserve">Start With DATE LICENSE EXPIRES (Press return for all dates): </w:t>
      </w:r>
      <w:r>
        <w:rPr>
          <w:rFonts w:ascii="Courier New"/>
          <w:b/>
          <w:sz w:val="20"/>
        </w:rPr>
        <w:t>&lt;RET&gt;</w:t>
      </w:r>
    </w:p>
    <w:p w14:paraId="0332CD64" w14:textId="77777777" w:rsidR="00A5792B" w:rsidRDefault="00A5792B">
      <w:pPr>
        <w:pStyle w:val="BodyText"/>
        <w:spacing w:before="9"/>
        <w:rPr>
          <w:rFonts w:ascii="Courier New"/>
          <w:b/>
          <w:sz w:val="19"/>
        </w:rPr>
      </w:pPr>
    </w:p>
    <w:p w14:paraId="4EFE1FBD" w14:textId="77777777" w:rsidR="00A5792B" w:rsidRDefault="002F44C1">
      <w:pPr>
        <w:pStyle w:val="BodyText"/>
        <w:ind w:left="240"/>
      </w:pPr>
      <w:r>
        <w:t>Enter license expiration date, or press return for all expiration dates.</w:t>
      </w:r>
    </w:p>
    <w:p w14:paraId="0614682A" w14:textId="77777777" w:rsidR="00A5792B" w:rsidRDefault="002F44C1">
      <w:pPr>
        <w:spacing w:before="206"/>
        <w:ind w:left="240"/>
        <w:jc w:val="both"/>
        <w:rPr>
          <w:rFonts w:ascii="Courier New"/>
          <w:b/>
          <w:sz w:val="20"/>
        </w:rPr>
      </w:pPr>
      <w:r>
        <w:rPr>
          <w:rFonts w:ascii="Courier New"/>
          <w:sz w:val="20"/>
        </w:rPr>
        <w:t xml:space="preserve">Select STATE (Press return for all states): </w:t>
      </w:r>
      <w:r>
        <w:rPr>
          <w:rFonts w:ascii="Courier New"/>
          <w:b/>
          <w:sz w:val="20"/>
        </w:rPr>
        <w:t>&lt;RET&gt;</w:t>
      </w:r>
    </w:p>
    <w:p w14:paraId="57ECB6D9" w14:textId="77777777" w:rsidR="00A5792B" w:rsidRDefault="00A5792B">
      <w:pPr>
        <w:pStyle w:val="BodyText"/>
        <w:spacing w:before="8"/>
        <w:rPr>
          <w:rFonts w:ascii="Courier New"/>
          <w:b/>
          <w:sz w:val="19"/>
        </w:rPr>
      </w:pPr>
    </w:p>
    <w:p w14:paraId="2F2F8763" w14:textId="77777777" w:rsidR="00A5792B" w:rsidRDefault="002F44C1">
      <w:pPr>
        <w:pStyle w:val="BodyText"/>
        <w:spacing w:before="1"/>
        <w:ind w:left="240"/>
      </w:pPr>
      <w:r>
        <w:t>Enter state, or press return for all states.</w:t>
      </w:r>
    </w:p>
    <w:p w14:paraId="4D69B1AA" w14:textId="77777777" w:rsidR="00A5792B" w:rsidRDefault="00A5792B">
      <w:pPr>
        <w:pStyle w:val="BodyText"/>
        <w:spacing w:before="4"/>
        <w:rPr>
          <w:sz w:val="20"/>
        </w:rPr>
      </w:pPr>
    </w:p>
    <w:p w14:paraId="6AD19249" w14:textId="77777777" w:rsidR="00A5792B" w:rsidRDefault="002F44C1">
      <w:pPr>
        <w:ind w:left="240"/>
        <w:rPr>
          <w:sz w:val="24"/>
        </w:rPr>
      </w:pPr>
      <w:r>
        <w:rPr>
          <w:rFonts w:ascii="Courier New"/>
          <w:sz w:val="20"/>
        </w:rPr>
        <w:t>DEVICE: HOME//</w:t>
      </w:r>
      <w:r>
        <w:rPr>
          <w:sz w:val="24"/>
        </w:rPr>
        <w:t>Enter appropriate response</w:t>
      </w:r>
    </w:p>
    <w:p w14:paraId="04E5D7F6" w14:textId="77777777" w:rsidR="00A5792B" w:rsidRDefault="00A5792B">
      <w:pPr>
        <w:rPr>
          <w:sz w:val="24"/>
        </w:rPr>
        <w:sectPr w:rsidR="00A5792B">
          <w:pgSz w:w="12240" w:h="15840"/>
          <w:pgMar w:top="940" w:right="620" w:bottom="1160" w:left="1200" w:header="725" w:footer="975" w:gutter="0"/>
          <w:cols w:space="720"/>
        </w:sectPr>
      </w:pPr>
    </w:p>
    <w:p w14:paraId="009A98F7" w14:textId="77777777" w:rsidR="00A5792B" w:rsidRDefault="00A5792B">
      <w:pPr>
        <w:pStyle w:val="BodyText"/>
        <w:rPr>
          <w:sz w:val="20"/>
        </w:rPr>
      </w:pPr>
    </w:p>
    <w:p w14:paraId="45EAEFBB" w14:textId="77777777" w:rsidR="00A5792B" w:rsidRDefault="00A5792B">
      <w:pPr>
        <w:pStyle w:val="BodyText"/>
        <w:spacing w:before="2"/>
        <w:rPr>
          <w:sz w:val="23"/>
        </w:rPr>
      </w:pPr>
    </w:p>
    <w:p w14:paraId="60FBB505" w14:textId="77777777" w:rsidR="00A5792B" w:rsidRDefault="002F44C1">
      <w:pPr>
        <w:ind w:right="1407"/>
        <w:jc w:val="center"/>
        <w:rPr>
          <w:rFonts w:ascii="Courier New"/>
          <w:sz w:val="18"/>
        </w:rPr>
      </w:pPr>
      <w:r>
        <w:rPr>
          <w:rFonts w:ascii="Courier New"/>
          <w:sz w:val="18"/>
        </w:rPr>
        <w:t>BALTIMORE, MD</w:t>
      </w:r>
    </w:p>
    <w:p w14:paraId="335C6F30" w14:textId="77777777" w:rsidR="00A5792B" w:rsidRDefault="00A5792B">
      <w:pPr>
        <w:pStyle w:val="BodyText"/>
        <w:rPr>
          <w:rFonts w:ascii="Courier New"/>
          <w:sz w:val="18"/>
        </w:rPr>
      </w:pPr>
    </w:p>
    <w:p w14:paraId="7C224D44" w14:textId="77777777" w:rsidR="00A5792B" w:rsidRDefault="002F44C1">
      <w:pPr>
        <w:tabs>
          <w:tab w:val="left" w:pos="6286"/>
          <w:tab w:val="left" w:pos="8014"/>
        </w:tabs>
        <w:ind w:left="240"/>
        <w:rPr>
          <w:rFonts w:ascii="Courier New"/>
          <w:sz w:val="18"/>
        </w:rPr>
      </w:pPr>
      <w:r>
        <w:rPr>
          <w:rFonts w:ascii="Courier New"/>
          <w:sz w:val="18"/>
        </w:rPr>
        <w:t>LICENSE</w:t>
      </w:r>
      <w:r>
        <w:rPr>
          <w:rFonts w:ascii="Courier New"/>
          <w:spacing w:val="-8"/>
          <w:sz w:val="18"/>
        </w:rPr>
        <w:t xml:space="preserve"> </w:t>
      </w:r>
      <w:r>
        <w:rPr>
          <w:rFonts w:ascii="Courier New"/>
          <w:sz w:val="18"/>
        </w:rPr>
        <w:t>PROFILE</w:t>
      </w:r>
      <w:r>
        <w:rPr>
          <w:rFonts w:ascii="Courier New"/>
          <w:sz w:val="18"/>
        </w:rPr>
        <w:tab/>
        <w:t>FEB</w:t>
      </w:r>
      <w:r>
        <w:rPr>
          <w:rFonts w:ascii="Courier New"/>
          <w:spacing w:val="-3"/>
          <w:sz w:val="18"/>
        </w:rPr>
        <w:t xml:space="preserve"> </w:t>
      </w:r>
      <w:r>
        <w:rPr>
          <w:rFonts w:ascii="Courier New"/>
          <w:sz w:val="18"/>
        </w:rPr>
        <w:t>24,</w:t>
      </w:r>
      <w:r>
        <w:rPr>
          <w:rFonts w:ascii="Courier New"/>
          <w:spacing w:val="-4"/>
          <w:sz w:val="18"/>
        </w:rPr>
        <w:t xml:space="preserve"> </w:t>
      </w:r>
      <w:r>
        <w:rPr>
          <w:rFonts w:ascii="Courier New"/>
          <w:sz w:val="18"/>
        </w:rPr>
        <w:t>1997</w:t>
      </w:r>
      <w:r>
        <w:rPr>
          <w:rFonts w:ascii="Courier New"/>
          <w:sz w:val="18"/>
        </w:rPr>
        <w:tab/>
        <w:t>PAGE:</w:t>
      </w:r>
      <w:r>
        <w:rPr>
          <w:rFonts w:ascii="Courier New"/>
          <w:spacing w:val="-1"/>
          <w:sz w:val="18"/>
        </w:rPr>
        <w:t xml:space="preserve"> </w:t>
      </w:r>
      <w:r>
        <w:rPr>
          <w:rFonts w:ascii="Courier New"/>
          <w:sz w:val="18"/>
        </w:rPr>
        <w:t>1</w:t>
      </w:r>
    </w:p>
    <w:p w14:paraId="4AFB18D2" w14:textId="77777777" w:rsidR="00A5792B" w:rsidRDefault="002F44C1">
      <w:pPr>
        <w:tabs>
          <w:tab w:val="left" w:pos="6718"/>
          <w:tab w:val="left" w:pos="7582"/>
        </w:tabs>
        <w:spacing w:before="8" w:line="400" w:lineRule="atLeast"/>
        <w:ind w:left="5207" w:right="1539"/>
        <w:rPr>
          <w:rFonts w:ascii="Courier New"/>
          <w:sz w:val="18"/>
        </w:rPr>
      </w:pPr>
      <w:r>
        <w:rPr>
          <w:rFonts w:ascii="Courier New"/>
          <w:sz w:val="18"/>
        </w:rPr>
        <w:t>EXPIRATION</w:t>
      </w:r>
      <w:r>
        <w:rPr>
          <w:rFonts w:ascii="Courier New"/>
          <w:sz w:val="18"/>
        </w:rPr>
        <w:tab/>
        <w:t>STATE</w:t>
      </w:r>
      <w:r>
        <w:rPr>
          <w:rFonts w:ascii="Courier New"/>
          <w:sz w:val="18"/>
        </w:rPr>
        <w:tab/>
      </w:r>
      <w:r>
        <w:rPr>
          <w:rFonts w:ascii="Courier New"/>
          <w:spacing w:val="-1"/>
          <w:sz w:val="18"/>
        </w:rPr>
        <w:t xml:space="preserve">PROFESSIONAL </w:t>
      </w:r>
      <w:r>
        <w:rPr>
          <w:rFonts w:ascii="Courier New"/>
          <w:sz w:val="18"/>
        </w:rPr>
        <w:t>DATE</w:t>
      </w:r>
      <w:r>
        <w:rPr>
          <w:rFonts w:ascii="Courier New"/>
          <w:spacing w:val="-4"/>
          <w:sz w:val="18"/>
        </w:rPr>
        <w:t xml:space="preserve"> </w:t>
      </w:r>
      <w:r>
        <w:rPr>
          <w:rFonts w:ascii="Courier New"/>
          <w:sz w:val="18"/>
        </w:rPr>
        <w:t>OF</w:t>
      </w:r>
      <w:r>
        <w:rPr>
          <w:rFonts w:ascii="Courier New"/>
          <w:sz w:val="18"/>
        </w:rPr>
        <w:tab/>
        <w:t>ISS.</w:t>
      </w:r>
      <w:r>
        <w:rPr>
          <w:rFonts w:ascii="Courier New"/>
          <w:sz w:val="18"/>
        </w:rPr>
        <w:tab/>
        <w:t>LICENSE</w:t>
      </w:r>
    </w:p>
    <w:p w14:paraId="1DF41884" w14:textId="77777777" w:rsidR="00A5792B" w:rsidRDefault="00BE26E6">
      <w:pPr>
        <w:tabs>
          <w:tab w:val="left" w:pos="3263"/>
          <w:tab w:val="left" w:pos="5207"/>
          <w:tab w:val="left" w:pos="6718"/>
          <w:tab w:val="left" w:pos="7582"/>
        </w:tabs>
        <w:spacing w:before="7"/>
        <w:ind w:left="455"/>
        <w:rPr>
          <w:rFonts w:ascii="Courier New"/>
          <w:sz w:val="18"/>
        </w:rPr>
      </w:pPr>
      <w:r>
        <w:pict w14:anchorId="0BC1C084">
          <v:shape id="_x0000_s2526" style="position:absolute;left:0;text-align:left;margin-left:1in;margin-top:15.5pt;width:431.95pt;height:.1pt;z-index:-15538688;mso-wrap-distance-left:0;mso-wrap-distance-right:0;mso-position-horizontal-relative:page" coordorigin="1440,310" coordsize="8639,0" path="m1440,310r8639,e" filled="f" strokeweight=".18733mm">
            <v:stroke dashstyle="dash"/>
            <v:path arrowok="t"/>
            <w10:wrap type="topAndBottom" anchorx="page"/>
          </v:shape>
        </w:pict>
      </w:r>
      <w:r w:rsidR="002F44C1">
        <w:rPr>
          <w:rFonts w:ascii="Courier New"/>
          <w:sz w:val="18"/>
        </w:rPr>
        <w:t>NAME</w:t>
      </w:r>
      <w:r w:rsidR="002F44C1">
        <w:rPr>
          <w:rFonts w:ascii="Courier New"/>
          <w:sz w:val="18"/>
        </w:rPr>
        <w:tab/>
        <w:t>SSN</w:t>
      </w:r>
      <w:r w:rsidR="002F44C1">
        <w:rPr>
          <w:rFonts w:ascii="Courier New"/>
          <w:sz w:val="18"/>
        </w:rPr>
        <w:tab/>
        <w:t>LICENSE</w:t>
      </w:r>
      <w:r w:rsidR="002F44C1">
        <w:rPr>
          <w:rFonts w:ascii="Courier New"/>
          <w:sz w:val="18"/>
        </w:rPr>
        <w:tab/>
        <w:t>LIC.</w:t>
      </w:r>
      <w:r w:rsidR="002F44C1">
        <w:rPr>
          <w:rFonts w:ascii="Courier New"/>
          <w:sz w:val="18"/>
        </w:rPr>
        <w:tab/>
        <w:t>NUMBER</w:t>
      </w:r>
    </w:p>
    <w:p w14:paraId="385D4CD5" w14:textId="77777777" w:rsidR="00A5792B" w:rsidRDefault="00A5792B">
      <w:pPr>
        <w:pStyle w:val="BodyText"/>
        <w:spacing w:before="4"/>
        <w:rPr>
          <w:rFonts w:ascii="Courier New"/>
          <w:sz w:val="15"/>
        </w:rPr>
      </w:pPr>
    </w:p>
    <w:p w14:paraId="6E5948CA" w14:textId="77777777" w:rsidR="00A5792B" w:rsidRDefault="00BE26E6">
      <w:pPr>
        <w:spacing w:before="100"/>
        <w:ind w:right="1407"/>
        <w:jc w:val="center"/>
        <w:rPr>
          <w:rFonts w:ascii="Courier New"/>
          <w:sz w:val="18"/>
        </w:rPr>
      </w:pPr>
      <w:r>
        <w:pict w14:anchorId="23034852">
          <v:shape id="_x0000_s2525" style="position:absolute;left:0;text-align:left;margin-left:266.35pt;margin-top:20.15pt;width:48.6pt;height:.1pt;z-index:-15538176;mso-wrap-distance-left:0;mso-wrap-distance-right:0;mso-position-horizontal-relative:page" coordorigin="5327,403" coordsize="972,0" path="m5327,403r972,e" filled="f" strokeweight=".18733mm">
            <v:stroke dashstyle="dash"/>
            <v:path arrowok="t"/>
            <w10:wrap type="topAndBottom" anchorx="page"/>
          </v:shape>
        </w:pict>
      </w:r>
      <w:r w:rsidR="002F44C1">
        <w:rPr>
          <w:rFonts w:ascii="Courier New"/>
          <w:sz w:val="18"/>
        </w:rPr>
        <w:t>NURSING</w:t>
      </w:r>
    </w:p>
    <w:p w14:paraId="724A5D2C" w14:textId="77777777" w:rsidR="00A5792B" w:rsidRDefault="00A5792B">
      <w:pPr>
        <w:pStyle w:val="BodyText"/>
        <w:spacing w:before="2"/>
        <w:rPr>
          <w:rFonts w:ascii="Courier New"/>
        </w:rPr>
      </w:pPr>
    </w:p>
    <w:tbl>
      <w:tblPr>
        <w:tblW w:w="0" w:type="auto"/>
        <w:tblInd w:w="413" w:type="dxa"/>
        <w:tblLayout w:type="fixed"/>
        <w:tblCellMar>
          <w:left w:w="0" w:type="dxa"/>
          <w:right w:w="0" w:type="dxa"/>
        </w:tblCellMar>
        <w:tblLook w:val="01E0" w:firstRow="1" w:lastRow="1" w:firstColumn="1" w:lastColumn="1" w:noHBand="0" w:noVBand="0"/>
      </w:tblPr>
      <w:tblGrid>
        <w:gridCol w:w="1778"/>
        <w:gridCol w:w="1026"/>
        <w:gridCol w:w="1620"/>
        <w:gridCol w:w="756"/>
        <w:gridCol w:w="432"/>
        <w:gridCol w:w="594"/>
        <w:gridCol w:w="648"/>
        <w:gridCol w:w="1670"/>
      </w:tblGrid>
      <w:tr w:rsidR="00A5792B" w14:paraId="7A82A490" w14:textId="77777777">
        <w:trPr>
          <w:trHeight w:val="203"/>
        </w:trPr>
        <w:tc>
          <w:tcPr>
            <w:tcW w:w="1778" w:type="dxa"/>
          </w:tcPr>
          <w:p w14:paraId="29E5617D" w14:textId="77777777" w:rsidR="00A5792B" w:rsidRDefault="002F44C1">
            <w:pPr>
              <w:pStyle w:val="TableParagraph"/>
              <w:spacing w:line="184" w:lineRule="exact"/>
              <w:ind w:right="106"/>
              <w:jc w:val="right"/>
              <w:rPr>
                <w:sz w:val="18"/>
              </w:rPr>
            </w:pPr>
            <w:r>
              <w:rPr>
                <w:w w:val="95"/>
                <w:sz w:val="18"/>
              </w:rPr>
              <w:t>SERVICE</w:t>
            </w:r>
          </w:p>
        </w:tc>
        <w:tc>
          <w:tcPr>
            <w:tcW w:w="1026" w:type="dxa"/>
          </w:tcPr>
          <w:p w14:paraId="5FD9BFAA" w14:textId="77777777" w:rsidR="00A5792B" w:rsidRDefault="002F44C1">
            <w:pPr>
              <w:pStyle w:val="TableParagraph"/>
              <w:spacing w:line="184" w:lineRule="exact"/>
              <w:ind w:left="-1"/>
              <w:rPr>
                <w:sz w:val="18"/>
              </w:rPr>
            </w:pPr>
            <w:r>
              <w:rPr>
                <w:sz w:val="18"/>
              </w:rPr>
              <w:t>CATEGORY:</w:t>
            </w:r>
          </w:p>
        </w:tc>
        <w:tc>
          <w:tcPr>
            <w:tcW w:w="1620" w:type="dxa"/>
          </w:tcPr>
          <w:p w14:paraId="3F9AD2FF" w14:textId="77777777" w:rsidR="00A5792B" w:rsidRDefault="002F44C1">
            <w:pPr>
              <w:pStyle w:val="TableParagraph"/>
              <w:spacing w:line="184" w:lineRule="exact"/>
              <w:ind w:left="53"/>
              <w:rPr>
                <w:sz w:val="18"/>
              </w:rPr>
            </w:pPr>
            <w:r>
              <w:rPr>
                <w:sz w:val="18"/>
              </w:rPr>
              <w:t>LPN</w:t>
            </w:r>
          </w:p>
        </w:tc>
        <w:tc>
          <w:tcPr>
            <w:tcW w:w="4100" w:type="dxa"/>
            <w:gridSpan w:val="5"/>
          </w:tcPr>
          <w:p w14:paraId="319D4C3E" w14:textId="77777777" w:rsidR="00A5792B" w:rsidRDefault="00A5792B">
            <w:pPr>
              <w:pStyle w:val="TableParagraph"/>
              <w:rPr>
                <w:rFonts w:ascii="Times New Roman"/>
                <w:sz w:val="14"/>
              </w:rPr>
            </w:pPr>
          </w:p>
        </w:tc>
      </w:tr>
      <w:tr w:rsidR="00A5792B" w14:paraId="4FA7623B" w14:textId="77777777">
        <w:trPr>
          <w:trHeight w:val="203"/>
        </w:trPr>
        <w:tc>
          <w:tcPr>
            <w:tcW w:w="1778" w:type="dxa"/>
          </w:tcPr>
          <w:p w14:paraId="00F01171" w14:textId="77777777" w:rsidR="00A5792B" w:rsidRDefault="002F44C1">
            <w:pPr>
              <w:pStyle w:val="TableParagraph"/>
              <w:spacing w:line="184" w:lineRule="exact"/>
              <w:ind w:left="50"/>
              <w:rPr>
                <w:sz w:val="18"/>
              </w:rPr>
            </w:pPr>
            <w:r>
              <w:rPr>
                <w:sz w:val="18"/>
              </w:rPr>
              <w:t>NURSNURSE6,FIVE</w:t>
            </w:r>
          </w:p>
        </w:tc>
        <w:tc>
          <w:tcPr>
            <w:tcW w:w="1026" w:type="dxa"/>
          </w:tcPr>
          <w:p w14:paraId="14D9C989" w14:textId="77777777" w:rsidR="00A5792B" w:rsidRDefault="00A5792B">
            <w:pPr>
              <w:pStyle w:val="TableParagraph"/>
              <w:rPr>
                <w:rFonts w:ascii="Times New Roman"/>
                <w:sz w:val="14"/>
              </w:rPr>
            </w:pPr>
          </w:p>
        </w:tc>
        <w:tc>
          <w:tcPr>
            <w:tcW w:w="1620" w:type="dxa"/>
          </w:tcPr>
          <w:p w14:paraId="02154A11" w14:textId="77777777" w:rsidR="00A5792B" w:rsidRDefault="002F44C1">
            <w:pPr>
              <w:pStyle w:val="TableParagraph"/>
              <w:spacing w:line="184" w:lineRule="exact"/>
              <w:ind w:left="53"/>
              <w:rPr>
                <w:sz w:val="18"/>
              </w:rPr>
            </w:pPr>
            <w:r>
              <w:rPr>
                <w:sz w:val="18"/>
              </w:rPr>
              <w:t>000-88-9999</w:t>
            </w:r>
          </w:p>
        </w:tc>
        <w:tc>
          <w:tcPr>
            <w:tcW w:w="756" w:type="dxa"/>
          </w:tcPr>
          <w:p w14:paraId="05C71D1F" w14:textId="77777777" w:rsidR="00A5792B" w:rsidRDefault="002F44C1">
            <w:pPr>
              <w:pStyle w:val="TableParagraph"/>
              <w:spacing w:line="184" w:lineRule="exact"/>
              <w:ind w:right="52"/>
              <w:jc w:val="right"/>
              <w:rPr>
                <w:sz w:val="18"/>
              </w:rPr>
            </w:pPr>
            <w:r>
              <w:rPr>
                <w:w w:val="95"/>
                <w:sz w:val="18"/>
              </w:rPr>
              <w:t>MAY</w:t>
            </w:r>
          </w:p>
        </w:tc>
        <w:tc>
          <w:tcPr>
            <w:tcW w:w="432" w:type="dxa"/>
          </w:tcPr>
          <w:p w14:paraId="42B4ED2B" w14:textId="77777777" w:rsidR="00A5792B" w:rsidRDefault="002F44C1">
            <w:pPr>
              <w:pStyle w:val="TableParagraph"/>
              <w:spacing w:line="184" w:lineRule="exact"/>
              <w:ind w:left="33" w:right="34"/>
              <w:jc w:val="center"/>
              <w:rPr>
                <w:sz w:val="18"/>
              </w:rPr>
            </w:pPr>
            <w:r>
              <w:rPr>
                <w:sz w:val="18"/>
              </w:rPr>
              <w:t>04,</w:t>
            </w:r>
          </w:p>
        </w:tc>
        <w:tc>
          <w:tcPr>
            <w:tcW w:w="594" w:type="dxa"/>
          </w:tcPr>
          <w:p w14:paraId="31FB549B" w14:textId="77777777" w:rsidR="00A5792B" w:rsidRDefault="002F44C1">
            <w:pPr>
              <w:pStyle w:val="TableParagraph"/>
              <w:spacing w:line="184" w:lineRule="exact"/>
              <w:ind w:left="53"/>
              <w:rPr>
                <w:sz w:val="18"/>
              </w:rPr>
            </w:pPr>
            <w:r>
              <w:rPr>
                <w:sz w:val="18"/>
              </w:rPr>
              <w:t>1984</w:t>
            </w:r>
          </w:p>
        </w:tc>
        <w:tc>
          <w:tcPr>
            <w:tcW w:w="648" w:type="dxa"/>
          </w:tcPr>
          <w:p w14:paraId="11E983EC" w14:textId="77777777" w:rsidR="00A5792B" w:rsidRDefault="002F44C1">
            <w:pPr>
              <w:pStyle w:val="TableParagraph"/>
              <w:spacing w:line="184" w:lineRule="exact"/>
              <w:ind w:left="106"/>
              <w:rPr>
                <w:sz w:val="18"/>
              </w:rPr>
            </w:pPr>
            <w:r>
              <w:rPr>
                <w:sz w:val="18"/>
              </w:rPr>
              <w:t>IL</w:t>
            </w:r>
          </w:p>
        </w:tc>
        <w:tc>
          <w:tcPr>
            <w:tcW w:w="1670" w:type="dxa"/>
          </w:tcPr>
          <w:p w14:paraId="46769E65" w14:textId="77777777" w:rsidR="00A5792B" w:rsidRDefault="002F44C1">
            <w:pPr>
              <w:pStyle w:val="TableParagraph"/>
              <w:spacing w:line="184" w:lineRule="exact"/>
              <w:ind w:left="322"/>
              <w:rPr>
                <w:sz w:val="18"/>
              </w:rPr>
            </w:pPr>
            <w:r>
              <w:rPr>
                <w:sz w:val="18"/>
              </w:rPr>
              <w:t>45-7856321</w:t>
            </w:r>
          </w:p>
        </w:tc>
      </w:tr>
      <w:tr w:rsidR="00A5792B" w14:paraId="4FC2FF2E" w14:textId="77777777">
        <w:trPr>
          <w:trHeight w:val="203"/>
        </w:trPr>
        <w:tc>
          <w:tcPr>
            <w:tcW w:w="1778" w:type="dxa"/>
          </w:tcPr>
          <w:p w14:paraId="63704D98" w14:textId="77777777" w:rsidR="00A5792B" w:rsidRDefault="002F44C1">
            <w:pPr>
              <w:pStyle w:val="TableParagraph"/>
              <w:spacing w:line="184" w:lineRule="exact"/>
              <w:ind w:left="50"/>
              <w:rPr>
                <w:sz w:val="18"/>
              </w:rPr>
            </w:pPr>
            <w:r>
              <w:rPr>
                <w:sz w:val="18"/>
              </w:rPr>
              <w:t>NURSNURSE4,TWO</w:t>
            </w:r>
          </w:p>
        </w:tc>
        <w:tc>
          <w:tcPr>
            <w:tcW w:w="1026" w:type="dxa"/>
          </w:tcPr>
          <w:p w14:paraId="665DAA17" w14:textId="77777777" w:rsidR="00A5792B" w:rsidRDefault="00A5792B">
            <w:pPr>
              <w:pStyle w:val="TableParagraph"/>
              <w:rPr>
                <w:rFonts w:ascii="Times New Roman"/>
                <w:sz w:val="14"/>
              </w:rPr>
            </w:pPr>
          </w:p>
        </w:tc>
        <w:tc>
          <w:tcPr>
            <w:tcW w:w="1620" w:type="dxa"/>
          </w:tcPr>
          <w:p w14:paraId="32532772" w14:textId="77777777" w:rsidR="00A5792B" w:rsidRDefault="002F44C1">
            <w:pPr>
              <w:pStyle w:val="TableParagraph"/>
              <w:spacing w:line="184" w:lineRule="exact"/>
              <w:ind w:left="53"/>
              <w:rPr>
                <w:sz w:val="18"/>
              </w:rPr>
            </w:pPr>
            <w:r>
              <w:rPr>
                <w:sz w:val="18"/>
              </w:rPr>
              <w:t>000-46-7127</w:t>
            </w:r>
          </w:p>
        </w:tc>
        <w:tc>
          <w:tcPr>
            <w:tcW w:w="756" w:type="dxa"/>
          </w:tcPr>
          <w:p w14:paraId="3B1D1A41" w14:textId="77777777" w:rsidR="00A5792B" w:rsidRDefault="002F44C1">
            <w:pPr>
              <w:pStyle w:val="TableParagraph"/>
              <w:spacing w:line="184" w:lineRule="exact"/>
              <w:ind w:right="52"/>
              <w:jc w:val="right"/>
              <w:rPr>
                <w:sz w:val="18"/>
              </w:rPr>
            </w:pPr>
            <w:r>
              <w:rPr>
                <w:w w:val="95"/>
                <w:sz w:val="18"/>
              </w:rPr>
              <w:t>APR</w:t>
            </w:r>
          </w:p>
        </w:tc>
        <w:tc>
          <w:tcPr>
            <w:tcW w:w="432" w:type="dxa"/>
          </w:tcPr>
          <w:p w14:paraId="66850148" w14:textId="77777777" w:rsidR="00A5792B" w:rsidRDefault="002F44C1">
            <w:pPr>
              <w:pStyle w:val="TableParagraph"/>
              <w:spacing w:line="184" w:lineRule="exact"/>
              <w:ind w:left="33" w:right="34"/>
              <w:jc w:val="center"/>
              <w:rPr>
                <w:sz w:val="18"/>
              </w:rPr>
            </w:pPr>
            <w:r>
              <w:rPr>
                <w:sz w:val="18"/>
              </w:rPr>
              <w:t>30,</w:t>
            </w:r>
          </w:p>
        </w:tc>
        <w:tc>
          <w:tcPr>
            <w:tcW w:w="594" w:type="dxa"/>
          </w:tcPr>
          <w:p w14:paraId="178F26E9" w14:textId="77777777" w:rsidR="00A5792B" w:rsidRDefault="002F44C1">
            <w:pPr>
              <w:pStyle w:val="TableParagraph"/>
              <w:spacing w:line="184" w:lineRule="exact"/>
              <w:ind w:left="53"/>
              <w:rPr>
                <w:sz w:val="18"/>
              </w:rPr>
            </w:pPr>
            <w:r>
              <w:rPr>
                <w:sz w:val="18"/>
              </w:rPr>
              <w:t>1985</w:t>
            </w:r>
          </w:p>
        </w:tc>
        <w:tc>
          <w:tcPr>
            <w:tcW w:w="648" w:type="dxa"/>
          </w:tcPr>
          <w:p w14:paraId="69D486DE" w14:textId="77777777" w:rsidR="00A5792B" w:rsidRDefault="002F44C1">
            <w:pPr>
              <w:pStyle w:val="TableParagraph"/>
              <w:spacing w:line="184" w:lineRule="exact"/>
              <w:ind w:left="106"/>
              <w:rPr>
                <w:sz w:val="18"/>
              </w:rPr>
            </w:pPr>
            <w:r>
              <w:rPr>
                <w:sz w:val="18"/>
              </w:rPr>
              <w:t>IL</w:t>
            </w:r>
          </w:p>
        </w:tc>
        <w:tc>
          <w:tcPr>
            <w:tcW w:w="1670" w:type="dxa"/>
          </w:tcPr>
          <w:p w14:paraId="1946E4C4" w14:textId="77777777" w:rsidR="00A5792B" w:rsidRDefault="002F44C1">
            <w:pPr>
              <w:pStyle w:val="TableParagraph"/>
              <w:spacing w:line="184" w:lineRule="exact"/>
              <w:ind w:left="322"/>
              <w:rPr>
                <w:sz w:val="18"/>
              </w:rPr>
            </w:pPr>
            <w:r>
              <w:rPr>
                <w:sz w:val="18"/>
              </w:rPr>
              <w:t>45-897605</w:t>
            </w:r>
          </w:p>
        </w:tc>
      </w:tr>
      <w:tr w:rsidR="00A5792B" w14:paraId="50FC7718" w14:textId="77777777">
        <w:trPr>
          <w:trHeight w:val="203"/>
        </w:trPr>
        <w:tc>
          <w:tcPr>
            <w:tcW w:w="1778" w:type="dxa"/>
          </w:tcPr>
          <w:p w14:paraId="06C46899" w14:textId="77777777" w:rsidR="00A5792B" w:rsidRDefault="002F44C1">
            <w:pPr>
              <w:pStyle w:val="TableParagraph"/>
              <w:spacing w:line="184" w:lineRule="exact"/>
              <w:ind w:left="50"/>
              <w:rPr>
                <w:sz w:val="18"/>
              </w:rPr>
            </w:pPr>
            <w:r>
              <w:rPr>
                <w:sz w:val="18"/>
              </w:rPr>
              <w:t>NURSNURSE6,FIVE</w:t>
            </w:r>
          </w:p>
        </w:tc>
        <w:tc>
          <w:tcPr>
            <w:tcW w:w="1026" w:type="dxa"/>
          </w:tcPr>
          <w:p w14:paraId="37ED63BD" w14:textId="77777777" w:rsidR="00A5792B" w:rsidRDefault="00A5792B">
            <w:pPr>
              <w:pStyle w:val="TableParagraph"/>
              <w:rPr>
                <w:rFonts w:ascii="Times New Roman"/>
                <w:sz w:val="14"/>
              </w:rPr>
            </w:pPr>
          </w:p>
        </w:tc>
        <w:tc>
          <w:tcPr>
            <w:tcW w:w="1620" w:type="dxa"/>
          </w:tcPr>
          <w:p w14:paraId="29181F4E" w14:textId="77777777" w:rsidR="00A5792B" w:rsidRDefault="002F44C1">
            <w:pPr>
              <w:pStyle w:val="TableParagraph"/>
              <w:spacing w:line="184" w:lineRule="exact"/>
              <w:ind w:left="53"/>
              <w:rPr>
                <w:sz w:val="18"/>
              </w:rPr>
            </w:pPr>
            <w:r>
              <w:rPr>
                <w:sz w:val="18"/>
              </w:rPr>
              <w:t>000-88-9999</w:t>
            </w:r>
          </w:p>
        </w:tc>
        <w:tc>
          <w:tcPr>
            <w:tcW w:w="756" w:type="dxa"/>
          </w:tcPr>
          <w:p w14:paraId="1D75BE6B" w14:textId="77777777" w:rsidR="00A5792B" w:rsidRDefault="002F44C1">
            <w:pPr>
              <w:pStyle w:val="TableParagraph"/>
              <w:spacing w:line="184" w:lineRule="exact"/>
              <w:ind w:right="52"/>
              <w:jc w:val="right"/>
              <w:rPr>
                <w:sz w:val="18"/>
              </w:rPr>
            </w:pPr>
            <w:r>
              <w:rPr>
                <w:w w:val="95"/>
                <w:sz w:val="18"/>
              </w:rPr>
              <w:t>MAY</w:t>
            </w:r>
          </w:p>
        </w:tc>
        <w:tc>
          <w:tcPr>
            <w:tcW w:w="432" w:type="dxa"/>
          </w:tcPr>
          <w:p w14:paraId="4916C27F" w14:textId="77777777" w:rsidR="00A5792B" w:rsidRDefault="002F44C1">
            <w:pPr>
              <w:pStyle w:val="TableParagraph"/>
              <w:spacing w:line="184" w:lineRule="exact"/>
              <w:ind w:left="33" w:right="34"/>
              <w:jc w:val="center"/>
              <w:rPr>
                <w:sz w:val="18"/>
              </w:rPr>
            </w:pPr>
            <w:r>
              <w:rPr>
                <w:sz w:val="18"/>
              </w:rPr>
              <w:t>07,</w:t>
            </w:r>
          </w:p>
        </w:tc>
        <w:tc>
          <w:tcPr>
            <w:tcW w:w="594" w:type="dxa"/>
          </w:tcPr>
          <w:p w14:paraId="093061C0" w14:textId="77777777" w:rsidR="00A5792B" w:rsidRDefault="002F44C1">
            <w:pPr>
              <w:pStyle w:val="TableParagraph"/>
              <w:spacing w:line="184" w:lineRule="exact"/>
              <w:ind w:left="53"/>
              <w:rPr>
                <w:sz w:val="18"/>
              </w:rPr>
            </w:pPr>
            <w:r>
              <w:rPr>
                <w:sz w:val="18"/>
              </w:rPr>
              <w:t>1988</w:t>
            </w:r>
          </w:p>
        </w:tc>
        <w:tc>
          <w:tcPr>
            <w:tcW w:w="648" w:type="dxa"/>
          </w:tcPr>
          <w:p w14:paraId="2022AD89" w14:textId="77777777" w:rsidR="00A5792B" w:rsidRDefault="002F44C1">
            <w:pPr>
              <w:pStyle w:val="TableParagraph"/>
              <w:spacing w:line="184" w:lineRule="exact"/>
              <w:ind w:left="106"/>
              <w:rPr>
                <w:sz w:val="18"/>
              </w:rPr>
            </w:pPr>
            <w:r>
              <w:rPr>
                <w:sz w:val="18"/>
              </w:rPr>
              <w:t>WY</w:t>
            </w:r>
          </w:p>
        </w:tc>
        <w:tc>
          <w:tcPr>
            <w:tcW w:w="1670" w:type="dxa"/>
          </w:tcPr>
          <w:p w14:paraId="6D682FBE" w14:textId="77777777" w:rsidR="00A5792B" w:rsidRDefault="002F44C1">
            <w:pPr>
              <w:pStyle w:val="TableParagraph"/>
              <w:spacing w:line="184" w:lineRule="exact"/>
              <w:ind w:left="322"/>
              <w:rPr>
                <w:sz w:val="18"/>
              </w:rPr>
            </w:pPr>
            <w:r>
              <w:rPr>
                <w:sz w:val="18"/>
              </w:rPr>
              <w:t>458904</w:t>
            </w:r>
          </w:p>
        </w:tc>
      </w:tr>
      <w:tr w:rsidR="00A5792B" w14:paraId="46ED972F" w14:textId="77777777">
        <w:trPr>
          <w:trHeight w:val="203"/>
        </w:trPr>
        <w:tc>
          <w:tcPr>
            <w:tcW w:w="1778" w:type="dxa"/>
          </w:tcPr>
          <w:p w14:paraId="0071C34B" w14:textId="77777777" w:rsidR="00A5792B" w:rsidRDefault="002F44C1">
            <w:pPr>
              <w:pStyle w:val="TableParagraph"/>
              <w:spacing w:line="184" w:lineRule="exact"/>
              <w:ind w:left="50"/>
              <w:rPr>
                <w:sz w:val="18"/>
              </w:rPr>
            </w:pPr>
            <w:r>
              <w:rPr>
                <w:sz w:val="18"/>
              </w:rPr>
              <w:t>NURSNURSE6,SIX</w:t>
            </w:r>
          </w:p>
        </w:tc>
        <w:tc>
          <w:tcPr>
            <w:tcW w:w="1026" w:type="dxa"/>
          </w:tcPr>
          <w:p w14:paraId="275DB31E" w14:textId="77777777" w:rsidR="00A5792B" w:rsidRDefault="00A5792B">
            <w:pPr>
              <w:pStyle w:val="TableParagraph"/>
              <w:rPr>
                <w:rFonts w:ascii="Times New Roman"/>
                <w:sz w:val="14"/>
              </w:rPr>
            </w:pPr>
          </w:p>
        </w:tc>
        <w:tc>
          <w:tcPr>
            <w:tcW w:w="1620" w:type="dxa"/>
          </w:tcPr>
          <w:p w14:paraId="50AD5972" w14:textId="77777777" w:rsidR="00A5792B" w:rsidRDefault="002F44C1">
            <w:pPr>
              <w:pStyle w:val="TableParagraph"/>
              <w:spacing w:line="184" w:lineRule="exact"/>
              <w:ind w:left="53"/>
              <w:rPr>
                <w:sz w:val="18"/>
              </w:rPr>
            </w:pPr>
            <w:r>
              <w:rPr>
                <w:sz w:val="18"/>
              </w:rPr>
              <w:t>000-45-6789</w:t>
            </w:r>
          </w:p>
        </w:tc>
        <w:tc>
          <w:tcPr>
            <w:tcW w:w="756" w:type="dxa"/>
          </w:tcPr>
          <w:p w14:paraId="254D3DB3" w14:textId="77777777" w:rsidR="00A5792B" w:rsidRDefault="002F44C1">
            <w:pPr>
              <w:pStyle w:val="TableParagraph"/>
              <w:spacing w:line="184" w:lineRule="exact"/>
              <w:ind w:right="52"/>
              <w:jc w:val="right"/>
              <w:rPr>
                <w:sz w:val="18"/>
              </w:rPr>
            </w:pPr>
            <w:r>
              <w:rPr>
                <w:w w:val="95"/>
                <w:sz w:val="18"/>
              </w:rPr>
              <w:t>MAY</w:t>
            </w:r>
          </w:p>
        </w:tc>
        <w:tc>
          <w:tcPr>
            <w:tcW w:w="432" w:type="dxa"/>
          </w:tcPr>
          <w:p w14:paraId="1F44BE91" w14:textId="77777777" w:rsidR="00A5792B" w:rsidRDefault="002F44C1">
            <w:pPr>
              <w:pStyle w:val="TableParagraph"/>
              <w:spacing w:line="184" w:lineRule="exact"/>
              <w:ind w:left="33" w:right="34"/>
              <w:jc w:val="center"/>
              <w:rPr>
                <w:sz w:val="18"/>
              </w:rPr>
            </w:pPr>
            <w:r>
              <w:rPr>
                <w:sz w:val="18"/>
              </w:rPr>
              <w:t>31,</w:t>
            </w:r>
          </w:p>
        </w:tc>
        <w:tc>
          <w:tcPr>
            <w:tcW w:w="594" w:type="dxa"/>
          </w:tcPr>
          <w:p w14:paraId="2B4F7F8B" w14:textId="77777777" w:rsidR="00A5792B" w:rsidRDefault="002F44C1">
            <w:pPr>
              <w:pStyle w:val="TableParagraph"/>
              <w:spacing w:line="184" w:lineRule="exact"/>
              <w:ind w:left="53"/>
              <w:rPr>
                <w:sz w:val="18"/>
              </w:rPr>
            </w:pPr>
            <w:r>
              <w:rPr>
                <w:sz w:val="18"/>
              </w:rPr>
              <w:t>1988</w:t>
            </w:r>
          </w:p>
        </w:tc>
        <w:tc>
          <w:tcPr>
            <w:tcW w:w="648" w:type="dxa"/>
          </w:tcPr>
          <w:p w14:paraId="23DCBA2F" w14:textId="77777777" w:rsidR="00A5792B" w:rsidRDefault="002F44C1">
            <w:pPr>
              <w:pStyle w:val="TableParagraph"/>
              <w:spacing w:line="184" w:lineRule="exact"/>
              <w:ind w:left="106"/>
              <w:rPr>
                <w:sz w:val="18"/>
              </w:rPr>
            </w:pPr>
            <w:r>
              <w:rPr>
                <w:sz w:val="18"/>
              </w:rPr>
              <w:t>ID</w:t>
            </w:r>
          </w:p>
        </w:tc>
        <w:tc>
          <w:tcPr>
            <w:tcW w:w="1670" w:type="dxa"/>
          </w:tcPr>
          <w:p w14:paraId="65DF69E0" w14:textId="77777777" w:rsidR="00A5792B" w:rsidRDefault="002F44C1">
            <w:pPr>
              <w:pStyle w:val="TableParagraph"/>
              <w:spacing w:line="184" w:lineRule="exact"/>
              <w:ind w:left="322"/>
              <w:rPr>
                <w:sz w:val="18"/>
              </w:rPr>
            </w:pPr>
            <w:r>
              <w:rPr>
                <w:sz w:val="18"/>
              </w:rPr>
              <w:t>33322</w:t>
            </w:r>
          </w:p>
        </w:tc>
      </w:tr>
      <w:tr w:rsidR="00A5792B" w14:paraId="7F34AFBE" w14:textId="77777777">
        <w:trPr>
          <w:trHeight w:val="203"/>
        </w:trPr>
        <w:tc>
          <w:tcPr>
            <w:tcW w:w="1778" w:type="dxa"/>
          </w:tcPr>
          <w:p w14:paraId="23CDB3A1" w14:textId="77777777" w:rsidR="00A5792B" w:rsidRDefault="002F44C1">
            <w:pPr>
              <w:pStyle w:val="TableParagraph"/>
              <w:spacing w:line="184" w:lineRule="exact"/>
              <w:ind w:left="50"/>
              <w:rPr>
                <w:sz w:val="18"/>
              </w:rPr>
            </w:pPr>
            <w:r>
              <w:rPr>
                <w:sz w:val="18"/>
              </w:rPr>
              <w:t>NURSNURSE7,NINE</w:t>
            </w:r>
          </w:p>
        </w:tc>
        <w:tc>
          <w:tcPr>
            <w:tcW w:w="1026" w:type="dxa"/>
          </w:tcPr>
          <w:p w14:paraId="2570DAE4" w14:textId="77777777" w:rsidR="00A5792B" w:rsidRDefault="00A5792B">
            <w:pPr>
              <w:pStyle w:val="TableParagraph"/>
              <w:rPr>
                <w:rFonts w:ascii="Times New Roman"/>
                <w:sz w:val="14"/>
              </w:rPr>
            </w:pPr>
          </w:p>
        </w:tc>
        <w:tc>
          <w:tcPr>
            <w:tcW w:w="1620" w:type="dxa"/>
          </w:tcPr>
          <w:p w14:paraId="758A2787" w14:textId="77777777" w:rsidR="00A5792B" w:rsidRDefault="002F44C1">
            <w:pPr>
              <w:pStyle w:val="TableParagraph"/>
              <w:spacing w:line="184" w:lineRule="exact"/>
              <w:ind w:left="53"/>
              <w:rPr>
                <w:sz w:val="18"/>
              </w:rPr>
            </w:pPr>
            <w:r>
              <w:rPr>
                <w:sz w:val="18"/>
              </w:rPr>
              <w:t>000-53-9819</w:t>
            </w:r>
          </w:p>
        </w:tc>
        <w:tc>
          <w:tcPr>
            <w:tcW w:w="756" w:type="dxa"/>
          </w:tcPr>
          <w:p w14:paraId="501B69EB" w14:textId="77777777" w:rsidR="00A5792B" w:rsidRDefault="002F44C1">
            <w:pPr>
              <w:pStyle w:val="TableParagraph"/>
              <w:spacing w:line="184" w:lineRule="exact"/>
              <w:ind w:right="52"/>
              <w:jc w:val="right"/>
              <w:rPr>
                <w:sz w:val="18"/>
              </w:rPr>
            </w:pPr>
            <w:r>
              <w:rPr>
                <w:w w:val="95"/>
                <w:sz w:val="18"/>
              </w:rPr>
              <w:t>AUG</w:t>
            </w:r>
          </w:p>
        </w:tc>
        <w:tc>
          <w:tcPr>
            <w:tcW w:w="432" w:type="dxa"/>
          </w:tcPr>
          <w:p w14:paraId="46BB2A39" w14:textId="77777777" w:rsidR="00A5792B" w:rsidRDefault="002F44C1">
            <w:pPr>
              <w:pStyle w:val="TableParagraph"/>
              <w:spacing w:line="184" w:lineRule="exact"/>
              <w:ind w:left="33" w:right="34"/>
              <w:jc w:val="center"/>
              <w:rPr>
                <w:sz w:val="18"/>
              </w:rPr>
            </w:pPr>
            <w:r>
              <w:rPr>
                <w:sz w:val="18"/>
              </w:rPr>
              <w:t>08,</w:t>
            </w:r>
          </w:p>
        </w:tc>
        <w:tc>
          <w:tcPr>
            <w:tcW w:w="594" w:type="dxa"/>
          </w:tcPr>
          <w:p w14:paraId="154F9BFC" w14:textId="77777777" w:rsidR="00A5792B" w:rsidRDefault="002F44C1">
            <w:pPr>
              <w:pStyle w:val="TableParagraph"/>
              <w:spacing w:line="184" w:lineRule="exact"/>
              <w:ind w:left="53"/>
              <w:rPr>
                <w:sz w:val="18"/>
              </w:rPr>
            </w:pPr>
            <w:r>
              <w:rPr>
                <w:sz w:val="18"/>
              </w:rPr>
              <w:t>1988</w:t>
            </w:r>
          </w:p>
        </w:tc>
        <w:tc>
          <w:tcPr>
            <w:tcW w:w="648" w:type="dxa"/>
          </w:tcPr>
          <w:p w14:paraId="2A1FCCC5" w14:textId="77777777" w:rsidR="00A5792B" w:rsidRDefault="002F44C1">
            <w:pPr>
              <w:pStyle w:val="TableParagraph"/>
              <w:spacing w:line="184" w:lineRule="exact"/>
              <w:ind w:left="106"/>
              <w:rPr>
                <w:sz w:val="18"/>
              </w:rPr>
            </w:pPr>
            <w:r>
              <w:rPr>
                <w:sz w:val="18"/>
              </w:rPr>
              <w:t>IL</w:t>
            </w:r>
          </w:p>
        </w:tc>
        <w:tc>
          <w:tcPr>
            <w:tcW w:w="1670" w:type="dxa"/>
          </w:tcPr>
          <w:p w14:paraId="20FF5A37" w14:textId="77777777" w:rsidR="00A5792B" w:rsidRDefault="002F44C1">
            <w:pPr>
              <w:pStyle w:val="TableParagraph"/>
              <w:spacing w:line="184" w:lineRule="exact"/>
              <w:ind w:left="322"/>
              <w:rPr>
                <w:sz w:val="18"/>
              </w:rPr>
            </w:pPr>
            <w:r>
              <w:rPr>
                <w:sz w:val="18"/>
              </w:rPr>
              <w:t>45-897653</w:t>
            </w:r>
          </w:p>
        </w:tc>
      </w:tr>
      <w:tr w:rsidR="00A5792B" w14:paraId="44A7E452" w14:textId="77777777">
        <w:trPr>
          <w:trHeight w:val="203"/>
        </w:trPr>
        <w:tc>
          <w:tcPr>
            <w:tcW w:w="1778" w:type="dxa"/>
          </w:tcPr>
          <w:p w14:paraId="2346FBF8" w14:textId="77777777" w:rsidR="00A5792B" w:rsidRDefault="002F44C1">
            <w:pPr>
              <w:pStyle w:val="TableParagraph"/>
              <w:spacing w:line="183" w:lineRule="exact"/>
              <w:ind w:left="50"/>
              <w:rPr>
                <w:sz w:val="18"/>
              </w:rPr>
            </w:pPr>
            <w:r>
              <w:rPr>
                <w:sz w:val="18"/>
              </w:rPr>
              <w:t>NURSNURSE6,SIX</w:t>
            </w:r>
          </w:p>
        </w:tc>
        <w:tc>
          <w:tcPr>
            <w:tcW w:w="1026" w:type="dxa"/>
          </w:tcPr>
          <w:p w14:paraId="753D1AF4" w14:textId="77777777" w:rsidR="00A5792B" w:rsidRDefault="00A5792B">
            <w:pPr>
              <w:pStyle w:val="TableParagraph"/>
              <w:rPr>
                <w:rFonts w:ascii="Times New Roman"/>
                <w:sz w:val="14"/>
              </w:rPr>
            </w:pPr>
          </w:p>
        </w:tc>
        <w:tc>
          <w:tcPr>
            <w:tcW w:w="1620" w:type="dxa"/>
          </w:tcPr>
          <w:p w14:paraId="443FF5E1" w14:textId="77777777" w:rsidR="00A5792B" w:rsidRDefault="002F44C1">
            <w:pPr>
              <w:pStyle w:val="TableParagraph"/>
              <w:spacing w:line="183" w:lineRule="exact"/>
              <w:ind w:left="53"/>
              <w:rPr>
                <w:sz w:val="18"/>
              </w:rPr>
            </w:pPr>
            <w:r>
              <w:rPr>
                <w:sz w:val="18"/>
              </w:rPr>
              <w:t>000-45-6789</w:t>
            </w:r>
          </w:p>
        </w:tc>
        <w:tc>
          <w:tcPr>
            <w:tcW w:w="756" w:type="dxa"/>
          </w:tcPr>
          <w:p w14:paraId="64C8A0A9" w14:textId="77777777" w:rsidR="00A5792B" w:rsidRDefault="002F44C1">
            <w:pPr>
              <w:pStyle w:val="TableParagraph"/>
              <w:spacing w:line="183" w:lineRule="exact"/>
              <w:ind w:right="52"/>
              <w:jc w:val="right"/>
              <w:rPr>
                <w:sz w:val="18"/>
              </w:rPr>
            </w:pPr>
            <w:r>
              <w:rPr>
                <w:w w:val="95"/>
                <w:sz w:val="18"/>
              </w:rPr>
              <w:t>JUN</w:t>
            </w:r>
          </w:p>
        </w:tc>
        <w:tc>
          <w:tcPr>
            <w:tcW w:w="432" w:type="dxa"/>
          </w:tcPr>
          <w:p w14:paraId="7FC8711F" w14:textId="77777777" w:rsidR="00A5792B" w:rsidRDefault="002F44C1">
            <w:pPr>
              <w:pStyle w:val="TableParagraph"/>
              <w:spacing w:line="183" w:lineRule="exact"/>
              <w:ind w:left="33" w:right="34"/>
              <w:jc w:val="center"/>
              <w:rPr>
                <w:sz w:val="18"/>
              </w:rPr>
            </w:pPr>
            <w:r>
              <w:rPr>
                <w:sz w:val="18"/>
              </w:rPr>
              <w:t>06,</w:t>
            </w:r>
          </w:p>
        </w:tc>
        <w:tc>
          <w:tcPr>
            <w:tcW w:w="594" w:type="dxa"/>
          </w:tcPr>
          <w:p w14:paraId="47A8AA86" w14:textId="77777777" w:rsidR="00A5792B" w:rsidRDefault="002F44C1">
            <w:pPr>
              <w:pStyle w:val="TableParagraph"/>
              <w:spacing w:line="183" w:lineRule="exact"/>
              <w:ind w:left="53"/>
              <w:rPr>
                <w:sz w:val="18"/>
              </w:rPr>
            </w:pPr>
            <w:r>
              <w:rPr>
                <w:sz w:val="18"/>
              </w:rPr>
              <w:t>1989</w:t>
            </w:r>
          </w:p>
        </w:tc>
        <w:tc>
          <w:tcPr>
            <w:tcW w:w="648" w:type="dxa"/>
          </w:tcPr>
          <w:p w14:paraId="2CA29EB0" w14:textId="77777777" w:rsidR="00A5792B" w:rsidRDefault="002F44C1">
            <w:pPr>
              <w:pStyle w:val="TableParagraph"/>
              <w:spacing w:line="183" w:lineRule="exact"/>
              <w:ind w:left="106"/>
              <w:rPr>
                <w:sz w:val="18"/>
              </w:rPr>
            </w:pPr>
            <w:r>
              <w:rPr>
                <w:sz w:val="18"/>
              </w:rPr>
              <w:t>KS</w:t>
            </w:r>
          </w:p>
        </w:tc>
        <w:tc>
          <w:tcPr>
            <w:tcW w:w="1670" w:type="dxa"/>
          </w:tcPr>
          <w:p w14:paraId="75AE8EC4" w14:textId="77777777" w:rsidR="00A5792B" w:rsidRDefault="002F44C1">
            <w:pPr>
              <w:pStyle w:val="TableParagraph"/>
              <w:spacing w:line="183" w:lineRule="exact"/>
              <w:ind w:left="322"/>
              <w:rPr>
                <w:sz w:val="18"/>
              </w:rPr>
            </w:pPr>
            <w:r>
              <w:rPr>
                <w:sz w:val="18"/>
              </w:rPr>
              <w:t>657654</w:t>
            </w:r>
          </w:p>
        </w:tc>
      </w:tr>
      <w:tr w:rsidR="00A5792B" w14:paraId="515F825F" w14:textId="77777777">
        <w:trPr>
          <w:trHeight w:val="203"/>
        </w:trPr>
        <w:tc>
          <w:tcPr>
            <w:tcW w:w="1778" w:type="dxa"/>
          </w:tcPr>
          <w:p w14:paraId="77EF0603" w14:textId="77777777" w:rsidR="00A5792B" w:rsidRDefault="002F44C1">
            <w:pPr>
              <w:pStyle w:val="TableParagraph"/>
              <w:spacing w:line="183" w:lineRule="exact"/>
              <w:ind w:left="50"/>
              <w:rPr>
                <w:sz w:val="18"/>
              </w:rPr>
            </w:pPr>
            <w:r>
              <w:rPr>
                <w:sz w:val="18"/>
              </w:rPr>
              <w:t>NURSNURSE4,FOUR</w:t>
            </w:r>
          </w:p>
        </w:tc>
        <w:tc>
          <w:tcPr>
            <w:tcW w:w="1026" w:type="dxa"/>
          </w:tcPr>
          <w:p w14:paraId="27C69455" w14:textId="77777777" w:rsidR="00A5792B" w:rsidRDefault="00A5792B">
            <w:pPr>
              <w:pStyle w:val="TableParagraph"/>
              <w:rPr>
                <w:rFonts w:ascii="Times New Roman"/>
                <w:sz w:val="14"/>
              </w:rPr>
            </w:pPr>
          </w:p>
        </w:tc>
        <w:tc>
          <w:tcPr>
            <w:tcW w:w="1620" w:type="dxa"/>
          </w:tcPr>
          <w:p w14:paraId="08354272" w14:textId="77777777" w:rsidR="00A5792B" w:rsidRDefault="002F44C1">
            <w:pPr>
              <w:pStyle w:val="TableParagraph"/>
              <w:spacing w:line="183" w:lineRule="exact"/>
              <w:ind w:left="53"/>
              <w:rPr>
                <w:sz w:val="18"/>
              </w:rPr>
            </w:pPr>
            <w:r>
              <w:rPr>
                <w:sz w:val="18"/>
              </w:rPr>
              <w:t>000-52-7663</w:t>
            </w:r>
          </w:p>
        </w:tc>
        <w:tc>
          <w:tcPr>
            <w:tcW w:w="756" w:type="dxa"/>
          </w:tcPr>
          <w:p w14:paraId="7E42C06A" w14:textId="77777777" w:rsidR="00A5792B" w:rsidRDefault="00A5792B">
            <w:pPr>
              <w:pStyle w:val="TableParagraph"/>
              <w:rPr>
                <w:rFonts w:ascii="Times New Roman"/>
                <w:sz w:val="14"/>
              </w:rPr>
            </w:pPr>
          </w:p>
        </w:tc>
        <w:tc>
          <w:tcPr>
            <w:tcW w:w="432" w:type="dxa"/>
          </w:tcPr>
          <w:p w14:paraId="61DC9AC4" w14:textId="77777777" w:rsidR="00A5792B" w:rsidRDefault="00A5792B">
            <w:pPr>
              <w:pStyle w:val="TableParagraph"/>
              <w:rPr>
                <w:rFonts w:ascii="Times New Roman"/>
                <w:sz w:val="14"/>
              </w:rPr>
            </w:pPr>
          </w:p>
        </w:tc>
        <w:tc>
          <w:tcPr>
            <w:tcW w:w="594" w:type="dxa"/>
          </w:tcPr>
          <w:p w14:paraId="672A3F92" w14:textId="77777777" w:rsidR="00A5792B" w:rsidRDefault="00A5792B">
            <w:pPr>
              <w:pStyle w:val="TableParagraph"/>
              <w:rPr>
                <w:rFonts w:ascii="Times New Roman"/>
                <w:sz w:val="14"/>
              </w:rPr>
            </w:pPr>
          </w:p>
        </w:tc>
        <w:tc>
          <w:tcPr>
            <w:tcW w:w="648" w:type="dxa"/>
          </w:tcPr>
          <w:p w14:paraId="5AD5B33B" w14:textId="77777777" w:rsidR="00A5792B" w:rsidRDefault="00A5792B">
            <w:pPr>
              <w:pStyle w:val="TableParagraph"/>
              <w:rPr>
                <w:rFonts w:ascii="Times New Roman"/>
                <w:sz w:val="14"/>
              </w:rPr>
            </w:pPr>
          </w:p>
        </w:tc>
        <w:tc>
          <w:tcPr>
            <w:tcW w:w="1670" w:type="dxa"/>
          </w:tcPr>
          <w:p w14:paraId="5349CD8D" w14:textId="77777777" w:rsidR="00A5792B" w:rsidRDefault="00A5792B">
            <w:pPr>
              <w:pStyle w:val="TableParagraph"/>
              <w:rPr>
                <w:rFonts w:ascii="Times New Roman"/>
                <w:sz w:val="14"/>
              </w:rPr>
            </w:pPr>
          </w:p>
        </w:tc>
      </w:tr>
      <w:tr w:rsidR="00A5792B" w14:paraId="37A43817" w14:textId="77777777">
        <w:trPr>
          <w:trHeight w:val="611"/>
        </w:trPr>
        <w:tc>
          <w:tcPr>
            <w:tcW w:w="1778" w:type="dxa"/>
          </w:tcPr>
          <w:p w14:paraId="581962C8" w14:textId="77777777" w:rsidR="00A5792B" w:rsidRDefault="002F44C1">
            <w:pPr>
              <w:pStyle w:val="TableParagraph"/>
              <w:ind w:left="50"/>
              <w:rPr>
                <w:sz w:val="18"/>
              </w:rPr>
            </w:pPr>
            <w:r>
              <w:rPr>
                <w:sz w:val="18"/>
              </w:rPr>
              <w:t>NURSNURSE2,SIX</w:t>
            </w:r>
          </w:p>
          <w:p w14:paraId="60EF7E8D" w14:textId="77777777" w:rsidR="00A5792B" w:rsidRDefault="002F44C1">
            <w:pPr>
              <w:pStyle w:val="TableParagraph"/>
              <w:spacing w:line="200" w:lineRule="atLeast"/>
              <w:ind w:left="50" w:right="95" w:firstLine="863"/>
              <w:rPr>
                <w:sz w:val="18"/>
              </w:rPr>
            </w:pPr>
            <w:r>
              <w:rPr>
                <w:spacing w:val="-1"/>
                <w:sz w:val="18"/>
              </w:rPr>
              <w:t xml:space="preserve">SERVICE </w:t>
            </w:r>
            <w:r>
              <w:rPr>
                <w:sz w:val="18"/>
              </w:rPr>
              <w:t>NURSNURSE3,ONE</w:t>
            </w:r>
          </w:p>
        </w:tc>
        <w:tc>
          <w:tcPr>
            <w:tcW w:w="1026" w:type="dxa"/>
          </w:tcPr>
          <w:p w14:paraId="5ED6D6A4" w14:textId="77777777" w:rsidR="00A5792B" w:rsidRDefault="00A5792B">
            <w:pPr>
              <w:pStyle w:val="TableParagraph"/>
              <w:rPr>
                <w:sz w:val="18"/>
              </w:rPr>
            </w:pPr>
          </w:p>
          <w:p w14:paraId="72F52F3C" w14:textId="77777777" w:rsidR="00A5792B" w:rsidRDefault="002F44C1">
            <w:pPr>
              <w:pStyle w:val="TableParagraph"/>
              <w:ind w:left="-1"/>
              <w:rPr>
                <w:sz w:val="18"/>
              </w:rPr>
            </w:pPr>
            <w:r>
              <w:rPr>
                <w:sz w:val="18"/>
              </w:rPr>
              <w:t>CATEGORY:</w:t>
            </w:r>
          </w:p>
        </w:tc>
        <w:tc>
          <w:tcPr>
            <w:tcW w:w="1620" w:type="dxa"/>
          </w:tcPr>
          <w:p w14:paraId="432212F3" w14:textId="77777777" w:rsidR="00A5792B" w:rsidRDefault="002F44C1">
            <w:pPr>
              <w:pStyle w:val="TableParagraph"/>
              <w:ind w:left="53"/>
              <w:rPr>
                <w:sz w:val="18"/>
              </w:rPr>
            </w:pPr>
            <w:r>
              <w:rPr>
                <w:sz w:val="18"/>
              </w:rPr>
              <w:t>000-44-5566</w:t>
            </w:r>
          </w:p>
          <w:p w14:paraId="0D3DBB63" w14:textId="77777777" w:rsidR="00A5792B" w:rsidRDefault="002F44C1">
            <w:pPr>
              <w:pStyle w:val="TableParagraph"/>
              <w:ind w:left="53"/>
              <w:rPr>
                <w:sz w:val="18"/>
              </w:rPr>
            </w:pPr>
            <w:r>
              <w:rPr>
                <w:sz w:val="18"/>
              </w:rPr>
              <w:t>RN</w:t>
            </w:r>
          </w:p>
          <w:p w14:paraId="144A86E8" w14:textId="77777777" w:rsidR="00A5792B" w:rsidRDefault="002F44C1">
            <w:pPr>
              <w:pStyle w:val="TableParagraph"/>
              <w:spacing w:line="184" w:lineRule="exact"/>
              <w:ind w:left="53"/>
              <w:rPr>
                <w:sz w:val="18"/>
              </w:rPr>
            </w:pPr>
            <w:r>
              <w:rPr>
                <w:sz w:val="18"/>
              </w:rPr>
              <w:t>000-22-2222</w:t>
            </w:r>
          </w:p>
        </w:tc>
        <w:tc>
          <w:tcPr>
            <w:tcW w:w="756" w:type="dxa"/>
          </w:tcPr>
          <w:p w14:paraId="0A261FC4" w14:textId="77777777" w:rsidR="00A5792B" w:rsidRDefault="00A5792B">
            <w:pPr>
              <w:pStyle w:val="TableParagraph"/>
              <w:rPr>
                <w:sz w:val="20"/>
              </w:rPr>
            </w:pPr>
          </w:p>
          <w:p w14:paraId="739D5F7E" w14:textId="77777777" w:rsidR="00A5792B" w:rsidRDefault="00A5792B">
            <w:pPr>
              <w:pStyle w:val="TableParagraph"/>
              <w:rPr>
                <w:sz w:val="16"/>
              </w:rPr>
            </w:pPr>
          </w:p>
          <w:p w14:paraId="776554F0" w14:textId="77777777" w:rsidR="00A5792B" w:rsidRDefault="002F44C1">
            <w:pPr>
              <w:pStyle w:val="TableParagraph"/>
              <w:spacing w:line="184" w:lineRule="exact"/>
              <w:ind w:right="52"/>
              <w:jc w:val="right"/>
              <w:rPr>
                <w:sz w:val="18"/>
              </w:rPr>
            </w:pPr>
            <w:r>
              <w:rPr>
                <w:w w:val="95"/>
                <w:sz w:val="18"/>
              </w:rPr>
              <w:t>MAY</w:t>
            </w:r>
          </w:p>
        </w:tc>
        <w:tc>
          <w:tcPr>
            <w:tcW w:w="432" w:type="dxa"/>
          </w:tcPr>
          <w:p w14:paraId="0578783F" w14:textId="77777777" w:rsidR="00A5792B" w:rsidRDefault="00A5792B">
            <w:pPr>
              <w:pStyle w:val="TableParagraph"/>
              <w:rPr>
                <w:sz w:val="20"/>
              </w:rPr>
            </w:pPr>
          </w:p>
          <w:p w14:paraId="79A9C281" w14:textId="77777777" w:rsidR="00A5792B" w:rsidRDefault="00A5792B">
            <w:pPr>
              <w:pStyle w:val="TableParagraph"/>
              <w:rPr>
                <w:sz w:val="16"/>
              </w:rPr>
            </w:pPr>
          </w:p>
          <w:p w14:paraId="0097C2DB" w14:textId="77777777" w:rsidR="00A5792B" w:rsidRDefault="002F44C1">
            <w:pPr>
              <w:pStyle w:val="TableParagraph"/>
              <w:spacing w:line="184" w:lineRule="exact"/>
              <w:ind w:left="33" w:right="34"/>
              <w:jc w:val="center"/>
              <w:rPr>
                <w:sz w:val="18"/>
              </w:rPr>
            </w:pPr>
            <w:r>
              <w:rPr>
                <w:sz w:val="18"/>
              </w:rPr>
              <w:t>02,</w:t>
            </w:r>
          </w:p>
        </w:tc>
        <w:tc>
          <w:tcPr>
            <w:tcW w:w="594" w:type="dxa"/>
          </w:tcPr>
          <w:p w14:paraId="591B05ED" w14:textId="77777777" w:rsidR="00A5792B" w:rsidRDefault="00A5792B">
            <w:pPr>
              <w:pStyle w:val="TableParagraph"/>
              <w:rPr>
                <w:sz w:val="20"/>
              </w:rPr>
            </w:pPr>
          </w:p>
          <w:p w14:paraId="7CBF420B" w14:textId="77777777" w:rsidR="00A5792B" w:rsidRDefault="00A5792B">
            <w:pPr>
              <w:pStyle w:val="TableParagraph"/>
              <w:rPr>
                <w:sz w:val="16"/>
              </w:rPr>
            </w:pPr>
          </w:p>
          <w:p w14:paraId="50558958" w14:textId="77777777" w:rsidR="00A5792B" w:rsidRDefault="002F44C1">
            <w:pPr>
              <w:pStyle w:val="TableParagraph"/>
              <w:spacing w:line="184" w:lineRule="exact"/>
              <w:ind w:left="53"/>
              <w:rPr>
                <w:sz w:val="18"/>
              </w:rPr>
            </w:pPr>
            <w:r>
              <w:rPr>
                <w:sz w:val="18"/>
              </w:rPr>
              <w:t>1985</w:t>
            </w:r>
          </w:p>
        </w:tc>
        <w:tc>
          <w:tcPr>
            <w:tcW w:w="648" w:type="dxa"/>
          </w:tcPr>
          <w:p w14:paraId="7C82DDCA" w14:textId="77777777" w:rsidR="00A5792B" w:rsidRDefault="00A5792B">
            <w:pPr>
              <w:pStyle w:val="TableParagraph"/>
              <w:rPr>
                <w:sz w:val="20"/>
              </w:rPr>
            </w:pPr>
          </w:p>
          <w:p w14:paraId="43839302" w14:textId="77777777" w:rsidR="00A5792B" w:rsidRDefault="00A5792B">
            <w:pPr>
              <w:pStyle w:val="TableParagraph"/>
              <w:rPr>
                <w:sz w:val="16"/>
              </w:rPr>
            </w:pPr>
          </w:p>
          <w:p w14:paraId="29AB7AAF" w14:textId="77777777" w:rsidR="00A5792B" w:rsidRDefault="002F44C1">
            <w:pPr>
              <w:pStyle w:val="TableParagraph"/>
              <w:spacing w:line="184" w:lineRule="exact"/>
              <w:ind w:left="106"/>
              <w:rPr>
                <w:sz w:val="18"/>
              </w:rPr>
            </w:pPr>
            <w:r>
              <w:rPr>
                <w:sz w:val="18"/>
              </w:rPr>
              <w:t>IL</w:t>
            </w:r>
          </w:p>
        </w:tc>
        <w:tc>
          <w:tcPr>
            <w:tcW w:w="1670" w:type="dxa"/>
          </w:tcPr>
          <w:p w14:paraId="328E65F0" w14:textId="77777777" w:rsidR="00A5792B" w:rsidRDefault="00A5792B">
            <w:pPr>
              <w:pStyle w:val="TableParagraph"/>
              <w:rPr>
                <w:sz w:val="20"/>
              </w:rPr>
            </w:pPr>
          </w:p>
          <w:p w14:paraId="1BE98447" w14:textId="77777777" w:rsidR="00A5792B" w:rsidRDefault="00A5792B">
            <w:pPr>
              <w:pStyle w:val="TableParagraph"/>
              <w:rPr>
                <w:sz w:val="16"/>
              </w:rPr>
            </w:pPr>
          </w:p>
          <w:p w14:paraId="68845455" w14:textId="77777777" w:rsidR="00A5792B" w:rsidRDefault="002F44C1">
            <w:pPr>
              <w:pStyle w:val="TableParagraph"/>
              <w:spacing w:line="184" w:lineRule="exact"/>
              <w:ind w:left="322"/>
              <w:rPr>
                <w:sz w:val="18"/>
              </w:rPr>
            </w:pPr>
            <w:r>
              <w:rPr>
                <w:sz w:val="18"/>
              </w:rPr>
              <w:t>42-09876</w:t>
            </w:r>
          </w:p>
        </w:tc>
      </w:tr>
      <w:tr w:rsidR="00A5792B" w14:paraId="5995BAE1" w14:textId="77777777">
        <w:trPr>
          <w:trHeight w:val="203"/>
        </w:trPr>
        <w:tc>
          <w:tcPr>
            <w:tcW w:w="1778" w:type="dxa"/>
          </w:tcPr>
          <w:p w14:paraId="3208A3D2" w14:textId="77777777" w:rsidR="00A5792B" w:rsidRDefault="002F44C1">
            <w:pPr>
              <w:pStyle w:val="TableParagraph"/>
              <w:spacing w:line="184" w:lineRule="exact"/>
              <w:jc w:val="right"/>
              <w:rPr>
                <w:sz w:val="18"/>
              </w:rPr>
            </w:pPr>
            <w:r>
              <w:rPr>
                <w:w w:val="95"/>
                <w:sz w:val="18"/>
              </w:rPr>
              <w:t>NURSNURSE2,SEVEN</w:t>
            </w:r>
          </w:p>
        </w:tc>
        <w:tc>
          <w:tcPr>
            <w:tcW w:w="1026" w:type="dxa"/>
          </w:tcPr>
          <w:p w14:paraId="1081847C" w14:textId="77777777" w:rsidR="00A5792B" w:rsidRDefault="00A5792B">
            <w:pPr>
              <w:pStyle w:val="TableParagraph"/>
              <w:rPr>
                <w:rFonts w:ascii="Times New Roman"/>
                <w:sz w:val="14"/>
              </w:rPr>
            </w:pPr>
          </w:p>
        </w:tc>
        <w:tc>
          <w:tcPr>
            <w:tcW w:w="1620" w:type="dxa"/>
          </w:tcPr>
          <w:p w14:paraId="53C450AD" w14:textId="77777777" w:rsidR="00A5792B" w:rsidRDefault="002F44C1">
            <w:pPr>
              <w:pStyle w:val="TableParagraph"/>
              <w:spacing w:line="184" w:lineRule="exact"/>
              <w:ind w:left="53"/>
              <w:rPr>
                <w:sz w:val="18"/>
              </w:rPr>
            </w:pPr>
            <w:r>
              <w:rPr>
                <w:sz w:val="18"/>
              </w:rPr>
              <w:t>000-18-2667</w:t>
            </w:r>
          </w:p>
        </w:tc>
        <w:tc>
          <w:tcPr>
            <w:tcW w:w="756" w:type="dxa"/>
          </w:tcPr>
          <w:p w14:paraId="2D57EF90" w14:textId="77777777" w:rsidR="00A5792B" w:rsidRDefault="002F44C1">
            <w:pPr>
              <w:pStyle w:val="TableParagraph"/>
              <w:spacing w:line="184" w:lineRule="exact"/>
              <w:ind w:right="52"/>
              <w:jc w:val="right"/>
              <w:rPr>
                <w:sz w:val="18"/>
              </w:rPr>
            </w:pPr>
            <w:r>
              <w:rPr>
                <w:w w:val="95"/>
                <w:sz w:val="18"/>
              </w:rPr>
              <w:t>MAY</w:t>
            </w:r>
          </w:p>
        </w:tc>
        <w:tc>
          <w:tcPr>
            <w:tcW w:w="432" w:type="dxa"/>
          </w:tcPr>
          <w:p w14:paraId="218E44AD" w14:textId="77777777" w:rsidR="00A5792B" w:rsidRDefault="002F44C1">
            <w:pPr>
              <w:pStyle w:val="TableParagraph"/>
              <w:spacing w:line="184" w:lineRule="exact"/>
              <w:ind w:left="33" w:right="34"/>
              <w:jc w:val="center"/>
              <w:rPr>
                <w:sz w:val="18"/>
              </w:rPr>
            </w:pPr>
            <w:r>
              <w:rPr>
                <w:sz w:val="18"/>
              </w:rPr>
              <w:t>30,</w:t>
            </w:r>
          </w:p>
        </w:tc>
        <w:tc>
          <w:tcPr>
            <w:tcW w:w="594" w:type="dxa"/>
          </w:tcPr>
          <w:p w14:paraId="69ED60C2" w14:textId="77777777" w:rsidR="00A5792B" w:rsidRDefault="002F44C1">
            <w:pPr>
              <w:pStyle w:val="TableParagraph"/>
              <w:spacing w:line="184" w:lineRule="exact"/>
              <w:ind w:left="53"/>
              <w:rPr>
                <w:sz w:val="18"/>
              </w:rPr>
            </w:pPr>
            <w:r>
              <w:rPr>
                <w:sz w:val="18"/>
              </w:rPr>
              <w:t>1985</w:t>
            </w:r>
          </w:p>
        </w:tc>
        <w:tc>
          <w:tcPr>
            <w:tcW w:w="648" w:type="dxa"/>
          </w:tcPr>
          <w:p w14:paraId="52A5F05B" w14:textId="77777777" w:rsidR="00A5792B" w:rsidRDefault="002F44C1">
            <w:pPr>
              <w:pStyle w:val="TableParagraph"/>
              <w:spacing w:line="184" w:lineRule="exact"/>
              <w:ind w:left="106"/>
              <w:rPr>
                <w:sz w:val="18"/>
              </w:rPr>
            </w:pPr>
            <w:r>
              <w:rPr>
                <w:sz w:val="18"/>
              </w:rPr>
              <w:t>IL</w:t>
            </w:r>
          </w:p>
        </w:tc>
        <w:tc>
          <w:tcPr>
            <w:tcW w:w="1670" w:type="dxa"/>
          </w:tcPr>
          <w:p w14:paraId="4302B2E4" w14:textId="77777777" w:rsidR="00A5792B" w:rsidRDefault="002F44C1">
            <w:pPr>
              <w:pStyle w:val="TableParagraph"/>
              <w:spacing w:line="184" w:lineRule="exact"/>
              <w:ind w:left="322"/>
              <w:rPr>
                <w:sz w:val="18"/>
              </w:rPr>
            </w:pPr>
            <w:r>
              <w:rPr>
                <w:sz w:val="18"/>
              </w:rPr>
              <w:t>42-09876</w:t>
            </w:r>
          </w:p>
        </w:tc>
      </w:tr>
      <w:tr w:rsidR="00A5792B" w14:paraId="357657AA" w14:textId="77777777">
        <w:trPr>
          <w:trHeight w:val="203"/>
        </w:trPr>
        <w:tc>
          <w:tcPr>
            <w:tcW w:w="1778" w:type="dxa"/>
          </w:tcPr>
          <w:p w14:paraId="602F32B6" w14:textId="77777777" w:rsidR="00A5792B" w:rsidRDefault="002F44C1">
            <w:pPr>
              <w:pStyle w:val="TableParagraph"/>
              <w:spacing w:line="184" w:lineRule="exact"/>
              <w:ind w:left="50"/>
              <w:rPr>
                <w:sz w:val="18"/>
              </w:rPr>
            </w:pPr>
            <w:r>
              <w:rPr>
                <w:sz w:val="18"/>
              </w:rPr>
              <w:t>NURSNURSE5,ONE</w:t>
            </w:r>
          </w:p>
        </w:tc>
        <w:tc>
          <w:tcPr>
            <w:tcW w:w="1026" w:type="dxa"/>
          </w:tcPr>
          <w:p w14:paraId="0DB95C51" w14:textId="77777777" w:rsidR="00A5792B" w:rsidRDefault="00A5792B">
            <w:pPr>
              <w:pStyle w:val="TableParagraph"/>
              <w:rPr>
                <w:rFonts w:ascii="Times New Roman"/>
                <w:sz w:val="14"/>
              </w:rPr>
            </w:pPr>
          </w:p>
        </w:tc>
        <w:tc>
          <w:tcPr>
            <w:tcW w:w="1620" w:type="dxa"/>
          </w:tcPr>
          <w:p w14:paraId="1B174DFE" w14:textId="77777777" w:rsidR="00A5792B" w:rsidRDefault="002F44C1">
            <w:pPr>
              <w:pStyle w:val="TableParagraph"/>
              <w:spacing w:line="184" w:lineRule="exact"/>
              <w:ind w:left="53"/>
              <w:rPr>
                <w:sz w:val="18"/>
              </w:rPr>
            </w:pPr>
            <w:r>
              <w:rPr>
                <w:sz w:val="18"/>
              </w:rPr>
              <w:t>000-54-5039</w:t>
            </w:r>
          </w:p>
        </w:tc>
        <w:tc>
          <w:tcPr>
            <w:tcW w:w="756" w:type="dxa"/>
          </w:tcPr>
          <w:p w14:paraId="6817D673" w14:textId="77777777" w:rsidR="00A5792B" w:rsidRDefault="002F44C1">
            <w:pPr>
              <w:pStyle w:val="TableParagraph"/>
              <w:spacing w:line="184" w:lineRule="exact"/>
              <w:ind w:right="52"/>
              <w:jc w:val="right"/>
              <w:rPr>
                <w:sz w:val="18"/>
              </w:rPr>
            </w:pPr>
            <w:r>
              <w:rPr>
                <w:w w:val="95"/>
                <w:sz w:val="18"/>
              </w:rPr>
              <w:t>JUL</w:t>
            </w:r>
          </w:p>
        </w:tc>
        <w:tc>
          <w:tcPr>
            <w:tcW w:w="432" w:type="dxa"/>
          </w:tcPr>
          <w:p w14:paraId="758AD70F" w14:textId="77777777" w:rsidR="00A5792B" w:rsidRDefault="002F44C1">
            <w:pPr>
              <w:pStyle w:val="TableParagraph"/>
              <w:spacing w:line="184" w:lineRule="exact"/>
              <w:ind w:left="33" w:right="34"/>
              <w:jc w:val="center"/>
              <w:rPr>
                <w:sz w:val="18"/>
              </w:rPr>
            </w:pPr>
            <w:r>
              <w:rPr>
                <w:sz w:val="18"/>
              </w:rPr>
              <w:t>04,</w:t>
            </w:r>
          </w:p>
        </w:tc>
        <w:tc>
          <w:tcPr>
            <w:tcW w:w="594" w:type="dxa"/>
          </w:tcPr>
          <w:p w14:paraId="6A69601E" w14:textId="77777777" w:rsidR="00A5792B" w:rsidRDefault="002F44C1">
            <w:pPr>
              <w:pStyle w:val="TableParagraph"/>
              <w:spacing w:line="184" w:lineRule="exact"/>
              <w:ind w:left="53"/>
              <w:rPr>
                <w:sz w:val="18"/>
              </w:rPr>
            </w:pPr>
            <w:r>
              <w:rPr>
                <w:sz w:val="18"/>
              </w:rPr>
              <w:t>1985</w:t>
            </w:r>
          </w:p>
        </w:tc>
        <w:tc>
          <w:tcPr>
            <w:tcW w:w="648" w:type="dxa"/>
          </w:tcPr>
          <w:p w14:paraId="679960E6" w14:textId="77777777" w:rsidR="00A5792B" w:rsidRDefault="002F44C1">
            <w:pPr>
              <w:pStyle w:val="TableParagraph"/>
              <w:spacing w:line="184" w:lineRule="exact"/>
              <w:ind w:left="106"/>
              <w:rPr>
                <w:sz w:val="18"/>
              </w:rPr>
            </w:pPr>
            <w:r>
              <w:rPr>
                <w:sz w:val="18"/>
              </w:rPr>
              <w:t>WY</w:t>
            </w:r>
          </w:p>
        </w:tc>
        <w:tc>
          <w:tcPr>
            <w:tcW w:w="1670" w:type="dxa"/>
          </w:tcPr>
          <w:p w14:paraId="02273704" w14:textId="77777777" w:rsidR="00A5792B" w:rsidRDefault="002F44C1">
            <w:pPr>
              <w:pStyle w:val="TableParagraph"/>
              <w:spacing w:line="184" w:lineRule="exact"/>
              <w:ind w:left="322"/>
              <w:rPr>
                <w:sz w:val="18"/>
              </w:rPr>
            </w:pPr>
            <w:r>
              <w:rPr>
                <w:sz w:val="18"/>
              </w:rPr>
              <w:t>98767234</w:t>
            </w:r>
          </w:p>
        </w:tc>
      </w:tr>
      <w:tr w:rsidR="00A5792B" w14:paraId="796BBEFC" w14:textId="77777777">
        <w:trPr>
          <w:trHeight w:val="203"/>
        </w:trPr>
        <w:tc>
          <w:tcPr>
            <w:tcW w:w="1778" w:type="dxa"/>
          </w:tcPr>
          <w:p w14:paraId="180DEBFB" w14:textId="77777777" w:rsidR="00A5792B" w:rsidRDefault="002F44C1">
            <w:pPr>
              <w:pStyle w:val="TableParagraph"/>
              <w:spacing w:line="184" w:lineRule="exact"/>
              <w:ind w:left="50"/>
              <w:rPr>
                <w:sz w:val="18"/>
              </w:rPr>
            </w:pPr>
            <w:r>
              <w:rPr>
                <w:sz w:val="18"/>
              </w:rPr>
              <w:t>NURSNURSE2,NINE</w:t>
            </w:r>
          </w:p>
        </w:tc>
        <w:tc>
          <w:tcPr>
            <w:tcW w:w="1026" w:type="dxa"/>
          </w:tcPr>
          <w:p w14:paraId="6922B0C8" w14:textId="77777777" w:rsidR="00A5792B" w:rsidRDefault="00A5792B">
            <w:pPr>
              <w:pStyle w:val="TableParagraph"/>
              <w:rPr>
                <w:rFonts w:ascii="Times New Roman"/>
                <w:sz w:val="14"/>
              </w:rPr>
            </w:pPr>
          </w:p>
        </w:tc>
        <w:tc>
          <w:tcPr>
            <w:tcW w:w="1620" w:type="dxa"/>
          </w:tcPr>
          <w:p w14:paraId="72E4D620" w14:textId="77777777" w:rsidR="00A5792B" w:rsidRDefault="002F44C1">
            <w:pPr>
              <w:pStyle w:val="TableParagraph"/>
              <w:spacing w:line="184" w:lineRule="exact"/>
              <w:ind w:left="53"/>
              <w:rPr>
                <w:sz w:val="18"/>
              </w:rPr>
            </w:pPr>
            <w:r>
              <w:rPr>
                <w:sz w:val="18"/>
              </w:rPr>
              <w:t>000-06-7498</w:t>
            </w:r>
          </w:p>
        </w:tc>
        <w:tc>
          <w:tcPr>
            <w:tcW w:w="756" w:type="dxa"/>
          </w:tcPr>
          <w:p w14:paraId="4FF771ED" w14:textId="77777777" w:rsidR="00A5792B" w:rsidRDefault="002F44C1">
            <w:pPr>
              <w:pStyle w:val="TableParagraph"/>
              <w:spacing w:line="184" w:lineRule="exact"/>
              <w:ind w:right="52"/>
              <w:jc w:val="right"/>
              <w:rPr>
                <w:sz w:val="18"/>
              </w:rPr>
            </w:pPr>
            <w:r>
              <w:rPr>
                <w:w w:val="95"/>
                <w:sz w:val="18"/>
              </w:rPr>
              <w:t>JUL</w:t>
            </w:r>
          </w:p>
        </w:tc>
        <w:tc>
          <w:tcPr>
            <w:tcW w:w="432" w:type="dxa"/>
          </w:tcPr>
          <w:p w14:paraId="62DA64F1" w14:textId="77777777" w:rsidR="00A5792B" w:rsidRDefault="002F44C1">
            <w:pPr>
              <w:pStyle w:val="TableParagraph"/>
              <w:spacing w:line="184" w:lineRule="exact"/>
              <w:ind w:left="33" w:right="34"/>
              <w:jc w:val="center"/>
              <w:rPr>
                <w:sz w:val="18"/>
              </w:rPr>
            </w:pPr>
            <w:r>
              <w:rPr>
                <w:sz w:val="18"/>
              </w:rPr>
              <w:t>04,</w:t>
            </w:r>
          </w:p>
        </w:tc>
        <w:tc>
          <w:tcPr>
            <w:tcW w:w="594" w:type="dxa"/>
          </w:tcPr>
          <w:p w14:paraId="6F5F5534" w14:textId="77777777" w:rsidR="00A5792B" w:rsidRDefault="002F44C1">
            <w:pPr>
              <w:pStyle w:val="TableParagraph"/>
              <w:spacing w:line="184" w:lineRule="exact"/>
              <w:ind w:left="53"/>
              <w:rPr>
                <w:sz w:val="18"/>
              </w:rPr>
            </w:pPr>
            <w:r>
              <w:rPr>
                <w:sz w:val="18"/>
              </w:rPr>
              <w:t>1986</w:t>
            </w:r>
          </w:p>
        </w:tc>
        <w:tc>
          <w:tcPr>
            <w:tcW w:w="648" w:type="dxa"/>
          </w:tcPr>
          <w:p w14:paraId="37549C0F" w14:textId="77777777" w:rsidR="00A5792B" w:rsidRDefault="002F44C1">
            <w:pPr>
              <w:pStyle w:val="TableParagraph"/>
              <w:spacing w:line="184" w:lineRule="exact"/>
              <w:ind w:left="106"/>
              <w:rPr>
                <w:sz w:val="18"/>
              </w:rPr>
            </w:pPr>
            <w:r>
              <w:rPr>
                <w:sz w:val="18"/>
              </w:rPr>
              <w:t>IL</w:t>
            </w:r>
          </w:p>
        </w:tc>
        <w:tc>
          <w:tcPr>
            <w:tcW w:w="1670" w:type="dxa"/>
          </w:tcPr>
          <w:p w14:paraId="43F3C224" w14:textId="77777777" w:rsidR="00A5792B" w:rsidRDefault="002F44C1">
            <w:pPr>
              <w:pStyle w:val="TableParagraph"/>
              <w:spacing w:line="184" w:lineRule="exact"/>
              <w:ind w:left="322"/>
              <w:rPr>
                <w:sz w:val="18"/>
              </w:rPr>
            </w:pPr>
            <w:r>
              <w:rPr>
                <w:sz w:val="18"/>
              </w:rPr>
              <w:t>RN1234523</w:t>
            </w:r>
          </w:p>
        </w:tc>
      </w:tr>
      <w:tr w:rsidR="00A5792B" w14:paraId="067786DB" w14:textId="77777777">
        <w:trPr>
          <w:trHeight w:val="203"/>
        </w:trPr>
        <w:tc>
          <w:tcPr>
            <w:tcW w:w="1778" w:type="dxa"/>
          </w:tcPr>
          <w:p w14:paraId="358AB692" w14:textId="77777777" w:rsidR="00A5792B" w:rsidRDefault="002F44C1">
            <w:pPr>
              <w:pStyle w:val="TableParagraph"/>
              <w:spacing w:line="184" w:lineRule="exact"/>
              <w:ind w:left="50"/>
              <w:rPr>
                <w:sz w:val="18"/>
              </w:rPr>
            </w:pPr>
            <w:r>
              <w:rPr>
                <w:sz w:val="18"/>
              </w:rPr>
              <w:t>NURSNURSE2,TEN</w:t>
            </w:r>
          </w:p>
        </w:tc>
        <w:tc>
          <w:tcPr>
            <w:tcW w:w="1026" w:type="dxa"/>
          </w:tcPr>
          <w:p w14:paraId="258ABD9B" w14:textId="77777777" w:rsidR="00A5792B" w:rsidRDefault="00A5792B">
            <w:pPr>
              <w:pStyle w:val="TableParagraph"/>
              <w:rPr>
                <w:rFonts w:ascii="Times New Roman"/>
                <w:sz w:val="14"/>
              </w:rPr>
            </w:pPr>
          </w:p>
        </w:tc>
        <w:tc>
          <w:tcPr>
            <w:tcW w:w="1620" w:type="dxa"/>
          </w:tcPr>
          <w:p w14:paraId="5698B07C" w14:textId="77777777" w:rsidR="00A5792B" w:rsidRDefault="002F44C1">
            <w:pPr>
              <w:pStyle w:val="TableParagraph"/>
              <w:spacing w:line="184" w:lineRule="exact"/>
              <w:ind w:left="53"/>
              <w:rPr>
                <w:sz w:val="18"/>
              </w:rPr>
            </w:pPr>
            <w:r>
              <w:rPr>
                <w:sz w:val="18"/>
              </w:rPr>
              <w:t>000-11-2222</w:t>
            </w:r>
          </w:p>
        </w:tc>
        <w:tc>
          <w:tcPr>
            <w:tcW w:w="756" w:type="dxa"/>
          </w:tcPr>
          <w:p w14:paraId="3AB76255" w14:textId="77777777" w:rsidR="00A5792B" w:rsidRDefault="002F44C1">
            <w:pPr>
              <w:pStyle w:val="TableParagraph"/>
              <w:spacing w:line="184" w:lineRule="exact"/>
              <w:ind w:right="52"/>
              <w:jc w:val="right"/>
              <w:rPr>
                <w:sz w:val="18"/>
              </w:rPr>
            </w:pPr>
            <w:r>
              <w:rPr>
                <w:w w:val="95"/>
                <w:sz w:val="18"/>
              </w:rPr>
              <w:t>DEC</w:t>
            </w:r>
          </w:p>
        </w:tc>
        <w:tc>
          <w:tcPr>
            <w:tcW w:w="432" w:type="dxa"/>
          </w:tcPr>
          <w:p w14:paraId="28443631" w14:textId="77777777" w:rsidR="00A5792B" w:rsidRDefault="002F44C1">
            <w:pPr>
              <w:pStyle w:val="TableParagraph"/>
              <w:spacing w:line="184" w:lineRule="exact"/>
              <w:ind w:left="33" w:right="34"/>
              <w:jc w:val="center"/>
              <w:rPr>
                <w:sz w:val="18"/>
              </w:rPr>
            </w:pPr>
            <w:r>
              <w:rPr>
                <w:sz w:val="18"/>
              </w:rPr>
              <w:t>05,</w:t>
            </w:r>
          </w:p>
        </w:tc>
        <w:tc>
          <w:tcPr>
            <w:tcW w:w="594" w:type="dxa"/>
          </w:tcPr>
          <w:p w14:paraId="5BDFAB13" w14:textId="77777777" w:rsidR="00A5792B" w:rsidRDefault="002F44C1">
            <w:pPr>
              <w:pStyle w:val="TableParagraph"/>
              <w:spacing w:line="184" w:lineRule="exact"/>
              <w:ind w:left="53"/>
              <w:rPr>
                <w:sz w:val="18"/>
              </w:rPr>
            </w:pPr>
            <w:r>
              <w:rPr>
                <w:sz w:val="18"/>
              </w:rPr>
              <w:t>1986</w:t>
            </w:r>
          </w:p>
        </w:tc>
        <w:tc>
          <w:tcPr>
            <w:tcW w:w="648" w:type="dxa"/>
          </w:tcPr>
          <w:p w14:paraId="2EB2D75D" w14:textId="77777777" w:rsidR="00A5792B" w:rsidRDefault="002F44C1">
            <w:pPr>
              <w:pStyle w:val="TableParagraph"/>
              <w:spacing w:line="184" w:lineRule="exact"/>
              <w:ind w:left="106"/>
              <w:rPr>
                <w:sz w:val="18"/>
              </w:rPr>
            </w:pPr>
            <w:r>
              <w:rPr>
                <w:sz w:val="18"/>
              </w:rPr>
              <w:t>CA</w:t>
            </w:r>
          </w:p>
        </w:tc>
        <w:tc>
          <w:tcPr>
            <w:tcW w:w="1670" w:type="dxa"/>
          </w:tcPr>
          <w:p w14:paraId="1DFCCE00" w14:textId="77777777" w:rsidR="00A5792B" w:rsidRDefault="002F44C1">
            <w:pPr>
              <w:pStyle w:val="TableParagraph"/>
              <w:spacing w:line="184" w:lineRule="exact"/>
              <w:ind w:left="322"/>
              <w:rPr>
                <w:sz w:val="18"/>
              </w:rPr>
            </w:pPr>
            <w:r>
              <w:rPr>
                <w:sz w:val="18"/>
              </w:rPr>
              <w:t>33333</w:t>
            </w:r>
          </w:p>
        </w:tc>
      </w:tr>
      <w:tr w:rsidR="00A5792B" w14:paraId="1A1A40D0" w14:textId="77777777">
        <w:trPr>
          <w:trHeight w:val="203"/>
        </w:trPr>
        <w:tc>
          <w:tcPr>
            <w:tcW w:w="1778" w:type="dxa"/>
          </w:tcPr>
          <w:p w14:paraId="327D4385" w14:textId="77777777" w:rsidR="00A5792B" w:rsidRDefault="002F44C1">
            <w:pPr>
              <w:pStyle w:val="TableParagraph"/>
              <w:spacing w:line="184" w:lineRule="exact"/>
              <w:jc w:val="right"/>
              <w:rPr>
                <w:sz w:val="18"/>
              </w:rPr>
            </w:pPr>
            <w:r>
              <w:rPr>
                <w:w w:val="95"/>
                <w:sz w:val="18"/>
              </w:rPr>
              <w:t>NURSNURSE2,THREE</w:t>
            </w:r>
          </w:p>
        </w:tc>
        <w:tc>
          <w:tcPr>
            <w:tcW w:w="1026" w:type="dxa"/>
          </w:tcPr>
          <w:p w14:paraId="0A94157E" w14:textId="77777777" w:rsidR="00A5792B" w:rsidRDefault="00A5792B">
            <w:pPr>
              <w:pStyle w:val="TableParagraph"/>
              <w:rPr>
                <w:rFonts w:ascii="Times New Roman"/>
                <w:sz w:val="14"/>
              </w:rPr>
            </w:pPr>
          </w:p>
        </w:tc>
        <w:tc>
          <w:tcPr>
            <w:tcW w:w="1620" w:type="dxa"/>
          </w:tcPr>
          <w:p w14:paraId="6E0943E2" w14:textId="77777777" w:rsidR="00A5792B" w:rsidRDefault="002F44C1">
            <w:pPr>
              <w:pStyle w:val="TableParagraph"/>
              <w:spacing w:line="184" w:lineRule="exact"/>
              <w:ind w:left="53"/>
              <w:rPr>
                <w:sz w:val="18"/>
              </w:rPr>
            </w:pPr>
            <w:r>
              <w:rPr>
                <w:sz w:val="18"/>
              </w:rPr>
              <w:t>000-64-3123</w:t>
            </w:r>
          </w:p>
        </w:tc>
        <w:tc>
          <w:tcPr>
            <w:tcW w:w="756" w:type="dxa"/>
          </w:tcPr>
          <w:p w14:paraId="747E2F62" w14:textId="77777777" w:rsidR="00A5792B" w:rsidRDefault="002F44C1">
            <w:pPr>
              <w:pStyle w:val="TableParagraph"/>
              <w:spacing w:line="184" w:lineRule="exact"/>
              <w:ind w:right="52"/>
              <w:jc w:val="right"/>
              <w:rPr>
                <w:sz w:val="18"/>
              </w:rPr>
            </w:pPr>
            <w:r>
              <w:rPr>
                <w:w w:val="95"/>
                <w:sz w:val="18"/>
              </w:rPr>
              <w:t>JUN</w:t>
            </w:r>
          </w:p>
        </w:tc>
        <w:tc>
          <w:tcPr>
            <w:tcW w:w="432" w:type="dxa"/>
          </w:tcPr>
          <w:p w14:paraId="27ECAD3A" w14:textId="77777777" w:rsidR="00A5792B" w:rsidRDefault="002F44C1">
            <w:pPr>
              <w:pStyle w:val="TableParagraph"/>
              <w:spacing w:line="184" w:lineRule="exact"/>
              <w:ind w:left="33" w:right="34"/>
              <w:jc w:val="center"/>
              <w:rPr>
                <w:sz w:val="18"/>
              </w:rPr>
            </w:pPr>
            <w:r>
              <w:rPr>
                <w:sz w:val="18"/>
              </w:rPr>
              <w:t>04,</w:t>
            </w:r>
          </w:p>
        </w:tc>
        <w:tc>
          <w:tcPr>
            <w:tcW w:w="594" w:type="dxa"/>
          </w:tcPr>
          <w:p w14:paraId="3DBE4FD4" w14:textId="77777777" w:rsidR="00A5792B" w:rsidRDefault="002F44C1">
            <w:pPr>
              <w:pStyle w:val="TableParagraph"/>
              <w:spacing w:line="184" w:lineRule="exact"/>
              <w:ind w:left="53"/>
              <w:rPr>
                <w:sz w:val="18"/>
              </w:rPr>
            </w:pPr>
            <w:r>
              <w:rPr>
                <w:sz w:val="18"/>
              </w:rPr>
              <w:t>1987</w:t>
            </w:r>
          </w:p>
        </w:tc>
        <w:tc>
          <w:tcPr>
            <w:tcW w:w="648" w:type="dxa"/>
          </w:tcPr>
          <w:p w14:paraId="490955FA" w14:textId="77777777" w:rsidR="00A5792B" w:rsidRDefault="002F44C1">
            <w:pPr>
              <w:pStyle w:val="TableParagraph"/>
              <w:spacing w:line="184" w:lineRule="exact"/>
              <w:ind w:left="106"/>
              <w:rPr>
                <w:sz w:val="18"/>
              </w:rPr>
            </w:pPr>
            <w:r>
              <w:rPr>
                <w:sz w:val="18"/>
              </w:rPr>
              <w:t>IL</w:t>
            </w:r>
          </w:p>
        </w:tc>
        <w:tc>
          <w:tcPr>
            <w:tcW w:w="1670" w:type="dxa"/>
          </w:tcPr>
          <w:p w14:paraId="0634291F" w14:textId="77777777" w:rsidR="00A5792B" w:rsidRDefault="002F44C1">
            <w:pPr>
              <w:pStyle w:val="TableParagraph"/>
              <w:spacing w:line="184" w:lineRule="exact"/>
              <w:ind w:left="322"/>
              <w:rPr>
                <w:sz w:val="18"/>
              </w:rPr>
            </w:pPr>
            <w:r>
              <w:rPr>
                <w:sz w:val="18"/>
              </w:rPr>
              <w:t>2345543X</w:t>
            </w:r>
          </w:p>
        </w:tc>
      </w:tr>
      <w:tr w:rsidR="00A5792B" w14:paraId="3FD5D1A2" w14:textId="77777777">
        <w:trPr>
          <w:trHeight w:val="203"/>
        </w:trPr>
        <w:tc>
          <w:tcPr>
            <w:tcW w:w="1778" w:type="dxa"/>
          </w:tcPr>
          <w:p w14:paraId="7C352807" w14:textId="77777777" w:rsidR="00A5792B" w:rsidRDefault="002F44C1">
            <w:pPr>
              <w:pStyle w:val="TableParagraph"/>
              <w:spacing w:line="184" w:lineRule="exact"/>
              <w:ind w:left="50"/>
              <w:rPr>
                <w:sz w:val="18"/>
              </w:rPr>
            </w:pPr>
            <w:r>
              <w:rPr>
                <w:sz w:val="18"/>
              </w:rPr>
              <w:t>NURSNURSE2,NINE</w:t>
            </w:r>
          </w:p>
        </w:tc>
        <w:tc>
          <w:tcPr>
            <w:tcW w:w="1026" w:type="dxa"/>
          </w:tcPr>
          <w:p w14:paraId="1E4D84CA" w14:textId="77777777" w:rsidR="00A5792B" w:rsidRDefault="00A5792B">
            <w:pPr>
              <w:pStyle w:val="TableParagraph"/>
              <w:rPr>
                <w:rFonts w:ascii="Times New Roman"/>
                <w:sz w:val="14"/>
              </w:rPr>
            </w:pPr>
          </w:p>
        </w:tc>
        <w:tc>
          <w:tcPr>
            <w:tcW w:w="1620" w:type="dxa"/>
          </w:tcPr>
          <w:p w14:paraId="1EEBF0C2" w14:textId="77777777" w:rsidR="00A5792B" w:rsidRDefault="002F44C1">
            <w:pPr>
              <w:pStyle w:val="TableParagraph"/>
              <w:spacing w:line="184" w:lineRule="exact"/>
              <w:ind w:left="53"/>
              <w:rPr>
                <w:sz w:val="18"/>
              </w:rPr>
            </w:pPr>
            <w:r>
              <w:rPr>
                <w:sz w:val="18"/>
              </w:rPr>
              <w:t>000-06-7498</w:t>
            </w:r>
          </w:p>
        </w:tc>
        <w:tc>
          <w:tcPr>
            <w:tcW w:w="756" w:type="dxa"/>
          </w:tcPr>
          <w:p w14:paraId="5C7FFEDE" w14:textId="77777777" w:rsidR="00A5792B" w:rsidRDefault="002F44C1">
            <w:pPr>
              <w:pStyle w:val="TableParagraph"/>
              <w:spacing w:line="184" w:lineRule="exact"/>
              <w:ind w:right="52"/>
              <w:jc w:val="right"/>
              <w:rPr>
                <w:sz w:val="18"/>
              </w:rPr>
            </w:pPr>
            <w:r>
              <w:rPr>
                <w:w w:val="95"/>
                <w:sz w:val="18"/>
              </w:rPr>
              <w:t>JUN</w:t>
            </w:r>
          </w:p>
        </w:tc>
        <w:tc>
          <w:tcPr>
            <w:tcW w:w="432" w:type="dxa"/>
          </w:tcPr>
          <w:p w14:paraId="356173EC" w14:textId="77777777" w:rsidR="00A5792B" w:rsidRDefault="002F44C1">
            <w:pPr>
              <w:pStyle w:val="TableParagraph"/>
              <w:spacing w:line="184" w:lineRule="exact"/>
              <w:ind w:left="33" w:right="34"/>
              <w:jc w:val="center"/>
              <w:rPr>
                <w:sz w:val="18"/>
              </w:rPr>
            </w:pPr>
            <w:r>
              <w:rPr>
                <w:sz w:val="18"/>
              </w:rPr>
              <w:t>07,</w:t>
            </w:r>
          </w:p>
        </w:tc>
        <w:tc>
          <w:tcPr>
            <w:tcW w:w="594" w:type="dxa"/>
          </w:tcPr>
          <w:p w14:paraId="76A90670" w14:textId="77777777" w:rsidR="00A5792B" w:rsidRDefault="002F44C1">
            <w:pPr>
              <w:pStyle w:val="TableParagraph"/>
              <w:spacing w:line="184" w:lineRule="exact"/>
              <w:ind w:left="53"/>
              <w:rPr>
                <w:sz w:val="18"/>
              </w:rPr>
            </w:pPr>
            <w:r>
              <w:rPr>
                <w:sz w:val="18"/>
              </w:rPr>
              <w:t>1987</w:t>
            </w:r>
          </w:p>
        </w:tc>
        <w:tc>
          <w:tcPr>
            <w:tcW w:w="648" w:type="dxa"/>
          </w:tcPr>
          <w:p w14:paraId="4D68F17F" w14:textId="77777777" w:rsidR="00A5792B" w:rsidRDefault="002F44C1">
            <w:pPr>
              <w:pStyle w:val="TableParagraph"/>
              <w:spacing w:line="184" w:lineRule="exact"/>
              <w:ind w:left="106"/>
              <w:rPr>
                <w:sz w:val="18"/>
              </w:rPr>
            </w:pPr>
            <w:r>
              <w:rPr>
                <w:sz w:val="18"/>
              </w:rPr>
              <w:t>VI</w:t>
            </w:r>
          </w:p>
        </w:tc>
        <w:tc>
          <w:tcPr>
            <w:tcW w:w="1670" w:type="dxa"/>
          </w:tcPr>
          <w:p w14:paraId="4E0563E3" w14:textId="77777777" w:rsidR="00A5792B" w:rsidRDefault="002F44C1">
            <w:pPr>
              <w:pStyle w:val="TableParagraph"/>
              <w:spacing w:line="184" w:lineRule="exact"/>
              <w:ind w:left="322"/>
              <w:rPr>
                <w:sz w:val="18"/>
              </w:rPr>
            </w:pPr>
            <w:r>
              <w:rPr>
                <w:sz w:val="18"/>
              </w:rPr>
              <w:t>R1234</w:t>
            </w:r>
          </w:p>
        </w:tc>
      </w:tr>
      <w:tr w:rsidR="00A5792B" w14:paraId="5FC42AFC" w14:textId="77777777">
        <w:trPr>
          <w:trHeight w:val="203"/>
        </w:trPr>
        <w:tc>
          <w:tcPr>
            <w:tcW w:w="1778" w:type="dxa"/>
          </w:tcPr>
          <w:p w14:paraId="08D80959" w14:textId="77777777" w:rsidR="00A5792B" w:rsidRDefault="002F44C1">
            <w:pPr>
              <w:pStyle w:val="TableParagraph"/>
              <w:spacing w:line="184" w:lineRule="exact"/>
              <w:ind w:left="50"/>
              <w:rPr>
                <w:sz w:val="18"/>
              </w:rPr>
            </w:pPr>
            <w:r>
              <w:rPr>
                <w:sz w:val="18"/>
              </w:rPr>
              <w:t>NURSNURSE2,FIVE</w:t>
            </w:r>
          </w:p>
        </w:tc>
        <w:tc>
          <w:tcPr>
            <w:tcW w:w="1026" w:type="dxa"/>
          </w:tcPr>
          <w:p w14:paraId="62EB5879" w14:textId="77777777" w:rsidR="00A5792B" w:rsidRDefault="00A5792B">
            <w:pPr>
              <w:pStyle w:val="TableParagraph"/>
              <w:rPr>
                <w:rFonts w:ascii="Times New Roman"/>
                <w:sz w:val="14"/>
              </w:rPr>
            </w:pPr>
          </w:p>
        </w:tc>
        <w:tc>
          <w:tcPr>
            <w:tcW w:w="1620" w:type="dxa"/>
          </w:tcPr>
          <w:p w14:paraId="79ADFC2F" w14:textId="77777777" w:rsidR="00A5792B" w:rsidRDefault="002F44C1">
            <w:pPr>
              <w:pStyle w:val="TableParagraph"/>
              <w:spacing w:line="184" w:lineRule="exact"/>
              <w:ind w:left="53"/>
              <w:rPr>
                <w:sz w:val="18"/>
              </w:rPr>
            </w:pPr>
            <w:r>
              <w:rPr>
                <w:sz w:val="18"/>
              </w:rPr>
              <w:t>000-44-4337</w:t>
            </w:r>
          </w:p>
        </w:tc>
        <w:tc>
          <w:tcPr>
            <w:tcW w:w="756" w:type="dxa"/>
          </w:tcPr>
          <w:p w14:paraId="22B09C4D" w14:textId="77777777" w:rsidR="00A5792B" w:rsidRDefault="002F44C1">
            <w:pPr>
              <w:pStyle w:val="TableParagraph"/>
              <w:spacing w:line="184" w:lineRule="exact"/>
              <w:ind w:right="52"/>
              <w:jc w:val="right"/>
              <w:rPr>
                <w:sz w:val="18"/>
              </w:rPr>
            </w:pPr>
            <w:r>
              <w:rPr>
                <w:w w:val="95"/>
                <w:sz w:val="18"/>
              </w:rPr>
              <w:t>APR</w:t>
            </w:r>
          </w:p>
        </w:tc>
        <w:tc>
          <w:tcPr>
            <w:tcW w:w="432" w:type="dxa"/>
          </w:tcPr>
          <w:p w14:paraId="6C68E7F3" w14:textId="77777777" w:rsidR="00A5792B" w:rsidRDefault="002F44C1">
            <w:pPr>
              <w:pStyle w:val="TableParagraph"/>
              <w:spacing w:line="184" w:lineRule="exact"/>
              <w:ind w:left="33" w:right="34"/>
              <w:jc w:val="center"/>
              <w:rPr>
                <w:sz w:val="18"/>
              </w:rPr>
            </w:pPr>
            <w:r>
              <w:rPr>
                <w:sz w:val="18"/>
              </w:rPr>
              <w:t>30,</w:t>
            </w:r>
          </w:p>
        </w:tc>
        <w:tc>
          <w:tcPr>
            <w:tcW w:w="594" w:type="dxa"/>
          </w:tcPr>
          <w:p w14:paraId="0F97350A" w14:textId="77777777" w:rsidR="00A5792B" w:rsidRDefault="002F44C1">
            <w:pPr>
              <w:pStyle w:val="TableParagraph"/>
              <w:spacing w:line="184" w:lineRule="exact"/>
              <w:ind w:left="53"/>
              <w:rPr>
                <w:sz w:val="18"/>
              </w:rPr>
            </w:pPr>
            <w:r>
              <w:rPr>
                <w:sz w:val="18"/>
              </w:rPr>
              <w:t>1988</w:t>
            </w:r>
          </w:p>
        </w:tc>
        <w:tc>
          <w:tcPr>
            <w:tcW w:w="648" w:type="dxa"/>
          </w:tcPr>
          <w:p w14:paraId="36DA7981" w14:textId="77777777" w:rsidR="00A5792B" w:rsidRDefault="002F44C1">
            <w:pPr>
              <w:pStyle w:val="TableParagraph"/>
              <w:spacing w:line="184" w:lineRule="exact"/>
              <w:ind w:left="106"/>
              <w:rPr>
                <w:sz w:val="18"/>
              </w:rPr>
            </w:pPr>
            <w:r>
              <w:rPr>
                <w:sz w:val="18"/>
              </w:rPr>
              <w:t>IL</w:t>
            </w:r>
          </w:p>
        </w:tc>
        <w:tc>
          <w:tcPr>
            <w:tcW w:w="1670" w:type="dxa"/>
          </w:tcPr>
          <w:p w14:paraId="76741E87" w14:textId="77777777" w:rsidR="00A5792B" w:rsidRDefault="002F44C1">
            <w:pPr>
              <w:pStyle w:val="TableParagraph"/>
              <w:spacing w:line="184" w:lineRule="exact"/>
              <w:ind w:left="322"/>
              <w:rPr>
                <w:sz w:val="18"/>
              </w:rPr>
            </w:pPr>
            <w:r>
              <w:rPr>
                <w:sz w:val="18"/>
              </w:rPr>
              <w:t>41-57890</w:t>
            </w:r>
          </w:p>
        </w:tc>
      </w:tr>
      <w:tr w:rsidR="00A5792B" w14:paraId="168FB40B" w14:textId="77777777">
        <w:trPr>
          <w:trHeight w:val="305"/>
        </w:trPr>
        <w:tc>
          <w:tcPr>
            <w:tcW w:w="1778" w:type="dxa"/>
          </w:tcPr>
          <w:p w14:paraId="03B1EED3" w14:textId="77777777" w:rsidR="00A5792B" w:rsidRDefault="002F44C1">
            <w:pPr>
              <w:pStyle w:val="TableParagraph"/>
              <w:jc w:val="right"/>
              <w:rPr>
                <w:sz w:val="18"/>
              </w:rPr>
            </w:pPr>
            <w:r>
              <w:rPr>
                <w:w w:val="95"/>
                <w:sz w:val="18"/>
              </w:rPr>
              <w:t>NURSNURSE2,EIGHT</w:t>
            </w:r>
          </w:p>
        </w:tc>
        <w:tc>
          <w:tcPr>
            <w:tcW w:w="1026" w:type="dxa"/>
          </w:tcPr>
          <w:p w14:paraId="5C23CFFF" w14:textId="77777777" w:rsidR="00A5792B" w:rsidRDefault="00A5792B">
            <w:pPr>
              <w:pStyle w:val="TableParagraph"/>
              <w:rPr>
                <w:rFonts w:ascii="Times New Roman"/>
                <w:sz w:val="18"/>
              </w:rPr>
            </w:pPr>
          </w:p>
        </w:tc>
        <w:tc>
          <w:tcPr>
            <w:tcW w:w="1620" w:type="dxa"/>
          </w:tcPr>
          <w:p w14:paraId="64EF3E14" w14:textId="77777777" w:rsidR="00A5792B" w:rsidRDefault="002F44C1">
            <w:pPr>
              <w:pStyle w:val="TableParagraph"/>
              <w:ind w:left="53"/>
              <w:rPr>
                <w:sz w:val="18"/>
              </w:rPr>
            </w:pPr>
            <w:r>
              <w:rPr>
                <w:sz w:val="18"/>
              </w:rPr>
              <w:t>000-48-9907</w:t>
            </w:r>
          </w:p>
        </w:tc>
        <w:tc>
          <w:tcPr>
            <w:tcW w:w="756" w:type="dxa"/>
          </w:tcPr>
          <w:p w14:paraId="492D7A4E" w14:textId="77777777" w:rsidR="00A5792B" w:rsidRDefault="002F44C1">
            <w:pPr>
              <w:pStyle w:val="TableParagraph"/>
              <w:ind w:right="52"/>
              <w:jc w:val="right"/>
              <w:rPr>
                <w:sz w:val="18"/>
              </w:rPr>
            </w:pPr>
            <w:r>
              <w:rPr>
                <w:w w:val="95"/>
                <w:sz w:val="18"/>
              </w:rPr>
              <w:t>MAY</w:t>
            </w:r>
          </w:p>
        </w:tc>
        <w:tc>
          <w:tcPr>
            <w:tcW w:w="432" w:type="dxa"/>
          </w:tcPr>
          <w:p w14:paraId="70B9D188" w14:textId="77777777" w:rsidR="00A5792B" w:rsidRDefault="002F44C1">
            <w:pPr>
              <w:pStyle w:val="TableParagraph"/>
              <w:ind w:left="33" w:right="34"/>
              <w:jc w:val="center"/>
              <w:rPr>
                <w:sz w:val="18"/>
              </w:rPr>
            </w:pPr>
            <w:r>
              <w:rPr>
                <w:sz w:val="18"/>
              </w:rPr>
              <w:t>05,</w:t>
            </w:r>
          </w:p>
        </w:tc>
        <w:tc>
          <w:tcPr>
            <w:tcW w:w="594" w:type="dxa"/>
          </w:tcPr>
          <w:p w14:paraId="23A84E63" w14:textId="77777777" w:rsidR="00A5792B" w:rsidRDefault="002F44C1">
            <w:pPr>
              <w:pStyle w:val="TableParagraph"/>
              <w:ind w:left="53"/>
              <w:rPr>
                <w:sz w:val="18"/>
              </w:rPr>
            </w:pPr>
            <w:r>
              <w:rPr>
                <w:sz w:val="18"/>
              </w:rPr>
              <w:t>1988</w:t>
            </w:r>
          </w:p>
        </w:tc>
        <w:tc>
          <w:tcPr>
            <w:tcW w:w="648" w:type="dxa"/>
          </w:tcPr>
          <w:p w14:paraId="0AD3E8BC" w14:textId="77777777" w:rsidR="00A5792B" w:rsidRDefault="002F44C1">
            <w:pPr>
              <w:pStyle w:val="TableParagraph"/>
              <w:ind w:left="106"/>
              <w:rPr>
                <w:sz w:val="18"/>
              </w:rPr>
            </w:pPr>
            <w:r>
              <w:rPr>
                <w:sz w:val="18"/>
              </w:rPr>
              <w:t>IL</w:t>
            </w:r>
          </w:p>
        </w:tc>
        <w:tc>
          <w:tcPr>
            <w:tcW w:w="1670" w:type="dxa"/>
          </w:tcPr>
          <w:p w14:paraId="7E9433AF" w14:textId="77777777" w:rsidR="00A5792B" w:rsidRDefault="002F44C1">
            <w:pPr>
              <w:pStyle w:val="TableParagraph"/>
              <w:ind w:left="322"/>
              <w:rPr>
                <w:sz w:val="18"/>
              </w:rPr>
            </w:pPr>
            <w:r>
              <w:rPr>
                <w:sz w:val="18"/>
              </w:rPr>
              <w:t>43-987654309</w:t>
            </w:r>
          </w:p>
        </w:tc>
      </w:tr>
      <w:tr w:rsidR="00A5792B" w14:paraId="01FC9AC6" w14:textId="77777777">
        <w:trPr>
          <w:trHeight w:val="305"/>
        </w:trPr>
        <w:tc>
          <w:tcPr>
            <w:tcW w:w="1778" w:type="dxa"/>
          </w:tcPr>
          <w:p w14:paraId="21FABA07" w14:textId="77777777" w:rsidR="00A5792B" w:rsidRDefault="002F44C1">
            <w:pPr>
              <w:pStyle w:val="TableParagraph"/>
              <w:spacing w:before="101" w:line="184" w:lineRule="exact"/>
              <w:ind w:left="50"/>
              <w:rPr>
                <w:sz w:val="18"/>
              </w:rPr>
            </w:pPr>
            <w:r>
              <w:rPr>
                <w:sz w:val="18"/>
              </w:rPr>
              <w:t>NURSNURSE6,NINE</w:t>
            </w:r>
          </w:p>
        </w:tc>
        <w:tc>
          <w:tcPr>
            <w:tcW w:w="1026" w:type="dxa"/>
          </w:tcPr>
          <w:p w14:paraId="2ABF6294" w14:textId="77777777" w:rsidR="00A5792B" w:rsidRDefault="00A5792B">
            <w:pPr>
              <w:pStyle w:val="TableParagraph"/>
              <w:rPr>
                <w:rFonts w:ascii="Times New Roman"/>
                <w:sz w:val="18"/>
              </w:rPr>
            </w:pPr>
          </w:p>
        </w:tc>
        <w:tc>
          <w:tcPr>
            <w:tcW w:w="1620" w:type="dxa"/>
          </w:tcPr>
          <w:p w14:paraId="0B359EE9" w14:textId="77777777" w:rsidR="00A5792B" w:rsidRDefault="002F44C1">
            <w:pPr>
              <w:pStyle w:val="TableParagraph"/>
              <w:spacing w:before="101" w:line="184" w:lineRule="exact"/>
              <w:ind w:left="53"/>
              <w:rPr>
                <w:sz w:val="18"/>
              </w:rPr>
            </w:pPr>
            <w:r>
              <w:rPr>
                <w:sz w:val="18"/>
              </w:rPr>
              <w:t>000-29-0661</w:t>
            </w:r>
          </w:p>
        </w:tc>
        <w:tc>
          <w:tcPr>
            <w:tcW w:w="756" w:type="dxa"/>
          </w:tcPr>
          <w:p w14:paraId="231E0DA3" w14:textId="77777777" w:rsidR="00A5792B" w:rsidRDefault="002F44C1">
            <w:pPr>
              <w:pStyle w:val="TableParagraph"/>
              <w:spacing w:before="101" w:line="184" w:lineRule="exact"/>
              <w:ind w:right="52"/>
              <w:jc w:val="right"/>
              <w:rPr>
                <w:sz w:val="18"/>
              </w:rPr>
            </w:pPr>
            <w:r>
              <w:rPr>
                <w:w w:val="95"/>
                <w:sz w:val="18"/>
              </w:rPr>
              <w:t>MAY</w:t>
            </w:r>
          </w:p>
        </w:tc>
        <w:tc>
          <w:tcPr>
            <w:tcW w:w="432" w:type="dxa"/>
          </w:tcPr>
          <w:p w14:paraId="52FDFA82" w14:textId="77777777" w:rsidR="00A5792B" w:rsidRDefault="002F44C1">
            <w:pPr>
              <w:pStyle w:val="TableParagraph"/>
              <w:spacing w:before="101" w:line="184" w:lineRule="exact"/>
              <w:ind w:left="33" w:right="34"/>
              <w:jc w:val="center"/>
              <w:rPr>
                <w:sz w:val="18"/>
              </w:rPr>
            </w:pPr>
            <w:r>
              <w:rPr>
                <w:sz w:val="18"/>
              </w:rPr>
              <w:t>30,</w:t>
            </w:r>
          </w:p>
        </w:tc>
        <w:tc>
          <w:tcPr>
            <w:tcW w:w="594" w:type="dxa"/>
          </w:tcPr>
          <w:p w14:paraId="74803453" w14:textId="77777777" w:rsidR="00A5792B" w:rsidRDefault="002F44C1">
            <w:pPr>
              <w:pStyle w:val="TableParagraph"/>
              <w:spacing w:before="101" w:line="184" w:lineRule="exact"/>
              <w:ind w:left="53"/>
              <w:rPr>
                <w:sz w:val="18"/>
              </w:rPr>
            </w:pPr>
            <w:r>
              <w:rPr>
                <w:sz w:val="18"/>
              </w:rPr>
              <w:t>1988</w:t>
            </w:r>
          </w:p>
        </w:tc>
        <w:tc>
          <w:tcPr>
            <w:tcW w:w="648" w:type="dxa"/>
          </w:tcPr>
          <w:p w14:paraId="756451F4" w14:textId="77777777" w:rsidR="00A5792B" w:rsidRDefault="002F44C1">
            <w:pPr>
              <w:pStyle w:val="TableParagraph"/>
              <w:spacing w:before="101" w:line="184" w:lineRule="exact"/>
              <w:ind w:left="106"/>
              <w:rPr>
                <w:sz w:val="18"/>
              </w:rPr>
            </w:pPr>
            <w:r>
              <w:rPr>
                <w:sz w:val="18"/>
              </w:rPr>
              <w:t>IL</w:t>
            </w:r>
          </w:p>
        </w:tc>
        <w:tc>
          <w:tcPr>
            <w:tcW w:w="1670" w:type="dxa"/>
          </w:tcPr>
          <w:p w14:paraId="24A8FCF2" w14:textId="77777777" w:rsidR="00A5792B" w:rsidRDefault="002F44C1">
            <w:pPr>
              <w:pStyle w:val="TableParagraph"/>
              <w:spacing w:before="101" w:line="184" w:lineRule="exact"/>
              <w:ind w:left="322"/>
              <w:rPr>
                <w:sz w:val="18"/>
              </w:rPr>
            </w:pPr>
            <w:r>
              <w:rPr>
                <w:sz w:val="18"/>
              </w:rPr>
              <w:t>41-658965</w:t>
            </w:r>
          </w:p>
        </w:tc>
      </w:tr>
      <w:tr w:rsidR="00A5792B" w14:paraId="59C9D074" w14:textId="77777777">
        <w:trPr>
          <w:trHeight w:val="203"/>
        </w:trPr>
        <w:tc>
          <w:tcPr>
            <w:tcW w:w="1778" w:type="dxa"/>
          </w:tcPr>
          <w:p w14:paraId="52CA3CA6" w14:textId="77777777" w:rsidR="00A5792B" w:rsidRDefault="002F44C1">
            <w:pPr>
              <w:pStyle w:val="TableParagraph"/>
              <w:spacing w:line="184" w:lineRule="exact"/>
              <w:ind w:left="50"/>
              <w:rPr>
                <w:sz w:val="18"/>
              </w:rPr>
            </w:pPr>
            <w:r>
              <w:rPr>
                <w:sz w:val="18"/>
              </w:rPr>
              <w:t>NURSNURSE6,TEN</w:t>
            </w:r>
          </w:p>
        </w:tc>
        <w:tc>
          <w:tcPr>
            <w:tcW w:w="1026" w:type="dxa"/>
          </w:tcPr>
          <w:p w14:paraId="33859848" w14:textId="77777777" w:rsidR="00A5792B" w:rsidRDefault="00A5792B">
            <w:pPr>
              <w:pStyle w:val="TableParagraph"/>
              <w:rPr>
                <w:rFonts w:ascii="Times New Roman"/>
                <w:sz w:val="14"/>
              </w:rPr>
            </w:pPr>
          </w:p>
        </w:tc>
        <w:tc>
          <w:tcPr>
            <w:tcW w:w="1620" w:type="dxa"/>
          </w:tcPr>
          <w:p w14:paraId="272FC2D2" w14:textId="77777777" w:rsidR="00A5792B" w:rsidRDefault="002F44C1">
            <w:pPr>
              <w:pStyle w:val="TableParagraph"/>
              <w:spacing w:line="184" w:lineRule="exact"/>
              <w:ind w:left="53"/>
              <w:rPr>
                <w:sz w:val="18"/>
              </w:rPr>
            </w:pPr>
            <w:r>
              <w:rPr>
                <w:sz w:val="18"/>
              </w:rPr>
              <w:t>000-44-2178</w:t>
            </w:r>
          </w:p>
        </w:tc>
        <w:tc>
          <w:tcPr>
            <w:tcW w:w="756" w:type="dxa"/>
          </w:tcPr>
          <w:p w14:paraId="6E51C2C2" w14:textId="77777777" w:rsidR="00A5792B" w:rsidRDefault="002F44C1">
            <w:pPr>
              <w:pStyle w:val="TableParagraph"/>
              <w:spacing w:line="184" w:lineRule="exact"/>
              <w:ind w:right="52"/>
              <w:jc w:val="right"/>
              <w:rPr>
                <w:sz w:val="18"/>
              </w:rPr>
            </w:pPr>
            <w:r>
              <w:rPr>
                <w:w w:val="95"/>
                <w:sz w:val="18"/>
              </w:rPr>
              <w:t>APR</w:t>
            </w:r>
          </w:p>
        </w:tc>
        <w:tc>
          <w:tcPr>
            <w:tcW w:w="432" w:type="dxa"/>
          </w:tcPr>
          <w:p w14:paraId="51A98FD3" w14:textId="77777777" w:rsidR="00A5792B" w:rsidRDefault="002F44C1">
            <w:pPr>
              <w:pStyle w:val="TableParagraph"/>
              <w:spacing w:line="184" w:lineRule="exact"/>
              <w:ind w:left="33" w:right="34"/>
              <w:jc w:val="center"/>
              <w:rPr>
                <w:sz w:val="18"/>
              </w:rPr>
            </w:pPr>
            <w:r>
              <w:rPr>
                <w:sz w:val="18"/>
              </w:rPr>
              <w:t>19,</w:t>
            </w:r>
          </w:p>
        </w:tc>
        <w:tc>
          <w:tcPr>
            <w:tcW w:w="594" w:type="dxa"/>
          </w:tcPr>
          <w:p w14:paraId="70FF7B86" w14:textId="77777777" w:rsidR="00A5792B" w:rsidRDefault="002F44C1">
            <w:pPr>
              <w:pStyle w:val="TableParagraph"/>
              <w:spacing w:line="184" w:lineRule="exact"/>
              <w:ind w:left="53"/>
              <w:rPr>
                <w:sz w:val="18"/>
              </w:rPr>
            </w:pPr>
            <w:r>
              <w:rPr>
                <w:sz w:val="18"/>
              </w:rPr>
              <w:t>1989</w:t>
            </w:r>
          </w:p>
        </w:tc>
        <w:tc>
          <w:tcPr>
            <w:tcW w:w="648" w:type="dxa"/>
          </w:tcPr>
          <w:p w14:paraId="1432B6C6" w14:textId="77777777" w:rsidR="00A5792B" w:rsidRDefault="002F44C1">
            <w:pPr>
              <w:pStyle w:val="TableParagraph"/>
              <w:spacing w:line="184" w:lineRule="exact"/>
              <w:ind w:left="106"/>
              <w:rPr>
                <w:sz w:val="18"/>
              </w:rPr>
            </w:pPr>
            <w:r>
              <w:rPr>
                <w:sz w:val="18"/>
              </w:rPr>
              <w:t>MI</w:t>
            </w:r>
          </w:p>
        </w:tc>
        <w:tc>
          <w:tcPr>
            <w:tcW w:w="1670" w:type="dxa"/>
          </w:tcPr>
          <w:p w14:paraId="789A7D67" w14:textId="77777777" w:rsidR="00A5792B" w:rsidRDefault="002F44C1">
            <w:pPr>
              <w:pStyle w:val="TableParagraph"/>
              <w:spacing w:line="184" w:lineRule="exact"/>
              <w:ind w:left="322"/>
              <w:rPr>
                <w:sz w:val="18"/>
              </w:rPr>
            </w:pPr>
            <w:r>
              <w:rPr>
                <w:sz w:val="18"/>
              </w:rPr>
              <w:t>12333333</w:t>
            </w:r>
          </w:p>
        </w:tc>
      </w:tr>
      <w:tr w:rsidR="00A5792B" w14:paraId="77843E16" w14:textId="77777777">
        <w:trPr>
          <w:trHeight w:val="203"/>
        </w:trPr>
        <w:tc>
          <w:tcPr>
            <w:tcW w:w="1778" w:type="dxa"/>
          </w:tcPr>
          <w:p w14:paraId="2E4ECBAE" w14:textId="77777777" w:rsidR="00A5792B" w:rsidRDefault="002F44C1">
            <w:pPr>
              <w:pStyle w:val="TableParagraph"/>
              <w:spacing w:line="184" w:lineRule="exact"/>
              <w:ind w:left="50"/>
              <w:rPr>
                <w:sz w:val="18"/>
              </w:rPr>
            </w:pPr>
            <w:r>
              <w:rPr>
                <w:sz w:val="18"/>
              </w:rPr>
              <w:t>NURSNURSE6,NINE</w:t>
            </w:r>
          </w:p>
        </w:tc>
        <w:tc>
          <w:tcPr>
            <w:tcW w:w="1026" w:type="dxa"/>
          </w:tcPr>
          <w:p w14:paraId="1FE8AE60" w14:textId="77777777" w:rsidR="00A5792B" w:rsidRDefault="00A5792B">
            <w:pPr>
              <w:pStyle w:val="TableParagraph"/>
              <w:rPr>
                <w:rFonts w:ascii="Times New Roman"/>
                <w:sz w:val="14"/>
              </w:rPr>
            </w:pPr>
          </w:p>
        </w:tc>
        <w:tc>
          <w:tcPr>
            <w:tcW w:w="1620" w:type="dxa"/>
          </w:tcPr>
          <w:p w14:paraId="3C765C63" w14:textId="77777777" w:rsidR="00A5792B" w:rsidRDefault="002F44C1">
            <w:pPr>
              <w:pStyle w:val="TableParagraph"/>
              <w:spacing w:line="184" w:lineRule="exact"/>
              <w:ind w:left="53"/>
              <w:rPr>
                <w:sz w:val="18"/>
              </w:rPr>
            </w:pPr>
            <w:r>
              <w:rPr>
                <w:sz w:val="18"/>
              </w:rPr>
              <w:t>000-29-0661</w:t>
            </w:r>
          </w:p>
        </w:tc>
        <w:tc>
          <w:tcPr>
            <w:tcW w:w="756" w:type="dxa"/>
          </w:tcPr>
          <w:p w14:paraId="23C30EB2" w14:textId="77777777" w:rsidR="00A5792B" w:rsidRDefault="002F44C1">
            <w:pPr>
              <w:pStyle w:val="TableParagraph"/>
              <w:spacing w:line="184" w:lineRule="exact"/>
              <w:ind w:right="52"/>
              <w:jc w:val="right"/>
              <w:rPr>
                <w:sz w:val="18"/>
              </w:rPr>
            </w:pPr>
            <w:r>
              <w:rPr>
                <w:w w:val="95"/>
                <w:sz w:val="18"/>
              </w:rPr>
              <w:t>JUN</w:t>
            </w:r>
          </w:p>
        </w:tc>
        <w:tc>
          <w:tcPr>
            <w:tcW w:w="432" w:type="dxa"/>
          </w:tcPr>
          <w:p w14:paraId="0D177625" w14:textId="77777777" w:rsidR="00A5792B" w:rsidRDefault="002F44C1">
            <w:pPr>
              <w:pStyle w:val="TableParagraph"/>
              <w:spacing w:line="184" w:lineRule="exact"/>
              <w:ind w:left="33" w:right="34"/>
              <w:jc w:val="center"/>
              <w:rPr>
                <w:sz w:val="18"/>
              </w:rPr>
            </w:pPr>
            <w:r>
              <w:rPr>
                <w:sz w:val="18"/>
              </w:rPr>
              <w:t>30,</w:t>
            </w:r>
          </w:p>
        </w:tc>
        <w:tc>
          <w:tcPr>
            <w:tcW w:w="594" w:type="dxa"/>
          </w:tcPr>
          <w:p w14:paraId="581C14C0" w14:textId="77777777" w:rsidR="00A5792B" w:rsidRDefault="002F44C1">
            <w:pPr>
              <w:pStyle w:val="TableParagraph"/>
              <w:spacing w:line="184" w:lineRule="exact"/>
              <w:ind w:left="53"/>
              <w:rPr>
                <w:sz w:val="18"/>
              </w:rPr>
            </w:pPr>
            <w:r>
              <w:rPr>
                <w:sz w:val="18"/>
              </w:rPr>
              <w:t>1996</w:t>
            </w:r>
          </w:p>
        </w:tc>
        <w:tc>
          <w:tcPr>
            <w:tcW w:w="648" w:type="dxa"/>
          </w:tcPr>
          <w:p w14:paraId="4854E324" w14:textId="77777777" w:rsidR="00A5792B" w:rsidRDefault="002F44C1">
            <w:pPr>
              <w:pStyle w:val="TableParagraph"/>
              <w:spacing w:line="184" w:lineRule="exact"/>
              <w:ind w:left="106"/>
              <w:rPr>
                <w:sz w:val="18"/>
              </w:rPr>
            </w:pPr>
            <w:r>
              <w:rPr>
                <w:sz w:val="18"/>
              </w:rPr>
              <w:t>IA</w:t>
            </w:r>
          </w:p>
        </w:tc>
        <w:tc>
          <w:tcPr>
            <w:tcW w:w="1670" w:type="dxa"/>
          </w:tcPr>
          <w:p w14:paraId="7B9AAA4D" w14:textId="77777777" w:rsidR="00A5792B" w:rsidRDefault="002F44C1">
            <w:pPr>
              <w:pStyle w:val="TableParagraph"/>
              <w:spacing w:line="184" w:lineRule="exact"/>
              <w:ind w:left="322"/>
              <w:rPr>
                <w:sz w:val="18"/>
              </w:rPr>
            </w:pPr>
            <w:r>
              <w:rPr>
                <w:sz w:val="18"/>
              </w:rPr>
              <w:t>65</w:t>
            </w:r>
          </w:p>
        </w:tc>
      </w:tr>
      <w:tr w:rsidR="00A5792B" w14:paraId="18447F5D" w14:textId="77777777">
        <w:trPr>
          <w:trHeight w:val="203"/>
        </w:trPr>
        <w:tc>
          <w:tcPr>
            <w:tcW w:w="1778" w:type="dxa"/>
          </w:tcPr>
          <w:p w14:paraId="274EC469" w14:textId="77777777" w:rsidR="00A5792B" w:rsidRDefault="002F44C1">
            <w:pPr>
              <w:pStyle w:val="TableParagraph"/>
              <w:spacing w:line="184" w:lineRule="exact"/>
              <w:ind w:left="50"/>
              <w:rPr>
                <w:sz w:val="18"/>
              </w:rPr>
            </w:pPr>
            <w:r>
              <w:rPr>
                <w:sz w:val="18"/>
              </w:rPr>
              <w:t>NURSNURSE4,NINE</w:t>
            </w:r>
          </w:p>
        </w:tc>
        <w:tc>
          <w:tcPr>
            <w:tcW w:w="1026" w:type="dxa"/>
          </w:tcPr>
          <w:p w14:paraId="13D1B1B6" w14:textId="77777777" w:rsidR="00A5792B" w:rsidRDefault="00A5792B">
            <w:pPr>
              <w:pStyle w:val="TableParagraph"/>
              <w:rPr>
                <w:rFonts w:ascii="Times New Roman"/>
                <w:sz w:val="14"/>
              </w:rPr>
            </w:pPr>
          </w:p>
        </w:tc>
        <w:tc>
          <w:tcPr>
            <w:tcW w:w="1620" w:type="dxa"/>
          </w:tcPr>
          <w:p w14:paraId="6E9B441E" w14:textId="77777777" w:rsidR="00A5792B" w:rsidRDefault="002F44C1">
            <w:pPr>
              <w:pStyle w:val="TableParagraph"/>
              <w:spacing w:line="184" w:lineRule="exact"/>
              <w:ind w:left="53"/>
              <w:rPr>
                <w:sz w:val="18"/>
              </w:rPr>
            </w:pPr>
            <w:r>
              <w:rPr>
                <w:sz w:val="18"/>
              </w:rPr>
              <w:t>000-12-0000</w:t>
            </w:r>
          </w:p>
        </w:tc>
        <w:tc>
          <w:tcPr>
            <w:tcW w:w="756" w:type="dxa"/>
          </w:tcPr>
          <w:p w14:paraId="55912B28" w14:textId="77777777" w:rsidR="00A5792B" w:rsidRDefault="002F44C1">
            <w:pPr>
              <w:pStyle w:val="TableParagraph"/>
              <w:spacing w:line="184" w:lineRule="exact"/>
              <w:ind w:right="52"/>
              <w:jc w:val="right"/>
              <w:rPr>
                <w:sz w:val="18"/>
              </w:rPr>
            </w:pPr>
            <w:r>
              <w:rPr>
                <w:w w:val="95"/>
                <w:sz w:val="18"/>
              </w:rPr>
              <w:t>JAN</w:t>
            </w:r>
          </w:p>
        </w:tc>
        <w:tc>
          <w:tcPr>
            <w:tcW w:w="432" w:type="dxa"/>
          </w:tcPr>
          <w:p w14:paraId="3D318BE7" w14:textId="77777777" w:rsidR="00A5792B" w:rsidRDefault="002F44C1">
            <w:pPr>
              <w:pStyle w:val="TableParagraph"/>
              <w:spacing w:line="184" w:lineRule="exact"/>
              <w:ind w:left="33" w:right="34"/>
              <w:jc w:val="center"/>
              <w:rPr>
                <w:sz w:val="18"/>
              </w:rPr>
            </w:pPr>
            <w:r>
              <w:rPr>
                <w:sz w:val="18"/>
              </w:rPr>
              <w:t>01,</w:t>
            </w:r>
          </w:p>
        </w:tc>
        <w:tc>
          <w:tcPr>
            <w:tcW w:w="594" w:type="dxa"/>
          </w:tcPr>
          <w:p w14:paraId="30D0E5C0" w14:textId="77777777" w:rsidR="00A5792B" w:rsidRDefault="002F44C1">
            <w:pPr>
              <w:pStyle w:val="TableParagraph"/>
              <w:spacing w:line="184" w:lineRule="exact"/>
              <w:ind w:left="53"/>
              <w:rPr>
                <w:sz w:val="18"/>
              </w:rPr>
            </w:pPr>
            <w:r>
              <w:rPr>
                <w:sz w:val="18"/>
              </w:rPr>
              <w:t>2000</w:t>
            </w:r>
          </w:p>
        </w:tc>
        <w:tc>
          <w:tcPr>
            <w:tcW w:w="648" w:type="dxa"/>
          </w:tcPr>
          <w:p w14:paraId="590ABF81" w14:textId="77777777" w:rsidR="00A5792B" w:rsidRDefault="002F44C1">
            <w:pPr>
              <w:pStyle w:val="TableParagraph"/>
              <w:spacing w:line="184" w:lineRule="exact"/>
              <w:ind w:left="106"/>
              <w:rPr>
                <w:sz w:val="18"/>
              </w:rPr>
            </w:pPr>
            <w:r>
              <w:rPr>
                <w:sz w:val="18"/>
              </w:rPr>
              <w:t>IL</w:t>
            </w:r>
          </w:p>
        </w:tc>
        <w:tc>
          <w:tcPr>
            <w:tcW w:w="1670" w:type="dxa"/>
          </w:tcPr>
          <w:p w14:paraId="0C61A004" w14:textId="77777777" w:rsidR="00A5792B" w:rsidRDefault="002F44C1">
            <w:pPr>
              <w:pStyle w:val="TableParagraph"/>
              <w:spacing w:line="184" w:lineRule="exact"/>
              <w:ind w:left="322"/>
              <w:rPr>
                <w:sz w:val="18"/>
              </w:rPr>
            </w:pPr>
            <w:r>
              <w:rPr>
                <w:sz w:val="18"/>
              </w:rPr>
              <w:t>12344</w:t>
            </w:r>
          </w:p>
        </w:tc>
      </w:tr>
    </w:tbl>
    <w:p w14:paraId="16D6D852" w14:textId="77777777" w:rsidR="00A5792B" w:rsidRDefault="00A5792B">
      <w:pPr>
        <w:pStyle w:val="BodyText"/>
        <w:spacing w:before="8"/>
        <w:rPr>
          <w:rFonts w:ascii="Courier New"/>
          <w:sz w:val="8"/>
        </w:rPr>
      </w:pPr>
    </w:p>
    <w:p w14:paraId="4B358AD8" w14:textId="77777777" w:rsidR="00A5792B" w:rsidRDefault="002F44C1">
      <w:pPr>
        <w:spacing w:before="101"/>
        <w:ind w:left="240"/>
        <w:rPr>
          <w:rFonts w:ascii="Courier New"/>
          <w:b/>
          <w:sz w:val="20"/>
        </w:rPr>
      </w:pPr>
      <w:r>
        <w:rPr>
          <w:rFonts w:ascii="Courier New"/>
          <w:sz w:val="20"/>
        </w:rPr>
        <w:t xml:space="preserve">Enter RETURN to continue or '^' to exit: </w:t>
      </w:r>
      <w:r>
        <w:rPr>
          <w:rFonts w:ascii="Courier New"/>
          <w:b/>
          <w:sz w:val="20"/>
        </w:rPr>
        <w:t>&lt;RET&gt;</w:t>
      </w:r>
    </w:p>
    <w:p w14:paraId="601C5E21" w14:textId="77777777" w:rsidR="00A5792B" w:rsidRDefault="00A5792B">
      <w:pPr>
        <w:pStyle w:val="BodyText"/>
        <w:spacing w:before="9"/>
        <w:rPr>
          <w:rFonts w:ascii="Courier New"/>
          <w:b/>
          <w:sz w:val="17"/>
        </w:rPr>
      </w:pPr>
    </w:p>
    <w:p w14:paraId="3B53F3C7" w14:textId="77777777" w:rsidR="00A5792B" w:rsidRDefault="002F44C1">
      <w:pPr>
        <w:pStyle w:val="BodyText"/>
        <w:tabs>
          <w:tab w:val="left" w:pos="6713"/>
        </w:tabs>
        <w:ind w:left="240"/>
      </w:pPr>
      <w:r>
        <w:rPr>
          <w:u w:val="dotted"/>
        </w:rPr>
        <w:t xml:space="preserve"> </w:t>
      </w:r>
      <w:r>
        <w:rPr>
          <w:u w:val="dotted"/>
        </w:rPr>
        <w:tab/>
      </w:r>
      <w:r>
        <w:t>(last page of report)</w:t>
      </w:r>
    </w:p>
    <w:p w14:paraId="1EBBE054" w14:textId="77777777" w:rsidR="00A5792B" w:rsidRDefault="002F44C1">
      <w:pPr>
        <w:spacing w:before="211"/>
        <w:ind w:right="1839"/>
        <w:jc w:val="center"/>
        <w:rPr>
          <w:rFonts w:ascii="Courier New"/>
          <w:sz w:val="18"/>
        </w:rPr>
      </w:pPr>
      <w:r>
        <w:rPr>
          <w:rFonts w:ascii="Courier New"/>
          <w:sz w:val="18"/>
        </w:rPr>
        <w:t>HINES</w:t>
      </w:r>
    </w:p>
    <w:p w14:paraId="2899B17C" w14:textId="77777777" w:rsidR="00A5792B" w:rsidRDefault="00A5792B">
      <w:pPr>
        <w:pStyle w:val="BodyText"/>
        <w:rPr>
          <w:rFonts w:ascii="Courier New"/>
          <w:sz w:val="18"/>
        </w:rPr>
      </w:pPr>
    </w:p>
    <w:tbl>
      <w:tblPr>
        <w:tblW w:w="0" w:type="auto"/>
        <w:tblInd w:w="247" w:type="dxa"/>
        <w:tblLayout w:type="fixed"/>
        <w:tblCellMar>
          <w:left w:w="0" w:type="dxa"/>
          <w:right w:w="0" w:type="dxa"/>
        </w:tblCellMar>
        <w:tblLook w:val="01E0" w:firstRow="1" w:lastRow="1" w:firstColumn="1" w:lastColumn="1" w:noHBand="0" w:noVBand="0"/>
      </w:tblPr>
      <w:tblGrid>
        <w:gridCol w:w="2322"/>
        <w:gridCol w:w="1836"/>
        <w:gridCol w:w="1890"/>
        <w:gridCol w:w="378"/>
        <w:gridCol w:w="918"/>
        <w:gridCol w:w="1296"/>
      </w:tblGrid>
      <w:tr w:rsidR="00A5792B" w14:paraId="07667772" w14:textId="77777777">
        <w:trPr>
          <w:trHeight w:val="305"/>
        </w:trPr>
        <w:tc>
          <w:tcPr>
            <w:tcW w:w="2322" w:type="dxa"/>
          </w:tcPr>
          <w:p w14:paraId="2B3ABA04" w14:textId="77777777" w:rsidR="00A5792B" w:rsidRDefault="002F44C1">
            <w:pPr>
              <w:pStyle w:val="TableParagraph"/>
              <w:rPr>
                <w:sz w:val="18"/>
              </w:rPr>
            </w:pPr>
            <w:r>
              <w:rPr>
                <w:sz w:val="18"/>
              </w:rPr>
              <w:t>LICENSE PROFILE</w:t>
            </w:r>
          </w:p>
        </w:tc>
        <w:tc>
          <w:tcPr>
            <w:tcW w:w="1836" w:type="dxa"/>
          </w:tcPr>
          <w:p w14:paraId="06FEE860" w14:textId="77777777" w:rsidR="00A5792B" w:rsidRDefault="00A5792B">
            <w:pPr>
              <w:pStyle w:val="TableParagraph"/>
              <w:rPr>
                <w:rFonts w:ascii="Times New Roman"/>
                <w:sz w:val="18"/>
              </w:rPr>
            </w:pPr>
          </w:p>
        </w:tc>
        <w:tc>
          <w:tcPr>
            <w:tcW w:w="1890" w:type="dxa"/>
          </w:tcPr>
          <w:p w14:paraId="7C2551D6" w14:textId="77777777" w:rsidR="00A5792B" w:rsidRDefault="00A5792B">
            <w:pPr>
              <w:pStyle w:val="TableParagraph"/>
              <w:rPr>
                <w:rFonts w:ascii="Times New Roman"/>
                <w:sz w:val="18"/>
              </w:rPr>
            </w:pPr>
          </w:p>
        </w:tc>
        <w:tc>
          <w:tcPr>
            <w:tcW w:w="378" w:type="dxa"/>
          </w:tcPr>
          <w:p w14:paraId="3EC169F7" w14:textId="77777777" w:rsidR="00A5792B" w:rsidRDefault="002F44C1">
            <w:pPr>
              <w:pStyle w:val="TableParagraph"/>
              <w:ind w:left="-2"/>
              <w:rPr>
                <w:sz w:val="18"/>
              </w:rPr>
            </w:pPr>
            <w:r>
              <w:rPr>
                <w:sz w:val="18"/>
              </w:rPr>
              <w:t>FEB</w:t>
            </w:r>
          </w:p>
        </w:tc>
        <w:tc>
          <w:tcPr>
            <w:tcW w:w="918" w:type="dxa"/>
          </w:tcPr>
          <w:p w14:paraId="1D0AFFE0" w14:textId="77777777" w:rsidR="00A5792B" w:rsidRDefault="002F44C1">
            <w:pPr>
              <w:pStyle w:val="TableParagraph"/>
              <w:ind w:left="52"/>
              <w:rPr>
                <w:sz w:val="18"/>
              </w:rPr>
            </w:pPr>
            <w:r>
              <w:rPr>
                <w:sz w:val="18"/>
              </w:rPr>
              <w:t>24, 1997</w:t>
            </w:r>
          </w:p>
        </w:tc>
        <w:tc>
          <w:tcPr>
            <w:tcW w:w="1296" w:type="dxa"/>
          </w:tcPr>
          <w:p w14:paraId="4A06F15E" w14:textId="77777777" w:rsidR="00A5792B" w:rsidRDefault="002F44C1">
            <w:pPr>
              <w:pStyle w:val="TableParagraph"/>
              <w:ind w:right="107"/>
              <w:jc w:val="right"/>
              <w:rPr>
                <w:sz w:val="18"/>
              </w:rPr>
            </w:pPr>
            <w:r>
              <w:rPr>
                <w:sz w:val="18"/>
              </w:rPr>
              <w:t>PAGE: 5</w:t>
            </w:r>
          </w:p>
        </w:tc>
      </w:tr>
      <w:tr w:rsidR="00A5792B" w14:paraId="468E3AD0" w14:textId="77777777">
        <w:trPr>
          <w:trHeight w:val="407"/>
        </w:trPr>
        <w:tc>
          <w:tcPr>
            <w:tcW w:w="2322" w:type="dxa"/>
          </w:tcPr>
          <w:p w14:paraId="01011128" w14:textId="77777777" w:rsidR="00A5792B" w:rsidRDefault="00A5792B">
            <w:pPr>
              <w:pStyle w:val="TableParagraph"/>
              <w:rPr>
                <w:rFonts w:ascii="Times New Roman"/>
                <w:sz w:val="18"/>
              </w:rPr>
            </w:pPr>
          </w:p>
        </w:tc>
        <w:tc>
          <w:tcPr>
            <w:tcW w:w="1836" w:type="dxa"/>
          </w:tcPr>
          <w:p w14:paraId="20FBDC9D" w14:textId="77777777" w:rsidR="00A5792B" w:rsidRDefault="00A5792B">
            <w:pPr>
              <w:pStyle w:val="TableParagraph"/>
              <w:rPr>
                <w:rFonts w:ascii="Times New Roman"/>
                <w:sz w:val="18"/>
              </w:rPr>
            </w:pPr>
          </w:p>
        </w:tc>
        <w:tc>
          <w:tcPr>
            <w:tcW w:w="1890" w:type="dxa"/>
          </w:tcPr>
          <w:p w14:paraId="794B2589" w14:textId="77777777" w:rsidR="00A5792B" w:rsidRDefault="002F44C1">
            <w:pPr>
              <w:pStyle w:val="TableParagraph"/>
              <w:spacing w:before="101"/>
              <w:ind w:left="809"/>
              <w:rPr>
                <w:sz w:val="18"/>
              </w:rPr>
            </w:pPr>
            <w:r>
              <w:rPr>
                <w:sz w:val="18"/>
              </w:rPr>
              <w:t>EXPIRATION</w:t>
            </w:r>
          </w:p>
        </w:tc>
        <w:tc>
          <w:tcPr>
            <w:tcW w:w="378" w:type="dxa"/>
          </w:tcPr>
          <w:p w14:paraId="52EBEE72" w14:textId="77777777" w:rsidR="00A5792B" w:rsidRDefault="00A5792B">
            <w:pPr>
              <w:pStyle w:val="TableParagraph"/>
              <w:rPr>
                <w:rFonts w:ascii="Times New Roman"/>
                <w:sz w:val="18"/>
              </w:rPr>
            </w:pPr>
          </w:p>
        </w:tc>
        <w:tc>
          <w:tcPr>
            <w:tcW w:w="918" w:type="dxa"/>
          </w:tcPr>
          <w:p w14:paraId="40275C69" w14:textId="77777777" w:rsidR="00A5792B" w:rsidRDefault="002F44C1">
            <w:pPr>
              <w:pStyle w:val="TableParagraph"/>
              <w:spacing w:before="101"/>
              <w:ind w:left="52"/>
              <w:rPr>
                <w:sz w:val="18"/>
              </w:rPr>
            </w:pPr>
            <w:r>
              <w:rPr>
                <w:sz w:val="18"/>
              </w:rPr>
              <w:t>STATE</w:t>
            </w:r>
          </w:p>
        </w:tc>
        <w:tc>
          <w:tcPr>
            <w:tcW w:w="1296" w:type="dxa"/>
          </w:tcPr>
          <w:p w14:paraId="41110F8C" w14:textId="77777777" w:rsidR="00A5792B" w:rsidRDefault="002F44C1">
            <w:pPr>
              <w:pStyle w:val="TableParagraph"/>
              <w:spacing w:before="101"/>
              <w:ind w:right="1"/>
              <w:jc w:val="right"/>
              <w:rPr>
                <w:sz w:val="18"/>
              </w:rPr>
            </w:pPr>
            <w:r>
              <w:rPr>
                <w:spacing w:val="-1"/>
                <w:w w:val="95"/>
                <w:sz w:val="18"/>
              </w:rPr>
              <w:t>PROFESSIONAL</w:t>
            </w:r>
          </w:p>
        </w:tc>
      </w:tr>
      <w:tr w:rsidR="00A5792B" w14:paraId="3A6D3D4F" w14:textId="77777777">
        <w:trPr>
          <w:trHeight w:val="601"/>
        </w:trPr>
        <w:tc>
          <w:tcPr>
            <w:tcW w:w="2322" w:type="dxa"/>
            <w:tcBorders>
              <w:bottom w:val="dashed" w:sz="6" w:space="0" w:color="000000"/>
            </w:tcBorders>
          </w:tcPr>
          <w:p w14:paraId="597305F1" w14:textId="77777777" w:rsidR="00A5792B" w:rsidRDefault="00A5792B">
            <w:pPr>
              <w:pStyle w:val="TableParagraph"/>
              <w:rPr>
                <w:sz w:val="27"/>
              </w:rPr>
            </w:pPr>
          </w:p>
          <w:p w14:paraId="2CB7DA39" w14:textId="77777777" w:rsidR="00A5792B" w:rsidRDefault="002F44C1">
            <w:pPr>
              <w:pStyle w:val="TableParagraph"/>
              <w:ind w:left="215"/>
              <w:rPr>
                <w:sz w:val="18"/>
              </w:rPr>
            </w:pPr>
            <w:r>
              <w:rPr>
                <w:sz w:val="18"/>
              </w:rPr>
              <w:t>NAME</w:t>
            </w:r>
          </w:p>
        </w:tc>
        <w:tc>
          <w:tcPr>
            <w:tcW w:w="1836" w:type="dxa"/>
            <w:tcBorders>
              <w:bottom w:val="dashed" w:sz="6" w:space="0" w:color="000000"/>
            </w:tcBorders>
          </w:tcPr>
          <w:p w14:paraId="243B9739" w14:textId="77777777" w:rsidR="00A5792B" w:rsidRDefault="00A5792B">
            <w:pPr>
              <w:pStyle w:val="TableParagraph"/>
              <w:rPr>
                <w:sz w:val="27"/>
              </w:rPr>
            </w:pPr>
          </w:p>
          <w:p w14:paraId="1D25295F" w14:textId="77777777" w:rsidR="00A5792B" w:rsidRDefault="002F44C1">
            <w:pPr>
              <w:pStyle w:val="TableParagraph"/>
              <w:ind w:left="682" w:right="789"/>
              <w:jc w:val="center"/>
              <w:rPr>
                <w:sz w:val="18"/>
              </w:rPr>
            </w:pPr>
            <w:r>
              <w:rPr>
                <w:sz w:val="18"/>
              </w:rPr>
              <w:t>SSN</w:t>
            </w:r>
          </w:p>
        </w:tc>
        <w:tc>
          <w:tcPr>
            <w:tcW w:w="1890" w:type="dxa"/>
            <w:tcBorders>
              <w:bottom w:val="dashed" w:sz="6" w:space="0" w:color="000000"/>
            </w:tcBorders>
          </w:tcPr>
          <w:p w14:paraId="35B0D5D0" w14:textId="77777777" w:rsidR="00A5792B" w:rsidRDefault="002F44C1">
            <w:pPr>
              <w:pStyle w:val="TableParagraph"/>
              <w:spacing w:before="102"/>
              <w:ind w:left="809" w:right="304"/>
              <w:rPr>
                <w:sz w:val="18"/>
              </w:rPr>
            </w:pPr>
            <w:r>
              <w:rPr>
                <w:sz w:val="18"/>
              </w:rPr>
              <w:t>DATE OF LICENSE</w:t>
            </w:r>
          </w:p>
        </w:tc>
        <w:tc>
          <w:tcPr>
            <w:tcW w:w="378" w:type="dxa"/>
            <w:tcBorders>
              <w:bottom w:val="dashed" w:sz="6" w:space="0" w:color="000000"/>
            </w:tcBorders>
          </w:tcPr>
          <w:p w14:paraId="5C075E28" w14:textId="77777777" w:rsidR="00A5792B" w:rsidRDefault="00A5792B">
            <w:pPr>
              <w:pStyle w:val="TableParagraph"/>
              <w:rPr>
                <w:rFonts w:ascii="Times New Roman"/>
                <w:sz w:val="18"/>
              </w:rPr>
            </w:pPr>
          </w:p>
        </w:tc>
        <w:tc>
          <w:tcPr>
            <w:tcW w:w="918" w:type="dxa"/>
            <w:tcBorders>
              <w:bottom w:val="dashed" w:sz="6" w:space="0" w:color="000000"/>
            </w:tcBorders>
          </w:tcPr>
          <w:p w14:paraId="21B41D51" w14:textId="77777777" w:rsidR="00A5792B" w:rsidRDefault="002F44C1">
            <w:pPr>
              <w:pStyle w:val="TableParagraph"/>
              <w:spacing w:before="102"/>
              <w:ind w:left="52" w:right="413"/>
              <w:rPr>
                <w:sz w:val="18"/>
              </w:rPr>
            </w:pPr>
            <w:r>
              <w:rPr>
                <w:sz w:val="18"/>
              </w:rPr>
              <w:t>ISS. LIC.</w:t>
            </w:r>
          </w:p>
        </w:tc>
        <w:tc>
          <w:tcPr>
            <w:tcW w:w="1296" w:type="dxa"/>
            <w:tcBorders>
              <w:bottom w:val="dashed" w:sz="6" w:space="0" w:color="000000"/>
            </w:tcBorders>
          </w:tcPr>
          <w:p w14:paraId="15D57EC6" w14:textId="77777777" w:rsidR="00A5792B" w:rsidRDefault="002F44C1">
            <w:pPr>
              <w:pStyle w:val="TableParagraph"/>
              <w:spacing w:before="102"/>
              <w:ind w:left="-2" w:right="521"/>
              <w:rPr>
                <w:sz w:val="18"/>
              </w:rPr>
            </w:pPr>
            <w:r>
              <w:rPr>
                <w:sz w:val="18"/>
              </w:rPr>
              <w:t>LICENSE NUMBER</w:t>
            </w:r>
          </w:p>
        </w:tc>
      </w:tr>
    </w:tbl>
    <w:p w14:paraId="0BD5CF34" w14:textId="77777777" w:rsidR="00A5792B" w:rsidRDefault="00A5792B">
      <w:pPr>
        <w:pStyle w:val="BodyText"/>
        <w:spacing w:before="3"/>
        <w:rPr>
          <w:rFonts w:ascii="Courier New"/>
          <w:sz w:val="26"/>
        </w:rPr>
      </w:pPr>
    </w:p>
    <w:p w14:paraId="247AA6A7" w14:textId="77777777" w:rsidR="00A5792B" w:rsidRDefault="00BE26E6">
      <w:pPr>
        <w:spacing w:before="1"/>
        <w:ind w:right="1407"/>
        <w:jc w:val="center"/>
        <w:rPr>
          <w:rFonts w:ascii="Courier New"/>
          <w:sz w:val="18"/>
        </w:rPr>
      </w:pPr>
      <w:r>
        <w:pict w14:anchorId="4FFA2663">
          <v:shape id="_x0000_s2524" style="position:absolute;left:0;text-align:left;margin-left:239.35pt;margin-top:15.2pt;width:97.2pt;height:.1pt;z-index:-15537664;mso-wrap-distance-left:0;mso-wrap-distance-right:0;mso-position-horizontal-relative:page" coordorigin="4787,304" coordsize="1944,0" path="m4787,304r1944,e" filled="f" strokeweight=".18733mm">
            <v:stroke dashstyle="dash"/>
            <v:path arrowok="t"/>
            <w10:wrap type="topAndBottom" anchorx="page"/>
          </v:shape>
        </w:pict>
      </w:r>
      <w:r w:rsidR="002F44C1">
        <w:rPr>
          <w:rFonts w:ascii="Courier New"/>
          <w:sz w:val="18"/>
        </w:rPr>
        <w:t>DIETETICS SERVICE</w:t>
      </w:r>
    </w:p>
    <w:p w14:paraId="10582751" w14:textId="77777777" w:rsidR="00A5792B" w:rsidRDefault="00A5792B">
      <w:pPr>
        <w:pStyle w:val="BodyText"/>
        <w:spacing w:before="4"/>
        <w:rPr>
          <w:rFonts w:ascii="Courier New"/>
          <w:sz w:val="15"/>
        </w:rPr>
      </w:pPr>
    </w:p>
    <w:p w14:paraId="20E90F51" w14:textId="77777777" w:rsidR="00A5792B" w:rsidRDefault="002F44C1">
      <w:pPr>
        <w:spacing w:before="100"/>
        <w:ind w:left="1319"/>
        <w:rPr>
          <w:rFonts w:ascii="Courier New"/>
          <w:sz w:val="18"/>
        </w:rPr>
      </w:pPr>
      <w:r>
        <w:rPr>
          <w:rFonts w:ascii="Courier New"/>
          <w:sz w:val="18"/>
        </w:rPr>
        <w:t>SERVICE CATEGORY: VOLUNT</w:t>
      </w:r>
    </w:p>
    <w:p w14:paraId="27FD5571" w14:textId="77777777" w:rsidR="00A5792B" w:rsidRDefault="002F44C1">
      <w:pPr>
        <w:tabs>
          <w:tab w:val="left" w:pos="3263"/>
          <w:tab w:val="left" w:pos="5207"/>
          <w:tab w:val="left" w:pos="6718"/>
          <w:tab w:val="right" w:pos="8446"/>
        </w:tabs>
        <w:spacing w:line="203" w:lineRule="exact"/>
        <w:ind w:left="455"/>
        <w:rPr>
          <w:rFonts w:ascii="Courier New"/>
          <w:sz w:val="18"/>
        </w:rPr>
      </w:pPr>
      <w:r>
        <w:rPr>
          <w:rFonts w:ascii="Courier New"/>
          <w:sz w:val="18"/>
        </w:rPr>
        <w:t>NURSNURSE6,ONE</w:t>
      </w:r>
      <w:r>
        <w:rPr>
          <w:rFonts w:ascii="Courier New"/>
          <w:sz w:val="18"/>
        </w:rPr>
        <w:tab/>
        <w:t>000-22-2222</w:t>
      </w:r>
      <w:r>
        <w:rPr>
          <w:rFonts w:ascii="Courier New"/>
          <w:sz w:val="18"/>
        </w:rPr>
        <w:tab/>
        <w:t>JAN</w:t>
      </w:r>
      <w:r>
        <w:rPr>
          <w:rFonts w:ascii="Courier New"/>
          <w:spacing w:val="-4"/>
          <w:sz w:val="18"/>
        </w:rPr>
        <w:t xml:space="preserve"> </w:t>
      </w:r>
      <w:r>
        <w:rPr>
          <w:rFonts w:ascii="Courier New"/>
          <w:sz w:val="18"/>
        </w:rPr>
        <w:t>01,</w:t>
      </w:r>
      <w:r>
        <w:rPr>
          <w:rFonts w:ascii="Courier New"/>
          <w:spacing w:val="-3"/>
          <w:sz w:val="18"/>
        </w:rPr>
        <w:t xml:space="preserve"> </w:t>
      </w:r>
      <w:r>
        <w:rPr>
          <w:rFonts w:ascii="Courier New"/>
          <w:sz w:val="18"/>
        </w:rPr>
        <w:t>1999</w:t>
      </w:r>
      <w:r>
        <w:rPr>
          <w:rFonts w:ascii="Courier New"/>
          <w:sz w:val="18"/>
        </w:rPr>
        <w:tab/>
        <w:t>IL</w:t>
      </w:r>
      <w:r>
        <w:rPr>
          <w:rFonts w:ascii="Courier New"/>
          <w:sz w:val="18"/>
        </w:rPr>
        <w:tab/>
        <w:t>93749357</w:t>
      </w:r>
    </w:p>
    <w:p w14:paraId="3CC3A0AD" w14:textId="77777777" w:rsidR="00A5792B" w:rsidRDefault="002F44C1">
      <w:pPr>
        <w:tabs>
          <w:tab w:val="right" w:pos="4451"/>
        </w:tabs>
        <w:spacing w:line="203" w:lineRule="exact"/>
        <w:ind w:left="455"/>
        <w:rPr>
          <w:rFonts w:ascii="Courier New"/>
          <w:sz w:val="18"/>
        </w:rPr>
      </w:pPr>
      <w:r>
        <w:rPr>
          <w:rFonts w:ascii="Courier New"/>
          <w:sz w:val="18"/>
        </w:rPr>
        <w:t>NURSNURSE5,EIGHT</w:t>
      </w:r>
      <w:r>
        <w:rPr>
          <w:rFonts w:ascii="Courier New"/>
          <w:sz w:val="18"/>
        </w:rPr>
        <w:tab/>
        <w:t>000-62-8440</w:t>
      </w:r>
    </w:p>
    <w:p w14:paraId="37F7D168" w14:textId="77777777" w:rsidR="00A5792B" w:rsidRDefault="002F44C1">
      <w:pPr>
        <w:spacing w:before="199"/>
        <w:ind w:left="240"/>
        <w:rPr>
          <w:rFonts w:ascii="Courier New"/>
          <w:b/>
          <w:sz w:val="20"/>
        </w:rPr>
      </w:pPr>
      <w:r>
        <w:rPr>
          <w:rFonts w:ascii="Courier New"/>
          <w:sz w:val="20"/>
        </w:rPr>
        <w:t xml:space="preserve">Enter RETURN to continue or '^' to exit: </w:t>
      </w:r>
      <w:r>
        <w:rPr>
          <w:rFonts w:ascii="Courier New"/>
          <w:b/>
          <w:sz w:val="20"/>
        </w:rPr>
        <w:t>&lt;RET&gt;</w:t>
      </w:r>
    </w:p>
    <w:p w14:paraId="39296457" w14:textId="77777777" w:rsidR="00A5792B" w:rsidRDefault="00A5792B">
      <w:pPr>
        <w:rPr>
          <w:rFonts w:ascii="Courier New"/>
          <w:sz w:val="20"/>
        </w:rPr>
        <w:sectPr w:rsidR="00A5792B">
          <w:pgSz w:w="12240" w:h="15840"/>
          <w:pgMar w:top="940" w:right="620" w:bottom="1160" w:left="1200" w:header="725" w:footer="975" w:gutter="0"/>
          <w:cols w:space="720"/>
        </w:sectPr>
      </w:pPr>
    </w:p>
    <w:p w14:paraId="03FB241E" w14:textId="77777777" w:rsidR="00A5792B" w:rsidRDefault="002F44C1">
      <w:pPr>
        <w:pStyle w:val="Heading2"/>
        <w:spacing w:before="945"/>
      </w:pPr>
      <w:r>
        <w:t>Menu Access:</w:t>
      </w:r>
    </w:p>
    <w:p w14:paraId="54A54373" w14:textId="77777777" w:rsidR="00A5792B" w:rsidRDefault="002F44C1">
      <w:pPr>
        <w:pStyle w:val="BodyText"/>
        <w:spacing w:before="274"/>
        <w:ind w:left="240" w:right="850"/>
      </w:pPr>
      <w:r>
        <w:t>The License Reports option is accessed through the Administrative Reports option of the Administration Records, Print option of the Nursing Features (all options) menu, and the Administrator's Menu. This option is also accessed through the Administrative Reports option of the Administration Reports (Head Nurse) option of the Head Nurse's Menu.</w:t>
      </w:r>
    </w:p>
    <w:p w14:paraId="63198797" w14:textId="77777777" w:rsidR="00A5792B" w:rsidRDefault="00A5792B">
      <w:pPr>
        <w:sectPr w:rsidR="00A5792B">
          <w:pgSz w:w="12240" w:h="15840"/>
          <w:pgMar w:top="940" w:right="620" w:bottom="1160" w:left="1200" w:header="725" w:footer="975" w:gutter="0"/>
          <w:cols w:space="720"/>
        </w:sectPr>
      </w:pPr>
    </w:p>
    <w:p w14:paraId="65738C83" w14:textId="77777777" w:rsidR="00A5792B" w:rsidRDefault="00A5792B">
      <w:pPr>
        <w:pStyle w:val="BodyText"/>
        <w:rPr>
          <w:sz w:val="26"/>
        </w:rPr>
      </w:pPr>
    </w:p>
    <w:p w14:paraId="1CE26392" w14:textId="77777777" w:rsidR="00A5792B" w:rsidRDefault="002F44C1">
      <w:pPr>
        <w:pStyle w:val="Heading2"/>
        <w:spacing w:before="193"/>
      </w:pPr>
      <w:r>
        <w:t>NURAPR-MILITARY</w:t>
      </w:r>
    </w:p>
    <w:p w14:paraId="341293AF" w14:textId="77777777" w:rsidR="00A5792B" w:rsidRDefault="00A5792B">
      <w:pPr>
        <w:pStyle w:val="BodyText"/>
        <w:rPr>
          <w:b/>
        </w:rPr>
      </w:pPr>
    </w:p>
    <w:p w14:paraId="47B86A87" w14:textId="77777777" w:rsidR="00A5792B" w:rsidRDefault="002F44C1">
      <w:pPr>
        <w:spacing w:line="480" w:lineRule="auto"/>
        <w:ind w:left="240" w:right="8433"/>
        <w:rPr>
          <w:b/>
          <w:sz w:val="24"/>
        </w:rPr>
      </w:pPr>
      <w:r>
        <w:rPr>
          <w:b/>
          <w:sz w:val="24"/>
        </w:rPr>
        <w:t>Military Reports Description:</w:t>
      </w:r>
    </w:p>
    <w:p w14:paraId="08DBA19A" w14:textId="77777777" w:rsidR="00A5792B" w:rsidRDefault="002F44C1">
      <w:pPr>
        <w:pStyle w:val="BodyText"/>
        <w:ind w:left="240" w:right="1116"/>
      </w:pPr>
      <w:r>
        <w:t>This option prints location and service reports summarizing the military experience of employees. Data may be sorted by facility, product line, service category or service position. Staff data reflecting assignment location, service position, and service category is found in the NURS Position Control (#211.8) file. All other data is found in the NURS Staff (#210) file.</w:t>
      </w:r>
    </w:p>
    <w:p w14:paraId="6CD33B47" w14:textId="77777777" w:rsidR="00A5792B" w:rsidRDefault="00A5792B">
      <w:pPr>
        <w:pStyle w:val="BodyText"/>
        <w:rPr>
          <w:sz w:val="26"/>
        </w:rPr>
      </w:pPr>
    </w:p>
    <w:p w14:paraId="7E9604AE" w14:textId="77777777" w:rsidR="00A5792B" w:rsidRDefault="00A5792B">
      <w:pPr>
        <w:pStyle w:val="BodyText"/>
        <w:rPr>
          <w:sz w:val="22"/>
        </w:rPr>
      </w:pPr>
    </w:p>
    <w:p w14:paraId="5C3E8B02" w14:textId="77777777" w:rsidR="00A5792B" w:rsidRDefault="002F44C1">
      <w:pPr>
        <w:pStyle w:val="Heading2"/>
        <w:jc w:val="both"/>
      </w:pPr>
      <w:r>
        <w:t>Additional Information:</w:t>
      </w:r>
    </w:p>
    <w:p w14:paraId="6667B90B" w14:textId="77777777" w:rsidR="00A5792B" w:rsidRDefault="00A5792B">
      <w:pPr>
        <w:pStyle w:val="BodyText"/>
        <w:spacing w:before="9"/>
        <w:rPr>
          <w:b/>
          <w:sz w:val="23"/>
        </w:rPr>
      </w:pPr>
    </w:p>
    <w:p w14:paraId="3432DBB9" w14:textId="77777777" w:rsidR="00A5792B" w:rsidRDefault="002F44C1">
      <w:pPr>
        <w:pStyle w:val="BodyText"/>
        <w:ind w:left="240" w:right="1318"/>
        <w:jc w:val="both"/>
      </w:pPr>
      <w:r>
        <w:t>Editing of data for an individual is accomplished through the Staff Record Edit option in the Administration Records, Enter/Edit menu.</w:t>
      </w:r>
    </w:p>
    <w:p w14:paraId="1E24244C" w14:textId="77777777" w:rsidR="00A5792B" w:rsidRDefault="00A5792B">
      <w:pPr>
        <w:pStyle w:val="BodyText"/>
      </w:pPr>
    </w:p>
    <w:p w14:paraId="6B913426" w14:textId="77777777" w:rsidR="00A5792B" w:rsidRDefault="002F44C1">
      <w:pPr>
        <w:pStyle w:val="BodyText"/>
        <w:ind w:left="240" w:right="1313"/>
        <w:jc w:val="both"/>
      </w:pPr>
      <w:r>
        <w:t>Reports can be sorted and printed by facility and/or product line when the appropriate fields (multi-divisional and product line) in the NURS Parameter (#213.9) file contain the value of 'yes'.</w:t>
      </w:r>
    </w:p>
    <w:p w14:paraId="3C8A8D04" w14:textId="77777777" w:rsidR="00A5792B" w:rsidRDefault="00A5792B">
      <w:pPr>
        <w:pStyle w:val="BodyText"/>
        <w:rPr>
          <w:sz w:val="26"/>
        </w:rPr>
      </w:pPr>
    </w:p>
    <w:p w14:paraId="2A50ABFE" w14:textId="77777777" w:rsidR="00A5792B" w:rsidRDefault="00A5792B">
      <w:pPr>
        <w:pStyle w:val="BodyText"/>
        <w:spacing w:before="3"/>
        <w:rPr>
          <w:sz w:val="22"/>
        </w:rPr>
      </w:pPr>
    </w:p>
    <w:p w14:paraId="73E30B6F" w14:textId="77777777" w:rsidR="00A5792B" w:rsidRDefault="002F44C1">
      <w:pPr>
        <w:pStyle w:val="Heading2"/>
        <w:jc w:val="both"/>
      </w:pPr>
      <w:r>
        <w:t>Menu Display:</w:t>
      </w:r>
    </w:p>
    <w:p w14:paraId="683A8B32" w14:textId="77777777" w:rsidR="00A5792B" w:rsidRDefault="00A5792B">
      <w:pPr>
        <w:pStyle w:val="BodyText"/>
        <w:rPr>
          <w:b/>
        </w:rPr>
      </w:pPr>
    </w:p>
    <w:p w14:paraId="28FAF055" w14:textId="77777777" w:rsidR="00A5792B" w:rsidRDefault="002F44C1">
      <w:pPr>
        <w:tabs>
          <w:tab w:val="left" w:pos="6119"/>
        </w:tabs>
        <w:spacing w:line="244" w:lineRule="auto"/>
        <w:ind w:left="240" w:right="1538"/>
        <w:rPr>
          <w:rFonts w:ascii="Courier New"/>
          <w:sz w:val="20"/>
        </w:rPr>
      </w:pPr>
      <w:r>
        <w:rPr>
          <w:rFonts w:ascii="Courier New"/>
          <w:sz w:val="20"/>
        </w:rPr>
        <w:t>Select Nursing Features (all options)</w:t>
      </w:r>
      <w:r>
        <w:rPr>
          <w:rFonts w:ascii="Courier New"/>
          <w:spacing w:val="-23"/>
          <w:sz w:val="20"/>
        </w:rPr>
        <w:t xml:space="preserve"> </w:t>
      </w:r>
      <w:r>
        <w:rPr>
          <w:rFonts w:ascii="Courier New"/>
          <w:sz w:val="20"/>
        </w:rPr>
        <w:t>Option:</w:t>
      </w:r>
      <w:r>
        <w:rPr>
          <w:rFonts w:ascii="Courier New"/>
          <w:spacing w:val="-4"/>
          <w:sz w:val="20"/>
        </w:rPr>
        <w:t xml:space="preserve"> </w:t>
      </w:r>
      <w:r>
        <w:rPr>
          <w:rFonts w:ascii="Courier New"/>
          <w:b/>
          <w:sz w:val="20"/>
        </w:rPr>
        <w:t>2</w:t>
      </w:r>
      <w:r>
        <w:rPr>
          <w:rFonts w:ascii="Courier New"/>
          <w:b/>
          <w:sz w:val="20"/>
        </w:rPr>
        <w:tab/>
      </w:r>
      <w:r>
        <w:rPr>
          <w:rFonts w:ascii="Courier New"/>
          <w:sz w:val="20"/>
        </w:rPr>
        <w:t>Administration Records, Print</w:t>
      </w:r>
    </w:p>
    <w:p w14:paraId="3DE2A753" w14:textId="77777777" w:rsidR="00A5792B" w:rsidRDefault="00A5792B">
      <w:pPr>
        <w:pStyle w:val="BodyText"/>
        <w:rPr>
          <w:rFonts w:ascii="Courier New"/>
          <w:sz w:val="22"/>
        </w:rPr>
      </w:pPr>
    </w:p>
    <w:p w14:paraId="3B39E8B4" w14:textId="77777777" w:rsidR="00A5792B" w:rsidRDefault="00A5792B">
      <w:pPr>
        <w:pStyle w:val="BodyText"/>
        <w:spacing w:before="7"/>
        <w:rPr>
          <w:rFonts w:ascii="Courier New"/>
          <w:sz w:val="17"/>
        </w:rPr>
      </w:pPr>
    </w:p>
    <w:p w14:paraId="37A11B28" w14:textId="77777777" w:rsidR="00A5792B" w:rsidRDefault="002F44C1">
      <w:pPr>
        <w:pStyle w:val="ListParagraph"/>
        <w:numPr>
          <w:ilvl w:val="1"/>
          <w:numId w:val="287"/>
        </w:numPr>
        <w:tabs>
          <w:tab w:val="left" w:pos="1439"/>
          <w:tab w:val="left" w:pos="1440"/>
        </w:tabs>
        <w:ind w:hanging="841"/>
        <w:rPr>
          <w:sz w:val="20"/>
        </w:rPr>
      </w:pPr>
      <w:r>
        <w:rPr>
          <w:sz w:val="20"/>
        </w:rPr>
        <w:t>Administrative Reports</w:t>
      </w:r>
      <w:r>
        <w:rPr>
          <w:spacing w:val="-3"/>
          <w:sz w:val="20"/>
        </w:rPr>
        <w:t xml:space="preserve"> </w:t>
      </w:r>
      <w:r>
        <w:rPr>
          <w:sz w:val="20"/>
        </w:rPr>
        <w:t>...</w:t>
      </w:r>
    </w:p>
    <w:p w14:paraId="3A9B983C" w14:textId="77777777" w:rsidR="00A5792B" w:rsidRDefault="002F44C1">
      <w:pPr>
        <w:pStyle w:val="ListParagraph"/>
        <w:numPr>
          <w:ilvl w:val="1"/>
          <w:numId w:val="287"/>
        </w:numPr>
        <w:tabs>
          <w:tab w:val="left" w:pos="1439"/>
          <w:tab w:val="left" w:pos="1440"/>
        </w:tabs>
        <w:spacing w:line="226" w:lineRule="exact"/>
        <w:ind w:hanging="841"/>
        <w:rPr>
          <w:sz w:val="20"/>
        </w:rPr>
      </w:pPr>
      <w:r>
        <w:rPr>
          <w:sz w:val="20"/>
        </w:rPr>
        <w:t>Resource Management Reports</w:t>
      </w:r>
      <w:r>
        <w:rPr>
          <w:spacing w:val="-5"/>
          <w:sz w:val="20"/>
        </w:rPr>
        <w:t xml:space="preserve"> </w:t>
      </w:r>
      <w:r>
        <w:rPr>
          <w:sz w:val="20"/>
        </w:rPr>
        <w:t>...</w:t>
      </w:r>
    </w:p>
    <w:p w14:paraId="7E2C134E" w14:textId="77777777" w:rsidR="00A5792B" w:rsidRDefault="002F44C1">
      <w:pPr>
        <w:pStyle w:val="ListParagraph"/>
        <w:numPr>
          <w:ilvl w:val="1"/>
          <w:numId w:val="287"/>
        </w:numPr>
        <w:tabs>
          <w:tab w:val="left" w:pos="1439"/>
          <w:tab w:val="left" w:pos="1440"/>
        </w:tabs>
        <w:spacing w:line="226" w:lineRule="exact"/>
        <w:ind w:hanging="841"/>
        <w:rPr>
          <w:sz w:val="20"/>
        </w:rPr>
      </w:pPr>
      <w:r>
        <w:rPr>
          <w:sz w:val="20"/>
        </w:rPr>
        <w:t>Salary Reports</w:t>
      </w:r>
      <w:r>
        <w:rPr>
          <w:spacing w:val="-3"/>
          <w:sz w:val="20"/>
        </w:rPr>
        <w:t xml:space="preserve"> </w:t>
      </w:r>
      <w:r>
        <w:rPr>
          <w:sz w:val="20"/>
        </w:rPr>
        <w:t>...</w:t>
      </w:r>
    </w:p>
    <w:p w14:paraId="7BED8B8C" w14:textId="77777777" w:rsidR="00A5792B" w:rsidRDefault="002F44C1">
      <w:pPr>
        <w:pStyle w:val="ListParagraph"/>
        <w:numPr>
          <w:ilvl w:val="1"/>
          <w:numId w:val="287"/>
        </w:numPr>
        <w:tabs>
          <w:tab w:val="left" w:pos="1439"/>
          <w:tab w:val="left" w:pos="1440"/>
        </w:tabs>
        <w:ind w:hanging="841"/>
        <w:rPr>
          <w:sz w:val="20"/>
        </w:rPr>
      </w:pPr>
      <w:r>
        <w:rPr>
          <w:sz w:val="20"/>
        </w:rPr>
        <w:t>Staff Record</w:t>
      </w:r>
      <w:r>
        <w:rPr>
          <w:spacing w:val="-3"/>
          <w:sz w:val="20"/>
        </w:rPr>
        <w:t xml:space="preserve"> </w:t>
      </w:r>
      <w:r>
        <w:rPr>
          <w:sz w:val="20"/>
        </w:rPr>
        <w:t>Report</w:t>
      </w:r>
    </w:p>
    <w:p w14:paraId="630F6F92" w14:textId="77777777" w:rsidR="00A5792B" w:rsidRDefault="002F44C1">
      <w:pPr>
        <w:pStyle w:val="ListParagraph"/>
        <w:numPr>
          <w:ilvl w:val="1"/>
          <w:numId w:val="287"/>
        </w:numPr>
        <w:tabs>
          <w:tab w:val="left" w:pos="1439"/>
          <w:tab w:val="left" w:pos="1440"/>
        </w:tabs>
        <w:ind w:hanging="841"/>
        <w:rPr>
          <w:sz w:val="20"/>
        </w:rPr>
      </w:pPr>
      <w:r>
        <w:rPr>
          <w:sz w:val="20"/>
        </w:rPr>
        <w:t>Telephone Number Listings</w:t>
      </w:r>
      <w:r>
        <w:rPr>
          <w:spacing w:val="-5"/>
          <w:sz w:val="20"/>
        </w:rPr>
        <w:t xml:space="preserve"> </w:t>
      </w:r>
      <w:r>
        <w:rPr>
          <w:sz w:val="20"/>
        </w:rPr>
        <w:t>...</w:t>
      </w:r>
    </w:p>
    <w:p w14:paraId="62381BAA" w14:textId="77777777" w:rsidR="00A5792B" w:rsidRDefault="002F44C1">
      <w:pPr>
        <w:pStyle w:val="ListParagraph"/>
        <w:numPr>
          <w:ilvl w:val="1"/>
          <w:numId w:val="287"/>
        </w:numPr>
        <w:tabs>
          <w:tab w:val="left" w:pos="1439"/>
          <w:tab w:val="left" w:pos="1440"/>
        </w:tabs>
        <w:spacing w:before="1"/>
        <w:ind w:hanging="841"/>
        <w:rPr>
          <w:sz w:val="20"/>
        </w:rPr>
      </w:pPr>
      <w:r>
        <w:rPr>
          <w:sz w:val="20"/>
        </w:rPr>
        <w:t>Individual Staff</w:t>
      </w:r>
      <w:r>
        <w:rPr>
          <w:spacing w:val="-4"/>
          <w:sz w:val="20"/>
        </w:rPr>
        <w:t xml:space="preserve"> </w:t>
      </w:r>
      <w:r>
        <w:rPr>
          <w:sz w:val="20"/>
        </w:rPr>
        <w:t>Position/Location</w:t>
      </w:r>
    </w:p>
    <w:p w14:paraId="1D8A2A9E" w14:textId="77777777" w:rsidR="00A5792B" w:rsidRDefault="00A5792B">
      <w:pPr>
        <w:pStyle w:val="BodyText"/>
        <w:spacing w:before="5"/>
        <w:rPr>
          <w:rFonts w:ascii="Courier New"/>
          <w:sz w:val="19"/>
        </w:rPr>
      </w:pPr>
    </w:p>
    <w:p w14:paraId="5891AB6A" w14:textId="77777777" w:rsidR="00A5792B" w:rsidRDefault="002F44C1">
      <w:pPr>
        <w:ind w:left="240"/>
        <w:jc w:val="both"/>
        <w:rPr>
          <w:rFonts w:ascii="Courier New"/>
          <w:sz w:val="20"/>
        </w:rPr>
      </w:pPr>
      <w:r>
        <w:rPr>
          <w:rFonts w:ascii="Courier New"/>
          <w:sz w:val="20"/>
        </w:rPr>
        <w:t xml:space="preserve">Select Administration Records, Print Option: </w:t>
      </w:r>
      <w:r>
        <w:rPr>
          <w:rFonts w:ascii="Courier New"/>
          <w:b/>
          <w:sz w:val="20"/>
        </w:rPr>
        <w:t xml:space="preserve">1 </w:t>
      </w:r>
      <w:r>
        <w:rPr>
          <w:rFonts w:ascii="Courier New"/>
          <w:sz w:val="20"/>
        </w:rPr>
        <w:t>Administrative Reports</w:t>
      </w:r>
    </w:p>
    <w:p w14:paraId="6769EE4D" w14:textId="77777777" w:rsidR="00A5792B" w:rsidRDefault="00A5792B">
      <w:pPr>
        <w:pStyle w:val="BodyText"/>
        <w:rPr>
          <w:rFonts w:ascii="Courier New"/>
          <w:sz w:val="22"/>
        </w:rPr>
      </w:pPr>
    </w:p>
    <w:p w14:paraId="65E7F648" w14:textId="77777777" w:rsidR="00A5792B" w:rsidRDefault="00A5792B">
      <w:pPr>
        <w:pStyle w:val="BodyText"/>
        <w:spacing w:before="6"/>
        <w:rPr>
          <w:rFonts w:ascii="Courier New"/>
          <w:sz w:val="18"/>
        </w:rPr>
      </w:pPr>
    </w:p>
    <w:p w14:paraId="0EE02118" w14:textId="77777777" w:rsidR="00A5792B" w:rsidRDefault="002F44C1">
      <w:pPr>
        <w:pStyle w:val="ListParagraph"/>
        <w:numPr>
          <w:ilvl w:val="0"/>
          <w:numId w:val="286"/>
        </w:numPr>
        <w:tabs>
          <w:tab w:val="left" w:pos="1439"/>
          <w:tab w:val="left" w:pos="1440"/>
        </w:tabs>
        <w:ind w:hanging="841"/>
        <w:rPr>
          <w:sz w:val="20"/>
        </w:rPr>
      </w:pPr>
      <w:r>
        <w:rPr>
          <w:sz w:val="20"/>
        </w:rPr>
        <w:t>Academic Degree</w:t>
      </w:r>
      <w:r>
        <w:rPr>
          <w:spacing w:val="-3"/>
          <w:sz w:val="20"/>
        </w:rPr>
        <w:t xml:space="preserve"> </w:t>
      </w:r>
      <w:r>
        <w:rPr>
          <w:sz w:val="20"/>
        </w:rPr>
        <w:t>Reports</w:t>
      </w:r>
    </w:p>
    <w:p w14:paraId="47624FA3" w14:textId="77777777" w:rsidR="00A5792B" w:rsidRDefault="002F44C1">
      <w:pPr>
        <w:pStyle w:val="ListParagraph"/>
        <w:numPr>
          <w:ilvl w:val="0"/>
          <w:numId w:val="286"/>
        </w:numPr>
        <w:tabs>
          <w:tab w:val="left" w:pos="1439"/>
          <w:tab w:val="left" w:pos="1440"/>
        </w:tabs>
        <w:spacing w:line="226" w:lineRule="exact"/>
        <w:ind w:hanging="841"/>
        <w:rPr>
          <w:sz w:val="20"/>
        </w:rPr>
      </w:pPr>
      <w:r>
        <w:rPr>
          <w:sz w:val="20"/>
        </w:rPr>
        <w:t>Age</w:t>
      </w:r>
      <w:r>
        <w:rPr>
          <w:spacing w:val="-2"/>
          <w:sz w:val="20"/>
        </w:rPr>
        <w:t xml:space="preserve"> </w:t>
      </w:r>
      <w:r>
        <w:rPr>
          <w:sz w:val="20"/>
        </w:rPr>
        <w:t>Reports</w:t>
      </w:r>
    </w:p>
    <w:p w14:paraId="219609B7" w14:textId="77777777" w:rsidR="00A5792B" w:rsidRDefault="002F44C1">
      <w:pPr>
        <w:pStyle w:val="ListParagraph"/>
        <w:numPr>
          <w:ilvl w:val="0"/>
          <w:numId w:val="286"/>
        </w:numPr>
        <w:tabs>
          <w:tab w:val="left" w:pos="1439"/>
          <w:tab w:val="left" w:pos="1440"/>
        </w:tabs>
        <w:spacing w:line="226" w:lineRule="exact"/>
        <w:ind w:hanging="841"/>
        <w:rPr>
          <w:sz w:val="20"/>
        </w:rPr>
      </w:pPr>
      <w:r>
        <w:rPr>
          <w:sz w:val="20"/>
        </w:rPr>
        <w:t>Certification</w:t>
      </w:r>
      <w:r>
        <w:rPr>
          <w:spacing w:val="-2"/>
          <w:sz w:val="20"/>
        </w:rPr>
        <w:t xml:space="preserve"> </w:t>
      </w:r>
      <w:r>
        <w:rPr>
          <w:sz w:val="20"/>
        </w:rPr>
        <w:t>Reports</w:t>
      </w:r>
    </w:p>
    <w:p w14:paraId="13FF81BB" w14:textId="77777777" w:rsidR="00A5792B" w:rsidRDefault="002F44C1">
      <w:pPr>
        <w:pStyle w:val="ListParagraph"/>
        <w:numPr>
          <w:ilvl w:val="0"/>
          <w:numId w:val="286"/>
        </w:numPr>
        <w:tabs>
          <w:tab w:val="left" w:pos="1439"/>
          <w:tab w:val="left" w:pos="1440"/>
        </w:tabs>
        <w:ind w:hanging="841"/>
        <w:rPr>
          <w:sz w:val="20"/>
        </w:rPr>
      </w:pPr>
      <w:r>
        <w:rPr>
          <w:sz w:val="20"/>
        </w:rPr>
        <w:t>Gender</w:t>
      </w:r>
      <w:r>
        <w:rPr>
          <w:spacing w:val="-2"/>
          <w:sz w:val="20"/>
        </w:rPr>
        <w:t xml:space="preserve"> </w:t>
      </w:r>
      <w:r>
        <w:rPr>
          <w:sz w:val="20"/>
        </w:rPr>
        <w:t>Reports</w:t>
      </w:r>
    </w:p>
    <w:p w14:paraId="4C20AB04" w14:textId="77777777" w:rsidR="00A5792B" w:rsidRDefault="002F44C1">
      <w:pPr>
        <w:pStyle w:val="ListParagraph"/>
        <w:numPr>
          <w:ilvl w:val="0"/>
          <w:numId w:val="286"/>
        </w:numPr>
        <w:tabs>
          <w:tab w:val="left" w:pos="1439"/>
          <w:tab w:val="left" w:pos="1440"/>
        </w:tabs>
        <w:spacing w:before="1"/>
        <w:ind w:hanging="841"/>
        <w:rPr>
          <w:sz w:val="20"/>
        </w:rPr>
      </w:pPr>
      <w:r>
        <w:rPr>
          <w:sz w:val="20"/>
        </w:rPr>
        <w:t>Grade</w:t>
      </w:r>
      <w:r>
        <w:rPr>
          <w:spacing w:val="-2"/>
          <w:sz w:val="20"/>
        </w:rPr>
        <w:t xml:space="preserve"> </w:t>
      </w:r>
      <w:r>
        <w:rPr>
          <w:sz w:val="20"/>
        </w:rPr>
        <w:t>Reports</w:t>
      </w:r>
    </w:p>
    <w:p w14:paraId="1C4D8841" w14:textId="77777777" w:rsidR="00A5792B" w:rsidRDefault="002F44C1">
      <w:pPr>
        <w:pStyle w:val="ListParagraph"/>
        <w:numPr>
          <w:ilvl w:val="0"/>
          <w:numId w:val="286"/>
        </w:numPr>
        <w:tabs>
          <w:tab w:val="left" w:pos="1439"/>
          <w:tab w:val="left" w:pos="1440"/>
        </w:tabs>
        <w:ind w:hanging="841"/>
        <w:rPr>
          <w:sz w:val="20"/>
        </w:rPr>
      </w:pPr>
      <w:r>
        <w:rPr>
          <w:sz w:val="20"/>
        </w:rPr>
        <w:t>License</w:t>
      </w:r>
      <w:r>
        <w:rPr>
          <w:spacing w:val="-2"/>
          <w:sz w:val="20"/>
        </w:rPr>
        <w:t xml:space="preserve"> </w:t>
      </w:r>
      <w:r>
        <w:rPr>
          <w:sz w:val="20"/>
        </w:rPr>
        <w:t>Reports</w:t>
      </w:r>
    </w:p>
    <w:p w14:paraId="6570EA3F" w14:textId="77777777" w:rsidR="00A5792B" w:rsidRDefault="002F44C1">
      <w:pPr>
        <w:pStyle w:val="ListParagraph"/>
        <w:numPr>
          <w:ilvl w:val="0"/>
          <w:numId w:val="286"/>
        </w:numPr>
        <w:tabs>
          <w:tab w:val="left" w:pos="1439"/>
          <w:tab w:val="left" w:pos="1440"/>
        </w:tabs>
        <w:spacing w:line="226" w:lineRule="exact"/>
        <w:ind w:hanging="841"/>
        <w:rPr>
          <w:sz w:val="20"/>
        </w:rPr>
      </w:pPr>
      <w:r>
        <w:rPr>
          <w:sz w:val="20"/>
        </w:rPr>
        <w:t>Military</w:t>
      </w:r>
      <w:r>
        <w:rPr>
          <w:spacing w:val="-2"/>
          <w:sz w:val="20"/>
        </w:rPr>
        <w:t xml:space="preserve"> </w:t>
      </w:r>
      <w:r>
        <w:rPr>
          <w:sz w:val="20"/>
        </w:rPr>
        <w:t>Reports</w:t>
      </w:r>
    </w:p>
    <w:p w14:paraId="37D75B6A" w14:textId="77777777" w:rsidR="00A5792B" w:rsidRDefault="002F44C1">
      <w:pPr>
        <w:pStyle w:val="ListParagraph"/>
        <w:numPr>
          <w:ilvl w:val="0"/>
          <w:numId w:val="286"/>
        </w:numPr>
        <w:tabs>
          <w:tab w:val="left" w:pos="1439"/>
          <w:tab w:val="left" w:pos="1440"/>
        </w:tabs>
        <w:spacing w:line="226" w:lineRule="exact"/>
        <w:ind w:hanging="841"/>
        <w:rPr>
          <w:sz w:val="20"/>
        </w:rPr>
      </w:pPr>
      <w:r>
        <w:rPr>
          <w:sz w:val="20"/>
        </w:rPr>
        <w:t>NPSB</w:t>
      </w:r>
      <w:r>
        <w:rPr>
          <w:spacing w:val="-2"/>
          <w:sz w:val="20"/>
        </w:rPr>
        <w:t xml:space="preserve"> </w:t>
      </w:r>
      <w:r>
        <w:rPr>
          <w:sz w:val="20"/>
        </w:rPr>
        <w:t>Reports</w:t>
      </w:r>
    </w:p>
    <w:p w14:paraId="5BDAB3E5" w14:textId="77777777" w:rsidR="00A5792B" w:rsidRDefault="002F44C1">
      <w:pPr>
        <w:pStyle w:val="ListParagraph"/>
        <w:numPr>
          <w:ilvl w:val="0"/>
          <w:numId w:val="286"/>
        </w:numPr>
        <w:tabs>
          <w:tab w:val="left" w:pos="1439"/>
          <w:tab w:val="left" w:pos="1440"/>
        </w:tabs>
        <w:ind w:hanging="841"/>
        <w:rPr>
          <w:sz w:val="20"/>
        </w:rPr>
      </w:pPr>
      <w:r>
        <w:rPr>
          <w:sz w:val="20"/>
        </w:rPr>
        <w:t>Nursing Degree</w:t>
      </w:r>
      <w:r>
        <w:rPr>
          <w:spacing w:val="-3"/>
          <w:sz w:val="20"/>
        </w:rPr>
        <w:t xml:space="preserve"> </w:t>
      </w:r>
      <w:r>
        <w:rPr>
          <w:sz w:val="20"/>
        </w:rPr>
        <w:t>Reports</w:t>
      </w:r>
    </w:p>
    <w:p w14:paraId="70342F7B" w14:textId="77777777" w:rsidR="00A5792B" w:rsidRDefault="002F44C1">
      <w:pPr>
        <w:pStyle w:val="ListParagraph"/>
        <w:numPr>
          <w:ilvl w:val="0"/>
          <w:numId w:val="286"/>
        </w:numPr>
        <w:tabs>
          <w:tab w:val="left" w:pos="1439"/>
          <w:tab w:val="left" w:pos="1440"/>
        </w:tabs>
        <w:spacing w:before="1"/>
        <w:ind w:hanging="841"/>
        <w:rPr>
          <w:sz w:val="20"/>
        </w:rPr>
      </w:pPr>
      <w:r>
        <w:rPr>
          <w:sz w:val="20"/>
        </w:rPr>
        <w:t>Proficiency</w:t>
      </w:r>
      <w:r>
        <w:rPr>
          <w:spacing w:val="-2"/>
          <w:sz w:val="20"/>
        </w:rPr>
        <w:t xml:space="preserve"> </w:t>
      </w:r>
      <w:r>
        <w:rPr>
          <w:sz w:val="20"/>
        </w:rPr>
        <w:t>Reports</w:t>
      </w:r>
    </w:p>
    <w:p w14:paraId="1D0E72FA" w14:textId="77777777" w:rsidR="00A5792B" w:rsidRDefault="002F44C1">
      <w:pPr>
        <w:pStyle w:val="ListParagraph"/>
        <w:numPr>
          <w:ilvl w:val="0"/>
          <w:numId w:val="286"/>
        </w:numPr>
        <w:tabs>
          <w:tab w:val="left" w:pos="1439"/>
          <w:tab w:val="left" w:pos="1440"/>
        </w:tabs>
        <w:ind w:hanging="841"/>
        <w:rPr>
          <w:sz w:val="20"/>
        </w:rPr>
      </w:pPr>
      <w:r>
        <w:rPr>
          <w:sz w:val="20"/>
        </w:rPr>
        <w:t>Comb. Acad./Nurs. Degree</w:t>
      </w:r>
      <w:r>
        <w:rPr>
          <w:spacing w:val="-5"/>
          <w:sz w:val="20"/>
        </w:rPr>
        <w:t xml:space="preserve"> </w:t>
      </w:r>
      <w:r>
        <w:rPr>
          <w:sz w:val="20"/>
        </w:rPr>
        <w:t>Reports</w:t>
      </w:r>
    </w:p>
    <w:p w14:paraId="4E5DACDF" w14:textId="77777777" w:rsidR="00A5792B" w:rsidRDefault="00A5792B">
      <w:pPr>
        <w:rPr>
          <w:sz w:val="20"/>
        </w:rPr>
        <w:sectPr w:rsidR="00A5792B">
          <w:pgSz w:w="12240" w:h="15840"/>
          <w:pgMar w:top="940" w:right="620" w:bottom="1160" w:left="1200" w:header="725" w:footer="975" w:gutter="0"/>
          <w:cols w:space="720"/>
        </w:sectPr>
      </w:pPr>
    </w:p>
    <w:p w14:paraId="7ABDCEDC" w14:textId="77777777" w:rsidR="00A5792B" w:rsidRDefault="00A5792B">
      <w:pPr>
        <w:pStyle w:val="BodyText"/>
        <w:rPr>
          <w:rFonts w:ascii="Courier New"/>
          <w:sz w:val="20"/>
        </w:rPr>
      </w:pPr>
    </w:p>
    <w:p w14:paraId="5EB5C4AF" w14:textId="77777777" w:rsidR="00A5792B" w:rsidRDefault="00A5792B">
      <w:pPr>
        <w:pStyle w:val="BodyText"/>
        <w:rPr>
          <w:rFonts w:ascii="Courier New"/>
          <w:sz w:val="20"/>
        </w:rPr>
      </w:pPr>
    </w:p>
    <w:p w14:paraId="7E4743AA" w14:textId="77777777" w:rsidR="00A5792B" w:rsidRDefault="00A5792B">
      <w:pPr>
        <w:pStyle w:val="BodyText"/>
        <w:rPr>
          <w:rFonts w:ascii="Courier New"/>
          <w:sz w:val="20"/>
        </w:rPr>
      </w:pPr>
    </w:p>
    <w:p w14:paraId="0EFBC5A6" w14:textId="77777777" w:rsidR="00A5792B" w:rsidRDefault="00A5792B">
      <w:pPr>
        <w:pStyle w:val="BodyText"/>
        <w:spacing w:before="2"/>
        <w:rPr>
          <w:rFonts w:ascii="Courier New"/>
        </w:rPr>
      </w:pPr>
    </w:p>
    <w:p w14:paraId="6BDA3291" w14:textId="77777777" w:rsidR="00A5792B" w:rsidRDefault="002F44C1">
      <w:pPr>
        <w:pStyle w:val="Heading2"/>
        <w:spacing w:before="90"/>
      </w:pPr>
      <w:r>
        <w:t>Screen Prints:</w:t>
      </w:r>
    </w:p>
    <w:p w14:paraId="2CD2C689" w14:textId="77777777" w:rsidR="00A5792B" w:rsidRDefault="002F44C1">
      <w:pPr>
        <w:spacing w:before="227" w:line="484" w:lineRule="auto"/>
        <w:ind w:left="240" w:right="3438"/>
        <w:rPr>
          <w:rFonts w:ascii="Courier New"/>
          <w:sz w:val="20"/>
        </w:rPr>
      </w:pPr>
      <w:r>
        <w:rPr>
          <w:rFonts w:ascii="Courier New"/>
          <w:sz w:val="20"/>
        </w:rPr>
        <w:t xml:space="preserve">Select Administrative Reports Option: </w:t>
      </w:r>
      <w:r>
        <w:rPr>
          <w:rFonts w:ascii="Courier New"/>
          <w:b/>
          <w:sz w:val="20"/>
        </w:rPr>
        <w:t xml:space="preserve">7 </w:t>
      </w:r>
      <w:r>
        <w:rPr>
          <w:rFonts w:ascii="Courier New"/>
          <w:sz w:val="20"/>
        </w:rPr>
        <w:t>Military Reports Sort by:</w:t>
      </w:r>
    </w:p>
    <w:p w14:paraId="2D1731F0" w14:textId="77777777" w:rsidR="00A5792B" w:rsidRDefault="002F44C1">
      <w:pPr>
        <w:pStyle w:val="ListParagraph"/>
        <w:numPr>
          <w:ilvl w:val="1"/>
          <w:numId w:val="286"/>
        </w:numPr>
        <w:tabs>
          <w:tab w:val="left" w:pos="1320"/>
        </w:tabs>
        <w:spacing w:line="222" w:lineRule="exact"/>
        <w:ind w:hanging="361"/>
        <w:rPr>
          <w:sz w:val="20"/>
        </w:rPr>
      </w:pPr>
      <w:r>
        <w:rPr>
          <w:sz w:val="20"/>
        </w:rPr>
        <w:t>Location and Service</w:t>
      </w:r>
      <w:r>
        <w:rPr>
          <w:spacing w:val="-21"/>
          <w:sz w:val="20"/>
        </w:rPr>
        <w:t xml:space="preserve"> </w:t>
      </w:r>
      <w:r>
        <w:rPr>
          <w:sz w:val="20"/>
        </w:rPr>
        <w:t>Category</w:t>
      </w:r>
    </w:p>
    <w:p w14:paraId="6DE3988E" w14:textId="77777777" w:rsidR="00A5792B" w:rsidRDefault="002F44C1">
      <w:pPr>
        <w:pStyle w:val="ListParagraph"/>
        <w:numPr>
          <w:ilvl w:val="1"/>
          <w:numId w:val="286"/>
        </w:numPr>
        <w:tabs>
          <w:tab w:val="left" w:pos="1320"/>
        </w:tabs>
        <w:ind w:hanging="361"/>
        <w:rPr>
          <w:sz w:val="20"/>
        </w:rPr>
      </w:pPr>
      <w:r>
        <w:rPr>
          <w:sz w:val="20"/>
        </w:rPr>
        <w:t>Location and Service</w:t>
      </w:r>
      <w:r>
        <w:rPr>
          <w:spacing w:val="-21"/>
          <w:sz w:val="20"/>
        </w:rPr>
        <w:t xml:space="preserve"> </w:t>
      </w:r>
      <w:r>
        <w:rPr>
          <w:sz w:val="20"/>
        </w:rPr>
        <w:t>Position</w:t>
      </w:r>
    </w:p>
    <w:p w14:paraId="4F606DA8" w14:textId="77777777" w:rsidR="00A5792B" w:rsidRDefault="002F44C1">
      <w:pPr>
        <w:pStyle w:val="ListParagraph"/>
        <w:numPr>
          <w:ilvl w:val="1"/>
          <w:numId w:val="286"/>
        </w:numPr>
        <w:tabs>
          <w:tab w:val="left" w:pos="1320"/>
        </w:tabs>
        <w:spacing w:before="1" w:line="226" w:lineRule="exact"/>
        <w:ind w:hanging="361"/>
        <w:rPr>
          <w:sz w:val="20"/>
        </w:rPr>
      </w:pPr>
      <w:r>
        <w:rPr>
          <w:sz w:val="20"/>
        </w:rPr>
        <w:t>Service and Service</w:t>
      </w:r>
      <w:r>
        <w:rPr>
          <w:spacing w:val="-20"/>
          <w:sz w:val="20"/>
        </w:rPr>
        <w:t xml:space="preserve"> </w:t>
      </w:r>
      <w:r>
        <w:rPr>
          <w:sz w:val="20"/>
        </w:rPr>
        <w:t>Category</w:t>
      </w:r>
    </w:p>
    <w:p w14:paraId="415B996D" w14:textId="77777777" w:rsidR="00A5792B" w:rsidRDefault="002F44C1">
      <w:pPr>
        <w:pStyle w:val="ListParagraph"/>
        <w:numPr>
          <w:ilvl w:val="1"/>
          <w:numId w:val="286"/>
        </w:numPr>
        <w:tabs>
          <w:tab w:val="left" w:pos="1320"/>
        </w:tabs>
        <w:spacing w:line="226" w:lineRule="exact"/>
        <w:ind w:hanging="361"/>
        <w:rPr>
          <w:sz w:val="20"/>
        </w:rPr>
      </w:pPr>
      <w:r>
        <w:rPr>
          <w:sz w:val="20"/>
        </w:rPr>
        <w:t>Service and Service</w:t>
      </w:r>
      <w:r>
        <w:rPr>
          <w:spacing w:val="-20"/>
          <w:sz w:val="20"/>
        </w:rPr>
        <w:t xml:space="preserve"> </w:t>
      </w:r>
      <w:r>
        <w:rPr>
          <w:sz w:val="20"/>
        </w:rPr>
        <w:t>Position</w:t>
      </w:r>
    </w:p>
    <w:p w14:paraId="7219CACE" w14:textId="77777777" w:rsidR="00A5792B" w:rsidRDefault="00A5792B">
      <w:pPr>
        <w:pStyle w:val="BodyText"/>
        <w:spacing w:before="6"/>
        <w:rPr>
          <w:rFonts w:ascii="Courier New"/>
          <w:sz w:val="19"/>
        </w:rPr>
      </w:pPr>
    </w:p>
    <w:p w14:paraId="6286235D" w14:textId="77777777" w:rsidR="00A5792B" w:rsidRDefault="002F44C1">
      <w:pPr>
        <w:tabs>
          <w:tab w:val="left" w:pos="5759"/>
          <w:tab w:val="left" w:pos="6119"/>
        </w:tabs>
        <w:spacing w:before="1"/>
        <w:ind w:left="240"/>
        <w:rPr>
          <w:sz w:val="24"/>
        </w:rPr>
      </w:pPr>
      <w:r>
        <w:rPr>
          <w:rFonts w:ascii="Courier New"/>
          <w:sz w:val="20"/>
        </w:rPr>
        <w:t>Choose a sort parameter set between 1</w:t>
      </w:r>
      <w:r>
        <w:rPr>
          <w:rFonts w:ascii="Courier New"/>
          <w:spacing w:val="-22"/>
          <w:sz w:val="20"/>
        </w:rPr>
        <w:t xml:space="preserve"> </w:t>
      </w:r>
      <w:r>
        <w:rPr>
          <w:rFonts w:ascii="Courier New"/>
          <w:sz w:val="20"/>
        </w:rPr>
        <w:t>and</w:t>
      </w:r>
      <w:r>
        <w:rPr>
          <w:rFonts w:ascii="Courier New"/>
          <w:spacing w:val="-3"/>
          <w:sz w:val="20"/>
        </w:rPr>
        <w:t xml:space="preserve"> </w:t>
      </w:r>
      <w:r>
        <w:rPr>
          <w:rFonts w:ascii="Courier New"/>
          <w:sz w:val="20"/>
        </w:rPr>
        <w:t>4:</w:t>
      </w:r>
      <w:r>
        <w:rPr>
          <w:rFonts w:ascii="Courier New"/>
          <w:sz w:val="20"/>
        </w:rPr>
        <w:tab/>
      </w:r>
      <w:r>
        <w:rPr>
          <w:rFonts w:ascii="Courier New"/>
          <w:b/>
          <w:sz w:val="20"/>
        </w:rPr>
        <w:t>1</w:t>
      </w:r>
      <w:r>
        <w:rPr>
          <w:rFonts w:ascii="Courier New"/>
          <w:b/>
          <w:sz w:val="20"/>
        </w:rPr>
        <w:tab/>
      </w:r>
      <w:r>
        <w:rPr>
          <w:sz w:val="24"/>
        </w:rPr>
        <w:t>Location and Service</w:t>
      </w:r>
      <w:r>
        <w:rPr>
          <w:spacing w:val="-3"/>
          <w:sz w:val="24"/>
        </w:rPr>
        <w:t xml:space="preserve"> </w:t>
      </w:r>
      <w:r>
        <w:rPr>
          <w:sz w:val="24"/>
        </w:rPr>
        <w:t>Category</w:t>
      </w:r>
    </w:p>
    <w:p w14:paraId="4F07A198" w14:textId="77777777" w:rsidR="00A5792B" w:rsidRDefault="00A5792B">
      <w:pPr>
        <w:pStyle w:val="BodyText"/>
        <w:rPr>
          <w:sz w:val="26"/>
        </w:rPr>
      </w:pPr>
    </w:p>
    <w:p w14:paraId="72CF12E4" w14:textId="77777777" w:rsidR="00A5792B" w:rsidRDefault="002F44C1">
      <w:pPr>
        <w:spacing w:before="153"/>
        <w:ind w:left="240"/>
        <w:rPr>
          <w:rFonts w:ascii="Courier New"/>
          <w:b/>
          <w:sz w:val="20"/>
        </w:rPr>
      </w:pPr>
      <w:r>
        <w:rPr>
          <w:rFonts w:ascii="Courier New"/>
          <w:sz w:val="20"/>
        </w:rPr>
        <w:t xml:space="preserve">Select FACILITY (Press return for all facilities): </w:t>
      </w:r>
      <w:r>
        <w:rPr>
          <w:rFonts w:ascii="Courier New"/>
          <w:b/>
          <w:sz w:val="20"/>
        </w:rPr>
        <w:t>&lt;RET&gt;</w:t>
      </w:r>
    </w:p>
    <w:p w14:paraId="0D14AA65" w14:textId="77777777" w:rsidR="00A5792B" w:rsidRDefault="00A5792B">
      <w:pPr>
        <w:pStyle w:val="BodyText"/>
        <w:spacing w:before="10"/>
        <w:rPr>
          <w:rFonts w:ascii="Courier New"/>
          <w:b/>
          <w:sz w:val="19"/>
        </w:rPr>
      </w:pPr>
    </w:p>
    <w:p w14:paraId="6CD99804" w14:textId="77777777" w:rsidR="00A5792B" w:rsidRDefault="002F44C1">
      <w:pPr>
        <w:pStyle w:val="BodyText"/>
        <w:ind w:left="240"/>
      </w:pPr>
      <w:r>
        <w:t>Select appropriate facility or press return for all facilities.</w:t>
      </w:r>
    </w:p>
    <w:p w14:paraId="72A9BB8C" w14:textId="77777777" w:rsidR="00A5792B" w:rsidRDefault="002F44C1">
      <w:pPr>
        <w:spacing w:before="229"/>
        <w:ind w:left="240"/>
        <w:rPr>
          <w:rFonts w:ascii="Courier New"/>
          <w:b/>
          <w:sz w:val="20"/>
        </w:rPr>
      </w:pPr>
      <w:r>
        <w:rPr>
          <w:rFonts w:ascii="Courier New"/>
          <w:sz w:val="20"/>
        </w:rPr>
        <w:t xml:space="preserve">Select PRODUCT LINE (Press return for all product lines): </w:t>
      </w:r>
      <w:r>
        <w:rPr>
          <w:rFonts w:ascii="Courier New"/>
          <w:b/>
          <w:sz w:val="20"/>
        </w:rPr>
        <w:t>&lt;RET&gt;</w:t>
      </w:r>
    </w:p>
    <w:p w14:paraId="748CF1DA" w14:textId="77777777" w:rsidR="00A5792B" w:rsidRDefault="00A5792B">
      <w:pPr>
        <w:pStyle w:val="BodyText"/>
        <w:spacing w:before="8"/>
        <w:rPr>
          <w:rFonts w:ascii="Courier New"/>
          <w:b/>
          <w:sz w:val="19"/>
        </w:rPr>
      </w:pPr>
    </w:p>
    <w:p w14:paraId="5E272C1C" w14:textId="77777777" w:rsidR="00A5792B" w:rsidRDefault="002F44C1">
      <w:pPr>
        <w:pStyle w:val="BodyText"/>
        <w:ind w:left="240"/>
      </w:pPr>
      <w:r>
        <w:t>Select appropriate product line(s) or press return for all product</w:t>
      </w:r>
      <w:r>
        <w:rPr>
          <w:spacing w:val="-10"/>
        </w:rPr>
        <w:t xml:space="preserve"> </w:t>
      </w:r>
      <w:r>
        <w:t>lines.</w:t>
      </w:r>
    </w:p>
    <w:p w14:paraId="1FD40803" w14:textId="77777777" w:rsidR="00A5792B" w:rsidRDefault="002F44C1">
      <w:pPr>
        <w:spacing w:before="229"/>
        <w:ind w:left="240"/>
        <w:rPr>
          <w:rFonts w:ascii="Courier New"/>
          <w:b/>
          <w:sz w:val="20"/>
        </w:rPr>
      </w:pPr>
      <w:r>
        <w:rPr>
          <w:rFonts w:ascii="Courier New"/>
          <w:sz w:val="20"/>
        </w:rPr>
        <w:t>Select NURSING UNIT (Enter return for all units) :</w:t>
      </w:r>
      <w:r>
        <w:rPr>
          <w:rFonts w:ascii="Courier New"/>
          <w:spacing w:val="-36"/>
          <w:sz w:val="20"/>
        </w:rPr>
        <w:t xml:space="preserve"> </w:t>
      </w:r>
      <w:r>
        <w:rPr>
          <w:rFonts w:ascii="Courier New"/>
          <w:b/>
          <w:sz w:val="20"/>
        </w:rPr>
        <w:t>&lt;RET&gt;</w:t>
      </w:r>
    </w:p>
    <w:p w14:paraId="24442CC4" w14:textId="77777777" w:rsidR="00A5792B" w:rsidRDefault="00A5792B">
      <w:pPr>
        <w:pStyle w:val="BodyText"/>
        <w:spacing w:before="10"/>
        <w:rPr>
          <w:rFonts w:ascii="Courier New"/>
          <w:b/>
          <w:sz w:val="19"/>
        </w:rPr>
      </w:pPr>
    </w:p>
    <w:p w14:paraId="66760E3A" w14:textId="77777777" w:rsidR="00A5792B" w:rsidRDefault="002F44C1">
      <w:pPr>
        <w:pStyle w:val="BodyText"/>
        <w:ind w:left="240" w:right="1502"/>
      </w:pPr>
      <w:r>
        <w:t>Select the name of an active nursing unit as defined by the Ward Status field of the NURS Location File, Edit option. You may also enter &lt;RET&gt; for all nursing units in the facility.</w:t>
      </w:r>
    </w:p>
    <w:p w14:paraId="5A0CBBA8" w14:textId="77777777" w:rsidR="00A5792B" w:rsidRDefault="00BE26E6">
      <w:pPr>
        <w:spacing w:before="233"/>
        <w:ind w:left="240"/>
        <w:rPr>
          <w:rFonts w:ascii="Courier New"/>
          <w:sz w:val="20"/>
        </w:rPr>
      </w:pPr>
      <w:r>
        <w:pict w14:anchorId="4A9F916F">
          <v:shape id="_x0000_s2523" style="position:absolute;left:0;text-align:left;margin-left:1in;margin-top:28.5pt;width:156pt;height:.1pt;z-index:-15537152;mso-wrap-distance-left:0;mso-wrap-distance-right:0;mso-position-horizontal-relative:page" coordorigin="1440,570" coordsize="3120,0" path="m1440,570r3119,e" filled="f" strokeweight=".20856mm">
            <v:stroke dashstyle="dash"/>
            <v:path arrowok="t"/>
            <w10:wrap type="topAndBottom" anchorx="page"/>
          </v:shape>
        </w:pict>
      </w:r>
      <w:r w:rsidR="002F44C1">
        <w:rPr>
          <w:rFonts w:ascii="Courier New"/>
          <w:sz w:val="20"/>
        </w:rPr>
        <w:t>NURSING Service Categories</w:t>
      </w:r>
    </w:p>
    <w:p w14:paraId="35880E26" w14:textId="77777777" w:rsidR="00A5792B" w:rsidRDefault="002F44C1">
      <w:pPr>
        <w:pStyle w:val="ListParagraph"/>
        <w:numPr>
          <w:ilvl w:val="0"/>
          <w:numId w:val="285"/>
        </w:numPr>
        <w:tabs>
          <w:tab w:val="left" w:pos="959"/>
          <w:tab w:val="left" w:pos="960"/>
        </w:tabs>
        <w:spacing w:before="82"/>
        <w:ind w:hanging="481"/>
        <w:jc w:val="left"/>
        <w:rPr>
          <w:sz w:val="20"/>
        </w:rPr>
      </w:pPr>
      <w:r>
        <w:rPr>
          <w:sz w:val="20"/>
        </w:rPr>
        <w:t>R (RN-REGISTERED</w:t>
      </w:r>
      <w:r>
        <w:rPr>
          <w:spacing w:val="-3"/>
          <w:sz w:val="20"/>
        </w:rPr>
        <w:t xml:space="preserve"> </w:t>
      </w:r>
      <w:r>
        <w:rPr>
          <w:sz w:val="20"/>
        </w:rPr>
        <w:t>NURSE)</w:t>
      </w:r>
    </w:p>
    <w:p w14:paraId="3F9393C8" w14:textId="77777777" w:rsidR="00A5792B" w:rsidRDefault="002F44C1">
      <w:pPr>
        <w:pStyle w:val="ListParagraph"/>
        <w:numPr>
          <w:ilvl w:val="0"/>
          <w:numId w:val="285"/>
        </w:numPr>
        <w:tabs>
          <w:tab w:val="left" w:pos="959"/>
          <w:tab w:val="left" w:pos="960"/>
        </w:tabs>
        <w:ind w:hanging="481"/>
        <w:jc w:val="left"/>
        <w:rPr>
          <w:sz w:val="20"/>
        </w:rPr>
      </w:pPr>
      <w:r>
        <w:rPr>
          <w:sz w:val="20"/>
        </w:rPr>
        <w:t>L (LPN-LIC. PRACTICAL</w:t>
      </w:r>
      <w:r>
        <w:rPr>
          <w:spacing w:val="-4"/>
          <w:sz w:val="20"/>
        </w:rPr>
        <w:t xml:space="preserve"> </w:t>
      </w:r>
      <w:r>
        <w:rPr>
          <w:sz w:val="20"/>
        </w:rPr>
        <w:t>NURSE)</w:t>
      </w:r>
    </w:p>
    <w:p w14:paraId="1B99408B" w14:textId="77777777" w:rsidR="00A5792B" w:rsidRDefault="002F44C1">
      <w:pPr>
        <w:pStyle w:val="ListParagraph"/>
        <w:numPr>
          <w:ilvl w:val="0"/>
          <w:numId w:val="285"/>
        </w:numPr>
        <w:tabs>
          <w:tab w:val="left" w:pos="959"/>
          <w:tab w:val="left" w:pos="960"/>
        </w:tabs>
        <w:spacing w:line="226" w:lineRule="exact"/>
        <w:ind w:hanging="481"/>
        <w:jc w:val="left"/>
        <w:rPr>
          <w:sz w:val="20"/>
        </w:rPr>
      </w:pPr>
      <w:r>
        <w:rPr>
          <w:sz w:val="20"/>
        </w:rPr>
        <w:t>N (NA-NURSING</w:t>
      </w:r>
      <w:r>
        <w:rPr>
          <w:spacing w:val="-3"/>
          <w:sz w:val="20"/>
        </w:rPr>
        <w:t xml:space="preserve"> </w:t>
      </w:r>
      <w:r>
        <w:rPr>
          <w:sz w:val="20"/>
        </w:rPr>
        <w:t>ASSISTANT)</w:t>
      </w:r>
    </w:p>
    <w:p w14:paraId="614DC2A6" w14:textId="77777777" w:rsidR="00A5792B" w:rsidRDefault="002F44C1">
      <w:pPr>
        <w:pStyle w:val="ListParagraph"/>
        <w:numPr>
          <w:ilvl w:val="0"/>
          <w:numId w:val="285"/>
        </w:numPr>
        <w:tabs>
          <w:tab w:val="left" w:pos="959"/>
          <w:tab w:val="left" w:pos="960"/>
        </w:tabs>
        <w:spacing w:line="226" w:lineRule="exact"/>
        <w:ind w:hanging="481"/>
        <w:jc w:val="left"/>
        <w:rPr>
          <w:sz w:val="20"/>
        </w:rPr>
      </w:pPr>
      <w:r>
        <w:rPr>
          <w:sz w:val="20"/>
        </w:rPr>
        <w:t>C</w:t>
      </w:r>
      <w:r>
        <w:rPr>
          <w:spacing w:val="-2"/>
          <w:sz w:val="20"/>
        </w:rPr>
        <w:t xml:space="preserve"> </w:t>
      </w:r>
      <w:r>
        <w:rPr>
          <w:sz w:val="20"/>
        </w:rPr>
        <w:t>(CK-CLERICAL)</w:t>
      </w:r>
    </w:p>
    <w:p w14:paraId="7F31564F" w14:textId="77777777" w:rsidR="00A5792B" w:rsidRDefault="002F44C1">
      <w:pPr>
        <w:pStyle w:val="ListParagraph"/>
        <w:numPr>
          <w:ilvl w:val="0"/>
          <w:numId w:val="285"/>
        </w:numPr>
        <w:tabs>
          <w:tab w:val="left" w:pos="959"/>
          <w:tab w:val="left" w:pos="960"/>
        </w:tabs>
        <w:ind w:hanging="481"/>
        <w:jc w:val="left"/>
        <w:rPr>
          <w:sz w:val="20"/>
        </w:rPr>
      </w:pPr>
      <w:r>
        <w:rPr>
          <w:sz w:val="20"/>
        </w:rPr>
        <w:t>S (SE-SUMMER</w:t>
      </w:r>
      <w:r>
        <w:rPr>
          <w:spacing w:val="-3"/>
          <w:sz w:val="20"/>
        </w:rPr>
        <w:t xml:space="preserve"> </w:t>
      </w:r>
      <w:r>
        <w:rPr>
          <w:sz w:val="20"/>
        </w:rPr>
        <w:t>EMPLOYEE)</w:t>
      </w:r>
    </w:p>
    <w:p w14:paraId="22C90625" w14:textId="77777777" w:rsidR="00A5792B" w:rsidRDefault="002F44C1">
      <w:pPr>
        <w:pStyle w:val="ListParagraph"/>
        <w:numPr>
          <w:ilvl w:val="0"/>
          <w:numId w:val="285"/>
        </w:numPr>
        <w:tabs>
          <w:tab w:val="left" w:pos="959"/>
          <w:tab w:val="left" w:pos="960"/>
        </w:tabs>
        <w:spacing w:before="1"/>
        <w:ind w:hanging="481"/>
        <w:jc w:val="left"/>
        <w:rPr>
          <w:sz w:val="20"/>
        </w:rPr>
      </w:pPr>
      <w:r>
        <w:rPr>
          <w:sz w:val="20"/>
        </w:rPr>
        <w:t>A (AO-ADMIN.</w:t>
      </w:r>
      <w:r>
        <w:rPr>
          <w:spacing w:val="-3"/>
          <w:sz w:val="20"/>
        </w:rPr>
        <w:t xml:space="preserve"> </w:t>
      </w:r>
      <w:r>
        <w:rPr>
          <w:sz w:val="20"/>
        </w:rPr>
        <w:t>OFFICER)</w:t>
      </w:r>
    </w:p>
    <w:p w14:paraId="14FD6D38" w14:textId="77777777" w:rsidR="00A5792B" w:rsidRDefault="002F44C1">
      <w:pPr>
        <w:pStyle w:val="ListParagraph"/>
        <w:numPr>
          <w:ilvl w:val="0"/>
          <w:numId w:val="285"/>
        </w:numPr>
        <w:tabs>
          <w:tab w:val="left" w:pos="959"/>
          <w:tab w:val="left" w:pos="960"/>
        </w:tabs>
        <w:ind w:hanging="481"/>
        <w:jc w:val="left"/>
        <w:rPr>
          <w:sz w:val="20"/>
        </w:rPr>
      </w:pPr>
      <w:r>
        <w:rPr>
          <w:sz w:val="20"/>
        </w:rPr>
        <w:t>O</w:t>
      </w:r>
      <w:r>
        <w:rPr>
          <w:spacing w:val="-2"/>
          <w:sz w:val="20"/>
        </w:rPr>
        <w:t xml:space="preserve"> </w:t>
      </w:r>
      <w:r>
        <w:rPr>
          <w:sz w:val="20"/>
        </w:rPr>
        <w:t>(OT-OTHER)</w:t>
      </w:r>
    </w:p>
    <w:p w14:paraId="5953C486" w14:textId="77777777" w:rsidR="00A5792B" w:rsidRDefault="00A5792B">
      <w:pPr>
        <w:pStyle w:val="BodyText"/>
        <w:spacing w:before="10"/>
        <w:rPr>
          <w:rFonts w:ascii="Courier New"/>
          <w:sz w:val="19"/>
        </w:rPr>
      </w:pPr>
    </w:p>
    <w:p w14:paraId="7DA737F2" w14:textId="77777777" w:rsidR="00A5792B" w:rsidRDefault="00BE26E6">
      <w:pPr>
        <w:ind w:left="240"/>
        <w:rPr>
          <w:rFonts w:ascii="Courier New"/>
          <w:sz w:val="20"/>
        </w:rPr>
      </w:pPr>
      <w:r>
        <w:pict w14:anchorId="669B379F">
          <v:shape id="_x0000_s2522" style="position:absolute;left:0;text-align:left;margin-left:1in;margin-top:16.85pt;width:2in;height:.1pt;z-index:-15536640;mso-wrap-distance-left:0;mso-wrap-distance-right:0;mso-position-horizontal-relative:page" coordorigin="1440,337" coordsize="2880,0" path="m1440,337r2880,e" filled="f" strokeweight=".20856mm">
            <v:stroke dashstyle="dash"/>
            <v:path arrowok="t"/>
            <w10:wrap type="topAndBottom" anchorx="page"/>
          </v:shape>
        </w:pict>
      </w:r>
      <w:r w:rsidR="002F44C1">
        <w:rPr>
          <w:rFonts w:ascii="Courier New"/>
          <w:sz w:val="20"/>
        </w:rPr>
        <w:t>OTHER Service Categories</w:t>
      </w:r>
    </w:p>
    <w:p w14:paraId="131A3501" w14:textId="77777777" w:rsidR="00A5792B" w:rsidRDefault="002F44C1">
      <w:pPr>
        <w:pStyle w:val="ListParagraph"/>
        <w:numPr>
          <w:ilvl w:val="0"/>
          <w:numId w:val="285"/>
        </w:numPr>
        <w:tabs>
          <w:tab w:val="left" w:pos="959"/>
          <w:tab w:val="left" w:pos="960"/>
        </w:tabs>
        <w:spacing w:before="82"/>
        <w:ind w:hanging="481"/>
        <w:jc w:val="left"/>
        <w:rPr>
          <w:sz w:val="20"/>
        </w:rPr>
      </w:pPr>
      <w:r>
        <w:rPr>
          <w:sz w:val="20"/>
        </w:rPr>
        <w:t>OTHER</w:t>
      </w:r>
      <w:r>
        <w:rPr>
          <w:spacing w:val="-2"/>
          <w:sz w:val="20"/>
        </w:rPr>
        <w:t xml:space="preserve"> </w:t>
      </w:r>
      <w:r>
        <w:rPr>
          <w:sz w:val="20"/>
        </w:rPr>
        <w:t>VOLUNTEER</w:t>
      </w:r>
    </w:p>
    <w:p w14:paraId="6F702507" w14:textId="77777777" w:rsidR="00A5792B" w:rsidRDefault="002F44C1">
      <w:pPr>
        <w:pStyle w:val="ListParagraph"/>
        <w:numPr>
          <w:ilvl w:val="0"/>
          <w:numId w:val="285"/>
        </w:numPr>
        <w:tabs>
          <w:tab w:val="left" w:pos="959"/>
          <w:tab w:val="left" w:pos="960"/>
        </w:tabs>
        <w:ind w:hanging="481"/>
        <w:jc w:val="left"/>
        <w:rPr>
          <w:sz w:val="20"/>
        </w:rPr>
      </w:pPr>
      <w:r>
        <w:rPr>
          <w:sz w:val="20"/>
        </w:rPr>
        <w:t>RD</w:t>
      </w:r>
    </w:p>
    <w:p w14:paraId="3C496A31" w14:textId="77777777" w:rsidR="00A5792B" w:rsidRDefault="002F44C1">
      <w:pPr>
        <w:pStyle w:val="ListParagraph"/>
        <w:numPr>
          <w:ilvl w:val="0"/>
          <w:numId w:val="285"/>
        </w:numPr>
        <w:tabs>
          <w:tab w:val="left" w:pos="959"/>
          <w:tab w:val="left" w:pos="960"/>
        </w:tabs>
        <w:ind w:hanging="601"/>
        <w:jc w:val="left"/>
        <w:rPr>
          <w:sz w:val="20"/>
        </w:rPr>
      </w:pPr>
      <w:r>
        <w:rPr>
          <w:sz w:val="20"/>
        </w:rPr>
        <w:t>STUDENT</w:t>
      </w:r>
      <w:r>
        <w:rPr>
          <w:spacing w:val="-2"/>
          <w:sz w:val="20"/>
        </w:rPr>
        <w:t xml:space="preserve"> </w:t>
      </w:r>
      <w:r>
        <w:rPr>
          <w:sz w:val="20"/>
        </w:rPr>
        <w:t>NURSE</w:t>
      </w:r>
    </w:p>
    <w:p w14:paraId="677B9BF6" w14:textId="77777777" w:rsidR="00A5792B" w:rsidRDefault="002F44C1">
      <w:pPr>
        <w:pStyle w:val="ListParagraph"/>
        <w:numPr>
          <w:ilvl w:val="0"/>
          <w:numId w:val="285"/>
        </w:numPr>
        <w:tabs>
          <w:tab w:val="left" w:pos="959"/>
          <w:tab w:val="left" w:pos="960"/>
        </w:tabs>
        <w:ind w:hanging="601"/>
        <w:jc w:val="left"/>
        <w:rPr>
          <w:sz w:val="20"/>
        </w:rPr>
      </w:pPr>
      <w:r>
        <w:rPr>
          <w:sz w:val="20"/>
        </w:rPr>
        <w:t>ALL</w:t>
      </w:r>
    </w:p>
    <w:p w14:paraId="0C1B151F" w14:textId="77777777" w:rsidR="00A5792B" w:rsidRDefault="002F44C1">
      <w:pPr>
        <w:spacing w:before="176"/>
        <w:ind w:left="240"/>
        <w:rPr>
          <w:rFonts w:ascii="Courier New"/>
          <w:b/>
          <w:sz w:val="20"/>
        </w:rPr>
      </w:pPr>
      <w:r>
        <w:rPr>
          <w:rFonts w:ascii="Courier New"/>
          <w:sz w:val="20"/>
        </w:rPr>
        <w:t xml:space="preserve">Select SERVICE CATEGORY: </w:t>
      </w:r>
      <w:r>
        <w:rPr>
          <w:rFonts w:ascii="Courier New"/>
          <w:b/>
          <w:sz w:val="20"/>
        </w:rPr>
        <w:t>11</w:t>
      </w:r>
    </w:p>
    <w:p w14:paraId="0605F732" w14:textId="77777777" w:rsidR="00A5792B" w:rsidRDefault="002F44C1">
      <w:pPr>
        <w:spacing w:before="179" w:line="415" w:lineRule="auto"/>
        <w:ind w:left="240" w:right="798"/>
        <w:rPr>
          <w:sz w:val="24"/>
        </w:rPr>
      </w:pPr>
      <w:r>
        <w:rPr>
          <w:sz w:val="24"/>
        </w:rPr>
        <w:t xml:space="preserve">Enter appropriate service categories. You may select one or more service categories to sort by. </w:t>
      </w:r>
      <w:r>
        <w:rPr>
          <w:rFonts w:ascii="Courier New"/>
          <w:sz w:val="20"/>
        </w:rPr>
        <w:t xml:space="preserve">Select MILITARY STATUS (Press return for retired and active reservists): </w:t>
      </w:r>
      <w:r>
        <w:rPr>
          <w:rFonts w:ascii="Courier New"/>
          <w:b/>
          <w:sz w:val="20"/>
        </w:rPr>
        <w:t xml:space="preserve">&lt;RET&gt; </w:t>
      </w:r>
      <w:r>
        <w:rPr>
          <w:sz w:val="24"/>
        </w:rPr>
        <w:t>Enter appropriate military status, or press return for retired and active reservists.</w:t>
      </w:r>
    </w:p>
    <w:p w14:paraId="2DE8DDBB" w14:textId="77777777" w:rsidR="00A5792B" w:rsidRDefault="00A5792B">
      <w:pPr>
        <w:spacing w:line="415" w:lineRule="auto"/>
        <w:rPr>
          <w:sz w:val="24"/>
        </w:rPr>
        <w:sectPr w:rsidR="00A5792B">
          <w:pgSz w:w="12240" w:h="15840"/>
          <w:pgMar w:top="940" w:right="620" w:bottom="1160" w:left="1200" w:header="725" w:footer="975" w:gutter="0"/>
          <w:cols w:space="720"/>
        </w:sectPr>
      </w:pPr>
    </w:p>
    <w:p w14:paraId="598F1AFC" w14:textId="77777777" w:rsidR="00A5792B" w:rsidRDefault="00A5792B">
      <w:pPr>
        <w:pStyle w:val="BodyText"/>
        <w:rPr>
          <w:sz w:val="20"/>
        </w:rPr>
      </w:pPr>
    </w:p>
    <w:p w14:paraId="620B1D65" w14:textId="77777777" w:rsidR="00A5792B" w:rsidRDefault="00A5792B">
      <w:pPr>
        <w:pStyle w:val="BodyText"/>
        <w:spacing w:before="9"/>
        <w:rPr>
          <w:sz w:val="29"/>
        </w:rPr>
      </w:pPr>
    </w:p>
    <w:p w14:paraId="5F73A273" w14:textId="77777777" w:rsidR="00A5792B" w:rsidRDefault="002F44C1">
      <w:pPr>
        <w:spacing w:before="101"/>
        <w:ind w:left="240"/>
        <w:rPr>
          <w:rFonts w:ascii="Courier New"/>
          <w:b/>
          <w:sz w:val="20"/>
        </w:rPr>
      </w:pPr>
      <w:r>
        <w:rPr>
          <w:rFonts w:ascii="Courier New"/>
          <w:sz w:val="20"/>
        </w:rPr>
        <w:t xml:space="preserve">Select MILITARY SERVICE BRANCH (Press return for all service branches): </w:t>
      </w:r>
      <w:r>
        <w:rPr>
          <w:rFonts w:ascii="Courier New"/>
          <w:b/>
          <w:sz w:val="20"/>
        </w:rPr>
        <w:t>&lt;RET&gt;</w:t>
      </w:r>
    </w:p>
    <w:p w14:paraId="722C1228" w14:textId="77777777" w:rsidR="00A5792B" w:rsidRDefault="002F44C1">
      <w:pPr>
        <w:pStyle w:val="BodyText"/>
        <w:spacing w:before="179"/>
        <w:ind w:left="240"/>
      </w:pPr>
      <w:r>
        <w:t>Enter appropriate military service branch, or press return for all service branches.</w:t>
      </w:r>
    </w:p>
    <w:p w14:paraId="1FC17674" w14:textId="77777777" w:rsidR="00A5792B" w:rsidRDefault="00A5792B">
      <w:pPr>
        <w:pStyle w:val="BodyText"/>
        <w:spacing w:before="4"/>
        <w:rPr>
          <w:sz w:val="20"/>
        </w:rPr>
      </w:pPr>
    </w:p>
    <w:p w14:paraId="5BEA0599" w14:textId="77777777" w:rsidR="00A5792B" w:rsidRDefault="002F44C1">
      <w:pPr>
        <w:ind w:left="240"/>
        <w:rPr>
          <w:sz w:val="24"/>
        </w:rPr>
      </w:pPr>
      <w:r>
        <w:rPr>
          <w:rFonts w:ascii="Courier New"/>
          <w:sz w:val="20"/>
        </w:rPr>
        <w:t>DEVICE: HOME//</w:t>
      </w:r>
      <w:r>
        <w:rPr>
          <w:sz w:val="24"/>
        </w:rPr>
        <w:t>Enter appropriate response</w:t>
      </w:r>
    </w:p>
    <w:p w14:paraId="3BE5A708" w14:textId="77777777" w:rsidR="00A5792B" w:rsidRDefault="00A5792B">
      <w:pPr>
        <w:pStyle w:val="BodyText"/>
        <w:spacing w:before="4"/>
        <w:rPr>
          <w:sz w:val="37"/>
        </w:rPr>
      </w:pPr>
    </w:p>
    <w:p w14:paraId="7445BFAF" w14:textId="77777777" w:rsidR="00A5792B" w:rsidRDefault="002F44C1">
      <w:pPr>
        <w:ind w:left="3047"/>
        <w:rPr>
          <w:rFonts w:ascii="Courier New"/>
          <w:sz w:val="18"/>
        </w:rPr>
      </w:pPr>
      <w:r>
        <w:rPr>
          <w:rFonts w:ascii="Courier New"/>
          <w:sz w:val="18"/>
        </w:rPr>
        <w:t>BALTIMORE, MD</w:t>
      </w:r>
    </w:p>
    <w:p w14:paraId="32D79E5A" w14:textId="77777777" w:rsidR="00A5792B" w:rsidRDefault="002F44C1">
      <w:pPr>
        <w:tabs>
          <w:tab w:val="left" w:pos="6286"/>
          <w:tab w:val="left" w:pos="8014"/>
        </w:tabs>
        <w:ind w:left="240"/>
        <w:rPr>
          <w:rFonts w:ascii="Courier New"/>
          <w:sz w:val="18"/>
        </w:rPr>
      </w:pPr>
      <w:r>
        <w:rPr>
          <w:rFonts w:ascii="Courier New"/>
          <w:sz w:val="18"/>
        </w:rPr>
        <w:t>MILITARY PROFILE BY</w:t>
      </w:r>
      <w:r>
        <w:rPr>
          <w:rFonts w:ascii="Courier New"/>
          <w:spacing w:val="-24"/>
          <w:sz w:val="18"/>
        </w:rPr>
        <w:t xml:space="preserve"> </w:t>
      </w:r>
      <w:r>
        <w:rPr>
          <w:rFonts w:ascii="Courier New"/>
          <w:sz w:val="18"/>
        </w:rPr>
        <w:t>LOCATION/SVC.</w:t>
      </w:r>
      <w:r>
        <w:rPr>
          <w:rFonts w:ascii="Courier New"/>
          <w:spacing w:val="-8"/>
          <w:sz w:val="18"/>
        </w:rPr>
        <w:t xml:space="preserve"> </w:t>
      </w:r>
      <w:r>
        <w:rPr>
          <w:rFonts w:ascii="Courier New"/>
          <w:sz w:val="18"/>
        </w:rPr>
        <w:t>CATEGORY</w:t>
      </w:r>
      <w:r>
        <w:rPr>
          <w:rFonts w:ascii="Courier New"/>
          <w:sz w:val="18"/>
        </w:rPr>
        <w:tab/>
        <w:t>FEB</w:t>
      </w:r>
      <w:r>
        <w:rPr>
          <w:rFonts w:ascii="Courier New"/>
          <w:spacing w:val="-3"/>
          <w:sz w:val="18"/>
        </w:rPr>
        <w:t xml:space="preserve"> </w:t>
      </w:r>
      <w:r>
        <w:rPr>
          <w:rFonts w:ascii="Courier New"/>
          <w:sz w:val="18"/>
        </w:rPr>
        <w:t>24,</w:t>
      </w:r>
      <w:r>
        <w:rPr>
          <w:rFonts w:ascii="Courier New"/>
          <w:spacing w:val="-4"/>
          <w:sz w:val="18"/>
        </w:rPr>
        <w:t xml:space="preserve"> </w:t>
      </w:r>
      <w:r>
        <w:rPr>
          <w:rFonts w:ascii="Courier New"/>
          <w:sz w:val="18"/>
        </w:rPr>
        <w:t>1997</w:t>
      </w:r>
      <w:r>
        <w:rPr>
          <w:rFonts w:ascii="Courier New"/>
          <w:sz w:val="18"/>
        </w:rPr>
        <w:tab/>
        <w:t>PAGE:</w:t>
      </w:r>
      <w:r>
        <w:rPr>
          <w:rFonts w:ascii="Courier New"/>
          <w:spacing w:val="-1"/>
          <w:sz w:val="18"/>
        </w:rPr>
        <w:t xml:space="preserve"> </w:t>
      </w:r>
      <w:r>
        <w:rPr>
          <w:rFonts w:ascii="Courier New"/>
          <w:sz w:val="18"/>
        </w:rPr>
        <w:t>1</w:t>
      </w:r>
    </w:p>
    <w:p w14:paraId="14E2AD40" w14:textId="77777777" w:rsidR="00A5792B" w:rsidRDefault="00A5792B">
      <w:pPr>
        <w:pStyle w:val="BodyText"/>
        <w:rPr>
          <w:rFonts w:ascii="Courier New"/>
          <w:sz w:val="18"/>
        </w:rPr>
      </w:pPr>
    </w:p>
    <w:p w14:paraId="571D3FD3" w14:textId="77777777" w:rsidR="00A5792B" w:rsidRDefault="00BE26E6">
      <w:pPr>
        <w:tabs>
          <w:tab w:val="left" w:pos="887"/>
          <w:tab w:val="left" w:pos="2075"/>
          <w:tab w:val="left" w:pos="3263"/>
          <w:tab w:val="left" w:pos="5639"/>
          <w:tab w:val="left" w:pos="7258"/>
        </w:tabs>
        <w:ind w:left="240" w:right="2187" w:firstLine="1835"/>
        <w:rPr>
          <w:rFonts w:ascii="Courier New"/>
          <w:sz w:val="18"/>
        </w:rPr>
      </w:pPr>
      <w:r>
        <w:pict w14:anchorId="6BB1C8F8">
          <v:shape id="_x0000_s2521" style="position:absolute;left:0;text-align:left;margin-left:1in;margin-top:25.35pt;width:431.95pt;height:.1pt;z-index:-15536128;mso-wrap-distance-left:0;mso-wrap-distance-right:0;mso-position-horizontal-relative:page" coordorigin="1440,507" coordsize="8639,0" path="m1440,507r8639,e" filled="f" strokeweight=".18733mm">
            <v:stroke dashstyle="dash"/>
            <v:path arrowok="t"/>
            <w10:wrap type="topAndBottom" anchorx="page"/>
          </v:shape>
        </w:pict>
      </w:r>
      <w:r w:rsidR="002F44C1">
        <w:rPr>
          <w:rFonts w:ascii="Courier New"/>
          <w:sz w:val="18"/>
        </w:rPr>
        <w:t>SERVICE</w:t>
      </w:r>
      <w:r w:rsidR="002F44C1">
        <w:rPr>
          <w:rFonts w:ascii="Courier New"/>
          <w:sz w:val="18"/>
        </w:rPr>
        <w:tab/>
      </w:r>
      <w:r w:rsidR="002F44C1">
        <w:rPr>
          <w:rFonts w:ascii="Courier New"/>
          <w:sz w:val="18"/>
        </w:rPr>
        <w:tab/>
        <w:t>MILITARY</w:t>
      </w:r>
      <w:r w:rsidR="002F44C1">
        <w:rPr>
          <w:rFonts w:ascii="Courier New"/>
          <w:sz w:val="18"/>
        </w:rPr>
        <w:tab/>
        <w:t>BRANCH OF NO.</w:t>
      </w:r>
      <w:r w:rsidR="002F44C1">
        <w:rPr>
          <w:rFonts w:ascii="Courier New"/>
          <w:sz w:val="18"/>
        </w:rPr>
        <w:tab/>
        <w:t>LOCATION</w:t>
      </w:r>
      <w:r w:rsidR="002F44C1">
        <w:rPr>
          <w:rFonts w:ascii="Courier New"/>
          <w:sz w:val="18"/>
        </w:rPr>
        <w:tab/>
        <w:t>CATEGORY</w:t>
      </w:r>
      <w:r w:rsidR="002F44C1">
        <w:rPr>
          <w:rFonts w:ascii="Courier New"/>
          <w:sz w:val="18"/>
        </w:rPr>
        <w:tab/>
        <w:t>NAME</w:t>
      </w:r>
      <w:r w:rsidR="002F44C1">
        <w:rPr>
          <w:rFonts w:ascii="Courier New"/>
          <w:sz w:val="18"/>
        </w:rPr>
        <w:tab/>
        <w:t>STATUS</w:t>
      </w:r>
      <w:r w:rsidR="002F44C1">
        <w:rPr>
          <w:rFonts w:ascii="Courier New"/>
          <w:sz w:val="18"/>
        </w:rPr>
        <w:tab/>
        <w:t>SERVICE</w:t>
      </w:r>
    </w:p>
    <w:p w14:paraId="182657BF" w14:textId="77777777" w:rsidR="00A5792B" w:rsidRDefault="00A5792B">
      <w:pPr>
        <w:pStyle w:val="BodyText"/>
        <w:spacing w:before="4"/>
        <w:rPr>
          <w:rFonts w:ascii="Courier New"/>
          <w:sz w:val="15"/>
        </w:rPr>
      </w:pPr>
    </w:p>
    <w:p w14:paraId="120108EA" w14:textId="77777777" w:rsidR="00A5792B" w:rsidRDefault="00BE26E6">
      <w:pPr>
        <w:spacing w:before="100"/>
        <w:ind w:right="1407"/>
        <w:jc w:val="center"/>
        <w:rPr>
          <w:rFonts w:ascii="Courier New"/>
          <w:sz w:val="18"/>
        </w:rPr>
      </w:pPr>
      <w:r>
        <w:pict w14:anchorId="1E77B5C0">
          <v:shape id="_x0000_s2520" style="position:absolute;left:0;text-align:left;margin-left:266.35pt;margin-top:20.15pt;width:43.2pt;height:.1pt;z-index:-15535616;mso-wrap-distance-left:0;mso-wrap-distance-right:0;mso-position-horizontal-relative:page" coordorigin="5327,403" coordsize="864,0" path="m5327,403r864,e" filled="f" strokeweight=".18733mm">
            <v:stroke dashstyle="dash"/>
            <v:path arrowok="t"/>
            <w10:wrap type="topAndBottom" anchorx="page"/>
          </v:shape>
        </w:pict>
      </w:r>
      <w:r w:rsidR="002F44C1">
        <w:rPr>
          <w:rFonts w:ascii="Courier New"/>
          <w:sz w:val="18"/>
        </w:rPr>
        <w:t>NURSING</w:t>
      </w:r>
    </w:p>
    <w:p w14:paraId="4CBFBA45" w14:textId="77777777" w:rsidR="00A5792B" w:rsidRDefault="00A5792B">
      <w:pPr>
        <w:pStyle w:val="BodyText"/>
        <w:spacing w:after="1"/>
        <w:rPr>
          <w:rFonts w:ascii="Courier New"/>
        </w:rPr>
      </w:pPr>
    </w:p>
    <w:tbl>
      <w:tblPr>
        <w:tblW w:w="0" w:type="auto"/>
        <w:tblInd w:w="197" w:type="dxa"/>
        <w:tblLayout w:type="fixed"/>
        <w:tblCellMar>
          <w:left w:w="0" w:type="dxa"/>
          <w:right w:w="0" w:type="dxa"/>
        </w:tblCellMar>
        <w:tblLook w:val="01E0" w:firstRow="1" w:lastRow="1" w:firstColumn="1" w:lastColumn="1" w:noHBand="0" w:noVBand="0"/>
      </w:tblPr>
      <w:tblGrid>
        <w:gridCol w:w="428"/>
        <w:gridCol w:w="1080"/>
        <w:gridCol w:w="324"/>
        <w:gridCol w:w="810"/>
        <w:gridCol w:w="2484"/>
        <w:gridCol w:w="1836"/>
        <w:gridCol w:w="1778"/>
      </w:tblGrid>
      <w:tr w:rsidR="00A5792B" w14:paraId="3C5373B0" w14:textId="77777777">
        <w:trPr>
          <w:trHeight w:val="305"/>
        </w:trPr>
        <w:tc>
          <w:tcPr>
            <w:tcW w:w="428" w:type="dxa"/>
          </w:tcPr>
          <w:p w14:paraId="7259CAEC" w14:textId="77777777" w:rsidR="00A5792B" w:rsidRDefault="002F44C1">
            <w:pPr>
              <w:pStyle w:val="TableParagraph"/>
              <w:ind w:left="50"/>
              <w:rPr>
                <w:sz w:val="18"/>
              </w:rPr>
            </w:pPr>
            <w:r>
              <w:rPr>
                <w:w w:val="99"/>
                <w:sz w:val="18"/>
              </w:rPr>
              <w:t>1</w:t>
            </w:r>
          </w:p>
        </w:tc>
        <w:tc>
          <w:tcPr>
            <w:tcW w:w="1080" w:type="dxa"/>
          </w:tcPr>
          <w:p w14:paraId="79CAA21D" w14:textId="77777777" w:rsidR="00A5792B" w:rsidRDefault="002F44C1">
            <w:pPr>
              <w:pStyle w:val="TableParagraph"/>
              <w:ind w:left="269"/>
              <w:rPr>
                <w:sz w:val="18"/>
              </w:rPr>
            </w:pPr>
            <w:r>
              <w:rPr>
                <w:sz w:val="18"/>
              </w:rPr>
              <w:t>3S</w:t>
            </w:r>
          </w:p>
        </w:tc>
        <w:tc>
          <w:tcPr>
            <w:tcW w:w="324" w:type="dxa"/>
          </w:tcPr>
          <w:p w14:paraId="6DBA1F67" w14:textId="77777777" w:rsidR="00A5792B" w:rsidRDefault="00A5792B">
            <w:pPr>
              <w:pStyle w:val="TableParagraph"/>
              <w:rPr>
                <w:rFonts w:ascii="Times New Roman"/>
                <w:sz w:val="18"/>
              </w:rPr>
            </w:pPr>
          </w:p>
        </w:tc>
        <w:tc>
          <w:tcPr>
            <w:tcW w:w="810" w:type="dxa"/>
          </w:tcPr>
          <w:p w14:paraId="1853AFC7" w14:textId="77777777" w:rsidR="00A5792B" w:rsidRDefault="002F44C1">
            <w:pPr>
              <w:pStyle w:val="TableParagraph"/>
              <w:ind w:left="53"/>
              <w:rPr>
                <w:sz w:val="18"/>
              </w:rPr>
            </w:pPr>
            <w:r>
              <w:rPr>
                <w:sz w:val="18"/>
              </w:rPr>
              <w:t>LPN</w:t>
            </w:r>
          </w:p>
        </w:tc>
        <w:tc>
          <w:tcPr>
            <w:tcW w:w="2484" w:type="dxa"/>
          </w:tcPr>
          <w:p w14:paraId="5D8B146C" w14:textId="77777777" w:rsidR="00A5792B" w:rsidRDefault="002F44C1">
            <w:pPr>
              <w:pStyle w:val="TableParagraph"/>
              <w:ind w:left="431"/>
              <w:rPr>
                <w:sz w:val="18"/>
              </w:rPr>
            </w:pPr>
            <w:r>
              <w:rPr>
                <w:sz w:val="18"/>
              </w:rPr>
              <w:t>NURSNURSE4,FOUR</w:t>
            </w:r>
          </w:p>
        </w:tc>
        <w:tc>
          <w:tcPr>
            <w:tcW w:w="1836" w:type="dxa"/>
          </w:tcPr>
          <w:p w14:paraId="3B9B56BD" w14:textId="77777777" w:rsidR="00A5792B" w:rsidRDefault="002F44C1">
            <w:pPr>
              <w:pStyle w:val="TableParagraph"/>
              <w:ind w:left="323"/>
              <w:rPr>
                <w:sz w:val="18"/>
              </w:rPr>
            </w:pPr>
            <w:r>
              <w:rPr>
                <w:sz w:val="18"/>
              </w:rPr>
              <w:t>ACT RESERVE</w:t>
            </w:r>
          </w:p>
        </w:tc>
        <w:tc>
          <w:tcPr>
            <w:tcW w:w="1778" w:type="dxa"/>
            <w:vMerge w:val="restart"/>
          </w:tcPr>
          <w:p w14:paraId="515B72E4" w14:textId="77777777" w:rsidR="00A5792B" w:rsidRDefault="00A5792B">
            <w:pPr>
              <w:pStyle w:val="TableParagraph"/>
              <w:rPr>
                <w:rFonts w:ascii="Times New Roman"/>
                <w:sz w:val="18"/>
              </w:rPr>
            </w:pPr>
          </w:p>
        </w:tc>
      </w:tr>
      <w:tr w:rsidR="00A5792B" w14:paraId="52A6CA6C" w14:textId="77777777">
        <w:trPr>
          <w:trHeight w:val="407"/>
        </w:trPr>
        <w:tc>
          <w:tcPr>
            <w:tcW w:w="428" w:type="dxa"/>
          </w:tcPr>
          <w:p w14:paraId="6889FF20" w14:textId="77777777" w:rsidR="00A5792B" w:rsidRDefault="002F44C1">
            <w:pPr>
              <w:pStyle w:val="TableParagraph"/>
              <w:spacing w:before="102"/>
              <w:ind w:left="50"/>
              <w:rPr>
                <w:sz w:val="18"/>
              </w:rPr>
            </w:pPr>
            <w:r>
              <w:rPr>
                <w:w w:val="99"/>
                <w:sz w:val="18"/>
              </w:rPr>
              <w:t>1</w:t>
            </w:r>
          </w:p>
        </w:tc>
        <w:tc>
          <w:tcPr>
            <w:tcW w:w="1080" w:type="dxa"/>
          </w:tcPr>
          <w:p w14:paraId="110D66D0" w14:textId="77777777" w:rsidR="00A5792B" w:rsidRDefault="002F44C1">
            <w:pPr>
              <w:pStyle w:val="TableParagraph"/>
              <w:spacing w:before="102"/>
              <w:ind w:left="269"/>
              <w:rPr>
                <w:sz w:val="18"/>
              </w:rPr>
            </w:pPr>
            <w:r>
              <w:rPr>
                <w:sz w:val="18"/>
              </w:rPr>
              <w:t>3S</w:t>
            </w:r>
          </w:p>
        </w:tc>
        <w:tc>
          <w:tcPr>
            <w:tcW w:w="324" w:type="dxa"/>
          </w:tcPr>
          <w:p w14:paraId="4A2DFA86" w14:textId="77777777" w:rsidR="00A5792B" w:rsidRDefault="00A5792B">
            <w:pPr>
              <w:pStyle w:val="TableParagraph"/>
              <w:rPr>
                <w:rFonts w:ascii="Times New Roman"/>
                <w:sz w:val="18"/>
              </w:rPr>
            </w:pPr>
          </w:p>
        </w:tc>
        <w:tc>
          <w:tcPr>
            <w:tcW w:w="810" w:type="dxa"/>
          </w:tcPr>
          <w:p w14:paraId="60F0D306" w14:textId="77777777" w:rsidR="00A5792B" w:rsidRDefault="002F44C1">
            <w:pPr>
              <w:pStyle w:val="TableParagraph"/>
              <w:spacing w:before="102"/>
              <w:ind w:left="53"/>
              <w:rPr>
                <w:sz w:val="18"/>
              </w:rPr>
            </w:pPr>
            <w:r>
              <w:rPr>
                <w:sz w:val="18"/>
              </w:rPr>
              <w:t>LPN</w:t>
            </w:r>
          </w:p>
        </w:tc>
        <w:tc>
          <w:tcPr>
            <w:tcW w:w="2484" w:type="dxa"/>
          </w:tcPr>
          <w:p w14:paraId="11DC800C" w14:textId="77777777" w:rsidR="00A5792B" w:rsidRDefault="002F44C1">
            <w:pPr>
              <w:pStyle w:val="TableParagraph"/>
              <w:spacing w:before="102"/>
              <w:ind w:left="431"/>
              <w:rPr>
                <w:sz w:val="18"/>
              </w:rPr>
            </w:pPr>
            <w:r>
              <w:rPr>
                <w:sz w:val="18"/>
              </w:rPr>
              <w:t>NURSNURSE4,FOUR</w:t>
            </w:r>
          </w:p>
        </w:tc>
        <w:tc>
          <w:tcPr>
            <w:tcW w:w="1836" w:type="dxa"/>
          </w:tcPr>
          <w:p w14:paraId="5329114B" w14:textId="77777777" w:rsidR="00A5792B" w:rsidRDefault="002F44C1">
            <w:pPr>
              <w:pStyle w:val="TableParagraph"/>
              <w:spacing w:before="102"/>
              <w:ind w:left="323"/>
              <w:rPr>
                <w:sz w:val="18"/>
              </w:rPr>
            </w:pPr>
            <w:r>
              <w:rPr>
                <w:sz w:val="18"/>
              </w:rPr>
              <w:t>RETIRED/DISC</w:t>
            </w:r>
          </w:p>
        </w:tc>
        <w:tc>
          <w:tcPr>
            <w:tcW w:w="1778" w:type="dxa"/>
            <w:vMerge/>
            <w:tcBorders>
              <w:top w:val="nil"/>
            </w:tcBorders>
          </w:tcPr>
          <w:p w14:paraId="69894847" w14:textId="77777777" w:rsidR="00A5792B" w:rsidRDefault="00A5792B">
            <w:pPr>
              <w:rPr>
                <w:sz w:val="2"/>
                <w:szCs w:val="2"/>
              </w:rPr>
            </w:pPr>
          </w:p>
        </w:tc>
      </w:tr>
      <w:tr w:rsidR="00A5792B" w14:paraId="669C8C4A" w14:textId="77777777">
        <w:trPr>
          <w:trHeight w:val="407"/>
        </w:trPr>
        <w:tc>
          <w:tcPr>
            <w:tcW w:w="428" w:type="dxa"/>
          </w:tcPr>
          <w:p w14:paraId="63B06A06" w14:textId="77777777" w:rsidR="00A5792B" w:rsidRDefault="002F44C1">
            <w:pPr>
              <w:pStyle w:val="TableParagraph"/>
              <w:spacing w:before="102"/>
              <w:ind w:left="50"/>
              <w:rPr>
                <w:sz w:val="18"/>
              </w:rPr>
            </w:pPr>
            <w:r>
              <w:rPr>
                <w:w w:val="99"/>
                <w:sz w:val="18"/>
              </w:rPr>
              <w:t>1</w:t>
            </w:r>
          </w:p>
        </w:tc>
        <w:tc>
          <w:tcPr>
            <w:tcW w:w="1080" w:type="dxa"/>
          </w:tcPr>
          <w:p w14:paraId="01E04B64" w14:textId="77777777" w:rsidR="00A5792B" w:rsidRDefault="002F44C1">
            <w:pPr>
              <w:pStyle w:val="TableParagraph"/>
              <w:spacing w:before="102"/>
              <w:ind w:left="269"/>
              <w:rPr>
                <w:sz w:val="18"/>
              </w:rPr>
            </w:pPr>
            <w:r>
              <w:rPr>
                <w:sz w:val="18"/>
              </w:rPr>
              <w:t>3S</w:t>
            </w:r>
          </w:p>
        </w:tc>
        <w:tc>
          <w:tcPr>
            <w:tcW w:w="324" w:type="dxa"/>
          </w:tcPr>
          <w:p w14:paraId="14B8DB53" w14:textId="77777777" w:rsidR="00A5792B" w:rsidRDefault="00A5792B">
            <w:pPr>
              <w:pStyle w:val="TableParagraph"/>
              <w:rPr>
                <w:rFonts w:ascii="Times New Roman"/>
                <w:sz w:val="18"/>
              </w:rPr>
            </w:pPr>
          </w:p>
        </w:tc>
        <w:tc>
          <w:tcPr>
            <w:tcW w:w="810" w:type="dxa"/>
          </w:tcPr>
          <w:p w14:paraId="12C2C823" w14:textId="77777777" w:rsidR="00A5792B" w:rsidRDefault="002F44C1">
            <w:pPr>
              <w:pStyle w:val="TableParagraph"/>
              <w:spacing w:before="102"/>
              <w:ind w:left="53"/>
              <w:rPr>
                <w:sz w:val="18"/>
              </w:rPr>
            </w:pPr>
            <w:r>
              <w:rPr>
                <w:sz w:val="18"/>
              </w:rPr>
              <w:t>NA</w:t>
            </w:r>
          </w:p>
        </w:tc>
        <w:tc>
          <w:tcPr>
            <w:tcW w:w="2484" w:type="dxa"/>
          </w:tcPr>
          <w:p w14:paraId="5584AE0C" w14:textId="77777777" w:rsidR="00A5792B" w:rsidRDefault="002F44C1">
            <w:pPr>
              <w:pStyle w:val="TableParagraph"/>
              <w:spacing w:before="102"/>
              <w:ind w:left="431"/>
              <w:rPr>
                <w:sz w:val="18"/>
              </w:rPr>
            </w:pPr>
            <w:r>
              <w:rPr>
                <w:sz w:val="18"/>
              </w:rPr>
              <w:t>NURSNURSE4,SEVEN</w:t>
            </w:r>
          </w:p>
        </w:tc>
        <w:tc>
          <w:tcPr>
            <w:tcW w:w="1836" w:type="dxa"/>
          </w:tcPr>
          <w:p w14:paraId="5E15D933" w14:textId="77777777" w:rsidR="00A5792B" w:rsidRDefault="002F44C1">
            <w:pPr>
              <w:pStyle w:val="TableParagraph"/>
              <w:spacing w:before="102"/>
              <w:ind w:left="323"/>
              <w:rPr>
                <w:sz w:val="18"/>
              </w:rPr>
            </w:pPr>
            <w:r>
              <w:rPr>
                <w:sz w:val="18"/>
              </w:rPr>
              <w:t>ACT RESERVE</w:t>
            </w:r>
          </w:p>
        </w:tc>
        <w:tc>
          <w:tcPr>
            <w:tcW w:w="1778" w:type="dxa"/>
          </w:tcPr>
          <w:p w14:paraId="073A6760" w14:textId="77777777" w:rsidR="00A5792B" w:rsidRDefault="002F44C1">
            <w:pPr>
              <w:pStyle w:val="TableParagraph"/>
              <w:spacing w:before="102"/>
              <w:ind w:left="106"/>
              <w:rPr>
                <w:sz w:val="18"/>
              </w:rPr>
            </w:pPr>
            <w:r>
              <w:rPr>
                <w:sz w:val="18"/>
              </w:rPr>
              <w:t>COAST GUARD</w:t>
            </w:r>
          </w:p>
        </w:tc>
      </w:tr>
      <w:tr w:rsidR="00A5792B" w14:paraId="46E11CA9" w14:textId="77777777">
        <w:trPr>
          <w:trHeight w:val="407"/>
        </w:trPr>
        <w:tc>
          <w:tcPr>
            <w:tcW w:w="428" w:type="dxa"/>
          </w:tcPr>
          <w:p w14:paraId="1EBED87D" w14:textId="77777777" w:rsidR="00A5792B" w:rsidRDefault="002F44C1">
            <w:pPr>
              <w:pStyle w:val="TableParagraph"/>
              <w:spacing w:before="102"/>
              <w:ind w:left="50"/>
              <w:rPr>
                <w:sz w:val="18"/>
              </w:rPr>
            </w:pPr>
            <w:r>
              <w:rPr>
                <w:w w:val="99"/>
                <w:sz w:val="18"/>
              </w:rPr>
              <w:t>1</w:t>
            </w:r>
          </w:p>
        </w:tc>
        <w:tc>
          <w:tcPr>
            <w:tcW w:w="1080" w:type="dxa"/>
          </w:tcPr>
          <w:p w14:paraId="1A83F294" w14:textId="77777777" w:rsidR="00A5792B" w:rsidRDefault="002F44C1">
            <w:pPr>
              <w:pStyle w:val="TableParagraph"/>
              <w:spacing w:before="102"/>
              <w:ind w:left="269"/>
              <w:rPr>
                <w:sz w:val="18"/>
              </w:rPr>
            </w:pPr>
            <w:r>
              <w:rPr>
                <w:sz w:val="18"/>
              </w:rPr>
              <w:t>3S</w:t>
            </w:r>
          </w:p>
        </w:tc>
        <w:tc>
          <w:tcPr>
            <w:tcW w:w="324" w:type="dxa"/>
          </w:tcPr>
          <w:p w14:paraId="52FDCFF6" w14:textId="77777777" w:rsidR="00A5792B" w:rsidRDefault="00A5792B">
            <w:pPr>
              <w:pStyle w:val="TableParagraph"/>
              <w:rPr>
                <w:rFonts w:ascii="Times New Roman"/>
                <w:sz w:val="18"/>
              </w:rPr>
            </w:pPr>
          </w:p>
        </w:tc>
        <w:tc>
          <w:tcPr>
            <w:tcW w:w="810" w:type="dxa"/>
          </w:tcPr>
          <w:p w14:paraId="6E1FF30C" w14:textId="77777777" w:rsidR="00A5792B" w:rsidRDefault="002F44C1">
            <w:pPr>
              <w:pStyle w:val="TableParagraph"/>
              <w:spacing w:before="102"/>
              <w:ind w:left="53"/>
              <w:rPr>
                <w:sz w:val="18"/>
              </w:rPr>
            </w:pPr>
            <w:r>
              <w:rPr>
                <w:sz w:val="18"/>
              </w:rPr>
              <w:t>NA</w:t>
            </w:r>
          </w:p>
        </w:tc>
        <w:tc>
          <w:tcPr>
            <w:tcW w:w="2484" w:type="dxa"/>
          </w:tcPr>
          <w:p w14:paraId="5ABBF5AA" w14:textId="77777777" w:rsidR="00A5792B" w:rsidRDefault="002F44C1">
            <w:pPr>
              <w:pStyle w:val="TableParagraph"/>
              <w:spacing w:before="102"/>
              <w:ind w:left="431"/>
              <w:rPr>
                <w:sz w:val="18"/>
              </w:rPr>
            </w:pPr>
            <w:r>
              <w:rPr>
                <w:sz w:val="18"/>
              </w:rPr>
              <w:t>NURSNURSE4,SEVEN</w:t>
            </w:r>
          </w:p>
        </w:tc>
        <w:tc>
          <w:tcPr>
            <w:tcW w:w="1836" w:type="dxa"/>
          </w:tcPr>
          <w:p w14:paraId="77CC6095" w14:textId="77777777" w:rsidR="00A5792B" w:rsidRDefault="002F44C1">
            <w:pPr>
              <w:pStyle w:val="TableParagraph"/>
              <w:spacing w:before="102"/>
              <w:ind w:left="323"/>
              <w:rPr>
                <w:sz w:val="18"/>
              </w:rPr>
            </w:pPr>
            <w:r>
              <w:rPr>
                <w:sz w:val="18"/>
              </w:rPr>
              <w:t>RETIRED/DISC</w:t>
            </w:r>
          </w:p>
        </w:tc>
        <w:tc>
          <w:tcPr>
            <w:tcW w:w="1778" w:type="dxa"/>
          </w:tcPr>
          <w:p w14:paraId="76A22E8F" w14:textId="77777777" w:rsidR="00A5792B" w:rsidRDefault="002F44C1">
            <w:pPr>
              <w:pStyle w:val="TableParagraph"/>
              <w:spacing w:before="102"/>
              <w:ind w:left="106"/>
              <w:rPr>
                <w:sz w:val="18"/>
              </w:rPr>
            </w:pPr>
            <w:r>
              <w:rPr>
                <w:sz w:val="18"/>
              </w:rPr>
              <w:t>MERCHANT SEAMAN</w:t>
            </w:r>
          </w:p>
        </w:tc>
      </w:tr>
      <w:tr w:rsidR="00A5792B" w14:paraId="09785218" w14:textId="77777777">
        <w:trPr>
          <w:trHeight w:val="407"/>
        </w:trPr>
        <w:tc>
          <w:tcPr>
            <w:tcW w:w="428" w:type="dxa"/>
          </w:tcPr>
          <w:p w14:paraId="45154AD9" w14:textId="77777777" w:rsidR="00A5792B" w:rsidRDefault="002F44C1">
            <w:pPr>
              <w:pStyle w:val="TableParagraph"/>
              <w:spacing w:before="102"/>
              <w:ind w:left="50"/>
              <w:rPr>
                <w:sz w:val="18"/>
              </w:rPr>
            </w:pPr>
            <w:r>
              <w:rPr>
                <w:w w:val="99"/>
                <w:sz w:val="18"/>
              </w:rPr>
              <w:t>1</w:t>
            </w:r>
          </w:p>
        </w:tc>
        <w:tc>
          <w:tcPr>
            <w:tcW w:w="1080" w:type="dxa"/>
          </w:tcPr>
          <w:p w14:paraId="5CE53D4C" w14:textId="77777777" w:rsidR="00A5792B" w:rsidRDefault="002F44C1">
            <w:pPr>
              <w:pStyle w:val="TableParagraph"/>
              <w:spacing w:before="102"/>
              <w:ind w:left="269"/>
              <w:rPr>
                <w:sz w:val="18"/>
              </w:rPr>
            </w:pPr>
            <w:r>
              <w:rPr>
                <w:sz w:val="18"/>
              </w:rPr>
              <w:t>3S</w:t>
            </w:r>
          </w:p>
        </w:tc>
        <w:tc>
          <w:tcPr>
            <w:tcW w:w="324" w:type="dxa"/>
          </w:tcPr>
          <w:p w14:paraId="616D7DF9" w14:textId="77777777" w:rsidR="00A5792B" w:rsidRDefault="00A5792B">
            <w:pPr>
              <w:pStyle w:val="TableParagraph"/>
              <w:rPr>
                <w:rFonts w:ascii="Times New Roman"/>
                <w:sz w:val="18"/>
              </w:rPr>
            </w:pPr>
          </w:p>
        </w:tc>
        <w:tc>
          <w:tcPr>
            <w:tcW w:w="810" w:type="dxa"/>
          </w:tcPr>
          <w:p w14:paraId="4086B2D7" w14:textId="77777777" w:rsidR="00A5792B" w:rsidRDefault="002F44C1">
            <w:pPr>
              <w:pStyle w:val="TableParagraph"/>
              <w:spacing w:before="102"/>
              <w:ind w:left="53"/>
              <w:rPr>
                <w:sz w:val="18"/>
              </w:rPr>
            </w:pPr>
            <w:r>
              <w:rPr>
                <w:sz w:val="18"/>
              </w:rPr>
              <w:t>RN</w:t>
            </w:r>
          </w:p>
        </w:tc>
        <w:tc>
          <w:tcPr>
            <w:tcW w:w="2484" w:type="dxa"/>
          </w:tcPr>
          <w:p w14:paraId="0A87C5D7" w14:textId="77777777" w:rsidR="00A5792B" w:rsidRDefault="002F44C1">
            <w:pPr>
              <w:pStyle w:val="TableParagraph"/>
              <w:spacing w:before="102"/>
              <w:ind w:left="431"/>
              <w:rPr>
                <w:sz w:val="18"/>
              </w:rPr>
            </w:pPr>
            <w:r>
              <w:rPr>
                <w:sz w:val="18"/>
              </w:rPr>
              <w:t>NURSNURSE2,TWO</w:t>
            </w:r>
          </w:p>
        </w:tc>
        <w:tc>
          <w:tcPr>
            <w:tcW w:w="1836" w:type="dxa"/>
          </w:tcPr>
          <w:p w14:paraId="15BD7385" w14:textId="77777777" w:rsidR="00A5792B" w:rsidRDefault="002F44C1">
            <w:pPr>
              <w:pStyle w:val="TableParagraph"/>
              <w:spacing w:before="102"/>
              <w:ind w:left="323"/>
              <w:rPr>
                <w:sz w:val="18"/>
              </w:rPr>
            </w:pPr>
            <w:r>
              <w:rPr>
                <w:sz w:val="18"/>
              </w:rPr>
              <w:t>ACT RESERVE</w:t>
            </w:r>
          </w:p>
        </w:tc>
        <w:tc>
          <w:tcPr>
            <w:tcW w:w="1778" w:type="dxa"/>
          </w:tcPr>
          <w:p w14:paraId="20056174" w14:textId="77777777" w:rsidR="00A5792B" w:rsidRDefault="002F44C1">
            <w:pPr>
              <w:pStyle w:val="TableParagraph"/>
              <w:spacing w:before="102"/>
              <w:ind w:left="106"/>
              <w:rPr>
                <w:sz w:val="18"/>
              </w:rPr>
            </w:pPr>
            <w:r>
              <w:rPr>
                <w:sz w:val="18"/>
              </w:rPr>
              <w:t>AIR FORCE</w:t>
            </w:r>
          </w:p>
        </w:tc>
      </w:tr>
      <w:tr w:rsidR="00A5792B" w14:paraId="18CFC136" w14:textId="77777777">
        <w:trPr>
          <w:trHeight w:val="407"/>
        </w:trPr>
        <w:tc>
          <w:tcPr>
            <w:tcW w:w="428" w:type="dxa"/>
          </w:tcPr>
          <w:p w14:paraId="67F229F9" w14:textId="77777777" w:rsidR="00A5792B" w:rsidRDefault="002F44C1">
            <w:pPr>
              <w:pStyle w:val="TableParagraph"/>
              <w:spacing w:before="102"/>
              <w:ind w:left="50"/>
              <w:rPr>
                <w:sz w:val="18"/>
              </w:rPr>
            </w:pPr>
            <w:r>
              <w:rPr>
                <w:w w:val="99"/>
                <w:sz w:val="18"/>
              </w:rPr>
              <w:t>1</w:t>
            </w:r>
          </w:p>
        </w:tc>
        <w:tc>
          <w:tcPr>
            <w:tcW w:w="1080" w:type="dxa"/>
          </w:tcPr>
          <w:p w14:paraId="50412BB1" w14:textId="77777777" w:rsidR="00A5792B" w:rsidRDefault="002F44C1">
            <w:pPr>
              <w:pStyle w:val="TableParagraph"/>
              <w:spacing w:before="102"/>
              <w:ind w:left="269"/>
              <w:rPr>
                <w:sz w:val="18"/>
              </w:rPr>
            </w:pPr>
            <w:r>
              <w:rPr>
                <w:sz w:val="18"/>
              </w:rPr>
              <w:t>3S</w:t>
            </w:r>
          </w:p>
        </w:tc>
        <w:tc>
          <w:tcPr>
            <w:tcW w:w="324" w:type="dxa"/>
          </w:tcPr>
          <w:p w14:paraId="6F361744" w14:textId="77777777" w:rsidR="00A5792B" w:rsidRDefault="00A5792B">
            <w:pPr>
              <w:pStyle w:val="TableParagraph"/>
              <w:rPr>
                <w:rFonts w:ascii="Times New Roman"/>
                <w:sz w:val="18"/>
              </w:rPr>
            </w:pPr>
          </w:p>
        </w:tc>
        <w:tc>
          <w:tcPr>
            <w:tcW w:w="810" w:type="dxa"/>
          </w:tcPr>
          <w:p w14:paraId="0927701C" w14:textId="77777777" w:rsidR="00A5792B" w:rsidRDefault="002F44C1">
            <w:pPr>
              <w:pStyle w:val="TableParagraph"/>
              <w:spacing w:before="102"/>
              <w:ind w:left="53"/>
              <w:rPr>
                <w:sz w:val="18"/>
              </w:rPr>
            </w:pPr>
            <w:r>
              <w:rPr>
                <w:sz w:val="18"/>
              </w:rPr>
              <w:t>RN</w:t>
            </w:r>
          </w:p>
        </w:tc>
        <w:tc>
          <w:tcPr>
            <w:tcW w:w="2484" w:type="dxa"/>
          </w:tcPr>
          <w:p w14:paraId="4904A4EF" w14:textId="77777777" w:rsidR="00A5792B" w:rsidRDefault="002F44C1">
            <w:pPr>
              <w:pStyle w:val="TableParagraph"/>
              <w:spacing w:before="102"/>
              <w:ind w:left="431"/>
              <w:rPr>
                <w:sz w:val="18"/>
              </w:rPr>
            </w:pPr>
            <w:r>
              <w:rPr>
                <w:sz w:val="18"/>
              </w:rPr>
              <w:t>NURSNURSE2,TWO</w:t>
            </w:r>
          </w:p>
        </w:tc>
        <w:tc>
          <w:tcPr>
            <w:tcW w:w="1836" w:type="dxa"/>
          </w:tcPr>
          <w:p w14:paraId="52383898" w14:textId="77777777" w:rsidR="00A5792B" w:rsidRDefault="002F44C1">
            <w:pPr>
              <w:pStyle w:val="TableParagraph"/>
              <w:spacing w:before="102"/>
              <w:ind w:left="323"/>
              <w:rPr>
                <w:sz w:val="18"/>
              </w:rPr>
            </w:pPr>
            <w:r>
              <w:rPr>
                <w:sz w:val="18"/>
              </w:rPr>
              <w:t>IND MOBIL AUG</w:t>
            </w:r>
          </w:p>
        </w:tc>
        <w:tc>
          <w:tcPr>
            <w:tcW w:w="1778" w:type="dxa"/>
          </w:tcPr>
          <w:p w14:paraId="51DFFBE7" w14:textId="77777777" w:rsidR="00A5792B" w:rsidRDefault="002F44C1">
            <w:pPr>
              <w:pStyle w:val="TableParagraph"/>
              <w:spacing w:before="102"/>
              <w:ind w:left="106"/>
              <w:rPr>
                <w:sz w:val="18"/>
              </w:rPr>
            </w:pPr>
            <w:r>
              <w:rPr>
                <w:sz w:val="18"/>
              </w:rPr>
              <w:t>ARMY</w:t>
            </w:r>
          </w:p>
        </w:tc>
      </w:tr>
      <w:tr w:rsidR="00A5792B" w14:paraId="4BF422C5" w14:textId="77777777">
        <w:trPr>
          <w:trHeight w:val="407"/>
        </w:trPr>
        <w:tc>
          <w:tcPr>
            <w:tcW w:w="428" w:type="dxa"/>
          </w:tcPr>
          <w:p w14:paraId="7533E47E" w14:textId="77777777" w:rsidR="00A5792B" w:rsidRDefault="002F44C1">
            <w:pPr>
              <w:pStyle w:val="TableParagraph"/>
              <w:spacing w:before="101"/>
              <w:ind w:left="50"/>
              <w:rPr>
                <w:sz w:val="18"/>
              </w:rPr>
            </w:pPr>
            <w:r>
              <w:rPr>
                <w:w w:val="99"/>
                <w:sz w:val="18"/>
              </w:rPr>
              <w:t>1</w:t>
            </w:r>
          </w:p>
        </w:tc>
        <w:tc>
          <w:tcPr>
            <w:tcW w:w="1080" w:type="dxa"/>
          </w:tcPr>
          <w:p w14:paraId="62D1B899" w14:textId="77777777" w:rsidR="00A5792B" w:rsidRDefault="002F44C1">
            <w:pPr>
              <w:pStyle w:val="TableParagraph"/>
              <w:spacing w:before="101"/>
              <w:ind w:left="269"/>
              <w:rPr>
                <w:sz w:val="18"/>
              </w:rPr>
            </w:pPr>
            <w:r>
              <w:rPr>
                <w:sz w:val="18"/>
              </w:rPr>
              <w:t>3S</w:t>
            </w:r>
          </w:p>
        </w:tc>
        <w:tc>
          <w:tcPr>
            <w:tcW w:w="324" w:type="dxa"/>
          </w:tcPr>
          <w:p w14:paraId="22A3A51E" w14:textId="77777777" w:rsidR="00A5792B" w:rsidRDefault="00A5792B">
            <w:pPr>
              <w:pStyle w:val="TableParagraph"/>
              <w:rPr>
                <w:rFonts w:ascii="Times New Roman"/>
                <w:sz w:val="18"/>
              </w:rPr>
            </w:pPr>
          </w:p>
        </w:tc>
        <w:tc>
          <w:tcPr>
            <w:tcW w:w="810" w:type="dxa"/>
          </w:tcPr>
          <w:p w14:paraId="7B023A13" w14:textId="77777777" w:rsidR="00A5792B" w:rsidRDefault="002F44C1">
            <w:pPr>
              <w:pStyle w:val="TableParagraph"/>
              <w:spacing w:before="101"/>
              <w:ind w:left="53"/>
              <w:rPr>
                <w:sz w:val="18"/>
              </w:rPr>
            </w:pPr>
            <w:r>
              <w:rPr>
                <w:sz w:val="18"/>
              </w:rPr>
              <w:t>RN</w:t>
            </w:r>
          </w:p>
        </w:tc>
        <w:tc>
          <w:tcPr>
            <w:tcW w:w="2484" w:type="dxa"/>
          </w:tcPr>
          <w:p w14:paraId="1F7AE45D" w14:textId="77777777" w:rsidR="00A5792B" w:rsidRDefault="002F44C1">
            <w:pPr>
              <w:pStyle w:val="TableParagraph"/>
              <w:spacing w:before="101"/>
              <w:ind w:left="431"/>
              <w:rPr>
                <w:sz w:val="18"/>
              </w:rPr>
            </w:pPr>
            <w:r>
              <w:rPr>
                <w:sz w:val="18"/>
              </w:rPr>
              <w:t>NURSNURSE5,TWO</w:t>
            </w:r>
          </w:p>
        </w:tc>
        <w:tc>
          <w:tcPr>
            <w:tcW w:w="1836" w:type="dxa"/>
          </w:tcPr>
          <w:p w14:paraId="48978832" w14:textId="77777777" w:rsidR="00A5792B" w:rsidRDefault="002F44C1">
            <w:pPr>
              <w:pStyle w:val="TableParagraph"/>
              <w:spacing w:before="101"/>
              <w:ind w:left="323"/>
              <w:rPr>
                <w:sz w:val="18"/>
              </w:rPr>
            </w:pPr>
            <w:r>
              <w:rPr>
                <w:sz w:val="18"/>
              </w:rPr>
              <w:t>RETIRED/DISC</w:t>
            </w:r>
          </w:p>
        </w:tc>
        <w:tc>
          <w:tcPr>
            <w:tcW w:w="1778" w:type="dxa"/>
          </w:tcPr>
          <w:p w14:paraId="7850B9C8" w14:textId="77777777" w:rsidR="00A5792B" w:rsidRDefault="002F44C1">
            <w:pPr>
              <w:pStyle w:val="TableParagraph"/>
              <w:spacing w:before="101"/>
              <w:ind w:left="106"/>
              <w:rPr>
                <w:sz w:val="18"/>
              </w:rPr>
            </w:pPr>
            <w:r>
              <w:rPr>
                <w:sz w:val="18"/>
              </w:rPr>
              <w:t>ARMY</w:t>
            </w:r>
          </w:p>
        </w:tc>
      </w:tr>
      <w:tr w:rsidR="00A5792B" w14:paraId="0D8C8378" w14:textId="77777777">
        <w:trPr>
          <w:trHeight w:val="407"/>
        </w:trPr>
        <w:tc>
          <w:tcPr>
            <w:tcW w:w="428" w:type="dxa"/>
          </w:tcPr>
          <w:p w14:paraId="6FE6B5CE" w14:textId="77777777" w:rsidR="00A5792B" w:rsidRDefault="002F44C1">
            <w:pPr>
              <w:pStyle w:val="TableParagraph"/>
              <w:spacing w:before="102"/>
              <w:ind w:left="50"/>
              <w:rPr>
                <w:sz w:val="18"/>
              </w:rPr>
            </w:pPr>
            <w:r>
              <w:rPr>
                <w:w w:val="99"/>
                <w:sz w:val="18"/>
              </w:rPr>
              <w:t>1</w:t>
            </w:r>
          </w:p>
        </w:tc>
        <w:tc>
          <w:tcPr>
            <w:tcW w:w="1080" w:type="dxa"/>
          </w:tcPr>
          <w:p w14:paraId="00D9A2AA" w14:textId="77777777" w:rsidR="00A5792B" w:rsidRDefault="002F44C1">
            <w:pPr>
              <w:pStyle w:val="TableParagraph"/>
              <w:spacing w:before="102"/>
              <w:ind w:left="269"/>
              <w:rPr>
                <w:sz w:val="18"/>
              </w:rPr>
            </w:pPr>
            <w:r>
              <w:rPr>
                <w:sz w:val="18"/>
              </w:rPr>
              <w:t>7E</w:t>
            </w:r>
          </w:p>
        </w:tc>
        <w:tc>
          <w:tcPr>
            <w:tcW w:w="324" w:type="dxa"/>
          </w:tcPr>
          <w:p w14:paraId="38420CEE" w14:textId="77777777" w:rsidR="00A5792B" w:rsidRDefault="00A5792B">
            <w:pPr>
              <w:pStyle w:val="TableParagraph"/>
              <w:rPr>
                <w:rFonts w:ascii="Times New Roman"/>
                <w:sz w:val="18"/>
              </w:rPr>
            </w:pPr>
          </w:p>
        </w:tc>
        <w:tc>
          <w:tcPr>
            <w:tcW w:w="810" w:type="dxa"/>
          </w:tcPr>
          <w:p w14:paraId="58F6D0A4" w14:textId="77777777" w:rsidR="00A5792B" w:rsidRDefault="002F44C1">
            <w:pPr>
              <w:pStyle w:val="TableParagraph"/>
              <w:spacing w:before="102"/>
              <w:ind w:left="53"/>
              <w:rPr>
                <w:sz w:val="18"/>
              </w:rPr>
            </w:pPr>
            <w:r>
              <w:rPr>
                <w:sz w:val="18"/>
              </w:rPr>
              <w:t>RN</w:t>
            </w:r>
          </w:p>
        </w:tc>
        <w:tc>
          <w:tcPr>
            <w:tcW w:w="2484" w:type="dxa"/>
          </w:tcPr>
          <w:p w14:paraId="0FAF0224" w14:textId="77777777" w:rsidR="00A5792B" w:rsidRDefault="002F44C1">
            <w:pPr>
              <w:pStyle w:val="TableParagraph"/>
              <w:spacing w:before="102"/>
              <w:ind w:left="431"/>
              <w:rPr>
                <w:sz w:val="18"/>
              </w:rPr>
            </w:pPr>
            <w:r>
              <w:rPr>
                <w:sz w:val="18"/>
              </w:rPr>
              <w:t>NURSNURSE2,FIVE</w:t>
            </w:r>
          </w:p>
        </w:tc>
        <w:tc>
          <w:tcPr>
            <w:tcW w:w="1836" w:type="dxa"/>
          </w:tcPr>
          <w:p w14:paraId="47F1DB65" w14:textId="77777777" w:rsidR="00A5792B" w:rsidRDefault="002F44C1">
            <w:pPr>
              <w:pStyle w:val="TableParagraph"/>
              <w:spacing w:before="102"/>
              <w:ind w:left="323"/>
              <w:rPr>
                <w:sz w:val="18"/>
              </w:rPr>
            </w:pPr>
            <w:r>
              <w:rPr>
                <w:sz w:val="18"/>
              </w:rPr>
              <w:t>ACT RESERVE</w:t>
            </w:r>
          </w:p>
        </w:tc>
        <w:tc>
          <w:tcPr>
            <w:tcW w:w="1778" w:type="dxa"/>
          </w:tcPr>
          <w:p w14:paraId="247A9400" w14:textId="77777777" w:rsidR="00A5792B" w:rsidRDefault="002F44C1">
            <w:pPr>
              <w:pStyle w:val="TableParagraph"/>
              <w:spacing w:before="102"/>
              <w:ind w:left="106"/>
              <w:rPr>
                <w:sz w:val="18"/>
              </w:rPr>
            </w:pPr>
            <w:r>
              <w:rPr>
                <w:sz w:val="18"/>
              </w:rPr>
              <w:t>NOAA</w:t>
            </w:r>
          </w:p>
        </w:tc>
      </w:tr>
      <w:tr w:rsidR="00A5792B" w14:paraId="5E3A2B74" w14:textId="77777777">
        <w:trPr>
          <w:trHeight w:val="407"/>
        </w:trPr>
        <w:tc>
          <w:tcPr>
            <w:tcW w:w="428" w:type="dxa"/>
          </w:tcPr>
          <w:p w14:paraId="629C404C" w14:textId="77777777" w:rsidR="00A5792B" w:rsidRDefault="002F44C1">
            <w:pPr>
              <w:pStyle w:val="TableParagraph"/>
              <w:spacing w:before="102"/>
              <w:ind w:left="50"/>
              <w:rPr>
                <w:sz w:val="18"/>
              </w:rPr>
            </w:pPr>
            <w:r>
              <w:rPr>
                <w:w w:val="99"/>
                <w:sz w:val="18"/>
              </w:rPr>
              <w:t>1</w:t>
            </w:r>
          </w:p>
        </w:tc>
        <w:tc>
          <w:tcPr>
            <w:tcW w:w="1080" w:type="dxa"/>
          </w:tcPr>
          <w:p w14:paraId="1F5B9C2C" w14:textId="77777777" w:rsidR="00A5792B" w:rsidRDefault="002F44C1">
            <w:pPr>
              <w:pStyle w:val="TableParagraph"/>
              <w:spacing w:before="102"/>
              <w:ind w:left="269"/>
              <w:rPr>
                <w:sz w:val="18"/>
              </w:rPr>
            </w:pPr>
            <w:r>
              <w:rPr>
                <w:sz w:val="18"/>
              </w:rPr>
              <w:t>7E</w:t>
            </w:r>
          </w:p>
        </w:tc>
        <w:tc>
          <w:tcPr>
            <w:tcW w:w="324" w:type="dxa"/>
          </w:tcPr>
          <w:p w14:paraId="1883016E" w14:textId="77777777" w:rsidR="00A5792B" w:rsidRDefault="00A5792B">
            <w:pPr>
              <w:pStyle w:val="TableParagraph"/>
              <w:rPr>
                <w:rFonts w:ascii="Times New Roman"/>
                <w:sz w:val="18"/>
              </w:rPr>
            </w:pPr>
          </w:p>
        </w:tc>
        <w:tc>
          <w:tcPr>
            <w:tcW w:w="810" w:type="dxa"/>
          </w:tcPr>
          <w:p w14:paraId="74DA8A56" w14:textId="77777777" w:rsidR="00A5792B" w:rsidRDefault="002F44C1">
            <w:pPr>
              <w:pStyle w:val="TableParagraph"/>
              <w:spacing w:before="102"/>
              <w:ind w:left="53"/>
              <w:rPr>
                <w:sz w:val="18"/>
              </w:rPr>
            </w:pPr>
            <w:r>
              <w:rPr>
                <w:sz w:val="18"/>
              </w:rPr>
              <w:t>RN</w:t>
            </w:r>
          </w:p>
        </w:tc>
        <w:tc>
          <w:tcPr>
            <w:tcW w:w="2484" w:type="dxa"/>
          </w:tcPr>
          <w:p w14:paraId="7EF9F9FA" w14:textId="77777777" w:rsidR="00A5792B" w:rsidRDefault="002F44C1">
            <w:pPr>
              <w:pStyle w:val="TableParagraph"/>
              <w:spacing w:before="102"/>
              <w:ind w:left="431"/>
              <w:rPr>
                <w:sz w:val="18"/>
              </w:rPr>
            </w:pPr>
            <w:r>
              <w:rPr>
                <w:sz w:val="18"/>
              </w:rPr>
              <w:t>NURSNURSE7,FIVE</w:t>
            </w:r>
          </w:p>
        </w:tc>
        <w:tc>
          <w:tcPr>
            <w:tcW w:w="1836" w:type="dxa"/>
          </w:tcPr>
          <w:p w14:paraId="56F7EC06" w14:textId="77777777" w:rsidR="00A5792B" w:rsidRDefault="002F44C1">
            <w:pPr>
              <w:pStyle w:val="TableParagraph"/>
              <w:spacing w:before="102"/>
              <w:ind w:left="323"/>
              <w:rPr>
                <w:sz w:val="18"/>
              </w:rPr>
            </w:pPr>
            <w:r>
              <w:rPr>
                <w:sz w:val="18"/>
              </w:rPr>
              <w:t>RETIRED/DISC</w:t>
            </w:r>
          </w:p>
        </w:tc>
        <w:tc>
          <w:tcPr>
            <w:tcW w:w="1778" w:type="dxa"/>
          </w:tcPr>
          <w:p w14:paraId="002673EE" w14:textId="77777777" w:rsidR="00A5792B" w:rsidRDefault="00A5792B">
            <w:pPr>
              <w:pStyle w:val="TableParagraph"/>
              <w:rPr>
                <w:rFonts w:ascii="Times New Roman"/>
                <w:sz w:val="18"/>
              </w:rPr>
            </w:pPr>
          </w:p>
        </w:tc>
      </w:tr>
      <w:tr w:rsidR="00A5792B" w14:paraId="368F26C3" w14:textId="77777777">
        <w:trPr>
          <w:trHeight w:val="407"/>
        </w:trPr>
        <w:tc>
          <w:tcPr>
            <w:tcW w:w="428" w:type="dxa"/>
          </w:tcPr>
          <w:p w14:paraId="78A1F19B" w14:textId="77777777" w:rsidR="00A5792B" w:rsidRDefault="002F44C1">
            <w:pPr>
              <w:pStyle w:val="TableParagraph"/>
              <w:spacing w:before="102"/>
              <w:ind w:left="50"/>
              <w:rPr>
                <w:sz w:val="18"/>
              </w:rPr>
            </w:pPr>
            <w:r>
              <w:rPr>
                <w:w w:val="99"/>
                <w:sz w:val="18"/>
              </w:rPr>
              <w:t>1</w:t>
            </w:r>
          </w:p>
        </w:tc>
        <w:tc>
          <w:tcPr>
            <w:tcW w:w="1080" w:type="dxa"/>
          </w:tcPr>
          <w:p w14:paraId="77BEC82F" w14:textId="77777777" w:rsidR="00A5792B" w:rsidRDefault="002F44C1">
            <w:pPr>
              <w:pStyle w:val="TableParagraph"/>
              <w:spacing w:before="102"/>
              <w:ind w:left="269"/>
              <w:rPr>
                <w:sz w:val="18"/>
              </w:rPr>
            </w:pPr>
            <w:r>
              <w:rPr>
                <w:sz w:val="18"/>
              </w:rPr>
              <w:t>NHCU</w:t>
            </w:r>
          </w:p>
        </w:tc>
        <w:tc>
          <w:tcPr>
            <w:tcW w:w="324" w:type="dxa"/>
          </w:tcPr>
          <w:p w14:paraId="6D129D18" w14:textId="77777777" w:rsidR="00A5792B" w:rsidRDefault="00A5792B">
            <w:pPr>
              <w:pStyle w:val="TableParagraph"/>
              <w:rPr>
                <w:rFonts w:ascii="Times New Roman"/>
                <w:sz w:val="18"/>
              </w:rPr>
            </w:pPr>
          </w:p>
        </w:tc>
        <w:tc>
          <w:tcPr>
            <w:tcW w:w="810" w:type="dxa"/>
          </w:tcPr>
          <w:p w14:paraId="7E21A2D1" w14:textId="77777777" w:rsidR="00A5792B" w:rsidRDefault="002F44C1">
            <w:pPr>
              <w:pStyle w:val="TableParagraph"/>
              <w:spacing w:before="102"/>
              <w:ind w:left="53"/>
              <w:rPr>
                <w:sz w:val="18"/>
              </w:rPr>
            </w:pPr>
            <w:r>
              <w:rPr>
                <w:sz w:val="18"/>
              </w:rPr>
              <w:t>LPN</w:t>
            </w:r>
          </w:p>
        </w:tc>
        <w:tc>
          <w:tcPr>
            <w:tcW w:w="2484" w:type="dxa"/>
          </w:tcPr>
          <w:p w14:paraId="6B702AED" w14:textId="77777777" w:rsidR="00A5792B" w:rsidRDefault="002F44C1">
            <w:pPr>
              <w:pStyle w:val="TableParagraph"/>
              <w:spacing w:before="102"/>
              <w:ind w:left="431"/>
              <w:rPr>
                <w:sz w:val="18"/>
              </w:rPr>
            </w:pPr>
            <w:r>
              <w:rPr>
                <w:sz w:val="18"/>
              </w:rPr>
              <w:t>NURSNURSE6,SIX</w:t>
            </w:r>
          </w:p>
        </w:tc>
        <w:tc>
          <w:tcPr>
            <w:tcW w:w="1836" w:type="dxa"/>
          </w:tcPr>
          <w:p w14:paraId="492BC1CE" w14:textId="77777777" w:rsidR="00A5792B" w:rsidRDefault="002F44C1">
            <w:pPr>
              <w:pStyle w:val="TableParagraph"/>
              <w:spacing w:before="102"/>
              <w:ind w:left="323"/>
              <w:rPr>
                <w:sz w:val="18"/>
              </w:rPr>
            </w:pPr>
            <w:r>
              <w:rPr>
                <w:sz w:val="18"/>
              </w:rPr>
              <w:t>ACT RESERVE</w:t>
            </w:r>
          </w:p>
        </w:tc>
        <w:tc>
          <w:tcPr>
            <w:tcW w:w="1778" w:type="dxa"/>
          </w:tcPr>
          <w:p w14:paraId="2EB6D17B" w14:textId="77777777" w:rsidR="00A5792B" w:rsidRDefault="002F44C1">
            <w:pPr>
              <w:pStyle w:val="TableParagraph"/>
              <w:spacing w:before="102"/>
              <w:ind w:left="106"/>
              <w:rPr>
                <w:sz w:val="18"/>
              </w:rPr>
            </w:pPr>
            <w:r>
              <w:rPr>
                <w:sz w:val="18"/>
              </w:rPr>
              <w:t>NAVY</w:t>
            </w:r>
          </w:p>
        </w:tc>
      </w:tr>
      <w:tr w:rsidR="00A5792B" w14:paraId="295DA787" w14:textId="77777777">
        <w:trPr>
          <w:trHeight w:val="407"/>
        </w:trPr>
        <w:tc>
          <w:tcPr>
            <w:tcW w:w="428" w:type="dxa"/>
          </w:tcPr>
          <w:p w14:paraId="2CCEE0D5" w14:textId="77777777" w:rsidR="00A5792B" w:rsidRDefault="002F44C1">
            <w:pPr>
              <w:pStyle w:val="TableParagraph"/>
              <w:spacing w:before="102"/>
              <w:ind w:left="50"/>
              <w:rPr>
                <w:sz w:val="18"/>
              </w:rPr>
            </w:pPr>
            <w:r>
              <w:rPr>
                <w:w w:val="99"/>
                <w:sz w:val="18"/>
              </w:rPr>
              <w:t>1</w:t>
            </w:r>
          </w:p>
        </w:tc>
        <w:tc>
          <w:tcPr>
            <w:tcW w:w="1080" w:type="dxa"/>
          </w:tcPr>
          <w:p w14:paraId="179404A0" w14:textId="77777777" w:rsidR="00A5792B" w:rsidRDefault="002F44C1">
            <w:pPr>
              <w:pStyle w:val="TableParagraph"/>
              <w:spacing w:before="102"/>
              <w:ind w:left="269"/>
              <w:rPr>
                <w:sz w:val="18"/>
              </w:rPr>
            </w:pPr>
            <w:r>
              <w:rPr>
                <w:sz w:val="18"/>
              </w:rPr>
              <w:t>NHCU</w:t>
            </w:r>
          </w:p>
        </w:tc>
        <w:tc>
          <w:tcPr>
            <w:tcW w:w="324" w:type="dxa"/>
          </w:tcPr>
          <w:p w14:paraId="24823F46" w14:textId="77777777" w:rsidR="00A5792B" w:rsidRDefault="00A5792B">
            <w:pPr>
              <w:pStyle w:val="TableParagraph"/>
              <w:rPr>
                <w:rFonts w:ascii="Times New Roman"/>
                <w:sz w:val="18"/>
              </w:rPr>
            </w:pPr>
          </w:p>
        </w:tc>
        <w:tc>
          <w:tcPr>
            <w:tcW w:w="810" w:type="dxa"/>
          </w:tcPr>
          <w:p w14:paraId="33C22F68" w14:textId="77777777" w:rsidR="00A5792B" w:rsidRDefault="002F44C1">
            <w:pPr>
              <w:pStyle w:val="TableParagraph"/>
              <w:spacing w:before="102"/>
              <w:ind w:left="53"/>
              <w:rPr>
                <w:sz w:val="18"/>
              </w:rPr>
            </w:pPr>
            <w:r>
              <w:rPr>
                <w:sz w:val="18"/>
              </w:rPr>
              <w:t>RN</w:t>
            </w:r>
          </w:p>
        </w:tc>
        <w:tc>
          <w:tcPr>
            <w:tcW w:w="2484" w:type="dxa"/>
          </w:tcPr>
          <w:p w14:paraId="3BA16D7E" w14:textId="77777777" w:rsidR="00A5792B" w:rsidRDefault="002F44C1">
            <w:pPr>
              <w:pStyle w:val="TableParagraph"/>
              <w:spacing w:before="102"/>
              <w:ind w:left="431"/>
              <w:rPr>
                <w:sz w:val="18"/>
              </w:rPr>
            </w:pPr>
            <w:r>
              <w:rPr>
                <w:sz w:val="18"/>
              </w:rPr>
              <w:t>NURSNURSE2,EIGHT</w:t>
            </w:r>
          </w:p>
        </w:tc>
        <w:tc>
          <w:tcPr>
            <w:tcW w:w="1836" w:type="dxa"/>
          </w:tcPr>
          <w:p w14:paraId="3AF243E7" w14:textId="77777777" w:rsidR="00A5792B" w:rsidRDefault="002F44C1">
            <w:pPr>
              <w:pStyle w:val="TableParagraph"/>
              <w:spacing w:before="102"/>
              <w:ind w:left="323"/>
              <w:rPr>
                <w:sz w:val="18"/>
              </w:rPr>
            </w:pPr>
            <w:r>
              <w:rPr>
                <w:sz w:val="18"/>
              </w:rPr>
              <w:t>ACT RESERVE</w:t>
            </w:r>
          </w:p>
        </w:tc>
        <w:tc>
          <w:tcPr>
            <w:tcW w:w="1778" w:type="dxa"/>
          </w:tcPr>
          <w:p w14:paraId="7B23D98B" w14:textId="77777777" w:rsidR="00A5792B" w:rsidRDefault="002F44C1">
            <w:pPr>
              <w:pStyle w:val="TableParagraph"/>
              <w:spacing w:before="102"/>
              <w:ind w:left="106"/>
              <w:rPr>
                <w:sz w:val="18"/>
              </w:rPr>
            </w:pPr>
            <w:r>
              <w:rPr>
                <w:sz w:val="18"/>
              </w:rPr>
              <w:t>NAVY</w:t>
            </w:r>
          </w:p>
        </w:tc>
      </w:tr>
      <w:tr w:rsidR="00A5792B" w14:paraId="78F5D7B4" w14:textId="77777777">
        <w:trPr>
          <w:trHeight w:val="407"/>
        </w:trPr>
        <w:tc>
          <w:tcPr>
            <w:tcW w:w="428" w:type="dxa"/>
          </w:tcPr>
          <w:p w14:paraId="08F0AD9A" w14:textId="77777777" w:rsidR="00A5792B" w:rsidRDefault="002F44C1">
            <w:pPr>
              <w:pStyle w:val="TableParagraph"/>
              <w:spacing w:before="102"/>
              <w:ind w:left="50"/>
              <w:rPr>
                <w:sz w:val="18"/>
              </w:rPr>
            </w:pPr>
            <w:r>
              <w:rPr>
                <w:w w:val="99"/>
                <w:sz w:val="18"/>
              </w:rPr>
              <w:t>1</w:t>
            </w:r>
          </w:p>
        </w:tc>
        <w:tc>
          <w:tcPr>
            <w:tcW w:w="1080" w:type="dxa"/>
          </w:tcPr>
          <w:p w14:paraId="1440B255" w14:textId="77777777" w:rsidR="00A5792B" w:rsidRDefault="002F44C1">
            <w:pPr>
              <w:pStyle w:val="TableParagraph"/>
              <w:spacing w:before="102"/>
              <w:ind w:left="269"/>
              <w:rPr>
                <w:sz w:val="18"/>
              </w:rPr>
            </w:pPr>
            <w:r>
              <w:rPr>
                <w:sz w:val="18"/>
              </w:rPr>
              <w:t>NHCU</w:t>
            </w:r>
          </w:p>
        </w:tc>
        <w:tc>
          <w:tcPr>
            <w:tcW w:w="324" w:type="dxa"/>
          </w:tcPr>
          <w:p w14:paraId="11062200" w14:textId="77777777" w:rsidR="00A5792B" w:rsidRDefault="00A5792B">
            <w:pPr>
              <w:pStyle w:val="TableParagraph"/>
              <w:rPr>
                <w:rFonts w:ascii="Times New Roman"/>
                <w:sz w:val="18"/>
              </w:rPr>
            </w:pPr>
          </w:p>
        </w:tc>
        <w:tc>
          <w:tcPr>
            <w:tcW w:w="810" w:type="dxa"/>
          </w:tcPr>
          <w:p w14:paraId="3353198A" w14:textId="77777777" w:rsidR="00A5792B" w:rsidRDefault="002F44C1">
            <w:pPr>
              <w:pStyle w:val="TableParagraph"/>
              <w:spacing w:before="102"/>
              <w:ind w:left="53"/>
              <w:rPr>
                <w:sz w:val="18"/>
              </w:rPr>
            </w:pPr>
            <w:r>
              <w:rPr>
                <w:sz w:val="18"/>
              </w:rPr>
              <w:t>RN</w:t>
            </w:r>
          </w:p>
        </w:tc>
        <w:tc>
          <w:tcPr>
            <w:tcW w:w="2484" w:type="dxa"/>
          </w:tcPr>
          <w:p w14:paraId="16079E2C" w14:textId="77777777" w:rsidR="00A5792B" w:rsidRDefault="002F44C1">
            <w:pPr>
              <w:pStyle w:val="TableParagraph"/>
              <w:spacing w:before="102"/>
              <w:ind w:left="431"/>
              <w:rPr>
                <w:sz w:val="18"/>
              </w:rPr>
            </w:pPr>
            <w:r>
              <w:rPr>
                <w:sz w:val="18"/>
              </w:rPr>
              <w:t>NURSNURSE5,TWO</w:t>
            </w:r>
          </w:p>
        </w:tc>
        <w:tc>
          <w:tcPr>
            <w:tcW w:w="1836" w:type="dxa"/>
          </w:tcPr>
          <w:p w14:paraId="3D4BCC0F" w14:textId="77777777" w:rsidR="00A5792B" w:rsidRDefault="002F44C1">
            <w:pPr>
              <w:pStyle w:val="TableParagraph"/>
              <w:spacing w:before="102"/>
              <w:ind w:left="323"/>
              <w:rPr>
                <w:sz w:val="18"/>
              </w:rPr>
            </w:pPr>
            <w:r>
              <w:rPr>
                <w:sz w:val="18"/>
              </w:rPr>
              <w:t>RETIRED/DISC</w:t>
            </w:r>
          </w:p>
        </w:tc>
        <w:tc>
          <w:tcPr>
            <w:tcW w:w="1778" w:type="dxa"/>
          </w:tcPr>
          <w:p w14:paraId="1FE03FA1" w14:textId="77777777" w:rsidR="00A5792B" w:rsidRDefault="002F44C1">
            <w:pPr>
              <w:pStyle w:val="TableParagraph"/>
              <w:spacing w:before="102"/>
              <w:ind w:left="106"/>
              <w:rPr>
                <w:sz w:val="18"/>
              </w:rPr>
            </w:pPr>
            <w:r>
              <w:rPr>
                <w:sz w:val="18"/>
              </w:rPr>
              <w:t>ARMY</w:t>
            </w:r>
          </w:p>
        </w:tc>
      </w:tr>
      <w:tr w:rsidR="00A5792B" w14:paraId="697E2370" w14:textId="77777777">
        <w:trPr>
          <w:trHeight w:val="409"/>
        </w:trPr>
        <w:tc>
          <w:tcPr>
            <w:tcW w:w="428" w:type="dxa"/>
          </w:tcPr>
          <w:p w14:paraId="0A611AE4" w14:textId="77777777" w:rsidR="00A5792B" w:rsidRDefault="002F44C1">
            <w:pPr>
              <w:pStyle w:val="TableParagraph"/>
              <w:spacing w:before="102"/>
              <w:ind w:left="50"/>
              <w:rPr>
                <w:sz w:val="18"/>
              </w:rPr>
            </w:pPr>
            <w:r>
              <w:rPr>
                <w:w w:val="99"/>
                <w:sz w:val="18"/>
              </w:rPr>
              <w:t>1</w:t>
            </w:r>
          </w:p>
        </w:tc>
        <w:tc>
          <w:tcPr>
            <w:tcW w:w="1080" w:type="dxa"/>
          </w:tcPr>
          <w:p w14:paraId="4A51521A" w14:textId="77777777" w:rsidR="00A5792B" w:rsidRDefault="002F44C1">
            <w:pPr>
              <w:pStyle w:val="TableParagraph"/>
              <w:spacing w:before="102"/>
              <w:ind w:left="269"/>
              <w:rPr>
                <w:sz w:val="18"/>
              </w:rPr>
            </w:pPr>
            <w:r>
              <w:rPr>
                <w:sz w:val="18"/>
              </w:rPr>
              <w:t>NURSING</w:t>
            </w:r>
          </w:p>
        </w:tc>
        <w:tc>
          <w:tcPr>
            <w:tcW w:w="324" w:type="dxa"/>
          </w:tcPr>
          <w:p w14:paraId="2CC78EE8" w14:textId="77777777" w:rsidR="00A5792B" w:rsidRDefault="002F44C1">
            <w:pPr>
              <w:pStyle w:val="TableParagraph"/>
              <w:spacing w:before="102"/>
              <w:ind w:left="53"/>
              <w:rPr>
                <w:sz w:val="18"/>
              </w:rPr>
            </w:pPr>
            <w:r>
              <w:rPr>
                <w:sz w:val="18"/>
              </w:rPr>
              <w:t>OF</w:t>
            </w:r>
          </w:p>
        </w:tc>
        <w:tc>
          <w:tcPr>
            <w:tcW w:w="810" w:type="dxa"/>
          </w:tcPr>
          <w:p w14:paraId="7EC21D7D" w14:textId="77777777" w:rsidR="00A5792B" w:rsidRDefault="002F44C1">
            <w:pPr>
              <w:pStyle w:val="TableParagraph"/>
              <w:spacing w:before="102"/>
              <w:ind w:left="53"/>
              <w:rPr>
                <w:sz w:val="18"/>
              </w:rPr>
            </w:pPr>
            <w:r>
              <w:rPr>
                <w:sz w:val="18"/>
              </w:rPr>
              <w:t>RN</w:t>
            </w:r>
          </w:p>
        </w:tc>
        <w:tc>
          <w:tcPr>
            <w:tcW w:w="2484" w:type="dxa"/>
          </w:tcPr>
          <w:p w14:paraId="77F241FD" w14:textId="77777777" w:rsidR="00A5792B" w:rsidRDefault="002F44C1">
            <w:pPr>
              <w:pStyle w:val="TableParagraph"/>
              <w:spacing w:before="102"/>
              <w:ind w:left="431"/>
              <w:rPr>
                <w:sz w:val="18"/>
              </w:rPr>
            </w:pPr>
            <w:r>
              <w:rPr>
                <w:sz w:val="18"/>
              </w:rPr>
              <w:t>NURSNURSE2,THREE</w:t>
            </w:r>
          </w:p>
        </w:tc>
        <w:tc>
          <w:tcPr>
            <w:tcW w:w="1836" w:type="dxa"/>
          </w:tcPr>
          <w:p w14:paraId="23DA713C" w14:textId="77777777" w:rsidR="00A5792B" w:rsidRDefault="002F44C1">
            <w:pPr>
              <w:pStyle w:val="TableParagraph"/>
              <w:spacing w:before="102"/>
              <w:ind w:left="323"/>
              <w:rPr>
                <w:sz w:val="18"/>
              </w:rPr>
            </w:pPr>
            <w:r>
              <w:rPr>
                <w:sz w:val="18"/>
              </w:rPr>
              <w:t>RETIRED/DISC</w:t>
            </w:r>
          </w:p>
        </w:tc>
        <w:tc>
          <w:tcPr>
            <w:tcW w:w="1778" w:type="dxa"/>
          </w:tcPr>
          <w:p w14:paraId="0E36DB0C" w14:textId="77777777" w:rsidR="00A5792B" w:rsidRDefault="00A5792B">
            <w:pPr>
              <w:pStyle w:val="TableParagraph"/>
              <w:rPr>
                <w:rFonts w:ascii="Times New Roman"/>
                <w:sz w:val="18"/>
              </w:rPr>
            </w:pPr>
          </w:p>
        </w:tc>
      </w:tr>
    </w:tbl>
    <w:p w14:paraId="272275DA" w14:textId="77777777" w:rsidR="00A5792B" w:rsidRDefault="00A5792B">
      <w:pPr>
        <w:pStyle w:val="BodyText"/>
        <w:spacing w:before="11"/>
        <w:rPr>
          <w:rFonts w:ascii="Courier New"/>
          <w:sz w:val="17"/>
        </w:rPr>
      </w:pPr>
    </w:p>
    <w:p w14:paraId="700FF0D4" w14:textId="77777777" w:rsidR="00A5792B" w:rsidRDefault="00BE26E6">
      <w:pPr>
        <w:tabs>
          <w:tab w:val="right" w:pos="5746"/>
        </w:tabs>
        <w:spacing w:before="100"/>
        <w:ind w:left="240"/>
        <w:rPr>
          <w:rFonts w:ascii="Courier New"/>
          <w:sz w:val="18"/>
        </w:rPr>
      </w:pPr>
      <w:r>
        <w:pict w14:anchorId="718450B4">
          <v:line id="_x0000_s2519" style="position:absolute;left:0;text-align:left;z-index:15922176;mso-position-horizontal-relative:page" from="325.75pt,-10.45pt" to="503.95pt,-10.45pt" strokeweight=".18733mm">
            <v:stroke dashstyle="dash"/>
            <w10:wrap anchorx="page"/>
          </v:line>
        </w:pict>
      </w:r>
      <w:r w:rsidR="002F44C1">
        <w:rPr>
          <w:rFonts w:ascii="Courier New"/>
          <w:sz w:val="18"/>
        </w:rPr>
        <w:t>NURSING NUMBER</w:t>
      </w:r>
      <w:r w:rsidR="002F44C1">
        <w:rPr>
          <w:rFonts w:ascii="Courier New"/>
          <w:spacing w:val="-5"/>
          <w:sz w:val="18"/>
        </w:rPr>
        <w:t xml:space="preserve"> </w:t>
      </w:r>
      <w:r w:rsidR="002F44C1">
        <w:rPr>
          <w:rFonts w:ascii="Courier New"/>
          <w:sz w:val="18"/>
        </w:rPr>
        <w:t>OF</w:t>
      </w:r>
      <w:r w:rsidR="002F44C1">
        <w:rPr>
          <w:rFonts w:ascii="Courier New"/>
          <w:spacing w:val="-2"/>
          <w:sz w:val="18"/>
        </w:rPr>
        <w:t xml:space="preserve"> </w:t>
      </w:r>
      <w:r w:rsidR="002F44C1">
        <w:rPr>
          <w:rFonts w:ascii="Courier New"/>
          <w:sz w:val="18"/>
        </w:rPr>
        <w:t>ASSIGNMENTS</w:t>
      </w:r>
      <w:r w:rsidR="002F44C1">
        <w:rPr>
          <w:rFonts w:ascii="Courier New"/>
          <w:sz w:val="18"/>
        </w:rPr>
        <w:tab/>
        <w:t>15</w:t>
      </w:r>
    </w:p>
    <w:p w14:paraId="2E96DD8B" w14:textId="77777777" w:rsidR="00A5792B" w:rsidRDefault="00BE26E6">
      <w:pPr>
        <w:tabs>
          <w:tab w:val="right" w:pos="5746"/>
        </w:tabs>
        <w:spacing w:before="204"/>
        <w:ind w:left="240"/>
        <w:rPr>
          <w:rFonts w:ascii="Courier New"/>
          <w:sz w:val="18"/>
        </w:rPr>
      </w:pPr>
      <w:r>
        <w:pict w14:anchorId="7C18EDF1">
          <v:line id="_x0000_s2518" style="position:absolute;left:0;text-align:left;z-index:15922688;mso-position-horizontal-relative:page" from="325.75pt,25.35pt" to="503.95pt,25.35pt" strokeweight=".18733mm">
            <v:stroke dashstyle="dash"/>
            <w10:wrap anchorx="page"/>
          </v:line>
        </w:pict>
      </w:r>
      <w:r w:rsidR="002F44C1">
        <w:rPr>
          <w:rFonts w:ascii="Courier New"/>
          <w:sz w:val="18"/>
        </w:rPr>
        <w:t>NURSING NUMBER</w:t>
      </w:r>
      <w:r w:rsidR="002F44C1">
        <w:rPr>
          <w:rFonts w:ascii="Courier New"/>
          <w:spacing w:val="-4"/>
          <w:sz w:val="18"/>
        </w:rPr>
        <w:t xml:space="preserve"> </w:t>
      </w:r>
      <w:r w:rsidR="002F44C1">
        <w:rPr>
          <w:rFonts w:ascii="Courier New"/>
          <w:sz w:val="18"/>
        </w:rPr>
        <w:t>OF</w:t>
      </w:r>
      <w:r w:rsidR="002F44C1">
        <w:rPr>
          <w:rFonts w:ascii="Courier New"/>
          <w:spacing w:val="-2"/>
          <w:sz w:val="18"/>
        </w:rPr>
        <w:t xml:space="preserve"> </w:t>
      </w:r>
      <w:r w:rsidR="002F44C1">
        <w:rPr>
          <w:rFonts w:ascii="Courier New"/>
          <w:sz w:val="18"/>
        </w:rPr>
        <w:t>PERSONNEL</w:t>
      </w:r>
      <w:r w:rsidR="002F44C1">
        <w:rPr>
          <w:rFonts w:ascii="Courier New"/>
          <w:sz w:val="18"/>
        </w:rPr>
        <w:tab/>
        <w:t>10</w:t>
      </w:r>
    </w:p>
    <w:p w14:paraId="6CBDDFF5" w14:textId="77777777" w:rsidR="00A5792B" w:rsidRDefault="002F44C1">
      <w:pPr>
        <w:tabs>
          <w:tab w:val="right" w:pos="5746"/>
        </w:tabs>
        <w:spacing w:before="408"/>
        <w:ind w:left="240"/>
        <w:rPr>
          <w:rFonts w:ascii="Courier New"/>
          <w:sz w:val="18"/>
        </w:rPr>
      </w:pPr>
      <w:r>
        <w:rPr>
          <w:rFonts w:ascii="Courier New"/>
          <w:sz w:val="18"/>
        </w:rPr>
        <w:t>BALTIMORE, MD NUMBER</w:t>
      </w:r>
      <w:r>
        <w:rPr>
          <w:rFonts w:ascii="Courier New"/>
          <w:spacing w:val="-8"/>
          <w:sz w:val="18"/>
        </w:rPr>
        <w:t xml:space="preserve"> </w:t>
      </w:r>
      <w:r>
        <w:rPr>
          <w:rFonts w:ascii="Courier New"/>
          <w:sz w:val="18"/>
        </w:rPr>
        <w:t>OF</w:t>
      </w:r>
      <w:r>
        <w:rPr>
          <w:rFonts w:ascii="Courier New"/>
          <w:spacing w:val="-3"/>
          <w:sz w:val="18"/>
        </w:rPr>
        <w:t xml:space="preserve"> </w:t>
      </w:r>
      <w:r>
        <w:rPr>
          <w:rFonts w:ascii="Courier New"/>
          <w:sz w:val="18"/>
        </w:rPr>
        <w:t>ASSIGNMENTS</w:t>
      </w:r>
      <w:r>
        <w:rPr>
          <w:rFonts w:ascii="Courier New"/>
          <w:sz w:val="18"/>
        </w:rPr>
        <w:tab/>
        <w:t>15</w:t>
      </w:r>
    </w:p>
    <w:p w14:paraId="4B459843" w14:textId="77777777" w:rsidR="00A5792B" w:rsidRDefault="002F44C1">
      <w:pPr>
        <w:tabs>
          <w:tab w:val="left" w:pos="5531"/>
        </w:tabs>
        <w:spacing w:before="204"/>
        <w:ind w:left="240"/>
        <w:rPr>
          <w:rFonts w:ascii="Courier New"/>
          <w:sz w:val="18"/>
        </w:rPr>
      </w:pPr>
      <w:r>
        <w:rPr>
          <w:rFonts w:ascii="Courier New"/>
          <w:sz w:val="18"/>
        </w:rPr>
        <w:t>BALTIMORE, MD NUMBER</w:t>
      </w:r>
      <w:r>
        <w:rPr>
          <w:rFonts w:ascii="Courier New"/>
          <w:spacing w:val="-19"/>
          <w:sz w:val="18"/>
        </w:rPr>
        <w:t xml:space="preserve"> </w:t>
      </w:r>
      <w:r>
        <w:rPr>
          <w:rFonts w:ascii="Courier New"/>
          <w:sz w:val="18"/>
        </w:rPr>
        <w:t>OF</w:t>
      </w:r>
      <w:r>
        <w:rPr>
          <w:rFonts w:ascii="Courier New"/>
          <w:spacing w:val="-6"/>
          <w:sz w:val="18"/>
        </w:rPr>
        <w:t xml:space="preserve"> </w:t>
      </w:r>
      <w:r>
        <w:rPr>
          <w:rFonts w:ascii="Courier New"/>
          <w:sz w:val="18"/>
        </w:rPr>
        <w:t>PERSONNEL</w:t>
      </w:r>
      <w:r>
        <w:rPr>
          <w:rFonts w:ascii="Courier New"/>
          <w:sz w:val="18"/>
        </w:rPr>
        <w:tab/>
        <w:t>10</w:t>
      </w:r>
    </w:p>
    <w:p w14:paraId="47EF2FA9" w14:textId="77777777" w:rsidR="00A5792B" w:rsidRDefault="002F44C1">
      <w:pPr>
        <w:spacing w:before="200"/>
        <w:ind w:left="240"/>
        <w:rPr>
          <w:rFonts w:ascii="Courier New"/>
          <w:b/>
          <w:sz w:val="20"/>
        </w:rPr>
      </w:pPr>
      <w:r>
        <w:rPr>
          <w:rFonts w:ascii="Courier New"/>
          <w:sz w:val="20"/>
        </w:rPr>
        <w:t xml:space="preserve">Press return to continue, "T" for totals, or "^" to exit: </w:t>
      </w:r>
      <w:r>
        <w:rPr>
          <w:rFonts w:ascii="Courier New"/>
          <w:b/>
          <w:sz w:val="20"/>
        </w:rPr>
        <w:t>&lt;RET&gt;</w:t>
      </w:r>
    </w:p>
    <w:p w14:paraId="3E0440C2" w14:textId="77777777" w:rsidR="00A5792B" w:rsidRDefault="00A5792B">
      <w:pPr>
        <w:rPr>
          <w:rFonts w:ascii="Courier New"/>
          <w:sz w:val="20"/>
        </w:rPr>
        <w:sectPr w:rsidR="00A5792B">
          <w:pgSz w:w="12240" w:h="15840"/>
          <w:pgMar w:top="940" w:right="620" w:bottom="1160" w:left="1200" w:header="725" w:footer="975" w:gutter="0"/>
          <w:cols w:space="720"/>
        </w:sectPr>
      </w:pPr>
    </w:p>
    <w:p w14:paraId="44352E90" w14:textId="77777777" w:rsidR="00A5792B" w:rsidRDefault="00A5792B">
      <w:pPr>
        <w:pStyle w:val="BodyText"/>
        <w:rPr>
          <w:rFonts w:ascii="Courier New"/>
          <w:b/>
          <w:sz w:val="26"/>
        </w:rPr>
      </w:pPr>
    </w:p>
    <w:p w14:paraId="47482D38" w14:textId="77777777" w:rsidR="00A5792B" w:rsidRDefault="002F44C1">
      <w:pPr>
        <w:pStyle w:val="BodyText"/>
        <w:tabs>
          <w:tab w:val="left" w:pos="6713"/>
        </w:tabs>
        <w:spacing w:before="195"/>
        <w:ind w:left="240"/>
      </w:pPr>
      <w:r>
        <w:rPr>
          <w:u w:val="dotted"/>
        </w:rPr>
        <w:t xml:space="preserve"> </w:t>
      </w:r>
      <w:r>
        <w:rPr>
          <w:u w:val="dotted"/>
        </w:rPr>
        <w:tab/>
      </w:r>
      <w:r>
        <w:t>(last page of report)</w:t>
      </w:r>
    </w:p>
    <w:p w14:paraId="36FB8E31" w14:textId="77777777" w:rsidR="00A5792B" w:rsidRDefault="002F44C1">
      <w:pPr>
        <w:spacing w:before="211"/>
        <w:ind w:left="3263"/>
        <w:rPr>
          <w:rFonts w:ascii="Courier New"/>
          <w:sz w:val="18"/>
        </w:rPr>
      </w:pPr>
      <w:r>
        <w:rPr>
          <w:rFonts w:ascii="Courier New"/>
          <w:sz w:val="18"/>
        </w:rPr>
        <w:t>HINES</w:t>
      </w:r>
    </w:p>
    <w:p w14:paraId="6B8AC743" w14:textId="77777777" w:rsidR="00A5792B" w:rsidRDefault="002F44C1">
      <w:pPr>
        <w:tabs>
          <w:tab w:val="left" w:pos="6286"/>
          <w:tab w:val="left" w:pos="8014"/>
        </w:tabs>
        <w:ind w:left="240"/>
        <w:rPr>
          <w:rFonts w:ascii="Courier New"/>
          <w:sz w:val="18"/>
        </w:rPr>
      </w:pPr>
      <w:r>
        <w:rPr>
          <w:rFonts w:ascii="Courier New"/>
          <w:sz w:val="18"/>
        </w:rPr>
        <w:t>MILITARY PROFILE BY</w:t>
      </w:r>
      <w:r>
        <w:rPr>
          <w:rFonts w:ascii="Courier New"/>
          <w:spacing w:val="-24"/>
          <w:sz w:val="18"/>
        </w:rPr>
        <w:t xml:space="preserve"> </w:t>
      </w:r>
      <w:r>
        <w:rPr>
          <w:rFonts w:ascii="Courier New"/>
          <w:sz w:val="18"/>
        </w:rPr>
        <w:t>LOCATION/SVC.</w:t>
      </w:r>
      <w:r>
        <w:rPr>
          <w:rFonts w:ascii="Courier New"/>
          <w:spacing w:val="-8"/>
          <w:sz w:val="18"/>
        </w:rPr>
        <w:t xml:space="preserve"> </w:t>
      </w:r>
      <w:r>
        <w:rPr>
          <w:rFonts w:ascii="Courier New"/>
          <w:sz w:val="18"/>
        </w:rPr>
        <w:t>CATEGORY</w:t>
      </w:r>
      <w:r>
        <w:rPr>
          <w:rFonts w:ascii="Courier New"/>
          <w:sz w:val="18"/>
        </w:rPr>
        <w:tab/>
        <w:t>FEB</w:t>
      </w:r>
      <w:r>
        <w:rPr>
          <w:rFonts w:ascii="Courier New"/>
          <w:spacing w:val="-3"/>
          <w:sz w:val="18"/>
        </w:rPr>
        <w:t xml:space="preserve"> </w:t>
      </w:r>
      <w:r>
        <w:rPr>
          <w:rFonts w:ascii="Courier New"/>
          <w:sz w:val="18"/>
        </w:rPr>
        <w:t>24,</w:t>
      </w:r>
      <w:r>
        <w:rPr>
          <w:rFonts w:ascii="Courier New"/>
          <w:spacing w:val="-4"/>
          <w:sz w:val="18"/>
        </w:rPr>
        <w:t xml:space="preserve"> </w:t>
      </w:r>
      <w:r>
        <w:rPr>
          <w:rFonts w:ascii="Courier New"/>
          <w:sz w:val="18"/>
        </w:rPr>
        <w:t>1997</w:t>
      </w:r>
      <w:r>
        <w:rPr>
          <w:rFonts w:ascii="Courier New"/>
          <w:sz w:val="18"/>
        </w:rPr>
        <w:tab/>
        <w:t>PAGE:</w:t>
      </w:r>
      <w:r>
        <w:rPr>
          <w:rFonts w:ascii="Courier New"/>
          <w:spacing w:val="-1"/>
          <w:sz w:val="18"/>
        </w:rPr>
        <w:t xml:space="preserve"> </w:t>
      </w:r>
      <w:r>
        <w:rPr>
          <w:rFonts w:ascii="Courier New"/>
          <w:sz w:val="18"/>
        </w:rPr>
        <w:t>3</w:t>
      </w:r>
    </w:p>
    <w:p w14:paraId="460B50E6" w14:textId="77777777" w:rsidR="00A5792B" w:rsidRDefault="00A5792B">
      <w:pPr>
        <w:pStyle w:val="BodyText"/>
        <w:rPr>
          <w:rFonts w:ascii="Courier New"/>
          <w:sz w:val="18"/>
        </w:rPr>
      </w:pPr>
    </w:p>
    <w:p w14:paraId="3B2B4F43" w14:textId="77777777" w:rsidR="00A5792B" w:rsidRDefault="00BE26E6">
      <w:pPr>
        <w:tabs>
          <w:tab w:val="left" w:pos="887"/>
          <w:tab w:val="left" w:pos="2075"/>
          <w:tab w:val="left" w:pos="3263"/>
          <w:tab w:val="left" w:pos="5639"/>
          <w:tab w:val="left" w:pos="7258"/>
        </w:tabs>
        <w:ind w:left="240" w:right="2187" w:firstLine="1835"/>
        <w:rPr>
          <w:rFonts w:ascii="Courier New"/>
          <w:sz w:val="18"/>
        </w:rPr>
      </w:pPr>
      <w:r>
        <w:pict w14:anchorId="636D2DC3">
          <v:shape id="_x0000_s2517" style="position:absolute;left:0;text-align:left;margin-left:1in;margin-top:25.35pt;width:431.95pt;height:.1pt;z-index:-15534080;mso-wrap-distance-left:0;mso-wrap-distance-right:0;mso-position-horizontal-relative:page" coordorigin="1440,507" coordsize="8639,0" path="m1440,507r8639,e" filled="f" strokeweight=".18733mm">
            <v:stroke dashstyle="dash"/>
            <v:path arrowok="t"/>
            <w10:wrap type="topAndBottom" anchorx="page"/>
          </v:shape>
        </w:pict>
      </w:r>
      <w:r w:rsidR="002F44C1">
        <w:rPr>
          <w:rFonts w:ascii="Courier New"/>
          <w:sz w:val="18"/>
        </w:rPr>
        <w:t>SERVICE</w:t>
      </w:r>
      <w:r w:rsidR="002F44C1">
        <w:rPr>
          <w:rFonts w:ascii="Courier New"/>
          <w:sz w:val="18"/>
        </w:rPr>
        <w:tab/>
      </w:r>
      <w:r w:rsidR="002F44C1">
        <w:rPr>
          <w:rFonts w:ascii="Courier New"/>
          <w:sz w:val="18"/>
        </w:rPr>
        <w:tab/>
        <w:t>MILITARY</w:t>
      </w:r>
      <w:r w:rsidR="002F44C1">
        <w:rPr>
          <w:rFonts w:ascii="Courier New"/>
          <w:sz w:val="18"/>
        </w:rPr>
        <w:tab/>
        <w:t>BRANCH OF NO.</w:t>
      </w:r>
      <w:r w:rsidR="002F44C1">
        <w:rPr>
          <w:rFonts w:ascii="Courier New"/>
          <w:sz w:val="18"/>
        </w:rPr>
        <w:tab/>
        <w:t>LOCATION</w:t>
      </w:r>
      <w:r w:rsidR="002F44C1">
        <w:rPr>
          <w:rFonts w:ascii="Courier New"/>
          <w:sz w:val="18"/>
        </w:rPr>
        <w:tab/>
        <w:t>CATEGORY</w:t>
      </w:r>
      <w:r w:rsidR="002F44C1">
        <w:rPr>
          <w:rFonts w:ascii="Courier New"/>
          <w:sz w:val="18"/>
        </w:rPr>
        <w:tab/>
        <w:t>NAME</w:t>
      </w:r>
      <w:r w:rsidR="002F44C1">
        <w:rPr>
          <w:rFonts w:ascii="Courier New"/>
          <w:sz w:val="18"/>
        </w:rPr>
        <w:tab/>
        <w:t>STATUS</w:t>
      </w:r>
      <w:r w:rsidR="002F44C1">
        <w:rPr>
          <w:rFonts w:ascii="Courier New"/>
          <w:sz w:val="18"/>
        </w:rPr>
        <w:tab/>
        <w:t>SERVICE</w:t>
      </w:r>
    </w:p>
    <w:p w14:paraId="078C90AA" w14:textId="77777777" w:rsidR="00A5792B" w:rsidRDefault="00A5792B">
      <w:pPr>
        <w:pStyle w:val="BodyText"/>
        <w:spacing w:before="2"/>
        <w:rPr>
          <w:rFonts w:ascii="Courier New"/>
          <w:sz w:val="15"/>
        </w:rPr>
      </w:pPr>
    </w:p>
    <w:p w14:paraId="36967CA3" w14:textId="77777777" w:rsidR="00A5792B" w:rsidRDefault="00BE26E6">
      <w:pPr>
        <w:spacing w:before="101"/>
        <w:ind w:right="1407"/>
        <w:jc w:val="center"/>
        <w:rPr>
          <w:rFonts w:ascii="Courier New"/>
          <w:sz w:val="18"/>
        </w:rPr>
      </w:pPr>
      <w:r>
        <w:pict w14:anchorId="6E816B60">
          <v:shape id="_x0000_s2516" style="position:absolute;left:0;text-align:left;margin-left:266.35pt;margin-top:20.2pt;width:43.2pt;height:.1pt;z-index:-15533568;mso-wrap-distance-left:0;mso-wrap-distance-right:0;mso-position-horizontal-relative:page" coordorigin="5327,404" coordsize="864,0" path="m5327,404r864,e" filled="f" strokeweight=".18733mm">
            <v:stroke dashstyle="dash"/>
            <v:path arrowok="t"/>
            <w10:wrap type="topAndBottom" anchorx="page"/>
          </v:shape>
        </w:pict>
      </w:r>
      <w:r w:rsidR="002F44C1">
        <w:rPr>
          <w:rFonts w:ascii="Courier New"/>
          <w:sz w:val="18"/>
        </w:rPr>
        <w:t>NURSING</w:t>
      </w:r>
    </w:p>
    <w:p w14:paraId="46383981" w14:textId="77777777" w:rsidR="00A5792B" w:rsidRDefault="00A5792B">
      <w:pPr>
        <w:pStyle w:val="BodyText"/>
        <w:spacing w:before="2"/>
        <w:rPr>
          <w:rFonts w:ascii="Courier New"/>
        </w:rPr>
      </w:pPr>
    </w:p>
    <w:tbl>
      <w:tblPr>
        <w:tblW w:w="0" w:type="auto"/>
        <w:tblInd w:w="197" w:type="dxa"/>
        <w:tblLayout w:type="fixed"/>
        <w:tblCellMar>
          <w:left w:w="0" w:type="dxa"/>
          <w:right w:w="0" w:type="dxa"/>
        </w:tblCellMar>
        <w:tblLook w:val="01E0" w:firstRow="1" w:lastRow="1" w:firstColumn="1" w:lastColumn="1" w:noHBand="0" w:noVBand="0"/>
      </w:tblPr>
      <w:tblGrid>
        <w:gridCol w:w="428"/>
        <w:gridCol w:w="1080"/>
        <w:gridCol w:w="1134"/>
        <w:gridCol w:w="708"/>
        <w:gridCol w:w="1560"/>
        <w:gridCol w:w="2051"/>
        <w:gridCol w:w="1727"/>
      </w:tblGrid>
      <w:tr w:rsidR="00A5792B" w14:paraId="23DBE390" w14:textId="77777777">
        <w:trPr>
          <w:trHeight w:val="305"/>
        </w:trPr>
        <w:tc>
          <w:tcPr>
            <w:tcW w:w="428" w:type="dxa"/>
          </w:tcPr>
          <w:p w14:paraId="7602DDDB" w14:textId="77777777" w:rsidR="00A5792B" w:rsidRDefault="002F44C1">
            <w:pPr>
              <w:pStyle w:val="TableParagraph"/>
              <w:ind w:left="50"/>
              <w:rPr>
                <w:sz w:val="18"/>
              </w:rPr>
            </w:pPr>
            <w:r>
              <w:rPr>
                <w:w w:val="99"/>
                <w:sz w:val="18"/>
              </w:rPr>
              <w:t>1</w:t>
            </w:r>
          </w:p>
        </w:tc>
        <w:tc>
          <w:tcPr>
            <w:tcW w:w="1080" w:type="dxa"/>
          </w:tcPr>
          <w:p w14:paraId="67060C26" w14:textId="77777777" w:rsidR="00A5792B" w:rsidRDefault="002F44C1">
            <w:pPr>
              <w:pStyle w:val="TableParagraph"/>
              <w:ind w:left="269"/>
              <w:rPr>
                <w:sz w:val="18"/>
              </w:rPr>
            </w:pPr>
            <w:r>
              <w:rPr>
                <w:sz w:val="18"/>
              </w:rPr>
              <w:t>2AS</w:t>
            </w:r>
          </w:p>
        </w:tc>
        <w:tc>
          <w:tcPr>
            <w:tcW w:w="1134" w:type="dxa"/>
          </w:tcPr>
          <w:p w14:paraId="6E0CF5BA" w14:textId="77777777" w:rsidR="00A5792B" w:rsidRDefault="002F44C1">
            <w:pPr>
              <w:pStyle w:val="TableParagraph"/>
              <w:ind w:left="249" w:right="409"/>
              <w:jc w:val="center"/>
              <w:rPr>
                <w:sz w:val="18"/>
              </w:rPr>
            </w:pPr>
            <w:r>
              <w:rPr>
                <w:sz w:val="18"/>
              </w:rPr>
              <w:t>RN</w:t>
            </w:r>
          </w:p>
        </w:tc>
        <w:tc>
          <w:tcPr>
            <w:tcW w:w="2268" w:type="dxa"/>
            <w:gridSpan w:val="2"/>
          </w:tcPr>
          <w:p w14:paraId="023BDE4E" w14:textId="77777777" w:rsidR="00A5792B" w:rsidRDefault="002F44C1">
            <w:pPr>
              <w:pStyle w:val="TableParagraph"/>
              <w:ind w:left="431"/>
              <w:rPr>
                <w:sz w:val="18"/>
              </w:rPr>
            </w:pPr>
            <w:r>
              <w:rPr>
                <w:sz w:val="18"/>
              </w:rPr>
              <w:t>NURSNURSE3,THREE</w:t>
            </w:r>
          </w:p>
        </w:tc>
        <w:tc>
          <w:tcPr>
            <w:tcW w:w="2051" w:type="dxa"/>
          </w:tcPr>
          <w:p w14:paraId="4DCC0205" w14:textId="77777777" w:rsidR="00A5792B" w:rsidRDefault="002F44C1">
            <w:pPr>
              <w:pStyle w:val="TableParagraph"/>
              <w:ind w:left="539"/>
              <w:rPr>
                <w:sz w:val="18"/>
              </w:rPr>
            </w:pPr>
            <w:r>
              <w:rPr>
                <w:sz w:val="18"/>
              </w:rPr>
              <w:t>ACT RESERVE</w:t>
            </w:r>
          </w:p>
        </w:tc>
        <w:tc>
          <w:tcPr>
            <w:tcW w:w="1727" w:type="dxa"/>
          </w:tcPr>
          <w:p w14:paraId="26764FB0" w14:textId="77777777" w:rsidR="00A5792B" w:rsidRDefault="002F44C1">
            <w:pPr>
              <w:pStyle w:val="TableParagraph"/>
              <w:ind w:left="107"/>
              <w:rPr>
                <w:sz w:val="18"/>
              </w:rPr>
            </w:pPr>
            <w:r>
              <w:rPr>
                <w:sz w:val="18"/>
              </w:rPr>
              <w:t>ARMY</w:t>
            </w:r>
          </w:p>
        </w:tc>
      </w:tr>
      <w:tr w:rsidR="00A5792B" w14:paraId="5E503D64" w14:textId="77777777">
        <w:trPr>
          <w:trHeight w:val="407"/>
        </w:trPr>
        <w:tc>
          <w:tcPr>
            <w:tcW w:w="428" w:type="dxa"/>
          </w:tcPr>
          <w:p w14:paraId="45B5CFDF" w14:textId="77777777" w:rsidR="00A5792B" w:rsidRDefault="002F44C1">
            <w:pPr>
              <w:pStyle w:val="TableParagraph"/>
              <w:spacing w:before="102"/>
              <w:ind w:left="50"/>
              <w:rPr>
                <w:sz w:val="18"/>
              </w:rPr>
            </w:pPr>
            <w:r>
              <w:rPr>
                <w:w w:val="99"/>
                <w:sz w:val="18"/>
              </w:rPr>
              <w:t>1</w:t>
            </w:r>
          </w:p>
        </w:tc>
        <w:tc>
          <w:tcPr>
            <w:tcW w:w="1080" w:type="dxa"/>
          </w:tcPr>
          <w:p w14:paraId="6AF47F91" w14:textId="77777777" w:rsidR="00A5792B" w:rsidRDefault="002F44C1">
            <w:pPr>
              <w:pStyle w:val="TableParagraph"/>
              <w:spacing w:before="102"/>
              <w:ind w:left="269"/>
              <w:rPr>
                <w:sz w:val="18"/>
              </w:rPr>
            </w:pPr>
            <w:r>
              <w:rPr>
                <w:sz w:val="18"/>
              </w:rPr>
              <w:t>4ICU</w:t>
            </w:r>
          </w:p>
        </w:tc>
        <w:tc>
          <w:tcPr>
            <w:tcW w:w="1134" w:type="dxa"/>
          </w:tcPr>
          <w:p w14:paraId="40CECA8C" w14:textId="77777777" w:rsidR="00A5792B" w:rsidRDefault="002F44C1">
            <w:pPr>
              <w:pStyle w:val="TableParagraph"/>
              <w:spacing w:before="102"/>
              <w:ind w:left="249" w:right="409"/>
              <w:jc w:val="center"/>
              <w:rPr>
                <w:sz w:val="18"/>
              </w:rPr>
            </w:pPr>
            <w:r>
              <w:rPr>
                <w:sz w:val="18"/>
              </w:rPr>
              <w:t>RN</w:t>
            </w:r>
          </w:p>
        </w:tc>
        <w:tc>
          <w:tcPr>
            <w:tcW w:w="2268" w:type="dxa"/>
            <w:gridSpan w:val="2"/>
          </w:tcPr>
          <w:p w14:paraId="583D33DA" w14:textId="77777777" w:rsidR="00A5792B" w:rsidRDefault="002F44C1">
            <w:pPr>
              <w:pStyle w:val="TableParagraph"/>
              <w:spacing w:before="102"/>
              <w:ind w:left="431"/>
              <w:rPr>
                <w:sz w:val="18"/>
              </w:rPr>
            </w:pPr>
            <w:r>
              <w:rPr>
                <w:sz w:val="18"/>
              </w:rPr>
              <w:t>NURSNURSE3,SIX</w:t>
            </w:r>
          </w:p>
        </w:tc>
        <w:tc>
          <w:tcPr>
            <w:tcW w:w="2051" w:type="dxa"/>
          </w:tcPr>
          <w:p w14:paraId="3EFB079D" w14:textId="77777777" w:rsidR="00A5792B" w:rsidRDefault="002F44C1">
            <w:pPr>
              <w:pStyle w:val="TableParagraph"/>
              <w:spacing w:before="102"/>
              <w:ind w:left="539"/>
              <w:rPr>
                <w:sz w:val="18"/>
              </w:rPr>
            </w:pPr>
            <w:r>
              <w:rPr>
                <w:sz w:val="18"/>
              </w:rPr>
              <w:t>RETIRED/DISC</w:t>
            </w:r>
          </w:p>
        </w:tc>
        <w:tc>
          <w:tcPr>
            <w:tcW w:w="1727" w:type="dxa"/>
          </w:tcPr>
          <w:p w14:paraId="3F5FEE92" w14:textId="77777777" w:rsidR="00A5792B" w:rsidRDefault="00A5792B">
            <w:pPr>
              <w:pStyle w:val="TableParagraph"/>
              <w:rPr>
                <w:rFonts w:ascii="Times New Roman"/>
                <w:sz w:val="18"/>
              </w:rPr>
            </w:pPr>
          </w:p>
        </w:tc>
      </w:tr>
      <w:tr w:rsidR="00A5792B" w14:paraId="46536D05" w14:textId="77777777">
        <w:trPr>
          <w:trHeight w:val="407"/>
        </w:trPr>
        <w:tc>
          <w:tcPr>
            <w:tcW w:w="428" w:type="dxa"/>
          </w:tcPr>
          <w:p w14:paraId="475003D0" w14:textId="77777777" w:rsidR="00A5792B" w:rsidRDefault="002F44C1">
            <w:pPr>
              <w:pStyle w:val="TableParagraph"/>
              <w:spacing w:before="102"/>
              <w:ind w:left="50"/>
              <w:rPr>
                <w:sz w:val="18"/>
              </w:rPr>
            </w:pPr>
            <w:r>
              <w:rPr>
                <w:w w:val="99"/>
                <w:sz w:val="18"/>
              </w:rPr>
              <w:t>1</w:t>
            </w:r>
          </w:p>
        </w:tc>
        <w:tc>
          <w:tcPr>
            <w:tcW w:w="1080" w:type="dxa"/>
          </w:tcPr>
          <w:p w14:paraId="63AF1E46" w14:textId="77777777" w:rsidR="00A5792B" w:rsidRDefault="002F44C1">
            <w:pPr>
              <w:pStyle w:val="TableParagraph"/>
              <w:spacing w:before="102"/>
              <w:ind w:left="269"/>
              <w:rPr>
                <w:sz w:val="18"/>
              </w:rPr>
            </w:pPr>
            <w:r>
              <w:rPr>
                <w:sz w:val="18"/>
              </w:rPr>
              <w:t>4M</w:t>
            </w:r>
          </w:p>
        </w:tc>
        <w:tc>
          <w:tcPr>
            <w:tcW w:w="1134" w:type="dxa"/>
          </w:tcPr>
          <w:p w14:paraId="502949DB" w14:textId="77777777" w:rsidR="00A5792B" w:rsidRDefault="002F44C1">
            <w:pPr>
              <w:pStyle w:val="TableParagraph"/>
              <w:spacing w:before="102"/>
              <w:ind w:left="249" w:right="301"/>
              <w:jc w:val="center"/>
              <w:rPr>
                <w:sz w:val="18"/>
              </w:rPr>
            </w:pPr>
            <w:r>
              <w:rPr>
                <w:sz w:val="18"/>
              </w:rPr>
              <w:t>LPN</w:t>
            </w:r>
          </w:p>
        </w:tc>
        <w:tc>
          <w:tcPr>
            <w:tcW w:w="2268" w:type="dxa"/>
            <w:gridSpan w:val="2"/>
          </w:tcPr>
          <w:p w14:paraId="5B033C03" w14:textId="77777777" w:rsidR="00A5792B" w:rsidRDefault="002F44C1">
            <w:pPr>
              <w:pStyle w:val="TableParagraph"/>
              <w:spacing w:before="102"/>
              <w:ind w:left="431"/>
              <w:rPr>
                <w:sz w:val="18"/>
              </w:rPr>
            </w:pPr>
            <w:r>
              <w:rPr>
                <w:sz w:val="18"/>
              </w:rPr>
              <w:t>NURSNURSE9,EIGHT</w:t>
            </w:r>
          </w:p>
        </w:tc>
        <w:tc>
          <w:tcPr>
            <w:tcW w:w="2051" w:type="dxa"/>
          </w:tcPr>
          <w:p w14:paraId="262216AF" w14:textId="77777777" w:rsidR="00A5792B" w:rsidRDefault="002F44C1">
            <w:pPr>
              <w:pStyle w:val="TableParagraph"/>
              <w:spacing w:before="102"/>
              <w:ind w:left="539"/>
              <w:rPr>
                <w:sz w:val="18"/>
              </w:rPr>
            </w:pPr>
            <w:r>
              <w:rPr>
                <w:sz w:val="18"/>
              </w:rPr>
              <w:t>ACT RESERVE</w:t>
            </w:r>
          </w:p>
        </w:tc>
        <w:tc>
          <w:tcPr>
            <w:tcW w:w="1727" w:type="dxa"/>
          </w:tcPr>
          <w:p w14:paraId="04CCF804" w14:textId="77777777" w:rsidR="00A5792B" w:rsidRDefault="002F44C1">
            <w:pPr>
              <w:pStyle w:val="TableParagraph"/>
              <w:spacing w:before="102"/>
              <w:ind w:left="107"/>
              <w:rPr>
                <w:sz w:val="18"/>
              </w:rPr>
            </w:pPr>
            <w:r>
              <w:rPr>
                <w:sz w:val="18"/>
              </w:rPr>
              <w:t>NAVY</w:t>
            </w:r>
          </w:p>
        </w:tc>
      </w:tr>
      <w:tr w:rsidR="00A5792B" w14:paraId="1A89DAA1" w14:textId="77777777">
        <w:trPr>
          <w:trHeight w:val="407"/>
        </w:trPr>
        <w:tc>
          <w:tcPr>
            <w:tcW w:w="428" w:type="dxa"/>
          </w:tcPr>
          <w:p w14:paraId="098A422B" w14:textId="77777777" w:rsidR="00A5792B" w:rsidRDefault="002F44C1">
            <w:pPr>
              <w:pStyle w:val="TableParagraph"/>
              <w:spacing w:before="102"/>
              <w:ind w:left="50"/>
              <w:rPr>
                <w:sz w:val="18"/>
              </w:rPr>
            </w:pPr>
            <w:r>
              <w:rPr>
                <w:w w:val="99"/>
                <w:sz w:val="18"/>
              </w:rPr>
              <w:t>1</w:t>
            </w:r>
          </w:p>
        </w:tc>
        <w:tc>
          <w:tcPr>
            <w:tcW w:w="1080" w:type="dxa"/>
          </w:tcPr>
          <w:p w14:paraId="18192DEF" w14:textId="77777777" w:rsidR="00A5792B" w:rsidRDefault="002F44C1">
            <w:pPr>
              <w:pStyle w:val="TableParagraph"/>
              <w:spacing w:before="102"/>
              <w:ind w:left="269"/>
              <w:rPr>
                <w:sz w:val="18"/>
              </w:rPr>
            </w:pPr>
            <w:r>
              <w:rPr>
                <w:sz w:val="18"/>
              </w:rPr>
              <w:t>4M</w:t>
            </w:r>
          </w:p>
        </w:tc>
        <w:tc>
          <w:tcPr>
            <w:tcW w:w="1134" w:type="dxa"/>
          </w:tcPr>
          <w:p w14:paraId="1903FA26" w14:textId="77777777" w:rsidR="00A5792B" w:rsidRDefault="002F44C1">
            <w:pPr>
              <w:pStyle w:val="TableParagraph"/>
              <w:spacing w:before="102"/>
              <w:ind w:left="249" w:right="409"/>
              <w:jc w:val="center"/>
              <w:rPr>
                <w:sz w:val="18"/>
              </w:rPr>
            </w:pPr>
            <w:r>
              <w:rPr>
                <w:sz w:val="18"/>
              </w:rPr>
              <w:t>RN</w:t>
            </w:r>
          </w:p>
        </w:tc>
        <w:tc>
          <w:tcPr>
            <w:tcW w:w="2268" w:type="dxa"/>
            <w:gridSpan w:val="2"/>
          </w:tcPr>
          <w:p w14:paraId="48A052DB" w14:textId="77777777" w:rsidR="00A5792B" w:rsidRDefault="002F44C1">
            <w:pPr>
              <w:pStyle w:val="TableParagraph"/>
              <w:spacing w:before="102"/>
              <w:ind w:left="431"/>
              <w:rPr>
                <w:sz w:val="18"/>
              </w:rPr>
            </w:pPr>
            <w:r>
              <w:rPr>
                <w:sz w:val="18"/>
              </w:rPr>
              <w:t>NURSNURSE11,TWO</w:t>
            </w:r>
          </w:p>
        </w:tc>
        <w:tc>
          <w:tcPr>
            <w:tcW w:w="2051" w:type="dxa"/>
          </w:tcPr>
          <w:p w14:paraId="4997673C" w14:textId="77777777" w:rsidR="00A5792B" w:rsidRDefault="002F44C1">
            <w:pPr>
              <w:pStyle w:val="TableParagraph"/>
              <w:spacing w:before="102"/>
              <w:ind w:left="539"/>
              <w:rPr>
                <w:sz w:val="18"/>
              </w:rPr>
            </w:pPr>
            <w:r>
              <w:rPr>
                <w:sz w:val="18"/>
              </w:rPr>
              <w:t>ACT RESERVE</w:t>
            </w:r>
          </w:p>
        </w:tc>
        <w:tc>
          <w:tcPr>
            <w:tcW w:w="1727" w:type="dxa"/>
          </w:tcPr>
          <w:p w14:paraId="5060542B" w14:textId="77777777" w:rsidR="00A5792B" w:rsidRDefault="002F44C1">
            <w:pPr>
              <w:pStyle w:val="TableParagraph"/>
              <w:spacing w:before="102"/>
              <w:ind w:left="107"/>
              <w:rPr>
                <w:sz w:val="18"/>
              </w:rPr>
            </w:pPr>
            <w:r>
              <w:rPr>
                <w:sz w:val="18"/>
              </w:rPr>
              <w:t>AIR FORCE</w:t>
            </w:r>
          </w:p>
        </w:tc>
      </w:tr>
      <w:tr w:rsidR="00A5792B" w14:paraId="5F6341A0" w14:textId="77777777">
        <w:trPr>
          <w:trHeight w:val="407"/>
        </w:trPr>
        <w:tc>
          <w:tcPr>
            <w:tcW w:w="428" w:type="dxa"/>
          </w:tcPr>
          <w:p w14:paraId="35950045" w14:textId="77777777" w:rsidR="00A5792B" w:rsidRDefault="002F44C1">
            <w:pPr>
              <w:pStyle w:val="TableParagraph"/>
              <w:spacing w:before="101"/>
              <w:ind w:left="50"/>
              <w:rPr>
                <w:sz w:val="18"/>
              </w:rPr>
            </w:pPr>
            <w:r>
              <w:rPr>
                <w:w w:val="99"/>
                <w:sz w:val="18"/>
              </w:rPr>
              <w:t>1</w:t>
            </w:r>
          </w:p>
        </w:tc>
        <w:tc>
          <w:tcPr>
            <w:tcW w:w="1080" w:type="dxa"/>
          </w:tcPr>
          <w:p w14:paraId="3038303B" w14:textId="77777777" w:rsidR="00A5792B" w:rsidRDefault="002F44C1">
            <w:pPr>
              <w:pStyle w:val="TableParagraph"/>
              <w:spacing w:before="101"/>
              <w:ind w:left="269"/>
              <w:rPr>
                <w:sz w:val="18"/>
              </w:rPr>
            </w:pPr>
            <w:r>
              <w:rPr>
                <w:sz w:val="18"/>
              </w:rPr>
              <w:t>4M</w:t>
            </w:r>
          </w:p>
        </w:tc>
        <w:tc>
          <w:tcPr>
            <w:tcW w:w="1134" w:type="dxa"/>
          </w:tcPr>
          <w:p w14:paraId="769F271D" w14:textId="77777777" w:rsidR="00A5792B" w:rsidRDefault="002F44C1">
            <w:pPr>
              <w:pStyle w:val="TableParagraph"/>
              <w:spacing w:before="101"/>
              <w:ind w:left="249" w:right="409"/>
              <w:jc w:val="center"/>
              <w:rPr>
                <w:sz w:val="18"/>
              </w:rPr>
            </w:pPr>
            <w:r>
              <w:rPr>
                <w:sz w:val="18"/>
              </w:rPr>
              <w:t>RN</w:t>
            </w:r>
          </w:p>
        </w:tc>
        <w:tc>
          <w:tcPr>
            <w:tcW w:w="2268" w:type="dxa"/>
            <w:gridSpan w:val="2"/>
          </w:tcPr>
          <w:p w14:paraId="52AC8203" w14:textId="77777777" w:rsidR="00A5792B" w:rsidRDefault="002F44C1">
            <w:pPr>
              <w:pStyle w:val="TableParagraph"/>
              <w:spacing w:before="101"/>
              <w:ind w:left="431"/>
              <w:rPr>
                <w:sz w:val="18"/>
              </w:rPr>
            </w:pPr>
            <w:r>
              <w:rPr>
                <w:sz w:val="18"/>
              </w:rPr>
              <w:t>NURSNURSE7,FIVE</w:t>
            </w:r>
          </w:p>
        </w:tc>
        <w:tc>
          <w:tcPr>
            <w:tcW w:w="2051" w:type="dxa"/>
          </w:tcPr>
          <w:p w14:paraId="3F049E4F" w14:textId="77777777" w:rsidR="00A5792B" w:rsidRDefault="002F44C1">
            <w:pPr>
              <w:pStyle w:val="TableParagraph"/>
              <w:spacing w:before="101"/>
              <w:ind w:left="539"/>
              <w:rPr>
                <w:sz w:val="18"/>
              </w:rPr>
            </w:pPr>
            <w:r>
              <w:rPr>
                <w:sz w:val="18"/>
              </w:rPr>
              <w:t>RETIRED/DISC</w:t>
            </w:r>
          </w:p>
        </w:tc>
        <w:tc>
          <w:tcPr>
            <w:tcW w:w="1727" w:type="dxa"/>
          </w:tcPr>
          <w:p w14:paraId="2F3A01C9" w14:textId="77777777" w:rsidR="00A5792B" w:rsidRDefault="00A5792B">
            <w:pPr>
              <w:pStyle w:val="TableParagraph"/>
              <w:rPr>
                <w:rFonts w:ascii="Times New Roman"/>
                <w:sz w:val="18"/>
              </w:rPr>
            </w:pPr>
          </w:p>
        </w:tc>
      </w:tr>
      <w:tr w:rsidR="00A5792B" w14:paraId="5AAD9295" w14:textId="77777777">
        <w:trPr>
          <w:trHeight w:val="407"/>
        </w:trPr>
        <w:tc>
          <w:tcPr>
            <w:tcW w:w="428" w:type="dxa"/>
          </w:tcPr>
          <w:p w14:paraId="7DD98D82" w14:textId="77777777" w:rsidR="00A5792B" w:rsidRDefault="002F44C1">
            <w:pPr>
              <w:pStyle w:val="TableParagraph"/>
              <w:spacing w:before="102"/>
              <w:ind w:left="50"/>
              <w:rPr>
                <w:sz w:val="18"/>
              </w:rPr>
            </w:pPr>
            <w:r>
              <w:rPr>
                <w:w w:val="99"/>
                <w:sz w:val="18"/>
              </w:rPr>
              <w:t>1</w:t>
            </w:r>
          </w:p>
        </w:tc>
        <w:tc>
          <w:tcPr>
            <w:tcW w:w="1080" w:type="dxa"/>
          </w:tcPr>
          <w:p w14:paraId="1E16B422" w14:textId="77777777" w:rsidR="00A5792B" w:rsidRDefault="002F44C1">
            <w:pPr>
              <w:pStyle w:val="TableParagraph"/>
              <w:spacing w:before="102"/>
              <w:ind w:left="269"/>
              <w:rPr>
                <w:sz w:val="18"/>
              </w:rPr>
            </w:pPr>
            <w:r>
              <w:rPr>
                <w:sz w:val="18"/>
              </w:rPr>
              <w:t>SICU</w:t>
            </w:r>
          </w:p>
        </w:tc>
        <w:tc>
          <w:tcPr>
            <w:tcW w:w="1134" w:type="dxa"/>
          </w:tcPr>
          <w:p w14:paraId="68093239" w14:textId="77777777" w:rsidR="00A5792B" w:rsidRDefault="002F44C1">
            <w:pPr>
              <w:pStyle w:val="TableParagraph"/>
              <w:spacing w:before="102"/>
              <w:ind w:left="249" w:right="409"/>
              <w:jc w:val="center"/>
              <w:rPr>
                <w:sz w:val="18"/>
              </w:rPr>
            </w:pPr>
            <w:r>
              <w:rPr>
                <w:sz w:val="18"/>
              </w:rPr>
              <w:t>RN</w:t>
            </w:r>
          </w:p>
        </w:tc>
        <w:tc>
          <w:tcPr>
            <w:tcW w:w="2268" w:type="dxa"/>
            <w:gridSpan w:val="2"/>
          </w:tcPr>
          <w:p w14:paraId="43D8A58D" w14:textId="77777777" w:rsidR="00A5792B" w:rsidRDefault="002F44C1">
            <w:pPr>
              <w:pStyle w:val="TableParagraph"/>
              <w:spacing w:before="102"/>
              <w:ind w:left="431"/>
              <w:rPr>
                <w:sz w:val="18"/>
              </w:rPr>
            </w:pPr>
            <w:r>
              <w:rPr>
                <w:sz w:val="18"/>
              </w:rPr>
              <w:t>NURSNURSE2,FOUR</w:t>
            </w:r>
          </w:p>
        </w:tc>
        <w:tc>
          <w:tcPr>
            <w:tcW w:w="2051" w:type="dxa"/>
          </w:tcPr>
          <w:p w14:paraId="6953DAD3" w14:textId="77777777" w:rsidR="00A5792B" w:rsidRDefault="002F44C1">
            <w:pPr>
              <w:pStyle w:val="TableParagraph"/>
              <w:spacing w:before="102"/>
              <w:ind w:left="539"/>
              <w:rPr>
                <w:sz w:val="18"/>
              </w:rPr>
            </w:pPr>
            <w:r>
              <w:rPr>
                <w:sz w:val="18"/>
              </w:rPr>
              <w:t>ACT RESERVE</w:t>
            </w:r>
          </w:p>
        </w:tc>
        <w:tc>
          <w:tcPr>
            <w:tcW w:w="1727" w:type="dxa"/>
          </w:tcPr>
          <w:p w14:paraId="50FED13B" w14:textId="77777777" w:rsidR="00A5792B" w:rsidRDefault="002F44C1">
            <w:pPr>
              <w:pStyle w:val="TableParagraph"/>
              <w:spacing w:before="102"/>
              <w:ind w:left="107"/>
              <w:rPr>
                <w:sz w:val="18"/>
              </w:rPr>
            </w:pPr>
            <w:r>
              <w:rPr>
                <w:sz w:val="18"/>
              </w:rPr>
              <w:t>ARMY</w:t>
            </w:r>
          </w:p>
        </w:tc>
      </w:tr>
      <w:tr w:rsidR="00A5792B" w14:paraId="67C1ACE7" w14:textId="77777777">
        <w:trPr>
          <w:trHeight w:val="410"/>
        </w:trPr>
        <w:tc>
          <w:tcPr>
            <w:tcW w:w="428" w:type="dxa"/>
          </w:tcPr>
          <w:p w14:paraId="4FDD4947" w14:textId="77777777" w:rsidR="00A5792B" w:rsidRDefault="002F44C1">
            <w:pPr>
              <w:pStyle w:val="TableParagraph"/>
              <w:spacing w:before="102"/>
              <w:ind w:left="50"/>
              <w:rPr>
                <w:sz w:val="18"/>
              </w:rPr>
            </w:pPr>
            <w:r>
              <w:rPr>
                <w:w w:val="99"/>
                <w:sz w:val="18"/>
              </w:rPr>
              <w:t>1</w:t>
            </w:r>
          </w:p>
        </w:tc>
        <w:tc>
          <w:tcPr>
            <w:tcW w:w="1080" w:type="dxa"/>
          </w:tcPr>
          <w:p w14:paraId="7750F8E3" w14:textId="77777777" w:rsidR="00A5792B" w:rsidRDefault="002F44C1">
            <w:pPr>
              <w:pStyle w:val="TableParagraph"/>
              <w:spacing w:before="102"/>
              <w:ind w:left="269"/>
              <w:rPr>
                <w:sz w:val="18"/>
              </w:rPr>
            </w:pPr>
            <w:r>
              <w:rPr>
                <w:sz w:val="18"/>
              </w:rPr>
              <w:t>SICU</w:t>
            </w:r>
          </w:p>
        </w:tc>
        <w:tc>
          <w:tcPr>
            <w:tcW w:w="1134" w:type="dxa"/>
          </w:tcPr>
          <w:p w14:paraId="78692355" w14:textId="77777777" w:rsidR="00A5792B" w:rsidRDefault="002F44C1">
            <w:pPr>
              <w:pStyle w:val="TableParagraph"/>
              <w:spacing w:before="102"/>
              <w:ind w:left="249" w:right="409"/>
              <w:jc w:val="center"/>
              <w:rPr>
                <w:sz w:val="18"/>
              </w:rPr>
            </w:pPr>
            <w:r>
              <w:rPr>
                <w:sz w:val="18"/>
              </w:rPr>
              <w:t>RN</w:t>
            </w:r>
          </w:p>
        </w:tc>
        <w:tc>
          <w:tcPr>
            <w:tcW w:w="2268" w:type="dxa"/>
            <w:gridSpan w:val="2"/>
          </w:tcPr>
          <w:p w14:paraId="747D7248" w14:textId="77777777" w:rsidR="00A5792B" w:rsidRDefault="002F44C1">
            <w:pPr>
              <w:pStyle w:val="TableParagraph"/>
              <w:spacing w:before="102"/>
              <w:ind w:left="431"/>
              <w:rPr>
                <w:sz w:val="18"/>
              </w:rPr>
            </w:pPr>
            <w:r>
              <w:rPr>
                <w:sz w:val="18"/>
              </w:rPr>
              <w:t>NURSNURSE3,TEN</w:t>
            </w:r>
          </w:p>
        </w:tc>
        <w:tc>
          <w:tcPr>
            <w:tcW w:w="2051" w:type="dxa"/>
          </w:tcPr>
          <w:p w14:paraId="0B961E7C" w14:textId="77777777" w:rsidR="00A5792B" w:rsidRDefault="002F44C1">
            <w:pPr>
              <w:pStyle w:val="TableParagraph"/>
              <w:spacing w:before="102"/>
              <w:ind w:left="539"/>
              <w:rPr>
                <w:sz w:val="18"/>
              </w:rPr>
            </w:pPr>
            <w:r>
              <w:rPr>
                <w:sz w:val="18"/>
              </w:rPr>
              <w:t>IND READY RES</w:t>
            </w:r>
          </w:p>
        </w:tc>
        <w:tc>
          <w:tcPr>
            <w:tcW w:w="1727" w:type="dxa"/>
          </w:tcPr>
          <w:p w14:paraId="191C24EF" w14:textId="77777777" w:rsidR="00A5792B" w:rsidRDefault="002F44C1">
            <w:pPr>
              <w:pStyle w:val="TableParagraph"/>
              <w:spacing w:before="102"/>
              <w:ind w:left="107"/>
              <w:rPr>
                <w:sz w:val="18"/>
              </w:rPr>
            </w:pPr>
            <w:r>
              <w:rPr>
                <w:sz w:val="18"/>
              </w:rPr>
              <w:t>AIR FORCE</w:t>
            </w:r>
          </w:p>
        </w:tc>
      </w:tr>
      <w:tr w:rsidR="00A5792B" w14:paraId="38283094" w14:textId="77777777">
        <w:trPr>
          <w:trHeight w:val="609"/>
        </w:trPr>
        <w:tc>
          <w:tcPr>
            <w:tcW w:w="3350" w:type="dxa"/>
            <w:gridSpan w:val="4"/>
          </w:tcPr>
          <w:p w14:paraId="0C131015" w14:textId="77777777" w:rsidR="00A5792B" w:rsidRDefault="00A5792B">
            <w:pPr>
              <w:pStyle w:val="TableParagraph"/>
              <w:spacing w:before="9"/>
              <w:rPr>
                <w:sz w:val="26"/>
              </w:rPr>
            </w:pPr>
          </w:p>
          <w:p w14:paraId="525CBA43" w14:textId="77777777" w:rsidR="00A5792B" w:rsidRDefault="002F44C1">
            <w:pPr>
              <w:pStyle w:val="TableParagraph"/>
              <w:ind w:left="50"/>
              <w:rPr>
                <w:sz w:val="18"/>
              </w:rPr>
            </w:pPr>
            <w:r>
              <w:rPr>
                <w:sz w:val="18"/>
              </w:rPr>
              <w:t>NURSING NUMBER OF ASSIGNMENTS</w:t>
            </w:r>
          </w:p>
        </w:tc>
        <w:tc>
          <w:tcPr>
            <w:tcW w:w="1560" w:type="dxa"/>
          </w:tcPr>
          <w:p w14:paraId="4A6284DD" w14:textId="77777777" w:rsidR="00A5792B" w:rsidRDefault="00A5792B">
            <w:pPr>
              <w:pStyle w:val="TableParagraph"/>
              <w:rPr>
                <w:rFonts w:ascii="Times New Roman"/>
                <w:sz w:val="18"/>
              </w:rPr>
            </w:pPr>
          </w:p>
        </w:tc>
        <w:tc>
          <w:tcPr>
            <w:tcW w:w="3778" w:type="dxa"/>
            <w:gridSpan w:val="2"/>
          </w:tcPr>
          <w:p w14:paraId="408FFB09" w14:textId="77777777" w:rsidR="00A5792B" w:rsidRDefault="00BE26E6">
            <w:pPr>
              <w:pStyle w:val="TableParagraph"/>
              <w:spacing w:line="20" w:lineRule="exact"/>
              <w:ind w:left="209" w:right="-72"/>
              <w:rPr>
                <w:sz w:val="2"/>
              </w:rPr>
            </w:pPr>
            <w:r>
              <w:rPr>
                <w:sz w:val="2"/>
              </w:rPr>
            </w:r>
            <w:r>
              <w:rPr>
                <w:sz w:val="2"/>
              </w:rPr>
              <w:pict w14:anchorId="29A9E714">
                <v:group id="_x0000_s2514" style="width:178.2pt;height:.55pt;mso-position-horizontal-relative:char;mso-position-vertical-relative:line" coordsize="3564,11">
                  <o:lock v:ext="edit" rotation="t" position="t"/>
                  <v:line id="_x0000_s2515" style="position:absolute" from="0,5" to="3563,5" strokeweight=".18733mm">
                    <v:stroke dashstyle="dash"/>
                  </v:line>
                  <w10:wrap type="none"/>
                  <w10:anchorlock/>
                </v:group>
              </w:pict>
            </w:r>
          </w:p>
          <w:p w14:paraId="6E9E5F8F" w14:textId="77777777" w:rsidR="00A5792B" w:rsidRDefault="00A5792B">
            <w:pPr>
              <w:pStyle w:val="TableParagraph"/>
              <w:rPr>
                <w:sz w:val="25"/>
              </w:rPr>
            </w:pPr>
          </w:p>
          <w:p w14:paraId="4CC4E23E" w14:textId="77777777" w:rsidR="00A5792B" w:rsidRDefault="002F44C1">
            <w:pPr>
              <w:pStyle w:val="TableParagraph"/>
              <w:ind w:left="539"/>
              <w:rPr>
                <w:sz w:val="18"/>
              </w:rPr>
            </w:pPr>
            <w:r>
              <w:rPr>
                <w:w w:val="99"/>
                <w:sz w:val="18"/>
              </w:rPr>
              <w:t>8</w:t>
            </w:r>
          </w:p>
        </w:tc>
      </w:tr>
      <w:tr w:rsidR="00A5792B" w14:paraId="18CEB79A" w14:textId="77777777">
        <w:trPr>
          <w:trHeight w:val="397"/>
        </w:trPr>
        <w:tc>
          <w:tcPr>
            <w:tcW w:w="3350" w:type="dxa"/>
            <w:gridSpan w:val="4"/>
          </w:tcPr>
          <w:p w14:paraId="78DC5F40" w14:textId="77777777" w:rsidR="00A5792B" w:rsidRDefault="002F44C1">
            <w:pPr>
              <w:pStyle w:val="TableParagraph"/>
              <w:spacing w:before="102"/>
              <w:ind w:left="50"/>
              <w:rPr>
                <w:sz w:val="18"/>
              </w:rPr>
            </w:pPr>
            <w:r>
              <w:rPr>
                <w:sz w:val="18"/>
              </w:rPr>
              <w:t>NURSING NUMBER OF PERSONNEL</w:t>
            </w:r>
          </w:p>
        </w:tc>
        <w:tc>
          <w:tcPr>
            <w:tcW w:w="1560" w:type="dxa"/>
          </w:tcPr>
          <w:p w14:paraId="393F1103" w14:textId="77777777" w:rsidR="00A5792B" w:rsidRDefault="00A5792B">
            <w:pPr>
              <w:pStyle w:val="TableParagraph"/>
              <w:rPr>
                <w:rFonts w:ascii="Times New Roman"/>
                <w:sz w:val="18"/>
              </w:rPr>
            </w:pPr>
          </w:p>
        </w:tc>
        <w:tc>
          <w:tcPr>
            <w:tcW w:w="3778" w:type="dxa"/>
            <w:gridSpan w:val="2"/>
          </w:tcPr>
          <w:p w14:paraId="437C762F" w14:textId="77777777" w:rsidR="00A5792B" w:rsidRDefault="002F44C1">
            <w:pPr>
              <w:pStyle w:val="TableParagraph"/>
              <w:spacing w:before="102"/>
              <w:ind w:left="539"/>
              <w:rPr>
                <w:sz w:val="18"/>
              </w:rPr>
            </w:pPr>
            <w:r>
              <w:rPr>
                <w:w w:val="99"/>
                <w:sz w:val="18"/>
              </w:rPr>
              <w:t>8</w:t>
            </w:r>
          </w:p>
        </w:tc>
      </w:tr>
      <w:tr w:rsidR="00A5792B" w14:paraId="38B6D9DA" w14:textId="77777777">
        <w:trPr>
          <w:trHeight w:val="606"/>
        </w:trPr>
        <w:tc>
          <w:tcPr>
            <w:tcW w:w="3350" w:type="dxa"/>
            <w:gridSpan w:val="4"/>
          </w:tcPr>
          <w:p w14:paraId="4D665035" w14:textId="77777777" w:rsidR="00A5792B" w:rsidRDefault="00A5792B">
            <w:pPr>
              <w:pStyle w:val="TableParagraph"/>
              <w:spacing w:before="6"/>
              <w:rPr>
                <w:sz w:val="26"/>
              </w:rPr>
            </w:pPr>
          </w:p>
          <w:p w14:paraId="691FE31C" w14:textId="77777777" w:rsidR="00A5792B" w:rsidRDefault="002F44C1">
            <w:pPr>
              <w:pStyle w:val="TableParagraph"/>
              <w:spacing w:before="1"/>
              <w:ind w:left="50"/>
              <w:rPr>
                <w:sz w:val="18"/>
              </w:rPr>
            </w:pPr>
            <w:r>
              <w:rPr>
                <w:sz w:val="18"/>
              </w:rPr>
              <w:t>HINES NUMBER OF ASSIGNMENTS</w:t>
            </w:r>
          </w:p>
        </w:tc>
        <w:tc>
          <w:tcPr>
            <w:tcW w:w="1560" w:type="dxa"/>
          </w:tcPr>
          <w:p w14:paraId="07588B8E" w14:textId="77777777" w:rsidR="00A5792B" w:rsidRDefault="00A5792B">
            <w:pPr>
              <w:pStyle w:val="TableParagraph"/>
              <w:rPr>
                <w:rFonts w:ascii="Times New Roman"/>
                <w:sz w:val="18"/>
              </w:rPr>
            </w:pPr>
          </w:p>
        </w:tc>
        <w:tc>
          <w:tcPr>
            <w:tcW w:w="3778" w:type="dxa"/>
            <w:gridSpan w:val="2"/>
          </w:tcPr>
          <w:p w14:paraId="6AEE8D04" w14:textId="77777777" w:rsidR="00A5792B" w:rsidRDefault="00A5792B">
            <w:pPr>
              <w:pStyle w:val="TableParagraph"/>
              <w:spacing w:before="6"/>
              <w:rPr>
                <w:sz w:val="26"/>
              </w:rPr>
            </w:pPr>
          </w:p>
          <w:p w14:paraId="5CA4C8C3" w14:textId="77777777" w:rsidR="00A5792B" w:rsidRDefault="002F44C1">
            <w:pPr>
              <w:pStyle w:val="TableParagraph"/>
              <w:spacing w:before="1"/>
              <w:ind w:left="539"/>
              <w:rPr>
                <w:sz w:val="18"/>
              </w:rPr>
            </w:pPr>
            <w:r>
              <w:rPr>
                <w:w w:val="99"/>
                <w:sz w:val="18"/>
              </w:rPr>
              <w:t>8</w:t>
            </w:r>
          </w:p>
        </w:tc>
      </w:tr>
      <w:tr w:rsidR="00A5792B" w14:paraId="34BCB241" w14:textId="77777777">
        <w:trPr>
          <w:trHeight w:val="396"/>
        </w:trPr>
        <w:tc>
          <w:tcPr>
            <w:tcW w:w="3350" w:type="dxa"/>
            <w:gridSpan w:val="4"/>
          </w:tcPr>
          <w:p w14:paraId="59D04115" w14:textId="77777777" w:rsidR="00A5792B" w:rsidRDefault="002F44C1">
            <w:pPr>
              <w:pStyle w:val="TableParagraph"/>
              <w:spacing w:before="101"/>
              <w:ind w:left="50"/>
              <w:rPr>
                <w:sz w:val="18"/>
              </w:rPr>
            </w:pPr>
            <w:r>
              <w:rPr>
                <w:sz w:val="18"/>
              </w:rPr>
              <w:t>HINES NUMBER OF PERSONNEL</w:t>
            </w:r>
          </w:p>
        </w:tc>
        <w:tc>
          <w:tcPr>
            <w:tcW w:w="1560" w:type="dxa"/>
          </w:tcPr>
          <w:p w14:paraId="255DA802" w14:textId="77777777" w:rsidR="00A5792B" w:rsidRDefault="00A5792B">
            <w:pPr>
              <w:pStyle w:val="TableParagraph"/>
              <w:rPr>
                <w:rFonts w:ascii="Times New Roman"/>
                <w:sz w:val="18"/>
              </w:rPr>
            </w:pPr>
          </w:p>
        </w:tc>
        <w:tc>
          <w:tcPr>
            <w:tcW w:w="3778" w:type="dxa"/>
            <w:gridSpan w:val="2"/>
          </w:tcPr>
          <w:p w14:paraId="1503255A" w14:textId="77777777" w:rsidR="00A5792B" w:rsidRDefault="002F44C1">
            <w:pPr>
              <w:pStyle w:val="TableParagraph"/>
              <w:spacing w:before="101"/>
              <w:ind w:left="539"/>
              <w:rPr>
                <w:sz w:val="18"/>
              </w:rPr>
            </w:pPr>
            <w:r>
              <w:rPr>
                <w:w w:val="99"/>
                <w:sz w:val="18"/>
              </w:rPr>
              <w:t>8</w:t>
            </w:r>
          </w:p>
        </w:tc>
      </w:tr>
      <w:tr w:rsidR="00A5792B" w14:paraId="7F89A8C1" w14:textId="77777777">
        <w:trPr>
          <w:trHeight w:val="607"/>
        </w:trPr>
        <w:tc>
          <w:tcPr>
            <w:tcW w:w="3350" w:type="dxa"/>
            <w:gridSpan w:val="4"/>
          </w:tcPr>
          <w:p w14:paraId="460F492B" w14:textId="77777777" w:rsidR="00A5792B" w:rsidRDefault="00A5792B">
            <w:pPr>
              <w:pStyle w:val="TableParagraph"/>
              <w:spacing w:before="6"/>
              <w:rPr>
                <w:sz w:val="26"/>
              </w:rPr>
            </w:pPr>
          </w:p>
          <w:p w14:paraId="5376E37E" w14:textId="77777777" w:rsidR="00A5792B" w:rsidRDefault="002F44C1">
            <w:pPr>
              <w:pStyle w:val="TableParagraph"/>
              <w:spacing w:before="1"/>
              <w:ind w:left="50"/>
              <w:rPr>
                <w:sz w:val="18"/>
              </w:rPr>
            </w:pPr>
            <w:r>
              <w:rPr>
                <w:sz w:val="18"/>
              </w:rPr>
              <w:t>TOTAL NUMBER OF ASSIGNMENTS</w:t>
            </w:r>
          </w:p>
        </w:tc>
        <w:tc>
          <w:tcPr>
            <w:tcW w:w="1560" w:type="dxa"/>
          </w:tcPr>
          <w:p w14:paraId="13022FB1" w14:textId="77777777" w:rsidR="00A5792B" w:rsidRDefault="00A5792B">
            <w:pPr>
              <w:pStyle w:val="TableParagraph"/>
              <w:rPr>
                <w:rFonts w:ascii="Times New Roman"/>
                <w:sz w:val="18"/>
              </w:rPr>
            </w:pPr>
          </w:p>
        </w:tc>
        <w:tc>
          <w:tcPr>
            <w:tcW w:w="3778" w:type="dxa"/>
            <w:gridSpan w:val="2"/>
          </w:tcPr>
          <w:p w14:paraId="55EC67C0" w14:textId="77777777" w:rsidR="00A5792B" w:rsidRDefault="00A5792B">
            <w:pPr>
              <w:pStyle w:val="TableParagraph"/>
              <w:spacing w:before="6"/>
              <w:rPr>
                <w:sz w:val="26"/>
              </w:rPr>
            </w:pPr>
          </w:p>
          <w:p w14:paraId="69551168" w14:textId="77777777" w:rsidR="00A5792B" w:rsidRDefault="002F44C1">
            <w:pPr>
              <w:pStyle w:val="TableParagraph"/>
              <w:spacing w:before="1"/>
              <w:ind w:left="431"/>
              <w:rPr>
                <w:sz w:val="18"/>
              </w:rPr>
            </w:pPr>
            <w:r>
              <w:rPr>
                <w:sz w:val="18"/>
              </w:rPr>
              <w:t>25</w:t>
            </w:r>
          </w:p>
        </w:tc>
      </w:tr>
      <w:tr w:rsidR="00A5792B" w14:paraId="0A11CAB3" w14:textId="77777777">
        <w:trPr>
          <w:trHeight w:val="732"/>
        </w:trPr>
        <w:tc>
          <w:tcPr>
            <w:tcW w:w="3350" w:type="dxa"/>
            <w:gridSpan w:val="4"/>
          </w:tcPr>
          <w:p w14:paraId="5F1BFC7B" w14:textId="77777777" w:rsidR="00A5792B" w:rsidRDefault="002F44C1">
            <w:pPr>
              <w:pStyle w:val="TableParagraph"/>
              <w:spacing w:before="102"/>
              <w:ind w:left="50"/>
              <w:rPr>
                <w:sz w:val="18"/>
              </w:rPr>
            </w:pPr>
            <w:r>
              <w:rPr>
                <w:sz w:val="18"/>
              </w:rPr>
              <w:t>TOTAL NUMBER OF PERSONNEL</w:t>
            </w:r>
          </w:p>
          <w:p w14:paraId="4FB1EB00" w14:textId="77777777" w:rsidR="00A5792B" w:rsidRDefault="00A5792B">
            <w:pPr>
              <w:pStyle w:val="TableParagraph"/>
              <w:spacing w:before="7"/>
              <w:rPr>
                <w:sz w:val="17"/>
              </w:rPr>
            </w:pPr>
          </w:p>
          <w:p w14:paraId="7791438D" w14:textId="77777777" w:rsidR="00A5792B" w:rsidRDefault="002F44C1">
            <w:pPr>
              <w:pStyle w:val="TableParagraph"/>
              <w:spacing w:line="207" w:lineRule="exact"/>
              <w:ind w:left="50"/>
              <w:rPr>
                <w:sz w:val="20"/>
              </w:rPr>
            </w:pPr>
            <w:r>
              <w:rPr>
                <w:sz w:val="20"/>
              </w:rPr>
              <w:t>Enter RETURN to continue or</w:t>
            </w:r>
          </w:p>
        </w:tc>
        <w:tc>
          <w:tcPr>
            <w:tcW w:w="1560" w:type="dxa"/>
          </w:tcPr>
          <w:p w14:paraId="1AD96F49" w14:textId="77777777" w:rsidR="00A5792B" w:rsidRDefault="00A5792B">
            <w:pPr>
              <w:pStyle w:val="TableParagraph"/>
            </w:pPr>
          </w:p>
          <w:p w14:paraId="228F0F20" w14:textId="77777777" w:rsidR="00A5792B" w:rsidRDefault="00A5792B">
            <w:pPr>
              <w:pStyle w:val="TableParagraph"/>
              <w:spacing w:before="7"/>
            </w:pPr>
          </w:p>
          <w:p w14:paraId="6543FCAA" w14:textId="77777777" w:rsidR="00A5792B" w:rsidRDefault="002F44C1">
            <w:pPr>
              <w:pStyle w:val="TableParagraph"/>
              <w:spacing w:line="207" w:lineRule="exact"/>
              <w:ind w:left="59"/>
              <w:rPr>
                <w:sz w:val="20"/>
              </w:rPr>
            </w:pPr>
            <w:r>
              <w:rPr>
                <w:sz w:val="20"/>
              </w:rPr>
              <w:t>'^' to exit:</w:t>
            </w:r>
          </w:p>
        </w:tc>
        <w:tc>
          <w:tcPr>
            <w:tcW w:w="3778" w:type="dxa"/>
            <w:gridSpan w:val="2"/>
          </w:tcPr>
          <w:p w14:paraId="7C40EEE1" w14:textId="77777777" w:rsidR="00A5792B" w:rsidRDefault="002F44C1">
            <w:pPr>
              <w:pStyle w:val="TableParagraph"/>
              <w:spacing w:before="102"/>
              <w:ind w:left="431"/>
              <w:rPr>
                <w:sz w:val="18"/>
              </w:rPr>
            </w:pPr>
            <w:r>
              <w:rPr>
                <w:sz w:val="18"/>
              </w:rPr>
              <w:t>19</w:t>
            </w:r>
          </w:p>
          <w:p w14:paraId="621927DF" w14:textId="77777777" w:rsidR="00A5792B" w:rsidRDefault="00A5792B">
            <w:pPr>
              <w:pStyle w:val="TableParagraph"/>
              <w:spacing w:before="7"/>
              <w:rPr>
                <w:sz w:val="17"/>
              </w:rPr>
            </w:pPr>
          </w:p>
          <w:p w14:paraId="7A1B72D8" w14:textId="77777777" w:rsidR="00A5792B" w:rsidRDefault="002F44C1">
            <w:pPr>
              <w:pStyle w:val="TableParagraph"/>
              <w:spacing w:line="207" w:lineRule="exact"/>
              <w:ind w:left="60"/>
              <w:rPr>
                <w:b/>
                <w:sz w:val="20"/>
              </w:rPr>
            </w:pPr>
            <w:r>
              <w:rPr>
                <w:b/>
                <w:sz w:val="20"/>
              </w:rPr>
              <w:t>&lt;RET&gt;</w:t>
            </w:r>
          </w:p>
        </w:tc>
      </w:tr>
    </w:tbl>
    <w:p w14:paraId="6799DCD0" w14:textId="77777777" w:rsidR="00A5792B" w:rsidRDefault="00A5792B">
      <w:pPr>
        <w:pStyle w:val="BodyText"/>
        <w:rPr>
          <w:rFonts w:ascii="Courier New"/>
          <w:sz w:val="20"/>
        </w:rPr>
      </w:pPr>
    </w:p>
    <w:p w14:paraId="14B902B7" w14:textId="77777777" w:rsidR="00A5792B" w:rsidRDefault="002F44C1">
      <w:pPr>
        <w:tabs>
          <w:tab w:val="left" w:pos="5759"/>
          <w:tab w:val="left" w:pos="6239"/>
        </w:tabs>
        <w:spacing w:before="226"/>
        <w:ind w:left="240"/>
        <w:rPr>
          <w:sz w:val="24"/>
        </w:rPr>
      </w:pPr>
      <w:r>
        <w:rPr>
          <w:rFonts w:ascii="Courier New"/>
          <w:sz w:val="20"/>
        </w:rPr>
        <w:t>Choose a sort parameter set between 1</w:t>
      </w:r>
      <w:r>
        <w:rPr>
          <w:rFonts w:ascii="Courier New"/>
          <w:spacing w:val="-22"/>
          <w:sz w:val="20"/>
        </w:rPr>
        <w:t xml:space="preserve"> </w:t>
      </w:r>
      <w:r>
        <w:rPr>
          <w:rFonts w:ascii="Courier New"/>
          <w:sz w:val="20"/>
        </w:rPr>
        <w:t>and</w:t>
      </w:r>
      <w:r>
        <w:rPr>
          <w:rFonts w:ascii="Courier New"/>
          <w:spacing w:val="-3"/>
          <w:sz w:val="20"/>
        </w:rPr>
        <w:t xml:space="preserve"> </w:t>
      </w:r>
      <w:r>
        <w:rPr>
          <w:rFonts w:ascii="Courier New"/>
          <w:sz w:val="20"/>
        </w:rPr>
        <w:t>4:</w:t>
      </w:r>
      <w:r>
        <w:rPr>
          <w:rFonts w:ascii="Courier New"/>
          <w:sz w:val="20"/>
        </w:rPr>
        <w:tab/>
      </w:r>
      <w:r>
        <w:rPr>
          <w:rFonts w:ascii="Courier New"/>
          <w:b/>
          <w:sz w:val="20"/>
        </w:rPr>
        <w:t>2</w:t>
      </w:r>
      <w:r>
        <w:rPr>
          <w:rFonts w:ascii="Courier New"/>
          <w:b/>
          <w:sz w:val="20"/>
        </w:rPr>
        <w:tab/>
      </w:r>
      <w:r>
        <w:rPr>
          <w:sz w:val="24"/>
        </w:rPr>
        <w:t>Location and Service Position</w:t>
      </w:r>
    </w:p>
    <w:p w14:paraId="18A9D038" w14:textId="77777777" w:rsidR="00A5792B" w:rsidRDefault="00A5792B">
      <w:pPr>
        <w:pStyle w:val="BodyText"/>
        <w:rPr>
          <w:sz w:val="26"/>
        </w:rPr>
      </w:pPr>
    </w:p>
    <w:p w14:paraId="45A5AE7D" w14:textId="77777777" w:rsidR="00A5792B" w:rsidRDefault="002F44C1">
      <w:pPr>
        <w:spacing w:before="155"/>
        <w:ind w:left="240"/>
        <w:rPr>
          <w:rFonts w:ascii="Courier New"/>
          <w:b/>
          <w:sz w:val="20"/>
        </w:rPr>
      </w:pPr>
      <w:r>
        <w:rPr>
          <w:rFonts w:ascii="Courier New"/>
          <w:sz w:val="20"/>
        </w:rPr>
        <w:t xml:space="preserve">Select FACILITY (Press return for all facilities): </w:t>
      </w:r>
      <w:r>
        <w:rPr>
          <w:rFonts w:ascii="Courier New"/>
          <w:b/>
          <w:sz w:val="20"/>
        </w:rPr>
        <w:t>&lt;RET&gt;</w:t>
      </w:r>
    </w:p>
    <w:p w14:paraId="0023C975" w14:textId="77777777" w:rsidR="00A5792B" w:rsidRDefault="00A5792B">
      <w:pPr>
        <w:pStyle w:val="BodyText"/>
        <w:spacing w:before="8"/>
        <w:rPr>
          <w:rFonts w:ascii="Courier New"/>
          <w:b/>
          <w:sz w:val="19"/>
        </w:rPr>
      </w:pPr>
    </w:p>
    <w:p w14:paraId="77F42B06" w14:textId="77777777" w:rsidR="00A5792B" w:rsidRDefault="002F44C1">
      <w:pPr>
        <w:pStyle w:val="BodyText"/>
        <w:ind w:left="240"/>
      </w:pPr>
      <w:r>
        <w:t>Select appropriate facility or press return for all facilities.</w:t>
      </w:r>
    </w:p>
    <w:p w14:paraId="6D2374BF" w14:textId="77777777" w:rsidR="00A5792B" w:rsidRDefault="002F44C1">
      <w:pPr>
        <w:spacing w:before="229"/>
        <w:ind w:left="240"/>
        <w:rPr>
          <w:rFonts w:ascii="Courier New"/>
          <w:b/>
          <w:sz w:val="20"/>
        </w:rPr>
      </w:pPr>
      <w:r>
        <w:rPr>
          <w:rFonts w:ascii="Courier New"/>
          <w:sz w:val="20"/>
        </w:rPr>
        <w:t xml:space="preserve">Select PRODUCT LINE (Press return for all product lines): </w:t>
      </w:r>
      <w:r>
        <w:rPr>
          <w:rFonts w:ascii="Courier New"/>
          <w:b/>
          <w:sz w:val="20"/>
        </w:rPr>
        <w:t>&lt;RET&gt;</w:t>
      </w:r>
    </w:p>
    <w:p w14:paraId="0442BD73" w14:textId="77777777" w:rsidR="00A5792B" w:rsidRDefault="00A5792B">
      <w:pPr>
        <w:pStyle w:val="BodyText"/>
        <w:spacing w:before="9"/>
        <w:rPr>
          <w:rFonts w:ascii="Courier New"/>
          <w:b/>
          <w:sz w:val="19"/>
        </w:rPr>
      </w:pPr>
    </w:p>
    <w:p w14:paraId="0F6A9436" w14:textId="77777777" w:rsidR="00A5792B" w:rsidRDefault="002F44C1">
      <w:pPr>
        <w:pStyle w:val="BodyText"/>
        <w:ind w:left="240"/>
      </w:pPr>
      <w:r>
        <w:t>Select appropriate product line(s) or press return for all product lines.</w:t>
      </w:r>
    </w:p>
    <w:p w14:paraId="06C48E46" w14:textId="77777777" w:rsidR="00A5792B" w:rsidRDefault="00A5792B">
      <w:pPr>
        <w:sectPr w:rsidR="00A5792B">
          <w:pgSz w:w="12240" w:h="15840"/>
          <w:pgMar w:top="940" w:right="620" w:bottom="1160" w:left="1200" w:header="725" w:footer="975" w:gutter="0"/>
          <w:cols w:space="720"/>
        </w:sectPr>
      </w:pPr>
    </w:p>
    <w:p w14:paraId="3D92BED0" w14:textId="77777777" w:rsidR="00A5792B" w:rsidRDefault="00A5792B">
      <w:pPr>
        <w:pStyle w:val="BodyText"/>
        <w:rPr>
          <w:sz w:val="20"/>
        </w:rPr>
      </w:pPr>
    </w:p>
    <w:p w14:paraId="41AF11EC" w14:textId="77777777" w:rsidR="00A5792B" w:rsidRDefault="00A5792B">
      <w:pPr>
        <w:pStyle w:val="BodyText"/>
        <w:spacing w:before="9"/>
        <w:rPr>
          <w:sz w:val="22"/>
        </w:rPr>
      </w:pPr>
    </w:p>
    <w:p w14:paraId="744F54D6" w14:textId="77777777" w:rsidR="00A5792B" w:rsidRDefault="002F44C1">
      <w:pPr>
        <w:ind w:left="240"/>
        <w:rPr>
          <w:rFonts w:ascii="Courier New"/>
          <w:b/>
          <w:sz w:val="20"/>
        </w:rPr>
      </w:pPr>
      <w:r>
        <w:rPr>
          <w:rFonts w:ascii="Courier New"/>
          <w:sz w:val="20"/>
        </w:rPr>
        <w:t xml:space="preserve">Select NURSING UNIT (Enter return for all units) : </w:t>
      </w:r>
      <w:r>
        <w:rPr>
          <w:rFonts w:ascii="Courier New"/>
          <w:b/>
          <w:sz w:val="20"/>
        </w:rPr>
        <w:t>&lt;RET&gt;</w:t>
      </w:r>
    </w:p>
    <w:p w14:paraId="2276883C" w14:textId="77777777" w:rsidR="00A5792B" w:rsidRDefault="00A5792B">
      <w:pPr>
        <w:pStyle w:val="BodyText"/>
        <w:spacing w:before="9"/>
        <w:rPr>
          <w:rFonts w:ascii="Courier New"/>
          <w:b/>
          <w:sz w:val="19"/>
        </w:rPr>
      </w:pPr>
    </w:p>
    <w:p w14:paraId="38552E41" w14:textId="77777777" w:rsidR="00A5792B" w:rsidRDefault="002F44C1">
      <w:pPr>
        <w:pStyle w:val="BodyText"/>
        <w:ind w:left="240" w:right="1502"/>
      </w:pPr>
      <w:r>
        <w:t>Select the name of an active nursing unit as defined by the Ward Status field of the NURS Location File, Edit option. You may also enter &lt;RET&gt; for all nursing units in the facility.</w:t>
      </w:r>
    </w:p>
    <w:p w14:paraId="36DC3FE4" w14:textId="77777777" w:rsidR="00A5792B" w:rsidRDefault="00A5792B">
      <w:pPr>
        <w:pStyle w:val="BodyText"/>
        <w:spacing w:before="3"/>
      </w:pPr>
    </w:p>
    <w:p w14:paraId="3A8BE439" w14:textId="77777777" w:rsidR="00A5792B" w:rsidRDefault="002F44C1">
      <w:pPr>
        <w:ind w:left="240"/>
        <w:rPr>
          <w:rFonts w:ascii="Courier New"/>
          <w:b/>
          <w:sz w:val="20"/>
        </w:rPr>
      </w:pPr>
      <w:r>
        <w:rPr>
          <w:rFonts w:ascii="Courier New"/>
          <w:sz w:val="20"/>
        </w:rPr>
        <w:t xml:space="preserve">Select SERVICE POSITION (Press return for all service positions): </w:t>
      </w:r>
      <w:r>
        <w:rPr>
          <w:rFonts w:ascii="Courier New"/>
          <w:b/>
          <w:sz w:val="20"/>
        </w:rPr>
        <w:t>&lt;RET&gt;</w:t>
      </w:r>
    </w:p>
    <w:p w14:paraId="23BF22BE" w14:textId="77777777" w:rsidR="00A5792B" w:rsidRDefault="00A5792B">
      <w:pPr>
        <w:pStyle w:val="BodyText"/>
        <w:spacing w:before="8"/>
        <w:rPr>
          <w:rFonts w:ascii="Courier New"/>
          <w:b/>
          <w:sz w:val="19"/>
        </w:rPr>
      </w:pPr>
    </w:p>
    <w:p w14:paraId="76A4AA29" w14:textId="77777777" w:rsidR="00A5792B" w:rsidRDefault="002F44C1">
      <w:pPr>
        <w:pStyle w:val="BodyText"/>
        <w:ind w:left="240"/>
      </w:pPr>
      <w:r>
        <w:t>Enter appropriate service position, or press return for all service positions.</w:t>
      </w:r>
    </w:p>
    <w:p w14:paraId="2620F09D" w14:textId="77777777" w:rsidR="00A5792B" w:rsidRDefault="002F44C1">
      <w:pPr>
        <w:spacing w:before="229"/>
        <w:ind w:left="240"/>
        <w:rPr>
          <w:rFonts w:ascii="Courier New"/>
          <w:b/>
          <w:sz w:val="20"/>
        </w:rPr>
      </w:pPr>
      <w:r>
        <w:rPr>
          <w:rFonts w:ascii="Courier New"/>
          <w:sz w:val="20"/>
        </w:rPr>
        <w:t xml:space="preserve">Select MILITARY STATUS (Press return for retired and active reservists): </w:t>
      </w:r>
      <w:r>
        <w:rPr>
          <w:rFonts w:ascii="Courier New"/>
          <w:b/>
          <w:sz w:val="20"/>
        </w:rPr>
        <w:t>&lt;RET&gt;</w:t>
      </w:r>
    </w:p>
    <w:p w14:paraId="58BB8B7A" w14:textId="77777777" w:rsidR="00A5792B" w:rsidRDefault="00A5792B">
      <w:pPr>
        <w:pStyle w:val="BodyText"/>
        <w:spacing w:before="9"/>
        <w:rPr>
          <w:rFonts w:ascii="Courier New"/>
          <w:b/>
          <w:sz w:val="19"/>
        </w:rPr>
      </w:pPr>
    </w:p>
    <w:p w14:paraId="2DE2BC5C" w14:textId="77777777" w:rsidR="00A5792B" w:rsidRDefault="002F44C1">
      <w:pPr>
        <w:pStyle w:val="BodyText"/>
        <w:spacing w:before="1"/>
        <w:ind w:left="240"/>
      </w:pPr>
      <w:r>
        <w:t>Enter appropriate military status, or press return for retired and active reservists.</w:t>
      </w:r>
    </w:p>
    <w:p w14:paraId="6E60E49E" w14:textId="77777777" w:rsidR="00A5792B" w:rsidRDefault="002F44C1">
      <w:pPr>
        <w:spacing w:before="228"/>
        <w:ind w:left="240"/>
        <w:rPr>
          <w:rFonts w:ascii="Courier New"/>
          <w:b/>
          <w:sz w:val="20"/>
        </w:rPr>
      </w:pPr>
      <w:r>
        <w:rPr>
          <w:rFonts w:ascii="Courier New"/>
          <w:sz w:val="20"/>
        </w:rPr>
        <w:t xml:space="preserve">Select MILITARY SERVICE BRANCH (Press return for all service branches): </w:t>
      </w:r>
      <w:r>
        <w:rPr>
          <w:rFonts w:ascii="Courier New"/>
          <w:b/>
          <w:sz w:val="20"/>
        </w:rPr>
        <w:t>&lt;RET&gt;</w:t>
      </w:r>
    </w:p>
    <w:p w14:paraId="162F8161" w14:textId="77777777" w:rsidR="00A5792B" w:rsidRDefault="00A5792B">
      <w:pPr>
        <w:pStyle w:val="BodyText"/>
        <w:spacing w:before="9"/>
        <w:rPr>
          <w:rFonts w:ascii="Courier New"/>
          <w:b/>
          <w:sz w:val="19"/>
        </w:rPr>
      </w:pPr>
    </w:p>
    <w:p w14:paraId="37832302" w14:textId="77777777" w:rsidR="00A5792B" w:rsidRDefault="002F44C1">
      <w:pPr>
        <w:pStyle w:val="BodyText"/>
        <w:ind w:left="240"/>
      </w:pPr>
      <w:r>
        <w:t>Enter appropriate military service branch, or press return for all service branches.</w:t>
      </w:r>
    </w:p>
    <w:p w14:paraId="3CE2C31E" w14:textId="77777777" w:rsidR="00A5792B" w:rsidRDefault="00A5792B">
      <w:pPr>
        <w:pStyle w:val="BodyText"/>
        <w:spacing w:before="4"/>
        <w:rPr>
          <w:sz w:val="20"/>
        </w:rPr>
      </w:pPr>
    </w:p>
    <w:p w14:paraId="626422FF" w14:textId="77777777" w:rsidR="00A5792B" w:rsidRDefault="002F44C1">
      <w:pPr>
        <w:ind w:left="240"/>
        <w:rPr>
          <w:sz w:val="24"/>
        </w:rPr>
      </w:pPr>
      <w:r>
        <w:rPr>
          <w:rFonts w:ascii="Courier New"/>
          <w:sz w:val="20"/>
        </w:rPr>
        <w:t>DEVICE: HOME//</w:t>
      </w:r>
      <w:r>
        <w:rPr>
          <w:sz w:val="24"/>
        </w:rPr>
        <w:t>Enter appropriate response</w:t>
      </w:r>
    </w:p>
    <w:p w14:paraId="369F8D51" w14:textId="77777777" w:rsidR="00A5792B" w:rsidRDefault="00A5792B">
      <w:pPr>
        <w:rPr>
          <w:sz w:val="24"/>
        </w:rPr>
        <w:sectPr w:rsidR="00A5792B">
          <w:pgSz w:w="12240" w:h="15840"/>
          <w:pgMar w:top="940" w:right="620" w:bottom="1160" w:left="1200" w:header="725" w:footer="975" w:gutter="0"/>
          <w:cols w:space="720"/>
        </w:sectPr>
      </w:pPr>
    </w:p>
    <w:p w14:paraId="21FD3FDC" w14:textId="77777777" w:rsidR="00A5792B" w:rsidRDefault="00A5792B">
      <w:pPr>
        <w:pStyle w:val="BodyText"/>
        <w:rPr>
          <w:sz w:val="20"/>
        </w:rPr>
      </w:pPr>
    </w:p>
    <w:p w14:paraId="0B878FD3" w14:textId="77777777" w:rsidR="00A5792B" w:rsidRDefault="00A5792B">
      <w:pPr>
        <w:pStyle w:val="BodyText"/>
        <w:spacing w:before="2"/>
        <w:rPr>
          <w:sz w:val="23"/>
        </w:rPr>
      </w:pPr>
    </w:p>
    <w:p w14:paraId="6AA54E44" w14:textId="77777777" w:rsidR="00A5792B" w:rsidRDefault="002F44C1">
      <w:pPr>
        <w:ind w:left="3047"/>
        <w:rPr>
          <w:rFonts w:ascii="Courier New"/>
          <w:sz w:val="18"/>
        </w:rPr>
      </w:pPr>
      <w:r>
        <w:rPr>
          <w:rFonts w:ascii="Courier New"/>
          <w:sz w:val="18"/>
        </w:rPr>
        <w:t>BALTIMORE, MD</w:t>
      </w:r>
    </w:p>
    <w:p w14:paraId="62B884E1" w14:textId="77777777" w:rsidR="00A5792B" w:rsidRDefault="002F44C1">
      <w:pPr>
        <w:tabs>
          <w:tab w:val="left" w:pos="6286"/>
          <w:tab w:val="left" w:pos="8014"/>
        </w:tabs>
        <w:ind w:left="240"/>
        <w:rPr>
          <w:rFonts w:ascii="Courier New"/>
          <w:sz w:val="18"/>
        </w:rPr>
      </w:pPr>
      <w:r>
        <w:rPr>
          <w:rFonts w:ascii="Courier New"/>
          <w:sz w:val="18"/>
        </w:rPr>
        <w:t>MILITARY PROFILE BY</w:t>
      </w:r>
      <w:r>
        <w:rPr>
          <w:rFonts w:ascii="Courier New"/>
          <w:spacing w:val="-24"/>
          <w:sz w:val="18"/>
        </w:rPr>
        <w:t xml:space="preserve"> </w:t>
      </w:r>
      <w:r>
        <w:rPr>
          <w:rFonts w:ascii="Courier New"/>
          <w:sz w:val="18"/>
        </w:rPr>
        <w:t>LOCATION/SVC.</w:t>
      </w:r>
      <w:r>
        <w:rPr>
          <w:rFonts w:ascii="Courier New"/>
          <w:spacing w:val="-8"/>
          <w:sz w:val="18"/>
        </w:rPr>
        <w:t xml:space="preserve"> </w:t>
      </w:r>
      <w:r>
        <w:rPr>
          <w:rFonts w:ascii="Courier New"/>
          <w:sz w:val="18"/>
        </w:rPr>
        <w:t>POSITION</w:t>
      </w:r>
      <w:r>
        <w:rPr>
          <w:rFonts w:ascii="Courier New"/>
          <w:sz w:val="18"/>
        </w:rPr>
        <w:tab/>
        <w:t>FEB</w:t>
      </w:r>
      <w:r>
        <w:rPr>
          <w:rFonts w:ascii="Courier New"/>
          <w:spacing w:val="-3"/>
          <w:sz w:val="18"/>
        </w:rPr>
        <w:t xml:space="preserve"> </w:t>
      </w:r>
      <w:r>
        <w:rPr>
          <w:rFonts w:ascii="Courier New"/>
          <w:sz w:val="18"/>
        </w:rPr>
        <w:t>24,</w:t>
      </w:r>
      <w:r>
        <w:rPr>
          <w:rFonts w:ascii="Courier New"/>
          <w:spacing w:val="-4"/>
          <w:sz w:val="18"/>
        </w:rPr>
        <w:t xml:space="preserve"> </w:t>
      </w:r>
      <w:r>
        <w:rPr>
          <w:rFonts w:ascii="Courier New"/>
          <w:sz w:val="18"/>
        </w:rPr>
        <w:t>1997</w:t>
      </w:r>
      <w:r>
        <w:rPr>
          <w:rFonts w:ascii="Courier New"/>
          <w:sz w:val="18"/>
        </w:rPr>
        <w:tab/>
        <w:t>PAGE:</w:t>
      </w:r>
      <w:r>
        <w:rPr>
          <w:rFonts w:ascii="Courier New"/>
          <w:spacing w:val="-1"/>
          <w:sz w:val="18"/>
        </w:rPr>
        <w:t xml:space="preserve"> </w:t>
      </w:r>
      <w:r>
        <w:rPr>
          <w:rFonts w:ascii="Courier New"/>
          <w:sz w:val="18"/>
        </w:rPr>
        <w:t>1</w:t>
      </w:r>
    </w:p>
    <w:p w14:paraId="5BCEA772" w14:textId="77777777" w:rsidR="00A5792B" w:rsidRDefault="00A5792B">
      <w:pPr>
        <w:pStyle w:val="BodyText"/>
        <w:rPr>
          <w:rFonts w:ascii="Courier New"/>
          <w:sz w:val="18"/>
        </w:rPr>
      </w:pPr>
    </w:p>
    <w:p w14:paraId="21FA95FC" w14:textId="77777777" w:rsidR="00A5792B" w:rsidRDefault="00BE26E6">
      <w:pPr>
        <w:tabs>
          <w:tab w:val="left" w:pos="887"/>
          <w:tab w:val="left" w:pos="2075"/>
          <w:tab w:val="left" w:pos="3263"/>
          <w:tab w:val="left" w:pos="5639"/>
          <w:tab w:val="left" w:pos="7258"/>
        </w:tabs>
        <w:ind w:left="240" w:right="2187" w:firstLine="1835"/>
        <w:rPr>
          <w:rFonts w:ascii="Courier New"/>
          <w:sz w:val="18"/>
        </w:rPr>
      </w:pPr>
      <w:r>
        <w:pict w14:anchorId="7612C500">
          <v:shape id="_x0000_s2513" style="position:absolute;left:0;text-align:left;margin-left:1in;margin-top:25.35pt;width:431.95pt;height:.1pt;z-index:-15532544;mso-wrap-distance-left:0;mso-wrap-distance-right:0;mso-position-horizontal-relative:page" coordorigin="1440,507" coordsize="8639,0" path="m1440,507r8639,e" filled="f" strokeweight=".18733mm">
            <v:stroke dashstyle="dash"/>
            <v:path arrowok="t"/>
            <w10:wrap type="topAndBottom" anchorx="page"/>
          </v:shape>
        </w:pict>
      </w:r>
      <w:r w:rsidR="002F44C1">
        <w:rPr>
          <w:rFonts w:ascii="Courier New"/>
          <w:sz w:val="18"/>
        </w:rPr>
        <w:t>SERVICE</w:t>
      </w:r>
      <w:r w:rsidR="002F44C1">
        <w:rPr>
          <w:rFonts w:ascii="Courier New"/>
          <w:sz w:val="18"/>
        </w:rPr>
        <w:tab/>
      </w:r>
      <w:r w:rsidR="002F44C1">
        <w:rPr>
          <w:rFonts w:ascii="Courier New"/>
          <w:sz w:val="18"/>
        </w:rPr>
        <w:tab/>
        <w:t>MILITARY</w:t>
      </w:r>
      <w:r w:rsidR="002F44C1">
        <w:rPr>
          <w:rFonts w:ascii="Courier New"/>
          <w:sz w:val="18"/>
        </w:rPr>
        <w:tab/>
        <w:t>BRANCH OF NO.</w:t>
      </w:r>
      <w:r w:rsidR="002F44C1">
        <w:rPr>
          <w:rFonts w:ascii="Courier New"/>
          <w:sz w:val="18"/>
        </w:rPr>
        <w:tab/>
        <w:t>LOCATION</w:t>
      </w:r>
      <w:r w:rsidR="002F44C1">
        <w:rPr>
          <w:rFonts w:ascii="Courier New"/>
          <w:sz w:val="18"/>
        </w:rPr>
        <w:tab/>
        <w:t>POSITION</w:t>
      </w:r>
      <w:r w:rsidR="002F44C1">
        <w:rPr>
          <w:rFonts w:ascii="Courier New"/>
          <w:sz w:val="18"/>
        </w:rPr>
        <w:tab/>
        <w:t>NAME</w:t>
      </w:r>
      <w:r w:rsidR="002F44C1">
        <w:rPr>
          <w:rFonts w:ascii="Courier New"/>
          <w:sz w:val="18"/>
        </w:rPr>
        <w:tab/>
        <w:t>STATUS</w:t>
      </w:r>
      <w:r w:rsidR="002F44C1">
        <w:rPr>
          <w:rFonts w:ascii="Courier New"/>
          <w:sz w:val="18"/>
        </w:rPr>
        <w:tab/>
        <w:t>SERVICE</w:t>
      </w:r>
    </w:p>
    <w:p w14:paraId="2558A8A9" w14:textId="77777777" w:rsidR="00A5792B" w:rsidRDefault="00A5792B">
      <w:pPr>
        <w:pStyle w:val="BodyText"/>
        <w:spacing w:before="2"/>
        <w:rPr>
          <w:rFonts w:ascii="Courier New"/>
          <w:sz w:val="15"/>
        </w:rPr>
      </w:pPr>
    </w:p>
    <w:p w14:paraId="554B1324" w14:textId="77777777" w:rsidR="00A5792B" w:rsidRDefault="00BE26E6">
      <w:pPr>
        <w:spacing w:before="101"/>
        <w:ind w:right="1407"/>
        <w:jc w:val="center"/>
        <w:rPr>
          <w:rFonts w:ascii="Courier New"/>
          <w:sz w:val="18"/>
        </w:rPr>
      </w:pPr>
      <w:r>
        <w:pict w14:anchorId="491C8FEE">
          <v:shape id="_x0000_s2512" style="position:absolute;left:0;text-align:left;margin-left:266.35pt;margin-top:20.2pt;width:43.2pt;height:.1pt;z-index:-15532032;mso-wrap-distance-left:0;mso-wrap-distance-right:0;mso-position-horizontal-relative:page" coordorigin="5327,404" coordsize="864,0" path="m5327,404r864,e" filled="f" strokeweight=".18733mm">
            <v:stroke dashstyle="dash"/>
            <v:path arrowok="t"/>
            <w10:wrap type="topAndBottom" anchorx="page"/>
          </v:shape>
        </w:pict>
      </w:r>
      <w:r w:rsidR="002F44C1">
        <w:rPr>
          <w:rFonts w:ascii="Courier New"/>
          <w:sz w:val="18"/>
        </w:rPr>
        <w:t>NURSING</w:t>
      </w:r>
    </w:p>
    <w:p w14:paraId="3C2A2B50" w14:textId="77777777" w:rsidR="00A5792B" w:rsidRDefault="00A5792B">
      <w:pPr>
        <w:pStyle w:val="BodyText"/>
        <w:spacing w:before="2"/>
        <w:rPr>
          <w:rFonts w:ascii="Courier New"/>
        </w:rPr>
      </w:pPr>
    </w:p>
    <w:tbl>
      <w:tblPr>
        <w:tblW w:w="0" w:type="auto"/>
        <w:tblInd w:w="197" w:type="dxa"/>
        <w:tblLayout w:type="fixed"/>
        <w:tblCellMar>
          <w:left w:w="0" w:type="dxa"/>
          <w:right w:w="0" w:type="dxa"/>
        </w:tblCellMar>
        <w:tblLook w:val="01E0" w:firstRow="1" w:lastRow="1" w:firstColumn="1" w:lastColumn="1" w:noHBand="0" w:noVBand="0"/>
      </w:tblPr>
      <w:tblGrid>
        <w:gridCol w:w="428"/>
        <w:gridCol w:w="1080"/>
        <w:gridCol w:w="324"/>
        <w:gridCol w:w="486"/>
        <w:gridCol w:w="648"/>
        <w:gridCol w:w="2160"/>
        <w:gridCol w:w="702"/>
        <w:gridCol w:w="1134"/>
        <w:gridCol w:w="1562"/>
      </w:tblGrid>
      <w:tr w:rsidR="00A5792B" w14:paraId="0F60E2A8" w14:textId="77777777">
        <w:trPr>
          <w:trHeight w:val="305"/>
        </w:trPr>
        <w:tc>
          <w:tcPr>
            <w:tcW w:w="428" w:type="dxa"/>
          </w:tcPr>
          <w:p w14:paraId="38CC70BB" w14:textId="77777777" w:rsidR="00A5792B" w:rsidRDefault="002F44C1">
            <w:pPr>
              <w:pStyle w:val="TableParagraph"/>
              <w:ind w:left="50"/>
              <w:rPr>
                <w:sz w:val="18"/>
              </w:rPr>
            </w:pPr>
            <w:r>
              <w:rPr>
                <w:w w:val="99"/>
                <w:sz w:val="18"/>
              </w:rPr>
              <w:t>1</w:t>
            </w:r>
          </w:p>
        </w:tc>
        <w:tc>
          <w:tcPr>
            <w:tcW w:w="1080" w:type="dxa"/>
          </w:tcPr>
          <w:p w14:paraId="160D9984" w14:textId="77777777" w:rsidR="00A5792B" w:rsidRDefault="002F44C1">
            <w:pPr>
              <w:pStyle w:val="TableParagraph"/>
              <w:ind w:left="269"/>
              <w:rPr>
                <w:sz w:val="18"/>
              </w:rPr>
            </w:pPr>
            <w:r>
              <w:rPr>
                <w:sz w:val="18"/>
              </w:rPr>
              <w:t>3S</w:t>
            </w:r>
          </w:p>
        </w:tc>
        <w:tc>
          <w:tcPr>
            <w:tcW w:w="810" w:type="dxa"/>
            <w:gridSpan w:val="2"/>
          </w:tcPr>
          <w:p w14:paraId="22C71FCB" w14:textId="77777777" w:rsidR="00A5792B" w:rsidRDefault="002F44C1">
            <w:pPr>
              <w:pStyle w:val="TableParagraph"/>
              <w:ind w:left="377"/>
              <w:rPr>
                <w:sz w:val="18"/>
              </w:rPr>
            </w:pPr>
            <w:r>
              <w:rPr>
                <w:sz w:val="18"/>
              </w:rPr>
              <w:t>NUR</w:t>
            </w:r>
          </w:p>
        </w:tc>
        <w:tc>
          <w:tcPr>
            <w:tcW w:w="648" w:type="dxa"/>
          </w:tcPr>
          <w:p w14:paraId="4C1B631F" w14:textId="77777777" w:rsidR="00A5792B" w:rsidRDefault="002F44C1">
            <w:pPr>
              <w:pStyle w:val="TableParagraph"/>
              <w:ind w:left="-1"/>
              <w:rPr>
                <w:sz w:val="18"/>
              </w:rPr>
            </w:pPr>
            <w:r>
              <w:rPr>
                <w:sz w:val="18"/>
              </w:rPr>
              <w:t>ADP</w:t>
            </w:r>
          </w:p>
        </w:tc>
        <w:tc>
          <w:tcPr>
            <w:tcW w:w="2160" w:type="dxa"/>
          </w:tcPr>
          <w:p w14:paraId="51B674D4" w14:textId="77777777" w:rsidR="00A5792B" w:rsidRDefault="002F44C1">
            <w:pPr>
              <w:pStyle w:val="TableParagraph"/>
              <w:ind w:left="107"/>
              <w:rPr>
                <w:sz w:val="18"/>
              </w:rPr>
            </w:pPr>
            <w:r>
              <w:rPr>
                <w:sz w:val="18"/>
              </w:rPr>
              <w:t>NURSNURSE2,TWO</w:t>
            </w:r>
          </w:p>
        </w:tc>
        <w:tc>
          <w:tcPr>
            <w:tcW w:w="702" w:type="dxa"/>
          </w:tcPr>
          <w:p w14:paraId="5FACB750" w14:textId="77777777" w:rsidR="00A5792B" w:rsidRDefault="002F44C1">
            <w:pPr>
              <w:pStyle w:val="TableParagraph"/>
              <w:ind w:right="52"/>
              <w:jc w:val="right"/>
              <w:rPr>
                <w:sz w:val="18"/>
              </w:rPr>
            </w:pPr>
            <w:r>
              <w:rPr>
                <w:w w:val="95"/>
                <w:sz w:val="18"/>
              </w:rPr>
              <w:t>ACT</w:t>
            </w:r>
          </w:p>
        </w:tc>
        <w:tc>
          <w:tcPr>
            <w:tcW w:w="1134" w:type="dxa"/>
          </w:tcPr>
          <w:p w14:paraId="00017127" w14:textId="77777777" w:rsidR="00A5792B" w:rsidRDefault="002F44C1">
            <w:pPr>
              <w:pStyle w:val="TableParagraph"/>
              <w:ind w:left="53"/>
              <w:rPr>
                <w:sz w:val="18"/>
              </w:rPr>
            </w:pPr>
            <w:r>
              <w:rPr>
                <w:sz w:val="18"/>
              </w:rPr>
              <w:t>RESERVE</w:t>
            </w:r>
          </w:p>
        </w:tc>
        <w:tc>
          <w:tcPr>
            <w:tcW w:w="1562" w:type="dxa"/>
          </w:tcPr>
          <w:p w14:paraId="525E86A9" w14:textId="77777777" w:rsidR="00A5792B" w:rsidRDefault="002F44C1">
            <w:pPr>
              <w:pStyle w:val="TableParagraph"/>
              <w:ind w:left="106"/>
              <w:rPr>
                <w:sz w:val="18"/>
              </w:rPr>
            </w:pPr>
            <w:r>
              <w:rPr>
                <w:sz w:val="18"/>
              </w:rPr>
              <w:t>AIR FORCE</w:t>
            </w:r>
          </w:p>
        </w:tc>
      </w:tr>
      <w:tr w:rsidR="00A5792B" w14:paraId="604B24A3" w14:textId="77777777">
        <w:trPr>
          <w:trHeight w:val="407"/>
        </w:trPr>
        <w:tc>
          <w:tcPr>
            <w:tcW w:w="428" w:type="dxa"/>
          </w:tcPr>
          <w:p w14:paraId="12E3FF88" w14:textId="77777777" w:rsidR="00A5792B" w:rsidRDefault="002F44C1">
            <w:pPr>
              <w:pStyle w:val="TableParagraph"/>
              <w:spacing w:before="102"/>
              <w:ind w:left="50"/>
              <w:rPr>
                <w:sz w:val="18"/>
              </w:rPr>
            </w:pPr>
            <w:r>
              <w:rPr>
                <w:w w:val="99"/>
                <w:sz w:val="18"/>
              </w:rPr>
              <w:t>1</w:t>
            </w:r>
          </w:p>
        </w:tc>
        <w:tc>
          <w:tcPr>
            <w:tcW w:w="1080" w:type="dxa"/>
          </w:tcPr>
          <w:p w14:paraId="4FCEB63C" w14:textId="77777777" w:rsidR="00A5792B" w:rsidRDefault="002F44C1">
            <w:pPr>
              <w:pStyle w:val="TableParagraph"/>
              <w:spacing w:before="102"/>
              <w:ind w:left="269"/>
              <w:rPr>
                <w:sz w:val="18"/>
              </w:rPr>
            </w:pPr>
            <w:r>
              <w:rPr>
                <w:sz w:val="18"/>
              </w:rPr>
              <w:t>3S</w:t>
            </w:r>
          </w:p>
        </w:tc>
        <w:tc>
          <w:tcPr>
            <w:tcW w:w="810" w:type="dxa"/>
            <w:gridSpan w:val="2"/>
          </w:tcPr>
          <w:p w14:paraId="4831ED9E" w14:textId="77777777" w:rsidR="00A5792B" w:rsidRDefault="002F44C1">
            <w:pPr>
              <w:pStyle w:val="TableParagraph"/>
              <w:spacing w:before="102"/>
              <w:ind w:left="377"/>
              <w:rPr>
                <w:sz w:val="18"/>
              </w:rPr>
            </w:pPr>
            <w:r>
              <w:rPr>
                <w:sz w:val="18"/>
              </w:rPr>
              <w:t>NUR</w:t>
            </w:r>
          </w:p>
        </w:tc>
        <w:tc>
          <w:tcPr>
            <w:tcW w:w="648" w:type="dxa"/>
          </w:tcPr>
          <w:p w14:paraId="3E75ADBA" w14:textId="77777777" w:rsidR="00A5792B" w:rsidRDefault="002F44C1">
            <w:pPr>
              <w:pStyle w:val="TableParagraph"/>
              <w:spacing w:before="102"/>
              <w:ind w:left="-1"/>
              <w:rPr>
                <w:sz w:val="18"/>
              </w:rPr>
            </w:pPr>
            <w:r>
              <w:rPr>
                <w:sz w:val="18"/>
              </w:rPr>
              <w:t>RECRU</w:t>
            </w:r>
          </w:p>
        </w:tc>
        <w:tc>
          <w:tcPr>
            <w:tcW w:w="2160" w:type="dxa"/>
          </w:tcPr>
          <w:p w14:paraId="43967E8E" w14:textId="77777777" w:rsidR="00A5792B" w:rsidRDefault="002F44C1">
            <w:pPr>
              <w:pStyle w:val="TableParagraph"/>
              <w:spacing w:before="102"/>
              <w:ind w:left="107"/>
              <w:rPr>
                <w:sz w:val="18"/>
              </w:rPr>
            </w:pPr>
            <w:r>
              <w:rPr>
                <w:sz w:val="18"/>
              </w:rPr>
              <w:t>NURSNURSE1,THREE</w:t>
            </w:r>
          </w:p>
        </w:tc>
        <w:tc>
          <w:tcPr>
            <w:tcW w:w="702" w:type="dxa"/>
          </w:tcPr>
          <w:p w14:paraId="7F81DA16" w14:textId="77777777" w:rsidR="00A5792B" w:rsidRDefault="002F44C1">
            <w:pPr>
              <w:pStyle w:val="TableParagraph"/>
              <w:spacing w:before="102"/>
              <w:ind w:right="52"/>
              <w:jc w:val="right"/>
              <w:rPr>
                <w:sz w:val="18"/>
              </w:rPr>
            </w:pPr>
            <w:r>
              <w:rPr>
                <w:w w:val="95"/>
                <w:sz w:val="18"/>
              </w:rPr>
              <w:t>ACT</w:t>
            </w:r>
          </w:p>
        </w:tc>
        <w:tc>
          <w:tcPr>
            <w:tcW w:w="1134" w:type="dxa"/>
          </w:tcPr>
          <w:p w14:paraId="3398694A" w14:textId="77777777" w:rsidR="00A5792B" w:rsidRDefault="002F44C1">
            <w:pPr>
              <w:pStyle w:val="TableParagraph"/>
              <w:spacing w:before="102"/>
              <w:ind w:left="53"/>
              <w:rPr>
                <w:sz w:val="18"/>
              </w:rPr>
            </w:pPr>
            <w:r>
              <w:rPr>
                <w:sz w:val="18"/>
              </w:rPr>
              <w:t>RESERVE</w:t>
            </w:r>
          </w:p>
        </w:tc>
        <w:tc>
          <w:tcPr>
            <w:tcW w:w="1562" w:type="dxa"/>
          </w:tcPr>
          <w:p w14:paraId="790C19EA" w14:textId="77777777" w:rsidR="00A5792B" w:rsidRDefault="002F44C1">
            <w:pPr>
              <w:pStyle w:val="TableParagraph"/>
              <w:spacing w:before="102"/>
              <w:ind w:left="106"/>
              <w:rPr>
                <w:sz w:val="18"/>
              </w:rPr>
            </w:pPr>
            <w:r>
              <w:rPr>
                <w:sz w:val="18"/>
              </w:rPr>
              <w:t>AIR FORCE</w:t>
            </w:r>
          </w:p>
        </w:tc>
      </w:tr>
      <w:tr w:rsidR="00A5792B" w14:paraId="1AB0BF75" w14:textId="77777777">
        <w:trPr>
          <w:trHeight w:val="305"/>
        </w:trPr>
        <w:tc>
          <w:tcPr>
            <w:tcW w:w="428" w:type="dxa"/>
          </w:tcPr>
          <w:p w14:paraId="3DC95A28" w14:textId="77777777" w:rsidR="00A5792B" w:rsidRDefault="002F44C1">
            <w:pPr>
              <w:pStyle w:val="TableParagraph"/>
              <w:spacing w:before="102" w:line="184" w:lineRule="exact"/>
              <w:ind w:left="50"/>
              <w:rPr>
                <w:sz w:val="18"/>
              </w:rPr>
            </w:pPr>
            <w:r>
              <w:rPr>
                <w:w w:val="99"/>
                <w:sz w:val="18"/>
              </w:rPr>
              <w:t>1</w:t>
            </w:r>
          </w:p>
        </w:tc>
        <w:tc>
          <w:tcPr>
            <w:tcW w:w="1080" w:type="dxa"/>
          </w:tcPr>
          <w:p w14:paraId="70947B4F" w14:textId="77777777" w:rsidR="00A5792B" w:rsidRDefault="002F44C1">
            <w:pPr>
              <w:pStyle w:val="TableParagraph"/>
              <w:spacing w:before="102" w:line="184" w:lineRule="exact"/>
              <w:ind w:left="269"/>
              <w:rPr>
                <w:sz w:val="18"/>
              </w:rPr>
            </w:pPr>
            <w:r>
              <w:rPr>
                <w:sz w:val="18"/>
              </w:rPr>
              <w:t>3S</w:t>
            </w:r>
          </w:p>
        </w:tc>
        <w:tc>
          <w:tcPr>
            <w:tcW w:w="810" w:type="dxa"/>
            <w:gridSpan w:val="2"/>
          </w:tcPr>
          <w:p w14:paraId="0B4B6A2E" w14:textId="77777777" w:rsidR="00A5792B" w:rsidRDefault="002F44C1">
            <w:pPr>
              <w:pStyle w:val="TableParagraph"/>
              <w:spacing w:before="102" w:line="184" w:lineRule="exact"/>
              <w:ind w:left="377"/>
              <w:rPr>
                <w:sz w:val="18"/>
              </w:rPr>
            </w:pPr>
            <w:r>
              <w:rPr>
                <w:sz w:val="18"/>
              </w:rPr>
              <w:t>HN</w:t>
            </w:r>
          </w:p>
        </w:tc>
        <w:tc>
          <w:tcPr>
            <w:tcW w:w="648" w:type="dxa"/>
          </w:tcPr>
          <w:p w14:paraId="67353083" w14:textId="77777777" w:rsidR="00A5792B" w:rsidRDefault="00A5792B">
            <w:pPr>
              <w:pStyle w:val="TableParagraph"/>
              <w:rPr>
                <w:rFonts w:ascii="Times New Roman"/>
                <w:sz w:val="18"/>
              </w:rPr>
            </w:pPr>
          </w:p>
        </w:tc>
        <w:tc>
          <w:tcPr>
            <w:tcW w:w="2160" w:type="dxa"/>
          </w:tcPr>
          <w:p w14:paraId="7E930E91" w14:textId="77777777" w:rsidR="00A5792B" w:rsidRDefault="002F44C1">
            <w:pPr>
              <w:pStyle w:val="TableParagraph"/>
              <w:spacing w:before="102" w:line="184" w:lineRule="exact"/>
              <w:ind w:left="107"/>
              <w:rPr>
                <w:sz w:val="18"/>
              </w:rPr>
            </w:pPr>
            <w:r>
              <w:rPr>
                <w:sz w:val="18"/>
              </w:rPr>
              <w:t>NURSNURSE5,ONE</w:t>
            </w:r>
          </w:p>
        </w:tc>
        <w:tc>
          <w:tcPr>
            <w:tcW w:w="702" w:type="dxa"/>
          </w:tcPr>
          <w:p w14:paraId="6AA2CFFA" w14:textId="77777777" w:rsidR="00A5792B" w:rsidRDefault="002F44C1">
            <w:pPr>
              <w:pStyle w:val="TableParagraph"/>
              <w:spacing w:before="102" w:line="184" w:lineRule="exact"/>
              <w:ind w:right="52"/>
              <w:jc w:val="right"/>
              <w:rPr>
                <w:sz w:val="18"/>
              </w:rPr>
            </w:pPr>
            <w:r>
              <w:rPr>
                <w:w w:val="95"/>
                <w:sz w:val="18"/>
              </w:rPr>
              <w:t>IND</w:t>
            </w:r>
          </w:p>
        </w:tc>
        <w:tc>
          <w:tcPr>
            <w:tcW w:w="1134" w:type="dxa"/>
          </w:tcPr>
          <w:p w14:paraId="03119B0A" w14:textId="77777777" w:rsidR="00A5792B" w:rsidRDefault="002F44C1">
            <w:pPr>
              <w:pStyle w:val="TableParagraph"/>
              <w:spacing w:before="102" w:line="184" w:lineRule="exact"/>
              <w:ind w:left="53"/>
              <w:rPr>
                <w:sz w:val="18"/>
              </w:rPr>
            </w:pPr>
            <w:r>
              <w:rPr>
                <w:sz w:val="18"/>
              </w:rPr>
              <w:t>MOBIL AUG</w:t>
            </w:r>
          </w:p>
        </w:tc>
        <w:tc>
          <w:tcPr>
            <w:tcW w:w="1562" w:type="dxa"/>
          </w:tcPr>
          <w:p w14:paraId="557593B7" w14:textId="77777777" w:rsidR="00A5792B" w:rsidRDefault="002F44C1">
            <w:pPr>
              <w:pStyle w:val="TableParagraph"/>
              <w:spacing w:before="102" w:line="184" w:lineRule="exact"/>
              <w:ind w:left="106"/>
              <w:rPr>
                <w:sz w:val="18"/>
              </w:rPr>
            </w:pPr>
            <w:r>
              <w:rPr>
                <w:sz w:val="18"/>
              </w:rPr>
              <w:t>MARINE CORPS</w:t>
            </w:r>
          </w:p>
        </w:tc>
      </w:tr>
      <w:tr w:rsidR="00A5792B" w14:paraId="68E6EE31" w14:textId="77777777">
        <w:trPr>
          <w:trHeight w:val="510"/>
        </w:trPr>
        <w:tc>
          <w:tcPr>
            <w:tcW w:w="428" w:type="dxa"/>
          </w:tcPr>
          <w:p w14:paraId="09ADAC2C" w14:textId="77777777" w:rsidR="00A5792B" w:rsidRDefault="00A5792B">
            <w:pPr>
              <w:pStyle w:val="TableParagraph"/>
              <w:rPr>
                <w:sz w:val="18"/>
              </w:rPr>
            </w:pPr>
          </w:p>
          <w:p w14:paraId="66B2BE18" w14:textId="77777777" w:rsidR="00A5792B" w:rsidRDefault="002F44C1">
            <w:pPr>
              <w:pStyle w:val="TableParagraph"/>
              <w:ind w:left="50"/>
              <w:rPr>
                <w:sz w:val="18"/>
              </w:rPr>
            </w:pPr>
            <w:r>
              <w:rPr>
                <w:w w:val="99"/>
                <w:sz w:val="18"/>
              </w:rPr>
              <w:t>1</w:t>
            </w:r>
          </w:p>
        </w:tc>
        <w:tc>
          <w:tcPr>
            <w:tcW w:w="1080" w:type="dxa"/>
          </w:tcPr>
          <w:p w14:paraId="72337BB4" w14:textId="77777777" w:rsidR="00A5792B" w:rsidRDefault="00A5792B">
            <w:pPr>
              <w:pStyle w:val="TableParagraph"/>
              <w:rPr>
                <w:sz w:val="18"/>
              </w:rPr>
            </w:pPr>
          </w:p>
          <w:p w14:paraId="3C1D9231" w14:textId="77777777" w:rsidR="00A5792B" w:rsidRDefault="002F44C1">
            <w:pPr>
              <w:pStyle w:val="TableParagraph"/>
              <w:ind w:left="269"/>
              <w:rPr>
                <w:sz w:val="18"/>
              </w:rPr>
            </w:pPr>
            <w:r>
              <w:rPr>
                <w:sz w:val="18"/>
              </w:rPr>
              <w:t>3S</w:t>
            </w:r>
          </w:p>
        </w:tc>
        <w:tc>
          <w:tcPr>
            <w:tcW w:w="324" w:type="dxa"/>
          </w:tcPr>
          <w:p w14:paraId="557E278F" w14:textId="77777777" w:rsidR="00A5792B" w:rsidRDefault="00A5792B">
            <w:pPr>
              <w:pStyle w:val="TableParagraph"/>
              <w:rPr>
                <w:rFonts w:ascii="Times New Roman"/>
                <w:sz w:val="18"/>
              </w:rPr>
            </w:pPr>
          </w:p>
        </w:tc>
        <w:tc>
          <w:tcPr>
            <w:tcW w:w="486" w:type="dxa"/>
          </w:tcPr>
          <w:p w14:paraId="63C076E8" w14:textId="77777777" w:rsidR="00A5792B" w:rsidRDefault="00A5792B">
            <w:pPr>
              <w:pStyle w:val="TableParagraph"/>
              <w:rPr>
                <w:sz w:val="18"/>
              </w:rPr>
            </w:pPr>
          </w:p>
          <w:p w14:paraId="699E99F1" w14:textId="77777777" w:rsidR="00A5792B" w:rsidRDefault="002F44C1">
            <w:pPr>
              <w:pStyle w:val="TableParagraph"/>
              <w:ind w:left="53"/>
              <w:rPr>
                <w:sz w:val="18"/>
              </w:rPr>
            </w:pPr>
            <w:r>
              <w:rPr>
                <w:sz w:val="18"/>
              </w:rPr>
              <w:t>RN</w:t>
            </w:r>
          </w:p>
        </w:tc>
        <w:tc>
          <w:tcPr>
            <w:tcW w:w="648" w:type="dxa"/>
          </w:tcPr>
          <w:p w14:paraId="04848F77" w14:textId="77777777" w:rsidR="00A5792B" w:rsidRDefault="00A5792B">
            <w:pPr>
              <w:pStyle w:val="TableParagraph"/>
              <w:rPr>
                <w:rFonts w:ascii="Times New Roman"/>
                <w:sz w:val="18"/>
              </w:rPr>
            </w:pPr>
          </w:p>
        </w:tc>
        <w:tc>
          <w:tcPr>
            <w:tcW w:w="2160" w:type="dxa"/>
          </w:tcPr>
          <w:p w14:paraId="6C8084B2" w14:textId="77777777" w:rsidR="00A5792B" w:rsidRDefault="00A5792B">
            <w:pPr>
              <w:pStyle w:val="TableParagraph"/>
              <w:rPr>
                <w:sz w:val="18"/>
              </w:rPr>
            </w:pPr>
          </w:p>
          <w:p w14:paraId="196F90E9" w14:textId="77777777" w:rsidR="00A5792B" w:rsidRDefault="002F44C1">
            <w:pPr>
              <w:pStyle w:val="TableParagraph"/>
              <w:ind w:left="107"/>
              <w:rPr>
                <w:sz w:val="18"/>
              </w:rPr>
            </w:pPr>
            <w:r>
              <w:rPr>
                <w:sz w:val="18"/>
              </w:rPr>
              <w:t>NURSNURSE5,TWO</w:t>
            </w:r>
          </w:p>
        </w:tc>
        <w:tc>
          <w:tcPr>
            <w:tcW w:w="1836" w:type="dxa"/>
            <w:gridSpan w:val="2"/>
          </w:tcPr>
          <w:p w14:paraId="6816F204" w14:textId="77777777" w:rsidR="00A5792B" w:rsidRDefault="00A5792B">
            <w:pPr>
              <w:pStyle w:val="TableParagraph"/>
              <w:rPr>
                <w:sz w:val="18"/>
              </w:rPr>
            </w:pPr>
          </w:p>
          <w:p w14:paraId="534F6635" w14:textId="77777777" w:rsidR="00A5792B" w:rsidRDefault="002F44C1">
            <w:pPr>
              <w:pStyle w:val="TableParagraph"/>
              <w:ind w:left="323"/>
              <w:rPr>
                <w:sz w:val="18"/>
              </w:rPr>
            </w:pPr>
            <w:r>
              <w:rPr>
                <w:sz w:val="18"/>
              </w:rPr>
              <w:t>RETIRED/DISC</w:t>
            </w:r>
          </w:p>
        </w:tc>
        <w:tc>
          <w:tcPr>
            <w:tcW w:w="1562" w:type="dxa"/>
          </w:tcPr>
          <w:p w14:paraId="2810E888" w14:textId="77777777" w:rsidR="00A5792B" w:rsidRDefault="00A5792B">
            <w:pPr>
              <w:pStyle w:val="TableParagraph"/>
              <w:rPr>
                <w:sz w:val="18"/>
              </w:rPr>
            </w:pPr>
          </w:p>
          <w:p w14:paraId="2BB564C0" w14:textId="77777777" w:rsidR="00A5792B" w:rsidRDefault="002F44C1">
            <w:pPr>
              <w:pStyle w:val="TableParagraph"/>
              <w:ind w:left="106"/>
              <w:rPr>
                <w:sz w:val="18"/>
              </w:rPr>
            </w:pPr>
            <w:r>
              <w:rPr>
                <w:sz w:val="18"/>
              </w:rPr>
              <w:t>ARMY</w:t>
            </w:r>
          </w:p>
        </w:tc>
      </w:tr>
      <w:tr w:rsidR="00A5792B" w14:paraId="34852B55" w14:textId="77777777">
        <w:trPr>
          <w:trHeight w:val="407"/>
        </w:trPr>
        <w:tc>
          <w:tcPr>
            <w:tcW w:w="428" w:type="dxa"/>
          </w:tcPr>
          <w:p w14:paraId="7E4CC2D6" w14:textId="77777777" w:rsidR="00A5792B" w:rsidRDefault="002F44C1">
            <w:pPr>
              <w:pStyle w:val="TableParagraph"/>
              <w:spacing w:before="102"/>
              <w:ind w:left="50"/>
              <w:rPr>
                <w:sz w:val="18"/>
              </w:rPr>
            </w:pPr>
            <w:r>
              <w:rPr>
                <w:w w:val="99"/>
                <w:sz w:val="18"/>
              </w:rPr>
              <w:t>1</w:t>
            </w:r>
          </w:p>
        </w:tc>
        <w:tc>
          <w:tcPr>
            <w:tcW w:w="1080" w:type="dxa"/>
          </w:tcPr>
          <w:p w14:paraId="61DB814E" w14:textId="77777777" w:rsidR="00A5792B" w:rsidRDefault="002F44C1">
            <w:pPr>
              <w:pStyle w:val="TableParagraph"/>
              <w:spacing w:before="102"/>
              <w:ind w:left="269"/>
              <w:rPr>
                <w:sz w:val="18"/>
              </w:rPr>
            </w:pPr>
            <w:r>
              <w:rPr>
                <w:sz w:val="18"/>
              </w:rPr>
              <w:t>3S</w:t>
            </w:r>
          </w:p>
        </w:tc>
        <w:tc>
          <w:tcPr>
            <w:tcW w:w="324" w:type="dxa"/>
          </w:tcPr>
          <w:p w14:paraId="3CFC6707" w14:textId="77777777" w:rsidR="00A5792B" w:rsidRDefault="00A5792B">
            <w:pPr>
              <w:pStyle w:val="TableParagraph"/>
              <w:rPr>
                <w:rFonts w:ascii="Times New Roman"/>
                <w:sz w:val="18"/>
              </w:rPr>
            </w:pPr>
          </w:p>
        </w:tc>
        <w:tc>
          <w:tcPr>
            <w:tcW w:w="486" w:type="dxa"/>
          </w:tcPr>
          <w:p w14:paraId="3A093B47" w14:textId="77777777" w:rsidR="00A5792B" w:rsidRDefault="002F44C1">
            <w:pPr>
              <w:pStyle w:val="TableParagraph"/>
              <w:spacing w:before="102"/>
              <w:ind w:left="53"/>
              <w:rPr>
                <w:sz w:val="18"/>
              </w:rPr>
            </w:pPr>
            <w:r>
              <w:rPr>
                <w:sz w:val="18"/>
              </w:rPr>
              <w:t>LPN</w:t>
            </w:r>
          </w:p>
        </w:tc>
        <w:tc>
          <w:tcPr>
            <w:tcW w:w="648" w:type="dxa"/>
          </w:tcPr>
          <w:p w14:paraId="0F33F46E" w14:textId="77777777" w:rsidR="00A5792B" w:rsidRDefault="002F44C1">
            <w:pPr>
              <w:pStyle w:val="TableParagraph"/>
              <w:spacing w:before="102"/>
              <w:ind w:left="-1"/>
              <w:rPr>
                <w:sz w:val="18"/>
              </w:rPr>
            </w:pPr>
            <w:r>
              <w:rPr>
                <w:w w:val="99"/>
                <w:sz w:val="18"/>
              </w:rPr>
              <w:t>3</w:t>
            </w:r>
          </w:p>
        </w:tc>
        <w:tc>
          <w:tcPr>
            <w:tcW w:w="2160" w:type="dxa"/>
          </w:tcPr>
          <w:p w14:paraId="5734C713" w14:textId="77777777" w:rsidR="00A5792B" w:rsidRDefault="002F44C1">
            <w:pPr>
              <w:pStyle w:val="TableParagraph"/>
              <w:spacing w:before="102"/>
              <w:ind w:left="107"/>
              <w:rPr>
                <w:sz w:val="18"/>
              </w:rPr>
            </w:pPr>
            <w:r>
              <w:rPr>
                <w:sz w:val="18"/>
              </w:rPr>
              <w:t>NURSNURSE4,FOUR</w:t>
            </w:r>
          </w:p>
        </w:tc>
        <w:tc>
          <w:tcPr>
            <w:tcW w:w="1836" w:type="dxa"/>
            <w:gridSpan w:val="2"/>
          </w:tcPr>
          <w:p w14:paraId="1EC5F6B3" w14:textId="77777777" w:rsidR="00A5792B" w:rsidRDefault="002F44C1">
            <w:pPr>
              <w:pStyle w:val="TableParagraph"/>
              <w:spacing w:before="102"/>
              <w:ind w:left="323"/>
              <w:rPr>
                <w:sz w:val="18"/>
              </w:rPr>
            </w:pPr>
            <w:r>
              <w:rPr>
                <w:sz w:val="18"/>
              </w:rPr>
              <w:t>ACT RESERVE</w:t>
            </w:r>
          </w:p>
        </w:tc>
        <w:tc>
          <w:tcPr>
            <w:tcW w:w="1562" w:type="dxa"/>
          </w:tcPr>
          <w:p w14:paraId="2B95FFDA" w14:textId="77777777" w:rsidR="00A5792B" w:rsidRDefault="00A5792B">
            <w:pPr>
              <w:pStyle w:val="TableParagraph"/>
              <w:rPr>
                <w:rFonts w:ascii="Times New Roman"/>
                <w:sz w:val="18"/>
              </w:rPr>
            </w:pPr>
          </w:p>
        </w:tc>
      </w:tr>
      <w:tr w:rsidR="00A5792B" w14:paraId="47E71E25" w14:textId="77777777">
        <w:trPr>
          <w:trHeight w:val="407"/>
        </w:trPr>
        <w:tc>
          <w:tcPr>
            <w:tcW w:w="428" w:type="dxa"/>
          </w:tcPr>
          <w:p w14:paraId="73DC2D40" w14:textId="77777777" w:rsidR="00A5792B" w:rsidRDefault="002F44C1">
            <w:pPr>
              <w:pStyle w:val="TableParagraph"/>
              <w:spacing w:before="101"/>
              <w:ind w:left="50"/>
              <w:rPr>
                <w:sz w:val="18"/>
              </w:rPr>
            </w:pPr>
            <w:r>
              <w:rPr>
                <w:w w:val="99"/>
                <w:sz w:val="18"/>
              </w:rPr>
              <w:t>1</w:t>
            </w:r>
          </w:p>
        </w:tc>
        <w:tc>
          <w:tcPr>
            <w:tcW w:w="1080" w:type="dxa"/>
          </w:tcPr>
          <w:p w14:paraId="60C0D421" w14:textId="77777777" w:rsidR="00A5792B" w:rsidRDefault="002F44C1">
            <w:pPr>
              <w:pStyle w:val="TableParagraph"/>
              <w:spacing w:before="101"/>
              <w:ind w:left="269"/>
              <w:rPr>
                <w:sz w:val="18"/>
              </w:rPr>
            </w:pPr>
            <w:r>
              <w:rPr>
                <w:sz w:val="18"/>
              </w:rPr>
              <w:t>3S</w:t>
            </w:r>
          </w:p>
        </w:tc>
        <w:tc>
          <w:tcPr>
            <w:tcW w:w="324" w:type="dxa"/>
          </w:tcPr>
          <w:p w14:paraId="6096D4C5" w14:textId="77777777" w:rsidR="00A5792B" w:rsidRDefault="00A5792B">
            <w:pPr>
              <w:pStyle w:val="TableParagraph"/>
              <w:rPr>
                <w:rFonts w:ascii="Times New Roman"/>
                <w:sz w:val="18"/>
              </w:rPr>
            </w:pPr>
          </w:p>
        </w:tc>
        <w:tc>
          <w:tcPr>
            <w:tcW w:w="486" w:type="dxa"/>
          </w:tcPr>
          <w:p w14:paraId="156D8128" w14:textId="77777777" w:rsidR="00A5792B" w:rsidRDefault="002F44C1">
            <w:pPr>
              <w:pStyle w:val="TableParagraph"/>
              <w:spacing w:before="101"/>
              <w:ind w:left="53"/>
              <w:rPr>
                <w:sz w:val="18"/>
              </w:rPr>
            </w:pPr>
            <w:r>
              <w:rPr>
                <w:sz w:val="18"/>
              </w:rPr>
              <w:t>NA 1</w:t>
            </w:r>
          </w:p>
        </w:tc>
        <w:tc>
          <w:tcPr>
            <w:tcW w:w="648" w:type="dxa"/>
          </w:tcPr>
          <w:p w14:paraId="25008B1D" w14:textId="77777777" w:rsidR="00A5792B" w:rsidRDefault="00A5792B">
            <w:pPr>
              <w:pStyle w:val="TableParagraph"/>
              <w:rPr>
                <w:rFonts w:ascii="Times New Roman"/>
                <w:sz w:val="18"/>
              </w:rPr>
            </w:pPr>
          </w:p>
        </w:tc>
        <w:tc>
          <w:tcPr>
            <w:tcW w:w="2160" w:type="dxa"/>
          </w:tcPr>
          <w:p w14:paraId="20E59820" w14:textId="77777777" w:rsidR="00A5792B" w:rsidRDefault="002F44C1">
            <w:pPr>
              <w:pStyle w:val="TableParagraph"/>
              <w:spacing w:before="101"/>
              <w:ind w:left="107"/>
              <w:rPr>
                <w:sz w:val="18"/>
              </w:rPr>
            </w:pPr>
            <w:r>
              <w:rPr>
                <w:sz w:val="18"/>
              </w:rPr>
              <w:t>NURSNURSE4,SEVEN</w:t>
            </w:r>
          </w:p>
        </w:tc>
        <w:tc>
          <w:tcPr>
            <w:tcW w:w="1836" w:type="dxa"/>
            <w:gridSpan w:val="2"/>
          </w:tcPr>
          <w:p w14:paraId="2309CD22" w14:textId="77777777" w:rsidR="00A5792B" w:rsidRDefault="002F44C1">
            <w:pPr>
              <w:pStyle w:val="TableParagraph"/>
              <w:spacing w:before="101"/>
              <w:ind w:left="323"/>
              <w:rPr>
                <w:sz w:val="18"/>
              </w:rPr>
            </w:pPr>
            <w:r>
              <w:rPr>
                <w:sz w:val="18"/>
              </w:rPr>
              <w:t>ACT RESERVE</w:t>
            </w:r>
          </w:p>
        </w:tc>
        <w:tc>
          <w:tcPr>
            <w:tcW w:w="1562" w:type="dxa"/>
          </w:tcPr>
          <w:p w14:paraId="4A0F4C18" w14:textId="77777777" w:rsidR="00A5792B" w:rsidRDefault="002F44C1">
            <w:pPr>
              <w:pStyle w:val="TableParagraph"/>
              <w:spacing w:before="101"/>
              <w:ind w:left="106"/>
              <w:rPr>
                <w:sz w:val="18"/>
              </w:rPr>
            </w:pPr>
            <w:r>
              <w:rPr>
                <w:sz w:val="18"/>
              </w:rPr>
              <w:t>COAST GUARD</w:t>
            </w:r>
          </w:p>
        </w:tc>
      </w:tr>
      <w:tr w:rsidR="00A5792B" w14:paraId="7F907B62" w14:textId="77777777">
        <w:trPr>
          <w:trHeight w:val="407"/>
        </w:trPr>
        <w:tc>
          <w:tcPr>
            <w:tcW w:w="428" w:type="dxa"/>
          </w:tcPr>
          <w:p w14:paraId="087C3ABA" w14:textId="77777777" w:rsidR="00A5792B" w:rsidRDefault="002F44C1">
            <w:pPr>
              <w:pStyle w:val="TableParagraph"/>
              <w:spacing w:before="102"/>
              <w:ind w:left="50"/>
              <w:rPr>
                <w:sz w:val="18"/>
              </w:rPr>
            </w:pPr>
            <w:r>
              <w:rPr>
                <w:w w:val="99"/>
                <w:sz w:val="18"/>
              </w:rPr>
              <w:t>1</w:t>
            </w:r>
          </w:p>
        </w:tc>
        <w:tc>
          <w:tcPr>
            <w:tcW w:w="1080" w:type="dxa"/>
          </w:tcPr>
          <w:p w14:paraId="20E59769" w14:textId="77777777" w:rsidR="00A5792B" w:rsidRDefault="002F44C1">
            <w:pPr>
              <w:pStyle w:val="TableParagraph"/>
              <w:spacing w:before="102"/>
              <w:ind w:left="269"/>
              <w:rPr>
                <w:sz w:val="18"/>
              </w:rPr>
            </w:pPr>
            <w:r>
              <w:rPr>
                <w:sz w:val="18"/>
              </w:rPr>
              <w:t>7E</w:t>
            </w:r>
          </w:p>
        </w:tc>
        <w:tc>
          <w:tcPr>
            <w:tcW w:w="324" w:type="dxa"/>
          </w:tcPr>
          <w:p w14:paraId="22EE6692" w14:textId="77777777" w:rsidR="00A5792B" w:rsidRDefault="00A5792B">
            <w:pPr>
              <w:pStyle w:val="TableParagraph"/>
              <w:rPr>
                <w:rFonts w:ascii="Times New Roman"/>
                <w:sz w:val="18"/>
              </w:rPr>
            </w:pPr>
          </w:p>
        </w:tc>
        <w:tc>
          <w:tcPr>
            <w:tcW w:w="486" w:type="dxa"/>
          </w:tcPr>
          <w:p w14:paraId="2EE1B732" w14:textId="77777777" w:rsidR="00A5792B" w:rsidRDefault="002F44C1">
            <w:pPr>
              <w:pStyle w:val="TableParagraph"/>
              <w:spacing w:before="102"/>
              <w:ind w:left="53"/>
              <w:rPr>
                <w:sz w:val="18"/>
              </w:rPr>
            </w:pPr>
            <w:r>
              <w:rPr>
                <w:sz w:val="18"/>
              </w:rPr>
              <w:t>HN</w:t>
            </w:r>
          </w:p>
        </w:tc>
        <w:tc>
          <w:tcPr>
            <w:tcW w:w="648" w:type="dxa"/>
          </w:tcPr>
          <w:p w14:paraId="243DCFEF" w14:textId="77777777" w:rsidR="00A5792B" w:rsidRDefault="00A5792B">
            <w:pPr>
              <w:pStyle w:val="TableParagraph"/>
              <w:rPr>
                <w:rFonts w:ascii="Times New Roman"/>
                <w:sz w:val="18"/>
              </w:rPr>
            </w:pPr>
          </w:p>
        </w:tc>
        <w:tc>
          <w:tcPr>
            <w:tcW w:w="2160" w:type="dxa"/>
          </w:tcPr>
          <w:p w14:paraId="725EC456" w14:textId="77777777" w:rsidR="00A5792B" w:rsidRDefault="002F44C1">
            <w:pPr>
              <w:pStyle w:val="TableParagraph"/>
              <w:spacing w:before="102"/>
              <w:ind w:left="107"/>
              <w:rPr>
                <w:sz w:val="18"/>
              </w:rPr>
            </w:pPr>
            <w:r>
              <w:rPr>
                <w:sz w:val="18"/>
              </w:rPr>
              <w:t>NURSNURSE2,FIVE</w:t>
            </w:r>
          </w:p>
        </w:tc>
        <w:tc>
          <w:tcPr>
            <w:tcW w:w="1836" w:type="dxa"/>
            <w:gridSpan w:val="2"/>
          </w:tcPr>
          <w:p w14:paraId="389F0024" w14:textId="77777777" w:rsidR="00A5792B" w:rsidRDefault="002F44C1">
            <w:pPr>
              <w:pStyle w:val="TableParagraph"/>
              <w:spacing w:before="102"/>
              <w:ind w:left="323"/>
              <w:rPr>
                <w:sz w:val="18"/>
              </w:rPr>
            </w:pPr>
            <w:r>
              <w:rPr>
                <w:sz w:val="18"/>
              </w:rPr>
              <w:t>ACT RESERVE</w:t>
            </w:r>
          </w:p>
        </w:tc>
        <w:tc>
          <w:tcPr>
            <w:tcW w:w="1562" w:type="dxa"/>
          </w:tcPr>
          <w:p w14:paraId="46D54A4E" w14:textId="77777777" w:rsidR="00A5792B" w:rsidRDefault="002F44C1">
            <w:pPr>
              <w:pStyle w:val="TableParagraph"/>
              <w:spacing w:before="102"/>
              <w:ind w:left="106"/>
              <w:rPr>
                <w:sz w:val="18"/>
              </w:rPr>
            </w:pPr>
            <w:r>
              <w:rPr>
                <w:sz w:val="18"/>
              </w:rPr>
              <w:t>NOAA</w:t>
            </w:r>
          </w:p>
        </w:tc>
      </w:tr>
      <w:tr w:rsidR="00A5792B" w14:paraId="3EE7B028" w14:textId="77777777">
        <w:trPr>
          <w:trHeight w:val="407"/>
        </w:trPr>
        <w:tc>
          <w:tcPr>
            <w:tcW w:w="428" w:type="dxa"/>
          </w:tcPr>
          <w:p w14:paraId="64DA51C4" w14:textId="77777777" w:rsidR="00A5792B" w:rsidRDefault="002F44C1">
            <w:pPr>
              <w:pStyle w:val="TableParagraph"/>
              <w:spacing w:before="102"/>
              <w:ind w:left="50"/>
              <w:rPr>
                <w:sz w:val="18"/>
              </w:rPr>
            </w:pPr>
            <w:r>
              <w:rPr>
                <w:w w:val="99"/>
                <w:sz w:val="18"/>
              </w:rPr>
              <w:t>1</w:t>
            </w:r>
          </w:p>
        </w:tc>
        <w:tc>
          <w:tcPr>
            <w:tcW w:w="1080" w:type="dxa"/>
          </w:tcPr>
          <w:p w14:paraId="267FAD16" w14:textId="77777777" w:rsidR="00A5792B" w:rsidRDefault="002F44C1">
            <w:pPr>
              <w:pStyle w:val="TableParagraph"/>
              <w:spacing w:before="102"/>
              <w:ind w:left="269"/>
              <w:rPr>
                <w:sz w:val="18"/>
              </w:rPr>
            </w:pPr>
            <w:r>
              <w:rPr>
                <w:sz w:val="18"/>
              </w:rPr>
              <w:t>7E</w:t>
            </w:r>
          </w:p>
        </w:tc>
        <w:tc>
          <w:tcPr>
            <w:tcW w:w="324" w:type="dxa"/>
          </w:tcPr>
          <w:p w14:paraId="0B1FF984" w14:textId="77777777" w:rsidR="00A5792B" w:rsidRDefault="00A5792B">
            <w:pPr>
              <w:pStyle w:val="TableParagraph"/>
              <w:rPr>
                <w:rFonts w:ascii="Times New Roman"/>
                <w:sz w:val="18"/>
              </w:rPr>
            </w:pPr>
          </w:p>
        </w:tc>
        <w:tc>
          <w:tcPr>
            <w:tcW w:w="486" w:type="dxa"/>
          </w:tcPr>
          <w:p w14:paraId="64B3EC3B" w14:textId="77777777" w:rsidR="00A5792B" w:rsidRDefault="002F44C1">
            <w:pPr>
              <w:pStyle w:val="TableParagraph"/>
              <w:spacing w:before="102"/>
              <w:ind w:left="53"/>
              <w:rPr>
                <w:sz w:val="18"/>
              </w:rPr>
            </w:pPr>
            <w:r>
              <w:rPr>
                <w:sz w:val="18"/>
              </w:rPr>
              <w:t>NUR</w:t>
            </w:r>
          </w:p>
        </w:tc>
        <w:tc>
          <w:tcPr>
            <w:tcW w:w="648" w:type="dxa"/>
          </w:tcPr>
          <w:p w14:paraId="657A84E0" w14:textId="77777777" w:rsidR="00A5792B" w:rsidRDefault="002F44C1">
            <w:pPr>
              <w:pStyle w:val="TableParagraph"/>
              <w:spacing w:before="102"/>
              <w:ind w:left="-1"/>
              <w:rPr>
                <w:sz w:val="18"/>
              </w:rPr>
            </w:pPr>
            <w:r>
              <w:rPr>
                <w:sz w:val="18"/>
              </w:rPr>
              <w:t>PRACT</w:t>
            </w:r>
          </w:p>
        </w:tc>
        <w:tc>
          <w:tcPr>
            <w:tcW w:w="2160" w:type="dxa"/>
          </w:tcPr>
          <w:p w14:paraId="28485F5E" w14:textId="77777777" w:rsidR="00A5792B" w:rsidRDefault="002F44C1">
            <w:pPr>
              <w:pStyle w:val="TableParagraph"/>
              <w:spacing w:before="102"/>
              <w:ind w:left="107"/>
              <w:rPr>
                <w:sz w:val="18"/>
              </w:rPr>
            </w:pPr>
            <w:r>
              <w:rPr>
                <w:sz w:val="18"/>
              </w:rPr>
              <w:t>NURSNURSE2,FOUR</w:t>
            </w:r>
          </w:p>
        </w:tc>
        <w:tc>
          <w:tcPr>
            <w:tcW w:w="1836" w:type="dxa"/>
            <w:gridSpan w:val="2"/>
          </w:tcPr>
          <w:p w14:paraId="7B7F5264" w14:textId="77777777" w:rsidR="00A5792B" w:rsidRDefault="002F44C1">
            <w:pPr>
              <w:pStyle w:val="TableParagraph"/>
              <w:spacing w:before="102"/>
              <w:ind w:left="323"/>
              <w:rPr>
                <w:sz w:val="18"/>
              </w:rPr>
            </w:pPr>
            <w:r>
              <w:rPr>
                <w:sz w:val="18"/>
              </w:rPr>
              <w:t>ACT RESERVE</w:t>
            </w:r>
          </w:p>
        </w:tc>
        <w:tc>
          <w:tcPr>
            <w:tcW w:w="1562" w:type="dxa"/>
          </w:tcPr>
          <w:p w14:paraId="5E88BDD6" w14:textId="77777777" w:rsidR="00A5792B" w:rsidRDefault="002F44C1">
            <w:pPr>
              <w:pStyle w:val="TableParagraph"/>
              <w:spacing w:before="102"/>
              <w:ind w:left="106"/>
              <w:rPr>
                <w:sz w:val="18"/>
              </w:rPr>
            </w:pPr>
            <w:r>
              <w:rPr>
                <w:sz w:val="18"/>
              </w:rPr>
              <w:t>ARMY</w:t>
            </w:r>
          </w:p>
        </w:tc>
      </w:tr>
      <w:tr w:rsidR="00A5792B" w14:paraId="70874861" w14:textId="77777777">
        <w:trPr>
          <w:trHeight w:val="407"/>
        </w:trPr>
        <w:tc>
          <w:tcPr>
            <w:tcW w:w="428" w:type="dxa"/>
          </w:tcPr>
          <w:p w14:paraId="595DBA35" w14:textId="77777777" w:rsidR="00A5792B" w:rsidRDefault="002F44C1">
            <w:pPr>
              <w:pStyle w:val="TableParagraph"/>
              <w:spacing w:before="102"/>
              <w:ind w:left="50"/>
              <w:rPr>
                <w:sz w:val="18"/>
              </w:rPr>
            </w:pPr>
            <w:r>
              <w:rPr>
                <w:w w:val="99"/>
                <w:sz w:val="18"/>
              </w:rPr>
              <w:t>1</w:t>
            </w:r>
          </w:p>
        </w:tc>
        <w:tc>
          <w:tcPr>
            <w:tcW w:w="1080" w:type="dxa"/>
          </w:tcPr>
          <w:p w14:paraId="7BBD6E9F" w14:textId="77777777" w:rsidR="00A5792B" w:rsidRDefault="002F44C1">
            <w:pPr>
              <w:pStyle w:val="TableParagraph"/>
              <w:spacing w:before="102"/>
              <w:ind w:left="269"/>
              <w:rPr>
                <w:sz w:val="18"/>
              </w:rPr>
            </w:pPr>
            <w:r>
              <w:rPr>
                <w:sz w:val="18"/>
              </w:rPr>
              <w:t>NHCU</w:t>
            </w:r>
          </w:p>
        </w:tc>
        <w:tc>
          <w:tcPr>
            <w:tcW w:w="324" w:type="dxa"/>
          </w:tcPr>
          <w:p w14:paraId="2D49D521" w14:textId="77777777" w:rsidR="00A5792B" w:rsidRDefault="00A5792B">
            <w:pPr>
              <w:pStyle w:val="TableParagraph"/>
              <w:rPr>
                <w:rFonts w:ascii="Times New Roman"/>
                <w:sz w:val="18"/>
              </w:rPr>
            </w:pPr>
          </w:p>
        </w:tc>
        <w:tc>
          <w:tcPr>
            <w:tcW w:w="486" w:type="dxa"/>
          </w:tcPr>
          <w:p w14:paraId="04822723" w14:textId="77777777" w:rsidR="00A5792B" w:rsidRDefault="002F44C1">
            <w:pPr>
              <w:pStyle w:val="TableParagraph"/>
              <w:spacing w:before="102"/>
              <w:ind w:left="53"/>
              <w:rPr>
                <w:sz w:val="18"/>
              </w:rPr>
            </w:pPr>
            <w:r>
              <w:rPr>
                <w:sz w:val="18"/>
              </w:rPr>
              <w:t>RN</w:t>
            </w:r>
          </w:p>
        </w:tc>
        <w:tc>
          <w:tcPr>
            <w:tcW w:w="648" w:type="dxa"/>
          </w:tcPr>
          <w:p w14:paraId="10241C85" w14:textId="77777777" w:rsidR="00A5792B" w:rsidRDefault="00A5792B">
            <w:pPr>
              <w:pStyle w:val="TableParagraph"/>
              <w:rPr>
                <w:rFonts w:ascii="Times New Roman"/>
                <w:sz w:val="18"/>
              </w:rPr>
            </w:pPr>
          </w:p>
        </w:tc>
        <w:tc>
          <w:tcPr>
            <w:tcW w:w="2160" w:type="dxa"/>
          </w:tcPr>
          <w:p w14:paraId="5466D3A3" w14:textId="77777777" w:rsidR="00A5792B" w:rsidRDefault="002F44C1">
            <w:pPr>
              <w:pStyle w:val="TableParagraph"/>
              <w:spacing w:before="102"/>
              <w:ind w:left="107"/>
              <w:rPr>
                <w:sz w:val="18"/>
              </w:rPr>
            </w:pPr>
            <w:r>
              <w:rPr>
                <w:sz w:val="18"/>
              </w:rPr>
              <w:t>NURSNURSE2,EIGHT</w:t>
            </w:r>
          </w:p>
        </w:tc>
        <w:tc>
          <w:tcPr>
            <w:tcW w:w="1836" w:type="dxa"/>
            <w:gridSpan w:val="2"/>
          </w:tcPr>
          <w:p w14:paraId="07D1EC56" w14:textId="77777777" w:rsidR="00A5792B" w:rsidRDefault="002F44C1">
            <w:pPr>
              <w:pStyle w:val="TableParagraph"/>
              <w:spacing w:before="102"/>
              <w:ind w:left="323"/>
              <w:rPr>
                <w:sz w:val="18"/>
              </w:rPr>
            </w:pPr>
            <w:r>
              <w:rPr>
                <w:sz w:val="18"/>
              </w:rPr>
              <w:t>ACT RESERVE</w:t>
            </w:r>
          </w:p>
        </w:tc>
        <w:tc>
          <w:tcPr>
            <w:tcW w:w="1562" w:type="dxa"/>
          </w:tcPr>
          <w:p w14:paraId="1B6443BC" w14:textId="77777777" w:rsidR="00A5792B" w:rsidRDefault="002F44C1">
            <w:pPr>
              <w:pStyle w:val="TableParagraph"/>
              <w:spacing w:before="102"/>
              <w:ind w:left="106"/>
              <w:rPr>
                <w:sz w:val="18"/>
              </w:rPr>
            </w:pPr>
            <w:r>
              <w:rPr>
                <w:sz w:val="18"/>
              </w:rPr>
              <w:t>NAVY</w:t>
            </w:r>
          </w:p>
        </w:tc>
      </w:tr>
      <w:tr w:rsidR="00A5792B" w14:paraId="23800401" w14:textId="77777777">
        <w:trPr>
          <w:trHeight w:val="407"/>
        </w:trPr>
        <w:tc>
          <w:tcPr>
            <w:tcW w:w="428" w:type="dxa"/>
          </w:tcPr>
          <w:p w14:paraId="10F09D37" w14:textId="77777777" w:rsidR="00A5792B" w:rsidRDefault="002F44C1">
            <w:pPr>
              <w:pStyle w:val="TableParagraph"/>
              <w:spacing w:before="102"/>
              <w:ind w:left="50"/>
              <w:rPr>
                <w:sz w:val="18"/>
              </w:rPr>
            </w:pPr>
            <w:r>
              <w:rPr>
                <w:w w:val="99"/>
                <w:sz w:val="18"/>
              </w:rPr>
              <w:t>1</w:t>
            </w:r>
          </w:p>
        </w:tc>
        <w:tc>
          <w:tcPr>
            <w:tcW w:w="1080" w:type="dxa"/>
          </w:tcPr>
          <w:p w14:paraId="79CBF0B6" w14:textId="77777777" w:rsidR="00A5792B" w:rsidRDefault="002F44C1">
            <w:pPr>
              <w:pStyle w:val="TableParagraph"/>
              <w:spacing w:before="102"/>
              <w:ind w:left="269"/>
              <w:rPr>
                <w:sz w:val="18"/>
              </w:rPr>
            </w:pPr>
            <w:r>
              <w:rPr>
                <w:sz w:val="18"/>
              </w:rPr>
              <w:t>NHCU</w:t>
            </w:r>
          </w:p>
        </w:tc>
        <w:tc>
          <w:tcPr>
            <w:tcW w:w="324" w:type="dxa"/>
          </w:tcPr>
          <w:p w14:paraId="1FDE7CFE" w14:textId="77777777" w:rsidR="00A5792B" w:rsidRDefault="00A5792B">
            <w:pPr>
              <w:pStyle w:val="TableParagraph"/>
              <w:rPr>
                <w:rFonts w:ascii="Times New Roman"/>
                <w:sz w:val="18"/>
              </w:rPr>
            </w:pPr>
          </w:p>
        </w:tc>
        <w:tc>
          <w:tcPr>
            <w:tcW w:w="486" w:type="dxa"/>
          </w:tcPr>
          <w:p w14:paraId="356DCDF4" w14:textId="77777777" w:rsidR="00A5792B" w:rsidRDefault="002F44C1">
            <w:pPr>
              <w:pStyle w:val="TableParagraph"/>
              <w:spacing w:before="102"/>
              <w:ind w:left="53"/>
              <w:rPr>
                <w:sz w:val="18"/>
              </w:rPr>
            </w:pPr>
            <w:r>
              <w:rPr>
                <w:sz w:val="18"/>
              </w:rPr>
              <w:t>LPN</w:t>
            </w:r>
          </w:p>
        </w:tc>
        <w:tc>
          <w:tcPr>
            <w:tcW w:w="648" w:type="dxa"/>
          </w:tcPr>
          <w:p w14:paraId="5082CD86" w14:textId="77777777" w:rsidR="00A5792B" w:rsidRDefault="002F44C1">
            <w:pPr>
              <w:pStyle w:val="TableParagraph"/>
              <w:spacing w:before="102"/>
              <w:ind w:left="-1"/>
              <w:rPr>
                <w:sz w:val="18"/>
              </w:rPr>
            </w:pPr>
            <w:r>
              <w:rPr>
                <w:w w:val="99"/>
                <w:sz w:val="18"/>
              </w:rPr>
              <w:t>7</w:t>
            </w:r>
          </w:p>
        </w:tc>
        <w:tc>
          <w:tcPr>
            <w:tcW w:w="2160" w:type="dxa"/>
          </w:tcPr>
          <w:p w14:paraId="45137D3F" w14:textId="77777777" w:rsidR="00A5792B" w:rsidRDefault="002F44C1">
            <w:pPr>
              <w:pStyle w:val="TableParagraph"/>
              <w:spacing w:before="102"/>
              <w:ind w:left="107"/>
              <w:rPr>
                <w:sz w:val="18"/>
              </w:rPr>
            </w:pPr>
            <w:r>
              <w:rPr>
                <w:sz w:val="18"/>
              </w:rPr>
              <w:t>NURSNURSE6,SIX</w:t>
            </w:r>
          </w:p>
        </w:tc>
        <w:tc>
          <w:tcPr>
            <w:tcW w:w="1836" w:type="dxa"/>
            <w:gridSpan w:val="2"/>
          </w:tcPr>
          <w:p w14:paraId="17B8C57D" w14:textId="77777777" w:rsidR="00A5792B" w:rsidRDefault="002F44C1">
            <w:pPr>
              <w:pStyle w:val="TableParagraph"/>
              <w:spacing w:before="102"/>
              <w:ind w:left="323"/>
              <w:rPr>
                <w:sz w:val="18"/>
              </w:rPr>
            </w:pPr>
            <w:r>
              <w:rPr>
                <w:sz w:val="18"/>
              </w:rPr>
              <w:t>ACT RESERVE</w:t>
            </w:r>
          </w:p>
        </w:tc>
        <w:tc>
          <w:tcPr>
            <w:tcW w:w="1562" w:type="dxa"/>
          </w:tcPr>
          <w:p w14:paraId="267CF998" w14:textId="77777777" w:rsidR="00A5792B" w:rsidRDefault="002F44C1">
            <w:pPr>
              <w:pStyle w:val="TableParagraph"/>
              <w:spacing w:before="102"/>
              <w:ind w:left="106"/>
              <w:rPr>
                <w:sz w:val="18"/>
              </w:rPr>
            </w:pPr>
            <w:r>
              <w:rPr>
                <w:sz w:val="18"/>
              </w:rPr>
              <w:t>NAVY</w:t>
            </w:r>
          </w:p>
        </w:tc>
      </w:tr>
      <w:tr w:rsidR="00A5792B" w14:paraId="571FEA00" w14:textId="77777777">
        <w:trPr>
          <w:trHeight w:val="407"/>
        </w:trPr>
        <w:tc>
          <w:tcPr>
            <w:tcW w:w="428" w:type="dxa"/>
          </w:tcPr>
          <w:p w14:paraId="01264E4B" w14:textId="77777777" w:rsidR="00A5792B" w:rsidRDefault="002F44C1">
            <w:pPr>
              <w:pStyle w:val="TableParagraph"/>
              <w:spacing w:before="102"/>
              <w:ind w:left="50"/>
              <w:rPr>
                <w:sz w:val="18"/>
              </w:rPr>
            </w:pPr>
            <w:r>
              <w:rPr>
                <w:w w:val="99"/>
                <w:sz w:val="18"/>
              </w:rPr>
              <w:t>1</w:t>
            </w:r>
          </w:p>
        </w:tc>
        <w:tc>
          <w:tcPr>
            <w:tcW w:w="1080" w:type="dxa"/>
          </w:tcPr>
          <w:p w14:paraId="35964201" w14:textId="77777777" w:rsidR="00A5792B" w:rsidRDefault="002F44C1">
            <w:pPr>
              <w:pStyle w:val="TableParagraph"/>
              <w:spacing w:before="102"/>
              <w:ind w:left="269"/>
              <w:rPr>
                <w:sz w:val="18"/>
              </w:rPr>
            </w:pPr>
            <w:r>
              <w:rPr>
                <w:sz w:val="18"/>
              </w:rPr>
              <w:t>NHCU</w:t>
            </w:r>
          </w:p>
        </w:tc>
        <w:tc>
          <w:tcPr>
            <w:tcW w:w="324" w:type="dxa"/>
          </w:tcPr>
          <w:p w14:paraId="606EE107" w14:textId="77777777" w:rsidR="00A5792B" w:rsidRDefault="00A5792B">
            <w:pPr>
              <w:pStyle w:val="TableParagraph"/>
              <w:rPr>
                <w:rFonts w:ascii="Times New Roman"/>
                <w:sz w:val="18"/>
              </w:rPr>
            </w:pPr>
          </w:p>
        </w:tc>
        <w:tc>
          <w:tcPr>
            <w:tcW w:w="486" w:type="dxa"/>
          </w:tcPr>
          <w:p w14:paraId="18BBA57C" w14:textId="77777777" w:rsidR="00A5792B" w:rsidRDefault="002F44C1">
            <w:pPr>
              <w:pStyle w:val="TableParagraph"/>
              <w:spacing w:before="102"/>
              <w:ind w:left="53"/>
              <w:rPr>
                <w:sz w:val="18"/>
              </w:rPr>
            </w:pPr>
            <w:r>
              <w:rPr>
                <w:sz w:val="18"/>
              </w:rPr>
              <w:t>GPN</w:t>
            </w:r>
          </w:p>
        </w:tc>
        <w:tc>
          <w:tcPr>
            <w:tcW w:w="648" w:type="dxa"/>
          </w:tcPr>
          <w:p w14:paraId="71C834A6" w14:textId="77777777" w:rsidR="00A5792B" w:rsidRDefault="00A5792B">
            <w:pPr>
              <w:pStyle w:val="TableParagraph"/>
              <w:rPr>
                <w:rFonts w:ascii="Times New Roman"/>
                <w:sz w:val="18"/>
              </w:rPr>
            </w:pPr>
          </w:p>
        </w:tc>
        <w:tc>
          <w:tcPr>
            <w:tcW w:w="2160" w:type="dxa"/>
          </w:tcPr>
          <w:p w14:paraId="2898C3C2" w14:textId="77777777" w:rsidR="00A5792B" w:rsidRDefault="002F44C1">
            <w:pPr>
              <w:pStyle w:val="TableParagraph"/>
              <w:spacing w:before="102"/>
              <w:ind w:left="107"/>
              <w:rPr>
                <w:sz w:val="18"/>
              </w:rPr>
            </w:pPr>
            <w:r>
              <w:rPr>
                <w:sz w:val="18"/>
              </w:rPr>
              <w:t>NURSNURSE2,SIX</w:t>
            </w:r>
          </w:p>
        </w:tc>
        <w:tc>
          <w:tcPr>
            <w:tcW w:w="1836" w:type="dxa"/>
            <w:gridSpan w:val="2"/>
          </w:tcPr>
          <w:p w14:paraId="079AC245" w14:textId="77777777" w:rsidR="00A5792B" w:rsidRDefault="002F44C1">
            <w:pPr>
              <w:pStyle w:val="TableParagraph"/>
              <w:spacing w:before="102"/>
              <w:ind w:left="323"/>
              <w:rPr>
                <w:sz w:val="18"/>
              </w:rPr>
            </w:pPr>
            <w:r>
              <w:rPr>
                <w:sz w:val="18"/>
              </w:rPr>
              <w:t>ACT RESERVE</w:t>
            </w:r>
          </w:p>
        </w:tc>
        <w:tc>
          <w:tcPr>
            <w:tcW w:w="1562" w:type="dxa"/>
          </w:tcPr>
          <w:p w14:paraId="571B8DE8" w14:textId="77777777" w:rsidR="00A5792B" w:rsidRDefault="002F44C1">
            <w:pPr>
              <w:pStyle w:val="TableParagraph"/>
              <w:spacing w:before="102"/>
              <w:ind w:left="106"/>
              <w:rPr>
                <w:sz w:val="18"/>
              </w:rPr>
            </w:pPr>
            <w:r>
              <w:rPr>
                <w:sz w:val="18"/>
              </w:rPr>
              <w:t>COAST GUARD</w:t>
            </w:r>
          </w:p>
        </w:tc>
      </w:tr>
      <w:tr w:rsidR="00A5792B" w14:paraId="67B81EF9" w14:textId="77777777">
        <w:trPr>
          <w:trHeight w:val="409"/>
        </w:trPr>
        <w:tc>
          <w:tcPr>
            <w:tcW w:w="428" w:type="dxa"/>
          </w:tcPr>
          <w:p w14:paraId="7E60F157" w14:textId="77777777" w:rsidR="00A5792B" w:rsidRDefault="002F44C1">
            <w:pPr>
              <w:pStyle w:val="TableParagraph"/>
              <w:spacing w:before="102"/>
              <w:ind w:left="50"/>
              <w:rPr>
                <w:sz w:val="18"/>
              </w:rPr>
            </w:pPr>
            <w:r>
              <w:rPr>
                <w:w w:val="99"/>
                <w:sz w:val="18"/>
              </w:rPr>
              <w:t>1</w:t>
            </w:r>
          </w:p>
        </w:tc>
        <w:tc>
          <w:tcPr>
            <w:tcW w:w="1080" w:type="dxa"/>
          </w:tcPr>
          <w:p w14:paraId="681793A9" w14:textId="77777777" w:rsidR="00A5792B" w:rsidRDefault="002F44C1">
            <w:pPr>
              <w:pStyle w:val="TableParagraph"/>
              <w:spacing w:before="102"/>
              <w:ind w:left="269"/>
              <w:rPr>
                <w:sz w:val="18"/>
              </w:rPr>
            </w:pPr>
            <w:r>
              <w:rPr>
                <w:sz w:val="18"/>
              </w:rPr>
              <w:t>NURSING</w:t>
            </w:r>
          </w:p>
        </w:tc>
        <w:tc>
          <w:tcPr>
            <w:tcW w:w="324" w:type="dxa"/>
          </w:tcPr>
          <w:p w14:paraId="6B889A60" w14:textId="77777777" w:rsidR="00A5792B" w:rsidRDefault="002F44C1">
            <w:pPr>
              <w:pStyle w:val="TableParagraph"/>
              <w:spacing w:before="102"/>
              <w:ind w:left="53"/>
              <w:rPr>
                <w:sz w:val="18"/>
              </w:rPr>
            </w:pPr>
            <w:r>
              <w:rPr>
                <w:sz w:val="18"/>
              </w:rPr>
              <w:t>OF</w:t>
            </w:r>
          </w:p>
        </w:tc>
        <w:tc>
          <w:tcPr>
            <w:tcW w:w="486" w:type="dxa"/>
          </w:tcPr>
          <w:p w14:paraId="729748DC" w14:textId="77777777" w:rsidR="00A5792B" w:rsidRDefault="002F44C1">
            <w:pPr>
              <w:pStyle w:val="TableParagraph"/>
              <w:spacing w:before="102"/>
              <w:ind w:left="53"/>
              <w:rPr>
                <w:sz w:val="18"/>
              </w:rPr>
            </w:pPr>
            <w:r>
              <w:rPr>
                <w:sz w:val="18"/>
              </w:rPr>
              <w:t>NUR</w:t>
            </w:r>
          </w:p>
        </w:tc>
        <w:tc>
          <w:tcPr>
            <w:tcW w:w="648" w:type="dxa"/>
          </w:tcPr>
          <w:p w14:paraId="30D32705" w14:textId="77777777" w:rsidR="00A5792B" w:rsidRDefault="002F44C1">
            <w:pPr>
              <w:pStyle w:val="TableParagraph"/>
              <w:spacing w:before="102"/>
              <w:ind w:left="-1"/>
              <w:rPr>
                <w:sz w:val="18"/>
              </w:rPr>
            </w:pPr>
            <w:r>
              <w:rPr>
                <w:sz w:val="18"/>
              </w:rPr>
              <w:t>INSTR</w:t>
            </w:r>
          </w:p>
        </w:tc>
        <w:tc>
          <w:tcPr>
            <w:tcW w:w="2160" w:type="dxa"/>
          </w:tcPr>
          <w:p w14:paraId="2F8CB17A" w14:textId="77777777" w:rsidR="00A5792B" w:rsidRDefault="002F44C1">
            <w:pPr>
              <w:pStyle w:val="TableParagraph"/>
              <w:spacing w:before="102"/>
              <w:ind w:left="107"/>
              <w:rPr>
                <w:sz w:val="18"/>
              </w:rPr>
            </w:pPr>
            <w:r>
              <w:rPr>
                <w:sz w:val="18"/>
              </w:rPr>
              <w:t>NURSNURSE1,THREE</w:t>
            </w:r>
          </w:p>
        </w:tc>
        <w:tc>
          <w:tcPr>
            <w:tcW w:w="1836" w:type="dxa"/>
            <w:gridSpan w:val="2"/>
          </w:tcPr>
          <w:p w14:paraId="438153D0" w14:textId="77777777" w:rsidR="00A5792B" w:rsidRDefault="002F44C1">
            <w:pPr>
              <w:pStyle w:val="TableParagraph"/>
              <w:spacing w:before="102"/>
              <w:ind w:left="323"/>
              <w:rPr>
                <w:sz w:val="18"/>
              </w:rPr>
            </w:pPr>
            <w:r>
              <w:rPr>
                <w:sz w:val="18"/>
              </w:rPr>
              <w:t>ACT RESERVE</w:t>
            </w:r>
          </w:p>
        </w:tc>
        <w:tc>
          <w:tcPr>
            <w:tcW w:w="1562" w:type="dxa"/>
          </w:tcPr>
          <w:p w14:paraId="537918C5" w14:textId="77777777" w:rsidR="00A5792B" w:rsidRDefault="002F44C1">
            <w:pPr>
              <w:pStyle w:val="TableParagraph"/>
              <w:spacing w:before="102"/>
              <w:ind w:left="106"/>
              <w:rPr>
                <w:sz w:val="18"/>
              </w:rPr>
            </w:pPr>
            <w:r>
              <w:rPr>
                <w:sz w:val="18"/>
              </w:rPr>
              <w:t>AIR FORCE</w:t>
            </w:r>
          </w:p>
        </w:tc>
      </w:tr>
    </w:tbl>
    <w:p w14:paraId="1D891565" w14:textId="77777777" w:rsidR="00A5792B" w:rsidRDefault="00A5792B">
      <w:pPr>
        <w:pStyle w:val="BodyText"/>
        <w:spacing w:before="11"/>
        <w:rPr>
          <w:rFonts w:ascii="Courier New"/>
          <w:sz w:val="17"/>
        </w:rPr>
      </w:pPr>
    </w:p>
    <w:p w14:paraId="2F067C7D" w14:textId="77777777" w:rsidR="00A5792B" w:rsidRDefault="00BE26E6">
      <w:pPr>
        <w:tabs>
          <w:tab w:val="right" w:pos="5746"/>
        </w:tabs>
        <w:spacing w:before="100"/>
        <w:ind w:left="240"/>
        <w:rPr>
          <w:rFonts w:ascii="Courier New"/>
          <w:sz w:val="18"/>
        </w:rPr>
      </w:pPr>
      <w:r>
        <w:pict w14:anchorId="67CA6BE9">
          <v:line id="_x0000_s2511" style="position:absolute;left:0;text-align:left;z-index:15925760;mso-position-horizontal-relative:page" from="325.75pt,-10.45pt" to="503.95pt,-10.45pt" strokeweight=".18733mm">
            <v:stroke dashstyle="dash"/>
            <w10:wrap anchorx="page"/>
          </v:line>
        </w:pict>
      </w:r>
      <w:r w:rsidR="002F44C1">
        <w:rPr>
          <w:rFonts w:ascii="Courier New"/>
          <w:sz w:val="18"/>
        </w:rPr>
        <w:t>NURSING NUMBER</w:t>
      </w:r>
      <w:r w:rsidR="002F44C1">
        <w:rPr>
          <w:rFonts w:ascii="Courier New"/>
          <w:spacing w:val="-5"/>
          <w:sz w:val="18"/>
        </w:rPr>
        <w:t xml:space="preserve"> </w:t>
      </w:r>
      <w:r w:rsidR="002F44C1">
        <w:rPr>
          <w:rFonts w:ascii="Courier New"/>
          <w:sz w:val="18"/>
        </w:rPr>
        <w:t>OF</w:t>
      </w:r>
      <w:r w:rsidR="002F44C1">
        <w:rPr>
          <w:rFonts w:ascii="Courier New"/>
          <w:spacing w:val="-2"/>
          <w:sz w:val="18"/>
        </w:rPr>
        <w:t xml:space="preserve"> </w:t>
      </w:r>
      <w:r w:rsidR="002F44C1">
        <w:rPr>
          <w:rFonts w:ascii="Courier New"/>
          <w:sz w:val="18"/>
        </w:rPr>
        <w:t>ASSIGNMENTS</w:t>
      </w:r>
      <w:r w:rsidR="002F44C1">
        <w:rPr>
          <w:rFonts w:ascii="Courier New"/>
          <w:sz w:val="18"/>
        </w:rPr>
        <w:tab/>
        <w:t>15</w:t>
      </w:r>
    </w:p>
    <w:p w14:paraId="26E2951D" w14:textId="77777777" w:rsidR="00A5792B" w:rsidRDefault="00BE26E6">
      <w:pPr>
        <w:tabs>
          <w:tab w:val="right" w:pos="5746"/>
        </w:tabs>
        <w:spacing w:before="204"/>
        <w:ind w:left="240"/>
        <w:rPr>
          <w:rFonts w:ascii="Courier New"/>
          <w:sz w:val="18"/>
        </w:rPr>
      </w:pPr>
      <w:r>
        <w:pict w14:anchorId="5B9AAA4D">
          <v:line id="_x0000_s2510" style="position:absolute;left:0;text-align:left;z-index:15926272;mso-position-horizontal-relative:page" from="325.75pt,25.35pt" to="503.95pt,25.35pt" strokeweight=".18733mm">
            <v:stroke dashstyle="dash"/>
            <w10:wrap anchorx="page"/>
          </v:line>
        </w:pict>
      </w:r>
      <w:r w:rsidR="002F44C1">
        <w:rPr>
          <w:rFonts w:ascii="Courier New"/>
          <w:sz w:val="18"/>
        </w:rPr>
        <w:t>NURSING NUMBER</w:t>
      </w:r>
      <w:r w:rsidR="002F44C1">
        <w:rPr>
          <w:rFonts w:ascii="Courier New"/>
          <w:spacing w:val="-4"/>
          <w:sz w:val="18"/>
        </w:rPr>
        <w:t xml:space="preserve"> </w:t>
      </w:r>
      <w:r w:rsidR="002F44C1">
        <w:rPr>
          <w:rFonts w:ascii="Courier New"/>
          <w:sz w:val="18"/>
        </w:rPr>
        <w:t>OF</w:t>
      </w:r>
      <w:r w:rsidR="002F44C1">
        <w:rPr>
          <w:rFonts w:ascii="Courier New"/>
          <w:spacing w:val="-2"/>
          <w:sz w:val="18"/>
        </w:rPr>
        <w:t xml:space="preserve"> </w:t>
      </w:r>
      <w:r w:rsidR="002F44C1">
        <w:rPr>
          <w:rFonts w:ascii="Courier New"/>
          <w:sz w:val="18"/>
        </w:rPr>
        <w:t>PERSONNEL</w:t>
      </w:r>
      <w:r w:rsidR="002F44C1">
        <w:rPr>
          <w:rFonts w:ascii="Courier New"/>
          <w:sz w:val="18"/>
        </w:rPr>
        <w:tab/>
        <w:t>14</w:t>
      </w:r>
    </w:p>
    <w:p w14:paraId="5D7F3ADF" w14:textId="77777777" w:rsidR="00A5792B" w:rsidRDefault="002F44C1">
      <w:pPr>
        <w:tabs>
          <w:tab w:val="right" w:pos="5746"/>
        </w:tabs>
        <w:spacing w:before="408"/>
        <w:ind w:left="240"/>
        <w:rPr>
          <w:rFonts w:ascii="Courier New"/>
          <w:sz w:val="18"/>
        </w:rPr>
      </w:pPr>
      <w:r>
        <w:rPr>
          <w:rFonts w:ascii="Courier New"/>
          <w:sz w:val="18"/>
        </w:rPr>
        <w:t>BALTIMORE, MD NUMBER</w:t>
      </w:r>
      <w:r>
        <w:rPr>
          <w:rFonts w:ascii="Courier New"/>
          <w:spacing w:val="-8"/>
          <w:sz w:val="18"/>
        </w:rPr>
        <w:t xml:space="preserve"> </w:t>
      </w:r>
      <w:r>
        <w:rPr>
          <w:rFonts w:ascii="Courier New"/>
          <w:sz w:val="18"/>
        </w:rPr>
        <w:t>OF</w:t>
      </w:r>
      <w:r>
        <w:rPr>
          <w:rFonts w:ascii="Courier New"/>
          <w:spacing w:val="-3"/>
          <w:sz w:val="18"/>
        </w:rPr>
        <w:t xml:space="preserve"> </w:t>
      </w:r>
      <w:r>
        <w:rPr>
          <w:rFonts w:ascii="Courier New"/>
          <w:sz w:val="18"/>
        </w:rPr>
        <w:t>ASSIGNMENTS</w:t>
      </w:r>
      <w:r>
        <w:rPr>
          <w:rFonts w:ascii="Courier New"/>
          <w:sz w:val="18"/>
        </w:rPr>
        <w:tab/>
        <w:t>15</w:t>
      </w:r>
    </w:p>
    <w:p w14:paraId="750265D5" w14:textId="77777777" w:rsidR="00A5792B" w:rsidRDefault="002F44C1">
      <w:pPr>
        <w:tabs>
          <w:tab w:val="left" w:pos="5531"/>
        </w:tabs>
        <w:spacing w:before="204"/>
        <w:ind w:left="240"/>
        <w:rPr>
          <w:rFonts w:ascii="Courier New"/>
          <w:sz w:val="18"/>
        </w:rPr>
      </w:pPr>
      <w:r>
        <w:rPr>
          <w:rFonts w:ascii="Courier New"/>
          <w:sz w:val="18"/>
        </w:rPr>
        <w:t>BALTIMORE, MD NUMBER</w:t>
      </w:r>
      <w:r>
        <w:rPr>
          <w:rFonts w:ascii="Courier New"/>
          <w:spacing w:val="-19"/>
          <w:sz w:val="18"/>
        </w:rPr>
        <w:t xml:space="preserve"> </w:t>
      </w:r>
      <w:r>
        <w:rPr>
          <w:rFonts w:ascii="Courier New"/>
          <w:sz w:val="18"/>
        </w:rPr>
        <w:t>OF</w:t>
      </w:r>
      <w:r>
        <w:rPr>
          <w:rFonts w:ascii="Courier New"/>
          <w:spacing w:val="-6"/>
          <w:sz w:val="18"/>
        </w:rPr>
        <w:t xml:space="preserve"> </w:t>
      </w:r>
      <w:r>
        <w:rPr>
          <w:rFonts w:ascii="Courier New"/>
          <w:sz w:val="18"/>
        </w:rPr>
        <w:t>PERSONNEL</w:t>
      </w:r>
      <w:r>
        <w:rPr>
          <w:rFonts w:ascii="Courier New"/>
          <w:sz w:val="18"/>
        </w:rPr>
        <w:tab/>
        <w:t>14</w:t>
      </w:r>
    </w:p>
    <w:p w14:paraId="7809A100" w14:textId="77777777" w:rsidR="00A5792B" w:rsidRDefault="002F44C1">
      <w:pPr>
        <w:spacing w:before="200"/>
        <w:ind w:left="240"/>
        <w:rPr>
          <w:rFonts w:ascii="Courier New"/>
          <w:b/>
          <w:sz w:val="20"/>
        </w:rPr>
      </w:pPr>
      <w:r>
        <w:rPr>
          <w:rFonts w:ascii="Courier New"/>
          <w:sz w:val="20"/>
        </w:rPr>
        <w:t xml:space="preserve">Press return to continue, "T" for totals, or "^" to exit: </w:t>
      </w:r>
      <w:r>
        <w:rPr>
          <w:rFonts w:ascii="Courier New"/>
          <w:b/>
          <w:sz w:val="20"/>
        </w:rPr>
        <w:t>&lt;RET&gt;</w:t>
      </w:r>
    </w:p>
    <w:p w14:paraId="24726A53" w14:textId="77777777" w:rsidR="00A5792B" w:rsidRDefault="00A5792B">
      <w:pPr>
        <w:rPr>
          <w:rFonts w:ascii="Courier New"/>
          <w:sz w:val="20"/>
        </w:rPr>
        <w:sectPr w:rsidR="00A5792B">
          <w:pgSz w:w="12240" w:h="15840"/>
          <w:pgMar w:top="940" w:right="620" w:bottom="1160" w:left="1200" w:header="725" w:footer="975" w:gutter="0"/>
          <w:cols w:space="720"/>
        </w:sectPr>
      </w:pPr>
    </w:p>
    <w:p w14:paraId="5465A63A" w14:textId="77777777" w:rsidR="00A5792B" w:rsidRDefault="00BE26E6">
      <w:pPr>
        <w:pStyle w:val="BodyText"/>
        <w:rPr>
          <w:rFonts w:ascii="Courier New"/>
          <w:b/>
          <w:sz w:val="26"/>
        </w:rPr>
      </w:pPr>
      <w:r>
        <w:pict w14:anchorId="578431F3">
          <v:line id="_x0000_s2509" style="position:absolute;z-index:15927808;mso-position-horizontal-relative:page;mso-position-vertical-relative:page" from="325.75pt,356pt" to="503.95pt,356pt" strokeweight=".18733mm">
            <v:stroke dashstyle="dash"/>
            <w10:wrap anchorx="page" anchory="page"/>
          </v:line>
        </w:pict>
      </w:r>
    </w:p>
    <w:p w14:paraId="5AA6E220" w14:textId="77777777" w:rsidR="00A5792B" w:rsidRDefault="002F44C1">
      <w:pPr>
        <w:pStyle w:val="BodyText"/>
        <w:tabs>
          <w:tab w:val="left" w:pos="6713"/>
        </w:tabs>
        <w:spacing w:before="195"/>
        <w:ind w:left="240"/>
      </w:pPr>
      <w:r>
        <w:rPr>
          <w:u w:val="dotted"/>
        </w:rPr>
        <w:t xml:space="preserve"> </w:t>
      </w:r>
      <w:r>
        <w:rPr>
          <w:u w:val="dotted"/>
        </w:rPr>
        <w:tab/>
      </w:r>
      <w:r>
        <w:t>(last page of report)</w:t>
      </w:r>
    </w:p>
    <w:p w14:paraId="4F3DC469" w14:textId="77777777" w:rsidR="00A5792B" w:rsidRDefault="002F44C1">
      <w:pPr>
        <w:spacing w:before="211"/>
        <w:ind w:left="3263"/>
        <w:rPr>
          <w:rFonts w:ascii="Courier New"/>
          <w:sz w:val="18"/>
        </w:rPr>
      </w:pPr>
      <w:r>
        <w:rPr>
          <w:rFonts w:ascii="Courier New"/>
          <w:sz w:val="18"/>
        </w:rPr>
        <w:t>HINES</w:t>
      </w:r>
    </w:p>
    <w:p w14:paraId="0FA4C15F" w14:textId="77777777" w:rsidR="00A5792B" w:rsidRDefault="002F44C1">
      <w:pPr>
        <w:tabs>
          <w:tab w:val="left" w:pos="6286"/>
          <w:tab w:val="left" w:pos="8014"/>
        </w:tabs>
        <w:ind w:left="240"/>
        <w:rPr>
          <w:rFonts w:ascii="Courier New"/>
          <w:sz w:val="18"/>
        </w:rPr>
      </w:pPr>
      <w:r>
        <w:rPr>
          <w:rFonts w:ascii="Courier New"/>
          <w:sz w:val="18"/>
        </w:rPr>
        <w:t>MILITARY PROFILE BY</w:t>
      </w:r>
      <w:r>
        <w:rPr>
          <w:rFonts w:ascii="Courier New"/>
          <w:spacing w:val="-24"/>
          <w:sz w:val="18"/>
        </w:rPr>
        <w:t xml:space="preserve"> </w:t>
      </w:r>
      <w:r>
        <w:rPr>
          <w:rFonts w:ascii="Courier New"/>
          <w:sz w:val="18"/>
        </w:rPr>
        <w:t>LOCATION/SVC.</w:t>
      </w:r>
      <w:r>
        <w:rPr>
          <w:rFonts w:ascii="Courier New"/>
          <w:spacing w:val="-8"/>
          <w:sz w:val="18"/>
        </w:rPr>
        <w:t xml:space="preserve"> </w:t>
      </w:r>
      <w:r>
        <w:rPr>
          <w:rFonts w:ascii="Courier New"/>
          <w:sz w:val="18"/>
        </w:rPr>
        <w:t>POSITION</w:t>
      </w:r>
      <w:r>
        <w:rPr>
          <w:rFonts w:ascii="Courier New"/>
          <w:sz w:val="18"/>
        </w:rPr>
        <w:tab/>
        <w:t>FEB</w:t>
      </w:r>
      <w:r>
        <w:rPr>
          <w:rFonts w:ascii="Courier New"/>
          <w:spacing w:val="-3"/>
          <w:sz w:val="18"/>
        </w:rPr>
        <w:t xml:space="preserve"> </w:t>
      </w:r>
      <w:r>
        <w:rPr>
          <w:rFonts w:ascii="Courier New"/>
          <w:sz w:val="18"/>
        </w:rPr>
        <w:t>24,</w:t>
      </w:r>
      <w:r>
        <w:rPr>
          <w:rFonts w:ascii="Courier New"/>
          <w:spacing w:val="-4"/>
          <w:sz w:val="18"/>
        </w:rPr>
        <w:t xml:space="preserve"> </w:t>
      </w:r>
      <w:r>
        <w:rPr>
          <w:rFonts w:ascii="Courier New"/>
          <w:sz w:val="18"/>
        </w:rPr>
        <w:t>1997</w:t>
      </w:r>
      <w:r>
        <w:rPr>
          <w:rFonts w:ascii="Courier New"/>
          <w:sz w:val="18"/>
        </w:rPr>
        <w:tab/>
        <w:t>PAGE:</w:t>
      </w:r>
      <w:r>
        <w:rPr>
          <w:rFonts w:ascii="Courier New"/>
          <w:spacing w:val="-1"/>
          <w:sz w:val="18"/>
        </w:rPr>
        <w:t xml:space="preserve"> </w:t>
      </w:r>
      <w:r>
        <w:rPr>
          <w:rFonts w:ascii="Courier New"/>
          <w:sz w:val="18"/>
        </w:rPr>
        <w:t>3</w:t>
      </w:r>
    </w:p>
    <w:p w14:paraId="3E9B0917" w14:textId="77777777" w:rsidR="00A5792B" w:rsidRDefault="00A5792B">
      <w:pPr>
        <w:pStyle w:val="BodyText"/>
        <w:rPr>
          <w:rFonts w:ascii="Courier New"/>
          <w:sz w:val="18"/>
        </w:rPr>
      </w:pPr>
    </w:p>
    <w:p w14:paraId="5CB89E4E" w14:textId="77777777" w:rsidR="00A5792B" w:rsidRDefault="00BE26E6">
      <w:pPr>
        <w:tabs>
          <w:tab w:val="left" w:pos="887"/>
          <w:tab w:val="left" w:pos="2075"/>
          <w:tab w:val="left" w:pos="3263"/>
          <w:tab w:val="left" w:pos="5639"/>
          <w:tab w:val="left" w:pos="7258"/>
        </w:tabs>
        <w:ind w:left="240" w:right="2187" w:firstLine="1835"/>
        <w:rPr>
          <w:rFonts w:ascii="Courier New"/>
          <w:sz w:val="18"/>
        </w:rPr>
      </w:pPr>
      <w:r>
        <w:pict w14:anchorId="057D194A">
          <v:shape id="_x0000_s2508" style="position:absolute;left:0;text-align:left;margin-left:1in;margin-top:25.35pt;width:431.95pt;height:.1pt;z-index:-15530496;mso-wrap-distance-left:0;mso-wrap-distance-right:0;mso-position-horizontal-relative:page" coordorigin="1440,507" coordsize="8639,0" path="m1440,507r8639,e" filled="f" strokeweight=".18733mm">
            <v:stroke dashstyle="dash"/>
            <v:path arrowok="t"/>
            <w10:wrap type="topAndBottom" anchorx="page"/>
          </v:shape>
        </w:pict>
      </w:r>
      <w:r w:rsidR="002F44C1">
        <w:rPr>
          <w:rFonts w:ascii="Courier New"/>
          <w:sz w:val="18"/>
        </w:rPr>
        <w:t>SERVICE</w:t>
      </w:r>
      <w:r w:rsidR="002F44C1">
        <w:rPr>
          <w:rFonts w:ascii="Courier New"/>
          <w:sz w:val="18"/>
        </w:rPr>
        <w:tab/>
      </w:r>
      <w:r w:rsidR="002F44C1">
        <w:rPr>
          <w:rFonts w:ascii="Courier New"/>
          <w:sz w:val="18"/>
        </w:rPr>
        <w:tab/>
        <w:t>MILITARY</w:t>
      </w:r>
      <w:r w:rsidR="002F44C1">
        <w:rPr>
          <w:rFonts w:ascii="Courier New"/>
          <w:sz w:val="18"/>
        </w:rPr>
        <w:tab/>
        <w:t>BRANCH OF NO.</w:t>
      </w:r>
      <w:r w:rsidR="002F44C1">
        <w:rPr>
          <w:rFonts w:ascii="Courier New"/>
          <w:sz w:val="18"/>
        </w:rPr>
        <w:tab/>
        <w:t>LOCATION</w:t>
      </w:r>
      <w:r w:rsidR="002F44C1">
        <w:rPr>
          <w:rFonts w:ascii="Courier New"/>
          <w:sz w:val="18"/>
        </w:rPr>
        <w:tab/>
        <w:t>POSITION</w:t>
      </w:r>
      <w:r w:rsidR="002F44C1">
        <w:rPr>
          <w:rFonts w:ascii="Courier New"/>
          <w:sz w:val="18"/>
        </w:rPr>
        <w:tab/>
        <w:t>NAME</w:t>
      </w:r>
      <w:r w:rsidR="002F44C1">
        <w:rPr>
          <w:rFonts w:ascii="Courier New"/>
          <w:sz w:val="18"/>
        </w:rPr>
        <w:tab/>
        <w:t>STATUS</w:t>
      </w:r>
      <w:r w:rsidR="002F44C1">
        <w:rPr>
          <w:rFonts w:ascii="Courier New"/>
          <w:sz w:val="18"/>
        </w:rPr>
        <w:tab/>
        <w:t>SERVICE</w:t>
      </w:r>
    </w:p>
    <w:p w14:paraId="319E0635" w14:textId="77777777" w:rsidR="00A5792B" w:rsidRDefault="00A5792B">
      <w:pPr>
        <w:pStyle w:val="BodyText"/>
        <w:spacing w:before="2"/>
        <w:rPr>
          <w:rFonts w:ascii="Courier New"/>
          <w:sz w:val="15"/>
        </w:rPr>
      </w:pPr>
    </w:p>
    <w:p w14:paraId="1660DA00" w14:textId="77777777" w:rsidR="00A5792B" w:rsidRDefault="00BE26E6">
      <w:pPr>
        <w:spacing w:before="101"/>
        <w:ind w:right="1407"/>
        <w:jc w:val="center"/>
        <w:rPr>
          <w:rFonts w:ascii="Courier New"/>
          <w:sz w:val="18"/>
        </w:rPr>
      </w:pPr>
      <w:r>
        <w:pict w14:anchorId="2B3FCF7A">
          <v:shape id="_x0000_s2507" style="position:absolute;left:0;text-align:left;margin-left:266.35pt;margin-top:20.2pt;width:43.2pt;height:.1pt;z-index:-15529984;mso-wrap-distance-left:0;mso-wrap-distance-right:0;mso-position-horizontal-relative:page" coordorigin="5327,404" coordsize="864,0" path="m5327,404r864,e" filled="f" strokeweight=".18733mm">
            <v:stroke dashstyle="dash"/>
            <v:path arrowok="t"/>
            <w10:wrap type="topAndBottom" anchorx="page"/>
          </v:shape>
        </w:pict>
      </w:r>
      <w:r w:rsidR="002F44C1">
        <w:rPr>
          <w:rFonts w:ascii="Courier New"/>
          <w:sz w:val="18"/>
        </w:rPr>
        <w:t>NURSING</w:t>
      </w:r>
    </w:p>
    <w:p w14:paraId="1C97F510" w14:textId="77777777" w:rsidR="00A5792B" w:rsidRDefault="00A5792B">
      <w:pPr>
        <w:pStyle w:val="BodyText"/>
        <w:spacing w:before="2"/>
        <w:rPr>
          <w:rFonts w:ascii="Courier New"/>
        </w:rPr>
      </w:pPr>
    </w:p>
    <w:tbl>
      <w:tblPr>
        <w:tblW w:w="0" w:type="auto"/>
        <w:tblInd w:w="197" w:type="dxa"/>
        <w:tblLayout w:type="fixed"/>
        <w:tblCellMar>
          <w:left w:w="0" w:type="dxa"/>
          <w:right w:w="0" w:type="dxa"/>
        </w:tblCellMar>
        <w:tblLook w:val="01E0" w:firstRow="1" w:lastRow="1" w:firstColumn="1" w:lastColumn="1" w:noHBand="0" w:noVBand="0"/>
      </w:tblPr>
      <w:tblGrid>
        <w:gridCol w:w="428"/>
        <w:gridCol w:w="1080"/>
        <w:gridCol w:w="756"/>
        <w:gridCol w:w="486"/>
        <w:gridCol w:w="216"/>
        <w:gridCol w:w="2160"/>
        <w:gridCol w:w="702"/>
        <w:gridCol w:w="1134"/>
        <w:gridCol w:w="1454"/>
      </w:tblGrid>
      <w:tr w:rsidR="00A5792B" w14:paraId="6C15BC19" w14:textId="77777777">
        <w:trPr>
          <w:trHeight w:val="305"/>
        </w:trPr>
        <w:tc>
          <w:tcPr>
            <w:tcW w:w="428" w:type="dxa"/>
          </w:tcPr>
          <w:p w14:paraId="0CA13019" w14:textId="77777777" w:rsidR="00A5792B" w:rsidRDefault="002F44C1">
            <w:pPr>
              <w:pStyle w:val="TableParagraph"/>
              <w:ind w:left="50"/>
              <w:rPr>
                <w:sz w:val="18"/>
              </w:rPr>
            </w:pPr>
            <w:r>
              <w:rPr>
                <w:w w:val="99"/>
                <w:sz w:val="18"/>
              </w:rPr>
              <w:t>1</w:t>
            </w:r>
          </w:p>
        </w:tc>
        <w:tc>
          <w:tcPr>
            <w:tcW w:w="1080" w:type="dxa"/>
          </w:tcPr>
          <w:p w14:paraId="1EBED4EC" w14:textId="77777777" w:rsidR="00A5792B" w:rsidRDefault="002F44C1">
            <w:pPr>
              <w:pStyle w:val="TableParagraph"/>
              <w:ind w:left="269"/>
              <w:rPr>
                <w:sz w:val="18"/>
              </w:rPr>
            </w:pPr>
            <w:r>
              <w:rPr>
                <w:sz w:val="18"/>
              </w:rPr>
              <w:t>2AS</w:t>
            </w:r>
          </w:p>
        </w:tc>
        <w:tc>
          <w:tcPr>
            <w:tcW w:w="756" w:type="dxa"/>
          </w:tcPr>
          <w:p w14:paraId="19FB3129" w14:textId="77777777" w:rsidR="00A5792B" w:rsidRDefault="002F44C1">
            <w:pPr>
              <w:pStyle w:val="TableParagraph"/>
              <w:ind w:left="377"/>
              <w:rPr>
                <w:sz w:val="18"/>
              </w:rPr>
            </w:pPr>
            <w:r>
              <w:rPr>
                <w:sz w:val="18"/>
              </w:rPr>
              <w:t>RN</w:t>
            </w:r>
          </w:p>
        </w:tc>
        <w:tc>
          <w:tcPr>
            <w:tcW w:w="486" w:type="dxa"/>
          </w:tcPr>
          <w:p w14:paraId="5499BA0D" w14:textId="77777777" w:rsidR="00A5792B" w:rsidRDefault="00A5792B">
            <w:pPr>
              <w:pStyle w:val="TableParagraph"/>
              <w:rPr>
                <w:rFonts w:ascii="Times New Roman"/>
                <w:sz w:val="18"/>
              </w:rPr>
            </w:pPr>
          </w:p>
        </w:tc>
        <w:tc>
          <w:tcPr>
            <w:tcW w:w="2376" w:type="dxa"/>
            <w:gridSpan w:val="2"/>
          </w:tcPr>
          <w:p w14:paraId="28835B7E" w14:textId="77777777" w:rsidR="00A5792B" w:rsidRDefault="002F44C1">
            <w:pPr>
              <w:pStyle w:val="TableParagraph"/>
              <w:ind w:left="323"/>
              <w:rPr>
                <w:sz w:val="18"/>
              </w:rPr>
            </w:pPr>
            <w:r>
              <w:rPr>
                <w:sz w:val="18"/>
              </w:rPr>
              <w:t>NURSNURSE3,THREE</w:t>
            </w:r>
          </w:p>
        </w:tc>
        <w:tc>
          <w:tcPr>
            <w:tcW w:w="1836" w:type="dxa"/>
            <w:gridSpan w:val="2"/>
          </w:tcPr>
          <w:p w14:paraId="5259B149" w14:textId="77777777" w:rsidR="00A5792B" w:rsidRDefault="002F44C1">
            <w:pPr>
              <w:pStyle w:val="TableParagraph"/>
              <w:ind w:left="323"/>
              <w:rPr>
                <w:sz w:val="18"/>
              </w:rPr>
            </w:pPr>
            <w:r>
              <w:rPr>
                <w:sz w:val="18"/>
              </w:rPr>
              <w:t>ACT RESERVE</w:t>
            </w:r>
          </w:p>
        </w:tc>
        <w:tc>
          <w:tcPr>
            <w:tcW w:w="1454" w:type="dxa"/>
          </w:tcPr>
          <w:p w14:paraId="55F3266B" w14:textId="77777777" w:rsidR="00A5792B" w:rsidRDefault="002F44C1">
            <w:pPr>
              <w:pStyle w:val="TableParagraph"/>
              <w:ind w:left="106"/>
              <w:rPr>
                <w:sz w:val="18"/>
              </w:rPr>
            </w:pPr>
            <w:r>
              <w:rPr>
                <w:sz w:val="18"/>
              </w:rPr>
              <w:t>ARMY</w:t>
            </w:r>
          </w:p>
        </w:tc>
      </w:tr>
      <w:tr w:rsidR="00A5792B" w14:paraId="1B606877" w14:textId="77777777">
        <w:trPr>
          <w:trHeight w:val="407"/>
        </w:trPr>
        <w:tc>
          <w:tcPr>
            <w:tcW w:w="428" w:type="dxa"/>
          </w:tcPr>
          <w:p w14:paraId="18DDF422" w14:textId="77777777" w:rsidR="00A5792B" w:rsidRDefault="002F44C1">
            <w:pPr>
              <w:pStyle w:val="TableParagraph"/>
              <w:spacing w:before="102"/>
              <w:ind w:left="50"/>
              <w:rPr>
                <w:sz w:val="18"/>
              </w:rPr>
            </w:pPr>
            <w:r>
              <w:rPr>
                <w:w w:val="99"/>
                <w:sz w:val="18"/>
              </w:rPr>
              <w:t>1</w:t>
            </w:r>
          </w:p>
        </w:tc>
        <w:tc>
          <w:tcPr>
            <w:tcW w:w="1080" w:type="dxa"/>
          </w:tcPr>
          <w:p w14:paraId="15EB894E" w14:textId="77777777" w:rsidR="00A5792B" w:rsidRDefault="002F44C1">
            <w:pPr>
              <w:pStyle w:val="TableParagraph"/>
              <w:spacing w:before="102"/>
              <w:ind w:left="269"/>
              <w:rPr>
                <w:sz w:val="18"/>
              </w:rPr>
            </w:pPr>
            <w:r>
              <w:rPr>
                <w:sz w:val="18"/>
              </w:rPr>
              <w:t>4ICU</w:t>
            </w:r>
          </w:p>
        </w:tc>
        <w:tc>
          <w:tcPr>
            <w:tcW w:w="756" w:type="dxa"/>
          </w:tcPr>
          <w:p w14:paraId="07FF3DB8" w14:textId="77777777" w:rsidR="00A5792B" w:rsidRDefault="002F44C1">
            <w:pPr>
              <w:pStyle w:val="TableParagraph"/>
              <w:spacing w:before="102"/>
              <w:ind w:left="377"/>
              <w:rPr>
                <w:sz w:val="18"/>
              </w:rPr>
            </w:pPr>
            <w:r>
              <w:rPr>
                <w:sz w:val="18"/>
              </w:rPr>
              <w:t>NUR</w:t>
            </w:r>
          </w:p>
        </w:tc>
        <w:tc>
          <w:tcPr>
            <w:tcW w:w="486" w:type="dxa"/>
          </w:tcPr>
          <w:p w14:paraId="65EF8127" w14:textId="77777777" w:rsidR="00A5792B" w:rsidRDefault="002F44C1">
            <w:pPr>
              <w:pStyle w:val="TableParagraph"/>
              <w:spacing w:before="102"/>
              <w:ind w:left="53"/>
              <w:rPr>
                <w:sz w:val="18"/>
              </w:rPr>
            </w:pPr>
            <w:r>
              <w:rPr>
                <w:sz w:val="18"/>
              </w:rPr>
              <w:t>ADP</w:t>
            </w:r>
          </w:p>
        </w:tc>
        <w:tc>
          <w:tcPr>
            <w:tcW w:w="2376" w:type="dxa"/>
            <w:gridSpan w:val="2"/>
          </w:tcPr>
          <w:p w14:paraId="303A8FAF" w14:textId="77777777" w:rsidR="00A5792B" w:rsidRDefault="002F44C1">
            <w:pPr>
              <w:pStyle w:val="TableParagraph"/>
              <w:spacing w:before="102"/>
              <w:ind w:left="323"/>
              <w:rPr>
                <w:sz w:val="18"/>
              </w:rPr>
            </w:pPr>
            <w:r>
              <w:rPr>
                <w:sz w:val="18"/>
              </w:rPr>
              <w:t>NURSNURSE3,SIX</w:t>
            </w:r>
          </w:p>
        </w:tc>
        <w:tc>
          <w:tcPr>
            <w:tcW w:w="1836" w:type="dxa"/>
            <w:gridSpan w:val="2"/>
          </w:tcPr>
          <w:p w14:paraId="51A6F03C" w14:textId="77777777" w:rsidR="00A5792B" w:rsidRDefault="002F44C1">
            <w:pPr>
              <w:pStyle w:val="TableParagraph"/>
              <w:spacing w:before="102"/>
              <w:ind w:left="323"/>
              <w:rPr>
                <w:sz w:val="18"/>
              </w:rPr>
            </w:pPr>
            <w:r>
              <w:rPr>
                <w:sz w:val="18"/>
              </w:rPr>
              <w:t>RETIRED/DISC</w:t>
            </w:r>
          </w:p>
        </w:tc>
        <w:tc>
          <w:tcPr>
            <w:tcW w:w="1454" w:type="dxa"/>
          </w:tcPr>
          <w:p w14:paraId="0C5B0877" w14:textId="77777777" w:rsidR="00A5792B" w:rsidRDefault="00A5792B">
            <w:pPr>
              <w:pStyle w:val="TableParagraph"/>
              <w:rPr>
                <w:rFonts w:ascii="Times New Roman"/>
                <w:sz w:val="18"/>
              </w:rPr>
            </w:pPr>
          </w:p>
        </w:tc>
      </w:tr>
      <w:tr w:rsidR="00A5792B" w14:paraId="26CF805E" w14:textId="77777777">
        <w:trPr>
          <w:trHeight w:val="407"/>
        </w:trPr>
        <w:tc>
          <w:tcPr>
            <w:tcW w:w="428" w:type="dxa"/>
          </w:tcPr>
          <w:p w14:paraId="5C946FA6" w14:textId="77777777" w:rsidR="00A5792B" w:rsidRDefault="002F44C1">
            <w:pPr>
              <w:pStyle w:val="TableParagraph"/>
              <w:spacing w:before="102"/>
              <w:ind w:left="50"/>
              <w:rPr>
                <w:sz w:val="18"/>
              </w:rPr>
            </w:pPr>
            <w:r>
              <w:rPr>
                <w:w w:val="99"/>
                <w:sz w:val="18"/>
              </w:rPr>
              <w:t>1</w:t>
            </w:r>
          </w:p>
        </w:tc>
        <w:tc>
          <w:tcPr>
            <w:tcW w:w="1080" w:type="dxa"/>
          </w:tcPr>
          <w:p w14:paraId="458C2C04" w14:textId="77777777" w:rsidR="00A5792B" w:rsidRDefault="002F44C1">
            <w:pPr>
              <w:pStyle w:val="TableParagraph"/>
              <w:spacing w:before="102"/>
              <w:ind w:left="269"/>
              <w:rPr>
                <w:sz w:val="18"/>
              </w:rPr>
            </w:pPr>
            <w:r>
              <w:rPr>
                <w:sz w:val="18"/>
              </w:rPr>
              <w:t>4M</w:t>
            </w:r>
          </w:p>
        </w:tc>
        <w:tc>
          <w:tcPr>
            <w:tcW w:w="756" w:type="dxa"/>
          </w:tcPr>
          <w:p w14:paraId="2D8160D5" w14:textId="77777777" w:rsidR="00A5792B" w:rsidRDefault="002F44C1">
            <w:pPr>
              <w:pStyle w:val="TableParagraph"/>
              <w:spacing w:before="102"/>
              <w:ind w:left="377"/>
              <w:rPr>
                <w:sz w:val="18"/>
              </w:rPr>
            </w:pPr>
            <w:r>
              <w:rPr>
                <w:sz w:val="18"/>
              </w:rPr>
              <w:t>RN</w:t>
            </w:r>
          </w:p>
        </w:tc>
        <w:tc>
          <w:tcPr>
            <w:tcW w:w="486" w:type="dxa"/>
          </w:tcPr>
          <w:p w14:paraId="576C9AE0" w14:textId="77777777" w:rsidR="00A5792B" w:rsidRDefault="00A5792B">
            <w:pPr>
              <w:pStyle w:val="TableParagraph"/>
              <w:rPr>
                <w:rFonts w:ascii="Times New Roman"/>
                <w:sz w:val="18"/>
              </w:rPr>
            </w:pPr>
          </w:p>
        </w:tc>
        <w:tc>
          <w:tcPr>
            <w:tcW w:w="2376" w:type="dxa"/>
            <w:gridSpan w:val="2"/>
          </w:tcPr>
          <w:p w14:paraId="7C7E78DC" w14:textId="77777777" w:rsidR="00A5792B" w:rsidRDefault="002F44C1">
            <w:pPr>
              <w:pStyle w:val="TableParagraph"/>
              <w:spacing w:before="102"/>
              <w:ind w:left="323"/>
              <w:rPr>
                <w:sz w:val="18"/>
              </w:rPr>
            </w:pPr>
            <w:r>
              <w:rPr>
                <w:sz w:val="18"/>
              </w:rPr>
              <w:t>NURSNURSE11,TWO</w:t>
            </w:r>
          </w:p>
        </w:tc>
        <w:tc>
          <w:tcPr>
            <w:tcW w:w="1836" w:type="dxa"/>
            <w:gridSpan w:val="2"/>
          </w:tcPr>
          <w:p w14:paraId="1AEF88EF" w14:textId="77777777" w:rsidR="00A5792B" w:rsidRDefault="002F44C1">
            <w:pPr>
              <w:pStyle w:val="TableParagraph"/>
              <w:spacing w:before="102"/>
              <w:ind w:left="323"/>
              <w:rPr>
                <w:sz w:val="18"/>
              </w:rPr>
            </w:pPr>
            <w:r>
              <w:rPr>
                <w:sz w:val="18"/>
              </w:rPr>
              <w:t>ACT RESERVE</w:t>
            </w:r>
          </w:p>
        </w:tc>
        <w:tc>
          <w:tcPr>
            <w:tcW w:w="1454" w:type="dxa"/>
          </w:tcPr>
          <w:p w14:paraId="7264F9C9" w14:textId="77777777" w:rsidR="00A5792B" w:rsidRDefault="002F44C1">
            <w:pPr>
              <w:pStyle w:val="TableParagraph"/>
              <w:spacing w:before="102"/>
              <w:ind w:left="106"/>
              <w:rPr>
                <w:sz w:val="18"/>
              </w:rPr>
            </w:pPr>
            <w:r>
              <w:rPr>
                <w:sz w:val="18"/>
              </w:rPr>
              <w:t>AIR FORCE</w:t>
            </w:r>
          </w:p>
        </w:tc>
      </w:tr>
      <w:tr w:rsidR="00A5792B" w14:paraId="67484FAB" w14:textId="77777777">
        <w:trPr>
          <w:trHeight w:val="305"/>
        </w:trPr>
        <w:tc>
          <w:tcPr>
            <w:tcW w:w="428" w:type="dxa"/>
          </w:tcPr>
          <w:p w14:paraId="017C62CE" w14:textId="77777777" w:rsidR="00A5792B" w:rsidRDefault="002F44C1">
            <w:pPr>
              <w:pStyle w:val="TableParagraph"/>
              <w:spacing w:before="102" w:line="184" w:lineRule="exact"/>
              <w:ind w:left="50"/>
              <w:rPr>
                <w:sz w:val="18"/>
              </w:rPr>
            </w:pPr>
            <w:r>
              <w:rPr>
                <w:w w:val="99"/>
                <w:sz w:val="18"/>
              </w:rPr>
              <w:t>1</w:t>
            </w:r>
          </w:p>
        </w:tc>
        <w:tc>
          <w:tcPr>
            <w:tcW w:w="1080" w:type="dxa"/>
          </w:tcPr>
          <w:p w14:paraId="1BE72559" w14:textId="77777777" w:rsidR="00A5792B" w:rsidRDefault="002F44C1">
            <w:pPr>
              <w:pStyle w:val="TableParagraph"/>
              <w:spacing w:before="102" w:line="184" w:lineRule="exact"/>
              <w:ind w:left="269"/>
              <w:rPr>
                <w:sz w:val="18"/>
              </w:rPr>
            </w:pPr>
            <w:r>
              <w:rPr>
                <w:sz w:val="18"/>
              </w:rPr>
              <w:t>4M</w:t>
            </w:r>
          </w:p>
        </w:tc>
        <w:tc>
          <w:tcPr>
            <w:tcW w:w="756" w:type="dxa"/>
          </w:tcPr>
          <w:p w14:paraId="0D9076C4" w14:textId="77777777" w:rsidR="00A5792B" w:rsidRDefault="002F44C1">
            <w:pPr>
              <w:pStyle w:val="TableParagraph"/>
              <w:spacing w:before="102" w:line="184" w:lineRule="exact"/>
              <w:ind w:left="377"/>
              <w:rPr>
                <w:sz w:val="18"/>
              </w:rPr>
            </w:pPr>
            <w:r>
              <w:rPr>
                <w:sz w:val="18"/>
              </w:rPr>
              <w:t>LPN</w:t>
            </w:r>
          </w:p>
        </w:tc>
        <w:tc>
          <w:tcPr>
            <w:tcW w:w="486" w:type="dxa"/>
          </w:tcPr>
          <w:p w14:paraId="7A28FB5A" w14:textId="77777777" w:rsidR="00A5792B" w:rsidRDefault="002F44C1">
            <w:pPr>
              <w:pStyle w:val="TableParagraph"/>
              <w:spacing w:before="102" w:line="184" w:lineRule="exact"/>
              <w:ind w:left="53"/>
              <w:rPr>
                <w:sz w:val="18"/>
              </w:rPr>
            </w:pPr>
            <w:r>
              <w:rPr>
                <w:w w:val="99"/>
                <w:sz w:val="18"/>
              </w:rPr>
              <w:t>3</w:t>
            </w:r>
          </w:p>
        </w:tc>
        <w:tc>
          <w:tcPr>
            <w:tcW w:w="2376" w:type="dxa"/>
            <w:gridSpan w:val="2"/>
          </w:tcPr>
          <w:p w14:paraId="113FB275" w14:textId="77777777" w:rsidR="00A5792B" w:rsidRDefault="002F44C1">
            <w:pPr>
              <w:pStyle w:val="TableParagraph"/>
              <w:spacing w:before="102" w:line="184" w:lineRule="exact"/>
              <w:ind w:left="323"/>
              <w:rPr>
                <w:sz w:val="18"/>
              </w:rPr>
            </w:pPr>
            <w:r>
              <w:rPr>
                <w:sz w:val="18"/>
              </w:rPr>
              <w:t>NURSNURSE9,EIGHT</w:t>
            </w:r>
          </w:p>
        </w:tc>
        <w:tc>
          <w:tcPr>
            <w:tcW w:w="1836" w:type="dxa"/>
            <w:gridSpan w:val="2"/>
          </w:tcPr>
          <w:p w14:paraId="53ADED06" w14:textId="77777777" w:rsidR="00A5792B" w:rsidRDefault="002F44C1">
            <w:pPr>
              <w:pStyle w:val="TableParagraph"/>
              <w:spacing w:before="102" w:line="184" w:lineRule="exact"/>
              <w:ind w:left="323"/>
              <w:rPr>
                <w:sz w:val="18"/>
              </w:rPr>
            </w:pPr>
            <w:r>
              <w:rPr>
                <w:sz w:val="18"/>
              </w:rPr>
              <w:t>ACT RESERVE</w:t>
            </w:r>
          </w:p>
        </w:tc>
        <w:tc>
          <w:tcPr>
            <w:tcW w:w="1454" w:type="dxa"/>
          </w:tcPr>
          <w:p w14:paraId="526AD3B3" w14:textId="77777777" w:rsidR="00A5792B" w:rsidRDefault="002F44C1">
            <w:pPr>
              <w:pStyle w:val="TableParagraph"/>
              <w:spacing w:before="102" w:line="184" w:lineRule="exact"/>
              <w:ind w:left="106"/>
              <w:rPr>
                <w:sz w:val="18"/>
              </w:rPr>
            </w:pPr>
            <w:r>
              <w:rPr>
                <w:sz w:val="18"/>
              </w:rPr>
              <w:t>NAVY</w:t>
            </w:r>
          </w:p>
        </w:tc>
      </w:tr>
      <w:tr w:rsidR="00A5792B" w14:paraId="43A6AEA2" w14:textId="77777777">
        <w:trPr>
          <w:trHeight w:val="508"/>
        </w:trPr>
        <w:tc>
          <w:tcPr>
            <w:tcW w:w="428" w:type="dxa"/>
          </w:tcPr>
          <w:p w14:paraId="5C254490" w14:textId="77777777" w:rsidR="00A5792B" w:rsidRDefault="00A5792B">
            <w:pPr>
              <w:pStyle w:val="TableParagraph"/>
              <w:spacing w:before="10"/>
              <w:rPr>
                <w:sz w:val="17"/>
              </w:rPr>
            </w:pPr>
          </w:p>
          <w:p w14:paraId="1CC4224E" w14:textId="77777777" w:rsidR="00A5792B" w:rsidRDefault="002F44C1">
            <w:pPr>
              <w:pStyle w:val="TableParagraph"/>
              <w:ind w:left="50"/>
              <w:rPr>
                <w:sz w:val="18"/>
              </w:rPr>
            </w:pPr>
            <w:r>
              <w:rPr>
                <w:w w:val="99"/>
                <w:sz w:val="18"/>
              </w:rPr>
              <w:t>1</w:t>
            </w:r>
          </w:p>
        </w:tc>
        <w:tc>
          <w:tcPr>
            <w:tcW w:w="1080" w:type="dxa"/>
          </w:tcPr>
          <w:p w14:paraId="2B64C395" w14:textId="77777777" w:rsidR="00A5792B" w:rsidRDefault="00A5792B">
            <w:pPr>
              <w:pStyle w:val="TableParagraph"/>
              <w:spacing w:before="10"/>
              <w:rPr>
                <w:sz w:val="17"/>
              </w:rPr>
            </w:pPr>
          </w:p>
          <w:p w14:paraId="53AFFC46" w14:textId="77777777" w:rsidR="00A5792B" w:rsidRDefault="002F44C1">
            <w:pPr>
              <w:pStyle w:val="TableParagraph"/>
              <w:ind w:left="269"/>
              <w:rPr>
                <w:sz w:val="18"/>
              </w:rPr>
            </w:pPr>
            <w:r>
              <w:rPr>
                <w:sz w:val="18"/>
              </w:rPr>
              <w:t>CNH</w:t>
            </w:r>
          </w:p>
        </w:tc>
        <w:tc>
          <w:tcPr>
            <w:tcW w:w="1242" w:type="dxa"/>
            <w:gridSpan w:val="2"/>
          </w:tcPr>
          <w:p w14:paraId="216DFEC5" w14:textId="77777777" w:rsidR="00A5792B" w:rsidRDefault="00A5792B">
            <w:pPr>
              <w:pStyle w:val="TableParagraph"/>
              <w:spacing w:before="10"/>
              <w:rPr>
                <w:sz w:val="17"/>
              </w:rPr>
            </w:pPr>
          </w:p>
          <w:p w14:paraId="13D39047" w14:textId="77777777" w:rsidR="00A5792B" w:rsidRDefault="002F44C1">
            <w:pPr>
              <w:pStyle w:val="TableParagraph"/>
              <w:ind w:left="377"/>
              <w:rPr>
                <w:sz w:val="18"/>
              </w:rPr>
            </w:pPr>
            <w:r>
              <w:rPr>
                <w:sz w:val="18"/>
              </w:rPr>
              <w:t>DIET/VOL</w:t>
            </w:r>
          </w:p>
        </w:tc>
        <w:tc>
          <w:tcPr>
            <w:tcW w:w="216" w:type="dxa"/>
          </w:tcPr>
          <w:p w14:paraId="3652BCED" w14:textId="77777777" w:rsidR="00A5792B" w:rsidRDefault="00A5792B">
            <w:pPr>
              <w:pStyle w:val="TableParagraph"/>
              <w:rPr>
                <w:rFonts w:ascii="Times New Roman"/>
                <w:sz w:val="18"/>
              </w:rPr>
            </w:pPr>
          </w:p>
        </w:tc>
        <w:tc>
          <w:tcPr>
            <w:tcW w:w="2160" w:type="dxa"/>
          </w:tcPr>
          <w:p w14:paraId="1F268E5E" w14:textId="77777777" w:rsidR="00A5792B" w:rsidRDefault="00A5792B">
            <w:pPr>
              <w:pStyle w:val="TableParagraph"/>
              <w:spacing w:before="10"/>
              <w:rPr>
                <w:sz w:val="17"/>
              </w:rPr>
            </w:pPr>
          </w:p>
          <w:p w14:paraId="25305D74" w14:textId="77777777" w:rsidR="00A5792B" w:rsidRDefault="002F44C1">
            <w:pPr>
              <w:pStyle w:val="TableParagraph"/>
              <w:ind w:left="107"/>
              <w:rPr>
                <w:sz w:val="18"/>
              </w:rPr>
            </w:pPr>
            <w:r>
              <w:rPr>
                <w:sz w:val="18"/>
              </w:rPr>
              <w:t>NURSNURSE6,ONE</w:t>
            </w:r>
          </w:p>
        </w:tc>
        <w:tc>
          <w:tcPr>
            <w:tcW w:w="702" w:type="dxa"/>
          </w:tcPr>
          <w:p w14:paraId="4B7DF28C" w14:textId="77777777" w:rsidR="00A5792B" w:rsidRDefault="00A5792B">
            <w:pPr>
              <w:pStyle w:val="TableParagraph"/>
              <w:spacing w:before="10"/>
              <w:rPr>
                <w:sz w:val="17"/>
              </w:rPr>
            </w:pPr>
          </w:p>
          <w:p w14:paraId="39CEC2AC" w14:textId="77777777" w:rsidR="00A5792B" w:rsidRDefault="002F44C1">
            <w:pPr>
              <w:pStyle w:val="TableParagraph"/>
              <w:ind w:right="52"/>
              <w:jc w:val="right"/>
              <w:rPr>
                <w:sz w:val="18"/>
              </w:rPr>
            </w:pPr>
            <w:r>
              <w:rPr>
                <w:w w:val="95"/>
                <w:sz w:val="18"/>
              </w:rPr>
              <w:t>ACT</w:t>
            </w:r>
          </w:p>
        </w:tc>
        <w:tc>
          <w:tcPr>
            <w:tcW w:w="1134" w:type="dxa"/>
          </w:tcPr>
          <w:p w14:paraId="4C0F03D8" w14:textId="77777777" w:rsidR="00A5792B" w:rsidRDefault="00A5792B">
            <w:pPr>
              <w:pStyle w:val="TableParagraph"/>
              <w:spacing w:before="10"/>
              <w:rPr>
                <w:sz w:val="17"/>
              </w:rPr>
            </w:pPr>
          </w:p>
          <w:p w14:paraId="77135A9E" w14:textId="77777777" w:rsidR="00A5792B" w:rsidRDefault="002F44C1">
            <w:pPr>
              <w:pStyle w:val="TableParagraph"/>
              <w:ind w:left="53"/>
              <w:rPr>
                <w:sz w:val="18"/>
              </w:rPr>
            </w:pPr>
            <w:r>
              <w:rPr>
                <w:sz w:val="18"/>
              </w:rPr>
              <w:t>RESERVE</w:t>
            </w:r>
          </w:p>
        </w:tc>
        <w:tc>
          <w:tcPr>
            <w:tcW w:w="1454" w:type="dxa"/>
          </w:tcPr>
          <w:p w14:paraId="3C8867D8" w14:textId="77777777" w:rsidR="00A5792B" w:rsidRDefault="00A5792B">
            <w:pPr>
              <w:pStyle w:val="TableParagraph"/>
              <w:spacing w:before="10"/>
              <w:rPr>
                <w:sz w:val="17"/>
              </w:rPr>
            </w:pPr>
          </w:p>
          <w:p w14:paraId="58049A77" w14:textId="77777777" w:rsidR="00A5792B" w:rsidRDefault="002F44C1">
            <w:pPr>
              <w:pStyle w:val="TableParagraph"/>
              <w:ind w:left="106"/>
              <w:rPr>
                <w:sz w:val="18"/>
              </w:rPr>
            </w:pPr>
            <w:r>
              <w:rPr>
                <w:sz w:val="18"/>
              </w:rPr>
              <w:t>ARMY</w:t>
            </w:r>
          </w:p>
        </w:tc>
      </w:tr>
      <w:tr w:rsidR="00A5792B" w14:paraId="6F3A0A06" w14:textId="77777777">
        <w:trPr>
          <w:trHeight w:val="407"/>
        </w:trPr>
        <w:tc>
          <w:tcPr>
            <w:tcW w:w="428" w:type="dxa"/>
          </w:tcPr>
          <w:p w14:paraId="6C8649CD" w14:textId="77777777" w:rsidR="00A5792B" w:rsidRDefault="002F44C1">
            <w:pPr>
              <w:pStyle w:val="TableParagraph"/>
              <w:spacing w:before="102"/>
              <w:ind w:left="50"/>
              <w:rPr>
                <w:sz w:val="18"/>
              </w:rPr>
            </w:pPr>
            <w:r>
              <w:rPr>
                <w:w w:val="99"/>
                <w:sz w:val="18"/>
              </w:rPr>
              <w:t>1</w:t>
            </w:r>
          </w:p>
        </w:tc>
        <w:tc>
          <w:tcPr>
            <w:tcW w:w="1080" w:type="dxa"/>
          </w:tcPr>
          <w:p w14:paraId="76CA2C37" w14:textId="77777777" w:rsidR="00A5792B" w:rsidRDefault="002F44C1">
            <w:pPr>
              <w:pStyle w:val="TableParagraph"/>
              <w:spacing w:before="102"/>
              <w:ind w:left="269"/>
              <w:rPr>
                <w:sz w:val="18"/>
              </w:rPr>
            </w:pPr>
            <w:r>
              <w:rPr>
                <w:sz w:val="18"/>
              </w:rPr>
              <w:t>SICU</w:t>
            </w:r>
          </w:p>
        </w:tc>
        <w:tc>
          <w:tcPr>
            <w:tcW w:w="1242" w:type="dxa"/>
            <w:gridSpan w:val="2"/>
          </w:tcPr>
          <w:p w14:paraId="450F25CD" w14:textId="77777777" w:rsidR="00A5792B" w:rsidRDefault="002F44C1">
            <w:pPr>
              <w:pStyle w:val="TableParagraph"/>
              <w:spacing w:before="102"/>
              <w:ind w:left="377"/>
              <w:rPr>
                <w:sz w:val="18"/>
              </w:rPr>
            </w:pPr>
            <w:r>
              <w:rPr>
                <w:sz w:val="18"/>
              </w:rPr>
              <w:t>NUR SUP</w:t>
            </w:r>
          </w:p>
        </w:tc>
        <w:tc>
          <w:tcPr>
            <w:tcW w:w="216" w:type="dxa"/>
          </w:tcPr>
          <w:p w14:paraId="712A11FF" w14:textId="77777777" w:rsidR="00A5792B" w:rsidRDefault="002F44C1">
            <w:pPr>
              <w:pStyle w:val="TableParagraph"/>
              <w:spacing w:before="102"/>
              <w:ind w:left="-1"/>
              <w:rPr>
                <w:sz w:val="18"/>
              </w:rPr>
            </w:pPr>
            <w:r>
              <w:rPr>
                <w:w w:val="99"/>
                <w:sz w:val="18"/>
              </w:rPr>
              <w:t>D</w:t>
            </w:r>
          </w:p>
        </w:tc>
        <w:tc>
          <w:tcPr>
            <w:tcW w:w="2160" w:type="dxa"/>
          </w:tcPr>
          <w:p w14:paraId="76014C62" w14:textId="77777777" w:rsidR="00A5792B" w:rsidRDefault="002F44C1">
            <w:pPr>
              <w:pStyle w:val="TableParagraph"/>
              <w:spacing w:before="102"/>
              <w:ind w:left="107"/>
              <w:rPr>
                <w:sz w:val="18"/>
              </w:rPr>
            </w:pPr>
            <w:r>
              <w:rPr>
                <w:sz w:val="18"/>
              </w:rPr>
              <w:t>NURSNURSE2,FOUR</w:t>
            </w:r>
          </w:p>
        </w:tc>
        <w:tc>
          <w:tcPr>
            <w:tcW w:w="702" w:type="dxa"/>
          </w:tcPr>
          <w:p w14:paraId="2ADC4968" w14:textId="77777777" w:rsidR="00A5792B" w:rsidRDefault="002F44C1">
            <w:pPr>
              <w:pStyle w:val="TableParagraph"/>
              <w:spacing w:before="102"/>
              <w:ind w:right="52"/>
              <w:jc w:val="right"/>
              <w:rPr>
                <w:sz w:val="18"/>
              </w:rPr>
            </w:pPr>
            <w:r>
              <w:rPr>
                <w:w w:val="95"/>
                <w:sz w:val="18"/>
              </w:rPr>
              <w:t>ACT</w:t>
            </w:r>
          </w:p>
        </w:tc>
        <w:tc>
          <w:tcPr>
            <w:tcW w:w="1134" w:type="dxa"/>
          </w:tcPr>
          <w:p w14:paraId="5FF8F3B8" w14:textId="77777777" w:rsidR="00A5792B" w:rsidRDefault="002F44C1">
            <w:pPr>
              <w:pStyle w:val="TableParagraph"/>
              <w:spacing w:before="102"/>
              <w:ind w:left="53"/>
              <w:rPr>
                <w:sz w:val="18"/>
              </w:rPr>
            </w:pPr>
            <w:r>
              <w:rPr>
                <w:sz w:val="18"/>
              </w:rPr>
              <w:t>RESERVE</w:t>
            </w:r>
          </w:p>
        </w:tc>
        <w:tc>
          <w:tcPr>
            <w:tcW w:w="1454" w:type="dxa"/>
          </w:tcPr>
          <w:p w14:paraId="6CAACAFC" w14:textId="77777777" w:rsidR="00A5792B" w:rsidRDefault="002F44C1">
            <w:pPr>
              <w:pStyle w:val="TableParagraph"/>
              <w:spacing w:before="102"/>
              <w:ind w:left="106"/>
              <w:rPr>
                <w:sz w:val="18"/>
              </w:rPr>
            </w:pPr>
            <w:r>
              <w:rPr>
                <w:sz w:val="18"/>
              </w:rPr>
              <w:t>ARMY</w:t>
            </w:r>
          </w:p>
        </w:tc>
      </w:tr>
      <w:tr w:rsidR="00A5792B" w14:paraId="42EBCE3F" w14:textId="77777777">
        <w:trPr>
          <w:trHeight w:val="407"/>
        </w:trPr>
        <w:tc>
          <w:tcPr>
            <w:tcW w:w="428" w:type="dxa"/>
          </w:tcPr>
          <w:p w14:paraId="209F7859" w14:textId="77777777" w:rsidR="00A5792B" w:rsidRDefault="002F44C1">
            <w:pPr>
              <w:pStyle w:val="TableParagraph"/>
              <w:spacing w:before="102"/>
              <w:ind w:left="50"/>
              <w:rPr>
                <w:sz w:val="18"/>
              </w:rPr>
            </w:pPr>
            <w:r>
              <w:rPr>
                <w:w w:val="99"/>
                <w:sz w:val="18"/>
              </w:rPr>
              <w:t>1</w:t>
            </w:r>
          </w:p>
        </w:tc>
        <w:tc>
          <w:tcPr>
            <w:tcW w:w="1080" w:type="dxa"/>
          </w:tcPr>
          <w:p w14:paraId="20D8C507" w14:textId="77777777" w:rsidR="00A5792B" w:rsidRDefault="002F44C1">
            <w:pPr>
              <w:pStyle w:val="TableParagraph"/>
              <w:spacing w:before="102"/>
              <w:ind w:left="269"/>
              <w:rPr>
                <w:sz w:val="18"/>
              </w:rPr>
            </w:pPr>
            <w:r>
              <w:rPr>
                <w:sz w:val="18"/>
              </w:rPr>
              <w:t>SICU</w:t>
            </w:r>
          </w:p>
        </w:tc>
        <w:tc>
          <w:tcPr>
            <w:tcW w:w="1242" w:type="dxa"/>
            <w:gridSpan w:val="2"/>
          </w:tcPr>
          <w:p w14:paraId="370B5717" w14:textId="77777777" w:rsidR="00A5792B" w:rsidRDefault="002F44C1">
            <w:pPr>
              <w:pStyle w:val="TableParagraph"/>
              <w:spacing w:before="102"/>
              <w:ind w:left="377"/>
              <w:rPr>
                <w:sz w:val="18"/>
              </w:rPr>
            </w:pPr>
            <w:r>
              <w:rPr>
                <w:sz w:val="18"/>
              </w:rPr>
              <w:t>CARD RN</w:t>
            </w:r>
          </w:p>
        </w:tc>
        <w:tc>
          <w:tcPr>
            <w:tcW w:w="216" w:type="dxa"/>
          </w:tcPr>
          <w:p w14:paraId="4918D403" w14:textId="77777777" w:rsidR="00A5792B" w:rsidRDefault="00A5792B">
            <w:pPr>
              <w:pStyle w:val="TableParagraph"/>
              <w:rPr>
                <w:rFonts w:ascii="Times New Roman"/>
                <w:sz w:val="18"/>
              </w:rPr>
            </w:pPr>
          </w:p>
        </w:tc>
        <w:tc>
          <w:tcPr>
            <w:tcW w:w="2160" w:type="dxa"/>
          </w:tcPr>
          <w:p w14:paraId="588A5BF1" w14:textId="77777777" w:rsidR="00A5792B" w:rsidRDefault="002F44C1">
            <w:pPr>
              <w:pStyle w:val="TableParagraph"/>
              <w:spacing w:before="102"/>
              <w:ind w:left="107"/>
              <w:rPr>
                <w:sz w:val="18"/>
              </w:rPr>
            </w:pPr>
            <w:r>
              <w:rPr>
                <w:sz w:val="18"/>
              </w:rPr>
              <w:t>NURSNURSE3,TEN</w:t>
            </w:r>
          </w:p>
        </w:tc>
        <w:tc>
          <w:tcPr>
            <w:tcW w:w="702" w:type="dxa"/>
          </w:tcPr>
          <w:p w14:paraId="4EF6191F" w14:textId="77777777" w:rsidR="00A5792B" w:rsidRDefault="002F44C1">
            <w:pPr>
              <w:pStyle w:val="TableParagraph"/>
              <w:spacing w:before="102"/>
              <w:ind w:right="52"/>
              <w:jc w:val="right"/>
              <w:rPr>
                <w:sz w:val="18"/>
              </w:rPr>
            </w:pPr>
            <w:r>
              <w:rPr>
                <w:w w:val="95"/>
                <w:sz w:val="18"/>
              </w:rPr>
              <w:t>IND</w:t>
            </w:r>
          </w:p>
        </w:tc>
        <w:tc>
          <w:tcPr>
            <w:tcW w:w="1134" w:type="dxa"/>
          </w:tcPr>
          <w:p w14:paraId="522E9BAB" w14:textId="77777777" w:rsidR="00A5792B" w:rsidRDefault="002F44C1">
            <w:pPr>
              <w:pStyle w:val="TableParagraph"/>
              <w:spacing w:before="102"/>
              <w:ind w:left="53"/>
              <w:rPr>
                <w:sz w:val="18"/>
              </w:rPr>
            </w:pPr>
            <w:r>
              <w:rPr>
                <w:sz w:val="18"/>
              </w:rPr>
              <w:t>READY RES</w:t>
            </w:r>
          </w:p>
        </w:tc>
        <w:tc>
          <w:tcPr>
            <w:tcW w:w="1454" w:type="dxa"/>
          </w:tcPr>
          <w:p w14:paraId="6116CE0E" w14:textId="77777777" w:rsidR="00A5792B" w:rsidRDefault="002F44C1">
            <w:pPr>
              <w:pStyle w:val="TableParagraph"/>
              <w:spacing w:before="102"/>
              <w:ind w:left="106"/>
              <w:rPr>
                <w:sz w:val="18"/>
              </w:rPr>
            </w:pPr>
            <w:r>
              <w:rPr>
                <w:sz w:val="18"/>
              </w:rPr>
              <w:t>AIR FORCE</w:t>
            </w:r>
          </w:p>
        </w:tc>
      </w:tr>
      <w:tr w:rsidR="00A5792B" w14:paraId="72B28CE3" w14:textId="77777777">
        <w:trPr>
          <w:trHeight w:val="410"/>
        </w:trPr>
        <w:tc>
          <w:tcPr>
            <w:tcW w:w="428" w:type="dxa"/>
          </w:tcPr>
          <w:p w14:paraId="6B541496" w14:textId="77777777" w:rsidR="00A5792B" w:rsidRDefault="002F44C1">
            <w:pPr>
              <w:pStyle w:val="TableParagraph"/>
              <w:spacing w:before="102"/>
              <w:ind w:left="50"/>
              <w:rPr>
                <w:sz w:val="18"/>
              </w:rPr>
            </w:pPr>
            <w:r>
              <w:rPr>
                <w:w w:val="99"/>
                <w:sz w:val="18"/>
              </w:rPr>
              <w:t>1</w:t>
            </w:r>
          </w:p>
        </w:tc>
        <w:tc>
          <w:tcPr>
            <w:tcW w:w="1080" w:type="dxa"/>
          </w:tcPr>
          <w:p w14:paraId="13A6A632" w14:textId="77777777" w:rsidR="00A5792B" w:rsidRDefault="002F44C1">
            <w:pPr>
              <w:pStyle w:val="TableParagraph"/>
              <w:spacing w:before="102"/>
              <w:ind w:left="269"/>
              <w:rPr>
                <w:sz w:val="18"/>
              </w:rPr>
            </w:pPr>
            <w:r>
              <w:rPr>
                <w:sz w:val="18"/>
              </w:rPr>
              <w:t>SICU</w:t>
            </w:r>
          </w:p>
        </w:tc>
        <w:tc>
          <w:tcPr>
            <w:tcW w:w="1242" w:type="dxa"/>
            <w:gridSpan w:val="2"/>
          </w:tcPr>
          <w:p w14:paraId="7B428E9F" w14:textId="77777777" w:rsidR="00A5792B" w:rsidRDefault="002F44C1">
            <w:pPr>
              <w:pStyle w:val="TableParagraph"/>
              <w:spacing w:before="102"/>
              <w:ind w:left="377"/>
              <w:rPr>
                <w:sz w:val="18"/>
              </w:rPr>
            </w:pPr>
            <w:r>
              <w:rPr>
                <w:sz w:val="18"/>
              </w:rPr>
              <w:t>RN</w:t>
            </w:r>
          </w:p>
        </w:tc>
        <w:tc>
          <w:tcPr>
            <w:tcW w:w="216" w:type="dxa"/>
          </w:tcPr>
          <w:p w14:paraId="43666E63" w14:textId="77777777" w:rsidR="00A5792B" w:rsidRDefault="00A5792B">
            <w:pPr>
              <w:pStyle w:val="TableParagraph"/>
              <w:rPr>
                <w:rFonts w:ascii="Times New Roman"/>
                <w:sz w:val="18"/>
              </w:rPr>
            </w:pPr>
          </w:p>
        </w:tc>
        <w:tc>
          <w:tcPr>
            <w:tcW w:w="2160" w:type="dxa"/>
          </w:tcPr>
          <w:p w14:paraId="4BA592EC" w14:textId="77777777" w:rsidR="00A5792B" w:rsidRDefault="002F44C1">
            <w:pPr>
              <w:pStyle w:val="TableParagraph"/>
              <w:spacing w:before="102"/>
              <w:ind w:left="107"/>
              <w:rPr>
                <w:sz w:val="18"/>
              </w:rPr>
            </w:pPr>
            <w:r>
              <w:rPr>
                <w:sz w:val="18"/>
              </w:rPr>
              <w:t>NURSNURSE3,TEN</w:t>
            </w:r>
          </w:p>
        </w:tc>
        <w:tc>
          <w:tcPr>
            <w:tcW w:w="702" w:type="dxa"/>
          </w:tcPr>
          <w:p w14:paraId="2A024219" w14:textId="77777777" w:rsidR="00A5792B" w:rsidRDefault="002F44C1">
            <w:pPr>
              <w:pStyle w:val="TableParagraph"/>
              <w:spacing w:before="102"/>
              <w:ind w:right="52"/>
              <w:jc w:val="right"/>
              <w:rPr>
                <w:sz w:val="18"/>
              </w:rPr>
            </w:pPr>
            <w:r>
              <w:rPr>
                <w:w w:val="95"/>
                <w:sz w:val="18"/>
              </w:rPr>
              <w:t>IND</w:t>
            </w:r>
          </w:p>
        </w:tc>
        <w:tc>
          <w:tcPr>
            <w:tcW w:w="1134" w:type="dxa"/>
          </w:tcPr>
          <w:p w14:paraId="33AE952C" w14:textId="77777777" w:rsidR="00A5792B" w:rsidRDefault="002F44C1">
            <w:pPr>
              <w:pStyle w:val="TableParagraph"/>
              <w:spacing w:before="102"/>
              <w:ind w:left="53"/>
              <w:rPr>
                <w:sz w:val="18"/>
              </w:rPr>
            </w:pPr>
            <w:r>
              <w:rPr>
                <w:sz w:val="18"/>
              </w:rPr>
              <w:t>READY RES</w:t>
            </w:r>
          </w:p>
        </w:tc>
        <w:tc>
          <w:tcPr>
            <w:tcW w:w="1454" w:type="dxa"/>
          </w:tcPr>
          <w:p w14:paraId="4B9D7587" w14:textId="77777777" w:rsidR="00A5792B" w:rsidRDefault="002F44C1">
            <w:pPr>
              <w:pStyle w:val="TableParagraph"/>
              <w:spacing w:before="102"/>
              <w:ind w:left="106"/>
              <w:rPr>
                <w:sz w:val="18"/>
              </w:rPr>
            </w:pPr>
            <w:r>
              <w:rPr>
                <w:sz w:val="18"/>
              </w:rPr>
              <w:t>AIR FORCE</w:t>
            </w:r>
          </w:p>
        </w:tc>
      </w:tr>
    </w:tbl>
    <w:p w14:paraId="46D3E04B" w14:textId="77777777" w:rsidR="00A5792B" w:rsidRDefault="00A5792B">
      <w:pPr>
        <w:pStyle w:val="BodyText"/>
        <w:spacing w:before="9"/>
        <w:rPr>
          <w:rFonts w:ascii="Courier New"/>
          <w:sz w:val="26"/>
        </w:rPr>
      </w:pPr>
    </w:p>
    <w:tbl>
      <w:tblPr>
        <w:tblW w:w="0" w:type="auto"/>
        <w:tblInd w:w="197" w:type="dxa"/>
        <w:tblLayout w:type="fixed"/>
        <w:tblCellMar>
          <w:left w:w="0" w:type="dxa"/>
          <w:right w:w="0" w:type="dxa"/>
        </w:tblCellMar>
        <w:tblLook w:val="01E0" w:firstRow="1" w:lastRow="1" w:firstColumn="1" w:lastColumn="1" w:noHBand="0" w:noVBand="0"/>
      </w:tblPr>
      <w:tblGrid>
        <w:gridCol w:w="3349"/>
        <w:gridCol w:w="1560"/>
        <w:gridCol w:w="3779"/>
      </w:tblGrid>
      <w:tr w:rsidR="00A5792B" w14:paraId="0B07F2DE" w14:textId="77777777">
        <w:trPr>
          <w:trHeight w:val="305"/>
        </w:trPr>
        <w:tc>
          <w:tcPr>
            <w:tcW w:w="3349" w:type="dxa"/>
          </w:tcPr>
          <w:p w14:paraId="49507297" w14:textId="77777777" w:rsidR="00A5792B" w:rsidRDefault="002F44C1">
            <w:pPr>
              <w:pStyle w:val="TableParagraph"/>
              <w:ind w:left="50"/>
              <w:rPr>
                <w:sz w:val="18"/>
              </w:rPr>
            </w:pPr>
            <w:r>
              <w:rPr>
                <w:sz w:val="18"/>
              </w:rPr>
              <w:t>NURSING NUMBER OF ASSIGNMENTS</w:t>
            </w:r>
          </w:p>
        </w:tc>
        <w:tc>
          <w:tcPr>
            <w:tcW w:w="1560" w:type="dxa"/>
          </w:tcPr>
          <w:p w14:paraId="2E48E06D" w14:textId="77777777" w:rsidR="00A5792B" w:rsidRDefault="00A5792B">
            <w:pPr>
              <w:pStyle w:val="TableParagraph"/>
              <w:rPr>
                <w:rFonts w:ascii="Times New Roman"/>
                <w:sz w:val="18"/>
              </w:rPr>
            </w:pPr>
          </w:p>
        </w:tc>
        <w:tc>
          <w:tcPr>
            <w:tcW w:w="3779" w:type="dxa"/>
          </w:tcPr>
          <w:p w14:paraId="3CD679B5" w14:textId="77777777" w:rsidR="00A5792B" w:rsidRDefault="002F44C1">
            <w:pPr>
              <w:pStyle w:val="TableParagraph"/>
              <w:ind w:left="540"/>
              <w:rPr>
                <w:sz w:val="18"/>
              </w:rPr>
            </w:pPr>
            <w:r>
              <w:rPr>
                <w:w w:val="99"/>
                <w:sz w:val="18"/>
              </w:rPr>
              <w:t>8</w:t>
            </w:r>
          </w:p>
        </w:tc>
      </w:tr>
      <w:tr w:rsidR="00A5792B" w14:paraId="2B9D34D3" w14:textId="77777777">
        <w:trPr>
          <w:trHeight w:val="397"/>
        </w:trPr>
        <w:tc>
          <w:tcPr>
            <w:tcW w:w="3349" w:type="dxa"/>
          </w:tcPr>
          <w:p w14:paraId="4AFCE785" w14:textId="77777777" w:rsidR="00A5792B" w:rsidRDefault="002F44C1">
            <w:pPr>
              <w:pStyle w:val="TableParagraph"/>
              <w:spacing w:before="102"/>
              <w:ind w:left="50"/>
              <w:rPr>
                <w:sz w:val="18"/>
              </w:rPr>
            </w:pPr>
            <w:r>
              <w:rPr>
                <w:sz w:val="18"/>
              </w:rPr>
              <w:t>NURSING NUMBER OF PERSONNEL</w:t>
            </w:r>
          </w:p>
        </w:tc>
        <w:tc>
          <w:tcPr>
            <w:tcW w:w="1560" w:type="dxa"/>
          </w:tcPr>
          <w:p w14:paraId="634AADFC" w14:textId="77777777" w:rsidR="00A5792B" w:rsidRDefault="00A5792B">
            <w:pPr>
              <w:pStyle w:val="TableParagraph"/>
              <w:rPr>
                <w:rFonts w:ascii="Times New Roman"/>
                <w:sz w:val="18"/>
              </w:rPr>
            </w:pPr>
          </w:p>
        </w:tc>
        <w:tc>
          <w:tcPr>
            <w:tcW w:w="3779" w:type="dxa"/>
            <w:tcBorders>
              <w:bottom w:val="dashed" w:sz="6" w:space="0" w:color="000000"/>
            </w:tcBorders>
          </w:tcPr>
          <w:p w14:paraId="43018020" w14:textId="77777777" w:rsidR="00A5792B" w:rsidRDefault="002F44C1">
            <w:pPr>
              <w:pStyle w:val="TableParagraph"/>
              <w:spacing w:before="102"/>
              <w:ind w:left="540"/>
              <w:rPr>
                <w:sz w:val="18"/>
              </w:rPr>
            </w:pPr>
            <w:r>
              <w:rPr>
                <w:w w:val="99"/>
                <w:sz w:val="18"/>
              </w:rPr>
              <w:t>7</w:t>
            </w:r>
          </w:p>
        </w:tc>
      </w:tr>
      <w:tr w:rsidR="00A5792B" w14:paraId="770D4087" w14:textId="77777777">
        <w:trPr>
          <w:trHeight w:val="606"/>
        </w:trPr>
        <w:tc>
          <w:tcPr>
            <w:tcW w:w="3349" w:type="dxa"/>
          </w:tcPr>
          <w:p w14:paraId="49005D64" w14:textId="77777777" w:rsidR="00A5792B" w:rsidRDefault="00A5792B">
            <w:pPr>
              <w:pStyle w:val="TableParagraph"/>
              <w:spacing w:before="5"/>
              <w:rPr>
                <w:sz w:val="26"/>
              </w:rPr>
            </w:pPr>
          </w:p>
          <w:p w14:paraId="2E0B9DE5" w14:textId="77777777" w:rsidR="00A5792B" w:rsidRDefault="002F44C1">
            <w:pPr>
              <w:pStyle w:val="TableParagraph"/>
              <w:ind w:left="50"/>
              <w:rPr>
                <w:sz w:val="18"/>
              </w:rPr>
            </w:pPr>
            <w:r>
              <w:rPr>
                <w:sz w:val="18"/>
              </w:rPr>
              <w:t>HINES NUMBER OF ASSIGNMENTS</w:t>
            </w:r>
          </w:p>
        </w:tc>
        <w:tc>
          <w:tcPr>
            <w:tcW w:w="1560" w:type="dxa"/>
          </w:tcPr>
          <w:p w14:paraId="0EB5287F" w14:textId="77777777" w:rsidR="00A5792B" w:rsidRDefault="00A5792B">
            <w:pPr>
              <w:pStyle w:val="TableParagraph"/>
              <w:rPr>
                <w:rFonts w:ascii="Times New Roman"/>
                <w:sz w:val="18"/>
              </w:rPr>
            </w:pPr>
          </w:p>
        </w:tc>
        <w:tc>
          <w:tcPr>
            <w:tcW w:w="3779" w:type="dxa"/>
            <w:tcBorders>
              <w:top w:val="dashed" w:sz="6" w:space="0" w:color="000000"/>
            </w:tcBorders>
          </w:tcPr>
          <w:p w14:paraId="56DF3C7E" w14:textId="77777777" w:rsidR="00A5792B" w:rsidRDefault="00A5792B">
            <w:pPr>
              <w:pStyle w:val="TableParagraph"/>
              <w:spacing w:before="5"/>
              <w:rPr>
                <w:sz w:val="26"/>
              </w:rPr>
            </w:pPr>
          </w:p>
          <w:p w14:paraId="4D209BFE" w14:textId="77777777" w:rsidR="00A5792B" w:rsidRDefault="002F44C1">
            <w:pPr>
              <w:pStyle w:val="TableParagraph"/>
              <w:ind w:left="540"/>
              <w:rPr>
                <w:sz w:val="18"/>
              </w:rPr>
            </w:pPr>
            <w:r>
              <w:rPr>
                <w:w w:val="99"/>
                <w:sz w:val="18"/>
              </w:rPr>
              <w:t>8</w:t>
            </w:r>
          </w:p>
        </w:tc>
      </w:tr>
      <w:tr w:rsidR="00A5792B" w14:paraId="0CB44DCC" w14:textId="77777777">
        <w:trPr>
          <w:trHeight w:val="397"/>
        </w:trPr>
        <w:tc>
          <w:tcPr>
            <w:tcW w:w="3349" w:type="dxa"/>
          </w:tcPr>
          <w:p w14:paraId="52717267" w14:textId="77777777" w:rsidR="00A5792B" w:rsidRDefault="002F44C1">
            <w:pPr>
              <w:pStyle w:val="TableParagraph"/>
              <w:spacing w:before="102"/>
              <w:ind w:left="50"/>
              <w:rPr>
                <w:sz w:val="18"/>
              </w:rPr>
            </w:pPr>
            <w:r>
              <w:rPr>
                <w:sz w:val="18"/>
              </w:rPr>
              <w:t>HINES NUMBER OF PERSONNEL</w:t>
            </w:r>
          </w:p>
        </w:tc>
        <w:tc>
          <w:tcPr>
            <w:tcW w:w="1560" w:type="dxa"/>
          </w:tcPr>
          <w:p w14:paraId="653EC0E4" w14:textId="77777777" w:rsidR="00A5792B" w:rsidRDefault="00A5792B">
            <w:pPr>
              <w:pStyle w:val="TableParagraph"/>
              <w:rPr>
                <w:rFonts w:ascii="Times New Roman"/>
                <w:sz w:val="18"/>
              </w:rPr>
            </w:pPr>
          </w:p>
        </w:tc>
        <w:tc>
          <w:tcPr>
            <w:tcW w:w="3779" w:type="dxa"/>
            <w:tcBorders>
              <w:bottom w:val="dashed" w:sz="6" w:space="0" w:color="000000"/>
            </w:tcBorders>
          </w:tcPr>
          <w:p w14:paraId="337AE51D" w14:textId="77777777" w:rsidR="00A5792B" w:rsidRDefault="002F44C1">
            <w:pPr>
              <w:pStyle w:val="TableParagraph"/>
              <w:spacing w:before="102"/>
              <w:ind w:left="540"/>
              <w:rPr>
                <w:sz w:val="18"/>
              </w:rPr>
            </w:pPr>
            <w:r>
              <w:rPr>
                <w:w w:val="99"/>
                <w:sz w:val="18"/>
              </w:rPr>
              <w:t>7</w:t>
            </w:r>
          </w:p>
        </w:tc>
      </w:tr>
      <w:tr w:rsidR="00A5792B" w14:paraId="15494A3C" w14:textId="77777777">
        <w:trPr>
          <w:trHeight w:val="607"/>
        </w:trPr>
        <w:tc>
          <w:tcPr>
            <w:tcW w:w="3349" w:type="dxa"/>
          </w:tcPr>
          <w:p w14:paraId="7C1950CA" w14:textId="77777777" w:rsidR="00A5792B" w:rsidRDefault="00A5792B">
            <w:pPr>
              <w:pStyle w:val="TableParagraph"/>
              <w:spacing w:before="6"/>
              <w:rPr>
                <w:sz w:val="26"/>
              </w:rPr>
            </w:pPr>
          </w:p>
          <w:p w14:paraId="723D52BC" w14:textId="77777777" w:rsidR="00A5792B" w:rsidRDefault="002F44C1">
            <w:pPr>
              <w:pStyle w:val="TableParagraph"/>
              <w:spacing w:before="1"/>
              <w:ind w:left="50"/>
              <w:rPr>
                <w:sz w:val="18"/>
              </w:rPr>
            </w:pPr>
            <w:r>
              <w:rPr>
                <w:sz w:val="18"/>
              </w:rPr>
              <w:t>TOTAL NUMBER OF ASSIGNMENTS</w:t>
            </w:r>
          </w:p>
        </w:tc>
        <w:tc>
          <w:tcPr>
            <w:tcW w:w="1560" w:type="dxa"/>
          </w:tcPr>
          <w:p w14:paraId="359BF228" w14:textId="77777777" w:rsidR="00A5792B" w:rsidRDefault="00A5792B">
            <w:pPr>
              <w:pStyle w:val="TableParagraph"/>
              <w:rPr>
                <w:rFonts w:ascii="Times New Roman"/>
                <w:sz w:val="18"/>
              </w:rPr>
            </w:pPr>
          </w:p>
        </w:tc>
        <w:tc>
          <w:tcPr>
            <w:tcW w:w="3779" w:type="dxa"/>
            <w:tcBorders>
              <w:top w:val="dashed" w:sz="6" w:space="0" w:color="000000"/>
            </w:tcBorders>
          </w:tcPr>
          <w:p w14:paraId="3AA5A5C0" w14:textId="77777777" w:rsidR="00A5792B" w:rsidRDefault="00A5792B">
            <w:pPr>
              <w:pStyle w:val="TableParagraph"/>
              <w:spacing w:before="6"/>
              <w:rPr>
                <w:sz w:val="26"/>
              </w:rPr>
            </w:pPr>
          </w:p>
          <w:p w14:paraId="7FD47995" w14:textId="77777777" w:rsidR="00A5792B" w:rsidRDefault="002F44C1">
            <w:pPr>
              <w:pStyle w:val="TableParagraph"/>
              <w:spacing w:before="1"/>
              <w:ind w:left="432"/>
              <w:rPr>
                <w:sz w:val="18"/>
              </w:rPr>
            </w:pPr>
            <w:r>
              <w:rPr>
                <w:sz w:val="18"/>
              </w:rPr>
              <w:t>25</w:t>
            </w:r>
          </w:p>
        </w:tc>
      </w:tr>
      <w:tr w:rsidR="00A5792B" w14:paraId="700A063F" w14:textId="77777777">
        <w:trPr>
          <w:trHeight w:val="732"/>
        </w:trPr>
        <w:tc>
          <w:tcPr>
            <w:tcW w:w="3349" w:type="dxa"/>
          </w:tcPr>
          <w:p w14:paraId="37B19213" w14:textId="77777777" w:rsidR="00A5792B" w:rsidRDefault="002F44C1">
            <w:pPr>
              <w:pStyle w:val="TableParagraph"/>
              <w:spacing w:before="102"/>
              <w:ind w:left="50"/>
              <w:rPr>
                <w:sz w:val="18"/>
              </w:rPr>
            </w:pPr>
            <w:r>
              <w:rPr>
                <w:sz w:val="18"/>
              </w:rPr>
              <w:t>TOTAL NUMBER OF PERSONNEL</w:t>
            </w:r>
          </w:p>
          <w:p w14:paraId="323DB82C" w14:textId="77777777" w:rsidR="00A5792B" w:rsidRDefault="00A5792B">
            <w:pPr>
              <w:pStyle w:val="TableParagraph"/>
              <w:spacing w:before="7"/>
              <w:rPr>
                <w:sz w:val="17"/>
              </w:rPr>
            </w:pPr>
          </w:p>
          <w:p w14:paraId="04CF3E97" w14:textId="77777777" w:rsidR="00A5792B" w:rsidRDefault="002F44C1">
            <w:pPr>
              <w:pStyle w:val="TableParagraph"/>
              <w:spacing w:line="207" w:lineRule="exact"/>
              <w:ind w:left="50"/>
              <w:rPr>
                <w:sz w:val="20"/>
              </w:rPr>
            </w:pPr>
            <w:r>
              <w:rPr>
                <w:sz w:val="20"/>
              </w:rPr>
              <w:t>Enter RETURN to continue or</w:t>
            </w:r>
          </w:p>
        </w:tc>
        <w:tc>
          <w:tcPr>
            <w:tcW w:w="1560" w:type="dxa"/>
          </w:tcPr>
          <w:p w14:paraId="1DA0C8BA" w14:textId="77777777" w:rsidR="00A5792B" w:rsidRDefault="00A5792B">
            <w:pPr>
              <w:pStyle w:val="TableParagraph"/>
            </w:pPr>
          </w:p>
          <w:p w14:paraId="3C413EF1" w14:textId="77777777" w:rsidR="00A5792B" w:rsidRDefault="00A5792B">
            <w:pPr>
              <w:pStyle w:val="TableParagraph"/>
              <w:spacing w:before="7"/>
            </w:pPr>
          </w:p>
          <w:p w14:paraId="2E18864F" w14:textId="77777777" w:rsidR="00A5792B" w:rsidRDefault="002F44C1">
            <w:pPr>
              <w:pStyle w:val="TableParagraph"/>
              <w:spacing w:line="207" w:lineRule="exact"/>
              <w:ind w:left="60"/>
              <w:rPr>
                <w:sz w:val="20"/>
              </w:rPr>
            </w:pPr>
            <w:r>
              <w:rPr>
                <w:sz w:val="20"/>
              </w:rPr>
              <w:t>'^' to exit:</w:t>
            </w:r>
          </w:p>
        </w:tc>
        <w:tc>
          <w:tcPr>
            <w:tcW w:w="3779" w:type="dxa"/>
          </w:tcPr>
          <w:p w14:paraId="7DE5479B" w14:textId="77777777" w:rsidR="00A5792B" w:rsidRDefault="002F44C1">
            <w:pPr>
              <w:pStyle w:val="TableParagraph"/>
              <w:spacing w:before="102"/>
              <w:ind w:left="432"/>
              <w:rPr>
                <w:sz w:val="18"/>
              </w:rPr>
            </w:pPr>
            <w:r>
              <w:rPr>
                <w:sz w:val="18"/>
              </w:rPr>
              <w:t>23</w:t>
            </w:r>
          </w:p>
          <w:p w14:paraId="5FF90D60" w14:textId="77777777" w:rsidR="00A5792B" w:rsidRDefault="00A5792B">
            <w:pPr>
              <w:pStyle w:val="TableParagraph"/>
              <w:spacing w:before="7"/>
              <w:rPr>
                <w:sz w:val="17"/>
              </w:rPr>
            </w:pPr>
          </w:p>
          <w:p w14:paraId="708316AE" w14:textId="77777777" w:rsidR="00A5792B" w:rsidRDefault="002F44C1">
            <w:pPr>
              <w:pStyle w:val="TableParagraph"/>
              <w:spacing w:line="207" w:lineRule="exact"/>
              <w:ind w:left="61"/>
              <w:rPr>
                <w:b/>
                <w:sz w:val="20"/>
              </w:rPr>
            </w:pPr>
            <w:r>
              <w:rPr>
                <w:b/>
                <w:sz w:val="20"/>
              </w:rPr>
              <w:t>&lt;RET&gt;</w:t>
            </w:r>
          </w:p>
        </w:tc>
      </w:tr>
    </w:tbl>
    <w:p w14:paraId="4B9E9499" w14:textId="77777777" w:rsidR="00A5792B" w:rsidRDefault="00A5792B">
      <w:pPr>
        <w:pStyle w:val="BodyText"/>
        <w:rPr>
          <w:rFonts w:ascii="Courier New"/>
        </w:rPr>
      </w:pPr>
    </w:p>
    <w:p w14:paraId="1DB79936" w14:textId="77777777" w:rsidR="00A5792B" w:rsidRDefault="002F44C1">
      <w:pPr>
        <w:tabs>
          <w:tab w:val="left" w:pos="5759"/>
          <w:tab w:val="left" w:pos="6239"/>
        </w:tabs>
        <w:spacing w:before="90"/>
        <w:ind w:left="240"/>
        <w:rPr>
          <w:sz w:val="24"/>
        </w:rPr>
      </w:pPr>
      <w:r>
        <w:rPr>
          <w:rFonts w:ascii="Courier New"/>
          <w:sz w:val="20"/>
        </w:rPr>
        <w:t>Choose a sort parameter set between 1</w:t>
      </w:r>
      <w:r>
        <w:rPr>
          <w:rFonts w:ascii="Courier New"/>
          <w:spacing w:val="-22"/>
          <w:sz w:val="20"/>
        </w:rPr>
        <w:t xml:space="preserve"> </w:t>
      </w:r>
      <w:r>
        <w:rPr>
          <w:rFonts w:ascii="Courier New"/>
          <w:sz w:val="20"/>
        </w:rPr>
        <w:t>and</w:t>
      </w:r>
      <w:r>
        <w:rPr>
          <w:rFonts w:ascii="Courier New"/>
          <w:spacing w:val="-3"/>
          <w:sz w:val="20"/>
        </w:rPr>
        <w:t xml:space="preserve"> </w:t>
      </w:r>
      <w:r>
        <w:rPr>
          <w:rFonts w:ascii="Courier New"/>
          <w:sz w:val="20"/>
        </w:rPr>
        <w:t>4:</w:t>
      </w:r>
      <w:r>
        <w:rPr>
          <w:rFonts w:ascii="Courier New"/>
          <w:sz w:val="20"/>
        </w:rPr>
        <w:tab/>
      </w:r>
      <w:r>
        <w:rPr>
          <w:rFonts w:ascii="Courier New"/>
          <w:b/>
          <w:sz w:val="20"/>
        </w:rPr>
        <w:t>3</w:t>
      </w:r>
      <w:r>
        <w:rPr>
          <w:rFonts w:ascii="Courier New"/>
          <w:b/>
          <w:sz w:val="20"/>
        </w:rPr>
        <w:tab/>
      </w:r>
      <w:r>
        <w:rPr>
          <w:sz w:val="24"/>
        </w:rPr>
        <w:t>Service and Service</w:t>
      </w:r>
      <w:r>
        <w:rPr>
          <w:spacing w:val="-3"/>
          <w:sz w:val="24"/>
        </w:rPr>
        <w:t xml:space="preserve"> </w:t>
      </w:r>
      <w:r>
        <w:rPr>
          <w:sz w:val="24"/>
        </w:rPr>
        <w:t>Category</w:t>
      </w:r>
    </w:p>
    <w:p w14:paraId="277D681D" w14:textId="77777777" w:rsidR="00A5792B" w:rsidRDefault="00A5792B">
      <w:pPr>
        <w:pStyle w:val="BodyText"/>
        <w:spacing w:before="10"/>
        <w:rPr>
          <w:sz w:val="31"/>
        </w:rPr>
      </w:pPr>
    </w:p>
    <w:p w14:paraId="110FDC8E" w14:textId="77777777" w:rsidR="00A5792B" w:rsidRDefault="002F44C1">
      <w:pPr>
        <w:pStyle w:val="ListParagraph"/>
        <w:numPr>
          <w:ilvl w:val="0"/>
          <w:numId w:val="284"/>
        </w:numPr>
        <w:tabs>
          <w:tab w:val="left" w:pos="600"/>
        </w:tabs>
        <w:rPr>
          <w:sz w:val="20"/>
        </w:rPr>
      </w:pPr>
      <w:r>
        <w:rPr>
          <w:sz w:val="20"/>
        </w:rPr>
        <w:t>Multi-Divisional Summary</w:t>
      </w:r>
      <w:r>
        <w:rPr>
          <w:spacing w:val="-3"/>
          <w:sz w:val="20"/>
        </w:rPr>
        <w:t xml:space="preserve"> </w:t>
      </w:r>
      <w:r>
        <w:rPr>
          <w:sz w:val="20"/>
        </w:rPr>
        <w:t>Report.</w:t>
      </w:r>
    </w:p>
    <w:p w14:paraId="288CFA05" w14:textId="77777777" w:rsidR="00A5792B" w:rsidRDefault="002F44C1">
      <w:pPr>
        <w:pStyle w:val="ListParagraph"/>
        <w:numPr>
          <w:ilvl w:val="0"/>
          <w:numId w:val="284"/>
        </w:numPr>
        <w:tabs>
          <w:tab w:val="left" w:pos="600"/>
        </w:tabs>
        <w:spacing w:before="182" w:line="427" w:lineRule="auto"/>
        <w:ind w:left="240" w:right="5858" w:firstLine="0"/>
        <w:rPr>
          <w:b/>
          <w:sz w:val="20"/>
        </w:rPr>
      </w:pPr>
      <w:r>
        <w:rPr>
          <w:sz w:val="20"/>
        </w:rPr>
        <w:t>Detailed Multi-Divisional Report. Select Reporting Option:</w:t>
      </w:r>
      <w:r>
        <w:rPr>
          <w:spacing w:val="-6"/>
          <w:sz w:val="20"/>
        </w:rPr>
        <w:t xml:space="preserve"> </w:t>
      </w:r>
      <w:r>
        <w:rPr>
          <w:b/>
          <w:sz w:val="20"/>
        </w:rPr>
        <w:t>2</w:t>
      </w:r>
    </w:p>
    <w:p w14:paraId="436061C4" w14:textId="77777777" w:rsidR="00A5792B" w:rsidRDefault="002F44C1">
      <w:pPr>
        <w:pStyle w:val="BodyText"/>
        <w:spacing w:before="2"/>
        <w:ind w:left="240"/>
      </w:pPr>
      <w:r>
        <w:t>Select 1 to print a summary report or 2 to print the entire report.</w:t>
      </w:r>
    </w:p>
    <w:p w14:paraId="63936EC6" w14:textId="77777777" w:rsidR="00A5792B" w:rsidRDefault="00A5792B">
      <w:pPr>
        <w:sectPr w:rsidR="00A5792B">
          <w:pgSz w:w="12240" w:h="15840"/>
          <w:pgMar w:top="940" w:right="620" w:bottom="1160" w:left="1200" w:header="725" w:footer="975" w:gutter="0"/>
          <w:cols w:space="720"/>
        </w:sectPr>
      </w:pPr>
    </w:p>
    <w:p w14:paraId="2A0D8237" w14:textId="77777777" w:rsidR="00A5792B" w:rsidRDefault="00A5792B">
      <w:pPr>
        <w:pStyle w:val="BodyText"/>
        <w:rPr>
          <w:sz w:val="20"/>
        </w:rPr>
      </w:pPr>
    </w:p>
    <w:p w14:paraId="63493B1D" w14:textId="77777777" w:rsidR="00A5792B" w:rsidRDefault="00A5792B">
      <w:pPr>
        <w:pStyle w:val="BodyText"/>
        <w:spacing w:before="9"/>
        <w:rPr>
          <w:sz w:val="22"/>
        </w:rPr>
      </w:pPr>
    </w:p>
    <w:p w14:paraId="0B6DBE26" w14:textId="77777777" w:rsidR="00A5792B" w:rsidRDefault="002F44C1">
      <w:pPr>
        <w:ind w:left="239"/>
        <w:rPr>
          <w:rFonts w:ascii="Courier New"/>
          <w:b/>
          <w:sz w:val="20"/>
        </w:rPr>
      </w:pPr>
      <w:r>
        <w:rPr>
          <w:rFonts w:ascii="Courier New"/>
          <w:sz w:val="20"/>
        </w:rPr>
        <w:t xml:space="preserve">Select FACILITY (Press return for all facilities): </w:t>
      </w:r>
      <w:r>
        <w:rPr>
          <w:rFonts w:ascii="Courier New"/>
          <w:b/>
          <w:sz w:val="20"/>
        </w:rPr>
        <w:t>&lt;RET&gt;</w:t>
      </w:r>
    </w:p>
    <w:p w14:paraId="0C247FE4" w14:textId="77777777" w:rsidR="00A5792B" w:rsidRDefault="002F44C1">
      <w:pPr>
        <w:pStyle w:val="BodyText"/>
        <w:spacing w:before="179"/>
        <w:ind w:left="240"/>
      </w:pPr>
      <w:r>
        <w:t>Select appropriate facility or press return for all facilities.</w:t>
      </w:r>
    </w:p>
    <w:p w14:paraId="6F4AF743" w14:textId="77777777" w:rsidR="00A5792B" w:rsidRDefault="002F44C1">
      <w:pPr>
        <w:spacing w:before="184"/>
        <w:ind w:left="240"/>
        <w:rPr>
          <w:rFonts w:ascii="Courier New"/>
          <w:b/>
          <w:sz w:val="20"/>
        </w:rPr>
      </w:pPr>
      <w:r>
        <w:rPr>
          <w:rFonts w:ascii="Courier New"/>
          <w:sz w:val="20"/>
        </w:rPr>
        <w:t xml:space="preserve">Select PRODUCT LINE (Press return for all product lines): </w:t>
      </w:r>
      <w:r>
        <w:rPr>
          <w:rFonts w:ascii="Courier New"/>
          <w:b/>
          <w:sz w:val="20"/>
        </w:rPr>
        <w:t>&lt;RET&gt;</w:t>
      </w:r>
    </w:p>
    <w:p w14:paraId="29FCB057" w14:textId="77777777" w:rsidR="00A5792B" w:rsidRDefault="002F44C1">
      <w:pPr>
        <w:pStyle w:val="BodyText"/>
        <w:spacing w:before="179"/>
        <w:ind w:left="240"/>
      </w:pPr>
      <w:r>
        <w:t>Select appropriate product line(s) or press return for all product lines.</w:t>
      </w:r>
    </w:p>
    <w:p w14:paraId="5E05BBC4" w14:textId="77777777" w:rsidR="00A5792B" w:rsidRDefault="00BE26E6">
      <w:pPr>
        <w:spacing w:before="232"/>
        <w:ind w:left="240"/>
        <w:rPr>
          <w:rFonts w:ascii="Courier New"/>
          <w:sz w:val="20"/>
        </w:rPr>
      </w:pPr>
      <w:r>
        <w:pict w14:anchorId="4A073983">
          <v:shape id="_x0000_s2506" style="position:absolute;left:0;text-align:left;margin-left:1in;margin-top:28.45pt;width:156pt;height:.1pt;z-index:-15528960;mso-wrap-distance-left:0;mso-wrap-distance-right:0;mso-position-horizontal-relative:page" coordorigin="1440,569" coordsize="3120,0" path="m1440,569r3119,e" filled="f" strokeweight=".20856mm">
            <v:stroke dashstyle="dash"/>
            <v:path arrowok="t"/>
            <w10:wrap type="topAndBottom" anchorx="page"/>
          </v:shape>
        </w:pict>
      </w:r>
      <w:r w:rsidR="002F44C1">
        <w:rPr>
          <w:rFonts w:ascii="Courier New"/>
          <w:sz w:val="20"/>
        </w:rPr>
        <w:t>NURSING Service Categories</w:t>
      </w:r>
    </w:p>
    <w:p w14:paraId="1D0136F5" w14:textId="77777777" w:rsidR="00A5792B" w:rsidRDefault="002F44C1">
      <w:pPr>
        <w:pStyle w:val="ListParagraph"/>
        <w:numPr>
          <w:ilvl w:val="1"/>
          <w:numId w:val="284"/>
        </w:numPr>
        <w:tabs>
          <w:tab w:val="left" w:pos="959"/>
          <w:tab w:val="left" w:pos="960"/>
        </w:tabs>
        <w:spacing w:before="82"/>
        <w:ind w:hanging="481"/>
        <w:jc w:val="left"/>
        <w:rPr>
          <w:sz w:val="20"/>
        </w:rPr>
      </w:pPr>
      <w:r>
        <w:rPr>
          <w:sz w:val="20"/>
        </w:rPr>
        <w:t>R (RN-REGISTERED</w:t>
      </w:r>
      <w:r>
        <w:rPr>
          <w:spacing w:val="-3"/>
          <w:sz w:val="20"/>
        </w:rPr>
        <w:t xml:space="preserve"> </w:t>
      </w:r>
      <w:r>
        <w:rPr>
          <w:sz w:val="20"/>
        </w:rPr>
        <w:t>NURSE)</w:t>
      </w:r>
    </w:p>
    <w:p w14:paraId="52A605EE" w14:textId="77777777" w:rsidR="00A5792B" w:rsidRDefault="002F44C1">
      <w:pPr>
        <w:pStyle w:val="ListParagraph"/>
        <w:numPr>
          <w:ilvl w:val="1"/>
          <w:numId w:val="284"/>
        </w:numPr>
        <w:tabs>
          <w:tab w:val="left" w:pos="959"/>
          <w:tab w:val="left" w:pos="960"/>
        </w:tabs>
        <w:ind w:hanging="481"/>
        <w:jc w:val="left"/>
        <w:rPr>
          <w:sz w:val="20"/>
        </w:rPr>
      </w:pPr>
      <w:r>
        <w:rPr>
          <w:sz w:val="20"/>
        </w:rPr>
        <w:t>L (LPN-LIC. PRACTICAL</w:t>
      </w:r>
      <w:r>
        <w:rPr>
          <w:spacing w:val="-4"/>
          <w:sz w:val="20"/>
        </w:rPr>
        <w:t xml:space="preserve"> </w:t>
      </w:r>
      <w:r>
        <w:rPr>
          <w:sz w:val="20"/>
        </w:rPr>
        <w:t>NURSE)</w:t>
      </w:r>
    </w:p>
    <w:p w14:paraId="463E6CC1" w14:textId="77777777" w:rsidR="00A5792B" w:rsidRDefault="002F44C1">
      <w:pPr>
        <w:pStyle w:val="ListParagraph"/>
        <w:numPr>
          <w:ilvl w:val="1"/>
          <w:numId w:val="284"/>
        </w:numPr>
        <w:tabs>
          <w:tab w:val="left" w:pos="959"/>
          <w:tab w:val="left" w:pos="960"/>
        </w:tabs>
        <w:ind w:hanging="481"/>
        <w:jc w:val="left"/>
        <w:rPr>
          <w:sz w:val="20"/>
        </w:rPr>
      </w:pPr>
      <w:r>
        <w:rPr>
          <w:sz w:val="20"/>
        </w:rPr>
        <w:t>N (NA-NURSING</w:t>
      </w:r>
      <w:r>
        <w:rPr>
          <w:spacing w:val="-3"/>
          <w:sz w:val="20"/>
        </w:rPr>
        <w:t xml:space="preserve"> </w:t>
      </w:r>
      <w:r>
        <w:rPr>
          <w:sz w:val="20"/>
        </w:rPr>
        <w:t>ASSISTANT)</w:t>
      </w:r>
    </w:p>
    <w:p w14:paraId="63DEF42A" w14:textId="77777777" w:rsidR="00A5792B" w:rsidRDefault="002F44C1">
      <w:pPr>
        <w:pStyle w:val="ListParagraph"/>
        <w:numPr>
          <w:ilvl w:val="1"/>
          <w:numId w:val="284"/>
        </w:numPr>
        <w:tabs>
          <w:tab w:val="left" w:pos="959"/>
          <w:tab w:val="left" w:pos="960"/>
        </w:tabs>
        <w:spacing w:line="226" w:lineRule="exact"/>
        <w:ind w:hanging="481"/>
        <w:jc w:val="left"/>
        <w:rPr>
          <w:sz w:val="20"/>
        </w:rPr>
      </w:pPr>
      <w:r>
        <w:rPr>
          <w:sz w:val="20"/>
        </w:rPr>
        <w:t>C</w:t>
      </w:r>
      <w:r>
        <w:rPr>
          <w:spacing w:val="-2"/>
          <w:sz w:val="20"/>
        </w:rPr>
        <w:t xml:space="preserve"> </w:t>
      </w:r>
      <w:r>
        <w:rPr>
          <w:sz w:val="20"/>
        </w:rPr>
        <w:t>(CK-CLERICAL)</w:t>
      </w:r>
    </w:p>
    <w:p w14:paraId="7B49D71B" w14:textId="77777777" w:rsidR="00A5792B" w:rsidRDefault="002F44C1">
      <w:pPr>
        <w:pStyle w:val="ListParagraph"/>
        <w:numPr>
          <w:ilvl w:val="1"/>
          <w:numId w:val="284"/>
        </w:numPr>
        <w:tabs>
          <w:tab w:val="left" w:pos="959"/>
          <w:tab w:val="left" w:pos="960"/>
        </w:tabs>
        <w:spacing w:line="226" w:lineRule="exact"/>
        <w:ind w:hanging="481"/>
        <w:jc w:val="left"/>
        <w:rPr>
          <w:sz w:val="20"/>
        </w:rPr>
      </w:pPr>
      <w:r>
        <w:rPr>
          <w:sz w:val="20"/>
        </w:rPr>
        <w:t>S (SE-SUMMER</w:t>
      </w:r>
      <w:r>
        <w:rPr>
          <w:spacing w:val="-3"/>
          <w:sz w:val="20"/>
        </w:rPr>
        <w:t xml:space="preserve"> </w:t>
      </w:r>
      <w:r>
        <w:rPr>
          <w:sz w:val="20"/>
        </w:rPr>
        <w:t>EMPLOYEE)</w:t>
      </w:r>
    </w:p>
    <w:p w14:paraId="5ACE1D92" w14:textId="77777777" w:rsidR="00A5792B" w:rsidRDefault="002F44C1">
      <w:pPr>
        <w:pStyle w:val="ListParagraph"/>
        <w:numPr>
          <w:ilvl w:val="1"/>
          <w:numId w:val="284"/>
        </w:numPr>
        <w:tabs>
          <w:tab w:val="left" w:pos="959"/>
          <w:tab w:val="left" w:pos="960"/>
        </w:tabs>
        <w:spacing w:before="1"/>
        <w:ind w:hanging="481"/>
        <w:jc w:val="left"/>
        <w:rPr>
          <w:sz w:val="20"/>
        </w:rPr>
      </w:pPr>
      <w:r>
        <w:rPr>
          <w:sz w:val="20"/>
        </w:rPr>
        <w:t>A (AO-ADMIN.</w:t>
      </w:r>
      <w:r>
        <w:rPr>
          <w:spacing w:val="-3"/>
          <w:sz w:val="20"/>
        </w:rPr>
        <w:t xml:space="preserve"> </w:t>
      </w:r>
      <w:r>
        <w:rPr>
          <w:sz w:val="20"/>
        </w:rPr>
        <w:t>OFFICER)</w:t>
      </w:r>
    </w:p>
    <w:p w14:paraId="30514022" w14:textId="77777777" w:rsidR="00A5792B" w:rsidRDefault="002F44C1">
      <w:pPr>
        <w:pStyle w:val="ListParagraph"/>
        <w:numPr>
          <w:ilvl w:val="1"/>
          <w:numId w:val="284"/>
        </w:numPr>
        <w:tabs>
          <w:tab w:val="left" w:pos="959"/>
          <w:tab w:val="left" w:pos="960"/>
        </w:tabs>
        <w:ind w:hanging="481"/>
        <w:jc w:val="left"/>
        <w:rPr>
          <w:sz w:val="20"/>
        </w:rPr>
      </w:pPr>
      <w:r>
        <w:rPr>
          <w:sz w:val="20"/>
        </w:rPr>
        <w:t>O</w:t>
      </w:r>
      <w:r>
        <w:rPr>
          <w:spacing w:val="-2"/>
          <w:sz w:val="20"/>
        </w:rPr>
        <w:t xml:space="preserve"> </w:t>
      </w:r>
      <w:r>
        <w:rPr>
          <w:sz w:val="20"/>
        </w:rPr>
        <w:t>(OT-OTHER)</w:t>
      </w:r>
    </w:p>
    <w:p w14:paraId="381626E1" w14:textId="77777777" w:rsidR="00A5792B" w:rsidRDefault="00A5792B">
      <w:pPr>
        <w:pStyle w:val="BodyText"/>
        <w:rPr>
          <w:rFonts w:ascii="Courier New"/>
          <w:sz w:val="20"/>
        </w:rPr>
      </w:pPr>
    </w:p>
    <w:p w14:paraId="44DE4700" w14:textId="77777777" w:rsidR="00A5792B" w:rsidRDefault="00BE26E6">
      <w:pPr>
        <w:ind w:left="240"/>
        <w:rPr>
          <w:rFonts w:ascii="Courier New"/>
          <w:sz w:val="20"/>
        </w:rPr>
      </w:pPr>
      <w:r>
        <w:pict w14:anchorId="1236274A">
          <v:shape id="_x0000_s2505" style="position:absolute;left:0;text-align:left;margin-left:1in;margin-top:16.75pt;width:2in;height:.1pt;z-index:-15528448;mso-wrap-distance-left:0;mso-wrap-distance-right:0;mso-position-horizontal-relative:page" coordorigin="1440,335" coordsize="2880,0" path="m1440,335r2880,e" filled="f" strokeweight=".20856mm">
            <v:stroke dashstyle="dash"/>
            <v:path arrowok="t"/>
            <w10:wrap type="topAndBottom" anchorx="page"/>
          </v:shape>
        </w:pict>
      </w:r>
      <w:r w:rsidR="002F44C1">
        <w:rPr>
          <w:rFonts w:ascii="Courier New"/>
          <w:sz w:val="20"/>
        </w:rPr>
        <w:t>OTHER Service Categories</w:t>
      </w:r>
    </w:p>
    <w:p w14:paraId="1E56ACDC" w14:textId="77777777" w:rsidR="00A5792B" w:rsidRDefault="002F44C1">
      <w:pPr>
        <w:pStyle w:val="ListParagraph"/>
        <w:numPr>
          <w:ilvl w:val="1"/>
          <w:numId w:val="284"/>
        </w:numPr>
        <w:tabs>
          <w:tab w:val="left" w:pos="959"/>
          <w:tab w:val="left" w:pos="960"/>
        </w:tabs>
        <w:spacing w:before="82"/>
        <w:ind w:hanging="481"/>
        <w:jc w:val="left"/>
        <w:rPr>
          <w:sz w:val="20"/>
        </w:rPr>
      </w:pPr>
      <w:r>
        <w:rPr>
          <w:sz w:val="20"/>
        </w:rPr>
        <w:t>OTHER</w:t>
      </w:r>
      <w:r>
        <w:rPr>
          <w:spacing w:val="-2"/>
          <w:sz w:val="20"/>
        </w:rPr>
        <w:t xml:space="preserve"> </w:t>
      </w:r>
      <w:r>
        <w:rPr>
          <w:sz w:val="20"/>
        </w:rPr>
        <w:t>VOLUNTEER</w:t>
      </w:r>
    </w:p>
    <w:p w14:paraId="7E322FF0" w14:textId="77777777" w:rsidR="00A5792B" w:rsidRDefault="002F44C1">
      <w:pPr>
        <w:pStyle w:val="ListParagraph"/>
        <w:numPr>
          <w:ilvl w:val="1"/>
          <w:numId w:val="284"/>
        </w:numPr>
        <w:tabs>
          <w:tab w:val="left" w:pos="959"/>
          <w:tab w:val="left" w:pos="960"/>
        </w:tabs>
        <w:ind w:hanging="481"/>
        <w:jc w:val="left"/>
        <w:rPr>
          <w:sz w:val="20"/>
        </w:rPr>
      </w:pPr>
      <w:r>
        <w:rPr>
          <w:sz w:val="20"/>
        </w:rPr>
        <w:t>RD</w:t>
      </w:r>
    </w:p>
    <w:p w14:paraId="6665F6FB" w14:textId="77777777" w:rsidR="00A5792B" w:rsidRDefault="002F44C1">
      <w:pPr>
        <w:pStyle w:val="ListParagraph"/>
        <w:numPr>
          <w:ilvl w:val="1"/>
          <w:numId w:val="284"/>
        </w:numPr>
        <w:tabs>
          <w:tab w:val="left" w:pos="959"/>
          <w:tab w:val="left" w:pos="960"/>
        </w:tabs>
        <w:ind w:hanging="601"/>
        <w:jc w:val="left"/>
        <w:rPr>
          <w:sz w:val="20"/>
        </w:rPr>
      </w:pPr>
      <w:r>
        <w:rPr>
          <w:sz w:val="20"/>
        </w:rPr>
        <w:t>STUDENT</w:t>
      </w:r>
      <w:r>
        <w:rPr>
          <w:spacing w:val="-2"/>
          <w:sz w:val="20"/>
        </w:rPr>
        <w:t xml:space="preserve"> </w:t>
      </w:r>
      <w:r>
        <w:rPr>
          <w:sz w:val="20"/>
        </w:rPr>
        <w:t>NURSE</w:t>
      </w:r>
    </w:p>
    <w:p w14:paraId="70C0F17E" w14:textId="77777777" w:rsidR="00A5792B" w:rsidRDefault="002F44C1">
      <w:pPr>
        <w:pStyle w:val="ListParagraph"/>
        <w:numPr>
          <w:ilvl w:val="1"/>
          <w:numId w:val="284"/>
        </w:numPr>
        <w:tabs>
          <w:tab w:val="left" w:pos="959"/>
          <w:tab w:val="left" w:pos="960"/>
        </w:tabs>
        <w:ind w:hanging="601"/>
        <w:jc w:val="left"/>
        <w:rPr>
          <w:sz w:val="20"/>
        </w:rPr>
      </w:pPr>
      <w:r>
        <w:rPr>
          <w:sz w:val="20"/>
        </w:rPr>
        <w:t>ALL</w:t>
      </w:r>
    </w:p>
    <w:p w14:paraId="34FD67B5" w14:textId="77777777" w:rsidR="00A5792B" w:rsidRDefault="00A5792B">
      <w:pPr>
        <w:pStyle w:val="BodyText"/>
        <w:spacing w:before="6"/>
        <w:rPr>
          <w:rFonts w:ascii="Courier New"/>
          <w:sz w:val="19"/>
        </w:rPr>
      </w:pPr>
    </w:p>
    <w:p w14:paraId="78806B2F" w14:textId="77777777" w:rsidR="00A5792B" w:rsidRDefault="002F44C1">
      <w:pPr>
        <w:ind w:left="240"/>
        <w:rPr>
          <w:rFonts w:ascii="Courier New"/>
          <w:b/>
          <w:sz w:val="20"/>
        </w:rPr>
      </w:pPr>
      <w:r>
        <w:rPr>
          <w:rFonts w:ascii="Courier New"/>
          <w:sz w:val="20"/>
        </w:rPr>
        <w:t xml:space="preserve">Select SERVICE CATEGORY: </w:t>
      </w:r>
      <w:r>
        <w:rPr>
          <w:rFonts w:ascii="Courier New"/>
          <w:b/>
          <w:sz w:val="20"/>
        </w:rPr>
        <w:t>11</w:t>
      </w:r>
    </w:p>
    <w:p w14:paraId="719CE182" w14:textId="77777777" w:rsidR="00A5792B" w:rsidRDefault="00A5792B">
      <w:pPr>
        <w:pStyle w:val="BodyText"/>
        <w:spacing w:before="9"/>
        <w:rPr>
          <w:rFonts w:ascii="Courier New"/>
          <w:b/>
          <w:sz w:val="19"/>
        </w:rPr>
      </w:pPr>
    </w:p>
    <w:p w14:paraId="2A8426BF" w14:textId="77777777" w:rsidR="00A5792B" w:rsidRDefault="002F44C1">
      <w:pPr>
        <w:spacing w:before="1" w:line="458" w:lineRule="auto"/>
        <w:ind w:left="240" w:right="798"/>
        <w:rPr>
          <w:sz w:val="24"/>
        </w:rPr>
      </w:pPr>
      <w:r>
        <w:rPr>
          <w:sz w:val="24"/>
        </w:rPr>
        <w:t xml:space="preserve">Enter appropriate service categories. You may select one or more service categories to sort by. </w:t>
      </w:r>
      <w:r>
        <w:rPr>
          <w:rFonts w:ascii="Courier New"/>
          <w:sz w:val="20"/>
        </w:rPr>
        <w:t xml:space="preserve">Select MILITARY STATUS (Press return for retired and active reservists): </w:t>
      </w:r>
      <w:r>
        <w:rPr>
          <w:rFonts w:ascii="Courier New"/>
          <w:b/>
          <w:sz w:val="20"/>
        </w:rPr>
        <w:t xml:space="preserve">&lt;RET&gt; </w:t>
      </w:r>
      <w:r>
        <w:rPr>
          <w:sz w:val="24"/>
        </w:rPr>
        <w:t>Enter appropriate military status, or press return for retired and active reservists.</w:t>
      </w:r>
    </w:p>
    <w:p w14:paraId="2ACF443B" w14:textId="77777777" w:rsidR="00A5792B" w:rsidRDefault="002F44C1">
      <w:pPr>
        <w:spacing w:line="200" w:lineRule="exact"/>
        <w:ind w:left="240"/>
        <w:rPr>
          <w:rFonts w:ascii="Courier New"/>
          <w:b/>
          <w:sz w:val="20"/>
        </w:rPr>
      </w:pPr>
      <w:r>
        <w:rPr>
          <w:rFonts w:ascii="Courier New"/>
          <w:sz w:val="20"/>
        </w:rPr>
        <w:t xml:space="preserve">Select MILITARY SERVICE BRANCH (Press return for all service branches): </w:t>
      </w:r>
      <w:r>
        <w:rPr>
          <w:rFonts w:ascii="Courier New"/>
          <w:b/>
          <w:sz w:val="20"/>
        </w:rPr>
        <w:t>&lt;RET&gt;</w:t>
      </w:r>
    </w:p>
    <w:p w14:paraId="6C7952EA" w14:textId="77777777" w:rsidR="00A5792B" w:rsidRDefault="00A5792B">
      <w:pPr>
        <w:pStyle w:val="BodyText"/>
        <w:spacing w:before="9"/>
        <w:rPr>
          <w:rFonts w:ascii="Courier New"/>
          <w:b/>
          <w:sz w:val="19"/>
        </w:rPr>
      </w:pPr>
    </w:p>
    <w:p w14:paraId="056EBFCA" w14:textId="77777777" w:rsidR="00A5792B" w:rsidRDefault="002F44C1">
      <w:pPr>
        <w:pStyle w:val="BodyText"/>
        <w:ind w:left="240"/>
      </w:pPr>
      <w:r>
        <w:t>Enter appropriate military service branch, or press return for all service branches.</w:t>
      </w:r>
    </w:p>
    <w:p w14:paraId="04C067B3" w14:textId="77777777" w:rsidR="00A5792B" w:rsidRDefault="002F44C1">
      <w:pPr>
        <w:spacing w:before="233"/>
        <w:ind w:left="240"/>
        <w:rPr>
          <w:sz w:val="24"/>
        </w:rPr>
      </w:pPr>
      <w:r>
        <w:rPr>
          <w:rFonts w:ascii="Courier New"/>
          <w:sz w:val="20"/>
        </w:rPr>
        <w:t>DEVICE: HOME//</w:t>
      </w:r>
      <w:r>
        <w:rPr>
          <w:sz w:val="24"/>
        </w:rPr>
        <w:t>Enter appropriate response</w:t>
      </w:r>
    </w:p>
    <w:p w14:paraId="64570429" w14:textId="77777777" w:rsidR="00A5792B" w:rsidRDefault="00A5792B">
      <w:pPr>
        <w:rPr>
          <w:sz w:val="24"/>
        </w:rPr>
        <w:sectPr w:rsidR="00A5792B">
          <w:pgSz w:w="12240" w:h="15840"/>
          <w:pgMar w:top="940" w:right="620" w:bottom="1160" w:left="1200" w:header="725" w:footer="975" w:gutter="0"/>
          <w:cols w:space="720"/>
        </w:sectPr>
      </w:pPr>
    </w:p>
    <w:p w14:paraId="79477354" w14:textId="77777777" w:rsidR="00A5792B" w:rsidRDefault="00A5792B">
      <w:pPr>
        <w:pStyle w:val="BodyText"/>
        <w:rPr>
          <w:sz w:val="20"/>
        </w:rPr>
      </w:pPr>
    </w:p>
    <w:p w14:paraId="452066EF" w14:textId="77777777" w:rsidR="00A5792B" w:rsidRDefault="00A5792B">
      <w:pPr>
        <w:pStyle w:val="BodyText"/>
        <w:spacing w:before="2"/>
        <w:rPr>
          <w:sz w:val="23"/>
        </w:rPr>
      </w:pPr>
    </w:p>
    <w:p w14:paraId="0719BDC3" w14:textId="77777777" w:rsidR="00A5792B" w:rsidRDefault="002F44C1">
      <w:pPr>
        <w:ind w:left="3047"/>
        <w:rPr>
          <w:rFonts w:ascii="Courier New"/>
          <w:sz w:val="18"/>
        </w:rPr>
      </w:pPr>
      <w:r>
        <w:rPr>
          <w:rFonts w:ascii="Courier New"/>
          <w:sz w:val="18"/>
        </w:rPr>
        <w:t>BALTIMORE, MD</w:t>
      </w:r>
    </w:p>
    <w:p w14:paraId="01919AA4" w14:textId="77777777" w:rsidR="00A5792B" w:rsidRDefault="002F44C1">
      <w:pPr>
        <w:tabs>
          <w:tab w:val="left" w:pos="6286"/>
          <w:tab w:val="left" w:pos="8014"/>
        </w:tabs>
        <w:ind w:left="240"/>
        <w:rPr>
          <w:rFonts w:ascii="Courier New"/>
          <w:sz w:val="18"/>
        </w:rPr>
      </w:pPr>
      <w:r>
        <w:rPr>
          <w:rFonts w:ascii="Courier New"/>
          <w:sz w:val="18"/>
        </w:rPr>
        <w:t>MILITARY PROFILE BY</w:t>
      </w:r>
      <w:r>
        <w:rPr>
          <w:rFonts w:ascii="Courier New"/>
          <w:spacing w:val="-20"/>
          <w:sz w:val="18"/>
        </w:rPr>
        <w:t xml:space="preserve"> </w:t>
      </w:r>
      <w:r>
        <w:rPr>
          <w:rFonts w:ascii="Courier New"/>
          <w:sz w:val="18"/>
        </w:rPr>
        <w:t>SERVICE</w:t>
      </w:r>
      <w:r>
        <w:rPr>
          <w:rFonts w:ascii="Courier New"/>
          <w:spacing w:val="-7"/>
          <w:sz w:val="18"/>
        </w:rPr>
        <w:t xml:space="preserve"> </w:t>
      </w:r>
      <w:r>
        <w:rPr>
          <w:rFonts w:ascii="Courier New"/>
          <w:sz w:val="18"/>
        </w:rPr>
        <w:t>CATEGORY</w:t>
      </w:r>
      <w:r>
        <w:rPr>
          <w:rFonts w:ascii="Courier New"/>
          <w:sz w:val="18"/>
        </w:rPr>
        <w:tab/>
        <w:t>FEB</w:t>
      </w:r>
      <w:r>
        <w:rPr>
          <w:rFonts w:ascii="Courier New"/>
          <w:spacing w:val="-3"/>
          <w:sz w:val="18"/>
        </w:rPr>
        <w:t xml:space="preserve"> </w:t>
      </w:r>
      <w:r>
        <w:rPr>
          <w:rFonts w:ascii="Courier New"/>
          <w:sz w:val="18"/>
        </w:rPr>
        <w:t>24,</w:t>
      </w:r>
      <w:r>
        <w:rPr>
          <w:rFonts w:ascii="Courier New"/>
          <w:spacing w:val="-4"/>
          <w:sz w:val="18"/>
        </w:rPr>
        <w:t xml:space="preserve"> </w:t>
      </w:r>
      <w:r>
        <w:rPr>
          <w:rFonts w:ascii="Courier New"/>
          <w:sz w:val="18"/>
        </w:rPr>
        <w:t>1997</w:t>
      </w:r>
      <w:r>
        <w:rPr>
          <w:rFonts w:ascii="Courier New"/>
          <w:sz w:val="18"/>
        </w:rPr>
        <w:tab/>
        <w:t>PAGE:</w:t>
      </w:r>
      <w:r>
        <w:rPr>
          <w:rFonts w:ascii="Courier New"/>
          <w:spacing w:val="-1"/>
          <w:sz w:val="18"/>
        </w:rPr>
        <w:t xml:space="preserve"> </w:t>
      </w:r>
      <w:r>
        <w:rPr>
          <w:rFonts w:ascii="Courier New"/>
          <w:sz w:val="18"/>
        </w:rPr>
        <w:t>1</w:t>
      </w:r>
    </w:p>
    <w:p w14:paraId="49E62CEA" w14:textId="77777777" w:rsidR="00A5792B" w:rsidRDefault="00A5792B">
      <w:pPr>
        <w:pStyle w:val="BodyText"/>
        <w:rPr>
          <w:rFonts w:ascii="Courier New"/>
          <w:sz w:val="18"/>
        </w:rPr>
      </w:pPr>
    </w:p>
    <w:tbl>
      <w:tblPr>
        <w:tblW w:w="0" w:type="auto"/>
        <w:tblInd w:w="247" w:type="dxa"/>
        <w:tblLayout w:type="fixed"/>
        <w:tblCellMar>
          <w:left w:w="0" w:type="dxa"/>
          <w:right w:w="0" w:type="dxa"/>
        </w:tblCellMar>
        <w:tblLook w:val="01E0" w:firstRow="1" w:lastRow="1" w:firstColumn="1" w:lastColumn="1" w:noHBand="0" w:noVBand="0"/>
      </w:tblPr>
      <w:tblGrid>
        <w:gridCol w:w="486"/>
        <w:gridCol w:w="1188"/>
        <w:gridCol w:w="2214"/>
        <w:gridCol w:w="2160"/>
        <w:gridCol w:w="2592"/>
      </w:tblGrid>
      <w:tr w:rsidR="00A5792B" w14:paraId="5473E29D" w14:textId="77777777">
        <w:trPr>
          <w:trHeight w:val="499"/>
        </w:trPr>
        <w:tc>
          <w:tcPr>
            <w:tcW w:w="486" w:type="dxa"/>
            <w:tcBorders>
              <w:bottom w:val="dashed" w:sz="6" w:space="0" w:color="000000"/>
            </w:tcBorders>
          </w:tcPr>
          <w:p w14:paraId="1E55F4B6" w14:textId="77777777" w:rsidR="00A5792B" w:rsidRDefault="00A5792B">
            <w:pPr>
              <w:pStyle w:val="TableParagraph"/>
              <w:rPr>
                <w:sz w:val="18"/>
              </w:rPr>
            </w:pPr>
          </w:p>
          <w:p w14:paraId="6299B80A" w14:textId="77777777" w:rsidR="00A5792B" w:rsidRDefault="002F44C1">
            <w:pPr>
              <w:pStyle w:val="TableParagraph"/>
              <w:rPr>
                <w:sz w:val="18"/>
              </w:rPr>
            </w:pPr>
            <w:r>
              <w:rPr>
                <w:sz w:val="18"/>
              </w:rPr>
              <w:t>NO.</w:t>
            </w:r>
          </w:p>
        </w:tc>
        <w:tc>
          <w:tcPr>
            <w:tcW w:w="1188" w:type="dxa"/>
            <w:tcBorders>
              <w:bottom w:val="dashed" w:sz="6" w:space="0" w:color="000000"/>
            </w:tcBorders>
          </w:tcPr>
          <w:p w14:paraId="3E36543D" w14:textId="77777777" w:rsidR="00A5792B" w:rsidRDefault="002F44C1">
            <w:pPr>
              <w:pStyle w:val="TableParagraph"/>
              <w:ind w:left="161" w:right="142"/>
              <w:rPr>
                <w:sz w:val="18"/>
              </w:rPr>
            </w:pPr>
            <w:r>
              <w:rPr>
                <w:sz w:val="18"/>
              </w:rPr>
              <w:t>SERVICE CATEGORY</w:t>
            </w:r>
          </w:p>
        </w:tc>
        <w:tc>
          <w:tcPr>
            <w:tcW w:w="2214" w:type="dxa"/>
            <w:tcBorders>
              <w:bottom w:val="dashed" w:sz="6" w:space="0" w:color="000000"/>
            </w:tcBorders>
          </w:tcPr>
          <w:p w14:paraId="454A849F" w14:textId="77777777" w:rsidR="00A5792B" w:rsidRDefault="00A5792B">
            <w:pPr>
              <w:pStyle w:val="TableParagraph"/>
              <w:rPr>
                <w:sz w:val="18"/>
              </w:rPr>
            </w:pPr>
          </w:p>
          <w:p w14:paraId="56CEA725" w14:textId="77777777" w:rsidR="00A5792B" w:rsidRDefault="002F44C1">
            <w:pPr>
              <w:pStyle w:val="TableParagraph"/>
              <w:ind w:left="161"/>
              <w:rPr>
                <w:sz w:val="18"/>
              </w:rPr>
            </w:pPr>
            <w:r>
              <w:rPr>
                <w:sz w:val="18"/>
              </w:rPr>
              <w:t>NAME</w:t>
            </w:r>
          </w:p>
        </w:tc>
        <w:tc>
          <w:tcPr>
            <w:tcW w:w="2160" w:type="dxa"/>
            <w:tcBorders>
              <w:bottom w:val="dashed" w:sz="6" w:space="0" w:color="000000"/>
            </w:tcBorders>
          </w:tcPr>
          <w:p w14:paraId="50EF190C" w14:textId="77777777" w:rsidR="00A5792B" w:rsidRDefault="002F44C1">
            <w:pPr>
              <w:pStyle w:val="TableParagraph"/>
              <w:ind w:left="431" w:right="844"/>
              <w:rPr>
                <w:sz w:val="18"/>
              </w:rPr>
            </w:pPr>
            <w:r>
              <w:rPr>
                <w:sz w:val="18"/>
              </w:rPr>
              <w:t>MILITARY STATUS</w:t>
            </w:r>
          </w:p>
        </w:tc>
        <w:tc>
          <w:tcPr>
            <w:tcW w:w="2592" w:type="dxa"/>
            <w:tcBorders>
              <w:bottom w:val="dashed" w:sz="6" w:space="0" w:color="000000"/>
            </w:tcBorders>
          </w:tcPr>
          <w:p w14:paraId="7FA0BCB2" w14:textId="77777777" w:rsidR="00A5792B" w:rsidRDefault="002F44C1">
            <w:pPr>
              <w:pStyle w:val="TableParagraph"/>
              <w:ind w:left="322" w:right="1277"/>
              <w:rPr>
                <w:sz w:val="18"/>
              </w:rPr>
            </w:pPr>
            <w:r>
              <w:rPr>
                <w:sz w:val="18"/>
              </w:rPr>
              <w:t>BRANCH OF SERVICE</w:t>
            </w:r>
          </w:p>
        </w:tc>
      </w:tr>
      <w:tr w:rsidR="00A5792B" w14:paraId="7C7E8A5F" w14:textId="77777777">
        <w:trPr>
          <w:trHeight w:val="595"/>
        </w:trPr>
        <w:tc>
          <w:tcPr>
            <w:tcW w:w="486" w:type="dxa"/>
            <w:tcBorders>
              <w:top w:val="dashed" w:sz="6" w:space="0" w:color="000000"/>
            </w:tcBorders>
          </w:tcPr>
          <w:p w14:paraId="7CC974E0" w14:textId="77777777" w:rsidR="00A5792B" w:rsidRDefault="00A5792B">
            <w:pPr>
              <w:pStyle w:val="TableParagraph"/>
              <w:rPr>
                <w:rFonts w:ascii="Times New Roman"/>
                <w:sz w:val="18"/>
              </w:rPr>
            </w:pPr>
          </w:p>
        </w:tc>
        <w:tc>
          <w:tcPr>
            <w:tcW w:w="1188" w:type="dxa"/>
            <w:tcBorders>
              <w:top w:val="dashed" w:sz="6" w:space="0" w:color="000000"/>
            </w:tcBorders>
          </w:tcPr>
          <w:p w14:paraId="5795BF64" w14:textId="77777777" w:rsidR="00A5792B" w:rsidRDefault="00A5792B">
            <w:pPr>
              <w:pStyle w:val="TableParagraph"/>
              <w:rPr>
                <w:rFonts w:ascii="Times New Roman"/>
                <w:sz w:val="18"/>
              </w:rPr>
            </w:pPr>
          </w:p>
        </w:tc>
        <w:tc>
          <w:tcPr>
            <w:tcW w:w="2214" w:type="dxa"/>
            <w:tcBorders>
              <w:top w:val="dashed" w:sz="6" w:space="0" w:color="000000"/>
            </w:tcBorders>
          </w:tcPr>
          <w:p w14:paraId="26DC4FA6" w14:textId="77777777" w:rsidR="00A5792B" w:rsidRDefault="00A5792B">
            <w:pPr>
              <w:pStyle w:val="TableParagraph"/>
              <w:rPr>
                <w:rFonts w:ascii="Times New Roman"/>
                <w:sz w:val="18"/>
              </w:rPr>
            </w:pPr>
          </w:p>
        </w:tc>
        <w:tc>
          <w:tcPr>
            <w:tcW w:w="2160" w:type="dxa"/>
            <w:tcBorders>
              <w:top w:val="dashed" w:sz="6" w:space="0" w:color="000000"/>
              <w:bottom w:val="dashed" w:sz="6" w:space="0" w:color="000000"/>
            </w:tcBorders>
          </w:tcPr>
          <w:p w14:paraId="6CE8517E" w14:textId="77777777" w:rsidR="00A5792B" w:rsidRDefault="00A5792B">
            <w:pPr>
              <w:pStyle w:val="TableParagraph"/>
              <w:spacing w:before="5"/>
              <w:rPr>
                <w:sz w:val="26"/>
              </w:rPr>
            </w:pPr>
          </w:p>
          <w:p w14:paraId="278B45D6" w14:textId="77777777" w:rsidR="00A5792B" w:rsidRDefault="002F44C1">
            <w:pPr>
              <w:pStyle w:val="TableParagraph"/>
              <w:ind w:left="-1"/>
              <w:rPr>
                <w:sz w:val="18"/>
              </w:rPr>
            </w:pPr>
            <w:r>
              <w:rPr>
                <w:sz w:val="18"/>
              </w:rPr>
              <w:t>NURSING</w:t>
            </w:r>
          </w:p>
        </w:tc>
        <w:tc>
          <w:tcPr>
            <w:tcW w:w="2592" w:type="dxa"/>
            <w:tcBorders>
              <w:top w:val="dashed" w:sz="6" w:space="0" w:color="000000"/>
            </w:tcBorders>
          </w:tcPr>
          <w:p w14:paraId="2502EE59" w14:textId="77777777" w:rsidR="00A5792B" w:rsidRDefault="00A5792B">
            <w:pPr>
              <w:pStyle w:val="TableParagraph"/>
              <w:rPr>
                <w:rFonts w:ascii="Times New Roman"/>
                <w:sz w:val="18"/>
              </w:rPr>
            </w:pPr>
          </w:p>
        </w:tc>
      </w:tr>
      <w:tr w:rsidR="00A5792B" w14:paraId="53CA624F" w14:textId="77777777">
        <w:trPr>
          <w:trHeight w:val="607"/>
        </w:trPr>
        <w:tc>
          <w:tcPr>
            <w:tcW w:w="486" w:type="dxa"/>
          </w:tcPr>
          <w:p w14:paraId="1D8F47A3" w14:textId="77777777" w:rsidR="00A5792B" w:rsidRDefault="00A5792B">
            <w:pPr>
              <w:pStyle w:val="TableParagraph"/>
              <w:spacing w:before="6"/>
              <w:rPr>
                <w:sz w:val="26"/>
              </w:rPr>
            </w:pPr>
          </w:p>
          <w:p w14:paraId="1CBC0C10" w14:textId="77777777" w:rsidR="00A5792B" w:rsidRDefault="002F44C1">
            <w:pPr>
              <w:pStyle w:val="TableParagraph"/>
              <w:spacing w:before="1"/>
              <w:rPr>
                <w:sz w:val="18"/>
              </w:rPr>
            </w:pPr>
            <w:r>
              <w:rPr>
                <w:w w:val="99"/>
                <w:sz w:val="18"/>
              </w:rPr>
              <w:t>1</w:t>
            </w:r>
          </w:p>
        </w:tc>
        <w:tc>
          <w:tcPr>
            <w:tcW w:w="1188" w:type="dxa"/>
          </w:tcPr>
          <w:p w14:paraId="75277F1A" w14:textId="77777777" w:rsidR="00A5792B" w:rsidRDefault="00A5792B">
            <w:pPr>
              <w:pStyle w:val="TableParagraph"/>
              <w:spacing w:before="6"/>
              <w:rPr>
                <w:sz w:val="26"/>
              </w:rPr>
            </w:pPr>
          </w:p>
          <w:p w14:paraId="0743F89E" w14:textId="77777777" w:rsidR="00A5792B" w:rsidRDefault="002F44C1">
            <w:pPr>
              <w:pStyle w:val="TableParagraph"/>
              <w:spacing w:before="1"/>
              <w:ind w:left="161"/>
              <w:rPr>
                <w:sz w:val="18"/>
              </w:rPr>
            </w:pPr>
            <w:r>
              <w:rPr>
                <w:sz w:val="18"/>
              </w:rPr>
              <w:t>LPN</w:t>
            </w:r>
          </w:p>
        </w:tc>
        <w:tc>
          <w:tcPr>
            <w:tcW w:w="2214" w:type="dxa"/>
          </w:tcPr>
          <w:p w14:paraId="55A575BA" w14:textId="77777777" w:rsidR="00A5792B" w:rsidRDefault="00A5792B">
            <w:pPr>
              <w:pStyle w:val="TableParagraph"/>
              <w:spacing w:before="6"/>
              <w:rPr>
                <w:sz w:val="26"/>
              </w:rPr>
            </w:pPr>
          </w:p>
          <w:p w14:paraId="47A2407A" w14:textId="77777777" w:rsidR="00A5792B" w:rsidRDefault="002F44C1">
            <w:pPr>
              <w:pStyle w:val="TableParagraph"/>
              <w:spacing w:before="1"/>
              <w:ind w:left="161"/>
              <w:rPr>
                <w:sz w:val="18"/>
              </w:rPr>
            </w:pPr>
            <w:r>
              <w:rPr>
                <w:sz w:val="18"/>
              </w:rPr>
              <w:t>NURSNURSE4,FOUR</w:t>
            </w:r>
          </w:p>
        </w:tc>
        <w:tc>
          <w:tcPr>
            <w:tcW w:w="2160" w:type="dxa"/>
            <w:tcBorders>
              <w:top w:val="dashed" w:sz="6" w:space="0" w:color="000000"/>
            </w:tcBorders>
          </w:tcPr>
          <w:p w14:paraId="36907558" w14:textId="77777777" w:rsidR="00A5792B" w:rsidRDefault="00A5792B">
            <w:pPr>
              <w:pStyle w:val="TableParagraph"/>
              <w:spacing w:before="6"/>
              <w:rPr>
                <w:sz w:val="26"/>
              </w:rPr>
            </w:pPr>
          </w:p>
          <w:p w14:paraId="5EF26F75" w14:textId="77777777" w:rsidR="00A5792B" w:rsidRDefault="002F44C1">
            <w:pPr>
              <w:pStyle w:val="TableParagraph"/>
              <w:spacing w:before="1"/>
              <w:ind w:left="431"/>
              <w:rPr>
                <w:sz w:val="18"/>
              </w:rPr>
            </w:pPr>
            <w:r>
              <w:rPr>
                <w:sz w:val="18"/>
              </w:rPr>
              <w:t>ACT RESERVE</w:t>
            </w:r>
          </w:p>
        </w:tc>
        <w:tc>
          <w:tcPr>
            <w:tcW w:w="2592" w:type="dxa"/>
          </w:tcPr>
          <w:p w14:paraId="15AAC814" w14:textId="77777777" w:rsidR="00A5792B" w:rsidRDefault="00A5792B">
            <w:pPr>
              <w:pStyle w:val="TableParagraph"/>
              <w:rPr>
                <w:rFonts w:ascii="Times New Roman"/>
                <w:sz w:val="18"/>
              </w:rPr>
            </w:pPr>
          </w:p>
        </w:tc>
      </w:tr>
      <w:tr w:rsidR="00A5792B" w14:paraId="4E7C7E4A" w14:textId="77777777">
        <w:trPr>
          <w:trHeight w:val="407"/>
        </w:trPr>
        <w:tc>
          <w:tcPr>
            <w:tcW w:w="486" w:type="dxa"/>
          </w:tcPr>
          <w:p w14:paraId="162A4FA3" w14:textId="77777777" w:rsidR="00A5792B" w:rsidRDefault="002F44C1">
            <w:pPr>
              <w:pStyle w:val="TableParagraph"/>
              <w:spacing w:before="102"/>
              <w:rPr>
                <w:sz w:val="18"/>
              </w:rPr>
            </w:pPr>
            <w:r>
              <w:rPr>
                <w:w w:val="99"/>
                <w:sz w:val="18"/>
              </w:rPr>
              <w:t>1</w:t>
            </w:r>
          </w:p>
        </w:tc>
        <w:tc>
          <w:tcPr>
            <w:tcW w:w="1188" w:type="dxa"/>
          </w:tcPr>
          <w:p w14:paraId="703DD902" w14:textId="77777777" w:rsidR="00A5792B" w:rsidRDefault="002F44C1">
            <w:pPr>
              <w:pStyle w:val="TableParagraph"/>
              <w:spacing w:before="102"/>
              <w:ind w:left="161"/>
              <w:rPr>
                <w:sz w:val="18"/>
              </w:rPr>
            </w:pPr>
            <w:r>
              <w:rPr>
                <w:sz w:val="18"/>
              </w:rPr>
              <w:t>LPN</w:t>
            </w:r>
          </w:p>
        </w:tc>
        <w:tc>
          <w:tcPr>
            <w:tcW w:w="2214" w:type="dxa"/>
          </w:tcPr>
          <w:p w14:paraId="0FBB15CB" w14:textId="77777777" w:rsidR="00A5792B" w:rsidRDefault="002F44C1">
            <w:pPr>
              <w:pStyle w:val="TableParagraph"/>
              <w:spacing w:before="102"/>
              <w:ind w:left="161"/>
              <w:rPr>
                <w:sz w:val="18"/>
              </w:rPr>
            </w:pPr>
            <w:r>
              <w:rPr>
                <w:sz w:val="18"/>
              </w:rPr>
              <w:t>NURSNURSE2,SIX</w:t>
            </w:r>
          </w:p>
        </w:tc>
        <w:tc>
          <w:tcPr>
            <w:tcW w:w="2160" w:type="dxa"/>
          </w:tcPr>
          <w:p w14:paraId="173FCE29" w14:textId="77777777" w:rsidR="00A5792B" w:rsidRDefault="002F44C1">
            <w:pPr>
              <w:pStyle w:val="TableParagraph"/>
              <w:spacing w:before="102"/>
              <w:ind w:left="431"/>
              <w:rPr>
                <w:sz w:val="18"/>
              </w:rPr>
            </w:pPr>
            <w:r>
              <w:rPr>
                <w:sz w:val="18"/>
              </w:rPr>
              <w:t>ACT RESERVE</w:t>
            </w:r>
          </w:p>
        </w:tc>
        <w:tc>
          <w:tcPr>
            <w:tcW w:w="2592" w:type="dxa"/>
          </w:tcPr>
          <w:p w14:paraId="05D4C454" w14:textId="77777777" w:rsidR="00A5792B" w:rsidRDefault="002F44C1">
            <w:pPr>
              <w:pStyle w:val="TableParagraph"/>
              <w:spacing w:before="102"/>
              <w:ind w:left="322"/>
              <w:rPr>
                <w:sz w:val="18"/>
              </w:rPr>
            </w:pPr>
            <w:r>
              <w:rPr>
                <w:sz w:val="18"/>
              </w:rPr>
              <w:t>COAST GUARD</w:t>
            </w:r>
          </w:p>
        </w:tc>
      </w:tr>
      <w:tr w:rsidR="00A5792B" w14:paraId="45A5969D" w14:textId="77777777">
        <w:trPr>
          <w:trHeight w:val="407"/>
        </w:trPr>
        <w:tc>
          <w:tcPr>
            <w:tcW w:w="486" w:type="dxa"/>
          </w:tcPr>
          <w:p w14:paraId="1905CA6E" w14:textId="77777777" w:rsidR="00A5792B" w:rsidRDefault="002F44C1">
            <w:pPr>
              <w:pStyle w:val="TableParagraph"/>
              <w:spacing w:before="102"/>
              <w:rPr>
                <w:sz w:val="18"/>
              </w:rPr>
            </w:pPr>
            <w:r>
              <w:rPr>
                <w:w w:val="99"/>
                <w:sz w:val="18"/>
              </w:rPr>
              <w:t>1</w:t>
            </w:r>
          </w:p>
        </w:tc>
        <w:tc>
          <w:tcPr>
            <w:tcW w:w="1188" w:type="dxa"/>
          </w:tcPr>
          <w:p w14:paraId="0E33A6DF" w14:textId="77777777" w:rsidR="00A5792B" w:rsidRDefault="002F44C1">
            <w:pPr>
              <w:pStyle w:val="TableParagraph"/>
              <w:spacing w:before="102"/>
              <w:ind w:left="161"/>
              <w:rPr>
                <w:sz w:val="18"/>
              </w:rPr>
            </w:pPr>
            <w:r>
              <w:rPr>
                <w:sz w:val="18"/>
              </w:rPr>
              <w:t>LPN</w:t>
            </w:r>
          </w:p>
        </w:tc>
        <w:tc>
          <w:tcPr>
            <w:tcW w:w="2214" w:type="dxa"/>
          </w:tcPr>
          <w:p w14:paraId="6E95625F" w14:textId="77777777" w:rsidR="00A5792B" w:rsidRDefault="002F44C1">
            <w:pPr>
              <w:pStyle w:val="TableParagraph"/>
              <w:spacing w:before="102"/>
              <w:ind w:left="161"/>
              <w:rPr>
                <w:sz w:val="18"/>
              </w:rPr>
            </w:pPr>
            <w:r>
              <w:rPr>
                <w:sz w:val="18"/>
              </w:rPr>
              <w:t>NURSNURSE6,SIX</w:t>
            </w:r>
          </w:p>
        </w:tc>
        <w:tc>
          <w:tcPr>
            <w:tcW w:w="2160" w:type="dxa"/>
          </w:tcPr>
          <w:p w14:paraId="73EBBA8A" w14:textId="77777777" w:rsidR="00A5792B" w:rsidRDefault="002F44C1">
            <w:pPr>
              <w:pStyle w:val="TableParagraph"/>
              <w:spacing w:before="102"/>
              <w:ind w:left="431"/>
              <w:rPr>
                <w:sz w:val="18"/>
              </w:rPr>
            </w:pPr>
            <w:r>
              <w:rPr>
                <w:sz w:val="18"/>
              </w:rPr>
              <w:t>ACT RESERVE</w:t>
            </w:r>
          </w:p>
        </w:tc>
        <w:tc>
          <w:tcPr>
            <w:tcW w:w="2592" w:type="dxa"/>
          </w:tcPr>
          <w:p w14:paraId="35602CDB" w14:textId="77777777" w:rsidR="00A5792B" w:rsidRDefault="002F44C1">
            <w:pPr>
              <w:pStyle w:val="TableParagraph"/>
              <w:spacing w:before="102"/>
              <w:ind w:left="322"/>
              <w:rPr>
                <w:sz w:val="18"/>
              </w:rPr>
            </w:pPr>
            <w:r>
              <w:rPr>
                <w:sz w:val="18"/>
              </w:rPr>
              <w:t>NAVY</w:t>
            </w:r>
          </w:p>
        </w:tc>
      </w:tr>
      <w:tr w:rsidR="00A5792B" w14:paraId="22256ED0" w14:textId="77777777">
        <w:trPr>
          <w:trHeight w:val="407"/>
        </w:trPr>
        <w:tc>
          <w:tcPr>
            <w:tcW w:w="486" w:type="dxa"/>
          </w:tcPr>
          <w:p w14:paraId="7C8FE2B1" w14:textId="77777777" w:rsidR="00A5792B" w:rsidRDefault="002F44C1">
            <w:pPr>
              <w:pStyle w:val="TableParagraph"/>
              <w:spacing w:before="102"/>
              <w:rPr>
                <w:sz w:val="18"/>
              </w:rPr>
            </w:pPr>
            <w:r>
              <w:rPr>
                <w:w w:val="99"/>
                <w:sz w:val="18"/>
              </w:rPr>
              <w:t>1</w:t>
            </w:r>
          </w:p>
        </w:tc>
        <w:tc>
          <w:tcPr>
            <w:tcW w:w="1188" w:type="dxa"/>
          </w:tcPr>
          <w:p w14:paraId="36F8A274" w14:textId="77777777" w:rsidR="00A5792B" w:rsidRDefault="002F44C1">
            <w:pPr>
              <w:pStyle w:val="TableParagraph"/>
              <w:spacing w:before="102"/>
              <w:ind w:left="161"/>
              <w:rPr>
                <w:sz w:val="18"/>
              </w:rPr>
            </w:pPr>
            <w:r>
              <w:rPr>
                <w:sz w:val="18"/>
              </w:rPr>
              <w:t>LPN</w:t>
            </w:r>
          </w:p>
        </w:tc>
        <w:tc>
          <w:tcPr>
            <w:tcW w:w="2214" w:type="dxa"/>
          </w:tcPr>
          <w:p w14:paraId="7B7D033F" w14:textId="77777777" w:rsidR="00A5792B" w:rsidRDefault="002F44C1">
            <w:pPr>
              <w:pStyle w:val="TableParagraph"/>
              <w:spacing w:before="102"/>
              <w:ind w:left="161"/>
              <w:rPr>
                <w:sz w:val="18"/>
              </w:rPr>
            </w:pPr>
            <w:r>
              <w:rPr>
                <w:sz w:val="18"/>
              </w:rPr>
              <w:t>NURSNURSE4,FOUR</w:t>
            </w:r>
          </w:p>
        </w:tc>
        <w:tc>
          <w:tcPr>
            <w:tcW w:w="2160" w:type="dxa"/>
          </w:tcPr>
          <w:p w14:paraId="05F27031" w14:textId="77777777" w:rsidR="00A5792B" w:rsidRDefault="002F44C1">
            <w:pPr>
              <w:pStyle w:val="TableParagraph"/>
              <w:spacing w:before="102"/>
              <w:ind w:left="431"/>
              <w:rPr>
                <w:sz w:val="18"/>
              </w:rPr>
            </w:pPr>
            <w:r>
              <w:rPr>
                <w:sz w:val="18"/>
              </w:rPr>
              <w:t>RETIRED/DISC</w:t>
            </w:r>
          </w:p>
        </w:tc>
        <w:tc>
          <w:tcPr>
            <w:tcW w:w="2592" w:type="dxa"/>
          </w:tcPr>
          <w:p w14:paraId="40C6B548" w14:textId="77777777" w:rsidR="00A5792B" w:rsidRDefault="00A5792B">
            <w:pPr>
              <w:pStyle w:val="TableParagraph"/>
              <w:rPr>
                <w:rFonts w:ascii="Times New Roman"/>
                <w:sz w:val="18"/>
              </w:rPr>
            </w:pPr>
          </w:p>
        </w:tc>
      </w:tr>
      <w:tr w:rsidR="00A5792B" w14:paraId="0BA26976" w14:textId="77777777">
        <w:trPr>
          <w:trHeight w:val="407"/>
        </w:trPr>
        <w:tc>
          <w:tcPr>
            <w:tcW w:w="486" w:type="dxa"/>
          </w:tcPr>
          <w:p w14:paraId="1118EB5F" w14:textId="77777777" w:rsidR="00A5792B" w:rsidRDefault="002F44C1">
            <w:pPr>
              <w:pStyle w:val="TableParagraph"/>
              <w:spacing w:before="102"/>
              <w:rPr>
                <w:sz w:val="18"/>
              </w:rPr>
            </w:pPr>
            <w:r>
              <w:rPr>
                <w:w w:val="99"/>
                <w:sz w:val="18"/>
              </w:rPr>
              <w:t>1</w:t>
            </w:r>
          </w:p>
        </w:tc>
        <w:tc>
          <w:tcPr>
            <w:tcW w:w="1188" w:type="dxa"/>
          </w:tcPr>
          <w:p w14:paraId="040A4BC5" w14:textId="77777777" w:rsidR="00A5792B" w:rsidRDefault="002F44C1">
            <w:pPr>
              <w:pStyle w:val="TableParagraph"/>
              <w:spacing w:before="102"/>
              <w:ind w:left="161"/>
              <w:rPr>
                <w:sz w:val="18"/>
              </w:rPr>
            </w:pPr>
            <w:r>
              <w:rPr>
                <w:sz w:val="18"/>
              </w:rPr>
              <w:t>NA</w:t>
            </w:r>
          </w:p>
        </w:tc>
        <w:tc>
          <w:tcPr>
            <w:tcW w:w="2214" w:type="dxa"/>
          </w:tcPr>
          <w:p w14:paraId="1A097725" w14:textId="77777777" w:rsidR="00A5792B" w:rsidRDefault="002F44C1">
            <w:pPr>
              <w:pStyle w:val="TableParagraph"/>
              <w:spacing w:before="102"/>
              <w:ind w:left="161"/>
              <w:rPr>
                <w:sz w:val="18"/>
              </w:rPr>
            </w:pPr>
            <w:r>
              <w:rPr>
                <w:sz w:val="18"/>
              </w:rPr>
              <w:t>NURSNURSE4,SEVEN</w:t>
            </w:r>
          </w:p>
        </w:tc>
        <w:tc>
          <w:tcPr>
            <w:tcW w:w="2160" w:type="dxa"/>
          </w:tcPr>
          <w:p w14:paraId="782C9137" w14:textId="77777777" w:rsidR="00A5792B" w:rsidRDefault="002F44C1">
            <w:pPr>
              <w:pStyle w:val="TableParagraph"/>
              <w:spacing w:before="102"/>
              <w:ind w:left="431"/>
              <w:rPr>
                <w:sz w:val="18"/>
              </w:rPr>
            </w:pPr>
            <w:r>
              <w:rPr>
                <w:sz w:val="18"/>
              </w:rPr>
              <w:t>ACT RESERVE</w:t>
            </w:r>
          </w:p>
        </w:tc>
        <w:tc>
          <w:tcPr>
            <w:tcW w:w="2592" w:type="dxa"/>
          </w:tcPr>
          <w:p w14:paraId="60CBF5D2" w14:textId="77777777" w:rsidR="00A5792B" w:rsidRDefault="002F44C1">
            <w:pPr>
              <w:pStyle w:val="TableParagraph"/>
              <w:spacing w:before="102"/>
              <w:ind w:left="322"/>
              <w:rPr>
                <w:sz w:val="18"/>
              </w:rPr>
            </w:pPr>
            <w:r>
              <w:rPr>
                <w:sz w:val="18"/>
              </w:rPr>
              <w:t>COAST GUARD</w:t>
            </w:r>
          </w:p>
        </w:tc>
      </w:tr>
      <w:tr w:rsidR="00A5792B" w14:paraId="77D0F4B2" w14:textId="77777777">
        <w:trPr>
          <w:trHeight w:val="407"/>
        </w:trPr>
        <w:tc>
          <w:tcPr>
            <w:tcW w:w="486" w:type="dxa"/>
          </w:tcPr>
          <w:p w14:paraId="70B4841E" w14:textId="77777777" w:rsidR="00A5792B" w:rsidRDefault="002F44C1">
            <w:pPr>
              <w:pStyle w:val="TableParagraph"/>
              <w:spacing w:before="101"/>
              <w:rPr>
                <w:sz w:val="18"/>
              </w:rPr>
            </w:pPr>
            <w:r>
              <w:rPr>
                <w:w w:val="99"/>
                <w:sz w:val="18"/>
              </w:rPr>
              <w:t>1</w:t>
            </w:r>
          </w:p>
        </w:tc>
        <w:tc>
          <w:tcPr>
            <w:tcW w:w="1188" w:type="dxa"/>
          </w:tcPr>
          <w:p w14:paraId="583D7233" w14:textId="77777777" w:rsidR="00A5792B" w:rsidRDefault="002F44C1">
            <w:pPr>
              <w:pStyle w:val="TableParagraph"/>
              <w:spacing w:before="101"/>
              <w:ind w:left="161"/>
              <w:rPr>
                <w:sz w:val="18"/>
              </w:rPr>
            </w:pPr>
            <w:r>
              <w:rPr>
                <w:sz w:val="18"/>
              </w:rPr>
              <w:t>NA</w:t>
            </w:r>
          </w:p>
        </w:tc>
        <w:tc>
          <w:tcPr>
            <w:tcW w:w="2214" w:type="dxa"/>
          </w:tcPr>
          <w:p w14:paraId="4852FFBE" w14:textId="77777777" w:rsidR="00A5792B" w:rsidRDefault="002F44C1">
            <w:pPr>
              <w:pStyle w:val="TableParagraph"/>
              <w:spacing w:before="101"/>
              <w:ind w:left="161"/>
              <w:rPr>
                <w:sz w:val="18"/>
              </w:rPr>
            </w:pPr>
            <w:r>
              <w:rPr>
                <w:sz w:val="18"/>
              </w:rPr>
              <w:t>NURSNURSE4,SEVEN</w:t>
            </w:r>
          </w:p>
        </w:tc>
        <w:tc>
          <w:tcPr>
            <w:tcW w:w="2160" w:type="dxa"/>
          </w:tcPr>
          <w:p w14:paraId="332A0779" w14:textId="77777777" w:rsidR="00A5792B" w:rsidRDefault="002F44C1">
            <w:pPr>
              <w:pStyle w:val="TableParagraph"/>
              <w:spacing w:before="101"/>
              <w:ind w:left="431"/>
              <w:rPr>
                <w:sz w:val="18"/>
              </w:rPr>
            </w:pPr>
            <w:r>
              <w:rPr>
                <w:sz w:val="18"/>
              </w:rPr>
              <w:t>RETIRED/DISC</w:t>
            </w:r>
          </w:p>
        </w:tc>
        <w:tc>
          <w:tcPr>
            <w:tcW w:w="2592" w:type="dxa"/>
          </w:tcPr>
          <w:p w14:paraId="6E6D7290" w14:textId="77777777" w:rsidR="00A5792B" w:rsidRDefault="002F44C1">
            <w:pPr>
              <w:pStyle w:val="TableParagraph"/>
              <w:spacing w:before="101"/>
              <w:ind w:left="322"/>
              <w:rPr>
                <w:sz w:val="18"/>
              </w:rPr>
            </w:pPr>
            <w:r>
              <w:rPr>
                <w:sz w:val="18"/>
              </w:rPr>
              <w:t>MERCHANT SEAMAN</w:t>
            </w:r>
          </w:p>
        </w:tc>
      </w:tr>
      <w:tr w:rsidR="00A5792B" w14:paraId="239DA646" w14:textId="77777777">
        <w:trPr>
          <w:trHeight w:val="407"/>
        </w:trPr>
        <w:tc>
          <w:tcPr>
            <w:tcW w:w="486" w:type="dxa"/>
          </w:tcPr>
          <w:p w14:paraId="26485092" w14:textId="77777777" w:rsidR="00A5792B" w:rsidRDefault="002F44C1">
            <w:pPr>
              <w:pStyle w:val="TableParagraph"/>
              <w:spacing w:before="102"/>
              <w:rPr>
                <w:sz w:val="18"/>
              </w:rPr>
            </w:pPr>
            <w:r>
              <w:rPr>
                <w:w w:val="99"/>
                <w:sz w:val="18"/>
              </w:rPr>
              <w:t>1</w:t>
            </w:r>
          </w:p>
        </w:tc>
        <w:tc>
          <w:tcPr>
            <w:tcW w:w="1188" w:type="dxa"/>
          </w:tcPr>
          <w:p w14:paraId="3F47A6EA" w14:textId="77777777" w:rsidR="00A5792B" w:rsidRDefault="002F44C1">
            <w:pPr>
              <w:pStyle w:val="TableParagraph"/>
              <w:spacing w:before="102"/>
              <w:ind w:left="161"/>
              <w:rPr>
                <w:sz w:val="18"/>
              </w:rPr>
            </w:pPr>
            <w:r>
              <w:rPr>
                <w:sz w:val="18"/>
              </w:rPr>
              <w:t>RN</w:t>
            </w:r>
          </w:p>
        </w:tc>
        <w:tc>
          <w:tcPr>
            <w:tcW w:w="2214" w:type="dxa"/>
          </w:tcPr>
          <w:p w14:paraId="3ADB297D" w14:textId="77777777" w:rsidR="00A5792B" w:rsidRDefault="002F44C1">
            <w:pPr>
              <w:pStyle w:val="TableParagraph"/>
              <w:spacing w:before="102"/>
              <w:ind w:left="161"/>
              <w:rPr>
                <w:sz w:val="18"/>
              </w:rPr>
            </w:pPr>
            <w:r>
              <w:rPr>
                <w:sz w:val="18"/>
              </w:rPr>
              <w:t>NURSNURSE5,TWO</w:t>
            </w:r>
          </w:p>
        </w:tc>
        <w:tc>
          <w:tcPr>
            <w:tcW w:w="2160" w:type="dxa"/>
          </w:tcPr>
          <w:p w14:paraId="04D36905" w14:textId="77777777" w:rsidR="00A5792B" w:rsidRDefault="002F44C1">
            <w:pPr>
              <w:pStyle w:val="TableParagraph"/>
              <w:spacing w:before="102"/>
              <w:ind w:left="431"/>
              <w:rPr>
                <w:sz w:val="18"/>
              </w:rPr>
            </w:pPr>
            <w:r>
              <w:rPr>
                <w:sz w:val="18"/>
              </w:rPr>
              <w:t>ACT RESERVE</w:t>
            </w:r>
          </w:p>
        </w:tc>
        <w:tc>
          <w:tcPr>
            <w:tcW w:w="2592" w:type="dxa"/>
          </w:tcPr>
          <w:p w14:paraId="3D7098AB" w14:textId="77777777" w:rsidR="00A5792B" w:rsidRDefault="00A5792B">
            <w:pPr>
              <w:pStyle w:val="TableParagraph"/>
              <w:rPr>
                <w:rFonts w:ascii="Times New Roman"/>
                <w:sz w:val="18"/>
              </w:rPr>
            </w:pPr>
          </w:p>
        </w:tc>
      </w:tr>
      <w:tr w:rsidR="00A5792B" w14:paraId="46468160" w14:textId="77777777">
        <w:trPr>
          <w:trHeight w:val="305"/>
        </w:trPr>
        <w:tc>
          <w:tcPr>
            <w:tcW w:w="486" w:type="dxa"/>
          </w:tcPr>
          <w:p w14:paraId="72009036" w14:textId="77777777" w:rsidR="00A5792B" w:rsidRDefault="002F44C1">
            <w:pPr>
              <w:pStyle w:val="TableParagraph"/>
              <w:spacing w:before="102" w:line="184" w:lineRule="exact"/>
              <w:rPr>
                <w:sz w:val="18"/>
              </w:rPr>
            </w:pPr>
            <w:r>
              <w:rPr>
                <w:w w:val="99"/>
                <w:sz w:val="18"/>
              </w:rPr>
              <w:t>1</w:t>
            </w:r>
          </w:p>
        </w:tc>
        <w:tc>
          <w:tcPr>
            <w:tcW w:w="1188" w:type="dxa"/>
          </w:tcPr>
          <w:p w14:paraId="1AA95E15" w14:textId="77777777" w:rsidR="00A5792B" w:rsidRDefault="002F44C1">
            <w:pPr>
              <w:pStyle w:val="TableParagraph"/>
              <w:spacing w:before="102" w:line="184" w:lineRule="exact"/>
              <w:ind w:left="161"/>
              <w:rPr>
                <w:sz w:val="18"/>
              </w:rPr>
            </w:pPr>
            <w:r>
              <w:rPr>
                <w:sz w:val="18"/>
              </w:rPr>
              <w:t>RN</w:t>
            </w:r>
          </w:p>
        </w:tc>
        <w:tc>
          <w:tcPr>
            <w:tcW w:w="2214" w:type="dxa"/>
          </w:tcPr>
          <w:p w14:paraId="6E8B05D8" w14:textId="77777777" w:rsidR="00A5792B" w:rsidRDefault="002F44C1">
            <w:pPr>
              <w:pStyle w:val="TableParagraph"/>
              <w:spacing w:before="102" w:line="184" w:lineRule="exact"/>
              <w:ind w:left="161"/>
              <w:rPr>
                <w:sz w:val="18"/>
              </w:rPr>
            </w:pPr>
            <w:r>
              <w:rPr>
                <w:sz w:val="18"/>
              </w:rPr>
              <w:t>NURSNURSE2,TWO</w:t>
            </w:r>
          </w:p>
        </w:tc>
        <w:tc>
          <w:tcPr>
            <w:tcW w:w="2160" w:type="dxa"/>
          </w:tcPr>
          <w:p w14:paraId="666C34D7" w14:textId="77777777" w:rsidR="00A5792B" w:rsidRDefault="002F44C1">
            <w:pPr>
              <w:pStyle w:val="TableParagraph"/>
              <w:spacing w:before="102" w:line="184" w:lineRule="exact"/>
              <w:ind w:left="431"/>
              <w:rPr>
                <w:sz w:val="18"/>
              </w:rPr>
            </w:pPr>
            <w:r>
              <w:rPr>
                <w:sz w:val="18"/>
              </w:rPr>
              <w:t>ACT RESERVE</w:t>
            </w:r>
          </w:p>
        </w:tc>
        <w:tc>
          <w:tcPr>
            <w:tcW w:w="2592" w:type="dxa"/>
          </w:tcPr>
          <w:p w14:paraId="6034023B" w14:textId="77777777" w:rsidR="00A5792B" w:rsidRDefault="002F44C1">
            <w:pPr>
              <w:pStyle w:val="TableParagraph"/>
              <w:spacing w:before="102" w:line="184" w:lineRule="exact"/>
              <w:ind w:left="322"/>
              <w:rPr>
                <w:sz w:val="18"/>
              </w:rPr>
            </w:pPr>
            <w:r>
              <w:rPr>
                <w:sz w:val="18"/>
              </w:rPr>
              <w:t>AIR FORCE</w:t>
            </w:r>
          </w:p>
        </w:tc>
      </w:tr>
      <w:tr w:rsidR="00A5792B" w14:paraId="066A398A" w14:textId="77777777">
        <w:trPr>
          <w:trHeight w:val="203"/>
        </w:trPr>
        <w:tc>
          <w:tcPr>
            <w:tcW w:w="486" w:type="dxa"/>
          </w:tcPr>
          <w:p w14:paraId="19DE27F4" w14:textId="77777777" w:rsidR="00A5792B" w:rsidRDefault="002F44C1">
            <w:pPr>
              <w:pStyle w:val="TableParagraph"/>
              <w:spacing w:line="184" w:lineRule="exact"/>
              <w:rPr>
                <w:sz w:val="18"/>
              </w:rPr>
            </w:pPr>
            <w:r>
              <w:rPr>
                <w:w w:val="99"/>
                <w:sz w:val="18"/>
              </w:rPr>
              <w:t>2</w:t>
            </w:r>
          </w:p>
        </w:tc>
        <w:tc>
          <w:tcPr>
            <w:tcW w:w="1188" w:type="dxa"/>
          </w:tcPr>
          <w:p w14:paraId="7AAF7A94" w14:textId="77777777" w:rsidR="00A5792B" w:rsidRDefault="002F44C1">
            <w:pPr>
              <w:pStyle w:val="TableParagraph"/>
              <w:spacing w:line="184" w:lineRule="exact"/>
              <w:ind w:left="161"/>
              <w:rPr>
                <w:sz w:val="18"/>
              </w:rPr>
            </w:pPr>
            <w:r>
              <w:rPr>
                <w:sz w:val="18"/>
              </w:rPr>
              <w:t>RN</w:t>
            </w:r>
          </w:p>
        </w:tc>
        <w:tc>
          <w:tcPr>
            <w:tcW w:w="2214" w:type="dxa"/>
          </w:tcPr>
          <w:p w14:paraId="38FE6FC9" w14:textId="77777777" w:rsidR="00A5792B" w:rsidRDefault="002F44C1">
            <w:pPr>
              <w:pStyle w:val="TableParagraph"/>
              <w:spacing w:line="184" w:lineRule="exact"/>
              <w:ind w:left="161"/>
              <w:rPr>
                <w:sz w:val="18"/>
              </w:rPr>
            </w:pPr>
            <w:r>
              <w:rPr>
                <w:sz w:val="18"/>
              </w:rPr>
              <w:t>NURSNURSE6,TEN</w:t>
            </w:r>
          </w:p>
        </w:tc>
        <w:tc>
          <w:tcPr>
            <w:tcW w:w="2160" w:type="dxa"/>
          </w:tcPr>
          <w:p w14:paraId="14133AC7" w14:textId="77777777" w:rsidR="00A5792B" w:rsidRDefault="002F44C1">
            <w:pPr>
              <w:pStyle w:val="TableParagraph"/>
              <w:spacing w:line="184" w:lineRule="exact"/>
              <w:ind w:left="431"/>
              <w:rPr>
                <w:sz w:val="18"/>
              </w:rPr>
            </w:pPr>
            <w:r>
              <w:rPr>
                <w:sz w:val="18"/>
              </w:rPr>
              <w:t>ACT RESERVE</w:t>
            </w:r>
          </w:p>
        </w:tc>
        <w:tc>
          <w:tcPr>
            <w:tcW w:w="2592" w:type="dxa"/>
          </w:tcPr>
          <w:p w14:paraId="40C2A615" w14:textId="77777777" w:rsidR="00A5792B" w:rsidRDefault="002F44C1">
            <w:pPr>
              <w:pStyle w:val="TableParagraph"/>
              <w:spacing w:line="184" w:lineRule="exact"/>
              <w:ind w:left="322"/>
              <w:rPr>
                <w:sz w:val="18"/>
              </w:rPr>
            </w:pPr>
            <w:r>
              <w:rPr>
                <w:sz w:val="18"/>
              </w:rPr>
              <w:t>AIR FORCE</w:t>
            </w:r>
          </w:p>
        </w:tc>
      </w:tr>
      <w:tr w:rsidR="00A5792B" w14:paraId="26EE6FE1" w14:textId="77777777">
        <w:trPr>
          <w:trHeight w:val="305"/>
        </w:trPr>
        <w:tc>
          <w:tcPr>
            <w:tcW w:w="486" w:type="dxa"/>
          </w:tcPr>
          <w:p w14:paraId="342E28AB" w14:textId="77777777" w:rsidR="00A5792B" w:rsidRDefault="002F44C1">
            <w:pPr>
              <w:pStyle w:val="TableParagraph"/>
              <w:rPr>
                <w:sz w:val="18"/>
              </w:rPr>
            </w:pPr>
            <w:r>
              <w:rPr>
                <w:w w:val="99"/>
                <w:sz w:val="18"/>
              </w:rPr>
              <w:t>3</w:t>
            </w:r>
          </w:p>
        </w:tc>
        <w:tc>
          <w:tcPr>
            <w:tcW w:w="1188" w:type="dxa"/>
          </w:tcPr>
          <w:p w14:paraId="69DAF12D" w14:textId="77777777" w:rsidR="00A5792B" w:rsidRDefault="002F44C1">
            <w:pPr>
              <w:pStyle w:val="TableParagraph"/>
              <w:ind w:left="161"/>
              <w:rPr>
                <w:sz w:val="18"/>
              </w:rPr>
            </w:pPr>
            <w:r>
              <w:rPr>
                <w:sz w:val="18"/>
              </w:rPr>
              <w:t>RN</w:t>
            </w:r>
          </w:p>
        </w:tc>
        <w:tc>
          <w:tcPr>
            <w:tcW w:w="2214" w:type="dxa"/>
          </w:tcPr>
          <w:p w14:paraId="0F632903" w14:textId="77777777" w:rsidR="00A5792B" w:rsidRDefault="002F44C1">
            <w:pPr>
              <w:pStyle w:val="TableParagraph"/>
              <w:ind w:left="161"/>
              <w:rPr>
                <w:sz w:val="18"/>
              </w:rPr>
            </w:pPr>
            <w:r>
              <w:rPr>
                <w:sz w:val="18"/>
              </w:rPr>
              <w:t>NURSNURSE1,THREE</w:t>
            </w:r>
          </w:p>
        </w:tc>
        <w:tc>
          <w:tcPr>
            <w:tcW w:w="2160" w:type="dxa"/>
          </w:tcPr>
          <w:p w14:paraId="6A290D83" w14:textId="77777777" w:rsidR="00A5792B" w:rsidRDefault="002F44C1">
            <w:pPr>
              <w:pStyle w:val="TableParagraph"/>
              <w:ind w:left="431"/>
              <w:rPr>
                <w:sz w:val="18"/>
              </w:rPr>
            </w:pPr>
            <w:r>
              <w:rPr>
                <w:sz w:val="18"/>
              </w:rPr>
              <w:t>ACT RESERVE</w:t>
            </w:r>
          </w:p>
        </w:tc>
        <w:tc>
          <w:tcPr>
            <w:tcW w:w="2592" w:type="dxa"/>
          </w:tcPr>
          <w:p w14:paraId="43F847FC" w14:textId="77777777" w:rsidR="00A5792B" w:rsidRDefault="002F44C1">
            <w:pPr>
              <w:pStyle w:val="TableParagraph"/>
              <w:ind w:left="322"/>
              <w:rPr>
                <w:sz w:val="18"/>
              </w:rPr>
            </w:pPr>
            <w:r>
              <w:rPr>
                <w:sz w:val="18"/>
              </w:rPr>
              <w:t>AIR FORCE</w:t>
            </w:r>
          </w:p>
        </w:tc>
      </w:tr>
      <w:tr w:rsidR="00A5792B" w14:paraId="6175B982" w14:textId="77777777">
        <w:trPr>
          <w:trHeight w:val="305"/>
        </w:trPr>
        <w:tc>
          <w:tcPr>
            <w:tcW w:w="486" w:type="dxa"/>
          </w:tcPr>
          <w:p w14:paraId="2446E2B5" w14:textId="77777777" w:rsidR="00A5792B" w:rsidRDefault="002F44C1">
            <w:pPr>
              <w:pStyle w:val="TableParagraph"/>
              <w:spacing w:before="102" w:line="184" w:lineRule="exact"/>
              <w:rPr>
                <w:sz w:val="18"/>
              </w:rPr>
            </w:pPr>
            <w:r>
              <w:rPr>
                <w:w w:val="99"/>
                <w:sz w:val="18"/>
              </w:rPr>
              <w:t>1</w:t>
            </w:r>
          </w:p>
        </w:tc>
        <w:tc>
          <w:tcPr>
            <w:tcW w:w="1188" w:type="dxa"/>
          </w:tcPr>
          <w:p w14:paraId="4E73F6AC" w14:textId="77777777" w:rsidR="00A5792B" w:rsidRDefault="002F44C1">
            <w:pPr>
              <w:pStyle w:val="TableParagraph"/>
              <w:spacing w:before="102" w:line="184" w:lineRule="exact"/>
              <w:ind w:left="161"/>
              <w:rPr>
                <w:sz w:val="18"/>
              </w:rPr>
            </w:pPr>
            <w:r>
              <w:rPr>
                <w:sz w:val="18"/>
              </w:rPr>
              <w:t>RN</w:t>
            </w:r>
          </w:p>
        </w:tc>
        <w:tc>
          <w:tcPr>
            <w:tcW w:w="2214" w:type="dxa"/>
          </w:tcPr>
          <w:p w14:paraId="51CAF1CF" w14:textId="77777777" w:rsidR="00A5792B" w:rsidRDefault="002F44C1">
            <w:pPr>
              <w:pStyle w:val="TableParagraph"/>
              <w:spacing w:before="102" w:line="184" w:lineRule="exact"/>
              <w:ind w:left="161"/>
              <w:rPr>
                <w:sz w:val="18"/>
              </w:rPr>
            </w:pPr>
            <w:r>
              <w:rPr>
                <w:sz w:val="18"/>
              </w:rPr>
              <w:t>NURSNURSE2,FOUR</w:t>
            </w:r>
          </w:p>
        </w:tc>
        <w:tc>
          <w:tcPr>
            <w:tcW w:w="2160" w:type="dxa"/>
          </w:tcPr>
          <w:p w14:paraId="71AB7D6B" w14:textId="77777777" w:rsidR="00A5792B" w:rsidRDefault="002F44C1">
            <w:pPr>
              <w:pStyle w:val="TableParagraph"/>
              <w:spacing w:before="102" w:line="184" w:lineRule="exact"/>
              <w:ind w:left="431"/>
              <w:rPr>
                <w:sz w:val="18"/>
              </w:rPr>
            </w:pPr>
            <w:r>
              <w:rPr>
                <w:sz w:val="18"/>
              </w:rPr>
              <w:t>ACT RESERVE</w:t>
            </w:r>
          </w:p>
        </w:tc>
        <w:tc>
          <w:tcPr>
            <w:tcW w:w="2592" w:type="dxa"/>
          </w:tcPr>
          <w:p w14:paraId="5AF76F4D" w14:textId="77777777" w:rsidR="00A5792B" w:rsidRDefault="002F44C1">
            <w:pPr>
              <w:pStyle w:val="TableParagraph"/>
              <w:spacing w:before="102" w:line="184" w:lineRule="exact"/>
              <w:ind w:left="322"/>
              <w:rPr>
                <w:sz w:val="18"/>
              </w:rPr>
            </w:pPr>
            <w:r>
              <w:rPr>
                <w:sz w:val="18"/>
              </w:rPr>
              <w:t>ARMY</w:t>
            </w:r>
          </w:p>
        </w:tc>
      </w:tr>
      <w:tr w:rsidR="00A5792B" w14:paraId="61223852" w14:textId="77777777">
        <w:trPr>
          <w:trHeight w:val="305"/>
        </w:trPr>
        <w:tc>
          <w:tcPr>
            <w:tcW w:w="486" w:type="dxa"/>
          </w:tcPr>
          <w:p w14:paraId="7C5A9693" w14:textId="77777777" w:rsidR="00A5792B" w:rsidRDefault="002F44C1">
            <w:pPr>
              <w:pStyle w:val="TableParagraph"/>
              <w:rPr>
                <w:sz w:val="18"/>
              </w:rPr>
            </w:pPr>
            <w:r>
              <w:rPr>
                <w:w w:val="99"/>
                <w:sz w:val="18"/>
              </w:rPr>
              <w:t>2</w:t>
            </w:r>
          </w:p>
        </w:tc>
        <w:tc>
          <w:tcPr>
            <w:tcW w:w="1188" w:type="dxa"/>
          </w:tcPr>
          <w:p w14:paraId="3A4F8A40" w14:textId="77777777" w:rsidR="00A5792B" w:rsidRDefault="002F44C1">
            <w:pPr>
              <w:pStyle w:val="TableParagraph"/>
              <w:ind w:left="161"/>
              <w:rPr>
                <w:sz w:val="18"/>
              </w:rPr>
            </w:pPr>
            <w:r>
              <w:rPr>
                <w:sz w:val="18"/>
              </w:rPr>
              <w:t>RN</w:t>
            </w:r>
          </w:p>
        </w:tc>
        <w:tc>
          <w:tcPr>
            <w:tcW w:w="2214" w:type="dxa"/>
          </w:tcPr>
          <w:p w14:paraId="1877950A" w14:textId="77777777" w:rsidR="00A5792B" w:rsidRDefault="002F44C1">
            <w:pPr>
              <w:pStyle w:val="TableParagraph"/>
              <w:ind w:left="161"/>
              <w:rPr>
                <w:sz w:val="18"/>
              </w:rPr>
            </w:pPr>
            <w:r>
              <w:rPr>
                <w:sz w:val="18"/>
              </w:rPr>
              <w:t>NURSNURSE2,THREE</w:t>
            </w:r>
          </w:p>
        </w:tc>
        <w:tc>
          <w:tcPr>
            <w:tcW w:w="2160" w:type="dxa"/>
          </w:tcPr>
          <w:p w14:paraId="3E9D67AA" w14:textId="77777777" w:rsidR="00A5792B" w:rsidRDefault="002F44C1">
            <w:pPr>
              <w:pStyle w:val="TableParagraph"/>
              <w:ind w:left="431"/>
              <w:rPr>
                <w:sz w:val="18"/>
              </w:rPr>
            </w:pPr>
            <w:r>
              <w:rPr>
                <w:sz w:val="18"/>
              </w:rPr>
              <w:t>ACT RESERVE</w:t>
            </w:r>
          </w:p>
        </w:tc>
        <w:tc>
          <w:tcPr>
            <w:tcW w:w="2592" w:type="dxa"/>
          </w:tcPr>
          <w:p w14:paraId="379EC617" w14:textId="77777777" w:rsidR="00A5792B" w:rsidRDefault="002F44C1">
            <w:pPr>
              <w:pStyle w:val="TableParagraph"/>
              <w:ind w:left="322"/>
              <w:rPr>
                <w:sz w:val="18"/>
              </w:rPr>
            </w:pPr>
            <w:r>
              <w:rPr>
                <w:sz w:val="18"/>
              </w:rPr>
              <w:t>ARMY</w:t>
            </w:r>
          </w:p>
        </w:tc>
      </w:tr>
      <w:tr w:rsidR="00A5792B" w14:paraId="74AFDD07" w14:textId="77777777">
        <w:trPr>
          <w:trHeight w:val="305"/>
        </w:trPr>
        <w:tc>
          <w:tcPr>
            <w:tcW w:w="486" w:type="dxa"/>
          </w:tcPr>
          <w:p w14:paraId="78D78511" w14:textId="77777777" w:rsidR="00A5792B" w:rsidRDefault="002F44C1">
            <w:pPr>
              <w:pStyle w:val="TableParagraph"/>
              <w:spacing w:before="102" w:line="184" w:lineRule="exact"/>
              <w:rPr>
                <w:sz w:val="18"/>
              </w:rPr>
            </w:pPr>
            <w:r>
              <w:rPr>
                <w:w w:val="99"/>
                <w:sz w:val="18"/>
              </w:rPr>
              <w:t>1</w:t>
            </w:r>
          </w:p>
        </w:tc>
        <w:tc>
          <w:tcPr>
            <w:tcW w:w="1188" w:type="dxa"/>
          </w:tcPr>
          <w:p w14:paraId="7F18D0DD" w14:textId="77777777" w:rsidR="00A5792B" w:rsidRDefault="002F44C1">
            <w:pPr>
              <w:pStyle w:val="TableParagraph"/>
              <w:spacing w:before="102" w:line="184" w:lineRule="exact"/>
              <w:ind w:left="161"/>
              <w:rPr>
                <w:sz w:val="18"/>
              </w:rPr>
            </w:pPr>
            <w:r>
              <w:rPr>
                <w:sz w:val="18"/>
              </w:rPr>
              <w:t>RN</w:t>
            </w:r>
          </w:p>
        </w:tc>
        <w:tc>
          <w:tcPr>
            <w:tcW w:w="2214" w:type="dxa"/>
          </w:tcPr>
          <w:p w14:paraId="76119981" w14:textId="77777777" w:rsidR="00A5792B" w:rsidRDefault="002F44C1">
            <w:pPr>
              <w:pStyle w:val="TableParagraph"/>
              <w:spacing w:before="102" w:line="184" w:lineRule="exact"/>
              <w:ind w:left="161"/>
              <w:rPr>
                <w:sz w:val="18"/>
              </w:rPr>
            </w:pPr>
            <w:r>
              <w:rPr>
                <w:sz w:val="18"/>
              </w:rPr>
              <w:t>NURSNURSE2,EIGHT</w:t>
            </w:r>
          </w:p>
        </w:tc>
        <w:tc>
          <w:tcPr>
            <w:tcW w:w="2160" w:type="dxa"/>
          </w:tcPr>
          <w:p w14:paraId="1C3AE75F" w14:textId="77777777" w:rsidR="00A5792B" w:rsidRDefault="002F44C1">
            <w:pPr>
              <w:pStyle w:val="TableParagraph"/>
              <w:spacing w:before="102" w:line="184" w:lineRule="exact"/>
              <w:ind w:left="431"/>
              <w:rPr>
                <w:sz w:val="18"/>
              </w:rPr>
            </w:pPr>
            <w:r>
              <w:rPr>
                <w:sz w:val="18"/>
              </w:rPr>
              <w:t>ACT RESERVE</w:t>
            </w:r>
          </w:p>
        </w:tc>
        <w:tc>
          <w:tcPr>
            <w:tcW w:w="2592" w:type="dxa"/>
          </w:tcPr>
          <w:p w14:paraId="1ACAE495" w14:textId="77777777" w:rsidR="00A5792B" w:rsidRDefault="002F44C1">
            <w:pPr>
              <w:pStyle w:val="TableParagraph"/>
              <w:spacing w:before="102" w:line="184" w:lineRule="exact"/>
              <w:ind w:left="322"/>
              <w:rPr>
                <w:sz w:val="18"/>
              </w:rPr>
            </w:pPr>
            <w:r>
              <w:rPr>
                <w:sz w:val="18"/>
              </w:rPr>
              <w:t>NAVY</w:t>
            </w:r>
          </w:p>
        </w:tc>
      </w:tr>
      <w:tr w:rsidR="00A5792B" w14:paraId="381F84B0" w14:textId="77777777">
        <w:trPr>
          <w:trHeight w:val="203"/>
        </w:trPr>
        <w:tc>
          <w:tcPr>
            <w:tcW w:w="486" w:type="dxa"/>
          </w:tcPr>
          <w:p w14:paraId="19BF3887" w14:textId="77777777" w:rsidR="00A5792B" w:rsidRDefault="002F44C1">
            <w:pPr>
              <w:pStyle w:val="TableParagraph"/>
              <w:spacing w:line="183" w:lineRule="exact"/>
              <w:rPr>
                <w:sz w:val="18"/>
              </w:rPr>
            </w:pPr>
            <w:r>
              <w:rPr>
                <w:w w:val="99"/>
                <w:sz w:val="18"/>
              </w:rPr>
              <w:t>2</w:t>
            </w:r>
          </w:p>
        </w:tc>
        <w:tc>
          <w:tcPr>
            <w:tcW w:w="1188" w:type="dxa"/>
          </w:tcPr>
          <w:p w14:paraId="57E84492" w14:textId="77777777" w:rsidR="00A5792B" w:rsidRDefault="002F44C1">
            <w:pPr>
              <w:pStyle w:val="TableParagraph"/>
              <w:spacing w:line="183" w:lineRule="exact"/>
              <w:ind w:left="161"/>
              <w:rPr>
                <w:sz w:val="18"/>
              </w:rPr>
            </w:pPr>
            <w:r>
              <w:rPr>
                <w:sz w:val="18"/>
              </w:rPr>
              <w:t>RN</w:t>
            </w:r>
          </w:p>
        </w:tc>
        <w:tc>
          <w:tcPr>
            <w:tcW w:w="2214" w:type="dxa"/>
          </w:tcPr>
          <w:p w14:paraId="049B715B" w14:textId="77777777" w:rsidR="00A5792B" w:rsidRDefault="002F44C1">
            <w:pPr>
              <w:pStyle w:val="TableParagraph"/>
              <w:spacing w:line="183" w:lineRule="exact"/>
              <w:ind w:left="161"/>
              <w:rPr>
                <w:sz w:val="18"/>
              </w:rPr>
            </w:pPr>
            <w:r>
              <w:rPr>
                <w:sz w:val="18"/>
              </w:rPr>
              <w:t>NURSNURSE2,NINE</w:t>
            </w:r>
          </w:p>
        </w:tc>
        <w:tc>
          <w:tcPr>
            <w:tcW w:w="2160" w:type="dxa"/>
          </w:tcPr>
          <w:p w14:paraId="5A585B24" w14:textId="77777777" w:rsidR="00A5792B" w:rsidRDefault="002F44C1">
            <w:pPr>
              <w:pStyle w:val="TableParagraph"/>
              <w:spacing w:line="183" w:lineRule="exact"/>
              <w:ind w:left="431"/>
              <w:rPr>
                <w:sz w:val="18"/>
              </w:rPr>
            </w:pPr>
            <w:r>
              <w:rPr>
                <w:sz w:val="18"/>
              </w:rPr>
              <w:t>ACT RESERVE</w:t>
            </w:r>
          </w:p>
        </w:tc>
        <w:tc>
          <w:tcPr>
            <w:tcW w:w="2592" w:type="dxa"/>
          </w:tcPr>
          <w:p w14:paraId="0AAD5EEE" w14:textId="77777777" w:rsidR="00A5792B" w:rsidRDefault="002F44C1">
            <w:pPr>
              <w:pStyle w:val="TableParagraph"/>
              <w:spacing w:line="183" w:lineRule="exact"/>
              <w:ind w:left="322"/>
              <w:rPr>
                <w:sz w:val="18"/>
              </w:rPr>
            </w:pPr>
            <w:r>
              <w:rPr>
                <w:sz w:val="18"/>
              </w:rPr>
              <w:t>NAVY</w:t>
            </w:r>
          </w:p>
        </w:tc>
      </w:tr>
      <w:tr w:rsidR="00A5792B" w14:paraId="5C996C3A" w14:textId="77777777">
        <w:trPr>
          <w:trHeight w:val="305"/>
        </w:trPr>
        <w:tc>
          <w:tcPr>
            <w:tcW w:w="486" w:type="dxa"/>
          </w:tcPr>
          <w:p w14:paraId="2C321E91" w14:textId="77777777" w:rsidR="00A5792B" w:rsidRDefault="002F44C1">
            <w:pPr>
              <w:pStyle w:val="TableParagraph"/>
              <w:spacing w:line="203" w:lineRule="exact"/>
              <w:rPr>
                <w:sz w:val="18"/>
              </w:rPr>
            </w:pPr>
            <w:r>
              <w:rPr>
                <w:w w:val="99"/>
                <w:sz w:val="18"/>
              </w:rPr>
              <w:t>3</w:t>
            </w:r>
          </w:p>
        </w:tc>
        <w:tc>
          <w:tcPr>
            <w:tcW w:w="1188" w:type="dxa"/>
          </w:tcPr>
          <w:p w14:paraId="19CB7738" w14:textId="77777777" w:rsidR="00A5792B" w:rsidRDefault="002F44C1">
            <w:pPr>
              <w:pStyle w:val="TableParagraph"/>
              <w:spacing w:line="203" w:lineRule="exact"/>
              <w:ind w:left="161"/>
              <w:rPr>
                <w:sz w:val="18"/>
              </w:rPr>
            </w:pPr>
            <w:r>
              <w:rPr>
                <w:sz w:val="18"/>
              </w:rPr>
              <w:t>RN</w:t>
            </w:r>
          </w:p>
        </w:tc>
        <w:tc>
          <w:tcPr>
            <w:tcW w:w="2214" w:type="dxa"/>
          </w:tcPr>
          <w:p w14:paraId="2DA97151" w14:textId="77777777" w:rsidR="00A5792B" w:rsidRDefault="002F44C1">
            <w:pPr>
              <w:pStyle w:val="TableParagraph"/>
              <w:spacing w:line="203" w:lineRule="exact"/>
              <w:ind w:left="161"/>
              <w:rPr>
                <w:sz w:val="18"/>
              </w:rPr>
            </w:pPr>
            <w:r>
              <w:rPr>
                <w:sz w:val="18"/>
              </w:rPr>
              <w:t>NURSNURSE4,EIGHT</w:t>
            </w:r>
          </w:p>
        </w:tc>
        <w:tc>
          <w:tcPr>
            <w:tcW w:w="2160" w:type="dxa"/>
          </w:tcPr>
          <w:p w14:paraId="586CFF53" w14:textId="77777777" w:rsidR="00A5792B" w:rsidRDefault="002F44C1">
            <w:pPr>
              <w:pStyle w:val="TableParagraph"/>
              <w:spacing w:line="203" w:lineRule="exact"/>
              <w:ind w:left="431"/>
              <w:rPr>
                <w:sz w:val="18"/>
              </w:rPr>
            </w:pPr>
            <w:r>
              <w:rPr>
                <w:sz w:val="18"/>
              </w:rPr>
              <w:t>ACT RESERVE</w:t>
            </w:r>
          </w:p>
        </w:tc>
        <w:tc>
          <w:tcPr>
            <w:tcW w:w="2592" w:type="dxa"/>
          </w:tcPr>
          <w:p w14:paraId="688BF741" w14:textId="77777777" w:rsidR="00A5792B" w:rsidRDefault="002F44C1">
            <w:pPr>
              <w:pStyle w:val="TableParagraph"/>
              <w:spacing w:line="203" w:lineRule="exact"/>
              <w:ind w:left="322"/>
              <w:rPr>
                <w:sz w:val="18"/>
              </w:rPr>
            </w:pPr>
            <w:r>
              <w:rPr>
                <w:sz w:val="18"/>
              </w:rPr>
              <w:t>NAVY</w:t>
            </w:r>
          </w:p>
        </w:tc>
      </w:tr>
      <w:tr w:rsidR="00A5792B" w14:paraId="73F08AB4" w14:textId="77777777">
        <w:trPr>
          <w:trHeight w:val="407"/>
        </w:trPr>
        <w:tc>
          <w:tcPr>
            <w:tcW w:w="486" w:type="dxa"/>
          </w:tcPr>
          <w:p w14:paraId="04D9D154" w14:textId="77777777" w:rsidR="00A5792B" w:rsidRDefault="002F44C1">
            <w:pPr>
              <w:pStyle w:val="TableParagraph"/>
              <w:spacing w:before="102"/>
              <w:rPr>
                <w:sz w:val="18"/>
              </w:rPr>
            </w:pPr>
            <w:r>
              <w:rPr>
                <w:w w:val="99"/>
                <w:sz w:val="18"/>
              </w:rPr>
              <w:t>1</w:t>
            </w:r>
          </w:p>
        </w:tc>
        <w:tc>
          <w:tcPr>
            <w:tcW w:w="1188" w:type="dxa"/>
          </w:tcPr>
          <w:p w14:paraId="33403857" w14:textId="77777777" w:rsidR="00A5792B" w:rsidRDefault="002F44C1">
            <w:pPr>
              <w:pStyle w:val="TableParagraph"/>
              <w:spacing w:before="102"/>
              <w:ind w:left="161"/>
              <w:rPr>
                <w:sz w:val="18"/>
              </w:rPr>
            </w:pPr>
            <w:r>
              <w:rPr>
                <w:sz w:val="18"/>
              </w:rPr>
              <w:t>RN</w:t>
            </w:r>
          </w:p>
        </w:tc>
        <w:tc>
          <w:tcPr>
            <w:tcW w:w="2214" w:type="dxa"/>
          </w:tcPr>
          <w:p w14:paraId="41BE3D9E" w14:textId="77777777" w:rsidR="00A5792B" w:rsidRDefault="002F44C1">
            <w:pPr>
              <w:pStyle w:val="TableParagraph"/>
              <w:spacing w:before="102"/>
              <w:ind w:left="161"/>
              <w:rPr>
                <w:sz w:val="18"/>
              </w:rPr>
            </w:pPr>
            <w:r>
              <w:rPr>
                <w:sz w:val="18"/>
              </w:rPr>
              <w:t>NURSNURSE2,FIVE</w:t>
            </w:r>
          </w:p>
        </w:tc>
        <w:tc>
          <w:tcPr>
            <w:tcW w:w="2160" w:type="dxa"/>
          </w:tcPr>
          <w:p w14:paraId="3A4EB256" w14:textId="77777777" w:rsidR="00A5792B" w:rsidRDefault="002F44C1">
            <w:pPr>
              <w:pStyle w:val="TableParagraph"/>
              <w:spacing w:before="102"/>
              <w:ind w:left="431"/>
              <w:rPr>
                <w:sz w:val="18"/>
              </w:rPr>
            </w:pPr>
            <w:r>
              <w:rPr>
                <w:sz w:val="18"/>
              </w:rPr>
              <w:t>ACT RESERVE</w:t>
            </w:r>
          </w:p>
        </w:tc>
        <w:tc>
          <w:tcPr>
            <w:tcW w:w="2592" w:type="dxa"/>
          </w:tcPr>
          <w:p w14:paraId="781C6235" w14:textId="77777777" w:rsidR="00A5792B" w:rsidRDefault="002F44C1">
            <w:pPr>
              <w:pStyle w:val="TableParagraph"/>
              <w:spacing w:before="102"/>
              <w:ind w:left="322"/>
              <w:rPr>
                <w:sz w:val="18"/>
              </w:rPr>
            </w:pPr>
            <w:r>
              <w:rPr>
                <w:sz w:val="18"/>
              </w:rPr>
              <w:t>NOAA</w:t>
            </w:r>
          </w:p>
        </w:tc>
      </w:tr>
      <w:tr w:rsidR="00A5792B" w14:paraId="11330980" w14:textId="77777777">
        <w:trPr>
          <w:trHeight w:val="407"/>
        </w:trPr>
        <w:tc>
          <w:tcPr>
            <w:tcW w:w="486" w:type="dxa"/>
          </w:tcPr>
          <w:p w14:paraId="6E061A8B" w14:textId="77777777" w:rsidR="00A5792B" w:rsidRDefault="002F44C1">
            <w:pPr>
              <w:pStyle w:val="TableParagraph"/>
              <w:spacing w:before="102"/>
              <w:rPr>
                <w:sz w:val="18"/>
              </w:rPr>
            </w:pPr>
            <w:r>
              <w:rPr>
                <w:w w:val="99"/>
                <w:sz w:val="18"/>
              </w:rPr>
              <w:t>1</w:t>
            </w:r>
          </w:p>
        </w:tc>
        <w:tc>
          <w:tcPr>
            <w:tcW w:w="1188" w:type="dxa"/>
          </w:tcPr>
          <w:p w14:paraId="7B3529C6" w14:textId="77777777" w:rsidR="00A5792B" w:rsidRDefault="002F44C1">
            <w:pPr>
              <w:pStyle w:val="TableParagraph"/>
              <w:spacing w:before="102"/>
              <w:ind w:left="161"/>
              <w:rPr>
                <w:sz w:val="18"/>
              </w:rPr>
            </w:pPr>
            <w:r>
              <w:rPr>
                <w:sz w:val="18"/>
              </w:rPr>
              <w:t>RN</w:t>
            </w:r>
          </w:p>
        </w:tc>
        <w:tc>
          <w:tcPr>
            <w:tcW w:w="2214" w:type="dxa"/>
          </w:tcPr>
          <w:p w14:paraId="419084B2" w14:textId="77777777" w:rsidR="00A5792B" w:rsidRDefault="002F44C1">
            <w:pPr>
              <w:pStyle w:val="TableParagraph"/>
              <w:spacing w:before="102"/>
              <w:ind w:left="161"/>
              <w:rPr>
                <w:sz w:val="18"/>
              </w:rPr>
            </w:pPr>
            <w:r>
              <w:rPr>
                <w:sz w:val="18"/>
              </w:rPr>
              <w:t>NURSNURSE2,THREE</w:t>
            </w:r>
          </w:p>
        </w:tc>
        <w:tc>
          <w:tcPr>
            <w:tcW w:w="2160" w:type="dxa"/>
          </w:tcPr>
          <w:p w14:paraId="603F6C91" w14:textId="77777777" w:rsidR="00A5792B" w:rsidRDefault="002F44C1">
            <w:pPr>
              <w:pStyle w:val="TableParagraph"/>
              <w:spacing w:before="102"/>
              <w:ind w:right="322"/>
              <w:jc w:val="right"/>
              <w:rPr>
                <w:sz w:val="18"/>
              </w:rPr>
            </w:pPr>
            <w:r>
              <w:rPr>
                <w:sz w:val="18"/>
              </w:rPr>
              <w:t>IND MOBIL AUG</w:t>
            </w:r>
          </w:p>
        </w:tc>
        <w:tc>
          <w:tcPr>
            <w:tcW w:w="2592" w:type="dxa"/>
          </w:tcPr>
          <w:p w14:paraId="7C34D096" w14:textId="77777777" w:rsidR="00A5792B" w:rsidRDefault="002F44C1">
            <w:pPr>
              <w:pStyle w:val="TableParagraph"/>
              <w:spacing w:before="102"/>
              <w:ind w:left="322"/>
              <w:rPr>
                <w:sz w:val="18"/>
              </w:rPr>
            </w:pPr>
            <w:r>
              <w:rPr>
                <w:sz w:val="18"/>
              </w:rPr>
              <w:t>AIR FORCE</w:t>
            </w:r>
          </w:p>
        </w:tc>
      </w:tr>
      <w:tr w:rsidR="00A5792B" w14:paraId="56B25436" w14:textId="77777777">
        <w:trPr>
          <w:trHeight w:val="407"/>
        </w:trPr>
        <w:tc>
          <w:tcPr>
            <w:tcW w:w="486" w:type="dxa"/>
          </w:tcPr>
          <w:p w14:paraId="6E00227A" w14:textId="77777777" w:rsidR="00A5792B" w:rsidRDefault="002F44C1">
            <w:pPr>
              <w:pStyle w:val="TableParagraph"/>
              <w:spacing w:before="102"/>
              <w:rPr>
                <w:sz w:val="18"/>
              </w:rPr>
            </w:pPr>
            <w:r>
              <w:rPr>
                <w:w w:val="99"/>
                <w:sz w:val="18"/>
              </w:rPr>
              <w:t>1</w:t>
            </w:r>
          </w:p>
        </w:tc>
        <w:tc>
          <w:tcPr>
            <w:tcW w:w="1188" w:type="dxa"/>
          </w:tcPr>
          <w:p w14:paraId="16379E41" w14:textId="77777777" w:rsidR="00A5792B" w:rsidRDefault="002F44C1">
            <w:pPr>
              <w:pStyle w:val="TableParagraph"/>
              <w:spacing w:before="102"/>
              <w:ind w:left="161"/>
              <w:rPr>
                <w:sz w:val="18"/>
              </w:rPr>
            </w:pPr>
            <w:r>
              <w:rPr>
                <w:sz w:val="18"/>
              </w:rPr>
              <w:t>RN</w:t>
            </w:r>
          </w:p>
        </w:tc>
        <w:tc>
          <w:tcPr>
            <w:tcW w:w="2214" w:type="dxa"/>
          </w:tcPr>
          <w:p w14:paraId="6EBEE7DF" w14:textId="77777777" w:rsidR="00A5792B" w:rsidRDefault="002F44C1">
            <w:pPr>
              <w:pStyle w:val="TableParagraph"/>
              <w:spacing w:before="102"/>
              <w:ind w:left="161"/>
              <w:rPr>
                <w:sz w:val="18"/>
              </w:rPr>
            </w:pPr>
            <w:r>
              <w:rPr>
                <w:sz w:val="18"/>
              </w:rPr>
              <w:t>NURSNURSE2,TWO</w:t>
            </w:r>
          </w:p>
        </w:tc>
        <w:tc>
          <w:tcPr>
            <w:tcW w:w="2160" w:type="dxa"/>
          </w:tcPr>
          <w:p w14:paraId="2CD2420F" w14:textId="77777777" w:rsidR="00A5792B" w:rsidRDefault="002F44C1">
            <w:pPr>
              <w:pStyle w:val="TableParagraph"/>
              <w:spacing w:before="102"/>
              <w:ind w:right="322"/>
              <w:jc w:val="right"/>
              <w:rPr>
                <w:sz w:val="18"/>
              </w:rPr>
            </w:pPr>
            <w:r>
              <w:rPr>
                <w:sz w:val="18"/>
              </w:rPr>
              <w:t>IND MOBIL AUG</w:t>
            </w:r>
          </w:p>
        </w:tc>
        <w:tc>
          <w:tcPr>
            <w:tcW w:w="2592" w:type="dxa"/>
          </w:tcPr>
          <w:p w14:paraId="193D1098" w14:textId="77777777" w:rsidR="00A5792B" w:rsidRDefault="002F44C1">
            <w:pPr>
              <w:pStyle w:val="TableParagraph"/>
              <w:spacing w:before="102"/>
              <w:ind w:left="322"/>
              <w:rPr>
                <w:sz w:val="18"/>
              </w:rPr>
            </w:pPr>
            <w:r>
              <w:rPr>
                <w:sz w:val="18"/>
              </w:rPr>
              <w:t>ARMY</w:t>
            </w:r>
          </w:p>
        </w:tc>
      </w:tr>
      <w:tr w:rsidR="00A5792B" w14:paraId="23F8B123" w14:textId="77777777">
        <w:trPr>
          <w:trHeight w:val="407"/>
        </w:trPr>
        <w:tc>
          <w:tcPr>
            <w:tcW w:w="486" w:type="dxa"/>
          </w:tcPr>
          <w:p w14:paraId="12556FEA" w14:textId="77777777" w:rsidR="00A5792B" w:rsidRDefault="002F44C1">
            <w:pPr>
              <w:pStyle w:val="TableParagraph"/>
              <w:spacing w:before="102"/>
              <w:rPr>
                <w:sz w:val="18"/>
              </w:rPr>
            </w:pPr>
            <w:r>
              <w:rPr>
                <w:w w:val="99"/>
                <w:sz w:val="18"/>
              </w:rPr>
              <w:t>1</w:t>
            </w:r>
          </w:p>
        </w:tc>
        <w:tc>
          <w:tcPr>
            <w:tcW w:w="1188" w:type="dxa"/>
          </w:tcPr>
          <w:p w14:paraId="72B324BE" w14:textId="77777777" w:rsidR="00A5792B" w:rsidRDefault="002F44C1">
            <w:pPr>
              <w:pStyle w:val="TableParagraph"/>
              <w:spacing w:before="102"/>
              <w:ind w:left="161"/>
              <w:rPr>
                <w:sz w:val="18"/>
              </w:rPr>
            </w:pPr>
            <w:r>
              <w:rPr>
                <w:sz w:val="18"/>
              </w:rPr>
              <w:t>RN</w:t>
            </w:r>
          </w:p>
        </w:tc>
        <w:tc>
          <w:tcPr>
            <w:tcW w:w="2214" w:type="dxa"/>
          </w:tcPr>
          <w:p w14:paraId="5D958AD4" w14:textId="77777777" w:rsidR="00A5792B" w:rsidRDefault="002F44C1">
            <w:pPr>
              <w:pStyle w:val="TableParagraph"/>
              <w:spacing w:before="102"/>
              <w:ind w:left="161"/>
              <w:rPr>
                <w:sz w:val="18"/>
              </w:rPr>
            </w:pPr>
            <w:r>
              <w:rPr>
                <w:sz w:val="18"/>
              </w:rPr>
              <w:t>NURSNURSE5,ONE</w:t>
            </w:r>
          </w:p>
        </w:tc>
        <w:tc>
          <w:tcPr>
            <w:tcW w:w="2160" w:type="dxa"/>
          </w:tcPr>
          <w:p w14:paraId="4CFBBFF4" w14:textId="77777777" w:rsidR="00A5792B" w:rsidRDefault="002F44C1">
            <w:pPr>
              <w:pStyle w:val="TableParagraph"/>
              <w:spacing w:before="102"/>
              <w:ind w:right="322"/>
              <w:jc w:val="right"/>
              <w:rPr>
                <w:sz w:val="18"/>
              </w:rPr>
            </w:pPr>
            <w:r>
              <w:rPr>
                <w:sz w:val="18"/>
              </w:rPr>
              <w:t>IND MOBIL AUG</w:t>
            </w:r>
          </w:p>
        </w:tc>
        <w:tc>
          <w:tcPr>
            <w:tcW w:w="2592" w:type="dxa"/>
          </w:tcPr>
          <w:p w14:paraId="70FFE4C8" w14:textId="77777777" w:rsidR="00A5792B" w:rsidRDefault="002F44C1">
            <w:pPr>
              <w:pStyle w:val="TableParagraph"/>
              <w:spacing w:before="102"/>
              <w:ind w:left="322"/>
              <w:rPr>
                <w:sz w:val="18"/>
              </w:rPr>
            </w:pPr>
            <w:r>
              <w:rPr>
                <w:sz w:val="18"/>
              </w:rPr>
              <w:t>MARINE CORPS</w:t>
            </w:r>
          </w:p>
        </w:tc>
      </w:tr>
      <w:tr w:rsidR="00A5792B" w14:paraId="7846537C" w14:textId="77777777">
        <w:trPr>
          <w:trHeight w:val="305"/>
        </w:trPr>
        <w:tc>
          <w:tcPr>
            <w:tcW w:w="486" w:type="dxa"/>
          </w:tcPr>
          <w:p w14:paraId="16B05586" w14:textId="77777777" w:rsidR="00A5792B" w:rsidRDefault="002F44C1">
            <w:pPr>
              <w:pStyle w:val="TableParagraph"/>
              <w:spacing w:before="102" w:line="184" w:lineRule="exact"/>
              <w:rPr>
                <w:sz w:val="18"/>
              </w:rPr>
            </w:pPr>
            <w:r>
              <w:rPr>
                <w:w w:val="99"/>
                <w:sz w:val="18"/>
              </w:rPr>
              <w:t>1</w:t>
            </w:r>
          </w:p>
        </w:tc>
        <w:tc>
          <w:tcPr>
            <w:tcW w:w="1188" w:type="dxa"/>
          </w:tcPr>
          <w:p w14:paraId="05CDA5F0" w14:textId="77777777" w:rsidR="00A5792B" w:rsidRDefault="002F44C1">
            <w:pPr>
              <w:pStyle w:val="TableParagraph"/>
              <w:spacing w:before="102" w:line="184" w:lineRule="exact"/>
              <w:ind w:left="161"/>
              <w:rPr>
                <w:sz w:val="18"/>
              </w:rPr>
            </w:pPr>
            <w:r>
              <w:rPr>
                <w:sz w:val="18"/>
              </w:rPr>
              <w:t>RN</w:t>
            </w:r>
          </w:p>
        </w:tc>
        <w:tc>
          <w:tcPr>
            <w:tcW w:w="2214" w:type="dxa"/>
          </w:tcPr>
          <w:p w14:paraId="3D639AC4" w14:textId="77777777" w:rsidR="00A5792B" w:rsidRDefault="002F44C1">
            <w:pPr>
              <w:pStyle w:val="TableParagraph"/>
              <w:spacing w:before="102" w:line="184" w:lineRule="exact"/>
              <w:ind w:left="161"/>
              <w:rPr>
                <w:sz w:val="18"/>
              </w:rPr>
            </w:pPr>
            <w:r>
              <w:rPr>
                <w:sz w:val="18"/>
              </w:rPr>
              <w:t>NURSNURSE7,FIVE</w:t>
            </w:r>
          </w:p>
        </w:tc>
        <w:tc>
          <w:tcPr>
            <w:tcW w:w="2160" w:type="dxa"/>
          </w:tcPr>
          <w:p w14:paraId="31351BFC" w14:textId="77777777" w:rsidR="00A5792B" w:rsidRDefault="002F44C1">
            <w:pPr>
              <w:pStyle w:val="TableParagraph"/>
              <w:spacing w:before="102" w:line="184" w:lineRule="exact"/>
              <w:ind w:left="431"/>
              <w:rPr>
                <w:sz w:val="18"/>
              </w:rPr>
            </w:pPr>
            <w:r>
              <w:rPr>
                <w:sz w:val="18"/>
              </w:rPr>
              <w:t>RETIRED/DISC</w:t>
            </w:r>
          </w:p>
        </w:tc>
        <w:tc>
          <w:tcPr>
            <w:tcW w:w="2592" w:type="dxa"/>
          </w:tcPr>
          <w:p w14:paraId="5D7F50A9" w14:textId="77777777" w:rsidR="00A5792B" w:rsidRDefault="00A5792B">
            <w:pPr>
              <w:pStyle w:val="TableParagraph"/>
              <w:rPr>
                <w:rFonts w:ascii="Times New Roman"/>
                <w:sz w:val="18"/>
              </w:rPr>
            </w:pPr>
          </w:p>
        </w:tc>
      </w:tr>
      <w:tr w:rsidR="00A5792B" w14:paraId="4ADC5C21" w14:textId="77777777">
        <w:trPr>
          <w:trHeight w:val="203"/>
        </w:trPr>
        <w:tc>
          <w:tcPr>
            <w:tcW w:w="486" w:type="dxa"/>
          </w:tcPr>
          <w:p w14:paraId="3CFDB20F" w14:textId="77777777" w:rsidR="00A5792B" w:rsidRDefault="002F44C1">
            <w:pPr>
              <w:pStyle w:val="TableParagraph"/>
              <w:spacing w:line="183" w:lineRule="exact"/>
              <w:rPr>
                <w:sz w:val="18"/>
              </w:rPr>
            </w:pPr>
            <w:r>
              <w:rPr>
                <w:w w:val="99"/>
                <w:sz w:val="18"/>
              </w:rPr>
              <w:t>2</w:t>
            </w:r>
          </w:p>
        </w:tc>
        <w:tc>
          <w:tcPr>
            <w:tcW w:w="1188" w:type="dxa"/>
          </w:tcPr>
          <w:p w14:paraId="6BA4C695" w14:textId="77777777" w:rsidR="00A5792B" w:rsidRDefault="002F44C1">
            <w:pPr>
              <w:pStyle w:val="TableParagraph"/>
              <w:spacing w:line="183" w:lineRule="exact"/>
              <w:ind w:left="161"/>
              <w:rPr>
                <w:sz w:val="18"/>
              </w:rPr>
            </w:pPr>
            <w:r>
              <w:rPr>
                <w:sz w:val="18"/>
              </w:rPr>
              <w:t>RN</w:t>
            </w:r>
          </w:p>
        </w:tc>
        <w:tc>
          <w:tcPr>
            <w:tcW w:w="2214" w:type="dxa"/>
          </w:tcPr>
          <w:p w14:paraId="2B6339DE" w14:textId="77777777" w:rsidR="00A5792B" w:rsidRDefault="002F44C1">
            <w:pPr>
              <w:pStyle w:val="TableParagraph"/>
              <w:spacing w:line="183" w:lineRule="exact"/>
              <w:ind w:left="161"/>
              <w:rPr>
                <w:sz w:val="18"/>
              </w:rPr>
            </w:pPr>
            <w:r>
              <w:rPr>
                <w:sz w:val="18"/>
              </w:rPr>
              <w:t>NURSNURSE2,THREE</w:t>
            </w:r>
          </w:p>
        </w:tc>
        <w:tc>
          <w:tcPr>
            <w:tcW w:w="2160" w:type="dxa"/>
          </w:tcPr>
          <w:p w14:paraId="18AFB751" w14:textId="77777777" w:rsidR="00A5792B" w:rsidRDefault="002F44C1">
            <w:pPr>
              <w:pStyle w:val="TableParagraph"/>
              <w:spacing w:line="183" w:lineRule="exact"/>
              <w:ind w:left="431"/>
              <w:rPr>
                <w:sz w:val="18"/>
              </w:rPr>
            </w:pPr>
            <w:r>
              <w:rPr>
                <w:sz w:val="18"/>
              </w:rPr>
              <w:t>RETIRED/DISC</w:t>
            </w:r>
          </w:p>
        </w:tc>
        <w:tc>
          <w:tcPr>
            <w:tcW w:w="2592" w:type="dxa"/>
          </w:tcPr>
          <w:p w14:paraId="281864B6" w14:textId="77777777" w:rsidR="00A5792B" w:rsidRDefault="00A5792B">
            <w:pPr>
              <w:pStyle w:val="TableParagraph"/>
              <w:rPr>
                <w:rFonts w:ascii="Times New Roman"/>
                <w:sz w:val="14"/>
              </w:rPr>
            </w:pPr>
          </w:p>
        </w:tc>
      </w:tr>
      <w:tr w:rsidR="00A5792B" w14:paraId="6E84B67C" w14:textId="77777777">
        <w:trPr>
          <w:trHeight w:val="305"/>
        </w:trPr>
        <w:tc>
          <w:tcPr>
            <w:tcW w:w="486" w:type="dxa"/>
          </w:tcPr>
          <w:p w14:paraId="02C738CE" w14:textId="77777777" w:rsidR="00A5792B" w:rsidRDefault="002F44C1">
            <w:pPr>
              <w:pStyle w:val="TableParagraph"/>
              <w:spacing w:line="203" w:lineRule="exact"/>
              <w:rPr>
                <w:sz w:val="18"/>
              </w:rPr>
            </w:pPr>
            <w:r>
              <w:rPr>
                <w:w w:val="99"/>
                <w:sz w:val="18"/>
              </w:rPr>
              <w:t>3</w:t>
            </w:r>
          </w:p>
        </w:tc>
        <w:tc>
          <w:tcPr>
            <w:tcW w:w="1188" w:type="dxa"/>
          </w:tcPr>
          <w:p w14:paraId="2FDAF002" w14:textId="77777777" w:rsidR="00A5792B" w:rsidRDefault="002F44C1">
            <w:pPr>
              <w:pStyle w:val="TableParagraph"/>
              <w:spacing w:line="203" w:lineRule="exact"/>
              <w:ind w:left="161"/>
              <w:rPr>
                <w:sz w:val="18"/>
              </w:rPr>
            </w:pPr>
            <w:r>
              <w:rPr>
                <w:sz w:val="18"/>
              </w:rPr>
              <w:t>RN</w:t>
            </w:r>
          </w:p>
        </w:tc>
        <w:tc>
          <w:tcPr>
            <w:tcW w:w="2214" w:type="dxa"/>
          </w:tcPr>
          <w:p w14:paraId="7D3646E8" w14:textId="77777777" w:rsidR="00A5792B" w:rsidRDefault="002F44C1">
            <w:pPr>
              <w:pStyle w:val="TableParagraph"/>
              <w:spacing w:line="203" w:lineRule="exact"/>
              <w:ind w:left="161"/>
              <w:rPr>
                <w:sz w:val="18"/>
              </w:rPr>
            </w:pPr>
            <w:r>
              <w:rPr>
                <w:sz w:val="18"/>
              </w:rPr>
              <w:t>NURSNURSE6,TEN</w:t>
            </w:r>
          </w:p>
        </w:tc>
        <w:tc>
          <w:tcPr>
            <w:tcW w:w="2160" w:type="dxa"/>
          </w:tcPr>
          <w:p w14:paraId="264B1C62" w14:textId="77777777" w:rsidR="00A5792B" w:rsidRDefault="002F44C1">
            <w:pPr>
              <w:pStyle w:val="TableParagraph"/>
              <w:spacing w:line="203" w:lineRule="exact"/>
              <w:ind w:left="431"/>
              <w:rPr>
                <w:sz w:val="18"/>
              </w:rPr>
            </w:pPr>
            <w:r>
              <w:rPr>
                <w:sz w:val="18"/>
              </w:rPr>
              <w:t>RETIRED/DISC</w:t>
            </w:r>
          </w:p>
        </w:tc>
        <w:tc>
          <w:tcPr>
            <w:tcW w:w="2592" w:type="dxa"/>
          </w:tcPr>
          <w:p w14:paraId="2A8C96DF" w14:textId="77777777" w:rsidR="00A5792B" w:rsidRDefault="00A5792B">
            <w:pPr>
              <w:pStyle w:val="TableParagraph"/>
              <w:rPr>
                <w:rFonts w:ascii="Times New Roman"/>
                <w:sz w:val="18"/>
              </w:rPr>
            </w:pPr>
          </w:p>
        </w:tc>
      </w:tr>
      <w:tr w:rsidR="00A5792B" w14:paraId="7DEA7D9E" w14:textId="77777777">
        <w:trPr>
          <w:trHeight w:val="410"/>
        </w:trPr>
        <w:tc>
          <w:tcPr>
            <w:tcW w:w="486" w:type="dxa"/>
          </w:tcPr>
          <w:p w14:paraId="7459AC34" w14:textId="77777777" w:rsidR="00A5792B" w:rsidRDefault="002F44C1">
            <w:pPr>
              <w:pStyle w:val="TableParagraph"/>
              <w:spacing w:before="102"/>
              <w:rPr>
                <w:sz w:val="18"/>
              </w:rPr>
            </w:pPr>
            <w:r>
              <w:rPr>
                <w:w w:val="99"/>
                <w:sz w:val="18"/>
              </w:rPr>
              <w:t>1</w:t>
            </w:r>
          </w:p>
        </w:tc>
        <w:tc>
          <w:tcPr>
            <w:tcW w:w="1188" w:type="dxa"/>
          </w:tcPr>
          <w:p w14:paraId="2F303C28" w14:textId="77777777" w:rsidR="00A5792B" w:rsidRDefault="002F44C1">
            <w:pPr>
              <w:pStyle w:val="TableParagraph"/>
              <w:spacing w:before="102"/>
              <w:ind w:left="161"/>
              <w:rPr>
                <w:sz w:val="18"/>
              </w:rPr>
            </w:pPr>
            <w:r>
              <w:rPr>
                <w:sz w:val="18"/>
              </w:rPr>
              <w:t>RN</w:t>
            </w:r>
          </w:p>
        </w:tc>
        <w:tc>
          <w:tcPr>
            <w:tcW w:w="2214" w:type="dxa"/>
          </w:tcPr>
          <w:p w14:paraId="68808858" w14:textId="77777777" w:rsidR="00A5792B" w:rsidRDefault="002F44C1">
            <w:pPr>
              <w:pStyle w:val="TableParagraph"/>
              <w:spacing w:before="102"/>
              <w:ind w:left="161"/>
              <w:rPr>
                <w:sz w:val="18"/>
              </w:rPr>
            </w:pPr>
            <w:r>
              <w:rPr>
                <w:sz w:val="18"/>
              </w:rPr>
              <w:t>NURSNURSE5,TWO</w:t>
            </w:r>
          </w:p>
        </w:tc>
        <w:tc>
          <w:tcPr>
            <w:tcW w:w="2160" w:type="dxa"/>
          </w:tcPr>
          <w:p w14:paraId="25FB928E" w14:textId="77777777" w:rsidR="00A5792B" w:rsidRDefault="002F44C1">
            <w:pPr>
              <w:pStyle w:val="TableParagraph"/>
              <w:spacing w:before="102"/>
              <w:ind w:left="431"/>
              <w:rPr>
                <w:sz w:val="18"/>
              </w:rPr>
            </w:pPr>
            <w:r>
              <w:rPr>
                <w:sz w:val="18"/>
              </w:rPr>
              <w:t>RETIRED/DISC</w:t>
            </w:r>
          </w:p>
        </w:tc>
        <w:tc>
          <w:tcPr>
            <w:tcW w:w="2592" w:type="dxa"/>
          </w:tcPr>
          <w:p w14:paraId="3F320B5B" w14:textId="77777777" w:rsidR="00A5792B" w:rsidRDefault="002F44C1">
            <w:pPr>
              <w:pStyle w:val="TableParagraph"/>
              <w:spacing w:before="102"/>
              <w:ind w:left="322"/>
              <w:rPr>
                <w:sz w:val="18"/>
              </w:rPr>
            </w:pPr>
            <w:r>
              <w:rPr>
                <w:sz w:val="18"/>
              </w:rPr>
              <w:t>ARMY</w:t>
            </w:r>
          </w:p>
        </w:tc>
      </w:tr>
    </w:tbl>
    <w:p w14:paraId="27E21541" w14:textId="77777777" w:rsidR="00A5792B" w:rsidRDefault="00BE26E6">
      <w:pPr>
        <w:pStyle w:val="BodyText"/>
        <w:spacing w:line="20" w:lineRule="exact"/>
        <w:ind w:left="5309"/>
        <w:rPr>
          <w:rFonts w:ascii="Courier New"/>
          <w:sz w:val="2"/>
        </w:rPr>
      </w:pPr>
      <w:r>
        <w:rPr>
          <w:rFonts w:ascii="Courier New"/>
          <w:sz w:val="2"/>
        </w:rPr>
      </w:r>
      <w:r>
        <w:rPr>
          <w:rFonts w:ascii="Courier New"/>
          <w:sz w:val="2"/>
        </w:rPr>
        <w:pict w14:anchorId="5EA55294">
          <v:group id="_x0000_s2503" style="width:178.2pt;height:.55pt;mso-position-horizontal-relative:char;mso-position-vertical-relative:line" coordsize="3564,11">
            <o:lock v:ext="edit" rotation="t" position="t"/>
            <v:line id="_x0000_s2504" style="position:absolute" from="0,5" to="3563,5" strokeweight=".18733mm">
              <v:stroke dashstyle="dash"/>
            </v:line>
            <w10:anchorlock/>
          </v:group>
        </w:pict>
      </w:r>
    </w:p>
    <w:p w14:paraId="27562606" w14:textId="77777777" w:rsidR="00A5792B" w:rsidRDefault="00A5792B">
      <w:pPr>
        <w:pStyle w:val="BodyText"/>
        <w:rPr>
          <w:rFonts w:ascii="Courier New"/>
          <w:sz w:val="25"/>
        </w:rPr>
      </w:pPr>
    </w:p>
    <w:p w14:paraId="2EFD6BA1" w14:textId="77777777" w:rsidR="00A5792B" w:rsidRDefault="002F44C1">
      <w:pPr>
        <w:tabs>
          <w:tab w:val="right" w:pos="5746"/>
        </w:tabs>
        <w:ind w:left="240"/>
        <w:rPr>
          <w:rFonts w:ascii="Courier New"/>
          <w:sz w:val="18"/>
        </w:rPr>
      </w:pPr>
      <w:r>
        <w:rPr>
          <w:rFonts w:ascii="Courier New"/>
          <w:sz w:val="18"/>
        </w:rPr>
        <w:t>NURSING NUMBER</w:t>
      </w:r>
      <w:r>
        <w:rPr>
          <w:rFonts w:ascii="Courier New"/>
          <w:spacing w:val="-5"/>
          <w:sz w:val="18"/>
        </w:rPr>
        <w:t xml:space="preserve"> </w:t>
      </w:r>
      <w:r>
        <w:rPr>
          <w:rFonts w:ascii="Courier New"/>
          <w:sz w:val="18"/>
        </w:rPr>
        <w:t>OF</w:t>
      </w:r>
      <w:r>
        <w:rPr>
          <w:rFonts w:ascii="Courier New"/>
          <w:spacing w:val="-2"/>
          <w:sz w:val="18"/>
        </w:rPr>
        <w:t xml:space="preserve"> </w:t>
      </w:r>
      <w:r>
        <w:rPr>
          <w:rFonts w:ascii="Courier New"/>
          <w:sz w:val="18"/>
        </w:rPr>
        <w:t>ASSIGNMENTS</w:t>
      </w:r>
      <w:r>
        <w:rPr>
          <w:rFonts w:ascii="Courier New"/>
          <w:sz w:val="18"/>
        </w:rPr>
        <w:tab/>
        <w:t>29</w:t>
      </w:r>
    </w:p>
    <w:p w14:paraId="4B16C2D9" w14:textId="77777777" w:rsidR="00A5792B" w:rsidRDefault="00BE26E6">
      <w:pPr>
        <w:tabs>
          <w:tab w:val="right" w:pos="5746"/>
        </w:tabs>
        <w:spacing w:before="204"/>
        <w:ind w:left="240"/>
        <w:rPr>
          <w:rFonts w:ascii="Courier New"/>
          <w:sz w:val="18"/>
        </w:rPr>
      </w:pPr>
      <w:r>
        <w:pict w14:anchorId="075DE504">
          <v:line id="_x0000_s2502" style="position:absolute;left:0;text-align:left;z-index:15929856;mso-position-horizontal-relative:page" from="325.75pt,25.35pt" to="503.95pt,25.35pt" strokeweight=".18733mm">
            <v:stroke dashstyle="dash"/>
            <w10:wrap anchorx="page"/>
          </v:line>
        </w:pict>
      </w:r>
      <w:r w:rsidR="002F44C1">
        <w:rPr>
          <w:rFonts w:ascii="Courier New"/>
          <w:sz w:val="18"/>
        </w:rPr>
        <w:t>NURSING NUMBER</w:t>
      </w:r>
      <w:r w:rsidR="002F44C1">
        <w:rPr>
          <w:rFonts w:ascii="Courier New"/>
          <w:spacing w:val="-4"/>
          <w:sz w:val="18"/>
        </w:rPr>
        <w:t xml:space="preserve"> </w:t>
      </w:r>
      <w:r w:rsidR="002F44C1">
        <w:rPr>
          <w:rFonts w:ascii="Courier New"/>
          <w:sz w:val="18"/>
        </w:rPr>
        <w:t>OF</w:t>
      </w:r>
      <w:r w:rsidR="002F44C1">
        <w:rPr>
          <w:rFonts w:ascii="Courier New"/>
          <w:spacing w:val="-2"/>
          <w:sz w:val="18"/>
        </w:rPr>
        <w:t xml:space="preserve"> </w:t>
      </w:r>
      <w:r w:rsidR="002F44C1">
        <w:rPr>
          <w:rFonts w:ascii="Courier New"/>
          <w:sz w:val="18"/>
        </w:rPr>
        <w:t>PERSONNEL</w:t>
      </w:r>
      <w:r w:rsidR="002F44C1">
        <w:rPr>
          <w:rFonts w:ascii="Courier New"/>
          <w:sz w:val="18"/>
        </w:rPr>
        <w:tab/>
        <w:t>16</w:t>
      </w:r>
    </w:p>
    <w:p w14:paraId="433DE3FC" w14:textId="77777777" w:rsidR="00A5792B" w:rsidRDefault="002F44C1">
      <w:pPr>
        <w:tabs>
          <w:tab w:val="right" w:pos="5746"/>
        </w:tabs>
        <w:spacing w:before="408"/>
        <w:ind w:left="240"/>
        <w:rPr>
          <w:rFonts w:ascii="Courier New"/>
          <w:sz w:val="18"/>
        </w:rPr>
      </w:pPr>
      <w:r>
        <w:rPr>
          <w:rFonts w:ascii="Courier New"/>
          <w:sz w:val="18"/>
        </w:rPr>
        <w:t>BALTIMORE, MD NUMBER</w:t>
      </w:r>
      <w:r>
        <w:rPr>
          <w:rFonts w:ascii="Courier New"/>
          <w:spacing w:val="-8"/>
          <w:sz w:val="18"/>
        </w:rPr>
        <w:t xml:space="preserve"> </w:t>
      </w:r>
      <w:r>
        <w:rPr>
          <w:rFonts w:ascii="Courier New"/>
          <w:sz w:val="18"/>
        </w:rPr>
        <w:t>OF</w:t>
      </w:r>
      <w:r>
        <w:rPr>
          <w:rFonts w:ascii="Courier New"/>
          <w:spacing w:val="-3"/>
          <w:sz w:val="18"/>
        </w:rPr>
        <w:t xml:space="preserve"> </w:t>
      </w:r>
      <w:r>
        <w:rPr>
          <w:rFonts w:ascii="Courier New"/>
          <w:sz w:val="18"/>
        </w:rPr>
        <w:t>ASSIGNMENTS</w:t>
      </w:r>
      <w:r>
        <w:rPr>
          <w:rFonts w:ascii="Courier New"/>
          <w:sz w:val="18"/>
        </w:rPr>
        <w:tab/>
        <w:t>29</w:t>
      </w:r>
    </w:p>
    <w:p w14:paraId="38601CA1" w14:textId="77777777" w:rsidR="00A5792B" w:rsidRDefault="002F44C1">
      <w:pPr>
        <w:tabs>
          <w:tab w:val="left" w:pos="5531"/>
        </w:tabs>
        <w:spacing w:before="204"/>
        <w:ind w:left="240"/>
        <w:rPr>
          <w:rFonts w:ascii="Courier New"/>
          <w:sz w:val="18"/>
        </w:rPr>
      </w:pPr>
      <w:r>
        <w:rPr>
          <w:rFonts w:ascii="Courier New"/>
          <w:sz w:val="18"/>
        </w:rPr>
        <w:t>BALTIMORE, MD NUMBER</w:t>
      </w:r>
      <w:r>
        <w:rPr>
          <w:rFonts w:ascii="Courier New"/>
          <w:spacing w:val="-19"/>
          <w:sz w:val="18"/>
        </w:rPr>
        <w:t xml:space="preserve"> </w:t>
      </w:r>
      <w:r>
        <w:rPr>
          <w:rFonts w:ascii="Courier New"/>
          <w:sz w:val="18"/>
        </w:rPr>
        <w:t>OF</w:t>
      </w:r>
      <w:r>
        <w:rPr>
          <w:rFonts w:ascii="Courier New"/>
          <w:spacing w:val="-6"/>
          <w:sz w:val="18"/>
        </w:rPr>
        <w:t xml:space="preserve"> </w:t>
      </w:r>
      <w:r>
        <w:rPr>
          <w:rFonts w:ascii="Courier New"/>
          <w:sz w:val="18"/>
        </w:rPr>
        <w:t>PERSONNEL</w:t>
      </w:r>
      <w:r>
        <w:rPr>
          <w:rFonts w:ascii="Courier New"/>
          <w:sz w:val="18"/>
        </w:rPr>
        <w:tab/>
        <w:t>16</w:t>
      </w:r>
    </w:p>
    <w:p w14:paraId="5A371D69" w14:textId="77777777" w:rsidR="00A5792B" w:rsidRDefault="002F44C1">
      <w:pPr>
        <w:spacing w:before="199"/>
        <w:ind w:left="240"/>
        <w:rPr>
          <w:rFonts w:ascii="Courier New"/>
          <w:b/>
          <w:sz w:val="20"/>
        </w:rPr>
      </w:pPr>
      <w:r>
        <w:rPr>
          <w:rFonts w:ascii="Courier New"/>
          <w:sz w:val="20"/>
        </w:rPr>
        <w:t xml:space="preserve">Press return to continue, "T" for totals, or "^" to exit: </w:t>
      </w:r>
      <w:r>
        <w:rPr>
          <w:rFonts w:ascii="Courier New"/>
          <w:b/>
          <w:sz w:val="20"/>
        </w:rPr>
        <w:t>&lt;RET&gt;</w:t>
      </w:r>
    </w:p>
    <w:p w14:paraId="0F702595" w14:textId="77777777" w:rsidR="00A5792B" w:rsidRDefault="00A5792B">
      <w:pPr>
        <w:rPr>
          <w:rFonts w:ascii="Courier New"/>
          <w:sz w:val="20"/>
        </w:rPr>
        <w:sectPr w:rsidR="00A5792B">
          <w:pgSz w:w="12240" w:h="15840"/>
          <w:pgMar w:top="940" w:right="620" w:bottom="1160" w:left="1200" w:header="725" w:footer="975" w:gutter="0"/>
          <w:cols w:space="720"/>
        </w:sectPr>
      </w:pPr>
    </w:p>
    <w:p w14:paraId="5C5E6FD6" w14:textId="77777777" w:rsidR="00A5792B" w:rsidRDefault="00A5792B">
      <w:pPr>
        <w:pStyle w:val="BodyText"/>
        <w:rPr>
          <w:rFonts w:ascii="Courier New"/>
          <w:b/>
          <w:sz w:val="26"/>
        </w:rPr>
      </w:pPr>
    </w:p>
    <w:p w14:paraId="2DF5531D" w14:textId="77777777" w:rsidR="00A5792B" w:rsidRDefault="00A5792B">
      <w:pPr>
        <w:pStyle w:val="BodyText"/>
        <w:spacing w:before="2"/>
        <w:rPr>
          <w:rFonts w:ascii="Courier New"/>
          <w:b/>
          <w:sz w:val="35"/>
        </w:rPr>
      </w:pPr>
    </w:p>
    <w:p w14:paraId="3782485E" w14:textId="77777777" w:rsidR="00A5792B" w:rsidRDefault="002F44C1">
      <w:pPr>
        <w:pStyle w:val="BodyText"/>
        <w:tabs>
          <w:tab w:val="left" w:pos="6713"/>
        </w:tabs>
        <w:ind w:left="240"/>
      </w:pPr>
      <w:r>
        <w:rPr>
          <w:u w:val="dotted"/>
        </w:rPr>
        <w:t xml:space="preserve"> </w:t>
      </w:r>
      <w:r>
        <w:rPr>
          <w:u w:val="dotted"/>
        </w:rPr>
        <w:tab/>
      </w:r>
      <w:r>
        <w:t>(last page of report)</w:t>
      </w:r>
    </w:p>
    <w:p w14:paraId="1C1F06E8" w14:textId="77777777" w:rsidR="00A5792B" w:rsidRDefault="002F44C1">
      <w:pPr>
        <w:spacing w:before="212"/>
        <w:ind w:left="3263"/>
        <w:rPr>
          <w:rFonts w:ascii="Courier New"/>
          <w:sz w:val="18"/>
        </w:rPr>
      </w:pPr>
      <w:r>
        <w:rPr>
          <w:rFonts w:ascii="Courier New"/>
          <w:sz w:val="18"/>
        </w:rPr>
        <w:t>HINES</w:t>
      </w:r>
    </w:p>
    <w:p w14:paraId="6D58B411" w14:textId="77777777" w:rsidR="00A5792B" w:rsidRDefault="002F44C1">
      <w:pPr>
        <w:tabs>
          <w:tab w:val="left" w:pos="6286"/>
          <w:tab w:val="left" w:pos="8014"/>
        </w:tabs>
        <w:ind w:left="240"/>
        <w:rPr>
          <w:rFonts w:ascii="Courier New"/>
          <w:sz w:val="18"/>
        </w:rPr>
      </w:pPr>
      <w:r>
        <w:rPr>
          <w:rFonts w:ascii="Courier New"/>
          <w:sz w:val="18"/>
        </w:rPr>
        <w:t>MILITARY PROFILE BY</w:t>
      </w:r>
      <w:r>
        <w:rPr>
          <w:rFonts w:ascii="Courier New"/>
          <w:spacing w:val="-20"/>
          <w:sz w:val="18"/>
        </w:rPr>
        <w:t xml:space="preserve"> </w:t>
      </w:r>
      <w:r>
        <w:rPr>
          <w:rFonts w:ascii="Courier New"/>
          <w:sz w:val="18"/>
        </w:rPr>
        <w:t>SERVICE</w:t>
      </w:r>
      <w:r>
        <w:rPr>
          <w:rFonts w:ascii="Courier New"/>
          <w:spacing w:val="-7"/>
          <w:sz w:val="18"/>
        </w:rPr>
        <w:t xml:space="preserve"> </w:t>
      </w:r>
      <w:r>
        <w:rPr>
          <w:rFonts w:ascii="Courier New"/>
          <w:sz w:val="18"/>
        </w:rPr>
        <w:t>CATEGORY</w:t>
      </w:r>
      <w:r>
        <w:rPr>
          <w:rFonts w:ascii="Courier New"/>
          <w:sz w:val="18"/>
        </w:rPr>
        <w:tab/>
        <w:t>FEB</w:t>
      </w:r>
      <w:r>
        <w:rPr>
          <w:rFonts w:ascii="Courier New"/>
          <w:spacing w:val="-3"/>
          <w:sz w:val="18"/>
        </w:rPr>
        <w:t xml:space="preserve"> </w:t>
      </w:r>
      <w:r>
        <w:rPr>
          <w:rFonts w:ascii="Courier New"/>
          <w:sz w:val="18"/>
        </w:rPr>
        <w:t>24,</w:t>
      </w:r>
      <w:r>
        <w:rPr>
          <w:rFonts w:ascii="Courier New"/>
          <w:spacing w:val="-4"/>
          <w:sz w:val="18"/>
        </w:rPr>
        <w:t xml:space="preserve"> </w:t>
      </w:r>
      <w:r>
        <w:rPr>
          <w:rFonts w:ascii="Courier New"/>
          <w:sz w:val="18"/>
        </w:rPr>
        <w:t>1997</w:t>
      </w:r>
      <w:r>
        <w:rPr>
          <w:rFonts w:ascii="Courier New"/>
          <w:sz w:val="18"/>
        </w:rPr>
        <w:tab/>
        <w:t>PAGE:</w:t>
      </w:r>
      <w:r>
        <w:rPr>
          <w:rFonts w:ascii="Courier New"/>
          <w:spacing w:val="-1"/>
          <w:sz w:val="18"/>
        </w:rPr>
        <w:t xml:space="preserve"> </w:t>
      </w:r>
      <w:r>
        <w:rPr>
          <w:rFonts w:ascii="Courier New"/>
          <w:sz w:val="18"/>
        </w:rPr>
        <w:t>3</w:t>
      </w:r>
    </w:p>
    <w:p w14:paraId="7F00DC72" w14:textId="77777777" w:rsidR="00A5792B" w:rsidRDefault="00A5792B">
      <w:pPr>
        <w:pStyle w:val="BodyText"/>
        <w:rPr>
          <w:rFonts w:ascii="Courier New"/>
          <w:sz w:val="18"/>
        </w:rPr>
      </w:pPr>
    </w:p>
    <w:tbl>
      <w:tblPr>
        <w:tblW w:w="0" w:type="auto"/>
        <w:tblInd w:w="247" w:type="dxa"/>
        <w:tblLayout w:type="fixed"/>
        <w:tblCellMar>
          <w:left w:w="0" w:type="dxa"/>
          <w:right w:w="0" w:type="dxa"/>
        </w:tblCellMar>
        <w:tblLook w:val="01E0" w:firstRow="1" w:lastRow="1" w:firstColumn="1" w:lastColumn="1" w:noHBand="0" w:noVBand="0"/>
      </w:tblPr>
      <w:tblGrid>
        <w:gridCol w:w="486"/>
        <w:gridCol w:w="1188"/>
        <w:gridCol w:w="2214"/>
        <w:gridCol w:w="2160"/>
        <w:gridCol w:w="2592"/>
      </w:tblGrid>
      <w:tr w:rsidR="00A5792B" w14:paraId="5ECD503A" w14:textId="77777777">
        <w:trPr>
          <w:trHeight w:val="498"/>
        </w:trPr>
        <w:tc>
          <w:tcPr>
            <w:tcW w:w="486" w:type="dxa"/>
            <w:tcBorders>
              <w:bottom w:val="dashed" w:sz="6" w:space="0" w:color="000000"/>
            </w:tcBorders>
          </w:tcPr>
          <w:p w14:paraId="5F15ED62" w14:textId="77777777" w:rsidR="00A5792B" w:rsidRDefault="00A5792B">
            <w:pPr>
              <w:pStyle w:val="TableParagraph"/>
              <w:rPr>
                <w:sz w:val="18"/>
              </w:rPr>
            </w:pPr>
          </w:p>
          <w:p w14:paraId="6740BF10" w14:textId="77777777" w:rsidR="00A5792B" w:rsidRDefault="002F44C1">
            <w:pPr>
              <w:pStyle w:val="TableParagraph"/>
              <w:rPr>
                <w:sz w:val="18"/>
              </w:rPr>
            </w:pPr>
            <w:r>
              <w:rPr>
                <w:sz w:val="18"/>
              </w:rPr>
              <w:t>NO.</w:t>
            </w:r>
          </w:p>
        </w:tc>
        <w:tc>
          <w:tcPr>
            <w:tcW w:w="1188" w:type="dxa"/>
            <w:tcBorders>
              <w:bottom w:val="dashed" w:sz="6" w:space="0" w:color="000000"/>
            </w:tcBorders>
          </w:tcPr>
          <w:p w14:paraId="39EEA952" w14:textId="77777777" w:rsidR="00A5792B" w:rsidRDefault="002F44C1">
            <w:pPr>
              <w:pStyle w:val="TableParagraph"/>
              <w:ind w:left="161" w:right="142"/>
              <w:rPr>
                <w:sz w:val="18"/>
              </w:rPr>
            </w:pPr>
            <w:r>
              <w:rPr>
                <w:sz w:val="18"/>
              </w:rPr>
              <w:t>SERVICE CATEGORY</w:t>
            </w:r>
          </w:p>
        </w:tc>
        <w:tc>
          <w:tcPr>
            <w:tcW w:w="2214" w:type="dxa"/>
            <w:tcBorders>
              <w:bottom w:val="dashed" w:sz="6" w:space="0" w:color="000000"/>
            </w:tcBorders>
          </w:tcPr>
          <w:p w14:paraId="13E286D5" w14:textId="77777777" w:rsidR="00A5792B" w:rsidRDefault="00A5792B">
            <w:pPr>
              <w:pStyle w:val="TableParagraph"/>
              <w:rPr>
                <w:sz w:val="18"/>
              </w:rPr>
            </w:pPr>
          </w:p>
          <w:p w14:paraId="745B5D43" w14:textId="77777777" w:rsidR="00A5792B" w:rsidRDefault="002F44C1">
            <w:pPr>
              <w:pStyle w:val="TableParagraph"/>
              <w:ind w:left="161"/>
              <w:rPr>
                <w:sz w:val="18"/>
              </w:rPr>
            </w:pPr>
            <w:r>
              <w:rPr>
                <w:sz w:val="18"/>
              </w:rPr>
              <w:t>NAME</w:t>
            </w:r>
          </w:p>
        </w:tc>
        <w:tc>
          <w:tcPr>
            <w:tcW w:w="2160" w:type="dxa"/>
            <w:tcBorders>
              <w:bottom w:val="dashed" w:sz="6" w:space="0" w:color="000000"/>
            </w:tcBorders>
          </w:tcPr>
          <w:p w14:paraId="7015C2E8" w14:textId="77777777" w:rsidR="00A5792B" w:rsidRDefault="002F44C1">
            <w:pPr>
              <w:pStyle w:val="TableParagraph"/>
              <w:ind w:left="431" w:right="844"/>
              <w:rPr>
                <w:sz w:val="18"/>
              </w:rPr>
            </w:pPr>
            <w:r>
              <w:rPr>
                <w:sz w:val="18"/>
              </w:rPr>
              <w:t>MILITARY STATUS</w:t>
            </w:r>
          </w:p>
        </w:tc>
        <w:tc>
          <w:tcPr>
            <w:tcW w:w="2592" w:type="dxa"/>
            <w:tcBorders>
              <w:bottom w:val="dashed" w:sz="6" w:space="0" w:color="000000"/>
            </w:tcBorders>
          </w:tcPr>
          <w:p w14:paraId="0DE329F5" w14:textId="77777777" w:rsidR="00A5792B" w:rsidRDefault="002F44C1">
            <w:pPr>
              <w:pStyle w:val="TableParagraph"/>
              <w:ind w:left="322" w:right="1277"/>
              <w:rPr>
                <w:sz w:val="18"/>
              </w:rPr>
            </w:pPr>
            <w:r>
              <w:rPr>
                <w:sz w:val="18"/>
              </w:rPr>
              <w:t>BRANCH OF SERVICE</w:t>
            </w:r>
          </w:p>
        </w:tc>
      </w:tr>
      <w:tr w:rsidR="00A5792B" w14:paraId="49B1D29E" w14:textId="77777777">
        <w:trPr>
          <w:trHeight w:val="596"/>
        </w:trPr>
        <w:tc>
          <w:tcPr>
            <w:tcW w:w="486" w:type="dxa"/>
            <w:tcBorders>
              <w:top w:val="dashed" w:sz="6" w:space="0" w:color="000000"/>
            </w:tcBorders>
          </w:tcPr>
          <w:p w14:paraId="058BB211" w14:textId="77777777" w:rsidR="00A5792B" w:rsidRDefault="00A5792B">
            <w:pPr>
              <w:pStyle w:val="TableParagraph"/>
              <w:rPr>
                <w:rFonts w:ascii="Times New Roman"/>
                <w:sz w:val="18"/>
              </w:rPr>
            </w:pPr>
          </w:p>
        </w:tc>
        <w:tc>
          <w:tcPr>
            <w:tcW w:w="1188" w:type="dxa"/>
            <w:tcBorders>
              <w:top w:val="dashed" w:sz="6" w:space="0" w:color="000000"/>
            </w:tcBorders>
          </w:tcPr>
          <w:p w14:paraId="5B3AE65A" w14:textId="77777777" w:rsidR="00A5792B" w:rsidRDefault="00A5792B">
            <w:pPr>
              <w:pStyle w:val="TableParagraph"/>
              <w:rPr>
                <w:rFonts w:ascii="Times New Roman"/>
                <w:sz w:val="18"/>
              </w:rPr>
            </w:pPr>
          </w:p>
        </w:tc>
        <w:tc>
          <w:tcPr>
            <w:tcW w:w="2214" w:type="dxa"/>
            <w:tcBorders>
              <w:top w:val="dashed" w:sz="6" w:space="0" w:color="000000"/>
            </w:tcBorders>
          </w:tcPr>
          <w:p w14:paraId="7DA40307" w14:textId="77777777" w:rsidR="00A5792B" w:rsidRDefault="00A5792B">
            <w:pPr>
              <w:pStyle w:val="TableParagraph"/>
              <w:rPr>
                <w:rFonts w:ascii="Times New Roman"/>
                <w:sz w:val="18"/>
              </w:rPr>
            </w:pPr>
          </w:p>
        </w:tc>
        <w:tc>
          <w:tcPr>
            <w:tcW w:w="2160" w:type="dxa"/>
            <w:tcBorders>
              <w:top w:val="dashed" w:sz="6" w:space="0" w:color="000000"/>
              <w:bottom w:val="dashed" w:sz="6" w:space="0" w:color="000000"/>
            </w:tcBorders>
          </w:tcPr>
          <w:p w14:paraId="181518CF" w14:textId="77777777" w:rsidR="00A5792B" w:rsidRDefault="00A5792B">
            <w:pPr>
              <w:pStyle w:val="TableParagraph"/>
              <w:spacing w:before="6"/>
              <w:rPr>
                <w:sz w:val="26"/>
              </w:rPr>
            </w:pPr>
          </w:p>
          <w:p w14:paraId="7C657B03" w14:textId="77777777" w:rsidR="00A5792B" w:rsidRDefault="002F44C1">
            <w:pPr>
              <w:pStyle w:val="TableParagraph"/>
              <w:spacing w:before="1"/>
              <w:ind w:left="-1"/>
              <w:rPr>
                <w:sz w:val="18"/>
              </w:rPr>
            </w:pPr>
            <w:r>
              <w:rPr>
                <w:sz w:val="18"/>
              </w:rPr>
              <w:t>NURSING</w:t>
            </w:r>
          </w:p>
        </w:tc>
        <w:tc>
          <w:tcPr>
            <w:tcW w:w="2592" w:type="dxa"/>
            <w:tcBorders>
              <w:top w:val="dashed" w:sz="6" w:space="0" w:color="000000"/>
            </w:tcBorders>
          </w:tcPr>
          <w:p w14:paraId="5C2D1CAC" w14:textId="77777777" w:rsidR="00A5792B" w:rsidRDefault="00A5792B">
            <w:pPr>
              <w:pStyle w:val="TableParagraph"/>
              <w:rPr>
                <w:rFonts w:ascii="Times New Roman"/>
                <w:sz w:val="18"/>
              </w:rPr>
            </w:pPr>
          </w:p>
        </w:tc>
      </w:tr>
      <w:tr w:rsidR="00A5792B" w14:paraId="2739853F" w14:textId="77777777">
        <w:trPr>
          <w:trHeight w:val="607"/>
        </w:trPr>
        <w:tc>
          <w:tcPr>
            <w:tcW w:w="486" w:type="dxa"/>
          </w:tcPr>
          <w:p w14:paraId="45E9D2F6" w14:textId="77777777" w:rsidR="00A5792B" w:rsidRDefault="00A5792B">
            <w:pPr>
              <w:pStyle w:val="TableParagraph"/>
              <w:spacing w:before="6"/>
              <w:rPr>
                <w:sz w:val="26"/>
              </w:rPr>
            </w:pPr>
          </w:p>
          <w:p w14:paraId="364EFFDC" w14:textId="77777777" w:rsidR="00A5792B" w:rsidRDefault="002F44C1">
            <w:pPr>
              <w:pStyle w:val="TableParagraph"/>
              <w:spacing w:before="1"/>
              <w:rPr>
                <w:sz w:val="18"/>
              </w:rPr>
            </w:pPr>
            <w:r>
              <w:rPr>
                <w:w w:val="99"/>
                <w:sz w:val="18"/>
              </w:rPr>
              <w:t>1</w:t>
            </w:r>
          </w:p>
        </w:tc>
        <w:tc>
          <w:tcPr>
            <w:tcW w:w="1188" w:type="dxa"/>
          </w:tcPr>
          <w:p w14:paraId="0FBA6242" w14:textId="77777777" w:rsidR="00A5792B" w:rsidRDefault="00A5792B">
            <w:pPr>
              <w:pStyle w:val="TableParagraph"/>
              <w:spacing w:before="6"/>
              <w:rPr>
                <w:sz w:val="26"/>
              </w:rPr>
            </w:pPr>
          </w:p>
          <w:p w14:paraId="7C582E74" w14:textId="77777777" w:rsidR="00A5792B" w:rsidRDefault="002F44C1">
            <w:pPr>
              <w:pStyle w:val="TableParagraph"/>
              <w:spacing w:before="1"/>
              <w:ind w:left="161"/>
              <w:rPr>
                <w:sz w:val="18"/>
              </w:rPr>
            </w:pPr>
            <w:r>
              <w:rPr>
                <w:sz w:val="18"/>
              </w:rPr>
              <w:t>LPN</w:t>
            </w:r>
          </w:p>
        </w:tc>
        <w:tc>
          <w:tcPr>
            <w:tcW w:w="2214" w:type="dxa"/>
          </w:tcPr>
          <w:p w14:paraId="5DFB05FC" w14:textId="77777777" w:rsidR="00A5792B" w:rsidRDefault="00A5792B">
            <w:pPr>
              <w:pStyle w:val="TableParagraph"/>
              <w:spacing w:before="6"/>
              <w:rPr>
                <w:sz w:val="26"/>
              </w:rPr>
            </w:pPr>
          </w:p>
          <w:p w14:paraId="0221797B" w14:textId="77777777" w:rsidR="00A5792B" w:rsidRDefault="002F44C1">
            <w:pPr>
              <w:pStyle w:val="TableParagraph"/>
              <w:spacing w:before="1"/>
              <w:ind w:left="161"/>
              <w:rPr>
                <w:sz w:val="18"/>
              </w:rPr>
            </w:pPr>
            <w:r>
              <w:rPr>
                <w:sz w:val="18"/>
              </w:rPr>
              <w:t>NURSNURSE9,EIGHT</w:t>
            </w:r>
          </w:p>
        </w:tc>
        <w:tc>
          <w:tcPr>
            <w:tcW w:w="2160" w:type="dxa"/>
            <w:tcBorders>
              <w:top w:val="dashed" w:sz="6" w:space="0" w:color="000000"/>
            </w:tcBorders>
          </w:tcPr>
          <w:p w14:paraId="593E0A7F" w14:textId="77777777" w:rsidR="00A5792B" w:rsidRDefault="00A5792B">
            <w:pPr>
              <w:pStyle w:val="TableParagraph"/>
              <w:spacing w:before="6"/>
              <w:rPr>
                <w:sz w:val="26"/>
              </w:rPr>
            </w:pPr>
          </w:p>
          <w:p w14:paraId="3C25876D" w14:textId="77777777" w:rsidR="00A5792B" w:rsidRDefault="002F44C1">
            <w:pPr>
              <w:pStyle w:val="TableParagraph"/>
              <w:spacing w:before="1"/>
              <w:ind w:left="431"/>
              <w:rPr>
                <w:sz w:val="18"/>
              </w:rPr>
            </w:pPr>
            <w:r>
              <w:rPr>
                <w:sz w:val="18"/>
              </w:rPr>
              <w:t>ACT RESERVE</w:t>
            </w:r>
          </w:p>
        </w:tc>
        <w:tc>
          <w:tcPr>
            <w:tcW w:w="2592" w:type="dxa"/>
          </w:tcPr>
          <w:p w14:paraId="06C9308D" w14:textId="77777777" w:rsidR="00A5792B" w:rsidRDefault="00A5792B">
            <w:pPr>
              <w:pStyle w:val="TableParagraph"/>
              <w:spacing w:before="6"/>
              <w:rPr>
                <w:sz w:val="26"/>
              </w:rPr>
            </w:pPr>
          </w:p>
          <w:p w14:paraId="6F583D6E" w14:textId="77777777" w:rsidR="00A5792B" w:rsidRDefault="002F44C1">
            <w:pPr>
              <w:pStyle w:val="TableParagraph"/>
              <w:spacing w:before="1"/>
              <w:ind w:left="322"/>
              <w:rPr>
                <w:sz w:val="18"/>
              </w:rPr>
            </w:pPr>
            <w:r>
              <w:rPr>
                <w:sz w:val="18"/>
              </w:rPr>
              <w:t>NAVY</w:t>
            </w:r>
          </w:p>
        </w:tc>
      </w:tr>
      <w:tr w:rsidR="00A5792B" w14:paraId="1556CA88" w14:textId="77777777">
        <w:trPr>
          <w:trHeight w:val="407"/>
        </w:trPr>
        <w:tc>
          <w:tcPr>
            <w:tcW w:w="486" w:type="dxa"/>
          </w:tcPr>
          <w:p w14:paraId="64B98518" w14:textId="77777777" w:rsidR="00A5792B" w:rsidRDefault="002F44C1">
            <w:pPr>
              <w:pStyle w:val="TableParagraph"/>
              <w:spacing w:before="102"/>
              <w:rPr>
                <w:sz w:val="18"/>
              </w:rPr>
            </w:pPr>
            <w:r>
              <w:rPr>
                <w:w w:val="99"/>
                <w:sz w:val="18"/>
              </w:rPr>
              <w:t>1</w:t>
            </w:r>
          </w:p>
        </w:tc>
        <w:tc>
          <w:tcPr>
            <w:tcW w:w="1188" w:type="dxa"/>
          </w:tcPr>
          <w:p w14:paraId="3C33E74D" w14:textId="77777777" w:rsidR="00A5792B" w:rsidRDefault="002F44C1">
            <w:pPr>
              <w:pStyle w:val="TableParagraph"/>
              <w:spacing w:before="102"/>
              <w:ind w:left="161"/>
              <w:rPr>
                <w:sz w:val="18"/>
              </w:rPr>
            </w:pPr>
            <w:r>
              <w:rPr>
                <w:sz w:val="18"/>
              </w:rPr>
              <w:t>RN</w:t>
            </w:r>
          </w:p>
        </w:tc>
        <w:tc>
          <w:tcPr>
            <w:tcW w:w="2214" w:type="dxa"/>
          </w:tcPr>
          <w:p w14:paraId="2E3D38EF" w14:textId="77777777" w:rsidR="00A5792B" w:rsidRDefault="002F44C1">
            <w:pPr>
              <w:pStyle w:val="TableParagraph"/>
              <w:spacing w:before="102"/>
              <w:ind w:left="161"/>
              <w:rPr>
                <w:sz w:val="18"/>
              </w:rPr>
            </w:pPr>
            <w:r>
              <w:rPr>
                <w:sz w:val="18"/>
              </w:rPr>
              <w:t>NURSNURSE11,TWO</w:t>
            </w:r>
          </w:p>
        </w:tc>
        <w:tc>
          <w:tcPr>
            <w:tcW w:w="2160" w:type="dxa"/>
          </w:tcPr>
          <w:p w14:paraId="7DBDF8FE" w14:textId="77777777" w:rsidR="00A5792B" w:rsidRDefault="002F44C1">
            <w:pPr>
              <w:pStyle w:val="TableParagraph"/>
              <w:spacing w:before="102"/>
              <w:ind w:left="431"/>
              <w:rPr>
                <w:sz w:val="18"/>
              </w:rPr>
            </w:pPr>
            <w:r>
              <w:rPr>
                <w:sz w:val="18"/>
              </w:rPr>
              <w:t>ACT RESERVE</w:t>
            </w:r>
          </w:p>
        </w:tc>
        <w:tc>
          <w:tcPr>
            <w:tcW w:w="2592" w:type="dxa"/>
          </w:tcPr>
          <w:p w14:paraId="7C06361C" w14:textId="77777777" w:rsidR="00A5792B" w:rsidRDefault="002F44C1">
            <w:pPr>
              <w:pStyle w:val="TableParagraph"/>
              <w:spacing w:before="102"/>
              <w:ind w:left="322"/>
              <w:rPr>
                <w:sz w:val="18"/>
              </w:rPr>
            </w:pPr>
            <w:r>
              <w:rPr>
                <w:sz w:val="18"/>
              </w:rPr>
              <w:t>AIR FORCE</w:t>
            </w:r>
          </w:p>
        </w:tc>
      </w:tr>
      <w:tr w:rsidR="00A5792B" w14:paraId="42D5825F" w14:textId="77777777">
        <w:trPr>
          <w:trHeight w:val="305"/>
        </w:trPr>
        <w:tc>
          <w:tcPr>
            <w:tcW w:w="486" w:type="dxa"/>
          </w:tcPr>
          <w:p w14:paraId="3DA48EB6" w14:textId="77777777" w:rsidR="00A5792B" w:rsidRDefault="002F44C1">
            <w:pPr>
              <w:pStyle w:val="TableParagraph"/>
              <w:spacing w:before="102" w:line="184" w:lineRule="exact"/>
              <w:rPr>
                <w:sz w:val="18"/>
              </w:rPr>
            </w:pPr>
            <w:r>
              <w:rPr>
                <w:w w:val="99"/>
                <w:sz w:val="18"/>
              </w:rPr>
              <w:t>1</w:t>
            </w:r>
          </w:p>
        </w:tc>
        <w:tc>
          <w:tcPr>
            <w:tcW w:w="1188" w:type="dxa"/>
          </w:tcPr>
          <w:p w14:paraId="6D03A4A5" w14:textId="77777777" w:rsidR="00A5792B" w:rsidRDefault="002F44C1">
            <w:pPr>
              <w:pStyle w:val="TableParagraph"/>
              <w:spacing w:before="102" w:line="184" w:lineRule="exact"/>
              <w:ind w:left="161"/>
              <w:rPr>
                <w:sz w:val="18"/>
              </w:rPr>
            </w:pPr>
            <w:r>
              <w:rPr>
                <w:sz w:val="18"/>
              </w:rPr>
              <w:t>RN</w:t>
            </w:r>
          </w:p>
        </w:tc>
        <w:tc>
          <w:tcPr>
            <w:tcW w:w="2214" w:type="dxa"/>
          </w:tcPr>
          <w:p w14:paraId="3FD0478D" w14:textId="77777777" w:rsidR="00A5792B" w:rsidRDefault="002F44C1">
            <w:pPr>
              <w:pStyle w:val="TableParagraph"/>
              <w:spacing w:before="102" w:line="184" w:lineRule="exact"/>
              <w:ind w:left="161"/>
              <w:rPr>
                <w:sz w:val="18"/>
              </w:rPr>
            </w:pPr>
            <w:r>
              <w:rPr>
                <w:sz w:val="18"/>
              </w:rPr>
              <w:t>NURSNURSE2,FOUR</w:t>
            </w:r>
          </w:p>
        </w:tc>
        <w:tc>
          <w:tcPr>
            <w:tcW w:w="2160" w:type="dxa"/>
          </w:tcPr>
          <w:p w14:paraId="3455BE92" w14:textId="77777777" w:rsidR="00A5792B" w:rsidRDefault="002F44C1">
            <w:pPr>
              <w:pStyle w:val="TableParagraph"/>
              <w:spacing w:before="102" w:line="184" w:lineRule="exact"/>
              <w:ind w:left="431"/>
              <w:rPr>
                <w:sz w:val="18"/>
              </w:rPr>
            </w:pPr>
            <w:r>
              <w:rPr>
                <w:sz w:val="18"/>
              </w:rPr>
              <w:t>ACT RESERVE</w:t>
            </w:r>
          </w:p>
        </w:tc>
        <w:tc>
          <w:tcPr>
            <w:tcW w:w="2592" w:type="dxa"/>
          </w:tcPr>
          <w:p w14:paraId="587CB26A" w14:textId="77777777" w:rsidR="00A5792B" w:rsidRDefault="002F44C1">
            <w:pPr>
              <w:pStyle w:val="TableParagraph"/>
              <w:spacing w:before="102" w:line="184" w:lineRule="exact"/>
              <w:ind w:left="322"/>
              <w:rPr>
                <w:sz w:val="18"/>
              </w:rPr>
            </w:pPr>
            <w:r>
              <w:rPr>
                <w:sz w:val="18"/>
              </w:rPr>
              <w:t>ARMY</w:t>
            </w:r>
          </w:p>
        </w:tc>
      </w:tr>
      <w:tr w:rsidR="00A5792B" w14:paraId="7E6010B3" w14:textId="77777777">
        <w:trPr>
          <w:trHeight w:val="305"/>
        </w:trPr>
        <w:tc>
          <w:tcPr>
            <w:tcW w:w="486" w:type="dxa"/>
          </w:tcPr>
          <w:p w14:paraId="13F745A4" w14:textId="77777777" w:rsidR="00A5792B" w:rsidRDefault="002F44C1">
            <w:pPr>
              <w:pStyle w:val="TableParagraph"/>
              <w:rPr>
                <w:sz w:val="18"/>
              </w:rPr>
            </w:pPr>
            <w:r>
              <w:rPr>
                <w:w w:val="99"/>
                <w:sz w:val="18"/>
              </w:rPr>
              <w:t>2</w:t>
            </w:r>
          </w:p>
        </w:tc>
        <w:tc>
          <w:tcPr>
            <w:tcW w:w="1188" w:type="dxa"/>
          </w:tcPr>
          <w:p w14:paraId="103750DD" w14:textId="77777777" w:rsidR="00A5792B" w:rsidRDefault="002F44C1">
            <w:pPr>
              <w:pStyle w:val="TableParagraph"/>
              <w:ind w:left="161"/>
              <w:rPr>
                <w:sz w:val="18"/>
              </w:rPr>
            </w:pPr>
            <w:r>
              <w:rPr>
                <w:sz w:val="18"/>
              </w:rPr>
              <w:t>RN</w:t>
            </w:r>
          </w:p>
        </w:tc>
        <w:tc>
          <w:tcPr>
            <w:tcW w:w="2214" w:type="dxa"/>
          </w:tcPr>
          <w:p w14:paraId="3525EF2D" w14:textId="77777777" w:rsidR="00A5792B" w:rsidRDefault="002F44C1">
            <w:pPr>
              <w:pStyle w:val="TableParagraph"/>
              <w:ind w:left="161"/>
              <w:rPr>
                <w:sz w:val="18"/>
              </w:rPr>
            </w:pPr>
            <w:r>
              <w:rPr>
                <w:sz w:val="18"/>
              </w:rPr>
              <w:t>NURSNURSE3,THREE</w:t>
            </w:r>
          </w:p>
        </w:tc>
        <w:tc>
          <w:tcPr>
            <w:tcW w:w="2160" w:type="dxa"/>
          </w:tcPr>
          <w:p w14:paraId="0B55505E" w14:textId="77777777" w:rsidR="00A5792B" w:rsidRDefault="002F44C1">
            <w:pPr>
              <w:pStyle w:val="TableParagraph"/>
              <w:ind w:left="431"/>
              <w:rPr>
                <w:sz w:val="18"/>
              </w:rPr>
            </w:pPr>
            <w:r>
              <w:rPr>
                <w:sz w:val="18"/>
              </w:rPr>
              <w:t>ACT RESERVE</w:t>
            </w:r>
          </w:p>
        </w:tc>
        <w:tc>
          <w:tcPr>
            <w:tcW w:w="2592" w:type="dxa"/>
          </w:tcPr>
          <w:p w14:paraId="62F8D068" w14:textId="77777777" w:rsidR="00A5792B" w:rsidRDefault="002F44C1">
            <w:pPr>
              <w:pStyle w:val="TableParagraph"/>
              <w:ind w:left="322"/>
              <w:rPr>
                <w:sz w:val="18"/>
              </w:rPr>
            </w:pPr>
            <w:r>
              <w:rPr>
                <w:sz w:val="18"/>
              </w:rPr>
              <w:t>ARMY</w:t>
            </w:r>
          </w:p>
        </w:tc>
      </w:tr>
      <w:tr w:rsidR="00A5792B" w14:paraId="0CC8D483" w14:textId="77777777">
        <w:trPr>
          <w:trHeight w:val="407"/>
        </w:trPr>
        <w:tc>
          <w:tcPr>
            <w:tcW w:w="486" w:type="dxa"/>
          </w:tcPr>
          <w:p w14:paraId="466DAAF2" w14:textId="77777777" w:rsidR="00A5792B" w:rsidRDefault="002F44C1">
            <w:pPr>
              <w:pStyle w:val="TableParagraph"/>
              <w:spacing w:before="101"/>
              <w:rPr>
                <w:sz w:val="18"/>
              </w:rPr>
            </w:pPr>
            <w:r>
              <w:rPr>
                <w:w w:val="99"/>
                <w:sz w:val="18"/>
              </w:rPr>
              <w:t>1</w:t>
            </w:r>
          </w:p>
        </w:tc>
        <w:tc>
          <w:tcPr>
            <w:tcW w:w="1188" w:type="dxa"/>
          </w:tcPr>
          <w:p w14:paraId="7843F2EE" w14:textId="77777777" w:rsidR="00A5792B" w:rsidRDefault="002F44C1">
            <w:pPr>
              <w:pStyle w:val="TableParagraph"/>
              <w:spacing w:before="101"/>
              <w:ind w:left="161"/>
              <w:rPr>
                <w:sz w:val="18"/>
              </w:rPr>
            </w:pPr>
            <w:r>
              <w:rPr>
                <w:sz w:val="18"/>
              </w:rPr>
              <w:t>RN</w:t>
            </w:r>
          </w:p>
        </w:tc>
        <w:tc>
          <w:tcPr>
            <w:tcW w:w="2214" w:type="dxa"/>
          </w:tcPr>
          <w:p w14:paraId="61CB9FAD" w14:textId="77777777" w:rsidR="00A5792B" w:rsidRDefault="002F44C1">
            <w:pPr>
              <w:pStyle w:val="TableParagraph"/>
              <w:spacing w:before="101"/>
              <w:ind w:left="161"/>
              <w:rPr>
                <w:sz w:val="18"/>
              </w:rPr>
            </w:pPr>
            <w:r>
              <w:rPr>
                <w:sz w:val="18"/>
              </w:rPr>
              <w:t>NURSNURSE2,SIX</w:t>
            </w:r>
          </w:p>
        </w:tc>
        <w:tc>
          <w:tcPr>
            <w:tcW w:w="2160" w:type="dxa"/>
          </w:tcPr>
          <w:p w14:paraId="5BB99C91" w14:textId="77777777" w:rsidR="00A5792B" w:rsidRDefault="002F44C1">
            <w:pPr>
              <w:pStyle w:val="TableParagraph"/>
              <w:spacing w:before="101"/>
              <w:ind w:left="431"/>
              <w:rPr>
                <w:sz w:val="18"/>
              </w:rPr>
            </w:pPr>
            <w:r>
              <w:rPr>
                <w:sz w:val="18"/>
              </w:rPr>
              <w:t>ACT RESERVE</w:t>
            </w:r>
          </w:p>
        </w:tc>
        <w:tc>
          <w:tcPr>
            <w:tcW w:w="2592" w:type="dxa"/>
          </w:tcPr>
          <w:p w14:paraId="7AB85604" w14:textId="77777777" w:rsidR="00A5792B" w:rsidRDefault="002F44C1">
            <w:pPr>
              <w:pStyle w:val="TableParagraph"/>
              <w:spacing w:before="101"/>
              <w:ind w:left="322"/>
              <w:rPr>
                <w:sz w:val="18"/>
              </w:rPr>
            </w:pPr>
            <w:r>
              <w:rPr>
                <w:sz w:val="18"/>
              </w:rPr>
              <w:t>COAST GUARD</w:t>
            </w:r>
          </w:p>
        </w:tc>
      </w:tr>
      <w:tr w:rsidR="00A5792B" w14:paraId="1BEF6B14" w14:textId="77777777">
        <w:trPr>
          <w:trHeight w:val="407"/>
        </w:trPr>
        <w:tc>
          <w:tcPr>
            <w:tcW w:w="486" w:type="dxa"/>
          </w:tcPr>
          <w:p w14:paraId="0F8D5F37" w14:textId="77777777" w:rsidR="00A5792B" w:rsidRDefault="002F44C1">
            <w:pPr>
              <w:pStyle w:val="TableParagraph"/>
              <w:spacing w:before="102"/>
              <w:rPr>
                <w:sz w:val="18"/>
              </w:rPr>
            </w:pPr>
            <w:r>
              <w:rPr>
                <w:w w:val="99"/>
                <w:sz w:val="18"/>
              </w:rPr>
              <w:t>1</w:t>
            </w:r>
          </w:p>
        </w:tc>
        <w:tc>
          <w:tcPr>
            <w:tcW w:w="1188" w:type="dxa"/>
          </w:tcPr>
          <w:p w14:paraId="3D8A683E" w14:textId="77777777" w:rsidR="00A5792B" w:rsidRDefault="002F44C1">
            <w:pPr>
              <w:pStyle w:val="TableParagraph"/>
              <w:spacing w:before="102"/>
              <w:ind w:left="161"/>
              <w:rPr>
                <w:sz w:val="18"/>
              </w:rPr>
            </w:pPr>
            <w:r>
              <w:rPr>
                <w:sz w:val="18"/>
              </w:rPr>
              <w:t>RN</w:t>
            </w:r>
          </w:p>
        </w:tc>
        <w:tc>
          <w:tcPr>
            <w:tcW w:w="2214" w:type="dxa"/>
          </w:tcPr>
          <w:p w14:paraId="01CDF343" w14:textId="77777777" w:rsidR="00A5792B" w:rsidRDefault="002F44C1">
            <w:pPr>
              <w:pStyle w:val="TableParagraph"/>
              <w:spacing w:before="102"/>
              <w:ind w:left="161"/>
              <w:rPr>
                <w:sz w:val="18"/>
              </w:rPr>
            </w:pPr>
            <w:r>
              <w:rPr>
                <w:sz w:val="18"/>
              </w:rPr>
              <w:t>NURSNURSE3,TEN</w:t>
            </w:r>
          </w:p>
        </w:tc>
        <w:tc>
          <w:tcPr>
            <w:tcW w:w="2160" w:type="dxa"/>
          </w:tcPr>
          <w:p w14:paraId="54F9F18F" w14:textId="77777777" w:rsidR="00A5792B" w:rsidRDefault="002F44C1">
            <w:pPr>
              <w:pStyle w:val="TableParagraph"/>
              <w:spacing w:before="102"/>
              <w:ind w:left="431"/>
              <w:rPr>
                <w:sz w:val="18"/>
              </w:rPr>
            </w:pPr>
            <w:r>
              <w:rPr>
                <w:sz w:val="18"/>
              </w:rPr>
              <w:t>IND READY RES</w:t>
            </w:r>
          </w:p>
        </w:tc>
        <w:tc>
          <w:tcPr>
            <w:tcW w:w="2592" w:type="dxa"/>
          </w:tcPr>
          <w:p w14:paraId="13B4D8D7" w14:textId="77777777" w:rsidR="00A5792B" w:rsidRDefault="002F44C1">
            <w:pPr>
              <w:pStyle w:val="TableParagraph"/>
              <w:spacing w:before="102"/>
              <w:ind w:left="322"/>
              <w:rPr>
                <w:sz w:val="18"/>
              </w:rPr>
            </w:pPr>
            <w:r>
              <w:rPr>
                <w:sz w:val="18"/>
              </w:rPr>
              <w:t>AIR FORCE</w:t>
            </w:r>
          </w:p>
        </w:tc>
      </w:tr>
      <w:tr w:rsidR="00A5792B" w14:paraId="73A0E13D" w14:textId="77777777">
        <w:trPr>
          <w:trHeight w:val="305"/>
        </w:trPr>
        <w:tc>
          <w:tcPr>
            <w:tcW w:w="486" w:type="dxa"/>
          </w:tcPr>
          <w:p w14:paraId="4AEB8FDE" w14:textId="77777777" w:rsidR="00A5792B" w:rsidRDefault="002F44C1">
            <w:pPr>
              <w:pStyle w:val="TableParagraph"/>
              <w:spacing w:before="102" w:line="184" w:lineRule="exact"/>
              <w:rPr>
                <w:sz w:val="18"/>
              </w:rPr>
            </w:pPr>
            <w:r>
              <w:rPr>
                <w:w w:val="99"/>
                <w:sz w:val="18"/>
              </w:rPr>
              <w:t>1</w:t>
            </w:r>
          </w:p>
        </w:tc>
        <w:tc>
          <w:tcPr>
            <w:tcW w:w="1188" w:type="dxa"/>
          </w:tcPr>
          <w:p w14:paraId="49FB1AEE" w14:textId="77777777" w:rsidR="00A5792B" w:rsidRDefault="002F44C1">
            <w:pPr>
              <w:pStyle w:val="TableParagraph"/>
              <w:spacing w:before="102" w:line="184" w:lineRule="exact"/>
              <w:ind w:left="161"/>
              <w:rPr>
                <w:sz w:val="18"/>
              </w:rPr>
            </w:pPr>
            <w:r>
              <w:rPr>
                <w:sz w:val="18"/>
              </w:rPr>
              <w:t>RN</w:t>
            </w:r>
          </w:p>
        </w:tc>
        <w:tc>
          <w:tcPr>
            <w:tcW w:w="2214" w:type="dxa"/>
          </w:tcPr>
          <w:p w14:paraId="4144E9CA" w14:textId="77777777" w:rsidR="00A5792B" w:rsidRDefault="002F44C1">
            <w:pPr>
              <w:pStyle w:val="TableParagraph"/>
              <w:spacing w:before="102" w:line="184" w:lineRule="exact"/>
              <w:ind w:left="161"/>
              <w:rPr>
                <w:sz w:val="18"/>
              </w:rPr>
            </w:pPr>
            <w:r>
              <w:rPr>
                <w:sz w:val="18"/>
              </w:rPr>
              <w:t>NURSNURSE7,FIVE</w:t>
            </w:r>
          </w:p>
        </w:tc>
        <w:tc>
          <w:tcPr>
            <w:tcW w:w="2160" w:type="dxa"/>
          </w:tcPr>
          <w:p w14:paraId="0BC9AF3F" w14:textId="77777777" w:rsidR="00A5792B" w:rsidRDefault="002F44C1">
            <w:pPr>
              <w:pStyle w:val="TableParagraph"/>
              <w:spacing w:before="102" w:line="184" w:lineRule="exact"/>
              <w:ind w:left="431"/>
              <w:rPr>
                <w:sz w:val="18"/>
              </w:rPr>
            </w:pPr>
            <w:r>
              <w:rPr>
                <w:sz w:val="18"/>
              </w:rPr>
              <w:t>RETIRED/DISC</w:t>
            </w:r>
          </w:p>
        </w:tc>
        <w:tc>
          <w:tcPr>
            <w:tcW w:w="2592" w:type="dxa"/>
          </w:tcPr>
          <w:p w14:paraId="5354B497" w14:textId="77777777" w:rsidR="00A5792B" w:rsidRDefault="00A5792B">
            <w:pPr>
              <w:pStyle w:val="TableParagraph"/>
              <w:rPr>
                <w:rFonts w:ascii="Times New Roman"/>
                <w:sz w:val="18"/>
              </w:rPr>
            </w:pPr>
          </w:p>
        </w:tc>
      </w:tr>
      <w:tr w:rsidR="00A5792B" w14:paraId="12013D16" w14:textId="77777777">
        <w:trPr>
          <w:trHeight w:val="308"/>
        </w:trPr>
        <w:tc>
          <w:tcPr>
            <w:tcW w:w="486" w:type="dxa"/>
          </w:tcPr>
          <w:p w14:paraId="7DEDDFEF" w14:textId="77777777" w:rsidR="00A5792B" w:rsidRDefault="002F44C1">
            <w:pPr>
              <w:pStyle w:val="TableParagraph"/>
              <w:rPr>
                <w:sz w:val="18"/>
              </w:rPr>
            </w:pPr>
            <w:r>
              <w:rPr>
                <w:w w:val="99"/>
                <w:sz w:val="18"/>
              </w:rPr>
              <w:t>2</w:t>
            </w:r>
          </w:p>
        </w:tc>
        <w:tc>
          <w:tcPr>
            <w:tcW w:w="1188" w:type="dxa"/>
          </w:tcPr>
          <w:p w14:paraId="29B4E0EA" w14:textId="77777777" w:rsidR="00A5792B" w:rsidRDefault="002F44C1">
            <w:pPr>
              <w:pStyle w:val="TableParagraph"/>
              <w:ind w:left="161"/>
              <w:rPr>
                <w:sz w:val="18"/>
              </w:rPr>
            </w:pPr>
            <w:r>
              <w:rPr>
                <w:sz w:val="18"/>
              </w:rPr>
              <w:t>RN</w:t>
            </w:r>
          </w:p>
        </w:tc>
        <w:tc>
          <w:tcPr>
            <w:tcW w:w="2214" w:type="dxa"/>
          </w:tcPr>
          <w:p w14:paraId="1B254C0C" w14:textId="77777777" w:rsidR="00A5792B" w:rsidRDefault="002F44C1">
            <w:pPr>
              <w:pStyle w:val="TableParagraph"/>
              <w:ind w:left="161"/>
              <w:rPr>
                <w:sz w:val="18"/>
              </w:rPr>
            </w:pPr>
            <w:r>
              <w:rPr>
                <w:sz w:val="18"/>
              </w:rPr>
              <w:t>NURSNURSE3,SIX</w:t>
            </w:r>
          </w:p>
        </w:tc>
        <w:tc>
          <w:tcPr>
            <w:tcW w:w="2160" w:type="dxa"/>
          </w:tcPr>
          <w:p w14:paraId="00E33670" w14:textId="77777777" w:rsidR="00A5792B" w:rsidRDefault="002F44C1">
            <w:pPr>
              <w:pStyle w:val="TableParagraph"/>
              <w:ind w:left="431"/>
              <w:rPr>
                <w:sz w:val="18"/>
              </w:rPr>
            </w:pPr>
            <w:r>
              <w:rPr>
                <w:sz w:val="18"/>
              </w:rPr>
              <w:t>RETIRED/DISC</w:t>
            </w:r>
          </w:p>
        </w:tc>
        <w:tc>
          <w:tcPr>
            <w:tcW w:w="2592" w:type="dxa"/>
          </w:tcPr>
          <w:p w14:paraId="27AC2481" w14:textId="77777777" w:rsidR="00A5792B" w:rsidRDefault="00A5792B">
            <w:pPr>
              <w:pStyle w:val="TableParagraph"/>
              <w:rPr>
                <w:rFonts w:ascii="Times New Roman"/>
                <w:sz w:val="18"/>
              </w:rPr>
            </w:pPr>
          </w:p>
        </w:tc>
      </w:tr>
    </w:tbl>
    <w:p w14:paraId="54913A43" w14:textId="77777777" w:rsidR="00A5792B" w:rsidRDefault="00BE26E6">
      <w:pPr>
        <w:pStyle w:val="BodyText"/>
        <w:spacing w:line="20" w:lineRule="exact"/>
        <w:ind w:left="5309"/>
        <w:rPr>
          <w:rFonts w:ascii="Courier New"/>
          <w:sz w:val="2"/>
        </w:rPr>
      </w:pPr>
      <w:r>
        <w:rPr>
          <w:rFonts w:ascii="Courier New"/>
          <w:sz w:val="2"/>
        </w:rPr>
      </w:r>
      <w:r>
        <w:rPr>
          <w:rFonts w:ascii="Courier New"/>
          <w:sz w:val="2"/>
        </w:rPr>
        <w:pict w14:anchorId="5D1FB041">
          <v:group id="_x0000_s2500" style="width:178.2pt;height:.55pt;mso-position-horizontal-relative:char;mso-position-vertical-relative:line" coordsize="3564,11">
            <o:lock v:ext="edit" rotation="t" position="t"/>
            <v:line id="_x0000_s2501" style="position:absolute" from="0,5" to="3563,5" strokeweight=".18733mm">
              <v:stroke dashstyle="dash"/>
            </v:line>
            <w10:anchorlock/>
          </v:group>
        </w:pict>
      </w:r>
    </w:p>
    <w:p w14:paraId="6275068D" w14:textId="77777777" w:rsidR="00A5792B" w:rsidRDefault="00A5792B">
      <w:pPr>
        <w:pStyle w:val="BodyText"/>
        <w:rPr>
          <w:rFonts w:ascii="Courier New"/>
          <w:sz w:val="25"/>
        </w:rPr>
      </w:pPr>
    </w:p>
    <w:p w14:paraId="3E892817" w14:textId="77777777" w:rsidR="00A5792B" w:rsidRDefault="002F44C1">
      <w:pPr>
        <w:tabs>
          <w:tab w:val="left" w:pos="5639"/>
        </w:tabs>
        <w:ind w:left="240"/>
        <w:rPr>
          <w:rFonts w:ascii="Courier New"/>
          <w:sz w:val="18"/>
        </w:rPr>
      </w:pPr>
      <w:r>
        <w:rPr>
          <w:rFonts w:ascii="Courier New"/>
          <w:sz w:val="18"/>
        </w:rPr>
        <w:t>NURSING NUMBER</w:t>
      </w:r>
      <w:r>
        <w:rPr>
          <w:rFonts w:ascii="Courier New"/>
          <w:spacing w:val="-14"/>
          <w:sz w:val="18"/>
        </w:rPr>
        <w:t xml:space="preserve"> </w:t>
      </w:r>
      <w:r>
        <w:rPr>
          <w:rFonts w:ascii="Courier New"/>
          <w:sz w:val="18"/>
        </w:rPr>
        <w:t>OF</w:t>
      </w:r>
      <w:r>
        <w:rPr>
          <w:rFonts w:ascii="Courier New"/>
          <w:spacing w:val="-7"/>
          <w:sz w:val="18"/>
        </w:rPr>
        <w:t xml:space="preserve"> </w:t>
      </w:r>
      <w:r>
        <w:rPr>
          <w:rFonts w:ascii="Courier New"/>
          <w:sz w:val="18"/>
        </w:rPr>
        <w:t>ASSIGNMENTS</w:t>
      </w:r>
      <w:r>
        <w:rPr>
          <w:rFonts w:ascii="Courier New"/>
          <w:sz w:val="18"/>
        </w:rPr>
        <w:tab/>
        <w:t>8</w:t>
      </w:r>
    </w:p>
    <w:p w14:paraId="2ED3BE2B" w14:textId="77777777" w:rsidR="00A5792B" w:rsidRDefault="00A5792B">
      <w:pPr>
        <w:pStyle w:val="BodyText"/>
        <w:rPr>
          <w:rFonts w:ascii="Courier New"/>
          <w:sz w:val="18"/>
        </w:rPr>
      </w:pPr>
    </w:p>
    <w:p w14:paraId="0C3339DC" w14:textId="77777777" w:rsidR="00A5792B" w:rsidRDefault="002F44C1">
      <w:pPr>
        <w:tabs>
          <w:tab w:val="left" w:pos="5639"/>
        </w:tabs>
        <w:ind w:left="240"/>
        <w:rPr>
          <w:rFonts w:ascii="Courier New"/>
          <w:sz w:val="18"/>
        </w:rPr>
      </w:pPr>
      <w:r>
        <w:rPr>
          <w:rFonts w:ascii="Courier New"/>
          <w:sz w:val="18"/>
        </w:rPr>
        <w:t>NURSING NUMBER</w:t>
      </w:r>
      <w:r>
        <w:rPr>
          <w:rFonts w:ascii="Courier New"/>
          <w:spacing w:val="-13"/>
          <w:sz w:val="18"/>
        </w:rPr>
        <w:t xml:space="preserve"> </w:t>
      </w:r>
      <w:r>
        <w:rPr>
          <w:rFonts w:ascii="Courier New"/>
          <w:sz w:val="18"/>
        </w:rPr>
        <w:t>OF</w:t>
      </w:r>
      <w:r>
        <w:rPr>
          <w:rFonts w:ascii="Courier New"/>
          <w:spacing w:val="-7"/>
          <w:sz w:val="18"/>
        </w:rPr>
        <w:t xml:space="preserve"> </w:t>
      </w:r>
      <w:r>
        <w:rPr>
          <w:rFonts w:ascii="Courier New"/>
          <w:sz w:val="18"/>
        </w:rPr>
        <w:t>PERSONNEL</w:t>
      </w:r>
      <w:r>
        <w:rPr>
          <w:rFonts w:ascii="Courier New"/>
          <w:sz w:val="18"/>
        </w:rPr>
        <w:tab/>
        <w:t>8</w:t>
      </w:r>
    </w:p>
    <w:p w14:paraId="243F7647" w14:textId="77777777" w:rsidR="00A5792B" w:rsidRDefault="00A5792B">
      <w:pPr>
        <w:pStyle w:val="BodyText"/>
        <w:rPr>
          <w:rFonts w:ascii="Courier New"/>
          <w:sz w:val="18"/>
        </w:rPr>
      </w:pPr>
    </w:p>
    <w:p w14:paraId="31A954F7" w14:textId="77777777" w:rsidR="00A5792B" w:rsidRDefault="00BE26E6">
      <w:pPr>
        <w:spacing w:before="1"/>
        <w:ind w:right="1407"/>
        <w:jc w:val="center"/>
        <w:rPr>
          <w:rFonts w:ascii="Courier New"/>
          <w:sz w:val="18"/>
        </w:rPr>
      </w:pPr>
      <w:r>
        <w:pict w14:anchorId="23B99025">
          <v:shape id="_x0000_s2499" style="position:absolute;left:0;text-align:left;margin-left:239.35pt;margin-top:15.15pt;width:97.2pt;height:.1pt;z-index:-15526400;mso-wrap-distance-left:0;mso-wrap-distance-right:0;mso-position-horizontal-relative:page" coordorigin="4787,303" coordsize="1944,0" path="m4787,303r1944,e" filled="f" strokeweight=".18733mm">
            <v:stroke dashstyle="dash"/>
            <v:path arrowok="t"/>
            <w10:wrap type="topAndBottom" anchorx="page"/>
          </v:shape>
        </w:pict>
      </w:r>
      <w:r w:rsidR="002F44C1">
        <w:rPr>
          <w:rFonts w:ascii="Courier New"/>
          <w:sz w:val="18"/>
        </w:rPr>
        <w:t>DIETETICS SERVICE</w:t>
      </w:r>
    </w:p>
    <w:p w14:paraId="482D5309" w14:textId="77777777" w:rsidR="00A5792B" w:rsidRDefault="00A5792B">
      <w:pPr>
        <w:pStyle w:val="BodyText"/>
        <w:spacing w:before="4"/>
        <w:rPr>
          <w:rFonts w:ascii="Courier New"/>
          <w:sz w:val="15"/>
        </w:rPr>
      </w:pPr>
    </w:p>
    <w:p w14:paraId="0DD748CE" w14:textId="77777777" w:rsidR="00A5792B" w:rsidRDefault="00BE26E6">
      <w:pPr>
        <w:tabs>
          <w:tab w:val="left" w:pos="887"/>
          <w:tab w:val="left" w:pos="2075"/>
          <w:tab w:val="left" w:pos="4559"/>
          <w:tab w:val="left" w:pos="6610"/>
        </w:tabs>
        <w:spacing w:before="100"/>
        <w:ind w:left="240"/>
        <w:rPr>
          <w:rFonts w:ascii="Courier New"/>
          <w:sz w:val="18"/>
        </w:rPr>
      </w:pPr>
      <w:r>
        <w:pict w14:anchorId="20DBAFD0">
          <v:shape id="_x0000_s2498" style="position:absolute;left:0;text-align:left;margin-left:325.75pt;margin-top:20.15pt;width:178.2pt;height:.1pt;z-index:-15525888;mso-wrap-distance-left:0;mso-wrap-distance-right:0;mso-position-horizontal-relative:page" coordorigin="6515,403" coordsize="3564,0" path="m6515,403r3564,e" filled="f" strokeweight=".18733mm">
            <v:stroke dashstyle="dash"/>
            <v:path arrowok="t"/>
            <w10:wrap type="topAndBottom" anchorx="page"/>
          </v:shape>
        </w:pict>
      </w:r>
      <w:r w:rsidR="002F44C1">
        <w:rPr>
          <w:rFonts w:ascii="Courier New"/>
          <w:sz w:val="18"/>
        </w:rPr>
        <w:t>1</w:t>
      </w:r>
      <w:r w:rsidR="002F44C1">
        <w:rPr>
          <w:rFonts w:ascii="Courier New"/>
          <w:sz w:val="18"/>
        </w:rPr>
        <w:tab/>
        <w:t>VOLUNT</w:t>
      </w:r>
      <w:r w:rsidR="002F44C1">
        <w:rPr>
          <w:rFonts w:ascii="Courier New"/>
          <w:sz w:val="18"/>
        </w:rPr>
        <w:tab/>
        <w:t>NURSNURSE6,ONE</w:t>
      </w:r>
      <w:r w:rsidR="002F44C1">
        <w:rPr>
          <w:rFonts w:ascii="Courier New"/>
          <w:sz w:val="18"/>
        </w:rPr>
        <w:tab/>
        <w:t>ACT</w:t>
      </w:r>
      <w:r w:rsidR="002F44C1">
        <w:rPr>
          <w:rFonts w:ascii="Courier New"/>
          <w:spacing w:val="-6"/>
          <w:sz w:val="18"/>
        </w:rPr>
        <w:t xml:space="preserve"> </w:t>
      </w:r>
      <w:r w:rsidR="002F44C1">
        <w:rPr>
          <w:rFonts w:ascii="Courier New"/>
          <w:sz w:val="18"/>
        </w:rPr>
        <w:t>RESERVE</w:t>
      </w:r>
      <w:r w:rsidR="002F44C1">
        <w:rPr>
          <w:rFonts w:ascii="Courier New"/>
          <w:sz w:val="18"/>
        </w:rPr>
        <w:tab/>
        <w:t>ARMY</w:t>
      </w:r>
    </w:p>
    <w:p w14:paraId="1710B3B9" w14:textId="77777777" w:rsidR="00A5792B" w:rsidRDefault="00A5792B">
      <w:pPr>
        <w:pStyle w:val="BodyText"/>
        <w:spacing w:before="4"/>
        <w:rPr>
          <w:rFonts w:ascii="Courier New"/>
          <w:sz w:val="15"/>
        </w:rPr>
      </w:pPr>
    </w:p>
    <w:p w14:paraId="76CB6C1D" w14:textId="77777777" w:rsidR="00A5792B" w:rsidRDefault="002F44C1">
      <w:pPr>
        <w:tabs>
          <w:tab w:val="right" w:pos="5747"/>
        </w:tabs>
        <w:spacing w:before="100"/>
        <w:ind w:left="240"/>
        <w:rPr>
          <w:rFonts w:ascii="Courier New"/>
          <w:sz w:val="18"/>
        </w:rPr>
      </w:pPr>
      <w:r>
        <w:rPr>
          <w:rFonts w:ascii="Courier New"/>
          <w:sz w:val="18"/>
        </w:rPr>
        <w:t>DIETETICS SERVICE NUMBER</w:t>
      </w:r>
      <w:r>
        <w:rPr>
          <w:rFonts w:ascii="Courier New"/>
          <w:spacing w:val="-10"/>
          <w:sz w:val="18"/>
        </w:rPr>
        <w:t xml:space="preserve"> </w:t>
      </w:r>
      <w:r>
        <w:rPr>
          <w:rFonts w:ascii="Courier New"/>
          <w:sz w:val="18"/>
        </w:rPr>
        <w:t>OF</w:t>
      </w:r>
      <w:r>
        <w:rPr>
          <w:rFonts w:ascii="Courier New"/>
          <w:spacing w:val="-3"/>
          <w:sz w:val="18"/>
        </w:rPr>
        <w:t xml:space="preserve"> </w:t>
      </w:r>
      <w:r>
        <w:rPr>
          <w:rFonts w:ascii="Courier New"/>
          <w:sz w:val="18"/>
        </w:rPr>
        <w:t>ASSIGNMENTS</w:t>
      </w:r>
      <w:r>
        <w:rPr>
          <w:rFonts w:ascii="Courier New"/>
          <w:sz w:val="18"/>
        </w:rPr>
        <w:tab/>
        <w:t>1</w:t>
      </w:r>
    </w:p>
    <w:p w14:paraId="74FF7F4E" w14:textId="77777777" w:rsidR="00A5792B" w:rsidRDefault="00BE26E6">
      <w:pPr>
        <w:tabs>
          <w:tab w:val="right" w:pos="5747"/>
        </w:tabs>
        <w:spacing w:before="204"/>
        <w:ind w:left="240"/>
        <w:rPr>
          <w:rFonts w:ascii="Courier New"/>
          <w:sz w:val="18"/>
        </w:rPr>
      </w:pPr>
      <w:r>
        <w:pict w14:anchorId="26F48645">
          <v:line id="_x0000_s2497" style="position:absolute;left:0;text-align:left;z-index:15931904;mso-position-horizontal-relative:page" from="325.75pt,25.35pt" to="503.95pt,25.35pt" strokeweight=".18733mm">
            <v:stroke dashstyle="dash"/>
            <w10:wrap anchorx="page"/>
          </v:line>
        </w:pict>
      </w:r>
      <w:r w:rsidR="002F44C1">
        <w:rPr>
          <w:rFonts w:ascii="Courier New"/>
          <w:sz w:val="18"/>
        </w:rPr>
        <w:t>DIETETICS SERVICE NUMBER</w:t>
      </w:r>
      <w:r w:rsidR="002F44C1">
        <w:rPr>
          <w:rFonts w:ascii="Courier New"/>
          <w:spacing w:val="-9"/>
          <w:sz w:val="18"/>
        </w:rPr>
        <w:t xml:space="preserve"> </w:t>
      </w:r>
      <w:r w:rsidR="002F44C1">
        <w:rPr>
          <w:rFonts w:ascii="Courier New"/>
          <w:sz w:val="18"/>
        </w:rPr>
        <w:t>OF</w:t>
      </w:r>
      <w:r w:rsidR="002F44C1">
        <w:rPr>
          <w:rFonts w:ascii="Courier New"/>
          <w:spacing w:val="-2"/>
          <w:sz w:val="18"/>
        </w:rPr>
        <w:t xml:space="preserve"> </w:t>
      </w:r>
      <w:r w:rsidR="002F44C1">
        <w:rPr>
          <w:rFonts w:ascii="Courier New"/>
          <w:sz w:val="18"/>
        </w:rPr>
        <w:t>PERSONNEL</w:t>
      </w:r>
      <w:r w:rsidR="002F44C1">
        <w:rPr>
          <w:rFonts w:ascii="Courier New"/>
          <w:sz w:val="18"/>
        </w:rPr>
        <w:tab/>
        <w:t>1</w:t>
      </w:r>
    </w:p>
    <w:p w14:paraId="08C3CD66" w14:textId="77777777" w:rsidR="00A5792B" w:rsidRDefault="002F44C1">
      <w:pPr>
        <w:tabs>
          <w:tab w:val="right" w:pos="5747"/>
        </w:tabs>
        <w:spacing w:before="408"/>
        <w:ind w:left="240"/>
        <w:rPr>
          <w:rFonts w:ascii="Courier New"/>
          <w:sz w:val="18"/>
        </w:rPr>
      </w:pPr>
      <w:r>
        <w:rPr>
          <w:rFonts w:ascii="Courier New"/>
          <w:sz w:val="18"/>
        </w:rPr>
        <w:t>HINES NUMBER</w:t>
      </w:r>
      <w:r>
        <w:rPr>
          <w:rFonts w:ascii="Courier New"/>
          <w:spacing w:val="-4"/>
          <w:sz w:val="18"/>
        </w:rPr>
        <w:t xml:space="preserve"> </w:t>
      </w:r>
      <w:r>
        <w:rPr>
          <w:rFonts w:ascii="Courier New"/>
          <w:sz w:val="18"/>
        </w:rPr>
        <w:t>OF</w:t>
      </w:r>
      <w:r>
        <w:rPr>
          <w:rFonts w:ascii="Courier New"/>
          <w:spacing w:val="-2"/>
          <w:sz w:val="18"/>
        </w:rPr>
        <w:t xml:space="preserve"> </w:t>
      </w:r>
      <w:r>
        <w:rPr>
          <w:rFonts w:ascii="Courier New"/>
          <w:sz w:val="18"/>
        </w:rPr>
        <w:t>ASSIGNMENTS</w:t>
      </w:r>
      <w:r>
        <w:rPr>
          <w:rFonts w:ascii="Courier New"/>
          <w:sz w:val="18"/>
        </w:rPr>
        <w:tab/>
        <w:t>9</w:t>
      </w:r>
    </w:p>
    <w:p w14:paraId="5AAB717C" w14:textId="77777777" w:rsidR="00A5792B" w:rsidRDefault="00BE26E6">
      <w:pPr>
        <w:tabs>
          <w:tab w:val="right" w:pos="5747"/>
        </w:tabs>
        <w:spacing w:before="204"/>
        <w:ind w:left="240"/>
        <w:rPr>
          <w:rFonts w:ascii="Courier New"/>
          <w:sz w:val="18"/>
        </w:rPr>
      </w:pPr>
      <w:r>
        <w:pict w14:anchorId="0DCFD864">
          <v:line id="_x0000_s2496" style="position:absolute;left:0;text-align:left;z-index:15932416;mso-position-horizontal-relative:page" from="325.75pt,25.3pt" to="503.95pt,25.3pt" strokeweight=".18733mm">
            <v:stroke dashstyle="dash"/>
            <w10:wrap anchorx="page"/>
          </v:line>
        </w:pict>
      </w:r>
      <w:r w:rsidR="002F44C1">
        <w:rPr>
          <w:rFonts w:ascii="Courier New"/>
          <w:sz w:val="18"/>
        </w:rPr>
        <w:t>HINES NUMBER</w:t>
      </w:r>
      <w:r w:rsidR="002F44C1">
        <w:rPr>
          <w:rFonts w:ascii="Courier New"/>
          <w:spacing w:val="-4"/>
          <w:sz w:val="18"/>
        </w:rPr>
        <w:t xml:space="preserve"> </w:t>
      </w:r>
      <w:r w:rsidR="002F44C1">
        <w:rPr>
          <w:rFonts w:ascii="Courier New"/>
          <w:sz w:val="18"/>
        </w:rPr>
        <w:t>OF</w:t>
      </w:r>
      <w:r w:rsidR="002F44C1">
        <w:rPr>
          <w:rFonts w:ascii="Courier New"/>
          <w:spacing w:val="-2"/>
          <w:sz w:val="18"/>
        </w:rPr>
        <w:t xml:space="preserve"> </w:t>
      </w:r>
      <w:r w:rsidR="002F44C1">
        <w:rPr>
          <w:rFonts w:ascii="Courier New"/>
          <w:sz w:val="18"/>
        </w:rPr>
        <w:t>PERSONNEL</w:t>
      </w:r>
      <w:r w:rsidR="002F44C1">
        <w:rPr>
          <w:rFonts w:ascii="Courier New"/>
          <w:sz w:val="18"/>
        </w:rPr>
        <w:tab/>
        <w:t>9</w:t>
      </w:r>
    </w:p>
    <w:p w14:paraId="7E2D7B0F" w14:textId="77777777" w:rsidR="00A5792B" w:rsidRDefault="002F44C1">
      <w:pPr>
        <w:tabs>
          <w:tab w:val="right" w:pos="5746"/>
        </w:tabs>
        <w:spacing w:before="384"/>
        <w:ind w:left="240"/>
        <w:rPr>
          <w:rFonts w:ascii="Courier New"/>
          <w:sz w:val="18"/>
        </w:rPr>
      </w:pPr>
      <w:r>
        <w:rPr>
          <w:rFonts w:ascii="Courier New"/>
          <w:sz w:val="18"/>
        </w:rPr>
        <w:t>TOTAL NUMBER</w:t>
      </w:r>
      <w:r>
        <w:rPr>
          <w:rFonts w:ascii="Courier New"/>
          <w:spacing w:val="-4"/>
          <w:sz w:val="18"/>
        </w:rPr>
        <w:t xml:space="preserve"> </w:t>
      </w:r>
      <w:r>
        <w:rPr>
          <w:rFonts w:ascii="Courier New"/>
          <w:sz w:val="18"/>
        </w:rPr>
        <w:t>OF</w:t>
      </w:r>
      <w:r>
        <w:rPr>
          <w:rFonts w:ascii="Courier New"/>
          <w:spacing w:val="-2"/>
          <w:sz w:val="18"/>
        </w:rPr>
        <w:t xml:space="preserve"> </w:t>
      </w:r>
      <w:r>
        <w:rPr>
          <w:rFonts w:ascii="Courier New"/>
          <w:sz w:val="18"/>
        </w:rPr>
        <w:t>ASSIGNMENTS</w:t>
      </w:r>
      <w:r>
        <w:rPr>
          <w:rFonts w:ascii="Courier New"/>
          <w:sz w:val="18"/>
        </w:rPr>
        <w:tab/>
        <w:t>41</w:t>
      </w:r>
    </w:p>
    <w:p w14:paraId="31D6E68F" w14:textId="77777777" w:rsidR="00A5792B" w:rsidRDefault="00A5792B">
      <w:pPr>
        <w:pStyle w:val="BodyText"/>
        <w:rPr>
          <w:rFonts w:ascii="Courier New"/>
          <w:sz w:val="16"/>
        </w:rPr>
      </w:pPr>
    </w:p>
    <w:p w14:paraId="1C57DC62" w14:textId="77777777" w:rsidR="00A5792B" w:rsidRDefault="002F44C1">
      <w:pPr>
        <w:tabs>
          <w:tab w:val="left" w:pos="5531"/>
        </w:tabs>
        <w:ind w:left="240"/>
        <w:rPr>
          <w:rFonts w:ascii="Courier New"/>
          <w:sz w:val="18"/>
        </w:rPr>
      </w:pPr>
      <w:r>
        <w:rPr>
          <w:rFonts w:ascii="Courier New"/>
          <w:sz w:val="18"/>
        </w:rPr>
        <w:t>TOTAL NUMBER</w:t>
      </w:r>
      <w:r>
        <w:rPr>
          <w:rFonts w:ascii="Courier New"/>
          <w:spacing w:val="-12"/>
          <w:sz w:val="18"/>
        </w:rPr>
        <w:t xml:space="preserve"> </w:t>
      </w:r>
      <w:r>
        <w:rPr>
          <w:rFonts w:ascii="Courier New"/>
          <w:sz w:val="18"/>
        </w:rPr>
        <w:t>OF</w:t>
      </w:r>
      <w:r>
        <w:rPr>
          <w:rFonts w:ascii="Courier New"/>
          <w:spacing w:val="-6"/>
          <w:sz w:val="18"/>
        </w:rPr>
        <w:t xml:space="preserve"> </w:t>
      </w:r>
      <w:r>
        <w:rPr>
          <w:rFonts w:ascii="Courier New"/>
          <w:sz w:val="18"/>
        </w:rPr>
        <w:t>PERSONNEL</w:t>
      </w:r>
      <w:r>
        <w:rPr>
          <w:rFonts w:ascii="Courier New"/>
          <w:sz w:val="18"/>
        </w:rPr>
        <w:tab/>
        <w:t>27</w:t>
      </w:r>
    </w:p>
    <w:p w14:paraId="71AE6CAC" w14:textId="77777777" w:rsidR="00A5792B" w:rsidRDefault="002F44C1">
      <w:pPr>
        <w:spacing w:before="177"/>
        <w:ind w:left="240"/>
        <w:rPr>
          <w:rFonts w:ascii="Courier New"/>
          <w:b/>
          <w:sz w:val="20"/>
        </w:rPr>
      </w:pPr>
      <w:r>
        <w:rPr>
          <w:rFonts w:ascii="Courier New"/>
          <w:sz w:val="20"/>
        </w:rPr>
        <w:t>Enter RETURN to continue or '^' to exit:</w:t>
      </w:r>
      <w:r>
        <w:rPr>
          <w:rFonts w:ascii="Courier New"/>
          <w:spacing w:val="-29"/>
          <w:sz w:val="20"/>
        </w:rPr>
        <w:t xml:space="preserve"> </w:t>
      </w:r>
      <w:r>
        <w:rPr>
          <w:rFonts w:ascii="Courier New"/>
          <w:b/>
          <w:sz w:val="20"/>
        </w:rPr>
        <w:t>&lt;RET&gt;</w:t>
      </w:r>
    </w:p>
    <w:p w14:paraId="4B8BF0DA" w14:textId="77777777" w:rsidR="00A5792B" w:rsidRDefault="00A5792B">
      <w:pPr>
        <w:pStyle w:val="BodyText"/>
        <w:rPr>
          <w:rFonts w:ascii="Courier New"/>
          <w:b/>
          <w:sz w:val="32"/>
        </w:rPr>
      </w:pPr>
    </w:p>
    <w:p w14:paraId="52A3CA77" w14:textId="77777777" w:rsidR="00A5792B" w:rsidRDefault="002F44C1">
      <w:pPr>
        <w:tabs>
          <w:tab w:val="left" w:pos="5759"/>
          <w:tab w:val="left" w:pos="6359"/>
        </w:tabs>
        <w:ind w:left="240"/>
        <w:rPr>
          <w:sz w:val="24"/>
        </w:rPr>
      </w:pPr>
      <w:r>
        <w:rPr>
          <w:rFonts w:ascii="Courier New"/>
          <w:sz w:val="20"/>
        </w:rPr>
        <w:t>Choose a sort parameter set between 1</w:t>
      </w:r>
      <w:r>
        <w:rPr>
          <w:rFonts w:ascii="Courier New"/>
          <w:spacing w:val="-22"/>
          <w:sz w:val="20"/>
        </w:rPr>
        <w:t xml:space="preserve"> </w:t>
      </w:r>
      <w:r>
        <w:rPr>
          <w:rFonts w:ascii="Courier New"/>
          <w:sz w:val="20"/>
        </w:rPr>
        <w:t>and</w:t>
      </w:r>
      <w:r>
        <w:rPr>
          <w:rFonts w:ascii="Courier New"/>
          <w:spacing w:val="-3"/>
          <w:sz w:val="20"/>
        </w:rPr>
        <w:t xml:space="preserve"> </w:t>
      </w:r>
      <w:r>
        <w:rPr>
          <w:rFonts w:ascii="Courier New"/>
          <w:sz w:val="20"/>
        </w:rPr>
        <w:t>4:</w:t>
      </w:r>
      <w:r>
        <w:rPr>
          <w:rFonts w:ascii="Courier New"/>
          <w:sz w:val="20"/>
        </w:rPr>
        <w:tab/>
      </w:r>
      <w:r>
        <w:rPr>
          <w:rFonts w:ascii="Courier New"/>
          <w:b/>
          <w:sz w:val="20"/>
        </w:rPr>
        <w:t>4</w:t>
      </w:r>
      <w:r>
        <w:rPr>
          <w:rFonts w:ascii="Courier New"/>
          <w:b/>
          <w:sz w:val="20"/>
        </w:rPr>
        <w:tab/>
      </w:r>
      <w:r>
        <w:rPr>
          <w:sz w:val="24"/>
        </w:rPr>
        <w:t>Service and Service</w:t>
      </w:r>
      <w:r>
        <w:rPr>
          <w:spacing w:val="-3"/>
          <w:sz w:val="24"/>
        </w:rPr>
        <w:t xml:space="preserve"> </w:t>
      </w:r>
      <w:r>
        <w:rPr>
          <w:sz w:val="24"/>
        </w:rPr>
        <w:t>Position</w:t>
      </w:r>
    </w:p>
    <w:p w14:paraId="709B06F4" w14:textId="77777777" w:rsidR="00A5792B" w:rsidRDefault="00A5792B">
      <w:pPr>
        <w:rPr>
          <w:sz w:val="24"/>
        </w:rPr>
        <w:sectPr w:rsidR="00A5792B">
          <w:pgSz w:w="12240" w:h="15840"/>
          <w:pgMar w:top="940" w:right="620" w:bottom="1160" w:left="1200" w:header="725" w:footer="975" w:gutter="0"/>
          <w:cols w:space="720"/>
        </w:sectPr>
      </w:pPr>
    </w:p>
    <w:p w14:paraId="0666A2AC" w14:textId="77777777" w:rsidR="00A5792B" w:rsidRDefault="00A5792B">
      <w:pPr>
        <w:pStyle w:val="BodyText"/>
        <w:rPr>
          <w:sz w:val="20"/>
        </w:rPr>
      </w:pPr>
    </w:p>
    <w:p w14:paraId="2A7B66D8" w14:textId="77777777" w:rsidR="00A5792B" w:rsidRDefault="00A5792B">
      <w:pPr>
        <w:pStyle w:val="BodyText"/>
        <w:spacing w:before="2"/>
        <w:rPr>
          <w:sz w:val="23"/>
        </w:rPr>
      </w:pPr>
    </w:p>
    <w:p w14:paraId="5B253573" w14:textId="77777777" w:rsidR="00A5792B" w:rsidRDefault="002F44C1">
      <w:pPr>
        <w:pStyle w:val="ListParagraph"/>
        <w:numPr>
          <w:ilvl w:val="0"/>
          <w:numId w:val="283"/>
        </w:numPr>
        <w:tabs>
          <w:tab w:val="left" w:pos="600"/>
        </w:tabs>
        <w:rPr>
          <w:sz w:val="20"/>
        </w:rPr>
      </w:pPr>
      <w:r>
        <w:rPr>
          <w:sz w:val="20"/>
        </w:rPr>
        <w:t>Multi-Divisional Summary</w:t>
      </w:r>
      <w:r>
        <w:rPr>
          <w:spacing w:val="-3"/>
          <w:sz w:val="20"/>
        </w:rPr>
        <w:t xml:space="preserve"> </w:t>
      </w:r>
      <w:r>
        <w:rPr>
          <w:sz w:val="20"/>
        </w:rPr>
        <w:t>Report.</w:t>
      </w:r>
    </w:p>
    <w:p w14:paraId="3D805378" w14:textId="77777777" w:rsidR="00A5792B" w:rsidRDefault="002F44C1">
      <w:pPr>
        <w:pStyle w:val="ListParagraph"/>
        <w:numPr>
          <w:ilvl w:val="0"/>
          <w:numId w:val="283"/>
        </w:numPr>
        <w:tabs>
          <w:tab w:val="left" w:pos="600"/>
        </w:tabs>
        <w:spacing w:before="182" w:line="427" w:lineRule="auto"/>
        <w:ind w:left="240" w:right="5858" w:firstLine="0"/>
        <w:rPr>
          <w:b/>
          <w:sz w:val="20"/>
        </w:rPr>
      </w:pPr>
      <w:r>
        <w:rPr>
          <w:sz w:val="20"/>
        </w:rPr>
        <w:t>Detailed Multi-Divisional Report. Select Reporting Option:</w:t>
      </w:r>
      <w:r>
        <w:rPr>
          <w:spacing w:val="-6"/>
          <w:sz w:val="20"/>
        </w:rPr>
        <w:t xml:space="preserve"> </w:t>
      </w:r>
      <w:r>
        <w:rPr>
          <w:b/>
          <w:sz w:val="20"/>
        </w:rPr>
        <w:t>2</w:t>
      </w:r>
    </w:p>
    <w:p w14:paraId="7F0F0280" w14:textId="77777777" w:rsidR="00A5792B" w:rsidRDefault="002F44C1">
      <w:pPr>
        <w:spacing w:before="2" w:line="458" w:lineRule="auto"/>
        <w:ind w:left="240" w:right="3438"/>
        <w:rPr>
          <w:sz w:val="24"/>
        </w:rPr>
      </w:pPr>
      <w:r>
        <w:rPr>
          <w:sz w:val="24"/>
        </w:rPr>
        <w:t xml:space="preserve">Select 1 to print a summary report or 2 to print the entire report. </w:t>
      </w:r>
      <w:r>
        <w:rPr>
          <w:rFonts w:ascii="Courier New"/>
          <w:sz w:val="20"/>
        </w:rPr>
        <w:t xml:space="preserve">Select FACILITY (Press return for all facilities): </w:t>
      </w:r>
      <w:r>
        <w:rPr>
          <w:rFonts w:ascii="Courier New"/>
          <w:b/>
          <w:sz w:val="20"/>
        </w:rPr>
        <w:t xml:space="preserve">&lt;RET&gt; </w:t>
      </w:r>
      <w:r>
        <w:rPr>
          <w:sz w:val="24"/>
        </w:rPr>
        <w:t>Select appropriate facility or press return for all facilities.</w:t>
      </w:r>
    </w:p>
    <w:p w14:paraId="7DDFD584" w14:textId="77777777" w:rsidR="00A5792B" w:rsidRDefault="002F44C1">
      <w:pPr>
        <w:spacing w:line="200" w:lineRule="exact"/>
        <w:ind w:left="240"/>
        <w:rPr>
          <w:rFonts w:ascii="Courier New"/>
          <w:b/>
          <w:sz w:val="20"/>
        </w:rPr>
      </w:pPr>
      <w:r>
        <w:rPr>
          <w:rFonts w:ascii="Courier New"/>
          <w:sz w:val="20"/>
        </w:rPr>
        <w:t xml:space="preserve">Select PRODUCT LINE (Press return for all product lines): </w:t>
      </w:r>
      <w:r>
        <w:rPr>
          <w:rFonts w:ascii="Courier New"/>
          <w:b/>
          <w:sz w:val="20"/>
        </w:rPr>
        <w:t>&lt;RET&gt;</w:t>
      </w:r>
    </w:p>
    <w:p w14:paraId="0F0F3440" w14:textId="77777777" w:rsidR="00A5792B" w:rsidRDefault="00A5792B">
      <w:pPr>
        <w:pStyle w:val="BodyText"/>
        <w:spacing w:before="8"/>
        <w:rPr>
          <w:rFonts w:ascii="Courier New"/>
          <w:b/>
          <w:sz w:val="19"/>
        </w:rPr>
      </w:pPr>
    </w:p>
    <w:p w14:paraId="55542223" w14:textId="77777777" w:rsidR="00A5792B" w:rsidRDefault="002F44C1">
      <w:pPr>
        <w:pStyle w:val="BodyText"/>
        <w:ind w:left="240"/>
      </w:pPr>
      <w:r>
        <w:t>Select appropriate product line(s) or press return for all product lines.</w:t>
      </w:r>
    </w:p>
    <w:p w14:paraId="17AE7CF9" w14:textId="77777777" w:rsidR="00A5792B" w:rsidRDefault="002F44C1">
      <w:pPr>
        <w:spacing w:before="229"/>
        <w:ind w:left="240"/>
        <w:rPr>
          <w:rFonts w:ascii="Courier New"/>
          <w:b/>
          <w:sz w:val="20"/>
        </w:rPr>
      </w:pPr>
      <w:r>
        <w:rPr>
          <w:rFonts w:ascii="Courier New"/>
          <w:sz w:val="20"/>
        </w:rPr>
        <w:t xml:space="preserve">Select SERVICE POSITION (Press return for all service positions): </w:t>
      </w:r>
      <w:r>
        <w:rPr>
          <w:rFonts w:ascii="Courier New"/>
          <w:b/>
          <w:sz w:val="20"/>
        </w:rPr>
        <w:t>&lt;RET&gt;</w:t>
      </w:r>
    </w:p>
    <w:p w14:paraId="1BFD1149" w14:textId="77777777" w:rsidR="00A5792B" w:rsidRDefault="00A5792B">
      <w:pPr>
        <w:pStyle w:val="BodyText"/>
        <w:spacing w:before="10"/>
        <w:rPr>
          <w:rFonts w:ascii="Courier New"/>
          <w:b/>
          <w:sz w:val="19"/>
        </w:rPr>
      </w:pPr>
    </w:p>
    <w:p w14:paraId="568CD32B" w14:textId="77777777" w:rsidR="00A5792B" w:rsidRDefault="002F44C1">
      <w:pPr>
        <w:pStyle w:val="BodyText"/>
        <w:ind w:left="240"/>
      </w:pPr>
      <w:r>
        <w:t>Enter appropriate service position, or press return for all service positions.</w:t>
      </w:r>
    </w:p>
    <w:p w14:paraId="738DF48E" w14:textId="77777777" w:rsidR="00A5792B" w:rsidRDefault="002F44C1">
      <w:pPr>
        <w:spacing w:before="228"/>
        <w:ind w:left="240"/>
        <w:rPr>
          <w:rFonts w:ascii="Courier New"/>
          <w:b/>
          <w:sz w:val="20"/>
        </w:rPr>
      </w:pPr>
      <w:r>
        <w:rPr>
          <w:rFonts w:ascii="Courier New"/>
          <w:sz w:val="20"/>
        </w:rPr>
        <w:t xml:space="preserve">Select MILITARY STATUS (Press return for retired and active reservists): </w:t>
      </w:r>
      <w:r>
        <w:rPr>
          <w:rFonts w:ascii="Courier New"/>
          <w:b/>
          <w:sz w:val="20"/>
        </w:rPr>
        <w:t>&lt;RET&gt;</w:t>
      </w:r>
    </w:p>
    <w:p w14:paraId="27EBE6EB" w14:textId="77777777" w:rsidR="00A5792B" w:rsidRDefault="00A5792B">
      <w:pPr>
        <w:pStyle w:val="BodyText"/>
        <w:spacing w:before="9"/>
        <w:rPr>
          <w:rFonts w:ascii="Courier New"/>
          <w:b/>
          <w:sz w:val="19"/>
        </w:rPr>
      </w:pPr>
    </w:p>
    <w:p w14:paraId="20069E9D" w14:textId="77777777" w:rsidR="00A5792B" w:rsidRDefault="002F44C1">
      <w:pPr>
        <w:pStyle w:val="BodyText"/>
        <w:ind w:left="240"/>
      </w:pPr>
      <w:r>
        <w:t>Enter appropriate military status, or press return for retired and active reservists.</w:t>
      </w:r>
    </w:p>
    <w:p w14:paraId="38FFAD53" w14:textId="77777777" w:rsidR="00A5792B" w:rsidRDefault="002F44C1">
      <w:pPr>
        <w:spacing w:before="229"/>
        <w:ind w:left="240"/>
        <w:rPr>
          <w:rFonts w:ascii="Courier New"/>
          <w:b/>
          <w:sz w:val="20"/>
        </w:rPr>
      </w:pPr>
      <w:r>
        <w:rPr>
          <w:rFonts w:ascii="Courier New"/>
          <w:sz w:val="20"/>
        </w:rPr>
        <w:t xml:space="preserve">Select MILITARY SERVICE BRANCH (Press return for all service branches): </w:t>
      </w:r>
      <w:r>
        <w:rPr>
          <w:rFonts w:ascii="Courier New"/>
          <w:b/>
          <w:sz w:val="20"/>
        </w:rPr>
        <w:t>&lt;RET&gt;</w:t>
      </w:r>
    </w:p>
    <w:p w14:paraId="43A91D26" w14:textId="77777777" w:rsidR="00A5792B" w:rsidRDefault="00A5792B">
      <w:pPr>
        <w:pStyle w:val="BodyText"/>
        <w:spacing w:before="8"/>
        <w:rPr>
          <w:rFonts w:ascii="Courier New"/>
          <w:b/>
          <w:sz w:val="19"/>
        </w:rPr>
      </w:pPr>
    </w:p>
    <w:p w14:paraId="49D00608" w14:textId="77777777" w:rsidR="00A5792B" w:rsidRDefault="002F44C1">
      <w:pPr>
        <w:pStyle w:val="BodyText"/>
        <w:spacing w:before="1"/>
        <w:ind w:left="240"/>
      </w:pPr>
      <w:r>
        <w:t>Enter appropriate military service branch, or press return for all service branches.</w:t>
      </w:r>
    </w:p>
    <w:p w14:paraId="4C8448D5" w14:textId="77777777" w:rsidR="00A5792B" w:rsidRDefault="002F44C1">
      <w:pPr>
        <w:spacing w:before="234"/>
        <w:ind w:left="240"/>
        <w:rPr>
          <w:sz w:val="24"/>
        </w:rPr>
      </w:pPr>
      <w:r>
        <w:rPr>
          <w:rFonts w:ascii="Courier New"/>
          <w:sz w:val="20"/>
        </w:rPr>
        <w:t>DEVICE: HOME//</w:t>
      </w:r>
      <w:r>
        <w:rPr>
          <w:sz w:val="24"/>
        </w:rPr>
        <w:t>Enter appropriate response</w:t>
      </w:r>
    </w:p>
    <w:p w14:paraId="09EAEAC0" w14:textId="77777777" w:rsidR="00A5792B" w:rsidRDefault="00A5792B">
      <w:pPr>
        <w:rPr>
          <w:sz w:val="24"/>
        </w:rPr>
        <w:sectPr w:rsidR="00A5792B">
          <w:pgSz w:w="12240" w:h="15840"/>
          <w:pgMar w:top="940" w:right="620" w:bottom="1160" w:left="1200" w:header="725" w:footer="975" w:gutter="0"/>
          <w:cols w:space="720"/>
        </w:sectPr>
      </w:pPr>
    </w:p>
    <w:p w14:paraId="143C7349" w14:textId="77777777" w:rsidR="00A5792B" w:rsidRDefault="00A5792B">
      <w:pPr>
        <w:pStyle w:val="BodyText"/>
        <w:rPr>
          <w:sz w:val="20"/>
        </w:rPr>
      </w:pPr>
    </w:p>
    <w:p w14:paraId="6E1F7F73" w14:textId="77777777" w:rsidR="00A5792B" w:rsidRDefault="00A5792B">
      <w:pPr>
        <w:pStyle w:val="BodyText"/>
        <w:spacing w:before="2"/>
        <w:rPr>
          <w:sz w:val="23"/>
        </w:rPr>
      </w:pPr>
    </w:p>
    <w:tbl>
      <w:tblPr>
        <w:tblW w:w="0" w:type="auto"/>
        <w:tblInd w:w="197" w:type="dxa"/>
        <w:tblLayout w:type="fixed"/>
        <w:tblCellMar>
          <w:left w:w="0" w:type="dxa"/>
          <w:right w:w="0" w:type="dxa"/>
        </w:tblCellMar>
        <w:tblLook w:val="01E0" w:firstRow="1" w:lastRow="1" w:firstColumn="1" w:lastColumn="1" w:noHBand="0" w:noVBand="0"/>
      </w:tblPr>
      <w:tblGrid>
        <w:gridCol w:w="428"/>
        <w:gridCol w:w="594"/>
        <w:gridCol w:w="810"/>
        <w:gridCol w:w="2106"/>
        <w:gridCol w:w="864"/>
        <w:gridCol w:w="486"/>
        <w:gridCol w:w="1188"/>
        <w:gridCol w:w="540"/>
        <w:gridCol w:w="1674"/>
      </w:tblGrid>
      <w:tr w:rsidR="00A5792B" w14:paraId="13B0F0BE" w14:textId="77777777">
        <w:trPr>
          <w:trHeight w:val="203"/>
        </w:trPr>
        <w:tc>
          <w:tcPr>
            <w:tcW w:w="1832" w:type="dxa"/>
            <w:gridSpan w:val="3"/>
          </w:tcPr>
          <w:p w14:paraId="49694701" w14:textId="77777777" w:rsidR="00A5792B" w:rsidRDefault="00A5792B">
            <w:pPr>
              <w:pStyle w:val="TableParagraph"/>
              <w:rPr>
                <w:rFonts w:ascii="Times New Roman"/>
                <w:sz w:val="14"/>
              </w:rPr>
            </w:pPr>
          </w:p>
        </w:tc>
        <w:tc>
          <w:tcPr>
            <w:tcW w:w="2106" w:type="dxa"/>
          </w:tcPr>
          <w:p w14:paraId="66D5BE50" w14:textId="77777777" w:rsidR="00A5792B" w:rsidRDefault="002F44C1">
            <w:pPr>
              <w:pStyle w:val="TableParagraph"/>
              <w:spacing w:line="184" w:lineRule="exact"/>
              <w:jc w:val="right"/>
              <w:rPr>
                <w:sz w:val="18"/>
              </w:rPr>
            </w:pPr>
            <w:r>
              <w:rPr>
                <w:w w:val="95"/>
                <w:sz w:val="18"/>
              </w:rPr>
              <w:t>BALTIMORE,</w:t>
            </w:r>
          </w:p>
        </w:tc>
        <w:tc>
          <w:tcPr>
            <w:tcW w:w="864" w:type="dxa"/>
          </w:tcPr>
          <w:p w14:paraId="30F2F1CF" w14:textId="77777777" w:rsidR="00A5792B" w:rsidRDefault="002F44C1">
            <w:pPr>
              <w:pStyle w:val="TableParagraph"/>
              <w:spacing w:line="184" w:lineRule="exact"/>
              <w:ind w:left="107"/>
              <w:rPr>
                <w:sz w:val="18"/>
              </w:rPr>
            </w:pPr>
            <w:r>
              <w:rPr>
                <w:sz w:val="18"/>
              </w:rPr>
              <w:t>MD</w:t>
            </w:r>
          </w:p>
        </w:tc>
        <w:tc>
          <w:tcPr>
            <w:tcW w:w="3888" w:type="dxa"/>
            <w:gridSpan w:val="4"/>
          </w:tcPr>
          <w:p w14:paraId="73335781" w14:textId="77777777" w:rsidR="00A5792B" w:rsidRDefault="00A5792B">
            <w:pPr>
              <w:pStyle w:val="TableParagraph"/>
              <w:rPr>
                <w:rFonts w:ascii="Times New Roman"/>
                <w:sz w:val="14"/>
              </w:rPr>
            </w:pPr>
          </w:p>
        </w:tc>
      </w:tr>
      <w:tr w:rsidR="00A5792B" w14:paraId="73B80B4B" w14:textId="77777777">
        <w:trPr>
          <w:trHeight w:val="305"/>
        </w:trPr>
        <w:tc>
          <w:tcPr>
            <w:tcW w:w="1832" w:type="dxa"/>
            <w:gridSpan w:val="3"/>
          </w:tcPr>
          <w:p w14:paraId="06106CB0" w14:textId="77777777" w:rsidR="00A5792B" w:rsidRDefault="002F44C1">
            <w:pPr>
              <w:pStyle w:val="TableParagraph"/>
              <w:ind w:left="50"/>
              <w:rPr>
                <w:sz w:val="18"/>
              </w:rPr>
            </w:pPr>
            <w:r>
              <w:rPr>
                <w:sz w:val="18"/>
              </w:rPr>
              <w:t>MILITARY PROFILE</w:t>
            </w:r>
          </w:p>
        </w:tc>
        <w:tc>
          <w:tcPr>
            <w:tcW w:w="2106" w:type="dxa"/>
          </w:tcPr>
          <w:p w14:paraId="3F26503D" w14:textId="77777777" w:rsidR="00A5792B" w:rsidRDefault="002F44C1">
            <w:pPr>
              <w:pStyle w:val="TableParagraph"/>
              <w:jc w:val="right"/>
              <w:rPr>
                <w:sz w:val="18"/>
              </w:rPr>
            </w:pPr>
            <w:r>
              <w:rPr>
                <w:sz w:val="18"/>
              </w:rPr>
              <w:t>BY SERVICE POSITION</w:t>
            </w:r>
          </w:p>
        </w:tc>
        <w:tc>
          <w:tcPr>
            <w:tcW w:w="864" w:type="dxa"/>
          </w:tcPr>
          <w:p w14:paraId="3BE105C2" w14:textId="77777777" w:rsidR="00A5792B" w:rsidRDefault="00A5792B">
            <w:pPr>
              <w:pStyle w:val="TableParagraph"/>
              <w:rPr>
                <w:rFonts w:ascii="Times New Roman"/>
                <w:sz w:val="18"/>
              </w:rPr>
            </w:pPr>
          </w:p>
        </w:tc>
        <w:tc>
          <w:tcPr>
            <w:tcW w:w="1674" w:type="dxa"/>
            <w:gridSpan w:val="2"/>
          </w:tcPr>
          <w:p w14:paraId="42A6B5E6" w14:textId="77777777" w:rsidR="00A5792B" w:rsidRDefault="002F44C1">
            <w:pPr>
              <w:pStyle w:val="TableParagraph"/>
              <w:ind w:right="53"/>
              <w:jc w:val="right"/>
              <w:rPr>
                <w:sz w:val="18"/>
              </w:rPr>
            </w:pPr>
            <w:r>
              <w:rPr>
                <w:w w:val="95"/>
                <w:sz w:val="18"/>
              </w:rPr>
              <w:t>FEB</w:t>
            </w:r>
          </w:p>
        </w:tc>
        <w:tc>
          <w:tcPr>
            <w:tcW w:w="2214" w:type="dxa"/>
            <w:gridSpan w:val="2"/>
          </w:tcPr>
          <w:p w14:paraId="109D0AE7" w14:textId="77777777" w:rsidR="00A5792B" w:rsidRDefault="002F44C1">
            <w:pPr>
              <w:pStyle w:val="TableParagraph"/>
              <w:tabs>
                <w:tab w:val="left" w:pos="1348"/>
              </w:tabs>
              <w:ind w:left="52"/>
              <w:rPr>
                <w:sz w:val="18"/>
              </w:rPr>
            </w:pPr>
            <w:r>
              <w:rPr>
                <w:sz w:val="18"/>
              </w:rPr>
              <w:t>24,</w:t>
            </w:r>
            <w:r>
              <w:rPr>
                <w:spacing w:val="-4"/>
                <w:sz w:val="18"/>
              </w:rPr>
              <w:t xml:space="preserve"> </w:t>
            </w:r>
            <w:r>
              <w:rPr>
                <w:sz w:val="18"/>
              </w:rPr>
              <w:t>1997</w:t>
            </w:r>
            <w:r>
              <w:rPr>
                <w:sz w:val="18"/>
              </w:rPr>
              <w:tab/>
              <w:t>PAGE:</w:t>
            </w:r>
            <w:r>
              <w:rPr>
                <w:spacing w:val="-3"/>
                <w:sz w:val="18"/>
              </w:rPr>
              <w:t xml:space="preserve"> </w:t>
            </w:r>
            <w:r>
              <w:rPr>
                <w:sz w:val="18"/>
              </w:rPr>
              <w:t>1</w:t>
            </w:r>
          </w:p>
        </w:tc>
      </w:tr>
      <w:tr w:rsidR="00A5792B" w14:paraId="691342E1" w14:textId="77777777">
        <w:trPr>
          <w:trHeight w:val="601"/>
        </w:trPr>
        <w:tc>
          <w:tcPr>
            <w:tcW w:w="1832" w:type="dxa"/>
            <w:gridSpan w:val="3"/>
            <w:tcBorders>
              <w:bottom w:val="dashed" w:sz="6" w:space="0" w:color="000000"/>
            </w:tcBorders>
          </w:tcPr>
          <w:p w14:paraId="7696321B" w14:textId="77777777" w:rsidR="00A5792B" w:rsidRDefault="002F44C1">
            <w:pPr>
              <w:pStyle w:val="TableParagraph"/>
              <w:spacing w:before="102"/>
              <w:ind w:left="697"/>
              <w:rPr>
                <w:sz w:val="18"/>
              </w:rPr>
            </w:pPr>
            <w:r>
              <w:rPr>
                <w:sz w:val="18"/>
              </w:rPr>
              <w:t>SERVICE</w:t>
            </w:r>
          </w:p>
          <w:p w14:paraId="7B0D2B5E" w14:textId="77777777" w:rsidR="00A5792B" w:rsidRDefault="002F44C1">
            <w:pPr>
              <w:pStyle w:val="TableParagraph"/>
              <w:tabs>
                <w:tab w:val="left" w:pos="697"/>
              </w:tabs>
              <w:ind w:left="50"/>
              <w:rPr>
                <w:sz w:val="18"/>
              </w:rPr>
            </w:pPr>
            <w:r>
              <w:rPr>
                <w:sz w:val="18"/>
              </w:rPr>
              <w:t>NO.</w:t>
            </w:r>
            <w:r>
              <w:rPr>
                <w:sz w:val="18"/>
              </w:rPr>
              <w:tab/>
              <w:t>POSITION</w:t>
            </w:r>
          </w:p>
        </w:tc>
        <w:tc>
          <w:tcPr>
            <w:tcW w:w="2106" w:type="dxa"/>
            <w:tcBorders>
              <w:bottom w:val="dashed" w:sz="6" w:space="0" w:color="000000"/>
            </w:tcBorders>
          </w:tcPr>
          <w:p w14:paraId="4345B533" w14:textId="77777777" w:rsidR="00A5792B" w:rsidRDefault="00A5792B">
            <w:pPr>
              <w:pStyle w:val="TableParagraph"/>
              <w:spacing w:before="7"/>
              <w:rPr>
                <w:rFonts w:ascii="Times New Roman"/>
                <w:sz w:val="26"/>
              </w:rPr>
            </w:pPr>
          </w:p>
          <w:p w14:paraId="64454FB3" w14:textId="77777777" w:rsidR="00A5792B" w:rsidRDefault="002F44C1">
            <w:pPr>
              <w:pStyle w:val="TableParagraph"/>
              <w:ind w:left="53"/>
              <w:rPr>
                <w:sz w:val="18"/>
              </w:rPr>
            </w:pPr>
            <w:r>
              <w:rPr>
                <w:sz w:val="18"/>
              </w:rPr>
              <w:t>NAME</w:t>
            </w:r>
          </w:p>
        </w:tc>
        <w:tc>
          <w:tcPr>
            <w:tcW w:w="864" w:type="dxa"/>
            <w:tcBorders>
              <w:bottom w:val="dashed" w:sz="6" w:space="0" w:color="000000"/>
            </w:tcBorders>
          </w:tcPr>
          <w:p w14:paraId="520F6EA0" w14:textId="77777777" w:rsidR="00A5792B" w:rsidRDefault="00A5792B">
            <w:pPr>
              <w:pStyle w:val="TableParagraph"/>
              <w:rPr>
                <w:rFonts w:ascii="Times New Roman"/>
                <w:sz w:val="18"/>
              </w:rPr>
            </w:pPr>
          </w:p>
        </w:tc>
        <w:tc>
          <w:tcPr>
            <w:tcW w:w="1674" w:type="dxa"/>
            <w:gridSpan w:val="2"/>
            <w:tcBorders>
              <w:bottom w:val="dashed" w:sz="6" w:space="0" w:color="000000"/>
            </w:tcBorders>
          </w:tcPr>
          <w:p w14:paraId="3513DFD8" w14:textId="77777777" w:rsidR="00A5792B" w:rsidRDefault="002F44C1">
            <w:pPr>
              <w:pStyle w:val="TableParagraph"/>
              <w:spacing w:before="102"/>
              <w:ind w:left="107" w:right="682"/>
              <w:rPr>
                <w:sz w:val="18"/>
              </w:rPr>
            </w:pPr>
            <w:r>
              <w:rPr>
                <w:sz w:val="18"/>
              </w:rPr>
              <w:t>MILITARY STATUS</w:t>
            </w:r>
          </w:p>
        </w:tc>
        <w:tc>
          <w:tcPr>
            <w:tcW w:w="2214" w:type="dxa"/>
            <w:gridSpan w:val="2"/>
            <w:tcBorders>
              <w:bottom w:val="dashed" w:sz="6" w:space="0" w:color="000000"/>
            </w:tcBorders>
          </w:tcPr>
          <w:p w14:paraId="567F34A3" w14:textId="77777777" w:rsidR="00A5792B" w:rsidRDefault="002F44C1">
            <w:pPr>
              <w:pStyle w:val="TableParagraph"/>
              <w:spacing w:before="102"/>
              <w:ind w:left="160" w:right="1061"/>
              <w:rPr>
                <w:sz w:val="18"/>
              </w:rPr>
            </w:pPr>
            <w:r>
              <w:rPr>
                <w:sz w:val="18"/>
              </w:rPr>
              <w:t>BRANCH OF SERVICE</w:t>
            </w:r>
          </w:p>
        </w:tc>
      </w:tr>
      <w:tr w:rsidR="00A5792B" w14:paraId="6544D52D" w14:textId="77777777">
        <w:trPr>
          <w:trHeight w:val="595"/>
        </w:trPr>
        <w:tc>
          <w:tcPr>
            <w:tcW w:w="1832" w:type="dxa"/>
            <w:gridSpan w:val="3"/>
            <w:tcBorders>
              <w:top w:val="dashed" w:sz="6" w:space="0" w:color="000000"/>
            </w:tcBorders>
          </w:tcPr>
          <w:p w14:paraId="22F9A0A2" w14:textId="77777777" w:rsidR="00A5792B" w:rsidRDefault="00A5792B">
            <w:pPr>
              <w:pStyle w:val="TableParagraph"/>
              <w:rPr>
                <w:rFonts w:ascii="Times New Roman"/>
                <w:sz w:val="18"/>
              </w:rPr>
            </w:pPr>
          </w:p>
        </w:tc>
        <w:tc>
          <w:tcPr>
            <w:tcW w:w="2106" w:type="dxa"/>
            <w:tcBorders>
              <w:top w:val="dashed" w:sz="6" w:space="0" w:color="000000"/>
            </w:tcBorders>
          </w:tcPr>
          <w:p w14:paraId="5D943A18" w14:textId="77777777" w:rsidR="00A5792B" w:rsidRDefault="00A5792B">
            <w:pPr>
              <w:pStyle w:val="TableParagraph"/>
              <w:rPr>
                <w:rFonts w:ascii="Times New Roman"/>
                <w:sz w:val="18"/>
              </w:rPr>
            </w:pPr>
          </w:p>
        </w:tc>
        <w:tc>
          <w:tcPr>
            <w:tcW w:w="864" w:type="dxa"/>
            <w:tcBorders>
              <w:top w:val="dashed" w:sz="6" w:space="0" w:color="000000"/>
              <w:bottom w:val="dashed" w:sz="6" w:space="0" w:color="000000"/>
            </w:tcBorders>
          </w:tcPr>
          <w:p w14:paraId="1A85A35B" w14:textId="77777777" w:rsidR="00A5792B" w:rsidRDefault="00A5792B">
            <w:pPr>
              <w:pStyle w:val="TableParagraph"/>
              <w:spacing w:before="1"/>
              <w:rPr>
                <w:rFonts w:ascii="Times New Roman"/>
                <w:sz w:val="26"/>
              </w:rPr>
            </w:pPr>
          </w:p>
          <w:p w14:paraId="13D89E79" w14:textId="77777777" w:rsidR="00A5792B" w:rsidRDefault="002F44C1">
            <w:pPr>
              <w:pStyle w:val="TableParagraph"/>
              <w:ind w:left="-1"/>
              <w:rPr>
                <w:sz w:val="18"/>
              </w:rPr>
            </w:pPr>
            <w:r>
              <w:rPr>
                <w:sz w:val="18"/>
              </w:rPr>
              <w:t>NURSING</w:t>
            </w:r>
          </w:p>
        </w:tc>
        <w:tc>
          <w:tcPr>
            <w:tcW w:w="1674" w:type="dxa"/>
            <w:gridSpan w:val="2"/>
            <w:tcBorders>
              <w:top w:val="dashed" w:sz="6" w:space="0" w:color="000000"/>
            </w:tcBorders>
          </w:tcPr>
          <w:p w14:paraId="78443536" w14:textId="77777777" w:rsidR="00A5792B" w:rsidRDefault="00A5792B">
            <w:pPr>
              <w:pStyle w:val="TableParagraph"/>
              <w:rPr>
                <w:rFonts w:ascii="Times New Roman"/>
                <w:sz w:val="18"/>
              </w:rPr>
            </w:pPr>
          </w:p>
        </w:tc>
        <w:tc>
          <w:tcPr>
            <w:tcW w:w="2214" w:type="dxa"/>
            <w:gridSpan w:val="2"/>
            <w:tcBorders>
              <w:top w:val="dashed" w:sz="6" w:space="0" w:color="000000"/>
            </w:tcBorders>
          </w:tcPr>
          <w:p w14:paraId="6BBA4DBA" w14:textId="77777777" w:rsidR="00A5792B" w:rsidRDefault="00A5792B">
            <w:pPr>
              <w:pStyle w:val="TableParagraph"/>
              <w:rPr>
                <w:rFonts w:ascii="Times New Roman"/>
                <w:sz w:val="18"/>
              </w:rPr>
            </w:pPr>
          </w:p>
        </w:tc>
      </w:tr>
      <w:tr w:rsidR="00A5792B" w14:paraId="496F423A" w14:textId="77777777">
        <w:trPr>
          <w:trHeight w:val="607"/>
        </w:trPr>
        <w:tc>
          <w:tcPr>
            <w:tcW w:w="1832" w:type="dxa"/>
            <w:gridSpan w:val="3"/>
          </w:tcPr>
          <w:p w14:paraId="1CB2FBE3" w14:textId="77777777" w:rsidR="00A5792B" w:rsidRDefault="00A5792B">
            <w:pPr>
              <w:pStyle w:val="TableParagraph"/>
              <w:spacing w:before="2"/>
              <w:rPr>
                <w:rFonts w:ascii="Times New Roman"/>
                <w:sz w:val="26"/>
              </w:rPr>
            </w:pPr>
          </w:p>
          <w:p w14:paraId="1975F375" w14:textId="77777777" w:rsidR="00A5792B" w:rsidRDefault="002F44C1">
            <w:pPr>
              <w:pStyle w:val="TableParagraph"/>
              <w:tabs>
                <w:tab w:val="left" w:pos="697"/>
              </w:tabs>
              <w:ind w:left="50"/>
              <w:rPr>
                <w:sz w:val="18"/>
              </w:rPr>
            </w:pPr>
            <w:r>
              <w:rPr>
                <w:sz w:val="18"/>
              </w:rPr>
              <w:t>1</w:t>
            </w:r>
            <w:r>
              <w:rPr>
                <w:sz w:val="18"/>
              </w:rPr>
              <w:tab/>
              <w:t>ACNSE</w:t>
            </w:r>
          </w:p>
        </w:tc>
        <w:tc>
          <w:tcPr>
            <w:tcW w:w="2106" w:type="dxa"/>
          </w:tcPr>
          <w:p w14:paraId="5D0987A0" w14:textId="77777777" w:rsidR="00A5792B" w:rsidRDefault="00A5792B">
            <w:pPr>
              <w:pStyle w:val="TableParagraph"/>
              <w:spacing w:before="2"/>
              <w:rPr>
                <w:rFonts w:ascii="Times New Roman"/>
                <w:sz w:val="26"/>
              </w:rPr>
            </w:pPr>
          </w:p>
          <w:p w14:paraId="51A4E0D6" w14:textId="77777777" w:rsidR="00A5792B" w:rsidRDefault="002F44C1">
            <w:pPr>
              <w:pStyle w:val="TableParagraph"/>
              <w:ind w:left="53"/>
              <w:rPr>
                <w:sz w:val="18"/>
              </w:rPr>
            </w:pPr>
            <w:r>
              <w:rPr>
                <w:sz w:val="18"/>
              </w:rPr>
              <w:t>NURSNURSE6,TEN</w:t>
            </w:r>
          </w:p>
        </w:tc>
        <w:tc>
          <w:tcPr>
            <w:tcW w:w="864" w:type="dxa"/>
            <w:tcBorders>
              <w:top w:val="dashed" w:sz="6" w:space="0" w:color="000000"/>
            </w:tcBorders>
          </w:tcPr>
          <w:p w14:paraId="3D52582B" w14:textId="77777777" w:rsidR="00A5792B" w:rsidRDefault="00A5792B">
            <w:pPr>
              <w:pStyle w:val="TableParagraph"/>
              <w:rPr>
                <w:rFonts w:ascii="Times New Roman"/>
                <w:sz w:val="18"/>
              </w:rPr>
            </w:pPr>
          </w:p>
        </w:tc>
        <w:tc>
          <w:tcPr>
            <w:tcW w:w="1674" w:type="dxa"/>
            <w:gridSpan w:val="2"/>
          </w:tcPr>
          <w:p w14:paraId="1B0D4F14" w14:textId="77777777" w:rsidR="00A5792B" w:rsidRDefault="00A5792B">
            <w:pPr>
              <w:pStyle w:val="TableParagraph"/>
              <w:spacing w:before="2"/>
              <w:rPr>
                <w:rFonts w:ascii="Times New Roman"/>
                <w:sz w:val="26"/>
              </w:rPr>
            </w:pPr>
          </w:p>
          <w:p w14:paraId="689F637E" w14:textId="77777777" w:rsidR="00A5792B" w:rsidRDefault="002F44C1">
            <w:pPr>
              <w:pStyle w:val="TableParagraph"/>
              <w:ind w:left="107"/>
              <w:rPr>
                <w:sz w:val="18"/>
              </w:rPr>
            </w:pPr>
            <w:r>
              <w:rPr>
                <w:sz w:val="18"/>
              </w:rPr>
              <w:t>ACT RESERVE</w:t>
            </w:r>
          </w:p>
        </w:tc>
        <w:tc>
          <w:tcPr>
            <w:tcW w:w="2214" w:type="dxa"/>
            <w:gridSpan w:val="2"/>
          </w:tcPr>
          <w:p w14:paraId="45B8BF93" w14:textId="77777777" w:rsidR="00A5792B" w:rsidRDefault="00A5792B">
            <w:pPr>
              <w:pStyle w:val="TableParagraph"/>
              <w:spacing w:before="2"/>
              <w:rPr>
                <w:rFonts w:ascii="Times New Roman"/>
                <w:sz w:val="26"/>
              </w:rPr>
            </w:pPr>
          </w:p>
          <w:p w14:paraId="5B9A4C55" w14:textId="77777777" w:rsidR="00A5792B" w:rsidRDefault="002F44C1">
            <w:pPr>
              <w:pStyle w:val="TableParagraph"/>
              <w:ind w:left="160"/>
              <w:rPr>
                <w:sz w:val="18"/>
              </w:rPr>
            </w:pPr>
            <w:r>
              <w:rPr>
                <w:sz w:val="18"/>
              </w:rPr>
              <w:t>AIR FORCE</w:t>
            </w:r>
          </w:p>
        </w:tc>
      </w:tr>
      <w:tr w:rsidR="00A5792B" w14:paraId="3043DC30" w14:textId="77777777">
        <w:trPr>
          <w:trHeight w:val="407"/>
        </w:trPr>
        <w:tc>
          <w:tcPr>
            <w:tcW w:w="1832" w:type="dxa"/>
            <w:gridSpan w:val="3"/>
          </w:tcPr>
          <w:p w14:paraId="4C4C93BF" w14:textId="77777777" w:rsidR="00A5792B" w:rsidRDefault="002F44C1">
            <w:pPr>
              <w:pStyle w:val="TableParagraph"/>
              <w:tabs>
                <w:tab w:val="left" w:pos="697"/>
              </w:tabs>
              <w:spacing w:before="102"/>
              <w:ind w:left="50"/>
              <w:rPr>
                <w:sz w:val="18"/>
              </w:rPr>
            </w:pPr>
            <w:r>
              <w:rPr>
                <w:sz w:val="18"/>
              </w:rPr>
              <w:t>1</w:t>
            </w:r>
            <w:r>
              <w:rPr>
                <w:sz w:val="18"/>
              </w:rPr>
              <w:tab/>
              <w:t>ACNSE</w:t>
            </w:r>
          </w:p>
        </w:tc>
        <w:tc>
          <w:tcPr>
            <w:tcW w:w="2106" w:type="dxa"/>
          </w:tcPr>
          <w:p w14:paraId="30CCD6B6" w14:textId="77777777" w:rsidR="00A5792B" w:rsidRDefault="002F44C1">
            <w:pPr>
              <w:pStyle w:val="TableParagraph"/>
              <w:spacing w:before="102"/>
              <w:ind w:left="53"/>
              <w:rPr>
                <w:sz w:val="18"/>
              </w:rPr>
            </w:pPr>
            <w:r>
              <w:rPr>
                <w:sz w:val="18"/>
              </w:rPr>
              <w:t>NURSNURSE6,TEN</w:t>
            </w:r>
          </w:p>
        </w:tc>
        <w:tc>
          <w:tcPr>
            <w:tcW w:w="864" w:type="dxa"/>
          </w:tcPr>
          <w:p w14:paraId="3D55D32B" w14:textId="77777777" w:rsidR="00A5792B" w:rsidRDefault="00A5792B">
            <w:pPr>
              <w:pStyle w:val="TableParagraph"/>
              <w:rPr>
                <w:rFonts w:ascii="Times New Roman"/>
                <w:sz w:val="18"/>
              </w:rPr>
            </w:pPr>
          </w:p>
        </w:tc>
        <w:tc>
          <w:tcPr>
            <w:tcW w:w="1674" w:type="dxa"/>
            <w:gridSpan w:val="2"/>
          </w:tcPr>
          <w:p w14:paraId="2092E44D" w14:textId="77777777" w:rsidR="00A5792B" w:rsidRDefault="002F44C1">
            <w:pPr>
              <w:pStyle w:val="TableParagraph"/>
              <w:spacing w:before="102"/>
              <w:ind w:left="107"/>
              <w:rPr>
                <w:sz w:val="18"/>
              </w:rPr>
            </w:pPr>
            <w:r>
              <w:rPr>
                <w:sz w:val="18"/>
              </w:rPr>
              <w:t>RETIRED/DISC</w:t>
            </w:r>
          </w:p>
        </w:tc>
        <w:tc>
          <w:tcPr>
            <w:tcW w:w="2214" w:type="dxa"/>
            <w:gridSpan w:val="2"/>
          </w:tcPr>
          <w:p w14:paraId="3E4D22FB" w14:textId="77777777" w:rsidR="00A5792B" w:rsidRDefault="00A5792B">
            <w:pPr>
              <w:pStyle w:val="TableParagraph"/>
              <w:rPr>
                <w:rFonts w:ascii="Times New Roman"/>
                <w:sz w:val="18"/>
              </w:rPr>
            </w:pPr>
          </w:p>
        </w:tc>
      </w:tr>
      <w:tr w:rsidR="00A5792B" w14:paraId="7F7928D8" w14:textId="77777777">
        <w:trPr>
          <w:trHeight w:val="407"/>
        </w:trPr>
        <w:tc>
          <w:tcPr>
            <w:tcW w:w="1832" w:type="dxa"/>
            <w:gridSpan w:val="3"/>
          </w:tcPr>
          <w:p w14:paraId="3662F195" w14:textId="77777777" w:rsidR="00A5792B" w:rsidRDefault="002F44C1">
            <w:pPr>
              <w:pStyle w:val="TableParagraph"/>
              <w:tabs>
                <w:tab w:val="left" w:pos="697"/>
              </w:tabs>
              <w:spacing w:before="102"/>
              <w:ind w:left="50"/>
              <w:rPr>
                <w:sz w:val="18"/>
              </w:rPr>
            </w:pPr>
            <w:r>
              <w:rPr>
                <w:sz w:val="18"/>
              </w:rPr>
              <w:t>1</w:t>
            </w:r>
            <w:r>
              <w:rPr>
                <w:sz w:val="18"/>
              </w:rPr>
              <w:tab/>
              <w:t>NUR</w:t>
            </w:r>
            <w:r>
              <w:rPr>
                <w:spacing w:val="-3"/>
                <w:sz w:val="18"/>
              </w:rPr>
              <w:t xml:space="preserve"> </w:t>
            </w:r>
            <w:r>
              <w:rPr>
                <w:sz w:val="18"/>
              </w:rPr>
              <w:t>ADP</w:t>
            </w:r>
          </w:p>
        </w:tc>
        <w:tc>
          <w:tcPr>
            <w:tcW w:w="2106" w:type="dxa"/>
          </w:tcPr>
          <w:p w14:paraId="0CDABA4C" w14:textId="77777777" w:rsidR="00A5792B" w:rsidRDefault="002F44C1">
            <w:pPr>
              <w:pStyle w:val="TableParagraph"/>
              <w:spacing w:before="102"/>
              <w:ind w:left="53"/>
              <w:rPr>
                <w:sz w:val="18"/>
              </w:rPr>
            </w:pPr>
            <w:r>
              <w:rPr>
                <w:sz w:val="18"/>
              </w:rPr>
              <w:t>NURSNURSE2,TWO</w:t>
            </w:r>
          </w:p>
        </w:tc>
        <w:tc>
          <w:tcPr>
            <w:tcW w:w="864" w:type="dxa"/>
          </w:tcPr>
          <w:p w14:paraId="3E29AEEE" w14:textId="77777777" w:rsidR="00A5792B" w:rsidRDefault="00A5792B">
            <w:pPr>
              <w:pStyle w:val="TableParagraph"/>
              <w:rPr>
                <w:rFonts w:ascii="Times New Roman"/>
                <w:sz w:val="18"/>
              </w:rPr>
            </w:pPr>
          </w:p>
        </w:tc>
        <w:tc>
          <w:tcPr>
            <w:tcW w:w="1674" w:type="dxa"/>
            <w:gridSpan w:val="2"/>
          </w:tcPr>
          <w:p w14:paraId="6028B893" w14:textId="77777777" w:rsidR="00A5792B" w:rsidRDefault="002F44C1">
            <w:pPr>
              <w:pStyle w:val="TableParagraph"/>
              <w:spacing w:before="102"/>
              <w:ind w:left="107"/>
              <w:rPr>
                <w:sz w:val="18"/>
              </w:rPr>
            </w:pPr>
            <w:r>
              <w:rPr>
                <w:sz w:val="18"/>
              </w:rPr>
              <w:t>ACT RESERVE</w:t>
            </w:r>
          </w:p>
        </w:tc>
        <w:tc>
          <w:tcPr>
            <w:tcW w:w="2214" w:type="dxa"/>
            <w:gridSpan w:val="2"/>
          </w:tcPr>
          <w:p w14:paraId="153DD09F" w14:textId="77777777" w:rsidR="00A5792B" w:rsidRDefault="002F44C1">
            <w:pPr>
              <w:pStyle w:val="TableParagraph"/>
              <w:spacing w:before="102"/>
              <w:ind w:left="160"/>
              <w:rPr>
                <w:sz w:val="18"/>
              </w:rPr>
            </w:pPr>
            <w:r>
              <w:rPr>
                <w:sz w:val="18"/>
              </w:rPr>
              <w:t>AIR FORCE</w:t>
            </w:r>
          </w:p>
        </w:tc>
      </w:tr>
      <w:tr w:rsidR="00A5792B" w14:paraId="32E8F8BE" w14:textId="77777777">
        <w:trPr>
          <w:trHeight w:val="407"/>
        </w:trPr>
        <w:tc>
          <w:tcPr>
            <w:tcW w:w="1832" w:type="dxa"/>
            <w:gridSpan w:val="3"/>
          </w:tcPr>
          <w:p w14:paraId="6620D270" w14:textId="77777777" w:rsidR="00A5792B" w:rsidRDefault="002F44C1">
            <w:pPr>
              <w:pStyle w:val="TableParagraph"/>
              <w:tabs>
                <w:tab w:val="left" w:pos="697"/>
              </w:tabs>
              <w:spacing w:before="102"/>
              <w:ind w:left="50"/>
              <w:rPr>
                <w:sz w:val="18"/>
              </w:rPr>
            </w:pPr>
            <w:r>
              <w:rPr>
                <w:sz w:val="18"/>
              </w:rPr>
              <w:t>1</w:t>
            </w:r>
            <w:r>
              <w:rPr>
                <w:sz w:val="18"/>
              </w:rPr>
              <w:tab/>
              <w:t>NUR</w:t>
            </w:r>
            <w:r>
              <w:rPr>
                <w:spacing w:val="-3"/>
                <w:sz w:val="18"/>
              </w:rPr>
              <w:t xml:space="preserve"> </w:t>
            </w:r>
            <w:r>
              <w:rPr>
                <w:sz w:val="18"/>
              </w:rPr>
              <w:t>ADP</w:t>
            </w:r>
          </w:p>
        </w:tc>
        <w:tc>
          <w:tcPr>
            <w:tcW w:w="2106" w:type="dxa"/>
          </w:tcPr>
          <w:p w14:paraId="14360927" w14:textId="77777777" w:rsidR="00A5792B" w:rsidRDefault="002F44C1">
            <w:pPr>
              <w:pStyle w:val="TableParagraph"/>
              <w:spacing w:before="102"/>
              <w:ind w:left="53"/>
              <w:rPr>
                <w:sz w:val="18"/>
              </w:rPr>
            </w:pPr>
            <w:r>
              <w:rPr>
                <w:sz w:val="18"/>
              </w:rPr>
              <w:t>NURSNURSE2,TWO</w:t>
            </w:r>
          </w:p>
        </w:tc>
        <w:tc>
          <w:tcPr>
            <w:tcW w:w="864" w:type="dxa"/>
          </w:tcPr>
          <w:p w14:paraId="7809D74F" w14:textId="77777777" w:rsidR="00A5792B" w:rsidRDefault="00A5792B">
            <w:pPr>
              <w:pStyle w:val="TableParagraph"/>
              <w:rPr>
                <w:rFonts w:ascii="Times New Roman"/>
                <w:sz w:val="18"/>
              </w:rPr>
            </w:pPr>
          </w:p>
        </w:tc>
        <w:tc>
          <w:tcPr>
            <w:tcW w:w="1674" w:type="dxa"/>
            <w:gridSpan w:val="2"/>
          </w:tcPr>
          <w:p w14:paraId="2C95F01B" w14:textId="77777777" w:rsidR="00A5792B" w:rsidRDefault="002F44C1">
            <w:pPr>
              <w:pStyle w:val="TableParagraph"/>
              <w:spacing w:before="102"/>
              <w:ind w:left="107"/>
              <w:rPr>
                <w:sz w:val="18"/>
              </w:rPr>
            </w:pPr>
            <w:r>
              <w:rPr>
                <w:sz w:val="18"/>
              </w:rPr>
              <w:t>IND MOBIL AUG</w:t>
            </w:r>
          </w:p>
        </w:tc>
        <w:tc>
          <w:tcPr>
            <w:tcW w:w="2214" w:type="dxa"/>
            <w:gridSpan w:val="2"/>
          </w:tcPr>
          <w:p w14:paraId="0F28FFC6" w14:textId="77777777" w:rsidR="00A5792B" w:rsidRDefault="002F44C1">
            <w:pPr>
              <w:pStyle w:val="TableParagraph"/>
              <w:spacing w:before="102"/>
              <w:ind w:left="160"/>
              <w:rPr>
                <w:sz w:val="18"/>
              </w:rPr>
            </w:pPr>
            <w:r>
              <w:rPr>
                <w:sz w:val="18"/>
              </w:rPr>
              <w:t>ARMY</w:t>
            </w:r>
          </w:p>
        </w:tc>
      </w:tr>
      <w:tr w:rsidR="00A5792B" w14:paraId="111BF07B" w14:textId="77777777">
        <w:trPr>
          <w:trHeight w:val="305"/>
        </w:trPr>
        <w:tc>
          <w:tcPr>
            <w:tcW w:w="1832" w:type="dxa"/>
            <w:gridSpan w:val="3"/>
          </w:tcPr>
          <w:p w14:paraId="2E9B5223" w14:textId="77777777" w:rsidR="00A5792B" w:rsidRDefault="002F44C1">
            <w:pPr>
              <w:pStyle w:val="TableParagraph"/>
              <w:tabs>
                <w:tab w:val="left" w:pos="697"/>
              </w:tabs>
              <w:spacing w:before="102" w:line="184" w:lineRule="exact"/>
              <w:ind w:left="50"/>
              <w:rPr>
                <w:sz w:val="18"/>
              </w:rPr>
            </w:pPr>
            <w:r>
              <w:rPr>
                <w:sz w:val="18"/>
              </w:rPr>
              <w:t>1</w:t>
            </w:r>
            <w:r>
              <w:rPr>
                <w:sz w:val="18"/>
              </w:rPr>
              <w:tab/>
              <w:t>QA</w:t>
            </w:r>
            <w:r>
              <w:rPr>
                <w:spacing w:val="-3"/>
                <w:sz w:val="18"/>
              </w:rPr>
              <w:t xml:space="preserve"> </w:t>
            </w:r>
            <w:r>
              <w:rPr>
                <w:sz w:val="18"/>
              </w:rPr>
              <w:t>COOR</w:t>
            </w:r>
          </w:p>
        </w:tc>
        <w:tc>
          <w:tcPr>
            <w:tcW w:w="2106" w:type="dxa"/>
          </w:tcPr>
          <w:p w14:paraId="17AADCA3" w14:textId="77777777" w:rsidR="00A5792B" w:rsidRDefault="002F44C1">
            <w:pPr>
              <w:pStyle w:val="TableParagraph"/>
              <w:spacing w:before="102" w:line="184" w:lineRule="exact"/>
              <w:ind w:left="53"/>
              <w:rPr>
                <w:sz w:val="18"/>
              </w:rPr>
            </w:pPr>
            <w:r>
              <w:rPr>
                <w:sz w:val="18"/>
              </w:rPr>
              <w:t>NURSNURSE2,THREE</w:t>
            </w:r>
          </w:p>
        </w:tc>
        <w:tc>
          <w:tcPr>
            <w:tcW w:w="864" w:type="dxa"/>
          </w:tcPr>
          <w:p w14:paraId="10DF1D7A" w14:textId="77777777" w:rsidR="00A5792B" w:rsidRDefault="00A5792B">
            <w:pPr>
              <w:pStyle w:val="TableParagraph"/>
              <w:rPr>
                <w:rFonts w:ascii="Times New Roman"/>
                <w:sz w:val="18"/>
              </w:rPr>
            </w:pPr>
          </w:p>
        </w:tc>
        <w:tc>
          <w:tcPr>
            <w:tcW w:w="1674" w:type="dxa"/>
            <w:gridSpan w:val="2"/>
          </w:tcPr>
          <w:p w14:paraId="5A7A9701" w14:textId="77777777" w:rsidR="00A5792B" w:rsidRDefault="002F44C1">
            <w:pPr>
              <w:pStyle w:val="TableParagraph"/>
              <w:spacing w:before="102" w:line="184" w:lineRule="exact"/>
              <w:ind w:left="107"/>
              <w:rPr>
                <w:sz w:val="18"/>
              </w:rPr>
            </w:pPr>
            <w:r>
              <w:rPr>
                <w:sz w:val="18"/>
              </w:rPr>
              <w:t>ACT RESERVE</w:t>
            </w:r>
          </w:p>
        </w:tc>
        <w:tc>
          <w:tcPr>
            <w:tcW w:w="2214" w:type="dxa"/>
            <w:gridSpan w:val="2"/>
          </w:tcPr>
          <w:p w14:paraId="2BFFD85B" w14:textId="77777777" w:rsidR="00A5792B" w:rsidRDefault="002F44C1">
            <w:pPr>
              <w:pStyle w:val="TableParagraph"/>
              <w:spacing w:before="102" w:line="184" w:lineRule="exact"/>
              <w:ind w:left="160"/>
              <w:rPr>
                <w:sz w:val="18"/>
              </w:rPr>
            </w:pPr>
            <w:r>
              <w:rPr>
                <w:sz w:val="18"/>
              </w:rPr>
              <w:t>ARMY</w:t>
            </w:r>
          </w:p>
        </w:tc>
      </w:tr>
      <w:tr w:rsidR="00A5792B" w14:paraId="510E9CE5" w14:textId="77777777">
        <w:trPr>
          <w:trHeight w:val="385"/>
        </w:trPr>
        <w:tc>
          <w:tcPr>
            <w:tcW w:w="1832" w:type="dxa"/>
            <w:gridSpan w:val="3"/>
          </w:tcPr>
          <w:p w14:paraId="77E554DB" w14:textId="77777777" w:rsidR="00A5792B" w:rsidRDefault="00A5792B">
            <w:pPr>
              <w:pStyle w:val="TableParagraph"/>
              <w:spacing w:before="8"/>
              <w:rPr>
                <w:rFonts w:ascii="Times New Roman"/>
                <w:sz w:val="15"/>
              </w:rPr>
            </w:pPr>
          </w:p>
          <w:p w14:paraId="33F53BE9" w14:textId="77777777" w:rsidR="00A5792B" w:rsidRDefault="002F44C1">
            <w:pPr>
              <w:pStyle w:val="TableParagraph"/>
              <w:tabs>
                <w:tab w:val="left" w:pos="697"/>
              </w:tabs>
              <w:spacing w:before="1" w:line="184" w:lineRule="exact"/>
              <w:ind w:left="50"/>
              <w:rPr>
                <w:sz w:val="18"/>
              </w:rPr>
            </w:pPr>
            <w:r>
              <w:rPr>
                <w:sz w:val="18"/>
              </w:rPr>
              <w:t>1</w:t>
            </w:r>
            <w:r>
              <w:rPr>
                <w:sz w:val="18"/>
              </w:rPr>
              <w:tab/>
              <w:t>QA</w:t>
            </w:r>
            <w:r>
              <w:rPr>
                <w:spacing w:val="-3"/>
                <w:sz w:val="18"/>
              </w:rPr>
              <w:t xml:space="preserve"> </w:t>
            </w:r>
            <w:r>
              <w:rPr>
                <w:sz w:val="18"/>
              </w:rPr>
              <w:t>COOR</w:t>
            </w:r>
          </w:p>
        </w:tc>
        <w:tc>
          <w:tcPr>
            <w:tcW w:w="2106" w:type="dxa"/>
          </w:tcPr>
          <w:p w14:paraId="62083847" w14:textId="77777777" w:rsidR="00A5792B" w:rsidRDefault="00A5792B">
            <w:pPr>
              <w:pStyle w:val="TableParagraph"/>
              <w:spacing w:before="8"/>
              <w:rPr>
                <w:rFonts w:ascii="Times New Roman"/>
                <w:sz w:val="15"/>
              </w:rPr>
            </w:pPr>
          </w:p>
          <w:p w14:paraId="7063E570" w14:textId="77777777" w:rsidR="00A5792B" w:rsidRDefault="002F44C1">
            <w:pPr>
              <w:pStyle w:val="TableParagraph"/>
              <w:spacing w:before="1" w:line="184" w:lineRule="exact"/>
              <w:ind w:left="53"/>
              <w:rPr>
                <w:sz w:val="18"/>
              </w:rPr>
            </w:pPr>
            <w:r>
              <w:rPr>
                <w:sz w:val="18"/>
              </w:rPr>
              <w:t>NURSNURSE2,THREE</w:t>
            </w:r>
          </w:p>
        </w:tc>
        <w:tc>
          <w:tcPr>
            <w:tcW w:w="864" w:type="dxa"/>
          </w:tcPr>
          <w:p w14:paraId="4365FE3C" w14:textId="77777777" w:rsidR="00A5792B" w:rsidRDefault="00A5792B">
            <w:pPr>
              <w:pStyle w:val="TableParagraph"/>
              <w:rPr>
                <w:rFonts w:ascii="Times New Roman"/>
                <w:sz w:val="18"/>
              </w:rPr>
            </w:pPr>
          </w:p>
        </w:tc>
        <w:tc>
          <w:tcPr>
            <w:tcW w:w="1674" w:type="dxa"/>
            <w:gridSpan w:val="2"/>
          </w:tcPr>
          <w:p w14:paraId="3AD72A13" w14:textId="77777777" w:rsidR="00A5792B" w:rsidRDefault="00A5792B">
            <w:pPr>
              <w:pStyle w:val="TableParagraph"/>
              <w:spacing w:before="8"/>
              <w:rPr>
                <w:rFonts w:ascii="Times New Roman"/>
                <w:sz w:val="15"/>
              </w:rPr>
            </w:pPr>
          </w:p>
          <w:p w14:paraId="6B75F26B" w14:textId="77777777" w:rsidR="00A5792B" w:rsidRDefault="002F44C1">
            <w:pPr>
              <w:pStyle w:val="TableParagraph"/>
              <w:spacing w:before="1" w:line="184" w:lineRule="exact"/>
              <w:ind w:left="107"/>
              <w:rPr>
                <w:sz w:val="18"/>
              </w:rPr>
            </w:pPr>
            <w:r>
              <w:rPr>
                <w:sz w:val="18"/>
              </w:rPr>
              <w:t>IND MOBIL AUG</w:t>
            </w:r>
          </w:p>
        </w:tc>
        <w:tc>
          <w:tcPr>
            <w:tcW w:w="2214" w:type="dxa"/>
            <w:gridSpan w:val="2"/>
          </w:tcPr>
          <w:p w14:paraId="26E1D2B5" w14:textId="77777777" w:rsidR="00A5792B" w:rsidRDefault="00A5792B">
            <w:pPr>
              <w:pStyle w:val="TableParagraph"/>
              <w:spacing w:before="8"/>
              <w:rPr>
                <w:rFonts w:ascii="Times New Roman"/>
                <w:sz w:val="15"/>
              </w:rPr>
            </w:pPr>
          </w:p>
          <w:p w14:paraId="405D2985" w14:textId="77777777" w:rsidR="00A5792B" w:rsidRDefault="002F44C1">
            <w:pPr>
              <w:pStyle w:val="TableParagraph"/>
              <w:spacing w:before="1" w:line="184" w:lineRule="exact"/>
              <w:ind w:left="160"/>
              <w:rPr>
                <w:sz w:val="18"/>
              </w:rPr>
            </w:pPr>
            <w:r>
              <w:rPr>
                <w:sz w:val="18"/>
              </w:rPr>
              <w:t>AIR FORCE</w:t>
            </w:r>
          </w:p>
        </w:tc>
      </w:tr>
      <w:tr w:rsidR="00A5792B" w14:paraId="4C24E8FC" w14:textId="77777777">
        <w:trPr>
          <w:trHeight w:val="475"/>
        </w:trPr>
        <w:tc>
          <w:tcPr>
            <w:tcW w:w="428" w:type="dxa"/>
          </w:tcPr>
          <w:p w14:paraId="38A5E544" w14:textId="77777777" w:rsidR="00A5792B" w:rsidRDefault="00A5792B">
            <w:pPr>
              <w:pStyle w:val="TableParagraph"/>
              <w:spacing w:before="8"/>
              <w:rPr>
                <w:rFonts w:ascii="Times New Roman"/>
                <w:sz w:val="15"/>
              </w:rPr>
            </w:pPr>
          </w:p>
          <w:p w14:paraId="4F594701" w14:textId="77777777" w:rsidR="00A5792B" w:rsidRDefault="002F44C1">
            <w:pPr>
              <w:pStyle w:val="TableParagraph"/>
              <w:spacing w:before="1"/>
              <w:ind w:left="50"/>
              <w:rPr>
                <w:sz w:val="18"/>
              </w:rPr>
            </w:pPr>
            <w:r>
              <w:rPr>
                <w:w w:val="99"/>
                <w:sz w:val="18"/>
              </w:rPr>
              <w:t>1</w:t>
            </w:r>
          </w:p>
        </w:tc>
        <w:tc>
          <w:tcPr>
            <w:tcW w:w="594" w:type="dxa"/>
          </w:tcPr>
          <w:p w14:paraId="2F05E162" w14:textId="77777777" w:rsidR="00A5792B" w:rsidRDefault="00A5792B">
            <w:pPr>
              <w:pStyle w:val="TableParagraph"/>
              <w:spacing w:before="8"/>
              <w:rPr>
                <w:rFonts w:ascii="Times New Roman"/>
                <w:sz w:val="15"/>
              </w:rPr>
            </w:pPr>
          </w:p>
          <w:p w14:paraId="0FA43549" w14:textId="77777777" w:rsidR="00A5792B" w:rsidRDefault="002F44C1">
            <w:pPr>
              <w:pStyle w:val="TableParagraph"/>
              <w:spacing w:before="1"/>
              <w:ind w:left="269"/>
              <w:rPr>
                <w:sz w:val="18"/>
              </w:rPr>
            </w:pPr>
            <w:r>
              <w:rPr>
                <w:sz w:val="18"/>
              </w:rPr>
              <w:t>QA</w:t>
            </w:r>
          </w:p>
        </w:tc>
        <w:tc>
          <w:tcPr>
            <w:tcW w:w="810" w:type="dxa"/>
          </w:tcPr>
          <w:p w14:paraId="299CEC57" w14:textId="77777777" w:rsidR="00A5792B" w:rsidRDefault="00A5792B">
            <w:pPr>
              <w:pStyle w:val="TableParagraph"/>
              <w:spacing w:before="8"/>
              <w:rPr>
                <w:rFonts w:ascii="Times New Roman"/>
                <w:sz w:val="15"/>
              </w:rPr>
            </w:pPr>
          </w:p>
          <w:p w14:paraId="04238FA3" w14:textId="77777777" w:rsidR="00A5792B" w:rsidRDefault="002F44C1">
            <w:pPr>
              <w:pStyle w:val="TableParagraph"/>
              <w:spacing w:before="1"/>
              <w:ind w:left="-1"/>
              <w:rPr>
                <w:sz w:val="18"/>
              </w:rPr>
            </w:pPr>
            <w:r>
              <w:rPr>
                <w:sz w:val="18"/>
              </w:rPr>
              <w:t>COOR</w:t>
            </w:r>
          </w:p>
        </w:tc>
        <w:tc>
          <w:tcPr>
            <w:tcW w:w="2106" w:type="dxa"/>
          </w:tcPr>
          <w:p w14:paraId="634A255F" w14:textId="77777777" w:rsidR="00A5792B" w:rsidRDefault="00A5792B">
            <w:pPr>
              <w:pStyle w:val="TableParagraph"/>
              <w:spacing w:before="8"/>
              <w:rPr>
                <w:rFonts w:ascii="Times New Roman"/>
                <w:sz w:val="15"/>
              </w:rPr>
            </w:pPr>
          </w:p>
          <w:p w14:paraId="2E88A074" w14:textId="77777777" w:rsidR="00A5792B" w:rsidRDefault="002F44C1">
            <w:pPr>
              <w:pStyle w:val="TableParagraph"/>
              <w:spacing w:before="1"/>
              <w:ind w:left="53"/>
              <w:rPr>
                <w:sz w:val="18"/>
              </w:rPr>
            </w:pPr>
            <w:r>
              <w:rPr>
                <w:sz w:val="18"/>
              </w:rPr>
              <w:t>NURSNURSE2,THREE</w:t>
            </w:r>
          </w:p>
        </w:tc>
        <w:tc>
          <w:tcPr>
            <w:tcW w:w="2538" w:type="dxa"/>
            <w:gridSpan w:val="3"/>
          </w:tcPr>
          <w:p w14:paraId="4A804E0B" w14:textId="77777777" w:rsidR="00A5792B" w:rsidRDefault="00A5792B">
            <w:pPr>
              <w:pStyle w:val="TableParagraph"/>
              <w:spacing w:before="8"/>
              <w:rPr>
                <w:rFonts w:ascii="Times New Roman"/>
                <w:sz w:val="15"/>
              </w:rPr>
            </w:pPr>
          </w:p>
          <w:p w14:paraId="373ED5E9" w14:textId="77777777" w:rsidR="00A5792B" w:rsidRDefault="002F44C1">
            <w:pPr>
              <w:pStyle w:val="TableParagraph"/>
              <w:spacing w:before="1"/>
              <w:ind w:left="971"/>
              <w:rPr>
                <w:sz w:val="18"/>
              </w:rPr>
            </w:pPr>
            <w:r>
              <w:rPr>
                <w:sz w:val="18"/>
              </w:rPr>
              <w:t>RETIRED/DISC</w:t>
            </w:r>
          </w:p>
        </w:tc>
        <w:tc>
          <w:tcPr>
            <w:tcW w:w="540" w:type="dxa"/>
          </w:tcPr>
          <w:p w14:paraId="00A1244A" w14:textId="77777777" w:rsidR="00A5792B" w:rsidRDefault="00A5792B">
            <w:pPr>
              <w:pStyle w:val="TableParagraph"/>
              <w:rPr>
                <w:rFonts w:ascii="Times New Roman"/>
                <w:sz w:val="18"/>
              </w:rPr>
            </w:pPr>
          </w:p>
        </w:tc>
        <w:tc>
          <w:tcPr>
            <w:tcW w:w="1674" w:type="dxa"/>
          </w:tcPr>
          <w:p w14:paraId="40F9D9CA" w14:textId="77777777" w:rsidR="00A5792B" w:rsidRDefault="00A5792B">
            <w:pPr>
              <w:pStyle w:val="TableParagraph"/>
              <w:rPr>
                <w:rFonts w:ascii="Times New Roman"/>
                <w:sz w:val="18"/>
              </w:rPr>
            </w:pPr>
          </w:p>
        </w:tc>
      </w:tr>
      <w:tr w:rsidR="00A5792B" w14:paraId="64193355" w14:textId="77777777">
        <w:trPr>
          <w:trHeight w:val="384"/>
        </w:trPr>
        <w:tc>
          <w:tcPr>
            <w:tcW w:w="428" w:type="dxa"/>
          </w:tcPr>
          <w:p w14:paraId="3F0ADF3E" w14:textId="77777777" w:rsidR="00A5792B" w:rsidRDefault="002F44C1">
            <w:pPr>
              <w:pStyle w:val="TableParagraph"/>
              <w:spacing w:before="90"/>
              <w:ind w:left="50"/>
              <w:rPr>
                <w:sz w:val="18"/>
              </w:rPr>
            </w:pPr>
            <w:r>
              <w:rPr>
                <w:w w:val="99"/>
                <w:sz w:val="18"/>
              </w:rPr>
              <w:t>1</w:t>
            </w:r>
          </w:p>
        </w:tc>
        <w:tc>
          <w:tcPr>
            <w:tcW w:w="594" w:type="dxa"/>
          </w:tcPr>
          <w:p w14:paraId="1F23233E" w14:textId="77777777" w:rsidR="00A5792B" w:rsidRDefault="002F44C1">
            <w:pPr>
              <w:pStyle w:val="TableParagraph"/>
              <w:spacing w:before="90"/>
              <w:ind w:left="269"/>
              <w:rPr>
                <w:sz w:val="18"/>
              </w:rPr>
            </w:pPr>
            <w:r>
              <w:rPr>
                <w:sz w:val="18"/>
              </w:rPr>
              <w:t>NUR</w:t>
            </w:r>
          </w:p>
        </w:tc>
        <w:tc>
          <w:tcPr>
            <w:tcW w:w="810" w:type="dxa"/>
          </w:tcPr>
          <w:p w14:paraId="220BD392" w14:textId="77777777" w:rsidR="00A5792B" w:rsidRDefault="002F44C1">
            <w:pPr>
              <w:pStyle w:val="TableParagraph"/>
              <w:spacing w:before="90"/>
              <w:ind w:right="160"/>
              <w:jc w:val="right"/>
              <w:rPr>
                <w:sz w:val="18"/>
              </w:rPr>
            </w:pPr>
            <w:r>
              <w:rPr>
                <w:w w:val="95"/>
                <w:sz w:val="18"/>
              </w:rPr>
              <w:t>RECRU</w:t>
            </w:r>
          </w:p>
        </w:tc>
        <w:tc>
          <w:tcPr>
            <w:tcW w:w="2106" w:type="dxa"/>
          </w:tcPr>
          <w:p w14:paraId="3AC05DE8" w14:textId="77777777" w:rsidR="00A5792B" w:rsidRDefault="002F44C1">
            <w:pPr>
              <w:pStyle w:val="TableParagraph"/>
              <w:spacing w:before="90"/>
              <w:ind w:left="53"/>
              <w:rPr>
                <w:sz w:val="18"/>
              </w:rPr>
            </w:pPr>
            <w:r>
              <w:rPr>
                <w:sz w:val="18"/>
              </w:rPr>
              <w:t>NURSNURSE1,THREE</w:t>
            </w:r>
          </w:p>
        </w:tc>
        <w:tc>
          <w:tcPr>
            <w:tcW w:w="2538" w:type="dxa"/>
            <w:gridSpan w:val="3"/>
          </w:tcPr>
          <w:p w14:paraId="00DF6D45" w14:textId="77777777" w:rsidR="00A5792B" w:rsidRDefault="002F44C1">
            <w:pPr>
              <w:pStyle w:val="TableParagraph"/>
              <w:spacing w:before="90"/>
              <w:ind w:left="971"/>
              <w:rPr>
                <w:sz w:val="18"/>
              </w:rPr>
            </w:pPr>
            <w:r>
              <w:rPr>
                <w:sz w:val="18"/>
              </w:rPr>
              <w:t>ACT RESERVE</w:t>
            </w:r>
          </w:p>
        </w:tc>
        <w:tc>
          <w:tcPr>
            <w:tcW w:w="540" w:type="dxa"/>
          </w:tcPr>
          <w:p w14:paraId="166F9755" w14:textId="77777777" w:rsidR="00A5792B" w:rsidRDefault="002F44C1">
            <w:pPr>
              <w:pStyle w:val="TableParagraph"/>
              <w:spacing w:before="90"/>
              <w:ind w:right="53"/>
              <w:jc w:val="right"/>
              <w:rPr>
                <w:sz w:val="18"/>
              </w:rPr>
            </w:pPr>
            <w:r>
              <w:rPr>
                <w:w w:val="95"/>
                <w:sz w:val="18"/>
              </w:rPr>
              <w:t>AIR</w:t>
            </w:r>
          </w:p>
        </w:tc>
        <w:tc>
          <w:tcPr>
            <w:tcW w:w="1674" w:type="dxa"/>
          </w:tcPr>
          <w:p w14:paraId="520D5240" w14:textId="77777777" w:rsidR="00A5792B" w:rsidRDefault="002F44C1">
            <w:pPr>
              <w:pStyle w:val="TableParagraph"/>
              <w:spacing w:before="90"/>
              <w:ind w:left="52"/>
              <w:rPr>
                <w:sz w:val="18"/>
              </w:rPr>
            </w:pPr>
            <w:r>
              <w:rPr>
                <w:sz w:val="18"/>
              </w:rPr>
              <w:t>FORCE</w:t>
            </w:r>
          </w:p>
        </w:tc>
      </w:tr>
      <w:tr w:rsidR="00A5792B" w14:paraId="3530C59A" w14:textId="77777777">
        <w:trPr>
          <w:trHeight w:val="294"/>
        </w:trPr>
        <w:tc>
          <w:tcPr>
            <w:tcW w:w="428" w:type="dxa"/>
          </w:tcPr>
          <w:p w14:paraId="35D33060" w14:textId="77777777" w:rsidR="00A5792B" w:rsidRDefault="002F44C1">
            <w:pPr>
              <w:pStyle w:val="TableParagraph"/>
              <w:spacing w:before="90" w:line="184" w:lineRule="exact"/>
              <w:ind w:left="50"/>
              <w:rPr>
                <w:sz w:val="18"/>
              </w:rPr>
            </w:pPr>
            <w:r>
              <w:rPr>
                <w:w w:val="99"/>
                <w:sz w:val="18"/>
              </w:rPr>
              <w:t>1</w:t>
            </w:r>
          </w:p>
        </w:tc>
        <w:tc>
          <w:tcPr>
            <w:tcW w:w="594" w:type="dxa"/>
          </w:tcPr>
          <w:p w14:paraId="01F3AD51" w14:textId="77777777" w:rsidR="00A5792B" w:rsidRDefault="002F44C1">
            <w:pPr>
              <w:pStyle w:val="TableParagraph"/>
              <w:spacing w:before="90" w:line="184" w:lineRule="exact"/>
              <w:ind w:left="269"/>
              <w:rPr>
                <w:sz w:val="18"/>
              </w:rPr>
            </w:pPr>
            <w:r>
              <w:rPr>
                <w:sz w:val="18"/>
              </w:rPr>
              <w:t>NUR</w:t>
            </w:r>
          </w:p>
        </w:tc>
        <w:tc>
          <w:tcPr>
            <w:tcW w:w="810" w:type="dxa"/>
          </w:tcPr>
          <w:p w14:paraId="7C4CB91D" w14:textId="77777777" w:rsidR="00A5792B" w:rsidRDefault="002F44C1">
            <w:pPr>
              <w:pStyle w:val="TableParagraph"/>
              <w:spacing w:before="90" w:line="184" w:lineRule="exact"/>
              <w:ind w:right="160"/>
              <w:jc w:val="right"/>
              <w:rPr>
                <w:sz w:val="18"/>
              </w:rPr>
            </w:pPr>
            <w:r>
              <w:rPr>
                <w:w w:val="95"/>
                <w:sz w:val="18"/>
              </w:rPr>
              <w:t>INSTR</w:t>
            </w:r>
          </w:p>
        </w:tc>
        <w:tc>
          <w:tcPr>
            <w:tcW w:w="2106" w:type="dxa"/>
          </w:tcPr>
          <w:p w14:paraId="266692B0" w14:textId="77777777" w:rsidR="00A5792B" w:rsidRDefault="002F44C1">
            <w:pPr>
              <w:pStyle w:val="TableParagraph"/>
              <w:spacing w:before="90" w:line="184" w:lineRule="exact"/>
              <w:ind w:left="53"/>
              <w:rPr>
                <w:sz w:val="18"/>
              </w:rPr>
            </w:pPr>
            <w:r>
              <w:rPr>
                <w:sz w:val="18"/>
              </w:rPr>
              <w:t>NURSNURSE1,THREE</w:t>
            </w:r>
          </w:p>
        </w:tc>
        <w:tc>
          <w:tcPr>
            <w:tcW w:w="2538" w:type="dxa"/>
            <w:gridSpan w:val="3"/>
          </w:tcPr>
          <w:p w14:paraId="48162BCD" w14:textId="77777777" w:rsidR="00A5792B" w:rsidRDefault="002F44C1">
            <w:pPr>
              <w:pStyle w:val="TableParagraph"/>
              <w:spacing w:before="90" w:line="184" w:lineRule="exact"/>
              <w:ind w:left="971"/>
              <w:rPr>
                <w:sz w:val="18"/>
              </w:rPr>
            </w:pPr>
            <w:r>
              <w:rPr>
                <w:sz w:val="18"/>
              </w:rPr>
              <w:t>ACT RESERVE</w:t>
            </w:r>
          </w:p>
        </w:tc>
        <w:tc>
          <w:tcPr>
            <w:tcW w:w="540" w:type="dxa"/>
          </w:tcPr>
          <w:p w14:paraId="159B245A" w14:textId="77777777" w:rsidR="00A5792B" w:rsidRDefault="002F44C1">
            <w:pPr>
              <w:pStyle w:val="TableParagraph"/>
              <w:spacing w:before="90" w:line="184" w:lineRule="exact"/>
              <w:ind w:right="53"/>
              <w:jc w:val="right"/>
              <w:rPr>
                <w:sz w:val="18"/>
              </w:rPr>
            </w:pPr>
            <w:r>
              <w:rPr>
                <w:w w:val="95"/>
                <w:sz w:val="18"/>
              </w:rPr>
              <w:t>AIR</w:t>
            </w:r>
          </w:p>
        </w:tc>
        <w:tc>
          <w:tcPr>
            <w:tcW w:w="1674" w:type="dxa"/>
          </w:tcPr>
          <w:p w14:paraId="7BCE521B" w14:textId="77777777" w:rsidR="00A5792B" w:rsidRDefault="002F44C1">
            <w:pPr>
              <w:pStyle w:val="TableParagraph"/>
              <w:spacing w:before="90" w:line="184" w:lineRule="exact"/>
              <w:ind w:left="52"/>
              <w:rPr>
                <w:sz w:val="18"/>
              </w:rPr>
            </w:pPr>
            <w:r>
              <w:rPr>
                <w:sz w:val="18"/>
              </w:rPr>
              <w:t>FORCE</w:t>
            </w:r>
          </w:p>
        </w:tc>
      </w:tr>
      <w:tr w:rsidR="00A5792B" w14:paraId="36831CD6" w14:textId="77777777">
        <w:trPr>
          <w:trHeight w:val="475"/>
        </w:trPr>
        <w:tc>
          <w:tcPr>
            <w:tcW w:w="428" w:type="dxa"/>
          </w:tcPr>
          <w:p w14:paraId="2B197F16" w14:textId="77777777" w:rsidR="00A5792B" w:rsidRDefault="00A5792B">
            <w:pPr>
              <w:pStyle w:val="TableParagraph"/>
              <w:spacing w:before="8"/>
              <w:rPr>
                <w:rFonts w:ascii="Times New Roman"/>
                <w:sz w:val="15"/>
              </w:rPr>
            </w:pPr>
          </w:p>
          <w:p w14:paraId="0C2D362D" w14:textId="77777777" w:rsidR="00A5792B" w:rsidRDefault="002F44C1">
            <w:pPr>
              <w:pStyle w:val="TableParagraph"/>
              <w:spacing w:before="1"/>
              <w:ind w:left="50"/>
              <w:rPr>
                <w:sz w:val="18"/>
              </w:rPr>
            </w:pPr>
            <w:r>
              <w:rPr>
                <w:w w:val="99"/>
                <w:sz w:val="18"/>
              </w:rPr>
              <w:t>1</w:t>
            </w:r>
          </w:p>
        </w:tc>
        <w:tc>
          <w:tcPr>
            <w:tcW w:w="594" w:type="dxa"/>
          </w:tcPr>
          <w:p w14:paraId="3D842541" w14:textId="77777777" w:rsidR="00A5792B" w:rsidRDefault="00A5792B">
            <w:pPr>
              <w:pStyle w:val="TableParagraph"/>
              <w:spacing w:before="8"/>
              <w:rPr>
                <w:rFonts w:ascii="Times New Roman"/>
                <w:sz w:val="15"/>
              </w:rPr>
            </w:pPr>
          </w:p>
          <w:p w14:paraId="1195FE57" w14:textId="77777777" w:rsidR="00A5792B" w:rsidRDefault="002F44C1">
            <w:pPr>
              <w:pStyle w:val="TableParagraph"/>
              <w:spacing w:before="1"/>
              <w:ind w:left="269"/>
              <w:rPr>
                <w:sz w:val="18"/>
              </w:rPr>
            </w:pPr>
            <w:r>
              <w:rPr>
                <w:sz w:val="18"/>
              </w:rPr>
              <w:t>HN</w:t>
            </w:r>
          </w:p>
        </w:tc>
        <w:tc>
          <w:tcPr>
            <w:tcW w:w="810" w:type="dxa"/>
          </w:tcPr>
          <w:p w14:paraId="424B0D46" w14:textId="77777777" w:rsidR="00A5792B" w:rsidRDefault="00A5792B">
            <w:pPr>
              <w:pStyle w:val="TableParagraph"/>
              <w:rPr>
                <w:rFonts w:ascii="Times New Roman"/>
                <w:sz w:val="18"/>
              </w:rPr>
            </w:pPr>
          </w:p>
        </w:tc>
        <w:tc>
          <w:tcPr>
            <w:tcW w:w="2106" w:type="dxa"/>
          </w:tcPr>
          <w:p w14:paraId="5448FCB6" w14:textId="77777777" w:rsidR="00A5792B" w:rsidRDefault="00A5792B">
            <w:pPr>
              <w:pStyle w:val="TableParagraph"/>
              <w:spacing w:before="8"/>
              <w:rPr>
                <w:rFonts w:ascii="Times New Roman"/>
                <w:sz w:val="15"/>
              </w:rPr>
            </w:pPr>
          </w:p>
          <w:p w14:paraId="0F13BA7F" w14:textId="77777777" w:rsidR="00A5792B" w:rsidRDefault="002F44C1">
            <w:pPr>
              <w:pStyle w:val="TableParagraph"/>
              <w:spacing w:before="1"/>
              <w:ind w:left="53"/>
              <w:rPr>
                <w:sz w:val="18"/>
              </w:rPr>
            </w:pPr>
            <w:r>
              <w:rPr>
                <w:sz w:val="18"/>
              </w:rPr>
              <w:t>NURSNURSE2,FIVE</w:t>
            </w:r>
          </w:p>
        </w:tc>
        <w:tc>
          <w:tcPr>
            <w:tcW w:w="1350" w:type="dxa"/>
            <w:gridSpan w:val="2"/>
          </w:tcPr>
          <w:p w14:paraId="02E64E97" w14:textId="77777777" w:rsidR="00A5792B" w:rsidRDefault="00A5792B">
            <w:pPr>
              <w:pStyle w:val="TableParagraph"/>
              <w:spacing w:before="8"/>
              <w:rPr>
                <w:rFonts w:ascii="Times New Roman"/>
                <w:sz w:val="15"/>
              </w:rPr>
            </w:pPr>
          </w:p>
          <w:p w14:paraId="5861B006" w14:textId="77777777" w:rsidR="00A5792B" w:rsidRDefault="002F44C1">
            <w:pPr>
              <w:pStyle w:val="TableParagraph"/>
              <w:spacing w:before="1"/>
              <w:ind w:right="52"/>
              <w:jc w:val="right"/>
              <w:rPr>
                <w:sz w:val="18"/>
              </w:rPr>
            </w:pPr>
            <w:r>
              <w:rPr>
                <w:w w:val="95"/>
                <w:sz w:val="18"/>
              </w:rPr>
              <w:t>ACT</w:t>
            </w:r>
          </w:p>
        </w:tc>
        <w:tc>
          <w:tcPr>
            <w:tcW w:w="1188" w:type="dxa"/>
          </w:tcPr>
          <w:p w14:paraId="36AAC6BA" w14:textId="77777777" w:rsidR="00A5792B" w:rsidRDefault="00A5792B">
            <w:pPr>
              <w:pStyle w:val="TableParagraph"/>
              <w:spacing w:before="8"/>
              <w:rPr>
                <w:rFonts w:ascii="Times New Roman"/>
                <w:sz w:val="15"/>
              </w:rPr>
            </w:pPr>
          </w:p>
          <w:p w14:paraId="5096914E" w14:textId="77777777" w:rsidR="00A5792B" w:rsidRDefault="002F44C1">
            <w:pPr>
              <w:pStyle w:val="TableParagraph"/>
              <w:spacing w:before="1"/>
              <w:ind w:left="53"/>
              <w:rPr>
                <w:sz w:val="18"/>
              </w:rPr>
            </w:pPr>
            <w:r>
              <w:rPr>
                <w:sz w:val="18"/>
              </w:rPr>
              <w:t>RESERVE</w:t>
            </w:r>
          </w:p>
        </w:tc>
        <w:tc>
          <w:tcPr>
            <w:tcW w:w="2214" w:type="dxa"/>
            <w:gridSpan w:val="2"/>
          </w:tcPr>
          <w:p w14:paraId="3B513EF8" w14:textId="77777777" w:rsidR="00A5792B" w:rsidRDefault="00A5792B">
            <w:pPr>
              <w:pStyle w:val="TableParagraph"/>
              <w:spacing w:before="8"/>
              <w:rPr>
                <w:rFonts w:ascii="Times New Roman"/>
                <w:sz w:val="15"/>
              </w:rPr>
            </w:pPr>
          </w:p>
          <w:p w14:paraId="36E97D92" w14:textId="77777777" w:rsidR="00A5792B" w:rsidRDefault="002F44C1">
            <w:pPr>
              <w:pStyle w:val="TableParagraph"/>
              <w:spacing w:before="1"/>
              <w:ind w:left="160"/>
              <w:rPr>
                <w:sz w:val="18"/>
              </w:rPr>
            </w:pPr>
            <w:r>
              <w:rPr>
                <w:sz w:val="18"/>
              </w:rPr>
              <w:t>NOAA</w:t>
            </w:r>
          </w:p>
        </w:tc>
      </w:tr>
      <w:tr w:rsidR="00A5792B" w14:paraId="22E6CBEF" w14:textId="77777777">
        <w:trPr>
          <w:trHeight w:val="385"/>
        </w:trPr>
        <w:tc>
          <w:tcPr>
            <w:tcW w:w="428" w:type="dxa"/>
          </w:tcPr>
          <w:p w14:paraId="5EF60C91" w14:textId="77777777" w:rsidR="00A5792B" w:rsidRDefault="002F44C1">
            <w:pPr>
              <w:pStyle w:val="TableParagraph"/>
              <w:spacing w:before="90"/>
              <w:ind w:left="50"/>
              <w:rPr>
                <w:sz w:val="18"/>
              </w:rPr>
            </w:pPr>
            <w:r>
              <w:rPr>
                <w:w w:val="99"/>
                <w:sz w:val="18"/>
              </w:rPr>
              <w:t>1</w:t>
            </w:r>
          </w:p>
        </w:tc>
        <w:tc>
          <w:tcPr>
            <w:tcW w:w="594" w:type="dxa"/>
          </w:tcPr>
          <w:p w14:paraId="204CF3D0" w14:textId="77777777" w:rsidR="00A5792B" w:rsidRDefault="002F44C1">
            <w:pPr>
              <w:pStyle w:val="TableParagraph"/>
              <w:spacing w:before="90"/>
              <w:ind w:left="269"/>
              <w:rPr>
                <w:sz w:val="18"/>
              </w:rPr>
            </w:pPr>
            <w:r>
              <w:rPr>
                <w:sz w:val="18"/>
              </w:rPr>
              <w:t>HN</w:t>
            </w:r>
          </w:p>
        </w:tc>
        <w:tc>
          <w:tcPr>
            <w:tcW w:w="810" w:type="dxa"/>
          </w:tcPr>
          <w:p w14:paraId="433243EF" w14:textId="77777777" w:rsidR="00A5792B" w:rsidRDefault="00A5792B">
            <w:pPr>
              <w:pStyle w:val="TableParagraph"/>
              <w:rPr>
                <w:rFonts w:ascii="Times New Roman"/>
                <w:sz w:val="18"/>
              </w:rPr>
            </w:pPr>
          </w:p>
        </w:tc>
        <w:tc>
          <w:tcPr>
            <w:tcW w:w="2106" w:type="dxa"/>
          </w:tcPr>
          <w:p w14:paraId="7A650BB3" w14:textId="77777777" w:rsidR="00A5792B" w:rsidRDefault="002F44C1">
            <w:pPr>
              <w:pStyle w:val="TableParagraph"/>
              <w:spacing w:before="90"/>
              <w:ind w:left="53"/>
              <w:rPr>
                <w:sz w:val="18"/>
              </w:rPr>
            </w:pPr>
            <w:r>
              <w:rPr>
                <w:sz w:val="18"/>
              </w:rPr>
              <w:t>NURSNURSE5,ONE</w:t>
            </w:r>
          </w:p>
        </w:tc>
        <w:tc>
          <w:tcPr>
            <w:tcW w:w="1350" w:type="dxa"/>
            <w:gridSpan w:val="2"/>
          </w:tcPr>
          <w:p w14:paraId="117ED71A" w14:textId="77777777" w:rsidR="00A5792B" w:rsidRDefault="002F44C1">
            <w:pPr>
              <w:pStyle w:val="TableParagraph"/>
              <w:spacing w:before="90"/>
              <w:ind w:right="52"/>
              <w:jc w:val="right"/>
              <w:rPr>
                <w:sz w:val="18"/>
              </w:rPr>
            </w:pPr>
            <w:r>
              <w:rPr>
                <w:w w:val="95"/>
                <w:sz w:val="18"/>
              </w:rPr>
              <w:t>IND</w:t>
            </w:r>
          </w:p>
        </w:tc>
        <w:tc>
          <w:tcPr>
            <w:tcW w:w="1188" w:type="dxa"/>
          </w:tcPr>
          <w:p w14:paraId="4A0ECAB3" w14:textId="77777777" w:rsidR="00A5792B" w:rsidRDefault="002F44C1">
            <w:pPr>
              <w:pStyle w:val="TableParagraph"/>
              <w:spacing w:before="90"/>
              <w:ind w:left="53"/>
              <w:rPr>
                <w:sz w:val="18"/>
              </w:rPr>
            </w:pPr>
            <w:r>
              <w:rPr>
                <w:sz w:val="18"/>
              </w:rPr>
              <w:t>MOBIL AUG</w:t>
            </w:r>
          </w:p>
        </w:tc>
        <w:tc>
          <w:tcPr>
            <w:tcW w:w="2214" w:type="dxa"/>
            <w:gridSpan w:val="2"/>
          </w:tcPr>
          <w:p w14:paraId="34830F18" w14:textId="77777777" w:rsidR="00A5792B" w:rsidRDefault="002F44C1">
            <w:pPr>
              <w:pStyle w:val="TableParagraph"/>
              <w:spacing w:before="90"/>
              <w:ind w:left="160"/>
              <w:rPr>
                <w:sz w:val="18"/>
              </w:rPr>
            </w:pPr>
            <w:r>
              <w:rPr>
                <w:sz w:val="18"/>
              </w:rPr>
              <w:t>MARINE CORPS</w:t>
            </w:r>
          </w:p>
        </w:tc>
      </w:tr>
      <w:tr w:rsidR="00A5792B" w14:paraId="53CF7B3D" w14:textId="77777777">
        <w:trPr>
          <w:trHeight w:val="294"/>
        </w:trPr>
        <w:tc>
          <w:tcPr>
            <w:tcW w:w="428" w:type="dxa"/>
          </w:tcPr>
          <w:p w14:paraId="0B2A5CDB" w14:textId="77777777" w:rsidR="00A5792B" w:rsidRDefault="002F44C1">
            <w:pPr>
              <w:pStyle w:val="TableParagraph"/>
              <w:spacing w:before="90" w:line="184" w:lineRule="exact"/>
              <w:ind w:left="50"/>
              <w:rPr>
                <w:sz w:val="18"/>
              </w:rPr>
            </w:pPr>
            <w:r>
              <w:rPr>
                <w:w w:val="99"/>
                <w:sz w:val="18"/>
              </w:rPr>
              <w:t>1</w:t>
            </w:r>
          </w:p>
        </w:tc>
        <w:tc>
          <w:tcPr>
            <w:tcW w:w="594" w:type="dxa"/>
          </w:tcPr>
          <w:p w14:paraId="7338E68B" w14:textId="77777777" w:rsidR="00A5792B" w:rsidRDefault="002F44C1">
            <w:pPr>
              <w:pStyle w:val="TableParagraph"/>
              <w:spacing w:before="90" w:line="184" w:lineRule="exact"/>
              <w:ind w:left="269"/>
              <w:rPr>
                <w:sz w:val="18"/>
              </w:rPr>
            </w:pPr>
            <w:r>
              <w:rPr>
                <w:sz w:val="18"/>
              </w:rPr>
              <w:t>NUR</w:t>
            </w:r>
          </w:p>
        </w:tc>
        <w:tc>
          <w:tcPr>
            <w:tcW w:w="810" w:type="dxa"/>
          </w:tcPr>
          <w:p w14:paraId="68F14A0B" w14:textId="77777777" w:rsidR="00A5792B" w:rsidRDefault="002F44C1">
            <w:pPr>
              <w:pStyle w:val="TableParagraph"/>
              <w:spacing w:before="90" w:line="184" w:lineRule="exact"/>
              <w:ind w:right="160"/>
              <w:jc w:val="right"/>
              <w:rPr>
                <w:sz w:val="18"/>
              </w:rPr>
            </w:pPr>
            <w:r>
              <w:rPr>
                <w:w w:val="95"/>
                <w:sz w:val="18"/>
              </w:rPr>
              <w:t>PRACT</w:t>
            </w:r>
          </w:p>
        </w:tc>
        <w:tc>
          <w:tcPr>
            <w:tcW w:w="2106" w:type="dxa"/>
          </w:tcPr>
          <w:p w14:paraId="0BB28967" w14:textId="77777777" w:rsidR="00A5792B" w:rsidRDefault="002F44C1">
            <w:pPr>
              <w:pStyle w:val="TableParagraph"/>
              <w:spacing w:before="90" w:line="184" w:lineRule="exact"/>
              <w:ind w:left="53"/>
              <w:rPr>
                <w:sz w:val="18"/>
              </w:rPr>
            </w:pPr>
            <w:r>
              <w:rPr>
                <w:sz w:val="18"/>
              </w:rPr>
              <w:t>NURSNURSE2,FOUR</w:t>
            </w:r>
          </w:p>
        </w:tc>
        <w:tc>
          <w:tcPr>
            <w:tcW w:w="1350" w:type="dxa"/>
            <w:gridSpan w:val="2"/>
          </w:tcPr>
          <w:p w14:paraId="5B4DDC21" w14:textId="77777777" w:rsidR="00A5792B" w:rsidRDefault="002F44C1">
            <w:pPr>
              <w:pStyle w:val="TableParagraph"/>
              <w:spacing w:before="90" w:line="184" w:lineRule="exact"/>
              <w:ind w:right="52"/>
              <w:jc w:val="right"/>
              <w:rPr>
                <w:sz w:val="18"/>
              </w:rPr>
            </w:pPr>
            <w:r>
              <w:rPr>
                <w:w w:val="95"/>
                <w:sz w:val="18"/>
              </w:rPr>
              <w:t>ACT</w:t>
            </w:r>
          </w:p>
        </w:tc>
        <w:tc>
          <w:tcPr>
            <w:tcW w:w="1188" w:type="dxa"/>
          </w:tcPr>
          <w:p w14:paraId="5502C22B" w14:textId="77777777" w:rsidR="00A5792B" w:rsidRDefault="002F44C1">
            <w:pPr>
              <w:pStyle w:val="TableParagraph"/>
              <w:spacing w:before="90" w:line="184" w:lineRule="exact"/>
              <w:ind w:left="53"/>
              <w:rPr>
                <w:sz w:val="18"/>
              </w:rPr>
            </w:pPr>
            <w:r>
              <w:rPr>
                <w:sz w:val="18"/>
              </w:rPr>
              <w:t>RESERVE</w:t>
            </w:r>
          </w:p>
        </w:tc>
        <w:tc>
          <w:tcPr>
            <w:tcW w:w="2214" w:type="dxa"/>
            <w:gridSpan w:val="2"/>
          </w:tcPr>
          <w:p w14:paraId="65DFBFD7" w14:textId="77777777" w:rsidR="00A5792B" w:rsidRDefault="002F44C1">
            <w:pPr>
              <w:pStyle w:val="TableParagraph"/>
              <w:spacing w:before="90" w:line="184" w:lineRule="exact"/>
              <w:ind w:left="160"/>
              <w:rPr>
                <w:sz w:val="18"/>
              </w:rPr>
            </w:pPr>
            <w:r>
              <w:rPr>
                <w:sz w:val="18"/>
              </w:rPr>
              <w:t>ARMY</w:t>
            </w:r>
          </w:p>
        </w:tc>
      </w:tr>
      <w:tr w:rsidR="00A5792B" w14:paraId="6CCC0FC0" w14:textId="77777777">
        <w:trPr>
          <w:trHeight w:val="475"/>
        </w:trPr>
        <w:tc>
          <w:tcPr>
            <w:tcW w:w="428" w:type="dxa"/>
          </w:tcPr>
          <w:p w14:paraId="59B7AEB9" w14:textId="77777777" w:rsidR="00A5792B" w:rsidRDefault="00A5792B">
            <w:pPr>
              <w:pStyle w:val="TableParagraph"/>
              <w:spacing w:before="8"/>
              <w:rPr>
                <w:rFonts w:ascii="Times New Roman"/>
                <w:sz w:val="15"/>
              </w:rPr>
            </w:pPr>
          </w:p>
          <w:p w14:paraId="76B6C7B2" w14:textId="77777777" w:rsidR="00A5792B" w:rsidRDefault="002F44C1">
            <w:pPr>
              <w:pStyle w:val="TableParagraph"/>
              <w:spacing w:before="1"/>
              <w:ind w:left="50"/>
              <w:rPr>
                <w:sz w:val="18"/>
              </w:rPr>
            </w:pPr>
            <w:r>
              <w:rPr>
                <w:w w:val="99"/>
                <w:sz w:val="18"/>
              </w:rPr>
              <w:t>1</w:t>
            </w:r>
          </w:p>
        </w:tc>
        <w:tc>
          <w:tcPr>
            <w:tcW w:w="594" w:type="dxa"/>
          </w:tcPr>
          <w:p w14:paraId="5D17E55C" w14:textId="77777777" w:rsidR="00A5792B" w:rsidRDefault="00A5792B">
            <w:pPr>
              <w:pStyle w:val="TableParagraph"/>
              <w:spacing w:before="8"/>
              <w:rPr>
                <w:rFonts w:ascii="Times New Roman"/>
                <w:sz w:val="15"/>
              </w:rPr>
            </w:pPr>
          </w:p>
          <w:p w14:paraId="78C6D143" w14:textId="77777777" w:rsidR="00A5792B" w:rsidRDefault="002F44C1">
            <w:pPr>
              <w:pStyle w:val="TableParagraph"/>
              <w:spacing w:before="1"/>
              <w:ind w:left="269"/>
              <w:rPr>
                <w:sz w:val="18"/>
              </w:rPr>
            </w:pPr>
            <w:r>
              <w:rPr>
                <w:sz w:val="18"/>
              </w:rPr>
              <w:t>RT</w:t>
            </w:r>
          </w:p>
        </w:tc>
        <w:tc>
          <w:tcPr>
            <w:tcW w:w="810" w:type="dxa"/>
          </w:tcPr>
          <w:p w14:paraId="7E56E52E" w14:textId="77777777" w:rsidR="00A5792B" w:rsidRDefault="00A5792B">
            <w:pPr>
              <w:pStyle w:val="TableParagraph"/>
              <w:spacing w:before="8"/>
              <w:rPr>
                <w:rFonts w:ascii="Times New Roman"/>
                <w:sz w:val="15"/>
              </w:rPr>
            </w:pPr>
          </w:p>
          <w:p w14:paraId="66A32100" w14:textId="77777777" w:rsidR="00A5792B" w:rsidRDefault="002F44C1">
            <w:pPr>
              <w:pStyle w:val="TableParagraph"/>
              <w:spacing w:before="1"/>
              <w:ind w:left="-1"/>
              <w:rPr>
                <w:sz w:val="18"/>
              </w:rPr>
            </w:pPr>
            <w:r>
              <w:rPr>
                <w:sz w:val="18"/>
              </w:rPr>
              <w:t>RN</w:t>
            </w:r>
          </w:p>
        </w:tc>
        <w:tc>
          <w:tcPr>
            <w:tcW w:w="2106" w:type="dxa"/>
          </w:tcPr>
          <w:p w14:paraId="1B35F09E" w14:textId="77777777" w:rsidR="00A5792B" w:rsidRDefault="00A5792B">
            <w:pPr>
              <w:pStyle w:val="TableParagraph"/>
              <w:spacing w:before="8"/>
              <w:rPr>
                <w:rFonts w:ascii="Times New Roman"/>
                <w:sz w:val="15"/>
              </w:rPr>
            </w:pPr>
          </w:p>
          <w:p w14:paraId="7F5C9B49" w14:textId="77777777" w:rsidR="00A5792B" w:rsidRDefault="002F44C1">
            <w:pPr>
              <w:pStyle w:val="TableParagraph"/>
              <w:spacing w:before="1"/>
              <w:ind w:left="53"/>
              <w:rPr>
                <w:sz w:val="18"/>
              </w:rPr>
            </w:pPr>
            <w:r>
              <w:rPr>
                <w:sz w:val="18"/>
              </w:rPr>
              <w:t>NURSNURSE7,FIVE</w:t>
            </w:r>
          </w:p>
        </w:tc>
        <w:tc>
          <w:tcPr>
            <w:tcW w:w="2538" w:type="dxa"/>
            <w:gridSpan w:val="3"/>
          </w:tcPr>
          <w:p w14:paraId="1EBE4113" w14:textId="77777777" w:rsidR="00A5792B" w:rsidRDefault="00A5792B">
            <w:pPr>
              <w:pStyle w:val="TableParagraph"/>
              <w:spacing w:before="8"/>
              <w:rPr>
                <w:rFonts w:ascii="Times New Roman"/>
                <w:sz w:val="15"/>
              </w:rPr>
            </w:pPr>
          </w:p>
          <w:p w14:paraId="03D32BA1" w14:textId="77777777" w:rsidR="00A5792B" w:rsidRDefault="002F44C1">
            <w:pPr>
              <w:pStyle w:val="TableParagraph"/>
              <w:spacing w:before="1"/>
              <w:ind w:left="971"/>
              <w:rPr>
                <w:sz w:val="18"/>
              </w:rPr>
            </w:pPr>
            <w:r>
              <w:rPr>
                <w:sz w:val="18"/>
              </w:rPr>
              <w:t>RETIRED/DISC</w:t>
            </w:r>
          </w:p>
        </w:tc>
        <w:tc>
          <w:tcPr>
            <w:tcW w:w="2214" w:type="dxa"/>
            <w:gridSpan w:val="2"/>
          </w:tcPr>
          <w:p w14:paraId="573D7C07" w14:textId="77777777" w:rsidR="00A5792B" w:rsidRDefault="00A5792B">
            <w:pPr>
              <w:pStyle w:val="TableParagraph"/>
              <w:rPr>
                <w:rFonts w:ascii="Times New Roman"/>
                <w:sz w:val="18"/>
              </w:rPr>
            </w:pPr>
          </w:p>
        </w:tc>
      </w:tr>
      <w:tr w:rsidR="00A5792B" w14:paraId="2431C4B0" w14:textId="77777777">
        <w:trPr>
          <w:trHeight w:val="385"/>
        </w:trPr>
        <w:tc>
          <w:tcPr>
            <w:tcW w:w="428" w:type="dxa"/>
          </w:tcPr>
          <w:p w14:paraId="6B853893" w14:textId="77777777" w:rsidR="00A5792B" w:rsidRDefault="002F44C1">
            <w:pPr>
              <w:pStyle w:val="TableParagraph"/>
              <w:spacing w:before="90"/>
              <w:ind w:left="50"/>
              <w:rPr>
                <w:sz w:val="18"/>
              </w:rPr>
            </w:pPr>
            <w:r>
              <w:rPr>
                <w:w w:val="99"/>
                <w:sz w:val="18"/>
              </w:rPr>
              <w:t>1</w:t>
            </w:r>
          </w:p>
        </w:tc>
        <w:tc>
          <w:tcPr>
            <w:tcW w:w="594" w:type="dxa"/>
          </w:tcPr>
          <w:p w14:paraId="70D85B1B" w14:textId="77777777" w:rsidR="00A5792B" w:rsidRDefault="002F44C1">
            <w:pPr>
              <w:pStyle w:val="TableParagraph"/>
              <w:spacing w:before="90"/>
              <w:ind w:left="269"/>
              <w:rPr>
                <w:sz w:val="18"/>
              </w:rPr>
            </w:pPr>
            <w:r>
              <w:rPr>
                <w:sz w:val="18"/>
              </w:rPr>
              <w:t>RN</w:t>
            </w:r>
          </w:p>
        </w:tc>
        <w:tc>
          <w:tcPr>
            <w:tcW w:w="810" w:type="dxa"/>
          </w:tcPr>
          <w:p w14:paraId="372C16D1" w14:textId="77777777" w:rsidR="00A5792B" w:rsidRDefault="00A5792B">
            <w:pPr>
              <w:pStyle w:val="TableParagraph"/>
              <w:rPr>
                <w:rFonts w:ascii="Times New Roman"/>
                <w:sz w:val="18"/>
              </w:rPr>
            </w:pPr>
          </w:p>
        </w:tc>
        <w:tc>
          <w:tcPr>
            <w:tcW w:w="2106" w:type="dxa"/>
          </w:tcPr>
          <w:p w14:paraId="31741B14" w14:textId="77777777" w:rsidR="00A5792B" w:rsidRDefault="002F44C1">
            <w:pPr>
              <w:pStyle w:val="TableParagraph"/>
              <w:spacing w:before="90"/>
              <w:ind w:left="53"/>
              <w:rPr>
                <w:sz w:val="18"/>
              </w:rPr>
            </w:pPr>
            <w:r>
              <w:rPr>
                <w:sz w:val="18"/>
              </w:rPr>
              <w:t>NURSNURSE2,THREE</w:t>
            </w:r>
          </w:p>
        </w:tc>
        <w:tc>
          <w:tcPr>
            <w:tcW w:w="2538" w:type="dxa"/>
            <w:gridSpan w:val="3"/>
          </w:tcPr>
          <w:p w14:paraId="4E3FAF39" w14:textId="77777777" w:rsidR="00A5792B" w:rsidRDefault="002F44C1">
            <w:pPr>
              <w:pStyle w:val="TableParagraph"/>
              <w:spacing w:before="90"/>
              <w:ind w:left="971"/>
              <w:rPr>
                <w:sz w:val="18"/>
              </w:rPr>
            </w:pPr>
            <w:r>
              <w:rPr>
                <w:sz w:val="18"/>
              </w:rPr>
              <w:t>ACT RESERVE</w:t>
            </w:r>
          </w:p>
        </w:tc>
        <w:tc>
          <w:tcPr>
            <w:tcW w:w="2214" w:type="dxa"/>
            <w:gridSpan w:val="2"/>
          </w:tcPr>
          <w:p w14:paraId="7C31F931" w14:textId="77777777" w:rsidR="00A5792B" w:rsidRDefault="002F44C1">
            <w:pPr>
              <w:pStyle w:val="TableParagraph"/>
              <w:spacing w:before="90"/>
              <w:ind w:left="160"/>
              <w:rPr>
                <w:sz w:val="18"/>
              </w:rPr>
            </w:pPr>
            <w:r>
              <w:rPr>
                <w:sz w:val="18"/>
              </w:rPr>
              <w:t>ARMY</w:t>
            </w:r>
          </w:p>
        </w:tc>
      </w:tr>
      <w:tr w:rsidR="00A5792B" w14:paraId="4DFD5306" w14:textId="77777777">
        <w:trPr>
          <w:trHeight w:val="294"/>
        </w:trPr>
        <w:tc>
          <w:tcPr>
            <w:tcW w:w="428" w:type="dxa"/>
          </w:tcPr>
          <w:p w14:paraId="24535F64" w14:textId="77777777" w:rsidR="00A5792B" w:rsidRDefault="002F44C1">
            <w:pPr>
              <w:pStyle w:val="TableParagraph"/>
              <w:spacing w:before="90" w:line="184" w:lineRule="exact"/>
              <w:ind w:left="50"/>
              <w:rPr>
                <w:sz w:val="18"/>
              </w:rPr>
            </w:pPr>
            <w:r>
              <w:rPr>
                <w:w w:val="99"/>
                <w:sz w:val="18"/>
              </w:rPr>
              <w:t>1</w:t>
            </w:r>
          </w:p>
        </w:tc>
        <w:tc>
          <w:tcPr>
            <w:tcW w:w="594" w:type="dxa"/>
          </w:tcPr>
          <w:p w14:paraId="2D7F55CC" w14:textId="77777777" w:rsidR="00A5792B" w:rsidRDefault="002F44C1">
            <w:pPr>
              <w:pStyle w:val="TableParagraph"/>
              <w:spacing w:before="90" w:line="184" w:lineRule="exact"/>
              <w:ind w:left="269"/>
              <w:rPr>
                <w:sz w:val="18"/>
              </w:rPr>
            </w:pPr>
            <w:r>
              <w:rPr>
                <w:sz w:val="18"/>
              </w:rPr>
              <w:t>RN</w:t>
            </w:r>
          </w:p>
        </w:tc>
        <w:tc>
          <w:tcPr>
            <w:tcW w:w="810" w:type="dxa"/>
          </w:tcPr>
          <w:p w14:paraId="090B3E1E" w14:textId="77777777" w:rsidR="00A5792B" w:rsidRDefault="00A5792B">
            <w:pPr>
              <w:pStyle w:val="TableParagraph"/>
              <w:rPr>
                <w:rFonts w:ascii="Times New Roman"/>
                <w:sz w:val="18"/>
              </w:rPr>
            </w:pPr>
          </w:p>
        </w:tc>
        <w:tc>
          <w:tcPr>
            <w:tcW w:w="2106" w:type="dxa"/>
          </w:tcPr>
          <w:p w14:paraId="0F5AB18F" w14:textId="77777777" w:rsidR="00A5792B" w:rsidRDefault="002F44C1">
            <w:pPr>
              <w:pStyle w:val="TableParagraph"/>
              <w:spacing w:before="90" w:line="184" w:lineRule="exact"/>
              <w:ind w:left="53"/>
              <w:rPr>
                <w:sz w:val="18"/>
              </w:rPr>
            </w:pPr>
            <w:r>
              <w:rPr>
                <w:sz w:val="18"/>
              </w:rPr>
              <w:t>NURSNURSE2,EIGHT</w:t>
            </w:r>
          </w:p>
        </w:tc>
        <w:tc>
          <w:tcPr>
            <w:tcW w:w="2538" w:type="dxa"/>
            <w:gridSpan w:val="3"/>
          </w:tcPr>
          <w:p w14:paraId="255A7851" w14:textId="77777777" w:rsidR="00A5792B" w:rsidRDefault="002F44C1">
            <w:pPr>
              <w:pStyle w:val="TableParagraph"/>
              <w:spacing w:before="90" w:line="184" w:lineRule="exact"/>
              <w:ind w:left="971"/>
              <w:rPr>
                <w:sz w:val="18"/>
              </w:rPr>
            </w:pPr>
            <w:r>
              <w:rPr>
                <w:sz w:val="18"/>
              </w:rPr>
              <w:t>ACT RESERVE</w:t>
            </w:r>
          </w:p>
        </w:tc>
        <w:tc>
          <w:tcPr>
            <w:tcW w:w="2214" w:type="dxa"/>
            <w:gridSpan w:val="2"/>
          </w:tcPr>
          <w:p w14:paraId="1AC68C33" w14:textId="77777777" w:rsidR="00A5792B" w:rsidRDefault="002F44C1">
            <w:pPr>
              <w:pStyle w:val="TableParagraph"/>
              <w:spacing w:before="90" w:line="184" w:lineRule="exact"/>
              <w:ind w:left="160"/>
              <w:rPr>
                <w:sz w:val="18"/>
              </w:rPr>
            </w:pPr>
            <w:r>
              <w:rPr>
                <w:sz w:val="18"/>
              </w:rPr>
              <w:t>NAVY</w:t>
            </w:r>
          </w:p>
        </w:tc>
      </w:tr>
      <w:tr w:rsidR="00A5792B" w14:paraId="5DE4B06A" w14:textId="77777777">
        <w:trPr>
          <w:trHeight w:val="203"/>
        </w:trPr>
        <w:tc>
          <w:tcPr>
            <w:tcW w:w="428" w:type="dxa"/>
          </w:tcPr>
          <w:p w14:paraId="0A66E67F" w14:textId="77777777" w:rsidR="00A5792B" w:rsidRDefault="002F44C1">
            <w:pPr>
              <w:pStyle w:val="TableParagraph"/>
              <w:spacing w:line="184" w:lineRule="exact"/>
              <w:ind w:left="50"/>
              <w:rPr>
                <w:sz w:val="18"/>
              </w:rPr>
            </w:pPr>
            <w:r>
              <w:rPr>
                <w:w w:val="99"/>
                <w:sz w:val="18"/>
              </w:rPr>
              <w:t>2</w:t>
            </w:r>
          </w:p>
        </w:tc>
        <w:tc>
          <w:tcPr>
            <w:tcW w:w="594" w:type="dxa"/>
          </w:tcPr>
          <w:p w14:paraId="28A55D65" w14:textId="77777777" w:rsidR="00A5792B" w:rsidRDefault="002F44C1">
            <w:pPr>
              <w:pStyle w:val="TableParagraph"/>
              <w:spacing w:line="184" w:lineRule="exact"/>
              <w:ind w:left="269"/>
              <w:rPr>
                <w:sz w:val="18"/>
              </w:rPr>
            </w:pPr>
            <w:r>
              <w:rPr>
                <w:sz w:val="18"/>
              </w:rPr>
              <w:t>RN</w:t>
            </w:r>
          </w:p>
        </w:tc>
        <w:tc>
          <w:tcPr>
            <w:tcW w:w="810" w:type="dxa"/>
          </w:tcPr>
          <w:p w14:paraId="6AFCBB90" w14:textId="77777777" w:rsidR="00A5792B" w:rsidRDefault="00A5792B">
            <w:pPr>
              <w:pStyle w:val="TableParagraph"/>
              <w:rPr>
                <w:rFonts w:ascii="Times New Roman"/>
                <w:sz w:val="14"/>
              </w:rPr>
            </w:pPr>
          </w:p>
        </w:tc>
        <w:tc>
          <w:tcPr>
            <w:tcW w:w="2106" w:type="dxa"/>
          </w:tcPr>
          <w:p w14:paraId="7CB47546" w14:textId="77777777" w:rsidR="00A5792B" w:rsidRDefault="002F44C1">
            <w:pPr>
              <w:pStyle w:val="TableParagraph"/>
              <w:spacing w:line="184" w:lineRule="exact"/>
              <w:ind w:left="53"/>
              <w:rPr>
                <w:sz w:val="18"/>
              </w:rPr>
            </w:pPr>
            <w:r>
              <w:rPr>
                <w:sz w:val="18"/>
              </w:rPr>
              <w:t>NURSNURSE2,NINE</w:t>
            </w:r>
          </w:p>
        </w:tc>
        <w:tc>
          <w:tcPr>
            <w:tcW w:w="2538" w:type="dxa"/>
            <w:gridSpan w:val="3"/>
          </w:tcPr>
          <w:p w14:paraId="32040946" w14:textId="77777777" w:rsidR="00A5792B" w:rsidRDefault="002F44C1">
            <w:pPr>
              <w:pStyle w:val="TableParagraph"/>
              <w:spacing w:line="184" w:lineRule="exact"/>
              <w:ind w:left="971"/>
              <w:rPr>
                <w:sz w:val="18"/>
              </w:rPr>
            </w:pPr>
            <w:r>
              <w:rPr>
                <w:sz w:val="18"/>
              </w:rPr>
              <w:t>ACT RESERVE</w:t>
            </w:r>
          </w:p>
        </w:tc>
        <w:tc>
          <w:tcPr>
            <w:tcW w:w="2214" w:type="dxa"/>
            <w:gridSpan w:val="2"/>
          </w:tcPr>
          <w:p w14:paraId="5FE48C3C" w14:textId="77777777" w:rsidR="00A5792B" w:rsidRDefault="002F44C1">
            <w:pPr>
              <w:pStyle w:val="TableParagraph"/>
              <w:spacing w:line="184" w:lineRule="exact"/>
              <w:ind w:left="160"/>
              <w:rPr>
                <w:sz w:val="18"/>
              </w:rPr>
            </w:pPr>
            <w:r>
              <w:rPr>
                <w:sz w:val="18"/>
              </w:rPr>
              <w:t>NAVY</w:t>
            </w:r>
          </w:p>
        </w:tc>
      </w:tr>
      <w:tr w:rsidR="00A5792B" w14:paraId="72002B15" w14:textId="77777777">
        <w:trPr>
          <w:trHeight w:val="294"/>
        </w:trPr>
        <w:tc>
          <w:tcPr>
            <w:tcW w:w="428" w:type="dxa"/>
          </w:tcPr>
          <w:p w14:paraId="2950AB73" w14:textId="77777777" w:rsidR="00A5792B" w:rsidRDefault="002F44C1">
            <w:pPr>
              <w:pStyle w:val="TableParagraph"/>
              <w:ind w:left="50"/>
              <w:rPr>
                <w:sz w:val="18"/>
              </w:rPr>
            </w:pPr>
            <w:r>
              <w:rPr>
                <w:w w:val="99"/>
                <w:sz w:val="18"/>
              </w:rPr>
              <w:t>3</w:t>
            </w:r>
          </w:p>
        </w:tc>
        <w:tc>
          <w:tcPr>
            <w:tcW w:w="594" w:type="dxa"/>
          </w:tcPr>
          <w:p w14:paraId="16CE258F" w14:textId="77777777" w:rsidR="00A5792B" w:rsidRDefault="002F44C1">
            <w:pPr>
              <w:pStyle w:val="TableParagraph"/>
              <w:ind w:left="269"/>
              <w:rPr>
                <w:sz w:val="18"/>
              </w:rPr>
            </w:pPr>
            <w:r>
              <w:rPr>
                <w:sz w:val="18"/>
              </w:rPr>
              <w:t>RN</w:t>
            </w:r>
          </w:p>
        </w:tc>
        <w:tc>
          <w:tcPr>
            <w:tcW w:w="810" w:type="dxa"/>
          </w:tcPr>
          <w:p w14:paraId="7D839D10" w14:textId="77777777" w:rsidR="00A5792B" w:rsidRDefault="00A5792B">
            <w:pPr>
              <w:pStyle w:val="TableParagraph"/>
              <w:rPr>
                <w:rFonts w:ascii="Times New Roman"/>
                <w:sz w:val="18"/>
              </w:rPr>
            </w:pPr>
          </w:p>
        </w:tc>
        <w:tc>
          <w:tcPr>
            <w:tcW w:w="2106" w:type="dxa"/>
          </w:tcPr>
          <w:p w14:paraId="3D2D5EE8" w14:textId="77777777" w:rsidR="00A5792B" w:rsidRDefault="002F44C1">
            <w:pPr>
              <w:pStyle w:val="TableParagraph"/>
              <w:ind w:left="53"/>
              <w:rPr>
                <w:sz w:val="18"/>
              </w:rPr>
            </w:pPr>
            <w:r>
              <w:rPr>
                <w:sz w:val="18"/>
              </w:rPr>
              <w:t>NURSNURSE4,EIGHT</w:t>
            </w:r>
          </w:p>
        </w:tc>
        <w:tc>
          <w:tcPr>
            <w:tcW w:w="2538" w:type="dxa"/>
            <w:gridSpan w:val="3"/>
          </w:tcPr>
          <w:p w14:paraId="109EB9EF" w14:textId="77777777" w:rsidR="00A5792B" w:rsidRDefault="002F44C1">
            <w:pPr>
              <w:pStyle w:val="TableParagraph"/>
              <w:ind w:left="971"/>
              <w:rPr>
                <w:sz w:val="18"/>
              </w:rPr>
            </w:pPr>
            <w:r>
              <w:rPr>
                <w:sz w:val="18"/>
              </w:rPr>
              <w:t>ACT RESERVE</w:t>
            </w:r>
          </w:p>
        </w:tc>
        <w:tc>
          <w:tcPr>
            <w:tcW w:w="2214" w:type="dxa"/>
            <w:gridSpan w:val="2"/>
          </w:tcPr>
          <w:p w14:paraId="344FBC86" w14:textId="77777777" w:rsidR="00A5792B" w:rsidRDefault="002F44C1">
            <w:pPr>
              <w:pStyle w:val="TableParagraph"/>
              <w:ind w:left="160"/>
              <w:rPr>
                <w:sz w:val="18"/>
              </w:rPr>
            </w:pPr>
            <w:r>
              <w:rPr>
                <w:sz w:val="18"/>
              </w:rPr>
              <w:t>NAVY</w:t>
            </w:r>
          </w:p>
        </w:tc>
      </w:tr>
      <w:tr w:rsidR="00A5792B" w14:paraId="6EE6DF27" w14:textId="77777777">
        <w:trPr>
          <w:trHeight w:val="385"/>
        </w:trPr>
        <w:tc>
          <w:tcPr>
            <w:tcW w:w="428" w:type="dxa"/>
          </w:tcPr>
          <w:p w14:paraId="0B81ACA2" w14:textId="77777777" w:rsidR="00A5792B" w:rsidRDefault="002F44C1">
            <w:pPr>
              <w:pStyle w:val="TableParagraph"/>
              <w:spacing w:before="90"/>
              <w:ind w:left="50"/>
              <w:rPr>
                <w:sz w:val="18"/>
              </w:rPr>
            </w:pPr>
            <w:r>
              <w:rPr>
                <w:w w:val="99"/>
                <w:sz w:val="18"/>
              </w:rPr>
              <w:t>1</w:t>
            </w:r>
          </w:p>
        </w:tc>
        <w:tc>
          <w:tcPr>
            <w:tcW w:w="594" w:type="dxa"/>
          </w:tcPr>
          <w:p w14:paraId="08C87AD4" w14:textId="77777777" w:rsidR="00A5792B" w:rsidRDefault="002F44C1">
            <w:pPr>
              <w:pStyle w:val="TableParagraph"/>
              <w:spacing w:before="90"/>
              <w:ind w:left="269"/>
              <w:rPr>
                <w:sz w:val="18"/>
              </w:rPr>
            </w:pPr>
            <w:r>
              <w:rPr>
                <w:sz w:val="18"/>
              </w:rPr>
              <w:t>RN</w:t>
            </w:r>
          </w:p>
        </w:tc>
        <w:tc>
          <w:tcPr>
            <w:tcW w:w="810" w:type="dxa"/>
          </w:tcPr>
          <w:p w14:paraId="0E1CBE6E" w14:textId="77777777" w:rsidR="00A5792B" w:rsidRDefault="00A5792B">
            <w:pPr>
              <w:pStyle w:val="TableParagraph"/>
              <w:rPr>
                <w:rFonts w:ascii="Times New Roman"/>
                <w:sz w:val="18"/>
              </w:rPr>
            </w:pPr>
          </w:p>
        </w:tc>
        <w:tc>
          <w:tcPr>
            <w:tcW w:w="2106" w:type="dxa"/>
          </w:tcPr>
          <w:p w14:paraId="7FC24A43" w14:textId="77777777" w:rsidR="00A5792B" w:rsidRDefault="002F44C1">
            <w:pPr>
              <w:pStyle w:val="TableParagraph"/>
              <w:spacing w:before="90"/>
              <w:ind w:left="53"/>
              <w:rPr>
                <w:sz w:val="18"/>
              </w:rPr>
            </w:pPr>
            <w:r>
              <w:rPr>
                <w:sz w:val="18"/>
              </w:rPr>
              <w:t>NURSNURSE5,TWO</w:t>
            </w:r>
          </w:p>
        </w:tc>
        <w:tc>
          <w:tcPr>
            <w:tcW w:w="2538" w:type="dxa"/>
            <w:gridSpan w:val="3"/>
          </w:tcPr>
          <w:p w14:paraId="5BA7F768" w14:textId="77777777" w:rsidR="00A5792B" w:rsidRDefault="002F44C1">
            <w:pPr>
              <w:pStyle w:val="TableParagraph"/>
              <w:spacing w:before="90"/>
              <w:ind w:left="971"/>
              <w:rPr>
                <w:sz w:val="18"/>
              </w:rPr>
            </w:pPr>
            <w:r>
              <w:rPr>
                <w:sz w:val="18"/>
              </w:rPr>
              <w:t>RETIRED/DISC</w:t>
            </w:r>
          </w:p>
        </w:tc>
        <w:tc>
          <w:tcPr>
            <w:tcW w:w="2214" w:type="dxa"/>
            <w:gridSpan w:val="2"/>
          </w:tcPr>
          <w:p w14:paraId="55CB2F6A" w14:textId="77777777" w:rsidR="00A5792B" w:rsidRDefault="002F44C1">
            <w:pPr>
              <w:pStyle w:val="TableParagraph"/>
              <w:spacing w:before="90"/>
              <w:ind w:left="160"/>
              <w:rPr>
                <w:sz w:val="18"/>
              </w:rPr>
            </w:pPr>
            <w:r>
              <w:rPr>
                <w:sz w:val="18"/>
              </w:rPr>
              <w:t>ARMY</w:t>
            </w:r>
          </w:p>
        </w:tc>
      </w:tr>
      <w:tr w:rsidR="00A5792B" w14:paraId="40AD7063" w14:textId="77777777">
        <w:trPr>
          <w:trHeight w:val="385"/>
        </w:trPr>
        <w:tc>
          <w:tcPr>
            <w:tcW w:w="428" w:type="dxa"/>
          </w:tcPr>
          <w:p w14:paraId="2A0BDFB8" w14:textId="77777777" w:rsidR="00A5792B" w:rsidRDefault="002F44C1">
            <w:pPr>
              <w:pStyle w:val="TableParagraph"/>
              <w:spacing w:before="90"/>
              <w:ind w:left="50"/>
              <w:rPr>
                <w:sz w:val="18"/>
              </w:rPr>
            </w:pPr>
            <w:r>
              <w:rPr>
                <w:w w:val="99"/>
                <w:sz w:val="18"/>
              </w:rPr>
              <w:t>1</w:t>
            </w:r>
          </w:p>
        </w:tc>
        <w:tc>
          <w:tcPr>
            <w:tcW w:w="594" w:type="dxa"/>
          </w:tcPr>
          <w:p w14:paraId="249255C2" w14:textId="77777777" w:rsidR="00A5792B" w:rsidRDefault="002F44C1">
            <w:pPr>
              <w:pStyle w:val="TableParagraph"/>
              <w:spacing w:before="90"/>
              <w:ind w:left="269"/>
              <w:rPr>
                <w:sz w:val="18"/>
              </w:rPr>
            </w:pPr>
            <w:r>
              <w:rPr>
                <w:sz w:val="18"/>
              </w:rPr>
              <w:t>LPN</w:t>
            </w:r>
          </w:p>
        </w:tc>
        <w:tc>
          <w:tcPr>
            <w:tcW w:w="810" w:type="dxa"/>
          </w:tcPr>
          <w:p w14:paraId="1CF0CAFF" w14:textId="77777777" w:rsidR="00A5792B" w:rsidRDefault="002F44C1">
            <w:pPr>
              <w:pStyle w:val="TableParagraph"/>
              <w:spacing w:before="90"/>
              <w:ind w:left="107"/>
              <w:rPr>
                <w:sz w:val="18"/>
              </w:rPr>
            </w:pPr>
            <w:r>
              <w:rPr>
                <w:w w:val="99"/>
                <w:sz w:val="18"/>
              </w:rPr>
              <w:t>7</w:t>
            </w:r>
          </w:p>
        </w:tc>
        <w:tc>
          <w:tcPr>
            <w:tcW w:w="2106" w:type="dxa"/>
          </w:tcPr>
          <w:p w14:paraId="5CA8521B" w14:textId="77777777" w:rsidR="00A5792B" w:rsidRDefault="002F44C1">
            <w:pPr>
              <w:pStyle w:val="TableParagraph"/>
              <w:spacing w:before="90"/>
              <w:ind w:left="53"/>
              <w:rPr>
                <w:sz w:val="18"/>
              </w:rPr>
            </w:pPr>
            <w:r>
              <w:rPr>
                <w:sz w:val="18"/>
              </w:rPr>
              <w:t>NURSNURSE6,SIX</w:t>
            </w:r>
          </w:p>
        </w:tc>
        <w:tc>
          <w:tcPr>
            <w:tcW w:w="2538" w:type="dxa"/>
            <w:gridSpan w:val="3"/>
          </w:tcPr>
          <w:p w14:paraId="4062BBDC" w14:textId="77777777" w:rsidR="00A5792B" w:rsidRDefault="002F44C1">
            <w:pPr>
              <w:pStyle w:val="TableParagraph"/>
              <w:spacing w:before="90"/>
              <w:ind w:left="971"/>
              <w:rPr>
                <w:sz w:val="18"/>
              </w:rPr>
            </w:pPr>
            <w:r>
              <w:rPr>
                <w:sz w:val="18"/>
              </w:rPr>
              <w:t>ACT RESERVE</w:t>
            </w:r>
          </w:p>
        </w:tc>
        <w:tc>
          <w:tcPr>
            <w:tcW w:w="2214" w:type="dxa"/>
            <w:gridSpan w:val="2"/>
          </w:tcPr>
          <w:p w14:paraId="26CDCFE6" w14:textId="77777777" w:rsidR="00A5792B" w:rsidRDefault="002F44C1">
            <w:pPr>
              <w:pStyle w:val="TableParagraph"/>
              <w:spacing w:before="90"/>
              <w:ind w:left="160"/>
              <w:rPr>
                <w:sz w:val="18"/>
              </w:rPr>
            </w:pPr>
            <w:r>
              <w:rPr>
                <w:sz w:val="18"/>
              </w:rPr>
              <w:t>NAVY</w:t>
            </w:r>
          </w:p>
        </w:tc>
      </w:tr>
      <w:tr w:rsidR="00A5792B" w14:paraId="4D7A2A6D" w14:textId="77777777">
        <w:trPr>
          <w:trHeight w:val="385"/>
        </w:trPr>
        <w:tc>
          <w:tcPr>
            <w:tcW w:w="428" w:type="dxa"/>
          </w:tcPr>
          <w:p w14:paraId="58BD6AE4" w14:textId="77777777" w:rsidR="00A5792B" w:rsidRDefault="002F44C1">
            <w:pPr>
              <w:pStyle w:val="TableParagraph"/>
              <w:spacing w:before="90"/>
              <w:ind w:left="50"/>
              <w:rPr>
                <w:sz w:val="18"/>
              </w:rPr>
            </w:pPr>
            <w:r>
              <w:rPr>
                <w:w w:val="99"/>
                <w:sz w:val="18"/>
              </w:rPr>
              <w:t>1</w:t>
            </w:r>
          </w:p>
        </w:tc>
        <w:tc>
          <w:tcPr>
            <w:tcW w:w="594" w:type="dxa"/>
          </w:tcPr>
          <w:p w14:paraId="75BAA05D" w14:textId="77777777" w:rsidR="00A5792B" w:rsidRDefault="002F44C1">
            <w:pPr>
              <w:pStyle w:val="TableParagraph"/>
              <w:spacing w:before="90"/>
              <w:ind w:left="269"/>
              <w:rPr>
                <w:sz w:val="18"/>
              </w:rPr>
            </w:pPr>
            <w:r>
              <w:rPr>
                <w:sz w:val="18"/>
              </w:rPr>
              <w:t>LPN</w:t>
            </w:r>
          </w:p>
        </w:tc>
        <w:tc>
          <w:tcPr>
            <w:tcW w:w="810" w:type="dxa"/>
          </w:tcPr>
          <w:p w14:paraId="13A71370" w14:textId="77777777" w:rsidR="00A5792B" w:rsidRDefault="002F44C1">
            <w:pPr>
              <w:pStyle w:val="TableParagraph"/>
              <w:spacing w:before="90"/>
              <w:ind w:left="107"/>
              <w:rPr>
                <w:sz w:val="18"/>
              </w:rPr>
            </w:pPr>
            <w:r>
              <w:rPr>
                <w:w w:val="99"/>
                <w:sz w:val="18"/>
              </w:rPr>
              <w:t>3</w:t>
            </w:r>
          </w:p>
        </w:tc>
        <w:tc>
          <w:tcPr>
            <w:tcW w:w="2106" w:type="dxa"/>
          </w:tcPr>
          <w:p w14:paraId="0BA168B6" w14:textId="77777777" w:rsidR="00A5792B" w:rsidRDefault="002F44C1">
            <w:pPr>
              <w:pStyle w:val="TableParagraph"/>
              <w:spacing w:before="90"/>
              <w:ind w:left="53"/>
              <w:rPr>
                <w:sz w:val="18"/>
              </w:rPr>
            </w:pPr>
            <w:r>
              <w:rPr>
                <w:sz w:val="18"/>
              </w:rPr>
              <w:t>NURSNURSE4,FOUR</w:t>
            </w:r>
          </w:p>
        </w:tc>
        <w:tc>
          <w:tcPr>
            <w:tcW w:w="2538" w:type="dxa"/>
            <w:gridSpan w:val="3"/>
          </w:tcPr>
          <w:p w14:paraId="4A3ACA5C" w14:textId="77777777" w:rsidR="00A5792B" w:rsidRDefault="002F44C1">
            <w:pPr>
              <w:pStyle w:val="TableParagraph"/>
              <w:spacing w:before="90"/>
              <w:ind w:left="971"/>
              <w:rPr>
                <w:sz w:val="18"/>
              </w:rPr>
            </w:pPr>
            <w:r>
              <w:rPr>
                <w:sz w:val="18"/>
              </w:rPr>
              <w:t>ACT RESERVE</w:t>
            </w:r>
          </w:p>
        </w:tc>
        <w:tc>
          <w:tcPr>
            <w:tcW w:w="2214" w:type="dxa"/>
            <w:gridSpan w:val="2"/>
          </w:tcPr>
          <w:p w14:paraId="4C7206C2" w14:textId="77777777" w:rsidR="00A5792B" w:rsidRDefault="00A5792B">
            <w:pPr>
              <w:pStyle w:val="TableParagraph"/>
              <w:rPr>
                <w:rFonts w:ascii="Times New Roman"/>
                <w:sz w:val="18"/>
              </w:rPr>
            </w:pPr>
          </w:p>
        </w:tc>
      </w:tr>
      <w:tr w:rsidR="00A5792B" w14:paraId="6B4A634C" w14:textId="77777777">
        <w:trPr>
          <w:trHeight w:val="385"/>
        </w:trPr>
        <w:tc>
          <w:tcPr>
            <w:tcW w:w="428" w:type="dxa"/>
          </w:tcPr>
          <w:p w14:paraId="62BA6B4A" w14:textId="77777777" w:rsidR="00A5792B" w:rsidRDefault="002F44C1">
            <w:pPr>
              <w:pStyle w:val="TableParagraph"/>
              <w:spacing w:before="90"/>
              <w:ind w:left="50"/>
              <w:rPr>
                <w:sz w:val="18"/>
              </w:rPr>
            </w:pPr>
            <w:r>
              <w:rPr>
                <w:w w:val="99"/>
                <w:sz w:val="18"/>
              </w:rPr>
              <w:t>1</w:t>
            </w:r>
          </w:p>
        </w:tc>
        <w:tc>
          <w:tcPr>
            <w:tcW w:w="594" w:type="dxa"/>
          </w:tcPr>
          <w:p w14:paraId="24B2F1F7" w14:textId="77777777" w:rsidR="00A5792B" w:rsidRDefault="002F44C1">
            <w:pPr>
              <w:pStyle w:val="TableParagraph"/>
              <w:spacing w:before="90"/>
              <w:ind w:left="269"/>
              <w:rPr>
                <w:sz w:val="18"/>
              </w:rPr>
            </w:pPr>
            <w:r>
              <w:rPr>
                <w:sz w:val="18"/>
              </w:rPr>
              <w:t>NA</w:t>
            </w:r>
          </w:p>
        </w:tc>
        <w:tc>
          <w:tcPr>
            <w:tcW w:w="810" w:type="dxa"/>
          </w:tcPr>
          <w:p w14:paraId="7FF962C6" w14:textId="77777777" w:rsidR="00A5792B" w:rsidRDefault="002F44C1">
            <w:pPr>
              <w:pStyle w:val="TableParagraph"/>
              <w:spacing w:before="90"/>
              <w:ind w:left="-1"/>
              <w:rPr>
                <w:sz w:val="18"/>
              </w:rPr>
            </w:pPr>
            <w:r>
              <w:rPr>
                <w:w w:val="99"/>
                <w:sz w:val="18"/>
              </w:rPr>
              <w:t>1</w:t>
            </w:r>
          </w:p>
        </w:tc>
        <w:tc>
          <w:tcPr>
            <w:tcW w:w="2106" w:type="dxa"/>
          </w:tcPr>
          <w:p w14:paraId="1D4F422A" w14:textId="77777777" w:rsidR="00A5792B" w:rsidRDefault="002F44C1">
            <w:pPr>
              <w:pStyle w:val="TableParagraph"/>
              <w:spacing w:before="90"/>
              <w:ind w:left="53"/>
              <w:rPr>
                <w:sz w:val="18"/>
              </w:rPr>
            </w:pPr>
            <w:r>
              <w:rPr>
                <w:sz w:val="18"/>
              </w:rPr>
              <w:t>NURSNURSE4,SEVEN</w:t>
            </w:r>
          </w:p>
        </w:tc>
        <w:tc>
          <w:tcPr>
            <w:tcW w:w="2538" w:type="dxa"/>
            <w:gridSpan w:val="3"/>
          </w:tcPr>
          <w:p w14:paraId="04A9FF08" w14:textId="77777777" w:rsidR="00A5792B" w:rsidRDefault="002F44C1">
            <w:pPr>
              <w:pStyle w:val="TableParagraph"/>
              <w:spacing w:before="90"/>
              <w:ind w:left="971"/>
              <w:rPr>
                <w:sz w:val="18"/>
              </w:rPr>
            </w:pPr>
            <w:r>
              <w:rPr>
                <w:sz w:val="18"/>
              </w:rPr>
              <w:t>ACT RESERVE</w:t>
            </w:r>
          </w:p>
        </w:tc>
        <w:tc>
          <w:tcPr>
            <w:tcW w:w="2214" w:type="dxa"/>
            <w:gridSpan w:val="2"/>
          </w:tcPr>
          <w:p w14:paraId="08A98B1C" w14:textId="77777777" w:rsidR="00A5792B" w:rsidRDefault="002F44C1">
            <w:pPr>
              <w:pStyle w:val="TableParagraph"/>
              <w:spacing w:before="90"/>
              <w:ind w:left="160"/>
              <w:rPr>
                <w:sz w:val="18"/>
              </w:rPr>
            </w:pPr>
            <w:r>
              <w:rPr>
                <w:sz w:val="18"/>
              </w:rPr>
              <w:t>COAST GUARD</w:t>
            </w:r>
          </w:p>
        </w:tc>
      </w:tr>
      <w:tr w:rsidR="00A5792B" w14:paraId="3DFF8068" w14:textId="77777777">
        <w:trPr>
          <w:trHeight w:val="398"/>
        </w:trPr>
        <w:tc>
          <w:tcPr>
            <w:tcW w:w="428" w:type="dxa"/>
          </w:tcPr>
          <w:p w14:paraId="1FD0484F" w14:textId="77777777" w:rsidR="00A5792B" w:rsidRDefault="002F44C1">
            <w:pPr>
              <w:pStyle w:val="TableParagraph"/>
              <w:spacing w:before="90"/>
              <w:ind w:left="50"/>
              <w:rPr>
                <w:sz w:val="18"/>
              </w:rPr>
            </w:pPr>
            <w:r>
              <w:rPr>
                <w:w w:val="99"/>
                <w:sz w:val="18"/>
              </w:rPr>
              <w:t>1</w:t>
            </w:r>
          </w:p>
        </w:tc>
        <w:tc>
          <w:tcPr>
            <w:tcW w:w="594" w:type="dxa"/>
          </w:tcPr>
          <w:p w14:paraId="1472AF2E" w14:textId="77777777" w:rsidR="00A5792B" w:rsidRDefault="002F44C1">
            <w:pPr>
              <w:pStyle w:val="TableParagraph"/>
              <w:spacing w:before="90"/>
              <w:ind w:left="269"/>
              <w:rPr>
                <w:sz w:val="18"/>
              </w:rPr>
            </w:pPr>
            <w:r>
              <w:rPr>
                <w:sz w:val="18"/>
              </w:rPr>
              <w:t>NA</w:t>
            </w:r>
          </w:p>
        </w:tc>
        <w:tc>
          <w:tcPr>
            <w:tcW w:w="810" w:type="dxa"/>
          </w:tcPr>
          <w:p w14:paraId="0EB73F32" w14:textId="77777777" w:rsidR="00A5792B" w:rsidRDefault="002F44C1">
            <w:pPr>
              <w:pStyle w:val="TableParagraph"/>
              <w:spacing w:before="90"/>
              <w:ind w:left="-1"/>
              <w:rPr>
                <w:sz w:val="18"/>
              </w:rPr>
            </w:pPr>
            <w:r>
              <w:rPr>
                <w:w w:val="99"/>
                <w:sz w:val="18"/>
              </w:rPr>
              <w:t>1</w:t>
            </w:r>
          </w:p>
        </w:tc>
        <w:tc>
          <w:tcPr>
            <w:tcW w:w="2106" w:type="dxa"/>
          </w:tcPr>
          <w:p w14:paraId="27001F95" w14:textId="77777777" w:rsidR="00A5792B" w:rsidRDefault="002F44C1">
            <w:pPr>
              <w:pStyle w:val="TableParagraph"/>
              <w:spacing w:before="90"/>
              <w:ind w:left="53"/>
              <w:rPr>
                <w:sz w:val="18"/>
              </w:rPr>
            </w:pPr>
            <w:r>
              <w:rPr>
                <w:sz w:val="18"/>
              </w:rPr>
              <w:t>NURSNURSE4,SEVEN</w:t>
            </w:r>
          </w:p>
        </w:tc>
        <w:tc>
          <w:tcPr>
            <w:tcW w:w="2538" w:type="dxa"/>
            <w:gridSpan w:val="3"/>
          </w:tcPr>
          <w:p w14:paraId="4AC8565E" w14:textId="77777777" w:rsidR="00A5792B" w:rsidRDefault="002F44C1">
            <w:pPr>
              <w:pStyle w:val="TableParagraph"/>
              <w:spacing w:before="90"/>
              <w:ind w:left="971"/>
              <w:rPr>
                <w:sz w:val="18"/>
              </w:rPr>
            </w:pPr>
            <w:r>
              <w:rPr>
                <w:sz w:val="18"/>
              </w:rPr>
              <w:t>RETIRED/DISC</w:t>
            </w:r>
          </w:p>
        </w:tc>
        <w:tc>
          <w:tcPr>
            <w:tcW w:w="2214" w:type="dxa"/>
            <w:gridSpan w:val="2"/>
          </w:tcPr>
          <w:p w14:paraId="02A639AE" w14:textId="77777777" w:rsidR="00A5792B" w:rsidRDefault="002F44C1">
            <w:pPr>
              <w:pStyle w:val="TableParagraph"/>
              <w:spacing w:before="90"/>
              <w:ind w:left="160"/>
              <w:rPr>
                <w:sz w:val="18"/>
              </w:rPr>
            </w:pPr>
            <w:r>
              <w:rPr>
                <w:sz w:val="18"/>
              </w:rPr>
              <w:t>MERCHANT SEAMAN</w:t>
            </w:r>
          </w:p>
        </w:tc>
      </w:tr>
    </w:tbl>
    <w:p w14:paraId="0DEDF878" w14:textId="77777777" w:rsidR="00A5792B" w:rsidRDefault="00A5792B">
      <w:pPr>
        <w:pStyle w:val="BodyText"/>
        <w:spacing w:before="8"/>
        <w:rPr>
          <w:sz w:val="15"/>
        </w:rPr>
      </w:pPr>
    </w:p>
    <w:p w14:paraId="7D61C02C" w14:textId="77777777" w:rsidR="00A5792B" w:rsidRDefault="00BE26E6">
      <w:pPr>
        <w:tabs>
          <w:tab w:val="right" w:pos="5746"/>
        </w:tabs>
        <w:spacing w:before="100"/>
        <w:ind w:left="240"/>
        <w:rPr>
          <w:rFonts w:ascii="Courier New"/>
          <w:sz w:val="18"/>
        </w:rPr>
      </w:pPr>
      <w:r>
        <w:pict w14:anchorId="79AD2734">
          <v:line id="_x0000_s2495" style="position:absolute;left:0;text-align:left;z-index:15932928;mso-position-horizontal-relative:page" from="325.75pt,-9.3pt" to="503.95pt,-9.3pt" strokeweight=".18733mm">
            <v:stroke dashstyle="dash"/>
            <w10:wrap anchorx="page"/>
          </v:line>
        </w:pict>
      </w:r>
      <w:r w:rsidR="002F44C1">
        <w:rPr>
          <w:rFonts w:ascii="Courier New"/>
          <w:sz w:val="18"/>
        </w:rPr>
        <w:t>NURSING NUMBER</w:t>
      </w:r>
      <w:r w:rsidR="002F44C1">
        <w:rPr>
          <w:rFonts w:ascii="Courier New"/>
          <w:spacing w:val="-5"/>
          <w:sz w:val="18"/>
        </w:rPr>
        <w:t xml:space="preserve"> </w:t>
      </w:r>
      <w:r w:rsidR="002F44C1">
        <w:rPr>
          <w:rFonts w:ascii="Courier New"/>
          <w:sz w:val="18"/>
        </w:rPr>
        <w:t>OF</w:t>
      </w:r>
      <w:r w:rsidR="002F44C1">
        <w:rPr>
          <w:rFonts w:ascii="Courier New"/>
          <w:spacing w:val="-2"/>
          <w:sz w:val="18"/>
        </w:rPr>
        <w:t xml:space="preserve"> </w:t>
      </w:r>
      <w:r w:rsidR="002F44C1">
        <w:rPr>
          <w:rFonts w:ascii="Courier New"/>
          <w:sz w:val="18"/>
        </w:rPr>
        <w:t>ASSIGNMENTS</w:t>
      </w:r>
      <w:r w:rsidR="002F44C1">
        <w:rPr>
          <w:rFonts w:ascii="Courier New"/>
          <w:sz w:val="18"/>
        </w:rPr>
        <w:tab/>
        <w:t>29</w:t>
      </w:r>
    </w:p>
    <w:p w14:paraId="2A165B1C" w14:textId="77777777" w:rsidR="00A5792B" w:rsidRDefault="00BE26E6">
      <w:pPr>
        <w:tabs>
          <w:tab w:val="right" w:pos="5746"/>
        </w:tabs>
        <w:spacing w:before="181"/>
        <w:ind w:left="240"/>
        <w:rPr>
          <w:rFonts w:ascii="Courier New"/>
          <w:sz w:val="18"/>
        </w:rPr>
      </w:pPr>
      <w:r>
        <w:pict w14:anchorId="02C5DC8C">
          <v:line id="_x0000_s2494" style="position:absolute;left:0;text-align:left;z-index:15933440;mso-position-horizontal-relative:page" from="325.75pt,24.2pt" to="503.95pt,24.2pt" strokeweight=".18733mm">
            <v:stroke dashstyle="dash"/>
            <w10:wrap anchorx="page"/>
          </v:line>
        </w:pict>
      </w:r>
      <w:r w:rsidR="002F44C1">
        <w:rPr>
          <w:rFonts w:ascii="Courier New"/>
          <w:sz w:val="18"/>
        </w:rPr>
        <w:t>NURSING NUMBER</w:t>
      </w:r>
      <w:r w:rsidR="002F44C1">
        <w:rPr>
          <w:rFonts w:ascii="Courier New"/>
          <w:spacing w:val="-4"/>
          <w:sz w:val="18"/>
        </w:rPr>
        <w:t xml:space="preserve"> </w:t>
      </w:r>
      <w:r w:rsidR="002F44C1">
        <w:rPr>
          <w:rFonts w:ascii="Courier New"/>
          <w:sz w:val="18"/>
        </w:rPr>
        <w:t>OF</w:t>
      </w:r>
      <w:r w:rsidR="002F44C1">
        <w:rPr>
          <w:rFonts w:ascii="Courier New"/>
          <w:spacing w:val="-2"/>
          <w:sz w:val="18"/>
        </w:rPr>
        <w:t xml:space="preserve"> </w:t>
      </w:r>
      <w:r w:rsidR="002F44C1">
        <w:rPr>
          <w:rFonts w:ascii="Courier New"/>
          <w:sz w:val="18"/>
        </w:rPr>
        <w:t>PERSONNEL</w:t>
      </w:r>
      <w:r w:rsidR="002F44C1">
        <w:rPr>
          <w:rFonts w:ascii="Courier New"/>
          <w:sz w:val="18"/>
        </w:rPr>
        <w:tab/>
        <w:t>16</w:t>
      </w:r>
    </w:p>
    <w:p w14:paraId="36B21637" w14:textId="77777777" w:rsidR="00A5792B" w:rsidRDefault="002F44C1">
      <w:pPr>
        <w:tabs>
          <w:tab w:val="right" w:pos="5746"/>
        </w:tabs>
        <w:spacing w:before="386"/>
        <w:ind w:left="240"/>
        <w:rPr>
          <w:rFonts w:ascii="Courier New"/>
          <w:sz w:val="18"/>
        </w:rPr>
      </w:pPr>
      <w:r>
        <w:rPr>
          <w:rFonts w:ascii="Courier New"/>
          <w:sz w:val="18"/>
        </w:rPr>
        <w:t>BALTIMORE, MD NUMBER</w:t>
      </w:r>
      <w:r>
        <w:rPr>
          <w:rFonts w:ascii="Courier New"/>
          <w:spacing w:val="-8"/>
          <w:sz w:val="18"/>
        </w:rPr>
        <w:t xml:space="preserve"> </w:t>
      </w:r>
      <w:r>
        <w:rPr>
          <w:rFonts w:ascii="Courier New"/>
          <w:sz w:val="18"/>
        </w:rPr>
        <w:t>OF</w:t>
      </w:r>
      <w:r>
        <w:rPr>
          <w:rFonts w:ascii="Courier New"/>
          <w:spacing w:val="-3"/>
          <w:sz w:val="18"/>
        </w:rPr>
        <w:t xml:space="preserve"> </w:t>
      </w:r>
      <w:r>
        <w:rPr>
          <w:rFonts w:ascii="Courier New"/>
          <w:sz w:val="18"/>
        </w:rPr>
        <w:t>ASSIGNMENTS</w:t>
      </w:r>
      <w:r>
        <w:rPr>
          <w:rFonts w:ascii="Courier New"/>
          <w:sz w:val="18"/>
        </w:rPr>
        <w:tab/>
        <w:t>29</w:t>
      </w:r>
    </w:p>
    <w:p w14:paraId="690B1C09" w14:textId="77777777" w:rsidR="00A5792B" w:rsidRDefault="002F44C1">
      <w:pPr>
        <w:tabs>
          <w:tab w:val="left" w:pos="5531"/>
        </w:tabs>
        <w:spacing w:before="181"/>
        <w:ind w:left="240"/>
        <w:rPr>
          <w:rFonts w:ascii="Courier New"/>
          <w:sz w:val="18"/>
        </w:rPr>
      </w:pPr>
      <w:r>
        <w:rPr>
          <w:rFonts w:ascii="Courier New"/>
          <w:sz w:val="18"/>
        </w:rPr>
        <w:t>BALTIMORE, MD NUMBER</w:t>
      </w:r>
      <w:r>
        <w:rPr>
          <w:rFonts w:ascii="Courier New"/>
          <w:spacing w:val="-19"/>
          <w:sz w:val="18"/>
        </w:rPr>
        <w:t xml:space="preserve"> </w:t>
      </w:r>
      <w:r>
        <w:rPr>
          <w:rFonts w:ascii="Courier New"/>
          <w:sz w:val="18"/>
        </w:rPr>
        <w:t>OF</w:t>
      </w:r>
      <w:r>
        <w:rPr>
          <w:rFonts w:ascii="Courier New"/>
          <w:spacing w:val="-6"/>
          <w:sz w:val="18"/>
        </w:rPr>
        <w:t xml:space="preserve"> </w:t>
      </w:r>
      <w:r>
        <w:rPr>
          <w:rFonts w:ascii="Courier New"/>
          <w:sz w:val="18"/>
        </w:rPr>
        <w:t>PERSONNEL</w:t>
      </w:r>
      <w:r>
        <w:rPr>
          <w:rFonts w:ascii="Courier New"/>
          <w:sz w:val="18"/>
        </w:rPr>
        <w:tab/>
        <w:t>16</w:t>
      </w:r>
    </w:p>
    <w:p w14:paraId="6A3F8039" w14:textId="77777777" w:rsidR="00A5792B" w:rsidRDefault="002F44C1">
      <w:pPr>
        <w:spacing w:before="177"/>
        <w:ind w:left="240"/>
        <w:rPr>
          <w:rFonts w:ascii="Courier New"/>
          <w:b/>
          <w:sz w:val="20"/>
        </w:rPr>
      </w:pPr>
      <w:r>
        <w:rPr>
          <w:rFonts w:ascii="Courier New"/>
          <w:sz w:val="20"/>
        </w:rPr>
        <w:t xml:space="preserve">Press return to continue, "T" for totals, or "^" to exit: </w:t>
      </w:r>
      <w:r>
        <w:rPr>
          <w:rFonts w:ascii="Courier New"/>
          <w:b/>
          <w:sz w:val="20"/>
        </w:rPr>
        <w:t>&lt;RET&gt;</w:t>
      </w:r>
    </w:p>
    <w:p w14:paraId="21270DAF" w14:textId="77777777" w:rsidR="00A5792B" w:rsidRDefault="00A5792B">
      <w:pPr>
        <w:rPr>
          <w:rFonts w:ascii="Courier New"/>
          <w:sz w:val="20"/>
        </w:rPr>
        <w:sectPr w:rsidR="00A5792B">
          <w:pgSz w:w="12240" w:h="15840"/>
          <w:pgMar w:top="940" w:right="620" w:bottom="1160" w:left="1200" w:header="725" w:footer="975" w:gutter="0"/>
          <w:cols w:space="720"/>
        </w:sectPr>
      </w:pPr>
    </w:p>
    <w:p w14:paraId="7244B987" w14:textId="77777777" w:rsidR="00A5792B" w:rsidRDefault="00A5792B">
      <w:pPr>
        <w:pStyle w:val="BodyText"/>
        <w:rPr>
          <w:rFonts w:ascii="Courier New"/>
          <w:b/>
          <w:sz w:val="26"/>
        </w:rPr>
      </w:pPr>
    </w:p>
    <w:p w14:paraId="518E70C5" w14:textId="77777777" w:rsidR="00A5792B" w:rsidRDefault="00A5792B">
      <w:pPr>
        <w:pStyle w:val="BodyText"/>
        <w:spacing w:before="2"/>
        <w:rPr>
          <w:rFonts w:ascii="Courier New"/>
          <w:b/>
          <w:sz w:val="33"/>
        </w:rPr>
      </w:pPr>
    </w:p>
    <w:p w14:paraId="608911CD" w14:textId="77777777" w:rsidR="00A5792B" w:rsidRDefault="002F44C1">
      <w:pPr>
        <w:pStyle w:val="BodyText"/>
        <w:tabs>
          <w:tab w:val="left" w:pos="6713"/>
        </w:tabs>
        <w:ind w:left="240"/>
      </w:pPr>
      <w:r>
        <w:rPr>
          <w:u w:val="dotted"/>
        </w:rPr>
        <w:t xml:space="preserve"> </w:t>
      </w:r>
      <w:r>
        <w:rPr>
          <w:u w:val="dotted"/>
        </w:rPr>
        <w:tab/>
      </w:r>
      <w:r>
        <w:t>(last page of report)</w:t>
      </w:r>
    </w:p>
    <w:p w14:paraId="057CD652" w14:textId="77777777" w:rsidR="00A5792B" w:rsidRDefault="002F44C1">
      <w:pPr>
        <w:spacing w:before="211"/>
        <w:ind w:left="3263"/>
        <w:rPr>
          <w:rFonts w:ascii="Courier New"/>
          <w:sz w:val="18"/>
        </w:rPr>
      </w:pPr>
      <w:r>
        <w:rPr>
          <w:rFonts w:ascii="Courier New"/>
          <w:sz w:val="18"/>
        </w:rPr>
        <w:t>HINES</w:t>
      </w:r>
    </w:p>
    <w:tbl>
      <w:tblPr>
        <w:tblW w:w="0" w:type="auto"/>
        <w:tblInd w:w="247" w:type="dxa"/>
        <w:tblLayout w:type="fixed"/>
        <w:tblCellMar>
          <w:left w:w="0" w:type="dxa"/>
          <w:right w:w="0" w:type="dxa"/>
        </w:tblCellMar>
        <w:tblLook w:val="01E0" w:firstRow="1" w:lastRow="1" w:firstColumn="1" w:lastColumn="1" w:noHBand="0" w:noVBand="0"/>
      </w:tblPr>
      <w:tblGrid>
        <w:gridCol w:w="1782"/>
        <w:gridCol w:w="2106"/>
        <w:gridCol w:w="864"/>
        <w:gridCol w:w="1674"/>
        <w:gridCol w:w="2214"/>
      </w:tblGrid>
      <w:tr w:rsidR="00A5792B" w14:paraId="3290C55D" w14:textId="77777777">
        <w:trPr>
          <w:trHeight w:val="907"/>
        </w:trPr>
        <w:tc>
          <w:tcPr>
            <w:tcW w:w="1782" w:type="dxa"/>
            <w:tcBorders>
              <w:bottom w:val="dashed" w:sz="6" w:space="0" w:color="000000"/>
            </w:tcBorders>
          </w:tcPr>
          <w:p w14:paraId="2136AA09" w14:textId="77777777" w:rsidR="00A5792B" w:rsidRDefault="002F44C1">
            <w:pPr>
              <w:pStyle w:val="TableParagraph"/>
              <w:rPr>
                <w:sz w:val="18"/>
              </w:rPr>
            </w:pPr>
            <w:r>
              <w:rPr>
                <w:sz w:val="18"/>
              </w:rPr>
              <w:t>MILITARY PROFILE</w:t>
            </w:r>
          </w:p>
          <w:p w14:paraId="4925CF1F" w14:textId="77777777" w:rsidR="00A5792B" w:rsidRDefault="00A5792B">
            <w:pPr>
              <w:pStyle w:val="TableParagraph"/>
              <w:rPr>
                <w:sz w:val="18"/>
              </w:rPr>
            </w:pPr>
          </w:p>
          <w:p w14:paraId="4A87A669" w14:textId="77777777" w:rsidR="00A5792B" w:rsidRDefault="002F44C1">
            <w:pPr>
              <w:pStyle w:val="TableParagraph"/>
              <w:ind w:left="647"/>
              <w:rPr>
                <w:sz w:val="18"/>
              </w:rPr>
            </w:pPr>
            <w:r>
              <w:rPr>
                <w:sz w:val="18"/>
              </w:rPr>
              <w:t>SERVICE</w:t>
            </w:r>
          </w:p>
          <w:p w14:paraId="5107F54B" w14:textId="77777777" w:rsidR="00A5792B" w:rsidRDefault="002F44C1">
            <w:pPr>
              <w:pStyle w:val="TableParagraph"/>
              <w:tabs>
                <w:tab w:val="left" w:pos="647"/>
              </w:tabs>
              <w:rPr>
                <w:sz w:val="18"/>
              </w:rPr>
            </w:pPr>
            <w:r>
              <w:rPr>
                <w:sz w:val="18"/>
              </w:rPr>
              <w:t>NO.</w:t>
            </w:r>
            <w:r>
              <w:rPr>
                <w:sz w:val="18"/>
              </w:rPr>
              <w:tab/>
              <w:t>POSITION</w:t>
            </w:r>
          </w:p>
        </w:tc>
        <w:tc>
          <w:tcPr>
            <w:tcW w:w="2106" w:type="dxa"/>
            <w:tcBorders>
              <w:bottom w:val="dashed" w:sz="6" w:space="0" w:color="000000"/>
            </w:tcBorders>
          </w:tcPr>
          <w:p w14:paraId="395A0E58" w14:textId="77777777" w:rsidR="00A5792B" w:rsidRDefault="002F44C1">
            <w:pPr>
              <w:pStyle w:val="TableParagraph"/>
              <w:ind w:left="53"/>
              <w:rPr>
                <w:sz w:val="18"/>
              </w:rPr>
            </w:pPr>
            <w:r>
              <w:rPr>
                <w:sz w:val="18"/>
              </w:rPr>
              <w:t>BY SERVICE POSITION</w:t>
            </w:r>
          </w:p>
          <w:p w14:paraId="4EE5267A" w14:textId="77777777" w:rsidR="00A5792B" w:rsidRDefault="00A5792B">
            <w:pPr>
              <w:pStyle w:val="TableParagraph"/>
              <w:rPr>
                <w:sz w:val="20"/>
              </w:rPr>
            </w:pPr>
          </w:p>
          <w:p w14:paraId="4801EE5C" w14:textId="77777777" w:rsidR="00A5792B" w:rsidRDefault="00A5792B">
            <w:pPr>
              <w:pStyle w:val="TableParagraph"/>
              <w:rPr>
                <w:sz w:val="16"/>
              </w:rPr>
            </w:pPr>
          </w:p>
          <w:p w14:paraId="0D2229AC" w14:textId="77777777" w:rsidR="00A5792B" w:rsidRDefault="002F44C1">
            <w:pPr>
              <w:pStyle w:val="TableParagraph"/>
              <w:ind w:left="53"/>
              <w:rPr>
                <w:sz w:val="18"/>
              </w:rPr>
            </w:pPr>
            <w:r>
              <w:rPr>
                <w:sz w:val="18"/>
              </w:rPr>
              <w:t>NAME</w:t>
            </w:r>
          </w:p>
        </w:tc>
        <w:tc>
          <w:tcPr>
            <w:tcW w:w="864" w:type="dxa"/>
            <w:tcBorders>
              <w:bottom w:val="dashed" w:sz="6" w:space="0" w:color="000000"/>
            </w:tcBorders>
          </w:tcPr>
          <w:p w14:paraId="72A574B0" w14:textId="77777777" w:rsidR="00A5792B" w:rsidRDefault="00A5792B">
            <w:pPr>
              <w:pStyle w:val="TableParagraph"/>
              <w:rPr>
                <w:rFonts w:ascii="Times New Roman"/>
                <w:sz w:val="18"/>
              </w:rPr>
            </w:pPr>
          </w:p>
        </w:tc>
        <w:tc>
          <w:tcPr>
            <w:tcW w:w="1674" w:type="dxa"/>
            <w:tcBorders>
              <w:bottom w:val="dashed" w:sz="6" w:space="0" w:color="000000"/>
            </w:tcBorders>
          </w:tcPr>
          <w:p w14:paraId="507A6F89" w14:textId="77777777" w:rsidR="00A5792B" w:rsidRDefault="002F44C1">
            <w:pPr>
              <w:pStyle w:val="TableParagraph"/>
              <w:ind w:right="53"/>
              <w:jc w:val="right"/>
              <w:rPr>
                <w:sz w:val="18"/>
              </w:rPr>
            </w:pPr>
            <w:r>
              <w:rPr>
                <w:w w:val="95"/>
                <w:sz w:val="18"/>
              </w:rPr>
              <w:t>FEB</w:t>
            </w:r>
          </w:p>
          <w:p w14:paraId="0415AE52" w14:textId="77777777" w:rsidR="00A5792B" w:rsidRDefault="00A5792B">
            <w:pPr>
              <w:pStyle w:val="TableParagraph"/>
              <w:rPr>
                <w:sz w:val="18"/>
              </w:rPr>
            </w:pPr>
          </w:p>
          <w:p w14:paraId="4ECD2135" w14:textId="77777777" w:rsidR="00A5792B" w:rsidRDefault="002F44C1">
            <w:pPr>
              <w:pStyle w:val="TableParagraph"/>
              <w:ind w:left="107" w:right="682"/>
              <w:rPr>
                <w:sz w:val="18"/>
              </w:rPr>
            </w:pPr>
            <w:r>
              <w:rPr>
                <w:sz w:val="18"/>
              </w:rPr>
              <w:t>MILITARY STATUS</w:t>
            </w:r>
          </w:p>
        </w:tc>
        <w:tc>
          <w:tcPr>
            <w:tcW w:w="2214" w:type="dxa"/>
            <w:tcBorders>
              <w:bottom w:val="dashed" w:sz="6" w:space="0" w:color="000000"/>
            </w:tcBorders>
          </w:tcPr>
          <w:p w14:paraId="2E7FC88B" w14:textId="77777777" w:rsidR="00A5792B" w:rsidRDefault="002F44C1">
            <w:pPr>
              <w:pStyle w:val="TableParagraph"/>
              <w:tabs>
                <w:tab w:val="left" w:pos="1348"/>
              </w:tabs>
              <w:ind w:left="52"/>
              <w:rPr>
                <w:sz w:val="18"/>
              </w:rPr>
            </w:pPr>
            <w:r>
              <w:rPr>
                <w:sz w:val="18"/>
              </w:rPr>
              <w:t>24,</w:t>
            </w:r>
            <w:r>
              <w:rPr>
                <w:spacing w:val="-4"/>
                <w:sz w:val="18"/>
              </w:rPr>
              <w:t xml:space="preserve"> </w:t>
            </w:r>
            <w:r>
              <w:rPr>
                <w:sz w:val="18"/>
              </w:rPr>
              <w:t>1997</w:t>
            </w:r>
            <w:r>
              <w:rPr>
                <w:sz w:val="18"/>
              </w:rPr>
              <w:tab/>
              <w:t>PAGE:</w:t>
            </w:r>
            <w:r>
              <w:rPr>
                <w:spacing w:val="-3"/>
                <w:sz w:val="18"/>
              </w:rPr>
              <w:t xml:space="preserve"> </w:t>
            </w:r>
            <w:r>
              <w:rPr>
                <w:sz w:val="18"/>
              </w:rPr>
              <w:t>3</w:t>
            </w:r>
          </w:p>
          <w:p w14:paraId="773D519D" w14:textId="77777777" w:rsidR="00A5792B" w:rsidRDefault="00A5792B">
            <w:pPr>
              <w:pStyle w:val="TableParagraph"/>
              <w:rPr>
                <w:sz w:val="18"/>
              </w:rPr>
            </w:pPr>
          </w:p>
          <w:p w14:paraId="0670DB11" w14:textId="77777777" w:rsidR="00A5792B" w:rsidRDefault="002F44C1">
            <w:pPr>
              <w:pStyle w:val="TableParagraph"/>
              <w:ind w:left="160" w:right="1061"/>
              <w:rPr>
                <w:sz w:val="18"/>
              </w:rPr>
            </w:pPr>
            <w:r>
              <w:rPr>
                <w:sz w:val="18"/>
              </w:rPr>
              <w:t>BRANCH OF SERVICE</w:t>
            </w:r>
          </w:p>
        </w:tc>
      </w:tr>
      <w:tr w:rsidR="00A5792B" w14:paraId="73DE8782" w14:textId="77777777">
        <w:trPr>
          <w:trHeight w:val="595"/>
        </w:trPr>
        <w:tc>
          <w:tcPr>
            <w:tcW w:w="1782" w:type="dxa"/>
            <w:tcBorders>
              <w:top w:val="dashed" w:sz="6" w:space="0" w:color="000000"/>
            </w:tcBorders>
          </w:tcPr>
          <w:p w14:paraId="76F03E60" w14:textId="77777777" w:rsidR="00A5792B" w:rsidRDefault="00A5792B">
            <w:pPr>
              <w:pStyle w:val="TableParagraph"/>
              <w:rPr>
                <w:rFonts w:ascii="Times New Roman"/>
                <w:sz w:val="18"/>
              </w:rPr>
            </w:pPr>
          </w:p>
        </w:tc>
        <w:tc>
          <w:tcPr>
            <w:tcW w:w="2106" w:type="dxa"/>
            <w:tcBorders>
              <w:top w:val="dashed" w:sz="6" w:space="0" w:color="000000"/>
            </w:tcBorders>
          </w:tcPr>
          <w:p w14:paraId="7995CE8D" w14:textId="77777777" w:rsidR="00A5792B" w:rsidRDefault="00A5792B">
            <w:pPr>
              <w:pStyle w:val="TableParagraph"/>
              <w:rPr>
                <w:rFonts w:ascii="Times New Roman"/>
                <w:sz w:val="18"/>
              </w:rPr>
            </w:pPr>
          </w:p>
        </w:tc>
        <w:tc>
          <w:tcPr>
            <w:tcW w:w="864" w:type="dxa"/>
            <w:tcBorders>
              <w:top w:val="dashed" w:sz="6" w:space="0" w:color="000000"/>
              <w:bottom w:val="dashed" w:sz="6" w:space="0" w:color="000000"/>
            </w:tcBorders>
          </w:tcPr>
          <w:p w14:paraId="0321E3CC" w14:textId="77777777" w:rsidR="00A5792B" w:rsidRDefault="00A5792B">
            <w:pPr>
              <w:pStyle w:val="TableParagraph"/>
              <w:spacing w:before="5"/>
              <w:rPr>
                <w:sz w:val="26"/>
              </w:rPr>
            </w:pPr>
          </w:p>
          <w:p w14:paraId="462CC43A" w14:textId="77777777" w:rsidR="00A5792B" w:rsidRDefault="002F44C1">
            <w:pPr>
              <w:pStyle w:val="TableParagraph"/>
              <w:ind w:left="-1"/>
              <w:rPr>
                <w:sz w:val="18"/>
              </w:rPr>
            </w:pPr>
            <w:r>
              <w:rPr>
                <w:sz w:val="18"/>
              </w:rPr>
              <w:t>NURSING</w:t>
            </w:r>
          </w:p>
        </w:tc>
        <w:tc>
          <w:tcPr>
            <w:tcW w:w="1674" w:type="dxa"/>
            <w:tcBorders>
              <w:top w:val="dashed" w:sz="6" w:space="0" w:color="000000"/>
            </w:tcBorders>
          </w:tcPr>
          <w:p w14:paraId="3E70CAFA" w14:textId="77777777" w:rsidR="00A5792B" w:rsidRDefault="00A5792B">
            <w:pPr>
              <w:pStyle w:val="TableParagraph"/>
              <w:rPr>
                <w:rFonts w:ascii="Times New Roman"/>
                <w:sz w:val="18"/>
              </w:rPr>
            </w:pPr>
          </w:p>
        </w:tc>
        <w:tc>
          <w:tcPr>
            <w:tcW w:w="2214" w:type="dxa"/>
            <w:tcBorders>
              <w:top w:val="dashed" w:sz="6" w:space="0" w:color="000000"/>
            </w:tcBorders>
          </w:tcPr>
          <w:p w14:paraId="0827A480" w14:textId="77777777" w:rsidR="00A5792B" w:rsidRDefault="00A5792B">
            <w:pPr>
              <w:pStyle w:val="TableParagraph"/>
              <w:rPr>
                <w:rFonts w:ascii="Times New Roman"/>
                <w:sz w:val="18"/>
              </w:rPr>
            </w:pPr>
          </w:p>
        </w:tc>
      </w:tr>
      <w:tr w:rsidR="00A5792B" w14:paraId="55F146FE" w14:textId="77777777">
        <w:trPr>
          <w:trHeight w:val="607"/>
        </w:trPr>
        <w:tc>
          <w:tcPr>
            <w:tcW w:w="1782" w:type="dxa"/>
          </w:tcPr>
          <w:p w14:paraId="3B016B3B" w14:textId="77777777" w:rsidR="00A5792B" w:rsidRDefault="00A5792B">
            <w:pPr>
              <w:pStyle w:val="TableParagraph"/>
              <w:spacing w:before="6"/>
              <w:rPr>
                <w:sz w:val="26"/>
              </w:rPr>
            </w:pPr>
          </w:p>
          <w:p w14:paraId="407B8A94" w14:textId="77777777" w:rsidR="00A5792B" w:rsidRDefault="002F44C1">
            <w:pPr>
              <w:pStyle w:val="TableParagraph"/>
              <w:tabs>
                <w:tab w:val="left" w:pos="647"/>
              </w:tabs>
              <w:spacing w:before="1"/>
              <w:rPr>
                <w:sz w:val="18"/>
              </w:rPr>
            </w:pPr>
            <w:r>
              <w:rPr>
                <w:sz w:val="18"/>
              </w:rPr>
              <w:t>1</w:t>
            </w:r>
            <w:r>
              <w:rPr>
                <w:sz w:val="18"/>
              </w:rPr>
              <w:tab/>
              <w:t>NUR</w:t>
            </w:r>
            <w:r>
              <w:rPr>
                <w:spacing w:val="-3"/>
                <w:sz w:val="18"/>
              </w:rPr>
              <w:t xml:space="preserve"> </w:t>
            </w:r>
            <w:r>
              <w:rPr>
                <w:sz w:val="18"/>
              </w:rPr>
              <w:t>ADP</w:t>
            </w:r>
          </w:p>
        </w:tc>
        <w:tc>
          <w:tcPr>
            <w:tcW w:w="2106" w:type="dxa"/>
          </w:tcPr>
          <w:p w14:paraId="5E8028EE" w14:textId="77777777" w:rsidR="00A5792B" w:rsidRDefault="00A5792B">
            <w:pPr>
              <w:pStyle w:val="TableParagraph"/>
              <w:spacing w:before="6"/>
              <w:rPr>
                <w:sz w:val="26"/>
              </w:rPr>
            </w:pPr>
          </w:p>
          <w:p w14:paraId="75AF1224" w14:textId="77777777" w:rsidR="00A5792B" w:rsidRDefault="002F44C1">
            <w:pPr>
              <w:pStyle w:val="TableParagraph"/>
              <w:spacing w:before="1"/>
              <w:ind w:left="53"/>
              <w:rPr>
                <w:sz w:val="18"/>
              </w:rPr>
            </w:pPr>
            <w:r>
              <w:rPr>
                <w:sz w:val="18"/>
              </w:rPr>
              <w:t>NURSNURSE3,SIX</w:t>
            </w:r>
          </w:p>
        </w:tc>
        <w:tc>
          <w:tcPr>
            <w:tcW w:w="864" w:type="dxa"/>
            <w:tcBorders>
              <w:top w:val="dashed" w:sz="6" w:space="0" w:color="000000"/>
            </w:tcBorders>
          </w:tcPr>
          <w:p w14:paraId="5857ED8E" w14:textId="77777777" w:rsidR="00A5792B" w:rsidRDefault="00A5792B">
            <w:pPr>
              <w:pStyle w:val="TableParagraph"/>
              <w:rPr>
                <w:rFonts w:ascii="Times New Roman"/>
                <w:sz w:val="18"/>
              </w:rPr>
            </w:pPr>
          </w:p>
        </w:tc>
        <w:tc>
          <w:tcPr>
            <w:tcW w:w="1674" w:type="dxa"/>
          </w:tcPr>
          <w:p w14:paraId="404151CE" w14:textId="77777777" w:rsidR="00A5792B" w:rsidRDefault="00A5792B">
            <w:pPr>
              <w:pStyle w:val="TableParagraph"/>
              <w:spacing w:before="6"/>
              <w:rPr>
                <w:sz w:val="26"/>
              </w:rPr>
            </w:pPr>
          </w:p>
          <w:p w14:paraId="24EC10EC" w14:textId="77777777" w:rsidR="00A5792B" w:rsidRDefault="002F44C1">
            <w:pPr>
              <w:pStyle w:val="TableParagraph"/>
              <w:spacing w:before="1"/>
              <w:ind w:left="107"/>
              <w:rPr>
                <w:sz w:val="18"/>
              </w:rPr>
            </w:pPr>
            <w:r>
              <w:rPr>
                <w:sz w:val="18"/>
              </w:rPr>
              <w:t>RETIRED/DISC</w:t>
            </w:r>
          </w:p>
        </w:tc>
        <w:tc>
          <w:tcPr>
            <w:tcW w:w="2214" w:type="dxa"/>
          </w:tcPr>
          <w:p w14:paraId="0F51F359" w14:textId="77777777" w:rsidR="00A5792B" w:rsidRDefault="00A5792B">
            <w:pPr>
              <w:pStyle w:val="TableParagraph"/>
              <w:rPr>
                <w:rFonts w:ascii="Times New Roman"/>
                <w:sz w:val="18"/>
              </w:rPr>
            </w:pPr>
          </w:p>
        </w:tc>
      </w:tr>
      <w:tr w:rsidR="00A5792B" w14:paraId="15F8C83B" w14:textId="77777777">
        <w:trPr>
          <w:trHeight w:val="407"/>
        </w:trPr>
        <w:tc>
          <w:tcPr>
            <w:tcW w:w="1782" w:type="dxa"/>
          </w:tcPr>
          <w:p w14:paraId="243D57D1" w14:textId="77777777" w:rsidR="00A5792B" w:rsidRDefault="002F44C1">
            <w:pPr>
              <w:pStyle w:val="TableParagraph"/>
              <w:tabs>
                <w:tab w:val="left" w:pos="647"/>
              </w:tabs>
              <w:spacing w:before="102"/>
              <w:rPr>
                <w:sz w:val="18"/>
              </w:rPr>
            </w:pPr>
            <w:r>
              <w:rPr>
                <w:sz w:val="18"/>
              </w:rPr>
              <w:t>1</w:t>
            </w:r>
            <w:r>
              <w:rPr>
                <w:sz w:val="18"/>
              </w:rPr>
              <w:tab/>
              <w:t>NUR SUP</w:t>
            </w:r>
            <w:r>
              <w:rPr>
                <w:spacing w:val="-5"/>
                <w:sz w:val="18"/>
              </w:rPr>
              <w:t xml:space="preserve"> </w:t>
            </w:r>
            <w:r>
              <w:rPr>
                <w:sz w:val="18"/>
              </w:rPr>
              <w:t>D</w:t>
            </w:r>
          </w:p>
        </w:tc>
        <w:tc>
          <w:tcPr>
            <w:tcW w:w="2106" w:type="dxa"/>
          </w:tcPr>
          <w:p w14:paraId="605EA2B9" w14:textId="77777777" w:rsidR="00A5792B" w:rsidRDefault="002F44C1">
            <w:pPr>
              <w:pStyle w:val="TableParagraph"/>
              <w:spacing w:before="102"/>
              <w:ind w:left="53"/>
              <w:rPr>
                <w:sz w:val="18"/>
              </w:rPr>
            </w:pPr>
            <w:r>
              <w:rPr>
                <w:sz w:val="18"/>
              </w:rPr>
              <w:t>NURSNURSE2,FOUR</w:t>
            </w:r>
          </w:p>
        </w:tc>
        <w:tc>
          <w:tcPr>
            <w:tcW w:w="864" w:type="dxa"/>
          </w:tcPr>
          <w:p w14:paraId="29957D15" w14:textId="77777777" w:rsidR="00A5792B" w:rsidRDefault="00A5792B">
            <w:pPr>
              <w:pStyle w:val="TableParagraph"/>
              <w:rPr>
                <w:rFonts w:ascii="Times New Roman"/>
                <w:sz w:val="18"/>
              </w:rPr>
            </w:pPr>
          </w:p>
        </w:tc>
        <w:tc>
          <w:tcPr>
            <w:tcW w:w="1674" w:type="dxa"/>
          </w:tcPr>
          <w:p w14:paraId="66EC5B5A" w14:textId="77777777" w:rsidR="00A5792B" w:rsidRDefault="002F44C1">
            <w:pPr>
              <w:pStyle w:val="TableParagraph"/>
              <w:spacing w:before="102"/>
              <w:ind w:left="107"/>
              <w:rPr>
                <w:sz w:val="18"/>
              </w:rPr>
            </w:pPr>
            <w:r>
              <w:rPr>
                <w:sz w:val="18"/>
              </w:rPr>
              <w:t>ACT RESERVE</w:t>
            </w:r>
          </w:p>
        </w:tc>
        <w:tc>
          <w:tcPr>
            <w:tcW w:w="2214" w:type="dxa"/>
          </w:tcPr>
          <w:p w14:paraId="14798BE7" w14:textId="77777777" w:rsidR="00A5792B" w:rsidRDefault="002F44C1">
            <w:pPr>
              <w:pStyle w:val="TableParagraph"/>
              <w:spacing w:before="102"/>
              <w:ind w:left="160"/>
              <w:rPr>
                <w:sz w:val="18"/>
              </w:rPr>
            </w:pPr>
            <w:r>
              <w:rPr>
                <w:sz w:val="18"/>
              </w:rPr>
              <w:t>ARMY</w:t>
            </w:r>
          </w:p>
        </w:tc>
      </w:tr>
      <w:tr w:rsidR="00A5792B" w14:paraId="5314A146" w14:textId="77777777">
        <w:trPr>
          <w:trHeight w:val="407"/>
        </w:trPr>
        <w:tc>
          <w:tcPr>
            <w:tcW w:w="1782" w:type="dxa"/>
          </w:tcPr>
          <w:p w14:paraId="04263277" w14:textId="77777777" w:rsidR="00A5792B" w:rsidRDefault="002F44C1">
            <w:pPr>
              <w:pStyle w:val="TableParagraph"/>
              <w:tabs>
                <w:tab w:val="left" w:pos="647"/>
              </w:tabs>
              <w:spacing w:before="102"/>
              <w:rPr>
                <w:sz w:val="18"/>
              </w:rPr>
            </w:pPr>
            <w:r>
              <w:rPr>
                <w:sz w:val="18"/>
              </w:rPr>
              <w:t>1</w:t>
            </w:r>
            <w:r>
              <w:rPr>
                <w:sz w:val="18"/>
              </w:rPr>
              <w:tab/>
              <w:t>CARD</w:t>
            </w:r>
            <w:r>
              <w:rPr>
                <w:spacing w:val="-3"/>
                <w:sz w:val="18"/>
              </w:rPr>
              <w:t xml:space="preserve"> </w:t>
            </w:r>
            <w:r>
              <w:rPr>
                <w:sz w:val="18"/>
              </w:rPr>
              <w:t>RN</w:t>
            </w:r>
          </w:p>
        </w:tc>
        <w:tc>
          <w:tcPr>
            <w:tcW w:w="2106" w:type="dxa"/>
          </w:tcPr>
          <w:p w14:paraId="486AA718" w14:textId="77777777" w:rsidR="00A5792B" w:rsidRDefault="002F44C1">
            <w:pPr>
              <w:pStyle w:val="TableParagraph"/>
              <w:spacing w:before="102"/>
              <w:ind w:left="53"/>
              <w:rPr>
                <w:sz w:val="18"/>
              </w:rPr>
            </w:pPr>
            <w:r>
              <w:rPr>
                <w:sz w:val="18"/>
              </w:rPr>
              <w:t>NURSNURSE3,TEN</w:t>
            </w:r>
          </w:p>
        </w:tc>
        <w:tc>
          <w:tcPr>
            <w:tcW w:w="864" w:type="dxa"/>
          </w:tcPr>
          <w:p w14:paraId="3E990F79" w14:textId="77777777" w:rsidR="00A5792B" w:rsidRDefault="00A5792B">
            <w:pPr>
              <w:pStyle w:val="TableParagraph"/>
              <w:rPr>
                <w:rFonts w:ascii="Times New Roman"/>
                <w:sz w:val="18"/>
              </w:rPr>
            </w:pPr>
          </w:p>
        </w:tc>
        <w:tc>
          <w:tcPr>
            <w:tcW w:w="1674" w:type="dxa"/>
          </w:tcPr>
          <w:p w14:paraId="10F360F0" w14:textId="77777777" w:rsidR="00A5792B" w:rsidRDefault="002F44C1">
            <w:pPr>
              <w:pStyle w:val="TableParagraph"/>
              <w:spacing w:before="102"/>
              <w:ind w:left="107"/>
              <w:rPr>
                <w:sz w:val="18"/>
              </w:rPr>
            </w:pPr>
            <w:r>
              <w:rPr>
                <w:sz w:val="18"/>
              </w:rPr>
              <w:t>IND READY RES</w:t>
            </w:r>
          </w:p>
        </w:tc>
        <w:tc>
          <w:tcPr>
            <w:tcW w:w="2214" w:type="dxa"/>
          </w:tcPr>
          <w:p w14:paraId="63DA91B4" w14:textId="77777777" w:rsidR="00A5792B" w:rsidRDefault="002F44C1">
            <w:pPr>
              <w:pStyle w:val="TableParagraph"/>
              <w:spacing w:before="102"/>
              <w:ind w:left="160"/>
              <w:rPr>
                <w:sz w:val="18"/>
              </w:rPr>
            </w:pPr>
            <w:r>
              <w:rPr>
                <w:sz w:val="18"/>
              </w:rPr>
              <w:t>AIR FORCE</w:t>
            </w:r>
          </w:p>
        </w:tc>
      </w:tr>
      <w:tr w:rsidR="00A5792B" w14:paraId="08AFEC04" w14:textId="77777777">
        <w:trPr>
          <w:trHeight w:val="407"/>
        </w:trPr>
        <w:tc>
          <w:tcPr>
            <w:tcW w:w="1782" w:type="dxa"/>
          </w:tcPr>
          <w:p w14:paraId="597BD012" w14:textId="77777777" w:rsidR="00A5792B" w:rsidRDefault="002F44C1">
            <w:pPr>
              <w:pStyle w:val="TableParagraph"/>
              <w:tabs>
                <w:tab w:val="left" w:pos="647"/>
              </w:tabs>
              <w:spacing w:before="102"/>
              <w:rPr>
                <w:sz w:val="18"/>
              </w:rPr>
            </w:pPr>
            <w:r>
              <w:rPr>
                <w:sz w:val="18"/>
              </w:rPr>
              <w:t>1</w:t>
            </w:r>
            <w:r>
              <w:rPr>
                <w:sz w:val="18"/>
              </w:rPr>
              <w:tab/>
              <w:t>RN</w:t>
            </w:r>
          </w:p>
        </w:tc>
        <w:tc>
          <w:tcPr>
            <w:tcW w:w="2106" w:type="dxa"/>
          </w:tcPr>
          <w:p w14:paraId="7DEA33FA" w14:textId="77777777" w:rsidR="00A5792B" w:rsidRDefault="002F44C1">
            <w:pPr>
              <w:pStyle w:val="TableParagraph"/>
              <w:spacing w:before="102"/>
              <w:ind w:left="53"/>
              <w:rPr>
                <w:sz w:val="18"/>
              </w:rPr>
            </w:pPr>
            <w:r>
              <w:rPr>
                <w:sz w:val="18"/>
              </w:rPr>
              <w:t>NURSNURSE11,TWO</w:t>
            </w:r>
          </w:p>
        </w:tc>
        <w:tc>
          <w:tcPr>
            <w:tcW w:w="864" w:type="dxa"/>
          </w:tcPr>
          <w:p w14:paraId="1CD8FE2D" w14:textId="77777777" w:rsidR="00A5792B" w:rsidRDefault="00A5792B">
            <w:pPr>
              <w:pStyle w:val="TableParagraph"/>
              <w:rPr>
                <w:rFonts w:ascii="Times New Roman"/>
                <w:sz w:val="18"/>
              </w:rPr>
            </w:pPr>
          </w:p>
        </w:tc>
        <w:tc>
          <w:tcPr>
            <w:tcW w:w="1674" w:type="dxa"/>
          </w:tcPr>
          <w:p w14:paraId="4B9BBDAB" w14:textId="77777777" w:rsidR="00A5792B" w:rsidRDefault="002F44C1">
            <w:pPr>
              <w:pStyle w:val="TableParagraph"/>
              <w:spacing w:before="102"/>
              <w:ind w:left="107"/>
              <w:rPr>
                <w:sz w:val="18"/>
              </w:rPr>
            </w:pPr>
            <w:r>
              <w:rPr>
                <w:sz w:val="18"/>
              </w:rPr>
              <w:t>ACT RESERVE</w:t>
            </w:r>
          </w:p>
        </w:tc>
        <w:tc>
          <w:tcPr>
            <w:tcW w:w="2214" w:type="dxa"/>
          </w:tcPr>
          <w:p w14:paraId="30C8213D" w14:textId="77777777" w:rsidR="00A5792B" w:rsidRDefault="002F44C1">
            <w:pPr>
              <w:pStyle w:val="TableParagraph"/>
              <w:spacing w:before="102"/>
              <w:ind w:left="160"/>
              <w:rPr>
                <w:sz w:val="18"/>
              </w:rPr>
            </w:pPr>
            <w:r>
              <w:rPr>
                <w:sz w:val="18"/>
              </w:rPr>
              <w:t>AIR FORCE</w:t>
            </w:r>
          </w:p>
        </w:tc>
      </w:tr>
      <w:tr w:rsidR="00A5792B" w14:paraId="3FBC6C5B" w14:textId="77777777">
        <w:trPr>
          <w:trHeight w:val="407"/>
        </w:trPr>
        <w:tc>
          <w:tcPr>
            <w:tcW w:w="1782" w:type="dxa"/>
          </w:tcPr>
          <w:p w14:paraId="5FFE1A89" w14:textId="77777777" w:rsidR="00A5792B" w:rsidRDefault="002F44C1">
            <w:pPr>
              <w:pStyle w:val="TableParagraph"/>
              <w:tabs>
                <w:tab w:val="left" w:pos="647"/>
              </w:tabs>
              <w:spacing w:before="102"/>
              <w:rPr>
                <w:sz w:val="18"/>
              </w:rPr>
            </w:pPr>
            <w:r>
              <w:rPr>
                <w:sz w:val="18"/>
              </w:rPr>
              <w:t>1</w:t>
            </w:r>
            <w:r>
              <w:rPr>
                <w:sz w:val="18"/>
              </w:rPr>
              <w:tab/>
              <w:t>RN</w:t>
            </w:r>
          </w:p>
        </w:tc>
        <w:tc>
          <w:tcPr>
            <w:tcW w:w="2106" w:type="dxa"/>
          </w:tcPr>
          <w:p w14:paraId="324CE5BE" w14:textId="77777777" w:rsidR="00A5792B" w:rsidRDefault="002F44C1">
            <w:pPr>
              <w:pStyle w:val="TableParagraph"/>
              <w:spacing w:before="102"/>
              <w:ind w:left="53"/>
              <w:rPr>
                <w:sz w:val="18"/>
              </w:rPr>
            </w:pPr>
            <w:r>
              <w:rPr>
                <w:sz w:val="18"/>
              </w:rPr>
              <w:t>NURSNURSE3,THREE</w:t>
            </w:r>
          </w:p>
        </w:tc>
        <w:tc>
          <w:tcPr>
            <w:tcW w:w="864" w:type="dxa"/>
          </w:tcPr>
          <w:p w14:paraId="4B167A0C" w14:textId="77777777" w:rsidR="00A5792B" w:rsidRDefault="00A5792B">
            <w:pPr>
              <w:pStyle w:val="TableParagraph"/>
              <w:rPr>
                <w:rFonts w:ascii="Times New Roman"/>
                <w:sz w:val="18"/>
              </w:rPr>
            </w:pPr>
          </w:p>
        </w:tc>
        <w:tc>
          <w:tcPr>
            <w:tcW w:w="1674" w:type="dxa"/>
          </w:tcPr>
          <w:p w14:paraId="3854F7E6" w14:textId="77777777" w:rsidR="00A5792B" w:rsidRDefault="002F44C1">
            <w:pPr>
              <w:pStyle w:val="TableParagraph"/>
              <w:spacing w:before="102"/>
              <w:ind w:left="107"/>
              <w:rPr>
                <w:sz w:val="18"/>
              </w:rPr>
            </w:pPr>
            <w:r>
              <w:rPr>
                <w:sz w:val="18"/>
              </w:rPr>
              <w:t>ACT RESERVE</w:t>
            </w:r>
          </w:p>
        </w:tc>
        <w:tc>
          <w:tcPr>
            <w:tcW w:w="2214" w:type="dxa"/>
          </w:tcPr>
          <w:p w14:paraId="2EB70EB8" w14:textId="77777777" w:rsidR="00A5792B" w:rsidRDefault="002F44C1">
            <w:pPr>
              <w:pStyle w:val="TableParagraph"/>
              <w:spacing w:before="102"/>
              <w:ind w:left="160"/>
              <w:rPr>
                <w:sz w:val="18"/>
              </w:rPr>
            </w:pPr>
            <w:r>
              <w:rPr>
                <w:sz w:val="18"/>
              </w:rPr>
              <w:t>ARMY</w:t>
            </w:r>
          </w:p>
        </w:tc>
      </w:tr>
      <w:tr w:rsidR="00A5792B" w14:paraId="22302D2E" w14:textId="77777777">
        <w:trPr>
          <w:trHeight w:val="407"/>
        </w:trPr>
        <w:tc>
          <w:tcPr>
            <w:tcW w:w="1782" w:type="dxa"/>
          </w:tcPr>
          <w:p w14:paraId="3A95ABC9" w14:textId="77777777" w:rsidR="00A5792B" w:rsidRDefault="002F44C1">
            <w:pPr>
              <w:pStyle w:val="TableParagraph"/>
              <w:tabs>
                <w:tab w:val="left" w:pos="647"/>
              </w:tabs>
              <w:spacing w:before="101"/>
              <w:rPr>
                <w:sz w:val="18"/>
              </w:rPr>
            </w:pPr>
            <w:r>
              <w:rPr>
                <w:sz w:val="18"/>
              </w:rPr>
              <w:t>1</w:t>
            </w:r>
            <w:r>
              <w:rPr>
                <w:sz w:val="18"/>
              </w:rPr>
              <w:tab/>
              <w:t>RN</w:t>
            </w:r>
          </w:p>
        </w:tc>
        <w:tc>
          <w:tcPr>
            <w:tcW w:w="2106" w:type="dxa"/>
          </w:tcPr>
          <w:p w14:paraId="1AEC17DC" w14:textId="77777777" w:rsidR="00A5792B" w:rsidRDefault="002F44C1">
            <w:pPr>
              <w:pStyle w:val="TableParagraph"/>
              <w:spacing w:before="101"/>
              <w:ind w:left="53"/>
              <w:rPr>
                <w:sz w:val="18"/>
              </w:rPr>
            </w:pPr>
            <w:r>
              <w:rPr>
                <w:sz w:val="18"/>
              </w:rPr>
              <w:t>NURSNURSE2,SIX</w:t>
            </w:r>
          </w:p>
        </w:tc>
        <w:tc>
          <w:tcPr>
            <w:tcW w:w="864" w:type="dxa"/>
          </w:tcPr>
          <w:p w14:paraId="6E5C2497" w14:textId="77777777" w:rsidR="00A5792B" w:rsidRDefault="00A5792B">
            <w:pPr>
              <w:pStyle w:val="TableParagraph"/>
              <w:rPr>
                <w:rFonts w:ascii="Times New Roman"/>
                <w:sz w:val="18"/>
              </w:rPr>
            </w:pPr>
          </w:p>
        </w:tc>
        <w:tc>
          <w:tcPr>
            <w:tcW w:w="1674" w:type="dxa"/>
          </w:tcPr>
          <w:p w14:paraId="5FF4B49B" w14:textId="77777777" w:rsidR="00A5792B" w:rsidRDefault="002F44C1">
            <w:pPr>
              <w:pStyle w:val="TableParagraph"/>
              <w:spacing w:before="101"/>
              <w:ind w:left="107"/>
              <w:rPr>
                <w:sz w:val="18"/>
              </w:rPr>
            </w:pPr>
            <w:r>
              <w:rPr>
                <w:sz w:val="18"/>
              </w:rPr>
              <w:t>ACT RESERVE</w:t>
            </w:r>
          </w:p>
        </w:tc>
        <w:tc>
          <w:tcPr>
            <w:tcW w:w="2214" w:type="dxa"/>
          </w:tcPr>
          <w:p w14:paraId="49C192F9" w14:textId="77777777" w:rsidR="00A5792B" w:rsidRDefault="002F44C1">
            <w:pPr>
              <w:pStyle w:val="TableParagraph"/>
              <w:spacing w:before="101"/>
              <w:ind w:left="160"/>
              <w:rPr>
                <w:sz w:val="18"/>
              </w:rPr>
            </w:pPr>
            <w:r>
              <w:rPr>
                <w:sz w:val="18"/>
              </w:rPr>
              <w:t>COAST GUARD</w:t>
            </w:r>
          </w:p>
        </w:tc>
      </w:tr>
      <w:tr w:rsidR="00A5792B" w14:paraId="3BCE94FF" w14:textId="77777777">
        <w:trPr>
          <w:trHeight w:val="407"/>
        </w:trPr>
        <w:tc>
          <w:tcPr>
            <w:tcW w:w="1782" w:type="dxa"/>
          </w:tcPr>
          <w:p w14:paraId="2D420592" w14:textId="77777777" w:rsidR="00A5792B" w:rsidRDefault="002F44C1">
            <w:pPr>
              <w:pStyle w:val="TableParagraph"/>
              <w:tabs>
                <w:tab w:val="left" w:pos="647"/>
              </w:tabs>
              <w:spacing w:before="102"/>
              <w:rPr>
                <w:sz w:val="18"/>
              </w:rPr>
            </w:pPr>
            <w:r>
              <w:rPr>
                <w:sz w:val="18"/>
              </w:rPr>
              <w:t>1</w:t>
            </w:r>
            <w:r>
              <w:rPr>
                <w:sz w:val="18"/>
              </w:rPr>
              <w:tab/>
              <w:t>RN</w:t>
            </w:r>
          </w:p>
        </w:tc>
        <w:tc>
          <w:tcPr>
            <w:tcW w:w="2106" w:type="dxa"/>
          </w:tcPr>
          <w:p w14:paraId="58DC6CEE" w14:textId="77777777" w:rsidR="00A5792B" w:rsidRDefault="002F44C1">
            <w:pPr>
              <w:pStyle w:val="TableParagraph"/>
              <w:spacing w:before="102"/>
              <w:ind w:left="53"/>
              <w:rPr>
                <w:sz w:val="18"/>
              </w:rPr>
            </w:pPr>
            <w:r>
              <w:rPr>
                <w:sz w:val="18"/>
              </w:rPr>
              <w:t>NURSNURSE3,TEN</w:t>
            </w:r>
          </w:p>
        </w:tc>
        <w:tc>
          <w:tcPr>
            <w:tcW w:w="864" w:type="dxa"/>
          </w:tcPr>
          <w:p w14:paraId="1B4BDDD3" w14:textId="77777777" w:rsidR="00A5792B" w:rsidRDefault="00A5792B">
            <w:pPr>
              <w:pStyle w:val="TableParagraph"/>
              <w:rPr>
                <w:rFonts w:ascii="Times New Roman"/>
                <w:sz w:val="18"/>
              </w:rPr>
            </w:pPr>
          </w:p>
        </w:tc>
        <w:tc>
          <w:tcPr>
            <w:tcW w:w="1674" w:type="dxa"/>
          </w:tcPr>
          <w:p w14:paraId="4889A8B1" w14:textId="77777777" w:rsidR="00A5792B" w:rsidRDefault="002F44C1">
            <w:pPr>
              <w:pStyle w:val="TableParagraph"/>
              <w:spacing w:before="102"/>
              <w:ind w:left="107"/>
              <w:rPr>
                <w:sz w:val="18"/>
              </w:rPr>
            </w:pPr>
            <w:r>
              <w:rPr>
                <w:sz w:val="18"/>
              </w:rPr>
              <w:t>IND READY RES</w:t>
            </w:r>
          </w:p>
        </w:tc>
        <w:tc>
          <w:tcPr>
            <w:tcW w:w="2214" w:type="dxa"/>
          </w:tcPr>
          <w:p w14:paraId="64195B40" w14:textId="77777777" w:rsidR="00A5792B" w:rsidRDefault="002F44C1">
            <w:pPr>
              <w:pStyle w:val="TableParagraph"/>
              <w:spacing w:before="102"/>
              <w:ind w:left="160"/>
              <w:rPr>
                <w:sz w:val="18"/>
              </w:rPr>
            </w:pPr>
            <w:r>
              <w:rPr>
                <w:sz w:val="18"/>
              </w:rPr>
              <w:t>AIR FORCE</w:t>
            </w:r>
          </w:p>
        </w:tc>
      </w:tr>
      <w:tr w:rsidR="00A5792B" w14:paraId="3CE70FA0" w14:textId="77777777">
        <w:trPr>
          <w:trHeight w:val="407"/>
        </w:trPr>
        <w:tc>
          <w:tcPr>
            <w:tcW w:w="1782" w:type="dxa"/>
          </w:tcPr>
          <w:p w14:paraId="7F36BFF1" w14:textId="77777777" w:rsidR="00A5792B" w:rsidRDefault="002F44C1">
            <w:pPr>
              <w:pStyle w:val="TableParagraph"/>
              <w:tabs>
                <w:tab w:val="left" w:pos="647"/>
              </w:tabs>
              <w:spacing w:before="102"/>
              <w:rPr>
                <w:sz w:val="18"/>
              </w:rPr>
            </w:pPr>
            <w:r>
              <w:rPr>
                <w:sz w:val="18"/>
              </w:rPr>
              <w:t>1</w:t>
            </w:r>
            <w:r>
              <w:rPr>
                <w:sz w:val="18"/>
              </w:rPr>
              <w:tab/>
              <w:t>RN</w:t>
            </w:r>
          </w:p>
        </w:tc>
        <w:tc>
          <w:tcPr>
            <w:tcW w:w="2106" w:type="dxa"/>
          </w:tcPr>
          <w:p w14:paraId="726E816D" w14:textId="77777777" w:rsidR="00A5792B" w:rsidRDefault="002F44C1">
            <w:pPr>
              <w:pStyle w:val="TableParagraph"/>
              <w:spacing w:before="102"/>
              <w:ind w:left="53"/>
              <w:rPr>
                <w:sz w:val="18"/>
              </w:rPr>
            </w:pPr>
            <w:r>
              <w:rPr>
                <w:sz w:val="18"/>
              </w:rPr>
              <w:t>NURSNURSE7,FIVE</w:t>
            </w:r>
          </w:p>
        </w:tc>
        <w:tc>
          <w:tcPr>
            <w:tcW w:w="864" w:type="dxa"/>
          </w:tcPr>
          <w:p w14:paraId="14681CA0" w14:textId="77777777" w:rsidR="00A5792B" w:rsidRDefault="00A5792B">
            <w:pPr>
              <w:pStyle w:val="TableParagraph"/>
              <w:rPr>
                <w:rFonts w:ascii="Times New Roman"/>
                <w:sz w:val="18"/>
              </w:rPr>
            </w:pPr>
          </w:p>
        </w:tc>
        <w:tc>
          <w:tcPr>
            <w:tcW w:w="1674" w:type="dxa"/>
          </w:tcPr>
          <w:p w14:paraId="791EDA7F" w14:textId="77777777" w:rsidR="00A5792B" w:rsidRDefault="002F44C1">
            <w:pPr>
              <w:pStyle w:val="TableParagraph"/>
              <w:spacing w:before="102"/>
              <w:ind w:left="107"/>
              <w:rPr>
                <w:sz w:val="18"/>
              </w:rPr>
            </w:pPr>
            <w:r>
              <w:rPr>
                <w:sz w:val="18"/>
              </w:rPr>
              <w:t>RETIRED/DISC</w:t>
            </w:r>
          </w:p>
        </w:tc>
        <w:tc>
          <w:tcPr>
            <w:tcW w:w="2214" w:type="dxa"/>
          </w:tcPr>
          <w:p w14:paraId="2FB13911" w14:textId="77777777" w:rsidR="00A5792B" w:rsidRDefault="00A5792B">
            <w:pPr>
              <w:pStyle w:val="TableParagraph"/>
              <w:rPr>
                <w:rFonts w:ascii="Times New Roman"/>
                <w:sz w:val="18"/>
              </w:rPr>
            </w:pPr>
          </w:p>
        </w:tc>
      </w:tr>
      <w:tr w:rsidR="00A5792B" w14:paraId="0919D42A" w14:textId="77777777">
        <w:trPr>
          <w:trHeight w:val="410"/>
        </w:trPr>
        <w:tc>
          <w:tcPr>
            <w:tcW w:w="1782" w:type="dxa"/>
          </w:tcPr>
          <w:p w14:paraId="074F4DC9" w14:textId="77777777" w:rsidR="00A5792B" w:rsidRDefault="002F44C1">
            <w:pPr>
              <w:pStyle w:val="TableParagraph"/>
              <w:tabs>
                <w:tab w:val="left" w:pos="647"/>
              </w:tabs>
              <w:spacing w:before="102"/>
              <w:rPr>
                <w:sz w:val="18"/>
              </w:rPr>
            </w:pPr>
            <w:r>
              <w:rPr>
                <w:sz w:val="18"/>
              </w:rPr>
              <w:t>1</w:t>
            </w:r>
            <w:r>
              <w:rPr>
                <w:sz w:val="18"/>
              </w:rPr>
              <w:tab/>
              <w:t>LPN</w:t>
            </w:r>
            <w:r>
              <w:rPr>
                <w:spacing w:val="-2"/>
                <w:sz w:val="18"/>
              </w:rPr>
              <w:t xml:space="preserve"> </w:t>
            </w:r>
            <w:r>
              <w:rPr>
                <w:sz w:val="18"/>
              </w:rPr>
              <w:t>3</w:t>
            </w:r>
          </w:p>
        </w:tc>
        <w:tc>
          <w:tcPr>
            <w:tcW w:w="2106" w:type="dxa"/>
          </w:tcPr>
          <w:p w14:paraId="0867D7A3" w14:textId="77777777" w:rsidR="00A5792B" w:rsidRDefault="002F44C1">
            <w:pPr>
              <w:pStyle w:val="TableParagraph"/>
              <w:spacing w:before="102"/>
              <w:ind w:left="53"/>
              <w:rPr>
                <w:sz w:val="18"/>
              </w:rPr>
            </w:pPr>
            <w:r>
              <w:rPr>
                <w:sz w:val="18"/>
              </w:rPr>
              <w:t>NURSNURSE9,EIGHT</w:t>
            </w:r>
          </w:p>
        </w:tc>
        <w:tc>
          <w:tcPr>
            <w:tcW w:w="864" w:type="dxa"/>
          </w:tcPr>
          <w:p w14:paraId="12C843DC" w14:textId="77777777" w:rsidR="00A5792B" w:rsidRDefault="00A5792B">
            <w:pPr>
              <w:pStyle w:val="TableParagraph"/>
              <w:rPr>
                <w:rFonts w:ascii="Times New Roman"/>
                <w:sz w:val="18"/>
              </w:rPr>
            </w:pPr>
          </w:p>
        </w:tc>
        <w:tc>
          <w:tcPr>
            <w:tcW w:w="1674" w:type="dxa"/>
          </w:tcPr>
          <w:p w14:paraId="27E018E1" w14:textId="77777777" w:rsidR="00A5792B" w:rsidRDefault="002F44C1">
            <w:pPr>
              <w:pStyle w:val="TableParagraph"/>
              <w:spacing w:before="102"/>
              <w:ind w:left="107"/>
              <w:rPr>
                <w:sz w:val="18"/>
              </w:rPr>
            </w:pPr>
            <w:r>
              <w:rPr>
                <w:sz w:val="18"/>
              </w:rPr>
              <w:t>ACT RESERVE</w:t>
            </w:r>
          </w:p>
        </w:tc>
        <w:tc>
          <w:tcPr>
            <w:tcW w:w="2214" w:type="dxa"/>
          </w:tcPr>
          <w:p w14:paraId="5B272DED" w14:textId="77777777" w:rsidR="00A5792B" w:rsidRDefault="002F44C1">
            <w:pPr>
              <w:pStyle w:val="TableParagraph"/>
              <w:spacing w:before="102"/>
              <w:ind w:left="160"/>
              <w:rPr>
                <w:sz w:val="18"/>
              </w:rPr>
            </w:pPr>
            <w:r>
              <w:rPr>
                <w:sz w:val="18"/>
              </w:rPr>
              <w:t>NAVY</w:t>
            </w:r>
          </w:p>
        </w:tc>
      </w:tr>
    </w:tbl>
    <w:p w14:paraId="3EECF46C" w14:textId="77777777" w:rsidR="00A5792B" w:rsidRDefault="00BE26E6">
      <w:pPr>
        <w:pStyle w:val="BodyText"/>
        <w:spacing w:line="20" w:lineRule="exact"/>
        <w:ind w:left="5309"/>
        <w:rPr>
          <w:rFonts w:ascii="Courier New"/>
          <w:sz w:val="2"/>
        </w:rPr>
      </w:pPr>
      <w:r>
        <w:rPr>
          <w:rFonts w:ascii="Courier New"/>
          <w:sz w:val="2"/>
        </w:rPr>
      </w:r>
      <w:r>
        <w:rPr>
          <w:rFonts w:ascii="Courier New"/>
          <w:sz w:val="2"/>
        </w:rPr>
        <w:pict w14:anchorId="5A1530BE">
          <v:group id="_x0000_s2492" style="width:178.2pt;height:.55pt;mso-position-horizontal-relative:char;mso-position-vertical-relative:line" coordsize="3564,11">
            <o:lock v:ext="edit" rotation="t" position="t"/>
            <v:line id="_x0000_s2493" style="position:absolute" from="0,5" to="3563,5" strokeweight=".18733mm">
              <v:stroke dashstyle="dash"/>
            </v:line>
            <w10:anchorlock/>
          </v:group>
        </w:pict>
      </w:r>
    </w:p>
    <w:p w14:paraId="2369B0AC" w14:textId="77777777" w:rsidR="00A5792B" w:rsidRDefault="00A5792B">
      <w:pPr>
        <w:pStyle w:val="BodyText"/>
        <w:rPr>
          <w:rFonts w:ascii="Courier New"/>
          <w:sz w:val="25"/>
        </w:rPr>
      </w:pPr>
    </w:p>
    <w:p w14:paraId="28AB7D5E" w14:textId="77777777" w:rsidR="00A5792B" w:rsidRDefault="002F44C1">
      <w:pPr>
        <w:tabs>
          <w:tab w:val="left" w:pos="5639"/>
        </w:tabs>
        <w:ind w:left="240"/>
        <w:rPr>
          <w:rFonts w:ascii="Courier New"/>
          <w:sz w:val="18"/>
        </w:rPr>
      </w:pPr>
      <w:r>
        <w:rPr>
          <w:rFonts w:ascii="Courier New"/>
          <w:sz w:val="18"/>
        </w:rPr>
        <w:t>NURSING NUMBER</w:t>
      </w:r>
      <w:r>
        <w:rPr>
          <w:rFonts w:ascii="Courier New"/>
          <w:spacing w:val="-14"/>
          <w:sz w:val="18"/>
        </w:rPr>
        <w:t xml:space="preserve"> </w:t>
      </w:r>
      <w:r>
        <w:rPr>
          <w:rFonts w:ascii="Courier New"/>
          <w:sz w:val="18"/>
        </w:rPr>
        <w:t>OF</w:t>
      </w:r>
      <w:r>
        <w:rPr>
          <w:rFonts w:ascii="Courier New"/>
          <w:spacing w:val="-7"/>
          <w:sz w:val="18"/>
        </w:rPr>
        <w:t xml:space="preserve"> </w:t>
      </w:r>
      <w:r>
        <w:rPr>
          <w:rFonts w:ascii="Courier New"/>
          <w:sz w:val="18"/>
        </w:rPr>
        <w:t>ASSIGNMENTS</w:t>
      </w:r>
      <w:r>
        <w:rPr>
          <w:rFonts w:ascii="Courier New"/>
          <w:sz w:val="18"/>
        </w:rPr>
        <w:tab/>
        <w:t>9</w:t>
      </w:r>
    </w:p>
    <w:p w14:paraId="55F5528B" w14:textId="77777777" w:rsidR="00A5792B" w:rsidRDefault="00A5792B">
      <w:pPr>
        <w:pStyle w:val="BodyText"/>
        <w:rPr>
          <w:rFonts w:ascii="Courier New"/>
          <w:sz w:val="18"/>
        </w:rPr>
      </w:pPr>
    </w:p>
    <w:p w14:paraId="3F6C7EB4" w14:textId="77777777" w:rsidR="00A5792B" w:rsidRDefault="002F44C1">
      <w:pPr>
        <w:tabs>
          <w:tab w:val="left" w:pos="5639"/>
        </w:tabs>
        <w:ind w:left="240"/>
        <w:rPr>
          <w:rFonts w:ascii="Courier New"/>
          <w:sz w:val="18"/>
        </w:rPr>
      </w:pPr>
      <w:r>
        <w:rPr>
          <w:rFonts w:ascii="Courier New"/>
          <w:sz w:val="18"/>
        </w:rPr>
        <w:t>NURSING NUMBER</w:t>
      </w:r>
      <w:r>
        <w:rPr>
          <w:rFonts w:ascii="Courier New"/>
          <w:spacing w:val="-13"/>
          <w:sz w:val="18"/>
        </w:rPr>
        <w:t xml:space="preserve"> </w:t>
      </w:r>
      <w:r>
        <w:rPr>
          <w:rFonts w:ascii="Courier New"/>
          <w:sz w:val="18"/>
        </w:rPr>
        <w:t>OF</w:t>
      </w:r>
      <w:r>
        <w:rPr>
          <w:rFonts w:ascii="Courier New"/>
          <w:spacing w:val="-7"/>
          <w:sz w:val="18"/>
        </w:rPr>
        <w:t xml:space="preserve"> </w:t>
      </w:r>
      <w:r>
        <w:rPr>
          <w:rFonts w:ascii="Courier New"/>
          <w:sz w:val="18"/>
        </w:rPr>
        <w:t>PERSONNEL</w:t>
      </w:r>
      <w:r>
        <w:rPr>
          <w:rFonts w:ascii="Courier New"/>
          <w:sz w:val="18"/>
        </w:rPr>
        <w:tab/>
        <w:t>8</w:t>
      </w:r>
    </w:p>
    <w:p w14:paraId="4045A1EC" w14:textId="77777777" w:rsidR="00A5792B" w:rsidRDefault="00A5792B">
      <w:pPr>
        <w:pStyle w:val="BodyText"/>
        <w:spacing w:before="10"/>
        <w:rPr>
          <w:rFonts w:ascii="Courier New"/>
          <w:sz w:val="17"/>
        </w:rPr>
      </w:pPr>
    </w:p>
    <w:p w14:paraId="4A61AF1A" w14:textId="77777777" w:rsidR="00A5792B" w:rsidRDefault="00BE26E6">
      <w:pPr>
        <w:spacing w:before="1"/>
        <w:ind w:right="1407"/>
        <w:jc w:val="center"/>
        <w:rPr>
          <w:rFonts w:ascii="Courier New"/>
          <w:sz w:val="18"/>
        </w:rPr>
      </w:pPr>
      <w:r>
        <w:pict w14:anchorId="79FBDFC8">
          <v:shape id="_x0000_s2491" style="position:absolute;left:0;text-align:left;margin-left:239.35pt;margin-top:15.2pt;width:97.2pt;height:.1pt;z-index:-15522816;mso-wrap-distance-left:0;mso-wrap-distance-right:0;mso-position-horizontal-relative:page" coordorigin="4787,304" coordsize="1944,0" path="m4787,304r1944,e" filled="f" strokeweight=".18733mm">
            <v:stroke dashstyle="dash"/>
            <v:path arrowok="t"/>
            <w10:wrap type="topAndBottom" anchorx="page"/>
          </v:shape>
        </w:pict>
      </w:r>
      <w:r w:rsidR="002F44C1">
        <w:rPr>
          <w:rFonts w:ascii="Courier New"/>
          <w:sz w:val="18"/>
        </w:rPr>
        <w:t>DIETETICS SERVICE</w:t>
      </w:r>
    </w:p>
    <w:p w14:paraId="20876684" w14:textId="77777777" w:rsidR="00A5792B" w:rsidRDefault="00A5792B">
      <w:pPr>
        <w:pStyle w:val="BodyText"/>
        <w:spacing w:before="4"/>
        <w:rPr>
          <w:rFonts w:ascii="Courier New"/>
          <w:sz w:val="15"/>
        </w:rPr>
      </w:pPr>
    </w:p>
    <w:p w14:paraId="0574A947" w14:textId="77777777" w:rsidR="00A5792B" w:rsidRDefault="00BE26E6">
      <w:pPr>
        <w:tabs>
          <w:tab w:val="left" w:pos="887"/>
          <w:tab w:val="left" w:pos="2075"/>
          <w:tab w:val="left" w:pos="5099"/>
          <w:tab w:val="left" w:pos="6826"/>
        </w:tabs>
        <w:spacing w:before="100"/>
        <w:ind w:left="240"/>
        <w:rPr>
          <w:rFonts w:ascii="Courier New"/>
          <w:sz w:val="18"/>
        </w:rPr>
      </w:pPr>
      <w:r>
        <w:pict w14:anchorId="4EC4F809">
          <v:shape id="_x0000_s2490" style="position:absolute;left:0;text-align:left;margin-left:325.75pt;margin-top:20.15pt;width:178.2pt;height:.1pt;z-index:-15522304;mso-wrap-distance-left:0;mso-wrap-distance-right:0;mso-position-horizontal-relative:page" coordorigin="6515,403" coordsize="3564,0" path="m6515,403r3564,e" filled="f" strokeweight=".18733mm">
            <v:stroke dashstyle="dash"/>
            <v:path arrowok="t"/>
            <w10:wrap type="topAndBottom" anchorx="page"/>
          </v:shape>
        </w:pict>
      </w:r>
      <w:r w:rsidR="002F44C1">
        <w:rPr>
          <w:rFonts w:ascii="Courier New"/>
          <w:sz w:val="18"/>
        </w:rPr>
        <w:t>1</w:t>
      </w:r>
      <w:r w:rsidR="002F44C1">
        <w:rPr>
          <w:rFonts w:ascii="Courier New"/>
          <w:sz w:val="18"/>
        </w:rPr>
        <w:tab/>
        <w:t>DIET/VOL</w:t>
      </w:r>
      <w:r w:rsidR="002F44C1">
        <w:rPr>
          <w:rFonts w:ascii="Courier New"/>
          <w:sz w:val="18"/>
        </w:rPr>
        <w:tab/>
        <w:t>NURSNURSE6,ONE</w:t>
      </w:r>
      <w:r w:rsidR="002F44C1">
        <w:rPr>
          <w:rFonts w:ascii="Courier New"/>
          <w:sz w:val="18"/>
        </w:rPr>
        <w:tab/>
        <w:t>ACT</w:t>
      </w:r>
      <w:r w:rsidR="002F44C1">
        <w:rPr>
          <w:rFonts w:ascii="Courier New"/>
          <w:spacing w:val="-6"/>
          <w:sz w:val="18"/>
        </w:rPr>
        <w:t xml:space="preserve"> </w:t>
      </w:r>
      <w:r w:rsidR="002F44C1">
        <w:rPr>
          <w:rFonts w:ascii="Courier New"/>
          <w:sz w:val="18"/>
        </w:rPr>
        <w:t>RESERVE</w:t>
      </w:r>
      <w:r w:rsidR="002F44C1">
        <w:rPr>
          <w:rFonts w:ascii="Courier New"/>
          <w:sz w:val="18"/>
        </w:rPr>
        <w:tab/>
        <w:t>ARMY</w:t>
      </w:r>
    </w:p>
    <w:p w14:paraId="678EBBAB" w14:textId="77777777" w:rsidR="00A5792B" w:rsidRDefault="00A5792B">
      <w:pPr>
        <w:pStyle w:val="BodyText"/>
        <w:spacing w:before="4"/>
        <w:rPr>
          <w:rFonts w:ascii="Courier New"/>
          <w:sz w:val="15"/>
        </w:rPr>
      </w:pPr>
    </w:p>
    <w:p w14:paraId="69C275C5" w14:textId="77777777" w:rsidR="00A5792B" w:rsidRDefault="002F44C1">
      <w:pPr>
        <w:tabs>
          <w:tab w:val="right" w:pos="5747"/>
        </w:tabs>
        <w:spacing w:before="100"/>
        <w:ind w:left="240"/>
        <w:rPr>
          <w:rFonts w:ascii="Courier New"/>
          <w:sz w:val="18"/>
        </w:rPr>
      </w:pPr>
      <w:r>
        <w:rPr>
          <w:rFonts w:ascii="Courier New"/>
          <w:sz w:val="18"/>
        </w:rPr>
        <w:t>DIETETICS SERVICE NUMBER</w:t>
      </w:r>
      <w:r>
        <w:rPr>
          <w:rFonts w:ascii="Courier New"/>
          <w:spacing w:val="-10"/>
          <w:sz w:val="18"/>
        </w:rPr>
        <w:t xml:space="preserve"> </w:t>
      </w:r>
      <w:r>
        <w:rPr>
          <w:rFonts w:ascii="Courier New"/>
          <w:sz w:val="18"/>
        </w:rPr>
        <w:t>OF</w:t>
      </w:r>
      <w:r>
        <w:rPr>
          <w:rFonts w:ascii="Courier New"/>
          <w:spacing w:val="-3"/>
          <w:sz w:val="18"/>
        </w:rPr>
        <w:t xml:space="preserve"> </w:t>
      </w:r>
      <w:r>
        <w:rPr>
          <w:rFonts w:ascii="Courier New"/>
          <w:sz w:val="18"/>
        </w:rPr>
        <w:t>ASSIGNMENTS</w:t>
      </w:r>
      <w:r>
        <w:rPr>
          <w:rFonts w:ascii="Courier New"/>
          <w:sz w:val="18"/>
        </w:rPr>
        <w:tab/>
        <w:t>1</w:t>
      </w:r>
    </w:p>
    <w:p w14:paraId="642D00EC" w14:textId="77777777" w:rsidR="00A5792B" w:rsidRDefault="00BE26E6">
      <w:pPr>
        <w:tabs>
          <w:tab w:val="right" w:pos="5747"/>
        </w:tabs>
        <w:spacing w:before="204"/>
        <w:ind w:left="240"/>
        <w:rPr>
          <w:rFonts w:ascii="Courier New"/>
          <w:sz w:val="18"/>
        </w:rPr>
      </w:pPr>
      <w:r>
        <w:pict w14:anchorId="756C5F30">
          <v:line id="_x0000_s2489" style="position:absolute;left:0;text-align:left;z-index:15935488;mso-position-horizontal-relative:page" from="325.75pt,25.35pt" to="503.95pt,25.35pt" strokeweight=".18733mm">
            <v:stroke dashstyle="dash"/>
            <w10:wrap anchorx="page"/>
          </v:line>
        </w:pict>
      </w:r>
      <w:r w:rsidR="002F44C1">
        <w:rPr>
          <w:rFonts w:ascii="Courier New"/>
          <w:sz w:val="18"/>
        </w:rPr>
        <w:t>DIETETICS SERVICE NUMBER</w:t>
      </w:r>
      <w:r w:rsidR="002F44C1">
        <w:rPr>
          <w:rFonts w:ascii="Courier New"/>
          <w:spacing w:val="-9"/>
          <w:sz w:val="18"/>
        </w:rPr>
        <w:t xml:space="preserve"> </w:t>
      </w:r>
      <w:r w:rsidR="002F44C1">
        <w:rPr>
          <w:rFonts w:ascii="Courier New"/>
          <w:sz w:val="18"/>
        </w:rPr>
        <w:t>OF</w:t>
      </w:r>
      <w:r w:rsidR="002F44C1">
        <w:rPr>
          <w:rFonts w:ascii="Courier New"/>
          <w:spacing w:val="-2"/>
          <w:sz w:val="18"/>
        </w:rPr>
        <w:t xml:space="preserve"> </w:t>
      </w:r>
      <w:r w:rsidR="002F44C1">
        <w:rPr>
          <w:rFonts w:ascii="Courier New"/>
          <w:sz w:val="18"/>
        </w:rPr>
        <w:t>PERSONNEL</w:t>
      </w:r>
      <w:r w:rsidR="002F44C1">
        <w:rPr>
          <w:rFonts w:ascii="Courier New"/>
          <w:sz w:val="18"/>
        </w:rPr>
        <w:tab/>
        <w:t>1</w:t>
      </w:r>
    </w:p>
    <w:p w14:paraId="2D894F54" w14:textId="77777777" w:rsidR="00A5792B" w:rsidRDefault="002F44C1">
      <w:pPr>
        <w:tabs>
          <w:tab w:val="right" w:pos="5746"/>
        </w:tabs>
        <w:spacing w:before="408"/>
        <w:ind w:left="240"/>
        <w:rPr>
          <w:rFonts w:ascii="Courier New"/>
          <w:sz w:val="18"/>
        </w:rPr>
      </w:pPr>
      <w:r>
        <w:rPr>
          <w:rFonts w:ascii="Courier New"/>
          <w:sz w:val="18"/>
        </w:rPr>
        <w:t>HINES NUMBER</w:t>
      </w:r>
      <w:r>
        <w:rPr>
          <w:rFonts w:ascii="Courier New"/>
          <w:spacing w:val="-4"/>
          <w:sz w:val="18"/>
        </w:rPr>
        <w:t xml:space="preserve"> </w:t>
      </w:r>
      <w:r>
        <w:rPr>
          <w:rFonts w:ascii="Courier New"/>
          <w:sz w:val="18"/>
        </w:rPr>
        <w:t>OF</w:t>
      </w:r>
      <w:r>
        <w:rPr>
          <w:rFonts w:ascii="Courier New"/>
          <w:spacing w:val="-2"/>
          <w:sz w:val="18"/>
        </w:rPr>
        <w:t xml:space="preserve"> </w:t>
      </w:r>
      <w:r>
        <w:rPr>
          <w:rFonts w:ascii="Courier New"/>
          <w:sz w:val="18"/>
        </w:rPr>
        <w:t>ASSIGNMENTS</w:t>
      </w:r>
      <w:r>
        <w:rPr>
          <w:rFonts w:ascii="Courier New"/>
          <w:sz w:val="18"/>
        </w:rPr>
        <w:tab/>
        <w:t>10</w:t>
      </w:r>
    </w:p>
    <w:p w14:paraId="07B50B15" w14:textId="77777777" w:rsidR="00A5792B" w:rsidRDefault="00BE26E6">
      <w:pPr>
        <w:tabs>
          <w:tab w:val="left" w:pos="5639"/>
        </w:tabs>
        <w:spacing w:before="203"/>
        <w:ind w:left="240"/>
        <w:rPr>
          <w:rFonts w:ascii="Courier New"/>
          <w:sz w:val="18"/>
        </w:rPr>
      </w:pPr>
      <w:r>
        <w:pict w14:anchorId="598CA02F">
          <v:line id="_x0000_s2488" style="position:absolute;left:0;text-align:left;z-index:15936000;mso-position-horizontal-relative:page" from="325.75pt,25.3pt" to="503.95pt,25.3pt" strokeweight=".18733mm">
            <v:stroke dashstyle="dash"/>
            <w10:wrap anchorx="page"/>
          </v:line>
        </w:pict>
      </w:r>
      <w:r w:rsidR="002F44C1">
        <w:rPr>
          <w:rFonts w:ascii="Courier New"/>
          <w:sz w:val="18"/>
        </w:rPr>
        <w:t>HINES NUMBER</w:t>
      </w:r>
      <w:r w:rsidR="002F44C1">
        <w:rPr>
          <w:rFonts w:ascii="Courier New"/>
          <w:spacing w:val="-12"/>
          <w:sz w:val="18"/>
        </w:rPr>
        <w:t xml:space="preserve"> </w:t>
      </w:r>
      <w:r w:rsidR="002F44C1">
        <w:rPr>
          <w:rFonts w:ascii="Courier New"/>
          <w:sz w:val="18"/>
        </w:rPr>
        <w:t>OF</w:t>
      </w:r>
      <w:r w:rsidR="002F44C1">
        <w:rPr>
          <w:rFonts w:ascii="Courier New"/>
          <w:spacing w:val="-6"/>
          <w:sz w:val="18"/>
        </w:rPr>
        <w:t xml:space="preserve"> </w:t>
      </w:r>
      <w:r w:rsidR="002F44C1">
        <w:rPr>
          <w:rFonts w:ascii="Courier New"/>
          <w:sz w:val="18"/>
        </w:rPr>
        <w:t>PERSONNEL</w:t>
      </w:r>
      <w:r w:rsidR="002F44C1">
        <w:rPr>
          <w:rFonts w:ascii="Courier New"/>
          <w:sz w:val="18"/>
        </w:rPr>
        <w:tab/>
        <w:t>9</w:t>
      </w:r>
    </w:p>
    <w:p w14:paraId="4776D5A2" w14:textId="77777777" w:rsidR="00A5792B" w:rsidRDefault="002F44C1">
      <w:pPr>
        <w:tabs>
          <w:tab w:val="right" w:pos="5746"/>
        </w:tabs>
        <w:spacing w:before="408"/>
        <w:ind w:left="240"/>
        <w:rPr>
          <w:rFonts w:ascii="Courier New"/>
          <w:sz w:val="18"/>
        </w:rPr>
      </w:pPr>
      <w:r>
        <w:rPr>
          <w:rFonts w:ascii="Courier New"/>
          <w:sz w:val="18"/>
        </w:rPr>
        <w:t>TOTAL NUMBER</w:t>
      </w:r>
      <w:r>
        <w:rPr>
          <w:rFonts w:ascii="Courier New"/>
          <w:spacing w:val="-4"/>
          <w:sz w:val="18"/>
        </w:rPr>
        <w:t xml:space="preserve"> </w:t>
      </w:r>
      <w:r>
        <w:rPr>
          <w:rFonts w:ascii="Courier New"/>
          <w:sz w:val="18"/>
        </w:rPr>
        <w:t>OF</w:t>
      </w:r>
      <w:r>
        <w:rPr>
          <w:rFonts w:ascii="Courier New"/>
          <w:spacing w:val="-2"/>
          <w:sz w:val="18"/>
        </w:rPr>
        <w:t xml:space="preserve"> </w:t>
      </w:r>
      <w:r>
        <w:rPr>
          <w:rFonts w:ascii="Courier New"/>
          <w:sz w:val="18"/>
        </w:rPr>
        <w:t>ASSIGNMENTS</w:t>
      </w:r>
      <w:r>
        <w:rPr>
          <w:rFonts w:ascii="Courier New"/>
          <w:sz w:val="18"/>
        </w:rPr>
        <w:tab/>
        <w:t>42</w:t>
      </w:r>
    </w:p>
    <w:p w14:paraId="34EE79C0" w14:textId="77777777" w:rsidR="00A5792B" w:rsidRDefault="002F44C1">
      <w:pPr>
        <w:tabs>
          <w:tab w:val="left" w:pos="5531"/>
        </w:tabs>
        <w:spacing w:before="204"/>
        <w:ind w:left="240"/>
        <w:rPr>
          <w:rFonts w:ascii="Courier New"/>
          <w:sz w:val="18"/>
        </w:rPr>
      </w:pPr>
      <w:r>
        <w:rPr>
          <w:rFonts w:ascii="Courier New"/>
          <w:sz w:val="18"/>
        </w:rPr>
        <w:t>TOTAL NUMBER</w:t>
      </w:r>
      <w:r>
        <w:rPr>
          <w:rFonts w:ascii="Courier New"/>
          <w:spacing w:val="-12"/>
          <w:sz w:val="18"/>
        </w:rPr>
        <w:t xml:space="preserve"> </w:t>
      </w:r>
      <w:r>
        <w:rPr>
          <w:rFonts w:ascii="Courier New"/>
          <w:sz w:val="18"/>
        </w:rPr>
        <w:t>OF</w:t>
      </w:r>
      <w:r>
        <w:rPr>
          <w:rFonts w:ascii="Courier New"/>
          <w:spacing w:val="-6"/>
          <w:sz w:val="18"/>
        </w:rPr>
        <w:t xml:space="preserve"> </w:t>
      </w:r>
      <w:r>
        <w:rPr>
          <w:rFonts w:ascii="Courier New"/>
          <w:sz w:val="18"/>
        </w:rPr>
        <w:t>PERSONNEL</w:t>
      </w:r>
      <w:r>
        <w:rPr>
          <w:rFonts w:ascii="Courier New"/>
          <w:sz w:val="18"/>
        </w:rPr>
        <w:tab/>
        <w:t>27</w:t>
      </w:r>
    </w:p>
    <w:p w14:paraId="3BC182AF" w14:textId="77777777" w:rsidR="00A5792B" w:rsidRDefault="002F44C1">
      <w:pPr>
        <w:spacing w:before="200"/>
        <w:ind w:left="240"/>
        <w:rPr>
          <w:rFonts w:ascii="Courier New"/>
          <w:b/>
          <w:sz w:val="20"/>
        </w:rPr>
      </w:pPr>
      <w:r>
        <w:rPr>
          <w:rFonts w:ascii="Courier New"/>
          <w:sz w:val="20"/>
        </w:rPr>
        <w:t>Enter RETURN to continue or '^' to exit:</w:t>
      </w:r>
      <w:r>
        <w:rPr>
          <w:rFonts w:ascii="Courier New"/>
          <w:spacing w:val="-29"/>
          <w:sz w:val="20"/>
        </w:rPr>
        <w:t xml:space="preserve"> </w:t>
      </w:r>
      <w:r>
        <w:rPr>
          <w:rFonts w:ascii="Courier New"/>
          <w:b/>
          <w:sz w:val="20"/>
        </w:rPr>
        <w:t>&lt;RET&gt;</w:t>
      </w:r>
    </w:p>
    <w:p w14:paraId="09BF3571" w14:textId="77777777" w:rsidR="00A5792B" w:rsidRDefault="00A5792B">
      <w:pPr>
        <w:rPr>
          <w:rFonts w:ascii="Courier New"/>
          <w:sz w:val="20"/>
        </w:rPr>
        <w:sectPr w:rsidR="00A5792B">
          <w:pgSz w:w="12240" w:h="15840"/>
          <w:pgMar w:top="940" w:right="620" w:bottom="1160" w:left="1200" w:header="725" w:footer="975" w:gutter="0"/>
          <w:cols w:space="720"/>
        </w:sectPr>
      </w:pPr>
    </w:p>
    <w:p w14:paraId="0771D691" w14:textId="77777777" w:rsidR="00A5792B" w:rsidRDefault="002F44C1">
      <w:pPr>
        <w:pStyle w:val="Heading2"/>
        <w:spacing w:before="492"/>
      </w:pPr>
      <w:r>
        <w:t>Menu Access:</w:t>
      </w:r>
    </w:p>
    <w:p w14:paraId="35413A17" w14:textId="77777777" w:rsidR="00A5792B" w:rsidRDefault="002F44C1">
      <w:pPr>
        <w:pStyle w:val="BodyText"/>
        <w:spacing w:before="274"/>
        <w:ind w:left="240" w:right="850"/>
      </w:pPr>
      <w:r>
        <w:t>The Military Reports option is accessed through the Administrative Reports option of the Administration Records, Print option of the Nursing Features (all options) menu, and the Administrator's Menu. This option is also accessed through the Administrative Reports option of the Administration Reports (Head Nurse) option of the Head Nurse's Menu.</w:t>
      </w:r>
    </w:p>
    <w:p w14:paraId="225E4DCA" w14:textId="77777777" w:rsidR="00A5792B" w:rsidRDefault="00A5792B">
      <w:pPr>
        <w:sectPr w:rsidR="00A5792B">
          <w:pgSz w:w="12240" w:h="15840"/>
          <w:pgMar w:top="940" w:right="620" w:bottom="1160" w:left="1200" w:header="725" w:footer="975" w:gutter="0"/>
          <w:cols w:space="720"/>
        </w:sectPr>
      </w:pPr>
    </w:p>
    <w:p w14:paraId="16DAF229" w14:textId="77777777" w:rsidR="00A5792B" w:rsidRDefault="00A5792B">
      <w:pPr>
        <w:pStyle w:val="BodyText"/>
        <w:rPr>
          <w:sz w:val="26"/>
        </w:rPr>
      </w:pPr>
    </w:p>
    <w:p w14:paraId="6888D613" w14:textId="77777777" w:rsidR="00A5792B" w:rsidRDefault="002F44C1">
      <w:pPr>
        <w:pStyle w:val="Heading2"/>
        <w:spacing w:before="193"/>
      </w:pPr>
      <w:r>
        <w:t>NURAPR-NPSB</w:t>
      </w:r>
    </w:p>
    <w:p w14:paraId="6489862B" w14:textId="77777777" w:rsidR="00A5792B" w:rsidRDefault="00A5792B">
      <w:pPr>
        <w:pStyle w:val="BodyText"/>
        <w:rPr>
          <w:b/>
        </w:rPr>
      </w:pPr>
    </w:p>
    <w:p w14:paraId="0AED15B6" w14:textId="77777777" w:rsidR="00A5792B" w:rsidRDefault="002F44C1">
      <w:pPr>
        <w:spacing w:line="480" w:lineRule="auto"/>
        <w:ind w:left="240" w:right="8673"/>
        <w:rPr>
          <w:b/>
          <w:sz w:val="24"/>
        </w:rPr>
      </w:pPr>
      <w:r>
        <w:rPr>
          <w:b/>
          <w:sz w:val="24"/>
        </w:rPr>
        <w:t>NPSB Reports Description:</w:t>
      </w:r>
    </w:p>
    <w:p w14:paraId="4466A4C9" w14:textId="77777777" w:rsidR="00A5792B" w:rsidRDefault="002F44C1">
      <w:pPr>
        <w:pStyle w:val="BodyText"/>
        <w:ind w:left="240" w:right="890"/>
      </w:pPr>
      <w:r>
        <w:t>This option prints location, service, and individual reports of NPSB actions on RN/LPN/LVN employees. Data may be sorted by facility and product line. Staff data reflecting assignment location is found in the NURS Position Control (#211.8) file. All other data is found in the NURS Staff (#210) file.</w:t>
      </w:r>
    </w:p>
    <w:p w14:paraId="30CC794E" w14:textId="77777777" w:rsidR="00A5792B" w:rsidRDefault="00A5792B">
      <w:pPr>
        <w:pStyle w:val="BodyText"/>
        <w:rPr>
          <w:sz w:val="26"/>
        </w:rPr>
      </w:pPr>
    </w:p>
    <w:p w14:paraId="2F566759" w14:textId="77777777" w:rsidR="00A5792B" w:rsidRDefault="00A5792B">
      <w:pPr>
        <w:pStyle w:val="BodyText"/>
        <w:rPr>
          <w:sz w:val="22"/>
        </w:rPr>
      </w:pPr>
    </w:p>
    <w:p w14:paraId="20C79C26" w14:textId="77777777" w:rsidR="00A5792B" w:rsidRDefault="002F44C1">
      <w:pPr>
        <w:pStyle w:val="Heading2"/>
      </w:pPr>
      <w:r>
        <w:t>Additional Information:</w:t>
      </w:r>
    </w:p>
    <w:p w14:paraId="24BE16FA" w14:textId="77777777" w:rsidR="00A5792B" w:rsidRDefault="00A5792B">
      <w:pPr>
        <w:pStyle w:val="BodyText"/>
        <w:spacing w:before="9"/>
        <w:rPr>
          <w:b/>
          <w:sz w:val="23"/>
        </w:rPr>
      </w:pPr>
    </w:p>
    <w:p w14:paraId="2B843F00" w14:textId="77777777" w:rsidR="00A5792B" w:rsidRDefault="002F44C1">
      <w:pPr>
        <w:pStyle w:val="BodyText"/>
        <w:ind w:left="240" w:right="890"/>
      </w:pPr>
      <w:r>
        <w:t>This report is 132 columns. Editing of data is accomplished for an individual employee through the Staff Record Edit option in the Administration Records, Enter/Edit menu.</w:t>
      </w:r>
    </w:p>
    <w:p w14:paraId="0B71B619" w14:textId="77777777" w:rsidR="00A5792B" w:rsidRDefault="00A5792B">
      <w:pPr>
        <w:pStyle w:val="BodyText"/>
      </w:pPr>
    </w:p>
    <w:p w14:paraId="2463A16B" w14:textId="77777777" w:rsidR="00A5792B" w:rsidRDefault="002F44C1">
      <w:pPr>
        <w:pStyle w:val="BodyText"/>
        <w:ind w:left="240" w:right="1219"/>
      </w:pPr>
      <w:r>
        <w:t>Reports can be sorted and printed by facility and/or product line when the appropriate fields (multi-divisional and product line) in the NURS Parameter (#213.9) file contains the value of 'yes'.</w:t>
      </w:r>
    </w:p>
    <w:p w14:paraId="1D345286" w14:textId="77777777" w:rsidR="00A5792B" w:rsidRDefault="00A5792B">
      <w:pPr>
        <w:pStyle w:val="BodyText"/>
      </w:pPr>
    </w:p>
    <w:p w14:paraId="7B4EB18C" w14:textId="77777777" w:rsidR="00A5792B" w:rsidRDefault="00BE26E6">
      <w:pPr>
        <w:pStyle w:val="BodyText"/>
        <w:spacing w:before="1"/>
        <w:ind w:left="240" w:right="875"/>
      </w:pPr>
      <w:r>
        <w:pict w14:anchorId="02EA0CB6">
          <v:shape id="_x0000_s2487" style="position:absolute;left:0;text-align:left;margin-left:66.05pt;margin-top:.2pt;width:.5pt;height:68.95pt;z-index:15936512;mso-position-horizontal-relative:page" coordorigin="1321,4" coordsize="10,1379" path="m1331,4r-10,l1321,280r,276l1321,832r,276l1321,1383r10,l1331,1108r,-276l1331,556r,-276l1331,4xe" fillcolor="black" stroked="f">
            <v:path arrowok="t"/>
            <w10:wrap anchorx="page"/>
          </v:shape>
        </w:pict>
      </w:r>
      <w:r w:rsidR="002F44C1">
        <w:rPr>
          <w:vertAlign w:val="superscript"/>
        </w:rPr>
        <w:t>1</w:t>
      </w:r>
      <w:r w:rsidR="002F44C1">
        <w:t>The reports sorted by service and location contain the latest proficiency and NPSB information for each RN and LPN. All assignment locations for these employees are printed in the service and location report. The individual report contains historical as well as the latest proficiency and NPSB information for the individual. Only the primary assignment location is reflected in the individual report.</w:t>
      </w:r>
    </w:p>
    <w:p w14:paraId="14FE4405" w14:textId="77777777" w:rsidR="00A5792B" w:rsidRDefault="00A5792B">
      <w:pPr>
        <w:pStyle w:val="BodyText"/>
        <w:rPr>
          <w:sz w:val="20"/>
        </w:rPr>
      </w:pPr>
    </w:p>
    <w:p w14:paraId="7984268A" w14:textId="77777777" w:rsidR="00A5792B" w:rsidRDefault="00A5792B">
      <w:pPr>
        <w:pStyle w:val="BodyText"/>
        <w:spacing w:before="3"/>
        <w:rPr>
          <w:sz w:val="20"/>
        </w:rPr>
      </w:pPr>
    </w:p>
    <w:p w14:paraId="5DC77B36" w14:textId="77777777" w:rsidR="00A5792B" w:rsidRDefault="002F44C1">
      <w:pPr>
        <w:pStyle w:val="Heading2"/>
        <w:spacing w:before="90"/>
      </w:pPr>
      <w:r>
        <w:t>Menu Display:</w:t>
      </w:r>
    </w:p>
    <w:p w14:paraId="48CEA2DB" w14:textId="77777777" w:rsidR="00A5792B" w:rsidRDefault="002F44C1">
      <w:pPr>
        <w:tabs>
          <w:tab w:val="left" w:pos="6119"/>
        </w:tabs>
        <w:spacing w:before="227" w:line="244" w:lineRule="auto"/>
        <w:ind w:left="240" w:right="1538"/>
        <w:rPr>
          <w:rFonts w:ascii="Courier New"/>
          <w:sz w:val="20"/>
        </w:rPr>
      </w:pPr>
      <w:r>
        <w:rPr>
          <w:rFonts w:ascii="Courier New"/>
          <w:sz w:val="20"/>
        </w:rPr>
        <w:t>Select Nursing Features (all options)</w:t>
      </w:r>
      <w:r>
        <w:rPr>
          <w:rFonts w:ascii="Courier New"/>
          <w:spacing w:val="-23"/>
          <w:sz w:val="20"/>
        </w:rPr>
        <w:t xml:space="preserve"> </w:t>
      </w:r>
      <w:r>
        <w:rPr>
          <w:rFonts w:ascii="Courier New"/>
          <w:sz w:val="20"/>
        </w:rPr>
        <w:t>Option:</w:t>
      </w:r>
      <w:r>
        <w:rPr>
          <w:rFonts w:ascii="Courier New"/>
          <w:spacing w:val="-4"/>
          <w:sz w:val="20"/>
        </w:rPr>
        <w:t xml:space="preserve"> </w:t>
      </w:r>
      <w:r>
        <w:rPr>
          <w:rFonts w:ascii="Courier New"/>
          <w:b/>
          <w:sz w:val="20"/>
        </w:rPr>
        <w:t>2</w:t>
      </w:r>
      <w:r>
        <w:rPr>
          <w:rFonts w:ascii="Courier New"/>
          <w:b/>
          <w:sz w:val="20"/>
        </w:rPr>
        <w:tab/>
      </w:r>
      <w:r>
        <w:rPr>
          <w:rFonts w:ascii="Courier New"/>
          <w:sz w:val="20"/>
        </w:rPr>
        <w:t>Administration Records, Print</w:t>
      </w:r>
    </w:p>
    <w:p w14:paraId="3A4A760A" w14:textId="77777777" w:rsidR="00A5792B" w:rsidRDefault="00A5792B">
      <w:pPr>
        <w:pStyle w:val="BodyText"/>
        <w:rPr>
          <w:rFonts w:ascii="Courier New"/>
          <w:sz w:val="22"/>
        </w:rPr>
      </w:pPr>
    </w:p>
    <w:p w14:paraId="559F263D" w14:textId="77777777" w:rsidR="00A5792B" w:rsidRDefault="00A5792B">
      <w:pPr>
        <w:pStyle w:val="BodyText"/>
        <w:spacing w:before="6"/>
        <w:rPr>
          <w:rFonts w:ascii="Courier New"/>
          <w:sz w:val="17"/>
        </w:rPr>
      </w:pPr>
    </w:p>
    <w:p w14:paraId="558ACC5F" w14:textId="77777777" w:rsidR="00A5792B" w:rsidRDefault="002F44C1">
      <w:pPr>
        <w:pStyle w:val="ListParagraph"/>
        <w:numPr>
          <w:ilvl w:val="0"/>
          <w:numId w:val="7"/>
        </w:numPr>
        <w:tabs>
          <w:tab w:val="left" w:pos="1439"/>
          <w:tab w:val="left" w:pos="1440"/>
        </w:tabs>
        <w:ind w:hanging="841"/>
        <w:rPr>
          <w:sz w:val="20"/>
        </w:rPr>
      </w:pPr>
      <w:r>
        <w:rPr>
          <w:sz w:val="20"/>
        </w:rPr>
        <w:t>Administrative Reports</w:t>
      </w:r>
      <w:r>
        <w:rPr>
          <w:spacing w:val="-3"/>
          <w:sz w:val="20"/>
        </w:rPr>
        <w:t xml:space="preserve"> </w:t>
      </w:r>
      <w:r>
        <w:rPr>
          <w:sz w:val="20"/>
        </w:rPr>
        <w:t>...</w:t>
      </w:r>
    </w:p>
    <w:p w14:paraId="48CF4D06" w14:textId="77777777" w:rsidR="00A5792B" w:rsidRDefault="002F44C1">
      <w:pPr>
        <w:pStyle w:val="ListParagraph"/>
        <w:numPr>
          <w:ilvl w:val="0"/>
          <w:numId w:val="7"/>
        </w:numPr>
        <w:tabs>
          <w:tab w:val="left" w:pos="1439"/>
          <w:tab w:val="left" w:pos="1440"/>
        </w:tabs>
        <w:spacing w:before="1"/>
        <w:ind w:hanging="841"/>
        <w:rPr>
          <w:sz w:val="20"/>
        </w:rPr>
      </w:pPr>
      <w:r>
        <w:rPr>
          <w:sz w:val="20"/>
        </w:rPr>
        <w:t>Resource Management Reports</w:t>
      </w:r>
      <w:r>
        <w:rPr>
          <w:spacing w:val="-5"/>
          <w:sz w:val="20"/>
        </w:rPr>
        <w:t xml:space="preserve"> </w:t>
      </w:r>
      <w:r>
        <w:rPr>
          <w:sz w:val="20"/>
        </w:rPr>
        <w:t>...</w:t>
      </w:r>
    </w:p>
    <w:p w14:paraId="53CACA54" w14:textId="77777777" w:rsidR="00A5792B" w:rsidRDefault="002F44C1">
      <w:pPr>
        <w:pStyle w:val="ListParagraph"/>
        <w:numPr>
          <w:ilvl w:val="0"/>
          <w:numId w:val="7"/>
        </w:numPr>
        <w:tabs>
          <w:tab w:val="left" w:pos="1439"/>
          <w:tab w:val="left" w:pos="1440"/>
        </w:tabs>
        <w:ind w:hanging="841"/>
        <w:rPr>
          <w:sz w:val="20"/>
        </w:rPr>
      </w:pPr>
      <w:r>
        <w:rPr>
          <w:sz w:val="20"/>
        </w:rPr>
        <w:t>Salary Reports</w:t>
      </w:r>
      <w:r>
        <w:rPr>
          <w:spacing w:val="-3"/>
          <w:sz w:val="20"/>
        </w:rPr>
        <w:t xml:space="preserve"> </w:t>
      </w:r>
      <w:r>
        <w:rPr>
          <w:sz w:val="20"/>
        </w:rPr>
        <w:t>...</w:t>
      </w:r>
    </w:p>
    <w:p w14:paraId="25C0C89E" w14:textId="77777777" w:rsidR="00A5792B" w:rsidRDefault="002F44C1">
      <w:pPr>
        <w:pStyle w:val="ListParagraph"/>
        <w:numPr>
          <w:ilvl w:val="0"/>
          <w:numId w:val="7"/>
        </w:numPr>
        <w:tabs>
          <w:tab w:val="left" w:pos="1439"/>
          <w:tab w:val="left" w:pos="1440"/>
        </w:tabs>
        <w:ind w:hanging="841"/>
        <w:rPr>
          <w:sz w:val="20"/>
        </w:rPr>
      </w:pPr>
      <w:r>
        <w:rPr>
          <w:sz w:val="20"/>
        </w:rPr>
        <w:t>Staff Record</w:t>
      </w:r>
      <w:r>
        <w:rPr>
          <w:spacing w:val="-3"/>
          <w:sz w:val="20"/>
        </w:rPr>
        <w:t xml:space="preserve"> </w:t>
      </w:r>
      <w:r>
        <w:rPr>
          <w:sz w:val="20"/>
        </w:rPr>
        <w:t>Report</w:t>
      </w:r>
    </w:p>
    <w:p w14:paraId="6FDD0F8A" w14:textId="77777777" w:rsidR="00A5792B" w:rsidRDefault="002F44C1">
      <w:pPr>
        <w:pStyle w:val="ListParagraph"/>
        <w:numPr>
          <w:ilvl w:val="0"/>
          <w:numId w:val="7"/>
        </w:numPr>
        <w:tabs>
          <w:tab w:val="left" w:pos="1439"/>
          <w:tab w:val="left" w:pos="1440"/>
        </w:tabs>
        <w:spacing w:line="226" w:lineRule="exact"/>
        <w:ind w:hanging="841"/>
        <w:rPr>
          <w:sz w:val="20"/>
        </w:rPr>
      </w:pPr>
      <w:r>
        <w:rPr>
          <w:sz w:val="20"/>
        </w:rPr>
        <w:t>Telephone Number Listings</w:t>
      </w:r>
      <w:r>
        <w:rPr>
          <w:spacing w:val="-5"/>
          <w:sz w:val="20"/>
        </w:rPr>
        <w:t xml:space="preserve"> </w:t>
      </w:r>
      <w:r>
        <w:rPr>
          <w:sz w:val="20"/>
        </w:rPr>
        <w:t>...</w:t>
      </w:r>
    </w:p>
    <w:p w14:paraId="0EAA1F8A" w14:textId="77777777" w:rsidR="00A5792B" w:rsidRDefault="002F44C1">
      <w:pPr>
        <w:pStyle w:val="ListParagraph"/>
        <w:numPr>
          <w:ilvl w:val="0"/>
          <w:numId w:val="7"/>
        </w:numPr>
        <w:tabs>
          <w:tab w:val="left" w:pos="1439"/>
          <w:tab w:val="left" w:pos="1440"/>
        </w:tabs>
        <w:spacing w:line="226" w:lineRule="exact"/>
        <w:ind w:hanging="841"/>
        <w:rPr>
          <w:sz w:val="20"/>
        </w:rPr>
      </w:pPr>
      <w:r>
        <w:rPr>
          <w:sz w:val="20"/>
        </w:rPr>
        <w:t>Individual Staff</w:t>
      </w:r>
      <w:r>
        <w:rPr>
          <w:spacing w:val="-4"/>
          <w:sz w:val="20"/>
        </w:rPr>
        <w:t xml:space="preserve"> </w:t>
      </w:r>
      <w:r>
        <w:rPr>
          <w:sz w:val="20"/>
        </w:rPr>
        <w:t>Position/Location</w:t>
      </w:r>
    </w:p>
    <w:p w14:paraId="2F88B518" w14:textId="77777777" w:rsidR="00A5792B" w:rsidRDefault="00A5792B">
      <w:pPr>
        <w:pStyle w:val="BodyText"/>
        <w:spacing w:before="7"/>
        <w:rPr>
          <w:rFonts w:ascii="Courier New"/>
          <w:sz w:val="19"/>
        </w:rPr>
      </w:pPr>
    </w:p>
    <w:p w14:paraId="2A9829E5" w14:textId="77777777" w:rsidR="00A5792B" w:rsidRDefault="002F44C1">
      <w:pPr>
        <w:tabs>
          <w:tab w:val="left" w:pos="5999"/>
        </w:tabs>
        <w:ind w:left="240"/>
        <w:rPr>
          <w:rFonts w:ascii="Courier New"/>
          <w:sz w:val="20"/>
        </w:rPr>
      </w:pPr>
      <w:r>
        <w:rPr>
          <w:rFonts w:ascii="Courier New"/>
          <w:sz w:val="20"/>
        </w:rPr>
        <w:t>Select Administration Records, Print</w:t>
      </w:r>
      <w:r>
        <w:rPr>
          <w:rFonts w:ascii="Courier New"/>
          <w:spacing w:val="-22"/>
          <w:sz w:val="20"/>
        </w:rPr>
        <w:t xml:space="preserve"> </w:t>
      </w:r>
      <w:r>
        <w:rPr>
          <w:rFonts w:ascii="Courier New"/>
          <w:sz w:val="20"/>
        </w:rPr>
        <w:t>Option:</w:t>
      </w:r>
      <w:r>
        <w:rPr>
          <w:rFonts w:ascii="Courier New"/>
          <w:spacing w:val="-4"/>
          <w:sz w:val="20"/>
        </w:rPr>
        <w:t xml:space="preserve"> </w:t>
      </w:r>
      <w:r>
        <w:rPr>
          <w:rFonts w:ascii="Courier New"/>
          <w:b/>
          <w:sz w:val="20"/>
        </w:rPr>
        <w:t>1</w:t>
      </w:r>
      <w:r>
        <w:rPr>
          <w:rFonts w:ascii="Courier New"/>
          <w:b/>
          <w:sz w:val="20"/>
        </w:rPr>
        <w:tab/>
      </w:r>
      <w:r>
        <w:rPr>
          <w:rFonts w:ascii="Courier New"/>
          <w:sz w:val="20"/>
        </w:rPr>
        <w:t>Administrative</w:t>
      </w:r>
      <w:r>
        <w:rPr>
          <w:rFonts w:ascii="Courier New"/>
          <w:spacing w:val="-2"/>
          <w:sz w:val="20"/>
        </w:rPr>
        <w:t xml:space="preserve"> </w:t>
      </w:r>
      <w:r>
        <w:rPr>
          <w:rFonts w:ascii="Courier New"/>
          <w:sz w:val="20"/>
        </w:rPr>
        <w:t>Reports</w:t>
      </w:r>
    </w:p>
    <w:p w14:paraId="2A8BF74E" w14:textId="77777777" w:rsidR="00A5792B" w:rsidRDefault="00A5792B">
      <w:pPr>
        <w:rPr>
          <w:rFonts w:ascii="Courier New"/>
          <w:sz w:val="20"/>
        </w:rPr>
        <w:sectPr w:rsidR="00A5792B">
          <w:headerReference w:type="even" r:id="rId198"/>
          <w:headerReference w:type="default" r:id="rId199"/>
          <w:footerReference w:type="even" r:id="rId200"/>
          <w:footerReference w:type="default" r:id="rId201"/>
          <w:pgSz w:w="12240" w:h="15840"/>
          <w:pgMar w:top="940" w:right="620" w:bottom="1780" w:left="1200" w:header="725" w:footer="1588" w:gutter="0"/>
          <w:pgNumType w:start="90"/>
          <w:cols w:space="720"/>
        </w:sectPr>
      </w:pPr>
    </w:p>
    <w:p w14:paraId="569B3F41" w14:textId="77777777" w:rsidR="00A5792B" w:rsidRDefault="00A5792B">
      <w:pPr>
        <w:pStyle w:val="BodyText"/>
        <w:rPr>
          <w:rFonts w:ascii="Courier New"/>
          <w:sz w:val="20"/>
        </w:rPr>
      </w:pPr>
    </w:p>
    <w:p w14:paraId="1CD68B3D" w14:textId="77777777" w:rsidR="00A5792B" w:rsidRDefault="00A5792B">
      <w:pPr>
        <w:pStyle w:val="BodyText"/>
        <w:spacing w:before="9"/>
        <w:rPr>
          <w:rFonts w:ascii="Courier New"/>
          <w:sz w:val="23"/>
        </w:rPr>
      </w:pPr>
    </w:p>
    <w:p w14:paraId="6DA868D7" w14:textId="77777777" w:rsidR="00A5792B" w:rsidRDefault="002F44C1">
      <w:pPr>
        <w:pStyle w:val="ListParagraph"/>
        <w:numPr>
          <w:ilvl w:val="0"/>
          <w:numId w:val="282"/>
        </w:numPr>
        <w:tabs>
          <w:tab w:val="left" w:pos="1439"/>
          <w:tab w:val="left" w:pos="1440"/>
        </w:tabs>
        <w:spacing w:before="1"/>
        <w:ind w:hanging="841"/>
        <w:rPr>
          <w:sz w:val="20"/>
        </w:rPr>
      </w:pPr>
      <w:r>
        <w:rPr>
          <w:sz w:val="20"/>
        </w:rPr>
        <w:t>Academic Degree</w:t>
      </w:r>
      <w:r>
        <w:rPr>
          <w:spacing w:val="-3"/>
          <w:sz w:val="20"/>
        </w:rPr>
        <w:t xml:space="preserve"> </w:t>
      </w:r>
      <w:r>
        <w:rPr>
          <w:sz w:val="20"/>
        </w:rPr>
        <w:t>Reports</w:t>
      </w:r>
    </w:p>
    <w:p w14:paraId="70CAFD75" w14:textId="77777777" w:rsidR="00A5792B" w:rsidRDefault="002F44C1">
      <w:pPr>
        <w:pStyle w:val="ListParagraph"/>
        <w:numPr>
          <w:ilvl w:val="0"/>
          <w:numId w:val="282"/>
        </w:numPr>
        <w:tabs>
          <w:tab w:val="left" w:pos="1439"/>
          <w:tab w:val="left" w:pos="1440"/>
        </w:tabs>
        <w:ind w:hanging="841"/>
        <w:rPr>
          <w:sz w:val="20"/>
        </w:rPr>
      </w:pPr>
      <w:r>
        <w:rPr>
          <w:sz w:val="20"/>
        </w:rPr>
        <w:t>Age</w:t>
      </w:r>
      <w:r>
        <w:rPr>
          <w:spacing w:val="-2"/>
          <w:sz w:val="20"/>
        </w:rPr>
        <w:t xml:space="preserve"> </w:t>
      </w:r>
      <w:r>
        <w:rPr>
          <w:sz w:val="20"/>
        </w:rPr>
        <w:t>Reports</w:t>
      </w:r>
    </w:p>
    <w:p w14:paraId="366A6D5C" w14:textId="77777777" w:rsidR="00A5792B" w:rsidRDefault="002F44C1">
      <w:pPr>
        <w:pStyle w:val="ListParagraph"/>
        <w:numPr>
          <w:ilvl w:val="0"/>
          <w:numId w:val="282"/>
        </w:numPr>
        <w:tabs>
          <w:tab w:val="left" w:pos="1439"/>
          <w:tab w:val="left" w:pos="1440"/>
        </w:tabs>
        <w:spacing w:line="226" w:lineRule="exact"/>
        <w:ind w:hanging="841"/>
        <w:rPr>
          <w:sz w:val="20"/>
        </w:rPr>
      </w:pPr>
      <w:r>
        <w:rPr>
          <w:sz w:val="20"/>
        </w:rPr>
        <w:t>Certification</w:t>
      </w:r>
      <w:r>
        <w:rPr>
          <w:spacing w:val="-2"/>
          <w:sz w:val="20"/>
        </w:rPr>
        <w:t xml:space="preserve"> </w:t>
      </w:r>
      <w:r>
        <w:rPr>
          <w:sz w:val="20"/>
        </w:rPr>
        <w:t>Reports</w:t>
      </w:r>
    </w:p>
    <w:p w14:paraId="2BF24601" w14:textId="77777777" w:rsidR="00A5792B" w:rsidRDefault="002F44C1">
      <w:pPr>
        <w:pStyle w:val="ListParagraph"/>
        <w:numPr>
          <w:ilvl w:val="0"/>
          <w:numId w:val="282"/>
        </w:numPr>
        <w:tabs>
          <w:tab w:val="left" w:pos="1439"/>
          <w:tab w:val="left" w:pos="1440"/>
        </w:tabs>
        <w:spacing w:line="226" w:lineRule="exact"/>
        <w:ind w:hanging="841"/>
        <w:rPr>
          <w:sz w:val="20"/>
        </w:rPr>
      </w:pPr>
      <w:r>
        <w:rPr>
          <w:sz w:val="20"/>
        </w:rPr>
        <w:t>Gender</w:t>
      </w:r>
      <w:r>
        <w:rPr>
          <w:spacing w:val="-2"/>
          <w:sz w:val="20"/>
        </w:rPr>
        <w:t xml:space="preserve"> </w:t>
      </w:r>
      <w:r>
        <w:rPr>
          <w:sz w:val="20"/>
        </w:rPr>
        <w:t>Reports</w:t>
      </w:r>
    </w:p>
    <w:p w14:paraId="08745734" w14:textId="77777777" w:rsidR="00A5792B" w:rsidRDefault="002F44C1">
      <w:pPr>
        <w:pStyle w:val="ListParagraph"/>
        <w:numPr>
          <w:ilvl w:val="0"/>
          <w:numId w:val="282"/>
        </w:numPr>
        <w:tabs>
          <w:tab w:val="left" w:pos="1439"/>
          <w:tab w:val="left" w:pos="1440"/>
        </w:tabs>
        <w:ind w:hanging="841"/>
        <w:rPr>
          <w:sz w:val="20"/>
        </w:rPr>
      </w:pPr>
      <w:r>
        <w:rPr>
          <w:sz w:val="20"/>
        </w:rPr>
        <w:t>Grade</w:t>
      </w:r>
      <w:r>
        <w:rPr>
          <w:spacing w:val="-2"/>
          <w:sz w:val="20"/>
        </w:rPr>
        <w:t xml:space="preserve"> </w:t>
      </w:r>
      <w:r>
        <w:rPr>
          <w:sz w:val="20"/>
        </w:rPr>
        <w:t>Reports</w:t>
      </w:r>
    </w:p>
    <w:p w14:paraId="72421A43" w14:textId="77777777" w:rsidR="00A5792B" w:rsidRDefault="002F44C1">
      <w:pPr>
        <w:pStyle w:val="ListParagraph"/>
        <w:numPr>
          <w:ilvl w:val="0"/>
          <w:numId w:val="282"/>
        </w:numPr>
        <w:tabs>
          <w:tab w:val="left" w:pos="1439"/>
          <w:tab w:val="left" w:pos="1440"/>
        </w:tabs>
        <w:ind w:hanging="841"/>
        <w:rPr>
          <w:sz w:val="20"/>
        </w:rPr>
      </w:pPr>
      <w:r>
        <w:rPr>
          <w:sz w:val="20"/>
        </w:rPr>
        <w:t>License</w:t>
      </w:r>
      <w:r>
        <w:rPr>
          <w:spacing w:val="-2"/>
          <w:sz w:val="20"/>
        </w:rPr>
        <w:t xml:space="preserve"> </w:t>
      </w:r>
      <w:r>
        <w:rPr>
          <w:sz w:val="20"/>
        </w:rPr>
        <w:t>Reports</w:t>
      </w:r>
    </w:p>
    <w:p w14:paraId="6CF67B44" w14:textId="77777777" w:rsidR="00A5792B" w:rsidRDefault="002F44C1">
      <w:pPr>
        <w:pStyle w:val="ListParagraph"/>
        <w:numPr>
          <w:ilvl w:val="0"/>
          <w:numId w:val="282"/>
        </w:numPr>
        <w:tabs>
          <w:tab w:val="left" w:pos="1439"/>
          <w:tab w:val="left" w:pos="1440"/>
        </w:tabs>
        <w:spacing w:before="1"/>
        <w:ind w:hanging="841"/>
        <w:rPr>
          <w:sz w:val="20"/>
        </w:rPr>
      </w:pPr>
      <w:r>
        <w:rPr>
          <w:sz w:val="20"/>
        </w:rPr>
        <w:t>Military</w:t>
      </w:r>
      <w:r>
        <w:rPr>
          <w:spacing w:val="-2"/>
          <w:sz w:val="20"/>
        </w:rPr>
        <w:t xml:space="preserve"> </w:t>
      </w:r>
      <w:r>
        <w:rPr>
          <w:sz w:val="20"/>
        </w:rPr>
        <w:t>Reports</w:t>
      </w:r>
    </w:p>
    <w:p w14:paraId="46E3D484" w14:textId="77777777" w:rsidR="00A5792B" w:rsidRDefault="002F44C1">
      <w:pPr>
        <w:pStyle w:val="ListParagraph"/>
        <w:numPr>
          <w:ilvl w:val="0"/>
          <w:numId w:val="282"/>
        </w:numPr>
        <w:tabs>
          <w:tab w:val="left" w:pos="1439"/>
          <w:tab w:val="left" w:pos="1440"/>
        </w:tabs>
        <w:spacing w:line="226" w:lineRule="exact"/>
        <w:ind w:hanging="841"/>
        <w:rPr>
          <w:sz w:val="20"/>
        </w:rPr>
      </w:pPr>
      <w:r>
        <w:rPr>
          <w:sz w:val="20"/>
        </w:rPr>
        <w:t>NPSB</w:t>
      </w:r>
      <w:r>
        <w:rPr>
          <w:spacing w:val="-2"/>
          <w:sz w:val="20"/>
        </w:rPr>
        <w:t xml:space="preserve"> </w:t>
      </w:r>
      <w:r>
        <w:rPr>
          <w:sz w:val="20"/>
        </w:rPr>
        <w:t>Reports</w:t>
      </w:r>
    </w:p>
    <w:p w14:paraId="2D5CACB0" w14:textId="77777777" w:rsidR="00A5792B" w:rsidRDefault="002F44C1">
      <w:pPr>
        <w:pStyle w:val="ListParagraph"/>
        <w:numPr>
          <w:ilvl w:val="0"/>
          <w:numId w:val="282"/>
        </w:numPr>
        <w:tabs>
          <w:tab w:val="left" w:pos="1439"/>
          <w:tab w:val="left" w:pos="1440"/>
        </w:tabs>
        <w:spacing w:line="226" w:lineRule="exact"/>
        <w:ind w:hanging="841"/>
        <w:rPr>
          <w:sz w:val="20"/>
        </w:rPr>
      </w:pPr>
      <w:r>
        <w:rPr>
          <w:sz w:val="20"/>
        </w:rPr>
        <w:t>Nursing Degree</w:t>
      </w:r>
      <w:r>
        <w:rPr>
          <w:spacing w:val="-3"/>
          <w:sz w:val="20"/>
        </w:rPr>
        <w:t xml:space="preserve"> </w:t>
      </w:r>
      <w:r>
        <w:rPr>
          <w:sz w:val="20"/>
        </w:rPr>
        <w:t>Reports</w:t>
      </w:r>
    </w:p>
    <w:p w14:paraId="5759A285" w14:textId="77777777" w:rsidR="00A5792B" w:rsidRDefault="002F44C1">
      <w:pPr>
        <w:pStyle w:val="ListParagraph"/>
        <w:numPr>
          <w:ilvl w:val="0"/>
          <w:numId w:val="282"/>
        </w:numPr>
        <w:tabs>
          <w:tab w:val="left" w:pos="1439"/>
          <w:tab w:val="left" w:pos="1440"/>
        </w:tabs>
        <w:ind w:hanging="841"/>
        <w:rPr>
          <w:sz w:val="20"/>
        </w:rPr>
      </w:pPr>
      <w:r>
        <w:rPr>
          <w:sz w:val="20"/>
        </w:rPr>
        <w:t>Proficiency</w:t>
      </w:r>
      <w:r>
        <w:rPr>
          <w:spacing w:val="-2"/>
          <w:sz w:val="20"/>
        </w:rPr>
        <w:t xml:space="preserve"> </w:t>
      </w:r>
      <w:r>
        <w:rPr>
          <w:sz w:val="20"/>
        </w:rPr>
        <w:t>Reports</w:t>
      </w:r>
    </w:p>
    <w:p w14:paraId="24BCA634" w14:textId="77777777" w:rsidR="00A5792B" w:rsidRDefault="002F44C1">
      <w:pPr>
        <w:pStyle w:val="ListParagraph"/>
        <w:numPr>
          <w:ilvl w:val="0"/>
          <w:numId w:val="282"/>
        </w:numPr>
        <w:tabs>
          <w:tab w:val="left" w:pos="1439"/>
          <w:tab w:val="left" w:pos="1440"/>
        </w:tabs>
        <w:ind w:hanging="841"/>
        <w:rPr>
          <w:sz w:val="20"/>
        </w:rPr>
      </w:pPr>
      <w:r>
        <w:rPr>
          <w:sz w:val="20"/>
        </w:rPr>
        <w:t>Comb. Acad./Nurs. Degree</w:t>
      </w:r>
      <w:r>
        <w:rPr>
          <w:spacing w:val="-5"/>
          <w:sz w:val="20"/>
        </w:rPr>
        <w:t xml:space="preserve"> </w:t>
      </w:r>
      <w:r>
        <w:rPr>
          <w:sz w:val="20"/>
        </w:rPr>
        <w:t>Reports</w:t>
      </w:r>
    </w:p>
    <w:p w14:paraId="7440E337" w14:textId="77777777" w:rsidR="00A5792B" w:rsidRDefault="00A5792B">
      <w:pPr>
        <w:pStyle w:val="BodyText"/>
        <w:rPr>
          <w:rFonts w:ascii="Courier New"/>
          <w:sz w:val="22"/>
        </w:rPr>
      </w:pPr>
    </w:p>
    <w:p w14:paraId="7859BC5F" w14:textId="77777777" w:rsidR="00A5792B" w:rsidRDefault="00A5792B">
      <w:pPr>
        <w:pStyle w:val="BodyText"/>
        <w:spacing w:before="4"/>
        <w:rPr>
          <w:rFonts w:ascii="Courier New"/>
          <w:sz w:val="26"/>
        </w:rPr>
      </w:pPr>
    </w:p>
    <w:p w14:paraId="259C9168" w14:textId="77777777" w:rsidR="00A5792B" w:rsidRDefault="002F44C1">
      <w:pPr>
        <w:pStyle w:val="Heading2"/>
      </w:pPr>
      <w:r>
        <w:t>Screen Prints:</w:t>
      </w:r>
    </w:p>
    <w:p w14:paraId="0283173B" w14:textId="77777777" w:rsidR="00A5792B" w:rsidRDefault="002F44C1">
      <w:pPr>
        <w:spacing w:before="227"/>
        <w:ind w:left="240"/>
        <w:rPr>
          <w:rFonts w:ascii="Courier New"/>
          <w:sz w:val="20"/>
        </w:rPr>
      </w:pPr>
      <w:r>
        <w:rPr>
          <w:rFonts w:ascii="Courier New"/>
          <w:sz w:val="20"/>
        </w:rPr>
        <w:t xml:space="preserve">Select Administrative Reports Option: </w:t>
      </w:r>
      <w:r>
        <w:rPr>
          <w:rFonts w:ascii="Courier New"/>
          <w:b/>
          <w:sz w:val="20"/>
        </w:rPr>
        <w:t xml:space="preserve">8 </w:t>
      </w:r>
      <w:r>
        <w:rPr>
          <w:rFonts w:ascii="Courier New"/>
          <w:sz w:val="20"/>
        </w:rPr>
        <w:t>NPSB Reports</w:t>
      </w:r>
    </w:p>
    <w:p w14:paraId="7A1EDABE" w14:textId="77777777" w:rsidR="00A5792B" w:rsidRDefault="00A5792B">
      <w:pPr>
        <w:pStyle w:val="BodyText"/>
        <w:spacing w:before="10"/>
        <w:rPr>
          <w:rFonts w:ascii="Courier New"/>
          <w:sz w:val="19"/>
        </w:rPr>
      </w:pPr>
    </w:p>
    <w:p w14:paraId="0CBAA097" w14:textId="77777777" w:rsidR="00A5792B" w:rsidRDefault="002F44C1">
      <w:pPr>
        <w:tabs>
          <w:tab w:val="left" w:pos="6239"/>
        </w:tabs>
        <w:spacing w:before="1" w:line="453" w:lineRule="auto"/>
        <w:ind w:left="239" w:right="3323"/>
        <w:rPr>
          <w:sz w:val="24"/>
        </w:rPr>
      </w:pPr>
      <w:r>
        <w:rPr>
          <w:rFonts w:ascii="Courier New"/>
          <w:sz w:val="20"/>
        </w:rPr>
        <w:t>By (1) Location (2) Service or (3)</w:t>
      </w:r>
      <w:r>
        <w:rPr>
          <w:rFonts w:ascii="Courier New"/>
          <w:spacing w:val="-24"/>
          <w:sz w:val="20"/>
        </w:rPr>
        <w:t xml:space="preserve"> </w:t>
      </w:r>
      <w:r>
        <w:rPr>
          <w:rFonts w:ascii="Courier New"/>
          <w:sz w:val="20"/>
        </w:rPr>
        <w:t>Individual:</w:t>
      </w:r>
      <w:r>
        <w:rPr>
          <w:rFonts w:ascii="Courier New"/>
          <w:spacing w:val="-3"/>
          <w:sz w:val="20"/>
        </w:rPr>
        <w:t xml:space="preserve"> </w:t>
      </w:r>
      <w:r>
        <w:rPr>
          <w:rFonts w:ascii="Courier New"/>
          <w:b/>
          <w:sz w:val="20"/>
        </w:rPr>
        <w:t>1</w:t>
      </w:r>
      <w:r>
        <w:rPr>
          <w:rFonts w:ascii="Courier New"/>
          <w:b/>
          <w:sz w:val="20"/>
        </w:rPr>
        <w:tab/>
      </w:r>
      <w:r>
        <w:rPr>
          <w:spacing w:val="-1"/>
          <w:sz w:val="24"/>
        </w:rPr>
        <w:t xml:space="preserve">Location </w:t>
      </w:r>
      <w:r>
        <w:rPr>
          <w:rFonts w:ascii="Courier New"/>
          <w:sz w:val="20"/>
        </w:rPr>
        <w:t xml:space="preserve">Select FACILITY (Press return for all facilities): </w:t>
      </w:r>
      <w:r>
        <w:rPr>
          <w:rFonts w:ascii="Courier New"/>
          <w:b/>
          <w:sz w:val="20"/>
        </w:rPr>
        <w:t xml:space="preserve">&lt;RET&gt; </w:t>
      </w:r>
      <w:r>
        <w:rPr>
          <w:sz w:val="24"/>
        </w:rPr>
        <w:t>Select appropriate facility or press return for all</w:t>
      </w:r>
      <w:r>
        <w:rPr>
          <w:spacing w:val="-8"/>
          <w:sz w:val="24"/>
        </w:rPr>
        <w:t xml:space="preserve"> </w:t>
      </w:r>
      <w:r>
        <w:rPr>
          <w:sz w:val="24"/>
        </w:rPr>
        <w:t>facilities.</w:t>
      </w:r>
    </w:p>
    <w:p w14:paraId="6EAF8B1B" w14:textId="77777777" w:rsidR="00A5792B" w:rsidRDefault="002F44C1">
      <w:pPr>
        <w:spacing w:line="213" w:lineRule="exact"/>
        <w:ind w:left="240"/>
        <w:rPr>
          <w:rFonts w:ascii="Courier New"/>
          <w:b/>
          <w:sz w:val="20"/>
        </w:rPr>
      </w:pPr>
      <w:r>
        <w:rPr>
          <w:rFonts w:ascii="Courier New"/>
          <w:sz w:val="20"/>
        </w:rPr>
        <w:t xml:space="preserve">Select PRODUCT LINE (Press return for all product lines): </w:t>
      </w:r>
      <w:r>
        <w:rPr>
          <w:rFonts w:ascii="Courier New"/>
          <w:b/>
          <w:sz w:val="20"/>
        </w:rPr>
        <w:t>&lt;RET&gt;</w:t>
      </w:r>
    </w:p>
    <w:p w14:paraId="5F788B3C" w14:textId="77777777" w:rsidR="00A5792B" w:rsidRDefault="00A5792B">
      <w:pPr>
        <w:pStyle w:val="BodyText"/>
        <w:spacing w:before="9"/>
        <w:rPr>
          <w:rFonts w:ascii="Courier New"/>
          <w:b/>
          <w:sz w:val="19"/>
        </w:rPr>
      </w:pPr>
    </w:p>
    <w:p w14:paraId="2E826386" w14:textId="77777777" w:rsidR="00A5792B" w:rsidRDefault="002F44C1">
      <w:pPr>
        <w:pStyle w:val="BodyText"/>
        <w:ind w:left="240"/>
      </w:pPr>
      <w:r>
        <w:t>Select appropriate product line(s) or press return for all product</w:t>
      </w:r>
      <w:r>
        <w:rPr>
          <w:spacing w:val="-10"/>
        </w:rPr>
        <w:t xml:space="preserve"> </w:t>
      </w:r>
      <w:r>
        <w:t>lines.</w:t>
      </w:r>
    </w:p>
    <w:p w14:paraId="5B30E6A4" w14:textId="77777777" w:rsidR="00A5792B" w:rsidRDefault="002F44C1">
      <w:pPr>
        <w:spacing w:before="229"/>
        <w:ind w:left="240"/>
        <w:rPr>
          <w:rFonts w:ascii="Courier New"/>
          <w:b/>
          <w:sz w:val="20"/>
        </w:rPr>
      </w:pPr>
      <w:r>
        <w:rPr>
          <w:rFonts w:ascii="Courier New"/>
          <w:sz w:val="20"/>
        </w:rPr>
        <w:t>Select NURSING UNIT (Enter return for all units) :</w:t>
      </w:r>
      <w:r>
        <w:rPr>
          <w:rFonts w:ascii="Courier New"/>
          <w:spacing w:val="-36"/>
          <w:sz w:val="20"/>
        </w:rPr>
        <w:t xml:space="preserve"> </w:t>
      </w:r>
      <w:r>
        <w:rPr>
          <w:rFonts w:ascii="Courier New"/>
          <w:b/>
          <w:sz w:val="20"/>
        </w:rPr>
        <w:t>&lt;RET&gt;</w:t>
      </w:r>
    </w:p>
    <w:p w14:paraId="7E0D0F0B" w14:textId="77777777" w:rsidR="00A5792B" w:rsidRDefault="00A5792B">
      <w:pPr>
        <w:pStyle w:val="BodyText"/>
        <w:spacing w:before="8"/>
        <w:rPr>
          <w:rFonts w:ascii="Courier New"/>
          <w:b/>
          <w:sz w:val="19"/>
        </w:rPr>
      </w:pPr>
    </w:p>
    <w:p w14:paraId="560727A9" w14:textId="77777777" w:rsidR="00A5792B" w:rsidRDefault="002F44C1">
      <w:pPr>
        <w:pStyle w:val="BodyText"/>
        <w:ind w:left="240" w:right="1502"/>
      </w:pPr>
      <w:r>
        <w:t>Select the name of an active nursing unit as defined by the Ward Status field of the NURS Location File, Edit option. You may also enter &lt;RET&gt; for all nursing units in the facility.</w:t>
      </w:r>
    </w:p>
    <w:p w14:paraId="6B89523D" w14:textId="77777777" w:rsidR="00A5792B" w:rsidRDefault="00A5792B">
      <w:pPr>
        <w:pStyle w:val="BodyText"/>
        <w:spacing w:before="4"/>
        <w:rPr>
          <w:sz w:val="20"/>
        </w:rPr>
      </w:pPr>
    </w:p>
    <w:p w14:paraId="0E24D1D1" w14:textId="77777777" w:rsidR="00A5792B" w:rsidRDefault="00BE26E6">
      <w:pPr>
        <w:ind w:left="240"/>
        <w:rPr>
          <w:rFonts w:ascii="Courier New"/>
          <w:sz w:val="20"/>
        </w:rPr>
      </w:pPr>
      <w:r>
        <w:pict w14:anchorId="67F6493A">
          <v:shape id="_x0000_s2486" style="position:absolute;left:0;text-align:left;margin-left:1in;margin-top:16.85pt;width:156pt;height:.1pt;z-index:-15520256;mso-wrap-distance-left:0;mso-wrap-distance-right:0;mso-position-horizontal-relative:page" coordorigin="1440,337" coordsize="3120,0" path="m1440,337r3119,e" filled="f" strokeweight=".20856mm">
            <v:stroke dashstyle="dash"/>
            <v:path arrowok="t"/>
            <w10:wrap type="topAndBottom" anchorx="page"/>
          </v:shape>
        </w:pict>
      </w:r>
      <w:r w:rsidR="002F44C1">
        <w:rPr>
          <w:rFonts w:ascii="Courier New"/>
          <w:sz w:val="20"/>
        </w:rPr>
        <w:t>NURSING Service Categories</w:t>
      </w:r>
    </w:p>
    <w:p w14:paraId="359208E2" w14:textId="77777777" w:rsidR="00A5792B" w:rsidRDefault="002F44C1">
      <w:pPr>
        <w:pStyle w:val="ListParagraph"/>
        <w:numPr>
          <w:ilvl w:val="0"/>
          <w:numId w:val="281"/>
        </w:numPr>
        <w:tabs>
          <w:tab w:val="left" w:pos="959"/>
          <w:tab w:val="left" w:pos="960"/>
        </w:tabs>
        <w:spacing w:before="80"/>
        <w:ind w:hanging="481"/>
        <w:rPr>
          <w:sz w:val="20"/>
        </w:rPr>
      </w:pPr>
      <w:r>
        <w:rPr>
          <w:sz w:val="20"/>
        </w:rPr>
        <w:t>R (RN-REGISTERED</w:t>
      </w:r>
      <w:r>
        <w:rPr>
          <w:spacing w:val="-3"/>
          <w:sz w:val="20"/>
        </w:rPr>
        <w:t xml:space="preserve"> </w:t>
      </w:r>
      <w:r>
        <w:rPr>
          <w:sz w:val="20"/>
        </w:rPr>
        <w:t>NURSE)</w:t>
      </w:r>
    </w:p>
    <w:p w14:paraId="3E6B844B" w14:textId="77777777" w:rsidR="00A5792B" w:rsidRDefault="002F44C1">
      <w:pPr>
        <w:pStyle w:val="ListParagraph"/>
        <w:numPr>
          <w:ilvl w:val="0"/>
          <w:numId w:val="281"/>
        </w:numPr>
        <w:tabs>
          <w:tab w:val="left" w:pos="959"/>
          <w:tab w:val="left" w:pos="960"/>
        </w:tabs>
        <w:spacing w:before="1"/>
        <w:ind w:hanging="481"/>
        <w:rPr>
          <w:sz w:val="20"/>
        </w:rPr>
      </w:pPr>
      <w:r>
        <w:rPr>
          <w:sz w:val="20"/>
        </w:rPr>
        <w:t>L (LPN-LIC. PRACTICAL</w:t>
      </w:r>
      <w:r>
        <w:rPr>
          <w:spacing w:val="-4"/>
          <w:sz w:val="20"/>
        </w:rPr>
        <w:t xml:space="preserve"> </w:t>
      </w:r>
      <w:r>
        <w:rPr>
          <w:sz w:val="20"/>
        </w:rPr>
        <w:t>NURSE)</w:t>
      </w:r>
    </w:p>
    <w:p w14:paraId="3DBF01F2" w14:textId="77777777" w:rsidR="00A5792B" w:rsidRDefault="002F44C1">
      <w:pPr>
        <w:pStyle w:val="ListParagraph"/>
        <w:numPr>
          <w:ilvl w:val="0"/>
          <w:numId w:val="281"/>
        </w:numPr>
        <w:tabs>
          <w:tab w:val="left" w:pos="959"/>
          <w:tab w:val="left" w:pos="960"/>
        </w:tabs>
        <w:ind w:hanging="481"/>
        <w:rPr>
          <w:sz w:val="20"/>
        </w:rPr>
      </w:pPr>
      <w:r>
        <w:rPr>
          <w:sz w:val="20"/>
        </w:rPr>
        <w:t>ALL</w:t>
      </w:r>
    </w:p>
    <w:p w14:paraId="63BA6C71" w14:textId="77777777" w:rsidR="00A5792B" w:rsidRDefault="00A5792B">
      <w:pPr>
        <w:pStyle w:val="BodyText"/>
        <w:spacing w:before="7"/>
        <w:rPr>
          <w:rFonts w:ascii="Courier New"/>
          <w:sz w:val="19"/>
        </w:rPr>
      </w:pPr>
    </w:p>
    <w:p w14:paraId="01DF087E" w14:textId="77777777" w:rsidR="00A5792B" w:rsidRDefault="002F44C1">
      <w:pPr>
        <w:ind w:left="240"/>
        <w:rPr>
          <w:rFonts w:ascii="Courier New"/>
          <w:b/>
          <w:sz w:val="20"/>
        </w:rPr>
      </w:pPr>
      <w:r>
        <w:rPr>
          <w:rFonts w:ascii="Courier New"/>
          <w:sz w:val="20"/>
        </w:rPr>
        <w:t xml:space="preserve">Select SERVICE CATEGORY: </w:t>
      </w:r>
      <w:r>
        <w:rPr>
          <w:rFonts w:ascii="Courier New"/>
          <w:b/>
          <w:sz w:val="20"/>
        </w:rPr>
        <w:t>3</w:t>
      </w:r>
    </w:p>
    <w:p w14:paraId="64556A4A" w14:textId="77777777" w:rsidR="00A5792B" w:rsidRDefault="00A5792B">
      <w:pPr>
        <w:pStyle w:val="BodyText"/>
        <w:spacing w:before="8"/>
        <w:rPr>
          <w:rFonts w:ascii="Courier New"/>
          <w:b/>
          <w:sz w:val="19"/>
        </w:rPr>
      </w:pPr>
    </w:p>
    <w:p w14:paraId="3BDB92A5" w14:textId="77777777" w:rsidR="00A5792B" w:rsidRDefault="00BE26E6">
      <w:pPr>
        <w:pStyle w:val="BodyText"/>
        <w:ind w:left="240" w:right="890"/>
      </w:pPr>
      <w:r>
        <w:pict w14:anchorId="6E642F3B">
          <v:shape id="_x0000_s2485" style="position:absolute;left:0;text-align:left;margin-left:66.05pt;margin-top:.15pt;width:.5pt;height:27.6pt;z-index:15938048;mso-position-horizontal-relative:page" coordorigin="1321,3" coordsize="10,552" path="m1331,3r-10,l1321,279r,276l1331,555r,-276l1331,3xe" fillcolor="black" stroked="f">
            <v:path arrowok="t"/>
            <w10:wrap anchorx="page"/>
          </v:shape>
        </w:pict>
      </w:r>
      <w:r w:rsidR="002F44C1">
        <w:rPr>
          <w:vertAlign w:val="superscript"/>
        </w:rPr>
        <w:t>1</w:t>
      </w:r>
      <w:r w:rsidR="002F44C1">
        <w:t>Enter appropriate service categories. You may select one or more service categories as sort parameter(s).</w:t>
      </w:r>
    </w:p>
    <w:p w14:paraId="719594C9" w14:textId="77777777" w:rsidR="00A5792B" w:rsidRDefault="00A5792B">
      <w:pPr>
        <w:pStyle w:val="BodyText"/>
        <w:spacing w:before="2"/>
        <w:rPr>
          <w:sz w:val="11"/>
        </w:rPr>
      </w:pPr>
    </w:p>
    <w:p w14:paraId="1279E2DA" w14:textId="77777777" w:rsidR="00A5792B" w:rsidRDefault="002F44C1">
      <w:pPr>
        <w:spacing w:before="101"/>
        <w:ind w:left="240"/>
        <w:rPr>
          <w:rFonts w:ascii="Courier New"/>
          <w:b/>
          <w:sz w:val="20"/>
        </w:rPr>
      </w:pPr>
      <w:r>
        <w:rPr>
          <w:rFonts w:ascii="Courier New"/>
          <w:sz w:val="20"/>
        </w:rPr>
        <w:t xml:space="preserve">Start With ACTION DATE (Press return for all dates): </w:t>
      </w:r>
      <w:r>
        <w:rPr>
          <w:rFonts w:ascii="Courier New"/>
          <w:b/>
          <w:sz w:val="20"/>
        </w:rPr>
        <w:t>&lt;RET&gt;</w:t>
      </w:r>
    </w:p>
    <w:p w14:paraId="6900742C" w14:textId="77777777" w:rsidR="00A5792B" w:rsidRDefault="002F44C1">
      <w:pPr>
        <w:pStyle w:val="BodyText"/>
        <w:spacing w:before="179"/>
        <w:ind w:left="240"/>
      </w:pPr>
      <w:r>
        <w:t>Enter appropriate action date, or press return for all action dates.</w:t>
      </w:r>
    </w:p>
    <w:p w14:paraId="5175B7EA" w14:textId="77777777" w:rsidR="00A5792B" w:rsidRDefault="00A5792B">
      <w:pPr>
        <w:pStyle w:val="BodyText"/>
        <w:spacing w:before="4"/>
        <w:rPr>
          <w:sz w:val="20"/>
        </w:rPr>
      </w:pPr>
    </w:p>
    <w:p w14:paraId="2C1D767C" w14:textId="77777777" w:rsidR="00A5792B" w:rsidRDefault="002F44C1">
      <w:pPr>
        <w:ind w:left="240"/>
        <w:rPr>
          <w:sz w:val="24"/>
        </w:rPr>
      </w:pPr>
      <w:r>
        <w:rPr>
          <w:rFonts w:ascii="Courier New"/>
          <w:sz w:val="20"/>
        </w:rPr>
        <w:t xml:space="preserve">DEVICE: </w:t>
      </w:r>
      <w:r>
        <w:rPr>
          <w:sz w:val="24"/>
        </w:rPr>
        <w:t>Enter appropriate response</w:t>
      </w:r>
    </w:p>
    <w:p w14:paraId="01572ACC" w14:textId="77777777" w:rsidR="00A5792B" w:rsidRDefault="00A5792B">
      <w:pPr>
        <w:pStyle w:val="BodyText"/>
        <w:rPr>
          <w:sz w:val="20"/>
        </w:rPr>
      </w:pPr>
    </w:p>
    <w:p w14:paraId="08118CFC" w14:textId="77777777" w:rsidR="00A5792B" w:rsidRDefault="00A5792B">
      <w:pPr>
        <w:pStyle w:val="BodyText"/>
        <w:rPr>
          <w:sz w:val="20"/>
        </w:rPr>
      </w:pPr>
    </w:p>
    <w:p w14:paraId="245A4DDB" w14:textId="77777777" w:rsidR="00A5792B" w:rsidRDefault="00A5792B">
      <w:pPr>
        <w:pStyle w:val="BodyText"/>
        <w:rPr>
          <w:sz w:val="20"/>
        </w:rPr>
      </w:pPr>
    </w:p>
    <w:p w14:paraId="37699347" w14:textId="77777777" w:rsidR="00A5792B" w:rsidRDefault="00A5792B">
      <w:pPr>
        <w:pStyle w:val="BodyText"/>
        <w:rPr>
          <w:sz w:val="20"/>
        </w:rPr>
      </w:pPr>
    </w:p>
    <w:p w14:paraId="6843DC46" w14:textId="77777777" w:rsidR="00A5792B" w:rsidRDefault="00BE26E6">
      <w:pPr>
        <w:pStyle w:val="BodyText"/>
        <w:spacing w:before="3"/>
        <w:rPr>
          <w:sz w:val="18"/>
        </w:rPr>
      </w:pPr>
      <w:r>
        <w:pict w14:anchorId="1474D044">
          <v:rect id="_x0000_s2484" style="position:absolute;margin-left:1in;margin-top:12.45pt;width:2in;height:.6pt;z-index:-15519744;mso-wrap-distance-left:0;mso-wrap-distance-right:0;mso-position-horizontal-relative:page" fillcolor="black" stroked="f">
            <w10:wrap type="topAndBottom" anchorx="page"/>
          </v:rect>
        </w:pict>
      </w:r>
    </w:p>
    <w:p w14:paraId="0E666AE9" w14:textId="77777777" w:rsidR="00A5792B" w:rsidRDefault="002F44C1">
      <w:pPr>
        <w:spacing w:before="73"/>
        <w:ind w:left="240"/>
        <w:rPr>
          <w:sz w:val="20"/>
        </w:rPr>
      </w:pPr>
      <w:r>
        <w:rPr>
          <w:sz w:val="20"/>
          <w:vertAlign w:val="superscript"/>
        </w:rPr>
        <w:t>1</w:t>
      </w:r>
      <w:r>
        <w:rPr>
          <w:sz w:val="20"/>
        </w:rPr>
        <w:t xml:space="preserve"> Patch NUR*4*3 January 1998</w:t>
      </w:r>
    </w:p>
    <w:p w14:paraId="0A201B54" w14:textId="77777777" w:rsidR="00A5792B" w:rsidRDefault="00A5792B">
      <w:pPr>
        <w:rPr>
          <w:sz w:val="20"/>
        </w:rPr>
        <w:sectPr w:rsidR="00A5792B">
          <w:pgSz w:w="12240" w:h="15840"/>
          <w:pgMar w:top="940" w:right="620" w:bottom="1160" w:left="1200" w:header="725" w:footer="975" w:gutter="0"/>
          <w:cols w:space="720"/>
        </w:sectPr>
      </w:pPr>
    </w:p>
    <w:p w14:paraId="0CC51F37" w14:textId="77777777" w:rsidR="00A5792B" w:rsidRDefault="00A5792B">
      <w:pPr>
        <w:pStyle w:val="BodyText"/>
        <w:rPr>
          <w:sz w:val="20"/>
        </w:rPr>
      </w:pPr>
    </w:p>
    <w:p w14:paraId="014B2F37" w14:textId="77777777" w:rsidR="00A5792B" w:rsidRDefault="00A5792B">
      <w:pPr>
        <w:pStyle w:val="BodyText"/>
        <w:rPr>
          <w:sz w:val="20"/>
        </w:rPr>
      </w:pPr>
    </w:p>
    <w:p w14:paraId="3C5F073B" w14:textId="77777777" w:rsidR="00A5792B" w:rsidRDefault="00A5792B">
      <w:pPr>
        <w:pStyle w:val="BodyText"/>
        <w:spacing w:before="10"/>
        <w:rPr>
          <w:sz w:val="22"/>
        </w:rPr>
      </w:pPr>
    </w:p>
    <w:tbl>
      <w:tblPr>
        <w:tblW w:w="0" w:type="auto"/>
        <w:tblInd w:w="247" w:type="dxa"/>
        <w:tblLayout w:type="fixed"/>
        <w:tblCellMar>
          <w:left w:w="0" w:type="dxa"/>
          <w:right w:w="0" w:type="dxa"/>
        </w:tblCellMar>
        <w:tblLook w:val="01E0" w:firstRow="1" w:lastRow="1" w:firstColumn="1" w:lastColumn="1" w:noHBand="0" w:noVBand="0"/>
      </w:tblPr>
      <w:tblGrid>
        <w:gridCol w:w="1476"/>
        <w:gridCol w:w="2052"/>
        <w:gridCol w:w="720"/>
        <w:gridCol w:w="1224"/>
        <w:gridCol w:w="1116"/>
        <w:gridCol w:w="1188"/>
        <w:gridCol w:w="1513"/>
      </w:tblGrid>
      <w:tr w:rsidR="00A5792B" w14:paraId="189920D6" w14:textId="77777777">
        <w:trPr>
          <w:trHeight w:val="339"/>
        </w:trPr>
        <w:tc>
          <w:tcPr>
            <w:tcW w:w="1476" w:type="dxa"/>
          </w:tcPr>
          <w:p w14:paraId="24A52965" w14:textId="77777777" w:rsidR="00A5792B" w:rsidRDefault="00A5792B">
            <w:pPr>
              <w:pStyle w:val="TableParagraph"/>
              <w:spacing w:before="9"/>
              <w:rPr>
                <w:rFonts w:ascii="Times New Roman"/>
                <w:sz w:val="11"/>
              </w:rPr>
            </w:pPr>
          </w:p>
          <w:p w14:paraId="6F31C727" w14:textId="77777777" w:rsidR="00A5792B" w:rsidRDefault="002F44C1">
            <w:pPr>
              <w:pStyle w:val="TableParagraph"/>
              <w:rPr>
                <w:sz w:val="12"/>
              </w:rPr>
            </w:pPr>
            <w:r>
              <w:rPr>
                <w:sz w:val="12"/>
              </w:rPr>
              <w:t>NURSING SERVICE NPSB</w:t>
            </w:r>
          </w:p>
        </w:tc>
        <w:tc>
          <w:tcPr>
            <w:tcW w:w="2052" w:type="dxa"/>
          </w:tcPr>
          <w:p w14:paraId="63B21D99" w14:textId="77777777" w:rsidR="00A5792B" w:rsidRDefault="00A5792B">
            <w:pPr>
              <w:pStyle w:val="TableParagraph"/>
              <w:spacing w:before="9"/>
              <w:rPr>
                <w:rFonts w:ascii="Times New Roman"/>
                <w:sz w:val="11"/>
              </w:rPr>
            </w:pPr>
          </w:p>
          <w:p w14:paraId="43266F4B" w14:textId="77777777" w:rsidR="00A5792B" w:rsidRDefault="002F44C1">
            <w:pPr>
              <w:pStyle w:val="TableParagraph"/>
              <w:ind w:left="35"/>
              <w:rPr>
                <w:sz w:val="12"/>
              </w:rPr>
            </w:pPr>
            <w:r>
              <w:rPr>
                <w:sz w:val="12"/>
              </w:rPr>
              <w:t>PROFILE BY LOCATION</w:t>
            </w:r>
          </w:p>
        </w:tc>
        <w:tc>
          <w:tcPr>
            <w:tcW w:w="720" w:type="dxa"/>
          </w:tcPr>
          <w:p w14:paraId="34885BA0" w14:textId="77777777" w:rsidR="00A5792B" w:rsidRDefault="00A5792B">
            <w:pPr>
              <w:pStyle w:val="TableParagraph"/>
              <w:rPr>
                <w:rFonts w:ascii="Times New Roman"/>
                <w:sz w:val="16"/>
              </w:rPr>
            </w:pPr>
          </w:p>
        </w:tc>
        <w:tc>
          <w:tcPr>
            <w:tcW w:w="1224" w:type="dxa"/>
          </w:tcPr>
          <w:p w14:paraId="6E2FD89F" w14:textId="77777777" w:rsidR="00A5792B" w:rsidRDefault="002F44C1">
            <w:pPr>
              <w:pStyle w:val="TableParagraph"/>
              <w:ind w:left="-1"/>
              <w:rPr>
                <w:sz w:val="12"/>
              </w:rPr>
            </w:pPr>
            <w:r>
              <w:rPr>
                <w:sz w:val="12"/>
              </w:rPr>
              <w:t>BALTIMORE, MD</w:t>
            </w:r>
          </w:p>
        </w:tc>
        <w:tc>
          <w:tcPr>
            <w:tcW w:w="1116" w:type="dxa"/>
          </w:tcPr>
          <w:p w14:paraId="3C964140" w14:textId="77777777" w:rsidR="00A5792B" w:rsidRDefault="00A5792B">
            <w:pPr>
              <w:pStyle w:val="TableParagraph"/>
              <w:rPr>
                <w:rFonts w:ascii="Times New Roman"/>
                <w:sz w:val="16"/>
              </w:rPr>
            </w:pPr>
          </w:p>
        </w:tc>
        <w:tc>
          <w:tcPr>
            <w:tcW w:w="1188" w:type="dxa"/>
          </w:tcPr>
          <w:p w14:paraId="6B5206E5" w14:textId="77777777" w:rsidR="00A5792B" w:rsidRDefault="00A5792B">
            <w:pPr>
              <w:pStyle w:val="TableParagraph"/>
              <w:spacing w:before="9"/>
              <w:rPr>
                <w:rFonts w:ascii="Times New Roman"/>
                <w:sz w:val="11"/>
              </w:rPr>
            </w:pPr>
          </w:p>
          <w:p w14:paraId="44DF6671" w14:textId="77777777" w:rsidR="00A5792B" w:rsidRDefault="002F44C1">
            <w:pPr>
              <w:pStyle w:val="TableParagraph"/>
              <w:ind w:left="106"/>
              <w:rPr>
                <w:sz w:val="12"/>
              </w:rPr>
            </w:pPr>
            <w:r>
              <w:rPr>
                <w:sz w:val="12"/>
              </w:rPr>
              <w:t>FEB 28, 1997</w:t>
            </w:r>
          </w:p>
        </w:tc>
        <w:tc>
          <w:tcPr>
            <w:tcW w:w="1513" w:type="dxa"/>
          </w:tcPr>
          <w:p w14:paraId="4969E294" w14:textId="77777777" w:rsidR="00A5792B" w:rsidRDefault="00A5792B">
            <w:pPr>
              <w:pStyle w:val="TableParagraph"/>
              <w:spacing w:before="9"/>
              <w:rPr>
                <w:rFonts w:ascii="Times New Roman"/>
                <w:sz w:val="11"/>
              </w:rPr>
            </w:pPr>
          </w:p>
          <w:p w14:paraId="7E262652" w14:textId="77777777" w:rsidR="00A5792B" w:rsidRDefault="002F44C1">
            <w:pPr>
              <w:pStyle w:val="TableParagraph"/>
              <w:ind w:left="70"/>
              <w:rPr>
                <w:sz w:val="12"/>
              </w:rPr>
            </w:pPr>
            <w:r>
              <w:rPr>
                <w:sz w:val="12"/>
              </w:rPr>
              <w:t>PAGE: 1</w:t>
            </w:r>
          </w:p>
        </w:tc>
      </w:tr>
      <w:tr w:rsidR="00A5792B" w14:paraId="40B4D29D" w14:textId="77777777">
        <w:trPr>
          <w:trHeight w:val="339"/>
        </w:trPr>
        <w:tc>
          <w:tcPr>
            <w:tcW w:w="1476" w:type="dxa"/>
          </w:tcPr>
          <w:p w14:paraId="458D6DC2" w14:textId="77777777" w:rsidR="00A5792B" w:rsidRDefault="00A5792B">
            <w:pPr>
              <w:pStyle w:val="TableParagraph"/>
              <w:rPr>
                <w:rFonts w:ascii="Times New Roman"/>
                <w:sz w:val="16"/>
              </w:rPr>
            </w:pPr>
          </w:p>
        </w:tc>
        <w:tc>
          <w:tcPr>
            <w:tcW w:w="2052" w:type="dxa"/>
          </w:tcPr>
          <w:p w14:paraId="5DB89845" w14:textId="77777777" w:rsidR="00A5792B" w:rsidRDefault="00A5792B">
            <w:pPr>
              <w:pStyle w:val="TableParagraph"/>
              <w:rPr>
                <w:rFonts w:ascii="Times New Roman"/>
                <w:sz w:val="16"/>
              </w:rPr>
            </w:pPr>
          </w:p>
        </w:tc>
        <w:tc>
          <w:tcPr>
            <w:tcW w:w="720" w:type="dxa"/>
          </w:tcPr>
          <w:p w14:paraId="0DB68562" w14:textId="77777777" w:rsidR="00A5792B" w:rsidRDefault="00A5792B">
            <w:pPr>
              <w:pStyle w:val="TableParagraph"/>
              <w:spacing w:before="8"/>
              <w:rPr>
                <w:rFonts w:ascii="Times New Roman"/>
                <w:sz w:val="17"/>
              </w:rPr>
            </w:pPr>
          </w:p>
          <w:p w14:paraId="2E27ACD0" w14:textId="77777777" w:rsidR="00A5792B" w:rsidRDefault="002F44C1">
            <w:pPr>
              <w:pStyle w:val="TableParagraph"/>
              <w:spacing w:line="116" w:lineRule="exact"/>
              <w:ind w:left="143"/>
              <w:rPr>
                <w:sz w:val="12"/>
              </w:rPr>
            </w:pPr>
            <w:r>
              <w:rPr>
                <w:sz w:val="12"/>
              </w:rPr>
              <w:t>SERVICE</w:t>
            </w:r>
          </w:p>
        </w:tc>
        <w:tc>
          <w:tcPr>
            <w:tcW w:w="1224" w:type="dxa"/>
          </w:tcPr>
          <w:p w14:paraId="431D617B" w14:textId="77777777" w:rsidR="00A5792B" w:rsidRDefault="00A5792B">
            <w:pPr>
              <w:pStyle w:val="TableParagraph"/>
              <w:spacing w:before="8"/>
              <w:rPr>
                <w:rFonts w:ascii="Times New Roman"/>
                <w:sz w:val="17"/>
              </w:rPr>
            </w:pPr>
          </w:p>
          <w:p w14:paraId="5931952E" w14:textId="77777777" w:rsidR="00A5792B" w:rsidRDefault="002F44C1">
            <w:pPr>
              <w:pStyle w:val="TableParagraph"/>
              <w:spacing w:line="116" w:lineRule="exact"/>
              <w:ind w:left="143"/>
              <w:rPr>
                <w:sz w:val="12"/>
              </w:rPr>
            </w:pPr>
            <w:r>
              <w:rPr>
                <w:sz w:val="12"/>
              </w:rPr>
              <w:t>DATE WORK COPY</w:t>
            </w:r>
          </w:p>
        </w:tc>
        <w:tc>
          <w:tcPr>
            <w:tcW w:w="1116" w:type="dxa"/>
          </w:tcPr>
          <w:p w14:paraId="5E34FC52" w14:textId="77777777" w:rsidR="00A5792B" w:rsidRDefault="00A5792B">
            <w:pPr>
              <w:pStyle w:val="TableParagraph"/>
              <w:spacing w:before="8"/>
              <w:rPr>
                <w:rFonts w:ascii="Times New Roman"/>
                <w:sz w:val="17"/>
              </w:rPr>
            </w:pPr>
          </w:p>
          <w:p w14:paraId="31C0C43C" w14:textId="77777777" w:rsidR="00A5792B" w:rsidRDefault="002F44C1">
            <w:pPr>
              <w:pStyle w:val="TableParagraph"/>
              <w:spacing w:line="116" w:lineRule="exact"/>
              <w:ind w:left="71"/>
              <w:rPr>
                <w:sz w:val="12"/>
              </w:rPr>
            </w:pPr>
            <w:r>
              <w:rPr>
                <w:sz w:val="12"/>
              </w:rPr>
              <w:t>DATE RETURNED</w:t>
            </w:r>
          </w:p>
        </w:tc>
        <w:tc>
          <w:tcPr>
            <w:tcW w:w="1188" w:type="dxa"/>
          </w:tcPr>
          <w:p w14:paraId="4B350198" w14:textId="77777777" w:rsidR="00A5792B" w:rsidRDefault="002F44C1">
            <w:pPr>
              <w:pStyle w:val="TableParagraph"/>
              <w:spacing w:before="59" w:line="136" w:lineRule="exact"/>
              <w:ind w:left="106" w:right="413"/>
              <w:rPr>
                <w:sz w:val="12"/>
              </w:rPr>
            </w:pPr>
            <w:r>
              <w:rPr>
                <w:sz w:val="12"/>
              </w:rPr>
              <w:t>TENTATIVE DATE FOR</w:t>
            </w:r>
          </w:p>
        </w:tc>
        <w:tc>
          <w:tcPr>
            <w:tcW w:w="1513" w:type="dxa"/>
          </w:tcPr>
          <w:p w14:paraId="4B8B0F37" w14:textId="77777777" w:rsidR="00A5792B" w:rsidRDefault="00A5792B">
            <w:pPr>
              <w:pStyle w:val="TableParagraph"/>
              <w:spacing w:before="8"/>
              <w:rPr>
                <w:rFonts w:ascii="Times New Roman"/>
                <w:sz w:val="17"/>
              </w:rPr>
            </w:pPr>
          </w:p>
          <w:p w14:paraId="30D39982" w14:textId="77777777" w:rsidR="00A5792B" w:rsidRDefault="002F44C1">
            <w:pPr>
              <w:pStyle w:val="TableParagraph"/>
              <w:spacing w:line="116" w:lineRule="exact"/>
              <w:ind w:left="70"/>
              <w:rPr>
                <w:sz w:val="12"/>
              </w:rPr>
            </w:pPr>
            <w:r>
              <w:rPr>
                <w:sz w:val="12"/>
              </w:rPr>
              <w:t>ACTUAL DATE</w:t>
            </w:r>
          </w:p>
        </w:tc>
      </w:tr>
      <w:tr w:rsidR="00A5792B" w14:paraId="6AA45A65" w14:textId="77777777">
        <w:trPr>
          <w:trHeight w:val="196"/>
        </w:trPr>
        <w:tc>
          <w:tcPr>
            <w:tcW w:w="1476" w:type="dxa"/>
            <w:tcBorders>
              <w:bottom w:val="dashed" w:sz="4" w:space="0" w:color="000000"/>
            </w:tcBorders>
          </w:tcPr>
          <w:p w14:paraId="7400A853" w14:textId="77777777" w:rsidR="00A5792B" w:rsidRDefault="002F44C1">
            <w:pPr>
              <w:pStyle w:val="TableParagraph"/>
              <w:ind w:left="143"/>
              <w:rPr>
                <w:sz w:val="12"/>
              </w:rPr>
            </w:pPr>
            <w:r>
              <w:rPr>
                <w:sz w:val="12"/>
              </w:rPr>
              <w:t>NAME</w:t>
            </w:r>
          </w:p>
        </w:tc>
        <w:tc>
          <w:tcPr>
            <w:tcW w:w="2052" w:type="dxa"/>
            <w:tcBorders>
              <w:bottom w:val="dashed" w:sz="4" w:space="0" w:color="000000"/>
            </w:tcBorders>
          </w:tcPr>
          <w:p w14:paraId="58466971" w14:textId="77777777" w:rsidR="00A5792B" w:rsidRDefault="002F44C1">
            <w:pPr>
              <w:pStyle w:val="TableParagraph"/>
              <w:tabs>
                <w:tab w:val="left" w:pos="1331"/>
              </w:tabs>
              <w:ind w:left="323"/>
              <w:rPr>
                <w:sz w:val="12"/>
              </w:rPr>
            </w:pPr>
            <w:r>
              <w:rPr>
                <w:sz w:val="12"/>
              </w:rPr>
              <w:t>SSN</w:t>
            </w:r>
            <w:r>
              <w:rPr>
                <w:sz w:val="12"/>
              </w:rPr>
              <w:tab/>
              <w:t>LOCATION</w:t>
            </w:r>
          </w:p>
        </w:tc>
        <w:tc>
          <w:tcPr>
            <w:tcW w:w="720" w:type="dxa"/>
            <w:tcBorders>
              <w:bottom w:val="dashed" w:sz="4" w:space="0" w:color="000000"/>
            </w:tcBorders>
          </w:tcPr>
          <w:p w14:paraId="20480678" w14:textId="77777777" w:rsidR="00A5792B" w:rsidRDefault="002F44C1">
            <w:pPr>
              <w:pStyle w:val="TableParagraph"/>
              <w:ind w:left="143"/>
              <w:rPr>
                <w:sz w:val="12"/>
              </w:rPr>
            </w:pPr>
            <w:r>
              <w:rPr>
                <w:sz w:val="12"/>
              </w:rPr>
              <w:t>CATEGORY</w:t>
            </w:r>
          </w:p>
        </w:tc>
        <w:tc>
          <w:tcPr>
            <w:tcW w:w="1224" w:type="dxa"/>
            <w:tcBorders>
              <w:bottom w:val="dashed" w:sz="4" w:space="0" w:color="000000"/>
            </w:tcBorders>
          </w:tcPr>
          <w:p w14:paraId="062CEB16" w14:textId="77777777" w:rsidR="00A5792B" w:rsidRDefault="002F44C1">
            <w:pPr>
              <w:pStyle w:val="TableParagraph"/>
              <w:ind w:left="143"/>
              <w:rPr>
                <w:sz w:val="12"/>
              </w:rPr>
            </w:pPr>
            <w:r>
              <w:rPr>
                <w:sz w:val="12"/>
              </w:rPr>
              <w:t>IS SENT OUT</w:t>
            </w:r>
          </w:p>
        </w:tc>
        <w:tc>
          <w:tcPr>
            <w:tcW w:w="1116" w:type="dxa"/>
            <w:tcBorders>
              <w:bottom w:val="dashed" w:sz="4" w:space="0" w:color="000000"/>
            </w:tcBorders>
          </w:tcPr>
          <w:p w14:paraId="04435508" w14:textId="77777777" w:rsidR="00A5792B" w:rsidRDefault="002F44C1">
            <w:pPr>
              <w:pStyle w:val="TableParagraph"/>
              <w:ind w:left="71"/>
              <w:rPr>
                <w:sz w:val="12"/>
              </w:rPr>
            </w:pPr>
            <w:r>
              <w:rPr>
                <w:sz w:val="12"/>
              </w:rPr>
              <w:t>FOR TYPING</w:t>
            </w:r>
          </w:p>
        </w:tc>
        <w:tc>
          <w:tcPr>
            <w:tcW w:w="1188" w:type="dxa"/>
            <w:tcBorders>
              <w:bottom w:val="dashed" w:sz="4" w:space="0" w:color="000000"/>
            </w:tcBorders>
          </w:tcPr>
          <w:p w14:paraId="2621C390" w14:textId="77777777" w:rsidR="00A5792B" w:rsidRDefault="002F44C1">
            <w:pPr>
              <w:pStyle w:val="TableParagraph"/>
              <w:ind w:left="106"/>
              <w:rPr>
                <w:sz w:val="12"/>
              </w:rPr>
            </w:pPr>
            <w:r>
              <w:rPr>
                <w:sz w:val="12"/>
              </w:rPr>
              <w:t>FOR BOARD ACT.</w:t>
            </w:r>
          </w:p>
        </w:tc>
        <w:tc>
          <w:tcPr>
            <w:tcW w:w="1513" w:type="dxa"/>
            <w:tcBorders>
              <w:bottom w:val="dashed" w:sz="4" w:space="0" w:color="000000"/>
            </w:tcBorders>
          </w:tcPr>
          <w:p w14:paraId="785832DE" w14:textId="77777777" w:rsidR="00A5792B" w:rsidRDefault="002F44C1">
            <w:pPr>
              <w:pStyle w:val="TableParagraph"/>
              <w:ind w:left="70"/>
              <w:rPr>
                <w:sz w:val="12"/>
              </w:rPr>
            </w:pPr>
            <w:r>
              <w:rPr>
                <w:sz w:val="12"/>
              </w:rPr>
              <w:t>OF BOARD ACT.</w:t>
            </w:r>
          </w:p>
        </w:tc>
      </w:tr>
      <w:tr w:rsidR="00A5792B" w14:paraId="466CA2EE" w14:textId="77777777">
        <w:trPr>
          <w:trHeight w:val="398"/>
        </w:trPr>
        <w:tc>
          <w:tcPr>
            <w:tcW w:w="1476" w:type="dxa"/>
            <w:tcBorders>
              <w:top w:val="dashed" w:sz="4" w:space="0" w:color="000000"/>
            </w:tcBorders>
          </w:tcPr>
          <w:p w14:paraId="3E2CB653" w14:textId="77777777" w:rsidR="00A5792B" w:rsidRDefault="00A5792B">
            <w:pPr>
              <w:pStyle w:val="TableParagraph"/>
              <w:rPr>
                <w:rFonts w:ascii="Times New Roman"/>
                <w:sz w:val="16"/>
              </w:rPr>
            </w:pPr>
          </w:p>
        </w:tc>
        <w:tc>
          <w:tcPr>
            <w:tcW w:w="2052" w:type="dxa"/>
            <w:tcBorders>
              <w:top w:val="dashed" w:sz="4" w:space="0" w:color="000000"/>
            </w:tcBorders>
          </w:tcPr>
          <w:p w14:paraId="545B5BA1" w14:textId="77777777" w:rsidR="00A5792B" w:rsidRDefault="00A5792B">
            <w:pPr>
              <w:pStyle w:val="TableParagraph"/>
              <w:rPr>
                <w:rFonts w:ascii="Times New Roman"/>
                <w:sz w:val="16"/>
              </w:rPr>
            </w:pPr>
          </w:p>
        </w:tc>
        <w:tc>
          <w:tcPr>
            <w:tcW w:w="720" w:type="dxa"/>
            <w:tcBorders>
              <w:top w:val="dashed" w:sz="4" w:space="0" w:color="000000"/>
            </w:tcBorders>
          </w:tcPr>
          <w:p w14:paraId="4FD70249" w14:textId="77777777" w:rsidR="00A5792B" w:rsidRDefault="00A5792B">
            <w:pPr>
              <w:pStyle w:val="TableParagraph"/>
              <w:rPr>
                <w:rFonts w:ascii="Times New Roman"/>
                <w:sz w:val="16"/>
              </w:rPr>
            </w:pPr>
          </w:p>
        </w:tc>
        <w:tc>
          <w:tcPr>
            <w:tcW w:w="1224" w:type="dxa"/>
            <w:tcBorders>
              <w:top w:val="dashed" w:sz="4" w:space="0" w:color="000000"/>
              <w:bottom w:val="dashed" w:sz="4" w:space="0" w:color="000000"/>
            </w:tcBorders>
          </w:tcPr>
          <w:p w14:paraId="067F7959" w14:textId="77777777" w:rsidR="00A5792B" w:rsidRDefault="00A5792B">
            <w:pPr>
              <w:pStyle w:val="TableParagraph"/>
              <w:spacing w:before="5"/>
              <w:rPr>
                <w:rFonts w:ascii="Times New Roman"/>
                <w:sz w:val="17"/>
              </w:rPr>
            </w:pPr>
          </w:p>
          <w:p w14:paraId="635F021A" w14:textId="77777777" w:rsidR="00A5792B" w:rsidRDefault="002F44C1">
            <w:pPr>
              <w:pStyle w:val="TableParagraph"/>
              <w:spacing w:before="1"/>
              <w:ind w:left="215"/>
              <w:rPr>
                <w:sz w:val="12"/>
              </w:rPr>
            </w:pPr>
            <w:r>
              <w:rPr>
                <w:sz w:val="12"/>
              </w:rPr>
              <w:t>NURSING</w:t>
            </w:r>
          </w:p>
        </w:tc>
        <w:tc>
          <w:tcPr>
            <w:tcW w:w="1116" w:type="dxa"/>
            <w:tcBorders>
              <w:top w:val="dashed" w:sz="4" w:space="0" w:color="000000"/>
            </w:tcBorders>
          </w:tcPr>
          <w:p w14:paraId="4EE0972E" w14:textId="77777777" w:rsidR="00A5792B" w:rsidRDefault="00A5792B">
            <w:pPr>
              <w:pStyle w:val="TableParagraph"/>
              <w:rPr>
                <w:rFonts w:ascii="Times New Roman"/>
                <w:sz w:val="16"/>
              </w:rPr>
            </w:pPr>
          </w:p>
        </w:tc>
        <w:tc>
          <w:tcPr>
            <w:tcW w:w="1188" w:type="dxa"/>
            <w:tcBorders>
              <w:top w:val="dashed" w:sz="4" w:space="0" w:color="000000"/>
            </w:tcBorders>
          </w:tcPr>
          <w:p w14:paraId="1914A398" w14:textId="77777777" w:rsidR="00A5792B" w:rsidRDefault="00A5792B">
            <w:pPr>
              <w:pStyle w:val="TableParagraph"/>
              <w:rPr>
                <w:rFonts w:ascii="Times New Roman"/>
                <w:sz w:val="16"/>
              </w:rPr>
            </w:pPr>
          </w:p>
        </w:tc>
        <w:tc>
          <w:tcPr>
            <w:tcW w:w="1513" w:type="dxa"/>
            <w:tcBorders>
              <w:top w:val="dashed" w:sz="4" w:space="0" w:color="000000"/>
            </w:tcBorders>
          </w:tcPr>
          <w:p w14:paraId="47D4B691" w14:textId="77777777" w:rsidR="00A5792B" w:rsidRDefault="00A5792B">
            <w:pPr>
              <w:pStyle w:val="TableParagraph"/>
              <w:rPr>
                <w:rFonts w:ascii="Times New Roman"/>
                <w:sz w:val="16"/>
              </w:rPr>
            </w:pPr>
          </w:p>
        </w:tc>
      </w:tr>
      <w:tr w:rsidR="00A5792B" w14:paraId="19A7EF61" w14:textId="77777777">
        <w:trPr>
          <w:trHeight w:val="337"/>
        </w:trPr>
        <w:tc>
          <w:tcPr>
            <w:tcW w:w="1476" w:type="dxa"/>
          </w:tcPr>
          <w:p w14:paraId="50B35E86" w14:textId="77777777" w:rsidR="00A5792B" w:rsidRDefault="00A5792B">
            <w:pPr>
              <w:pStyle w:val="TableParagraph"/>
              <w:spacing w:before="5"/>
              <w:rPr>
                <w:rFonts w:ascii="Times New Roman"/>
                <w:sz w:val="17"/>
              </w:rPr>
            </w:pPr>
          </w:p>
          <w:p w14:paraId="0C3E2143" w14:textId="77777777" w:rsidR="00A5792B" w:rsidRDefault="002F44C1">
            <w:pPr>
              <w:pStyle w:val="TableParagraph"/>
              <w:spacing w:before="1" w:line="116" w:lineRule="exact"/>
              <w:ind w:left="143"/>
              <w:rPr>
                <w:sz w:val="12"/>
              </w:rPr>
            </w:pPr>
            <w:r>
              <w:rPr>
                <w:sz w:val="12"/>
              </w:rPr>
              <w:t>NURSNURSE2,THREE</w:t>
            </w:r>
          </w:p>
        </w:tc>
        <w:tc>
          <w:tcPr>
            <w:tcW w:w="2052" w:type="dxa"/>
          </w:tcPr>
          <w:p w14:paraId="468EAE01" w14:textId="77777777" w:rsidR="00A5792B" w:rsidRDefault="00A5792B">
            <w:pPr>
              <w:pStyle w:val="TableParagraph"/>
              <w:spacing w:before="5"/>
              <w:rPr>
                <w:rFonts w:ascii="Times New Roman"/>
                <w:sz w:val="17"/>
              </w:rPr>
            </w:pPr>
          </w:p>
          <w:p w14:paraId="6AB62BB6" w14:textId="77777777" w:rsidR="00A5792B" w:rsidRDefault="002F44C1">
            <w:pPr>
              <w:pStyle w:val="TableParagraph"/>
              <w:tabs>
                <w:tab w:val="left" w:pos="1331"/>
              </w:tabs>
              <w:spacing w:before="1" w:line="116" w:lineRule="exact"/>
              <w:ind w:left="323"/>
              <w:rPr>
                <w:sz w:val="12"/>
              </w:rPr>
            </w:pPr>
            <w:r>
              <w:rPr>
                <w:sz w:val="12"/>
              </w:rPr>
              <w:t>000-64-3123</w:t>
            </w:r>
            <w:r>
              <w:rPr>
                <w:sz w:val="12"/>
              </w:rPr>
              <w:tab/>
              <w:t>3S</w:t>
            </w:r>
          </w:p>
        </w:tc>
        <w:tc>
          <w:tcPr>
            <w:tcW w:w="720" w:type="dxa"/>
          </w:tcPr>
          <w:p w14:paraId="69B7CCAA" w14:textId="77777777" w:rsidR="00A5792B" w:rsidRDefault="00A5792B">
            <w:pPr>
              <w:pStyle w:val="TableParagraph"/>
              <w:spacing w:before="5"/>
              <w:rPr>
                <w:rFonts w:ascii="Times New Roman"/>
                <w:sz w:val="17"/>
              </w:rPr>
            </w:pPr>
          </w:p>
          <w:p w14:paraId="4B339702" w14:textId="77777777" w:rsidR="00A5792B" w:rsidRDefault="002F44C1">
            <w:pPr>
              <w:pStyle w:val="TableParagraph"/>
              <w:spacing w:before="1" w:line="116" w:lineRule="exact"/>
              <w:ind w:left="143"/>
              <w:rPr>
                <w:sz w:val="12"/>
              </w:rPr>
            </w:pPr>
            <w:r>
              <w:rPr>
                <w:sz w:val="12"/>
              </w:rPr>
              <w:t>RN</w:t>
            </w:r>
          </w:p>
        </w:tc>
        <w:tc>
          <w:tcPr>
            <w:tcW w:w="1224" w:type="dxa"/>
            <w:tcBorders>
              <w:top w:val="dashed" w:sz="4" w:space="0" w:color="000000"/>
            </w:tcBorders>
          </w:tcPr>
          <w:p w14:paraId="15350E3B" w14:textId="77777777" w:rsidR="00A5792B" w:rsidRDefault="00A5792B">
            <w:pPr>
              <w:pStyle w:val="TableParagraph"/>
              <w:rPr>
                <w:rFonts w:ascii="Times New Roman"/>
                <w:sz w:val="16"/>
              </w:rPr>
            </w:pPr>
          </w:p>
        </w:tc>
        <w:tc>
          <w:tcPr>
            <w:tcW w:w="1116" w:type="dxa"/>
          </w:tcPr>
          <w:p w14:paraId="2F6FB37E" w14:textId="77777777" w:rsidR="00A5792B" w:rsidRDefault="00A5792B">
            <w:pPr>
              <w:pStyle w:val="TableParagraph"/>
              <w:rPr>
                <w:rFonts w:ascii="Times New Roman"/>
                <w:sz w:val="16"/>
              </w:rPr>
            </w:pPr>
          </w:p>
        </w:tc>
        <w:tc>
          <w:tcPr>
            <w:tcW w:w="1188" w:type="dxa"/>
          </w:tcPr>
          <w:p w14:paraId="6B45BC3E" w14:textId="77777777" w:rsidR="00A5792B" w:rsidRDefault="00A5792B">
            <w:pPr>
              <w:pStyle w:val="TableParagraph"/>
              <w:rPr>
                <w:rFonts w:ascii="Times New Roman"/>
                <w:sz w:val="16"/>
              </w:rPr>
            </w:pPr>
          </w:p>
        </w:tc>
        <w:tc>
          <w:tcPr>
            <w:tcW w:w="1513" w:type="dxa"/>
          </w:tcPr>
          <w:p w14:paraId="6D537DB2" w14:textId="77777777" w:rsidR="00A5792B" w:rsidRDefault="00A5792B">
            <w:pPr>
              <w:pStyle w:val="TableParagraph"/>
              <w:spacing w:before="5"/>
              <w:rPr>
                <w:rFonts w:ascii="Times New Roman"/>
                <w:sz w:val="17"/>
              </w:rPr>
            </w:pPr>
          </w:p>
          <w:p w14:paraId="370A1A83" w14:textId="77777777" w:rsidR="00A5792B" w:rsidRDefault="002F44C1">
            <w:pPr>
              <w:pStyle w:val="TableParagraph"/>
              <w:spacing w:before="1" w:line="116" w:lineRule="exact"/>
              <w:ind w:left="70"/>
              <w:rPr>
                <w:sz w:val="12"/>
              </w:rPr>
            </w:pPr>
            <w:r>
              <w:rPr>
                <w:sz w:val="12"/>
              </w:rPr>
              <w:t>JUL 23, 1996</w:t>
            </w:r>
          </w:p>
        </w:tc>
      </w:tr>
      <w:tr w:rsidR="00A5792B" w14:paraId="24EAEC16" w14:textId="77777777">
        <w:trPr>
          <w:trHeight w:val="135"/>
        </w:trPr>
        <w:tc>
          <w:tcPr>
            <w:tcW w:w="1476" w:type="dxa"/>
          </w:tcPr>
          <w:p w14:paraId="5A972345" w14:textId="77777777" w:rsidR="00A5792B" w:rsidRDefault="002F44C1">
            <w:pPr>
              <w:pStyle w:val="TableParagraph"/>
              <w:spacing w:line="116" w:lineRule="exact"/>
              <w:ind w:left="143"/>
              <w:rPr>
                <w:sz w:val="12"/>
              </w:rPr>
            </w:pPr>
            <w:r>
              <w:rPr>
                <w:sz w:val="12"/>
              </w:rPr>
              <w:t>NURSNURSE2,THREE</w:t>
            </w:r>
          </w:p>
        </w:tc>
        <w:tc>
          <w:tcPr>
            <w:tcW w:w="2052" w:type="dxa"/>
          </w:tcPr>
          <w:p w14:paraId="7330EF65" w14:textId="77777777" w:rsidR="00A5792B" w:rsidRDefault="002F44C1">
            <w:pPr>
              <w:pStyle w:val="TableParagraph"/>
              <w:tabs>
                <w:tab w:val="left" w:pos="1331"/>
              </w:tabs>
              <w:spacing w:line="116" w:lineRule="exact"/>
              <w:ind w:left="323"/>
              <w:rPr>
                <w:sz w:val="12"/>
              </w:rPr>
            </w:pPr>
            <w:r>
              <w:rPr>
                <w:sz w:val="12"/>
              </w:rPr>
              <w:t>000-64-3123</w:t>
            </w:r>
            <w:r>
              <w:rPr>
                <w:sz w:val="12"/>
              </w:rPr>
              <w:tab/>
              <w:t>3S</w:t>
            </w:r>
          </w:p>
        </w:tc>
        <w:tc>
          <w:tcPr>
            <w:tcW w:w="720" w:type="dxa"/>
          </w:tcPr>
          <w:p w14:paraId="375CF405" w14:textId="77777777" w:rsidR="00A5792B" w:rsidRDefault="002F44C1">
            <w:pPr>
              <w:pStyle w:val="TableParagraph"/>
              <w:spacing w:line="116" w:lineRule="exact"/>
              <w:ind w:left="143"/>
              <w:rPr>
                <w:sz w:val="12"/>
              </w:rPr>
            </w:pPr>
            <w:r>
              <w:rPr>
                <w:sz w:val="12"/>
              </w:rPr>
              <w:t>RN</w:t>
            </w:r>
          </w:p>
        </w:tc>
        <w:tc>
          <w:tcPr>
            <w:tcW w:w="1224" w:type="dxa"/>
          </w:tcPr>
          <w:p w14:paraId="040A4740" w14:textId="77777777" w:rsidR="00A5792B" w:rsidRDefault="00A5792B">
            <w:pPr>
              <w:pStyle w:val="TableParagraph"/>
              <w:rPr>
                <w:rFonts w:ascii="Times New Roman"/>
                <w:sz w:val="8"/>
              </w:rPr>
            </w:pPr>
          </w:p>
        </w:tc>
        <w:tc>
          <w:tcPr>
            <w:tcW w:w="1116" w:type="dxa"/>
          </w:tcPr>
          <w:p w14:paraId="195C1727" w14:textId="77777777" w:rsidR="00A5792B" w:rsidRDefault="00A5792B">
            <w:pPr>
              <w:pStyle w:val="TableParagraph"/>
              <w:rPr>
                <w:rFonts w:ascii="Times New Roman"/>
                <w:sz w:val="8"/>
              </w:rPr>
            </w:pPr>
          </w:p>
        </w:tc>
        <w:tc>
          <w:tcPr>
            <w:tcW w:w="1188" w:type="dxa"/>
          </w:tcPr>
          <w:p w14:paraId="7CF0EFC8" w14:textId="77777777" w:rsidR="00A5792B" w:rsidRDefault="00A5792B">
            <w:pPr>
              <w:pStyle w:val="TableParagraph"/>
              <w:rPr>
                <w:rFonts w:ascii="Times New Roman"/>
                <w:sz w:val="8"/>
              </w:rPr>
            </w:pPr>
          </w:p>
        </w:tc>
        <w:tc>
          <w:tcPr>
            <w:tcW w:w="1513" w:type="dxa"/>
          </w:tcPr>
          <w:p w14:paraId="422BC9D6" w14:textId="77777777" w:rsidR="00A5792B" w:rsidRDefault="002F44C1">
            <w:pPr>
              <w:pStyle w:val="TableParagraph"/>
              <w:spacing w:line="116" w:lineRule="exact"/>
              <w:ind w:left="70"/>
              <w:rPr>
                <w:sz w:val="12"/>
              </w:rPr>
            </w:pPr>
            <w:r>
              <w:rPr>
                <w:sz w:val="12"/>
              </w:rPr>
              <w:t>JUL 04, 1990</w:t>
            </w:r>
          </w:p>
        </w:tc>
      </w:tr>
      <w:tr w:rsidR="00A5792B" w14:paraId="59D3CE22" w14:textId="77777777">
        <w:trPr>
          <w:trHeight w:val="136"/>
        </w:trPr>
        <w:tc>
          <w:tcPr>
            <w:tcW w:w="1476" w:type="dxa"/>
          </w:tcPr>
          <w:p w14:paraId="636FDD8F" w14:textId="77777777" w:rsidR="00A5792B" w:rsidRDefault="002F44C1">
            <w:pPr>
              <w:pStyle w:val="TableParagraph"/>
              <w:spacing w:line="116" w:lineRule="exact"/>
              <w:ind w:left="143"/>
              <w:rPr>
                <w:sz w:val="12"/>
              </w:rPr>
            </w:pPr>
            <w:r>
              <w:rPr>
                <w:sz w:val="12"/>
              </w:rPr>
              <w:t>NURSNURSE2,THREE</w:t>
            </w:r>
          </w:p>
        </w:tc>
        <w:tc>
          <w:tcPr>
            <w:tcW w:w="2052" w:type="dxa"/>
          </w:tcPr>
          <w:p w14:paraId="5593A16C" w14:textId="77777777" w:rsidR="00A5792B" w:rsidRDefault="002F44C1">
            <w:pPr>
              <w:pStyle w:val="TableParagraph"/>
              <w:tabs>
                <w:tab w:val="left" w:pos="1331"/>
              </w:tabs>
              <w:spacing w:line="116" w:lineRule="exact"/>
              <w:ind w:left="323"/>
              <w:rPr>
                <w:sz w:val="12"/>
              </w:rPr>
            </w:pPr>
            <w:r>
              <w:rPr>
                <w:sz w:val="12"/>
              </w:rPr>
              <w:t>000-64-3123</w:t>
            </w:r>
            <w:r>
              <w:rPr>
                <w:sz w:val="12"/>
              </w:rPr>
              <w:tab/>
              <w:t>3S</w:t>
            </w:r>
          </w:p>
        </w:tc>
        <w:tc>
          <w:tcPr>
            <w:tcW w:w="720" w:type="dxa"/>
          </w:tcPr>
          <w:p w14:paraId="1BA48A59" w14:textId="77777777" w:rsidR="00A5792B" w:rsidRDefault="002F44C1">
            <w:pPr>
              <w:pStyle w:val="TableParagraph"/>
              <w:spacing w:line="116" w:lineRule="exact"/>
              <w:ind w:left="143"/>
              <w:rPr>
                <w:sz w:val="12"/>
              </w:rPr>
            </w:pPr>
            <w:r>
              <w:rPr>
                <w:sz w:val="12"/>
              </w:rPr>
              <w:t>RN</w:t>
            </w:r>
          </w:p>
        </w:tc>
        <w:tc>
          <w:tcPr>
            <w:tcW w:w="1224" w:type="dxa"/>
          </w:tcPr>
          <w:p w14:paraId="125C3135" w14:textId="77777777" w:rsidR="00A5792B" w:rsidRDefault="00A5792B">
            <w:pPr>
              <w:pStyle w:val="TableParagraph"/>
              <w:rPr>
                <w:rFonts w:ascii="Times New Roman"/>
                <w:sz w:val="8"/>
              </w:rPr>
            </w:pPr>
          </w:p>
        </w:tc>
        <w:tc>
          <w:tcPr>
            <w:tcW w:w="1116" w:type="dxa"/>
          </w:tcPr>
          <w:p w14:paraId="75D86C8E" w14:textId="77777777" w:rsidR="00A5792B" w:rsidRDefault="00A5792B">
            <w:pPr>
              <w:pStyle w:val="TableParagraph"/>
              <w:rPr>
                <w:rFonts w:ascii="Times New Roman"/>
                <w:sz w:val="8"/>
              </w:rPr>
            </w:pPr>
          </w:p>
        </w:tc>
        <w:tc>
          <w:tcPr>
            <w:tcW w:w="1188" w:type="dxa"/>
          </w:tcPr>
          <w:p w14:paraId="0AC98D88" w14:textId="77777777" w:rsidR="00A5792B" w:rsidRDefault="00A5792B">
            <w:pPr>
              <w:pStyle w:val="TableParagraph"/>
              <w:rPr>
                <w:rFonts w:ascii="Times New Roman"/>
                <w:sz w:val="8"/>
              </w:rPr>
            </w:pPr>
          </w:p>
        </w:tc>
        <w:tc>
          <w:tcPr>
            <w:tcW w:w="1513" w:type="dxa"/>
          </w:tcPr>
          <w:p w14:paraId="71475D51" w14:textId="77777777" w:rsidR="00A5792B" w:rsidRDefault="002F44C1">
            <w:pPr>
              <w:pStyle w:val="TableParagraph"/>
              <w:spacing w:line="116" w:lineRule="exact"/>
              <w:ind w:left="70"/>
              <w:rPr>
                <w:sz w:val="12"/>
              </w:rPr>
            </w:pPr>
            <w:r>
              <w:rPr>
                <w:sz w:val="12"/>
              </w:rPr>
              <w:t>AUG 13, 1990</w:t>
            </w:r>
          </w:p>
        </w:tc>
      </w:tr>
      <w:tr w:rsidR="00A5792B" w14:paraId="434215F6" w14:textId="77777777">
        <w:trPr>
          <w:trHeight w:val="136"/>
        </w:trPr>
        <w:tc>
          <w:tcPr>
            <w:tcW w:w="1476" w:type="dxa"/>
          </w:tcPr>
          <w:p w14:paraId="2D97C2CC" w14:textId="77777777" w:rsidR="00A5792B" w:rsidRDefault="002F44C1">
            <w:pPr>
              <w:pStyle w:val="TableParagraph"/>
              <w:spacing w:line="116" w:lineRule="exact"/>
              <w:ind w:left="143"/>
              <w:rPr>
                <w:sz w:val="12"/>
              </w:rPr>
            </w:pPr>
            <w:r>
              <w:rPr>
                <w:sz w:val="12"/>
              </w:rPr>
              <w:t>NURSNURSE2,THREE</w:t>
            </w:r>
          </w:p>
        </w:tc>
        <w:tc>
          <w:tcPr>
            <w:tcW w:w="2052" w:type="dxa"/>
          </w:tcPr>
          <w:p w14:paraId="3218DAC9" w14:textId="77777777" w:rsidR="00A5792B" w:rsidRDefault="002F44C1">
            <w:pPr>
              <w:pStyle w:val="TableParagraph"/>
              <w:tabs>
                <w:tab w:val="left" w:pos="1331"/>
              </w:tabs>
              <w:spacing w:line="116" w:lineRule="exact"/>
              <w:ind w:left="323"/>
              <w:rPr>
                <w:sz w:val="12"/>
              </w:rPr>
            </w:pPr>
            <w:r>
              <w:rPr>
                <w:sz w:val="12"/>
              </w:rPr>
              <w:t>000-64-3123</w:t>
            </w:r>
            <w:r>
              <w:rPr>
                <w:sz w:val="12"/>
              </w:rPr>
              <w:tab/>
              <w:t>3S</w:t>
            </w:r>
          </w:p>
        </w:tc>
        <w:tc>
          <w:tcPr>
            <w:tcW w:w="720" w:type="dxa"/>
          </w:tcPr>
          <w:p w14:paraId="7E8E2037" w14:textId="77777777" w:rsidR="00A5792B" w:rsidRDefault="002F44C1">
            <w:pPr>
              <w:pStyle w:val="TableParagraph"/>
              <w:spacing w:line="116" w:lineRule="exact"/>
              <w:ind w:left="143"/>
              <w:rPr>
                <w:sz w:val="12"/>
              </w:rPr>
            </w:pPr>
            <w:r>
              <w:rPr>
                <w:sz w:val="12"/>
              </w:rPr>
              <w:t>RN</w:t>
            </w:r>
          </w:p>
        </w:tc>
        <w:tc>
          <w:tcPr>
            <w:tcW w:w="1224" w:type="dxa"/>
          </w:tcPr>
          <w:p w14:paraId="2D76DDF6" w14:textId="77777777" w:rsidR="00A5792B" w:rsidRDefault="00A5792B">
            <w:pPr>
              <w:pStyle w:val="TableParagraph"/>
              <w:rPr>
                <w:rFonts w:ascii="Times New Roman"/>
                <w:sz w:val="8"/>
              </w:rPr>
            </w:pPr>
          </w:p>
        </w:tc>
        <w:tc>
          <w:tcPr>
            <w:tcW w:w="1116" w:type="dxa"/>
          </w:tcPr>
          <w:p w14:paraId="442DE322" w14:textId="77777777" w:rsidR="00A5792B" w:rsidRDefault="00A5792B">
            <w:pPr>
              <w:pStyle w:val="TableParagraph"/>
              <w:rPr>
                <w:rFonts w:ascii="Times New Roman"/>
                <w:sz w:val="8"/>
              </w:rPr>
            </w:pPr>
          </w:p>
        </w:tc>
        <w:tc>
          <w:tcPr>
            <w:tcW w:w="1188" w:type="dxa"/>
          </w:tcPr>
          <w:p w14:paraId="2F6F751B" w14:textId="77777777" w:rsidR="00A5792B" w:rsidRDefault="00A5792B">
            <w:pPr>
              <w:pStyle w:val="TableParagraph"/>
              <w:rPr>
                <w:rFonts w:ascii="Times New Roman"/>
                <w:sz w:val="8"/>
              </w:rPr>
            </w:pPr>
          </w:p>
        </w:tc>
        <w:tc>
          <w:tcPr>
            <w:tcW w:w="1513" w:type="dxa"/>
          </w:tcPr>
          <w:p w14:paraId="61EC59E8" w14:textId="77777777" w:rsidR="00A5792B" w:rsidRDefault="002F44C1">
            <w:pPr>
              <w:pStyle w:val="TableParagraph"/>
              <w:spacing w:line="116" w:lineRule="exact"/>
              <w:ind w:left="70"/>
              <w:rPr>
                <w:sz w:val="12"/>
              </w:rPr>
            </w:pPr>
            <w:r>
              <w:rPr>
                <w:sz w:val="12"/>
              </w:rPr>
              <w:t>SEP 01, 1991</w:t>
            </w:r>
          </w:p>
        </w:tc>
      </w:tr>
      <w:tr w:rsidR="00A5792B" w14:paraId="2BCD57F7" w14:textId="77777777">
        <w:trPr>
          <w:trHeight w:val="135"/>
        </w:trPr>
        <w:tc>
          <w:tcPr>
            <w:tcW w:w="1476" w:type="dxa"/>
          </w:tcPr>
          <w:p w14:paraId="595161CC" w14:textId="77777777" w:rsidR="00A5792B" w:rsidRDefault="002F44C1">
            <w:pPr>
              <w:pStyle w:val="TableParagraph"/>
              <w:spacing w:line="116" w:lineRule="exact"/>
              <w:ind w:left="143"/>
              <w:rPr>
                <w:sz w:val="12"/>
              </w:rPr>
            </w:pPr>
            <w:r>
              <w:rPr>
                <w:sz w:val="12"/>
              </w:rPr>
              <w:t>NURSNURSE2,THREE</w:t>
            </w:r>
          </w:p>
        </w:tc>
        <w:tc>
          <w:tcPr>
            <w:tcW w:w="2052" w:type="dxa"/>
          </w:tcPr>
          <w:p w14:paraId="2221AA60" w14:textId="77777777" w:rsidR="00A5792B" w:rsidRDefault="002F44C1">
            <w:pPr>
              <w:pStyle w:val="TableParagraph"/>
              <w:tabs>
                <w:tab w:val="left" w:pos="1331"/>
              </w:tabs>
              <w:spacing w:line="116" w:lineRule="exact"/>
              <w:ind w:left="323"/>
              <w:rPr>
                <w:sz w:val="12"/>
              </w:rPr>
            </w:pPr>
            <w:r>
              <w:rPr>
                <w:sz w:val="12"/>
              </w:rPr>
              <w:t>000-64-3123</w:t>
            </w:r>
            <w:r>
              <w:rPr>
                <w:sz w:val="12"/>
              </w:rPr>
              <w:tab/>
              <w:t>3S</w:t>
            </w:r>
          </w:p>
        </w:tc>
        <w:tc>
          <w:tcPr>
            <w:tcW w:w="720" w:type="dxa"/>
          </w:tcPr>
          <w:p w14:paraId="0091E17F" w14:textId="77777777" w:rsidR="00A5792B" w:rsidRDefault="002F44C1">
            <w:pPr>
              <w:pStyle w:val="TableParagraph"/>
              <w:spacing w:line="116" w:lineRule="exact"/>
              <w:ind w:left="143"/>
              <w:rPr>
                <w:sz w:val="12"/>
              </w:rPr>
            </w:pPr>
            <w:r>
              <w:rPr>
                <w:sz w:val="12"/>
              </w:rPr>
              <w:t>RN</w:t>
            </w:r>
          </w:p>
        </w:tc>
        <w:tc>
          <w:tcPr>
            <w:tcW w:w="1224" w:type="dxa"/>
          </w:tcPr>
          <w:p w14:paraId="77847696" w14:textId="77777777" w:rsidR="00A5792B" w:rsidRDefault="00A5792B">
            <w:pPr>
              <w:pStyle w:val="TableParagraph"/>
              <w:rPr>
                <w:rFonts w:ascii="Times New Roman"/>
                <w:sz w:val="8"/>
              </w:rPr>
            </w:pPr>
          </w:p>
        </w:tc>
        <w:tc>
          <w:tcPr>
            <w:tcW w:w="1116" w:type="dxa"/>
          </w:tcPr>
          <w:p w14:paraId="2FC65434" w14:textId="77777777" w:rsidR="00A5792B" w:rsidRDefault="00A5792B">
            <w:pPr>
              <w:pStyle w:val="TableParagraph"/>
              <w:rPr>
                <w:rFonts w:ascii="Times New Roman"/>
                <w:sz w:val="8"/>
              </w:rPr>
            </w:pPr>
          </w:p>
        </w:tc>
        <w:tc>
          <w:tcPr>
            <w:tcW w:w="1188" w:type="dxa"/>
          </w:tcPr>
          <w:p w14:paraId="669909B5" w14:textId="77777777" w:rsidR="00A5792B" w:rsidRDefault="00A5792B">
            <w:pPr>
              <w:pStyle w:val="TableParagraph"/>
              <w:rPr>
                <w:rFonts w:ascii="Times New Roman"/>
                <w:sz w:val="8"/>
              </w:rPr>
            </w:pPr>
          </w:p>
        </w:tc>
        <w:tc>
          <w:tcPr>
            <w:tcW w:w="1513" w:type="dxa"/>
          </w:tcPr>
          <w:p w14:paraId="18165526" w14:textId="77777777" w:rsidR="00A5792B" w:rsidRDefault="002F44C1">
            <w:pPr>
              <w:pStyle w:val="TableParagraph"/>
              <w:spacing w:line="116" w:lineRule="exact"/>
              <w:ind w:left="70"/>
              <w:rPr>
                <w:sz w:val="12"/>
              </w:rPr>
            </w:pPr>
            <w:r>
              <w:rPr>
                <w:sz w:val="12"/>
              </w:rPr>
              <w:t>JUN 25, 1992</w:t>
            </w:r>
          </w:p>
        </w:tc>
      </w:tr>
      <w:tr w:rsidR="00A5792B" w14:paraId="1282D2E7" w14:textId="77777777">
        <w:trPr>
          <w:trHeight w:val="135"/>
        </w:trPr>
        <w:tc>
          <w:tcPr>
            <w:tcW w:w="1476" w:type="dxa"/>
          </w:tcPr>
          <w:p w14:paraId="7FB46B4E" w14:textId="77777777" w:rsidR="00A5792B" w:rsidRDefault="002F44C1">
            <w:pPr>
              <w:pStyle w:val="TableParagraph"/>
              <w:spacing w:line="116" w:lineRule="exact"/>
              <w:ind w:left="143"/>
              <w:rPr>
                <w:sz w:val="12"/>
              </w:rPr>
            </w:pPr>
            <w:r>
              <w:rPr>
                <w:sz w:val="12"/>
              </w:rPr>
              <w:t>NURSNURSE2,TWO</w:t>
            </w:r>
          </w:p>
        </w:tc>
        <w:tc>
          <w:tcPr>
            <w:tcW w:w="2052" w:type="dxa"/>
          </w:tcPr>
          <w:p w14:paraId="4785819A" w14:textId="77777777" w:rsidR="00A5792B" w:rsidRDefault="002F44C1">
            <w:pPr>
              <w:pStyle w:val="TableParagraph"/>
              <w:tabs>
                <w:tab w:val="left" w:pos="1331"/>
              </w:tabs>
              <w:spacing w:line="116" w:lineRule="exact"/>
              <w:ind w:left="323"/>
              <w:rPr>
                <w:sz w:val="12"/>
              </w:rPr>
            </w:pPr>
            <w:r>
              <w:rPr>
                <w:sz w:val="12"/>
              </w:rPr>
              <w:t>000-84-6577</w:t>
            </w:r>
            <w:r>
              <w:rPr>
                <w:sz w:val="12"/>
              </w:rPr>
              <w:tab/>
              <w:t>3S</w:t>
            </w:r>
          </w:p>
        </w:tc>
        <w:tc>
          <w:tcPr>
            <w:tcW w:w="720" w:type="dxa"/>
          </w:tcPr>
          <w:p w14:paraId="67C9CAEF" w14:textId="77777777" w:rsidR="00A5792B" w:rsidRDefault="002F44C1">
            <w:pPr>
              <w:pStyle w:val="TableParagraph"/>
              <w:spacing w:line="116" w:lineRule="exact"/>
              <w:ind w:left="143"/>
              <w:rPr>
                <w:sz w:val="12"/>
              </w:rPr>
            </w:pPr>
            <w:r>
              <w:rPr>
                <w:sz w:val="12"/>
              </w:rPr>
              <w:t>RN</w:t>
            </w:r>
          </w:p>
        </w:tc>
        <w:tc>
          <w:tcPr>
            <w:tcW w:w="1224" w:type="dxa"/>
          </w:tcPr>
          <w:p w14:paraId="437B126F" w14:textId="77777777" w:rsidR="00A5792B" w:rsidRDefault="002F44C1">
            <w:pPr>
              <w:pStyle w:val="TableParagraph"/>
              <w:spacing w:line="116" w:lineRule="exact"/>
              <w:ind w:left="143"/>
              <w:rPr>
                <w:sz w:val="12"/>
              </w:rPr>
            </w:pPr>
            <w:r>
              <w:rPr>
                <w:sz w:val="12"/>
              </w:rPr>
              <w:t>SEP 01, 1993</w:t>
            </w:r>
          </w:p>
        </w:tc>
        <w:tc>
          <w:tcPr>
            <w:tcW w:w="1116" w:type="dxa"/>
          </w:tcPr>
          <w:p w14:paraId="637EFD78" w14:textId="77777777" w:rsidR="00A5792B" w:rsidRDefault="002F44C1">
            <w:pPr>
              <w:pStyle w:val="TableParagraph"/>
              <w:spacing w:line="116" w:lineRule="exact"/>
              <w:ind w:left="71"/>
              <w:rPr>
                <w:sz w:val="12"/>
              </w:rPr>
            </w:pPr>
            <w:r>
              <w:rPr>
                <w:sz w:val="12"/>
              </w:rPr>
              <w:t>SEP 16, 1993</w:t>
            </w:r>
          </w:p>
        </w:tc>
        <w:tc>
          <w:tcPr>
            <w:tcW w:w="1188" w:type="dxa"/>
          </w:tcPr>
          <w:p w14:paraId="19CED9EF" w14:textId="77777777" w:rsidR="00A5792B" w:rsidRDefault="002F44C1">
            <w:pPr>
              <w:pStyle w:val="TableParagraph"/>
              <w:spacing w:line="116" w:lineRule="exact"/>
              <w:ind w:left="106"/>
              <w:rPr>
                <w:sz w:val="12"/>
              </w:rPr>
            </w:pPr>
            <w:r>
              <w:rPr>
                <w:sz w:val="12"/>
              </w:rPr>
              <w:t>SEP 15, 1993</w:t>
            </w:r>
          </w:p>
        </w:tc>
        <w:tc>
          <w:tcPr>
            <w:tcW w:w="1513" w:type="dxa"/>
          </w:tcPr>
          <w:p w14:paraId="2F8B6A89" w14:textId="77777777" w:rsidR="00A5792B" w:rsidRDefault="002F44C1">
            <w:pPr>
              <w:pStyle w:val="TableParagraph"/>
              <w:spacing w:line="116" w:lineRule="exact"/>
              <w:ind w:left="70"/>
              <w:rPr>
                <w:sz w:val="12"/>
              </w:rPr>
            </w:pPr>
            <w:r>
              <w:rPr>
                <w:sz w:val="12"/>
              </w:rPr>
              <w:t>SEP 14, 1993</w:t>
            </w:r>
          </w:p>
        </w:tc>
      </w:tr>
    </w:tbl>
    <w:p w14:paraId="3FE1A62F" w14:textId="77777777" w:rsidR="00A5792B" w:rsidRDefault="002F44C1">
      <w:pPr>
        <w:spacing w:before="109"/>
        <w:ind w:left="240"/>
        <w:rPr>
          <w:rFonts w:ascii="Courier New"/>
          <w:b/>
          <w:sz w:val="20"/>
        </w:rPr>
      </w:pPr>
      <w:r>
        <w:rPr>
          <w:rFonts w:ascii="Courier New"/>
          <w:sz w:val="20"/>
        </w:rPr>
        <w:t xml:space="preserve">Enter RETURN to continue or '^' to exit: </w:t>
      </w:r>
      <w:r>
        <w:rPr>
          <w:rFonts w:ascii="Courier New"/>
          <w:b/>
          <w:sz w:val="20"/>
        </w:rPr>
        <w:t>&lt;RET&gt;</w:t>
      </w:r>
    </w:p>
    <w:p w14:paraId="4EB130BD" w14:textId="77777777" w:rsidR="00A5792B" w:rsidRDefault="00A5792B">
      <w:pPr>
        <w:pStyle w:val="BodyText"/>
        <w:rPr>
          <w:rFonts w:ascii="Courier New"/>
          <w:b/>
          <w:sz w:val="20"/>
        </w:rPr>
      </w:pPr>
    </w:p>
    <w:p w14:paraId="7EA7B06D" w14:textId="77777777" w:rsidR="00A5792B" w:rsidRDefault="002F44C1">
      <w:pPr>
        <w:tabs>
          <w:tab w:val="left" w:pos="7919"/>
        </w:tabs>
        <w:spacing w:before="1"/>
        <w:ind w:left="240"/>
        <w:rPr>
          <w:sz w:val="24"/>
        </w:rPr>
      </w:pPr>
      <w:r>
        <w:rPr>
          <w:rFonts w:ascii="Courier New"/>
          <w:sz w:val="20"/>
        </w:rPr>
        <w:t>NPSB Reports By (1) Location, (2) Service or (3)</w:t>
      </w:r>
      <w:r>
        <w:rPr>
          <w:rFonts w:ascii="Courier New"/>
          <w:spacing w:val="-33"/>
          <w:sz w:val="20"/>
        </w:rPr>
        <w:t xml:space="preserve"> </w:t>
      </w:r>
      <w:r>
        <w:rPr>
          <w:rFonts w:ascii="Courier New"/>
          <w:sz w:val="20"/>
        </w:rPr>
        <w:t>Individual:</w:t>
      </w:r>
      <w:r>
        <w:rPr>
          <w:rFonts w:ascii="Courier New"/>
          <w:spacing w:val="-3"/>
          <w:sz w:val="20"/>
        </w:rPr>
        <w:t xml:space="preserve"> </w:t>
      </w:r>
      <w:r>
        <w:rPr>
          <w:rFonts w:ascii="Courier New"/>
          <w:b/>
          <w:sz w:val="20"/>
        </w:rPr>
        <w:t>2</w:t>
      </w:r>
      <w:r>
        <w:rPr>
          <w:rFonts w:ascii="Courier New"/>
          <w:b/>
          <w:sz w:val="20"/>
        </w:rPr>
        <w:tab/>
      </w:r>
      <w:r>
        <w:rPr>
          <w:sz w:val="24"/>
        </w:rPr>
        <w:t>Service</w:t>
      </w:r>
    </w:p>
    <w:p w14:paraId="022849C6" w14:textId="77777777" w:rsidR="00A5792B" w:rsidRDefault="00A5792B">
      <w:pPr>
        <w:pStyle w:val="BodyText"/>
        <w:rPr>
          <w:sz w:val="26"/>
        </w:rPr>
      </w:pPr>
    </w:p>
    <w:p w14:paraId="5EA2F44A" w14:textId="77777777" w:rsidR="00A5792B" w:rsidRDefault="002F44C1">
      <w:pPr>
        <w:spacing w:before="153"/>
        <w:ind w:left="239"/>
        <w:rPr>
          <w:rFonts w:ascii="Courier New"/>
          <w:b/>
          <w:sz w:val="20"/>
        </w:rPr>
      </w:pPr>
      <w:r>
        <w:rPr>
          <w:rFonts w:ascii="Courier New"/>
          <w:sz w:val="20"/>
        </w:rPr>
        <w:t xml:space="preserve">Select FACILITY (Press return for all facilities): </w:t>
      </w:r>
      <w:r>
        <w:rPr>
          <w:rFonts w:ascii="Courier New"/>
          <w:b/>
          <w:sz w:val="20"/>
        </w:rPr>
        <w:t>&lt;RET&gt;</w:t>
      </w:r>
    </w:p>
    <w:p w14:paraId="2C82A00A" w14:textId="77777777" w:rsidR="00A5792B" w:rsidRDefault="00A5792B">
      <w:pPr>
        <w:pStyle w:val="BodyText"/>
        <w:spacing w:before="10"/>
        <w:rPr>
          <w:rFonts w:ascii="Courier New"/>
          <w:b/>
          <w:sz w:val="19"/>
        </w:rPr>
      </w:pPr>
    </w:p>
    <w:p w14:paraId="2A42725B" w14:textId="77777777" w:rsidR="00A5792B" w:rsidRDefault="002F44C1">
      <w:pPr>
        <w:pStyle w:val="BodyText"/>
        <w:ind w:left="240"/>
      </w:pPr>
      <w:r>
        <w:t>Select appropriate facility or press return for all facilities.</w:t>
      </w:r>
    </w:p>
    <w:p w14:paraId="5229D4EA" w14:textId="77777777" w:rsidR="00A5792B" w:rsidRDefault="002F44C1">
      <w:pPr>
        <w:spacing w:before="228"/>
        <w:ind w:left="240"/>
        <w:rPr>
          <w:rFonts w:ascii="Courier New"/>
          <w:b/>
          <w:sz w:val="20"/>
        </w:rPr>
      </w:pPr>
      <w:r>
        <w:rPr>
          <w:rFonts w:ascii="Courier New"/>
          <w:sz w:val="20"/>
        </w:rPr>
        <w:t xml:space="preserve">Select PRODUCT LINE (Press return for all product lines): </w:t>
      </w:r>
      <w:r>
        <w:rPr>
          <w:rFonts w:ascii="Courier New"/>
          <w:b/>
          <w:sz w:val="20"/>
        </w:rPr>
        <w:t>&lt;RET&gt;</w:t>
      </w:r>
    </w:p>
    <w:p w14:paraId="29D9F644" w14:textId="77777777" w:rsidR="00A5792B" w:rsidRDefault="00A5792B">
      <w:pPr>
        <w:pStyle w:val="BodyText"/>
        <w:spacing w:before="9"/>
        <w:rPr>
          <w:rFonts w:ascii="Courier New"/>
          <w:b/>
          <w:sz w:val="19"/>
        </w:rPr>
      </w:pPr>
    </w:p>
    <w:p w14:paraId="29C95FB4" w14:textId="77777777" w:rsidR="00A5792B" w:rsidRDefault="002F44C1">
      <w:pPr>
        <w:pStyle w:val="BodyText"/>
        <w:ind w:left="240"/>
      </w:pPr>
      <w:r>
        <w:t>Select appropriate product line(s) or press return for all product lines.</w:t>
      </w:r>
    </w:p>
    <w:p w14:paraId="2D693D6E" w14:textId="77777777" w:rsidR="00A5792B" w:rsidRDefault="00A5792B">
      <w:pPr>
        <w:pStyle w:val="BodyText"/>
        <w:spacing w:before="4"/>
        <w:rPr>
          <w:sz w:val="20"/>
        </w:rPr>
      </w:pPr>
    </w:p>
    <w:p w14:paraId="396671EA" w14:textId="77777777" w:rsidR="00A5792B" w:rsidRDefault="00BE26E6">
      <w:pPr>
        <w:ind w:left="240"/>
        <w:rPr>
          <w:rFonts w:ascii="Courier New"/>
          <w:sz w:val="20"/>
        </w:rPr>
      </w:pPr>
      <w:r>
        <w:pict w14:anchorId="60666E7C">
          <v:shape id="_x0000_s2483" style="position:absolute;left:0;text-align:left;margin-left:1in;margin-top:16.85pt;width:156pt;height:.1pt;z-index:-15518720;mso-wrap-distance-left:0;mso-wrap-distance-right:0;mso-position-horizontal-relative:page" coordorigin="1440,337" coordsize="3120,0" path="m1440,337r3119,e" filled="f" strokeweight=".20856mm">
            <v:stroke dashstyle="dash"/>
            <v:path arrowok="t"/>
            <w10:wrap type="topAndBottom" anchorx="page"/>
          </v:shape>
        </w:pict>
      </w:r>
      <w:r w:rsidR="002F44C1">
        <w:rPr>
          <w:rFonts w:ascii="Courier New"/>
          <w:sz w:val="20"/>
        </w:rPr>
        <w:t>NURSING Service Categories</w:t>
      </w:r>
    </w:p>
    <w:p w14:paraId="2A2CE664" w14:textId="77777777" w:rsidR="00A5792B" w:rsidRDefault="002F44C1">
      <w:pPr>
        <w:pStyle w:val="ListParagraph"/>
        <w:numPr>
          <w:ilvl w:val="0"/>
          <w:numId w:val="280"/>
        </w:numPr>
        <w:tabs>
          <w:tab w:val="left" w:pos="959"/>
          <w:tab w:val="left" w:pos="960"/>
        </w:tabs>
        <w:spacing w:before="80"/>
        <w:ind w:hanging="481"/>
        <w:rPr>
          <w:sz w:val="20"/>
        </w:rPr>
      </w:pPr>
      <w:r>
        <w:rPr>
          <w:sz w:val="20"/>
        </w:rPr>
        <w:t>R (RN-REGISTERED</w:t>
      </w:r>
      <w:r>
        <w:rPr>
          <w:spacing w:val="-3"/>
          <w:sz w:val="20"/>
        </w:rPr>
        <w:t xml:space="preserve"> </w:t>
      </w:r>
      <w:r>
        <w:rPr>
          <w:sz w:val="20"/>
        </w:rPr>
        <w:t>NURSE)</w:t>
      </w:r>
    </w:p>
    <w:p w14:paraId="178F4FA4" w14:textId="77777777" w:rsidR="00A5792B" w:rsidRDefault="002F44C1">
      <w:pPr>
        <w:pStyle w:val="ListParagraph"/>
        <w:numPr>
          <w:ilvl w:val="0"/>
          <w:numId w:val="280"/>
        </w:numPr>
        <w:tabs>
          <w:tab w:val="left" w:pos="959"/>
          <w:tab w:val="left" w:pos="960"/>
        </w:tabs>
        <w:spacing w:before="1"/>
        <w:ind w:hanging="481"/>
        <w:rPr>
          <w:sz w:val="20"/>
        </w:rPr>
      </w:pPr>
      <w:r>
        <w:rPr>
          <w:sz w:val="20"/>
        </w:rPr>
        <w:t>L (LPN-LIC. PRACTICAL</w:t>
      </w:r>
      <w:r>
        <w:rPr>
          <w:spacing w:val="-4"/>
          <w:sz w:val="20"/>
        </w:rPr>
        <w:t xml:space="preserve"> </w:t>
      </w:r>
      <w:r>
        <w:rPr>
          <w:sz w:val="20"/>
        </w:rPr>
        <w:t>NURSE)</w:t>
      </w:r>
    </w:p>
    <w:p w14:paraId="6FEEFABA" w14:textId="77777777" w:rsidR="00A5792B" w:rsidRDefault="002F44C1">
      <w:pPr>
        <w:pStyle w:val="ListParagraph"/>
        <w:numPr>
          <w:ilvl w:val="0"/>
          <w:numId w:val="280"/>
        </w:numPr>
        <w:tabs>
          <w:tab w:val="left" w:pos="959"/>
          <w:tab w:val="left" w:pos="960"/>
        </w:tabs>
        <w:ind w:hanging="481"/>
        <w:rPr>
          <w:sz w:val="20"/>
        </w:rPr>
      </w:pPr>
      <w:r>
        <w:rPr>
          <w:sz w:val="20"/>
        </w:rPr>
        <w:t>ALL</w:t>
      </w:r>
    </w:p>
    <w:p w14:paraId="3E159B98" w14:textId="77777777" w:rsidR="00A5792B" w:rsidRDefault="00A5792B">
      <w:pPr>
        <w:pStyle w:val="BodyText"/>
        <w:spacing w:before="7"/>
        <w:rPr>
          <w:rFonts w:ascii="Courier New"/>
          <w:sz w:val="19"/>
        </w:rPr>
      </w:pPr>
    </w:p>
    <w:p w14:paraId="5DFEF0F5" w14:textId="77777777" w:rsidR="00A5792B" w:rsidRDefault="002F44C1">
      <w:pPr>
        <w:ind w:left="240"/>
        <w:rPr>
          <w:rFonts w:ascii="Courier New"/>
          <w:b/>
          <w:sz w:val="20"/>
        </w:rPr>
      </w:pPr>
      <w:r>
        <w:rPr>
          <w:rFonts w:ascii="Courier New"/>
          <w:sz w:val="20"/>
        </w:rPr>
        <w:t xml:space="preserve">Select SERVICE CATEGORY: </w:t>
      </w:r>
      <w:r>
        <w:rPr>
          <w:rFonts w:ascii="Courier New"/>
          <w:b/>
          <w:sz w:val="20"/>
        </w:rPr>
        <w:t>3</w:t>
      </w:r>
    </w:p>
    <w:p w14:paraId="186EBF92" w14:textId="77777777" w:rsidR="00A5792B" w:rsidRDefault="00A5792B">
      <w:pPr>
        <w:pStyle w:val="BodyText"/>
        <w:spacing w:before="8"/>
        <w:rPr>
          <w:rFonts w:ascii="Courier New"/>
          <w:b/>
          <w:sz w:val="19"/>
        </w:rPr>
      </w:pPr>
    </w:p>
    <w:p w14:paraId="6BB81256" w14:textId="77777777" w:rsidR="00A5792B" w:rsidRDefault="00BE26E6">
      <w:pPr>
        <w:pStyle w:val="BodyText"/>
        <w:ind w:left="240" w:right="890"/>
      </w:pPr>
      <w:r>
        <w:pict w14:anchorId="54A96436">
          <v:shape id="_x0000_s2482" style="position:absolute;left:0;text-align:left;margin-left:66.05pt;margin-top:.15pt;width:.5pt;height:27.6pt;z-index:15939072;mso-position-horizontal-relative:page" coordorigin="1321,3" coordsize="10,552" path="m1331,3r-10,l1321,279r,276l1331,555r,-276l1331,3xe" fillcolor="black" stroked="f">
            <v:path arrowok="t"/>
            <w10:wrap anchorx="page"/>
          </v:shape>
        </w:pict>
      </w:r>
      <w:r w:rsidR="002F44C1">
        <w:rPr>
          <w:vertAlign w:val="superscript"/>
        </w:rPr>
        <w:t>1</w:t>
      </w:r>
      <w:r w:rsidR="002F44C1">
        <w:t>Enter appropriate service categories. You may select one or more service categories as sort parameter(s).</w:t>
      </w:r>
    </w:p>
    <w:p w14:paraId="0FA46654" w14:textId="77777777" w:rsidR="00A5792B" w:rsidRDefault="00A5792B">
      <w:pPr>
        <w:pStyle w:val="BodyText"/>
        <w:spacing w:before="2"/>
        <w:rPr>
          <w:sz w:val="11"/>
        </w:rPr>
      </w:pPr>
    </w:p>
    <w:p w14:paraId="30F66C60" w14:textId="77777777" w:rsidR="00A5792B" w:rsidRDefault="002F44C1">
      <w:pPr>
        <w:spacing w:before="101"/>
        <w:ind w:left="240"/>
        <w:rPr>
          <w:rFonts w:ascii="Courier New"/>
          <w:b/>
          <w:sz w:val="20"/>
        </w:rPr>
      </w:pPr>
      <w:r>
        <w:rPr>
          <w:rFonts w:ascii="Courier New"/>
          <w:sz w:val="20"/>
        </w:rPr>
        <w:t xml:space="preserve">Start With ACTION DATE (Press return for all dates): </w:t>
      </w:r>
      <w:r>
        <w:rPr>
          <w:rFonts w:ascii="Courier New"/>
          <w:b/>
          <w:sz w:val="20"/>
        </w:rPr>
        <w:t>&lt;RET&gt;</w:t>
      </w:r>
    </w:p>
    <w:p w14:paraId="78A859C4" w14:textId="77777777" w:rsidR="00A5792B" w:rsidRDefault="00A5792B">
      <w:pPr>
        <w:pStyle w:val="BodyText"/>
        <w:spacing w:before="9"/>
        <w:rPr>
          <w:rFonts w:ascii="Courier New"/>
          <w:b/>
          <w:sz w:val="19"/>
        </w:rPr>
      </w:pPr>
    </w:p>
    <w:p w14:paraId="6D88AB90" w14:textId="77777777" w:rsidR="00A5792B" w:rsidRDefault="002F44C1">
      <w:pPr>
        <w:pStyle w:val="BodyText"/>
        <w:ind w:left="240"/>
      </w:pPr>
      <w:r>
        <w:t>Enter appropriate action date, or press return for all action dates.</w:t>
      </w:r>
    </w:p>
    <w:p w14:paraId="2F2A9ACA" w14:textId="77777777" w:rsidR="00A5792B" w:rsidRDefault="002F44C1">
      <w:pPr>
        <w:spacing w:before="233"/>
        <w:ind w:left="240"/>
        <w:rPr>
          <w:sz w:val="24"/>
        </w:rPr>
      </w:pPr>
      <w:r>
        <w:rPr>
          <w:rFonts w:ascii="Courier New"/>
          <w:sz w:val="20"/>
        </w:rPr>
        <w:t xml:space="preserve">DEVICE: </w:t>
      </w:r>
      <w:r>
        <w:rPr>
          <w:sz w:val="24"/>
        </w:rPr>
        <w:t>Enter appropriate response</w:t>
      </w:r>
    </w:p>
    <w:p w14:paraId="10810B61" w14:textId="77777777" w:rsidR="00A5792B" w:rsidRDefault="00A5792B">
      <w:pPr>
        <w:rPr>
          <w:sz w:val="24"/>
        </w:rPr>
        <w:sectPr w:rsidR="00A5792B">
          <w:pgSz w:w="12240" w:h="15840"/>
          <w:pgMar w:top="940" w:right="620" w:bottom="1780" w:left="1200" w:header="725" w:footer="1588" w:gutter="0"/>
          <w:cols w:space="720"/>
        </w:sectPr>
      </w:pPr>
    </w:p>
    <w:p w14:paraId="419E5377" w14:textId="77777777" w:rsidR="00A5792B" w:rsidRDefault="00A5792B">
      <w:pPr>
        <w:pStyle w:val="BodyText"/>
        <w:rPr>
          <w:sz w:val="20"/>
        </w:rPr>
      </w:pPr>
    </w:p>
    <w:p w14:paraId="71F4E427" w14:textId="77777777" w:rsidR="00A5792B" w:rsidRDefault="00A5792B">
      <w:pPr>
        <w:pStyle w:val="BodyText"/>
        <w:rPr>
          <w:sz w:val="20"/>
        </w:rPr>
      </w:pPr>
    </w:p>
    <w:p w14:paraId="5AE1A9E5" w14:textId="77777777" w:rsidR="00A5792B" w:rsidRDefault="00A5792B">
      <w:pPr>
        <w:pStyle w:val="BodyText"/>
        <w:spacing w:before="10"/>
        <w:rPr>
          <w:sz w:val="22"/>
        </w:rPr>
      </w:pPr>
    </w:p>
    <w:tbl>
      <w:tblPr>
        <w:tblW w:w="0" w:type="auto"/>
        <w:tblInd w:w="247" w:type="dxa"/>
        <w:tblLayout w:type="fixed"/>
        <w:tblCellMar>
          <w:left w:w="0" w:type="dxa"/>
          <w:right w:w="0" w:type="dxa"/>
        </w:tblCellMar>
        <w:tblLook w:val="01E0" w:firstRow="1" w:lastRow="1" w:firstColumn="1" w:lastColumn="1" w:noHBand="0" w:noVBand="0"/>
      </w:tblPr>
      <w:tblGrid>
        <w:gridCol w:w="1476"/>
        <w:gridCol w:w="2052"/>
        <w:gridCol w:w="720"/>
        <w:gridCol w:w="1224"/>
        <w:gridCol w:w="1116"/>
        <w:gridCol w:w="1188"/>
        <w:gridCol w:w="1513"/>
      </w:tblGrid>
      <w:tr w:rsidR="00A5792B" w14:paraId="6F21F5FA" w14:textId="77777777">
        <w:trPr>
          <w:trHeight w:val="339"/>
        </w:trPr>
        <w:tc>
          <w:tcPr>
            <w:tcW w:w="1476" w:type="dxa"/>
          </w:tcPr>
          <w:p w14:paraId="1E3FAE9B" w14:textId="77777777" w:rsidR="00A5792B" w:rsidRDefault="00A5792B">
            <w:pPr>
              <w:pStyle w:val="TableParagraph"/>
              <w:spacing w:before="9"/>
              <w:rPr>
                <w:rFonts w:ascii="Times New Roman"/>
                <w:sz w:val="11"/>
              </w:rPr>
            </w:pPr>
          </w:p>
          <w:p w14:paraId="0C1A1FD1" w14:textId="77777777" w:rsidR="00A5792B" w:rsidRDefault="002F44C1">
            <w:pPr>
              <w:pStyle w:val="TableParagraph"/>
              <w:rPr>
                <w:sz w:val="12"/>
              </w:rPr>
            </w:pPr>
            <w:r>
              <w:rPr>
                <w:sz w:val="12"/>
              </w:rPr>
              <w:t>NURSING SERVICE NPSB</w:t>
            </w:r>
          </w:p>
        </w:tc>
        <w:tc>
          <w:tcPr>
            <w:tcW w:w="2052" w:type="dxa"/>
          </w:tcPr>
          <w:p w14:paraId="61434E8B" w14:textId="77777777" w:rsidR="00A5792B" w:rsidRDefault="00A5792B">
            <w:pPr>
              <w:pStyle w:val="TableParagraph"/>
              <w:spacing w:before="9"/>
              <w:rPr>
                <w:rFonts w:ascii="Times New Roman"/>
                <w:sz w:val="11"/>
              </w:rPr>
            </w:pPr>
          </w:p>
          <w:p w14:paraId="6E291E7C" w14:textId="77777777" w:rsidR="00A5792B" w:rsidRDefault="002F44C1">
            <w:pPr>
              <w:pStyle w:val="TableParagraph"/>
              <w:ind w:left="35"/>
              <w:rPr>
                <w:sz w:val="12"/>
              </w:rPr>
            </w:pPr>
            <w:r>
              <w:rPr>
                <w:sz w:val="12"/>
              </w:rPr>
              <w:t>PROFILE BY LOCATION</w:t>
            </w:r>
          </w:p>
        </w:tc>
        <w:tc>
          <w:tcPr>
            <w:tcW w:w="720" w:type="dxa"/>
          </w:tcPr>
          <w:p w14:paraId="3A835BC8" w14:textId="77777777" w:rsidR="00A5792B" w:rsidRDefault="00A5792B">
            <w:pPr>
              <w:pStyle w:val="TableParagraph"/>
              <w:rPr>
                <w:rFonts w:ascii="Times New Roman"/>
                <w:sz w:val="14"/>
              </w:rPr>
            </w:pPr>
          </w:p>
        </w:tc>
        <w:tc>
          <w:tcPr>
            <w:tcW w:w="1224" w:type="dxa"/>
          </w:tcPr>
          <w:p w14:paraId="5C64CE50" w14:textId="77777777" w:rsidR="00A5792B" w:rsidRDefault="002F44C1">
            <w:pPr>
              <w:pStyle w:val="TableParagraph"/>
              <w:ind w:left="-1"/>
              <w:rPr>
                <w:sz w:val="12"/>
              </w:rPr>
            </w:pPr>
            <w:r>
              <w:rPr>
                <w:sz w:val="12"/>
              </w:rPr>
              <w:t>BALTIMORE, MD</w:t>
            </w:r>
          </w:p>
        </w:tc>
        <w:tc>
          <w:tcPr>
            <w:tcW w:w="1116" w:type="dxa"/>
          </w:tcPr>
          <w:p w14:paraId="224BB7EB" w14:textId="77777777" w:rsidR="00A5792B" w:rsidRDefault="00A5792B">
            <w:pPr>
              <w:pStyle w:val="TableParagraph"/>
              <w:rPr>
                <w:rFonts w:ascii="Times New Roman"/>
                <w:sz w:val="14"/>
              </w:rPr>
            </w:pPr>
          </w:p>
        </w:tc>
        <w:tc>
          <w:tcPr>
            <w:tcW w:w="1188" w:type="dxa"/>
          </w:tcPr>
          <w:p w14:paraId="4DDB7894" w14:textId="77777777" w:rsidR="00A5792B" w:rsidRDefault="00A5792B">
            <w:pPr>
              <w:pStyle w:val="TableParagraph"/>
              <w:spacing w:before="9"/>
              <w:rPr>
                <w:rFonts w:ascii="Times New Roman"/>
                <w:sz w:val="11"/>
              </w:rPr>
            </w:pPr>
          </w:p>
          <w:p w14:paraId="77ADA72B" w14:textId="77777777" w:rsidR="00A5792B" w:rsidRDefault="002F44C1">
            <w:pPr>
              <w:pStyle w:val="TableParagraph"/>
              <w:ind w:left="106"/>
              <w:rPr>
                <w:sz w:val="12"/>
              </w:rPr>
            </w:pPr>
            <w:r>
              <w:rPr>
                <w:sz w:val="12"/>
              </w:rPr>
              <w:t>FEB 28, 1997</w:t>
            </w:r>
          </w:p>
        </w:tc>
        <w:tc>
          <w:tcPr>
            <w:tcW w:w="1513" w:type="dxa"/>
          </w:tcPr>
          <w:p w14:paraId="5BF321EB" w14:textId="77777777" w:rsidR="00A5792B" w:rsidRDefault="00A5792B">
            <w:pPr>
              <w:pStyle w:val="TableParagraph"/>
              <w:spacing w:before="9"/>
              <w:rPr>
                <w:rFonts w:ascii="Times New Roman"/>
                <w:sz w:val="11"/>
              </w:rPr>
            </w:pPr>
          </w:p>
          <w:p w14:paraId="1969139C" w14:textId="77777777" w:rsidR="00A5792B" w:rsidRDefault="002F44C1">
            <w:pPr>
              <w:pStyle w:val="TableParagraph"/>
              <w:ind w:left="70"/>
              <w:rPr>
                <w:sz w:val="12"/>
              </w:rPr>
            </w:pPr>
            <w:r>
              <w:rPr>
                <w:sz w:val="12"/>
              </w:rPr>
              <w:t>PAGE: 1</w:t>
            </w:r>
          </w:p>
        </w:tc>
      </w:tr>
      <w:tr w:rsidR="00A5792B" w14:paraId="20026CF4" w14:textId="77777777">
        <w:trPr>
          <w:trHeight w:val="339"/>
        </w:trPr>
        <w:tc>
          <w:tcPr>
            <w:tcW w:w="1476" w:type="dxa"/>
          </w:tcPr>
          <w:p w14:paraId="04E65B67" w14:textId="77777777" w:rsidR="00A5792B" w:rsidRDefault="00A5792B">
            <w:pPr>
              <w:pStyle w:val="TableParagraph"/>
              <w:rPr>
                <w:rFonts w:ascii="Times New Roman"/>
                <w:sz w:val="14"/>
              </w:rPr>
            </w:pPr>
          </w:p>
        </w:tc>
        <w:tc>
          <w:tcPr>
            <w:tcW w:w="2052" w:type="dxa"/>
          </w:tcPr>
          <w:p w14:paraId="144D4155" w14:textId="77777777" w:rsidR="00A5792B" w:rsidRDefault="00A5792B">
            <w:pPr>
              <w:pStyle w:val="TableParagraph"/>
              <w:rPr>
                <w:rFonts w:ascii="Times New Roman"/>
                <w:sz w:val="14"/>
              </w:rPr>
            </w:pPr>
          </w:p>
        </w:tc>
        <w:tc>
          <w:tcPr>
            <w:tcW w:w="720" w:type="dxa"/>
          </w:tcPr>
          <w:p w14:paraId="72D01538" w14:textId="77777777" w:rsidR="00A5792B" w:rsidRDefault="00A5792B">
            <w:pPr>
              <w:pStyle w:val="TableParagraph"/>
              <w:spacing w:before="8"/>
              <w:rPr>
                <w:rFonts w:ascii="Times New Roman"/>
                <w:sz w:val="17"/>
              </w:rPr>
            </w:pPr>
          </w:p>
          <w:p w14:paraId="33CB0027" w14:textId="77777777" w:rsidR="00A5792B" w:rsidRDefault="002F44C1">
            <w:pPr>
              <w:pStyle w:val="TableParagraph"/>
              <w:spacing w:line="116" w:lineRule="exact"/>
              <w:ind w:left="143"/>
              <w:rPr>
                <w:sz w:val="12"/>
              </w:rPr>
            </w:pPr>
            <w:r>
              <w:rPr>
                <w:sz w:val="12"/>
              </w:rPr>
              <w:t>SERVICE</w:t>
            </w:r>
          </w:p>
        </w:tc>
        <w:tc>
          <w:tcPr>
            <w:tcW w:w="1224" w:type="dxa"/>
          </w:tcPr>
          <w:p w14:paraId="0DD1A6EC" w14:textId="77777777" w:rsidR="00A5792B" w:rsidRDefault="00A5792B">
            <w:pPr>
              <w:pStyle w:val="TableParagraph"/>
              <w:spacing w:before="8"/>
              <w:rPr>
                <w:rFonts w:ascii="Times New Roman"/>
                <w:sz w:val="17"/>
              </w:rPr>
            </w:pPr>
          </w:p>
          <w:p w14:paraId="3EFD5B8A" w14:textId="77777777" w:rsidR="00A5792B" w:rsidRDefault="002F44C1">
            <w:pPr>
              <w:pStyle w:val="TableParagraph"/>
              <w:spacing w:line="116" w:lineRule="exact"/>
              <w:ind w:left="143"/>
              <w:rPr>
                <w:sz w:val="12"/>
              </w:rPr>
            </w:pPr>
            <w:r>
              <w:rPr>
                <w:sz w:val="12"/>
              </w:rPr>
              <w:t>DATE WORK COPY</w:t>
            </w:r>
          </w:p>
        </w:tc>
        <w:tc>
          <w:tcPr>
            <w:tcW w:w="1116" w:type="dxa"/>
          </w:tcPr>
          <w:p w14:paraId="18AD92A1" w14:textId="77777777" w:rsidR="00A5792B" w:rsidRDefault="00A5792B">
            <w:pPr>
              <w:pStyle w:val="TableParagraph"/>
              <w:spacing w:before="8"/>
              <w:rPr>
                <w:rFonts w:ascii="Times New Roman"/>
                <w:sz w:val="17"/>
              </w:rPr>
            </w:pPr>
          </w:p>
          <w:p w14:paraId="55DEE7A1" w14:textId="77777777" w:rsidR="00A5792B" w:rsidRDefault="002F44C1">
            <w:pPr>
              <w:pStyle w:val="TableParagraph"/>
              <w:spacing w:line="116" w:lineRule="exact"/>
              <w:ind w:left="71"/>
              <w:rPr>
                <w:sz w:val="12"/>
              </w:rPr>
            </w:pPr>
            <w:r>
              <w:rPr>
                <w:sz w:val="12"/>
              </w:rPr>
              <w:t>DATE RETURNED</w:t>
            </w:r>
          </w:p>
        </w:tc>
        <w:tc>
          <w:tcPr>
            <w:tcW w:w="1188" w:type="dxa"/>
          </w:tcPr>
          <w:p w14:paraId="6368EDB8" w14:textId="77777777" w:rsidR="00A5792B" w:rsidRDefault="002F44C1">
            <w:pPr>
              <w:pStyle w:val="TableParagraph"/>
              <w:spacing w:before="59" w:line="136" w:lineRule="exact"/>
              <w:ind w:left="106" w:right="413"/>
              <w:rPr>
                <w:sz w:val="12"/>
              </w:rPr>
            </w:pPr>
            <w:r>
              <w:rPr>
                <w:sz w:val="12"/>
              </w:rPr>
              <w:t>TENTATIVE DATE FOR</w:t>
            </w:r>
          </w:p>
        </w:tc>
        <w:tc>
          <w:tcPr>
            <w:tcW w:w="1513" w:type="dxa"/>
          </w:tcPr>
          <w:p w14:paraId="4B748AB4" w14:textId="77777777" w:rsidR="00A5792B" w:rsidRDefault="00A5792B">
            <w:pPr>
              <w:pStyle w:val="TableParagraph"/>
              <w:spacing w:before="8"/>
              <w:rPr>
                <w:rFonts w:ascii="Times New Roman"/>
                <w:sz w:val="17"/>
              </w:rPr>
            </w:pPr>
          </w:p>
          <w:p w14:paraId="50F9F395" w14:textId="77777777" w:rsidR="00A5792B" w:rsidRDefault="002F44C1">
            <w:pPr>
              <w:pStyle w:val="TableParagraph"/>
              <w:spacing w:line="116" w:lineRule="exact"/>
              <w:ind w:left="70"/>
              <w:rPr>
                <w:sz w:val="12"/>
              </w:rPr>
            </w:pPr>
            <w:r>
              <w:rPr>
                <w:sz w:val="12"/>
              </w:rPr>
              <w:t>ACTUAL DATE</w:t>
            </w:r>
          </w:p>
        </w:tc>
      </w:tr>
      <w:tr w:rsidR="00A5792B" w14:paraId="25AB8807" w14:textId="77777777">
        <w:trPr>
          <w:trHeight w:val="196"/>
        </w:trPr>
        <w:tc>
          <w:tcPr>
            <w:tcW w:w="1476" w:type="dxa"/>
            <w:tcBorders>
              <w:bottom w:val="dashed" w:sz="4" w:space="0" w:color="000000"/>
            </w:tcBorders>
          </w:tcPr>
          <w:p w14:paraId="181A8D9B" w14:textId="77777777" w:rsidR="00A5792B" w:rsidRDefault="002F44C1">
            <w:pPr>
              <w:pStyle w:val="TableParagraph"/>
              <w:ind w:left="143"/>
              <w:rPr>
                <w:sz w:val="12"/>
              </w:rPr>
            </w:pPr>
            <w:r>
              <w:rPr>
                <w:sz w:val="12"/>
              </w:rPr>
              <w:t>NAME</w:t>
            </w:r>
          </w:p>
        </w:tc>
        <w:tc>
          <w:tcPr>
            <w:tcW w:w="2052" w:type="dxa"/>
            <w:tcBorders>
              <w:bottom w:val="dashed" w:sz="4" w:space="0" w:color="000000"/>
            </w:tcBorders>
          </w:tcPr>
          <w:p w14:paraId="4DB7394B" w14:textId="77777777" w:rsidR="00A5792B" w:rsidRDefault="002F44C1">
            <w:pPr>
              <w:pStyle w:val="TableParagraph"/>
              <w:tabs>
                <w:tab w:val="left" w:pos="1331"/>
              </w:tabs>
              <w:ind w:left="323"/>
              <w:rPr>
                <w:sz w:val="12"/>
              </w:rPr>
            </w:pPr>
            <w:r>
              <w:rPr>
                <w:sz w:val="12"/>
              </w:rPr>
              <w:t>SSN</w:t>
            </w:r>
            <w:r>
              <w:rPr>
                <w:sz w:val="12"/>
              </w:rPr>
              <w:tab/>
              <w:t>LOCATION</w:t>
            </w:r>
          </w:p>
        </w:tc>
        <w:tc>
          <w:tcPr>
            <w:tcW w:w="720" w:type="dxa"/>
            <w:tcBorders>
              <w:bottom w:val="dashed" w:sz="4" w:space="0" w:color="000000"/>
            </w:tcBorders>
          </w:tcPr>
          <w:p w14:paraId="091DBEC0" w14:textId="77777777" w:rsidR="00A5792B" w:rsidRDefault="002F44C1">
            <w:pPr>
              <w:pStyle w:val="TableParagraph"/>
              <w:ind w:left="143"/>
              <w:rPr>
                <w:sz w:val="12"/>
              </w:rPr>
            </w:pPr>
            <w:r>
              <w:rPr>
                <w:sz w:val="12"/>
              </w:rPr>
              <w:t>CATEGORY</w:t>
            </w:r>
          </w:p>
        </w:tc>
        <w:tc>
          <w:tcPr>
            <w:tcW w:w="1224" w:type="dxa"/>
            <w:tcBorders>
              <w:bottom w:val="dashed" w:sz="4" w:space="0" w:color="000000"/>
            </w:tcBorders>
          </w:tcPr>
          <w:p w14:paraId="552B90AF" w14:textId="77777777" w:rsidR="00A5792B" w:rsidRDefault="002F44C1">
            <w:pPr>
              <w:pStyle w:val="TableParagraph"/>
              <w:ind w:left="143"/>
              <w:rPr>
                <w:sz w:val="12"/>
              </w:rPr>
            </w:pPr>
            <w:r>
              <w:rPr>
                <w:sz w:val="12"/>
              </w:rPr>
              <w:t>IS SENT OUT</w:t>
            </w:r>
          </w:p>
        </w:tc>
        <w:tc>
          <w:tcPr>
            <w:tcW w:w="1116" w:type="dxa"/>
            <w:tcBorders>
              <w:bottom w:val="dashed" w:sz="4" w:space="0" w:color="000000"/>
            </w:tcBorders>
          </w:tcPr>
          <w:p w14:paraId="035A679D" w14:textId="77777777" w:rsidR="00A5792B" w:rsidRDefault="002F44C1">
            <w:pPr>
              <w:pStyle w:val="TableParagraph"/>
              <w:ind w:left="71"/>
              <w:rPr>
                <w:sz w:val="12"/>
              </w:rPr>
            </w:pPr>
            <w:r>
              <w:rPr>
                <w:sz w:val="12"/>
              </w:rPr>
              <w:t>FOR TYPING</w:t>
            </w:r>
          </w:p>
        </w:tc>
        <w:tc>
          <w:tcPr>
            <w:tcW w:w="1188" w:type="dxa"/>
            <w:tcBorders>
              <w:bottom w:val="dashed" w:sz="4" w:space="0" w:color="000000"/>
            </w:tcBorders>
          </w:tcPr>
          <w:p w14:paraId="3E45A3F0" w14:textId="77777777" w:rsidR="00A5792B" w:rsidRDefault="002F44C1">
            <w:pPr>
              <w:pStyle w:val="TableParagraph"/>
              <w:ind w:left="106"/>
              <w:rPr>
                <w:sz w:val="12"/>
              </w:rPr>
            </w:pPr>
            <w:r>
              <w:rPr>
                <w:sz w:val="12"/>
              </w:rPr>
              <w:t>FOR BOARD ACT.</w:t>
            </w:r>
          </w:p>
        </w:tc>
        <w:tc>
          <w:tcPr>
            <w:tcW w:w="1513" w:type="dxa"/>
            <w:tcBorders>
              <w:bottom w:val="dashed" w:sz="4" w:space="0" w:color="000000"/>
            </w:tcBorders>
          </w:tcPr>
          <w:p w14:paraId="10AF06FB" w14:textId="77777777" w:rsidR="00A5792B" w:rsidRDefault="002F44C1">
            <w:pPr>
              <w:pStyle w:val="TableParagraph"/>
              <w:ind w:left="70"/>
              <w:rPr>
                <w:sz w:val="12"/>
              </w:rPr>
            </w:pPr>
            <w:r>
              <w:rPr>
                <w:sz w:val="12"/>
              </w:rPr>
              <w:t>OF BOARD ACT.</w:t>
            </w:r>
          </w:p>
        </w:tc>
      </w:tr>
      <w:tr w:rsidR="00A5792B" w14:paraId="79655C9E" w14:textId="77777777">
        <w:trPr>
          <w:trHeight w:val="398"/>
        </w:trPr>
        <w:tc>
          <w:tcPr>
            <w:tcW w:w="1476" w:type="dxa"/>
            <w:tcBorders>
              <w:top w:val="dashed" w:sz="4" w:space="0" w:color="000000"/>
            </w:tcBorders>
          </w:tcPr>
          <w:p w14:paraId="408E3AE7" w14:textId="77777777" w:rsidR="00A5792B" w:rsidRDefault="00A5792B">
            <w:pPr>
              <w:pStyle w:val="TableParagraph"/>
              <w:rPr>
                <w:rFonts w:ascii="Times New Roman"/>
                <w:sz w:val="14"/>
              </w:rPr>
            </w:pPr>
          </w:p>
        </w:tc>
        <w:tc>
          <w:tcPr>
            <w:tcW w:w="2052" w:type="dxa"/>
            <w:tcBorders>
              <w:top w:val="dashed" w:sz="4" w:space="0" w:color="000000"/>
            </w:tcBorders>
          </w:tcPr>
          <w:p w14:paraId="2B7678E6" w14:textId="77777777" w:rsidR="00A5792B" w:rsidRDefault="00A5792B">
            <w:pPr>
              <w:pStyle w:val="TableParagraph"/>
              <w:rPr>
                <w:rFonts w:ascii="Times New Roman"/>
                <w:sz w:val="14"/>
              </w:rPr>
            </w:pPr>
          </w:p>
        </w:tc>
        <w:tc>
          <w:tcPr>
            <w:tcW w:w="720" w:type="dxa"/>
            <w:tcBorders>
              <w:top w:val="dashed" w:sz="4" w:space="0" w:color="000000"/>
            </w:tcBorders>
          </w:tcPr>
          <w:p w14:paraId="7B08E63E" w14:textId="77777777" w:rsidR="00A5792B" w:rsidRDefault="00A5792B">
            <w:pPr>
              <w:pStyle w:val="TableParagraph"/>
              <w:rPr>
                <w:rFonts w:ascii="Times New Roman"/>
                <w:sz w:val="14"/>
              </w:rPr>
            </w:pPr>
          </w:p>
        </w:tc>
        <w:tc>
          <w:tcPr>
            <w:tcW w:w="1224" w:type="dxa"/>
            <w:tcBorders>
              <w:top w:val="dashed" w:sz="4" w:space="0" w:color="000000"/>
              <w:bottom w:val="dashed" w:sz="4" w:space="0" w:color="000000"/>
            </w:tcBorders>
          </w:tcPr>
          <w:p w14:paraId="1F75DECC" w14:textId="77777777" w:rsidR="00A5792B" w:rsidRDefault="00A5792B">
            <w:pPr>
              <w:pStyle w:val="TableParagraph"/>
              <w:spacing w:before="5"/>
              <w:rPr>
                <w:rFonts w:ascii="Times New Roman"/>
                <w:sz w:val="17"/>
              </w:rPr>
            </w:pPr>
          </w:p>
          <w:p w14:paraId="07F0FEC5" w14:textId="77777777" w:rsidR="00A5792B" w:rsidRDefault="002F44C1">
            <w:pPr>
              <w:pStyle w:val="TableParagraph"/>
              <w:spacing w:before="1"/>
              <w:ind w:left="215"/>
              <w:rPr>
                <w:sz w:val="12"/>
              </w:rPr>
            </w:pPr>
            <w:r>
              <w:rPr>
                <w:sz w:val="12"/>
              </w:rPr>
              <w:t>NURSING</w:t>
            </w:r>
          </w:p>
        </w:tc>
        <w:tc>
          <w:tcPr>
            <w:tcW w:w="1116" w:type="dxa"/>
            <w:tcBorders>
              <w:top w:val="dashed" w:sz="4" w:space="0" w:color="000000"/>
            </w:tcBorders>
          </w:tcPr>
          <w:p w14:paraId="436A8A0F" w14:textId="77777777" w:rsidR="00A5792B" w:rsidRDefault="00A5792B">
            <w:pPr>
              <w:pStyle w:val="TableParagraph"/>
              <w:rPr>
                <w:rFonts w:ascii="Times New Roman"/>
                <w:sz w:val="14"/>
              </w:rPr>
            </w:pPr>
          </w:p>
        </w:tc>
        <w:tc>
          <w:tcPr>
            <w:tcW w:w="1188" w:type="dxa"/>
            <w:tcBorders>
              <w:top w:val="dashed" w:sz="4" w:space="0" w:color="000000"/>
            </w:tcBorders>
          </w:tcPr>
          <w:p w14:paraId="693F27A8" w14:textId="77777777" w:rsidR="00A5792B" w:rsidRDefault="00A5792B">
            <w:pPr>
              <w:pStyle w:val="TableParagraph"/>
              <w:rPr>
                <w:rFonts w:ascii="Times New Roman"/>
                <w:sz w:val="14"/>
              </w:rPr>
            </w:pPr>
          </w:p>
        </w:tc>
        <w:tc>
          <w:tcPr>
            <w:tcW w:w="1513" w:type="dxa"/>
            <w:tcBorders>
              <w:top w:val="dashed" w:sz="4" w:space="0" w:color="000000"/>
            </w:tcBorders>
          </w:tcPr>
          <w:p w14:paraId="36E13970" w14:textId="77777777" w:rsidR="00A5792B" w:rsidRDefault="00A5792B">
            <w:pPr>
              <w:pStyle w:val="TableParagraph"/>
              <w:rPr>
                <w:rFonts w:ascii="Times New Roman"/>
                <w:sz w:val="14"/>
              </w:rPr>
            </w:pPr>
          </w:p>
        </w:tc>
      </w:tr>
      <w:tr w:rsidR="00A5792B" w14:paraId="5E470E3D" w14:textId="77777777">
        <w:trPr>
          <w:trHeight w:val="337"/>
        </w:trPr>
        <w:tc>
          <w:tcPr>
            <w:tcW w:w="1476" w:type="dxa"/>
          </w:tcPr>
          <w:p w14:paraId="409F1EEC" w14:textId="77777777" w:rsidR="00A5792B" w:rsidRDefault="00A5792B">
            <w:pPr>
              <w:pStyle w:val="TableParagraph"/>
              <w:spacing w:before="5"/>
              <w:rPr>
                <w:rFonts w:ascii="Times New Roman"/>
                <w:sz w:val="17"/>
              </w:rPr>
            </w:pPr>
          </w:p>
          <w:p w14:paraId="33721196" w14:textId="77777777" w:rsidR="00A5792B" w:rsidRDefault="002F44C1">
            <w:pPr>
              <w:pStyle w:val="TableParagraph"/>
              <w:spacing w:before="1" w:line="116" w:lineRule="exact"/>
              <w:ind w:left="143"/>
              <w:rPr>
                <w:sz w:val="12"/>
              </w:rPr>
            </w:pPr>
            <w:r>
              <w:rPr>
                <w:sz w:val="12"/>
              </w:rPr>
              <w:t>NURSNURSE2,THREE</w:t>
            </w:r>
          </w:p>
        </w:tc>
        <w:tc>
          <w:tcPr>
            <w:tcW w:w="2052" w:type="dxa"/>
          </w:tcPr>
          <w:p w14:paraId="3A1976C4" w14:textId="77777777" w:rsidR="00A5792B" w:rsidRDefault="00A5792B">
            <w:pPr>
              <w:pStyle w:val="TableParagraph"/>
              <w:spacing w:before="5"/>
              <w:rPr>
                <w:rFonts w:ascii="Times New Roman"/>
                <w:sz w:val="17"/>
              </w:rPr>
            </w:pPr>
          </w:p>
          <w:p w14:paraId="7DEE1DC8" w14:textId="77777777" w:rsidR="00A5792B" w:rsidRDefault="002F44C1">
            <w:pPr>
              <w:pStyle w:val="TableParagraph"/>
              <w:tabs>
                <w:tab w:val="left" w:pos="1331"/>
              </w:tabs>
              <w:spacing w:before="1" w:line="116" w:lineRule="exact"/>
              <w:ind w:left="323"/>
              <w:rPr>
                <w:sz w:val="12"/>
              </w:rPr>
            </w:pPr>
            <w:r>
              <w:rPr>
                <w:sz w:val="12"/>
              </w:rPr>
              <w:t>000-64-3123</w:t>
            </w:r>
            <w:r>
              <w:rPr>
                <w:sz w:val="12"/>
              </w:rPr>
              <w:tab/>
              <w:t>3S</w:t>
            </w:r>
          </w:p>
        </w:tc>
        <w:tc>
          <w:tcPr>
            <w:tcW w:w="720" w:type="dxa"/>
          </w:tcPr>
          <w:p w14:paraId="32F98708" w14:textId="77777777" w:rsidR="00A5792B" w:rsidRDefault="00A5792B">
            <w:pPr>
              <w:pStyle w:val="TableParagraph"/>
              <w:spacing w:before="5"/>
              <w:rPr>
                <w:rFonts w:ascii="Times New Roman"/>
                <w:sz w:val="17"/>
              </w:rPr>
            </w:pPr>
          </w:p>
          <w:p w14:paraId="29BDFDAC" w14:textId="77777777" w:rsidR="00A5792B" w:rsidRDefault="002F44C1">
            <w:pPr>
              <w:pStyle w:val="TableParagraph"/>
              <w:spacing w:before="1" w:line="116" w:lineRule="exact"/>
              <w:ind w:left="143"/>
              <w:rPr>
                <w:sz w:val="12"/>
              </w:rPr>
            </w:pPr>
            <w:r>
              <w:rPr>
                <w:sz w:val="12"/>
              </w:rPr>
              <w:t>RN</w:t>
            </w:r>
          </w:p>
        </w:tc>
        <w:tc>
          <w:tcPr>
            <w:tcW w:w="1224" w:type="dxa"/>
            <w:tcBorders>
              <w:top w:val="dashed" w:sz="4" w:space="0" w:color="000000"/>
            </w:tcBorders>
          </w:tcPr>
          <w:p w14:paraId="78B97910" w14:textId="77777777" w:rsidR="00A5792B" w:rsidRDefault="00A5792B">
            <w:pPr>
              <w:pStyle w:val="TableParagraph"/>
              <w:rPr>
                <w:rFonts w:ascii="Times New Roman"/>
                <w:sz w:val="14"/>
              </w:rPr>
            </w:pPr>
          </w:p>
        </w:tc>
        <w:tc>
          <w:tcPr>
            <w:tcW w:w="1116" w:type="dxa"/>
          </w:tcPr>
          <w:p w14:paraId="7E6642E2" w14:textId="77777777" w:rsidR="00A5792B" w:rsidRDefault="00A5792B">
            <w:pPr>
              <w:pStyle w:val="TableParagraph"/>
              <w:rPr>
                <w:rFonts w:ascii="Times New Roman"/>
                <w:sz w:val="14"/>
              </w:rPr>
            </w:pPr>
          </w:p>
        </w:tc>
        <w:tc>
          <w:tcPr>
            <w:tcW w:w="1188" w:type="dxa"/>
          </w:tcPr>
          <w:p w14:paraId="3420E3D8" w14:textId="77777777" w:rsidR="00A5792B" w:rsidRDefault="00A5792B">
            <w:pPr>
              <w:pStyle w:val="TableParagraph"/>
              <w:rPr>
                <w:rFonts w:ascii="Times New Roman"/>
                <w:sz w:val="14"/>
              </w:rPr>
            </w:pPr>
          </w:p>
        </w:tc>
        <w:tc>
          <w:tcPr>
            <w:tcW w:w="1513" w:type="dxa"/>
          </w:tcPr>
          <w:p w14:paraId="6CD1A62A" w14:textId="77777777" w:rsidR="00A5792B" w:rsidRDefault="00A5792B">
            <w:pPr>
              <w:pStyle w:val="TableParagraph"/>
              <w:spacing w:before="5"/>
              <w:rPr>
                <w:rFonts w:ascii="Times New Roman"/>
                <w:sz w:val="17"/>
              </w:rPr>
            </w:pPr>
          </w:p>
          <w:p w14:paraId="41E08B26" w14:textId="77777777" w:rsidR="00A5792B" w:rsidRDefault="002F44C1">
            <w:pPr>
              <w:pStyle w:val="TableParagraph"/>
              <w:spacing w:before="1" w:line="116" w:lineRule="exact"/>
              <w:ind w:left="70"/>
              <w:rPr>
                <w:sz w:val="12"/>
              </w:rPr>
            </w:pPr>
            <w:r>
              <w:rPr>
                <w:sz w:val="12"/>
              </w:rPr>
              <w:t>JUL 23, 1996</w:t>
            </w:r>
          </w:p>
        </w:tc>
      </w:tr>
      <w:tr w:rsidR="00A5792B" w14:paraId="697BC47D" w14:textId="77777777">
        <w:trPr>
          <w:trHeight w:val="135"/>
        </w:trPr>
        <w:tc>
          <w:tcPr>
            <w:tcW w:w="1476" w:type="dxa"/>
          </w:tcPr>
          <w:p w14:paraId="66FA2767" w14:textId="77777777" w:rsidR="00A5792B" w:rsidRDefault="002F44C1">
            <w:pPr>
              <w:pStyle w:val="TableParagraph"/>
              <w:spacing w:line="116" w:lineRule="exact"/>
              <w:ind w:left="143"/>
              <w:rPr>
                <w:sz w:val="12"/>
              </w:rPr>
            </w:pPr>
            <w:r>
              <w:rPr>
                <w:sz w:val="12"/>
              </w:rPr>
              <w:t>NURSNURSE2,THREE</w:t>
            </w:r>
          </w:p>
        </w:tc>
        <w:tc>
          <w:tcPr>
            <w:tcW w:w="2052" w:type="dxa"/>
          </w:tcPr>
          <w:p w14:paraId="25C6942E" w14:textId="77777777" w:rsidR="00A5792B" w:rsidRDefault="002F44C1">
            <w:pPr>
              <w:pStyle w:val="TableParagraph"/>
              <w:tabs>
                <w:tab w:val="left" w:pos="1331"/>
              </w:tabs>
              <w:spacing w:line="116" w:lineRule="exact"/>
              <w:ind w:left="323"/>
              <w:rPr>
                <w:sz w:val="12"/>
              </w:rPr>
            </w:pPr>
            <w:r>
              <w:rPr>
                <w:sz w:val="12"/>
              </w:rPr>
              <w:t>000-64-3123</w:t>
            </w:r>
            <w:r>
              <w:rPr>
                <w:sz w:val="12"/>
              </w:rPr>
              <w:tab/>
              <w:t>3S</w:t>
            </w:r>
          </w:p>
        </w:tc>
        <w:tc>
          <w:tcPr>
            <w:tcW w:w="720" w:type="dxa"/>
          </w:tcPr>
          <w:p w14:paraId="4E2F628E" w14:textId="77777777" w:rsidR="00A5792B" w:rsidRDefault="002F44C1">
            <w:pPr>
              <w:pStyle w:val="TableParagraph"/>
              <w:spacing w:line="116" w:lineRule="exact"/>
              <w:ind w:left="143"/>
              <w:rPr>
                <w:sz w:val="12"/>
              </w:rPr>
            </w:pPr>
            <w:r>
              <w:rPr>
                <w:sz w:val="12"/>
              </w:rPr>
              <w:t>RN</w:t>
            </w:r>
          </w:p>
        </w:tc>
        <w:tc>
          <w:tcPr>
            <w:tcW w:w="1224" w:type="dxa"/>
          </w:tcPr>
          <w:p w14:paraId="0AE4C41F" w14:textId="77777777" w:rsidR="00A5792B" w:rsidRDefault="00A5792B">
            <w:pPr>
              <w:pStyle w:val="TableParagraph"/>
              <w:rPr>
                <w:rFonts w:ascii="Times New Roman"/>
                <w:sz w:val="8"/>
              </w:rPr>
            </w:pPr>
          </w:p>
        </w:tc>
        <w:tc>
          <w:tcPr>
            <w:tcW w:w="1116" w:type="dxa"/>
          </w:tcPr>
          <w:p w14:paraId="05448746" w14:textId="77777777" w:rsidR="00A5792B" w:rsidRDefault="00A5792B">
            <w:pPr>
              <w:pStyle w:val="TableParagraph"/>
              <w:rPr>
                <w:rFonts w:ascii="Times New Roman"/>
                <w:sz w:val="8"/>
              </w:rPr>
            </w:pPr>
          </w:p>
        </w:tc>
        <w:tc>
          <w:tcPr>
            <w:tcW w:w="1188" w:type="dxa"/>
          </w:tcPr>
          <w:p w14:paraId="310629C6" w14:textId="77777777" w:rsidR="00A5792B" w:rsidRDefault="00A5792B">
            <w:pPr>
              <w:pStyle w:val="TableParagraph"/>
              <w:rPr>
                <w:rFonts w:ascii="Times New Roman"/>
                <w:sz w:val="8"/>
              </w:rPr>
            </w:pPr>
          </w:p>
        </w:tc>
        <w:tc>
          <w:tcPr>
            <w:tcW w:w="1513" w:type="dxa"/>
          </w:tcPr>
          <w:p w14:paraId="547D6440" w14:textId="77777777" w:rsidR="00A5792B" w:rsidRDefault="002F44C1">
            <w:pPr>
              <w:pStyle w:val="TableParagraph"/>
              <w:spacing w:line="116" w:lineRule="exact"/>
              <w:ind w:left="70"/>
              <w:rPr>
                <w:sz w:val="12"/>
              </w:rPr>
            </w:pPr>
            <w:r>
              <w:rPr>
                <w:sz w:val="12"/>
              </w:rPr>
              <w:t>JUL 04, 1990</w:t>
            </w:r>
          </w:p>
        </w:tc>
      </w:tr>
      <w:tr w:rsidR="00A5792B" w14:paraId="7CB5EDF0" w14:textId="77777777">
        <w:trPr>
          <w:trHeight w:val="136"/>
        </w:trPr>
        <w:tc>
          <w:tcPr>
            <w:tcW w:w="1476" w:type="dxa"/>
          </w:tcPr>
          <w:p w14:paraId="4C2DD610" w14:textId="77777777" w:rsidR="00A5792B" w:rsidRDefault="002F44C1">
            <w:pPr>
              <w:pStyle w:val="TableParagraph"/>
              <w:spacing w:line="116" w:lineRule="exact"/>
              <w:ind w:left="143"/>
              <w:rPr>
                <w:sz w:val="12"/>
              </w:rPr>
            </w:pPr>
            <w:r>
              <w:rPr>
                <w:sz w:val="12"/>
              </w:rPr>
              <w:t>NURSNURSE2,THREE</w:t>
            </w:r>
          </w:p>
        </w:tc>
        <w:tc>
          <w:tcPr>
            <w:tcW w:w="2052" w:type="dxa"/>
          </w:tcPr>
          <w:p w14:paraId="1579F7CF" w14:textId="77777777" w:rsidR="00A5792B" w:rsidRDefault="002F44C1">
            <w:pPr>
              <w:pStyle w:val="TableParagraph"/>
              <w:tabs>
                <w:tab w:val="left" w:pos="1331"/>
              </w:tabs>
              <w:spacing w:line="116" w:lineRule="exact"/>
              <w:ind w:left="323"/>
              <w:rPr>
                <w:sz w:val="12"/>
              </w:rPr>
            </w:pPr>
            <w:r>
              <w:rPr>
                <w:sz w:val="12"/>
              </w:rPr>
              <w:t>000-64-3123</w:t>
            </w:r>
            <w:r>
              <w:rPr>
                <w:sz w:val="12"/>
              </w:rPr>
              <w:tab/>
              <w:t>3S</w:t>
            </w:r>
          </w:p>
        </w:tc>
        <w:tc>
          <w:tcPr>
            <w:tcW w:w="720" w:type="dxa"/>
          </w:tcPr>
          <w:p w14:paraId="03248B6E" w14:textId="77777777" w:rsidR="00A5792B" w:rsidRDefault="002F44C1">
            <w:pPr>
              <w:pStyle w:val="TableParagraph"/>
              <w:spacing w:line="116" w:lineRule="exact"/>
              <w:ind w:left="143"/>
              <w:rPr>
                <w:sz w:val="12"/>
              </w:rPr>
            </w:pPr>
            <w:r>
              <w:rPr>
                <w:sz w:val="12"/>
              </w:rPr>
              <w:t>RN</w:t>
            </w:r>
          </w:p>
        </w:tc>
        <w:tc>
          <w:tcPr>
            <w:tcW w:w="1224" w:type="dxa"/>
          </w:tcPr>
          <w:p w14:paraId="2C05BC86" w14:textId="77777777" w:rsidR="00A5792B" w:rsidRDefault="00A5792B">
            <w:pPr>
              <w:pStyle w:val="TableParagraph"/>
              <w:rPr>
                <w:rFonts w:ascii="Times New Roman"/>
                <w:sz w:val="8"/>
              </w:rPr>
            </w:pPr>
          </w:p>
        </w:tc>
        <w:tc>
          <w:tcPr>
            <w:tcW w:w="1116" w:type="dxa"/>
          </w:tcPr>
          <w:p w14:paraId="731E380C" w14:textId="77777777" w:rsidR="00A5792B" w:rsidRDefault="00A5792B">
            <w:pPr>
              <w:pStyle w:val="TableParagraph"/>
              <w:rPr>
                <w:rFonts w:ascii="Times New Roman"/>
                <w:sz w:val="8"/>
              </w:rPr>
            </w:pPr>
          </w:p>
        </w:tc>
        <w:tc>
          <w:tcPr>
            <w:tcW w:w="1188" w:type="dxa"/>
          </w:tcPr>
          <w:p w14:paraId="69590D42" w14:textId="77777777" w:rsidR="00A5792B" w:rsidRDefault="00A5792B">
            <w:pPr>
              <w:pStyle w:val="TableParagraph"/>
              <w:rPr>
                <w:rFonts w:ascii="Times New Roman"/>
                <w:sz w:val="8"/>
              </w:rPr>
            </w:pPr>
          </w:p>
        </w:tc>
        <w:tc>
          <w:tcPr>
            <w:tcW w:w="1513" w:type="dxa"/>
          </w:tcPr>
          <w:p w14:paraId="185E8235" w14:textId="77777777" w:rsidR="00A5792B" w:rsidRDefault="002F44C1">
            <w:pPr>
              <w:pStyle w:val="TableParagraph"/>
              <w:spacing w:line="116" w:lineRule="exact"/>
              <w:ind w:left="70"/>
              <w:rPr>
                <w:sz w:val="12"/>
              </w:rPr>
            </w:pPr>
            <w:r>
              <w:rPr>
                <w:sz w:val="12"/>
              </w:rPr>
              <w:t>AUG 13, 1990</w:t>
            </w:r>
          </w:p>
        </w:tc>
      </w:tr>
      <w:tr w:rsidR="00A5792B" w14:paraId="311B9925" w14:textId="77777777">
        <w:trPr>
          <w:trHeight w:val="136"/>
        </w:trPr>
        <w:tc>
          <w:tcPr>
            <w:tcW w:w="1476" w:type="dxa"/>
          </w:tcPr>
          <w:p w14:paraId="6A76035A" w14:textId="77777777" w:rsidR="00A5792B" w:rsidRDefault="002F44C1">
            <w:pPr>
              <w:pStyle w:val="TableParagraph"/>
              <w:spacing w:line="116" w:lineRule="exact"/>
              <w:ind w:left="143"/>
              <w:rPr>
                <w:sz w:val="12"/>
              </w:rPr>
            </w:pPr>
            <w:r>
              <w:rPr>
                <w:sz w:val="12"/>
              </w:rPr>
              <w:t>NURSNURSE2,THREE</w:t>
            </w:r>
          </w:p>
        </w:tc>
        <w:tc>
          <w:tcPr>
            <w:tcW w:w="2052" w:type="dxa"/>
          </w:tcPr>
          <w:p w14:paraId="4C6B7494" w14:textId="77777777" w:rsidR="00A5792B" w:rsidRDefault="002F44C1">
            <w:pPr>
              <w:pStyle w:val="TableParagraph"/>
              <w:tabs>
                <w:tab w:val="left" w:pos="1331"/>
              </w:tabs>
              <w:spacing w:line="116" w:lineRule="exact"/>
              <w:ind w:left="323"/>
              <w:rPr>
                <w:sz w:val="12"/>
              </w:rPr>
            </w:pPr>
            <w:r>
              <w:rPr>
                <w:sz w:val="12"/>
              </w:rPr>
              <w:t>000-64-3123</w:t>
            </w:r>
            <w:r>
              <w:rPr>
                <w:sz w:val="12"/>
              </w:rPr>
              <w:tab/>
              <w:t>3S</w:t>
            </w:r>
          </w:p>
        </w:tc>
        <w:tc>
          <w:tcPr>
            <w:tcW w:w="720" w:type="dxa"/>
          </w:tcPr>
          <w:p w14:paraId="51642649" w14:textId="77777777" w:rsidR="00A5792B" w:rsidRDefault="002F44C1">
            <w:pPr>
              <w:pStyle w:val="TableParagraph"/>
              <w:spacing w:line="116" w:lineRule="exact"/>
              <w:ind w:left="143"/>
              <w:rPr>
                <w:sz w:val="12"/>
              </w:rPr>
            </w:pPr>
            <w:r>
              <w:rPr>
                <w:sz w:val="12"/>
              </w:rPr>
              <w:t>RN</w:t>
            </w:r>
          </w:p>
        </w:tc>
        <w:tc>
          <w:tcPr>
            <w:tcW w:w="1224" w:type="dxa"/>
          </w:tcPr>
          <w:p w14:paraId="0A1D942B" w14:textId="77777777" w:rsidR="00A5792B" w:rsidRDefault="00A5792B">
            <w:pPr>
              <w:pStyle w:val="TableParagraph"/>
              <w:rPr>
                <w:rFonts w:ascii="Times New Roman"/>
                <w:sz w:val="8"/>
              </w:rPr>
            </w:pPr>
          </w:p>
        </w:tc>
        <w:tc>
          <w:tcPr>
            <w:tcW w:w="1116" w:type="dxa"/>
          </w:tcPr>
          <w:p w14:paraId="2BC9DA56" w14:textId="77777777" w:rsidR="00A5792B" w:rsidRDefault="00A5792B">
            <w:pPr>
              <w:pStyle w:val="TableParagraph"/>
              <w:rPr>
                <w:rFonts w:ascii="Times New Roman"/>
                <w:sz w:val="8"/>
              </w:rPr>
            </w:pPr>
          </w:p>
        </w:tc>
        <w:tc>
          <w:tcPr>
            <w:tcW w:w="1188" w:type="dxa"/>
          </w:tcPr>
          <w:p w14:paraId="79C9EF3A" w14:textId="77777777" w:rsidR="00A5792B" w:rsidRDefault="00A5792B">
            <w:pPr>
              <w:pStyle w:val="TableParagraph"/>
              <w:rPr>
                <w:rFonts w:ascii="Times New Roman"/>
                <w:sz w:val="8"/>
              </w:rPr>
            </w:pPr>
          </w:p>
        </w:tc>
        <w:tc>
          <w:tcPr>
            <w:tcW w:w="1513" w:type="dxa"/>
          </w:tcPr>
          <w:p w14:paraId="52EB8A0B" w14:textId="77777777" w:rsidR="00A5792B" w:rsidRDefault="002F44C1">
            <w:pPr>
              <w:pStyle w:val="TableParagraph"/>
              <w:spacing w:line="116" w:lineRule="exact"/>
              <w:ind w:left="70"/>
              <w:rPr>
                <w:sz w:val="12"/>
              </w:rPr>
            </w:pPr>
            <w:r>
              <w:rPr>
                <w:sz w:val="12"/>
              </w:rPr>
              <w:t>SEP 01, 1991</w:t>
            </w:r>
          </w:p>
        </w:tc>
      </w:tr>
      <w:tr w:rsidR="00A5792B" w14:paraId="4445FB76" w14:textId="77777777">
        <w:trPr>
          <w:trHeight w:val="135"/>
        </w:trPr>
        <w:tc>
          <w:tcPr>
            <w:tcW w:w="1476" w:type="dxa"/>
          </w:tcPr>
          <w:p w14:paraId="0ACEEF6B" w14:textId="77777777" w:rsidR="00A5792B" w:rsidRDefault="002F44C1">
            <w:pPr>
              <w:pStyle w:val="TableParagraph"/>
              <w:spacing w:line="116" w:lineRule="exact"/>
              <w:ind w:left="143"/>
              <w:rPr>
                <w:sz w:val="12"/>
              </w:rPr>
            </w:pPr>
            <w:r>
              <w:rPr>
                <w:sz w:val="12"/>
              </w:rPr>
              <w:t>NURSNURSE2,THREE</w:t>
            </w:r>
          </w:p>
        </w:tc>
        <w:tc>
          <w:tcPr>
            <w:tcW w:w="2052" w:type="dxa"/>
          </w:tcPr>
          <w:p w14:paraId="3FC3A095" w14:textId="77777777" w:rsidR="00A5792B" w:rsidRDefault="002F44C1">
            <w:pPr>
              <w:pStyle w:val="TableParagraph"/>
              <w:tabs>
                <w:tab w:val="left" w:pos="1331"/>
              </w:tabs>
              <w:spacing w:line="116" w:lineRule="exact"/>
              <w:ind w:left="323"/>
              <w:rPr>
                <w:sz w:val="12"/>
              </w:rPr>
            </w:pPr>
            <w:r>
              <w:rPr>
                <w:sz w:val="12"/>
              </w:rPr>
              <w:t>000-64-3123</w:t>
            </w:r>
            <w:r>
              <w:rPr>
                <w:sz w:val="12"/>
              </w:rPr>
              <w:tab/>
              <w:t>3S</w:t>
            </w:r>
          </w:p>
        </w:tc>
        <w:tc>
          <w:tcPr>
            <w:tcW w:w="720" w:type="dxa"/>
          </w:tcPr>
          <w:p w14:paraId="4EF43D42" w14:textId="77777777" w:rsidR="00A5792B" w:rsidRDefault="002F44C1">
            <w:pPr>
              <w:pStyle w:val="TableParagraph"/>
              <w:spacing w:line="116" w:lineRule="exact"/>
              <w:ind w:left="143"/>
              <w:rPr>
                <w:sz w:val="12"/>
              </w:rPr>
            </w:pPr>
            <w:r>
              <w:rPr>
                <w:sz w:val="12"/>
              </w:rPr>
              <w:t>RN</w:t>
            </w:r>
          </w:p>
        </w:tc>
        <w:tc>
          <w:tcPr>
            <w:tcW w:w="1224" w:type="dxa"/>
          </w:tcPr>
          <w:p w14:paraId="0ADEF19C" w14:textId="77777777" w:rsidR="00A5792B" w:rsidRDefault="00A5792B">
            <w:pPr>
              <w:pStyle w:val="TableParagraph"/>
              <w:rPr>
                <w:rFonts w:ascii="Times New Roman"/>
                <w:sz w:val="8"/>
              </w:rPr>
            </w:pPr>
          </w:p>
        </w:tc>
        <w:tc>
          <w:tcPr>
            <w:tcW w:w="1116" w:type="dxa"/>
          </w:tcPr>
          <w:p w14:paraId="25E79EFA" w14:textId="77777777" w:rsidR="00A5792B" w:rsidRDefault="00A5792B">
            <w:pPr>
              <w:pStyle w:val="TableParagraph"/>
              <w:rPr>
                <w:rFonts w:ascii="Times New Roman"/>
                <w:sz w:val="8"/>
              </w:rPr>
            </w:pPr>
          </w:p>
        </w:tc>
        <w:tc>
          <w:tcPr>
            <w:tcW w:w="1188" w:type="dxa"/>
          </w:tcPr>
          <w:p w14:paraId="41CAA43A" w14:textId="77777777" w:rsidR="00A5792B" w:rsidRDefault="00A5792B">
            <w:pPr>
              <w:pStyle w:val="TableParagraph"/>
              <w:rPr>
                <w:rFonts w:ascii="Times New Roman"/>
                <w:sz w:val="8"/>
              </w:rPr>
            </w:pPr>
          </w:p>
        </w:tc>
        <w:tc>
          <w:tcPr>
            <w:tcW w:w="1513" w:type="dxa"/>
          </w:tcPr>
          <w:p w14:paraId="160B22E2" w14:textId="77777777" w:rsidR="00A5792B" w:rsidRDefault="002F44C1">
            <w:pPr>
              <w:pStyle w:val="TableParagraph"/>
              <w:spacing w:line="116" w:lineRule="exact"/>
              <w:ind w:left="70"/>
              <w:rPr>
                <w:sz w:val="12"/>
              </w:rPr>
            </w:pPr>
            <w:r>
              <w:rPr>
                <w:sz w:val="12"/>
              </w:rPr>
              <w:t>JUN 25, 1992</w:t>
            </w:r>
          </w:p>
        </w:tc>
      </w:tr>
      <w:tr w:rsidR="00A5792B" w14:paraId="5C2B19A4" w14:textId="77777777">
        <w:trPr>
          <w:trHeight w:val="135"/>
        </w:trPr>
        <w:tc>
          <w:tcPr>
            <w:tcW w:w="1476" w:type="dxa"/>
          </w:tcPr>
          <w:p w14:paraId="4BCCC305" w14:textId="77777777" w:rsidR="00A5792B" w:rsidRDefault="002F44C1">
            <w:pPr>
              <w:pStyle w:val="TableParagraph"/>
              <w:spacing w:line="116" w:lineRule="exact"/>
              <w:ind w:left="143"/>
              <w:rPr>
                <w:sz w:val="12"/>
              </w:rPr>
            </w:pPr>
            <w:r>
              <w:rPr>
                <w:sz w:val="12"/>
              </w:rPr>
              <w:t>NURSNURSE2,TWO</w:t>
            </w:r>
          </w:p>
        </w:tc>
        <w:tc>
          <w:tcPr>
            <w:tcW w:w="2052" w:type="dxa"/>
          </w:tcPr>
          <w:p w14:paraId="096278E7" w14:textId="77777777" w:rsidR="00A5792B" w:rsidRDefault="002F44C1">
            <w:pPr>
              <w:pStyle w:val="TableParagraph"/>
              <w:tabs>
                <w:tab w:val="left" w:pos="1331"/>
              </w:tabs>
              <w:spacing w:line="116" w:lineRule="exact"/>
              <w:ind w:left="323"/>
              <w:rPr>
                <w:sz w:val="12"/>
              </w:rPr>
            </w:pPr>
            <w:r>
              <w:rPr>
                <w:sz w:val="12"/>
              </w:rPr>
              <w:t>000-84-6577</w:t>
            </w:r>
            <w:r>
              <w:rPr>
                <w:sz w:val="12"/>
              </w:rPr>
              <w:tab/>
              <w:t>3S</w:t>
            </w:r>
          </w:p>
        </w:tc>
        <w:tc>
          <w:tcPr>
            <w:tcW w:w="720" w:type="dxa"/>
          </w:tcPr>
          <w:p w14:paraId="21C4E07B" w14:textId="77777777" w:rsidR="00A5792B" w:rsidRDefault="002F44C1">
            <w:pPr>
              <w:pStyle w:val="TableParagraph"/>
              <w:spacing w:line="116" w:lineRule="exact"/>
              <w:ind w:left="143"/>
              <w:rPr>
                <w:sz w:val="12"/>
              </w:rPr>
            </w:pPr>
            <w:r>
              <w:rPr>
                <w:sz w:val="12"/>
              </w:rPr>
              <w:t>RN</w:t>
            </w:r>
          </w:p>
        </w:tc>
        <w:tc>
          <w:tcPr>
            <w:tcW w:w="1224" w:type="dxa"/>
          </w:tcPr>
          <w:p w14:paraId="18E488C1" w14:textId="77777777" w:rsidR="00A5792B" w:rsidRDefault="002F44C1">
            <w:pPr>
              <w:pStyle w:val="TableParagraph"/>
              <w:spacing w:line="116" w:lineRule="exact"/>
              <w:ind w:left="143"/>
              <w:rPr>
                <w:sz w:val="12"/>
              </w:rPr>
            </w:pPr>
            <w:r>
              <w:rPr>
                <w:sz w:val="12"/>
              </w:rPr>
              <w:t>SEP 01, 1993</w:t>
            </w:r>
          </w:p>
        </w:tc>
        <w:tc>
          <w:tcPr>
            <w:tcW w:w="1116" w:type="dxa"/>
          </w:tcPr>
          <w:p w14:paraId="125F2530" w14:textId="77777777" w:rsidR="00A5792B" w:rsidRDefault="002F44C1">
            <w:pPr>
              <w:pStyle w:val="TableParagraph"/>
              <w:spacing w:line="116" w:lineRule="exact"/>
              <w:ind w:left="71"/>
              <w:rPr>
                <w:sz w:val="12"/>
              </w:rPr>
            </w:pPr>
            <w:r>
              <w:rPr>
                <w:sz w:val="12"/>
              </w:rPr>
              <w:t>SEP 16, 1993</w:t>
            </w:r>
          </w:p>
        </w:tc>
        <w:tc>
          <w:tcPr>
            <w:tcW w:w="1188" w:type="dxa"/>
          </w:tcPr>
          <w:p w14:paraId="67226A71" w14:textId="77777777" w:rsidR="00A5792B" w:rsidRDefault="002F44C1">
            <w:pPr>
              <w:pStyle w:val="TableParagraph"/>
              <w:spacing w:line="116" w:lineRule="exact"/>
              <w:ind w:left="106"/>
              <w:rPr>
                <w:sz w:val="12"/>
              </w:rPr>
            </w:pPr>
            <w:r>
              <w:rPr>
                <w:sz w:val="12"/>
              </w:rPr>
              <w:t>SEP 15, 1993</w:t>
            </w:r>
          </w:p>
        </w:tc>
        <w:tc>
          <w:tcPr>
            <w:tcW w:w="1513" w:type="dxa"/>
          </w:tcPr>
          <w:p w14:paraId="2E5A603F" w14:textId="77777777" w:rsidR="00A5792B" w:rsidRDefault="002F44C1">
            <w:pPr>
              <w:pStyle w:val="TableParagraph"/>
              <w:spacing w:line="116" w:lineRule="exact"/>
              <w:ind w:left="70"/>
              <w:rPr>
                <w:sz w:val="12"/>
              </w:rPr>
            </w:pPr>
            <w:r>
              <w:rPr>
                <w:sz w:val="12"/>
              </w:rPr>
              <w:t>SEP 14, 1993</w:t>
            </w:r>
          </w:p>
        </w:tc>
      </w:tr>
    </w:tbl>
    <w:p w14:paraId="7C8390BA" w14:textId="77777777" w:rsidR="00A5792B" w:rsidRDefault="002F44C1">
      <w:pPr>
        <w:spacing w:before="109"/>
        <w:ind w:left="240"/>
        <w:rPr>
          <w:rFonts w:ascii="Courier New"/>
          <w:b/>
          <w:sz w:val="20"/>
        </w:rPr>
      </w:pPr>
      <w:r>
        <w:rPr>
          <w:rFonts w:ascii="Courier New"/>
          <w:sz w:val="20"/>
        </w:rPr>
        <w:t xml:space="preserve">Enter RETURN to continue or '^' to exit: </w:t>
      </w:r>
      <w:r>
        <w:rPr>
          <w:rFonts w:ascii="Courier New"/>
          <w:b/>
          <w:sz w:val="20"/>
        </w:rPr>
        <w:t>&lt;RET&gt;</w:t>
      </w:r>
    </w:p>
    <w:p w14:paraId="5E541BD7" w14:textId="77777777" w:rsidR="00A5792B" w:rsidRDefault="00A5792B">
      <w:pPr>
        <w:pStyle w:val="BodyText"/>
        <w:rPr>
          <w:rFonts w:ascii="Courier New"/>
          <w:b/>
          <w:sz w:val="20"/>
        </w:rPr>
      </w:pPr>
    </w:p>
    <w:p w14:paraId="5BBCF313" w14:textId="77777777" w:rsidR="00A5792B" w:rsidRDefault="002F44C1">
      <w:pPr>
        <w:tabs>
          <w:tab w:val="left" w:pos="6359"/>
        </w:tabs>
        <w:spacing w:before="1"/>
        <w:ind w:left="240"/>
        <w:rPr>
          <w:sz w:val="24"/>
        </w:rPr>
      </w:pPr>
      <w:r>
        <w:rPr>
          <w:rFonts w:ascii="Courier New"/>
          <w:sz w:val="20"/>
        </w:rPr>
        <w:t>By (1) Location (2) Service or (3)</w:t>
      </w:r>
      <w:r>
        <w:rPr>
          <w:rFonts w:ascii="Courier New"/>
          <w:spacing w:val="-24"/>
          <w:sz w:val="20"/>
        </w:rPr>
        <w:t xml:space="preserve"> </w:t>
      </w:r>
      <w:r>
        <w:rPr>
          <w:rFonts w:ascii="Courier New"/>
          <w:sz w:val="20"/>
        </w:rPr>
        <w:t>Individual:</w:t>
      </w:r>
      <w:r>
        <w:rPr>
          <w:rFonts w:ascii="Courier New"/>
          <w:spacing w:val="-3"/>
          <w:sz w:val="20"/>
        </w:rPr>
        <w:t xml:space="preserve"> </w:t>
      </w:r>
      <w:r>
        <w:rPr>
          <w:rFonts w:ascii="Courier New"/>
          <w:b/>
          <w:sz w:val="20"/>
        </w:rPr>
        <w:t>3</w:t>
      </w:r>
      <w:r>
        <w:rPr>
          <w:rFonts w:ascii="Courier New"/>
          <w:b/>
          <w:sz w:val="20"/>
        </w:rPr>
        <w:tab/>
      </w:r>
      <w:r>
        <w:rPr>
          <w:sz w:val="24"/>
        </w:rPr>
        <w:t>Individual</w:t>
      </w:r>
    </w:p>
    <w:p w14:paraId="7AC61649" w14:textId="77777777" w:rsidR="00A5792B" w:rsidRDefault="00A5792B">
      <w:pPr>
        <w:pStyle w:val="BodyText"/>
        <w:rPr>
          <w:sz w:val="26"/>
        </w:rPr>
      </w:pPr>
    </w:p>
    <w:p w14:paraId="1C51EE6D" w14:textId="77777777" w:rsidR="00A5792B" w:rsidRDefault="002F44C1">
      <w:pPr>
        <w:tabs>
          <w:tab w:val="left" w:pos="7439"/>
          <w:tab w:val="left" w:pos="9119"/>
        </w:tabs>
        <w:spacing w:before="153"/>
        <w:ind w:left="239"/>
        <w:rPr>
          <w:rFonts w:ascii="Courier New"/>
          <w:sz w:val="20"/>
        </w:rPr>
      </w:pPr>
      <w:r>
        <w:rPr>
          <w:rFonts w:ascii="Courier New"/>
          <w:sz w:val="20"/>
        </w:rPr>
        <w:t>Select Nursing Staff</w:t>
      </w:r>
      <w:r>
        <w:rPr>
          <w:rFonts w:ascii="Courier New"/>
          <w:spacing w:val="-17"/>
          <w:sz w:val="20"/>
        </w:rPr>
        <w:t xml:space="preserve"> </w:t>
      </w:r>
      <w:r>
        <w:rPr>
          <w:rFonts w:ascii="Courier New"/>
          <w:sz w:val="20"/>
        </w:rPr>
        <w:t>Name:</w:t>
      </w:r>
      <w:r>
        <w:rPr>
          <w:rFonts w:ascii="Courier New"/>
          <w:spacing w:val="-5"/>
          <w:sz w:val="20"/>
        </w:rPr>
        <w:t xml:space="preserve"> </w:t>
      </w:r>
      <w:r>
        <w:rPr>
          <w:rFonts w:ascii="Courier New"/>
          <w:b/>
          <w:sz w:val="20"/>
        </w:rPr>
        <w:t>NURSNURSE,ONE</w:t>
      </w:r>
      <w:r>
        <w:rPr>
          <w:rFonts w:ascii="Courier New"/>
          <w:b/>
          <w:sz w:val="20"/>
        </w:rPr>
        <w:tab/>
      </w:r>
      <w:r>
        <w:rPr>
          <w:rFonts w:ascii="Courier New"/>
          <w:sz w:val="20"/>
        </w:rPr>
        <w:t>000607942</w:t>
      </w:r>
      <w:r>
        <w:rPr>
          <w:rFonts w:ascii="Courier New"/>
          <w:sz w:val="20"/>
        </w:rPr>
        <w:tab/>
        <w:t>RN</w:t>
      </w:r>
    </w:p>
    <w:p w14:paraId="0E348179" w14:textId="77777777" w:rsidR="00A5792B" w:rsidRDefault="002F44C1">
      <w:pPr>
        <w:spacing w:before="1"/>
        <w:ind w:left="1319"/>
        <w:rPr>
          <w:rFonts w:ascii="Courier New"/>
          <w:sz w:val="20"/>
        </w:rPr>
      </w:pPr>
      <w:r>
        <w:rPr>
          <w:rFonts w:ascii="Courier New"/>
          <w:sz w:val="20"/>
        </w:rPr>
        <w:t xml:space="preserve">...OK? YES// </w:t>
      </w:r>
      <w:r>
        <w:rPr>
          <w:rFonts w:ascii="Courier New"/>
          <w:b/>
          <w:sz w:val="20"/>
        </w:rPr>
        <w:t xml:space="preserve">&lt;RET&gt; </w:t>
      </w:r>
      <w:r>
        <w:rPr>
          <w:rFonts w:ascii="Courier New"/>
          <w:sz w:val="20"/>
        </w:rPr>
        <w:t>(YES)</w:t>
      </w:r>
    </w:p>
    <w:p w14:paraId="0F57C970" w14:textId="77777777" w:rsidR="00A5792B" w:rsidRDefault="00A5792B">
      <w:pPr>
        <w:pStyle w:val="BodyText"/>
        <w:spacing w:before="4"/>
        <w:rPr>
          <w:rFonts w:ascii="Courier New"/>
          <w:sz w:val="20"/>
        </w:rPr>
      </w:pPr>
    </w:p>
    <w:p w14:paraId="35D7964B" w14:textId="77777777" w:rsidR="00A5792B" w:rsidRDefault="002F44C1">
      <w:pPr>
        <w:ind w:left="239"/>
        <w:rPr>
          <w:sz w:val="24"/>
        </w:rPr>
      </w:pPr>
      <w:r>
        <w:rPr>
          <w:rFonts w:ascii="Courier New"/>
          <w:sz w:val="20"/>
        </w:rPr>
        <w:t xml:space="preserve">DEVICE: </w:t>
      </w:r>
      <w:r>
        <w:rPr>
          <w:sz w:val="24"/>
        </w:rPr>
        <w:t>Enter appropriate response</w:t>
      </w:r>
    </w:p>
    <w:p w14:paraId="2AAD9576" w14:textId="77777777" w:rsidR="00A5792B" w:rsidRDefault="00A5792B">
      <w:pPr>
        <w:pStyle w:val="BodyText"/>
        <w:rPr>
          <w:sz w:val="26"/>
        </w:rPr>
      </w:pPr>
    </w:p>
    <w:p w14:paraId="604B9E04" w14:textId="77777777" w:rsidR="00A5792B" w:rsidRDefault="002F44C1">
      <w:pPr>
        <w:tabs>
          <w:tab w:val="left" w:pos="6790"/>
          <w:tab w:val="left" w:pos="8086"/>
        </w:tabs>
        <w:spacing w:before="154"/>
        <w:ind w:left="240"/>
        <w:rPr>
          <w:rFonts w:ascii="Courier New"/>
          <w:sz w:val="12"/>
        </w:rPr>
      </w:pPr>
      <w:r>
        <w:rPr>
          <w:rFonts w:ascii="Courier New"/>
          <w:sz w:val="12"/>
        </w:rPr>
        <w:t>NURSING SERVICE</w:t>
      </w:r>
      <w:r>
        <w:rPr>
          <w:rFonts w:ascii="Courier New"/>
          <w:spacing w:val="-13"/>
          <w:sz w:val="12"/>
        </w:rPr>
        <w:t xml:space="preserve"> </w:t>
      </w:r>
      <w:r>
        <w:rPr>
          <w:rFonts w:ascii="Courier New"/>
          <w:sz w:val="12"/>
        </w:rPr>
        <w:t>NPSB</w:t>
      </w:r>
      <w:r>
        <w:rPr>
          <w:rFonts w:ascii="Courier New"/>
          <w:spacing w:val="-7"/>
          <w:sz w:val="12"/>
        </w:rPr>
        <w:t xml:space="preserve"> </w:t>
      </w:r>
      <w:r>
        <w:rPr>
          <w:rFonts w:ascii="Courier New"/>
          <w:sz w:val="12"/>
        </w:rPr>
        <w:t>PROFILE</w:t>
      </w:r>
      <w:r>
        <w:rPr>
          <w:rFonts w:ascii="Courier New"/>
          <w:sz w:val="12"/>
        </w:rPr>
        <w:tab/>
        <w:t>FEB</w:t>
      </w:r>
      <w:r>
        <w:rPr>
          <w:rFonts w:ascii="Courier New"/>
          <w:spacing w:val="-3"/>
          <w:sz w:val="12"/>
        </w:rPr>
        <w:t xml:space="preserve"> </w:t>
      </w:r>
      <w:r>
        <w:rPr>
          <w:rFonts w:ascii="Courier New"/>
          <w:sz w:val="12"/>
        </w:rPr>
        <w:t>28,</w:t>
      </w:r>
      <w:r>
        <w:rPr>
          <w:rFonts w:ascii="Courier New"/>
          <w:spacing w:val="-3"/>
          <w:sz w:val="12"/>
        </w:rPr>
        <w:t xml:space="preserve"> </w:t>
      </w:r>
      <w:r>
        <w:rPr>
          <w:rFonts w:ascii="Courier New"/>
          <w:sz w:val="12"/>
        </w:rPr>
        <w:t>1997</w:t>
      </w:r>
      <w:r>
        <w:rPr>
          <w:rFonts w:ascii="Courier New"/>
          <w:sz w:val="12"/>
        </w:rPr>
        <w:tab/>
        <w:t>PAGE:</w:t>
      </w:r>
      <w:r>
        <w:rPr>
          <w:rFonts w:ascii="Courier New"/>
          <w:spacing w:val="-2"/>
          <w:sz w:val="12"/>
        </w:rPr>
        <w:t xml:space="preserve"> </w:t>
      </w:r>
      <w:r>
        <w:rPr>
          <w:rFonts w:ascii="Courier New"/>
          <w:sz w:val="12"/>
        </w:rPr>
        <w:t>1</w:t>
      </w:r>
    </w:p>
    <w:p w14:paraId="4FF9EA9A" w14:textId="77777777" w:rsidR="00A5792B" w:rsidRDefault="00A5792B">
      <w:pPr>
        <w:pStyle w:val="BodyText"/>
        <w:spacing w:before="10" w:after="1"/>
        <w:rPr>
          <w:rFonts w:ascii="Courier New"/>
          <w:sz w:val="11"/>
        </w:rPr>
      </w:pPr>
    </w:p>
    <w:tbl>
      <w:tblPr>
        <w:tblW w:w="0" w:type="auto"/>
        <w:tblInd w:w="197" w:type="dxa"/>
        <w:tblLayout w:type="fixed"/>
        <w:tblCellMar>
          <w:left w:w="0" w:type="dxa"/>
          <w:right w:w="0" w:type="dxa"/>
        </w:tblCellMar>
        <w:tblLook w:val="01E0" w:firstRow="1" w:lastRow="1" w:firstColumn="1" w:lastColumn="1" w:noHBand="0" w:noVBand="0"/>
      </w:tblPr>
      <w:tblGrid>
        <w:gridCol w:w="1418"/>
        <w:gridCol w:w="1332"/>
        <w:gridCol w:w="828"/>
        <w:gridCol w:w="792"/>
        <w:gridCol w:w="1152"/>
        <w:gridCol w:w="1116"/>
        <w:gridCol w:w="1188"/>
        <w:gridCol w:w="1513"/>
      </w:tblGrid>
      <w:tr w:rsidR="00A5792B" w14:paraId="3BE191A0" w14:textId="77777777">
        <w:trPr>
          <w:trHeight w:val="469"/>
        </w:trPr>
        <w:tc>
          <w:tcPr>
            <w:tcW w:w="1418" w:type="dxa"/>
            <w:tcBorders>
              <w:bottom w:val="dashed" w:sz="4" w:space="0" w:color="000000"/>
            </w:tcBorders>
          </w:tcPr>
          <w:p w14:paraId="41A9E60B" w14:textId="77777777" w:rsidR="00A5792B" w:rsidRDefault="00A5792B">
            <w:pPr>
              <w:pStyle w:val="TableParagraph"/>
              <w:rPr>
                <w:sz w:val="14"/>
              </w:rPr>
            </w:pPr>
          </w:p>
          <w:p w14:paraId="2DEB1481" w14:textId="77777777" w:rsidR="00A5792B" w:rsidRDefault="002F44C1">
            <w:pPr>
              <w:pStyle w:val="TableParagraph"/>
              <w:spacing w:before="114"/>
              <w:ind w:left="193"/>
              <w:rPr>
                <w:sz w:val="12"/>
              </w:rPr>
            </w:pPr>
            <w:r>
              <w:rPr>
                <w:sz w:val="12"/>
              </w:rPr>
              <w:t>NAME</w:t>
            </w:r>
          </w:p>
        </w:tc>
        <w:tc>
          <w:tcPr>
            <w:tcW w:w="1332" w:type="dxa"/>
            <w:tcBorders>
              <w:bottom w:val="dashed" w:sz="4" w:space="0" w:color="000000"/>
            </w:tcBorders>
          </w:tcPr>
          <w:p w14:paraId="2E7E70E8" w14:textId="77777777" w:rsidR="00A5792B" w:rsidRDefault="00A5792B">
            <w:pPr>
              <w:pStyle w:val="TableParagraph"/>
              <w:rPr>
                <w:sz w:val="14"/>
              </w:rPr>
            </w:pPr>
          </w:p>
          <w:p w14:paraId="43BE382B" w14:textId="77777777" w:rsidR="00A5792B" w:rsidRDefault="002F44C1">
            <w:pPr>
              <w:pStyle w:val="TableParagraph"/>
              <w:spacing w:before="114"/>
              <w:ind w:left="431"/>
              <w:rPr>
                <w:sz w:val="12"/>
              </w:rPr>
            </w:pPr>
            <w:r>
              <w:rPr>
                <w:sz w:val="12"/>
              </w:rPr>
              <w:t>SSN</w:t>
            </w:r>
          </w:p>
        </w:tc>
        <w:tc>
          <w:tcPr>
            <w:tcW w:w="828" w:type="dxa"/>
            <w:tcBorders>
              <w:bottom w:val="dashed" w:sz="4" w:space="0" w:color="000000"/>
            </w:tcBorders>
          </w:tcPr>
          <w:p w14:paraId="737D92D3" w14:textId="77777777" w:rsidR="00A5792B" w:rsidRDefault="00A5792B">
            <w:pPr>
              <w:pStyle w:val="TableParagraph"/>
              <w:rPr>
                <w:sz w:val="14"/>
              </w:rPr>
            </w:pPr>
          </w:p>
          <w:p w14:paraId="33769440" w14:textId="77777777" w:rsidR="00A5792B" w:rsidRDefault="002F44C1">
            <w:pPr>
              <w:pStyle w:val="TableParagraph"/>
              <w:spacing w:before="114"/>
              <w:ind w:left="107"/>
              <w:rPr>
                <w:sz w:val="12"/>
              </w:rPr>
            </w:pPr>
            <w:r>
              <w:rPr>
                <w:sz w:val="12"/>
              </w:rPr>
              <w:t>LOCATION</w:t>
            </w:r>
          </w:p>
        </w:tc>
        <w:tc>
          <w:tcPr>
            <w:tcW w:w="792" w:type="dxa"/>
            <w:tcBorders>
              <w:bottom w:val="dashed" w:sz="4" w:space="0" w:color="000000"/>
            </w:tcBorders>
          </w:tcPr>
          <w:p w14:paraId="67222ECB" w14:textId="77777777" w:rsidR="00A5792B" w:rsidRDefault="00A5792B">
            <w:pPr>
              <w:pStyle w:val="TableParagraph"/>
              <w:rPr>
                <w:sz w:val="12"/>
              </w:rPr>
            </w:pPr>
          </w:p>
          <w:p w14:paraId="256A0FE5" w14:textId="77777777" w:rsidR="00A5792B" w:rsidRDefault="002F44C1">
            <w:pPr>
              <w:pStyle w:val="TableParagraph"/>
              <w:spacing w:before="1"/>
              <w:ind w:left="143" w:right="52"/>
              <w:rPr>
                <w:sz w:val="12"/>
              </w:rPr>
            </w:pPr>
            <w:r>
              <w:rPr>
                <w:sz w:val="12"/>
              </w:rPr>
              <w:t>SERVICE CATEGORY</w:t>
            </w:r>
          </w:p>
        </w:tc>
        <w:tc>
          <w:tcPr>
            <w:tcW w:w="1152" w:type="dxa"/>
            <w:tcBorders>
              <w:bottom w:val="dashed" w:sz="4" w:space="0" w:color="000000"/>
            </w:tcBorders>
          </w:tcPr>
          <w:p w14:paraId="70F0781D" w14:textId="77777777" w:rsidR="00A5792B" w:rsidRDefault="00A5792B">
            <w:pPr>
              <w:pStyle w:val="TableParagraph"/>
              <w:rPr>
                <w:sz w:val="12"/>
              </w:rPr>
            </w:pPr>
          </w:p>
          <w:p w14:paraId="543CEC04" w14:textId="77777777" w:rsidR="00A5792B" w:rsidRDefault="002F44C1">
            <w:pPr>
              <w:pStyle w:val="TableParagraph"/>
              <w:spacing w:before="1"/>
              <w:ind w:left="71" w:right="52"/>
              <w:rPr>
                <w:sz w:val="12"/>
              </w:rPr>
            </w:pPr>
            <w:r>
              <w:rPr>
                <w:sz w:val="12"/>
              </w:rPr>
              <w:t>DATE WORK COPY IS SENT OUT</w:t>
            </w:r>
          </w:p>
        </w:tc>
        <w:tc>
          <w:tcPr>
            <w:tcW w:w="1116" w:type="dxa"/>
            <w:tcBorders>
              <w:bottom w:val="dashed" w:sz="4" w:space="0" w:color="000000"/>
            </w:tcBorders>
          </w:tcPr>
          <w:p w14:paraId="40373C7B" w14:textId="77777777" w:rsidR="00A5792B" w:rsidRDefault="00A5792B">
            <w:pPr>
              <w:pStyle w:val="TableParagraph"/>
              <w:rPr>
                <w:sz w:val="12"/>
              </w:rPr>
            </w:pPr>
          </w:p>
          <w:p w14:paraId="22180B29" w14:textId="77777777" w:rsidR="00A5792B" w:rsidRDefault="002F44C1">
            <w:pPr>
              <w:pStyle w:val="TableParagraph"/>
              <w:spacing w:before="1"/>
              <w:ind w:left="71" w:right="88"/>
              <w:rPr>
                <w:sz w:val="12"/>
              </w:rPr>
            </w:pPr>
            <w:r>
              <w:rPr>
                <w:sz w:val="12"/>
              </w:rPr>
              <w:t>DATE RETURNED FOR TYPING</w:t>
            </w:r>
          </w:p>
        </w:tc>
        <w:tc>
          <w:tcPr>
            <w:tcW w:w="1188" w:type="dxa"/>
            <w:tcBorders>
              <w:bottom w:val="dashed" w:sz="4" w:space="0" w:color="000000"/>
            </w:tcBorders>
          </w:tcPr>
          <w:p w14:paraId="0F70DA85" w14:textId="77777777" w:rsidR="00A5792B" w:rsidRDefault="002F44C1">
            <w:pPr>
              <w:pStyle w:val="TableParagraph"/>
              <w:ind w:left="106" w:right="413"/>
              <w:rPr>
                <w:sz w:val="12"/>
              </w:rPr>
            </w:pPr>
            <w:r>
              <w:rPr>
                <w:sz w:val="12"/>
              </w:rPr>
              <w:t>TENTATIVE DATE FOR</w:t>
            </w:r>
          </w:p>
          <w:p w14:paraId="777BE3C0" w14:textId="77777777" w:rsidR="00A5792B" w:rsidRDefault="002F44C1">
            <w:pPr>
              <w:pStyle w:val="TableParagraph"/>
              <w:ind w:left="106"/>
              <w:rPr>
                <w:sz w:val="12"/>
              </w:rPr>
            </w:pPr>
            <w:r>
              <w:rPr>
                <w:sz w:val="12"/>
              </w:rPr>
              <w:t>FOR BOARD ACT.</w:t>
            </w:r>
          </w:p>
        </w:tc>
        <w:tc>
          <w:tcPr>
            <w:tcW w:w="1513" w:type="dxa"/>
            <w:tcBorders>
              <w:bottom w:val="dashed" w:sz="4" w:space="0" w:color="000000"/>
            </w:tcBorders>
          </w:tcPr>
          <w:p w14:paraId="66DD28DF" w14:textId="77777777" w:rsidR="00A5792B" w:rsidRDefault="00A5792B">
            <w:pPr>
              <w:pStyle w:val="TableParagraph"/>
              <w:rPr>
                <w:sz w:val="12"/>
              </w:rPr>
            </w:pPr>
          </w:p>
          <w:p w14:paraId="4D75D10C" w14:textId="77777777" w:rsidR="00A5792B" w:rsidRDefault="002F44C1">
            <w:pPr>
              <w:pStyle w:val="TableParagraph"/>
              <w:spacing w:before="1"/>
              <w:ind w:left="70" w:right="504"/>
              <w:rPr>
                <w:sz w:val="12"/>
              </w:rPr>
            </w:pPr>
            <w:r>
              <w:rPr>
                <w:sz w:val="12"/>
              </w:rPr>
              <w:t>ACTUAL DATE OF BOARD</w:t>
            </w:r>
            <w:r>
              <w:rPr>
                <w:spacing w:val="-11"/>
                <w:sz w:val="12"/>
              </w:rPr>
              <w:t xml:space="preserve"> </w:t>
            </w:r>
            <w:r>
              <w:rPr>
                <w:sz w:val="12"/>
              </w:rPr>
              <w:t>ACT.</w:t>
            </w:r>
          </w:p>
        </w:tc>
      </w:tr>
      <w:tr w:rsidR="00A5792B" w14:paraId="5AB02FD6" w14:textId="77777777">
        <w:trPr>
          <w:trHeight w:val="337"/>
        </w:trPr>
        <w:tc>
          <w:tcPr>
            <w:tcW w:w="1418" w:type="dxa"/>
          </w:tcPr>
          <w:p w14:paraId="579C7FEA" w14:textId="77777777" w:rsidR="00A5792B" w:rsidRDefault="00A5792B">
            <w:pPr>
              <w:pStyle w:val="TableParagraph"/>
              <w:spacing w:before="8"/>
              <w:rPr>
                <w:sz w:val="17"/>
              </w:rPr>
            </w:pPr>
          </w:p>
          <w:p w14:paraId="29E41737" w14:textId="77777777" w:rsidR="00A5792B" w:rsidRDefault="002F44C1">
            <w:pPr>
              <w:pStyle w:val="TableParagraph"/>
              <w:spacing w:before="1" w:line="116" w:lineRule="exact"/>
              <w:ind w:left="50"/>
              <w:rPr>
                <w:sz w:val="12"/>
              </w:rPr>
            </w:pPr>
            <w:r>
              <w:rPr>
                <w:sz w:val="12"/>
              </w:rPr>
              <w:t>NURSNURSE,ONE</w:t>
            </w:r>
          </w:p>
        </w:tc>
        <w:tc>
          <w:tcPr>
            <w:tcW w:w="1332" w:type="dxa"/>
          </w:tcPr>
          <w:p w14:paraId="2E5B5F57" w14:textId="77777777" w:rsidR="00A5792B" w:rsidRDefault="00A5792B">
            <w:pPr>
              <w:pStyle w:val="TableParagraph"/>
              <w:spacing w:before="8"/>
              <w:rPr>
                <w:sz w:val="17"/>
              </w:rPr>
            </w:pPr>
          </w:p>
          <w:p w14:paraId="02655597" w14:textId="77777777" w:rsidR="00A5792B" w:rsidRDefault="002F44C1">
            <w:pPr>
              <w:pStyle w:val="TableParagraph"/>
              <w:spacing w:before="1" w:line="116" w:lineRule="exact"/>
              <w:ind w:left="431"/>
              <w:rPr>
                <w:sz w:val="12"/>
              </w:rPr>
            </w:pPr>
            <w:r>
              <w:rPr>
                <w:sz w:val="12"/>
              </w:rPr>
              <w:t>000-60-7942</w:t>
            </w:r>
          </w:p>
        </w:tc>
        <w:tc>
          <w:tcPr>
            <w:tcW w:w="828" w:type="dxa"/>
          </w:tcPr>
          <w:p w14:paraId="04913230" w14:textId="77777777" w:rsidR="00A5792B" w:rsidRDefault="00A5792B">
            <w:pPr>
              <w:pStyle w:val="TableParagraph"/>
              <w:spacing w:before="8"/>
              <w:rPr>
                <w:sz w:val="17"/>
              </w:rPr>
            </w:pPr>
          </w:p>
          <w:p w14:paraId="513F14FC" w14:textId="77777777" w:rsidR="00A5792B" w:rsidRDefault="002F44C1">
            <w:pPr>
              <w:pStyle w:val="TableParagraph"/>
              <w:spacing w:before="1" w:line="116" w:lineRule="exact"/>
              <w:ind w:left="107"/>
              <w:rPr>
                <w:sz w:val="12"/>
              </w:rPr>
            </w:pPr>
            <w:r>
              <w:rPr>
                <w:sz w:val="12"/>
              </w:rPr>
              <w:t>MICU</w:t>
            </w:r>
          </w:p>
        </w:tc>
        <w:tc>
          <w:tcPr>
            <w:tcW w:w="792" w:type="dxa"/>
          </w:tcPr>
          <w:p w14:paraId="7C14E532" w14:textId="77777777" w:rsidR="00A5792B" w:rsidRDefault="00A5792B">
            <w:pPr>
              <w:pStyle w:val="TableParagraph"/>
              <w:spacing w:before="8"/>
              <w:rPr>
                <w:sz w:val="17"/>
              </w:rPr>
            </w:pPr>
          </w:p>
          <w:p w14:paraId="48A9A207" w14:textId="77777777" w:rsidR="00A5792B" w:rsidRDefault="002F44C1">
            <w:pPr>
              <w:pStyle w:val="TableParagraph"/>
              <w:spacing w:before="1" w:line="116" w:lineRule="exact"/>
              <w:ind w:left="143"/>
              <w:rPr>
                <w:sz w:val="12"/>
              </w:rPr>
            </w:pPr>
            <w:r>
              <w:rPr>
                <w:sz w:val="12"/>
              </w:rPr>
              <w:t>RN</w:t>
            </w:r>
          </w:p>
        </w:tc>
        <w:tc>
          <w:tcPr>
            <w:tcW w:w="1152" w:type="dxa"/>
          </w:tcPr>
          <w:p w14:paraId="2EB9D1EB" w14:textId="77777777" w:rsidR="00A5792B" w:rsidRDefault="00A5792B">
            <w:pPr>
              <w:pStyle w:val="TableParagraph"/>
              <w:rPr>
                <w:rFonts w:ascii="Times New Roman"/>
                <w:sz w:val="14"/>
              </w:rPr>
            </w:pPr>
          </w:p>
        </w:tc>
        <w:tc>
          <w:tcPr>
            <w:tcW w:w="1116" w:type="dxa"/>
          </w:tcPr>
          <w:p w14:paraId="29B6E303" w14:textId="77777777" w:rsidR="00A5792B" w:rsidRDefault="00A5792B">
            <w:pPr>
              <w:pStyle w:val="TableParagraph"/>
              <w:rPr>
                <w:rFonts w:ascii="Times New Roman"/>
                <w:sz w:val="14"/>
              </w:rPr>
            </w:pPr>
          </w:p>
        </w:tc>
        <w:tc>
          <w:tcPr>
            <w:tcW w:w="1188" w:type="dxa"/>
          </w:tcPr>
          <w:p w14:paraId="682FBE3B" w14:textId="77777777" w:rsidR="00A5792B" w:rsidRDefault="00A5792B">
            <w:pPr>
              <w:pStyle w:val="TableParagraph"/>
              <w:rPr>
                <w:rFonts w:ascii="Times New Roman"/>
                <w:sz w:val="14"/>
              </w:rPr>
            </w:pPr>
          </w:p>
        </w:tc>
        <w:tc>
          <w:tcPr>
            <w:tcW w:w="1513" w:type="dxa"/>
          </w:tcPr>
          <w:p w14:paraId="0AA1DCF7" w14:textId="77777777" w:rsidR="00A5792B" w:rsidRDefault="00A5792B">
            <w:pPr>
              <w:pStyle w:val="TableParagraph"/>
              <w:spacing w:before="8"/>
              <w:rPr>
                <w:sz w:val="17"/>
              </w:rPr>
            </w:pPr>
          </w:p>
          <w:p w14:paraId="7EA6A90C" w14:textId="77777777" w:rsidR="00A5792B" w:rsidRDefault="002F44C1">
            <w:pPr>
              <w:pStyle w:val="TableParagraph"/>
              <w:spacing w:before="1" w:line="116" w:lineRule="exact"/>
              <w:ind w:left="70"/>
              <w:rPr>
                <w:sz w:val="12"/>
              </w:rPr>
            </w:pPr>
            <w:r>
              <w:rPr>
                <w:sz w:val="12"/>
              </w:rPr>
              <w:t>MAY 12, 1986</w:t>
            </w:r>
          </w:p>
        </w:tc>
      </w:tr>
      <w:tr w:rsidR="00A5792B" w14:paraId="64AEAE63" w14:textId="77777777">
        <w:trPr>
          <w:trHeight w:val="135"/>
        </w:trPr>
        <w:tc>
          <w:tcPr>
            <w:tcW w:w="1418" w:type="dxa"/>
          </w:tcPr>
          <w:p w14:paraId="342815F6" w14:textId="77777777" w:rsidR="00A5792B" w:rsidRDefault="002F44C1">
            <w:pPr>
              <w:pStyle w:val="TableParagraph"/>
              <w:spacing w:line="116" w:lineRule="exact"/>
              <w:ind w:left="50"/>
              <w:rPr>
                <w:sz w:val="12"/>
              </w:rPr>
            </w:pPr>
            <w:r>
              <w:rPr>
                <w:sz w:val="12"/>
              </w:rPr>
              <w:t>NURSNURSE,ONE</w:t>
            </w:r>
          </w:p>
        </w:tc>
        <w:tc>
          <w:tcPr>
            <w:tcW w:w="1332" w:type="dxa"/>
          </w:tcPr>
          <w:p w14:paraId="00DF4375" w14:textId="77777777" w:rsidR="00A5792B" w:rsidRDefault="002F44C1">
            <w:pPr>
              <w:pStyle w:val="TableParagraph"/>
              <w:spacing w:line="116" w:lineRule="exact"/>
              <w:ind w:left="431"/>
              <w:rPr>
                <w:sz w:val="12"/>
              </w:rPr>
            </w:pPr>
            <w:r>
              <w:rPr>
                <w:sz w:val="12"/>
              </w:rPr>
              <w:t>000-60-7942</w:t>
            </w:r>
          </w:p>
        </w:tc>
        <w:tc>
          <w:tcPr>
            <w:tcW w:w="828" w:type="dxa"/>
          </w:tcPr>
          <w:p w14:paraId="102B7EC1" w14:textId="77777777" w:rsidR="00A5792B" w:rsidRDefault="002F44C1">
            <w:pPr>
              <w:pStyle w:val="TableParagraph"/>
              <w:spacing w:line="116" w:lineRule="exact"/>
              <w:ind w:left="107"/>
              <w:rPr>
                <w:sz w:val="12"/>
              </w:rPr>
            </w:pPr>
            <w:r>
              <w:rPr>
                <w:sz w:val="12"/>
              </w:rPr>
              <w:t>MICU</w:t>
            </w:r>
          </w:p>
        </w:tc>
        <w:tc>
          <w:tcPr>
            <w:tcW w:w="792" w:type="dxa"/>
          </w:tcPr>
          <w:p w14:paraId="6FAA5BC6" w14:textId="77777777" w:rsidR="00A5792B" w:rsidRDefault="002F44C1">
            <w:pPr>
              <w:pStyle w:val="TableParagraph"/>
              <w:spacing w:line="116" w:lineRule="exact"/>
              <w:ind w:left="143"/>
              <w:rPr>
                <w:sz w:val="12"/>
              </w:rPr>
            </w:pPr>
            <w:r>
              <w:rPr>
                <w:sz w:val="12"/>
              </w:rPr>
              <w:t>RN</w:t>
            </w:r>
          </w:p>
        </w:tc>
        <w:tc>
          <w:tcPr>
            <w:tcW w:w="1152" w:type="dxa"/>
          </w:tcPr>
          <w:p w14:paraId="758F9FF8" w14:textId="77777777" w:rsidR="00A5792B" w:rsidRDefault="002F44C1">
            <w:pPr>
              <w:pStyle w:val="TableParagraph"/>
              <w:spacing w:line="116" w:lineRule="exact"/>
              <w:ind w:left="71"/>
              <w:rPr>
                <w:sz w:val="12"/>
              </w:rPr>
            </w:pPr>
            <w:r>
              <w:rPr>
                <w:sz w:val="12"/>
              </w:rPr>
              <w:t>MAY 05, 1996</w:t>
            </w:r>
          </w:p>
        </w:tc>
        <w:tc>
          <w:tcPr>
            <w:tcW w:w="1116" w:type="dxa"/>
          </w:tcPr>
          <w:p w14:paraId="21F8D805" w14:textId="77777777" w:rsidR="00A5792B" w:rsidRDefault="002F44C1">
            <w:pPr>
              <w:pStyle w:val="TableParagraph"/>
              <w:spacing w:line="116" w:lineRule="exact"/>
              <w:ind w:left="71"/>
              <w:rPr>
                <w:sz w:val="12"/>
              </w:rPr>
            </w:pPr>
            <w:r>
              <w:rPr>
                <w:sz w:val="12"/>
              </w:rPr>
              <w:t>MAY 05, 1996</w:t>
            </w:r>
          </w:p>
        </w:tc>
        <w:tc>
          <w:tcPr>
            <w:tcW w:w="1188" w:type="dxa"/>
          </w:tcPr>
          <w:p w14:paraId="6283F315" w14:textId="77777777" w:rsidR="00A5792B" w:rsidRDefault="002F44C1">
            <w:pPr>
              <w:pStyle w:val="TableParagraph"/>
              <w:spacing w:line="116" w:lineRule="exact"/>
              <w:ind w:left="106"/>
              <w:rPr>
                <w:sz w:val="12"/>
              </w:rPr>
            </w:pPr>
            <w:r>
              <w:rPr>
                <w:sz w:val="12"/>
              </w:rPr>
              <w:t>MAY 05, 1996</w:t>
            </w:r>
          </w:p>
        </w:tc>
        <w:tc>
          <w:tcPr>
            <w:tcW w:w="1513" w:type="dxa"/>
          </w:tcPr>
          <w:p w14:paraId="7B116077" w14:textId="77777777" w:rsidR="00A5792B" w:rsidRDefault="002F44C1">
            <w:pPr>
              <w:pStyle w:val="TableParagraph"/>
              <w:spacing w:line="116" w:lineRule="exact"/>
              <w:ind w:left="70"/>
              <w:rPr>
                <w:sz w:val="12"/>
              </w:rPr>
            </w:pPr>
            <w:r>
              <w:rPr>
                <w:sz w:val="12"/>
              </w:rPr>
              <w:t>MAY 05, 1996</w:t>
            </w:r>
          </w:p>
        </w:tc>
      </w:tr>
      <w:tr w:rsidR="00A5792B" w14:paraId="1A1FF544" w14:textId="77777777">
        <w:trPr>
          <w:trHeight w:val="135"/>
        </w:trPr>
        <w:tc>
          <w:tcPr>
            <w:tcW w:w="1418" w:type="dxa"/>
          </w:tcPr>
          <w:p w14:paraId="1C65013B" w14:textId="77777777" w:rsidR="00A5792B" w:rsidRDefault="002F44C1">
            <w:pPr>
              <w:pStyle w:val="TableParagraph"/>
              <w:spacing w:line="116" w:lineRule="exact"/>
              <w:ind w:left="50"/>
              <w:rPr>
                <w:sz w:val="12"/>
              </w:rPr>
            </w:pPr>
            <w:r>
              <w:rPr>
                <w:sz w:val="12"/>
              </w:rPr>
              <w:t>NURSNURSE,ONE</w:t>
            </w:r>
          </w:p>
        </w:tc>
        <w:tc>
          <w:tcPr>
            <w:tcW w:w="1332" w:type="dxa"/>
          </w:tcPr>
          <w:p w14:paraId="69ECF22C" w14:textId="77777777" w:rsidR="00A5792B" w:rsidRDefault="002F44C1">
            <w:pPr>
              <w:pStyle w:val="TableParagraph"/>
              <w:spacing w:line="116" w:lineRule="exact"/>
              <w:ind w:left="431"/>
              <w:rPr>
                <w:sz w:val="12"/>
              </w:rPr>
            </w:pPr>
            <w:r>
              <w:rPr>
                <w:sz w:val="12"/>
              </w:rPr>
              <w:t>000-60-7942</w:t>
            </w:r>
          </w:p>
        </w:tc>
        <w:tc>
          <w:tcPr>
            <w:tcW w:w="828" w:type="dxa"/>
          </w:tcPr>
          <w:p w14:paraId="42137599" w14:textId="77777777" w:rsidR="00A5792B" w:rsidRDefault="002F44C1">
            <w:pPr>
              <w:pStyle w:val="TableParagraph"/>
              <w:spacing w:line="116" w:lineRule="exact"/>
              <w:ind w:left="107"/>
              <w:rPr>
                <w:sz w:val="12"/>
              </w:rPr>
            </w:pPr>
            <w:r>
              <w:rPr>
                <w:sz w:val="12"/>
              </w:rPr>
              <w:t>MICU</w:t>
            </w:r>
          </w:p>
        </w:tc>
        <w:tc>
          <w:tcPr>
            <w:tcW w:w="792" w:type="dxa"/>
          </w:tcPr>
          <w:p w14:paraId="7F9352D5" w14:textId="77777777" w:rsidR="00A5792B" w:rsidRDefault="002F44C1">
            <w:pPr>
              <w:pStyle w:val="TableParagraph"/>
              <w:spacing w:line="116" w:lineRule="exact"/>
              <w:ind w:left="143"/>
              <w:rPr>
                <w:sz w:val="12"/>
              </w:rPr>
            </w:pPr>
            <w:r>
              <w:rPr>
                <w:sz w:val="12"/>
              </w:rPr>
              <w:t>RN</w:t>
            </w:r>
          </w:p>
        </w:tc>
        <w:tc>
          <w:tcPr>
            <w:tcW w:w="1152" w:type="dxa"/>
          </w:tcPr>
          <w:p w14:paraId="51DDB6EE" w14:textId="77777777" w:rsidR="00A5792B" w:rsidRDefault="002F44C1">
            <w:pPr>
              <w:pStyle w:val="TableParagraph"/>
              <w:spacing w:line="116" w:lineRule="exact"/>
              <w:ind w:left="71"/>
              <w:rPr>
                <w:sz w:val="12"/>
              </w:rPr>
            </w:pPr>
            <w:r>
              <w:rPr>
                <w:sz w:val="12"/>
              </w:rPr>
              <w:t>MAY 06, 1996</w:t>
            </w:r>
          </w:p>
        </w:tc>
        <w:tc>
          <w:tcPr>
            <w:tcW w:w="1116" w:type="dxa"/>
          </w:tcPr>
          <w:p w14:paraId="41BFA48C" w14:textId="77777777" w:rsidR="00A5792B" w:rsidRDefault="002F44C1">
            <w:pPr>
              <w:pStyle w:val="TableParagraph"/>
              <w:spacing w:line="116" w:lineRule="exact"/>
              <w:ind w:left="71"/>
              <w:rPr>
                <w:sz w:val="12"/>
              </w:rPr>
            </w:pPr>
            <w:r>
              <w:rPr>
                <w:sz w:val="12"/>
              </w:rPr>
              <w:t>MAY 06, 1996</w:t>
            </w:r>
          </w:p>
        </w:tc>
        <w:tc>
          <w:tcPr>
            <w:tcW w:w="1188" w:type="dxa"/>
          </w:tcPr>
          <w:p w14:paraId="701871C3" w14:textId="77777777" w:rsidR="00A5792B" w:rsidRDefault="002F44C1">
            <w:pPr>
              <w:pStyle w:val="TableParagraph"/>
              <w:spacing w:line="116" w:lineRule="exact"/>
              <w:ind w:left="106"/>
              <w:rPr>
                <w:sz w:val="12"/>
              </w:rPr>
            </w:pPr>
            <w:r>
              <w:rPr>
                <w:sz w:val="12"/>
              </w:rPr>
              <w:t>MAY 06, 1996</w:t>
            </w:r>
          </w:p>
        </w:tc>
        <w:tc>
          <w:tcPr>
            <w:tcW w:w="1513" w:type="dxa"/>
          </w:tcPr>
          <w:p w14:paraId="74D13D0C" w14:textId="77777777" w:rsidR="00A5792B" w:rsidRDefault="002F44C1">
            <w:pPr>
              <w:pStyle w:val="TableParagraph"/>
              <w:spacing w:line="116" w:lineRule="exact"/>
              <w:ind w:left="70"/>
              <w:rPr>
                <w:sz w:val="12"/>
              </w:rPr>
            </w:pPr>
            <w:r>
              <w:rPr>
                <w:sz w:val="12"/>
              </w:rPr>
              <w:t>MAY 06, 1996</w:t>
            </w:r>
          </w:p>
        </w:tc>
      </w:tr>
    </w:tbl>
    <w:p w14:paraId="5710E793" w14:textId="77777777" w:rsidR="00A5792B" w:rsidRDefault="002F44C1">
      <w:pPr>
        <w:spacing w:before="109"/>
        <w:ind w:left="240"/>
        <w:rPr>
          <w:rFonts w:ascii="Courier New"/>
          <w:b/>
          <w:sz w:val="20"/>
        </w:rPr>
      </w:pPr>
      <w:r>
        <w:rPr>
          <w:rFonts w:ascii="Courier New"/>
          <w:sz w:val="20"/>
        </w:rPr>
        <w:t xml:space="preserve">Enter RETURN to continue or '^' to exit: </w:t>
      </w:r>
      <w:r>
        <w:rPr>
          <w:rFonts w:ascii="Courier New"/>
          <w:b/>
          <w:sz w:val="20"/>
        </w:rPr>
        <w:t>&lt;RET&gt;</w:t>
      </w:r>
    </w:p>
    <w:p w14:paraId="3E90E33F" w14:textId="77777777" w:rsidR="00A5792B" w:rsidRDefault="00A5792B">
      <w:pPr>
        <w:pStyle w:val="BodyText"/>
        <w:rPr>
          <w:rFonts w:ascii="Courier New"/>
          <w:b/>
          <w:sz w:val="22"/>
        </w:rPr>
      </w:pPr>
    </w:p>
    <w:p w14:paraId="576AB07E" w14:textId="77777777" w:rsidR="00A5792B" w:rsidRDefault="00A5792B">
      <w:pPr>
        <w:pStyle w:val="BodyText"/>
        <w:spacing w:before="9"/>
        <w:rPr>
          <w:rFonts w:ascii="Courier New"/>
          <w:b/>
          <w:sz w:val="26"/>
        </w:rPr>
      </w:pPr>
    </w:p>
    <w:p w14:paraId="3301ABFD" w14:textId="77777777" w:rsidR="00A5792B" w:rsidRDefault="002F44C1">
      <w:pPr>
        <w:pStyle w:val="Heading2"/>
      </w:pPr>
      <w:r>
        <w:t>Menu Access:</w:t>
      </w:r>
    </w:p>
    <w:p w14:paraId="622FD70F" w14:textId="77777777" w:rsidR="00A5792B" w:rsidRDefault="00A5792B">
      <w:pPr>
        <w:pStyle w:val="BodyText"/>
        <w:spacing w:before="9"/>
        <w:rPr>
          <w:b/>
          <w:sz w:val="23"/>
        </w:rPr>
      </w:pPr>
    </w:p>
    <w:p w14:paraId="605A4598" w14:textId="77777777" w:rsidR="00A5792B" w:rsidRDefault="002F44C1">
      <w:pPr>
        <w:pStyle w:val="BodyText"/>
        <w:ind w:left="240" w:right="850"/>
      </w:pPr>
      <w:r>
        <w:t>The NPSB Reports option is accessed through the Administrative Reports option of the Administration Records, Print option of the Nursing Features (all options) menu, and the Administrator's Menu. This option is also accessed through the Administrative Reports option of the Administration Reports (Head Nurse) option of the Head Nurse's Menu.</w:t>
      </w:r>
    </w:p>
    <w:p w14:paraId="022CCEAF" w14:textId="77777777" w:rsidR="00A5792B" w:rsidRDefault="00A5792B">
      <w:pPr>
        <w:sectPr w:rsidR="00A5792B">
          <w:pgSz w:w="12240" w:h="15840"/>
          <w:pgMar w:top="940" w:right="620" w:bottom="1160" w:left="1200" w:header="725" w:footer="975" w:gutter="0"/>
          <w:cols w:space="720"/>
        </w:sectPr>
      </w:pPr>
    </w:p>
    <w:p w14:paraId="0C01C9B9" w14:textId="77777777" w:rsidR="00A5792B" w:rsidRDefault="00A5792B">
      <w:pPr>
        <w:pStyle w:val="BodyText"/>
        <w:rPr>
          <w:sz w:val="20"/>
        </w:rPr>
      </w:pPr>
    </w:p>
    <w:p w14:paraId="3BA46FE3" w14:textId="77777777" w:rsidR="00A5792B" w:rsidRDefault="00A5792B">
      <w:pPr>
        <w:pStyle w:val="BodyText"/>
        <w:spacing w:before="9"/>
        <w:rPr>
          <w:sz w:val="22"/>
        </w:rPr>
      </w:pPr>
    </w:p>
    <w:p w14:paraId="2E653258" w14:textId="77777777" w:rsidR="00A5792B" w:rsidRDefault="002F44C1">
      <w:pPr>
        <w:pStyle w:val="Heading2"/>
      </w:pPr>
      <w:r>
        <w:t>NURAPR-NDGREE</w:t>
      </w:r>
    </w:p>
    <w:p w14:paraId="7B49312F" w14:textId="77777777" w:rsidR="00A5792B" w:rsidRDefault="00A5792B">
      <w:pPr>
        <w:pStyle w:val="BodyText"/>
        <w:rPr>
          <w:b/>
        </w:rPr>
      </w:pPr>
    </w:p>
    <w:p w14:paraId="41F0C266" w14:textId="77777777" w:rsidR="00A5792B" w:rsidRDefault="002F44C1">
      <w:pPr>
        <w:spacing w:line="480" w:lineRule="auto"/>
        <w:ind w:left="240" w:right="7680"/>
        <w:rPr>
          <w:b/>
          <w:sz w:val="24"/>
        </w:rPr>
      </w:pPr>
      <w:r>
        <w:rPr>
          <w:b/>
          <w:sz w:val="24"/>
        </w:rPr>
        <w:t>Nursing Degree Reports Description:</w:t>
      </w:r>
    </w:p>
    <w:p w14:paraId="4C5E934D" w14:textId="77777777" w:rsidR="00A5792B" w:rsidRDefault="002F44C1">
      <w:pPr>
        <w:pStyle w:val="BodyText"/>
        <w:ind w:left="239" w:right="1076"/>
      </w:pPr>
      <w:r>
        <w:t>This option prints location and service reports summarizing the highest nursing degree held by registered nurses. Data may be sorted by facility, product line, service category or service position. Staff data reflecting assignment location, service position, and service category is found in the NURS Position Control (#211.8) file. All other data is found in the NURS Staff (#210) file.</w:t>
      </w:r>
    </w:p>
    <w:p w14:paraId="6345DF6A" w14:textId="77777777" w:rsidR="00A5792B" w:rsidRDefault="00A5792B">
      <w:pPr>
        <w:pStyle w:val="BodyText"/>
        <w:rPr>
          <w:sz w:val="26"/>
        </w:rPr>
      </w:pPr>
    </w:p>
    <w:p w14:paraId="0A98DBAC" w14:textId="77777777" w:rsidR="00A5792B" w:rsidRDefault="00A5792B">
      <w:pPr>
        <w:pStyle w:val="BodyText"/>
        <w:rPr>
          <w:sz w:val="22"/>
        </w:rPr>
      </w:pPr>
    </w:p>
    <w:p w14:paraId="25301A1F" w14:textId="77777777" w:rsidR="00A5792B" w:rsidRDefault="002F44C1">
      <w:pPr>
        <w:pStyle w:val="Heading2"/>
      </w:pPr>
      <w:r>
        <w:t>Additional Information:</w:t>
      </w:r>
    </w:p>
    <w:p w14:paraId="4166D96C" w14:textId="77777777" w:rsidR="00A5792B" w:rsidRDefault="00A5792B">
      <w:pPr>
        <w:pStyle w:val="BodyText"/>
        <w:spacing w:before="9"/>
        <w:rPr>
          <w:b/>
          <w:sz w:val="23"/>
        </w:rPr>
      </w:pPr>
    </w:p>
    <w:p w14:paraId="21AFECFC" w14:textId="77777777" w:rsidR="00A5792B" w:rsidRDefault="002F44C1">
      <w:pPr>
        <w:pStyle w:val="BodyText"/>
        <w:ind w:left="240" w:right="908"/>
      </w:pPr>
      <w:r>
        <w:t>Editing of data for an individual employee is accomplished through the Staff Record Edit option in the Administration Records, Enter/Edit menu.</w:t>
      </w:r>
    </w:p>
    <w:p w14:paraId="752356D6" w14:textId="77777777" w:rsidR="00A5792B" w:rsidRDefault="00A5792B">
      <w:pPr>
        <w:pStyle w:val="BodyText"/>
      </w:pPr>
    </w:p>
    <w:p w14:paraId="67C74108" w14:textId="77777777" w:rsidR="00A5792B" w:rsidRDefault="002F44C1">
      <w:pPr>
        <w:pStyle w:val="BodyText"/>
        <w:ind w:left="240" w:right="1313"/>
        <w:jc w:val="both"/>
      </w:pPr>
      <w:r>
        <w:t>Reports can be sorted and printed by facility and/or product line when the appropriate fields (multi-divisional and product line) in the NURS Parameter (#213.9) file contain the value of 'yes'.</w:t>
      </w:r>
    </w:p>
    <w:p w14:paraId="6216C252" w14:textId="77777777" w:rsidR="00A5792B" w:rsidRDefault="00A5792B">
      <w:pPr>
        <w:pStyle w:val="BodyText"/>
        <w:rPr>
          <w:sz w:val="26"/>
        </w:rPr>
      </w:pPr>
    </w:p>
    <w:p w14:paraId="1E29ABA4" w14:textId="77777777" w:rsidR="00A5792B" w:rsidRDefault="00A5792B">
      <w:pPr>
        <w:pStyle w:val="BodyText"/>
        <w:spacing w:before="3"/>
        <w:rPr>
          <w:sz w:val="22"/>
        </w:rPr>
      </w:pPr>
    </w:p>
    <w:p w14:paraId="3FAA82FA" w14:textId="77777777" w:rsidR="00A5792B" w:rsidRDefault="002F44C1">
      <w:pPr>
        <w:pStyle w:val="Heading2"/>
        <w:jc w:val="both"/>
      </w:pPr>
      <w:r>
        <w:t>Menu Display:</w:t>
      </w:r>
    </w:p>
    <w:p w14:paraId="0B6F86D7" w14:textId="77777777" w:rsidR="00A5792B" w:rsidRDefault="00A5792B">
      <w:pPr>
        <w:pStyle w:val="BodyText"/>
        <w:rPr>
          <w:b/>
        </w:rPr>
      </w:pPr>
    </w:p>
    <w:p w14:paraId="5094ADA9" w14:textId="77777777" w:rsidR="00A5792B" w:rsidRDefault="002F44C1">
      <w:pPr>
        <w:tabs>
          <w:tab w:val="left" w:pos="6119"/>
        </w:tabs>
        <w:spacing w:line="244" w:lineRule="auto"/>
        <w:ind w:left="240" w:right="1538"/>
        <w:rPr>
          <w:rFonts w:ascii="Courier New"/>
          <w:sz w:val="20"/>
        </w:rPr>
      </w:pPr>
      <w:r>
        <w:rPr>
          <w:rFonts w:ascii="Courier New"/>
          <w:sz w:val="20"/>
        </w:rPr>
        <w:t>Select Nursing Features (all options)</w:t>
      </w:r>
      <w:r>
        <w:rPr>
          <w:rFonts w:ascii="Courier New"/>
          <w:spacing w:val="-23"/>
          <w:sz w:val="20"/>
        </w:rPr>
        <w:t xml:space="preserve"> </w:t>
      </w:r>
      <w:r>
        <w:rPr>
          <w:rFonts w:ascii="Courier New"/>
          <w:sz w:val="20"/>
        </w:rPr>
        <w:t>Option:</w:t>
      </w:r>
      <w:r>
        <w:rPr>
          <w:rFonts w:ascii="Courier New"/>
          <w:spacing w:val="-4"/>
          <w:sz w:val="20"/>
        </w:rPr>
        <w:t xml:space="preserve"> </w:t>
      </w:r>
      <w:r>
        <w:rPr>
          <w:rFonts w:ascii="Courier New"/>
          <w:b/>
          <w:sz w:val="20"/>
        </w:rPr>
        <w:t>2</w:t>
      </w:r>
      <w:r>
        <w:rPr>
          <w:rFonts w:ascii="Courier New"/>
          <w:b/>
          <w:sz w:val="20"/>
        </w:rPr>
        <w:tab/>
      </w:r>
      <w:r>
        <w:rPr>
          <w:rFonts w:ascii="Courier New"/>
          <w:sz w:val="20"/>
        </w:rPr>
        <w:t>Administration Records, Print</w:t>
      </w:r>
    </w:p>
    <w:p w14:paraId="72D71823" w14:textId="77777777" w:rsidR="00A5792B" w:rsidRDefault="00A5792B">
      <w:pPr>
        <w:pStyle w:val="BodyText"/>
        <w:rPr>
          <w:rFonts w:ascii="Courier New"/>
          <w:sz w:val="22"/>
        </w:rPr>
      </w:pPr>
    </w:p>
    <w:p w14:paraId="40C5FE8F" w14:textId="77777777" w:rsidR="00A5792B" w:rsidRDefault="00A5792B">
      <w:pPr>
        <w:pStyle w:val="BodyText"/>
        <w:spacing w:before="7"/>
        <w:rPr>
          <w:rFonts w:ascii="Courier New"/>
          <w:sz w:val="17"/>
        </w:rPr>
      </w:pPr>
    </w:p>
    <w:p w14:paraId="06C399EE" w14:textId="77777777" w:rsidR="00A5792B" w:rsidRDefault="002F44C1">
      <w:pPr>
        <w:pStyle w:val="ListParagraph"/>
        <w:numPr>
          <w:ilvl w:val="1"/>
          <w:numId w:val="280"/>
        </w:numPr>
        <w:tabs>
          <w:tab w:val="left" w:pos="1439"/>
          <w:tab w:val="left" w:pos="1440"/>
        </w:tabs>
        <w:ind w:hanging="841"/>
        <w:rPr>
          <w:sz w:val="20"/>
        </w:rPr>
      </w:pPr>
      <w:r>
        <w:rPr>
          <w:sz w:val="20"/>
        </w:rPr>
        <w:t>Administrative Reports</w:t>
      </w:r>
      <w:r>
        <w:rPr>
          <w:spacing w:val="-3"/>
          <w:sz w:val="20"/>
        </w:rPr>
        <w:t xml:space="preserve"> </w:t>
      </w:r>
      <w:r>
        <w:rPr>
          <w:sz w:val="20"/>
        </w:rPr>
        <w:t>...</w:t>
      </w:r>
    </w:p>
    <w:p w14:paraId="18F4FB1B" w14:textId="77777777" w:rsidR="00A5792B" w:rsidRDefault="002F44C1">
      <w:pPr>
        <w:pStyle w:val="ListParagraph"/>
        <w:numPr>
          <w:ilvl w:val="1"/>
          <w:numId w:val="280"/>
        </w:numPr>
        <w:tabs>
          <w:tab w:val="left" w:pos="1439"/>
          <w:tab w:val="left" w:pos="1440"/>
        </w:tabs>
        <w:spacing w:line="226" w:lineRule="exact"/>
        <w:ind w:hanging="841"/>
        <w:rPr>
          <w:sz w:val="20"/>
        </w:rPr>
      </w:pPr>
      <w:r>
        <w:rPr>
          <w:sz w:val="20"/>
        </w:rPr>
        <w:t>Resource Management Reports</w:t>
      </w:r>
      <w:r>
        <w:rPr>
          <w:spacing w:val="-5"/>
          <w:sz w:val="20"/>
        </w:rPr>
        <w:t xml:space="preserve"> </w:t>
      </w:r>
      <w:r>
        <w:rPr>
          <w:sz w:val="20"/>
        </w:rPr>
        <w:t>...</w:t>
      </w:r>
    </w:p>
    <w:p w14:paraId="095204C4" w14:textId="77777777" w:rsidR="00A5792B" w:rsidRDefault="002F44C1">
      <w:pPr>
        <w:pStyle w:val="ListParagraph"/>
        <w:numPr>
          <w:ilvl w:val="1"/>
          <w:numId w:val="280"/>
        </w:numPr>
        <w:tabs>
          <w:tab w:val="left" w:pos="1439"/>
          <w:tab w:val="left" w:pos="1440"/>
        </w:tabs>
        <w:spacing w:line="226" w:lineRule="exact"/>
        <w:ind w:hanging="841"/>
        <w:rPr>
          <w:sz w:val="20"/>
        </w:rPr>
      </w:pPr>
      <w:r>
        <w:rPr>
          <w:sz w:val="20"/>
        </w:rPr>
        <w:t>Salary Reports</w:t>
      </w:r>
      <w:r>
        <w:rPr>
          <w:spacing w:val="-3"/>
          <w:sz w:val="20"/>
        </w:rPr>
        <w:t xml:space="preserve"> </w:t>
      </w:r>
      <w:r>
        <w:rPr>
          <w:sz w:val="20"/>
        </w:rPr>
        <w:t>...</w:t>
      </w:r>
    </w:p>
    <w:p w14:paraId="2A8D9165" w14:textId="77777777" w:rsidR="00A5792B" w:rsidRDefault="002F44C1">
      <w:pPr>
        <w:pStyle w:val="ListParagraph"/>
        <w:numPr>
          <w:ilvl w:val="1"/>
          <w:numId w:val="280"/>
        </w:numPr>
        <w:tabs>
          <w:tab w:val="left" w:pos="1439"/>
          <w:tab w:val="left" w:pos="1440"/>
        </w:tabs>
        <w:ind w:hanging="841"/>
        <w:rPr>
          <w:sz w:val="20"/>
        </w:rPr>
      </w:pPr>
      <w:r>
        <w:rPr>
          <w:sz w:val="20"/>
        </w:rPr>
        <w:t>Staff Record</w:t>
      </w:r>
      <w:r>
        <w:rPr>
          <w:spacing w:val="-3"/>
          <w:sz w:val="20"/>
        </w:rPr>
        <w:t xml:space="preserve"> </w:t>
      </w:r>
      <w:r>
        <w:rPr>
          <w:sz w:val="20"/>
        </w:rPr>
        <w:t>Report</w:t>
      </w:r>
    </w:p>
    <w:p w14:paraId="140FA064" w14:textId="77777777" w:rsidR="00A5792B" w:rsidRDefault="002F44C1">
      <w:pPr>
        <w:pStyle w:val="ListParagraph"/>
        <w:numPr>
          <w:ilvl w:val="1"/>
          <w:numId w:val="280"/>
        </w:numPr>
        <w:tabs>
          <w:tab w:val="left" w:pos="1439"/>
          <w:tab w:val="left" w:pos="1440"/>
        </w:tabs>
        <w:ind w:hanging="841"/>
        <w:rPr>
          <w:sz w:val="20"/>
        </w:rPr>
      </w:pPr>
      <w:r>
        <w:rPr>
          <w:sz w:val="20"/>
        </w:rPr>
        <w:t>Telephone Number Listings</w:t>
      </w:r>
      <w:r>
        <w:rPr>
          <w:spacing w:val="-5"/>
          <w:sz w:val="20"/>
        </w:rPr>
        <w:t xml:space="preserve"> </w:t>
      </w:r>
      <w:r>
        <w:rPr>
          <w:sz w:val="20"/>
        </w:rPr>
        <w:t>...</w:t>
      </w:r>
    </w:p>
    <w:p w14:paraId="3688E7DB" w14:textId="77777777" w:rsidR="00A5792B" w:rsidRDefault="002F44C1">
      <w:pPr>
        <w:pStyle w:val="ListParagraph"/>
        <w:numPr>
          <w:ilvl w:val="1"/>
          <w:numId w:val="280"/>
        </w:numPr>
        <w:tabs>
          <w:tab w:val="left" w:pos="1439"/>
          <w:tab w:val="left" w:pos="1440"/>
        </w:tabs>
        <w:spacing w:before="1"/>
        <w:ind w:hanging="841"/>
        <w:rPr>
          <w:sz w:val="20"/>
        </w:rPr>
      </w:pPr>
      <w:r>
        <w:rPr>
          <w:sz w:val="20"/>
        </w:rPr>
        <w:t>Individual Staff</w:t>
      </w:r>
      <w:r>
        <w:rPr>
          <w:spacing w:val="-4"/>
          <w:sz w:val="20"/>
        </w:rPr>
        <w:t xml:space="preserve"> </w:t>
      </w:r>
      <w:r>
        <w:rPr>
          <w:sz w:val="20"/>
        </w:rPr>
        <w:t>Position/Location</w:t>
      </w:r>
    </w:p>
    <w:p w14:paraId="3D3399FF" w14:textId="77777777" w:rsidR="00A5792B" w:rsidRDefault="00A5792B">
      <w:pPr>
        <w:pStyle w:val="BodyText"/>
        <w:spacing w:before="5"/>
        <w:rPr>
          <w:rFonts w:ascii="Courier New"/>
          <w:sz w:val="19"/>
        </w:rPr>
      </w:pPr>
    </w:p>
    <w:p w14:paraId="7FA79284" w14:textId="77777777" w:rsidR="00A5792B" w:rsidRDefault="002F44C1">
      <w:pPr>
        <w:ind w:left="240"/>
        <w:jc w:val="both"/>
        <w:rPr>
          <w:rFonts w:ascii="Courier New"/>
          <w:sz w:val="20"/>
        </w:rPr>
      </w:pPr>
      <w:r>
        <w:rPr>
          <w:rFonts w:ascii="Courier New"/>
          <w:sz w:val="20"/>
        </w:rPr>
        <w:t xml:space="preserve">Select Administration Records, Print Option: </w:t>
      </w:r>
      <w:r>
        <w:rPr>
          <w:rFonts w:ascii="Courier New"/>
          <w:b/>
          <w:sz w:val="20"/>
        </w:rPr>
        <w:t xml:space="preserve">1 </w:t>
      </w:r>
      <w:r>
        <w:rPr>
          <w:rFonts w:ascii="Courier New"/>
          <w:sz w:val="20"/>
        </w:rPr>
        <w:t>Administrative Reports</w:t>
      </w:r>
    </w:p>
    <w:p w14:paraId="5AACCBB6" w14:textId="77777777" w:rsidR="00A5792B" w:rsidRDefault="00A5792B">
      <w:pPr>
        <w:jc w:val="both"/>
        <w:rPr>
          <w:rFonts w:ascii="Courier New"/>
          <w:sz w:val="20"/>
        </w:rPr>
        <w:sectPr w:rsidR="00A5792B">
          <w:headerReference w:type="even" r:id="rId202"/>
          <w:headerReference w:type="default" r:id="rId203"/>
          <w:footerReference w:type="even" r:id="rId204"/>
          <w:footerReference w:type="default" r:id="rId205"/>
          <w:pgSz w:w="12240" w:h="15840"/>
          <w:pgMar w:top="940" w:right="620" w:bottom="1160" w:left="1200" w:header="725" w:footer="975" w:gutter="0"/>
          <w:pgNumType w:start="94"/>
          <w:cols w:space="720"/>
        </w:sectPr>
      </w:pPr>
    </w:p>
    <w:p w14:paraId="320FE567" w14:textId="77777777" w:rsidR="00A5792B" w:rsidRDefault="00A5792B">
      <w:pPr>
        <w:pStyle w:val="BodyText"/>
        <w:rPr>
          <w:rFonts w:ascii="Courier New"/>
          <w:sz w:val="20"/>
        </w:rPr>
      </w:pPr>
    </w:p>
    <w:p w14:paraId="26E0638E" w14:textId="77777777" w:rsidR="00A5792B" w:rsidRDefault="00A5792B">
      <w:pPr>
        <w:pStyle w:val="BodyText"/>
        <w:spacing w:before="9"/>
        <w:rPr>
          <w:rFonts w:ascii="Courier New"/>
          <w:sz w:val="23"/>
        </w:rPr>
      </w:pPr>
    </w:p>
    <w:p w14:paraId="09580ED6" w14:textId="77777777" w:rsidR="00A5792B" w:rsidRDefault="002F44C1">
      <w:pPr>
        <w:pStyle w:val="ListParagraph"/>
        <w:numPr>
          <w:ilvl w:val="0"/>
          <w:numId w:val="279"/>
        </w:numPr>
        <w:tabs>
          <w:tab w:val="left" w:pos="1439"/>
          <w:tab w:val="left" w:pos="1440"/>
        </w:tabs>
        <w:spacing w:before="1"/>
        <w:ind w:hanging="841"/>
        <w:rPr>
          <w:sz w:val="20"/>
        </w:rPr>
      </w:pPr>
      <w:r>
        <w:rPr>
          <w:sz w:val="20"/>
        </w:rPr>
        <w:t>Academic Degree</w:t>
      </w:r>
      <w:r>
        <w:rPr>
          <w:spacing w:val="-3"/>
          <w:sz w:val="20"/>
        </w:rPr>
        <w:t xml:space="preserve"> </w:t>
      </w:r>
      <w:r>
        <w:rPr>
          <w:sz w:val="20"/>
        </w:rPr>
        <w:t>Reports</w:t>
      </w:r>
    </w:p>
    <w:p w14:paraId="123DEFD4" w14:textId="77777777" w:rsidR="00A5792B" w:rsidRDefault="002F44C1">
      <w:pPr>
        <w:pStyle w:val="ListParagraph"/>
        <w:numPr>
          <w:ilvl w:val="0"/>
          <w:numId w:val="279"/>
        </w:numPr>
        <w:tabs>
          <w:tab w:val="left" w:pos="1439"/>
          <w:tab w:val="left" w:pos="1440"/>
        </w:tabs>
        <w:ind w:hanging="841"/>
        <w:rPr>
          <w:sz w:val="20"/>
        </w:rPr>
      </w:pPr>
      <w:r>
        <w:rPr>
          <w:sz w:val="20"/>
        </w:rPr>
        <w:t>Age</w:t>
      </w:r>
      <w:r>
        <w:rPr>
          <w:spacing w:val="-2"/>
          <w:sz w:val="20"/>
        </w:rPr>
        <w:t xml:space="preserve"> </w:t>
      </w:r>
      <w:r>
        <w:rPr>
          <w:sz w:val="20"/>
        </w:rPr>
        <w:t>Reports</w:t>
      </w:r>
    </w:p>
    <w:p w14:paraId="6D264173" w14:textId="77777777" w:rsidR="00A5792B" w:rsidRDefault="002F44C1">
      <w:pPr>
        <w:pStyle w:val="ListParagraph"/>
        <w:numPr>
          <w:ilvl w:val="0"/>
          <w:numId w:val="279"/>
        </w:numPr>
        <w:tabs>
          <w:tab w:val="left" w:pos="1439"/>
          <w:tab w:val="left" w:pos="1440"/>
        </w:tabs>
        <w:spacing w:line="226" w:lineRule="exact"/>
        <w:ind w:hanging="841"/>
        <w:rPr>
          <w:sz w:val="20"/>
        </w:rPr>
      </w:pPr>
      <w:r>
        <w:rPr>
          <w:sz w:val="20"/>
        </w:rPr>
        <w:t>Certification</w:t>
      </w:r>
      <w:r>
        <w:rPr>
          <w:spacing w:val="-2"/>
          <w:sz w:val="20"/>
        </w:rPr>
        <w:t xml:space="preserve"> </w:t>
      </w:r>
      <w:r>
        <w:rPr>
          <w:sz w:val="20"/>
        </w:rPr>
        <w:t>Reports</w:t>
      </w:r>
    </w:p>
    <w:p w14:paraId="6FA9C3C6" w14:textId="77777777" w:rsidR="00A5792B" w:rsidRDefault="002F44C1">
      <w:pPr>
        <w:pStyle w:val="ListParagraph"/>
        <w:numPr>
          <w:ilvl w:val="0"/>
          <w:numId w:val="279"/>
        </w:numPr>
        <w:tabs>
          <w:tab w:val="left" w:pos="1439"/>
          <w:tab w:val="left" w:pos="1440"/>
        </w:tabs>
        <w:spacing w:line="226" w:lineRule="exact"/>
        <w:ind w:hanging="841"/>
        <w:rPr>
          <w:sz w:val="20"/>
        </w:rPr>
      </w:pPr>
      <w:r>
        <w:rPr>
          <w:sz w:val="20"/>
        </w:rPr>
        <w:t>Gender</w:t>
      </w:r>
      <w:r>
        <w:rPr>
          <w:spacing w:val="-2"/>
          <w:sz w:val="20"/>
        </w:rPr>
        <w:t xml:space="preserve"> </w:t>
      </w:r>
      <w:r>
        <w:rPr>
          <w:sz w:val="20"/>
        </w:rPr>
        <w:t>Reports</w:t>
      </w:r>
    </w:p>
    <w:p w14:paraId="5EC86B74" w14:textId="77777777" w:rsidR="00A5792B" w:rsidRDefault="002F44C1">
      <w:pPr>
        <w:pStyle w:val="ListParagraph"/>
        <w:numPr>
          <w:ilvl w:val="0"/>
          <w:numId w:val="279"/>
        </w:numPr>
        <w:tabs>
          <w:tab w:val="left" w:pos="1439"/>
          <w:tab w:val="left" w:pos="1440"/>
        </w:tabs>
        <w:ind w:hanging="841"/>
        <w:rPr>
          <w:sz w:val="20"/>
        </w:rPr>
      </w:pPr>
      <w:r>
        <w:rPr>
          <w:sz w:val="20"/>
        </w:rPr>
        <w:t>Grade</w:t>
      </w:r>
      <w:r>
        <w:rPr>
          <w:spacing w:val="-2"/>
          <w:sz w:val="20"/>
        </w:rPr>
        <w:t xml:space="preserve"> </w:t>
      </w:r>
      <w:r>
        <w:rPr>
          <w:sz w:val="20"/>
        </w:rPr>
        <w:t>Reports</w:t>
      </w:r>
    </w:p>
    <w:p w14:paraId="49CF29F7" w14:textId="77777777" w:rsidR="00A5792B" w:rsidRDefault="002F44C1">
      <w:pPr>
        <w:pStyle w:val="ListParagraph"/>
        <w:numPr>
          <w:ilvl w:val="0"/>
          <w:numId w:val="279"/>
        </w:numPr>
        <w:tabs>
          <w:tab w:val="left" w:pos="1439"/>
          <w:tab w:val="left" w:pos="1440"/>
        </w:tabs>
        <w:ind w:hanging="841"/>
        <w:rPr>
          <w:sz w:val="20"/>
        </w:rPr>
      </w:pPr>
      <w:r>
        <w:rPr>
          <w:sz w:val="20"/>
        </w:rPr>
        <w:t>License</w:t>
      </w:r>
      <w:r>
        <w:rPr>
          <w:spacing w:val="-2"/>
          <w:sz w:val="20"/>
        </w:rPr>
        <w:t xml:space="preserve"> </w:t>
      </w:r>
      <w:r>
        <w:rPr>
          <w:sz w:val="20"/>
        </w:rPr>
        <w:t>Reports</w:t>
      </w:r>
    </w:p>
    <w:p w14:paraId="2B89C6FE" w14:textId="77777777" w:rsidR="00A5792B" w:rsidRDefault="002F44C1">
      <w:pPr>
        <w:pStyle w:val="ListParagraph"/>
        <w:numPr>
          <w:ilvl w:val="0"/>
          <w:numId w:val="279"/>
        </w:numPr>
        <w:tabs>
          <w:tab w:val="left" w:pos="1439"/>
          <w:tab w:val="left" w:pos="1440"/>
        </w:tabs>
        <w:spacing w:before="1"/>
        <w:ind w:hanging="841"/>
        <w:rPr>
          <w:sz w:val="20"/>
        </w:rPr>
      </w:pPr>
      <w:r>
        <w:rPr>
          <w:sz w:val="20"/>
        </w:rPr>
        <w:t>Military</w:t>
      </w:r>
      <w:r>
        <w:rPr>
          <w:spacing w:val="-2"/>
          <w:sz w:val="20"/>
        </w:rPr>
        <w:t xml:space="preserve"> </w:t>
      </w:r>
      <w:r>
        <w:rPr>
          <w:sz w:val="20"/>
        </w:rPr>
        <w:t>Reports</w:t>
      </w:r>
    </w:p>
    <w:p w14:paraId="5FA3C514" w14:textId="77777777" w:rsidR="00A5792B" w:rsidRDefault="002F44C1">
      <w:pPr>
        <w:pStyle w:val="ListParagraph"/>
        <w:numPr>
          <w:ilvl w:val="0"/>
          <w:numId w:val="279"/>
        </w:numPr>
        <w:tabs>
          <w:tab w:val="left" w:pos="1439"/>
          <w:tab w:val="left" w:pos="1440"/>
        </w:tabs>
        <w:spacing w:line="226" w:lineRule="exact"/>
        <w:ind w:hanging="841"/>
        <w:rPr>
          <w:sz w:val="20"/>
        </w:rPr>
      </w:pPr>
      <w:r>
        <w:rPr>
          <w:sz w:val="20"/>
        </w:rPr>
        <w:t>NPSB</w:t>
      </w:r>
      <w:r>
        <w:rPr>
          <w:spacing w:val="-2"/>
          <w:sz w:val="20"/>
        </w:rPr>
        <w:t xml:space="preserve"> </w:t>
      </w:r>
      <w:r>
        <w:rPr>
          <w:sz w:val="20"/>
        </w:rPr>
        <w:t>Reports</w:t>
      </w:r>
    </w:p>
    <w:p w14:paraId="28CC830F" w14:textId="77777777" w:rsidR="00A5792B" w:rsidRDefault="002F44C1">
      <w:pPr>
        <w:pStyle w:val="ListParagraph"/>
        <w:numPr>
          <w:ilvl w:val="0"/>
          <w:numId w:val="279"/>
        </w:numPr>
        <w:tabs>
          <w:tab w:val="left" w:pos="1439"/>
          <w:tab w:val="left" w:pos="1440"/>
        </w:tabs>
        <w:spacing w:line="226" w:lineRule="exact"/>
        <w:ind w:hanging="841"/>
        <w:rPr>
          <w:sz w:val="20"/>
        </w:rPr>
      </w:pPr>
      <w:r>
        <w:rPr>
          <w:sz w:val="20"/>
        </w:rPr>
        <w:t>Nursing Degree</w:t>
      </w:r>
      <w:r>
        <w:rPr>
          <w:spacing w:val="-3"/>
          <w:sz w:val="20"/>
        </w:rPr>
        <w:t xml:space="preserve"> </w:t>
      </w:r>
      <w:r>
        <w:rPr>
          <w:sz w:val="20"/>
        </w:rPr>
        <w:t>Reports</w:t>
      </w:r>
    </w:p>
    <w:p w14:paraId="48CC946A" w14:textId="77777777" w:rsidR="00A5792B" w:rsidRDefault="002F44C1">
      <w:pPr>
        <w:pStyle w:val="ListParagraph"/>
        <w:numPr>
          <w:ilvl w:val="0"/>
          <w:numId w:val="279"/>
        </w:numPr>
        <w:tabs>
          <w:tab w:val="left" w:pos="1439"/>
          <w:tab w:val="left" w:pos="1440"/>
        </w:tabs>
        <w:ind w:hanging="841"/>
        <w:rPr>
          <w:sz w:val="20"/>
        </w:rPr>
      </w:pPr>
      <w:r>
        <w:rPr>
          <w:sz w:val="20"/>
        </w:rPr>
        <w:t>Proficiency</w:t>
      </w:r>
      <w:r>
        <w:rPr>
          <w:spacing w:val="-2"/>
          <w:sz w:val="20"/>
        </w:rPr>
        <w:t xml:space="preserve"> </w:t>
      </w:r>
      <w:r>
        <w:rPr>
          <w:sz w:val="20"/>
        </w:rPr>
        <w:t>Reports</w:t>
      </w:r>
    </w:p>
    <w:p w14:paraId="6B6688A9" w14:textId="77777777" w:rsidR="00A5792B" w:rsidRDefault="002F44C1">
      <w:pPr>
        <w:pStyle w:val="ListParagraph"/>
        <w:numPr>
          <w:ilvl w:val="0"/>
          <w:numId w:val="279"/>
        </w:numPr>
        <w:tabs>
          <w:tab w:val="left" w:pos="1439"/>
          <w:tab w:val="left" w:pos="1440"/>
        </w:tabs>
        <w:ind w:hanging="841"/>
        <w:rPr>
          <w:sz w:val="20"/>
        </w:rPr>
      </w:pPr>
      <w:r>
        <w:rPr>
          <w:sz w:val="20"/>
        </w:rPr>
        <w:t>Comb. Acad./Nurs. Degree</w:t>
      </w:r>
      <w:r>
        <w:rPr>
          <w:spacing w:val="-5"/>
          <w:sz w:val="20"/>
        </w:rPr>
        <w:t xml:space="preserve"> </w:t>
      </w:r>
      <w:r>
        <w:rPr>
          <w:sz w:val="20"/>
        </w:rPr>
        <w:t>Reports</w:t>
      </w:r>
    </w:p>
    <w:p w14:paraId="5795B9A6" w14:textId="77777777" w:rsidR="00A5792B" w:rsidRDefault="00A5792B">
      <w:pPr>
        <w:pStyle w:val="BodyText"/>
        <w:rPr>
          <w:rFonts w:ascii="Courier New"/>
          <w:sz w:val="22"/>
        </w:rPr>
      </w:pPr>
    </w:p>
    <w:p w14:paraId="25FFF1B1" w14:textId="77777777" w:rsidR="00A5792B" w:rsidRDefault="00A5792B">
      <w:pPr>
        <w:pStyle w:val="BodyText"/>
        <w:spacing w:before="4"/>
        <w:rPr>
          <w:rFonts w:ascii="Courier New"/>
          <w:sz w:val="26"/>
        </w:rPr>
      </w:pPr>
    </w:p>
    <w:p w14:paraId="66E7EBB7" w14:textId="77777777" w:rsidR="00A5792B" w:rsidRDefault="002F44C1">
      <w:pPr>
        <w:pStyle w:val="Heading2"/>
      </w:pPr>
      <w:r>
        <w:t>Screen Prints:</w:t>
      </w:r>
    </w:p>
    <w:p w14:paraId="6A4AB234" w14:textId="77777777" w:rsidR="00A5792B" w:rsidRDefault="002F44C1">
      <w:pPr>
        <w:spacing w:before="227" w:line="484" w:lineRule="auto"/>
        <w:ind w:left="240" w:right="2718"/>
        <w:rPr>
          <w:rFonts w:ascii="Courier New"/>
          <w:sz w:val="20"/>
        </w:rPr>
      </w:pPr>
      <w:r>
        <w:rPr>
          <w:rFonts w:ascii="Courier New"/>
          <w:sz w:val="20"/>
        </w:rPr>
        <w:t xml:space="preserve">Select Administrative Reports Option: </w:t>
      </w:r>
      <w:r>
        <w:rPr>
          <w:rFonts w:ascii="Courier New"/>
          <w:b/>
          <w:sz w:val="20"/>
        </w:rPr>
        <w:t xml:space="preserve">9 </w:t>
      </w:r>
      <w:r>
        <w:rPr>
          <w:rFonts w:ascii="Courier New"/>
          <w:sz w:val="20"/>
        </w:rPr>
        <w:t>Nursing Degree Reports Sort by:</w:t>
      </w:r>
    </w:p>
    <w:p w14:paraId="4EA37637" w14:textId="77777777" w:rsidR="00A5792B" w:rsidRDefault="002F44C1">
      <w:pPr>
        <w:pStyle w:val="ListParagraph"/>
        <w:numPr>
          <w:ilvl w:val="1"/>
          <w:numId w:val="279"/>
        </w:numPr>
        <w:tabs>
          <w:tab w:val="left" w:pos="1320"/>
        </w:tabs>
        <w:spacing w:line="222" w:lineRule="exact"/>
        <w:ind w:hanging="361"/>
        <w:rPr>
          <w:sz w:val="20"/>
        </w:rPr>
      </w:pPr>
      <w:r>
        <w:rPr>
          <w:sz w:val="20"/>
        </w:rPr>
        <w:t>Location and Service</w:t>
      </w:r>
      <w:r>
        <w:rPr>
          <w:spacing w:val="-21"/>
          <w:sz w:val="20"/>
        </w:rPr>
        <w:t xml:space="preserve"> </w:t>
      </w:r>
      <w:r>
        <w:rPr>
          <w:sz w:val="20"/>
        </w:rPr>
        <w:t>Category</w:t>
      </w:r>
    </w:p>
    <w:p w14:paraId="6FFB0973" w14:textId="77777777" w:rsidR="00A5792B" w:rsidRDefault="002F44C1">
      <w:pPr>
        <w:pStyle w:val="ListParagraph"/>
        <w:numPr>
          <w:ilvl w:val="1"/>
          <w:numId w:val="279"/>
        </w:numPr>
        <w:tabs>
          <w:tab w:val="left" w:pos="1320"/>
        </w:tabs>
        <w:spacing w:line="226" w:lineRule="exact"/>
        <w:ind w:hanging="361"/>
        <w:rPr>
          <w:sz w:val="20"/>
        </w:rPr>
      </w:pPr>
      <w:r>
        <w:rPr>
          <w:sz w:val="20"/>
        </w:rPr>
        <w:t>Location and Service</w:t>
      </w:r>
      <w:r>
        <w:rPr>
          <w:spacing w:val="-21"/>
          <w:sz w:val="20"/>
        </w:rPr>
        <w:t xml:space="preserve"> </w:t>
      </w:r>
      <w:r>
        <w:rPr>
          <w:sz w:val="20"/>
        </w:rPr>
        <w:t>Position</w:t>
      </w:r>
    </w:p>
    <w:p w14:paraId="0CA66915" w14:textId="77777777" w:rsidR="00A5792B" w:rsidRDefault="002F44C1">
      <w:pPr>
        <w:pStyle w:val="ListParagraph"/>
        <w:numPr>
          <w:ilvl w:val="1"/>
          <w:numId w:val="279"/>
        </w:numPr>
        <w:tabs>
          <w:tab w:val="left" w:pos="1320"/>
        </w:tabs>
        <w:spacing w:line="226" w:lineRule="exact"/>
        <w:ind w:hanging="361"/>
        <w:rPr>
          <w:sz w:val="20"/>
        </w:rPr>
      </w:pPr>
      <w:r>
        <w:rPr>
          <w:sz w:val="20"/>
        </w:rPr>
        <w:t>Service and Service</w:t>
      </w:r>
      <w:r>
        <w:rPr>
          <w:spacing w:val="-20"/>
          <w:sz w:val="20"/>
        </w:rPr>
        <w:t xml:space="preserve"> </w:t>
      </w:r>
      <w:r>
        <w:rPr>
          <w:sz w:val="20"/>
        </w:rPr>
        <w:t>Category</w:t>
      </w:r>
    </w:p>
    <w:p w14:paraId="6719F81C" w14:textId="77777777" w:rsidR="00A5792B" w:rsidRDefault="002F44C1">
      <w:pPr>
        <w:pStyle w:val="ListParagraph"/>
        <w:numPr>
          <w:ilvl w:val="1"/>
          <w:numId w:val="279"/>
        </w:numPr>
        <w:tabs>
          <w:tab w:val="left" w:pos="1320"/>
        </w:tabs>
        <w:ind w:hanging="361"/>
        <w:rPr>
          <w:sz w:val="20"/>
        </w:rPr>
      </w:pPr>
      <w:r>
        <w:rPr>
          <w:sz w:val="20"/>
        </w:rPr>
        <w:t>Service and Service</w:t>
      </w:r>
      <w:r>
        <w:rPr>
          <w:spacing w:val="-20"/>
          <w:sz w:val="20"/>
        </w:rPr>
        <w:t xml:space="preserve"> </w:t>
      </w:r>
      <w:r>
        <w:rPr>
          <w:sz w:val="20"/>
        </w:rPr>
        <w:t>Position</w:t>
      </w:r>
    </w:p>
    <w:p w14:paraId="6A502DD3" w14:textId="77777777" w:rsidR="00A5792B" w:rsidRDefault="00A5792B">
      <w:pPr>
        <w:pStyle w:val="BodyText"/>
        <w:spacing w:before="7"/>
        <w:rPr>
          <w:rFonts w:ascii="Courier New"/>
          <w:sz w:val="19"/>
        </w:rPr>
      </w:pPr>
    </w:p>
    <w:p w14:paraId="20FAE7D2" w14:textId="77777777" w:rsidR="00A5792B" w:rsidRDefault="002F44C1">
      <w:pPr>
        <w:tabs>
          <w:tab w:val="left" w:pos="5759"/>
          <w:tab w:val="left" w:pos="6119"/>
        </w:tabs>
        <w:ind w:left="240"/>
        <w:rPr>
          <w:sz w:val="24"/>
        </w:rPr>
      </w:pPr>
      <w:r>
        <w:rPr>
          <w:rFonts w:ascii="Courier New"/>
          <w:sz w:val="20"/>
        </w:rPr>
        <w:t>Choose a sort parameter set between 1</w:t>
      </w:r>
      <w:r>
        <w:rPr>
          <w:rFonts w:ascii="Courier New"/>
          <w:spacing w:val="-22"/>
          <w:sz w:val="20"/>
        </w:rPr>
        <w:t xml:space="preserve"> </w:t>
      </w:r>
      <w:r>
        <w:rPr>
          <w:rFonts w:ascii="Courier New"/>
          <w:sz w:val="20"/>
        </w:rPr>
        <w:t>and</w:t>
      </w:r>
      <w:r>
        <w:rPr>
          <w:rFonts w:ascii="Courier New"/>
          <w:spacing w:val="-3"/>
          <w:sz w:val="20"/>
        </w:rPr>
        <w:t xml:space="preserve"> </w:t>
      </w:r>
      <w:r>
        <w:rPr>
          <w:rFonts w:ascii="Courier New"/>
          <w:sz w:val="20"/>
        </w:rPr>
        <w:t>4:</w:t>
      </w:r>
      <w:r>
        <w:rPr>
          <w:rFonts w:ascii="Courier New"/>
          <w:sz w:val="20"/>
        </w:rPr>
        <w:tab/>
      </w:r>
      <w:r>
        <w:rPr>
          <w:rFonts w:ascii="Courier New"/>
          <w:b/>
          <w:sz w:val="20"/>
        </w:rPr>
        <w:t>1</w:t>
      </w:r>
      <w:r>
        <w:rPr>
          <w:rFonts w:ascii="Courier New"/>
          <w:b/>
          <w:sz w:val="20"/>
        </w:rPr>
        <w:tab/>
      </w:r>
      <w:r>
        <w:rPr>
          <w:sz w:val="24"/>
        </w:rPr>
        <w:t>Location and Service</w:t>
      </w:r>
      <w:r>
        <w:rPr>
          <w:spacing w:val="-3"/>
          <w:sz w:val="24"/>
        </w:rPr>
        <w:t xml:space="preserve"> </w:t>
      </w:r>
      <w:r>
        <w:rPr>
          <w:sz w:val="24"/>
        </w:rPr>
        <w:t>Category</w:t>
      </w:r>
    </w:p>
    <w:p w14:paraId="549C39E8" w14:textId="77777777" w:rsidR="00A5792B" w:rsidRDefault="00A5792B">
      <w:pPr>
        <w:pStyle w:val="BodyText"/>
        <w:rPr>
          <w:sz w:val="26"/>
        </w:rPr>
      </w:pPr>
    </w:p>
    <w:p w14:paraId="0866523A" w14:textId="77777777" w:rsidR="00A5792B" w:rsidRDefault="002F44C1">
      <w:pPr>
        <w:spacing w:before="154"/>
        <w:ind w:left="240"/>
        <w:rPr>
          <w:rFonts w:ascii="Courier New"/>
          <w:b/>
          <w:sz w:val="20"/>
        </w:rPr>
      </w:pPr>
      <w:r>
        <w:rPr>
          <w:rFonts w:ascii="Courier New"/>
          <w:sz w:val="20"/>
        </w:rPr>
        <w:t xml:space="preserve">Select FACILITY (Press return for all facilities): </w:t>
      </w:r>
      <w:r>
        <w:rPr>
          <w:rFonts w:ascii="Courier New"/>
          <w:b/>
          <w:sz w:val="20"/>
        </w:rPr>
        <w:t>&lt;RET&gt;</w:t>
      </w:r>
    </w:p>
    <w:p w14:paraId="586D1F7C" w14:textId="77777777" w:rsidR="00A5792B" w:rsidRDefault="00A5792B">
      <w:pPr>
        <w:pStyle w:val="BodyText"/>
        <w:spacing w:before="9"/>
        <w:rPr>
          <w:rFonts w:ascii="Courier New"/>
          <w:b/>
          <w:sz w:val="19"/>
        </w:rPr>
      </w:pPr>
    </w:p>
    <w:p w14:paraId="6D5DBC86" w14:textId="77777777" w:rsidR="00A5792B" w:rsidRDefault="002F44C1">
      <w:pPr>
        <w:pStyle w:val="BodyText"/>
        <w:spacing w:before="1"/>
        <w:ind w:left="240"/>
      </w:pPr>
      <w:r>
        <w:t>Select appropriate facility or press return for all facilities.</w:t>
      </w:r>
    </w:p>
    <w:p w14:paraId="401650C6" w14:textId="77777777" w:rsidR="00A5792B" w:rsidRDefault="002F44C1">
      <w:pPr>
        <w:spacing w:before="229"/>
        <w:ind w:left="240"/>
        <w:rPr>
          <w:rFonts w:ascii="Courier New"/>
          <w:b/>
          <w:sz w:val="20"/>
        </w:rPr>
      </w:pPr>
      <w:r>
        <w:rPr>
          <w:rFonts w:ascii="Courier New"/>
          <w:sz w:val="20"/>
        </w:rPr>
        <w:t xml:space="preserve">Select PRODUCT LINE (Press return for all product lines): </w:t>
      </w:r>
      <w:r>
        <w:rPr>
          <w:rFonts w:ascii="Courier New"/>
          <w:b/>
          <w:sz w:val="20"/>
        </w:rPr>
        <w:t>&lt;RET&gt;</w:t>
      </w:r>
    </w:p>
    <w:p w14:paraId="33258B94" w14:textId="77777777" w:rsidR="00A5792B" w:rsidRDefault="00A5792B">
      <w:pPr>
        <w:pStyle w:val="BodyText"/>
        <w:spacing w:before="8"/>
        <w:rPr>
          <w:rFonts w:ascii="Courier New"/>
          <w:b/>
          <w:sz w:val="19"/>
        </w:rPr>
      </w:pPr>
    </w:p>
    <w:p w14:paraId="426889D4" w14:textId="77777777" w:rsidR="00A5792B" w:rsidRDefault="002F44C1">
      <w:pPr>
        <w:pStyle w:val="BodyText"/>
        <w:ind w:left="240"/>
      </w:pPr>
      <w:r>
        <w:t>Select appropriate product line(s) or press return for all product</w:t>
      </w:r>
      <w:r>
        <w:rPr>
          <w:spacing w:val="-10"/>
        </w:rPr>
        <w:t xml:space="preserve"> </w:t>
      </w:r>
      <w:r>
        <w:t>lines.</w:t>
      </w:r>
    </w:p>
    <w:p w14:paraId="3F7C546B" w14:textId="77777777" w:rsidR="00A5792B" w:rsidRDefault="002F44C1">
      <w:pPr>
        <w:spacing w:before="229"/>
        <w:ind w:left="240"/>
        <w:rPr>
          <w:rFonts w:ascii="Courier New"/>
          <w:b/>
          <w:sz w:val="20"/>
        </w:rPr>
      </w:pPr>
      <w:r>
        <w:rPr>
          <w:rFonts w:ascii="Courier New"/>
          <w:sz w:val="20"/>
        </w:rPr>
        <w:t>Select NURSING UNIT (Enter return for all units) :</w:t>
      </w:r>
      <w:r>
        <w:rPr>
          <w:rFonts w:ascii="Courier New"/>
          <w:spacing w:val="-36"/>
          <w:sz w:val="20"/>
        </w:rPr>
        <w:t xml:space="preserve"> </w:t>
      </w:r>
      <w:r>
        <w:rPr>
          <w:rFonts w:ascii="Courier New"/>
          <w:b/>
          <w:sz w:val="20"/>
        </w:rPr>
        <w:t>&lt;RET&gt;</w:t>
      </w:r>
    </w:p>
    <w:p w14:paraId="1FBF74E0" w14:textId="77777777" w:rsidR="00A5792B" w:rsidRDefault="00A5792B">
      <w:pPr>
        <w:pStyle w:val="BodyText"/>
        <w:spacing w:before="9"/>
        <w:rPr>
          <w:rFonts w:ascii="Courier New"/>
          <w:b/>
          <w:sz w:val="19"/>
        </w:rPr>
      </w:pPr>
    </w:p>
    <w:p w14:paraId="0EF36D5A" w14:textId="77777777" w:rsidR="00A5792B" w:rsidRDefault="002F44C1">
      <w:pPr>
        <w:pStyle w:val="BodyText"/>
        <w:spacing w:before="1"/>
        <w:ind w:left="240" w:right="890"/>
      </w:pPr>
      <w:r>
        <w:t>Select the name of active nursing units as defined by the Ward Status field of the NURS Location File, Edit option. You may also enter &lt;RET&gt; for all nursing units in the facility.</w:t>
      </w:r>
    </w:p>
    <w:p w14:paraId="2BB6BD1C" w14:textId="77777777" w:rsidR="00A5792B" w:rsidRDefault="002F44C1">
      <w:pPr>
        <w:spacing w:before="228"/>
        <w:ind w:left="240"/>
        <w:rPr>
          <w:rFonts w:ascii="Courier New"/>
          <w:b/>
          <w:sz w:val="20"/>
        </w:rPr>
      </w:pPr>
      <w:r>
        <w:rPr>
          <w:rFonts w:ascii="Courier New"/>
          <w:sz w:val="20"/>
        </w:rPr>
        <w:t xml:space="preserve">Select NURSING DEGREE (Press return for all nursing degrees): </w:t>
      </w:r>
      <w:r>
        <w:rPr>
          <w:rFonts w:ascii="Courier New"/>
          <w:b/>
          <w:sz w:val="20"/>
        </w:rPr>
        <w:t>&lt;RET&gt;</w:t>
      </w:r>
    </w:p>
    <w:p w14:paraId="1C81A37B" w14:textId="77777777" w:rsidR="00A5792B" w:rsidRDefault="00A5792B">
      <w:pPr>
        <w:pStyle w:val="BodyText"/>
        <w:spacing w:before="9"/>
        <w:rPr>
          <w:rFonts w:ascii="Courier New"/>
          <w:b/>
          <w:sz w:val="19"/>
        </w:rPr>
      </w:pPr>
    </w:p>
    <w:p w14:paraId="34696406" w14:textId="77777777" w:rsidR="00A5792B" w:rsidRDefault="002F44C1">
      <w:pPr>
        <w:pStyle w:val="BodyText"/>
        <w:ind w:left="240"/>
      </w:pPr>
      <w:r>
        <w:t>Enter appropriate nursing degree, or press return for all nursing degrees.</w:t>
      </w:r>
    </w:p>
    <w:p w14:paraId="4A2F18D0" w14:textId="77777777" w:rsidR="00A5792B" w:rsidRDefault="00A5792B">
      <w:pPr>
        <w:pStyle w:val="BodyText"/>
        <w:spacing w:before="4"/>
        <w:rPr>
          <w:sz w:val="20"/>
        </w:rPr>
      </w:pPr>
    </w:p>
    <w:p w14:paraId="0BD7CD37" w14:textId="77777777" w:rsidR="00A5792B" w:rsidRDefault="002F44C1">
      <w:pPr>
        <w:ind w:left="240"/>
        <w:rPr>
          <w:sz w:val="24"/>
        </w:rPr>
      </w:pPr>
      <w:r>
        <w:rPr>
          <w:rFonts w:ascii="Courier New"/>
          <w:sz w:val="20"/>
        </w:rPr>
        <w:t>DEVICE: HOME//</w:t>
      </w:r>
      <w:r>
        <w:rPr>
          <w:sz w:val="24"/>
        </w:rPr>
        <w:t>Enter appropriate response</w:t>
      </w:r>
    </w:p>
    <w:p w14:paraId="70E86ECD" w14:textId="77777777" w:rsidR="00A5792B" w:rsidRDefault="00A5792B">
      <w:pPr>
        <w:rPr>
          <w:sz w:val="24"/>
        </w:rPr>
        <w:sectPr w:rsidR="00A5792B">
          <w:pgSz w:w="12240" w:h="15840"/>
          <w:pgMar w:top="940" w:right="620" w:bottom="1160" w:left="1200" w:header="725" w:footer="975" w:gutter="0"/>
          <w:cols w:space="720"/>
        </w:sectPr>
      </w:pPr>
    </w:p>
    <w:p w14:paraId="1FEF94AD" w14:textId="77777777" w:rsidR="00A5792B" w:rsidRDefault="00A5792B">
      <w:pPr>
        <w:pStyle w:val="BodyText"/>
        <w:rPr>
          <w:sz w:val="20"/>
        </w:rPr>
      </w:pPr>
    </w:p>
    <w:p w14:paraId="45278165" w14:textId="77777777" w:rsidR="00A5792B" w:rsidRDefault="00A5792B">
      <w:pPr>
        <w:pStyle w:val="BodyText"/>
        <w:spacing w:before="2"/>
        <w:rPr>
          <w:sz w:val="23"/>
        </w:rPr>
      </w:pPr>
    </w:p>
    <w:p w14:paraId="179BE3A6" w14:textId="77777777" w:rsidR="00A5792B" w:rsidRDefault="002F44C1">
      <w:pPr>
        <w:ind w:left="3047"/>
        <w:rPr>
          <w:rFonts w:ascii="Courier New"/>
          <w:sz w:val="18"/>
        </w:rPr>
      </w:pPr>
      <w:r>
        <w:rPr>
          <w:rFonts w:ascii="Courier New"/>
          <w:sz w:val="18"/>
        </w:rPr>
        <w:t>BALTIMORE, MD</w:t>
      </w:r>
    </w:p>
    <w:p w14:paraId="5279169E" w14:textId="77777777" w:rsidR="00A5792B" w:rsidRDefault="002F44C1">
      <w:pPr>
        <w:tabs>
          <w:tab w:val="left" w:pos="6286"/>
          <w:tab w:val="left" w:pos="8014"/>
        </w:tabs>
        <w:ind w:left="240"/>
        <w:rPr>
          <w:rFonts w:ascii="Courier New"/>
          <w:sz w:val="18"/>
        </w:rPr>
      </w:pPr>
      <w:r>
        <w:rPr>
          <w:rFonts w:ascii="Courier New"/>
          <w:sz w:val="18"/>
        </w:rPr>
        <w:t>NURSING EDUC. PROFILE BY</w:t>
      </w:r>
      <w:r>
        <w:rPr>
          <w:rFonts w:ascii="Courier New"/>
          <w:spacing w:val="-29"/>
          <w:sz w:val="18"/>
        </w:rPr>
        <w:t xml:space="preserve"> </w:t>
      </w:r>
      <w:r>
        <w:rPr>
          <w:rFonts w:ascii="Courier New"/>
          <w:sz w:val="18"/>
        </w:rPr>
        <w:t>LOCATION/SVC.</w:t>
      </w:r>
      <w:r>
        <w:rPr>
          <w:rFonts w:ascii="Courier New"/>
          <w:spacing w:val="-7"/>
          <w:sz w:val="18"/>
        </w:rPr>
        <w:t xml:space="preserve"> </w:t>
      </w:r>
      <w:r>
        <w:rPr>
          <w:rFonts w:ascii="Courier New"/>
          <w:sz w:val="18"/>
        </w:rPr>
        <w:t>CATEGORY</w:t>
      </w:r>
      <w:r>
        <w:rPr>
          <w:rFonts w:ascii="Courier New"/>
          <w:sz w:val="18"/>
        </w:rPr>
        <w:tab/>
        <w:t>FEB</w:t>
      </w:r>
      <w:r>
        <w:rPr>
          <w:rFonts w:ascii="Courier New"/>
          <w:spacing w:val="-4"/>
          <w:sz w:val="18"/>
        </w:rPr>
        <w:t xml:space="preserve"> </w:t>
      </w:r>
      <w:r>
        <w:rPr>
          <w:rFonts w:ascii="Courier New"/>
          <w:sz w:val="18"/>
        </w:rPr>
        <w:t>24,</w:t>
      </w:r>
      <w:r>
        <w:rPr>
          <w:rFonts w:ascii="Courier New"/>
          <w:spacing w:val="-3"/>
          <w:sz w:val="18"/>
        </w:rPr>
        <w:t xml:space="preserve"> </w:t>
      </w:r>
      <w:r>
        <w:rPr>
          <w:rFonts w:ascii="Courier New"/>
          <w:sz w:val="18"/>
        </w:rPr>
        <w:t>1997</w:t>
      </w:r>
      <w:r>
        <w:rPr>
          <w:rFonts w:ascii="Courier New"/>
          <w:sz w:val="18"/>
        </w:rPr>
        <w:tab/>
        <w:t>PAGE:</w:t>
      </w:r>
      <w:r>
        <w:rPr>
          <w:rFonts w:ascii="Courier New"/>
          <w:spacing w:val="-1"/>
          <w:sz w:val="18"/>
        </w:rPr>
        <w:t xml:space="preserve"> </w:t>
      </w:r>
      <w:r>
        <w:rPr>
          <w:rFonts w:ascii="Courier New"/>
          <w:sz w:val="18"/>
        </w:rPr>
        <w:t>1</w:t>
      </w:r>
    </w:p>
    <w:p w14:paraId="0A6597E6" w14:textId="77777777" w:rsidR="00A5792B" w:rsidRDefault="00A5792B">
      <w:pPr>
        <w:pStyle w:val="BodyText"/>
        <w:rPr>
          <w:rFonts w:ascii="Courier New"/>
          <w:sz w:val="18"/>
        </w:rPr>
      </w:pPr>
    </w:p>
    <w:p w14:paraId="768106A0" w14:textId="77777777" w:rsidR="00A5792B" w:rsidRDefault="002F44C1">
      <w:pPr>
        <w:tabs>
          <w:tab w:val="left" w:pos="3263"/>
          <w:tab w:val="left" w:pos="5854"/>
        </w:tabs>
        <w:ind w:left="2075"/>
        <w:rPr>
          <w:rFonts w:ascii="Courier New"/>
          <w:sz w:val="18"/>
        </w:rPr>
      </w:pPr>
      <w:r>
        <w:rPr>
          <w:rFonts w:ascii="Courier New"/>
          <w:sz w:val="18"/>
        </w:rPr>
        <w:t>SERVICE</w:t>
      </w:r>
      <w:r>
        <w:rPr>
          <w:rFonts w:ascii="Courier New"/>
          <w:sz w:val="18"/>
        </w:rPr>
        <w:tab/>
        <w:t>EMPLOYEE</w:t>
      </w:r>
      <w:r>
        <w:rPr>
          <w:rFonts w:ascii="Courier New"/>
          <w:sz w:val="18"/>
        </w:rPr>
        <w:tab/>
        <w:t>HIGHEST</w:t>
      </w:r>
    </w:p>
    <w:p w14:paraId="4EE8318B" w14:textId="77777777" w:rsidR="00A5792B" w:rsidRDefault="00BE26E6">
      <w:pPr>
        <w:tabs>
          <w:tab w:val="left" w:pos="887"/>
          <w:tab w:val="left" w:pos="2075"/>
          <w:tab w:val="left" w:pos="3263"/>
          <w:tab w:val="left" w:pos="5854"/>
        </w:tabs>
        <w:ind w:left="240"/>
        <w:rPr>
          <w:rFonts w:ascii="Courier New"/>
          <w:sz w:val="18"/>
        </w:rPr>
      </w:pPr>
      <w:r>
        <w:pict w14:anchorId="01764B4E">
          <v:shape id="_x0000_s2481" style="position:absolute;left:0;text-align:left;margin-left:1in;margin-top:15.15pt;width:431.95pt;height:.1pt;z-index:-15517696;mso-wrap-distance-left:0;mso-wrap-distance-right:0;mso-position-horizontal-relative:page" coordorigin="1440,303" coordsize="8639,0" path="m1440,303r8639,e" filled="f" strokeweight=".18733mm">
            <v:stroke dashstyle="dash"/>
            <v:path arrowok="t"/>
            <w10:wrap type="topAndBottom" anchorx="page"/>
          </v:shape>
        </w:pict>
      </w:r>
      <w:r w:rsidR="002F44C1">
        <w:rPr>
          <w:rFonts w:ascii="Courier New"/>
          <w:sz w:val="18"/>
        </w:rPr>
        <w:t>NO.</w:t>
      </w:r>
      <w:r w:rsidR="002F44C1">
        <w:rPr>
          <w:rFonts w:ascii="Courier New"/>
          <w:sz w:val="18"/>
        </w:rPr>
        <w:tab/>
        <w:t>LOCATION</w:t>
      </w:r>
      <w:r w:rsidR="002F44C1">
        <w:rPr>
          <w:rFonts w:ascii="Courier New"/>
          <w:sz w:val="18"/>
        </w:rPr>
        <w:tab/>
        <w:t>CATEGORY</w:t>
      </w:r>
      <w:r w:rsidR="002F44C1">
        <w:rPr>
          <w:rFonts w:ascii="Courier New"/>
          <w:sz w:val="18"/>
        </w:rPr>
        <w:tab/>
        <w:t>NAME</w:t>
      </w:r>
      <w:r w:rsidR="002F44C1">
        <w:rPr>
          <w:rFonts w:ascii="Courier New"/>
          <w:sz w:val="18"/>
        </w:rPr>
        <w:tab/>
        <w:t>NURSING</w:t>
      </w:r>
      <w:r w:rsidR="002F44C1">
        <w:rPr>
          <w:rFonts w:ascii="Courier New"/>
          <w:spacing w:val="-2"/>
          <w:sz w:val="18"/>
        </w:rPr>
        <w:t xml:space="preserve"> </w:t>
      </w:r>
      <w:r w:rsidR="002F44C1">
        <w:rPr>
          <w:rFonts w:ascii="Courier New"/>
          <w:sz w:val="18"/>
        </w:rPr>
        <w:t>DEGREE</w:t>
      </w:r>
    </w:p>
    <w:p w14:paraId="3CC1806E" w14:textId="77777777" w:rsidR="00A5792B" w:rsidRDefault="00A5792B">
      <w:pPr>
        <w:pStyle w:val="BodyText"/>
        <w:spacing w:before="2"/>
        <w:rPr>
          <w:rFonts w:ascii="Courier New"/>
          <w:sz w:val="15"/>
        </w:rPr>
      </w:pPr>
    </w:p>
    <w:p w14:paraId="6668DB1E" w14:textId="77777777" w:rsidR="00A5792B" w:rsidRDefault="00BE26E6">
      <w:pPr>
        <w:spacing w:before="101"/>
        <w:ind w:right="1407"/>
        <w:jc w:val="center"/>
        <w:rPr>
          <w:rFonts w:ascii="Courier New"/>
          <w:sz w:val="18"/>
        </w:rPr>
      </w:pPr>
      <w:r>
        <w:pict w14:anchorId="3233A117">
          <v:shape id="_x0000_s2480" style="position:absolute;left:0;text-align:left;margin-left:266.35pt;margin-top:20.2pt;width:43.2pt;height:.1pt;z-index:-15517184;mso-wrap-distance-left:0;mso-wrap-distance-right:0;mso-position-horizontal-relative:page" coordorigin="5327,404" coordsize="864,0" path="m5327,404r864,e" filled="f" strokeweight=".18733mm">
            <v:stroke dashstyle="dash"/>
            <v:path arrowok="t"/>
            <w10:wrap type="topAndBottom" anchorx="page"/>
          </v:shape>
        </w:pict>
      </w:r>
      <w:r w:rsidR="002F44C1">
        <w:rPr>
          <w:rFonts w:ascii="Courier New"/>
          <w:sz w:val="18"/>
        </w:rPr>
        <w:t>NURSING</w:t>
      </w:r>
    </w:p>
    <w:p w14:paraId="5FAB01F6" w14:textId="77777777" w:rsidR="00A5792B" w:rsidRDefault="00A5792B">
      <w:pPr>
        <w:pStyle w:val="BodyText"/>
        <w:spacing w:before="2"/>
        <w:rPr>
          <w:rFonts w:ascii="Courier New"/>
        </w:rPr>
      </w:pPr>
    </w:p>
    <w:tbl>
      <w:tblPr>
        <w:tblW w:w="0" w:type="auto"/>
        <w:tblInd w:w="197" w:type="dxa"/>
        <w:tblLayout w:type="fixed"/>
        <w:tblCellMar>
          <w:left w:w="0" w:type="dxa"/>
          <w:right w:w="0" w:type="dxa"/>
        </w:tblCellMar>
        <w:tblLook w:val="01E0" w:firstRow="1" w:lastRow="1" w:firstColumn="1" w:lastColumn="1" w:noHBand="0" w:noVBand="0"/>
      </w:tblPr>
      <w:tblGrid>
        <w:gridCol w:w="428"/>
        <w:gridCol w:w="1080"/>
        <w:gridCol w:w="324"/>
        <w:gridCol w:w="756"/>
        <w:gridCol w:w="2646"/>
        <w:gridCol w:w="2210"/>
      </w:tblGrid>
      <w:tr w:rsidR="00A5792B" w14:paraId="39FF8E7A" w14:textId="77777777">
        <w:trPr>
          <w:trHeight w:val="203"/>
        </w:trPr>
        <w:tc>
          <w:tcPr>
            <w:tcW w:w="428" w:type="dxa"/>
          </w:tcPr>
          <w:p w14:paraId="3E772212" w14:textId="77777777" w:rsidR="00A5792B" w:rsidRDefault="002F44C1">
            <w:pPr>
              <w:pStyle w:val="TableParagraph"/>
              <w:spacing w:line="184" w:lineRule="exact"/>
              <w:ind w:left="50"/>
              <w:rPr>
                <w:sz w:val="18"/>
              </w:rPr>
            </w:pPr>
            <w:r>
              <w:rPr>
                <w:w w:val="99"/>
                <w:sz w:val="18"/>
              </w:rPr>
              <w:t>1</w:t>
            </w:r>
          </w:p>
        </w:tc>
        <w:tc>
          <w:tcPr>
            <w:tcW w:w="1080" w:type="dxa"/>
          </w:tcPr>
          <w:p w14:paraId="7B62CEFF" w14:textId="77777777" w:rsidR="00A5792B" w:rsidRDefault="002F44C1">
            <w:pPr>
              <w:pStyle w:val="TableParagraph"/>
              <w:spacing w:line="184" w:lineRule="exact"/>
              <w:ind w:left="269"/>
              <w:rPr>
                <w:sz w:val="18"/>
              </w:rPr>
            </w:pPr>
            <w:r>
              <w:rPr>
                <w:sz w:val="18"/>
              </w:rPr>
              <w:t>3S</w:t>
            </w:r>
          </w:p>
        </w:tc>
        <w:tc>
          <w:tcPr>
            <w:tcW w:w="324" w:type="dxa"/>
          </w:tcPr>
          <w:p w14:paraId="18AC1143" w14:textId="77777777" w:rsidR="00A5792B" w:rsidRDefault="00A5792B">
            <w:pPr>
              <w:pStyle w:val="TableParagraph"/>
              <w:rPr>
                <w:rFonts w:ascii="Times New Roman"/>
                <w:sz w:val="14"/>
              </w:rPr>
            </w:pPr>
          </w:p>
        </w:tc>
        <w:tc>
          <w:tcPr>
            <w:tcW w:w="756" w:type="dxa"/>
          </w:tcPr>
          <w:p w14:paraId="1C1EFE4D" w14:textId="77777777" w:rsidR="00A5792B" w:rsidRDefault="002F44C1">
            <w:pPr>
              <w:pStyle w:val="TableParagraph"/>
              <w:spacing w:line="184" w:lineRule="exact"/>
              <w:ind w:left="53"/>
              <w:rPr>
                <w:sz w:val="18"/>
              </w:rPr>
            </w:pPr>
            <w:r>
              <w:rPr>
                <w:sz w:val="18"/>
              </w:rPr>
              <w:t>RN</w:t>
            </w:r>
          </w:p>
        </w:tc>
        <w:tc>
          <w:tcPr>
            <w:tcW w:w="2646" w:type="dxa"/>
          </w:tcPr>
          <w:p w14:paraId="6C0E83F8" w14:textId="77777777" w:rsidR="00A5792B" w:rsidRDefault="002F44C1">
            <w:pPr>
              <w:pStyle w:val="TableParagraph"/>
              <w:spacing w:line="184" w:lineRule="exact"/>
              <w:ind w:left="485"/>
              <w:rPr>
                <w:sz w:val="18"/>
              </w:rPr>
            </w:pPr>
            <w:r>
              <w:rPr>
                <w:sz w:val="18"/>
              </w:rPr>
              <w:t>NURSNURSE4,EIGHT</w:t>
            </w:r>
          </w:p>
        </w:tc>
        <w:tc>
          <w:tcPr>
            <w:tcW w:w="2210" w:type="dxa"/>
          </w:tcPr>
          <w:p w14:paraId="03E9C38C" w14:textId="77777777" w:rsidR="00A5792B" w:rsidRDefault="002F44C1">
            <w:pPr>
              <w:pStyle w:val="TableParagraph"/>
              <w:spacing w:line="184" w:lineRule="exact"/>
              <w:ind w:left="431"/>
              <w:rPr>
                <w:sz w:val="18"/>
              </w:rPr>
            </w:pPr>
            <w:r>
              <w:rPr>
                <w:sz w:val="18"/>
              </w:rPr>
              <w:t>DIP</w:t>
            </w:r>
          </w:p>
        </w:tc>
      </w:tr>
      <w:tr w:rsidR="00A5792B" w14:paraId="2C841015" w14:textId="77777777">
        <w:trPr>
          <w:trHeight w:val="305"/>
        </w:trPr>
        <w:tc>
          <w:tcPr>
            <w:tcW w:w="428" w:type="dxa"/>
          </w:tcPr>
          <w:p w14:paraId="1C09B624" w14:textId="77777777" w:rsidR="00A5792B" w:rsidRDefault="002F44C1">
            <w:pPr>
              <w:pStyle w:val="TableParagraph"/>
              <w:ind w:left="50"/>
              <w:rPr>
                <w:sz w:val="18"/>
              </w:rPr>
            </w:pPr>
            <w:r>
              <w:rPr>
                <w:w w:val="99"/>
                <w:sz w:val="18"/>
              </w:rPr>
              <w:t>2</w:t>
            </w:r>
          </w:p>
        </w:tc>
        <w:tc>
          <w:tcPr>
            <w:tcW w:w="1080" w:type="dxa"/>
          </w:tcPr>
          <w:p w14:paraId="3B9D320F" w14:textId="77777777" w:rsidR="00A5792B" w:rsidRDefault="002F44C1">
            <w:pPr>
              <w:pStyle w:val="TableParagraph"/>
              <w:ind w:left="269"/>
              <w:rPr>
                <w:sz w:val="18"/>
              </w:rPr>
            </w:pPr>
            <w:r>
              <w:rPr>
                <w:sz w:val="18"/>
              </w:rPr>
              <w:t>3S</w:t>
            </w:r>
          </w:p>
        </w:tc>
        <w:tc>
          <w:tcPr>
            <w:tcW w:w="324" w:type="dxa"/>
          </w:tcPr>
          <w:p w14:paraId="18963F05" w14:textId="77777777" w:rsidR="00A5792B" w:rsidRDefault="00A5792B">
            <w:pPr>
              <w:pStyle w:val="TableParagraph"/>
              <w:rPr>
                <w:rFonts w:ascii="Times New Roman"/>
                <w:sz w:val="18"/>
              </w:rPr>
            </w:pPr>
          </w:p>
        </w:tc>
        <w:tc>
          <w:tcPr>
            <w:tcW w:w="756" w:type="dxa"/>
          </w:tcPr>
          <w:p w14:paraId="56FC66ED" w14:textId="77777777" w:rsidR="00A5792B" w:rsidRDefault="002F44C1">
            <w:pPr>
              <w:pStyle w:val="TableParagraph"/>
              <w:ind w:left="53"/>
              <w:rPr>
                <w:sz w:val="18"/>
              </w:rPr>
            </w:pPr>
            <w:r>
              <w:rPr>
                <w:sz w:val="18"/>
              </w:rPr>
              <w:t>RN</w:t>
            </w:r>
          </w:p>
        </w:tc>
        <w:tc>
          <w:tcPr>
            <w:tcW w:w="2646" w:type="dxa"/>
          </w:tcPr>
          <w:p w14:paraId="2C057036" w14:textId="77777777" w:rsidR="00A5792B" w:rsidRDefault="002F44C1">
            <w:pPr>
              <w:pStyle w:val="TableParagraph"/>
              <w:ind w:left="485"/>
              <w:rPr>
                <w:sz w:val="18"/>
              </w:rPr>
            </w:pPr>
            <w:r>
              <w:rPr>
                <w:sz w:val="18"/>
              </w:rPr>
              <w:t>NURSNURSE1,THREE</w:t>
            </w:r>
          </w:p>
        </w:tc>
        <w:tc>
          <w:tcPr>
            <w:tcW w:w="2210" w:type="dxa"/>
          </w:tcPr>
          <w:p w14:paraId="67AE807C" w14:textId="77777777" w:rsidR="00A5792B" w:rsidRDefault="002F44C1">
            <w:pPr>
              <w:pStyle w:val="TableParagraph"/>
              <w:ind w:left="431"/>
              <w:rPr>
                <w:sz w:val="18"/>
              </w:rPr>
            </w:pPr>
            <w:r>
              <w:rPr>
                <w:sz w:val="18"/>
              </w:rPr>
              <w:t>DIP</w:t>
            </w:r>
          </w:p>
        </w:tc>
      </w:tr>
      <w:tr w:rsidR="00A5792B" w14:paraId="681B0FF6" w14:textId="77777777">
        <w:trPr>
          <w:trHeight w:val="407"/>
        </w:trPr>
        <w:tc>
          <w:tcPr>
            <w:tcW w:w="428" w:type="dxa"/>
          </w:tcPr>
          <w:p w14:paraId="6169B2D8" w14:textId="77777777" w:rsidR="00A5792B" w:rsidRDefault="002F44C1">
            <w:pPr>
              <w:pStyle w:val="TableParagraph"/>
              <w:spacing w:before="102"/>
              <w:ind w:left="50"/>
              <w:rPr>
                <w:sz w:val="18"/>
              </w:rPr>
            </w:pPr>
            <w:r>
              <w:rPr>
                <w:w w:val="99"/>
                <w:sz w:val="18"/>
              </w:rPr>
              <w:t>1</w:t>
            </w:r>
          </w:p>
        </w:tc>
        <w:tc>
          <w:tcPr>
            <w:tcW w:w="1080" w:type="dxa"/>
          </w:tcPr>
          <w:p w14:paraId="2EFEF1AB" w14:textId="77777777" w:rsidR="00A5792B" w:rsidRDefault="002F44C1">
            <w:pPr>
              <w:pStyle w:val="TableParagraph"/>
              <w:spacing w:before="102"/>
              <w:ind w:left="269"/>
              <w:rPr>
                <w:sz w:val="18"/>
              </w:rPr>
            </w:pPr>
            <w:r>
              <w:rPr>
                <w:sz w:val="18"/>
              </w:rPr>
              <w:t>3S</w:t>
            </w:r>
          </w:p>
        </w:tc>
        <w:tc>
          <w:tcPr>
            <w:tcW w:w="324" w:type="dxa"/>
          </w:tcPr>
          <w:p w14:paraId="058A07DD" w14:textId="77777777" w:rsidR="00A5792B" w:rsidRDefault="00A5792B">
            <w:pPr>
              <w:pStyle w:val="TableParagraph"/>
              <w:rPr>
                <w:rFonts w:ascii="Times New Roman"/>
                <w:sz w:val="18"/>
              </w:rPr>
            </w:pPr>
          </w:p>
        </w:tc>
        <w:tc>
          <w:tcPr>
            <w:tcW w:w="756" w:type="dxa"/>
          </w:tcPr>
          <w:p w14:paraId="1B5C5B7D" w14:textId="77777777" w:rsidR="00A5792B" w:rsidRDefault="002F44C1">
            <w:pPr>
              <w:pStyle w:val="TableParagraph"/>
              <w:spacing w:before="102"/>
              <w:ind w:left="53"/>
              <w:rPr>
                <w:sz w:val="18"/>
              </w:rPr>
            </w:pPr>
            <w:r>
              <w:rPr>
                <w:sz w:val="18"/>
              </w:rPr>
              <w:t>RN</w:t>
            </w:r>
          </w:p>
        </w:tc>
        <w:tc>
          <w:tcPr>
            <w:tcW w:w="2646" w:type="dxa"/>
          </w:tcPr>
          <w:p w14:paraId="412E98B6" w14:textId="77777777" w:rsidR="00A5792B" w:rsidRDefault="002F44C1">
            <w:pPr>
              <w:pStyle w:val="TableParagraph"/>
              <w:spacing w:before="102"/>
              <w:ind w:left="485"/>
              <w:rPr>
                <w:sz w:val="18"/>
              </w:rPr>
            </w:pPr>
            <w:r>
              <w:rPr>
                <w:sz w:val="18"/>
              </w:rPr>
              <w:t>NURSNURSE2,TWO</w:t>
            </w:r>
          </w:p>
        </w:tc>
        <w:tc>
          <w:tcPr>
            <w:tcW w:w="2210" w:type="dxa"/>
          </w:tcPr>
          <w:p w14:paraId="33A550D7" w14:textId="77777777" w:rsidR="00A5792B" w:rsidRDefault="002F44C1">
            <w:pPr>
              <w:pStyle w:val="TableParagraph"/>
              <w:spacing w:before="102"/>
              <w:ind w:left="431"/>
              <w:rPr>
                <w:sz w:val="18"/>
              </w:rPr>
            </w:pPr>
            <w:r>
              <w:rPr>
                <w:sz w:val="18"/>
              </w:rPr>
              <w:t>DNSC</w:t>
            </w:r>
          </w:p>
        </w:tc>
      </w:tr>
      <w:tr w:rsidR="00A5792B" w14:paraId="26925E15" w14:textId="77777777">
        <w:trPr>
          <w:trHeight w:val="407"/>
        </w:trPr>
        <w:tc>
          <w:tcPr>
            <w:tcW w:w="428" w:type="dxa"/>
          </w:tcPr>
          <w:p w14:paraId="7140319F" w14:textId="77777777" w:rsidR="00A5792B" w:rsidRDefault="002F44C1">
            <w:pPr>
              <w:pStyle w:val="TableParagraph"/>
              <w:spacing w:before="102"/>
              <w:ind w:left="50"/>
              <w:rPr>
                <w:sz w:val="18"/>
              </w:rPr>
            </w:pPr>
            <w:r>
              <w:rPr>
                <w:w w:val="99"/>
                <w:sz w:val="18"/>
              </w:rPr>
              <w:t>1</w:t>
            </w:r>
          </w:p>
        </w:tc>
        <w:tc>
          <w:tcPr>
            <w:tcW w:w="1080" w:type="dxa"/>
          </w:tcPr>
          <w:p w14:paraId="46BC981F" w14:textId="77777777" w:rsidR="00A5792B" w:rsidRDefault="002F44C1">
            <w:pPr>
              <w:pStyle w:val="TableParagraph"/>
              <w:spacing w:before="102"/>
              <w:ind w:left="269"/>
              <w:rPr>
                <w:sz w:val="18"/>
              </w:rPr>
            </w:pPr>
            <w:r>
              <w:rPr>
                <w:sz w:val="18"/>
              </w:rPr>
              <w:t>3S</w:t>
            </w:r>
          </w:p>
        </w:tc>
        <w:tc>
          <w:tcPr>
            <w:tcW w:w="324" w:type="dxa"/>
          </w:tcPr>
          <w:p w14:paraId="4C24C4BD" w14:textId="77777777" w:rsidR="00A5792B" w:rsidRDefault="00A5792B">
            <w:pPr>
              <w:pStyle w:val="TableParagraph"/>
              <w:rPr>
                <w:rFonts w:ascii="Times New Roman"/>
                <w:sz w:val="18"/>
              </w:rPr>
            </w:pPr>
          </w:p>
        </w:tc>
        <w:tc>
          <w:tcPr>
            <w:tcW w:w="756" w:type="dxa"/>
          </w:tcPr>
          <w:p w14:paraId="399C5A95" w14:textId="77777777" w:rsidR="00A5792B" w:rsidRDefault="002F44C1">
            <w:pPr>
              <w:pStyle w:val="TableParagraph"/>
              <w:spacing w:before="102"/>
              <w:ind w:left="53"/>
              <w:rPr>
                <w:sz w:val="18"/>
              </w:rPr>
            </w:pPr>
            <w:r>
              <w:rPr>
                <w:sz w:val="18"/>
              </w:rPr>
              <w:t>RN</w:t>
            </w:r>
          </w:p>
        </w:tc>
        <w:tc>
          <w:tcPr>
            <w:tcW w:w="2646" w:type="dxa"/>
          </w:tcPr>
          <w:p w14:paraId="3E4BCA64" w14:textId="77777777" w:rsidR="00A5792B" w:rsidRDefault="002F44C1">
            <w:pPr>
              <w:pStyle w:val="TableParagraph"/>
              <w:spacing w:before="102"/>
              <w:ind w:left="485"/>
              <w:rPr>
                <w:sz w:val="18"/>
              </w:rPr>
            </w:pPr>
            <w:r>
              <w:rPr>
                <w:sz w:val="18"/>
              </w:rPr>
              <w:t>NURSNURSE2,THREE</w:t>
            </w:r>
          </w:p>
        </w:tc>
        <w:tc>
          <w:tcPr>
            <w:tcW w:w="2210" w:type="dxa"/>
          </w:tcPr>
          <w:p w14:paraId="7CA02402" w14:textId="77777777" w:rsidR="00A5792B" w:rsidRDefault="002F44C1">
            <w:pPr>
              <w:pStyle w:val="TableParagraph"/>
              <w:spacing w:before="102"/>
              <w:ind w:left="431"/>
              <w:rPr>
                <w:sz w:val="18"/>
              </w:rPr>
            </w:pPr>
            <w:r>
              <w:rPr>
                <w:sz w:val="18"/>
              </w:rPr>
              <w:t>MSN</w:t>
            </w:r>
          </w:p>
        </w:tc>
      </w:tr>
      <w:tr w:rsidR="00A5792B" w14:paraId="782C5BA8" w14:textId="77777777">
        <w:trPr>
          <w:trHeight w:val="305"/>
        </w:trPr>
        <w:tc>
          <w:tcPr>
            <w:tcW w:w="428" w:type="dxa"/>
          </w:tcPr>
          <w:p w14:paraId="5830211F" w14:textId="77777777" w:rsidR="00A5792B" w:rsidRDefault="002F44C1">
            <w:pPr>
              <w:pStyle w:val="TableParagraph"/>
              <w:spacing w:before="102" w:line="184" w:lineRule="exact"/>
              <w:ind w:left="50"/>
              <w:rPr>
                <w:sz w:val="18"/>
              </w:rPr>
            </w:pPr>
            <w:r>
              <w:rPr>
                <w:w w:val="99"/>
                <w:sz w:val="18"/>
              </w:rPr>
              <w:t>1</w:t>
            </w:r>
          </w:p>
        </w:tc>
        <w:tc>
          <w:tcPr>
            <w:tcW w:w="1080" w:type="dxa"/>
          </w:tcPr>
          <w:p w14:paraId="497385C4" w14:textId="77777777" w:rsidR="00A5792B" w:rsidRDefault="002F44C1">
            <w:pPr>
              <w:pStyle w:val="TableParagraph"/>
              <w:spacing w:before="102" w:line="184" w:lineRule="exact"/>
              <w:ind w:left="269"/>
              <w:rPr>
                <w:sz w:val="18"/>
              </w:rPr>
            </w:pPr>
            <w:r>
              <w:rPr>
                <w:sz w:val="18"/>
              </w:rPr>
              <w:t>7E</w:t>
            </w:r>
          </w:p>
        </w:tc>
        <w:tc>
          <w:tcPr>
            <w:tcW w:w="324" w:type="dxa"/>
          </w:tcPr>
          <w:p w14:paraId="6FDF926E" w14:textId="77777777" w:rsidR="00A5792B" w:rsidRDefault="00A5792B">
            <w:pPr>
              <w:pStyle w:val="TableParagraph"/>
              <w:rPr>
                <w:rFonts w:ascii="Times New Roman"/>
                <w:sz w:val="18"/>
              </w:rPr>
            </w:pPr>
          </w:p>
        </w:tc>
        <w:tc>
          <w:tcPr>
            <w:tcW w:w="756" w:type="dxa"/>
          </w:tcPr>
          <w:p w14:paraId="6F018B2E" w14:textId="77777777" w:rsidR="00A5792B" w:rsidRDefault="002F44C1">
            <w:pPr>
              <w:pStyle w:val="TableParagraph"/>
              <w:spacing w:before="102" w:line="184" w:lineRule="exact"/>
              <w:ind w:left="53"/>
              <w:rPr>
                <w:sz w:val="18"/>
              </w:rPr>
            </w:pPr>
            <w:r>
              <w:rPr>
                <w:sz w:val="18"/>
              </w:rPr>
              <w:t>RN</w:t>
            </w:r>
          </w:p>
        </w:tc>
        <w:tc>
          <w:tcPr>
            <w:tcW w:w="2646" w:type="dxa"/>
          </w:tcPr>
          <w:p w14:paraId="2945626B" w14:textId="77777777" w:rsidR="00A5792B" w:rsidRDefault="002F44C1">
            <w:pPr>
              <w:pStyle w:val="TableParagraph"/>
              <w:spacing w:before="102" w:line="184" w:lineRule="exact"/>
              <w:ind w:left="485"/>
              <w:rPr>
                <w:sz w:val="18"/>
              </w:rPr>
            </w:pPr>
            <w:r>
              <w:rPr>
                <w:sz w:val="18"/>
              </w:rPr>
              <w:t>NURSNURSE7,FIVE</w:t>
            </w:r>
          </w:p>
        </w:tc>
        <w:tc>
          <w:tcPr>
            <w:tcW w:w="2210" w:type="dxa"/>
          </w:tcPr>
          <w:p w14:paraId="65DD5C57" w14:textId="77777777" w:rsidR="00A5792B" w:rsidRDefault="002F44C1">
            <w:pPr>
              <w:pStyle w:val="TableParagraph"/>
              <w:spacing w:before="102" w:line="184" w:lineRule="exact"/>
              <w:ind w:left="431"/>
              <w:rPr>
                <w:sz w:val="18"/>
              </w:rPr>
            </w:pPr>
            <w:r>
              <w:rPr>
                <w:sz w:val="18"/>
              </w:rPr>
              <w:t>AD</w:t>
            </w:r>
          </w:p>
        </w:tc>
      </w:tr>
      <w:tr w:rsidR="00A5792B" w14:paraId="70783D21" w14:textId="77777777">
        <w:trPr>
          <w:trHeight w:val="305"/>
        </w:trPr>
        <w:tc>
          <w:tcPr>
            <w:tcW w:w="428" w:type="dxa"/>
          </w:tcPr>
          <w:p w14:paraId="58C52501" w14:textId="77777777" w:rsidR="00A5792B" w:rsidRDefault="002F44C1">
            <w:pPr>
              <w:pStyle w:val="TableParagraph"/>
              <w:ind w:left="50"/>
              <w:rPr>
                <w:sz w:val="18"/>
              </w:rPr>
            </w:pPr>
            <w:r>
              <w:rPr>
                <w:w w:val="99"/>
                <w:sz w:val="18"/>
              </w:rPr>
              <w:t>2</w:t>
            </w:r>
          </w:p>
        </w:tc>
        <w:tc>
          <w:tcPr>
            <w:tcW w:w="1080" w:type="dxa"/>
          </w:tcPr>
          <w:p w14:paraId="1E2983A3" w14:textId="77777777" w:rsidR="00A5792B" w:rsidRDefault="002F44C1">
            <w:pPr>
              <w:pStyle w:val="TableParagraph"/>
              <w:ind w:left="269"/>
              <w:rPr>
                <w:sz w:val="18"/>
              </w:rPr>
            </w:pPr>
            <w:r>
              <w:rPr>
                <w:sz w:val="18"/>
              </w:rPr>
              <w:t>7E</w:t>
            </w:r>
          </w:p>
        </w:tc>
        <w:tc>
          <w:tcPr>
            <w:tcW w:w="324" w:type="dxa"/>
          </w:tcPr>
          <w:p w14:paraId="39ABC9C0" w14:textId="77777777" w:rsidR="00A5792B" w:rsidRDefault="00A5792B">
            <w:pPr>
              <w:pStyle w:val="TableParagraph"/>
              <w:rPr>
                <w:rFonts w:ascii="Times New Roman"/>
                <w:sz w:val="18"/>
              </w:rPr>
            </w:pPr>
          </w:p>
        </w:tc>
        <w:tc>
          <w:tcPr>
            <w:tcW w:w="756" w:type="dxa"/>
          </w:tcPr>
          <w:p w14:paraId="0E6793CF" w14:textId="77777777" w:rsidR="00A5792B" w:rsidRDefault="002F44C1">
            <w:pPr>
              <w:pStyle w:val="TableParagraph"/>
              <w:ind w:left="53"/>
              <w:rPr>
                <w:sz w:val="18"/>
              </w:rPr>
            </w:pPr>
            <w:r>
              <w:rPr>
                <w:sz w:val="18"/>
              </w:rPr>
              <w:t>RN</w:t>
            </w:r>
          </w:p>
        </w:tc>
        <w:tc>
          <w:tcPr>
            <w:tcW w:w="2646" w:type="dxa"/>
          </w:tcPr>
          <w:p w14:paraId="369E237F" w14:textId="77777777" w:rsidR="00A5792B" w:rsidRDefault="002F44C1">
            <w:pPr>
              <w:pStyle w:val="TableParagraph"/>
              <w:ind w:left="485"/>
              <w:rPr>
                <w:sz w:val="18"/>
              </w:rPr>
            </w:pPr>
            <w:r>
              <w:rPr>
                <w:sz w:val="18"/>
              </w:rPr>
              <w:t>NURSNURSE8,SEVEN</w:t>
            </w:r>
          </w:p>
        </w:tc>
        <w:tc>
          <w:tcPr>
            <w:tcW w:w="2210" w:type="dxa"/>
          </w:tcPr>
          <w:p w14:paraId="6BC49AEC" w14:textId="77777777" w:rsidR="00A5792B" w:rsidRDefault="002F44C1">
            <w:pPr>
              <w:pStyle w:val="TableParagraph"/>
              <w:ind w:left="431"/>
              <w:rPr>
                <w:sz w:val="18"/>
              </w:rPr>
            </w:pPr>
            <w:r>
              <w:rPr>
                <w:sz w:val="18"/>
              </w:rPr>
              <w:t>AD</w:t>
            </w:r>
          </w:p>
        </w:tc>
      </w:tr>
      <w:tr w:rsidR="00A5792B" w14:paraId="3AC7ED31" w14:textId="77777777">
        <w:trPr>
          <w:trHeight w:val="305"/>
        </w:trPr>
        <w:tc>
          <w:tcPr>
            <w:tcW w:w="428" w:type="dxa"/>
          </w:tcPr>
          <w:p w14:paraId="4FCDFC52" w14:textId="77777777" w:rsidR="00A5792B" w:rsidRDefault="002F44C1">
            <w:pPr>
              <w:pStyle w:val="TableParagraph"/>
              <w:spacing w:before="101" w:line="184" w:lineRule="exact"/>
              <w:ind w:left="50"/>
              <w:rPr>
                <w:sz w:val="18"/>
              </w:rPr>
            </w:pPr>
            <w:r>
              <w:rPr>
                <w:w w:val="99"/>
                <w:sz w:val="18"/>
              </w:rPr>
              <w:t>1</w:t>
            </w:r>
          </w:p>
        </w:tc>
        <w:tc>
          <w:tcPr>
            <w:tcW w:w="1080" w:type="dxa"/>
          </w:tcPr>
          <w:p w14:paraId="2C55ADD5" w14:textId="77777777" w:rsidR="00A5792B" w:rsidRDefault="002F44C1">
            <w:pPr>
              <w:pStyle w:val="TableParagraph"/>
              <w:spacing w:before="101" w:line="184" w:lineRule="exact"/>
              <w:ind w:left="269"/>
              <w:rPr>
                <w:sz w:val="18"/>
              </w:rPr>
            </w:pPr>
            <w:r>
              <w:rPr>
                <w:sz w:val="18"/>
              </w:rPr>
              <w:t>7E</w:t>
            </w:r>
          </w:p>
        </w:tc>
        <w:tc>
          <w:tcPr>
            <w:tcW w:w="324" w:type="dxa"/>
          </w:tcPr>
          <w:p w14:paraId="6DFA8843" w14:textId="77777777" w:rsidR="00A5792B" w:rsidRDefault="00A5792B">
            <w:pPr>
              <w:pStyle w:val="TableParagraph"/>
              <w:rPr>
                <w:rFonts w:ascii="Times New Roman"/>
                <w:sz w:val="18"/>
              </w:rPr>
            </w:pPr>
          </w:p>
        </w:tc>
        <w:tc>
          <w:tcPr>
            <w:tcW w:w="756" w:type="dxa"/>
          </w:tcPr>
          <w:p w14:paraId="3F4A61E9" w14:textId="77777777" w:rsidR="00A5792B" w:rsidRDefault="002F44C1">
            <w:pPr>
              <w:pStyle w:val="TableParagraph"/>
              <w:spacing w:before="101" w:line="184" w:lineRule="exact"/>
              <w:ind w:left="53"/>
              <w:rPr>
                <w:sz w:val="18"/>
              </w:rPr>
            </w:pPr>
            <w:r>
              <w:rPr>
                <w:sz w:val="18"/>
              </w:rPr>
              <w:t>RN</w:t>
            </w:r>
          </w:p>
        </w:tc>
        <w:tc>
          <w:tcPr>
            <w:tcW w:w="2646" w:type="dxa"/>
          </w:tcPr>
          <w:p w14:paraId="239AECF5" w14:textId="77777777" w:rsidR="00A5792B" w:rsidRDefault="002F44C1">
            <w:pPr>
              <w:pStyle w:val="TableParagraph"/>
              <w:spacing w:before="101" w:line="184" w:lineRule="exact"/>
              <w:ind w:left="485"/>
              <w:rPr>
                <w:sz w:val="18"/>
              </w:rPr>
            </w:pPr>
            <w:r>
              <w:rPr>
                <w:sz w:val="18"/>
              </w:rPr>
              <w:t>NURSNURSE2,FOUR</w:t>
            </w:r>
          </w:p>
        </w:tc>
        <w:tc>
          <w:tcPr>
            <w:tcW w:w="2210" w:type="dxa"/>
          </w:tcPr>
          <w:p w14:paraId="09812728" w14:textId="77777777" w:rsidR="00A5792B" w:rsidRDefault="002F44C1">
            <w:pPr>
              <w:pStyle w:val="TableParagraph"/>
              <w:spacing w:before="101" w:line="184" w:lineRule="exact"/>
              <w:ind w:left="431"/>
              <w:rPr>
                <w:sz w:val="18"/>
              </w:rPr>
            </w:pPr>
            <w:r>
              <w:rPr>
                <w:sz w:val="18"/>
              </w:rPr>
              <w:t>BSN</w:t>
            </w:r>
          </w:p>
        </w:tc>
      </w:tr>
      <w:tr w:rsidR="00A5792B" w14:paraId="01C893B5" w14:textId="77777777">
        <w:trPr>
          <w:trHeight w:val="305"/>
        </w:trPr>
        <w:tc>
          <w:tcPr>
            <w:tcW w:w="428" w:type="dxa"/>
          </w:tcPr>
          <w:p w14:paraId="22E34B77" w14:textId="77777777" w:rsidR="00A5792B" w:rsidRDefault="002F44C1">
            <w:pPr>
              <w:pStyle w:val="TableParagraph"/>
              <w:ind w:left="50"/>
              <w:rPr>
                <w:sz w:val="18"/>
              </w:rPr>
            </w:pPr>
            <w:r>
              <w:rPr>
                <w:w w:val="99"/>
                <w:sz w:val="18"/>
              </w:rPr>
              <w:t>2</w:t>
            </w:r>
          </w:p>
        </w:tc>
        <w:tc>
          <w:tcPr>
            <w:tcW w:w="1080" w:type="dxa"/>
          </w:tcPr>
          <w:p w14:paraId="04D2E5D5" w14:textId="77777777" w:rsidR="00A5792B" w:rsidRDefault="002F44C1">
            <w:pPr>
              <w:pStyle w:val="TableParagraph"/>
              <w:ind w:left="269"/>
              <w:rPr>
                <w:sz w:val="18"/>
              </w:rPr>
            </w:pPr>
            <w:r>
              <w:rPr>
                <w:sz w:val="18"/>
              </w:rPr>
              <w:t>7E</w:t>
            </w:r>
          </w:p>
        </w:tc>
        <w:tc>
          <w:tcPr>
            <w:tcW w:w="324" w:type="dxa"/>
          </w:tcPr>
          <w:p w14:paraId="29C7C870" w14:textId="77777777" w:rsidR="00A5792B" w:rsidRDefault="00A5792B">
            <w:pPr>
              <w:pStyle w:val="TableParagraph"/>
              <w:rPr>
                <w:rFonts w:ascii="Times New Roman"/>
                <w:sz w:val="18"/>
              </w:rPr>
            </w:pPr>
          </w:p>
        </w:tc>
        <w:tc>
          <w:tcPr>
            <w:tcW w:w="756" w:type="dxa"/>
          </w:tcPr>
          <w:p w14:paraId="70614308" w14:textId="77777777" w:rsidR="00A5792B" w:rsidRDefault="002F44C1">
            <w:pPr>
              <w:pStyle w:val="TableParagraph"/>
              <w:ind w:left="53"/>
              <w:rPr>
                <w:sz w:val="18"/>
              </w:rPr>
            </w:pPr>
            <w:r>
              <w:rPr>
                <w:sz w:val="18"/>
              </w:rPr>
              <w:t>RN</w:t>
            </w:r>
          </w:p>
        </w:tc>
        <w:tc>
          <w:tcPr>
            <w:tcW w:w="2646" w:type="dxa"/>
          </w:tcPr>
          <w:p w14:paraId="5E557BA5" w14:textId="77777777" w:rsidR="00A5792B" w:rsidRDefault="002F44C1">
            <w:pPr>
              <w:pStyle w:val="TableParagraph"/>
              <w:ind w:left="485"/>
              <w:rPr>
                <w:sz w:val="18"/>
              </w:rPr>
            </w:pPr>
            <w:r>
              <w:rPr>
                <w:sz w:val="18"/>
              </w:rPr>
              <w:t>NURSNURSE2,FIVE</w:t>
            </w:r>
          </w:p>
        </w:tc>
        <w:tc>
          <w:tcPr>
            <w:tcW w:w="2210" w:type="dxa"/>
          </w:tcPr>
          <w:p w14:paraId="10755EF5" w14:textId="77777777" w:rsidR="00A5792B" w:rsidRDefault="002F44C1">
            <w:pPr>
              <w:pStyle w:val="TableParagraph"/>
              <w:ind w:left="431"/>
              <w:rPr>
                <w:sz w:val="18"/>
              </w:rPr>
            </w:pPr>
            <w:r>
              <w:rPr>
                <w:sz w:val="18"/>
              </w:rPr>
              <w:t>BSN</w:t>
            </w:r>
          </w:p>
        </w:tc>
      </w:tr>
      <w:tr w:rsidR="00A5792B" w14:paraId="0FF300CA" w14:textId="77777777">
        <w:trPr>
          <w:trHeight w:val="305"/>
        </w:trPr>
        <w:tc>
          <w:tcPr>
            <w:tcW w:w="428" w:type="dxa"/>
          </w:tcPr>
          <w:p w14:paraId="06D72ACC" w14:textId="77777777" w:rsidR="00A5792B" w:rsidRDefault="002F44C1">
            <w:pPr>
              <w:pStyle w:val="TableParagraph"/>
              <w:spacing w:before="102" w:line="184" w:lineRule="exact"/>
              <w:ind w:left="50"/>
              <w:rPr>
                <w:sz w:val="18"/>
              </w:rPr>
            </w:pPr>
            <w:r>
              <w:rPr>
                <w:w w:val="99"/>
                <w:sz w:val="18"/>
              </w:rPr>
              <w:t>1</w:t>
            </w:r>
          </w:p>
        </w:tc>
        <w:tc>
          <w:tcPr>
            <w:tcW w:w="1080" w:type="dxa"/>
          </w:tcPr>
          <w:p w14:paraId="079195C1" w14:textId="77777777" w:rsidR="00A5792B" w:rsidRDefault="002F44C1">
            <w:pPr>
              <w:pStyle w:val="TableParagraph"/>
              <w:spacing w:before="102" w:line="184" w:lineRule="exact"/>
              <w:ind w:left="269"/>
              <w:rPr>
                <w:sz w:val="18"/>
              </w:rPr>
            </w:pPr>
            <w:r>
              <w:rPr>
                <w:sz w:val="18"/>
              </w:rPr>
              <w:t>NHCU</w:t>
            </w:r>
          </w:p>
        </w:tc>
        <w:tc>
          <w:tcPr>
            <w:tcW w:w="324" w:type="dxa"/>
          </w:tcPr>
          <w:p w14:paraId="772AB5B6" w14:textId="77777777" w:rsidR="00A5792B" w:rsidRDefault="00A5792B">
            <w:pPr>
              <w:pStyle w:val="TableParagraph"/>
              <w:rPr>
                <w:rFonts w:ascii="Times New Roman"/>
                <w:sz w:val="18"/>
              </w:rPr>
            </w:pPr>
          </w:p>
        </w:tc>
        <w:tc>
          <w:tcPr>
            <w:tcW w:w="756" w:type="dxa"/>
          </w:tcPr>
          <w:p w14:paraId="3C8A094C" w14:textId="77777777" w:rsidR="00A5792B" w:rsidRDefault="002F44C1">
            <w:pPr>
              <w:pStyle w:val="TableParagraph"/>
              <w:spacing w:before="102" w:line="184" w:lineRule="exact"/>
              <w:ind w:left="53"/>
              <w:rPr>
                <w:sz w:val="18"/>
              </w:rPr>
            </w:pPr>
            <w:r>
              <w:rPr>
                <w:sz w:val="18"/>
              </w:rPr>
              <w:t>RN</w:t>
            </w:r>
          </w:p>
        </w:tc>
        <w:tc>
          <w:tcPr>
            <w:tcW w:w="2646" w:type="dxa"/>
          </w:tcPr>
          <w:p w14:paraId="16937710" w14:textId="77777777" w:rsidR="00A5792B" w:rsidRDefault="002F44C1">
            <w:pPr>
              <w:pStyle w:val="TableParagraph"/>
              <w:spacing w:before="102" w:line="184" w:lineRule="exact"/>
              <w:ind w:left="485"/>
              <w:rPr>
                <w:sz w:val="18"/>
              </w:rPr>
            </w:pPr>
            <w:r>
              <w:rPr>
                <w:sz w:val="18"/>
              </w:rPr>
              <w:t>NURSNURSE5,TWO</w:t>
            </w:r>
          </w:p>
        </w:tc>
        <w:tc>
          <w:tcPr>
            <w:tcW w:w="2210" w:type="dxa"/>
          </w:tcPr>
          <w:p w14:paraId="324B5B1C" w14:textId="77777777" w:rsidR="00A5792B" w:rsidRDefault="00A5792B">
            <w:pPr>
              <w:pStyle w:val="TableParagraph"/>
              <w:rPr>
                <w:rFonts w:ascii="Times New Roman"/>
                <w:sz w:val="18"/>
              </w:rPr>
            </w:pPr>
          </w:p>
        </w:tc>
      </w:tr>
      <w:tr w:rsidR="00A5792B" w14:paraId="6E7691B7" w14:textId="77777777">
        <w:trPr>
          <w:trHeight w:val="305"/>
        </w:trPr>
        <w:tc>
          <w:tcPr>
            <w:tcW w:w="428" w:type="dxa"/>
          </w:tcPr>
          <w:p w14:paraId="78720106" w14:textId="77777777" w:rsidR="00A5792B" w:rsidRDefault="002F44C1">
            <w:pPr>
              <w:pStyle w:val="TableParagraph"/>
              <w:ind w:left="50"/>
              <w:rPr>
                <w:sz w:val="18"/>
              </w:rPr>
            </w:pPr>
            <w:r>
              <w:rPr>
                <w:w w:val="99"/>
                <w:sz w:val="18"/>
              </w:rPr>
              <w:t>2</w:t>
            </w:r>
          </w:p>
        </w:tc>
        <w:tc>
          <w:tcPr>
            <w:tcW w:w="1080" w:type="dxa"/>
          </w:tcPr>
          <w:p w14:paraId="489E337F" w14:textId="77777777" w:rsidR="00A5792B" w:rsidRDefault="002F44C1">
            <w:pPr>
              <w:pStyle w:val="TableParagraph"/>
              <w:ind w:left="269"/>
              <w:rPr>
                <w:sz w:val="18"/>
              </w:rPr>
            </w:pPr>
            <w:r>
              <w:rPr>
                <w:sz w:val="18"/>
              </w:rPr>
              <w:t>NHCU</w:t>
            </w:r>
          </w:p>
        </w:tc>
        <w:tc>
          <w:tcPr>
            <w:tcW w:w="324" w:type="dxa"/>
          </w:tcPr>
          <w:p w14:paraId="782A73C3" w14:textId="77777777" w:rsidR="00A5792B" w:rsidRDefault="00A5792B">
            <w:pPr>
              <w:pStyle w:val="TableParagraph"/>
              <w:rPr>
                <w:rFonts w:ascii="Times New Roman"/>
                <w:sz w:val="18"/>
              </w:rPr>
            </w:pPr>
          </w:p>
        </w:tc>
        <w:tc>
          <w:tcPr>
            <w:tcW w:w="756" w:type="dxa"/>
          </w:tcPr>
          <w:p w14:paraId="0FA7FDDF" w14:textId="77777777" w:rsidR="00A5792B" w:rsidRDefault="002F44C1">
            <w:pPr>
              <w:pStyle w:val="TableParagraph"/>
              <w:ind w:left="53"/>
              <w:rPr>
                <w:sz w:val="18"/>
              </w:rPr>
            </w:pPr>
            <w:r>
              <w:rPr>
                <w:sz w:val="18"/>
              </w:rPr>
              <w:t>RN</w:t>
            </w:r>
          </w:p>
        </w:tc>
        <w:tc>
          <w:tcPr>
            <w:tcW w:w="2646" w:type="dxa"/>
          </w:tcPr>
          <w:p w14:paraId="3AC31B92" w14:textId="77777777" w:rsidR="00A5792B" w:rsidRDefault="002F44C1">
            <w:pPr>
              <w:pStyle w:val="TableParagraph"/>
              <w:ind w:left="485"/>
              <w:rPr>
                <w:sz w:val="18"/>
              </w:rPr>
            </w:pPr>
            <w:r>
              <w:rPr>
                <w:sz w:val="18"/>
              </w:rPr>
              <w:t>NURSNURSE,THREE</w:t>
            </w:r>
          </w:p>
        </w:tc>
        <w:tc>
          <w:tcPr>
            <w:tcW w:w="2210" w:type="dxa"/>
          </w:tcPr>
          <w:p w14:paraId="6A05756C" w14:textId="77777777" w:rsidR="00A5792B" w:rsidRDefault="00A5792B">
            <w:pPr>
              <w:pStyle w:val="TableParagraph"/>
              <w:rPr>
                <w:rFonts w:ascii="Times New Roman"/>
                <w:sz w:val="18"/>
              </w:rPr>
            </w:pPr>
          </w:p>
        </w:tc>
      </w:tr>
      <w:tr w:rsidR="00A5792B" w14:paraId="7B04441E" w14:textId="77777777">
        <w:trPr>
          <w:trHeight w:val="407"/>
        </w:trPr>
        <w:tc>
          <w:tcPr>
            <w:tcW w:w="428" w:type="dxa"/>
          </w:tcPr>
          <w:p w14:paraId="55C0FF62" w14:textId="77777777" w:rsidR="00A5792B" w:rsidRDefault="002F44C1">
            <w:pPr>
              <w:pStyle w:val="TableParagraph"/>
              <w:spacing w:before="102"/>
              <w:ind w:left="50"/>
              <w:rPr>
                <w:sz w:val="18"/>
              </w:rPr>
            </w:pPr>
            <w:r>
              <w:rPr>
                <w:w w:val="99"/>
                <w:sz w:val="18"/>
              </w:rPr>
              <w:t>1</w:t>
            </w:r>
          </w:p>
        </w:tc>
        <w:tc>
          <w:tcPr>
            <w:tcW w:w="1080" w:type="dxa"/>
          </w:tcPr>
          <w:p w14:paraId="68122DA3" w14:textId="77777777" w:rsidR="00A5792B" w:rsidRDefault="002F44C1">
            <w:pPr>
              <w:pStyle w:val="TableParagraph"/>
              <w:spacing w:before="102"/>
              <w:ind w:left="269"/>
              <w:rPr>
                <w:sz w:val="18"/>
              </w:rPr>
            </w:pPr>
            <w:r>
              <w:rPr>
                <w:sz w:val="18"/>
              </w:rPr>
              <w:t>NHCU</w:t>
            </w:r>
          </w:p>
        </w:tc>
        <w:tc>
          <w:tcPr>
            <w:tcW w:w="324" w:type="dxa"/>
          </w:tcPr>
          <w:p w14:paraId="1C6DBAA8" w14:textId="77777777" w:rsidR="00A5792B" w:rsidRDefault="00A5792B">
            <w:pPr>
              <w:pStyle w:val="TableParagraph"/>
              <w:rPr>
                <w:rFonts w:ascii="Times New Roman"/>
                <w:sz w:val="18"/>
              </w:rPr>
            </w:pPr>
          </w:p>
        </w:tc>
        <w:tc>
          <w:tcPr>
            <w:tcW w:w="756" w:type="dxa"/>
          </w:tcPr>
          <w:p w14:paraId="389E7CD9" w14:textId="77777777" w:rsidR="00A5792B" w:rsidRDefault="002F44C1">
            <w:pPr>
              <w:pStyle w:val="TableParagraph"/>
              <w:spacing w:before="102"/>
              <w:ind w:left="53"/>
              <w:rPr>
                <w:sz w:val="18"/>
              </w:rPr>
            </w:pPr>
            <w:r>
              <w:rPr>
                <w:sz w:val="18"/>
              </w:rPr>
              <w:t>RN</w:t>
            </w:r>
          </w:p>
        </w:tc>
        <w:tc>
          <w:tcPr>
            <w:tcW w:w="2646" w:type="dxa"/>
          </w:tcPr>
          <w:p w14:paraId="3328650D" w14:textId="77777777" w:rsidR="00A5792B" w:rsidRDefault="002F44C1">
            <w:pPr>
              <w:pStyle w:val="TableParagraph"/>
              <w:spacing w:before="102"/>
              <w:ind w:left="485"/>
              <w:rPr>
                <w:sz w:val="18"/>
              </w:rPr>
            </w:pPr>
            <w:r>
              <w:rPr>
                <w:sz w:val="18"/>
              </w:rPr>
              <w:t>NURSNURSE2,SEVEN</w:t>
            </w:r>
          </w:p>
        </w:tc>
        <w:tc>
          <w:tcPr>
            <w:tcW w:w="2210" w:type="dxa"/>
          </w:tcPr>
          <w:p w14:paraId="2FB983DB" w14:textId="77777777" w:rsidR="00A5792B" w:rsidRDefault="002F44C1">
            <w:pPr>
              <w:pStyle w:val="TableParagraph"/>
              <w:spacing w:before="102"/>
              <w:ind w:left="431"/>
              <w:rPr>
                <w:sz w:val="18"/>
              </w:rPr>
            </w:pPr>
            <w:r>
              <w:rPr>
                <w:sz w:val="18"/>
              </w:rPr>
              <w:t>BSN</w:t>
            </w:r>
          </w:p>
        </w:tc>
      </w:tr>
      <w:tr w:rsidR="00A5792B" w14:paraId="404C068D" w14:textId="77777777">
        <w:trPr>
          <w:trHeight w:val="305"/>
        </w:trPr>
        <w:tc>
          <w:tcPr>
            <w:tcW w:w="428" w:type="dxa"/>
          </w:tcPr>
          <w:p w14:paraId="6DB631C0" w14:textId="77777777" w:rsidR="00A5792B" w:rsidRDefault="002F44C1">
            <w:pPr>
              <w:pStyle w:val="TableParagraph"/>
              <w:spacing w:before="102" w:line="184" w:lineRule="exact"/>
              <w:ind w:left="50"/>
              <w:rPr>
                <w:sz w:val="18"/>
              </w:rPr>
            </w:pPr>
            <w:r>
              <w:rPr>
                <w:w w:val="99"/>
                <w:sz w:val="18"/>
              </w:rPr>
              <w:t>1</w:t>
            </w:r>
          </w:p>
        </w:tc>
        <w:tc>
          <w:tcPr>
            <w:tcW w:w="1080" w:type="dxa"/>
          </w:tcPr>
          <w:p w14:paraId="019F8086" w14:textId="77777777" w:rsidR="00A5792B" w:rsidRDefault="002F44C1">
            <w:pPr>
              <w:pStyle w:val="TableParagraph"/>
              <w:spacing w:before="102" w:line="184" w:lineRule="exact"/>
              <w:ind w:left="269"/>
              <w:rPr>
                <w:sz w:val="18"/>
              </w:rPr>
            </w:pPr>
            <w:r>
              <w:rPr>
                <w:sz w:val="18"/>
              </w:rPr>
              <w:t>NHCU</w:t>
            </w:r>
          </w:p>
        </w:tc>
        <w:tc>
          <w:tcPr>
            <w:tcW w:w="324" w:type="dxa"/>
          </w:tcPr>
          <w:p w14:paraId="5F124C33" w14:textId="77777777" w:rsidR="00A5792B" w:rsidRDefault="00A5792B">
            <w:pPr>
              <w:pStyle w:val="TableParagraph"/>
              <w:rPr>
                <w:rFonts w:ascii="Times New Roman"/>
                <w:sz w:val="18"/>
              </w:rPr>
            </w:pPr>
          </w:p>
        </w:tc>
        <w:tc>
          <w:tcPr>
            <w:tcW w:w="756" w:type="dxa"/>
          </w:tcPr>
          <w:p w14:paraId="5C023138" w14:textId="77777777" w:rsidR="00A5792B" w:rsidRDefault="002F44C1">
            <w:pPr>
              <w:pStyle w:val="TableParagraph"/>
              <w:spacing w:before="102" w:line="184" w:lineRule="exact"/>
              <w:ind w:left="53"/>
              <w:rPr>
                <w:sz w:val="18"/>
              </w:rPr>
            </w:pPr>
            <w:r>
              <w:rPr>
                <w:sz w:val="18"/>
              </w:rPr>
              <w:t>RN</w:t>
            </w:r>
          </w:p>
        </w:tc>
        <w:tc>
          <w:tcPr>
            <w:tcW w:w="2646" w:type="dxa"/>
          </w:tcPr>
          <w:p w14:paraId="5B271DD7" w14:textId="77777777" w:rsidR="00A5792B" w:rsidRDefault="002F44C1">
            <w:pPr>
              <w:pStyle w:val="TableParagraph"/>
              <w:spacing w:before="102" w:line="184" w:lineRule="exact"/>
              <w:ind w:left="485"/>
              <w:rPr>
                <w:sz w:val="18"/>
              </w:rPr>
            </w:pPr>
            <w:r>
              <w:rPr>
                <w:sz w:val="18"/>
              </w:rPr>
              <w:t>NURSNURSE2,EIGHT</w:t>
            </w:r>
          </w:p>
        </w:tc>
        <w:tc>
          <w:tcPr>
            <w:tcW w:w="2210" w:type="dxa"/>
          </w:tcPr>
          <w:p w14:paraId="06B09B8C" w14:textId="77777777" w:rsidR="00A5792B" w:rsidRDefault="002F44C1">
            <w:pPr>
              <w:pStyle w:val="TableParagraph"/>
              <w:spacing w:before="102" w:line="184" w:lineRule="exact"/>
              <w:ind w:left="431"/>
              <w:rPr>
                <w:sz w:val="18"/>
              </w:rPr>
            </w:pPr>
            <w:r>
              <w:rPr>
                <w:sz w:val="18"/>
              </w:rPr>
              <w:t>MSN</w:t>
            </w:r>
          </w:p>
        </w:tc>
      </w:tr>
      <w:tr w:rsidR="00A5792B" w14:paraId="14E19502" w14:textId="77777777">
        <w:trPr>
          <w:trHeight w:val="203"/>
        </w:trPr>
        <w:tc>
          <w:tcPr>
            <w:tcW w:w="428" w:type="dxa"/>
          </w:tcPr>
          <w:p w14:paraId="3FA42E02" w14:textId="77777777" w:rsidR="00A5792B" w:rsidRDefault="002F44C1">
            <w:pPr>
              <w:pStyle w:val="TableParagraph"/>
              <w:spacing w:line="184" w:lineRule="exact"/>
              <w:ind w:left="50"/>
              <w:rPr>
                <w:sz w:val="18"/>
              </w:rPr>
            </w:pPr>
            <w:r>
              <w:rPr>
                <w:w w:val="99"/>
                <w:sz w:val="18"/>
              </w:rPr>
              <w:t>2</w:t>
            </w:r>
          </w:p>
        </w:tc>
        <w:tc>
          <w:tcPr>
            <w:tcW w:w="1080" w:type="dxa"/>
          </w:tcPr>
          <w:p w14:paraId="1885D3F4" w14:textId="77777777" w:rsidR="00A5792B" w:rsidRDefault="002F44C1">
            <w:pPr>
              <w:pStyle w:val="TableParagraph"/>
              <w:spacing w:line="184" w:lineRule="exact"/>
              <w:ind w:left="269"/>
              <w:rPr>
                <w:sz w:val="18"/>
              </w:rPr>
            </w:pPr>
            <w:r>
              <w:rPr>
                <w:sz w:val="18"/>
              </w:rPr>
              <w:t>NHCU</w:t>
            </w:r>
          </w:p>
        </w:tc>
        <w:tc>
          <w:tcPr>
            <w:tcW w:w="324" w:type="dxa"/>
          </w:tcPr>
          <w:p w14:paraId="6120E738" w14:textId="77777777" w:rsidR="00A5792B" w:rsidRDefault="00A5792B">
            <w:pPr>
              <w:pStyle w:val="TableParagraph"/>
              <w:rPr>
                <w:rFonts w:ascii="Times New Roman"/>
                <w:sz w:val="14"/>
              </w:rPr>
            </w:pPr>
          </w:p>
        </w:tc>
        <w:tc>
          <w:tcPr>
            <w:tcW w:w="756" w:type="dxa"/>
          </w:tcPr>
          <w:p w14:paraId="4653364C" w14:textId="77777777" w:rsidR="00A5792B" w:rsidRDefault="002F44C1">
            <w:pPr>
              <w:pStyle w:val="TableParagraph"/>
              <w:spacing w:line="184" w:lineRule="exact"/>
              <w:ind w:left="53"/>
              <w:rPr>
                <w:sz w:val="18"/>
              </w:rPr>
            </w:pPr>
            <w:r>
              <w:rPr>
                <w:sz w:val="18"/>
              </w:rPr>
              <w:t>RN</w:t>
            </w:r>
          </w:p>
        </w:tc>
        <w:tc>
          <w:tcPr>
            <w:tcW w:w="2646" w:type="dxa"/>
          </w:tcPr>
          <w:p w14:paraId="0156CB1E" w14:textId="77777777" w:rsidR="00A5792B" w:rsidRDefault="002F44C1">
            <w:pPr>
              <w:pStyle w:val="TableParagraph"/>
              <w:spacing w:line="184" w:lineRule="exact"/>
              <w:ind w:left="485"/>
              <w:rPr>
                <w:sz w:val="18"/>
              </w:rPr>
            </w:pPr>
            <w:r>
              <w:rPr>
                <w:sz w:val="18"/>
              </w:rPr>
              <w:t>NURSNURSE2,NINE</w:t>
            </w:r>
          </w:p>
        </w:tc>
        <w:tc>
          <w:tcPr>
            <w:tcW w:w="2210" w:type="dxa"/>
          </w:tcPr>
          <w:p w14:paraId="79BAF8A4" w14:textId="77777777" w:rsidR="00A5792B" w:rsidRDefault="002F44C1">
            <w:pPr>
              <w:pStyle w:val="TableParagraph"/>
              <w:spacing w:line="184" w:lineRule="exact"/>
              <w:ind w:left="431"/>
              <w:rPr>
                <w:sz w:val="18"/>
              </w:rPr>
            </w:pPr>
            <w:r>
              <w:rPr>
                <w:sz w:val="18"/>
              </w:rPr>
              <w:t>MSN</w:t>
            </w:r>
          </w:p>
        </w:tc>
      </w:tr>
      <w:tr w:rsidR="00A5792B" w14:paraId="06B54C56" w14:textId="77777777">
        <w:trPr>
          <w:trHeight w:val="305"/>
        </w:trPr>
        <w:tc>
          <w:tcPr>
            <w:tcW w:w="428" w:type="dxa"/>
          </w:tcPr>
          <w:p w14:paraId="2D1E1C42" w14:textId="77777777" w:rsidR="00A5792B" w:rsidRDefault="002F44C1">
            <w:pPr>
              <w:pStyle w:val="TableParagraph"/>
              <w:ind w:left="50"/>
              <w:rPr>
                <w:sz w:val="18"/>
              </w:rPr>
            </w:pPr>
            <w:r>
              <w:rPr>
                <w:w w:val="99"/>
                <w:sz w:val="18"/>
              </w:rPr>
              <w:t>1</w:t>
            </w:r>
          </w:p>
        </w:tc>
        <w:tc>
          <w:tcPr>
            <w:tcW w:w="1080" w:type="dxa"/>
          </w:tcPr>
          <w:p w14:paraId="772EE218" w14:textId="77777777" w:rsidR="00A5792B" w:rsidRDefault="002F44C1">
            <w:pPr>
              <w:pStyle w:val="TableParagraph"/>
              <w:ind w:left="269"/>
              <w:rPr>
                <w:sz w:val="18"/>
              </w:rPr>
            </w:pPr>
            <w:r>
              <w:rPr>
                <w:sz w:val="18"/>
              </w:rPr>
              <w:t>NURSING</w:t>
            </w:r>
          </w:p>
        </w:tc>
        <w:tc>
          <w:tcPr>
            <w:tcW w:w="324" w:type="dxa"/>
          </w:tcPr>
          <w:p w14:paraId="5CA4B5EB" w14:textId="77777777" w:rsidR="00A5792B" w:rsidRDefault="002F44C1">
            <w:pPr>
              <w:pStyle w:val="TableParagraph"/>
              <w:ind w:right="52"/>
              <w:jc w:val="right"/>
              <w:rPr>
                <w:sz w:val="18"/>
              </w:rPr>
            </w:pPr>
            <w:r>
              <w:rPr>
                <w:w w:val="95"/>
                <w:sz w:val="18"/>
              </w:rPr>
              <w:t>OF</w:t>
            </w:r>
          </w:p>
        </w:tc>
        <w:tc>
          <w:tcPr>
            <w:tcW w:w="756" w:type="dxa"/>
          </w:tcPr>
          <w:p w14:paraId="35E3D44F" w14:textId="77777777" w:rsidR="00A5792B" w:rsidRDefault="002F44C1">
            <w:pPr>
              <w:pStyle w:val="TableParagraph"/>
              <w:ind w:left="53"/>
              <w:rPr>
                <w:sz w:val="18"/>
              </w:rPr>
            </w:pPr>
            <w:r>
              <w:rPr>
                <w:sz w:val="18"/>
              </w:rPr>
              <w:t>RN</w:t>
            </w:r>
          </w:p>
        </w:tc>
        <w:tc>
          <w:tcPr>
            <w:tcW w:w="2646" w:type="dxa"/>
          </w:tcPr>
          <w:p w14:paraId="0054AFAC" w14:textId="77777777" w:rsidR="00A5792B" w:rsidRDefault="002F44C1">
            <w:pPr>
              <w:pStyle w:val="TableParagraph"/>
              <w:ind w:left="485"/>
              <w:rPr>
                <w:sz w:val="18"/>
              </w:rPr>
            </w:pPr>
            <w:r>
              <w:rPr>
                <w:sz w:val="18"/>
              </w:rPr>
              <w:t>NURSNURSE7,TWO F</w:t>
            </w:r>
          </w:p>
        </w:tc>
        <w:tc>
          <w:tcPr>
            <w:tcW w:w="2210" w:type="dxa"/>
          </w:tcPr>
          <w:p w14:paraId="4BE40C36" w14:textId="77777777" w:rsidR="00A5792B" w:rsidRDefault="00A5792B">
            <w:pPr>
              <w:pStyle w:val="TableParagraph"/>
              <w:rPr>
                <w:rFonts w:ascii="Times New Roman"/>
                <w:sz w:val="18"/>
              </w:rPr>
            </w:pPr>
          </w:p>
        </w:tc>
      </w:tr>
      <w:tr w:rsidR="00A5792B" w14:paraId="24AA2156" w14:textId="77777777">
        <w:trPr>
          <w:trHeight w:val="305"/>
        </w:trPr>
        <w:tc>
          <w:tcPr>
            <w:tcW w:w="428" w:type="dxa"/>
          </w:tcPr>
          <w:p w14:paraId="743E4380" w14:textId="77777777" w:rsidR="00A5792B" w:rsidRDefault="002F44C1">
            <w:pPr>
              <w:pStyle w:val="TableParagraph"/>
              <w:spacing w:before="102" w:line="183" w:lineRule="exact"/>
              <w:ind w:left="50"/>
              <w:rPr>
                <w:sz w:val="18"/>
              </w:rPr>
            </w:pPr>
            <w:r>
              <w:rPr>
                <w:w w:val="99"/>
                <w:sz w:val="18"/>
              </w:rPr>
              <w:t>1</w:t>
            </w:r>
          </w:p>
        </w:tc>
        <w:tc>
          <w:tcPr>
            <w:tcW w:w="1080" w:type="dxa"/>
          </w:tcPr>
          <w:p w14:paraId="13B0718D" w14:textId="77777777" w:rsidR="00A5792B" w:rsidRDefault="002F44C1">
            <w:pPr>
              <w:pStyle w:val="TableParagraph"/>
              <w:spacing w:before="102" w:line="183" w:lineRule="exact"/>
              <w:ind w:left="269"/>
              <w:rPr>
                <w:sz w:val="18"/>
              </w:rPr>
            </w:pPr>
            <w:r>
              <w:rPr>
                <w:sz w:val="18"/>
              </w:rPr>
              <w:t>NURSING</w:t>
            </w:r>
          </w:p>
        </w:tc>
        <w:tc>
          <w:tcPr>
            <w:tcW w:w="324" w:type="dxa"/>
          </w:tcPr>
          <w:p w14:paraId="7300DF00" w14:textId="77777777" w:rsidR="00A5792B" w:rsidRDefault="002F44C1">
            <w:pPr>
              <w:pStyle w:val="TableParagraph"/>
              <w:spacing w:before="102" w:line="183" w:lineRule="exact"/>
              <w:ind w:right="52"/>
              <w:jc w:val="right"/>
              <w:rPr>
                <w:sz w:val="18"/>
              </w:rPr>
            </w:pPr>
            <w:r>
              <w:rPr>
                <w:w w:val="95"/>
                <w:sz w:val="18"/>
              </w:rPr>
              <w:t>OF</w:t>
            </w:r>
          </w:p>
        </w:tc>
        <w:tc>
          <w:tcPr>
            <w:tcW w:w="756" w:type="dxa"/>
          </w:tcPr>
          <w:p w14:paraId="0377E65C" w14:textId="77777777" w:rsidR="00A5792B" w:rsidRDefault="002F44C1">
            <w:pPr>
              <w:pStyle w:val="TableParagraph"/>
              <w:spacing w:before="102" w:line="183" w:lineRule="exact"/>
              <w:ind w:left="53"/>
              <w:rPr>
                <w:sz w:val="18"/>
              </w:rPr>
            </w:pPr>
            <w:r>
              <w:rPr>
                <w:sz w:val="18"/>
              </w:rPr>
              <w:t>RN</w:t>
            </w:r>
          </w:p>
        </w:tc>
        <w:tc>
          <w:tcPr>
            <w:tcW w:w="2646" w:type="dxa"/>
          </w:tcPr>
          <w:p w14:paraId="29CD0581" w14:textId="77777777" w:rsidR="00A5792B" w:rsidRDefault="002F44C1">
            <w:pPr>
              <w:pStyle w:val="TableParagraph"/>
              <w:spacing w:before="102" w:line="183" w:lineRule="exact"/>
              <w:ind w:left="485"/>
              <w:rPr>
                <w:sz w:val="18"/>
              </w:rPr>
            </w:pPr>
            <w:r>
              <w:rPr>
                <w:sz w:val="18"/>
              </w:rPr>
              <w:t>NURSNURSE6,TEN</w:t>
            </w:r>
          </w:p>
        </w:tc>
        <w:tc>
          <w:tcPr>
            <w:tcW w:w="2210" w:type="dxa"/>
          </w:tcPr>
          <w:p w14:paraId="3958F48A" w14:textId="77777777" w:rsidR="00A5792B" w:rsidRDefault="002F44C1">
            <w:pPr>
              <w:pStyle w:val="TableParagraph"/>
              <w:spacing w:before="102" w:line="183" w:lineRule="exact"/>
              <w:ind w:left="431"/>
              <w:rPr>
                <w:sz w:val="18"/>
              </w:rPr>
            </w:pPr>
            <w:r>
              <w:rPr>
                <w:sz w:val="18"/>
              </w:rPr>
              <w:t>DIP</w:t>
            </w:r>
          </w:p>
        </w:tc>
      </w:tr>
      <w:tr w:rsidR="00A5792B" w14:paraId="1A45B4C1" w14:textId="77777777">
        <w:trPr>
          <w:trHeight w:val="305"/>
        </w:trPr>
        <w:tc>
          <w:tcPr>
            <w:tcW w:w="428" w:type="dxa"/>
          </w:tcPr>
          <w:p w14:paraId="2DCD937F" w14:textId="77777777" w:rsidR="00A5792B" w:rsidRDefault="002F44C1">
            <w:pPr>
              <w:pStyle w:val="TableParagraph"/>
              <w:spacing w:line="203" w:lineRule="exact"/>
              <w:ind w:left="50"/>
              <w:rPr>
                <w:sz w:val="18"/>
              </w:rPr>
            </w:pPr>
            <w:r>
              <w:rPr>
                <w:w w:val="99"/>
                <w:sz w:val="18"/>
              </w:rPr>
              <w:t>2</w:t>
            </w:r>
          </w:p>
        </w:tc>
        <w:tc>
          <w:tcPr>
            <w:tcW w:w="1080" w:type="dxa"/>
          </w:tcPr>
          <w:p w14:paraId="42A02BE7" w14:textId="77777777" w:rsidR="00A5792B" w:rsidRDefault="002F44C1">
            <w:pPr>
              <w:pStyle w:val="TableParagraph"/>
              <w:spacing w:line="203" w:lineRule="exact"/>
              <w:ind w:left="269"/>
              <w:rPr>
                <w:sz w:val="18"/>
              </w:rPr>
            </w:pPr>
            <w:r>
              <w:rPr>
                <w:sz w:val="18"/>
              </w:rPr>
              <w:t>NURSING</w:t>
            </w:r>
          </w:p>
        </w:tc>
        <w:tc>
          <w:tcPr>
            <w:tcW w:w="324" w:type="dxa"/>
          </w:tcPr>
          <w:p w14:paraId="15C122AC" w14:textId="77777777" w:rsidR="00A5792B" w:rsidRDefault="002F44C1">
            <w:pPr>
              <w:pStyle w:val="TableParagraph"/>
              <w:spacing w:line="203" w:lineRule="exact"/>
              <w:ind w:right="52"/>
              <w:jc w:val="right"/>
              <w:rPr>
                <w:sz w:val="18"/>
              </w:rPr>
            </w:pPr>
            <w:r>
              <w:rPr>
                <w:w w:val="95"/>
                <w:sz w:val="18"/>
              </w:rPr>
              <w:t>OF</w:t>
            </w:r>
          </w:p>
        </w:tc>
        <w:tc>
          <w:tcPr>
            <w:tcW w:w="756" w:type="dxa"/>
          </w:tcPr>
          <w:p w14:paraId="2D5BED96" w14:textId="77777777" w:rsidR="00A5792B" w:rsidRDefault="002F44C1">
            <w:pPr>
              <w:pStyle w:val="TableParagraph"/>
              <w:spacing w:line="203" w:lineRule="exact"/>
              <w:ind w:left="53"/>
              <w:rPr>
                <w:sz w:val="18"/>
              </w:rPr>
            </w:pPr>
            <w:r>
              <w:rPr>
                <w:sz w:val="18"/>
              </w:rPr>
              <w:t>RN</w:t>
            </w:r>
          </w:p>
        </w:tc>
        <w:tc>
          <w:tcPr>
            <w:tcW w:w="2646" w:type="dxa"/>
          </w:tcPr>
          <w:p w14:paraId="3AB669CF" w14:textId="77777777" w:rsidR="00A5792B" w:rsidRDefault="002F44C1">
            <w:pPr>
              <w:pStyle w:val="TableParagraph"/>
              <w:spacing w:line="203" w:lineRule="exact"/>
              <w:ind w:left="485"/>
              <w:rPr>
                <w:sz w:val="18"/>
              </w:rPr>
            </w:pPr>
            <w:r>
              <w:rPr>
                <w:sz w:val="18"/>
              </w:rPr>
              <w:t>NURSNURSE1,THREE</w:t>
            </w:r>
          </w:p>
        </w:tc>
        <w:tc>
          <w:tcPr>
            <w:tcW w:w="2210" w:type="dxa"/>
          </w:tcPr>
          <w:p w14:paraId="03060DA2" w14:textId="77777777" w:rsidR="00A5792B" w:rsidRDefault="002F44C1">
            <w:pPr>
              <w:pStyle w:val="TableParagraph"/>
              <w:spacing w:line="203" w:lineRule="exact"/>
              <w:ind w:left="431"/>
              <w:rPr>
                <w:sz w:val="18"/>
              </w:rPr>
            </w:pPr>
            <w:r>
              <w:rPr>
                <w:sz w:val="18"/>
              </w:rPr>
              <w:t>DIP</w:t>
            </w:r>
          </w:p>
        </w:tc>
      </w:tr>
      <w:tr w:rsidR="00A5792B" w14:paraId="0D6BB87C" w14:textId="77777777">
        <w:trPr>
          <w:trHeight w:val="410"/>
        </w:trPr>
        <w:tc>
          <w:tcPr>
            <w:tcW w:w="428" w:type="dxa"/>
          </w:tcPr>
          <w:p w14:paraId="7F340CBB" w14:textId="77777777" w:rsidR="00A5792B" w:rsidRDefault="002F44C1">
            <w:pPr>
              <w:pStyle w:val="TableParagraph"/>
              <w:spacing w:before="102"/>
              <w:ind w:left="50"/>
              <w:rPr>
                <w:sz w:val="18"/>
              </w:rPr>
            </w:pPr>
            <w:r>
              <w:rPr>
                <w:w w:val="99"/>
                <w:sz w:val="18"/>
              </w:rPr>
              <w:t>1</w:t>
            </w:r>
          </w:p>
        </w:tc>
        <w:tc>
          <w:tcPr>
            <w:tcW w:w="1080" w:type="dxa"/>
          </w:tcPr>
          <w:p w14:paraId="0AD950C2" w14:textId="77777777" w:rsidR="00A5792B" w:rsidRDefault="002F44C1">
            <w:pPr>
              <w:pStyle w:val="TableParagraph"/>
              <w:spacing w:before="102"/>
              <w:ind w:left="269"/>
              <w:rPr>
                <w:sz w:val="18"/>
              </w:rPr>
            </w:pPr>
            <w:r>
              <w:rPr>
                <w:sz w:val="18"/>
              </w:rPr>
              <w:t>NURSING</w:t>
            </w:r>
          </w:p>
        </w:tc>
        <w:tc>
          <w:tcPr>
            <w:tcW w:w="324" w:type="dxa"/>
          </w:tcPr>
          <w:p w14:paraId="4DFBC877" w14:textId="77777777" w:rsidR="00A5792B" w:rsidRDefault="002F44C1">
            <w:pPr>
              <w:pStyle w:val="TableParagraph"/>
              <w:spacing w:before="102"/>
              <w:ind w:right="52"/>
              <w:jc w:val="right"/>
              <w:rPr>
                <w:sz w:val="18"/>
              </w:rPr>
            </w:pPr>
            <w:r>
              <w:rPr>
                <w:w w:val="95"/>
                <w:sz w:val="18"/>
              </w:rPr>
              <w:t>OF</w:t>
            </w:r>
          </w:p>
        </w:tc>
        <w:tc>
          <w:tcPr>
            <w:tcW w:w="756" w:type="dxa"/>
          </w:tcPr>
          <w:p w14:paraId="4F465A97" w14:textId="77777777" w:rsidR="00A5792B" w:rsidRDefault="002F44C1">
            <w:pPr>
              <w:pStyle w:val="TableParagraph"/>
              <w:spacing w:before="102"/>
              <w:ind w:left="53"/>
              <w:rPr>
                <w:sz w:val="18"/>
              </w:rPr>
            </w:pPr>
            <w:r>
              <w:rPr>
                <w:sz w:val="18"/>
              </w:rPr>
              <w:t>RN</w:t>
            </w:r>
          </w:p>
        </w:tc>
        <w:tc>
          <w:tcPr>
            <w:tcW w:w="2646" w:type="dxa"/>
          </w:tcPr>
          <w:p w14:paraId="590E3922" w14:textId="77777777" w:rsidR="00A5792B" w:rsidRDefault="002F44C1">
            <w:pPr>
              <w:pStyle w:val="TableParagraph"/>
              <w:spacing w:before="102"/>
              <w:ind w:left="485"/>
              <w:rPr>
                <w:sz w:val="18"/>
              </w:rPr>
            </w:pPr>
            <w:r>
              <w:rPr>
                <w:sz w:val="18"/>
              </w:rPr>
              <w:t>NURSNURSE2,THREE</w:t>
            </w:r>
          </w:p>
        </w:tc>
        <w:tc>
          <w:tcPr>
            <w:tcW w:w="2210" w:type="dxa"/>
          </w:tcPr>
          <w:p w14:paraId="11B2A4DF" w14:textId="77777777" w:rsidR="00A5792B" w:rsidRDefault="002F44C1">
            <w:pPr>
              <w:pStyle w:val="TableParagraph"/>
              <w:spacing w:before="102"/>
              <w:ind w:left="431"/>
              <w:rPr>
                <w:sz w:val="18"/>
              </w:rPr>
            </w:pPr>
            <w:r>
              <w:rPr>
                <w:sz w:val="18"/>
              </w:rPr>
              <w:t>MSN</w:t>
            </w:r>
          </w:p>
        </w:tc>
      </w:tr>
    </w:tbl>
    <w:p w14:paraId="78912CBC" w14:textId="77777777" w:rsidR="00A5792B" w:rsidRDefault="00A5792B">
      <w:pPr>
        <w:pStyle w:val="BodyText"/>
        <w:spacing w:before="11"/>
        <w:rPr>
          <w:rFonts w:ascii="Courier New"/>
          <w:sz w:val="17"/>
        </w:rPr>
      </w:pPr>
    </w:p>
    <w:p w14:paraId="746E1145" w14:textId="77777777" w:rsidR="00A5792B" w:rsidRDefault="00BE26E6">
      <w:pPr>
        <w:tabs>
          <w:tab w:val="right" w:pos="5746"/>
        </w:tabs>
        <w:spacing w:before="100"/>
        <w:ind w:left="240"/>
        <w:rPr>
          <w:rFonts w:ascii="Courier New"/>
          <w:sz w:val="18"/>
        </w:rPr>
      </w:pPr>
      <w:r>
        <w:pict w14:anchorId="01B7BA37">
          <v:line id="_x0000_s2479" style="position:absolute;left:0;text-align:left;z-index:15940608;mso-position-horizontal-relative:page" from="325.75pt,-10.45pt" to="503.95pt,-10.45pt" strokeweight=".18733mm">
            <v:stroke dashstyle="dash"/>
            <w10:wrap anchorx="page"/>
          </v:line>
        </w:pict>
      </w:r>
      <w:r w:rsidR="002F44C1">
        <w:rPr>
          <w:rFonts w:ascii="Courier New"/>
          <w:sz w:val="18"/>
        </w:rPr>
        <w:t>NURSING NUMBER</w:t>
      </w:r>
      <w:r w:rsidR="002F44C1">
        <w:rPr>
          <w:rFonts w:ascii="Courier New"/>
          <w:spacing w:val="-5"/>
          <w:sz w:val="18"/>
        </w:rPr>
        <w:t xml:space="preserve"> </w:t>
      </w:r>
      <w:r w:rsidR="002F44C1">
        <w:rPr>
          <w:rFonts w:ascii="Courier New"/>
          <w:sz w:val="18"/>
        </w:rPr>
        <w:t>OF</w:t>
      </w:r>
      <w:r w:rsidR="002F44C1">
        <w:rPr>
          <w:rFonts w:ascii="Courier New"/>
          <w:spacing w:val="-2"/>
          <w:sz w:val="18"/>
        </w:rPr>
        <w:t xml:space="preserve"> </w:t>
      </w:r>
      <w:r w:rsidR="002F44C1">
        <w:rPr>
          <w:rFonts w:ascii="Courier New"/>
          <w:sz w:val="18"/>
        </w:rPr>
        <w:t>ASSIGNMENTS</w:t>
      </w:r>
      <w:r w:rsidR="002F44C1">
        <w:rPr>
          <w:rFonts w:ascii="Courier New"/>
          <w:sz w:val="18"/>
        </w:rPr>
        <w:tab/>
        <w:t>39</w:t>
      </w:r>
    </w:p>
    <w:p w14:paraId="3D997057" w14:textId="77777777" w:rsidR="00A5792B" w:rsidRDefault="00BE26E6">
      <w:pPr>
        <w:tabs>
          <w:tab w:val="right" w:pos="5746"/>
        </w:tabs>
        <w:spacing w:before="204"/>
        <w:ind w:left="240"/>
        <w:rPr>
          <w:rFonts w:ascii="Courier New"/>
          <w:sz w:val="18"/>
        </w:rPr>
      </w:pPr>
      <w:r>
        <w:pict w14:anchorId="006F7A35">
          <v:line id="_x0000_s2478" style="position:absolute;left:0;text-align:left;z-index:15941120;mso-position-horizontal-relative:page" from="325.75pt,25.35pt" to="503.95pt,25.35pt" strokeweight=".18733mm">
            <v:stroke dashstyle="dash"/>
            <w10:wrap anchorx="page"/>
          </v:line>
        </w:pict>
      </w:r>
      <w:r w:rsidR="002F44C1">
        <w:rPr>
          <w:rFonts w:ascii="Courier New"/>
          <w:sz w:val="18"/>
        </w:rPr>
        <w:t>NURSING NUMBER</w:t>
      </w:r>
      <w:r w:rsidR="002F44C1">
        <w:rPr>
          <w:rFonts w:ascii="Courier New"/>
          <w:spacing w:val="-4"/>
          <w:sz w:val="18"/>
        </w:rPr>
        <w:t xml:space="preserve"> </w:t>
      </w:r>
      <w:r w:rsidR="002F44C1">
        <w:rPr>
          <w:rFonts w:ascii="Courier New"/>
          <w:sz w:val="18"/>
        </w:rPr>
        <w:t>OF</w:t>
      </w:r>
      <w:r w:rsidR="002F44C1">
        <w:rPr>
          <w:rFonts w:ascii="Courier New"/>
          <w:spacing w:val="-2"/>
          <w:sz w:val="18"/>
        </w:rPr>
        <w:t xml:space="preserve"> </w:t>
      </w:r>
      <w:r w:rsidR="002F44C1">
        <w:rPr>
          <w:rFonts w:ascii="Courier New"/>
          <w:sz w:val="18"/>
        </w:rPr>
        <w:t>PERSONNEL</w:t>
      </w:r>
      <w:r w:rsidR="002F44C1">
        <w:rPr>
          <w:rFonts w:ascii="Courier New"/>
          <w:sz w:val="18"/>
        </w:rPr>
        <w:tab/>
        <w:t>35</w:t>
      </w:r>
    </w:p>
    <w:p w14:paraId="42777F37" w14:textId="77777777" w:rsidR="00A5792B" w:rsidRDefault="002F44C1">
      <w:pPr>
        <w:tabs>
          <w:tab w:val="right" w:pos="5746"/>
        </w:tabs>
        <w:spacing w:before="408"/>
        <w:ind w:left="240"/>
        <w:rPr>
          <w:rFonts w:ascii="Courier New"/>
          <w:sz w:val="18"/>
        </w:rPr>
      </w:pPr>
      <w:r>
        <w:rPr>
          <w:rFonts w:ascii="Courier New"/>
          <w:sz w:val="18"/>
        </w:rPr>
        <w:t>BALTIMORE, MD NUMBER</w:t>
      </w:r>
      <w:r>
        <w:rPr>
          <w:rFonts w:ascii="Courier New"/>
          <w:spacing w:val="-8"/>
          <w:sz w:val="18"/>
        </w:rPr>
        <w:t xml:space="preserve"> </w:t>
      </w:r>
      <w:r>
        <w:rPr>
          <w:rFonts w:ascii="Courier New"/>
          <w:sz w:val="18"/>
        </w:rPr>
        <w:t>OF</w:t>
      </w:r>
      <w:r>
        <w:rPr>
          <w:rFonts w:ascii="Courier New"/>
          <w:spacing w:val="-3"/>
          <w:sz w:val="18"/>
        </w:rPr>
        <w:t xml:space="preserve"> </w:t>
      </w:r>
      <w:r>
        <w:rPr>
          <w:rFonts w:ascii="Courier New"/>
          <w:sz w:val="18"/>
        </w:rPr>
        <w:t>ASSIGNMENTS</w:t>
      </w:r>
      <w:r>
        <w:rPr>
          <w:rFonts w:ascii="Courier New"/>
          <w:sz w:val="18"/>
        </w:rPr>
        <w:tab/>
        <w:t>39</w:t>
      </w:r>
    </w:p>
    <w:p w14:paraId="7D583100" w14:textId="77777777" w:rsidR="00A5792B" w:rsidRDefault="002F44C1">
      <w:pPr>
        <w:tabs>
          <w:tab w:val="left" w:pos="5531"/>
        </w:tabs>
        <w:spacing w:before="203"/>
        <w:ind w:left="240"/>
        <w:rPr>
          <w:rFonts w:ascii="Courier New"/>
          <w:sz w:val="18"/>
        </w:rPr>
      </w:pPr>
      <w:r>
        <w:rPr>
          <w:rFonts w:ascii="Courier New"/>
          <w:sz w:val="18"/>
        </w:rPr>
        <w:t>BALTIMORE, MD NUMBER</w:t>
      </w:r>
      <w:r>
        <w:rPr>
          <w:rFonts w:ascii="Courier New"/>
          <w:spacing w:val="-19"/>
          <w:sz w:val="18"/>
        </w:rPr>
        <w:t xml:space="preserve"> </w:t>
      </w:r>
      <w:r>
        <w:rPr>
          <w:rFonts w:ascii="Courier New"/>
          <w:sz w:val="18"/>
        </w:rPr>
        <w:t>OF</w:t>
      </w:r>
      <w:r>
        <w:rPr>
          <w:rFonts w:ascii="Courier New"/>
          <w:spacing w:val="-6"/>
          <w:sz w:val="18"/>
        </w:rPr>
        <w:t xml:space="preserve"> </w:t>
      </w:r>
      <w:r>
        <w:rPr>
          <w:rFonts w:ascii="Courier New"/>
          <w:sz w:val="18"/>
        </w:rPr>
        <w:t>PERSONNEL</w:t>
      </w:r>
      <w:r>
        <w:rPr>
          <w:rFonts w:ascii="Courier New"/>
          <w:sz w:val="18"/>
        </w:rPr>
        <w:tab/>
        <w:t>35</w:t>
      </w:r>
    </w:p>
    <w:p w14:paraId="3B5CCCE7" w14:textId="77777777" w:rsidR="00A5792B" w:rsidRDefault="002F44C1">
      <w:pPr>
        <w:spacing w:before="404"/>
        <w:ind w:left="240"/>
        <w:rPr>
          <w:rFonts w:ascii="Courier New"/>
          <w:b/>
          <w:sz w:val="20"/>
        </w:rPr>
      </w:pPr>
      <w:r>
        <w:rPr>
          <w:rFonts w:ascii="Courier New"/>
          <w:sz w:val="20"/>
        </w:rPr>
        <w:t xml:space="preserve">Press return to continue, "T" for totals, or "^" to exit: </w:t>
      </w:r>
      <w:r>
        <w:rPr>
          <w:rFonts w:ascii="Courier New"/>
          <w:b/>
          <w:sz w:val="20"/>
        </w:rPr>
        <w:t>&lt;RET&gt;</w:t>
      </w:r>
    </w:p>
    <w:p w14:paraId="722D9627" w14:textId="77777777" w:rsidR="00A5792B" w:rsidRDefault="00A5792B">
      <w:pPr>
        <w:rPr>
          <w:rFonts w:ascii="Courier New"/>
          <w:sz w:val="20"/>
        </w:rPr>
        <w:sectPr w:rsidR="00A5792B">
          <w:pgSz w:w="12240" w:h="15840"/>
          <w:pgMar w:top="940" w:right="620" w:bottom="1160" w:left="1200" w:header="725" w:footer="975" w:gutter="0"/>
          <w:cols w:space="720"/>
        </w:sectPr>
      </w:pPr>
    </w:p>
    <w:p w14:paraId="59E64702" w14:textId="77777777" w:rsidR="00A5792B" w:rsidRDefault="00BE26E6">
      <w:pPr>
        <w:pStyle w:val="BodyText"/>
        <w:rPr>
          <w:rFonts w:ascii="Courier New"/>
          <w:b/>
          <w:sz w:val="26"/>
        </w:rPr>
      </w:pPr>
      <w:r>
        <w:pict w14:anchorId="4FAFF126">
          <v:line id="_x0000_s2477" style="position:absolute;z-index:-51522048;mso-position-horizontal-relative:page;mso-position-vertical-relative:page" from="325.75pt,366.2pt" to="503.95pt,366.2pt" strokeweight=".18733mm">
            <v:stroke dashstyle="dash"/>
            <w10:wrap anchorx="page" anchory="page"/>
          </v:line>
        </w:pict>
      </w:r>
    </w:p>
    <w:p w14:paraId="723F06D8" w14:textId="77777777" w:rsidR="00A5792B" w:rsidRDefault="002F44C1">
      <w:pPr>
        <w:pStyle w:val="BodyText"/>
        <w:tabs>
          <w:tab w:val="left" w:pos="6713"/>
        </w:tabs>
        <w:spacing w:before="195"/>
        <w:ind w:left="240"/>
      </w:pPr>
      <w:r>
        <w:rPr>
          <w:u w:val="dotted"/>
        </w:rPr>
        <w:t xml:space="preserve"> </w:t>
      </w:r>
      <w:r>
        <w:rPr>
          <w:u w:val="dotted"/>
        </w:rPr>
        <w:tab/>
      </w:r>
      <w:r>
        <w:t>(last page of report)</w:t>
      </w:r>
    </w:p>
    <w:p w14:paraId="76F6749E" w14:textId="77777777" w:rsidR="00A5792B" w:rsidRDefault="002F44C1">
      <w:pPr>
        <w:spacing w:before="211"/>
        <w:ind w:left="3263"/>
        <w:rPr>
          <w:rFonts w:ascii="Courier New"/>
          <w:sz w:val="18"/>
        </w:rPr>
      </w:pPr>
      <w:r>
        <w:rPr>
          <w:rFonts w:ascii="Courier New"/>
          <w:sz w:val="18"/>
        </w:rPr>
        <w:t>HINES</w:t>
      </w:r>
    </w:p>
    <w:p w14:paraId="67E4BDD1" w14:textId="77777777" w:rsidR="00A5792B" w:rsidRDefault="002F44C1">
      <w:pPr>
        <w:tabs>
          <w:tab w:val="left" w:pos="6286"/>
          <w:tab w:val="left" w:pos="8014"/>
        </w:tabs>
        <w:ind w:left="240"/>
        <w:rPr>
          <w:rFonts w:ascii="Courier New"/>
          <w:sz w:val="18"/>
        </w:rPr>
      </w:pPr>
      <w:r>
        <w:rPr>
          <w:rFonts w:ascii="Courier New"/>
          <w:sz w:val="18"/>
        </w:rPr>
        <w:t>NURSING EDUC. PROFILE BY</w:t>
      </w:r>
      <w:r>
        <w:rPr>
          <w:rFonts w:ascii="Courier New"/>
          <w:spacing w:val="-29"/>
          <w:sz w:val="18"/>
        </w:rPr>
        <w:t xml:space="preserve"> </w:t>
      </w:r>
      <w:r>
        <w:rPr>
          <w:rFonts w:ascii="Courier New"/>
          <w:sz w:val="18"/>
        </w:rPr>
        <w:t>LOCATION/SVC.</w:t>
      </w:r>
      <w:r>
        <w:rPr>
          <w:rFonts w:ascii="Courier New"/>
          <w:spacing w:val="-7"/>
          <w:sz w:val="18"/>
        </w:rPr>
        <w:t xml:space="preserve"> </w:t>
      </w:r>
      <w:r>
        <w:rPr>
          <w:rFonts w:ascii="Courier New"/>
          <w:sz w:val="18"/>
        </w:rPr>
        <w:t>CATEGORY</w:t>
      </w:r>
      <w:r>
        <w:rPr>
          <w:rFonts w:ascii="Courier New"/>
          <w:sz w:val="18"/>
        </w:rPr>
        <w:tab/>
        <w:t>FEB</w:t>
      </w:r>
      <w:r>
        <w:rPr>
          <w:rFonts w:ascii="Courier New"/>
          <w:spacing w:val="-4"/>
          <w:sz w:val="18"/>
        </w:rPr>
        <w:t xml:space="preserve"> </w:t>
      </w:r>
      <w:r>
        <w:rPr>
          <w:rFonts w:ascii="Courier New"/>
          <w:sz w:val="18"/>
        </w:rPr>
        <w:t>24,</w:t>
      </w:r>
      <w:r>
        <w:rPr>
          <w:rFonts w:ascii="Courier New"/>
          <w:spacing w:val="-3"/>
          <w:sz w:val="18"/>
        </w:rPr>
        <w:t xml:space="preserve"> </w:t>
      </w:r>
      <w:r>
        <w:rPr>
          <w:rFonts w:ascii="Courier New"/>
          <w:sz w:val="18"/>
        </w:rPr>
        <w:t>1997</w:t>
      </w:r>
      <w:r>
        <w:rPr>
          <w:rFonts w:ascii="Courier New"/>
          <w:sz w:val="18"/>
        </w:rPr>
        <w:tab/>
        <w:t>PAGE:</w:t>
      </w:r>
      <w:r>
        <w:rPr>
          <w:rFonts w:ascii="Courier New"/>
          <w:spacing w:val="-1"/>
          <w:sz w:val="18"/>
        </w:rPr>
        <w:t xml:space="preserve"> </w:t>
      </w:r>
      <w:r>
        <w:rPr>
          <w:rFonts w:ascii="Courier New"/>
          <w:sz w:val="18"/>
        </w:rPr>
        <w:t>3</w:t>
      </w:r>
    </w:p>
    <w:p w14:paraId="4D52F4D5" w14:textId="77777777" w:rsidR="00A5792B" w:rsidRDefault="00A5792B">
      <w:pPr>
        <w:pStyle w:val="BodyText"/>
        <w:rPr>
          <w:rFonts w:ascii="Courier New"/>
          <w:sz w:val="18"/>
        </w:rPr>
      </w:pPr>
    </w:p>
    <w:p w14:paraId="02877D87" w14:textId="77777777" w:rsidR="00A5792B" w:rsidRDefault="002F44C1">
      <w:pPr>
        <w:tabs>
          <w:tab w:val="left" w:pos="3263"/>
          <w:tab w:val="left" w:pos="5854"/>
        </w:tabs>
        <w:ind w:left="2075"/>
        <w:rPr>
          <w:rFonts w:ascii="Courier New"/>
          <w:sz w:val="18"/>
        </w:rPr>
      </w:pPr>
      <w:r>
        <w:rPr>
          <w:rFonts w:ascii="Courier New"/>
          <w:sz w:val="18"/>
        </w:rPr>
        <w:t>SERVICE</w:t>
      </w:r>
      <w:r>
        <w:rPr>
          <w:rFonts w:ascii="Courier New"/>
          <w:sz w:val="18"/>
        </w:rPr>
        <w:tab/>
        <w:t>EMPLOYEE</w:t>
      </w:r>
      <w:r>
        <w:rPr>
          <w:rFonts w:ascii="Courier New"/>
          <w:sz w:val="18"/>
        </w:rPr>
        <w:tab/>
        <w:t>HIGHEST</w:t>
      </w:r>
    </w:p>
    <w:p w14:paraId="22E757F8" w14:textId="77777777" w:rsidR="00A5792B" w:rsidRDefault="00BE26E6">
      <w:pPr>
        <w:tabs>
          <w:tab w:val="left" w:pos="887"/>
          <w:tab w:val="left" w:pos="2075"/>
          <w:tab w:val="left" w:pos="3263"/>
          <w:tab w:val="left" w:pos="5854"/>
        </w:tabs>
        <w:ind w:left="240"/>
        <w:rPr>
          <w:rFonts w:ascii="Courier New"/>
          <w:sz w:val="18"/>
        </w:rPr>
      </w:pPr>
      <w:r>
        <w:pict w14:anchorId="2BC3263D">
          <v:shape id="_x0000_s2476" style="position:absolute;left:0;text-align:left;margin-left:1in;margin-top:15.15pt;width:431.95pt;height:.1pt;z-index:-15515648;mso-wrap-distance-left:0;mso-wrap-distance-right:0;mso-position-horizontal-relative:page" coordorigin="1440,303" coordsize="8639,0" path="m1440,303r8639,e" filled="f" strokeweight=".18733mm">
            <v:stroke dashstyle="dash"/>
            <v:path arrowok="t"/>
            <w10:wrap type="topAndBottom" anchorx="page"/>
          </v:shape>
        </w:pict>
      </w:r>
      <w:r w:rsidR="002F44C1">
        <w:rPr>
          <w:rFonts w:ascii="Courier New"/>
          <w:sz w:val="18"/>
        </w:rPr>
        <w:t>NO.</w:t>
      </w:r>
      <w:r w:rsidR="002F44C1">
        <w:rPr>
          <w:rFonts w:ascii="Courier New"/>
          <w:sz w:val="18"/>
        </w:rPr>
        <w:tab/>
        <w:t>LOCATION</w:t>
      </w:r>
      <w:r w:rsidR="002F44C1">
        <w:rPr>
          <w:rFonts w:ascii="Courier New"/>
          <w:sz w:val="18"/>
        </w:rPr>
        <w:tab/>
        <w:t>CATEGORY</w:t>
      </w:r>
      <w:r w:rsidR="002F44C1">
        <w:rPr>
          <w:rFonts w:ascii="Courier New"/>
          <w:sz w:val="18"/>
        </w:rPr>
        <w:tab/>
        <w:t>NAME</w:t>
      </w:r>
      <w:r w:rsidR="002F44C1">
        <w:rPr>
          <w:rFonts w:ascii="Courier New"/>
          <w:sz w:val="18"/>
        </w:rPr>
        <w:tab/>
        <w:t>NURSING</w:t>
      </w:r>
      <w:r w:rsidR="002F44C1">
        <w:rPr>
          <w:rFonts w:ascii="Courier New"/>
          <w:spacing w:val="-2"/>
          <w:sz w:val="18"/>
        </w:rPr>
        <w:t xml:space="preserve"> </w:t>
      </w:r>
      <w:r w:rsidR="002F44C1">
        <w:rPr>
          <w:rFonts w:ascii="Courier New"/>
          <w:sz w:val="18"/>
        </w:rPr>
        <w:t>DEGREE</w:t>
      </w:r>
    </w:p>
    <w:p w14:paraId="20269A38" w14:textId="77777777" w:rsidR="00A5792B" w:rsidRDefault="00A5792B">
      <w:pPr>
        <w:pStyle w:val="BodyText"/>
        <w:spacing w:before="2"/>
        <w:rPr>
          <w:rFonts w:ascii="Courier New"/>
          <w:sz w:val="15"/>
        </w:rPr>
      </w:pPr>
    </w:p>
    <w:p w14:paraId="03F707A7" w14:textId="77777777" w:rsidR="00A5792B" w:rsidRDefault="00BE26E6">
      <w:pPr>
        <w:spacing w:before="101"/>
        <w:ind w:right="1407"/>
        <w:jc w:val="center"/>
        <w:rPr>
          <w:rFonts w:ascii="Courier New"/>
          <w:sz w:val="18"/>
        </w:rPr>
      </w:pPr>
      <w:r>
        <w:pict w14:anchorId="789EC2A1">
          <v:shape id="_x0000_s2475" style="position:absolute;left:0;text-align:left;margin-left:266.35pt;margin-top:20.2pt;width:43.2pt;height:.1pt;z-index:-15515136;mso-wrap-distance-left:0;mso-wrap-distance-right:0;mso-position-horizontal-relative:page" coordorigin="5327,404" coordsize="864,0" path="m5327,404r864,e" filled="f" strokeweight=".18733mm">
            <v:stroke dashstyle="dash"/>
            <v:path arrowok="t"/>
            <w10:wrap type="topAndBottom" anchorx="page"/>
          </v:shape>
        </w:pict>
      </w:r>
      <w:r w:rsidR="002F44C1">
        <w:rPr>
          <w:rFonts w:ascii="Courier New"/>
          <w:sz w:val="18"/>
        </w:rPr>
        <w:t>NURSING</w:t>
      </w:r>
    </w:p>
    <w:p w14:paraId="36ED32B6" w14:textId="77777777" w:rsidR="00A5792B" w:rsidRDefault="00A5792B">
      <w:pPr>
        <w:pStyle w:val="BodyText"/>
        <w:spacing w:before="2"/>
        <w:rPr>
          <w:rFonts w:ascii="Courier New"/>
        </w:rPr>
      </w:pPr>
    </w:p>
    <w:tbl>
      <w:tblPr>
        <w:tblW w:w="0" w:type="auto"/>
        <w:tblInd w:w="197" w:type="dxa"/>
        <w:tblLayout w:type="fixed"/>
        <w:tblCellMar>
          <w:left w:w="0" w:type="dxa"/>
          <w:right w:w="0" w:type="dxa"/>
        </w:tblCellMar>
        <w:tblLook w:val="01E0" w:firstRow="1" w:lastRow="1" w:firstColumn="1" w:lastColumn="1" w:noHBand="0" w:noVBand="0"/>
      </w:tblPr>
      <w:tblGrid>
        <w:gridCol w:w="428"/>
        <w:gridCol w:w="1080"/>
        <w:gridCol w:w="1080"/>
        <w:gridCol w:w="762"/>
        <w:gridCol w:w="1590"/>
        <w:gridCol w:w="3641"/>
        <w:gridCol w:w="108"/>
      </w:tblGrid>
      <w:tr w:rsidR="00A5792B" w14:paraId="500206A5" w14:textId="77777777">
        <w:trPr>
          <w:trHeight w:val="305"/>
        </w:trPr>
        <w:tc>
          <w:tcPr>
            <w:tcW w:w="428" w:type="dxa"/>
          </w:tcPr>
          <w:p w14:paraId="44BF4DED" w14:textId="77777777" w:rsidR="00A5792B" w:rsidRDefault="002F44C1">
            <w:pPr>
              <w:pStyle w:val="TableParagraph"/>
              <w:ind w:left="50"/>
              <w:rPr>
                <w:sz w:val="18"/>
              </w:rPr>
            </w:pPr>
            <w:r>
              <w:rPr>
                <w:w w:val="99"/>
                <w:sz w:val="18"/>
              </w:rPr>
              <w:t>1</w:t>
            </w:r>
          </w:p>
        </w:tc>
        <w:tc>
          <w:tcPr>
            <w:tcW w:w="1080" w:type="dxa"/>
          </w:tcPr>
          <w:p w14:paraId="7A1D66D1" w14:textId="77777777" w:rsidR="00A5792B" w:rsidRDefault="002F44C1">
            <w:pPr>
              <w:pStyle w:val="TableParagraph"/>
              <w:ind w:left="269"/>
              <w:rPr>
                <w:sz w:val="18"/>
              </w:rPr>
            </w:pPr>
            <w:r>
              <w:rPr>
                <w:sz w:val="18"/>
              </w:rPr>
              <w:t>2AS</w:t>
            </w:r>
          </w:p>
        </w:tc>
        <w:tc>
          <w:tcPr>
            <w:tcW w:w="1080" w:type="dxa"/>
          </w:tcPr>
          <w:p w14:paraId="54FE6B71" w14:textId="77777777" w:rsidR="00A5792B" w:rsidRDefault="002F44C1">
            <w:pPr>
              <w:pStyle w:val="TableParagraph"/>
              <w:ind w:left="377"/>
              <w:rPr>
                <w:sz w:val="18"/>
              </w:rPr>
            </w:pPr>
            <w:r>
              <w:rPr>
                <w:sz w:val="18"/>
              </w:rPr>
              <w:t>RN</w:t>
            </w:r>
          </w:p>
        </w:tc>
        <w:tc>
          <w:tcPr>
            <w:tcW w:w="2352" w:type="dxa"/>
            <w:gridSpan w:val="2"/>
          </w:tcPr>
          <w:p w14:paraId="3F6CB048" w14:textId="77777777" w:rsidR="00A5792B" w:rsidRDefault="002F44C1">
            <w:pPr>
              <w:pStyle w:val="TableParagraph"/>
              <w:ind w:left="485"/>
              <w:rPr>
                <w:sz w:val="18"/>
              </w:rPr>
            </w:pPr>
            <w:r>
              <w:rPr>
                <w:sz w:val="18"/>
              </w:rPr>
              <w:t>NURSNURSE3,TWO</w:t>
            </w:r>
          </w:p>
        </w:tc>
        <w:tc>
          <w:tcPr>
            <w:tcW w:w="3749" w:type="dxa"/>
            <w:gridSpan w:val="2"/>
          </w:tcPr>
          <w:p w14:paraId="47B39904" w14:textId="77777777" w:rsidR="00A5792B" w:rsidRDefault="002F44C1">
            <w:pPr>
              <w:pStyle w:val="TableParagraph"/>
              <w:ind w:left="725"/>
              <w:rPr>
                <w:sz w:val="18"/>
              </w:rPr>
            </w:pPr>
            <w:r>
              <w:rPr>
                <w:sz w:val="18"/>
              </w:rPr>
              <w:t>BSN</w:t>
            </w:r>
          </w:p>
        </w:tc>
      </w:tr>
      <w:tr w:rsidR="00A5792B" w14:paraId="253D9460" w14:textId="77777777">
        <w:trPr>
          <w:trHeight w:val="407"/>
        </w:trPr>
        <w:tc>
          <w:tcPr>
            <w:tcW w:w="428" w:type="dxa"/>
          </w:tcPr>
          <w:p w14:paraId="78C5B9C3" w14:textId="77777777" w:rsidR="00A5792B" w:rsidRDefault="002F44C1">
            <w:pPr>
              <w:pStyle w:val="TableParagraph"/>
              <w:spacing w:before="102"/>
              <w:ind w:left="50"/>
              <w:rPr>
                <w:sz w:val="18"/>
              </w:rPr>
            </w:pPr>
            <w:r>
              <w:rPr>
                <w:w w:val="99"/>
                <w:sz w:val="18"/>
              </w:rPr>
              <w:t>1</w:t>
            </w:r>
          </w:p>
        </w:tc>
        <w:tc>
          <w:tcPr>
            <w:tcW w:w="1080" w:type="dxa"/>
          </w:tcPr>
          <w:p w14:paraId="5474552A" w14:textId="77777777" w:rsidR="00A5792B" w:rsidRDefault="002F44C1">
            <w:pPr>
              <w:pStyle w:val="TableParagraph"/>
              <w:spacing w:before="102"/>
              <w:ind w:left="269"/>
              <w:rPr>
                <w:sz w:val="18"/>
              </w:rPr>
            </w:pPr>
            <w:r>
              <w:rPr>
                <w:sz w:val="18"/>
              </w:rPr>
              <w:t>2AS</w:t>
            </w:r>
          </w:p>
        </w:tc>
        <w:tc>
          <w:tcPr>
            <w:tcW w:w="1080" w:type="dxa"/>
          </w:tcPr>
          <w:p w14:paraId="0DF418AF" w14:textId="77777777" w:rsidR="00A5792B" w:rsidRDefault="002F44C1">
            <w:pPr>
              <w:pStyle w:val="TableParagraph"/>
              <w:spacing w:before="102"/>
              <w:ind w:left="377"/>
              <w:rPr>
                <w:sz w:val="18"/>
              </w:rPr>
            </w:pPr>
            <w:r>
              <w:rPr>
                <w:sz w:val="18"/>
              </w:rPr>
              <w:t>RN</w:t>
            </w:r>
          </w:p>
        </w:tc>
        <w:tc>
          <w:tcPr>
            <w:tcW w:w="2352" w:type="dxa"/>
            <w:gridSpan w:val="2"/>
          </w:tcPr>
          <w:p w14:paraId="68639EAE" w14:textId="77777777" w:rsidR="00A5792B" w:rsidRDefault="002F44C1">
            <w:pPr>
              <w:pStyle w:val="TableParagraph"/>
              <w:spacing w:before="102"/>
              <w:ind w:left="485"/>
              <w:rPr>
                <w:sz w:val="18"/>
              </w:rPr>
            </w:pPr>
            <w:r>
              <w:rPr>
                <w:sz w:val="18"/>
              </w:rPr>
              <w:t>NURSNURSE3,THREE</w:t>
            </w:r>
          </w:p>
        </w:tc>
        <w:tc>
          <w:tcPr>
            <w:tcW w:w="3749" w:type="dxa"/>
            <w:gridSpan w:val="2"/>
          </w:tcPr>
          <w:p w14:paraId="50CB6063" w14:textId="77777777" w:rsidR="00A5792B" w:rsidRDefault="002F44C1">
            <w:pPr>
              <w:pStyle w:val="TableParagraph"/>
              <w:spacing w:before="102"/>
              <w:ind w:left="725"/>
              <w:rPr>
                <w:sz w:val="18"/>
              </w:rPr>
            </w:pPr>
            <w:r>
              <w:rPr>
                <w:sz w:val="18"/>
              </w:rPr>
              <w:t>MSN</w:t>
            </w:r>
          </w:p>
        </w:tc>
      </w:tr>
      <w:tr w:rsidR="00A5792B" w14:paraId="05A53CCA" w14:textId="77777777">
        <w:trPr>
          <w:trHeight w:val="407"/>
        </w:trPr>
        <w:tc>
          <w:tcPr>
            <w:tcW w:w="428" w:type="dxa"/>
          </w:tcPr>
          <w:p w14:paraId="4671FB9E" w14:textId="77777777" w:rsidR="00A5792B" w:rsidRDefault="002F44C1">
            <w:pPr>
              <w:pStyle w:val="TableParagraph"/>
              <w:spacing w:before="102"/>
              <w:ind w:left="50"/>
              <w:rPr>
                <w:sz w:val="18"/>
              </w:rPr>
            </w:pPr>
            <w:r>
              <w:rPr>
                <w:w w:val="99"/>
                <w:sz w:val="18"/>
              </w:rPr>
              <w:t>1</w:t>
            </w:r>
          </w:p>
        </w:tc>
        <w:tc>
          <w:tcPr>
            <w:tcW w:w="1080" w:type="dxa"/>
          </w:tcPr>
          <w:p w14:paraId="1DCEC6F3" w14:textId="77777777" w:rsidR="00A5792B" w:rsidRDefault="002F44C1">
            <w:pPr>
              <w:pStyle w:val="TableParagraph"/>
              <w:spacing w:before="102"/>
              <w:ind w:left="269"/>
              <w:rPr>
                <w:sz w:val="18"/>
              </w:rPr>
            </w:pPr>
            <w:r>
              <w:rPr>
                <w:sz w:val="18"/>
              </w:rPr>
              <w:t>4ICU</w:t>
            </w:r>
          </w:p>
        </w:tc>
        <w:tc>
          <w:tcPr>
            <w:tcW w:w="1080" w:type="dxa"/>
          </w:tcPr>
          <w:p w14:paraId="20B316FF" w14:textId="77777777" w:rsidR="00A5792B" w:rsidRDefault="002F44C1">
            <w:pPr>
              <w:pStyle w:val="TableParagraph"/>
              <w:spacing w:before="102"/>
              <w:ind w:left="377"/>
              <w:rPr>
                <w:sz w:val="18"/>
              </w:rPr>
            </w:pPr>
            <w:r>
              <w:rPr>
                <w:sz w:val="18"/>
              </w:rPr>
              <w:t>RN</w:t>
            </w:r>
          </w:p>
        </w:tc>
        <w:tc>
          <w:tcPr>
            <w:tcW w:w="2352" w:type="dxa"/>
            <w:gridSpan w:val="2"/>
          </w:tcPr>
          <w:p w14:paraId="1185E964" w14:textId="77777777" w:rsidR="00A5792B" w:rsidRDefault="002F44C1">
            <w:pPr>
              <w:pStyle w:val="TableParagraph"/>
              <w:spacing w:before="102"/>
              <w:ind w:left="485"/>
              <w:rPr>
                <w:sz w:val="18"/>
              </w:rPr>
            </w:pPr>
            <w:r>
              <w:rPr>
                <w:sz w:val="18"/>
              </w:rPr>
              <w:t>NURSNURSE3,FIVE</w:t>
            </w:r>
          </w:p>
        </w:tc>
        <w:tc>
          <w:tcPr>
            <w:tcW w:w="3749" w:type="dxa"/>
            <w:gridSpan w:val="2"/>
          </w:tcPr>
          <w:p w14:paraId="59575002" w14:textId="77777777" w:rsidR="00A5792B" w:rsidRDefault="002F44C1">
            <w:pPr>
              <w:pStyle w:val="TableParagraph"/>
              <w:spacing w:before="102"/>
              <w:ind w:left="725"/>
              <w:rPr>
                <w:sz w:val="18"/>
              </w:rPr>
            </w:pPr>
            <w:r>
              <w:rPr>
                <w:sz w:val="18"/>
              </w:rPr>
              <w:t>DNSC</w:t>
            </w:r>
          </w:p>
        </w:tc>
      </w:tr>
      <w:tr w:rsidR="00A5792B" w14:paraId="425A793A" w14:textId="77777777">
        <w:trPr>
          <w:trHeight w:val="305"/>
        </w:trPr>
        <w:tc>
          <w:tcPr>
            <w:tcW w:w="428" w:type="dxa"/>
          </w:tcPr>
          <w:p w14:paraId="2F19BF9D" w14:textId="77777777" w:rsidR="00A5792B" w:rsidRDefault="002F44C1">
            <w:pPr>
              <w:pStyle w:val="TableParagraph"/>
              <w:spacing w:before="102" w:line="184" w:lineRule="exact"/>
              <w:ind w:left="50"/>
              <w:rPr>
                <w:sz w:val="18"/>
              </w:rPr>
            </w:pPr>
            <w:r>
              <w:rPr>
                <w:w w:val="99"/>
                <w:sz w:val="18"/>
              </w:rPr>
              <w:t>1</w:t>
            </w:r>
          </w:p>
        </w:tc>
        <w:tc>
          <w:tcPr>
            <w:tcW w:w="1080" w:type="dxa"/>
          </w:tcPr>
          <w:p w14:paraId="09D8C6A6" w14:textId="77777777" w:rsidR="00A5792B" w:rsidRDefault="002F44C1">
            <w:pPr>
              <w:pStyle w:val="TableParagraph"/>
              <w:spacing w:before="102" w:line="184" w:lineRule="exact"/>
              <w:ind w:left="269"/>
              <w:rPr>
                <w:sz w:val="18"/>
              </w:rPr>
            </w:pPr>
            <w:r>
              <w:rPr>
                <w:sz w:val="18"/>
              </w:rPr>
              <w:t>4M</w:t>
            </w:r>
          </w:p>
        </w:tc>
        <w:tc>
          <w:tcPr>
            <w:tcW w:w="1080" w:type="dxa"/>
          </w:tcPr>
          <w:p w14:paraId="5C499543" w14:textId="77777777" w:rsidR="00A5792B" w:rsidRDefault="002F44C1">
            <w:pPr>
              <w:pStyle w:val="TableParagraph"/>
              <w:spacing w:before="102" w:line="184" w:lineRule="exact"/>
              <w:ind w:left="377"/>
              <w:rPr>
                <w:sz w:val="18"/>
              </w:rPr>
            </w:pPr>
            <w:r>
              <w:rPr>
                <w:sz w:val="18"/>
              </w:rPr>
              <w:t>RN</w:t>
            </w:r>
          </w:p>
        </w:tc>
        <w:tc>
          <w:tcPr>
            <w:tcW w:w="2352" w:type="dxa"/>
            <w:gridSpan w:val="2"/>
          </w:tcPr>
          <w:p w14:paraId="0DF005B5" w14:textId="77777777" w:rsidR="00A5792B" w:rsidRDefault="002F44C1">
            <w:pPr>
              <w:pStyle w:val="TableParagraph"/>
              <w:spacing w:before="102" w:line="184" w:lineRule="exact"/>
              <w:ind w:left="485"/>
              <w:rPr>
                <w:sz w:val="18"/>
              </w:rPr>
            </w:pPr>
            <w:r>
              <w:rPr>
                <w:sz w:val="18"/>
              </w:rPr>
              <w:t>NURSNURSE11,TWO</w:t>
            </w:r>
          </w:p>
        </w:tc>
        <w:tc>
          <w:tcPr>
            <w:tcW w:w="3749" w:type="dxa"/>
            <w:gridSpan w:val="2"/>
          </w:tcPr>
          <w:p w14:paraId="4C17A67A" w14:textId="77777777" w:rsidR="00A5792B" w:rsidRDefault="00A5792B">
            <w:pPr>
              <w:pStyle w:val="TableParagraph"/>
              <w:rPr>
                <w:rFonts w:ascii="Times New Roman"/>
                <w:sz w:val="18"/>
              </w:rPr>
            </w:pPr>
          </w:p>
        </w:tc>
      </w:tr>
      <w:tr w:rsidR="00A5792B" w14:paraId="3FE51EF0" w14:textId="77777777">
        <w:trPr>
          <w:trHeight w:val="203"/>
        </w:trPr>
        <w:tc>
          <w:tcPr>
            <w:tcW w:w="428" w:type="dxa"/>
          </w:tcPr>
          <w:p w14:paraId="23E976EC" w14:textId="77777777" w:rsidR="00A5792B" w:rsidRDefault="002F44C1">
            <w:pPr>
              <w:pStyle w:val="TableParagraph"/>
              <w:spacing w:line="183" w:lineRule="exact"/>
              <w:ind w:left="50"/>
              <w:rPr>
                <w:sz w:val="18"/>
              </w:rPr>
            </w:pPr>
            <w:r>
              <w:rPr>
                <w:w w:val="99"/>
                <w:sz w:val="18"/>
              </w:rPr>
              <w:t>2</w:t>
            </w:r>
          </w:p>
        </w:tc>
        <w:tc>
          <w:tcPr>
            <w:tcW w:w="1080" w:type="dxa"/>
          </w:tcPr>
          <w:p w14:paraId="4E83EED6" w14:textId="77777777" w:rsidR="00A5792B" w:rsidRDefault="002F44C1">
            <w:pPr>
              <w:pStyle w:val="TableParagraph"/>
              <w:spacing w:line="183" w:lineRule="exact"/>
              <w:ind w:left="269"/>
              <w:rPr>
                <w:sz w:val="18"/>
              </w:rPr>
            </w:pPr>
            <w:r>
              <w:rPr>
                <w:sz w:val="18"/>
              </w:rPr>
              <w:t>4M</w:t>
            </w:r>
          </w:p>
        </w:tc>
        <w:tc>
          <w:tcPr>
            <w:tcW w:w="1080" w:type="dxa"/>
          </w:tcPr>
          <w:p w14:paraId="366E5CF0" w14:textId="77777777" w:rsidR="00A5792B" w:rsidRDefault="002F44C1">
            <w:pPr>
              <w:pStyle w:val="TableParagraph"/>
              <w:spacing w:line="183" w:lineRule="exact"/>
              <w:ind w:left="377"/>
              <w:rPr>
                <w:sz w:val="18"/>
              </w:rPr>
            </w:pPr>
            <w:r>
              <w:rPr>
                <w:sz w:val="18"/>
              </w:rPr>
              <w:t>RN</w:t>
            </w:r>
          </w:p>
        </w:tc>
        <w:tc>
          <w:tcPr>
            <w:tcW w:w="2352" w:type="dxa"/>
            <w:gridSpan w:val="2"/>
          </w:tcPr>
          <w:p w14:paraId="42F02AD2" w14:textId="77777777" w:rsidR="00A5792B" w:rsidRDefault="002F44C1">
            <w:pPr>
              <w:pStyle w:val="TableParagraph"/>
              <w:spacing w:line="183" w:lineRule="exact"/>
              <w:ind w:left="485"/>
              <w:rPr>
                <w:sz w:val="18"/>
              </w:rPr>
            </w:pPr>
            <w:r>
              <w:rPr>
                <w:sz w:val="18"/>
              </w:rPr>
              <w:t>NURSNURSE11,SEVEN</w:t>
            </w:r>
          </w:p>
        </w:tc>
        <w:tc>
          <w:tcPr>
            <w:tcW w:w="3749" w:type="dxa"/>
            <w:gridSpan w:val="2"/>
          </w:tcPr>
          <w:p w14:paraId="12A786A5" w14:textId="77777777" w:rsidR="00A5792B" w:rsidRDefault="00A5792B">
            <w:pPr>
              <w:pStyle w:val="TableParagraph"/>
              <w:rPr>
                <w:rFonts w:ascii="Times New Roman"/>
                <w:sz w:val="14"/>
              </w:rPr>
            </w:pPr>
          </w:p>
        </w:tc>
      </w:tr>
      <w:tr w:rsidR="00A5792B" w14:paraId="192656D9" w14:textId="77777777">
        <w:trPr>
          <w:trHeight w:val="305"/>
        </w:trPr>
        <w:tc>
          <w:tcPr>
            <w:tcW w:w="428" w:type="dxa"/>
          </w:tcPr>
          <w:p w14:paraId="53E0C377" w14:textId="77777777" w:rsidR="00A5792B" w:rsidRDefault="002F44C1">
            <w:pPr>
              <w:pStyle w:val="TableParagraph"/>
              <w:spacing w:line="203" w:lineRule="exact"/>
              <w:ind w:left="50"/>
              <w:rPr>
                <w:sz w:val="18"/>
              </w:rPr>
            </w:pPr>
            <w:r>
              <w:rPr>
                <w:w w:val="99"/>
                <w:sz w:val="18"/>
              </w:rPr>
              <w:t>1</w:t>
            </w:r>
          </w:p>
        </w:tc>
        <w:tc>
          <w:tcPr>
            <w:tcW w:w="1080" w:type="dxa"/>
          </w:tcPr>
          <w:p w14:paraId="70B783BE" w14:textId="77777777" w:rsidR="00A5792B" w:rsidRDefault="002F44C1">
            <w:pPr>
              <w:pStyle w:val="TableParagraph"/>
              <w:spacing w:line="203" w:lineRule="exact"/>
              <w:ind w:left="269"/>
              <w:rPr>
                <w:sz w:val="18"/>
              </w:rPr>
            </w:pPr>
            <w:r>
              <w:rPr>
                <w:sz w:val="18"/>
              </w:rPr>
              <w:t>4M</w:t>
            </w:r>
          </w:p>
        </w:tc>
        <w:tc>
          <w:tcPr>
            <w:tcW w:w="1080" w:type="dxa"/>
          </w:tcPr>
          <w:p w14:paraId="4B461638" w14:textId="77777777" w:rsidR="00A5792B" w:rsidRDefault="002F44C1">
            <w:pPr>
              <w:pStyle w:val="TableParagraph"/>
              <w:spacing w:line="203" w:lineRule="exact"/>
              <w:ind w:left="377"/>
              <w:rPr>
                <w:sz w:val="18"/>
              </w:rPr>
            </w:pPr>
            <w:r>
              <w:rPr>
                <w:sz w:val="18"/>
              </w:rPr>
              <w:t>RN</w:t>
            </w:r>
          </w:p>
        </w:tc>
        <w:tc>
          <w:tcPr>
            <w:tcW w:w="2352" w:type="dxa"/>
            <w:gridSpan w:val="2"/>
          </w:tcPr>
          <w:p w14:paraId="5ACF4878" w14:textId="77777777" w:rsidR="00A5792B" w:rsidRDefault="002F44C1">
            <w:pPr>
              <w:pStyle w:val="TableParagraph"/>
              <w:spacing w:line="203" w:lineRule="exact"/>
              <w:ind w:left="485"/>
              <w:rPr>
                <w:sz w:val="18"/>
              </w:rPr>
            </w:pPr>
            <w:r>
              <w:rPr>
                <w:sz w:val="18"/>
              </w:rPr>
              <w:t>NURSNURSE3,SEVEN</w:t>
            </w:r>
          </w:p>
        </w:tc>
        <w:tc>
          <w:tcPr>
            <w:tcW w:w="3749" w:type="dxa"/>
            <w:gridSpan w:val="2"/>
          </w:tcPr>
          <w:p w14:paraId="5D1C1389" w14:textId="77777777" w:rsidR="00A5792B" w:rsidRDefault="002F44C1">
            <w:pPr>
              <w:pStyle w:val="TableParagraph"/>
              <w:spacing w:line="203" w:lineRule="exact"/>
              <w:ind w:left="725"/>
              <w:rPr>
                <w:sz w:val="18"/>
              </w:rPr>
            </w:pPr>
            <w:r>
              <w:rPr>
                <w:sz w:val="18"/>
              </w:rPr>
              <w:t>MSN</w:t>
            </w:r>
          </w:p>
        </w:tc>
      </w:tr>
      <w:tr w:rsidR="00A5792B" w14:paraId="214DCD1B" w14:textId="77777777">
        <w:trPr>
          <w:trHeight w:val="407"/>
        </w:trPr>
        <w:tc>
          <w:tcPr>
            <w:tcW w:w="428" w:type="dxa"/>
          </w:tcPr>
          <w:p w14:paraId="6EDE81C5" w14:textId="77777777" w:rsidR="00A5792B" w:rsidRDefault="002F44C1">
            <w:pPr>
              <w:pStyle w:val="TableParagraph"/>
              <w:spacing w:before="102"/>
              <w:ind w:left="50"/>
              <w:rPr>
                <w:sz w:val="18"/>
              </w:rPr>
            </w:pPr>
            <w:r>
              <w:rPr>
                <w:w w:val="99"/>
                <w:sz w:val="18"/>
              </w:rPr>
              <w:t>1</w:t>
            </w:r>
          </w:p>
        </w:tc>
        <w:tc>
          <w:tcPr>
            <w:tcW w:w="1080" w:type="dxa"/>
          </w:tcPr>
          <w:p w14:paraId="69255295" w14:textId="77777777" w:rsidR="00A5792B" w:rsidRDefault="002F44C1">
            <w:pPr>
              <w:pStyle w:val="TableParagraph"/>
              <w:spacing w:before="102"/>
              <w:ind w:left="269"/>
              <w:rPr>
                <w:sz w:val="18"/>
              </w:rPr>
            </w:pPr>
            <w:r>
              <w:rPr>
                <w:sz w:val="18"/>
              </w:rPr>
              <w:t>SICU</w:t>
            </w:r>
          </w:p>
        </w:tc>
        <w:tc>
          <w:tcPr>
            <w:tcW w:w="1080" w:type="dxa"/>
          </w:tcPr>
          <w:p w14:paraId="57DE0D3F" w14:textId="77777777" w:rsidR="00A5792B" w:rsidRDefault="002F44C1">
            <w:pPr>
              <w:pStyle w:val="TableParagraph"/>
              <w:spacing w:before="102"/>
              <w:ind w:left="377"/>
              <w:rPr>
                <w:sz w:val="18"/>
              </w:rPr>
            </w:pPr>
            <w:r>
              <w:rPr>
                <w:sz w:val="18"/>
              </w:rPr>
              <w:t>RN</w:t>
            </w:r>
          </w:p>
        </w:tc>
        <w:tc>
          <w:tcPr>
            <w:tcW w:w="2352" w:type="dxa"/>
            <w:gridSpan w:val="2"/>
          </w:tcPr>
          <w:p w14:paraId="7CAF1209" w14:textId="77777777" w:rsidR="00A5792B" w:rsidRDefault="002F44C1">
            <w:pPr>
              <w:pStyle w:val="TableParagraph"/>
              <w:spacing w:before="102"/>
              <w:ind w:left="485"/>
              <w:rPr>
                <w:sz w:val="18"/>
              </w:rPr>
            </w:pPr>
            <w:r>
              <w:rPr>
                <w:sz w:val="18"/>
              </w:rPr>
              <w:t>NURSNURSE7,FOUR</w:t>
            </w:r>
          </w:p>
        </w:tc>
        <w:tc>
          <w:tcPr>
            <w:tcW w:w="3749" w:type="dxa"/>
            <w:gridSpan w:val="2"/>
          </w:tcPr>
          <w:p w14:paraId="6353CF8A" w14:textId="77777777" w:rsidR="00A5792B" w:rsidRDefault="002F44C1">
            <w:pPr>
              <w:pStyle w:val="TableParagraph"/>
              <w:spacing w:before="102"/>
              <w:ind w:left="725"/>
              <w:rPr>
                <w:sz w:val="18"/>
              </w:rPr>
            </w:pPr>
            <w:r>
              <w:rPr>
                <w:sz w:val="18"/>
              </w:rPr>
              <w:t>AD</w:t>
            </w:r>
          </w:p>
        </w:tc>
      </w:tr>
      <w:tr w:rsidR="00A5792B" w14:paraId="59DC13B8" w14:textId="77777777">
        <w:trPr>
          <w:trHeight w:val="305"/>
        </w:trPr>
        <w:tc>
          <w:tcPr>
            <w:tcW w:w="428" w:type="dxa"/>
          </w:tcPr>
          <w:p w14:paraId="40C254D5" w14:textId="77777777" w:rsidR="00A5792B" w:rsidRDefault="002F44C1">
            <w:pPr>
              <w:pStyle w:val="TableParagraph"/>
              <w:spacing w:before="102" w:line="184" w:lineRule="exact"/>
              <w:ind w:left="50"/>
              <w:rPr>
                <w:sz w:val="18"/>
              </w:rPr>
            </w:pPr>
            <w:r>
              <w:rPr>
                <w:w w:val="99"/>
                <w:sz w:val="18"/>
              </w:rPr>
              <w:t>1</w:t>
            </w:r>
          </w:p>
        </w:tc>
        <w:tc>
          <w:tcPr>
            <w:tcW w:w="1080" w:type="dxa"/>
          </w:tcPr>
          <w:p w14:paraId="7A3D48EA" w14:textId="77777777" w:rsidR="00A5792B" w:rsidRDefault="002F44C1">
            <w:pPr>
              <w:pStyle w:val="TableParagraph"/>
              <w:spacing w:before="102" w:line="184" w:lineRule="exact"/>
              <w:ind w:left="269"/>
              <w:rPr>
                <w:sz w:val="18"/>
              </w:rPr>
            </w:pPr>
            <w:r>
              <w:rPr>
                <w:sz w:val="18"/>
              </w:rPr>
              <w:t>SICU</w:t>
            </w:r>
          </w:p>
        </w:tc>
        <w:tc>
          <w:tcPr>
            <w:tcW w:w="1080" w:type="dxa"/>
          </w:tcPr>
          <w:p w14:paraId="1C233B89" w14:textId="77777777" w:rsidR="00A5792B" w:rsidRDefault="002F44C1">
            <w:pPr>
              <w:pStyle w:val="TableParagraph"/>
              <w:spacing w:before="102" w:line="184" w:lineRule="exact"/>
              <w:ind w:left="377"/>
              <w:rPr>
                <w:sz w:val="18"/>
              </w:rPr>
            </w:pPr>
            <w:r>
              <w:rPr>
                <w:sz w:val="18"/>
              </w:rPr>
              <w:t>RN</w:t>
            </w:r>
          </w:p>
        </w:tc>
        <w:tc>
          <w:tcPr>
            <w:tcW w:w="2352" w:type="dxa"/>
            <w:gridSpan w:val="2"/>
          </w:tcPr>
          <w:p w14:paraId="0EAFBA6F" w14:textId="77777777" w:rsidR="00A5792B" w:rsidRDefault="002F44C1">
            <w:pPr>
              <w:pStyle w:val="TableParagraph"/>
              <w:spacing w:before="102" w:line="184" w:lineRule="exact"/>
              <w:ind w:left="485"/>
              <w:rPr>
                <w:sz w:val="18"/>
              </w:rPr>
            </w:pPr>
            <w:r>
              <w:rPr>
                <w:sz w:val="18"/>
              </w:rPr>
              <w:t>NURSNURSE2,FOUR</w:t>
            </w:r>
          </w:p>
        </w:tc>
        <w:tc>
          <w:tcPr>
            <w:tcW w:w="3749" w:type="dxa"/>
            <w:gridSpan w:val="2"/>
          </w:tcPr>
          <w:p w14:paraId="068FE8A1" w14:textId="77777777" w:rsidR="00A5792B" w:rsidRDefault="002F44C1">
            <w:pPr>
              <w:pStyle w:val="TableParagraph"/>
              <w:spacing w:before="102" w:line="184" w:lineRule="exact"/>
              <w:ind w:left="725"/>
              <w:rPr>
                <w:sz w:val="18"/>
              </w:rPr>
            </w:pPr>
            <w:r>
              <w:rPr>
                <w:sz w:val="18"/>
              </w:rPr>
              <w:t>BSN</w:t>
            </w:r>
          </w:p>
        </w:tc>
      </w:tr>
      <w:tr w:rsidR="00A5792B" w14:paraId="44BF3294" w14:textId="77777777">
        <w:trPr>
          <w:trHeight w:val="305"/>
        </w:trPr>
        <w:tc>
          <w:tcPr>
            <w:tcW w:w="428" w:type="dxa"/>
          </w:tcPr>
          <w:p w14:paraId="6AED72A0" w14:textId="77777777" w:rsidR="00A5792B" w:rsidRDefault="002F44C1">
            <w:pPr>
              <w:pStyle w:val="TableParagraph"/>
              <w:ind w:left="50"/>
              <w:rPr>
                <w:sz w:val="18"/>
              </w:rPr>
            </w:pPr>
            <w:r>
              <w:rPr>
                <w:w w:val="99"/>
                <w:sz w:val="18"/>
              </w:rPr>
              <w:t>2</w:t>
            </w:r>
          </w:p>
        </w:tc>
        <w:tc>
          <w:tcPr>
            <w:tcW w:w="1080" w:type="dxa"/>
          </w:tcPr>
          <w:p w14:paraId="32535CD6" w14:textId="77777777" w:rsidR="00A5792B" w:rsidRDefault="002F44C1">
            <w:pPr>
              <w:pStyle w:val="TableParagraph"/>
              <w:ind w:left="269"/>
              <w:rPr>
                <w:sz w:val="18"/>
              </w:rPr>
            </w:pPr>
            <w:r>
              <w:rPr>
                <w:sz w:val="18"/>
              </w:rPr>
              <w:t>SICU</w:t>
            </w:r>
          </w:p>
        </w:tc>
        <w:tc>
          <w:tcPr>
            <w:tcW w:w="1080" w:type="dxa"/>
          </w:tcPr>
          <w:p w14:paraId="431D4932" w14:textId="77777777" w:rsidR="00A5792B" w:rsidRDefault="002F44C1">
            <w:pPr>
              <w:pStyle w:val="TableParagraph"/>
              <w:ind w:left="377"/>
              <w:rPr>
                <w:sz w:val="18"/>
              </w:rPr>
            </w:pPr>
            <w:r>
              <w:rPr>
                <w:sz w:val="18"/>
              </w:rPr>
              <w:t>RN</w:t>
            </w:r>
          </w:p>
        </w:tc>
        <w:tc>
          <w:tcPr>
            <w:tcW w:w="2352" w:type="dxa"/>
            <w:gridSpan w:val="2"/>
          </w:tcPr>
          <w:p w14:paraId="558DD9A1" w14:textId="77777777" w:rsidR="00A5792B" w:rsidRDefault="002F44C1">
            <w:pPr>
              <w:pStyle w:val="TableParagraph"/>
              <w:ind w:left="485"/>
              <w:rPr>
                <w:sz w:val="18"/>
              </w:rPr>
            </w:pPr>
            <w:r>
              <w:rPr>
                <w:sz w:val="18"/>
              </w:rPr>
              <w:t>NURSNURSE3,NINE</w:t>
            </w:r>
          </w:p>
        </w:tc>
        <w:tc>
          <w:tcPr>
            <w:tcW w:w="3749" w:type="dxa"/>
            <w:gridSpan w:val="2"/>
          </w:tcPr>
          <w:p w14:paraId="3DE2E6DB" w14:textId="77777777" w:rsidR="00A5792B" w:rsidRDefault="002F44C1">
            <w:pPr>
              <w:pStyle w:val="TableParagraph"/>
              <w:ind w:left="725"/>
              <w:rPr>
                <w:sz w:val="18"/>
              </w:rPr>
            </w:pPr>
            <w:r>
              <w:rPr>
                <w:sz w:val="18"/>
              </w:rPr>
              <w:t>BSN</w:t>
            </w:r>
          </w:p>
        </w:tc>
      </w:tr>
      <w:tr w:rsidR="00A5792B" w14:paraId="215E954D" w14:textId="77777777">
        <w:trPr>
          <w:trHeight w:val="410"/>
        </w:trPr>
        <w:tc>
          <w:tcPr>
            <w:tcW w:w="428" w:type="dxa"/>
          </w:tcPr>
          <w:p w14:paraId="76043B7E" w14:textId="77777777" w:rsidR="00A5792B" w:rsidRDefault="002F44C1">
            <w:pPr>
              <w:pStyle w:val="TableParagraph"/>
              <w:spacing w:before="102"/>
              <w:ind w:left="50"/>
              <w:rPr>
                <w:sz w:val="18"/>
              </w:rPr>
            </w:pPr>
            <w:r>
              <w:rPr>
                <w:w w:val="99"/>
                <w:sz w:val="18"/>
              </w:rPr>
              <w:t>1</w:t>
            </w:r>
          </w:p>
        </w:tc>
        <w:tc>
          <w:tcPr>
            <w:tcW w:w="1080" w:type="dxa"/>
          </w:tcPr>
          <w:p w14:paraId="1B6B47E9" w14:textId="77777777" w:rsidR="00A5792B" w:rsidRDefault="002F44C1">
            <w:pPr>
              <w:pStyle w:val="TableParagraph"/>
              <w:spacing w:before="102"/>
              <w:ind w:left="269"/>
              <w:rPr>
                <w:sz w:val="18"/>
              </w:rPr>
            </w:pPr>
            <w:r>
              <w:rPr>
                <w:sz w:val="18"/>
              </w:rPr>
              <w:t>SICU</w:t>
            </w:r>
          </w:p>
        </w:tc>
        <w:tc>
          <w:tcPr>
            <w:tcW w:w="1080" w:type="dxa"/>
          </w:tcPr>
          <w:p w14:paraId="7DB28849" w14:textId="77777777" w:rsidR="00A5792B" w:rsidRDefault="002F44C1">
            <w:pPr>
              <w:pStyle w:val="TableParagraph"/>
              <w:spacing w:before="102"/>
              <w:ind w:left="377"/>
              <w:rPr>
                <w:sz w:val="18"/>
              </w:rPr>
            </w:pPr>
            <w:r>
              <w:rPr>
                <w:sz w:val="18"/>
              </w:rPr>
              <w:t>RN</w:t>
            </w:r>
          </w:p>
        </w:tc>
        <w:tc>
          <w:tcPr>
            <w:tcW w:w="2352" w:type="dxa"/>
            <w:gridSpan w:val="2"/>
          </w:tcPr>
          <w:p w14:paraId="45236622" w14:textId="77777777" w:rsidR="00A5792B" w:rsidRDefault="002F44C1">
            <w:pPr>
              <w:pStyle w:val="TableParagraph"/>
              <w:spacing w:before="102"/>
              <w:ind w:left="485"/>
              <w:rPr>
                <w:sz w:val="18"/>
              </w:rPr>
            </w:pPr>
            <w:r>
              <w:rPr>
                <w:sz w:val="18"/>
              </w:rPr>
              <w:t>NURSNURSE2,SIX</w:t>
            </w:r>
          </w:p>
        </w:tc>
        <w:tc>
          <w:tcPr>
            <w:tcW w:w="3749" w:type="dxa"/>
            <w:gridSpan w:val="2"/>
          </w:tcPr>
          <w:p w14:paraId="7A120BE0" w14:textId="77777777" w:rsidR="00A5792B" w:rsidRDefault="002F44C1">
            <w:pPr>
              <w:pStyle w:val="TableParagraph"/>
              <w:spacing w:before="102"/>
              <w:ind w:left="725"/>
              <w:rPr>
                <w:sz w:val="18"/>
              </w:rPr>
            </w:pPr>
            <w:r>
              <w:rPr>
                <w:sz w:val="18"/>
              </w:rPr>
              <w:t>MSN</w:t>
            </w:r>
          </w:p>
        </w:tc>
      </w:tr>
      <w:tr w:rsidR="00A5792B" w14:paraId="3254C429" w14:textId="77777777">
        <w:trPr>
          <w:trHeight w:val="609"/>
        </w:trPr>
        <w:tc>
          <w:tcPr>
            <w:tcW w:w="3350" w:type="dxa"/>
            <w:gridSpan w:val="4"/>
          </w:tcPr>
          <w:p w14:paraId="44926771" w14:textId="77777777" w:rsidR="00A5792B" w:rsidRDefault="00A5792B">
            <w:pPr>
              <w:pStyle w:val="TableParagraph"/>
              <w:spacing w:before="9"/>
              <w:rPr>
                <w:sz w:val="26"/>
              </w:rPr>
            </w:pPr>
          </w:p>
          <w:p w14:paraId="3F9723EE" w14:textId="77777777" w:rsidR="00A5792B" w:rsidRDefault="002F44C1">
            <w:pPr>
              <w:pStyle w:val="TableParagraph"/>
              <w:ind w:left="50"/>
              <w:rPr>
                <w:sz w:val="18"/>
              </w:rPr>
            </w:pPr>
            <w:r>
              <w:rPr>
                <w:sz w:val="18"/>
              </w:rPr>
              <w:t>NURSING NUMBER OF ASSIGNMENTS</w:t>
            </w:r>
          </w:p>
        </w:tc>
        <w:tc>
          <w:tcPr>
            <w:tcW w:w="1590" w:type="dxa"/>
          </w:tcPr>
          <w:p w14:paraId="244A3F0C" w14:textId="77777777" w:rsidR="00A5792B" w:rsidRDefault="00A5792B">
            <w:pPr>
              <w:pStyle w:val="TableParagraph"/>
              <w:rPr>
                <w:rFonts w:ascii="Times New Roman"/>
                <w:sz w:val="18"/>
              </w:rPr>
            </w:pPr>
          </w:p>
        </w:tc>
        <w:tc>
          <w:tcPr>
            <w:tcW w:w="3641" w:type="dxa"/>
          </w:tcPr>
          <w:p w14:paraId="4F61842D" w14:textId="77777777" w:rsidR="00A5792B" w:rsidRDefault="00A5792B">
            <w:pPr>
              <w:pStyle w:val="TableParagraph"/>
              <w:spacing w:before="9"/>
              <w:rPr>
                <w:sz w:val="26"/>
              </w:rPr>
            </w:pPr>
          </w:p>
          <w:p w14:paraId="6B18A3DD" w14:textId="77777777" w:rsidR="00A5792B" w:rsidRDefault="002F44C1">
            <w:pPr>
              <w:pStyle w:val="TableParagraph"/>
              <w:ind w:right="3021"/>
              <w:jc w:val="right"/>
              <w:rPr>
                <w:sz w:val="18"/>
              </w:rPr>
            </w:pPr>
            <w:r>
              <w:rPr>
                <w:w w:val="95"/>
                <w:sz w:val="18"/>
              </w:rPr>
              <w:t>27</w:t>
            </w:r>
          </w:p>
        </w:tc>
        <w:tc>
          <w:tcPr>
            <w:tcW w:w="108" w:type="dxa"/>
          </w:tcPr>
          <w:p w14:paraId="2B53363E" w14:textId="77777777" w:rsidR="00A5792B" w:rsidRDefault="00A5792B">
            <w:pPr>
              <w:pStyle w:val="TableParagraph"/>
              <w:rPr>
                <w:rFonts w:ascii="Times New Roman"/>
                <w:sz w:val="18"/>
              </w:rPr>
            </w:pPr>
          </w:p>
        </w:tc>
      </w:tr>
      <w:tr w:rsidR="00A5792B" w14:paraId="24A2E0C0" w14:textId="77777777">
        <w:trPr>
          <w:trHeight w:val="396"/>
        </w:trPr>
        <w:tc>
          <w:tcPr>
            <w:tcW w:w="3350" w:type="dxa"/>
            <w:gridSpan w:val="4"/>
          </w:tcPr>
          <w:p w14:paraId="78F6385A" w14:textId="77777777" w:rsidR="00A5792B" w:rsidRDefault="002F44C1">
            <w:pPr>
              <w:pStyle w:val="TableParagraph"/>
              <w:spacing w:before="102"/>
              <w:ind w:left="50"/>
              <w:rPr>
                <w:sz w:val="18"/>
              </w:rPr>
            </w:pPr>
            <w:r>
              <w:rPr>
                <w:sz w:val="18"/>
              </w:rPr>
              <w:t>NURSING NUMBER OF PERSONNEL</w:t>
            </w:r>
          </w:p>
        </w:tc>
        <w:tc>
          <w:tcPr>
            <w:tcW w:w="1590" w:type="dxa"/>
          </w:tcPr>
          <w:p w14:paraId="18DCBE46" w14:textId="77777777" w:rsidR="00A5792B" w:rsidRDefault="00A5792B">
            <w:pPr>
              <w:pStyle w:val="TableParagraph"/>
              <w:rPr>
                <w:rFonts w:ascii="Times New Roman"/>
                <w:sz w:val="18"/>
              </w:rPr>
            </w:pPr>
          </w:p>
        </w:tc>
        <w:tc>
          <w:tcPr>
            <w:tcW w:w="3641" w:type="dxa"/>
            <w:tcBorders>
              <w:bottom w:val="dashed" w:sz="6" w:space="0" w:color="000000"/>
            </w:tcBorders>
          </w:tcPr>
          <w:p w14:paraId="677C345B" w14:textId="77777777" w:rsidR="00A5792B" w:rsidRDefault="002F44C1">
            <w:pPr>
              <w:pStyle w:val="TableParagraph"/>
              <w:spacing w:before="102"/>
              <w:ind w:right="3021"/>
              <w:jc w:val="right"/>
              <w:rPr>
                <w:sz w:val="18"/>
              </w:rPr>
            </w:pPr>
            <w:r>
              <w:rPr>
                <w:w w:val="95"/>
                <w:sz w:val="18"/>
              </w:rPr>
              <w:t>27</w:t>
            </w:r>
          </w:p>
        </w:tc>
        <w:tc>
          <w:tcPr>
            <w:tcW w:w="108" w:type="dxa"/>
            <w:tcBorders>
              <w:bottom w:val="dashed" w:sz="6" w:space="0" w:color="000000"/>
            </w:tcBorders>
          </w:tcPr>
          <w:p w14:paraId="22F1785A" w14:textId="77777777" w:rsidR="00A5792B" w:rsidRDefault="00A5792B">
            <w:pPr>
              <w:pStyle w:val="TableParagraph"/>
              <w:rPr>
                <w:rFonts w:ascii="Times New Roman"/>
                <w:sz w:val="18"/>
              </w:rPr>
            </w:pPr>
          </w:p>
        </w:tc>
      </w:tr>
      <w:tr w:rsidR="00A5792B" w14:paraId="536C25AF" w14:textId="77777777">
        <w:trPr>
          <w:trHeight w:val="607"/>
        </w:trPr>
        <w:tc>
          <w:tcPr>
            <w:tcW w:w="3350" w:type="dxa"/>
            <w:gridSpan w:val="4"/>
          </w:tcPr>
          <w:p w14:paraId="1794E73D" w14:textId="77777777" w:rsidR="00A5792B" w:rsidRDefault="00A5792B">
            <w:pPr>
              <w:pStyle w:val="TableParagraph"/>
              <w:spacing w:before="6"/>
              <w:rPr>
                <w:sz w:val="26"/>
              </w:rPr>
            </w:pPr>
          </w:p>
          <w:p w14:paraId="4677DF8F" w14:textId="77777777" w:rsidR="00A5792B" w:rsidRDefault="002F44C1">
            <w:pPr>
              <w:pStyle w:val="TableParagraph"/>
              <w:spacing w:before="1"/>
              <w:ind w:left="50"/>
              <w:rPr>
                <w:sz w:val="18"/>
              </w:rPr>
            </w:pPr>
            <w:r>
              <w:rPr>
                <w:sz w:val="18"/>
              </w:rPr>
              <w:t>HINES NUMBER OF ASSIGNMENTS</w:t>
            </w:r>
          </w:p>
        </w:tc>
        <w:tc>
          <w:tcPr>
            <w:tcW w:w="1590" w:type="dxa"/>
          </w:tcPr>
          <w:p w14:paraId="7FC846F7" w14:textId="77777777" w:rsidR="00A5792B" w:rsidRDefault="00A5792B">
            <w:pPr>
              <w:pStyle w:val="TableParagraph"/>
              <w:rPr>
                <w:rFonts w:ascii="Times New Roman"/>
                <w:sz w:val="18"/>
              </w:rPr>
            </w:pPr>
          </w:p>
        </w:tc>
        <w:tc>
          <w:tcPr>
            <w:tcW w:w="3641" w:type="dxa"/>
            <w:tcBorders>
              <w:top w:val="dashed" w:sz="6" w:space="0" w:color="000000"/>
            </w:tcBorders>
          </w:tcPr>
          <w:p w14:paraId="41575FA7" w14:textId="77777777" w:rsidR="00A5792B" w:rsidRDefault="00A5792B">
            <w:pPr>
              <w:pStyle w:val="TableParagraph"/>
              <w:spacing w:before="6"/>
              <w:rPr>
                <w:sz w:val="26"/>
              </w:rPr>
            </w:pPr>
          </w:p>
          <w:p w14:paraId="4FFD4F20" w14:textId="77777777" w:rsidR="00A5792B" w:rsidRDefault="002F44C1">
            <w:pPr>
              <w:pStyle w:val="TableParagraph"/>
              <w:spacing w:before="1"/>
              <w:ind w:right="3021"/>
              <w:jc w:val="right"/>
              <w:rPr>
                <w:sz w:val="18"/>
              </w:rPr>
            </w:pPr>
            <w:r>
              <w:rPr>
                <w:w w:val="95"/>
                <w:sz w:val="18"/>
              </w:rPr>
              <w:t>27</w:t>
            </w:r>
          </w:p>
        </w:tc>
        <w:tc>
          <w:tcPr>
            <w:tcW w:w="108" w:type="dxa"/>
            <w:tcBorders>
              <w:top w:val="dashed" w:sz="6" w:space="0" w:color="000000"/>
            </w:tcBorders>
          </w:tcPr>
          <w:p w14:paraId="43D16713" w14:textId="77777777" w:rsidR="00A5792B" w:rsidRDefault="00A5792B">
            <w:pPr>
              <w:pStyle w:val="TableParagraph"/>
              <w:rPr>
                <w:rFonts w:ascii="Times New Roman"/>
                <w:sz w:val="18"/>
              </w:rPr>
            </w:pPr>
          </w:p>
        </w:tc>
      </w:tr>
      <w:tr w:rsidR="00A5792B" w14:paraId="5C0D23E0" w14:textId="77777777">
        <w:trPr>
          <w:trHeight w:val="397"/>
        </w:trPr>
        <w:tc>
          <w:tcPr>
            <w:tcW w:w="3350" w:type="dxa"/>
            <w:gridSpan w:val="4"/>
          </w:tcPr>
          <w:p w14:paraId="76EE85FC" w14:textId="77777777" w:rsidR="00A5792B" w:rsidRDefault="002F44C1">
            <w:pPr>
              <w:pStyle w:val="TableParagraph"/>
              <w:spacing w:before="102"/>
              <w:ind w:left="50"/>
              <w:rPr>
                <w:sz w:val="18"/>
              </w:rPr>
            </w:pPr>
            <w:r>
              <w:rPr>
                <w:sz w:val="18"/>
              </w:rPr>
              <w:t>HINES NUMBER OF PERSONNEL</w:t>
            </w:r>
          </w:p>
        </w:tc>
        <w:tc>
          <w:tcPr>
            <w:tcW w:w="1590" w:type="dxa"/>
          </w:tcPr>
          <w:p w14:paraId="37970577" w14:textId="77777777" w:rsidR="00A5792B" w:rsidRDefault="00A5792B">
            <w:pPr>
              <w:pStyle w:val="TableParagraph"/>
              <w:rPr>
                <w:rFonts w:ascii="Times New Roman"/>
                <w:sz w:val="18"/>
              </w:rPr>
            </w:pPr>
          </w:p>
        </w:tc>
        <w:tc>
          <w:tcPr>
            <w:tcW w:w="3641" w:type="dxa"/>
            <w:tcBorders>
              <w:bottom w:val="dashed" w:sz="6" w:space="0" w:color="000000"/>
            </w:tcBorders>
          </w:tcPr>
          <w:p w14:paraId="37B975E1" w14:textId="77777777" w:rsidR="00A5792B" w:rsidRDefault="002F44C1">
            <w:pPr>
              <w:pStyle w:val="TableParagraph"/>
              <w:spacing w:before="102"/>
              <w:ind w:right="3021"/>
              <w:jc w:val="right"/>
              <w:rPr>
                <w:sz w:val="18"/>
              </w:rPr>
            </w:pPr>
            <w:r>
              <w:rPr>
                <w:w w:val="95"/>
                <w:sz w:val="18"/>
              </w:rPr>
              <w:t>27</w:t>
            </w:r>
          </w:p>
        </w:tc>
        <w:tc>
          <w:tcPr>
            <w:tcW w:w="108" w:type="dxa"/>
          </w:tcPr>
          <w:p w14:paraId="60EC15CC" w14:textId="77777777" w:rsidR="00A5792B" w:rsidRDefault="00A5792B">
            <w:pPr>
              <w:pStyle w:val="TableParagraph"/>
              <w:rPr>
                <w:rFonts w:ascii="Times New Roman"/>
                <w:sz w:val="18"/>
              </w:rPr>
            </w:pPr>
          </w:p>
        </w:tc>
      </w:tr>
      <w:tr w:rsidR="00A5792B" w14:paraId="152B1462" w14:textId="77777777">
        <w:trPr>
          <w:trHeight w:val="607"/>
        </w:trPr>
        <w:tc>
          <w:tcPr>
            <w:tcW w:w="3350" w:type="dxa"/>
            <w:gridSpan w:val="4"/>
          </w:tcPr>
          <w:p w14:paraId="7F26305F" w14:textId="77777777" w:rsidR="00A5792B" w:rsidRDefault="00A5792B">
            <w:pPr>
              <w:pStyle w:val="TableParagraph"/>
              <w:spacing w:before="6"/>
              <w:rPr>
                <w:sz w:val="26"/>
              </w:rPr>
            </w:pPr>
          </w:p>
          <w:p w14:paraId="771AB135" w14:textId="77777777" w:rsidR="00A5792B" w:rsidRDefault="002F44C1">
            <w:pPr>
              <w:pStyle w:val="TableParagraph"/>
              <w:spacing w:before="1"/>
              <w:ind w:left="50"/>
              <w:rPr>
                <w:sz w:val="18"/>
              </w:rPr>
            </w:pPr>
            <w:r>
              <w:rPr>
                <w:sz w:val="18"/>
              </w:rPr>
              <w:t>TOTAL NUMBER OF ASSIGNMENTS</w:t>
            </w:r>
          </w:p>
        </w:tc>
        <w:tc>
          <w:tcPr>
            <w:tcW w:w="1590" w:type="dxa"/>
          </w:tcPr>
          <w:p w14:paraId="560D3277" w14:textId="77777777" w:rsidR="00A5792B" w:rsidRDefault="00A5792B">
            <w:pPr>
              <w:pStyle w:val="TableParagraph"/>
              <w:rPr>
                <w:rFonts w:ascii="Times New Roman"/>
                <w:sz w:val="18"/>
              </w:rPr>
            </w:pPr>
          </w:p>
        </w:tc>
        <w:tc>
          <w:tcPr>
            <w:tcW w:w="3641" w:type="dxa"/>
            <w:tcBorders>
              <w:top w:val="dashed" w:sz="6" w:space="0" w:color="000000"/>
            </w:tcBorders>
          </w:tcPr>
          <w:p w14:paraId="5355F4F1" w14:textId="77777777" w:rsidR="00A5792B" w:rsidRDefault="00A5792B">
            <w:pPr>
              <w:pStyle w:val="TableParagraph"/>
              <w:spacing w:before="6"/>
              <w:rPr>
                <w:sz w:val="26"/>
              </w:rPr>
            </w:pPr>
          </w:p>
          <w:p w14:paraId="23A2A91B" w14:textId="77777777" w:rsidR="00A5792B" w:rsidRDefault="002F44C1">
            <w:pPr>
              <w:pStyle w:val="TableParagraph"/>
              <w:spacing w:before="1"/>
              <w:ind w:right="3021"/>
              <w:jc w:val="right"/>
              <w:rPr>
                <w:sz w:val="18"/>
              </w:rPr>
            </w:pPr>
            <w:r>
              <w:rPr>
                <w:w w:val="95"/>
                <w:sz w:val="18"/>
              </w:rPr>
              <w:t>72</w:t>
            </w:r>
          </w:p>
        </w:tc>
        <w:tc>
          <w:tcPr>
            <w:tcW w:w="108" w:type="dxa"/>
          </w:tcPr>
          <w:p w14:paraId="323E2556" w14:textId="77777777" w:rsidR="00A5792B" w:rsidRDefault="00A5792B">
            <w:pPr>
              <w:pStyle w:val="TableParagraph"/>
              <w:rPr>
                <w:rFonts w:ascii="Times New Roman"/>
                <w:sz w:val="18"/>
              </w:rPr>
            </w:pPr>
          </w:p>
        </w:tc>
      </w:tr>
      <w:tr w:rsidR="00A5792B" w14:paraId="526F6589" w14:textId="77777777">
        <w:trPr>
          <w:trHeight w:val="405"/>
        </w:trPr>
        <w:tc>
          <w:tcPr>
            <w:tcW w:w="3350" w:type="dxa"/>
            <w:gridSpan w:val="4"/>
          </w:tcPr>
          <w:p w14:paraId="30B9B9A9" w14:textId="77777777" w:rsidR="00A5792B" w:rsidRDefault="002F44C1">
            <w:pPr>
              <w:pStyle w:val="TableParagraph"/>
              <w:spacing w:before="102"/>
              <w:ind w:left="50"/>
              <w:rPr>
                <w:sz w:val="18"/>
              </w:rPr>
            </w:pPr>
            <w:r>
              <w:rPr>
                <w:sz w:val="18"/>
              </w:rPr>
              <w:t>TOTAL NUMBER OF PERSONNEL</w:t>
            </w:r>
          </w:p>
        </w:tc>
        <w:tc>
          <w:tcPr>
            <w:tcW w:w="1590" w:type="dxa"/>
          </w:tcPr>
          <w:p w14:paraId="60145BDD" w14:textId="77777777" w:rsidR="00A5792B" w:rsidRDefault="00A5792B">
            <w:pPr>
              <w:pStyle w:val="TableParagraph"/>
              <w:rPr>
                <w:rFonts w:ascii="Times New Roman"/>
                <w:sz w:val="18"/>
              </w:rPr>
            </w:pPr>
          </w:p>
        </w:tc>
        <w:tc>
          <w:tcPr>
            <w:tcW w:w="3641" w:type="dxa"/>
          </w:tcPr>
          <w:p w14:paraId="08151477" w14:textId="77777777" w:rsidR="00A5792B" w:rsidRDefault="002F44C1">
            <w:pPr>
              <w:pStyle w:val="TableParagraph"/>
              <w:spacing w:before="102"/>
              <w:ind w:right="3021"/>
              <w:jc w:val="right"/>
              <w:rPr>
                <w:sz w:val="18"/>
              </w:rPr>
            </w:pPr>
            <w:r>
              <w:rPr>
                <w:w w:val="95"/>
                <w:sz w:val="18"/>
              </w:rPr>
              <w:t>68</w:t>
            </w:r>
          </w:p>
        </w:tc>
        <w:tc>
          <w:tcPr>
            <w:tcW w:w="108" w:type="dxa"/>
          </w:tcPr>
          <w:p w14:paraId="2BBED147" w14:textId="77777777" w:rsidR="00A5792B" w:rsidRDefault="00A5792B">
            <w:pPr>
              <w:pStyle w:val="TableParagraph"/>
              <w:rPr>
                <w:rFonts w:ascii="Times New Roman"/>
                <w:sz w:val="18"/>
              </w:rPr>
            </w:pPr>
          </w:p>
        </w:tc>
      </w:tr>
      <w:tr w:rsidR="00A5792B" w14:paraId="61C2DF57" w14:textId="77777777">
        <w:trPr>
          <w:trHeight w:val="326"/>
        </w:trPr>
        <w:tc>
          <w:tcPr>
            <w:tcW w:w="3350" w:type="dxa"/>
            <w:gridSpan w:val="4"/>
          </w:tcPr>
          <w:p w14:paraId="16972352" w14:textId="77777777" w:rsidR="00A5792B" w:rsidRDefault="002F44C1">
            <w:pPr>
              <w:pStyle w:val="TableParagraph"/>
              <w:spacing w:before="100" w:line="207" w:lineRule="exact"/>
              <w:ind w:left="50"/>
              <w:rPr>
                <w:sz w:val="20"/>
              </w:rPr>
            </w:pPr>
            <w:r>
              <w:rPr>
                <w:sz w:val="20"/>
              </w:rPr>
              <w:t>Enter RETURN to continue or</w:t>
            </w:r>
          </w:p>
        </w:tc>
        <w:tc>
          <w:tcPr>
            <w:tcW w:w="1590" w:type="dxa"/>
          </w:tcPr>
          <w:p w14:paraId="3F32BF81" w14:textId="77777777" w:rsidR="00A5792B" w:rsidRDefault="002F44C1">
            <w:pPr>
              <w:pStyle w:val="TableParagraph"/>
              <w:spacing w:before="100" w:line="207" w:lineRule="exact"/>
              <w:ind w:left="59"/>
              <w:rPr>
                <w:sz w:val="20"/>
              </w:rPr>
            </w:pPr>
            <w:r>
              <w:rPr>
                <w:sz w:val="20"/>
              </w:rPr>
              <w:t>'^' to exit:</w:t>
            </w:r>
          </w:p>
        </w:tc>
        <w:tc>
          <w:tcPr>
            <w:tcW w:w="3641" w:type="dxa"/>
          </w:tcPr>
          <w:p w14:paraId="18E992FB" w14:textId="77777777" w:rsidR="00A5792B" w:rsidRDefault="002F44C1">
            <w:pPr>
              <w:pStyle w:val="TableParagraph"/>
              <w:spacing w:before="100" w:line="207" w:lineRule="exact"/>
              <w:ind w:right="3009"/>
              <w:jc w:val="right"/>
              <w:rPr>
                <w:b/>
                <w:sz w:val="20"/>
              </w:rPr>
            </w:pPr>
            <w:r>
              <w:rPr>
                <w:b/>
                <w:sz w:val="20"/>
              </w:rPr>
              <w:t>&lt;RET&gt;</w:t>
            </w:r>
          </w:p>
        </w:tc>
        <w:tc>
          <w:tcPr>
            <w:tcW w:w="108" w:type="dxa"/>
          </w:tcPr>
          <w:p w14:paraId="53B855DD" w14:textId="77777777" w:rsidR="00A5792B" w:rsidRDefault="00A5792B">
            <w:pPr>
              <w:pStyle w:val="TableParagraph"/>
              <w:rPr>
                <w:rFonts w:ascii="Times New Roman"/>
                <w:sz w:val="18"/>
              </w:rPr>
            </w:pPr>
          </w:p>
        </w:tc>
      </w:tr>
    </w:tbl>
    <w:p w14:paraId="0BFF0791" w14:textId="77777777" w:rsidR="00A5792B" w:rsidRDefault="00A5792B">
      <w:pPr>
        <w:pStyle w:val="BodyText"/>
        <w:rPr>
          <w:rFonts w:ascii="Courier New"/>
          <w:sz w:val="20"/>
        </w:rPr>
      </w:pPr>
    </w:p>
    <w:p w14:paraId="51D1FBEC" w14:textId="77777777" w:rsidR="00A5792B" w:rsidRDefault="002F44C1">
      <w:pPr>
        <w:tabs>
          <w:tab w:val="left" w:pos="5759"/>
          <w:tab w:val="left" w:pos="6239"/>
        </w:tabs>
        <w:spacing w:before="226"/>
        <w:ind w:left="240"/>
        <w:rPr>
          <w:sz w:val="24"/>
        </w:rPr>
      </w:pPr>
      <w:r>
        <w:rPr>
          <w:rFonts w:ascii="Courier New"/>
          <w:sz w:val="20"/>
        </w:rPr>
        <w:t>Choose a sort parameter set between 1</w:t>
      </w:r>
      <w:r>
        <w:rPr>
          <w:rFonts w:ascii="Courier New"/>
          <w:spacing w:val="-22"/>
          <w:sz w:val="20"/>
        </w:rPr>
        <w:t xml:space="preserve"> </w:t>
      </w:r>
      <w:r>
        <w:rPr>
          <w:rFonts w:ascii="Courier New"/>
          <w:sz w:val="20"/>
        </w:rPr>
        <w:t>and</w:t>
      </w:r>
      <w:r>
        <w:rPr>
          <w:rFonts w:ascii="Courier New"/>
          <w:spacing w:val="-3"/>
          <w:sz w:val="20"/>
        </w:rPr>
        <w:t xml:space="preserve"> </w:t>
      </w:r>
      <w:r>
        <w:rPr>
          <w:rFonts w:ascii="Courier New"/>
          <w:sz w:val="20"/>
        </w:rPr>
        <w:t>4:</w:t>
      </w:r>
      <w:r>
        <w:rPr>
          <w:rFonts w:ascii="Courier New"/>
          <w:sz w:val="20"/>
        </w:rPr>
        <w:tab/>
      </w:r>
      <w:r>
        <w:rPr>
          <w:rFonts w:ascii="Courier New"/>
          <w:b/>
          <w:sz w:val="20"/>
        </w:rPr>
        <w:t>2</w:t>
      </w:r>
      <w:r>
        <w:rPr>
          <w:rFonts w:ascii="Courier New"/>
          <w:b/>
          <w:sz w:val="20"/>
        </w:rPr>
        <w:tab/>
      </w:r>
      <w:r>
        <w:rPr>
          <w:sz w:val="24"/>
        </w:rPr>
        <w:t>Location and Service Position</w:t>
      </w:r>
    </w:p>
    <w:p w14:paraId="7FBA7A0D" w14:textId="77777777" w:rsidR="00A5792B" w:rsidRDefault="00A5792B">
      <w:pPr>
        <w:pStyle w:val="BodyText"/>
        <w:rPr>
          <w:sz w:val="26"/>
        </w:rPr>
      </w:pPr>
    </w:p>
    <w:p w14:paraId="2FE94573" w14:textId="77777777" w:rsidR="00A5792B" w:rsidRDefault="002F44C1">
      <w:pPr>
        <w:spacing w:before="153"/>
        <w:ind w:left="240"/>
        <w:rPr>
          <w:rFonts w:ascii="Courier New"/>
          <w:b/>
          <w:sz w:val="20"/>
        </w:rPr>
      </w:pPr>
      <w:r>
        <w:rPr>
          <w:rFonts w:ascii="Courier New"/>
          <w:sz w:val="20"/>
        </w:rPr>
        <w:t xml:space="preserve">Select FACILITY (Press return for all facilities): </w:t>
      </w:r>
      <w:r>
        <w:rPr>
          <w:rFonts w:ascii="Courier New"/>
          <w:b/>
          <w:sz w:val="20"/>
        </w:rPr>
        <w:t>&lt;RET&gt;</w:t>
      </w:r>
    </w:p>
    <w:p w14:paraId="231A2904" w14:textId="77777777" w:rsidR="00A5792B" w:rsidRDefault="00A5792B">
      <w:pPr>
        <w:pStyle w:val="BodyText"/>
        <w:spacing w:before="10"/>
        <w:rPr>
          <w:rFonts w:ascii="Courier New"/>
          <w:b/>
          <w:sz w:val="19"/>
        </w:rPr>
      </w:pPr>
    </w:p>
    <w:p w14:paraId="3DA448EF" w14:textId="77777777" w:rsidR="00A5792B" w:rsidRDefault="002F44C1">
      <w:pPr>
        <w:pStyle w:val="BodyText"/>
        <w:ind w:left="240"/>
      </w:pPr>
      <w:r>
        <w:t>Select appropriate facility or press return for all facilities.</w:t>
      </w:r>
    </w:p>
    <w:p w14:paraId="628EC16E" w14:textId="77777777" w:rsidR="00A5792B" w:rsidRDefault="002F44C1">
      <w:pPr>
        <w:spacing w:before="229"/>
        <w:ind w:left="240"/>
        <w:rPr>
          <w:rFonts w:ascii="Courier New"/>
          <w:b/>
          <w:sz w:val="20"/>
        </w:rPr>
      </w:pPr>
      <w:r>
        <w:rPr>
          <w:rFonts w:ascii="Courier New"/>
          <w:sz w:val="20"/>
        </w:rPr>
        <w:t xml:space="preserve">Select PRODUCT LINE (Press return for all product lines): </w:t>
      </w:r>
      <w:r>
        <w:rPr>
          <w:rFonts w:ascii="Courier New"/>
          <w:b/>
          <w:sz w:val="20"/>
        </w:rPr>
        <w:t>&lt;RET&gt;</w:t>
      </w:r>
    </w:p>
    <w:p w14:paraId="199F732D" w14:textId="77777777" w:rsidR="00A5792B" w:rsidRDefault="00A5792B">
      <w:pPr>
        <w:pStyle w:val="BodyText"/>
        <w:spacing w:before="8"/>
        <w:rPr>
          <w:rFonts w:ascii="Courier New"/>
          <w:b/>
          <w:sz w:val="19"/>
        </w:rPr>
      </w:pPr>
    </w:p>
    <w:p w14:paraId="15125380" w14:textId="77777777" w:rsidR="00A5792B" w:rsidRDefault="002F44C1">
      <w:pPr>
        <w:pStyle w:val="BodyText"/>
        <w:ind w:left="240"/>
      </w:pPr>
      <w:r>
        <w:t>Select appropriate product line(s) or press return for all product lines.</w:t>
      </w:r>
    </w:p>
    <w:p w14:paraId="7B1A1A48" w14:textId="77777777" w:rsidR="00A5792B" w:rsidRDefault="00A5792B">
      <w:pPr>
        <w:sectPr w:rsidR="00A5792B">
          <w:pgSz w:w="12240" w:h="15840"/>
          <w:pgMar w:top="940" w:right="620" w:bottom="1160" w:left="1200" w:header="725" w:footer="975" w:gutter="0"/>
          <w:cols w:space="720"/>
        </w:sectPr>
      </w:pPr>
    </w:p>
    <w:p w14:paraId="336F329E" w14:textId="77777777" w:rsidR="00A5792B" w:rsidRDefault="00A5792B">
      <w:pPr>
        <w:pStyle w:val="BodyText"/>
        <w:rPr>
          <w:sz w:val="20"/>
        </w:rPr>
      </w:pPr>
    </w:p>
    <w:p w14:paraId="4BF5B7FB" w14:textId="77777777" w:rsidR="00A5792B" w:rsidRDefault="00A5792B">
      <w:pPr>
        <w:pStyle w:val="BodyText"/>
        <w:spacing w:before="9"/>
        <w:rPr>
          <w:sz w:val="22"/>
        </w:rPr>
      </w:pPr>
    </w:p>
    <w:p w14:paraId="2C9FF732" w14:textId="77777777" w:rsidR="00A5792B" w:rsidRDefault="002F44C1">
      <w:pPr>
        <w:ind w:left="240"/>
        <w:rPr>
          <w:rFonts w:ascii="Courier New"/>
          <w:b/>
          <w:sz w:val="20"/>
        </w:rPr>
      </w:pPr>
      <w:r>
        <w:rPr>
          <w:rFonts w:ascii="Courier New"/>
          <w:sz w:val="20"/>
        </w:rPr>
        <w:t xml:space="preserve">Select NURSING UNIT (Enter return for all units) : </w:t>
      </w:r>
      <w:r>
        <w:rPr>
          <w:rFonts w:ascii="Courier New"/>
          <w:b/>
          <w:sz w:val="20"/>
        </w:rPr>
        <w:t>&lt;RET&gt;</w:t>
      </w:r>
    </w:p>
    <w:p w14:paraId="0FDAF8EE" w14:textId="77777777" w:rsidR="00A5792B" w:rsidRDefault="00A5792B">
      <w:pPr>
        <w:pStyle w:val="BodyText"/>
        <w:spacing w:before="9"/>
        <w:rPr>
          <w:rFonts w:ascii="Courier New"/>
          <w:b/>
          <w:sz w:val="19"/>
        </w:rPr>
      </w:pPr>
    </w:p>
    <w:p w14:paraId="5E8C8C0A" w14:textId="77777777" w:rsidR="00A5792B" w:rsidRDefault="002F44C1">
      <w:pPr>
        <w:pStyle w:val="BodyText"/>
        <w:ind w:left="240" w:right="890"/>
      </w:pPr>
      <w:r>
        <w:t>Select the name of active nursing units as defined by the Ward Status field of the NURS Location File, Edit option. You may also enter &lt;RET&gt; for all nursing units in the facility.</w:t>
      </w:r>
    </w:p>
    <w:p w14:paraId="50E543B5" w14:textId="77777777" w:rsidR="00A5792B" w:rsidRDefault="00A5792B">
      <w:pPr>
        <w:pStyle w:val="BodyText"/>
        <w:spacing w:before="3"/>
      </w:pPr>
    </w:p>
    <w:p w14:paraId="06635C10" w14:textId="77777777" w:rsidR="00A5792B" w:rsidRDefault="002F44C1">
      <w:pPr>
        <w:ind w:left="240"/>
        <w:rPr>
          <w:rFonts w:ascii="Courier New"/>
          <w:b/>
          <w:sz w:val="20"/>
        </w:rPr>
      </w:pPr>
      <w:r>
        <w:rPr>
          <w:rFonts w:ascii="Courier New"/>
          <w:sz w:val="20"/>
        </w:rPr>
        <w:t xml:space="preserve">Select SERVICE POSITION (Press return for all service positions): </w:t>
      </w:r>
      <w:r>
        <w:rPr>
          <w:rFonts w:ascii="Courier New"/>
          <w:b/>
          <w:sz w:val="20"/>
        </w:rPr>
        <w:t>&lt;RET&gt;</w:t>
      </w:r>
    </w:p>
    <w:p w14:paraId="2CCF751B" w14:textId="77777777" w:rsidR="00A5792B" w:rsidRDefault="00A5792B">
      <w:pPr>
        <w:pStyle w:val="BodyText"/>
        <w:spacing w:before="8"/>
        <w:rPr>
          <w:rFonts w:ascii="Courier New"/>
          <w:b/>
          <w:sz w:val="19"/>
        </w:rPr>
      </w:pPr>
    </w:p>
    <w:p w14:paraId="2DCC557E" w14:textId="77777777" w:rsidR="00A5792B" w:rsidRDefault="002F44C1">
      <w:pPr>
        <w:pStyle w:val="BodyText"/>
        <w:ind w:left="240"/>
      </w:pPr>
      <w:r>
        <w:t>Enter appropriate service position, or press return for all service positions.</w:t>
      </w:r>
    </w:p>
    <w:p w14:paraId="12F87D98" w14:textId="77777777" w:rsidR="00A5792B" w:rsidRDefault="002F44C1">
      <w:pPr>
        <w:spacing w:before="229"/>
        <w:ind w:left="240"/>
        <w:rPr>
          <w:rFonts w:ascii="Courier New"/>
          <w:b/>
          <w:sz w:val="20"/>
        </w:rPr>
      </w:pPr>
      <w:r>
        <w:rPr>
          <w:rFonts w:ascii="Courier New"/>
          <w:sz w:val="20"/>
        </w:rPr>
        <w:t xml:space="preserve">Select NURSING DEGREE (Press return for all nursing degrees): </w:t>
      </w:r>
      <w:r>
        <w:rPr>
          <w:rFonts w:ascii="Courier New"/>
          <w:b/>
          <w:sz w:val="20"/>
        </w:rPr>
        <w:t>&lt;RET&gt;</w:t>
      </w:r>
    </w:p>
    <w:p w14:paraId="61F6FA3F" w14:textId="77777777" w:rsidR="00A5792B" w:rsidRDefault="00A5792B">
      <w:pPr>
        <w:pStyle w:val="BodyText"/>
        <w:spacing w:before="9"/>
        <w:rPr>
          <w:rFonts w:ascii="Courier New"/>
          <w:b/>
          <w:sz w:val="19"/>
        </w:rPr>
      </w:pPr>
    </w:p>
    <w:p w14:paraId="5AEB2E68" w14:textId="77777777" w:rsidR="00A5792B" w:rsidRDefault="002F44C1">
      <w:pPr>
        <w:pStyle w:val="BodyText"/>
        <w:spacing w:before="1"/>
        <w:ind w:left="240"/>
      </w:pPr>
      <w:r>
        <w:t>Enter appropriate nursing degree, or press return for all nursing degrees.</w:t>
      </w:r>
    </w:p>
    <w:p w14:paraId="0B603EBA" w14:textId="77777777" w:rsidR="00A5792B" w:rsidRDefault="002F44C1">
      <w:pPr>
        <w:spacing w:before="232"/>
        <w:ind w:left="240"/>
        <w:rPr>
          <w:sz w:val="24"/>
        </w:rPr>
      </w:pPr>
      <w:r>
        <w:rPr>
          <w:rFonts w:ascii="Courier New"/>
          <w:sz w:val="20"/>
        </w:rPr>
        <w:t>DEVICE: HOME//</w:t>
      </w:r>
      <w:r>
        <w:rPr>
          <w:sz w:val="24"/>
        </w:rPr>
        <w:t>Enter appropriate response</w:t>
      </w:r>
    </w:p>
    <w:p w14:paraId="06530B1D" w14:textId="77777777" w:rsidR="00A5792B" w:rsidRDefault="00A5792B">
      <w:pPr>
        <w:rPr>
          <w:sz w:val="24"/>
        </w:rPr>
        <w:sectPr w:rsidR="00A5792B">
          <w:pgSz w:w="12240" w:h="15840"/>
          <w:pgMar w:top="940" w:right="620" w:bottom="1160" w:left="1200" w:header="725" w:footer="975" w:gutter="0"/>
          <w:cols w:space="720"/>
        </w:sectPr>
      </w:pPr>
    </w:p>
    <w:p w14:paraId="3ADE0B16" w14:textId="77777777" w:rsidR="00A5792B" w:rsidRDefault="00A5792B">
      <w:pPr>
        <w:pStyle w:val="BodyText"/>
        <w:rPr>
          <w:sz w:val="20"/>
        </w:rPr>
      </w:pPr>
    </w:p>
    <w:p w14:paraId="735C23A1" w14:textId="77777777" w:rsidR="00A5792B" w:rsidRDefault="00A5792B">
      <w:pPr>
        <w:pStyle w:val="BodyText"/>
        <w:spacing w:before="2"/>
        <w:rPr>
          <w:sz w:val="23"/>
        </w:rPr>
      </w:pPr>
    </w:p>
    <w:p w14:paraId="30CFD31F" w14:textId="77777777" w:rsidR="00A5792B" w:rsidRDefault="002F44C1">
      <w:pPr>
        <w:ind w:left="3047"/>
        <w:rPr>
          <w:rFonts w:ascii="Courier New"/>
          <w:sz w:val="18"/>
        </w:rPr>
      </w:pPr>
      <w:r>
        <w:rPr>
          <w:rFonts w:ascii="Courier New"/>
          <w:sz w:val="18"/>
        </w:rPr>
        <w:t>BALTIMORE, MD</w:t>
      </w:r>
    </w:p>
    <w:p w14:paraId="2FE31B03" w14:textId="77777777" w:rsidR="00A5792B" w:rsidRDefault="002F44C1">
      <w:pPr>
        <w:tabs>
          <w:tab w:val="left" w:pos="6286"/>
          <w:tab w:val="left" w:pos="8014"/>
        </w:tabs>
        <w:ind w:left="240"/>
        <w:rPr>
          <w:rFonts w:ascii="Courier New"/>
          <w:sz w:val="18"/>
        </w:rPr>
      </w:pPr>
      <w:r>
        <w:rPr>
          <w:rFonts w:ascii="Courier New"/>
          <w:sz w:val="18"/>
        </w:rPr>
        <w:t>NURSING EDUC. PROFILE BY</w:t>
      </w:r>
      <w:r>
        <w:rPr>
          <w:rFonts w:ascii="Courier New"/>
          <w:spacing w:val="-29"/>
          <w:sz w:val="18"/>
        </w:rPr>
        <w:t xml:space="preserve"> </w:t>
      </w:r>
      <w:r>
        <w:rPr>
          <w:rFonts w:ascii="Courier New"/>
          <w:sz w:val="18"/>
        </w:rPr>
        <w:t>LOCATION/SVC.</w:t>
      </w:r>
      <w:r>
        <w:rPr>
          <w:rFonts w:ascii="Courier New"/>
          <w:spacing w:val="-7"/>
          <w:sz w:val="18"/>
        </w:rPr>
        <w:t xml:space="preserve"> </w:t>
      </w:r>
      <w:r>
        <w:rPr>
          <w:rFonts w:ascii="Courier New"/>
          <w:sz w:val="18"/>
        </w:rPr>
        <w:t>POSITION</w:t>
      </w:r>
      <w:r>
        <w:rPr>
          <w:rFonts w:ascii="Courier New"/>
          <w:sz w:val="18"/>
        </w:rPr>
        <w:tab/>
        <w:t>FEB</w:t>
      </w:r>
      <w:r>
        <w:rPr>
          <w:rFonts w:ascii="Courier New"/>
          <w:spacing w:val="-4"/>
          <w:sz w:val="18"/>
        </w:rPr>
        <w:t xml:space="preserve"> </w:t>
      </w:r>
      <w:r>
        <w:rPr>
          <w:rFonts w:ascii="Courier New"/>
          <w:sz w:val="18"/>
        </w:rPr>
        <w:t>24,</w:t>
      </w:r>
      <w:r>
        <w:rPr>
          <w:rFonts w:ascii="Courier New"/>
          <w:spacing w:val="-3"/>
          <w:sz w:val="18"/>
        </w:rPr>
        <w:t xml:space="preserve"> </w:t>
      </w:r>
      <w:r>
        <w:rPr>
          <w:rFonts w:ascii="Courier New"/>
          <w:sz w:val="18"/>
        </w:rPr>
        <w:t>1997</w:t>
      </w:r>
      <w:r>
        <w:rPr>
          <w:rFonts w:ascii="Courier New"/>
          <w:sz w:val="18"/>
        </w:rPr>
        <w:tab/>
        <w:t>PAGE:</w:t>
      </w:r>
      <w:r>
        <w:rPr>
          <w:rFonts w:ascii="Courier New"/>
          <w:spacing w:val="-1"/>
          <w:sz w:val="18"/>
        </w:rPr>
        <w:t xml:space="preserve"> </w:t>
      </w:r>
      <w:r>
        <w:rPr>
          <w:rFonts w:ascii="Courier New"/>
          <w:sz w:val="18"/>
        </w:rPr>
        <w:t>1</w:t>
      </w:r>
    </w:p>
    <w:p w14:paraId="36901842" w14:textId="77777777" w:rsidR="00A5792B" w:rsidRDefault="00A5792B">
      <w:pPr>
        <w:pStyle w:val="BodyText"/>
        <w:rPr>
          <w:rFonts w:ascii="Courier New"/>
          <w:sz w:val="18"/>
        </w:rPr>
      </w:pPr>
    </w:p>
    <w:p w14:paraId="50FF7178" w14:textId="77777777" w:rsidR="00A5792B" w:rsidRDefault="002F44C1">
      <w:pPr>
        <w:tabs>
          <w:tab w:val="left" w:pos="3263"/>
          <w:tab w:val="left" w:pos="5854"/>
        </w:tabs>
        <w:ind w:left="2075"/>
        <w:rPr>
          <w:rFonts w:ascii="Courier New"/>
          <w:sz w:val="18"/>
        </w:rPr>
      </w:pPr>
      <w:r>
        <w:rPr>
          <w:rFonts w:ascii="Courier New"/>
          <w:sz w:val="18"/>
        </w:rPr>
        <w:t>SERVICE</w:t>
      </w:r>
      <w:r>
        <w:rPr>
          <w:rFonts w:ascii="Courier New"/>
          <w:sz w:val="18"/>
        </w:rPr>
        <w:tab/>
        <w:t>EMPLOYEE</w:t>
      </w:r>
      <w:r>
        <w:rPr>
          <w:rFonts w:ascii="Courier New"/>
          <w:sz w:val="18"/>
        </w:rPr>
        <w:tab/>
        <w:t>HIGHEST</w:t>
      </w:r>
    </w:p>
    <w:p w14:paraId="72B0EC19" w14:textId="77777777" w:rsidR="00A5792B" w:rsidRDefault="00BE26E6">
      <w:pPr>
        <w:tabs>
          <w:tab w:val="left" w:pos="887"/>
          <w:tab w:val="left" w:pos="2075"/>
          <w:tab w:val="left" w:pos="3263"/>
          <w:tab w:val="left" w:pos="5854"/>
        </w:tabs>
        <w:ind w:left="240"/>
        <w:rPr>
          <w:rFonts w:ascii="Courier New"/>
          <w:sz w:val="18"/>
        </w:rPr>
      </w:pPr>
      <w:r>
        <w:pict w14:anchorId="7D9D9DD6">
          <v:shape id="_x0000_s2474" style="position:absolute;left:0;text-align:left;margin-left:1in;margin-top:15.15pt;width:431.95pt;height:.1pt;z-index:-15514112;mso-wrap-distance-left:0;mso-wrap-distance-right:0;mso-position-horizontal-relative:page" coordorigin="1440,303" coordsize="8639,0" path="m1440,303r8639,e" filled="f" strokeweight=".18733mm">
            <v:stroke dashstyle="dash"/>
            <v:path arrowok="t"/>
            <w10:wrap type="topAndBottom" anchorx="page"/>
          </v:shape>
        </w:pict>
      </w:r>
      <w:r w:rsidR="002F44C1">
        <w:rPr>
          <w:rFonts w:ascii="Courier New"/>
          <w:sz w:val="18"/>
        </w:rPr>
        <w:t>NO.</w:t>
      </w:r>
      <w:r w:rsidR="002F44C1">
        <w:rPr>
          <w:rFonts w:ascii="Courier New"/>
          <w:sz w:val="18"/>
        </w:rPr>
        <w:tab/>
        <w:t>LOCATION</w:t>
      </w:r>
      <w:r w:rsidR="002F44C1">
        <w:rPr>
          <w:rFonts w:ascii="Courier New"/>
          <w:sz w:val="18"/>
        </w:rPr>
        <w:tab/>
        <w:t>POSITION</w:t>
      </w:r>
      <w:r w:rsidR="002F44C1">
        <w:rPr>
          <w:rFonts w:ascii="Courier New"/>
          <w:sz w:val="18"/>
        </w:rPr>
        <w:tab/>
        <w:t>NAME</w:t>
      </w:r>
      <w:r w:rsidR="002F44C1">
        <w:rPr>
          <w:rFonts w:ascii="Courier New"/>
          <w:sz w:val="18"/>
        </w:rPr>
        <w:tab/>
        <w:t>NURSING</w:t>
      </w:r>
      <w:r w:rsidR="002F44C1">
        <w:rPr>
          <w:rFonts w:ascii="Courier New"/>
          <w:spacing w:val="-2"/>
          <w:sz w:val="18"/>
        </w:rPr>
        <w:t xml:space="preserve"> </w:t>
      </w:r>
      <w:r w:rsidR="002F44C1">
        <w:rPr>
          <w:rFonts w:ascii="Courier New"/>
          <w:sz w:val="18"/>
        </w:rPr>
        <w:t>DEGREE</w:t>
      </w:r>
    </w:p>
    <w:p w14:paraId="085E5D51" w14:textId="77777777" w:rsidR="00A5792B" w:rsidRDefault="00A5792B">
      <w:pPr>
        <w:pStyle w:val="BodyText"/>
        <w:spacing w:before="2"/>
        <w:rPr>
          <w:rFonts w:ascii="Courier New"/>
          <w:sz w:val="15"/>
        </w:rPr>
      </w:pPr>
    </w:p>
    <w:p w14:paraId="272EA500" w14:textId="77777777" w:rsidR="00A5792B" w:rsidRDefault="00BE26E6">
      <w:pPr>
        <w:spacing w:before="101"/>
        <w:ind w:right="1407"/>
        <w:jc w:val="center"/>
        <w:rPr>
          <w:rFonts w:ascii="Courier New"/>
          <w:sz w:val="18"/>
        </w:rPr>
      </w:pPr>
      <w:r>
        <w:pict w14:anchorId="22BD049E">
          <v:shape id="_x0000_s2473" style="position:absolute;left:0;text-align:left;margin-left:266.35pt;margin-top:20.2pt;width:43.2pt;height:.1pt;z-index:-15513600;mso-wrap-distance-left:0;mso-wrap-distance-right:0;mso-position-horizontal-relative:page" coordorigin="5327,404" coordsize="864,0" path="m5327,404r864,e" filled="f" strokeweight=".18733mm">
            <v:stroke dashstyle="dash"/>
            <v:path arrowok="t"/>
            <w10:wrap type="topAndBottom" anchorx="page"/>
          </v:shape>
        </w:pict>
      </w:r>
      <w:r w:rsidR="002F44C1">
        <w:rPr>
          <w:rFonts w:ascii="Courier New"/>
          <w:sz w:val="18"/>
        </w:rPr>
        <w:t>NURSING</w:t>
      </w:r>
    </w:p>
    <w:p w14:paraId="437CA9CC" w14:textId="77777777" w:rsidR="00A5792B" w:rsidRDefault="00A5792B">
      <w:pPr>
        <w:pStyle w:val="BodyText"/>
        <w:spacing w:before="2"/>
        <w:rPr>
          <w:rFonts w:ascii="Courier New"/>
        </w:rPr>
      </w:pPr>
    </w:p>
    <w:tbl>
      <w:tblPr>
        <w:tblW w:w="0" w:type="auto"/>
        <w:tblInd w:w="197" w:type="dxa"/>
        <w:tblLayout w:type="fixed"/>
        <w:tblCellMar>
          <w:left w:w="0" w:type="dxa"/>
          <w:right w:w="0" w:type="dxa"/>
        </w:tblCellMar>
        <w:tblLook w:val="01E0" w:firstRow="1" w:lastRow="1" w:firstColumn="1" w:lastColumn="1" w:noHBand="0" w:noVBand="0"/>
      </w:tblPr>
      <w:tblGrid>
        <w:gridCol w:w="428"/>
        <w:gridCol w:w="1080"/>
        <w:gridCol w:w="756"/>
        <w:gridCol w:w="702"/>
        <w:gridCol w:w="2268"/>
        <w:gridCol w:w="914"/>
      </w:tblGrid>
      <w:tr w:rsidR="00A5792B" w14:paraId="724726D2" w14:textId="77777777">
        <w:trPr>
          <w:trHeight w:val="305"/>
        </w:trPr>
        <w:tc>
          <w:tcPr>
            <w:tcW w:w="428" w:type="dxa"/>
          </w:tcPr>
          <w:p w14:paraId="208AC4D0" w14:textId="77777777" w:rsidR="00A5792B" w:rsidRDefault="002F44C1">
            <w:pPr>
              <w:pStyle w:val="TableParagraph"/>
              <w:ind w:left="50"/>
              <w:rPr>
                <w:sz w:val="18"/>
              </w:rPr>
            </w:pPr>
            <w:r>
              <w:rPr>
                <w:w w:val="99"/>
                <w:sz w:val="18"/>
              </w:rPr>
              <w:t>1</w:t>
            </w:r>
          </w:p>
        </w:tc>
        <w:tc>
          <w:tcPr>
            <w:tcW w:w="1080" w:type="dxa"/>
          </w:tcPr>
          <w:p w14:paraId="06AD20E7" w14:textId="77777777" w:rsidR="00A5792B" w:rsidRDefault="002F44C1">
            <w:pPr>
              <w:pStyle w:val="TableParagraph"/>
              <w:ind w:left="269"/>
              <w:rPr>
                <w:sz w:val="18"/>
              </w:rPr>
            </w:pPr>
            <w:r>
              <w:rPr>
                <w:sz w:val="18"/>
              </w:rPr>
              <w:t>3S</w:t>
            </w:r>
          </w:p>
        </w:tc>
        <w:tc>
          <w:tcPr>
            <w:tcW w:w="756" w:type="dxa"/>
          </w:tcPr>
          <w:p w14:paraId="3AD40061" w14:textId="77777777" w:rsidR="00A5792B" w:rsidRDefault="002F44C1">
            <w:pPr>
              <w:pStyle w:val="TableParagraph"/>
              <w:ind w:left="377"/>
              <w:rPr>
                <w:sz w:val="18"/>
              </w:rPr>
            </w:pPr>
            <w:r>
              <w:rPr>
                <w:sz w:val="18"/>
              </w:rPr>
              <w:t>NUR</w:t>
            </w:r>
          </w:p>
        </w:tc>
        <w:tc>
          <w:tcPr>
            <w:tcW w:w="702" w:type="dxa"/>
          </w:tcPr>
          <w:p w14:paraId="721F677F" w14:textId="77777777" w:rsidR="00A5792B" w:rsidRDefault="002F44C1">
            <w:pPr>
              <w:pStyle w:val="TableParagraph"/>
              <w:ind w:left="53"/>
              <w:rPr>
                <w:sz w:val="18"/>
              </w:rPr>
            </w:pPr>
            <w:r>
              <w:rPr>
                <w:sz w:val="18"/>
              </w:rPr>
              <w:t>ADP</w:t>
            </w:r>
          </w:p>
        </w:tc>
        <w:tc>
          <w:tcPr>
            <w:tcW w:w="2268" w:type="dxa"/>
          </w:tcPr>
          <w:p w14:paraId="39D2604F" w14:textId="77777777" w:rsidR="00A5792B" w:rsidRDefault="002F44C1">
            <w:pPr>
              <w:pStyle w:val="TableParagraph"/>
              <w:ind w:left="107"/>
              <w:rPr>
                <w:sz w:val="18"/>
              </w:rPr>
            </w:pPr>
            <w:r>
              <w:rPr>
                <w:sz w:val="18"/>
              </w:rPr>
              <w:t>NURSNURSE2,TWO</w:t>
            </w:r>
          </w:p>
        </w:tc>
        <w:tc>
          <w:tcPr>
            <w:tcW w:w="914" w:type="dxa"/>
          </w:tcPr>
          <w:p w14:paraId="56C58333" w14:textId="77777777" w:rsidR="00A5792B" w:rsidRDefault="002F44C1">
            <w:pPr>
              <w:pStyle w:val="TableParagraph"/>
              <w:ind w:left="431"/>
              <w:rPr>
                <w:sz w:val="18"/>
              </w:rPr>
            </w:pPr>
            <w:r>
              <w:rPr>
                <w:sz w:val="18"/>
              </w:rPr>
              <w:t>DNSC</w:t>
            </w:r>
          </w:p>
        </w:tc>
      </w:tr>
      <w:tr w:rsidR="00A5792B" w14:paraId="0007961C" w14:textId="77777777">
        <w:trPr>
          <w:trHeight w:val="407"/>
        </w:trPr>
        <w:tc>
          <w:tcPr>
            <w:tcW w:w="428" w:type="dxa"/>
          </w:tcPr>
          <w:p w14:paraId="2EA94AB0" w14:textId="77777777" w:rsidR="00A5792B" w:rsidRDefault="002F44C1">
            <w:pPr>
              <w:pStyle w:val="TableParagraph"/>
              <w:spacing w:before="102"/>
              <w:ind w:left="50"/>
              <w:rPr>
                <w:sz w:val="18"/>
              </w:rPr>
            </w:pPr>
            <w:r>
              <w:rPr>
                <w:w w:val="99"/>
                <w:sz w:val="18"/>
              </w:rPr>
              <w:t>1</w:t>
            </w:r>
          </w:p>
        </w:tc>
        <w:tc>
          <w:tcPr>
            <w:tcW w:w="1080" w:type="dxa"/>
          </w:tcPr>
          <w:p w14:paraId="2FA31A47" w14:textId="77777777" w:rsidR="00A5792B" w:rsidRDefault="002F44C1">
            <w:pPr>
              <w:pStyle w:val="TableParagraph"/>
              <w:spacing w:before="102"/>
              <w:ind w:left="269"/>
              <w:rPr>
                <w:sz w:val="18"/>
              </w:rPr>
            </w:pPr>
            <w:r>
              <w:rPr>
                <w:sz w:val="18"/>
              </w:rPr>
              <w:t>3S</w:t>
            </w:r>
          </w:p>
        </w:tc>
        <w:tc>
          <w:tcPr>
            <w:tcW w:w="756" w:type="dxa"/>
          </w:tcPr>
          <w:p w14:paraId="1F33F58E" w14:textId="77777777" w:rsidR="00A5792B" w:rsidRDefault="002F44C1">
            <w:pPr>
              <w:pStyle w:val="TableParagraph"/>
              <w:spacing w:before="102"/>
              <w:ind w:left="377"/>
              <w:rPr>
                <w:sz w:val="18"/>
              </w:rPr>
            </w:pPr>
            <w:r>
              <w:rPr>
                <w:sz w:val="18"/>
              </w:rPr>
              <w:t>NUR</w:t>
            </w:r>
          </w:p>
        </w:tc>
        <w:tc>
          <w:tcPr>
            <w:tcW w:w="702" w:type="dxa"/>
          </w:tcPr>
          <w:p w14:paraId="2760014F" w14:textId="77777777" w:rsidR="00A5792B" w:rsidRDefault="002F44C1">
            <w:pPr>
              <w:pStyle w:val="TableParagraph"/>
              <w:spacing w:before="102"/>
              <w:ind w:left="53"/>
              <w:rPr>
                <w:sz w:val="18"/>
              </w:rPr>
            </w:pPr>
            <w:r>
              <w:rPr>
                <w:sz w:val="18"/>
              </w:rPr>
              <w:t>RECRU</w:t>
            </w:r>
          </w:p>
        </w:tc>
        <w:tc>
          <w:tcPr>
            <w:tcW w:w="2268" w:type="dxa"/>
          </w:tcPr>
          <w:p w14:paraId="291EFA6F" w14:textId="77777777" w:rsidR="00A5792B" w:rsidRDefault="002F44C1">
            <w:pPr>
              <w:pStyle w:val="TableParagraph"/>
              <w:spacing w:before="102"/>
              <w:ind w:left="107"/>
              <w:rPr>
                <w:sz w:val="18"/>
              </w:rPr>
            </w:pPr>
            <w:r>
              <w:rPr>
                <w:sz w:val="18"/>
              </w:rPr>
              <w:t>NURSNURSE1,THREE</w:t>
            </w:r>
          </w:p>
        </w:tc>
        <w:tc>
          <w:tcPr>
            <w:tcW w:w="914" w:type="dxa"/>
          </w:tcPr>
          <w:p w14:paraId="247A39C9" w14:textId="77777777" w:rsidR="00A5792B" w:rsidRDefault="002F44C1">
            <w:pPr>
              <w:pStyle w:val="TableParagraph"/>
              <w:spacing w:before="102"/>
              <w:ind w:left="431"/>
              <w:rPr>
                <w:sz w:val="18"/>
              </w:rPr>
            </w:pPr>
            <w:r>
              <w:rPr>
                <w:sz w:val="18"/>
              </w:rPr>
              <w:t>DIP</w:t>
            </w:r>
          </w:p>
        </w:tc>
      </w:tr>
      <w:tr w:rsidR="00A5792B" w14:paraId="2A74A131" w14:textId="77777777">
        <w:trPr>
          <w:trHeight w:val="407"/>
        </w:trPr>
        <w:tc>
          <w:tcPr>
            <w:tcW w:w="428" w:type="dxa"/>
          </w:tcPr>
          <w:p w14:paraId="3E166B97" w14:textId="77777777" w:rsidR="00A5792B" w:rsidRDefault="002F44C1">
            <w:pPr>
              <w:pStyle w:val="TableParagraph"/>
              <w:spacing w:before="102"/>
              <w:ind w:left="50"/>
              <w:rPr>
                <w:sz w:val="18"/>
              </w:rPr>
            </w:pPr>
            <w:r>
              <w:rPr>
                <w:w w:val="99"/>
                <w:sz w:val="18"/>
              </w:rPr>
              <w:t>1</w:t>
            </w:r>
          </w:p>
        </w:tc>
        <w:tc>
          <w:tcPr>
            <w:tcW w:w="1080" w:type="dxa"/>
          </w:tcPr>
          <w:p w14:paraId="7D2A5B44" w14:textId="77777777" w:rsidR="00A5792B" w:rsidRDefault="002F44C1">
            <w:pPr>
              <w:pStyle w:val="TableParagraph"/>
              <w:spacing w:before="102"/>
              <w:ind w:left="269"/>
              <w:rPr>
                <w:sz w:val="18"/>
              </w:rPr>
            </w:pPr>
            <w:r>
              <w:rPr>
                <w:sz w:val="18"/>
              </w:rPr>
              <w:t>3S</w:t>
            </w:r>
          </w:p>
        </w:tc>
        <w:tc>
          <w:tcPr>
            <w:tcW w:w="756" w:type="dxa"/>
          </w:tcPr>
          <w:p w14:paraId="5CFC3E41" w14:textId="77777777" w:rsidR="00A5792B" w:rsidRDefault="002F44C1">
            <w:pPr>
              <w:pStyle w:val="TableParagraph"/>
              <w:spacing w:before="102"/>
              <w:ind w:left="377"/>
              <w:rPr>
                <w:sz w:val="18"/>
              </w:rPr>
            </w:pPr>
            <w:r>
              <w:rPr>
                <w:sz w:val="18"/>
              </w:rPr>
              <w:t>HN</w:t>
            </w:r>
          </w:p>
        </w:tc>
        <w:tc>
          <w:tcPr>
            <w:tcW w:w="702" w:type="dxa"/>
          </w:tcPr>
          <w:p w14:paraId="53ED3BDF" w14:textId="77777777" w:rsidR="00A5792B" w:rsidRDefault="00A5792B">
            <w:pPr>
              <w:pStyle w:val="TableParagraph"/>
              <w:rPr>
                <w:rFonts w:ascii="Times New Roman"/>
                <w:sz w:val="18"/>
              </w:rPr>
            </w:pPr>
          </w:p>
        </w:tc>
        <w:tc>
          <w:tcPr>
            <w:tcW w:w="2268" w:type="dxa"/>
          </w:tcPr>
          <w:p w14:paraId="4F1EC84E" w14:textId="77777777" w:rsidR="00A5792B" w:rsidRDefault="002F44C1">
            <w:pPr>
              <w:pStyle w:val="TableParagraph"/>
              <w:spacing w:before="102"/>
              <w:ind w:left="107"/>
              <w:rPr>
                <w:sz w:val="18"/>
              </w:rPr>
            </w:pPr>
            <w:r>
              <w:rPr>
                <w:sz w:val="18"/>
              </w:rPr>
              <w:t>NURSNURSE5,ONE</w:t>
            </w:r>
          </w:p>
        </w:tc>
        <w:tc>
          <w:tcPr>
            <w:tcW w:w="914" w:type="dxa"/>
          </w:tcPr>
          <w:p w14:paraId="6AF7408F" w14:textId="77777777" w:rsidR="00A5792B" w:rsidRDefault="00A5792B">
            <w:pPr>
              <w:pStyle w:val="TableParagraph"/>
              <w:rPr>
                <w:rFonts w:ascii="Times New Roman"/>
                <w:sz w:val="18"/>
              </w:rPr>
            </w:pPr>
          </w:p>
        </w:tc>
      </w:tr>
      <w:tr w:rsidR="00A5792B" w14:paraId="699E746B" w14:textId="77777777">
        <w:trPr>
          <w:trHeight w:val="407"/>
        </w:trPr>
        <w:tc>
          <w:tcPr>
            <w:tcW w:w="428" w:type="dxa"/>
          </w:tcPr>
          <w:p w14:paraId="5758965D" w14:textId="77777777" w:rsidR="00A5792B" w:rsidRDefault="002F44C1">
            <w:pPr>
              <w:pStyle w:val="TableParagraph"/>
              <w:spacing w:before="102"/>
              <w:ind w:left="50"/>
              <w:rPr>
                <w:sz w:val="18"/>
              </w:rPr>
            </w:pPr>
            <w:r>
              <w:rPr>
                <w:w w:val="99"/>
                <w:sz w:val="18"/>
              </w:rPr>
              <w:t>1</w:t>
            </w:r>
          </w:p>
        </w:tc>
        <w:tc>
          <w:tcPr>
            <w:tcW w:w="1080" w:type="dxa"/>
          </w:tcPr>
          <w:p w14:paraId="7C8D4526" w14:textId="77777777" w:rsidR="00A5792B" w:rsidRDefault="002F44C1">
            <w:pPr>
              <w:pStyle w:val="TableParagraph"/>
              <w:spacing w:before="102"/>
              <w:ind w:left="269"/>
              <w:rPr>
                <w:sz w:val="18"/>
              </w:rPr>
            </w:pPr>
            <w:r>
              <w:rPr>
                <w:sz w:val="18"/>
              </w:rPr>
              <w:t>7E</w:t>
            </w:r>
          </w:p>
        </w:tc>
        <w:tc>
          <w:tcPr>
            <w:tcW w:w="756" w:type="dxa"/>
          </w:tcPr>
          <w:p w14:paraId="52A2BB10" w14:textId="77777777" w:rsidR="00A5792B" w:rsidRDefault="002F44C1">
            <w:pPr>
              <w:pStyle w:val="TableParagraph"/>
              <w:spacing w:before="102"/>
              <w:ind w:left="377"/>
              <w:rPr>
                <w:sz w:val="18"/>
              </w:rPr>
            </w:pPr>
            <w:r>
              <w:rPr>
                <w:sz w:val="18"/>
              </w:rPr>
              <w:t>HN</w:t>
            </w:r>
          </w:p>
        </w:tc>
        <w:tc>
          <w:tcPr>
            <w:tcW w:w="702" w:type="dxa"/>
          </w:tcPr>
          <w:p w14:paraId="47EF432F" w14:textId="77777777" w:rsidR="00A5792B" w:rsidRDefault="00A5792B">
            <w:pPr>
              <w:pStyle w:val="TableParagraph"/>
              <w:rPr>
                <w:rFonts w:ascii="Times New Roman"/>
                <w:sz w:val="18"/>
              </w:rPr>
            </w:pPr>
          </w:p>
        </w:tc>
        <w:tc>
          <w:tcPr>
            <w:tcW w:w="2268" w:type="dxa"/>
          </w:tcPr>
          <w:p w14:paraId="40F12AE8" w14:textId="77777777" w:rsidR="00A5792B" w:rsidRDefault="002F44C1">
            <w:pPr>
              <w:pStyle w:val="TableParagraph"/>
              <w:spacing w:before="102"/>
              <w:ind w:left="107"/>
              <w:rPr>
                <w:sz w:val="18"/>
              </w:rPr>
            </w:pPr>
            <w:r>
              <w:rPr>
                <w:sz w:val="18"/>
              </w:rPr>
              <w:t>NURSNURSE2,FIVE</w:t>
            </w:r>
          </w:p>
        </w:tc>
        <w:tc>
          <w:tcPr>
            <w:tcW w:w="914" w:type="dxa"/>
          </w:tcPr>
          <w:p w14:paraId="7F07CF08" w14:textId="77777777" w:rsidR="00A5792B" w:rsidRDefault="002F44C1">
            <w:pPr>
              <w:pStyle w:val="TableParagraph"/>
              <w:spacing w:before="102"/>
              <w:ind w:left="431"/>
              <w:rPr>
                <w:sz w:val="18"/>
              </w:rPr>
            </w:pPr>
            <w:r>
              <w:rPr>
                <w:sz w:val="18"/>
              </w:rPr>
              <w:t>BSN</w:t>
            </w:r>
          </w:p>
        </w:tc>
      </w:tr>
      <w:tr w:rsidR="00A5792B" w14:paraId="501E18B7" w14:textId="77777777">
        <w:trPr>
          <w:trHeight w:val="407"/>
        </w:trPr>
        <w:tc>
          <w:tcPr>
            <w:tcW w:w="428" w:type="dxa"/>
          </w:tcPr>
          <w:p w14:paraId="7EE5194A" w14:textId="77777777" w:rsidR="00A5792B" w:rsidRDefault="002F44C1">
            <w:pPr>
              <w:pStyle w:val="TableParagraph"/>
              <w:spacing w:before="102"/>
              <w:ind w:left="50"/>
              <w:rPr>
                <w:sz w:val="18"/>
              </w:rPr>
            </w:pPr>
            <w:r>
              <w:rPr>
                <w:w w:val="99"/>
                <w:sz w:val="18"/>
              </w:rPr>
              <w:t>1</w:t>
            </w:r>
          </w:p>
        </w:tc>
        <w:tc>
          <w:tcPr>
            <w:tcW w:w="1080" w:type="dxa"/>
          </w:tcPr>
          <w:p w14:paraId="360825B8" w14:textId="77777777" w:rsidR="00A5792B" w:rsidRDefault="002F44C1">
            <w:pPr>
              <w:pStyle w:val="TableParagraph"/>
              <w:spacing w:before="102"/>
              <w:ind w:left="269"/>
              <w:rPr>
                <w:sz w:val="18"/>
              </w:rPr>
            </w:pPr>
            <w:r>
              <w:rPr>
                <w:sz w:val="18"/>
              </w:rPr>
              <w:t>7E</w:t>
            </w:r>
          </w:p>
        </w:tc>
        <w:tc>
          <w:tcPr>
            <w:tcW w:w="756" w:type="dxa"/>
          </w:tcPr>
          <w:p w14:paraId="719BC4CE" w14:textId="77777777" w:rsidR="00A5792B" w:rsidRDefault="002F44C1">
            <w:pPr>
              <w:pStyle w:val="TableParagraph"/>
              <w:spacing w:before="102"/>
              <w:ind w:left="377"/>
              <w:rPr>
                <w:sz w:val="18"/>
              </w:rPr>
            </w:pPr>
            <w:r>
              <w:rPr>
                <w:sz w:val="18"/>
              </w:rPr>
              <w:t>NUR</w:t>
            </w:r>
          </w:p>
        </w:tc>
        <w:tc>
          <w:tcPr>
            <w:tcW w:w="702" w:type="dxa"/>
          </w:tcPr>
          <w:p w14:paraId="7FD9FF2E" w14:textId="77777777" w:rsidR="00A5792B" w:rsidRDefault="002F44C1">
            <w:pPr>
              <w:pStyle w:val="TableParagraph"/>
              <w:spacing w:before="102"/>
              <w:ind w:left="53"/>
              <w:rPr>
                <w:sz w:val="18"/>
              </w:rPr>
            </w:pPr>
            <w:r>
              <w:rPr>
                <w:sz w:val="18"/>
              </w:rPr>
              <w:t>PRACT</w:t>
            </w:r>
          </w:p>
        </w:tc>
        <w:tc>
          <w:tcPr>
            <w:tcW w:w="2268" w:type="dxa"/>
          </w:tcPr>
          <w:p w14:paraId="691F7AB9" w14:textId="77777777" w:rsidR="00A5792B" w:rsidRDefault="002F44C1">
            <w:pPr>
              <w:pStyle w:val="TableParagraph"/>
              <w:spacing w:before="102"/>
              <w:ind w:left="107"/>
              <w:rPr>
                <w:sz w:val="18"/>
              </w:rPr>
            </w:pPr>
            <w:r>
              <w:rPr>
                <w:sz w:val="18"/>
              </w:rPr>
              <w:t>NURSNURSE2,FOUR</w:t>
            </w:r>
          </w:p>
        </w:tc>
        <w:tc>
          <w:tcPr>
            <w:tcW w:w="914" w:type="dxa"/>
          </w:tcPr>
          <w:p w14:paraId="77B40483" w14:textId="77777777" w:rsidR="00A5792B" w:rsidRDefault="002F44C1">
            <w:pPr>
              <w:pStyle w:val="TableParagraph"/>
              <w:spacing w:before="102"/>
              <w:ind w:left="431"/>
              <w:rPr>
                <w:sz w:val="18"/>
              </w:rPr>
            </w:pPr>
            <w:r>
              <w:rPr>
                <w:sz w:val="18"/>
              </w:rPr>
              <w:t>BSN</w:t>
            </w:r>
          </w:p>
        </w:tc>
      </w:tr>
      <w:tr w:rsidR="00A5792B" w14:paraId="067AC493" w14:textId="77777777">
        <w:trPr>
          <w:trHeight w:val="407"/>
        </w:trPr>
        <w:tc>
          <w:tcPr>
            <w:tcW w:w="428" w:type="dxa"/>
          </w:tcPr>
          <w:p w14:paraId="2DA6F987" w14:textId="77777777" w:rsidR="00A5792B" w:rsidRDefault="002F44C1">
            <w:pPr>
              <w:pStyle w:val="TableParagraph"/>
              <w:spacing w:before="101"/>
              <w:ind w:left="50"/>
              <w:rPr>
                <w:sz w:val="18"/>
              </w:rPr>
            </w:pPr>
            <w:r>
              <w:rPr>
                <w:w w:val="99"/>
                <w:sz w:val="18"/>
              </w:rPr>
              <w:t>1</w:t>
            </w:r>
          </w:p>
        </w:tc>
        <w:tc>
          <w:tcPr>
            <w:tcW w:w="1080" w:type="dxa"/>
          </w:tcPr>
          <w:p w14:paraId="79BF69BC" w14:textId="77777777" w:rsidR="00A5792B" w:rsidRDefault="002F44C1">
            <w:pPr>
              <w:pStyle w:val="TableParagraph"/>
              <w:spacing w:before="101"/>
              <w:ind w:left="269"/>
              <w:rPr>
                <w:sz w:val="18"/>
              </w:rPr>
            </w:pPr>
            <w:r>
              <w:rPr>
                <w:sz w:val="18"/>
              </w:rPr>
              <w:t>7E</w:t>
            </w:r>
          </w:p>
        </w:tc>
        <w:tc>
          <w:tcPr>
            <w:tcW w:w="756" w:type="dxa"/>
          </w:tcPr>
          <w:p w14:paraId="3F484C41" w14:textId="77777777" w:rsidR="00A5792B" w:rsidRDefault="002F44C1">
            <w:pPr>
              <w:pStyle w:val="TableParagraph"/>
              <w:spacing w:before="101"/>
              <w:ind w:left="377"/>
              <w:rPr>
                <w:sz w:val="18"/>
              </w:rPr>
            </w:pPr>
            <w:r>
              <w:rPr>
                <w:sz w:val="18"/>
              </w:rPr>
              <w:t>RN</w:t>
            </w:r>
          </w:p>
        </w:tc>
        <w:tc>
          <w:tcPr>
            <w:tcW w:w="702" w:type="dxa"/>
          </w:tcPr>
          <w:p w14:paraId="53A2364C" w14:textId="77777777" w:rsidR="00A5792B" w:rsidRDefault="00A5792B">
            <w:pPr>
              <w:pStyle w:val="TableParagraph"/>
              <w:rPr>
                <w:rFonts w:ascii="Times New Roman"/>
                <w:sz w:val="18"/>
              </w:rPr>
            </w:pPr>
          </w:p>
        </w:tc>
        <w:tc>
          <w:tcPr>
            <w:tcW w:w="2268" w:type="dxa"/>
          </w:tcPr>
          <w:p w14:paraId="1109F5E7" w14:textId="77777777" w:rsidR="00A5792B" w:rsidRDefault="002F44C1">
            <w:pPr>
              <w:pStyle w:val="TableParagraph"/>
              <w:spacing w:before="101"/>
              <w:ind w:left="107"/>
              <w:rPr>
                <w:sz w:val="18"/>
              </w:rPr>
            </w:pPr>
            <w:r>
              <w:rPr>
                <w:sz w:val="18"/>
              </w:rPr>
              <w:t>NURSNURSE8,SEVEN</w:t>
            </w:r>
          </w:p>
        </w:tc>
        <w:tc>
          <w:tcPr>
            <w:tcW w:w="914" w:type="dxa"/>
          </w:tcPr>
          <w:p w14:paraId="462B4ECC" w14:textId="77777777" w:rsidR="00A5792B" w:rsidRDefault="002F44C1">
            <w:pPr>
              <w:pStyle w:val="TableParagraph"/>
              <w:spacing w:before="101"/>
              <w:ind w:left="431"/>
              <w:rPr>
                <w:sz w:val="18"/>
              </w:rPr>
            </w:pPr>
            <w:r>
              <w:rPr>
                <w:sz w:val="18"/>
              </w:rPr>
              <w:t>AD</w:t>
            </w:r>
          </w:p>
        </w:tc>
      </w:tr>
      <w:tr w:rsidR="00A5792B" w14:paraId="6B80B7A5" w14:textId="77777777">
        <w:trPr>
          <w:trHeight w:val="407"/>
        </w:trPr>
        <w:tc>
          <w:tcPr>
            <w:tcW w:w="428" w:type="dxa"/>
          </w:tcPr>
          <w:p w14:paraId="2ED3F46D" w14:textId="77777777" w:rsidR="00A5792B" w:rsidRDefault="002F44C1">
            <w:pPr>
              <w:pStyle w:val="TableParagraph"/>
              <w:spacing w:before="102"/>
              <w:ind w:left="50"/>
              <w:rPr>
                <w:sz w:val="18"/>
              </w:rPr>
            </w:pPr>
            <w:r>
              <w:rPr>
                <w:w w:val="99"/>
                <w:sz w:val="18"/>
              </w:rPr>
              <w:t>1</w:t>
            </w:r>
          </w:p>
        </w:tc>
        <w:tc>
          <w:tcPr>
            <w:tcW w:w="1080" w:type="dxa"/>
          </w:tcPr>
          <w:p w14:paraId="1454B5D8" w14:textId="77777777" w:rsidR="00A5792B" w:rsidRDefault="002F44C1">
            <w:pPr>
              <w:pStyle w:val="TableParagraph"/>
              <w:spacing w:before="102"/>
              <w:ind w:left="269"/>
              <w:rPr>
                <w:sz w:val="18"/>
              </w:rPr>
            </w:pPr>
            <w:r>
              <w:rPr>
                <w:sz w:val="18"/>
              </w:rPr>
              <w:t>NHCU</w:t>
            </w:r>
          </w:p>
        </w:tc>
        <w:tc>
          <w:tcPr>
            <w:tcW w:w="756" w:type="dxa"/>
          </w:tcPr>
          <w:p w14:paraId="10D0D472" w14:textId="77777777" w:rsidR="00A5792B" w:rsidRDefault="002F44C1">
            <w:pPr>
              <w:pStyle w:val="TableParagraph"/>
              <w:spacing w:before="102"/>
              <w:ind w:left="377"/>
              <w:rPr>
                <w:sz w:val="18"/>
              </w:rPr>
            </w:pPr>
            <w:r>
              <w:rPr>
                <w:sz w:val="18"/>
              </w:rPr>
              <w:t>HN</w:t>
            </w:r>
          </w:p>
        </w:tc>
        <w:tc>
          <w:tcPr>
            <w:tcW w:w="702" w:type="dxa"/>
          </w:tcPr>
          <w:p w14:paraId="3672DD00" w14:textId="77777777" w:rsidR="00A5792B" w:rsidRDefault="00A5792B">
            <w:pPr>
              <w:pStyle w:val="TableParagraph"/>
              <w:rPr>
                <w:rFonts w:ascii="Times New Roman"/>
                <w:sz w:val="18"/>
              </w:rPr>
            </w:pPr>
          </w:p>
        </w:tc>
        <w:tc>
          <w:tcPr>
            <w:tcW w:w="2268" w:type="dxa"/>
          </w:tcPr>
          <w:p w14:paraId="6F951CB1" w14:textId="77777777" w:rsidR="00A5792B" w:rsidRDefault="002F44C1">
            <w:pPr>
              <w:pStyle w:val="TableParagraph"/>
              <w:spacing w:before="102"/>
              <w:ind w:left="107"/>
              <w:rPr>
                <w:sz w:val="18"/>
              </w:rPr>
            </w:pPr>
            <w:r>
              <w:rPr>
                <w:sz w:val="18"/>
              </w:rPr>
              <w:t>NURSNURSE3,ONE</w:t>
            </w:r>
          </w:p>
        </w:tc>
        <w:tc>
          <w:tcPr>
            <w:tcW w:w="914" w:type="dxa"/>
          </w:tcPr>
          <w:p w14:paraId="467AAE62" w14:textId="77777777" w:rsidR="00A5792B" w:rsidRDefault="002F44C1">
            <w:pPr>
              <w:pStyle w:val="TableParagraph"/>
              <w:spacing w:before="102"/>
              <w:ind w:left="431"/>
              <w:rPr>
                <w:sz w:val="18"/>
              </w:rPr>
            </w:pPr>
            <w:r>
              <w:rPr>
                <w:sz w:val="18"/>
              </w:rPr>
              <w:t>MSN</w:t>
            </w:r>
          </w:p>
        </w:tc>
      </w:tr>
      <w:tr w:rsidR="00A5792B" w14:paraId="4A82067C" w14:textId="77777777">
        <w:trPr>
          <w:trHeight w:val="305"/>
        </w:trPr>
        <w:tc>
          <w:tcPr>
            <w:tcW w:w="428" w:type="dxa"/>
          </w:tcPr>
          <w:p w14:paraId="4412312C" w14:textId="77777777" w:rsidR="00A5792B" w:rsidRDefault="002F44C1">
            <w:pPr>
              <w:pStyle w:val="TableParagraph"/>
              <w:spacing w:before="102" w:line="184" w:lineRule="exact"/>
              <w:ind w:left="50"/>
              <w:rPr>
                <w:sz w:val="18"/>
              </w:rPr>
            </w:pPr>
            <w:r>
              <w:rPr>
                <w:w w:val="99"/>
                <w:sz w:val="18"/>
              </w:rPr>
              <w:t>1</w:t>
            </w:r>
          </w:p>
        </w:tc>
        <w:tc>
          <w:tcPr>
            <w:tcW w:w="1080" w:type="dxa"/>
          </w:tcPr>
          <w:p w14:paraId="08F5451F" w14:textId="77777777" w:rsidR="00A5792B" w:rsidRDefault="002F44C1">
            <w:pPr>
              <w:pStyle w:val="TableParagraph"/>
              <w:spacing w:before="102" w:line="184" w:lineRule="exact"/>
              <w:ind w:left="269"/>
              <w:rPr>
                <w:sz w:val="18"/>
              </w:rPr>
            </w:pPr>
            <w:r>
              <w:rPr>
                <w:sz w:val="18"/>
              </w:rPr>
              <w:t>NHCU</w:t>
            </w:r>
          </w:p>
        </w:tc>
        <w:tc>
          <w:tcPr>
            <w:tcW w:w="756" w:type="dxa"/>
          </w:tcPr>
          <w:p w14:paraId="44696B76" w14:textId="77777777" w:rsidR="00A5792B" w:rsidRDefault="002F44C1">
            <w:pPr>
              <w:pStyle w:val="TableParagraph"/>
              <w:spacing w:before="102" w:line="184" w:lineRule="exact"/>
              <w:ind w:left="377"/>
              <w:rPr>
                <w:sz w:val="18"/>
              </w:rPr>
            </w:pPr>
            <w:r>
              <w:rPr>
                <w:sz w:val="18"/>
              </w:rPr>
              <w:t>RN</w:t>
            </w:r>
          </w:p>
        </w:tc>
        <w:tc>
          <w:tcPr>
            <w:tcW w:w="702" w:type="dxa"/>
          </w:tcPr>
          <w:p w14:paraId="1B4C665C" w14:textId="77777777" w:rsidR="00A5792B" w:rsidRDefault="00A5792B">
            <w:pPr>
              <w:pStyle w:val="TableParagraph"/>
              <w:rPr>
                <w:rFonts w:ascii="Times New Roman"/>
                <w:sz w:val="18"/>
              </w:rPr>
            </w:pPr>
          </w:p>
        </w:tc>
        <w:tc>
          <w:tcPr>
            <w:tcW w:w="2268" w:type="dxa"/>
          </w:tcPr>
          <w:p w14:paraId="5CFF9EC1" w14:textId="77777777" w:rsidR="00A5792B" w:rsidRDefault="002F44C1">
            <w:pPr>
              <w:pStyle w:val="TableParagraph"/>
              <w:spacing w:before="102" w:line="184" w:lineRule="exact"/>
              <w:ind w:left="107"/>
              <w:rPr>
                <w:sz w:val="18"/>
              </w:rPr>
            </w:pPr>
            <w:r>
              <w:rPr>
                <w:sz w:val="18"/>
              </w:rPr>
              <w:t>NURSNURSE8,SEVEN</w:t>
            </w:r>
          </w:p>
        </w:tc>
        <w:tc>
          <w:tcPr>
            <w:tcW w:w="914" w:type="dxa"/>
          </w:tcPr>
          <w:p w14:paraId="557A28F4" w14:textId="77777777" w:rsidR="00A5792B" w:rsidRDefault="002F44C1">
            <w:pPr>
              <w:pStyle w:val="TableParagraph"/>
              <w:spacing w:before="102" w:line="184" w:lineRule="exact"/>
              <w:ind w:left="431"/>
              <w:rPr>
                <w:sz w:val="18"/>
              </w:rPr>
            </w:pPr>
            <w:r>
              <w:rPr>
                <w:sz w:val="18"/>
              </w:rPr>
              <w:t>AD</w:t>
            </w:r>
          </w:p>
        </w:tc>
      </w:tr>
    </w:tbl>
    <w:p w14:paraId="793FA7D2" w14:textId="77777777" w:rsidR="00A5792B" w:rsidRDefault="00A5792B">
      <w:pPr>
        <w:pStyle w:val="BodyText"/>
        <w:spacing w:before="2"/>
        <w:rPr>
          <w:rFonts w:ascii="Courier New"/>
          <w:sz w:val="9"/>
        </w:rPr>
      </w:pPr>
    </w:p>
    <w:p w14:paraId="1A162F42" w14:textId="77777777" w:rsidR="00A5792B" w:rsidRDefault="002F44C1">
      <w:pPr>
        <w:tabs>
          <w:tab w:val="left" w:pos="887"/>
          <w:tab w:val="left" w:pos="3263"/>
          <w:tab w:val="left" w:pos="5854"/>
        </w:tabs>
        <w:spacing w:before="100"/>
        <w:ind w:left="240"/>
        <w:rPr>
          <w:rFonts w:ascii="Courier New"/>
          <w:sz w:val="18"/>
        </w:rPr>
      </w:pPr>
      <w:r>
        <w:rPr>
          <w:rFonts w:ascii="Courier New"/>
          <w:sz w:val="18"/>
        </w:rPr>
        <w:t>1</w:t>
      </w:r>
      <w:r>
        <w:rPr>
          <w:rFonts w:ascii="Courier New"/>
          <w:sz w:val="18"/>
        </w:rPr>
        <w:tab/>
        <w:t>NURSING</w:t>
      </w:r>
      <w:r>
        <w:rPr>
          <w:rFonts w:ascii="Courier New"/>
          <w:spacing w:val="-5"/>
          <w:sz w:val="18"/>
        </w:rPr>
        <w:t xml:space="preserve"> </w:t>
      </w:r>
      <w:r>
        <w:rPr>
          <w:rFonts w:ascii="Courier New"/>
          <w:sz w:val="18"/>
        </w:rPr>
        <w:t>OF</w:t>
      </w:r>
      <w:r>
        <w:rPr>
          <w:rFonts w:ascii="Courier New"/>
          <w:spacing w:val="-5"/>
          <w:sz w:val="18"/>
        </w:rPr>
        <w:t xml:space="preserve"> </w:t>
      </w:r>
      <w:r>
        <w:rPr>
          <w:rFonts w:ascii="Courier New"/>
          <w:sz w:val="18"/>
        </w:rPr>
        <w:t>ACNSE</w:t>
      </w:r>
      <w:r>
        <w:rPr>
          <w:rFonts w:ascii="Courier New"/>
          <w:sz w:val="18"/>
        </w:rPr>
        <w:tab/>
        <w:t>NURSNURSE6,TEN</w:t>
      </w:r>
      <w:r>
        <w:rPr>
          <w:rFonts w:ascii="Courier New"/>
          <w:sz w:val="18"/>
        </w:rPr>
        <w:tab/>
        <w:t>DIP</w:t>
      </w:r>
    </w:p>
    <w:p w14:paraId="601FB624" w14:textId="77777777" w:rsidR="00A5792B" w:rsidRDefault="00A5792B">
      <w:pPr>
        <w:pStyle w:val="BodyText"/>
        <w:rPr>
          <w:rFonts w:ascii="Courier New"/>
          <w:sz w:val="20"/>
        </w:rPr>
      </w:pPr>
    </w:p>
    <w:p w14:paraId="3B9B61A3" w14:textId="77777777" w:rsidR="00A5792B" w:rsidRDefault="00BE26E6">
      <w:pPr>
        <w:pStyle w:val="BodyText"/>
        <w:spacing w:before="9"/>
        <w:rPr>
          <w:rFonts w:ascii="Courier New"/>
          <w:sz w:val="20"/>
        </w:rPr>
      </w:pPr>
      <w:r>
        <w:pict w14:anchorId="4866EE33">
          <v:shape id="_x0000_s2472" style="position:absolute;margin-left:325.75pt;margin-top:14.05pt;width:178.2pt;height:.1pt;z-index:-15513088;mso-wrap-distance-left:0;mso-wrap-distance-right:0;mso-position-horizontal-relative:page" coordorigin="6515,281" coordsize="3564,0" path="m6515,281r3564,e" filled="f" strokeweight=".18733mm">
            <v:stroke dashstyle="dash"/>
            <v:path arrowok="t"/>
            <w10:wrap type="topAndBottom" anchorx="page"/>
          </v:shape>
        </w:pict>
      </w:r>
    </w:p>
    <w:p w14:paraId="52FD8CE5" w14:textId="77777777" w:rsidR="00A5792B" w:rsidRDefault="00A5792B">
      <w:pPr>
        <w:pStyle w:val="BodyText"/>
        <w:rPr>
          <w:rFonts w:ascii="Courier New"/>
          <w:sz w:val="20"/>
        </w:rPr>
      </w:pPr>
    </w:p>
    <w:p w14:paraId="64130F7F" w14:textId="77777777" w:rsidR="00A5792B" w:rsidRDefault="00BE26E6">
      <w:pPr>
        <w:tabs>
          <w:tab w:val="right" w:pos="5746"/>
        </w:tabs>
        <w:spacing w:before="251"/>
        <w:ind w:left="240"/>
        <w:rPr>
          <w:rFonts w:ascii="Courier New"/>
          <w:sz w:val="18"/>
        </w:rPr>
      </w:pPr>
      <w:r>
        <w:pict w14:anchorId="2FCCFB56">
          <v:line id="_x0000_s2471" style="position:absolute;left:0;text-align:left;z-index:15944704;mso-position-horizontal-relative:page" from="325.75pt,27.65pt" to="503.95pt,27.65pt" strokeweight=".18733mm">
            <v:stroke dashstyle="dash"/>
            <w10:wrap anchorx="page"/>
          </v:line>
        </w:pict>
      </w:r>
      <w:r w:rsidR="002F44C1">
        <w:rPr>
          <w:rFonts w:ascii="Courier New"/>
          <w:sz w:val="18"/>
        </w:rPr>
        <w:t>NURSING NUMBER</w:t>
      </w:r>
      <w:r w:rsidR="002F44C1">
        <w:rPr>
          <w:rFonts w:ascii="Courier New"/>
          <w:spacing w:val="-4"/>
          <w:sz w:val="18"/>
        </w:rPr>
        <w:t xml:space="preserve"> </w:t>
      </w:r>
      <w:r w:rsidR="002F44C1">
        <w:rPr>
          <w:rFonts w:ascii="Courier New"/>
          <w:sz w:val="18"/>
        </w:rPr>
        <w:t>OF</w:t>
      </w:r>
      <w:r w:rsidR="002F44C1">
        <w:rPr>
          <w:rFonts w:ascii="Courier New"/>
          <w:spacing w:val="-2"/>
          <w:sz w:val="18"/>
        </w:rPr>
        <w:t xml:space="preserve"> </w:t>
      </w:r>
      <w:r w:rsidR="002F44C1">
        <w:rPr>
          <w:rFonts w:ascii="Courier New"/>
          <w:sz w:val="18"/>
        </w:rPr>
        <w:t>PERSONNEL</w:t>
      </w:r>
      <w:r w:rsidR="002F44C1">
        <w:rPr>
          <w:rFonts w:ascii="Courier New"/>
          <w:sz w:val="18"/>
        </w:rPr>
        <w:tab/>
        <w:t>35</w:t>
      </w:r>
    </w:p>
    <w:p w14:paraId="4A4660F7" w14:textId="77777777" w:rsidR="00A5792B" w:rsidRDefault="002F44C1">
      <w:pPr>
        <w:tabs>
          <w:tab w:val="right" w:pos="5746"/>
        </w:tabs>
        <w:spacing w:before="407"/>
        <w:ind w:left="240"/>
        <w:rPr>
          <w:rFonts w:ascii="Courier New"/>
          <w:sz w:val="18"/>
        </w:rPr>
      </w:pPr>
      <w:r>
        <w:rPr>
          <w:rFonts w:ascii="Courier New"/>
          <w:sz w:val="18"/>
        </w:rPr>
        <w:t>BALTIMORE, MD NUMBER</w:t>
      </w:r>
      <w:r>
        <w:rPr>
          <w:rFonts w:ascii="Courier New"/>
          <w:spacing w:val="-8"/>
          <w:sz w:val="18"/>
        </w:rPr>
        <w:t xml:space="preserve"> </w:t>
      </w:r>
      <w:r>
        <w:rPr>
          <w:rFonts w:ascii="Courier New"/>
          <w:sz w:val="18"/>
        </w:rPr>
        <w:t>OF</w:t>
      </w:r>
      <w:r>
        <w:rPr>
          <w:rFonts w:ascii="Courier New"/>
          <w:spacing w:val="-3"/>
          <w:sz w:val="18"/>
        </w:rPr>
        <w:t xml:space="preserve"> </w:t>
      </w:r>
      <w:r>
        <w:rPr>
          <w:rFonts w:ascii="Courier New"/>
          <w:sz w:val="18"/>
        </w:rPr>
        <w:t>ASSIGNMENTS</w:t>
      </w:r>
      <w:r>
        <w:rPr>
          <w:rFonts w:ascii="Courier New"/>
          <w:sz w:val="18"/>
        </w:rPr>
        <w:tab/>
        <w:t>43</w:t>
      </w:r>
    </w:p>
    <w:p w14:paraId="0902B7CE" w14:textId="77777777" w:rsidR="00A5792B" w:rsidRDefault="002F44C1">
      <w:pPr>
        <w:tabs>
          <w:tab w:val="right" w:pos="5746"/>
        </w:tabs>
        <w:spacing w:before="204"/>
        <w:ind w:left="240"/>
        <w:rPr>
          <w:rFonts w:ascii="Courier New"/>
          <w:sz w:val="18"/>
        </w:rPr>
      </w:pPr>
      <w:r>
        <w:rPr>
          <w:rFonts w:ascii="Courier New"/>
          <w:sz w:val="18"/>
        </w:rPr>
        <w:t>BALTIMORE, MD NUMBER</w:t>
      </w:r>
      <w:r>
        <w:rPr>
          <w:rFonts w:ascii="Courier New"/>
          <w:spacing w:val="-8"/>
          <w:sz w:val="18"/>
        </w:rPr>
        <w:t xml:space="preserve"> </w:t>
      </w:r>
      <w:r>
        <w:rPr>
          <w:rFonts w:ascii="Courier New"/>
          <w:sz w:val="18"/>
        </w:rPr>
        <w:t>OF</w:t>
      </w:r>
      <w:r>
        <w:rPr>
          <w:rFonts w:ascii="Courier New"/>
          <w:spacing w:val="-2"/>
          <w:sz w:val="18"/>
        </w:rPr>
        <w:t xml:space="preserve"> </w:t>
      </w:r>
      <w:r>
        <w:rPr>
          <w:rFonts w:ascii="Courier New"/>
          <w:sz w:val="18"/>
        </w:rPr>
        <w:t>PERSONNEL</w:t>
      </w:r>
      <w:r>
        <w:rPr>
          <w:rFonts w:ascii="Courier New"/>
          <w:sz w:val="18"/>
        </w:rPr>
        <w:tab/>
        <w:t>35</w:t>
      </w:r>
    </w:p>
    <w:p w14:paraId="485205AB" w14:textId="77777777" w:rsidR="00A5792B" w:rsidRDefault="002F44C1">
      <w:pPr>
        <w:spacing w:before="404"/>
        <w:ind w:left="240"/>
        <w:rPr>
          <w:rFonts w:ascii="Courier New"/>
          <w:b/>
          <w:sz w:val="20"/>
        </w:rPr>
      </w:pPr>
      <w:r>
        <w:rPr>
          <w:rFonts w:ascii="Courier New"/>
          <w:sz w:val="20"/>
        </w:rPr>
        <w:t xml:space="preserve">Press return to continue, "T" for totals, or "^" to exit: </w:t>
      </w:r>
      <w:r>
        <w:rPr>
          <w:rFonts w:ascii="Courier New"/>
          <w:b/>
          <w:sz w:val="20"/>
        </w:rPr>
        <w:t>&lt;RET&gt;</w:t>
      </w:r>
    </w:p>
    <w:p w14:paraId="0DB054EE" w14:textId="77777777" w:rsidR="00A5792B" w:rsidRDefault="00A5792B">
      <w:pPr>
        <w:rPr>
          <w:rFonts w:ascii="Courier New"/>
          <w:sz w:val="20"/>
        </w:rPr>
        <w:sectPr w:rsidR="00A5792B">
          <w:pgSz w:w="12240" w:h="15840"/>
          <w:pgMar w:top="940" w:right="620" w:bottom="1160" w:left="1200" w:header="725" w:footer="975" w:gutter="0"/>
          <w:cols w:space="720"/>
        </w:sectPr>
      </w:pPr>
    </w:p>
    <w:p w14:paraId="40B6DFD7" w14:textId="77777777" w:rsidR="00A5792B" w:rsidRDefault="00A5792B">
      <w:pPr>
        <w:pStyle w:val="BodyText"/>
        <w:rPr>
          <w:rFonts w:ascii="Courier New"/>
          <w:b/>
          <w:sz w:val="26"/>
        </w:rPr>
      </w:pPr>
    </w:p>
    <w:p w14:paraId="42B6097B" w14:textId="77777777" w:rsidR="00A5792B" w:rsidRDefault="002F44C1">
      <w:pPr>
        <w:pStyle w:val="BodyText"/>
        <w:tabs>
          <w:tab w:val="left" w:pos="6713"/>
        </w:tabs>
        <w:spacing w:before="195"/>
        <w:ind w:left="240"/>
      </w:pPr>
      <w:r>
        <w:rPr>
          <w:u w:val="dotted"/>
        </w:rPr>
        <w:t xml:space="preserve"> </w:t>
      </w:r>
      <w:r>
        <w:rPr>
          <w:u w:val="dotted"/>
        </w:rPr>
        <w:tab/>
      </w:r>
      <w:r>
        <w:t>(last page of report)</w:t>
      </w:r>
    </w:p>
    <w:p w14:paraId="5C968D5F" w14:textId="77777777" w:rsidR="00A5792B" w:rsidRDefault="002F44C1">
      <w:pPr>
        <w:spacing w:before="211"/>
        <w:ind w:left="3263"/>
        <w:rPr>
          <w:rFonts w:ascii="Courier New"/>
          <w:sz w:val="18"/>
        </w:rPr>
      </w:pPr>
      <w:r>
        <w:rPr>
          <w:rFonts w:ascii="Courier New"/>
          <w:sz w:val="18"/>
        </w:rPr>
        <w:t>HINES</w:t>
      </w:r>
    </w:p>
    <w:p w14:paraId="16BA5F9D" w14:textId="77777777" w:rsidR="00A5792B" w:rsidRDefault="002F44C1">
      <w:pPr>
        <w:tabs>
          <w:tab w:val="left" w:pos="6286"/>
          <w:tab w:val="left" w:pos="8014"/>
        </w:tabs>
        <w:ind w:left="240"/>
        <w:rPr>
          <w:rFonts w:ascii="Courier New"/>
          <w:sz w:val="18"/>
        </w:rPr>
      </w:pPr>
      <w:r>
        <w:rPr>
          <w:rFonts w:ascii="Courier New"/>
          <w:sz w:val="18"/>
        </w:rPr>
        <w:t>NURSING EDUC. PROFILE BY</w:t>
      </w:r>
      <w:r>
        <w:rPr>
          <w:rFonts w:ascii="Courier New"/>
          <w:spacing w:val="-29"/>
          <w:sz w:val="18"/>
        </w:rPr>
        <w:t xml:space="preserve"> </w:t>
      </w:r>
      <w:r>
        <w:rPr>
          <w:rFonts w:ascii="Courier New"/>
          <w:sz w:val="18"/>
        </w:rPr>
        <w:t>LOCATION/SVC.</w:t>
      </w:r>
      <w:r>
        <w:rPr>
          <w:rFonts w:ascii="Courier New"/>
          <w:spacing w:val="-7"/>
          <w:sz w:val="18"/>
        </w:rPr>
        <w:t xml:space="preserve"> </w:t>
      </w:r>
      <w:r>
        <w:rPr>
          <w:rFonts w:ascii="Courier New"/>
          <w:sz w:val="18"/>
        </w:rPr>
        <w:t>POSITION</w:t>
      </w:r>
      <w:r>
        <w:rPr>
          <w:rFonts w:ascii="Courier New"/>
          <w:sz w:val="18"/>
        </w:rPr>
        <w:tab/>
        <w:t>FEB</w:t>
      </w:r>
      <w:r>
        <w:rPr>
          <w:rFonts w:ascii="Courier New"/>
          <w:spacing w:val="-4"/>
          <w:sz w:val="18"/>
        </w:rPr>
        <w:t xml:space="preserve"> </w:t>
      </w:r>
      <w:r>
        <w:rPr>
          <w:rFonts w:ascii="Courier New"/>
          <w:sz w:val="18"/>
        </w:rPr>
        <w:t>24,</w:t>
      </w:r>
      <w:r>
        <w:rPr>
          <w:rFonts w:ascii="Courier New"/>
          <w:spacing w:val="-3"/>
          <w:sz w:val="18"/>
        </w:rPr>
        <w:t xml:space="preserve"> </w:t>
      </w:r>
      <w:r>
        <w:rPr>
          <w:rFonts w:ascii="Courier New"/>
          <w:sz w:val="18"/>
        </w:rPr>
        <w:t>1997</w:t>
      </w:r>
      <w:r>
        <w:rPr>
          <w:rFonts w:ascii="Courier New"/>
          <w:sz w:val="18"/>
        </w:rPr>
        <w:tab/>
        <w:t>PAGE:</w:t>
      </w:r>
      <w:r>
        <w:rPr>
          <w:rFonts w:ascii="Courier New"/>
          <w:spacing w:val="-1"/>
          <w:sz w:val="18"/>
        </w:rPr>
        <w:t xml:space="preserve"> </w:t>
      </w:r>
      <w:r>
        <w:rPr>
          <w:rFonts w:ascii="Courier New"/>
          <w:sz w:val="18"/>
        </w:rPr>
        <w:t>3</w:t>
      </w:r>
    </w:p>
    <w:p w14:paraId="06F2C54F" w14:textId="77777777" w:rsidR="00A5792B" w:rsidRDefault="00A5792B">
      <w:pPr>
        <w:pStyle w:val="BodyText"/>
        <w:rPr>
          <w:rFonts w:ascii="Courier New"/>
          <w:sz w:val="18"/>
        </w:rPr>
      </w:pPr>
    </w:p>
    <w:p w14:paraId="2A880ED0" w14:textId="77777777" w:rsidR="00A5792B" w:rsidRDefault="002F44C1">
      <w:pPr>
        <w:tabs>
          <w:tab w:val="left" w:pos="3263"/>
          <w:tab w:val="left" w:pos="5854"/>
        </w:tabs>
        <w:ind w:left="2075"/>
        <w:rPr>
          <w:rFonts w:ascii="Courier New"/>
          <w:sz w:val="18"/>
        </w:rPr>
      </w:pPr>
      <w:r>
        <w:rPr>
          <w:rFonts w:ascii="Courier New"/>
          <w:sz w:val="18"/>
        </w:rPr>
        <w:t>SERVICE</w:t>
      </w:r>
      <w:r>
        <w:rPr>
          <w:rFonts w:ascii="Courier New"/>
          <w:sz w:val="18"/>
        </w:rPr>
        <w:tab/>
        <w:t>EMPLOYEE</w:t>
      </w:r>
      <w:r>
        <w:rPr>
          <w:rFonts w:ascii="Courier New"/>
          <w:sz w:val="18"/>
        </w:rPr>
        <w:tab/>
        <w:t>HIGHEST</w:t>
      </w:r>
    </w:p>
    <w:p w14:paraId="40AD145C" w14:textId="77777777" w:rsidR="00A5792B" w:rsidRDefault="00BE26E6">
      <w:pPr>
        <w:tabs>
          <w:tab w:val="left" w:pos="887"/>
          <w:tab w:val="left" w:pos="2075"/>
          <w:tab w:val="left" w:pos="3263"/>
          <w:tab w:val="left" w:pos="5854"/>
        </w:tabs>
        <w:ind w:left="240"/>
        <w:rPr>
          <w:rFonts w:ascii="Courier New"/>
          <w:sz w:val="18"/>
        </w:rPr>
      </w:pPr>
      <w:r>
        <w:pict w14:anchorId="65D2DFCA">
          <v:shape id="_x0000_s2470" style="position:absolute;left:0;text-align:left;margin-left:1in;margin-top:15.15pt;width:431.95pt;height:.1pt;z-index:-15512064;mso-wrap-distance-left:0;mso-wrap-distance-right:0;mso-position-horizontal-relative:page" coordorigin="1440,303" coordsize="8639,0" path="m1440,303r8639,e" filled="f" strokeweight=".18733mm">
            <v:stroke dashstyle="dash"/>
            <v:path arrowok="t"/>
            <w10:wrap type="topAndBottom" anchorx="page"/>
          </v:shape>
        </w:pict>
      </w:r>
      <w:r w:rsidR="002F44C1">
        <w:rPr>
          <w:rFonts w:ascii="Courier New"/>
          <w:sz w:val="18"/>
        </w:rPr>
        <w:t>NO.</w:t>
      </w:r>
      <w:r w:rsidR="002F44C1">
        <w:rPr>
          <w:rFonts w:ascii="Courier New"/>
          <w:sz w:val="18"/>
        </w:rPr>
        <w:tab/>
        <w:t>LOCATION</w:t>
      </w:r>
      <w:r w:rsidR="002F44C1">
        <w:rPr>
          <w:rFonts w:ascii="Courier New"/>
          <w:sz w:val="18"/>
        </w:rPr>
        <w:tab/>
        <w:t>POSITION</w:t>
      </w:r>
      <w:r w:rsidR="002F44C1">
        <w:rPr>
          <w:rFonts w:ascii="Courier New"/>
          <w:sz w:val="18"/>
        </w:rPr>
        <w:tab/>
        <w:t>NAME</w:t>
      </w:r>
      <w:r w:rsidR="002F44C1">
        <w:rPr>
          <w:rFonts w:ascii="Courier New"/>
          <w:sz w:val="18"/>
        </w:rPr>
        <w:tab/>
        <w:t>NURSING</w:t>
      </w:r>
      <w:r w:rsidR="002F44C1">
        <w:rPr>
          <w:rFonts w:ascii="Courier New"/>
          <w:spacing w:val="-2"/>
          <w:sz w:val="18"/>
        </w:rPr>
        <w:t xml:space="preserve"> </w:t>
      </w:r>
      <w:r w:rsidR="002F44C1">
        <w:rPr>
          <w:rFonts w:ascii="Courier New"/>
          <w:sz w:val="18"/>
        </w:rPr>
        <w:t>DEGREE</w:t>
      </w:r>
    </w:p>
    <w:p w14:paraId="4AF2DC3F" w14:textId="77777777" w:rsidR="00A5792B" w:rsidRDefault="00A5792B">
      <w:pPr>
        <w:pStyle w:val="BodyText"/>
        <w:spacing w:before="2"/>
        <w:rPr>
          <w:rFonts w:ascii="Courier New"/>
          <w:sz w:val="13"/>
        </w:rPr>
      </w:pPr>
    </w:p>
    <w:p w14:paraId="61F83A05" w14:textId="77777777" w:rsidR="00A5792B" w:rsidRDefault="00BE26E6">
      <w:pPr>
        <w:spacing w:before="100"/>
        <w:ind w:right="1407"/>
        <w:jc w:val="center"/>
        <w:rPr>
          <w:rFonts w:ascii="Courier New"/>
          <w:sz w:val="18"/>
        </w:rPr>
      </w:pPr>
      <w:r>
        <w:pict w14:anchorId="65E04882">
          <v:shape id="_x0000_s2469" style="position:absolute;left:0;text-align:left;margin-left:266.35pt;margin-top:20.15pt;width:43.2pt;height:.1pt;z-index:-15511552;mso-wrap-distance-left:0;mso-wrap-distance-right:0;mso-position-horizontal-relative:page" coordorigin="5327,403" coordsize="864,0" path="m5327,403r864,e" filled="f" strokeweight=".18733mm">
            <v:stroke dashstyle="dash"/>
            <v:path arrowok="t"/>
            <w10:wrap type="topAndBottom" anchorx="page"/>
          </v:shape>
        </w:pict>
      </w:r>
      <w:r w:rsidR="002F44C1">
        <w:rPr>
          <w:rFonts w:ascii="Courier New"/>
          <w:sz w:val="18"/>
        </w:rPr>
        <w:t>NURSING</w:t>
      </w:r>
    </w:p>
    <w:p w14:paraId="0AD6C98E" w14:textId="77777777" w:rsidR="00A5792B" w:rsidRDefault="00A5792B">
      <w:pPr>
        <w:pStyle w:val="BodyText"/>
        <w:spacing w:before="1" w:after="1"/>
        <w:rPr>
          <w:rFonts w:ascii="Courier New"/>
          <w:sz w:val="22"/>
        </w:rPr>
      </w:pPr>
    </w:p>
    <w:tbl>
      <w:tblPr>
        <w:tblW w:w="0" w:type="auto"/>
        <w:tblInd w:w="197" w:type="dxa"/>
        <w:tblLayout w:type="fixed"/>
        <w:tblCellMar>
          <w:left w:w="0" w:type="dxa"/>
          <w:right w:w="0" w:type="dxa"/>
        </w:tblCellMar>
        <w:tblLook w:val="01E0" w:firstRow="1" w:lastRow="1" w:firstColumn="1" w:lastColumn="1" w:noHBand="0" w:noVBand="0"/>
      </w:tblPr>
      <w:tblGrid>
        <w:gridCol w:w="428"/>
        <w:gridCol w:w="1080"/>
        <w:gridCol w:w="810"/>
        <w:gridCol w:w="378"/>
        <w:gridCol w:w="270"/>
        <w:gridCol w:w="2322"/>
        <w:gridCol w:w="2156"/>
      </w:tblGrid>
      <w:tr w:rsidR="00A5792B" w14:paraId="5E14A26A" w14:textId="77777777">
        <w:trPr>
          <w:trHeight w:val="294"/>
        </w:trPr>
        <w:tc>
          <w:tcPr>
            <w:tcW w:w="428" w:type="dxa"/>
          </w:tcPr>
          <w:p w14:paraId="6CFF0A1A" w14:textId="77777777" w:rsidR="00A5792B" w:rsidRDefault="002F44C1">
            <w:pPr>
              <w:pStyle w:val="TableParagraph"/>
              <w:ind w:left="50"/>
              <w:rPr>
                <w:sz w:val="18"/>
              </w:rPr>
            </w:pPr>
            <w:r>
              <w:rPr>
                <w:w w:val="99"/>
                <w:sz w:val="18"/>
              </w:rPr>
              <w:t>1</w:t>
            </w:r>
          </w:p>
        </w:tc>
        <w:tc>
          <w:tcPr>
            <w:tcW w:w="1080" w:type="dxa"/>
          </w:tcPr>
          <w:p w14:paraId="0F336628" w14:textId="77777777" w:rsidR="00A5792B" w:rsidRDefault="002F44C1">
            <w:pPr>
              <w:pStyle w:val="TableParagraph"/>
              <w:ind w:left="269"/>
              <w:rPr>
                <w:sz w:val="18"/>
              </w:rPr>
            </w:pPr>
            <w:r>
              <w:rPr>
                <w:sz w:val="18"/>
              </w:rPr>
              <w:t>2AS</w:t>
            </w:r>
          </w:p>
        </w:tc>
        <w:tc>
          <w:tcPr>
            <w:tcW w:w="810" w:type="dxa"/>
          </w:tcPr>
          <w:p w14:paraId="41E2D6C9" w14:textId="77777777" w:rsidR="00A5792B" w:rsidRDefault="002F44C1">
            <w:pPr>
              <w:pStyle w:val="TableParagraph"/>
              <w:ind w:left="377"/>
              <w:rPr>
                <w:sz w:val="18"/>
              </w:rPr>
            </w:pPr>
            <w:r>
              <w:rPr>
                <w:sz w:val="18"/>
              </w:rPr>
              <w:t>HN</w:t>
            </w:r>
          </w:p>
        </w:tc>
        <w:tc>
          <w:tcPr>
            <w:tcW w:w="378" w:type="dxa"/>
          </w:tcPr>
          <w:p w14:paraId="3656B716" w14:textId="77777777" w:rsidR="00A5792B" w:rsidRDefault="00A5792B">
            <w:pPr>
              <w:pStyle w:val="TableParagraph"/>
              <w:rPr>
                <w:rFonts w:ascii="Times New Roman"/>
                <w:sz w:val="18"/>
              </w:rPr>
            </w:pPr>
          </w:p>
        </w:tc>
        <w:tc>
          <w:tcPr>
            <w:tcW w:w="270" w:type="dxa"/>
          </w:tcPr>
          <w:p w14:paraId="37BA8735" w14:textId="77777777" w:rsidR="00A5792B" w:rsidRDefault="00A5792B">
            <w:pPr>
              <w:pStyle w:val="TableParagraph"/>
              <w:rPr>
                <w:rFonts w:ascii="Times New Roman"/>
                <w:sz w:val="18"/>
              </w:rPr>
            </w:pPr>
          </w:p>
        </w:tc>
        <w:tc>
          <w:tcPr>
            <w:tcW w:w="2322" w:type="dxa"/>
          </w:tcPr>
          <w:p w14:paraId="09E1C949" w14:textId="77777777" w:rsidR="00A5792B" w:rsidRDefault="002F44C1">
            <w:pPr>
              <w:pStyle w:val="TableParagraph"/>
              <w:ind w:left="107"/>
              <w:rPr>
                <w:sz w:val="18"/>
              </w:rPr>
            </w:pPr>
            <w:r>
              <w:rPr>
                <w:sz w:val="18"/>
              </w:rPr>
              <w:t>NURSNURSE9,FOUR</w:t>
            </w:r>
          </w:p>
        </w:tc>
        <w:tc>
          <w:tcPr>
            <w:tcW w:w="2156" w:type="dxa"/>
          </w:tcPr>
          <w:p w14:paraId="35F39E82" w14:textId="77777777" w:rsidR="00A5792B" w:rsidRDefault="00A5792B">
            <w:pPr>
              <w:pStyle w:val="TableParagraph"/>
              <w:rPr>
                <w:rFonts w:ascii="Times New Roman"/>
                <w:sz w:val="18"/>
              </w:rPr>
            </w:pPr>
          </w:p>
        </w:tc>
      </w:tr>
      <w:tr w:rsidR="00A5792B" w14:paraId="5F706EA1" w14:textId="77777777">
        <w:trPr>
          <w:trHeight w:val="385"/>
        </w:trPr>
        <w:tc>
          <w:tcPr>
            <w:tcW w:w="428" w:type="dxa"/>
          </w:tcPr>
          <w:p w14:paraId="58A79765" w14:textId="77777777" w:rsidR="00A5792B" w:rsidRDefault="002F44C1">
            <w:pPr>
              <w:pStyle w:val="TableParagraph"/>
              <w:spacing w:before="90"/>
              <w:ind w:left="50"/>
              <w:rPr>
                <w:sz w:val="18"/>
              </w:rPr>
            </w:pPr>
            <w:r>
              <w:rPr>
                <w:w w:val="99"/>
                <w:sz w:val="18"/>
              </w:rPr>
              <w:t>1</w:t>
            </w:r>
          </w:p>
        </w:tc>
        <w:tc>
          <w:tcPr>
            <w:tcW w:w="1080" w:type="dxa"/>
          </w:tcPr>
          <w:p w14:paraId="3067E432" w14:textId="77777777" w:rsidR="00A5792B" w:rsidRDefault="002F44C1">
            <w:pPr>
              <w:pStyle w:val="TableParagraph"/>
              <w:spacing w:before="90"/>
              <w:ind w:left="269"/>
              <w:rPr>
                <w:sz w:val="18"/>
              </w:rPr>
            </w:pPr>
            <w:r>
              <w:rPr>
                <w:sz w:val="18"/>
              </w:rPr>
              <w:t>2AS</w:t>
            </w:r>
          </w:p>
        </w:tc>
        <w:tc>
          <w:tcPr>
            <w:tcW w:w="810" w:type="dxa"/>
          </w:tcPr>
          <w:p w14:paraId="1CAA1839" w14:textId="77777777" w:rsidR="00A5792B" w:rsidRDefault="002F44C1">
            <w:pPr>
              <w:pStyle w:val="TableParagraph"/>
              <w:spacing w:before="90"/>
              <w:ind w:left="377"/>
              <w:rPr>
                <w:sz w:val="18"/>
              </w:rPr>
            </w:pPr>
            <w:r>
              <w:rPr>
                <w:sz w:val="18"/>
              </w:rPr>
              <w:t>RN</w:t>
            </w:r>
          </w:p>
        </w:tc>
        <w:tc>
          <w:tcPr>
            <w:tcW w:w="378" w:type="dxa"/>
          </w:tcPr>
          <w:p w14:paraId="4470162D" w14:textId="77777777" w:rsidR="00A5792B" w:rsidRDefault="00A5792B">
            <w:pPr>
              <w:pStyle w:val="TableParagraph"/>
              <w:rPr>
                <w:rFonts w:ascii="Times New Roman"/>
                <w:sz w:val="18"/>
              </w:rPr>
            </w:pPr>
          </w:p>
        </w:tc>
        <w:tc>
          <w:tcPr>
            <w:tcW w:w="270" w:type="dxa"/>
          </w:tcPr>
          <w:p w14:paraId="1B0FA387" w14:textId="77777777" w:rsidR="00A5792B" w:rsidRDefault="00A5792B">
            <w:pPr>
              <w:pStyle w:val="TableParagraph"/>
              <w:rPr>
                <w:rFonts w:ascii="Times New Roman"/>
                <w:sz w:val="18"/>
              </w:rPr>
            </w:pPr>
          </w:p>
        </w:tc>
        <w:tc>
          <w:tcPr>
            <w:tcW w:w="2322" w:type="dxa"/>
          </w:tcPr>
          <w:p w14:paraId="42012A17" w14:textId="77777777" w:rsidR="00A5792B" w:rsidRDefault="002F44C1">
            <w:pPr>
              <w:pStyle w:val="TableParagraph"/>
              <w:spacing w:before="90"/>
              <w:ind w:left="107"/>
              <w:rPr>
                <w:sz w:val="18"/>
              </w:rPr>
            </w:pPr>
            <w:r>
              <w:rPr>
                <w:sz w:val="18"/>
              </w:rPr>
              <w:t>NURSNURSE3,TWO</w:t>
            </w:r>
          </w:p>
        </w:tc>
        <w:tc>
          <w:tcPr>
            <w:tcW w:w="2156" w:type="dxa"/>
          </w:tcPr>
          <w:p w14:paraId="41B88919" w14:textId="77777777" w:rsidR="00A5792B" w:rsidRDefault="002F44C1">
            <w:pPr>
              <w:pStyle w:val="TableParagraph"/>
              <w:spacing w:before="90"/>
              <w:ind w:left="377"/>
              <w:rPr>
                <w:sz w:val="18"/>
              </w:rPr>
            </w:pPr>
            <w:r>
              <w:rPr>
                <w:sz w:val="18"/>
              </w:rPr>
              <w:t>BSN</w:t>
            </w:r>
          </w:p>
        </w:tc>
      </w:tr>
      <w:tr w:rsidR="00A5792B" w14:paraId="3D8DFA22" w14:textId="77777777">
        <w:trPr>
          <w:trHeight w:val="385"/>
        </w:trPr>
        <w:tc>
          <w:tcPr>
            <w:tcW w:w="428" w:type="dxa"/>
          </w:tcPr>
          <w:p w14:paraId="7750FB90" w14:textId="77777777" w:rsidR="00A5792B" w:rsidRDefault="002F44C1">
            <w:pPr>
              <w:pStyle w:val="TableParagraph"/>
              <w:spacing w:before="90"/>
              <w:ind w:left="50"/>
              <w:rPr>
                <w:sz w:val="18"/>
              </w:rPr>
            </w:pPr>
            <w:r>
              <w:rPr>
                <w:w w:val="99"/>
                <w:sz w:val="18"/>
              </w:rPr>
              <w:t>1</w:t>
            </w:r>
          </w:p>
        </w:tc>
        <w:tc>
          <w:tcPr>
            <w:tcW w:w="1080" w:type="dxa"/>
          </w:tcPr>
          <w:p w14:paraId="78CFC4C9" w14:textId="77777777" w:rsidR="00A5792B" w:rsidRDefault="002F44C1">
            <w:pPr>
              <w:pStyle w:val="TableParagraph"/>
              <w:spacing w:before="90"/>
              <w:ind w:left="269"/>
              <w:rPr>
                <w:sz w:val="18"/>
              </w:rPr>
            </w:pPr>
            <w:r>
              <w:rPr>
                <w:sz w:val="18"/>
              </w:rPr>
              <w:t>2AS</w:t>
            </w:r>
          </w:p>
        </w:tc>
        <w:tc>
          <w:tcPr>
            <w:tcW w:w="810" w:type="dxa"/>
          </w:tcPr>
          <w:p w14:paraId="55BD4E6D" w14:textId="77777777" w:rsidR="00A5792B" w:rsidRDefault="002F44C1">
            <w:pPr>
              <w:pStyle w:val="TableParagraph"/>
              <w:spacing w:before="90"/>
              <w:ind w:left="377"/>
              <w:rPr>
                <w:sz w:val="18"/>
              </w:rPr>
            </w:pPr>
            <w:r>
              <w:rPr>
                <w:sz w:val="18"/>
              </w:rPr>
              <w:t>RN</w:t>
            </w:r>
          </w:p>
        </w:tc>
        <w:tc>
          <w:tcPr>
            <w:tcW w:w="378" w:type="dxa"/>
          </w:tcPr>
          <w:p w14:paraId="5A768BBB" w14:textId="77777777" w:rsidR="00A5792B" w:rsidRDefault="00A5792B">
            <w:pPr>
              <w:pStyle w:val="TableParagraph"/>
              <w:rPr>
                <w:rFonts w:ascii="Times New Roman"/>
                <w:sz w:val="18"/>
              </w:rPr>
            </w:pPr>
          </w:p>
        </w:tc>
        <w:tc>
          <w:tcPr>
            <w:tcW w:w="270" w:type="dxa"/>
          </w:tcPr>
          <w:p w14:paraId="10DB6080" w14:textId="77777777" w:rsidR="00A5792B" w:rsidRDefault="00A5792B">
            <w:pPr>
              <w:pStyle w:val="TableParagraph"/>
              <w:rPr>
                <w:rFonts w:ascii="Times New Roman"/>
                <w:sz w:val="18"/>
              </w:rPr>
            </w:pPr>
          </w:p>
        </w:tc>
        <w:tc>
          <w:tcPr>
            <w:tcW w:w="2322" w:type="dxa"/>
          </w:tcPr>
          <w:p w14:paraId="4B11C0A0" w14:textId="77777777" w:rsidR="00A5792B" w:rsidRDefault="002F44C1">
            <w:pPr>
              <w:pStyle w:val="TableParagraph"/>
              <w:spacing w:before="90"/>
              <w:ind w:left="107"/>
              <w:rPr>
                <w:sz w:val="18"/>
              </w:rPr>
            </w:pPr>
            <w:r>
              <w:rPr>
                <w:sz w:val="18"/>
              </w:rPr>
              <w:t>NURSNURSE3,THREE</w:t>
            </w:r>
          </w:p>
        </w:tc>
        <w:tc>
          <w:tcPr>
            <w:tcW w:w="2156" w:type="dxa"/>
          </w:tcPr>
          <w:p w14:paraId="0317A7D3" w14:textId="77777777" w:rsidR="00A5792B" w:rsidRDefault="002F44C1">
            <w:pPr>
              <w:pStyle w:val="TableParagraph"/>
              <w:spacing w:before="90"/>
              <w:ind w:left="377"/>
              <w:rPr>
                <w:sz w:val="18"/>
              </w:rPr>
            </w:pPr>
            <w:r>
              <w:rPr>
                <w:sz w:val="18"/>
              </w:rPr>
              <w:t>MSN</w:t>
            </w:r>
          </w:p>
        </w:tc>
      </w:tr>
      <w:tr w:rsidR="00A5792B" w14:paraId="3CC255AF" w14:textId="77777777">
        <w:trPr>
          <w:trHeight w:val="385"/>
        </w:trPr>
        <w:tc>
          <w:tcPr>
            <w:tcW w:w="428" w:type="dxa"/>
          </w:tcPr>
          <w:p w14:paraId="0AC1B1D7" w14:textId="77777777" w:rsidR="00A5792B" w:rsidRDefault="002F44C1">
            <w:pPr>
              <w:pStyle w:val="TableParagraph"/>
              <w:spacing w:before="90"/>
              <w:ind w:left="50"/>
              <w:rPr>
                <w:sz w:val="18"/>
              </w:rPr>
            </w:pPr>
            <w:r>
              <w:rPr>
                <w:w w:val="99"/>
                <w:sz w:val="18"/>
              </w:rPr>
              <w:t>1</w:t>
            </w:r>
          </w:p>
        </w:tc>
        <w:tc>
          <w:tcPr>
            <w:tcW w:w="1080" w:type="dxa"/>
          </w:tcPr>
          <w:p w14:paraId="43D03429" w14:textId="77777777" w:rsidR="00A5792B" w:rsidRDefault="002F44C1">
            <w:pPr>
              <w:pStyle w:val="TableParagraph"/>
              <w:spacing w:before="90"/>
              <w:ind w:left="269"/>
              <w:rPr>
                <w:sz w:val="18"/>
              </w:rPr>
            </w:pPr>
            <w:r>
              <w:rPr>
                <w:sz w:val="18"/>
              </w:rPr>
              <w:t>4ICU</w:t>
            </w:r>
          </w:p>
        </w:tc>
        <w:tc>
          <w:tcPr>
            <w:tcW w:w="810" w:type="dxa"/>
          </w:tcPr>
          <w:p w14:paraId="256DE56F" w14:textId="77777777" w:rsidR="00A5792B" w:rsidRDefault="002F44C1">
            <w:pPr>
              <w:pStyle w:val="TableParagraph"/>
              <w:spacing w:before="90"/>
              <w:ind w:left="377"/>
              <w:rPr>
                <w:sz w:val="18"/>
              </w:rPr>
            </w:pPr>
            <w:r>
              <w:rPr>
                <w:sz w:val="18"/>
              </w:rPr>
              <w:t>RN</w:t>
            </w:r>
          </w:p>
        </w:tc>
        <w:tc>
          <w:tcPr>
            <w:tcW w:w="378" w:type="dxa"/>
          </w:tcPr>
          <w:p w14:paraId="04079351" w14:textId="77777777" w:rsidR="00A5792B" w:rsidRDefault="00A5792B">
            <w:pPr>
              <w:pStyle w:val="TableParagraph"/>
              <w:rPr>
                <w:rFonts w:ascii="Times New Roman"/>
                <w:sz w:val="18"/>
              </w:rPr>
            </w:pPr>
          </w:p>
        </w:tc>
        <w:tc>
          <w:tcPr>
            <w:tcW w:w="270" w:type="dxa"/>
          </w:tcPr>
          <w:p w14:paraId="31AB428C" w14:textId="77777777" w:rsidR="00A5792B" w:rsidRDefault="00A5792B">
            <w:pPr>
              <w:pStyle w:val="TableParagraph"/>
              <w:rPr>
                <w:rFonts w:ascii="Times New Roman"/>
                <w:sz w:val="18"/>
              </w:rPr>
            </w:pPr>
          </w:p>
        </w:tc>
        <w:tc>
          <w:tcPr>
            <w:tcW w:w="2322" w:type="dxa"/>
          </w:tcPr>
          <w:p w14:paraId="1224D093" w14:textId="77777777" w:rsidR="00A5792B" w:rsidRDefault="002F44C1">
            <w:pPr>
              <w:pStyle w:val="TableParagraph"/>
              <w:spacing w:before="90"/>
              <w:ind w:left="107"/>
              <w:rPr>
                <w:sz w:val="18"/>
              </w:rPr>
            </w:pPr>
            <w:r>
              <w:rPr>
                <w:sz w:val="18"/>
              </w:rPr>
              <w:t>NURSNURSE3,FIVE</w:t>
            </w:r>
          </w:p>
        </w:tc>
        <w:tc>
          <w:tcPr>
            <w:tcW w:w="2156" w:type="dxa"/>
          </w:tcPr>
          <w:p w14:paraId="29625778" w14:textId="77777777" w:rsidR="00A5792B" w:rsidRDefault="002F44C1">
            <w:pPr>
              <w:pStyle w:val="TableParagraph"/>
              <w:spacing w:before="90"/>
              <w:ind w:left="377"/>
              <w:rPr>
                <w:sz w:val="18"/>
              </w:rPr>
            </w:pPr>
            <w:r>
              <w:rPr>
                <w:sz w:val="18"/>
              </w:rPr>
              <w:t>DNSC</w:t>
            </w:r>
          </w:p>
        </w:tc>
      </w:tr>
      <w:tr w:rsidR="00A5792B" w14:paraId="413BAC69" w14:textId="77777777">
        <w:trPr>
          <w:trHeight w:val="385"/>
        </w:trPr>
        <w:tc>
          <w:tcPr>
            <w:tcW w:w="428" w:type="dxa"/>
          </w:tcPr>
          <w:p w14:paraId="065DF22B" w14:textId="77777777" w:rsidR="00A5792B" w:rsidRDefault="002F44C1">
            <w:pPr>
              <w:pStyle w:val="TableParagraph"/>
              <w:spacing w:before="90"/>
              <w:ind w:left="50"/>
              <w:rPr>
                <w:sz w:val="18"/>
              </w:rPr>
            </w:pPr>
            <w:r>
              <w:rPr>
                <w:w w:val="99"/>
                <w:sz w:val="18"/>
              </w:rPr>
              <w:t>1</w:t>
            </w:r>
          </w:p>
        </w:tc>
        <w:tc>
          <w:tcPr>
            <w:tcW w:w="1080" w:type="dxa"/>
          </w:tcPr>
          <w:p w14:paraId="5D201C0F" w14:textId="77777777" w:rsidR="00A5792B" w:rsidRDefault="002F44C1">
            <w:pPr>
              <w:pStyle w:val="TableParagraph"/>
              <w:spacing w:before="90"/>
              <w:ind w:left="269"/>
              <w:rPr>
                <w:sz w:val="18"/>
              </w:rPr>
            </w:pPr>
            <w:r>
              <w:rPr>
                <w:sz w:val="18"/>
              </w:rPr>
              <w:t>4M</w:t>
            </w:r>
          </w:p>
        </w:tc>
        <w:tc>
          <w:tcPr>
            <w:tcW w:w="810" w:type="dxa"/>
          </w:tcPr>
          <w:p w14:paraId="33E14D62" w14:textId="77777777" w:rsidR="00A5792B" w:rsidRDefault="002F44C1">
            <w:pPr>
              <w:pStyle w:val="TableParagraph"/>
              <w:spacing w:before="90"/>
              <w:ind w:left="377"/>
              <w:rPr>
                <w:sz w:val="18"/>
              </w:rPr>
            </w:pPr>
            <w:r>
              <w:rPr>
                <w:sz w:val="18"/>
              </w:rPr>
              <w:t>RN</w:t>
            </w:r>
          </w:p>
        </w:tc>
        <w:tc>
          <w:tcPr>
            <w:tcW w:w="378" w:type="dxa"/>
          </w:tcPr>
          <w:p w14:paraId="65626B96" w14:textId="77777777" w:rsidR="00A5792B" w:rsidRDefault="00A5792B">
            <w:pPr>
              <w:pStyle w:val="TableParagraph"/>
              <w:rPr>
                <w:rFonts w:ascii="Times New Roman"/>
                <w:sz w:val="18"/>
              </w:rPr>
            </w:pPr>
          </w:p>
        </w:tc>
        <w:tc>
          <w:tcPr>
            <w:tcW w:w="270" w:type="dxa"/>
          </w:tcPr>
          <w:p w14:paraId="0BC6422C" w14:textId="77777777" w:rsidR="00A5792B" w:rsidRDefault="00A5792B">
            <w:pPr>
              <w:pStyle w:val="TableParagraph"/>
              <w:rPr>
                <w:rFonts w:ascii="Times New Roman"/>
                <w:sz w:val="18"/>
              </w:rPr>
            </w:pPr>
          </w:p>
        </w:tc>
        <w:tc>
          <w:tcPr>
            <w:tcW w:w="2322" w:type="dxa"/>
          </w:tcPr>
          <w:p w14:paraId="4FE53BF2" w14:textId="77777777" w:rsidR="00A5792B" w:rsidRDefault="002F44C1">
            <w:pPr>
              <w:pStyle w:val="TableParagraph"/>
              <w:spacing w:before="90"/>
              <w:ind w:left="107"/>
              <w:rPr>
                <w:sz w:val="18"/>
              </w:rPr>
            </w:pPr>
            <w:r>
              <w:rPr>
                <w:sz w:val="18"/>
              </w:rPr>
              <w:t>NURSNURSE7,FIVE</w:t>
            </w:r>
          </w:p>
        </w:tc>
        <w:tc>
          <w:tcPr>
            <w:tcW w:w="2156" w:type="dxa"/>
          </w:tcPr>
          <w:p w14:paraId="283981F7" w14:textId="77777777" w:rsidR="00A5792B" w:rsidRDefault="002F44C1">
            <w:pPr>
              <w:pStyle w:val="TableParagraph"/>
              <w:spacing w:before="90"/>
              <w:ind w:left="377"/>
              <w:rPr>
                <w:sz w:val="18"/>
              </w:rPr>
            </w:pPr>
            <w:r>
              <w:rPr>
                <w:sz w:val="18"/>
              </w:rPr>
              <w:t>AD</w:t>
            </w:r>
          </w:p>
        </w:tc>
      </w:tr>
      <w:tr w:rsidR="00A5792B" w14:paraId="6ECB42EF" w14:textId="77777777">
        <w:trPr>
          <w:trHeight w:val="385"/>
        </w:trPr>
        <w:tc>
          <w:tcPr>
            <w:tcW w:w="428" w:type="dxa"/>
          </w:tcPr>
          <w:p w14:paraId="2951FD28" w14:textId="77777777" w:rsidR="00A5792B" w:rsidRDefault="002F44C1">
            <w:pPr>
              <w:pStyle w:val="TableParagraph"/>
              <w:spacing w:before="90"/>
              <w:ind w:left="50"/>
              <w:rPr>
                <w:sz w:val="18"/>
              </w:rPr>
            </w:pPr>
            <w:r>
              <w:rPr>
                <w:w w:val="99"/>
                <w:sz w:val="18"/>
              </w:rPr>
              <w:t>1</w:t>
            </w:r>
          </w:p>
        </w:tc>
        <w:tc>
          <w:tcPr>
            <w:tcW w:w="1080" w:type="dxa"/>
          </w:tcPr>
          <w:p w14:paraId="4969A62C" w14:textId="77777777" w:rsidR="00A5792B" w:rsidRDefault="002F44C1">
            <w:pPr>
              <w:pStyle w:val="TableParagraph"/>
              <w:spacing w:before="90"/>
              <w:ind w:left="269"/>
              <w:rPr>
                <w:sz w:val="18"/>
              </w:rPr>
            </w:pPr>
            <w:r>
              <w:rPr>
                <w:sz w:val="18"/>
              </w:rPr>
              <w:t>4M</w:t>
            </w:r>
          </w:p>
        </w:tc>
        <w:tc>
          <w:tcPr>
            <w:tcW w:w="810" w:type="dxa"/>
          </w:tcPr>
          <w:p w14:paraId="7518BA20" w14:textId="77777777" w:rsidR="00A5792B" w:rsidRDefault="002F44C1">
            <w:pPr>
              <w:pStyle w:val="TableParagraph"/>
              <w:spacing w:before="90"/>
              <w:ind w:left="377"/>
              <w:rPr>
                <w:sz w:val="18"/>
              </w:rPr>
            </w:pPr>
            <w:r>
              <w:rPr>
                <w:sz w:val="18"/>
              </w:rPr>
              <w:t>RN</w:t>
            </w:r>
          </w:p>
        </w:tc>
        <w:tc>
          <w:tcPr>
            <w:tcW w:w="378" w:type="dxa"/>
          </w:tcPr>
          <w:p w14:paraId="50A95D27" w14:textId="77777777" w:rsidR="00A5792B" w:rsidRDefault="00A5792B">
            <w:pPr>
              <w:pStyle w:val="TableParagraph"/>
              <w:rPr>
                <w:rFonts w:ascii="Times New Roman"/>
                <w:sz w:val="18"/>
              </w:rPr>
            </w:pPr>
          </w:p>
        </w:tc>
        <w:tc>
          <w:tcPr>
            <w:tcW w:w="270" w:type="dxa"/>
          </w:tcPr>
          <w:p w14:paraId="0C678101" w14:textId="77777777" w:rsidR="00A5792B" w:rsidRDefault="00A5792B">
            <w:pPr>
              <w:pStyle w:val="TableParagraph"/>
              <w:rPr>
                <w:rFonts w:ascii="Times New Roman"/>
                <w:sz w:val="18"/>
              </w:rPr>
            </w:pPr>
          </w:p>
        </w:tc>
        <w:tc>
          <w:tcPr>
            <w:tcW w:w="2322" w:type="dxa"/>
          </w:tcPr>
          <w:p w14:paraId="79CCC30D" w14:textId="77777777" w:rsidR="00A5792B" w:rsidRDefault="002F44C1">
            <w:pPr>
              <w:pStyle w:val="TableParagraph"/>
              <w:spacing w:before="90"/>
              <w:ind w:left="107"/>
              <w:rPr>
                <w:sz w:val="18"/>
              </w:rPr>
            </w:pPr>
            <w:r>
              <w:rPr>
                <w:sz w:val="18"/>
              </w:rPr>
              <w:t>NURSNURSE11,THREE</w:t>
            </w:r>
          </w:p>
        </w:tc>
        <w:tc>
          <w:tcPr>
            <w:tcW w:w="2156" w:type="dxa"/>
          </w:tcPr>
          <w:p w14:paraId="3F63B2B3" w14:textId="77777777" w:rsidR="00A5792B" w:rsidRDefault="002F44C1">
            <w:pPr>
              <w:pStyle w:val="TableParagraph"/>
              <w:spacing w:before="90"/>
              <w:ind w:left="377"/>
              <w:rPr>
                <w:sz w:val="18"/>
              </w:rPr>
            </w:pPr>
            <w:r>
              <w:rPr>
                <w:sz w:val="18"/>
              </w:rPr>
              <w:t>DIP</w:t>
            </w:r>
          </w:p>
        </w:tc>
      </w:tr>
      <w:tr w:rsidR="00A5792B" w14:paraId="6668DDCF" w14:textId="77777777">
        <w:trPr>
          <w:trHeight w:val="385"/>
        </w:trPr>
        <w:tc>
          <w:tcPr>
            <w:tcW w:w="428" w:type="dxa"/>
          </w:tcPr>
          <w:p w14:paraId="06D3B6BA" w14:textId="77777777" w:rsidR="00A5792B" w:rsidRDefault="002F44C1">
            <w:pPr>
              <w:pStyle w:val="TableParagraph"/>
              <w:spacing w:before="90"/>
              <w:ind w:left="50"/>
              <w:rPr>
                <w:sz w:val="18"/>
              </w:rPr>
            </w:pPr>
            <w:r>
              <w:rPr>
                <w:w w:val="99"/>
                <w:sz w:val="18"/>
              </w:rPr>
              <w:t>1</w:t>
            </w:r>
          </w:p>
        </w:tc>
        <w:tc>
          <w:tcPr>
            <w:tcW w:w="1080" w:type="dxa"/>
          </w:tcPr>
          <w:p w14:paraId="0315A044" w14:textId="77777777" w:rsidR="00A5792B" w:rsidRDefault="002F44C1">
            <w:pPr>
              <w:pStyle w:val="TableParagraph"/>
              <w:spacing w:before="90"/>
              <w:ind w:left="269"/>
              <w:rPr>
                <w:sz w:val="18"/>
              </w:rPr>
            </w:pPr>
            <w:r>
              <w:rPr>
                <w:sz w:val="18"/>
              </w:rPr>
              <w:t>4M</w:t>
            </w:r>
          </w:p>
        </w:tc>
        <w:tc>
          <w:tcPr>
            <w:tcW w:w="810" w:type="dxa"/>
          </w:tcPr>
          <w:p w14:paraId="6FB207FF" w14:textId="77777777" w:rsidR="00A5792B" w:rsidRDefault="002F44C1">
            <w:pPr>
              <w:pStyle w:val="TableParagraph"/>
              <w:spacing w:before="90"/>
              <w:ind w:left="377"/>
              <w:rPr>
                <w:sz w:val="18"/>
              </w:rPr>
            </w:pPr>
            <w:r>
              <w:rPr>
                <w:sz w:val="18"/>
              </w:rPr>
              <w:t>RN</w:t>
            </w:r>
          </w:p>
        </w:tc>
        <w:tc>
          <w:tcPr>
            <w:tcW w:w="378" w:type="dxa"/>
          </w:tcPr>
          <w:p w14:paraId="1BE9C3CB" w14:textId="77777777" w:rsidR="00A5792B" w:rsidRDefault="00A5792B">
            <w:pPr>
              <w:pStyle w:val="TableParagraph"/>
              <w:rPr>
                <w:rFonts w:ascii="Times New Roman"/>
                <w:sz w:val="18"/>
              </w:rPr>
            </w:pPr>
          </w:p>
        </w:tc>
        <w:tc>
          <w:tcPr>
            <w:tcW w:w="270" w:type="dxa"/>
          </w:tcPr>
          <w:p w14:paraId="7208FA6A" w14:textId="77777777" w:rsidR="00A5792B" w:rsidRDefault="00A5792B">
            <w:pPr>
              <w:pStyle w:val="TableParagraph"/>
              <w:rPr>
                <w:rFonts w:ascii="Times New Roman"/>
                <w:sz w:val="18"/>
              </w:rPr>
            </w:pPr>
          </w:p>
        </w:tc>
        <w:tc>
          <w:tcPr>
            <w:tcW w:w="2322" w:type="dxa"/>
          </w:tcPr>
          <w:p w14:paraId="5D7BB323" w14:textId="77777777" w:rsidR="00A5792B" w:rsidRDefault="002F44C1">
            <w:pPr>
              <w:pStyle w:val="TableParagraph"/>
              <w:spacing w:before="90"/>
              <w:ind w:left="107"/>
              <w:rPr>
                <w:sz w:val="18"/>
              </w:rPr>
            </w:pPr>
            <w:r>
              <w:rPr>
                <w:sz w:val="18"/>
              </w:rPr>
              <w:t>NURSNURSE3,SEVEN</w:t>
            </w:r>
          </w:p>
        </w:tc>
        <w:tc>
          <w:tcPr>
            <w:tcW w:w="2156" w:type="dxa"/>
          </w:tcPr>
          <w:p w14:paraId="6D941EA7" w14:textId="77777777" w:rsidR="00A5792B" w:rsidRDefault="002F44C1">
            <w:pPr>
              <w:pStyle w:val="TableParagraph"/>
              <w:spacing w:before="90"/>
              <w:ind w:left="377"/>
              <w:rPr>
                <w:sz w:val="18"/>
              </w:rPr>
            </w:pPr>
            <w:r>
              <w:rPr>
                <w:sz w:val="18"/>
              </w:rPr>
              <w:t>MSN</w:t>
            </w:r>
          </w:p>
        </w:tc>
      </w:tr>
      <w:tr w:rsidR="00A5792B" w14:paraId="2D99D128" w14:textId="77777777">
        <w:trPr>
          <w:trHeight w:val="385"/>
        </w:trPr>
        <w:tc>
          <w:tcPr>
            <w:tcW w:w="428" w:type="dxa"/>
          </w:tcPr>
          <w:p w14:paraId="601232D4" w14:textId="77777777" w:rsidR="00A5792B" w:rsidRDefault="002F44C1">
            <w:pPr>
              <w:pStyle w:val="TableParagraph"/>
              <w:spacing w:before="90"/>
              <w:ind w:left="50"/>
              <w:rPr>
                <w:sz w:val="18"/>
              </w:rPr>
            </w:pPr>
            <w:r>
              <w:rPr>
                <w:w w:val="99"/>
                <w:sz w:val="18"/>
              </w:rPr>
              <w:t>1</w:t>
            </w:r>
          </w:p>
        </w:tc>
        <w:tc>
          <w:tcPr>
            <w:tcW w:w="1080" w:type="dxa"/>
          </w:tcPr>
          <w:p w14:paraId="3534C6AF" w14:textId="77777777" w:rsidR="00A5792B" w:rsidRDefault="002F44C1">
            <w:pPr>
              <w:pStyle w:val="TableParagraph"/>
              <w:spacing w:before="90"/>
              <w:ind w:left="269"/>
              <w:rPr>
                <w:sz w:val="18"/>
              </w:rPr>
            </w:pPr>
            <w:r>
              <w:rPr>
                <w:sz w:val="18"/>
              </w:rPr>
              <w:t>SICU</w:t>
            </w:r>
          </w:p>
        </w:tc>
        <w:tc>
          <w:tcPr>
            <w:tcW w:w="810" w:type="dxa"/>
          </w:tcPr>
          <w:p w14:paraId="44B6EEFB" w14:textId="77777777" w:rsidR="00A5792B" w:rsidRDefault="002F44C1">
            <w:pPr>
              <w:pStyle w:val="TableParagraph"/>
              <w:spacing w:before="90"/>
              <w:ind w:left="377"/>
              <w:rPr>
                <w:sz w:val="18"/>
              </w:rPr>
            </w:pPr>
            <w:r>
              <w:rPr>
                <w:sz w:val="18"/>
              </w:rPr>
              <w:t>NUR</w:t>
            </w:r>
          </w:p>
        </w:tc>
        <w:tc>
          <w:tcPr>
            <w:tcW w:w="378" w:type="dxa"/>
          </w:tcPr>
          <w:p w14:paraId="38FAF0FF" w14:textId="77777777" w:rsidR="00A5792B" w:rsidRDefault="002F44C1">
            <w:pPr>
              <w:pStyle w:val="TableParagraph"/>
              <w:spacing w:before="90"/>
              <w:ind w:right="52"/>
              <w:jc w:val="right"/>
              <w:rPr>
                <w:sz w:val="18"/>
              </w:rPr>
            </w:pPr>
            <w:r>
              <w:rPr>
                <w:spacing w:val="-1"/>
                <w:w w:val="95"/>
                <w:sz w:val="18"/>
              </w:rPr>
              <w:t>SUP</w:t>
            </w:r>
          </w:p>
        </w:tc>
        <w:tc>
          <w:tcPr>
            <w:tcW w:w="270" w:type="dxa"/>
          </w:tcPr>
          <w:p w14:paraId="0DFC2A00" w14:textId="77777777" w:rsidR="00A5792B" w:rsidRDefault="002F44C1">
            <w:pPr>
              <w:pStyle w:val="TableParagraph"/>
              <w:spacing w:before="90"/>
              <w:ind w:left="53"/>
              <w:rPr>
                <w:sz w:val="18"/>
              </w:rPr>
            </w:pPr>
            <w:r>
              <w:rPr>
                <w:w w:val="99"/>
                <w:sz w:val="18"/>
              </w:rPr>
              <w:t>D</w:t>
            </w:r>
          </w:p>
        </w:tc>
        <w:tc>
          <w:tcPr>
            <w:tcW w:w="2322" w:type="dxa"/>
          </w:tcPr>
          <w:p w14:paraId="1DE400CB" w14:textId="77777777" w:rsidR="00A5792B" w:rsidRDefault="002F44C1">
            <w:pPr>
              <w:pStyle w:val="TableParagraph"/>
              <w:spacing w:before="90"/>
              <w:ind w:left="107"/>
              <w:rPr>
                <w:sz w:val="18"/>
              </w:rPr>
            </w:pPr>
            <w:r>
              <w:rPr>
                <w:sz w:val="18"/>
              </w:rPr>
              <w:t>NURSNURSE2,FOUR</w:t>
            </w:r>
          </w:p>
        </w:tc>
        <w:tc>
          <w:tcPr>
            <w:tcW w:w="2156" w:type="dxa"/>
          </w:tcPr>
          <w:p w14:paraId="4EFF2777" w14:textId="77777777" w:rsidR="00A5792B" w:rsidRDefault="002F44C1">
            <w:pPr>
              <w:pStyle w:val="TableParagraph"/>
              <w:spacing w:before="90"/>
              <w:ind w:left="377"/>
              <w:rPr>
                <w:sz w:val="18"/>
              </w:rPr>
            </w:pPr>
            <w:r>
              <w:rPr>
                <w:sz w:val="18"/>
              </w:rPr>
              <w:t>BSN</w:t>
            </w:r>
          </w:p>
        </w:tc>
      </w:tr>
      <w:tr w:rsidR="00A5792B" w14:paraId="68EE368B" w14:textId="77777777">
        <w:trPr>
          <w:trHeight w:val="385"/>
        </w:trPr>
        <w:tc>
          <w:tcPr>
            <w:tcW w:w="428" w:type="dxa"/>
          </w:tcPr>
          <w:p w14:paraId="00F9A59B" w14:textId="77777777" w:rsidR="00A5792B" w:rsidRDefault="002F44C1">
            <w:pPr>
              <w:pStyle w:val="TableParagraph"/>
              <w:spacing w:before="90"/>
              <w:ind w:left="50"/>
              <w:rPr>
                <w:sz w:val="18"/>
              </w:rPr>
            </w:pPr>
            <w:r>
              <w:rPr>
                <w:w w:val="99"/>
                <w:sz w:val="18"/>
              </w:rPr>
              <w:t>1</w:t>
            </w:r>
          </w:p>
        </w:tc>
        <w:tc>
          <w:tcPr>
            <w:tcW w:w="1080" w:type="dxa"/>
          </w:tcPr>
          <w:p w14:paraId="0452D606" w14:textId="77777777" w:rsidR="00A5792B" w:rsidRDefault="002F44C1">
            <w:pPr>
              <w:pStyle w:val="TableParagraph"/>
              <w:spacing w:before="90"/>
              <w:ind w:left="269"/>
              <w:rPr>
                <w:sz w:val="18"/>
              </w:rPr>
            </w:pPr>
            <w:r>
              <w:rPr>
                <w:sz w:val="18"/>
              </w:rPr>
              <w:t>SICU</w:t>
            </w:r>
          </w:p>
        </w:tc>
        <w:tc>
          <w:tcPr>
            <w:tcW w:w="810" w:type="dxa"/>
          </w:tcPr>
          <w:p w14:paraId="78E945D2" w14:textId="77777777" w:rsidR="00A5792B" w:rsidRDefault="002F44C1">
            <w:pPr>
              <w:pStyle w:val="TableParagraph"/>
              <w:spacing w:before="90"/>
              <w:ind w:left="377"/>
              <w:rPr>
                <w:sz w:val="18"/>
              </w:rPr>
            </w:pPr>
            <w:r>
              <w:rPr>
                <w:sz w:val="18"/>
              </w:rPr>
              <w:t>HN</w:t>
            </w:r>
          </w:p>
        </w:tc>
        <w:tc>
          <w:tcPr>
            <w:tcW w:w="378" w:type="dxa"/>
          </w:tcPr>
          <w:p w14:paraId="282883FB" w14:textId="77777777" w:rsidR="00A5792B" w:rsidRDefault="00A5792B">
            <w:pPr>
              <w:pStyle w:val="TableParagraph"/>
              <w:rPr>
                <w:rFonts w:ascii="Times New Roman"/>
                <w:sz w:val="18"/>
              </w:rPr>
            </w:pPr>
          </w:p>
        </w:tc>
        <w:tc>
          <w:tcPr>
            <w:tcW w:w="270" w:type="dxa"/>
          </w:tcPr>
          <w:p w14:paraId="355C03FC" w14:textId="77777777" w:rsidR="00A5792B" w:rsidRDefault="00A5792B">
            <w:pPr>
              <w:pStyle w:val="TableParagraph"/>
              <w:rPr>
                <w:rFonts w:ascii="Times New Roman"/>
                <w:sz w:val="18"/>
              </w:rPr>
            </w:pPr>
          </w:p>
        </w:tc>
        <w:tc>
          <w:tcPr>
            <w:tcW w:w="2322" w:type="dxa"/>
          </w:tcPr>
          <w:p w14:paraId="26119F2F" w14:textId="77777777" w:rsidR="00A5792B" w:rsidRDefault="002F44C1">
            <w:pPr>
              <w:pStyle w:val="TableParagraph"/>
              <w:spacing w:before="90"/>
              <w:ind w:left="107"/>
              <w:rPr>
                <w:sz w:val="18"/>
              </w:rPr>
            </w:pPr>
            <w:r>
              <w:rPr>
                <w:sz w:val="18"/>
              </w:rPr>
              <w:t>NURSNURSE3,NINE</w:t>
            </w:r>
          </w:p>
        </w:tc>
        <w:tc>
          <w:tcPr>
            <w:tcW w:w="2156" w:type="dxa"/>
          </w:tcPr>
          <w:p w14:paraId="0D14903D" w14:textId="77777777" w:rsidR="00A5792B" w:rsidRDefault="002F44C1">
            <w:pPr>
              <w:pStyle w:val="TableParagraph"/>
              <w:spacing w:before="90"/>
              <w:ind w:left="377"/>
              <w:rPr>
                <w:sz w:val="18"/>
              </w:rPr>
            </w:pPr>
            <w:r>
              <w:rPr>
                <w:sz w:val="18"/>
              </w:rPr>
              <w:t>BSN</w:t>
            </w:r>
          </w:p>
        </w:tc>
      </w:tr>
      <w:tr w:rsidR="00A5792B" w14:paraId="5224F2B5" w14:textId="77777777">
        <w:trPr>
          <w:trHeight w:val="385"/>
        </w:trPr>
        <w:tc>
          <w:tcPr>
            <w:tcW w:w="428" w:type="dxa"/>
          </w:tcPr>
          <w:p w14:paraId="15AF7027" w14:textId="77777777" w:rsidR="00A5792B" w:rsidRDefault="002F44C1">
            <w:pPr>
              <w:pStyle w:val="TableParagraph"/>
              <w:spacing w:before="90"/>
              <w:ind w:left="50"/>
              <w:rPr>
                <w:sz w:val="18"/>
              </w:rPr>
            </w:pPr>
            <w:r>
              <w:rPr>
                <w:w w:val="99"/>
                <w:sz w:val="18"/>
              </w:rPr>
              <w:t>1</w:t>
            </w:r>
          </w:p>
        </w:tc>
        <w:tc>
          <w:tcPr>
            <w:tcW w:w="1080" w:type="dxa"/>
          </w:tcPr>
          <w:p w14:paraId="066E531A" w14:textId="77777777" w:rsidR="00A5792B" w:rsidRDefault="002F44C1">
            <w:pPr>
              <w:pStyle w:val="TableParagraph"/>
              <w:spacing w:before="90"/>
              <w:ind w:left="269"/>
              <w:rPr>
                <w:sz w:val="18"/>
              </w:rPr>
            </w:pPr>
            <w:r>
              <w:rPr>
                <w:sz w:val="18"/>
              </w:rPr>
              <w:t>SICU</w:t>
            </w:r>
          </w:p>
        </w:tc>
        <w:tc>
          <w:tcPr>
            <w:tcW w:w="810" w:type="dxa"/>
          </w:tcPr>
          <w:p w14:paraId="5176B222" w14:textId="77777777" w:rsidR="00A5792B" w:rsidRDefault="002F44C1">
            <w:pPr>
              <w:pStyle w:val="TableParagraph"/>
              <w:spacing w:before="90"/>
              <w:ind w:left="377"/>
              <w:rPr>
                <w:sz w:val="18"/>
              </w:rPr>
            </w:pPr>
            <w:r>
              <w:rPr>
                <w:sz w:val="18"/>
              </w:rPr>
              <w:t>CARD</w:t>
            </w:r>
          </w:p>
        </w:tc>
        <w:tc>
          <w:tcPr>
            <w:tcW w:w="378" w:type="dxa"/>
          </w:tcPr>
          <w:p w14:paraId="519CAA34" w14:textId="77777777" w:rsidR="00A5792B" w:rsidRDefault="002F44C1">
            <w:pPr>
              <w:pStyle w:val="TableParagraph"/>
              <w:spacing w:before="90"/>
              <w:ind w:right="52"/>
              <w:jc w:val="right"/>
              <w:rPr>
                <w:sz w:val="18"/>
              </w:rPr>
            </w:pPr>
            <w:r>
              <w:rPr>
                <w:w w:val="95"/>
                <w:sz w:val="18"/>
              </w:rPr>
              <w:t>RN</w:t>
            </w:r>
          </w:p>
        </w:tc>
        <w:tc>
          <w:tcPr>
            <w:tcW w:w="270" w:type="dxa"/>
          </w:tcPr>
          <w:p w14:paraId="023A5D4B" w14:textId="77777777" w:rsidR="00A5792B" w:rsidRDefault="00A5792B">
            <w:pPr>
              <w:pStyle w:val="TableParagraph"/>
              <w:rPr>
                <w:rFonts w:ascii="Times New Roman"/>
                <w:sz w:val="18"/>
              </w:rPr>
            </w:pPr>
          </w:p>
        </w:tc>
        <w:tc>
          <w:tcPr>
            <w:tcW w:w="2322" w:type="dxa"/>
          </w:tcPr>
          <w:p w14:paraId="1419B5E7" w14:textId="77777777" w:rsidR="00A5792B" w:rsidRDefault="002F44C1">
            <w:pPr>
              <w:pStyle w:val="TableParagraph"/>
              <w:spacing w:before="90"/>
              <w:ind w:left="107"/>
              <w:rPr>
                <w:sz w:val="18"/>
              </w:rPr>
            </w:pPr>
            <w:r>
              <w:rPr>
                <w:sz w:val="18"/>
              </w:rPr>
              <w:t>NURSNURSE3,TEN</w:t>
            </w:r>
          </w:p>
        </w:tc>
        <w:tc>
          <w:tcPr>
            <w:tcW w:w="2156" w:type="dxa"/>
          </w:tcPr>
          <w:p w14:paraId="3964267A" w14:textId="77777777" w:rsidR="00A5792B" w:rsidRDefault="002F44C1">
            <w:pPr>
              <w:pStyle w:val="TableParagraph"/>
              <w:spacing w:before="90"/>
              <w:ind w:left="377"/>
              <w:rPr>
                <w:sz w:val="18"/>
              </w:rPr>
            </w:pPr>
            <w:r>
              <w:rPr>
                <w:sz w:val="18"/>
              </w:rPr>
              <w:t>BSN</w:t>
            </w:r>
          </w:p>
        </w:tc>
      </w:tr>
      <w:tr w:rsidR="00A5792B" w14:paraId="3BE62E3F" w14:textId="77777777">
        <w:trPr>
          <w:trHeight w:val="385"/>
        </w:trPr>
        <w:tc>
          <w:tcPr>
            <w:tcW w:w="428" w:type="dxa"/>
          </w:tcPr>
          <w:p w14:paraId="6E7FE22B" w14:textId="77777777" w:rsidR="00A5792B" w:rsidRDefault="002F44C1">
            <w:pPr>
              <w:pStyle w:val="TableParagraph"/>
              <w:spacing w:before="90"/>
              <w:ind w:left="50"/>
              <w:rPr>
                <w:sz w:val="18"/>
              </w:rPr>
            </w:pPr>
            <w:r>
              <w:rPr>
                <w:w w:val="99"/>
                <w:sz w:val="18"/>
              </w:rPr>
              <w:t>1</w:t>
            </w:r>
          </w:p>
        </w:tc>
        <w:tc>
          <w:tcPr>
            <w:tcW w:w="1080" w:type="dxa"/>
          </w:tcPr>
          <w:p w14:paraId="3B147259" w14:textId="77777777" w:rsidR="00A5792B" w:rsidRDefault="002F44C1">
            <w:pPr>
              <w:pStyle w:val="TableParagraph"/>
              <w:spacing w:before="90"/>
              <w:ind w:left="269"/>
              <w:rPr>
                <w:sz w:val="18"/>
              </w:rPr>
            </w:pPr>
            <w:r>
              <w:rPr>
                <w:sz w:val="18"/>
              </w:rPr>
              <w:t>SICU</w:t>
            </w:r>
          </w:p>
        </w:tc>
        <w:tc>
          <w:tcPr>
            <w:tcW w:w="810" w:type="dxa"/>
          </w:tcPr>
          <w:p w14:paraId="1A739B5F" w14:textId="77777777" w:rsidR="00A5792B" w:rsidRDefault="002F44C1">
            <w:pPr>
              <w:pStyle w:val="TableParagraph"/>
              <w:spacing w:before="90"/>
              <w:ind w:left="377"/>
              <w:rPr>
                <w:sz w:val="18"/>
              </w:rPr>
            </w:pPr>
            <w:r>
              <w:rPr>
                <w:sz w:val="18"/>
              </w:rPr>
              <w:t>RN</w:t>
            </w:r>
          </w:p>
        </w:tc>
        <w:tc>
          <w:tcPr>
            <w:tcW w:w="378" w:type="dxa"/>
          </w:tcPr>
          <w:p w14:paraId="601C5996" w14:textId="77777777" w:rsidR="00A5792B" w:rsidRDefault="00A5792B">
            <w:pPr>
              <w:pStyle w:val="TableParagraph"/>
              <w:rPr>
                <w:rFonts w:ascii="Times New Roman"/>
                <w:sz w:val="18"/>
              </w:rPr>
            </w:pPr>
          </w:p>
        </w:tc>
        <w:tc>
          <w:tcPr>
            <w:tcW w:w="270" w:type="dxa"/>
          </w:tcPr>
          <w:p w14:paraId="3AA5B3AC" w14:textId="77777777" w:rsidR="00A5792B" w:rsidRDefault="00A5792B">
            <w:pPr>
              <w:pStyle w:val="TableParagraph"/>
              <w:rPr>
                <w:rFonts w:ascii="Times New Roman"/>
                <w:sz w:val="18"/>
              </w:rPr>
            </w:pPr>
          </w:p>
        </w:tc>
        <w:tc>
          <w:tcPr>
            <w:tcW w:w="2322" w:type="dxa"/>
          </w:tcPr>
          <w:p w14:paraId="01EAA1B5" w14:textId="77777777" w:rsidR="00A5792B" w:rsidRDefault="002F44C1">
            <w:pPr>
              <w:pStyle w:val="TableParagraph"/>
              <w:spacing w:before="90"/>
              <w:ind w:left="107"/>
              <w:rPr>
                <w:sz w:val="18"/>
              </w:rPr>
            </w:pPr>
            <w:r>
              <w:rPr>
                <w:sz w:val="18"/>
              </w:rPr>
              <w:t>NURSNURSE7,FOUR</w:t>
            </w:r>
          </w:p>
        </w:tc>
        <w:tc>
          <w:tcPr>
            <w:tcW w:w="2156" w:type="dxa"/>
          </w:tcPr>
          <w:p w14:paraId="214A5687" w14:textId="77777777" w:rsidR="00A5792B" w:rsidRDefault="002F44C1">
            <w:pPr>
              <w:pStyle w:val="TableParagraph"/>
              <w:spacing w:before="90"/>
              <w:ind w:left="377"/>
              <w:rPr>
                <w:sz w:val="18"/>
              </w:rPr>
            </w:pPr>
            <w:r>
              <w:rPr>
                <w:sz w:val="18"/>
              </w:rPr>
              <w:t>AD</w:t>
            </w:r>
          </w:p>
        </w:tc>
      </w:tr>
      <w:tr w:rsidR="00A5792B" w14:paraId="18BF00D0" w14:textId="77777777">
        <w:trPr>
          <w:trHeight w:val="294"/>
        </w:trPr>
        <w:tc>
          <w:tcPr>
            <w:tcW w:w="428" w:type="dxa"/>
          </w:tcPr>
          <w:p w14:paraId="0888F005" w14:textId="77777777" w:rsidR="00A5792B" w:rsidRDefault="002F44C1">
            <w:pPr>
              <w:pStyle w:val="TableParagraph"/>
              <w:spacing w:before="90" w:line="184" w:lineRule="exact"/>
              <w:ind w:left="50"/>
              <w:rPr>
                <w:sz w:val="18"/>
              </w:rPr>
            </w:pPr>
            <w:r>
              <w:rPr>
                <w:w w:val="99"/>
                <w:sz w:val="18"/>
              </w:rPr>
              <w:t>1</w:t>
            </w:r>
          </w:p>
        </w:tc>
        <w:tc>
          <w:tcPr>
            <w:tcW w:w="1080" w:type="dxa"/>
          </w:tcPr>
          <w:p w14:paraId="086CAE16" w14:textId="77777777" w:rsidR="00A5792B" w:rsidRDefault="002F44C1">
            <w:pPr>
              <w:pStyle w:val="TableParagraph"/>
              <w:spacing w:before="90" w:line="184" w:lineRule="exact"/>
              <w:ind w:left="269"/>
              <w:rPr>
                <w:sz w:val="18"/>
              </w:rPr>
            </w:pPr>
            <w:r>
              <w:rPr>
                <w:sz w:val="18"/>
              </w:rPr>
              <w:t>SICU</w:t>
            </w:r>
          </w:p>
        </w:tc>
        <w:tc>
          <w:tcPr>
            <w:tcW w:w="810" w:type="dxa"/>
          </w:tcPr>
          <w:p w14:paraId="4C5F334B" w14:textId="77777777" w:rsidR="00A5792B" w:rsidRDefault="002F44C1">
            <w:pPr>
              <w:pStyle w:val="TableParagraph"/>
              <w:spacing w:before="90" w:line="184" w:lineRule="exact"/>
              <w:ind w:left="377"/>
              <w:rPr>
                <w:sz w:val="18"/>
              </w:rPr>
            </w:pPr>
            <w:r>
              <w:rPr>
                <w:sz w:val="18"/>
              </w:rPr>
              <w:t>RN</w:t>
            </w:r>
          </w:p>
        </w:tc>
        <w:tc>
          <w:tcPr>
            <w:tcW w:w="378" w:type="dxa"/>
          </w:tcPr>
          <w:p w14:paraId="7B3FB203" w14:textId="77777777" w:rsidR="00A5792B" w:rsidRDefault="00A5792B">
            <w:pPr>
              <w:pStyle w:val="TableParagraph"/>
              <w:rPr>
                <w:rFonts w:ascii="Times New Roman"/>
                <w:sz w:val="18"/>
              </w:rPr>
            </w:pPr>
          </w:p>
        </w:tc>
        <w:tc>
          <w:tcPr>
            <w:tcW w:w="270" w:type="dxa"/>
          </w:tcPr>
          <w:p w14:paraId="559D2143" w14:textId="77777777" w:rsidR="00A5792B" w:rsidRDefault="00A5792B">
            <w:pPr>
              <w:pStyle w:val="TableParagraph"/>
              <w:rPr>
                <w:rFonts w:ascii="Times New Roman"/>
                <w:sz w:val="18"/>
              </w:rPr>
            </w:pPr>
          </w:p>
        </w:tc>
        <w:tc>
          <w:tcPr>
            <w:tcW w:w="2322" w:type="dxa"/>
          </w:tcPr>
          <w:p w14:paraId="0811F111" w14:textId="77777777" w:rsidR="00A5792B" w:rsidRDefault="002F44C1">
            <w:pPr>
              <w:pStyle w:val="TableParagraph"/>
              <w:spacing w:before="90" w:line="184" w:lineRule="exact"/>
              <w:ind w:left="107"/>
              <w:rPr>
                <w:sz w:val="18"/>
              </w:rPr>
            </w:pPr>
            <w:r>
              <w:rPr>
                <w:sz w:val="18"/>
              </w:rPr>
              <w:t>NURSNURSE3,TEN</w:t>
            </w:r>
          </w:p>
        </w:tc>
        <w:tc>
          <w:tcPr>
            <w:tcW w:w="2156" w:type="dxa"/>
          </w:tcPr>
          <w:p w14:paraId="3359D7F7" w14:textId="77777777" w:rsidR="00A5792B" w:rsidRDefault="002F44C1">
            <w:pPr>
              <w:pStyle w:val="TableParagraph"/>
              <w:spacing w:before="90" w:line="184" w:lineRule="exact"/>
              <w:ind w:left="377"/>
              <w:rPr>
                <w:sz w:val="18"/>
              </w:rPr>
            </w:pPr>
            <w:r>
              <w:rPr>
                <w:sz w:val="18"/>
              </w:rPr>
              <w:t>BSN</w:t>
            </w:r>
          </w:p>
        </w:tc>
      </w:tr>
      <w:tr w:rsidR="00A5792B" w14:paraId="7F942047" w14:textId="77777777">
        <w:trPr>
          <w:trHeight w:val="294"/>
        </w:trPr>
        <w:tc>
          <w:tcPr>
            <w:tcW w:w="428" w:type="dxa"/>
          </w:tcPr>
          <w:p w14:paraId="728EFC7B" w14:textId="77777777" w:rsidR="00A5792B" w:rsidRDefault="002F44C1">
            <w:pPr>
              <w:pStyle w:val="TableParagraph"/>
              <w:ind w:left="50"/>
              <w:rPr>
                <w:sz w:val="18"/>
              </w:rPr>
            </w:pPr>
            <w:r>
              <w:rPr>
                <w:w w:val="99"/>
                <w:sz w:val="18"/>
              </w:rPr>
              <w:t>2</w:t>
            </w:r>
          </w:p>
        </w:tc>
        <w:tc>
          <w:tcPr>
            <w:tcW w:w="1080" w:type="dxa"/>
          </w:tcPr>
          <w:p w14:paraId="7279017A" w14:textId="77777777" w:rsidR="00A5792B" w:rsidRDefault="002F44C1">
            <w:pPr>
              <w:pStyle w:val="TableParagraph"/>
              <w:ind w:left="269"/>
              <w:rPr>
                <w:sz w:val="18"/>
              </w:rPr>
            </w:pPr>
            <w:r>
              <w:rPr>
                <w:sz w:val="18"/>
              </w:rPr>
              <w:t>SICU</w:t>
            </w:r>
          </w:p>
        </w:tc>
        <w:tc>
          <w:tcPr>
            <w:tcW w:w="810" w:type="dxa"/>
          </w:tcPr>
          <w:p w14:paraId="273A9CD5" w14:textId="77777777" w:rsidR="00A5792B" w:rsidRDefault="002F44C1">
            <w:pPr>
              <w:pStyle w:val="TableParagraph"/>
              <w:ind w:left="377"/>
              <w:rPr>
                <w:sz w:val="18"/>
              </w:rPr>
            </w:pPr>
            <w:r>
              <w:rPr>
                <w:sz w:val="18"/>
              </w:rPr>
              <w:t>RN</w:t>
            </w:r>
          </w:p>
        </w:tc>
        <w:tc>
          <w:tcPr>
            <w:tcW w:w="378" w:type="dxa"/>
          </w:tcPr>
          <w:p w14:paraId="0E9F666E" w14:textId="77777777" w:rsidR="00A5792B" w:rsidRDefault="00A5792B">
            <w:pPr>
              <w:pStyle w:val="TableParagraph"/>
              <w:rPr>
                <w:rFonts w:ascii="Times New Roman"/>
                <w:sz w:val="18"/>
              </w:rPr>
            </w:pPr>
          </w:p>
        </w:tc>
        <w:tc>
          <w:tcPr>
            <w:tcW w:w="270" w:type="dxa"/>
          </w:tcPr>
          <w:p w14:paraId="142955A4" w14:textId="77777777" w:rsidR="00A5792B" w:rsidRDefault="00A5792B">
            <w:pPr>
              <w:pStyle w:val="TableParagraph"/>
              <w:rPr>
                <w:rFonts w:ascii="Times New Roman"/>
                <w:sz w:val="18"/>
              </w:rPr>
            </w:pPr>
          </w:p>
        </w:tc>
        <w:tc>
          <w:tcPr>
            <w:tcW w:w="2322" w:type="dxa"/>
          </w:tcPr>
          <w:p w14:paraId="10C73997" w14:textId="77777777" w:rsidR="00A5792B" w:rsidRDefault="002F44C1">
            <w:pPr>
              <w:pStyle w:val="TableParagraph"/>
              <w:ind w:left="107"/>
              <w:rPr>
                <w:sz w:val="18"/>
              </w:rPr>
            </w:pPr>
            <w:r>
              <w:rPr>
                <w:sz w:val="18"/>
              </w:rPr>
              <w:t>NURSNURSE4,ONE</w:t>
            </w:r>
          </w:p>
        </w:tc>
        <w:tc>
          <w:tcPr>
            <w:tcW w:w="2156" w:type="dxa"/>
          </w:tcPr>
          <w:p w14:paraId="45F9147F" w14:textId="77777777" w:rsidR="00A5792B" w:rsidRDefault="002F44C1">
            <w:pPr>
              <w:pStyle w:val="TableParagraph"/>
              <w:ind w:left="377"/>
              <w:rPr>
                <w:sz w:val="18"/>
              </w:rPr>
            </w:pPr>
            <w:r>
              <w:rPr>
                <w:sz w:val="18"/>
              </w:rPr>
              <w:t>BSN</w:t>
            </w:r>
          </w:p>
        </w:tc>
      </w:tr>
      <w:tr w:rsidR="00A5792B" w14:paraId="156D8B20" w14:textId="77777777">
        <w:trPr>
          <w:trHeight w:val="398"/>
        </w:trPr>
        <w:tc>
          <w:tcPr>
            <w:tcW w:w="428" w:type="dxa"/>
          </w:tcPr>
          <w:p w14:paraId="70A74351" w14:textId="77777777" w:rsidR="00A5792B" w:rsidRDefault="002F44C1">
            <w:pPr>
              <w:pStyle w:val="TableParagraph"/>
              <w:spacing w:before="90"/>
              <w:ind w:left="50"/>
              <w:rPr>
                <w:sz w:val="18"/>
              </w:rPr>
            </w:pPr>
            <w:r>
              <w:rPr>
                <w:w w:val="99"/>
                <w:sz w:val="18"/>
              </w:rPr>
              <w:t>1</w:t>
            </w:r>
          </w:p>
        </w:tc>
        <w:tc>
          <w:tcPr>
            <w:tcW w:w="1080" w:type="dxa"/>
          </w:tcPr>
          <w:p w14:paraId="5BCE809F" w14:textId="77777777" w:rsidR="00A5792B" w:rsidRDefault="002F44C1">
            <w:pPr>
              <w:pStyle w:val="TableParagraph"/>
              <w:spacing w:before="90"/>
              <w:ind w:left="269"/>
              <w:rPr>
                <w:sz w:val="18"/>
              </w:rPr>
            </w:pPr>
            <w:r>
              <w:rPr>
                <w:sz w:val="18"/>
              </w:rPr>
              <w:t>SICU</w:t>
            </w:r>
          </w:p>
        </w:tc>
        <w:tc>
          <w:tcPr>
            <w:tcW w:w="810" w:type="dxa"/>
          </w:tcPr>
          <w:p w14:paraId="1C2939E4" w14:textId="77777777" w:rsidR="00A5792B" w:rsidRDefault="002F44C1">
            <w:pPr>
              <w:pStyle w:val="TableParagraph"/>
              <w:spacing w:before="90"/>
              <w:ind w:left="377"/>
              <w:rPr>
                <w:sz w:val="18"/>
              </w:rPr>
            </w:pPr>
            <w:r>
              <w:rPr>
                <w:sz w:val="18"/>
              </w:rPr>
              <w:t>RN</w:t>
            </w:r>
          </w:p>
        </w:tc>
        <w:tc>
          <w:tcPr>
            <w:tcW w:w="378" w:type="dxa"/>
          </w:tcPr>
          <w:p w14:paraId="749EA968" w14:textId="77777777" w:rsidR="00A5792B" w:rsidRDefault="00A5792B">
            <w:pPr>
              <w:pStyle w:val="TableParagraph"/>
              <w:rPr>
                <w:rFonts w:ascii="Times New Roman"/>
                <w:sz w:val="18"/>
              </w:rPr>
            </w:pPr>
          </w:p>
        </w:tc>
        <w:tc>
          <w:tcPr>
            <w:tcW w:w="270" w:type="dxa"/>
          </w:tcPr>
          <w:p w14:paraId="05D5E2DC" w14:textId="77777777" w:rsidR="00A5792B" w:rsidRDefault="00A5792B">
            <w:pPr>
              <w:pStyle w:val="TableParagraph"/>
              <w:rPr>
                <w:rFonts w:ascii="Times New Roman"/>
                <w:sz w:val="18"/>
              </w:rPr>
            </w:pPr>
          </w:p>
        </w:tc>
        <w:tc>
          <w:tcPr>
            <w:tcW w:w="2322" w:type="dxa"/>
          </w:tcPr>
          <w:p w14:paraId="796CD0EF" w14:textId="77777777" w:rsidR="00A5792B" w:rsidRDefault="002F44C1">
            <w:pPr>
              <w:pStyle w:val="TableParagraph"/>
              <w:spacing w:before="90"/>
              <w:ind w:left="107"/>
              <w:rPr>
                <w:sz w:val="18"/>
              </w:rPr>
            </w:pPr>
            <w:r>
              <w:rPr>
                <w:sz w:val="18"/>
              </w:rPr>
              <w:t>NURSNURSE2,SIX</w:t>
            </w:r>
          </w:p>
        </w:tc>
        <w:tc>
          <w:tcPr>
            <w:tcW w:w="2156" w:type="dxa"/>
          </w:tcPr>
          <w:p w14:paraId="5E9857CF" w14:textId="77777777" w:rsidR="00A5792B" w:rsidRDefault="002F44C1">
            <w:pPr>
              <w:pStyle w:val="TableParagraph"/>
              <w:spacing w:before="90"/>
              <w:ind w:left="377"/>
              <w:rPr>
                <w:sz w:val="18"/>
              </w:rPr>
            </w:pPr>
            <w:r>
              <w:rPr>
                <w:sz w:val="18"/>
              </w:rPr>
              <w:t>MSN</w:t>
            </w:r>
          </w:p>
        </w:tc>
      </w:tr>
    </w:tbl>
    <w:p w14:paraId="267F05D2" w14:textId="77777777" w:rsidR="00A5792B" w:rsidRDefault="00A5792B">
      <w:pPr>
        <w:pStyle w:val="BodyText"/>
        <w:spacing w:before="9"/>
        <w:rPr>
          <w:rFonts w:ascii="Courier New"/>
        </w:rPr>
      </w:pPr>
    </w:p>
    <w:tbl>
      <w:tblPr>
        <w:tblW w:w="0" w:type="auto"/>
        <w:tblInd w:w="197" w:type="dxa"/>
        <w:tblLayout w:type="fixed"/>
        <w:tblCellMar>
          <w:left w:w="0" w:type="dxa"/>
          <w:right w:w="0" w:type="dxa"/>
        </w:tblCellMar>
        <w:tblLook w:val="01E0" w:firstRow="1" w:lastRow="1" w:firstColumn="1" w:lastColumn="1" w:noHBand="0" w:noVBand="0"/>
      </w:tblPr>
      <w:tblGrid>
        <w:gridCol w:w="3349"/>
        <w:gridCol w:w="1560"/>
        <w:gridCol w:w="3671"/>
        <w:gridCol w:w="108"/>
      </w:tblGrid>
      <w:tr w:rsidR="00A5792B" w14:paraId="34593670" w14:textId="77777777">
        <w:trPr>
          <w:trHeight w:val="287"/>
        </w:trPr>
        <w:tc>
          <w:tcPr>
            <w:tcW w:w="3349" w:type="dxa"/>
          </w:tcPr>
          <w:p w14:paraId="720F0FCB" w14:textId="77777777" w:rsidR="00A5792B" w:rsidRDefault="002F44C1">
            <w:pPr>
              <w:pStyle w:val="TableParagraph"/>
              <w:ind w:left="50"/>
              <w:rPr>
                <w:sz w:val="18"/>
              </w:rPr>
            </w:pPr>
            <w:r>
              <w:rPr>
                <w:sz w:val="18"/>
              </w:rPr>
              <w:t>NURSING NUMBER OF ASSIGNMENTS</w:t>
            </w:r>
          </w:p>
        </w:tc>
        <w:tc>
          <w:tcPr>
            <w:tcW w:w="1560" w:type="dxa"/>
          </w:tcPr>
          <w:p w14:paraId="46DDDC07" w14:textId="77777777" w:rsidR="00A5792B" w:rsidRDefault="00A5792B">
            <w:pPr>
              <w:pStyle w:val="TableParagraph"/>
              <w:rPr>
                <w:rFonts w:ascii="Times New Roman"/>
                <w:sz w:val="18"/>
              </w:rPr>
            </w:pPr>
          </w:p>
        </w:tc>
        <w:tc>
          <w:tcPr>
            <w:tcW w:w="3671" w:type="dxa"/>
          </w:tcPr>
          <w:p w14:paraId="484EC6FE" w14:textId="77777777" w:rsidR="00A5792B" w:rsidRDefault="002F44C1">
            <w:pPr>
              <w:pStyle w:val="TableParagraph"/>
              <w:ind w:left="432"/>
              <w:rPr>
                <w:sz w:val="18"/>
              </w:rPr>
            </w:pPr>
            <w:r>
              <w:rPr>
                <w:sz w:val="18"/>
              </w:rPr>
              <w:t>28</w:t>
            </w:r>
          </w:p>
        </w:tc>
        <w:tc>
          <w:tcPr>
            <w:tcW w:w="108" w:type="dxa"/>
            <w:vMerge w:val="restart"/>
            <w:tcBorders>
              <w:bottom w:val="dashed" w:sz="6" w:space="0" w:color="000000"/>
            </w:tcBorders>
          </w:tcPr>
          <w:p w14:paraId="1134DEEF" w14:textId="77777777" w:rsidR="00A5792B" w:rsidRDefault="00A5792B">
            <w:pPr>
              <w:pStyle w:val="TableParagraph"/>
              <w:rPr>
                <w:rFonts w:ascii="Times New Roman"/>
                <w:sz w:val="18"/>
              </w:rPr>
            </w:pPr>
          </w:p>
        </w:tc>
      </w:tr>
      <w:tr w:rsidR="00A5792B" w14:paraId="6D050121" w14:textId="77777777">
        <w:trPr>
          <w:trHeight w:val="378"/>
        </w:trPr>
        <w:tc>
          <w:tcPr>
            <w:tcW w:w="3349" w:type="dxa"/>
          </w:tcPr>
          <w:p w14:paraId="5D8A48B1" w14:textId="77777777" w:rsidR="00A5792B" w:rsidRDefault="002F44C1">
            <w:pPr>
              <w:pStyle w:val="TableParagraph"/>
              <w:spacing w:before="83"/>
              <w:ind w:left="50"/>
              <w:rPr>
                <w:sz w:val="18"/>
              </w:rPr>
            </w:pPr>
            <w:r>
              <w:rPr>
                <w:sz w:val="18"/>
              </w:rPr>
              <w:t>NURSING NUMBER OF PERSONNEL</w:t>
            </w:r>
          </w:p>
        </w:tc>
        <w:tc>
          <w:tcPr>
            <w:tcW w:w="1560" w:type="dxa"/>
          </w:tcPr>
          <w:p w14:paraId="1D139E9F" w14:textId="77777777" w:rsidR="00A5792B" w:rsidRDefault="00A5792B">
            <w:pPr>
              <w:pStyle w:val="TableParagraph"/>
              <w:rPr>
                <w:rFonts w:ascii="Times New Roman"/>
                <w:sz w:val="18"/>
              </w:rPr>
            </w:pPr>
          </w:p>
        </w:tc>
        <w:tc>
          <w:tcPr>
            <w:tcW w:w="3671" w:type="dxa"/>
            <w:tcBorders>
              <w:bottom w:val="dashed" w:sz="6" w:space="0" w:color="000000"/>
            </w:tcBorders>
          </w:tcPr>
          <w:p w14:paraId="14B8F7F5" w14:textId="77777777" w:rsidR="00A5792B" w:rsidRDefault="002F44C1">
            <w:pPr>
              <w:pStyle w:val="TableParagraph"/>
              <w:spacing w:before="83"/>
              <w:ind w:left="432"/>
              <w:rPr>
                <w:sz w:val="18"/>
              </w:rPr>
            </w:pPr>
            <w:r>
              <w:rPr>
                <w:sz w:val="18"/>
              </w:rPr>
              <w:t>27</w:t>
            </w:r>
          </w:p>
        </w:tc>
        <w:tc>
          <w:tcPr>
            <w:tcW w:w="108" w:type="dxa"/>
            <w:vMerge/>
            <w:tcBorders>
              <w:top w:val="nil"/>
              <w:bottom w:val="dashed" w:sz="6" w:space="0" w:color="000000"/>
            </w:tcBorders>
          </w:tcPr>
          <w:p w14:paraId="170D1C57" w14:textId="77777777" w:rsidR="00A5792B" w:rsidRDefault="00A5792B">
            <w:pPr>
              <w:rPr>
                <w:sz w:val="2"/>
                <w:szCs w:val="2"/>
              </w:rPr>
            </w:pPr>
          </w:p>
        </w:tc>
      </w:tr>
      <w:tr w:rsidR="00A5792B" w14:paraId="24769598" w14:textId="77777777">
        <w:trPr>
          <w:trHeight w:val="573"/>
        </w:trPr>
        <w:tc>
          <w:tcPr>
            <w:tcW w:w="3349" w:type="dxa"/>
          </w:tcPr>
          <w:p w14:paraId="740952C9" w14:textId="77777777" w:rsidR="00A5792B" w:rsidRDefault="00A5792B">
            <w:pPr>
              <w:pStyle w:val="TableParagraph"/>
              <w:spacing w:before="6"/>
              <w:rPr>
                <w:sz w:val="24"/>
              </w:rPr>
            </w:pPr>
          </w:p>
          <w:p w14:paraId="24B9D658" w14:textId="77777777" w:rsidR="00A5792B" w:rsidRDefault="002F44C1">
            <w:pPr>
              <w:pStyle w:val="TableParagraph"/>
              <w:spacing w:before="1"/>
              <w:ind w:left="50"/>
              <w:rPr>
                <w:sz w:val="18"/>
              </w:rPr>
            </w:pPr>
            <w:r>
              <w:rPr>
                <w:sz w:val="18"/>
              </w:rPr>
              <w:t>HINES NUMBER OF ASSIGNMENTS</w:t>
            </w:r>
          </w:p>
        </w:tc>
        <w:tc>
          <w:tcPr>
            <w:tcW w:w="1560" w:type="dxa"/>
          </w:tcPr>
          <w:p w14:paraId="0860A20C" w14:textId="77777777" w:rsidR="00A5792B" w:rsidRDefault="00A5792B">
            <w:pPr>
              <w:pStyle w:val="TableParagraph"/>
              <w:rPr>
                <w:rFonts w:ascii="Times New Roman"/>
                <w:sz w:val="18"/>
              </w:rPr>
            </w:pPr>
          </w:p>
        </w:tc>
        <w:tc>
          <w:tcPr>
            <w:tcW w:w="3671" w:type="dxa"/>
            <w:tcBorders>
              <w:top w:val="dashed" w:sz="6" w:space="0" w:color="000000"/>
            </w:tcBorders>
          </w:tcPr>
          <w:p w14:paraId="7E35630C" w14:textId="77777777" w:rsidR="00A5792B" w:rsidRDefault="00A5792B">
            <w:pPr>
              <w:pStyle w:val="TableParagraph"/>
              <w:spacing w:before="6"/>
              <w:rPr>
                <w:sz w:val="24"/>
              </w:rPr>
            </w:pPr>
          </w:p>
          <w:p w14:paraId="6125C881" w14:textId="77777777" w:rsidR="00A5792B" w:rsidRDefault="002F44C1">
            <w:pPr>
              <w:pStyle w:val="TableParagraph"/>
              <w:spacing w:before="1"/>
              <w:ind w:left="432"/>
              <w:rPr>
                <w:sz w:val="18"/>
              </w:rPr>
            </w:pPr>
            <w:r>
              <w:rPr>
                <w:sz w:val="18"/>
              </w:rPr>
              <w:t>28</w:t>
            </w:r>
          </w:p>
        </w:tc>
        <w:tc>
          <w:tcPr>
            <w:tcW w:w="108" w:type="dxa"/>
            <w:tcBorders>
              <w:top w:val="dashed" w:sz="6" w:space="0" w:color="000000"/>
            </w:tcBorders>
          </w:tcPr>
          <w:p w14:paraId="0189F487" w14:textId="77777777" w:rsidR="00A5792B" w:rsidRDefault="00A5792B">
            <w:pPr>
              <w:pStyle w:val="TableParagraph"/>
              <w:rPr>
                <w:rFonts w:ascii="Times New Roman"/>
                <w:sz w:val="18"/>
              </w:rPr>
            </w:pPr>
          </w:p>
        </w:tc>
      </w:tr>
      <w:tr w:rsidR="00A5792B" w14:paraId="17E7495F" w14:textId="77777777">
        <w:trPr>
          <w:trHeight w:val="384"/>
        </w:trPr>
        <w:tc>
          <w:tcPr>
            <w:tcW w:w="3349" w:type="dxa"/>
          </w:tcPr>
          <w:p w14:paraId="7455A4AF" w14:textId="77777777" w:rsidR="00A5792B" w:rsidRDefault="002F44C1">
            <w:pPr>
              <w:pStyle w:val="TableParagraph"/>
              <w:spacing w:before="90"/>
              <w:ind w:left="50"/>
              <w:rPr>
                <w:sz w:val="18"/>
              </w:rPr>
            </w:pPr>
            <w:r>
              <w:rPr>
                <w:sz w:val="18"/>
              </w:rPr>
              <w:t>HINES NUMBER OF PERSONNEL</w:t>
            </w:r>
          </w:p>
        </w:tc>
        <w:tc>
          <w:tcPr>
            <w:tcW w:w="1560" w:type="dxa"/>
          </w:tcPr>
          <w:p w14:paraId="149BC952" w14:textId="77777777" w:rsidR="00A5792B" w:rsidRDefault="00A5792B">
            <w:pPr>
              <w:pStyle w:val="TableParagraph"/>
              <w:rPr>
                <w:rFonts w:ascii="Times New Roman"/>
                <w:sz w:val="18"/>
              </w:rPr>
            </w:pPr>
          </w:p>
        </w:tc>
        <w:tc>
          <w:tcPr>
            <w:tcW w:w="3671" w:type="dxa"/>
            <w:tcBorders>
              <w:bottom w:val="dashed" w:sz="6" w:space="0" w:color="000000"/>
            </w:tcBorders>
          </w:tcPr>
          <w:p w14:paraId="378714B3" w14:textId="77777777" w:rsidR="00A5792B" w:rsidRDefault="002F44C1">
            <w:pPr>
              <w:pStyle w:val="TableParagraph"/>
              <w:spacing w:before="90"/>
              <w:ind w:left="432"/>
              <w:rPr>
                <w:sz w:val="18"/>
              </w:rPr>
            </w:pPr>
            <w:r>
              <w:rPr>
                <w:sz w:val="18"/>
              </w:rPr>
              <w:t>27</w:t>
            </w:r>
          </w:p>
        </w:tc>
        <w:tc>
          <w:tcPr>
            <w:tcW w:w="108" w:type="dxa"/>
          </w:tcPr>
          <w:p w14:paraId="5431DC8F" w14:textId="77777777" w:rsidR="00A5792B" w:rsidRDefault="00A5792B">
            <w:pPr>
              <w:pStyle w:val="TableParagraph"/>
              <w:rPr>
                <w:rFonts w:ascii="Times New Roman"/>
                <w:sz w:val="18"/>
              </w:rPr>
            </w:pPr>
          </w:p>
        </w:tc>
      </w:tr>
      <w:tr w:rsidR="00A5792B" w14:paraId="598B0C92" w14:textId="77777777">
        <w:trPr>
          <w:trHeight w:val="573"/>
        </w:trPr>
        <w:tc>
          <w:tcPr>
            <w:tcW w:w="3349" w:type="dxa"/>
          </w:tcPr>
          <w:p w14:paraId="1EF678D0" w14:textId="77777777" w:rsidR="00A5792B" w:rsidRDefault="00A5792B">
            <w:pPr>
              <w:pStyle w:val="TableParagraph"/>
              <w:spacing w:before="6"/>
              <w:rPr>
                <w:sz w:val="24"/>
              </w:rPr>
            </w:pPr>
          </w:p>
          <w:p w14:paraId="708578FC" w14:textId="77777777" w:rsidR="00A5792B" w:rsidRDefault="002F44C1">
            <w:pPr>
              <w:pStyle w:val="TableParagraph"/>
              <w:spacing w:before="1"/>
              <w:ind w:left="50"/>
              <w:rPr>
                <w:sz w:val="18"/>
              </w:rPr>
            </w:pPr>
            <w:r>
              <w:rPr>
                <w:sz w:val="18"/>
              </w:rPr>
              <w:t>TOTAL NUMBER OF ASSIGNMENTS</w:t>
            </w:r>
          </w:p>
        </w:tc>
        <w:tc>
          <w:tcPr>
            <w:tcW w:w="1560" w:type="dxa"/>
          </w:tcPr>
          <w:p w14:paraId="4B7F48F1" w14:textId="77777777" w:rsidR="00A5792B" w:rsidRDefault="00A5792B">
            <w:pPr>
              <w:pStyle w:val="TableParagraph"/>
              <w:rPr>
                <w:rFonts w:ascii="Times New Roman"/>
                <w:sz w:val="18"/>
              </w:rPr>
            </w:pPr>
          </w:p>
        </w:tc>
        <w:tc>
          <w:tcPr>
            <w:tcW w:w="3671" w:type="dxa"/>
            <w:tcBorders>
              <w:top w:val="dashed" w:sz="6" w:space="0" w:color="000000"/>
            </w:tcBorders>
          </w:tcPr>
          <w:p w14:paraId="6D1E26E1" w14:textId="77777777" w:rsidR="00A5792B" w:rsidRDefault="00A5792B">
            <w:pPr>
              <w:pStyle w:val="TableParagraph"/>
              <w:spacing w:before="6"/>
              <w:rPr>
                <w:sz w:val="24"/>
              </w:rPr>
            </w:pPr>
          </w:p>
          <w:p w14:paraId="38C68411" w14:textId="77777777" w:rsidR="00A5792B" w:rsidRDefault="002F44C1">
            <w:pPr>
              <w:pStyle w:val="TableParagraph"/>
              <w:spacing w:before="1"/>
              <w:ind w:left="432"/>
              <w:rPr>
                <w:sz w:val="18"/>
              </w:rPr>
            </w:pPr>
            <w:r>
              <w:rPr>
                <w:sz w:val="18"/>
              </w:rPr>
              <w:t>77</w:t>
            </w:r>
          </w:p>
        </w:tc>
        <w:tc>
          <w:tcPr>
            <w:tcW w:w="108" w:type="dxa"/>
          </w:tcPr>
          <w:p w14:paraId="32C5639B" w14:textId="77777777" w:rsidR="00A5792B" w:rsidRDefault="00A5792B">
            <w:pPr>
              <w:pStyle w:val="TableParagraph"/>
              <w:rPr>
                <w:rFonts w:ascii="Times New Roman"/>
                <w:sz w:val="18"/>
              </w:rPr>
            </w:pPr>
          </w:p>
        </w:tc>
      </w:tr>
      <w:tr w:rsidR="00A5792B" w14:paraId="55E205C8" w14:textId="77777777">
        <w:trPr>
          <w:trHeight w:val="697"/>
        </w:trPr>
        <w:tc>
          <w:tcPr>
            <w:tcW w:w="3349" w:type="dxa"/>
          </w:tcPr>
          <w:p w14:paraId="466E2005" w14:textId="77777777" w:rsidR="00A5792B" w:rsidRDefault="002F44C1">
            <w:pPr>
              <w:pStyle w:val="TableParagraph"/>
              <w:spacing w:before="90"/>
              <w:ind w:left="50"/>
              <w:rPr>
                <w:sz w:val="18"/>
              </w:rPr>
            </w:pPr>
            <w:r>
              <w:rPr>
                <w:sz w:val="18"/>
              </w:rPr>
              <w:t>TOTAL NUMBER OF PERSONNEL</w:t>
            </w:r>
          </w:p>
          <w:p w14:paraId="09CF37A3" w14:textId="77777777" w:rsidR="00A5792B" w:rsidRDefault="002F44C1">
            <w:pPr>
              <w:pStyle w:val="TableParagraph"/>
              <w:spacing w:before="177" w:line="207" w:lineRule="exact"/>
              <w:ind w:left="50"/>
              <w:rPr>
                <w:sz w:val="20"/>
              </w:rPr>
            </w:pPr>
            <w:r>
              <w:rPr>
                <w:sz w:val="20"/>
              </w:rPr>
              <w:t>Enter RETURN to continue or</w:t>
            </w:r>
          </w:p>
        </w:tc>
        <w:tc>
          <w:tcPr>
            <w:tcW w:w="1560" w:type="dxa"/>
          </w:tcPr>
          <w:p w14:paraId="6D961731" w14:textId="77777777" w:rsidR="00A5792B" w:rsidRDefault="00A5792B">
            <w:pPr>
              <w:pStyle w:val="TableParagraph"/>
            </w:pPr>
          </w:p>
          <w:p w14:paraId="3204AEBC" w14:textId="77777777" w:rsidR="00A5792B" w:rsidRDefault="00A5792B">
            <w:pPr>
              <w:pStyle w:val="TableParagraph"/>
              <w:spacing w:before="6"/>
              <w:rPr>
                <w:sz w:val="19"/>
              </w:rPr>
            </w:pPr>
          </w:p>
          <w:p w14:paraId="78B0268E" w14:textId="77777777" w:rsidR="00A5792B" w:rsidRDefault="002F44C1">
            <w:pPr>
              <w:pStyle w:val="TableParagraph"/>
              <w:spacing w:line="207" w:lineRule="exact"/>
              <w:ind w:left="60"/>
              <w:rPr>
                <w:sz w:val="20"/>
              </w:rPr>
            </w:pPr>
            <w:r>
              <w:rPr>
                <w:sz w:val="20"/>
              </w:rPr>
              <w:t>'^' to exit:</w:t>
            </w:r>
          </w:p>
        </w:tc>
        <w:tc>
          <w:tcPr>
            <w:tcW w:w="3671" w:type="dxa"/>
          </w:tcPr>
          <w:p w14:paraId="18C401A3" w14:textId="77777777" w:rsidR="00A5792B" w:rsidRDefault="002F44C1">
            <w:pPr>
              <w:pStyle w:val="TableParagraph"/>
              <w:spacing w:before="90"/>
              <w:ind w:left="432"/>
              <w:rPr>
                <w:sz w:val="18"/>
              </w:rPr>
            </w:pPr>
            <w:r>
              <w:rPr>
                <w:sz w:val="18"/>
              </w:rPr>
              <w:t>68</w:t>
            </w:r>
          </w:p>
          <w:p w14:paraId="327F7AFF" w14:textId="77777777" w:rsidR="00A5792B" w:rsidRDefault="002F44C1">
            <w:pPr>
              <w:pStyle w:val="TableParagraph"/>
              <w:spacing w:before="177" w:line="207" w:lineRule="exact"/>
              <w:ind w:left="61"/>
              <w:rPr>
                <w:b/>
                <w:sz w:val="20"/>
              </w:rPr>
            </w:pPr>
            <w:r>
              <w:rPr>
                <w:b/>
                <w:sz w:val="20"/>
              </w:rPr>
              <w:t>&lt;RET&gt;</w:t>
            </w:r>
          </w:p>
        </w:tc>
        <w:tc>
          <w:tcPr>
            <w:tcW w:w="108" w:type="dxa"/>
          </w:tcPr>
          <w:p w14:paraId="5F9E45A0" w14:textId="77777777" w:rsidR="00A5792B" w:rsidRDefault="00A5792B">
            <w:pPr>
              <w:pStyle w:val="TableParagraph"/>
              <w:rPr>
                <w:rFonts w:ascii="Times New Roman"/>
                <w:sz w:val="18"/>
              </w:rPr>
            </w:pPr>
          </w:p>
        </w:tc>
      </w:tr>
    </w:tbl>
    <w:p w14:paraId="5B04B0C2" w14:textId="77777777" w:rsidR="00A5792B" w:rsidRDefault="00A5792B">
      <w:pPr>
        <w:pStyle w:val="BodyText"/>
        <w:rPr>
          <w:rFonts w:ascii="Courier New"/>
          <w:sz w:val="16"/>
        </w:rPr>
      </w:pPr>
    </w:p>
    <w:p w14:paraId="5DFDD9EB" w14:textId="77777777" w:rsidR="00A5792B" w:rsidRDefault="00BE26E6">
      <w:pPr>
        <w:tabs>
          <w:tab w:val="left" w:pos="5759"/>
          <w:tab w:val="left" w:pos="6239"/>
        </w:tabs>
        <w:ind w:left="240"/>
        <w:rPr>
          <w:sz w:val="24"/>
        </w:rPr>
      </w:pPr>
      <w:r>
        <w:pict w14:anchorId="684A944B">
          <v:line id="_x0000_s2468" style="position:absolute;left:0;text-align:left;z-index:15946240;mso-position-horizontal-relative:page" from="325.75pt,-170.4pt" to="503.95pt,-170.4pt" strokeweight=".18733mm">
            <v:stroke dashstyle="dash"/>
            <w10:wrap anchorx="page"/>
          </v:line>
        </w:pict>
      </w:r>
      <w:r w:rsidR="002F44C1">
        <w:rPr>
          <w:rFonts w:ascii="Courier New"/>
          <w:sz w:val="20"/>
        </w:rPr>
        <w:t>Choose a sort parameter set between 1</w:t>
      </w:r>
      <w:r w:rsidR="002F44C1">
        <w:rPr>
          <w:rFonts w:ascii="Courier New"/>
          <w:spacing w:val="-22"/>
          <w:sz w:val="20"/>
        </w:rPr>
        <w:t xml:space="preserve"> </w:t>
      </w:r>
      <w:r w:rsidR="002F44C1">
        <w:rPr>
          <w:rFonts w:ascii="Courier New"/>
          <w:sz w:val="20"/>
        </w:rPr>
        <w:t>and</w:t>
      </w:r>
      <w:r w:rsidR="002F44C1">
        <w:rPr>
          <w:rFonts w:ascii="Courier New"/>
          <w:spacing w:val="-3"/>
          <w:sz w:val="20"/>
        </w:rPr>
        <w:t xml:space="preserve"> </w:t>
      </w:r>
      <w:r w:rsidR="002F44C1">
        <w:rPr>
          <w:rFonts w:ascii="Courier New"/>
          <w:sz w:val="20"/>
        </w:rPr>
        <w:t>4:</w:t>
      </w:r>
      <w:r w:rsidR="002F44C1">
        <w:rPr>
          <w:rFonts w:ascii="Courier New"/>
          <w:sz w:val="20"/>
        </w:rPr>
        <w:tab/>
      </w:r>
      <w:r w:rsidR="002F44C1">
        <w:rPr>
          <w:rFonts w:ascii="Courier New"/>
          <w:b/>
          <w:sz w:val="20"/>
        </w:rPr>
        <w:t>3</w:t>
      </w:r>
      <w:r w:rsidR="002F44C1">
        <w:rPr>
          <w:rFonts w:ascii="Courier New"/>
          <w:b/>
          <w:sz w:val="20"/>
        </w:rPr>
        <w:tab/>
      </w:r>
      <w:r w:rsidR="002F44C1">
        <w:rPr>
          <w:sz w:val="24"/>
        </w:rPr>
        <w:t>Service and Service</w:t>
      </w:r>
      <w:r w:rsidR="002F44C1">
        <w:rPr>
          <w:spacing w:val="-3"/>
          <w:sz w:val="24"/>
        </w:rPr>
        <w:t xml:space="preserve"> </w:t>
      </w:r>
      <w:r w:rsidR="002F44C1">
        <w:rPr>
          <w:sz w:val="24"/>
        </w:rPr>
        <w:t>Category</w:t>
      </w:r>
    </w:p>
    <w:p w14:paraId="6E9DE53C" w14:textId="77777777" w:rsidR="00A5792B" w:rsidRDefault="00A5792B">
      <w:pPr>
        <w:rPr>
          <w:sz w:val="24"/>
        </w:rPr>
        <w:sectPr w:rsidR="00A5792B">
          <w:pgSz w:w="12240" w:h="15840"/>
          <w:pgMar w:top="940" w:right="620" w:bottom="1160" w:left="1200" w:header="725" w:footer="975" w:gutter="0"/>
          <w:cols w:space="720"/>
        </w:sectPr>
      </w:pPr>
    </w:p>
    <w:p w14:paraId="3A7018F9" w14:textId="77777777" w:rsidR="00A5792B" w:rsidRDefault="00A5792B">
      <w:pPr>
        <w:pStyle w:val="BodyText"/>
        <w:rPr>
          <w:sz w:val="20"/>
        </w:rPr>
      </w:pPr>
    </w:p>
    <w:p w14:paraId="797ACAC4" w14:textId="77777777" w:rsidR="00A5792B" w:rsidRDefault="00A5792B">
      <w:pPr>
        <w:pStyle w:val="BodyText"/>
        <w:spacing w:before="2"/>
        <w:rPr>
          <w:sz w:val="23"/>
        </w:rPr>
      </w:pPr>
    </w:p>
    <w:p w14:paraId="76C1B7E3" w14:textId="77777777" w:rsidR="00A5792B" w:rsidRDefault="002F44C1">
      <w:pPr>
        <w:pStyle w:val="ListParagraph"/>
        <w:numPr>
          <w:ilvl w:val="0"/>
          <w:numId w:val="278"/>
        </w:numPr>
        <w:tabs>
          <w:tab w:val="left" w:pos="600"/>
        </w:tabs>
        <w:ind w:hanging="361"/>
        <w:rPr>
          <w:sz w:val="20"/>
        </w:rPr>
      </w:pPr>
      <w:r>
        <w:rPr>
          <w:sz w:val="20"/>
        </w:rPr>
        <w:t>Multi-Divisional Summary</w:t>
      </w:r>
      <w:r>
        <w:rPr>
          <w:spacing w:val="-3"/>
          <w:sz w:val="20"/>
        </w:rPr>
        <w:t xml:space="preserve"> </w:t>
      </w:r>
      <w:r>
        <w:rPr>
          <w:sz w:val="20"/>
        </w:rPr>
        <w:t>Report.</w:t>
      </w:r>
    </w:p>
    <w:p w14:paraId="00B874E2" w14:textId="77777777" w:rsidR="00A5792B" w:rsidRDefault="002F44C1">
      <w:pPr>
        <w:pStyle w:val="ListParagraph"/>
        <w:numPr>
          <w:ilvl w:val="0"/>
          <w:numId w:val="278"/>
        </w:numPr>
        <w:tabs>
          <w:tab w:val="left" w:pos="600"/>
        </w:tabs>
        <w:spacing w:before="182" w:line="427" w:lineRule="auto"/>
        <w:ind w:left="240" w:right="5858" w:firstLine="0"/>
        <w:rPr>
          <w:b/>
          <w:sz w:val="20"/>
        </w:rPr>
      </w:pPr>
      <w:r>
        <w:rPr>
          <w:sz w:val="20"/>
        </w:rPr>
        <w:t>Detailed Multi-Divisional Report. Select Reporting Option:</w:t>
      </w:r>
      <w:r>
        <w:rPr>
          <w:spacing w:val="-6"/>
          <w:sz w:val="20"/>
        </w:rPr>
        <w:t xml:space="preserve"> </w:t>
      </w:r>
      <w:r>
        <w:rPr>
          <w:b/>
          <w:sz w:val="20"/>
        </w:rPr>
        <w:t>2</w:t>
      </w:r>
    </w:p>
    <w:p w14:paraId="3F68A77E" w14:textId="77777777" w:rsidR="00A5792B" w:rsidRDefault="002F44C1">
      <w:pPr>
        <w:spacing w:before="2" w:line="458" w:lineRule="auto"/>
        <w:ind w:left="240" w:right="3438"/>
        <w:rPr>
          <w:sz w:val="24"/>
        </w:rPr>
      </w:pPr>
      <w:r>
        <w:rPr>
          <w:sz w:val="24"/>
        </w:rPr>
        <w:t xml:space="preserve">Select 1 to print a summary report or 2 to print the entire report. </w:t>
      </w:r>
      <w:r>
        <w:rPr>
          <w:rFonts w:ascii="Courier New"/>
          <w:sz w:val="20"/>
        </w:rPr>
        <w:t xml:space="preserve">Select FACILITY (Press return for all facilities): </w:t>
      </w:r>
      <w:r>
        <w:rPr>
          <w:rFonts w:ascii="Courier New"/>
          <w:b/>
          <w:sz w:val="20"/>
        </w:rPr>
        <w:t xml:space="preserve">&lt;RET&gt; </w:t>
      </w:r>
      <w:r>
        <w:rPr>
          <w:sz w:val="24"/>
        </w:rPr>
        <w:t>Select appropriate facility or press return for all facilities.</w:t>
      </w:r>
    </w:p>
    <w:p w14:paraId="2CEE58C1" w14:textId="77777777" w:rsidR="00A5792B" w:rsidRDefault="002F44C1">
      <w:pPr>
        <w:spacing w:line="200" w:lineRule="exact"/>
        <w:ind w:left="240"/>
        <w:rPr>
          <w:rFonts w:ascii="Courier New"/>
          <w:b/>
          <w:sz w:val="20"/>
        </w:rPr>
      </w:pPr>
      <w:r>
        <w:rPr>
          <w:rFonts w:ascii="Courier New"/>
          <w:sz w:val="20"/>
        </w:rPr>
        <w:t xml:space="preserve">Select PRODUCT LINE (Press return for all product lines): </w:t>
      </w:r>
      <w:r>
        <w:rPr>
          <w:rFonts w:ascii="Courier New"/>
          <w:b/>
          <w:sz w:val="20"/>
        </w:rPr>
        <w:t>&lt;RET&gt;</w:t>
      </w:r>
    </w:p>
    <w:p w14:paraId="4ECFAA19" w14:textId="77777777" w:rsidR="00A5792B" w:rsidRDefault="00A5792B">
      <w:pPr>
        <w:pStyle w:val="BodyText"/>
        <w:spacing w:before="8"/>
        <w:rPr>
          <w:rFonts w:ascii="Courier New"/>
          <w:b/>
          <w:sz w:val="19"/>
        </w:rPr>
      </w:pPr>
    </w:p>
    <w:p w14:paraId="0FBD4D96" w14:textId="77777777" w:rsidR="00A5792B" w:rsidRDefault="002F44C1">
      <w:pPr>
        <w:pStyle w:val="BodyText"/>
        <w:ind w:left="240"/>
      </w:pPr>
      <w:r>
        <w:t>Select appropriate product line(s) or press return for all product lines.</w:t>
      </w:r>
    </w:p>
    <w:p w14:paraId="6C56386D" w14:textId="77777777" w:rsidR="00A5792B" w:rsidRDefault="002F44C1">
      <w:pPr>
        <w:spacing w:before="229"/>
        <w:ind w:left="240"/>
        <w:rPr>
          <w:rFonts w:ascii="Courier New"/>
          <w:b/>
          <w:sz w:val="20"/>
        </w:rPr>
      </w:pPr>
      <w:r>
        <w:rPr>
          <w:rFonts w:ascii="Courier New"/>
          <w:sz w:val="20"/>
        </w:rPr>
        <w:t xml:space="preserve">Select NURSING DEGREE (Press return for all nursing degrees): </w:t>
      </w:r>
      <w:r>
        <w:rPr>
          <w:rFonts w:ascii="Courier New"/>
          <w:b/>
          <w:sz w:val="20"/>
        </w:rPr>
        <w:t>&lt;RET&gt;</w:t>
      </w:r>
    </w:p>
    <w:p w14:paraId="42BF8BA2" w14:textId="77777777" w:rsidR="00A5792B" w:rsidRDefault="00A5792B">
      <w:pPr>
        <w:pStyle w:val="BodyText"/>
        <w:spacing w:before="10"/>
        <w:rPr>
          <w:rFonts w:ascii="Courier New"/>
          <w:b/>
          <w:sz w:val="19"/>
        </w:rPr>
      </w:pPr>
    </w:p>
    <w:p w14:paraId="495C9E31" w14:textId="77777777" w:rsidR="00A5792B" w:rsidRDefault="002F44C1">
      <w:pPr>
        <w:pStyle w:val="BodyText"/>
        <w:ind w:left="240"/>
      </w:pPr>
      <w:r>
        <w:t>Enter appropriate nursing degree, or press return for all nursing degrees.</w:t>
      </w:r>
    </w:p>
    <w:p w14:paraId="012D9D90" w14:textId="77777777" w:rsidR="00A5792B" w:rsidRDefault="002F44C1">
      <w:pPr>
        <w:spacing w:before="233"/>
        <w:ind w:left="240"/>
        <w:rPr>
          <w:sz w:val="24"/>
        </w:rPr>
      </w:pPr>
      <w:r>
        <w:rPr>
          <w:rFonts w:ascii="Courier New"/>
          <w:sz w:val="20"/>
        </w:rPr>
        <w:t>DEVICE: HOME//</w:t>
      </w:r>
      <w:r>
        <w:rPr>
          <w:sz w:val="24"/>
        </w:rPr>
        <w:t>Enter appropriate response</w:t>
      </w:r>
    </w:p>
    <w:p w14:paraId="4E025608" w14:textId="77777777" w:rsidR="00A5792B" w:rsidRDefault="00A5792B">
      <w:pPr>
        <w:rPr>
          <w:sz w:val="24"/>
        </w:rPr>
        <w:sectPr w:rsidR="00A5792B">
          <w:pgSz w:w="12240" w:h="15840"/>
          <w:pgMar w:top="940" w:right="620" w:bottom="1160" w:left="1200" w:header="725" w:footer="975" w:gutter="0"/>
          <w:cols w:space="720"/>
        </w:sectPr>
      </w:pPr>
    </w:p>
    <w:p w14:paraId="4AAB5E01" w14:textId="77777777" w:rsidR="00A5792B" w:rsidRDefault="00A5792B">
      <w:pPr>
        <w:pStyle w:val="BodyText"/>
        <w:rPr>
          <w:sz w:val="20"/>
        </w:rPr>
      </w:pPr>
    </w:p>
    <w:p w14:paraId="2B421D4A" w14:textId="77777777" w:rsidR="00A5792B" w:rsidRDefault="00A5792B">
      <w:pPr>
        <w:pStyle w:val="BodyText"/>
        <w:spacing w:before="2"/>
        <w:rPr>
          <w:sz w:val="23"/>
        </w:rPr>
      </w:pPr>
    </w:p>
    <w:p w14:paraId="226A59F4" w14:textId="77777777" w:rsidR="00A5792B" w:rsidRDefault="002F44C1">
      <w:pPr>
        <w:ind w:left="3047"/>
        <w:rPr>
          <w:rFonts w:ascii="Courier New"/>
          <w:sz w:val="18"/>
        </w:rPr>
      </w:pPr>
      <w:r>
        <w:rPr>
          <w:rFonts w:ascii="Courier New"/>
          <w:sz w:val="18"/>
        </w:rPr>
        <w:t>BALTIMORE, MD</w:t>
      </w:r>
    </w:p>
    <w:p w14:paraId="6509B6B6" w14:textId="77777777" w:rsidR="00A5792B" w:rsidRDefault="002F44C1">
      <w:pPr>
        <w:tabs>
          <w:tab w:val="left" w:pos="6286"/>
          <w:tab w:val="left" w:pos="8014"/>
        </w:tabs>
        <w:ind w:left="240"/>
        <w:rPr>
          <w:rFonts w:ascii="Courier New"/>
          <w:sz w:val="18"/>
        </w:rPr>
      </w:pPr>
      <w:r>
        <w:rPr>
          <w:rFonts w:ascii="Courier New"/>
          <w:sz w:val="18"/>
        </w:rPr>
        <w:t>NURSING EDUCATION PROFILE BY</w:t>
      </w:r>
      <w:r>
        <w:rPr>
          <w:rFonts w:ascii="Courier New"/>
          <w:spacing w:val="-28"/>
          <w:sz w:val="18"/>
        </w:rPr>
        <w:t xml:space="preserve"> </w:t>
      </w:r>
      <w:r>
        <w:rPr>
          <w:rFonts w:ascii="Courier New"/>
          <w:sz w:val="18"/>
        </w:rPr>
        <w:t>SERVICE</w:t>
      </w:r>
      <w:r>
        <w:rPr>
          <w:rFonts w:ascii="Courier New"/>
          <w:spacing w:val="-7"/>
          <w:sz w:val="18"/>
        </w:rPr>
        <w:t xml:space="preserve"> </w:t>
      </w:r>
      <w:r>
        <w:rPr>
          <w:rFonts w:ascii="Courier New"/>
          <w:sz w:val="18"/>
        </w:rPr>
        <w:t>CATEGORY</w:t>
      </w:r>
      <w:r>
        <w:rPr>
          <w:rFonts w:ascii="Courier New"/>
          <w:sz w:val="18"/>
        </w:rPr>
        <w:tab/>
        <w:t>FEB</w:t>
      </w:r>
      <w:r>
        <w:rPr>
          <w:rFonts w:ascii="Courier New"/>
          <w:spacing w:val="-3"/>
          <w:sz w:val="18"/>
        </w:rPr>
        <w:t xml:space="preserve"> </w:t>
      </w:r>
      <w:r>
        <w:rPr>
          <w:rFonts w:ascii="Courier New"/>
          <w:sz w:val="18"/>
        </w:rPr>
        <w:t>24,</w:t>
      </w:r>
      <w:r>
        <w:rPr>
          <w:rFonts w:ascii="Courier New"/>
          <w:spacing w:val="-3"/>
          <w:sz w:val="18"/>
        </w:rPr>
        <w:t xml:space="preserve"> </w:t>
      </w:r>
      <w:r>
        <w:rPr>
          <w:rFonts w:ascii="Courier New"/>
          <w:sz w:val="18"/>
        </w:rPr>
        <w:t>1997</w:t>
      </w:r>
      <w:r>
        <w:rPr>
          <w:rFonts w:ascii="Courier New"/>
          <w:sz w:val="18"/>
        </w:rPr>
        <w:tab/>
        <w:t>PAGE:</w:t>
      </w:r>
      <w:r>
        <w:rPr>
          <w:rFonts w:ascii="Courier New"/>
          <w:spacing w:val="-2"/>
          <w:sz w:val="18"/>
        </w:rPr>
        <w:t xml:space="preserve"> </w:t>
      </w:r>
      <w:r>
        <w:rPr>
          <w:rFonts w:ascii="Courier New"/>
          <w:sz w:val="18"/>
        </w:rPr>
        <w:t>1</w:t>
      </w:r>
    </w:p>
    <w:p w14:paraId="40B3527D" w14:textId="77777777" w:rsidR="00A5792B" w:rsidRDefault="00A5792B">
      <w:pPr>
        <w:pStyle w:val="BodyText"/>
        <w:rPr>
          <w:rFonts w:ascii="Courier New"/>
          <w:sz w:val="18"/>
        </w:rPr>
      </w:pPr>
    </w:p>
    <w:p w14:paraId="3A704E3E" w14:textId="77777777" w:rsidR="00A5792B" w:rsidRDefault="002F44C1">
      <w:pPr>
        <w:tabs>
          <w:tab w:val="left" w:pos="2723"/>
          <w:tab w:val="left" w:pos="5531"/>
        </w:tabs>
        <w:ind w:left="1319"/>
        <w:rPr>
          <w:rFonts w:ascii="Courier New"/>
          <w:sz w:val="18"/>
        </w:rPr>
      </w:pPr>
      <w:r>
        <w:rPr>
          <w:rFonts w:ascii="Courier New"/>
          <w:sz w:val="18"/>
        </w:rPr>
        <w:t>SERVICE</w:t>
      </w:r>
      <w:r>
        <w:rPr>
          <w:rFonts w:ascii="Courier New"/>
          <w:sz w:val="18"/>
        </w:rPr>
        <w:tab/>
        <w:t>EMPLOYEE</w:t>
      </w:r>
      <w:r>
        <w:rPr>
          <w:rFonts w:ascii="Courier New"/>
          <w:sz w:val="18"/>
        </w:rPr>
        <w:tab/>
        <w:t>HIGHEST</w:t>
      </w:r>
    </w:p>
    <w:p w14:paraId="01766948" w14:textId="77777777" w:rsidR="00A5792B" w:rsidRDefault="00BE26E6">
      <w:pPr>
        <w:tabs>
          <w:tab w:val="left" w:pos="1319"/>
          <w:tab w:val="left" w:pos="2723"/>
          <w:tab w:val="left" w:pos="5531"/>
        </w:tabs>
        <w:ind w:left="240"/>
        <w:rPr>
          <w:rFonts w:ascii="Courier New"/>
          <w:sz w:val="18"/>
        </w:rPr>
      </w:pPr>
      <w:r>
        <w:pict w14:anchorId="1027DEC3">
          <v:shape id="_x0000_s2467" style="position:absolute;left:0;text-align:left;margin-left:1in;margin-top:15.15pt;width:431.95pt;height:.1pt;z-index:-15510528;mso-wrap-distance-left:0;mso-wrap-distance-right:0;mso-position-horizontal-relative:page" coordorigin="1440,303" coordsize="8639,0" path="m1440,303r8639,e" filled="f" strokeweight=".18733mm">
            <v:stroke dashstyle="dash"/>
            <v:path arrowok="t"/>
            <w10:wrap type="topAndBottom" anchorx="page"/>
          </v:shape>
        </w:pict>
      </w:r>
      <w:r w:rsidR="002F44C1">
        <w:rPr>
          <w:rFonts w:ascii="Courier New"/>
          <w:sz w:val="18"/>
        </w:rPr>
        <w:t>NO.</w:t>
      </w:r>
      <w:r w:rsidR="002F44C1">
        <w:rPr>
          <w:rFonts w:ascii="Courier New"/>
          <w:sz w:val="18"/>
        </w:rPr>
        <w:tab/>
        <w:t>CATEGORY</w:t>
      </w:r>
      <w:r w:rsidR="002F44C1">
        <w:rPr>
          <w:rFonts w:ascii="Courier New"/>
          <w:sz w:val="18"/>
        </w:rPr>
        <w:tab/>
        <w:t>NAME</w:t>
      </w:r>
      <w:r w:rsidR="002F44C1">
        <w:rPr>
          <w:rFonts w:ascii="Courier New"/>
          <w:sz w:val="18"/>
        </w:rPr>
        <w:tab/>
        <w:t>NURSING</w:t>
      </w:r>
      <w:r w:rsidR="002F44C1">
        <w:rPr>
          <w:rFonts w:ascii="Courier New"/>
          <w:spacing w:val="-2"/>
          <w:sz w:val="18"/>
        </w:rPr>
        <w:t xml:space="preserve"> </w:t>
      </w:r>
      <w:r w:rsidR="002F44C1">
        <w:rPr>
          <w:rFonts w:ascii="Courier New"/>
          <w:sz w:val="18"/>
        </w:rPr>
        <w:t>DEGREE</w:t>
      </w:r>
    </w:p>
    <w:p w14:paraId="36B1B0F2" w14:textId="77777777" w:rsidR="00A5792B" w:rsidRDefault="00A5792B">
      <w:pPr>
        <w:pStyle w:val="BodyText"/>
        <w:spacing w:before="2"/>
        <w:rPr>
          <w:rFonts w:ascii="Courier New"/>
          <w:sz w:val="15"/>
        </w:rPr>
      </w:pPr>
    </w:p>
    <w:p w14:paraId="59DDF9D2" w14:textId="77777777" w:rsidR="00A5792B" w:rsidRDefault="00BE26E6">
      <w:pPr>
        <w:spacing w:before="101"/>
        <w:ind w:right="1407"/>
        <w:jc w:val="center"/>
        <w:rPr>
          <w:rFonts w:ascii="Courier New"/>
          <w:sz w:val="18"/>
        </w:rPr>
      </w:pPr>
      <w:r>
        <w:pict w14:anchorId="64998653">
          <v:shape id="_x0000_s2466" style="position:absolute;left:0;text-align:left;margin-left:266.35pt;margin-top:20.2pt;width:43.2pt;height:.1pt;z-index:-15510016;mso-wrap-distance-left:0;mso-wrap-distance-right:0;mso-position-horizontal-relative:page" coordorigin="5327,404" coordsize="864,0" path="m5327,404r864,e" filled="f" strokeweight=".18733mm">
            <v:stroke dashstyle="dash"/>
            <v:path arrowok="t"/>
            <w10:wrap type="topAndBottom" anchorx="page"/>
          </v:shape>
        </w:pict>
      </w:r>
      <w:r w:rsidR="002F44C1">
        <w:rPr>
          <w:rFonts w:ascii="Courier New"/>
          <w:sz w:val="18"/>
        </w:rPr>
        <w:t>NURSING</w:t>
      </w:r>
    </w:p>
    <w:p w14:paraId="33C5E4A7" w14:textId="77777777" w:rsidR="00A5792B" w:rsidRDefault="00A5792B">
      <w:pPr>
        <w:pStyle w:val="BodyText"/>
        <w:spacing w:before="4"/>
        <w:rPr>
          <w:rFonts w:ascii="Courier New"/>
          <w:sz w:val="15"/>
        </w:rPr>
      </w:pPr>
    </w:p>
    <w:p w14:paraId="49E19BB5" w14:textId="77777777" w:rsidR="00A5792B" w:rsidRDefault="002F44C1">
      <w:pPr>
        <w:pStyle w:val="ListParagraph"/>
        <w:numPr>
          <w:ilvl w:val="0"/>
          <w:numId w:val="277"/>
        </w:numPr>
        <w:tabs>
          <w:tab w:val="left" w:pos="1319"/>
          <w:tab w:val="left" w:pos="1320"/>
          <w:tab w:val="left" w:pos="2723"/>
          <w:tab w:val="left" w:pos="5531"/>
        </w:tabs>
        <w:spacing w:before="100"/>
        <w:rPr>
          <w:sz w:val="18"/>
        </w:rPr>
      </w:pPr>
      <w:r>
        <w:rPr>
          <w:sz w:val="18"/>
        </w:rPr>
        <w:t>RN</w:t>
      </w:r>
      <w:r>
        <w:rPr>
          <w:sz w:val="18"/>
        </w:rPr>
        <w:tab/>
        <w:t>NURSNURSE7,FIVE</w:t>
      </w:r>
      <w:r>
        <w:rPr>
          <w:sz w:val="18"/>
        </w:rPr>
        <w:tab/>
        <w:t>AD</w:t>
      </w:r>
    </w:p>
    <w:p w14:paraId="6F1F3BB4" w14:textId="77777777" w:rsidR="00A5792B" w:rsidRDefault="002F44C1">
      <w:pPr>
        <w:pStyle w:val="ListParagraph"/>
        <w:numPr>
          <w:ilvl w:val="0"/>
          <w:numId w:val="277"/>
        </w:numPr>
        <w:tabs>
          <w:tab w:val="left" w:pos="1319"/>
          <w:tab w:val="left" w:pos="1320"/>
          <w:tab w:val="left" w:pos="2723"/>
          <w:tab w:val="left" w:pos="5531"/>
        </w:tabs>
        <w:rPr>
          <w:sz w:val="18"/>
        </w:rPr>
      </w:pPr>
      <w:r>
        <w:rPr>
          <w:sz w:val="18"/>
        </w:rPr>
        <w:t>RN</w:t>
      </w:r>
      <w:r>
        <w:rPr>
          <w:sz w:val="18"/>
        </w:rPr>
        <w:tab/>
        <w:t>NURSNURSE8,SEVEN</w:t>
      </w:r>
      <w:r>
        <w:rPr>
          <w:sz w:val="18"/>
        </w:rPr>
        <w:tab/>
        <w:t>AD</w:t>
      </w:r>
    </w:p>
    <w:p w14:paraId="1C425723" w14:textId="77777777" w:rsidR="00A5792B" w:rsidRDefault="00A5792B">
      <w:pPr>
        <w:pStyle w:val="BodyText"/>
        <w:rPr>
          <w:rFonts w:ascii="Courier New"/>
          <w:sz w:val="18"/>
        </w:rPr>
      </w:pPr>
    </w:p>
    <w:p w14:paraId="38159F2D" w14:textId="77777777" w:rsidR="00A5792B" w:rsidRDefault="002F44C1">
      <w:pPr>
        <w:pStyle w:val="ListParagraph"/>
        <w:numPr>
          <w:ilvl w:val="0"/>
          <w:numId w:val="276"/>
        </w:numPr>
        <w:tabs>
          <w:tab w:val="left" w:pos="1319"/>
          <w:tab w:val="left" w:pos="1320"/>
          <w:tab w:val="left" w:pos="2723"/>
          <w:tab w:val="left" w:pos="5531"/>
        </w:tabs>
        <w:rPr>
          <w:sz w:val="18"/>
        </w:rPr>
      </w:pPr>
      <w:r>
        <w:rPr>
          <w:sz w:val="18"/>
        </w:rPr>
        <w:t>RN</w:t>
      </w:r>
      <w:r>
        <w:rPr>
          <w:sz w:val="18"/>
        </w:rPr>
        <w:tab/>
        <w:t>NURSNURSE2,FOUR</w:t>
      </w:r>
      <w:r>
        <w:rPr>
          <w:sz w:val="18"/>
        </w:rPr>
        <w:tab/>
        <w:t>BSN</w:t>
      </w:r>
    </w:p>
    <w:p w14:paraId="30884370" w14:textId="77777777" w:rsidR="00A5792B" w:rsidRDefault="002F44C1">
      <w:pPr>
        <w:pStyle w:val="ListParagraph"/>
        <w:numPr>
          <w:ilvl w:val="0"/>
          <w:numId w:val="276"/>
        </w:numPr>
        <w:tabs>
          <w:tab w:val="left" w:pos="1319"/>
          <w:tab w:val="left" w:pos="1320"/>
          <w:tab w:val="left" w:pos="2723"/>
          <w:tab w:val="left" w:pos="5531"/>
        </w:tabs>
        <w:rPr>
          <w:sz w:val="18"/>
        </w:rPr>
      </w:pPr>
      <w:r>
        <w:rPr>
          <w:sz w:val="18"/>
        </w:rPr>
        <w:t>RN</w:t>
      </w:r>
      <w:r>
        <w:rPr>
          <w:sz w:val="18"/>
        </w:rPr>
        <w:tab/>
        <w:t>NURSNURSE2,FIVE</w:t>
      </w:r>
      <w:r>
        <w:rPr>
          <w:sz w:val="18"/>
        </w:rPr>
        <w:tab/>
        <w:t>BSN</w:t>
      </w:r>
    </w:p>
    <w:p w14:paraId="768FDB1A" w14:textId="77777777" w:rsidR="00A5792B" w:rsidRDefault="002F44C1">
      <w:pPr>
        <w:pStyle w:val="ListParagraph"/>
        <w:numPr>
          <w:ilvl w:val="0"/>
          <w:numId w:val="276"/>
        </w:numPr>
        <w:tabs>
          <w:tab w:val="left" w:pos="1319"/>
          <w:tab w:val="left" w:pos="1320"/>
          <w:tab w:val="left" w:pos="2723"/>
          <w:tab w:val="left" w:pos="5531"/>
        </w:tabs>
        <w:rPr>
          <w:sz w:val="18"/>
        </w:rPr>
      </w:pPr>
      <w:r>
        <w:rPr>
          <w:sz w:val="18"/>
        </w:rPr>
        <w:t>RN</w:t>
      </w:r>
      <w:r>
        <w:rPr>
          <w:sz w:val="18"/>
        </w:rPr>
        <w:tab/>
        <w:t>NURSNURSE2,SEVEN</w:t>
      </w:r>
      <w:r>
        <w:rPr>
          <w:sz w:val="18"/>
        </w:rPr>
        <w:tab/>
        <w:t>BSN</w:t>
      </w:r>
    </w:p>
    <w:p w14:paraId="07D5763A" w14:textId="77777777" w:rsidR="00A5792B" w:rsidRDefault="00A5792B">
      <w:pPr>
        <w:pStyle w:val="BodyText"/>
        <w:rPr>
          <w:rFonts w:ascii="Courier New"/>
          <w:sz w:val="18"/>
        </w:rPr>
      </w:pPr>
    </w:p>
    <w:p w14:paraId="23253343" w14:textId="77777777" w:rsidR="00A5792B" w:rsidRDefault="002F44C1">
      <w:pPr>
        <w:pStyle w:val="ListParagraph"/>
        <w:numPr>
          <w:ilvl w:val="0"/>
          <w:numId w:val="275"/>
        </w:numPr>
        <w:tabs>
          <w:tab w:val="left" w:pos="1319"/>
          <w:tab w:val="left" w:pos="1320"/>
          <w:tab w:val="left" w:pos="2723"/>
          <w:tab w:val="left" w:pos="5531"/>
        </w:tabs>
        <w:rPr>
          <w:sz w:val="18"/>
        </w:rPr>
      </w:pPr>
      <w:r>
        <w:rPr>
          <w:sz w:val="18"/>
        </w:rPr>
        <w:t>RN</w:t>
      </w:r>
      <w:r>
        <w:rPr>
          <w:sz w:val="18"/>
        </w:rPr>
        <w:tab/>
        <w:t>NURSNURSE4,EIGHT</w:t>
      </w:r>
      <w:r>
        <w:rPr>
          <w:sz w:val="18"/>
        </w:rPr>
        <w:tab/>
        <w:t>DIP</w:t>
      </w:r>
    </w:p>
    <w:p w14:paraId="652C60E9" w14:textId="77777777" w:rsidR="00A5792B" w:rsidRDefault="002F44C1">
      <w:pPr>
        <w:pStyle w:val="ListParagraph"/>
        <w:numPr>
          <w:ilvl w:val="0"/>
          <w:numId w:val="275"/>
        </w:numPr>
        <w:tabs>
          <w:tab w:val="left" w:pos="1319"/>
          <w:tab w:val="left" w:pos="1320"/>
          <w:tab w:val="left" w:pos="2723"/>
          <w:tab w:val="left" w:pos="5531"/>
        </w:tabs>
        <w:rPr>
          <w:sz w:val="18"/>
        </w:rPr>
      </w:pPr>
      <w:r>
        <w:rPr>
          <w:sz w:val="18"/>
        </w:rPr>
        <w:t>RN</w:t>
      </w:r>
      <w:r>
        <w:rPr>
          <w:sz w:val="18"/>
        </w:rPr>
        <w:tab/>
        <w:t>NURSNURSE6,TEN</w:t>
      </w:r>
      <w:r>
        <w:rPr>
          <w:sz w:val="18"/>
        </w:rPr>
        <w:tab/>
        <w:t>DIP</w:t>
      </w:r>
    </w:p>
    <w:p w14:paraId="728EC719" w14:textId="77777777" w:rsidR="00A5792B" w:rsidRDefault="002F44C1">
      <w:pPr>
        <w:pStyle w:val="ListParagraph"/>
        <w:numPr>
          <w:ilvl w:val="0"/>
          <w:numId w:val="275"/>
        </w:numPr>
        <w:tabs>
          <w:tab w:val="left" w:pos="1319"/>
          <w:tab w:val="left" w:pos="1320"/>
          <w:tab w:val="left" w:pos="2723"/>
          <w:tab w:val="left" w:pos="5531"/>
        </w:tabs>
        <w:spacing w:before="1"/>
        <w:rPr>
          <w:sz w:val="18"/>
        </w:rPr>
      </w:pPr>
      <w:r>
        <w:rPr>
          <w:sz w:val="18"/>
        </w:rPr>
        <w:t>RN</w:t>
      </w:r>
      <w:r>
        <w:rPr>
          <w:sz w:val="18"/>
        </w:rPr>
        <w:tab/>
        <w:t>NURSNURSE1,THREE</w:t>
      </w:r>
      <w:r>
        <w:rPr>
          <w:sz w:val="18"/>
        </w:rPr>
        <w:tab/>
        <w:t>DIP</w:t>
      </w:r>
    </w:p>
    <w:p w14:paraId="6A78FEF8" w14:textId="77777777" w:rsidR="00A5792B" w:rsidRDefault="00A5792B">
      <w:pPr>
        <w:pStyle w:val="BodyText"/>
        <w:spacing w:before="10"/>
        <w:rPr>
          <w:rFonts w:ascii="Courier New"/>
          <w:sz w:val="17"/>
        </w:rPr>
      </w:pPr>
    </w:p>
    <w:p w14:paraId="3EDA57B8" w14:textId="77777777" w:rsidR="00A5792B" w:rsidRDefault="002F44C1">
      <w:pPr>
        <w:tabs>
          <w:tab w:val="left" w:pos="1319"/>
          <w:tab w:val="left" w:pos="2723"/>
          <w:tab w:val="left" w:pos="5531"/>
        </w:tabs>
        <w:ind w:left="240"/>
        <w:rPr>
          <w:rFonts w:ascii="Courier New"/>
          <w:sz w:val="18"/>
        </w:rPr>
      </w:pPr>
      <w:r>
        <w:rPr>
          <w:rFonts w:ascii="Courier New"/>
          <w:sz w:val="18"/>
        </w:rPr>
        <w:t>1</w:t>
      </w:r>
      <w:r>
        <w:rPr>
          <w:rFonts w:ascii="Courier New"/>
          <w:sz w:val="18"/>
        </w:rPr>
        <w:tab/>
        <w:t>RN</w:t>
      </w:r>
      <w:r>
        <w:rPr>
          <w:rFonts w:ascii="Courier New"/>
          <w:sz w:val="18"/>
        </w:rPr>
        <w:tab/>
        <w:t>NURSNURSE2,TWO</w:t>
      </w:r>
      <w:r>
        <w:rPr>
          <w:rFonts w:ascii="Courier New"/>
          <w:sz w:val="18"/>
        </w:rPr>
        <w:tab/>
        <w:t>DNSC</w:t>
      </w:r>
    </w:p>
    <w:p w14:paraId="59640FB3" w14:textId="77777777" w:rsidR="00A5792B" w:rsidRDefault="00A5792B">
      <w:pPr>
        <w:pStyle w:val="BodyText"/>
        <w:rPr>
          <w:rFonts w:ascii="Courier New"/>
          <w:sz w:val="18"/>
        </w:rPr>
      </w:pPr>
    </w:p>
    <w:p w14:paraId="6EBB2868" w14:textId="77777777" w:rsidR="00A5792B" w:rsidRDefault="002F44C1">
      <w:pPr>
        <w:pStyle w:val="ListParagraph"/>
        <w:numPr>
          <w:ilvl w:val="0"/>
          <w:numId w:val="274"/>
        </w:numPr>
        <w:tabs>
          <w:tab w:val="left" w:pos="1319"/>
          <w:tab w:val="left" w:pos="1320"/>
          <w:tab w:val="left" w:pos="2723"/>
          <w:tab w:val="left" w:pos="5531"/>
        </w:tabs>
        <w:rPr>
          <w:sz w:val="18"/>
        </w:rPr>
      </w:pPr>
      <w:r>
        <w:rPr>
          <w:sz w:val="18"/>
        </w:rPr>
        <w:t>RN</w:t>
      </w:r>
      <w:r>
        <w:rPr>
          <w:sz w:val="18"/>
        </w:rPr>
        <w:tab/>
        <w:t>NURSNURSE2,EIGHT</w:t>
      </w:r>
      <w:r>
        <w:rPr>
          <w:sz w:val="18"/>
        </w:rPr>
        <w:tab/>
        <w:t>MSN</w:t>
      </w:r>
    </w:p>
    <w:p w14:paraId="1D0A0A94" w14:textId="77777777" w:rsidR="00A5792B" w:rsidRDefault="002F44C1">
      <w:pPr>
        <w:pStyle w:val="ListParagraph"/>
        <w:numPr>
          <w:ilvl w:val="0"/>
          <w:numId w:val="274"/>
        </w:numPr>
        <w:tabs>
          <w:tab w:val="left" w:pos="1319"/>
          <w:tab w:val="left" w:pos="1320"/>
          <w:tab w:val="left" w:pos="2723"/>
          <w:tab w:val="left" w:pos="5531"/>
        </w:tabs>
        <w:rPr>
          <w:sz w:val="18"/>
        </w:rPr>
      </w:pPr>
      <w:r>
        <w:rPr>
          <w:sz w:val="18"/>
        </w:rPr>
        <w:t>RN</w:t>
      </w:r>
      <w:r>
        <w:rPr>
          <w:sz w:val="18"/>
        </w:rPr>
        <w:tab/>
        <w:t>NURSNURSE2,NINE</w:t>
      </w:r>
      <w:r>
        <w:rPr>
          <w:sz w:val="18"/>
        </w:rPr>
        <w:tab/>
        <w:t>MSN</w:t>
      </w:r>
    </w:p>
    <w:p w14:paraId="25449FB7" w14:textId="77777777" w:rsidR="00A5792B" w:rsidRDefault="002F44C1">
      <w:pPr>
        <w:pStyle w:val="ListParagraph"/>
        <w:numPr>
          <w:ilvl w:val="0"/>
          <w:numId w:val="274"/>
        </w:numPr>
        <w:tabs>
          <w:tab w:val="left" w:pos="1319"/>
          <w:tab w:val="left" w:pos="1320"/>
          <w:tab w:val="left" w:pos="2723"/>
          <w:tab w:val="left" w:pos="5531"/>
        </w:tabs>
        <w:rPr>
          <w:sz w:val="18"/>
        </w:rPr>
      </w:pPr>
      <w:r>
        <w:rPr>
          <w:sz w:val="18"/>
        </w:rPr>
        <w:t>RN</w:t>
      </w:r>
      <w:r>
        <w:rPr>
          <w:sz w:val="18"/>
        </w:rPr>
        <w:tab/>
        <w:t>NURSNURSE2,THREE</w:t>
      </w:r>
      <w:r>
        <w:rPr>
          <w:sz w:val="18"/>
        </w:rPr>
        <w:tab/>
        <w:t>MSN</w:t>
      </w:r>
    </w:p>
    <w:p w14:paraId="54B0020D" w14:textId="77777777" w:rsidR="00A5792B" w:rsidRDefault="002F44C1">
      <w:pPr>
        <w:pStyle w:val="ListParagraph"/>
        <w:numPr>
          <w:ilvl w:val="0"/>
          <w:numId w:val="274"/>
        </w:numPr>
        <w:tabs>
          <w:tab w:val="left" w:pos="1319"/>
          <w:tab w:val="left" w:pos="1320"/>
          <w:tab w:val="left" w:pos="2723"/>
          <w:tab w:val="left" w:pos="5531"/>
        </w:tabs>
        <w:rPr>
          <w:sz w:val="18"/>
        </w:rPr>
      </w:pPr>
      <w:r>
        <w:rPr>
          <w:sz w:val="18"/>
        </w:rPr>
        <w:t>RN</w:t>
      </w:r>
      <w:r>
        <w:rPr>
          <w:sz w:val="18"/>
        </w:rPr>
        <w:tab/>
        <w:t>NURSNURSE11,FOUR</w:t>
      </w:r>
      <w:r>
        <w:rPr>
          <w:sz w:val="18"/>
        </w:rPr>
        <w:tab/>
        <w:t>MSN</w:t>
      </w:r>
    </w:p>
    <w:p w14:paraId="7F4B8D01" w14:textId="77777777" w:rsidR="00A5792B" w:rsidRDefault="002F44C1">
      <w:pPr>
        <w:pStyle w:val="ListParagraph"/>
        <w:numPr>
          <w:ilvl w:val="0"/>
          <w:numId w:val="274"/>
        </w:numPr>
        <w:tabs>
          <w:tab w:val="left" w:pos="1319"/>
          <w:tab w:val="left" w:pos="1320"/>
          <w:tab w:val="left" w:pos="2723"/>
          <w:tab w:val="left" w:pos="5531"/>
        </w:tabs>
        <w:rPr>
          <w:sz w:val="18"/>
        </w:rPr>
      </w:pPr>
      <w:r>
        <w:rPr>
          <w:sz w:val="18"/>
        </w:rPr>
        <w:t>RN</w:t>
      </w:r>
      <w:r>
        <w:rPr>
          <w:sz w:val="18"/>
        </w:rPr>
        <w:tab/>
        <w:t>NURSNURSE2,TEN</w:t>
      </w:r>
      <w:r>
        <w:rPr>
          <w:sz w:val="18"/>
        </w:rPr>
        <w:tab/>
        <w:t>MSN</w:t>
      </w:r>
    </w:p>
    <w:p w14:paraId="106D48DE" w14:textId="77777777" w:rsidR="00A5792B" w:rsidRDefault="00BE26E6">
      <w:pPr>
        <w:pStyle w:val="ListParagraph"/>
        <w:numPr>
          <w:ilvl w:val="0"/>
          <w:numId w:val="274"/>
        </w:numPr>
        <w:tabs>
          <w:tab w:val="left" w:pos="1319"/>
          <w:tab w:val="left" w:pos="1320"/>
          <w:tab w:val="left" w:pos="2723"/>
          <w:tab w:val="left" w:pos="5531"/>
        </w:tabs>
        <w:rPr>
          <w:sz w:val="18"/>
        </w:rPr>
      </w:pPr>
      <w:r>
        <w:pict w14:anchorId="70C313C9">
          <v:shape id="_x0000_s2465" style="position:absolute;left:0;text-align:left;margin-left:325.75pt;margin-top:15.15pt;width:178.2pt;height:.1pt;z-index:-15509504;mso-wrap-distance-left:0;mso-wrap-distance-right:0;mso-position-horizontal-relative:page" coordorigin="6515,303" coordsize="3564,0" path="m6515,303r3564,e" filled="f" strokeweight=".18733mm">
            <v:stroke dashstyle="dash"/>
            <v:path arrowok="t"/>
            <w10:wrap type="topAndBottom" anchorx="page"/>
          </v:shape>
        </w:pict>
      </w:r>
      <w:r w:rsidR="002F44C1">
        <w:rPr>
          <w:sz w:val="18"/>
        </w:rPr>
        <w:t>RN</w:t>
      </w:r>
      <w:r w:rsidR="002F44C1">
        <w:rPr>
          <w:sz w:val="18"/>
        </w:rPr>
        <w:tab/>
        <w:t>NURSNURSE3,ONE</w:t>
      </w:r>
      <w:r w:rsidR="002F44C1">
        <w:rPr>
          <w:sz w:val="18"/>
        </w:rPr>
        <w:tab/>
        <w:t>MSN</w:t>
      </w:r>
    </w:p>
    <w:p w14:paraId="4B911688" w14:textId="77777777" w:rsidR="00A5792B" w:rsidRDefault="00A5792B">
      <w:pPr>
        <w:pStyle w:val="BodyText"/>
        <w:spacing w:before="4"/>
        <w:rPr>
          <w:rFonts w:ascii="Courier New"/>
          <w:sz w:val="15"/>
        </w:rPr>
      </w:pPr>
    </w:p>
    <w:p w14:paraId="181A4DDA" w14:textId="77777777" w:rsidR="00A5792B" w:rsidRDefault="002F44C1">
      <w:pPr>
        <w:tabs>
          <w:tab w:val="right" w:pos="5746"/>
        </w:tabs>
        <w:spacing w:before="100"/>
        <w:ind w:left="240"/>
        <w:rPr>
          <w:rFonts w:ascii="Courier New"/>
          <w:sz w:val="18"/>
        </w:rPr>
      </w:pPr>
      <w:r>
        <w:rPr>
          <w:rFonts w:ascii="Courier New"/>
          <w:sz w:val="18"/>
        </w:rPr>
        <w:t>NURSING NUMBER</w:t>
      </w:r>
      <w:r>
        <w:rPr>
          <w:rFonts w:ascii="Courier New"/>
          <w:spacing w:val="-5"/>
          <w:sz w:val="18"/>
        </w:rPr>
        <w:t xml:space="preserve"> </w:t>
      </w:r>
      <w:r>
        <w:rPr>
          <w:rFonts w:ascii="Courier New"/>
          <w:sz w:val="18"/>
        </w:rPr>
        <w:t>OF</w:t>
      </w:r>
      <w:r>
        <w:rPr>
          <w:rFonts w:ascii="Courier New"/>
          <w:spacing w:val="-2"/>
          <w:sz w:val="18"/>
        </w:rPr>
        <w:t xml:space="preserve"> </w:t>
      </w:r>
      <w:r>
        <w:rPr>
          <w:rFonts w:ascii="Courier New"/>
          <w:sz w:val="18"/>
        </w:rPr>
        <w:t>ASSIGNMENTS</w:t>
      </w:r>
      <w:r>
        <w:rPr>
          <w:rFonts w:ascii="Courier New"/>
          <w:sz w:val="18"/>
        </w:rPr>
        <w:tab/>
        <w:t>39</w:t>
      </w:r>
    </w:p>
    <w:p w14:paraId="442973FE" w14:textId="77777777" w:rsidR="00A5792B" w:rsidRDefault="00BE26E6">
      <w:pPr>
        <w:tabs>
          <w:tab w:val="right" w:pos="5746"/>
        </w:tabs>
        <w:spacing w:before="203"/>
        <w:ind w:left="240"/>
        <w:rPr>
          <w:rFonts w:ascii="Courier New"/>
          <w:sz w:val="18"/>
        </w:rPr>
      </w:pPr>
      <w:r>
        <w:pict w14:anchorId="06DB0CF8">
          <v:line id="_x0000_s2464" style="position:absolute;left:0;text-align:left;z-index:15948288;mso-position-horizontal-relative:page" from="325.75pt,25.3pt" to="503.95pt,25.3pt" strokeweight=".18733mm">
            <v:stroke dashstyle="dash"/>
            <w10:wrap anchorx="page"/>
          </v:line>
        </w:pict>
      </w:r>
      <w:r w:rsidR="002F44C1">
        <w:rPr>
          <w:rFonts w:ascii="Courier New"/>
          <w:sz w:val="18"/>
        </w:rPr>
        <w:t>NURSING NUMBER</w:t>
      </w:r>
      <w:r w:rsidR="002F44C1">
        <w:rPr>
          <w:rFonts w:ascii="Courier New"/>
          <w:spacing w:val="-4"/>
          <w:sz w:val="18"/>
        </w:rPr>
        <w:t xml:space="preserve"> </w:t>
      </w:r>
      <w:r w:rsidR="002F44C1">
        <w:rPr>
          <w:rFonts w:ascii="Courier New"/>
          <w:sz w:val="18"/>
        </w:rPr>
        <w:t>OF</w:t>
      </w:r>
      <w:r w:rsidR="002F44C1">
        <w:rPr>
          <w:rFonts w:ascii="Courier New"/>
          <w:spacing w:val="-2"/>
          <w:sz w:val="18"/>
        </w:rPr>
        <w:t xml:space="preserve"> </w:t>
      </w:r>
      <w:r w:rsidR="002F44C1">
        <w:rPr>
          <w:rFonts w:ascii="Courier New"/>
          <w:sz w:val="18"/>
        </w:rPr>
        <w:t>PERSONNEL</w:t>
      </w:r>
      <w:r w:rsidR="002F44C1">
        <w:rPr>
          <w:rFonts w:ascii="Courier New"/>
          <w:sz w:val="18"/>
        </w:rPr>
        <w:tab/>
        <w:t>35</w:t>
      </w:r>
    </w:p>
    <w:p w14:paraId="0553C246" w14:textId="77777777" w:rsidR="00A5792B" w:rsidRDefault="002F44C1">
      <w:pPr>
        <w:tabs>
          <w:tab w:val="right" w:pos="5746"/>
        </w:tabs>
        <w:spacing w:before="408"/>
        <w:ind w:left="240"/>
        <w:rPr>
          <w:rFonts w:ascii="Courier New"/>
          <w:sz w:val="18"/>
        </w:rPr>
      </w:pPr>
      <w:r>
        <w:rPr>
          <w:rFonts w:ascii="Courier New"/>
          <w:sz w:val="18"/>
        </w:rPr>
        <w:t>BALTIMORE, MD NUMBER</w:t>
      </w:r>
      <w:r>
        <w:rPr>
          <w:rFonts w:ascii="Courier New"/>
          <w:spacing w:val="-8"/>
          <w:sz w:val="18"/>
        </w:rPr>
        <w:t xml:space="preserve"> </w:t>
      </w:r>
      <w:r>
        <w:rPr>
          <w:rFonts w:ascii="Courier New"/>
          <w:sz w:val="18"/>
        </w:rPr>
        <w:t>OF</w:t>
      </w:r>
      <w:r>
        <w:rPr>
          <w:rFonts w:ascii="Courier New"/>
          <w:spacing w:val="-3"/>
          <w:sz w:val="18"/>
        </w:rPr>
        <w:t xml:space="preserve"> </w:t>
      </w:r>
      <w:r>
        <w:rPr>
          <w:rFonts w:ascii="Courier New"/>
          <w:sz w:val="18"/>
        </w:rPr>
        <w:t>ASSIGNMENTS</w:t>
      </w:r>
      <w:r>
        <w:rPr>
          <w:rFonts w:ascii="Courier New"/>
          <w:sz w:val="18"/>
        </w:rPr>
        <w:tab/>
        <w:t>39</w:t>
      </w:r>
    </w:p>
    <w:p w14:paraId="7950B997" w14:textId="77777777" w:rsidR="00A5792B" w:rsidRDefault="002F44C1">
      <w:pPr>
        <w:tabs>
          <w:tab w:val="left" w:pos="5531"/>
        </w:tabs>
        <w:spacing w:before="204"/>
        <w:ind w:left="240"/>
        <w:rPr>
          <w:rFonts w:ascii="Courier New"/>
          <w:sz w:val="18"/>
        </w:rPr>
      </w:pPr>
      <w:r>
        <w:rPr>
          <w:rFonts w:ascii="Courier New"/>
          <w:sz w:val="18"/>
        </w:rPr>
        <w:t>BALTIMORE, MD NUMBER</w:t>
      </w:r>
      <w:r>
        <w:rPr>
          <w:rFonts w:ascii="Courier New"/>
          <w:spacing w:val="-19"/>
          <w:sz w:val="18"/>
        </w:rPr>
        <w:t xml:space="preserve"> </w:t>
      </w:r>
      <w:r>
        <w:rPr>
          <w:rFonts w:ascii="Courier New"/>
          <w:sz w:val="18"/>
        </w:rPr>
        <w:t>OF</w:t>
      </w:r>
      <w:r>
        <w:rPr>
          <w:rFonts w:ascii="Courier New"/>
          <w:spacing w:val="-6"/>
          <w:sz w:val="18"/>
        </w:rPr>
        <w:t xml:space="preserve"> </w:t>
      </w:r>
      <w:r>
        <w:rPr>
          <w:rFonts w:ascii="Courier New"/>
          <w:sz w:val="18"/>
        </w:rPr>
        <w:t>PERSONNEL</w:t>
      </w:r>
      <w:r>
        <w:rPr>
          <w:rFonts w:ascii="Courier New"/>
          <w:sz w:val="18"/>
        </w:rPr>
        <w:tab/>
        <w:t>35</w:t>
      </w:r>
    </w:p>
    <w:p w14:paraId="28ECBE9B" w14:textId="77777777" w:rsidR="00A5792B" w:rsidRDefault="002F44C1">
      <w:pPr>
        <w:spacing w:before="403"/>
        <w:ind w:left="240"/>
        <w:rPr>
          <w:rFonts w:ascii="Courier New"/>
          <w:b/>
          <w:sz w:val="20"/>
        </w:rPr>
      </w:pPr>
      <w:r>
        <w:rPr>
          <w:rFonts w:ascii="Courier New"/>
          <w:sz w:val="20"/>
        </w:rPr>
        <w:t xml:space="preserve">Press return to continue, "T" for totals, or "^" to exit: </w:t>
      </w:r>
      <w:r>
        <w:rPr>
          <w:rFonts w:ascii="Courier New"/>
          <w:b/>
          <w:sz w:val="20"/>
        </w:rPr>
        <w:t>&lt;RET&gt;</w:t>
      </w:r>
    </w:p>
    <w:p w14:paraId="1D5917C1" w14:textId="77777777" w:rsidR="00A5792B" w:rsidRDefault="00A5792B">
      <w:pPr>
        <w:rPr>
          <w:rFonts w:ascii="Courier New"/>
          <w:sz w:val="20"/>
        </w:rPr>
        <w:sectPr w:rsidR="00A5792B">
          <w:pgSz w:w="12240" w:h="15840"/>
          <w:pgMar w:top="940" w:right="620" w:bottom="1160" w:left="1200" w:header="725" w:footer="975" w:gutter="0"/>
          <w:cols w:space="720"/>
        </w:sectPr>
      </w:pPr>
    </w:p>
    <w:p w14:paraId="7DF0F99D" w14:textId="77777777" w:rsidR="00A5792B" w:rsidRDefault="00A5792B">
      <w:pPr>
        <w:pStyle w:val="BodyText"/>
        <w:rPr>
          <w:rFonts w:ascii="Courier New"/>
          <w:b/>
          <w:sz w:val="26"/>
        </w:rPr>
      </w:pPr>
    </w:p>
    <w:p w14:paraId="20A4E636" w14:textId="77777777" w:rsidR="00A5792B" w:rsidRDefault="002F44C1">
      <w:pPr>
        <w:pStyle w:val="BodyText"/>
        <w:tabs>
          <w:tab w:val="left" w:pos="6713"/>
        </w:tabs>
        <w:spacing w:before="195"/>
        <w:ind w:left="240"/>
      </w:pPr>
      <w:r>
        <w:rPr>
          <w:u w:val="dotted"/>
        </w:rPr>
        <w:t xml:space="preserve"> </w:t>
      </w:r>
      <w:r>
        <w:rPr>
          <w:u w:val="dotted"/>
        </w:rPr>
        <w:tab/>
      </w:r>
      <w:r>
        <w:t>(last page of report)</w:t>
      </w:r>
    </w:p>
    <w:p w14:paraId="712067ED" w14:textId="77777777" w:rsidR="00A5792B" w:rsidRDefault="002F44C1">
      <w:pPr>
        <w:spacing w:before="211"/>
        <w:ind w:left="3263"/>
        <w:rPr>
          <w:rFonts w:ascii="Courier New"/>
          <w:sz w:val="18"/>
        </w:rPr>
      </w:pPr>
      <w:r>
        <w:rPr>
          <w:rFonts w:ascii="Courier New"/>
          <w:sz w:val="18"/>
        </w:rPr>
        <w:t>HINES</w:t>
      </w:r>
    </w:p>
    <w:p w14:paraId="033FE5CA" w14:textId="77777777" w:rsidR="00A5792B" w:rsidRDefault="002F44C1">
      <w:pPr>
        <w:tabs>
          <w:tab w:val="left" w:pos="6286"/>
          <w:tab w:val="left" w:pos="8014"/>
        </w:tabs>
        <w:ind w:left="240"/>
        <w:rPr>
          <w:rFonts w:ascii="Courier New"/>
          <w:sz w:val="18"/>
        </w:rPr>
      </w:pPr>
      <w:r>
        <w:rPr>
          <w:rFonts w:ascii="Courier New"/>
          <w:sz w:val="18"/>
        </w:rPr>
        <w:t>NURSING EDUCATION PROFILE BY</w:t>
      </w:r>
      <w:r>
        <w:rPr>
          <w:rFonts w:ascii="Courier New"/>
          <w:spacing w:val="-28"/>
          <w:sz w:val="18"/>
        </w:rPr>
        <w:t xml:space="preserve"> </w:t>
      </w:r>
      <w:r>
        <w:rPr>
          <w:rFonts w:ascii="Courier New"/>
          <w:sz w:val="18"/>
        </w:rPr>
        <w:t>SERVICE</w:t>
      </w:r>
      <w:r>
        <w:rPr>
          <w:rFonts w:ascii="Courier New"/>
          <w:spacing w:val="-7"/>
          <w:sz w:val="18"/>
        </w:rPr>
        <w:t xml:space="preserve"> </w:t>
      </w:r>
      <w:r>
        <w:rPr>
          <w:rFonts w:ascii="Courier New"/>
          <w:sz w:val="18"/>
        </w:rPr>
        <w:t>CATEGORY</w:t>
      </w:r>
      <w:r>
        <w:rPr>
          <w:rFonts w:ascii="Courier New"/>
          <w:sz w:val="18"/>
        </w:rPr>
        <w:tab/>
        <w:t>FEB</w:t>
      </w:r>
      <w:r>
        <w:rPr>
          <w:rFonts w:ascii="Courier New"/>
          <w:spacing w:val="-3"/>
          <w:sz w:val="18"/>
        </w:rPr>
        <w:t xml:space="preserve"> </w:t>
      </w:r>
      <w:r>
        <w:rPr>
          <w:rFonts w:ascii="Courier New"/>
          <w:sz w:val="18"/>
        </w:rPr>
        <w:t>24,</w:t>
      </w:r>
      <w:r>
        <w:rPr>
          <w:rFonts w:ascii="Courier New"/>
          <w:spacing w:val="-3"/>
          <w:sz w:val="18"/>
        </w:rPr>
        <w:t xml:space="preserve"> </w:t>
      </w:r>
      <w:r>
        <w:rPr>
          <w:rFonts w:ascii="Courier New"/>
          <w:sz w:val="18"/>
        </w:rPr>
        <w:t>1997</w:t>
      </w:r>
      <w:r>
        <w:rPr>
          <w:rFonts w:ascii="Courier New"/>
          <w:sz w:val="18"/>
        </w:rPr>
        <w:tab/>
        <w:t>PAGE:</w:t>
      </w:r>
      <w:r>
        <w:rPr>
          <w:rFonts w:ascii="Courier New"/>
          <w:spacing w:val="-2"/>
          <w:sz w:val="18"/>
        </w:rPr>
        <w:t xml:space="preserve"> </w:t>
      </w:r>
      <w:r>
        <w:rPr>
          <w:rFonts w:ascii="Courier New"/>
          <w:sz w:val="18"/>
        </w:rPr>
        <w:t>3</w:t>
      </w:r>
    </w:p>
    <w:p w14:paraId="455F1F12" w14:textId="77777777" w:rsidR="00A5792B" w:rsidRDefault="00A5792B">
      <w:pPr>
        <w:pStyle w:val="BodyText"/>
        <w:rPr>
          <w:rFonts w:ascii="Courier New"/>
          <w:sz w:val="18"/>
        </w:rPr>
      </w:pPr>
    </w:p>
    <w:p w14:paraId="6D37C137" w14:textId="77777777" w:rsidR="00A5792B" w:rsidRDefault="002F44C1">
      <w:pPr>
        <w:tabs>
          <w:tab w:val="left" w:pos="2723"/>
          <w:tab w:val="left" w:pos="5531"/>
        </w:tabs>
        <w:ind w:left="1319"/>
        <w:rPr>
          <w:rFonts w:ascii="Courier New"/>
          <w:sz w:val="18"/>
        </w:rPr>
      </w:pPr>
      <w:r>
        <w:rPr>
          <w:rFonts w:ascii="Courier New"/>
          <w:sz w:val="18"/>
        </w:rPr>
        <w:t>SERVICE</w:t>
      </w:r>
      <w:r>
        <w:rPr>
          <w:rFonts w:ascii="Courier New"/>
          <w:sz w:val="18"/>
        </w:rPr>
        <w:tab/>
        <w:t>EMPLOYEE</w:t>
      </w:r>
      <w:r>
        <w:rPr>
          <w:rFonts w:ascii="Courier New"/>
          <w:sz w:val="18"/>
        </w:rPr>
        <w:tab/>
        <w:t>HIGHEST</w:t>
      </w:r>
    </w:p>
    <w:p w14:paraId="0EFC5D5C" w14:textId="77777777" w:rsidR="00A5792B" w:rsidRDefault="00BE26E6">
      <w:pPr>
        <w:tabs>
          <w:tab w:val="left" w:pos="1319"/>
          <w:tab w:val="left" w:pos="2723"/>
          <w:tab w:val="left" w:pos="5531"/>
        </w:tabs>
        <w:ind w:left="240"/>
        <w:rPr>
          <w:rFonts w:ascii="Courier New"/>
          <w:sz w:val="18"/>
        </w:rPr>
      </w:pPr>
      <w:r>
        <w:pict w14:anchorId="1C8D3ED1">
          <v:shape id="_x0000_s2463" style="position:absolute;left:0;text-align:left;margin-left:1in;margin-top:15.15pt;width:431.95pt;height:.1pt;z-index:-15508480;mso-wrap-distance-left:0;mso-wrap-distance-right:0;mso-position-horizontal-relative:page" coordorigin="1440,303" coordsize="8639,0" path="m1440,303r8639,e" filled="f" strokeweight=".18733mm">
            <v:stroke dashstyle="dash"/>
            <v:path arrowok="t"/>
            <w10:wrap type="topAndBottom" anchorx="page"/>
          </v:shape>
        </w:pict>
      </w:r>
      <w:r w:rsidR="002F44C1">
        <w:rPr>
          <w:rFonts w:ascii="Courier New"/>
          <w:sz w:val="18"/>
        </w:rPr>
        <w:t>NO.</w:t>
      </w:r>
      <w:r w:rsidR="002F44C1">
        <w:rPr>
          <w:rFonts w:ascii="Courier New"/>
          <w:sz w:val="18"/>
        </w:rPr>
        <w:tab/>
        <w:t>CATEGORY</w:t>
      </w:r>
      <w:r w:rsidR="002F44C1">
        <w:rPr>
          <w:rFonts w:ascii="Courier New"/>
          <w:sz w:val="18"/>
        </w:rPr>
        <w:tab/>
        <w:t>NAME</w:t>
      </w:r>
      <w:r w:rsidR="002F44C1">
        <w:rPr>
          <w:rFonts w:ascii="Courier New"/>
          <w:sz w:val="18"/>
        </w:rPr>
        <w:tab/>
        <w:t>NURSING</w:t>
      </w:r>
      <w:r w:rsidR="002F44C1">
        <w:rPr>
          <w:rFonts w:ascii="Courier New"/>
          <w:spacing w:val="-2"/>
          <w:sz w:val="18"/>
        </w:rPr>
        <w:t xml:space="preserve"> </w:t>
      </w:r>
      <w:r w:rsidR="002F44C1">
        <w:rPr>
          <w:rFonts w:ascii="Courier New"/>
          <w:sz w:val="18"/>
        </w:rPr>
        <w:t>DEGREE</w:t>
      </w:r>
    </w:p>
    <w:p w14:paraId="02964800" w14:textId="77777777" w:rsidR="00A5792B" w:rsidRDefault="00A5792B">
      <w:pPr>
        <w:pStyle w:val="BodyText"/>
        <w:spacing w:before="2"/>
        <w:rPr>
          <w:rFonts w:ascii="Courier New"/>
          <w:sz w:val="15"/>
        </w:rPr>
      </w:pPr>
    </w:p>
    <w:p w14:paraId="5A54D69B" w14:textId="77777777" w:rsidR="00A5792B" w:rsidRDefault="00BE26E6">
      <w:pPr>
        <w:spacing w:before="101"/>
        <w:ind w:right="1407"/>
        <w:jc w:val="center"/>
        <w:rPr>
          <w:rFonts w:ascii="Courier New"/>
          <w:sz w:val="18"/>
        </w:rPr>
      </w:pPr>
      <w:r>
        <w:pict w14:anchorId="71AF9EA8">
          <v:shape id="_x0000_s2462" style="position:absolute;left:0;text-align:left;margin-left:266.35pt;margin-top:20.2pt;width:43.2pt;height:.1pt;z-index:-15507968;mso-wrap-distance-left:0;mso-wrap-distance-right:0;mso-position-horizontal-relative:page" coordorigin="5327,404" coordsize="864,0" path="m5327,404r864,e" filled="f" strokeweight=".18733mm">
            <v:stroke dashstyle="dash"/>
            <v:path arrowok="t"/>
            <w10:wrap type="topAndBottom" anchorx="page"/>
          </v:shape>
        </w:pict>
      </w:r>
      <w:r w:rsidR="002F44C1">
        <w:rPr>
          <w:rFonts w:ascii="Courier New"/>
          <w:sz w:val="18"/>
        </w:rPr>
        <w:t>NURSING</w:t>
      </w:r>
    </w:p>
    <w:p w14:paraId="03B9D168" w14:textId="77777777" w:rsidR="00A5792B" w:rsidRDefault="00A5792B">
      <w:pPr>
        <w:pStyle w:val="BodyText"/>
        <w:spacing w:before="4"/>
        <w:rPr>
          <w:rFonts w:ascii="Courier New"/>
          <w:sz w:val="15"/>
        </w:rPr>
      </w:pPr>
    </w:p>
    <w:p w14:paraId="0AA325C7" w14:textId="77777777" w:rsidR="00A5792B" w:rsidRDefault="002F44C1">
      <w:pPr>
        <w:pStyle w:val="ListParagraph"/>
        <w:numPr>
          <w:ilvl w:val="0"/>
          <w:numId w:val="273"/>
        </w:numPr>
        <w:tabs>
          <w:tab w:val="left" w:pos="1319"/>
          <w:tab w:val="left" w:pos="1320"/>
          <w:tab w:val="left" w:pos="2723"/>
          <w:tab w:val="left" w:pos="5531"/>
        </w:tabs>
        <w:spacing w:before="100"/>
        <w:rPr>
          <w:sz w:val="18"/>
        </w:rPr>
      </w:pPr>
      <w:r>
        <w:rPr>
          <w:sz w:val="18"/>
        </w:rPr>
        <w:t>RN</w:t>
      </w:r>
      <w:r>
        <w:rPr>
          <w:sz w:val="18"/>
        </w:rPr>
        <w:tab/>
        <w:t>NURSNURSE7,FIVE</w:t>
      </w:r>
      <w:r>
        <w:rPr>
          <w:sz w:val="18"/>
        </w:rPr>
        <w:tab/>
        <w:t>AD</w:t>
      </w:r>
    </w:p>
    <w:p w14:paraId="2FECF01A" w14:textId="77777777" w:rsidR="00A5792B" w:rsidRDefault="002F44C1">
      <w:pPr>
        <w:pStyle w:val="ListParagraph"/>
        <w:numPr>
          <w:ilvl w:val="0"/>
          <w:numId w:val="273"/>
        </w:numPr>
        <w:tabs>
          <w:tab w:val="left" w:pos="1319"/>
          <w:tab w:val="left" w:pos="1320"/>
          <w:tab w:val="left" w:pos="2723"/>
          <w:tab w:val="left" w:pos="5531"/>
        </w:tabs>
        <w:rPr>
          <w:sz w:val="18"/>
        </w:rPr>
      </w:pPr>
      <w:r>
        <w:rPr>
          <w:sz w:val="18"/>
        </w:rPr>
        <w:t>RN</w:t>
      </w:r>
      <w:r>
        <w:rPr>
          <w:sz w:val="18"/>
        </w:rPr>
        <w:tab/>
        <w:t>NURSNURSE7,FOUR</w:t>
      </w:r>
      <w:r>
        <w:rPr>
          <w:sz w:val="18"/>
        </w:rPr>
        <w:tab/>
        <w:t>AD</w:t>
      </w:r>
    </w:p>
    <w:p w14:paraId="2FC3E0C0" w14:textId="77777777" w:rsidR="00A5792B" w:rsidRDefault="00A5792B">
      <w:pPr>
        <w:pStyle w:val="BodyText"/>
        <w:rPr>
          <w:rFonts w:ascii="Courier New"/>
          <w:sz w:val="18"/>
        </w:rPr>
      </w:pPr>
    </w:p>
    <w:p w14:paraId="0891EE49" w14:textId="77777777" w:rsidR="00A5792B" w:rsidRDefault="002F44C1">
      <w:pPr>
        <w:pStyle w:val="ListParagraph"/>
        <w:numPr>
          <w:ilvl w:val="0"/>
          <w:numId w:val="272"/>
        </w:numPr>
        <w:tabs>
          <w:tab w:val="left" w:pos="1319"/>
          <w:tab w:val="left" w:pos="1320"/>
          <w:tab w:val="left" w:pos="2723"/>
          <w:tab w:val="left" w:pos="5531"/>
        </w:tabs>
        <w:rPr>
          <w:sz w:val="18"/>
        </w:rPr>
      </w:pPr>
      <w:r>
        <w:rPr>
          <w:sz w:val="18"/>
        </w:rPr>
        <w:t>RN</w:t>
      </w:r>
      <w:r>
        <w:rPr>
          <w:sz w:val="18"/>
        </w:rPr>
        <w:tab/>
        <w:t>NURSNURSE2,FOUR</w:t>
      </w:r>
      <w:r>
        <w:rPr>
          <w:sz w:val="18"/>
        </w:rPr>
        <w:tab/>
        <w:t>BSN</w:t>
      </w:r>
    </w:p>
    <w:p w14:paraId="616F1366" w14:textId="77777777" w:rsidR="00A5792B" w:rsidRDefault="002F44C1">
      <w:pPr>
        <w:pStyle w:val="ListParagraph"/>
        <w:numPr>
          <w:ilvl w:val="0"/>
          <w:numId w:val="272"/>
        </w:numPr>
        <w:tabs>
          <w:tab w:val="left" w:pos="1319"/>
          <w:tab w:val="left" w:pos="1320"/>
          <w:tab w:val="left" w:pos="2723"/>
          <w:tab w:val="left" w:pos="5531"/>
        </w:tabs>
        <w:rPr>
          <w:sz w:val="18"/>
        </w:rPr>
      </w:pPr>
      <w:r>
        <w:rPr>
          <w:sz w:val="18"/>
        </w:rPr>
        <w:t>RN</w:t>
      </w:r>
      <w:r>
        <w:rPr>
          <w:sz w:val="18"/>
        </w:rPr>
        <w:tab/>
        <w:t>NURSNURSE3,NINE</w:t>
      </w:r>
      <w:r>
        <w:rPr>
          <w:sz w:val="18"/>
        </w:rPr>
        <w:tab/>
        <w:t>BSN</w:t>
      </w:r>
    </w:p>
    <w:p w14:paraId="7D4828B0" w14:textId="77777777" w:rsidR="00A5792B" w:rsidRDefault="002F44C1">
      <w:pPr>
        <w:pStyle w:val="ListParagraph"/>
        <w:numPr>
          <w:ilvl w:val="0"/>
          <w:numId w:val="272"/>
        </w:numPr>
        <w:tabs>
          <w:tab w:val="left" w:pos="1319"/>
          <w:tab w:val="left" w:pos="1320"/>
          <w:tab w:val="left" w:pos="2723"/>
          <w:tab w:val="left" w:pos="5531"/>
        </w:tabs>
        <w:rPr>
          <w:sz w:val="18"/>
        </w:rPr>
      </w:pPr>
      <w:r>
        <w:rPr>
          <w:sz w:val="18"/>
        </w:rPr>
        <w:t>RN</w:t>
      </w:r>
      <w:r>
        <w:rPr>
          <w:sz w:val="18"/>
        </w:rPr>
        <w:tab/>
        <w:t>NURSNURSE3,TEN</w:t>
      </w:r>
      <w:r>
        <w:rPr>
          <w:sz w:val="18"/>
        </w:rPr>
        <w:tab/>
        <w:t>BSN</w:t>
      </w:r>
    </w:p>
    <w:p w14:paraId="544DD2B6" w14:textId="77777777" w:rsidR="00A5792B" w:rsidRDefault="002F44C1">
      <w:pPr>
        <w:pStyle w:val="ListParagraph"/>
        <w:numPr>
          <w:ilvl w:val="0"/>
          <w:numId w:val="272"/>
        </w:numPr>
        <w:tabs>
          <w:tab w:val="left" w:pos="1319"/>
          <w:tab w:val="left" w:pos="1320"/>
          <w:tab w:val="left" w:pos="2723"/>
          <w:tab w:val="left" w:pos="5531"/>
        </w:tabs>
        <w:rPr>
          <w:sz w:val="18"/>
        </w:rPr>
      </w:pPr>
      <w:r>
        <w:rPr>
          <w:sz w:val="18"/>
        </w:rPr>
        <w:t>RN</w:t>
      </w:r>
      <w:r>
        <w:rPr>
          <w:sz w:val="18"/>
        </w:rPr>
        <w:tab/>
        <w:t>NURSNURSE3,TWO</w:t>
      </w:r>
      <w:r>
        <w:rPr>
          <w:sz w:val="18"/>
        </w:rPr>
        <w:tab/>
        <w:t>BSN</w:t>
      </w:r>
    </w:p>
    <w:p w14:paraId="489963D0" w14:textId="77777777" w:rsidR="00A5792B" w:rsidRDefault="002F44C1">
      <w:pPr>
        <w:pStyle w:val="ListParagraph"/>
        <w:numPr>
          <w:ilvl w:val="0"/>
          <w:numId w:val="272"/>
        </w:numPr>
        <w:tabs>
          <w:tab w:val="left" w:pos="1319"/>
          <w:tab w:val="left" w:pos="1320"/>
          <w:tab w:val="left" w:pos="2723"/>
          <w:tab w:val="left" w:pos="5531"/>
        </w:tabs>
        <w:rPr>
          <w:sz w:val="18"/>
        </w:rPr>
      </w:pPr>
      <w:r>
        <w:rPr>
          <w:sz w:val="18"/>
        </w:rPr>
        <w:t>RN</w:t>
      </w:r>
      <w:r>
        <w:rPr>
          <w:sz w:val="18"/>
        </w:rPr>
        <w:tab/>
        <w:t>NURSNURSE4,ONE</w:t>
      </w:r>
      <w:r>
        <w:rPr>
          <w:sz w:val="18"/>
        </w:rPr>
        <w:tab/>
        <w:t>BSN</w:t>
      </w:r>
    </w:p>
    <w:p w14:paraId="3F96F848" w14:textId="77777777" w:rsidR="00A5792B" w:rsidRDefault="00A5792B">
      <w:pPr>
        <w:pStyle w:val="BodyText"/>
        <w:spacing w:before="11"/>
        <w:rPr>
          <w:rFonts w:ascii="Courier New"/>
          <w:sz w:val="17"/>
        </w:rPr>
      </w:pPr>
    </w:p>
    <w:p w14:paraId="1DBFB435" w14:textId="77777777" w:rsidR="00A5792B" w:rsidRDefault="002F44C1">
      <w:pPr>
        <w:tabs>
          <w:tab w:val="left" w:pos="1319"/>
          <w:tab w:val="left" w:pos="2723"/>
          <w:tab w:val="left" w:pos="5531"/>
        </w:tabs>
        <w:ind w:left="240"/>
        <w:rPr>
          <w:rFonts w:ascii="Courier New"/>
          <w:sz w:val="18"/>
        </w:rPr>
      </w:pPr>
      <w:r>
        <w:rPr>
          <w:rFonts w:ascii="Courier New"/>
          <w:sz w:val="18"/>
        </w:rPr>
        <w:t>1</w:t>
      </w:r>
      <w:r>
        <w:rPr>
          <w:rFonts w:ascii="Courier New"/>
          <w:sz w:val="18"/>
        </w:rPr>
        <w:tab/>
        <w:t>RN</w:t>
      </w:r>
      <w:r>
        <w:rPr>
          <w:rFonts w:ascii="Courier New"/>
          <w:sz w:val="18"/>
        </w:rPr>
        <w:tab/>
        <w:t>NURSNURSE11,THREE</w:t>
      </w:r>
      <w:r>
        <w:rPr>
          <w:rFonts w:ascii="Courier New"/>
          <w:sz w:val="18"/>
        </w:rPr>
        <w:tab/>
        <w:t>DIP</w:t>
      </w:r>
    </w:p>
    <w:p w14:paraId="5E7104C2" w14:textId="77777777" w:rsidR="00A5792B" w:rsidRDefault="00A5792B">
      <w:pPr>
        <w:pStyle w:val="BodyText"/>
        <w:rPr>
          <w:rFonts w:ascii="Courier New"/>
          <w:sz w:val="18"/>
        </w:rPr>
      </w:pPr>
    </w:p>
    <w:p w14:paraId="30D06676" w14:textId="77777777" w:rsidR="00A5792B" w:rsidRDefault="002F44C1">
      <w:pPr>
        <w:tabs>
          <w:tab w:val="left" w:pos="1319"/>
          <w:tab w:val="left" w:pos="2723"/>
          <w:tab w:val="left" w:pos="5531"/>
        </w:tabs>
        <w:ind w:left="240"/>
        <w:rPr>
          <w:rFonts w:ascii="Courier New"/>
          <w:sz w:val="18"/>
        </w:rPr>
      </w:pPr>
      <w:r>
        <w:rPr>
          <w:rFonts w:ascii="Courier New"/>
          <w:sz w:val="18"/>
        </w:rPr>
        <w:t>1</w:t>
      </w:r>
      <w:r>
        <w:rPr>
          <w:rFonts w:ascii="Courier New"/>
          <w:sz w:val="18"/>
        </w:rPr>
        <w:tab/>
        <w:t>RN</w:t>
      </w:r>
      <w:r>
        <w:rPr>
          <w:rFonts w:ascii="Courier New"/>
          <w:sz w:val="18"/>
        </w:rPr>
        <w:tab/>
        <w:t>NURSNURSE3,FIVE</w:t>
      </w:r>
      <w:r>
        <w:rPr>
          <w:rFonts w:ascii="Courier New"/>
          <w:sz w:val="18"/>
        </w:rPr>
        <w:tab/>
        <w:t>DNSC</w:t>
      </w:r>
    </w:p>
    <w:p w14:paraId="45F78A7E" w14:textId="77777777" w:rsidR="00A5792B" w:rsidRDefault="00A5792B">
      <w:pPr>
        <w:pStyle w:val="BodyText"/>
        <w:rPr>
          <w:rFonts w:ascii="Courier New"/>
          <w:sz w:val="18"/>
        </w:rPr>
      </w:pPr>
    </w:p>
    <w:p w14:paraId="4488E482" w14:textId="77777777" w:rsidR="00A5792B" w:rsidRDefault="002F44C1">
      <w:pPr>
        <w:pStyle w:val="ListParagraph"/>
        <w:numPr>
          <w:ilvl w:val="0"/>
          <w:numId w:val="271"/>
        </w:numPr>
        <w:tabs>
          <w:tab w:val="left" w:pos="1319"/>
          <w:tab w:val="left" w:pos="1320"/>
          <w:tab w:val="left" w:pos="2723"/>
          <w:tab w:val="left" w:pos="5531"/>
        </w:tabs>
        <w:rPr>
          <w:sz w:val="18"/>
        </w:rPr>
      </w:pPr>
      <w:r>
        <w:rPr>
          <w:sz w:val="18"/>
        </w:rPr>
        <w:t>RN</w:t>
      </w:r>
      <w:r>
        <w:rPr>
          <w:sz w:val="18"/>
        </w:rPr>
        <w:tab/>
        <w:t>NURSNURSE3,SEVEN</w:t>
      </w:r>
      <w:r>
        <w:rPr>
          <w:sz w:val="18"/>
        </w:rPr>
        <w:tab/>
        <w:t>MSN</w:t>
      </w:r>
    </w:p>
    <w:p w14:paraId="52B315CF" w14:textId="77777777" w:rsidR="00A5792B" w:rsidRDefault="002F44C1">
      <w:pPr>
        <w:pStyle w:val="ListParagraph"/>
        <w:numPr>
          <w:ilvl w:val="0"/>
          <w:numId w:val="271"/>
        </w:numPr>
        <w:tabs>
          <w:tab w:val="left" w:pos="1319"/>
          <w:tab w:val="left" w:pos="1320"/>
          <w:tab w:val="left" w:pos="2723"/>
          <w:tab w:val="left" w:pos="5531"/>
        </w:tabs>
        <w:rPr>
          <w:sz w:val="18"/>
        </w:rPr>
      </w:pPr>
      <w:r>
        <w:rPr>
          <w:sz w:val="18"/>
        </w:rPr>
        <w:t>RN</w:t>
      </w:r>
      <w:r>
        <w:rPr>
          <w:sz w:val="18"/>
        </w:rPr>
        <w:tab/>
        <w:t>NURSNURSE2,SIX</w:t>
      </w:r>
      <w:r>
        <w:rPr>
          <w:sz w:val="18"/>
        </w:rPr>
        <w:tab/>
        <w:t>MSN</w:t>
      </w:r>
    </w:p>
    <w:p w14:paraId="3B588416" w14:textId="77777777" w:rsidR="00A5792B" w:rsidRDefault="00BE26E6">
      <w:pPr>
        <w:pStyle w:val="ListParagraph"/>
        <w:numPr>
          <w:ilvl w:val="0"/>
          <w:numId w:val="271"/>
        </w:numPr>
        <w:tabs>
          <w:tab w:val="left" w:pos="1319"/>
          <w:tab w:val="left" w:pos="1320"/>
          <w:tab w:val="left" w:pos="2723"/>
          <w:tab w:val="left" w:pos="5531"/>
        </w:tabs>
        <w:rPr>
          <w:sz w:val="18"/>
        </w:rPr>
      </w:pPr>
      <w:r>
        <w:pict w14:anchorId="79667EDA">
          <v:shape id="_x0000_s2461" style="position:absolute;left:0;text-align:left;margin-left:325.75pt;margin-top:15.15pt;width:178.2pt;height:.1pt;z-index:-15507456;mso-wrap-distance-left:0;mso-wrap-distance-right:0;mso-position-horizontal-relative:page" coordorigin="6515,303" coordsize="3564,0" path="m6515,303r3564,e" filled="f" strokeweight=".18733mm">
            <v:stroke dashstyle="dash"/>
            <v:path arrowok="t"/>
            <w10:wrap type="topAndBottom" anchorx="page"/>
          </v:shape>
        </w:pict>
      </w:r>
      <w:r w:rsidR="002F44C1">
        <w:rPr>
          <w:sz w:val="18"/>
        </w:rPr>
        <w:t>RN</w:t>
      </w:r>
      <w:r w:rsidR="002F44C1">
        <w:rPr>
          <w:sz w:val="18"/>
        </w:rPr>
        <w:tab/>
        <w:t>NURSNURSE3,THREE</w:t>
      </w:r>
      <w:r w:rsidR="002F44C1">
        <w:rPr>
          <w:sz w:val="18"/>
        </w:rPr>
        <w:tab/>
        <w:t>MSN</w:t>
      </w:r>
    </w:p>
    <w:p w14:paraId="4DD00A52" w14:textId="77777777" w:rsidR="00A5792B" w:rsidRDefault="00A5792B">
      <w:pPr>
        <w:pStyle w:val="BodyText"/>
        <w:spacing w:before="4"/>
        <w:rPr>
          <w:rFonts w:ascii="Courier New"/>
          <w:sz w:val="15"/>
        </w:rPr>
      </w:pPr>
    </w:p>
    <w:p w14:paraId="4128CCD2" w14:textId="77777777" w:rsidR="00A5792B" w:rsidRDefault="002F44C1">
      <w:pPr>
        <w:tabs>
          <w:tab w:val="right" w:pos="5746"/>
        </w:tabs>
        <w:spacing w:before="100"/>
        <w:ind w:left="240"/>
        <w:rPr>
          <w:rFonts w:ascii="Courier New"/>
          <w:sz w:val="18"/>
        </w:rPr>
      </w:pPr>
      <w:r>
        <w:rPr>
          <w:rFonts w:ascii="Courier New"/>
          <w:sz w:val="18"/>
        </w:rPr>
        <w:t>NURSING NUMBER</w:t>
      </w:r>
      <w:r>
        <w:rPr>
          <w:rFonts w:ascii="Courier New"/>
          <w:spacing w:val="-5"/>
          <w:sz w:val="18"/>
        </w:rPr>
        <w:t xml:space="preserve"> </w:t>
      </w:r>
      <w:r>
        <w:rPr>
          <w:rFonts w:ascii="Courier New"/>
          <w:sz w:val="18"/>
        </w:rPr>
        <w:t>OF</w:t>
      </w:r>
      <w:r>
        <w:rPr>
          <w:rFonts w:ascii="Courier New"/>
          <w:spacing w:val="-2"/>
          <w:sz w:val="18"/>
        </w:rPr>
        <w:t xml:space="preserve"> </w:t>
      </w:r>
      <w:r>
        <w:rPr>
          <w:rFonts w:ascii="Courier New"/>
          <w:sz w:val="18"/>
        </w:rPr>
        <w:t>ASSIGNMENTS</w:t>
      </w:r>
      <w:r>
        <w:rPr>
          <w:rFonts w:ascii="Courier New"/>
          <w:sz w:val="18"/>
        </w:rPr>
        <w:tab/>
        <w:t>27</w:t>
      </w:r>
    </w:p>
    <w:p w14:paraId="554676BE" w14:textId="77777777" w:rsidR="00A5792B" w:rsidRDefault="00BE26E6">
      <w:pPr>
        <w:tabs>
          <w:tab w:val="right" w:pos="5746"/>
        </w:tabs>
        <w:spacing w:before="204"/>
        <w:ind w:left="240"/>
        <w:rPr>
          <w:rFonts w:ascii="Courier New"/>
          <w:sz w:val="18"/>
        </w:rPr>
      </w:pPr>
      <w:r>
        <w:pict w14:anchorId="6C1D59B8">
          <v:line id="_x0000_s2460" style="position:absolute;left:0;text-align:left;z-index:15950336;mso-position-horizontal-relative:page" from="325.75pt,25.3pt" to="503.95pt,25.3pt" strokeweight=".18733mm">
            <v:stroke dashstyle="dash"/>
            <w10:wrap anchorx="page"/>
          </v:line>
        </w:pict>
      </w:r>
      <w:r w:rsidR="002F44C1">
        <w:rPr>
          <w:rFonts w:ascii="Courier New"/>
          <w:sz w:val="18"/>
        </w:rPr>
        <w:t>NURSING NUMBER</w:t>
      </w:r>
      <w:r w:rsidR="002F44C1">
        <w:rPr>
          <w:rFonts w:ascii="Courier New"/>
          <w:spacing w:val="-4"/>
          <w:sz w:val="18"/>
        </w:rPr>
        <w:t xml:space="preserve"> </w:t>
      </w:r>
      <w:r w:rsidR="002F44C1">
        <w:rPr>
          <w:rFonts w:ascii="Courier New"/>
          <w:sz w:val="18"/>
        </w:rPr>
        <w:t>OF</w:t>
      </w:r>
      <w:r w:rsidR="002F44C1">
        <w:rPr>
          <w:rFonts w:ascii="Courier New"/>
          <w:spacing w:val="-2"/>
          <w:sz w:val="18"/>
        </w:rPr>
        <w:t xml:space="preserve"> </w:t>
      </w:r>
      <w:r w:rsidR="002F44C1">
        <w:rPr>
          <w:rFonts w:ascii="Courier New"/>
          <w:sz w:val="18"/>
        </w:rPr>
        <w:t>PERSONNEL</w:t>
      </w:r>
      <w:r w:rsidR="002F44C1">
        <w:rPr>
          <w:rFonts w:ascii="Courier New"/>
          <w:sz w:val="18"/>
        </w:rPr>
        <w:tab/>
        <w:t>27</w:t>
      </w:r>
    </w:p>
    <w:p w14:paraId="0B464ACB" w14:textId="77777777" w:rsidR="00A5792B" w:rsidRDefault="002F44C1">
      <w:pPr>
        <w:tabs>
          <w:tab w:val="right" w:pos="5746"/>
        </w:tabs>
        <w:spacing w:before="407"/>
        <w:ind w:left="240"/>
        <w:rPr>
          <w:rFonts w:ascii="Courier New"/>
          <w:sz w:val="18"/>
        </w:rPr>
      </w:pPr>
      <w:r>
        <w:rPr>
          <w:rFonts w:ascii="Courier New"/>
          <w:sz w:val="18"/>
        </w:rPr>
        <w:t>HINES NUMBER</w:t>
      </w:r>
      <w:r>
        <w:rPr>
          <w:rFonts w:ascii="Courier New"/>
          <w:spacing w:val="-4"/>
          <w:sz w:val="18"/>
        </w:rPr>
        <w:t xml:space="preserve"> </w:t>
      </w:r>
      <w:r>
        <w:rPr>
          <w:rFonts w:ascii="Courier New"/>
          <w:sz w:val="18"/>
        </w:rPr>
        <w:t>OF</w:t>
      </w:r>
      <w:r>
        <w:rPr>
          <w:rFonts w:ascii="Courier New"/>
          <w:spacing w:val="-2"/>
          <w:sz w:val="18"/>
        </w:rPr>
        <w:t xml:space="preserve"> </w:t>
      </w:r>
      <w:r>
        <w:rPr>
          <w:rFonts w:ascii="Courier New"/>
          <w:sz w:val="18"/>
        </w:rPr>
        <w:t>ASSIGNMENTS</w:t>
      </w:r>
      <w:r>
        <w:rPr>
          <w:rFonts w:ascii="Courier New"/>
          <w:sz w:val="18"/>
        </w:rPr>
        <w:tab/>
        <w:t>27</w:t>
      </w:r>
    </w:p>
    <w:p w14:paraId="22AFF336" w14:textId="77777777" w:rsidR="00A5792B" w:rsidRDefault="00BE26E6">
      <w:pPr>
        <w:tabs>
          <w:tab w:val="right" w:pos="5746"/>
        </w:tabs>
        <w:spacing w:before="204"/>
        <w:ind w:left="240"/>
        <w:rPr>
          <w:rFonts w:ascii="Courier New"/>
          <w:sz w:val="18"/>
        </w:rPr>
      </w:pPr>
      <w:r>
        <w:pict w14:anchorId="3D07D0AB">
          <v:line id="_x0000_s2459" style="position:absolute;left:0;text-align:left;z-index:15950848;mso-position-horizontal-relative:page" from="325.75pt,25.35pt" to="498.55pt,25.35pt" strokeweight=".18733mm">
            <v:stroke dashstyle="dash"/>
            <w10:wrap anchorx="page"/>
          </v:line>
        </w:pict>
      </w:r>
      <w:r w:rsidR="002F44C1">
        <w:rPr>
          <w:rFonts w:ascii="Courier New"/>
          <w:sz w:val="18"/>
        </w:rPr>
        <w:t>HINES NUMBER</w:t>
      </w:r>
      <w:r w:rsidR="002F44C1">
        <w:rPr>
          <w:rFonts w:ascii="Courier New"/>
          <w:spacing w:val="-4"/>
          <w:sz w:val="18"/>
        </w:rPr>
        <w:t xml:space="preserve"> </w:t>
      </w:r>
      <w:r w:rsidR="002F44C1">
        <w:rPr>
          <w:rFonts w:ascii="Courier New"/>
          <w:sz w:val="18"/>
        </w:rPr>
        <w:t>OF</w:t>
      </w:r>
      <w:r w:rsidR="002F44C1">
        <w:rPr>
          <w:rFonts w:ascii="Courier New"/>
          <w:spacing w:val="-2"/>
          <w:sz w:val="18"/>
        </w:rPr>
        <w:t xml:space="preserve"> </w:t>
      </w:r>
      <w:r w:rsidR="002F44C1">
        <w:rPr>
          <w:rFonts w:ascii="Courier New"/>
          <w:sz w:val="18"/>
        </w:rPr>
        <w:t>PERSONNEL</w:t>
      </w:r>
      <w:r w:rsidR="002F44C1">
        <w:rPr>
          <w:rFonts w:ascii="Courier New"/>
          <w:sz w:val="18"/>
        </w:rPr>
        <w:tab/>
        <w:t>27</w:t>
      </w:r>
    </w:p>
    <w:p w14:paraId="53123190" w14:textId="77777777" w:rsidR="00A5792B" w:rsidRDefault="002F44C1">
      <w:pPr>
        <w:tabs>
          <w:tab w:val="right" w:pos="5746"/>
        </w:tabs>
        <w:spacing w:before="408"/>
        <w:ind w:left="240"/>
        <w:rPr>
          <w:rFonts w:ascii="Courier New"/>
          <w:sz w:val="18"/>
        </w:rPr>
      </w:pPr>
      <w:r>
        <w:rPr>
          <w:rFonts w:ascii="Courier New"/>
          <w:sz w:val="18"/>
        </w:rPr>
        <w:t>TOTAL NUMBER</w:t>
      </w:r>
      <w:r>
        <w:rPr>
          <w:rFonts w:ascii="Courier New"/>
          <w:spacing w:val="-4"/>
          <w:sz w:val="18"/>
        </w:rPr>
        <w:t xml:space="preserve"> </w:t>
      </w:r>
      <w:r>
        <w:rPr>
          <w:rFonts w:ascii="Courier New"/>
          <w:sz w:val="18"/>
        </w:rPr>
        <w:t>OF</w:t>
      </w:r>
      <w:r>
        <w:rPr>
          <w:rFonts w:ascii="Courier New"/>
          <w:spacing w:val="-2"/>
          <w:sz w:val="18"/>
        </w:rPr>
        <w:t xml:space="preserve"> </w:t>
      </w:r>
      <w:r>
        <w:rPr>
          <w:rFonts w:ascii="Courier New"/>
          <w:sz w:val="18"/>
        </w:rPr>
        <w:t>ASSIGNMENTS</w:t>
      </w:r>
      <w:r>
        <w:rPr>
          <w:rFonts w:ascii="Courier New"/>
          <w:sz w:val="18"/>
        </w:rPr>
        <w:tab/>
        <w:t>72</w:t>
      </w:r>
    </w:p>
    <w:p w14:paraId="7C043E12" w14:textId="77777777" w:rsidR="00A5792B" w:rsidRDefault="00A5792B">
      <w:pPr>
        <w:pStyle w:val="BodyText"/>
        <w:rPr>
          <w:rFonts w:ascii="Courier New"/>
          <w:sz w:val="18"/>
        </w:rPr>
      </w:pPr>
    </w:p>
    <w:p w14:paraId="49CE33CC" w14:textId="77777777" w:rsidR="00A5792B" w:rsidRDefault="002F44C1">
      <w:pPr>
        <w:tabs>
          <w:tab w:val="left" w:pos="5531"/>
        </w:tabs>
        <w:ind w:left="240"/>
        <w:rPr>
          <w:rFonts w:ascii="Courier New"/>
          <w:sz w:val="18"/>
        </w:rPr>
      </w:pPr>
      <w:r>
        <w:rPr>
          <w:rFonts w:ascii="Courier New"/>
          <w:sz w:val="18"/>
        </w:rPr>
        <w:t>TOTAL NUMBER</w:t>
      </w:r>
      <w:r>
        <w:rPr>
          <w:rFonts w:ascii="Courier New"/>
          <w:spacing w:val="-12"/>
          <w:sz w:val="18"/>
        </w:rPr>
        <w:t xml:space="preserve"> </w:t>
      </w:r>
      <w:r>
        <w:rPr>
          <w:rFonts w:ascii="Courier New"/>
          <w:sz w:val="18"/>
        </w:rPr>
        <w:t>OF</w:t>
      </w:r>
      <w:r>
        <w:rPr>
          <w:rFonts w:ascii="Courier New"/>
          <w:spacing w:val="-6"/>
          <w:sz w:val="18"/>
        </w:rPr>
        <w:t xml:space="preserve"> </w:t>
      </w:r>
      <w:r>
        <w:rPr>
          <w:rFonts w:ascii="Courier New"/>
          <w:sz w:val="18"/>
        </w:rPr>
        <w:t>PERSONNEL</w:t>
      </w:r>
      <w:r>
        <w:rPr>
          <w:rFonts w:ascii="Courier New"/>
          <w:sz w:val="18"/>
        </w:rPr>
        <w:tab/>
        <w:t>68</w:t>
      </w:r>
    </w:p>
    <w:p w14:paraId="06A5EB4F" w14:textId="77777777" w:rsidR="00A5792B" w:rsidRDefault="00A5792B">
      <w:pPr>
        <w:pStyle w:val="BodyText"/>
        <w:spacing w:before="7"/>
        <w:rPr>
          <w:rFonts w:ascii="Courier New"/>
          <w:sz w:val="17"/>
        </w:rPr>
      </w:pPr>
    </w:p>
    <w:p w14:paraId="2640F324" w14:textId="77777777" w:rsidR="00A5792B" w:rsidRDefault="002F44C1">
      <w:pPr>
        <w:ind w:left="240"/>
        <w:rPr>
          <w:rFonts w:ascii="Courier New"/>
          <w:b/>
          <w:sz w:val="20"/>
        </w:rPr>
      </w:pPr>
      <w:r>
        <w:rPr>
          <w:rFonts w:ascii="Courier New"/>
          <w:sz w:val="20"/>
        </w:rPr>
        <w:t>Enter RETURN to continue or '^' to exit:</w:t>
      </w:r>
      <w:r>
        <w:rPr>
          <w:rFonts w:ascii="Courier New"/>
          <w:spacing w:val="-29"/>
          <w:sz w:val="20"/>
        </w:rPr>
        <w:t xml:space="preserve"> </w:t>
      </w:r>
      <w:r>
        <w:rPr>
          <w:rFonts w:ascii="Courier New"/>
          <w:b/>
          <w:sz w:val="20"/>
        </w:rPr>
        <w:t>&lt;RET&gt;</w:t>
      </w:r>
    </w:p>
    <w:p w14:paraId="24BC83D2" w14:textId="77777777" w:rsidR="00A5792B" w:rsidRDefault="00A5792B">
      <w:pPr>
        <w:pStyle w:val="BodyText"/>
        <w:rPr>
          <w:rFonts w:ascii="Courier New"/>
          <w:b/>
          <w:sz w:val="32"/>
        </w:rPr>
      </w:pPr>
    </w:p>
    <w:p w14:paraId="6F19DDA9" w14:textId="77777777" w:rsidR="00A5792B" w:rsidRDefault="002F44C1">
      <w:pPr>
        <w:tabs>
          <w:tab w:val="left" w:pos="6119"/>
        </w:tabs>
        <w:ind w:left="240"/>
        <w:rPr>
          <w:sz w:val="24"/>
        </w:rPr>
      </w:pPr>
      <w:r>
        <w:rPr>
          <w:rFonts w:ascii="Courier New"/>
          <w:sz w:val="20"/>
        </w:rPr>
        <w:t>Choose a sort parameter set between 1 and</w:t>
      </w:r>
      <w:r>
        <w:rPr>
          <w:rFonts w:ascii="Courier New"/>
          <w:spacing w:val="-23"/>
          <w:sz w:val="20"/>
        </w:rPr>
        <w:t xml:space="preserve"> </w:t>
      </w:r>
      <w:r>
        <w:rPr>
          <w:rFonts w:ascii="Courier New"/>
          <w:sz w:val="20"/>
        </w:rPr>
        <w:t>4:</w:t>
      </w:r>
      <w:r>
        <w:rPr>
          <w:rFonts w:ascii="Courier New"/>
          <w:spacing w:val="-2"/>
          <w:sz w:val="20"/>
        </w:rPr>
        <w:t xml:space="preserve"> </w:t>
      </w:r>
      <w:r>
        <w:rPr>
          <w:rFonts w:ascii="Courier New"/>
          <w:b/>
          <w:sz w:val="20"/>
        </w:rPr>
        <w:t>4</w:t>
      </w:r>
      <w:r>
        <w:rPr>
          <w:rFonts w:ascii="Courier New"/>
          <w:b/>
          <w:sz w:val="20"/>
        </w:rPr>
        <w:tab/>
      </w:r>
      <w:r>
        <w:rPr>
          <w:sz w:val="24"/>
        </w:rPr>
        <w:t>Service and Service Position</w:t>
      </w:r>
    </w:p>
    <w:p w14:paraId="4E599C72" w14:textId="77777777" w:rsidR="00A5792B" w:rsidRDefault="00A5792B">
      <w:pPr>
        <w:pStyle w:val="BodyText"/>
        <w:spacing w:before="10"/>
        <w:rPr>
          <w:sz w:val="31"/>
        </w:rPr>
      </w:pPr>
    </w:p>
    <w:p w14:paraId="5ED3AB96" w14:textId="77777777" w:rsidR="00A5792B" w:rsidRDefault="002F44C1">
      <w:pPr>
        <w:pStyle w:val="ListParagraph"/>
        <w:numPr>
          <w:ilvl w:val="0"/>
          <w:numId w:val="270"/>
        </w:numPr>
        <w:tabs>
          <w:tab w:val="left" w:pos="600"/>
        </w:tabs>
        <w:rPr>
          <w:sz w:val="20"/>
        </w:rPr>
      </w:pPr>
      <w:r>
        <w:rPr>
          <w:sz w:val="20"/>
        </w:rPr>
        <w:t>Multi-Divisional Summary</w:t>
      </w:r>
      <w:r>
        <w:rPr>
          <w:spacing w:val="-3"/>
          <w:sz w:val="20"/>
        </w:rPr>
        <w:t xml:space="preserve"> </w:t>
      </w:r>
      <w:r>
        <w:rPr>
          <w:sz w:val="20"/>
        </w:rPr>
        <w:t>Report.</w:t>
      </w:r>
    </w:p>
    <w:p w14:paraId="796A8217" w14:textId="77777777" w:rsidR="00A5792B" w:rsidRDefault="002F44C1">
      <w:pPr>
        <w:pStyle w:val="ListParagraph"/>
        <w:numPr>
          <w:ilvl w:val="0"/>
          <w:numId w:val="270"/>
        </w:numPr>
        <w:tabs>
          <w:tab w:val="left" w:pos="600"/>
        </w:tabs>
        <w:spacing w:before="182" w:line="427" w:lineRule="auto"/>
        <w:ind w:left="240" w:right="5858" w:firstLine="0"/>
        <w:rPr>
          <w:b/>
          <w:sz w:val="20"/>
        </w:rPr>
      </w:pPr>
      <w:r>
        <w:rPr>
          <w:sz w:val="20"/>
        </w:rPr>
        <w:t>Detailed Multi-Divisional Report. Select Reporting Option:</w:t>
      </w:r>
      <w:r>
        <w:rPr>
          <w:spacing w:val="-6"/>
          <w:sz w:val="20"/>
        </w:rPr>
        <w:t xml:space="preserve"> </w:t>
      </w:r>
      <w:r>
        <w:rPr>
          <w:b/>
          <w:sz w:val="20"/>
        </w:rPr>
        <w:t>2</w:t>
      </w:r>
    </w:p>
    <w:p w14:paraId="060D9C14" w14:textId="77777777" w:rsidR="00A5792B" w:rsidRDefault="002F44C1">
      <w:pPr>
        <w:pStyle w:val="BodyText"/>
        <w:spacing w:before="2"/>
        <w:ind w:left="240"/>
      </w:pPr>
      <w:r>
        <w:t>Select 1 to print a summary report or 2 to print the entire report.</w:t>
      </w:r>
    </w:p>
    <w:p w14:paraId="53295826" w14:textId="77777777" w:rsidR="00A5792B" w:rsidRDefault="00A5792B">
      <w:pPr>
        <w:sectPr w:rsidR="00A5792B">
          <w:pgSz w:w="12240" w:h="15840"/>
          <w:pgMar w:top="940" w:right="620" w:bottom="1160" w:left="1200" w:header="725" w:footer="975" w:gutter="0"/>
          <w:cols w:space="720"/>
        </w:sectPr>
      </w:pPr>
    </w:p>
    <w:p w14:paraId="74277C13" w14:textId="77777777" w:rsidR="00A5792B" w:rsidRDefault="00A5792B">
      <w:pPr>
        <w:pStyle w:val="BodyText"/>
        <w:rPr>
          <w:sz w:val="20"/>
        </w:rPr>
      </w:pPr>
    </w:p>
    <w:p w14:paraId="29CFCFAD" w14:textId="77777777" w:rsidR="00A5792B" w:rsidRDefault="00A5792B">
      <w:pPr>
        <w:pStyle w:val="BodyText"/>
        <w:spacing w:before="9"/>
        <w:rPr>
          <w:sz w:val="22"/>
        </w:rPr>
      </w:pPr>
    </w:p>
    <w:p w14:paraId="245EF38B" w14:textId="77777777" w:rsidR="00A5792B" w:rsidRDefault="002F44C1">
      <w:pPr>
        <w:ind w:left="240"/>
        <w:rPr>
          <w:rFonts w:ascii="Courier New"/>
          <w:b/>
          <w:sz w:val="20"/>
        </w:rPr>
      </w:pPr>
      <w:r>
        <w:rPr>
          <w:rFonts w:ascii="Courier New"/>
          <w:sz w:val="20"/>
        </w:rPr>
        <w:t xml:space="preserve">Select FACILITY (Press return for all facilities): </w:t>
      </w:r>
      <w:r>
        <w:rPr>
          <w:rFonts w:ascii="Courier New"/>
          <w:b/>
          <w:sz w:val="20"/>
        </w:rPr>
        <w:t>&lt;RET&gt;</w:t>
      </w:r>
    </w:p>
    <w:p w14:paraId="69B1F136" w14:textId="77777777" w:rsidR="00A5792B" w:rsidRDefault="002F44C1">
      <w:pPr>
        <w:pStyle w:val="BodyText"/>
        <w:spacing w:before="179"/>
        <w:ind w:left="240"/>
      </w:pPr>
      <w:r>
        <w:t>Select appropriate facility or press return for all facilities.</w:t>
      </w:r>
    </w:p>
    <w:p w14:paraId="6A7F9D06" w14:textId="77777777" w:rsidR="00A5792B" w:rsidRDefault="002F44C1">
      <w:pPr>
        <w:spacing w:before="184"/>
        <w:ind w:left="240"/>
        <w:rPr>
          <w:rFonts w:ascii="Courier New"/>
          <w:b/>
          <w:sz w:val="20"/>
        </w:rPr>
      </w:pPr>
      <w:r>
        <w:rPr>
          <w:rFonts w:ascii="Courier New"/>
          <w:sz w:val="20"/>
        </w:rPr>
        <w:t xml:space="preserve">Select PRODUCT LINE (Press return for all product lines): </w:t>
      </w:r>
      <w:r>
        <w:rPr>
          <w:rFonts w:ascii="Courier New"/>
          <w:b/>
          <w:sz w:val="20"/>
        </w:rPr>
        <w:t>&lt;RET&gt;</w:t>
      </w:r>
    </w:p>
    <w:p w14:paraId="3CB7EB69" w14:textId="77777777" w:rsidR="00A5792B" w:rsidRDefault="00A5792B">
      <w:pPr>
        <w:pStyle w:val="BodyText"/>
        <w:spacing w:before="8"/>
        <w:rPr>
          <w:rFonts w:ascii="Courier New"/>
          <w:b/>
          <w:sz w:val="19"/>
        </w:rPr>
      </w:pPr>
    </w:p>
    <w:p w14:paraId="76CEFB20" w14:textId="77777777" w:rsidR="00A5792B" w:rsidRDefault="002F44C1">
      <w:pPr>
        <w:pStyle w:val="BodyText"/>
        <w:ind w:left="240"/>
      </w:pPr>
      <w:r>
        <w:t>Select appropriate product line(s) or press return for all product lines.</w:t>
      </w:r>
    </w:p>
    <w:p w14:paraId="7D84EE9C" w14:textId="77777777" w:rsidR="00A5792B" w:rsidRDefault="002F44C1">
      <w:pPr>
        <w:spacing w:before="229"/>
        <w:ind w:left="240"/>
        <w:rPr>
          <w:rFonts w:ascii="Courier New"/>
          <w:b/>
          <w:sz w:val="20"/>
        </w:rPr>
      </w:pPr>
      <w:r>
        <w:rPr>
          <w:rFonts w:ascii="Courier New"/>
          <w:sz w:val="20"/>
        </w:rPr>
        <w:t xml:space="preserve">Select SERVICE POSITION (Press return for all service positions): </w:t>
      </w:r>
      <w:r>
        <w:rPr>
          <w:rFonts w:ascii="Courier New"/>
          <w:b/>
          <w:sz w:val="20"/>
        </w:rPr>
        <w:t>&lt;RET&gt;</w:t>
      </w:r>
    </w:p>
    <w:p w14:paraId="6FC2DDC4" w14:textId="77777777" w:rsidR="00A5792B" w:rsidRDefault="00A5792B">
      <w:pPr>
        <w:pStyle w:val="BodyText"/>
        <w:spacing w:before="9"/>
        <w:rPr>
          <w:rFonts w:ascii="Courier New"/>
          <w:b/>
          <w:sz w:val="19"/>
        </w:rPr>
      </w:pPr>
    </w:p>
    <w:p w14:paraId="21C2953A" w14:textId="77777777" w:rsidR="00A5792B" w:rsidRDefault="002F44C1">
      <w:pPr>
        <w:pStyle w:val="BodyText"/>
        <w:ind w:left="240"/>
      </w:pPr>
      <w:r>
        <w:t>Enter appropriate service position, or press return for all service positions.</w:t>
      </w:r>
    </w:p>
    <w:p w14:paraId="40E390A3" w14:textId="77777777" w:rsidR="00A5792B" w:rsidRDefault="002F44C1">
      <w:pPr>
        <w:spacing w:before="230"/>
        <w:ind w:left="240"/>
        <w:rPr>
          <w:rFonts w:ascii="Courier New"/>
          <w:b/>
          <w:sz w:val="20"/>
        </w:rPr>
      </w:pPr>
      <w:r>
        <w:rPr>
          <w:rFonts w:ascii="Courier New"/>
          <w:sz w:val="20"/>
        </w:rPr>
        <w:t xml:space="preserve">Select NURSING DEGREE (Press return for all nursing degrees): </w:t>
      </w:r>
      <w:r>
        <w:rPr>
          <w:rFonts w:ascii="Courier New"/>
          <w:b/>
          <w:sz w:val="20"/>
        </w:rPr>
        <w:t>&lt;RET&gt;</w:t>
      </w:r>
    </w:p>
    <w:p w14:paraId="75308A63" w14:textId="77777777" w:rsidR="00A5792B" w:rsidRDefault="00A5792B">
      <w:pPr>
        <w:pStyle w:val="BodyText"/>
        <w:spacing w:before="8"/>
        <w:rPr>
          <w:rFonts w:ascii="Courier New"/>
          <w:b/>
          <w:sz w:val="19"/>
        </w:rPr>
      </w:pPr>
    </w:p>
    <w:p w14:paraId="6239FB9D" w14:textId="77777777" w:rsidR="00A5792B" w:rsidRDefault="002F44C1">
      <w:pPr>
        <w:pStyle w:val="BodyText"/>
        <w:ind w:left="240"/>
      </w:pPr>
      <w:r>
        <w:t>Enter appropriate nursing degree, or press return for all nursing degrees.</w:t>
      </w:r>
    </w:p>
    <w:p w14:paraId="6576956B" w14:textId="77777777" w:rsidR="00A5792B" w:rsidRDefault="00A5792B">
      <w:pPr>
        <w:pStyle w:val="BodyText"/>
        <w:spacing w:before="4"/>
        <w:rPr>
          <w:sz w:val="20"/>
        </w:rPr>
      </w:pPr>
    </w:p>
    <w:p w14:paraId="114F0C7B" w14:textId="77777777" w:rsidR="00A5792B" w:rsidRDefault="002F44C1">
      <w:pPr>
        <w:ind w:left="240"/>
        <w:rPr>
          <w:sz w:val="24"/>
        </w:rPr>
      </w:pPr>
      <w:r>
        <w:rPr>
          <w:rFonts w:ascii="Courier New"/>
          <w:sz w:val="20"/>
        </w:rPr>
        <w:t>DEVICE: HOME//</w:t>
      </w:r>
      <w:r>
        <w:rPr>
          <w:sz w:val="24"/>
        </w:rPr>
        <w:t>Enter appropriate response</w:t>
      </w:r>
    </w:p>
    <w:p w14:paraId="209E7FA9" w14:textId="77777777" w:rsidR="00A5792B" w:rsidRDefault="00A5792B">
      <w:pPr>
        <w:rPr>
          <w:sz w:val="24"/>
        </w:rPr>
        <w:sectPr w:rsidR="00A5792B">
          <w:pgSz w:w="12240" w:h="15840"/>
          <w:pgMar w:top="940" w:right="620" w:bottom="1160" w:left="1200" w:header="725" w:footer="975" w:gutter="0"/>
          <w:cols w:space="720"/>
        </w:sectPr>
      </w:pPr>
    </w:p>
    <w:p w14:paraId="7B9439FA" w14:textId="77777777" w:rsidR="00A5792B" w:rsidRDefault="00A5792B">
      <w:pPr>
        <w:pStyle w:val="BodyText"/>
        <w:rPr>
          <w:sz w:val="20"/>
        </w:rPr>
      </w:pPr>
    </w:p>
    <w:p w14:paraId="008125E2" w14:textId="77777777" w:rsidR="00A5792B" w:rsidRDefault="00A5792B">
      <w:pPr>
        <w:pStyle w:val="BodyText"/>
        <w:spacing w:before="2"/>
        <w:rPr>
          <w:sz w:val="23"/>
        </w:rPr>
      </w:pPr>
    </w:p>
    <w:p w14:paraId="7596FE87" w14:textId="77777777" w:rsidR="00A5792B" w:rsidRDefault="002F44C1">
      <w:pPr>
        <w:ind w:left="3047"/>
        <w:rPr>
          <w:rFonts w:ascii="Courier New"/>
          <w:sz w:val="18"/>
        </w:rPr>
      </w:pPr>
      <w:r>
        <w:rPr>
          <w:rFonts w:ascii="Courier New"/>
          <w:sz w:val="18"/>
        </w:rPr>
        <w:t>BALTIMORE, MD</w:t>
      </w:r>
    </w:p>
    <w:p w14:paraId="3CAF806C" w14:textId="77777777" w:rsidR="00A5792B" w:rsidRDefault="002F44C1">
      <w:pPr>
        <w:tabs>
          <w:tab w:val="left" w:pos="6286"/>
          <w:tab w:val="left" w:pos="8014"/>
        </w:tabs>
        <w:ind w:left="240"/>
        <w:rPr>
          <w:rFonts w:ascii="Courier New"/>
          <w:sz w:val="18"/>
        </w:rPr>
      </w:pPr>
      <w:r>
        <w:rPr>
          <w:rFonts w:ascii="Courier New"/>
          <w:sz w:val="18"/>
        </w:rPr>
        <w:t>NURSING EDUCATION PROFILE BY</w:t>
      </w:r>
      <w:r>
        <w:rPr>
          <w:rFonts w:ascii="Courier New"/>
          <w:spacing w:val="-28"/>
          <w:sz w:val="18"/>
        </w:rPr>
        <w:t xml:space="preserve"> </w:t>
      </w:r>
      <w:r>
        <w:rPr>
          <w:rFonts w:ascii="Courier New"/>
          <w:sz w:val="18"/>
        </w:rPr>
        <w:t>SERVICE</w:t>
      </w:r>
      <w:r>
        <w:rPr>
          <w:rFonts w:ascii="Courier New"/>
          <w:spacing w:val="-7"/>
          <w:sz w:val="18"/>
        </w:rPr>
        <w:t xml:space="preserve"> </w:t>
      </w:r>
      <w:r>
        <w:rPr>
          <w:rFonts w:ascii="Courier New"/>
          <w:sz w:val="18"/>
        </w:rPr>
        <w:t>POSITION</w:t>
      </w:r>
      <w:r>
        <w:rPr>
          <w:rFonts w:ascii="Courier New"/>
          <w:sz w:val="18"/>
        </w:rPr>
        <w:tab/>
        <w:t>FEB</w:t>
      </w:r>
      <w:r>
        <w:rPr>
          <w:rFonts w:ascii="Courier New"/>
          <w:spacing w:val="-3"/>
          <w:sz w:val="18"/>
        </w:rPr>
        <w:t xml:space="preserve"> </w:t>
      </w:r>
      <w:r>
        <w:rPr>
          <w:rFonts w:ascii="Courier New"/>
          <w:sz w:val="18"/>
        </w:rPr>
        <w:t>24,</w:t>
      </w:r>
      <w:r>
        <w:rPr>
          <w:rFonts w:ascii="Courier New"/>
          <w:spacing w:val="-3"/>
          <w:sz w:val="18"/>
        </w:rPr>
        <w:t xml:space="preserve"> </w:t>
      </w:r>
      <w:r>
        <w:rPr>
          <w:rFonts w:ascii="Courier New"/>
          <w:sz w:val="18"/>
        </w:rPr>
        <w:t>1997</w:t>
      </w:r>
      <w:r>
        <w:rPr>
          <w:rFonts w:ascii="Courier New"/>
          <w:sz w:val="18"/>
        </w:rPr>
        <w:tab/>
        <w:t>PAGE:</w:t>
      </w:r>
      <w:r>
        <w:rPr>
          <w:rFonts w:ascii="Courier New"/>
          <w:spacing w:val="-2"/>
          <w:sz w:val="18"/>
        </w:rPr>
        <w:t xml:space="preserve"> </w:t>
      </w:r>
      <w:r>
        <w:rPr>
          <w:rFonts w:ascii="Courier New"/>
          <w:sz w:val="18"/>
        </w:rPr>
        <w:t>1</w:t>
      </w:r>
    </w:p>
    <w:p w14:paraId="33DE8C85" w14:textId="77777777" w:rsidR="00A5792B" w:rsidRDefault="00A5792B">
      <w:pPr>
        <w:pStyle w:val="BodyText"/>
        <w:rPr>
          <w:rFonts w:ascii="Courier New"/>
          <w:sz w:val="18"/>
        </w:rPr>
      </w:pPr>
    </w:p>
    <w:tbl>
      <w:tblPr>
        <w:tblW w:w="0" w:type="auto"/>
        <w:tblInd w:w="247" w:type="dxa"/>
        <w:tblLayout w:type="fixed"/>
        <w:tblCellMar>
          <w:left w:w="0" w:type="dxa"/>
          <w:right w:w="0" w:type="dxa"/>
        </w:tblCellMar>
        <w:tblLook w:val="01E0" w:firstRow="1" w:lastRow="1" w:firstColumn="1" w:lastColumn="1" w:noHBand="0" w:noVBand="0"/>
      </w:tblPr>
      <w:tblGrid>
        <w:gridCol w:w="486"/>
        <w:gridCol w:w="1242"/>
        <w:gridCol w:w="2160"/>
        <w:gridCol w:w="864"/>
        <w:gridCol w:w="1242"/>
        <w:gridCol w:w="2646"/>
      </w:tblGrid>
      <w:tr w:rsidR="00A5792B" w14:paraId="7CCF08F9" w14:textId="77777777">
        <w:trPr>
          <w:trHeight w:val="499"/>
        </w:trPr>
        <w:tc>
          <w:tcPr>
            <w:tcW w:w="486" w:type="dxa"/>
            <w:tcBorders>
              <w:bottom w:val="dashed" w:sz="6" w:space="0" w:color="000000"/>
            </w:tcBorders>
          </w:tcPr>
          <w:p w14:paraId="7BC1A99F" w14:textId="77777777" w:rsidR="00A5792B" w:rsidRDefault="00A5792B">
            <w:pPr>
              <w:pStyle w:val="TableParagraph"/>
              <w:rPr>
                <w:sz w:val="18"/>
              </w:rPr>
            </w:pPr>
          </w:p>
          <w:p w14:paraId="4F953AC3" w14:textId="77777777" w:rsidR="00A5792B" w:rsidRDefault="002F44C1">
            <w:pPr>
              <w:pStyle w:val="TableParagraph"/>
              <w:rPr>
                <w:sz w:val="18"/>
              </w:rPr>
            </w:pPr>
            <w:r>
              <w:rPr>
                <w:sz w:val="18"/>
              </w:rPr>
              <w:t>NO.</w:t>
            </w:r>
          </w:p>
        </w:tc>
        <w:tc>
          <w:tcPr>
            <w:tcW w:w="1242" w:type="dxa"/>
            <w:tcBorders>
              <w:bottom w:val="dashed" w:sz="6" w:space="0" w:color="000000"/>
            </w:tcBorders>
          </w:tcPr>
          <w:p w14:paraId="2AFC2A60" w14:textId="77777777" w:rsidR="00A5792B" w:rsidRDefault="002F44C1">
            <w:pPr>
              <w:pStyle w:val="TableParagraph"/>
              <w:ind w:left="161" w:right="196"/>
              <w:rPr>
                <w:sz w:val="18"/>
              </w:rPr>
            </w:pPr>
            <w:r>
              <w:rPr>
                <w:sz w:val="18"/>
              </w:rPr>
              <w:t>SERVICE POSITION</w:t>
            </w:r>
          </w:p>
        </w:tc>
        <w:tc>
          <w:tcPr>
            <w:tcW w:w="2160" w:type="dxa"/>
            <w:tcBorders>
              <w:bottom w:val="dashed" w:sz="6" w:space="0" w:color="000000"/>
            </w:tcBorders>
          </w:tcPr>
          <w:p w14:paraId="26F26F0E" w14:textId="77777777" w:rsidR="00A5792B" w:rsidRDefault="002F44C1">
            <w:pPr>
              <w:pStyle w:val="TableParagraph"/>
              <w:ind w:left="107" w:right="1168"/>
              <w:rPr>
                <w:sz w:val="18"/>
              </w:rPr>
            </w:pPr>
            <w:r>
              <w:rPr>
                <w:sz w:val="18"/>
              </w:rPr>
              <w:t>ENPLOYEE NAME</w:t>
            </w:r>
          </w:p>
        </w:tc>
        <w:tc>
          <w:tcPr>
            <w:tcW w:w="864" w:type="dxa"/>
            <w:tcBorders>
              <w:bottom w:val="dashed" w:sz="6" w:space="0" w:color="000000"/>
            </w:tcBorders>
          </w:tcPr>
          <w:p w14:paraId="3D9B3F2F" w14:textId="77777777" w:rsidR="00A5792B" w:rsidRDefault="00A5792B">
            <w:pPr>
              <w:pStyle w:val="TableParagraph"/>
              <w:rPr>
                <w:rFonts w:ascii="Times New Roman"/>
                <w:sz w:val="18"/>
              </w:rPr>
            </w:pPr>
          </w:p>
        </w:tc>
        <w:tc>
          <w:tcPr>
            <w:tcW w:w="1242" w:type="dxa"/>
            <w:tcBorders>
              <w:bottom w:val="dashed" w:sz="6" w:space="0" w:color="000000"/>
            </w:tcBorders>
          </w:tcPr>
          <w:p w14:paraId="07D3B26A" w14:textId="77777777" w:rsidR="00A5792B" w:rsidRDefault="002F44C1">
            <w:pPr>
              <w:pStyle w:val="TableParagraph"/>
              <w:ind w:left="431" w:right="34"/>
              <w:rPr>
                <w:sz w:val="18"/>
              </w:rPr>
            </w:pPr>
            <w:r>
              <w:rPr>
                <w:sz w:val="18"/>
              </w:rPr>
              <w:t>HIGHEST NURSING</w:t>
            </w:r>
          </w:p>
        </w:tc>
        <w:tc>
          <w:tcPr>
            <w:tcW w:w="2646" w:type="dxa"/>
            <w:tcBorders>
              <w:bottom w:val="dashed" w:sz="6" w:space="0" w:color="000000"/>
            </w:tcBorders>
          </w:tcPr>
          <w:p w14:paraId="5F7032CB" w14:textId="77777777" w:rsidR="00A5792B" w:rsidRDefault="00A5792B">
            <w:pPr>
              <w:pStyle w:val="TableParagraph"/>
              <w:rPr>
                <w:sz w:val="18"/>
              </w:rPr>
            </w:pPr>
          </w:p>
          <w:p w14:paraId="6E598EFA" w14:textId="77777777" w:rsidR="00A5792B" w:rsidRDefault="002F44C1">
            <w:pPr>
              <w:pStyle w:val="TableParagraph"/>
              <w:ind w:left="52"/>
              <w:rPr>
                <w:sz w:val="18"/>
              </w:rPr>
            </w:pPr>
            <w:r>
              <w:rPr>
                <w:sz w:val="18"/>
              </w:rPr>
              <w:t>DEGREE</w:t>
            </w:r>
          </w:p>
        </w:tc>
      </w:tr>
      <w:tr w:rsidR="00A5792B" w14:paraId="02E0F932" w14:textId="77777777">
        <w:trPr>
          <w:trHeight w:val="595"/>
        </w:trPr>
        <w:tc>
          <w:tcPr>
            <w:tcW w:w="486" w:type="dxa"/>
            <w:tcBorders>
              <w:top w:val="dashed" w:sz="6" w:space="0" w:color="000000"/>
            </w:tcBorders>
          </w:tcPr>
          <w:p w14:paraId="2D9837E9" w14:textId="77777777" w:rsidR="00A5792B" w:rsidRDefault="00A5792B">
            <w:pPr>
              <w:pStyle w:val="TableParagraph"/>
              <w:rPr>
                <w:rFonts w:ascii="Times New Roman"/>
                <w:sz w:val="18"/>
              </w:rPr>
            </w:pPr>
          </w:p>
        </w:tc>
        <w:tc>
          <w:tcPr>
            <w:tcW w:w="1242" w:type="dxa"/>
            <w:tcBorders>
              <w:top w:val="dashed" w:sz="6" w:space="0" w:color="000000"/>
            </w:tcBorders>
          </w:tcPr>
          <w:p w14:paraId="43A5BE6F" w14:textId="77777777" w:rsidR="00A5792B" w:rsidRDefault="00A5792B">
            <w:pPr>
              <w:pStyle w:val="TableParagraph"/>
              <w:rPr>
                <w:rFonts w:ascii="Times New Roman"/>
                <w:sz w:val="18"/>
              </w:rPr>
            </w:pPr>
          </w:p>
        </w:tc>
        <w:tc>
          <w:tcPr>
            <w:tcW w:w="2160" w:type="dxa"/>
            <w:tcBorders>
              <w:top w:val="dashed" w:sz="6" w:space="0" w:color="000000"/>
            </w:tcBorders>
          </w:tcPr>
          <w:p w14:paraId="48878B87" w14:textId="77777777" w:rsidR="00A5792B" w:rsidRDefault="00A5792B">
            <w:pPr>
              <w:pStyle w:val="TableParagraph"/>
              <w:rPr>
                <w:rFonts w:ascii="Times New Roman"/>
                <w:sz w:val="18"/>
              </w:rPr>
            </w:pPr>
          </w:p>
        </w:tc>
        <w:tc>
          <w:tcPr>
            <w:tcW w:w="864" w:type="dxa"/>
            <w:tcBorders>
              <w:top w:val="dashed" w:sz="6" w:space="0" w:color="000000"/>
              <w:bottom w:val="dashed" w:sz="6" w:space="0" w:color="000000"/>
            </w:tcBorders>
          </w:tcPr>
          <w:p w14:paraId="1300A6C4" w14:textId="77777777" w:rsidR="00A5792B" w:rsidRDefault="00A5792B">
            <w:pPr>
              <w:pStyle w:val="TableParagraph"/>
              <w:spacing w:before="5"/>
              <w:rPr>
                <w:sz w:val="26"/>
              </w:rPr>
            </w:pPr>
          </w:p>
          <w:p w14:paraId="1B0A7630" w14:textId="77777777" w:rsidR="00A5792B" w:rsidRDefault="002F44C1">
            <w:pPr>
              <w:pStyle w:val="TableParagraph"/>
              <w:ind w:left="-1"/>
              <w:rPr>
                <w:sz w:val="18"/>
              </w:rPr>
            </w:pPr>
            <w:r>
              <w:rPr>
                <w:sz w:val="18"/>
              </w:rPr>
              <w:t>NURSING</w:t>
            </w:r>
          </w:p>
        </w:tc>
        <w:tc>
          <w:tcPr>
            <w:tcW w:w="1242" w:type="dxa"/>
            <w:tcBorders>
              <w:top w:val="dashed" w:sz="6" w:space="0" w:color="000000"/>
            </w:tcBorders>
          </w:tcPr>
          <w:p w14:paraId="7B64BFC3" w14:textId="77777777" w:rsidR="00A5792B" w:rsidRDefault="00A5792B">
            <w:pPr>
              <w:pStyle w:val="TableParagraph"/>
              <w:rPr>
                <w:rFonts w:ascii="Times New Roman"/>
                <w:sz w:val="18"/>
              </w:rPr>
            </w:pPr>
          </w:p>
        </w:tc>
        <w:tc>
          <w:tcPr>
            <w:tcW w:w="2646" w:type="dxa"/>
            <w:tcBorders>
              <w:top w:val="dashed" w:sz="6" w:space="0" w:color="000000"/>
            </w:tcBorders>
          </w:tcPr>
          <w:p w14:paraId="631DA21C" w14:textId="77777777" w:rsidR="00A5792B" w:rsidRDefault="00A5792B">
            <w:pPr>
              <w:pStyle w:val="TableParagraph"/>
              <w:rPr>
                <w:rFonts w:ascii="Times New Roman"/>
                <w:sz w:val="18"/>
              </w:rPr>
            </w:pPr>
          </w:p>
        </w:tc>
      </w:tr>
      <w:tr w:rsidR="00A5792B" w14:paraId="09AA2E68" w14:textId="77777777">
        <w:trPr>
          <w:trHeight w:val="596"/>
        </w:trPr>
        <w:tc>
          <w:tcPr>
            <w:tcW w:w="486" w:type="dxa"/>
          </w:tcPr>
          <w:p w14:paraId="0BC4B1A8" w14:textId="77777777" w:rsidR="00A5792B" w:rsidRDefault="00A5792B">
            <w:pPr>
              <w:pStyle w:val="TableParagraph"/>
              <w:spacing w:before="6"/>
              <w:rPr>
                <w:sz w:val="26"/>
              </w:rPr>
            </w:pPr>
          </w:p>
          <w:p w14:paraId="13E0403F" w14:textId="77777777" w:rsidR="00A5792B" w:rsidRDefault="002F44C1">
            <w:pPr>
              <w:pStyle w:val="TableParagraph"/>
              <w:spacing w:before="1"/>
              <w:rPr>
                <w:sz w:val="18"/>
              </w:rPr>
            </w:pPr>
            <w:r>
              <w:rPr>
                <w:w w:val="99"/>
                <w:sz w:val="18"/>
              </w:rPr>
              <w:t>1</w:t>
            </w:r>
          </w:p>
        </w:tc>
        <w:tc>
          <w:tcPr>
            <w:tcW w:w="1242" w:type="dxa"/>
          </w:tcPr>
          <w:p w14:paraId="1D0D5C90" w14:textId="77777777" w:rsidR="00A5792B" w:rsidRDefault="00A5792B">
            <w:pPr>
              <w:pStyle w:val="TableParagraph"/>
              <w:spacing w:before="6"/>
              <w:rPr>
                <w:sz w:val="26"/>
              </w:rPr>
            </w:pPr>
          </w:p>
          <w:p w14:paraId="24A4C6EF" w14:textId="77777777" w:rsidR="00A5792B" w:rsidRDefault="002F44C1">
            <w:pPr>
              <w:pStyle w:val="TableParagraph"/>
              <w:spacing w:before="1"/>
              <w:ind w:left="161"/>
              <w:rPr>
                <w:sz w:val="18"/>
              </w:rPr>
            </w:pPr>
            <w:r>
              <w:rPr>
                <w:sz w:val="18"/>
              </w:rPr>
              <w:t>ACNSE</w:t>
            </w:r>
          </w:p>
        </w:tc>
        <w:tc>
          <w:tcPr>
            <w:tcW w:w="2160" w:type="dxa"/>
          </w:tcPr>
          <w:p w14:paraId="60708D03" w14:textId="77777777" w:rsidR="00A5792B" w:rsidRDefault="00A5792B">
            <w:pPr>
              <w:pStyle w:val="TableParagraph"/>
              <w:spacing w:before="6"/>
              <w:rPr>
                <w:sz w:val="26"/>
              </w:rPr>
            </w:pPr>
          </w:p>
          <w:p w14:paraId="58DE878A" w14:textId="77777777" w:rsidR="00A5792B" w:rsidRDefault="002F44C1">
            <w:pPr>
              <w:pStyle w:val="TableParagraph"/>
              <w:spacing w:before="1"/>
              <w:ind w:left="107"/>
              <w:rPr>
                <w:sz w:val="18"/>
              </w:rPr>
            </w:pPr>
            <w:r>
              <w:rPr>
                <w:sz w:val="18"/>
              </w:rPr>
              <w:t>NURSNURSE6,TEN</w:t>
            </w:r>
          </w:p>
        </w:tc>
        <w:tc>
          <w:tcPr>
            <w:tcW w:w="864" w:type="dxa"/>
            <w:tcBorders>
              <w:top w:val="dashed" w:sz="6" w:space="0" w:color="000000"/>
            </w:tcBorders>
          </w:tcPr>
          <w:p w14:paraId="6C029A63" w14:textId="77777777" w:rsidR="00A5792B" w:rsidRDefault="00A5792B">
            <w:pPr>
              <w:pStyle w:val="TableParagraph"/>
              <w:rPr>
                <w:rFonts w:ascii="Times New Roman"/>
                <w:sz w:val="18"/>
              </w:rPr>
            </w:pPr>
          </w:p>
        </w:tc>
        <w:tc>
          <w:tcPr>
            <w:tcW w:w="1242" w:type="dxa"/>
          </w:tcPr>
          <w:p w14:paraId="3AE9BF54" w14:textId="77777777" w:rsidR="00A5792B" w:rsidRDefault="00A5792B">
            <w:pPr>
              <w:pStyle w:val="TableParagraph"/>
              <w:spacing w:before="6"/>
              <w:rPr>
                <w:sz w:val="26"/>
              </w:rPr>
            </w:pPr>
          </w:p>
          <w:p w14:paraId="345DBAA1" w14:textId="77777777" w:rsidR="00A5792B" w:rsidRDefault="002F44C1">
            <w:pPr>
              <w:pStyle w:val="TableParagraph"/>
              <w:spacing w:before="1"/>
              <w:ind w:left="431"/>
              <w:rPr>
                <w:sz w:val="18"/>
              </w:rPr>
            </w:pPr>
            <w:r>
              <w:rPr>
                <w:sz w:val="18"/>
              </w:rPr>
              <w:t>DIP</w:t>
            </w:r>
          </w:p>
        </w:tc>
        <w:tc>
          <w:tcPr>
            <w:tcW w:w="2646" w:type="dxa"/>
          </w:tcPr>
          <w:p w14:paraId="0ACD8669" w14:textId="77777777" w:rsidR="00A5792B" w:rsidRDefault="00A5792B">
            <w:pPr>
              <w:pStyle w:val="TableParagraph"/>
              <w:rPr>
                <w:rFonts w:ascii="Times New Roman"/>
                <w:sz w:val="18"/>
              </w:rPr>
            </w:pPr>
          </w:p>
        </w:tc>
      </w:tr>
      <w:tr w:rsidR="00A5792B" w14:paraId="183FFB3A" w14:textId="77777777">
        <w:trPr>
          <w:trHeight w:val="385"/>
        </w:trPr>
        <w:tc>
          <w:tcPr>
            <w:tcW w:w="486" w:type="dxa"/>
          </w:tcPr>
          <w:p w14:paraId="60C31176" w14:textId="77777777" w:rsidR="00A5792B" w:rsidRDefault="002F44C1">
            <w:pPr>
              <w:pStyle w:val="TableParagraph"/>
              <w:spacing w:before="90"/>
              <w:rPr>
                <w:sz w:val="18"/>
              </w:rPr>
            </w:pPr>
            <w:r>
              <w:rPr>
                <w:w w:val="99"/>
                <w:sz w:val="18"/>
              </w:rPr>
              <w:t>1</w:t>
            </w:r>
          </w:p>
        </w:tc>
        <w:tc>
          <w:tcPr>
            <w:tcW w:w="1242" w:type="dxa"/>
          </w:tcPr>
          <w:p w14:paraId="3681D939" w14:textId="77777777" w:rsidR="00A5792B" w:rsidRDefault="002F44C1">
            <w:pPr>
              <w:pStyle w:val="TableParagraph"/>
              <w:spacing w:before="90"/>
              <w:ind w:left="161"/>
              <w:rPr>
                <w:sz w:val="18"/>
              </w:rPr>
            </w:pPr>
            <w:r>
              <w:rPr>
                <w:sz w:val="18"/>
              </w:rPr>
              <w:t>NUR ADP</w:t>
            </w:r>
          </w:p>
        </w:tc>
        <w:tc>
          <w:tcPr>
            <w:tcW w:w="2160" w:type="dxa"/>
          </w:tcPr>
          <w:p w14:paraId="2E773520" w14:textId="77777777" w:rsidR="00A5792B" w:rsidRDefault="002F44C1">
            <w:pPr>
              <w:pStyle w:val="TableParagraph"/>
              <w:spacing w:before="90"/>
              <w:ind w:left="107"/>
              <w:rPr>
                <w:sz w:val="18"/>
              </w:rPr>
            </w:pPr>
            <w:r>
              <w:rPr>
                <w:sz w:val="18"/>
              </w:rPr>
              <w:t>NURSNURSE2,TWO</w:t>
            </w:r>
          </w:p>
        </w:tc>
        <w:tc>
          <w:tcPr>
            <w:tcW w:w="864" w:type="dxa"/>
          </w:tcPr>
          <w:p w14:paraId="2E3DE92A" w14:textId="77777777" w:rsidR="00A5792B" w:rsidRDefault="00A5792B">
            <w:pPr>
              <w:pStyle w:val="TableParagraph"/>
              <w:rPr>
                <w:rFonts w:ascii="Times New Roman"/>
                <w:sz w:val="18"/>
              </w:rPr>
            </w:pPr>
          </w:p>
        </w:tc>
        <w:tc>
          <w:tcPr>
            <w:tcW w:w="1242" w:type="dxa"/>
          </w:tcPr>
          <w:p w14:paraId="1826B040" w14:textId="77777777" w:rsidR="00A5792B" w:rsidRDefault="002F44C1">
            <w:pPr>
              <w:pStyle w:val="TableParagraph"/>
              <w:spacing w:before="90"/>
              <w:ind w:left="431"/>
              <w:rPr>
                <w:sz w:val="18"/>
              </w:rPr>
            </w:pPr>
            <w:r>
              <w:rPr>
                <w:sz w:val="18"/>
              </w:rPr>
              <w:t>DNSC</w:t>
            </w:r>
          </w:p>
        </w:tc>
        <w:tc>
          <w:tcPr>
            <w:tcW w:w="2646" w:type="dxa"/>
          </w:tcPr>
          <w:p w14:paraId="1F443F60" w14:textId="77777777" w:rsidR="00A5792B" w:rsidRDefault="00A5792B">
            <w:pPr>
              <w:pStyle w:val="TableParagraph"/>
              <w:rPr>
                <w:rFonts w:ascii="Times New Roman"/>
                <w:sz w:val="18"/>
              </w:rPr>
            </w:pPr>
          </w:p>
        </w:tc>
      </w:tr>
      <w:tr w:rsidR="00A5792B" w14:paraId="00AA4ADF" w14:textId="77777777">
        <w:trPr>
          <w:trHeight w:val="385"/>
        </w:trPr>
        <w:tc>
          <w:tcPr>
            <w:tcW w:w="486" w:type="dxa"/>
          </w:tcPr>
          <w:p w14:paraId="6995A022" w14:textId="77777777" w:rsidR="00A5792B" w:rsidRDefault="002F44C1">
            <w:pPr>
              <w:pStyle w:val="TableParagraph"/>
              <w:spacing w:before="90"/>
              <w:rPr>
                <w:sz w:val="18"/>
              </w:rPr>
            </w:pPr>
            <w:r>
              <w:rPr>
                <w:w w:val="99"/>
                <w:sz w:val="18"/>
              </w:rPr>
              <w:t>1</w:t>
            </w:r>
          </w:p>
        </w:tc>
        <w:tc>
          <w:tcPr>
            <w:tcW w:w="1242" w:type="dxa"/>
          </w:tcPr>
          <w:p w14:paraId="2C2D1DCE" w14:textId="77777777" w:rsidR="00A5792B" w:rsidRDefault="002F44C1">
            <w:pPr>
              <w:pStyle w:val="TableParagraph"/>
              <w:spacing w:before="90"/>
              <w:ind w:left="161"/>
              <w:rPr>
                <w:sz w:val="18"/>
              </w:rPr>
            </w:pPr>
            <w:r>
              <w:rPr>
                <w:sz w:val="18"/>
              </w:rPr>
              <w:t>QA COOR</w:t>
            </w:r>
          </w:p>
        </w:tc>
        <w:tc>
          <w:tcPr>
            <w:tcW w:w="2160" w:type="dxa"/>
          </w:tcPr>
          <w:p w14:paraId="59DD3F6D" w14:textId="77777777" w:rsidR="00A5792B" w:rsidRDefault="002F44C1">
            <w:pPr>
              <w:pStyle w:val="TableParagraph"/>
              <w:spacing w:before="90"/>
              <w:ind w:left="107"/>
              <w:rPr>
                <w:sz w:val="18"/>
              </w:rPr>
            </w:pPr>
            <w:r>
              <w:rPr>
                <w:sz w:val="18"/>
              </w:rPr>
              <w:t>NURSNURSE2,THREE</w:t>
            </w:r>
          </w:p>
        </w:tc>
        <w:tc>
          <w:tcPr>
            <w:tcW w:w="864" w:type="dxa"/>
          </w:tcPr>
          <w:p w14:paraId="17D71F67" w14:textId="77777777" w:rsidR="00A5792B" w:rsidRDefault="00A5792B">
            <w:pPr>
              <w:pStyle w:val="TableParagraph"/>
              <w:rPr>
                <w:rFonts w:ascii="Times New Roman"/>
                <w:sz w:val="18"/>
              </w:rPr>
            </w:pPr>
          </w:p>
        </w:tc>
        <w:tc>
          <w:tcPr>
            <w:tcW w:w="1242" w:type="dxa"/>
          </w:tcPr>
          <w:p w14:paraId="32DC6DFD" w14:textId="77777777" w:rsidR="00A5792B" w:rsidRDefault="002F44C1">
            <w:pPr>
              <w:pStyle w:val="TableParagraph"/>
              <w:spacing w:before="90"/>
              <w:ind w:left="431"/>
              <w:rPr>
                <w:sz w:val="18"/>
              </w:rPr>
            </w:pPr>
            <w:r>
              <w:rPr>
                <w:sz w:val="18"/>
              </w:rPr>
              <w:t>MSN</w:t>
            </w:r>
          </w:p>
        </w:tc>
        <w:tc>
          <w:tcPr>
            <w:tcW w:w="2646" w:type="dxa"/>
          </w:tcPr>
          <w:p w14:paraId="4D7445E5" w14:textId="77777777" w:rsidR="00A5792B" w:rsidRDefault="00A5792B">
            <w:pPr>
              <w:pStyle w:val="TableParagraph"/>
              <w:rPr>
                <w:rFonts w:ascii="Times New Roman"/>
                <w:sz w:val="18"/>
              </w:rPr>
            </w:pPr>
          </w:p>
        </w:tc>
      </w:tr>
      <w:tr w:rsidR="00A5792B" w14:paraId="02584C08" w14:textId="77777777">
        <w:trPr>
          <w:trHeight w:val="385"/>
        </w:trPr>
        <w:tc>
          <w:tcPr>
            <w:tcW w:w="486" w:type="dxa"/>
          </w:tcPr>
          <w:p w14:paraId="2006F6F9" w14:textId="77777777" w:rsidR="00A5792B" w:rsidRDefault="002F44C1">
            <w:pPr>
              <w:pStyle w:val="TableParagraph"/>
              <w:spacing w:before="90"/>
              <w:rPr>
                <w:sz w:val="18"/>
              </w:rPr>
            </w:pPr>
            <w:r>
              <w:rPr>
                <w:w w:val="99"/>
                <w:sz w:val="18"/>
              </w:rPr>
              <w:t>1</w:t>
            </w:r>
          </w:p>
        </w:tc>
        <w:tc>
          <w:tcPr>
            <w:tcW w:w="1242" w:type="dxa"/>
          </w:tcPr>
          <w:p w14:paraId="463D7D82" w14:textId="77777777" w:rsidR="00A5792B" w:rsidRDefault="002F44C1">
            <w:pPr>
              <w:pStyle w:val="TableParagraph"/>
              <w:spacing w:before="90"/>
              <w:ind w:left="161"/>
              <w:rPr>
                <w:sz w:val="18"/>
              </w:rPr>
            </w:pPr>
            <w:r>
              <w:rPr>
                <w:sz w:val="18"/>
              </w:rPr>
              <w:t>NUR RECRU</w:t>
            </w:r>
          </w:p>
        </w:tc>
        <w:tc>
          <w:tcPr>
            <w:tcW w:w="2160" w:type="dxa"/>
          </w:tcPr>
          <w:p w14:paraId="4004BB68" w14:textId="77777777" w:rsidR="00A5792B" w:rsidRDefault="002F44C1">
            <w:pPr>
              <w:pStyle w:val="TableParagraph"/>
              <w:spacing w:before="90"/>
              <w:ind w:left="107"/>
              <w:rPr>
                <w:sz w:val="18"/>
              </w:rPr>
            </w:pPr>
            <w:r>
              <w:rPr>
                <w:sz w:val="18"/>
              </w:rPr>
              <w:t>NURSNURSE1,THREE</w:t>
            </w:r>
          </w:p>
        </w:tc>
        <w:tc>
          <w:tcPr>
            <w:tcW w:w="864" w:type="dxa"/>
          </w:tcPr>
          <w:p w14:paraId="10965868" w14:textId="77777777" w:rsidR="00A5792B" w:rsidRDefault="00A5792B">
            <w:pPr>
              <w:pStyle w:val="TableParagraph"/>
              <w:rPr>
                <w:rFonts w:ascii="Times New Roman"/>
                <w:sz w:val="18"/>
              </w:rPr>
            </w:pPr>
          </w:p>
        </w:tc>
        <w:tc>
          <w:tcPr>
            <w:tcW w:w="1242" w:type="dxa"/>
          </w:tcPr>
          <w:p w14:paraId="72CA362A" w14:textId="77777777" w:rsidR="00A5792B" w:rsidRDefault="002F44C1">
            <w:pPr>
              <w:pStyle w:val="TableParagraph"/>
              <w:spacing w:before="90"/>
              <w:ind w:left="431"/>
              <w:rPr>
                <w:sz w:val="18"/>
              </w:rPr>
            </w:pPr>
            <w:r>
              <w:rPr>
                <w:sz w:val="18"/>
              </w:rPr>
              <w:t>DIP</w:t>
            </w:r>
          </w:p>
        </w:tc>
        <w:tc>
          <w:tcPr>
            <w:tcW w:w="2646" w:type="dxa"/>
          </w:tcPr>
          <w:p w14:paraId="528CE5CA" w14:textId="77777777" w:rsidR="00A5792B" w:rsidRDefault="00A5792B">
            <w:pPr>
              <w:pStyle w:val="TableParagraph"/>
              <w:rPr>
                <w:rFonts w:ascii="Times New Roman"/>
                <w:sz w:val="18"/>
              </w:rPr>
            </w:pPr>
          </w:p>
        </w:tc>
      </w:tr>
      <w:tr w:rsidR="00A5792B" w14:paraId="6D719F73" w14:textId="77777777">
        <w:trPr>
          <w:trHeight w:val="385"/>
        </w:trPr>
        <w:tc>
          <w:tcPr>
            <w:tcW w:w="486" w:type="dxa"/>
          </w:tcPr>
          <w:p w14:paraId="106973A0" w14:textId="77777777" w:rsidR="00A5792B" w:rsidRDefault="002F44C1">
            <w:pPr>
              <w:pStyle w:val="TableParagraph"/>
              <w:spacing w:before="90"/>
              <w:rPr>
                <w:sz w:val="18"/>
              </w:rPr>
            </w:pPr>
            <w:r>
              <w:rPr>
                <w:w w:val="99"/>
                <w:sz w:val="18"/>
              </w:rPr>
              <w:t>1</w:t>
            </w:r>
          </w:p>
        </w:tc>
        <w:tc>
          <w:tcPr>
            <w:tcW w:w="1242" w:type="dxa"/>
          </w:tcPr>
          <w:p w14:paraId="388574C1" w14:textId="77777777" w:rsidR="00A5792B" w:rsidRDefault="002F44C1">
            <w:pPr>
              <w:pStyle w:val="TableParagraph"/>
              <w:spacing w:before="90"/>
              <w:ind w:left="161"/>
              <w:rPr>
                <w:sz w:val="18"/>
              </w:rPr>
            </w:pPr>
            <w:r>
              <w:rPr>
                <w:sz w:val="18"/>
              </w:rPr>
              <w:t>NUR INSTR</w:t>
            </w:r>
          </w:p>
        </w:tc>
        <w:tc>
          <w:tcPr>
            <w:tcW w:w="2160" w:type="dxa"/>
          </w:tcPr>
          <w:p w14:paraId="72DCE05C" w14:textId="77777777" w:rsidR="00A5792B" w:rsidRDefault="002F44C1">
            <w:pPr>
              <w:pStyle w:val="TableParagraph"/>
              <w:spacing w:before="90"/>
              <w:ind w:left="107"/>
              <w:rPr>
                <w:sz w:val="18"/>
              </w:rPr>
            </w:pPr>
            <w:r>
              <w:rPr>
                <w:sz w:val="18"/>
              </w:rPr>
              <w:t>NURSNURSE,FOUR</w:t>
            </w:r>
          </w:p>
        </w:tc>
        <w:tc>
          <w:tcPr>
            <w:tcW w:w="864" w:type="dxa"/>
          </w:tcPr>
          <w:p w14:paraId="1E9817DE" w14:textId="77777777" w:rsidR="00A5792B" w:rsidRDefault="00A5792B">
            <w:pPr>
              <w:pStyle w:val="TableParagraph"/>
              <w:rPr>
                <w:rFonts w:ascii="Times New Roman"/>
                <w:sz w:val="18"/>
              </w:rPr>
            </w:pPr>
          </w:p>
        </w:tc>
        <w:tc>
          <w:tcPr>
            <w:tcW w:w="1242" w:type="dxa"/>
          </w:tcPr>
          <w:p w14:paraId="4BD86F99" w14:textId="77777777" w:rsidR="00A5792B" w:rsidRDefault="00A5792B">
            <w:pPr>
              <w:pStyle w:val="TableParagraph"/>
              <w:rPr>
                <w:rFonts w:ascii="Times New Roman"/>
                <w:sz w:val="18"/>
              </w:rPr>
            </w:pPr>
          </w:p>
        </w:tc>
        <w:tc>
          <w:tcPr>
            <w:tcW w:w="2646" w:type="dxa"/>
          </w:tcPr>
          <w:p w14:paraId="493E1327" w14:textId="77777777" w:rsidR="00A5792B" w:rsidRDefault="00A5792B">
            <w:pPr>
              <w:pStyle w:val="TableParagraph"/>
              <w:rPr>
                <w:rFonts w:ascii="Times New Roman"/>
                <w:sz w:val="18"/>
              </w:rPr>
            </w:pPr>
          </w:p>
        </w:tc>
      </w:tr>
      <w:tr w:rsidR="00A5792B" w14:paraId="6CBD7008" w14:textId="77777777">
        <w:trPr>
          <w:trHeight w:val="385"/>
        </w:trPr>
        <w:tc>
          <w:tcPr>
            <w:tcW w:w="486" w:type="dxa"/>
          </w:tcPr>
          <w:p w14:paraId="3AFEE847" w14:textId="77777777" w:rsidR="00A5792B" w:rsidRDefault="002F44C1">
            <w:pPr>
              <w:pStyle w:val="TableParagraph"/>
              <w:spacing w:before="90"/>
              <w:rPr>
                <w:sz w:val="18"/>
              </w:rPr>
            </w:pPr>
            <w:r>
              <w:rPr>
                <w:w w:val="99"/>
                <w:sz w:val="18"/>
              </w:rPr>
              <w:t>1</w:t>
            </w:r>
          </w:p>
        </w:tc>
        <w:tc>
          <w:tcPr>
            <w:tcW w:w="1242" w:type="dxa"/>
          </w:tcPr>
          <w:p w14:paraId="6021BC0A" w14:textId="77777777" w:rsidR="00A5792B" w:rsidRDefault="002F44C1">
            <w:pPr>
              <w:pStyle w:val="TableParagraph"/>
              <w:spacing w:before="90"/>
              <w:ind w:left="161"/>
              <w:rPr>
                <w:sz w:val="18"/>
              </w:rPr>
            </w:pPr>
            <w:r>
              <w:rPr>
                <w:sz w:val="18"/>
              </w:rPr>
              <w:t>NUR INSTR</w:t>
            </w:r>
          </w:p>
        </w:tc>
        <w:tc>
          <w:tcPr>
            <w:tcW w:w="2160" w:type="dxa"/>
          </w:tcPr>
          <w:p w14:paraId="0937BA15" w14:textId="77777777" w:rsidR="00A5792B" w:rsidRDefault="002F44C1">
            <w:pPr>
              <w:pStyle w:val="TableParagraph"/>
              <w:spacing w:before="90"/>
              <w:ind w:left="107"/>
              <w:rPr>
                <w:sz w:val="18"/>
              </w:rPr>
            </w:pPr>
            <w:r>
              <w:rPr>
                <w:sz w:val="18"/>
              </w:rPr>
              <w:t>NURSNURSE1,THREE</w:t>
            </w:r>
          </w:p>
        </w:tc>
        <w:tc>
          <w:tcPr>
            <w:tcW w:w="864" w:type="dxa"/>
          </w:tcPr>
          <w:p w14:paraId="39EA6111" w14:textId="77777777" w:rsidR="00A5792B" w:rsidRDefault="00A5792B">
            <w:pPr>
              <w:pStyle w:val="TableParagraph"/>
              <w:rPr>
                <w:rFonts w:ascii="Times New Roman"/>
                <w:sz w:val="18"/>
              </w:rPr>
            </w:pPr>
          </w:p>
        </w:tc>
        <w:tc>
          <w:tcPr>
            <w:tcW w:w="1242" w:type="dxa"/>
          </w:tcPr>
          <w:p w14:paraId="6F9A8DCF" w14:textId="77777777" w:rsidR="00A5792B" w:rsidRDefault="002F44C1">
            <w:pPr>
              <w:pStyle w:val="TableParagraph"/>
              <w:spacing w:before="90"/>
              <w:ind w:left="431"/>
              <w:rPr>
                <w:sz w:val="18"/>
              </w:rPr>
            </w:pPr>
            <w:r>
              <w:rPr>
                <w:sz w:val="18"/>
              </w:rPr>
              <w:t>DIP</w:t>
            </w:r>
          </w:p>
        </w:tc>
        <w:tc>
          <w:tcPr>
            <w:tcW w:w="2646" w:type="dxa"/>
          </w:tcPr>
          <w:p w14:paraId="173F26BA" w14:textId="77777777" w:rsidR="00A5792B" w:rsidRDefault="00A5792B">
            <w:pPr>
              <w:pStyle w:val="TableParagraph"/>
              <w:rPr>
                <w:rFonts w:ascii="Times New Roman"/>
                <w:sz w:val="18"/>
              </w:rPr>
            </w:pPr>
          </w:p>
        </w:tc>
      </w:tr>
      <w:tr w:rsidR="00A5792B" w14:paraId="5D7775D3" w14:textId="77777777">
        <w:trPr>
          <w:trHeight w:val="385"/>
        </w:trPr>
        <w:tc>
          <w:tcPr>
            <w:tcW w:w="486" w:type="dxa"/>
          </w:tcPr>
          <w:p w14:paraId="3A7FC12B" w14:textId="77777777" w:rsidR="00A5792B" w:rsidRDefault="002F44C1">
            <w:pPr>
              <w:pStyle w:val="TableParagraph"/>
              <w:spacing w:before="90"/>
              <w:rPr>
                <w:sz w:val="18"/>
              </w:rPr>
            </w:pPr>
            <w:r>
              <w:rPr>
                <w:w w:val="99"/>
                <w:sz w:val="18"/>
              </w:rPr>
              <w:t>1</w:t>
            </w:r>
          </w:p>
        </w:tc>
        <w:tc>
          <w:tcPr>
            <w:tcW w:w="1242" w:type="dxa"/>
          </w:tcPr>
          <w:p w14:paraId="52225594" w14:textId="77777777" w:rsidR="00A5792B" w:rsidRDefault="002F44C1">
            <w:pPr>
              <w:pStyle w:val="TableParagraph"/>
              <w:spacing w:before="90"/>
              <w:ind w:left="161"/>
              <w:rPr>
                <w:sz w:val="18"/>
              </w:rPr>
            </w:pPr>
            <w:r>
              <w:rPr>
                <w:sz w:val="18"/>
              </w:rPr>
              <w:t>HN</w:t>
            </w:r>
          </w:p>
        </w:tc>
        <w:tc>
          <w:tcPr>
            <w:tcW w:w="2160" w:type="dxa"/>
          </w:tcPr>
          <w:p w14:paraId="0A39E922" w14:textId="77777777" w:rsidR="00A5792B" w:rsidRDefault="002F44C1">
            <w:pPr>
              <w:pStyle w:val="TableParagraph"/>
              <w:spacing w:before="90"/>
              <w:ind w:left="107"/>
              <w:rPr>
                <w:sz w:val="18"/>
              </w:rPr>
            </w:pPr>
            <w:r>
              <w:rPr>
                <w:sz w:val="18"/>
              </w:rPr>
              <w:t>NURSNURSE2,FIVE</w:t>
            </w:r>
          </w:p>
        </w:tc>
        <w:tc>
          <w:tcPr>
            <w:tcW w:w="864" w:type="dxa"/>
          </w:tcPr>
          <w:p w14:paraId="6AB17313" w14:textId="77777777" w:rsidR="00A5792B" w:rsidRDefault="00A5792B">
            <w:pPr>
              <w:pStyle w:val="TableParagraph"/>
              <w:rPr>
                <w:rFonts w:ascii="Times New Roman"/>
                <w:sz w:val="18"/>
              </w:rPr>
            </w:pPr>
          </w:p>
        </w:tc>
        <w:tc>
          <w:tcPr>
            <w:tcW w:w="1242" w:type="dxa"/>
          </w:tcPr>
          <w:p w14:paraId="349882CF" w14:textId="77777777" w:rsidR="00A5792B" w:rsidRDefault="002F44C1">
            <w:pPr>
              <w:pStyle w:val="TableParagraph"/>
              <w:spacing w:before="90"/>
              <w:ind w:left="431"/>
              <w:rPr>
                <w:sz w:val="18"/>
              </w:rPr>
            </w:pPr>
            <w:r>
              <w:rPr>
                <w:sz w:val="18"/>
              </w:rPr>
              <w:t>BSN</w:t>
            </w:r>
          </w:p>
        </w:tc>
        <w:tc>
          <w:tcPr>
            <w:tcW w:w="2646" w:type="dxa"/>
          </w:tcPr>
          <w:p w14:paraId="59DF100C" w14:textId="77777777" w:rsidR="00A5792B" w:rsidRDefault="00A5792B">
            <w:pPr>
              <w:pStyle w:val="TableParagraph"/>
              <w:rPr>
                <w:rFonts w:ascii="Times New Roman"/>
                <w:sz w:val="18"/>
              </w:rPr>
            </w:pPr>
          </w:p>
        </w:tc>
      </w:tr>
      <w:tr w:rsidR="00A5792B" w14:paraId="32B48C41" w14:textId="77777777">
        <w:trPr>
          <w:trHeight w:val="385"/>
        </w:trPr>
        <w:tc>
          <w:tcPr>
            <w:tcW w:w="486" w:type="dxa"/>
          </w:tcPr>
          <w:p w14:paraId="4AEFF4D8" w14:textId="77777777" w:rsidR="00A5792B" w:rsidRDefault="002F44C1">
            <w:pPr>
              <w:pStyle w:val="TableParagraph"/>
              <w:spacing w:before="90"/>
              <w:rPr>
                <w:sz w:val="18"/>
              </w:rPr>
            </w:pPr>
            <w:r>
              <w:rPr>
                <w:w w:val="99"/>
                <w:sz w:val="18"/>
              </w:rPr>
              <w:t>1</w:t>
            </w:r>
          </w:p>
        </w:tc>
        <w:tc>
          <w:tcPr>
            <w:tcW w:w="1242" w:type="dxa"/>
          </w:tcPr>
          <w:p w14:paraId="7290F076" w14:textId="77777777" w:rsidR="00A5792B" w:rsidRDefault="002F44C1">
            <w:pPr>
              <w:pStyle w:val="TableParagraph"/>
              <w:spacing w:before="90"/>
              <w:ind w:left="161"/>
              <w:rPr>
                <w:sz w:val="18"/>
              </w:rPr>
            </w:pPr>
            <w:r>
              <w:rPr>
                <w:sz w:val="18"/>
              </w:rPr>
              <w:t>NUR PRACT</w:t>
            </w:r>
          </w:p>
        </w:tc>
        <w:tc>
          <w:tcPr>
            <w:tcW w:w="2160" w:type="dxa"/>
          </w:tcPr>
          <w:p w14:paraId="3D65D195" w14:textId="77777777" w:rsidR="00A5792B" w:rsidRDefault="002F44C1">
            <w:pPr>
              <w:pStyle w:val="TableParagraph"/>
              <w:spacing w:before="90"/>
              <w:ind w:left="107"/>
              <w:rPr>
                <w:sz w:val="18"/>
              </w:rPr>
            </w:pPr>
            <w:r>
              <w:rPr>
                <w:sz w:val="18"/>
              </w:rPr>
              <w:t>NURSNURSE2,FOUR</w:t>
            </w:r>
          </w:p>
        </w:tc>
        <w:tc>
          <w:tcPr>
            <w:tcW w:w="864" w:type="dxa"/>
          </w:tcPr>
          <w:p w14:paraId="06261E91" w14:textId="77777777" w:rsidR="00A5792B" w:rsidRDefault="00A5792B">
            <w:pPr>
              <w:pStyle w:val="TableParagraph"/>
              <w:rPr>
                <w:rFonts w:ascii="Times New Roman"/>
                <w:sz w:val="18"/>
              </w:rPr>
            </w:pPr>
          </w:p>
        </w:tc>
        <w:tc>
          <w:tcPr>
            <w:tcW w:w="1242" w:type="dxa"/>
          </w:tcPr>
          <w:p w14:paraId="7F6F678E" w14:textId="77777777" w:rsidR="00A5792B" w:rsidRDefault="002F44C1">
            <w:pPr>
              <w:pStyle w:val="TableParagraph"/>
              <w:spacing w:before="90"/>
              <w:ind w:left="431"/>
              <w:rPr>
                <w:sz w:val="18"/>
              </w:rPr>
            </w:pPr>
            <w:r>
              <w:rPr>
                <w:sz w:val="18"/>
              </w:rPr>
              <w:t>BSN</w:t>
            </w:r>
          </w:p>
        </w:tc>
        <w:tc>
          <w:tcPr>
            <w:tcW w:w="2646" w:type="dxa"/>
          </w:tcPr>
          <w:p w14:paraId="6FE4AC58" w14:textId="77777777" w:rsidR="00A5792B" w:rsidRDefault="00A5792B">
            <w:pPr>
              <w:pStyle w:val="TableParagraph"/>
              <w:rPr>
                <w:rFonts w:ascii="Times New Roman"/>
                <w:sz w:val="18"/>
              </w:rPr>
            </w:pPr>
          </w:p>
        </w:tc>
      </w:tr>
      <w:tr w:rsidR="00A5792B" w14:paraId="78E5BFCC" w14:textId="77777777">
        <w:trPr>
          <w:trHeight w:val="385"/>
        </w:trPr>
        <w:tc>
          <w:tcPr>
            <w:tcW w:w="486" w:type="dxa"/>
          </w:tcPr>
          <w:p w14:paraId="53755CD3" w14:textId="77777777" w:rsidR="00A5792B" w:rsidRDefault="002F44C1">
            <w:pPr>
              <w:pStyle w:val="TableParagraph"/>
              <w:spacing w:before="90"/>
              <w:rPr>
                <w:sz w:val="18"/>
              </w:rPr>
            </w:pPr>
            <w:r>
              <w:rPr>
                <w:w w:val="99"/>
                <w:sz w:val="18"/>
              </w:rPr>
              <w:t>1</w:t>
            </w:r>
          </w:p>
        </w:tc>
        <w:tc>
          <w:tcPr>
            <w:tcW w:w="1242" w:type="dxa"/>
          </w:tcPr>
          <w:p w14:paraId="5876E1DE" w14:textId="77777777" w:rsidR="00A5792B" w:rsidRDefault="002F44C1">
            <w:pPr>
              <w:pStyle w:val="TableParagraph"/>
              <w:spacing w:before="90"/>
              <w:ind w:left="161"/>
              <w:rPr>
                <w:sz w:val="18"/>
              </w:rPr>
            </w:pPr>
            <w:r>
              <w:rPr>
                <w:sz w:val="18"/>
              </w:rPr>
              <w:t>RT RN</w:t>
            </w:r>
          </w:p>
        </w:tc>
        <w:tc>
          <w:tcPr>
            <w:tcW w:w="2160" w:type="dxa"/>
          </w:tcPr>
          <w:p w14:paraId="63C3EBF8" w14:textId="77777777" w:rsidR="00A5792B" w:rsidRDefault="002F44C1">
            <w:pPr>
              <w:pStyle w:val="TableParagraph"/>
              <w:spacing w:before="90"/>
              <w:ind w:left="107"/>
              <w:rPr>
                <w:sz w:val="18"/>
              </w:rPr>
            </w:pPr>
            <w:r>
              <w:rPr>
                <w:sz w:val="18"/>
              </w:rPr>
              <w:t>NURSNURSE7,FIVE</w:t>
            </w:r>
          </w:p>
        </w:tc>
        <w:tc>
          <w:tcPr>
            <w:tcW w:w="864" w:type="dxa"/>
          </w:tcPr>
          <w:p w14:paraId="6E407FA1" w14:textId="77777777" w:rsidR="00A5792B" w:rsidRDefault="00A5792B">
            <w:pPr>
              <w:pStyle w:val="TableParagraph"/>
              <w:rPr>
                <w:rFonts w:ascii="Times New Roman"/>
                <w:sz w:val="18"/>
              </w:rPr>
            </w:pPr>
          </w:p>
        </w:tc>
        <w:tc>
          <w:tcPr>
            <w:tcW w:w="1242" w:type="dxa"/>
          </w:tcPr>
          <w:p w14:paraId="3B6D2AF7" w14:textId="77777777" w:rsidR="00A5792B" w:rsidRDefault="002F44C1">
            <w:pPr>
              <w:pStyle w:val="TableParagraph"/>
              <w:spacing w:before="90"/>
              <w:ind w:left="431"/>
              <w:rPr>
                <w:sz w:val="18"/>
              </w:rPr>
            </w:pPr>
            <w:r>
              <w:rPr>
                <w:sz w:val="18"/>
              </w:rPr>
              <w:t>AD</w:t>
            </w:r>
          </w:p>
        </w:tc>
        <w:tc>
          <w:tcPr>
            <w:tcW w:w="2646" w:type="dxa"/>
          </w:tcPr>
          <w:p w14:paraId="661619B9" w14:textId="77777777" w:rsidR="00A5792B" w:rsidRDefault="00A5792B">
            <w:pPr>
              <w:pStyle w:val="TableParagraph"/>
              <w:rPr>
                <w:rFonts w:ascii="Times New Roman"/>
                <w:sz w:val="18"/>
              </w:rPr>
            </w:pPr>
          </w:p>
        </w:tc>
      </w:tr>
      <w:tr w:rsidR="00A5792B" w14:paraId="570AAE53" w14:textId="77777777">
        <w:trPr>
          <w:trHeight w:val="385"/>
        </w:trPr>
        <w:tc>
          <w:tcPr>
            <w:tcW w:w="486" w:type="dxa"/>
          </w:tcPr>
          <w:p w14:paraId="20FBDD0A" w14:textId="77777777" w:rsidR="00A5792B" w:rsidRDefault="002F44C1">
            <w:pPr>
              <w:pStyle w:val="TableParagraph"/>
              <w:spacing w:before="90"/>
              <w:rPr>
                <w:sz w:val="18"/>
              </w:rPr>
            </w:pPr>
            <w:r>
              <w:rPr>
                <w:w w:val="99"/>
                <w:sz w:val="18"/>
              </w:rPr>
              <w:t>1</w:t>
            </w:r>
          </w:p>
        </w:tc>
        <w:tc>
          <w:tcPr>
            <w:tcW w:w="1242" w:type="dxa"/>
          </w:tcPr>
          <w:p w14:paraId="795B79B5" w14:textId="77777777" w:rsidR="00A5792B" w:rsidRDefault="002F44C1">
            <w:pPr>
              <w:pStyle w:val="TableParagraph"/>
              <w:spacing w:before="90"/>
              <w:ind w:left="161"/>
              <w:rPr>
                <w:sz w:val="18"/>
              </w:rPr>
            </w:pPr>
            <w:r>
              <w:rPr>
                <w:sz w:val="18"/>
              </w:rPr>
              <w:t>RN</w:t>
            </w:r>
          </w:p>
        </w:tc>
        <w:tc>
          <w:tcPr>
            <w:tcW w:w="2160" w:type="dxa"/>
          </w:tcPr>
          <w:p w14:paraId="455913FB" w14:textId="77777777" w:rsidR="00A5792B" w:rsidRDefault="002F44C1">
            <w:pPr>
              <w:pStyle w:val="TableParagraph"/>
              <w:spacing w:before="90"/>
              <w:ind w:left="107"/>
              <w:rPr>
                <w:sz w:val="18"/>
              </w:rPr>
            </w:pPr>
            <w:r>
              <w:rPr>
                <w:sz w:val="18"/>
              </w:rPr>
              <w:t>NURSNURSE8,SEVEN</w:t>
            </w:r>
          </w:p>
        </w:tc>
        <w:tc>
          <w:tcPr>
            <w:tcW w:w="864" w:type="dxa"/>
          </w:tcPr>
          <w:p w14:paraId="05606E83" w14:textId="77777777" w:rsidR="00A5792B" w:rsidRDefault="00A5792B">
            <w:pPr>
              <w:pStyle w:val="TableParagraph"/>
              <w:rPr>
                <w:rFonts w:ascii="Times New Roman"/>
                <w:sz w:val="18"/>
              </w:rPr>
            </w:pPr>
          </w:p>
        </w:tc>
        <w:tc>
          <w:tcPr>
            <w:tcW w:w="1242" w:type="dxa"/>
          </w:tcPr>
          <w:p w14:paraId="5F7C4166" w14:textId="77777777" w:rsidR="00A5792B" w:rsidRDefault="002F44C1">
            <w:pPr>
              <w:pStyle w:val="TableParagraph"/>
              <w:spacing w:before="90"/>
              <w:ind w:left="431"/>
              <w:rPr>
                <w:sz w:val="18"/>
              </w:rPr>
            </w:pPr>
            <w:r>
              <w:rPr>
                <w:sz w:val="18"/>
              </w:rPr>
              <w:t>AD</w:t>
            </w:r>
          </w:p>
        </w:tc>
        <w:tc>
          <w:tcPr>
            <w:tcW w:w="2646" w:type="dxa"/>
          </w:tcPr>
          <w:p w14:paraId="3CE5CD88" w14:textId="77777777" w:rsidR="00A5792B" w:rsidRDefault="00A5792B">
            <w:pPr>
              <w:pStyle w:val="TableParagraph"/>
              <w:rPr>
                <w:rFonts w:ascii="Times New Roman"/>
                <w:sz w:val="18"/>
              </w:rPr>
            </w:pPr>
          </w:p>
        </w:tc>
      </w:tr>
      <w:tr w:rsidR="00A5792B" w14:paraId="581A21BA" w14:textId="77777777">
        <w:trPr>
          <w:trHeight w:val="385"/>
        </w:trPr>
        <w:tc>
          <w:tcPr>
            <w:tcW w:w="486" w:type="dxa"/>
          </w:tcPr>
          <w:p w14:paraId="4FCE90C6" w14:textId="77777777" w:rsidR="00A5792B" w:rsidRDefault="002F44C1">
            <w:pPr>
              <w:pStyle w:val="TableParagraph"/>
              <w:spacing w:before="90"/>
              <w:rPr>
                <w:sz w:val="18"/>
              </w:rPr>
            </w:pPr>
            <w:r>
              <w:rPr>
                <w:w w:val="99"/>
                <w:sz w:val="18"/>
              </w:rPr>
              <w:t>1</w:t>
            </w:r>
          </w:p>
        </w:tc>
        <w:tc>
          <w:tcPr>
            <w:tcW w:w="1242" w:type="dxa"/>
          </w:tcPr>
          <w:p w14:paraId="4294E7FA" w14:textId="77777777" w:rsidR="00A5792B" w:rsidRDefault="002F44C1">
            <w:pPr>
              <w:pStyle w:val="TableParagraph"/>
              <w:spacing w:before="90"/>
              <w:ind w:left="161"/>
              <w:rPr>
                <w:sz w:val="18"/>
              </w:rPr>
            </w:pPr>
            <w:r>
              <w:rPr>
                <w:sz w:val="18"/>
              </w:rPr>
              <w:t>RN</w:t>
            </w:r>
          </w:p>
        </w:tc>
        <w:tc>
          <w:tcPr>
            <w:tcW w:w="2160" w:type="dxa"/>
          </w:tcPr>
          <w:p w14:paraId="659438CF" w14:textId="77777777" w:rsidR="00A5792B" w:rsidRDefault="002F44C1">
            <w:pPr>
              <w:pStyle w:val="TableParagraph"/>
              <w:spacing w:before="90"/>
              <w:ind w:left="107"/>
              <w:rPr>
                <w:sz w:val="18"/>
              </w:rPr>
            </w:pPr>
            <w:r>
              <w:rPr>
                <w:sz w:val="18"/>
              </w:rPr>
              <w:t>NURSNURSE2,SEVEN</w:t>
            </w:r>
          </w:p>
        </w:tc>
        <w:tc>
          <w:tcPr>
            <w:tcW w:w="864" w:type="dxa"/>
          </w:tcPr>
          <w:p w14:paraId="025458FC" w14:textId="77777777" w:rsidR="00A5792B" w:rsidRDefault="00A5792B">
            <w:pPr>
              <w:pStyle w:val="TableParagraph"/>
              <w:rPr>
                <w:rFonts w:ascii="Times New Roman"/>
                <w:sz w:val="18"/>
              </w:rPr>
            </w:pPr>
          </w:p>
        </w:tc>
        <w:tc>
          <w:tcPr>
            <w:tcW w:w="1242" w:type="dxa"/>
          </w:tcPr>
          <w:p w14:paraId="78E671B8" w14:textId="77777777" w:rsidR="00A5792B" w:rsidRDefault="002F44C1">
            <w:pPr>
              <w:pStyle w:val="TableParagraph"/>
              <w:spacing w:before="90"/>
              <w:ind w:left="431"/>
              <w:rPr>
                <w:sz w:val="18"/>
              </w:rPr>
            </w:pPr>
            <w:r>
              <w:rPr>
                <w:sz w:val="18"/>
              </w:rPr>
              <w:t>BSN</w:t>
            </w:r>
          </w:p>
        </w:tc>
        <w:tc>
          <w:tcPr>
            <w:tcW w:w="2646" w:type="dxa"/>
          </w:tcPr>
          <w:p w14:paraId="3BA58633" w14:textId="77777777" w:rsidR="00A5792B" w:rsidRDefault="00A5792B">
            <w:pPr>
              <w:pStyle w:val="TableParagraph"/>
              <w:rPr>
                <w:rFonts w:ascii="Times New Roman"/>
                <w:sz w:val="18"/>
              </w:rPr>
            </w:pPr>
          </w:p>
        </w:tc>
      </w:tr>
      <w:tr w:rsidR="00A5792B" w14:paraId="48B89F5A" w14:textId="77777777">
        <w:trPr>
          <w:trHeight w:val="385"/>
        </w:trPr>
        <w:tc>
          <w:tcPr>
            <w:tcW w:w="486" w:type="dxa"/>
          </w:tcPr>
          <w:p w14:paraId="7D8CB62E" w14:textId="77777777" w:rsidR="00A5792B" w:rsidRDefault="002F44C1">
            <w:pPr>
              <w:pStyle w:val="TableParagraph"/>
              <w:spacing w:before="90"/>
              <w:rPr>
                <w:sz w:val="18"/>
              </w:rPr>
            </w:pPr>
            <w:r>
              <w:rPr>
                <w:w w:val="99"/>
                <w:sz w:val="18"/>
              </w:rPr>
              <w:t>1</w:t>
            </w:r>
          </w:p>
        </w:tc>
        <w:tc>
          <w:tcPr>
            <w:tcW w:w="1242" w:type="dxa"/>
          </w:tcPr>
          <w:p w14:paraId="1A360C35" w14:textId="77777777" w:rsidR="00A5792B" w:rsidRDefault="002F44C1">
            <w:pPr>
              <w:pStyle w:val="TableParagraph"/>
              <w:spacing w:before="90"/>
              <w:ind w:left="161"/>
              <w:rPr>
                <w:sz w:val="18"/>
              </w:rPr>
            </w:pPr>
            <w:r>
              <w:rPr>
                <w:sz w:val="18"/>
              </w:rPr>
              <w:t>RN</w:t>
            </w:r>
          </w:p>
        </w:tc>
        <w:tc>
          <w:tcPr>
            <w:tcW w:w="2160" w:type="dxa"/>
          </w:tcPr>
          <w:p w14:paraId="267F0CB8" w14:textId="77777777" w:rsidR="00A5792B" w:rsidRDefault="002F44C1">
            <w:pPr>
              <w:pStyle w:val="TableParagraph"/>
              <w:spacing w:before="90"/>
              <w:ind w:left="107"/>
              <w:rPr>
                <w:sz w:val="18"/>
              </w:rPr>
            </w:pPr>
            <w:r>
              <w:rPr>
                <w:sz w:val="18"/>
              </w:rPr>
              <w:t>NURSNURSE4,EIGHT</w:t>
            </w:r>
          </w:p>
        </w:tc>
        <w:tc>
          <w:tcPr>
            <w:tcW w:w="864" w:type="dxa"/>
          </w:tcPr>
          <w:p w14:paraId="7317C2E9" w14:textId="77777777" w:rsidR="00A5792B" w:rsidRDefault="00A5792B">
            <w:pPr>
              <w:pStyle w:val="TableParagraph"/>
              <w:rPr>
                <w:rFonts w:ascii="Times New Roman"/>
                <w:sz w:val="18"/>
              </w:rPr>
            </w:pPr>
          </w:p>
        </w:tc>
        <w:tc>
          <w:tcPr>
            <w:tcW w:w="1242" w:type="dxa"/>
          </w:tcPr>
          <w:p w14:paraId="719D5D34" w14:textId="77777777" w:rsidR="00A5792B" w:rsidRDefault="002F44C1">
            <w:pPr>
              <w:pStyle w:val="TableParagraph"/>
              <w:spacing w:before="90"/>
              <w:ind w:left="431"/>
              <w:rPr>
                <w:sz w:val="18"/>
              </w:rPr>
            </w:pPr>
            <w:r>
              <w:rPr>
                <w:sz w:val="18"/>
              </w:rPr>
              <w:t>DIP</w:t>
            </w:r>
          </w:p>
        </w:tc>
        <w:tc>
          <w:tcPr>
            <w:tcW w:w="2646" w:type="dxa"/>
          </w:tcPr>
          <w:p w14:paraId="3D0D77C5" w14:textId="77777777" w:rsidR="00A5792B" w:rsidRDefault="00A5792B">
            <w:pPr>
              <w:pStyle w:val="TableParagraph"/>
              <w:rPr>
                <w:rFonts w:ascii="Times New Roman"/>
                <w:sz w:val="18"/>
              </w:rPr>
            </w:pPr>
          </w:p>
        </w:tc>
      </w:tr>
      <w:tr w:rsidR="00A5792B" w14:paraId="61F33003" w14:textId="77777777">
        <w:trPr>
          <w:trHeight w:val="398"/>
        </w:trPr>
        <w:tc>
          <w:tcPr>
            <w:tcW w:w="486" w:type="dxa"/>
          </w:tcPr>
          <w:p w14:paraId="6DC610EA" w14:textId="77777777" w:rsidR="00A5792B" w:rsidRDefault="002F44C1">
            <w:pPr>
              <w:pStyle w:val="TableParagraph"/>
              <w:spacing w:before="90"/>
              <w:rPr>
                <w:sz w:val="18"/>
              </w:rPr>
            </w:pPr>
            <w:r>
              <w:rPr>
                <w:w w:val="99"/>
                <w:sz w:val="18"/>
              </w:rPr>
              <w:t>1</w:t>
            </w:r>
          </w:p>
        </w:tc>
        <w:tc>
          <w:tcPr>
            <w:tcW w:w="1242" w:type="dxa"/>
          </w:tcPr>
          <w:p w14:paraId="6283DD50" w14:textId="77777777" w:rsidR="00A5792B" w:rsidRDefault="002F44C1">
            <w:pPr>
              <w:pStyle w:val="TableParagraph"/>
              <w:spacing w:before="90"/>
              <w:ind w:left="161"/>
              <w:rPr>
                <w:sz w:val="18"/>
              </w:rPr>
            </w:pPr>
            <w:r>
              <w:rPr>
                <w:sz w:val="18"/>
              </w:rPr>
              <w:t>RN</w:t>
            </w:r>
          </w:p>
        </w:tc>
        <w:tc>
          <w:tcPr>
            <w:tcW w:w="2160" w:type="dxa"/>
          </w:tcPr>
          <w:p w14:paraId="77CE2D16" w14:textId="77777777" w:rsidR="00A5792B" w:rsidRDefault="002F44C1">
            <w:pPr>
              <w:pStyle w:val="TableParagraph"/>
              <w:spacing w:before="90"/>
              <w:ind w:left="107"/>
              <w:rPr>
                <w:sz w:val="18"/>
              </w:rPr>
            </w:pPr>
            <w:r>
              <w:rPr>
                <w:sz w:val="18"/>
              </w:rPr>
              <w:t>NURSNURSE2,EIGHT</w:t>
            </w:r>
          </w:p>
        </w:tc>
        <w:tc>
          <w:tcPr>
            <w:tcW w:w="864" w:type="dxa"/>
          </w:tcPr>
          <w:p w14:paraId="3BA49BD4" w14:textId="77777777" w:rsidR="00A5792B" w:rsidRDefault="00A5792B">
            <w:pPr>
              <w:pStyle w:val="TableParagraph"/>
              <w:rPr>
                <w:rFonts w:ascii="Times New Roman"/>
                <w:sz w:val="18"/>
              </w:rPr>
            </w:pPr>
          </w:p>
        </w:tc>
        <w:tc>
          <w:tcPr>
            <w:tcW w:w="1242" w:type="dxa"/>
          </w:tcPr>
          <w:p w14:paraId="34FAF127" w14:textId="77777777" w:rsidR="00A5792B" w:rsidRDefault="002F44C1">
            <w:pPr>
              <w:pStyle w:val="TableParagraph"/>
              <w:spacing w:before="90"/>
              <w:ind w:left="431"/>
              <w:rPr>
                <w:sz w:val="18"/>
              </w:rPr>
            </w:pPr>
            <w:r>
              <w:rPr>
                <w:sz w:val="18"/>
              </w:rPr>
              <w:t>MSN</w:t>
            </w:r>
          </w:p>
        </w:tc>
        <w:tc>
          <w:tcPr>
            <w:tcW w:w="2646" w:type="dxa"/>
          </w:tcPr>
          <w:p w14:paraId="1A02368B" w14:textId="77777777" w:rsidR="00A5792B" w:rsidRDefault="00A5792B">
            <w:pPr>
              <w:pStyle w:val="TableParagraph"/>
              <w:rPr>
                <w:rFonts w:ascii="Times New Roman"/>
                <w:sz w:val="18"/>
              </w:rPr>
            </w:pPr>
          </w:p>
        </w:tc>
      </w:tr>
    </w:tbl>
    <w:p w14:paraId="4985C1CD" w14:textId="77777777" w:rsidR="00A5792B" w:rsidRDefault="00BE26E6">
      <w:pPr>
        <w:pStyle w:val="BodyText"/>
        <w:spacing w:line="20" w:lineRule="exact"/>
        <w:ind w:left="5309"/>
        <w:rPr>
          <w:rFonts w:ascii="Courier New"/>
          <w:sz w:val="2"/>
        </w:rPr>
      </w:pPr>
      <w:r>
        <w:rPr>
          <w:rFonts w:ascii="Courier New"/>
          <w:sz w:val="2"/>
        </w:rPr>
      </w:r>
      <w:r>
        <w:rPr>
          <w:rFonts w:ascii="Courier New"/>
          <w:sz w:val="2"/>
        </w:rPr>
        <w:pict w14:anchorId="0E806C48">
          <v:group id="_x0000_s2457" style="width:178.2pt;height:.55pt;mso-position-horizontal-relative:char;mso-position-vertical-relative:line" coordsize="3564,11">
            <o:lock v:ext="edit" rotation="t" position="t"/>
            <v:line id="_x0000_s2458" style="position:absolute" from="0,5" to="3563,5" strokeweight=".18733mm">
              <v:stroke dashstyle="dash"/>
            </v:line>
            <w10:anchorlock/>
          </v:group>
        </w:pict>
      </w:r>
    </w:p>
    <w:p w14:paraId="2B689FBA" w14:textId="77777777" w:rsidR="00A5792B" w:rsidRDefault="00A5792B">
      <w:pPr>
        <w:pStyle w:val="BodyText"/>
        <w:rPr>
          <w:rFonts w:ascii="Courier New"/>
          <w:sz w:val="23"/>
        </w:rPr>
      </w:pPr>
    </w:p>
    <w:p w14:paraId="67C47CA2" w14:textId="77777777" w:rsidR="00A5792B" w:rsidRDefault="002F44C1">
      <w:pPr>
        <w:tabs>
          <w:tab w:val="right" w:pos="5746"/>
        </w:tabs>
        <w:ind w:left="240"/>
        <w:rPr>
          <w:rFonts w:ascii="Courier New"/>
          <w:sz w:val="18"/>
        </w:rPr>
      </w:pPr>
      <w:r>
        <w:rPr>
          <w:rFonts w:ascii="Courier New"/>
          <w:sz w:val="18"/>
        </w:rPr>
        <w:t>NURSING NUMBER</w:t>
      </w:r>
      <w:r>
        <w:rPr>
          <w:rFonts w:ascii="Courier New"/>
          <w:spacing w:val="-5"/>
          <w:sz w:val="18"/>
        </w:rPr>
        <w:t xml:space="preserve"> </w:t>
      </w:r>
      <w:r>
        <w:rPr>
          <w:rFonts w:ascii="Courier New"/>
          <w:sz w:val="18"/>
        </w:rPr>
        <w:t>OF</w:t>
      </w:r>
      <w:r>
        <w:rPr>
          <w:rFonts w:ascii="Courier New"/>
          <w:spacing w:val="-2"/>
          <w:sz w:val="18"/>
        </w:rPr>
        <w:t xml:space="preserve"> </w:t>
      </w:r>
      <w:r>
        <w:rPr>
          <w:rFonts w:ascii="Courier New"/>
          <w:sz w:val="18"/>
        </w:rPr>
        <w:t>ASSIGNMENTS</w:t>
      </w:r>
      <w:r>
        <w:rPr>
          <w:rFonts w:ascii="Courier New"/>
          <w:sz w:val="18"/>
        </w:rPr>
        <w:tab/>
        <w:t>43</w:t>
      </w:r>
    </w:p>
    <w:p w14:paraId="77EE396D" w14:textId="77777777" w:rsidR="00A5792B" w:rsidRDefault="00BE26E6">
      <w:pPr>
        <w:tabs>
          <w:tab w:val="right" w:pos="5746"/>
        </w:tabs>
        <w:spacing w:before="181"/>
        <w:ind w:left="240"/>
        <w:rPr>
          <w:rFonts w:ascii="Courier New"/>
          <w:sz w:val="18"/>
        </w:rPr>
      </w:pPr>
      <w:r>
        <w:pict w14:anchorId="6FC6CE9C">
          <v:line id="_x0000_s2456" style="position:absolute;left:0;text-align:left;z-index:15951872;mso-position-horizontal-relative:page" from="325.75pt,24.2pt" to="503.95pt,24.2pt" strokeweight=".18733mm">
            <v:stroke dashstyle="dash"/>
            <w10:wrap anchorx="page"/>
          </v:line>
        </w:pict>
      </w:r>
      <w:r w:rsidR="002F44C1">
        <w:rPr>
          <w:rFonts w:ascii="Courier New"/>
          <w:sz w:val="18"/>
        </w:rPr>
        <w:t>NURSING NUMBER</w:t>
      </w:r>
      <w:r w:rsidR="002F44C1">
        <w:rPr>
          <w:rFonts w:ascii="Courier New"/>
          <w:spacing w:val="-4"/>
          <w:sz w:val="18"/>
        </w:rPr>
        <w:t xml:space="preserve"> </w:t>
      </w:r>
      <w:r w:rsidR="002F44C1">
        <w:rPr>
          <w:rFonts w:ascii="Courier New"/>
          <w:sz w:val="18"/>
        </w:rPr>
        <w:t>OF</w:t>
      </w:r>
      <w:r w:rsidR="002F44C1">
        <w:rPr>
          <w:rFonts w:ascii="Courier New"/>
          <w:spacing w:val="-2"/>
          <w:sz w:val="18"/>
        </w:rPr>
        <w:t xml:space="preserve"> </w:t>
      </w:r>
      <w:r w:rsidR="002F44C1">
        <w:rPr>
          <w:rFonts w:ascii="Courier New"/>
          <w:sz w:val="18"/>
        </w:rPr>
        <w:t>PERSONNEL</w:t>
      </w:r>
      <w:r w:rsidR="002F44C1">
        <w:rPr>
          <w:rFonts w:ascii="Courier New"/>
          <w:sz w:val="18"/>
        </w:rPr>
        <w:tab/>
        <w:t>35</w:t>
      </w:r>
    </w:p>
    <w:p w14:paraId="091DFDFE" w14:textId="77777777" w:rsidR="00A5792B" w:rsidRDefault="002F44C1">
      <w:pPr>
        <w:tabs>
          <w:tab w:val="right" w:pos="5746"/>
        </w:tabs>
        <w:spacing w:before="386"/>
        <w:ind w:left="240"/>
        <w:rPr>
          <w:rFonts w:ascii="Courier New"/>
          <w:sz w:val="18"/>
        </w:rPr>
      </w:pPr>
      <w:r>
        <w:rPr>
          <w:rFonts w:ascii="Courier New"/>
          <w:sz w:val="18"/>
        </w:rPr>
        <w:t>BALTIMORE, MD NUMBER</w:t>
      </w:r>
      <w:r>
        <w:rPr>
          <w:rFonts w:ascii="Courier New"/>
          <w:spacing w:val="-8"/>
          <w:sz w:val="18"/>
        </w:rPr>
        <w:t xml:space="preserve"> </w:t>
      </w:r>
      <w:r>
        <w:rPr>
          <w:rFonts w:ascii="Courier New"/>
          <w:sz w:val="18"/>
        </w:rPr>
        <w:t>OF</w:t>
      </w:r>
      <w:r>
        <w:rPr>
          <w:rFonts w:ascii="Courier New"/>
          <w:spacing w:val="-3"/>
          <w:sz w:val="18"/>
        </w:rPr>
        <w:t xml:space="preserve"> </w:t>
      </w:r>
      <w:r>
        <w:rPr>
          <w:rFonts w:ascii="Courier New"/>
          <w:sz w:val="18"/>
        </w:rPr>
        <w:t>ASSIGNMENTS</w:t>
      </w:r>
      <w:r>
        <w:rPr>
          <w:rFonts w:ascii="Courier New"/>
          <w:sz w:val="18"/>
        </w:rPr>
        <w:tab/>
        <w:t>43</w:t>
      </w:r>
    </w:p>
    <w:p w14:paraId="5EA5A242" w14:textId="77777777" w:rsidR="00A5792B" w:rsidRDefault="002F44C1">
      <w:pPr>
        <w:tabs>
          <w:tab w:val="left" w:pos="5531"/>
        </w:tabs>
        <w:spacing w:before="180"/>
        <w:ind w:left="240"/>
        <w:rPr>
          <w:rFonts w:ascii="Courier New"/>
          <w:sz w:val="18"/>
        </w:rPr>
      </w:pPr>
      <w:r>
        <w:rPr>
          <w:rFonts w:ascii="Courier New"/>
          <w:sz w:val="18"/>
        </w:rPr>
        <w:t>BALTIMORE, MD NUMBER</w:t>
      </w:r>
      <w:r>
        <w:rPr>
          <w:rFonts w:ascii="Courier New"/>
          <w:spacing w:val="-19"/>
          <w:sz w:val="18"/>
        </w:rPr>
        <w:t xml:space="preserve"> </w:t>
      </w:r>
      <w:r>
        <w:rPr>
          <w:rFonts w:ascii="Courier New"/>
          <w:sz w:val="18"/>
        </w:rPr>
        <w:t>OF</w:t>
      </w:r>
      <w:r>
        <w:rPr>
          <w:rFonts w:ascii="Courier New"/>
          <w:spacing w:val="-6"/>
          <w:sz w:val="18"/>
        </w:rPr>
        <w:t xml:space="preserve"> </w:t>
      </w:r>
      <w:r>
        <w:rPr>
          <w:rFonts w:ascii="Courier New"/>
          <w:sz w:val="18"/>
        </w:rPr>
        <w:t>PERSONNEL</w:t>
      </w:r>
      <w:r>
        <w:rPr>
          <w:rFonts w:ascii="Courier New"/>
          <w:sz w:val="18"/>
        </w:rPr>
        <w:tab/>
        <w:t>35</w:t>
      </w:r>
    </w:p>
    <w:p w14:paraId="134EA588" w14:textId="77777777" w:rsidR="00A5792B" w:rsidRDefault="002F44C1">
      <w:pPr>
        <w:spacing w:before="176"/>
        <w:ind w:left="240"/>
        <w:rPr>
          <w:rFonts w:ascii="Courier New"/>
          <w:b/>
          <w:sz w:val="20"/>
        </w:rPr>
      </w:pPr>
      <w:r>
        <w:rPr>
          <w:rFonts w:ascii="Courier New"/>
          <w:sz w:val="20"/>
        </w:rPr>
        <w:t xml:space="preserve">Press return to continue, "T" for totals, or "^" to exit: </w:t>
      </w:r>
      <w:r>
        <w:rPr>
          <w:rFonts w:ascii="Courier New"/>
          <w:b/>
          <w:sz w:val="20"/>
        </w:rPr>
        <w:t>&lt;RET&gt;</w:t>
      </w:r>
    </w:p>
    <w:p w14:paraId="4B3106EE" w14:textId="77777777" w:rsidR="00A5792B" w:rsidRDefault="00A5792B">
      <w:pPr>
        <w:rPr>
          <w:rFonts w:ascii="Courier New"/>
          <w:sz w:val="20"/>
        </w:rPr>
        <w:sectPr w:rsidR="00A5792B">
          <w:pgSz w:w="12240" w:h="15840"/>
          <w:pgMar w:top="940" w:right="620" w:bottom="1160" w:left="1200" w:header="725" w:footer="975" w:gutter="0"/>
          <w:cols w:space="720"/>
        </w:sectPr>
      </w:pPr>
    </w:p>
    <w:p w14:paraId="32E3BEF7" w14:textId="77777777" w:rsidR="00A5792B" w:rsidRDefault="00BE26E6">
      <w:pPr>
        <w:pStyle w:val="BodyText"/>
        <w:rPr>
          <w:rFonts w:ascii="Courier New"/>
          <w:b/>
          <w:sz w:val="26"/>
        </w:rPr>
      </w:pPr>
      <w:r>
        <w:pict w14:anchorId="38F12950">
          <v:line id="_x0000_s2455" style="position:absolute;z-index:-51511296;mso-position-horizontal-relative:page;mso-position-vertical-relative:page" from="325.75pt,437.55pt" to="503.95pt,437.55pt" strokeweight=".18733mm">
            <v:stroke dashstyle="dash"/>
            <w10:wrap anchorx="page" anchory="page"/>
          </v:line>
        </w:pict>
      </w:r>
    </w:p>
    <w:p w14:paraId="6621CFC9" w14:textId="77777777" w:rsidR="00A5792B" w:rsidRDefault="002F44C1">
      <w:pPr>
        <w:pStyle w:val="BodyText"/>
        <w:tabs>
          <w:tab w:val="left" w:pos="6713"/>
        </w:tabs>
        <w:spacing w:before="195"/>
        <w:ind w:left="240"/>
      </w:pPr>
      <w:r>
        <w:rPr>
          <w:u w:val="dotted"/>
        </w:rPr>
        <w:t xml:space="preserve"> </w:t>
      </w:r>
      <w:r>
        <w:rPr>
          <w:u w:val="dotted"/>
        </w:rPr>
        <w:tab/>
      </w:r>
      <w:r>
        <w:t>(last page of report)</w:t>
      </w:r>
    </w:p>
    <w:p w14:paraId="3A2D4BDB" w14:textId="77777777" w:rsidR="00A5792B" w:rsidRDefault="002F44C1">
      <w:pPr>
        <w:spacing w:before="211"/>
        <w:ind w:right="3351"/>
        <w:jc w:val="center"/>
        <w:rPr>
          <w:rFonts w:ascii="Courier New"/>
          <w:sz w:val="18"/>
        </w:rPr>
      </w:pPr>
      <w:r>
        <w:rPr>
          <w:rFonts w:ascii="Courier New"/>
          <w:sz w:val="18"/>
        </w:rPr>
        <w:t>HINES</w:t>
      </w:r>
    </w:p>
    <w:p w14:paraId="76C3D15E" w14:textId="77777777" w:rsidR="00A5792B" w:rsidRDefault="002F44C1">
      <w:pPr>
        <w:tabs>
          <w:tab w:val="left" w:pos="6286"/>
          <w:tab w:val="left" w:pos="8014"/>
        </w:tabs>
        <w:ind w:left="240"/>
        <w:rPr>
          <w:rFonts w:ascii="Courier New"/>
          <w:sz w:val="18"/>
        </w:rPr>
      </w:pPr>
      <w:r>
        <w:rPr>
          <w:rFonts w:ascii="Courier New"/>
          <w:sz w:val="18"/>
        </w:rPr>
        <w:t>NURSING EDUCATION PROFILE BY</w:t>
      </w:r>
      <w:r>
        <w:rPr>
          <w:rFonts w:ascii="Courier New"/>
          <w:spacing w:val="-28"/>
          <w:sz w:val="18"/>
        </w:rPr>
        <w:t xml:space="preserve"> </w:t>
      </w:r>
      <w:r>
        <w:rPr>
          <w:rFonts w:ascii="Courier New"/>
          <w:sz w:val="18"/>
        </w:rPr>
        <w:t>SERVICE</w:t>
      </w:r>
      <w:r>
        <w:rPr>
          <w:rFonts w:ascii="Courier New"/>
          <w:spacing w:val="-7"/>
          <w:sz w:val="18"/>
        </w:rPr>
        <w:t xml:space="preserve"> </w:t>
      </w:r>
      <w:r>
        <w:rPr>
          <w:rFonts w:ascii="Courier New"/>
          <w:sz w:val="18"/>
        </w:rPr>
        <w:t>POSITION</w:t>
      </w:r>
      <w:r>
        <w:rPr>
          <w:rFonts w:ascii="Courier New"/>
          <w:sz w:val="18"/>
        </w:rPr>
        <w:tab/>
        <w:t>FEB</w:t>
      </w:r>
      <w:r>
        <w:rPr>
          <w:rFonts w:ascii="Courier New"/>
          <w:spacing w:val="-3"/>
          <w:sz w:val="18"/>
        </w:rPr>
        <w:t xml:space="preserve"> </w:t>
      </w:r>
      <w:r>
        <w:rPr>
          <w:rFonts w:ascii="Courier New"/>
          <w:sz w:val="18"/>
        </w:rPr>
        <w:t>24,</w:t>
      </w:r>
      <w:r>
        <w:rPr>
          <w:rFonts w:ascii="Courier New"/>
          <w:spacing w:val="-3"/>
          <w:sz w:val="18"/>
        </w:rPr>
        <w:t xml:space="preserve"> </w:t>
      </w:r>
      <w:r>
        <w:rPr>
          <w:rFonts w:ascii="Courier New"/>
          <w:sz w:val="18"/>
        </w:rPr>
        <w:t>1997</w:t>
      </w:r>
      <w:r>
        <w:rPr>
          <w:rFonts w:ascii="Courier New"/>
          <w:sz w:val="18"/>
        </w:rPr>
        <w:tab/>
        <w:t>PAGE:</w:t>
      </w:r>
      <w:r>
        <w:rPr>
          <w:rFonts w:ascii="Courier New"/>
          <w:spacing w:val="-2"/>
          <w:sz w:val="18"/>
        </w:rPr>
        <w:t xml:space="preserve"> </w:t>
      </w:r>
      <w:r>
        <w:rPr>
          <w:rFonts w:ascii="Courier New"/>
          <w:sz w:val="18"/>
        </w:rPr>
        <w:t>3</w:t>
      </w:r>
    </w:p>
    <w:p w14:paraId="514407EC" w14:textId="77777777" w:rsidR="00A5792B" w:rsidRDefault="00A5792B">
      <w:pPr>
        <w:pStyle w:val="BodyText"/>
        <w:rPr>
          <w:rFonts w:ascii="Courier New"/>
          <w:sz w:val="18"/>
        </w:rPr>
      </w:pPr>
    </w:p>
    <w:p w14:paraId="39F0BD7B" w14:textId="77777777" w:rsidR="00A5792B" w:rsidRDefault="002F44C1">
      <w:pPr>
        <w:tabs>
          <w:tab w:val="left" w:pos="1187"/>
          <w:tab w:val="left" w:pos="4535"/>
        </w:tabs>
        <w:ind w:right="3351"/>
        <w:jc w:val="center"/>
        <w:rPr>
          <w:rFonts w:ascii="Courier New"/>
          <w:sz w:val="18"/>
        </w:rPr>
      </w:pPr>
      <w:r>
        <w:rPr>
          <w:rFonts w:ascii="Courier New"/>
          <w:sz w:val="18"/>
        </w:rPr>
        <w:t>SERVICE</w:t>
      </w:r>
      <w:r>
        <w:rPr>
          <w:rFonts w:ascii="Courier New"/>
          <w:sz w:val="18"/>
        </w:rPr>
        <w:tab/>
        <w:t>ENPLOYEE</w:t>
      </w:r>
      <w:r>
        <w:rPr>
          <w:rFonts w:ascii="Courier New"/>
          <w:sz w:val="18"/>
        </w:rPr>
        <w:tab/>
        <w:t>HIGHEST</w:t>
      </w:r>
    </w:p>
    <w:p w14:paraId="63A1DBDE" w14:textId="77777777" w:rsidR="00A5792B" w:rsidRDefault="00BE26E6">
      <w:pPr>
        <w:tabs>
          <w:tab w:val="left" w:pos="887"/>
          <w:tab w:val="left" w:pos="2075"/>
          <w:tab w:val="left" w:pos="5423"/>
        </w:tabs>
        <w:ind w:left="240"/>
        <w:rPr>
          <w:rFonts w:ascii="Courier New"/>
          <w:sz w:val="18"/>
        </w:rPr>
      </w:pPr>
      <w:r>
        <w:pict w14:anchorId="16CAB89C">
          <v:shape id="_x0000_s2454" style="position:absolute;left:0;text-align:left;margin-left:1in;margin-top:15.15pt;width:431.95pt;height:.1pt;z-index:-15504896;mso-wrap-distance-left:0;mso-wrap-distance-right:0;mso-position-horizontal-relative:page" coordorigin="1440,303" coordsize="8639,0" path="m1440,303r8639,e" filled="f" strokeweight=".18733mm">
            <v:stroke dashstyle="dash"/>
            <v:path arrowok="t"/>
            <w10:wrap type="topAndBottom" anchorx="page"/>
          </v:shape>
        </w:pict>
      </w:r>
      <w:r w:rsidR="002F44C1">
        <w:rPr>
          <w:rFonts w:ascii="Courier New"/>
          <w:sz w:val="18"/>
        </w:rPr>
        <w:t>NO.</w:t>
      </w:r>
      <w:r w:rsidR="002F44C1">
        <w:rPr>
          <w:rFonts w:ascii="Courier New"/>
          <w:sz w:val="18"/>
        </w:rPr>
        <w:tab/>
        <w:t>POSITION</w:t>
      </w:r>
      <w:r w:rsidR="002F44C1">
        <w:rPr>
          <w:rFonts w:ascii="Courier New"/>
          <w:sz w:val="18"/>
        </w:rPr>
        <w:tab/>
        <w:t>NAME</w:t>
      </w:r>
      <w:r w:rsidR="002F44C1">
        <w:rPr>
          <w:rFonts w:ascii="Courier New"/>
          <w:sz w:val="18"/>
        </w:rPr>
        <w:tab/>
        <w:t>NURSING</w:t>
      </w:r>
      <w:r w:rsidR="002F44C1">
        <w:rPr>
          <w:rFonts w:ascii="Courier New"/>
          <w:spacing w:val="-2"/>
          <w:sz w:val="18"/>
        </w:rPr>
        <w:t xml:space="preserve"> </w:t>
      </w:r>
      <w:r w:rsidR="002F44C1">
        <w:rPr>
          <w:rFonts w:ascii="Courier New"/>
          <w:sz w:val="18"/>
        </w:rPr>
        <w:t>DEGREE</w:t>
      </w:r>
    </w:p>
    <w:p w14:paraId="537CB8BA" w14:textId="77777777" w:rsidR="00A5792B" w:rsidRDefault="00A5792B">
      <w:pPr>
        <w:pStyle w:val="BodyText"/>
        <w:spacing w:before="2"/>
        <w:rPr>
          <w:rFonts w:ascii="Courier New"/>
          <w:sz w:val="15"/>
        </w:rPr>
      </w:pPr>
    </w:p>
    <w:p w14:paraId="72C792AE" w14:textId="77777777" w:rsidR="00A5792B" w:rsidRDefault="00BE26E6">
      <w:pPr>
        <w:spacing w:before="101"/>
        <w:ind w:right="1407"/>
        <w:jc w:val="center"/>
        <w:rPr>
          <w:rFonts w:ascii="Courier New"/>
          <w:sz w:val="18"/>
        </w:rPr>
      </w:pPr>
      <w:r>
        <w:pict w14:anchorId="7A18E447">
          <v:shape id="_x0000_s2453" style="position:absolute;left:0;text-align:left;margin-left:266.35pt;margin-top:20.2pt;width:43.2pt;height:.1pt;z-index:-15504384;mso-wrap-distance-left:0;mso-wrap-distance-right:0;mso-position-horizontal-relative:page" coordorigin="5327,404" coordsize="864,0" path="m5327,404r864,e" filled="f" strokeweight=".18733mm">
            <v:stroke dashstyle="dash"/>
            <v:path arrowok="t"/>
            <w10:wrap type="topAndBottom" anchorx="page"/>
          </v:shape>
        </w:pict>
      </w:r>
      <w:r w:rsidR="002F44C1">
        <w:rPr>
          <w:rFonts w:ascii="Courier New"/>
          <w:sz w:val="18"/>
        </w:rPr>
        <w:t>NURSING</w:t>
      </w:r>
    </w:p>
    <w:p w14:paraId="6D53189E" w14:textId="77777777" w:rsidR="00A5792B" w:rsidRDefault="00A5792B">
      <w:pPr>
        <w:pStyle w:val="BodyText"/>
        <w:spacing w:before="2"/>
        <w:rPr>
          <w:rFonts w:ascii="Courier New"/>
        </w:rPr>
      </w:pPr>
    </w:p>
    <w:tbl>
      <w:tblPr>
        <w:tblW w:w="0" w:type="auto"/>
        <w:tblInd w:w="197" w:type="dxa"/>
        <w:tblLayout w:type="fixed"/>
        <w:tblCellMar>
          <w:left w:w="0" w:type="dxa"/>
          <w:right w:w="0" w:type="dxa"/>
        </w:tblCellMar>
        <w:tblLook w:val="01E0" w:firstRow="1" w:lastRow="1" w:firstColumn="1" w:lastColumn="1" w:noHBand="0" w:noVBand="0"/>
      </w:tblPr>
      <w:tblGrid>
        <w:gridCol w:w="428"/>
        <w:gridCol w:w="702"/>
        <w:gridCol w:w="378"/>
        <w:gridCol w:w="270"/>
        <w:gridCol w:w="1572"/>
        <w:gridCol w:w="480"/>
        <w:gridCol w:w="1080"/>
        <w:gridCol w:w="3671"/>
        <w:gridCol w:w="108"/>
      </w:tblGrid>
      <w:tr w:rsidR="00A5792B" w14:paraId="78B8107E" w14:textId="77777777">
        <w:trPr>
          <w:trHeight w:val="305"/>
        </w:trPr>
        <w:tc>
          <w:tcPr>
            <w:tcW w:w="428" w:type="dxa"/>
          </w:tcPr>
          <w:p w14:paraId="27E44589" w14:textId="77777777" w:rsidR="00A5792B" w:rsidRDefault="002F44C1">
            <w:pPr>
              <w:pStyle w:val="TableParagraph"/>
              <w:ind w:left="50"/>
              <w:rPr>
                <w:sz w:val="18"/>
              </w:rPr>
            </w:pPr>
            <w:r>
              <w:rPr>
                <w:w w:val="99"/>
                <w:sz w:val="18"/>
              </w:rPr>
              <w:t>1</w:t>
            </w:r>
          </w:p>
        </w:tc>
        <w:tc>
          <w:tcPr>
            <w:tcW w:w="702" w:type="dxa"/>
          </w:tcPr>
          <w:p w14:paraId="7B4C4E0A" w14:textId="77777777" w:rsidR="00A5792B" w:rsidRDefault="002F44C1">
            <w:pPr>
              <w:pStyle w:val="TableParagraph"/>
              <w:ind w:left="269"/>
              <w:rPr>
                <w:sz w:val="18"/>
              </w:rPr>
            </w:pPr>
            <w:r>
              <w:rPr>
                <w:sz w:val="18"/>
              </w:rPr>
              <w:t>NUR</w:t>
            </w:r>
          </w:p>
        </w:tc>
        <w:tc>
          <w:tcPr>
            <w:tcW w:w="378" w:type="dxa"/>
          </w:tcPr>
          <w:p w14:paraId="395ADB75" w14:textId="77777777" w:rsidR="00A5792B" w:rsidRDefault="002F44C1">
            <w:pPr>
              <w:pStyle w:val="TableParagraph"/>
              <w:ind w:left="-1" w:right="52"/>
              <w:jc w:val="center"/>
              <w:rPr>
                <w:sz w:val="18"/>
              </w:rPr>
            </w:pPr>
            <w:r>
              <w:rPr>
                <w:spacing w:val="-1"/>
                <w:sz w:val="18"/>
              </w:rPr>
              <w:t>SUP</w:t>
            </w:r>
          </w:p>
        </w:tc>
        <w:tc>
          <w:tcPr>
            <w:tcW w:w="270" w:type="dxa"/>
          </w:tcPr>
          <w:p w14:paraId="6DA1DADD" w14:textId="77777777" w:rsidR="00A5792B" w:rsidRDefault="002F44C1">
            <w:pPr>
              <w:pStyle w:val="TableParagraph"/>
              <w:ind w:left="53"/>
              <w:rPr>
                <w:sz w:val="18"/>
              </w:rPr>
            </w:pPr>
            <w:r>
              <w:rPr>
                <w:w w:val="99"/>
                <w:sz w:val="18"/>
              </w:rPr>
              <w:t>D</w:t>
            </w:r>
          </w:p>
        </w:tc>
        <w:tc>
          <w:tcPr>
            <w:tcW w:w="2052" w:type="dxa"/>
            <w:gridSpan w:val="2"/>
          </w:tcPr>
          <w:p w14:paraId="7556356F" w14:textId="77777777" w:rsidR="00A5792B" w:rsidRDefault="002F44C1">
            <w:pPr>
              <w:pStyle w:val="TableParagraph"/>
              <w:ind w:left="107"/>
              <w:rPr>
                <w:sz w:val="18"/>
              </w:rPr>
            </w:pPr>
            <w:r>
              <w:rPr>
                <w:sz w:val="18"/>
              </w:rPr>
              <w:t>NURSNURSE2,FOUR</w:t>
            </w:r>
          </w:p>
        </w:tc>
        <w:tc>
          <w:tcPr>
            <w:tcW w:w="1080" w:type="dxa"/>
          </w:tcPr>
          <w:p w14:paraId="074CEBEC" w14:textId="77777777" w:rsidR="00A5792B" w:rsidRDefault="00A5792B">
            <w:pPr>
              <w:pStyle w:val="TableParagraph"/>
              <w:rPr>
                <w:rFonts w:ascii="Times New Roman"/>
                <w:sz w:val="20"/>
              </w:rPr>
            </w:pPr>
          </w:p>
        </w:tc>
        <w:tc>
          <w:tcPr>
            <w:tcW w:w="3779" w:type="dxa"/>
            <w:gridSpan w:val="2"/>
          </w:tcPr>
          <w:p w14:paraId="2D03754F" w14:textId="77777777" w:rsidR="00A5792B" w:rsidRDefault="002F44C1">
            <w:pPr>
              <w:pStyle w:val="TableParagraph"/>
              <w:ind w:left="215"/>
              <w:rPr>
                <w:sz w:val="18"/>
              </w:rPr>
            </w:pPr>
            <w:r>
              <w:rPr>
                <w:sz w:val="18"/>
              </w:rPr>
              <w:t>BSN</w:t>
            </w:r>
          </w:p>
        </w:tc>
      </w:tr>
      <w:tr w:rsidR="00A5792B" w14:paraId="35B53F87" w14:textId="77777777">
        <w:trPr>
          <w:trHeight w:val="305"/>
        </w:trPr>
        <w:tc>
          <w:tcPr>
            <w:tcW w:w="428" w:type="dxa"/>
          </w:tcPr>
          <w:p w14:paraId="485DA5D6" w14:textId="77777777" w:rsidR="00A5792B" w:rsidRDefault="002F44C1">
            <w:pPr>
              <w:pStyle w:val="TableParagraph"/>
              <w:spacing w:before="102" w:line="184" w:lineRule="exact"/>
              <w:ind w:left="50"/>
              <w:rPr>
                <w:sz w:val="18"/>
              </w:rPr>
            </w:pPr>
            <w:r>
              <w:rPr>
                <w:w w:val="99"/>
                <w:sz w:val="18"/>
              </w:rPr>
              <w:t>1</w:t>
            </w:r>
          </w:p>
        </w:tc>
        <w:tc>
          <w:tcPr>
            <w:tcW w:w="702" w:type="dxa"/>
          </w:tcPr>
          <w:p w14:paraId="4BAFEA84" w14:textId="77777777" w:rsidR="00A5792B" w:rsidRDefault="002F44C1">
            <w:pPr>
              <w:pStyle w:val="TableParagraph"/>
              <w:spacing w:before="102" w:line="184" w:lineRule="exact"/>
              <w:ind w:left="269"/>
              <w:rPr>
                <w:sz w:val="18"/>
              </w:rPr>
            </w:pPr>
            <w:r>
              <w:rPr>
                <w:sz w:val="18"/>
              </w:rPr>
              <w:t>HN</w:t>
            </w:r>
          </w:p>
        </w:tc>
        <w:tc>
          <w:tcPr>
            <w:tcW w:w="378" w:type="dxa"/>
          </w:tcPr>
          <w:p w14:paraId="36C4B9BF" w14:textId="77777777" w:rsidR="00A5792B" w:rsidRDefault="00A5792B">
            <w:pPr>
              <w:pStyle w:val="TableParagraph"/>
              <w:rPr>
                <w:rFonts w:ascii="Times New Roman"/>
                <w:sz w:val="20"/>
              </w:rPr>
            </w:pPr>
          </w:p>
        </w:tc>
        <w:tc>
          <w:tcPr>
            <w:tcW w:w="270" w:type="dxa"/>
          </w:tcPr>
          <w:p w14:paraId="3416AE87" w14:textId="77777777" w:rsidR="00A5792B" w:rsidRDefault="00A5792B">
            <w:pPr>
              <w:pStyle w:val="TableParagraph"/>
              <w:rPr>
                <w:rFonts w:ascii="Times New Roman"/>
                <w:sz w:val="20"/>
              </w:rPr>
            </w:pPr>
          </w:p>
        </w:tc>
        <w:tc>
          <w:tcPr>
            <w:tcW w:w="2052" w:type="dxa"/>
            <w:gridSpan w:val="2"/>
          </w:tcPr>
          <w:p w14:paraId="65323839" w14:textId="77777777" w:rsidR="00A5792B" w:rsidRDefault="002F44C1">
            <w:pPr>
              <w:pStyle w:val="TableParagraph"/>
              <w:spacing w:before="102" w:line="184" w:lineRule="exact"/>
              <w:ind w:left="107"/>
              <w:rPr>
                <w:sz w:val="18"/>
              </w:rPr>
            </w:pPr>
            <w:r>
              <w:rPr>
                <w:sz w:val="18"/>
              </w:rPr>
              <w:t>NURSNURSE9,FOUR</w:t>
            </w:r>
          </w:p>
        </w:tc>
        <w:tc>
          <w:tcPr>
            <w:tcW w:w="1080" w:type="dxa"/>
          </w:tcPr>
          <w:p w14:paraId="52A3D1FA" w14:textId="77777777" w:rsidR="00A5792B" w:rsidRDefault="00A5792B">
            <w:pPr>
              <w:pStyle w:val="TableParagraph"/>
              <w:rPr>
                <w:rFonts w:ascii="Times New Roman"/>
                <w:sz w:val="20"/>
              </w:rPr>
            </w:pPr>
          </w:p>
        </w:tc>
        <w:tc>
          <w:tcPr>
            <w:tcW w:w="3779" w:type="dxa"/>
            <w:gridSpan w:val="2"/>
          </w:tcPr>
          <w:p w14:paraId="71BB338B" w14:textId="77777777" w:rsidR="00A5792B" w:rsidRDefault="00A5792B">
            <w:pPr>
              <w:pStyle w:val="TableParagraph"/>
              <w:rPr>
                <w:rFonts w:ascii="Times New Roman"/>
                <w:sz w:val="20"/>
              </w:rPr>
            </w:pPr>
          </w:p>
        </w:tc>
      </w:tr>
      <w:tr w:rsidR="00A5792B" w14:paraId="4B51A0F0" w14:textId="77777777">
        <w:trPr>
          <w:trHeight w:val="305"/>
        </w:trPr>
        <w:tc>
          <w:tcPr>
            <w:tcW w:w="428" w:type="dxa"/>
          </w:tcPr>
          <w:p w14:paraId="0552E468" w14:textId="77777777" w:rsidR="00A5792B" w:rsidRDefault="002F44C1">
            <w:pPr>
              <w:pStyle w:val="TableParagraph"/>
              <w:ind w:left="50"/>
              <w:rPr>
                <w:sz w:val="18"/>
              </w:rPr>
            </w:pPr>
            <w:r>
              <w:rPr>
                <w:w w:val="99"/>
                <w:sz w:val="18"/>
              </w:rPr>
              <w:t>2</w:t>
            </w:r>
          </w:p>
        </w:tc>
        <w:tc>
          <w:tcPr>
            <w:tcW w:w="702" w:type="dxa"/>
          </w:tcPr>
          <w:p w14:paraId="58110C66" w14:textId="77777777" w:rsidR="00A5792B" w:rsidRDefault="002F44C1">
            <w:pPr>
              <w:pStyle w:val="TableParagraph"/>
              <w:ind w:left="269"/>
              <w:rPr>
                <w:sz w:val="18"/>
              </w:rPr>
            </w:pPr>
            <w:r>
              <w:rPr>
                <w:sz w:val="18"/>
              </w:rPr>
              <w:t>HN</w:t>
            </w:r>
          </w:p>
        </w:tc>
        <w:tc>
          <w:tcPr>
            <w:tcW w:w="378" w:type="dxa"/>
          </w:tcPr>
          <w:p w14:paraId="21157BC0" w14:textId="77777777" w:rsidR="00A5792B" w:rsidRDefault="00A5792B">
            <w:pPr>
              <w:pStyle w:val="TableParagraph"/>
              <w:rPr>
                <w:rFonts w:ascii="Times New Roman"/>
                <w:sz w:val="20"/>
              </w:rPr>
            </w:pPr>
          </w:p>
        </w:tc>
        <w:tc>
          <w:tcPr>
            <w:tcW w:w="270" w:type="dxa"/>
          </w:tcPr>
          <w:p w14:paraId="50392E4B" w14:textId="77777777" w:rsidR="00A5792B" w:rsidRDefault="00A5792B">
            <w:pPr>
              <w:pStyle w:val="TableParagraph"/>
              <w:rPr>
                <w:rFonts w:ascii="Times New Roman"/>
                <w:sz w:val="20"/>
              </w:rPr>
            </w:pPr>
          </w:p>
        </w:tc>
        <w:tc>
          <w:tcPr>
            <w:tcW w:w="2052" w:type="dxa"/>
            <w:gridSpan w:val="2"/>
          </w:tcPr>
          <w:p w14:paraId="3CB1E044" w14:textId="77777777" w:rsidR="00A5792B" w:rsidRDefault="002F44C1">
            <w:pPr>
              <w:pStyle w:val="TableParagraph"/>
              <w:ind w:left="107"/>
              <w:rPr>
                <w:sz w:val="18"/>
              </w:rPr>
            </w:pPr>
            <w:r>
              <w:rPr>
                <w:sz w:val="18"/>
              </w:rPr>
              <w:t>NURSNURSE9,SIX</w:t>
            </w:r>
          </w:p>
        </w:tc>
        <w:tc>
          <w:tcPr>
            <w:tcW w:w="1080" w:type="dxa"/>
          </w:tcPr>
          <w:p w14:paraId="0EF5758F" w14:textId="77777777" w:rsidR="00A5792B" w:rsidRDefault="00A5792B">
            <w:pPr>
              <w:pStyle w:val="TableParagraph"/>
              <w:rPr>
                <w:rFonts w:ascii="Times New Roman"/>
                <w:sz w:val="20"/>
              </w:rPr>
            </w:pPr>
          </w:p>
        </w:tc>
        <w:tc>
          <w:tcPr>
            <w:tcW w:w="3779" w:type="dxa"/>
            <w:gridSpan w:val="2"/>
          </w:tcPr>
          <w:p w14:paraId="79ABB527" w14:textId="77777777" w:rsidR="00A5792B" w:rsidRDefault="00A5792B">
            <w:pPr>
              <w:pStyle w:val="TableParagraph"/>
              <w:rPr>
                <w:rFonts w:ascii="Times New Roman"/>
                <w:sz w:val="20"/>
              </w:rPr>
            </w:pPr>
          </w:p>
        </w:tc>
      </w:tr>
      <w:tr w:rsidR="00A5792B" w14:paraId="09F918E0" w14:textId="77777777">
        <w:trPr>
          <w:trHeight w:val="407"/>
        </w:trPr>
        <w:tc>
          <w:tcPr>
            <w:tcW w:w="428" w:type="dxa"/>
          </w:tcPr>
          <w:p w14:paraId="1597F620" w14:textId="77777777" w:rsidR="00A5792B" w:rsidRDefault="002F44C1">
            <w:pPr>
              <w:pStyle w:val="TableParagraph"/>
              <w:spacing w:before="102"/>
              <w:ind w:left="50"/>
              <w:rPr>
                <w:sz w:val="18"/>
              </w:rPr>
            </w:pPr>
            <w:r>
              <w:rPr>
                <w:w w:val="99"/>
                <w:sz w:val="18"/>
              </w:rPr>
              <w:t>1</w:t>
            </w:r>
          </w:p>
        </w:tc>
        <w:tc>
          <w:tcPr>
            <w:tcW w:w="702" w:type="dxa"/>
          </w:tcPr>
          <w:p w14:paraId="01C9E26D" w14:textId="77777777" w:rsidR="00A5792B" w:rsidRDefault="002F44C1">
            <w:pPr>
              <w:pStyle w:val="TableParagraph"/>
              <w:spacing w:before="102"/>
              <w:ind w:left="269"/>
              <w:rPr>
                <w:sz w:val="18"/>
              </w:rPr>
            </w:pPr>
            <w:r>
              <w:rPr>
                <w:sz w:val="18"/>
              </w:rPr>
              <w:t>HN</w:t>
            </w:r>
          </w:p>
        </w:tc>
        <w:tc>
          <w:tcPr>
            <w:tcW w:w="378" w:type="dxa"/>
          </w:tcPr>
          <w:p w14:paraId="390016F0" w14:textId="77777777" w:rsidR="00A5792B" w:rsidRDefault="00A5792B">
            <w:pPr>
              <w:pStyle w:val="TableParagraph"/>
              <w:rPr>
                <w:rFonts w:ascii="Times New Roman"/>
                <w:sz w:val="20"/>
              </w:rPr>
            </w:pPr>
          </w:p>
        </w:tc>
        <w:tc>
          <w:tcPr>
            <w:tcW w:w="270" w:type="dxa"/>
          </w:tcPr>
          <w:p w14:paraId="537CB687" w14:textId="77777777" w:rsidR="00A5792B" w:rsidRDefault="00A5792B">
            <w:pPr>
              <w:pStyle w:val="TableParagraph"/>
              <w:rPr>
                <w:rFonts w:ascii="Times New Roman"/>
                <w:sz w:val="20"/>
              </w:rPr>
            </w:pPr>
          </w:p>
        </w:tc>
        <w:tc>
          <w:tcPr>
            <w:tcW w:w="2052" w:type="dxa"/>
            <w:gridSpan w:val="2"/>
          </w:tcPr>
          <w:p w14:paraId="72733281" w14:textId="77777777" w:rsidR="00A5792B" w:rsidRDefault="002F44C1">
            <w:pPr>
              <w:pStyle w:val="TableParagraph"/>
              <w:spacing w:before="102"/>
              <w:ind w:left="107"/>
              <w:rPr>
                <w:sz w:val="18"/>
              </w:rPr>
            </w:pPr>
            <w:r>
              <w:rPr>
                <w:sz w:val="18"/>
              </w:rPr>
              <w:t>NURSNURSE3,NINE</w:t>
            </w:r>
          </w:p>
        </w:tc>
        <w:tc>
          <w:tcPr>
            <w:tcW w:w="1080" w:type="dxa"/>
          </w:tcPr>
          <w:p w14:paraId="48657A6B" w14:textId="77777777" w:rsidR="00A5792B" w:rsidRDefault="00A5792B">
            <w:pPr>
              <w:pStyle w:val="TableParagraph"/>
              <w:rPr>
                <w:rFonts w:ascii="Times New Roman"/>
                <w:sz w:val="20"/>
              </w:rPr>
            </w:pPr>
          </w:p>
        </w:tc>
        <w:tc>
          <w:tcPr>
            <w:tcW w:w="3779" w:type="dxa"/>
            <w:gridSpan w:val="2"/>
          </w:tcPr>
          <w:p w14:paraId="781648F0" w14:textId="77777777" w:rsidR="00A5792B" w:rsidRDefault="002F44C1">
            <w:pPr>
              <w:pStyle w:val="TableParagraph"/>
              <w:spacing w:before="102"/>
              <w:ind w:left="323"/>
              <w:rPr>
                <w:sz w:val="18"/>
              </w:rPr>
            </w:pPr>
            <w:r>
              <w:rPr>
                <w:sz w:val="18"/>
              </w:rPr>
              <w:t>BSN</w:t>
            </w:r>
          </w:p>
        </w:tc>
      </w:tr>
      <w:tr w:rsidR="00A5792B" w14:paraId="2B06A146" w14:textId="77777777">
        <w:trPr>
          <w:trHeight w:val="407"/>
        </w:trPr>
        <w:tc>
          <w:tcPr>
            <w:tcW w:w="428" w:type="dxa"/>
          </w:tcPr>
          <w:p w14:paraId="343BFC41" w14:textId="77777777" w:rsidR="00A5792B" w:rsidRDefault="002F44C1">
            <w:pPr>
              <w:pStyle w:val="TableParagraph"/>
              <w:spacing w:before="102"/>
              <w:ind w:left="50"/>
              <w:rPr>
                <w:sz w:val="18"/>
              </w:rPr>
            </w:pPr>
            <w:r>
              <w:rPr>
                <w:w w:val="99"/>
                <w:sz w:val="18"/>
              </w:rPr>
              <w:t>1</w:t>
            </w:r>
          </w:p>
        </w:tc>
        <w:tc>
          <w:tcPr>
            <w:tcW w:w="702" w:type="dxa"/>
          </w:tcPr>
          <w:p w14:paraId="7C4909E6" w14:textId="77777777" w:rsidR="00A5792B" w:rsidRDefault="002F44C1">
            <w:pPr>
              <w:pStyle w:val="TableParagraph"/>
              <w:spacing w:before="102"/>
              <w:ind w:left="269"/>
              <w:rPr>
                <w:sz w:val="18"/>
              </w:rPr>
            </w:pPr>
            <w:r>
              <w:rPr>
                <w:sz w:val="18"/>
              </w:rPr>
              <w:t>CARD</w:t>
            </w:r>
          </w:p>
        </w:tc>
        <w:tc>
          <w:tcPr>
            <w:tcW w:w="378" w:type="dxa"/>
          </w:tcPr>
          <w:p w14:paraId="190DB6EA" w14:textId="77777777" w:rsidR="00A5792B" w:rsidRDefault="002F44C1">
            <w:pPr>
              <w:pStyle w:val="TableParagraph"/>
              <w:spacing w:before="102"/>
              <w:ind w:left="87" w:right="34"/>
              <w:jc w:val="center"/>
              <w:rPr>
                <w:sz w:val="18"/>
              </w:rPr>
            </w:pPr>
            <w:r>
              <w:rPr>
                <w:sz w:val="18"/>
              </w:rPr>
              <w:t>RN</w:t>
            </w:r>
          </w:p>
        </w:tc>
        <w:tc>
          <w:tcPr>
            <w:tcW w:w="270" w:type="dxa"/>
          </w:tcPr>
          <w:p w14:paraId="3E2EFA50" w14:textId="77777777" w:rsidR="00A5792B" w:rsidRDefault="00A5792B">
            <w:pPr>
              <w:pStyle w:val="TableParagraph"/>
              <w:rPr>
                <w:rFonts w:ascii="Times New Roman"/>
                <w:sz w:val="20"/>
              </w:rPr>
            </w:pPr>
          </w:p>
        </w:tc>
        <w:tc>
          <w:tcPr>
            <w:tcW w:w="2052" w:type="dxa"/>
            <w:gridSpan w:val="2"/>
          </w:tcPr>
          <w:p w14:paraId="2B459798" w14:textId="77777777" w:rsidR="00A5792B" w:rsidRDefault="002F44C1">
            <w:pPr>
              <w:pStyle w:val="TableParagraph"/>
              <w:spacing w:before="102"/>
              <w:ind w:left="107"/>
              <w:rPr>
                <w:sz w:val="18"/>
              </w:rPr>
            </w:pPr>
            <w:r>
              <w:rPr>
                <w:sz w:val="18"/>
              </w:rPr>
              <w:t>NURSNURSE3,TEN</w:t>
            </w:r>
          </w:p>
        </w:tc>
        <w:tc>
          <w:tcPr>
            <w:tcW w:w="1080" w:type="dxa"/>
          </w:tcPr>
          <w:p w14:paraId="27D57577" w14:textId="77777777" w:rsidR="00A5792B" w:rsidRDefault="00A5792B">
            <w:pPr>
              <w:pStyle w:val="TableParagraph"/>
              <w:rPr>
                <w:rFonts w:ascii="Times New Roman"/>
                <w:sz w:val="20"/>
              </w:rPr>
            </w:pPr>
          </w:p>
        </w:tc>
        <w:tc>
          <w:tcPr>
            <w:tcW w:w="3779" w:type="dxa"/>
            <w:gridSpan w:val="2"/>
          </w:tcPr>
          <w:p w14:paraId="43082880" w14:textId="77777777" w:rsidR="00A5792B" w:rsidRDefault="002F44C1">
            <w:pPr>
              <w:pStyle w:val="TableParagraph"/>
              <w:spacing w:before="102"/>
              <w:ind w:left="323"/>
              <w:rPr>
                <w:sz w:val="18"/>
              </w:rPr>
            </w:pPr>
            <w:r>
              <w:rPr>
                <w:sz w:val="18"/>
              </w:rPr>
              <w:t>BSN</w:t>
            </w:r>
          </w:p>
        </w:tc>
      </w:tr>
      <w:tr w:rsidR="00A5792B" w14:paraId="4036D173" w14:textId="77777777">
        <w:trPr>
          <w:trHeight w:val="305"/>
        </w:trPr>
        <w:tc>
          <w:tcPr>
            <w:tcW w:w="428" w:type="dxa"/>
          </w:tcPr>
          <w:p w14:paraId="3865CE0D" w14:textId="77777777" w:rsidR="00A5792B" w:rsidRDefault="002F44C1">
            <w:pPr>
              <w:pStyle w:val="TableParagraph"/>
              <w:spacing w:before="101" w:line="184" w:lineRule="exact"/>
              <w:ind w:left="50"/>
              <w:rPr>
                <w:sz w:val="18"/>
              </w:rPr>
            </w:pPr>
            <w:r>
              <w:rPr>
                <w:w w:val="99"/>
                <w:sz w:val="18"/>
              </w:rPr>
              <w:t>1</w:t>
            </w:r>
          </w:p>
        </w:tc>
        <w:tc>
          <w:tcPr>
            <w:tcW w:w="702" w:type="dxa"/>
          </w:tcPr>
          <w:p w14:paraId="349E9779" w14:textId="77777777" w:rsidR="00A5792B" w:rsidRDefault="002F44C1">
            <w:pPr>
              <w:pStyle w:val="TableParagraph"/>
              <w:spacing w:before="101" w:line="184" w:lineRule="exact"/>
              <w:ind w:left="269"/>
              <w:rPr>
                <w:sz w:val="18"/>
              </w:rPr>
            </w:pPr>
            <w:r>
              <w:rPr>
                <w:sz w:val="18"/>
              </w:rPr>
              <w:t>RN</w:t>
            </w:r>
          </w:p>
        </w:tc>
        <w:tc>
          <w:tcPr>
            <w:tcW w:w="378" w:type="dxa"/>
          </w:tcPr>
          <w:p w14:paraId="4325D320" w14:textId="77777777" w:rsidR="00A5792B" w:rsidRDefault="00A5792B">
            <w:pPr>
              <w:pStyle w:val="TableParagraph"/>
              <w:rPr>
                <w:rFonts w:ascii="Times New Roman"/>
                <w:sz w:val="20"/>
              </w:rPr>
            </w:pPr>
          </w:p>
        </w:tc>
        <w:tc>
          <w:tcPr>
            <w:tcW w:w="270" w:type="dxa"/>
          </w:tcPr>
          <w:p w14:paraId="1D21481F" w14:textId="77777777" w:rsidR="00A5792B" w:rsidRDefault="00A5792B">
            <w:pPr>
              <w:pStyle w:val="TableParagraph"/>
              <w:rPr>
                <w:rFonts w:ascii="Times New Roman"/>
                <w:sz w:val="20"/>
              </w:rPr>
            </w:pPr>
          </w:p>
        </w:tc>
        <w:tc>
          <w:tcPr>
            <w:tcW w:w="2052" w:type="dxa"/>
            <w:gridSpan w:val="2"/>
          </w:tcPr>
          <w:p w14:paraId="20D88A68" w14:textId="77777777" w:rsidR="00A5792B" w:rsidRDefault="002F44C1">
            <w:pPr>
              <w:pStyle w:val="TableParagraph"/>
              <w:spacing w:before="101" w:line="184" w:lineRule="exact"/>
              <w:ind w:left="107"/>
              <w:rPr>
                <w:sz w:val="18"/>
              </w:rPr>
            </w:pPr>
            <w:r>
              <w:rPr>
                <w:sz w:val="18"/>
              </w:rPr>
              <w:t>NURSNURSE7,FIVE</w:t>
            </w:r>
          </w:p>
        </w:tc>
        <w:tc>
          <w:tcPr>
            <w:tcW w:w="1080" w:type="dxa"/>
          </w:tcPr>
          <w:p w14:paraId="2E4273A6" w14:textId="77777777" w:rsidR="00A5792B" w:rsidRDefault="00A5792B">
            <w:pPr>
              <w:pStyle w:val="TableParagraph"/>
              <w:rPr>
                <w:rFonts w:ascii="Times New Roman"/>
                <w:sz w:val="20"/>
              </w:rPr>
            </w:pPr>
          </w:p>
        </w:tc>
        <w:tc>
          <w:tcPr>
            <w:tcW w:w="3779" w:type="dxa"/>
            <w:gridSpan w:val="2"/>
          </w:tcPr>
          <w:p w14:paraId="465B862A" w14:textId="77777777" w:rsidR="00A5792B" w:rsidRDefault="002F44C1">
            <w:pPr>
              <w:pStyle w:val="TableParagraph"/>
              <w:spacing w:before="101" w:line="184" w:lineRule="exact"/>
              <w:ind w:left="323"/>
              <w:rPr>
                <w:sz w:val="18"/>
              </w:rPr>
            </w:pPr>
            <w:r>
              <w:rPr>
                <w:sz w:val="18"/>
              </w:rPr>
              <w:t>AD</w:t>
            </w:r>
          </w:p>
        </w:tc>
      </w:tr>
      <w:tr w:rsidR="00A5792B" w14:paraId="6557DF98" w14:textId="77777777">
        <w:trPr>
          <w:trHeight w:val="305"/>
        </w:trPr>
        <w:tc>
          <w:tcPr>
            <w:tcW w:w="428" w:type="dxa"/>
          </w:tcPr>
          <w:p w14:paraId="120DFA9A" w14:textId="77777777" w:rsidR="00A5792B" w:rsidRDefault="002F44C1">
            <w:pPr>
              <w:pStyle w:val="TableParagraph"/>
              <w:ind w:left="50"/>
              <w:rPr>
                <w:sz w:val="18"/>
              </w:rPr>
            </w:pPr>
            <w:r>
              <w:rPr>
                <w:w w:val="99"/>
                <w:sz w:val="18"/>
              </w:rPr>
              <w:t>2</w:t>
            </w:r>
          </w:p>
        </w:tc>
        <w:tc>
          <w:tcPr>
            <w:tcW w:w="702" w:type="dxa"/>
          </w:tcPr>
          <w:p w14:paraId="3D53A6E9" w14:textId="77777777" w:rsidR="00A5792B" w:rsidRDefault="002F44C1">
            <w:pPr>
              <w:pStyle w:val="TableParagraph"/>
              <w:ind w:left="269"/>
              <w:rPr>
                <w:sz w:val="18"/>
              </w:rPr>
            </w:pPr>
            <w:r>
              <w:rPr>
                <w:sz w:val="18"/>
              </w:rPr>
              <w:t>RN</w:t>
            </w:r>
          </w:p>
        </w:tc>
        <w:tc>
          <w:tcPr>
            <w:tcW w:w="378" w:type="dxa"/>
          </w:tcPr>
          <w:p w14:paraId="4D36FEA1" w14:textId="77777777" w:rsidR="00A5792B" w:rsidRDefault="00A5792B">
            <w:pPr>
              <w:pStyle w:val="TableParagraph"/>
              <w:rPr>
                <w:rFonts w:ascii="Times New Roman"/>
                <w:sz w:val="20"/>
              </w:rPr>
            </w:pPr>
          </w:p>
        </w:tc>
        <w:tc>
          <w:tcPr>
            <w:tcW w:w="270" w:type="dxa"/>
          </w:tcPr>
          <w:p w14:paraId="51D332FD" w14:textId="77777777" w:rsidR="00A5792B" w:rsidRDefault="00A5792B">
            <w:pPr>
              <w:pStyle w:val="TableParagraph"/>
              <w:rPr>
                <w:rFonts w:ascii="Times New Roman"/>
                <w:sz w:val="20"/>
              </w:rPr>
            </w:pPr>
          </w:p>
        </w:tc>
        <w:tc>
          <w:tcPr>
            <w:tcW w:w="2052" w:type="dxa"/>
            <w:gridSpan w:val="2"/>
          </w:tcPr>
          <w:p w14:paraId="2E57FF35" w14:textId="77777777" w:rsidR="00A5792B" w:rsidRDefault="002F44C1">
            <w:pPr>
              <w:pStyle w:val="TableParagraph"/>
              <w:ind w:left="107"/>
              <w:rPr>
                <w:sz w:val="18"/>
              </w:rPr>
            </w:pPr>
            <w:r>
              <w:rPr>
                <w:sz w:val="18"/>
              </w:rPr>
              <w:t>NURSNURSE7,FOUR</w:t>
            </w:r>
          </w:p>
        </w:tc>
        <w:tc>
          <w:tcPr>
            <w:tcW w:w="1080" w:type="dxa"/>
          </w:tcPr>
          <w:p w14:paraId="00E6724B" w14:textId="77777777" w:rsidR="00A5792B" w:rsidRDefault="00A5792B">
            <w:pPr>
              <w:pStyle w:val="TableParagraph"/>
              <w:rPr>
                <w:rFonts w:ascii="Times New Roman"/>
                <w:sz w:val="20"/>
              </w:rPr>
            </w:pPr>
          </w:p>
        </w:tc>
        <w:tc>
          <w:tcPr>
            <w:tcW w:w="3779" w:type="dxa"/>
            <w:gridSpan w:val="2"/>
          </w:tcPr>
          <w:p w14:paraId="23BB5927" w14:textId="77777777" w:rsidR="00A5792B" w:rsidRDefault="002F44C1">
            <w:pPr>
              <w:pStyle w:val="TableParagraph"/>
              <w:ind w:left="323"/>
              <w:rPr>
                <w:sz w:val="18"/>
              </w:rPr>
            </w:pPr>
            <w:r>
              <w:rPr>
                <w:sz w:val="18"/>
              </w:rPr>
              <w:t>AD</w:t>
            </w:r>
          </w:p>
        </w:tc>
      </w:tr>
      <w:tr w:rsidR="00A5792B" w14:paraId="244B0875" w14:textId="77777777">
        <w:trPr>
          <w:trHeight w:val="305"/>
        </w:trPr>
        <w:tc>
          <w:tcPr>
            <w:tcW w:w="428" w:type="dxa"/>
          </w:tcPr>
          <w:p w14:paraId="7729B8EC" w14:textId="77777777" w:rsidR="00A5792B" w:rsidRDefault="002F44C1">
            <w:pPr>
              <w:pStyle w:val="TableParagraph"/>
              <w:spacing w:before="102" w:line="184" w:lineRule="exact"/>
              <w:ind w:left="50"/>
              <w:rPr>
                <w:sz w:val="18"/>
              </w:rPr>
            </w:pPr>
            <w:r>
              <w:rPr>
                <w:w w:val="99"/>
                <w:sz w:val="18"/>
              </w:rPr>
              <w:t>1</w:t>
            </w:r>
          </w:p>
        </w:tc>
        <w:tc>
          <w:tcPr>
            <w:tcW w:w="702" w:type="dxa"/>
          </w:tcPr>
          <w:p w14:paraId="16A83112" w14:textId="77777777" w:rsidR="00A5792B" w:rsidRDefault="002F44C1">
            <w:pPr>
              <w:pStyle w:val="TableParagraph"/>
              <w:spacing w:before="102" w:line="184" w:lineRule="exact"/>
              <w:ind w:left="269"/>
              <w:rPr>
                <w:sz w:val="18"/>
              </w:rPr>
            </w:pPr>
            <w:r>
              <w:rPr>
                <w:sz w:val="18"/>
              </w:rPr>
              <w:t>RN</w:t>
            </w:r>
          </w:p>
        </w:tc>
        <w:tc>
          <w:tcPr>
            <w:tcW w:w="378" w:type="dxa"/>
          </w:tcPr>
          <w:p w14:paraId="4D6F326A" w14:textId="77777777" w:rsidR="00A5792B" w:rsidRDefault="00A5792B">
            <w:pPr>
              <w:pStyle w:val="TableParagraph"/>
              <w:rPr>
                <w:rFonts w:ascii="Times New Roman"/>
                <w:sz w:val="20"/>
              </w:rPr>
            </w:pPr>
          </w:p>
        </w:tc>
        <w:tc>
          <w:tcPr>
            <w:tcW w:w="270" w:type="dxa"/>
          </w:tcPr>
          <w:p w14:paraId="3DEDF329" w14:textId="77777777" w:rsidR="00A5792B" w:rsidRDefault="00A5792B">
            <w:pPr>
              <w:pStyle w:val="TableParagraph"/>
              <w:rPr>
                <w:rFonts w:ascii="Times New Roman"/>
                <w:sz w:val="20"/>
              </w:rPr>
            </w:pPr>
          </w:p>
        </w:tc>
        <w:tc>
          <w:tcPr>
            <w:tcW w:w="2052" w:type="dxa"/>
            <w:gridSpan w:val="2"/>
          </w:tcPr>
          <w:p w14:paraId="6C963FE3" w14:textId="77777777" w:rsidR="00A5792B" w:rsidRDefault="002F44C1">
            <w:pPr>
              <w:pStyle w:val="TableParagraph"/>
              <w:spacing w:before="102" w:line="184" w:lineRule="exact"/>
              <w:ind w:left="107"/>
              <w:rPr>
                <w:sz w:val="18"/>
              </w:rPr>
            </w:pPr>
            <w:r>
              <w:rPr>
                <w:sz w:val="18"/>
              </w:rPr>
              <w:t>NURSNURSE3,TEN</w:t>
            </w:r>
          </w:p>
        </w:tc>
        <w:tc>
          <w:tcPr>
            <w:tcW w:w="1080" w:type="dxa"/>
          </w:tcPr>
          <w:p w14:paraId="5B1DD90E" w14:textId="77777777" w:rsidR="00A5792B" w:rsidRDefault="00A5792B">
            <w:pPr>
              <w:pStyle w:val="TableParagraph"/>
              <w:rPr>
                <w:rFonts w:ascii="Times New Roman"/>
                <w:sz w:val="20"/>
              </w:rPr>
            </w:pPr>
          </w:p>
        </w:tc>
        <w:tc>
          <w:tcPr>
            <w:tcW w:w="3779" w:type="dxa"/>
            <w:gridSpan w:val="2"/>
          </w:tcPr>
          <w:p w14:paraId="231CD603" w14:textId="77777777" w:rsidR="00A5792B" w:rsidRDefault="002F44C1">
            <w:pPr>
              <w:pStyle w:val="TableParagraph"/>
              <w:spacing w:before="102" w:line="184" w:lineRule="exact"/>
              <w:ind w:left="323"/>
              <w:rPr>
                <w:sz w:val="18"/>
              </w:rPr>
            </w:pPr>
            <w:r>
              <w:rPr>
                <w:sz w:val="18"/>
              </w:rPr>
              <w:t>BSN</w:t>
            </w:r>
          </w:p>
        </w:tc>
      </w:tr>
      <w:tr w:rsidR="00A5792B" w14:paraId="0D39D4C7" w14:textId="77777777">
        <w:trPr>
          <w:trHeight w:val="203"/>
        </w:trPr>
        <w:tc>
          <w:tcPr>
            <w:tcW w:w="428" w:type="dxa"/>
          </w:tcPr>
          <w:p w14:paraId="6D904266" w14:textId="77777777" w:rsidR="00A5792B" w:rsidRDefault="002F44C1">
            <w:pPr>
              <w:pStyle w:val="TableParagraph"/>
              <w:spacing w:line="184" w:lineRule="exact"/>
              <w:ind w:left="50"/>
              <w:rPr>
                <w:sz w:val="18"/>
              </w:rPr>
            </w:pPr>
            <w:r>
              <w:rPr>
                <w:w w:val="99"/>
                <w:sz w:val="18"/>
              </w:rPr>
              <w:t>2</w:t>
            </w:r>
          </w:p>
        </w:tc>
        <w:tc>
          <w:tcPr>
            <w:tcW w:w="702" w:type="dxa"/>
          </w:tcPr>
          <w:p w14:paraId="52503159" w14:textId="77777777" w:rsidR="00A5792B" w:rsidRDefault="002F44C1">
            <w:pPr>
              <w:pStyle w:val="TableParagraph"/>
              <w:spacing w:line="184" w:lineRule="exact"/>
              <w:ind w:left="269"/>
              <w:rPr>
                <w:sz w:val="18"/>
              </w:rPr>
            </w:pPr>
            <w:r>
              <w:rPr>
                <w:sz w:val="18"/>
              </w:rPr>
              <w:t>RN</w:t>
            </w:r>
          </w:p>
        </w:tc>
        <w:tc>
          <w:tcPr>
            <w:tcW w:w="378" w:type="dxa"/>
          </w:tcPr>
          <w:p w14:paraId="69820B8E" w14:textId="77777777" w:rsidR="00A5792B" w:rsidRDefault="00A5792B">
            <w:pPr>
              <w:pStyle w:val="TableParagraph"/>
              <w:rPr>
                <w:rFonts w:ascii="Times New Roman"/>
                <w:sz w:val="14"/>
              </w:rPr>
            </w:pPr>
          </w:p>
        </w:tc>
        <w:tc>
          <w:tcPr>
            <w:tcW w:w="270" w:type="dxa"/>
          </w:tcPr>
          <w:p w14:paraId="3D0239D3" w14:textId="77777777" w:rsidR="00A5792B" w:rsidRDefault="00A5792B">
            <w:pPr>
              <w:pStyle w:val="TableParagraph"/>
              <w:rPr>
                <w:rFonts w:ascii="Times New Roman"/>
                <w:sz w:val="14"/>
              </w:rPr>
            </w:pPr>
          </w:p>
        </w:tc>
        <w:tc>
          <w:tcPr>
            <w:tcW w:w="2052" w:type="dxa"/>
            <w:gridSpan w:val="2"/>
          </w:tcPr>
          <w:p w14:paraId="19713B6E" w14:textId="77777777" w:rsidR="00A5792B" w:rsidRDefault="002F44C1">
            <w:pPr>
              <w:pStyle w:val="TableParagraph"/>
              <w:spacing w:line="184" w:lineRule="exact"/>
              <w:ind w:left="107"/>
              <w:rPr>
                <w:sz w:val="18"/>
              </w:rPr>
            </w:pPr>
            <w:r>
              <w:rPr>
                <w:sz w:val="18"/>
              </w:rPr>
              <w:t>NURSNURSE3,TWO</w:t>
            </w:r>
          </w:p>
        </w:tc>
        <w:tc>
          <w:tcPr>
            <w:tcW w:w="1080" w:type="dxa"/>
          </w:tcPr>
          <w:p w14:paraId="2801B464" w14:textId="77777777" w:rsidR="00A5792B" w:rsidRDefault="00A5792B">
            <w:pPr>
              <w:pStyle w:val="TableParagraph"/>
              <w:rPr>
                <w:rFonts w:ascii="Times New Roman"/>
                <w:sz w:val="14"/>
              </w:rPr>
            </w:pPr>
          </w:p>
        </w:tc>
        <w:tc>
          <w:tcPr>
            <w:tcW w:w="3779" w:type="dxa"/>
            <w:gridSpan w:val="2"/>
          </w:tcPr>
          <w:p w14:paraId="64723A77" w14:textId="77777777" w:rsidR="00A5792B" w:rsidRDefault="002F44C1">
            <w:pPr>
              <w:pStyle w:val="TableParagraph"/>
              <w:spacing w:line="184" w:lineRule="exact"/>
              <w:ind w:left="323"/>
              <w:rPr>
                <w:sz w:val="18"/>
              </w:rPr>
            </w:pPr>
            <w:r>
              <w:rPr>
                <w:sz w:val="18"/>
              </w:rPr>
              <w:t>BSN</w:t>
            </w:r>
          </w:p>
        </w:tc>
      </w:tr>
      <w:tr w:rsidR="00A5792B" w14:paraId="4EF675A6" w14:textId="77777777">
        <w:trPr>
          <w:trHeight w:val="305"/>
        </w:trPr>
        <w:tc>
          <w:tcPr>
            <w:tcW w:w="428" w:type="dxa"/>
          </w:tcPr>
          <w:p w14:paraId="7EA49F32" w14:textId="77777777" w:rsidR="00A5792B" w:rsidRDefault="002F44C1">
            <w:pPr>
              <w:pStyle w:val="TableParagraph"/>
              <w:ind w:left="50"/>
              <w:rPr>
                <w:sz w:val="18"/>
              </w:rPr>
            </w:pPr>
            <w:r>
              <w:rPr>
                <w:w w:val="99"/>
                <w:sz w:val="18"/>
              </w:rPr>
              <w:t>3</w:t>
            </w:r>
          </w:p>
        </w:tc>
        <w:tc>
          <w:tcPr>
            <w:tcW w:w="702" w:type="dxa"/>
          </w:tcPr>
          <w:p w14:paraId="0C7C3741" w14:textId="77777777" w:rsidR="00A5792B" w:rsidRDefault="002F44C1">
            <w:pPr>
              <w:pStyle w:val="TableParagraph"/>
              <w:ind w:left="269"/>
              <w:rPr>
                <w:sz w:val="18"/>
              </w:rPr>
            </w:pPr>
            <w:r>
              <w:rPr>
                <w:sz w:val="18"/>
              </w:rPr>
              <w:t>RN</w:t>
            </w:r>
          </w:p>
        </w:tc>
        <w:tc>
          <w:tcPr>
            <w:tcW w:w="378" w:type="dxa"/>
          </w:tcPr>
          <w:p w14:paraId="14607648" w14:textId="77777777" w:rsidR="00A5792B" w:rsidRDefault="00A5792B">
            <w:pPr>
              <w:pStyle w:val="TableParagraph"/>
              <w:rPr>
                <w:rFonts w:ascii="Times New Roman"/>
                <w:sz w:val="20"/>
              </w:rPr>
            </w:pPr>
          </w:p>
        </w:tc>
        <w:tc>
          <w:tcPr>
            <w:tcW w:w="270" w:type="dxa"/>
          </w:tcPr>
          <w:p w14:paraId="53A66E70" w14:textId="77777777" w:rsidR="00A5792B" w:rsidRDefault="00A5792B">
            <w:pPr>
              <w:pStyle w:val="TableParagraph"/>
              <w:rPr>
                <w:rFonts w:ascii="Times New Roman"/>
                <w:sz w:val="20"/>
              </w:rPr>
            </w:pPr>
          </w:p>
        </w:tc>
        <w:tc>
          <w:tcPr>
            <w:tcW w:w="2052" w:type="dxa"/>
            <w:gridSpan w:val="2"/>
          </w:tcPr>
          <w:p w14:paraId="32E7A710" w14:textId="77777777" w:rsidR="00A5792B" w:rsidRDefault="002F44C1">
            <w:pPr>
              <w:pStyle w:val="TableParagraph"/>
              <w:ind w:left="107"/>
              <w:rPr>
                <w:sz w:val="18"/>
              </w:rPr>
            </w:pPr>
            <w:r>
              <w:rPr>
                <w:sz w:val="18"/>
              </w:rPr>
              <w:t>NURSNURSE4,ONE</w:t>
            </w:r>
          </w:p>
        </w:tc>
        <w:tc>
          <w:tcPr>
            <w:tcW w:w="1080" w:type="dxa"/>
          </w:tcPr>
          <w:p w14:paraId="7C00EB9F" w14:textId="77777777" w:rsidR="00A5792B" w:rsidRDefault="00A5792B">
            <w:pPr>
              <w:pStyle w:val="TableParagraph"/>
              <w:rPr>
                <w:rFonts w:ascii="Times New Roman"/>
                <w:sz w:val="20"/>
              </w:rPr>
            </w:pPr>
          </w:p>
        </w:tc>
        <w:tc>
          <w:tcPr>
            <w:tcW w:w="3779" w:type="dxa"/>
            <w:gridSpan w:val="2"/>
          </w:tcPr>
          <w:p w14:paraId="4A5C38A9" w14:textId="77777777" w:rsidR="00A5792B" w:rsidRDefault="002F44C1">
            <w:pPr>
              <w:pStyle w:val="TableParagraph"/>
              <w:ind w:left="323"/>
              <w:rPr>
                <w:sz w:val="18"/>
              </w:rPr>
            </w:pPr>
            <w:r>
              <w:rPr>
                <w:sz w:val="18"/>
              </w:rPr>
              <w:t>BSN</w:t>
            </w:r>
          </w:p>
        </w:tc>
      </w:tr>
      <w:tr w:rsidR="00A5792B" w14:paraId="65328927" w14:textId="77777777">
        <w:trPr>
          <w:trHeight w:val="407"/>
        </w:trPr>
        <w:tc>
          <w:tcPr>
            <w:tcW w:w="428" w:type="dxa"/>
          </w:tcPr>
          <w:p w14:paraId="600C3B5E" w14:textId="77777777" w:rsidR="00A5792B" w:rsidRDefault="002F44C1">
            <w:pPr>
              <w:pStyle w:val="TableParagraph"/>
              <w:spacing w:before="102"/>
              <w:ind w:left="50"/>
              <w:rPr>
                <w:sz w:val="18"/>
              </w:rPr>
            </w:pPr>
            <w:r>
              <w:rPr>
                <w:w w:val="99"/>
                <w:sz w:val="18"/>
              </w:rPr>
              <w:t>1</w:t>
            </w:r>
          </w:p>
        </w:tc>
        <w:tc>
          <w:tcPr>
            <w:tcW w:w="702" w:type="dxa"/>
          </w:tcPr>
          <w:p w14:paraId="504E6BB9" w14:textId="77777777" w:rsidR="00A5792B" w:rsidRDefault="002F44C1">
            <w:pPr>
              <w:pStyle w:val="TableParagraph"/>
              <w:spacing w:before="102"/>
              <w:ind w:left="269"/>
              <w:rPr>
                <w:sz w:val="18"/>
              </w:rPr>
            </w:pPr>
            <w:r>
              <w:rPr>
                <w:sz w:val="18"/>
              </w:rPr>
              <w:t>RN</w:t>
            </w:r>
          </w:p>
        </w:tc>
        <w:tc>
          <w:tcPr>
            <w:tcW w:w="378" w:type="dxa"/>
          </w:tcPr>
          <w:p w14:paraId="6B878B98" w14:textId="77777777" w:rsidR="00A5792B" w:rsidRDefault="00A5792B">
            <w:pPr>
              <w:pStyle w:val="TableParagraph"/>
              <w:rPr>
                <w:rFonts w:ascii="Times New Roman"/>
                <w:sz w:val="20"/>
              </w:rPr>
            </w:pPr>
          </w:p>
        </w:tc>
        <w:tc>
          <w:tcPr>
            <w:tcW w:w="270" w:type="dxa"/>
          </w:tcPr>
          <w:p w14:paraId="4A033BEE" w14:textId="77777777" w:rsidR="00A5792B" w:rsidRDefault="00A5792B">
            <w:pPr>
              <w:pStyle w:val="TableParagraph"/>
              <w:rPr>
                <w:rFonts w:ascii="Times New Roman"/>
                <w:sz w:val="20"/>
              </w:rPr>
            </w:pPr>
          </w:p>
        </w:tc>
        <w:tc>
          <w:tcPr>
            <w:tcW w:w="2052" w:type="dxa"/>
            <w:gridSpan w:val="2"/>
          </w:tcPr>
          <w:p w14:paraId="791F0115" w14:textId="77777777" w:rsidR="00A5792B" w:rsidRDefault="002F44C1">
            <w:pPr>
              <w:pStyle w:val="TableParagraph"/>
              <w:spacing w:before="102"/>
              <w:ind w:left="107"/>
              <w:rPr>
                <w:sz w:val="18"/>
              </w:rPr>
            </w:pPr>
            <w:r>
              <w:rPr>
                <w:sz w:val="18"/>
              </w:rPr>
              <w:t>NURSNURSE11,THREE</w:t>
            </w:r>
          </w:p>
        </w:tc>
        <w:tc>
          <w:tcPr>
            <w:tcW w:w="1080" w:type="dxa"/>
          </w:tcPr>
          <w:p w14:paraId="35798AD9" w14:textId="77777777" w:rsidR="00A5792B" w:rsidRDefault="00A5792B">
            <w:pPr>
              <w:pStyle w:val="TableParagraph"/>
              <w:rPr>
                <w:rFonts w:ascii="Times New Roman"/>
                <w:sz w:val="20"/>
              </w:rPr>
            </w:pPr>
          </w:p>
        </w:tc>
        <w:tc>
          <w:tcPr>
            <w:tcW w:w="3779" w:type="dxa"/>
            <w:gridSpan w:val="2"/>
          </w:tcPr>
          <w:p w14:paraId="12D0895E" w14:textId="77777777" w:rsidR="00A5792B" w:rsidRDefault="002F44C1">
            <w:pPr>
              <w:pStyle w:val="TableParagraph"/>
              <w:spacing w:before="102"/>
              <w:ind w:left="323"/>
              <w:rPr>
                <w:sz w:val="18"/>
              </w:rPr>
            </w:pPr>
            <w:r>
              <w:rPr>
                <w:sz w:val="18"/>
              </w:rPr>
              <w:t>DIP</w:t>
            </w:r>
          </w:p>
        </w:tc>
      </w:tr>
      <w:tr w:rsidR="00A5792B" w14:paraId="44E89037" w14:textId="77777777">
        <w:trPr>
          <w:trHeight w:val="407"/>
        </w:trPr>
        <w:tc>
          <w:tcPr>
            <w:tcW w:w="428" w:type="dxa"/>
          </w:tcPr>
          <w:p w14:paraId="5EC48B3C" w14:textId="77777777" w:rsidR="00A5792B" w:rsidRDefault="002F44C1">
            <w:pPr>
              <w:pStyle w:val="TableParagraph"/>
              <w:spacing w:before="102"/>
              <w:ind w:left="50"/>
              <w:rPr>
                <w:sz w:val="18"/>
              </w:rPr>
            </w:pPr>
            <w:r>
              <w:rPr>
                <w:w w:val="99"/>
                <w:sz w:val="18"/>
              </w:rPr>
              <w:t>1</w:t>
            </w:r>
          </w:p>
        </w:tc>
        <w:tc>
          <w:tcPr>
            <w:tcW w:w="702" w:type="dxa"/>
          </w:tcPr>
          <w:p w14:paraId="351E767B" w14:textId="77777777" w:rsidR="00A5792B" w:rsidRDefault="002F44C1">
            <w:pPr>
              <w:pStyle w:val="TableParagraph"/>
              <w:spacing w:before="102"/>
              <w:ind w:left="269"/>
              <w:rPr>
                <w:sz w:val="18"/>
              </w:rPr>
            </w:pPr>
            <w:r>
              <w:rPr>
                <w:sz w:val="18"/>
              </w:rPr>
              <w:t>RN</w:t>
            </w:r>
          </w:p>
        </w:tc>
        <w:tc>
          <w:tcPr>
            <w:tcW w:w="378" w:type="dxa"/>
          </w:tcPr>
          <w:p w14:paraId="6CB425EC" w14:textId="77777777" w:rsidR="00A5792B" w:rsidRDefault="00A5792B">
            <w:pPr>
              <w:pStyle w:val="TableParagraph"/>
              <w:rPr>
                <w:rFonts w:ascii="Times New Roman"/>
                <w:sz w:val="20"/>
              </w:rPr>
            </w:pPr>
          </w:p>
        </w:tc>
        <w:tc>
          <w:tcPr>
            <w:tcW w:w="270" w:type="dxa"/>
          </w:tcPr>
          <w:p w14:paraId="561FB563" w14:textId="77777777" w:rsidR="00A5792B" w:rsidRDefault="00A5792B">
            <w:pPr>
              <w:pStyle w:val="TableParagraph"/>
              <w:rPr>
                <w:rFonts w:ascii="Times New Roman"/>
                <w:sz w:val="20"/>
              </w:rPr>
            </w:pPr>
          </w:p>
        </w:tc>
        <w:tc>
          <w:tcPr>
            <w:tcW w:w="2052" w:type="dxa"/>
            <w:gridSpan w:val="2"/>
          </w:tcPr>
          <w:p w14:paraId="197E6B1D" w14:textId="77777777" w:rsidR="00A5792B" w:rsidRDefault="002F44C1">
            <w:pPr>
              <w:pStyle w:val="TableParagraph"/>
              <w:spacing w:before="102"/>
              <w:ind w:left="107"/>
              <w:rPr>
                <w:sz w:val="18"/>
              </w:rPr>
            </w:pPr>
            <w:r>
              <w:rPr>
                <w:sz w:val="18"/>
              </w:rPr>
              <w:t>NURSNURSE3,FIVE</w:t>
            </w:r>
          </w:p>
        </w:tc>
        <w:tc>
          <w:tcPr>
            <w:tcW w:w="1080" w:type="dxa"/>
          </w:tcPr>
          <w:p w14:paraId="21DFEA57" w14:textId="77777777" w:rsidR="00A5792B" w:rsidRDefault="00A5792B">
            <w:pPr>
              <w:pStyle w:val="TableParagraph"/>
              <w:rPr>
                <w:rFonts w:ascii="Times New Roman"/>
                <w:sz w:val="20"/>
              </w:rPr>
            </w:pPr>
          </w:p>
        </w:tc>
        <w:tc>
          <w:tcPr>
            <w:tcW w:w="3779" w:type="dxa"/>
            <w:gridSpan w:val="2"/>
          </w:tcPr>
          <w:p w14:paraId="262DC4ED" w14:textId="77777777" w:rsidR="00A5792B" w:rsidRDefault="002F44C1">
            <w:pPr>
              <w:pStyle w:val="TableParagraph"/>
              <w:spacing w:before="102"/>
              <w:ind w:left="323"/>
              <w:rPr>
                <w:sz w:val="18"/>
              </w:rPr>
            </w:pPr>
            <w:r>
              <w:rPr>
                <w:sz w:val="18"/>
              </w:rPr>
              <w:t>DNSC</w:t>
            </w:r>
          </w:p>
        </w:tc>
      </w:tr>
      <w:tr w:rsidR="00A5792B" w14:paraId="1B886704" w14:textId="77777777">
        <w:trPr>
          <w:trHeight w:val="305"/>
        </w:trPr>
        <w:tc>
          <w:tcPr>
            <w:tcW w:w="428" w:type="dxa"/>
          </w:tcPr>
          <w:p w14:paraId="28F158D6" w14:textId="77777777" w:rsidR="00A5792B" w:rsidRDefault="002F44C1">
            <w:pPr>
              <w:pStyle w:val="TableParagraph"/>
              <w:spacing w:before="102" w:line="183" w:lineRule="exact"/>
              <w:ind w:left="50"/>
              <w:rPr>
                <w:sz w:val="18"/>
              </w:rPr>
            </w:pPr>
            <w:r>
              <w:rPr>
                <w:w w:val="99"/>
                <w:sz w:val="18"/>
              </w:rPr>
              <w:t>1</w:t>
            </w:r>
          </w:p>
        </w:tc>
        <w:tc>
          <w:tcPr>
            <w:tcW w:w="702" w:type="dxa"/>
          </w:tcPr>
          <w:p w14:paraId="4DE9CED3" w14:textId="77777777" w:rsidR="00A5792B" w:rsidRDefault="002F44C1">
            <w:pPr>
              <w:pStyle w:val="TableParagraph"/>
              <w:spacing w:before="102" w:line="183" w:lineRule="exact"/>
              <w:ind w:left="269"/>
              <w:rPr>
                <w:sz w:val="18"/>
              </w:rPr>
            </w:pPr>
            <w:r>
              <w:rPr>
                <w:sz w:val="18"/>
              </w:rPr>
              <w:t>RN</w:t>
            </w:r>
          </w:p>
        </w:tc>
        <w:tc>
          <w:tcPr>
            <w:tcW w:w="378" w:type="dxa"/>
          </w:tcPr>
          <w:p w14:paraId="1DB060A0" w14:textId="77777777" w:rsidR="00A5792B" w:rsidRDefault="00A5792B">
            <w:pPr>
              <w:pStyle w:val="TableParagraph"/>
              <w:rPr>
                <w:rFonts w:ascii="Times New Roman"/>
                <w:sz w:val="20"/>
              </w:rPr>
            </w:pPr>
          </w:p>
        </w:tc>
        <w:tc>
          <w:tcPr>
            <w:tcW w:w="270" w:type="dxa"/>
          </w:tcPr>
          <w:p w14:paraId="1277AA27" w14:textId="77777777" w:rsidR="00A5792B" w:rsidRDefault="00A5792B">
            <w:pPr>
              <w:pStyle w:val="TableParagraph"/>
              <w:rPr>
                <w:rFonts w:ascii="Times New Roman"/>
                <w:sz w:val="20"/>
              </w:rPr>
            </w:pPr>
          </w:p>
        </w:tc>
        <w:tc>
          <w:tcPr>
            <w:tcW w:w="2052" w:type="dxa"/>
            <w:gridSpan w:val="2"/>
          </w:tcPr>
          <w:p w14:paraId="13C74D59" w14:textId="77777777" w:rsidR="00A5792B" w:rsidRDefault="002F44C1">
            <w:pPr>
              <w:pStyle w:val="TableParagraph"/>
              <w:spacing w:before="102" w:line="183" w:lineRule="exact"/>
              <w:ind w:left="107"/>
              <w:rPr>
                <w:sz w:val="18"/>
              </w:rPr>
            </w:pPr>
            <w:r>
              <w:rPr>
                <w:sz w:val="18"/>
              </w:rPr>
              <w:t>NURSNURSE3,SEVEN</w:t>
            </w:r>
          </w:p>
        </w:tc>
        <w:tc>
          <w:tcPr>
            <w:tcW w:w="1080" w:type="dxa"/>
          </w:tcPr>
          <w:p w14:paraId="5FEF0521" w14:textId="77777777" w:rsidR="00A5792B" w:rsidRDefault="00A5792B">
            <w:pPr>
              <w:pStyle w:val="TableParagraph"/>
              <w:rPr>
                <w:rFonts w:ascii="Times New Roman"/>
                <w:sz w:val="20"/>
              </w:rPr>
            </w:pPr>
          </w:p>
        </w:tc>
        <w:tc>
          <w:tcPr>
            <w:tcW w:w="3779" w:type="dxa"/>
            <w:gridSpan w:val="2"/>
          </w:tcPr>
          <w:p w14:paraId="6FA4ACDC" w14:textId="77777777" w:rsidR="00A5792B" w:rsidRDefault="002F44C1">
            <w:pPr>
              <w:pStyle w:val="TableParagraph"/>
              <w:spacing w:before="102" w:line="183" w:lineRule="exact"/>
              <w:ind w:left="323"/>
              <w:rPr>
                <w:sz w:val="18"/>
              </w:rPr>
            </w:pPr>
            <w:r>
              <w:rPr>
                <w:sz w:val="18"/>
              </w:rPr>
              <w:t>MSN</w:t>
            </w:r>
          </w:p>
        </w:tc>
      </w:tr>
      <w:tr w:rsidR="00A5792B" w14:paraId="7875B600" w14:textId="77777777">
        <w:trPr>
          <w:trHeight w:val="203"/>
        </w:trPr>
        <w:tc>
          <w:tcPr>
            <w:tcW w:w="428" w:type="dxa"/>
          </w:tcPr>
          <w:p w14:paraId="5AE4B7ED" w14:textId="77777777" w:rsidR="00A5792B" w:rsidRDefault="002F44C1">
            <w:pPr>
              <w:pStyle w:val="TableParagraph"/>
              <w:spacing w:line="183" w:lineRule="exact"/>
              <w:ind w:left="50"/>
              <w:rPr>
                <w:sz w:val="18"/>
              </w:rPr>
            </w:pPr>
            <w:r>
              <w:rPr>
                <w:w w:val="99"/>
                <w:sz w:val="18"/>
              </w:rPr>
              <w:t>2</w:t>
            </w:r>
          </w:p>
        </w:tc>
        <w:tc>
          <w:tcPr>
            <w:tcW w:w="702" w:type="dxa"/>
          </w:tcPr>
          <w:p w14:paraId="1370F723" w14:textId="77777777" w:rsidR="00A5792B" w:rsidRDefault="002F44C1">
            <w:pPr>
              <w:pStyle w:val="TableParagraph"/>
              <w:spacing w:line="183" w:lineRule="exact"/>
              <w:ind w:left="269"/>
              <w:rPr>
                <w:sz w:val="18"/>
              </w:rPr>
            </w:pPr>
            <w:r>
              <w:rPr>
                <w:sz w:val="18"/>
              </w:rPr>
              <w:t>RN</w:t>
            </w:r>
          </w:p>
        </w:tc>
        <w:tc>
          <w:tcPr>
            <w:tcW w:w="378" w:type="dxa"/>
          </w:tcPr>
          <w:p w14:paraId="6FC5ACBD" w14:textId="77777777" w:rsidR="00A5792B" w:rsidRDefault="00A5792B">
            <w:pPr>
              <w:pStyle w:val="TableParagraph"/>
              <w:rPr>
                <w:rFonts w:ascii="Times New Roman"/>
                <w:sz w:val="14"/>
              </w:rPr>
            </w:pPr>
          </w:p>
        </w:tc>
        <w:tc>
          <w:tcPr>
            <w:tcW w:w="270" w:type="dxa"/>
          </w:tcPr>
          <w:p w14:paraId="0D80C341" w14:textId="77777777" w:rsidR="00A5792B" w:rsidRDefault="00A5792B">
            <w:pPr>
              <w:pStyle w:val="TableParagraph"/>
              <w:rPr>
                <w:rFonts w:ascii="Times New Roman"/>
                <w:sz w:val="14"/>
              </w:rPr>
            </w:pPr>
          </w:p>
        </w:tc>
        <w:tc>
          <w:tcPr>
            <w:tcW w:w="2052" w:type="dxa"/>
            <w:gridSpan w:val="2"/>
          </w:tcPr>
          <w:p w14:paraId="1FCF3A01" w14:textId="77777777" w:rsidR="00A5792B" w:rsidRDefault="002F44C1">
            <w:pPr>
              <w:pStyle w:val="TableParagraph"/>
              <w:spacing w:line="183" w:lineRule="exact"/>
              <w:ind w:left="107"/>
              <w:rPr>
                <w:sz w:val="18"/>
              </w:rPr>
            </w:pPr>
            <w:r>
              <w:rPr>
                <w:sz w:val="18"/>
              </w:rPr>
              <w:t>NURSNURSE2,SIX</w:t>
            </w:r>
          </w:p>
        </w:tc>
        <w:tc>
          <w:tcPr>
            <w:tcW w:w="1080" w:type="dxa"/>
          </w:tcPr>
          <w:p w14:paraId="6BF10457" w14:textId="77777777" w:rsidR="00A5792B" w:rsidRDefault="00A5792B">
            <w:pPr>
              <w:pStyle w:val="TableParagraph"/>
              <w:rPr>
                <w:rFonts w:ascii="Times New Roman"/>
                <w:sz w:val="14"/>
              </w:rPr>
            </w:pPr>
          </w:p>
        </w:tc>
        <w:tc>
          <w:tcPr>
            <w:tcW w:w="3779" w:type="dxa"/>
            <w:gridSpan w:val="2"/>
          </w:tcPr>
          <w:p w14:paraId="18405E7E" w14:textId="77777777" w:rsidR="00A5792B" w:rsidRDefault="002F44C1">
            <w:pPr>
              <w:pStyle w:val="TableParagraph"/>
              <w:spacing w:line="183" w:lineRule="exact"/>
              <w:ind w:left="323"/>
              <w:rPr>
                <w:sz w:val="18"/>
              </w:rPr>
            </w:pPr>
            <w:r>
              <w:rPr>
                <w:sz w:val="18"/>
              </w:rPr>
              <w:t>MSN</w:t>
            </w:r>
          </w:p>
        </w:tc>
      </w:tr>
      <w:tr w:rsidR="00A5792B" w14:paraId="35ECB1D4" w14:textId="77777777">
        <w:trPr>
          <w:trHeight w:val="308"/>
        </w:trPr>
        <w:tc>
          <w:tcPr>
            <w:tcW w:w="428" w:type="dxa"/>
          </w:tcPr>
          <w:p w14:paraId="56D420F9" w14:textId="77777777" w:rsidR="00A5792B" w:rsidRDefault="002F44C1">
            <w:pPr>
              <w:pStyle w:val="TableParagraph"/>
              <w:ind w:left="50"/>
              <w:rPr>
                <w:sz w:val="18"/>
              </w:rPr>
            </w:pPr>
            <w:r>
              <w:rPr>
                <w:w w:val="99"/>
                <w:sz w:val="18"/>
              </w:rPr>
              <w:t>3</w:t>
            </w:r>
          </w:p>
        </w:tc>
        <w:tc>
          <w:tcPr>
            <w:tcW w:w="702" w:type="dxa"/>
          </w:tcPr>
          <w:p w14:paraId="2301DDC8" w14:textId="77777777" w:rsidR="00A5792B" w:rsidRDefault="002F44C1">
            <w:pPr>
              <w:pStyle w:val="TableParagraph"/>
              <w:ind w:left="269"/>
              <w:rPr>
                <w:sz w:val="18"/>
              </w:rPr>
            </w:pPr>
            <w:r>
              <w:rPr>
                <w:sz w:val="18"/>
              </w:rPr>
              <w:t>RN</w:t>
            </w:r>
          </w:p>
        </w:tc>
        <w:tc>
          <w:tcPr>
            <w:tcW w:w="378" w:type="dxa"/>
          </w:tcPr>
          <w:p w14:paraId="19A5F5A9" w14:textId="77777777" w:rsidR="00A5792B" w:rsidRDefault="00A5792B">
            <w:pPr>
              <w:pStyle w:val="TableParagraph"/>
              <w:rPr>
                <w:rFonts w:ascii="Times New Roman"/>
                <w:sz w:val="20"/>
              </w:rPr>
            </w:pPr>
          </w:p>
        </w:tc>
        <w:tc>
          <w:tcPr>
            <w:tcW w:w="270" w:type="dxa"/>
          </w:tcPr>
          <w:p w14:paraId="0ECE0A1F" w14:textId="77777777" w:rsidR="00A5792B" w:rsidRDefault="00A5792B">
            <w:pPr>
              <w:pStyle w:val="TableParagraph"/>
              <w:rPr>
                <w:rFonts w:ascii="Times New Roman"/>
                <w:sz w:val="20"/>
              </w:rPr>
            </w:pPr>
          </w:p>
        </w:tc>
        <w:tc>
          <w:tcPr>
            <w:tcW w:w="2052" w:type="dxa"/>
            <w:gridSpan w:val="2"/>
          </w:tcPr>
          <w:p w14:paraId="116703CF" w14:textId="77777777" w:rsidR="00A5792B" w:rsidRDefault="002F44C1">
            <w:pPr>
              <w:pStyle w:val="TableParagraph"/>
              <w:ind w:left="107"/>
              <w:rPr>
                <w:sz w:val="18"/>
              </w:rPr>
            </w:pPr>
            <w:r>
              <w:rPr>
                <w:sz w:val="18"/>
              </w:rPr>
              <w:t>NURSNURSE3,THREE</w:t>
            </w:r>
          </w:p>
        </w:tc>
        <w:tc>
          <w:tcPr>
            <w:tcW w:w="1080" w:type="dxa"/>
          </w:tcPr>
          <w:p w14:paraId="3809C6AF" w14:textId="77777777" w:rsidR="00A5792B" w:rsidRDefault="00A5792B">
            <w:pPr>
              <w:pStyle w:val="TableParagraph"/>
              <w:rPr>
                <w:rFonts w:ascii="Times New Roman"/>
                <w:sz w:val="20"/>
              </w:rPr>
            </w:pPr>
          </w:p>
        </w:tc>
        <w:tc>
          <w:tcPr>
            <w:tcW w:w="3779" w:type="dxa"/>
            <w:gridSpan w:val="2"/>
          </w:tcPr>
          <w:p w14:paraId="6A180109" w14:textId="77777777" w:rsidR="00A5792B" w:rsidRDefault="002F44C1">
            <w:pPr>
              <w:pStyle w:val="TableParagraph"/>
              <w:ind w:left="323"/>
              <w:rPr>
                <w:sz w:val="18"/>
              </w:rPr>
            </w:pPr>
            <w:r>
              <w:rPr>
                <w:sz w:val="18"/>
              </w:rPr>
              <w:t>MSN</w:t>
            </w:r>
          </w:p>
        </w:tc>
      </w:tr>
      <w:tr w:rsidR="00A5792B" w14:paraId="4270F70F" w14:textId="77777777">
        <w:trPr>
          <w:trHeight w:val="609"/>
        </w:trPr>
        <w:tc>
          <w:tcPr>
            <w:tcW w:w="3350" w:type="dxa"/>
            <w:gridSpan w:val="5"/>
          </w:tcPr>
          <w:p w14:paraId="546ED9A5" w14:textId="77777777" w:rsidR="00A5792B" w:rsidRDefault="00A5792B">
            <w:pPr>
              <w:pStyle w:val="TableParagraph"/>
              <w:spacing w:before="9"/>
              <w:rPr>
                <w:sz w:val="26"/>
              </w:rPr>
            </w:pPr>
          </w:p>
          <w:p w14:paraId="3BA081A8" w14:textId="77777777" w:rsidR="00A5792B" w:rsidRDefault="002F44C1">
            <w:pPr>
              <w:pStyle w:val="TableParagraph"/>
              <w:ind w:left="50"/>
              <w:rPr>
                <w:sz w:val="18"/>
              </w:rPr>
            </w:pPr>
            <w:r>
              <w:rPr>
                <w:sz w:val="18"/>
              </w:rPr>
              <w:t>NURSING NUMBER OF ASSIGNMENTS</w:t>
            </w:r>
          </w:p>
        </w:tc>
        <w:tc>
          <w:tcPr>
            <w:tcW w:w="480" w:type="dxa"/>
          </w:tcPr>
          <w:p w14:paraId="179AE765" w14:textId="77777777" w:rsidR="00A5792B" w:rsidRDefault="00A5792B">
            <w:pPr>
              <w:pStyle w:val="TableParagraph"/>
              <w:rPr>
                <w:rFonts w:ascii="Times New Roman"/>
                <w:sz w:val="20"/>
              </w:rPr>
            </w:pPr>
          </w:p>
        </w:tc>
        <w:tc>
          <w:tcPr>
            <w:tcW w:w="1080" w:type="dxa"/>
          </w:tcPr>
          <w:p w14:paraId="2CABCD9B" w14:textId="77777777" w:rsidR="00A5792B" w:rsidRDefault="00A5792B">
            <w:pPr>
              <w:pStyle w:val="TableParagraph"/>
              <w:rPr>
                <w:rFonts w:ascii="Times New Roman"/>
                <w:sz w:val="20"/>
              </w:rPr>
            </w:pPr>
          </w:p>
        </w:tc>
        <w:tc>
          <w:tcPr>
            <w:tcW w:w="3671" w:type="dxa"/>
          </w:tcPr>
          <w:p w14:paraId="55FB8AD3" w14:textId="77777777" w:rsidR="00A5792B" w:rsidRDefault="00A5792B">
            <w:pPr>
              <w:pStyle w:val="TableParagraph"/>
              <w:spacing w:before="9"/>
              <w:rPr>
                <w:sz w:val="26"/>
              </w:rPr>
            </w:pPr>
          </w:p>
          <w:p w14:paraId="2E09A07D" w14:textId="77777777" w:rsidR="00A5792B" w:rsidRDefault="002F44C1">
            <w:pPr>
              <w:pStyle w:val="TableParagraph"/>
              <w:ind w:right="3021"/>
              <w:jc w:val="right"/>
              <w:rPr>
                <w:sz w:val="18"/>
              </w:rPr>
            </w:pPr>
            <w:r>
              <w:rPr>
                <w:w w:val="95"/>
                <w:sz w:val="18"/>
              </w:rPr>
              <w:t>28</w:t>
            </w:r>
          </w:p>
        </w:tc>
        <w:tc>
          <w:tcPr>
            <w:tcW w:w="108" w:type="dxa"/>
          </w:tcPr>
          <w:p w14:paraId="425E9B19" w14:textId="77777777" w:rsidR="00A5792B" w:rsidRDefault="00A5792B">
            <w:pPr>
              <w:pStyle w:val="TableParagraph"/>
              <w:rPr>
                <w:rFonts w:ascii="Times New Roman"/>
                <w:sz w:val="20"/>
              </w:rPr>
            </w:pPr>
          </w:p>
        </w:tc>
      </w:tr>
      <w:tr w:rsidR="00A5792B" w14:paraId="41ED98AD" w14:textId="77777777">
        <w:trPr>
          <w:trHeight w:val="397"/>
        </w:trPr>
        <w:tc>
          <w:tcPr>
            <w:tcW w:w="3350" w:type="dxa"/>
            <w:gridSpan w:val="5"/>
          </w:tcPr>
          <w:p w14:paraId="02C2C049" w14:textId="77777777" w:rsidR="00A5792B" w:rsidRDefault="002F44C1">
            <w:pPr>
              <w:pStyle w:val="TableParagraph"/>
              <w:spacing w:before="102"/>
              <w:ind w:left="50"/>
              <w:rPr>
                <w:sz w:val="18"/>
              </w:rPr>
            </w:pPr>
            <w:r>
              <w:rPr>
                <w:sz w:val="18"/>
              </w:rPr>
              <w:t>NURSING NUMBER OF PERSONNEL</w:t>
            </w:r>
          </w:p>
        </w:tc>
        <w:tc>
          <w:tcPr>
            <w:tcW w:w="480" w:type="dxa"/>
          </w:tcPr>
          <w:p w14:paraId="04576F17" w14:textId="77777777" w:rsidR="00A5792B" w:rsidRDefault="00A5792B">
            <w:pPr>
              <w:pStyle w:val="TableParagraph"/>
              <w:rPr>
                <w:rFonts w:ascii="Times New Roman"/>
                <w:sz w:val="20"/>
              </w:rPr>
            </w:pPr>
          </w:p>
        </w:tc>
        <w:tc>
          <w:tcPr>
            <w:tcW w:w="1080" w:type="dxa"/>
          </w:tcPr>
          <w:p w14:paraId="294D6C2C" w14:textId="77777777" w:rsidR="00A5792B" w:rsidRDefault="00A5792B">
            <w:pPr>
              <w:pStyle w:val="TableParagraph"/>
              <w:rPr>
                <w:rFonts w:ascii="Times New Roman"/>
                <w:sz w:val="20"/>
              </w:rPr>
            </w:pPr>
          </w:p>
        </w:tc>
        <w:tc>
          <w:tcPr>
            <w:tcW w:w="3671" w:type="dxa"/>
            <w:tcBorders>
              <w:bottom w:val="dashed" w:sz="6" w:space="0" w:color="000000"/>
            </w:tcBorders>
          </w:tcPr>
          <w:p w14:paraId="1A3BA1E7" w14:textId="77777777" w:rsidR="00A5792B" w:rsidRDefault="002F44C1">
            <w:pPr>
              <w:pStyle w:val="TableParagraph"/>
              <w:spacing w:before="102"/>
              <w:ind w:right="3021"/>
              <w:jc w:val="right"/>
              <w:rPr>
                <w:sz w:val="18"/>
              </w:rPr>
            </w:pPr>
            <w:r>
              <w:rPr>
                <w:w w:val="95"/>
                <w:sz w:val="18"/>
              </w:rPr>
              <w:t>27</w:t>
            </w:r>
          </w:p>
        </w:tc>
        <w:tc>
          <w:tcPr>
            <w:tcW w:w="108" w:type="dxa"/>
            <w:tcBorders>
              <w:bottom w:val="dashed" w:sz="6" w:space="0" w:color="000000"/>
            </w:tcBorders>
          </w:tcPr>
          <w:p w14:paraId="7CBEE1E9" w14:textId="77777777" w:rsidR="00A5792B" w:rsidRDefault="00A5792B">
            <w:pPr>
              <w:pStyle w:val="TableParagraph"/>
              <w:rPr>
                <w:rFonts w:ascii="Times New Roman"/>
                <w:sz w:val="20"/>
              </w:rPr>
            </w:pPr>
          </w:p>
        </w:tc>
      </w:tr>
      <w:tr w:rsidR="00A5792B" w14:paraId="76AD2938" w14:textId="77777777">
        <w:trPr>
          <w:trHeight w:val="607"/>
        </w:trPr>
        <w:tc>
          <w:tcPr>
            <w:tcW w:w="3350" w:type="dxa"/>
            <w:gridSpan w:val="5"/>
          </w:tcPr>
          <w:p w14:paraId="5306EBCE" w14:textId="77777777" w:rsidR="00A5792B" w:rsidRDefault="00A5792B">
            <w:pPr>
              <w:pStyle w:val="TableParagraph"/>
              <w:spacing w:before="6"/>
              <w:rPr>
                <w:sz w:val="26"/>
              </w:rPr>
            </w:pPr>
          </w:p>
          <w:p w14:paraId="4B911833" w14:textId="77777777" w:rsidR="00A5792B" w:rsidRDefault="002F44C1">
            <w:pPr>
              <w:pStyle w:val="TableParagraph"/>
              <w:spacing w:before="1"/>
              <w:ind w:left="50"/>
              <w:rPr>
                <w:sz w:val="18"/>
              </w:rPr>
            </w:pPr>
            <w:r>
              <w:rPr>
                <w:sz w:val="18"/>
              </w:rPr>
              <w:t>HINES NUMBER OF ASSIGNMENTS</w:t>
            </w:r>
          </w:p>
        </w:tc>
        <w:tc>
          <w:tcPr>
            <w:tcW w:w="480" w:type="dxa"/>
          </w:tcPr>
          <w:p w14:paraId="185A389E" w14:textId="77777777" w:rsidR="00A5792B" w:rsidRDefault="00A5792B">
            <w:pPr>
              <w:pStyle w:val="TableParagraph"/>
              <w:rPr>
                <w:rFonts w:ascii="Times New Roman"/>
                <w:sz w:val="20"/>
              </w:rPr>
            </w:pPr>
          </w:p>
        </w:tc>
        <w:tc>
          <w:tcPr>
            <w:tcW w:w="1080" w:type="dxa"/>
          </w:tcPr>
          <w:p w14:paraId="583AC1F0" w14:textId="77777777" w:rsidR="00A5792B" w:rsidRDefault="00A5792B">
            <w:pPr>
              <w:pStyle w:val="TableParagraph"/>
              <w:rPr>
                <w:rFonts w:ascii="Times New Roman"/>
                <w:sz w:val="20"/>
              </w:rPr>
            </w:pPr>
          </w:p>
        </w:tc>
        <w:tc>
          <w:tcPr>
            <w:tcW w:w="3671" w:type="dxa"/>
            <w:tcBorders>
              <w:top w:val="dashed" w:sz="6" w:space="0" w:color="000000"/>
            </w:tcBorders>
          </w:tcPr>
          <w:p w14:paraId="612F0B66" w14:textId="77777777" w:rsidR="00A5792B" w:rsidRDefault="00A5792B">
            <w:pPr>
              <w:pStyle w:val="TableParagraph"/>
              <w:spacing w:before="6"/>
              <w:rPr>
                <w:sz w:val="26"/>
              </w:rPr>
            </w:pPr>
          </w:p>
          <w:p w14:paraId="64D52184" w14:textId="77777777" w:rsidR="00A5792B" w:rsidRDefault="002F44C1">
            <w:pPr>
              <w:pStyle w:val="TableParagraph"/>
              <w:spacing w:before="1"/>
              <w:ind w:right="3021"/>
              <w:jc w:val="right"/>
              <w:rPr>
                <w:sz w:val="18"/>
              </w:rPr>
            </w:pPr>
            <w:r>
              <w:rPr>
                <w:w w:val="95"/>
                <w:sz w:val="18"/>
              </w:rPr>
              <w:t>28</w:t>
            </w:r>
          </w:p>
        </w:tc>
        <w:tc>
          <w:tcPr>
            <w:tcW w:w="108" w:type="dxa"/>
            <w:tcBorders>
              <w:top w:val="dashed" w:sz="6" w:space="0" w:color="000000"/>
            </w:tcBorders>
          </w:tcPr>
          <w:p w14:paraId="5F73C082" w14:textId="77777777" w:rsidR="00A5792B" w:rsidRDefault="00A5792B">
            <w:pPr>
              <w:pStyle w:val="TableParagraph"/>
              <w:rPr>
                <w:rFonts w:ascii="Times New Roman"/>
                <w:sz w:val="20"/>
              </w:rPr>
            </w:pPr>
          </w:p>
        </w:tc>
      </w:tr>
      <w:tr w:rsidR="00A5792B" w14:paraId="4068066A" w14:textId="77777777">
        <w:trPr>
          <w:trHeight w:val="397"/>
        </w:trPr>
        <w:tc>
          <w:tcPr>
            <w:tcW w:w="3350" w:type="dxa"/>
            <w:gridSpan w:val="5"/>
          </w:tcPr>
          <w:p w14:paraId="6C133C0E" w14:textId="77777777" w:rsidR="00A5792B" w:rsidRDefault="002F44C1">
            <w:pPr>
              <w:pStyle w:val="TableParagraph"/>
              <w:spacing w:before="102"/>
              <w:ind w:left="50"/>
              <w:rPr>
                <w:sz w:val="18"/>
              </w:rPr>
            </w:pPr>
            <w:r>
              <w:rPr>
                <w:sz w:val="18"/>
              </w:rPr>
              <w:t>HINES NUMBER OF PERSONNEL</w:t>
            </w:r>
          </w:p>
        </w:tc>
        <w:tc>
          <w:tcPr>
            <w:tcW w:w="480" w:type="dxa"/>
          </w:tcPr>
          <w:p w14:paraId="38F3E8E3" w14:textId="77777777" w:rsidR="00A5792B" w:rsidRDefault="00A5792B">
            <w:pPr>
              <w:pStyle w:val="TableParagraph"/>
              <w:rPr>
                <w:rFonts w:ascii="Times New Roman"/>
                <w:sz w:val="20"/>
              </w:rPr>
            </w:pPr>
          </w:p>
        </w:tc>
        <w:tc>
          <w:tcPr>
            <w:tcW w:w="1080" w:type="dxa"/>
          </w:tcPr>
          <w:p w14:paraId="003A136D" w14:textId="77777777" w:rsidR="00A5792B" w:rsidRDefault="00A5792B">
            <w:pPr>
              <w:pStyle w:val="TableParagraph"/>
              <w:rPr>
                <w:rFonts w:ascii="Times New Roman"/>
                <w:sz w:val="20"/>
              </w:rPr>
            </w:pPr>
          </w:p>
        </w:tc>
        <w:tc>
          <w:tcPr>
            <w:tcW w:w="3671" w:type="dxa"/>
            <w:tcBorders>
              <w:bottom w:val="dashed" w:sz="6" w:space="0" w:color="000000"/>
            </w:tcBorders>
          </w:tcPr>
          <w:p w14:paraId="4F07F099" w14:textId="77777777" w:rsidR="00A5792B" w:rsidRDefault="002F44C1">
            <w:pPr>
              <w:pStyle w:val="TableParagraph"/>
              <w:spacing w:before="102"/>
              <w:ind w:right="3021"/>
              <w:jc w:val="right"/>
              <w:rPr>
                <w:sz w:val="18"/>
              </w:rPr>
            </w:pPr>
            <w:r>
              <w:rPr>
                <w:w w:val="95"/>
                <w:sz w:val="18"/>
              </w:rPr>
              <w:t>27</w:t>
            </w:r>
          </w:p>
        </w:tc>
        <w:tc>
          <w:tcPr>
            <w:tcW w:w="108" w:type="dxa"/>
          </w:tcPr>
          <w:p w14:paraId="7EA5F9AB" w14:textId="77777777" w:rsidR="00A5792B" w:rsidRDefault="00A5792B">
            <w:pPr>
              <w:pStyle w:val="TableParagraph"/>
              <w:rPr>
                <w:rFonts w:ascii="Times New Roman"/>
                <w:sz w:val="20"/>
              </w:rPr>
            </w:pPr>
          </w:p>
        </w:tc>
      </w:tr>
      <w:tr w:rsidR="00A5792B" w14:paraId="58EF19AB" w14:textId="77777777">
        <w:trPr>
          <w:trHeight w:val="606"/>
        </w:trPr>
        <w:tc>
          <w:tcPr>
            <w:tcW w:w="3350" w:type="dxa"/>
            <w:gridSpan w:val="5"/>
          </w:tcPr>
          <w:p w14:paraId="71CADC8F" w14:textId="77777777" w:rsidR="00A5792B" w:rsidRDefault="00A5792B">
            <w:pPr>
              <w:pStyle w:val="TableParagraph"/>
              <w:spacing w:before="5"/>
              <w:rPr>
                <w:sz w:val="26"/>
              </w:rPr>
            </w:pPr>
          </w:p>
          <w:p w14:paraId="0E7C41CE" w14:textId="77777777" w:rsidR="00A5792B" w:rsidRDefault="002F44C1">
            <w:pPr>
              <w:pStyle w:val="TableParagraph"/>
              <w:ind w:left="50"/>
              <w:rPr>
                <w:sz w:val="18"/>
              </w:rPr>
            </w:pPr>
            <w:r>
              <w:rPr>
                <w:sz w:val="18"/>
              </w:rPr>
              <w:t>TOTAL NUMBER OF ASSIGNMENTS</w:t>
            </w:r>
          </w:p>
        </w:tc>
        <w:tc>
          <w:tcPr>
            <w:tcW w:w="480" w:type="dxa"/>
          </w:tcPr>
          <w:p w14:paraId="4FF52605" w14:textId="77777777" w:rsidR="00A5792B" w:rsidRDefault="00A5792B">
            <w:pPr>
              <w:pStyle w:val="TableParagraph"/>
              <w:rPr>
                <w:rFonts w:ascii="Times New Roman"/>
                <w:sz w:val="20"/>
              </w:rPr>
            </w:pPr>
          </w:p>
        </w:tc>
        <w:tc>
          <w:tcPr>
            <w:tcW w:w="1080" w:type="dxa"/>
          </w:tcPr>
          <w:p w14:paraId="0AC071C6" w14:textId="77777777" w:rsidR="00A5792B" w:rsidRDefault="00A5792B">
            <w:pPr>
              <w:pStyle w:val="TableParagraph"/>
              <w:rPr>
                <w:rFonts w:ascii="Times New Roman"/>
                <w:sz w:val="20"/>
              </w:rPr>
            </w:pPr>
          </w:p>
        </w:tc>
        <w:tc>
          <w:tcPr>
            <w:tcW w:w="3671" w:type="dxa"/>
            <w:tcBorders>
              <w:top w:val="dashed" w:sz="6" w:space="0" w:color="000000"/>
            </w:tcBorders>
          </w:tcPr>
          <w:p w14:paraId="13D9783F" w14:textId="77777777" w:rsidR="00A5792B" w:rsidRDefault="00A5792B">
            <w:pPr>
              <w:pStyle w:val="TableParagraph"/>
              <w:spacing w:before="5"/>
              <w:rPr>
                <w:sz w:val="26"/>
              </w:rPr>
            </w:pPr>
          </w:p>
          <w:p w14:paraId="18E6CF06" w14:textId="77777777" w:rsidR="00A5792B" w:rsidRDefault="002F44C1">
            <w:pPr>
              <w:pStyle w:val="TableParagraph"/>
              <w:ind w:right="3021"/>
              <w:jc w:val="right"/>
              <w:rPr>
                <w:sz w:val="18"/>
              </w:rPr>
            </w:pPr>
            <w:r>
              <w:rPr>
                <w:w w:val="95"/>
                <w:sz w:val="18"/>
              </w:rPr>
              <w:t>77</w:t>
            </w:r>
          </w:p>
        </w:tc>
        <w:tc>
          <w:tcPr>
            <w:tcW w:w="108" w:type="dxa"/>
          </w:tcPr>
          <w:p w14:paraId="69A0CD41" w14:textId="77777777" w:rsidR="00A5792B" w:rsidRDefault="00A5792B">
            <w:pPr>
              <w:pStyle w:val="TableParagraph"/>
              <w:rPr>
                <w:rFonts w:ascii="Times New Roman"/>
                <w:sz w:val="20"/>
              </w:rPr>
            </w:pPr>
          </w:p>
        </w:tc>
      </w:tr>
      <w:tr w:rsidR="00A5792B" w14:paraId="37CBF650" w14:textId="77777777">
        <w:trPr>
          <w:trHeight w:val="405"/>
        </w:trPr>
        <w:tc>
          <w:tcPr>
            <w:tcW w:w="3350" w:type="dxa"/>
            <w:gridSpan w:val="5"/>
          </w:tcPr>
          <w:p w14:paraId="67B893E7" w14:textId="77777777" w:rsidR="00A5792B" w:rsidRDefault="002F44C1">
            <w:pPr>
              <w:pStyle w:val="TableParagraph"/>
              <w:spacing w:before="102"/>
              <w:ind w:left="50"/>
              <w:rPr>
                <w:sz w:val="18"/>
              </w:rPr>
            </w:pPr>
            <w:r>
              <w:rPr>
                <w:sz w:val="18"/>
              </w:rPr>
              <w:t>TOTAL NUMBER OF PERSONNEL</w:t>
            </w:r>
          </w:p>
        </w:tc>
        <w:tc>
          <w:tcPr>
            <w:tcW w:w="480" w:type="dxa"/>
          </w:tcPr>
          <w:p w14:paraId="2F0EFC81" w14:textId="77777777" w:rsidR="00A5792B" w:rsidRDefault="00A5792B">
            <w:pPr>
              <w:pStyle w:val="TableParagraph"/>
              <w:rPr>
                <w:rFonts w:ascii="Times New Roman"/>
                <w:sz w:val="20"/>
              </w:rPr>
            </w:pPr>
          </w:p>
        </w:tc>
        <w:tc>
          <w:tcPr>
            <w:tcW w:w="1080" w:type="dxa"/>
          </w:tcPr>
          <w:p w14:paraId="6CF9B6CE" w14:textId="77777777" w:rsidR="00A5792B" w:rsidRDefault="00A5792B">
            <w:pPr>
              <w:pStyle w:val="TableParagraph"/>
              <w:rPr>
                <w:rFonts w:ascii="Times New Roman"/>
                <w:sz w:val="20"/>
              </w:rPr>
            </w:pPr>
          </w:p>
        </w:tc>
        <w:tc>
          <w:tcPr>
            <w:tcW w:w="3671" w:type="dxa"/>
          </w:tcPr>
          <w:p w14:paraId="42E6E3CA" w14:textId="77777777" w:rsidR="00A5792B" w:rsidRDefault="002F44C1">
            <w:pPr>
              <w:pStyle w:val="TableParagraph"/>
              <w:spacing w:before="102"/>
              <w:ind w:right="3021"/>
              <w:jc w:val="right"/>
              <w:rPr>
                <w:sz w:val="18"/>
              </w:rPr>
            </w:pPr>
            <w:r>
              <w:rPr>
                <w:w w:val="95"/>
                <w:sz w:val="18"/>
              </w:rPr>
              <w:t>65</w:t>
            </w:r>
          </w:p>
        </w:tc>
        <w:tc>
          <w:tcPr>
            <w:tcW w:w="108" w:type="dxa"/>
          </w:tcPr>
          <w:p w14:paraId="2EBD860A" w14:textId="77777777" w:rsidR="00A5792B" w:rsidRDefault="00A5792B">
            <w:pPr>
              <w:pStyle w:val="TableParagraph"/>
              <w:rPr>
                <w:rFonts w:ascii="Times New Roman"/>
                <w:sz w:val="20"/>
              </w:rPr>
            </w:pPr>
          </w:p>
        </w:tc>
      </w:tr>
      <w:tr w:rsidR="00A5792B" w14:paraId="191F2FB2" w14:textId="77777777">
        <w:trPr>
          <w:trHeight w:val="558"/>
        </w:trPr>
        <w:tc>
          <w:tcPr>
            <w:tcW w:w="3350" w:type="dxa"/>
            <w:gridSpan w:val="5"/>
          </w:tcPr>
          <w:p w14:paraId="26B53C3F" w14:textId="77777777" w:rsidR="00A5792B" w:rsidRDefault="002F44C1">
            <w:pPr>
              <w:pStyle w:val="TableParagraph"/>
              <w:spacing w:before="100"/>
              <w:ind w:left="50"/>
              <w:rPr>
                <w:sz w:val="20"/>
              </w:rPr>
            </w:pPr>
            <w:r>
              <w:rPr>
                <w:sz w:val="20"/>
              </w:rPr>
              <w:t>Enter RETURN to continue or</w:t>
            </w:r>
          </w:p>
        </w:tc>
        <w:tc>
          <w:tcPr>
            <w:tcW w:w="480" w:type="dxa"/>
          </w:tcPr>
          <w:p w14:paraId="11D506EB" w14:textId="77777777" w:rsidR="00A5792B" w:rsidRDefault="002F44C1">
            <w:pPr>
              <w:pStyle w:val="TableParagraph"/>
              <w:spacing w:before="100"/>
              <w:ind w:left="59"/>
              <w:rPr>
                <w:sz w:val="20"/>
              </w:rPr>
            </w:pPr>
            <w:r>
              <w:rPr>
                <w:sz w:val="20"/>
              </w:rPr>
              <w:t>'^'</w:t>
            </w:r>
          </w:p>
        </w:tc>
        <w:tc>
          <w:tcPr>
            <w:tcW w:w="1080" w:type="dxa"/>
          </w:tcPr>
          <w:p w14:paraId="34772A88" w14:textId="77777777" w:rsidR="00A5792B" w:rsidRDefault="002F44C1">
            <w:pPr>
              <w:pStyle w:val="TableParagraph"/>
              <w:spacing w:before="100"/>
              <w:ind w:left="59"/>
              <w:rPr>
                <w:sz w:val="20"/>
              </w:rPr>
            </w:pPr>
            <w:r>
              <w:rPr>
                <w:sz w:val="20"/>
              </w:rPr>
              <w:t>to exit:</w:t>
            </w:r>
          </w:p>
        </w:tc>
        <w:tc>
          <w:tcPr>
            <w:tcW w:w="3671" w:type="dxa"/>
          </w:tcPr>
          <w:p w14:paraId="5AA76FFB" w14:textId="77777777" w:rsidR="00A5792B" w:rsidRDefault="002F44C1">
            <w:pPr>
              <w:pStyle w:val="TableParagraph"/>
              <w:spacing w:before="100"/>
              <w:ind w:right="3009"/>
              <w:jc w:val="right"/>
              <w:rPr>
                <w:b/>
                <w:sz w:val="20"/>
              </w:rPr>
            </w:pPr>
            <w:r>
              <w:rPr>
                <w:b/>
                <w:sz w:val="20"/>
              </w:rPr>
              <w:t>&lt;RET&gt;</w:t>
            </w:r>
          </w:p>
        </w:tc>
        <w:tc>
          <w:tcPr>
            <w:tcW w:w="108" w:type="dxa"/>
          </w:tcPr>
          <w:p w14:paraId="647FE273" w14:textId="77777777" w:rsidR="00A5792B" w:rsidRDefault="00A5792B">
            <w:pPr>
              <w:pStyle w:val="TableParagraph"/>
              <w:rPr>
                <w:rFonts w:ascii="Times New Roman"/>
                <w:sz w:val="20"/>
              </w:rPr>
            </w:pPr>
          </w:p>
        </w:tc>
      </w:tr>
      <w:tr w:rsidR="00A5792B" w14:paraId="16B9CED5" w14:textId="77777777">
        <w:trPr>
          <w:trHeight w:val="497"/>
        </w:trPr>
        <w:tc>
          <w:tcPr>
            <w:tcW w:w="3350" w:type="dxa"/>
            <w:gridSpan w:val="5"/>
          </w:tcPr>
          <w:p w14:paraId="5C7571F1" w14:textId="77777777" w:rsidR="00A5792B" w:rsidRDefault="002F44C1">
            <w:pPr>
              <w:pStyle w:val="TableParagraph"/>
              <w:spacing w:before="221" w:line="256" w:lineRule="exact"/>
              <w:ind w:left="50"/>
              <w:rPr>
                <w:rFonts w:ascii="Times New Roman"/>
                <w:b/>
                <w:sz w:val="24"/>
              </w:rPr>
            </w:pPr>
            <w:r>
              <w:rPr>
                <w:rFonts w:ascii="Times New Roman"/>
                <w:b/>
                <w:sz w:val="24"/>
              </w:rPr>
              <w:t>Menu Access:</w:t>
            </w:r>
          </w:p>
        </w:tc>
        <w:tc>
          <w:tcPr>
            <w:tcW w:w="480" w:type="dxa"/>
          </w:tcPr>
          <w:p w14:paraId="20A0FFD2" w14:textId="77777777" w:rsidR="00A5792B" w:rsidRDefault="00A5792B">
            <w:pPr>
              <w:pStyle w:val="TableParagraph"/>
              <w:rPr>
                <w:rFonts w:ascii="Times New Roman"/>
                <w:sz w:val="20"/>
              </w:rPr>
            </w:pPr>
          </w:p>
        </w:tc>
        <w:tc>
          <w:tcPr>
            <w:tcW w:w="1080" w:type="dxa"/>
          </w:tcPr>
          <w:p w14:paraId="5B82E9E3" w14:textId="77777777" w:rsidR="00A5792B" w:rsidRDefault="00A5792B">
            <w:pPr>
              <w:pStyle w:val="TableParagraph"/>
              <w:rPr>
                <w:rFonts w:ascii="Times New Roman"/>
                <w:sz w:val="20"/>
              </w:rPr>
            </w:pPr>
          </w:p>
        </w:tc>
        <w:tc>
          <w:tcPr>
            <w:tcW w:w="3671" w:type="dxa"/>
          </w:tcPr>
          <w:p w14:paraId="4853980F" w14:textId="77777777" w:rsidR="00A5792B" w:rsidRDefault="00A5792B">
            <w:pPr>
              <w:pStyle w:val="TableParagraph"/>
              <w:rPr>
                <w:rFonts w:ascii="Times New Roman"/>
                <w:sz w:val="20"/>
              </w:rPr>
            </w:pPr>
          </w:p>
        </w:tc>
        <w:tc>
          <w:tcPr>
            <w:tcW w:w="108" w:type="dxa"/>
          </w:tcPr>
          <w:p w14:paraId="49FD552F" w14:textId="77777777" w:rsidR="00A5792B" w:rsidRDefault="00A5792B">
            <w:pPr>
              <w:pStyle w:val="TableParagraph"/>
              <w:rPr>
                <w:rFonts w:ascii="Times New Roman"/>
                <w:sz w:val="20"/>
              </w:rPr>
            </w:pPr>
          </w:p>
        </w:tc>
      </w:tr>
    </w:tbl>
    <w:p w14:paraId="7140844A" w14:textId="77777777" w:rsidR="00A5792B" w:rsidRDefault="00A5792B">
      <w:pPr>
        <w:pStyle w:val="BodyText"/>
        <w:spacing w:before="2"/>
        <w:rPr>
          <w:rFonts w:ascii="Courier New"/>
          <w:sz w:val="16"/>
        </w:rPr>
      </w:pPr>
    </w:p>
    <w:p w14:paraId="531FEC97" w14:textId="77777777" w:rsidR="00A5792B" w:rsidRDefault="002F44C1">
      <w:pPr>
        <w:pStyle w:val="BodyText"/>
        <w:spacing w:before="90"/>
        <w:ind w:left="240" w:right="809"/>
      </w:pPr>
      <w:r>
        <w:t>The Nursing Degree Reports option is accessed through the Administrative Reports option of the Administration Records, Print option of the Nursing Features (all options) menu, and the Administrator's Menu. This option is also accessed through the Administrative Reports option of the Administration Reports (Head Nurse) option of the Head Nurse's Menu.</w:t>
      </w:r>
    </w:p>
    <w:p w14:paraId="0AC4314E" w14:textId="77777777" w:rsidR="00A5792B" w:rsidRDefault="00A5792B">
      <w:pPr>
        <w:sectPr w:rsidR="00A5792B">
          <w:pgSz w:w="12240" w:h="15840"/>
          <w:pgMar w:top="940" w:right="620" w:bottom="1160" w:left="1200" w:header="725" w:footer="975" w:gutter="0"/>
          <w:cols w:space="720"/>
        </w:sectPr>
      </w:pPr>
    </w:p>
    <w:p w14:paraId="23A425A6" w14:textId="77777777" w:rsidR="00A5792B" w:rsidRDefault="00A5792B">
      <w:pPr>
        <w:pStyle w:val="BodyText"/>
        <w:rPr>
          <w:sz w:val="20"/>
        </w:rPr>
      </w:pPr>
    </w:p>
    <w:p w14:paraId="6B452080" w14:textId="77777777" w:rsidR="00A5792B" w:rsidRDefault="00A5792B">
      <w:pPr>
        <w:pStyle w:val="BodyText"/>
        <w:spacing w:before="9"/>
        <w:rPr>
          <w:sz w:val="22"/>
        </w:rPr>
      </w:pPr>
    </w:p>
    <w:p w14:paraId="55FCCE7A" w14:textId="77777777" w:rsidR="00A5792B" w:rsidRDefault="002F44C1">
      <w:pPr>
        <w:pStyle w:val="Heading2"/>
      </w:pPr>
      <w:r>
        <w:t>NURAPR-PROF</w:t>
      </w:r>
    </w:p>
    <w:p w14:paraId="5E8A0173" w14:textId="77777777" w:rsidR="00A5792B" w:rsidRDefault="00A5792B">
      <w:pPr>
        <w:pStyle w:val="BodyText"/>
        <w:rPr>
          <w:b/>
        </w:rPr>
      </w:pPr>
    </w:p>
    <w:p w14:paraId="6F667E87" w14:textId="77777777" w:rsidR="00A5792B" w:rsidRDefault="002F44C1">
      <w:pPr>
        <w:spacing w:line="480" w:lineRule="auto"/>
        <w:ind w:left="240" w:right="8127"/>
        <w:rPr>
          <w:b/>
          <w:sz w:val="24"/>
        </w:rPr>
      </w:pPr>
      <w:r>
        <w:rPr>
          <w:b/>
          <w:sz w:val="24"/>
        </w:rPr>
        <w:t>Proficiency Reports Description:</w:t>
      </w:r>
    </w:p>
    <w:p w14:paraId="4A10F482" w14:textId="77777777" w:rsidR="00A5792B" w:rsidRDefault="002F44C1">
      <w:pPr>
        <w:pStyle w:val="BodyText"/>
        <w:ind w:left="239" w:right="890"/>
      </w:pPr>
      <w:r>
        <w:t>This option prints location, service, and individual reports on actions taken to process the proficiencies/annual narratives of registered nurses. Data may be sorted by facility and product line. Staff data reflecting assignment location is found in the NURS Position Control (#211.8) file. All other data is found in the NURS Staff (#210) file.</w:t>
      </w:r>
    </w:p>
    <w:p w14:paraId="0780F59F" w14:textId="77777777" w:rsidR="00A5792B" w:rsidRDefault="00A5792B">
      <w:pPr>
        <w:pStyle w:val="BodyText"/>
        <w:rPr>
          <w:sz w:val="26"/>
        </w:rPr>
      </w:pPr>
    </w:p>
    <w:p w14:paraId="795B98CB" w14:textId="77777777" w:rsidR="00A5792B" w:rsidRDefault="00A5792B">
      <w:pPr>
        <w:pStyle w:val="BodyText"/>
        <w:rPr>
          <w:sz w:val="22"/>
        </w:rPr>
      </w:pPr>
    </w:p>
    <w:p w14:paraId="4A01A140" w14:textId="77777777" w:rsidR="00A5792B" w:rsidRDefault="002F44C1">
      <w:pPr>
        <w:pStyle w:val="Heading2"/>
        <w:ind w:left="239"/>
      </w:pPr>
      <w:r>
        <w:t>Additional Information:</w:t>
      </w:r>
    </w:p>
    <w:p w14:paraId="3B93F7AE" w14:textId="77777777" w:rsidR="00A5792B" w:rsidRDefault="00A5792B">
      <w:pPr>
        <w:pStyle w:val="BodyText"/>
        <w:spacing w:before="9"/>
        <w:rPr>
          <w:b/>
          <w:sz w:val="23"/>
        </w:rPr>
      </w:pPr>
    </w:p>
    <w:p w14:paraId="3691A979" w14:textId="77777777" w:rsidR="00A5792B" w:rsidRDefault="002F44C1">
      <w:pPr>
        <w:pStyle w:val="BodyText"/>
        <w:ind w:left="239" w:right="890"/>
      </w:pPr>
      <w:r>
        <w:t>This report is 132 columns. Editing of data is accomplished for an individual employee through the Staff Record Edit option in the Administration Records, Enter/Edit menu.</w:t>
      </w:r>
    </w:p>
    <w:p w14:paraId="0D1F69F1" w14:textId="77777777" w:rsidR="00A5792B" w:rsidRDefault="00A5792B">
      <w:pPr>
        <w:pStyle w:val="BodyText"/>
      </w:pPr>
    </w:p>
    <w:p w14:paraId="092FF402" w14:textId="77777777" w:rsidR="00A5792B" w:rsidRDefault="002F44C1">
      <w:pPr>
        <w:pStyle w:val="BodyText"/>
        <w:ind w:left="239" w:right="1313"/>
        <w:jc w:val="both"/>
      </w:pPr>
      <w:r>
        <w:t>Reports can be sorted and printed by facility and/or product line when the appropriate fields (multi-divisional and product line) in the NURS Parameter (#213.9) file contain the value of 'yes'.</w:t>
      </w:r>
    </w:p>
    <w:p w14:paraId="0FB09FB6" w14:textId="77777777" w:rsidR="00A5792B" w:rsidRDefault="00A5792B">
      <w:pPr>
        <w:pStyle w:val="BodyText"/>
        <w:rPr>
          <w:sz w:val="26"/>
        </w:rPr>
      </w:pPr>
    </w:p>
    <w:p w14:paraId="05EBB853" w14:textId="77777777" w:rsidR="00A5792B" w:rsidRDefault="00A5792B">
      <w:pPr>
        <w:pStyle w:val="BodyText"/>
        <w:spacing w:before="3"/>
        <w:rPr>
          <w:sz w:val="22"/>
        </w:rPr>
      </w:pPr>
    </w:p>
    <w:p w14:paraId="3F0B0C43" w14:textId="77777777" w:rsidR="00A5792B" w:rsidRDefault="002F44C1">
      <w:pPr>
        <w:pStyle w:val="Heading2"/>
        <w:ind w:left="239"/>
        <w:jc w:val="both"/>
      </w:pPr>
      <w:r>
        <w:t>Menu Display:</w:t>
      </w:r>
    </w:p>
    <w:p w14:paraId="25E24474" w14:textId="77777777" w:rsidR="00A5792B" w:rsidRDefault="00A5792B">
      <w:pPr>
        <w:pStyle w:val="BodyText"/>
        <w:rPr>
          <w:b/>
        </w:rPr>
      </w:pPr>
    </w:p>
    <w:p w14:paraId="7468CF02" w14:textId="77777777" w:rsidR="00A5792B" w:rsidRDefault="002F44C1">
      <w:pPr>
        <w:tabs>
          <w:tab w:val="left" w:pos="6119"/>
        </w:tabs>
        <w:spacing w:line="244" w:lineRule="auto"/>
        <w:ind w:left="240" w:right="1538"/>
        <w:rPr>
          <w:rFonts w:ascii="Courier New"/>
          <w:sz w:val="20"/>
        </w:rPr>
      </w:pPr>
      <w:r>
        <w:rPr>
          <w:rFonts w:ascii="Courier New"/>
          <w:sz w:val="20"/>
        </w:rPr>
        <w:t>Select Nursing Features (all options)</w:t>
      </w:r>
      <w:r>
        <w:rPr>
          <w:rFonts w:ascii="Courier New"/>
          <w:spacing w:val="-23"/>
          <w:sz w:val="20"/>
        </w:rPr>
        <w:t xml:space="preserve"> </w:t>
      </w:r>
      <w:r>
        <w:rPr>
          <w:rFonts w:ascii="Courier New"/>
          <w:sz w:val="20"/>
        </w:rPr>
        <w:t>Option:</w:t>
      </w:r>
      <w:r>
        <w:rPr>
          <w:rFonts w:ascii="Courier New"/>
          <w:spacing w:val="-4"/>
          <w:sz w:val="20"/>
        </w:rPr>
        <w:t xml:space="preserve"> </w:t>
      </w:r>
      <w:r>
        <w:rPr>
          <w:rFonts w:ascii="Courier New"/>
          <w:b/>
          <w:sz w:val="20"/>
        </w:rPr>
        <w:t>2</w:t>
      </w:r>
      <w:r>
        <w:rPr>
          <w:rFonts w:ascii="Courier New"/>
          <w:b/>
          <w:sz w:val="20"/>
        </w:rPr>
        <w:tab/>
      </w:r>
      <w:r>
        <w:rPr>
          <w:rFonts w:ascii="Courier New"/>
          <w:sz w:val="20"/>
        </w:rPr>
        <w:t>Administration Records, Print</w:t>
      </w:r>
    </w:p>
    <w:p w14:paraId="73DA7AC2" w14:textId="77777777" w:rsidR="00A5792B" w:rsidRDefault="00A5792B">
      <w:pPr>
        <w:pStyle w:val="BodyText"/>
        <w:rPr>
          <w:rFonts w:ascii="Courier New"/>
          <w:sz w:val="22"/>
        </w:rPr>
      </w:pPr>
    </w:p>
    <w:p w14:paraId="1FA44835" w14:textId="77777777" w:rsidR="00A5792B" w:rsidRDefault="00A5792B">
      <w:pPr>
        <w:pStyle w:val="BodyText"/>
        <w:spacing w:before="7"/>
        <w:rPr>
          <w:rFonts w:ascii="Courier New"/>
          <w:sz w:val="17"/>
        </w:rPr>
      </w:pPr>
    </w:p>
    <w:p w14:paraId="7C72EA19" w14:textId="77777777" w:rsidR="00A5792B" w:rsidRDefault="002F44C1">
      <w:pPr>
        <w:pStyle w:val="ListParagraph"/>
        <w:numPr>
          <w:ilvl w:val="1"/>
          <w:numId w:val="270"/>
        </w:numPr>
        <w:tabs>
          <w:tab w:val="left" w:pos="1439"/>
          <w:tab w:val="left" w:pos="1440"/>
        </w:tabs>
        <w:ind w:hanging="841"/>
        <w:rPr>
          <w:sz w:val="20"/>
        </w:rPr>
      </w:pPr>
      <w:r>
        <w:rPr>
          <w:sz w:val="20"/>
        </w:rPr>
        <w:t>Administrative Reports</w:t>
      </w:r>
      <w:r>
        <w:rPr>
          <w:spacing w:val="-3"/>
          <w:sz w:val="20"/>
        </w:rPr>
        <w:t xml:space="preserve"> </w:t>
      </w:r>
      <w:r>
        <w:rPr>
          <w:sz w:val="20"/>
        </w:rPr>
        <w:t>...</w:t>
      </w:r>
    </w:p>
    <w:p w14:paraId="5F8BC0E8" w14:textId="77777777" w:rsidR="00A5792B" w:rsidRDefault="002F44C1">
      <w:pPr>
        <w:pStyle w:val="ListParagraph"/>
        <w:numPr>
          <w:ilvl w:val="1"/>
          <w:numId w:val="270"/>
        </w:numPr>
        <w:tabs>
          <w:tab w:val="left" w:pos="1439"/>
          <w:tab w:val="left" w:pos="1440"/>
        </w:tabs>
        <w:spacing w:line="226" w:lineRule="exact"/>
        <w:ind w:hanging="841"/>
        <w:rPr>
          <w:sz w:val="20"/>
        </w:rPr>
      </w:pPr>
      <w:r>
        <w:rPr>
          <w:sz w:val="20"/>
        </w:rPr>
        <w:t>Resource Management Reports</w:t>
      </w:r>
      <w:r>
        <w:rPr>
          <w:spacing w:val="-5"/>
          <w:sz w:val="20"/>
        </w:rPr>
        <w:t xml:space="preserve"> </w:t>
      </w:r>
      <w:r>
        <w:rPr>
          <w:sz w:val="20"/>
        </w:rPr>
        <w:t>...</w:t>
      </w:r>
    </w:p>
    <w:p w14:paraId="0F747FFE" w14:textId="77777777" w:rsidR="00A5792B" w:rsidRDefault="002F44C1">
      <w:pPr>
        <w:pStyle w:val="ListParagraph"/>
        <w:numPr>
          <w:ilvl w:val="1"/>
          <w:numId w:val="270"/>
        </w:numPr>
        <w:tabs>
          <w:tab w:val="left" w:pos="1439"/>
          <w:tab w:val="left" w:pos="1440"/>
        </w:tabs>
        <w:spacing w:line="226" w:lineRule="exact"/>
        <w:ind w:hanging="841"/>
        <w:rPr>
          <w:sz w:val="20"/>
        </w:rPr>
      </w:pPr>
      <w:r>
        <w:rPr>
          <w:sz w:val="20"/>
        </w:rPr>
        <w:t>Salary Reports</w:t>
      </w:r>
      <w:r>
        <w:rPr>
          <w:spacing w:val="-3"/>
          <w:sz w:val="20"/>
        </w:rPr>
        <w:t xml:space="preserve"> </w:t>
      </w:r>
      <w:r>
        <w:rPr>
          <w:sz w:val="20"/>
        </w:rPr>
        <w:t>...</w:t>
      </w:r>
    </w:p>
    <w:p w14:paraId="035EE27B" w14:textId="77777777" w:rsidR="00A5792B" w:rsidRDefault="002F44C1">
      <w:pPr>
        <w:pStyle w:val="ListParagraph"/>
        <w:numPr>
          <w:ilvl w:val="1"/>
          <w:numId w:val="270"/>
        </w:numPr>
        <w:tabs>
          <w:tab w:val="left" w:pos="1439"/>
          <w:tab w:val="left" w:pos="1440"/>
        </w:tabs>
        <w:ind w:hanging="841"/>
        <w:rPr>
          <w:sz w:val="20"/>
        </w:rPr>
      </w:pPr>
      <w:r>
        <w:rPr>
          <w:sz w:val="20"/>
        </w:rPr>
        <w:t>Staff Record</w:t>
      </w:r>
      <w:r>
        <w:rPr>
          <w:spacing w:val="-3"/>
          <w:sz w:val="20"/>
        </w:rPr>
        <w:t xml:space="preserve"> </w:t>
      </w:r>
      <w:r>
        <w:rPr>
          <w:sz w:val="20"/>
        </w:rPr>
        <w:t>Report</w:t>
      </w:r>
    </w:p>
    <w:p w14:paraId="6A234CCB" w14:textId="77777777" w:rsidR="00A5792B" w:rsidRDefault="002F44C1">
      <w:pPr>
        <w:pStyle w:val="ListParagraph"/>
        <w:numPr>
          <w:ilvl w:val="1"/>
          <w:numId w:val="270"/>
        </w:numPr>
        <w:tabs>
          <w:tab w:val="left" w:pos="1439"/>
          <w:tab w:val="left" w:pos="1440"/>
        </w:tabs>
        <w:ind w:hanging="841"/>
        <w:rPr>
          <w:sz w:val="20"/>
        </w:rPr>
      </w:pPr>
      <w:r>
        <w:rPr>
          <w:sz w:val="20"/>
        </w:rPr>
        <w:t>Telephone Number Listings</w:t>
      </w:r>
      <w:r>
        <w:rPr>
          <w:spacing w:val="-5"/>
          <w:sz w:val="20"/>
        </w:rPr>
        <w:t xml:space="preserve"> </w:t>
      </w:r>
      <w:r>
        <w:rPr>
          <w:sz w:val="20"/>
        </w:rPr>
        <w:t>...</w:t>
      </w:r>
    </w:p>
    <w:p w14:paraId="6745E5DB" w14:textId="77777777" w:rsidR="00A5792B" w:rsidRDefault="002F44C1">
      <w:pPr>
        <w:pStyle w:val="ListParagraph"/>
        <w:numPr>
          <w:ilvl w:val="1"/>
          <w:numId w:val="270"/>
        </w:numPr>
        <w:tabs>
          <w:tab w:val="left" w:pos="1439"/>
          <w:tab w:val="left" w:pos="1440"/>
        </w:tabs>
        <w:spacing w:before="1"/>
        <w:ind w:hanging="841"/>
        <w:rPr>
          <w:sz w:val="20"/>
        </w:rPr>
      </w:pPr>
      <w:r>
        <w:rPr>
          <w:sz w:val="20"/>
        </w:rPr>
        <w:t>Individual Staff</w:t>
      </w:r>
      <w:r>
        <w:rPr>
          <w:spacing w:val="-4"/>
          <w:sz w:val="20"/>
        </w:rPr>
        <w:t xml:space="preserve"> </w:t>
      </w:r>
      <w:r>
        <w:rPr>
          <w:sz w:val="20"/>
        </w:rPr>
        <w:t>Position/Location</w:t>
      </w:r>
    </w:p>
    <w:p w14:paraId="7F8FE1CA" w14:textId="77777777" w:rsidR="00A5792B" w:rsidRDefault="00A5792B">
      <w:pPr>
        <w:pStyle w:val="BodyText"/>
        <w:spacing w:before="5"/>
        <w:rPr>
          <w:rFonts w:ascii="Courier New"/>
          <w:sz w:val="19"/>
        </w:rPr>
      </w:pPr>
    </w:p>
    <w:p w14:paraId="4DD5FD6A" w14:textId="77777777" w:rsidR="00A5792B" w:rsidRDefault="002F44C1">
      <w:pPr>
        <w:ind w:left="240"/>
        <w:jc w:val="both"/>
        <w:rPr>
          <w:rFonts w:ascii="Courier New"/>
          <w:sz w:val="20"/>
        </w:rPr>
      </w:pPr>
      <w:r>
        <w:rPr>
          <w:rFonts w:ascii="Courier New"/>
          <w:sz w:val="20"/>
        </w:rPr>
        <w:t xml:space="preserve">Select Administration Records, Print Option: </w:t>
      </w:r>
      <w:r>
        <w:rPr>
          <w:rFonts w:ascii="Courier New"/>
          <w:b/>
          <w:sz w:val="20"/>
        </w:rPr>
        <w:t xml:space="preserve">1 </w:t>
      </w:r>
      <w:r>
        <w:rPr>
          <w:rFonts w:ascii="Courier New"/>
          <w:sz w:val="20"/>
        </w:rPr>
        <w:t>Administrative Reports</w:t>
      </w:r>
    </w:p>
    <w:p w14:paraId="2567AF3D" w14:textId="77777777" w:rsidR="00A5792B" w:rsidRDefault="00A5792B">
      <w:pPr>
        <w:pStyle w:val="BodyText"/>
        <w:rPr>
          <w:rFonts w:ascii="Courier New"/>
          <w:sz w:val="22"/>
        </w:rPr>
      </w:pPr>
    </w:p>
    <w:p w14:paraId="15BA87F0" w14:textId="77777777" w:rsidR="00A5792B" w:rsidRDefault="00A5792B">
      <w:pPr>
        <w:pStyle w:val="BodyText"/>
        <w:spacing w:before="6"/>
        <w:rPr>
          <w:rFonts w:ascii="Courier New"/>
          <w:sz w:val="18"/>
        </w:rPr>
      </w:pPr>
    </w:p>
    <w:p w14:paraId="2FFDAE52" w14:textId="77777777" w:rsidR="00A5792B" w:rsidRDefault="002F44C1">
      <w:pPr>
        <w:pStyle w:val="ListParagraph"/>
        <w:numPr>
          <w:ilvl w:val="0"/>
          <w:numId w:val="269"/>
        </w:numPr>
        <w:tabs>
          <w:tab w:val="left" w:pos="1439"/>
          <w:tab w:val="left" w:pos="1440"/>
        </w:tabs>
        <w:ind w:hanging="841"/>
        <w:rPr>
          <w:sz w:val="20"/>
        </w:rPr>
      </w:pPr>
      <w:r>
        <w:rPr>
          <w:sz w:val="20"/>
        </w:rPr>
        <w:t>Academic Degree</w:t>
      </w:r>
      <w:r>
        <w:rPr>
          <w:spacing w:val="-3"/>
          <w:sz w:val="20"/>
        </w:rPr>
        <w:t xml:space="preserve"> </w:t>
      </w:r>
      <w:r>
        <w:rPr>
          <w:sz w:val="20"/>
        </w:rPr>
        <w:t>Reports</w:t>
      </w:r>
    </w:p>
    <w:p w14:paraId="3215591B" w14:textId="77777777" w:rsidR="00A5792B" w:rsidRDefault="002F44C1">
      <w:pPr>
        <w:pStyle w:val="ListParagraph"/>
        <w:numPr>
          <w:ilvl w:val="0"/>
          <w:numId w:val="269"/>
        </w:numPr>
        <w:tabs>
          <w:tab w:val="left" w:pos="1439"/>
          <w:tab w:val="left" w:pos="1440"/>
        </w:tabs>
        <w:spacing w:line="226" w:lineRule="exact"/>
        <w:ind w:hanging="841"/>
        <w:rPr>
          <w:sz w:val="20"/>
        </w:rPr>
      </w:pPr>
      <w:r>
        <w:rPr>
          <w:sz w:val="20"/>
        </w:rPr>
        <w:t>Age</w:t>
      </w:r>
      <w:r>
        <w:rPr>
          <w:spacing w:val="-2"/>
          <w:sz w:val="20"/>
        </w:rPr>
        <w:t xml:space="preserve"> </w:t>
      </w:r>
      <w:r>
        <w:rPr>
          <w:sz w:val="20"/>
        </w:rPr>
        <w:t>Reports</w:t>
      </w:r>
    </w:p>
    <w:p w14:paraId="78082810" w14:textId="77777777" w:rsidR="00A5792B" w:rsidRDefault="002F44C1">
      <w:pPr>
        <w:pStyle w:val="ListParagraph"/>
        <w:numPr>
          <w:ilvl w:val="0"/>
          <w:numId w:val="269"/>
        </w:numPr>
        <w:tabs>
          <w:tab w:val="left" w:pos="1439"/>
          <w:tab w:val="left" w:pos="1440"/>
        </w:tabs>
        <w:spacing w:line="226" w:lineRule="exact"/>
        <w:ind w:hanging="841"/>
        <w:rPr>
          <w:sz w:val="20"/>
        </w:rPr>
      </w:pPr>
      <w:r>
        <w:rPr>
          <w:sz w:val="20"/>
        </w:rPr>
        <w:t>Certification</w:t>
      </w:r>
      <w:r>
        <w:rPr>
          <w:spacing w:val="-2"/>
          <w:sz w:val="20"/>
        </w:rPr>
        <w:t xml:space="preserve"> </w:t>
      </w:r>
      <w:r>
        <w:rPr>
          <w:sz w:val="20"/>
        </w:rPr>
        <w:t>Reports</w:t>
      </w:r>
    </w:p>
    <w:p w14:paraId="6BF5E40C" w14:textId="77777777" w:rsidR="00A5792B" w:rsidRDefault="002F44C1">
      <w:pPr>
        <w:pStyle w:val="ListParagraph"/>
        <w:numPr>
          <w:ilvl w:val="0"/>
          <w:numId w:val="269"/>
        </w:numPr>
        <w:tabs>
          <w:tab w:val="left" w:pos="1439"/>
          <w:tab w:val="left" w:pos="1440"/>
        </w:tabs>
        <w:ind w:hanging="841"/>
        <w:rPr>
          <w:sz w:val="20"/>
        </w:rPr>
      </w:pPr>
      <w:r>
        <w:rPr>
          <w:sz w:val="20"/>
        </w:rPr>
        <w:t>Gender</w:t>
      </w:r>
      <w:r>
        <w:rPr>
          <w:spacing w:val="-2"/>
          <w:sz w:val="20"/>
        </w:rPr>
        <w:t xml:space="preserve"> </w:t>
      </w:r>
      <w:r>
        <w:rPr>
          <w:sz w:val="20"/>
        </w:rPr>
        <w:t>Reports</w:t>
      </w:r>
    </w:p>
    <w:p w14:paraId="533A9279" w14:textId="77777777" w:rsidR="00A5792B" w:rsidRDefault="002F44C1">
      <w:pPr>
        <w:pStyle w:val="ListParagraph"/>
        <w:numPr>
          <w:ilvl w:val="0"/>
          <w:numId w:val="269"/>
        </w:numPr>
        <w:tabs>
          <w:tab w:val="left" w:pos="1439"/>
          <w:tab w:val="left" w:pos="1440"/>
        </w:tabs>
        <w:spacing w:before="1"/>
        <w:ind w:hanging="841"/>
        <w:rPr>
          <w:sz w:val="20"/>
        </w:rPr>
      </w:pPr>
      <w:r>
        <w:rPr>
          <w:sz w:val="20"/>
        </w:rPr>
        <w:t>Grade</w:t>
      </w:r>
      <w:r>
        <w:rPr>
          <w:spacing w:val="-2"/>
          <w:sz w:val="20"/>
        </w:rPr>
        <w:t xml:space="preserve"> </w:t>
      </w:r>
      <w:r>
        <w:rPr>
          <w:sz w:val="20"/>
        </w:rPr>
        <w:t>Reports</w:t>
      </w:r>
    </w:p>
    <w:p w14:paraId="09121E60" w14:textId="77777777" w:rsidR="00A5792B" w:rsidRDefault="002F44C1">
      <w:pPr>
        <w:pStyle w:val="ListParagraph"/>
        <w:numPr>
          <w:ilvl w:val="0"/>
          <w:numId w:val="269"/>
        </w:numPr>
        <w:tabs>
          <w:tab w:val="left" w:pos="1439"/>
          <w:tab w:val="left" w:pos="1440"/>
        </w:tabs>
        <w:ind w:hanging="841"/>
        <w:rPr>
          <w:sz w:val="20"/>
        </w:rPr>
      </w:pPr>
      <w:r>
        <w:rPr>
          <w:sz w:val="20"/>
        </w:rPr>
        <w:t>License</w:t>
      </w:r>
      <w:r>
        <w:rPr>
          <w:spacing w:val="-2"/>
          <w:sz w:val="20"/>
        </w:rPr>
        <w:t xml:space="preserve"> </w:t>
      </w:r>
      <w:r>
        <w:rPr>
          <w:sz w:val="20"/>
        </w:rPr>
        <w:t>Reports</w:t>
      </w:r>
    </w:p>
    <w:p w14:paraId="17240A5D" w14:textId="77777777" w:rsidR="00A5792B" w:rsidRDefault="002F44C1">
      <w:pPr>
        <w:pStyle w:val="ListParagraph"/>
        <w:numPr>
          <w:ilvl w:val="0"/>
          <w:numId w:val="269"/>
        </w:numPr>
        <w:tabs>
          <w:tab w:val="left" w:pos="1439"/>
          <w:tab w:val="left" w:pos="1440"/>
        </w:tabs>
        <w:spacing w:line="226" w:lineRule="exact"/>
        <w:ind w:hanging="841"/>
        <w:rPr>
          <w:sz w:val="20"/>
        </w:rPr>
      </w:pPr>
      <w:r>
        <w:rPr>
          <w:sz w:val="20"/>
        </w:rPr>
        <w:t>Military</w:t>
      </w:r>
      <w:r>
        <w:rPr>
          <w:spacing w:val="-2"/>
          <w:sz w:val="20"/>
        </w:rPr>
        <w:t xml:space="preserve"> </w:t>
      </w:r>
      <w:r>
        <w:rPr>
          <w:sz w:val="20"/>
        </w:rPr>
        <w:t>Reports</w:t>
      </w:r>
    </w:p>
    <w:p w14:paraId="5CAE622F" w14:textId="77777777" w:rsidR="00A5792B" w:rsidRDefault="002F44C1">
      <w:pPr>
        <w:pStyle w:val="ListParagraph"/>
        <w:numPr>
          <w:ilvl w:val="0"/>
          <w:numId w:val="269"/>
        </w:numPr>
        <w:tabs>
          <w:tab w:val="left" w:pos="1439"/>
          <w:tab w:val="left" w:pos="1440"/>
        </w:tabs>
        <w:spacing w:line="226" w:lineRule="exact"/>
        <w:ind w:hanging="841"/>
        <w:rPr>
          <w:sz w:val="20"/>
        </w:rPr>
      </w:pPr>
      <w:r>
        <w:rPr>
          <w:sz w:val="20"/>
        </w:rPr>
        <w:t>NPSB</w:t>
      </w:r>
      <w:r>
        <w:rPr>
          <w:spacing w:val="-2"/>
          <w:sz w:val="20"/>
        </w:rPr>
        <w:t xml:space="preserve"> </w:t>
      </w:r>
      <w:r>
        <w:rPr>
          <w:sz w:val="20"/>
        </w:rPr>
        <w:t>Reports</w:t>
      </w:r>
    </w:p>
    <w:p w14:paraId="28F97B18" w14:textId="77777777" w:rsidR="00A5792B" w:rsidRDefault="002F44C1">
      <w:pPr>
        <w:pStyle w:val="ListParagraph"/>
        <w:numPr>
          <w:ilvl w:val="0"/>
          <w:numId w:val="269"/>
        </w:numPr>
        <w:tabs>
          <w:tab w:val="left" w:pos="1439"/>
          <w:tab w:val="left" w:pos="1440"/>
        </w:tabs>
        <w:ind w:hanging="841"/>
        <w:rPr>
          <w:sz w:val="20"/>
        </w:rPr>
      </w:pPr>
      <w:r>
        <w:rPr>
          <w:sz w:val="20"/>
        </w:rPr>
        <w:t>Nursing Degree</w:t>
      </w:r>
      <w:r>
        <w:rPr>
          <w:spacing w:val="-3"/>
          <w:sz w:val="20"/>
        </w:rPr>
        <w:t xml:space="preserve"> </w:t>
      </w:r>
      <w:r>
        <w:rPr>
          <w:sz w:val="20"/>
        </w:rPr>
        <w:t>Reports</w:t>
      </w:r>
    </w:p>
    <w:p w14:paraId="05F40F47" w14:textId="77777777" w:rsidR="00A5792B" w:rsidRDefault="002F44C1">
      <w:pPr>
        <w:pStyle w:val="ListParagraph"/>
        <w:numPr>
          <w:ilvl w:val="0"/>
          <w:numId w:val="269"/>
        </w:numPr>
        <w:tabs>
          <w:tab w:val="left" w:pos="1439"/>
          <w:tab w:val="left" w:pos="1440"/>
        </w:tabs>
        <w:spacing w:before="1"/>
        <w:ind w:hanging="841"/>
        <w:rPr>
          <w:sz w:val="20"/>
        </w:rPr>
      </w:pPr>
      <w:r>
        <w:rPr>
          <w:sz w:val="20"/>
        </w:rPr>
        <w:t>Proficiency</w:t>
      </w:r>
      <w:r>
        <w:rPr>
          <w:spacing w:val="-2"/>
          <w:sz w:val="20"/>
        </w:rPr>
        <w:t xml:space="preserve"> </w:t>
      </w:r>
      <w:r>
        <w:rPr>
          <w:sz w:val="20"/>
        </w:rPr>
        <w:t>Reports</w:t>
      </w:r>
    </w:p>
    <w:p w14:paraId="7EFADC2C" w14:textId="77777777" w:rsidR="00A5792B" w:rsidRDefault="002F44C1">
      <w:pPr>
        <w:pStyle w:val="ListParagraph"/>
        <w:numPr>
          <w:ilvl w:val="0"/>
          <w:numId w:val="269"/>
        </w:numPr>
        <w:tabs>
          <w:tab w:val="left" w:pos="1439"/>
          <w:tab w:val="left" w:pos="1440"/>
        </w:tabs>
        <w:ind w:hanging="841"/>
        <w:rPr>
          <w:sz w:val="20"/>
        </w:rPr>
      </w:pPr>
      <w:r>
        <w:rPr>
          <w:sz w:val="20"/>
        </w:rPr>
        <w:t>Comb. Acad./Nurs. Degree</w:t>
      </w:r>
      <w:r>
        <w:rPr>
          <w:spacing w:val="-5"/>
          <w:sz w:val="20"/>
        </w:rPr>
        <w:t xml:space="preserve"> </w:t>
      </w:r>
      <w:r>
        <w:rPr>
          <w:sz w:val="20"/>
        </w:rPr>
        <w:t>Reports</w:t>
      </w:r>
    </w:p>
    <w:p w14:paraId="78DD8BD4" w14:textId="77777777" w:rsidR="00A5792B" w:rsidRDefault="00A5792B">
      <w:pPr>
        <w:rPr>
          <w:sz w:val="20"/>
        </w:rPr>
        <w:sectPr w:rsidR="00A5792B">
          <w:pgSz w:w="12240" w:h="15840"/>
          <w:pgMar w:top="940" w:right="620" w:bottom="1160" w:left="1200" w:header="725" w:footer="975" w:gutter="0"/>
          <w:cols w:space="720"/>
        </w:sectPr>
      </w:pPr>
    </w:p>
    <w:p w14:paraId="664A29FE" w14:textId="77777777" w:rsidR="00A5792B" w:rsidRDefault="00A5792B">
      <w:pPr>
        <w:pStyle w:val="BodyText"/>
        <w:rPr>
          <w:rFonts w:ascii="Courier New"/>
          <w:sz w:val="20"/>
        </w:rPr>
      </w:pPr>
    </w:p>
    <w:p w14:paraId="4639D75B" w14:textId="77777777" w:rsidR="00A5792B" w:rsidRDefault="00A5792B">
      <w:pPr>
        <w:pStyle w:val="BodyText"/>
        <w:rPr>
          <w:rFonts w:ascii="Courier New"/>
          <w:sz w:val="20"/>
        </w:rPr>
      </w:pPr>
    </w:p>
    <w:p w14:paraId="34078EFB" w14:textId="77777777" w:rsidR="00A5792B" w:rsidRDefault="00A5792B">
      <w:pPr>
        <w:pStyle w:val="BodyText"/>
        <w:rPr>
          <w:rFonts w:ascii="Courier New"/>
          <w:sz w:val="20"/>
        </w:rPr>
      </w:pPr>
    </w:p>
    <w:p w14:paraId="2105139E" w14:textId="77777777" w:rsidR="00A5792B" w:rsidRDefault="00A5792B">
      <w:pPr>
        <w:pStyle w:val="BodyText"/>
        <w:spacing w:before="2"/>
        <w:rPr>
          <w:rFonts w:ascii="Courier New"/>
        </w:rPr>
      </w:pPr>
    </w:p>
    <w:p w14:paraId="5ACE6578" w14:textId="77777777" w:rsidR="00A5792B" w:rsidRDefault="002F44C1">
      <w:pPr>
        <w:pStyle w:val="Heading2"/>
        <w:spacing w:before="90"/>
      </w:pPr>
      <w:r>
        <w:t>Screen Prints:</w:t>
      </w:r>
    </w:p>
    <w:p w14:paraId="3B179AF7" w14:textId="77777777" w:rsidR="00A5792B" w:rsidRDefault="002F44C1">
      <w:pPr>
        <w:spacing w:before="227"/>
        <w:ind w:left="240"/>
        <w:rPr>
          <w:rFonts w:ascii="Courier New"/>
          <w:sz w:val="20"/>
        </w:rPr>
      </w:pPr>
      <w:r>
        <w:rPr>
          <w:rFonts w:ascii="Courier New"/>
          <w:sz w:val="20"/>
        </w:rPr>
        <w:t xml:space="preserve">Select Administrative Reports Option: </w:t>
      </w:r>
      <w:r>
        <w:rPr>
          <w:rFonts w:ascii="Courier New"/>
          <w:b/>
          <w:sz w:val="20"/>
        </w:rPr>
        <w:t xml:space="preserve">10 </w:t>
      </w:r>
      <w:r>
        <w:rPr>
          <w:rFonts w:ascii="Courier New"/>
          <w:sz w:val="20"/>
        </w:rPr>
        <w:t>Proficiency Reports</w:t>
      </w:r>
    </w:p>
    <w:p w14:paraId="13A0BE90" w14:textId="77777777" w:rsidR="00A5792B" w:rsidRDefault="00A5792B">
      <w:pPr>
        <w:pStyle w:val="BodyText"/>
        <w:rPr>
          <w:rFonts w:ascii="Courier New"/>
          <w:sz w:val="22"/>
        </w:rPr>
      </w:pPr>
    </w:p>
    <w:p w14:paraId="18BB6312" w14:textId="77777777" w:rsidR="00A5792B" w:rsidRDefault="00A5792B">
      <w:pPr>
        <w:pStyle w:val="BodyText"/>
        <w:spacing w:before="11"/>
        <w:rPr>
          <w:rFonts w:ascii="Courier New"/>
          <w:sz w:val="17"/>
        </w:rPr>
      </w:pPr>
    </w:p>
    <w:p w14:paraId="67D46B53" w14:textId="77777777" w:rsidR="00A5792B" w:rsidRDefault="002F44C1">
      <w:pPr>
        <w:ind w:left="240"/>
        <w:rPr>
          <w:sz w:val="24"/>
        </w:rPr>
      </w:pPr>
      <w:r>
        <w:rPr>
          <w:rFonts w:ascii="Courier New"/>
          <w:sz w:val="20"/>
        </w:rPr>
        <w:t xml:space="preserve">Proficiency Reports By (1) Location, (2) Service or (3) Individual: </w:t>
      </w:r>
      <w:r>
        <w:rPr>
          <w:rFonts w:ascii="Courier New"/>
          <w:b/>
          <w:sz w:val="20"/>
        </w:rPr>
        <w:t xml:space="preserve">1 </w:t>
      </w:r>
      <w:r>
        <w:rPr>
          <w:sz w:val="24"/>
        </w:rPr>
        <w:t>Location</w:t>
      </w:r>
    </w:p>
    <w:p w14:paraId="5B263B6C" w14:textId="77777777" w:rsidR="00A5792B" w:rsidRDefault="002F44C1">
      <w:pPr>
        <w:spacing w:before="227"/>
        <w:ind w:left="240"/>
        <w:rPr>
          <w:rFonts w:ascii="Courier New"/>
          <w:b/>
          <w:sz w:val="20"/>
        </w:rPr>
      </w:pPr>
      <w:r>
        <w:rPr>
          <w:rFonts w:ascii="Courier New"/>
          <w:sz w:val="20"/>
        </w:rPr>
        <w:t xml:space="preserve">Select FACILITY (Press return for all facilities): </w:t>
      </w:r>
      <w:r>
        <w:rPr>
          <w:rFonts w:ascii="Courier New"/>
          <w:b/>
          <w:sz w:val="20"/>
        </w:rPr>
        <w:t>&lt;RET&gt;</w:t>
      </w:r>
    </w:p>
    <w:p w14:paraId="64C28A21" w14:textId="77777777" w:rsidR="00A5792B" w:rsidRDefault="00A5792B">
      <w:pPr>
        <w:pStyle w:val="BodyText"/>
        <w:spacing w:before="8"/>
        <w:rPr>
          <w:rFonts w:ascii="Courier New"/>
          <w:b/>
          <w:sz w:val="19"/>
        </w:rPr>
      </w:pPr>
    </w:p>
    <w:p w14:paraId="163A0369" w14:textId="77777777" w:rsidR="00A5792B" w:rsidRDefault="002F44C1">
      <w:pPr>
        <w:pStyle w:val="BodyText"/>
        <w:ind w:left="240"/>
      </w:pPr>
      <w:r>
        <w:t>Select appropriate facility or press return for all facilities.</w:t>
      </w:r>
    </w:p>
    <w:p w14:paraId="4AA18A71" w14:textId="77777777" w:rsidR="00A5792B" w:rsidRDefault="002F44C1">
      <w:pPr>
        <w:spacing w:before="229"/>
        <w:ind w:left="240"/>
        <w:rPr>
          <w:rFonts w:ascii="Courier New"/>
          <w:b/>
          <w:sz w:val="20"/>
        </w:rPr>
      </w:pPr>
      <w:r>
        <w:rPr>
          <w:rFonts w:ascii="Courier New"/>
          <w:sz w:val="20"/>
        </w:rPr>
        <w:t xml:space="preserve">Select PRODUCT LINE (Press return for all product lines): </w:t>
      </w:r>
      <w:r>
        <w:rPr>
          <w:rFonts w:ascii="Courier New"/>
          <w:b/>
          <w:sz w:val="20"/>
        </w:rPr>
        <w:t>&lt;RET&gt;</w:t>
      </w:r>
    </w:p>
    <w:p w14:paraId="3248ECD7" w14:textId="77777777" w:rsidR="00A5792B" w:rsidRDefault="00A5792B">
      <w:pPr>
        <w:pStyle w:val="BodyText"/>
        <w:spacing w:before="10"/>
        <w:rPr>
          <w:rFonts w:ascii="Courier New"/>
          <w:b/>
          <w:sz w:val="19"/>
        </w:rPr>
      </w:pPr>
    </w:p>
    <w:p w14:paraId="32B2BB23" w14:textId="77777777" w:rsidR="00A5792B" w:rsidRDefault="002F44C1">
      <w:pPr>
        <w:pStyle w:val="BodyText"/>
        <w:ind w:left="240"/>
      </w:pPr>
      <w:r>
        <w:t>Select appropriate product line(s) or press return for all product</w:t>
      </w:r>
      <w:r>
        <w:rPr>
          <w:spacing w:val="-10"/>
        </w:rPr>
        <w:t xml:space="preserve"> </w:t>
      </w:r>
      <w:r>
        <w:t>lines.</w:t>
      </w:r>
    </w:p>
    <w:p w14:paraId="0DC20F0D" w14:textId="77777777" w:rsidR="00A5792B" w:rsidRDefault="002F44C1">
      <w:pPr>
        <w:spacing w:before="228"/>
        <w:ind w:left="240"/>
        <w:rPr>
          <w:rFonts w:ascii="Courier New"/>
          <w:b/>
          <w:sz w:val="20"/>
        </w:rPr>
      </w:pPr>
      <w:r>
        <w:rPr>
          <w:rFonts w:ascii="Courier New"/>
          <w:sz w:val="20"/>
        </w:rPr>
        <w:t>Select NURSING UNIT (Enter return for all units) :</w:t>
      </w:r>
      <w:r>
        <w:rPr>
          <w:rFonts w:ascii="Courier New"/>
          <w:spacing w:val="-36"/>
          <w:sz w:val="20"/>
        </w:rPr>
        <w:t xml:space="preserve"> </w:t>
      </w:r>
      <w:r>
        <w:rPr>
          <w:rFonts w:ascii="Courier New"/>
          <w:b/>
          <w:sz w:val="20"/>
        </w:rPr>
        <w:t>&lt;RET&gt;</w:t>
      </w:r>
    </w:p>
    <w:p w14:paraId="68C81753" w14:textId="77777777" w:rsidR="00A5792B" w:rsidRDefault="00A5792B">
      <w:pPr>
        <w:pStyle w:val="BodyText"/>
        <w:spacing w:before="9"/>
        <w:rPr>
          <w:rFonts w:ascii="Courier New"/>
          <w:b/>
          <w:sz w:val="19"/>
        </w:rPr>
      </w:pPr>
    </w:p>
    <w:p w14:paraId="5F33AE6E" w14:textId="77777777" w:rsidR="00A5792B" w:rsidRDefault="002F44C1">
      <w:pPr>
        <w:pStyle w:val="BodyText"/>
        <w:ind w:left="240" w:right="1502"/>
      </w:pPr>
      <w:r>
        <w:t>Select the name of an active nursing unit as defined by the Ward Status field of the NURS Location File, Edit option. You may also enter &lt;RET&gt; for all nursing units in the facility.</w:t>
      </w:r>
    </w:p>
    <w:p w14:paraId="5CB7A5A6" w14:textId="77777777" w:rsidR="00A5792B" w:rsidRDefault="002F44C1">
      <w:pPr>
        <w:spacing w:before="230"/>
        <w:ind w:left="240"/>
        <w:rPr>
          <w:rFonts w:ascii="Courier New"/>
          <w:b/>
          <w:sz w:val="20"/>
        </w:rPr>
      </w:pPr>
      <w:r>
        <w:rPr>
          <w:rFonts w:ascii="Courier New"/>
          <w:sz w:val="20"/>
        </w:rPr>
        <w:t xml:space="preserve">Select DUE DATE (Press return for all dates): </w:t>
      </w:r>
      <w:r>
        <w:rPr>
          <w:rFonts w:ascii="Courier New"/>
          <w:b/>
          <w:sz w:val="20"/>
        </w:rPr>
        <w:t>&lt;RET&gt;</w:t>
      </w:r>
    </w:p>
    <w:p w14:paraId="0C5ABC88" w14:textId="77777777" w:rsidR="00A5792B" w:rsidRDefault="00A5792B">
      <w:pPr>
        <w:pStyle w:val="BodyText"/>
        <w:spacing w:before="8"/>
        <w:rPr>
          <w:rFonts w:ascii="Courier New"/>
          <w:b/>
          <w:sz w:val="19"/>
        </w:rPr>
      </w:pPr>
    </w:p>
    <w:p w14:paraId="0FFF5E1D" w14:textId="77777777" w:rsidR="00A5792B" w:rsidRDefault="002F44C1">
      <w:pPr>
        <w:pStyle w:val="BodyText"/>
        <w:ind w:left="240"/>
      </w:pPr>
      <w:r>
        <w:t>Enter appropriate due date, or press return for all due dates.</w:t>
      </w:r>
    </w:p>
    <w:p w14:paraId="52CA348F" w14:textId="77777777" w:rsidR="00A5792B" w:rsidRDefault="00A5792B">
      <w:pPr>
        <w:pStyle w:val="BodyText"/>
        <w:spacing w:before="4"/>
        <w:rPr>
          <w:sz w:val="20"/>
        </w:rPr>
      </w:pPr>
    </w:p>
    <w:p w14:paraId="324F2A5E" w14:textId="77777777" w:rsidR="00A5792B" w:rsidRDefault="00A10205">
      <w:pPr>
        <w:ind w:left="240"/>
        <w:rPr>
          <w:sz w:val="24"/>
        </w:rPr>
      </w:pPr>
      <w:r>
        <w:rPr>
          <w:rFonts w:ascii="Courier New"/>
          <w:sz w:val="20"/>
        </w:rPr>
        <w:t>DEVICE:</w:t>
      </w:r>
      <w:r>
        <w:rPr>
          <w:sz w:val="24"/>
        </w:rPr>
        <w:t xml:space="preserve"> Enter</w:t>
      </w:r>
      <w:r w:rsidR="002F44C1">
        <w:rPr>
          <w:sz w:val="24"/>
        </w:rPr>
        <w:t xml:space="preserve"> appropriate response</w:t>
      </w:r>
    </w:p>
    <w:p w14:paraId="22191884" w14:textId="77777777" w:rsidR="00A5792B" w:rsidRDefault="002F44C1">
      <w:pPr>
        <w:spacing w:before="203" w:line="136" w:lineRule="exact"/>
        <w:ind w:right="507"/>
        <w:jc w:val="center"/>
        <w:rPr>
          <w:rFonts w:ascii="Courier New"/>
          <w:sz w:val="12"/>
        </w:rPr>
      </w:pPr>
      <w:r>
        <w:rPr>
          <w:rFonts w:ascii="Courier New"/>
          <w:sz w:val="12"/>
        </w:rPr>
        <w:t>BALTIMORE, MD</w:t>
      </w:r>
    </w:p>
    <w:p w14:paraId="37CE348E" w14:textId="77777777" w:rsidR="00A5792B" w:rsidRDefault="002F44C1">
      <w:pPr>
        <w:tabs>
          <w:tab w:val="left" w:pos="6718"/>
          <w:tab w:val="left" w:pos="7798"/>
        </w:tabs>
        <w:ind w:left="240"/>
        <w:rPr>
          <w:rFonts w:ascii="Courier New"/>
          <w:sz w:val="12"/>
        </w:rPr>
      </w:pPr>
      <w:r>
        <w:rPr>
          <w:rFonts w:ascii="Courier New"/>
          <w:sz w:val="12"/>
        </w:rPr>
        <w:t>NURSING SERVICE PROFICIENCY PROFILE</w:t>
      </w:r>
      <w:r>
        <w:rPr>
          <w:rFonts w:ascii="Courier New"/>
          <w:spacing w:val="-29"/>
          <w:sz w:val="12"/>
        </w:rPr>
        <w:t xml:space="preserve"> </w:t>
      </w:r>
      <w:r>
        <w:rPr>
          <w:rFonts w:ascii="Courier New"/>
          <w:sz w:val="12"/>
        </w:rPr>
        <w:t>BY</w:t>
      </w:r>
      <w:r>
        <w:rPr>
          <w:rFonts w:ascii="Courier New"/>
          <w:spacing w:val="-7"/>
          <w:sz w:val="12"/>
        </w:rPr>
        <w:t xml:space="preserve"> </w:t>
      </w:r>
      <w:r>
        <w:rPr>
          <w:rFonts w:ascii="Courier New"/>
          <w:sz w:val="12"/>
        </w:rPr>
        <w:t>LOCATION</w:t>
      </w:r>
      <w:r>
        <w:rPr>
          <w:rFonts w:ascii="Courier New"/>
          <w:sz w:val="12"/>
        </w:rPr>
        <w:tab/>
        <w:t>FEB</w:t>
      </w:r>
      <w:r>
        <w:rPr>
          <w:rFonts w:ascii="Courier New"/>
          <w:spacing w:val="-4"/>
          <w:sz w:val="12"/>
        </w:rPr>
        <w:t xml:space="preserve"> </w:t>
      </w:r>
      <w:r>
        <w:rPr>
          <w:rFonts w:ascii="Courier New"/>
          <w:sz w:val="12"/>
        </w:rPr>
        <w:t>24,</w:t>
      </w:r>
      <w:r>
        <w:rPr>
          <w:rFonts w:ascii="Courier New"/>
          <w:spacing w:val="-3"/>
          <w:sz w:val="12"/>
        </w:rPr>
        <w:t xml:space="preserve"> </w:t>
      </w:r>
      <w:r>
        <w:rPr>
          <w:rFonts w:ascii="Courier New"/>
          <w:sz w:val="12"/>
        </w:rPr>
        <w:t>1997</w:t>
      </w:r>
      <w:r>
        <w:rPr>
          <w:rFonts w:ascii="Courier New"/>
          <w:sz w:val="12"/>
        </w:rPr>
        <w:tab/>
        <w:t>PAGE:</w:t>
      </w:r>
      <w:r>
        <w:rPr>
          <w:rFonts w:ascii="Courier New"/>
          <w:spacing w:val="71"/>
          <w:sz w:val="12"/>
        </w:rPr>
        <w:t xml:space="preserve"> </w:t>
      </w:r>
      <w:r>
        <w:rPr>
          <w:rFonts w:ascii="Courier New"/>
          <w:sz w:val="12"/>
        </w:rPr>
        <w:t>1</w:t>
      </w:r>
    </w:p>
    <w:p w14:paraId="7CC2F2B1" w14:textId="77777777" w:rsidR="00A5792B" w:rsidRDefault="00A5792B">
      <w:pPr>
        <w:pStyle w:val="BodyText"/>
        <w:spacing w:before="1"/>
        <w:rPr>
          <w:rFonts w:ascii="Courier New"/>
          <w:sz w:val="12"/>
        </w:rPr>
      </w:pPr>
    </w:p>
    <w:p w14:paraId="5DE55899" w14:textId="77777777" w:rsidR="00A5792B" w:rsidRDefault="002F44C1">
      <w:pPr>
        <w:tabs>
          <w:tab w:val="left" w:pos="2879"/>
          <w:tab w:val="left" w:pos="3887"/>
        </w:tabs>
        <w:spacing w:line="136" w:lineRule="exact"/>
        <w:ind w:right="1899"/>
        <w:jc w:val="right"/>
        <w:rPr>
          <w:rFonts w:ascii="Courier New"/>
          <w:sz w:val="12"/>
        </w:rPr>
      </w:pPr>
      <w:r>
        <w:rPr>
          <w:rFonts w:ascii="Courier New"/>
          <w:sz w:val="12"/>
        </w:rPr>
        <w:t>DATE</w:t>
      </w:r>
      <w:r>
        <w:rPr>
          <w:rFonts w:ascii="Courier New"/>
          <w:sz w:val="12"/>
        </w:rPr>
        <w:tab/>
        <w:t>WORK</w:t>
      </w:r>
      <w:r>
        <w:rPr>
          <w:rFonts w:ascii="Courier New"/>
          <w:spacing w:val="-5"/>
          <w:sz w:val="12"/>
        </w:rPr>
        <w:t xml:space="preserve"> </w:t>
      </w:r>
      <w:r>
        <w:rPr>
          <w:rFonts w:ascii="Courier New"/>
          <w:sz w:val="12"/>
        </w:rPr>
        <w:t>COPY</w:t>
      </w:r>
      <w:r>
        <w:rPr>
          <w:rFonts w:ascii="Courier New"/>
          <w:sz w:val="12"/>
        </w:rPr>
        <w:tab/>
        <w:t>COPY</w:t>
      </w:r>
      <w:r>
        <w:rPr>
          <w:rFonts w:ascii="Courier New"/>
          <w:spacing w:val="-9"/>
          <w:sz w:val="12"/>
        </w:rPr>
        <w:t xml:space="preserve"> </w:t>
      </w:r>
      <w:r>
        <w:rPr>
          <w:rFonts w:ascii="Courier New"/>
          <w:sz w:val="12"/>
        </w:rPr>
        <w:t>RET'D</w:t>
      </w:r>
    </w:p>
    <w:p w14:paraId="4284DFCA" w14:textId="77777777" w:rsidR="00A5792B" w:rsidRDefault="00BE26E6">
      <w:pPr>
        <w:tabs>
          <w:tab w:val="left" w:pos="1799"/>
          <w:tab w:val="left" w:pos="2879"/>
          <w:tab w:val="left" w:pos="3671"/>
          <w:tab w:val="left" w:pos="4679"/>
          <w:tab w:val="left" w:pos="6550"/>
          <w:tab w:val="left" w:pos="7558"/>
        </w:tabs>
        <w:ind w:right="1899"/>
        <w:jc w:val="right"/>
        <w:rPr>
          <w:rFonts w:ascii="Courier New"/>
          <w:sz w:val="12"/>
        </w:rPr>
      </w:pPr>
      <w:r>
        <w:pict w14:anchorId="27FA6D0F">
          <v:shape id="_x0000_s2452" style="position:absolute;left:0;text-align:left;margin-left:1in;margin-top:10.1pt;width:464.4pt;height:.1pt;z-index:-15503360;mso-wrap-distance-left:0;mso-wrap-distance-right:0;mso-position-horizontal-relative:page" coordorigin="1440,202" coordsize="9288,0" path="m1440,202r9288,e" filled="f" strokeweight=".1249mm">
            <v:stroke dashstyle="dash"/>
            <v:path arrowok="t"/>
            <w10:wrap type="topAndBottom" anchorx="page"/>
          </v:shape>
        </w:pict>
      </w:r>
      <w:r w:rsidR="002F44C1">
        <w:rPr>
          <w:rFonts w:ascii="Courier New"/>
          <w:sz w:val="12"/>
        </w:rPr>
        <w:t>NAME</w:t>
      </w:r>
      <w:r w:rsidR="002F44C1">
        <w:rPr>
          <w:rFonts w:ascii="Courier New"/>
          <w:sz w:val="12"/>
        </w:rPr>
        <w:tab/>
        <w:t>SSN</w:t>
      </w:r>
      <w:r w:rsidR="002F44C1">
        <w:rPr>
          <w:rFonts w:ascii="Courier New"/>
          <w:sz w:val="12"/>
        </w:rPr>
        <w:tab/>
        <w:t>LOCATION</w:t>
      </w:r>
      <w:r w:rsidR="002F44C1">
        <w:rPr>
          <w:rFonts w:ascii="Courier New"/>
          <w:sz w:val="12"/>
        </w:rPr>
        <w:tab/>
        <w:t>DUE</w:t>
      </w:r>
      <w:r w:rsidR="002F44C1">
        <w:rPr>
          <w:rFonts w:ascii="Courier New"/>
          <w:sz w:val="12"/>
        </w:rPr>
        <w:tab/>
        <w:t>EVALUATOR</w:t>
      </w:r>
      <w:r w:rsidR="002F44C1">
        <w:rPr>
          <w:rFonts w:ascii="Courier New"/>
          <w:sz w:val="12"/>
        </w:rPr>
        <w:tab/>
        <w:t>SENT</w:t>
      </w:r>
      <w:r w:rsidR="002F44C1">
        <w:rPr>
          <w:rFonts w:ascii="Courier New"/>
          <w:spacing w:val="-4"/>
          <w:sz w:val="12"/>
        </w:rPr>
        <w:t xml:space="preserve"> </w:t>
      </w:r>
      <w:r w:rsidR="002F44C1">
        <w:rPr>
          <w:rFonts w:ascii="Courier New"/>
          <w:sz w:val="12"/>
        </w:rPr>
        <w:t>OUT</w:t>
      </w:r>
      <w:r w:rsidR="002F44C1">
        <w:rPr>
          <w:rFonts w:ascii="Courier New"/>
          <w:sz w:val="12"/>
        </w:rPr>
        <w:tab/>
        <w:t>FOR</w:t>
      </w:r>
      <w:r w:rsidR="002F44C1">
        <w:rPr>
          <w:rFonts w:ascii="Courier New"/>
          <w:spacing w:val="-9"/>
          <w:sz w:val="12"/>
        </w:rPr>
        <w:t xml:space="preserve"> </w:t>
      </w:r>
      <w:r w:rsidR="002F44C1">
        <w:rPr>
          <w:rFonts w:ascii="Courier New"/>
          <w:sz w:val="12"/>
        </w:rPr>
        <w:t>TYPING</w:t>
      </w:r>
    </w:p>
    <w:p w14:paraId="7E8A2C09" w14:textId="77777777" w:rsidR="00A5792B" w:rsidRDefault="00A5792B">
      <w:pPr>
        <w:pStyle w:val="BodyText"/>
        <w:spacing w:before="5"/>
        <w:rPr>
          <w:rFonts w:ascii="Courier New"/>
          <w:sz w:val="6"/>
        </w:rPr>
      </w:pPr>
    </w:p>
    <w:p w14:paraId="15C84571" w14:textId="77777777" w:rsidR="00A5792B" w:rsidRDefault="00BE26E6">
      <w:pPr>
        <w:spacing w:before="100"/>
        <w:ind w:right="507"/>
        <w:jc w:val="center"/>
        <w:rPr>
          <w:rFonts w:ascii="Courier New"/>
          <w:sz w:val="12"/>
        </w:rPr>
      </w:pPr>
      <w:r>
        <w:pict w14:anchorId="4D369644">
          <v:shape id="_x0000_s2451" style="position:absolute;left:0;text-align:left;margin-left:295.15pt;margin-top:15.1pt;width:28.8pt;height:.1pt;z-index:-15502848;mso-wrap-distance-left:0;mso-wrap-distance-right:0;mso-position-horizontal-relative:page" coordorigin="5903,302" coordsize="576,0" path="m5903,302r576,e" filled="f" strokeweight=".1249mm">
            <v:stroke dashstyle="dash"/>
            <v:path arrowok="t"/>
            <w10:wrap type="topAndBottom" anchorx="page"/>
          </v:shape>
        </w:pict>
      </w:r>
      <w:r w:rsidR="002F44C1">
        <w:rPr>
          <w:rFonts w:ascii="Courier New"/>
          <w:sz w:val="12"/>
        </w:rPr>
        <w:t>NURSING</w:t>
      </w:r>
    </w:p>
    <w:p w14:paraId="3F1CB061" w14:textId="77777777" w:rsidR="00A5792B" w:rsidRDefault="00A5792B">
      <w:pPr>
        <w:pStyle w:val="BodyText"/>
        <w:spacing w:before="3"/>
        <w:rPr>
          <w:rFonts w:ascii="Courier New"/>
          <w:sz w:val="15"/>
        </w:rPr>
      </w:pPr>
    </w:p>
    <w:tbl>
      <w:tblPr>
        <w:tblW w:w="0" w:type="auto"/>
        <w:tblInd w:w="197" w:type="dxa"/>
        <w:tblLayout w:type="fixed"/>
        <w:tblCellMar>
          <w:left w:w="0" w:type="dxa"/>
          <w:right w:w="0" w:type="dxa"/>
        </w:tblCellMar>
        <w:tblLook w:val="01E0" w:firstRow="1" w:lastRow="1" w:firstColumn="1" w:lastColumn="1" w:noHBand="0" w:noVBand="0"/>
      </w:tblPr>
      <w:tblGrid>
        <w:gridCol w:w="1526"/>
        <w:gridCol w:w="1260"/>
        <w:gridCol w:w="612"/>
        <w:gridCol w:w="2952"/>
        <w:gridCol w:w="2318"/>
      </w:tblGrid>
      <w:tr w:rsidR="00A5792B" w14:paraId="4F39B9F1" w14:textId="77777777">
        <w:trPr>
          <w:trHeight w:val="135"/>
        </w:trPr>
        <w:tc>
          <w:tcPr>
            <w:tcW w:w="1526" w:type="dxa"/>
          </w:tcPr>
          <w:p w14:paraId="4AA75925" w14:textId="77777777" w:rsidR="00A5792B" w:rsidRDefault="002F44C1">
            <w:pPr>
              <w:pStyle w:val="TableParagraph"/>
              <w:spacing w:line="116" w:lineRule="exact"/>
              <w:ind w:left="50"/>
              <w:rPr>
                <w:sz w:val="12"/>
              </w:rPr>
            </w:pPr>
            <w:r>
              <w:rPr>
                <w:sz w:val="12"/>
              </w:rPr>
              <w:t>NURSNURSE2,THREE</w:t>
            </w:r>
          </w:p>
        </w:tc>
        <w:tc>
          <w:tcPr>
            <w:tcW w:w="1260" w:type="dxa"/>
          </w:tcPr>
          <w:p w14:paraId="1113CD77" w14:textId="77777777" w:rsidR="00A5792B" w:rsidRDefault="002F44C1">
            <w:pPr>
              <w:pStyle w:val="TableParagraph"/>
              <w:spacing w:line="116" w:lineRule="exact"/>
              <w:ind w:right="142"/>
              <w:jc w:val="right"/>
              <w:rPr>
                <w:sz w:val="12"/>
              </w:rPr>
            </w:pPr>
            <w:r>
              <w:rPr>
                <w:w w:val="95"/>
                <w:sz w:val="12"/>
              </w:rPr>
              <w:t>000-64-3123</w:t>
            </w:r>
          </w:p>
        </w:tc>
        <w:tc>
          <w:tcPr>
            <w:tcW w:w="612" w:type="dxa"/>
          </w:tcPr>
          <w:p w14:paraId="3FBE0CB9" w14:textId="77777777" w:rsidR="00A5792B" w:rsidRDefault="002F44C1">
            <w:pPr>
              <w:pStyle w:val="TableParagraph"/>
              <w:spacing w:line="116" w:lineRule="exact"/>
              <w:ind w:left="143"/>
              <w:rPr>
                <w:sz w:val="12"/>
              </w:rPr>
            </w:pPr>
            <w:r>
              <w:rPr>
                <w:sz w:val="12"/>
              </w:rPr>
              <w:t>3S</w:t>
            </w:r>
          </w:p>
        </w:tc>
        <w:tc>
          <w:tcPr>
            <w:tcW w:w="2952" w:type="dxa"/>
          </w:tcPr>
          <w:p w14:paraId="78FADB69" w14:textId="77777777" w:rsidR="00A5792B" w:rsidRDefault="002F44C1">
            <w:pPr>
              <w:pStyle w:val="TableParagraph"/>
              <w:spacing w:line="116" w:lineRule="exact"/>
              <w:ind w:left="323"/>
              <w:rPr>
                <w:sz w:val="12"/>
              </w:rPr>
            </w:pPr>
            <w:r>
              <w:rPr>
                <w:sz w:val="12"/>
              </w:rPr>
              <w:t>JUN 06, 1987</w:t>
            </w:r>
            <w:r>
              <w:rPr>
                <w:spacing w:val="59"/>
                <w:sz w:val="12"/>
              </w:rPr>
              <w:t xml:space="preserve"> </w:t>
            </w:r>
            <w:r>
              <w:rPr>
                <w:sz w:val="12"/>
              </w:rPr>
              <w:t>NURSNURSE11,EIGHT</w:t>
            </w:r>
          </w:p>
        </w:tc>
        <w:tc>
          <w:tcPr>
            <w:tcW w:w="2318" w:type="dxa"/>
            <w:vMerge w:val="restart"/>
          </w:tcPr>
          <w:p w14:paraId="4AC052EA" w14:textId="77777777" w:rsidR="00A5792B" w:rsidRDefault="00A5792B">
            <w:pPr>
              <w:pStyle w:val="TableParagraph"/>
              <w:rPr>
                <w:rFonts w:ascii="Times New Roman"/>
                <w:sz w:val="18"/>
              </w:rPr>
            </w:pPr>
          </w:p>
        </w:tc>
      </w:tr>
      <w:tr w:rsidR="00A5792B" w14:paraId="60F25C24" w14:textId="77777777">
        <w:trPr>
          <w:trHeight w:val="135"/>
        </w:trPr>
        <w:tc>
          <w:tcPr>
            <w:tcW w:w="1526" w:type="dxa"/>
          </w:tcPr>
          <w:p w14:paraId="749F31B5" w14:textId="77777777" w:rsidR="00A5792B" w:rsidRDefault="002F44C1">
            <w:pPr>
              <w:pStyle w:val="TableParagraph"/>
              <w:spacing w:line="116" w:lineRule="exact"/>
              <w:ind w:left="50"/>
              <w:rPr>
                <w:sz w:val="12"/>
              </w:rPr>
            </w:pPr>
            <w:r>
              <w:rPr>
                <w:sz w:val="12"/>
              </w:rPr>
              <w:t>NURSNURSE2,THREE</w:t>
            </w:r>
          </w:p>
        </w:tc>
        <w:tc>
          <w:tcPr>
            <w:tcW w:w="1260" w:type="dxa"/>
          </w:tcPr>
          <w:p w14:paraId="1A42E0D2" w14:textId="77777777" w:rsidR="00A5792B" w:rsidRDefault="002F44C1">
            <w:pPr>
              <w:pStyle w:val="TableParagraph"/>
              <w:spacing w:line="116" w:lineRule="exact"/>
              <w:ind w:right="142"/>
              <w:jc w:val="right"/>
              <w:rPr>
                <w:sz w:val="12"/>
              </w:rPr>
            </w:pPr>
            <w:r>
              <w:rPr>
                <w:w w:val="95"/>
                <w:sz w:val="12"/>
              </w:rPr>
              <w:t>000-64-3123</w:t>
            </w:r>
          </w:p>
        </w:tc>
        <w:tc>
          <w:tcPr>
            <w:tcW w:w="612" w:type="dxa"/>
          </w:tcPr>
          <w:p w14:paraId="12B799B4" w14:textId="77777777" w:rsidR="00A5792B" w:rsidRDefault="002F44C1">
            <w:pPr>
              <w:pStyle w:val="TableParagraph"/>
              <w:spacing w:line="116" w:lineRule="exact"/>
              <w:ind w:left="143"/>
              <w:rPr>
                <w:sz w:val="12"/>
              </w:rPr>
            </w:pPr>
            <w:r>
              <w:rPr>
                <w:sz w:val="12"/>
              </w:rPr>
              <w:t>3S</w:t>
            </w:r>
          </w:p>
        </w:tc>
        <w:tc>
          <w:tcPr>
            <w:tcW w:w="2952" w:type="dxa"/>
          </w:tcPr>
          <w:p w14:paraId="289057D2" w14:textId="77777777" w:rsidR="00A5792B" w:rsidRDefault="002F44C1">
            <w:pPr>
              <w:pStyle w:val="TableParagraph"/>
              <w:spacing w:line="116" w:lineRule="exact"/>
              <w:ind w:left="323"/>
              <w:rPr>
                <w:sz w:val="12"/>
              </w:rPr>
            </w:pPr>
            <w:r>
              <w:rPr>
                <w:sz w:val="12"/>
              </w:rPr>
              <w:t>JUN 06, 1996</w:t>
            </w:r>
            <w:r>
              <w:rPr>
                <w:spacing w:val="61"/>
                <w:sz w:val="12"/>
              </w:rPr>
              <w:t xml:space="preserve"> </w:t>
            </w:r>
            <w:r>
              <w:rPr>
                <w:sz w:val="12"/>
              </w:rPr>
              <w:t>NURSNURSE2,NINE</w:t>
            </w:r>
          </w:p>
        </w:tc>
        <w:tc>
          <w:tcPr>
            <w:tcW w:w="2318" w:type="dxa"/>
            <w:vMerge/>
            <w:tcBorders>
              <w:top w:val="nil"/>
            </w:tcBorders>
          </w:tcPr>
          <w:p w14:paraId="4485ED6E" w14:textId="77777777" w:rsidR="00A5792B" w:rsidRDefault="00A5792B">
            <w:pPr>
              <w:rPr>
                <w:sz w:val="2"/>
                <w:szCs w:val="2"/>
              </w:rPr>
            </w:pPr>
          </w:p>
        </w:tc>
      </w:tr>
      <w:tr w:rsidR="00A5792B" w14:paraId="52D883CE" w14:textId="77777777">
        <w:trPr>
          <w:trHeight w:val="136"/>
        </w:trPr>
        <w:tc>
          <w:tcPr>
            <w:tcW w:w="1526" w:type="dxa"/>
          </w:tcPr>
          <w:p w14:paraId="4CC5C059" w14:textId="77777777" w:rsidR="00A5792B" w:rsidRDefault="002F44C1">
            <w:pPr>
              <w:pStyle w:val="TableParagraph"/>
              <w:spacing w:line="116" w:lineRule="exact"/>
              <w:ind w:left="50"/>
              <w:rPr>
                <w:sz w:val="12"/>
              </w:rPr>
            </w:pPr>
            <w:r>
              <w:rPr>
                <w:sz w:val="12"/>
              </w:rPr>
              <w:t>NURSNURSE2,THREE</w:t>
            </w:r>
          </w:p>
        </w:tc>
        <w:tc>
          <w:tcPr>
            <w:tcW w:w="1260" w:type="dxa"/>
          </w:tcPr>
          <w:p w14:paraId="5970E60E" w14:textId="77777777" w:rsidR="00A5792B" w:rsidRDefault="002F44C1">
            <w:pPr>
              <w:pStyle w:val="TableParagraph"/>
              <w:spacing w:line="116" w:lineRule="exact"/>
              <w:ind w:right="142"/>
              <w:jc w:val="right"/>
              <w:rPr>
                <w:sz w:val="12"/>
              </w:rPr>
            </w:pPr>
            <w:r>
              <w:rPr>
                <w:w w:val="95"/>
                <w:sz w:val="12"/>
              </w:rPr>
              <w:t>000-64-3123</w:t>
            </w:r>
          </w:p>
        </w:tc>
        <w:tc>
          <w:tcPr>
            <w:tcW w:w="612" w:type="dxa"/>
          </w:tcPr>
          <w:p w14:paraId="5B368B1D" w14:textId="77777777" w:rsidR="00A5792B" w:rsidRDefault="002F44C1">
            <w:pPr>
              <w:pStyle w:val="TableParagraph"/>
              <w:spacing w:line="116" w:lineRule="exact"/>
              <w:ind w:left="143"/>
              <w:rPr>
                <w:sz w:val="12"/>
              </w:rPr>
            </w:pPr>
            <w:r>
              <w:rPr>
                <w:sz w:val="12"/>
              </w:rPr>
              <w:t>3S</w:t>
            </w:r>
          </w:p>
        </w:tc>
        <w:tc>
          <w:tcPr>
            <w:tcW w:w="2952" w:type="dxa"/>
          </w:tcPr>
          <w:p w14:paraId="5683C42E" w14:textId="77777777" w:rsidR="00A5792B" w:rsidRDefault="002F44C1">
            <w:pPr>
              <w:pStyle w:val="TableParagraph"/>
              <w:spacing w:line="116" w:lineRule="exact"/>
              <w:ind w:left="323"/>
              <w:rPr>
                <w:sz w:val="12"/>
              </w:rPr>
            </w:pPr>
            <w:r>
              <w:rPr>
                <w:sz w:val="12"/>
              </w:rPr>
              <w:t>AUG 14, 1990</w:t>
            </w:r>
            <w:r>
              <w:rPr>
                <w:spacing w:val="60"/>
                <w:sz w:val="12"/>
              </w:rPr>
              <w:t xml:space="preserve"> </w:t>
            </w:r>
            <w:r>
              <w:rPr>
                <w:sz w:val="12"/>
              </w:rPr>
              <w:t>NURSNURSE11,NINE</w:t>
            </w:r>
          </w:p>
        </w:tc>
        <w:tc>
          <w:tcPr>
            <w:tcW w:w="2318" w:type="dxa"/>
            <w:vMerge/>
            <w:tcBorders>
              <w:top w:val="nil"/>
            </w:tcBorders>
          </w:tcPr>
          <w:p w14:paraId="180A0117" w14:textId="77777777" w:rsidR="00A5792B" w:rsidRDefault="00A5792B">
            <w:pPr>
              <w:rPr>
                <w:sz w:val="2"/>
                <w:szCs w:val="2"/>
              </w:rPr>
            </w:pPr>
          </w:p>
        </w:tc>
      </w:tr>
      <w:tr w:rsidR="00A5792B" w14:paraId="21FBA122" w14:textId="77777777">
        <w:trPr>
          <w:trHeight w:val="136"/>
        </w:trPr>
        <w:tc>
          <w:tcPr>
            <w:tcW w:w="1526" w:type="dxa"/>
          </w:tcPr>
          <w:p w14:paraId="5745555E" w14:textId="77777777" w:rsidR="00A5792B" w:rsidRDefault="002F44C1">
            <w:pPr>
              <w:pStyle w:val="TableParagraph"/>
              <w:spacing w:line="116" w:lineRule="exact"/>
              <w:ind w:left="50"/>
              <w:rPr>
                <w:sz w:val="12"/>
              </w:rPr>
            </w:pPr>
            <w:r>
              <w:rPr>
                <w:sz w:val="12"/>
              </w:rPr>
              <w:t>NURSNURSE2,THREE</w:t>
            </w:r>
          </w:p>
        </w:tc>
        <w:tc>
          <w:tcPr>
            <w:tcW w:w="1260" w:type="dxa"/>
          </w:tcPr>
          <w:p w14:paraId="19E8E7B2" w14:textId="77777777" w:rsidR="00A5792B" w:rsidRDefault="002F44C1">
            <w:pPr>
              <w:pStyle w:val="TableParagraph"/>
              <w:spacing w:line="116" w:lineRule="exact"/>
              <w:ind w:right="142"/>
              <w:jc w:val="right"/>
              <w:rPr>
                <w:sz w:val="12"/>
              </w:rPr>
            </w:pPr>
            <w:r>
              <w:rPr>
                <w:w w:val="95"/>
                <w:sz w:val="12"/>
              </w:rPr>
              <w:t>000-64-3123</w:t>
            </w:r>
          </w:p>
        </w:tc>
        <w:tc>
          <w:tcPr>
            <w:tcW w:w="612" w:type="dxa"/>
          </w:tcPr>
          <w:p w14:paraId="170D4466" w14:textId="77777777" w:rsidR="00A5792B" w:rsidRDefault="002F44C1">
            <w:pPr>
              <w:pStyle w:val="TableParagraph"/>
              <w:spacing w:line="116" w:lineRule="exact"/>
              <w:ind w:left="143"/>
              <w:rPr>
                <w:sz w:val="12"/>
              </w:rPr>
            </w:pPr>
            <w:r>
              <w:rPr>
                <w:sz w:val="12"/>
              </w:rPr>
              <w:t>3S</w:t>
            </w:r>
          </w:p>
        </w:tc>
        <w:tc>
          <w:tcPr>
            <w:tcW w:w="2952" w:type="dxa"/>
          </w:tcPr>
          <w:p w14:paraId="7305C163" w14:textId="77777777" w:rsidR="00A5792B" w:rsidRDefault="002F44C1">
            <w:pPr>
              <w:pStyle w:val="TableParagraph"/>
              <w:spacing w:line="116" w:lineRule="exact"/>
              <w:ind w:left="323"/>
              <w:rPr>
                <w:sz w:val="12"/>
              </w:rPr>
            </w:pPr>
            <w:r>
              <w:rPr>
                <w:sz w:val="12"/>
              </w:rPr>
              <w:t>JUL 31, 1991</w:t>
            </w:r>
            <w:r>
              <w:rPr>
                <w:spacing w:val="61"/>
                <w:sz w:val="12"/>
              </w:rPr>
              <w:t xml:space="preserve"> </w:t>
            </w:r>
            <w:r>
              <w:rPr>
                <w:sz w:val="12"/>
              </w:rPr>
              <w:t>NURSNURSE2,NINE</w:t>
            </w:r>
          </w:p>
        </w:tc>
        <w:tc>
          <w:tcPr>
            <w:tcW w:w="2318" w:type="dxa"/>
            <w:vMerge/>
            <w:tcBorders>
              <w:top w:val="nil"/>
            </w:tcBorders>
          </w:tcPr>
          <w:p w14:paraId="3ED8E5FB" w14:textId="77777777" w:rsidR="00A5792B" w:rsidRDefault="00A5792B">
            <w:pPr>
              <w:rPr>
                <w:sz w:val="2"/>
                <w:szCs w:val="2"/>
              </w:rPr>
            </w:pPr>
          </w:p>
        </w:tc>
      </w:tr>
      <w:tr w:rsidR="00A5792B" w14:paraId="4D94429F" w14:textId="77777777">
        <w:trPr>
          <w:trHeight w:val="135"/>
        </w:trPr>
        <w:tc>
          <w:tcPr>
            <w:tcW w:w="1526" w:type="dxa"/>
          </w:tcPr>
          <w:p w14:paraId="4D614BC0" w14:textId="77777777" w:rsidR="00A5792B" w:rsidRDefault="002F44C1">
            <w:pPr>
              <w:pStyle w:val="TableParagraph"/>
              <w:spacing w:line="116" w:lineRule="exact"/>
              <w:ind w:left="50"/>
              <w:rPr>
                <w:sz w:val="12"/>
              </w:rPr>
            </w:pPr>
            <w:r>
              <w:rPr>
                <w:sz w:val="12"/>
              </w:rPr>
              <w:t>NURSNURSE2,THREE</w:t>
            </w:r>
          </w:p>
        </w:tc>
        <w:tc>
          <w:tcPr>
            <w:tcW w:w="1260" w:type="dxa"/>
          </w:tcPr>
          <w:p w14:paraId="28A3D9A5" w14:textId="77777777" w:rsidR="00A5792B" w:rsidRDefault="002F44C1">
            <w:pPr>
              <w:pStyle w:val="TableParagraph"/>
              <w:spacing w:line="116" w:lineRule="exact"/>
              <w:ind w:right="142"/>
              <w:jc w:val="right"/>
              <w:rPr>
                <w:sz w:val="12"/>
              </w:rPr>
            </w:pPr>
            <w:r>
              <w:rPr>
                <w:w w:val="95"/>
                <w:sz w:val="12"/>
              </w:rPr>
              <w:t>000-64-3123</w:t>
            </w:r>
          </w:p>
        </w:tc>
        <w:tc>
          <w:tcPr>
            <w:tcW w:w="612" w:type="dxa"/>
          </w:tcPr>
          <w:p w14:paraId="30E16110" w14:textId="77777777" w:rsidR="00A5792B" w:rsidRDefault="002F44C1">
            <w:pPr>
              <w:pStyle w:val="TableParagraph"/>
              <w:spacing w:line="116" w:lineRule="exact"/>
              <w:ind w:left="143"/>
              <w:rPr>
                <w:sz w:val="12"/>
              </w:rPr>
            </w:pPr>
            <w:r>
              <w:rPr>
                <w:sz w:val="12"/>
              </w:rPr>
              <w:t>3S</w:t>
            </w:r>
          </w:p>
        </w:tc>
        <w:tc>
          <w:tcPr>
            <w:tcW w:w="2952" w:type="dxa"/>
          </w:tcPr>
          <w:p w14:paraId="51557FA6" w14:textId="77777777" w:rsidR="00A5792B" w:rsidRDefault="002F44C1">
            <w:pPr>
              <w:pStyle w:val="TableParagraph"/>
              <w:spacing w:line="116" w:lineRule="exact"/>
              <w:ind w:left="323"/>
              <w:rPr>
                <w:sz w:val="12"/>
              </w:rPr>
            </w:pPr>
            <w:r>
              <w:rPr>
                <w:sz w:val="12"/>
              </w:rPr>
              <w:t>OCT 01, 1991</w:t>
            </w:r>
            <w:r>
              <w:rPr>
                <w:spacing w:val="62"/>
                <w:sz w:val="12"/>
              </w:rPr>
              <w:t xml:space="preserve"> </w:t>
            </w:r>
            <w:r>
              <w:rPr>
                <w:sz w:val="12"/>
              </w:rPr>
              <w:t>NURSNURSE5,ONE</w:t>
            </w:r>
          </w:p>
        </w:tc>
        <w:tc>
          <w:tcPr>
            <w:tcW w:w="2318" w:type="dxa"/>
          </w:tcPr>
          <w:p w14:paraId="580EDF2A" w14:textId="77777777" w:rsidR="00A5792B" w:rsidRDefault="002F44C1">
            <w:pPr>
              <w:pStyle w:val="TableParagraph"/>
              <w:spacing w:line="116" w:lineRule="exact"/>
              <w:ind w:left="394"/>
              <w:rPr>
                <w:sz w:val="12"/>
              </w:rPr>
            </w:pPr>
            <w:r>
              <w:rPr>
                <w:sz w:val="12"/>
              </w:rPr>
              <w:t>AUG 30, 1993 SEP 10, 1993</w:t>
            </w:r>
          </w:p>
        </w:tc>
      </w:tr>
      <w:tr w:rsidR="00A5792B" w14:paraId="138DF95E" w14:textId="77777777">
        <w:trPr>
          <w:trHeight w:val="135"/>
        </w:trPr>
        <w:tc>
          <w:tcPr>
            <w:tcW w:w="1526" w:type="dxa"/>
          </w:tcPr>
          <w:p w14:paraId="4BCCAAF9" w14:textId="77777777" w:rsidR="00A5792B" w:rsidRDefault="002F44C1">
            <w:pPr>
              <w:pStyle w:val="TableParagraph"/>
              <w:spacing w:line="116" w:lineRule="exact"/>
              <w:ind w:left="50"/>
              <w:rPr>
                <w:sz w:val="12"/>
              </w:rPr>
            </w:pPr>
            <w:r>
              <w:rPr>
                <w:sz w:val="12"/>
              </w:rPr>
              <w:t>NURSNURSE2,THREE</w:t>
            </w:r>
          </w:p>
        </w:tc>
        <w:tc>
          <w:tcPr>
            <w:tcW w:w="1260" w:type="dxa"/>
          </w:tcPr>
          <w:p w14:paraId="05C7EACD" w14:textId="77777777" w:rsidR="00A5792B" w:rsidRDefault="002F44C1">
            <w:pPr>
              <w:pStyle w:val="TableParagraph"/>
              <w:spacing w:line="116" w:lineRule="exact"/>
              <w:ind w:right="142"/>
              <w:jc w:val="right"/>
              <w:rPr>
                <w:sz w:val="12"/>
              </w:rPr>
            </w:pPr>
            <w:r>
              <w:rPr>
                <w:w w:val="95"/>
                <w:sz w:val="12"/>
              </w:rPr>
              <w:t>000-64-3123</w:t>
            </w:r>
          </w:p>
        </w:tc>
        <w:tc>
          <w:tcPr>
            <w:tcW w:w="612" w:type="dxa"/>
          </w:tcPr>
          <w:p w14:paraId="618773DE" w14:textId="77777777" w:rsidR="00A5792B" w:rsidRDefault="002F44C1">
            <w:pPr>
              <w:pStyle w:val="TableParagraph"/>
              <w:spacing w:line="116" w:lineRule="exact"/>
              <w:ind w:left="143"/>
              <w:rPr>
                <w:sz w:val="12"/>
              </w:rPr>
            </w:pPr>
            <w:r>
              <w:rPr>
                <w:sz w:val="12"/>
              </w:rPr>
              <w:t>3S</w:t>
            </w:r>
          </w:p>
        </w:tc>
        <w:tc>
          <w:tcPr>
            <w:tcW w:w="2952" w:type="dxa"/>
          </w:tcPr>
          <w:p w14:paraId="2474EABC" w14:textId="77777777" w:rsidR="00A5792B" w:rsidRDefault="002F44C1">
            <w:pPr>
              <w:pStyle w:val="TableParagraph"/>
              <w:spacing w:line="116" w:lineRule="exact"/>
              <w:ind w:left="323"/>
              <w:rPr>
                <w:sz w:val="12"/>
              </w:rPr>
            </w:pPr>
            <w:r>
              <w:rPr>
                <w:sz w:val="12"/>
              </w:rPr>
              <w:t>JUL 05, 1992</w:t>
            </w:r>
            <w:r>
              <w:rPr>
                <w:spacing w:val="61"/>
                <w:sz w:val="12"/>
              </w:rPr>
              <w:t xml:space="preserve"> </w:t>
            </w:r>
            <w:r>
              <w:rPr>
                <w:sz w:val="12"/>
              </w:rPr>
              <w:t>NURSNURSE2,NINE</w:t>
            </w:r>
          </w:p>
        </w:tc>
        <w:tc>
          <w:tcPr>
            <w:tcW w:w="2318" w:type="dxa"/>
          </w:tcPr>
          <w:p w14:paraId="345DF508" w14:textId="77777777" w:rsidR="00A5792B" w:rsidRDefault="00A5792B">
            <w:pPr>
              <w:pStyle w:val="TableParagraph"/>
              <w:rPr>
                <w:rFonts w:ascii="Times New Roman"/>
                <w:sz w:val="8"/>
              </w:rPr>
            </w:pPr>
          </w:p>
        </w:tc>
      </w:tr>
      <w:tr w:rsidR="00A5792B" w14:paraId="120F45C2" w14:textId="77777777">
        <w:trPr>
          <w:trHeight w:val="135"/>
        </w:trPr>
        <w:tc>
          <w:tcPr>
            <w:tcW w:w="1526" w:type="dxa"/>
          </w:tcPr>
          <w:p w14:paraId="48A44D3C" w14:textId="77777777" w:rsidR="00A5792B" w:rsidRDefault="002F44C1">
            <w:pPr>
              <w:pStyle w:val="TableParagraph"/>
              <w:spacing w:line="116" w:lineRule="exact"/>
              <w:ind w:left="50"/>
              <w:rPr>
                <w:sz w:val="12"/>
              </w:rPr>
            </w:pPr>
            <w:r>
              <w:rPr>
                <w:sz w:val="12"/>
              </w:rPr>
              <w:t>NURSNURSE2,THREE</w:t>
            </w:r>
          </w:p>
        </w:tc>
        <w:tc>
          <w:tcPr>
            <w:tcW w:w="1260" w:type="dxa"/>
          </w:tcPr>
          <w:p w14:paraId="6233D894" w14:textId="77777777" w:rsidR="00A5792B" w:rsidRDefault="002F44C1">
            <w:pPr>
              <w:pStyle w:val="TableParagraph"/>
              <w:spacing w:line="116" w:lineRule="exact"/>
              <w:ind w:right="142"/>
              <w:jc w:val="right"/>
              <w:rPr>
                <w:sz w:val="12"/>
              </w:rPr>
            </w:pPr>
            <w:r>
              <w:rPr>
                <w:w w:val="95"/>
                <w:sz w:val="12"/>
              </w:rPr>
              <w:t>000-64-3123</w:t>
            </w:r>
          </w:p>
        </w:tc>
        <w:tc>
          <w:tcPr>
            <w:tcW w:w="612" w:type="dxa"/>
          </w:tcPr>
          <w:p w14:paraId="7A08812D" w14:textId="77777777" w:rsidR="00A5792B" w:rsidRDefault="002F44C1">
            <w:pPr>
              <w:pStyle w:val="TableParagraph"/>
              <w:spacing w:line="116" w:lineRule="exact"/>
              <w:ind w:left="143"/>
              <w:rPr>
                <w:sz w:val="12"/>
              </w:rPr>
            </w:pPr>
            <w:r>
              <w:rPr>
                <w:sz w:val="12"/>
              </w:rPr>
              <w:t>3S</w:t>
            </w:r>
          </w:p>
        </w:tc>
        <w:tc>
          <w:tcPr>
            <w:tcW w:w="2952" w:type="dxa"/>
          </w:tcPr>
          <w:p w14:paraId="33508C44" w14:textId="77777777" w:rsidR="00A5792B" w:rsidRDefault="002F44C1">
            <w:pPr>
              <w:pStyle w:val="TableParagraph"/>
              <w:spacing w:line="116" w:lineRule="exact"/>
              <w:ind w:left="323"/>
              <w:rPr>
                <w:sz w:val="12"/>
              </w:rPr>
            </w:pPr>
            <w:r>
              <w:rPr>
                <w:sz w:val="12"/>
              </w:rPr>
              <w:t>JUL 31, 1992</w:t>
            </w:r>
            <w:r>
              <w:rPr>
                <w:spacing w:val="62"/>
                <w:sz w:val="12"/>
              </w:rPr>
              <w:t xml:space="preserve"> </w:t>
            </w:r>
            <w:r>
              <w:rPr>
                <w:sz w:val="12"/>
              </w:rPr>
              <w:t xml:space="preserve">NURSNURSE3,TEN </w:t>
            </w:r>
            <w:r>
              <w:rPr>
                <w:spacing w:val="-1"/>
                <w:sz w:val="12"/>
              </w:rPr>
              <w:t xml:space="preserve"> </w:t>
            </w:r>
            <w:r>
              <w:rPr>
                <w:w w:val="99"/>
                <w:sz w:val="12"/>
              </w:rPr>
              <w:t xml:space="preserve"> </w:t>
            </w:r>
          </w:p>
        </w:tc>
        <w:tc>
          <w:tcPr>
            <w:tcW w:w="2318" w:type="dxa"/>
          </w:tcPr>
          <w:p w14:paraId="3421DC5A" w14:textId="77777777" w:rsidR="00A5792B" w:rsidRDefault="00A5792B">
            <w:pPr>
              <w:pStyle w:val="TableParagraph"/>
              <w:rPr>
                <w:rFonts w:ascii="Times New Roman"/>
                <w:sz w:val="8"/>
              </w:rPr>
            </w:pPr>
          </w:p>
        </w:tc>
      </w:tr>
    </w:tbl>
    <w:p w14:paraId="6EF3EDE1" w14:textId="77777777" w:rsidR="00A5792B" w:rsidRDefault="00A5792B">
      <w:pPr>
        <w:pStyle w:val="BodyText"/>
        <w:spacing w:before="8"/>
        <w:rPr>
          <w:rFonts w:ascii="Courier New"/>
          <w:sz w:val="17"/>
        </w:rPr>
      </w:pPr>
    </w:p>
    <w:p w14:paraId="1EF9B8BE" w14:textId="77777777" w:rsidR="00A5792B" w:rsidRDefault="002F44C1">
      <w:pPr>
        <w:ind w:left="240"/>
        <w:rPr>
          <w:rFonts w:ascii="Courier New"/>
          <w:b/>
          <w:sz w:val="20"/>
        </w:rPr>
      </w:pPr>
      <w:r>
        <w:rPr>
          <w:rFonts w:ascii="Courier New"/>
          <w:sz w:val="20"/>
        </w:rPr>
        <w:t xml:space="preserve">Press return to continue or "^" to exit: </w:t>
      </w:r>
      <w:r>
        <w:rPr>
          <w:rFonts w:ascii="Courier New"/>
          <w:b/>
          <w:sz w:val="20"/>
        </w:rPr>
        <w:t>&lt;RET&gt;</w:t>
      </w:r>
    </w:p>
    <w:p w14:paraId="6D3108FE" w14:textId="77777777" w:rsidR="00A5792B" w:rsidRDefault="00A5792B">
      <w:pPr>
        <w:pStyle w:val="BodyText"/>
        <w:spacing w:before="10"/>
        <w:rPr>
          <w:rFonts w:ascii="Courier New"/>
          <w:b/>
          <w:sz w:val="19"/>
        </w:rPr>
      </w:pPr>
    </w:p>
    <w:p w14:paraId="0D32EC6A" w14:textId="77777777" w:rsidR="00A5792B" w:rsidRDefault="002F44C1">
      <w:pPr>
        <w:tabs>
          <w:tab w:val="left" w:pos="8759"/>
        </w:tabs>
        <w:ind w:left="240"/>
        <w:rPr>
          <w:sz w:val="24"/>
        </w:rPr>
      </w:pPr>
      <w:r>
        <w:rPr>
          <w:rFonts w:ascii="Courier New"/>
          <w:sz w:val="20"/>
        </w:rPr>
        <w:t>Proficiency Reports By (1) Location, (2) Service or (3)</w:t>
      </w:r>
      <w:r>
        <w:rPr>
          <w:rFonts w:ascii="Courier New"/>
          <w:spacing w:val="-37"/>
          <w:sz w:val="20"/>
        </w:rPr>
        <w:t xml:space="preserve"> </w:t>
      </w:r>
      <w:r>
        <w:rPr>
          <w:rFonts w:ascii="Courier New"/>
          <w:sz w:val="20"/>
        </w:rPr>
        <w:t>Individual:</w:t>
      </w:r>
      <w:r>
        <w:rPr>
          <w:rFonts w:ascii="Courier New"/>
          <w:spacing w:val="-3"/>
          <w:sz w:val="20"/>
        </w:rPr>
        <w:t xml:space="preserve"> </w:t>
      </w:r>
      <w:r>
        <w:rPr>
          <w:rFonts w:ascii="Courier New"/>
          <w:b/>
          <w:sz w:val="20"/>
        </w:rPr>
        <w:t>2</w:t>
      </w:r>
      <w:r>
        <w:rPr>
          <w:rFonts w:ascii="Courier New"/>
          <w:b/>
          <w:sz w:val="20"/>
        </w:rPr>
        <w:tab/>
      </w:r>
      <w:r>
        <w:rPr>
          <w:sz w:val="24"/>
        </w:rPr>
        <w:t>Service</w:t>
      </w:r>
    </w:p>
    <w:p w14:paraId="75A466F6" w14:textId="77777777" w:rsidR="00A5792B" w:rsidRDefault="00A5792B">
      <w:pPr>
        <w:pStyle w:val="BodyText"/>
        <w:rPr>
          <w:sz w:val="26"/>
        </w:rPr>
      </w:pPr>
    </w:p>
    <w:p w14:paraId="3F0EDE02" w14:textId="77777777" w:rsidR="00A5792B" w:rsidRDefault="002F44C1">
      <w:pPr>
        <w:spacing w:before="155"/>
        <w:ind w:left="239"/>
        <w:rPr>
          <w:rFonts w:ascii="Courier New"/>
          <w:b/>
          <w:sz w:val="20"/>
        </w:rPr>
      </w:pPr>
      <w:r>
        <w:rPr>
          <w:rFonts w:ascii="Courier New"/>
          <w:sz w:val="20"/>
        </w:rPr>
        <w:t xml:space="preserve">Select FACILITY (Press return for all facilities): </w:t>
      </w:r>
      <w:r>
        <w:rPr>
          <w:rFonts w:ascii="Courier New"/>
          <w:b/>
          <w:sz w:val="20"/>
        </w:rPr>
        <w:t>&lt;RET&gt;</w:t>
      </w:r>
    </w:p>
    <w:p w14:paraId="3867C945" w14:textId="77777777" w:rsidR="00A5792B" w:rsidRDefault="00A5792B">
      <w:pPr>
        <w:pStyle w:val="BodyText"/>
        <w:spacing w:before="8"/>
        <w:rPr>
          <w:rFonts w:ascii="Courier New"/>
          <w:b/>
          <w:sz w:val="19"/>
        </w:rPr>
      </w:pPr>
    </w:p>
    <w:p w14:paraId="00A12E0B" w14:textId="77777777" w:rsidR="00A5792B" w:rsidRDefault="002F44C1">
      <w:pPr>
        <w:pStyle w:val="BodyText"/>
        <w:spacing w:before="1"/>
        <w:ind w:left="240"/>
      </w:pPr>
      <w:r>
        <w:t>Select appropriate facility or press return for all facilities.</w:t>
      </w:r>
    </w:p>
    <w:p w14:paraId="42700488" w14:textId="77777777" w:rsidR="00A5792B" w:rsidRDefault="002F44C1">
      <w:pPr>
        <w:spacing w:before="229"/>
        <w:ind w:left="240"/>
        <w:rPr>
          <w:rFonts w:ascii="Courier New"/>
          <w:b/>
          <w:sz w:val="20"/>
        </w:rPr>
      </w:pPr>
      <w:r>
        <w:rPr>
          <w:rFonts w:ascii="Courier New"/>
          <w:sz w:val="20"/>
        </w:rPr>
        <w:t xml:space="preserve">Select PRODUCT LINE (Press return for all product lines): </w:t>
      </w:r>
      <w:r>
        <w:rPr>
          <w:rFonts w:ascii="Courier New"/>
          <w:b/>
          <w:sz w:val="20"/>
        </w:rPr>
        <w:t>&lt;RET&gt;</w:t>
      </w:r>
    </w:p>
    <w:p w14:paraId="5E6AB983" w14:textId="77777777" w:rsidR="00A5792B" w:rsidRDefault="00A5792B">
      <w:pPr>
        <w:pStyle w:val="BodyText"/>
        <w:spacing w:before="9"/>
        <w:rPr>
          <w:rFonts w:ascii="Courier New"/>
          <w:b/>
          <w:sz w:val="19"/>
        </w:rPr>
      </w:pPr>
    </w:p>
    <w:p w14:paraId="3F5BAF4E" w14:textId="77777777" w:rsidR="00A5792B" w:rsidRDefault="002F44C1">
      <w:pPr>
        <w:pStyle w:val="BodyText"/>
        <w:ind w:left="240"/>
      </w:pPr>
      <w:r>
        <w:t>Select appropriate product line(s) or press return for all product lines.</w:t>
      </w:r>
    </w:p>
    <w:p w14:paraId="3B611F93" w14:textId="77777777" w:rsidR="00A5792B" w:rsidRDefault="00A5792B">
      <w:pPr>
        <w:sectPr w:rsidR="00A5792B">
          <w:pgSz w:w="12240" w:h="15840"/>
          <w:pgMar w:top="940" w:right="620" w:bottom="1160" w:left="1200" w:header="725" w:footer="975" w:gutter="0"/>
          <w:cols w:space="720"/>
        </w:sectPr>
      </w:pPr>
    </w:p>
    <w:p w14:paraId="180514E2" w14:textId="77777777" w:rsidR="00A5792B" w:rsidRDefault="00A5792B">
      <w:pPr>
        <w:pStyle w:val="BodyText"/>
        <w:rPr>
          <w:sz w:val="20"/>
        </w:rPr>
      </w:pPr>
    </w:p>
    <w:p w14:paraId="15FEEAB6" w14:textId="77777777" w:rsidR="00A5792B" w:rsidRDefault="00A5792B">
      <w:pPr>
        <w:pStyle w:val="BodyText"/>
        <w:rPr>
          <w:sz w:val="20"/>
        </w:rPr>
      </w:pPr>
    </w:p>
    <w:p w14:paraId="6F7EFBF7" w14:textId="77777777" w:rsidR="00A5792B" w:rsidRDefault="00A5792B">
      <w:pPr>
        <w:pStyle w:val="BodyText"/>
        <w:spacing w:before="6"/>
        <w:rPr>
          <w:sz w:val="22"/>
        </w:rPr>
      </w:pPr>
    </w:p>
    <w:p w14:paraId="7595273E" w14:textId="77777777" w:rsidR="00A5792B" w:rsidRDefault="002F44C1">
      <w:pPr>
        <w:ind w:left="239"/>
        <w:rPr>
          <w:rFonts w:ascii="Courier New"/>
          <w:b/>
          <w:sz w:val="20"/>
        </w:rPr>
      </w:pPr>
      <w:r>
        <w:rPr>
          <w:rFonts w:ascii="Courier New"/>
          <w:sz w:val="20"/>
        </w:rPr>
        <w:t xml:space="preserve">Select DUE DATE (Press return for all dates): </w:t>
      </w:r>
      <w:r>
        <w:rPr>
          <w:rFonts w:ascii="Courier New"/>
          <w:b/>
          <w:sz w:val="20"/>
        </w:rPr>
        <w:t>&lt;RET&gt;</w:t>
      </w:r>
    </w:p>
    <w:p w14:paraId="760F60BE" w14:textId="77777777" w:rsidR="00A5792B" w:rsidRDefault="00A5792B">
      <w:pPr>
        <w:pStyle w:val="BodyText"/>
        <w:spacing w:before="8"/>
        <w:rPr>
          <w:rFonts w:ascii="Courier New"/>
          <w:b/>
          <w:sz w:val="19"/>
        </w:rPr>
      </w:pPr>
    </w:p>
    <w:p w14:paraId="46FF5687" w14:textId="77777777" w:rsidR="00A5792B" w:rsidRDefault="002F44C1">
      <w:pPr>
        <w:pStyle w:val="BodyText"/>
        <w:ind w:left="240"/>
      </w:pPr>
      <w:r>
        <w:t>Enter appropriate due date, or press return for all due dates.</w:t>
      </w:r>
    </w:p>
    <w:p w14:paraId="4CA75C79" w14:textId="77777777" w:rsidR="00A5792B" w:rsidRDefault="00A5792B">
      <w:pPr>
        <w:pStyle w:val="BodyText"/>
        <w:spacing w:before="4"/>
        <w:rPr>
          <w:sz w:val="20"/>
        </w:rPr>
      </w:pPr>
    </w:p>
    <w:p w14:paraId="4B936938" w14:textId="77777777" w:rsidR="00A5792B" w:rsidRDefault="00A10205">
      <w:pPr>
        <w:ind w:left="240"/>
        <w:rPr>
          <w:sz w:val="24"/>
        </w:rPr>
      </w:pPr>
      <w:r>
        <w:rPr>
          <w:rFonts w:ascii="Courier New"/>
          <w:sz w:val="20"/>
        </w:rPr>
        <w:t>DEVICE:</w:t>
      </w:r>
      <w:r>
        <w:rPr>
          <w:sz w:val="24"/>
        </w:rPr>
        <w:t xml:space="preserve"> Enter</w:t>
      </w:r>
      <w:r w:rsidR="002F44C1">
        <w:rPr>
          <w:sz w:val="24"/>
        </w:rPr>
        <w:t xml:space="preserve"> appropriate response</w:t>
      </w:r>
    </w:p>
    <w:p w14:paraId="71386C52" w14:textId="77777777" w:rsidR="00A5792B" w:rsidRDefault="002F44C1">
      <w:pPr>
        <w:tabs>
          <w:tab w:val="left" w:pos="6718"/>
          <w:tab w:val="left" w:pos="7798"/>
        </w:tabs>
        <w:spacing w:before="226"/>
        <w:ind w:left="240"/>
        <w:rPr>
          <w:rFonts w:ascii="Courier New"/>
          <w:sz w:val="12"/>
        </w:rPr>
      </w:pPr>
      <w:r>
        <w:rPr>
          <w:rFonts w:ascii="Courier New"/>
          <w:sz w:val="12"/>
        </w:rPr>
        <w:t>NURSING SERVICE</w:t>
      </w:r>
      <w:r>
        <w:rPr>
          <w:rFonts w:ascii="Courier New"/>
          <w:spacing w:val="-17"/>
          <w:sz w:val="12"/>
        </w:rPr>
        <w:t xml:space="preserve"> </w:t>
      </w:r>
      <w:r>
        <w:rPr>
          <w:rFonts w:ascii="Courier New"/>
          <w:sz w:val="12"/>
        </w:rPr>
        <w:t>PROFICIENCY</w:t>
      </w:r>
      <w:r>
        <w:rPr>
          <w:rFonts w:ascii="Courier New"/>
          <w:spacing w:val="-8"/>
          <w:sz w:val="12"/>
        </w:rPr>
        <w:t xml:space="preserve"> </w:t>
      </w:r>
      <w:r>
        <w:rPr>
          <w:rFonts w:ascii="Courier New"/>
          <w:sz w:val="12"/>
        </w:rPr>
        <w:t>PROFILE</w:t>
      </w:r>
      <w:r>
        <w:rPr>
          <w:rFonts w:ascii="Courier New"/>
          <w:sz w:val="12"/>
        </w:rPr>
        <w:tab/>
        <w:t>FEB</w:t>
      </w:r>
      <w:r>
        <w:rPr>
          <w:rFonts w:ascii="Courier New"/>
          <w:spacing w:val="-3"/>
          <w:sz w:val="12"/>
        </w:rPr>
        <w:t xml:space="preserve"> </w:t>
      </w:r>
      <w:r>
        <w:rPr>
          <w:rFonts w:ascii="Courier New"/>
          <w:sz w:val="12"/>
        </w:rPr>
        <w:t>24,</w:t>
      </w:r>
      <w:r>
        <w:rPr>
          <w:rFonts w:ascii="Courier New"/>
          <w:spacing w:val="-4"/>
          <w:sz w:val="12"/>
        </w:rPr>
        <w:t xml:space="preserve"> </w:t>
      </w:r>
      <w:r>
        <w:rPr>
          <w:rFonts w:ascii="Courier New"/>
          <w:sz w:val="12"/>
        </w:rPr>
        <w:t>1997</w:t>
      </w:r>
      <w:r>
        <w:rPr>
          <w:rFonts w:ascii="Courier New"/>
          <w:sz w:val="12"/>
        </w:rPr>
        <w:tab/>
        <w:t>PAGE:</w:t>
      </w:r>
      <w:r>
        <w:rPr>
          <w:rFonts w:ascii="Courier New"/>
          <w:spacing w:val="-1"/>
          <w:sz w:val="12"/>
        </w:rPr>
        <w:t xml:space="preserve"> </w:t>
      </w:r>
      <w:r>
        <w:rPr>
          <w:rFonts w:ascii="Courier New"/>
          <w:sz w:val="12"/>
        </w:rPr>
        <w:t>2</w:t>
      </w:r>
    </w:p>
    <w:p w14:paraId="1CA083F9" w14:textId="77777777" w:rsidR="00A5792B" w:rsidRDefault="00A5792B">
      <w:pPr>
        <w:pStyle w:val="BodyText"/>
        <w:rPr>
          <w:rFonts w:ascii="Courier New"/>
          <w:sz w:val="12"/>
        </w:rPr>
      </w:pPr>
    </w:p>
    <w:tbl>
      <w:tblPr>
        <w:tblW w:w="0" w:type="auto"/>
        <w:tblInd w:w="247" w:type="dxa"/>
        <w:tblLayout w:type="fixed"/>
        <w:tblCellMar>
          <w:left w:w="0" w:type="dxa"/>
          <w:right w:w="0" w:type="dxa"/>
        </w:tblCellMar>
        <w:tblLook w:val="01E0" w:firstRow="1" w:lastRow="1" w:firstColumn="1" w:lastColumn="1" w:noHBand="0" w:noVBand="0"/>
      </w:tblPr>
      <w:tblGrid>
        <w:gridCol w:w="972"/>
        <w:gridCol w:w="1404"/>
        <w:gridCol w:w="1944"/>
        <w:gridCol w:w="1620"/>
        <w:gridCol w:w="1440"/>
        <w:gridCol w:w="1909"/>
      </w:tblGrid>
      <w:tr w:rsidR="00A5792B" w14:paraId="6E2439F4" w14:textId="77777777">
        <w:trPr>
          <w:trHeight w:val="136"/>
        </w:trPr>
        <w:tc>
          <w:tcPr>
            <w:tcW w:w="2376" w:type="dxa"/>
            <w:gridSpan w:val="2"/>
          </w:tcPr>
          <w:p w14:paraId="54F39670" w14:textId="77777777" w:rsidR="00A5792B" w:rsidRDefault="00A5792B">
            <w:pPr>
              <w:pStyle w:val="TableParagraph"/>
              <w:rPr>
                <w:rFonts w:ascii="Times New Roman"/>
                <w:sz w:val="8"/>
              </w:rPr>
            </w:pPr>
          </w:p>
        </w:tc>
        <w:tc>
          <w:tcPr>
            <w:tcW w:w="1944" w:type="dxa"/>
          </w:tcPr>
          <w:p w14:paraId="1FDF1C42" w14:textId="77777777" w:rsidR="00A5792B" w:rsidRDefault="002F44C1">
            <w:pPr>
              <w:pStyle w:val="TableParagraph"/>
              <w:spacing w:line="116" w:lineRule="exact"/>
              <w:ind w:right="358"/>
              <w:jc w:val="right"/>
              <w:rPr>
                <w:sz w:val="12"/>
              </w:rPr>
            </w:pPr>
            <w:r>
              <w:rPr>
                <w:w w:val="95"/>
                <w:sz w:val="12"/>
              </w:rPr>
              <w:t>DATE</w:t>
            </w:r>
          </w:p>
        </w:tc>
        <w:tc>
          <w:tcPr>
            <w:tcW w:w="1620" w:type="dxa"/>
          </w:tcPr>
          <w:p w14:paraId="4D4BD416" w14:textId="77777777" w:rsidR="00A5792B" w:rsidRDefault="00A5792B">
            <w:pPr>
              <w:pStyle w:val="TableParagraph"/>
              <w:rPr>
                <w:rFonts w:ascii="Times New Roman"/>
                <w:sz w:val="8"/>
              </w:rPr>
            </w:pPr>
          </w:p>
        </w:tc>
        <w:tc>
          <w:tcPr>
            <w:tcW w:w="1440" w:type="dxa"/>
          </w:tcPr>
          <w:p w14:paraId="71142E19" w14:textId="77777777" w:rsidR="00A5792B" w:rsidRDefault="002F44C1">
            <w:pPr>
              <w:pStyle w:val="TableParagraph"/>
              <w:spacing w:line="116" w:lineRule="exact"/>
              <w:ind w:left="-1" w:right="179"/>
              <w:jc w:val="right"/>
              <w:rPr>
                <w:sz w:val="12"/>
              </w:rPr>
            </w:pPr>
            <w:r>
              <w:rPr>
                <w:sz w:val="12"/>
              </w:rPr>
              <w:t>WORK COPY</w:t>
            </w:r>
          </w:p>
        </w:tc>
        <w:tc>
          <w:tcPr>
            <w:tcW w:w="1909" w:type="dxa"/>
          </w:tcPr>
          <w:p w14:paraId="2E397AAE" w14:textId="77777777" w:rsidR="00A5792B" w:rsidRDefault="002F44C1">
            <w:pPr>
              <w:pStyle w:val="TableParagraph"/>
              <w:spacing w:line="116" w:lineRule="exact"/>
              <w:ind w:left="178"/>
              <w:rPr>
                <w:sz w:val="12"/>
              </w:rPr>
            </w:pPr>
            <w:r>
              <w:rPr>
                <w:sz w:val="12"/>
              </w:rPr>
              <w:t>COPY RET'D</w:t>
            </w:r>
          </w:p>
        </w:tc>
      </w:tr>
      <w:tr w:rsidR="00A5792B" w14:paraId="56D99718" w14:textId="77777777">
        <w:trPr>
          <w:trHeight w:val="197"/>
        </w:trPr>
        <w:tc>
          <w:tcPr>
            <w:tcW w:w="972" w:type="dxa"/>
            <w:tcBorders>
              <w:bottom w:val="dashed" w:sz="4" w:space="0" w:color="000000"/>
            </w:tcBorders>
          </w:tcPr>
          <w:p w14:paraId="7ED0302F" w14:textId="77777777" w:rsidR="00A5792B" w:rsidRDefault="002F44C1">
            <w:pPr>
              <w:pStyle w:val="TableParagraph"/>
              <w:rPr>
                <w:sz w:val="12"/>
              </w:rPr>
            </w:pPr>
            <w:r>
              <w:rPr>
                <w:sz w:val="12"/>
              </w:rPr>
              <w:t>NAME</w:t>
            </w:r>
          </w:p>
        </w:tc>
        <w:tc>
          <w:tcPr>
            <w:tcW w:w="1404" w:type="dxa"/>
            <w:tcBorders>
              <w:bottom w:val="dashed" w:sz="4" w:space="0" w:color="000000"/>
            </w:tcBorders>
          </w:tcPr>
          <w:p w14:paraId="13D586AB" w14:textId="77777777" w:rsidR="00A5792B" w:rsidRDefault="002F44C1">
            <w:pPr>
              <w:pStyle w:val="TableParagraph"/>
              <w:ind w:left="663" w:right="484"/>
              <w:jc w:val="center"/>
              <w:rPr>
                <w:sz w:val="12"/>
              </w:rPr>
            </w:pPr>
            <w:r>
              <w:rPr>
                <w:sz w:val="12"/>
              </w:rPr>
              <w:t>SSN</w:t>
            </w:r>
          </w:p>
        </w:tc>
        <w:tc>
          <w:tcPr>
            <w:tcW w:w="1944" w:type="dxa"/>
            <w:tcBorders>
              <w:bottom w:val="dashed" w:sz="4" w:space="0" w:color="000000"/>
            </w:tcBorders>
          </w:tcPr>
          <w:p w14:paraId="019C10E3" w14:textId="77777777" w:rsidR="00A5792B" w:rsidRDefault="002F44C1">
            <w:pPr>
              <w:pStyle w:val="TableParagraph"/>
              <w:tabs>
                <w:tab w:val="left" w:pos="791"/>
              </w:tabs>
              <w:ind w:right="430"/>
              <w:jc w:val="right"/>
              <w:rPr>
                <w:sz w:val="12"/>
              </w:rPr>
            </w:pPr>
            <w:r>
              <w:rPr>
                <w:sz w:val="12"/>
              </w:rPr>
              <w:t>LOCATION</w:t>
            </w:r>
            <w:r>
              <w:rPr>
                <w:sz w:val="12"/>
              </w:rPr>
              <w:tab/>
            </w:r>
            <w:r>
              <w:rPr>
                <w:spacing w:val="-1"/>
                <w:w w:val="95"/>
                <w:sz w:val="12"/>
              </w:rPr>
              <w:t>DUE</w:t>
            </w:r>
          </w:p>
        </w:tc>
        <w:tc>
          <w:tcPr>
            <w:tcW w:w="1620" w:type="dxa"/>
            <w:tcBorders>
              <w:bottom w:val="dashed" w:sz="4" w:space="0" w:color="000000"/>
            </w:tcBorders>
          </w:tcPr>
          <w:p w14:paraId="5B4081DF" w14:textId="77777777" w:rsidR="00A5792B" w:rsidRDefault="002F44C1">
            <w:pPr>
              <w:pStyle w:val="TableParagraph"/>
              <w:ind w:left="359"/>
              <w:rPr>
                <w:sz w:val="12"/>
              </w:rPr>
            </w:pPr>
            <w:r>
              <w:rPr>
                <w:sz w:val="12"/>
              </w:rPr>
              <w:t>EVALUATOR</w:t>
            </w:r>
          </w:p>
        </w:tc>
        <w:tc>
          <w:tcPr>
            <w:tcW w:w="1440" w:type="dxa"/>
            <w:tcBorders>
              <w:bottom w:val="dashed" w:sz="4" w:space="0" w:color="000000"/>
            </w:tcBorders>
          </w:tcPr>
          <w:p w14:paraId="54C324B3" w14:textId="77777777" w:rsidR="00A5792B" w:rsidRDefault="002F44C1">
            <w:pPr>
              <w:pStyle w:val="TableParagraph"/>
              <w:ind w:left="-1" w:right="251"/>
              <w:jc w:val="right"/>
              <w:rPr>
                <w:sz w:val="12"/>
              </w:rPr>
            </w:pPr>
            <w:r>
              <w:rPr>
                <w:sz w:val="12"/>
              </w:rPr>
              <w:t>SENT OUT</w:t>
            </w:r>
          </w:p>
        </w:tc>
        <w:tc>
          <w:tcPr>
            <w:tcW w:w="1909" w:type="dxa"/>
            <w:tcBorders>
              <w:bottom w:val="dashed" w:sz="4" w:space="0" w:color="000000"/>
            </w:tcBorders>
          </w:tcPr>
          <w:p w14:paraId="5D63C06A" w14:textId="77777777" w:rsidR="00A5792B" w:rsidRDefault="002F44C1">
            <w:pPr>
              <w:pStyle w:val="TableParagraph"/>
              <w:ind w:left="178"/>
              <w:rPr>
                <w:sz w:val="12"/>
              </w:rPr>
            </w:pPr>
            <w:r>
              <w:rPr>
                <w:sz w:val="12"/>
              </w:rPr>
              <w:t>FOR TYPING</w:t>
            </w:r>
          </w:p>
        </w:tc>
      </w:tr>
    </w:tbl>
    <w:p w14:paraId="748665D5" w14:textId="77777777" w:rsidR="00A5792B" w:rsidRDefault="00A5792B">
      <w:pPr>
        <w:pStyle w:val="BodyText"/>
        <w:spacing w:before="5"/>
        <w:rPr>
          <w:rFonts w:ascii="Courier New"/>
          <w:sz w:val="17"/>
        </w:rPr>
      </w:pPr>
    </w:p>
    <w:p w14:paraId="62FD8EB8" w14:textId="77777777" w:rsidR="00A5792B" w:rsidRDefault="00BE26E6">
      <w:pPr>
        <w:ind w:right="507"/>
        <w:jc w:val="center"/>
        <w:rPr>
          <w:rFonts w:ascii="Courier New"/>
          <w:sz w:val="12"/>
        </w:rPr>
      </w:pPr>
      <w:r>
        <w:pict w14:anchorId="422F82EC">
          <v:shape id="_x0000_s2450" style="position:absolute;left:0;text-align:left;margin-left:295.15pt;margin-top:10.15pt;width:28.8pt;height:.1pt;z-index:-15502336;mso-wrap-distance-left:0;mso-wrap-distance-right:0;mso-position-horizontal-relative:page" coordorigin="5903,203" coordsize="576,0" path="m5903,203r576,e" filled="f" strokeweight=".1249mm">
            <v:stroke dashstyle="dash"/>
            <v:path arrowok="t"/>
            <w10:wrap type="topAndBottom" anchorx="page"/>
          </v:shape>
        </w:pict>
      </w:r>
      <w:r w:rsidR="002F44C1">
        <w:rPr>
          <w:rFonts w:ascii="Courier New"/>
          <w:sz w:val="12"/>
        </w:rPr>
        <w:t>NURSING</w:t>
      </w:r>
    </w:p>
    <w:p w14:paraId="345909E0" w14:textId="77777777" w:rsidR="00A5792B" w:rsidRDefault="00A5792B">
      <w:pPr>
        <w:pStyle w:val="BodyText"/>
        <w:spacing w:before="2"/>
        <w:rPr>
          <w:rFonts w:ascii="Courier New"/>
          <w:sz w:val="15"/>
        </w:rPr>
      </w:pPr>
    </w:p>
    <w:tbl>
      <w:tblPr>
        <w:tblW w:w="0" w:type="auto"/>
        <w:tblInd w:w="197" w:type="dxa"/>
        <w:tblLayout w:type="fixed"/>
        <w:tblCellMar>
          <w:left w:w="0" w:type="dxa"/>
          <w:right w:w="0" w:type="dxa"/>
        </w:tblCellMar>
        <w:tblLook w:val="01E0" w:firstRow="1" w:lastRow="1" w:firstColumn="1" w:lastColumn="1" w:noHBand="0" w:noVBand="0"/>
      </w:tblPr>
      <w:tblGrid>
        <w:gridCol w:w="1418"/>
        <w:gridCol w:w="1224"/>
        <w:gridCol w:w="972"/>
        <w:gridCol w:w="972"/>
        <w:gridCol w:w="1656"/>
        <w:gridCol w:w="2354"/>
      </w:tblGrid>
      <w:tr w:rsidR="00A5792B" w14:paraId="21723F62" w14:textId="77777777">
        <w:trPr>
          <w:trHeight w:val="136"/>
        </w:trPr>
        <w:tc>
          <w:tcPr>
            <w:tcW w:w="1418" w:type="dxa"/>
          </w:tcPr>
          <w:p w14:paraId="56DCB8D4" w14:textId="77777777" w:rsidR="00A5792B" w:rsidRDefault="002F44C1">
            <w:pPr>
              <w:pStyle w:val="TableParagraph"/>
              <w:spacing w:line="116" w:lineRule="exact"/>
              <w:ind w:left="50"/>
              <w:rPr>
                <w:sz w:val="12"/>
              </w:rPr>
            </w:pPr>
            <w:r>
              <w:rPr>
                <w:sz w:val="12"/>
              </w:rPr>
              <w:t>NURSNURSE2,THREE</w:t>
            </w:r>
          </w:p>
        </w:tc>
        <w:tc>
          <w:tcPr>
            <w:tcW w:w="1224" w:type="dxa"/>
          </w:tcPr>
          <w:p w14:paraId="6CAB90C7" w14:textId="77777777" w:rsidR="00A5792B" w:rsidRDefault="002F44C1">
            <w:pPr>
              <w:pStyle w:val="TableParagraph"/>
              <w:spacing w:line="116" w:lineRule="exact"/>
              <w:ind w:right="214"/>
              <w:jc w:val="right"/>
              <w:rPr>
                <w:sz w:val="12"/>
              </w:rPr>
            </w:pPr>
            <w:r>
              <w:rPr>
                <w:w w:val="95"/>
                <w:sz w:val="12"/>
              </w:rPr>
              <w:t>000-64-3123</w:t>
            </w:r>
          </w:p>
        </w:tc>
        <w:tc>
          <w:tcPr>
            <w:tcW w:w="972" w:type="dxa"/>
          </w:tcPr>
          <w:p w14:paraId="0CDE147D" w14:textId="77777777" w:rsidR="00A5792B" w:rsidRDefault="002F44C1">
            <w:pPr>
              <w:pStyle w:val="TableParagraph"/>
              <w:spacing w:line="116" w:lineRule="exact"/>
              <w:ind w:left="215"/>
              <w:rPr>
                <w:sz w:val="12"/>
              </w:rPr>
            </w:pPr>
            <w:r>
              <w:rPr>
                <w:sz w:val="12"/>
              </w:rPr>
              <w:t>NURSING OF</w:t>
            </w:r>
          </w:p>
        </w:tc>
        <w:tc>
          <w:tcPr>
            <w:tcW w:w="972" w:type="dxa"/>
          </w:tcPr>
          <w:p w14:paraId="3EC4ABFE" w14:textId="77777777" w:rsidR="00A5792B" w:rsidRDefault="002F44C1">
            <w:pPr>
              <w:pStyle w:val="TableParagraph"/>
              <w:spacing w:line="116" w:lineRule="exact"/>
              <w:ind w:left="35"/>
              <w:rPr>
                <w:sz w:val="12"/>
              </w:rPr>
            </w:pPr>
            <w:r>
              <w:rPr>
                <w:sz w:val="12"/>
              </w:rPr>
              <w:t>JUN 06, 1996</w:t>
            </w:r>
          </w:p>
        </w:tc>
        <w:tc>
          <w:tcPr>
            <w:tcW w:w="1656" w:type="dxa"/>
          </w:tcPr>
          <w:p w14:paraId="1A070C0A" w14:textId="77777777" w:rsidR="00A5792B" w:rsidRDefault="002F44C1">
            <w:pPr>
              <w:pStyle w:val="TableParagraph"/>
              <w:spacing w:line="116" w:lineRule="exact"/>
              <w:ind w:left="71"/>
              <w:rPr>
                <w:sz w:val="12"/>
              </w:rPr>
            </w:pPr>
            <w:r>
              <w:rPr>
                <w:sz w:val="12"/>
              </w:rPr>
              <w:t>NURSNURSE2,NINE</w:t>
            </w:r>
          </w:p>
        </w:tc>
        <w:tc>
          <w:tcPr>
            <w:tcW w:w="2354" w:type="dxa"/>
            <w:vMerge w:val="restart"/>
          </w:tcPr>
          <w:p w14:paraId="1B658A2A" w14:textId="77777777" w:rsidR="00A5792B" w:rsidRDefault="00A5792B">
            <w:pPr>
              <w:pStyle w:val="TableParagraph"/>
              <w:rPr>
                <w:rFonts w:ascii="Times New Roman"/>
                <w:sz w:val="16"/>
              </w:rPr>
            </w:pPr>
          </w:p>
        </w:tc>
      </w:tr>
      <w:tr w:rsidR="00A5792B" w14:paraId="36722661" w14:textId="77777777">
        <w:trPr>
          <w:trHeight w:val="136"/>
        </w:trPr>
        <w:tc>
          <w:tcPr>
            <w:tcW w:w="1418" w:type="dxa"/>
          </w:tcPr>
          <w:p w14:paraId="36F64913" w14:textId="77777777" w:rsidR="00A5792B" w:rsidRDefault="002F44C1">
            <w:pPr>
              <w:pStyle w:val="TableParagraph"/>
              <w:spacing w:line="116" w:lineRule="exact"/>
              <w:ind w:left="50"/>
              <w:rPr>
                <w:sz w:val="12"/>
              </w:rPr>
            </w:pPr>
            <w:r>
              <w:rPr>
                <w:sz w:val="12"/>
              </w:rPr>
              <w:t>NURSNURSE3,TEN</w:t>
            </w:r>
          </w:p>
        </w:tc>
        <w:tc>
          <w:tcPr>
            <w:tcW w:w="1224" w:type="dxa"/>
          </w:tcPr>
          <w:p w14:paraId="215E39C4" w14:textId="77777777" w:rsidR="00A5792B" w:rsidRDefault="002F44C1">
            <w:pPr>
              <w:pStyle w:val="TableParagraph"/>
              <w:spacing w:line="116" w:lineRule="exact"/>
              <w:ind w:right="214"/>
              <w:jc w:val="right"/>
              <w:rPr>
                <w:sz w:val="12"/>
              </w:rPr>
            </w:pPr>
            <w:r>
              <w:rPr>
                <w:w w:val="95"/>
                <w:sz w:val="12"/>
              </w:rPr>
              <w:t>000-40-5678</w:t>
            </w:r>
          </w:p>
        </w:tc>
        <w:tc>
          <w:tcPr>
            <w:tcW w:w="972" w:type="dxa"/>
          </w:tcPr>
          <w:p w14:paraId="36DAE234" w14:textId="77777777" w:rsidR="00A5792B" w:rsidRDefault="002F44C1">
            <w:pPr>
              <w:pStyle w:val="TableParagraph"/>
              <w:spacing w:line="116" w:lineRule="exact"/>
              <w:ind w:left="215"/>
              <w:rPr>
                <w:sz w:val="12"/>
              </w:rPr>
            </w:pPr>
            <w:r>
              <w:rPr>
                <w:sz w:val="12"/>
              </w:rPr>
              <w:t>SICU</w:t>
            </w:r>
          </w:p>
        </w:tc>
        <w:tc>
          <w:tcPr>
            <w:tcW w:w="972" w:type="dxa"/>
          </w:tcPr>
          <w:p w14:paraId="0624C21B" w14:textId="77777777" w:rsidR="00A5792B" w:rsidRDefault="002F44C1">
            <w:pPr>
              <w:pStyle w:val="TableParagraph"/>
              <w:spacing w:line="116" w:lineRule="exact"/>
              <w:ind w:left="35"/>
              <w:rPr>
                <w:sz w:val="12"/>
              </w:rPr>
            </w:pPr>
            <w:r>
              <w:rPr>
                <w:sz w:val="12"/>
              </w:rPr>
              <w:t>JAN 01, 1990</w:t>
            </w:r>
          </w:p>
        </w:tc>
        <w:tc>
          <w:tcPr>
            <w:tcW w:w="1656" w:type="dxa"/>
          </w:tcPr>
          <w:p w14:paraId="4B3737C9" w14:textId="77777777" w:rsidR="00A5792B" w:rsidRDefault="002F44C1">
            <w:pPr>
              <w:pStyle w:val="TableParagraph"/>
              <w:spacing w:line="116" w:lineRule="exact"/>
              <w:ind w:left="71"/>
              <w:rPr>
                <w:sz w:val="12"/>
              </w:rPr>
            </w:pPr>
            <w:r>
              <w:rPr>
                <w:sz w:val="12"/>
              </w:rPr>
              <w:t>NURSNURSE2,THREE</w:t>
            </w:r>
          </w:p>
        </w:tc>
        <w:tc>
          <w:tcPr>
            <w:tcW w:w="2354" w:type="dxa"/>
            <w:vMerge/>
            <w:tcBorders>
              <w:top w:val="nil"/>
            </w:tcBorders>
          </w:tcPr>
          <w:p w14:paraId="2063F9C8" w14:textId="77777777" w:rsidR="00A5792B" w:rsidRDefault="00A5792B">
            <w:pPr>
              <w:rPr>
                <w:sz w:val="2"/>
                <w:szCs w:val="2"/>
              </w:rPr>
            </w:pPr>
          </w:p>
        </w:tc>
      </w:tr>
      <w:tr w:rsidR="00A5792B" w14:paraId="12CFABD1" w14:textId="77777777">
        <w:trPr>
          <w:trHeight w:val="135"/>
        </w:trPr>
        <w:tc>
          <w:tcPr>
            <w:tcW w:w="1418" w:type="dxa"/>
          </w:tcPr>
          <w:p w14:paraId="54371DF8" w14:textId="77777777" w:rsidR="00A5792B" w:rsidRDefault="002F44C1">
            <w:pPr>
              <w:pStyle w:val="TableParagraph"/>
              <w:spacing w:line="116" w:lineRule="exact"/>
              <w:ind w:left="50"/>
              <w:rPr>
                <w:sz w:val="12"/>
              </w:rPr>
            </w:pPr>
            <w:r>
              <w:rPr>
                <w:sz w:val="12"/>
              </w:rPr>
              <w:t>NURSNURSE2,THREE</w:t>
            </w:r>
          </w:p>
        </w:tc>
        <w:tc>
          <w:tcPr>
            <w:tcW w:w="1224" w:type="dxa"/>
          </w:tcPr>
          <w:p w14:paraId="61859EEA" w14:textId="77777777" w:rsidR="00A5792B" w:rsidRDefault="002F44C1">
            <w:pPr>
              <w:pStyle w:val="TableParagraph"/>
              <w:spacing w:line="116" w:lineRule="exact"/>
              <w:ind w:right="214"/>
              <w:jc w:val="right"/>
              <w:rPr>
                <w:sz w:val="12"/>
              </w:rPr>
            </w:pPr>
            <w:r>
              <w:rPr>
                <w:w w:val="95"/>
                <w:sz w:val="12"/>
              </w:rPr>
              <w:t>000-64-3123</w:t>
            </w:r>
          </w:p>
        </w:tc>
        <w:tc>
          <w:tcPr>
            <w:tcW w:w="972" w:type="dxa"/>
          </w:tcPr>
          <w:p w14:paraId="5E2E5F75" w14:textId="77777777" w:rsidR="00A5792B" w:rsidRDefault="002F44C1">
            <w:pPr>
              <w:pStyle w:val="TableParagraph"/>
              <w:spacing w:line="116" w:lineRule="exact"/>
              <w:ind w:left="215"/>
              <w:rPr>
                <w:sz w:val="12"/>
              </w:rPr>
            </w:pPr>
            <w:r>
              <w:rPr>
                <w:sz w:val="12"/>
              </w:rPr>
              <w:t>3S</w:t>
            </w:r>
          </w:p>
        </w:tc>
        <w:tc>
          <w:tcPr>
            <w:tcW w:w="972" w:type="dxa"/>
          </w:tcPr>
          <w:p w14:paraId="3410ED49" w14:textId="77777777" w:rsidR="00A5792B" w:rsidRDefault="002F44C1">
            <w:pPr>
              <w:pStyle w:val="TableParagraph"/>
              <w:spacing w:line="116" w:lineRule="exact"/>
              <w:ind w:left="35"/>
              <w:rPr>
                <w:sz w:val="12"/>
              </w:rPr>
            </w:pPr>
            <w:r>
              <w:rPr>
                <w:sz w:val="12"/>
              </w:rPr>
              <w:t>AUG 14, 1990</w:t>
            </w:r>
          </w:p>
        </w:tc>
        <w:tc>
          <w:tcPr>
            <w:tcW w:w="1656" w:type="dxa"/>
          </w:tcPr>
          <w:p w14:paraId="086BE4F0" w14:textId="77777777" w:rsidR="00A5792B" w:rsidRDefault="002F44C1">
            <w:pPr>
              <w:pStyle w:val="TableParagraph"/>
              <w:spacing w:line="116" w:lineRule="exact"/>
              <w:ind w:left="71"/>
              <w:rPr>
                <w:sz w:val="12"/>
              </w:rPr>
            </w:pPr>
            <w:r>
              <w:rPr>
                <w:sz w:val="12"/>
              </w:rPr>
              <w:t>NURSNURSE11,NINE</w:t>
            </w:r>
          </w:p>
        </w:tc>
        <w:tc>
          <w:tcPr>
            <w:tcW w:w="2354" w:type="dxa"/>
            <w:vMerge/>
            <w:tcBorders>
              <w:top w:val="nil"/>
            </w:tcBorders>
          </w:tcPr>
          <w:p w14:paraId="2E3A6F61" w14:textId="77777777" w:rsidR="00A5792B" w:rsidRDefault="00A5792B">
            <w:pPr>
              <w:rPr>
                <w:sz w:val="2"/>
                <w:szCs w:val="2"/>
              </w:rPr>
            </w:pPr>
          </w:p>
        </w:tc>
      </w:tr>
      <w:tr w:rsidR="00A5792B" w14:paraId="10C6BE96" w14:textId="77777777">
        <w:trPr>
          <w:trHeight w:val="135"/>
        </w:trPr>
        <w:tc>
          <w:tcPr>
            <w:tcW w:w="1418" w:type="dxa"/>
          </w:tcPr>
          <w:p w14:paraId="43FF20A8" w14:textId="77777777" w:rsidR="00A5792B" w:rsidRDefault="002F44C1">
            <w:pPr>
              <w:pStyle w:val="TableParagraph"/>
              <w:spacing w:line="116" w:lineRule="exact"/>
              <w:ind w:left="50"/>
              <w:rPr>
                <w:sz w:val="12"/>
              </w:rPr>
            </w:pPr>
            <w:r>
              <w:rPr>
                <w:sz w:val="12"/>
              </w:rPr>
              <w:t>NURSNURSE2,THREE</w:t>
            </w:r>
          </w:p>
        </w:tc>
        <w:tc>
          <w:tcPr>
            <w:tcW w:w="1224" w:type="dxa"/>
          </w:tcPr>
          <w:p w14:paraId="2D949B8F" w14:textId="77777777" w:rsidR="00A5792B" w:rsidRDefault="002F44C1">
            <w:pPr>
              <w:pStyle w:val="TableParagraph"/>
              <w:spacing w:line="116" w:lineRule="exact"/>
              <w:ind w:right="214"/>
              <w:jc w:val="right"/>
              <w:rPr>
                <w:sz w:val="12"/>
              </w:rPr>
            </w:pPr>
            <w:r>
              <w:rPr>
                <w:w w:val="95"/>
                <w:sz w:val="12"/>
              </w:rPr>
              <w:t>000-64-3123</w:t>
            </w:r>
          </w:p>
        </w:tc>
        <w:tc>
          <w:tcPr>
            <w:tcW w:w="972" w:type="dxa"/>
          </w:tcPr>
          <w:p w14:paraId="39207E36" w14:textId="77777777" w:rsidR="00A5792B" w:rsidRDefault="002F44C1">
            <w:pPr>
              <w:pStyle w:val="TableParagraph"/>
              <w:spacing w:line="116" w:lineRule="exact"/>
              <w:ind w:left="215"/>
              <w:rPr>
                <w:sz w:val="12"/>
              </w:rPr>
            </w:pPr>
            <w:r>
              <w:rPr>
                <w:sz w:val="12"/>
              </w:rPr>
              <w:t>NURSING OF</w:t>
            </w:r>
          </w:p>
        </w:tc>
        <w:tc>
          <w:tcPr>
            <w:tcW w:w="972" w:type="dxa"/>
          </w:tcPr>
          <w:p w14:paraId="2E96BF7A" w14:textId="77777777" w:rsidR="00A5792B" w:rsidRDefault="002F44C1">
            <w:pPr>
              <w:pStyle w:val="TableParagraph"/>
              <w:spacing w:line="116" w:lineRule="exact"/>
              <w:ind w:left="35"/>
              <w:rPr>
                <w:sz w:val="12"/>
              </w:rPr>
            </w:pPr>
            <w:r>
              <w:rPr>
                <w:sz w:val="12"/>
              </w:rPr>
              <w:t>AUG 14, 1990</w:t>
            </w:r>
          </w:p>
        </w:tc>
        <w:tc>
          <w:tcPr>
            <w:tcW w:w="1656" w:type="dxa"/>
          </w:tcPr>
          <w:p w14:paraId="683C6756" w14:textId="77777777" w:rsidR="00A5792B" w:rsidRDefault="002F44C1">
            <w:pPr>
              <w:pStyle w:val="TableParagraph"/>
              <w:spacing w:line="116" w:lineRule="exact"/>
              <w:ind w:left="71"/>
              <w:rPr>
                <w:sz w:val="12"/>
              </w:rPr>
            </w:pPr>
            <w:r>
              <w:rPr>
                <w:sz w:val="12"/>
              </w:rPr>
              <w:t>NURSNURSE11,NINE</w:t>
            </w:r>
          </w:p>
        </w:tc>
        <w:tc>
          <w:tcPr>
            <w:tcW w:w="2354" w:type="dxa"/>
            <w:vMerge/>
            <w:tcBorders>
              <w:top w:val="nil"/>
            </w:tcBorders>
          </w:tcPr>
          <w:p w14:paraId="70553B09" w14:textId="77777777" w:rsidR="00A5792B" w:rsidRDefault="00A5792B">
            <w:pPr>
              <w:rPr>
                <w:sz w:val="2"/>
                <w:szCs w:val="2"/>
              </w:rPr>
            </w:pPr>
          </w:p>
        </w:tc>
      </w:tr>
      <w:tr w:rsidR="00A5792B" w14:paraId="769B8CA2" w14:textId="77777777">
        <w:trPr>
          <w:trHeight w:val="136"/>
        </w:trPr>
        <w:tc>
          <w:tcPr>
            <w:tcW w:w="1418" w:type="dxa"/>
          </w:tcPr>
          <w:p w14:paraId="338A2CC7" w14:textId="77777777" w:rsidR="00A5792B" w:rsidRDefault="002F44C1">
            <w:pPr>
              <w:pStyle w:val="TableParagraph"/>
              <w:spacing w:line="116" w:lineRule="exact"/>
              <w:ind w:left="50"/>
              <w:rPr>
                <w:sz w:val="12"/>
              </w:rPr>
            </w:pPr>
            <w:r>
              <w:rPr>
                <w:sz w:val="12"/>
              </w:rPr>
              <w:t>NURSNURSE2,THREE</w:t>
            </w:r>
          </w:p>
        </w:tc>
        <w:tc>
          <w:tcPr>
            <w:tcW w:w="1224" w:type="dxa"/>
          </w:tcPr>
          <w:p w14:paraId="56E48F2E" w14:textId="77777777" w:rsidR="00A5792B" w:rsidRDefault="002F44C1">
            <w:pPr>
              <w:pStyle w:val="TableParagraph"/>
              <w:spacing w:line="116" w:lineRule="exact"/>
              <w:ind w:right="214"/>
              <w:jc w:val="right"/>
              <w:rPr>
                <w:sz w:val="12"/>
              </w:rPr>
            </w:pPr>
            <w:r>
              <w:rPr>
                <w:w w:val="95"/>
                <w:sz w:val="12"/>
              </w:rPr>
              <w:t>000-64-3123</w:t>
            </w:r>
          </w:p>
        </w:tc>
        <w:tc>
          <w:tcPr>
            <w:tcW w:w="972" w:type="dxa"/>
          </w:tcPr>
          <w:p w14:paraId="1955BD17" w14:textId="77777777" w:rsidR="00A5792B" w:rsidRDefault="002F44C1">
            <w:pPr>
              <w:pStyle w:val="TableParagraph"/>
              <w:spacing w:line="116" w:lineRule="exact"/>
              <w:ind w:left="215"/>
              <w:rPr>
                <w:sz w:val="12"/>
              </w:rPr>
            </w:pPr>
            <w:r>
              <w:rPr>
                <w:sz w:val="12"/>
              </w:rPr>
              <w:t>3S</w:t>
            </w:r>
          </w:p>
        </w:tc>
        <w:tc>
          <w:tcPr>
            <w:tcW w:w="972" w:type="dxa"/>
          </w:tcPr>
          <w:p w14:paraId="0943EBFB" w14:textId="77777777" w:rsidR="00A5792B" w:rsidRDefault="002F44C1">
            <w:pPr>
              <w:pStyle w:val="TableParagraph"/>
              <w:spacing w:line="116" w:lineRule="exact"/>
              <w:ind w:left="35"/>
              <w:rPr>
                <w:sz w:val="12"/>
              </w:rPr>
            </w:pPr>
            <w:r>
              <w:rPr>
                <w:sz w:val="12"/>
              </w:rPr>
              <w:t>JUL 31, 1991</w:t>
            </w:r>
          </w:p>
        </w:tc>
        <w:tc>
          <w:tcPr>
            <w:tcW w:w="1656" w:type="dxa"/>
          </w:tcPr>
          <w:p w14:paraId="0DC0C0BF" w14:textId="77777777" w:rsidR="00A5792B" w:rsidRDefault="002F44C1">
            <w:pPr>
              <w:pStyle w:val="TableParagraph"/>
              <w:spacing w:line="116" w:lineRule="exact"/>
              <w:ind w:left="71"/>
              <w:rPr>
                <w:sz w:val="12"/>
              </w:rPr>
            </w:pPr>
            <w:r>
              <w:rPr>
                <w:sz w:val="12"/>
              </w:rPr>
              <w:t>NURSNURSE2,NINE</w:t>
            </w:r>
          </w:p>
        </w:tc>
        <w:tc>
          <w:tcPr>
            <w:tcW w:w="2354" w:type="dxa"/>
            <w:vMerge/>
            <w:tcBorders>
              <w:top w:val="nil"/>
            </w:tcBorders>
          </w:tcPr>
          <w:p w14:paraId="36AF1A95" w14:textId="77777777" w:rsidR="00A5792B" w:rsidRDefault="00A5792B">
            <w:pPr>
              <w:rPr>
                <w:sz w:val="2"/>
                <w:szCs w:val="2"/>
              </w:rPr>
            </w:pPr>
          </w:p>
        </w:tc>
      </w:tr>
      <w:tr w:rsidR="00A5792B" w14:paraId="29458E97" w14:textId="77777777">
        <w:trPr>
          <w:trHeight w:val="136"/>
        </w:trPr>
        <w:tc>
          <w:tcPr>
            <w:tcW w:w="1418" w:type="dxa"/>
          </w:tcPr>
          <w:p w14:paraId="486F2022" w14:textId="77777777" w:rsidR="00A5792B" w:rsidRDefault="002F44C1">
            <w:pPr>
              <w:pStyle w:val="TableParagraph"/>
              <w:spacing w:line="116" w:lineRule="exact"/>
              <w:ind w:left="50"/>
              <w:rPr>
                <w:sz w:val="12"/>
              </w:rPr>
            </w:pPr>
            <w:r>
              <w:rPr>
                <w:sz w:val="12"/>
              </w:rPr>
              <w:t>NURSNURSE2,THREE</w:t>
            </w:r>
          </w:p>
        </w:tc>
        <w:tc>
          <w:tcPr>
            <w:tcW w:w="1224" w:type="dxa"/>
          </w:tcPr>
          <w:p w14:paraId="6A3086CD" w14:textId="77777777" w:rsidR="00A5792B" w:rsidRDefault="002F44C1">
            <w:pPr>
              <w:pStyle w:val="TableParagraph"/>
              <w:spacing w:line="116" w:lineRule="exact"/>
              <w:ind w:right="214"/>
              <w:jc w:val="right"/>
              <w:rPr>
                <w:sz w:val="12"/>
              </w:rPr>
            </w:pPr>
            <w:r>
              <w:rPr>
                <w:w w:val="95"/>
                <w:sz w:val="12"/>
              </w:rPr>
              <w:t>000-64-3123</w:t>
            </w:r>
          </w:p>
        </w:tc>
        <w:tc>
          <w:tcPr>
            <w:tcW w:w="972" w:type="dxa"/>
          </w:tcPr>
          <w:p w14:paraId="62B04721" w14:textId="77777777" w:rsidR="00A5792B" w:rsidRDefault="002F44C1">
            <w:pPr>
              <w:pStyle w:val="TableParagraph"/>
              <w:spacing w:line="116" w:lineRule="exact"/>
              <w:ind w:left="215"/>
              <w:rPr>
                <w:sz w:val="12"/>
              </w:rPr>
            </w:pPr>
            <w:r>
              <w:rPr>
                <w:sz w:val="12"/>
              </w:rPr>
              <w:t>NURSING OF</w:t>
            </w:r>
          </w:p>
        </w:tc>
        <w:tc>
          <w:tcPr>
            <w:tcW w:w="972" w:type="dxa"/>
          </w:tcPr>
          <w:p w14:paraId="1FA5A2F8" w14:textId="77777777" w:rsidR="00A5792B" w:rsidRDefault="002F44C1">
            <w:pPr>
              <w:pStyle w:val="TableParagraph"/>
              <w:spacing w:line="116" w:lineRule="exact"/>
              <w:ind w:left="35"/>
              <w:rPr>
                <w:sz w:val="12"/>
              </w:rPr>
            </w:pPr>
            <w:r>
              <w:rPr>
                <w:sz w:val="12"/>
              </w:rPr>
              <w:t>JUL 31, 1991</w:t>
            </w:r>
          </w:p>
        </w:tc>
        <w:tc>
          <w:tcPr>
            <w:tcW w:w="1656" w:type="dxa"/>
          </w:tcPr>
          <w:p w14:paraId="3069BFBD" w14:textId="77777777" w:rsidR="00A5792B" w:rsidRDefault="002F44C1">
            <w:pPr>
              <w:pStyle w:val="TableParagraph"/>
              <w:spacing w:line="116" w:lineRule="exact"/>
              <w:ind w:left="71"/>
              <w:rPr>
                <w:sz w:val="12"/>
              </w:rPr>
            </w:pPr>
            <w:r>
              <w:rPr>
                <w:sz w:val="12"/>
              </w:rPr>
              <w:t>NURSNURSE2,NINE</w:t>
            </w:r>
          </w:p>
        </w:tc>
        <w:tc>
          <w:tcPr>
            <w:tcW w:w="2354" w:type="dxa"/>
            <w:vMerge/>
            <w:tcBorders>
              <w:top w:val="nil"/>
            </w:tcBorders>
          </w:tcPr>
          <w:p w14:paraId="63ED7F9D" w14:textId="77777777" w:rsidR="00A5792B" w:rsidRDefault="00A5792B">
            <w:pPr>
              <w:rPr>
                <w:sz w:val="2"/>
                <w:szCs w:val="2"/>
              </w:rPr>
            </w:pPr>
          </w:p>
        </w:tc>
      </w:tr>
      <w:tr w:rsidR="00A5792B" w14:paraId="5FAA70E0" w14:textId="77777777">
        <w:trPr>
          <w:trHeight w:val="135"/>
        </w:trPr>
        <w:tc>
          <w:tcPr>
            <w:tcW w:w="1418" w:type="dxa"/>
          </w:tcPr>
          <w:p w14:paraId="6C7C078D" w14:textId="77777777" w:rsidR="00A5792B" w:rsidRDefault="002F44C1">
            <w:pPr>
              <w:pStyle w:val="TableParagraph"/>
              <w:spacing w:line="116" w:lineRule="exact"/>
              <w:ind w:left="50"/>
              <w:rPr>
                <w:sz w:val="12"/>
              </w:rPr>
            </w:pPr>
            <w:r>
              <w:rPr>
                <w:sz w:val="12"/>
              </w:rPr>
              <w:t>NURSNURSE2,THREE</w:t>
            </w:r>
          </w:p>
        </w:tc>
        <w:tc>
          <w:tcPr>
            <w:tcW w:w="1224" w:type="dxa"/>
          </w:tcPr>
          <w:p w14:paraId="6D3A9E1C" w14:textId="77777777" w:rsidR="00A5792B" w:rsidRDefault="002F44C1">
            <w:pPr>
              <w:pStyle w:val="TableParagraph"/>
              <w:spacing w:line="116" w:lineRule="exact"/>
              <w:ind w:right="214"/>
              <w:jc w:val="right"/>
              <w:rPr>
                <w:sz w:val="12"/>
              </w:rPr>
            </w:pPr>
            <w:r>
              <w:rPr>
                <w:w w:val="95"/>
                <w:sz w:val="12"/>
              </w:rPr>
              <w:t>000-64-3123</w:t>
            </w:r>
          </w:p>
        </w:tc>
        <w:tc>
          <w:tcPr>
            <w:tcW w:w="972" w:type="dxa"/>
          </w:tcPr>
          <w:p w14:paraId="7CD09BF8" w14:textId="77777777" w:rsidR="00A5792B" w:rsidRDefault="002F44C1">
            <w:pPr>
              <w:pStyle w:val="TableParagraph"/>
              <w:spacing w:line="116" w:lineRule="exact"/>
              <w:ind w:left="215"/>
              <w:rPr>
                <w:sz w:val="12"/>
              </w:rPr>
            </w:pPr>
            <w:r>
              <w:rPr>
                <w:sz w:val="12"/>
              </w:rPr>
              <w:t>3S</w:t>
            </w:r>
          </w:p>
        </w:tc>
        <w:tc>
          <w:tcPr>
            <w:tcW w:w="972" w:type="dxa"/>
          </w:tcPr>
          <w:p w14:paraId="69FC6669" w14:textId="77777777" w:rsidR="00A5792B" w:rsidRDefault="002F44C1">
            <w:pPr>
              <w:pStyle w:val="TableParagraph"/>
              <w:spacing w:line="116" w:lineRule="exact"/>
              <w:ind w:left="35"/>
              <w:rPr>
                <w:sz w:val="12"/>
              </w:rPr>
            </w:pPr>
            <w:r>
              <w:rPr>
                <w:sz w:val="12"/>
              </w:rPr>
              <w:t>OCT 01, 1991</w:t>
            </w:r>
          </w:p>
        </w:tc>
        <w:tc>
          <w:tcPr>
            <w:tcW w:w="1656" w:type="dxa"/>
          </w:tcPr>
          <w:p w14:paraId="12F1CAF3" w14:textId="77777777" w:rsidR="00A5792B" w:rsidRDefault="002F44C1">
            <w:pPr>
              <w:pStyle w:val="TableParagraph"/>
              <w:spacing w:line="116" w:lineRule="exact"/>
              <w:ind w:left="71"/>
              <w:rPr>
                <w:sz w:val="12"/>
              </w:rPr>
            </w:pPr>
            <w:r>
              <w:rPr>
                <w:sz w:val="12"/>
              </w:rPr>
              <w:t>NURSNURSE5,ONE</w:t>
            </w:r>
          </w:p>
        </w:tc>
        <w:tc>
          <w:tcPr>
            <w:tcW w:w="2354" w:type="dxa"/>
          </w:tcPr>
          <w:p w14:paraId="610388F8" w14:textId="77777777" w:rsidR="00A5792B" w:rsidRDefault="002F44C1">
            <w:pPr>
              <w:pStyle w:val="TableParagraph"/>
              <w:spacing w:line="116" w:lineRule="exact"/>
              <w:ind w:right="49"/>
              <w:jc w:val="right"/>
              <w:rPr>
                <w:sz w:val="12"/>
              </w:rPr>
            </w:pPr>
            <w:r>
              <w:rPr>
                <w:sz w:val="12"/>
              </w:rPr>
              <w:t>AUG 30, 1993 SEP 10, 1993</w:t>
            </w:r>
          </w:p>
        </w:tc>
      </w:tr>
      <w:tr w:rsidR="00A5792B" w14:paraId="62C45DEF" w14:textId="77777777">
        <w:trPr>
          <w:trHeight w:val="135"/>
        </w:trPr>
        <w:tc>
          <w:tcPr>
            <w:tcW w:w="1418" w:type="dxa"/>
          </w:tcPr>
          <w:p w14:paraId="28B938F6" w14:textId="77777777" w:rsidR="00A5792B" w:rsidRDefault="002F44C1">
            <w:pPr>
              <w:pStyle w:val="TableParagraph"/>
              <w:spacing w:line="116" w:lineRule="exact"/>
              <w:ind w:left="50"/>
              <w:rPr>
                <w:sz w:val="12"/>
              </w:rPr>
            </w:pPr>
            <w:r>
              <w:rPr>
                <w:sz w:val="12"/>
              </w:rPr>
              <w:t>NURSNURSE2,THREE</w:t>
            </w:r>
          </w:p>
        </w:tc>
        <w:tc>
          <w:tcPr>
            <w:tcW w:w="1224" w:type="dxa"/>
          </w:tcPr>
          <w:p w14:paraId="64CB0B4F" w14:textId="77777777" w:rsidR="00A5792B" w:rsidRDefault="002F44C1">
            <w:pPr>
              <w:pStyle w:val="TableParagraph"/>
              <w:spacing w:line="116" w:lineRule="exact"/>
              <w:ind w:right="214"/>
              <w:jc w:val="right"/>
              <w:rPr>
                <w:sz w:val="12"/>
              </w:rPr>
            </w:pPr>
            <w:r>
              <w:rPr>
                <w:w w:val="95"/>
                <w:sz w:val="12"/>
              </w:rPr>
              <w:t>000-64-3123</w:t>
            </w:r>
          </w:p>
        </w:tc>
        <w:tc>
          <w:tcPr>
            <w:tcW w:w="972" w:type="dxa"/>
          </w:tcPr>
          <w:p w14:paraId="5C7DBCA6" w14:textId="77777777" w:rsidR="00A5792B" w:rsidRDefault="002F44C1">
            <w:pPr>
              <w:pStyle w:val="TableParagraph"/>
              <w:spacing w:line="116" w:lineRule="exact"/>
              <w:ind w:left="215"/>
              <w:rPr>
                <w:sz w:val="12"/>
              </w:rPr>
            </w:pPr>
            <w:r>
              <w:rPr>
                <w:sz w:val="12"/>
              </w:rPr>
              <w:t>NURSING OF</w:t>
            </w:r>
          </w:p>
        </w:tc>
        <w:tc>
          <w:tcPr>
            <w:tcW w:w="972" w:type="dxa"/>
          </w:tcPr>
          <w:p w14:paraId="5EBB1C2C" w14:textId="77777777" w:rsidR="00A5792B" w:rsidRDefault="002F44C1">
            <w:pPr>
              <w:pStyle w:val="TableParagraph"/>
              <w:spacing w:line="116" w:lineRule="exact"/>
              <w:ind w:left="35"/>
              <w:rPr>
                <w:sz w:val="12"/>
              </w:rPr>
            </w:pPr>
            <w:r>
              <w:rPr>
                <w:sz w:val="12"/>
              </w:rPr>
              <w:t>OCT 01, 1991</w:t>
            </w:r>
          </w:p>
        </w:tc>
        <w:tc>
          <w:tcPr>
            <w:tcW w:w="1656" w:type="dxa"/>
          </w:tcPr>
          <w:p w14:paraId="4B34A517" w14:textId="77777777" w:rsidR="00A5792B" w:rsidRDefault="002F44C1">
            <w:pPr>
              <w:pStyle w:val="TableParagraph"/>
              <w:spacing w:line="116" w:lineRule="exact"/>
              <w:ind w:left="71"/>
              <w:rPr>
                <w:sz w:val="12"/>
              </w:rPr>
            </w:pPr>
            <w:r>
              <w:rPr>
                <w:sz w:val="12"/>
              </w:rPr>
              <w:t>NURSNURSE5,ONE</w:t>
            </w:r>
          </w:p>
        </w:tc>
        <w:tc>
          <w:tcPr>
            <w:tcW w:w="2354" w:type="dxa"/>
          </w:tcPr>
          <w:p w14:paraId="3DAE4CC8" w14:textId="77777777" w:rsidR="00A5792B" w:rsidRDefault="002F44C1">
            <w:pPr>
              <w:pStyle w:val="TableParagraph"/>
              <w:spacing w:line="116" w:lineRule="exact"/>
              <w:ind w:right="49"/>
              <w:jc w:val="right"/>
              <w:rPr>
                <w:sz w:val="12"/>
              </w:rPr>
            </w:pPr>
            <w:r>
              <w:rPr>
                <w:sz w:val="12"/>
              </w:rPr>
              <w:t>AUG 30, 1993 SEP 10, 1993</w:t>
            </w:r>
          </w:p>
        </w:tc>
      </w:tr>
    </w:tbl>
    <w:p w14:paraId="22548C64" w14:textId="77777777" w:rsidR="00A5792B" w:rsidRDefault="002F44C1">
      <w:pPr>
        <w:spacing w:before="109"/>
        <w:ind w:left="240"/>
        <w:rPr>
          <w:rFonts w:ascii="Courier New"/>
          <w:b/>
          <w:sz w:val="20"/>
        </w:rPr>
      </w:pPr>
      <w:r>
        <w:rPr>
          <w:rFonts w:ascii="Courier New"/>
          <w:sz w:val="20"/>
        </w:rPr>
        <w:t xml:space="preserve">Enter RETURN to continue or '^' to exit: </w:t>
      </w:r>
      <w:r>
        <w:rPr>
          <w:rFonts w:ascii="Courier New"/>
          <w:b/>
          <w:sz w:val="20"/>
        </w:rPr>
        <w:t>&lt;RET&gt;</w:t>
      </w:r>
    </w:p>
    <w:p w14:paraId="209AA7C1" w14:textId="77777777" w:rsidR="00A5792B" w:rsidRDefault="00A5792B">
      <w:pPr>
        <w:pStyle w:val="BodyText"/>
        <w:rPr>
          <w:rFonts w:ascii="Courier New"/>
          <w:b/>
          <w:sz w:val="20"/>
        </w:rPr>
      </w:pPr>
    </w:p>
    <w:p w14:paraId="68225F44" w14:textId="77777777" w:rsidR="00A5792B" w:rsidRDefault="002F44C1">
      <w:pPr>
        <w:spacing w:before="1" w:line="225" w:lineRule="exact"/>
        <w:ind w:left="240"/>
        <w:rPr>
          <w:rFonts w:ascii="Courier New"/>
          <w:b/>
          <w:sz w:val="20"/>
        </w:rPr>
      </w:pPr>
      <w:r>
        <w:rPr>
          <w:rFonts w:ascii="Courier New"/>
          <w:sz w:val="20"/>
        </w:rPr>
        <w:t xml:space="preserve">Proficiency Reports By (1) Location, (2) Service or (3) Individual: </w:t>
      </w:r>
      <w:r>
        <w:rPr>
          <w:rFonts w:ascii="Courier New"/>
          <w:b/>
          <w:sz w:val="20"/>
        </w:rPr>
        <w:t>3</w:t>
      </w:r>
    </w:p>
    <w:p w14:paraId="09ADB0D6" w14:textId="77777777" w:rsidR="00A5792B" w:rsidRDefault="002F44C1">
      <w:pPr>
        <w:pStyle w:val="BodyText"/>
        <w:spacing w:line="274" w:lineRule="exact"/>
        <w:ind w:left="240"/>
      </w:pPr>
      <w:r>
        <w:t>Individual</w:t>
      </w:r>
    </w:p>
    <w:p w14:paraId="6765C241" w14:textId="77777777" w:rsidR="00A5792B" w:rsidRDefault="002F44C1">
      <w:pPr>
        <w:tabs>
          <w:tab w:val="left" w:pos="6959"/>
          <w:tab w:val="left" w:pos="8759"/>
        </w:tabs>
        <w:spacing w:before="229"/>
        <w:ind w:left="240"/>
        <w:rPr>
          <w:rFonts w:ascii="Courier New"/>
          <w:sz w:val="20"/>
        </w:rPr>
      </w:pPr>
      <w:r>
        <w:rPr>
          <w:rFonts w:ascii="Courier New"/>
          <w:sz w:val="20"/>
        </w:rPr>
        <w:t>Select Nursing Staff</w:t>
      </w:r>
      <w:r>
        <w:rPr>
          <w:rFonts w:ascii="Courier New"/>
          <w:spacing w:val="-17"/>
          <w:sz w:val="20"/>
        </w:rPr>
        <w:t xml:space="preserve"> </w:t>
      </w:r>
      <w:r>
        <w:rPr>
          <w:rFonts w:ascii="Courier New"/>
          <w:sz w:val="20"/>
        </w:rPr>
        <w:t>Name:</w:t>
      </w:r>
      <w:r>
        <w:rPr>
          <w:rFonts w:ascii="Courier New"/>
          <w:spacing w:val="-5"/>
          <w:sz w:val="20"/>
        </w:rPr>
        <w:t xml:space="preserve"> </w:t>
      </w:r>
      <w:r>
        <w:rPr>
          <w:rFonts w:ascii="Courier New"/>
          <w:b/>
          <w:sz w:val="20"/>
        </w:rPr>
        <w:t>NURSNURSE,ONE</w:t>
      </w:r>
      <w:r>
        <w:rPr>
          <w:rFonts w:ascii="Courier New"/>
          <w:b/>
          <w:sz w:val="20"/>
        </w:rPr>
        <w:tab/>
      </w:r>
      <w:r>
        <w:rPr>
          <w:rFonts w:ascii="Courier New"/>
          <w:sz w:val="20"/>
        </w:rPr>
        <w:t>000607942</w:t>
      </w:r>
      <w:r>
        <w:rPr>
          <w:rFonts w:ascii="Courier New"/>
          <w:sz w:val="20"/>
        </w:rPr>
        <w:tab/>
        <w:t>RN</w:t>
      </w:r>
    </w:p>
    <w:p w14:paraId="45DA2083" w14:textId="77777777" w:rsidR="00A5792B" w:rsidRDefault="002F44C1">
      <w:pPr>
        <w:ind w:left="1199"/>
        <w:rPr>
          <w:rFonts w:ascii="Courier New"/>
          <w:sz w:val="20"/>
        </w:rPr>
      </w:pPr>
      <w:r>
        <w:rPr>
          <w:rFonts w:ascii="Courier New"/>
          <w:sz w:val="20"/>
        </w:rPr>
        <w:t xml:space="preserve">...OK? YES// </w:t>
      </w:r>
      <w:r>
        <w:rPr>
          <w:rFonts w:ascii="Courier New"/>
          <w:b/>
          <w:sz w:val="20"/>
        </w:rPr>
        <w:t xml:space="preserve">&lt;RET&gt; </w:t>
      </w:r>
      <w:r>
        <w:rPr>
          <w:rFonts w:ascii="Courier New"/>
          <w:sz w:val="20"/>
        </w:rPr>
        <w:t>(YES)</w:t>
      </w:r>
    </w:p>
    <w:p w14:paraId="5C1E26D1" w14:textId="77777777" w:rsidR="00A5792B" w:rsidRDefault="00A5792B">
      <w:pPr>
        <w:pStyle w:val="BodyText"/>
        <w:spacing w:before="5"/>
        <w:rPr>
          <w:rFonts w:ascii="Courier New"/>
          <w:sz w:val="20"/>
        </w:rPr>
      </w:pPr>
    </w:p>
    <w:p w14:paraId="0BC408FB" w14:textId="77777777" w:rsidR="00A5792B" w:rsidRDefault="00A10205">
      <w:pPr>
        <w:ind w:left="240"/>
        <w:rPr>
          <w:sz w:val="24"/>
        </w:rPr>
      </w:pPr>
      <w:r>
        <w:rPr>
          <w:rFonts w:ascii="Courier New"/>
          <w:sz w:val="20"/>
        </w:rPr>
        <w:t>DEVICE:</w:t>
      </w:r>
      <w:r>
        <w:rPr>
          <w:sz w:val="24"/>
        </w:rPr>
        <w:t xml:space="preserve"> Enter</w:t>
      </w:r>
      <w:r w:rsidR="002F44C1">
        <w:rPr>
          <w:sz w:val="24"/>
        </w:rPr>
        <w:t xml:space="preserve"> appropriate response</w:t>
      </w:r>
    </w:p>
    <w:p w14:paraId="7A992B9E" w14:textId="77777777" w:rsidR="00A5792B" w:rsidRDefault="002F44C1">
      <w:pPr>
        <w:tabs>
          <w:tab w:val="left" w:pos="6718"/>
          <w:tab w:val="left" w:pos="7798"/>
        </w:tabs>
        <w:spacing w:before="226"/>
        <w:ind w:left="240"/>
        <w:rPr>
          <w:rFonts w:ascii="Courier New"/>
          <w:sz w:val="12"/>
        </w:rPr>
      </w:pPr>
      <w:r>
        <w:rPr>
          <w:rFonts w:ascii="Courier New"/>
          <w:sz w:val="12"/>
        </w:rPr>
        <w:t>INDIVIDUAL</w:t>
      </w:r>
      <w:r>
        <w:rPr>
          <w:rFonts w:ascii="Courier New"/>
          <w:spacing w:val="-10"/>
          <w:sz w:val="12"/>
        </w:rPr>
        <w:t xml:space="preserve"> </w:t>
      </w:r>
      <w:r>
        <w:rPr>
          <w:rFonts w:ascii="Courier New"/>
          <w:sz w:val="12"/>
        </w:rPr>
        <w:t>PROFICIENCY</w:t>
      </w:r>
      <w:r>
        <w:rPr>
          <w:rFonts w:ascii="Courier New"/>
          <w:spacing w:val="-10"/>
          <w:sz w:val="12"/>
        </w:rPr>
        <w:t xml:space="preserve"> </w:t>
      </w:r>
      <w:r>
        <w:rPr>
          <w:rFonts w:ascii="Courier New"/>
          <w:sz w:val="12"/>
        </w:rPr>
        <w:t>PROFILE</w:t>
      </w:r>
      <w:r>
        <w:rPr>
          <w:rFonts w:ascii="Courier New"/>
          <w:sz w:val="12"/>
        </w:rPr>
        <w:tab/>
        <w:t>FEB</w:t>
      </w:r>
      <w:r>
        <w:rPr>
          <w:rFonts w:ascii="Courier New"/>
          <w:spacing w:val="-3"/>
          <w:sz w:val="12"/>
        </w:rPr>
        <w:t xml:space="preserve"> </w:t>
      </w:r>
      <w:r>
        <w:rPr>
          <w:rFonts w:ascii="Courier New"/>
          <w:sz w:val="12"/>
        </w:rPr>
        <w:t>24,</w:t>
      </w:r>
      <w:r>
        <w:rPr>
          <w:rFonts w:ascii="Courier New"/>
          <w:spacing w:val="-3"/>
          <w:sz w:val="12"/>
        </w:rPr>
        <w:t xml:space="preserve"> </w:t>
      </w:r>
      <w:r>
        <w:rPr>
          <w:rFonts w:ascii="Courier New"/>
          <w:sz w:val="12"/>
        </w:rPr>
        <w:t>1997</w:t>
      </w:r>
      <w:r>
        <w:rPr>
          <w:rFonts w:ascii="Courier New"/>
          <w:sz w:val="12"/>
        </w:rPr>
        <w:tab/>
        <w:t>PAGE:</w:t>
      </w:r>
      <w:r>
        <w:rPr>
          <w:rFonts w:ascii="Courier New"/>
          <w:spacing w:val="-2"/>
          <w:sz w:val="12"/>
        </w:rPr>
        <w:t xml:space="preserve"> </w:t>
      </w:r>
      <w:r>
        <w:rPr>
          <w:rFonts w:ascii="Courier New"/>
          <w:sz w:val="12"/>
        </w:rPr>
        <w:t>1</w:t>
      </w:r>
    </w:p>
    <w:p w14:paraId="612B5391" w14:textId="77777777" w:rsidR="00A5792B" w:rsidRDefault="00A5792B">
      <w:pPr>
        <w:pStyle w:val="BodyText"/>
        <w:rPr>
          <w:rFonts w:ascii="Courier New"/>
          <w:sz w:val="12"/>
        </w:rPr>
      </w:pPr>
    </w:p>
    <w:tbl>
      <w:tblPr>
        <w:tblW w:w="0" w:type="auto"/>
        <w:tblInd w:w="247" w:type="dxa"/>
        <w:tblLayout w:type="fixed"/>
        <w:tblCellMar>
          <w:left w:w="0" w:type="dxa"/>
          <w:right w:w="0" w:type="dxa"/>
        </w:tblCellMar>
        <w:tblLook w:val="01E0" w:firstRow="1" w:lastRow="1" w:firstColumn="1" w:lastColumn="1" w:noHBand="0" w:noVBand="0"/>
      </w:tblPr>
      <w:tblGrid>
        <w:gridCol w:w="1296"/>
        <w:gridCol w:w="1368"/>
        <w:gridCol w:w="900"/>
        <w:gridCol w:w="1044"/>
        <w:gridCol w:w="1584"/>
        <w:gridCol w:w="1296"/>
        <w:gridCol w:w="1801"/>
      </w:tblGrid>
      <w:tr w:rsidR="00A5792B" w14:paraId="40D703D7" w14:textId="77777777">
        <w:trPr>
          <w:trHeight w:val="332"/>
        </w:trPr>
        <w:tc>
          <w:tcPr>
            <w:tcW w:w="1296" w:type="dxa"/>
            <w:tcBorders>
              <w:bottom w:val="dashed" w:sz="4" w:space="0" w:color="000000"/>
            </w:tcBorders>
          </w:tcPr>
          <w:p w14:paraId="5631D597" w14:textId="77777777" w:rsidR="00A5792B" w:rsidRDefault="00A5792B">
            <w:pPr>
              <w:pStyle w:val="TableParagraph"/>
              <w:spacing w:before="11"/>
              <w:rPr>
                <w:sz w:val="11"/>
              </w:rPr>
            </w:pPr>
          </w:p>
          <w:p w14:paraId="50DBDB9E" w14:textId="77777777" w:rsidR="00A5792B" w:rsidRDefault="002F44C1">
            <w:pPr>
              <w:pStyle w:val="TableParagraph"/>
              <w:rPr>
                <w:sz w:val="12"/>
              </w:rPr>
            </w:pPr>
            <w:r>
              <w:rPr>
                <w:sz w:val="12"/>
              </w:rPr>
              <w:t>NAME</w:t>
            </w:r>
          </w:p>
        </w:tc>
        <w:tc>
          <w:tcPr>
            <w:tcW w:w="1368" w:type="dxa"/>
            <w:tcBorders>
              <w:bottom w:val="dashed" w:sz="4" w:space="0" w:color="000000"/>
            </w:tcBorders>
          </w:tcPr>
          <w:p w14:paraId="1D852D78" w14:textId="77777777" w:rsidR="00A5792B" w:rsidRDefault="00A5792B">
            <w:pPr>
              <w:pStyle w:val="TableParagraph"/>
              <w:spacing w:before="11"/>
              <w:rPr>
                <w:sz w:val="11"/>
              </w:rPr>
            </w:pPr>
          </w:p>
          <w:p w14:paraId="192E0BBE" w14:textId="77777777" w:rsidR="00A5792B" w:rsidRDefault="002F44C1">
            <w:pPr>
              <w:pStyle w:val="TableParagraph"/>
              <w:ind w:left="359"/>
              <w:rPr>
                <w:sz w:val="12"/>
              </w:rPr>
            </w:pPr>
            <w:r>
              <w:rPr>
                <w:sz w:val="12"/>
              </w:rPr>
              <w:t>SSN</w:t>
            </w:r>
          </w:p>
        </w:tc>
        <w:tc>
          <w:tcPr>
            <w:tcW w:w="900" w:type="dxa"/>
            <w:tcBorders>
              <w:bottom w:val="dashed" w:sz="4" w:space="0" w:color="000000"/>
            </w:tcBorders>
          </w:tcPr>
          <w:p w14:paraId="168545E0" w14:textId="77777777" w:rsidR="00A5792B" w:rsidRDefault="00A5792B">
            <w:pPr>
              <w:pStyle w:val="TableParagraph"/>
              <w:spacing w:before="11"/>
              <w:rPr>
                <w:sz w:val="11"/>
              </w:rPr>
            </w:pPr>
          </w:p>
          <w:p w14:paraId="11D671A7" w14:textId="77777777" w:rsidR="00A5792B" w:rsidRDefault="002F44C1">
            <w:pPr>
              <w:pStyle w:val="TableParagraph"/>
              <w:ind w:left="215"/>
              <w:rPr>
                <w:sz w:val="12"/>
              </w:rPr>
            </w:pPr>
            <w:r>
              <w:rPr>
                <w:sz w:val="12"/>
              </w:rPr>
              <w:t>LOCATION</w:t>
            </w:r>
          </w:p>
        </w:tc>
        <w:tc>
          <w:tcPr>
            <w:tcW w:w="1044" w:type="dxa"/>
            <w:tcBorders>
              <w:bottom w:val="dashed" w:sz="4" w:space="0" w:color="000000"/>
            </w:tcBorders>
          </w:tcPr>
          <w:p w14:paraId="6AD2CDE3" w14:textId="77777777" w:rsidR="00A5792B" w:rsidRDefault="002F44C1">
            <w:pPr>
              <w:pStyle w:val="TableParagraph"/>
              <w:ind w:left="107" w:right="628"/>
              <w:rPr>
                <w:sz w:val="12"/>
              </w:rPr>
            </w:pPr>
            <w:r>
              <w:rPr>
                <w:sz w:val="12"/>
              </w:rPr>
              <w:t>DATE DUE</w:t>
            </w:r>
          </w:p>
        </w:tc>
        <w:tc>
          <w:tcPr>
            <w:tcW w:w="1584" w:type="dxa"/>
            <w:tcBorders>
              <w:bottom w:val="dashed" w:sz="4" w:space="0" w:color="000000"/>
            </w:tcBorders>
          </w:tcPr>
          <w:p w14:paraId="34315C7A" w14:textId="77777777" w:rsidR="00A5792B" w:rsidRDefault="00A5792B">
            <w:pPr>
              <w:pStyle w:val="TableParagraph"/>
              <w:spacing w:before="11"/>
              <w:rPr>
                <w:sz w:val="11"/>
              </w:rPr>
            </w:pPr>
          </w:p>
          <w:p w14:paraId="64B57415" w14:textId="77777777" w:rsidR="00A5792B" w:rsidRDefault="002F44C1">
            <w:pPr>
              <w:pStyle w:val="TableParagraph"/>
              <w:ind w:left="71"/>
              <w:rPr>
                <w:sz w:val="12"/>
              </w:rPr>
            </w:pPr>
            <w:r>
              <w:rPr>
                <w:sz w:val="12"/>
              </w:rPr>
              <w:t>EVALUATOR</w:t>
            </w:r>
          </w:p>
        </w:tc>
        <w:tc>
          <w:tcPr>
            <w:tcW w:w="1296" w:type="dxa"/>
            <w:tcBorders>
              <w:bottom w:val="dashed" w:sz="4" w:space="0" w:color="000000"/>
            </w:tcBorders>
          </w:tcPr>
          <w:p w14:paraId="20333993" w14:textId="77777777" w:rsidR="00A5792B" w:rsidRDefault="002F44C1">
            <w:pPr>
              <w:pStyle w:val="TableParagraph"/>
              <w:ind w:left="358" w:right="269"/>
              <w:rPr>
                <w:sz w:val="12"/>
              </w:rPr>
            </w:pPr>
            <w:r>
              <w:rPr>
                <w:sz w:val="12"/>
              </w:rPr>
              <w:t>WORK COPY SENT OUT</w:t>
            </w:r>
          </w:p>
        </w:tc>
        <w:tc>
          <w:tcPr>
            <w:tcW w:w="1801" w:type="dxa"/>
            <w:tcBorders>
              <w:bottom w:val="dashed" w:sz="4" w:space="0" w:color="000000"/>
            </w:tcBorders>
          </w:tcPr>
          <w:p w14:paraId="68347E1D" w14:textId="77777777" w:rsidR="00A5792B" w:rsidRDefault="002F44C1">
            <w:pPr>
              <w:pStyle w:val="TableParagraph"/>
              <w:ind w:left="70" w:right="990"/>
              <w:rPr>
                <w:sz w:val="12"/>
              </w:rPr>
            </w:pPr>
            <w:r>
              <w:rPr>
                <w:sz w:val="12"/>
              </w:rPr>
              <w:t>COPY RET'D FOR TYPING</w:t>
            </w:r>
          </w:p>
        </w:tc>
      </w:tr>
      <w:tr w:rsidR="00A5792B" w14:paraId="3D466F40" w14:textId="77777777">
        <w:trPr>
          <w:trHeight w:val="472"/>
        </w:trPr>
        <w:tc>
          <w:tcPr>
            <w:tcW w:w="1296" w:type="dxa"/>
            <w:tcBorders>
              <w:top w:val="dashed" w:sz="4" w:space="0" w:color="000000"/>
            </w:tcBorders>
          </w:tcPr>
          <w:p w14:paraId="13BB18C3" w14:textId="77777777" w:rsidR="00A5792B" w:rsidRDefault="00A5792B">
            <w:pPr>
              <w:pStyle w:val="TableParagraph"/>
              <w:spacing w:before="8"/>
              <w:rPr>
                <w:sz w:val="17"/>
              </w:rPr>
            </w:pPr>
          </w:p>
          <w:p w14:paraId="0BB1B986" w14:textId="77777777" w:rsidR="00A5792B" w:rsidRDefault="002F44C1">
            <w:pPr>
              <w:pStyle w:val="TableParagraph"/>
              <w:spacing w:before="1"/>
              <w:rPr>
                <w:sz w:val="12"/>
              </w:rPr>
            </w:pPr>
            <w:r>
              <w:rPr>
                <w:sz w:val="12"/>
              </w:rPr>
              <w:t>NURSNURSE,ONE</w:t>
            </w:r>
          </w:p>
        </w:tc>
        <w:tc>
          <w:tcPr>
            <w:tcW w:w="1368" w:type="dxa"/>
            <w:tcBorders>
              <w:top w:val="dashed" w:sz="4" w:space="0" w:color="000000"/>
            </w:tcBorders>
          </w:tcPr>
          <w:p w14:paraId="3C270480" w14:textId="77777777" w:rsidR="00A5792B" w:rsidRDefault="00A5792B">
            <w:pPr>
              <w:pStyle w:val="TableParagraph"/>
              <w:spacing w:before="8"/>
              <w:rPr>
                <w:sz w:val="17"/>
              </w:rPr>
            </w:pPr>
          </w:p>
          <w:p w14:paraId="3FE46C88" w14:textId="77777777" w:rsidR="00A5792B" w:rsidRDefault="002F44C1">
            <w:pPr>
              <w:pStyle w:val="TableParagraph"/>
              <w:spacing w:before="1"/>
              <w:ind w:left="359"/>
              <w:rPr>
                <w:sz w:val="12"/>
              </w:rPr>
            </w:pPr>
            <w:r>
              <w:rPr>
                <w:sz w:val="12"/>
              </w:rPr>
              <w:t>000-60-7942</w:t>
            </w:r>
          </w:p>
        </w:tc>
        <w:tc>
          <w:tcPr>
            <w:tcW w:w="900" w:type="dxa"/>
            <w:tcBorders>
              <w:top w:val="dashed" w:sz="4" w:space="0" w:color="000000"/>
            </w:tcBorders>
          </w:tcPr>
          <w:p w14:paraId="39246291" w14:textId="77777777" w:rsidR="00A5792B" w:rsidRDefault="00A5792B">
            <w:pPr>
              <w:pStyle w:val="TableParagraph"/>
              <w:spacing w:before="8"/>
              <w:rPr>
                <w:sz w:val="17"/>
              </w:rPr>
            </w:pPr>
          </w:p>
          <w:p w14:paraId="43E62141" w14:textId="77777777" w:rsidR="00A5792B" w:rsidRDefault="002F44C1">
            <w:pPr>
              <w:pStyle w:val="TableParagraph"/>
              <w:spacing w:before="1"/>
              <w:ind w:left="215"/>
              <w:rPr>
                <w:sz w:val="12"/>
              </w:rPr>
            </w:pPr>
            <w:r>
              <w:rPr>
                <w:sz w:val="12"/>
              </w:rPr>
              <w:t>MICU</w:t>
            </w:r>
          </w:p>
        </w:tc>
        <w:tc>
          <w:tcPr>
            <w:tcW w:w="1044" w:type="dxa"/>
            <w:tcBorders>
              <w:top w:val="dashed" w:sz="4" w:space="0" w:color="000000"/>
            </w:tcBorders>
          </w:tcPr>
          <w:p w14:paraId="6E968683" w14:textId="77777777" w:rsidR="00A5792B" w:rsidRDefault="00A5792B">
            <w:pPr>
              <w:pStyle w:val="TableParagraph"/>
              <w:spacing w:before="8"/>
              <w:rPr>
                <w:sz w:val="17"/>
              </w:rPr>
            </w:pPr>
          </w:p>
          <w:p w14:paraId="1FB34FDF" w14:textId="77777777" w:rsidR="00A5792B" w:rsidRDefault="002F44C1">
            <w:pPr>
              <w:pStyle w:val="TableParagraph"/>
              <w:spacing w:before="1" w:line="136" w:lineRule="exact"/>
              <w:ind w:left="107"/>
              <w:rPr>
                <w:sz w:val="12"/>
              </w:rPr>
            </w:pPr>
            <w:r>
              <w:rPr>
                <w:sz w:val="12"/>
              </w:rPr>
              <w:t>MAY 05,</w:t>
            </w:r>
            <w:r>
              <w:rPr>
                <w:spacing w:val="-11"/>
                <w:sz w:val="12"/>
              </w:rPr>
              <w:t xml:space="preserve"> </w:t>
            </w:r>
            <w:r>
              <w:rPr>
                <w:sz w:val="12"/>
              </w:rPr>
              <w:t>1986</w:t>
            </w:r>
          </w:p>
          <w:p w14:paraId="3D0BD04A" w14:textId="77777777" w:rsidR="00A5792B" w:rsidRDefault="002F44C1">
            <w:pPr>
              <w:pStyle w:val="TableParagraph"/>
              <w:spacing w:line="116" w:lineRule="exact"/>
              <w:ind w:left="107"/>
              <w:rPr>
                <w:sz w:val="12"/>
              </w:rPr>
            </w:pPr>
            <w:r>
              <w:rPr>
                <w:sz w:val="12"/>
              </w:rPr>
              <w:t>MAY 05,</w:t>
            </w:r>
            <w:r>
              <w:rPr>
                <w:spacing w:val="-11"/>
                <w:sz w:val="12"/>
              </w:rPr>
              <w:t xml:space="preserve"> </w:t>
            </w:r>
            <w:r>
              <w:rPr>
                <w:sz w:val="12"/>
              </w:rPr>
              <w:t>1996</w:t>
            </w:r>
          </w:p>
        </w:tc>
        <w:tc>
          <w:tcPr>
            <w:tcW w:w="1584" w:type="dxa"/>
            <w:tcBorders>
              <w:top w:val="dashed" w:sz="4" w:space="0" w:color="000000"/>
            </w:tcBorders>
          </w:tcPr>
          <w:p w14:paraId="09427C28" w14:textId="77777777" w:rsidR="00A5792B" w:rsidRDefault="00A5792B">
            <w:pPr>
              <w:pStyle w:val="TableParagraph"/>
              <w:spacing w:before="11"/>
              <w:rPr>
                <w:sz w:val="16"/>
              </w:rPr>
            </w:pPr>
          </w:p>
          <w:p w14:paraId="56A1B2C4" w14:textId="77777777" w:rsidR="00A5792B" w:rsidRDefault="002F44C1">
            <w:pPr>
              <w:pStyle w:val="TableParagraph"/>
              <w:spacing w:line="136" w:lineRule="exact"/>
              <w:ind w:left="71" w:right="340"/>
              <w:rPr>
                <w:sz w:val="12"/>
              </w:rPr>
            </w:pPr>
            <w:r>
              <w:rPr>
                <w:sz w:val="12"/>
              </w:rPr>
              <w:t>NURSNURSE2,THREE NURSNURSE11,TEN</w:t>
            </w:r>
          </w:p>
        </w:tc>
        <w:tc>
          <w:tcPr>
            <w:tcW w:w="1296" w:type="dxa"/>
            <w:tcBorders>
              <w:top w:val="dashed" w:sz="4" w:space="0" w:color="000000"/>
            </w:tcBorders>
          </w:tcPr>
          <w:p w14:paraId="1453F7CD" w14:textId="77777777" w:rsidR="00A5792B" w:rsidRDefault="00A5792B">
            <w:pPr>
              <w:pStyle w:val="TableParagraph"/>
              <w:rPr>
                <w:sz w:val="14"/>
              </w:rPr>
            </w:pPr>
          </w:p>
          <w:p w14:paraId="74562AD8" w14:textId="77777777" w:rsidR="00A5792B" w:rsidRDefault="00A5792B">
            <w:pPr>
              <w:pStyle w:val="TableParagraph"/>
              <w:spacing w:before="8"/>
              <w:rPr>
                <w:sz w:val="15"/>
              </w:rPr>
            </w:pPr>
          </w:p>
          <w:p w14:paraId="28B6833A" w14:textId="77777777" w:rsidR="00A5792B" w:rsidRDefault="002F44C1">
            <w:pPr>
              <w:pStyle w:val="TableParagraph"/>
              <w:spacing w:line="116" w:lineRule="exact"/>
              <w:ind w:right="71"/>
              <w:jc w:val="right"/>
              <w:rPr>
                <w:sz w:val="12"/>
              </w:rPr>
            </w:pPr>
            <w:r>
              <w:rPr>
                <w:sz w:val="12"/>
              </w:rPr>
              <w:t>MAY 05, 1996</w:t>
            </w:r>
          </w:p>
        </w:tc>
        <w:tc>
          <w:tcPr>
            <w:tcW w:w="1801" w:type="dxa"/>
            <w:tcBorders>
              <w:top w:val="dashed" w:sz="4" w:space="0" w:color="000000"/>
            </w:tcBorders>
          </w:tcPr>
          <w:p w14:paraId="7CD50B21" w14:textId="77777777" w:rsidR="00A5792B" w:rsidRDefault="00A5792B">
            <w:pPr>
              <w:pStyle w:val="TableParagraph"/>
              <w:rPr>
                <w:sz w:val="14"/>
              </w:rPr>
            </w:pPr>
          </w:p>
          <w:p w14:paraId="1418E0A2" w14:textId="77777777" w:rsidR="00A5792B" w:rsidRDefault="00A5792B">
            <w:pPr>
              <w:pStyle w:val="TableParagraph"/>
              <w:spacing w:before="8"/>
              <w:rPr>
                <w:sz w:val="15"/>
              </w:rPr>
            </w:pPr>
          </w:p>
          <w:p w14:paraId="196E7335" w14:textId="77777777" w:rsidR="00A5792B" w:rsidRDefault="002F44C1">
            <w:pPr>
              <w:pStyle w:val="TableParagraph"/>
              <w:spacing w:line="116" w:lineRule="exact"/>
              <w:ind w:left="70"/>
              <w:rPr>
                <w:sz w:val="12"/>
              </w:rPr>
            </w:pPr>
            <w:r>
              <w:rPr>
                <w:sz w:val="12"/>
              </w:rPr>
              <w:t>MAY 05, 1996</w:t>
            </w:r>
          </w:p>
        </w:tc>
      </w:tr>
      <w:tr w:rsidR="00A5792B" w14:paraId="744B7D9A" w14:textId="77777777">
        <w:trPr>
          <w:trHeight w:val="135"/>
        </w:trPr>
        <w:tc>
          <w:tcPr>
            <w:tcW w:w="1296" w:type="dxa"/>
          </w:tcPr>
          <w:p w14:paraId="5226D087" w14:textId="77777777" w:rsidR="00A5792B" w:rsidRDefault="00A5792B">
            <w:pPr>
              <w:pStyle w:val="TableParagraph"/>
              <w:rPr>
                <w:rFonts w:ascii="Times New Roman"/>
                <w:sz w:val="8"/>
              </w:rPr>
            </w:pPr>
          </w:p>
        </w:tc>
        <w:tc>
          <w:tcPr>
            <w:tcW w:w="1368" w:type="dxa"/>
          </w:tcPr>
          <w:p w14:paraId="361AA28F" w14:textId="77777777" w:rsidR="00A5792B" w:rsidRDefault="00A5792B">
            <w:pPr>
              <w:pStyle w:val="TableParagraph"/>
              <w:rPr>
                <w:rFonts w:ascii="Times New Roman"/>
                <w:sz w:val="8"/>
              </w:rPr>
            </w:pPr>
          </w:p>
        </w:tc>
        <w:tc>
          <w:tcPr>
            <w:tcW w:w="900" w:type="dxa"/>
          </w:tcPr>
          <w:p w14:paraId="36DB27C9" w14:textId="77777777" w:rsidR="00A5792B" w:rsidRDefault="00A5792B">
            <w:pPr>
              <w:pStyle w:val="TableParagraph"/>
              <w:rPr>
                <w:rFonts w:ascii="Times New Roman"/>
                <w:sz w:val="8"/>
              </w:rPr>
            </w:pPr>
          </w:p>
        </w:tc>
        <w:tc>
          <w:tcPr>
            <w:tcW w:w="1044" w:type="dxa"/>
          </w:tcPr>
          <w:p w14:paraId="109209B6" w14:textId="77777777" w:rsidR="00A5792B" w:rsidRDefault="002F44C1">
            <w:pPr>
              <w:pStyle w:val="TableParagraph"/>
              <w:spacing w:line="116" w:lineRule="exact"/>
              <w:ind w:left="107"/>
              <w:rPr>
                <w:sz w:val="12"/>
              </w:rPr>
            </w:pPr>
            <w:r>
              <w:rPr>
                <w:sz w:val="12"/>
              </w:rPr>
              <w:t>MAY 06, 1996</w:t>
            </w:r>
          </w:p>
        </w:tc>
        <w:tc>
          <w:tcPr>
            <w:tcW w:w="1584" w:type="dxa"/>
          </w:tcPr>
          <w:p w14:paraId="4D8B4DBA" w14:textId="77777777" w:rsidR="00A5792B" w:rsidRDefault="002F44C1">
            <w:pPr>
              <w:pStyle w:val="TableParagraph"/>
              <w:spacing w:line="116" w:lineRule="exact"/>
              <w:ind w:left="71"/>
              <w:rPr>
                <w:sz w:val="12"/>
              </w:rPr>
            </w:pPr>
            <w:r>
              <w:rPr>
                <w:sz w:val="12"/>
              </w:rPr>
              <w:t>NURSNURSE4,TWO</w:t>
            </w:r>
          </w:p>
        </w:tc>
        <w:tc>
          <w:tcPr>
            <w:tcW w:w="1296" w:type="dxa"/>
          </w:tcPr>
          <w:p w14:paraId="7431C4C4" w14:textId="77777777" w:rsidR="00A5792B" w:rsidRDefault="002F44C1">
            <w:pPr>
              <w:pStyle w:val="TableParagraph"/>
              <w:spacing w:line="116" w:lineRule="exact"/>
              <w:ind w:right="71"/>
              <w:jc w:val="right"/>
              <w:rPr>
                <w:sz w:val="12"/>
              </w:rPr>
            </w:pPr>
            <w:r>
              <w:rPr>
                <w:sz w:val="12"/>
              </w:rPr>
              <w:t>MAY 06, 1996</w:t>
            </w:r>
          </w:p>
        </w:tc>
        <w:tc>
          <w:tcPr>
            <w:tcW w:w="1801" w:type="dxa"/>
          </w:tcPr>
          <w:p w14:paraId="34567822" w14:textId="77777777" w:rsidR="00A5792B" w:rsidRDefault="002F44C1">
            <w:pPr>
              <w:pStyle w:val="TableParagraph"/>
              <w:spacing w:line="116" w:lineRule="exact"/>
              <w:ind w:left="70"/>
              <w:rPr>
                <w:sz w:val="12"/>
              </w:rPr>
            </w:pPr>
            <w:r>
              <w:rPr>
                <w:sz w:val="12"/>
              </w:rPr>
              <w:t>MAY 06, 1996</w:t>
            </w:r>
          </w:p>
        </w:tc>
      </w:tr>
    </w:tbl>
    <w:p w14:paraId="0F1E6134" w14:textId="77777777" w:rsidR="00A5792B" w:rsidRDefault="002F44C1">
      <w:pPr>
        <w:spacing w:before="109"/>
        <w:ind w:left="240"/>
        <w:rPr>
          <w:rFonts w:ascii="Courier New"/>
          <w:b/>
          <w:sz w:val="20"/>
        </w:rPr>
      </w:pPr>
      <w:r>
        <w:rPr>
          <w:rFonts w:ascii="Courier New"/>
          <w:sz w:val="20"/>
        </w:rPr>
        <w:t xml:space="preserve">Enter RETURN to continue or '^' to exit: </w:t>
      </w:r>
      <w:r>
        <w:rPr>
          <w:rFonts w:ascii="Courier New"/>
          <w:b/>
          <w:sz w:val="20"/>
        </w:rPr>
        <w:t>&lt;RET&gt;</w:t>
      </w:r>
    </w:p>
    <w:p w14:paraId="1B83BCDE" w14:textId="77777777" w:rsidR="00A5792B" w:rsidRDefault="00A5792B">
      <w:pPr>
        <w:pStyle w:val="BodyText"/>
        <w:rPr>
          <w:rFonts w:ascii="Courier New"/>
          <w:b/>
          <w:sz w:val="22"/>
        </w:rPr>
      </w:pPr>
    </w:p>
    <w:p w14:paraId="27F1543C" w14:textId="77777777" w:rsidR="00A5792B" w:rsidRDefault="00A5792B">
      <w:pPr>
        <w:pStyle w:val="BodyText"/>
        <w:rPr>
          <w:rFonts w:ascii="Courier New"/>
          <w:b/>
          <w:sz w:val="18"/>
        </w:rPr>
      </w:pPr>
    </w:p>
    <w:p w14:paraId="7039557D" w14:textId="77777777" w:rsidR="00A5792B" w:rsidRDefault="002F44C1">
      <w:pPr>
        <w:pStyle w:val="Heading2"/>
      </w:pPr>
      <w:r>
        <w:t>Menu Access:</w:t>
      </w:r>
    </w:p>
    <w:p w14:paraId="6291987D" w14:textId="77777777" w:rsidR="00A5792B" w:rsidRDefault="00A5792B">
      <w:pPr>
        <w:pStyle w:val="BodyText"/>
        <w:spacing w:before="9"/>
        <w:rPr>
          <w:b/>
          <w:sz w:val="23"/>
        </w:rPr>
      </w:pPr>
    </w:p>
    <w:p w14:paraId="0693EBD3" w14:textId="77777777" w:rsidR="00A5792B" w:rsidRDefault="002F44C1">
      <w:pPr>
        <w:pStyle w:val="BodyText"/>
        <w:ind w:left="240" w:right="850"/>
      </w:pPr>
      <w:r>
        <w:t>The Proficiency Reports option is accessed through the Administrative Reports option of the Administration Records, Print option of the Nursing Features (all options) menu, and the Administrator's Menu. This option is also accessed through the Administrative Reports option of the Administration Reports (Head Nurse) option of the Head Nurse's Menu.</w:t>
      </w:r>
    </w:p>
    <w:p w14:paraId="73CAAD27" w14:textId="77777777" w:rsidR="00A5792B" w:rsidRDefault="00A5792B">
      <w:pPr>
        <w:sectPr w:rsidR="00A5792B">
          <w:pgSz w:w="12240" w:h="15840"/>
          <w:pgMar w:top="940" w:right="620" w:bottom="1160" w:left="1200" w:header="725" w:footer="975" w:gutter="0"/>
          <w:cols w:space="720"/>
        </w:sectPr>
      </w:pPr>
    </w:p>
    <w:p w14:paraId="4161B784" w14:textId="77777777" w:rsidR="00A5792B" w:rsidRDefault="00A5792B">
      <w:pPr>
        <w:pStyle w:val="BodyText"/>
        <w:rPr>
          <w:sz w:val="20"/>
        </w:rPr>
      </w:pPr>
    </w:p>
    <w:p w14:paraId="5CCA10A7" w14:textId="77777777" w:rsidR="00A5792B" w:rsidRDefault="00A5792B">
      <w:pPr>
        <w:pStyle w:val="BodyText"/>
        <w:spacing w:before="9"/>
        <w:rPr>
          <w:sz w:val="22"/>
        </w:rPr>
      </w:pPr>
    </w:p>
    <w:p w14:paraId="4EEDBE5E" w14:textId="77777777" w:rsidR="00A5792B" w:rsidRDefault="002F44C1">
      <w:pPr>
        <w:pStyle w:val="Heading2"/>
      </w:pPr>
      <w:r>
        <w:t>NURAPR-CDGREE</w:t>
      </w:r>
    </w:p>
    <w:p w14:paraId="11AD04FA" w14:textId="77777777" w:rsidR="00A5792B" w:rsidRDefault="00A5792B">
      <w:pPr>
        <w:pStyle w:val="BodyText"/>
        <w:rPr>
          <w:b/>
        </w:rPr>
      </w:pPr>
    </w:p>
    <w:p w14:paraId="35A4A2B8" w14:textId="77777777" w:rsidR="00A5792B" w:rsidRDefault="002F44C1">
      <w:pPr>
        <w:spacing w:line="480" w:lineRule="auto"/>
        <w:ind w:left="240" w:right="6533"/>
        <w:rPr>
          <w:b/>
          <w:sz w:val="24"/>
        </w:rPr>
      </w:pPr>
      <w:r>
        <w:rPr>
          <w:b/>
          <w:sz w:val="24"/>
        </w:rPr>
        <w:t>Comb. Acad./Nurs. Degree Reports Description:</w:t>
      </w:r>
    </w:p>
    <w:p w14:paraId="080333A8" w14:textId="77777777" w:rsidR="00A5792B" w:rsidRDefault="002F44C1">
      <w:pPr>
        <w:pStyle w:val="BodyText"/>
        <w:ind w:left="239" w:right="819"/>
      </w:pPr>
      <w:r>
        <w:t>This option prints location, service, and individual reports summarizing the highest academic and nursing degree held by employees. Data may be sorted by facility and product line. Staff data reflecting assignment location is found in the NURS Position Control (#211.8) file. All other data is found in the NURS Staff (#210)</w:t>
      </w:r>
      <w:r>
        <w:rPr>
          <w:spacing w:val="-1"/>
        </w:rPr>
        <w:t xml:space="preserve"> </w:t>
      </w:r>
      <w:r>
        <w:t>file.</w:t>
      </w:r>
    </w:p>
    <w:p w14:paraId="7DE15A17" w14:textId="77777777" w:rsidR="00A5792B" w:rsidRDefault="00A5792B">
      <w:pPr>
        <w:pStyle w:val="BodyText"/>
        <w:rPr>
          <w:sz w:val="26"/>
        </w:rPr>
      </w:pPr>
    </w:p>
    <w:p w14:paraId="494A2F0C" w14:textId="77777777" w:rsidR="00A5792B" w:rsidRDefault="002F44C1">
      <w:pPr>
        <w:pStyle w:val="Heading2"/>
        <w:spacing w:before="161"/>
      </w:pPr>
      <w:r>
        <w:t>Additional Information:</w:t>
      </w:r>
    </w:p>
    <w:p w14:paraId="3DFBC197" w14:textId="77777777" w:rsidR="00A5792B" w:rsidRDefault="00A5792B">
      <w:pPr>
        <w:pStyle w:val="BodyText"/>
        <w:spacing w:before="9"/>
        <w:rPr>
          <w:b/>
          <w:sz w:val="23"/>
        </w:rPr>
      </w:pPr>
    </w:p>
    <w:p w14:paraId="7E3E9CB6" w14:textId="77777777" w:rsidR="00A5792B" w:rsidRDefault="002F44C1">
      <w:pPr>
        <w:pStyle w:val="BodyText"/>
        <w:ind w:left="240" w:right="908"/>
      </w:pPr>
      <w:r>
        <w:t>Editing of data for an individual employee is accomplished through the Staff Record Edit option in the Administration Records, Enter/Edit menu.</w:t>
      </w:r>
    </w:p>
    <w:p w14:paraId="430EF0AC" w14:textId="77777777" w:rsidR="00A5792B" w:rsidRDefault="00A5792B">
      <w:pPr>
        <w:pStyle w:val="BodyText"/>
      </w:pPr>
    </w:p>
    <w:p w14:paraId="2F33C862" w14:textId="77777777" w:rsidR="00A5792B" w:rsidRDefault="002F44C1">
      <w:pPr>
        <w:pStyle w:val="BodyText"/>
        <w:ind w:left="240" w:right="1313"/>
        <w:jc w:val="both"/>
      </w:pPr>
      <w:r>
        <w:t>Reports can be sorted and printed by facility and/or product line when the appropriate fields (multi-divisional and product line) in the NURS Parameter (#213.9) file contain the value of 'yes'.</w:t>
      </w:r>
    </w:p>
    <w:p w14:paraId="709B1F88" w14:textId="77777777" w:rsidR="00A5792B" w:rsidRDefault="00A5792B">
      <w:pPr>
        <w:pStyle w:val="BodyText"/>
        <w:rPr>
          <w:sz w:val="26"/>
        </w:rPr>
      </w:pPr>
    </w:p>
    <w:p w14:paraId="0A158CA3" w14:textId="77777777" w:rsidR="00A5792B" w:rsidRDefault="002F44C1">
      <w:pPr>
        <w:pStyle w:val="Heading2"/>
        <w:spacing w:before="163"/>
        <w:jc w:val="both"/>
      </w:pPr>
      <w:r>
        <w:t>Menu Display:</w:t>
      </w:r>
    </w:p>
    <w:p w14:paraId="77C0EFCD" w14:textId="77777777" w:rsidR="00A5792B" w:rsidRDefault="002F44C1">
      <w:pPr>
        <w:tabs>
          <w:tab w:val="left" w:pos="6119"/>
        </w:tabs>
        <w:spacing w:before="227" w:line="244" w:lineRule="auto"/>
        <w:ind w:left="240" w:right="1538"/>
        <w:rPr>
          <w:rFonts w:ascii="Courier New"/>
          <w:sz w:val="20"/>
        </w:rPr>
      </w:pPr>
      <w:r>
        <w:rPr>
          <w:rFonts w:ascii="Courier New"/>
          <w:sz w:val="20"/>
        </w:rPr>
        <w:t>Select Nursing Features (all options)</w:t>
      </w:r>
      <w:r>
        <w:rPr>
          <w:rFonts w:ascii="Courier New"/>
          <w:spacing w:val="-23"/>
          <w:sz w:val="20"/>
        </w:rPr>
        <w:t xml:space="preserve"> </w:t>
      </w:r>
      <w:r>
        <w:rPr>
          <w:rFonts w:ascii="Courier New"/>
          <w:sz w:val="20"/>
        </w:rPr>
        <w:t>Option:</w:t>
      </w:r>
      <w:r>
        <w:rPr>
          <w:rFonts w:ascii="Courier New"/>
          <w:spacing w:val="-4"/>
          <w:sz w:val="20"/>
        </w:rPr>
        <w:t xml:space="preserve"> </w:t>
      </w:r>
      <w:r>
        <w:rPr>
          <w:rFonts w:ascii="Courier New"/>
          <w:b/>
          <w:sz w:val="20"/>
        </w:rPr>
        <w:t>2</w:t>
      </w:r>
      <w:r>
        <w:rPr>
          <w:rFonts w:ascii="Courier New"/>
          <w:b/>
          <w:sz w:val="20"/>
        </w:rPr>
        <w:tab/>
      </w:r>
      <w:r>
        <w:rPr>
          <w:rFonts w:ascii="Courier New"/>
          <w:sz w:val="20"/>
        </w:rPr>
        <w:t>Administration Records, Print</w:t>
      </w:r>
    </w:p>
    <w:p w14:paraId="3FBC7A38" w14:textId="77777777" w:rsidR="00A5792B" w:rsidRDefault="00A5792B">
      <w:pPr>
        <w:pStyle w:val="BodyText"/>
        <w:rPr>
          <w:rFonts w:ascii="Courier New"/>
          <w:sz w:val="22"/>
        </w:rPr>
      </w:pPr>
    </w:p>
    <w:p w14:paraId="3CA97BCE" w14:textId="77777777" w:rsidR="00A5792B" w:rsidRDefault="00A5792B">
      <w:pPr>
        <w:pStyle w:val="BodyText"/>
        <w:spacing w:before="6"/>
        <w:rPr>
          <w:rFonts w:ascii="Courier New"/>
          <w:sz w:val="17"/>
        </w:rPr>
      </w:pPr>
    </w:p>
    <w:p w14:paraId="4CFF4FEC" w14:textId="77777777" w:rsidR="00A5792B" w:rsidRDefault="002F44C1">
      <w:pPr>
        <w:pStyle w:val="ListParagraph"/>
        <w:numPr>
          <w:ilvl w:val="0"/>
          <w:numId w:val="268"/>
        </w:numPr>
        <w:tabs>
          <w:tab w:val="left" w:pos="1439"/>
          <w:tab w:val="left" w:pos="1440"/>
        </w:tabs>
        <w:spacing w:before="1"/>
        <w:ind w:hanging="841"/>
        <w:rPr>
          <w:sz w:val="20"/>
        </w:rPr>
      </w:pPr>
      <w:r>
        <w:rPr>
          <w:sz w:val="20"/>
        </w:rPr>
        <w:t>Administrative Reports</w:t>
      </w:r>
      <w:r>
        <w:rPr>
          <w:spacing w:val="-3"/>
          <w:sz w:val="20"/>
        </w:rPr>
        <w:t xml:space="preserve"> </w:t>
      </w:r>
      <w:r>
        <w:rPr>
          <w:sz w:val="20"/>
        </w:rPr>
        <w:t>...</w:t>
      </w:r>
    </w:p>
    <w:p w14:paraId="79A9F283" w14:textId="77777777" w:rsidR="00A5792B" w:rsidRDefault="002F44C1">
      <w:pPr>
        <w:pStyle w:val="ListParagraph"/>
        <w:numPr>
          <w:ilvl w:val="0"/>
          <w:numId w:val="268"/>
        </w:numPr>
        <w:tabs>
          <w:tab w:val="left" w:pos="1439"/>
          <w:tab w:val="left" w:pos="1440"/>
        </w:tabs>
        <w:ind w:hanging="841"/>
        <w:rPr>
          <w:sz w:val="20"/>
        </w:rPr>
      </w:pPr>
      <w:r>
        <w:rPr>
          <w:sz w:val="20"/>
        </w:rPr>
        <w:t>Resource Management Reports</w:t>
      </w:r>
      <w:r>
        <w:rPr>
          <w:spacing w:val="-5"/>
          <w:sz w:val="20"/>
        </w:rPr>
        <w:t xml:space="preserve"> </w:t>
      </w:r>
      <w:r>
        <w:rPr>
          <w:sz w:val="20"/>
        </w:rPr>
        <w:t>...</w:t>
      </w:r>
    </w:p>
    <w:p w14:paraId="07C98D5F" w14:textId="77777777" w:rsidR="00A5792B" w:rsidRDefault="002F44C1">
      <w:pPr>
        <w:pStyle w:val="ListParagraph"/>
        <w:numPr>
          <w:ilvl w:val="0"/>
          <w:numId w:val="268"/>
        </w:numPr>
        <w:tabs>
          <w:tab w:val="left" w:pos="1439"/>
          <w:tab w:val="left" w:pos="1440"/>
        </w:tabs>
        <w:ind w:hanging="841"/>
        <w:rPr>
          <w:sz w:val="20"/>
        </w:rPr>
      </w:pPr>
      <w:r>
        <w:rPr>
          <w:sz w:val="20"/>
        </w:rPr>
        <w:t>Salary Reports</w:t>
      </w:r>
      <w:r>
        <w:rPr>
          <w:spacing w:val="-3"/>
          <w:sz w:val="20"/>
        </w:rPr>
        <w:t xml:space="preserve"> </w:t>
      </w:r>
      <w:r>
        <w:rPr>
          <w:sz w:val="20"/>
        </w:rPr>
        <w:t>...</w:t>
      </w:r>
    </w:p>
    <w:p w14:paraId="5A4119B3" w14:textId="77777777" w:rsidR="00A5792B" w:rsidRDefault="002F44C1">
      <w:pPr>
        <w:pStyle w:val="ListParagraph"/>
        <w:numPr>
          <w:ilvl w:val="0"/>
          <w:numId w:val="268"/>
        </w:numPr>
        <w:tabs>
          <w:tab w:val="left" w:pos="1439"/>
          <w:tab w:val="left" w:pos="1440"/>
        </w:tabs>
        <w:spacing w:line="226" w:lineRule="exact"/>
        <w:ind w:hanging="841"/>
        <w:rPr>
          <w:sz w:val="20"/>
        </w:rPr>
      </w:pPr>
      <w:r>
        <w:rPr>
          <w:sz w:val="20"/>
        </w:rPr>
        <w:t>Staff Record</w:t>
      </w:r>
      <w:r>
        <w:rPr>
          <w:spacing w:val="-3"/>
          <w:sz w:val="20"/>
        </w:rPr>
        <w:t xml:space="preserve"> </w:t>
      </w:r>
      <w:r>
        <w:rPr>
          <w:sz w:val="20"/>
        </w:rPr>
        <w:t>Report</w:t>
      </w:r>
    </w:p>
    <w:p w14:paraId="0E83DDF8" w14:textId="77777777" w:rsidR="00A5792B" w:rsidRDefault="002F44C1">
      <w:pPr>
        <w:pStyle w:val="ListParagraph"/>
        <w:numPr>
          <w:ilvl w:val="0"/>
          <w:numId w:val="268"/>
        </w:numPr>
        <w:tabs>
          <w:tab w:val="left" w:pos="1439"/>
          <w:tab w:val="left" w:pos="1440"/>
        </w:tabs>
        <w:spacing w:line="226" w:lineRule="exact"/>
        <w:ind w:hanging="841"/>
        <w:rPr>
          <w:sz w:val="20"/>
        </w:rPr>
      </w:pPr>
      <w:r>
        <w:rPr>
          <w:sz w:val="20"/>
        </w:rPr>
        <w:t>Telephone Number Listings</w:t>
      </w:r>
      <w:r>
        <w:rPr>
          <w:spacing w:val="-5"/>
          <w:sz w:val="20"/>
        </w:rPr>
        <w:t xml:space="preserve"> </w:t>
      </w:r>
      <w:r>
        <w:rPr>
          <w:sz w:val="20"/>
        </w:rPr>
        <w:t>...</w:t>
      </w:r>
    </w:p>
    <w:p w14:paraId="73E722D2" w14:textId="77777777" w:rsidR="00A5792B" w:rsidRDefault="002F44C1">
      <w:pPr>
        <w:pStyle w:val="ListParagraph"/>
        <w:numPr>
          <w:ilvl w:val="0"/>
          <w:numId w:val="268"/>
        </w:numPr>
        <w:tabs>
          <w:tab w:val="left" w:pos="1439"/>
          <w:tab w:val="left" w:pos="1440"/>
        </w:tabs>
        <w:spacing w:before="1"/>
        <w:ind w:hanging="841"/>
        <w:rPr>
          <w:sz w:val="20"/>
        </w:rPr>
      </w:pPr>
      <w:r>
        <w:rPr>
          <w:sz w:val="20"/>
        </w:rPr>
        <w:t>Individual Staff</w:t>
      </w:r>
      <w:r>
        <w:rPr>
          <w:spacing w:val="-4"/>
          <w:sz w:val="20"/>
        </w:rPr>
        <w:t xml:space="preserve"> </w:t>
      </w:r>
      <w:r>
        <w:rPr>
          <w:sz w:val="20"/>
        </w:rPr>
        <w:t>Position/Location</w:t>
      </w:r>
    </w:p>
    <w:p w14:paraId="052FC72E" w14:textId="77777777" w:rsidR="00A5792B" w:rsidRDefault="00A5792B">
      <w:pPr>
        <w:pStyle w:val="BodyText"/>
        <w:spacing w:before="6"/>
        <w:rPr>
          <w:rFonts w:ascii="Courier New"/>
          <w:sz w:val="19"/>
        </w:rPr>
      </w:pPr>
    </w:p>
    <w:p w14:paraId="14F8F0FA" w14:textId="77777777" w:rsidR="00A5792B" w:rsidRDefault="002F44C1">
      <w:pPr>
        <w:spacing w:before="1"/>
        <w:ind w:left="240"/>
        <w:jc w:val="both"/>
        <w:rPr>
          <w:rFonts w:ascii="Courier New"/>
          <w:sz w:val="20"/>
        </w:rPr>
      </w:pPr>
      <w:r>
        <w:rPr>
          <w:rFonts w:ascii="Courier New"/>
          <w:sz w:val="20"/>
        </w:rPr>
        <w:t xml:space="preserve">Select Administration Records, Print Option: </w:t>
      </w:r>
      <w:r>
        <w:rPr>
          <w:rFonts w:ascii="Courier New"/>
          <w:b/>
          <w:sz w:val="20"/>
        </w:rPr>
        <w:t xml:space="preserve">1 </w:t>
      </w:r>
      <w:r>
        <w:rPr>
          <w:rFonts w:ascii="Courier New"/>
          <w:sz w:val="20"/>
        </w:rPr>
        <w:t>Administrative Reports</w:t>
      </w:r>
    </w:p>
    <w:p w14:paraId="2D416251" w14:textId="77777777" w:rsidR="00A5792B" w:rsidRDefault="00A5792B">
      <w:pPr>
        <w:pStyle w:val="BodyText"/>
        <w:rPr>
          <w:rFonts w:ascii="Courier New"/>
          <w:sz w:val="22"/>
        </w:rPr>
      </w:pPr>
    </w:p>
    <w:p w14:paraId="40657972" w14:textId="77777777" w:rsidR="00A5792B" w:rsidRDefault="00A5792B">
      <w:pPr>
        <w:pStyle w:val="BodyText"/>
        <w:spacing w:before="4"/>
        <w:rPr>
          <w:rFonts w:ascii="Courier New"/>
          <w:sz w:val="18"/>
        </w:rPr>
      </w:pPr>
    </w:p>
    <w:p w14:paraId="0FF0D0DA" w14:textId="77777777" w:rsidR="00A5792B" w:rsidRDefault="002F44C1">
      <w:pPr>
        <w:pStyle w:val="ListParagraph"/>
        <w:numPr>
          <w:ilvl w:val="0"/>
          <w:numId w:val="267"/>
        </w:numPr>
        <w:tabs>
          <w:tab w:val="left" w:pos="1439"/>
          <w:tab w:val="left" w:pos="1440"/>
        </w:tabs>
        <w:ind w:hanging="841"/>
        <w:rPr>
          <w:sz w:val="20"/>
        </w:rPr>
      </w:pPr>
      <w:r>
        <w:rPr>
          <w:sz w:val="20"/>
        </w:rPr>
        <w:t>Academic Degree</w:t>
      </w:r>
      <w:r>
        <w:rPr>
          <w:spacing w:val="-3"/>
          <w:sz w:val="20"/>
        </w:rPr>
        <w:t xml:space="preserve"> </w:t>
      </w:r>
      <w:r>
        <w:rPr>
          <w:sz w:val="20"/>
        </w:rPr>
        <w:t>Reports</w:t>
      </w:r>
    </w:p>
    <w:p w14:paraId="2488E4C8" w14:textId="77777777" w:rsidR="00A5792B" w:rsidRDefault="002F44C1">
      <w:pPr>
        <w:pStyle w:val="ListParagraph"/>
        <w:numPr>
          <w:ilvl w:val="0"/>
          <w:numId w:val="267"/>
        </w:numPr>
        <w:tabs>
          <w:tab w:val="left" w:pos="1439"/>
          <w:tab w:val="left" w:pos="1440"/>
        </w:tabs>
        <w:ind w:hanging="841"/>
        <w:rPr>
          <w:sz w:val="20"/>
        </w:rPr>
      </w:pPr>
      <w:r>
        <w:rPr>
          <w:sz w:val="20"/>
        </w:rPr>
        <w:t>Age</w:t>
      </w:r>
      <w:r>
        <w:rPr>
          <w:spacing w:val="-2"/>
          <w:sz w:val="20"/>
        </w:rPr>
        <w:t xml:space="preserve"> </w:t>
      </w:r>
      <w:r>
        <w:rPr>
          <w:sz w:val="20"/>
        </w:rPr>
        <w:t>Reports</w:t>
      </w:r>
    </w:p>
    <w:p w14:paraId="32BD9F3A" w14:textId="77777777" w:rsidR="00A5792B" w:rsidRDefault="002F44C1">
      <w:pPr>
        <w:pStyle w:val="ListParagraph"/>
        <w:numPr>
          <w:ilvl w:val="0"/>
          <w:numId w:val="267"/>
        </w:numPr>
        <w:tabs>
          <w:tab w:val="left" w:pos="1439"/>
          <w:tab w:val="left" w:pos="1440"/>
        </w:tabs>
        <w:ind w:hanging="841"/>
        <w:rPr>
          <w:sz w:val="20"/>
        </w:rPr>
      </w:pPr>
      <w:r>
        <w:rPr>
          <w:sz w:val="20"/>
        </w:rPr>
        <w:t>Certification</w:t>
      </w:r>
      <w:r>
        <w:rPr>
          <w:spacing w:val="-2"/>
          <w:sz w:val="20"/>
        </w:rPr>
        <w:t xml:space="preserve"> </w:t>
      </w:r>
      <w:r>
        <w:rPr>
          <w:sz w:val="20"/>
        </w:rPr>
        <w:t>Reports</w:t>
      </w:r>
    </w:p>
    <w:p w14:paraId="2F92545B" w14:textId="77777777" w:rsidR="00A5792B" w:rsidRDefault="002F44C1">
      <w:pPr>
        <w:pStyle w:val="ListParagraph"/>
        <w:numPr>
          <w:ilvl w:val="0"/>
          <w:numId w:val="267"/>
        </w:numPr>
        <w:tabs>
          <w:tab w:val="left" w:pos="1439"/>
          <w:tab w:val="left" w:pos="1440"/>
        </w:tabs>
        <w:spacing w:before="1" w:line="226" w:lineRule="exact"/>
        <w:ind w:hanging="841"/>
        <w:rPr>
          <w:sz w:val="20"/>
        </w:rPr>
      </w:pPr>
      <w:r>
        <w:rPr>
          <w:sz w:val="20"/>
        </w:rPr>
        <w:t>Gender</w:t>
      </w:r>
      <w:r>
        <w:rPr>
          <w:spacing w:val="-2"/>
          <w:sz w:val="20"/>
        </w:rPr>
        <w:t xml:space="preserve"> </w:t>
      </w:r>
      <w:r>
        <w:rPr>
          <w:sz w:val="20"/>
        </w:rPr>
        <w:t>Reports</w:t>
      </w:r>
    </w:p>
    <w:p w14:paraId="1BBAEA32" w14:textId="77777777" w:rsidR="00A5792B" w:rsidRDefault="002F44C1">
      <w:pPr>
        <w:pStyle w:val="ListParagraph"/>
        <w:numPr>
          <w:ilvl w:val="0"/>
          <w:numId w:val="267"/>
        </w:numPr>
        <w:tabs>
          <w:tab w:val="left" w:pos="1439"/>
          <w:tab w:val="left" w:pos="1440"/>
        </w:tabs>
        <w:spacing w:line="226" w:lineRule="exact"/>
        <w:ind w:hanging="841"/>
        <w:rPr>
          <w:sz w:val="20"/>
        </w:rPr>
      </w:pPr>
      <w:r>
        <w:rPr>
          <w:sz w:val="20"/>
        </w:rPr>
        <w:t>Grade</w:t>
      </w:r>
      <w:r>
        <w:rPr>
          <w:spacing w:val="-2"/>
          <w:sz w:val="20"/>
        </w:rPr>
        <w:t xml:space="preserve"> </w:t>
      </w:r>
      <w:r>
        <w:rPr>
          <w:sz w:val="20"/>
        </w:rPr>
        <w:t>Reports</w:t>
      </w:r>
    </w:p>
    <w:p w14:paraId="6CB75069" w14:textId="77777777" w:rsidR="00A5792B" w:rsidRDefault="002F44C1">
      <w:pPr>
        <w:pStyle w:val="ListParagraph"/>
        <w:numPr>
          <w:ilvl w:val="0"/>
          <w:numId w:val="267"/>
        </w:numPr>
        <w:tabs>
          <w:tab w:val="left" w:pos="1439"/>
          <w:tab w:val="left" w:pos="1440"/>
        </w:tabs>
        <w:ind w:hanging="841"/>
        <w:rPr>
          <w:sz w:val="20"/>
        </w:rPr>
      </w:pPr>
      <w:r>
        <w:rPr>
          <w:sz w:val="20"/>
        </w:rPr>
        <w:t>License</w:t>
      </w:r>
      <w:r>
        <w:rPr>
          <w:spacing w:val="-2"/>
          <w:sz w:val="20"/>
        </w:rPr>
        <w:t xml:space="preserve"> </w:t>
      </w:r>
      <w:r>
        <w:rPr>
          <w:sz w:val="20"/>
        </w:rPr>
        <w:t>Reports</w:t>
      </w:r>
    </w:p>
    <w:p w14:paraId="4F94BA97" w14:textId="77777777" w:rsidR="00A5792B" w:rsidRDefault="002F44C1">
      <w:pPr>
        <w:pStyle w:val="ListParagraph"/>
        <w:numPr>
          <w:ilvl w:val="0"/>
          <w:numId w:val="267"/>
        </w:numPr>
        <w:tabs>
          <w:tab w:val="left" w:pos="1439"/>
          <w:tab w:val="left" w:pos="1440"/>
        </w:tabs>
        <w:ind w:hanging="841"/>
        <w:rPr>
          <w:sz w:val="20"/>
        </w:rPr>
      </w:pPr>
      <w:r>
        <w:rPr>
          <w:sz w:val="20"/>
        </w:rPr>
        <w:t>Military</w:t>
      </w:r>
      <w:r>
        <w:rPr>
          <w:spacing w:val="-2"/>
          <w:sz w:val="20"/>
        </w:rPr>
        <w:t xml:space="preserve"> </w:t>
      </w:r>
      <w:r>
        <w:rPr>
          <w:sz w:val="20"/>
        </w:rPr>
        <w:t>Reports</w:t>
      </w:r>
    </w:p>
    <w:p w14:paraId="17C702CF" w14:textId="77777777" w:rsidR="00A5792B" w:rsidRDefault="002F44C1">
      <w:pPr>
        <w:pStyle w:val="ListParagraph"/>
        <w:numPr>
          <w:ilvl w:val="0"/>
          <w:numId w:val="267"/>
        </w:numPr>
        <w:tabs>
          <w:tab w:val="left" w:pos="1439"/>
          <w:tab w:val="left" w:pos="1440"/>
        </w:tabs>
        <w:ind w:hanging="841"/>
        <w:rPr>
          <w:sz w:val="20"/>
        </w:rPr>
      </w:pPr>
      <w:r>
        <w:rPr>
          <w:sz w:val="20"/>
        </w:rPr>
        <w:t>NPSB</w:t>
      </w:r>
      <w:r>
        <w:rPr>
          <w:spacing w:val="-2"/>
          <w:sz w:val="20"/>
        </w:rPr>
        <w:t xml:space="preserve"> </w:t>
      </w:r>
      <w:r>
        <w:rPr>
          <w:sz w:val="20"/>
        </w:rPr>
        <w:t>Reports</w:t>
      </w:r>
    </w:p>
    <w:p w14:paraId="48C36B68" w14:textId="77777777" w:rsidR="00A5792B" w:rsidRDefault="002F44C1">
      <w:pPr>
        <w:pStyle w:val="ListParagraph"/>
        <w:numPr>
          <w:ilvl w:val="0"/>
          <w:numId w:val="267"/>
        </w:numPr>
        <w:tabs>
          <w:tab w:val="left" w:pos="1439"/>
          <w:tab w:val="left" w:pos="1440"/>
        </w:tabs>
        <w:spacing w:before="1" w:line="226" w:lineRule="exact"/>
        <w:ind w:hanging="841"/>
        <w:rPr>
          <w:sz w:val="20"/>
        </w:rPr>
      </w:pPr>
      <w:r>
        <w:rPr>
          <w:sz w:val="20"/>
        </w:rPr>
        <w:t>Nursing Degree</w:t>
      </w:r>
      <w:r>
        <w:rPr>
          <w:spacing w:val="-3"/>
          <w:sz w:val="20"/>
        </w:rPr>
        <w:t xml:space="preserve"> </w:t>
      </w:r>
      <w:r>
        <w:rPr>
          <w:sz w:val="20"/>
        </w:rPr>
        <w:t>Reports</w:t>
      </w:r>
    </w:p>
    <w:p w14:paraId="0BFC5511" w14:textId="77777777" w:rsidR="00A5792B" w:rsidRDefault="002F44C1">
      <w:pPr>
        <w:pStyle w:val="ListParagraph"/>
        <w:numPr>
          <w:ilvl w:val="0"/>
          <w:numId w:val="267"/>
        </w:numPr>
        <w:tabs>
          <w:tab w:val="left" w:pos="1439"/>
          <w:tab w:val="left" w:pos="1440"/>
        </w:tabs>
        <w:spacing w:line="226" w:lineRule="exact"/>
        <w:ind w:hanging="841"/>
        <w:rPr>
          <w:sz w:val="20"/>
        </w:rPr>
      </w:pPr>
      <w:r>
        <w:rPr>
          <w:sz w:val="20"/>
        </w:rPr>
        <w:t>Proficiency</w:t>
      </w:r>
      <w:r>
        <w:rPr>
          <w:spacing w:val="-2"/>
          <w:sz w:val="20"/>
        </w:rPr>
        <w:t xml:space="preserve"> </w:t>
      </w:r>
      <w:r>
        <w:rPr>
          <w:sz w:val="20"/>
        </w:rPr>
        <w:t>Reports</w:t>
      </w:r>
    </w:p>
    <w:p w14:paraId="6A58304F" w14:textId="77777777" w:rsidR="00A5792B" w:rsidRDefault="002F44C1">
      <w:pPr>
        <w:pStyle w:val="ListParagraph"/>
        <w:numPr>
          <w:ilvl w:val="0"/>
          <w:numId w:val="267"/>
        </w:numPr>
        <w:tabs>
          <w:tab w:val="left" w:pos="1439"/>
          <w:tab w:val="left" w:pos="1440"/>
        </w:tabs>
        <w:ind w:hanging="841"/>
        <w:rPr>
          <w:sz w:val="20"/>
        </w:rPr>
      </w:pPr>
      <w:r>
        <w:rPr>
          <w:sz w:val="20"/>
        </w:rPr>
        <w:t>Comb. Acad./Nurs. Degree</w:t>
      </w:r>
      <w:r>
        <w:rPr>
          <w:spacing w:val="-5"/>
          <w:sz w:val="20"/>
        </w:rPr>
        <w:t xml:space="preserve"> </w:t>
      </w:r>
      <w:r>
        <w:rPr>
          <w:sz w:val="20"/>
        </w:rPr>
        <w:t>Reports</w:t>
      </w:r>
    </w:p>
    <w:p w14:paraId="54423D4F" w14:textId="77777777" w:rsidR="00A5792B" w:rsidRDefault="00A5792B">
      <w:pPr>
        <w:rPr>
          <w:sz w:val="20"/>
        </w:rPr>
        <w:sectPr w:rsidR="00A5792B">
          <w:pgSz w:w="12240" w:h="15840"/>
          <w:pgMar w:top="940" w:right="620" w:bottom="1160" w:left="1200" w:header="725" w:footer="975" w:gutter="0"/>
          <w:cols w:space="720"/>
        </w:sectPr>
      </w:pPr>
    </w:p>
    <w:p w14:paraId="0C36EE26" w14:textId="77777777" w:rsidR="00A5792B" w:rsidRDefault="00A5792B">
      <w:pPr>
        <w:pStyle w:val="BodyText"/>
        <w:rPr>
          <w:rFonts w:ascii="Courier New"/>
          <w:sz w:val="20"/>
        </w:rPr>
      </w:pPr>
    </w:p>
    <w:p w14:paraId="325AD13E" w14:textId="77777777" w:rsidR="00A5792B" w:rsidRDefault="00A5792B">
      <w:pPr>
        <w:pStyle w:val="BodyText"/>
        <w:rPr>
          <w:rFonts w:ascii="Courier New"/>
          <w:sz w:val="20"/>
        </w:rPr>
      </w:pPr>
    </w:p>
    <w:p w14:paraId="6119FC28" w14:textId="77777777" w:rsidR="00A5792B" w:rsidRDefault="00A5792B">
      <w:pPr>
        <w:pStyle w:val="BodyText"/>
        <w:spacing w:before="10"/>
        <w:rPr>
          <w:rFonts w:ascii="Courier New"/>
          <w:sz w:val="19"/>
        </w:rPr>
      </w:pPr>
    </w:p>
    <w:p w14:paraId="3CEB730F" w14:textId="77777777" w:rsidR="00A5792B" w:rsidRDefault="002F44C1">
      <w:pPr>
        <w:pStyle w:val="Heading2"/>
        <w:spacing w:before="90"/>
      </w:pPr>
      <w:r>
        <w:t>Screen Prints:</w:t>
      </w:r>
    </w:p>
    <w:p w14:paraId="2FA9C8D6" w14:textId="77777777" w:rsidR="00A5792B" w:rsidRDefault="002F44C1">
      <w:pPr>
        <w:tabs>
          <w:tab w:val="left" w:pos="5279"/>
        </w:tabs>
        <w:spacing w:before="226"/>
        <w:ind w:left="240"/>
        <w:rPr>
          <w:rFonts w:ascii="Courier New"/>
          <w:sz w:val="20"/>
        </w:rPr>
      </w:pPr>
      <w:r>
        <w:rPr>
          <w:rFonts w:ascii="Courier New"/>
          <w:sz w:val="20"/>
        </w:rPr>
        <w:t>Select Administrative Reports</w:t>
      </w:r>
      <w:r>
        <w:rPr>
          <w:rFonts w:ascii="Courier New"/>
          <w:spacing w:val="-17"/>
          <w:sz w:val="20"/>
        </w:rPr>
        <w:t xml:space="preserve"> </w:t>
      </w:r>
      <w:r>
        <w:rPr>
          <w:rFonts w:ascii="Courier New"/>
          <w:sz w:val="20"/>
        </w:rPr>
        <w:t>Option:</w:t>
      </w:r>
      <w:r>
        <w:rPr>
          <w:rFonts w:ascii="Courier New"/>
          <w:spacing w:val="-5"/>
          <w:sz w:val="20"/>
        </w:rPr>
        <w:t xml:space="preserve"> </w:t>
      </w:r>
      <w:r>
        <w:rPr>
          <w:rFonts w:ascii="Courier New"/>
          <w:b/>
          <w:sz w:val="20"/>
        </w:rPr>
        <w:t>11</w:t>
      </w:r>
      <w:r>
        <w:rPr>
          <w:rFonts w:ascii="Courier New"/>
          <w:b/>
          <w:sz w:val="20"/>
        </w:rPr>
        <w:tab/>
      </w:r>
      <w:r>
        <w:rPr>
          <w:rFonts w:ascii="Courier New"/>
          <w:sz w:val="20"/>
        </w:rPr>
        <w:t>Comb. Acad./Nurs. Degree</w:t>
      </w:r>
      <w:r>
        <w:rPr>
          <w:rFonts w:ascii="Courier New"/>
          <w:spacing w:val="-7"/>
          <w:sz w:val="20"/>
        </w:rPr>
        <w:t xml:space="preserve"> </w:t>
      </w:r>
      <w:r>
        <w:rPr>
          <w:rFonts w:ascii="Courier New"/>
          <w:sz w:val="20"/>
        </w:rPr>
        <w:t>Reports</w:t>
      </w:r>
    </w:p>
    <w:p w14:paraId="1F8A9109" w14:textId="77777777" w:rsidR="00A5792B" w:rsidRDefault="00A5792B">
      <w:pPr>
        <w:pStyle w:val="BodyText"/>
        <w:spacing w:before="11"/>
        <w:rPr>
          <w:rFonts w:ascii="Courier New"/>
          <w:sz w:val="19"/>
        </w:rPr>
      </w:pPr>
    </w:p>
    <w:p w14:paraId="21EAD133" w14:textId="77777777" w:rsidR="00A5792B" w:rsidRDefault="002F44C1">
      <w:pPr>
        <w:tabs>
          <w:tab w:val="left" w:pos="5999"/>
          <w:tab w:val="left" w:pos="6479"/>
        </w:tabs>
        <w:spacing w:line="456" w:lineRule="auto"/>
        <w:ind w:left="240" w:right="3083"/>
        <w:rPr>
          <w:sz w:val="24"/>
        </w:rPr>
      </w:pPr>
      <w:r>
        <w:rPr>
          <w:rFonts w:ascii="Courier New"/>
          <w:sz w:val="20"/>
        </w:rPr>
        <w:t>By (1) Location (2) Service or</w:t>
      </w:r>
      <w:r>
        <w:rPr>
          <w:rFonts w:ascii="Courier New"/>
          <w:spacing w:val="-23"/>
          <w:sz w:val="20"/>
        </w:rPr>
        <w:t xml:space="preserve"> </w:t>
      </w:r>
      <w:r>
        <w:rPr>
          <w:rFonts w:ascii="Courier New"/>
          <w:sz w:val="20"/>
        </w:rPr>
        <w:t>(3)</w:t>
      </w:r>
      <w:r>
        <w:rPr>
          <w:rFonts w:ascii="Courier New"/>
          <w:spacing w:val="-3"/>
          <w:sz w:val="20"/>
        </w:rPr>
        <w:t xml:space="preserve"> </w:t>
      </w:r>
      <w:r>
        <w:rPr>
          <w:rFonts w:ascii="Courier New"/>
          <w:sz w:val="20"/>
        </w:rPr>
        <w:t>Individual:</w:t>
      </w:r>
      <w:r>
        <w:rPr>
          <w:rFonts w:ascii="Courier New"/>
          <w:sz w:val="20"/>
        </w:rPr>
        <w:tab/>
      </w:r>
      <w:r>
        <w:rPr>
          <w:rFonts w:ascii="Courier New"/>
          <w:b/>
          <w:sz w:val="20"/>
        </w:rPr>
        <w:t>1</w:t>
      </w:r>
      <w:r>
        <w:rPr>
          <w:rFonts w:ascii="Courier New"/>
          <w:b/>
          <w:sz w:val="20"/>
        </w:rPr>
        <w:tab/>
      </w:r>
      <w:r>
        <w:rPr>
          <w:spacing w:val="-1"/>
          <w:sz w:val="24"/>
        </w:rPr>
        <w:t xml:space="preserve">Location </w:t>
      </w:r>
      <w:r>
        <w:rPr>
          <w:rFonts w:ascii="Courier New"/>
          <w:sz w:val="20"/>
        </w:rPr>
        <w:t xml:space="preserve">Select FACILITY (Press return for all facilities): </w:t>
      </w:r>
      <w:r>
        <w:rPr>
          <w:rFonts w:ascii="Courier New"/>
          <w:b/>
          <w:sz w:val="20"/>
        </w:rPr>
        <w:t xml:space="preserve">&lt;RET&gt; </w:t>
      </w:r>
      <w:r>
        <w:rPr>
          <w:sz w:val="24"/>
        </w:rPr>
        <w:t>Select appropriate facility or press return for all</w:t>
      </w:r>
      <w:r>
        <w:rPr>
          <w:spacing w:val="-8"/>
          <w:sz w:val="24"/>
        </w:rPr>
        <w:t xml:space="preserve"> </w:t>
      </w:r>
      <w:r>
        <w:rPr>
          <w:sz w:val="24"/>
        </w:rPr>
        <w:t>facilities.</w:t>
      </w:r>
    </w:p>
    <w:p w14:paraId="48685D94" w14:textId="77777777" w:rsidR="00A5792B" w:rsidRDefault="002F44C1">
      <w:pPr>
        <w:spacing w:line="206" w:lineRule="exact"/>
        <w:ind w:left="240"/>
        <w:rPr>
          <w:rFonts w:ascii="Courier New"/>
          <w:b/>
          <w:sz w:val="20"/>
        </w:rPr>
      </w:pPr>
      <w:r>
        <w:rPr>
          <w:rFonts w:ascii="Courier New"/>
          <w:sz w:val="20"/>
        </w:rPr>
        <w:t xml:space="preserve">Select PRODUCT LINE (Press return for all product lines): </w:t>
      </w:r>
      <w:r>
        <w:rPr>
          <w:rFonts w:ascii="Courier New"/>
          <w:b/>
          <w:sz w:val="20"/>
        </w:rPr>
        <w:t>&lt;RET&gt;</w:t>
      </w:r>
    </w:p>
    <w:p w14:paraId="66DADE9D" w14:textId="77777777" w:rsidR="00A5792B" w:rsidRDefault="00A5792B">
      <w:pPr>
        <w:pStyle w:val="BodyText"/>
        <w:spacing w:before="9"/>
        <w:rPr>
          <w:rFonts w:ascii="Courier New"/>
          <w:b/>
          <w:sz w:val="19"/>
        </w:rPr>
      </w:pPr>
    </w:p>
    <w:p w14:paraId="759B23CB" w14:textId="77777777" w:rsidR="00A5792B" w:rsidRDefault="002F44C1">
      <w:pPr>
        <w:pStyle w:val="BodyText"/>
        <w:ind w:left="240"/>
      </w:pPr>
      <w:r>
        <w:t>Select appropriate product line(s) or press return for all product</w:t>
      </w:r>
      <w:r>
        <w:rPr>
          <w:spacing w:val="-10"/>
        </w:rPr>
        <w:t xml:space="preserve"> </w:t>
      </w:r>
      <w:r>
        <w:t>lines.</w:t>
      </w:r>
    </w:p>
    <w:p w14:paraId="5BB91F20" w14:textId="77777777" w:rsidR="00A5792B" w:rsidRDefault="002F44C1">
      <w:pPr>
        <w:spacing w:before="230"/>
        <w:ind w:left="240"/>
        <w:rPr>
          <w:rFonts w:ascii="Courier New"/>
          <w:b/>
          <w:sz w:val="20"/>
        </w:rPr>
      </w:pPr>
      <w:r>
        <w:rPr>
          <w:rFonts w:ascii="Courier New"/>
          <w:sz w:val="20"/>
        </w:rPr>
        <w:t>Select NURSING UNIT (Enter return for all units) :</w:t>
      </w:r>
      <w:r>
        <w:rPr>
          <w:rFonts w:ascii="Courier New"/>
          <w:spacing w:val="-36"/>
          <w:sz w:val="20"/>
        </w:rPr>
        <w:t xml:space="preserve"> </w:t>
      </w:r>
      <w:r>
        <w:rPr>
          <w:rFonts w:ascii="Courier New"/>
          <w:b/>
          <w:sz w:val="20"/>
        </w:rPr>
        <w:t>&lt;RET&gt;</w:t>
      </w:r>
    </w:p>
    <w:p w14:paraId="67EBFC8B" w14:textId="77777777" w:rsidR="00A5792B" w:rsidRDefault="00A5792B">
      <w:pPr>
        <w:pStyle w:val="BodyText"/>
        <w:spacing w:before="8"/>
        <w:rPr>
          <w:rFonts w:ascii="Courier New"/>
          <w:b/>
          <w:sz w:val="19"/>
        </w:rPr>
      </w:pPr>
    </w:p>
    <w:p w14:paraId="63444C3E" w14:textId="77777777" w:rsidR="00A5792B" w:rsidRDefault="002F44C1">
      <w:pPr>
        <w:pStyle w:val="BodyText"/>
        <w:ind w:left="240" w:right="1502"/>
      </w:pPr>
      <w:r>
        <w:t>Select the name of an active nursing unit as defined by the Ward Status field of the NURS Location File, Edit option. You may also enter &lt;RET&gt; for all nursing units in the facility.</w:t>
      </w:r>
    </w:p>
    <w:p w14:paraId="4E2DC801" w14:textId="77777777" w:rsidR="00A5792B" w:rsidRDefault="00A5792B">
      <w:pPr>
        <w:pStyle w:val="BodyText"/>
        <w:spacing w:before="4"/>
        <w:rPr>
          <w:sz w:val="20"/>
        </w:rPr>
      </w:pPr>
    </w:p>
    <w:p w14:paraId="4D5EB444" w14:textId="77777777" w:rsidR="00A5792B" w:rsidRDefault="00BE26E6">
      <w:pPr>
        <w:ind w:left="240"/>
        <w:rPr>
          <w:rFonts w:ascii="Courier New"/>
          <w:sz w:val="20"/>
        </w:rPr>
      </w:pPr>
      <w:r>
        <w:pict w14:anchorId="33BE77DE">
          <v:shape id="_x0000_s2449" style="position:absolute;left:0;text-align:left;margin-left:1in;margin-top:16.85pt;width:156pt;height:.1pt;z-index:-15501824;mso-wrap-distance-left:0;mso-wrap-distance-right:0;mso-position-horizontal-relative:page" coordorigin="1440,337" coordsize="3120,0" path="m1440,337r3119,e" filled="f" strokeweight=".20856mm">
            <v:stroke dashstyle="dash"/>
            <v:path arrowok="t"/>
            <w10:wrap type="topAndBottom" anchorx="page"/>
          </v:shape>
        </w:pict>
      </w:r>
      <w:r w:rsidR="002F44C1">
        <w:rPr>
          <w:rFonts w:ascii="Courier New"/>
          <w:sz w:val="20"/>
        </w:rPr>
        <w:t>NURSING Service Categories</w:t>
      </w:r>
    </w:p>
    <w:p w14:paraId="45366FBE" w14:textId="77777777" w:rsidR="00A5792B" w:rsidRDefault="002F44C1">
      <w:pPr>
        <w:pStyle w:val="ListParagraph"/>
        <w:numPr>
          <w:ilvl w:val="0"/>
          <w:numId w:val="266"/>
        </w:numPr>
        <w:tabs>
          <w:tab w:val="left" w:pos="959"/>
          <w:tab w:val="left" w:pos="960"/>
        </w:tabs>
        <w:spacing w:before="82" w:line="226" w:lineRule="exact"/>
        <w:ind w:hanging="481"/>
        <w:jc w:val="left"/>
        <w:rPr>
          <w:sz w:val="20"/>
        </w:rPr>
      </w:pPr>
      <w:r>
        <w:rPr>
          <w:sz w:val="20"/>
        </w:rPr>
        <w:t>R (RN-REGISTERED</w:t>
      </w:r>
      <w:r>
        <w:rPr>
          <w:spacing w:val="-3"/>
          <w:sz w:val="20"/>
        </w:rPr>
        <w:t xml:space="preserve"> </w:t>
      </w:r>
      <w:r>
        <w:rPr>
          <w:sz w:val="20"/>
        </w:rPr>
        <w:t>NURSE)</w:t>
      </w:r>
    </w:p>
    <w:p w14:paraId="54699A19" w14:textId="77777777" w:rsidR="00A5792B" w:rsidRDefault="002F44C1">
      <w:pPr>
        <w:pStyle w:val="ListParagraph"/>
        <w:numPr>
          <w:ilvl w:val="0"/>
          <w:numId w:val="266"/>
        </w:numPr>
        <w:tabs>
          <w:tab w:val="left" w:pos="959"/>
          <w:tab w:val="left" w:pos="960"/>
        </w:tabs>
        <w:spacing w:line="226" w:lineRule="exact"/>
        <w:ind w:hanging="481"/>
        <w:jc w:val="left"/>
        <w:rPr>
          <w:sz w:val="20"/>
        </w:rPr>
      </w:pPr>
      <w:r>
        <w:rPr>
          <w:sz w:val="20"/>
        </w:rPr>
        <w:t>L (LPN-LIC. PRACTICAL</w:t>
      </w:r>
      <w:r>
        <w:rPr>
          <w:spacing w:val="-4"/>
          <w:sz w:val="20"/>
        </w:rPr>
        <w:t xml:space="preserve"> </w:t>
      </w:r>
      <w:r>
        <w:rPr>
          <w:sz w:val="20"/>
        </w:rPr>
        <w:t>NURSE)</w:t>
      </w:r>
    </w:p>
    <w:p w14:paraId="72499542" w14:textId="77777777" w:rsidR="00A5792B" w:rsidRDefault="002F44C1">
      <w:pPr>
        <w:pStyle w:val="ListParagraph"/>
        <w:numPr>
          <w:ilvl w:val="0"/>
          <w:numId w:val="266"/>
        </w:numPr>
        <w:tabs>
          <w:tab w:val="left" w:pos="959"/>
          <w:tab w:val="left" w:pos="960"/>
        </w:tabs>
        <w:ind w:hanging="481"/>
        <w:jc w:val="left"/>
        <w:rPr>
          <w:sz w:val="20"/>
        </w:rPr>
      </w:pPr>
      <w:r>
        <w:rPr>
          <w:sz w:val="20"/>
        </w:rPr>
        <w:t>N (NA-NURSING</w:t>
      </w:r>
      <w:r>
        <w:rPr>
          <w:spacing w:val="-3"/>
          <w:sz w:val="20"/>
        </w:rPr>
        <w:t xml:space="preserve"> </w:t>
      </w:r>
      <w:r>
        <w:rPr>
          <w:sz w:val="20"/>
        </w:rPr>
        <w:t>ASSISTANT)</w:t>
      </w:r>
    </w:p>
    <w:p w14:paraId="0BEFFF90" w14:textId="77777777" w:rsidR="00A5792B" w:rsidRDefault="002F44C1">
      <w:pPr>
        <w:pStyle w:val="ListParagraph"/>
        <w:numPr>
          <w:ilvl w:val="0"/>
          <w:numId w:val="266"/>
        </w:numPr>
        <w:tabs>
          <w:tab w:val="left" w:pos="959"/>
          <w:tab w:val="left" w:pos="960"/>
        </w:tabs>
        <w:ind w:hanging="481"/>
        <w:jc w:val="left"/>
        <w:rPr>
          <w:sz w:val="20"/>
        </w:rPr>
      </w:pPr>
      <w:r>
        <w:rPr>
          <w:sz w:val="20"/>
        </w:rPr>
        <w:t>C</w:t>
      </w:r>
      <w:r>
        <w:rPr>
          <w:spacing w:val="-2"/>
          <w:sz w:val="20"/>
        </w:rPr>
        <w:t xml:space="preserve"> </w:t>
      </w:r>
      <w:r>
        <w:rPr>
          <w:sz w:val="20"/>
        </w:rPr>
        <w:t>(CK-CLERICAL)</w:t>
      </w:r>
    </w:p>
    <w:p w14:paraId="112BF116" w14:textId="77777777" w:rsidR="00A5792B" w:rsidRDefault="002F44C1">
      <w:pPr>
        <w:pStyle w:val="ListParagraph"/>
        <w:numPr>
          <w:ilvl w:val="0"/>
          <w:numId w:val="266"/>
        </w:numPr>
        <w:tabs>
          <w:tab w:val="left" w:pos="959"/>
          <w:tab w:val="left" w:pos="960"/>
        </w:tabs>
        <w:ind w:hanging="481"/>
        <w:jc w:val="left"/>
        <w:rPr>
          <w:sz w:val="20"/>
        </w:rPr>
      </w:pPr>
      <w:r>
        <w:rPr>
          <w:sz w:val="20"/>
        </w:rPr>
        <w:t>S (SE-SUMMER</w:t>
      </w:r>
      <w:r>
        <w:rPr>
          <w:spacing w:val="-3"/>
          <w:sz w:val="20"/>
        </w:rPr>
        <w:t xml:space="preserve"> </w:t>
      </w:r>
      <w:r>
        <w:rPr>
          <w:sz w:val="20"/>
        </w:rPr>
        <w:t>EMPLOYEE)</w:t>
      </w:r>
    </w:p>
    <w:p w14:paraId="5DCC8E31" w14:textId="77777777" w:rsidR="00A5792B" w:rsidRDefault="002F44C1">
      <w:pPr>
        <w:pStyle w:val="ListParagraph"/>
        <w:numPr>
          <w:ilvl w:val="0"/>
          <w:numId w:val="266"/>
        </w:numPr>
        <w:tabs>
          <w:tab w:val="left" w:pos="959"/>
          <w:tab w:val="left" w:pos="960"/>
        </w:tabs>
        <w:spacing w:before="1" w:line="226" w:lineRule="exact"/>
        <w:ind w:hanging="481"/>
        <w:jc w:val="left"/>
        <w:rPr>
          <w:sz w:val="20"/>
        </w:rPr>
      </w:pPr>
      <w:r>
        <w:rPr>
          <w:sz w:val="20"/>
        </w:rPr>
        <w:t>A (AO-ADMIN.</w:t>
      </w:r>
      <w:r>
        <w:rPr>
          <w:spacing w:val="-3"/>
          <w:sz w:val="20"/>
        </w:rPr>
        <w:t xml:space="preserve"> </w:t>
      </w:r>
      <w:r>
        <w:rPr>
          <w:sz w:val="20"/>
        </w:rPr>
        <w:t>OFFICER)</w:t>
      </w:r>
    </w:p>
    <w:p w14:paraId="0B77C64B" w14:textId="77777777" w:rsidR="00A5792B" w:rsidRDefault="002F44C1">
      <w:pPr>
        <w:pStyle w:val="ListParagraph"/>
        <w:numPr>
          <w:ilvl w:val="0"/>
          <w:numId w:val="266"/>
        </w:numPr>
        <w:tabs>
          <w:tab w:val="left" w:pos="959"/>
          <w:tab w:val="left" w:pos="960"/>
        </w:tabs>
        <w:spacing w:line="226" w:lineRule="exact"/>
        <w:ind w:hanging="481"/>
        <w:jc w:val="left"/>
        <w:rPr>
          <w:sz w:val="20"/>
        </w:rPr>
      </w:pPr>
      <w:r>
        <w:rPr>
          <w:sz w:val="20"/>
        </w:rPr>
        <w:t>O</w:t>
      </w:r>
      <w:r>
        <w:rPr>
          <w:spacing w:val="-2"/>
          <w:sz w:val="20"/>
        </w:rPr>
        <w:t xml:space="preserve"> </w:t>
      </w:r>
      <w:r>
        <w:rPr>
          <w:sz w:val="20"/>
        </w:rPr>
        <w:t>(OT-OTHER)</w:t>
      </w:r>
    </w:p>
    <w:p w14:paraId="0CFEF295" w14:textId="77777777" w:rsidR="00A5792B" w:rsidRDefault="00A5792B">
      <w:pPr>
        <w:pStyle w:val="BodyText"/>
        <w:rPr>
          <w:rFonts w:ascii="Courier New"/>
          <w:sz w:val="20"/>
        </w:rPr>
      </w:pPr>
    </w:p>
    <w:p w14:paraId="2BACEE9C" w14:textId="77777777" w:rsidR="00A5792B" w:rsidRDefault="00BE26E6">
      <w:pPr>
        <w:ind w:left="240"/>
        <w:rPr>
          <w:rFonts w:ascii="Courier New"/>
          <w:sz w:val="20"/>
        </w:rPr>
      </w:pPr>
      <w:r>
        <w:pict w14:anchorId="2D095B36">
          <v:shape id="_x0000_s2448" style="position:absolute;left:0;text-align:left;margin-left:1in;margin-top:16.85pt;width:2in;height:.1pt;z-index:-15501312;mso-wrap-distance-left:0;mso-wrap-distance-right:0;mso-position-horizontal-relative:page" coordorigin="1440,337" coordsize="2880,0" path="m1440,337r2880,e" filled="f" strokeweight=".20856mm">
            <v:stroke dashstyle="dash"/>
            <v:path arrowok="t"/>
            <w10:wrap type="topAndBottom" anchorx="page"/>
          </v:shape>
        </w:pict>
      </w:r>
      <w:r w:rsidR="002F44C1">
        <w:rPr>
          <w:rFonts w:ascii="Courier New"/>
          <w:sz w:val="20"/>
        </w:rPr>
        <w:t>OTHER Service Categories</w:t>
      </w:r>
    </w:p>
    <w:p w14:paraId="244A9E28" w14:textId="77777777" w:rsidR="00A5792B" w:rsidRDefault="002F44C1">
      <w:pPr>
        <w:pStyle w:val="ListParagraph"/>
        <w:numPr>
          <w:ilvl w:val="0"/>
          <w:numId w:val="266"/>
        </w:numPr>
        <w:tabs>
          <w:tab w:val="left" w:pos="959"/>
          <w:tab w:val="left" w:pos="960"/>
        </w:tabs>
        <w:spacing w:before="82"/>
        <w:ind w:hanging="481"/>
        <w:jc w:val="left"/>
        <w:rPr>
          <w:sz w:val="20"/>
        </w:rPr>
      </w:pPr>
      <w:r>
        <w:rPr>
          <w:sz w:val="20"/>
        </w:rPr>
        <w:t>OTHER</w:t>
      </w:r>
      <w:r>
        <w:rPr>
          <w:spacing w:val="-2"/>
          <w:sz w:val="20"/>
        </w:rPr>
        <w:t xml:space="preserve"> </w:t>
      </w:r>
      <w:r>
        <w:rPr>
          <w:sz w:val="20"/>
        </w:rPr>
        <w:t>VOLUNTEER</w:t>
      </w:r>
    </w:p>
    <w:p w14:paraId="5DA222F2" w14:textId="77777777" w:rsidR="00A5792B" w:rsidRDefault="002F44C1">
      <w:pPr>
        <w:pStyle w:val="ListParagraph"/>
        <w:numPr>
          <w:ilvl w:val="0"/>
          <w:numId w:val="266"/>
        </w:numPr>
        <w:tabs>
          <w:tab w:val="left" w:pos="959"/>
          <w:tab w:val="left" w:pos="960"/>
        </w:tabs>
        <w:spacing w:line="226" w:lineRule="exact"/>
        <w:ind w:hanging="481"/>
        <w:jc w:val="left"/>
        <w:rPr>
          <w:sz w:val="20"/>
        </w:rPr>
      </w:pPr>
      <w:r>
        <w:rPr>
          <w:sz w:val="20"/>
        </w:rPr>
        <w:t>RD</w:t>
      </w:r>
    </w:p>
    <w:p w14:paraId="30238385" w14:textId="77777777" w:rsidR="00A5792B" w:rsidRDefault="002F44C1">
      <w:pPr>
        <w:pStyle w:val="ListParagraph"/>
        <w:numPr>
          <w:ilvl w:val="0"/>
          <w:numId w:val="266"/>
        </w:numPr>
        <w:tabs>
          <w:tab w:val="left" w:pos="959"/>
          <w:tab w:val="left" w:pos="960"/>
        </w:tabs>
        <w:spacing w:line="226" w:lineRule="exact"/>
        <w:ind w:hanging="601"/>
        <w:jc w:val="left"/>
        <w:rPr>
          <w:sz w:val="20"/>
        </w:rPr>
      </w:pPr>
      <w:r>
        <w:rPr>
          <w:sz w:val="20"/>
        </w:rPr>
        <w:t>STUDENT</w:t>
      </w:r>
      <w:r>
        <w:rPr>
          <w:spacing w:val="-2"/>
          <w:sz w:val="20"/>
        </w:rPr>
        <w:t xml:space="preserve"> </w:t>
      </w:r>
      <w:r>
        <w:rPr>
          <w:sz w:val="20"/>
        </w:rPr>
        <w:t>NURSE</w:t>
      </w:r>
    </w:p>
    <w:p w14:paraId="5D79447B" w14:textId="77777777" w:rsidR="00A5792B" w:rsidRDefault="002F44C1">
      <w:pPr>
        <w:pStyle w:val="ListParagraph"/>
        <w:numPr>
          <w:ilvl w:val="0"/>
          <w:numId w:val="266"/>
        </w:numPr>
        <w:tabs>
          <w:tab w:val="left" w:pos="959"/>
          <w:tab w:val="left" w:pos="960"/>
        </w:tabs>
        <w:ind w:hanging="601"/>
        <w:jc w:val="left"/>
        <w:rPr>
          <w:sz w:val="20"/>
        </w:rPr>
      </w:pPr>
      <w:r>
        <w:rPr>
          <w:sz w:val="20"/>
        </w:rPr>
        <w:t>ALL</w:t>
      </w:r>
    </w:p>
    <w:p w14:paraId="1045013F" w14:textId="77777777" w:rsidR="00A5792B" w:rsidRDefault="00A5792B">
      <w:pPr>
        <w:pStyle w:val="BodyText"/>
        <w:spacing w:before="7"/>
        <w:rPr>
          <w:rFonts w:ascii="Courier New"/>
          <w:sz w:val="19"/>
        </w:rPr>
      </w:pPr>
    </w:p>
    <w:p w14:paraId="424D8A34" w14:textId="77777777" w:rsidR="00A5792B" w:rsidRDefault="002F44C1">
      <w:pPr>
        <w:ind w:left="240"/>
        <w:rPr>
          <w:rFonts w:ascii="Courier New"/>
          <w:b/>
          <w:sz w:val="20"/>
        </w:rPr>
      </w:pPr>
      <w:r>
        <w:rPr>
          <w:rFonts w:ascii="Courier New"/>
          <w:sz w:val="20"/>
        </w:rPr>
        <w:t xml:space="preserve">Select SERVICE CATEGORY: </w:t>
      </w:r>
      <w:r>
        <w:rPr>
          <w:rFonts w:ascii="Courier New"/>
          <w:b/>
          <w:sz w:val="20"/>
        </w:rPr>
        <w:t>11</w:t>
      </w:r>
    </w:p>
    <w:p w14:paraId="33BBCF33" w14:textId="77777777" w:rsidR="00A5792B" w:rsidRDefault="00A5792B">
      <w:pPr>
        <w:pStyle w:val="BodyText"/>
        <w:spacing w:before="8"/>
        <w:rPr>
          <w:rFonts w:ascii="Courier New"/>
          <w:b/>
          <w:sz w:val="19"/>
        </w:rPr>
      </w:pPr>
    </w:p>
    <w:p w14:paraId="470896FE" w14:textId="77777777" w:rsidR="00A5792B" w:rsidRDefault="002F44C1">
      <w:pPr>
        <w:pStyle w:val="BodyText"/>
        <w:ind w:left="240"/>
      </w:pPr>
      <w:r>
        <w:t>Enter appropriate service categories. You may select one or more service categories to sort by.</w:t>
      </w:r>
    </w:p>
    <w:p w14:paraId="2F956258" w14:textId="77777777" w:rsidR="00A5792B" w:rsidRDefault="00A5792B">
      <w:pPr>
        <w:pStyle w:val="BodyText"/>
        <w:spacing w:before="4"/>
        <w:rPr>
          <w:sz w:val="20"/>
        </w:rPr>
      </w:pPr>
    </w:p>
    <w:p w14:paraId="10EA9C2B" w14:textId="77777777" w:rsidR="00A5792B" w:rsidRDefault="002F44C1">
      <w:pPr>
        <w:ind w:left="240"/>
        <w:rPr>
          <w:sz w:val="24"/>
        </w:rPr>
      </w:pPr>
      <w:r>
        <w:rPr>
          <w:rFonts w:ascii="Courier New"/>
          <w:sz w:val="20"/>
        </w:rPr>
        <w:t>DEVICE: HOME//</w:t>
      </w:r>
      <w:r>
        <w:rPr>
          <w:sz w:val="24"/>
        </w:rPr>
        <w:t>Enter appropriate response</w:t>
      </w:r>
    </w:p>
    <w:p w14:paraId="1375DB11" w14:textId="77777777" w:rsidR="00A5792B" w:rsidRDefault="00A5792B">
      <w:pPr>
        <w:rPr>
          <w:sz w:val="24"/>
        </w:rPr>
        <w:sectPr w:rsidR="00A5792B">
          <w:pgSz w:w="12240" w:h="15840"/>
          <w:pgMar w:top="940" w:right="620" w:bottom="1160" w:left="1200" w:header="725" w:footer="975" w:gutter="0"/>
          <w:cols w:space="720"/>
        </w:sectPr>
      </w:pPr>
    </w:p>
    <w:p w14:paraId="2B61CC8E" w14:textId="77777777" w:rsidR="00A5792B" w:rsidRDefault="00A5792B">
      <w:pPr>
        <w:pStyle w:val="BodyText"/>
        <w:rPr>
          <w:sz w:val="20"/>
        </w:rPr>
      </w:pPr>
    </w:p>
    <w:p w14:paraId="61F131F6" w14:textId="77777777" w:rsidR="00A5792B" w:rsidRDefault="00A5792B">
      <w:pPr>
        <w:pStyle w:val="BodyText"/>
        <w:spacing w:before="2"/>
        <w:rPr>
          <w:sz w:val="23"/>
        </w:rPr>
      </w:pPr>
    </w:p>
    <w:p w14:paraId="7D16840E" w14:textId="77777777" w:rsidR="00A5792B" w:rsidRDefault="002F44C1">
      <w:pPr>
        <w:ind w:left="3047"/>
        <w:rPr>
          <w:rFonts w:ascii="Courier New"/>
          <w:sz w:val="18"/>
        </w:rPr>
      </w:pPr>
      <w:r>
        <w:rPr>
          <w:rFonts w:ascii="Courier New"/>
          <w:sz w:val="18"/>
        </w:rPr>
        <w:t>BALTIMORE, MD</w:t>
      </w:r>
    </w:p>
    <w:p w14:paraId="63D4F72F" w14:textId="77777777" w:rsidR="00A5792B" w:rsidRDefault="00A5792B">
      <w:pPr>
        <w:pStyle w:val="BodyText"/>
        <w:rPr>
          <w:rFonts w:ascii="Courier New"/>
          <w:sz w:val="18"/>
        </w:rPr>
      </w:pPr>
    </w:p>
    <w:p w14:paraId="7C1BA7B4" w14:textId="77777777" w:rsidR="00A5792B" w:rsidRDefault="002F44C1">
      <w:pPr>
        <w:tabs>
          <w:tab w:val="left" w:pos="1319"/>
          <w:tab w:val="left" w:pos="2723"/>
          <w:tab w:val="left" w:pos="3587"/>
          <w:tab w:val="left" w:pos="4019"/>
          <w:tab w:val="left" w:pos="6826"/>
          <w:tab w:val="left" w:pos="8014"/>
        </w:tabs>
        <w:ind w:left="240"/>
        <w:rPr>
          <w:rFonts w:ascii="Courier New"/>
          <w:sz w:val="18"/>
        </w:rPr>
      </w:pPr>
      <w:r>
        <w:rPr>
          <w:rFonts w:ascii="Courier New"/>
          <w:sz w:val="18"/>
        </w:rPr>
        <w:t>COMBINED</w:t>
      </w:r>
      <w:r>
        <w:rPr>
          <w:rFonts w:ascii="Courier New"/>
          <w:sz w:val="18"/>
        </w:rPr>
        <w:tab/>
        <w:t>EDUCATIONAL</w:t>
      </w:r>
      <w:r>
        <w:rPr>
          <w:rFonts w:ascii="Courier New"/>
          <w:sz w:val="18"/>
        </w:rPr>
        <w:tab/>
        <w:t>REPORT</w:t>
      </w:r>
      <w:r>
        <w:rPr>
          <w:rFonts w:ascii="Courier New"/>
          <w:sz w:val="18"/>
        </w:rPr>
        <w:tab/>
        <w:t>BY</w:t>
      </w:r>
      <w:r>
        <w:rPr>
          <w:rFonts w:ascii="Courier New"/>
          <w:sz w:val="18"/>
        </w:rPr>
        <w:tab/>
        <w:t>LOCATION</w:t>
      </w:r>
      <w:r>
        <w:rPr>
          <w:rFonts w:ascii="Courier New"/>
          <w:sz w:val="18"/>
        </w:rPr>
        <w:tab/>
        <w:t>2/24/97</w:t>
      </w:r>
      <w:r>
        <w:rPr>
          <w:rFonts w:ascii="Courier New"/>
          <w:sz w:val="18"/>
        </w:rPr>
        <w:tab/>
        <w:t>PAGE:</w:t>
      </w:r>
      <w:r>
        <w:rPr>
          <w:rFonts w:ascii="Courier New"/>
          <w:spacing w:val="-2"/>
          <w:sz w:val="18"/>
        </w:rPr>
        <w:t xml:space="preserve"> </w:t>
      </w:r>
      <w:r>
        <w:rPr>
          <w:rFonts w:ascii="Courier New"/>
          <w:sz w:val="18"/>
        </w:rPr>
        <w:t>1</w:t>
      </w:r>
    </w:p>
    <w:p w14:paraId="4BFD983B" w14:textId="77777777" w:rsidR="00A5792B" w:rsidRDefault="002F44C1">
      <w:pPr>
        <w:ind w:left="3047"/>
        <w:rPr>
          <w:rFonts w:ascii="Courier New"/>
          <w:sz w:val="18"/>
        </w:rPr>
      </w:pPr>
      <w:r>
        <w:rPr>
          <w:rFonts w:ascii="Courier New"/>
          <w:sz w:val="18"/>
        </w:rPr>
        <w:t>SVC</w:t>
      </w:r>
    </w:p>
    <w:p w14:paraId="5AC5E261" w14:textId="77777777" w:rsidR="00A5792B" w:rsidRDefault="00BE26E6">
      <w:pPr>
        <w:tabs>
          <w:tab w:val="left" w:pos="3047"/>
          <w:tab w:val="left" w:pos="3911"/>
          <w:tab w:val="left" w:pos="4991"/>
        </w:tabs>
        <w:ind w:left="240"/>
        <w:rPr>
          <w:rFonts w:ascii="Courier New"/>
          <w:sz w:val="18"/>
        </w:rPr>
      </w:pPr>
      <w:r>
        <w:pict w14:anchorId="5AFCFF1B">
          <v:shape id="_x0000_s2447" style="position:absolute;left:0;text-align:left;margin-left:1in;margin-top:15.15pt;width:108pt;height:.1pt;z-index:-15500800;mso-wrap-distance-left:0;mso-wrap-distance-right:0;mso-position-horizontal-relative:page" coordorigin="1440,303" coordsize="2160,0" path="m1440,303r2160,e" filled="f" strokeweight=".18733mm">
            <v:stroke dashstyle="dash"/>
            <v:path arrowok="t"/>
            <w10:wrap type="topAndBottom" anchorx="page"/>
          </v:shape>
        </w:pict>
      </w:r>
      <w:r>
        <w:pict w14:anchorId="36D39C81">
          <v:shape id="_x0000_s2446" style="position:absolute;left:0;text-align:left;margin-left:212.4pt;margin-top:15.15pt;width:16.2pt;height:.1pt;z-index:-15500288;mso-wrap-distance-left:0;mso-wrap-distance-right:0;mso-position-horizontal-relative:page" coordorigin="4248,303" coordsize="324,0" path="m4248,303r323,e" filled="f" strokeweight=".18733mm">
            <v:stroke dashstyle="dash"/>
            <v:path arrowok="t"/>
            <w10:wrap type="topAndBottom" anchorx="page"/>
          </v:shape>
        </w:pict>
      </w:r>
      <w:r>
        <w:pict w14:anchorId="6F27D7B4">
          <v:shape id="_x0000_s2445" style="position:absolute;left:0;text-align:left;margin-left:255.55pt;margin-top:15.15pt;width:16.2pt;height:.1pt;z-index:-15499776;mso-wrap-distance-left:0;mso-wrap-distance-right:0;mso-position-horizontal-relative:page" coordorigin="5111,303" coordsize="324,0" path="m5111,303r324,e" filled="f" strokeweight=".18733mm">
            <v:stroke dashstyle="dash"/>
            <v:path arrowok="t"/>
            <w10:wrap type="topAndBottom" anchorx="page"/>
          </v:shape>
        </w:pict>
      </w:r>
      <w:r>
        <w:pict w14:anchorId="668B023C">
          <v:shape id="_x0000_s2444" style="position:absolute;left:0;text-align:left;margin-left:309.55pt;margin-top:15.15pt;width:32.4pt;height:.1pt;z-index:-15499264;mso-wrap-distance-left:0;mso-wrap-distance-right:0;mso-position-horizontal-relative:page" coordorigin="6191,303" coordsize="648,0" path="m6191,303r648,e" filled="f" strokeweight=".18733mm">
            <v:stroke dashstyle="dash"/>
            <v:path arrowok="t"/>
            <w10:wrap type="topAndBottom" anchorx="page"/>
          </v:shape>
        </w:pict>
      </w:r>
      <w:r>
        <w:pict w14:anchorId="7DE19CB9">
          <v:shape id="_x0000_s2443" style="position:absolute;left:0;text-align:left;margin-left:352.75pt;margin-top:15.15pt;width:21.6pt;height:.1pt;z-index:-15498752;mso-wrap-distance-left:0;mso-wrap-distance-right:0;mso-position-horizontal-relative:page" coordorigin="7055,303" coordsize="432,0" path="m7055,303r432,e" filled="f" strokeweight=".18733mm">
            <v:stroke dashstyle="dash"/>
            <v:path arrowok="t"/>
            <w10:wrap type="topAndBottom" anchorx="page"/>
          </v:shape>
        </w:pict>
      </w:r>
      <w:r>
        <w:pict w14:anchorId="534658BF">
          <v:shape id="_x0000_s2442" style="position:absolute;left:0;text-align:left;margin-left:385.15pt;margin-top:15.15pt;width:43.2pt;height:.1pt;z-index:-15498240;mso-wrap-distance-left:0;mso-wrap-distance-right:0;mso-position-horizontal-relative:page" coordorigin="7703,303" coordsize="864,0" path="m7703,303r864,e" filled="f" strokeweight=".18733mm">
            <v:stroke dashstyle="dash"/>
            <v:path arrowok="t"/>
            <w10:wrap type="topAndBottom" anchorx="page"/>
          </v:shape>
        </w:pict>
      </w:r>
      <w:r w:rsidR="002F44C1">
        <w:rPr>
          <w:rFonts w:ascii="Courier New"/>
          <w:sz w:val="18"/>
        </w:rPr>
        <w:t>EMPLOYEE</w:t>
      </w:r>
      <w:r w:rsidR="002F44C1">
        <w:rPr>
          <w:rFonts w:ascii="Courier New"/>
          <w:spacing w:val="-7"/>
          <w:sz w:val="18"/>
        </w:rPr>
        <w:t xml:space="preserve"> </w:t>
      </w:r>
      <w:r w:rsidR="002F44C1">
        <w:rPr>
          <w:rFonts w:ascii="Courier New"/>
          <w:sz w:val="18"/>
        </w:rPr>
        <w:t>NAME</w:t>
      </w:r>
      <w:r w:rsidR="002F44C1">
        <w:rPr>
          <w:rFonts w:ascii="Courier New"/>
          <w:sz w:val="18"/>
        </w:rPr>
        <w:tab/>
        <w:t>CAT</w:t>
      </w:r>
      <w:r w:rsidR="002F44C1">
        <w:rPr>
          <w:rFonts w:ascii="Courier New"/>
          <w:sz w:val="18"/>
        </w:rPr>
        <w:tab/>
        <w:t>SSN</w:t>
      </w:r>
      <w:r w:rsidR="002F44C1">
        <w:rPr>
          <w:rFonts w:ascii="Courier New"/>
          <w:sz w:val="18"/>
        </w:rPr>
        <w:tab/>
        <w:t>DEGREE, CODE,</w:t>
      </w:r>
      <w:r w:rsidR="002F44C1">
        <w:rPr>
          <w:rFonts w:ascii="Courier New"/>
          <w:spacing w:val="-3"/>
          <w:sz w:val="18"/>
        </w:rPr>
        <w:t xml:space="preserve"> </w:t>
      </w:r>
      <w:r w:rsidR="002F44C1">
        <w:rPr>
          <w:rFonts w:ascii="Courier New"/>
          <w:sz w:val="18"/>
        </w:rPr>
        <w:t>PRIORITY</w:t>
      </w:r>
    </w:p>
    <w:p w14:paraId="748A7FFF" w14:textId="77777777" w:rsidR="00A5792B" w:rsidRDefault="002F44C1">
      <w:pPr>
        <w:spacing w:before="70" w:line="203" w:lineRule="exact"/>
        <w:ind w:left="563"/>
        <w:rPr>
          <w:rFonts w:ascii="Courier New"/>
          <w:sz w:val="18"/>
        </w:rPr>
      </w:pPr>
      <w:r>
        <w:rPr>
          <w:rFonts w:ascii="Courier New"/>
          <w:sz w:val="18"/>
        </w:rPr>
        <w:t>Location: 3S</w:t>
      </w:r>
    </w:p>
    <w:p w14:paraId="005D54E6" w14:textId="77777777" w:rsidR="00A5792B" w:rsidRDefault="00BE26E6">
      <w:pPr>
        <w:spacing w:line="203" w:lineRule="exact"/>
        <w:ind w:right="1407"/>
        <w:jc w:val="center"/>
        <w:rPr>
          <w:rFonts w:ascii="Courier New"/>
          <w:sz w:val="18"/>
        </w:rPr>
      </w:pPr>
      <w:r>
        <w:pict w14:anchorId="4CC774D2">
          <v:shape id="_x0000_s2441" style="position:absolute;left:0;text-align:left;margin-left:266.35pt;margin-top:15.1pt;width:43.2pt;height:.1pt;z-index:-15497728;mso-wrap-distance-left:0;mso-wrap-distance-right:0;mso-position-horizontal-relative:page" coordorigin="5327,302" coordsize="864,0" path="m5327,302r864,e" filled="f" strokeweight=".18733mm">
            <v:stroke dashstyle="dash"/>
            <v:path arrowok="t"/>
            <w10:wrap type="topAndBottom" anchorx="page"/>
          </v:shape>
        </w:pict>
      </w:r>
      <w:r w:rsidR="002F44C1">
        <w:rPr>
          <w:rFonts w:ascii="Courier New"/>
          <w:sz w:val="18"/>
        </w:rPr>
        <w:t>NURSING</w:t>
      </w:r>
    </w:p>
    <w:p w14:paraId="178EA764" w14:textId="77777777" w:rsidR="00A5792B" w:rsidRDefault="00A5792B">
      <w:pPr>
        <w:pStyle w:val="BodyText"/>
        <w:spacing w:before="4"/>
        <w:rPr>
          <w:rFonts w:ascii="Courier New"/>
          <w:sz w:val="15"/>
        </w:rPr>
      </w:pPr>
    </w:p>
    <w:p w14:paraId="56B864C5" w14:textId="77777777" w:rsidR="00A5792B" w:rsidRDefault="002F44C1">
      <w:pPr>
        <w:tabs>
          <w:tab w:val="left" w:pos="3047"/>
          <w:tab w:val="left" w:pos="3911"/>
          <w:tab w:val="left" w:pos="6826"/>
          <w:tab w:val="left" w:pos="7366"/>
        </w:tabs>
        <w:spacing w:before="100"/>
        <w:ind w:left="240"/>
        <w:rPr>
          <w:rFonts w:ascii="Courier New"/>
          <w:sz w:val="18"/>
        </w:rPr>
      </w:pPr>
      <w:r>
        <w:rPr>
          <w:rFonts w:ascii="Courier New"/>
          <w:sz w:val="18"/>
        </w:rPr>
        <w:t>NURSNURSE2,THREE</w:t>
      </w:r>
      <w:r>
        <w:rPr>
          <w:rFonts w:ascii="Courier New"/>
          <w:sz w:val="18"/>
        </w:rPr>
        <w:tab/>
        <w:t>RN</w:t>
      </w:r>
      <w:r>
        <w:rPr>
          <w:rFonts w:ascii="Courier New"/>
          <w:sz w:val="18"/>
        </w:rPr>
        <w:tab/>
        <w:t>000643123</w:t>
      </w:r>
      <w:r>
        <w:rPr>
          <w:rFonts w:ascii="Courier New"/>
          <w:spacing w:val="-8"/>
          <w:sz w:val="18"/>
        </w:rPr>
        <w:t xml:space="preserve"> </w:t>
      </w:r>
      <w:r>
        <w:rPr>
          <w:rFonts w:ascii="Courier New"/>
          <w:sz w:val="18"/>
        </w:rPr>
        <w:t>Nursing</w:t>
      </w:r>
      <w:r>
        <w:rPr>
          <w:rFonts w:ascii="Courier New"/>
          <w:spacing w:val="-8"/>
          <w:sz w:val="18"/>
        </w:rPr>
        <w:t xml:space="preserve"> </w:t>
      </w:r>
      <w:r>
        <w:rPr>
          <w:rFonts w:ascii="Courier New"/>
          <w:sz w:val="18"/>
        </w:rPr>
        <w:t>diploma</w:t>
      </w:r>
      <w:r>
        <w:rPr>
          <w:rFonts w:ascii="Courier New"/>
          <w:sz w:val="18"/>
        </w:rPr>
        <w:tab/>
        <w:t>DIP</w:t>
      </w:r>
      <w:r>
        <w:rPr>
          <w:rFonts w:ascii="Courier New"/>
          <w:sz w:val="18"/>
        </w:rPr>
        <w:tab/>
        <w:t>0</w:t>
      </w:r>
    </w:p>
    <w:p w14:paraId="7AFEBFAC" w14:textId="77777777" w:rsidR="00A5792B" w:rsidRDefault="002F44C1">
      <w:pPr>
        <w:tabs>
          <w:tab w:val="left" w:pos="8230"/>
          <w:tab w:val="left" w:pos="8770"/>
        </w:tabs>
        <w:ind w:left="4991"/>
        <w:rPr>
          <w:rFonts w:ascii="Courier New"/>
          <w:sz w:val="18"/>
        </w:rPr>
      </w:pPr>
      <w:r>
        <w:rPr>
          <w:rFonts w:ascii="Courier New"/>
          <w:sz w:val="18"/>
        </w:rPr>
        <w:t>Bachelor's degree</w:t>
      </w:r>
      <w:r>
        <w:rPr>
          <w:rFonts w:ascii="Courier New"/>
          <w:spacing w:val="-13"/>
          <w:sz w:val="18"/>
        </w:rPr>
        <w:t xml:space="preserve"> </w:t>
      </w:r>
      <w:r>
        <w:rPr>
          <w:rFonts w:ascii="Courier New"/>
          <w:sz w:val="18"/>
        </w:rPr>
        <w:t>in</w:t>
      </w:r>
      <w:r>
        <w:rPr>
          <w:rFonts w:ascii="Courier New"/>
          <w:spacing w:val="-7"/>
          <w:sz w:val="18"/>
        </w:rPr>
        <w:t xml:space="preserve"> </w:t>
      </w:r>
      <w:r>
        <w:rPr>
          <w:rFonts w:ascii="Courier New"/>
          <w:sz w:val="18"/>
        </w:rPr>
        <w:t>Nursing</w:t>
      </w:r>
      <w:r>
        <w:rPr>
          <w:rFonts w:ascii="Courier New"/>
          <w:sz w:val="18"/>
        </w:rPr>
        <w:tab/>
        <w:t>BSN</w:t>
      </w:r>
      <w:r>
        <w:rPr>
          <w:rFonts w:ascii="Courier New"/>
          <w:sz w:val="18"/>
        </w:rPr>
        <w:tab/>
        <w:t>2</w:t>
      </w:r>
    </w:p>
    <w:p w14:paraId="1A0C214C" w14:textId="77777777" w:rsidR="00A5792B" w:rsidRDefault="00A5792B">
      <w:pPr>
        <w:pStyle w:val="BodyText"/>
        <w:rPr>
          <w:rFonts w:ascii="Courier New"/>
          <w:sz w:val="18"/>
        </w:rPr>
      </w:pPr>
    </w:p>
    <w:p w14:paraId="5E66252B" w14:textId="77777777" w:rsidR="00A5792B" w:rsidRDefault="002F44C1">
      <w:pPr>
        <w:tabs>
          <w:tab w:val="left" w:pos="6826"/>
          <w:tab w:val="left" w:pos="7042"/>
          <w:tab w:val="left" w:pos="7366"/>
          <w:tab w:val="left" w:pos="7474"/>
        </w:tabs>
        <w:ind w:left="4991" w:right="2862"/>
        <w:rPr>
          <w:rFonts w:ascii="Courier New"/>
          <w:sz w:val="18"/>
        </w:rPr>
      </w:pPr>
      <w:r>
        <w:rPr>
          <w:rFonts w:ascii="Courier New"/>
          <w:sz w:val="18"/>
        </w:rPr>
        <w:t>Doctoral</w:t>
      </w:r>
      <w:r>
        <w:rPr>
          <w:rFonts w:ascii="Courier New"/>
          <w:spacing w:val="-8"/>
          <w:sz w:val="18"/>
        </w:rPr>
        <w:t xml:space="preserve"> </w:t>
      </w:r>
      <w:r>
        <w:rPr>
          <w:rFonts w:ascii="Courier New"/>
          <w:sz w:val="18"/>
        </w:rPr>
        <w:t>degree</w:t>
      </w:r>
      <w:r>
        <w:rPr>
          <w:rFonts w:ascii="Courier New"/>
          <w:sz w:val="18"/>
        </w:rPr>
        <w:tab/>
        <w:t>PHD</w:t>
      </w:r>
      <w:r>
        <w:rPr>
          <w:rFonts w:ascii="Courier New"/>
          <w:sz w:val="18"/>
        </w:rPr>
        <w:tab/>
        <w:t>4 Bachelor's</w:t>
      </w:r>
      <w:r>
        <w:rPr>
          <w:rFonts w:ascii="Courier New"/>
          <w:spacing w:val="-14"/>
          <w:sz w:val="18"/>
        </w:rPr>
        <w:t xml:space="preserve"> </w:t>
      </w:r>
      <w:r>
        <w:rPr>
          <w:rFonts w:ascii="Courier New"/>
          <w:sz w:val="18"/>
        </w:rPr>
        <w:t>degree</w:t>
      </w:r>
      <w:r>
        <w:rPr>
          <w:rFonts w:ascii="Courier New"/>
          <w:sz w:val="18"/>
        </w:rPr>
        <w:tab/>
      </w:r>
      <w:r>
        <w:rPr>
          <w:rFonts w:ascii="Courier New"/>
          <w:spacing w:val="-1"/>
          <w:sz w:val="18"/>
        </w:rPr>
        <w:t>BA</w:t>
      </w:r>
      <w:r>
        <w:rPr>
          <w:rFonts w:ascii="Courier New"/>
          <w:spacing w:val="-1"/>
          <w:sz w:val="18"/>
        </w:rPr>
        <w:tab/>
      </w:r>
      <w:r>
        <w:rPr>
          <w:rFonts w:ascii="Courier New"/>
          <w:spacing w:val="-1"/>
          <w:sz w:val="18"/>
        </w:rPr>
        <w:tab/>
      </w:r>
      <w:r>
        <w:rPr>
          <w:rFonts w:ascii="Courier New"/>
          <w:sz w:val="18"/>
        </w:rPr>
        <w:t>2</w:t>
      </w:r>
    </w:p>
    <w:p w14:paraId="0FACC42E" w14:textId="77777777" w:rsidR="00A5792B" w:rsidRDefault="002F44C1">
      <w:pPr>
        <w:tabs>
          <w:tab w:val="left" w:pos="8014"/>
          <w:tab w:val="left" w:pos="8122"/>
          <w:tab w:val="left" w:pos="8554"/>
        </w:tabs>
        <w:ind w:left="4991" w:right="1755"/>
        <w:rPr>
          <w:rFonts w:ascii="Courier New"/>
          <w:sz w:val="18"/>
        </w:rPr>
      </w:pPr>
      <w:r>
        <w:rPr>
          <w:rFonts w:ascii="Courier New"/>
          <w:sz w:val="18"/>
        </w:rPr>
        <w:t>Associate degree</w:t>
      </w:r>
      <w:r>
        <w:rPr>
          <w:rFonts w:ascii="Courier New"/>
          <w:spacing w:val="-13"/>
          <w:sz w:val="18"/>
        </w:rPr>
        <w:t xml:space="preserve"> </w:t>
      </w:r>
      <w:r>
        <w:rPr>
          <w:rFonts w:ascii="Courier New"/>
          <w:sz w:val="18"/>
        </w:rPr>
        <w:t>in</w:t>
      </w:r>
      <w:r>
        <w:rPr>
          <w:rFonts w:ascii="Courier New"/>
          <w:spacing w:val="-6"/>
          <w:sz w:val="18"/>
        </w:rPr>
        <w:t xml:space="preserve"> </w:t>
      </w:r>
      <w:r>
        <w:rPr>
          <w:rFonts w:ascii="Courier New"/>
          <w:sz w:val="18"/>
        </w:rPr>
        <w:t>Nursing</w:t>
      </w:r>
      <w:r>
        <w:rPr>
          <w:rFonts w:ascii="Courier New"/>
          <w:sz w:val="18"/>
        </w:rPr>
        <w:tab/>
      </w:r>
      <w:r>
        <w:rPr>
          <w:rFonts w:ascii="Courier New"/>
          <w:sz w:val="18"/>
        </w:rPr>
        <w:tab/>
        <w:t>AD</w:t>
      </w:r>
      <w:r>
        <w:rPr>
          <w:rFonts w:ascii="Courier New"/>
          <w:sz w:val="18"/>
        </w:rPr>
        <w:tab/>
      </w:r>
      <w:r>
        <w:rPr>
          <w:rFonts w:ascii="Courier New"/>
          <w:spacing w:val="-17"/>
          <w:sz w:val="18"/>
        </w:rPr>
        <w:t xml:space="preserve">1 </w:t>
      </w:r>
      <w:r>
        <w:rPr>
          <w:rFonts w:ascii="Courier New"/>
          <w:sz w:val="18"/>
        </w:rPr>
        <w:t>Master's degree</w:t>
      </w:r>
      <w:r>
        <w:rPr>
          <w:rFonts w:ascii="Courier New"/>
          <w:spacing w:val="-12"/>
          <w:sz w:val="18"/>
        </w:rPr>
        <w:t xml:space="preserve"> </w:t>
      </w:r>
      <w:r>
        <w:rPr>
          <w:rFonts w:ascii="Courier New"/>
          <w:sz w:val="18"/>
        </w:rPr>
        <w:t>in</w:t>
      </w:r>
      <w:r>
        <w:rPr>
          <w:rFonts w:ascii="Courier New"/>
          <w:spacing w:val="-6"/>
          <w:sz w:val="18"/>
        </w:rPr>
        <w:t xml:space="preserve"> </w:t>
      </w:r>
      <w:r>
        <w:rPr>
          <w:rFonts w:ascii="Courier New"/>
          <w:sz w:val="18"/>
        </w:rPr>
        <w:t>Nursing</w:t>
      </w:r>
      <w:r>
        <w:rPr>
          <w:rFonts w:ascii="Courier New"/>
          <w:sz w:val="18"/>
        </w:rPr>
        <w:tab/>
        <w:t>MSN</w:t>
      </w:r>
      <w:r>
        <w:rPr>
          <w:rFonts w:ascii="Courier New"/>
          <w:sz w:val="18"/>
        </w:rPr>
        <w:tab/>
      </w:r>
      <w:r>
        <w:rPr>
          <w:rFonts w:ascii="Courier New"/>
          <w:spacing w:val="-17"/>
          <w:sz w:val="18"/>
        </w:rPr>
        <w:t>3</w:t>
      </w:r>
    </w:p>
    <w:p w14:paraId="71EEDF37" w14:textId="77777777" w:rsidR="00A5792B" w:rsidRDefault="00A5792B">
      <w:pPr>
        <w:pStyle w:val="BodyText"/>
        <w:rPr>
          <w:rFonts w:ascii="Courier New"/>
          <w:sz w:val="18"/>
        </w:rPr>
      </w:pPr>
    </w:p>
    <w:p w14:paraId="73F63E42" w14:textId="77777777" w:rsidR="00A5792B" w:rsidRDefault="002F44C1">
      <w:pPr>
        <w:tabs>
          <w:tab w:val="left" w:pos="4559"/>
        </w:tabs>
        <w:ind w:left="240"/>
        <w:rPr>
          <w:rFonts w:ascii="Courier New"/>
          <w:sz w:val="18"/>
        </w:rPr>
      </w:pPr>
      <w:r>
        <w:rPr>
          <w:rFonts w:ascii="Courier New"/>
          <w:sz w:val="18"/>
        </w:rPr>
        <w:t>--HIGHEST</w:t>
      </w:r>
      <w:r>
        <w:rPr>
          <w:rFonts w:ascii="Courier New"/>
          <w:spacing w:val="-9"/>
          <w:sz w:val="18"/>
        </w:rPr>
        <w:t xml:space="preserve"> </w:t>
      </w:r>
      <w:r>
        <w:rPr>
          <w:rFonts w:ascii="Courier New"/>
          <w:sz w:val="18"/>
        </w:rPr>
        <w:t>NURSING</w:t>
      </w:r>
      <w:r>
        <w:rPr>
          <w:rFonts w:ascii="Courier New"/>
          <w:spacing w:val="-8"/>
          <w:sz w:val="18"/>
        </w:rPr>
        <w:t xml:space="preserve"> </w:t>
      </w:r>
      <w:r>
        <w:rPr>
          <w:rFonts w:ascii="Courier New"/>
          <w:sz w:val="18"/>
        </w:rPr>
        <w:t>DEGREE--</w:t>
      </w:r>
      <w:r>
        <w:rPr>
          <w:rFonts w:ascii="Courier New"/>
          <w:sz w:val="18"/>
        </w:rPr>
        <w:tab/>
        <w:t>--HIGHEST ACADEMIC</w:t>
      </w:r>
      <w:r>
        <w:rPr>
          <w:rFonts w:ascii="Courier New"/>
          <w:spacing w:val="-4"/>
          <w:sz w:val="18"/>
        </w:rPr>
        <w:t xml:space="preserve"> </w:t>
      </w:r>
      <w:r>
        <w:rPr>
          <w:rFonts w:ascii="Courier New"/>
          <w:sz w:val="18"/>
        </w:rPr>
        <w:t>DEGREE--</w:t>
      </w:r>
    </w:p>
    <w:p w14:paraId="48BF5ECA" w14:textId="77777777" w:rsidR="00A5792B" w:rsidRDefault="002F44C1">
      <w:pPr>
        <w:tabs>
          <w:tab w:val="left" w:pos="4559"/>
        </w:tabs>
        <w:spacing w:before="1"/>
        <w:ind w:left="240"/>
        <w:rPr>
          <w:rFonts w:ascii="Courier New"/>
          <w:sz w:val="18"/>
        </w:rPr>
      </w:pPr>
      <w:r>
        <w:rPr>
          <w:rFonts w:ascii="Courier New"/>
          <w:sz w:val="18"/>
        </w:rPr>
        <w:t>Master's degree</w:t>
      </w:r>
      <w:r>
        <w:rPr>
          <w:rFonts w:ascii="Courier New"/>
          <w:spacing w:val="-12"/>
          <w:sz w:val="18"/>
        </w:rPr>
        <w:t xml:space="preserve"> </w:t>
      </w:r>
      <w:r>
        <w:rPr>
          <w:rFonts w:ascii="Courier New"/>
          <w:sz w:val="18"/>
        </w:rPr>
        <w:t>in</w:t>
      </w:r>
      <w:r>
        <w:rPr>
          <w:rFonts w:ascii="Courier New"/>
          <w:spacing w:val="-6"/>
          <w:sz w:val="18"/>
        </w:rPr>
        <w:t xml:space="preserve"> </w:t>
      </w:r>
      <w:r>
        <w:rPr>
          <w:rFonts w:ascii="Courier New"/>
          <w:sz w:val="18"/>
        </w:rPr>
        <w:t>Nursing</w:t>
      </w:r>
      <w:r>
        <w:rPr>
          <w:rFonts w:ascii="Courier New"/>
          <w:sz w:val="18"/>
        </w:rPr>
        <w:tab/>
        <w:t>Doctoral</w:t>
      </w:r>
      <w:r>
        <w:rPr>
          <w:rFonts w:ascii="Courier New"/>
          <w:spacing w:val="-2"/>
          <w:sz w:val="18"/>
        </w:rPr>
        <w:t xml:space="preserve"> </w:t>
      </w:r>
      <w:r>
        <w:rPr>
          <w:rFonts w:ascii="Courier New"/>
          <w:sz w:val="18"/>
        </w:rPr>
        <w:t>degree</w:t>
      </w:r>
    </w:p>
    <w:p w14:paraId="70A44C1D" w14:textId="77777777" w:rsidR="00A5792B" w:rsidRDefault="00A5792B">
      <w:pPr>
        <w:pStyle w:val="BodyText"/>
        <w:rPr>
          <w:rFonts w:ascii="Courier New"/>
          <w:sz w:val="20"/>
        </w:rPr>
      </w:pPr>
    </w:p>
    <w:p w14:paraId="6A08E17B" w14:textId="77777777" w:rsidR="00A5792B" w:rsidRDefault="00A5792B">
      <w:pPr>
        <w:pStyle w:val="BodyText"/>
        <w:spacing w:before="10"/>
        <w:rPr>
          <w:rFonts w:ascii="Courier New"/>
          <w:sz w:val="15"/>
        </w:rPr>
      </w:pPr>
    </w:p>
    <w:p w14:paraId="71BF09B7" w14:textId="77777777" w:rsidR="00A5792B" w:rsidRDefault="002F44C1">
      <w:pPr>
        <w:tabs>
          <w:tab w:val="left" w:pos="3047"/>
          <w:tab w:val="left" w:pos="3911"/>
          <w:tab w:val="left" w:pos="7042"/>
          <w:tab w:val="left" w:pos="7474"/>
        </w:tabs>
        <w:ind w:left="240"/>
        <w:rPr>
          <w:rFonts w:ascii="Courier New"/>
          <w:sz w:val="18"/>
        </w:rPr>
      </w:pPr>
      <w:r>
        <w:rPr>
          <w:rFonts w:ascii="Courier New"/>
          <w:sz w:val="18"/>
        </w:rPr>
        <w:t>NURSNURSE4,EIGHT</w:t>
      </w:r>
      <w:r>
        <w:rPr>
          <w:rFonts w:ascii="Courier New"/>
          <w:sz w:val="18"/>
        </w:rPr>
        <w:tab/>
        <w:t>RN</w:t>
      </w:r>
      <w:r>
        <w:rPr>
          <w:rFonts w:ascii="Courier New"/>
          <w:sz w:val="18"/>
        </w:rPr>
        <w:tab/>
        <w:t>000311497</w:t>
      </w:r>
      <w:r>
        <w:rPr>
          <w:rFonts w:ascii="Courier New"/>
          <w:spacing w:val="-9"/>
          <w:sz w:val="18"/>
        </w:rPr>
        <w:t xml:space="preserve"> </w:t>
      </w:r>
      <w:r>
        <w:rPr>
          <w:rFonts w:ascii="Courier New"/>
          <w:sz w:val="18"/>
        </w:rPr>
        <w:t>Bachelor's</w:t>
      </w:r>
      <w:r>
        <w:rPr>
          <w:rFonts w:ascii="Courier New"/>
          <w:spacing w:val="-9"/>
          <w:sz w:val="18"/>
        </w:rPr>
        <w:t xml:space="preserve"> </w:t>
      </w:r>
      <w:r>
        <w:rPr>
          <w:rFonts w:ascii="Courier New"/>
          <w:sz w:val="18"/>
        </w:rPr>
        <w:t>degree</w:t>
      </w:r>
      <w:r>
        <w:rPr>
          <w:rFonts w:ascii="Courier New"/>
          <w:sz w:val="18"/>
        </w:rPr>
        <w:tab/>
        <w:t>BA</w:t>
      </w:r>
      <w:r>
        <w:rPr>
          <w:rFonts w:ascii="Courier New"/>
          <w:sz w:val="18"/>
        </w:rPr>
        <w:tab/>
        <w:t>2</w:t>
      </w:r>
    </w:p>
    <w:p w14:paraId="48E4B01C" w14:textId="77777777" w:rsidR="00A5792B" w:rsidRDefault="002F44C1">
      <w:pPr>
        <w:tabs>
          <w:tab w:val="left" w:pos="6826"/>
          <w:tab w:val="left" w:pos="7366"/>
        </w:tabs>
        <w:ind w:left="4991"/>
        <w:rPr>
          <w:rFonts w:ascii="Courier New"/>
          <w:sz w:val="18"/>
        </w:rPr>
      </w:pPr>
      <w:r>
        <w:rPr>
          <w:rFonts w:ascii="Courier New"/>
          <w:sz w:val="18"/>
        </w:rPr>
        <w:t>Nursing</w:t>
      </w:r>
      <w:r>
        <w:rPr>
          <w:rFonts w:ascii="Courier New"/>
          <w:spacing w:val="-8"/>
          <w:sz w:val="18"/>
        </w:rPr>
        <w:t xml:space="preserve"> </w:t>
      </w:r>
      <w:r>
        <w:rPr>
          <w:rFonts w:ascii="Courier New"/>
          <w:sz w:val="18"/>
        </w:rPr>
        <w:t>diploma</w:t>
      </w:r>
      <w:r>
        <w:rPr>
          <w:rFonts w:ascii="Courier New"/>
          <w:sz w:val="18"/>
        </w:rPr>
        <w:tab/>
        <w:t>DIP</w:t>
      </w:r>
      <w:r>
        <w:rPr>
          <w:rFonts w:ascii="Courier New"/>
          <w:sz w:val="18"/>
        </w:rPr>
        <w:tab/>
        <w:t>0</w:t>
      </w:r>
    </w:p>
    <w:p w14:paraId="0844FB1E" w14:textId="77777777" w:rsidR="00A5792B" w:rsidRDefault="00A5792B">
      <w:pPr>
        <w:pStyle w:val="BodyText"/>
        <w:rPr>
          <w:rFonts w:ascii="Courier New"/>
          <w:sz w:val="18"/>
        </w:rPr>
      </w:pPr>
    </w:p>
    <w:p w14:paraId="59625250" w14:textId="77777777" w:rsidR="00A5792B" w:rsidRDefault="002F44C1">
      <w:pPr>
        <w:tabs>
          <w:tab w:val="left" w:pos="4559"/>
        </w:tabs>
        <w:ind w:left="240"/>
        <w:rPr>
          <w:rFonts w:ascii="Courier New"/>
          <w:sz w:val="18"/>
        </w:rPr>
      </w:pPr>
      <w:r>
        <w:rPr>
          <w:rFonts w:ascii="Courier New"/>
          <w:sz w:val="18"/>
        </w:rPr>
        <w:t>--HIGHEST</w:t>
      </w:r>
      <w:r>
        <w:rPr>
          <w:rFonts w:ascii="Courier New"/>
          <w:spacing w:val="-9"/>
          <w:sz w:val="18"/>
        </w:rPr>
        <w:t xml:space="preserve"> </w:t>
      </w:r>
      <w:r>
        <w:rPr>
          <w:rFonts w:ascii="Courier New"/>
          <w:sz w:val="18"/>
        </w:rPr>
        <w:t>NURSING</w:t>
      </w:r>
      <w:r>
        <w:rPr>
          <w:rFonts w:ascii="Courier New"/>
          <w:spacing w:val="-8"/>
          <w:sz w:val="18"/>
        </w:rPr>
        <w:t xml:space="preserve"> </w:t>
      </w:r>
      <w:r>
        <w:rPr>
          <w:rFonts w:ascii="Courier New"/>
          <w:sz w:val="18"/>
        </w:rPr>
        <w:t>DEGREE--</w:t>
      </w:r>
      <w:r>
        <w:rPr>
          <w:rFonts w:ascii="Courier New"/>
          <w:sz w:val="18"/>
        </w:rPr>
        <w:tab/>
        <w:t>--HIGHEST ACADEMIC</w:t>
      </w:r>
      <w:r>
        <w:rPr>
          <w:rFonts w:ascii="Courier New"/>
          <w:spacing w:val="-25"/>
          <w:sz w:val="18"/>
        </w:rPr>
        <w:t xml:space="preserve"> </w:t>
      </w:r>
      <w:r>
        <w:rPr>
          <w:rFonts w:ascii="Courier New"/>
          <w:sz w:val="18"/>
        </w:rPr>
        <w:t>DEGREE--</w:t>
      </w:r>
    </w:p>
    <w:p w14:paraId="2BFCAB8B" w14:textId="77777777" w:rsidR="00A5792B" w:rsidRDefault="002F44C1">
      <w:pPr>
        <w:ind w:left="240"/>
        <w:rPr>
          <w:rFonts w:ascii="Courier New"/>
          <w:sz w:val="18"/>
        </w:rPr>
      </w:pPr>
      <w:r>
        <w:rPr>
          <w:rFonts w:ascii="Courier New"/>
          <w:sz w:val="18"/>
        </w:rPr>
        <w:t>Nursing diploma</w:t>
      </w:r>
    </w:p>
    <w:p w14:paraId="174DBD3A" w14:textId="77777777" w:rsidR="00A5792B" w:rsidRDefault="00A5792B">
      <w:pPr>
        <w:pStyle w:val="BodyText"/>
        <w:rPr>
          <w:rFonts w:ascii="Courier New"/>
          <w:sz w:val="20"/>
        </w:rPr>
      </w:pPr>
    </w:p>
    <w:p w14:paraId="1C6129B9" w14:textId="77777777" w:rsidR="00A5792B" w:rsidRDefault="00A5792B">
      <w:pPr>
        <w:pStyle w:val="BodyText"/>
        <w:rPr>
          <w:rFonts w:ascii="Courier New"/>
          <w:sz w:val="16"/>
        </w:rPr>
      </w:pPr>
    </w:p>
    <w:p w14:paraId="568A54E7" w14:textId="77777777" w:rsidR="00A5792B" w:rsidRDefault="002F44C1">
      <w:pPr>
        <w:tabs>
          <w:tab w:val="left" w:pos="3047"/>
          <w:tab w:val="left" w:pos="3911"/>
          <w:tab w:val="left" w:pos="6826"/>
          <w:tab w:val="left" w:pos="7366"/>
        </w:tabs>
        <w:spacing w:before="1"/>
        <w:ind w:left="240"/>
        <w:rPr>
          <w:rFonts w:ascii="Courier New"/>
          <w:sz w:val="18"/>
        </w:rPr>
      </w:pPr>
      <w:r>
        <w:rPr>
          <w:rFonts w:ascii="Courier New"/>
          <w:sz w:val="18"/>
        </w:rPr>
        <w:t>NURSNURSE1,THREE</w:t>
      </w:r>
      <w:r>
        <w:rPr>
          <w:rFonts w:ascii="Courier New"/>
          <w:sz w:val="18"/>
        </w:rPr>
        <w:tab/>
        <w:t>RN</w:t>
      </w:r>
      <w:r>
        <w:rPr>
          <w:rFonts w:ascii="Courier New"/>
          <w:sz w:val="18"/>
        </w:rPr>
        <w:tab/>
        <w:t>000662610</w:t>
      </w:r>
      <w:r>
        <w:rPr>
          <w:rFonts w:ascii="Courier New"/>
          <w:spacing w:val="-8"/>
          <w:sz w:val="18"/>
        </w:rPr>
        <w:t xml:space="preserve"> </w:t>
      </w:r>
      <w:r>
        <w:rPr>
          <w:rFonts w:ascii="Courier New"/>
          <w:sz w:val="18"/>
        </w:rPr>
        <w:t>Nursing</w:t>
      </w:r>
      <w:r>
        <w:rPr>
          <w:rFonts w:ascii="Courier New"/>
          <w:spacing w:val="-8"/>
          <w:sz w:val="18"/>
        </w:rPr>
        <w:t xml:space="preserve"> </w:t>
      </w:r>
      <w:r>
        <w:rPr>
          <w:rFonts w:ascii="Courier New"/>
          <w:sz w:val="18"/>
        </w:rPr>
        <w:t>diploma</w:t>
      </w:r>
      <w:r>
        <w:rPr>
          <w:rFonts w:ascii="Courier New"/>
          <w:sz w:val="18"/>
        </w:rPr>
        <w:tab/>
        <w:t>DIP</w:t>
      </w:r>
      <w:r>
        <w:rPr>
          <w:rFonts w:ascii="Courier New"/>
          <w:sz w:val="18"/>
        </w:rPr>
        <w:tab/>
        <w:t>0</w:t>
      </w:r>
    </w:p>
    <w:p w14:paraId="13E812B0" w14:textId="77777777" w:rsidR="00A5792B" w:rsidRDefault="00A5792B">
      <w:pPr>
        <w:pStyle w:val="BodyText"/>
        <w:rPr>
          <w:rFonts w:ascii="Courier New"/>
          <w:sz w:val="18"/>
        </w:rPr>
      </w:pPr>
    </w:p>
    <w:p w14:paraId="4921AB93" w14:textId="77777777" w:rsidR="00A5792B" w:rsidRDefault="002F44C1">
      <w:pPr>
        <w:tabs>
          <w:tab w:val="left" w:pos="4559"/>
        </w:tabs>
        <w:ind w:left="240"/>
        <w:rPr>
          <w:rFonts w:ascii="Courier New"/>
          <w:sz w:val="18"/>
        </w:rPr>
      </w:pPr>
      <w:r>
        <w:rPr>
          <w:rFonts w:ascii="Courier New"/>
          <w:sz w:val="18"/>
        </w:rPr>
        <w:t>--HIGHEST</w:t>
      </w:r>
      <w:r>
        <w:rPr>
          <w:rFonts w:ascii="Courier New"/>
          <w:spacing w:val="-9"/>
          <w:sz w:val="18"/>
        </w:rPr>
        <w:t xml:space="preserve"> </w:t>
      </w:r>
      <w:r>
        <w:rPr>
          <w:rFonts w:ascii="Courier New"/>
          <w:sz w:val="18"/>
        </w:rPr>
        <w:t>NURSING</w:t>
      </w:r>
      <w:r>
        <w:rPr>
          <w:rFonts w:ascii="Courier New"/>
          <w:spacing w:val="-8"/>
          <w:sz w:val="18"/>
        </w:rPr>
        <w:t xml:space="preserve"> </w:t>
      </w:r>
      <w:r>
        <w:rPr>
          <w:rFonts w:ascii="Courier New"/>
          <w:sz w:val="18"/>
        </w:rPr>
        <w:t>DEGREE--</w:t>
      </w:r>
      <w:r>
        <w:rPr>
          <w:rFonts w:ascii="Courier New"/>
          <w:sz w:val="18"/>
        </w:rPr>
        <w:tab/>
        <w:t>--HIGHEST ACADEMIC</w:t>
      </w:r>
      <w:r>
        <w:rPr>
          <w:rFonts w:ascii="Courier New"/>
          <w:spacing w:val="-25"/>
          <w:sz w:val="18"/>
        </w:rPr>
        <w:t xml:space="preserve"> </w:t>
      </w:r>
      <w:r>
        <w:rPr>
          <w:rFonts w:ascii="Courier New"/>
          <w:sz w:val="18"/>
        </w:rPr>
        <w:t>DEGREE--</w:t>
      </w:r>
    </w:p>
    <w:p w14:paraId="2BC004BD" w14:textId="77777777" w:rsidR="00A5792B" w:rsidRDefault="002F44C1">
      <w:pPr>
        <w:tabs>
          <w:tab w:val="left" w:pos="4559"/>
        </w:tabs>
        <w:ind w:left="240"/>
        <w:rPr>
          <w:rFonts w:ascii="Courier New"/>
          <w:sz w:val="18"/>
        </w:rPr>
      </w:pPr>
      <w:r>
        <w:rPr>
          <w:rFonts w:ascii="Courier New"/>
          <w:sz w:val="18"/>
        </w:rPr>
        <w:t>Nursing</w:t>
      </w:r>
      <w:r>
        <w:rPr>
          <w:rFonts w:ascii="Courier New"/>
          <w:spacing w:val="-8"/>
          <w:sz w:val="18"/>
        </w:rPr>
        <w:t xml:space="preserve"> </w:t>
      </w:r>
      <w:r>
        <w:rPr>
          <w:rFonts w:ascii="Courier New"/>
          <w:sz w:val="18"/>
        </w:rPr>
        <w:t>diploma</w:t>
      </w:r>
      <w:r>
        <w:rPr>
          <w:rFonts w:ascii="Courier New"/>
          <w:sz w:val="18"/>
        </w:rPr>
        <w:tab/>
        <w:t>Nursing</w:t>
      </w:r>
      <w:r>
        <w:rPr>
          <w:rFonts w:ascii="Courier New"/>
          <w:spacing w:val="-1"/>
          <w:sz w:val="18"/>
        </w:rPr>
        <w:t xml:space="preserve"> </w:t>
      </w:r>
      <w:r>
        <w:rPr>
          <w:rFonts w:ascii="Courier New"/>
          <w:sz w:val="18"/>
        </w:rPr>
        <w:t>diploma</w:t>
      </w:r>
    </w:p>
    <w:p w14:paraId="00829471" w14:textId="77777777" w:rsidR="00A5792B" w:rsidRDefault="00A5792B">
      <w:pPr>
        <w:pStyle w:val="BodyText"/>
        <w:rPr>
          <w:rFonts w:ascii="Courier New"/>
          <w:sz w:val="20"/>
        </w:rPr>
      </w:pPr>
    </w:p>
    <w:p w14:paraId="2C8554FF" w14:textId="77777777" w:rsidR="00A5792B" w:rsidRDefault="002F44C1">
      <w:pPr>
        <w:spacing w:before="176"/>
        <w:ind w:left="240"/>
        <w:rPr>
          <w:rFonts w:ascii="Courier New"/>
          <w:b/>
          <w:sz w:val="20"/>
        </w:rPr>
      </w:pPr>
      <w:r>
        <w:rPr>
          <w:rFonts w:ascii="Courier New"/>
          <w:sz w:val="20"/>
        </w:rPr>
        <w:t>Enter RETURN to continue or '^' to exit:</w:t>
      </w:r>
      <w:r>
        <w:rPr>
          <w:rFonts w:ascii="Courier New"/>
          <w:spacing w:val="-29"/>
          <w:sz w:val="20"/>
        </w:rPr>
        <w:t xml:space="preserve"> </w:t>
      </w:r>
      <w:r>
        <w:rPr>
          <w:rFonts w:ascii="Courier New"/>
          <w:b/>
          <w:sz w:val="20"/>
        </w:rPr>
        <w:t>&lt;RET&gt;</w:t>
      </w:r>
    </w:p>
    <w:p w14:paraId="121A78FB" w14:textId="77777777" w:rsidR="00A5792B" w:rsidRDefault="00A5792B">
      <w:pPr>
        <w:pStyle w:val="BodyText"/>
        <w:rPr>
          <w:rFonts w:ascii="Courier New"/>
          <w:b/>
          <w:sz w:val="22"/>
        </w:rPr>
      </w:pPr>
    </w:p>
    <w:p w14:paraId="1C9FF8F5" w14:textId="77777777" w:rsidR="00A5792B" w:rsidRDefault="00A5792B">
      <w:pPr>
        <w:pStyle w:val="BodyText"/>
        <w:rPr>
          <w:rFonts w:ascii="Courier New"/>
          <w:b/>
          <w:sz w:val="18"/>
        </w:rPr>
      </w:pPr>
    </w:p>
    <w:p w14:paraId="401EA0F0" w14:textId="77777777" w:rsidR="00A5792B" w:rsidRDefault="002F44C1">
      <w:pPr>
        <w:tabs>
          <w:tab w:val="left" w:pos="5999"/>
          <w:tab w:val="left" w:pos="6479"/>
        </w:tabs>
        <w:spacing w:line="453" w:lineRule="auto"/>
        <w:ind w:left="240" w:right="3216"/>
        <w:rPr>
          <w:sz w:val="24"/>
        </w:rPr>
      </w:pPr>
      <w:r>
        <w:rPr>
          <w:rFonts w:ascii="Courier New"/>
          <w:sz w:val="20"/>
        </w:rPr>
        <w:t>By (1) Location (2) Service or</w:t>
      </w:r>
      <w:r>
        <w:rPr>
          <w:rFonts w:ascii="Courier New"/>
          <w:spacing w:val="-23"/>
          <w:sz w:val="20"/>
        </w:rPr>
        <w:t xml:space="preserve"> </w:t>
      </w:r>
      <w:r>
        <w:rPr>
          <w:rFonts w:ascii="Courier New"/>
          <w:sz w:val="20"/>
        </w:rPr>
        <w:t>(3)</w:t>
      </w:r>
      <w:r>
        <w:rPr>
          <w:rFonts w:ascii="Courier New"/>
          <w:spacing w:val="-3"/>
          <w:sz w:val="20"/>
        </w:rPr>
        <w:t xml:space="preserve"> </w:t>
      </w:r>
      <w:r>
        <w:rPr>
          <w:rFonts w:ascii="Courier New"/>
          <w:sz w:val="20"/>
        </w:rPr>
        <w:t>Individual:</w:t>
      </w:r>
      <w:r>
        <w:rPr>
          <w:rFonts w:ascii="Courier New"/>
          <w:sz w:val="20"/>
        </w:rPr>
        <w:tab/>
      </w:r>
      <w:r>
        <w:rPr>
          <w:rFonts w:ascii="Courier New"/>
          <w:b/>
          <w:sz w:val="20"/>
        </w:rPr>
        <w:t>2</w:t>
      </w:r>
      <w:r>
        <w:rPr>
          <w:rFonts w:ascii="Courier New"/>
          <w:b/>
          <w:sz w:val="20"/>
        </w:rPr>
        <w:tab/>
      </w:r>
      <w:r>
        <w:rPr>
          <w:spacing w:val="-3"/>
          <w:sz w:val="24"/>
        </w:rPr>
        <w:t xml:space="preserve">Service </w:t>
      </w:r>
      <w:r>
        <w:rPr>
          <w:rFonts w:ascii="Courier New"/>
          <w:sz w:val="20"/>
        </w:rPr>
        <w:t xml:space="preserve">Select FACILITY (Press return for all facilities): </w:t>
      </w:r>
      <w:r>
        <w:rPr>
          <w:rFonts w:ascii="Courier New"/>
          <w:b/>
          <w:sz w:val="20"/>
        </w:rPr>
        <w:t xml:space="preserve">&lt;RET&gt; </w:t>
      </w:r>
      <w:r>
        <w:rPr>
          <w:sz w:val="24"/>
        </w:rPr>
        <w:t>Select appropriate facility or press return for all</w:t>
      </w:r>
      <w:r>
        <w:rPr>
          <w:spacing w:val="-8"/>
          <w:sz w:val="24"/>
        </w:rPr>
        <w:t xml:space="preserve"> </w:t>
      </w:r>
      <w:r>
        <w:rPr>
          <w:sz w:val="24"/>
        </w:rPr>
        <w:t>facilities.</w:t>
      </w:r>
    </w:p>
    <w:p w14:paraId="7210F5C8" w14:textId="77777777" w:rsidR="00A5792B" w:rsidRDefault="002F44C1">
      <w:pPr>
        <w:spacing w:line="213" w:lineRule="exact"/>
        <w:ind w:left="240"/>
        <w:rPr>
          <w:rFonts w:ascii="Courier New"/>
          <w:b/>
          <w:sz w:val="20"/>
        </w:rPr>
      </w:pPr>
      <w:r>
        <w:rPr>
          <w:rFonts w:ascii="Courier New"/>
          <w:sz w:val="20"/>
        </w:rPr>
        <w:t xml:space="preserve">Select PRODUCT LINE (Press return for all product lines): </w:t>
      </w:r>
      <w:r>
        <w:rPr>
          <w:rFonts w:ascii="Courier New"/>
          <w:b/>
          <w:sz w:val="20"/>
        </w:rPr>
        <w:t>&lt;RET&gt;</w:t>
      </w:r>
    </w:p>
    <w:p w14:paraId="0FB1F30B" w14:textId="77777777" w:rsidR="00A5792B" w:rsidRDefault="00A5792B">
      <w:pPr>
        <w:pStyle w:val="BodyText"/>
        <w:spacing w:before="8"/>
        <w:rPr>
          <w:rFonts w:ascii="Courier New"/>
          <w:b/>
          <w:sz w:val="19"/>
        </w:rPr>
      </w:pPr>
    </w:p>
    <w:p w14:paraId="38C5AA5D" w14:textId="77777777" w:rsidR="00A5792B" w:rsidRDefault="002F44C1">
      <w:pPr>
        <w:pStyle w:val="BodyText"/>
        <w:spacing w:before="1"/>
        <w:ind w:left="240"/>
      </w:pPr>
      <w:r>
        <w:t>Select appropriate product line(s) or press return for all product lines.</w:t>
      </w:r>
    </w:p>
    <w:p w14:paraId="12258290" w14:textId="77777777" w:rsidR="00A5792B" w:rsidRDefault="00BE26E6">
      <w:pPr>
        <w:spacing w:before="234"/>
        <w:ind w:left="240"/>
        <w:rPr>
          <w:rFonts w:ascii="Courier New"/>
          <w:sz w:val="20"/>
        </w:rPr>
      </w:pPr>
      <w:r>
        <w:pict w14:anchorId="1AD98989">
          <v:shape id="_x0000_s2440" style="position:absolute;left:0;text-align:left;margin-left:1in;margin-top:28.55pt;width:156pt;height:.1pt;z-index:-15497216;mso-wrap-distance-left:0;mso-wrap-distance-right:0;mso-position-horizontal-relative:page" coordorigin="1440,571" coordsize="3120,0" path="m1440,571r3119,e" filled="f" strokeweight=".20856mm">
            <v:stroke dashstyle="dash"/>
            <v:path arrowok="t"/>
            <w10:wrap type="topAndBottom" anchorx="page"/>
          </v:shape>
        </w:pict>
      </w:r>
      <w:r w:rsidR="002F44C1">
        <w:rPr>
          <w:rFonts w:ascii="Courier New"/>
          <w:sz w:val="20"/>
        </w:rPr>
        <w:t>NURSING Service Categories</w:t>
      </w:r>
    </w:p>
    <w:p w14:paraId="440E7A72" w14:textId="77777777" w:rsidR="00A5792B" w:rsidRDefault="002F44C1">
      <w:pPr>
        <w:pStyle w:val="ListParagraph"/>
        <w:numPr>
          <w:ilvl w:val="0"/>
          <w:numId w:val="265"/>
        </w:numPr>
        <w:tabs>
          <w:tab w:val="left" w:pos="959"/>
          <w:tab w:val="left" w:pos="960"/>
        </w:tabs>
        <w:spacing w:before="82" w:line="226" w:lineRule="exact"/>
        <w:ind w:hanging="481"/>
        <w:jc w:val="left"/>
        <w:rPr>
          <w:sz w:val="20"/>
        </w:rPr>
      </w:pPr>
      <w:r>
        <w:rPr>
          <w:sz w:val="20"/>
        </w:rPr>
        <w:t>R (RN-REGISTERED</w:t>
      </w:r>
      <w:r>
        <w:rPr>
          <w:spacing w:val="-3"/>
          <w:sz w:val="20"/>
        </w:rPr>
        <w:t xml:space="preserve"> </w:t>
      </w:r>
      <w:r>
        <w:rPr>
          <w:sz w:val="20"/>
        </w:rPr>
        <w:t>NURSE)</w:t>
      </w:r>
    </w:p>
    <w:p w14:paraId="7A7C40BA" w14:textId="77777777" w:rsidR="00A5792B" w:rsidRDefault="002F44C1">
      <w:pPr>
        <w:pStyle w:val="ListParagraph"/>
        <w:numPr>
          <w:ilvl w:val="0"/>
          <w:numId w:val="265"/>
        </w:numPr>
        <w:tabs>
          <w:tab w:val="left" w:pos="959"/>
          <w:tab w:val="left" w:pos="960"/>
        </w:tabs>
        <w:spacing w:line="226" w:lineRule="exact"/>
        <w:ind w:hanging="481"/>
        <w:jc w:val="left"/>
        <w:rPr>
          <w:sz w:val="20"/>
        </w:rPr>
      </w:pPr>
      <w:r>
        <w:rPr>
          <w:sz w:val="20"/>
        </w:rPr>
        <w:t>L (LPN-LIC. PRACTICAL</w:t>
      </w:r>
      <w:r>
        <w:rPr>
          <w:spacing w:val="-4"/>
          <w:sz w:val="20"/>
        </w:rPr>
        <w:t xml:space="preserve"> </w:t>
      </w:r>
      <w:r>
        <w:rPr>
          <w:sz w:val="20"/>
        </w:rPr>
        <w:t>NURSE)</w:t>
      </w:r>
    </w:p>
    <w:p w14:paraId="0BCC0D32" w14:textId="77777777" w:rsidR="00A5792B" w:rsidRDefault="002F44C1">
      <w:pPr>
        <w:pStyle w:val="ListParagraph"/>
        <w:numPr>
          <w:ilvl w:val="0"/>
          <w:numId w:val="265"/>
        </w:numPr>
        <w:tabs>
          <w:tab w:val="left" w:pos="959"/>
          <w:tab w:val="left" w:pos="960"/>
        </w:tabs>
        <w:ind w:hanging="481"/>
        <w:jc w:val="left"/>
        <w:rPr>
          <w:sz w:val="20"/>
        </w:rPr>
      </w:pPr>
      <w:r>
        <w:rPr>
          <w:sz w:val="20"/>
        </w:rPr>
        <w:t>N (NA-NURSING</w:t>
      </w:r>
      <w:r>
        <w:rPr>
          <w:spacing w:val="-3"/>
          <w:sz w:val="20"/>
        </w:rPr>
        <w:t xml:space="preserve"> </w:t>
      </w:r>
      <w:r>
        <w:rPr>
          <w:sz w:val="20"/>
        </w:rPr>
        <w:t>ASSISTANT)</w:t>
      </w:r>
    </w:p>
    <w:p w14:paraId="2E22E0C0" w14:textId="77777777" w:rsidR="00A5792B" w:rsidRDefault="002F44C1">
      <w:pPr>
        <w:pStyle w:val="ListParagraph"/>
        <w:numPr>
          <w:ilvl w:val="0"/>
          <w:numId w:val="265"/>
        </w:numPr>
        <w:tabs>
          <w:tab w:val="left" w:pos="959"/>
          <w:tab w:val="left" w:pos="960"/>
        </w:tabs>
        <w:ind w:hanging="481"/>
        <w:jc w:val="left"/>
        <w:rPr>
          <w:sz w:val="20"/>
        </w:rPr>
      </w:pPr>
      <w:r>
        <w:rPr>
          <w:sz w:val="20"/>
        </w:rPr>
        <w:t>C</w:t>
      </w:r>
      <w:r>
        <w:rPr>
          <w:spacing w:val="-2"/>
          <w:sz w:val="20"/>
        </w:rPr>
        <w:t xml:space="preserve"> </w:t>
      </w:r>
      <w:r>
        <w:rPr>
          <w:sz w:val="20"/>
        </w:rPr>
        <w:t>(CK-CLERICAL)</w:t>
      </w:r>
    </w:p>
    <w:p w14:paraId="0B14F853" w14:textId="77777777" w:rsidR="00A5792B" w:rsidRDefault="002F44C1">
      <w:pPr>
        <w:pStyle w:val="ListParagraph"/>
        <w:numPr>
          <w:ilvl w:val="0"/>
          <w:numId w:val="265"/>
        </w:numPr>
        <w:tabs>
          <w:tab w:val="left" w:pos="959"/>
          <w:tab w:val="left" w:pos="960"/>
        </w:tabs>
        <w:ind w:hanging="481"/>
        <w:jc w:val="left"/>
        <w:rPr>
          <w:sz w:val="20"/>
        </w:rPr>
      </w:pPr>
      <w:r>
        <w:rPr>
          <w:sz w:val="20"/>
        </w:rPr>
        <w:t>S (SE-SUMMER</w:t>
      </w:r>
      <w:r>
        <w:rPr>
          <w:spacing w:val="-3"/>
          <w:sz w:val="20"/>
        </w:rPr>
        <w:t xml:space="preserve"> </w:t>
      </w:r>
      <w:r>
        <w:rPr>
          <w:sz w:val="20"/>
        </w:rPr>
        <w:t>EMPLOYEE)</w:t>
      </w:r>
    </w:p>
    <w:p w14:paraId="3E874213" w14:textId="77777777" w:rsidR="00A5792B" w:rsidRDefault="002F44C1">
      <w:pPr>
        <w:pStyle w:val="ListParagraph"/>
        <w:numPr>
          <w:ilvl w:val="0"/>
          <w:numId w:val="265"/>
        </w:numPr>
        <w:tabs>
          <w:tab w:val="left" w:pos="959"/>
          <w:tab w:val="left" w:pos="960"/>
        </w:tabs>
        <w:spacing w:before="1" w:line="226" w:lineRule="exact"/>
        <w:ind w:hanging="481"/>
        <w:jc w:val="left"/>
        <w:rPr>
          <w:sz w:val="20"/>
        </w:rPr>
      </w:pPr>
      <w:r>
        <w:rPr>
          <w:sz w:val="20"/>
        </w:rPr>
        <w:t>A (AO-ADMIN.</w:t>
      </w:r>
      <w:r>
        <w:rPr>
          <w:spacing w:val="-3"/>
          <w:sz w:val="20"/>
        </w:rPr>
        <w:t xml:space="preserve"> </w:t>
      </w:r>
      <w:r>
        <w:rPr>
          <w:sz w:val="20"/>
        </w:rPr>
        <w:t>OFFICER)</w:t>
      </w:r>
    </w:p>
    <w:p w14:paraId="65FE9609" w14:textId="77777777" w:rsidR="00A5792B" w:rsidRDefault="002F44C1">
      <w:pPr>
        <w:pStyle w:val="ListParagraph"/>
        <w:numPr>
          <w:ilvl w:val="0"/>
          <w:numId w:val="265"/>
        </w:numPr>
        <w:tabs>
          <w:tab w:val="left" w:pos="959"/>
          <w:tab w:val="left" w:pos="960"/>
        </w:tabs>
        <w:spacing w:line="226" w:lineRule="exact"/>
        <w:ind w:hanging="481"/>
        <w:jc w:val="left"/>
        <w:rPr>
          <w:sz w:val="20"/>
        </w:rPr>
      </w:pPr>
      <w:r>
        <w:rPr>
          <w:sz w:val="20"/>
        </w:rPr>
        <w:t>O</w:t>
      </w:r>
      <w:r>
        <w:rPr>
          <w:spacing w:val="-2"/>
          <w:sz w:val="20"/>
        </w:rPr>
        <w:t xml:space="preserve"> </w:t>
      </w:r>
      <w:r>
        <w:rPr>
          <w:sz w:val="20"/>
        </w:rPr>
        <w:t>(OT-OTHER)</w:t>
      </w:r>
    </w:p>
    <w:p w14:paraId="72CECDE1" w14:textId="77777777" w:rsidR="00A5792B" w:rsidRDefault="00A5792B">
      <w:pPr>
        <w:spacing w:line="226" w:lineRule="exact"/>
        <w:rPr>
          <w:sz w:val="20"/>
        </w:rPr>
        <w:sectPr w:rsidR="00A5792B">
          <w:pgSz w:w="12240" w:h="15840"/>
          <w:pgMar w:top="940" w:right="620" w:bottom="1160" w:left="1200" w:header="725" w:footer="975" w:gutter="0"/>
          <w:cols w:space="720"/>
        </w:sectPr>
      </w:pPr>
    </w:p>
    <w:p w14:paraId="02BD1F30" w14:textId="77777777" w:rsidR="00A5792B" w:rsidRDefault="00A5792B">
      <w:pPr>
        <w:pStyle w:val="BodyText"/>
        <w:rPr>
          <w:rFonts w:ascii="Courier New"/>
          <w:sz w:val="20"/>
        </w:rPr>
      </w:pPr>
    </w:p>
    <w:p w14:paraId="2C621E06" w14:textId="77777777" w:rsidR="00A5792B" w:rsidRDefault="00A5792B">
      <w:pPr>
        <w:pStyle w:val="BodyText"/>
        <w:rPr>
          <w:rFonts w:ascii="Courier New"/>
          <w:sz w:val="20"/>
        </w:rPr>
      </w:pPr>
    </w:p>
    <w:p w14:paraId="4B269EC1" w14:textId="77777777" w:rsidR="00A5792B" w:rsidRDefault="00A5792B">
      <w:pPr>
        <w:pStyle w:val="BodyText"/>
        <w:spacing w:before="10"/>
        <w:rPr>
          <w:rFonts w:ascii="Courier New"/>
          <w:sz w:val="23"/>
        </w:rPr>
      </w:pPr>
    </w:p>
    <w:p w14:paraId="23A5230A" w14:textId="77777777" w:rsidR="00A5792B" w:rsidRDefault="00BE26E6">
      <w:pPr>
        <w:ind w:left="239"/>
        <w:rPr>
          <w:rFonts w:ascii="Courier New"/>
          <w:sz w:val="20"/>
        </w:rPr>
      </w:pPr>
      <w:r>
        <w:pict w14:anchorId="267E202B">
          <v:shape id="_x0000_s2439" style="position:absolute;left:0;text-align:left;margin-left:1in;margin-top:16.85pt;width:2in;height:.1pt;z-index:-15496704;mso-wrap-distance-left:0;mso-wrap-distance-right:0;mso-position-horizontal-relative:page" coordorigin="1440,337" coordsize="2880,0" path="m1440,337r2880,e" filled="f" strokeweight=".20856mm">
            <v:stroke dashstyle="dash"/>
            <v:path arrowok="t"/>
            <w10:wrap type="topAndBottom" anchorx="page"/>
          </v:shape>
        </w:pict>
      </w:r>
      <w:r w:rsidR="002F44C1">
        <w:rPr>
          <w:rFonts w:ascii="Courier New"/>
          <w:sz w:val="20"/>
        </w:rPr>
        <w:t>OTHER Service Categories</w:t>
      </w:r>
    </w:p>
    <w:p w14:paraId="113DF0B5" w14:textId="77777777" w:rsidR="00A5792B" w:rsidRDefault="002F44C1">
      <w:pPr>
        <w:pStyle w:val="ListParagraph"/>
        <w:numPr>
          <w:ilvl w:val="0"/>
          <w:numId w:val="265"/>
        </w:numPr>
        <w:tabs>
          <w:tab w:val="left" w:pos="959"/>
          <w:tab w:val="left" w:pos="960"/>
        </w:tabs>
        <w:spacing w:before="80"/>
        <w:ind w:hanging="481"/>
        <w:jc w:val="left"/>
        <w:rPr>
          <w:sz w:val="20"/>
        </w:rPr>
      </w:pPr>
      <w:r>
        <w:rPr>
          <w:sz w:val="20"/>
        </w:rPr>
        <w:t>OTHER</w:t>
      </w:r>
      <w:r>
        <w:rPr>
          <w:spacing w:val="-2"/>
          <w:sz w:val="20"/>
        </w:rPr>
        <w:t xml:space="preserve"> </w:t>
      </w:r>
      <w:r>
        <w:rPr>
          <w:sz w:val="20"/>
        </w:rPr>
        <w:t>VOLUNTEER</w:t>
      </w:r>
    </w:p>
    <w:p w14:paraId="1047FA77" w14:textId="77777777" w:rsidR="00A5792B" w:rsidRDefault="002F44C1">
      <w:pPr>
        <w:pStyle w:val="ListParagraph"/>
        <w:numPr>
          <w:ilvl w:val="0"/>
          <w:numId w:val="265"/>
        </w:numPr>
        <w:tabs>
          <w:tab w:val="left" w:pos="959"/>
          <w:tab w:val="left" w:pos="960"/>
        </w:tabs>
        <w:spacing w:before="1"/>
        <w:ind w:hanging="481"/>
        <w:jc w:val="left"/>
        <w:rPr>
          <w:sz w:val="20"/>
        </w:rPr>
      </w:pPr>
      <w:r>
        <w:rPr>
          <w:sz w:val="20"/>
        </w:rPr>
        <w:t>RD</w:t>
      </w:r>
    </w:p>
    <w:p w14:paraId="34606F3D" w14:textId="77777777" w:rsidR="00A5792B" w:rsidRDefault="002F44C1">
      <w:pPr>
        <w:pStyle w:val="ListParagraph"/>
        <w:numPr>
          <w:ilvl w:val="0"/>
          <w:numId w:val="265"/>
        </w:numPr>
        <w:tabs>
          <w:tab w:val="left" w:pos="959"/>
          <w:tab w:val="left" w:pos="960"/>
        </w:tabs>
        <w:ind w:hanging="601"/>
        <w:jc w:val="left"/>
        <w:rPr>
          <w:sz w:val="20"/>
        </w:rPr>
      </w:pPr>
      <w:r>
        <w:rPr>
          <w:sz w:val="20"/>
        </w:rPr>
        <w:t>STUDENT</w:t>
      </w:r>
      <w:r>
        <w:rPr>
          <w:spacing w:val="-2"/>
          <w:sz w:val="20"/>
        </w:rPr>
        <w:t xml:space="preserve"> </w:t>
      </w:r>
      <w:r>
        <w:rPr>
          <w:sz w:val="20"/>
        </w:rPr>
        <w:t>NURSE</w:t>
      </w:r>
    </w:p>
    <w:p w14:paraId="72983FFD" w14:textId="77777777" w:rsidR="00A5792B" w:rsidRDefault="002F44C1">
      <w:pPr>
        <w:pStyle w:val="ListParagraph"/>
        <w:numPr>
          <w:ilvl w:val="0"/>
          <w:numId w:val="265"/>
        </w:numPr>
        <w:tabs>
          <w:tab w:val="left" w:pos="959"/>
          <w:tab w:val="left" w:pos="960"/>
        </w:tabs>
        <w:ind w:hanging="601"/>
        <w:jc w:val="left"/>
        <w:rPr>
          <w:sz w:val="20"/>
        </w:rPr>
      </w:pPr>
      <w:r>
        <w:rPr>
          <w:sz w:val="20"/>
        </w:rPr>
        <w:t>ALL</w:t>
      </w:r>
    </w:p>
    <w:p w14:paraId="55DBBC07" w14:textId="77777777" w:rsidR="00A5792B" w:rsidRDefault="00A5792B">
      <w:pPr>
        <w:pStyle w:val="BodyText"/>
        <w:spacing w:before="6"/>
        <w:rPr>
          <w:rFonts w:ascii="Courier New"/>
          <w:sz w:val="19"/>
        </w:rPr>
      </w:pPr>
    </w:p>
    <w:p w14:paraId="69C940C4" w14:textId="77777777" w:rsidR="00A5792B" w:rsidRDefault="002F44C1">
      <w:pPr>
        <w:ind w:left="239"/>
        <w:rPr>
          <w:rFonts w:ascii="Courier New"/>
          <w:b/>
          <w:sz w:val="20"/>
        </w:rPr>
      </w:pPr>
      <w:r>
        <w:rPr>
          <w:rFonts w:ascii="Courier New"/>
          <w:sz w:val="20"/>
        </w:rPr>
        <w:t xml:space="preserve">Select SERVICE CATEGORY: </w:t>
      </w:r>
      <w:r>
        <w:rPr>
          <w:rFonts w:ascii="Courier New"/>
          <w:b/>
          <w:sz w:val="20"/>
        </w:rPr>
        <w:t>11</w:t>
      </w:r>
    </w:p>
    <w:p w14:paraId="68C69271" w14:textId="77777777" w:rsidR="00A5792B" w:rsidRDefault="00A5792B">
      <w:pPr>
        <w:pStyle w:val="BodyText"/>
        <w:spacing w:before="9"/>
        <w:rPr>
          <w:rFonts w:ascii="Courier New"/>
          <w:b/>
          <w:sz w:val="19"/>
        </w:rPr>
      </w:pPr>
    </w:p>
    <w:p w14:paraId="24ECE0D4" w14:textId="77777777" w:rsidR="00A5792B" w:rsidRDefault="002F44C1">
      <w:pPr>
        <w:pStyle w:val="BodyText"/>
        <w:ind w:left="240"/>
      </w:pPr>
      <w:r>
        <w:t>Enter appropriate service categories. You may select one or more service categories to sort by.</w:t>
      </w:r>
    </w:p>
    <w:p w14:paraId="2E79EE72" w14:textId="77777777" w:rsidR="00A5792B" w:rsidRDefault="00A5792B">
      <w:pPr>
        <w:pStyle w:val="BodyText"/>
        <w:spacing w:before="4"/>
        <w:rPr>
          <w:sz w:val="20"/>
        </w:rPr>
      </w:pPr>
    </w:p>
    <w:p w14:paraId="16BD658E" w14:textId="77777777" w:rsidR="00A5792B" w:rsidRDefault="002F44C1">
      <w:pPr>
        <w:ind w:left="240"/>
        <w:rPr>
          <w:sz w:val="24"/>
        </w:rPr>
      </w:pPr>
      <w:r>
        <w:rPr>
          <w:rFonts w:ascii="Courier New"/>
          <w:sz w:val="20"/>
        </w:rPr>
        <w:t>DEVICE: HOME//</w:t>
      </w:r>
      <w:r>
        <w:rPr>
          <w:sz w:val="24"/>
        </w:rPr>
        <w:t>Enter appropriate response</w:t>
      </w:r>
    </w:p>
    <w:p w14:paraId="7AEDBFC4" w14:textId="77777777" w:rsidR="00A5792B" w:rsidRDefault="00A5792B">
      <w:pPr>
        <w:pStyle w:val="BodyText"/>
        <w:spacing w:before="4"/>
        <w:rPr>
          <w:sz w:val="37"/>
        </w:rPr>
      </w:pPr>
    </w:p>
    <w:p w14:paraId="0DE2B17A" w14:textId="77777777" w:rsidR="00A5792B" w:rsidRDefault="002F44C1">
      <w:pPr>
        <w:spacing w:before="1"/>
        <w:ind w:left="3047"/>
        <w:rPr>
          <w:rFonts w:ascii="Courier New"/>
          <w:sz w:val="18"/>
        </w:rPr>
      </w:pPr>
      <w:r>
        <w:rPr>
          <w:rFonts w:ascii="Courier New"/>
          <w:sz w:val="18"/>
        </w:rPr>
        <w:t>BALTIMORE, MD</w:t>
      </w:r>
    </w:p>
    <w:p w14:paraId="4CBF3EC1" w14:textId="77777777" w:rsidR="00A5792B" w:rsidRDefault="00A5792B">
      <w:pPr>
        <w:pStyle w:val="BodyText"/>
        <w:rPr>
          <w:rFonts w:ascii="Courier New"/>
          <w:sz w:val="18"/>
        </w:rPr>
      </w:pPr>
    </w:p>
    <w:p w14:paraId="5FD75D1C" w14:textId="77777777" w:rsidR="00A5792B" w:rsidRDefault="002F44C1">
      <w:pPr>
        <w:tabs>
          <w:tab w:val="left" w:pos="1319"/>
          <w:tab w:val="left" w:pos="2723"/>
          <w:tab w:val="left" w:pos="3587"/>
          <w:tab w:val="left" w:pos="4019"/>
          <w:tab w:val="left" w:pos="6826"/>
          <w:tab w:val="left" w:pos="8014"/>
        </w:tabs>
        <w:ind w:left="240"/>
        <w:rPr>
          <w:rFonts w:ascii="Courier New"/>
          <w:sz w:val="18"/>
        </w:rPr>
      </w:pPr>
      <w:r>
        <w:rPr>
          <w:rFonts w:ascii="Courier New"/>
          <w:sz w:val="18"/>
        </w:rPr>
        <w:t>COMBINED</w:t>
      </w:r>
      <w:r>
        <w:rPr>
          <w:rFonts w:ascii="Courier New"/>
          <w:sz w:val="18"/>
        </w:rPr>
        <w:tab/>
        <w:t>EDUCATIONAL</w:t>
      </w:r>
      <w:r>
        <w:rPr>
          <w:rFonts w:ascii="Courier New"/>
          <w:sz w:val="18"/>
        </w:rPr>
        <w:tab/>
        <w:t>REPORT</w:t>
      </w:r>
      <w:r>
        <w:rPr>
          <w:rFonts w:ascii="Courier New"/>
          <w:sz w:val="18"/>
        </w:rPr>
        <w:tab/>
        <w:t>BY</w:t>
      </w:r>
      <w:r>
        <w:rPr>
          <w:rFonts w:ascii="Courier New"/>
          <w:sz w:val="18"/>
        </w:rPr>
        <w:tab/>
        <w:t>SERVICE</w:t>
      </w:r>
      <w:r>
        <w:rPr>
          <w:rFonts w:ascii="Courier New"/>
          <w:sz w:val="18"/>
        </w:rPr>
        <w:tab/>
        <w:t>2/24/97</w:t>
      </w:r>
      <w:r>
        <w:rPr>
          <w:rFonts w:ascii="Courier New"/>
          <w:sz w:val="18"/>
        </w:rPr>
        <w:tab/>
        <w:t>PAGE:</w:t>
      </w:r>
      <w:r>
        <w:rPr>
          <w:rFonts w:ascii="Courier New"/>
          <w:spacing w:val="-2"/>
          <w:sz w:val="18"/>
        </w:rPr>
        <w:t xml:space="preserve"> </w:t>
      </w:r>
      <w:r>
        <w:rPr>
          <w:rFonts w:ascii="Courier New"/>
          <w:sz w:val="18"/>
        </w:rPr>
        <w:t>1</w:t>
      </w:r>
    </w:p>
    <w:p w14:paraId="641BE3B2" w14:textId="77777777" w:rsidR="00A5792B" w:rsidRDefault="002F44C1">
      <w:pPr>
        <w:ind w:left="3047"/>
        <w:rPr>
          <w:rFonts w:ascii="Courier New"/>
          <w:sz w:val="18"/>
        </w:rPr>
      </w:pPr>
      <w:r>
        <w:rPr>
          <w:rFonts w:ascii="Courier New"/>
          <w:sz w:val="18"/>
        </w:rPr>
        <w:t>SVC</w:t>
      </w:r>
    </w:p>
    <w:p w14:paraId="1CFB0C6B" w14:textId="77777777" w:rsidR="00A5792B" w:rsidRDefault="00BE26E6">
      <w:pPr>
        <w:tabs>
          <w:tab w:val="left" w:pos="3047"/>
          <w:tab w:val="left" w:pos="3911"/>
          <w:tab w:val="left" w:pos="4991"/>
        </w:tabs>
        <w:ind w:left="240"/>
        <w:rPr>
          <w:rFonts w:ascii="Courier New"/>
          <w:sz w:val="18"/>
        </w:rPr>
      </w:pPr>
      <w:r>
        <w:pict w14:anchorId="4FA4CB77">
          <v:shape id="_x0000_s2438" style="position:absolute;left:0;text-align:left;margin-left:1in;margin-top:15.15pt;width:108pt;height:.1pt;z-index:-15496192;mso-wrap-distance-left:0;mso-wrap-distance-right:0;mso-position-horizontal-relative:page" coordorigin="1440,303" coordsize="2160,0" path="m1440,303r2160,e" filled="f" strokeweight=".18733mm">
            <v:stroke dashstyle="dash"/>
            <v:path arrowok="t"/>
            <w10:wrap type="topAndBottom" anchorx="page"/>
          </v:shape>
        </w:pict>
      </w:r>
      <w:r>
        <w:pict w14:anchorId="001E76C4">
          <v:shape id="_x0000_s2437" style="position:absolute;left:0;text-align:left;margin-left:212.4pt;margin-top:15.15pt;width:16.2pt;height:.1pt;z-index:-15495680;mso-wrap-distance-left:0;mso-wrap-distance-right:0;mso-position-horizontal-relative:page" coordorigin="4248,303" coordsize="324,0" path="m4248,303r323,e" filled="f" strokeweight=".18733mm">
            <v:stroke dashstyle="dash"/>
            <v:path arrowok="t"/>
            <w10:wrap type="topAndBottom" anchorx="page"/>
          </v:shape>
        </w:pict>
      </w:r>
      <w:r>
        <w:pict w14:anchorId="2BBEEB36">
          <v:shape id="_x0000_s2436" style="position:absolute;left:0;text-align:left;margin-left:255.55pt;margin-top:15.15pt;width:16.2pt;height:.1pt;z-index:-15495168;mso-wrap-distance-left:0;mso-wrap-distance-right:0;mso-position-horizontal-relative:page" coordorigin="5111,303" coordsize="324,0" path="m5111,303r324,e" filled="f" strokeweight=".18733mm">
            <v:stroke dashstyle="dash"/>
            <v:path arrowok="t"/>
            <w10:wrap type="topAndBottom" anchorx="page"/>
          </v:shape>
        </w:pict>
      </w:r>
      <w:r>
        <w:pict w14:anchorId="56523E53">
          <v:shape id="_x0000_s2435" style="position:absolute;left:0;text-align:left;margin-left:309.55pt;margin-top:15.15pt;width:32.4pt;height:.1pt;z-index:-15494656;mso-wrap-distance-left:0;mso-wrap-distance-right:0;mso-position-horizontal-relative:page" coordorigin="6191,303" coordsize="648,0" path="m6191,303r648,e" filled="f" strokeweight=".18733mm">
            <v:stroke dashstyle="dash"/>
            <v:path arrowok="t"/>
            <w10:wrap type="topAndBottom" anchorx="page"/>
          </v:shape>
        </w:pict>
      </w:r>
      <w:r>
        <w:pict w14:anchorId="2C2DD7DC">
          <v:shape id="_x0000_s2434" style="position:absolute;left:0;text-align:left;margin-left:352.75pt;margin-top:15.15pt;width:21.6pt;height:.1pt;z-index:-15494144;mso-wrap-distance-left:0;mso-wrap-distance-right:0;mso-position-horizontal-relative:page" coordorigin="7055,303" coordsize="432,0" path="m7055,303r432,e" filled="f" strokeweight=".18733mm">
            <v:stroke dashstyle="dash"/>
            <v:path arrowok="t"/>
            <w10:wrap type="topAndBottom" anchorx="page"/>
          </v:shape>
        </w:pict>
      </w:r>
      <w:r>
        <w:pict w14:anchorId="75BEE75D">
          <v:shape id="_x0000_s2433" style="position:absolute;left:0;text-align:left;margin-left:385.15pt;margin-top:15.15pt;width:43.2pt;height:.1pt;z-index:-15493632;mso-wrap-distance-left:0;mso-wrap-distance-right:0;mso-position-horizontal-relative:page" coordorigin="7703,303" coordsize="864,0" path="m7703,303r864,e" filled="f" strokeweight=".18733mm">
            <v:stroke dashstyle="dash"/>
            <v:path arrowok="t"/>
            <w10:wrap type="topAndBottom" anchorx="page"/>
          </v:shape>
        </w:pict>
      </w:r>
      <w:r w:rsidR="002F44C1">
        <w:rPr>
          <w:rFonts w:ascii="Courier New"/>
          <w:sz w:val="18"/>
        </w:rPr>
        <w:t>EMPLOYEE</w:t>
      </w:r>
      <w:r w:rsidR="002F44C1">
        <w:rPr>
          <w:rFonts w:ascii="Courier New"/>
          <w:spacing w:val="-7"/>
          <w:sz w:val="18"/>
        </w:rPr>
        <w:t xml:space="preserve"> </w:t>
      </w:r>
      <w:r w:rsidR="002F44C1">
        <w:rPr>
          <w:rFonts w:ascii="Courier New"/>
          <w:sz w:val="18"/>
        </w:rPr>
        <w:t>NAME</w:t>
      </w:r>
      <w:r w:rsidR="002F44C1">
        <w:rPr>
          <w:rFonts w:ascii="Courier New"/>
          <w:sz w:val="18"/>
        </w:rPr>
        <w:tab/>
        <w:t>POS</w:t>
      </w:r>
      <w:r w:rsidR="002F44C1">
        <w:rPr>
          <w:rFonts w:ascii="Courier New"/>
          <w:sz w:val="18"/>
        </w:rPr>
        <w:tab/>
        <w:t>SSN</w:t>
      </w:r>
      <w:r w:rsidR="002F44C1">
        <w:rPr>
          <w:rFonts w:ascii="Courier New"/>
          <w:sz w:val="18"/>
        </w:rPr>
        <w:tab/>
        <w:t>DEGREE, CODE,</w:t>
      </w:r>
      <w:r w:rsidR="002F44C1">
        <w:rPr>
          <w:rFonts w:ascii="Courier New"/>
          <w:spacing w:val="-3"/>
          <w:sz w:val="18"/>
        </w:rPr>
        <w:t xml:space="preserve"> </w:t>
      </w:r>
      <w:r w:rsidR="002F44C1">
        <w:rPr>
          <w:rFonts w:ascii="Courier New"/>
          <w:sz w:val="18"/>
        </w:rPr>
        <w:t>PRIORITY</w:t>
      </w:r>
    </w:p>
    <w:p w14:paraId="661815CC" w14:textId="77777777" w:rsidR="00A5792B" w:rsidRDefault="002F44C1">
      <w:pPr>
        <w:spacing w:before="70"/>
        <w:ind w:left="563"/>
        <w:rPr>
          <w:rFonts w:ascii="Courier New"/>
          <w:sz w:val="18"/>
        </w:rPr>
      </w:pPr>
      <w:r>
        <w:rPr>
          <w:rFonts w:ascii="Courier New"/>
          <w:sz w:val="18"/>
        </w:rPr>
        <w:t>Service Category: LPN</w:t>
      </w:r>
    </w:p>
    <w:p w14:paraId="45092467" w14:textId="77777777" w:rsidR="00A5792B" w:rsidRDefault="00BE26E6">
      <w:pPr>
        <w:ind w:right="1407"/>
        <w:jc w:val="center"/>
        <w:rPr>
          <w:rFonts w:ascii="Courier New"/>
          <w:sz w:val="18"/>
        </w:rPr>
      </w:pPr>
      <w:r>
        <w:pict w14:anchorId="37BECFD3">
          <v:shape id="_x0000_s2432" style="position:absolute;left:0;text-align:left;margin-left:266.35pt;margin-top:15.15pt;width:43.2pt;height:.1pt;z-index:-15493120;mso-wrap-distance-left:0;mso-wrap-distance-right:0;mso-position-horizontal-relative:page" coordorigin="5327,303" coordsize="864,0" path="m5327,303r864,e" filled="f" strokeweight=".18733mm">
            <v:stroke dashstyle="dash"/>
            <v:path arrowok="t"/>
            <w10:wrap type="topAndBottom" anchorx="page"/>
          </v:shape>
        </w:pict>
      </w:r>
      <w:r w:rsidR="002F44C1">
        <w:rPr>
          <w:rFonts w:ascii="Courier New"/>
          <w:sz w:val="18"/>
        </w:rPr>
        <w:t>NURSING</w:t>
      </w:r>
    </w:p>
    <w:p w14:paraId="0AC64F79" w14:textId="77777777" w:rsidR="00A5792B" w:rsidRDefault="00A5792B">
      <w:pPr>
        <w:pStyle w:val="BodyText"/>
        <w:spacing w:before="4"/>
        <w:rPr>
          <w:rFonts w:ascii="Courier New"/>
          <w:sz w:val="15"/>
        </w:rPr>
      </w:pPr>
    </w:p>
    <w:p w14:paraId="74E39671" w14:textId="77777777" w:rsidR="00A5792B" w:rsidRDefault="002F44C1">
      <w:pPr>
        <w:tabs>
          <w:tab w:val="left" w:pos="3047"/>
          <w:tab w:val="left" w:pos="3911"/>
          <w:tab w:val="left" w:pos="8230"/>
          <w:tab w:val="left" w:pos="8770"/>
        </w:tabs>
        <w:spacing w:before="100"/>
        <w:ind w:left="240"/>
        <w:rPr>
          <w:rFonts w:ascii="Courier New"/>
          <w:sz w:val="18"/>
        </w:rPr>
      </w:pPr>
      <w:r>
        <w:rPr>
          <w:rFonts w:ascii="Courier New"/>
          <w:sz w:val="18"/>
        </w:rPr>
        <w:t>NURSNURSE6,SIX</w:t>
      </w:r>
      <w:r>
        <w:rPr>
          <w:rFonts w:ascii="Courier New"/>
          <w:sz w:val="18"/>
        </w:rPr>
        <w:tab/>
        <w:t>LPN</w:t>
      </w:r>
      <w:r>
        <w:rPr>
          <w:rFonts w:ascii="Courier New"/>
          <w:spacing w:val="-3"/>
          <w:sz w:val="18"/>
        </w:rPr>
        <w:t xml:space="preserve"> </w:t>
      </w:r>
      <w:r>
        <w:rPr>
          <w:rFonts w:ascii="Courier New"/>
          <w:sz w:val="18"/>
        </w:rPr>
        <w:t>7</w:t>
      </w:r>
      <w:r>
        <w:rPr>
          <w:rFonts w:ascii="Courier New"/>
          <w:sz w:val="18"/>
        </w:rPr>
        <w:tab/>
        <w:t>000456789 Bachelor's degree</w:t>
      </w:r>
      <w:r>
        <w:rPr>
          <w:rFonts w:ascii="Courier New"/>
          <w:spacing w:val="-20"/>
          <w:sz w:val="18"/>
        </w:rPr>
        <w:t xml:space="preserve"> </w:t>
      </w:r>
      <w:r>
        <w:rPr>
          <w:rFonts w:ascii="Courier New"/>
          <w:sz w:val="18"/>
        </w:rPr>
        <w:t>in</w:t>
      </w:r>
      <w:r>
        <w:rPr>
          <w:rFonts w:ascii="Courier New"/>
          <w:spacing w:val="-7"/>
          <w:sz w:val="18"/>
        </w:rPr>
        <w:t xml:space="preserve"> </w:t>
      </w:r>
      <w:r>
        <w:rPr>
          <w:rFonts w:ascii="Courier New"/>
          <w:sz w:val="18"/>
        </w:rPr>
        <w:t>Nursing</w:t>
      </w:r>
      <w:r>
        <w:rPr>
          <w:rFonts w:ascii="Courier New"/>
          <w:sz w:val="18"/>
        </w:rPr>
        <w:tab/>
        <w:t>BSN</w:t>
      </w:r>
      <w:r>
        <w:rPr>
          <w:rFonts w:ascii="Courier New"/>
          <w:sz w:val="18"/>
        </w:rPr>
        <w:tab/>
        <w:t>2</w:t>
      </w:r>
    </w:p>
    <w:p w14:paraId="5A0F63D0" w14:textId="77777777" w:rsidR="00A5792B" w:rsidRDefault="00A5792B">
      <w:pPr>
        <w:pStyle w:val="BodyText"/>
        <w:spacing w:before="10"/>
        <w:rPr>
          <w:rFonts w:ascii="Courier New"/>
          <w:sz w:val="17"/>
        </w:rPr>
      </w:pPr>
    </w:p>
    <w:p w14:paraId="1B74F8A8" w14:textId="77777777" w:rsidR="00A5792B" w:rsidRDefault="002F44C1">
      <w:pPr>
        <w:tabs>
          <w:tab w:val="left" w:pos="6826"/>
          <w:tab w:val="left" w:pos="7258"/>
        </w:tabs>
        <w:ind w:left="4991"/>
        <w:rPr>
          <w:rFonts w:ascii="Courier New"/>
          <w:sz w:val="18"/>
        </w:rPr>
      </w:pPr>
      <w:r>
        <w:rPr>
          <w:rFonts w:ascii="Courier New"/>
          <w:sz w:val="18"/>
        </w:rPr>
        <w:t>Master's</w:t>
      </w:r>
      <w:r>
        <w:rPr>
          <w:rFonts w:ascii="Courier New"/>
          <w:spacing w:val="-8"/>
          <w:sz w:val="18"/>
        </w:rPr>
        <w:t xml:space="preserve"> </w:t>
      </w:r>
      <w:r>
        <w:rPr>
          <w:rFonts w:ascii="Courier New"/>
          <w:sz w:val="18"/>
        </w:rPr>
        <w:t>degree</w:t>
      </w:r>
      <w:r>
        <w:rPr>
          <w:rFonts w:ascii="Courier New"/>
          <w:sz w:val="18"/>
        </w:rPr>
        <w:tab/>
        <w:t>MA</w:t>
      </w:r>
      <w:r>
        <w:rPr>
          <w:rFonts w:ascii="Courier New"/>
          <w:sz w:val="18"/>
        </w:rPr>
        <w:tab/>
        <w:t>3</w:t>
      </w:r>
    </w:p>
    <w:p w14:paraId="7174138E" w14:textId="77777777" w:rsidR="00A5792B" w:rsidRDefault="00A5792B">
      <w:pPr>
        <w:pStyle w:val="BodyText"/>
        <w:rPr>
          <w:rFonts w:ascii="Courier New"/>
          <w:sz w:val="18"/>
        </w:rPr>
      </w:pPr>
    </w:p>
    <w:p w14:paraId="0D1F1637" w14:textId="77777777" w:rsidR="00A5792B" w:rsidRDefault="002F44C1">
      <w:pPr>
        <w:tabs>
          <w:tab w:val="left" w:pos="4559"/>
        </w:tabs>
        <w:ind w:left="240"/>
        <w:rPr>
          <w:rFonts w:ascii="Courier New"/>
          <w:sz w:val="18"/>
        </w:rPr>
      </w:pPr>
      <w:r>
        <w:rPr>
          <w:rFonts w:ascii="Courier New"/>
          <w:sz w:val="18"/>
        </w:rPr>
        <w:t>--HIGHEST</w:t>
      </w:r>
      <w:r>
        <w:rPr>
          <w:rFonts w:ascii="Courier New"/>
          <w:spacing w:val="-9"/>
          <w:sz w:val="18"/>
        </w:rPr>
        <w:t xml:space="preserve"> </w:t>
      </w:r>
      <w:r>
        <w:rPr>
          <w:rFonts w:ascii="Courier New"/>
          <w:sz w:val="18"/>
        </w:rPr>
        <w:t>NURSING</w:t>
      </w:r>
      <w:r>
        <w:rPr>
          <w:rFonts w:ascii="Courier New"/>
          <w:spacing w:val="-8"/>
          <w:sz w:val="18"/>
        </w:rPr>
        <w:t xml:space="preserve"> </w:t>
      </w:r>
      <w:r>
        <w:rPr>
          <w:rFonts w:ascii="Courier New"/>
          <w:sz w:val="18"/>
        </w:rPr>
        <w:t>DEGREE--</w:t>
      </w:r>
      <w:r>
        <w:rPr>
          <w:rFonts w:ascii="Courier New"/>
          <w:sz w:val="18"/>
        </w:rPr>
        <w:tab/>
        <w:t>--HIGHEST ACADEMIC</w:t>
      </w:r>
      <w:r>
        <w:rPr>
          <w:rFonts w:ascii="Courier New"/>
          <w:spacing w:val="-4"/>
          <w:sz w:val="18"/>
        </w:rPr>
        <w:t xml:space="preserve"> </w:t>
      </w:r>
      <w:r>
        <w:rPr>
          <w:rFonts w:ascii="Courier New"/>
          <w:sz w:val="18"/>
        </w:rPr>
        <w:t>DEGREE--</w:t>
      </w:r>
    </w:p>
    <w:p w14:paraId="7CA3F78C" w14:textId="77777777" w:rsidR="00A5792B" w:rsidRDefault="002F44C1">
      <w:pPr>
        <w:ind w:left="240"/>
        <w:rPr>
          <w:rFonts w:ascii="Courier New"/>
          <w:sz w:val="18"/>
        </w:rPr>
      </w:pPr>
      <w:r>
        <w:rPr>
          <w:rFonts w:ascii="Courier New"/>
          <w:sz w:val="18"/>
        </w:rPr>
        <w:t>Bachelor's degree in Nursing</w:t>
      </w:r>
    </w:p>
    <w:p w14:paraId="395C9F36" w14:textId="77777777" w:rsidR="00A5792B" w:rsidRDefault="00A5792B">
      <w:pPr>
        <w:pStyle w:val="BodyText"/>
        <w:spacing w:before="7"/>
        <w:rPr>
          <w:rFonts w:ascii="Courier New"/>
          <w:sz w:val="17"/>
        </w:rPr>
      </w:pPr>
    </w:p>
    <w:p w14:paraId="31549D14" w14:textId="77777777" w:rsidR="00A5792B" w:rsidRDefault="002F44C1">
      <w:pPr>
        <w:ind w:left="240"/>
        <w:rPr>
          <w:rFonts w:ascii="Courier New"/>
          <w:b/>
          <w:sz w:val="20"/>
        </w:rPr>
      </w:pPr>
      <w:r>
        <w:rPr>
          <w:rFonts w:ascii="Courier New"/>
          <w:sz w:val="20"/>
        </w:rPr>
        <w:t xml:space="preserve">Enter RETURN to continue or '^' to exit: </w:t>
      </w:r>
      <w:r>
        <w:rPr>
          <w:rFonts w:ascii="Courier New"/>
          <w:b/>
          <w:sz w:val="20"/>
        </w:rPr>
        <w:t>&lt;RET&gt;</w:t>
      </w:r>
    </w:p>
    <w:p w14:paraId="161AE687" w14:textId="77777777" w:rsidR="00A5792B" w:rsidRDefault="00A5792B">
      <w:pPr>
        <w:pStyle w:val="BodyText"/>
        <w:spacing w:before="9"/>
        <w:rPr>
          <w:rFonts w:ascii="Courier New"/>
          <w:b/>
          <w:sz w:val="17"/>
        </w:rPr>
      </w:pPr>
    </w:p>
    <w:p w14:paraId="210A8FDA" w14:textId="77777777" w:rsidR="00A5792B" w:rsidRDefault="002F44C1">
      <w:pPr>
        <w:pStyle w:val="BodyText"/>
        <w:tabs>
          <w:tab w:val="left" w:pos="6713"/>
        </w:tabs>
        <w:spacing w:before="1"/>
        <w:ind w:left="240"/>
      </w:pPr>
      <w:r>
        <w:rPr>
          <w:u w:val="dotted"/>
        </w:rPr>
        <w:t xml:space="preserve"> </w:t>
      </w:r>
      <w:r>
        <w:rPr>
          <w:u w:val="dotted"/>
        </w:rPr>
        <w:tab/>
      </w:r>
      <w:r>
        <w:t>(last page of report)</w:t>
      </w:r>
    </w:p>
    <w:p w14:paraId="2D3D6AA0" w14:textId="77777777" w:rsidR="00A5792B" w:rsidRDefault="002F44C1">
      <w:pPr>
        <w:spacing w:before="211"/>
        <w:ind w:left="3263"/>
        <w:rPr>
          <w:rFonts w:ascii="Courier New"/>
          <w:sz w:val="18"/>
        </w:rPr>
      </w:pPr>
      <w:r>
        <w:rPr>
          <w:rFonts w:ascii="Courier New"/>
          <w:sz w:val="18"/>
        </w:rPr>
        <w:t>HINES</w:t>
      </w:r>
    </w:p>
    <w:p w14:paraId="28303A18" w14:textId="77777777" w:rsidR="00A5792B" w:rsidRDefault="00A5792B">
      <w:pPr>
        <w:pStyle w:val="BodyText"/>
        <w:spacing w:before="10"/>
        <w:rPr>
          <w:rFonts w:ascii="Courier New"/>
          <w:sz w:val="17"/>
        </w:rPr>
      </w:pPr>
    </w:p>
    <w:p w14:paraId="5D316683" w14:textId="77777777" w:rsidR="00A5792B" w:rsidRDefault="002F44C1">
      <w:pPr>
        <w:tabs>
          <w:tab w:val="left" w:pos="1319"/>
          <w:tab w:val="left" w:pos="2723"/>
          <w:tab w:val="left" w:pos="3587"/>
          <w:tab w:val="left" w:pos="4019"/>
          <w:tab w:val="left" w:pos="6826"/>
          <w:tab w:val="left" w:pos="8014"/>
        </w:tabs>
        <w:ind w:left="240"/>
        <w:rPr>
          <w:rFonts w:ascii="Courier New"/>
          <w:sz w:val="18"/>
        </w:rPr>
      </w:pPr>
      <w:r>
        <w:rPr>
          <w:rFonts w:ascii="Courier New"/>
          <w:sz w:val="18"/>
        </w:rPr>
        <w:t>COMBINED</w:t>
      </w:r>
      <w:r>
        <w:rPr>
          <w:rFonts w:ascii="Courier New"/>
          <w:sz w:val="18"/>
        </w:rPr>
        <w:tab/>
        <w:t>EDUCATIONAL</w:t>
      </w:r>
      <w:r>
        <w:rPr>
          <w:rFonts w:ascii="Courier New"/>
          <w:sz w:val="18"/>
        </w:rPr>
        <w:tab/>
        <w:t>REPORT</w:t>
      </w:r>
      <w:r>
        <w:rPr>
          <w:rFonts w:ascii="Courier New"/>
          <w:sz w:val="18"/>
        </w:rPr>
        <w:tab/>
        <w:t>BY</w:t>
      </w:r>
      <w:r>
        <w:rPr>
          <w:rFonts w:ascii="Courier New"/>
          <w:sz w:val="18"/>
        </w:rPr>
        <w:tab/>
        <w:t>SERVICE</w:t>
      </w:r>
      <w:r>
        <w:rPr>
          <w:rFonts w:ascii="Courier New"/>
          <w:sz w:val="18"/>
        </w:rPr>
        <w:tab/>
        <w:t>2/24/97</w:t>
      </w:r>
      <w:r>
        <w:rPr>
          <w:rFonts w:ascii="Courier New"/>
          <w:sz w:val="18"/>
        </w:rPr>
        <w:tab/>
        <w:t>PAGE:</w:t>
      </w:r>
      <w:r>
        <w:rPr>
          <w:rFonts w:ascii="Courier New"/>
          <w:spacing w:val="-2"/>
          <w:sz w:val="18"/>
        </w:rPr>
        <w:t xml:space="preserve"> </w:t>
      </w:r>
      <w:r>
        <w:rPr>
          <w:rFonts w:ascii="Courier New"/>
          <w:sz w:val="18"/>
        </w:rPr>
        <w:t>4</w:t>
      </w:r>
    </w:p>
    <w:p w14:paraId="4B36877B" w14:textId="77777777" w:rsidR="00A5792B" w:rsidRDefault="002F44C1">
      <w:pPr>
        <w:ind w:left="3047"/>
        <w:rPr>
          <w:rFonts w:ascii="Courier New"/>
          <w:sz w:val="18"/>
        </w:rPr>
      </w:pPr>
      <w:r>
        <w:rPr>
          <w:rFonts w:ascii="Courier New"/>
          <w:sz w:val="18"/>
        </w:rPr>
        <w:t>SVC</w:t>
      </w:r>
    </w:p>
    <w:p w14:paraId="05F85600" w14:textId="77777777" w:rsidR="00A5792B" w:rsidRDefault="00BE26E6">
      <w:pPr>
        <w:tabs>
          <w:tab w:val="left" w:pos="3047"/>
          <w:tab w:val="left" w:pos="3911"/>
          <w:tab w:val="left" w:pos="4991"/>
        </w:tabs>
        <w:ind w:left="240"/>
        <w:rPr>
          <w:rFonts w:ascii="Courier New"/>
          <w:sz w:val="18"/>
        </w:rPr>
      </w:pPr>
      <w:r>
        <w:pict w14:anchorId="2E37A101">
          <v:shape id="_x0000_s2431" style="position:absolute;left:0;text-align:left;margin-left:1in;margin-top:15.15pt;width:108pt;height:.1pt;z-index:-15492608;mso-wrap-distance-left:0;mso-wrap-distance-right:0;mso-position-horizontal-relative:page" coordorigin="1440,303" coordsize="2160,0" path="m1440,303r2160,e" filled="f" strokeweight=".18733mm">
            <v:stroke dashstyle="dash"/>
            <v:path arrowok="t"/>
            <w10:wrap type="topAndBottom" anchorx="page"/>
          </v:shape>
        </w:pict>
      </w:r>
      <w:r>
        <w:pict w14:anchorId="2728648E">
          <v:shape id="_x0000_s2430" style="position:absolute;left:0;text-align:left;margin-left:212.4pt;margin-top:15.15pt;width:16.2pt;height:.1pt;z-index:-15492096;mso-wrap-distance-left:0;mso-wrap-distance-right:0;mso-position-horizontal-relative:page" coordorigin="4248,303" coordsize="324,0" path="m4248,303r323,e" filled="f" strokeweight=".18733mm">
            <v:stroke dashstyle="dash"/>
            <v:path arrowok="t"/>
            <w10:wrap type="topAndBottom" anchorx="page"/>
          </v:shape>
        </w:pict>
      </w:r>
      <w:r>
        <w:pict w14:anchorId="53A6501C">
          <v:shape id="_x0000_s2429" style="position:absolute;left:0;text-align:left;margin-left:255.55pt;margin-top:15.15pt;width:16.2pt;height:.1pt;z-index:-15491584;mso-wrap-distance-left:0;mso-wrap-distance-right:0;mso-position-horizontal-relative:page" coordorigin="5111,303" coordsize="324,0" path="m5111,303r324,e" filled="f" strokeweight=".18733mm">
            <v:stroke dashstyle="dash"/>
            <v:path arrowok="t"/>
            <w10:wrap type="topAndBottom" anchorx="page"/>
          </v:shape>
        </w:pict>
      </w:r>
      <w:r>
        <w:pict w14:anchorId="2E5C28AD">
          <v:shape id="_x0000_s2428" style="position:absolute;left:0;text-align:left;margin-left:309.55pt;margin-top:15.15pt;width:32.4pt;height:.1pt;z-index:-15491072;mso-wrap-distance-left:0;mso-wrap-distance-right:0;mso-position-horizontal-relative:page" coordorigin="6191,303" coordsize="648,0" path="m6191,303r648,e" filled="f" strokeweight=".18733mm">
            <v:stroke dashstyle="dash"/>
            <v:path arrowok="t"/>
            <w10:wrap type="topAndBottom" anchorx="page"/>
          </v:shape>
        </w:pict>
      </w:r>
      <w:r>
        <w:pict w14:anchorId="20913AE8">
          <v:shape id="_x0000_s2427" style="position:absolute;left:0;text-align:left;margin-left:352.75pt;margin-top:15.15pt;width:21.6pt;height:.1pt;z-index:-15490560;mso-wrap-distance-left:0;mso-wrap-distance-right:0;mso-position-horizontal-relative:page" coordorigin="7055,303" coordsize="432,0" path="m7055,303r432,e" filled="f" strokeweight=".18733mm">
            <v:stroke dashstyle="dash"/>
            <v:path arrowok="t"/>
            <w10:wrap type="topAndBottom" anchorx="page"/>
          </v:shape>
        </w:pict>
      </w:r>
      <w:r>
        <w:pict w14:anchorId="7E8DA9BF">
          <v:shape id="_x0000_s2426" style="position:absolute;left:0;text-align:left;margin-left:385.15pt;margin-top:15.15pt;width:43.2pt;height:.1pt;z-index:-15490048;mso-wrap-distance-left:0;mso-wrap-distance-right:0;mso-position-horizontal-relative:page" coordorigin="7703,303" coordsize="864,0" path="m7703,303r864,e" filled="f" strokeweight=".18733mm">
            <v:stroke dashstyle="dash"/>
            <v:path arrowok="t"/>
            <w10:wrap type="topAndBottom" anchorx="page"/>
          </v:shape>
        </w:pict>
      </w:r>
      <w:r w:rsidR="002F44C1">
        <w:rPr>
          <w:rFonts w:ascii="Courier New"/>
          <w:sz w:val="18"/>
        </w:rPr>
        <w:t>EMPLOYEE</w:t>
      </w:r>
      <w:r w:rsidR="002F44C1">
        <w:rPr>
          <w:rFonts w:ascii="Courier New"/>
          <w:spacing w:val="-7"/>
          <w:sz w:val="18"/>
        </w:rPr>
        <w:t xml:space="preserve"> </w:t>
      </w:r>
      <w:r w:rsidR="002F44C1">
        <w:rPr>
          <w:rFonts w:ascii="Courier New"/>
          <w:sz w:val="18"/>
        </w:rPr>
        <w:t>NAME</w:t>
      </w:r>
      <w:r w:rsidR="002F44C1">
        <w:rPr>
          <w:rFonts w:ascii="Courier New"/>
          <w:sz w:val="18"/>
        </w:rPr>
        <w:tab/>
        <w:t>POS</w:t>
      </w:r>
      <w:r w:rsidR="002F44C1">
        <w:rPr>
          <w:rFonts w:ascii="Courier New"/>
          <w:sz w:val="18"/>
        </w:rPr>
        <w:tab/>
        <w:t>SSN</w:t>
      </w:r>
      <w:r w:rsidR="002F44C1">
        <w:rPr>
          <w:rFonts w:ascii="Courier New"/>
          <w:sz w:val="18"/>
        </w:rPr>
        <w:tab/>
        <w:t>DEGREE, CODE,</w:t>
      </w:r>
      <w:r w:rsidR="002F44C1">
        <w:rPr>
          <w:rFonts w:ascii="Courier New"/>
          <w:spacing w:val="-3"/>
          <w:sz w:val="18"/>
        </w:rPr>
        <w:t xml:space="preserve"> </w:t>
      </w:r>
      <w:r w:rsidR="002F44C1">
        <w:rPr>
          <w:rFonts w:ascii="Courier New"/>
          <w:sz w:val="18"/>
        </w:rPr>
        <w:t>PRIORITY</w:t>
      </w:r>
    </w:p>
    <w:p w14:paraId="2307E916" w14:textId="77777777" w:rsidR="00A5792B" w:rsidRDefault="002F44C1">
      <w:pPr>
        <w:spacing w:before="70"/>
        <w:ind w:left="563"/>
        <w:rPr>
          <w:rFonts w:ascii="Courier New"/>
          <w:sz w:val="18"/>
        </w:rPr>
      </w:pPr>
      <w:r>
        <w:rPr>
          <w:rFonts w:ascii="Courier New"/>
          <w:sz w:val="18"/>
        </w:rPr>
        <w:t>Service Category: LPN</w:t>
      </w:r>
    </w:p>
    <w:p w14:paraId="0185B57B" w14:textId="77777777" w:rsidR="00A5792B" w:rsidRDefault="00BE26E6">
      <w:pPr>
        <w:ind w:right="1407"/>
        <w:jc w:val="center"/>
        <w:rPr>
          <w:rFonts w:ascii="Courier New"/>
          <w:sz w:val="18"/>
        </w:rPr>
      </w:pPr>
      <w:r>
        <w:pict w14:anchorId="1BB611EE">
          <v:shape id="_x0000_s2425" style="position:absolute;left:0;text-align:left;margin-left:266.35pt;margin-top:15.15pt;width:43.2pt;height:.1pt;z-index:-15489536;mso-wrap-distance-left:0;mso-wrap-distance-right:0;mso-position-horizontal-relative:page" coordorigin="5327,303" coordsize="864,0" path="m5327,303r864,e" filled="f" strokeweight=".18733mm">
            <v:stroke dashstyle="dash"/>
            <v:path arrowok="t"/>
            <w10:wrap type="topAndBottom" anchorx="page"/>
          </v:shape>
        </w:pict>
      </w:r>
      <w:r w:rsidR="002F44C1">
        <w:rPr>
          <w:rFonts w:ascii="Courier New"/>
          <w:sz w:val="18"/>
        </w:rPr>
        <w:t>NURSING</w:t>
      </w:r>
    </w:p>
    <w:p w14:paraId="018FE3EA" w14:textId="77777777" w:rsidR="00A5792B" w:rsidRDefault="00A5792B">
      <w:pPr>
        <w:pStyle w:val="BodyText"/>
        <w:spacing w:before="4"/>
        <w:rPr>
          <w:rFonts w:ascii="Courier New"/>
          <w:sz w:val="15"/>
        </w:rPr>
      </w:pPr>
    </w:p>
    <w:p w14:paraId="08272C47" w14:textId="77777777" w:rsidR="00A5792B" w:rsidRDefault="002F44C1">
      <w:pPr>
        <w:tabs>
          <w:tab w:val="left" w:pos="3047"/>
          <w:tab w:val="left" w:pos="3911"/>
          <w:tab w:val="left" w:pos="8122"/>
          <w:tab w:val="left" w:pos="8554"/>
        </w:tabs>
        <w:spacing w:before="100"/>
        <w:ind w:left="240"/>
        <w:rPr>
          <w:rFonts w:ascii="Courier New"/>
          <w:sz w:val="18"/>
        </w:rPr>
      </w:pPr>
      <w:r>
        <w:rPr>
          <w:rFonts w:ascii="Courier New"/>
          <w:sz w:val="18"/>
        </w:rPr>
        <w:t>NURSNURSE3,FOUR</w:t>
      </w:r>
      <w:r>
        <w:rPr>
          <w:rFonts w:ascii="Courier New"/>
          <w:sz w:val="18"/>
        </w:rPr>
        <w:tab/>
        <w:t>LPN</w:t>
      </w:r>
      <w:r>
        <w:rPr>
          <w:rFonts w:ascii="Courier New"/>
          <w:spacing w:val="-3"/>
          <w:sz w:val="18"/>
        </w:rPr>
        <w:t xml:space="preserve"> </w:t>
      </w:r>
      <w:r>
        <w:rPr>
          <w:rFonts w:ascii="Courier New"/>
          <w:sz w:val="18"/>
        </w:rPr>
        <w:t>3</w:t>
      </w:r>
      <w:r>
        <w:rPr>
          <w:rFonts w:ascii="Courier New"/>
          <w:sz w:val="18"/>
        </w:rPr>
        <w:tab/>
        <w:t>000073930 Associate degree</w:t>
      </w:r>
      <w:r>
        <w:rPr>
          <w:rFonts w:ascii="Courier New"/>
          <w:spacing w:val="-20"/>
          <w:sz w:val="18"/>
        </w:rPr>
        <w:t xml:space="preserve"> </w:t>
      </w:r>
      <w:r>
        <w:rPr>
          <w:rFonts w:ascii="Courier New"/>
          <w:sz w:val="18"/>
        </w:rPr>
        <w:t>in</w:t>
      </w:r>
      <w:r>
        <w:rPr>
          <w:rFonts w:ascii="Courier New"/>
          <w:spacing w:val="-7"/>
          <w:sz w:val="18"/>
        </w:rPr>
        <w:t xml:space="preserve"> </w:t>
      </w:r>
      <w:r>
        <w:rPr>
          <w:rFonts w:ascii="Courier New"/>
          <w:sz w:val="18"/>
        </w:rPr>
        <w:t>Nursing</w:t>
      </w:r>
      <w:r>
        <w:rPr>
          <w:rFonts w:ascii="Courier New"/>
          <w:sz w:val="18"/>
        </w:rPr>
        <w:tab/>
        <w:t>AD</w:t>
      </w:r>
      <w:r>
        <w:rPr>
          <w:rFonts w:ascii="Courier New"/>
          <w:sz w:val="18"/>
        </w:rPr>
        <w:tab/>
        <w:t>1</w:t>
      </w:r>
    </w:p>
    <w:p w14:paraId="61DA5B78" w14:textId="77777777" w:rsidR="00A5792B" w:rsidRDefault="002F44C1">
      <w:pPr>
        <w:tabs>
          <w:tab w:val="left" w:pos="8014"/>
          <w:tab w:val="left" w:pos="8554"/>
        </w:tabs>
        <w:ind w:left="4991"/>
        <w:rPr>
          <w:rFonts w:ascii="Courier New"/>
          <w:sz w:val="18"/>
        </w:rPr>
      </w:pPr>
      <w:r>
        <w:rPr>
          <w:rFonts w:ascii="Courier New"/>
          <w:sz w:val="18"/>
        </w:rPr>
        <w:t>Master's degree</w:t>
      </w:r>
      <w:r>
        <w:rPr>
          <w:rFonts w:ascii="Courier New"/>
          <w:spacing w:val="-12"/>
          <w:sz w:val="18"/>
        </w:rPr>
        <w:t xml:space="preserve"> </w:t>
      </w:r>
      <w:r>
        <w:rPr>
          <w:rFonts w:ascii="Courier New"/>
          <w:sz w:val="18"/>
        </w:rPr>
        <w:t>in</w:t>
      </w:r>
      <w:r>
        <w:rPr>
          <w:rFonts w:ascii="Courier New"/>
          <w:spacing w:val="-6"/>
          <w:sz w:val="18"/>
        </w:rPr>
        <w:t xml:space="preserve"> </w:t>
      </w:r>
      <w:r>
        <w:rPr>
          <w:rFonts w:ascii="Courier New"/>
          <w:sz w:val="18"/>
        </w:rPr>
        <w:t>Nursing</w:t>
      </w:r>
      <w:r>
        <w:rPr>
          <w:rFonts w:ascii="Courier New"/>
          <w:sz w:val="18"/>
        </w:rPr>
        <w:tab/>
        <w:t>MSN</w:t>
      </w:r>
      <w:r>
        <w:rPr>
          <w:rFonts w:ascii="Courier New"/>
          <w:sz w:val="18"/>
        </w:rPr>
        <w:tab/>
        <w:t>3</w:t>
      </w:r>
    </w:p>
    <w:p w14:paraId="10F3FA96" w14:textId="77777777" w:rsidR="00A5792B" w:rsidRDefault="00A5792B">
      <w:pPr>
        <w:pStyle w:val="BodyText"/>
        <w:rPr>
          <w:rFonts w:ascii="Courier New"/>
          <w:sz w:val="18"/>
        </w:rPr>
      </w:pPr>
    </w:p>
    <w:p w14:paraId="7AE10DC0" w14:textId="77777777" w:rsidR="00A5792B" w:rsidRDefault="002F44C1">
      <w:pPr>
        <w:tabs>
          <w:tab w:val="left" w:pos="4559"/>
        </w:tabs>
        <w:spacing w:line="203" w:lineRule="exact"/>
        <w:ind w:left="240"/>
        <w:rPr>
          <w:rFonts w:ascii="Courier New"/>
          <w:sz w:val="18"/>
        </w:rPr>
      </w:pPr>
      <w:r>
        <w:rPr>
          <w:rFonts w:ascii="Courier New"/>
          <w:sz w:val="18"/>
        </w:rPr>
        <w:t>--HIGHEST</w:t>
      </w:r>
      <w:r>
        <w:rPr>
          <w:rFonts w:ascii="Courier New"/>
          <w:spacing w:val="-9"/>
          <w:sz w:val="18"/>
        </w:rPr>
        <w:t xml:space="preserve"> </w:t>
      </w:r>
      <w:r>
        <w:rPr>
          <w:rFonts w:ascii="Courier New"/>
          <w:sz w:val="18"/>
        </w:rPr>
        <w:t>NURSING</w:t>
      </w:r>
      <w:r>
        <w:rPr>
          <w:rFonts w:ascii="Courier New"/>
          <w:spacing w:val="-8"/>
          <w:sz w:val="18"/>
        </w:rPr>
        <w:t xml:space="preserve"> </w:t>
      </w:r>
      <w:r>
        <w:rPr>
          <w:rFonts w:ascii="Courier New"/>
          <w:sz w:val="18"/>
        </w:rPr>
        <w:t>DEGREE--</w:t>
      </w:r>
      <w:r>
        <w:rPr>
          <w:rFonts w:ascii="Courier New"/>
          <w:sz w:val="18"/>
        </w:rPr>
        <w:tab/>
        <w:t>--HIGHEST ACADEMIC</w:t>
      </w:r>
      <w:r>
        <w:rPr>
          <w:rFonts w:ascii="Courier New"/>
          <w:spacing w:val="-4"/>
          <w:sz w:val="18"/>
        </w:rPr>
        <w:t xml:space="preserve"> </w:t>
      </w:r>
      <w:r>
        <w:rPr>
          <w:rFonts w:ascii="Courier New"/>
          <w:sz w:val="18"/>
        </w:rPr>
        <w:t>DEGREE--</w:t>
      </w:r>
    </w:p>
    <w:p w14:paraId="26D986F9" w14:textId="77777777" w:rsidR="00A5792B" w:rsidRDefault="002F44C1">
      <w:pPr>
        <w:tabs>
          <w:tab w:val="left" w:pos="4559"/>
        </w:tabs>
        <w:spacing w:line="203" w:lineRule="exact"/>
        <w:ind w:left="240"/>
        <w:rPr>
          <w:rFonts w:ascii="Courier New"/>
          <w:sz w:val="18"/>
        </w:rPr>
      </w:pPr>
      <w:r>
        <w:rPr>
          <w:rFonts w:ascii="Courier New"/>
          <w:sz w:val="18"/>
        </w:rPr>
        <w:t>Master's degree</w:t>
      </w:r>
      <w:r>
        <w:rPr>
          <w:rFonts w:ascii="Courier New"/>
          <w:spacing w:val="-12"/>
          <w:sz w:val="18"/>
        </w:rPr>
        <w:t xml:space="preserve"> </w:t>
      </w:r>
      <w:r>
        <w:rPr>
          <w:rFonts w:ascii="Courier New"/>
          <w:sz w:val="18"/>
        </w:rPr>
        <w:t>in</w:t>
      </w:r>
      <w:r>
        <w:rPr>
          <w:rFonts w:ascii="Courier New"/>
          <w:spacing w:val="-6"/>
          <w:sz w:val="18"/>
        </w:rPr>
        <w:t xml:space="preserve"> </w:t>
      </w:r>
      <w:r>
        <w:rPr>
          <w:rFonts w:ascii="Courier New"/>
          <w:sz w:val="18"/>
        </w:rPr>
        <w:t>Nursing</w:t>
      </w:r>
      <w:r>
        <w:rPr>
          <w:rFonts w:ascii="Courier New"/>
          <w:sz w:val="18"/>
        </w:rPr>
        <w:tab/>
        <w:t>Master's degree in</w:t>
      </w:r>
      <w:r>
        <w:rPr>
          <w:rFonts w:ascii="Courier New"/>
          <w:spacing w:val="-5"/>
          <w:sz w:val="18"/>
        </w:rPr>
        <w:t xml:space="preserve"> </w:t>
      </w:r>
      <w:r>
        <w:rPr>
          <w:rFonts w:ascii="Courier New"/>
          <w:sz w:val="18"/>
        </w:rPr>
        <w:t>Nursing</w:t>
      </w:r>
    </w:p>
    <w:p w14:paraId="021BBAA1" w14:textId="77777777" w:rsidR="00A5792B" w:rsidRDefault="00A5792B">
      <w:pPr>
        <w:pStyle w:val="BodyText"/>
        <w:spacing w:before="7"/>
        <w:rPr>
          <w:rFonts w:ascii="Courier New"/>
          <w:sz w:val="17"/>
        </w:rPr>
      </w:pPr>
    </w:p>
    <w:p w14:paraId="7CD3607E" w14:textId="77777777" w:rsidR="00A5792B" w:rsidRDefault="002F44C1">
      <w:pPr>
        <w:ind w:left="240"/>
        <w:rPr>
          <w:rFonts w:ascii="Courier New"/>
          <w:b/>
          <w:sz w:val="20"/>
        </w:rPr>
      </w:pPr>
      <w:r>
        <w:rPr>
          <w:rFonts w:ascii="Courier New"/>
          <w:sz w:val="20"/>
        </w:rPr>
        <w:t xml:space="preserve">Enter RETURN to continue or '^' to exit: </w:t>
      </w:r>
      <w:r>
        <w:rPr>
          <w:rFonts w:ascii="Courier New"/>
          <w:b/>
          <w:sz w:val="20"/>
        </w:rPr>
        <w:t>&lt;RET&gt;</w:t>
      </w:r>
    </w:p>
    <w:p w14:paraId="5429AFD8" w14:textId="77777777" w:rsidR="00A5792B" w:rsidRDefault="00A5792B">
      <w:pPr>
        <w:pStyle w:val="BodyText"/>
        <w:rPr>
          <w:rFonts w:ascii="Courier New"/>
          <w:b/>
          <w:sz w:val="22"/>
        </w:rPr>
      </w:pPr>
    </w:p>
    <w:p w14:paraId="5E4BDBCA" w14:textId="77777777" w:rsidR="00A5792B" w:rsidRDefault="00A5792B">
      <w:pPr>
        <w:pStyle w:val="BodyText"/>
        <w:spacing w:before="1"/>
        <w:rPr>
          <w:rFonts w:ascii="Courier New"/>
          <w:b/>
          <w:sz w:val="18"/>
        </w:rPr>
      </w:pPr>
    </w:p>
    <w:p w14:paraId="1F3BCAEC" w14:textId="77777777" w:rsidR="00A5792B" w:rsidRDefault="002F44C1">
      <w:pPr>
        <w:tabs>
          <w:tab w:val="left" w:pos="5999"/>
          <w:tab w:val="left" w:pos="6479"/>
        </w:tabs>
        <w:ind w:left="240"/>
        <w:rPr>
          <w:sz w:val="24"/>
        </w:rPr>
      </w:pPr>
      <w:r>
        <w:rPr>
          <w:rFonts w:ascii="Courier New"/>
          <w:sz w:val="20"/>
        </w:rPr>
        <w:t>By (1) Location (2) Service or</w:t>
      </w:r>
      <w:r>
        <w:rPr>
          <w:rFonts w:ascii="Courier New"/>
          <w:spacing w:val="-23"/>
          <w:sz w:val="20"/>
        </w:rPr>
        <w:t xml:space="preserve"> </w:t>
      </w:r>
      <w:r>
        <w:rPr>
          <w:rFonts w:ascii="Courier New"/>
          <w:sz w:val="20"/>
        </w:rPr>
        <w:t>(3)</w:t>
      </w:r>
      <w:r>
        <w:rPr>
          <w:rFonts w:ascii="Courier New"/>
          <w:spacing w:val="-3"/>
          <w:sz w:val="20"/>
        </w:rPr>
        <w:t xml:space="preserve"> </w:t>
      </w:r>
      <w:r>
        <w:rPr>
          <w:rFonts w:ascii="Courier New"/>
          <w:sz w:val="20"/>
        </w:rPr>
        <w:t>Individual:</w:t>
      </w:r>
      <w:r>
        <w:rPr>
          <w:rFonts w:ascii="Courier New"/>
          <w:sz w:val="20"/>
        </w:rPr>
        <w:tab/>
      </w:r>
      <w:r>
        <w:rPr>
          <w:rFonts w:ascii="Courier New"/>
          <w:b/>
          <w:sz w:val="20"/>
        </w:rPr>
        <w:t>3</w:t>
      </w:r>
      <w:r>
        <w:rPr>
          <w:rFonts w:ascii="Courier New"/>
          <w:b/>
          <w:sz w:val="20"/>
        </w:rPr>
        <w:tab/>
      </w:r>
      <w:r>
        <w:rPr>
          <w:sz w:val="24"/>
        </w:rPr>
        <w:t>Individual</w:t>
      </w:r>
    </w:p>
    <w:p w14:paraId="53E480D9" w14:textId="77777777" w:rsidR="00A5792B" w:rsidRDefault="00A5792B">
      <w:pPr>
        <w:rPr>
          <w:sz w:val="24"/>
        </w:rPr>
        <w:sectPr w:rsidR="00A5792B">
          <w:pgSz w:w="12240" w:h="15840"/>
          <w:pgMar w:top="940" w:right="620" w:bottom="1160" w:left="1200" w:header="725" w:footer="975" w:gutter="0"/>
          <w:cols w:space="720"/>
        </w:sectPr>
      </w:pPr>
    </w:p>
    <w:p w14:paraId="002FD8C2" w14:textId="77777777" w:rsidR="00A5792B" w:rsidRDefault="00A5792B">
      <w:pPr>
        <w:pStyle w:val="BodyText"/>
        <w:rPr>
          <w:sz w:val="20"/>
        </w:rPr>
      </w:pPr>
    </w:p>
    <w:p w14:paraId="469B285F" w14:textId="77777777" w:rsidR="00A5792B" w:rsidRDefault="00A5792B">
      <w:pPr>
        <w:pStyle w:val="BodyText"/>
        <w:rPr>
          <w:sz w:val="20"/>
        </w:rPr>
      </w:pPr>
    </w:p>
    <w:p w14:paraId="4968B08F" w14:textId="77777777" w:rsidR="00A5792B" w:rsidRDefault="00A5792B">
      <w:pPr>
        <w:pStyle w:val="BodyText"/>
        <w:spacing w:before="6"/>
        <w:rPr>
          <w:sz w:val="22"/>
        </w:rPr>
      </w:pPr>
    </w:p>
    <w:p w14:paraId="504A4354" w14:textId="77777777" w:rsidR="00A5792B" w:rsidRDefault="002F44C1">
      <w:pPr>
        <w:tabs>
          <w:tab w:val="left" w:pos="3599"/>
          <w:tab w:val="left" w:pos="7199"/>
          <w:tab w:val="left" w:pos="8879"/>
        </w:tabs>
        <w:ind w:left="240"/>
        <w:rPr>
          <w:rFonts w:ascii="Courier New"/>
          <w:sz w:val="20"/>
        </w:rPr>
      </w:pPr>
      <w:r>
        <w:rPr>
          <w:rFonts w:ascii="Courier New"/>
          <w:sz w:val="20"/>
        </w:rPr>
        <w:t>Select Nursing</w:t>
      </w:r>
      <w:r>
        <w:rPr>
          <w:rFonts w:ascii="Courier New"/>
          <w:spacing w:val="-9"/>
          <w:sz w:val="20"/>
        </w:rPr>
        <w:t xml:space="preserve"> </w:t>
      </w:r>
      <w:r>
        <w:rPr>
          <w:rFonts w:ascii="Courier New"/>
          <w:sz w:val="20"/>
        </w:rPr>
        <w:t>Staff</w:t>
      </w:r>
      <w:r>
        <w:rPr>
          <w:rFonts w:ascii="Courier New"/>
          <w:spacing w:val="-5"/>
          <w:sz w:val="20"/>
        </w:rPr>
        <w:t xml:space="preserve"> </w:t>
      </w:r>
      <w:r>
        <w:rPr>
          <w:rFonts w:ascii="Courier New"/>
          <w:sz w:val="20"/>
        </w:rPr>
        <w:t>Name:</w:t>
      </w:r>
      <w:r>
        <w:rPr>
          <w:rFonts w:ascii="Courier New"/>
          <w:sz w:val="20"/>
        </w:rPr>
        <w:tab/>
      </w:r>
      <w:r>
        <w:rPr>
          <w:rFonts w:ascii="Courier New"/>
          <w:b/>
          <w:sz w:val="20"/>
        </w:rPr>
        <w:t>NURSNURSE,ONE</w:t>
      </w:r>
      <w:r>
        <w:rPr>
          <w:rFonts w:ascii="Courier New"/>
          <w:b/>
          <w:sz w:val="20"/>
        </w:rPr>
        <w:tab/>
      </w:r>
      <w:r>
        <w:rPr>
          <w:rFonts w:ascii="Courier New"/>
          <w:sz w:val="20"/>
        </w:rPr>
        <w:t>000607942</w:t>
      </w:r>
      <w:r>
        <w:rPr>
          <w:rFonts w:ascii="Courier New"/>
          <w:sz w:val="20"/>
        </w:rPr>
        <w:tab/>
        <w:t>RN</w:t>
      </w:r>
    </w:p>
    <w:p w14:paraId="4C05BE23" w14:textId="77777777" w:rsidR="00A5792B" w:rsidRDefault="002F44C1">
      <w:pPr>
        <w:tabs>
          <w:tab w:val="left" w:pos="2999"/>
        </w:tabs>
        <w:ind w:left="1319"/>
        <w:rPr>
          <w:rFonts w:ascii="Courier New"/>
          <w:sz w:val="20"/>
        </w:rPr>
      </w:pPr>
      <w:r>
        <w:rPr>
          <w:rFonts w:ascii="Courier New"/>
          <w:sz w:val="20"/>
        </w:rPr>
        <w:t>...OK?</w:t>
      </w:r>
      <w:r>
        <w:rPr>
          <w:rFonts w:ascii="Courier New"/>
          <w:spacing w:val="-5"/>
          <w:sz w:val="20"/>
        </w:rPr>
        <w:t xml:space="preserve"> </w:t>
      </w:r>
      <w:r>
        <w:rPr>
          <w:rFonts w:ascii="Courier New"/>
          <w:sz w:val="20"/>
        </w:rPr>
        <w:t>Yes//</w:t>
      </w:r>
      <w:r>
        <w:rPr>
          <w:rFonts w:ascii="Courier New"/>
          <w:sz w:val="20"/>
        </w:rPr>
        <w:tab/>
      </w:r>
      <w:r>
        <w:rPr>
          <w:rFonts w:ascii="Courier New"/>
          <w:b/>
          <w:sz w:val="20"/>
        </w:rPr>
        <w:t>&lt;RET&gt;</w:t>
      </w:r>
      <w:r>
        <w:rPr>
          <w:rFonts w:ascii="Courier New"/>
          <w:b/>
          <w:spacing w:val="-1"/>
          <w:sz w:val="20"/>
        </w:rPr>
        <w:t xml:space="preserve"> </w:t>
      </w:r>
      <w:r>
        <w:rPr>
          <w:rFonts w:ascii="Courier New"/>
          <w:sz w:val="20"/>
        </w:rPr>
        <w:t>(Yes)</w:t>
      </w:r>
    </w:p>
    <w:p w14:paraId="135C2FA4" w14:textId="77777777" w:rsidR="00A5792B" w:rsidRDefault="00A5792B">
      <w:pPr>
        <w:pStyle w:val="BodyText"/>
        <w:spacing w:before="4"/>
        <w:rPr>
          <w:rFonts w:ascii="Courier New"/>
          <w:sz w:val="20"/>
        </w:rPr>
      </w:pPr>
    </w:p>
    <w:p w14:paraId="529C61C5" w14:textId="77777777" w:rsidR="00A5792B" w:rsidRDefault="002F44C1">
      <w:pPr>
        <w:ind w:left="240"/>
        <w:rPr>
          <w:sz w:val="24"/>
        </w:rPr>
      </w:pPr>
      <w:r>
        <w:rPr>
          <w:rFonts w:ascii="Courier New"/>
          <w:sz w:val="20"/>
        </w:rPr>
        <w:t>DEVICE: HOME//</w:t>
      </w:r>
      <w:r>
        <w:rPr>
          <w:sz w:val="24"/>
        </w:rPr>
        <w:t>Enter appropriate response</w:t>
      </w:r>
    </w:p>
    <w:p w14:paraId="545FAF70" w14:textId="77777777" w:rsidR="00A5792B" w:rsidRDefault="00A5792B">
      <w:pPr>
        <w:pStyle w:val="BodyText"/>
        <w:rPr>
          <w:sz w:val="26"/>
        </w:rPr>
      </w:pPr>
    </w:p>
    <w:p w14:paraId="75DA329A" w14:textId="77777777" w:rsidR="00A5792B" w:rsidRDefault="002F44C1">
      <w:pPr>
        <w:tabs>
          <w:tab w:val="left" w:pos="1319"/>
          <w:tab w:val="left" w:pos="2723"/>
          <w:tab w:val="left" w:pos="3587"/>
          <w:tab w:val="left" w:pos="4019"/>
          <w:tab w:val="left" w:pos="6826"/>
          <w:tab w:val="left" w:pos="8014"/>
        </w:tabs>
        <w:spacing w:before="155"/>
        <w:ind w:left="240"/>
        <w:rPr>
          <w:rFonts w:ascii="Courier New"/>
          <w:sz w:val="18"/>
        </w:rPr>
      </w:pPr>
      <w:r>
        <w:rPr>
          <w:rFonts w:ascii="Courier New"/>
          <w:sz w:val="18"/>
        </w:rPr>
        <w:t>COMBINED</w:t>
      </w:r>
      <w:r>
        <w:rPr>
          <w:rFonts w:ascii="Courier New"/>
          <w:sz w:val="18"/>
        </w:rPr>
        <w:tab/>
        <w:t>EDUCATIONAL</w:t>
      </w:r>
      <w:r>
        <w:rPr>
          <w:rFonts w:ascii="Courier New"/>
          <w:sz w:val="18"/>
        </w:rPr>
        <w:tab/>
        <w:t>REPORT</w:t>
      </w:r>
      <w:r>
        <w:rPr>
          <w:rFonts w:ascii="Courier New"/>
          <w:sz w:val="18"/>
        </w:rPr>
        <w:tab/>
        <w:t>BY</w:t>
      </w:r>
      <w:r>
        <w:rPr>
          <w:rFonts w:ascii="Courier New"/>
          <w:sz w:val="18"/>
        </w:rPr>
        <w:tab/>
        <w:t>INDIVIDUAL</w:t>
      </w:r>
      <w:r>
        <w:rPr>
          <w:rFonts w:ascii="Courier New"/>
          <w:sz w:val="18"/>
        </w:rPr>
        <w:tab/>
        <w:t>2/24/97</w:t>
      </w:r>
      <w:r>
        <w:rPr>
          <w:rFonts w:ascii="Courier New"/>
          <w:sz w:val="18"/>
        </w:rPr>
        <w:tab/>
        <w:t>PAGE:</w:t>
      </w:r>
      <w:r>
        <w:rPr>
          <w:rFonts w:ascii="Courier New"/>
          <w:spacing w:val="-2"/>
          <w:sz w:val="18"/>
        </w:rPr>
        <w:t xml:space="preserve"> </w:t>
      </w:r>
      <w:r>
        <w:rPr>
          <w:rFonts w:ascii="Courier New"/>
          <w:sz w:val="18"/>
        </w:rPr>
        <w:t>1</w:t>
      </w:r>
    </w:p>
    <w:p w14:paraId="4ED432C2" w14:textId="77777777" w:rsidR="00A5792B" w:rsidRDefault="002F44C1">
      <w:pPr>
        <w:spacing w:line="203" w:lineRule="exact"/>
        <w:ind w:left="3047"/>
        <w:rPr>
          <w:rFonts w:ascii="Courier New"/>
          <w:sz w:val="18"/>
        </w:rPr>
      </w:pPr>
      <w:r>
        <w:rPr>
          <w:rFonts w:ascii="Courier New"/>
          <w:sz w:val="18"/>
        </w:rPr>
        <w:t>SVC</w:t>
      </w:r>
    </w:p>
    <w:p w14:paraId="3DAC1D36" w14:textId="77777777" w:rsidR="00A5792B" w:rsidRDefault="00BE26E6">
      <w:pPr>
        <w:tabs>
          <w:tab w:val="left" w:pos="3047"/>
          <w:tab w:val="left" w:pos="3911"/>
          <w:tab w:val="left" w:pos="4991"/>
        </w:tabs>
        <w:spacing w:line="203" w:lineRule="exact"/>
        <w:ind w:left="240"/>
        <w:rPr>
          <w:rFonts w:ascii="Courier New"/>
          <w:sz w:val="18"/>
        </w:rPr>
      </w:pPr>
      <w:r>
        <w:pict w14:anchorId="32DA8F95">
          <v:shape id="_x0000_s2424" style="position:absolute;left:0;text-align:left;margin-left:1in;margin-top:15.1pt;width:108pt;height:.1pt;z-index:-15489024;mso-wrap-distance-left:0;mso-wrap-distance-right:0;mso-position-horizontal-relative:page" coordorigin="1440,302" coordsize="2160,0" path="m1440,302r2160,e" filled="f" strokeweight=".18733mm">
            <v:stroke dashstyle="dash"/>
            <v:path arrowok="t"/>
            <w10:wrap type="topAndBottom" anchorx="page"/>
          </v:shape>
        </w:pict>
      </w:r>
      <w:r>
        <w:pict w14:anchorId="05C322D8">
          <v:shape id="_x0000_s2423" style="position:absolute;left:0;text-align:left;margin-left:212.4pt;margin-top:15.1pt;width:16.2pt;height:.1pt;z-index:-15488512;mso-wrap-distance-left:0;mso-wrap-distance-right:0;mso-position-horizontal-relative:page" coordorigin="4248,302" coordsize="324,0" path="m4248,302r323,e" filled="f" strokeweight=".18733mm">
            <v:stroke dashstyle="dash"/>
            <v:path arrowok="t"/>
            <w10:wrap type="topAndBottom" anchorx="page"/>
          </v:shape>
        </w:pict>
      </w:r>
      <w:r>
        <w:pict w14:anchorId="2A1C7889">
          <v:shape id="_x0000_s2422" style="position:absolute;left:0;text-align:left;margin-left:255.55pt;margin-top:15.1pt;width:16.2pt;height:.1pt;z-index:-15488000;mso-wrap-distance-left:0;mso-wrap-distance-right:0;mso-position-horizontal-relative:page" coordorigin="5111,302" coordsize="324,0" path="m5111,302r324,e" filled="f" strokeweight=".18733mm">
            <v:stroke dashstyle="dash"/>
            <v:path arrowok="t"/>
            <w10:wrap type="topAndBottom" anchorx="page"/>
          </v:shape>
        </w:pict>
      </w:r>
      <w:r>
        <w:pict w14:anchorId="2148DEDD">
          <v:shape id="_x0000_s2421" style="position:absolute;left:0;text-align:left;margin-left:309.55pt;margin-top:15.1pt;width:32.4pt;height:.1pt;z-index:-15487488;mso-wrap-distance-left:0;mso-wrap-distance-right:0;mso-position-horizontal-relative:page" coordorigin="6191,302" coordsize="648,0" path="m6191,302r648,e" filled="f" strokeweight=".18733mm">
            <v:stroke dashstyle="dash"/>
            <v:path arrowok="t"/>
            <w10:wrap type="topAndBottom" anchorx="page"/>
          </v:shape>
        </w:pict>
      </w:r>
      <w:r>
        <w:pict w14:anchorId="039A7584">
          <v:shape id="_x0000_s2420" style="position:absolute;left:0;text-align:left;margin-left:352.75pt;margin-top:15.1pt;width:21.6pt;height:.1pt;z-index:-15486976;mso-wrap-distance-left:0;mso-wrap-distance-right:0;mso-position-horizontal-relative:page" coordorigin="7055,302" coordsize="432,0" path="m7055,302r432,e" filled="f" strokeweight=".18733mm">
            <v:stroke dashstyle="dash"/>
            <v:path arrowok="t"/>
            <w10:wrap type="topAndBottom" anchorx="page"/>
          </v:shape>
        </w:pict>
      </w:r>
      <w:r>
        <w:pict w14:anchorId="579B0964">
          <v:shape id="_x0000_s2419" style="position:absolute;left:0;text-align:left;margin-left:385.15pt;margin-top:15.1pt;width:43.2pt;height:.1pt;z-index:-15486464;mso-wrap-distance-left:0;mso-wrap-distance-right:0;mso-position-horizontal-relative:page" coordorigin="7703,302" coordsize="864,0" path="m7703,302r864,e" filled="f" strokeweight=".18733mm">
            <v:stroke dashstyle="dash"/>
            <v:path arrowok="t"/>
            <w10:wrap type="topAndBottom" anchorx="page"/>
          </v:shape>
        </w:pict>
      </w:r>
      <w:r w:rsidR="002F44C1">
        <w:rPr>
          <w:rFonts w:ascii="Courier New"/>
          <w:sz w:val="18"/>
        </w:rPr>
        <w:t>EMPLOYEE</w:t>
      </w:r>
      <w:r w:rsidR="002F44C1">
        <w:rPr>
          <w:rFonts w:ascii="Courier New"/>
          <w:spacing w:val="-7"/>
          <w:sz w:val="18"/>
        </w:rPr>
        <w:t xml:space="preserve"> </w:t>
      </w:r>
      <w:r w:rsidR="002F44C1">
        <w:rPr>
          <w:rFonts w:ascii="Courier New"/>
          <w:sz w:val="18"/>
        </w:rPr>
        <w:t>NAME</w:t>
      </w:r>
      <w:r w:rsidR="002F44C1">
        <w:rPr>
          <w:rFonts w:ascii="Courier New"/>
          <w:sz w:val="18"/>
        </w:rPr>
        <w:tab/>
        <w:t>POS</w:t>
      </w:r>
      <w:r w:rsidR="002F44C1">
        <w:rPr>
          <w:rFonts w:ascii="Courier New"/>
          <w:sz w:val="18"/>
        </w:rPr>
        <w:tab/>
        <w:t>SSN</w:t>
      </w:r>
      <w:r w:rsidR="002F44C1">
        <w:rPr>
          <w:rFonts w:ascii="Courier New"/>
          <w:sz w:val="18"/>
        </w:rPr>
        <w:tab/>
        <w:t>DEGREE, CODE,</w:t>
      </w:r>
      <w:r w:rsidR="002F44C1">
        <w:rPr>
          <w:rFonts w:ascii="Courier New"/>
          <w:spacing w:val="-3"/>
          <w:sz w:val="18"/>
        </w:rPr>
        <w:t xml:space="preserve"> </w:t>
      </w:r>
      <w:r w:rsidR="002F44C1">
        <w:rPr>
          <w:rFonts w:ascii="Courier New"/>
          <w:sz w:val="18"/>
        </w:rPr>
        <w:t>PRIORITY</w:t>
      </w:r>
    </w:p>
    <w:p w14:paraId="0EE96734" w14:textId="77777777" w:rsidR="00A5792B" w:rsidRDefault="00A5792B">
      <w:pPr>
        <w:pStyle w:val="BodyText"/>
        <w:rPr>
          <w:rFonts w:ascii="Courier New"/>
          <w:sz w:val="20"/>
        </w:rPr>
      </w:pPr>
    </w:p>
    <w:p w14:paraId="2B28ED6A" w14:textId="77777777" w:rsidR="00A5792B" w:rsidRDefault="00A5792B">
      <w:pPr>
        <w:pStyle w:val="BodyText"/>
        <w:spacing w:before="2"/>
        <w:rPr>
          <w:rFonts w:ascii="Courier New"/>
          <w:sz w:val="22"/>
        </w:rPr>
      </w:pPr>
    </w:p>
    <w:p w14:paraId="5C28C5D6" w14:textId="77777777" w:rsidR="00A5792B" w:rsidRDefault="002F44C1">
      <w:pPr>
        <w:tabs>
          <w:tab w:val="left" w:pos="3047"/>
          <w:tab w:val="left" w:pos="3911"/>
          <w:tab w:val="left" w:pos="8230"/>
          <w:tab w:val="left" w:pos="8770"/>
        </w:tabs>
        <w:ind w:left="240"/>
        <w:rPr>
          <w:rFonts w:ascii="Courier New"/>
          <w:sz w:val="18"/>
        </w:rPr>
      </w:pPr>
      <w:r>
        <w:rPr>
          <w:rFonts w:ascii="Courier New"/>
          <w:sz w:val="18"/>
        </w:rPr>
        <w:t>NURSNURSE,ONE</w:t>
      </w:r>
      <w:r>
        <w:rPr>
          <w:rFonts w:ascii="Courier New"/>
          <w:sz w:val="18"/>
        </w:rPr>
        <w:tab/>
        <w:t>RN</w:t>
      </w:r>
      <w:r>
        <w:rPr>
          <w:rFonts w:ascii="Courier New"/>
          <w:sz w:val="18"/>
        </w:rPr>
        <w:tab/>
        <w:t>000607942 Bachelor's degree</w:t>
      </w:r>
      <w:r>
        <w:rPr>
          <w:rFonts w:ascii="Courier New"/>
          <w:spacing w:val="-21"/>
          <w:sz w:val="18"/>
        </w:rPr>
        <w:t xml:space="preserve"> </w:t>
      </w:r>
      <w:r>
        <w:rPr>
          <w:rFonts w:ascii="Courier New"/>
          <w:sz w:val="18"/>
        </w:rPr>
        <w:t>in</w:t>
      </w:r>
      <w:r>
        <w:rPr>
          <w:rFonts w:ascii="Courier New"/>
          <w:spacing w:val="-7"/>
          <w:sz w:val="18"/>
        </w:rPr>
        <w:t xml:space="preserve"> </w:t>
      </w:r>
      <w:r>
        <w:rPr>
          <w:rFonts w:ascii="Courier New"/>
          <w:sz w:val="18"/>
        </w:rPr>
        <w:t>Nursing</w:t>
      </w:r>
      <w:r>
        <w:rPr>
          <w:rFonts w:ascii="Courier New"/>
          <w:sz w:val="18"/>
        </w:rPr>
        <w:tab/>
        <w:t>BSN</w:t>
      </w:r>
      <w:r>
        <w:rPr>
          <w:rFonts w:ascii="Courier New"/>
          <w:sz w:val="18"/>
        </w:rPr>
        <w:tab/>
        <w:t>2</w:t>
      </w:r>
    </w:p>
    <w:p w14:paraId="233A83C7" w14:textId="77777777" w:rsidR="00A5792B" w:rsidRDefault="00A5792B">
      <w:pPr>
        <w:pStyle w:val="BodyText"/>
        <w:rPr>
          <w:rFonts w:ascii="Courier New"/>
          <w:sz w:val="18"/>
        </w:rPr>
      </w:pPr>
    </w:p>
    <w:p w14:paraId="16DE2563" w14:textId="77777777" w:rsidR="00A5792B" w:rsidRDefault="002F44C1">
      <w:pPr>
        <w:tabs>
          <w:tab w:val="left" w:pos="6826"/>
          <w:tab w:val="left" w:pos="7258"/>
        </w:tabs>
        <w:ind w:left="4991"/>
        <w:rPr>
          <w:rFonts w:ascii="Courier New"/>
          <w:sz w:val="18"/>
        </w:rPr>
      </w:pPr>
      <w:r>
        <w:rPr>
          <w:rFonts w:ascii="Courier New"/>
          <w:sz w:val="18"/>
        </w:rPr>
        <w:t>Master's</w:t>
      </w:r>
      <w:r>
        <w:rPr>
          <w:rFonts w:ascii="Courier New"/>
          <w:spacing w:val="-8"/>
          <w:sz w:val="18"/>
        </w:rPr>
        <w:t xml:space="preserve"> </w:t>
      </w:r>
      <w:r>
        <w:rPr>
          <w:rFonts w:ascii="Courier New"/>
          <w:sz w:val="18"/>
        </w:rPr>
        <w:t>degree</w:t>
      </w:r>
      <w:r>
        <w:rPr>
          <w:rFonts w:ascii="Courier New"/>
          <w:sz w:val="18"/>
        </w:rPr>
        <w:tab/>
        <w:t>MA</w:t>
      </w:r>
      <w:r>
        <w:rPr>
          <w:rFonts w:ascii="Courier New"/>
          <w:sz w:val="18"/>
        </w:rPr>
        <w:tab/>
        <w:t>3</w:t>
      </w:r>
    </w:p>
    <w:p w14:paraId="634D145D" w14:textId="77777777" w:rsidR="00A5792B" w:rsidRDefault="00A5792B">
      <w:pPr>
        <w:pStyle w:val="BodyText"/>
        <w:rPr>
          <w:rFonts w:ascii="Courier New"/>
          <w:sz w:val="18"/>
        </w:rPr>
      </w:pPr>
    </w:p>
    <w:p w14:paraId="1F1325FA" w14:textId="77777777" w:rsidR="00A5792B" w:rsidRDefault="002F44C1">
      <w:pPr>
        <w:tabs>
          <w:tab w:val="left" w:pos="4559"/>
        </w:tabs>
        <w:ind w:left="240"/>
        <w:rPr>
          <w:rFonts w:ascii="Courier New"/>
          <w:sz w:val="18"/>
        </w:rPr>
      </w:pPr>
      <w:r>
        <w:rPr>
          <w:rFonts w:ascii="Courier New"/>
          <w:sz w:val="18"/>
        </w:rPr>
        <w:t>--HIGHEST</w:t>
      </w:r>
      <w:r>
        <w:rPr>
          <w:rFonts w:ascii="Courier New"/>
          <w:spacing w:val="-9"/>
          <w:sz w:val="18"/>
        </w:rPr>
        <w:t xml:space="preserve"> </w:t>
      </w:r>
      <w:r>
        <w:rPr>
          <w:rFonts w:ascii="Courier New"/>
          <w:sz w:val="18"/>
        </w:rPr>
        <w:t>NURSING</w:t>
      </w:r>
      <w:r>
        <w:rPr>
          <w:rFonts w:ascii="Courier New"/>
          <w:spacing w:val="-8"/>
          <w:sz w:val="18"/>
        </w:rPr>
        <w:t xml:space="preserve"> </w:t>
      </w:r>
      <w:r>
        <w:rPr>
          <w:rFonts w:ascii="Courier New"/>
          <w:sz w:val="18"/>
        </w:rPr>
        <w:t>DEGREE--</w:t>
      </w:r>
      <w:r>
        <w:rPr>
          <w:rFonts w:ascii="Courier New"/>
          <w:sz w:val="18"/>
        </w:rPr>
        <w:tab/>
        <w:t>--HIGHEST ACADEMIC</w:t>
      </w:r>
      <w:r>
        <w:rPr>
          <w:rFonts w:ascii="Courier New"/>
          <w:spacing w:val="-4"/>
          <w:sz w:val="18"/>
        </w:rPr>
        <w:t xml:space="preserve"> </w:t>
      </w:r>
      <w:r>
        <w:rPr>
          <w:rFonts w:ascii="Courier New"/>
          <w:sz w:val="18"/>
        </w:rPr>
        <w:t>DEGREE--</w:t>
      </w:r>
    </w:p>
    <w:p w14:paraId="3CA4BAC4" w14:textId="77777777" w:rsidR="00A5792B" w:rsidRDefault="002F44C1">
      <w:pPr>
        <w:tabs>
          <w:tab w:val="left" w:pos="4559"/>
        </w:tabs>
        <w:ind w:left="240"/>
        <w:rPr>
          <w:rFonts w:ascii="Courier New"/>
          <w:sz w:val="18"/>
        </w:rPr>
      </w:pPr>
      <w:r>
        <w:rPr>
          <w:rFonts w:ascii="Courier New"/>
          <w:sz w:val="18"/>
        </w:rPr>
        <w:t>Bachelor's degree</w:t>
      </w:r>
      <w:r>
        <w:rPr>
          <w:rFonts w:ascii="Courier New"/>
          <w:spacing w:val="-13"/>
          <w:sz w:val="18"/>
        </w:rPr>
        <w:t xml:space="preserve"> </w:t>
      </w:r>
      <w:r>
        <w:rPr>
          <w:rFonts w:ascii="Courier New"/>
          <w:sz w:val="18"/>
        </w:rPr>
        <w:t>in</w:t>
      </w:r>
      <w:r>
        <w:rPr>
          <w:rFonts w:ascii="Courier New"/>
          <w:spacing w:val="-7"/>
          <w:sz w:val="18"/>
        </w:rPr>
        <w:t xml:space="preserve"> </w:t>
      </w:r>
      <w:r>
        <w:rPr>
          <w:rFonts w:ascii="Courier New"/>
          <w:sz w:val="18"/>
        </w:rPr>
        <w:t>Nursing</w:t>
      </w:r>
      <w:r>
        <w:rPr>
          <w:rFonts w:ascii="Courier New"/>
          <w:sz w:val="18"/>
        </w:rPr>
        <w:tab/>
        <w:t>Master's</w:t>
      </w:r>
      <w:r>
        <w:rPr>
          <w:rFonts w:ascii="Courier New"/>
          <w:spacing w:val="-1"/>
          <w:sz w:val="18"/>
        </w:rPr>
        <w:t xml:space="preserve"> </w:t>
      </w:r>
      <w:r>
        <w:rPr>
          <w:rFonts w:ascii="Courier New"/>
          <w:sz w:val="18"/>
        </w:rPr>
        <w:t>degree</w:t>
      </w:r>
    </w:p>
    <w:p w14:paraId="169DCDF8" w14:textId="77777777" w:rsidR="00A5792B" w:rsidRDefault="00A5792B">
      <w:pPr>
        <w:pStyle w:val="BodyText"/>
        <w:spacing w:before="7"/>
        <w:rPr>
          <w:rFonts w:ascii="Courier New"/>
          <w:sz w:val="17"/>
        </w:rPr>
      </w:pPr>
    </w:p>
    <w:p w14:paraId="3EF351A0" w14:textId="77777777" w:rsidR="00A5792B" w:rsidRDefault="002F44C1">
      <w:pPr>
        <w:ind w:left="240"/>
        <w:rPr>
          <w:rFonts w:ascii="Courier New"/>
          <w:b/>
          <w:sz w:val="20"/>
        </w:rPr>
      </w:pPr>
      <w:r>
        <w:rPr>
          <w:rFonts w:ascii="Courier New"/>
          <w:sz w:val="20"/>
        </w:rPr>
        <w:t xml:space="preserve">Enter RETURN to continue or '^' to exit: </w:t>
      </w:r>
      <w:r>
        <w:rPr>
          <w:rFonts w:ascii="Courier New"/>
          <w:b/>
          <w:sz w:val="20"/>
        </w:rPr>
        <w:t>&lt;RET&gt;</w:t>
      </w:r>
    </w:p>
    <w:p w14:paraId="178F3940" w14:textId="77777777" w:rsidR="00A5792B" w:rsidRDefault="00A5792B">
      <w:pPr>
        <w:pStyle w:val="BodyText"/>
        <w:rPr>
          <w:rFonts w:ascii="Courier New"/>
          <w:b/>
          <w:sz w:val="22"/>
        </w:rPr>
      </w:pPr>
    </w:p>
    <w:p w14:paraId="6C9402B8" w14:textId="77777777" w:rsidR="00A5792B" w:rsidRDefault="00A5792B">
      <w:pPr>
        <w:pStyle w:val="BodyText"/>
        <w:rPr>
          <w:rFonts w:ascii="Courier New"/>
          <w:b/>
          <w:sz w:val="18"/>
        </w:rPr>
      </w:pPr>
    </w:p>
    <w:p w14:paraId="05394F13" w14:textId="77777777" w:rsidR="00A5792B" w:rsidRDefault="002F44C1">
      <w:pPr>
        <w:pStyle w:val="Heading2"/>
      </w:pPr>
      <w:r>
        <w:t>Menu Access:</w:t>
      </w:r>
    </w:p>
    <w:p w14:paraId="029B33B1" w14:textId="77777777" w:rsidR="00A5792B" w:rsidRDefault="00A5792B">
      <w:pPr>
        <w:pStyle w:val="BodyText"/>
        <w:spacing w:before="9"/>
        <w:rPr>
          <w:b/>
          <w:sz w:val="23"/>
        </w:rPr>
      </w:pPr>
    </w:p>
    <w:p w14:paraId="171AD216" w14:textId="77777777" w:rsidR="00A5792B" w:rsidRDefault="002F44C1">
      <w:pPr>
        <w:pStyle w:val="BodyText"/>
        <w:ind w:left="240" w:right="890"/>
      </w:pPr>
      <w:r>
        <w:t>The Comb. Acad./Nurs. Degree Reports option is accessed through the Administrative Reports option of the Administration Records, Print option of the Nursing Features (all options) menu, and the Administrator's Menu. This option is also accessed through the Administrative Reports option of the Administration Reports (Head Nurse) option of the Head Nurse's Menu.</w:t>
      </w:r>
    </w:p>
    <w:p w14:paraId="7AFA6617" w14:textId="77777777" w:rsidR="00A5792B" w:rsidRDefault="00A5792B">
      <w:pPr>
        <w:sectPr w:rsidR="00A5792B">
          <w:pgSz w:w="12240" w:h="15840"/>
          <w:pgMar w:top="940" w:right="620" w:bottom="1160" w:left="1200" w:header="725" w:footer="975" w:gutter="0"/>
          <w:cols w:space="720"/>
        </w:sectPr>
      </w:pPr>
    </w:p>
    <w:p w14:paraId="732B77DD" w14:textId="77777777" w:rsidR="00A5792B" w:rsidRDefault="00A5792B">
      <w:pPr>
        <w:pStyle w:val="BodyText"/>
        <w:rPr>
          <w:sz w:val="20"/>
        </w:rPr>
      </w:pPr>
    </w:p>
    <w:p w14:paraId="65A24EB2" w14:textId="77777777" w:rsidR="00A5792B" w:rsidRDefault="00A5792B">
      <w:pPr>
        <w:pStyle w:val="BodyText"/>
        <w:spacing w:before="9"/>
        <w:rPr>
          <w:sz w:val="22"/>
        </w:rPr>
      </w:pPr>
    </w:p>
    <w:p w14:paraId="1EB1F4C8" w14:textId="77777777" w:rsidR="00A5792B" w:rsidRDefault="002F44C1">
      <w:pPr>
        <w:pStyle w:val="Heading2"/>
      </w:pPr>
      <w:r>
        <w:t>NURAPR-SAL</w:t>
      </w:r>
    </w:p>
    <w:p w14:paraId="2C0868A3" w14:textId="77777777" w:rsidR="00A5792B" w:rsidRDefault="00A5792B">
      <w:pPr>
        <w:pStyle w:val="BodyText"/>
        <w:rPr>
          <w:b/>
        </w:rPr>
      </w:pPr>
    </w:p>
    <w:p w14:paraId="59A2EFBC" w14:textId="77777777" w:rsidR="00A5792B" w:rsidRDefault="002F44C1">
      <w:pPr>
        <w:spacing w:line="480" w:lineRule="auto"/>
        <w:ind w:left="240" w:right="8620"/>
        <w:rPr>
          <w:b/>
          <w:sz w:val="24"/>
        </w:rPr>
      </w:pPr>
      <w:r>
        <w:rPr>
          <w:b/>
          <w:sz w:val="24"/>
        </w:rPr>
        <w:t>Salary Reports Description:</w:t>
      </w:r>
    </w:p>
    <w:p w14:paraId="5AD3D3D1" w14:textId="77777777" w:rsidR="00A5792B" w:rsidRDefault="002F44C1">
      <w:pPr>
        <w:pStyle w:val="BodyText"/>
        <w:ind w:left="239" w:right="850"/>
      </w:pPr>
      <w:r>
        <w:t>The Salary Reports menu contains options for printing salary related reports. Data may be sorted by facility and product line. Salary data is obtained from the PAID Employee (#450) file. All other information on these reports is found in the NURS Staff (#210) file.</w:t>
      </w:r>
    </w:p>
    <w:p w14:paraId="0B71CE93" w14:textId="77777777" w:rsidR="00A5792B" w:rsidRDefault="00A5792B">
      <w:pPr>
        <w:pStyle w:val="BodyText"/>
        <w:rPr>
          <w:sz w:val="26"/>
        </w:rPr>
      </w:pPr>
    </w:p>
    <w:p w14:paraId="280E821E" w14:textId="77777777" w:rsidR="00A5792B" w:rsidRDefault="00A5792B">
      <w:pPr>
        <w:pStyle w:val="BodyText"/>
        <w:rPr>
          <w:sz w:val="22"/>
        </w:rPr>
      </w:pPr>
    </w:p>
    <w:p w14:paraId="4FA292E3" w14:textId="77777777" w:rsidR="00A5792B" w:rsidRDefault="002F44C1">
      <w:pPr>
        <w:pStyle w:val="Heading2"/>
        <w:jc w:val="both"/>
      </w:pPr>
      <w:r>
        <w:t>Additional Information:</w:t>
      </w:r>
    </w:p>
    <w:p w14:paraId="2AE9EE13" w14:textId="77777777" w:rsidR="00A5792B" w:rsidRDefault="00A5792B">
      <w:pPr>
        <w:pStyle w:val="BodyText"/>
        <w:spacing w:before="9"/>
        <w:rPr>
          <w:b/>
          <w:sz w:val="23"/>
        </w:rPr>
      </w:pPr>
    </w:p>
    <w:p w14:paraId="6B5F200C" w14:textId="77777777" w:rsidR="00A5792B" w:rsidRDefault="002F44C1">
      <w:pPr>
        <w:pStyle w:val="BodyText"/>
        <w:ind w:left="240" w:right="1300"/>
        <w:jc w:val="both"/>
      </w:pPr>
      <w:r>
        <w:t>When some of these reports are printed to the SCREEN (HOME) at the bottom of each page there may be a message:</w:t>
      </w:r>
    </w:p>
    <w:p w14:paraId="3B5D61B3" w14:textId="77777777" w:rsidR="00A5792B" w:rsidRDefault="00A5792B">
      <w:pPr>
        <w:pStyle w:val="BodyText"/>
      </w:pPr>
    </w:p>
    <w:p w14:paraId="0879D4E4" w14:textId="77777777" w:rsidR="00A5792B" w:rsidRDefault="002F44C1">
      <w:pPr>
        <w:pStyle w:val="ListParagraph"/>
        <w:numPr>
          <w:ilvl w:val="1"/>
          <w:numId w:val="265"/>
        </w:numPr>
        <w:tabs>
          <w:tab w:val="left" w:pos="840"/>
        </w:tabs>
        <w:rPr>
          <w:rFonts w:ascii="Times New Roman"/>
          <w:sz w:val="24"/>
        </w:rPr>
      </w:pPr>
      <w:r>
        <w:rPr>
          <w:rFonts w:ascii="Times New Roman"/>
          <w:sz w:val="24"/>
        </w:rPr>
        <w:t>"Press return to continue or "^" to</w:t>
      </w:r>
      <w:r>
        <w:rPr>
          <w:rFonts w:ascii="Times New Roman"/>
          <w:spacing w:val="-4"/>
          <w:sz w:val="24"/>
        </w:rPr>
        <w:t xml:space="preserve"> </w:t>
      </w:r>
      <w:r>
        <w:rPr>
          <w:rFonts w:ascii="Times New Roman"/>
          <w:sz w:val="24"/>
        </w:rPr>
        <w:t>exit"</w:t>
      </w:r>
    </w:p>
    <w:p w14:paraId="44E8DF88" w14:textId="77777777" w:rsidR="00A5792B" w:rsidRDefault="002F44C1">
      <w:pPr>
        <w:pStyle w:val="ListParagraph"/>
        <w:numPr>
          <w:ilvl w:val="2"/>
          <w:numId w:val="265"/>
        </w:numPr>
        <w:tabs>
          <w:tab w:val="left" w:pos="1187"/>
        </w:tabs>
        <w:ind w:right="2521" w:hanging="360"/>
        <w:rPr>
          <w:rFonts w:ascii="Times New Roman"/>
          <w:sz w:val="24"/>
        </w:rPr>
      </w:pPr>
      <w:r>
        <w:rPr>
          <w:rFonts w:ascii="Times New Roman"/>
          <w:sz w:val="24"/>
        </w:rPr>
        <w:t>Continue - provides the next page of report, or exits to menu at end</w:t>
      </w:r>
      <w:r>
        <w:rPr>
          <w:rFonts w:ascii="Times New Roman"/>
          <w:spacing w:val="-15"/>
          <w:sz w:val="24"/>
        </w:rPr>
        <w:t xml:space="preserve"> </w:t>
      </w:r>
      <w:r>
        <w:rPr>
          <w:rFonts w:ascii="Times New Roman"/>
          <w:sz w:val="24"/>
        </w:rPr>
        <w:t>of report.</w:t>
      </w:r>
    </w:p>
    <w:p w14:paraId="34D440CB" w14:textId="77777777" w:rsidR="00A5792B" w:rsidRDefault="002F44C1">
      <w:pPr>
        <w:pStyle w:val="ListParagraph"/>
        <w:numPr>
          <w:ilvl w:val="2"/>
          <w:numId w:val="265"/>
        </w:numPr>
        <w:tabs>
          <w:tab w:val="left" w:pos="1201"/>
        </w:tabs>
        <w:ind w:left="1200" w:hanging="241"/>
        <w:rPr>
          <w:rFonts w:ascii="Times New Roman"/>
          <w:sz w:val="24"/>
        </w:rPr>
      </w:pPr>
      <w:r>
        <w:rPr>
          <w:rFonts w:ascii="Times New Roman"/>
          <w:sz w:val="24"/>
        </w:rPr>
        <w:t>^ - will exit to the menu if not at the end of the</w:t>
      </w:r>
      <w:r>
        <w:rPr>
          <w:rFonts w:ascii="Times New Roman"/>
          <w:spacing w:val="-4"/>
          <w:sz w:val="24"/>
        </w:rPr>
        <w:t xml:space="preserve"> </w:t>
      </w:r>
      <w:r>
        <w:rPr>
          <w:rFonts w:ascii="Times New Roman"/>
          <w:sz w:val="24"/>
        </w:rPr>
        <w:t>report.</w:t>
      </w:r>
    </w:p>
    <w:p w14:paraId="4DC68429" w14:textId="77777777" w:rsidR="00A5792B" w:rsidRDefault="00A5792B">
      <w:pPr>
        <w:pStyle w:val="BodyText"/>
      </w:pPr>
    </w:p>
    <w:p w14:paraId="53C8FF9F" w14:textId="77777777" w:rsidR="00A5792B" w:rsidRDefault="002F44C1">
      <w:pPr>
        <w:pStyle w:val="BodyText"/>
        <w:spacing w:before="1"/>
        <w:ind w:left="240" w:right="1313"/>
        <w:jc w:val="both"/>
      </w:pPr>
      <w:r>
        <w:t>Reports can be sorted and printed by facility and/or product line when the appropriate fields (multi-divisional and product line) in the NURS Parameter (#213.9) file contain the value of 'yes'.</w:t>
      </w:r>
    </w:p>
    <w:p w14:paraId="610351B9" w14:textId="77777777" w:rsidR="00A5792B" w:rsidRDefault="00A5792B">
      <w:pPr>
        <w:pStyle w:val="BodyText"/>
        <w:rPr>
          <w:sz w:val="26"/>
        </w:rPr>
      </w:pPr>
    </w:p>
    <w:p w14:paraId="576313AD" w14:textId="77777777" w:rsidR="00A5792B" w:rsidRDefault="00A5792B">
      <w:pPr>
        <w:pStyle w:val="BodyText"/>
        <w:spacing w:before="1"/>
        <w:rPr>
          <w:sz w:val="22"/>
        </w:rPr>
      </w:pPr>
    </w:p>
    <w:p w14:paraId="0EF6BC27" w14:textId="77777777" w:rsidR="00A5792B" w:rsidRDefault="002F44C1">
      <w:pPr>
        <w:pStyle w:val="Heading2"/>
      </w:pPr>
      <w:r>
        <w:t>Security:</w:t>
      </w:r>
    </w:p>
    <w:p w14:paraId="2A9CD1A7" w14:textId="77777777" w:rsidR="00A5792B" w:rsidRDefault="00A5792B">
      <w:pPr>
        <w:pStyle w:val="BodyText"/>
        <w:spacing w:before="9"/>
        <w:rPr>
          <w:b/>
          <w:sz w:val="23"/>
        </w:rPr>
      </w:pPr>
    </w:p>
    <w:p w14:paraId="5D23B0F5" w14:textId="77777777" w:rsidR="00A5792B" w:rsidRDefault="002F44C1">
      <w:pPr>
        <w:pStyle w:val="BodyText"/>
        <w:ind w:left="240" w:right="1575"/>
      </w:pPr>
      <w:r>
        <w:t>Security has been provided on the Salary Reports. This security screens data and displays prompts that can be viewed by Nursing employees based on their AMIS Position:</w:t>
      </w:r>
    </w:p>
    <w:p w14:paraId="3D48972C" w14:textId="77777777" w:rsidR="00A5792B" w:rsidRDefault="00A5792B">
      <w:pPr>
        <w:pStyle w:val="BodyText"/>
      </w:pPr>
    </w:p>
    <w:p w14:paraId="24DC499A" w14:textId="77777777" w:rsidR="00A5792B" w:rsidRDefault="002F44C1">
      <w:pPr>
        <w:pStyle w:val="ListParagraph"/>
        <w:numPr>
          <w:ilvl w:val="0"/>
          <w:numId w:val="264"/>
        </w:numPr>
        <w:tabs>
          <w:tab w:val="left" w:pos="960"/>
        </w:tabs>
        <w:ind w:right="3372"/>
        <w:rPr>
          <w:rFonts w:ascii="Times New Roman"/>
          <w:sz w:val="24"/>
        </w:rPr>
      </w:pPr>
      <w:r>
        <w:rPr>
          <w:rFonts w:ascii="Times New Roman"/>
          <w:sz w:val="24"/>
        </w:rPr>
        <w:t>The Chief, Nursing Service and the Nursing ADP Coordinators can access all data.</w:t>
      </w:r>
    </w:p>
    <w:p w14:paraId="320071E3" w14:textId="77777777" w:rsidR="00A5792B" w:rsidRDefault="002F44C1">
      <w:pPr>
        <w:pStyle w:val="ListParagraph"/>
        <w:numPr>
          <w:ilvl w:val="0"/>
          <w:numId w:val="264"/>
        </w:numPr>
        <w:tabs>
          <w:tab w:val="left" w:pos="961"/>
        </w:tabs>
        <w:ind w:right="3174" w:hanging="361"/>
        <w:rPr>
          <w:rFonts w:ascii="Times New Roman"/>
          <w:sz w:val="24"/>
        </w:rPr>
      </w:pPr>
      <w:r>
        <w:rPr>
          <w:rFonts w:ascii="Times New Roman"/>
          <w:sz w:val="24"/>
        </w:rPr>
        <w:t>The Associate/Assistant Chief(s) and Supervisors can access</w:t>
      </w:r>
      <w:r>
        <w:rPr>
          <w:rFonts w:ascii="Times New Roman"/>
          <w:spacing w:val="-11"/>
          <w:sz w:val="24"/>
        </w:rPr>
        <w:t xml:space="preserve"> </w:t>
      </w:r>
      <w:r>
        <w:rPr>
          <w:rFonts w:ascii="Times New Roman"/>
          <w:sz w:val="24"/>
        </w:rPr>
        <w:t>data of personnel subordinate to their position.</w:t>
      </w:r>
    </w:p>
    <w:p w14:paraId="561DDC3E" w14:textId="77777777" w:rsidR="00A5792B" w:rsidRDefault="002F44C1">
      <w:pPr>
        <w:pStyle w:val="ListParagraph"/>
        <w:numPr>
          <w:ilvl w:val="0"/>
          <w:numId w:val="264"/>
        </w:numPr>
        <w:tabs>
          <w:tab w:val="left" w:pos="960"/>
        </w:tabs>
        <w:ind w:left="959"/>
        <w:rPr>
          <w:rFonts w:ascii="Times New Roman"/>
          <w:sz w:val="24"/>
        </w:rPr>
      </w:pPr>
      <w:r>
        <w:rPr>
          <w:rFonts w:ascii="Times New Roman"/>
          <w:sz w:val="24"/>
        </w:rPr>
        <w:t>Head Nurses have access only to data specific to their</w:t>
      </w:r>
      <w:r>
        <w:rPr>
          <w:rFonts w:ascii="Times New Roman"/>
          <w:spacing w:val="-7"/>
          <w:sz w:val="24"/>
        </w:rPr>
        <w:t xml:space="preserve"> </w:t>
      </w:r>
      <w:r>
        <w:rPr>
          <w:rFonts w:ascii="Times New Roman"/>
          <w:sz w:val="24"/>
        </w:rPr>
        <w:t>ward.</w:t>
      </w:r>
    </w:p>
    <w:p w14:paraId="52971B00" w14:textId="77777777" w:rsidR="00A5792B" w:rsidRDefault="002F44C1">
      <w:pPr>
        <w:pStyle w:val="ListParagraph"/>
        <w:numPr>
          <w:ilvl w:val="0"/>
          <w:numId w:val="264"/>
        </w:numPr>
        <w:tabs>
          <w:tab w:val="left" w:pos="961"/>
        </w:tabs>
        <w:ind w:hanging="361"/>
        <w:rPr>
          <w:rFonts w:ascii="Times New Roman"/>
          <w:sz w:val="24"/>
        </w:rPr>
      </w:pPr>
      <w:r>
        <w:rPr>
          <w:rFonts w:ascii="Times New Roman"/>
          <w:sz w:val="24"/>
        </w:rPr>
        <w:t>Everyone else can only view their own</w:t>
      </w:r>
      <w:r>
        <w:rPr>
          <w:rFonts w:ascii="Times New Roman"/>
          <w:spacing w:val="-5"/>
          <w:sz w:val="24"/>
        </w:rPr>
        <w:t xml:space="preserve"> </w:t>
      </w:r>
      <w:r>
        <w:rPr>
          <w:rFonts w:ascii="Times New Roman"/>
          <w:sz w:val="24"/>
        </w:rPr>
        <w:t>data.</w:t>
      </w:r>
    </w:p>
    <w:p w14:paraId="09F3BF19" w14:textId="77777777" w:rsidR="00A5792B" w:rsidRDefault="00A5792B">
      <w:pPr>
        <w:pStyle w:val="BodyText"/>
      </w:pPr>
    </w:p>
    <w:p w14:paraId="66F6CB5E" w14:textId="77777777" w:rsidR="00A5792B" w:rsidRDefault="002F44C1">
      <w:pPr>
        <w:pStyle w:val="BodyText"/>
        <w:tabs>
          <w:tab w:val="left" w:pos="8159"/>
        </w:tabs>
        <w:ind w:left="240" w:right="884" w:firstLine="360"/>
      </w:pPr>
      <w:r>
        <w:t>One exception to the above security is phone number data. Head</w:t>
      </w:r>
      <w:r>
        <w:rPr>
          <w:spacing w:val="-12"/>
        </w:rPr>
        <w:t xml:space="preserve"> </w:t>
      </w:r>
      <w:r>
        <w:t>Nurses</w:t>
      </w:r>
      <w:r>
        <w:rPr>
          <w:spacing w:val="-1"/>
        </w:rPr>
        <w:t xml:space="preserve"> </w:t>
      </w:r>
      <w:r>
        <w:t>and</w:t>
      </w:r>
      <w:r>
        <w:tab/>
        <w:t xml:space="preserve">higher can </w:t>
      </w:r>
      <w:r>
        <w:rPr>
          <w:spacing w:val="-5"/>
        </w:rPr>
        <w:t xml:space="preserve">see </w:t>
      </w:r>
      <w:r>
        <w:t>all phone numbers.</w:t>
      </w:r>
    </w:p>
    <w:p w14:paraId="24E4B236" w14:textId="77777777" w:rsidR="00A5792B" w:rsidRDefault="00A5792B">
      <w:pPr>
        <w:sectPr w:rsidR="00A5792B">
          <w:pgSz w:w="12240" w:h="15840"/>
          <w:pgMar w:top="940" w:right="620" w:bottom="1160" w:left="1200" w:header="725" w:footer="975" w:gutter="0"/>
          <w:cols w:space="720"/>
        </w:sectPr>
      </w:pPr>
    </w:p>
    <w:p w14:paraId="74958C05" w14:textId="77777777" w:rsidR="00A5792B" w:rsidRDefault="00A5792B">
      <w:pPr>
        <w:pStyle w:val="BodyText"/>
        <w:rPr>
          <w:sz w:val="20"/>
        </w:rPr>
      </w:pPr>
    </w:p>
    <w:p w14:paraId="282983D2" w14:textId="77777777" w:rsidR="00A5792B" w:rsidRDefault="00A5792B">
      <w:pPr>
        <w:pStyle w:val="BodyText"/>
        <w:spacing w:before="9"/>
        <w:rPr>
          <w:sz w:val="22"/>
        </w:rPr>
      </w:pPr>
    </w:p>
    <w:p w14:paraId="5BB2C742" w14:textId="77777777" w:rsidR="00A5792B" w:rsidRDefault="002F44C1">
      <w:pPr>
        <w:pStyle w:val="Heading2"/>
      </w:pPr>
      <w:r>
        <w:t>Menu Display:</w:t>
      </w:r>
    </w:p>
    <w:p w14:paraId="7493231D" w14:textId="77777777" w:rsidR="00A5792B" w:rsidRDefault="00A5792B">
      <w:pPr>
        <w:pStyle w:val="BodyText"/>
        <w:rPr>
          <w:b/>
        </w:rPr>
      </w:pPr>
    </w:p>
    <w:p w14:paraId="4BB6FE34" w14:textId="77777777" w:rsidR="00A5792B" w:rsidRDefault="002F44C1">
      <w:pPr>
        <w:tabs>
          <w:tab w:val="left" w:pos="5999"/>
        </w:tabs>
        <w:spacing w:line="244" w:lineRule="auto"/>
        <w:ind w:left="240" w:right="1898"/>
        <w:rPr>
          <w:rFonts w:ascii="Courier New"/>
          <w:sz w:val="20"/>
        </w:rPr>
      </w:pPr>
      <w:r>
        <w:rPr>
          <w:rFonts w:ascii="Courier New"/>
          <w:sz w:val="20"/>
        </w:rPr>
        <w:t>Select Nursing System Manager's Menu</w:t>
      </w:r>
      <w:r>
        <w:rPr>
          <w:rFonts w:ascii="Courier New"/>
          <w:spacing w:val="-23"/>
          <w:sz w:val="20"/>
        </w:rPr>
        <w:t xml:space="preserve"> </w:t>
      </w:r>
      <w:r>
        <w:rPr>
          <w:rFonts w:ascii="Courier New"/>
          <w:sz w:val="20"/>
        </w:rPr>
        <w:t>Option:</w:t>
      </w:r>
      <w:r>
        <w:rPr>
          <w:rFonts w:ascii="Courier New"/>
          <w:spacing w:val="-3"/>
          <w:sz w:val="20"/>
        </w:rPr>
        <w:t xml:space="preserve"> </w:t>
      </w:r>
      <w:r>
        <w:rPr>
          <w:rFonts w:ascii="Courier New"/>
          <w:b/>
          <w:sz w:val="20"/>
        </w:rPr>
        <w:t>5</w:t>
      </w:r>
      <w:r>
        <w:rPr>
          <w:rFonts w:ascii="Courier New"/>
          <w:b/>
          <w:sz w:val="20"/>
        </w:rPr>
        <w:tab/>
      </w:r>
      <w:r>
        <w:rPr>
          <w:rFonts w:ascii="Courier New"/>
          <w:sz w:val="20"/>
        </w:rPr>
        <w:t>Nursing Features (all options)</w:t>
      </w:r>
    </w:p>
    <w:p w14:paraId="4642F5AB" w14:textId="77777777" w:rsidR="00A5792B" w:rsidRDefault="00A5792B">
      <w:pPr>
        <w:pStyle w:val="BodyText"/>
        <w:rPr>
          <w:rFonts w:ascii="Courier New"/>
          <w:sz w:val="22"/>
        </w:rPr>
      </w:pPr>
    </w:p>
    <w:p w14:paraId="11D786BA" w14:textId="77777777" w:rsidR="00A5792B" w:rsidRDefault="00A5792B">
      <w:pPr>
        <w:pStyle w:val="BodyText"/>
        <w:spacing w:before="7"/>
        <w:rPr>
          <w:rFonts w:ascii="Courier New"/>
          <w:sz w:val="17"/>
        </w:rPr>
      </w:pPr>
    </w:p>
    <w:p w14:paraId="14584CBD" w14:textId="77777777" w:rsidR="00A5792B" w:rsidRDefault="002F44C1">
      <w:pPr>
        <w:pStyle w:val="ListParagraph"/>
        <w:numPr>
          <w:ilvl w:val="0"/>
          <w:numId w:val="263"/>
        </w:numPr>
        <w:tabs>
          <w:tab w:val="left" w:pos="1439"/>
          <w:tab w:val="left" w:pos="1440"/>
        </w:tabs>
        <w:ind w:hanging="841"/>
        <w:rPr>
          <w:sz w:val="20"/>
        </w:rPr>
      </w:pPr>
      <w:r>
        <w:rPr>
          <w:sz w:val="20"/>
        </w:rPr>
        <w:t>Administration Records, Enter/Edit</w:t>
      </w:r>
      <w:r>
        <w:rPr>
          <w:spacing w:val="-5"/>
          <w:sz w:val="20"/>
        </w:rPr>
        <w:t xml:space="preserve"> </w:t>
      </w:r>
      <w:r>
        <w:rPr>
          <w:sz w:val="20"/>
        </w:rPr>
        <w:t>...</w:t>
      </w:r>
    </w:p>
    <w:p w14:paraId="1A84A6DC" w14:textId="77777777" w:rsidR="00A5792B" w:rsidRDefault="002F44C1">
      <w:pPr>
        <w:pStyle w:val="ListParagraph"/>
        <w:numPr>
          <w:ilvl w:val="0"/>
          <w:numId w:val="263"/>
        </w:numPr>
        <w:tabs>
          <w:tab w:val="left" w:pos="1439"/>
          <w:tab w:val="left" w:pos="1440"/>
        </w:tabs>
        <w:ind w:hanging="841"/>
        <w:rPr>
          <w:sz w:val="20"/>
        </w:rPr>
      </w:pPr>
      <w:r>
        <w:rPr>
          <w:sz w:val="20"/>
        </w:rPr>
        <w:t>Administration Records, Print</w:t>
      </w:r>
      <w:r>
        <w:rPr>
          <w:spacing w:val="-5"/>
          <w:sz w:val="20"/>
        </w:rPr>
        <w:t xml:space="preserve"> </w:t>
      </w:r>
      <w:r>
        <w:rPr>
          <w:sz w:val="20"/>
        </w:rPr>
        <w:t>...</w:t>
      </w:r>
    </w:p>
    <w:p w14:paraId="6E02023D" w14:textId="77777777" w:rsidR="00A5792B" w:rsidRDefault="002F44C1">
      <w:pPr>
        <w:pStyle w:val="ListParagraph"/>
        <w:numPr>
          <w:ilvl w:val="0"/>
          <w:numId w:val="263"/>
        </w:numPr>
        <w:tabs>
          <w:tab w:val="left" w:pos="1439"/>
          <w:tab w:val="left" w:pos="1440"/>
        </w:tabs>
        <w:ind w:hanging="841"/>
        <w:rPr>
          <w:sz w:val="20"/>
        </w:rPr>
      </w:pPr>
      <w:r>
        <w:rPr>
          <w:sz w:val="20"/>
        </w:rPr>
        <w:t>Administrative Site File Functions</w:t>
      </w:r>
      <w:r>
        <w:rPr>
          <w:spacing w:val="-7"/>
          <w:sz w:val="20"/>
        </w:rPr>
        <w:t xml:space="preserve"> </w:t>
      </w:r>
      <w:r>
        <w:rPr>
          <w:sz w:val="20"/>
        </w:rPr>
        <w:t>...</w:t>
      </w:r>
    </w:p>
    <w:p w14:paraId="5E1CC077" w14:textId="77777777" w:rsidR="00A5792B" w:rsidRDefault="002F44C1">
      <w:pPr>
        <w:pStyle w:val="ListParagraph"/>
        <w:numPr>
          <w:ilvl w:val="0"/>
          <w:numId w:val="263"/>
        </w:numPr>
        <w:tabs>
          <w:tab w:val="left" w:pos="1439"/>
          <w:tab w:val="left" w:pos="1440"/>
        </w:tabs>
        <w:spacing w:line="226" w:lineRule="exact"/>
        <w:ind w:hanging="841"/>
        <w:rPr>
          <w:sz w:val="20"/>
        </w:rPr>
      </w:pPr>
      <w:r>
        <w:rPr>
          <w:sz w:val="20"/>
        </w:rPr>
        <w:t>Nursing Education Reports, Print</w:t>
      </w:r>
      <w:r>
        <w:rPr>
          <w:spacing w:val="-6"/>
          <w:sz w:val="20"/>
        </w:rPr>
        <w:t xml:space="preserve"> </w:t>
      </w:r>
      <w:r>
        <w:rPr>
          <w:sz w:val="20"/>
        </w:rPr>
        <w:t>...</w:t>
      </w:r>
    </w:p>
    <w:p w14:paraId="10107B10" w14:textId="77777777" w:rsidR="00A5792B" w:rsidRDefault="002F44C1">
      <w:pPr>
        <w:pStyle w:val="ListParagraph"/>
        <w:numPr>
          <w:ilvl w:val="0"/>
          <w:numId w:val="263"/>
        </w:numPr>
        <w:tabs>
          <w:tab w:val="left" w:pos="1439"/>
          <w:tab w:val="left" w:pos="1440"/>
        </w:tabs>
        <w:spacing w:line="226" w:lineRule="exact"/>
        <w:ind w:hanging="841"/>
        <w:rPr>
          <w:sz w:val="20"/>
        </w:rPr>
      </w:pPr>
      <w:r>
        <w:rPr>
          <w:sz w:val="20"/>
        </w:rPr>
        <w:t>Patient Care Data, Enter/Edit</w:t>
      </w:r>
      <w:r>
        <w:rPr>
          <w:spacing w:val="-6"/>
          <w:sz w:val="20"/>
        </w:rPr>
        <w:t xml:space="preserve"> </w:t>
      </w:r>
      <w:r>
        <w:rPr>
          <w:sz w:val="20"/>
        </w:rPr>
        <w:t>...</w:t>
      </w:r>
    </w:p>
    <w:p w14:paraId="634DC284" w14:textId="77777777" w:rsidR="00A5792B" w:rsidRDefault="002F44C1">
      <w:pPr>
        <w:pStyle w:val="ListParagraph"/>
        <w:numPr>
          <w:ilvl w:val="0"/>
          <w:numId w:val="263"/>
        </w:numPr>
        <w:tabs>
          <w:tab w:val="left" w:pos="1439"/>
          <w:tab w:val="left" w:pos="1440"/>
        </w:tabs>
        <w:spacing w:before="1"/>
        <w:ind w:hanging="841"/>
        <w:rPr>
          <w:sz w:val="20"/>
        </w:rPr>
      </w:pPr>
      <w:r>
        <w:rPr>
          <w:sz w:val="20"/>
        </w:rPr>
        <w:t>Patient Care Data, Print</w:t>
      </w:r>
      <w:r>
        <w:rPr>
          <w:spacing w:val="-6"/>
          <w:sz w:val="20"/>
        </w:rPr>
        <w:t xml:space="preserve"> </w:t>
      </w:r>
      <w:r>
        <w:rPr>
          <w:sz w:val="20"/>
        </w:rPr>
        <w:t>...</w:t>
      </w:r>
    </w:p>
    <w:p w14:paraId="392C3A83" w14:textId="77777777" w:rsidR="00A5792B" w:rsidRDefault="002F44C1">
      <w:pPr>
        <w:pStyle w:val="ListParagraph"/>
        <w:numPr>
          <w:ilvl w:val="0"/>
          <w:numId w:val="263"/>
        </w:numPr>
        <w:tabs>
          <w:tab w:val="left" w:pos="1439"/>
          <w:tab w:val="left" w:pos="1440"/>
        </w:tabs>
        <w:ind w:hanging="841"/>
        <w:rPr>
          <w:sz w:val="20"/>
        </w:rPr>
      </w:pPr>
      <w:r>
        <w:rPr>
          <w:sz w:val="20"/>
        </w:rPr>
        <w:t>Clinical Site File Functions</w:t>
      </w:r>
      <w:r>
        <w:rPr>
          <w:spacing w:val="-6"/>
          <w:sz w:val="20"/>
        </w:rPr>
        <w:t xml:space="preserve"> </w:t>
      </w:r>
      <w:r>
        <w:rPr>
          <w:sz w:val="20"/>
        </w:rPr>
        <w:t>...</w:t>
      </w:r>
    </w:p>
    <w:p w14:paraId="70CD9764" w14:textId="77777777" w:rsidR="00A5792B" w:rsidRDefault="002F44C1">
      <w:pPr>
        <w:pStyle w:val="ListParagraph"/>
        <w:numPr>
          <w:ilvl w:val="0"/>
          <w:numId w:val="263"/>
        </w:numPr>
        <w:tabs>
          <w:tab w:val="left" w:pos="1439"/>
          <w:tab w:val="left" w:pos="1440"/>
        </w:tabs>
        <w:ind w:hanging="841"/>
        <w:rPr>
          <w:sz w:val="20"/>
        </w:rPr>
      </w:pPr>
      <w:r>
        <w:rPr>
          <w:sz w:val="20"/>
        </w:rPr>
        <w:t>QI Data, Enter/Edit</w:t>
      </w:r>
      <w:r>
        <w:rPr>
          <w:spacing w:val="-4"/>
          <w:sz w:val="20"/>
        </w:rPr>
        <w:t xml:space="preserve"> </w:t>
      </w:r>
      <w:r>
        <w:rPr>
          <w:sz w:val="20"/>
        </w:rPr>
        <w:t>...</w:t>
      </w:r>
    </w:p>
    <w:p w14:paraId="1A35D56F" w14:textId="77777777" w:rsidR="00A5792B" w:rsidRDefault="002F44C1">
      <w:pPr>
        <w:pStyle w:val="ListParagraph"/>
        <w:numPr>
          <w:ilvl w:val="0"/>
          <w:numId w:val="263"/>
        </w:numPr>
        <w:tabs>
          <w:tab w:val="left" w:pos="1439"/>
          <w:tab w:val="left" w:pos="1440"/>
        </w:tabs>
        <w:spacing w:line="226" w:lineRule="exact"/>
        <w:ind w:hanging="841"/>
        <w:rPr>
          <w:sz w:val="20"/>
        </w:rPr>
      </w:pPr>
      <w:r>
        <w:rPr>
          <w:sz w:val="20"/>
        </w:rPr>
        <w:t>Quality Performance Reports</w:t>
      </w:r>
      <w:r>
        <w:rPr>
          <w:spacing w:val="-5"/>
          <w:sz w:val="20"/>
        </w:rPr>
        <w:t xml:space="preserve"> </w:t>
      </w:r>
      <w:r>
        <w:rPr>
          <w:sz w:val="20"/>
        </w:rPr>
        <w:t>...</w:t>
      </w:r>
    </w:p>
    <w:p w14:paraId="1E49D1C7" w14:textId="77777777" w:rsidR="00A5792B" w:rsidRDefault="002F44C1">
      <w:pPr>
        <w:pStyle w:val="ListParagraph"/>
        <w:numPr>
          <w:ilvl w:val="0"/>
          <w:numId w:val="263"/>
        </w:numPr>
        <w:tabs>
          <w:tab w:val="left" w:pos="1439"/>
          <w:tab w:val="left" w:pos="1440"/>
        </w:tabs>
        <w:spacing w:line="226" w:lineRule="exact"/>
        <w:ind w:hanging="841"/>
        <w:rPr>
          <w:sz w:val="20"/>
        </w:rPr>
      </w:pPr>
      <w:r>
        <w:rPr>
          <w:sz w:val="20"/>
        </w:rPr>
        <w:t>QI Site Files</w:t>
      </w:r>
      <w:r>
        <w:rPr>
          <w:spacing w:val="-4"/>
          <w:sz w:val="20"/>
        </w:rPr>
        <w:t xml:space="preserve"> </w:t>
      </w:r>
      <w:r>
        <w:rPr>
          <w:sz w:val="20"/>
        </w:rPr>
        <w:t>...</w:t>
      </w:r>
    </w:p>
    <w:p w14:paraId="11017997" w14:textId="77777777" w:rsidR="00A5792B" w:rsidRDefault="002F44C1">
      <w:pPr>
        <w:pStyle w:val="ListParagraph"/>
        <w:numPr>
          <w:ilvl w:val="0"/>
          <w:numId w:val="263"/>
        </w:numPr>
        <w:tabs>
          <w:tab w:val="left" w:pos="1439"/>
          <w:tab w:val="left" w:pos="1440"/>
        </w:tabs>
        <w:spacing w:before="1"/>
        <w:ind w:hanging="841"/>
        <w:rPr>
          <w:sz w:val="20"/>
        </w:rPr>
      </w:pPr>
      <w:r>
        <w:rPr>
          <w:sz w:val="20"/>
        </w:rPr>
        <w:t>Special Functions</w:t>
      </w:r>
      <w:r>
        <w:rPr>
          <w:spacing w:val="-3"/>
          <w:sz w:val="20"/>
        </w:rPr>
        <w:t xml:space="preserve"> </w:t>
      </w:r>
      <w:r>
        <w:rPr>
          <w:sz w:val="20"/>
        </w:rPr>
        <w:t>...</w:t>
      </w:r>
    </w:p>
    <w:p w14:paraId="00A25579" w14:textId="77777777" w:rsidR="00A5792B" w:rsidRDefault="00A5792B">
      <w:pPr>
        <w:pStyle w:val="BodyText"/>
        <w:spacing w:before="6"/>
        <w:rPr>
          <w:rFonts w:ascii="Courier New"/>
          <w:sz w:val="19"/>
        </w:rPr>
      </w:pPr>
    </w:p>
    <w:p w14:paraId="6EB5BE99" w14:textId="77777777" w:rsidR="00A5792B" w:rsidRDefault="002F44C1">
      <w:pPr>
        <w:tabs>
          <w:tab w:val="left" w:pos="6119"/>
        </w:tabs>
        <w:spacing w:before="1" w:line="244" w:lineRule="auto"/>
        <w:ind w:left="240" w:right="1538"/>
        <w:rPr>
          <w:rFonts w:ascii="Courier New"/>
          <w:sz w:val="20"/>
        </w:rPr>
      </w:pPr>
      <w:r>
        <w:rPr>
          <w:rFonts w:ascii="Courier New"/>
          <w:sz w:val="20"/>
        </w:rPr>
        <w:t>Select Nursing Features (all options)</w:t>
      </w:r>
      <w:r>
        <w:rPr>
          <w:rFonts w:ascii="Courier New"/>
          <w:spacing w:val="-23"/>
          <w:sz w:val="20"/>
        </w:rPr>
        <w:t xml:space="preserve"> </w:t>
      </w:r>
      <w:r>
        <w:rPr>
          <w:rFonts w:ascii="Courier New"/>
          <w:sz w:val="20"/>
        </w:rPr>
        <w:t>Option:</w:t>
      </w:r>
      <w:r>
        <w:rPr>
          <w:rFonts w:ascii="Courier New"/>
          <w:spacing w:val="-4"/>
          <w:sz w:val="20"/>
        </w:rPr>
        <w:t xml:space="preserve"> </w:t>
      </w:r>
      <w:r>
        <w:rPr>
          <w:rFonts w:ascii="Courier New"/>
          <w:b/>
          <w:sz w:val="20"/>
        </w:rPr>
        <w:t>2</w:t>
      </w:r>
      <w:r>
        <w:rPr>
          <w:rFonts w:ascii="Courier New"/>
          <w:b/>
          <w:sz w:val="20"/>
        </w:rPr>
        <w:tab/>
      </w:r>
      <w:r>
        <w:rPr>
          <w:rFonts w:ascii="Courier New"/>
          <w:sz w:val="20"/>
        </w:rPr>
        <w:t>Administration Records, Print</w:t>
      </w:r>
    </w:p>
    <w:p w14:paraId="4D5DE3E6" w14:textId="77777777" w:rsidR="00A5792B" w:rsidRDefault="00A5792B">
      <w:pPr>
        <w:pStyle w:val="BodyText"/>
        <w:rPr>
          <w:rFonts w:ascii="Courier New"/>
          <w:sz w:val="22"/>
        </w:rPr>
      </w:pPr>
    </w:p>
    <w:p w14:paraId="25FCDEB9" w14:textId="77777777" w:rsidR="00A5792B" w:rsidRDefault="00A5792B">
      <w:pPr>
        <w:pStyle w:val="BodyText"/>
        <w:spacing w:before="6"/>
        <w:rPr>
          <w:rFonts w:ascii="Courier New"/>
          <w:sz w:val="17"/>
        </w:rPr>
      </w:pPr>
    </w:p>
    <w:p w14:paraId="70F935D2" w14:textId="77777777" w:rsidR="00A5792B" w:rsidRDefault="002F44C1">
      <w:pPr>
        <w:pStyle w:val="ListParagraph"/>
        <w:numPr>
          <w:ilvl w:val="0"/>
          <w:numId w:val="262"/>
        </w:numPr>
        <w:tabs>
          <w:tab w:val="left" w:pos="1439"/>
          <w:tab w:val="left" w:pos="1440"/>
        </w:tabs>
        <w:ind w:hanging="841"/>
        <w:rPr>
          <w:sz w:val="20"/>
        </w:rPr>
      </w:pPr>
      <w:r>
        <w:rPr>
          <w:sz w:val="20"/>
        </w:rPr>
        <w:t>Administrative Reports</w:t>
      </w:r>
      <w:r>
        <w:rPr>
          <w:spacing w:val="-3"/>
          <w:sz w:val="20"/>
        </w:rPr>
        <w:t xml:space="preserve"> </w:t>
      </w:r>
      <w:r>
        <w:rPr>
          <w:sz w:val="20"/>
        </w:rPr>
        <w:t>...</w:t>
      </w:r>
    </w:p>
    <w:p w14:paraId="2392B898" w14:textId="77777777" w:rsidR="00A5792B" w:rsidRDefault="002F44C1">
      <w:pPr>
        <w:pStyle w:val="ListParagraph"/>
        <w:numPr>
          <w:ilvl w:val="0"/>
          <w:numId w:val="262"/>
        </w:numPr>
        <w:tabs>
          <w:tab w:val="left" w:pos="1439"/>
          <w:tab w:val="left" w:pos="1440"/>
        </w:tabs>
        <w:spacing w:before="1"/>
        <w:ind w:hanging="841"/>
        <w:rPr>
          <w:sz w:val="20"/>
        </w:rPr>
      </w:pPr>
      <w:r>
        <w:rPr>
          <w:sz w:val="20"/>
        </w:rPr>
        <w:t>Resource Management Reports</w:t>
      </w:r>
      <w:r>
        <w:rPr>
          <w:spacing w:val="-5"/>
          <w:sz w:val="20"/>
        </w:rPr>
        <w:t xml:space="preserve"> </w:t>
      </w:r>
      <w:r>
        <w:rPr>
          <w:sz w:val="20"/>
        </w:rPr>
        <w:t>...</w:t>
      </w:r>
    </w:p>
    <w:p w14:paraId="4EC06A12" w14:textId="77777777" w:rsidR="00A5792B" w:rsidRDefault="002F44C1">
      <w:pPr>
        <w:pStyle w:val="ListParagraph"/>
        <w:numPr>
          <w:ilvl w:val="0"/>
          <w:numId w:val="262"/>
        </w:numPr>
        <w:tabs>
          <w:tab w:val="left" w:pos="1439"/>
          <w:tab w:val="left" w:pos="1440"/>
        </w:tabs>
        <w:spacing w:line="226" w:lineRule="exact"/>
        <w:ind w:hanging="841"/>
        <w:rPr>
          <w:sz w:val="20"/>
        </w:rPr>
      </w:pPr>
      <w:r>
        <w:rPr>
          <w:sz w:val="20"/>
        </w:rPr>
        <w:t>Salary Reports</w:t>
      </w:r>
      <w:r>
        <w:rPr>
          <w:spacing w:val="-3"/>
          <w:sz w:val="20"/>
        </w:rPr>
        <w:t xml:space="preserve"> </w:t>
      </w:r>
      <w:r>
        <w:rPr>
          <w:sz w:val="20"/>
        </w:rPr>
        <w:t>...</w:t>
      </w:r>
    </w:p>
    <w:p w14:paraId="46B21FFC" w14:textId="77777777" w:rsidR="00A5792B" w:rsidRDefault="002F44C1">
      <w:pPr>
        <w:pStyle w:val="ListParagraph"/>
        <w:numPr>
          <w:ilvl w:val="0"/>
          <w:numId w:val="262"/>
        </w:numPr>
        <w:tabs>
          <w:tab w:val="left" w:pos="1439"/>
          <w:tab w:val="left" w:pos="1440"/>
        </w:tabs>
        <w:spacing w:line="226" w:lineRule="exact"/>
        <w:ind w:hanging="841"/>
        <w:rPr>
          <w:sz w:val="20"/>
        </w:rPr>
      </w:pPr>
      <w:r>
        <w:rPr>
          <w:sz w:val="20"/>
        </w:rPr>
        <w:t>Staff Record</w:t>
      </w:r>
      <w:r>
        <w:rPr>
          <w:spacing w:val="-3"/>
          <w:sz w:val="20"/>
        </w:rPr>
        <w:t xml:space="preserve"> </w:t>
      </w:r>
      <w:r>
        <w:rPr>
          <w:sz w:val="20"/>
        </w:rPr>
        <w:t>Report</w:t>
      </w:r>
    </w:p>
    <w:p w14:paraId="3A81F285" w14:textId="77777777" w:rsidR="00A5792B" w:rsidRDefault="002F44C1">
      <w:pPr>
        <w:pStyle w:val="ListParagraph"/>
        <w:numPr>
          <w:ilvl w:val="0"/>
          <w:numId w:val="262"/>
        </w:numPr>
        <w:tabs>
          <w:tab w:val="left" w:pos="1439"/>
          <w:tab w:val="left" w:pos="1440"/>
        </w:tabs>
        <w:ind w:hanging="841"/>
        <w:rPr>
          <w:sz w:val="20"/>
        </w:rPr>
      </w:pPr>
      <w:r>
        <w:rPr>
          <w:sz w:val="20"/>
        </w:rPr>
        <w:t>Telephone Number Listings</w:t>
      </w:r>
      <w:r>
        <w:rPr>
          <w:spacing w:val="-5"/>
          <w:sz w:val="20"/>
        </w:rPr>
        <w:t xml:space="preserve"> </w:t>
      </w:r>
      <w:r>
        <w:rPr>
          <w:sz w:val="20"/>
        </w:rPr>
        <w:t>...</w:t>
      </w:r>
    </w:p>
    <w:p w14:paraId="2641A857" w14:textId="77777777" w:rsidR="00A5792B" w:rsidRDefault="002F44C1">
      <w:pPr>
        <w:pStyle w:val="ListParagraph"/>
        <w:numPr>
          <w:ilvl w:val="0"/>
          <w:numId w:val="262"/>
        </w:numPr>
        <w:tabs>
          <w:tab w:val="left" w:pos="1439"/>
          <w:tab w:val="left" w:pos="1440"/>
        </w:tabs>
        <w:ind w:hanging="841"/>
        <w:rPr>
          <w:sz w:val="20"/>
        </w:rPr>
      </w:pPr>
      <w:r>
        <w:rPr>
          <w:sz w:val="20"/>
        </w:rPr>
        <w:t>Individual Staff</w:t>
      </w:r>
      <w:r>
        <w:rPr>
          <w:spacing w:val="-4"/>
          <w:sz w:val="20"/>
        </w:rPr>
        <w:t xml:space="preserve"> </w:t>
      </w:r>
      <w:r>
        <w:rPr>
          <w:sz w:val="20"/>
        </w:rPr>
        <w:t>Position/Location</w:t>
      </w:r>
    </w:p>
    <w:p w14:paraId="3FE3EB25" w14:textId="77777777" w:rsidR="00A5792B" w:rsidRDefault="00A5792B">
      <w:pPr>
        <w:pStyle w:val="BodyText"/>
        <w:spacing w:before="7"/>
        <w:rPr>
          <w:rFonts w:ascii="Courier New"/>
          <w:sz w:val="19"/>
        </w:rPr>
      </w:pPr>
    </w:p>
    <w:p w14:paraId="25C0C69B" w14:textId="77777777" w:rsidR="00A5792B" w:rsidRDefault="002F44C1">
      <w:pPr>
        <w:tabs>
          <w:tab w:val="left" w:pos="5999"/>
        </w:tabs>
        <w:ind w:left="240"/>
        <w:rPr>
          <w:rFonts w:ascii="Courier New"/>
          <w:sz w:val="20"/>
        </w:rPr>
      </w:pPr>
      <w:r>
        <w:rPr>
          <w:rFonts w:ascii="Courier New"/>
          <w:sz w:val="20"/>
        </w:rPr>
        <w:t>Select Administration Records, Print</w:t>
      </w:r>
      <w:r>
        <w:rPr>
          <w:rFonts w:ascii="Courier New"/>
          <w:spacing w:val="-22"/>
          <w:sz w:val="20"/>
        </w:rPr>
        <w:t xml:space="preserve"> </w:t>
      </w:r>
      <w:r>
        <w:rPr>
          <w:rFonts w:ascii="Courier New"/>
          <w:sz w:val="20"/>
        </w:rPr>
        <w:t>Option:</w:t>
      </w:r>
      <w:r>
        <w:rPr>
          <w:rFonts w:ascii="Courier New"/>
          <w:spacing w:val="-4"/>
          <w:sz w:val="20"/>
        </w:rPr>
        <w:t xml:space="preserve"> </w:t>
      </w:r>
      <w:r>
        <w:rPr>
          <w:rFonts w:ascii="Courier New"/>
          <w:b/>
          <w:sz w:val="20"/>
        </w:rPr>
        <w:t>3</w:t>
      </w:r>
      <w:r>
        <w:rPr>
          <w:rFonts w:ascii="Courier New"/>
          <w:b/>
          <w:sz w:val="20"/>
        </w:rPr>
        <w:tab/>
      </w:r>
      <w:r>
        <w:rPr>
          <w:rFonts w:ascii="Courier New"/>
          <w:sz w:val="20"/>
        </w:rPr>
        <w:t>Salary</w:t>
      </w:r>
      <w:r>
        <w:rPr>
          <w:rFonts w:ascii="Courier New"/>
          <w:spacing w:val="-2"/>
          <w:sz w:val="20"/>
        </w:rPr>
        <w:t xml:space="preserve"> </w:t>
      </w:r>
      <w:r>
        <w:rPr>
          <w:rFonts w:ascii="Courier New"/>
          <w:sz w:val="20"/>
        </w:rPr>
        <w:t>Reports</w:t>
      </w:r>
    </w:p>
    <w:p w14:paraId="6F8FEBD1" w14:textId="77777777" w:rsidR="00A5792B" w:rsidRDefault="00A5792B">
      <w:pPr>
        <w:pStyle w:val="BodyText"/>
        <w:rPr>
          <w:rFonts w:ascii="Courier New"/>
          <w:sz w:val="22"/>
        </w:rPr>
      </w:pPr>
    </w:p>
    <w:p w14:paraId="7F56A403" w14:textId="77777777" w:rsidR="00A5792B" w:rsidRDefault="00A5792B">
      <w:pPr>
        <w:pStyle w:val="BodyText"/>
        <w:spacing w:before="4"/>
        <w:rPr>
          <w:rFonts w:ascii="Courier New"/>
          <w:sz w:val="18"/>
        </w:rPr>
      </w:pPr>
    </w:p>
    <w:p w14:paraId="39DF074B" w14:textId="77777777" w:rsidR="00A5792B" w:rsidRDefault="002F44C1">
      <w:pPr>
        <w:pStyle w:val="ListParagraph"/>
        <w:numPr>
          <w:ilvl w:val="0"/>
          <w:numId w:val="261"/>
        </w:numPr>
        <w:tabs>
          <w:tab w:val="left" w:pos="1439"/>
          <w:tab w:val="left" w:pos="1440"/>
        </w:tabs>
        <w:spacing w:before="1"/>
        <w:ind w:hanging="841"/>
        <w:rPr>
          <w:sz w:val="20"/>
        </w:rPr>
      </w:pPr>
      <w:r>
        <w:rPr>
          <w:sz w:val="20"/>
        </w:rPr>
        <w:t>Salary Report For Entire</w:t>
      </w:r>
      <w:r>
        <w:rPr>
          <w:spacing w:val="-6"/>
          <w:sz w:val="20"/>
        </w:rPr>
        <w:t xml:space="preserve"> </w:t>
      </w:r>
      <w:r>
        <w:rPr>
          <w:sz w:val="20"/>
        </w:rPr>
        <w:t>Service</w:t>
      </w:r>
    </w:p>
    <w:p w14:paraId="3C2799FE" w14:textId="77777777" w:rsidR="00A5792B" w:rsidRDefault="00BE26E6">
      <w:pPr>
        <w:pStyle w:val="ListParagraph"/>
        <w:numPr>
          <w:ilvl w:val="0"/>
          <w:numId w:val="261"/>
        </w:numPr>
        <w:tabs>
          <w:tab w:val="left" w:pos="1439"/>
          <w:tab w:val="left" w:pos="1440"/>
        </w:tabs>
        <w:ind w:hanging="841"/>
        <w:rPr>
          <w:sz w:val="20"/>
        </w:rPr>
      </w:pPr>
      <w:r>
        <w:pict w14:anchorId="71C42342">
          <v:rect id="_x0000_s2418" style="position:absolute;left:0;text-align:left;margin-left:66.05pt;margin-top:11.15pt;width:.5pt;height:11.3pt;z-index:15971840;mso-position-horizontal-relative:page" fillcolor="black" stroked="f">
            <w10:wrap anchorx="page"/>
          </v:rect>
        </w:pict>
      </w:r>
      <w:r w:rsidR="002F44C1">
        <w:rPr>
          <w:sz w:val="20"/>
        </w:rPr>
        <w:t>Individual Salary</w:t>
      </w:r>
      <w:r w:rsidR="002F44C1">
        <w:rPr>
          <w:spacing w:val="-3"/>
          <w:sz w:val="20"/>
        </w:rPr>
        <w:t xml:space="preserve"> </w:t>
      </w:r>
      <w:r w:rsidR="002F44C1">
        <w:rPr>
          <w:sz w:val="20"/>
        </w:rPr>
        <w:t>Report</w:t>
      </w:r>
    </w:p>
    <w:p w14:paraId="564B85A1" w14:textId="77777777" w:rsidR="00A5792B" w:rsidRDefault="002F44C1">
      <w:pPr>
        <w:tabs>
          <w:tab w:val="left" w:pos="1517"/>
        </w:tabs>
        <w:spacing w:line="480" w:lineRule="auto"/>
        <w:ind w:left="240" w:right="4220" w:firstLine="360"/>
        <w:rPr>
          <w:rFonts w:ascii="Courier New"/>
          <w:sz w:val="20"/>
        </w:rPr>
      </w:pPr>
      <w:r>
        <w:rPr>
          <w:rFonts w:ascii="Courier New"/>
          <w:sz w:val="20"/>
          <w:vertAlign w:val="superscript"/>
        </w:rPr>
        <w:t>1</w:t>
      </w:r>
      <w:r>
        <w:rPr>
          <w:rFonts w:ascii="Courier New"/>
          <w:sz w:val="20"/>
        </w:rPr>
        <w:t>3</w:t>
      </w:r>
      <w:r>
        <w:rPr>
          <w:rFonts w:ascii="Courier New"/>
          <w:sz w:val="20"/>
        </w:rPr>
        <w:tab/>
        <w:t>Salary Report by Location/Svc. Category Select Salary Reports</w:t>
      </w:r>
      <w:r>
        <w:rPr>
          <w:rFonts w:ascii="Courier New"/>
          <w:spacing w:val="-6"/>
          <w:sz w:val="20"/>
        </w:rPr>
        <w:t xml:space="preserve"> </w:t>
      </w:r>
      <w:r>
        <w:rPr>
          <w:rFonts w:ascii="Courier New"/>
          <w:sz w:val="20"/>
        </w:rPr>
        <w:t>Option:</w:t>
      </w:r>
    </w:p>
    <w:p w14:paraId="2A5261F5" w14:textId="77777777" w:rsidR="00A5792B" w:rsidRDefault="00A5792B">
      <w:pPr>
        <w:pStyle w:val="BodyText"/>
        <w:spacing w:before="3"/>
        <w:rPr>
          <w:rFonts w:ascii="Courier New"/>
          <w:sz w:val="28"/>
        </w:rPr>
      </w:pPr>
    </w:p>
    <w:p w14:paraId="3584C022" w14:textId="77777777" w:rsidR="00A5792B" w:rsidRDefault="002F44C1">
      <w:pPr>
        <w:pStyle w:val="Heading2"/>
      </w:pPr>
      <w:r>
        <w:t>Menu Access:</w:t>
      </w:r>
    </w:p>
    <w:p w14:paraId="40CBA0CF" w14:textId="77777777" w:rsidR="00A5792B" w:rsidRDefault="00A5792B">
      <w:pPr>
        <w:pStyle w:val="BodyText"/>
        <w:spacing w:before="9"/>
        <w:rPr>
          <w:b/>
          <w:sz w:val="23"/>
        </w:rPr>
      </w:pPr>
    </w:p>
    <w:p w14:paraId="5EE4F17A" w14:textId="77777777" w:rsidR="00A5792B" w:rsidRDefault="002F44C1">
      <w:pPr>
        <w:pStyle w:val="BodyText"/>
        <w:ind w:left="240" w:right="1121"/>
      </w:pPr>
      <w:r>
        <w:t>The Salary Reports option is accessed through the Administration Records, Print option of the Nursing Features (all options) menu, and the Administrator's Menu.</w:t>
      </w:r>
    </w:p>
    <w:p w14:paraId="1010ABB7" w14:textId="77777777" w:rsidR="00A5792B" w:rsidRDefault="00A5792B">
      <w:pPr>
        <w:pStyle w:val="BodyText"/>
        <w:rPr>
          <w:sz w:val="20"/>
        </w:rPr>
      </w:pPr>
    </w:p>
    <w:p w14:paraId="6A984F83" w14:textId="77777777" w:rsidR="00A5792B" w:rsidRDefault="00A5792B">
      <w:pPr>
        <w:pStyle w:val="BodyText"/>
        <w:rPr>
          <w:sz w:val="20"/>
        </w:rPr>
      </w:pPr>
    </w:p>
    <w:p w14:paraId="702F5218" w14:textId="77777777" w:rsidR="00A5792B" w:rsidRDefault="00A5792B">
      <w:pPr>
        <w:pStyle w:val="BodyText"/>
        <w:rPr>
          <w:sz w:val="20"/>
        </w:rPr>
      </w:pPr>
    </w:p>
    <w:p w14:paraId="626D4612" w14:textId="77777777" w:rsidR="00A5792B" w:rsidRDefault="00A5792B">
      <w:pPr>
        <w:pStyle w:val="BodyText"/>
        <w:rPr>
          <w:sz w:val="20"/>
        </w:rPr>
      </w:pPr>
    </w:p>
    <w:p w14:paraId="15261B59" w14:textId="77777777" w:rsidR="00A5792B" w:rsidRDefault="00A5792B">
      <w:pPr>
        <w:pStyle w:val="BodyText"/>
        <w:rPr>
          <w:sz w:val="20"/>
        </w:rPr>
      </w:pPr>
    </w:p>
    <w:p w14:paraId="71F3F401" w14:textId="77777777" w:rsidR="00A5792B" w:rsidRDefault="00A5792B">
      <w:pPr>
        <w:pStyle w:val="BodyText"/>
        <w:rPr>
          <w:sz w:val="20"/>
        </w:rPr>
      </w:pPr>
    </w:p>
    <w:p w14:paraId="36E4BFED" w14:textId="77777777" w:rsidR="00A5792B" w:rsidRDefault="00A5792B">
      <w:pPr>
        <w:pStyle w:val="BodyText"/>
        <w:rPr>
          <w:sz w:val="20"/>
        </w:rPr>
      </w:pPr>
    </w:p>
    <w:p w14:paraId="00A3C0CA" w14:textId="77777777" w:rsidR="00A5792B" w:rsidRDefault="00A5792B">
      <w:pPr>
        <w:pStyle w:val="BodyText"/>
        <w:rPr>
          <w:sz w:val="20"/>
        </w:rPr>
      </w:pPr>
    </w:p>
    <w:p w14:paraId="2527C91F" w14:textId="77777777" w:rsidR="00A5792B" w:rsidRDefault="00A5792B">
      <w:pPr>
        <w:pStyle w:val="BodyText"/>
        <w:rPr>
          <w:sz w:val="20"/>
        </w:rPr>
      </w:pPr>
    </w:p>
    <w:p w14:paraId="025B6589" w14:textId="77777777" w:rsidR="00A5792B" w:rsidRDefault="00A5792B">
      <w:pPr>
        <w:pStyle w:val="BodyText"/>
        <w:rPr>
          <w:sz w:val="20"/>
        </w:rPr>
      </w:pPr>
    </w:p>
    <w:p w14:paraId="0752EB63" w14:textId="77777777" w:rsidR="00A5792B" w:rsidRDefault="00BE26E6">
      <w:pPr>
        <w:pStyle w:val="BodyText"/>
        <w:spacing w:before="1"/>
        <w:rPr>
          <w:sz w:val="12"/>
        </w:rPr>
      </w:pPr>
      <w:r>
        <w:pict w14:anchorId="0C898454">
          <v:rect id="_x0000_s2417" style="position:absolute;margin-left:1in;margin-top:8.95pt;width:2in;height:.6pt;z-index:-15485952;mso-wrap-distance-left:0;mso-wrap-distance-right:0;mso-position-horizontal-relative:page" fillcolor="black" stroked="f">
            <w10:wrap type="topAndBottom" anchorx="page"/>
          </v:rect>
        </w:pict>
      </w:r>
    </w:p>
    <w:p w14:paraId="131CF00D" w14:textId="77777777" w:rsidR="00A5792B" w:rsidRDefault="002F44C1">
      <w:pPr>
        <w:spacing w:before="73"/>
        <w:ind w:left="240"/>
        <w:rPr>
          <w:sz w:val="20"/>
        </w:rPr>
      </w:pPr>
      <w:r>
        <w:rPr>
          <w:sz w:val="20"/>
          <w:vertAlign w:val="superscript"/>
        </w:rPr>
        <w:t>1</w:t>
      </w:r>
      <w:r>
        <w:rPr>
          <w:sz w:val="20"/>
        </w:rPr>
        <w:t xml:space="preserve"> Patch NUR*4*21 January 1999</w:t>
      </w:r>
    </w:p>
    <w:p w14:paraId="5831E297" w14:textId="77777777" w:rsidR="00A5792B" w:rsidRDefault="00A5792B">
      <w:pPr>
        <w:rPr>
          <w:sz w:val="20"/>
        </w:rPr>
        <w:sectPr w:rsidR="00A5792B">
          <w:pgSz w:w="12240" w:h="15840"/>
          <w:pgMar w:top="940" w:right="620" w:bottom="1160" w:left="1200" w:header="725" w:footer="975" w:gutter="0"/>
          <w:cols w:space="720"/>
        </w:sectPr>
      </w:pPr>
    </w:p>
    <w:p w14:paraId="0CCE92D3" w14:textId="77777777" w:rsidR="00A5792B" w:rsidRDefault="00A5792B">
      <w:pPr>
        <w:pStyle w:val="BodyText"/>
        <w:rPr>
          <w:sz w:val="20"/>
        </w:rPr>
      </w:pPr>
    </w:p>
    <w:p w14:paraId="6BE36591" w14:textId="77777777" w:rsidR="00A5792B" w:rsidRDefault="00A5792B">
      <w:pPr>
        <w:pStyle w:val="BodyText"/>
        <w:spacing w:before="9"/>
        <w:rPr>
          <w:sz w:val="22"/>
        </w:rPr>
      </w:pPr>
    </w:p>
    <w:p w14:paraId="0DBC5F5E" w14:textId="77777777" w:rsidR="00A5792B" w:rsidRDefault="002F44C1">
      <w:pPr>
        <w:pStyle w:val="Heading2"/>
      </w:pPr>
      <w:r>
        <w:t>NURAPR-SAL-SER</w:t>
      </w:r>
    </w:p>
    <w:p w14:paraId="0EA35E03" w14:textId="77777777" w:rsidR="00A5792B" w:rsidRDefault="00A5792B">
      <w:pPr>
        <w:pStyle w:val="BodyText"/>
        <w:rPr>
          <w:b/>
        </w:rPr>
      </w:pPr>
    </w:p>
    <w:p w14:paraId="2C5A49CB" w14:textId="77777777" w:rsidR="00A5792B" w:rsidRDefault="002F44C1">
      <w:pPr>
        <w:spacing w:line="480" w:lineRule="auto"/>
        <w:ind w:left="240" w:right="6760"/>
        <w:rPr>
          <w:b/>
          <w:sz w:val="24"/>
        </w:rPr>
      </w:pPr>
      <w:r>
        <w:rPr>
          <w:b/>
          <w:sz w:val="24"/>
        </w:rPr>
        <w:t>Salary Report For Entire Service Description:</w:t>
      </w:r>
    </w:p>
    <w:p w14:paraId="1ECDCD23" w14:textId="77777777" w:rsidR="00A5792B" w:rsidRDefault="002F44C1">
      <w:pPr>
        <w:pStyle w:val="BodyText"/>
        <w:ind w:left="240" w:right="850"/>
      </w:pPr>
      <w:r>
        <w:t>This option prints an alphabetical service listing indicating the grade/step code and salary of all nursing employees.  Data may be sorted by facility and product line.  Salary data is obtained from the PAID Employee (#450) file. Employee name and grade/step data is found in the</w:t>
      </w:r>
      <w:r>
        <w:rPr>
          <w:spacing w:val="-11"/>
        </w:rPr>
        <w:t xml:space="preserve"> </w:t>
      </w:r>
      <w:r>
        <w:t>NURS Staff (#210) file</w:t>
      </w:r>
    </w:p>
    <w:p w14:paraId="584369C4" w14:textId="77777777" w:rsidR="00A5792B" w:rsidRDefault="00A5792B">
      <w:pPr>
        <w:pStyle w:val="BodyText"/>
        <w:rPr>
          <w:sz w:val="26"/>
        </w:rPr>
      </w:pPr>
    </w:p>
    <w:p w14:paraId="2D3D6AEE" w14:textId="77777777" w:rsidR="00A5792B" w:rsidRDefault="00A5792B">
      <w:pPr>
        <w:pStyle w:val="BodyText"/>
        <w:rPr>
          <w:sz w:val="22"/>
        </w:rPr>
      </w:pPr>
    </w:p>
    <w:p w14:paraId="283C076D" w14:textId="77777777" w:rsidR="00A5792B" w:rsidRDefault="002F44C1">
      <w:pPr>
        <w:pStyle w:val="Heading2"/>
        <w:jc w:val="both"/>
      </w:pPr>
      <w:r>
        <w:t>Additional Information:</w:t>
      </w:r>
    </w:p>
    <w:p w14:paraId="21F5A7B5" w14:textId="77777777" w:rsidR="00A5792B" w:rsidRDefault="00A5792B">
      <w:pPr>
        <w:pStyle w:val="BodyText"/>
        <w:spacing w:before="9"/>
        <w:rPr>
          <w:b/>
          <w:sz w:val="23"/>
        </w:rPr>
      </w:pPr>
    </w:p>
    <w:p w14:paraId="682F8CB0" w14:textId="77777777" w:rsidR="00A5792B" w:rsidRDefault="002F44C1">
      <w:pPr>
        <w:pStyle w:val="BodyText"/>
        <w:ind w:left="240" w:right="1311"/>
        <w:jc w:val="both"/>
      </w:pPr>
      <w:r>
        <w:t>Salary data is displayed through the Staff Record Edit option in the Administration Records, Enter/Edit menu but is not editable. Salary data is only editable by personnel or Austin.</w:t>
      </w:r>
    </w:p>
    <w:p w14:paraId="03353626" w14:textId="77777777" w:rsidR="00A5792B" w:rsidRDefault="00A5792B">
      <w:pPr>
        <w:pStyle w:val="BodyText"/>
      </w:pPr>
    </w:p>
    <w:p w14:paraId="2B6B0D19" w14:textId="77777777" w:rsidR="00A5792B" w:rsidRDefault="002F44C1">
      <w:pPr>
        <w:pStyle w:val="BodyText"/>
        <w:ind w:left="240" w:right="1313"/>
        <w:jc w:val="both"/>
      </w:pPr>
      <w:r>
        <w:t>Reports can be sorted and printed by facility and/or product line when the appropriate fields (multi-divisional and product line) in the NURS Parameter (#213.9) file contain the value of 'yes'.</w:t>
      </w:r>
    </w:p>
    <w:p w14:paraId="44E241E4" w14:textId="77777777" w:rsidR="00A5792B" w:rsidRDefault="00A5792B">
      <w:pPr>
        <w:pStyle w:val="BodyText"/>
        <w:rPr>
          <w:sz w:val="26"/>
        </w:rPr>
      </w:pPr>
    </w:p>
    <w:p w14:paraId="37068F16" w14:textId="77777777" w:rsidR="00A5792B" w:rsidRDefault="00A5792B">
      <w:pPr>
        <w:pStyle w:val="BodyText"/>
        <w:spacing w:before="3"/>
        <w:rPr>
          <w:sz w:val="22"/>
        </w:rPr>
      </w:pPr>
    </w:p>
    <w:p w14:paraId="11AC0EDE" w14:textId="77777777" w:rsidR="00A5792B" w:rsidRDefault="002F44C1">
      <w:pPr>
        <w:pStyle w:val="Heading2"/>
        <w:jc w:val="both"/>
      </w:pPr>
      <w:r>
        <w:t>Menu Display:</w:t>
      </w:r>
    </w:p>
    <w:p w14:paraId="10C32641" w14:textId="77777777" w:rsidR="00A5792B" w:rsidRDefault="00A5792B">
      <w:pPr>
        <w:pStyle w:val="BodyText"/>
        <w:rPr>
          <w:b/>
        </w:rPr>
      </w:pPr>
    </w:p>
    <w:p w14:paraId="299F49A8" w14:textId="77777777" w:rsidR="00A5792B" w:rsidRDefault="002F44C1">
      <w:pPr>
        <w:tabs>
          <w:tab w:val="left" w:pos="6119"/>
        </w:tabs>
        <w:spacing w:line="244" w:lineRule="auto"/>
        <w:ind w:left="240" w:right="1538"/>
        <w:rPr>
          <w:rFonts w:ascii="Courier New"/>
          <w:sz w:val="20"/>
        </w:rPr>
      </w:pPr>
      <w:r>
        <w:rPr>
          <w:rFonts w:ascii="Courier New"/>
          <w:sz w:val="20"/>
        </w:rPr>
        <w:t>Select Nursing Features (all options)</w:t>
      </w:r>
      <w:r>
        <w:rPr>
          <w:rFonts w:ascii="Courier New"/>
          <w:spacing w:val="-23"/>
          <w:sz w:val="20"/>
        </w:rPr>
        <w:t xml:space="preserve"> </w:t>
      </w:r>
      <w:r>
        <w:rPr>
          <w:rFonts w:ascii="Courier New"/>
          <w:sz w:val="20"/>
        </w:rPr>
        <w:t>Option:</w:t>
      </w:r>
      <w:r>
        <w:rPr>
          <w:rFonts w:ascii="Courier New"/>
          <w:spacing w:val="-4"/>
          <w:sz w:val="20"/>
        </w:rPr>
        <w:t xml:space="preserve"> </w:t>
      </w:r>
      <w:r>
        <w:rPr>
          <w:rFonts w:ascii="Courier New"/>
          <w:b/>
          <w:sz w:val="20"/>
        </w:rPr>
        <w:t>2</w:t>
      </w:r>
      <w:r>
        <w:rPr>
          <w:rFonts w:ascii="Courier New"/>
          <w:b/>
          <w:sz w:val="20"/>
        </w:rPr>
        <w:tab/>
      </w:r>
      <w:r>
        <w:rPr>
          <w:rFonts w:ascii="Courier New"/>
          <w:sz w:val="20"/>
        </w:rPr>
        <w:t>Administration Records, Print</w:t>
      </w:r>
    </w:p>
    <w:p w14:paraId="5ED974CA" w14:textId="77777777" w:rsidR="00A5792B" w:rsidRDefault="00A5792B">
      <w:pPr>
        <w:pStyle w:val="BodyText"/>
        <w:rPr>
          <w:rFonts w:ascii="Courier New"/>
          <w:sz w:val="22"/>
        </w:rPr>
      </w:pPr>
    </w:p>
    <w:p w14:paraId="57626384" w14:textId="77777777" w:rsidR="00A5792B" w:rsidRDefault="00A5792B">
      <w:pPr>
        <w:pStyle w:val="BodyText"/>
        <w:spacing w:before="7"/>
        <w:rPr>
          <w:rFonts w:ascii="Courier New"/>
          <w:sz w:val="17"/>
        </w:rPr>
      </w:pPr>
    </w:p>
    <w:p w14:paraId="74909BA3" w14:textId="77777777" w:rsidR="00A5792B" w:rsidRDefault="002F44C1">
      <w:pPr>
        <w:pStyle w:val="ListParagraph"/>
        <w:numPr>
          <w:ilvl w:val="0"/>
          <w:numId w:val="260"/>
        </w:numPr>
        <w:tabs>
          <w:tab w:val="left" w:pos="1439"/>
          <w:tab w:val="left" w:pos="1440"/>
        </w:tabs>
        <w:ind w:hanging="841"/>
        <w:rPr>
          <w:sz w:val="20"/>
        </w:rPr>
      </w:pPr>
      <w:r>
        <w:rPr>
          <w:sz w:val="20"/>
        </w:rPr>
        <w:t>Administrative Reports</w:t>
      </w:r>
      <w:r>
        <w:rPr>
          <w:spacing w:val="-3"/>
          <w:sz w:val="20"/>
        </w:rPr>
        <w:t xml:space="preserve"> </w:t>
      </w:r>
      <w:r>
        <w:rPr>
          <w:sz w:val="20"/>
        </w:rPr>
        <w:t>...</w:t>
      </w:r>
    </w:p>
    <w:p w14:paraId="6AAFB080" w14:textId="77777777" w:rsidR="00A5792B" w:rsidRDefault="002F44C1">
      <w:pPr>
        <w:pStyle w:val="ListParagraph"/>
        <w:numPr>
          <w:ilvl w:val="0"/>
          <w:numId w:val="260"/>
        </w:numPr>
        <w:tabs>
          <w:tab w:val="left" w:pos="1439"/>
          <w:tab w:val="left" w:pos="1440"/>
        </w:tabs>
        <w:spacing w:line="226" w:lineRule="exact"/>
        <w:ind w:hanging="841"/>
        <w:rPr>
          <w:sz w:val="20"/>
        </w:rPr>
      </w:pPr>
      <w:r>
        <w:rPr>
          <w:sz w:val="20"/>
        </w:rPr>
        <w:t>Resource Management Reports</w:t>
      </w:r>
      <w:r>
        <w:rPr>
          <w:spacing w:val="-5"/>
          <w:sz w:val="20"/>
        </w:rPr>
        <w:t xml:space="preserve"> </w:t>
      </w:r>
      <w:r>
        <w:rPr>
          <w:sz w:val="20"/>
        </w:rPr>
        <w:t>...</w:t>
      </w:r>
    </w:p>
    <w:p w14:paraId="71131B1A" w14:textId="77777777" w:rsidR="00A5792B" w:rsidRDefault="002F44C1">
      <w:pPr>
        <w:pStyle w:val="ListParagraph"/>
        <w:numPr>
          <w:ilvl w:val="0"/>
          <w:numId w:val="260"/>
        </w:numPr>
        <w:tabs>
          <w:tab w:val="left" w:pos="1439"/>
          <w:tab w:val="left" w:pos="1440"/>
        </w:tabs>
        <w:spacing w:line="226" w:lineRule="exact"/>
        <w:ind w:hanging="841"/>
        <w:rPr>
          <w:sz w:val="20"/>
        </w:rPr>
      </w:pPr>
      <w:r>
        <w:rPr>
          <w:sz w:val="20"/>
        </w:rPr>
        <w:t>Salary Reports</w:t>
      </w:r>
      <w:r>
        <w:rPr>
          <w:spacing w:val="-3"/>
          <w:sz w:val="20"/>
        </w:rPr>
        <w:t xml:space="preserve"> </w:t>
      </w:r>
      <w:r>
        <w:rPr>
          <w:sz w:val="20"/>
        </w:rPr>
        <w:t>...</w:t>
      </w:r>
    </w:p>
    <w:p w14:paraId="0503B746" w14:textId="77777777" w:rsidR="00A5792B" w:rsidRDefault="002F44C1">
      <w:pPr>
        <w:pStyle w:val="ListParagraph"/>
        <w:numPr>
          <w:ilvl w:val="0"/>
          <w:numId w:val="260"/>
        </w:numPr>
        <w:tabs>
          <w:tab w:val="left" w:pos="1439"/>
          <w:tab w:val="left" w:pos="1440"/>
        </w:tabs>
        <w:ind w:hanging="841"/>
        <w:rPr>
          <w:sz w:val="20"/>
        </w:rPr>
      </w:pPr>
      <w:r>
        <w:rPr>
          <w:sz w:val="20"/>
        </w:rPr>
        <w:t>Staff Record</w:t>
      </w:r>
      <w:r>
        <w:rPr>
          <w:spacing w:val="-3"/>
          <w:sz w:val="20"/>
        </w:rPr>
        <w:t xml:space="preserve"> </w:t>
      </w:r>
      <w:r>
        <w:rPr>
          <w:sz w:val="20"/>
        </w:rPr>
        <w:t>Report</w:t>
      </w:r>
    </w:p>
    <w:p w14:paraId="7A9AB199" w14:textId="77777777" w:rsidR="00A5792B" w:rsidRDefault="002F44C1">
      <w:pPr>
        <w:pStyle w:val="ListParagraph"/>
        <w:numPr>
          <w:ilvl w:val="0"/>
          <w:numId w:val="260"/>
        </w:numPr>
        <w:tabs>
          <w:tab w:val="left" w:pos="1439"/>
          <w:tab w:val="left" w:pos="1440"/>
        </w:tabs>
        <w:ind w:hanging="841"/>
        <w:rPr>
          <w:sz w:val="20"/>
        </w:rPr>
      </w:pPr>
      <w:r>
        <w:rPr>
          <w:sz w:val="20"/>
        </w:rPr>
        <w:t>Telephone Number Listings</w:t>
      </w:r>
      <w:r>
        <w:rPr>
          <w:spacing w:val="-5"/>
          <w:sz w:val="20"/>
        </w:rPr>
        <w:t xml:space="preserve"> </w:t>
      </w:r>
      <w:r>
        <w:rPr>
          <w:sz w:val="20"/>
        </w:rPr>
        <w:t>...</w:t>
      </w:r>
    </w:p>
    <w:p w14:paraId="1B9C2B20" w14:textId="77777777" w:rsidR="00A5792B" w:rsidRDefault="002F44C1">
      <w:pPr>
        <w:pStyle w:val="ListParagraph"/>
        <w:numPr>
          <w:ilvl w:val="0"/>
          <w:numId w:val="260"/>
        </w:numPr>
        <w:tabs>
          <w:tab w:val="left" w:pos="1439"/>
          <w:tab w:val="left" w:pos="1440"/>
        </w:tabs>
        <w:spacing w:before="1"/>
        <w:ind w:hanging="841"/>
        <w:rPr>
          <w:sz w:val="20"/>
        </w:rPr>
      </w:pPr>
      <w:r>
        <w:rPr>
          <w:sz w:val="20"/>
        </w:rPr>
        <w:t>Individual Staff</w:t>
      </w:r>
      <w:r>
        <w:rPr>
          <w:spacing w:val="-4"/>
          <w:sz w:val="20"/>
        </w:rPr>
        <w:t xml:space="preserve"> </w:t>
      </w:r>
      <w:r>
        <w:rPr>
          <w:sz w:val="20"/>
        </w:rPr>
        <w:t>Position/Location</w:t>
      </w:r>
    </w:p>
    <w:p w14:paraId="512F3DDF" w14:textId="77777777" w:rsidR="00A5792B" w:rsidRDefault="00A5792B">
      <w:pPr>
        <w:pStyle w:val="BodyText"/>
        <w:spacing w:before="5"/>
        <w:rPr>
          <w:rFonts w:ascii="Courier New"/>
          <w:sz w:val="19"/>
        </w:rPr>
      </w:pPr>
    </w:p>
    <w:p w14:paraId="1C656649" w14:textId="77777777" w:rsidR="00A5792B" w:rsidRDefault="002F44C1">
      <w:pPr>
        <w:ind w:left="240"/>
        <w:jc w:val="both"/>
        <w:rPr>
          <w:rFonts w:ascii="Courier New"/>
          <w:sz w:val="20"/>
        </w:rPr>
      </w:pPr>
      <w:r>
        <w:rPr>
          <w:rFonts w:ascii="Courier New"/>
          <w:sz w:val="20"/>
        </w:rPr>
        <w:t xml:space="preserve">Select Administration Records, Print Option: </w:t>
      </w:r>
      <w:r>
        <w:rPr>
          <w:rFonts w:ascii="Courier New"/>
          <w:b/>
          <w:sz w:val="20"/>
        </w:rPr>
        <w:t xml:space="preserve">3 </w:t>
      </w:r>
      <w:r>
        <w:rPr>
          <w:rFonts w:ascii="Courier New"/>
          <w:sz w:val="20"/>
        </w:rPr>
        <w:t>Salary Reports</w:t>
      </w:r>
    </w:p>
    <w:p w14:paraId="7911C2ED" w14:textId="77777777" w:rsidR="00A5792B" w:rsidRDefault="00A5792B">
      <w:pPr>
        <w:pStyle w:val="BodyText"/>
        <w:rPr>
          <w:rFonts w:ascii="Courier New"/>
          <w:sz w:val="22"/>
        </w:rPr>
      </w:pPr>
    </w:p>
    <w:p w14:paraId="396FF815" w14:textId="77777777" w:rsidR="00A5792B" w:rsidRDefault="00A5792B">
      <w:pPr>
        <w:pStyle w:val="BodyText"/>
        <w:spacing w:before="6"/>
        <w:rPr>
          <w:rFonts w:ascii="Courier New"/>
          <w:sz w:val="18"/>
        </w:rPr>
      </w:pPr>
    </w:p>
    <w:p w14:paraId="178D0C62" w14:textId="77777777" w:rsidR="00A5792B" w:rsidRDefault="002F44C1">
      <w:pPr>
        <w:pStyle w:val="ListParagraph"/>
        <w:numPr>
          <w:ilvl w:val="0"/>
          <w:numId w:val="259"/>
        </w:numPr>
        <w:tabs>
          <w:tab w:val="left" w:pos="1439"/>
          <w:tab w:val="left" w:pos="1440"/>
        </w:tabs>
        <w:ind w:hanging="841"/>
        <w:rPr>
          <w:sz w:val="20"/>
        </w:rPr>
      </w:pPr>
      <w:r>
        <w:rPr>
          <w:sz w:val="20"/>
        </w:rPr>
        <w:t>Salary Report For Entire</w:t>
      </w:r>
      <w:r>
        <w:rPr>
          <w:spacing w:val="-6"/>
          <w:sz w:val="20"/>
        </w:rPr>
        <w:t xml:space="preserve"> </w:t>
      </w:r>
      <w:r>
        <w:rPr>
          <w:sz w:val="20"/>
        </w:rPr>
        <w:t>Service</w:t>
      </w:r>
    </w:p>
    <w:p w14:paraId="1920BB69" w14:textId="77777777" w:rsidR="00A5792B" w:rsidRDefault="00BE26E6">
      <w:pPr>
        <w:pStyle w:val="ListParagraph"/>
        <w:numPr>
          <w:ilvl w:val="0"/>
          <w:numId w:val="259"/>
        </w:numPr>
        <w:tabs>
          <w:tab w:val="left" w:pos="1439"/>
          <w:tab w:val="left" w:pos="1440"/>
        </w:tabs>
        <w:spacing w:line="226" w:lineRule="exact"/>
        <w:ind w:hanging="841"/>
        <w:rPr>
          <w:sz w:val="20"/>
        </w:rPr>
      </w:pPr>
      <w:r>
        <w:pict w14:anchorId="12A64CFB">
          <v:rect id="_x0000_s2416" style="position:absolute;left:0;text-align:left;margin-left:66.05pt;margin-top:11.1pt;width:.5pt;height:11.35pt;z-index:15972352;mso-position-horizontal-relative:page" fillcolor="black" stroked="f">
            <w10:wrap anchorx="page"/>
          </v:rect>
        </w:pict>
      </w:r>
      <w:r w:rsidR="002F44C1">
        <w:rPr>
          <w:sz w:val="20"/>
        </w:rPr>
        <w:t>Individual Salary</w:t>
      </w:r>
      <w:r w:rsidR="002F44C1">
        <w:rPr>
          <w:spacing w:val="-3"/>
          <w:sz w:val="20"/>
        </w:rPr>
        <w:t xml:space="preserve"> </w:t>
      </w:r>
      <w:r w:rsidR="002F44C1">
        <w:rPr>
          <w:sz w:val="20"/>
        </w:rPr>
        <w:t>Report</w:t>
      </w:r>
    </w:p>
    <w:p w14:paraId="17C25A47" w14:textId="77777777" w:rsidR="00A5792B" w:rsidRDefault="002F44C1">
      <w:pPr>
        <w:tabs>
          <w:tab w:val="left" w:pos="1517"/>
        </w:tabs>
        <w:spacing w:line="226" w:lineRule="exact"/>
        <w:ind w:left="600"/>
        <w:rPr>
          <w:rFonts w:ascii="Courier New"/>
          <w:sz w:val="20"/>
        </w:rPr>
      </w:pPr>
      <w:r>
        <w:rPr>
          <w:rFonts w:ascii="Courier New"/>
          <w:sz w:val="20"/>
          <w:vertAlign w:val="superscript"/>
        </w:rPr>
        <w:t>1</w:t>
      </w:r>
      <w:r>
        <w:rPr>
          <w:rFonts w:ascii="Courier New"/>
          <w:sz w:val="20"/>
        </w:rPr>
        <w:t>3</w:t>
      </w:r>
      <w:r>
        <w:rPr>
          <w:rFonts w:ascii="Courier New"/>
          <w:sz w:val="20"/>
        </w:rPr>
        <w:tab/>
        <w:t>Salary Report by Location/Svc.</w:t>
      </w:r>
      <w:r>
        <w:rPr>
          <w:rFonts w:ascii="Courier New"/>
          <w:spacing w:val="-7"/>
          <w:sz w:val="20"/>
        </w:rPr>
        <w:t xml:space="preserve"> </w:t>
      </w:r>
      <w:r>
        <w:rPr>
          <w:rFonts w:ascii="Courier New"/>
          <w:sz w:val="20"/>
        </w:rPr>
        <w:t>Category</w:t>
      </w:r>
    </w:p>
    <w:p w14:paraId="160E12F0" w14:textId="77777777" w:rsidR="00A5792B" w:rsidRDefault="00A5792B">
      <w:pPr>
        <w:pStyle w:val="BodyText"/>
        <w:rPr>
          <w:rFonts w:ascii="Courier New"/>
          <w:sz w:val="20"/>
        </w:rPr>
      </w:pPr>
    </w:p>
    <w:p w14:paraId="34F93D0E" w14:textId="77777777" w:rsidR="00A5792B" w:rsidRDefault="00A5792B">
      <w:pPr>
        <w:pStyle w:val="BodyText"/>
        <w:spacing w:before="5"/>
        <w:rPr>
          <w:rFonts w:ascii="Courier New"/>
          <w:sz w:val="20"/>
        </w:rPr>
      </w:pPr>
    </w:p>
    <w:p w14:paraId="58A820F2" w14:textId="77777777" w:rsidR="00A5792B" w:rsidRDefault="002F44C1">
      <w:pPr>
        <w:pStyle w:val="Heading2"/>
        <w:spacing w:before="90"/>
      </w:pPr>
      <w:r>
        <w:t>Screen Prints:</w:t>
      </w:r>
    </w:p>
    <w:p w14:paraId="4504BC1B" w14:textId="77777777" w:rsidR="00A5792B" w:rsidRDefault="002F44C1">
      <w:pPr>
        <w:tabs>
          <w:tab w:val="left" w:pos="4199"/>
        </w:tabs>
        <w:spacing w:before="230"/>
        <w:ind w:left="240"/>
        <w:rPr>
          <w:rFonts w:ascii="Courier New"/>
          <w:sz w:val="20"/>
        </w:rPr>
      </w:pPr>
      <w:r>
        <w:rPr>
          <w:rFonts w:ascii="Courier New"/>
          <w:sz w:val="20"/>
        </w:rPr>
        <w:t>Select Salary Reports</w:t>
      </w:r>
      <w:r>
        <w:rPr>
          <w:rFonts w:ascii="Courier New"/>
          <w:spacing w:val="-13"/>
          <w:sz w:val="20"/>
        </w:rPr>
        <w:t xml:space="preserve"> </w:t>
      </w:r>
      <w:r>
        <w:rPr>
          <w:rFonts w:ascii="Courier New"/>
          <w:sz w:val="20"/>
        </w:rPr>
        <w:t>Option:</w:t>
      </w:r>
      <w:r>
        <w:rPr>
          <w:rFonts w:ascii="Courier New"/>
          <w:spacing w:val="-3"/>
          <w:sz w:val="20"/>
        </w:rPr>
        <w:t xml:space="preserve"> </w:t>
      </w:r>
      <w:r>
        <w:rPr>
          <w:rFonts w:ascii="Courier New"/>
          <w:b/>
          <w:sz w:val="20"/>
        </w:rPr>
        <w:t>1</w:t>
      </w:r>
      <w:r>
        <w:rPr>
          <w:rFonts w:ascii="Courier New"/>
          <w:b/>
          <w:sz w:val="20"/>
        </w:rPr>
        <w:tab/>
      </w:r>
      <w:r>
        <w:rPr>
          <w:rFonts w:ascii="Courier New"/>
          <w:sz w:val="20"/>
        </w:rPr>
        <w:t>Salary Report For Entire</w:t>
      </w:r>
      <w:r>
        <w:rPr>
          <w:rFonts w:ascii="Courier New"/>
          <w:spacing w:val="-7"/>
          <w:sz w:val="20"/>
        </w:rPr>
        <w:t xml:space="preserve"> </w:t>
      </w:r>
      <w:r>
        <w:rPr>
          <w:rFonts w:ascii="Courier New"/>
          <w:sz w:val="20"/>
        </w:rPr>
        <w:t>Service</w:t>
      </w:r>
    </w:p>
    <w:p w14:paraId="61B129A1" w14:textId="77777777" w:rsidR="00A5792B" w:rsidRDefault="00A5792B">
      <w:pPr>
        <w:rPr>
          <w:rFonts w:ascii="Courier New"/>
          <w:sz w:val="20"/>
        </w:rPr>
        <w:sectPr w:rsidR="00A5792B">
          <w:headerReference w:type="even" r:id="rId206"/>
          <w:headerReference w:type="default" r:id="rId207"/>
          <w:footerReference w:type="even" r:id="rId208"/>
          <w:footerReference w:type="default" r:id="rId209"/>
          <w:pgSz w:w="12240" w:h="15840"/>
          <w:pgMar w:top="940" w:right="620" w:bottom="1780" w:left="1200" w:header="725" w:footer="1588" w:gutter="0"/>
          <w:pgNumType w:start="117"/>
          <w:cols w:space="720"/>
        </w:sectPr>
      </w:pPr>
    </w:p>
    <w:p w14:paraId="6496ECD0" w14:textId="77777777" w:rsidR="00A5792B" w:rsidRDefault="00A5792B">
      <w:pPr>
        <w:pStyle w:val="BodyText"/>
        <w:rPr>
          <w:rFonts w:ascii="Courier New"/>
          <w:sz w:val="20"/>
        </w:rPr>
      </w:pPr>
    </w:p>
    <w:p w14:paraId="0D07D3EA" w14:textId="77777777" w:rsidR="00A5792B" w:rsidRDefault="00A5792B">
      <w:pPr>
        <w:pStyle w:val="BodyText"/>
        <w:spacing w:before="5"/>
        <w:rPr>
          <w:rFonts w:ascii="Courier New"/>
          <w:sz w:val="23"/>
        </w:rPr>
      </w:pPr>
    </w:p>
    <w:p w14:paraId="00595E27" w14:textId="77777777" w:rsidR="00A5792B" w:rsidRDefault="002F44C1">
      <w:pPr>
        <w:ind w:left="240"/>
        <w:rPr>
          <w:rFonts w:ascii="Courier New"/>
          <w:b/>
          <w:sz w:val="20"/>
        </w:rPr>
      </w:pPr>
      <w:r>
        <w:rPr>
          <w:rFonts w:ascii="Courier New"/>
          <w:sz w:val="20"/>
        </w:rPr>
        <w:t xml:space="preserve">Select FACILITY (Press return for all facilities): </w:t>
      </w:r>
      <w:r>
        <w:rPr>
          <w:rFonts w:ascii="Courier New"/>
          <w:b/>
          <w:sz w:val="20"/>
        </w:rPr>
        <w:t>&lt;RET&gt;</w:t>
      </w:r>
    </w:p>
    <w:p w14:paraId="7F7D9CBC" w14:textId="77777777" w:rsidR="00A5792B" w:rsidRDefault="00A5792B">
      <w:pPr>
        <w:pStyle w:val="BodyText"/>
        <w:spacing w:before="9"/>
        <w:rPr>
          <w:rFonts w:ascii="Courier New"/>
          <w:b/>
          <w:sz w:val="19"/>
        </w:rPr>
      </w:pPr>
    </w:p>
    <w:p w14:paraId="10F2DCB3" w14:textId="77777777" w:rsidR="00A5792B" w:rsidRDefault="002F44C1">
      <w:pPr>
        <w:pStyle w:val="BodyText"/>
        <w:ind w:left="240"/>
      </w:pPr>
      <w:r>
        <w:t>Select appropriate facility or press return for all facilities.</w:t>
      </w:r>
    </w:p>
    <w:p w14:paraId="50097F64" w14:textId="77777777" w:rsidR="00A5792B" w:rsidRDefault="002F44C1">
      <w:pPr>
        <w:spacing w:before="228"/>
        <w:ind w:left="240"/>
        <w:rPr>
          <w:rFonts w:ascii="Courier New"/>
          <w:b/>
          <w:sz w:val="20"/>
        </w:rPr>
      </w:pPr>
      <w:r>
        <w:rPr>
          <w:rFonts w:ascii="Courier New"/>
          <w:sz w:val="20"/>
        </w:rPr>
        <w:t xml:space="preserve">Select PRODUCT LINE (Press return for all product lines): </w:t>
      </w:r>
      <w:r>
        <w:rPr>
          <w:rFonts w:ascii="Courier New"/>
          <w:b/>
          <w:sz w:val="20"/>
        </w:rPr>
        <w:t>&lt;RET&gt;</w:t>
      </w:r>
    </w:p>
    <w:p w14:paraId="1768FA4B" w14:textId="77777777" w:rsidR="00A5792B" w:rsidRDefault="00A5792B">
      <w:pPr>
        <w:pStyle w:val="BodyText"/>
        <w:spacing w:before="9"/>
        <w:rPr>
          <w:rFonts w:ascii="Courier New"/>
          <w:b/>
          <w:sz w:val="19"/>
        </w:rPr>
      </w:pPr>
    </w:p>
    <w:p w14:paraId="3156D65B" w14:textId="77777777" w:rsidR="00A5792B" w:rsidRDefault="002F44C1">
      <w:pPr>
        <w:pStyle w:val="BodyText"/>
        <w:spacing w:before="1"/>
        <w:ind w:left="240"/>
      </w:pPr>
      <w:r>
        <w:t>Select appropriate product line(s) or press return for all product lines.</w:t>
      </w:r>
    </w:p>
    <w:p w14:paraId="6B6A22FE" w14:textId="77777777" w:rsidR="00A5792B" w:rsidRDefault="002F44C1">
      <w:pPr>
        <w:spacing w:before="234"/>
        <w:ind w:left="240"/>
        <w:rPr>
          <w:sz w:val="24"/>
        </w:rPr>
      </w:pPr>
      <w:r>
        <w:rPr>
          <w:rFonts w:ascii="Courier New"/>
          <w:sz w:val="20"/>
        </w:rPr>
        <w:t>DEVICE: HOME//</w:t>
      </w:r>
      <w:r>
        <w:rPr>
          <w:sz w:val="24"/>
        </w:rPr>
        <w:t>Enter appropriate response</w:t>
      </w:r>
    </w:p>
    <w:p w14:paraId="61CD647B" w14:textId="77777777" w:rsidR="00A5792B" w:rsidRDefault="00A5792B">
      <w:pPr>
        <w:pStyle w:val="BodyText"/>
        <w:rPr>
          <w:sz w:val="26"/>
        </w:rPr>
      </w:pPr>
    </w:p>
    <w:p w14:paraId="1F94A66A" w14:textId="77777777" w:rsidR="00A5792B" w:rsidRDefault="002F44C1">
      <w:pPr>
        <w:spacing w:before="153"/>
        <w:ind w:left="3263"/>
        <w:rPr>
          <w:rFonts w:ascii="Courier New"/>
          <w:sz w:val="18"/>
        </w:rPr>
      </w:pPr>
      <w:r>
        <w:rPr>
          <w:rFonts w:ascii="Courier New"/>
          <w:sz w:val="18"/>
        </w:rPr>
        <w:t>HINES</w:t>
      </w:r>
    </w:p>
    <w:p w14:paraId="24C10148" w14:textId="77777777" w:rsidR="00A5792B" w:rsidRDefault="002F44C1">
      <w:pPr>
        <w:tabs>
          <w:tab w:val="left" w:pos="5519"/>
          <w:tab w:val="left" w:pos="6838"/>
          <w:tab w:val="left" w:pos="7318"/>
        </w:tabs>
        <w:spacing w:before="8" w:line="454" w:lineRule="exact"/>
        <w:ind w:left="4079" w:right="2259" w:hanging="3840"/>
        <w:rPr>
          <w:rFonts w:ascii="Courier New"/>
          <w:sz w:val="20"/>
        </w:rPr>
      </w:pPr>
      <w:r>
        <w:rPr>
          <w:rFonts w:ascii="Courier New"/>
          <w:sz w:val="20"/>
        </w:rPr>
        <w:t>NURSING SERVICE</w:t>
      </w:r>
      <w:r>
        <w:rPr>
          <w:rFonts w:ascii="Courier New"/>
          <w:spacing w:val="-11"/>
          <w:sz w:val="20"/>
        </w:rPr>
        <w:t xml:space="preserve"> </w:t>
      </w:r>
      <w:r>
        <w:rPr>
          <w:rFonts w:ascii="Courier New"/>
          <w:sz w:val="20"/>
        </w:rPr>
        <w:t>STAFF</w:t>
      </w:r>
      <w:r>
        <w:rPr>
          <w:rFonts w:ascii="Courier New"/>
          <w:spacing w:val="-5"/>
          <w:sz w:val="20"/>
        </w:rPr>
        <w:t xml:space="preserve"> </w:t>
      </w:r>
      <w:r>
        <w:rPr>
          <w:rFonts w:ascii="Courier New"/>
          <w:sz w:val="20"/>
        </w:rPr>
        <w:t>SALARIES</w:t>
      </w:r>
      <w:r>
        <w:rPr>
          <w:rFonts w:ascii="Courier New"/>
          <w:sz w:val="20"/>
        </w:rPr>
        <w:tab/>
      </w:r>
      <w:r>
        <w:rPr>
          <w:rFonts w:ascii="Courier New"/>
          <w:sz w:val="20"/>
        </w:rPr>
        <w:tab/>
        <w:t>FEB</w:t>
      </w:r>
      <w:r>
        <w:rPr>
          <w:rFonts w:ascii="Courier New"/>
          <w:spacing w:val="-3"/>
          <w:sz w:val="20"/>
        </w:rPr>
        <w:t xml:space="preserve"> </w:t>
      </w:r>
      <w:r>
        <w:rPr>
          <w:rFonts w:ascii="Courier New"/>
          <w:sz w:val="20"/>
        </w:rPr>
        <w:t>24,</w:t>
      </w:r>
      <w:r>
        <w:rPr>
          <w:rFonts w:ascii="Courier New"/>
          <w:spacing w:val="-3"/>
          <w:sz w:val="20"/>
        </w:rPr>
        <w:t xml:space="preserve"> </w:t>
      </w:r>
      <w:r>
        <w:rPr>
          <w:rFonts w:ascii="Courier New"/>
          <w:sz w:val="20"/>
        </w:rPr>
        <w:t>1997</w:t>
      </w:r>
      <w:r>
        <w:rPr>
          <w:rFonts w:ascii="Courier New"/>
          <w:sz w:val="20"/>
        </w:rPr>
        <w:tab/>
        <w:t xml:space="preserve">PAGE: </w:t>
      </w:r>
      <w:r>
        <w:rPr>
          <w:rFonts w:ascii="Courier New"/>
          <w:spacing w:val="-14"/>
          <w:sz w:val="20"/>
        </w:rPr>
        <w:t xml:space="preserve">1 </w:t>
      </w:r>
      <w:r>
        <w:rPr>
          <w:rFonts w:ascii="Courier New"/>
          <w:sz w:val="20"/>
        </w:rPr>
        <w:t>GRADE/STEP</w:t>
      </w:r>
      <w:r>
        <w:rPr>
          <w:rFonts w:ascii="Courier New"/>
          <w:sz w:val="20"/>
        </w:rPr>
        <w:tab/>
      </w:r>
      <w:r>
        <w:rPr>
          <w:rFonts w:ascii="Courier New"/>
          <w:sz w:val="20"/>
        </w:rPr>
        <w:tab/>
        <w:t>GRADE/STEP</w:t>
      </w:r>
    </w:p>
    <w:p w14:paraId="1B5AF9A8" w14:textId="77777777" w:rsidR="00A5792B" w:rsidRDefault="00BE26E6">
      <w:pPr>
        <w:tabs>
          <w:tab w:val="left" w:pos="4079"/>
          <w:tab w:val="left" w:pos="6838"/>
        </w:tabs>
        <w:spacing w:line="194" w:lineRule="exact"/>
        <w:ind w:left="240"/>
        <w:rPr>
          <w:rFonts w:ascii="Courier New"/>
          <w:sz w:val="20"/>
        </w:rPr>
      </w:pPr>
      <w:r>
        <w:pict w14:anchorId="10E3F115">
          <v:shape id="_x0000_s2415" style="position:absolute;left:0;text-align:left;margin-left:1in;margin-top:15.25pt;width:419.95pt;height:.1pt;z-index:-15484416;mso-wrap-distance-left:0;mso-wrap-distance-right:0;mso-position-horizontal-relative:page" coordorigin="1440,305" coordsize="8399,0" path="m1440,305r8399,e" filled="f" strokeweight=".20856mm">
            <v:stroke dashstyle="dash"/>
            <v:path arrowok="t"/>
            <w10:wrap type="topAndBottom" anchorx="page"/>
          </v:shape>
        </w:pict>
      </w:r>
      <w:r w:rsidR="002F44C1">
        <w:rPr>
          <w:rFonts w:ascii="Courier New"/>
          <w:sz w:val="20"/>
        </w:rPr>
        <w:t>EMPLOYEE</w:t>
      </w:r>
      <w:r w:rsidR="002F44C1">
        <w:rPr>
          <w:rFonts w:ascii="Courier New"/>
          <w:spacing w:val="-5"/>
          <w:sz w:val="20"/>
        </w:rPr>
        <w:t xml:space="preserve"> </w:t>
      </w:r>
      <w:r w:rsidR="002F44C1">
        <w:rPr>
          <w:rFonts w:ascii="Courier New"/>
          <w:sz w:val="20"/>
        </w:rPr>
        <w:t>NAME</w:t>
      </w:r>
      <w:r w:rsidR="002F44C1">
        <w:rPr>
          <w:rFonts w:ascii="Courier New"/>
          <w:sz w:val="20"/>
        </w:rPr>
        <w:tab/>
        <w:t>CODE</w:t>
      </w:r>
      <w:r w:rsidR="002F44C1">
        <w:rPr>
          <w:rFonts w:ascii="Courier New"/>
          <w:sz w:val="20"/>
        </w:rPr>
        <w:tab/>
        <w:t>SALARY</w:t>
      </w:r>
    </w:p>
    <w:p w14:paraId="0C2854FC" w14:textId="77777777" w:rsidR="00A5792B" w:rsidRDefault="002F44C1">
      <w:pPr>
        <w:spacing w:before="82"/>
        <w:ind w:right="459"/>
        <w:jc w:val="center"/>
        <w:rPr>
          <w:rFonts w:ascii="Courier New"/>
          <w:sz w:val="20"/>
        </w:rPr>
      </w:pPr>
      <w:r>
        <w:rPr>
          <w:rFonts w:ascii="Courier New"/>
          <w:sz w:val="20"/>
        </w:rPr>
        <w:t>NURSING</w:t>
      </w:r>
    </w:p>
    <w:p w14:paraId="02510ECF" w14:textId="77777777" w:rsidR="00A5792B" w:rsidRDefault="00A5792B">
      <w:pPr>
        <w:pStyle w:val="BodyText"/>
        <w:spacing w:before="8"/>
        <w:rPr>
          <w:rFonts w:ascii="Courier New"/>
          <w:sz w:val="9"/>
        </w:rPr>
      </w:pPr>
    </w:p>
    <w:tbl>
      <w:tblPr>
        <w:tblW w:w="0" w:type="auto"/>
        <w:tblInd w:w="197" w:type="dxa"/>
        <w:tblLayout w:type="fixed"/>
        <w:tblCellMar>
          <w:left w:w="0" w:type="dxa"/>
          <w:right w:w="0" w:type="dxa"/>
        </w:tblCellMar>
        <w:tblLook w:val="01E0" w:firstRow="1" w:lastRow="1" w:firstColumn="1" w:lastColumn="1" w:noHBand="0" w:noVBand="0"/>
      </w:tblPr>
      <w:tblGrid>
        <w:gridCol w:w="2989"/>
        <w:gridCol w:w="839"/>
        <w:gridCol w:w="1079"/>
        <w:gridCol w:w="1259"/>
        <w:gridCol w:w="1609"/>
      </w:tblGrid>
      <w:tr w:rsidR="00A5792B" w14:paraId="45B8C2DC" w14:textId="77777777">
        <w:trPr>
          <w:trHeight w:val="335"/>
        </w:trPr>
        <w:tc>
          <w:tcPr>
            <w:tcW w:w="2989" w:type="dxa"/>
          </w:tcPr>
          <w:p w14:paraId="7AB1C4B5" w14:textId="77777777" w:rsidR="00A5792B" w:rsidRDefault="002F44C1">
            <w:pPr>
              <w:pStyle w:val="TableParagraph"/>
              <w:spacing w:before="109" w:line="206" w:lineRule="exact"/>
              <w:ind w:left="50"/>
              <w:rPr>
                <w:sz w:val="20"/>
              </w:rPr>
            </w:pPr>
            <w:r>
              <w:rPr>
                <w:sz w:val="20"/>
              </w:rPr>
              <w:t>NURSNURSE6,FOUR</w:t>
            </w:r>
          </w:p>
        </w:tc>
        <w:tc>
          <w:tcPr>
            <w:tcW w:w="839" w:type="dxa"/>
          </w:tcPr>
          <w:p w14:paraId="10D445BA" w14:textId="77777777" w:rsidR="00A5792B" w:rsidRDefault="00A5792B">
            <w:pPr>
              <w:pStyle w:val="TableParagraph"/>
              <w:rPr>
                <w:rFonts w:ascii="Times New Roman"/>
                <w:sz w:val="20"/>
              </w:rPr>
            </w:pPr>
          </w:p>
        </w:tc>
        <w:tc>
          <w:tcPr>
            <w:tcW w:w="1079" w:type="dxa"/>
            <w:tcBorders>
              <w:top w:val="dashed" w:sz="6" w:space="0" w:color="000000"/>
            </w:tcBorders>
          </w:tcPr>
          <w:p w14:paraId="3A839F40" w14:textId="77777777" w:rsidR="00A5792B" w:rsidRDefault="002F44C1">
            <w:pPr>
              <w:pStyle w:val="TableParagraph"/>
              <w:spacing w:before="109" w:line="206" w:lineRule="exact"/>
              <w:ind w:left="61"/>
              <w:rPr>
                <w:sz w:val="20"/>
              </w:rPr>
            </w:pPr>
            <w:r>
              <w:rPr>
                <w:sz w:val="20"/>
              </w:rPr>
              <w:t>R/E2/5</w:t>
            </w:r>
          </w:p>
        </w:tc>
        <w:tc>
          <w:tcPr>
            <w:tcW w:w="1259" w:type="dxa"/>
            <w:tcBorders>
              <w:top w:val="dashed" w:sz="6" w:space="0" w:color="000000"/>
            </w:tcBorders>
          </w:tcPr>
          <w:p w14:paraId="66813A4E" w14:textId="77777777" w:rsidR="00A5792B" w:rsidRDefault="00A5792B">
            <w:pPr>
              <w:pStyle w:val="TableParagraph"/>
              <w:rPr>
                <w:rFonts w:ascii="Times New Roman"/>
                <w:sz w:val="20"/>
              </w:rPr>
            </w:pPr>
          </w:p>
        </w:tc>
        <w:tc>
          <w:tcPr>
            <w:tcW w:w="1609" w:type="dxa"/>
          </w:tcPr>
          <w:p w14:paraId="06A6BD4C" w14:textId="77777777" w:rsidR="00A5792B" w:rsidRDefault="002F44C1">
            <w:pPr>
              <w:pStyle w:val="TableParagraph"/>
              <w:spacing w:before="109" w:line="206" w:lineRule="exact"/>
              <w:ind w:right="44"/>
              <w:jc w:val="right"/>
              <w:rPr>
                <w:sz w:val="20"/>
              </w:rPr>
            </w:pPr>
            <w:r>
              <w:rPr>
                <w:sz w:val="20"/>
              </w:rPr>
              <w:t>32190.00</w:t>
            </w:r>
          </w:p>
        </w:tc>
      </w:tr>
      <w:tr w:rsidR="00A5792B" w14:paraId="345D702F" w14:textId="77777777">
        <w:trPr>
          <w:trHeight w:val="226"/>
        </w:trPr>
        <w:tc>
          <w:tcPr>
            <w:tcW w:w="2989" w:type="dxa"/>
          </w:tcPr>
          <w:p w14:paraId="5C1838E1" w14:textId="77777777" w:rsidR="00A5792B" w:rsidRDefault="002F44C1">
            <w:pPr>
              <w:pStyle w:val="TableParagraph"/>
              <w:spacing w:line="206" w:lineRule="exact"/>
              <w:ind w:left="50"/>
              <w:rPr>
                <w:sz w:val="20"/>
              </w:rPr>
            </w:pPr>
            <w:r>
              <w:rPr>
                <w:sz w:val="20"/>
              </w:rPr>
              <w:t>NURSNURSE7,TWO</w:t>
            </w:r>
          </w:p>
        </w:tc>
        <w:tc>
          <w:tcPr>
            <w:tcW w:w="839" w:type="dxa"/>
          </w:tcPr>
          <w:p w14:paraId="284AEA1B" w14:textId="77777777" w:rsidR="00A5792B" w:rsidRDefault="00A5792B">
            <w:pPr>
              <w:pStyle w:val="TableParagraph"/>
              <w:rPr>
                <w:rFonts w:ascii="Times New Roman"/>
                <w:sz w:val="16"/>
              </w:rPr>
            </w:pPr>
          </w:p>
        </w:tc>
        <w:tc>
          <w:tcPr>
            <w:tcW w:w="1079" w:type="dxa"/>
          </w:tcPr>
          <w:p w14:paraId="5D03C388" w14:textId="77777777" w:rsidR="00A5792B" w:rsidRDefault="002F44C1">
            <w:pPr>
              <w:pStyle w:val="TableParagraph"/>
              <w:spacing w:line="206" w:lineRule="exact"/>
              <w:ind w:left="61"/>
              <w:rPr>
                <w:sz w:val="20"/>
              </w:rPr>
            </w:pPr>
            <w:r>
              <w:rPr>
                <w:sz w:val="20"/>
              </w:rPr>
              <w:t>R/I/6</w:t>
            </w:r>
          </w:p>
        </w:tc>
        <w:tc>
          <w:tcPr>
            <w:tcW w:w="1259" w:type="dxa"/>
          </w:tcPr>
          <w:p w14:paraId="74711B4F" w14:textId="77777777" w:rsidR="00A5792B" w:rsidRDefault="00A5792B">
            <w:pPr>
              <w:pStyle w:val="TableParagraph"/>
              <w:rPr>
                <w:rFonts w:ascii="Times New Roman"/>
                <w:sz w:val="16"/>
              </w:rPr>
            </w:pPr>
          </w:p>
        </w:tc>
        <w:tc>
          <w:tcPr>
            <w:tcW w:w="1609" w:type="dxa"/>
          </w:tcPr>
          <w:p w14:paraId="32319CE9" w14:textId="77777777" w:rsidR="00A5792B" w:rsidRDefault="002F44C1">
            <w:pPr>
              <w:pStyle w:val="TableParagraph"/>
              <w:spacing w:line="206" w:lineRule="exact"/>
              <w:ind w:right="44"/>
              <w:jc w:val="right"/>
              <w:rPr>
                <w:sz w:val="20"/>
              </w:rPr>
            </w:pPr>
            <w:r>
              <w:rPr>
                <w:sz w:val="20"/>
              </w:rPr>
              <w:t>24478.00</w:t>
            </w:r>
          </w:p>
        </w:tc>
      </w:tr>
      <w:tr w:rsidR="00A5792B" w14:paraId="0BBD13F2" w14:textId="77777777">
        <w:trPr>
          <w:trHeight w:val="226"/>
        </w:trPr>
        <w:tc>
          <w:tcPr>
            <w:tcW w:w="2989" w:type="dxa"/>
          </w:tcPr>
          <w:p w14:paraId="7FA5973C" w14:textId="77777777" w:rsidR="00A5792B" w:rsidRDefault="002F44C1">
            <w:pPr>
              <w:pStyle w:val="TableParagraph"/>
              <w:spacing w:line="207" w:lineRule="exact"/>
              <w:ind w:left="50"/>
              <w:rPr>
                <w:sz w:val="20"/>
              </w:rPr>
            </w:pPr>
            <w:r>
              <w:rPr>
                <w:sz w:val="20"/>
              </w:rPr>
              <w:t>NURSNURSE8,SIX</w:t>
            </w:r>
          </w:p>
        </w:tc>
        <w:tc>
          <w:tcPr>
            <w:tcW w:w="839" w:type="dxa"/>
          </w:tcPr>
          <w:p w14:paraId="0EA7C2AD" w14:textId="77777777" w:rsidR="00A5792B" w:rsidRDefault="00A5792B">
            <w:pPr>
              <w:pStyle w:val="TableParagraph"/>
              <w:rPr>
                <w:rFonts w:ascii="Times New Roman"/>
                <w:sz w:val="16"/>
              </w:rPr>
            </w:pPr>
          </w:p>
        </w:tc>
        <w:tc>
          <w:tcPr>
            <w:tcW w:w="1079" w:type="dxa"/>
          </w:tcPr>
          <w:p w14:paraId="54E40D49" w14:textId="77777777" w:rsidR="00A5792B" w:rsidRDefault="002F44C1">
            <w:pPr>
              <w:pStyle w:val="TableParagraph"/>
              <w:spacing w:line="207" w:lineRule="exact"/>
              <w:ind w:left="61"/>
              <w:rPr>
                <w:sz w:val="20"/>
              </w:rPr>
            </w:pPr>
            <w:r>
              <w:rPr>
                <w:sz w:val="20"/>
              </w:rPr>
              <w:t>N/4/5</w:t>
            </w:r>
          </w:p>
        </w:tc>
        <w:tc>
          <w:tcPr>
            <w:tcW w:w="1259" w:type="dxa"/>
          </w:tcPr>
          <w:p w14:paraId="4BDE8A54" w14:textId="77777777" w:rsidR="00A5792B" w:rsidRDefault="00A5792B">
            <w:pPr>
              <w:pStyle w:val="TableParagraph"/>
              <w:rPr>
                <w:rFonts w:ascii="Times New Roman"/>
                <w:sz w:val="16"/>
              </w:rPr>
            </w:pPr>
          </w:p>
        </w:tc>
        <w:tc>
          <w:tcPr>
            <w:tcW w:w="1609" w:type="dxa"/>
          </w:tcPr>
          <w:p w14:paraId="336D8611" w14:textId="77777777" w:rsidR="00A5792B" w:rsidRDefault="002F44C1">
            <w:pPr>
              <w:pStyle w:val="TableParagraph"/>
              <w:spacing w:line="207" w:lineRule="exact"/>
              <w:ind w:right="44"/>
              <w:jc w:val="right"/>
              <w:rPr>
                <w:sz w:val="20"/>
              </w:rPr>
            </w:pPr>
            <w:r>
              <w:rPr>
                <w:sz w:val="20"/>
              </w:rPr>
              <w:t>25843.00</w:t>
            </w:r>
          </w:p>
        </w:tc>
      </w:tr>
      <w:tr w:rsidR="00A5792B" w14:paraId="0C923C3A" w14:textId="77777777">
        <w:trPr>
          <w:trHeight w:val="226"/>
        </w:trPr>
        <w:tc>
          <w:tcPr>
            <w:tcW w:w="2989" w:type="dxa"/>
          </w:tcPr>
          <w:p w14:paraId="6FB2CF40" w14:textId="77777777" w:rsidR="00A5792B" w:rsidRDefault="002F44C1">
            <w:pPr>
              <w:pStyle w:val="TableParagraph"/>
              <w:spacing w:line="207" w:lineRule="exact"/>
              <w:ind w:left="50"/>
              <w:rPr>
                <w:sz w:val="20"/>
              </w:rPr>
            </w:pPr>
            <w:r>
              <w:rPr>
                <w:sz w:val="20"/>
              </w:rPr>
              <w:t>NURSNURSE10,SEVEN</w:t>
            </w:r>
          </w:p>
        </w:tc>
        <w:tc>
          <w:tcPr>
            <w:tcW w:w="839" w:type="dxa"/>
          </w:tcPr>
          <w:p w14:paraId="39C5CE20" w14:textId="77777777" w:rsidR="00A5792B" w:rsidRDefault="00A5792B">
            <w:pPr>
              <w:pStyle w:val="TableParagraph"/>
              <w:rPr>
                <w:rFonts w:ascii="Times New Roman"/>
                <w:sz w:val="16"/>
              </w:rPr>
            </w:pPr>
          </w:p>
        </w:tc>
        <w:tc>
          <w:tcPr>
            <w:tcW w:w="1079" w:type="dxa"/>
          </w:tcPr>
          <w:p w14:paraId="74816F79" w14:textId="77777777" w:rsidR="00A5792B" w:rsidRDefault="002F44C1">
            <w:pPr>
              <w:pStyle w:val="TableParagraph"/>
              <w:spacing w:line="207" w:lineRule="exact"/>
              <w:ind w:left="61"/>
              <w:rPr>
                <w:sz w:val="20"/>
              </w:rPr>
            </w:pPr>
            <w:r>
              <w:rPr>
                <w:sz w:val="20"/>
              </w:rPr>
              <w:t>N/4/7</w:t>
            </w:r>
          </w:p>
        </w:tc>
        <w:tc>
          <w:tcPr>
            <w:tcW w:w="1259" w:type="dxa"/>
          </w:tcPr>
          <w:p w14:paraId="249E6A99" w14:textId="77777777" w:rsidR="00A5792B" w:rsidRDefault="00A5792B">
            <w:pPr>
              <w:pStyle w:val="TableParagraph"/>
              <w:rPr>
                <w:rFonts w:ascii="Times New Roman"/>
                <w:sz w:val="16"/>
              </w:rPr>
            </w:pPr>
          </w:p>
        </w:tc>
        <w:tc>
          <w:tcPr>
            <w:tcW w:w="1609" w:type="dxa"/>
          </w:tcPr>
          <w:p w14:paraId="6C6C29F3" w14:textId="77777777" w:rsidR="00A5792B" w:rsidRDefault="002F44C1">
            <w:pPr>
              <w:pStyle w:val="TableParagraph"/>
              <w:spacing w:line="207" w:lineRule="exact"/>
              <w:ind w:right="44"/>
              <w:jc w:val="right"/>
              <w:rPr>
                <w:sz w:val="20"/>
              </w:rPr>
            </w:pPr>
            <w:r>
              <w:rPr>
                <w:sz w:val="20"/>
              </w:rPr>
              <w:t>23190.00</w:t>
            </w:r>
          </w:p>
        </w:tc>
      </w:tr>
      <w:tr w:rsidR="00A5792B" w14:paraId="168F5961" w14:textId="77777777">
        <w:trPr>
          <w:trHeight w:val="226"/>
        </w:trPr>
        <w:tc>
          <w:tcPr>
            <w:tcW w:w="2989" w:type="dxa"/>
          </w:tcPr>
          <w:p w14:paraId="611D34BE" w14:textId="77777777" w:rsidR="00A5792B" w:rsidRDefault="002F44C1">
            <w:pPr>
              <w:pStyle w:val="TableParagraph"/>
              <w:spacing w:line="207" w:lineRule="exact"/>
              <w:ind w:left="50"/>
              <w:rPr>
                <w:sz w:val="20"/>
              </w:rPr>
            </w:pPr>
            <w:r>
              <w:rPr>
                <w:sz w:val="20"/>
              </w:rPr>
              <w:t>NURSNURSE2,FIVE</w:t>
            </w:r>
          </w:p>
        </w:tc>
        <w:tc>
          <w:tcPr>
            <w:tcW w:w="839" w:type="dxa"/>
          </w:tcPr>
          <w:p w14:paraId="387D354A" w14:textId="77777777" w:rsidR="00A5792B" w:rsidRDefault="00A5792B">
            <w:pPr>
              <w:pStyle w:val="TableParagraph"/>
              <w:rPr>
                <w:rFonts w:ascii="Times New Roman"/>
                <w:sz w:val="16"/>
              </w:rPr>
            </w:pPr>
          </w:p>
        </w:tc>
        <w:tc>
          <w:tcPr>
            <w:tcW w:w="1079" w:type="dxa"/>
          </w:tcPr>
          <w:p w14:paraId="367230AC" w14:textId="77777777" w:rsidR="00A5792B" w:rsidRDefault="002F44C1">
            <w:pPr>
              <w:pStyle w:val="TableParagraph"/>
              <w:spacing w:line="207" w:lineRule="exact"/>
              <w:ind w:left="61"/>
              <w:rPr>
                <w:sz w:val="20"/>
              </w:rPr>
            </w:pPr>
            <w:r>
              <w:rPr>
                <w:sz w:val="20"/>
              </w:rPr>
              <w:t>R/E1/8</w:t>
            </w:r>
          </w:p>
        </w:tc>
        <w:tc>
          <w:tcPr>
            <w:tcW w:w="1259" w:type="dxa"/>
          </w:tcPr>
          <w:p w14:paraId="55C219B0" w14:textId="77777777" w:rsidR="00A5792B" w:rsidRDefault="00A5792B">
            <w:pPr>
              <w:pStyle w:val="TableParagraph"/>
              <w:rPr>
                <w:rFonts w:ascii="Times New Roman"/>
                <w:sz w:val="16"/>
              </w:rPr>
            </w:pPr>
          </w:p>
        </w:tc>
        <w:tc>
          <w:tcPr>
            <w:tcW w:w="1609" w:type="dxa"/>
          </w:tcPr>
          <w:p w14:paraId="126061A9" w14:textId="77777777" w:rsidR="00A5792B" w:rsidRDefault="002F44C1">
            <w:pPr>
              <w:pStyle w:val="TableParagraph"/>
              <w:spacing w:line="207" w:lineRule="exact"/>
              <w:ind w:right="44"/>
              <w:jc w:val="right"/>
              <w:rPr>
                <w:sz w:val="20"/>
              </w:rPr>
            </w:pPr>
            <w:r>
              <w:rPr>
                <w:sz w:val="20"/>
              </w:rPr>
              <w:t>31702.00</w:t>
            </w:r>
          </w:p>
        </w:tc>
      </w:tr>
      <w:tr w:rsidR="00A5792B" w14:paraId="285AAF65" w14:textId="77777777">
        <w:trPr>
          <w:trHeight w:val="226"/>
        </w:trPr>
        <w:tc>
          <w:tcPr>
            <w:tcW w:w="2989" w:type="dxa"/>
          </w:tcPr>
          <w:p w14:paraId="14648E92" w14:textId="77777777" w:rsidR="00A5792B" w:rsidRDefault="002F44C1">
            <w:pPr>
              <w:pStyle w:val="TableParagraph"/>
              <w:spacing w:line="206" w:lineRule="exact"/>
              <w:ind w:left="50"/>
              <w:rPr>
                <w:sz w:val="20"/>
              </w:rPr>
            </w:pPr>
            <w:r>
              <w:rPr>
                <w:sz w:val="20"/>
              </w:rPr>
              <w:t>NURSNURSE10,TEN</w:t>
            </w:r>
          </w:p>
        </w:tc>
        <w:tc>
          <w:tcPr>
            <w:tcW w:w="839" w:type="dxa"/>
          </w:tcPr>
          <w:p w14:paraId="70BE3095" w14:textId="77777777" w:rsidR="00A5792B" w:rsidRDefault="00A5792B">
            <w:pPr>
              <w:pStyle w:val="TableParagraph"/>
              <w:rPr>
                <w:rFonts w:ascii="Times New Roman"/>
                <w:sz w:val="16"/>
              </w:rPr>
            </w:pPr>
          </w:p>
        </w:tc>
        <w:tc>
          <w:tcPr>
            <w:tcW w:w="1079" w:type="dxa"/>
          </w:tcPr>
          <w:p w14:paraId="4B5AB126" w14:textId="77777777" w:rsidR="00A5792B" w:rsidRDefault="002F44C1">
            <w:pPr>
              <w:pStyle w:val="TableParagraph"/>
              <w:spacing w:line="206" w:lineRule="exact"/>
              <w:ind w:left="61"/>
              <w:rPr>
                <w:sz w:val="20"/>
              </w:rPr>
            </w:pPr>
            <w:r>
              <w:rPr>
                <w:sz w:val="20"/>
              </w:rPr>
              <w:t>N/5/3</w:t>
            </w:r>
          </w:p>
        </w:tc>
        <w:tc>
          <w:tcPr>
            <w:tcW w:w="1259" w:type="dxa"/>
          </w:tcPr>
          <w:p w14:paraId="714AE3BB" w14:textId="77777777" w:rsidR="00A5792B" w:rsidRDefault="00A5792B">
            <w:pPr>
              <w:pStyle w:val="TableParagraph"/>
              <w:rPr>
                <w:rFonts w:ascii="Times New Roman"/>
                <w:sz w:val="16"/>
              </w:rPr>
            </w:pPr>
          </w:p>
        </w:tc>
        <w:tc>
          <w:tcPr>
            <w:tcW w:w="1609" w:type="dxa"/>
          </w:tcPr>
          <w:p w14:paraId="610F7079" w14:textId="77777777" w:rsidR="00A5792B" w:rsidRDefault="002F44C1">
            <w:pPr>
              <w:pStyle w:val="TableParagraph"/>
              <w:spacing w:line="206" w:lineRule="exact"/>
              <w:ind w:right="44"/>
              <w:jc w:val="right"/>
              <w:rPr>
                <w:sz w:val="20"/>
              </w:rPr>
            </w:pPr>
            <w:r>
              <w:rPr>
                <w:sz w:val="20"/>
              </w:rPr>
              <w:t>25458.00</w:t>
            </w:r>
          </w:p>
        </w:tc>
      </w:tr>
      <w:tr w:rsidR="00A5792B" w14:paraId="2D239695" w14:textId="77777777">
        <w:trPr>
          <w:trHeight w:val="226"/>
        </w:trPr>
        <w:tc>
          <w:tcPr>
            <w:tcW w:w="2989" w:type="dxa"/>
          </w:tcPr>
          <w:p w14:paraId="3A077C93" w14:textId="77777777" w:rsidR="00A5792B" w:rsidRDefault="002F44C1">
            <w:pPr>
              <w:pStyle w:val="TableParagraph"/>
              <w:spacing w:line="206" w:lineRule="exact"/>
              <w:ind w:left="50"/>
              <w:rPr>
                <w:sz w:val="20"/>
              </w:rPr>
            </w:pPr>
            <w:r>
              <w:rPr>
                <w:sz w:val="20"/>
              </w:rPr>
              <w:t>NURSNURSE8,FOUR</w:t>
            </w:r>
          </w:p>
        </w:tc>
        <w:tc>
          <w:tcPr>
            <w:tcW w:w="839" w:type="dxa"/>
          </w:tcPr>
          <w:p w14:paraId="4C42E6CC" w14:textId="77777777" w:rsidR="00A5792B" w:rsidRDefault="00A5792B">
            <w:pPr>
              <w:pStyle w:val="TableParagraph"/>
              <w:rPr>
                <w:rFonts w:ascii="Times New Roman"/>
                <w:sz w:val="16"/>
              </w:rPr>
            </w:pPr>
          </w:p>
        </w:tc>
        <w:tc>
          <w:tcPr>
            <w:tcW w:w="1079" w:type="dxa"/>
          </w:tcPr>
          <w:p w14:paraId="3D9D0051" w14:textId="77777777" w:rsidR="00A5792B" w:rsidRDefault="002F44C1">
            <w:pPr>
              <w:pStyle w:val="TableParagraph"/>
              <w:spacing w:line="206" w:lineRule="exact"/>
              <w:ind w:left="61"/>
              <w:rPr>
                <w:sz w:val="20"/>
              </w:rPr>
            </w:pPr>
            <w:r>
              <w:rPr>
                <w:sz w:val="20"/>
              </w:rPr>
              <w:t>N/1/4</w:t>
            </w:r>
          </w:p>
        </w:tc>
        <w:tc>
          <w:tcPr>
            <w:tcW w:w="1259" w:type="dxa"/>
          </w:tcPr>
          <w:p w14:paraId="4B2205F5" w14:textId="77777777" w:rsidR="00A5792B" w:rsidRDefault="00A5792B">
            <w:pPr>
              <w:pStyle w:val="TableParagraph"/>
              <w:rPr>
                <w:rFonts w:ascii="Times New Roman"/>
                <w:sz w:val="16"/>
              </w:rPr>
            </w:pPr>
          </w:p>
        </w:tc>
        <w:tc>
          <w:tcPr>
            <w:tcW w:w="1609" w:type="dxa"/>
          </w:tcPr>
          <w:p w14:paraId="734B5C5F" w14:textId="77777777" w:rsidR="00A5792B" w:rsidRDefault="002F44C1">
            <w:pPr>
              <w:pStyle w:val="TableParagraph"/>
              <w:spacing w:line="206" w:lineRule="exact"/>
              <w:ind w:right="44"/>
              <w:jc w:val="right"/>
              <w:rPr>
                <w:sz w:val="20"/>
              </w:rPr>
            </w:pPr>
            <w:r>
              <w:rPr>
                <w:sz w:val="20"/>
              </w:rPr>
              <w:t>32608.00</w:t>
            </w:r>
          </w:p>
        </w:tc>
      </w:tr>
      <w:tr w:rsidR="00A5792B" w14:paraId="773ECFA4" w14:textId="77777777">
        <w:trPr>
          <w:trHeight w:val="226"/>
        </w:trPr>
        <w:tc>
          <w:tcPr>
            <w:tcW w:w="2989" w:type="dxa"/>
          </w:tcPr>
          <w:p w14:paraId="4954A586" w14:textId="77777777" w:rsidR="00A5792B" w:rsidRDefault="002F44C1">
            <w:pPr>
              <w:pStyle w:val="TableParagraph"/>
              <w:spacing w:line="207" w:lineRule="exact"/>
              <w:ind w:left="50"/>
              <w:rPr>
                <w:sz w:val="20"/>
              </w:rPr>
            </w:pPr>
            <w:r>
              <w:rPr>
                <w:sz w:val="20"/>
              </w:rPr>
              <w:t>NURSNURSE3,EIGHT</w:t>
            </w:r>
          </w:p>
        </w:tc>
        <w:tc>
          <w:tcPr>
            <w:tcW w:w="839" w:type="dxa"/>
          </w:tcPr>
          <w:p w14:paraId="4F5EE5E3" w14:textId="77777777" w:rsidR="00A5792B" w:rsidRDefault="00A5792B">
            <w:pPr>
              <w:pStyle w:val="TableParagraph"/>
              <w:rPr>
                <w:rFonts w:ascii="Times New Roman"/>
                <w:sz w:val="16"/>
              </w:rPr>
            </w:pPr>
          </w:p>
        </w:tc>
        <w:tc>
          <w:tcPr>
            <w:tcW w:w="1079" w:type="dxa"/>
          </w:tcPr>
          <w:p w14:paraId="06A61800" w14:textId="77777777" w:rsidR="00A5792B" w:rsidRDefault="002F44C1">
            <w:pPr>
              <w:pStyle w:val="TableParagraph"/>
              <w:spacing w:line="207" w:lineRule="exact"/>
              <w:ind w:left="61"/>
              <w:rPr>
                <w:sz w:val="20"/>
              </w:rPr>
            </w:pPr>
            <w:r>
              <w:rPr>
                <w:sz w:val="20"/>
              </w:rPr>
              <w:t>R/S/5</w:t>
            </w:r>
          </w:p>
        </w:tc>
        <w:tc>
          <w:tcPr>
            <w:tcW w:w="1259" w:type="dxa"/>
          </w:tcPr>
          <w:p w14:paraId="2CF36602" w14:textId="77777777" w:rsidR="00A5792B" w:rsidRDefault="00A5792B">
            <w:pPr>
              <w:pStyle w:val="TableParagraph"/>
              <w:rPr>
                <w:rFonts w:ascii="Times New Roman"/>
                <w:sz w:val="16"/>
              </w:rPr>
            </w:pPr>
          </w:p>
        </w:tc>
        <w:tc>
          <w:tcPr>
            <w:tcW w:w="1609" w:type="dxa"/>
          </w:tcPr>
          <w:p w14:paraId="109D2270" w14:textId="77777777" w:rsidR="00A5792B" w:rsidRDefault="002F44C1">
            <w:pPr>
              <w:pStyle w:val="TableParagraph"/>
              <w:spacing w:line="207" w:lineRule="exact"/>
              <w:ind w:right="44"/>
              <w:jc w:val="right"/>
              <w:rPr>
                <w:sz w:val="20"/>
              </w:rPr>
            </w:pPr>
            <w:r>
              <w:rPr>
                <w:sz w:val="20"/>
              </w:rPr>
              <w:t>14674.00</w:t>
            </w:r>
          </w:p>
        </w:tc>
      </w:tr>
      <w:tr w:rsidR="00A5792B" w14:paraId="29EA7010" w14:textId="77777777">
        <w:trPr>
          <w:trHeight w:val="226"/>
        </w:trPr>
        <w:tc>
          <w:tcPr>
            <w:tcW w:w="2989" w:type="dxa"/>
          </w:tcPr>
          <w:p w14:paraId="3FB0C62E" w14:textId="77777777" w:rsidR="00A5792B" w:rsidRDefault="002F44C1">
            <w:pPr>
              <w:pStyle w:val="TableParagraph"/>
              <w:spacing w:line="207" w:lineRule="exact"/>
              <w:ind w:left="50"/>
              <w:rPr>
                <w:sz w:val="20"/>
              </w:rPr>
            </w:pPr>
            <w:r>
              <w:rPr>
                <w:sz w:val="20"/>
              </w:rPr>
              <w:t>NURSNURSE,NINE</w:t>
            </w:r>
          </w:p>
        </w:tc>
        <w:tc>
          <w:tcPr>
            <w:tcW w:w="839" w:type="dxa"/>
          </w:tcPr>
          <w:p w14:paraId="7BAFB96F" w14:textId="77777777" w:rsidR="00A5792B" w:rsidRDefault="00A5792B">
            <w:pPr>
              <w:pStyle w:val="TableParagraph"/>
              <w:rPr>
                <w:rFonts w:ascii="Times New Roman"/>
                <w:sz w:val="16"/>
              </w:rPr>
            </w:pPr>
          </w:p>
        </w:tc>
        <w:tc>
          <w:tcPr>
            <w:tcW w:w="1079" w:type="dxa"/>
          </w:tcPr>
          <w:p w14:paraId="1F69D8A7" w14:textId="77777777" w:rsidR="00A5792B" w:rsidRDefault="002F44C1">
            <w:pPr>
              <w:pStyle w:val="TableParagraph"/>
              <w:spacing w:line="207" w:lineRule="exact"/>
              <w:ind w:left="61"/>
              <w:rPr>
                <w:sz w:val="20"/>
              </w:rPr>
            </w:pPr>
            <w:r>
              <w:rPr>
                <w:sz w:val="20"/>
              </w:rPr>
              <w:t>R/I/2</w:t>
            </w:r>
          </w:p>
        </w:tc>
        <w:tc>
          <w:tcPr>
            <w:tcW w:w="1259" w:type="dxa"/>
          </w:tcPr>
          <w:p w14:paraId="3AA945ED" w14:textId="77777777" w:rsidR="00A5792B" w:rsidRDefault="00A5792B">
            <w:pPr>
              <w:pStyle w:val="TableParagraph"/>
              <w:rPr>
                <w:rFonts w:ascii="Times New Roman"/>
                <w:sz w:val="16"/>
              </w:rPr>
            </w:pPr>
          </w:p>
        </w:tc>
        <w:tc>
          <w:tcPr>
            <w:tcW w:w="1609" w:type="dxa"/>
          </w:tcPr>
          <w:p w14:paraId="0AEC64FA" w14:textId="77777777" w:rsidR="00A5792B" w:rsidRDefault="002F44C1">
            <w:pPr>
              <w:pStyle w:val="TableParagraph"/>
              <w:spacing w:line="207" w:lineRule="exact"/>
              <w:ind w:right="44"/>
              <w:jc w:val="right"/>
              <w:rPr>
                <w:sz w:val="20"/>
              </w:rPr>
            </w:pPr>
            <w:r>
              <w:rPr>
                <w:sz w:val="20"/>
              </w:rPr>
              <w:t>22564.00</w:t>
            </w:r>
          </w:p>
        </w:tc>
      </w:tr>
      <w:tr w:rsidR="00A5792B" w14:paraId="1E6C8053" w14:textId="77777777">
        <w:trPr>
          <w:trHeight w:val="226"/>
        </w:trPr>
        <w:tc>
          <w:tcPr>
            <w:tcW w:w="2989" w:type="dxa"/>
          </w:tcPr>
          <w:p w14:paraId="21D9D3DB" w14:textId="77777777" w:rsidR="00A5792B" w:rsidRDefault="002F44C1">
            <w:pPr>
              <w:pStyle w:val="TableParagraph"/>
              <w:spacing w:line="207" w:lineRule="exact"/>
              <w:ind w:left="50"/>
              <w:rPr>
                <w:sz w:val="20"/>
              </w:rPr>
            </w:pPr>
            <w:r>
              <w:rPr>
                <w:sz w:val="20"/>
              </w:rPr>
              <w:t>NURSNURSE2,SIX</w:t>
            </w:r>
          </w:p>
        </w:tc>
        <w:tc>
          <w:tcPr>
            <w:tcW w:w="839" w:type="dxa"/>
          </w:tcPr>
          <w:p w14:paraId="3CA13B52" w14:textId="77777777" w:rsidR="00A5792B" w:rsidRDefault="00A5792B">
            <w:pPr>
              <w:pStyle w:val="TableParagraph"/>
              <w:rPr>
                <w:rFonts w:ascii="Times New Roman"/>
                <w:sz w:val="16"/>
              </w:rPr>
            </w:pPr>
          </w:p>
        </w:tc>
        <w:tc>
          <w:tcPr>
            <w:tcW w:w="1079" w:type="dxa"/>
          </w:tcPr>
          <w:p w14:paraId="106D8C90" w14:textId="77777777" w:rsidR="00A5792B" w:rsidRDefault="002F44C1">
            <w:pPr>
              <w:pStyle w:val="TableParagraph"/>
              <w:spacing w:line="207" w:lineRule="exact"/>
              <w:ind w:left="61"/>
              <w:rPr>
                <w:sz w:val="20"/>
              </w:rPr>
            </w:pPr>
            <w:r>
              <w:rPr>
                <w:sz w:val="20"/>
              </w:rPr>
              <w:t>R/S/8</w:t>
            </w:r>
          </w:p>
        </w:tc>
        <w:tc>
          <w:tcPr>
            <w:tcW w:w="1259" w:type="dxa"/>
          </w:tcPr>
          <w:p w14:paraId="55B626A2" w14:textId="77777777" w:rsidR="00A5792B" w:rsidRDefault="00A5792B">
            <w:pPr>
              <w:pStyle w:val="TableParagraph"/>
              <w:rPr>
                <w:rFonts w:ascii="Times New Roman"/>
                <w:sz w:val="16"/>
              </w:rPr>
            </w:pPr>
          </w:p>
        </w:tc>
        <w:tc>
          <w:tcPr>
            <w:tcW w:w="1609" w:type="dxa"/>
          </w:tcPr>
          <w:p w14:paraId="47F50924" w14:textId="77777777" w:rsidR="00A5792B" w:rsidRDefault="002F44C1">
            <w:pPr>
              <w:pStyle w:val="TableParagraph"/>
              <w:spacing w:line="207" w:lineRule="exact"/>
              <w:ind w:right="44"/>
              <w:jc w:val="right"/>
              <w:rPr>
                <w:sz w:val="20"/>
              </w:rPr>
            </w:pPr>
            <w:r>
              <w:rPr>
                <w:sz w:val="20"/>
              </w:rPr>
              <w:t>23853.00</w:t>
            </w:r>
          </w:p>
        </w:tc>
      </w:tr>
      <w:tr w:rsidR="00A5792B" w14:paraId="08CDD2C9" w14:textId="77777777">
        <w:trPr>
          <w:trHeight w:val="226"/>
        </w:trPr>
        <w:tc>
          <w:tcPr>
            <w:tcW w:w="2989" w:type="dxa"/>
          </w:tcPr>
          <w:p w14:paraId="4383A640" w14:textId="77777777" w:rsidR="00A5792B" w:rsidRDefault="002F44C1">
            <w:pPr>
              <w:pStyle w:val="TableParagraph"/>
              <w:spacing w:line="206" w:lineRule="exact"/>
              <w:ind w:left="50"/>
              <w:rPr>
                <w:sz w:val="20"/>
              </w:rPr>
            </w:pPr>
            <w:r>
              <w:rPr>
                <w:sz w:val="20"/>
              </w:rPr>
              <w:t>NURSNURSE12,ONE</w:t>
            </w:r>
          </w:p>
        </w:tc>
        <w:tc>
          <w:tcPr>
            <w:tcW w:w="839" w:type="dxa"/>
          </w:tcPr>
          <w:p w14:paraId="2C8DC4A3" w14:textId="77777777" w:rsidR="00A5792B" w:rsidRDefault="00A5792B">
            <w:pPr>
              <w:pStyle w:val="TableParagraph"/>
              <w:rPr>
                <w:rFonts w:ascii="Times New Roman"/>
                <w:sz w:val="16"/>
              </w:rPr>
            </w:pPr>
          </w:p>
        </w:tc>
        <w:tc>
          <w:tcPr>
            <w:tcW w:w="1079" w:type="dxa"/>
          </w:tcPr>
          <w:p w14:paraId="55BD5D75" w14:textId="77777777" w:rsidR="00A5792B" w:rsidRDefault="002F44C1">
            <w:pPr>
              <w:pStyle w:val="TableParagraph"/>
              <w:spacing w:line="206" w:lineRule="exact"/>
              <w:ind w:left="61"/>
              <w:rPr>
                <w:sz w:val="20"/>
              </w:rPr>
            </w:pPr>
            <w:r>
              <w:rPr>
                <w:sz w:val="20"/>
              </w:rPr>
              <w:t>R/I/7</w:t>
            </w:r>
          </w:p>
        </w:tc>
        <w:tc>
          <w:tcPr>
            <w:tcW w:w="1259" w:type="dxa"/>
          </w:tcPr>
          <w:p w14:paraId="5CB72CD7" w14:textId="77777777" w:rsidR="00A5792B" w:rsidRDefault="00A5792B">
            <w:pPr>
              <w:pStyle w:val="TableParagraph"/>
              <w:rPr>
                <w:rFonts w:ascii="Times New Roman"/>
                <w:sz w:val="16"/>
              </w:rPr>
            </w:pPr>
          </w:p>
        </w:tc>
        <w:tc>
          <w:tcPr>
            <w:tcW w:w="1609" w:type="dxa"/>
          </w:tcPr>
          <w:p w14:paraId="7A401E0D" w14:textId="77777777" w:rsidR="00A5792B" w:rsidRDefault="002F44C1">
            <w:pPr>
              <w:pStyle w:val="TableParagraph"/>
              <w:spacing w:line="206" w:lineRule="exact"/>
              <w:ind w:right="44"/>
              <w:jc w:val="right"/>
              <w:rPr>
                <w:sz w:val="20"/>
              </w:rPr>
            </w:pPr>
            <w:r>
              <w:rPr>
                <w:sz w:val="20"/>
              </w:rPr>
              <w:t>30321.00</w:t>
            </w:r>
          </w:p>
        </w:tc>
      </w:tr>
      <w:tr w:rsidR="00A5792B" w14:paraId="685FE793" w14:textId="77777777">
        <w:trPr>
          <w:trHeight w:val="906"/>
        </w:trPr>
        <w:tc>
          <w:tcPr>
            <w:tcW w:w="2989" w:type="dxa"/>
          </w:tcPr>
          <w:p w14:paraId="5B1C1873" w14:textId="77777777" w:rsidR="00A5792B" w:rsidRDefault="002F44C1">
            <w:pPr>
              <w:pStyle w:val="TableParagraph"/>
              <w:spacing w:line="226" w:lineRule="exact"/>
              <w:ind w:left="50"/>
              <w:rPr>
                <w:sz w:val="20"/>
              </w:rPr>
            </w:pPr>
            <w:r>
              <w:rPr>
                <w:sz w:val="20"/>
              </w:rPr>
              <w:t>NURSNURSE1,FIVE</w:t>
            </w:r>
          </w:p>
          <w:p w14:paraId="5FE2CCCA" w14:textId="77777777" w:rsidR="00A5792B" w:rsidRDefault="00A5792B">
            <w:pPr>
              <w:pStyle w:val="TableParagraph"/>
              <w:spacing w:before="7"/>
              <w:rPr>
                <w:sz w:val="19"/>
              </w:rPr>
            </w:pPr>
          </w:p>
          <w:p w14:paraId="1AD7597F" w14:textId="77777777" w:rsidR="00A5792B" w:rsidRDefault="002F44C1">
            <w:pPr>
              <w:pStyle w:val="TableParagraph"/>
              <w:ind w:left="50"/>
              <w:rPr>
                <w:sz w:val="20"/>
              </w:rPr>
            </w:pPr>
            <w:r>
              <w:rPr>
                <w:sz w:val="20"/>
              </w:rPr>
              <w:t>Enter RETURN to continue</w:t>
            </w:r>
          </w:p>
        </w:tc>
        <w:tc>
          <w:tcPr>
            <w:tcW w:w="839" w:type="dxa"/>
          </w:tcPr>
          <w:p w14:paraId="52911721" w14:textId="77777777" w:rsidR="00A5792B" w:rsidRDefault="00A5792B">
            <w:pPr>
              <w:pStyle w:val="TableParagraph"/>
            </w:pPr>
          </w:p>
          <w:p w14:paraId="23313D75" w14:textId="77777777" w:rsidR="00A5792B" w:rsidRDefault="00A5792B">
            <w:pPr>
              <w:pStyle w:val="TableParagraph"/>
              <w:spacing w:before="6"/>
              <w:rPr>
                <w:sz w:val="17"/>
              </w:rPr>
            </w:pPr>
          </w:p>
          <w:p w14:paraId="330F7DA2" w14:textId="77777777" w:rsidR="00A5792B" w:rsidRDefault="002F44C1">
            <w:pPr>
              <w:pStyle w:val="TableParagraph"/>
              <w:ind w:left="60"/>
              <w:rPr>
                <w:sz w:val="20"/>
              </w:rPr>
            </w:pPr>
            <w:r>
              <w:rPr>
                <w:sz w:val="20"/>
              </w:rPr>
              <w:t>or '^'</w:t>
            </w:r>
          </w:p>
        </w:tc>
        <w:tc>
          <w:tcPr>
            <w:tcW w:w="1079" w:type="dxa"/>
          </w:tcPr>
          <w:p w14:paraId="7453784E" w14:textId="77777777" w:rsidR="00A5792B" w:rsidRDefault="002F44C1">
            <w:pPr>
              <w:pStyle w:val="TableParagraph"/>
              <w:spacing w:line="226" w:lineRule="exact"/>
              <w:ind w:left="61"/>
              <w:rPr>
                <w:sz w:val="20"/>
              </w:rPr>
            </w:pPr>
            <w:r>
              <w:rPr>
                <w:sz w:val="20"/>
              </w:rPr>
              <w:t>N/3/9</w:t>
            </w:r>
          </w:p>
          <w:p w14:paraId="413B3AFA" w14:textId="77777777" w:rsidR="00A5792B" w:rsidRDefault="00A5792B">
            <w:pPr>
              <w:pStyle w:val="TableParagraph"/>
              <w:spacing w:before="7"/>
              <w:rPr>
                <w:sz w:val="19"/>
              </w:rPr>
            </w:pPr>
          </w:p>
          <w:p w14:paraId="18525F5E" w14:textId="77777777" w:rsidR="00A5792B" w:rsidRDefault="002F44C1">
            <w:pPr>
              <w:pStyle w:val="TableParagraph"/>
              <w:ind w:left="61"/>
              <w:rPr>
                <w:sz w:val="20"/>
              </w:rPr>
            </w:pPr>
            <w:r>
              <w:rPr>
                <w:sz w:val="20"/>
              </w:rPr>
              <w:t>to exit:</w:t>
            </w:r>
          </w:p>
        </w:tc>
        <w:tc>
          <w:tcPr>
            <w:tcW w:w="1259" w:type="dxa"/>
          </w:tcPr>
          <w:p w14:paraId="2B2144C2" w14:textId="77777777" w:rsidR="00A5792B" w:rsidRDefault="00A5792B">
            <w:pPr>
              <w:pStyle w:val="TableParagraph"/>
            </w:pPr>
          </w:p>
          <w:p w14:paraId="36579561" w14:textId="77777777" w:rsidR="00A5792B" w:rsidRDefault="00A5792B">
            <w:pPr>
              <w:pStyle w:val="TableParagraph"/>
              <w:spacing w:before="6"/>
              <w:rPr>
                <w:sz w:val="17"/>
              </w:rPr>
            </w:pPr>
          </w:p>
          <w:p w14:paraId="590A67FA" w14:textId="77777777" w:rsidR="00A5792B" w:rsidRDefault="002F44C1">
            <w:pPr>
              <w:pStyle w:val="TableParagraph"/>
              <w:ind w:left="63"/>
              <w:rPr>
                <w:b/>
                <w:sz w:val="20"/>
              </w:rPr>
            </w:pPr>
            <w:r>
              <w:rPr>
                <w:b/>
                <w:sz w:val="20"/>
              </w:rPr>
              <w:t>&lt;RET&gt;</w:t>
            </w:r>
          </w:p>
        </w:tc>
        <w:tc>
          <w:tcPr>
            <w:tcW w:w="1609" w:type="dxa"/>
          </w:tcPr>
          <w:p w14:paraId="7F43D56E" w14:textId="77777777" w:rsidR="00A5792B" w:rsidRDefault="002F44C1">
            <w:pPr>
              <w:pStyle w:val="TableParagraph"/>
              <w:spacing w:line="226" w:lineRule="exact"/>
              <w:ind w:right="44"/>
              <w:jc w:val="right"/>
              <w:rPr>
                <w:sz w:val="20"/>
              </w:rPr>
            </w:pPr>
            <w:r>
              <w:rPr>
                <w:sz w:val="20"/>
              </w:rPr>
              <w:t>28540.00</w:t>
            </w:r>
          </w:p>
        </w:tc>
      </w:tr>
      <w:tr w:rsidR="00A5792B" w14:paraId="04C49CA2" w14:textId="77777777">
        <w:trPr>
          <w:trHeight w:val="497"/>
        </w:trPr>
        <w:tc>
          <w:tcPr>
            <w:tcW w:w="2989" w:type="dxa"/>
          </w:tcPr>
          <w:p w14:paraId="4243F41A" w14:textId="77777777" w:rsidR="00A5792B" w:rsidRDefault="002F44C1">
            <w:pPr>
              <w:pStyle w:val="TableParagraph"/>
              <w:spacing w:before="221" w:line="256" w:lineRule="exact"/>
              <w:ind w:left="50"/>
              <w:rPr>
                <w:rFonts w:ascii="Times New Roman"/>
                <w:b/>
                <w:sz w:val="24"/>
              </w:rPr>
            </w:pPr>
            <w:r>
              <w:rPr>
                <w:rFonts w:ascii="Times New Roman"/>
                <w:b/>
                <w:sz w:val="24"/>
              </w:rPr>
              <w:t>Menu Access:</w:t>
            </w:r>
          </w:p>
        </w:tc>
        <w:tc>
          <w:tcPr>
            <w:tcW w:w="839" w:type="dxa"/>
          </w:tcPr>
          <w:p w14:paraId="43F87365" w14:textId="77777777" w:rsidR="00A5792B" w:rsidRDefault="00A5792B">
            <w:pPr>
              <w:pStyle w:val="TableParagraph"/>
              <w:rPr>
                <w:rFonts w:ascii="Times New Roman"/>
                <w:sz w:val="20"/>
              </w:rPr>
            </w:pPr>
          </w:p>
        </w:tc>
        <w:tc>
          <w:tcPr>
            <w:tcW w:w="1079" w:type="dxa"/>
          </w:tcPr>
          <w:p w14:paraId="2D6FBD63" w14:textId="77777777" w:rsidR="00A5792B" w:rsidRDefault="00A5792B">
            <w:pPr>
              <w:pStyle w:val="TableParagraph"/>
              <w:rPr>
                <w:rFonts w:ascii="Times New Roman"/>
                <w:sz w:val="20"/>
              </w:rPr>
            </w:pPr>
          </w:p>
        </w:tc>
        <w:tc>
          <w:tcPr>
            <w:tcW w:w="1259" w:type="dxa"/>
          </w:tcPr>
          <w:p w14:paraId="32C154AF" w14:textId="77777777" w:rsidR="00A5792B" w:rsidRDefault="00A5792B">
            <w:pPr>
              <w:pStyle w:val="TableParagraph"/>
              <w:rPr>
                <w:rFonts w:ascii="Times New Roman"/>
                <w:sz w:val="20"/>
              </w:rPr>
            </w:pPr>
          </w:p>
        </w:tc>
        <w:tc>
          <w:tcPr>
            <w:tcW w:w="1609" w:type="dxa"/>
          </w:tcPr>
          <w:p w14:paraId="3DDA8F9F" w14:textId="77777777" w:rsidR="00A5792B" w:rsidRDefault="00A5792B">
            <w:pPr>
              <w:pStyle w:val="TableParagraph"/>
              <w:rPr>
                <w:rFonts w:ascii="Times New Roman"/>
                <w:sz w:val="20"/>
              </w:rPr>
            </w:pPr>
          </w:p>
        </w:tc>
      </w:tr>
    </w:tbl>
    <w:p w14:paraId="05B9AC7A" w14:textId="77777777" w:rsidR="00A5792B" w:rsidRDefault="00A5792B">
      <w:pPr>
        <w:pStyle w:val="BodyText"/>
        <w:spacing w:before="1"/>
        <w:rPr>
          <w:rFonts w:ascii="Courier New"/>
        </w:rPr>
      </w:pPr>
    </w:p>
    <w:p w14:paraId="3F1A6B95" w14:textId="77777777" w:rsidR="00A5792B" w:rsidRDefault="002F44C1">
      <w:pPr>
        <w:pStyle w:val="BodyText"/>
        <w:ind w:left="240" w:right="862"/>
      </w:pPr>
      <w:r>
        <w:t>The Salary Report For Entire Service option is accessed through the Salary Reports option of the Administration Records, Print option of the Nursing Features (all options) menu, and the Administrator's Menu.</w:t>
      </w:r>
    </w:p>
    <w:p w14:paraId="739E13DC" w14:textId="77777777" w:rsidR="00A5792B" w:rsidRDefault="00A5792B">
      <w:pPr>
        <w:sectPr w:rsidR="00A5792B">
          <w:pgSz w:w="12240" w:h="15840"/>
          <w:pgMar w:top="940" w:right="620" w:bottom="1160" w:left="1200" w:header="725" w:footer="975" w:gutter="0"/>
          <w:cols w:space="720"/>
        </w:sectPr>
      </w:pPr>
    </w:p>
    <w:p w14:paraId="126CCBDF" w14:textId="77777777" w:rsidR="00A5792B" w:rsidRDefault="00A5792B">
      <w:pPr>
        <w:pStyle w:val="BodyText"/>
        <w:rPr>
          <w:sz w:val="20"/>
        </w:rPr>
      </w:pPr>
    </w:p>
    <w:p w14:paraId="72D5E1AE" w14:textId="77777777" w:rsidR="00A5792B" w:rsidRDefault="00A5792B">
      <w:pPr>
        <w:pStyle w:val="BodyText"/>
        <w:spacing w:before="9"/>
        <w:rPr>
          <w:sz w:val="22"/>
        </w:rPr>
      </w:pPr>
    </w:p>
    <w:p w14:paraId="123FCED8" w14:textId="77777777" w:rsidR="00A5792B" w:rsidRDefault="002F44C1">
      <w:pPr>
        <w:pStyle w:val="Heading2"/>
      </w:pPr>
      <w:r>
        <w:t>NURAPR-SAL-IND</w:t>
      </w:r>
    </w:p>
    <w:p w14:paraId="34EEE70C" w14:textId="77777777" w:rsidR="00A5792B" w:rsidRDefault="00A5792B">
      <w:pPr>
        <w:pStyle w:val="BodyText"/>
        <w:rPr>
          <w:b/>
        </w:rPr>
      </w:pPr>
    </w:p>
    <w:p w14:paraId="4C228223" w14:textId="77777777" w:rsidR="00A5792B" w:rsidRDefault="002F44C1">
      <w:pPr>
        <w:spacing w:line="480" w:lineRule="auto"/>
        <w:ind w:left="240" w:right="7586"/>
        <w:rPr>
          <w:b/>
          <w:sz w:val="24"/>
        </w:rPr>
      </w:pPr>
      <w:r>
        <w:rPr>
          <w:b/>
          <w:sz w:val="24"/>
        </w:rPr>
        <w:t>Individual Salary Report Description:</w:t>
      </w:r>
    </w:p>
    <w:p w14:paraId="62E75D31" w14:textId="77777777" w:rsidR="00A5792B" w:rsidRDefault="002F44C1">
      <w:pPr>
        <w:pStyle w:val="BodyText"/>
        <w:ind w:left="239" w:right="890"/>
      </w:pPr>
      <w:r>
        <w:t>This option prints a report of an individual employee's grade/step code and salary. Salary data is obtained from the PAID Employee (#450) file. Employee name and grade/step data is found in the NURS Staff (#210) file</w:t>
      </w:r>
    </w:p>
    <w:p w14:paraId="60EF10E4" w14:textId="77777777" w:rsidR="00A5792B" w:rsidRDefault="00A5792B">
      <w:pPr>
        <w:pStyle w:val="BodyText"/>
        <w:rPr>
          <w:sz w:val="26"/>
        </w:rPr>
      </w:pPr>
    </w:p>
    <w:p w14:paraId="4E67F0D7" w14:textId="77777777" w:rsidR="00A5792B" w:rsidRDefault="00A5792B">
      <w:pPr>
        <w:pStyle w:val="BodyText"/>
        <w:rPr>
          <w:sz w:val="22"/>
        </w:rPr>
      </w:pPr>
    </w:p>
    <w:p w14:paraId="048F452C" w14:textId="77777777" w:rsidR="00A5792B" w:rsidRDefault="002F44C1">
      <w:pPr>
        <w:pStyle w:val="Heading2"/>
        <w:ind w:left="239"/>
      </w:pPr>
      <w:r>
        <w:t>Additional Information:</w:t>
      </w:r>
    </w:p>
    <w:p w14:paraId="075D4D07" w14:textId="77777777" w:rsidR="00A5792B" w:rsidRDefault="00A5792B">
      <w:pPr>
        <w:pStyle w:val="BodyText"/>
        <w:spacing w:before="9"/>
        <w:rPr>
          <w:b/>
          <w:sz w:val="23"/>
        </w:rPr>
      </w:pPr>
    </w:p>
    <w:p w14:paraId="2160C72F" w14:textId="77777777" w:rsidR="00A5792B" w:rsidRDefault="002F44C1">
      <w:pPr>
        <w:pStyle w:val="BodyText"/>
        <w:ind w:left="239" w:right="1296"/>
      </w:pPr>
      <w:r>
        <w:t>Salary data is displayed through the Staff Record Edit option in the Administration Records, Enter/Edit menu but is not editable. Salary data is only editable by personnel or Austin.</w:t>
      </w:r>
    </w:p>
    <w:p w14:paraId="18C60E0C" w14:textId="77777777" w:rsidR="00A5792B" w:rsidRDefault="00A5792B">
      <w:pPr>
        <w:pStyle w:val="BodyText"/>
        <w:rPr>
          <w:sz w:val="26"/>
        </w:rPr>
      </w:pPr>
    </w:p>
    <w:p w14:paraId="0115B024" w14:textId="77777777" w:rsidR="00A5792B" w:rsidRDefault="00A5792B">
      <w:pPr>
        <w:pStyle w:val="BodyText"/>
        <w:spacing w:before="3"/>
        <w:rPr>
          <w:sz w:val="22"/>
        </w:rPr>
      </w:pPr>
    </w:p>
    <w:p w14:paraId="3812F705" w14:textId="77777777" w:rsidR="00A5792B" w:rsidRDefault="002F44C1">
      <w:pPr>
        <w:pStyle w:val="Heading2"/>
        <w:ind w:left="239"/>
      </w:pPr>
      <w:r>
        <w:t>Menu Display:</w:t>
      </w:r>
    </w:p>
    <w:p w14:paraId="4A9B5F85" w14:textId="77777777" w:rsidR="00A5792B" w:rsidRDefault="00A5792B">
      <w:pPr>
        <w:pStyle w:val="BodyText"/>
        <w:rPr>
          <w:b/>
        </w:rPr>
      </w:pPr>
    </w:p>
    <w:p w14:paraId="45AC5B6A" w14:textId="77777777" w:rsidR="00A5792B" w:rsidRDefault="002F44C1">
      <w:pPr>
        <w:tabs>
          <w:tab w:val="left" w:pos="6119"/>
        </w:tabs>
        <w:spacing w:line="244" w:lineRule="auto"/>
        <w:ind w:left="240" w:right="1538"/>
        <w:rPr>
          <w:rFonts w:ascii="Courier New"/>
          <w:sz w:val="20"/>
        </w:rPr>
      </w:pPr>
      <w:r>
        <w:rPr>
          <w:rFonts w:ascii="Courier New"/>
          <w:sz w:val="20"/>
        </w:rPr>
        <w:t>Select Nursing Features (all options)</w:t>
      </w:r>
      <w:r>
        <w:rPr>
          <w:rFonts w:ascii="Courier New"/>
          <w:spacing w:val="-23"/>
          <w:sz w:val="20"/>
        </w:rPr>
        <w:t xml:space="preserve"> </w:t>
      </w:r>
      <w:r>
        <w:rPr>
          <w:rFonts w:ascii="Courier New"/>
          <w:sz w:val="20"/>
        </w:rPr>
        <w:t>Option:</w:t>
      </w:r>
      <w:r>
        <w:rPr>
          <w:rFonts w:ascii="Courier New"/>
          <w:spacing w:val="-4"/>
          <w:sz w:val="20"/>
        </w:rPr>
        <w:t xml:space="preserve"> </w:t>
      </w:r>
      <w:r>
        <w:rPr>
          <w:rFonts w:ascii="Courier New"/>
          <w:b/>
          <w:sz w:val="20"/>
        </w:rPr>
        <w:t>2</w:t>
      </w:r>
      <w:r>
        <w:rPr>
          <w:rFonts w:ascii="Courier New"/>
          <w:b/>
          <w:sz w:val="20"/>
        </w:rPr>
        <w:tab/>
      </w:r>
      <w:r>
        <w:rPr>
          <w:rFonts w:ascii="Courier New"/>
          <w:sz w:val="20"/>
        </w:rPr>
        <w:t>Administration Records, Print</w:t>
      </w:r>
    </w:p>
    <w:p w14:paraId="003BD325" w14:textId="77777777" w:rsidR="00A5792B" w:rsidRDefault="00A5792B">
      <w:pPr>
        <w:pStyle w:val="BodyText"/>
        <w:rPr>
          <w:rFonts w:ascii="Courier New"/>
          <w:sz w:val="22"/>
        </w:rPr>
      </w:pPr>
    </w:p>
    <w:p w14:paraId="121FD98F" w14:textId="77777777" w:rsidR="00A5792B" w:rsidRDefault="00A5792B">
      <w:pPr>
        <w:pStyle w:val="BodyText"/>
        <w:spacing w:before="6"/>
        <w:rPr>
          <w:rFonts w:ascii="Courier New"/>
          <w:sz w:val="17"/>
        </w:rPr>
      </w:pPr>
    </w:p>
    <w:p w14:paraId="6AE9EF62" w14:textId="77777777" w:rsidR="00A5792B" w:rsidRDefault="002F44C1">
      <w:pPr>
        <w:pStyle w:val="ListParagraph"/>
        <w:numPr>
          <w:ilvl w:val="0"/>
          <w:numId w:val="258"/>
        </w:numPr>
        <w:tabs>
          <w:tab w:val="left" w:pos="1439"/>
          <w:tab w:val="left" w:pos="1440"/>
        </w:tabs>
        <w:spacing w:before="1"/>
        <w:ind w:hanging="841"/>
        <w:rPr>
          <w:sz w:val="20"/>
        </w:rPr>
      </w:pPr>
      <w:r>
        <w:rPr>
          <w:sz w:val="20"/>
        </w:rPr>
        <w:t>Administrative Reports</w:t>
      </w:r>
      <w:r>
        <w:rPr>
          <w:spacing w:val="-3"/>
          <w:sz w:val="20"/>
        </w:rPr>
        <w:t xml:space="preserve"> </w:t>
      </w:r>
      <w:r>
        <w:rPr>
          <w:sz w:val="20"/>
        </w:rPr>
        <w:t>...</w:t>
      </w:r>
    </w:p>
    <w:p w14:paraId="2B915FCC" w14:textId="77777777" w:rsidR="00A5792B" w:rsidRDefault="002F44C1">
      <w:pPr>
        <w:pStyle w:val="ListParagraph"/>
        <w:numPr>
          <w:ilvl w:val="0"/>
          <w:numId w:val="258"/>
        </w:numPr>
        <w:tabs>
          <w:tab w:val="left" w:pos="1439"/>
          <w:tab w:val="left" w:pos="1440"/>
        </w:tabs>
        <w:spacing w:line="226" w:lineRule="exact"/>
        <w:ind w:hanging="841"/>
        <w:rPr>
          <w:sz w:val="20"/>
        </w:rPr>
      </w:pPr>
      <w:r>
        <w:rPr>
          <w:sz w:val="20"/>
        </w:rPr>
        <w:t>Resource Management Reports</w:t>
      </w:r>
      <w:r>
        <w:rPr>
          <w:spacing w:val="-5"/>
          <w:sz w:val="20"/>
        </w:rPr>
        <w:t xml:space="preserve"> </w:t>
      </w:r>
      <w:r>
        <w:rPr>
          <w:sz w:val="20"/>
        </w:rPr>
        <w:t>...</w:t>
      </w:r>
    </w:p>
    <w:p w14:paraId="0314CF08" w14:textId="77777777" w:rsidR="00A5792B" w:rsidRDefault="002F44C1">
      <w:pPr>
        <w:pStyle w:val="ListParagraph"/>
        <w:numPr>
          <w:ilvl w:val="0"/>
          <w:numId w:val="258"/>
        </w:numPr>
        <w:tabs>
          <w:tab w:val="left" w:pos="1439"/>
          <w:tab w:val="left" w:pos="1440"/>
        </w:tabs>
        <w:spacing w:line="226" w:lineRule="exact"/>
        <w:ind w:hanging="841"/>
        <w:rPr>
          <w:sz w:val="20"/>
        </w:rPr>
      </w:pPr>
      <w:r>
        <w:rPr>
          <w:sz w:val="20"/>
        </w:rPr>
        <w:t>Salary Reports</w:t>
      </w:r>
      <w:r>
        <w:rPr>
          <w:spacing w:val="-3"/>
          <w:sz w:val="20"/>
        </w:rPr>
        <w:t xml:space="preserve"> </w:t>
      </w:r>
      <w:r>
        <w:rPr>
          <w:sz w:val="20"/>
        </w:rPr>
        <w:t>...</w:t>
      </w:r>
    </w:p>
    <w:p w14:paraId="5057290B" w14:textId="77777777" w:rsidR="00A5792B" w:rsidRDefault="002F44C1">
      <w:pPr>
        <w:pStyle w:val="ListParagraph"/>
        <w:numPr>
          <w:ilvl w:val="0"/>
          <w:numId w:val="258"/>
        </w:numPr>
        <w:tabs>
          <w:tab w:val="left" w:pos="1439"/>
          <w:tab w:val="left" w:pos="1440"/>
        </w:tabs>
        <w:ind w:hanging="841"/>
        <w:rPr>
          <w:sz w:val="20"/>
        </w:rPr>
      </w:pPr>
      <w:r>
        <w:rPr>
          <w:sz w:val="20"/>
        </w:rPr>
        <w:t>Staff Record</w:t>
      </w:r>
      <w:r>
        <w:rPr>
          <w:spacing w:val="-3"/>
          <w:sz w:val="20"/>
        </w:rPr>
        <w:t xml:space="preserve"> </w:t>
      </w:r>
      <w:r>
        <w:rPr>
          <w:sz w:val="20"/>
        </w:rPr>
        <w:t>Report</w:t>
      </w:r>
    </w:p>
    <w:p w14:paraId="3ACE5B3F" w14:textId="77777777" w:rsidR="00A5792B" w:rsidRDefault="002F44C1">
      <w:pPr>
        <w:pStyle w:val="ListParagraph"/>
        <w:numPr>
          <w:ilvl w:val="0"/>
          <w:numId w:val="258"/>
        </w:numPr>
        <w:tabs>
          <w:tab w:val="left" w:pos="1439"/>
          <w:tab w:val="left" w:pos="1440"/>
        </w:tabs>
        <w:ind w:hanging="841"/>
        <w:rPr>
          <w:sz w:val="20"/>
        </w:rPr>
      </w:pPr>
      <w:r>
        <w:rPr>
          <w:sz w:val="20"/>
        </w:rPr>
        <w:t>Telephone Number Listings</w:t>
      </w:r>
      <w:r>
        <w:rPr>
          <w:spacing w:val="-5"/>
          <w:sz w:val="20"/>
        </w:rPr>
        <w:t xml:space="preserve"> </w:t>
      </w:r>
      <w:r>
        <w:rPr>
          <w:sz w:val="20"/>
        </w:rPr>
        <w:t>...</w:t>
      </w:r>
    </w:p>
    <w:p w14:paraId="198F5EF9" w14:textId="77777777" w:rsidR="00A5792B" w:rsidRDefault="002F44C1">
      <w:pPr>
        <w:pStyle w:val="ListParagraph"/>
        <w:numPr>
          <w:ilvl w:val="0"/>
          <w:numId w:val="258"/>
        </w:numPr>
        <w:tabs>
          <w:tab w:val="left" w:pos="1439"/>
          <w:tab w:val="left" w:pos="1440"/>
        </w:tabs>
        <w:spacing w:before="1"/>
        <w:ind w:hanging="841"/>
        <w:rPr>
          <w:sz w:val="20"/>
        </w:rPr>
      </w:pPr>
      <w:r>
        <w:rPr>
          <w:sz w:val="20"/>
        </w:rPr>
        <w:t>Individual Staff</w:t>
      </w:r>
      <w:r>
        <w:rPr>
          <w:spacing w:val="-4"/>
          <w:sz w:val="20"/>
        </w:rPr>
        <w:t xml:space="preserve"> </w:t>
      </w:r>
      <w:r>
        <w:rPr>
          <w:sz w:val="20"/>
        </w:rPr>
        <w:t>Position/Location</w:t>
      </w:r>
    </w:p>
    <w:p w14:paraId="2C3B3D31" w14:textId="77777777" w:rsidR="00A5792B" w:rsidRDefault="00A5792B">
      <w:pPr>
        <w:pStyle w:val="BodyText"/>
        <w:spacing w:before="5"/>
        <w:rPr>
          <w:rFonts w:ascii="Courier New"/>
          <w:sz w:val="19"/>
        </w:rPr>
      </w:pPr>
    </w:p>
    <w:p w14:paraId="77A74642" w14:textId="77777777" w:rsidR="00A5792B" w:rsidRDefault="002F44C1">
      <w:pPr>
        <w:tabs>
          <w:tab w:val="left" w:pos="5999"/>
        </w:tabs>
        <w:ind w:left="240"/>
        <w:rPr>
          <w:rFonts w:ascii="Courier New"/>
          <w:sz w:val="20"/>
        </w:rPr>
      </w:pPr>
      <w:r>
        <w:rPr>
          <w:rFonts w:ascii="Courier New"/>
          <w:sz w:val="20"/>
        </w:rPr>
        <w:t>Select Administration Records, Print</w:t>
      </w:r>
      <w:r>
        <w:rPr>
          <w:rFonts w:ascii="Courier New"/>
          <w:spacing w:val="-22"/>
          <w:sz w:val="20"/>
        </w:rPr>
        <w:t xml:space="preserve"> </w:t>
      </w:r>
      <w:r>
        <w:rPr>
          <w:rFonts w:ascii="Courier New"/>
          <w:sz w:val="20"/>
        </w:rPr>
        <w:t>Option:</w:t>
      </w:r>
      <w:r>
        <w:rPr>
          <w:rFonts w:ascii="Courier New"/>
          <w:spacing w:val="-4"/>
          <w:sz w:val="20"/>
        </w:rPr>
        <w:t xml:space="preserve"> </w:t>
      </w:r>
      <w:r>
        <w:rPr>
          <w:rFonts w:ascii="Courier New"/>
          <w:b/>
          <w:sz w:val="20"/>
        </w:rPr>
        <w:t>3</w:t>
      </w:r>
      <w:r>
        <w:rPr>
          <w:rFonts w:ascii="Courier New"/>
          <w:b/>
          <w:sz w:val="20"/>
        </w:rPr>
        <w:tab/>
      </w:r>
      <w:r>
        <w:rPr>
          <w:rFonts w:ascii="Courier New"/>
          <w:sz w:val="20"/>
        </w:rPr>
        <w:t>Salary</w:t>
      </w:r>
      <w:r>
        <w:rPr>
          <w:rFonts w:ascii="Courier New"/>
          <w:spacing w:val="-2"/>
          <w:sz w:val="20"/>
        </w:rPr>
        <w:t xml:space="preserve"> </w:t>
      </w:r>
      <w:r>
        <w:rPr>
          <w:rFonts w:ascii="Courier New"/>
          <w:sz w:val="20"/>
        </w:rPr>
        <w:t>Reports</w:t>
      </w:r>
    </w:p>
    <w:p w14:paraId="673F3A6D" w14:textId="77777777" w:rsidR="00A5792B" w:rsidRDefault="00A5792B">
      <w:pPr>
        <w:pStyle w:val="BodyText"/>
        <w:rPr>
          <w:rFonts w:ascii="Courier New"/>
          <w:sz w:val="22"/>
        </w:rPr>
      </w:pPr>
    </w:p>
    <w:p w14:paraId="7FB14986" w14:textId="77777777" w:rsidR="00A5792B" w:rsidRDefault="00A5792B">
      <w:pPr>
        <w:pStyle w:val="BodyText"/>
        <w:spacing w:before="6"/>
        <w:rPr>
          <w:rFonts w:ascii="Courier New"/>
          <w:sz w:val="18"/>
        </w:rPr>
      </w:pPr>
    </w:p>
    <w:p w14:paraId="4F5EA964" w14:textId="77777777" w:rsidR="00A5792B" w:rsidRDefault="002F44C1">
      <w:pPr>
        <w:pStyle w:val="ListParagraph"/>
        <w:numPr>
          <w:ilvl w:val="0"/>
          <w:numId w:val="257"/>
        </w:numPr>
        <w:tabs>
          <w:tab w:val="left" w:pos="1439"/>
          <w:tab w:val="left" w:pos="1440"/>
        </w:tabs>
        <w:ind w:hanging="841"/>
        <w:rPr>
          <w:sz w:val="20"/>
        </w:rPr>
      </w:pPr>
      <w:r>
        <w:rPr>
          <w:sz w:val="20"/>
        </w:rPr>
        <w:t>Salary Report For Entire</w:t>
      </w:r>
      <w:r>
        <w:rPr>
          <w:spacing w:val="-6"/>
          <w:sz w:val="20"/>
        </w:rPr>
        <w:t xml:space="preserve"> </w:t>
      </w:r>
      <w:r>
        <w:rPr>
          <w:sz w:val="20"/>
        </w:rPr>
        <w:t>Service</w:t>
      </w:r>
    </w:p>
    <w:p w14:paraId="7D954A26" w14:textId="77777777" w:rsidR="00A5792B" w:rsidRDefault="00BE26E6">
      <w:pPr>
        <w:pStyle w:val="ListParagraph"/>
        <w:numPr>
          <w:ilvl w:val="0"/>
          <w:numId w:val="257"/>
        </w:numPr>
        <w:tabs>
          <w:tab w:val="left" w:pos="1439"/>
          <w:tab w:val="left" w:pos="1440"/>
        </w:tabs>
        <w:spacing w:line="226" w:lineRule="exact"/>
        <w:ind w:hanging="841"/>
        <w:rPr>
          <w:sz w:val="20"/>
        </w:rPr>
      </w:pPr>
      <w:r>
        <w:pict w14:anchorId="13A47970">
          <v:rect id="_x0000_s2414" style="position:absolute;left:0;text-align:left;margin-left:66.05pt;margin-top:11.1pt;width:.5pt;height:11.35pt;z-index:15973376;mso-position-horizontal-relative:page" fillcolor="black" stroked="f">
            <w10:wrap anchorx="page"/>
          </v:rect>
        </w:pict>
      </w:r>
      <w:r w:rsidR="002F44C1">
        <w:rPr>
          <w:sz w:val="20"/>
        </w:rPr>
        <w:t>Individual Salary</w:t>
      </w:r>
      <w:r w:rsidR="002F44C1">
        <w:rPr>
          <w:spacing w:val="-3"/>
          <w:sz w:val="20"/>
        </w:rPr>
        <w:t xml:space="preserve"> </w:t>
      </w:r>
      <w:r w:rsidR="002F44C1">
        <w:rPr>
          <w:sz w:val="20"/>
        </w:rPr>
        <w:t>Report</w:t>
      </w:r>
    </w:p>
    <w:p w14:paraId="634A986D" w14:textId="77777777" w:rsidR="00A5792B" w:rsidRDefault="002F44C1">
      <w:pPr>
        <w:tabs>
          <w:tab w:val="left" w:pos="1517"/>
        </w:tabs>
        <w:spacing w:line="226" w:lineRule="exact"/>
        <w:ind w:left="600"/>
        <w:rPr>
          <w:rFonts w:ascii="Courier New"/>
          <w:sz w:val="20"/>
        </w:rPr>
      </w:pPr>
      <w:r>
        <w:rPr>
          <w:rFonts w:ascii="Courier New"/>
          <w:sz w:val="20"/>
          <w:vertAlign w:val="superscript"/>
        </w:rPr>
        <w:t>1</w:t>
      </w:r>
      <w:r>
        <w:rPr>
          <w:rFonts w:ascii="Courier New"/>
          <w:sz w:val="20"/>
        </w:rPr>
        <w:t>3</w:t>
      </w:r>
      <w:r>
        <w:rPr>
          <w:rFonts w:ascii="Courier New"/>
          <w:sz w:val="20"/>
        </w:rPr>
        <w:tab/>
        <w:t>Salary Report by Location/Svc.</w:t>
      </w:r>
      <w:r>
        <w:rPr>
          <w:rFonts w:ascii="Courier New"/>
          <w:spacing w:val="-7"/>
          <w:sz w:val="20"/>
        </w:rPr>
        <w:t xml:space="preserve"> </w:t>
      </w:r>
      <w:r>
        <w:rPr>
          <w:rFonts w:ascii="Courier New"/>
          <w:sz w:val="20"/>
        </w:rPr>
        <w:t>Category</w:t>
      </w:r>
    </w:p>
    <w:p w14:paraId="3FC67AEB" w14:textId="77777777" w:rsidR="00A5792B" w:rsidRDefault="00A5792B">
      <w:pPr>
        <w:pStyle w:val="BodyText"/>
        <w:rPr>
          <w:rFonts w:ascii="Courier New"/>
          <w:sz w:val="20"/>
        </w:rPr>
      </w:pPr>
    </w:p>
    <w:p w14:paraId="3C6663BC" w14:textId="77777777" w:rsidR="00A5792B" w:rsidRDefault="00A5792B">
      <w:pPr>
        <w:pStyle w:val="BodyText"/>
        <w:spacing w:before="4"/>
        <w:rPr>
          <w:rFonts w:ascii="Courier New"/>
          <w:sz w:val="20"/>
        </w:rPr>
      </w:pPr>
    </w:p>
    <w:p w14:paraId="3F0CFF62" w14:textId="77777777" w:rsidR="00A5792B" w:rsidRDefault="002F44C1">
      <w:pPr>
        <w:pStyle w:val="Heading2"/>
        <w:spacing w:before="90"/>
      </w:pPr>
      <w:r>
        <w:t>Screen Prints:</w:t>
      </w:r>
    </w:p>
    <w:p w14:paraId="70AE3581" w14:textId="77777777" w:rsidR="00A5792B" w:rsidRDefault="002F44C1">
      <w:pPr>
        <w:tabs>
          <w:tab w:val="left" w:pos="4199"/>
        </w:tabs>
        <w:spacing w:before="231"/>
        <w:ind w:left="240"/>
        <w:rPr>
          <w:rFonts w:ascii="Courier New"/>
          <w:sz w:val="20"/>
        </w:rPr>
      </w:pPr>
      <w:r>
        <w:rPr>
          <w:rFonts w:ascii="Courier New"/>
          <w:sz w:val="20"/>
        </w:rPr>
        <w:t>Select Salary Reports</w:t>
      </w:r>
      <w:r>
        <w:rPr>
          <w:rFonts w:ascii="Courier New"/>
          <w:spacing w:val="-13"/>
          <w:sz w:val="20"/>
        </w:rPr>
        <w:t xml:space="preserve"> </w:t>
      </w:r>
      <w:r>
        <w:rPr>
          <w:rFonts w:ascii="Courier New"/>
          <w:sz w:val="20"/>
        </w:rPr>
        <w:t>Option:</w:t>
      </w:r>
      <w:r>
        <w:rPr>
          <w:rFonts w:ascii="Courier New"/>
          <w:spacing w:val="-3"/>
          <w:sz w:val="20"/>
        </w:rPr>
        <w:t xml:space="preserve"> </w:t>
      </w:r>
      <w:r>
        <w:rPr>
          <w:rFonts w:ascii="Courier New"/>
          <w:b/>
          <w:sz w:val="20"/>
        </w:rPr>
        <w:t>2</w:t>
      </w:r>
      <w:r>
        <w:rPr>
          <w:rFonts w:ascii="Courier New"/>
          <w:b/>
          <w:sz w:val="20"/>
        </w:rPr>
        <w:tab/>
      </w:r>
      <w:r>
        <w:rPr>
          <w:rFonts w:ascii="Courier New"/>
          <w:sz w:val="20"/>
        </w:rPr>
        <w:t>Individual Salary</w:t>
      </w:r>
      <w:r>
        <w:rPr>
          <w:rFonts w:ascii="Courier New"/>
          <w:spacing w:val="-3"/>
          <w:sz w:val="20"/>
        </w:rPr>
        <w:t xml:space="preserve"> </w:t>
      </w:r>
      <w:r>
        <w:rPr>
          <w:rFonts w:ascii="Courier New"/>
          <w:sz w:val="20"/>
        </w:rPr>
        <w:t>Report</w:t>
      </w:r>
    </w:p>
    <w:p w14:paraId="66478D12" w14:textId="77777777" w:rsidR="00A5792B" w:rsidRDefault="00A5792B">
      <w:pPr>
        <w:pStyle w:val="BodyText"/>
        <w:spacing w:before="10"/>
        <w:rPr>
          <w:rFonts w:ascii="Courier New"/>
          <w:sz w:val="19"/>
        </w:rPr>
      </w:pPr>
    </w:p>
    <w:p w14:paraId="61FBEB71" w14:textId="77777777" w:rsidR="00A5792B" w:rsidRDefault="002F44C1">
      <w:pPr>
        <w:tabs>
          <w:tab w:val="left" w:pos="6839"/>
          <w:tab w:val="left" w:pos="8399"/>
        </w:tabs>
        <w:ind w:left="240"/>
        <w:rPr>
          <w:rFonts w:ascii="Courier New"/>
          <w:sz w:val="20"/>
        </w:rPr>
      </w:pPr>
      <w:r>
        <w:rPr>
          <w:rFonts w:ascii="Courier New"/>
          <w:sz w:val="20"/>
        </w:rPr>
        <w:t>Select Nursing Staff</w:t>
      </w:r>
      <w:r>
        <w:rPr>
          <w:rFonts w:ascii="Courier New"/>
          <w:spacing w:val="-18"/>
          <w:sz w:val="20"/>
        </w:rPr>
        <w:t xml:space="preserve"> </w:t>
      </w:r>
      <w:r>
        <w:rPr>
          <w:rFonts w:ascii="Courier New"/>
          <w:sz w:val="20"/>
        </w:rPr>
        <w:t>Name:</w:t>
      </w:r>
      <w:r>
        <w:rPr>
          <w:rFonts w:ascii="Courier New"/>
          <w:spacing w:val="-5"/>
          <w:sz w:val="20"/>
        </w:rPr>
        <w:t xml:space="preserve"> </w:t>
      </w:r>
      <w:r>
        <w:rPr>
          <w:rFonts w:ascii="Courier New"/>
          <w:b/>
          <w:sz w:val="20"/>
        </w:rPr>
        <w:t>NURSNURSE12</w:t>
      </w:r>
      <w:r>
        <w:rPr>
          <w:rFonts w:ascii="Courier New"/>
          <w:sz w:val="20"/>
        </w:rPr>
        <w:t>,TWO</w:t>
      </w:r>
      <w:r>
        <w:rPr>
          <w:rFonts w:ascii="Courier New"/>
          <w:sz w:val="20"/>
        </w:rPr>
        <w:tab/>
        <w:t>000232222</w:t>
      </w:r>
      <w:r>
        <w:rPr>
          <w:rFonts w:ascii="Courier New"/>
          <w:sz w:val="20"/>
        </w:rPr>
        <w:tab/>
        <w:t>RN</w:t>
      </w:r>
    </w:p>
    <w:p w14:paraId="18842A37" w14:textId="77777777" w:rsidR="00A5792B" w:rsidRDefault="002F44C1">
      <w:pPr>
        <w:spacing w:before="1"/>
        <w:ind w:left="1199"/>
        <w:rPr>
          <w:rFonts w:ascii="Courier New"/>
          <w:sz w:val="20"/>
        </w:rPr>
      </w:pPr>
      <w:r>
        <w:rPr>
          <w:rFonts w:ascii="Courier New"/>
          <w:sz w:val="20"/>
        </w:rPr>
        <w:t xml:space="preserve">...OK? YES// </w:t>
      </w:r>
      <w:r>
        <w:rPr>
          <w:rFonts w:ascii="Courier New"/>
          <w:b/>
          <w:sz w:val="20"/>
        </w:rPr>
        <w:t xml:space="preserve">&lt;RET&gt; </w:t>
      </w:r>
      <w:r>
        <w:rPr>
          <w:rFonts w:ascii="Courier New"/>
          <w:sz w:val="20"/>
        </w:rPr>
        <w:t>(YES)</w:t>
      </w:r>
    </w:p>
    <w:p w14:paraId="2154437E" w14:textId="77777777" w:rsidR="00A5792B" w:rsidRDefault="00A5792B">
      <w:pPr>
        <w:pStyle w:val="BodyText"/>
        <w:spacing w:before="5"/>
        <w:rPr>
          <w:rFonts w:ascii="Courier New"/>
          <w:sz w:val="20"/>
        </w:rPr>
      </w:pPr>
    </w:p>
    <w:p w14:paraId="38AE0580" w14:textId="77777777" w:rsidR="00A5792B" w:rsidRDefault="002F44C1">
      <w:pPr>
        <w:ind w:left="240"/>
        <w:rPr>
          <w:sz w:val="24"/>
        </w:rPr>
      </w:pPr>
      <w:r>
        <w:rPr>
          <w:rFonts w:ascii="Courier New"/>
          <w:sz w:val="20"/>
        </w:rPr>
        <w:t>DEVICE: HOME//</w:t>
      </w:r>
      <w:r>
        <w:rPr>
          <w:sz w:val="24"/>
        </w:rPr>
        <w:t>Enter appropriate response</w:t>
      </w:r>
    </w:p>
    <w:p w14:paraId="0715D958" w14:textId="77777777" w:rsidR="00A5792B" w:rsidRDefault="00A5792B">
      <w:pPr>
        <w:rPr>
          <w:sz w:val="24"/>
        </w:rPr>
        <w:sectPr w:rsidR="00A5792B">
          <w:pgSz w:w="12240" w:h="15840"/>
          <w:pgMar w:top="940" w:right="620" w:bottom="1780" w:left="1200" w:header="725" w:footer="1588" w:gutter="0"/>
          <w:cols w:space="720"/>
        </w:sectPr>
      </w:pPr>
    </w:p>
    <w:p w14:paraId="6C3FB046" w14:textId="77777777" w:rsidR="00A5792B" w:rsidRDefault="00A5792B">
      <w:pPr>
        <w:pStyle w:val="BodyText"/>
        <w:rPr>
          <w:sz w:val="20"/>
        </w:rPr>
      </w:pPr>
    </w:p>
    <w:p w14:paraId="625A6D2E" w14:textId="77777777" w:rsidR="00A5792B" w:rsidRDefault="00A5792B">
      <w:pPr>
        <w:pStyle w:val="BodyText"/>
        <w:spacing w:before="2"/>
        <w:rPr>
          <w:sz w:val="23"/>
        </w:rPr>
      </w:pPr>
    </w:p>
    <w:tbl>
      <w:tblPr>
        <w:tblW w:w="0" w:type="auto"/>
        <w:tblInd w:w="247" w:type="dxa"/>
        <w:tblLayout w:type="fixed"/>
        <w:tblCellMar>
          <w:left w:w="0" w:type="dxa"/>
          <w:right w:w="0" w:type="dxa"/>
        </w:tblCellMar>
        <w:tblLook w:val="01E0" w:firstRow="1" w:lastRow="1" w:firstColumn="1" w:lastColumn="1" w:noHBand="0" w:noVBand="0"/>
      </w:tblPr>
      <w:tblGrid>
        <w:gridCol w:w="1860"/>
        <w:gridCol w:w="720"/>
        <w:gridCol w:w="1220"/>
        <w:gridCol w:w="2000"/>
        <w:gridCol w:w="3439"/>
      </w:tblGrid>
      <w:tr w:rsidR="00A5792B" w14:paraId="32CF1F0C" w14:textId="77777777">
        <w:trPr>
          <w:trHeight w:val="340"/>
        </w:trPr>
        <w:tc>
          <w:tcPr>
            <w:tcW w:w="1860" w:type="dxa"/>
          </w:tcPr>
          <w:p w14:paraId="421B7260" w14:textId="77777777" w:rsidR="00A5792B" w:rsidRDefault="002F44C1">
            <w:pPr>
              <w:pStyle w:val="TableParagraph"/>
              <w:rPr>
                <w:sz w:val="20"/>
              </w:rPr>
            </w:pPr>
            <w:r>
              <w:rPr>
                <w:sz w:val="20"/>
              </w:rPr>
              <w:t>NURSING SERVICE</w:t>
            </w:r>
          </w:p>
        </w:tc>
        <w:tc>
          <w:tcPr>
            <w:tcW w:w="720" w:type="dxa"/>
          </w:tcPr>
          <w:p w14:paraId="31FF9F99" w14:textId="77777777" w:rsidR="00A5792B" w:rsidRDefault="002F44C1">
            <w:pPr>
              <w:pStyle w:val="TableParagraph"/>
              <w:ind w:left="59"/>
              <w:rPr>
                <w:sz w:val="20"/>
              </w:rPr>
            </w:pPr>
            <w:r>
              <w:rPr>
                <w:sz w:val="20"/>
              </w:rPr>
              <w:t>STAFF</w:t>
            </w:r>
          </w:p>
        </w:tc>
        <w:tc>
          <w:tcPr>
            <w:tcW w:w="1220" w:type="dxa"/>
          </w:tcPr>
          <w:p w14:paraId="369A7870" w14:textId="77777777" w:rsidR="00A5792B" w:rsidRDefault="002F44C1">
            <w:pPr>
              <w:pStyle w:val="TableParagraph"/>
              <w:ind w:left="59"/>
              <w:rPr>
                <w:sz w:val="20"/>
              </w:rPr>
            </w:pPr>
            <w:r>
              <w:rPr>
                <w:sz w:val="20"/>
              </w:rPr>
              <w:t>SALARIES</w:t>
            </w:r>
          </w:p>
        </w:tc>
        <w:tc>
          <w:tcPr>
            <w:tcW w:w="2000" w:type="dxa"/>
          </w:tcPr>
          <w:p w14:paraId="5F0B41F1" w14:textId="77777777" w:rsidR="00A5792B" w:rsidRDefault="00A5792B">
            <w:pPr>
              <w:pStyle w:val="TableParagraph"/>
              <w:rPr>
                <w:rFonts w:ascii="Times New Roman"/>
                <w:sz w:val="20"/>
              </w:rPr>
            </w:pPr>
          </w:p>
        </w:tc>
        <w:tc>
          <w:tcPr>
            <w:tcW w:w="3439" w:type="dxa"/>
          </w:tcPr>
          <w:p w14:paraId="4DEDB1E9" w14:textId="77777777" w:rsidR="00A5792B" w:rsidRDefault="002F44C1">
            <w:pPr>
              <w:pStyle w:val="TableParagraph"/>
              <w:tabs>
                <w:tab w:val="left" w:pos="2599"/>
              </w:tabs>
              <w:ind w:left="598" w:right="-15"/>
              <w:rPr>
                <w:sz w:val="20"/>
              </w:rPr>
            </w:pPr>
            <w:r>
              <w:rPr>
                <w:sz w:val="20"/>
              </w:rPr>
              <w:t>MAR</w:t>
            </w:r>
            <w:r>
              <w:rPr>
                <w:spacing w:val="-3"/>
                <w:sz w:val="20"/>
              </w:rPr>
              <w:t xml:space="preserve"> </w:t>
            </w:r>
            <w:r>
              <w:rPr>
                <w:sz w:val="20"/>
              </w:rPr>
              <w:t>14,</w:t>
            </w:r>
            <w:r>
              <w:rPr>
                <w:spacing w:val="-3"/>
                <w:sz w:val="20"/>
              </w:rPr>
              <w:t xml:space="preserve"> </w:t>
            </w:r>
            <w:r>
              <w:rPr>
                <w:sz w:val="20"/>
              </w:rPr>
              <w:t>1986</w:t>
            </w:r>
            <w:r>
              <w:rPr>
                <w:sz w:val="20"/>
              </w:rPr>
              <w:tab/>
              <w:t>PAGE:</w:t>
            </w:r>
            <w:r>
              <w:rPr>
                <w:spacing w:val="-3"/>
                <w:sz w:val="20"/>
              </w:rPr>
              <w:t xml:space="preserve"> </w:t>
            </w:r>
            <w:r>
              <w:rPr>
                <w:sz w:val="20"/>
              </w:rPr>
              <w:t>1</w:t>
            </w:r>
          </w:p>
        </w:tc>
      </w:tr>
      <w:tr w:rsidR="00A5792B" w14:paraId="176723AA" w14:textId="77777777">
        <w:trPr>
          <w:trHeight w:val="668"/>
        </w:trPr>
        <w:tc>
          <w:tcPr>
            <w:tcW w:w="1860" w:type="dxa"/>
            <w:tcBorders>
              <w:bottom w:val="dashed" w:sz="6" w:space="0" w:color="000000"/>
            </w:tcBorders>
          </w:tcPr>
          <w:p w14:paraId="4EE6DC4F" w14:textId="77777777" w:rsidR="00A5792B" w:rsidRDefault="00A5792B">
            <w:pPr>
              <w:pStyle w:val="TableParagraph"/>
              <w:spacing w:before="5"/>
              <w:rPr>
                <w:rFonts w:ascii="Times New Roman"/>
                <w:sz w:val="29"/>
              </w:rPr>
            </w:pPr>
          </w:p>
          <w:p w14:paraId="099EB172" w14:textId="77777777" w:rsidR="00A5792B" w:rsidRDefault="002F44C1">
            <w:pPr>
              <w:pStyle w:val="TableParagraph"/>
              <w:rPr>
                <w:sz w:val="20"/>
              </w:rPr>
            </w:pPr>
            <w:r>
              <w:rPr>
                <w:sz w:val="20"/>
              </w:rPr>
              <w:t>NAME</w:t>
            </w:r>
          </w:p>
        </w:tc>
        <w:tc>
          <w:tcPr>
            <w:tcW w:w="720" w:type="dxa"/>
            <w:tcBorders>
              <w:bottom w:val="dashed" w:sz="6" w:space="0" w:color="000000"/>
            </w:tcBorders>
          </w:tcPr>
          <w:p w14:paraId="280A27B9" w14:textId="77777777" w:rsidR="00A5792B" w:rsidRDefault="00A5792B">
            <w:pPr>
              <w:pStyle w:val="TableParagraph"/>
              <w:rPr>
                <w:rFonts w:ascii="Times New Roman"/>
                <w:sz w:val="20"/>
              </w:rPr>
            </w:pPr>
          </w:p>
        </w:tc>
        <w:tc>
          <w:tcPr>
            <w:tcW w:w="1220" w:type="dxa"/>
            <w:tcBorders>
              <w:bottom w:val="dashed" w:sz="6" w:space="0" w:color="000000"/>
            </w:tcBorders>
          </w:tcPr>
          <w:p w14:paraId="28A2BEB9" w14:textId="77777777" w:rsidR="00A5792B" w:rsidRDefault="00A5792B">
            <w:pPr>
              <w:pStyle w:val="TableParagraph"/>
              <w:rPr>
                <w:rFonts w:ascii="Times New Roman"/>
                <w:sz w:val="20"/>
              </w:rPr>
            </w:pPr>
          </w:p>
        </w:tc>
        <w:tc>
          <w:tcPr>
            <w:tcW w:w="2000" w:type="dxa"/>
            <w:tcBorders>
              <w:bottom w:val="dashed" w:sz="6" w:space="0" w:color="000000"/>
            </w:tcBorders>
          </w:tcPr>
          <w:p w14:paraId="067B82DF" w14:textId="77777777" w:rsidR="00A5792B" w:rsidRDefault="002F44C1">
            <w:pPr>
              <w:pStyle w:val="TableParagraph"/>
              <w:spacing w:before="113"/>
              <w:ind w:left="199" w:right="580"/>
              <w:rPr>
                <w:sz w:val="20"/>
              </w:rPr>
            </w:pPr>
            <w:r>
              <w:rPr>
                <w:sz w:val="20"/>
              </w:rPr>
              <w:t>GRADE/STEP CODE</w:t>
            </w:r>
          </w:p>
        </w:tc>
        <w:tc>
          <w:tcPr>
            <w:tcW w:w="3439" w:type="dxa"/>
            <w:tcBorders>
              <w:bottom w:val="dashed" w:sz="6" w:space="0" w:color="000000"/>
            </w:tcBorders>
          </w:tcPr>
          <w:p w14:paraId="4B585950" w14:textId="77777777" w:rsidR="00A5792B" w:rsidRDefault="002F44C1">
            <w:pPr>
              <w:pStyle w:val="TableParagraph"/>
              <w:spacing w:before="113"/>
              <w:ind w:left="599" w:right="1620" w:hanging="1"/>
              <w:rPr>
                <w:sz w:val="20"/>
              </w:rPr>
            </w:pPr>
            <w:r>
              <w:rPr>
                <w:sz w:val="20"/>
              </w:rPr>
              <w:t>GRADE/STEP SALARY</w:t>
            </w:r>
          </w:p>
        </w:tc>
      </w:tr>
      <w:tr w:rsidR="00A5792B" w14:paraId="3FEDCF45" w14:textId="77777777">
        <w:trPr>
          <w:trHeight w:val="562"/>
        </w:trPr>
        <w:tc>
          <w:tcPr>
            <w:tcW w:w="1860" w:type="dxa"/>
            <w:tcBorders>
              <w:top w:val="dashed" w:sz="6" w:space="0" w:color="000000"/>
            </w:tcBorders>
          </w:tcPr>
          <w:p w14:paraId="6ACFDCD0" w14:textId="77777777" w:rsidR="00A5792B" w:rsidRDefault="00A5792B">
            <w:pPr>
              <w:pStyle w:val="TableParagraph"/>
              <w:spacing w:before="2"/>
              <w:rPr>
                <w:rFonts w:ascii="Times New Roman"/>
                <w:sz w:val="29"/>
              </w:rPr>
            </w:pPr>
          </w:p>
          <w:p w14:paraId="43571046" w14:textId="77777777" w:rsidR="00A5792B" w:rsidRDefault="002F44C1">
            <w:pPr>
              <w:pStyle w:val="TableParagraph"/>
              <w:spacing w:line="207" w:lineRule="exact"/>
              <w:rPr>
                <w:sz w:val="20"/>
              </w:rPr>
            </w:pPr>
            <w:r>
              <w:rPr>
                <w:sz w:val="20"/>
              </w:rPr>
              <w:t>NURSNURSE12,TWO</w:t>
            </w:r>
          </w:p>
        </w:tc>
        <w:tc>
          <w:tcPr>
            <w:tcW w:w="720" w:type="dxa"/>
            <w:tcBorders>
              <w:top w:val="dashed" w:sz="6" w:space="0" w:color="000000"/>
            </w:tcBorders>
          </w:tcPr>
          <w:p w14:paraId="7E1818E1" w14:textId="77777777" w:rsidR="00A5792B" w:rsidRDefault="00A5792B">
            <w:pPr>
              <w:pStyle w:val="TableParagraph"/>
              <w:rPr>
                <w:rFonts w:ascii="Times New Roman"/>
                <w:sz w:val="20"/>
              </w:rPr>
            </w:pPr>
          </w:p>
        </w:tc>
        <w:tc>
          <w:tcPr>
            <w:tcW w:w="1220" w:type="dxa"/>
            <w:tcBorders>
              <w:top w:val="dashed" w:sz="6" w:space="0" w:color="000000"/>
            </w:tcBorders>
          </w:tcPr>
          <w:p w14:paraId="7D7F6C91" w14:textId="77777777" w:rsidR="00A5792B" w:rsidRDefault="00A5792B">
            <w:pPr>
              <w:pStyle w:val="TableParagraph"/>
              <w:rPr>
                <w:rFonts w:ascii="Times New Roman"/>
                <w:sz w:val="20"/>
              </w:rPr>
            </w:pPr>
          </w:p>
        </w:tc>
        <w:tc>
          <w:tcPr>
            <w:tcW w:w="2000" w:type="dxa"/>
            <w:tcBorders>
              <w:top w:val="dashed" w:sz="6" w:space="0" w:color="000000"/>
            </w:tcBorders>
          </w:tcPr>
          <w:p w14:paraId="1C74E832" w14:textId="77777777" w:rsidR="00A5792B" w:rsidRDefault="00A5792B">
            <w:pPr>
              <w:pStyle w:val="TableParagraph"/>
              <w:spacing w:before="2"/>
              <w:rPr>
                <w:rFonts w:ascii="Times New Roman"/>
                <w:sz w:val="29"/>
              </w:rPr>
            </w:pPr>
          </w:p>
          <w:p w14:paraId="4BFC80D5" w14:textId="77777777" w:rsidR="00A5792B" w:rsidRDefault="002F44C1">
            <w:pPr>
              <w:pStyle w:val="TableParagraph"/>
              <w:spacing w:line="207" w:lineRule="exact"/>
              <w:ind w:left="199"/>
              <w:rPr>
                <w:sz w:val="20"/>
              </w:rPr>
            </w:pPr>
            <w:r>
              <w:rPr>
                <w:sz w:val="20"/>
              </w:rPr>
              <w:t>R/1/6</w:t>
            </w:r>
          </w:p>
        </w:tc>
        <w:tc>
          <w:tcPr>
            <w:tcW w:w="3439" w:type="dxa"/>
            <w:tcBorders>
              <w:top w:val="dashed" w:sz="6" w:space="0" w:color="000000"/>
            </w:tcBorders>
          </w:tcPr>
          <w:p w14:paraId="30E74DD6" w14:textId="77777777" w:rsidR="00A5792B" w:rsidRDefault="00A5792B">
            <w:pPr>
              <w:pStyle w:val="TableParagraph"/>
              <w:spacing w:before="2"/>
              <w:rPr>
                <w:rFonts w:ascii="Times New Roman"/>
                <w:sz w:val="29"/>
              </w:rPr>
            </w:pPr>
          </w:p>
          <w:p w14:paraId="34A1D825" w14:textId="77777777" w:rsidR="00A5792B" w:rsidRDefault="002F44C1">
            <w:pPr>
              <w:pStyle w:val="TableParagraph"/>
              <w:spacing w:line="207" w:lineRule="exact"/>
              <w:ind w:left="599"/>
              <w:rPr>
                <w:sz w:val="20"/>
              </w:rPr>
            </w:pPr>
            <w:r>
              <w:rPr>
                <w:sz w:val="20"/>
              </w:rPr>
              <w:t>30776.00</w:t>
            </w:r>
          </w:p>
        </w:tc>
      </w:tr>
    </w:tbl>
    <w:p w14:paraId="21355D04" w14:textId="77777777" w:rsidR="00A5792B" w:rsidRDefault="00A5792B">
      <w:pPr>
        <w:pStyle w:val="BodyText"/>
        <w:spacing w:before="5"/>
        <w:rPr>
          <w:sz w:val="10"/>
        </w:rPr>
      </w:pPr>
    </w:p>
    <w:p w14:paraId="173E18DB" w14:textId="77777777" w:rsidR="00A5792B" w:rsidRDefault="002F44C1">
      <w:pPr>
        <w:spacing w:before="101"/>
        <w:ind w:left="240"/>
        <w:jc w:val="both"/>
        <w:rPr>
          <w:rFonts w:ascii="Courier New"/>
          <w:b/>
          <w:sz w:val="20"/>
        </w:rPr>
      </w:pPr>
      <w:r>
        <w:rPr>
          <w:rFonts w:ascii="Courier New"/>
          <w:sz w:val="20"/>
        </w:rPr>
        <w:t xml:space="preserve">Enter RETURN to continue or '^' to exit: </w:t>
      </w:r>
      <w:r>
        <w:rPr>
          <w:rFonts w:ascii="Courier New"/>
          <w:b/>
          <w:sz w:val="20"/>
        </w:rPr>
        <w:t>&lt;RET&gt;</w:t>
      </w:r>
    </w:p>
    <w:p w14:paraId="444C3817" w14:textId="77777777" w:rsidR="00A5792B" w:rsidRDefault="00A5792B">
      <w:pPr>
        <w:pStyle w:val="BodyText"/>
        <w:rPr>
          <w:rFonts w:ascii="Courier New"/>
          <w:b/>
          <w:sz w:val="22"/>
        </w:rPr>
      </w:pPr>
    </w:p>
    <w:p w14:paraId="3B109C7A" w14:textId="77777777" w:rsidR="00A5792B" w:rsidRDefault="00A5792B">
      <w:pPr>
        <w:pStyle w:val="BodyText"/>
        <w:rPr>
          <w:rFonts w:ascii="Courier New"/>
          <w:b/>
          <w:sz w:val="18"/>
        </w:rPr>
      </w:pPr>
    </w:p>
    <w:p w14:paraId="074FD129" w14:textId="77777777" w:rsidR="00A5792B" w:rsidRDefault="002F44C1">
      <w:pPr>
        <w:pStyle w:val="Heading2"/>
        <w:jc w:val="both"/>
      </w:pPr>
      <w:r>
        <w:t>Menu Access:</w:t>
      </w:r>
    </w:p>
    <w:p w14:paraId="1C17C765" w14:textId="77777777" w:rsidR="00A5792B" w:rsidRDefault="00A5792B">
      <w:pPr>
        <w:pStyle w:val="BodyText"/>
        <w:spacing w:before="9"/>
        <w:rPr>
          <w:b/>
          <w:sz w:val="23"/>
        </w:rPr>
      </w:pPr>
    </w:p>
    <w:p w14:paraId="57493BB1" w14:textId="77777777" w:rsidR="00A5792B" w:rsidRDefault="002F44C1">
      <w:pPr>
        <w:pStyle w:val="BodyText"/>
        <w:spacing w:before="1"/>
        <w:ind w:left="240" w:right="1651"/>
        <w:jc w:val="both"/>
      </w:pPr>
      <w:r>
        <w:t>The Individual Salary Report option is accessed through the Salary Reports option of the Administration Records, Print option of the Nursing Features (all options) menu, and the Administrator's Menu.</w:t>
      </w:r>
    </w:p>
    <w:p w14:paraId="2F83D283" w14:textId="77777777" w:rsidR="00A5792B" w:rsidRDefault="00A5792B">
      <w:pPr>
        <w:jc w:val="both"/>
        <w:sectPr w:rsidR="00A5792B">
          <w:pgSz w:w="12240" w:h="15840"/>
          <w:pgMar w:top="940" w:right="620" w:bottom="1160" w:left="1200" w:header="725" w:footer="975" w:gutter="0"/>
          <w:cols w:space="720"/>
        </w:sectPr>
      </w:pPr>
    </w:p>
    <w:p w14:paraId="6F2FC3EE" w14:textId="77777777" w:rsidR="00A5792B" w:rsidRDefault="00BE26E6">
      <w:pPr>
        <w:pStyle w:val="BodyText"/>
        <w:rPr>
          <w:sz w:val="20"/>
        </w:rPr>
      </w:pPr>
      <w:r>
        <w:pict w14:anchorId="27D38A1E">
          <v:line id="_x0000_s2413" style="position:absolute;z-index:15973888;mso-position-horizontal-relative:page;mso-position-vertical-relative:page" from="69.3pt,1in" to="69.3pt,682.4pt" strokeweight=".48pt">
            <w10:wrap anchorx="page" anchory="page"/>
          </v:line>
        </w:pict>
      </w:r>
    </w:p>
    <w:p w14:paraId="167C6139" w14:textId="77777777" w:rsidR="00A5792B" w:rsidRDefault="002F44C1">
      <w:pPr>
        <w:pStyle w:val="Heading2"/>
        <w:spacing w:before="262"/>
      </w:pPr>
      <w:r>
        <w:rPr>
          <w:vertAlign w:val="superscript"/>
        </w:rPr>
        <w:t>1</w:t>
      </w:r>
      <w:r>
        <w:t>NURAPR-SAL-LOC</w:t>
      </w:r>
    </w:p>
    <w:p w14:paraId="3CAA8094" w14:textId="77777777" w:rsidR="00A5792B" w:rsidRDefault="00A5792B">
      <w:pPr>
        <w:pStyle w:val="BodyText"/>
        <w:spacing w:before="2"/>
        <w:rPr>
          <w:b/>
          <w:sz w:val="16"/>
        </w:rPr>
      </w:pPr>
    </w:p>
    <w:p w14:paraId="7413826F" w14:textId="77777777" w:rsidR="00A5792B" w:rsidRDefault="002F44C1">
      <w:pPr>
        <w:spacing w:before="90"/>
        <w:ind w:left="240"/>
        <w:rPr>
          <w:b/>
          <w:sz w:val="24"/>
        </w:rPr>
      </w:pPr>
      <w:r>
        <w:rPr>
          <w:b/>
          <w:sz w:val="24"/>
        </w:rPr>
        <w:t>Salary Report by Location/Svc. Category</w:t>
      </w:r>
    </w:p>
    <w:p w14:paraId="2B7FBFE8" w14:textId="77777777" w:rsidR="00A5792B" w:rsidRDefault="00A5792B">
      <w:pPr>
        <w:pStyle w:val="BodyText"/>
        <w:spacing w:before="2"/>
        <w:rPr>
          <w:b/>
          <w:sz w:val="16"/>
        </w:rPr>
      </w:pPr>
    </w:p>
    <w:p w14:paraId="5EF1EA31" w14:textId="77777777" w:rsidR="00A5792B" w:rsidRDefault="002F44C1">
      <w:pPr>
        <w:pStyle w:val="Heading2"/>
        <w:spacing w:before="90"/>
      </w:pPr>
      <w:r>
        <w:t>Description:</w:t>
      </w:r>
    </w:p>
    <w:p w14:paraId="01B23B83" w14:textId="77777777" w:rsidR="00A5792B" w:rsidRDefault="00A5792B">
      <w:pPr>
        <w:pStyle w:val="BodyText"/>
        <w:rPr>
          <w:b/>
          <w:sz w:val="16"/>
        </w:rPr>
      </w:pPr>
    </w:p>
    <w:p w14:paraId="2DA1BEAC" w14:textId="77777777" w:rsidR="00A5792B" w:rsidRDefault="002F44C1">
      <w:pPr>
        <w:pStyle w:val="BodyText"/>
        <w:spacing w:before="90"/>
        <w:ind w:left="240" w:right="890"/>
      </w:pPr>
      <w:r>
        <w:t>This option generates a report of all employee salaries which can be sorted by product line, service category or location. The report supplies subtotals and average salary, for each location, service category, and facility when appropriate.</w:t>
      </w:r>
    </w:p>
    <w:p w14:paraId="311C9B2A" w14:textId="77777777" w:rsidR="00A5792B" w:rsidRDefault="00A5792B">
      <w:pPr>
        <w:pStyle w:val="BodyText"/>
        <w:rPr>
          <w:sz w:val="20"/>
        </w:rPr>
      </w:pPr>
    </w:p>
    <w:p w14:paraId="31795A19" w14:textId="77777777" w:rsidR="00A5792B" w:rsidRDefault="00A5792B">
      <w:pPr>
        <w:pStyle w:val="BodyText"/>
        <w:spacing w:before="4"/>
        <w:rPr>
          <w:sz w:val="20"/>
        </w:rPr>
      </w:pPr>
    </w:p>
    <w:p w14:paraId="178241A2" w14:textId="77777777" w:rsidR="00A5792B" w:rsidRDefault="002F44C1">
      <w:pPr>
        <w:pStyle w:val="Heading2"/>
        <w:spacing w:before="90"/>
      </w:pPr>
      <w:r>
        <w:t>Additional Information:</w:t>
      </w:r>
    </w:p>
    <w:p w14:paraId="7B1CA170" w14:textId="77777777" w:rsidR="00A5792B" w:rsidRDefault="00A5792B">
      <w:pPr>
        <w:pStyle w:val="BodyText"/>
        <w:rPr>
          <w:b/>
          <w:sz w:val="16"/>
        </w:rPr>
      </w:pPr>
    </w:p>
    <w:p w14:paraId="146A51BB" w14:textId="77777777" w:rsidR="00A5792B" w:rsidRDefault="002F44C1">
      <w:pPr>
        <w:pStyle w:val="BodyText"/>
        <w:spacing w:before="90"/>
        <w:ind w:left="240" w:right="995"/>
      </w:pPr>
      <w:r>
        <w:t>Salary data is displayed through the Staff Record Edit option in the Administration Records, Enter/Edit menu but is not editable. Employees whose names are preceded by ‘**’ have no salary in the Employee (#450) file, and are not counted in the subtotals or totals of the report. Salary data is only editable by personnel or Austin. Salaries for employees with multiple assignments will display a prorated amount based on the FTEE for the selected location/service position.</w:t>
      </w:r>
    </w:p>
    <w:p w14:paraId="4DCE3924" w14:textId="77777777" w:rsidR="00A5792B" w:rsidRDefault="00A5792B">
      <w:pPr>
        <w:pStyle w:val="BodyText"/>
        <w:spacing w:before="4"/>
      </w:pPr>
    </w:p>
    <w:p w14:paraId="7B72FB7B" w14:textId="77777777" w:rsidR="00A5792B" w:rsidRDefault="002F44C1">
      <w:pPr>
        <w:pStyle w:val="Heading2"/>
        <w:spacing w:before="90"/>
      </w:pPr>
      <w:r>
        <w:t>Menu Display:</w:t>
      </w:r>
    </w:p>
    <w:p w14:paraId="0526A2FC" w14:textId="77777777" w:rsidR="00A5792B" w:rsidRDefault="002F44C1">
      <w:pPr>
        <w:tabs>
          <w:tab w:val="left" w:pos="6119"/>
        </w:tabs>
        <w:spacing w:before="184" w:line="244" w:lineRule="auto"/>
        <w:ind w:left="240" w:right="1538"/>
        <w:rPr>
          <w:rFonts w:ascii="Courier New"/>
          <w:sz w:val="20"/>
        </w:rPr>
      </w:pPr>
      <w:r>
        <w:rPr>
          <w:rFonts w:ascii="Courier New"/>
          <w:sz w:val="20"/>
        </w:rPr>
        <w:t>Select Nursing Features (all options)</w:t>
      </w:r>
      <w:r>
        <w:rPr>
          <w:rFonts w:ascii="Courier New"/>
          <w:spacing w:val="-23"/>
          <w:sz w:val="20"/>
        </w:rPr>
        <w:t xml:space="preserve"> </w:t>
      </w:r>
      <w:r>
        <w:rPr>
          <w:rFonts w:ascii="Courier New"/>
          <w:sz w:val="20"/>
        </w:rPr>
        <w:t>Option:</w:t>
      </w:r>
      <w:r>
        <w:rPr>
          <w:rFonts w:ascii="Courier New"/>
          <w:spacing w:val="-4"/>
          <w:sz w:val="20"/>
        </w:rPr>
        <w:t xml:space="preserve"> </w:t>
      </w:r>
      <w:r>
        <w:rPr>
          <w:rFonts w:ascii="Courier New"/>
          <w:b/>
          <w:sz w:val="20"/>
        </w:rPr>
        <w:t>2</w:t>
      </w:r>
      <w:r>
        <w:rPr>
          <w:rFonts w:ascii="Courier New"/>
          <w:b/>
          <w:sz w:val="20"/>
        </w:rPr>
        <w:tab/>
      </w:r>
      <w:r>
        <w:rPr>
          <w:rFonts w:ascii="Courier New"/>
          <w:sz w:val="20"/>
        </w:rPr>
        <w:t>Administration Records, Print</w:t>
      </w:r>
    </w:p>
    <w:p w14:paraId="3647566B" w14:textId="77777777" w:rsidR="00A5792B" w:rsidRDefault="00A5792B">
      <w:pPr>
        <w:pStyle w:val="BodyText"/>
        <w:rPr>
          <w:rFonts w:ascii="Courier New"/>
          <w:sz w:val="20"/>
        </w:rPr>
      </w:pPr>
    </w:p>
    <w:p w14:paraId="69CB1B8A" w14:textId="77777777" w:rsidR="00A5792B" w:rsidRDefault="00A5792B">
      <w:pPr>
        <w:pStyle w:val="BodyText"/>
        <w:spacing w:before="7"/>
        <w:rPr>
          <w:rFonts w:ascii="Courier New"/>
          <w:sz w:val="19"/>
        </w:rPr>
      </w:pPr>
    </w:p>
    <w:p w14:paraId="2FEC60B7" w14:textId="77777777" w:rsidR="00A5792B" w:rsidRDefault="002F44C1">
      <w:pPr>
        <w:pStyle w:val="ListParagraph"/>
        <w:numPr>
          <w:ilvl w:val="0"/>
          <w:numId w:val="256"/>
        </w:numPr>
        <w:tabs>
          <w:tab w:val="left" w:pos="1439"/>
          <w:tab w:val="left" w:pos="1440"/>
        </w:tabs>
        <w:ind w:hanging="841"/>
        <w:rPr>
          <w:sz w:val="20"/>
        </w:rPr>
      </w:pPr>
      <w:r>
        <w:rPr>
          <w:sz w:val="20"/>
        </w:rPr>
        <w:t>Administrative Reports</w:t>
      </w:r>
      <w:r>
        <w:rPr>
          <w:spacing w:val="-3"/>
          <w:sz w:val="20"/>
        </w:rPr>
        <w:t xml:space="preserve"> </w:t>
      </w:r>
      <w:r>
        <w:rPr>
          <w:sz w:val="20"/>
        </w:rPr>
        <w:t>...</w:t>
      </w:r>
    </w:p>
    <w:p w14:paraId="1A470F52" w14:textId="77777777" w:rsidR="00A5792B" w:rsidRDefault="002F44C1">
      <w:pPr>
        <w:pStyle w:val="ListParagraph"/>
        <w:numPr>
          <w:ilvl w:val="0"/>
          <w:numId w:val="256"/>
        </w:numPr>
        <w:tabs>
          <w:tab w:val="left" w:pos="1439"/>
          <w:tab w:val="left" w:pos="1440"/>
        </w:tabs>
        <w:spacing w:line="226" w:lineRule="exact"/>
        <w:ind w:hanging="841"/>
        <w:rPr>
          <w:sz w:val="20"/>
        </w:rPr>
      </w:pPr>
      <w:r>
        <w:rPr>
          <w:sz w:val="20"/>
        </w:rPr>
        <w:t>Resource Management Reports</w:t>
      </w:r>
      <w:r>
        <w:rPr>
          <w:spacing w:val="-5"/>
          <w:sz w:val="20"/>
        </w:rPr>
        <w:t xml:space="preserve"> </w:t>
      </w:r>
      <w:r>
        <w:rPr>
          <w:sz w:val="20"/>
        </w:rPr>
        <w:t>...</w:t>
      </w:r>
    </w:p>
    <w:p w14:paraId="3323712A" w14:textId="77777777" w:rsidR="00A5792B" w:rsidRDefault="002F44C1">
      <w:pPr>
        <w:pStyle w:val="ListParagraph"/>
        <w:numPr>
          <w:ilvl w:val="0"/>
          <w:numId w:val="256"/>
        </w:numPr>
        <w:tabs>
          <w:tab w:val="left" w:pos="1439"/>
          <w:tab w:val="left" w:pos="1440"/>
        </w:tabs>
        <w:spacing w:line="226" w:lineRule="exact"/>
        <w:ind w:hanging="841"/>
        <w:rPr>
          <w:sz w:val="20"/>
        </w:rPr>
      </w:pPr>
      <w:r>
        <w:rPr>
          <w:sz w:val="20"/>
        </w:rPr>
        <w:t>Salary Reports</w:t>
      </w:r>
      <w:r>
        <w:rPr>
          <w:spacing w:val="-3"/>
          <w:sz w:val="20"/>
        </w:rPr>
        <w:t xml:space="preserve"> </w:t>
      </w:r>
      <w:r>
        <w:rPr>
          <w:sz w:val="20"/>
        </w:rPr>
        <w:t>...</w:t>
      </w:r>
    </w:p>
    <w:p w14:paraId="71B930D2" w14:textId="77777777" w:rsidR="00A5792B" w:rsidRDefault="002F44C1">
      <w:pPr>
        <w:pStyle w:val="ListParagraph"/>
        <w:numPr>
          <w:ilvl w:val="0"/>
          <w:numId w:val="256"/>
        </w:numPr>
        <w:tabs>
          <w:tab w:val="left" w:pos="1439"/>
          <w:tab w:val="left" w:pos="1440"/>
        </w:tabs>
        <w:spacing w:before="1"/>
        <w:ind w:hanging="841"/>
        <w:rPr>
          <w:sz w:val="20"/>
        </w:rPr>
      </w:pPr>
      <w:r>
        <w:rPr>
          <w:sz w:val="20"/>
        </w:rPr>
        <w:t>Staff Record</w:t>
      </w:r>
      <w:r>
        <w:rPr>
          <w:spacing w:val="-3"/>
          <w:sz w:val="20"/>
        </w:rPr>
        <w:t xml:space="preserve"> </w:t>
      </w:r>
      <w:r>
        <w:rPr>
          <w:sz w:val="20"/>
        </w:rPr>
        <w:t>Report</w:t>
      </w:r>
    </w:p>
    <w:p w14:paraId="6892DCF3" w14:textId="77777777" w:rsidR="00A5792B" w:rsidRDefault="002F44C1">
      <w:pPr>
        <w:pStyle w:val="ListParagraph"/>
        <w:numPr>
          <w:ilvl w:val="0"/>
          <w:numId w:val="256"/>
        </w:numPr>
        <w:tabs>
          <w:tab w:val="left" w:pos="1439"/>
          <w:tab w:val="left" w:pos="1440"/>
        </w:tabs>
        <w:ind w:hanging="841"/>
        <w:rPr>
          <w:sz w:val="20"/>
        </w:rPr>
      </w:pPr>
      <w:r>
        <w:rPr>
          <w:sz w:val="20"/>
        </w:rPr>
        <w:t>Telephone Number Listings</w:t>
      </w:r>
      <w:r>
        <w:rPr>
          <w:spacing w:val="-5"/>
          <w:sz w:val="20"/>
        </w:rPr>
        <w:t xml:space="preserve"> </w:t>
      </w:r>
      <w:r>
        <w:rPr>
          <w:sz w:val="20"/>
        </w:rPr>
        <w:t>...</w:t>
      </w:r>
    </w:p>
    <w:p w14:paraId="65334F6F" w14:textId="77777777" w:rsidR="00A5792B" w:rsidRDefault="002F44C1">
      <w:pPr>
        <w:pStyle w:val="ListParagraph"/>
        <w:numPr>
          <w:ilvl w:val="0"/>
          <w:numId w:val="256"/>
        </w:numPr>
        <w:tabs>
          <w:tab w:val="left" w:pos="1439"/>
          <w:tab w:val="left" w:pos="1440"/>
        </w:tabs>
        <w:ind w:hanging="841"/>
        <w:rPr>
          <w:sz w:val="20"/>
        </w:rPr>
      </w:pPr>
      <w:r>
        <w:rPr>
          <w:sz w:val="20"/>
        </w:rPr>
        <w:t>Individual Staff</w:t>
      </w:r>
      <w:r>
        <w:rPr>
          <w:spacing w:val="-4"/>
          <w:sz w:val="20"/>
        </w:rPr>
        <w:t xml:space="preserve"> </w:t>
      </w:r>
      <w:r>
        <w:rPr>
          <w:sz w:val="20"/>
        </w:rPr>
        <w:t>Position/Location</w:t>
      </w:r>
    </w:p>
    <w:p w14:paraId="7C7B4A82" w14:textId="77777777" w:rsidR="00A5792B" w:rsidRDefault="00A5792B">
      <w:pPr>
        <w:pStyle w:val="BodyText"/>
        <w:spacing w:before="6"/>
        <w:rPr>
          <w:rFonts w:ascii="Courier New"/>
          <w:sz w:val="19"/>
        </w:rPr>
      </w:pPr>
    </w:p>
    <w:p w14:paraId="20E660BA" w14:textId="77777777" w:rsidR="00A5792B" w:rsidRDefault="002F44C1">
      <w:pPr>
        <w:tabs>
          <w:tab w:val="left" w:pos="5999"/>
        </w:tabs>
        <w:ind w:left="240"/>
        <w:rPr>
          <w:rFonts w:ascii="Courier New"/>
          <w:sz w:val="20"/>
        </w:rPr>
      </w:pPr>
      <w:r>
        <w:rPr>
          <w:rFonts w:ascii="Courier New"/>
          <w:sz w:val="20"/>
        </w:rPr>
        <w:t>Select Administration Records, Print</w:t>
      </w:r>
      <w:r>
        <w:rPr>
          <w:rFonts w:ascii="Courier New"/>
          <w:spacing w:val="-22"/>
          <w:sz w:val="20"/>
        </w:rPr>
        <w:t xml:space="preserve"> </w:t>
      </w:r>
      <w:r>
        <w:rPr>
          <w:rFonts w:ascii="Courier New"/>
          <w:sz w:val="20"/>
        </w:rPr>
        <w:t>Option:</w:t>
      </w:r>
      <w:r>
        <w:rPr>
          <w:rFonts w:ascii="Courier New"/>
          <w:spacing w:val="-4"/>
          <w:sz w:val="20"/>
        </w:rPr>
        <w:t xml:space="preserve"> </w:t>
      </w:r>
      <w:r>
        <w:rPr>
          <w:rFonts w:ascii="Courier New"/>
          <w:b/>
          <w:sz w:val="20"/>
        </w:rPr>
        <w:t>3</w:t>
      </w:r>
      <w:r>
        <w:rPr>
          <w:rFonts w:ascii="Courier New"/>
          <w:b/>
          <w:sz w:val="20"/>
        </w:rPr>
        <w:tab/>
      </w:r>
      <w:r>
        <w:rPr>
          <w:rFonts w:ascii="Courier New"/>
          <w:sz w:val="20"/>
        </w:rPr>
        <w:t>Salary</w:t>
      </w:r>
      <w:r>
        <w:rPr>
          <w:rFonts w:ascii="Courier New"/>
          <w:spacing w:val="-2"/>
          <w:sz w:val="20"/>
        </w:rPr>
        <w:t xml:space="preserve"> </w:t>
      </w:r>
      <w:r>
        <w:rPr>
          <w:rFonts w:ascii="Courier New"/>
          <w:sz w:val="20"/>
        </w:rPr>
        <w:t>Reports</w:t>
      </w:r>
    </w:p>
    <w:p w14:paraId="41199105" w14:textId="77777777" w:rsidR="00A5792B" w:rsidRDefault="00A5792B">
      <w:pPr>
        <w:pStyle w:val="BodyText"/>
        <w:rPr>
          <w:rFonts w:ascii="Courier New"/>
          <w:sz w:val="20"/>
        </w:rPr>
      </w:pPr>
    </w:p>
    <w:p w14:paraId="0CDD314E" w14:textId="77777777" w:rsidR="00A5792B" w:rsidRDefault="00A5792B">
      <w:pPr>
        <w:pStyle w:val="BodyText"/>
        <w:spacing w:before="5"/>
        <w:rPr>
          <w:rFonts w:ascii="Courier New"/>
          <w:sz w:val="20"/>
        </w:rPr>
      </w:pPr>
    </w:p>
    <w:p w14:paraId="1CB93190" w14:textId="77777777" w:rsidR="00A5792B" w:rsidRDefault="002F44C1">
      <w:pPr>
        <w:pStyle w:val="ListParagraph"/>
        <w:numPr>
          <w:ilvl w:val="0"/>
          <w:numId w:val="255"/>
        </w:numPr>
        <w:tabs>
          <w:tab w:val="left" w:pos="1439"/>
          <w:tab w:val="left" w:pos="1440"/>
        </w:tabs>
        <w:ind w:hanging="841"/>
        <w:rPr>
          <w:sz w:val="20"/>
        </w:rPr>
      </w:pPr>
      <w:r>
        <w:rPr>
          <w:sz w:val="20"/>
        </w:rPr>
        <w:t>Salary Report For Entire</w:t>
      </w:r>
      <w:r>
        <w:rPr>
          <w:spacing w:val="-6"/>
          <w:sz w:val="20"/>
        </w:rPr>
        <w:t xml:space="preserve"> </w:t>
      </w:r>
      <w:r>
        <w:rPr>
          <w:sz w:val="20"/>
        </w:rPr>
        <w:t>Service</w:t>
      </w:r>
    </w:p>
    <w:p w14:paraId="07AF2BF2" w14:textId="77777777" w:rsidR="00A5792B" w:rsidRDefault="002F44C1">
      <w:pPr>
        <w:pStyle w:val="ListParagraph"/>
        <w:numPr>
          <w:ilvl w:val="0"/>
          <w:numId w:val="255"/>
        </w:numPr>
        <w:tabs>
          <w:tab w:val="left" w:pos="1439"/>
          <w:tab w:val="left" w:pos="1440"/>
        </w:tabs>
        <w:spacing w:before="1" w:line="226" w:lineRule="exact"/>
        <w:ind w:hanging="841"/>
        <w:rPr>
          <w:sz w:val="20"/>
        </w:rPr>
      </w:pPr>
      <w:r>
        <w:rPr>
          <w:sz w:val="20"/>
        </w:rPr>
        <w:t>Individual Salary</w:t>
      </w:r>
      <w:r>
        <w:rPr>
          <w:spacing w:val="-3"/>
          <w:sz w:val="20"/>
        </w:rPr>
        <w:t xml:space="preserve"> </w:t>
      </w:r>
      <w:r>
        <w:rPr>
          <w:sz w:val="20"/>
        </w:rPr>
        <w:t>Report</w:t>
      </w:r>
    </w:p>
    <w:p w14:paraId="66359317" w14:textId="77777777" w:rsidR="00A5792B" w:rsidRDefault="002F44C1">
      <w:pPr>
        <w:pStyle w:val="ListParagraph"/>
        <w:numPr>
          <w:ilvl w:val="0"/>
          <w:numId w:val="255"/>
        </w:numPr>
        <w:tabs>
          <w:tab w:val="left" w:pos="1439"/>
          <w:tab w:val="left" w:pos="1440"/>
        </w:tabs>
        <w:spacing w:line="226" w:lineRule="exact"/>
        <w:ind w:hanging="841"/>
        <w:rPr>
          <w:sz w:val="20"/>
        </w:rPr>
      </w:pPr>
      <w:r>
        <w:rPr>
          <w:sz w:val="20"/>
        </w:rPr>
        <w:t>Salary Report by Location/Svc.</w:t>
      </w:r>
      <w:r>
        <w:rPr>
          <w:spacing w:val="-7"/>
          <w:sz w:val="20"/>
        </w:rPr>
        <w:t xml:space="preserve"> </w:t>
      </w:r>
      <w:r>
        <w:rPr>
          <w:sz w:val="20"/>
        </w:rPr>
        <w:t>Category</w:t>
      </w:r>
    </w:p>
    <w:p w14:paraId="3058D1B1" w14:textId="77777777" w:rsidR="00A5792B" w:rsidRDefault="00A5792B">
      <w:pPr>
        <w:pStyle w:val="BodyText"/>
        <w:rPr>
          <w:rFonts w:ascii="Courier New"/>
          <w:sz w:val="20"/>
        </w:rPr>
      </w:pPr>
    </w:p>
    <w:p w14:paraId="5A714233" w14:textId="77777777" w:rsidR="00A5792B" w:rsidRDefault="00A5792B">
      <w:pPr>
        <w:pStyle w:val="BodyText"/>
        <w:spacing w:before="4"/>
        <w:rPr>
          <w:rFonts w:ascii="Courier New"/>
          <w:sz w:val="20"/>
        </w:rPr>
      </w:pPr>
    </w:p>
    <w:p w14:paraId="460582A2" w14:textId="77777777" w:rsidR="00A5792B" w:rsidRDefault="002F44C1">
      <w:pPr>
        <w:pStyle w:val="Heading2"/>
        <w:spacing w:before="90"/>
      </w:pPr>
      <w:r>
        <w:t>Screen Prints:</w:t>
      </w:r>
    </w:p>
    <w:p w14:paraId="5C714E1A" w14:textId="77777777" w:rsidR="00A5792B" w:rsidRDefault="002F44C1">
      <w:pPr>
        <w:tabs>
          <w:tab w:val="left" w:pos="4199"/>
        </w:tabs>
        <w:spacing w:before="184" w:line="432" w:lineRule="auto"/>
        <w:ind w:left="240" w:right="1538"/>
        <w:rPr>
          <w:rFonts w:ascii="Courier New"/>
          <w:b/>
          <w:sz w:val="20"/>
        </w:rPr>
      </w:pPr>
      <w:r>
        <w:rPr>
          <w:rFonts w:ascii="Courier New"/>
          <w:sz w:val="20"/>
        </w:rPr>
        <w:t>Select Salary Reports</w:t>
      </w:r>
      <w:r>
        <w:rPr>
          <w:rFonts w:ascii="Courier New"/>
          <w:spacing w:val="-13"/>
          <w:sz w:val="20"/>
        </w:rPr>
        <w:t xml:space="preserve"> </w:t>
      </w:r>
      <w:r>
        <w:rPr>
          <w:rFonts w:ascii="Courier New"/>
          <w:sz w:val="20"/>
        </w:rPr>
        <w:t>Option:</w:t>
      </w:r>
      <w:r>
        <w:rPr>
          <w:rFonts w:ascii="Courier New"/>
          <w:spacing w:val="-3"/>
          <w:sz w:val="20"/>
        </w:rPr>
        <w:t xml:space="preserve"> </w:t>
      </w:r>
      <w:r>
        <w:rPr>
          <w:rFonts w:ascii="Courier New"/>
          <w:b/>
          <w:sz w:val="20"/>
        </w:rPr>
        <w:t>3</w:t>
      </w:r>
      <w:r>
        <w:rPr>
          <w:rFonts w:ascii="Courier New"/>
          <w:b/>
          <w:sz w:val="20"/>
        </w:rPr>
        <w:tab/>
      </w:r>
      <w:r>
        <w:rPr>
          <w:rFonts w:ascii="Courier New"/>
          <w:sz w:val="20"/>
        </w:rPr>
        <w:t>Salary Report by Location/Svc. Category Select PRODUCT LINE (Press return for all product lines):</w:t>
      </w:r>
      <w:r>
        <w:rPr>
          <w:rFonts w:ascii="Courier New"/>
          <w:spacing w:val="-27"/>
          <w:sz w:val="20"/>
        </w:rPr>
        <w:t xml:space="preserve"> </w:t>
      </w:r>
      <w:r>
        <w:rPr>
          <w:rFonts w:ascii="Courier New"/>
          <w:b/>
          <w:sz w:val="20"/>
        </w:rPr>
        <w:t>NURSING</w:t>
      </w:r>
    </w:p>
    <w:p w14:paraId="01CE1FB4" w14:textId="77777777" w:rsidR="00A5792B" w:rsidRDefault="002F44C1">
      <w:pPr>
        <w:pStyle w:val="BodyText"/>
        <w:spacing w:line="274" w:lineRule="exact"/>
        <w:ind w:left="240"/>
      </w:pPr>
      <w:r>
        <w:t>Select an appropriate product line.</w:t>
      </w:r>
    </w:p>
    <w:p w14:paraId="5BA2F137" w14:textId="77777777" w:rsidR="00A5792B" w:rsidRDefault="00A5792B">
      <w:pPr>
        <w:spacing w:line="274" w:lineRule="exact"/>
        <w:sectPr w:rsidR="00A5792B">
          <w:pgSz w:w="12240" w:h="15840"/>
          <w:pgMar w:top="940" w:right="620" w:bottom="1780" w:left="1200" w:header="725" w:footer="1588" w:gutter="0"/>
          <w:cols w:space="720"/>
        </w:sectPr>
      </w:pPr>
    </w:p>
    <w:p w14:paraId="150CA6FF" w14:textId="77777777" w:rsidR="00A5792B" w:rsidRDefault="00A5792B">
      <w:pPr>
        <w:pStyle w:val="BodyText"/>
        <w:rPr>
          <w:sz w:val="20"/>
        </w:rPr>
      </w:pPr>
    </w:p>
    <w:p w14:paraId="216F5137" w14:textId="77777777" w:rsidR="00A5792B" w:rsidRDefault="00A5792B">
      <w:pPr>
        <w:pStyle w:val="BodyText"/>
        <w:spacing w:before="10"/>
        <w:rPr>
          <w:sz w:val="22"/>
        </w:rPr>
      </w:pPr>
    </w:p>
    <w:tbl>
      <w:tblPr>
        <w:tblW w:w="0" w:type="auto"/>
        <w:tblInd w:w="191" w:type="dxa"/>
        <w:tblLayout w:type="fixed"/>
        <w:tblCellMar>
          <w:left w:w="0" w:type="dxa"/>
          <w:right w:w="0" w:type="dxa"/>
        </w:tblCellMar>
        <w:tblLook w:val="01E0" w:firstRow="1" w:lastRow="1" w:firstColumn="1" w:lastColumn="1" w:noHBand="0" w:noVBand="0"/>
      </w:tblPr>
      <w:tblGrid>
        <w:gridCol w:w="2993"/>
        <w:gridCol w:w="1920"/>
        <w:gridCol w:w="1499"/>
        <w:gridCol w:w="1619"/>
        <w:gridCol w:w="1259"/>
      </w:tblGrid>
      <w:tr w:rsidR="00A5792B" w14:paraId="062E64FB" w14:textId="77777777">
        <w:trPr>
          <w:trHeight w:val="7606"/>
        </w:trPr>
        <w:tc>
          <w:tcPr>
            <w:tcW w:w="9290" w:type="dxa"/>
            <w:gridSpan w:val="5"/>
            <w:tcBorders>
              <w:left w:val="single" w:sz="4" w:space="0" w:color="000000"/>
            </w:tcBorders>
          </w:tcPr>
          <w:p w14:paraId="468B76E2" w14:textId="77777777" w:rsidR="00A5792B" w:rsidRDefault="002F44C1">
            <w:pPr>
              <w:pStyle w:val="TableParagraph"/>
              <w:spacing w:line="226" w:lineRule="exact"/>
              <w:ind w:left="53"/>
              <w:rPr>
                <w:b/>
                <w:sz w:val="20"/>
              </w:rPr>
            </w:pPr>
            <w:r>
              <w:rPr>
                <w:sz w:val="20"/>
                <w:vertAlign w:val="superscript"/>
              </w:rPr>
              <w:t>1</w:t>
            </w:r>
            <w:r>
              <w:rPr>
                <w:sz w:val="20"/>
              </w:rPr>
              <w:t xml:space="preserve">Select NURSING UNIT (Enter return for all units) : </w:t>
            </w:r>
            <w:r>
              <w:rPr>
                <w:b/>
                <w:sz w:val="20"/>
              </w:rPr>
              <w:t>2AS</w:t>
            </w:r>
          </w:p>
          <w:p w14:paraId="6F5C9603" w14:textId="77777777" w:rsidR="00A5792B" w:rsidRDefault="002F44C1">
            <w:pPr>
              <w:pStyle w:val="TableParagraph"/>
              <w:spacing w:before="179"/>
              <w:ind w:left="53"/>
              <w:rPr>
                <w:rFonts w:ascii="Times New Roman"/>
                <w:sz w:val="24"/>
              </w:rPr>
            </w:pPr>
            <w:r>
              <w:rPr>
                <w:rFonts w:ascii="Times New Roman"/>
                <w:sz w:val="24"/>
              </w:rPr>
              <w:t>Select an appropriate nursing unit.</w:t>
            </w:r>
          </w:p>
          <w:p w14:paraId="4DF3F018" w14:textId="77777777" w:rsidR="00A5792B" w:rsidRDefault="002F44C1">
            <w:pPr>
              <w:pStyle w:val="TableParagraph"/>
              <w:spacing w:before="183"/>
              <w:ind w:left="53"/>
              <w:rPr>
                <w:sz w:val="20"/>
              </w:rPr>
            </w:pPr>
            <w:r>
              <w:rPr>
                <w:sz w:val="20"/>
              </w:rPr>
              <w:t xml:space="preserve">Another NURSING UNIT: </w:t>
            </w:r>
            <w:r>
              <w:rPr>
                <w:b/>
                <w:sz w:val="20"/>
              </w:rPr>
              <w:t>4AS M</w:t>
            </w:r>
            <w:r>
              <w:rPr>
                <w:sz w:val="20"/>
              </w:rPr>
              <w:t>EDICAL</w:t>
            </w:r>
          </w:p>
          <w:p w14:paraId="224E9E10" w14:textId="77777777" w:rsidR="00A5792B" w:rsidRDefault="002F44C1">
            <w:pPr>
              <w:pStyle w:val="TableParagraph"/>
              <w:spacing w:before="179"/>
              <w:ind w:left="53"/>
              <w:rPr>
                <w:rFonts w:ascii="Times New Roman"/>
                <w:sz w:val="24"/>
              </w:rPr>
            </w:pPr>
            <w:r>
              <w:rPr>
                <w:rFonts w:ascii="Times New Roman"/>
                <w:sz w:val="24"/>
              </w:rPr>
              <w:t>You may select more than one.</w:t>
            </w:r>
          </w:p>
          <w:p w14:paraId="3D12A162" w14:textId="77777777" w:rsidR="00A5792B" w:rsidRDefault="002F44C1">
            <w:pPr>
              <w:pStyle w:val="TableParagraph"/>
              <w:spacing w:before="184"/>
              <w:ind w:left="53"/>
              <w:rPr>
                <w:b/>
                <w:sz w:val="20"/>
              </w:rPr>
            </w:pPr>
            <w:r>
              <w:rPr>
                <w:sz w:val="20"/>
              </w:rPr>
              <w:t xml:space="preserve">Another NURSING UNIT: </w:t>
            </w:r>
            <w:r>
              <w:rPr>
                <w:b/>
                <w:sz w:val="20"/>
              </w:rPr>
              <w:t>&lt;RET&gt;</w:t>
            </w:r>
          </w:p>
          <w:p w14:paraId="0EC5F0B7" w14:textId="77777777" w:rsidR="00A5792B" w:rsidRDefault="00A5792B">
            <w:pPr>
              <w:pStyle w:val="TableParagraph"/>
              <w:rPr>
                <w:rFonts w:ascii="Times New Roman"/>
              </w:rPr>
            </w:pPr>
          </w:p>
          <w:p w14:paraId="5AB0543A" w14:textId="77777777" w:rsidR="00A5792B" w:rsidRDefault="00A5792B">
            <w:pPr>
              <w:pStyle w:val="TableParagraph"/>
              <w:spacing w:before="9"/>
              <w:rPr>
                <w:rFonts w:ascii="Times New Roman"/>
                <w:sz w:val="17"/>
              </w:rPr>
            </w:pPr>
          </w:p>
          <w:p w14:paraId="399C144E" w14:textId="77777777" w:rsidR="00A5792B" w:rsidRDefault="002F44C1">
            <w:pPr>
              <w:pStyle w:val="TableParagraph"/>
              <w:ind w:left="53"/>
              <w:rPr>
                <w:sz w:val="20"/>
              </w:rPr>
            </w:pPr>
            <w:r>
              <w:rPr>
                <w:sz w:val="20"/>
              </w:rPr>
              <w:t>NURSING Service Categories</w:t>
            </w:r>
          </w:p>
          <w:p w14:paraId="33C3C902" w14:textId="77777777" w:rsidR="00A5792B" w:rsidRDefault="00A5792B">
            <w:pPr>
              <w:pStyle w:val="TableParagraph"/>
              <w:spacing w:after="1"/>
              <w:rPr>
                <w:rFonts w:ascii="Times New Roman"/>
                <w:sz w:val="9"/>
              </w:rPr>
            </w:pPr>
          </w:p>
          <w:p w14:paraId="79030EF1" w14:textId="77777777" w:rsidR="00A5792B" w:rsidRDefault="00BE26E6">
            <w:pPr>
              <w:pStyle w:val="TableParagraph"/>
              <w:spacing w:line="20" w:lineRule="exact"/>
              <w:ind w:left="47"/>
              <w:rPr>
                <w:rFonts w:ascii="Times New Roman"/>
                <w:sz w:val="2"/>
              </w:rPr>
            </w:pPr>
            <w:r>
              <w:rPr>
                <w:rFonts w:ascii="Times New Roman"/>
                <w:sz w:val="2"/>
              </w:rPr>
            </w:r>
            <w:r>
              <w:rPr>
                <w:rFonts w:ascii="Times New Roman"/>
                <w:sz w:val="2"/>
              </w:rPr>
              <w:pict w14:anchorId="67522670">
                <v:group id="_x0000_s2411" style="width:156pt;height:.6pt;mso-position-horizontal-relative:char;mso-position-vertical-relative:line" coordsize="3120,12">
                  <o:lock v:ext="edit" rotation="t" position="t"/>
                  <v:line id="_x0000_s2412" style="position:absolute" from="0,6" to="3119,6" strokeweight=".20856mm">
                    <v:stroke dashstyle="dash"/>
                  </v:line>
                  <w10:wrap type="none"/>
                  <w10:anchorlock/>
                </v:group>
              </w:pict>
            </w:r>
          </w:p>
          <w:p w14:paraId="05611CC1" w14:textId="77777777" w:rsidR="00A5792B" w:rsidRDefault="002F44C1">
            <w:pPr>
              <w:pStyle w:val="TableParagraph"/>
              <w:numPr>
                <w:ilvl w:val="0"/>
                <w:numId w:val="254"/>
              </w:numPr>
              <w:tabs>
                <w:tab w:val="left" w:pos="773"/>
                <w:tab w:val="left" w:pos="774"/>
              </w:tabs>
              <w:spacing w:before="103"/>
              <w:ind w:hanging="481"/>
              <w:rPr>
                <w:sz w:val="20"/>
              </w:rPr>
            </w:pPr>
            <w:r>
              <w:rPr>
                <w:sz w:val="20"/>
              </w:rPr>
              <w:t>R (RN-REGISTERED</w:t>
            </w:r>
            <w:r>
              <w:rPr>
                <w:spacing w:val="-3"/>
                <w:sz w:val="20"/>
              </w:rPr>
              <w:t xml:space="preserve"> </w:t>
            </w:r>
            <w:r>
              <w:rPr>
                <w:sz w:val="20"/>
              </w:rPr>
              <w:t>NURSE)</w:t>
            </w:r>
          </w:p>
          <w:p w14:paraId="7998CC7C" w14:textId="77777777" w:rsidR="00A5792B" w:rsidRDefault="002F44C1">
            <w:pPr>
              <w:pStyle w:val="TableParagraph"/>
              <w:numPr>
                <w:ilvl w:val="0"/>
                <w:numId w:val="254"/>
              </w:numPr>
              <w:tabs>
                <w:tab w:val="left" w:pos="773"/>
                <w:tab w:val="left" w:pos="774"/>
              </w:tabs>
              <w:spacing w:line="226" w:lineRule="exact"/>
              <w:ind w:hanging="481"/>
              <w:rPr>
                <w:sz w:val="20"/>
              </w:rPr>
            </w:pPr>
            <w:r>
              <w:rPr>
                <w:sz w:val="20"/>
              </w:rPr>
              <w:t>L (LPN-LIC. PRACTICAL</w:t>
            </w:r>
            <w:r>
              <w:rPr>
                <w:spacing w:val="-5"/>
                <w:sz w:val="20"/>
              </w:rPr>
              <w:t xml:space="preserve"> </w:t>
            </w:r>
            <w:r>
              <w:rPr>
                <w:sz w:val="20"/>
              </w:rPr>
              <w:t>NURSE)</w:t>
            </w:r>
          </w:p>
          <w:p w14:paraId="75E9AFF9" w14:textId="77777777" w:rsidR="00A5792B" w:rsidRDefault="002F44C1">
            <w:pPr>
              <w:pStyle w:val="TableParagraph"/>
              <w:numPr>
                <w:ilvl w:val="0"/>
                <w:numId w:val="254"/>
              </w:numPr>
              <w:tabs>
                <w:tab w:val="left" w:pos="773"/>
                <w:tab w:val="left" w:pos="774"/>
              </w:tabs>
              <w:spacing w:line="226" w:lineRule="exact"/>
              <w:ind w:hanging="481"/>
              <w:rPr>
                <w:sz w:val="20"/>
              </w:rPr>
            </w:pPr>
            <w:r>
              <w:rPr>
                <w:sz w:val="20"/>
              </w:rPr>
              <w:t>N (NA-NURSING</w:t>
            </w:r>
            <w:r>
              <w:rPr>
                <w:spacing w:val="-3"/>
                <w:sz w:val="20"/>
              </w:rPr>
              <w:t xml:space="preserve"> </w:t>
            </w:r>
            <w:r>
              <w:rPr>
                <w:sz w:val="20"/>
              </w:rPr>
              <w:t>ASSISTANT)</w:t>
            </w:r>
          </w:p>
          <w:p w14:paraId="2110D846" w14:textId="77777777" w:rsidR="00A5792B" w:rsidRDefault="002F44C1">
            <w:pPr>
              <w:pStyle w:val="TableParagraph"/>
              <w:numPr>
                <w:ilvl w:val="0"/>
                <w:numId w:val="254"/>
              </w:numPr>
              <w:tabs>
                <w:tab w:val="left" w:pos="773"/>
                <w:tab w:val="left" w:pos="774"/>
              </w:tabs>
              <w:ind w:hanging="481"/>
              <w:rPr>
                <w:sz w:val="20"/>
              </w:rPr>
            </w:pPr>
            <w:r>
              <w:rPr>
                <w:sz w:val="20"/>
              </w:rPr>
              <w:t>C</w:t>
            </w:r>
            <w:r>
              <w:rPr>
                <w:spacing w:val="-2"/>
                <w:sz w:val="20"/>
              </w:rPr>
              <w:t xml:space="preserve"> </w:t>
            </w:r>
            <w:r>
              <w:rPr>
                <w:sz w:val="20"/>
              </w:rPr>
              <w:t>(CK-CLERICAL)</w:t>
            </w:r>
          </w:p>
          <w:p w14:paraId="1E45AFCD" w14:textId="77777777" w:rsidR="00A5792B" w:rsidRDefault="002F44C1">
            <w:pPr>
              <w:pStyle w:val="TableParagraph"/>
              <w:numPr>
                <w:ilvl w:val="0"/>
                <w:numId w:val="254"/>
              </w:numPr>
              <w:tabs>
                <w:tab w:val="left" w:pos="773"/>
                <w:tab w:val="left" w:pos="774"/>
              </w:tabs>
              <w:ind w:hanging="481"/>
              <w:rPr>
                <w:sz w:val="20"/>
              </w:rPr>
            </w:pPr>
            <w:r>
              <w:rPr>
                <w:sz w:val="20"/>
              </w:rPr>
              <w:t>S (SE-SUMMER</w:t>
            </w:r>
            <w:r>
              <w:rPr>
                <w:spacing w:val="-3"/>
                <w:sz w:val="20"/>
              </w:rPr>
              <w:t xml:space="preserve"> </w:t>
            </w:r>
            <w:r>
              <w:rPr>
                <w:sz w:val="20"/>
              </w:rPr>
              <w:t>EMPLOYEE)</w:t>
            </w:r>
          </w:p>
          <w:p w14:paraId="7276120D" w14:textId="77777777" w:rsidR="00A5792B" w:rsidRDefault="002F44C1">
            <w:pPr>
              <w:pStyle w:val="TableParagraph"/>
              <w:numPr>
                <w:ilvl w:val="0"/>
                <w:numId w:val="254"/>
              </w:numPr>
              <w:tabs>
                <w:tab w:val="left" w:pos="773"/>
                <w:tab w:val="left" w:pos="774"/>
              </w:tabs>
              <w:spacing w:before="1"/>
              <w:ind w:hanging="481"/>
              <w:rPr>
                <w:sz w:val="20"/>
              </w:rPr>
            </w:pPr>
            <w:r>
              <w:rPr>
                <w:sz w:val="20"/>
              </w:rPr>
              <w:t>A (AO-ADMIN.</w:t>
            </w:r>
            <w:r>
              <w:rPr>
                <w:spacing w:val="-3"/>
                <w:sz w:val="20"/>
              </w:rPr>
              <w:t xml:space="preserve"> </w:t>
            </w:r>
            <w:r>
              <w:rPr>
                <w:sz w:val="20"/>
              </w:rPr>
              <w:t>OFFICER)</w:t>
            </w:r>
          </w:p>
          <w:p w14:paraId="369F80F9" w14:textId="77777777" w:rsidR="00A5792B" w:rsidRDefault="002F44C1">
            <w:pPr>
              <w:pStyle w:val="TableParagraph"/>
              <w:numPr>
                <w:ilvl w:val="0"/>
                <w:numId w:val="254"/>
              </w:numPr>
              <w:tabs>
                <w:tab w:val="left" w:pos="773"/>
                <w:tab w:val="left" w:pos="774"/>
              </w:tabs>
              <w:ind w:hanging="481"/>
              <w:rPr>
                <w:sz w:val="20"/>
              </w:rPr>
            </w:pPr>
            <w:r>
              <w:rPr>
                <w:sz w:val="20"/>
              </w:rPr>
              <w:t>O</w:t>
            </w:r>
            <w:r>
              <w:rPr>
                <w:spacing w:val="-2"/>
                <w:sz w:val="20"/>
              </w:rPr>
              <w:t xml:space="preserve"> </w:t>
            </w:r>
            <w:r>
              <w:rPr>
                <w:sz w:val="20"/>
              </w:rPr>
              <w:t>(OT-OTHER)</w:t>
            </w:r>
          </w:p>
          <w:p w14:paraId="20239ADD" w14:textId="77777777" w:rsidR="00A5792B" w:rsidRDefault="00A5792B">
            <w:pPr>
              <w:pStyle w:val="TableParagraph"/>
              <w:spacing w:before="7"/>
              <w:rPr>
                <w:rFonts w:ascii="Times New Roman"/>
                <w:sz w:val="19"/>
              </w:rPr>
            </w:pPr>
          </w:p>
          <w:p w14:paraId="10F8D1ED" w14:textId="77777777" w:rsidR="00A5792B" w:rsidRDefault="002F44C1">
            <w:pPr>
              <w:pStyle w:val="TableParagraph"/>
              <w:ind w:left="53"/>
              <w:rPr>
                <w:sz w:val="20"/>
              </w:rPr>
            </w:pPr>
            <w:r>
              <w:rPr>
                <w:sz w:val="20"/>
              </w:rPr>
              <w:t>OTHER Service Categories</w:t>
            </w:r>
          </w:p>
          <w:p w14:paraId="349A2912" w14:textId="77777777" w:rsidR="00A5792B" w:rsidRDefault="00A5792B">
            <w:pPr>
              <w:pStyle w:val="TableParagraph"/>
              <w:spacing w:before="1"/>
              <w:rPr>
                <w:rFonts w:ascii="Times New Roman"/>
                <w:sz w:val="9"/>
              </w:rPr>
            </w:pPr>
          </w:p>
          <w:p w14:paraId="19266551" w14:textId="77777777" w:rsidR="00A5792B" w:rsidRDefault="00BE26E6">
            <w:pPr>
              <w:pStyle w:val="TableParagraph"/>
              <w:spacing w:line="20" w:lineRule="exact"/>
              <w:ind w:left="47"/>
              <w:rPr>
                <w:rFonts w:ascii="Times New Roman"/>
                <w:sz w:val="2"/>
              </w:rPr>
            </w:pPr>
            <w:r>
              <w:rPr>
                <w:rFonts w:ascii="Times New Roman"/>
                <w:sz w:val="2"/>
              </w:rPr>
            </w:r>
            <w:r>
              <w:rPr>
                <w:rFonts w:ascii="Times New Roman"/>
                <w:sz w:val="2"/>
              </w:rPr>
              <w:pict w14:anchorId="7FF97D9A">
                <v:group id="_x0000_s2409" style="width:2in;height:.6pt;mso-position-horizontal-relative:char;mso-position-vertical-relative:line" coordsize="2880,12">
                  <o:lock v:ext="edit" rotation="t" position="t"/>
                  <v:line id="_x0000_s2410" style="position:absolute" from="0,6" to="2880,6" strokeweight=".20856mm">
                    <v:stroke dashstyle="dash"/>
                  </v:line>
                  <w10:wrap type="none"/>
                  <w10:anchorlock/>
                </v:group>
              </w:pict>
            </w:r>
          </w:p>
          <w:p w14:paraId="71099CBB" w14:textId="77777777" w:rsidR="00A5792B" w:rsidRDefault="002F44C1">
            <w:pPr>
              <w:pStyle w:val="TableParagraph"/>
              <w:numPr>
                <w:ilvl w:val="0"/>
                <w:numId w:val="254"/>
              </w:numPr>
              <w:tabs>
                <w:tab w:val="left" w:pos="773"/>
                <w:tab w:val="left" w:pos="774"/>
              </w:tabs>
              <w:spacing w:before="103"/>
              <w:ind w:hanging="481"/>
              <w:rPr>
                <w:sz w:val="20"/>
              </w:rPr>
            </w:pPr>
            <w:r>
              <w:rPr>
                <w:sz w:val="20"/>
              </w:rPr>
              <w:t>ALL</w:t>
            </w:r>
          </w:p>
          <w:p w14:paraId="18CE96A4" w14:textId="77777777" w:rsidR="00A5792B" w:rsidRDefault="002F44C1">
            <w:pPr>
              <w:pStyle w:val="TableParagraph"/>
              <w:spacing w:before="176"/>
              <w:ind w:left="53"/>
              <w:rPr>
                <w:b/>
                <w:sz w:val="20"/>
              </w:rPr>
            </w:pPr>
            <w:r>
              <w:rPr>
                <w:sz w:val="20"/>
              </w:rPr>
              <w:t xml:space="preserve">Select SERVICE CATEGORY: </w:t>
            </w:r>
            <w:r>
              <w:rPr>
                <w:b/>
                <w:sz w:val="20"/>
              </w:rPr>
              <w:t>8</w:t>
            </w:r>
          </w:p>
          <w:p w14:paraId="4875C9D9" w14:textId="77777777" w:rsidR="00A5792B" w:rsidRDefault="002F44C1">
            <w:pPr>
              <w:pStyle w:val="TableParagraph"/>
              <w:spacing w:before="178"/>
              <w:ind w:left="53"/>
              <w:rPr>
                <w:rFonts w:ascii="Times New Roman"/>
                <w:sz w:val="24"/>
              </w:rPr>
            </w:pPr>
            <w:r>
              <w:rPr>
                <w:rFonts w:ascii="Times New Roman"/>
                <w:sz w:val="24"/>
              </w:rPr>
              <w:t>Enter appropriate service categories. You may select one or more service categories to sort by.</w:t>
            </w:r>
          </w:p>
          <w:p w14:paraId="69CD737B" w14:textId="77777777" w:rsidR="00A5792B" w:rsidRDefault="002F44C1">
            <w:pPr>
              <w:pStyle w:val="TableParagraph"/>
              <w:spacing w:before="189"/>
              <w:ind w:left="53"/>
              <w:rPr>
                <w:rFonts w:ascii="Times New Roman"/>
                <w:sz w:val="24"/>
              </w:rPr>
            </w:pPr>
            <w:r>
              <w:rPr>
                <w:sz w:val="20"/>
              </w:rPr>
              <w:t>DEVICE: HOME//</w:t>
            </w:r>
            <w:r>
              <w:rPr>
                <w:rFonts w:ascii="Times New Roman"/>
                <w:sz w:val="24"/>
              </w:rPr>
              <w:t>Enter appropriate response</w:t>
            </w:r>
          </w:p>
          <w:p w14:paraId="09D413DF" w14:textId="77777777" w:rsidR="00A5792B" w:rsidRDefault="002F44C1">
            <w:pPr>
              <w:pStyle w:val="TableParagraph"/>
              <w:ind w:left="53"/>
              <w:rPr>
                <w:sz w:val="20"/>
              </w:rPr>
            </w:pPr>
            <w:r>
              <w:rPr>
                <w:sz w:val="20"/>
              </w:rPr>
              <w:t>...................................................................</w:t>
            </w:r>
          </w:p>
          <w:p w14:paraId="280B11DA" w14:textId="77777777" w:rsidR="00A5792B" w:rsidRDefault="00A5792B">
            <w:pPr>
              <w:pStyle w:val="TableParagraph"/>
              <w:spacing w:before="6"/>
              <w:rPr>
                <w:rFonts w:ascii="Times New Roman"/>
                <w:sz w:val="31"/>
              </w:rPr>
            </w:pPr>
          </w:p>
          <w:p w14:paraId="4BB8A8BE" w14:textId="77777777" w:rsidR="00A5792B" w:rsidRDefault="002F44C1">
            <w:pPr>
              <w:pStyle w:val="TableParagraph"/>
              <w:tabs>
                <w:tab w:val="left" w:pos="6532"/>
                <w:tab w:val="left" w:pos="8332"/>
              </w:tabs>
              <w:ind w:left="53"/>
              <w:rPr>
                <w:sz w:val="20"/>
              </w:rPr>
            </w:pPr>
            <w:r>
              <w:rPr>
                <w:sz w:val="20"/>
              </w:rPr>
              <w:t>STAFF SALARIES BY LOCATION AND</w:t>
            </w:r>
            <w:r>
              <w:rPr>
                <w:spacing w:val="-23"/>
                <w:sz w:val="20"/>
              </w:rPr>
              <w:t xml:space="preserve"> </w:t>
            </w:r>
            <w:r>
              <w:rPr>
                <w:sz w:val="20"/>
              </w:rPr>
              <w:t>SERVICE</w:t>
            </w:r>
            <w:r>
              <w:rPr>
                <w:spacing w:val="-5"/>
                <w:sz w:val="20"/>
              </w:rPr>
              <w:t xml:space="preserve"> </w:t>
            </w:r>
            <w:r>
              <w:rPr>
                <w:sz w:val="20"/>
              </w:rPr>
              <w:t>CATEGORY</w:t>
            </w:r>
            <w:r>
              <w:rPr>
                <w:sz w:val="20"/>
              </w:rPr>
              <w:tab/>
              <w:t>DEC</w:t>
            </w:r>
            <w:r>
              <w:rPr>
                <w:spacing w:val="-3"/>
                <w:sz w:val="20"/>
              </w:rPr>
              <w:t xml:space="preserve"> </w:t>
            </w:r>
            <w:r>
              <w:rPr>
                <w:sz w:val="20"/>
              </w:rPr>
              <w:t>14,</w:t>
            </w:r>
            <w:r>
              <w:rPr>
                <w:spacing w:val="-2"/>
                <w:sz w:val="20"/>
              </w:rPr>
              <w:t xml:space="preserve"> </w:t>
            </w:r>
            <w:r>
              <w:rPr>
                <w:sz w:val="20"/>
              </w:rPr>
              <w:t>1998</w:t>
            </w:r>
            <w:r>
              <w:rPr>
                <w:sz w:val="20"/>
              </w:rPr>
              <w:tab/>
              <w:t>PAGE:</w:t>
            </w:r>
            <w:r>
              <w:rPr>
                <w:spacing w:val="-3"/>
                <w:sz w:val="20"/>
              </w:rPr>
              <w:t xml:space="preserve"> </w:t>
            </w:r>
            <w:r>
              <w:rPr>
                <w:sz w:val="20"/>
              </w:rPr>
              <w:t>1</w:t>
            </w:r>
          </w:p>
        </w:tc>
      </w:tr>
      <w:tr w:rsidR="00A5792B" w14:paraId="20AE901F" w14:textId="77777777">
        <w:trPr>
          <w:trHeight w:val="657"/>
        </w:trPr>
        <w:tc>
          <w:tcPr>
            <w:tcW w:w="2993" w:type="dxa"/>
            <w:tcBorders>
              <w:left w:val="single" w:sz="4" w:space="0" w:color="000000"/>
              <w:bottom w:val="dashed" w:sz="6" w:space="0" w:color="000000"/>
            </w:tcBorders>
          </w:tcPr>
          <w:p w14:paraId="3CE4B080" w14:textId="77777777" w:rsidR="00A5792B" w:rsidRDefault="00A5792B">
            <w:pPr>
              <w:pStyle w:val="TableParagraph"/>
              <w:spacing w:before="7"/>
              <w:rPr>
                <w:rFonts w:ascii="Times New Roman"/>
                <w:sz w:val="28"/>
              </w:rPr>
            </w:pPr>
          </w:p>
          <w:p w14:paraId="2C53E4A2" w14:textId="77777777" w:rsidR="00A5792B" w:rsidRDefault="002F44C1">
            <w:pPr>
              <w:pStyle w:val="TableParagraph"/>
              <w:ind w:left="53"/>
              <w:rPr>
                <w:sz w:val="20"/>
              </w:rPr>
            </w:pPr>
            <w:r>
              <w:rPr>
                <w:sz w:val="20"/>
              </w:rPr>
              <w:t>EMPLOYEE NAME</w:t>
            </w:r>
          </w:p>
        </w:tc>
        <w:tc>
          <w:tcPr>
            <w:tcW w:w="1920" w:type="dxa"/>
            <w:tcBorders>
              <w:bottom w:val="dashed" w:sz="6" w:space="0" w:color="000000"/>
            </w:tcBorders>
          </w:tcPr>
          <w:p w14:paraId="2976F54B" w14:textId="77777777" w:rsidR="00A5792B" w:rsidRDefault="002F44C1">
            <w:pPr>
              <w:pStyle w:val="TableParagraph"/>
              <w:spacing w:before="102"/>
              <w:ind w:left="425" w:right="514"/>
              <w:rPr>
                <w:sz w:val="20"/>
              </w:rPr>
            </w:pPr>
            <w:r>
              <w:rPr>
                <w:sz w:val="20"/>
              </w:rPr>
              <w:t>SERVICE CATEGORY</w:t>
            </w:r>
          </w:p>
        </w:tc>
        <w:tc>
          <w:tcPr>
            <w:tcW w:w="1499" w:type="dxa"/>
            <w:tcBorders>
              <w:bottom w:val="dashed" w:sz="6" w:space="0" w:color="000000"/>
            </w:tcBorders>
          </w:tcPr>
          <w:p w14:paraId="53ACFAF0" w14:textId="77777777" w:rsidR="00A5792B" w:rsidRDefault="00A5792B">
            <w:pPr>
              <w:pStyle w:val="TableParagraph"/>
              <w:spacing w:before="7"/>
              <w:rPr>
                <w:rFonts w:ascii="Times New Roman"/>
                <w:sz w:val="28"/>
              </w:rPr>
            </w:pPr>
          </w:p>
          <w:p w14:paraId="2E23A7F9" w14:textId="77777777" w:rsidR="00A5792B" w:rsidRDefault="002F44C1">
            <w:pPr>
              <w:pStyle w:val="TableParagraph"/>
              <w:ind w:left="184"/>
              <w:rPr>
                <w:sz w:val="20"/>
              </w:rPr>
            </w:pPr>
            <w:r>
              <w:rPr>
                <w:sz w:val="20"/>
              </w:rPr>
              <w:t>LOCATION</w:t>
            </w:r>
          </w:p>
        </w:tc>
        <w:tc>
          <w:tcPr>
            <w:tcW w:w="1619" w:type="dxa"/>
            <w:tcBorders>
              <w:bottom w:val="dashed" w:sz="6" w:space="0" w:color="000000"/>
            </w:tcBorders>
          </w:tcPr>
          <w:p w14:paraId="28EFCCAE" w14:textId="77777777" w:rsidR="00A5792B" w:rsidRDefault="002F44C1">
            <w:pPr>
              <w:pStyle w:val="TableParagraph"/>
              <w:spacing w:before="102"/>
              <w:ind w:left="365" w:right="33"/>
              <w:rPr>
                <w:sz w:val="20"/>
              </w:rPr>
            </w:pPr>
            <w:r>
              <w:rPr>
                <w:sz w:val="20"/>
              </w:rPr>
              <w:t>GRADE/STEP CODE</w:t>
            </w:r>
          </w:p>
        </w:tc>
        <w:tc>
          <w:tcPr>
            <w:tcW w:w="1259" w:type="dxa"/>
            <w:tcBorders>
              <w:bottom w:val="dashed" w:sz="6" w:space="0" w:color="000000"/>
            </w:tcBorders>
          </w:tcPr>
          <w:p w14:paraId="128C0528" w14:textId="77777777" w:rsidR="00A5792B" w:rsidRDefault="002F44C1">
            <w:pPr>
              <w:pStyle w:val="TableParagraph"/>
              <w:spacing w:before="102"/>
              <w:ind w:left="66" w:right="-28"/>
              <w:rPr>
                <w:sz w:val="20"/>
              </w:rPr>
            </w:pPr>
            <w:r>
              <w:rPr>
                <w:sz w:val="20"/>
              </w:rPr>
              <w:t>GRADE/STEP SALARY</w:t>
            </w:r>
          </w:p>
        </w:tc>
      </w:tr>
      <w:tr w:rsidR="00A5792B" w14:paraId="00324650" w14:textId="77777777">
        <w:trPr>
          <w:trHeight w:val="438"/>
        </w:trPr>
        <w:tc>
          <w:tcPr>
            <w:tcW w:w="9290" w:type="dxa"/>
            <w:gridSpan w:val="5"/>
            <w:tcBorders>
              <w:top w:val="dashed" w:sz="6" w:space="0" w:color="000000"/>
              <w:left w:val="single" w:sz="4" w:space="0" w:color="000000"/>
            </w:tcBorders>
          </w:tcPr>
          <w:p w14:paraId="63DBBEC4" w14:textId="77777777" w:rsidR="00A5792B" w:rsidRDefault="002F44C1">
            <w:pPr>
              <w:pStyle w:val="TableParagraph"/>
              <w:spacing w:before="109"/>
              <w:ind w:left="4352" w:right="4052"/>
              <w:jc w:val="center"/>
              <w:rPr>
                <w:sz w:val="20"/>
              </w:rPr>
            </w:pPr>
            <w:r>
              <w:rPr>
                <w:sz w:val="20"/>
              </w:rPr>
              <w:t>NURSING</w:t>
            </w:r>
          </w:p>
        </w:tc>
      </w:tr>
      <w:tr w:rsidR="00A5792B" w14:paraId="3A352B1F" w14:textId="77777777">
        <w:trPr>
          <w:trHeight w:val="335"/>
        </w:trPr>
        <w:tc>
          <w:tcPr>
            <w:tcW w:w="2993" w:type="dxa"/>
            <w:tcBorders>
              <w:left w:val="single" w:sz="4" w:space="0" w:color="000000"/>
            </w:tcBorders>
          </w:tcPr>
          <w:p w14:paraId="23C02E20" w14:textId="77777777" w:rsidR="00A5792B" w:rsidRDefault="002F44C1">
            <w:pPr>
              <w:pStyle w:val="TableParagraph"/>
              <w:spacing w:before="109" w:line="207" w:lineRule="exact"/>
              <w:ind w:left="53"/>
              <w:rPr>
                <w:sz w:val="20"/>
              </w:rPr>
            </w:pPr>
            <w:r>
              <w:rPr>
                <w:sz w:val="20"/>
              </w:rPr>
              <w:t>** NURSNURSE12,THREE</w:t>
            </w:r>
          </w:p>
        </w:tc>
        <w:tc>
          <w:tcPr>
            <w:tcW w:w="1920" w:type="dxa"/>
            <w:tcBorders>
              <w:top w:val="dashed" w:sz="6" w:space="0" w:color="000000"/>
            </w:tcBorders>
          </w:tcPr>
          <w:p w14:paraId="1EB64AE9" w14:textId="77777777" w:rsidR="00A5792B" w:rsidRDefault="002F44C1">
            <w:pPr>
              <w:pStyle w:val="TableParagraph"/>
              <w:spacing w:before="109" w:line="207" w:lineRule="exact"/>
              <w:ind w:left="425"/>
              <w:rPr>
                <w:sz w:val="20"/>
              </w:rPr>
            </w:pPr>
            <w:r>
              <w:rPr>
                <w:sz w:val="20"/>
              </w:rPr>
              <w:t>LPN</w:t>
            </w:r>
          </w:p>
        </w:tc>
        <w:tc>
          <w:tcPr>
            <w:tcW w:w="1499" w:type="dxa"/>
            <w:tcBorders>
              <w:top w:val="dashed" w:sz="6" w:space="0" w:color="000000"/>
            </w:tcBorders>
          </w:tcPr>
          <w:p w14:paraId="526480DE" w14:textId="77777777" w:rsidR="00A5792B" w:rsidRDefault="002F44C1">
            <w:pPr>
              <w:pStyle w:val="TableParagraph"/>
              <w:spacing w:before="109" w:line="207" w:lineRule="exact"/>
              <w:ind w:left="184"/>
              <w:rPr>
                <w:sz w:val="20"/>
              </w:rPr>
            </w:pPr>
            <w:r>
              <w:rPr>
                <w:sz w:val="20"/>
              </w:rPr>
              <w:t>2AS</w:t>
            </w:r>
          </w:p>
        </w:tc>
        <w:tc>
          <w:tcPr>
            <w:tcW w:w="2878" w:type="dxa"/>
            <w:gridSpan w:val="2"/>
          </w:tcPr>
          <w:p w14:paraId="74B0B5A3" w14:textId="77777777" w:rsidR="00A5792B" w:rsidRDefault="002F44C1">
            <w:pPr>
              <w:pStyle w:val="TableParagraph"/>
              <w:spacing w:before="109" w:line="207" w:lineRule="exact"/>
              <w:ind w:left="365"/>
              <w:rPr>
                <w:sz w:val="20"/>
              </w:rPr>
            </w:pPr>
            <w:r>
              <w:rPr>
                <w:sz w:val="20"/>
              </w:rPr>
              <w:t>R/A/5</w:t>
            </w:r>
          </w:p>
        </w:tc>
      </w:tr>
      <w:tr w:rsidR="00A5792B" w14:paraId="1B75D98D" w14:textId="77777777">
        <w:trPr>
          <w:trHeight w:val="532"/>
        </w:trPr>
        <w:tc>
          <w:tcPr>
            <w:tcW w:w="2993" w:type="dxa"/>
            <w:tcBorders>
              <w:left w:val="single" w:sz="4" w:space="0" w:color="000000"/>
            </w:tcBorders>
          </w:tcPr>
          <w:p w14:paraId="24C4164F" w14:textId="77777777" w:rsidR="00A5792B" w:rsidRDefault="002F44C1">
            <w:pPr>
              <w:pStyle w:val="TableParagraph"/>
              <w:ind w:left="413"/>
              <w:rPr>
                <w:sz w:val="20"/>
              </w:rPr>
            </w:pPr>
            <w:r>
              <w:rPr>
                <w:sz w:val="20"/>
              </w:rPr>
              <w:t>NURSNURSE12,FOUR</w:t>
            </w:r>
          </w:p>
        </w:tc>
        <w:tc>
          <w:tcPr>
            <w:tcW w:w="1920" w:type="dxa"/>
            <w:tcBorders>
              <w:bottom w:val="dashed" w:sz="6" w:space="0" w:color="000000"/>
            </w:tcBorders>
          </w:tcPr>
          <w:p w14:paraId="1198AA92" w14:textId="77777777" w:rsidR="00A5792B" w:rsidRDefault="002F44C1">
            <w:pPr>
              <w:pStyle w:val="TableParagraph"/>
              <w:ind w:left="425"/>
              <w:rPr>
                <w:sz w:val="20"/>
              </w:rPr>
            </w:pPr>
            <w:r>
              <w:rPr>
                <w:sz w:val="20"/>
              </w:rPr>
              <w:t>LPN</w:t>
            </w:r>
          </w:p>
        </w:tc>
        <w:tc>
          <w:tcPr>
            <w:tcW w:w="1499" w:type="dxa"/>
          </w:tcPr>
          <w:p w14:paraId="28D45CA9" w14:textId="77777777" w:rsidR="00A5792B" w:rsidRDefault="002F44C1">
            <w:pPr>
              <w:pStyle w:val="TableParagraph"/>
              <w:ind w:left="184"/>
              <w:rPr>
                <w:sz w:val="20"/>
              </w:rPr>
            </w:pPr>
            <w:r>
              <w:rPr>
                <w:sz w:val="20"/>
              </w:rPr>
              <w:t>2AS</w:t>
            </w:r>
          </w:p>
        </w:tc>
        <w:tc>
          <w:tcPr>
            <w:tcW w:w="2878" w:type="dxa"/>
            <w:gridSpan w:val="2"/>
          </w:tcPr>
          <w:p w14:paraId="75F38D04" w14:textId="77777777" w:rsidR="00A5792B" w:rsidRDefault="002F44C1">
            <w:pPr>
              <w:pStyle w:val="TableParagraph"/>
              <w:tabs>
                <w:tab w:val="left" w:pos="1685"/>
              </w:tabs>
              <w:ind w:left="365"/>
              <w:rPr>
                <w:sz w:val="20"/>
              </w:rPr>
            </w:pPr>
            <w:r>
              <w:rPr>
                <w:sz w:val="20"/>
              </w:rPr>
              <w:t>O/C/9</w:t>
            </w:r>
            <w:r>
              <w:rPr>
                <w:sz w:val="20"/>
              </w:rPr>
              <w:tab/>
              <w:t>21000.00</w:t>
            </w:r>
          </w:p>
        </w:tc>
      </w:tr>
      <w:tr w:rsidR="00A5792B" w14:paraId="31B71D2B" w14:textId="77777777">
        <w:trPr>
          <w:trHeight w:val="335"/>
        </w:trPr>
        <w:tc>
          <w:tcPr>
            <w:tcW w:w="2993" w:type="dxa"/>
            <w:tcBorders>
              <w:left w:val="single" w:sz="4" w:space="0" w:color="000000"/>
            </w:tcBorders>
          </w:tcPr>
          <w:p w14:paraId="1327BCE2" w14:textId="77777777" w:rsidR="00A5792B" w:rsidRDefault="002F44C1">
            <w:pPr>
              <w:pStyle w:val="TableParagraph"/>
              <w:spacing w:before="109" w:line="207" w:lineRule="exact"/>
              <w:ind w:left="53"/>
              <w:rPr>
                <w:sz w:val="20"/>
              </w:rPr>
            </w:pPr>
            <w:r>
              <w:rPr>
                <w:sz w:val="20"/>
              </w:rPr>
              <w:t>EMPLOYEES COUNTED</w:t>
            </w:r>
          </w:p>
        </w:tc>
        <w:tc>
          <w:tcPr>
            <w:tcW w:w="1920" w:type="dxa"/>
            <w:tcBorders>
              <w:top w:val="dashed" w:sz="6" w:space="0" w:color="000000"/>
            </w:tcBorders>
          </w:tcPr>
          <w:p w14:paraId="7685E897" w14:textId="77777777" w:rsidR="00A5792B" w:rsidRDefault="002F44C1">
            <w:pPr>
              <w:pStyle w:val="TableParagraph"/>
              <w:spacing w:before="109" w:line="207" w:lineRule="exact"/>
              <w:ind w:right="892"/>
              <w:jc w:val="right"/>
              <w:rPr>
                <w:sz w:val="20"/>
              </w:rPr>
            </w:pPr>
            <w:r>
              <w:rPr>
                <w:sz w:val="20"/>
              </w:rPr>
              <w:t>1.00</w:t>
            </w:r>
          </w:p>
        </w:tc>
        <w:tc>
          <w:tcPr>
            <w:tcW w:w="1499" w:type="dxa"/>
          </w:tcPr>
          <w:p w14:paraId="0A38D56E" w14:textId="77777777" w:rsidR="00A5792B" w:rsidRDefault="00A5792B">
            <w:pPr>
              <w:pStyle w:val="TableParagraph"/>
              <w:rPr>
                <w:rFonts w:ascii="Times New Roman"/>
                <w:sz w:val="20"/>
              </w:rPr>
            </w:pPr>
          </w:p>
        </w:tc>
        <w:tc>
          <w:tcPr>
            <w:tcW w:w="2878" w:type="dxa"/>
            <w:gridSpan w:val="2"/>
          </w:tcPr>
          <w:p w14:paraId="41609814" w14:textId="77777777" w:rsidR="00A5792B" w:rsidRDefault="00A5792B">
            <w:pPr>
              <w:pStyle w:val="TableParagraph"/>
              <w:rPr>
                <w:rFonts w:ascii="Times New Roman"/>
                <w:sz w:val="20"/>
              </w:rPr>
            </w:pPr>
          </w:p>
        </w:tc>
      </w:tr>
      <w:tr w:rsidR="00A5792B" w14:paraId="5810B2F0" w14:textId="77777777">
        <w:trPr>
          <w:trHeight w:val="226"/>
        </w:trPr>
        <w:tc>
          <w:tcPr>
            <w:tcW w:w="2993" w:type="dxa"/>
            <w:tcBorders>
              <w:left w:val="single" w:sz="4" w:space="0" w:color="000000"/>
            </w:tcBorders>
          </w:tcPr>
          <w:p w14:paraId="58E6D5A8" w14:textId="77777777" w:rsidR="00A5792B" w:rsidRDefault="002F44C1">
            <w:pPr>
              <w:pStyle w:val="TableParagraph"/>
              <w:spacing w:line="207" w:lineRule="exact"/>
              <w:ind w:left="53"/>
              <w:rPr>
                <w:sz w:val="20"/>
              </w:rPr>
            </w:pPr>
            <w:r>
              <w:rPr>
                <w:sz w:val="20"/>
              </w:rPr>
              <w:t>CATEGORY SUBTOTAL</w:t>
            </w:r>
          </w:p>
        </w:tc>
        <w:tc>
          <w:tcPr>
            <w:tcW w:w="1920" w:type="dxa"/>
          </w:tcPr>
          <w:p w14:paraId="2A9F8279" w14:textId="77777777" w:rsidR="00A5792B" w:rsidRDefault="002F44C1">
            <w:pPr>
              <w:pStyle w:val="TableParagraph"/>
              <w:spacing w:line="207" w:lineRule="exact"/>
              <w:ind w:right="892"/>
              <w:jc w:val="right"/>
              <w:rPr>
                <w:sz w:val="20"/>
              </w:rPr>
            </w:pPr>
            <w:r>
              <w:rPr>
                <w:sz w:val="20"/>
              </w:rPr>
              <w:t>21000.00</w:t>
            </w:r>
          </w:p>
        </w:tc>
        <w:tc>
          <w:tcPr>
            <w:tcW w:w="1499" w:type="dxa"/>
          </w:tcPr>
          <w:p w14:paraId="445D19C6" w14:textId="77777777" w:rsidR="00A5792B" w:rsidRDefault="00A5792B">
            <w:pPr>
              <w:pStyle w:val="TableParagraph"/>
              <w:rPr>
                <w:rFonts w:ascii="Times New Roman"/>
                <w:sz w:val="16"/>
              </w:rPr>
            </w:pPr>
          </w:p>
        </w:tc>
        <w:tc>
          <w:tcPr>
            <w:tcW w:w="2878" w:type="dxa"/>
            <w:gridSpan w:val="2"/>
          </w:tcPr>
          <w:p w14:paraId="42B29526" w14:textId="77777777" w:rsidR="00A5792B" w:rsidRDefault="00A5792B">
            <w:pPr>
              <w:pStyle w:val="TableParagraph"/>
              <w:rPr>
                <w:rFonts w:ascii="Times New Roman"/>
                <w:sz w:val="16"/>
              </w:rPr>
            </w:pPr>
          </w:p>
        </w:tc>
      </w:tr>
      <w:tr w:rsidR="00A5792B" w14:paraId="2248F567" w14:textId="77777777">
        <w:trPr>
          <w:trHeight w:val="510"/>
        </w:trPr>
        <w:tc>
          <w:tcPr>
            <w:tcW w:w="2993" w:type="dxa"/>
            <w:tcBorders>
              <w:left w:val="single" w:sz="4" w:space="0" w:color="000000"/>
            </w:tcBorders>
          </w:tcPr>
          <w:p w14:paraId="13AD7CC1" w14:textId="77777777" w:rsidR="00A5792B" w:rsidRDefault="002F44C1">
            <w:pPr>
              <w:pStyle w:val="TableParagraph"/>
              <w:ind w:left="53"/>
              <w:rPr>
                <w:sz w:val="20"/>
              </w:rPr>
            </w:pPr>
            <w:r>
              <w:rPr>
                <w:sz w:val="20"/>
              </w:rPr>
              <w:t>AVERAGE SALARY</w:t>
            </w:r>
          </w:p>
        </w:tc>
        <w:tc>
          <w:tcPr>
            <w:tcW w:w="1920" w:type="dxa"/>
            <w:tcBorders>
              <w:bottom w:val="dashed" w:sz="6" w:space="0" w:color="000000"/>
            </w:tcBorders>
          </w:tcPr>
          <w:p w14:paraId="0197AA3F" w14:textId="77777777" w:rsidR="00A5792B" w:rsidRDefault="002F44C1">
            <w:pPr>
              <w:pStyle w:val="TableParagraph"/>
              <w:ind w:right="892"/>
              <w:jc w:val="right"/>
              <w:rPr>
                <w:sz w:val="20"/>
              </w:rPr>
            </w:pPr>
            <w:r>
              <w:rPr>
                <w:sz w:val="20"/>
              </w:rPr>
              <w:t>21000.00</w:t>
            </w:r>
          </w:p>
        </w:tc>
        <w:tc>
          <w:tcPr>
            <w:tcW w:w="1499" w:type="dxa"/>
          </w:tcPr>
          <w:p w14:paraId="326AD3DB" w14:textId="77777777" w:rsidR="00A5792B" w:rsidRDefault="00A5792B">
            <w:pPr>
              <w:pStyle w:val="TableParagraph"/>
              <w:rPr>
                <w:rFonts w:ascii="Times New Roman"/>
                <w:sz w:val="20"/>
              </w:rPr>
            </w:pPr>
          </w:p>
        </w:tc>
        <w:tc>
          <w:tcPr>
            <w:tcW w:w="2878" w:type="dxa"/>
            <w:gridSpan w:val="2"/>
          </w:tcPr>
          <w:p w14:paraId="474E4F67" w14:textId="77777777" w:rsidR="00A5792B" w:rsidRDefault="00A5792B">
            <w:pPr>
              <w:pStyle w:val="TableParagraph"/>
              <w:rPr>
                <w:rFonts w:ascii="Times New Roman"/>
                <w:sz w:val="20"/>
              </w:rPr>
            </w:pPr>
          </w:p>
        </w:tc>
      </w:tr>
      <w:tr w:rsidR="00A5792B" w14:paraId="072CA07C" w14:textId="77777777">
        <w:trPr>
          <w:trHeight w:val="334"/>
        </w:trPr>
        <w:tc>
          <w:tcPr>
            <w:tcW w:w="2993" w:type="dxa"/>
            <w:tcBorders>
              <w:left w:val="single" w:sz="4" w:space="0" w:color="000000"/>
            </w:tcBorders>
          </w:tcPr>
          <w:p w14:paraId="63FB3D71" w14:textId="77777777" w:rsidR="00A5792B" w:rsidRDefault="002F44C1">
            <w:pPr>
              <w:pStyle w:val="TableParagraph"/>
              <w:spacing w:before="108" w:line="207" w:lineRule="exact"/>
              <w:ind w:left="53"/>
              <w:rPr>
                <w:sz w:val="20"/>
              </w:rPr>
            </w:pPr>
            <w:r>
              <w:rPr>
                <w:sz w:val="20"/>
              </w:rPr>
              <w:t>EMPLOYEES COUNTED</w:t>
            </w:r>
          </w:p>
        </w:tc>
        <w:tc>
          <w:tcPr>
            <w:tcW w:w="1920" w:type="dxa"/>
            <w:tcBorders>
              <w:top w:val="dashed" w:sz="6" w:space="0" w:color="000000"/>
            </w:tcBorders>
          </w:tcPr>
          <w:p w14:paraId="38710DC4" w14:textId="77777777" w:rsidR="00A5792B" w:rsidRDefault="002F44C1">
            <w:pPr>
              <w:pStyle w:val="TableParagraph"/>
              <w:spacing w:before="108" w:line="207" w:lineRule="exact"/>
              <w:ind w:right="892"/>
              <w:jc w:val="right"/>
              <w:rPr>
                <w:sz w:val="20"/>
              </w:rPr>
            </w:pPr>
            <w:r>
              <w:rPr>
                <w:sz w:val="20"/>
              </w:rPr>
              <w:t>1.00</w:t>
            </w:r>
          </w:p>
        </w:tc>
        <w:tc>
          <w:tcPr>
            <w:tcW w:w="1499" w:type="dxa"/>
          </w:tcPr>
          <w:p w14:paraId="6429D964" w14:textId="77777777" w:rsidR="00A5792B" w:rsidRDefault="00A5792B">
            <w:pPr>
              <w:pStyle w:val="TableParagraph"/>
              <w:rPr>
                <w:rFonts w:ascii="Times New Roman"/>
                <w:sz w:val="20"/>
              </w:rPr>
            </w:pPr>
          </w:p>
        </w:tc>
        <w:tc>
          <w:tcPr>
            <w:tcW w:w="2878" w:type="dxa"/>
            <w:gridSpan w:val="2"/>
          </w:tcPr>
          <w:p w14:paraId="3485AC38" w14:textId="77777777" w:rsidR="00A5792B" w:rsidRDefault="00A5792B">
            <w:pPr>
              <w:pStyle w:val="TableParagraph"/>
              <w:rPr>
                <w:rFonts w:ascii="Times New Roman"/>
                <w:sz w:val="20"/>
              </w:rPr>
            </w:pPr>
          </w:p>
        </w:tc>
      </w:tr>
      <w:tr w:rsidR="00A5792B" w14:paraId="546D319B" w14:textId="77777777">
        <w:trPr>
          <w:trHeight w:val="226"/>
        </w:trPr>
        <w:tc>
          <w:tcPr>
            <w:tcW w:w="2993" w:type="dxa"/>
            <w:tcBorders>
              <w:left w:val="single" w:sz="4" w:space="0" w:color="000000"/>
            </w:tcBorders>
          </w:tcPr>
          <w:p w14:paraId="56157B1B" w14:textId="77777777" w:rsidR="00A5792B" w:rsidRDefault="002F44C1">
            <w:pPr>
              <w:pStyle w:val="TableParagraph"/>
              <w:spacing w:line="207" w:lineRule="exact"/>
              <w:ind w:left="53"/>
              <w:rPr>
                <w:sz w:val="20"/>
              </w:rPr>
            </w:pPr>
            <w:r>
              <w:rPr>
                <w:sz w:val="20"/>
              </w:rPr>
              <w:t>UNIT SUBTOTAL</w:t>
            </w:r>
          </w:p>
        </w:tc>
        <w:tc>
          <w:tcPr>
            <w:tcW w:w="1920" w:type="dxa"/>
          </w:tcPr>
          <w:p w14:paraId="11208E48" w14:textId="77777777" w:rsidR="00A5792B" w:rsidRDefault="002F44C1">
            <w:pPr>
              <w:pStyle w:val="TableParagraph"/>
              <w:spacing w:line="207" w:lineRule="exact"/>
              <w:ind w:right="892"/>
              <w:jc w:val="right"/>
              <w:rPr>
                <w:sz w:val="20"/>
              </w:rPr>
            </w:pPr>
            <w:r>
              <w:rPr>
                <w:sz w:val="20"/>
              </w:rPr>
              <w:t>21000.00</w:t>
            </w:r>
          </w:p>
        </w:tc>
        <w:tc>
          <w:tcPr>
            <w:tcW w:w="1499" w:type="dxa"/>
          </w:tcPr>
          <w:p w14:paraId="28FF20F9" w14:textId="77777777" w:rsidR="00A5792B" w:rsidRDefault="00A5792B">
            <w:pPr>
              <w:pStyle w:val="TableParagraph"/>
              <w:rPr>
                <w:rFonts w:ascii="Times New Roman"/>
                <w:sz w:val="16"/>
              </w:rPr>
            </w:pPr>
          </w:p>
        </w:tc>
        <w:tc>
          <w:tcPr>
            <w:tcW w:w="2878" w:type="dxa"/>
            <w:gridSpan w:val="2"/>
          </w:tcPr>
          <w:p w14:paraId="5EA0A880" w14:textId="77777777" w:rsidR="00A5792B" w:rsidRDefault="00A5792B">
            <w:pPr>
              <w:pStyle w:val="TableParagraph"/>
              <w:rPr>
                <w:rFonts w:ascii="Times New Roman"/>
                <w:sz w:val="16"/>
              </w:rPr>
            </w:pPr>
          </w:p>
        </w:tc>
      </w:tr>
      <w:tr w:rsidR="00A5792B" w14:paraId="4D2F4448" w14:textId="77777777">
        <w:trPr>
          <w:trHeight w:val="812"/>
        </w:trPr>
        <w:tc>
          <w:tcPr>
            <w:tcW w:w="2993" w:type="dxa"/>
            <w:tcBorders>
              <w:left w:val="single" w:sz="4" w:space="0" w:color="000000"/>
            </w:tcBorders>
          </w:tcPr>
          <w:p w14:paraId="7C14F1DA" w14:textId="77777777" w:rsidR="00A5792B" w:rsidRDefault="002F44C1">
            <w:pPr>
              <w:pStyle w:val="TableParagraph"/>
              <w:spacing w:line="224" w:lineRule="exact"/>
              <w:ind w:left="53"/>
              <w:rPr>
                <w:sz w:val="20"/>
              </w:rPr>
            </w:pPr>
            <w:r>
              <w:rPr>
                <w:sz w:val="20"/>
              </w:rPr>
              <w:t>AVERAGE SALARY</w:t>
            </w:r>
          </w:p>
          <w:p w14:paraId="4A8F43A3" w14:textId="77777777" w:rsidR="00A5792B" w:rsidRDefault="002F44C1">
            <w:pPr>
              <w:pStyle w:val="TableParagraph"/>
              <w:spacing w:line="224" w:lineRule="exact"/>
              <w:ind w:left="53"/>
              <w:rPr>
                <w:sz w:val="20"/>
              </w:rPr>
            </w:pPr>
            <w:r>
              <w:rPr>
                <w:sz w:val="20"/>
              </w:rPr>
              <w:t>Enter RETURN to continue</w:t>
            </w:r>
          </w:p>
        </w:tc>
        <w:tc>
          <w:tcPr>
            <w:tcW w:w="1920" w:type="dxa"/>
          </w:tcPr>
          <w:p w14:paraId="75229F66" w14:textId="77777777" w:rsidR="00A5792B" w:rsidRDefault="002F44C1">
            <w:pPr>
              <w:pStyle w:val="TableParagraph"/>
              <w:spacing w:line="224" w:lineRule="exact"/>
              <w:ind w:left="65"/>
              <w:rPr>
                <w:sz w:val="20"/>
              </w:rPr>
            </w:pPr>
            <w:r>
              <w:rPr>
                <w:sz w:val="20"/>
              </w:rPr>
              <w:t>21000.00</w:t>
            </w:r>
          </w:p>
          <w:p w14:paraId="4C4A0E6E" w14:textId="77777777" w:rsidR="00A5792B" w:rsidRDefault="002F44C1">
            <w:pPr>
              <w:pStyle w:val="TableParagraph"/>
              <w:spacing w:line="224" w:lineRule="exact"/>
              <w:ind w:left="65"/>
              <w:rPr>
                <w:sz w:val="20"/>
              </w:rPr>
            </w:pPr>
            <w:r>
              <w:rPr>
                <w:sz w:val="20"/>
              </w:rPr>
              <w:t>or '^' to exit:</w:t>
            </w:r>
          </w:p>
        </w:tc>
        <w:tc>
          <w:tcPr>
            <w:tcW w:w="1499" w:type="dxa"/>
          </w:tcPr>
          <w:p w14:paraId="50186DE6" w14:textId="77777777" w:rsidR="00A5792B" w:rsidRDefault="00A5792B">
            <w:pPr>
              <w:pStyle w:val="TableParagraph"/>
              <w:spacing w:before="3"/>
              <w:rPr>
                <w:rFonts w:ascii="Times New Roman"/>
                <w:sz w:val="19"/>
              </w:rPr>
            </w:pPr>
          </w:p>
          <w:p w14:paraId="543CE586" w14:textId="77777777" w:rsidR="00A5792B" w:rsidRDefault="002F44C1">
            <w:pPr>
              <w:pStyle w:val="TableParagraph"/>
              <w:ind w:left="65"/>
              <w:rPr>
                <w:b/>
                <w:sz w:val="20"/>
              </w:rPr>
            </w:pPr>
            <w:r>
              <w:rPr>
                <w:b/>
                <w:sz w:val="20"/>
              </w:rPr>
              <w:t>&lt;RET&gt;</w:t>
            </w:r>
          </w:p>
        </w:tc>
        <w:tc>
          <w:tcPr>
            <w:tcW w:w="2878" w:type="dxa"/>
            <w:gridSpan w:val="2"/>
          </w:tcPr>
          <w:p w14:paraId="3F3E1EC5" w14:textId="77777777" w:rsidR="00A5792B" w:rsidRDefault="00A5792B">
            <w:pPr>
              <w:pStyle w:val="TableParagraph"/>
              <w:rPr>
                <w:rFonts w:ascii="Times New Roman"/>
                <w:sz w:val="20"/>
              </w:rPr>
            </w:pPr>
          </w:p>
        </w:tc>
      </w:tr>
    </w:tbl>
    <w:p w14:paraId="295B5A65" w14:textId="77777777" w:rsidR="00A5792B" w:rsidRDefault="00A5792B">
      <w:pPr>
        <w:pStyle w:val="BodyText"/>
        <w:rPr>
          <w:sz w:val="20"/>
        </w:rPr>
      </w:pPr>
    </w:p>
    <w:p w14:paraId="30A79F2C" w14:textId="77777777" w:rsidR="00A5792B" w:rsidRDefault="00BE26E6">
      <w:pPr>
        <w:pStyle w:val="BodyText"/>
        <w:rPr>
          <w:sz w:val="23"/>
        </w:rPr>
      </w:pPr>
      <w:r>
        <w:pict w14:anchorId="21546C84">
          <v:rect id="_x0000_s2408" style="position:absolute;margin-left:1in;margin-top:15.2pt;width:2in;height:.6pt;z-index:-15481856;mso-wrap-distance-left:0;mso-wrap-distance-right:0;mso-position-horizontal-relative:page" fillcolor="black" stroked="f">
            <w10:wrap type="topAndBottom" anchorx="page"/>
          </v:rect>
        </w:pict>
      </w:r>
    </w:p>
    <w:p w14:paraId="29922397" w14:textId="77777777" w:rsidR="00A5792B" w:rsidRDefault="002F44C1">
      <w:pPr>
        <w:spacing w:before="73"/>
        <w:ind w:left="240"/>
        <w:rPr>
          <w:sz w:val="20"/>
        </w:rPr>
      </w:pPr>
      <w:r>
        <w:rPr>
          <w:sz w:val="20"/>
          <w:vertAlign w:val="superscript"/>
        </w:rPr>
        <w:t>1</w:t>
      </w:r>
      <w:r>
        <w:rPr>
          <w:sz w:val="20"/>
        </w:rPr>
        <w:t xml:space="preserve"> Patch NUR*4*21 January 1999</w:t>
      </w:r>
    </w:p>
    <w:p w14:paraId="666C3211" w14:textId="77777777" w:rsidR="00A5792B" w:rsidRDefault="00A5792B">
      <w:pPr>
        <w:rPr>
          <w:sz w:val="20"/>
        </w:rPr>
        <w:sectPr w:rsidR="00A5792B">
          <w:pgSz w:w="12240" w:h="15840"/>
          <w:pgMar w:top="940" w:right="620" w:bottom="1160" w:left="1200" w:header="725" w:footer="975" w:gutter="0"/>
          <w:cols w:space="720"/>
        </w:sectPr>
      </w:pPr>
    </w:p>
    <w:p w14:paraId="5FC9AAB0" w14:textId="77777777" w:rsidR="00A5792B" w:rsidRDefault="00A5792B">
      <w:pPr>
        <w:pStyle w:val="BodyText"/>
        <w:rPr>
          <w:sz w:val="20"/>
        </w:rPr>
      </w:pPr>
    </w:p>
    <w:p w14:paraId="56A60D15" w14:textId="77777777" w:rsidR="00A5792B" w:rsidRDefault="00A5792B">
      <w:pPr>
        <w:pStyle w:val="BodyText"/>
        <w:spacing w:before="2"/>
        <w:rPr>
          <w:sz w:val="23"/>
        </w:rPr>
      </w:pPr>
    </w:p>
    <w:p w14:paraId="3B50D517" w14:textId="77777777" w:rsidR="00A5792B" w:rsidRDefault="00BE26E6">
      <w:pPr>
        <w:tabs>
          <w:tab w:val="left" w:pos="6796"/>
          <w:tab w:val="left" w:pos="8596"/>
        </w:tabs>
        <w:ind w:left="240"/>
        <w:rPr>
          <w:rFonts w:ascii="Courier New"/>
          <w:sz w:val="20"/>
        </w:rPr>
      </w:pPr>
      <w:r>
        <w:pict w14:anchorId="3ED3C943">
          <v:group id="_x0000_s2405" style="position:absolute;left:0;text-align:left;margin-left:69.05pt;margin-top:-.2pt;width:464.9pt;height:534.6pt;z-index:-51488768;mso-position-horizontal-relative:page" coordorigin="1381,-4" coordsize="9298,10692">
            <v:line id="_x0000_s2407" style="position:absolute" from="1386,-4" to="1386,10688" strokeweight=".48pt"/>
            <v:line id="_x0000_s2406" style="position:absolute" from="1440,970" to="10678,970" strokeweight=".20856mm">
              <v:stroke dashstyle="dash"/>
            </v:line>
            <w10:wrap anchorx="page"/>
          </v:group>
        </w:pict>
      </w:r>
      <w:r w:rsidR="002F44C1">
        <w:rPr>
          <w:rFonts w:ascii="Courier New"/>
          <w:sz w:val="20"/>
          <w:vertAlign w:val="superscript"/>
        </w:rPr>
        <w:t>1</w:t>
      </w:r>
      <w:r w:rsidR="002F44C1">
        <w:rPr>
          <w:rFonts w:ascii="Courier New"/>
          <w:sz w:val="20"/>
        </w:rPr>
        <w:t>STAFF SALARIES BY LOCATION AND</w:t>
      </w:r>
      <w:r w:rsidR="002F44C1">
        <w:rPr>
          <w:rFonts w:ascii="Courier New"/>
          <w:spacing w:val="-24"/>
          <w:sz w:val="20"/>
        </w:rPr>
        <w:t xml:space="preserve"> </w:t>
      </w:r>
      <w:r w:rsidR="002F44C1">
        <w:rPr>
          <w:rFonts w:ascii="Courier New"/>
          <w:sz w:val="20"/>
        </w:rPr>
        <w:t>SERVICE</w:t>
      </w:r>
      <w:r w:rsidR="002F44C1">
        <w:rPr>
          <w:rFonts w:ascii="Courier New"/>
          <w:spacing w:val="-4"/>
          <w:sz w:val="20"/>
        </w:rPr>
        <w:t xml:space="preserve"> </w:t>
      </w:r>
      <w:r w:rsidR="002F44C1">
        <w:rPr>
          <w:rFonts w:ascii="Courier New"/>
          <w:sz w:val="20"/>
        </w:rPr>
        <w:t>CATEGORY</w:t>
      </w:r>
      <w:r w:rsidR="002F44C1">
        <w:rPr>
          <w:rFonts w:ascii="Courier New"/>
          <w:sz w:val="20"/>
        </w:rPr>
        <w:tab/>
        <w:t>DEC</w:t>
      </w:r>
      <w:r w:rsidR="002F44C1">
        <w:rPr>
          <w:rFonts w:ascii="Courier New"/>
          <w:spacing w:val="-3"/>
          <w:sz w:val="20"/>
        </w:rPr>
        <w:t xml:space="preserve"> </w:t>
      </w:r>
      <w:r w:rsidR="002F44C1">
        <w:rPr>
          <w:rFonts w:ascii="Courier New"/>
          <w:sz w:val="20"/>
        </w:rPr>
        <w:t>14,</w:t>
      </w:r>
      <w:r w:rsidR="002F44C1">
        <w:rPr>
          <w:rFonts w:ascii="Courier New"/>
          <w:spacing w:val="-3"/>
          <w:sz w:val="20"/>
        </w:rPr>
        <w:t xml:space="preserve"> </w:t>
      </w:r>
      <w:r w:rsidR="002F44C1">
        <w:rPr>
          <w:rFonts w:ascii="Courier New"/>
          <w:sz w:val="20"/>
        </w:rPr>
        <w:t>1998</w:t>
      </w:r>
      <w:r w:rsidR="002F44C1">
        <w:rPr>
          <w:rFonts w:ascii="Courier New"/>
          <w:sz w:val="20"/>
        </w:rPr>
        <w:tab/>
        <w:t>PAGE:</w:t>
      </w:r>
      <w:r w:rsidR="002F44C1">
        <w:rPr>
          <w:rFonts w:ascii="Courier New"/>
          <w:spacing w:val="-3"/>
          <w:sz w:val="20"/>
        </w:rPr>
        <w:t xml:space="preserve"> </w:t>
      </w:r>
      <w:r w:rsidR="002F44C1">
        <w:rPr>
          <w:rFonts w:ascii="Courier New"/>
          <w:sz w:val="20"/>
        </w:rPr>
        <w:t>2</w:t>
      </w:r>
    </w:p>
    <w:p w14:paraId="270BB3DD" w14:textId="77777777" w:rsidR="00A5792B" w:rsidRDefault="002F44C1">
      <w:pPr>
        <w:tabs>
          <w:tab w:val="left" w:pos="6958"/>
        </w:tabs>
        <w:spacing w:before="182"/>
        <w:ind w:left="3599"/>
        <w:rPr>
          <w:rFonts w:ascii="Courier New"/>
          <w:sz w:val="20"/>
        </w:rPr>
      </w:pPr>
      <w:r>
        <w:rPr>
          <w:rFonts w:ascii="Courier New"/>
          <w:sz w:val="20"/>
        </w:rPr>
        <w:t>SERVICE</w:t>
      </w:r>
      <w:r>
        <w:rPr>
          <w:rFonts w:ascii="Courier New"/>
          <w:sz w:val="20"/>
        </w:rPr>
        <w:tab/>
        <w:t>GRADE/STEP</w:t>
      </w:r>
      <w:r>
        <w:rPr>
          <w:rFonts w:ascii="Courier New"/>
          <w:spacing w:val="-16"/>
          <w:sz w:val="20"/>
        </w:rPr>
        <w:t xml:space="preserve"> </w:t>
      </w:r>
      <w:r>
        <w:rPr>
          <w:rFonts w:ascii="Courier New"/>
          <w:sz w:val="20"/>
        </w:rPr>
        <w:t>GRADE/STEP</w:t>
      </w:r>
    </w:p>
    <w:p w14:paraId="06FFFD54" w14:textId="77777777" w:rsidR="00A5792B" w:rsidRDefault="00BE26E6">
      <w:pPr>
        <w:tabs>
          <w:tab w:val="left" w:pos="3599"/>
          <w:tab w:val="left" w:pos="5279"/>
          <w:tab w:val="left" w:pos="6958"/>
          <w:tab w:val="left" w:pos="8278"/>
        </w:tabs>
        <w:spacing w:line="480" w:lineRule="auto"/>
        <w:ind w:left="4559" w:right="1419" w:hanging="4320"/>
        <w:rPr>
          <w:rFonts w:ascii="Courier New"/>
          <w:sz w:val="20"/>
        </w:rPr>
      </w:pPr>
      <w:r>
        <w:pict w14:anchorId="5DDCE9DA">
          <v:shape id="_x0000_s2404" type="#_x0000_t202" style="position:absolute;left:0;text-align:left;margin-left:69.3pt;margin-top:39.45pt;width:464.65pt;height:350.25pt;z-index:15976448;mso-position-horizontal-relative:page"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2634"/>
                    <w:gridCol w:w="1380"/>
                    <w:gridCol w:w="360"/>
                    <w:gridCol w:w="2160"/>
                    <w:gridCol w:w="1500"/>
                    <w:gridCol w:w="1260"/>
                  </w:tblGrid>
                  <w:tr w:rsidR="002F44C1" w14:paraId="44B9B962" w14:textId="77777777">
                    <w:trPr>
                      <w:trHeight w:val="335"/>
                    </w:trPr>
                    <w:tc>
                      <w:tcPr>
                        <w:tcW w:w="2634" w:type="dxa"/>
                      </w:tcPr>
                      <w:p w14:paraId="7C54F78E" w14:textId="77777777" w:rsidR="002F44C1" w:rsidRDefault="002F44C1">
                        <w:pPr>
                          <w:pStyle w:val="TableParagraph"/>
                          <w:spacing w:before="109" w:line="207" w:lineRule="exact"/>
                          <w:ind w:left="413"/>
                          <w:rPr>
                            <w:sz w:val="20"/>
                          </w:rPr>
                        </w:pPr>
                        <w:r>
                          <w:rPr>
                            <w:sz w:val="20"/>
                          </w:rPr>
                          <w:t>NURSNURSE12,FIVE</w:t>
                        </w:r>
                      </w:p>
                    </w:tc>
                    <w:tc>
                      <w:tcPr>
                        <w:tcW w:w="1380" w:type="dxa"/>
                      </w:tcPr>
                      <w:p w14:paraId="62AA02C9" w14:textId="77777777" w:rsidR="002F44C1" w:rsidRDefault="002F44C1">
                        <w:pPr>
                          <w:pStyle w:val="TableParagraph"/>
                          <w:spacing w:before="109" w:line="207" w:lineRule="exact"/>
                          <w:ind w:left="779"/>
                          <w:rPr>
                            <w:sz w:val="20"/>
                          </w:rPr>
                        </w:pPr>
                        <w:r>
                          <w:rPr>
                            <w:sz w:val="20"/>
                          </w:rPr>
                          <w:t>RN</w:t>
                        </w:r>
                      </w:p>
                    </w:tc>
                    <w:tc>
                      <w:tcPr>
                        <w:tcW w:w="360" w:type="dxa"/>
                      </w:tcPr>
                      <w:p w14:paraId="2F39D122" w14:textId="77777777" w:rsidR="002F44C1" w:rsidRDefault="002F44C1">
                        <w:pPr>
                          <w:pStyle w:val="TableParagraph"/>
                          <w:rPr>
                            <w:rFonts w:ascii="Times New Roman"/>
                            <w:sz w:val="20"/>
                          </w:rPr>
                        </w:pPr>
                      </w:p>
                    </w:tc>
                    <w:tc>
                      <w:tcPr>
                        <w:tcW w:w="2160" w:type="dxa"/>
                        <w:tcBorders>
                          <w:top w:val="dashed" w:sz="6" w:space="0" w:color="000000"/>
                        </w:tcBorders>
                      </w:tcPr>
                      <w:p w14:paraId="5818BF58" w14:textId="77777777" w:rsidR="002F44C1" w:rsidRDefault="002F44C1">
                        <w:pPr>
                          <w:pStyle w:val="TableParagraph"/>
                          <w:spacing w:before="109" w:line="207" w:lineRule="exact"/>
                          <w:ind w:left="719"/>
                          <w:rPr>
                            <w:sz w:val="20"/>
                          </w:rPr>
                        </w:pPr>
                        <w:r>
                          <w:rPr>
                            <w:sz w:val="20"/>
                          </w:rPr>
                          <w:t>4AS MEDICA</w:t>
                        </w:r>
                      </w:p>
                    </w:tc>
                    <w:tc>
                      <w:tcPr>
                        <w:tcW w:w="1500" w:type="dxa"/>
                      </w:tcPr>
                      <w:p w14:paraId="48718370" w14:textId="77777777" w:rsidR="002F44C1" w:rsidRDefault="002F44C1">
                        <w:pPr>
                          <w:pStyle w:val="TableParagraph"/>
                          <w:spacing w:before="109" w:line="207" w:lineRule="exact"/>
                          <w:ind w:left="238"/>
                          <w:rPr>
                            <w:sz w:val="20"/>
                          </w:rPr>
                        </w:pPr>
                        <w:r>
                          <w:rPr>
                            <w:sz w:val="20"/>
                          </w:rPr>
                          <w:t>O/AD/10</w:t>
                        </w:r>
                      </w:p>
                    </w:tc>
                    <w:tc>
                      <w:tcPr>
                        <w:tcW w:w="1260" w:type="dxa"/>
                      </w:tcPr>
                      <w:p w14:paraId="45CC2BD1" w14:textId="77777777" w:rsidR="002F44C1" w:rsidRDefault="002F44C1">
                        <w:pPr>
                          <w:pStyle w:val="TableParagraph"/>
                          <w:spacing w:before="109" w:line="207" w:lineRule="exact"/>
                          <w:ind w:right="119"/>
                          <w:jc w:val="right"/>
                          <w:rPr>
                            <w:sz w:val="20"/>
                          </w:rPr>
                        </w:pPr>
                        <w:r>
                          <w:rPr>
                            <w:sz w:val="20"/>
                          </w:rPr>
                          <w:t>57890.00</w:t>
                        </w:r>
                      </w:p>
                    </w:tc>
                  </w:tr>
                  <w:tr w:rsidR="002F44C1" w14:paraId="128B9554" w14:textId="77777777">
                    <w:trPr>
                      <w:trHeight w:val="226"/>
                    </w:trPr>
                    <w:tc>
                      <w:tcPr>
                        <w:tcW w:w="2634" w:type="dxa"/>
                      </w:tcPr>
                      <w:p w14:paraId="2409B0E1" w14:textId="77777777" w:rsidR="002F44C1" w:rsidRDefault="002F44C1">
                        <w:pPr>
                          <w:pStyle w:val="TableParagraph"/>
                          <w:spacing w:line="206" w:lineRule="exact"/>
                          <w:ind w:left="413"/>
                          <w:rPr>
                            <w:sz w:val="20"/>
                          </w:rPr>
                        </w:pPr>
                        <w:r>
                          <w:rPr>
                            <w:sz w:val="20"/>
                          </w:rPr>
                          <w:t>NURSNURSE12,SIX</w:t>
                        </w:r>
                      </w:p>
                    </w:tc>
                    <w:tc>
                      <w:tcPr>
                        <w:tcW w:w="1380" w:type="dxa"/>
                      </w:tcPr>
                      <w:p w14:paraId="22D37E22" w14:textId="77777777" w:rsidR="002F44C1" w:rsidRDefault="002F44C1">
                        <w:pPr>
                          <w:pStyle w:val="TableParagraph"/>
                          <w:spacing w:line="206" w:lineRule="exact"/>
                          <w:ind w:left="779"/>
                          <w:rPr>
                            <w:sz w:val="20"/>
                          </w:rPr>
                        </w:pPr>
                        <w:r>
                          <w:rPr>
                            <w:sz w:val="20"/>
                          </w:rPr>
                          <w:t>RN</w:t>
                        </w:r>
                      </w:p>
                    </w:tc>
                    <w:tc>
                      <w:tcPr>
                        <w:tcW w:w="360" w:type="dxa"/>
                      </w:tcPr>
                      <w:p w14:paraId="269AA263" w14:textId="77777777" w:rsidR="002F44C1" w:rsidRDefault="002F44C1">
                        <w:pPr>
                          <w:pStyle w:val="TableParagraph"/>
                          <w:rPr>
                            <w:rFonts w:ascii="Times New Roman"/>
                            <w:sz w:val="16"/>
                          </w:rPr>
                        </w:pPr>
                      </w:p>
                    </w:tc>
                    <w:tc>
                      <w:tcPr>
                        <w:tcW w:w="2160" w:type="dxa"/>
                      </w:tcPr>
                      <w:p w14:paraId="1554871C" w14:textId="77777777" w:rsidR="002F44C1" w:rsidRDefault="002F44C1">
                        <w:pPr>
                          <w:pStyle w:val="TableParagraph"/>
                          <w:spacing w:line="206" w:lineRule="exact"/>
                          <w:ind w:left="719"/>
                          <w:rPr>
                            <w:sz w:val="20"/>
                          </w:rPr>
                        </w:pPr>
                        <w:r>
                          <w:rPr>
                            <w:sz w:val="20"/>
                          </w:rPr>
                          <w:t>4AS MEDICA</w:t>
                        </w:r>
                      </w:p>
                    </w:tc>
                    <w:tc>
                      <w:tcPr>
                        <w:tcW w:w="1500" w:type="dxa"/>
                      </w:tcPr>
                      <w:p w14:paraId="66CFFA29" w14:textId="77777777" w:rsidR="002F44C1" w:rsidRDefault="002F44C1">
                        <w:pPr>
                          <w:pStyle w:val="TableParagraph"/>
                          <w:spacing w:line="206" w:lineRule="exact"/>
                          <w:ind w:left="238"/>
                          <w:rPr>
                            <w:sz w:val="20"/>
                          </w:rPr>
                        </w:pPr>
                        <w:r>
                          <w:rPr>
                            <w:sz w:val="20"/>
                          </w:rPr>
                          <w:t>R/D/7</w:t>
                        </w:r>
                      </w:p>
                    </w:tc>
                    <w:tc>
                      <w:tcPr>
                        <w:tcW w:w="1260" w:type="dxa"/>
                      </w:tcPr>
                      <w:p w14:paraId="53BCF18D" w14:textId="77777777" w:rsidR="002F44C1" w:rsidRDefault="002F44C1">
                        <w:pPr>
                          <w:pStyle w:val="TableParagraph"/>
                          <w:spacing w:line="206" w:lineRule="exact"/>
                          <w:ind w:right="119"/>
                          <w:jc w:val="right"/>
                          <w:rPr>
                            <w:sz w:val="20"/>
                          </w:rPr>
                        </w:pPr>
                        <w:r>
                          <w:rPr>
                            <w:sz w:val="20"/>
                          </w:rPr>
                          <w:t>50000.00</w:t>
                        </w:r>
                      </w:p>
                    </w:tc>
                  </w:tr>
                  <w:tr w:rsidR="002F44C1" w14:paraId="6F82264F" w14:textId="77777777">
                    <w:trPr>
                      <w:trHeight w:val="532"/>
                    </w:trPr>
                    <w:tc>
                      <w:tcPr>
                        <w:tcW w:w="2634" w:type="dxa"/>
                      </w:tcPr>
                      <w:p w14:paraId="0FEC6899" w14:textId="77777777" w:rsidR="002F44C1" w:rsidRDefault="002F44C1">
                        <w:pPr>
                          <w:pStyle w:val="TableParagraph"/>
                          <w:spacing w:line="226" w:lineRule="exact"/>
                          <w:ind w:left="53"/>
                          <w:rPr>
                            <w:sz w:val="20"/>
                          </w:rPr>
                        </w:pPr>
                        <w:r>
                          <w:rPr>
                            <w:sz w:val="20"/>
                          </w:rPr>
                          <w:t>** NURSNURSE12,SEVEN</w:t>
                        </w:r>
                      </w:p>
                    </w:tc>
                    <w:tc>
                      <w:tcPr>
                        <w:tcW w:w="1380" w:type="dxa"/>
                        <w:tcBorders>
                          <w:bottom w:val="dashed" w:sz="6" w:space="0" w:color="000000"/>
                        </w:tcBorders>
                      </w:tcPr>
                      <w:p w14:paraId="7B756815" w14:textId="77777777" w:rsidR="002F44C1" w:rsidRDefault="002F44C1">
                        <w:pPr>
                          <w:pStyle w:val="TableParagraph"/>
                          <w:spacing w:line="226" w:lineRule="exact"/>
                          <w:ind w:left="779"/>
                          <w:rPr>
                            <w:sz w:val="20"/>
                          </w:rPr>
                        </w:pPr>
                        <w:r>
                          <w:rPr>
                            <w:sz w:val="20"/>
                          </w:rPr>
                          <w:t>RN</w:t>
                        </w:r>
                      </w:p>
                    </w:tc>
                    <w:tc>
                      <w:tcPr>
                        <w:tcW w:w="360" w:type="dxa"/>
                      </w:tcPr>
                      <w:p w14:paraId="6226D7CD" w14:textId="77777777" w:rsidR="002F44C1" w:rsidRDefault="002F44C1">
                        <w:pPr>
                          <w:pStyle w:val="TableParagraph"/>
                          <w:rPr>
                            <w:rFonts w:ascii="Times New Roman"/>
                            <w:sz w:val="20"/>
                          </w:rPr>
                        </w:pPr>
                      </w:p>
                    </w:tc>
                    <w:tc>
                      <w:tcPr>
                        <w:tcW w:w="2160" w:type="dxa"/>
                      </w:tcPr>
                      <w:p w14:paraId="0731BC27" w14:textId="77777777" w:rsidR="002F44C1" w:rsidRDefault="002F44C1">
                        <w:pPr>
                          <w:pStyle w:val="TableParagraph"/>
                          <w:spacing w:line="226" w:lineRule="exact"/>
                          <w:ind w:left="719"/>
                          <w:rPr>
                            <w:sz w:val="20"/>
                          </w:rPr>
                        </w:pPr>
                        <w:r>
                          <w:rPr>
                            <w:sz w:val="20"/>
                          </w:rPr>
                          <w:t>4AS MEDICA</w:t>
                        </w:r>
                      </w:p>
                    </w:tc>
                    <w:tc>
                      <w:tcPr>
                        <w:tcW w:w="1500" w:type="dxa"/>
                      </w:tcPr>
                      <w:p w14:paraId="1A0BCE21" w14:textId="77777777" w:rsidR="002F44C1" w:rsidRDefault="002F44C1">
                        <w:pPr>
                          <w:pStyle w:val="TableParagraph"/>
                          <w:spacing w:line="226" w:lineRule="exact"/>
                          <w:ind w:left="238"/>
                          <w:rPr>
                            <w:sz w:val="20"/>
                          </w:rPr>
                        </w:pPr>
                        <w:r>
                          <w:rPr>
                            <w:sz w:val="20"/>
                          </w:rPr>
                          <w:t>R/D/10</w:t>
                        </w:r>
                      </w:p>
                    </w:tc>
                    <w:tc>
                      <w:tcPr>
                        <w:tcW w:w="1260" w:type="dxa"/>
                      </w:tcPr>
                      <w:p w14:paraId="51EF9709" w14:textId="77777777" w:rsidR="002F44C1" w:rsidRDefault="002F44C1">
                        <w:pPr>
                          <w:pStyle w:val="TableParagraph"/>
                          <w:rPr>
                            <w:rFonts w:ascii="Times New Roman"/>
                            <w:sz w:val="20"/>
                          </w:rPr>
                        </w:pPr>
                      </w:p>
                    </w:tc>
                  </w:tr>
                  <w:tr w:rsidR="002F44C1" w14:paraId="2FC44224" w14:textId="77777777">
                    <w:trPr>
                      <w:trHeight w:val="335"/>
                    </w:trPr>
                    <w:tc>
                      <w:tcPr>
                        <w:tcW w:w="2634" w:type="dxa"/>
                      </w:tcPr>
                      <w:p w14:paraId="6F049012" w14:textId="77777777" w:rsidR="002F44C1" w:rsidRDefault="002F44C1">
                        <w:pPr>
                          <w:pStyle w:val="TableParagraph"/>
                          <w:spacing w:before="109" w:line="207" w:lineRule="exact"/>
                          <w:ind w:left="53"/>
                          <w:rPr>
                            <w:sz w:val="20"/>
                          </w:rPr>
                        </w:pPr>
                        <w:r>
                          <w:rPr>
                            <w:sz w:val="20"/>
                          </w:rPr>
                          <w:t>EMPLOYEES COUNTED</w:t>
                        </w:r>
                      </w:p>
                    </w:tc>
                    <w:tc>
                      <w:tcPr>
                        <w:tcW w:w="1380" w:type="dxa"/>
                        <w:tcBorders>
                          <w:top w:val="dashed" w:sz="6" w:space="0" w:color="000000"/>
                        </w:tcBorders>
                      </w:tcPr>
                      <w:p w14:paraId="1D17E79F" w14:textId="77777777" w:rsidR="002F44C1" w:rsidRDefault="002F44C1">
                        <w:pPr>
                          <w:pStyle w:val="TableParagraph"/>
                          <w:spacing w:before="109" w:line="207" w:lineRule="exact"/>
                          <w:jc w:val="right"/>
                          <w:rPr>
                            <w:sz w:val="20"/>
                          </w:rPr>
                        </w:pPr>
                        <w:r>
                          <w:rPr>
                            <w:sz w:val="20"/>
                          </w:rPr>
                          <w:t>2.00</w:t>
                        </w:r>
                      </w:p>
                    </w:tc>
                    <w:tc>
                      <w:tcPr>
                        <w:tcW w:w="360" w:type="dxa"/>
                      </w:tcPr>
                      <w:p w14:paraId="391D7396" w14:textId="77777777" w:rsidR="002F44C1" w:rsidRDefault="002F44C1">
                        <w:pPr>
                          <w:pStyle w:val="TableParagraph"/>
                          <w:rPr>
                            <w:rFonts w:ascii="Times New Roman"/>
                            <w:sz w:val="20"/>
                          </w:rPr>
                        </w:pPr>
                      </w:p>
                    </w:tc>
                    <w:tc>
                      <w:tcPr>
                        <w:tcW w:w="2160" w:type="dxa"/>
                      </w:tcPr>
                      <w:p w14:paraId="39E81D81" w14:textId="77777777" w:rsidR="002F44C1" w:rsidRDefault="002F44C1">
                        <w:pPr>
                          <w:pStyle w:val="TableParagraph"/>
                          <w:rPr>
                            <w:rFonts w:ascii="Times New Roman"/>
                            <w:sz w:val="20"/>
                          </w:rPr>
                        </w:pPr>
                      </w:p>
                    </w:tc>
                    <w:tc>
                      <w:tcPr>
                        <w:tcW w:w="1500" w:type="dxa"/>
                      </w:tcPr>
                      <w:p w14:paraId="18C0B9CE" w14:textId="77777777" w:rsidR="002F44C1" w:rsidRDefault="002F44C1">
                        <w:pPr>
                          <w:pStyle w:val="TableParagraph"/>
                          <w:rPr>
                            <w:rFonts w:ascii="Times New Roman"/>
                            <w:sz w:val="20"/>
                          </w:rPr>
                        </w:pPr>
                      </w:p>
                    </w:tc>
                    <w:tc>
                      <w:tcPr>
                        <w:tcW w:w="1260" w:type="dxa"/>
                      </w:tcPr>
                      <w:p w14:paraId="34A4C271" w14:textId="77777777" w:rsidR="002F44C1" w:rsidRDefault="002F44C1">
                        <w:pPr>
                          <w:pStyle w:val="TableParagraph"/>
                          <w:rPr>
                            <w:rFonts w:ascii="Times New Roman"/>
                            <w:sz w:val="20"/>
                          </w:rPr>
                        </w:pPr>
                      </w:p>
                    </w:tc>
                  </w:tr>
                  <w:tr w:rsidR="002F44C1" w14:paraId="5D115BE1" w14:textId="77777777">
                    <w:trPr>
                      <w:trHeight w:val="226"/>
                    </w:trPr>
                    <w:tc>
                      <w:tcPr>
                        <w:tcW w:w="2634" w:type="dxa"/>
                      </w:tcPr>
                      <w:p w14:paraId="172A37CC" w14:textId="77777777" w:rsidR="002F44C1" w:rsidRDefault="002F44C1">
                        <w:pPr>
                          <w:pStyle w:val="TableParagraph"/>
                          <w:spacing w:line="207" w:lineRule="exact"/>
                          <w:ind w:left="53"/>
                          <w:rPr>
                            <w:sz w:val="20"/>
                          </w:rPr>
                        </w:pPr>
                        <w:r>
                          <w:rPr>
                            <w:sz w:val="20"/>
                          </w:rPr>
                          <w:t>CATEGORY SUBTOTAL</w:t>
                        </w:r>
                      </w:p>
                    </w:tc>
                    <w:tc>
                      <w:tcPr>
                        <w:tcW w:w="1380" w:type="dxa"/>
                      </w:tcPr>
                      <w:p w14:paraId="49AB42FC" w14:textId="77777777" w:rsidR="002F44C1" w:rsidRDefault="002F44C1">
                        <w:pPr>
                          <w:pStyle w:val="TableParagraph"/>
                          <w:spacing w:line="207" w:lineRule="exact"/>
                          <w:jc w:val="right"/>
                          <w:rPr>
                            <w:sz w:val="20"/>
                          </w:rPr>
                        </w:pPr>
                        <w:r>
                          <w:rPr>
                            <w:sz w:val="20"/>
                          </w:rPr>
                          <w:t>107890.00</w:t>
                        </w:r>
                      </w:p>
                    </w:tc>
                    <w:tc>
                      <w:tcPr>
                        <w:tcW w:w="360" w:type="dxa"/>
                      </w:tcPr>
                      <w:p w14:paraId="4A358806" w14:textId="77777777" w:rsidR="002F44C1" w:rsidRDefault="002F44C1">
                        <w:pPr>
                          <w:pStyle w:val="TableParagraph"/>
                          <w:rPr>
                            <w:rFonts w:ascii="Times New Roman"/>
                            <w:sz w:val="16"/>
                          </w:rPr>
                        </w:pPr>
                      </w:p>
                    </w:tc>
                    <w:tc>
                      <w:tcPr>
                        <w:tcW w:w="2160" w:type="dxa"/>
                      </w:tcPr>
                      <w:p w14:paraId="02B03D27" w14:textId="77777777" w:rsidR="002F44C1" w:rsidRDefault="002F44C1">
                        <w:pPr>
                          <w:pStyle w:val="TableParagraph"/>
                          <w:rPr>
                            <w:rFonts w:ascii="Times New Roman"/>
                            <w:sz w:val="16"/>
                          </w:rPr>
                        </w:pPr>
                      </w:p>
                    </w:tc>
                    <w:tc>
                      <w:tcPr>
                        <w:tcW w:w="1500" w:type="dxa"/>
                      </w:tcPr>
                      <w:p w14:paraId="3E26B505" w14:textId="77777777" w:rsidR="002F44C1" w:rsidRDefault="002F44C1">
                        <w:pPr>
                          <w:pStyle w:val="TableParagraph"/>
                          <w:rPr>
                            <w:rFonts w:ascii="Times New Roman"/>
                            <w:sz w:val="16"/>
                          </w:rPr>
                        </w:pPr>
                      </w:p>
                    </w:tc>
                    <w:tc>
                      <w:tcPr>
                        <w:tcW w:w="1260" w:type="dxa"/>
                      </w:tcPr>
                      <w:p w14:paraId="6DFB4EF7" w14:textId="77777777" w:rsidR="002F44C1" w:rsidRDefault="002F44C1">
                        <w:pPr>
                          <w:pStyle w:val="TableParagraph"/>
                          <w:rPr>
                            <w:rFonts w:ascii="Times New Roman"/>
                            <w:sz w:val="16"/>
                          </w:rPr>
                        </w:pPr>
                      </w:p>
                    </w:tc>
                  </w:tr>
                  <w:tr w:rsidR="002F44C1" w14:paraId="30499F2B" w14:textId="77777777">
                    <w:trPr>
                      <w:trHeight w:val="532"/>
                    </w:trPr>
                    <w:tc>
                      <w:tcPr>
                        <w:tcW w:w="2634" w:type="dxa"/>
                      </w:tcPr>
                      <w:p w14:paraId="7DFEB434" w14:textId="77777777" w:rsidR="002F44C1" w:rsidRDefault="002F44C1">
                        <w:pPr>
                          <w:pStyle w:val="TableParagraph"/>
                          <w:ind w:left="53"/>
                          <w:rPr>
                            <w:sz w:val="20"/>
                          </w:rPr>
                        </w:pPr>
                        <w:r>
                          <w:rPr>
                            <w:sz w:val="20"/>
                          </w:rPr>
                          <w:t>AVERAGE SALARY</w:t>
                        </w:r>
                      </w:p>
                    </w:tc>
                    <w:tc>
                      <w:tcPr>
                        <w:tcW w:w="1380" w:type="dxa"/>
                        <w:tcBorders>
                          <w:bottom w:val="dashed" w:sz="6" w:space="0" w:color="000000"/>
                        </w:tcBorders>
                      </w:tcPr>
                      <w:p w14:paraId="2F543D8E" w14:textId="77777777" w:rsidR="002F44C1" w:rsidRDefault="002F44C1">
                        <w:pPr>
                          <w:pStyle w:val="TableParagraph"/>
                          <w:jc w:val="right"/>
                          <w:rPr>
                            <w:sz w:val="20"/>
                          </w:rPr>
                        </w:pPr>
                        <w:r>
                          <w:rPr>
                            <w:sz w:val="20"/>
                          </w:rPr>
                          <w:t>53945.00</w:t>
                        </w:r>
                      </w:p>
                    </w:tc>
                    <w:tc>
                      <w:tcPr>
                        <w:tcW w:w="360" w:type="dxa"/>
                      </w:tcPr>
                      <w:p w14:paraId="4DCA446E" w14:textId="77777777" w:rsidR="002F44C1" w:rsidRDefault="002F44C1">
                        <w:pPr>
                          <w:pStyle w:val="TableParagraph"/>
                          <w:rPr>
                            <w:rFonts w:ascii="Times New Roman"/>
                            <w:sz w:val="20"/>
                          </w:rPr>
                        </w:pPr>
                      </w:p>
                    </w:tc>
                    <w:tc>
                      <w:tcPr>
                        <w:tcW w:w="2160" w:type="dxa"/>
                      </w:tcPr>
                      <w:p w14:paraId="63B0139D" w14:textId="77777777" w:rsidR="002F44C1" w:rsidRDefault="002F44C1">
                        <w:pPr>
                          <w:pStyle w:val="TableParagraph"/>
                          <w:rPr>
                            <w:rFonts w:ascii="Times New Roman"/>
                            <w:sz w:val="20"/>
                          </w:rPr>
                        </w:pPr>
                      </w:p>
                    </w:tc>
                    <w:tc>
                      <w:tcPr>
                        <w:tcW w:w="1500" w:type="dxa"/>
                      </w:tcPr>
                      <w:p w14:paraId="74ED5E33" w14:textId="77777777" w:rsidR="002F44C1" w:rsidRDefault="002F44C1">
                        <w:pPr>
                          <w:pStyle w:val="TableParagraph"/>
                          <w:rPr>
                            <w:rFonts w:ascii="Times New Roman"/>
                            <w:sz w:val="20"/>
                          </w:rPr>
                        </w:pPr>
                      </w:p>
                    </w:tc>
                    <w:tc>
                      <w:tcPr>
                        <w:tcW w:w="1260" w:type="dxa"/>
                      </w:tcPr>
                      <w:p w14:paraId="5143C782" w14:textId="77777777" w:rsidR="002F44C1" w:rsidRDefault="002F44C1">
                        <w:pPr>
                          <w:pStyle w:val="TableParagraph"/>
                          <w:rPr>
                            <w:rFonts w:ascii="Times New Roman"/>
                            <w:sz w:val="20"/>
                          </w:rPr>
                        </w:pPr>
                      </w:p>
                    </w:tc>
                  </w:tr>
                  <w:tr w:rsidR="002F44C1" w14:paraId="45293277" w14:textId="77777777">
                    <w:trPr>
                      <w:trHeight w:val="335"/>
                    </w:trPr>
                    <w:tc>
                      <w:tcPr>
                        <w:tcW w:w="2634" w:type="dxa"/>
                      </w:tcPr>
                      <w:p w14:paraId="136BFF67" w14:textId="77777777" w:rsidR="002F44C1" w:rsidRDefault="002F44C1">
                        <w:pPr>
                          <w:pStyle w:val="TableParagraph"/>
                          <w:spacing w:before="109" w:line="207" w:lineRule="exact"/>
                          <w:ind w:left="53"/>
                          <w:rPr>
                            <w:sz w:val="20"/>
                          </w:rPr>
                        </w:pPr>
                        <w:r>
                          <w:rPr>
                            <w:sz w:val="20"/>
                          </w:rPr>
                          <w:t>EMPLOYEES COUNTED</w:t>
                        </w:r>
                      </w:p>
                    </w:tc>
                    <w:tc>
                      <w:tcPr>
                        <w:tcW w:w="1380" w:type="dxa"/>
                        <w:tcBorders>
                          <w:top w:val="dashed" w:sz="6" w:space="0" w:color="000000"/>
                        </w:tcBorders>
                      </w:tcPr>
                      <w:p w14:paraId="3131D089" w14:textId="77777777" w:rsidR="002F44C1" w:rsidRDefault="002F44C1">
                        <w:pPr>
                          <w:pStyle w:val="TableParagraph"/>
                          <w:spacing w:before="109" w:line="207" w:lineRule="exact"/>
                          <w:jc w:val="right"/>
                          <w:rPr>
                            <w:sz w:val="20"/>
                          </w:rPr>
                        </w:pPr>
                        <w:r>
                          <w:rPr>
                            <w:sz w:val="20"/>
                          </w:rPr>
                          <w:t>2.00</w:t>
                        </w:r>
                      </w:p>
                    </w:tc>
                    <w:tc>
                      <w:tcPr>
                        <w:tcW w:w="360" w:type="dxa"/>
                      </w:tcPr>
                      <w:p w14:paraId="5F19E17F" w14:textId="77777777" w:rsidR="002F44C1" w:rsidRDefault="002F44C1">
                        <w:pPr>
                          <w:pStyle w:val="TableParagraph"/>
                          <w:rPr>
                            <w:rFonts w:ascii="Times New Roman"/>
                            <w:sz w:val="20"/>
                          </w:rPr>
                        </w:pPr>
                      </w:p>
                    </w:tc>
                    <w:tc>
                      <w:tcPr>
                        <w:tcW w:w="2160" w:type="dxa"/>
                      </w:tcPr>
                      <w:p w14:paraId="7EECBB25" w14:textId="77777777" w:rsidR="002F44C1" w:rsidRDefault="002F44C1">
                        <w:pPr>
                          <w:pStyle w:val="TableParagraph"/>
                          <w:rPr>
                            <w:rFonts w:ascii="Times New Roman"/>
                            <w:sz w:val="20"/>
                          </w:rPr>
                        </w:pPr>
                      </w:p>
                    </w:tc>
                    <w:tc>
                      <w:tcPr>
                        <w:tcW w:w="1500" w:type="dxa"/>
                      </w:tcPr>
                      <w:p w14:paraId="5AD47DDD" w14:textId="77777777" w:rsidR="002F44C1" w:rsidRDefault="002F44C1">
                        <w:pPr>
                          <w:pStyle w:val="TableParagraph"/>
                          <w:rPr>
                            <w:rFonts w:ascii="Times New Roman"/>
                            <w:sz w:val="20"/>
                          </w:rPr>
                        </w:pPr>
                      </w:p>
                    </w:tc>
                    <w:tc>
                      <w:tcPr>
                        <w:tcW w:w="1260" w:type="dxa"/>
                      </w:tcPr>
                      <w:p w14:paraId="24ED7834" w14:textId="77777777" w:rsidR="002F44C1" w:rsidRDefault="002F44C1">
                        <w:pPr>
                          <w:pStyle w:val="TableParagraph"/>
                          <w:rPr>
                            <w:rFonts w:ascii="Times New Roman"/>
                            <w:sz w:val="20"/>
                          </w:rPr>
                        </w:pPr>
                      </w:p>
                    </w:tc>
                  </w:tr>
                  <w:tr w:rsidR="002F44C1" w14:paraId="41B92710" w14:textId="77777777">
                    <w:trPr>
                      <w:trHeight w:val="226"/>
                    </w:trPr>
                    <w:tc>
                      <w:tcPr>
                        <w:tcW w:w="2634" w:type="dxa"/>
                      </w:tcPr>
                      <w:p w14:paraId="5881D552" w14:textId="77777777" w:rsidR="002F44C1" w:rsidRDefault="002F44C1">
                        <w:pPr>
                          <w:pStyle w:val="TableParagraph"/>
                          <w:spacing w:line="207" w:lineRule="exact"/>
                          <w:ind w:left="53"/>
                          <w:rPr>
                            <w:sz w:val="20"/>
                          </w:rPr>
                        </w:pPr>
                        <w:r>
                          <w:rPr>
                            <w:sz w:val="20"/>
                          </w:rPr>
                          <w:t>UNIT SUBTOTAL</w:t>
                        </w:r>
                      </w:p>
                    </w:tc>
                    <w:tc>
                      <w:tcPr>
                        <w:tcW w:w="1380" w:type="dxa"/>
                      </w:tcPr>
                      <w:p w14:paraId="07E19FAE" w14:textId="77777777" w:rsidR="002F44C1" w:rsidRDefault="002F44C1">
                        <w:pPr>
                          <w:pStyle w:val="TableParagraph"/>
                          <w:spacing w:line="207" w:lineRule="exact"/>
                          <w:jc w:val="right"/>
                          <w:rPr>
                            <w:sz w:val="20"/>
                          </w:rPr>
                        </w:pPr>
                        <w:r>
                          <w:rPr>
                            <w:sz w:val="20"/>
                          </w:rPr>
                          <w:t>107890.00</w:t>
                        </w:r>
                      </w:p>
                    </w:tc>
                    <w:tc>
                      <w:tcPr>
                        <w:tcW w:w="360" w:type="dxa"/>
                      </w:tcPr>
                      <w:p w14:paraId="75B79778" w14:textId="77777777" w:rsidR="002F44C1" w:rsidRDefault="002F44C1">
                        <w:pPr>
                          <w:pStyle w:val="TableParagraph"/>
                          <w:rPr>
                            <w:rFonts w:ascii="Times New Roman"/>
                            <w:sz w:val="16"/>
                          </w:rPr>
                        </w:pPr>
                      </w:p>
                    </w:tc>
                    <w:tc>
                      <w:tcPr>
                        <w:tcW w:w="2160" w:type="dxa"/>
                      </w:tcPr>
                      <w:p w14:paraId="1F3ADED1" w14:textId="77777777" w:rsidR="002F44C1" w:rsidRDefault="002F44C1">
                        <w:pPr>
                          <w:pStyle w:val="TableParagraph"/>
                          <w:rPr>
                            <w:rFonts w:ascii="Times New Roman"/>
                            <w:sz w:val="16"/>
                          </w:rPr>
                        </w:pPr>
                      </w:p>
                    </w:tc>
                    <w:tc>
                      <w:tcPr>
                        <w:tcW w:w="1500" w:type="dxa"/>
                      </w:tcPr>
                      <w:p w14:paraId="3082B418" w14:textId="77777777" w:rsidR="002F44C1" w:rsidRDefault="002F44C1">
                        <w:pPr>
                          <w:pStyle w:val="TableParagraph"/>
                          <w:rPr>
                            <w:rFonts w:ascii="Times New Roman"/>
                            <w:sz w:val="16"/>
                          </w:rPr>
                        </w:pPr>
                      </w:p>
                    </w:tc>
                    <w:tc>
                      <w:tcPr>
                        <w:tcW w:w="1260" w:type="dxa"/>
                      </w:tcPr>
                      <w:p w14:paraId="2143D117" w14:textId="77777777" w:rsidR="002F44C1" w:rsidRDefault="002F44C1">
                        <w:pPr>
                          <w:pStyle w:val="TableParagraph"/>
                          <w:rPr>
                            <w:rFonts w:ascii="Times New Roman"/>
                            <w:sz w:val="16"/>
                          </w:rPr>
                        </w:pPr>
                      </w:p>
                    </w:tc>
                  </w:tr>
                  <w:tr w:rsidR="002F44C1" w14:paraId="139A8C5C" w14:textId="77777777">
                    <w:trPr>
                      <w:trHeight w:val="555"/>
                    </w:trPr>
                    <w:tc>
                      <w:tcPr>
                        <w:tcW w:w="2634" w:type="dxa"/>
                      </w:tcPr>
                      <w:p w14:paraId="771C6421" w14:textId="77777777" w:rsidR="002F44C1" w:rsidRDefault="002F44C1">
                        <w:pPr>
                          <w:pStyle w:val="TableParagraph"/>
                          <w:ind w:left="53"/>
                          <w:rPr>
                            <w:sz w:val="20"/>
                          </w:rPr>
                        </w:pPr>
                        <w:r>
                          <w:rPr>
                            <w:sz w:val="20"/>
                          </w:rPr>
                          <w:t>AVERAGE SALARY</w:t>
                        </w:r>
                      </w:p>
                    </w:tc>
                    <w:tc>
                      <w:tcPr>
                        <w:tcW w:w="1380" w:type="dxa"/>
                        <w:tcBorders>
                          <w:bottom w:val="dashed" w:sz="6" w:space="0" w:color="000000"/>
                        </w:tcBorders>
                      </w:tcPr>
                      <w:p w14:paraId="173A4598" w14:textId="77777777" w:rsidR="002F44C1" w:rsidRDefault="002F44C1">
                        <w:pPr>
                          <w:pStyle w:val="TableParagraph"/>
                          <w:jc w:val="right"/>
                          <w:rPr>
                            <w:sz w:val="20"/>
                          </w:rPr>
                        </w:pPr>
                        <w:r>
                          <w:rPr>
                            <w:sz w:val="20"/>
                          </w:rPr>
                          <w:t>53945.00</w:t>
                        </w:r>
                      </w:p>
                    </w:tc>
                    <w:tc>
                      <w:tcPr>
                        <w:tcW w:w="360" w:type="dxa"/>
                      </w:tcPr>
                      <w:p w14:paraId="318C9895" w14:textId="77777777" w:rsidR="002F44C1" w:rsidRDefault="002F44C1">
                        <w:pPr>
                          <w:pStyle w:val="TableParagraph"/>
                          <w:rPr>
                            <w:rFonts w:ascii="Times New Roman"/>
                            <w:sz w:val="20"/>
                          </w:rPr>
                        </w:pPr>
                      </w:p>
                    </w:tc>
                    <w:tc>
                      <w:tcPr>
                        <w:tcW w:w="2160" w:type="dxa"/>
                      </w:tcPr>
                      <w:p w14:paraId="79C66717" w14:textId="77777777" w:rsidR="002F44C1" w:rsidRDefault="002F44C1">
                        <w:pPr>
                          <w:pStyle w:val="TableParagraph"/>
                          <w:rPr>
                            <w:rFonts w:ascii="Times New Roman"/>
                            <w:sz w:val="20"/>
                          </w:rPr>
                        </w:pPr>
                      </w:p>
                    </w:tc>
                    <w:tc>
                      <w:tcPr>
                        <w:tcW w:w="1500" w:type="dxa"/>
                      </w:tcPr>
                      <w:p w14:paraId="4B6DCAD3" w14:textId="77777777" w:rsidR="002F44C1" w:rsidRDefault="002F44C1">
                        <w:pPr>
                          <w:pStyle w:val="TableParagraph"/>
                          <w:rPr>
                            <w:rFonts w:ascii="Times New Roman"/>
                            <w:sz w:val="20"/>
                          </w:rPr>
                        </w:pPr>
                      </w:p>
                    </w:tc>
                    <w:tc>
                      <w:tcPr>
                        <w:tcW w:w="1260" w:type="dxa"/>
                      </w:tcPr>
                      <w:p w14:paraId="4E0AE907" w14:textId="77777777" w:rsidR="002F44C1" w:rsidRDefault="002F44C1">
                        <w:pPr>
                          <w:pStyle w:val="TableParagraph"/>
                          <w:rPr>
                            <w:rFonts w:ascii="Times New Roman"/>
                            <w:sz w:val="20"/>
                          </w:rPr>
                        </w:pPr>
                      </w:p>
                    </w:tc>
                  </w:tr>
                  <w:tr w:rsidR="002F44C1" w14:paraId="596F8251" w14:textId="77777777">
                    <w:trPr>
                      <w:trHeight w:val="335"/>
                    </w:trPr>
                    <w:tc>
                      <w:tcPr>
                        <w:tcW w:w="2634" w:type="dxa"/>
                      </w:tcPr>
                      <w:p w14:paraId="2B075E98" w14:textId="77777777" w:rsidR="002F44C1" w:rsidRDefault="002F44C1">
                        <w:pPr>
                          <w:pStyle w:val="TableParagraph"/>
                          <w:spacing w:before="109" w:line="207" w:lineRule="exact"/>
                          <w:ind w:left="53"/>
                          <w:rPr>
                            <w:sz w:val="20"/>
                          </w:rPr>
                        </w:pPr>
                        <w:r>
                          <w:rPr>
                            <w:sz w:val="20"/>
                          </w:rPr>
                          <w:t>EMPLOYEES COUNTED</w:t>
                        </w:r>
                      </w:p>
                    </w:tc>
                    <w:tc>
                      <w:tcPr>
                        <w:tcW w:w="1380" w:type="dxa"/>
                        <w:tcBorders>
                          <w:top w:val="dashed" w:sz="6" w:space="0" w:color="000000"/>
                        </w:tcBorders>
                      </w:tcPr>
                      <w:p w14:paraId="54C4B766" w14:textId="77777777" w:rsidR="002F44C1" w:rsidRDefault="002F44C1">
                        <w:pPr>
                          <w:pStyle w:val="TableParagraph"/>
                          <w:spacing w:before="109" w:line="207" w:lineRule="exact"/>
                          <w:jc w:val="right"/>
                          <w:rPr>
                            <w:sz w:val="20"/>
                          </w:rPr>
                        </w:pPr>
                        <w:r>
                          <w:rPr>
                            <w:sz w:val="20"/>
                          </w:rPr>
                          <w:t>3.00</w:t>
                        </w:r>
                      </w:p>
                    </w:tc>
                    <w:tc>
                      <w:tcPr>
                        <w:tcW w:w="360" w:type="dxa"/>
                      </w:tcPr>
                      <w:p w14:paraId="19BC9727" w14:textId="77777777" w:rsidR="002F44C1" w:rsidRDefault="002F44C1">
                        <w:pPr>
                          <w:pStyle w:val="TableParagraph"/>
                          <w:rPr>
                            <w:rFonts w:ascii="Times New Roman"/>
                            <w:sz w:val="20"/>
                          </w:rPr>
                        </w:pPr>
                      </w:p>
                    </w:tc>
                    <w:tc>
                      <w:tcPr>
                        <w:tcW w:w="2160" w:type="dxa"/>
                      </w:tcPr>
                      <w:p w14:paraId="72FF7780" w14:textId="77777777" w:rsidR="002F44C1" w:rsidRDefault="002F44C1">
                        <w:pPr>
                          <w:pStyle w:val="TableParagraph"/>
                          <w:rPr>
                            <w:rFonts w:ascii="Times New Roman"/>
                            <w:sz w:val="20"/>
                          </w:rPr>
                        </w:pPr>
                      </w:p>
                    </w:tc>
                    <w:tc>
                      <w:tcPr>
                        <w:tcW w:w="1500" w:type="dxa"/>
                      </w:tcPr>
                      <w:p w14:paraId="4D985C84" w14:textId="77777777" w:rsidR="002F44C1" w:rsidRDefault="002F44C1">
                        <w:pPr>
                          <w:pStyle w:val="TableParagraph"/>
                          <w:rPr>
                            <w:rFonts w:ascii="Times New Roman"/>
                            <w:sz w:val="20"/>
                          </w:rPr>
                        </w:pPr>
                      </w:p>
                    </w:tc>
                    <w:tc>
                      <w:tcPr>
                        <w:tcW w:w="1260" w:type="dxa"/>
                      </w:tcPr>
                      <w:p w14:paraId="692206E6" w14:textId="77777777" w:rsidR="002F44C1" w:rsidRDefault="002F44C1">
                        <w:pPr>
                          <w:pStyle w:val="TableParagraph"/>
                          <w:rPr>
                            <w:rFonts w:ascii="Times New Roman"/>
                            <w:sz w:val="20"/>
                          </w:rPr>
                        </w:pPr>
                      </w:p>
                    </w:tc>
                  </w:tr>
                  <w:tr w:rsidR="002F44C1" w14:paraId="43D5F779" w14:textId="77777777">
                    <w:trPr>
                      <w:trHeight w:val="226"/>
                    </w:trPr>
                    <w:tc>
                      <w:tcPr>
                        <w:tcW w:w="2634" w:type="dxa"/>
                      </w:tcPr>
                      <w:p w14:paraId="25E73252" w14:textId="77777777" w:rsidR="002F44C1" w:rsidRDefault="002F44C1">
                        <w:pPr>
                          <w:pStyle w:val="TableParagraph"/>
                          <w:spacing w:line="207" w:lineRule="exact"/>
                          <w:ind w:left="53"/>
                          <w:rPr>
                            <w:sz w:val="20"/>
                          </w:rPr>
                        </w:pPr>
                        <w:r>
                          <w:rPr>
                            <w:sz w:val="20"/>
                          </w:rPr>
                          <w:t>PRODUCT LINE SUBTOTAL</w:t>
                        </w:r>
                      </w:p>
                    </w:tc>
                    <w:tc>
                      <w:tcPr>
                        <w:tcW w:w="1380" w:type="dxa"/>
                      </w:tcPr>
                      <w:p w14:paraId="318245E9" w14:textId="77777777" w:rsidR="002F44C1" w:rsidRDefault="002F44C1">
                        <w:pPr>
                          <w:pStyle w:val="TableParagraph"/>
                          <w:spacing w:line="207" w:lineRule="exact"/>
                          <w:jc w:val="right"/>
                          <w:rPr>
                            <w:sz w:val="20"/>
                          </w:rPr>
                        </w:pPr>
                        <w:r>
                          <w:rPr>
                            <w:sz w:val="20"/>
                          </w:rPr>
                          <w:t>128890.00</w:t>
                        </w:r>
                      </w:p>
                    </w:tc>
                    <w:tc>
                      <w:tcPr>
                        <w:tcW w:w="360" w:type="dxa"/>
                      </w:tcPr>
                      <w:p w14:paraId="6DC0D87A" w14:textId="77777777" w:rsidR="002F44C1" w:rsidRDefault="002F44C1">
                        <w:pPr>
                          <w:pStyle w:val="TableParagraph"/>
                          <w:rPr>
                            <w:rFonts w:ascii="Times New Roman"/>
                            <w:sz w:val="16"/>
                          </w:rPr>
                        </w:pPr>
                      </w:p>
                    </w:tc>
                    <w:tc>
                      <w:tcPr>
                        <w:tcW w:w="2160" w:type="dxa"/>
                      </w:tcPr>
                      <w:p w14:paraId="1A3DC28C" w14:textId="77777777" w:rsidR="002F44C1" w:rsidRDefault="002F44C1">
                        <w:pPr>
                          <w:pStyle w:val="TableParagraph"/>
                          <w:rPr>
                            <w:rFonts w:ascii="Times New Roman"/>
                            <w:sz w:val="16"/>
                          </w:rPr>
                        </w:pPr>
                      </w:p>
                    </w:tc>
                    <w:tc>
                      <w:tcPr>
                        <w:tcW w:w="1500" w:type="dxa"/>
                      </w:tcPr>
                      <w:p w14:paraId="4E5D4302" w14:textId="77777777" w:rsidR="002F44C1" w:rsidRDefault="002F44C1">
                        <w:pPr>
                          <w:pStyle w:val="TableParagraph"/>
                          <w:rPr>
                            <w:rFonts w:ascii="Times New Roman"/>
                            <w:sz w:val="16"/>
                          </w:rPr>
                        </w:pPr>
                      </w:p>
                    </w:tc>
                    <w:tc>
                      <w:tcPr>
                        <w:tcW w:w="1260" w:type="dxa"/>
                      </w:tcPr>
                      <w:p w14:paraId="6AE08EDF" w14:textId="77777777" w:rsidR="002F44C1" w:rsidRDefault="002F44C1">
                        <w:pPr>
                          <w:pStyle w:val="TableParagraph"/>
                          <w:rPr>
                            <w:rFonts w:ascii="Times New Roman"/>
                            <w:sz w:val="16"/>
                          </w:rPr>
                        </w:pPr>
                      </w:p>
                    </w:tc>
                  </w:tr>
                  <w:tr w:rsidR="002F44C1" w14:paraId="31015E52" w14:textId="77777777">
                    <w:trPr>
                      <w:trHeight w:val="226"/>
                    </w:trPr>
                    <w:tc>
                      <w:tcPr>
                        <w:tcW w:w="2634" w:type="dxa"/>
                      </w:tcPr>
                      <w:p w14:paraId="0283BD8B" w14:textId="77777777" w:rsidR="002F44C1" w:rsidRDefault="002F44C1">
                        <w:pPr>
                          <w:pStyle w:val="TableParagraph"/>
                          <w:spacing w:line="207" w:lineRule="exact"/>
                          <w:ind w:left="53"/>
                          <w:rPr>
                            <w:sz w:val="20"/>
                          </w:rPr>
                        </w:pPr>
                        <w:r>
                          <w:rPr>
                            <w:sz w:val="20"/>
                          </w:rPr>
                          <w:t>AVERAGE SALARY</w:t>
                        </w:r>
                      </w:p>
                    </w:tc>
                    <w:tc>
                      <w:tcPr>
                        <w:tcW w:w="1380" w:type="dxa"/>
                      </w:tcPr>
                      <w:p w14:paraId="130B3625" w14:textId="77777777" w:rsidR="002F44C1" w:rsidRDefault="002F44C1">
                        <w:pPr>
                          <w:pStyle w:val="TableParagraph"/>
                          <w:spacing w:line="207" w:lineRule="exact"/>
                          <w:jc w:val="right"/>
                          <w:rPr>
                            <w:sz w:val="20"/>
                          </w:rPr>
                        </w:pPr>
                        <w:r>
                          <w:rPr>
                            <w:sz w:val="20"/>
                          </w:rPr>
                          <w:t>42963.33</w:t>
                        </w:r>
                      </w:p>
                    </w:tc>
                    <w:tc>
                      <w:tcPr>
                        <w:tcW w:w="360" w:type="dxa"/>
                      </w:tcPr>
                      <w:p w14:paraId="3028E936" w14:textId="77777777" w:rsidR="002F44C1" w:rsidRDefault="002F44C1">
                        <w:pPr>
                          <w:pStyle w:val="TableParagraph"/>
                          <w:rPr>
                            <w:rFonts w:ascii="Times New Roman"/>
                            <w:sz w:val="16"/>
                          </w:rPr>
                        </w:pPr>
                      </w:p>
                    </w:tc>
                    <w:tc>
                      <w:tcPr>
                        <w:tcW w:w="2160" w:type="dxa"/>
                      </w:tcPr>
                      <w:p w14:paraId="2C8776D7" w14:textId="77777777" w:rsidR="002F44C1" w:rsidRDefault="002F44C1">
                        <w:pPr>
                          <w:pStyle w:val="TableParagraph"/>
                          <w:rPr>
                            <w:rFonts w:ascii="Times New Roman"/>
                            <w:sz w:val="16"/>
                          </w:rPr>
                        </w:pPr>
                      </w:p>
                    </w:tc>
                    <w:tc>
                      <w:tcPr>
                        <w:tcW w:w="1500" w:type="dxa"/>
                      </w:tcPr>
                      <w:p w14:paraId="63E6CEC0" w14:textId="77777777" w:rsidR="002F44C1" w:rsidRDefault="002F44C1">
                        <w:pPr>
                          <w:pStyle w:val="TableParagraph"/>
                          <w:rPr>
                            <w:rFonts w:ascii="Times New Roman"/>
                            <w:sz w:val="16"/>
                          </w:rPr>
                        </w:pPr>
                      </w:p>
                    </w:tc>
                    <w:tc>
                      <w:tcPr>
                        <w:tcW w:w="1260" w:type="dxa"/>
                      </w:tcPr>
                      <w:p w14:paraId="289681E1" w14:textId="77777777" w:rsidR="002F44C1" w:rsidRDefault="002F44C1">
                        <w:pPr>
                          <w:pStyle w:val="TableParagraph"/>
                          <w:rPr>
                            <w:rFonts w:ascii="Times New Roman"/>
                            <w:sz w:val="16"/>
                          </w:rPr>
                        </w:pPr>
                      </w:p>
                    </w:tc>
                  </w:tr>
                  <w:tr w:rsidR="002F44C1" w14:paraId="14269275" w14:textId="77777777">
                    <w:trPr>
                      <w:trHeight w:val="1064"/>
                    </w:trPr>
                    <w:tc>
                      <w:tcPr>
                        <w:tcW w:w="9294" w:type="dxa"/>
                        <w:gridSpan w:val="6"/>
                      </w:tcPr>
                      <w:p w14:paraId="1C8C3181" w14:textId="77777777" w:rsidR="002F44C1" w:rsidRDefault="002F44C1">
                        <w:pPr>
                          <w:pStyle w:val="TableParagraph"/>
                          <w:spacing w:line="222" w:lineRule="exact"/>
                          <w:ind w:left="53"/>
                          <w:rPr>
                            <w:b/>
                            <w:sz w:val="20"/>
                          </w:rPr>
                        </w:pPr>
                        <w:r>
                          <w:rPr>
                            <w:sz w:val="20"/>
                          </w:rPr>
                          <w:t xml:space="preserve">Enter RETURN to continue or '^' to exit: </w:t>
                        </w:r>
                        <w:r>
                          <w:rPr>
                            <w:b/>
                            <w:sz w:val="20"/>
                          </w:rPr>
                          <w:t>&lt;RET&gt;</w:t>
                        </w:r>
                      </w:p>
                      <w:p w14:paraId="4953E0CE" w14:textId="77777777" w:rsidR="002F44C1" w:rsidRDefault="002F44C1">
                        <w:pPr>
                          <w:pStyle w:val="TableParagraph"/>
                          <w:rPr>
                            <w:rFonts w:ascii="Times New Roman"/>
                          </w:rPr>
                        </w:pPr>
                      </w:p>
                      <w:p w14:paraId="31E4087E" w14:textId="77777777" w:rsidR="002F44C1" w:rsidRDefault="002F44C1">
                        <w:pPr>
                          <w:pStyle w:val="TableParagraph"/>
                          <w:tabs>
                            <w:tab w:val="left" w:pos="6532"/>
                            <w:tab w:val="left" w:pos="8332"/>
                          </w:tabs>
                          <w:spacing w:before="159"/>
                          <w:ind w:left="53"/>
                          <w:rPr>
                            <w:sz w:val="20"/>
                          </w:rPr>
                        </w:pPr>
                        <w:r>
                          <w:rPr>
                            <w:sz w:val="20"/>
                          </w:rPr>
                          <w:t>STAFF SALARIES BY LOCATION AND</w:t>
                        </w:r>
                        <w:r>
                          <w:rPr>
                            <w:spacing w:val="-23"/>
                            <w:sz w:val="20"/>
                          </w:rPr>
                          <w:t xml:space="preserve"> </w:t>
                        </w:r>
                        <w:r>
                          <w:rPr>
                            <w:sz w:val="20"/>
                          </w:rPr>
                          <w:t>SERVICE</w:t>
                        </w:r>
                        <w:r>
                          <w:rPr>
                            <w:spacing w:val="-5"/>
                            <w:sz w:val="20"/>
                          </w:rPr>
                          <w:t xml:space="preserve"> </w:t>
                        </w:r>
                        <w:r>
                          <w:rPr>
                            <w:sz w:val="20"/>
                          </w:rPr>
                          <w:t>CATEGORY</w:t>
                        </w:r>
                        <w:r>
                          <w:rPr>
                            <w:sz w:val="20"/>
                          </w:rPr>
                          <w:tab/>
                          <w:t>DEC</w:t>
                        </w:r>
                        <w:r>
                          <w:rPr>
                            <w:spacing w:val="-3"/>
                            <w:sz w:val="20"/>
                          </w:rPr>
                          <w:t xml:space="preserve"> </w:t>
                        </w:r>
                        <w:r>
                          <w:rPr>
                            <w:sz w:val="20"/>
                          </w:rPr>
                          <w:t>14,</w:t>
                        </w:r>
                        <w:r>
                          <w:rPr>
                            <w:spacing w:val="-2"/>
                            <w:sz w:val="20"/>
                          </w:rPr>
                          <w:t xml:space="preserve"> </w:t>
                        </w:r>
                        <w:r>
                          <w:rPr>
                            <w:sz w:val="20"/>
                          </w:rPr>
                          <w:t>1998</w:t>
                        </w:r>
                        <w:r>
                          <w:rPr>
                            <w:sz w:val="20"/>
                          </w:rPr>
                          <w:tab/>
                          <w:t>PAGE:</w:t>
                        </w:r>
                        <w:r>
                          <w:rPr>
                            <w:spacing w:val="-3"/>
                            <w:sz w:val="20"/>
                          </w:rPr>
                          <w:t xml:space="preserve"> </w:t>
                        </w:r>
                        <w:r>
                          <w:rPr>
                            <w:sz w:val="20"/>
                          </w:rPr>
                          <w:t>3</w:t>
                        </w:r>
                      </w:p>
                    </w:tc>
                  </w:tr>
                  <w:tr w:rsidR="002F44C1" w14:paraId="4DDF9276" w14:textId="77777777">
                    <w:trPr>
                      <w:trHeight w:val="556"/>
                    </w:trPr>
                    <w:tc>
                      <w:tcPr>
                        <w:tcW w:w="2634" w:type="dxa"/>
                        <w:tcBorders>
                          <w:bottom w:val="dashed" w:sz="6" w:space="0" w:color="000000"/>
                        </w:tcBorders>
                      </w:tcPr>
                      <w:p w14:paraId="26CD4D53" w14:textId="77777777" w:rsidR="002F44C1" w:rsidRDefault="002F44C1">
                        <w:pPr>
                          <w:pStyle w:val="TableParagraph"/>
                          <w:spacing w:before="8"/>
                          <w:rPr>
                            <w:rFonts w:ascii="Times New Roman"/>
                            <w:sz w:val="19"/>
                          </w:rPr>
                        </w:pPr>
                      </w:p>
                      <w:p w14:paraId="2D1C332F" w14:textId="77777777" w:rsidR="002F44C1" w:rsidRDefault="002F44C1">
                        <w:pPr>
                          <w:pStyle w:val="TableParagraph"/>
                          <w:ind w:left="53"/>
                          <w:rPr>
                            <w:sz w:val="20"/>
                          </w:rPr>
                        </w:pPr>
                        <w:r>
                          <w:rPr>
                            <w:sz w:val="20"/>
                          </w:rPr>
                          <w:t>EMPLOYEE NAME</w:t>
                        </w:r>
                      </w:p>
                    </w:tc>
                    <w:tc>
                      <w:tcPr>
                        <w:tcW w:w="1740" w:type="dxa"/>
                        <w:gridSpan w:val="2"/>
                        <w:tcBorders>
                          <w:bottom w:val="dashed" w:sz="6" w:space="0" w:color="000000"/>
                        </w:tcBorders>
                      </w:tcPr>
                      <w:p w14:paraId="2DE4573C" w14:textId="77777777" w:rsidR="002F44C1" w:rsidRDefault="002F44C1">
                        <w:pPr>
                          <w:pStyle w:val="TableParagraph"/>
                          <w:ind w:left="779" w:right="-20"/>
                          <w:rPr>
                            <w:sz w:val="20"/>
                          </w:rPr>
                        </w:pPr>
                        <w:r>
                          <w:rPr>
                            <w:sz w:val="20"/>
                          </w:rPr>
                          <w:t>SERVICE CATEGORY</w:t>
                        </w:r>
                      </w:p>
                    </w:tc>
                    <w:tc>
                      <w:tcPr>
                        <w:tcW w:w="2160" w:type="dxa"/>
                        <w:tcBorders>
                          <w:bottom w:val="dashed" w:sz="6" w:space="0" w:color="000000"/>
                        </w:tcBorders>
                      </w:tcPr>
                      <w:p w14:paraId="2BF36560" w14:textId="77777777" w:rsidR="002F44C1" w:rsidRDefault="002F44C1">
                        <w:pPr>
                          <w:pStyle w:val="TableParagraph"/>
                          <w:spacing w:before="8"/>
                          <w:rPr>
                            <w:rFonts w:ascii="Times New Roman"/>
                            <w:sz w:val="19"/>
                          </w:rPr>
                        </w:pPr>
                      </w:p>
                      <w:p w14:paraId="3384DFC7" w14:textId="77777777" w:rsidR="002F44C1" w:rsidRDefault="002F44C1">
                        <w:pPr>
                          <w:pStyle w:val="TableParagraph"/>
                          <w:ind w:left="719"/>
                          <w:rPr>
                            <w:sz w:val="20"/>
                          </w:rPr>
                        </w:pPr>
                        <w:r>
                          <w:rPr>
                            <w:sz w:val="20"/>
                          </w:rPr>
                          <w:t>LOCATION</w:t>
                        </w:r>
                      </w:p>
                    </w:tc>
                    <w:tc>
                      <w:tcPr>
                        <w:tcW w:w="1500" w:type="dxa"/>
                        <w:tcBorders>
                          <w:bottom w:val="dashed" w:sz="6" w:space="0" w:color="000000"/>
                        </w:tcBorders>
                      </w:tcPr>
                      <w:p w14:paraId="0B89AF36" w14:textId="77777777" w:rsidR="002F44C1" w:rsidRDefault="002F44C1">
                        <w:pPr>
                          <w:pStyle w:val="TableParagraph"/>
                          <w:ind w:left="238" w:right="41"/>
                          <w:rPr>
                            <w:sz w:val="20"/>
                          </w:rPr>
                        </w:pPr>
                        <w:r>
                          <w:rPr>
                            <w:sz w:val="20"/>
                          </w:rPr>
                          <w:t>GRADE/STEP CODE</w:t>
                        </w:r>
                      </w:p>
                    </w:tc>
                    <w:tc>
                      <w:tcPr>
                        <w:tcW w:w="1260" w:type="dxa"/>
                        <w:tcBorders>
                          <w:bottom w:val="dashed" w:sz="6" w:space="0" w:color="000000"/>
                        </w:tcBorders>
                      </w:tcPr>
                      <w:p w14:paraId="3C135CE5" w14:textId="77777777" w:rsidR="002F44C1" w:rsidRDefault="002F44C1">
                        <w:pPr>
                          <w:pStyle w:val="TableParagraph"/>
                          <w:ind w:left="58" w:right="-19"/>
                          <w:rPr>
                            <w:sz w:val="20"/>
                          </w:rPr>
                        </w:pPr>
                        <w:r>
                          <w:rPr>
                            <w:sz w:val="20"/>
                          </w:rPr>
                          <w:t>GRADE/STEP SALARY</w:t>
                        </w:r>
                      </w:p>
                    </w:tc>
                  </w:tr>
                  <w:tr w:rsidR="002F44C1" w14:paraId="2626D4C1" w14:textId="77777777">
                    <w:trPr>
                      <w:trHeight w:val="765"/>
                    </w:trPr>
                    <w:tc>
                      <w:tcPr>
                        <w:tcW w:w="2634" w:type="dxa"/>
                        <w:tcBorders>
                          <w:top w:val="dashed" w:sz="6" w:space="0" w:color="000000"/>
                        </w:tcBorders>
                      </w:tcPr>
                      <w:p w14:paraId="15028778" w14:textId="77777777" w:rsidR="002F44C1" w:rsidRDefault="002F44C1">
                        <w:pPr>
                          <w:pStyle w:val="TableParagraph"/>
                          <w:rPr>
                            <w:rFonts w:ascii="Times New Roman"/>
                          </w:rPr>
                        </w:pPr>
                      </w:p>
                      <w:p w14:paraId="1D13CED4" w14:textId="77777777" w:rsidR="002F44C1" w:rsidRDefault="002F44C1">
                        <w:pPr>
                          <w:pStyle w:val="TableParagraph"/>
                          <w:spacing w:before="10"/>
                          <w:rPr>
                            <w:rFonts w:ascii="Times New Roman"/>
                            <w:sz w:val="24"/>
                          </w:rPr>
                        </w:pPr>
                      </w:p>
                      <w:p w14:paraId="1BF25264" w14:textId="77777777" w:rsidR="002F44C1" w:rsidRDefault="002F44C1">
                        <w:pPr>
                          <w:pStyle w:val="TableParagraph"/>
                          <w:spacing w:line="207" w:lineRule="exact"/>
                          <w:ind w:left="53"/>
                          <w:rPr>
                            <w:sz w:val="20"/>
                          </w:rPr>
                        </w:pPr>
                        <w:r>
                          <w:rPr>
                            <w:sz w:val="20"/>
                          </w:rPr>
                          <w:t>EMPLOYEES COUNTED</w:t>
                        </w:r>
                      </w:p>
                    </w:tc>
                    <w:tc>
                      <w:tcPr>
                        <w:tcW w:w="6660" w:type="dxa"/>
                        <w:gridSpan w:val="5"/>
                        <w:tcBorders>
                          <w:top w:val="dashed" w:sz="6" w:space="0" w:color="000000"/>
                        </w:tcBorders>
                      </w:tcPr>
                      <w:p w14:paraId="3A4F82B9" w14:textId="77777777" w:rsidR="002F44C1" w:rsidRDefault="002F44C1">
                        <w:pPr>
                          <w:pStyle w:val="TableParagraph"/>
                          <w:spacing w:before="1"/>
                          <w:rPr>
                            <w:rFonts w:ascii="Times New Roman"/>
                            <w:sz w:val="27"/>
                          </w:rPr>
                        </w:pPr>
                      </w:p>
                      <w:p w14:paraId="1756B61F" w14:textId="77777777" w:rsidR="002F44C1" w:rsidRDefault="002F44C1">
                        <w:pPr>
                          <w:pStyle w:val="TableParagraph"/>
                          <w:ind w:right="5158"/>
                          <w:jc w:val="right"/>
                          <w:rPr>
                            <w:sz w:val="20"/>
                          </w:rPr>
                        </w:pPr>
                        <w:r>
                          <w:rPr>
                            <w:spacing w:val="-1"/>
                            <w:sz w:val="20"/>
                          </w:rPr>
                          <w:t>************</w:t>
                        </w:r>
                      </w:p>
                      <w:p w14:paraId="74957E9A" w14:textId="77777777" w:rsidR="002F44C1" w:rsidRDefault="002F44C1">
                        <w:pPr>
                          <w:pStyle w:val="TableParagraph"/>
                          <w:spacing w:before="1" w:line="207" w:lineRule="exact"/>
                          <w:ind w:right="5158"/>
                          <w:jc w:val="right"/>
                          <w:rPr>
                            <w:sz w:val="20"/>
                          </w:rPr>
                        </w:pPr>
                        <w:r>
                          <w:rPr>
                            <w:spacing w:val="-2"/>
                            <w:sz w:val="20"/>
                          </w:rPr>
                          <w:t>3.00</w:t>
                        </w:r>
                      </w:p>
                    </w:tc>
                  </w:tr>
                  <w:tr w:rsidR="002F44C1" w14:paraId="057F09A3" w14:textId="77777777">
                    <w:trPr>
                      <w:trHeight w:val="226"/>
                    </w:trPr>
                    <w:tc>
                      <w:tcPr>
                        <w:tcW w:w="2634" w:type="dxa"/>
                      </w:tcPr>
                      <w:p w14:paraId="3ABCBEDD" w14:textId="77777777" w:rsidR="002F44C1" w:rsidRDefault="002F44C1">
                        <w:pPr>
                          <w:pStyle w:val="TableParagraph"/>
                          <w:spacing w:line="207" w:lineRule="exact"/>
                          <w:ind w:left="53"/>
                          <w:rPr>
                            <w:sz w:val="20"/>
                          </w:rPr>
                        </w:pPr>
                        <w:r>
                          <w:rPr>
                            <w:sz w:val="20"/>
                          </w:rPr>
                          <w:t>REPORT TOTAL</w:t>
                        </w:r>
                      </w:p>
                    </w:tc>
                    <w:tc>
                      <w:tcPr>
                        <w:tcW w:w="6660" w:type="dxa"/>
                        <w:gridSpan w:val="5"/>
                      </w:tcPr>
                      <w:p w14:paraId="75F2FA73" w14:textId="77777777" w:rsidR="002F44C1" w:rsidRDefault="002F44C1">
                        <w:pPr>
                          <w:pStyle w:val="TableParagraph"/>
                          <w:spacing w:line="207" w:lineRule="exact"/>
                          <w:ind w:left="419"/>
                          <w:rPr>
                            <w:sz w:val="20"/>
                          </w:rPr>
                        </w:pPr>
                        <w:r>
                          <w:rPr>
                            <w:sz w:val="20"/>
                          </w:rPr>
                          <w:t>128890.00</w:t>
                        </w:r>
                      </w:p>
                    </w:tc>
                  </w:tr>
                  <w:tr w:rsidR="002F44C1" w14:paraId="2D71D7A2" w14:textId="77777777">
                    <w:trPr>
                      <w:trHeight w:val="226"/>
                    </w:trPr>
                    <w:tc>
                      <w:tcPr>
                        <w:tcW w:w="2634" w:type="dxa"/>
                      </w:tcPr>
                      <w:p w14:paraId="75A16F6E" w14:textId="77777777" w:rsidR="002F44C1" w:rsidRDefault="002F44C1">
                        <w:pPr>
                          <w:pStyle w:val="TableParagraph"/>
                          <w:spacing w:line="207" w:lineRule="exact"/>
                          <w:ind w:left="53"/>
                          <w:rPr>
                            <w:sz w:val="20"/>
                          </w:rPr>
                        </w:pPr>
                        <w:r>
                          <w:rPr>
                            <w:sz w:val="20"/>
                          </w:rPr>
                          <w:t>AVERAGE SALARY</w:t>
                        </w:r>
                      </w:p>
                    </w:tc>
                    <w:tc>
                      <w:tcPr>
                        <w:tcW w:w="6660" w:type="dxa"/>
                        <w:gridSpan w:val="5"/>
                      </w:tcPr>
                      <w:p w14:paraId="4D3CB829" w14:textId="77777777" w:rsidR="002F44C1" w:rsidRDefault="002F44C1">
                        <w:pPr>
                          <w:pStyle w:val="TableParagraph"/>
                          <w:spacing w:line="207" w:lineRule="exact"/>
                          <w:ind w:left="539"/>
                          <w:rPr>
                            <w:sz w:val="20"/>
                          </w:rPr>
                        </w:pPr>
                        <w:r>
                          <w:rPr>
                            <w:sz w:val="20"/>
                          </w:rPr>
                          <w:t>42963.33</w:t>
                        </w:r>
                      </w:p>
                    </w:tc>
                  </w:tr>
                </w:tbl>
                <w:p w14:paraId="036A3A6C" w14:textId="77777777" w:rsidR="002F44C1" w:rsidRDefault="002F44C1">
                  <w:pPr>
                    <w:pStyle w:val="BodyText"/>
                  </w:pPr>
                </w:p>
              </w:txbxContent>
            </v:textbox>
            <w10:wrap anchorx="page"/>
          </v:shape>
        </w:pict>
      </w:r>
      <w:r w:rsidR="002F44C1">
        <w:rPr>
          <w:rFonts w:ascii="Courier New"/>
          <w:sz w:val="20"/>
        </w:rPr>
        <w:t>EMPLOYEE</w:t>
      </w:r>
      <w:r w:rsidR="002F44C1">
        <w:rPr>
          <w:rFonts w:ascii="Courier New"/>
          <w:spacing w:val="-5"/>
          <w:sz w:val="20"/>
        </w:rPr>
        <w:t xml:space="preserve"> </w:t>
      </w:r>
      <w:r w:rsidR="002F44C1">
        <w:rPr>
          <w:rFonts w:ascii="Courier New"/>
          <w:sz w:val="20"/>
        </w:rPr>
        <w:t>NAME</w:t>
      </w:r>
      <w:r w:rsidR="002F44C1">
        <w:rPr>
          <w:rFonts w:ascii="Courier New"/>
          <w:sz w:val="20"/>
        </w:rPr>
        <w:tab/>
      </w:r>
      <w:r w:rsidR="002F44C1">
        <w:rPr>
          <w:rFonts w:ascii="Courier New"/>
          <w:spacing w:val="-1"/>
          <w:sz w:val="20"/>
        </w:rPr>
        <w:t>CATEGORY</w:t>
      </w:r>
      <w:r w:rsidR="002F44C1">
        <w:rPr>
          <w:rFonts w:ascii="Courier New"/>
          <w:spacing w:val="-1"/>
          <w:sz w:val="20"/>
        </w:rPr>
        <w:tab/>
      </w:r>
      <w:r w:rsidR="002F44C1">
        <w:rPr>
          <w:rFonts w:ascii="Courier New"/>
          <w:sz w:val="20"/>
        </w:rPr>
        <w:t>LOCATION</w:t>
      </w:r>
      <w:r w:rsidR="002F44C1">
        <w:rPr>
          <w:rFonts w:ascii="Courier New"/>
          <w:sz w:val="20"/>
        </w:rPr>
        <w:tab/>
        <w:t>CODE</w:t>
      </w:r>
      <w:r w:rsidR="002F44C1">
        <w:rPr>
          <w:rFonts w:ascii="Courier New"/>
          <w:sz w:val="20"/>
        </w:rPr>
        <w:tab/>
      </w:r>
      <w:r w:rsidR="002F44C1">
        <w:rPr>
          <w:rFonts w:ascii="Courier New"/>
          <w:spacing w:val="-4"/>
          <w:sz w:val="20"/>
        </w:rPr>
        <w:t xml:space="preserve">SALARY </w:t>
      </w:r>
      <w:r w:rsidR="002F44C1">
        <w:rPr>
          <w:rFonts w:ascii="Courier New"/>
          <w:sz w:val="20"/>
        </w:rPr>
        <w:t>NURSING</w:t>
      </w:r>
    </w:p>
    <w:p w14:paraId="25A64367" w14:textId="77777777" w:rsidR="00A5792B" w:rsidRDefault="00A5792B">
      <w:pPr>
        <w:pStyle w:val="BodyText"/>
        <w:rPr>
          <w:rFonts w:ascii="Courier New"/>
          <w:sz w:val="22"/>
        </w:rPr>
      </w:pPr>
    </w:p>
    <w:p w14:paraId="76748F9F" w14:textId="77777777" w:rsidR="00A5792B" w:rsidRDefault="00A5792B">
      <w:pPr>
        <w:pStyle w:val="BodyText"/>
        <w:rPr>
          <w:rFonts w:ascii="Courier New"/>
          <w:sz w:val="22"/>
        </w:rPr>
      </w:pPr>
    </w:p>
    <w:p w14:paraId="70B6B25B" w14:textId="77777777" w:rsidR="00A5792B" w:rsidRDefault="00A5792B">
      <w:pPr>
        <w:pStyle w:val="BodyText"/>
        <w:rPr>
          <w:rFonts w:ascii="Courier New"/>
          <w:sz w:val="22"/>
        </w:rPr>
      </w:pPr>
    </w:p>
    <w:p w14:paraId="2BE546F8" w14:textId="77777777" w:rsidR="00A5792B" w:rsidRDefault="00A5792B">
      <w:pPr>
        <w:pStyle w:val="BodyText"/>
        <w:rPr>
          <w:rFonts w:ascii="Courier New"/>
          <w:sz w:val="22"/>
        </w:rPr>
      </w:pPr>
    </w:p>
    <w:p w14:paraId="15E05FF4" w14:textId="77777777" w:rsidR="00A5792B" w:rsidRDefault="00A5792B">
      <w:pPr>
        <w:pStyle w:val="BodyText"/>
        <w:rPr>
          <w:rFonts w:ascii="Courier New"/>
          <w:sz w:val="22"/>
        </w:rPr>
      </w:pPr>
    </w:p>
    <w:p w14:paraId="5BCDCE88" w14:textId="77777777" w:rsidR="00A5792B" w:rsidRDefault="00A5792B">
      <w:pPr>
        <w:pStyle w:val="BodyText"/>
        <w:rPr>
          <w:rFonts w:ascii="Courier New"/>
          <w:sz w:val="22"/>
        </w:rPr>
      </w:pPr>
    </w:p>
    <w:p w14:paraId="01792EC5" w14:textId="77777777" w:rsidR="00A5792B" w:rsidRDefault="00A5792B">
      <w:pPr>
        <w:pStyle w:val="BodyText"/>
        <w:rPr>
          <w:rFonts w:ascii="Courier New"/>
          <w:sz w:val="22"/>
        </w:rPr>
      </w:pPr>
    </w:p>
    <w:p w14:paraId="2103FC9B" w14:textId="77777777" w:rsidR="00A5792B" w:rsidRDefault="00A5792B">
      <w:pPr>
        <w:pStyle w:val="BodyText"/>
        <w:rPr>
          <w:rFonts w:ascii="Courier New"/>
          <w:sz w:val="22"/>
        </w:rPr>
      </w:pPr>
    </w:p>
    <w:p w14:paraId="30FE9343" w14:textId="77777777" w:rsidR="00A5792B" w:rsidRDefault="00A5792B">
      <w:pPr>
        <w:pStyle w:val="BodyText"/>
        <w:rPr>
          <w:rFonts w:ascii="Courier New"/>
          <w:sz w:val="22"/>
        </w:rPr>
      </w:pPr>
    </w:p>
    <w:p w14:paraId="31644539" w14:textId="77777777" w:rsidR="00A5792B" w:rsidRDefault="00A5792B">
      <w:pPr>
        <w:pStyle w:val="BodyText"/>
        <w:rPr>
          <w:rFonts w:ascii="Courier New"/>
          <w:sz w:val="22"/>
        </w:rPr>
      </w:pPr>
    </w:p>
    <w:p w14:paraId="6EC06FA9" w14:textId="77777777" w:rsidR="00A5792B" w:rsidRDefault="00A5792B">
      <w:pPr>
        <w:pStyle w:val="BodyText"/>
        <w:rPr>
          <w:rFonts w:ascii="Courier New"/>
          <w:sz w:val="22"/>
        </w:rPr>
      </w:pPr>
    </w:p>
    <w:p w14:paraId="6788A7AE" w14:textId="77777777" w:rsidR="00A5792B" w:rsidRDefault="00A5792B">
      <w:pPr>
        <w:pStyle w:val="BodyText"/>
        <w:rPr>
          <w:rFonts w:ascii="Courier New"/>
          <w:sz w:val="22"/>
        </w:rPr>
      </w:pPr>
    </w:p>
    <w:p w14:paraId="0095BB6C" w14:textId="77777777" w:rsidR="00A5792B" w:rsidRDefault="00A5792B">
      <w:pPr>
        <w:pStyle w:val="BodyText"/>
        <w:rPr>
          <w:rFonts w:ascii="Courier New"/>
          <w:sz w:val="22"/>
        </w:rPr>
      </w:pPr>
    </w:p>
    <w:p w14:paraId="0B43BF5B" w14:textId="77777777" w:rsidR="00A5792B" w:rsidRDefault="00A5792B">
      <w:pPr>
        <w:pStyle w:val="BodyText"/>
        <w:rPr>
          <w:rFonts w:ascii="Courier New"/>
          <w:sz w:val="22"/>
        </w:rPr>
      </w:pPr>
    </w:p>
    <w:p w14:paraId="4110C47A" w14:textId="77777777" w:rsidR="00A5792B" w:rsidRDefault="00A5792B">
      <w:pPr>
        <w:pStyle w:val="BodyText"/>
        <w:rPr>
          <w:rFonts w:ascii="Courier New"/>
          <w:sz w:val="22"/>
        </w:rPr>
      </w:pPr>
    </w:p>
    <w:p w14:paraId="3B4E4710" w14:textId="77777777" w:rsidR="00A5792B" w:rsidRDefault="00A5792B">
      <w:pPr>
        <w:pStyle w:val="BodyText"/>
        <w:rPr>
          <w:rFonts w:ascii="Courier New"/>
          <w:sz w:val="22"/>
        </w:rPr>
      </w:pPr>
    </w:p>
    <w:p w14:paraId="4508FE97" w14:textId="77777777" w:rsidR="00A5792B" w:rsidRDefault="00A5792B">
      <w:pPr>
        <w:pStyle w:val="BodyText"/>
        <w:rPr>
          <w:rFonts w:ascii="Courier New"/>
          <w:sz w:val="22"/>
        </w:rPr>
      </w:pPr>
    </w:p>
    <w:p w14:paraId="051BAF2A" w14:textId="77777777" w:rsidR="00A5792B" w:rsidRDefault="00A5792B">
      <w:pPr>
        <w:pStyle w:val="BodyText"/>
        <w:rPr>
          <w:rFonts w:ascii="Courier New"/>
          <w:sz w:val="22"/>
        </w:rPr>
      </w:pPr>
    </w:p>
    <w:p w14:paraId="121B9C9A" w14:textId="77777777" w:rsidR="00A5792B" w:rsidRDefault="00A5792B">
      <w:pPr>
        <w:pStyle w:val="BodyText"/>
        <w:rPr>
          <w:rFonts w:ascii="Courier New"/>
          <w:sz w:val="22"/>
        </w:rPr>
      </w:pPr>
    </w:p>
    <w:p w14:paraId="48537837" w14:textId="77777777" w:rsidR="00A5792B" w:rsidRDefault="00A5792B">
      <w:pPr>
        <w:pStyle w:val="BodyText"/>
        <w:rPr>
          <w:rFonts w:ascii="Courier New"/>
          <w:sz w:val="22"/>
        </w:rPr>
      </w:pPr>
    </w:p>
    <w:p w14:paraId="4537BFA1" w14:textId="77777777" w:rsidR="00A5792B" w:rsidRDefault="00A5792B">
      <w:pPr>
        <w:pStyle w:val="BodyText"/>
        <w:rPr>
          <w:rFonts w:ascii="Courier New"/>
          <w:sz w:val="22"/>
        </w:rPr>
      </w:pPr>
    </w:p>
    <w:p w14:paraId="06BF61AD" w14:textId="77777777" w:rsidR="00A5792B" w:rsidRDefault="00A5792B">
      <w:pPr>
        <w:pStyle w:val="BodyText"/>
        <w:rPr>
          <w:rFonts w:ascii="Courier New"/>
          <w:sz w:val="22"/>
        </w:rPr>
      </w:pPr>
    </w:p>
    <w:p w14:paraId="7712E9AF" w14:textId="77777777" w:rsidR="00A5792B" w:rsidRDefault="00A5792B">
      <w:pPr>
        <w:pStyle w:val="BodyText"/>
        <w:rPr>
          <w:rFonts w:ascii="Courier New"/>
          <w:sz w:val="22"/>
        </w:rPr>
      </w:pPr>
    </w:p>
    <w:p w14:paraId="2B9BD57D" w14:textId="77777777" w:rsidR="00A5792B" w:rsidRDefault="00A5792B">
      <w:pPr>
        <w:pStyle w:val="BodyText"/>
        <w:rPr>
          <w:rFonts w:ascii="Courier New"/>
          <w:sz w:val="22"/>
        </w:rPr>
      </w:pPr>
    </w:p>
    <w:p w14:paraId="1459DA14" w14:textId="77777777" w:rsidR="00A5792B" w:rsidRDefault="00A5792B">
      <w:pPr>
        <w:pStyle w:val="BodyText"/>
        <w:rPr>
          <w:rFonts w:ascii="Courier New"/>
          <w:sz w:val="22"/>
        </w:rPr>
      </w:pPr>
    </w:p>
    <w:p w14:paraId="560FF78C" w14:textId="77777777" w:rsidR="00A5792B" w:rsidRDefault="00A5792B">
      <w:pPr>
        <w:pStyle w:val="BodyText"/>
        <w:rPr>
          <w:rFonts w:ascii="Courier New"/>
          <w:sz w:val="22"/>
        </w:rPr>
      </w:pPr>
    </w:p>
    <w:p w14:paraId="3D989E3C" w14:textId="77777777" w:rsidR="00A5792B" w:rsidRDefault="00A5792B">
      <w:pPr>
        <w:pStyle w:val="BodyText"/>
        <w:rPr>
          <w:rFonts w:ascii="Courier New"/>
          <w:sz w:val="22"/>
        </w:rPr>
      </w:pPr>
    </w:p>
    <w:p w14:paraId="22FB3E9D" w14:textId="77777777" w:rsidR="00A5792B" w:rsidRDefault="00A5792B">
      <w:pPr>
        <w:pStyle w:val="BodyText"/>
        <w:spacing w:before="5"/>
        <w:rPr>
          <w:rFonts w:ascii="Courier New"/>
          <w:sz w:val="31"/>
        </w:rPr>
      </w:pPr>
    </w:p>
    <w:p w14:paraId="1B9DC635" w14:textId="77777777" w:rsidR="00A5792B" w:rsidRDefault="002F44C1">
      <w:pPr>
        <w:spacing w:before="1"/>
        <w:ind w:left="240"/>
        <w:rPr>
          <w:rFonts w:ascii="Courier New"/>
          <w:b/>
          <w:sz w:val="20"/>
        </w:rPr>
      </w:pPr>
      <w:r>
        <w:rPr>
          <w:rFonts w:ascii="Courier New"/>
          <w:sz w:val="20"/>
        </w:rPr>
        <w:t xml:space="preserve">Enter RETURN to continue or '^' to exit: </w:t>
      </w:r>
      <w:r>
        <w:rPr>
          <w:rFonts w:ascii="Courier New"/>
          <w:b/>
          <w:sz w:val="20"/>
        </w:rPr>
        <w:t>&lt;RET&gt;</w:t>
      </w:r>
    </w:p>
    <w:p w14:paraId="0EC9A970" w14:textId="77777777" w:rsidR="00A5792B" w:rsidRDefault="00A5792B">
      <w:pPr>
        <w:pStyle w:val="BodyText"/>
        <w:rPr>
          <w:rFonts w:ascii="Courier New"/>
          <w:b/>
          <w:sz w:val="20"/>
        </w:rPr>
      </w:pPr>
    </w:p>
    <w:p w14:paraId="6975DA6B" w14:textId="77777777" w:rsidR="00A5792B" w:rsidRDefault="002F44C1">
      <w:pPr>
        <w:pStyle w:val="Heading2"/>
        <w:spacing w:before="227"/>
      </w:pPr>
      <w:r>
        <w:t>Menu Access:</w:t>
      </w:r>
    </w:p>
    <w:p w14:paraId="69492591" w14:textId="77777777" w:rsidR="00A5792B" w:rsidRDefault="00A5792B">
      <w:pPr>
        <w:pStyle w:val="BodyText"/>
        <w:spacing w:before="11"/>
        <w:rPr>
          <w:b/>
          <w:sz w:val="15"/>
        </w:rPr>
      </w:pPr>
    </w:p>
    <w:p w14:paraId="36331EB1" w14:textId="77777777" w:rsidR="00A5792B" w:rsidRDefault="002F44C1">
      <w:pPr>
        <w:pStyle w:val="BodyText"/>
        <w:spacing w:before="90"/>
        <w:ind w:left="240" w:right="890"/>
      </w:pPr>
      <w:r>
        <w:t>The Salary Report by Location/Svc. Category option is accessed through the Salary Reports option of the Administration Records, Print option of the Nursing Features (all options) menu, and the Administrator's Menu.</w:t>
      </w:r>
    </w:p>
    <w:p w14:paraId="622D3F2B" w14:textId="77777777" w:rsidR="00A5792B" w:rsidRDefault="00A5792B">
      <w:pPr>
        <w:sectPr w:rsidR="00A5792B">
          <w:pgSz w:w="12240" w:h="15840"/>
          <w:pgMar w:top="940" w:right="620" w:bottom="1780" w:left="1200" w:header="725" w:footer="1588" w:gutter="0"/>
          <w:cols w:space="720"/>
        </w:sectPr>
      </w:pPr>
    </w:p>
    <w:p w14:paraId="7CDD50C6" w14:textId="77777777" w:rsidR="00A5792B" w:rsidRDefault="00A5792B">
      <w:pPr>
        <w:pStyle w:val="BodyText"/>
        <w:rPr>
          <w:sz w:val="20"/>
        </w:rPr>
      </w:pPr>
    </w:p>
    <w:p w14:paraId="5170BB4F" w14:textId="77777777" w:rsidR="00A5792B" w:rsidRDefault="00A5792B">
      <w:pPr>
        <w:pStyle w:val="BodyText"/>
        <w:spacing w:before="9"/>
        <w:rPr>
          <w:sz w:val="22"/>
        </w:rPr>
      </w:pPr>
    </w:p>
    <w:p w14:paraId="6CCE9772" w14:textId="77777777" w:rsidR="00A5792B" w:rsidRDefault="002F44C1">
      <w:pPr>
        <w:pStyle w:val="Heading2"/>
      </w:pPr>
      <w:r>
        <w:t>NURAPR-PHONE</w:t>
      </w:r>
    </w:p>
    <w:p w14:paraId="4C94D0C5" w14:textId="77777777" w:rsidR="00A5792B" w:rsidRDefault="00A5792B">
      <w:pPr>
        <w:pStyle w:val="BodyText"/>
        <w:rPr>
          <w:b/>
        </w:rPr>
      </w:pPr>
    </w:p>
    <w:p w14:paraId="041A0630" w14:textId="77777777" w:rsidR="00A5792B" w:rsidRDefault="002F44C1">
      <w:pPr>
        <w:spacing w:line="480" w:lineRule="auto"/>
        <w:ind w:left="240" w:right="7306"/>
        <w:rPr>
          <w:b/>
          <w:sz w:val="24"/>
        </w:rPr>
      </w:pPr>
      <w:r>
        <w:rPr>
          <w:b/>
          <w:sz w:val="24"/>
        </w:rPr>
        <w:t>Telephone Number Listings Description:</w:t>
      </w:r>
    </w:p>
    <w:p w14:paraId="756C1323" w14:textId="77777777" w:rsidR="00A5792B" w:rsidRDefault="002F44C1">
      <w:pPr>
        <w:pStyle w:val="BodyText"/>
        <w:ind w:left="239" w:right="890"/>
      </w:pPr>
      <w:r>
        <w:t>The Telephone Number Listings menu contains options for printing phone number reports. Data may be sorted by facility and product line. The phone number data is obtained from the NURS Staff (#210) file.</w:t>
      </w:r>
    </w:p>
    <w:p w14:paraId="4E270C4B" w14:textId="77777777" w:rsidR="00A5792B" w:rsidRDefault="00A5792B">
      <w:pPr>
        <w:pStyle w:val="BodyText"/>
        <w:rPr>
          <w:sz w:val="26"/>
        </w:rPr>
      </w:pPr>
    </w:p>
    <w:p w14:paraId="4B0F6659" w14:textId="77777777" w:rsidR="00A5792B" w:rsidRDefault="00A5792B">
      <w:pPr>
        <w:pStyle w:val="BodyText"/>
        <w:rPr>
          <w:sz w:val="22"/>
        </w:rPr>
      </w:pPr>
    </w:p>
    <w:p w14:paraId="28D63AA7" w14:textId="77777777" w:rsidR="00A5792B" w:rsidRDefault="002F44C1">
      <w:pPr>
        <w:pStyle w:val="Heading2"/>
        <w:ind w:left="239"/>
      </w:pPr>
      <w:r>
        <w:t>Additional Information:</w:t>
      </w:r>
    </w:p>
    <w:p w14:paraId="3D94D5BC" w14:textId="77777777" w:rsidR="00A5792B" w:rsidRDefault="00A5792B">
      <w:pPr>
        <w:pStyle w:val="BodyText"/>
        <w:spacing w:before="9"/>
        <w:rPr>
          <w:b/>
          <w:sz w:val="23"/>
        </w:rPr>
      </w:pPr>
    </w:p>
    <w:p w14:paraId="11D86890" w14:textId="77777777" w:rsidR="00A5792B" w:rsidRDefault="002F44C1">
      <w:pPr>
        <w:pStyle w:val="BodyText"/>
        <w:ind w:left="240" w:right="908"/>
      </w:pPr>
      <w:r>
        <w:t>Editing of data is accomplished for an individual employee through the Staff Record Edit option in the Administration Records, Enter/Edit menu.</w:t>
      </w:r>
    </w:p>
    <w:p w14:paraId="363018EE" w14:textId="77777777" w:rsidR="00A5792B" w:rsidRDefault="00A5792B">
      <w:pPr>
        <w:pStyle w:val="BodyText"/>
      </w:pPr>
    </w:p>
    <w:p w14:paraId="6E393A46" w14:textId="77777777" w:rsidR="00A5792B" w:rsidRDefault="002F44C1">
      <w:pPr>
        <w:pStyle w:val="BodyText"/>
        <w:ind w:left="240" w:right="1282"/>
      </w:pPr>
      <w:r>
        <w:t>When some of these reports are printed to the SCREEN (HOME) at the bottom of each page there may be a message:</w:t>
      </w:r>
    </w:p>
    <w:p w14:paraId="247D8B23" w14:textId="77777777" w:rsidR="00A5792B" w:rsidRDefault="00A5792B">
      <w:pPr>
        <w:pStyle w:val="BodyText"/>
      </w:pPr>
    </w:p>
    <w:p w14:paraId="7F4F935B" w14:textId="77777777" w:rsidR="00A5792B" w:rsidRDefault="002F44C1">
      <w:pPr>
        <w:pStyle w:val="ListParagraph"/>
        <w:numPr>
          <w:ilvl w:val="0"/>
          <w:numId w:val="253"/>
        </w:numPr>
        <w:tabs>
          <w:tab w:val="left" w:pos="961"/>
        </w:tabs>
        <w:rPr>
          <w:rFonts w:ascii="Times New Roman"/>
          <w:sz w:val="24"/>
        </w:rPr>
      </w:pPr>
      <w:r>
        <w:rPr>
          <w:rFonts w:ascii="Times New Roman"/>
          <w:sz w:val="24"/>
        </w:rPr>
        <w:t>"Press return to continue or "^" to</w:t>
      </w:r>
      <w:r>
        <w:rPr>
          <w:rFonts w:ascii="Times New Roman"/>
          <w:spacing w:val="-8"/>
          <w:sz w:val="24"/>
        </w:rPr>
        <w:t xml:space="preserve"> </w:t>
      </w:r>
      <w:r>
        <w:rPr>
          <w:rFonts w:ascii="Times New Roman"/>
          <w:sz w:val="24"/>
        </w:rPr>
        <w:t>exit"</w:t>
      </w:r>
    </w:p>
    <w:p w14:paraId="2AD4FB80" w14:textId="77777777" w:rsidR="00A5792B" w:rsidRDefault="002F44C1">
      <w:pPr>
        <w:pStyle w:val="ListParagraph"/>
        <w:numPr>
          <w:ilvl w:val="1"/>
          <w:numId w:val="253"/>
        </w:numPr>
        <w:tabs>
          <w:tab w:val="left" w:pos="1321"/>
        </w:tabs>
        <w:rPr>
          <w:rFonts w:ascii="Times New Roman"/>
          <w:sz w:val="24"/>
        </w:rPr>
      </w:pPr>
      <w:r>
        <w:rPr>
          <w:rFonts w:ascii="Times New Roman"/>
          <w:sz w:val="24"/>
        </w:rPr>
        <w:t>Continue - provides the next page of report, or exits to menu at end of</w:t>
      </w:r>
      <w:r>
        <w:rPr>
          <w:rFonts w:ascii="Times New Roman"/>
          <w:spacing w:val="-11"/>
          <w:sz w:val="24"/>
        </w:rPr>
        <w:t xml:space="preserve"> </w:t>
      </w:r>
      <w:r>
        <w:rPr>
          <w:rFonts w:ascii="Times New Roman"/>
          <w:sz w:val="24"/>
        </w:rPr>
        <w:t>report.</w:t>
      </w:r>
    </w:p>
    <w:p w14:paraId="47C137A3" w14:textId="77777777" w:rsidR="00A5792B" w:rsidRDefault="002F44C1">
      <w:pPr>
        <w:pStyle w:val="ListParagraph"/>
        <w:numPr>
          <w:ilvl w:val="1"/>
          <w:numId w:val="253"/>
        </w:numPr>
        <w:tabs>
          <w:tab w:val="left" w:pos="1321"/>
        </w:tabs>
        <w:spacing w:before="1"/>
        <w:rPr>
          <w:rFonts w:ascii="Times New Roman"/>
          <w:sz w:val="24"/>
        </w:rPr>
      </w:pPr>
      <w:r>
        <w:rPr>
          <w:rFonts w:ascii="Times New Roman"/>
          <w:sz w:val="24"/>
        </w:rPr>
        <w:t>^ - will exit to the menu if not at the end of the</w:t>
      </w:r>
      <w:r>
        <w:rPr>
          <w:rFonts w:ascii="Times New Roman"/>
          <w:spacing w:val="-8"/>
          <w:sz w:val="24"/>
        </w:rPr>
        <w:t xml:space="preserve"> </w:t>
      </w:r>
      <w:r>
        <w:rPr>
          <w:rFonts w:ascii="Times New Roman"/>
          <w:sz w:val="24"/>
        </w:rPr>
        <w:t>report.</w:t>
      </w:r>
    </w:p>
    <w:p w14:paraId="5A8055C2" w14:textId="77777777" w:rsidR="00A5792B" w:rsidRDefault="00A5792B">
      <w:pPr>
        <w:pStyle w:val="BodyText"/>
        <w:spacing w:before="11"/>
        <w:rPr>
          <w:sz w:val="23"/>
        </w:rPr>
      </w:pPr>
    </w:p>
    <w:p w14:paraId="0866E2C0" w14:textId="77777777" w:rsidR="00A5792B" w:rsidRDefault="002F44C1">
      <w:pPr>
        <w:pStyle w:val="BodyText"/>
        <w:ind w:left="240" w:right="1313"/>
        <w:jc w:val="both"/>
      </w:pPr>
      <w:r>
        <w:t>Reports can be sorted and printed by facility and/or product line when the appropriate fields (multi-divisional and product line) in the NURS Parameter (#213.9) file contain the value of 'yes'.</w:t>
      </w:r>
    </w:p>
    <w:p w14:paraId="6E15891C" w14:textId="77777777" w:rsidR="00A5792B" w:rsidRDefault="00A5792B">
      <w:pPr>
        <w:pStyle w:val="BodyText"/>
        <w:rPr>
          <w:sz w:val="26"/>
        </w:rPr>
      </w:pPr>
    </w:p>
    <w:p w14:paraId="4B39DB33" w14:textId="77777777" w:rsidR="00A5792B" w:rsidRDefault="00A5792B">
      <w:pPr>
        <w:pStyle w:val="BodyText"/>
        <w:spacing w:before="1"/>
        <w:rPr>
          <w:sz w:val="22"/>
        </w:rPr>
      </w:pPr>
    </w:p>
    <w:p w14:paraId="059B2041" w14:textId="77777777" w:rsidR="00A5792B" w:rsidRDefault="002F44C1">
      <w:pPr>
        <w:pStyle w:val="Heading2"/>
      </w:pPr>
      <w:r>
        <w:t>Security:</w:t>
      </w:r>
    </w:p>
    <w:p w14:paraId="2B31003B" w14:textId="77777777" w:rsidR="00A5792B" w:rsidRDefault="00A5792B">
      <w:pPr>
        <w:pStyle w:val="BodyText"/>
        <w:spacing w:before="9"/>
        <w:rPr>
          <w:b/>
          <w:sz w:val="23"/>
        </w:rPr>
      </w:pPr>
    </w:p>
    <w:p w14:paraId="11E2AE21" w14:textId="77777777" w:rsidR="00A5792B" w:rsidRDefault="002F44C1">
      <w:pPr>
        <w:pStyle w:val="BodyText"/>
        <w:spacing w:before="1"/>
        <w:ind w:left="240" w:right="1208"/>
      </w:pPr>
      <w:r>
        <w:t>Security has been provided on the Telephone Number Listings Reports. This security screens data and displays prompts that can be viewed by Nursing employees based on their AMIS Position:</w:t>
      </w:r>
    </w:p>
    <w:p w14:paraId="403EE189" w14:textId="77777777" w:rsidR="00A5792B" w:rsidRDefault="00A5792B">
      <w:pPr>
        <w:pStyle w:val="BodyText"/>
        <w:spacing w:before="11"/>
        <w:rPr>
          <w:sz w:val="23"/>
        </w:rPr>
      </w:pPr>
    </w:p>
    <w:p w14:paraId="475F0B6D" w14:textId="77777777" w:rsidR="00A5792B" w:rsidRDefault="002F44C1">
      <w:pPr>
        <w:pStyle w:val="ListParagraph"/>
        <w:numPr>
          <w:ilvl w:val="0"/>
          <w:numId w:val="252"/>
        </w:numPr>
        <w:tabs>
          <w:tab w:val="left" w:pos="960"/>
        </w:tabs>
        <w:rPr>
          <w:rFonts w:ascii="Times New Roman"/>
          <w:sz w:val="24"/>
        </w:rPr>
      </w:pPr>
      <w:r>
        <w:rPr>
          <w:rFonts w:ascii="Times New Roman"/>
          <w:sz w:val="24"/>
        </w:rPr>
        <w:t>The Chief, Nursing Service and the Nursing ADP Coordinators can access all</w:t>
      </w:r>
      <w:r>
        <w:rPr>
          <w:rFonts w:ascii="Times New Roman"/>
          <w:spacing w:val="-7"/>
          <w:sz w:val="24"/>
        </w:rPr>
        <w:t xml:space="preserve"> </w:t>
      </w:r>
      <w:r>
        <w:rPr>
          <w:rFonts w:ascii="Times New Roman"/>
          <w:sz w:val="24"/>
        </w:rPr>
        <w:t>data.</w:t>
      </w:r>
    </w:p>
    <w:p w14:paraId="24463974" w14:textId="77777777" w:rsidR="00A5792B" w:rsidRDefault="002F44C1">
      <w:pPr>
        <w:pStyle w:val="ListParagraph"/>
        <w:numPr>
          <w:ilvl w:val="0"/>
          <w:numId w:val="252"/>
        </w:numPr>
        <w:tabs>
          <w:tab w:val="left" w:pos="961"/>
        </w:tabs>
        <w:ind w:left="960" w:right="1921"/>
        <w:rPr>
          <w:rFonts w:ascii="Times New Roman"/>
          <w:sz w:val="24"/>
        </w:rPr>
      </w:pPr>
      <w:r>
        <w:rPr>
          <w:rFonts w:ascii="Times New Roman"/>
          <w:sz w:val="24"/>
        </w:rPr>
        <w:t>The Associate/Assistant Chief(s) and Supervisors can access data of</w:t>
      </w:r>
      <w:r>
        <w:rPr>
          <w:rFonts w:ascii="Times New Roman"/>
          <w:spacing w:val="-13"/>
          <w:sz w:val="24"/>
        </w:rPr>
        <w:t xml:space="preserve"> </w:t>
      </w:r>
      <w:r>
        <w:rPr>
          <w:rFonts w:ascii="Times New Roman"/>
          <w:sz w:val="24"/>
        </w:rPr>
        <w:t>personnel subordinate to their</w:t>
      </w:r>
      <w:r>
        <w:rPr>
          <w:rFonts w:ascii="Times New Roman"/>
          <w:spacing w:val="-3"/>
          <w:sz w:val="24"/>
        </w:rPr>
        <w:t xml:space="preserve"> </w:t>
      </w:r>
      <w:r>
        <w:rPr>
          <w:rFonts w:ascii="Times New Roman"/>
          <w:sz w:val="24"/>
        </w:rPr>
        <w:t>position.</w:t>
      </w:r>
    </w:p>
    <w:p w14:paraId="3516DD59" w14:textId="77777777" w:rsidR="00A5792B" w:rsidRDefault="002F44C1">
      <w:pPr>
        <w:pStyle w:val="ListParagraph"/>
        <w:numPr>
          <w:ilvl w:val="0"/>
          <w:numId w:val="252"/>
        </w:numPr>
        <w:tabs>
          <w:tab w:val="left" w:pos="960"/>
        </w:tabs>
        <w:rPr>
          <w:rFonts w:ascii="Times New Roman"/>
          <w:sz w:val="24"/>
        </w:rPr>
      </w:pPr>
      <w:r>
        <w:rPr>
          <w:rFonts w:ascii="Times New Roman"/>
          <w:sz w:val="24"/>
        </w:rPr>
        <w:t>Everyone else can only view their own</w:t>
      </w:r>
      <w:r>
        <w:rPr>
          <w:rFonts w:ascii="Times New Roman"/>
          <w:spacing w:val="-7"/>
          <w:sz w:val="24"/>
        </w:rPr>
        <w:t xml:space="preserve"> </w:t>
      </w:r>
      <w:r>
        <w:rPr>
          <w:rFonts w:ascii="Times New Roman"/>
          <w:sz w:val="24"/>
        </w:rPr>
        <w:t>data.</w:t>
      </w:r>
    </w:p>
    <w:p w14:paraId="493680BD" w14:textId="77777777" w:rsidR="00A5792B" w:rsidRDefault="00A5792B">
      <w:pPr>
        <w:pStyle w:val="BodyText"/>
      </w:pPr>
    </w:p>
    <w:p w14:paraId="4AF5B198" w14:textId="77777777" w:rsidR="00A5792B" w:rsidRDefault="002F44C1">
      <w:pPr>
        <w:pStyle w:val="BodyText"/>
        <w:ind w:left="600" w:right="1176"/>
      </w:pPr>
      <w:r>
        <w:t>One exception to the above security is phone number data. Head Nurses can see all phone numbers.</w:t>
      </w:r>
    </w:p>
    <w:p w14:paraId="4EAAF361" w14:textId="77777777" w:rsidR="00A5792B" w:rsidRDefault="00A5792B">
      <w:pPr>
        <w:sectPr w:rsidR="00A5792B">
          <w:pgSz w:w="12240" w:h="15840"/>
          <w:pgMar w:top="940" w:right="620" w:bottom="1160" w:left="1200" w:header="725" w:footer="975" w:gutter="0"/>
          <w:cols w:space="720"/>
        </w:sectPr>
      </w:pPr>
    </w:p>
    <w:p w14:paraId="0F479DF1" w14:textId="77777777" w:rsidR="00A5792B" w:rsidRDefault="00A5792B">
      <w:pPr>
        <w:pStyle w:val="BodyText"/>
        <w:rPr>
          <w:sz w:val="20"/>
        </w:rPr>
      </w:pPr>
    </w:p>
    <w:p w14:paraId="4982E7E3" w14:textId="77777777" w:rsidR="00A5792B" w:rsidRDefault="00A5792B">
      <w:pPr>
        <w:pStyle w:val="BodyText"/>
        <w:spacing w:before="9"/>
        <w:rPr>
          <w:sz w:val="22"/>
        </w:rPr>
      </w:pPr>
    </w:p>
    <w:p w14:paraId="3E06D84A" w14:textId="77777777" w:rsidR="00A5792B" w:rsidRDefault="002F44C1">
      <w:pPr>
        <w:pStyle w:val="Heading2"/>
      </w:pPr>
      <w:r>
        <w:t>Menu Display:</w:t>
      </w:r>
    </w:p>
    <w:p w14:paraId="27A46D25" w14:textId="77777777" w:rsidR="00A5792B" w:rsidRDefault="00A5792B">
      <w:pPr>
        <w:pStyle w:val="BodyText"/>
        <w:rPr>
          <w:b/>
        </w:rPr>
      </w:pPr>
    </w:p>
    <w:p w14:paraId="69FBEB3F" w14:textId="77777777" w:rsidR="00A5792B" w:rsidRDefault="002F44C1">
      <w:pPr>
        <w:tabs>
          <w:tab w:val="left" w:pos="5999"/>
        </w:tabs>
        <w:spacing w:line="244" w:lineRule="auto"/>
        <w:ind w:left="240" w:right="1898"/>
        <w:rPr>
          <w:rFonts w:ascii="Courier New"/>
          <w:sz w:val="20"/>
        </w:rPr>
      </w:pPr>
      <w:r>
        <w:rPr>
          <w:rFonts w:ascii="Courier New"/>
          <w:sz w:val="20"/>
        </w:rPr>
        <w:t>Select Nursing System Manager's Menu</w:t>
      </w:r>
      <w:r>
        <w:rPr>
          <w:rFonts w:ascii="Courier New"/>
          <w:spacing w:val="-23"/>
          <w:sz w:val="20"/>
        </w:rPr>
        <w:t xml:space="preserve"> </w:t>
      </w:r>
      <w:r>
        <w:rPr>
          <w:rFonts w:ascii="Courier New"/>
          <w:sz w:val="20"/>
        </w:rPr>
        <w:t>Option:</w:t>
      </w:r>
      <w:r>
        <w:rPr>
          <w:rFonts w:ascii="Courier New"/>
          <w:spacing w:val="-3"/>
          <w:sz w:val="20"/>
        </w:rPr>
        <w:t xml:space="preserve"> </w:t>
      </w:r>
      <w:r>
        <w:rPr>
          <w:rFonts w:ascii="Courier New"/>
          <w:b/>
          <w:sz w:val="20"/>
        </w:rPr>
        <w:t>5</w:t>
      </w:r>
      <w:r>
        <w:rPr>
          <w:rFonts w:ascii="Courier New"/>
          <w:b/>
          <w:sz w:val="20"/>
        </w:rPr>
        <w:tab/>
      </w:r>
      <w:r>
        <w:rPr>
          <w:rFonts w:ascii="Courier New"/>
          <w:sz w:val="20"/>
        </w:rPr>
        <w:t>Nursing Features (all options)</w:t>
      </w:r>
    </w:p>
    <w:p w14:paraId="007CC2AE" w14:textId="77777777" w:rsidR="00A5792B" w:rsidRDefault="00A5792B">
      <w:pPr>
        <w:pStyle w:val="BodyText"/>
        <w:rPr>
          <w:rFonts w:ascii="Courier New"/>
          <w:sz w:val="22"/>
        </w:rPr>
      </w:pPr>
    </w:p>
    <w:p w14:paraId="4D454B2D" w14:textId="77777777" w:rsidR="00A5792B" w:rsidRDefault="00A5792B">
      <w:pPr>
        <w:pStyle w:val="BodyText"/>
        <w:spacing w:before="7"/>
        <w:rPr>
          <w:rFonts w:ascii="Courier New"/>
          <w:sz w:val="17"/>
        </w:rPr>
      </w:pPr>
    </w:p>
    <w:p w14:paraId="7661DF80" w14:textId="77777777" w:rsidR="00A5792B" w:rsidRDefault="002F44C1">
      <w:pPr>
        <w:pStyle w:val="ListParagraph"/>
        <w:numPr>
          <w:ilvl w:val="0"/>
          <w:numId w:val="251"/>
        </w:numPr>
        <w:tabs>
          <w:tab w:val="left" w:pos="1439"/>
          <w:tab w:val="left" w:pos="1440"/>
        </w:tabs>
        <w:ind w:hanging="841"/>
        <w:rPr>
          <w:sz w:val="20"/>
        </w:rPr>
      </w:pPr>
      <w:r>
        <w:rPr>
          <w:sz w:val="20"/>
        </w:rPr>
        <w:t>Administration Records, Enter/Edit</w:t>
      </w:r>
      <w:r>
        <w:rPr>
          <w:spacing w:val="-5"/>
          <w:sz w:val="20"/>
        </w:rPr>
        <w:t xml:space="preserve"> </w:t>
      </w:r>
      <w:r>
        <w:rPr>
          <w:sz w:val="20"/>
        </w:rPr>
        <w:t>...</w:t>
      </w:r>
    </w:p>
    <w:p w14:paraId="23C83B38" w14:textId="77777777" w:rsidR="00A5792B" w:rsidRDefault="002F44C1">
      <w:pPr>
        <w:pStyle w:val="ListParagraph"/>
        <w:numPr>
          <w:ilvl w:val="0"/>
          <w:numId w:val="251"/>
        </w:numPr>
        <w:tabs>
          <w:tab w:val="left" w:pos="1439"/>
          <w:tab w:val="left" w:pos="1440"/>
        </w:tabs>
        <w:ind w:hanging="841"/>
        <w:rPr>
          <w:sz w:val="20"/>
        </w:rPr>
      </w:pPr>
      <w:r>
        <w:rPr>
          <w:sz w:val="20"/>
        </w:rPr>
        <w:t>Administration Records, Print</w:t>
      </w:r>
      <w:r>
        <w:rPr>
          <w:spacing w:val="-5"/>
          <w:sz w:val="20"/>
        </w:rPr>
        <w:t xml:space="preserve"> </w:t>
      </w:r>
      <w:r>
        <w:rPr>
          <w:sz w:val="20"/>
        </w:rPr>
        <w:t>...</w:t>
      </w:r>
    </w:p>
    <w:p w14:paraId="5394A7C9" w14:textId="77777777" w:rsidR="00A5792B" w:rsidRDefault="002F44C1">
      <w:pPr>
        <w:pStyle w:val="ListParagraph"/>
        <w:numPr>
          <w:ilvl w:val="0"/>
          <w:numId w:val="251"/>
        </w:numPr>
        <w:tabs>
          <w:tab w:val="left" w:pos="1439"/>
          <w:tab w:val="left" w:pos="1440"/>
        </w:tabs>
        <w:ind w:hanging="841"/>
        <w:rPr>
          <w:sz w:val="20"/>
        </w:rPr>
      </w:pPr>
      <w:r>
        <w:rPr>
          <w:sz w:val="20"/>
        </w:rPr>
        <w:t>Administrative Site File Functions</w:t>
      </w:r>
      <w:r>
        <w:rPr>
          <w:spacing w:val="-7"/>
          <w:sz w:val="20"/>
        </w:rPr>
        <w:t xml:space="preserve"> </w:t>
      </w:r>
      <w:r>
        <w:rPr>
          <w:sz w:val="20"/>
        </w:rPr>
        <w:t>...</w:t>
      </w:r>
    </w:p>
    <w:p w14:paraId="08F5BF10" w14:textId="77777777" w:rsidR="00A5792B" w:rsidRDefault="002F44C1">
      <w:pPr>
        <w:pStyle w:val="ListParagraph"/>
        <w:numPr>
          <w:ilvl w:val="0"/>
          <w:numId w:val="251"/>
        </w:numPr>
        <w:tabs>
          <w:tab w:val="left" w:pos="1439"/>
          <w:tab w:val="left" w:pos="1440"/>
        </w:tabs>
        <w:spacing w:line="226" w:lineRule="exact"/>
        <w:ind w:hanging="841"/>
        <w:rPr>
          <w:sz w:val="20"/>
        </w:rPr>
      </w:pPr>
      <w:r>
        <w:rPr>
          <w:sz w:val="20"/>
        </w:rPr>
        <w:t>Nursing Education Reports, Print</w:t>
      </w:r>
      <w:r>
        <w:rPr>
          <w:spacing w:val="-6"/>
          <w:sz w:val="20"/>
        </w:rPr>
        <w:t xml:space="preserve"> </w:t>
      </w:r>
      <w:r>
        <w:rPr>
          <w:sz w:val="20"/>
        </w:rPr>
        <w:t>...</w:t>
      </w:r>
    </w:p>
    <w:p w14:paraId="56AF71A6" w14:textId="77777777" w:rsidR="00A5792B" w:rsidRDefault="002F44C1">
      <w:pPr>
        <w:pStyle w:val="ListParagraph"/>
        <w:numPr>
          <w:ilvl w:val="0"/>
          <w:numId w:val="251"/>
        </w:numPr>
        <w:tabs>
          <w:tab w:val="left" w:pos="1439"/>
          <w:tab w:val="left" w:pos="1440"/>
        </w:tabs>
        <w:spacing w:line="226" w:lineRule="exact"/>
        <w:ind w:hanging="841"/>
        <w:rPr>
          <w:sz w:val="20"/>
        </w:rPr>
      </w:pPr>
      <w:r>
        <w:rPr>
          <w:sz w:val="20"/>
        </w:rPr>
        <w:t>Patient Care Data, Enter/Edit</w:t>
      </w:r>
      <w:r>
        <w:rPr>
          <w:spacing w:val="-6"/>
          <w:sz w:val="20"/>
        </w:rPr>
        <w:t xml:space="preserve"> </w:t>
      </w:r>
      <w:r>
        <w:rPr>
          <w:sz w:val="20"/>
        </w:rPr>
        <w:t>...</w:t>
      </w:r>
    </w:p>
    <w:p w14:paraId="23A7C6EC" w14:textId="77777777" w:rsidR="00A5792B" w:rsidRDefault="002F44C1">
      <w:pPr>
        <w:pStyle w:val="ListParagraph"/>
        <w:numPr>
          <w:ilvl w:val="0"/>
          <w:numId w:val="251"/>
        </w:numPr>
        <w:tabs>
          <w:tab w:val="left" w:pos="1439"/>
          <w:tab w:val="left" w:pos="1440"/>
        </w:tabs>
        <w:spacing w:before="1"/>
        <w:ind w:hanging="841"/>
        <w:rPr>
          <w:sz w:val="20"/>
        </w:rPr>
      </w:pPr>
      <w:r>
        <w:rPr>
          <w:sz w:val="20"/>
        </w:rPr>
        <w:t>Patient Care Data, Print</w:t>
      </w:r>
      <w:r>
        <w:rPr>
          <w:spacing w:val="-6"/>
          <w:sz w:val="20"/>
        </w:rPr>
        <w:t xml:space="preserve"> </w:t>
      </w:r>
      <w:r>
        <w:rPr>
          <w:sz w:val="20"/>
        </w:rPr>
        <w:t>...</w:t>
      </w:r>
    </w:p>
    <w:p w14:paraId="76870880" w14:textId="77777777" w:rsidR="00A5792B" w:rsidRDefault="002F44C1">
      <w:pPr>
        <w:pStyle w:val="ListParagraph"/>
        <w:numPr>
          <w:ilvl w:val="0"/>
          <w:numId w:val="251"/>
        </w:numPr>
        <w:tabs>
          <w:tab w:val="left" w:pos="1439"/>
          <w:tab w:val="left" w:pos="1440"/>
        </w:tabs>
        <w:ind w:hanging="841"/>
        <w:rPr>
          <w:sz w:val="20"/>
        </w:rPr>
      </w:pPr>
      <w:r>
        <w:rPr>
          <w:sz w:val="20"/>
        </w:rPr>
        <w:t>Clinical Site File Functions</w:t>
      </w:r>
      <w:r>
        <w:rPr>
          <w:spacing w:val="-6"/>
          <w:sz w:val="20"/>
        </w:rPr>
        <w:t xml:space="preserve"> </w:t>
      </w:r>
      <w:r>
        <w:rPr>
          <w:sz w:val="20"/>
        </w:rPr>
        <w:t>...</w:t>
      </w:r>
    </w:p>
    <w:p w14:paraId="355DFC41" w14:textId="77777777" w:rsidR="00A5792B" w:rsidRDefault="002F44C1">
      <w:pPr>
        <w:pStyle w:val="ListParagraph"/>
        <w:numPr>
          <w:ilvl w:val="0"/>
          <w:numId w:val="251"/>
        </w:numPr>
        <w:tabs>
          <w:tab w:val="left" w:pos="1439"/>
          <w:tab w:val="left" w:pos="1440"/>
        </w:tabs>
        <w:ind w:hanging="841"/>
        <w:rPr>
          <w:sz w:val="20"/>
        </w:rPr>
      </w:pPr>
      <w:r>
        <w:rPr>
          <w:sz w:val="20"/>
        </w:rPr>
        <w:t>QI Data, Enter/Edit</w:t>
      </w:r>
      <w:r>
        <w:rPr>
          <w:spacing w:val="-4"/>
          <w:sz w:val="20"/>
        </w:rPr>
        <w:t xml:space="preserve"> </w:t>
      </w:r>
      <w:r>
        <w:rPr>
          <w:sz w:val="20"/>
        </w:rPr>
        <w:t>...</w:t>
      </w:r>
    </w:p>
    <w:p w14:paraId="71A316DD" w14:textId="77777777" w:rsidR="00A5792B" w:rsidRDefault="002F44C1">
      <w:pPr>
        <w:pStyle w:val="ListParagraph"/>
        <w:numPr>
          <w:ilvl w:val="0"/>
          <w:numId w:val="251"/>
        </w:numPr>
        <w:tabs>
          <w:tab w:val="left" w:pos="1439"/>
          <w:tab w:val="left" w:pos="1440"/>
        </w:tabs>
        <w:spacing w:line="226" w:lineRule="exact"/>
        <w:ind w:hanging="841"/>
        <w:rPr>
          <w:sz w:val="20"/>
        </w:rPr>
      </w:pPr>
      <w:r>
        <w:rPr>
          <w:sz w:val="20"/>
        </w:rPr>
        <w:t>Quality Performance Reports</w:t>
      </w:r>
      <w:r>
        <w:rPr>
          <w:spacing w:val="-5"/>
          <w:sz w:val="20"/>
        </w:rPr>
        <w:t xml:space="preserve"> </w:t>
      </w:r>
      <w:r>
        <w:rPr>
          <w:sz w:val="20"/>
        </w:rPr>
        <w:t>...</w:t>
      </w:r>
    </w:p>
    <w:p w14:paraId="18B1008B" w14:textId="77777777" w:rsidR="00A5792B" w:rsidRDefault="002F44C1">
      <w:pPr>
        <w:pStyle w:val="ListParagraph"/>
        <w:numPr>
          <w:ilvl w:val="0"/>
          <w:numId w:val="251"/>
        </w:numPr>
        <w:tabs>
          <w:tab w:val="left" w:pos="1439"/>
          <w:tab w:val="left" w:pos="1440"/>
        </w:tabs>
        <w:spacing w:line="226" w:lineRule="exact"/>
        <w:ind w:hanging="841"/>
        <w:rPr>
          <w:sz w:val="20"/>
        </w:rPr>
      </w:pPr>
      <w:r>
        <w:rPr>
          <w:sz w:val="20"/>
        </w:rPr>
        <w:t>QI Site Files</w:t>
      </w:r>
      <w:r>
        <w:rPr>
          <w:spacing w:val="-4"/>
          <w:sz w:val="20"/>
        </w:rPr>
        <w:t xml:space="preserve"> </w:t>
      </w:r>
      <w:r>
        <w:rPr>
          <w:sz w:val="20"/>
        </w:rPr>
        <w:t>...</w:t>
      </w:r>
    </w:p>
    <w:p w14:paraId="596E8978" w14:textId="77777777" w:rsidR="00A5792B" w:rsidRDefault="002F44C1">
      <w:pPr>
        <w:pStyle w:val="ListParagraph"/>
        <w:numPr>
          <w:ilvl w:val="0"/>
          <w:numId w:val="251"/>
        </w:numPr>
        <w:tabs>
          <w:tab w:val="left" w:pos="1439"/>
          <w:tab w:val="left" w:pos="1440"/>
        </w:tabs>
        <w:spacing w:before="1"/>
        <w:ind w:hanging="841"/>
        <w:rPr>
          <w:sz w:val="20"/>
        </w:rPr>
      </w:pPr>
      <w:r>
        <w:rPr>
          <w:sz w:val="20"/>
        </w:rPr>
        <w:t>Special Functions</w:t>
      </w:r>
      <w:r>
        <w:rPr>
          <w:spacing w:val="-3"/>
          <w:sz w:val="20"/>
        </w:rPr>
        <w:t xml:space="preserve"> </w:t>
      </w:r>
      <w:r>
        <w:rPr>
          <w:sz w:val="20"/>
        </w:rPr>
        <w:t>...</w:t>
      </w:r>
    </w:p>
    <w:p w14:paraId="009CAA8C" w14:textId="77777777" w:rsidR="00A5792B" w:rsidRDefault="00A5792B">
      <w:pPr>
        <w:pStyle w:val="BodyText"/>
        <w:spacing w:before="6"/>
        <w:rPr>
          <w:rFonts w:ascii="Courier New"/>
          <w:sz w:val="19"/>
        </w:rPr>
      </w:pPr>
    </w:p>
    <w:p w14:paraId="15476A32" w14:textId="77777777" w:rsidR="00A5792B" w:rsidRDefault="002F44C1">
      <w:pPr>
        <w:tabs>
          <w:tab w:val="left" w:pos="6119"/>
        </w:tabs>
        <w:spacing w:before="1" w:line="244" w:lineRule="auto"/>
        <w:ind w:left="240" w:right="1538"/>
        <w:rPr>
          <w:rFonts w:ascii="Courier New"/>
          <w:sz w:val="20"/>
        </w:rPr>
      </w:pPr>
      <w:r>
        <w:rPr>
          <w:rFonts w:ascii="Courier New"/>
          <w:sz w:val="20"/>
        </w:rPr>
        <w:t>Select Nursing Features (all options)</w:t>
      </w:r>
      <w:r>
        <w:rPr>
          <w:rFonts w:ascii="Courier New"/>
          <w:spacing w:val="-23"/>
          <w:sz w:val="20"/>
        </w:rPr>
        <w:t xml:space="preserve"> </w:t>
      </w:r>
      <w:r>
        <w:rPr>
          <w:rFonts w:ascii="Courier New"/>
          <w:sz w:val="20"/>
        </w:rPr>
        <w:t>Option:</w:t>
      </w:r>
      <w:r>
        <w:rPr>
          <w:rFonts w:ascii="Courier New"/>
          <w:spacing w:val="-4"/>
          <w:sz w:val="20"/>
        </w:rPr>
        <w:t xml:space="preserve"> </w:t>
      </w:r>
      <w:r>
        <w:rPr>
          <w:rFonts w:ascii="Courier New"/>
          <w:b/>
          <w:sz w:val="20"/>
        </w:rPr>
        <w:t>2</w:t>
      </w:r>
      <w:r>
        <w:rPr>
          <w:rFonts w:ascii="Courier New"/>
          <w:b/>
          <w:sz w:val="20"/>
        </w:rPr>
        <w:tab/>
      </w:r>
      <w:r>
        <w:rPr>
          <w:rFonts w:ascii="Courier New"/>
          <w:sz w:val="20"/>
        </w:rPr>
        <w:t>Administration Records, Print</w:t>
      </w:r>
    </w:p>
    <w:p w14:paraId="6FC1AF84" w14:textId="77777777" w:rsidR="00A5792B" w:rsidRDefault="00A5792B">
      <w:pPr>
        <w:pStyle w:val="BodyText"/>
        <w:rPr>
          <w:rFonts w:ascii="Courier New"/>
          <w:sz w:val="22"/>
        </w:rPr>
      </w:pPr>
    </w:p>
    <w:p w14:paraId="74775EDD" w14:textId="77777777" w:rsidR="00A5792B" w:rsidRDefault="00A5792B">
      <w:pPr>
        <w:pStyle w:val="BodyText"/>
        <w:spacing w:before="6"/>
        <w:rPr>
          <w:rFonts w:ascii="Courier New"/>
          <w:sz w:val="17"/>
        </w:rPr>
      </w:pPr>
    </w:p>
    <w:p w14:paraId="227F28EA" w14:textId="77777777" w:rsidR="00A5792B" w:rsidRDefault="002F44C1">
      <w:pPr>
        <w:pStyle w:val="ListParagraph"/>
        <w:numPr>
          <w:ilvl w:val="0"/>
          <w:numId w:val="250"/>
        </w:numPr>
        <w:tabs>
          <w:tab w:val="left" w:pos="1439"/>
          <w:tab w:val="left" w:pos="1440"/>
        </w:tabs>
        <w:ind w:hanging="841"/>
        <w:rPr>
          <w:sz w:val="20"/>
        </w:rPr>
      </w:pPr>
      <w:r>
        <w:rPr>
          <w:sz w:val="20"/>
        </w:rPr>
        <w:t>Administrative Reports</w:t>
      </w:r>
      <w:r>
        <w:rPr>
          <w:spacing w:val="-3"/>
          <w:sz w:val="20"/>
        </w:rPr>
        <w:t xml:space="preserve"> </w:t>
      </w:r>
      <w:r>
        <w:rPr>
          <w:sz w:val="20"/>
        </w:rPr>
        <w:t>...</w:t>
      </w:r>
    </w:p>
    <w:p w14:paraId="035170C1" w14:textId="77777777" w:rsidR="00A5792B" w:rsidRDefault="002F44C1">
      <w:pPr>
        <w:pStyle w:val="ListParagraph"/>
        <w:numPr>
          <w:ilvl w:val="0"/>
          <w:numId w:val="250"/>
        </w:numPr>
        <w:tabs>
          <w:tab w:val="left" w:pos="1439"/>
          <w:tab w:val="left" w:pos="1440"/>
        </w:tabs>
        <w:spacing w:before="1"/>
        <w:ind w:hanging="841"/>
        <w:rPr>
          <w:sz w:val="20"/>
        </w:rPr>
      </w:pPr>
      <w:r>
        <w:rPr>
          <w:sz w:val="20"/>
        </w:rPr>
        <w:t>Resource Management Reports</w:t>
      </w:r>
      <w:r>
        <w:rPr>
          <w:spacing w:val="-5"/>
          <w:sz w:val="20"/>
        </w:rPr>
        <w:t xml:space="preserve"> </w:t>
      </w:r>
      <w:r>
        <w:rPr>
          <w:sz w:val="20"/>
        </w:rPr>
        <w:t>...</w:t>
      </w:r>
    </w:p>
    <w:p w14:paraId="665F441F" w14:textId="77777777" w:rsidR="00A5792B" w:rsidRDefault="002F44C1">
      <w:pPr>
        <w:pStyle w:val="ListParagraph"/>
        <w:numPr>
          <w:ilvl w:val="0"/>
          <w:numId w:val="250"/>
        </w:numPr>
        <w:tabs>
          <w:tab w:val="left" w:pos="1439"/>
          <w:tab w:val="left" w:pos="1440"/>
        </w:tabs>
        <w:spacing w:line="226" w:lineRule="exact"/>
        <w:ind w:hanging="841"/>
        <w:rPr>
          <w:sz w:val="20"/>
        </w:rPr>
      </w:pPr>
      <w:r>
        <w:rPr>
          <w:sz w:val="20"/>
        </w:rPr>
        <w:t>Salary Reports</w:t>
      </w:r>
      <w:r>
        <w:rPr>
          <w:spacing w:val="-3"/>
          <w:sz w:val="20"/>
        </w:rPr>
        <w:t xml:space="preserve"> </w:t>
      </w:r>
      <w:r>
        <w:rPr>
          <w:sz w:val="20"/>
        </w:rPr>
        <w:t>...</w:t>
      </w:r>
    </w:p>
    <w:p w14:paraId="6FC55950" w14:textId="77777777" w:rsidR="00A5792B" w:rsidRDefault="002F44C1">
      <w:pPr>
        <w:pStyle w:val="ListParagraph"/>
        <w:numPr>
          <w:ilvl w:val="0"/>
          <w:numId w:val="250"/>
        </w:numPr>
        <w:tabs>
          <w:tab w:val="left" w:pos="1439"/>
          <w:tab w:val="left" w:pos="1440"/>
        </w:tabs>
        <w:spacing w:line="226" w:lineRule="exact"/>
        <w:ind w:hanging="841"/>
        <w:rPr>
          <w:sz w:val="20"/>
        </w:rPr>
      </w:pPr>
      <w:r>
        <w:rPr>
          <w:sz w:val="20"/>
        </w:rPr>
        <w:t>Staff Record</w:t>
      </w:r>
      <w:r>
        <w:rPr>
          <w:spacing w:val="-3"/>
          <w:sz w:val="20"/>
        </w:rPr>
        <w:t xml:space="preserve"> </w:t>
      </w:r>
      <w:r>
        <w:rPr>
          <w:sz w:val="20"/>
        </w:rPr>
        <w:t>Report</w:t>
      </w:r>
    </w:p>
    <w:p w14:paraId="0100532B" w14:textId="77777777" w:rsidR="00A5792B" w:rsidRDefault="002F44C1">
      <w:pPr>
        <w:pStyle w:val="ListParagraph"/>
        <w:numPr>
          <w:ilvl w:val="0"/>
          <w:numId w:val="250"/>
        </w:numPr>
        <w:tabs>
          <w:tab w:val="left" w:pos="1439"/>
          <w:tab w:val="left" w:pos="1440"/>
        </w:tabs>
        <w:ind w:hanging="841"/>
        <w:rPr>
          <w:sz w:val="20"/>
        </w:rPr>
      </w:pPr>
      <w:r>
        <w:rPr>
          <w:sz w:val="20"/>
        </w:rPr>
        <w:t>Telephone Number Listings</w:t>
      </w:r>
      <w:r>
        <w:rPr>
          <w:spacing w:val="-5"/>
          <w:sz w:val="20"/>
        </w:rPr>
        <w:t xml:space="preserve"> </w:t>
      </w:r>
      <w:r>
        <w:rPr>
          <w:sz w:val="20"/>
        </w:rPr>
        <w:t>...</w:t>
      </w:r>
    </w:p>
    <w:p w14:paraId="04834AE7" w14:textId="77777777" w:rsidR="00A5792B" w:rsidRDefault="002F44C1">
      <w:pPr>
        <w:pStyle w:val="ListParagraph"/>
        <w:numPr>
          <w:ilvl w:val="0"/>
          <w:numId w:val="250"/>
        </w:numPr>
        <w:tabs>
          <w:tab w:val="left" w:pos="1439"/>
          <w:tab w:val="left" w:pos="1440"/>
        </w:tabs>
        <w:ind w:hanging="841"/>
        <w:rPr>
          <w:sz w:val="20"/>
        </w:rPr>
      </w:pPr>
      <w:r>
        <w:rPr>
          <w:sz w:val="20"/>
        </w:rPr>
        <w:t>Individual Staff</w:t>
      </w:r>
      <w:r>
        <w:rPr>
          <w:spacing w:val="-4"/>
          <w:sz w:val="20"/>
        </w:rPr>
        <w:t xml:space="preserve"> </w:t>
      </w:r>
      <w:r>
        <w:rPr>
          <w:sz w:val="20"/>
        </w:rPr>
        <w:t>Position/Location</w:t>
      </w:r>
    </w:p>
    <w:p w14:paraId="3BDD2ED3" w14:textId="77777777" w:rsidR="00A5792B" w:rsidRDefault="00A5792B">
      <w:pPr>
        <w:pStyle w:val="BodyText"/>
        <w:spacing w:before="7"/>
        <w:rPr>
          <w:rFonts w:ascii="Courier New"/>
          <w:sz w:val="19"/>
        </w:rPr>
      </w:pPr>
    </w:p>
    <w:p w14:paraId="2F5A2EC0" w14:textId="77777777" w:rsidR="00A5792B" w:rsidRDefault="002F44C1">
      <w:pPr>
        <w:tabs>
          <w:tab w:val="left" w:pos="5999"/>
        </w:tabs>
        <w:ind w:left="240"/>
        <w:rPr>
          <w:rFonts w:ascii="Courier New"/>
          <w:sz w:val="20"/>
        </w:rPr>
      </w:pPr>
      <w:r>
        <w:rPr>
          <w:rFonts w:ascii="Courier New"/>
          <w:sz w:val="20"/>
        </w:rPr>
        <w:t>Select Administration Records, Print</w:t>
      </w:r>
      <w:r>
        <w:rPr>
          <w:rFonts w:ascii="Courier New"/>
          <w:spacing w:val="-22"/>
          <w:sz w:val="20"/>
        </w:rPr>
        <w:t xml:space="preserve"> </w:t>
      </w:r>
      <w:r>
        <w:rPr>
          <w:rFonts w:ascii="Courier New"/>
          <w:sz w:val="20"/>
        </w:rPr>
        <w:t>Option:</w:t>
      </w:r>
      <w:r>
        <w:rPr>
          <w:rFonts w:ascii="Courier New"/>
          <w:spacing w:val="-4"/>
          <w:sz w:val="20"/>
        </w:rPr>
        <w:t xml:space="preserve"> </w:t>
      </w:r>
      <w:r>
        <w:rPr>
          <w:rFonts w:ascii="Courier New"/>
          <w:b/>
          <w:sz w:val="20"/>
        </w:rPr>
        <w:t>5</w:t>
      </w:r>
      <w:r>
        <w:rPr>
          <w:rFonts w:ascii="Courier New"/>
          <w:b/>
          <w:sz w:val="20"/>
        </w:rPr>
        <w:tab/>
      </w:r>
      <w:r>
        <w:rPr>
          <w:rFonts w:ascii="Courier New"/>
          <w:sz w:val="20"/>
        </w:rPr>
        <w:t>Telephone Number</w:t>
      </w:r>
      <w:r>
        <w:rPr>
          <w:rFonts w:ascii="Courier New"/>
          <w:spacing w:val="-4"/>
          <w:sz w:val="20"/>
        </w:rPr>
        <w:t xml:space="preserve"> </w:t>
      </w:r>
      <w:r>
        <w:rPr>
          <w:rFonts w:ascii="Courier New"/>
          <w:sz w:val="20"/>
        </w:rPr>
        <w:t>Listings</w:t>
      </w:r>
    </w:p>
    <w:p w14:paraId="31C04B06" w14:textId="77777777" w:rsidR="00A5792B" w:rsidRDefault="00A5792B">
      <w:pPr>
        <w:pStyle w:val="BodyText"/>
        <w:rPr>
          <w:rFonts w:ascii="Courier New"/>
          <w:sz w:val="22"/>
        </w:rPr>
      </w:pPr>
    </w:p>
    <w:p w14:paraId="390B05C3" w14:textId="77777777" w:rsidR="00A5792B" w:rsidRDefault="00A5792B">
      <w:pPr>
        <w:pStyle w:val="BodyText"/>
        <w:spacing w:before="4"/>
        <w:rPr>
          <w:rFonts w:ascii="Courier New"/>
          <w:sz w:val="18"/>
        </w:rPr>
      </w:pPr>
    </w:p>
    <w:p w14:paraId="76E8E8D9" w14:textId="77777777" w:rsidR="00A5792B" w:rsidRDefault="002F44C1">
      <w:pPr>
        <w:pStyle w:val="ListParagraph"/>
        <w:numPr>
          <w:ilvl w:val="0"/>
          <w:numId w:val="249"/>
        </w:numPr>
        <w:tabs>
          <w:tab w:val="left" w:pos="1439"/>
          <w:tab w:val="left" w:pos="1440"/>
        </w:tabs>
        <w:spacing w:before="1"/>
        <w:ind w:hanging="841"/>
        <w:rPr>
          <w:sz w:val="20"/>
        </w:rPr>
      </w:pPr>
      <w:r>
        <w:rPr>
          <w:sz w:val="20"/>
        </w:rPr>
        <w:t>Individual Phone</w:t>
      </w:r>
      <w:r>
        <w:rPr>
          <w:spacing w:val="-3"/>
          <w:sz w:val="20"/>
        </w:rPr>
        <w:t xml:space="preserve"> </w:t>
      </w:r>
      <w:r>
        <w:rPr>
          <w:sz w:val="20"/>
        </w:rPr>
        <w:t>Number</w:t>
      </w:r>
    </w:p>
    <w:p w14:paraId="6039B2F5" w14:textId="77777777" w:rsidR="00A5792B" w:rsidRDefault="002F44C1">
      <w:pPr>
        <w:pStyle w:val="ListParagraph"/>
        <w:numPr>
          <w:ilvl w:val="0"/>
          <w:numId w:val="249"/>
        </w:numPr>
        <w:tabs>
          <w:tab w:val="left" w:pos="1439"/>
          <w:tab w:val="left" w:pos="1440"/>
        </w:tabs>
        <w:ind w:hanging="841"/>
        <w:rPr>
          <w:sz w:val="20"/>
        </w:rPr>
      </w:pPr>
      <w:r>
        <w:rPr>
          <w:sz w:val="20"/>
        </w:rPr>
        <w:t>Phone (Home) Numbers by</w:t>
      </w:r>
      <w:r>
        <w:rPr>
          <w:spacing w:val="-6"/>
          <w:sz w:val="20"/>
        </w:rPr>
        <w:t xml:space="preserve"> </w:t>
      </w:r>
      <w:r>
        <w:rPr>
          <w:sz w:val="20"/>
        </w:rPr>
        <w:t>Location</w:t>
      </w:r>
    </w:p>
    <w:p w14:paraId="20935106" w14:textId="77777777" w:rsidR="00A5792B" w:rsidRDefault="002F44C1">
      <w:pPr>
        <w:pStyle w:val="ListParagraph"/>
        <w:numPr>
          <w:ilvl w:val="0"/>
          <w:numId w:val="249"/>
        </w:numPr>
        <w:tabs>
          <w:tab w:val="left" w:pos="1439"/>
          <w:tab w:val="left" w:pos="1440"/>
        </w:tabs>
        <w:spacing w:line="480" w:lineRule="auto"/>
        <w:ind w:left="240" w:right="4299" w:firstLine="359"/>
        <w:rPr>
          <w:sz w:val="20"/>
        </w:rPr>
      </w:pPr>
      <w:r>
        <w:rPr>
          <w:sz w:val="20"/>
        </w:rPr>
        <w:t>Home Phone Number(s) For Entire</w:t>
      </w:r>
      <w:r>
        <w:rPr>
          <w:spacing w:val="-26"/>
          <w:sz w:val="20"/>
        </w:rPr>
        <w:t xml:space="preserve"> </w:t>
      </w:r>
      <w:r>
        <w:rPr>
          <w:sz w:val="20"/>
        </w:rPr>
        <w:t>Service Select Telephone Number Listings</w:t>
      </w:r>
      <w:r>
        <w:rPr>
          <w:spacing w:val="-12"/>
          <w:sz w:val="20"/>
        </w:rPr>
        <w:t xml:space="preserve"> </w:t>
      </w:r>
      <w:r>
        <w:rPr>
          <w:sz w:val="20"/>
        </w:rPr>
        <w:t>Option:</w:t>
      </w:r>
    </w:p>
    <w:p w14:paraId="4E981BDC" w14:textId="77777777" w:rsidR="00A5792B" w:rsidRDefault="00A5792B">
      <w:pPr>
        <w:pStyle w:val="BodyText"/>
        <w:spacing w:before="7"/>
        <w:rPr>
          <w:rFonts w:ascii="Courier New"/>
          <w:sz w:val="19"/>
        </w:rPr>
      </w:pPr>
    </w:p>
    <w:p w14:paraId="3C71A81B" w14:textId="77777777" w:rsidR="00A5792B" w:rsidRDefault="002F44C1">
      <w:pPr>
        <w:pStyle w:val="Heading2"/>
      </w:pPr>
      <w:r>
        <w:t>Menu Access:</w:t>
      </w:r>
    </w:p>
    <w:p w14:paraId="6F4ADDD6" w14:textId="77777777" w:rsidR="00A5792B" w:rsidRDefault="00A5792B">
      <w:pPr>
        <w:pStyle w:val="BodyText"/>
        <w:spacing w:before="9"/>
        <w:rPr>
          <w:b/>
          <w:sz w:val="23"/>
        </w:rPr>
      </w:pPr>
    </w:p>
    <w:p w14:paraId="262D4644" w14:textId="77777777" w:rsidR="00A5792B" w:rsidRDefault="002F44C1">
      <w:pPr>
        <w:pStyle w:val="BodyText"/>
        <w:ind w:left="240" w:right="890"/>
      </w:pPr>
      <w:r>
        <w:t>The Telephone Number Listings option is accessed through the Administration Records, Print option of the Nursing Features (all options) menu, and the Administrator's Menu. This option is also accessed through the Administration Reports (Head Nurse) option of the Head Nurse's Menu.</w:t>
      </w:r>
    </w:p>
    <w:p w14:paraId="31ED6B5B" w14:textId="77777777" w:rsidR="00A5792B" w:rsidRDefault="00A5792B">
      <w:pPr>
        <w:sectPr w:rsidR="00A5792B">
          <w:headerReference w:type="even" r:id="rId210"/>
          <w:headerReference w:type="default" r:id="rId211"/>
          <w:footerReference w:type="even" r:id="rId212"/>
          <w:footerReference w:type="default" r:id="rId213"/>
          <w:pgSz w:w="12240" w:h="15840"/>
          <w:pgMar w:top="940" w:right="620" w:bottom="1160" w:left="1200" w:header="725" w:footer="975" w:gutter="0"/>
          <w:pgNumType w:start="125"/>
          <w:cols w:space="720"/>
        </w:sectPr>
      </w:pPr>
    </w:p>
    <w:p w14:paraId="7C3C54ED" w14:textId="77777777" w:rsidR="00A5792B" w:rsidRDefault="00A5792B">
      <w:pPr>
        <w:pStyle w:val="BodyText"/>
        <w:rPr>
          <w:sz w:val="20"/>
        </w:rPr>
      </w:pPr>
    </w:p>
    <w:p w14:paraId="31930441" w14:textId="77777777" w:rsidR="00A5792B" w:rsidRDefault="00A5792B">
      <w:pPr>
        <w:pStyle w:val="BodyText"/>
        <w:spacing w:before="9"/>
        <w:rPr>
          <w:sz w:val="22"/>
        </w:rPr>
      </w:pPr>
    </w:p>
    <w:p w14:paraId="70170AB3" w14:textId="77777777" w:rsidR="00A5792B" w:rsidRDefault="002F44C1">
      <w:pPr>
        <w:pStyle w:val="Heading2"/>
      </w:pPr>
      <w:r>
        <w:t>NURAPR-PHONE-IND</w:t>
      </w:r>
    </w:p>
    <w:p w14:paraId="3F02741B" w14:textId="77777777" w:rsidR="00A5792B" w:rsidRDefault="00A5792B">
      <w:pPr>
        <w:pStyle w:val="BodyText"/>
        <w:rPr>
          <w:b/>
        </w:rPr>
      </w:pPr>
    </w:p>
    <w:p w14:paraId="5C2D0C0B" w14:textId="77777777" w:rsidR="00A5792B" w:rsidRDefault="002F44C1">
      <w:pPr>
        <w:spacing w:line="480" w:lineRule="auto"/>
        <w:ind w:left="240" w:right="7479"/>
        <w:rPr>
          <w:b/>
          <w:sz w:val="24"/>
        </w:rPr>
      </w:pPr>
      <w:r>
        <w:rPr>
          <w:b/>
          <w:sz w:val="24"/>
        </w:rPr>
        <w:t>Individual Phone Number Description:</w:t>
      </w:r>
    </w:p>
    <w:p w14:paraId="4733F2D7" w14:textId="77777777" w:rsidR="00A5792B" w:rsidRDefault="002F44C1">
      <w:pPr>
        <w:pStyle w:val="BodyText"/>
        <w:ind w:left="240" w:right="850"/>
      </w:pPr>
      <w:r>
        <w:t>This option displays the phone number(s) of an individual nursing employee. The phone number data is obtained from the NURS Staff (#210) file.</w:t>
      </w:r>
    </w:p>
    <w:p w14:paraId="2EF7EAB6" w14:textId="77777777" w:rsidR="00A5792B" w:rsidRDefault="00A5792B">
      <w:pPr>
        <w:pStyle w:val="BodyText"/>
        <w:rPr>
          <w:sz w:val="26"/>
        </w:rPr>
      </w:pPr>
    </w:p>
    <w:p w14:paraId="77F42254" w14:textId="77777777" w:rsidR="00A5792B" w:rsidRDefault="00A5792B">
      <w:pPr>
        <w:pStyle w:val="BodyText"/>
        <w:rPr>
          <w:sz w:val="22"/>
        </w:rPr>
      </w:pPr>
    </w:p>
    <w:p w14:paraId="6BD5E507" w14:textId="77777777" w:rsidR="00A5792B" w:rsidRDefault="002F44C1">
      <w:pPr>
        <w:pStyle w:val="Heading2"/>
      </w:pPr>
      <w:r>
        <w:t>Additional Information:</w:t>
      </w:r>
    </w:p>
    <w:p w14:paraId="07C028C5" w14:textId="77777777" w:rsidR="00A5792B" w:rsidRDefault="00A5792B">
      <w:pPr>
        <w:pStyle w:val="BodyText"/>
        <w:spacing w:before="9"/>
        <w:rPr>
          <w:b/>
          <w:sz w:val="23"/>
        </w:rPr>
      </w:pPr>
    </w:p>
    <w:p w14:paraId="71E8BE58" w14:textId="77777777" w:rsidR="00A5792B" w:rsidRDefault="002F44C1">
      <w:pPr>
        <w:pStyle w:val="BodyText"/>
        <w:ind w:left="240" w:right="890"/>
      </w:pPr>
      <w:r>
        <w:t>Editing of data is accomplished using the Staff Record Edit option in the Administration Records, Enter/Edit menu.</w:t>
      </w:r>
    </w:p>
    <w:p w14:paraId="08DB1954" w14:textId="77777777" w:rsidR="00A5792B" w:rsidRDefault="00A5792B">
      <w:pPr>
        <w:pStyle w:val="BodyText"/>
        <w:rPr>
          <w:sz w:val="26"/>
        </w:rPr>
      </w:pPr>
    </w:p>
    <w:p w14:paraId="58675998" w14:textId="77777777" w:rsidR="00A5792B" w:rsidRDefault="00A5792B">
      <w:pPr>
        <w:pStyle w:val="BodyText"/>
        <w:spacing w:before="3"/>
        <w:rPr>
          <w:sz w:val="22"/>
        </w:rPr>
      </w:pPr>
    </w:p>
    <w:p w14:paraId="0FE51143" w14:textId="77777777" w:rsidR="00A5792B" w:rsidRDefault="002F44C1">
      <w:pPr>
        <w:pStyle w:val="Heading2"/>
      </w:pPr>
      <w:r>
        <w:t>Menu Display:</w:t>
      </w:r>
    </w:p>
    <w:p w14:paraId="61D3E02D" w14:textId="77777777" w:rsidR="00A5792B" w:rsidRDefault="00A5792B">
      <w:pPr>
        <w:pStyle w:val="BodyText"/>
        <w:rPr>
          <w:b/>
        </w:rPr>
      </w:pPr>
    </w:p>
    <w:p w14:paraId="184BF7F7" w14:textId="77777777" w:rsidR="00A5792B" w:rsidRDefault="002F44C1">
      <w:pPr>
        <w:tabs>
          <w:tab w:val="left" w:pos="6119"/>
        </w:tabs>
        <w:spacing w:line="244" w:lineRule="auto"/>
        <w:ind w:left="240" w:right="1538"/>
        <w:rPr>
          <w:rFonts w:ascii="Courier New"/>
          <w:sz w:val="20"/>
        </w:rPr>
      </w:pPr>
      <w:r>
        <w:rPr>
          <w:rFonts w:ascii="Courier New"/>
          <w:sz w:val="20"/>
        </w:rPr>
        <w:t>Select Nursing Features (all options)</w:t>
      </w:r>
      <w:r>
        <w:rPr>
          <w:rFonts w:ascii="Courier New"/>
          <w:spacing w:val="-23"/>
          <w:sz w:val="20"/>
        </w:rPr>
        <w:t xml:space="preserve"> </w:t>
      </w:r>
      <w:r>
        <w:rPr>
          <w:rFonts w:ascii="Courier New"/>
          <w:sz w:val="20"/>
        </w:rPr>
        <w:t>Option:</w:t>
      </w:r>
      <w:r>
        <w:rPr>
          <w:rFonts w:ascii="Courier New"/>
          <w:spacing w:val="-4"/>
          <w:sz w:val="20"/>
        </w:rPr>
        <w:t xml:space="preserve"> </w:t>
      </w:r>
      <w:r>
        <w:rPr>
          <w:rFonts w:ascii="Courier New"/>
          <w:b/>
          <w:sz w:val="20"/>
        </w:rPr>
        <w:t>2</w:t>
      </w:r>
      <w:r>
        <w:rPr>
          <w:rFonts w:ascii="Courier New"/>
          <w:b/>
          <w:sz w:val="20"/>
        </w:rPr>
        <w:tab/>
      </w:r>
      <w:r>
        <w:rPr>
          <w:rFonts w:ascii="Courier New"/>
          <w:sz w:val="20"/>
        </w:rPr>
        <w:t>Administration Records, Print</w:t>
      </w:r>
    </w:p>
    <w:p w14:paraId="35747B80" w14:textId="77777777" w:rsidR="00A5792B" w:rsidRDefault="00A5792B">
      <w:pPr>
        <w:pStyle w:val="BodyText"/>
        <w:rPr>
          <w:rFonts w:ascii="Courier New"/>
          <w:sz w:val="22"/>
        </w:rPr>
      </w:pPr>
    </w:p>
    <w:p w14:paraId="50B29CE3" w14:textId="77777777" w:rsidR="00A5792B" w:rsidRDefault="00A5792B">
      <w:pPr>
        <w:pStyle w:val="BodyText"/>
        <w:spacing w:before="6"/>
        <w:rPr>
          <w:rFonts w:ascii="Courier New"/>
          <w:sz w:val="17"/>
        </w:rPr>
      </w:pPr>
    </w:p>
    <w:p w14:paraId="6F39A3ED" w14:textId="77777777" w:rsidR="00A5792B" w:rsidRDefault="002F44C1">
      <w:pPr>
        <w:pStyle w:val="ListParagraph"/>
        <w:numPr>
          <w:ilvl w:val="0"/>
          <w:numId w:val="248"/>
        </w:numPr>
        <w:tabs>
          <w:tab w:val="left" w:pos="1439"/>
          <w:tab w:val="left" w:pos="1440"/>
        </w:tabs>
        <w:spacing w:before="1"/>
        <w:ind w:hanging="841"/>
        <w:rPr>
          <w:sz w:val="20"/>
        </w:rPr>
      </w:pPr>
      <w:r>
        <w:rPr>
          <w:sz w:val="20"/>
        </w:rPr>
        <w:t>Administrative Reports</w:t>
      </w:r>
      <w:r>
        <w:rPr>
          <w:spacing w:val="-3"/>
          <w:sz w:val="20"/>
        </w:rPr>
        <w:t xml:space="preserve"> </w:t>
      </w:r>
      <w:r>
        <w:rPr>
          <w:sz w:val="20"/>
        </w:rPr>
        <w:t>...</w:t>
      </w:r>
    </w:p>
    <w:p w14:paraId="1152B7C8" w14:textId="77777777" w:rsidR="00A5792B" w:rsidRDefault="002F44C1">
      <w:pPr>
        <w:pStyle w:val="ListParagraph"/>
        <w:numPr>
          <w:ilvl w:val="0"/>
          <w:numId w:val="248"/>
        </w:numPr>
        <w:tabs>
          <w:tab w:val="left" w:pos="1439"/>
          <w:tab w:val="left" w:pos="1440"/>
        </w:tabs>
        <w:spacing w:line="226" w:lineRule="exact"/>
        <w:ind w:hanging="841"/>
        <w:rPr>
          <w:sz w:val="20"/>
        </w:rPr>
      </w:pPr>
      <w:r>
        <w:rPr>
          <w:sz w:val="20"/>
        </w:rPr>
        <w:t>Resource Management Reports</w:t>
      </w:r>
      <w:r>
        <w:rPr>
          <w:spacing w:val="-5"/>
          <w:sz w:val="20"/>
        </w:rPr>
        <w:t xml:space="preserve"> </w:t>
      </w:r>
      <w:r>
        <w:rPr>
          <w:sz w:val="20"/>
        </w:rPr>
        <w:t>...</w:t>
      </w:r>
    </w:p>
    <w:p w14:paraId="2D6130B9" w14:textId="77777777" w:rsidR="00A5792B" w:rsidRDefault="002F44C1">
      <w:pPr>
        <w:pStyle w:val="ListParagraph"/>
        <w:numPr>
          <w:ilvl w:val="0"/>
          <w:numId w:val="248"/>
        </w:numPr>
        <w:tabs>
          <w:tab w:val="left" w:pos="1439"/>
          <w:tab w:val="left" w:pos="1440"/>
        </w:tabs>
        <w:spacing w:line="226" w:lineRule="exact"/>
        <w:ind w:hanging="841"/>
        <w:rPr>
          <w:sz w:val="20"/>
        </w:rPr>
      </w:pPr>
      <w:r>
        <w:rPr>
          <w:sz w:val="20"/>
        </w:rPr>
        <w:t>Salary Reports</w:t>
      </w:r>
      <w:r>
        <w:rPr>
          <w:spacing w:val="-3"/>
          <w:sz w:val="20"/>
        </w:rPr>
        <w:t xml:space="preserve"> </w:t>
      </w:r>
      <w:r>
        <w:rPr>
          <w:sz w:val="20"/>
        </w:rPr>
        <w:t>...</w:t>
      </w:r>
    </w:p>
    <w:p w14:paraId="04970479" w14:textId="77777777" w:rsidR="00A5792B" w:rsidRDefault="002F44C1">
      <w:pPr>
        <w:pStyle w:val="ListParagraph"/>
        <w:numPr>
          <w:ilvl w:val="0"/>
          <w:numId w:val="248"/>
        </w:numPr>
        <w:tabs>
          <w:tab w:val="left" w:pos="1439"/>
          <w:tab w:val="left" w:pos="1440"/>
        </w:tabs>
        <w:ind w:hanging="841"/>
        <w:rPr>
          <w:sz w:val="20"/>
        </w:rPr>
      </w:pPr>
      <w:r>
        <w:rPr>
          <w:sz w:val="20"/>
        </w:rPr>
        <w:t>Staff Record</w:t>
      </w:r>
      <w:r>
        <w:rPr>
          <w:spacing w:val="-3"/>
          <w:sz w:val="20"/>
        </w:rPr>
        <w:t xml:space="preserve"> </w:t>
      </w:r>
      <w:r>
        <w:rPr>
          <w:sz w:val="20"/>
        </w:rPr>
        <w:t>Report</w:t>
      </w:r>
    </w:p>
    <w:p w14:paraId="30935293" w14:textId="77777777" w:rsidR="00A5792B" w:rsidRDefault="002F44C1">
      <w:pPr>
        <w:pStyle w:val="ListParagraph"/>
        <w:numPr>
          <w:ilvl w:val="0"/>
          <w:numId w:val="248"/>
        </w:numPr>
        <w:tabs>
          <w:tab w:val="left" w:pos="1439"/>
          <w:tab w:val="left" w:pos="1440"/>
        </w:tabs>
        <w:ind w:hanging="841"/>
        <w:rPr>
          <w:sz w:val="20"/>
        </w:rPr>
      </w:pPr>
      <w:r>
        <w:rPr>
          <w:sz w:val="20"/>
        </w:rPr>
        <w:t>Telephone Number Listings</w:t>
      </w:r>
      <w:r>
        <w:rPr>
          <w:spacing w:val="-5"/>
          <w:sz w:val="20"/>
        </w:rPr>
        <w:t xml:space="preserve"> </w:t>
      </w:r>
      <w:r>
        <w:rPr>
          <w:sz w:val="20"/>
        </w:rPr>
        <w:t>...</w:t>
      </w:r>
    </w:p>
    <w:p w14:paraId="1ED3A938" w14:textId="77777777" w:rsidR="00A5792B" w:rsidRDefault="002F44C1">
      <w:pPr>
        <w:pStyle w:val="ListParagraph"/>
        <w:numPr>
          <w:ilvl w:val="0"/>
          <w:numId w:val="248"/>
        </w:numPr>
        <w:tabs>
          <w:tab w:val="left" w:pos="1439"/>
          <w:tab w:val="left" w:pos="1440"/>
        </w:tabs>
        <w:spacing w:before="1"/>
        <w:ind w:hanging="841"/>
        <w:rPr>
          <w:sz w:val="20"/>
        </w:rPr>
      </w:pPr>
      <w:r>
        <w:rPr>
          <w:sz w:val="20"/>
        </w:rPr>
        <w:t>Individual Staff</w:t>
      </w:r>
      <w:r>
        <w:rPr>
          <w:spacing w:val="-4"/>
          <w:sz w:val="20"/>
        </w:rPr>
        <w:t xml:space="preserve"> </w:t>
      </w:r>
      <w:r>
        <w:rPr>
          <w:sz w:val="20"/>
        </w:rPr>
        <w:t>Position/Location</w:t>
      </w:r>
    </w:p>
    <w:p w14:paraId="390F9EB0" w14:textId="77777777" w:rsidR="00A5792B" w:rsidRDefault="00A5792B">
      <w:pPr>
        <w:pStyle w:val="BodyText"/>
        <w:spacing w:before="5"/>
        <w:rPr>
          <w:rFonts w:ascii="Courier New"/>
          <w:sz w:val="19"/>
        </w:rPr>
      </w:pPr>
    </w:p>
    <w:p w14:paraId="27479B82" w14:textId="77777777" w:rsidR="00A5792B" w:rsidRDefault="002F44C1">
      <w:pPr>
        <w:tabs>
          <w:tab w:val="left" w:pos="5999"/>
        </w:tabs>
        <w:ind w:left="240"/>
        <w:rPr>
          <w:rFonts w:ascii="Courier New"/>
          <w:sz w:val="20"/>
        </w:rPr>
      </w:pPr>
      <w:r>
        <w:rPr>
          <w:rFonts w:ascii="Courier New"/>
          <w:sz w:val="20"/>
        </w:rPr>
        <w:t>Select Administration Records, Print</w:t>
      </w:r>
      <w:r>
        <w:rPr>
          <w:rFonts w:ascii="Courier New"/>
          <w:spacing w:val="-22"/>
          <w:sz w:val="20"/>
        </w:rPr>
        <w:t xml:space="preserve"> </w:t>
      </w:r>
      <w:r>
        <w:rPr>
          <w:rFonts w:ascii="Courier New"/>
          <w:sz w:val="20"/>
        </w:rPr>
        <w:t>Option:</w:t>
      </w:r>
      <w:r>
        <w:rPr>
          <w:rFonts w:ascii="Courier New"/>
          <w:spacing w:val="-4"/>
          <w:sz w:val="20"/>
        </w:rPr>
        <w:t xml:space="preserve"> </w:t>
      </w:r>
      <w:r>
        <w:rPr>
          <w:rFonts w:ascii="Courier New"/>
          <w:b/>
          <w:sz w:val="20"/>
        </w:rPr>
        <w:t>5</w:t>
      </w:r>
      <w:r>
        <w:rPr>
          <w:rFonts w:ascii="Courier New"/>
          <w:b/>
          <w:sz w:val="20"/>
        </w:rPr>
        <w:tab/>
      </w:r>
      <w:r>
        <w:rPr>
          <w:rFonts w:ascii="Courier New"/>
          <w:sz w:val="20"/>
        </w:rPr>
        <w:t>Telephone Number</w:t>
      </w:r>
      <w:r>
        <w:rPr>
          <w:rFonts w:ascii="Courier New"/>
          <w:spacing w:val="-4"/>
          <w:sz w:val="20"/>
        </w:rPr>
        <w:t xml:space="preserve"> </w:t>
      </w:r>
      <w:r>
        <w:rPr>
          <w:rFonts w:ascii="Courier New"/>
          <w:sz w:val="20"/>
        </w:rPr>
        <w:t>Listings</w:t>
      </w:r>
    </w:p>
    <w:p w14:paraId="01258E57" w14:textId="77777777" w:rsidR="00A5792B" w:rsidRDefault="00A5792B">
      <w:pPr>
        <w:pStyle w:val="BodyText"/>
        <w:rPr>
          <w:rFonts w:ascii="Courier New"/>
          <w:sz w:val="22"/>
        </w:rPr>
      </w:pPr>
    </w:p>
    <w:p w14:paraId="18D2575B" w14:textId="77777777" w:rsidR="00A5792B" w:rsidRDefault="00A5792B">
      <w:pPr>
        <w:pStyle w:val="BodyText"/>
        <w:spacing w:before="6"/>
        <w:rPr>
          <w:rFonts w:ascii="Courier New"/>
          <w:sz w:val="18"/>
        </w:rPr>
      </w:pPr>
    </w:p>
    <w:p w14:paraId="586DF6EE" w14:textId="77777777" w:rsidR="00A5792B" w:rsidRDefault="002F44C1">
      <w:pPr>
        <w:pStyle w:val="ListParagraph"/>
        <w:numPr>
          <w:ilvl w:val="0"/>
          <w:numId w:val="247"/>
        </w:numPr>
        <w:tabs>
          <w:tab w:val="left" w:pos="1439"/>
          <w:tab w:val="left" w:pos="1440"/>
        </w:tabs>
        <w:ind w:hanging="841"/>
        <w:rPr>
          <w:sz w:val="20"/>
        </w:rPr>
      </w:pPr>
      <w:r>
        <w:rPr>
          <w:sz w:val="20"/>
        </w:rPr>
        <w:t>Individual Phone</w:t>
      </w:r>
      <w:r>
        <w:rPr>
          <w:spacing w:val="-3"/>
          <w:sz w:val="20"/>
        </w:rPr>
        <w:t xml:space="preserve"> </w:t>
      </w:r>
      <w:r>
        <w:rPr>
          <w:sz w:val="20"/>
        </w:rPr>
        <w:t>Number</w:t>
      </w:r>
    </w:p>
    <w:p w14:paraId="0DA6E8A3" w14:textId="77777777" w:rsidR="00A5792B" w:rsidRDefault="002F44C1">
      <w:pPr>
        <w:pStyle w:val="ListParagraph"/>
        <w:numPr>
          <w:ilvl w:val="0"/>
          <w:numId w:val="247"/>
        </w:numPr>
        <w:tabs>
          <w:tab w:val="left" w:pos="1439"/>
          <w:tab w:val="left" w:pos="1440"/>
        </w:tabs>
        <w:spacing w:line="226" w:lineRule="exact"/>
        <w:ind w:hanging="841"/>
        <w:rPr>
          <w:sz w:val="20"/>
        </w:rPr>
      </w:pPr>
      <w:r>
        <w:rPr>
          <w:sz w:val="20"/>
        </w:rPr>
        <w:t>Phone (Home) Numbers by</w:t>
      </w:r>
      <w:r>
        <w:rPr>
          <w:spacing w:val="-6"/>
          <w:sz w:val="20"/>
        </w:rPr>
        <w:t xml:space="preserve"> </w:t>
      </w:r>
      <w:r>
        <w:rPr>
          <w:sz w:val="20"/>
        </w:rPr>
        <w:t>Location</w:t>
      </w:r>
    </w:p>
    <w:p w14:paraId="57375AAE" w14:textId="77777777" w:rsidR="00A5792B" w:rsidRDefault="002F44C1">
      <w:pPr>
        <w:pStyle w:val="ListParagraph"/>
        <w:numPr>
          <w:ilvl w:val="0"/>
          <w:numId w:val="247"/>
        </w:numPr>
        <w:tabs>
          <w:tab w:val="left" w:pos="1439"/>
          <w:tab w:val="left" w:pos="1440"/>
        </w:tabs>
        <w:spacing w:line="226" w:lineRule="exact"/>
        <w:ind w:hanging="841"/>
        <w:rPr>
          <w:sz w:val="20"/>
        </w:rPr>
      </w:pPr>
      <w:r>
        <w:rPr>
          <w:sz w:val="20"/>
        </w:rPr>
        <w:t>Home Phone Number(s) For Entire</w:t>
      </w:r>
      <w:r>
        <w:rPr>
          <w:spacing w:val="-8"/>
          <w:sz w:val="20"/>
        </w:rPr>
        <w:t xml:space="preserve"> </w:t>
      </w:r>
      <w:r>
        <w:rPr>
          <w:sz w:val="20"/>
        </w:rPr>
        <w:t>Service</w:t>
      </w:r>
    </w:p>
    <w:p w14:paraId="019E9829" w14:textId="77777777" w:rsidR="00A5792B" w:rsidRDefault="00A5792B">
      <w:pPr>
        <w:pStyle w:val="BodyText"/>
        <w:rPr>
          <w:rFonts w:ascii="Courier New"/>
          <w:sz w:val="22"/>
        </w:rPr>
      </w:pPr>
    </w:p>
    <w:p w14:paraId="3C40134B" w14:textId="77777777" w:rsidR="00A5792B" w:rsidRDefault="00A5792B">
      <w:pPr>
        <w:pStyle w:val="BodyText"/>
        <w:spacing w:before="4"/>
        <w:rPr>
          <w:rFonts w:ascii="Courier New"/>
          <w:sz w:val="26"/>
        </w:rPr>
      </w:pPr>
    </w:p>
    <w:p w14:paraId="0130F925" w14:textId="77777777" w:rsidR="00A5792B" w:rsidRDefault="002F44C1">
      <w:pPr>
        <w:pStyle w:val="Heading2"/>
      </w:pPr>
      <w:r>
        <w:t>Screen Prints:</w:t>
      </w:r>
    </w:p>
    <w:p w14:paraId="4ED2B7AA" w14:textId="77777777" w:rsidR="00A5792B" w:rsidRDefault="002F44C1">
      <w:pPr>
        <w:tabs>
          <w:tab w:val="left" w:pos="5519"/>
        </w:tabs>
        <w:spacing w:before="230"/>
        <w:ind w:left="240"/>
        <w:rPr>
          <w:rFonts w:ascii="Courier New"/>
          <w:sz w:val="20"/>
        </w:rPr>
      </w:pPr>
      <w:r>
        <w:rPr>
          <w:rFonts w:ascii="Courier New"/>
          <w:sz w:val="20"/>
        </w:rPr>
        <w:t>Select Telephone Number Listings</w:t>
      </w:r>
      <w:r>
        <w:rPr>
          <w:rFonts w:ascii="Courier New"/>
          <w:spacing w:val="-20"/>
          <w:sz w:val="20"/>
        </w:rPr>
        <w:t xml:space="preserve"> </w:t>
      </w:r>
      <w:r>
        <w:rPr>
          <w:rFonts w:ascii="Courier New"/>
          <w:sz w:val="20"/>
        </w:rPr>
        <w:t>Option:</w:t>
      </w:r>
      <w:r>
        <w:rPr>
          <w:rFonts w:ascii="Courier New"/>
          <w:spacing w:val="-4"/>
          <w:sz w:val="20"/>
        </w:rPr>
        <w:t xml:space="preserve"> </w:t>
      </w:r>
      <w:r>
        <w:rPr>
          <w:rFonts w:ascii="Courier New"/>
          <w:b/>
          <w:sz w:val="20"/>
        </w:rPr>
        <w:t>1</w:t>
      </w:r>
      <w:r>
        <w:rPr>
          <w:rFonts w:ascii="Courier New"/>
          <w:b/>
          <w:sz w:val="20"/>
        </w:rPr>
        <w:tab/>
      </w:r>
      <w:r>
        <w:rPr>
          <w:rFonts w:ascii="Courier New"/>
          <w:sz w:val="20"/>
        </w:rPr>
        <w:t>Individual Phone</w:t>
      </w:r>
      <w:r>
        <w:rPr>
          <w:rFonts w:ascii="Courier New"/>
          <w:spacing w:val="-3"/>
          <w:sz w:val="20"/>
        </w:rPr>
        <w:t xml:space="preserve"> </w:t>
      </w:r>
      <w:r>
        <w:rPr>
          <w:rFonts w:ascii="Courier New"/>
          <w:sz w:val="20"/>
        </w:rPr>
        <w:t>Number</w:t>
      </w:r>
    </w:p>
    <w:p w14:paraId="04DCC995" w14:textId="77777777" w:rsidR="00A5792B" w:rsidRDefault="00A5792B">
      <w:pPr>
        <w:pStyle w:val="BodyText"/>
        <w:rPr>
          <w:rFonts w:ascii="Courier New"/>
          <w:sz w:val="22"/>
        </w:rPr>
      </w:pPr>
    </w:p>
    <w:p w14:paraId="252E0962" w14:textId="77777777" w:rsidR="00A5792B" w:rsidRDefault="00A5792B">
      <w:pPr>
        <w:pStyle w:val="BodyText"/>
        <w:rPr>
          <w:rFonts w:ascii="Courier New"/>
          <w:sz w:val="18"/>
        </w:rPr>
      </w:pPr>
    </w:p>
    <w:p w14:paraId="722ACD8A" w14:textId="77777777" w:rsidR="00A5792B" w:rsidRDefault="002F44C1">
      <w:pPr>
        <w:tabs>
          <w:tab w:val="left" w:pos="6599"/>
          <w:tab w:val="left" w:pos="8399"/>
        </w:tabs>
        <w:ind w:left="239"/>
        <w:rPr>
          <w:rFonts w:ascii="Courier New"/>
          <w:sz w:val="20"/>
        </w:rPr>
      </w:pPr>
      <w:r>
        <w:rPr>
          <w:rFonts w:ascii="Courier New"/>
          <w:sz w:val="20"/>
        </w:rPr>
        <w:t>Select Nursing Staff</w:t>
      </w:r>
      <w:r>
        <w:rPr>
          <w:rFonts w:ascii="Courier New"/>
          <w:spacing w:val="-19"/>
          <w:sz w:val="20"/>
        </w:rPr>
        <w:t xml:space="preserve"> </w:t>
      </w:r>
      <w:r>
        <w:rPr>
          <w:rFonts w:ascii="Courier New"/>
          <w:sz w:val="20"/>
        </w:rPr>
        <w:t>Name:</w:t>
      </w:r>
      <w:r>
        <w:rPr>
          <w:rFonts w:ascii="Courier New"/>
          <w:spacing w:val="-5"/>
          <w:sz w:val="20"/>
        </w:rPr>
        <w:t xml:space="preserve"> </w:t>
      </w:r>
      <w:r>
        <w:rPr>
          <w:rFonts w:ascii="Courier New"/>
          <w:b/>
          <w:sz w:val="20"/>
        </w:rPr>
        <w:t>NURSNURSE10</w:t>
      </w:r>
      <w:r>
        <w:rPr>
          <w:rFonts w:ascii="Courier New"/>
          <w:sz w:val="20"/>
        </w:rPr>
        <w:t>,FOUR</w:t>
      </w:r>
      <w:r>
        <w:rPr>
          <w:rFonts w:ascii="Courier New"/>
          <w:sz w:val="20"/>
        </w:rPr>
        <w:tab/>
        <w:t>000888989</w:t>
      </w:r>
      <w:r>
        <w:rPr>
          <w:rFonts w:ascii="Courier New"/>
          <w:sz w:val="20"/>
        </w:rPr>
        <w:tab/>
        <w:t>RN</w:t>
      </w:r>
    </w:p>
    <w:p w14:paraId="6F1C1846" w14:textId="77777777" w:rsidR="00A5792B" w:rsidRDefault="002F44C1">
      <w:pPr>
        <w:ind w:left="1199"/>
        <w:rPr>
          <w:rFonts w:ascii="Courier New"/>
          <w:sz w:val="20"/>
        </w:rPr>
      </w:pPr>
      <w:r>
        <w:rPr>
          <w:rFonts w:ascii="Courier New"/>
          <w:sz w:val="20"/>
        </w:rPr>
        <w:t xml:space="preserve">...OK? YES// </w:t>
      </w:r>
      <w:r>
        <w:rPr>
          <w:rFonts w:ascii="Courier New"/>
          <w:b/>
          <w:sz w:val="20"/>
        </w:rPr>
        <w:t xml:space="preserve">&lt;RET&gt; </w:t>
      </w:r>
      <w:r>
        <w:rPr>
          <w:rFonts w:ascii="Courier New"/>
          <w:sz w:val="20"/>
        </w:rPr>
        <w:t>(YES)</w:t>
      </w:r>
    </w:p>
    <w:p w14:paraId="23DC1A0F" w14:textId="77777777" w:rsidR="00A5792B" w:rsidRDefault="00A5792B">
      <w:pPr>
        <w:pStyle w:val="BodyText"/>
        <w:spacing w:before="5"/>
        <w:rPr>
          <w:rFonts w:ascii="Courier New"/>
          <w:sz w:val="20"/>
        </w:rPr>
      </w:pPr>
    </w:p>
    <w:p w14:paraId="4DE08931" w14:textId="77777777" w:rsidR="00A5792B" w:rsidRDefault="002F44C1">
      <w:pPr>
        <w:ind w:left="239"/>
        <w:rPr>
          <w:sz w:val="24"/>
        </w:rPr>
      </w:pPr>
      <w:r>
        <w:rPr>
          <w:rFonts w:ascii="Courier New"/>
          <w:sz w:val="20"/>
        </w:rPr>
        <w:t>DEVICE: HOME//</w:t>
      </w:r>
      <w:r>
        <w:rPr>
          <w:sz w:val="24"/>
        </w:rPr>
        <w:t>Enter appropriate response</w:t>
      </w:r>
    </w:p>
    <w:p w14:paraId="39FBEB2D" w14:textId="77777777" w:rsidR="00A5792B" w:rsidRDefault="00A5792B">
      <w:pPr>
        <w:rPr>
          <w:sz w:val="24"/>
        </w:rPr>
        <w:sectPr w:rsidR="00A5792B">
          <w:pgSz w:w="12240" w:h="15840"/>
          <w:pgMar w:top="940" w:right="620" w:bottom="1160" w:left="1200" w:header="725" w:footer="975" w:gutter="0"/>
          <w:cols w:space="720"/>
        </w:sectPr>
      </w:pPr>
    </w:p>
    <w:p w14:paraId="1079F70A" w14:textId="77777777" w:rsidR="00A5792B" w:rsidRDefault="00A5792B">
      <w:pPr>
        <w:pStyle w:val="BodyText"/>
        <w:rPr>
          <w:sz w:val="20"/>
        </w:rPr>
      </w:pPr>
    </w:p>
    <w:p w14:paraId="3206FE5F" w14:textId="77777777" w:rsidR="00A5792B" w:rsidRDefault="00A5792B">
      <w:pPr>
        <w:pStyle w:val="BodyText"/>
        <w:spacing w:before="2"/>
        <w:rPr>
          <w:sz w:val="23"/>
        </w:rPr>
      </w:pPr>
    </w:p>
    <w:p w14:paraId="51593DC7" w14:textId="77777777" w:rsidR="00A5792B" w:rsidRDefault="002F44C1">
      <w:pPr>
        <w:tabs>
          <w:tab w:val="left" w:pos="6638"/>
          <w:tab w:val="left" w:pos="8678"/>
        </w:tabs>
        <w:ind w:left="239"/>
        <w:rPr>
          <w:rFonts w:ascii="Courier New"/>
          <w:sz w:val="20"/>
        </w:rPr>
      </w:pPr>
      <w:r>
        <w:rPr>
          <w:rFonts w:ascii="Courier New"/>
          <w:sz w:val="20"/>
        </w:rPr>
        <w:t>TELEPHONE NUMBERS OF</w:t>
      </w:r>
      <w:r>
        <w:rPr>
          <w:rFonts w:ascii="Courier New"/>
          <w:spacing w:val="-17"/>
          <w:sz w:val="20"/>
        </w:rPr>
        <w:t xml:space="preserve"> </w:t>
      </w:r>
      <w:r>
        <w:rPr>
          <w:rFonts w:ascii="Courier New"/>
          <w:sz w:val="20"/>
        </w:rPr>
        <w:t>NURSING</w:t>
      </w:r>
      <w:r>
        <w:rPr>
          <w:rFonts w:ascii="Courier New"/>
          <w:spacing w:val="-5"/>
          <w:sz w:val="20"/>
        </w:rPr>
        <w:t xml:space="preserve"> </w:t>
      </w:r>
      <w:r>
        <w:rPr>
          <w:rFonts w:ascii="Courier New"/>
          <w:sz w:val="20"/>
        </w:rPr>
        <w:t>EMPLOYEES</w:t>
      </w:r>
      <w:r>
        <w:rPr>
          <w:rFonts w:ascii="Courier New"/>
          <w:sz w:val="20"/>
        </w:rPr>
        <w:tab/>
        <w:t>MAR</w:t>
      </w:r>
      <w:r>
        <w:rPr>
          <w:rFonts w:ascii="Courier New"/>
          <w:spacing w:val="-2"/>
          <w:sz w:val="20"/>
        </w:rPr>
        <w:t xml:space="preserve"> </w:t>
      </w:r>
      <w:r>
        <w:rPr>
          <w:rFonts w:ascii="Courier New"/>
          <w:sz w:val="20"/>
        </w:rPr>
        <w:t>14,</w:t>
      </w:r>
      <w:r>
        <w:rPr>
          <w:rFonts w:ascii="Courier New"/>
          <w:spacing w:val="-3"/>
          <w:sz w:val="20"/>
        </w:rPr>
        <w:t xml:space="preserve"> </w:t>
      </w:r>
      <w:r>
        <w:rPr>
          <w:rFonts w:ascii="Courier New"/>
          <w:sz w:val="20"/>
        </w:rPr>
        <w:t>1986</w:t>
      </w:r>
      <w:r>
        <w:rPr>
          <w:rFonts w:ascii="Courier New"/>
          <w:sz w:val="20"/>
        </w:rPr>
        <w:tab/>
        <w:t>PAGE:</w:t>
      </w:r>
      <w:r>
        <w:rPr>
          <w:rFonts w:ascii="Courier New"/>
          <w:spacing w:val="-1"/>
          <w:sz w:val="20"/>
        </w:rPr>
        <w:t xml:space="preserve"> </w:t>
      </w:r>
      <w:r>
        <w:rPr>
          <w:rFonts w:ascii="Courier New"/>
          <w:sz w:val="20"/>
        </w:rPr>
        <w:t>1</w:t>
      </w:r>
    </w:p>
    <w:p w14:paraId="67A3EF21" w14:textId="77777777" w:rsidR="00A5792B" w:rsidRDefault="00A5792B">
      <w:pPr>
        <w:pStyle w:val="BodyText"/>
        <w:rPr>
          <w:rFonts w:ascii="Courier New"/>
          <w:sz w:val="20"/>
        </w:rPr>
      </w:pPr>
    </w:p>
    <w:tbl>
      <w:tblPr>
        <w:tblW w:w="0" w:type="auto"/>
        <w:tblInd w:w="247" w:type="dxa"/>
        <w:tblLayout w:type="fixed"/>
        <w:tblCellMar>
          <w:left w:w="0" w:type="dxa"/>
          <w:right w:w="0" w:type="dxa"/>
        </w:tblCellMar>
        <w:tblLook w:val="01E0" w:firstRow="1" w:lastRow="1" w:firstColumn="1" w:lastColumn="1" w:noHBand="0" w:noVBand="0"/>
      </w:tblPr>
      <w:tblGrid>
        <w:gridCol w:w="2939"/>
        <w:gridCol w:w="1920"/>
        <w:gridCol w:w="700"/>
        <w:gridCol w:w="1759"/>
        <w:gridCol w:w="1918"/>
      </w:tblGrid>
      <w:tr w:rsidR="00A5792B" w14:paraId="0FC8EE2A" w14:textId="77777777">
        <w:trPr>
          <w:trHeight w:val="555"/>
        </w:trPr>
        <w:tc>
          <w:tcPr>
            <w:tcW w:w="2939" w:type="dxa"/>
            <w:tcBorders>
              <w:bottom w:val="dashed" w:sz="6" w:space="0" w:color="000000"/>
            </w:tcBorders>
          </w:tcPr>
          <w:p w14:paraId="1719BE26" w14:textId="77777777" w:rsidR="00A5792B" w:rsidRDefault="002F44C1">
            <w:pPr>
              <w:pStyle w:val="TableParagraph"/>
              <w:ind w:right="1958"/>
              <w:rPr>
                <w:sz w:val="20"/>
              </w:rPr>
            </w:pPr>
            <w:r>
              <w:rPr>
                <w:sz w:val="20"/>
              </w:rPr>
              <w:t>EMPLOYEE NAME</w:t>
            </w:r>
          </w:p>
        </w:tc>
        <w:tc>
          <w:tcPr>
            <w:tcW w:w="1920" w:type="dxa"/>
            <w:tcBorders>
              <w:bottom w:val="dashed" w:sz="6" w:space="0" w:color="000000"/>
            </w:tcBorders>
          </w:tcPr>
          <w:p w14:paraId="51A086A1" w14:textId="77777777" w:rsidR="00A5792B" w:rsidRDefault="002F44C1">
            <w:pPr>
              <w:pStyle w:val="TableParagraph"/>
              <w:ind w:left="861" w:right="78" w:hanging="1"/>
              <w:rPr>
                <w:sz w:val="20"/>
              </w:rPr>
            </w:pPr>
            <w:r>
              <w:rPr>
                <w:sz w:val="20"/>
              </w:rPr>
              <w:t>SERVICE POSITION</w:t>
            </w:r>
          </w:p>
        </w:tc>
        <w:tc>
          <w:tcPr>
            <w:tcW w:w="700" w:type="dxa"/>
            <w:tcBorders>
              <w:bottom w:val="dashed" w:sz="6" w:space="0" w:color="000000"/>
            </w:tcBorders>
          </w:tcPr>
          <w:p w14:paraId="1659ABA1" w14:textId="77777777" w:rsidR="00A5792B" w:rsidRDefault="00A5792B">
            <w:pPr>
              <w:pStyle w:val="TableParagraph"/>
              <w:rPr>
                <w:rFonts w:ascii="Times New Roman"/>
                <w:sz w:val="20"/>
              </w:rPr>
            </w:pPr>
          </w:p>
        </w:tc>
        <w:tc>
          <w:tcPr>
            <w:tcW w:w="1759" w:type="dxa"/>
            <w:tcBorders>
              <w:bottom w:val="dashed" w:sz="6" w:space="0" w:color="000000"/>
            </w:tcBorders>
          </w:tcPr>
          <w:p w14:paraId="0919EA80" w14:textId="77777777" w:rsidR="00A5792B" w:rsidRDefault="002F44C1">
            <w:pPr>
              <w:pStyle w:val="TableParagraph"/>
              <w:ind w:left="41" w:right="618" w:hanging="1"/>
              <w:rPr>
                <w:sz w:val="20"/>
              </w:rPr>
            </w:pPr>
            <w:r>
              <w:rPr>
                <w:sz w:val="20"/>
              </w:rPr>
              <w:t>TELEPHONE NUMBER</w:t>
            </w:r>
          </w:p>
        </w:tc>
        <w:tc>
          <w:tcPr>
            <w:tcW w:w="1918" w:type="dxa"/>
            <w:tcBorders>
              <w:bottom w:val="dashed" w:sz="6" w:space="0" w:color="000000"/>
            </w:tcBorders>
          </w:tcPr>
          <w:p w14:paraId="4245EE04" w14:textId="77777777" w:rsidR="00A5792B" w:rsidRDefault="002F44C1">
            <w:pPr>
              <w:pStyle w:val="TableParagraph"/>
              <w:ind w:left="281" w:right="536" w:hanging="1"/>
              <w:rPr>
                <w:sz w:val="20"/>
              </w:rPr>
            </w:pPr>
            <w:r>
              <w:rPr>
                <w:sz w:val="20"/>
              </w:rPr>
              <w:t>OWNER OF PHONE NO.</w:t>
            </w:r>
          </w:p>
        </w:tc>
      </w:tr>
      <w:tr w:rsidR="00A5792B" w14:paraId="210EC500" w14:textId="77777777">
        <w:trPr>
          <w:trHeight w:val="562"/>
        </w:trPr>
        <w:tc>
          <w:tcPr>
            <w:tcW w:w="2939" w:type="dxa"/>
            <w:tcBorders>
              <w:top w:val="dashed" w:sz="6" w:space="0" w:color="000000"/>
            </w:tcBorders>
          </w:tcPr>
          <w:p w14:paraId="2A658B83" w14:textId="77777777" w:rsidR="00A5792B" w:rsidRDefault="00A5792B">
            <w:pPr>
              <w:pStyle w:val="TableParagraph"/>
              <w:spacing w:before="7"/>
              <w:rPr>
                <w:sz w:val="29"/>
              </w:rPr>
            </w:pPr>
          </w:p>
          <w:p w14:paraId="14A5FAA8" w14:textId="77777777" w:rsidR="00A5792B" w:rsidRDefault="002F44C1">
            <w:pPr>
              <w:pStyle w:val="TableParagraph"/>
              <w:spacing w:line="207" w:lineRule="exact"/>
              <w:rPr>
                <w:sz w:val="20"/>
              </w:rPr>
            </w:pPr>
            <w:r>
              <w:rPr>
                <w:sz w:val="20"/>
              </w:rPr>
              <w:t>NURSNURSE10,FOUR</w:t>
            </w:r>
          </w:p>
        </w:tc>
        <w:tc>
          <w:tcPr>
            <w:tcW w:w="1920" w:type="dxa"/>
            <w:tcBorders>
              <w:top w:val="dashed" w:sz="6" w:space="0" w:color="000000"/>
            </w:tcBorders>
          </w:tcPr>
          <w:p w14:paraId="3E8DBF3F" w14:textId="77777777" w:rsidR="00A5792B" w:rsidRDefault="00A5792B">
            <w:pPr>
              <w:pStyle w:val="TableParagraph"/>
              <w:spacing w:before="7"/>
              <w:rPr>
                <w:sz w:val="29"/>
              </w:rPr>
            </w:pPr>
          </w:p>
          <w:p w14:paraId="5EEEA0E9" w14:textId="77777777" w:rsidR="00A5792B" w:rsidRDefault="002F44C1">
            <w:pPr>
              <w:pStyle w:val="TableParagraph"/>
              <w:spacing w:line="207" w:lineRule="exact"/>
              <w:ind w:left="80" w:right="39"/>
              <w:jc w:val="center"/>
              <w:rPr>
                <w:sz w:val="20"/>
              </w:rPr>
            </w:pPr>
            <w:r>
              <w:rPr>
                <w:sz w:val="20"/>
              </w:rPr>
              <w:t>RN</w:t>
            </w:r>
          </w:p>
        </w:tc>
        <w:tc>
          <w:tcPr>
            <w:tcW w:w="700" w:type="dxa"/>
            <w:tcBorders>
              <w:top w:val="dashed" w:sz="6" w:space="0" w:color="000000"/>
            </w:tcBorders>
          </w:tcPr>
          <w:p w14:paraId="03A0005C" w14:textId="77777777" w:rsidR="00A5792B" w:rsidRDefault="00A5792B">
            <w:pPr>
              <w:pStyle w:val="TableParagraph"/>
              <w:rPr>
                <w:rFonts w:ascii="Times New Roman"/>
                <w:sz w:val="20"/>
              </w:rPr>
            </w:pPr>
          </w:p>
        </w:tc>
        <w:tc>
          <w:tcPr>
            <w:tcW w:w="1759" w:type="dxa"/>
            <w:tcBorders>
              <w:top w:val="dashed" w:sz="6" w:space="0" w:color="000000"/>
            </w:tcBorders>
          </w:tcPr>
          <w:p w14:paraId="2C3A8A9C" w14:textId="77777777" w:rsidR="00A5792B" w:rsidRDefault="00A5792B">
            <w:pPr>
              <w:pStyle w:val="TableParagraph"/>
              <w:spacing w:before="7"/>
              <w:rPr>
                <w:sz w:val="29"/>
              </w:rPr>
            </w:pPr>
          </w:p>
          <w:p w14:paraId="5CE45D8F" w14:textId="77777777" w:rsidR="00A5792B" w:rsidRDefault="002F44C1">
            <w:pPr>
              <w:pStyle w:val="TableParagraph"/>
              <w:spacing w:line="207" w:lineRule="exact"/>
              <w:ind w:left="40"/>
              <w:rPr>
                <w:sz w:val="20"/>
              </w:rPr>
            </w:pPr>
            <w:r>
              <w:rPr>
                <w:sz w:val="20"/>
              </w:rPr>
              <w:t>555-555-5634</w:t>
            </w:r>
          </w:p>
        </w:tc>
        <w:tc>
          <w:tcPr>
            <w:tcW w:w="1918" w:type="dxa"/>
            <w:tcBorders>
              <w:top w:val="dashed" w:sz="6" w:space="0" w:color="000000"/>
            </w:tcBorders>
          </w:tcPr>
          <w:p w14:paraId="3FE61D74" w14:textId="77777777" w:rsidR="00A5792B" w:rsidRDefault="00A5792B">
            <w:pPr>
              <w:pStyle w:val="TableParagraph"/>
              <w:spacing w:before="7"/>
              <w:rPr>
                <w:sz w:val="29"/>
              </w:rPr>
            </w:pPr>
          </w:p>
          <w:p w14:paraId="7A04B132" w14:textId="77777777" w:rsidR="00A5792B" w:rsidRDefault="002F44C1">
            <w:pPr>
              <w:pStyle w:val="TableParagraph"/>
              <w:spacing w:line="207" w:lineRule="exact"/>
              <w:ind w:left="280"/>
              <w:rPr>
                <w:sz w:val="20"/>
              </w:rPr>
            </w:pPr>
            <w:r>
              <w:rPr>
                <w:sz w:val="20"/>
              </w:rPr>
              <w:t>SELF</w:t>
            </w:r>
          </w:p>
        </w:tc>
      </w:tr>
      <w:tr w:rsidR="00A5792B" w14:paraId="2E3FFD1C" w14:textId="77777777">
        <w:trPr>
          <w:trHeight w:val="337"/>
        </w:trPr>
        <w:tc>
          <w:tcPr>
            <w:tcW w:w="2939" w:type="dxa"/>
          </w:tcPr>
          <w:p w14:paraId="4EA851F6" w14:textId="77777777" w:rsidR="00A5792B" w:rsidRDefault="00A5792B">
            <w:pPr>
              <w:pStyle w:val="TableParagraph"/>
              <w:rPr>
                <w:rFonts w:ascii="Times New Roman"/>
                <w:sz w:val="20"/>
              </w:rPr>
            </w:pPr>
          </w:p>
        </w:tc>
        <w:tc>
          <w:tcPr>
            <w:tcW w:w="1920" w:type="dxa"/>
          </w:tcPr>
          <w:p w14:paraId="2A5D36B7" w14:textId="77777777" w:rsidR="00A5792B" w:rsidRDefault="00A5792B">
            <w:pPr>
              <w:pStyle w:val="TableParagraph"/>
              <w:rPr>
                <w:rFonts w:ascii="Times New Roman"/>
                <w:sz w:val="20"/>
              </w:rPr>
            </w:pPr>
          </w:p>
        </w:tc>
        <w:tc>
          <w:tcPr>
            <w:tcW w:w="700" w:type="dxa"/>
          </w:tcPr>
          <w:p w14:paraId="5508D6FB" w14:textId="77777777" w:rsidR="00A5792B" w:rsidRDefault="00A5792B">
            <w:pPr>
              <w:pStyle w:val="TableParagraph"/>
              <w:rPr>
                <w:rFonts w:ascii="Times New Roman"/>
                <w:sz w:val="20"/>
              </w:rPr>
            </w:pPr>
          </w:p>
        </w:tc>
        <w:tc>
          <w:tcPr>
            <w:tcW w:w="1759" w:type="dxa"/>
          </w:tcPr>
          <w:p w14:paraId="4F2C467B" w14:textId="77777777" w:rsidR="00A5792B" w:rsidRDefault="002F44C1">
            <w:pPr>
              <w:pStyle w:val="TableParagraph"/>
              <w:ind w:left="41"/>
              <w:rPr>
                <w:sz w:val="20"/>
              </w:rPr>
            </w:pPr>
            <w:r>
              <w:rPr>
                <w:sz w:val="20"/>
              </w:rPr>
              <w:t>555-555-1222</w:t>
            </w:r>
          </w:p>
        </w:tc>
        <w:tc>
          <w:tcPr>
            <w:tcW w:w="1918" w:type="dxa"/>
          </w:tcPr>
          <w:p w14:paraId="7098BAB7" w14:textId="77777777" w:rsidR="00A5792B" w:rsidRDefault="002F44C1">
            <w:pPr>
              <w:pStyle w:val="TableParagraph"/>
              <w:ind w:left="281"/>
              <w:rPr>
                <w:sz w:val="20"/>
              </w:rPr>
            </w:pPr>
            <w:r>
              <w:rPr>
                <w:sz w:val="20"/>
              </w:rPr>
              <w:t>NURSUSER,TWO</w:t>
            </w:r>
          </w:p>
        </w:tc>
      </w:tr>
      <w:tr w:rsidR="00A5792B" w14:paraId="6C04D9E7" w14:textId="77777777">
        <w:trPr>
          <w:trHeight w:val="569"/>
        </w:trPr>
        <w:tc>
          <w:tcPr>
            <w:tcW w:w="2939" w:type="dxa"/>
          </w:tcPr>
          <w:p w14:paraId="67DDF41C" w14:textId="77777777" w:rsidR="00A5792B" w:rsidRDefault="002F44C1">
            <w:pPr>
              <w:pStyle w:val="TableParagraph"/>
              <w:spacing w:before="110"/>
              <w:rPr>
                <w:sz w:val="20"/>
              </w:rPr>
            </w:pPr>
            <w:r>
              <w:rPr>
                <w:sz w:val="20"/>
              </w:rPr>
              <w:t>Enter RETURN to continue</w:t>
            </w:r>
          </w:p>
        </w:tc>
        <w:tc>
          <w:tcPr>
            <w:tcW w:w="1920" w:type="dxa"/>
          </w:tcPr>
          <w:p w14:paraId="48EAC750" w14:textId="77777777" w:rsidR="00A5792B" w:rsidRDefault="002F44C1">
            <w:pPr>
              <w:pStyle w:val="TableParagraph"/>
              <w:spacing w:before="110"/>
              <w:ind w:left="39" w:right="39"/>
              <w:jc w:val="center"/>
              <w:rPr>
                <w:sz w:val="20"/>
              </w:rPr>
            </w:pPr>
            <w:r>
              <w:rPr>
                <w:sz w:val="20"/>
              </w:rPr>
              <w:t>or '^' to exit:</w:t>
            </w:r>
          </w:p>
        </w:tc>
        <w:tc>
          <w:tcPr>
            <w:tcW w:w="700" w:type="dxa"/>
          </w:tcPr>
          <w:p w14:paraId="71ED2C8A" w14:textId="77777777" w:rsidR="00A5792B" w:rsidRDefault="002F44C1">
            <w:pPr>
              <w:pStyle w:val="TableParagraph"/>
              <w:spacing w:before="110"/>
              <w:ind w:left="61"/>
              <w:rPr>
                <w:b/>
                <w:sz w:val="20"/>
              </w:rPr>
            </w:pPr>
            <w:r>
              <w:rPr>
                <w:b/>
                <w:sz w:val="20"/>
              </w:rPr>
              <w:t>&lt;RET&gt;</w:t>
            </w:r>
          </w:p>
        </w:tc>
        <w:tc>
          <w:tcPr>
            <w:tcW w:w="1759" w:type="dxa"/>
          </w:tcPr>
          <w:p w14:paraId="32D29A3A" w14:textId="77777777" w:rsidR="00A5792B" w:rsidRDefault="00A5792B">
            <w:pPr>
              <w:pStyle w:val="TableParagraph"/>
              <w:rPr>
                <w:rFonts w:ascii="Times New Roman"/>
                <w:sz w:val="20"/>
              </w:rPr>
            </w:pPr>
          </w:p>
        </w:tc>
        <w:tc>
          <w:tcPr>
            <w:tcW w:w="1918" w:type="dxa"/>
          </w:tcPr>
          <w:p w14:paraId="547372B8" w14:textId="77777777" w:rsidR="00A5792B" w:rsidRDefault="00A5792B">
            <w:pPr>
              <w:pStyle w:val="TableParagraph"/>
              <w:rPr>
                <w:rFonts w:ascii="Times New Roman"/>
                <w:sz w:val="20"/>
              </w:rPr>
            </w:pPr>
          </w:p>
        </w:tc>
      </w:tr>
      <w:tr w:rsidR="00A5792B" w14:paraId="56C52D37" w14:textId="77777777">
        <w:trPr>
          <w:trHeight w:val="497"/>
        </w:trPr>
        <w:tc>
          <w:tcPr>
            <w:tcW w:w="2939" w:type="dxa"/>
          </w:tcPr>
          <w:p w14:paraId="112863B0" w14:textId="77777777" w:rsidR="00A5792B" w:rsidRDefault="002F44C1">
            <w:pPr>
              <w:pStyle w:val="TableParagraph"/>
              <w:spacing w:before="221" w:line="256" w:lineRule="exact"/>
              <w:rPr>
                <w:rFonts w:ascii="Times New Roman"/>
                <w:b/>
                <w:sz w:val="24"/>
              </w:rPr>
            </w:pPr>
            <w:r>
              <w:rPr>
                <w:rFonts w:ascii="Times New Roman"/>
                <w:b/>
                <w:sz w:val="24"/>
              </w:rPr>
              <w:t>Menu Access:</w:t>
            </w:r>
          </w:p>
        </w:tc>
        <w:tc>
          <w:tcPr>
            <w:tcW w:w="1920" w:type="dxa"/>
          </w:tcPr>
          <w:p w14:paraId="558518A6" w14:textId="77777777" w:rsidR="00A5792B" w:rsidRDefault="00A5792B">
            <w:pPr>
              <w:pStyle w:val="TableParagraph"/>
              <w:rPr>
                <w:rFonts w:ascii="Times New Roman"/>
                <w:sz w:val="20"/>
              </w:rPr>
            </w:pPr>
          </w:p>
        </w:tc>
        <w:tc>
          <w:tcPr>
            <w:tcW w:w="700" w:type="dxa"/>
          </w:tcPr>
          <w:p w14:paraId="6E0F7D9B" w14:textId="77777777" w:rsidR="00A5792B" w:rsidRDefault="00A5792B">
            <w:pPr>
              <w:pStyle w:val="TableParagraph"/>
              <w:rPr>
                <w:rFonts w:ascii="Times New Roman"/>
                <w:sz w:val="20"/>
              </w:rPr>
            </w:pPr>
          </w:p>
        </w:tc>
        <w:tc>
          <w:tcPr>
            <w:tcW w:w="1759" w:type="dxa"/>
          </w:tcPr>
          <w:p w14:paraId="63529353" w14:textId="77777777" w:rsidR="00A5792B" w:rsidRDefault="00A5792B">
            <w:pPr>
              <w:pStyle w:val="TableParagraph"/>
              <w:rPr>
                <w:rFonts w:ascii="Times New Roman"/>
                <w:sz w:val="20"/>
              </w:rPr>
            </w:pPr>
          </w:p>
        </w:tc>
        <w:tc>
          <w:tcPr>
            <w:tcW w:w="1918" w:type="dxa"/>
          </w:tcPr>
          <w:p w14:paraId="71EAC645" w14:textId="77777777" w:rsidR="00A5792B" w:rsidRDefault="00A5792B">
            <w:pPr>
              <w:pStyle w:val="TableParagraph"/>
              <w:rPr>
                <w:rFonts w:ascii="Times New Roman"/>
                <w:sz w:val="20"/>
              </w:rPr>
            </w:pPr>
          </w:p>
        </w:tc>
      </w:tr>
    </w:tbl>
    <w:p w14:paraId="65648366" w14:textId="77777777" w:rsidR="00A5792B" w:rsidRDefault="00A5792B">
      <w:pPr>
        <w:pStyle w:val="BodyText"/>
        <w:spacing w:before="1"/>
        <w:rPr>
          <w:rFonts w:ascii="Courier New"/>
        </w:rPr>
      </w:pPr>
    </w:p>
    <w:p w14:paraId="5C11D9E3" w14:textId="77777777" w:rsidR="00A5792B" w:rsidRDefault="002F44C1">
      <w:pPr>
        <w:pStyle w:val="BodyText"/>
        <w:ind w:left="240" w:right="855"/>
      </w:pPr>
      <w:r>
        <w:t>The Individual Phone Number option is accessed through the Telephone Number Listings option of the Administration Records, Print option of the Nursing Features (all options) menu, and the Administrator's Menu. This option is also accessed through the Telephone Number Listings option of the Administration Reports (Head Nurse) option of the Head Nurse's Menu.</w:t>
      </w:r>
    </w:p>
    <w:p w14:paraId="33E0C0A4" w14:textId="77777777" w:rsidR="00A5792B" w:rsidRDefault="00A5792B">
      <w:pPr>
        <w:sectPr w:rsidR="00A5792B">
          <w:pgSz w:w="12240" w:h="15840"/>
          <w:pgMar w:top="940" w:right="620" w:bottom="1160" w:left="1200" w:header="725" w:footer="975" w:gutter="0"/>
          <w:cols w:space="720"/>
        </w:sectPr>
      </w:pPr>
    </w:p>
    <w:p w14:paraId="504B31FD" w14:textId="77777777" w:rsidR="00A5792B" w:rsidRDefault="00A5792B">
      <w:pPr>
        <w:pStyle w:val="BodyText"/>
        <w:rPr>
          <w:sz w:val="20"/>
        </w:rPr>
      </w:pPr>
    </w:p>
    <w:p w14:paraId="6FC98BA7" w14:textId="77777777" w:rsidR="00A5792B" w:rsidRDefault="00A5792B">
      <w:pPr>
        <w:pStyle w:val="BodyText"/>
        <w:spacing w:before="9"/>
        <w:rPr>
          <w:sz w:val="22"/>
        </w:rPr>
      </w:pPr>
    </w:p>
    <w:p w14:paraId="21FF7038" w14:textId="77777777" w:rsidR="00A5792B" w:rsidRDefault="002F44C1">
      <w:pPr>
        <w:pStyle w:val="Heading2"/>
      </w:pPr>
      <w:r>
        <w:t>NURAPR-PHONE-LOC</w:t>
      </w:r>
    </w:p>
    <w:p w14:paraId="5F80D335" w14:textId="77777777" w:rsidR="00A5792B" w:rsidRDefault="00A5792B">
      <w:pPr>
        <w:pStyle w:val="BodyText"/>
        <w:rPr>
          <w:b/>
        </w:rPr>
      </w:pPr>
    </w:p>
    <w:p w14:paraId="6C33814D" w14:textId="77777777" w:rsidR="00A5792B" w:rsidRDefault="002F44C1">
      <w:pPr>
        <w:spacing w:line="480" w:lineRule="auto"/>
        <w:ind w:left="240" w:right="6213"/>
        <w:rPr>
          <w:b/>
          <w:sz w:val="24"/>
        </w:rPr>
      </w:pPr>
      <w:r>
        <w:rPr>
          <w:b/>
          <w:sz w:val="24"/>
        </w:rPr>
        <w:t xml:space="preserve">Phone (Home) Numbers by </w:t>
      </w:r>
      <w:r>
        <w:rPr>
          <w:b/>
          <w:spacing w:val="-3"/>
          <w:sz w:val="24"/>
        </w:rPr>
        <w:t xml:space="preserve">Location </w:t>
      </w:r>
      <w:r>
        <w:rPr>
          <w:b/>
          <w:sz w:val="24"/>
        </w:rPr>
        <w:t>Description:</w:t>
      </w:r>
    </w:p>
    <w:p w14:paraId="0EF45A24" w14:textId="77777777" w:rsidR="00A5792B" w:rsidRDefault="002F44C1">
      <w:pPr>
        <w:pStyle w:val="BodyText"/>
        <w:ind w:left="240" w:right="988"/>
      </w:pPr>
      <w:r>
        <w:t>This option prints a listing of employee home phone numbers by unit/location. Data may be sorted by facility, service position, and product line. The phone number data is obtained from the NURS Staff (#210) file. The unit/location data is contained in the NURS Position Control (#211.8) file.</w:t>
      </w:r>
    </w:p>
    <w:p w14:paraId="4F32D199" w14:textId="77777777" w:rsidR="00A5792B" w:rsidRDefault="00A5792B">
      <w:pPr>
        <w:pStyle w:val="BodyText"/>
        <w:rPr>
          <w:sz w:val="26"/>
        </w:rPr>
      </w:pPr>
    </w:p>
    <w:p w14:paraId="6B9FAF19" w14:textId="77777777" w:rsidR="00A5792B" w:rsidRDefault="00A5792B">
      <w:pPr>
        <w:pStyle w:val="BodyText"/>
        <w:rPr>
          <w:sz w:val="22"/>
        </w:rPr>
      </w:pPr>
    </w:p>
    <w:p w14:paraId="680D4E16" w14:textId="77777777" w:rsidR="00A5792B" w:rsidRDefault="002F44C1">
      <w:pPr>
        <w:pStyle w:val="Heading2"/>
      </w:pPr>
      <w:r>
        <w:t>Additional Information:</w:t>
      </w:r>
    </w:p>
    <w:p w14:paraId="61799382" w14:textId="77777777" w:rsidR="00A5792B" w:rsidRDefault="00A5792B">
      <w:pPr>
        <w:pStyle w:val="BodyText"/>
        <w:spacing w:before="9"/>
        <w:rPr>
          <w:b/>
          <w:sz w:val="23"/>
        </w:rPr>
      </w:pPr>
    </w:p>
    <w:p w14:paraId="101CC330" w14:textId="77777777" w:rsidR="00A5792B" w:rsidRDefault="002F44C1">
      <w:pPr>
        <w:pStyle w:val="BodyText"/>
        <w:ind w:left="239" w:right="1675"/>
      </w:pPr>
      <w:r>
        <w:t>Editing of data is accomplished using the Staff Record Edit option in the Administration Records, Enter/Edit menu.</w:t>
      </w:r>
    </w:p>
    <w:p w14:paraId="3A78BD90" w14:textId="77777777" w:rsidR="00A5792B" w:rsidRDefault="00A5792B">
      <w:pPr>
        <w:pStyle w:val="BodyText"/>
      </w:pPr>
    </w:p>
    <w:p w14:paraId="450D0ED6" w14:textId="77777777" w:rsidR="00A5792B" w:rsidRDefault="002F44C1">
      <w:pPr>
        <w:pStyle w:val="BodyText"/>
        <w:ind w:left="240" w:right="1313"/>
        <w:jc w:val="both"/>
      </w:pPr>
      <w:r>
        <w:t>Reports can be sorted and printed by facility and/or product line when the appropriate fields (multi-divisional and product line) in the NURS Parameter (#213.9) file contain the value of 'yes'.</w:t>
      </w:r>
    </w:p>
    <w:p w14:paraId="20FEF332" w14:textId="77777777" w:rsidR="00A5792B" w:rsidRDefault="00A5792B">
      <w:pPr>
        <w:pStyle w:val="BodyText"/>
        <w:rPr>
          <w:sz w:val="26"/>
        </w:rPr>
      </w:pPr>
    </w:p>
    <w:p w14:paraId="6FC49BA1" w14:textId="77777777" w:rsidR="00A5792B" w:rsidRDefault="00A5792B">
      <w:pPr>
        <w:pStyle w:val="BodyText"/>
        <w:spacing w:before="3"/>
        <w:rPr>
          <w:sz w:val="22"/>
        </w:rPr>
      </w:pPr>
    </w:p>
    <w:p w14:paraId="649360DA" w14:textId="77777777" w:rsidR="00A5792B" w:rsidRDefault="002F44C1">
      <w:pPr>
        <w:pStyle w:val="Heading2"/>
        <w:jc w:val="both"/>
      </w:pPr>
      <w:r>
        <w:t>Menu Display:</w:t>
      </w:r>
    </w:p>
    <w:p w14:paraId="04F784A8" w14:textId="77777777" w:rsidR="00A5792B" w:rsidRDefault="00A5792B">
      <w:pPr>
        <w:pStyle w:val="BodyText"/>
        <w:rPr>
          <w:b/>
        </w:rPr>
      </w:pPr>
    </w:p>
    <w:p w14:paraId="26A8E55E" w14:textId="77777777" w:rsidR="00A5792B" w:rsidRDefault="002F44C1">
      <w:pPr>
        <w:tabs>
          <w:tab w:val="left" w:pos="6119"/>
        </w:tabs>
        <w:spacing w:line="244" w:lineRule="auto"/>
        <w:ind w:left="240" w:right="1538"/>
        <w:rPr>
          <w:rFonts w:ascii="Courier New"/>
          <w:sz w:val="20"/>
        </w:rPr>
      </w:pPr>
      <w:r>
        <w:rPr>
          <w:rFonts w:ascii="Courier New"/>
          <w:sz w:val="20"/>
        </w:rPr>
        <w:t>Select Nursing Features (all options)</w:t>
      </w:r>
      <w:r>
        <w:rPr>
          <w:rFonts w:ascii="Courier New"/>
          <w:spacing w:val="-23"/>
          <w:sz w:val="20"/>
        </w:rPr>
        <w:t xml:space="preserve"> </w:t>
      </w:r>
      <w:r>
        <w:rPr>
          <w:rFonts w:ascii="Courier New"/>
          <w:sz w:val="20"/>
        </w:rPr>
        <w:t>Option:</w:t>
      </w:r>
      <w:r>
        <w:rPr>
          <w:rFonts w:ascii="Courier New"/>
          <w:spacing w:val="-4"/>
          <w:sz w:val="20"/>
        </w:rPr>
        <w:t xml:space="preserve"> </w:t>
      </w:r>
      <w:r>
        <w:rPr>
          <w:rFonts w:ascii="Courier New"/>
          <w:b/>
          <w:sz w:val="20"/>
        </w:rPr>
        <w:t>2</w:t>
      </w:r>
      <w:r>
        <w:rPr>
          <w:rFonts w:ascii="Courier New"/>
          <w:b/>
          <w:sz w:val="20"/>
        </w:rPr>
        <w:tab/>
      </w:r>
      <w:r>
        <w:rPr>
          <w:rFonts w:ascii="Courier New"/>
          <w:sz w:val="20"/>
        </w:rPr>
        <w:t>Administration Records, Print</w:t>
      </w:r>
    </w:p>
    <w:p w14:paraId="387413CD" w14:textId="77777777" w:rsidR="00A5792B" w:rsidRDefault="00A5792B">
      <w:pPr>
        <w:pStyle w:val="BodyText"/>
        <w:rPr>
          <w:rFonts w:ascii="Courier New"/>
          <w:sz w:val="22"/>
        </w:rPr>
      </w:pPr>
    </w:p>
    <w:p w14:paraId="58287258" w14:textId="77777777" w:rsidR="00A5792B" w:rsidRDefault="00A5792B">
      <w:pPr>
        <w:pStyle w:val="BodyText"/>
        <w:spacing w:before="7"/>
        <w:rPr>
          <w:rFonts w:ascii="Courier New"/>
          <w:sz w:val="17"/>
        </w:rPr>
      </w:pPr>
    </w:p>
    <w:p w14:paraId="22B76FC4" w14:textId="77777777" w:rsidR="00A5792B" w:rsidRDefault="002F44C1">
      <w:pPr>
        <w:pStyle w:val="ListParagraph"/>
        <w:numPr>
          <w:ilvl w:val="0"/>
          <w:numId w:val="246"/>
        </w:numPr>
        <w:tabs>
          <w:tab w:val="left" w:pos="1439"/>
          <w:tab w:val="left" w:pos="1440"/>
        </w:tabs>
        <w:ind w:hanging="841"/>
        <w:rPr>
          <w:sz w:val="20"/>
        </w:rPr>
      </w:pPr>
      <w:r>
        <w:rPr>
          <w:sz w:val="20"/>
        </w:rPr>
        <w:t>Administrative Reports</w:t>
      </w:r>
      <w:r>
        <w:rPr>
          <w:spacing w:val="-3"/>
          <w:sz w:val="20"/>
        </w:rPr>
        <w:t xml:space="preserve"> </w:t>
      </w:r>
      <w:r>
        <w:rPr>
          <w:sz w:val="20"/>
        </w:rPr>
        <w:t>...</w:t>
      </w:r>
    </w:p>
    <w:p w14:paraId="724764DA" w14:textId="77777777" w:rsidR="00A5792B" w:rsidRDefault="002F44C1">
      <w:pPr>
        <w:pStyle w:val="ListParagraph"/>
        <w:numPr>
          <w:ilvl w:val="0"/>
          <w:numId w:val="246"/>
        </w:numPr>
        <w:tabs>
          <w:tab w:val="left" w:pos="1439"/>
          <w:tab w:val="left" w:pos="1440"/>
        </w:tabs>
        <w:spacing w:line="226" w:lineRule="exact"/>
        <w:ind w:hanging="841"/>
        <w:rPr>
          <w:sz w:val="20"/>
        </w:rPr>
      </w:pPr>
      <w:r>
        <w:rPr>
          <w:sz w:val="20"/>
        </w:rPr>
        <w:t>Resource Management Reports</w:t>
      </w:r>
      <w:r>
        <w:rPr>
          <w:spacing w:val="-5"/>
          <w:sz w:val="20"/>
        </w:rPr>
        <w:t xml:space="preserve"> </w:t>
      </w:r>
      <w:r>
        <w:rPr>
          <w:sz w:val="20"/>
        </w:rPr>
        <w:t>...</w:t>
      </w:r>
    </w:p>
    <w:p w14:paraId="37F4F74E" w14:textId="77777777" w:rsidR="00A5792B" w:rsidRDefault="002F44C1">
      <w:pPr>
        <w:pStyle w:val="ListParagraph"/>
        <w:numPr>
          <w:ilvl w:val="0"/>
          <w:numId w:val="246"/>
        </w:numPr>
        <w:tabs>
          <w:tab w:val="left" w:pos="1439"/>
          <w:tab w:val="left" w:pos="1440"/>
        </w:tabs>
        <w:spacing w:line="226" w:lineRule="exact"/>
        <w:ind w:hanging="841"/>
        <w:rPr>
          <w:sz w:val="20"/>
        </w:rPr>
      </w:pPr>
      <w:r>
        <w:rPr>
          <w:sz w:val="20"/>
        </w:rPr>
        <w:t>Salary Reports</w:t>
      </w:r>
      <w:r>
        <w:rPr>
          <w:spacing w:val="-3"/>
          <w:sz w:val="20"/>
        </w:rPr>
        <w:t xml:space="preserve"> </w:t>
      </w:r>
      <w:r>
        <w:rPr>
          <w:sz w:val="20"/>
        </w:rPr>
        <w:t>...</w:t>
      </w:r>
    </w:p>
    <w:p w14:paraId="4BC04BC5" w14:textId="77777777" w:rsidR="00A5792B" w:rsidRDefault="002F44C1">
      <w:pPr>
        <w:pStyle w:val="ListParagraph"/>
        <w:numPr>
          <w:ilvl w:val="0"/>
          <w:numId w:val="246"/>
        </w:numPr>
        <w:tabs>
          <w:tab w:val="left" w:pos="1439"/>
          <w:tab w:val="left" w:pos="1440"/>
        </w:tabs>
        <w:ind w:hanging="841"/>
        <w:rPr>
          <w:sz w:val="20"/>
        </w:rPr>
      </w:pPr>
      <w:r>
        <w:rPr>
          <w:sz w:val="20"/>
        </w:rPr>
        <w:t>Staff Record</w:t>
      </w:r>
      <w:r>
        <w:rPr>
          <w:spacing w:val="-3"/>
          <w:sz w:val="20"/>
        </w:rPr>
        <w:t xml:space="preserve"> </w:t>
      </w:r>
      <w:r>
        <w:rPr>
          <w:sz w:val="20"/>
        </w:rPr>
        <w:t>Report</w:t>
      </w:r>
    </w:p>
    <w:p w14:paraId="2B2795A4" w14:textId="77777777" w:rsidR="00A5792B" w:rsidRDefault="002F44C1">
      <w:pPr>
        <w:pStyle w:val="ListParagraph"/>
        <w:numPr>
          <w:ilvl w:val="0"/>
          <w:numId w:val="246"/>
        </w:numPr>
        <w:tabs>
          <w:tab w:val="left" w:pos="1439"/>
          <w:tab w:val="left" w:pos="1440"/>
        </w:tabs>
        <w:ind w:hanging="841"/>
        <w:rPr>
          <w:sz w:val="20"/>
        </w:rPr>
      </w:pPr>
      <w:r>
        <w:rPr>
          <w:sz w:val="20"/>
        </w:rPr>
        <w:t>Telephone Number Listings</w:t>
      </w:r>
      <w:r>
        <w:rPr>
          <w:spacing w:val="-5"/>
          <w:sz w:val="20"/>
        </w:rPr>
        <w:t xml:space="preserve"> </w:t>
      </w:r>
      <w:r>
        <w:rPr>
          <w:sz w:val="20"/>
        </w:rPr>
        <w:t>...</w:t>
      </w:r>
    </w:p>
    <w:p w14:paraId="28A47C96" w14:textId="77777777" w:rsidR="00A5792B" w:rsidRDefault="002F44C1">
      <w:pPr>
        <w:pStyle w:val="ListParagraph"/>
        <w:numPr>
          <w:ilvl w:val="0"/>
          <w:numId w:val="246"/>
        </w:numPr>
        <w:tabs>
          <w:tab w:val="left" w:pos="1439"/>
          <w:tab w:val="left" w:pos="1440"/>
        </w:tabs>
        <w:spacing w:before="1"/>
        <w:ind w:hanging="841"/>
        <w:rPr>
          <w:sz w:val="20"/>
        </w:rPr>
      </w:pPr>
      <w:r>
        <w:rPr>
          <w:sz w:val="20"/>
        </w:rPr>
        <w:t>Individual Staff</w:t>
      </w:r>
      <w:r>
        <w:rPr>
          <w:spacing w:val="-4"/>
          <w:sz w:val="20"/>
        </w:rPr>
        <w:t xml:space="preserve"> </w:t>
      </w:r>
      <w:r>
        <w:rPr>
          <w:sz w:val="20"/>
        </w:rPr>
        <w:t>Position/Location</w:t>
      </w:r>
    </w:p>
    <w:p w14:paraId="494C4F52" w14:textId="77777777" w:rsidR="00A5792B" w:rsidRDefault="00A5792B">
      <w:pPr>
        <w:pStyle w:val="BodyText"/>
        <w:spacing w:before="5"/>
        <w:rPr>
          <w:rFonts w:ascii="Courier New"/>
          <w:sz w:val="19"/>
        </w:rPr>
      </w:pPr>
    </w:p>
    <w:p w14:paraId="0F8BEBE9" w14:textId="77777777" w:rsidR="00A5792B" w:rsidRDefault="002F44C1">
      <w:pPr>
        <w:tabs>
          <w:tab w:val="left" w:pos="5999"/>
        </w:tabs>
        <w:ind w:left="240"/>
        <w:rPr>
          <w:rFonts w:ascii="Courier New"/>
          <w:sz w:val="20"/>
        </w:rPr>
      </w:pPr>
      <w:r>
        <w:rPr>
          <w:rFonts w:ascii="Courier New"/>
          <w:sz w:val="20"/>
        </w:rPr>
        <w:t>Select Administration Records, Print</w:t>
      </w:r>
      <w:r>
        <w:rPr>
          <w:rFonts w:ascii="Courier New"/>
          <w:spacing w:val="-22"/>
          <w:sz w:val="20"/>
        </w:rPr>
        <w:t xml:space="preserve"> </w:t>
      </w:r>
      <w:r>
        <w:rPr>
          <w:rFonts w:ascii="Courier New"/>
          <w:sz w:val="20"/>
        </w:rPr>
        <w:t>Option:</w:t>
      </w:r>
      <w:r>
        <w:rPr>
          <w:rFonts w:ascii="Courier New"/>
          <w:spacing w:val="-4"/>
          <w:sz w:val="20"/>
        </w:rPr>
        <w:t xml:space="preserve"> </w:t>
      </w:r>
      <w:r>
        <w:rPr>
          <w:rFonts w:ascii="Courier New"/>
          <w:b/>
          <w:sz w:val="20"/>
        </w:rPr>
        <w:t>5</w:t>
      </w:r>
      <w:r>
        <w:rPr>
          <w:rFonts w:ascii="Courier New"/>
          <w:b/>
          <w:sz w:val="20"/>
        </w:rPr>
        <w:tab/>
      </w:r>
      <w:r>
        <w:rPr>
          <w:rFonts w:ascii="Courier New"/>
          <w:sz w:val="20"/>
        </w:rPr>
        <w:t>Telephone Number</w:t>
      </w:r>
      <w:r>
        <w:rPr>
          <w:rFonts w:ascii="Courier New"/>
          <w:spacing w:val="-4"/>
          <w:sz w:val="20"/>
        </w:rPr>
        <w:t xml:space="preserve"> </w:t>
      </w:r>
      <w:r>
        <w:rPr>
          <w:rFonts w:ascii="Courier New"/>
          <w:sz w:val="20"/>
        </w:rPr>
        <w:t>Listings</w:t>
      </w:r>
    </w:p>
    <w:p w14:paraId="05E60B6F" w14:textId="77777777" w:rsidR="00A5792B" w:rsidRDefault="00A5792B">
      <w:pPr>
        <w:pStyle w:val="BodyText"/>
        <w:rPr>
          <w:rFonts w:ascii="Courier New"/>
          <w:sz w:val="22"/>
        </w:rPr>
      </w:pPr>
    </w:p>
    <w:p w14:paraId="6551673B" w14:textId="77777777" w:rsidR="00A5792B" w:rsidRDefault="00A5792B">
      <w:pPr>
        <w:pStyle w:val="BodyText"/>
        <w:spacing w:before="6"/>
        <w:rPr>
          <w:rFonts w:ascii="Courier New"/>
          <w:sz w:val="18"/>
        </w:rPr>
      </w:pPr>
    </w:p>
    <w:p w14:paraId="7EF22E54" w14:textId="77777777" w:rsidR="00A5792B" w:rsidRDefault="002F44C1">
      <w:pPr>
        <w:pStyle w:val="ListParagraph"/>
        <w:numPr>
          <w:ilvl w:val="0"/>
          <w:numId w:val="245"/>
        </w:numPr>
        <w:tabs>
          <w:tab w:val="left" w:pos="1439"/>
          <w:tab w:val="left" w:pos="1440"/>
        </w:tabs>
        <w:ind w:hanging="841"/>
        <w:rPr>
          <w:sz w:val="20"/>
        </w:rPr>
      </w:pPr>
      <w:r>
        <w:rPr>
          <w:sz w:val="20"/>
        </w:rPr>
        <w:t>Individual Phone</w:t>
      </w:r>
      <w:r>
        <w:rPr>
          <w:spacing w:val="-3"/>
          <w:sz w:val="20"/>
        </w:rPr>
        <w:t xml:space="preserve"> </w:t>
      </w:r>
      <w:r>
        <w:rPr>
          <w:sz w:val="20"/>
        </w:rPr>
        <w:t>Number</w:t>
      </w:r>
    </w:p>
    <w:p w14:paraId="2BE83BF0" w14:textId="77777777" w:rsidR="00A5792B" w:rsidRDefault="002F44C1">
      <w:pPr>
        <w:pStyle w:val="ListParagraph"/>
        <w:numPr>
          <w:ilvl w:val="0"/>
          <w:numId w:val="245"/>
        </w:numPr>
        <w:tabs>
          <w:tab w:val="left" w:pos="1439"/>
          <w:tab w:val="left" w:pos="1440"/>
        </w:tabs>
        <w:spacing w:line="226" w:lineRule="exact"/>
        <w:ind w:hanging="841"/>
        <w:rPr>
          <w:sz w:val="20"/>
        </w:rPr>
      </w:pPr>
      <w:r>
        <w:rPr>
          <w:sz w:val="20"/>
        </w:rPr>
        <w:t>Phone (Home) Numbers by</w:t>
      </w:r>
      <w:r>
        <w:rPr>
          <w:spacing w:val="-6"/>
          <w:sz w:val="20"/>
        </w:rPr>
        <w:t xml:space="preserve"> </w:t>
      </w:r>
      <w:r>
        <w:rPr>
          <w:sz w:val="20"/>
        </w:rPr>
        <w:t>Location</w:t>
      </w:r>
    </w:p>
    <w:p w14:paraId="07501D90" w14:textId="77777777" w:rsidR="00A5792B" w:rsidRDefault="002F44C1">
      <w:pPr>
        <w:pStyle w:val="ListParagraph"/>
        <w:numPr>
          <w:ilvl w:val="0"/>
          <w:numId w:val="245"/>
        </w:numPr>
        <w:tabs>
          <w:tab w:val="left" w:pos="1439"/>
          <w:tab w:val="left" w:pos="1440"/>
        </w:tabs>
        <w:spacing w:line="226" w:lineRule="exact"/>
        <w:ind w:hanging="841"/>
        <w:rPr>
          <w:sz w:val="20"/>
        </w:rPr>
      </w:pPr>
      <w:r>
        <w:rPr>
          <w:sz w:val="20"/>
        </w:rPr>
        <w:t>Home Phone Number(s) For Entire</w:t>
      </w:r>
      <w:r>
        <w:rPr>
          <w:spacing w:val="-8"/>
          <w:sz w:val="20"/>
        </w:rPr>
        <w:t xml:space="preserve"> </w:t>
      </w:r>
      <w:r>
        <w:rPr>
          <w:sz w:val="20"/>
        </w:rPr>
        <w:t>Service</w:t>
      </w:r>
    </w:p>
    <w:p w14:paraId="278AD9B5" w14:textId="77777777" w:rsidR="00A5792B" w:rsidRDefault="00A5792B">
      <w:pPr>
        <w:pStyle w:val="BodyText"/>
        <w:rPr>
          <w:rFonts w:ascii="Courier New"/>
          <w:sz w:val="22"/>
        </w:rPr>
      </w:pPr>
    </w:p>
    <w:p w14:paraId="14CEB7AB" w14:textId="77777777" w:rsidR="00A5792B" w:rsidRDefault="00A5792B">
      <w:pPr>
        <w:pStyle w:val="BodyText"/>
        <w:spacing w:before="4"/>
        <w:rPr>
          <w:rFonts w:ascii="Courier New"/>
          <w:sz w:val="26"/>
        </w:rPr>
      </w:pPr>
    </w:p>
    <w:p w14:paraId="5968D677" w14:textId="77777777" w:rsidR="00A5792B" w:rsidRDefault="002F44C1">
      <w:pPr>
        <w:pStyle w:val="Heading2"/>
        <w:jc w:val="both"/>
      </w:pPr>
      <w:r>
        <w:t>Screen Prints:</w:t>
      </w:r>
    </w:p>
    <w:p w14:paraId="25F867AD" w14:textId="77777777" w:rsidR="00A5792B" w:rsidRDefault="002F44C1">
      <w:pPr>
        <w:tabs>
          <w:tab w:val="left" w:pos="5519"/>
        </w:tabs>
        <w:spacing w:before="227"/>
        <w:ind w:left="240"/>
        <w:rPr>
          <w:rFonts w:ascii="Courier New"/>
          <w:sz w:val="20"/>
        </w:rPr>
      </w:pPr>
      <w:r>
        <w:rPr>
          <w:rFonts w:ascii="Courier New"/>
          <w:sz w:val="20"/>
        </w:rPr>
        <w:t>Select Telephone Number Listings</w:t>
      </w:r>
      <w:r>
        <w:rPr>
          <w:rFonts w:ascii="Courier New"/>
          <w:spacing w:val="-20"/>
          <w:sz w:val="20"/>
        </w:rPr>
        <w:t xml:space="preserve"> </w:t>
      </w:r>
      <w:r>
        <w:rPr>
          <w:rFonts w:ascii="Courier New"/>
          <w:sz w:val="20"/>
        </w:rPr>
        <w:t>Option:</w:t>
      </w:r>
      <w:r>
        <w:rPr>
          <w:rFonts w:ascii="Courier New"/>
          <w:spacing w:val="-4"/>
          <w:sz w:val="20"/>
        </w:rPr>
        <w:t xml:space="preserve"> </w:t>
      </w:r>
      <w:r>
        <w:rPr>
          <w:rFonts w:ascii="Courier New"/>
          <w:b/>
          <w:sz w:val="20"/>
        </w:rPr>
        <w:t>2</w:t>
      </w:r>
      <w:r>
        <w:rPr>
          <w:rFonts w:ascii="Courier New"/>
          <w:b/>
          <w:sz w:val="20"/>
        </w:rPr>
        <w:tab/>
      </w:r>
      <w:r>
        <w:rPr>
          <w:rFonts w:ascii="Courier New"/>
          <w:sz w:val="20"/>
        </w:rPr>
        <w:t>Phone (Home) Numbers by</w:t>
      </w:r>
      <w:r>
        <w:rPr>
          <w:rFonts w:ascii="Courier New"/>
          <w:spacing w:val="-9"/>
          <w:sz w:val="20"/>
        </w:rPr>
        <w:t xml:space="preserve"> </w:t>
      </w:r>
      <w:r>
        <w:rPr>
          <w:rFonts w:ascii="Courier New"/>
          <w:sz w:val="20"/>
        </w:rPr>
        <w:t>Location</w:t>
      </w:r>
    </w:p>
    <w:p w14:paraId="45AE2686" w14:textId="77777777" w:rsidR="00A5792B" w:rsidRDefault="00A5792B">
      <w:pPr>
        <w:rPr>
          <w:rFonts w:ascii="Courier New"/>
          <w:sz w:val="20"/>
        </w:rPr>
        <w:sectPr w:rsidR="00A5792B">
          <w:pgSz w:w="12240" w:h="15840"/>
          <w:pgMar w:top="940" w:right="620" w:bottom="1160" w:left="1200" w:header="725" w:footer="975" w:gutter="0"/>
          <w:cols w:space="720"/>
        </w:sectPr>
      </w:pPr>
    </w:p>
    <w:p w14:paraId="4508B1E1" w14:textId="77777777" w:rsidR="00A5792B" w:rsidRDefault="00A5792B">
      <w:pPr>
        <w:pStyle w:val="BodyText"/>
        <w:rPr>
          <w:rFonts w:ascii="Courier New"/>
          <w:sz w:val="20"/>
        </w:rPr>
      </w:pPr>
    </w:p>
    <w:p w14:paraId="799CDE59" w14:textId="77777777" w:rsidR="00A5792B" w:rsidRDefault="00A5792B">
      <w:pPr>
        <w:pStyle w:val="BodyText"/>
        <w:spacing w:before="5"/>
        <w:rPr>
          <w:rFonts w:ascii="Courier New"/>
          <w:sz w:val="23"/>
        </w:rPr>
      </w:pPr>
    </w:p>
    <w:p w14:paraId="120B05D4" w14:textId="77777777" w:rsidR="00A5792B" w:rsidRDefault="002F44C1">
      <w:pPr>
        <w:ind w:left="239"/>
        <w:rPr>
          <w:rFonts w:ascii="Courier New"/>
          <w:b/>
          <w:sz w:val="20"/>
        </w:rPr>
      </w:pPr>
      <w:r>
        <w:rPr>
          <w:rFonts w:ascii="Courier New"/>
          <w:sz w:val="20"/>
        </w:rPr>
        <w:t xml:space="preserve">Select FACILITY (Press return for all facilities): </w:t>
      </w:r>
      <w:r>
        <w:rPr>
          <w:rFonts w:ascii="Courier New"/>
          <w:b/>
          <w:sz w:val="20"/>
        </w:rPr>
        <w:t>&lt;RET&gt;</w:t>
      </w:r>
    </w:p>
    <w:p w14:paraId="4BEB557B" w14:textId="77777777" w:rsidR="00A5792B" w:rsidRDefault="00A5792B">
      <w:pPr>
        <w:pStyle w:val="BodyText"/>
        <w:spacing w:before="9"/>
        <w:rPr>
          <w:rFonts w:ascii="Courier New"/>
          <w:b/>
          <w:sz w:val="19"/>
        </w:rPr>
      </w:pPr>
    </w:p>
    <w:p w14:paraId="1E3B23C1" w14:textId="77777777" w:rsidR="00A5792B" w:rsidRDefault="002F44C1">
      <w:pPr>
        <w:pStyle w:val="BodyText"/>
        <w:ind w:left="240"/>
      </w:pPr>
      <w:r>
        <w:t>Select appropriate facility or press return for all facilities.</w:t>
      </w:r>
    </w:p>
    <w:p w14:paraId="5DD7754F" w14:textId="77777777" w:rsidR="00A5792B" w:rsidRDefault="002F44C1">
      <w:pPr>
        <w:spacing w:before="228"/>
        <w:ind w:left="240"/>
        <w:rPr>
          <w:rFonts w:ascii="Courier New"/>
          <w:b/>
          <w:sz w:val="20"/>
        </w:rPr>
      </w:pPr>
      <w:r>
        <w:rPr>
          <w:rFonts w:ascii="Courier New"/>
          <w:sz w:val="20"/>
        </w:rPr>
        <w:t xml:space="preserve">Select PRODUCT LINE (Press return for all product lines): </w:t>
      </w:r>
      <w:r>
        <w:rPr>
          <w:rFonts w:ascii="Courier New"/>
          <w:b/>
          <w:sz w:val="20"/>
        </w:rPr>
        <w:t>&lt;RET&gt;</w:t>
      </w:r>
    </w:p>
    <w:p w14:paraId="2DBC3B81" w14:textId="77777777" w:rsidR="00A5792B" w:rsidRDefault="00A5792B">
      <w:pPr>
        <w:pStyle w:val="BodyText"/>
        <w:spacing w:before="9"/>
        <w:rPr>
          <w:rFonts w:ascii="Courier New"/>
          <w:b/>
          <w:sz w:val="19"/>
        </w:rPr>
      </w:pPr>
    </w:p>
    <w:p w14:paraId="29439B9B" w14:textId="77777777" w:rsidR="00A5792B" w:rsidRDefault="002F44C1">
      <w:pPr>
        <w:pStyle w:val="BodyText"/>
        <w:spacing w:before="1"/>
        <w:ind w:left="240"/>
      </w:pPr>
      <w:r>
        <w:t>Select appropriate product line(s) or press return for all product</w:t>
      </w:r>
      <w:r>
        <w:rPr>
          <w:spacing w:val="-10"/>
        </w:rPr>
        <w:t xml:space="preserve"> </w:t>
      </w:r>
      <w:r>
        <w:t>lines.</w:t>
      </w:r>
    </w:p>
    <w:p w14:paraId="21B557B0" w14:textId="77777777" w:rsidR="00A5792B" w:rsidRDefault="002F44C1">
      <w:pPr>
        <w:spacing w:before="229"/>
        <w:ind w:left="240"/>
        <w:rPr>
          <w:rFonts w:ascii="Courier New"/>
          <w:b/>
          <w:sz w:val="20"/>
        </w:rPr>
      </w:pPr>
      <w:r>
        <w:rPr>
          <w:rFonts w:ascii="Courier New"/>
          <w:sz w:val="20"/>
        </w:rPr>
        <w:t>Select NURSING UNIT (Enter return for all units) :</w:t>
      </w:r>
      <w:r>
        <w:rPr>
          <w:rFonts w:ascii="Courier New"/>
          <w:spacing w:val="-36"/>
          <w:sz w:val="20"/>
        </w:rPr>
        <w:t xml:space="preserve"> </w:t>
      </w:r>
      <w:r>
        <w:rPr>
          <w:rFonts w:ascii="Courier New"/>
          <w:b/>
          <w:sz w:val="20"/>
        </w:rPr>
        <w:t>&lt;RET&gt;</w:t>
      </w:r>
    </w:p>
    <w:p w14:paraId="44F1AE43" w14:textId="77777777" w:rsidR="00A5792B" w:rsidRDefault="00A5792B">
      <w:pPr>
        <w:pStyle w:val="BodyText"/>
        <w:spacing w:before="8"/>
        <w:rPr>
          <w:rFonts w:ascii="Courier New"/>
          <w:b/>
          <w:sz w:val="19"/>
        </w:rPr>
      </w:pPr>
    </w:p>
    <w:p w14:paraId="06B72A71" w14:textId="77777777" w:rsidR="00A5792B" w:rsidRDefault="002F44C1">
      <w:pPr>
        <w:pStyle w:val="BodyText"/>
        <w:ind w:left="240" w:right="1502"/>
      </w:pPr>
      <w:r>
        <w:t>Select the name of an active nursing unit as defined by the Ward Status field of the NURS Location File, Edit option. You may also enter &lt;RET&gt; for all nursing units in the facility.</w:t>
      </w:r>
    </w:p>
    <w:p w14:paraId="3BE3EC52" w14:textId="77777777" w:rsidR="00A5792B" w:rsidRDefault="002F44C1">
      <w:pPr>
        <w:spacing w:before="229"/>
        <w:ind w:left="240"/>
        <w:rPr>
          <w:rFonts w:ascii="Courier New"/>
          <w:b/>
          <w:sz w:val="20"/>
        </w:rPr>
      </w:pPr>
      <w:r>
        <w:rPr>
          <w:rFonts w:ascii="Courier New"/>
          <w:sz w:val="20"/>
        </w:rPr>
        <w:t xml:space="preserve">Select SERVICE POSITION (Press return for all service positions): </w:t>
      </w:r>
      <w:r>
        <w:rPr>
          <w:rFonts w:ascii="Courier New"/>
          <w:b/>
          <w:sz w:val="20"/>
        </w:rPr>
        <w:t>&lt;RET&gt;</w:t>
      </w:r>
    </w:p>
    <w:p w14:paraId="31EDD344" w14:textId="77777777" w:rsidR="00A5792B" w:rsidRDefault="00A5792B">
      <w:pPr>
        <w:pStyle w:val="BodyText"/>
        <w:spacing w:before="9"/>
        <w:rPr>
          <w:rFonts w:ascii="Courier New"/>
          <w:b/>
          <w:sz w:val="19"/>
        </w:rPr>
      </w:pPr>
    </w:p>
    <w:p w14:paraId="0BCEAA81" w14:textId="77777777" w:rsidR="00A5792B" w:rsidRDefault="002F44C1">
      <w:pPr>
        <w:pStyle w:val="BodyText"/>
        <w:spacing w:before="1"/>
        <w:ind w:left="240"/>
      </w:pPr>
      <w:r>
        <w:t>Enter appropriate service position, or press return for all service positions.</w:t>
      </w:r>
    </w:p>
    <w:p w14:paraId="126FBF54" w14:textId="77777777" w:rsidR="00A5792B" w:rsidRDefault="00A5792B">
      <w:pPr>
        <w:pStyle w:val="BodyText"/>
        <w:spacing w:before="4"/>
        <w:rPr>
          <w:sz w:val="20"/>
        </w:rPr>
      </w:pPr>
    </w:p>
    <w:p w14:paraId="640BB049" w14:textId="77777777" w:rsidR="00A5792B" w:rsidRDefault="002F44C1">
      <w:pPr>
        <w:ind w:left="240"/>
        <w:rPr>
          <w:sz w:val="24"/>
        </w:rPr>
      </w:pPr>
      <w:r>
        <w:rPr>
          <w:rFonts w:ascii="Courier New"/>
          <w:sz w:val="20"/>
        </w:rPr>
        <w:t>DEVICE: HOME//</w:t>
      </w:r>
      <w:r>
        <w:rPr>
          <w:sz w:val="24"/>
        </w:rPr>
        <w:t>Enter appropriate response</w:t>
      </w:r>
    </w:p>
    <w:p w14:paraId="2F76D842" w14:textId="77777777" w:rsidR="00A5792B" w:rsidRDefault="00A5792B">
      <w:pPr>
        <w:rPr>
          <w:sz w:val="24"/>
        </w:rPr>
        <w:sectPr w:rsidR="00A5792B">
          <w:pgSz w:w="12240" w:h="15840"/>
          <w:pgMar w:top="940" w:right="620" w:bottom="1160" w:left="1200" w:header="725" w:footer="975" w:gutter="0"/>
          <w:cols w:space="720"/>
        </w:sectPr>
      </w:pPr>
    </w:p>
    <w:p w14:paraId="7D53197D" w14:textId="77777777" w:rsidR="00A5792B" w:rsidRDefault="00A5792B">
      <w:pPr>
        <w:pStyle w:val="BodyText"/>
        <w:rPr>
          <w:sz w:val="20"/>
        </w:rPr>
      </w:pPr>
    </w:p>
    <w:p w14:paraId="7805D57B" w14:textId="77777777" w:rsidR="00A5792B" w:rsidRDefault="00A5792B">
      <w:pPr>
        <w:pStyle w:val="BodyText"/>
        <w:spacing w:before="2"/>
        <w:rPr>
          <w:sz w:val="23"/>
        </w:rPr>
      </w:pPr>
    </w:p>
    <w:p w14:paraId="12DBC04E" w14:textId="77777777" w:rsidR="00A5792B" w:rsidRDefault="002F44C1">
      <w:pPr>
        <w:ind w:right="459"/>
        <w:jc w:val="center"/>
        <w:rPr>
          <w:rFonts w:ascii="Courier New"/>
          <w:sz w:val="20"/>
        </w:rPr>
      </w:pPr>
      <w:r>
        <w:rPr>
          <w:rFonts w:ascii="Courier New"/>
          <w:sz w:val="20"/>
        </w:rPr>
        <w:t>BALTIMORE, MD</w:t>
      </w:r>
    </w:p>
    <w:p w14:paraId="136D241D" w14:textId="77777777" w:rsidR="00A5792B" w:rsidRDefault="002F44C1">
      <w:pPr>
        <w:tabs>
          <w:tab w:val="left" w:pos="6718"/>
        </w:tabs>
        <w:ind w:right="819"/>
        <w:jc w:val="center"/>
        <w:rPr>
          <w:rFonts w:ascii="Courier New"/>
          <w:sz w:val="20"/>
        </w:rPr>
      </w:pPr>
      <w:r>
        <w:rPr>
          <w:rFonts w:ascii="Courier New"/>
          <w:sz w:val="20"/>
        </w:rPr>
        <w:t>STAFF PHONE NUMBERS</w:t>
      </w:r>
      <w:r>
        <w:rPr>
          <w:rFonts w:ascii="Courier New"/>
          <w:spacing w:val="-13"/>
          <w:sz w:val="20"/>
        </w:rPr>
        <w:t xml:space="preserve"> </w:t>
      </w:r>
      <w:r>
        <w:rPr>
          <w:rFonts w:ascii="Courier New"/>
          <w:sz w:val="20"/>
        </w:rPr>
        <w:t>BY</w:t>
      </w:r>
      <w:r>
        <w:rPr>
          <w:rFonts w:ascii="Courier New"/>
          <w:spacing w:val="-4"/>
          <w:sz w:val="20"/>
        </w:rPr>
        <w:t xml:space="preserve"> </w:t>
      </w:r>
      <w:r>
        <w:rPr>
          <w:rFonts w:ascii="Courier New"/>
          <w:sz w:val="20"/>
        </w:rPr>
        <w:t>LOCATION</w:t>
      </w:r>
      <w:r>
        <w:rPr>
          <w:rFonts w:ascii="Courier New"/>
          <w:sz w:val="20"/>
        </w:rPr>
        <w:tab/>
        <w:t>FEB 24, 1997 PAGE:</w:t>
      </w:r>
      <w:r>
        <w:rPr>
          <w:rFonts w:ascii="Courier New"/>
          <w:spacing w:val="-9"/>
          <w:sz w:val="20"/>
        </w:rPr>
        <w:t xml:space="preserve"> </w:t>
      </w:r>
      <w:r>
        <w:rPr>
          <w:rFonts w:ascii="Courier New"/>
          <w:sz w:val="20"/>
        </w:rPr>
        <w:t>1</w:t>
      </w:r>
    </w:p>
    <w:p w14:paraId="5D0F33B7" w14:textId="77777777" w:rsidR="00A5792B" w:rsidRDefault="00A5792B">
      <w:pPr>
        <w:pStyle w:val="BodyText"/>
        <w:spacing w:before="11"/>
        <w:rPr>
          <w:rFonts w:ascii="Courier New"/>
          <w:sz w:val="19"/>
        </w:rPr>
      </w:pPr>
    </w:p>
    <w:tbl>
      <w:tblPr>
        <w:tblW w:w="0" w:type="auto"/>
        <w:tblInd w:w="197" w:type="dxa"/>
        <w:tblLayout w:type="fixed"/>
        <w:tblCellMar>
          <w:left w:w="0" w:type="dxa"/>
          <w:right w:w="0" w:type="dxa"/>
        </w:tblCellMar>
        <w:tblLook w:val="01E0" w:firstRow="1" w:lastRow="1" w:firstColumn="1" w:lastColumn="1" w:noHBand="0" w:noVBand="0"/>
      </w:tblPr>
      <w:tblGrid>
        <w:gridCol w:w="710"/>
        <w:gridCol w:w="840"/>
        <w:gridCol w:w="2280"/>
        <w:gridCol w:w="2580"/>
        <w:gridCol w:w="1860"/>
        <w:gridCol w:w="650"/>
        <w:gridCol w:w="370"/>
      </w:tblGrid>
      <w:tr w:rsidR="00A5792B" w14:paraId="7DB2CF2C" w14:textId="77777777">
        <w:trPr>
          <w:trHeight w:val="783"/>
        </w:trPr>
        <w:tc>
          <w:tcPr>
            <w:tcW w:w="1550" w:type="dxa"/>
            <w:gridSpan w:val="2"/>
            <w:tcBorders>
              <w:bottom w:val="dashed" w:sz="6" w:space="0" w:color="000000"/>
            </w:tcBorders>
          </w:tcPr>
          <w:p w14:paraId="2B3FE2C0" w14:textId="77777777" w:rsidR="00A5792B" w:rsidRDefault="002F44C1">
            <w:pPr>
              <w:pStyle w:val="TableParagraph"/>
              <w:ind w:left="50"/>
              <w:rPr>
                <w:sz w:val="20"/>
              </w:rPr>
            </w:pPr>
            <w:r>
              <w:rPr>
                <w:sz w:val="20"/>
              </w:rPr>
              <w:t>LOCATION</w:t>
            </w:r>
          </w:p>
          <w:p w14:paraId="4CEAAF79" w14:textId="77777777" w:rsidR="00A5792B" w:rsidRDefault="00A5792B">
            <w:pPr>
              <w:pStyle w:val="TableParagraph"/>
              <w:rPr>
                <w:sz w:val="20"/>
              </w:rPr>
            </w:pPr>
          </w:p>
          <w:p w14:paraId="625A98FC" w14:textId="77777777" w:rsidR="00A5792B" w:rsidRDefault="002F44C1">
            <w:pPr>
              <w:pStyle w:val="TableParagraph"/>
              <w:ind w:left="50"/>
              <w:rPr>
                <w:sz w:val="20"/>
              </w:rPr>
            </w:pPr>
            <w:r>
              <w:rPr>
                <w:sz w:val="20"/>
              </w:rPr>
              <w:t>NO.</w:t>
            </w:r>
          </w:p>
        </w:tc>
        <w:tc>
          <w:tcPr>
            <w:tcW w:w="2280" w:type="dxa"/>
            <w:tcBorders>
              <w:bottom w:val="dashed" w:sz="6" w:space="0" w:color="000000"/>
            </w:tcBorders>
          </w:tcPr>
          <w:p w14:paraId="48ABE831" w14:textId="77777777" w:rsidR="00A5792B" w:rsidRDefault="002F44C1">
            <w:pPr>
              <w:pStyle w:val="TableParagraph"/>
              <w:ind w:left="299" w:right="1000"/>
              <w:rPr>
                <w:sz w:val="20"/>
              </w:rPr>
            </w:pPr>
            <w:r>
              <w:rPr>
                <w:sz w:val="20"/>
              </w:rPr>
              <w:t>EMPLOYEE NAME</w:t>
            </w:r>
          </w:p>
        </w:tc>
        <w:tc>
          <w:tcPr>
            <w:tcW w:w="2580" w:type="dxa"/>
            <w:tcBorders>
              <w:bottom w:val="dashed" w:sz="6" w:space="0" w:color="000000"/>
            </w:tcBorders>
          </w:tcPr>
          <w:p w14:paraId="05F7882E" w14:textId="77777777" w:rsidR="00A5792B" w:rsidRDefault="002F44C1">
            <w:pPr>
              <w:pStyle w:val="TableParagraph"/>
              <w:ind w:left="1139" w:right="460"/>
              <w:rPr>
                <w:sz w:val="20"/>
              </w:rPr>
            </w:pPr>
            <w:r>
              <w:rPr>
                <w:sz w:val="20"/>
              </w:rPr>
              <w:t>SERVICE POSITION</w:t>
            </w:r>
          </w:p>
        </w:tc>
        <w:tc>
          <w:tcPr>
            <w:tcW w:w="1860" w:type="dxa"/>
            <w:tcBorders>
              <w:bottom w:val="dashed" w:sz="6" w:space="0" w:color="000000"/>
            </w:tcBorders>
          </w:tcPr>
          <w:p w14:paraId="0430012A" w14:textId="77777777" w:rsidR="00A5792B" w:rsidRDefault="002F44C1">
            <w:pPr>
              <w:pStyle w:val="TableParagraph"/>
              <w:ind w:left="358" w:right="401"/>
              <w:rPr>
                <w:sz w:val="20"/>
              </w:rPr>
            </w:pPr>
            <w:r>
              <w:rPr>
                <w:sz w:val="20"/>
              </w:rPr>
              <w:t>TELEPHONE NUMBER</w:t>
            </w:r>
          </w:p>
        </w:tc>
        <w:tc>
          <w:tcPr>
            <w:tcW w:w="650" w:type="dxa"/>
            <w:tcBorders>
              <w:bottom w:val="dashed" w:sz="6" w:space="0" w:color="000000"/>
            </w:tcBorders>
          </w:tcPr>
          <w:p w14:paraId="40A9616E" w14:textId="77777777" w:rsidR="00A5792B" w:rsidRDefault="002F44C1">
            <w:pPr>
              <w:pStyle w:val="TableParagraph"/>
              <w:ind w:left="58" w:right="-29"/>
              <w:rPr>
                <w:sz w:val="20"/>
              </w:rPr>
            </w:pPr>
            <w:r>
              <w:rPr>
                <w:sz w:val="20"/>
              </w:rPr>
              <w:t>OWNER PHONE</w:t>
            </w:r>
          </w:p>
        </w:tc>
        <w:tc>
          <w:tcPr>
            <w:tcW w:w="370" w:type="dxa"/>
            <w:tcBorders>
              <w:bottom w:val="dashed" w:sz="6" w:space="0" w:color="000000"/>
            </w:tcBorders>
          </w:tcPr>
          <w:p w14:paraId="3D0B8324" w14:textId="77777777" w:rsidR="00A5792B" w:rsidRDefault="002F44C1">
            <w:pPr>
              <w:pStyle w:val="TableParagraph"/>
              <w:ind w:left="128"/>
              <w:rPr>
                <w:sz w:val="20"/>
              </w:rPr>
            </w:pPr>
            <w:r>
              <w:rPr>
                <w:sz w:val="20"/>
              </w:rPr>
              <w:t>OF</w:t>
            </w:r>
          </w:p>
        </w:tc>
      </w:tr>
      <w:tr w:rsidR="00A5792B" w14:paraId="304D7A27" w14:textId="77777777">
        <w:trPr>
          <w:trHeight w:val="664"/>
        </w:trPr>
        <w:tc>
          <w:tcPr>
            <w:tcW w:w="710" w:type="dxa"/>
          </w:tcPr>
          <w:p w14:paraId="4FC2B5AE" w14:textId="77777777" w:rsidR="00A5792B" w:rsidRDefault="00A5792B">
            <w:pPr>
              <w:pStyle w:val="TableParagraph"/>
              <w:rPr>
                <w:rFonts w:ascii="Times New Roman"/>
                <w:sz w:val="20"/>
              </w:rPr>
            </w:pPr>
          </w:p>
        </w:tc>
        <w:tc>
          <w:tcPr>
            <w:tcW w:w="840" w:type="dxa"/>
          </w:tcPr>
          <w:p w14:paraId="7BC0C739" w14:textId="77777777" w:rsidR="00A5792B" w:rsidRDefault="00A5792B">
            <w:pPr>
              <w:pStyle w:val="TableParagraph"/>
              <w:rPr>
                <w:rFonts w:ascii="Times New Roman"/>
                <w:sz w:val="20"/>
              </w:rPr>
            </w:pPr>
          </w:p>
        </w:tc>
        <w:tc>
          <w:tcPr>
            <w:tcW w:w="2280" w:type="dxa"/>
          </w:tcPr>
          <w:p w14:paraId="2DA7CEF1" w14:textId="77777777" w:rsidR="00A5792B" w:rsidRDefault="00A5792B">
            <w:pPr>
              <w:pStyle w:val="TableParagraph"/>
              <w:rPr>
                <w:rFonts w:ascii="Times New Roman"/>
                <w:sz w:val="20"/>
              </w:rPr>
            </w:pPr>
          </w:p>
        </w:tc>
        <w:tc>
          <w:tcPr>
            <w:tcW w:w="2580" w:type="dxa"/>
            <w:tcBorders>
              <w:bottom w:val="dashed" w:sz="6" w:space="0" w:color="000000"/>
            </w:tcBorders>
          </w:tcPr>
          <w:p w14:paraId="19BAC97F" w14:textId="77777777" w:rsidR="00A5792B" w:rsidRDefault="00A5792B">
            <w:pPr>
              <w:pStyle w:val="TableParagraph"/>
              <w:spacing w:before="6"/>
              <w:rPr>
                <w:sz w:val="29"/>
              </w:rPr>
            </w:pPr>
          </w:p>
          <w:p w14:paraId="2DD0CDBA" w14:textId="77777777" w:rsidR="00A5792B" w:rsidRDefault="002F44C1">
            <w:pPr>
              <w:pStyle w:val="TableParagraph"/>
              <w:ind w:left="539"/>
              <w:rPr>
                <w:sz w:val="20"/>
              </w:rPr>
            </w:pPr>
            <w:r>
              <w:rPr>
                <w:sz w:val="20"/>
              </w:rPr>
              <w:t>NURSING</w:t>
            </w:r>
          </w:p>
        </w:tc>
        <w:tc>
          <w:tcPr>
            <w:tcW w:w="1860" w:type="dxa"/>
          </w:tcPr>
          <w:p w14:paraId="3E712213" w14:textId="77777777" w:rsidR="00A5792B" w:rsidRDefault="00A5792B">
            <w:pPr>
              <w:pStyle w:val="TableParagraph"/>
              <w:rPr>
                <w:rFonts w:ascii="Times New Roman"/>
                <w:sz w:val="20"/>
              </w:rPr>
            </w:pPr>
          </w:p>
        </w:tc>
        <w:tc>
          <w:tcPr>
            <w:tcW w:w="1020" w:type="dxa"/>
            <w:gridSpan w:val="2"/>
          </w:tcPr>
          <w:p w14:paraId="15351403" w14:textId="77777777" w:rsidR="00A5792B" w:rsidRDefault="00A5792B">
            <w:pPr>
              <w:pStyle w:val="TableParagraph"/>
              <w:rPr>
                <w:rFonts w:ascii="Times New Roman"/>
                <w:sz w:val="20"/>
              </w:rPr>
            </w:pPr>
          </w:p>
        </w:tc>
      </w:tr>
      <w:tr w:rsidR="00A5792B" w14:paraId="32692A4F" w14:textId="77777777">
        <w:trPr>
          <w:trHeight w:val="449"/>
        </w:trPr>
        <w:tc>
          <w:tcPr>
            <w:tcW w:w="710" w:type="dxa"/>
          </w:tcPr>
          <w:p w14:paraId="2753F373" w14:textId="77777777" w:rsidR="00A5792B" w:rsidRDefault="002F44C1">
            <w:pPr>
              <w:pStyle w:val="TableParagraph"/>
              <w:spacing w:before="109"/>
              <w:ind w:left="50"/>
              <w:rPr>
                <w:sz w:val="20"/>
              </w:rPr>
            </w:pPr>
            <w:r>
              <w:rPr>
                <w:sz w:val="20"/>
              </w:rPr>
              <w:t>3S</w:t>
            </w:r>
          </w:p>
        </w:tc>
        <w:tc>
          <w:tcPr>
            <w:tcW w:w="840" w:type="dxa"/>
          </w:tcPr>
          <w:p w14:paraId="5AAF4EFA" w14:textId="77777777" w:rsidR="00A5792B" w:rsidRDefault="00A5792B">
            <w:pPr>
              <w:pStyle w:val="TableParagraph"/>
              <w:rPr>
                <w:rFonts w:ascii="Times New Roman"/>
                <w:sz w:val="20"/>
              </w:rPr>
            </w:pPr>
          </w:p>
        </w:tc>
        <w:tc>
          <w:tcPr>
            <w:tcW w:w="2280" w:type="dxa"/>
          </w:tcPr>
          <w:p w14:paraId="1275C29C" w14:textId="77777777" w:rsidR="00A5792B" w:rsidRDefault="002F44C1">
            <w:pPr>
              <w:pStyle w:val="TableParagraph"/>
              <w:spacing w:before="109"/>
              <w:ind w:left="299"/>
              <w:rPr>
                <w:sz w:val="20"/>
              </w:rPr>
            </w:pPr>
            <w:r>
              <w:rPr>
                <w:sz w:val="20"/>
              </w:rPr>
              <w:t>NURSNURSE2,TWO</w:t>
            </w:r>
          </w:p>
        </w:tc>
        <w:tc>
          <w:tcPr>
            <w:tcW w:w="2580" w:type="dxa"/>
            <w:tcBorders>
              <w:top w:val="dashed" w:sz="6" w:space="0" w:color="000000"/>
            </w:tcBorders>
          </w:tcPr>
          <w:p w14:paraId="4AB7A2D4" w14:textId="77777777" w:rsidR="00A5792B" w:rsidRDefault="002F44C1">
            <w:pPr>
              <w:pStyle w:val="TableParagraph"/>
              <w:spacing w:before="109"/>
              <w:ind w:left="1139"/>
              <w:rPr>
                <w:sz w:val="20"/>
              </w:rPr>
            </w:pPr>
            <w:r>
              <w:rPr>
                <w:sz w:val="20"/>
              </w:rPr>
              <w:t>NUR ADP</w:t>
            </w:r>
          </w:p>
        </w:tc>
        <w:tc>
          <w:tcPr>
            <w:tcW w:w="1860" w:type="dxa"/>
          </w:tcPr>
          <w:p w14:paraId="01EE75C9" w14:textId="77777777" w:rsidR="00A5792B" w:rsidRDefault="002F44C1">
            <w:pPr>
              <w:pStyle w:val="TableParagraph"/>
              <w:spacing w:before="109"/>
              <w:ind w:left="358"/>
              <w:rPr>
                <w:sz w:val="20"/>
              </w:rPr>
            </w:pPr>
            <w:r>
              <w:rPr>
                <w:sz w:val="20"/>
              </w:rPr>
              <w:t>5553334</w:t>
            </w:r>
          </w:p>
        </w:tc>
        <w:tc>
          <w:tcPr>
            <w:tcW w:w="1020" w:type="dxa"/>
            <w:gridSpan w:val="2"/>
          </w:tcPr>
          <w:p w14:paraId="34296089" w14:textId="77777777" w:rsidR="00A5792B" w:rsidRDefault="002F44C1">
            <w:pPr>
              <w:pStyle w:val="TableParagraph"/>
              <w:spacing w:before="109"/>
              <w:ind w:left="58"/>
              <w:rPr>
                <w:sz w:val="20"/>
              </w:rPr>
            </w:pPr>
            <w:r>
              <w:rPr>
                <w:sz w:val="20"/>
              </w:rPr>
              <w:t>SELF</w:t>
            </w:r>
          </w:p>
        </w:tc>
      </w:tr>
      <w:tr w:rsidR="00A5792B" w14:paraId="2BA90F8A" w14:textId="77777777">
        <w:trPr>
          <w:trHeight w:val="452"/>
        </w:trPr>
        <w:tc>
          <w:tcPr>
            <w:tcW w:w="710" w:type="dxa"/>
          </w:tcPr>
          <w:p w14:paraId="0788EE92" w14:textId="77777777" w:rsidR="00A5792B" w:rsidRDefault="002F44C1">
            <w:pPr>
              <w:pStyle w:val="TableParagraph"/>
              <w:spacing w:before="113"/>
              <w:ind w:left="50"/>
              <w:rPr>
                <w:sz w:val="20"/>
              </w:rPr>
            </w:pPr>
            <w:r>
              <w:rPr>
                <w:sz w:val="20"/>
              </w:rPr>
              <w:t>3S</w:t>
            </w:r>
          </w:p>
        </w:tc>
        <w:tc>
          <w:tcPr>
            <w:tcW w:w="840" w:type="dxa"/>
          </w:tcPr>
          <w:p w14:paraId="2B3510A9" w14:textId="77777777" w:rsidR="00A5792B" w:rsidRDefault="00A5792B">
            <w:pPr>
              <w:pStyle w:val="TableParagraph"/>
              <w:rPr>
                <w:rFonts w:ascii="Times New Roman"/>
                <w:sz w:val="20"/>
              </w:rPr>
            </w:pPr>
          </w:p>
        </w:tc>
        <w:tc>
          <w:tcPr>
            <w:tcW w:w="2280" w:type="dxa"/>
          </w:tcPr>
          <w:p w14:paraId="2DCCF106" w14:textId="77777777" w:rsidR="00A5792B" w:rsidRDefault="002F44C1">
            <w:pPr>
              <w:pStyle w:val="TableParagraph"/>
              <w:spacing w:before="113"/>
              <w:ind w:right="58"/>
              <w:jc w:val="right"/>
              <w:rPr>
                <w:sz w:val="20"/>
              </w:rPr>
            </w:pPr>
            <w:r>
              <w:rPr>
                <w:sz w:val="20"/>
              </w:rPr>
              <w:t>NURSNURSE1,THREE</w:t>
            </w:r>
          </w:p>
        </w:tc>
        <w:tc>
          <w:tcPr>
            <w:tcW w:w="2580" w:type="dxa"/>
          </w:tcPr>
          <w:p w14:paraId="2A472D8D" w14:textId="77777777" w:rsidR="00A5792B" w:rsidRDefault="002F44C1">
            <w:pPr>
              <w:pStyle w:val="TableParagraph"/>
              <w:spacing w:before="113"/>
              <w:ind w:left="1139"/>
              <w:rPr>
                <w:sz w:val="20"/>
              </w:rPr>
            </w:pPr>
            <w:r>
              <w:rPr>
                <w:sz w:val="20"/>
              </w:rPr>
              <w:t>NUR RECRU</w:t>
            </w:r>
          </w:p>
        </w:tc>
        <w:tc>
          <w:tcPr>
            <w:tcW w:w="1860" w:type="dxa"/>
          </w:tcPr>
          <w:p w14:paraId="07AB40CF" w14:textId="77777777" w:rsidR="00A5792B" w:rsidRDefault="002F44C1">
            <w:pPr>
              <w:pStyle w:val="TableParagraph"/>
              <w:spacing w:before="113"/>
              <w:ind w:left="358"/>
              <w:rPr>
                <w:sz w:val="20"/>
              </w:rPr>
            </w:pPr>
            <w:r>
              <w:rPr>
                <w:sz w:val="20"/>
              </w:rPr>
              <w:t>5557665</w:t>
            </w:r>
          </w:p>
        </w:tc>
        <w:tc>
          <w:tcPr>
            <w:tcW w:w="1020" w:type="dxa"/>
            <w:gridSpan w:val="2"/>
          </w:tcPr>
          <w:p w14:paraId="4FE1FCB8" w14:textId="77777777" w:rsidR="00A5792B" w:rsidRDefault="002F44C1">
            <w:pPr>
              <w:pStyle w:val="TableParagraph"/>
              <w:spacing w:before="113"/>
              <w:ind w:left="58"/>
              <w:rPr>
                <w:sz w:val="20"/>
              </w:rPr>
            </w:pPr>
            <w:r>
              <w:rPr>
                <w:sz w:val="20"/>
              </w:rPr>
              <w:t>SELF</w:t>
            </w:r>
          </w:p>
        </w:tc>
      </w:tr>
      <w:tr w:rsidR="00A5792B" w14:paraId="5FBA7A2D" w14:textId="77777777">
        <w:trPr>
          <w:trHeight w:val="452"/>
        </w:trPr>
        <w:tc>
          <w:tcPr>
            <w:tcW w:w="710" w:type="dxa"/>
          </w:tcPr>
          <w:p w14:paraId="0FC5DBCE" w14:textId="77777777" w:rsidR="00A5792B" w:rsidRDefault="002F44C1">
            <w:pPr>
              <w:pStyle w:val="TableParagraph"/>
              <w:spacing w:before="113"/>
              <w:ind w:left="50"/>
              <w:rPr>
                <w:sz w:val="20"/>
              </w:rPr>
            </w:pPr>
            <w:r>
              <w:rPr>
                <w:sz w:val="20"/>
              </w:rPr>
              <w:t>3S</w:t>
            </w:r>
          </w:p>
        </w:tc>
        <w:tc>
          <w:tcPr>
            <w:tcW w:w="840" w:type="dxa"/>
          </w:tcPr>
          <w:p w14:paraId="348E29EE" w14:textId="77777777" w:rsidR="00A5792B" w:rsidRDefault="00A5792B">
            <w:pPr>
              <w:pStyle w:val="TableParagraph"/>
              <w:rPr>
                <w:rFonts w:ascii="Times New Roman"/>
                <w:sz w:val="20"/>
              </w:rPr>
            </w:pPr>
          </w:p>
        </w:tc>
        <w:tc>
          <w:tcPr>
            <w:tcW w:w="2280" w:type="dxa"/>
          </w:tcPr>
          <w:p w14:paraId="4CEB5CDD" w14:textId="77777777" w:rsidR="00A5792B" w:rsidRDefault="002F44C1">
            <w:pPr>
              <w:pStyle w:val="TableParagraph"/>
              <w:spacing w:before="113"/>
              <w:ind w:left="299"/>
              <w:rPr>
                <w:sz w:val="20"/>
              </w:rPr>
            </w:pPr>
            <w:r>
              <w:rPr>
                <w:sz w:val="20"/>
              </w:rPr>
              <w:t>NURSNURSE5,ONE</w:t>
            </w:r>
          </w:p>
        </w:tc>
        <w:tc>
          <w:tcPr>
            <w:tcW w:w="2580" w:type="dxa"/>
          </w:tcPr>
          <w:p w14:paraId="7C56561C" w14:textId="77777777" w:rsidR="00A5792B" w:rsidRDefault="002F44C1">
            <w:pPr>
              <w:pStyle w:val="TableParagraph"/>
              <w:spacing w:before="113"/>
              <w:ind w:left="881" w:right="940"/>
              <w:jc w:val="center"/>
              <w:rPr>
                <w:sz w:val="20"/>
              </w:rPr>
            </w:pPr>
            <w:r>
              <w:rPr>
                <w:sz w:val="20"/>
              </w:rPr>
              <w:t>HN</w:t>
            </w:r>
          </w:p>
        </w:tc>
        <w:tc>
          <w:tcPr>
            <w:tcW w:w="1860" w:type="dxa"/>
          </w:tcPr>
          <w:p w14:paraId="1732697C" w14:textId="77777777" w:rsidR="00A5792B" w:rsidRDefault="002F44C1">
            <w:pPr>
              <w:pStyle w:val="TableParagraph"/>
              <w:spacing w:before="113"/>
              <w:ind w:left="358"/>
              <w:rPr>
                <w:sz w:val="20"/>
              </w:rPr>
            </w:pPr>
            <w:r>
              <w:rPr>
                <w:sz w:val="20"/>
              </w:rPr>
              <w:t>5556432</w:t>
            </w:r>
          </w:p>
        </w:tc>
        <w:tc>
          <w:tcPr>
            <w:tcW w:w="1020" w:type="dxa"/>
            <w:gridSpan w:val="2"/>
          </w:tcPr>
          <w:p w14:paraId="04057086" w14:textId="77777777" w:rsidR="00A5792B" w:rsidRDefault="002F44C1">
            <w:pPr>
              <w:pStyle w:val="TableParagraph"/>
              <w:spacing w:before="113"/>
              <w:ind w:left="58"/>
              <w:rPr>
                <w:sz w:val="20"/>
              </w:rPr>
            </w:pPr>
            <w:r>
              <w:rPr>
                <w:sz w:val="20"/>
              </w:rPr>
              <w:t>SELF</w:t>
            </w:r>
          </w:p>
        </w:tc>
      </w:tr>
      <w:tr w:rsidR="00A5792B" w14:paraId="25F79D9D" w14:textId="77777777">
        <w:trPr>
          <w:trHeight w:val="340"/>
        </w:trPr>
        <w:tc>
          <w:tcPr>
            <w:tcW w:w="710" w:type="dxa"/>
          </w:tcPr>
          <w:p w14:paraId="0FEE04B7" w14:textId="77777777" w:rsidR="00A5792B" w:rsidRDefault="002F44C1">
            <w:pPr>
              <w:pStyle w:val="TableParagraph"/>
              <w:spacing w:before="113" w:line="207" w:lineRule="exact"/>
              <w:ind w:left="50"/>
              <w:rPr>
                <w:sz w:val="20"/>
              </w:rPr>
            </w:pPr>
            <w:r>
              <w:rPr>
                <w:sz w:val="20"/>
              </w:rPr>
              <w:t>3S</w:t>
            </w:r>
          </w:p>
        </w:tc>
        <w:tc>
          <w:tcPr>
            <w:tcW w:w="840" w:type="dxa"/>
          </w:tcPr>
          <w:p w14:paraId="39379754" w14:textId="77777777" w:rsidR="00A5792B" w:rsidRDefault="00A5792B">
            <w:pPr>
              <w:pStyle w:val="TableParagraph"/>
              <w:rPr>
                <w:rFonts w:ascii="Times New Roman"/>
                <w:sz w:val="20"/>
              </w:rPr>
            </w:pPr>
          </w:p>
        </w:tc>
        <w:tc>
          <w:tcPr>
            <w:tcW w:w="2280" w:type="dxa"/>
          </w:tcPr>
          <w:p w14:paraId="24B549DC" w14:textId="77777777" w:rsidR="00A5792B" w:rsidRDefault="002F44C1">
            <w:pPr>
              <w:pStyle w:val="TableParagraph"/>
              <w:spacing w:before="113" w:line="207" w:lineRule="exact"/>
              <w:ind w:left="299"/>
              <w:rPr>
                <w:sz w:val="20"/>
              </w:rPr>
            </w:pPr>
            <w:r>
              <w:rPr>
                <w:sz w:val="20"/>
              </w:rPr>
              <w:t>NURSNURSE4,NINE</w:t>
            </w:r>
          </w:p>
        </w:tc>
        <w:tc>
          <w:tcPr>
            <w:tcW w:w="2580" w:type="dxa"/>
          </w:tcPr>
          <w:p w14:paraId="59DF3651" w14:textId="77777777" w:rsidR="00A5792B" w:rsidRDefault="002F44C1">
            <w:pPr>
              <w:pStyle w:val="TableParagraph"/>
              <w:spacing w:before="113" w:line="207" w:lineRule="exact"/>
              <w:ind w:left="881" w:right="940"/>
              <w:jc w:val="center"/>
              <w:rPr>
                <w:sz w:val="20"/>
              </w:rPr>
            </w:pPr>
            <w:r>
              <w:rPr>
                <w:sz w:val="20"/>
              </w:rPr>
              <w:t>RN</w:t>
            </w:r>
          </w:p>
        </w:tc>
        <w:tc>
          <w:tcPr>
            <w:tcW w:w="1860" w:type="dxa"/>
          </w:tcPr>
          <w:p w14:paraId="6333A082" w14:textId="77777777" w:rsidR="00A5792B" w:rsidRDefault="002F44C1">
            <w:pPr>
              <w:pStyle w:val="TableParagraph"/>
              <w:spacing w:before="113" w:line="207" w:lineRule="exact"/>
              <w:ind w:left="358"/>
              <w:rPr>
                <w:sz w:val="20"/>
              </w:rPr>
            </w:pPr>
            <w:r>
              <w:rPr>
                <w:sz w:val="20"/>
              </w:rPr>
              <w:t>555-555-5555</w:t>
            </w:r>
          </w:p>
        </w:tc>
        <w:tc>
          <w:tcPr>
            <w:tcW w:w="1020" w:type="dxa"/>
            <w:gridSpan w:val="2"/>
          </w:tcPr>
          <w:p w14:paraId="4EA18852" w14:textId="77777777" w:rsidR="00A5792B" w:rsidRDefault="002F44C1">
            <w:pPr>
              <w:pStyle w:val="TableParagraph"/>
              <w:spacing w:before="113" w:line="207" w:lineRule="exact"/>
              <w:ind w:left="58"/>
              <w:rPr>
                <w:sz w:val="20"/>
              </w:rPr>
            </w:pPr>
            <w:r>
              <w:rPr>
                <w:sz w:val="20"/>
              </w:rPr>
              <w:t>SELF</w:t>
            </w:r>
          </w:p>
        </w:tc>
      </w:tr>
      <w:tr w:rsidR="00A5792B" w14:paraId="53876E3B" w14:textId="77777777">
        <w:trPr>
          <w:trHeight w:val="226"/>
        </w:trPr>
        <w:tc>
          <w:tcPr>
            <w:tcW w:w="710" w:type="dxa"/>
          </w:tcPr>
          <w:p w14:paraId="27665220" w14:textId="77777777" w:rsidR="00A5792B" w:rsidRDefault="002F44C1">
            <w:pPr>
              <w:pStyle w:val="TableParagraph"/>
              <w:spacing w:line="206" w:lineRule="exact"/>
              <w:ind w:left="50"/>
              <w:rPr>
                <w:sz w:val="20"/>
              </w:rPr>
            </w:pPr>
            <w:r>
              <w:rPr>
                <w:sz w:val="20"/>
              </w:rPr>
              <w:t>3S</w:t>
            </w:r>
          </w:p>
        </w:tc>
        <w:tc>
          <w:tcPr>
            <w:tcW w:w="840" w:type="dxa"/>
          </w:tcPr>
          <w:p w14:paraId="1B69510C" w14:textId="77777777" w:rsidR="00A5792B" w:rsidRDefault="00A5792B">
            <w:pPr>
              <w:pStyle w:val="TableParagraph"/>
              <w:rPr>
                <w:rFonts w:ascii="Times New Roman"/>
                <w:sz w:val="16"/>
              </w:rPr>
            </w:pPr>
          </w:p>
        </w:tc>
        <w:tc>
          <w:tcPr>
            <w:tcW w:w="2280" w:type="dxa"/>
          </w:tcPr>
          <w:p w14:paraId="3256EE69" w14:textId="77777777" w:rsidR="00A5792B" w:rsidRDefault="002F44C1">
            <w:pPr>
              <w:pStyle w:val="TableParagraph"/>
              <w:spacing w:line="206" w:lineRule="exact"/>
              <w:ind w:left="299"/>
              <w:rPr>
                <w:sz w:val="20"/>
              </w:rPr>
            </w:pPr>
            <w:r>
              <w:rPr>
                <w:sz w:val="20"/>
              </w:rPr>
              <w:t>NURSNURSE4,TEN</w:t>
            </w:r>
          </w:p>
        </w:tc>
        <w:tc>
          <w:tcPr>
            <w:tcW w:w="2580" w:type="dxa"/>
          </w:tcPr>
          <w:p w14:paraId="4C04FCB3" w14:textId="77777777" w:rsidR="00A5792B" w:rsidRDefault="002F44C1">
            <w:pPr>
              <w:pStyle w:val="TableParagraph"/>
              <w:spacing w:line="206" w:lineRule="exact"/>
              <w:ind w:left="881" w:right="940"/>
              <w:jc w:val="center"/>
              <w:rPr>
                <w:sz w:val="20"/>
              </w:rPr>
            </w:pPr>
            <w:r>
              <w:rPr>
                <w:sz w:val="20"/>
              </w:rPr>
              <w:t>RN</w:t>
            </w:r>
          </w:p>
        </w:tc>
        <w:tc>
          <w:tcPr>
            <w:tcW w:w="1860" w:type="dxa"/>
          </w:tcPr>
          <w:p w14:paraId="765F2E99" w14:textId="77777777" w:rsidR="00A5792B" w:rsidRDefault="002F44C1">
            <w:pPr>
              <w:pStyle w:val="TableParagraph"/>
              <w:spacing w:line="206" w:lineRule="exact"/>
              <w:ind w:left="358"/>
              <w:rPr>
                <w:sz w:val="20"/>
              </w:rPr>
            </w:pPr>
            <w:r>
              <w:rPr>
                <w:sz w:val="20"/>
              </w:rPr>
              <w:t>5555551111</w:t>
            </w:r>
          </w:p>
        </w:tc>
        <w:tc>
          <w:tcPr>
            <w:tcW w:w="1020" w:type="dxa"/>
            <w:gridSpan w:val="2"/>
          </w:tcPr>
          <w:p w14:paraId="3C8BA00A" w14:textId="77777777" w:rsidR="00A5792B" w:rsidRDefault="002F44C1">
            <w:pPr>
              <w:pStyle w:val="TableParagraph"/>
              <w:spacing w:line="206" w:lineRule="exact"/>
              <w:ind w:left="58"/>
              <w:rPr>
                <w:sz w:val="20"/>
              </w:rPr>
            </w:pPr>
            <w:r>
              <w:rPr>
                <w:sz w:val="20"/>
              </w:rPr>
              <w:t>SELF</w:t>
            </w:r>
          </w:p>
        </w:tc>
      </w:tr>
      <w:tr w:rsidR="00A5792B" w14:paraId="24DA28DE" w14:textId="77777777">
        <w:trPr>
          <w:trHeight w:val="226"/>
        </w:trPr>
        <w:tc>
          <w:tcPr>
            <w:tcW w:w="710" w:type="dxa"/>
          </w:tcPr>
          <w:p w14:paraId="0D9CBC08" w14:textId="77777777" w:rsidR="00A5792B" w:rsidRDefault="002F44C1">
            <w:pPr>
              <w:pStyle w:val="TableParagraph"/>
              <w:spacing w:line="206" w:lineRule="exact"/>
              <w:ind w:left="50"/>
              <w:rPr>
                <w:sz w:val="20"/>
              </w:rPr>
            </w:pPr>
            <w:r>
              <w:rPr>
                <w:sz w:val="20"/>
              </w:rPr>
              <w:t>3S</w:t>
            </w:r>
          </w:p>
        </w:tc>
        <w:tc>
          <w:tcPr>
            <w:tcW w:w="840" w:type="dxa"/>
          </w:tcPr>
          <w:p w14:paraId="50E63647" w14:textId="77777777" w:rsidR="00A5792B" w:rsidRDefault="00A5792B">
            <w:pPr>
              <w:pStyle w:val="TableParagraph"/>
              <w:rPr>
                <w:rFonts w:ascii="Times New Roman"/>
                <w:sz w:val="16"/>
              </w:rPr>
            </w:pPr>
          </w:p>
        </w:tc>
        <w:tc>
          <w:tcPr>
            <w:tcW w:w="2280" w:type="dxa"/>
          </w:tcPr>
          <w:p w14:paraId="2ABD248D" w14:textId="77777777" w:rsidR="00A5792B" w:rsidRDefault="002F44C1">
            <w:pPr>
              <w:pStyle w:val="TableParagraph"/>
              <w:spacing w:line="206" w:lineRule="exact"/>
              <w:ind w:right="58"/>
              <w:jc w:val="right"/>
              <w:rPr>
                <w:sz w:val="20"/>
              </w:rPr>
            </w:pPr>
            <w:r>
              <w:rPr>
                <w:sz w:val="20"/>
              </w:rPr>
              <w:t>NURSNURSE4,EIGHT</w:t>
            </w:r>
          </w:p>
        </w:tc>
        <w:tc>
          <w:tcPr>
            <w:tcW w:w="2580" w:type="dxa"/>
          </w:tcPr>
          <w:p w14:paraId="352FF822" w14:textId="77777777" w:rsidR="00A5792B" w:rsidRDefault="002F44C1">
            <w:pPr>
              <w:pStyle w:val="TableParagraph"/>
              <w:spacing w:line="206" w:lineRule="exact"/>
              <w:ind w:left="881" w:right="940"/>
              <w:jc w:val="center"/>
              <w:rPr>
                <w:sz w:val="20"/>
              </w:rPr>
            </w:pPr>
            <w:r>
              <w:rPr>
                <w:sz w:val="20"/>
              </w:rPr>
              <w:t>RN</w:t>
            </w:r>
          </w:p>
        </w:tc>
        <w:tc>
          <w:tcPr>
            <w:tcW w:w="1860" w:type="dxa"/>
          </w:tcPr>
          <w:p w14:paraId="0C4F1210" w14:textId="77777777" w:rsidR="00A5792B" w:rsidRDefault="002F44C1">
            <w:pPr>
              <w:pStyle w:val="TableParagraph"/>
              <w:spacing w:line="206" w:lineRule="exact"/>
              <w:ind w:left="358"/>
              <w:rPr>
                <w:sz w:val="20"/>
              </w:rPr>
            </w:pPr>
            <w:r>
              <w:rPr>
                <w:sz w:val="20"/>
              </w:rPr>
              <w:t>5557898</w:t>
            </w:r>
          </w:p>
        </w:tc>
        <w:tc>
          <w:tcPr>
            <w:tcW w:w="1020" w:type="dxa"/>
            <w:gridSpan w:val="2"/>
          </w:tcPr>
          <w:p w14:paraId="50749DE5" w14:textId="77777777" w:rsidR="00A5792B" w:rsidRDefault="002F44C1">
            <w:pPr>
              <w:pStyle w:val="TableParagraph"/>
              <w:spacing w:line="206" w:lineRule="exact"/>
              <w:ind w:left="58"/>
              <w:rPr>
                <w:sz w:val="20"/>
              </w:rPr>
            </w:pPr>
            <w:r>
              <w:rPr>
                <w:sz w:val="20"/>
              </w:rPr>
              <w:t>SELF</w:t>
            </w:r>
          </w:p>
        </w:tc>
      </w:tr>
      <w:tr w:rsidR="00A5792B" w14:paraId="51C82477" w14:textId="77777777">
        <w:trPr>
          <w:trHeight w:val="226"/>
        </w:trPr>
        <w:tc>
          <w:tcPr>
            <w:tcW w:w="710" w:type="dxa"/>
          </w:tcPr>
          <w:p w14:paraId="605E9BD9" w14:textId="77777777" w:rsidR="00A5792B" w:rsidRDefault="002F44C1">
            <w:pPr>
              <w:pStyle w:val="TableParagraph"/>
              <w:spacing w:line="207" w:lineRule="exact"/>
              <w:ind w:left="50"/>
              <w:rPr>
                <w:sz w:val="20"/>
              </w:rPr>
            </w:pPr>
            <w:r>
              <w:rPr>
                <w:sz w:val="20"/>
              </w:rPr>
              <w:t>3S</w:t>
            </w:r>
          </w:p>
        </w:tc>
        <w:tc>
          <w:tcPr>
            <w:tcW w:w="840" w:type="dxa"/>
          </w:tcPr>
          <w:p w14:paraId="288DAD73" w14:textId="77777777" w:rsidR="00A5792B" w:rsidRDefault="00A5792B">
            <w:pPr>
              <w:pStyle w:val="TableParagraph"/>
              <w:rPr>
                <w:rFonts w:ascii="Times New Roman"/>
                <w:sz w:val="16"/>
              </w:rPr>
            </w:pPr>
          </w:p>
        </w:tc>
        <w:tc>
          <w:tcPr>
            <w:tcW w:w="2280" w:type="dxa"/>
          </w:tcPr>
          <w:p w14:paraId="5E43D18B" w14:textId="77777777" w:rsidR="00A5792B" w:rsidRDefault="002F44C1">
            <w:pPr>
              <w:pStyle w:val="TableParagraph"/>
              <w:spacing w:line="207" w:lineRule="exact"/>
              <w:ind w:left="299"/>
              <w:rPr>
                <w:sz w:val="20"/>
              </w:rPr>
            </w:pPr>
            <w:r>
              <w:rPr>
                <w:sz w:val="20"/>
              </w:rPr>
              <w:t>NURSNURSE5,TWO</w:t>
            </w:r>
          </w:p>
        </w:tc>
        <w:tc>
          <w:tcPr>
            <w:tcW w:w="2580" w:type="dxa"/>
          </w:tcPr>
          <w:p w14:paraId="6ACAA73F" w14:textId="77777777" w:rsidR="00A5792B" w:rsidRDefault="002F44C1">
            <w:pPr>
              <w:pStyle w:val="TableParagraph"/>
              <w:spacing w:line="207" w:lineRule="exact"/>
              <w:ind w:left="881" w:right="940"/>
              <w:jc w:val="center"/>
              <w:rPr>
                <w:sz w:val="20"/>
              </w:rPr>
            </w:pPr>
            <w:r>
              <w:rPr>
                <w:sz w:val="20"/>
              </w:rPr>
              <w:t>RN</w:t>
            </w:r>
          </w:p>
        </w:tc>
        <w:tc>
          <w:tcPr>
            <w:tcW w:w="1860" w:type="dxa"/>
          </w:tcPr>
          <w:p w14:paraId="7B7F0F59" w14:textId="77777777" w:rsidR="00A5792B" w:rsidRDefault="002F44C1">
            <w:pPr>
              <w:pStyle w:val="TableParagraph"/>
              <w:spacing w:line="207" w:lineRule="exact"/>
              <w:ind w:left="358"/>
              <w:rPr>
                <w:sz w:val="20"/>
              </w:rPr>
            </w:pPr>
            <w:r>
              <w:rPr>
                <w:sz w:val="20"/>
              </w:rPr>
              <w:t>5552223</w:t>
            </w:r>
          </w:p>
        </w:tc>
        <w:tc>
          <w:tcPr>
            <w:tcW w:w="1020" w:type="dxa"/>
            <w:gridSpan w:val="2"/>
          </w:tcPr>
          <w:p w14:paraId="547CC616" w14:textId="77777777" w:rsidR="00A5792B" w:rsidRDefault="002F44C1">
            <w:pPr>
              <w:pStyle w:val="TableParagraph"/>
              <w:spacing w:line="207" w:lineRule="exact"/>
              <w:ind w:left="58"/>
              <w:rPr>
                <w:sz w:val="20"/>
              </w:rPr>
            </w:pPr>
            <w:r>
              <w:rPr>
                <w:sz w:val="20"/>
              </w:rPr>
              <w:t>SELF</w:t>
            </w:r>
          </w:p>
        </w:tc>
      </w:tr>
      <w:tr w:rsidR="00A5792B" w14:paraId="5AD6F329" w14:textId="77777777">
        <w:trPr>
          <w:trHeight w:val="226"/>
        </w:trPr>
        <w:tc>
          <w:tcPr>
            <w:tcW w:w="710" w:type="dxa"/>
          </w:tcPr>
          <w:p w14:paraId="062BC758" w14:textId="77777777" w:rsidR="00A5792B" w:rsidRDefault="002F44C1">
            <w:pPr>
              <w:pStyle w:val="TableParagraph"/>
              <w:spacing w:line="207" w:lineRule="exact"/>
              <w:ind w:left="50"/>
              <w:rPr>
                <w:sz w:val="20"/>
              </w:rPr>
            </w:pPr>
            <w:r>
              <w:rPr>
                <w:sz w:val="20"/>
              </w:rPr>
              <w:t>3S</w:t>
            </w:r>
          </w:p>
        </w:tc>
        <w:tc>
          <w:tcPr>
            <w:tcW w:w="840" w:type="dxa"/>
          </w:tcPr>
          <w:p w14:paraId="588B33D7" w14:textId="77777777" w:rsidR="00A5792B" w:rsidRDefault="00A5792B">
            <w:pPr>
              <w:pStyle w:val="TableParagraph"/>
              <w:rPr>
                <w:rFonts w:ascii="Times New Roman"/>
                <w:sz w:val="16"/>
              </w:rPr>
            </w:pPr>
          </w:p>
        </w:tc>
        <w:tc>
          <w:tcPr>
            <w:tcW w:w="2280" w:type="dxa"/>
          </w:tcPr>
          <w:p w14:paraId="6F5093C6" w14:textId="77777777" w:rsidR="00A5792B" w:rsidRDefault="002F44C1">
            <w:pPr>
              <w:pStyle w:val="TableParagraph"/>
              <w:spacing w:line="207" w:lineRule="exact"/>
              <w:ind w:right="58"/>
              <w:jc w:val="right"/>
              <w:rPr>
                <w:sz w:val="20"/>
              </w:rPr>
            </w:pPr>
            <w:r>
              <w:rPr>
                <w:sz w:val="20"/>
              </w:rPr>
              <w:t>NURSNURSE5,THREE</w:t>
            </w:r>
          </w:p>
        </w:tc>
        <w:tc>
          <w:tcPr>
            <w:tcW w:w="2580" w:type="dxa"/>
          </w:tcPr>
          <w:p w14:paraId="0141F683" w14:textId="77777777" w:rsidR="00A5792B" w:rsidRDefault="002F44C1">
            <w:pPr>
              <w:pStyle w:val="TableParagraph"/>
              <w:spacing w:line="207" w:lineRule="exact"/>
              <w:ind w:left="881" w:right="940"/>
              <w:jc w:val="center"/>
              <w:rPr>
                <w:sz w:val="20"/>
              </w:rPr>
            </w:pPr>
            <w:r>
              <w:rPr>
                <w:sz w:val="20"/>
              </w:rPr>
              <w:t>RN</w:t>
            </w:r>
          </w:p>
        </w:tc>
        <w:tc>
          <w:tcPr>
            <w:tcW w:w="1860" w:type="dxa"/>
          </w:tcPr>
          <w:p w14:paraId="5A9AC280" w14:textId="77777777" w:rsidR="00A5792B" w:rsidRDefault="002F44C1">
            <w:pPr>
              <w:pStyle w:val="TableParagraph"/>
              <w:spacing w:line="207" w:lineRule="exact"/>
              <w:ind w:left="358"/>
              <w:rPr>
                <w:sz w:val="20"/>
              </w:rPr>
            </w:pPr>
            <w:r>
              <w:rPr>
                <w:sz w:val="20"/>
              </w:rPr>
              <w:t>5554765</w:t>
            </w:r>
          </w:p>
        </w:tc>
        <w:tc>
          <w:tcPr>
            <w:tcW w:w="1020" w:type="dxa"/>
            <w:gridSpan w:val="2"/>
          </w:tcPr>
          <w:p w14:paraId="7E248A34" w14:textId="77777777" w:rsidR="00A5792B" w:rsidRDefault="002F44C1">
            <w:pPr>
              <w:pStyle w:val="TableParagraph"/>
              <w:spacing w:line="207" w:lineRule="exact"/>
              <w:ind w:left="58"/>
              <w:rPr>
                <w:sz w:val="20"/>
              </w:rPr>
            </w:pPr>
            <w:r>
              <w:rPr>
                <w:sz w:val="20"/>
              </w:rPr>
              <w:t>SELF</w:t>
            </w:r>
          </w:p>
        </w:tc>
      </w:tr>
      <w:tr w:rsidR="00A5792B" w14:paraId="3935ED79" w14:textId="77777777">
        <w:trPr>
          <w:trHeight w:val="226"/>
        </w:trPr>
        <w:tc>
          <w:tcPr>
            <w:tcW w:w="710" w:type="dxa"/>
          </w:tcPr>
          <w:p w14:paraId="033B58EB" w14:textId="77777777" w:rsidR="00A5792B" w:rsidRDefault="002F44C1">
            <w:pPr>
              <w:pStyle w:val="TableParagraph"/>
              <w:spacing w:line="207" w:lineRule="exact"/>
              <w:ind w:left="50"/>
              <w:rPr>
                <w:sz w:val="20"/>
              </w:rPr>
            </w:pPr>
            <w:r>
              <w:rPr>
                <w:sz w:val="20"/>
              </w:rPr>
              <w:t>3S</w:t>
            </w:r>
          </w:p>
        </w:tc>
        <w:tc>
          <w:tcPr>
            <w:tcW w:w="840" w:type="dxa"/>
          </w:tcPr>
          <w:p w14:paraId="16CEEDDD" w14:textId="77777777" w:rsidR="00A5792B" w:rsidRDefault="00A5792B">
            <w:pPr>
              <w:pStyle w:val="TableParagraph"/>
              <w:rPr>
                <w:rFonts w:ascii="Times New Roman"/>
                <w:sz w:val="16"/>
              </w:rPr>
            </w:pPr>
          </w:p>
        </w:tc>
        <w:tc>
          <w:tcPr>
            <w:tcW w:w="2280" w:type="dxa"/>
          </w:tcPr>
          <w:p w14:paraId="1B87FD7F" w14:textId="77777777" w:rsidR="00A5792B" w:rsidRDefault="002F44C1">
            <w:pPr>
              <w:pStyle w:val="TableParagraph"/>
              <w:spacing w:line="207" w:lineRule="exact"/>
              <w:ind w:left="299"/>
              <w:rPr>
                <w:sz w:val="20"/>
              </w:rPr>
            </w:pPr>
            <w:r>
              <w:rPr>
                <w:sz w:val="20"/>
              </w:rPr>
              <w:t>NURSNURSE5,FOUR</w:t>
            </w:r>
          </w:p>
        </w:tc>
        <w:tc>
          <w:tcPr>
            <w:tcW w:w="2580" w:type="dxa"/>
          </w:tcPr>
          <w:p w14:paraId="4B14C32F" w14:textId="77777777" w:rsidR="00A5792B" w:rsidRDefault="002F44C1">
            <w:pPr>
              <w:pStyle w:val="TableParagraph"/>
              <w:spacing w:line="207" w:lineRule="exact"/>
              <w:ind w:left="881" w:right="940"/>
              <w:jc w:val="center"/>
              <w:rPr>
                <w:sz w:val="20"/>
              </w:rPr>
            </w:pPr>
            <w:r>
              <w:rPr>
                <w:sz w:val="20"/>
              </w:rPr>
              <w:t>RN</w:t>
            </w:r>
          </w:p>
        </w:tc>
        <w:tc>
          <w:tcPr>
            <w:tcW w:w="1860" w:type="dxa"/>
          </w:tcPr>
          <w:p w14:paraId="7690B7F0" w14:textId="77777777" w:rsidR="00A5792B" w:rsidRDefault="002F44C1">
            <w:pPr>
              <w:pStyle w:val="TableParagraph"/>
              <w:spacing w:line="207" w:lineRule="exact"/>
              <w:ind w:left="358"/>
              <w:rPr>
                <w:sz w:val="20"/>
              </w:rPr>
            </w:pPr>
            <w:r>
              <w:rPr>
                <w:sz w:val="20"/>
              </w:rPr>
              <w:t>5554564</w:t>
            </w:r>
          </w:p>
        </w:tc>
        <w:tc>
          <w:tcPr>
            <w:tcW w:w="1020" w:type="dxa"/>
            <w:gridSpan w:val="2"/>
          </w:tcPr>
          <w:p w14:paraId="28ED7889" w14:textId="77777777" w:rsidR="00A5792B" w:rsidRDefault="002F44C1">
            <w:pPr>
              <w:pStyle w:val="TableParagraph"/>
              <w:spacing w:line="207" w:lineRule="exact"/>
              <w:ind w:left="58"/>
              <w:rPr>
                <w:sz w:val="20"/>
              </w:rPr>
            </w:pPr>
            <w:r>
              <w:rPr>
                <w:sz w:val="20"/>
              </w:rPr>
              <w:t>SELF</w:t>
            </w:r>
          </w:p>
        </w:tc>
      </w:tr>
      <w:tr w:rsidR="00A5792B" w14:paraId="7D795DBB" w14:textId="77777777">
        <w:trPr>
          <w:trHeight w:val="339"/>
        </w:trPr>
        <w:tc>
          <w:tcPr>
            <w:tcW w:w="710" w:type="dxa"/>
          </w:tcPr>
          <w:p w14:paraId="64E3FC4B" w14:textId="77777777" w:rsidR="00A5792B" w:rsidRDefault="002F44C1">
            <w:pPr>
              <w:pStyle w:val="TableParagraph"/>
              <w:ind w:left="50"/>
              <w:rPr>
                <w:sz w:val="20"/>
              </w:rPr>
            </w:pPr>
            <w:r>
              <w:rPr>
                <w:sz w:val="20"/>
              </w:rPr>
              <w:t>3S</w:t>
            </w:r>
          </w:p>
        </w:tc>
        <w:tc>
          <w:tcPr>
            <w:tcW w:w="840" w:type="dxa"/>
          </w:tcPr>
          <w:p w14:paraId="1952B213" w14:textId="77777777" w:rsidR="00A5792B" w:rsidRDefault="00A5792B">
            <w:pPr>
              <w:pStyle w:val="TableParagraph"/>
              <w:rPr>
                <w:rFonts w:ascii="Times New Roman"/>
                <w:sz w:val="20"/>
              </w:rPr>
            </w:pPr>
          </w:p>
        </w:tc>
        <w:tc>
          <w:tcPr>
            <w:tcW w:w="2280" w:type="dxa"/>
          </w:tcPr>
          <w:p w14:paraId="14863ACD" w14:textId="77777777" w:rsidR="00A5792B" w:rsidRDefault="002F44C1">
            <w:pPr>
              <w:pStyle w:val="TableParagraph"/>
              <w:ind w:left="299"/>
              <w:rPr>
                <w:sz w:val="20"/>
              </w:rPr>
            </w:pPr>
            <w:r>
              <w:rPr>
                <w:sz w:val="20"/>
              </w:rPr>
              <w:t>NURSNURSE5,FIVE</w:t>
            </w:r>
          </w:p>
        </w:tc>
        <w:tc>
          <w:tcPr>
            <w:tcW w:w="2580" w:type="dxa"/>
          </w:tcPr>
          <w:p w14:paraId="7C8A9147" w14:textId="77777777" w:rsidR="00A5792B" w:rsidRDefault="002F44C1">
            <w:pPr>
              <w:pStyle w:val="TableParagraph"/>
              <w:ind w:left="881" w:right="940"/>
              <w:jc w:val="center"/>
              <w:rPr>
                <w:sz w:val="20"/>
              </w:rPr>
            </w:pPr>
            <w:r>
              <w:rPr>
                <w:sz w:val="20"/>
              </w:rPr>
              <w:t>RN</w:t>
            </w:r>
          </w:p>
        </w:tc>
        <w:tc>
          <w:tcPr>
            <w:tcW w:w="1860" w:type="dxa"/>
          </w:tcPr>
          <w:p w14:paraId="6AF44395" w14:textId="77777777" w:rsidR="00A5792B" w:rsidRDefault="002F44C1">
            <w:pPr>
              <w:pStyle w:val="TableParagraph"/>
              <w:ind w:left="358"/>
              <w:rPr>
                <w:sz w:val="20"/>
              </w:rPr>
            </w:pPr>
            <w:r>
              <w:rPr>
                <w:sz w:val="20"/>
              </w:rPr>
              <w:t>5553334</w:t>
            </w:r>
          </w:p>
        </w:tc>
        <w:tc>
          <w:tcPr>
            <w:tcW w:w="1020" w:type="dxa"/>
            <w:gridSpan w:val="2"/>
          </w:tcPr>
          <w:p w14:paraId="37D18F75" w14:textId="77777777" w:rsidR="00A5792B" w:rsidRDefault="002F44C1">
            <w:pPr>
              <w:pStyle w:val="TableParagraph"/>
              <w:ind w:left="58"/>
              <w:rPr>
                <w:sz w:val="20"/>
              </w:rPr>
            </w:pPr>
            <w:r>
              <w:rPr>
                <w:sz w:val="20"/>
              </w:rPr>
              <w:t>SELF</w:t>
            </w:r>
          </w:p>
        </w:tc>
      </w:tr>
      <w:tr w:rsidR="00A5792B" w14:paraId="3028ECB8" w14:textId="77777777">
        <w:trPr>
          <w:trHeight w:val="452"/>
        </w:trPr>
        <w:tc>
          <w:tcPr>
            <w:tcW w:w="710" w:type="dxa"/>
          </w:tcPr>
          <w:p w14:paraId="340DD428" w14:textId="77777777" w:rsidR="00A5792B" w:rsidRDefault="002F44C1">
            <w:pPr>
              <w:pStyle w:val="TableParagraph"/>
              <w:spacing w:before="113"/>
              <w:ind w:left="50"/>
              <w:rPr>
                <w:sz w:val="20"/>
              </w:rPr>
            </w:pPr>
            <w:r>
              <w:rPr>
                <w:sz w:val="20"/>
              </w:rPr>
              <w:t>3S</w:t>
            </w:r>
          </w:p>
        </w:tc>
        <w:tc>
          <w:tcPr>
            <w:tcW w:w="840" w:type="dxa"/>
          </w:tcPr>
          <w:p w14:paraId="1190DAE0" w14:textId="77777777" w:rsidR="00A5792B" w:rsidRDefault="00A5792B">
            <w:pPr>
              <w:pStyle w:val="TableParagraph"/>
              <w:rPr>
                <w:rFonts w:ascii="Times New Roman"/>
                <w:sz w:val="20"/>
              </w:rPr>
            </w:pPr>
          </w:p>
        </w:tc>
        <w:tc>
          <w:tcPr>
            <w:tcW w:w="2280" w:type="dxa"/>
          </w:tcPr>
          <w:p w14:paraId="7D297CC4" w14:textId="77777777" w:rsidR="00A5792B" w:rsidRDefault="002F44C1">
            <w:pPr>
              <w:pStyle w:val="TableParagraph"/>
              <w:spacing w:before="113"/>
              <w:ind w:left="299"/>
              <w:rPr>
                <w:sz w:val="20"/>
              </w:rPr>
            </w:pPr>
            <w:r>
              <w:rPr>
                <w:sz w:val="20"/>
              </w:rPr>
              <w:t>NURSNURSE4,TWO</w:t>
            </w:r>
          </w:p>
        </w:tc>
        <w:tc>
          <w:tcPr>
            <w:tcW w:w="2580" w:type="dxa"/>
          </w:tcPr>
          <w:p w14:paraId="3BA470A7" w14:textId="77777777" w:rsidR="00A5792B" w:rsidRDefault="002F44C1">
            <w:pPr>
              <w:pStyle w:val="TableParagraph"/>
              <w:spacing w:before="113"/>
              <w:ind w:left="1139"/>
              <w:rPr>
                <w:sz w:val="20"/>
              </w:rPr>
            </w:pPr>
            <w:r>
              <w:rPr>
                <w:sz w:val="20"/>
              </w:rPr>
              <w:t>LPN 6</w:t>
            </w:r>
          </w:p>
        </w:tc>
        <w:tc>
          <w:tcPr>
            <w:tcW w:w="1860" w:type="dxa"/>
          </w:tcPr>
          <w:p w14:paraId="2E827D7A" w14:textId="77777777" w:rsidR="00A5792B" w:rsidRDefault="002F44C1">
            <w:pPr>
              <w:pStyle w:val="TableParagraph"/>
              <w:spacing w:before="113"/>
              <w:ind w:left="358"/>
              <w:rPr>
                <w:sz w:val="20"/>
              </w:rPr>
            </w:pPr>
            <w:r>
              <w:rPr>
                <w:sz w:val="20"/>
              </w:rPr>
              <w:t>5550987</w:t>
            </w:r>
          </w:p>
        </w:tc>
        <w:tc>
          <w:tcPr>
            <w:tcW w:w="1020" w:type="dxa"/>
            <w:gridSpan w:val="2"/>
          </w:tcPr>
          <w:p w14:paraId="5F147DBF" w14:textId="77777777" w:rsidR="00A5792B" w:rsidRDefault="002F44C1">
            <w:pPr>
              <w:pStyle w:val="TableParagraph"/>
              <w:spacing w:before="113"/>
              <w:ind w:left="58"/>
              <w:rPr>
                <w:sz w:val="20"/>
              </w:rPr>
            </w:pPr>
            <w:r>
              <w:rPr>
                <w:sz w:val="20"/>
              </w:rPr>
              <w:t>SELF</w:t>
            </w:r>
          </w:p>
        </w:tc>
      </w:tr>
      <w:tr w:rsidR="00A5792B" w14:paraId="399E216B" w14:textId="77777777">
        <w:trPr>
          <w:trHeight w:val="679"/>
        </w:trPr>
        <w:tc>
          <w:tcPr>
            <w:tcW w:w="710" w:type="dxa"/>
          </w:tcPr>
          <w:p w14:paraId="2D0E0AA3" w14:textId="77777777" w:rsidR="00A5792B" w:rsidRDefault="002F44C1">
            <w:pPr>
              <w:pStyle w:val="TableParagraph"/>
              <w:spacing w:before="113"/>
              <w:ind w:left="50"/>
              <w:rPr>
                <w:sz w:val="20"/>
              </w:rPr>
            </w:pPr>
            <w:r>
              <w:rPr>
                <w:sz w:val="20"/>
              </w:rPr>
              <w:t>3S</w:t>
            </w:r>
          </w:p>
          <w:p w14:paraId="0EBAE71C" w14:textId="77777777" w:rsidR="00A5792B" w:rsidRDefault="002F44C1">
            <w:pPr>
              <w:pStyle w:val="TableParagraph"/>
              <w:spacing w:before="1"/>
              <w:ind w:left="50"/>
              <w:rPr>
                <w:sz w:val="20"/>
              </w:rPr>
            </w:pPr>
            <w:r>
              <w:rPr>
                <w:sz w:val="20"/>
              </w:rPr>
              <w:t>3S</w:t>
            </w:r>
          </w:p>
        </w:tc>
        <w:tc>
          <w:tcPr>
            <w:tcW w:w="840" w:type="dxa"/>
          </w:tcPr>
          <w:p w14:paraId="3340D31F" w14:textId="77777777" w:rsidR="00A5792B" w:rsidRDefault="00A5792B">
            <w:pPr>
              <w:pStyle w:val="TableParagraph"/>
              <w:rPr>
                <w:rFonts w:ascii="Times New Roman"/>
                <w:sz w:val="20"/>
              </w:rPr>
            </w:pPr>
          </w:p>
        </w:tc>
        <w:tc>
          <w:tcPr>
            <w:tcW w:w="2280" w:type="dxa"/>
          </w:tcPr>
          <w:p w14:paraId="58F01DB5" w14:textId="77777777" w:rsidR="00A5792B" w:rsidRDefault="002F44C1">
            <w:pPr>
              <w:pStyle w:val="TableParagraph"/>
              <w:spacing w:before="130"/>
              <w:ind w:left="300"/>
              <w:rPr>
                <w:sz w:val="18"/>
              </w:rPr>
            </w:pPr>
            <w:r>
              <w:rPr>
                <w:sz w:val="18"/>
              </w:rPr>
              <w:t>NURSNURSE4,THREE</w:t>
            </w:r>
          </w:p>
          <w:p w14:paraId="0EB0939B" w14:textId="77777777" w:rsidR="00A5792B" w:rsidRDefault="002F44C1">
            <w:pPr>
              <w:pStyle w:val="TableParagraph"/>
              <w:spacing w:before="6"/>
              <w:ind w:left="299"/>
              <w:rPr>
                <w:sz w:val="20"/>
              </w:rPr>
            </w:pPr>
            <w:r>
              <w:rPr>
                <w:sz w:val="20"/>
              </w:rPr>
              <w:t>NURSNURSE4,FOUR</w:t>
            </w:r>
          </w:p>
        </w:tc>
        <w:tc>
          <w:tcPr>
            <w:tcW w:w="2580" w:type="dxa"/>
          </w:tcPr>
          <w:p w14:paraId="271B5589" w14:textId="77777777" w:rsidR="00A5792B" w:rsidRDefault="002F44C1">
            <w:pPr>
              <w:pStyle w:val="TableParagraph"/>
              <w:spacing w:before="113"/>
              <w:ind w:left="1152"/>
              <w:rPr>
                <w:sz w:val="20"/>
              </w:rPr>
            </w:pPr>
            <w:r>
              <w:rPr>
                <w:sz w:val="20"/>
              </w:rPr>
              <w:t>LPN</w:t>
            </w:r>
            <w:r>
              <w:rPr>
                <w:spacing w:val="-3"/>
                <w:sz w:val="20"/>
              </w:rPr>
              <w:t xml:space="preserve"> </w:t>
            </w:r>
            <w:r>
              <w:rPr>
                <w:sz w:val="20"/>
              </w:rPr>
              <w:t>3</w:t>
            </w:r>
          </w:p>
          <w:p w14:paraId="5EAD3366" w14:textId="77777777" w:rsidR="00A5792B" w:rsidRDefault="002F44C1">
            <w:pPr>
              <w:pStyle w:val="TableParagraph"/>
              <w:spacing w:before="1"/>
              <w:ind w:left="1139"/>
              <w:rPr>
                <w:sz w:val="20"/>
              </w:rPr>
            </w:pPr>
            <w:r>
              <w:rPr>
                <w:sz w:val="20"/>
              </w:rPr>
              <w:t>LPN</w:t>
            </w:r>
            <w:r>
              <w:rPr>
                <w:spacing w:val="-3"/>
                <w:sz w:val="20"/>
              </w:rPr>
              <w:t xml:space="preserve"> </w:t>
            </w:r>
            <w:r>
              <w:rPr>
                <w:sz w:val="20"/>
              </w:rPr>
              <w:t>3</w:t>
            </w:r>
          </w:p>
        </w:tc>
        <w:tc>
          <w:tcPr>
            <w:tcW w:w="1860" w:type="dxa"/>
          </w:tcPr>
          <w:p w14:paraId="3599A699" w14:textId="77777777" w:rsidR="00A5792B" w:rsidRDefault="00A5792B">
            <w:pPr>
              <w:pStyle w:val="TableParagraph"/>
              <w:rPr>
                <w:sz w:val="30"/>
              </w:rPr>
            </w:pPr>
          </w:p>
          <w:p w14:paraId="62990D8D" w14:textId="77777777" w:rsidR="00A5792B" w:rsidRDefault="002F44C1">
            <w:pPr>
              <w:pStyle w:val="TableParagraph"/>
              <w:ind w:left="358"/>
              <w:rPr>
                <w:sz w:val="20"/>
              </w:rPr>
            </w:pPr>
            <w:r>
              <w:rPr>
                <w:sz w:val="20"/>
              </w:rPr>
              <w:t>5555552</w:t>
            </w:r>
          </w:p>
        </w:tc>
        <w:tc>
          <w:tcPr>
            <w:tcW w:w="1020" w:type="dxa"/>
            <w:gridSpan w:val="2"/>
          </w:tcPr>
          <w:p w14:paraId="24A9CF7D" w14:textId="77777777" w:rsidR="00A5792B" w:rsidRDefault="00A5792B">
            <w:pPr>
              <w:pStyle w:val="TableParagraph"/>
              <w:rPr>
                <w:sz w:val="30"/>
              </w:rPr>
            </w:pPr>
          </w:p>
          <w:p w14:paraId="2189AC27" w14:textId="77777777" w:rsidR="00A5792B" w:rsidRDefault="002F44C1">
            <w:pPr>
              <w:pStyle w:val="TableParagraph"/>
              <w:ind w:left="58"/>
              <w:rPr>
                <w:sz w:val="20"/>
              </w:rPr>
            </w:pPr>
            <w:r>
              <w:rPr>
                <w:sz w:val="20"/>
              </w:rPr>
              <w:t>SELF</w:t>
            </w:r>
          </w:p>
        </w:tc>
      </w:tr>
      <w:tr w:rsidR="00A5792B" w14:paraId="09AA81BC" w14:textId="77777777">
        <w:trPr>
          <w:trHeight w:val="679"/>
        </w:trPr>
        <w:tc>
          <w:tcPr>
            <w:tcW w:w="710" w:type="dxa"/>
          </w:tcPr>
          <w:p w14:paraId="0274EA21" w14:textId="77777777" w:rsidR="00A5792B" w:rsidRDefault="002F44C1">
            <w:pPr>
              <w:pStyle w:val="TableParagraph"/>
              <w:spacing w:before="113"/>
              <w:ind w:left="50"/>
              <w:rPr>
                <w:sz w:val="20"/>
              </w:rPr>
            </w:pPr>
            <w:r>
              <w:rPr>
                <w:sz w:val="20"/>
              </w:rPr>
              <w:t>3S</w:t>
            </w:r>
          </w:p>
          <w:p w14:paraId="5A46A8D0" w14:textId="77777777" w:rsidR="00A5792B" w:rsidRDefault="002F44C1">
            <w:pPr>
              <w:pStyle w:val="TableParagraph"/>
              <w:ind w:left="50"/>
              <w:rPr>
                <w:sz w:val="20"/>
              </w:rPr>
            </w:pPr>
            <w:r>
              <w:rPr>
                <w:sz w:val="20"/>
              </w:rPr>
              <w:t>3S</w:t>
            </w:r>
          </w:p>
        </w:tc>
        <w:tc>
          <w:tcPr>
            <w:tcW w:w="840" w:type="dxa"/>
          </w:tcPr>
          <w:p w14:paraId="63C70F93" w14:textId="77777777" w:rsidR="00A5792B" w:rsidRDefault="00A5792B">
            <w:pPr>
              <w:pStyle w:val="TableParagraph"/>
              <w:rPr>
                <w:rFonts w:ascii="Times New Roman"/>
                <w:sz w:val="20"/>
              </w:rPr>
            </w:pPr>
          </w:p>
        </w:tc>
        <w:tc>
          <w:tcPr>
            <w:tcW w:w="2280" w:type="dxa"/>
          </w:tcPr>
          <w:p w14:paraId="66AD6D57" w14:textId="77777777" w:rsidR="00A5792B" w:rsidRDefault="002F44C1">
            <w:pPr>
              <w:pStyle w:val="TableParagraph"/>
              <w:spacing w:before="113"/>
              <w:ind w:left="299" w:right="160"/>
              <w:rPr>
                <w:sz w:val="20"/>
              </w:rPr>
            </w:pPr>
            <w:r>
              <w:rPr>
                <w:sz w:val="20"/>
              </w:rPr>
              <w:t>NURSNURSE4,FIVE NURSNURSE4,SIX</w:t>
            </w:r>
          </w:p>
        </w:tc>
        <w:tc>
          <w:tcPr>
            <w:tcW w:w="2580" w:type="dxa"/>
          </w:tcPr>
          <w:p w14:paraId="264894DF" w14:textId="77777777" w:rsidR="00A5792B" w:rsidRDefault="002F44C1">
            <w:pPr>
              <w:pStyle w:val="TableParagraph"/>
              <w:spacing w:before="113"/>
              <w:ind w:left="1118" w:right="940"/>
              <w:jc w:val="center"/>
              <w:rPr>
                <w:sz w:val="20"/>
              </w:rPr>
            </w:pPr>
            <w:r>
              <w:rPr>
                <w:sz w:val="20"/>
              </w:rPr>
              <w:t>NA</w:t>
            </w:r>
            <w:r>
              <w:rPr>
                <w:spacing w:val="-2"/>
                <w:sz w:val="20"/>
              </w:rPr>
              <w:t xml:space="preserve"> </w:t>
            </w:r>
            <w:r>
              <w:rPr>
                <w:sz w:val="20"/>
              </w:rPr>
              <w:t>5</w:t>
            </w:r>
          </w:p>
          <w:p w14:paraId="498408ED" w14:textId="77777777" w:rsidR="00A5792B" w:rsidRDefault="002F44C1">
            <w:pPr>
              <w:pStyle w:val="TableParagraph"/>
              <w:ind w:left="1118" w:right="940"/>
              <w:jc w:val="center"/>
              <w:rPr>
                <w:sz w:val="20"/>
              </w:rPr>
            </w:pPr>
            <w:r>
              <w:rPr>
                <w:sz w:val="20"/>
              </w:rPr>
              <w:t>NA</w:t>
            </w:r>
            <w:r>
              <w:rPr>
                <w:spacing w:val="-2"/>
                <w:sz w:val="20"/>
              </w:rPr>
              <w:t xml:space="preserve"> </w:t>
            </w:r>
            <w:r>
              <w:rPr>
                <w:sz w:val="20"/>
              </w:rPr>
              <w:t>5</w:t>
            </w:r>
          </w:p>
        </w:tc>
        <w:tc>
          <w:tcPr>
            <w:tcW w:w="1860" w:type="dxa"/>
          </w:tcPr>
          <w:p w14:paraId="695744BC" w14:textId="77777777" w:rsidR="00A5792B" w:rsidRDefault="00A5792B">
            <w:pPr>
              <w:pStyle w:val="TableParagraph"/>
              <w:spacing w:before="11"/>
              <w:rPr>
                <w:sz w:val="29"/>
              </w:rPr>
            </w:pPr>
          </w:p>
          <w:p w14:paraId="53F4DBED" w14:textId="77777777" w:rsidR="00A5792B" w:rsidRDefault="002F44C1">
            <w:pPr>
              <w:pStyle w:val="TableParagraph"/>
              <w:ind w:left="358"/>
              <w:rPr>
                <w:sz w:val="20"/>
              </w:rPr>
            </w:pPr>
            <w:r>
              <w:rPr>
                <w:sz w:val="20"/>
              </w:rPr>
              <w:t>5554455</w:t>
            </w:r>
          </w:p>
        </w:tc>
        <w:tc>
          <w:tcPr>
            <w:tcW w:w="1020" w:type="dxa"/>
            <w:gridSpan w:val="2"/>
          </w:tcPr>
          <w:p w14:paraId="73A6080F" w14:textId="77777777" w:rsidR="00A5792B" w:rsidRDefault="00A5792B">
            <w:pPr>
              <w:pStyle w:val="TableParagraph"/>
              <w:spacing w:before="11"/>
              <w:rPr>
                <w:sz w:val="29"/>
              </w:rPr>
            </w:pPr>
          </w:p>
          <w:p w14:paraId="4390160B" w14:textId="77777777" w:rsidR="00A5792B" w:rsidRDefault="002F44C1">
            <w:pPr>
              <w:pStyle w:val="TableParagraph"/>
              <w:ind w:left="58"/>
              <w:rPr>
                <w:sz w:val="20"/>
              </w:rPr>
            </w:pPr>
            <w:r>
              <w:rPr>
                <w:sz w:val="20"/>
              </w:rPr>
              <w:t>SELF</w:t>
            </w:r>
          </w:p>
        </w:tc>
      </w:tr>
      <w:tr w:rsidR="00A5792B" w14:paraId="38918155" w14:textId="77777777">
        <w:trPr>
          <w:trHeight w:val="450"/>
        </w:trPr>
        <w:tc>
          <w:tcPr>
            <w:tcW w:w="710" w:type="dxa"/>
          </w:tcPr>
          <w:p w14:paraId="6D3FC5B0" w14:textId="77777777" w:rsidR="00A5792B" w:rsidRDefault="002F44C1">
            <w:pPr>
              <w:pStyle w:val="TableParagraph"/>
              <w:spacing w:before="113"/>
              <w:ind w:left="50"/>
              <w:rPr>
                <w:sz w:val="20"/>
              </w:rPr>
            </w:pPr>
            <w:r>
              <w:rPr>
                <w:sz w:val="20"/>
              </w:rPr>
              <w:t>3S</w:t>
            </w:r>
          </w:p>
        </w:tc>
        <w:tc>
          <w:tcPr>
            <w:tcW w:w="840" w:type="dxa"/>
          </w:tcPr>
          <w:p w14:paraId="428FDA36" w14:textId="77777777" w:rsidR="00A5792B" w:rsidRDefault="00A5792B">
            <w:pPr>
              <w:pStyle w:val="TableParagraph"/>
              <w:rPr>
                <w:rFonts w:ascii="Times New Roman"/>
                <w:sz w:val="20"/>
              </w:rPr>
            </w:pPr>
          </w:p>
        </w:tc>
        <w:tc>
          <w:tcPr>
            <w:tcW w:w="2280" w:type="dxa"/>
          </w:tcPr>
          <w:p w14:paraId="23B32B67" w14:textId="77777777" w:rsidR="00A5792B" w:rsidRDefault="002F44C1">
            <w:pPr>
              <w:pStyle w:val="TableParagraph"/>
              <w:spacing w:before="113"/>
              <w:ind w:right="58"/>
              <w:jc w:val="right"/>
              <w:rPr>
                <w:sz w:val="20"/>
              </w:rPr>
            </w:pPr>
            <w:r>
              <w:rPr>
                <w:sz w:val="20"/>
              </w:rPr>
              <w:t>NURSNURSE4,SEVEN</w:t>
            </w:r>
          </w:p>
        </w:tc>
        <w:tc>
          <w:tcPr>
            <w:tcW w:w="2580" w:type="dxa"/>
          </w:tcPr>
          <w:p w14:paraId="2B94C378" w14:textId="77777777" w:rsidR="00A5792B" w:rsidRDefault="002F44C1">
            <w:pPr>
              <w:pStyle w:val="TableParagraph"/>
              <w:spacing w:before="113"/>
              <w:ind w:left="1118" w:right="940"/>
              <w:jc w:val="center"/>
              <w:rPr>
                <w:sz w:val="20"/>
              </w:rPr>
            </w:pPr>
            <w:r>
              <w:rPr>
                <w:sz w:val="20"/>
              </w:rPr>
              <w:t>NA 1</w:t>
            </w:r>
          </w:p>
        </w:tc>
        <w:tc>
          <w:tcPr>
            <w:tcW w:w="1860" w:type="dxa"/>
          </w:tcPr>
          <w:p w14:paraId="051B9D27" w14:textId="77777777" w:rsidR="00A5792B" w:rsidRDefault="002F44C1">
            <w:pPr>
              <w:pStyle w:val="TableParagraph"/>
              <w:spacing w:before="113"/>
              <w:ind w:left="358"/>
              <w:rPr>
                <w:sz w:val="20"/>
              </w:rPr>
            </w:pPr>
            <w:r>
              <w:rPr>
                <w:sz w:val="20"/>
              </w:rPr>
              <w:t>5556667</w:t>
            </w:r>
          </w:p>
        </w:tc>
        <w:tc>
          <w:tcPr>
            <w:tcW w:w="1020" w:type="dxa"/>
            <w:gridSpan w:val="2"/>
          </w:tcPr>
          <w:p w14:paraId="0F688A62" w14:textId="77777777" w:rsidR="00A5792B" w:rsidRDefault="002F44C1">
            <w:pPr>
              <w:pStyle w:val="TableParagraph"/>
              <w:spacing w:before="113"/>
              <w:ind w:left="58"/>
              <w:rPr>
                <w:sz w:val="20"/>
              </w:rPr>
            </w:pPr>
            <w:r>
              <w:rPr>
                <w:sz w:val="20"/>
              </w:rPr>
              <w:t>SELF</w:t>
            </w:r>
          </w:p>
        </w:tc>
      </w:tr>
      <w:tr w:rsidR="00A5792B" w14:paraId="7AE17DF7" w14:textId="77777777">
        <w:trPr>
          <w:trHeight w:val="337"/>
        </w:trPr>
        <w:tc>
          <w:tcPr>
            <w:tcW w:w="710" w:type="dxa"/>
          </w:tcPr>
          <w:p w14:paraId="411B6867" w14:textId="77777777" w:rsidR="00A5792B" w:rsidRDefault="002F44C1">
            <w:pPr>
              <w:pStyle w:val="TableParagraph"/>
              <w:spacing w:before="110" w:line="207" w:lineRule="exact"/>
              <w:ind w:left="50"/>
              <w:rPr>
                <w:sz w:val="20"/>
              </w:rPr>
            </w:pPr>
            <w:r>
              <w:rPr>
                <w:sz w:val="20"/>
              </w:rPr>
              <w:t>Enter</w:t>
            </w:r>
          </w:p>
        </w:tc>
        <w:tc>
          <w:tcPr>
            <w:tcW w:w="840" w:type="dxa"/>
          </w:tcPr>
          <w:p w14:paraId="53811F0B" w14:textId="77777777" w:rsidR="00A5792B" w:rsidRDefault="002F44C1">
            <w:pPr>
              <w:pStyle w:val="TableParagraph"/>
              <w:spacing w:before="110" w:line="207" w:lineRule="exact"/>
              <w:ind w:left="59"/>
              <w:rPr>
                <w:sz w:val="20"/>
              </w:rPr>
            </w:pPr>
            <w:r>
              <w:rPr>
                <w:sz w:val="20"/>
              </w:rPr>
              <w:t>RETURN</w:t>
            </w:r>
          </w:p>
        </w:tc>
        <w:tc>
          <w:tcPr>
            <w:tcW w:w="2280" w:type="dxa"/>
          </w:tcPr>
          <w:p w14:paraId="1B90CADB" w14:textId="77777777" w:rsidR="00A5792B" w:rsidRDefault="002F44C1">
            <w:pPr>
              <w:pStyle w:val="TableParagraph"/>
              <w:spacing w:before="110" w:line="207" w:lineRule="exact"/>
              <w:ind w:right="58"/>
              <w:jc w:val="right"/>
              <w:rPr>
                <w:sz w:val="20"/>
              </w:rPr>
            </w:pPr>
            <w:r>
              <w:rPr>
                <w:sz w:val="20"/>
              </w:rPr>
              <w:t>to continue or '^'</w:t>
            </w:r>
          </w:p>
        </w:tc>
        <w:tc>
          <w:tcPr>
            <w:tcW w:w="2580" w:type="dxa"/>
          </w:tcPr>
          <w:p w14:paraId="1CC2EF94" w14:textId="77777777" w:rsidR="00A5792B" w:rsidRDefault="002F44C1">
            <w:pPr>
              <w:pStyle w:val="TableParagraph"/>
              <w:spacing w:before="110" w:line="207" w:lineRule="exact"/>
              <w:ind w:left="59"/>
              <w:rPr>
                <w:b/>
                <w:sz w:val="20"/>
              </w:rPr>
            </w:pPr>
            <w:r>
              <w:rPr>
                <w:sz w:val="20"/>
              </w:rPr>
              <w:t xml:space="preserve">to exit: </w:t>
            </w:r>
            <w:r>
              <w:rPr>
                <w:b/>
                <w:sz w:val="20"/>
              </w:rPr>
              <w:t>&lt;RET&gt;</w:t>
            </w:r>
          </w:p>
        </w:tc>
        <w:tc>
          <w:tcPr>
            <w:tcW w:w="1860" w:type="dxa"/>
          </w:tcPr>
          <w:p w14:paraId="7D6DC732" w14:textId="77777777" w:rsidR="00A5792B" w:rsidRDefault="00A5792B">
            <w:pPr>
              <w:pStyle w:val="TableParagraph"/>
              <w:rPr>
                <w:rFonts w:ascii="Times New Roman"/>
                <w:sz w:val="20"/>
              </w:rPr>
            </w:pPr>
          </w:p>
        </w:tc>
        <w:tc>
          <w:tcPr>
            <w:tcW w:w="1020" w:type="dxa"/>
            <w:gridSpan w:val="2"/>
          </w:tcPr>
          <w:p w14:paraId="777FBF79" w14:textId="77777777" w:rsidR="00A5792B" w:rsidRDefault="00A5792B">
            <w:pPr>
              <w:pStyle w:val="TableParagraph"/>
              <w:rPr>
                <w:rFonts w:ascii="Times New Roman"/>
                <w:sz w:val="20"/>
              </w:rPr>
            </w:pPr>
          </w:p>
        </w:tc>
      </w:tr>
    </w:tbl>
    <w:p w14:paraId="37AA540F" w14:textId="77777777" w:rsidR="00A5792B" w:rsidRDefault="00A5792B">
      <w:pPr>
        <w:rPr>
          <w:sz w:val="20"/>
        </w:rPr>
        <w:sectPr w:rsidR="00A5792B">
          <w:pgSz w:w="12240" w:h="15840"/>
          <w:pgMar w:top="940" w:right="620" w:bottom="1160" w:left="1200" w:header="725" w:footer="975" w:gutter="0"/>
          <w:cols w:space="720"/>
        </w:sectPr>
      </w:pPr>
    </w:p>
    <w:p w14:paraId="1C678982" w14:textId="77777777" w:rsidR="00A5792B" w:rsidRDefault="00A5792B">
      <w:pPr>
        <w:pStyle w:val="BodyText"/>
        <w:rPr>
          <w:rFonts w:ascii="Courier New"/>
          <w:sz w:val="20"/>
        </w:rPr>
      </w:pPr>
    </w:p>
    <w:p w14:paraId="4B1313B2" w14:textId="77777777" w:rsidR="00A5792B" w:rsidRDefault="00A5792B">
      <w:pPr>
        <w:pStyle w:val="BodyText"/>
        <w:spacing w:before="2"/>
        <w:rPr>
          <w:rFonts w:ascii="Courier New"/>
          <w:sz w:val="23"/>
        </w:rPr>
      </w:pPr>
    </w:p>
    <w:p w14:paraId="35E77AD7" w14:textId="77777777" w:rsidR="00A5792B" w:rsidRDefault="002F44C1">
      <w:pPr>
        <w:pStyle w:val="BodyText"/>
        <w:tabs>
          <w:tab w:val="left" w:pos="6713"/>
        </w:tabs>
        <w:ind w:left="240"/>
      </w:pPr>
      <w:r>
        <w:rPr>
          <w:u w:val="dotted"/>
        </w:rPr>
        <w:t xml:space="preserve"> </w:t>
      </w:r>
      <w:r>
        <w:rPr>
          <w:u w:val="dotted"/>
        </w:rPr>
        <w:tab/>
      </w:r>
      <w:r>
        <w:t>(last page of report)</w:t>
      </w:r>
    </w:p>
    <w:p w14:paraId="0C606885" w14:textId="77777777" w:rsidR="00A5792B" w:rsidRDefault="00A5792B">
      <w:pPr>
        <w:pStyle w:val="BodyText"/>
        <w:spacing w:before="4"/>
        <w:rPr>
          <w:sz w:val="20"/>
        </w:rPr>
      </w:pPr>
    </w:p>
    <w:p w14:paraId="699664B2" w14:textId="77777777" w:rsidR="00A5792B" w:rsidRDefault="002F44C1">
      <w:pPr>
        <w:ind w:right="939"/>
        <w:jc w:val="center"/>
        <w:rPr>
          <w:rFonts w:ascii="Courier New"/>
          <w:sz w:val="20"/>
        </w:rPr>
      </w:pPr>
      <w:r>
        <w:rPr>
          <w:rFonts w:ascii="Courier New"/>
          <w:sz w:val="20"/>
        </w:rPr>
        <w:t>HINES</w:t>
      </w:r>
    </w:p>
    <w:p w14:paraId="49A1EB36" w14:textId="77777777" w:rsidR="00A5792B" w:rsidRDefault="002F44C1">
      <w:pPr>
        <w:tabs>
          <w:tab w:val="left" w:pos="6958"/>
        </w:tabs>
        <w:spacing w:before="1"/>
        <w:ind w:left="240"/>
        <w:rPr>
          <w:rFonts w:ascii="Courier New"/>
          <w:sz w:val="20"/>
        </w:rPr>
      </w:pPr>
      <w:r>
        <w:rPr>
          <w:rFonts w:ascii="Courier New"/>
          <w:sz w:val="20"/>
        </w:rPr>
        <w:t>STAFF PHONE NUMBERS</w:t>
      </w:r>
      <w:r>
        <w:rPr>
          <w:rFonts w:ascii="Courier New"/>
          <w:spacing w:val="-13"/>
          <w:sz w:val="20"/>
        </w:rPr>
        <w:t xml:space="preserve"> </w:t>
      </w:r>
      <w:r>
        <w:rPr>
          <w:rFonts w:ascii="Courier New"/>
          <w:sz w:val="20"/>
        </w:rPr>
        <w:t>BY</w:t>
      </w:r>
      <w:r>
        <w:rPr>
          <w:rFonts w:ascii="Courier New"/>
          <w:spacing w:val="-4"/>
          <w:sz w:val="20"/>
        </w:rPr>
        <w:t xml:space="preserve"> </w:t>
      </w:r>
      <w:r>
        <w:rPr>
          <w:rFonts w:ascii="Courier New"/>
          <w:sz w:val="20"/>
        </w:rPr>
        <w:t>LOCATION</w:t>
      </w:r>
      <w:r>
        <w:rPr>
          <w:rFonts w:ascii="Courier New"/>
          <w:sz w:val="20"/>
        </w:rPr>
        <w:tab/>
        <w:t>FEB 24, 1997 PAGE:</w:t>
      </w:r>
      <w:r>
        <w:rPr>
          <w:rFonts w:ascii="Courier New"/>
          <w:spacing w:val="-8"/>
          <w:sz w:val="20"/>
        </w:rPr>
        <w:t xml:space="preserve"> </w:t>
      </w:r>
      <w:r>
        <w:rPr>
          <w:rFonts w:ascii="Courier New"/>
          <w:sz w:val="20"/>
        </w:rPr>
        <w:t>10</w:t>
      </w:r>
    </w:p>
    <w:p w14:paraId="63C95BB2" w14:textId="77777777" w:rsidR="00A5792B" w:rsidRDefault="00A5792B">
      <w:pPr>
        <w:pStyle w:val="BodyText"/>
        <w:spacing w:before="10"/>
        <w:rPr>
          <w:rFonts w:ascii="Courier New"/>
          <w:sz w:val="19"/>
        </w:rPr>
      </w:pPr>
    </w:p>
    <w:p w14:paraId="3ECF96C7" w14:textId="77777777" w:rsidR="00A5792B" w:rsidRDefault="002F44C1">
      <w:pPr>
        <w:tabs>
          <w:tab w:val="left" w:pos="2039"/>
          <w:tab w:val="left" w:pos="5159"/>
          <w:tab w:val="left" w:pos="6958"/>
          <w:tab w:val="left" w:pos="8518"/>
        </w:tabs>
        <w:ind w:left="2039" w:right="939" w:hanging="1800"/>
        <w:rPr>
          <w:rFonts w:ascii="Courier New"/>
          <w:sz w:val="20"/>
        </w:rPr>
      </w:pPr>
      <w:r>
        <w:rPr>
          <w:rFonts w:ascii="Courier New"/>
          <w:sz w:val="20"/>
        </w:rPr>
        <w:t>LOCATION</w:t>
      </w:r>
      <w:r>
        <w:rPr>
          <w:rFonts w:ascii="Courier New"/>
          <w:sz w:val="20"/>
        </w:rPr>
        <w:tab/>
        <w:t>EMPLOYEE</w:t>
      </w:r>
      <w:r>
        <w:rPr>
          <w:rFonts w:ascii="Courier New"/>
          <w:sz w:val="20"/>
        </w:rPr>
        <w:tab/>
        <w:t>SERVICE</w:t>
      </w:r>
      <w:r>
        <w:rPr>
          <w:rFonts w:ascii="Courier New"/>
          <w:sz w:val="20"/>
        </w:rPr>
        <w:tab/>
        <w:t>TELEPHONE</w:t>
      </w:r>
      <w:r>
        <w:rPr>
          <w:rFonts w:ascii="Courier New"/>
          <w:sz w:val="20"/>
        </w:rPr>
        <w:tab/>
        <w:t xml:space="preserve">OWNER </w:t>
      </w:r>
      <w:r>
        <w:rPr>
          <w:rFonts w:ascii="Courier New"/>
          <w:spacing w:val="-7"/>
          <w:sz w:val="20"/>
        </w:rPr>
        <w:t xml:space="preserve">OF </w:t>
      </w:r>
      <w:r>
        <w:rPr>
          <w:rFonts w:ascii="Courier New"/>
          <w:sz w:val="20"/>
        </w:rPr>
        <w:t>NAME</w:t>
      </w:r>
      <w:r>
        <w:rPr>
          <w:rFonts w:ascii="Courier New"/>
          <w:sz w:val="20"/>
        </w:rPr>
        <w:tab/>
        <w:t>POSITION</w:t>
      </w:r>
      <w:r>
        <w:rPr>
          <w:rFonts w:ascii="Courier New"/>
          <w:sz w:val="20"/>
        </w:rPr>
        <w:tab/>
        <w:t>NUMBER</w:t>
      </w:r>
      <w:r>
        <w:rPr>
          <w:rFonts w:ascii="Courier New"/>
          <w:sz w:val="20"/>
        </w:rPr>
        <w:tab/>
        <w:t>PHONE</w:t>
      </w:r>
    </w:p>
    <w:p w14:paraId="3CD82556" w14:textId="77777777" w:rsidR="00A5792B" w:rsidRDefault="00BE26E6">
      <w:pPr>
        <w:spacing w:before="1"/>
        <w:ind w:left="240"/>
        <w:rPr>
          <w:rFonts w:ascii="Courier New"/>
          <w:sz w:val="20"/>
        </w:rPr>
      </w:pPr>
      <w:r>
        <w:pict w14:anchorId="7F043A37">
          <v:shape id="_x0000_s2403" style="position:absolute;left:0;text-align:left;margin-left:1in;margin-top:16.9pt;width:461.95pt;height:.1pt;z-index:-15480320;mso-wrap-distance-left:0;mso-wrap-distance-right:0;mso-position-horizontal-relative:page" coordorigin="1440,338" coordsize="9239,0" path="m1440,338r9238,e" filled="f" strokeweight=".20856mm">
            <v:stroke dashstyle="dash"/>
            <v:path arrowok="t"/>
            <w10:wrap type="topAndBottom" anchorx="page"/>
          </v:shape>
        </w:pict>
      </w:r>
      <w:r w:rsidR="002F44C1">
        <w:rPr>
          <w:rFonts w:ascii="Courier New"/>
          <w:sz w:val="20"/>
        </w:rPr>
        <w:t>NO.</w:t>
      </w:r>
    </w:p>
    <w:p w14:paraId="4B1D344D" w14:textId="77777777" w:rsidR="00A5792B" w:rsidRDefault="00A5792B">
      <w:pPr>
        <w:pStyle w:val="BodyText"/>
        <w:spacing w:before="3"/>
        <w:rPr>
          <w:rFonts w:ascii="Courier New"/>
          <w:sz w:val="18"/>
        </w:rPr>
      </w:pPr>
    </w:p>
    <w:p w14:paraId="3A6C4291" w14:textId="77777777" w:rsidR="00A5792B" w:rsidRDefault="00BE26E6">
      <w:pPr>
        <w:spacing w:before="100"/>
        <w:ind w:right="459"/>
        <w:jc w:val="center"/>
        <w:rPr>
          <w:rFonts w:ascii="Courier New"/>
          <w:sz w:val="20"/>
        </w:rPr>
      </w:pPr>
      <w:r>
        <w:pict w14:anchorId="603A5101">
          <v:line id="_x0000_s2402" style="position:absolute;left:0;text-align:left;z-index:15977472;mso-position-horizontal-relative:page" from="257.95pt,21.85pt" to="365.95pt,21.85pt" strokeweight=".20856mm">
            <v:stroke dashstyle="dash"/>
            <w10:wrap anchorx="page"/>
          </v:line>
        </w:pict>
      </w:r>
      <w:r w:rsidR="002F44C1">
        <w:rPr>
          <w:rFonts w:ascii="Courier New"/>
          <w:sz w:val="20"/>
        </w:rPr>
        <w:t>DIETETICS SERVICE</w:t>
      </w:r>
    </w:p>
    <w:p w14:paraId="66429149" w14:textId="77777777" w:rsidR="00A5792B" w:rsidRDefault="002F44C1">
      <w:pPr>
        <w:tabs>
          <w:tab w:val="left" w:pos="2039"/>
          <w:tab w:val="left" w:pos="5159"/>
          <w:tab w:val="right" w:pos="7798"/>
        </w:tabs>
        <w:spacing w:before="227"/>
        <w:ind w:left="240"/>
        <w:rPr>
          <w:rFonts w:ascii="Courier New"/>
          <w:sz w:val="20"/>
        </w:rPr>
      </w:pPr>
      <w:r>
        <w:rPr>
          <w:rFonts w:ascii="Courier New"/>
          <w:sz w:val="20"/>
        </w:rPr>
        <w:t>CNH</w:t>
      </w:r>
      <w:r>
        <w:rPr>
          <w:rFonts w:ascii="Courier New"/>
          <w:sz w:val="20"/>
        </w:rPr>
        <w:tab/>
        <w:t>NURSNURSE5,EIGHT</w:t>
      </w:r>
      <w:r>
        <w:rPr>
          <w:rFonts w:ascii="Courier New"/>
          <w:sz w:val="20"/>
        </w:rPr>
        <w:tab/>
        <w:t>DIET/VOL</w:t>
      </w:r>
      <w:r>
        <w:rPr>
          <w:rFonts w:ascii="Courier New"/>
          <w:sz w:val="20"/>
        </w:rPr>
        <w:tab/>
        <w:t>5558777</w:t>
      </w:r>
    </w:p>
    <w:p w14:paraId="22CC8AD8" w14:textId="77777777" w:rsidR="00A5792B" w:rsidRDefault="002F44C1">
      <w:pPr>
        <w:tabs>
          <w:tab w:val="left" w:pos="2039"/>
          <w:tab w:val="left" w:pos="5159"/>
        </w:tabs>
        <w:spacing w:before="1" w:line="226" w:lineRule="exact"/>
        <w:ind w:left="240"/>
        <w:rPr>
          <w:rFonts w:ascii="Courier New"/>
          <w:sz w:val="20"/>
        </w:rPr>
      </w:pPr>
      <w:r>
        <w:rPr>
          <w:rFonts w:ascii="Courier New"/>
          <w:sz w:val="20"/>
        </w:rPr>
        <w:t>CNH</w:t>
      </w:r>
      <w:r>
        <w:rPr>
          <w:rFonts w:ascii="Courier New"/>
          <w:sz w:val="20"/>
        </w:rPr>
        <w:tab/>
        <w:t>NURSNURSE5,NINE</w:t>
      </w:r>
      <w:r>
        <w:rPr>
          <w:rFonts w:ascii="Courier New"/>
          <w:sz w:val="20"/>
        </w:rPr>
        <w:tab/>
        <w:t>DIET/VOL</w:t>
      </w:r>
    </w:p>
    <w:p w14:paraId="1BF73479" w14:textId="77777777" w:rsidR="00A5792B" w:rsidRDefault="002F44C1">
      <w:pPr>
        <w:tabs>
          <w:tab w:val="left" w:pos="2039"/>
          <w:tab w:val="left" w:pos="5159"/>
          <w:tab w:val="left" w:pos="6958"/>
          <w:tab w:val="left" w:pos="8518"/>
        </w:tabs>
        <w:ind w:left="240" w:right="1419"/>
        <w:rPr>
          <w:rFonts w:ascii="Courier New"/>
          <w:sz w:val="20"/>
        </w:rPr>
      </w:pPr>
      <w:r>
        <w:rPr>
          <w:rFonts w:ascii="Courier New"/>
          <w:sz w:val="20"/>
        </w:rPr>
        <w:t>CNH</w:t>
      </w:r>
      <w:r>
        <w:rPr>
          <w:rFonts w:ascii="Courier New"/>
          <w:sz w:val="20"/>
        </w:rPr>
        <w:tab/>
        <w:t>NURSNURSE6,ONE</w:t>
      </w:r>
      <w:r>
        <w:rPr>
          <w:rFonts w:ascii="Courier New"/>
          <w:sz w:val="20"/>
        </w:rPr>
        <w:tab/>
        <w:t>DIET/VOL</w:t>
      </w:r>
      <w:r>
        <w:rPr>
          <w:rFonts w:ascii="Courier New"/>
          <w:sz w:val="20"/>
        </w:rPr>
        <w:tab/>
        <w:t>555-3746</w:t>
      </w:r>
      <w:r>
        <w:rPr>
          <w:rFonts w:ascii="Courier New"/>
          <w:sz w:val="20"/>
        </w:rPr>
        <w:tab/>
      </w:r>
      <w:r>
        <w:rPr>
          <w:rFonts w:ascii="Courier New"/>
          <w:spacing w:val="-5"/>
          <w:sz w:val="20"/>
        </w:rPr>
        <w:t xml:space="preserve">SELF </w:t>
      </w:r>
      <w:r>
        <w:rPr>
          <w:rFonts w:ascii="Courier New"/>
          <w:sz w:val="20"/>
        </w:rPr>
        <w:t>CNH</w:t>
      </w:r>
      <w:r>
        <w:rPr>
          <w:rFonts w:ascii="Courier New"/>
          <w:sz w:val="20"/>
        </w:rPr>
        <w:tab/>
        <w:t>NURSNURSE5,SIX</w:t>
      </w:r>
      <w:r>
        <w:rPr>
          <w:rFonts w:ascii="Courier New"/>
          <w:sz w:val="20"/>
        </w:rPr>
        <w:tab/>
        <w:t>DIET/VOL</w:t>
      </w:r>
    </w:p>
    <w:p w14:paraId="75A4BBAD" w14:textId="77777777" w:rsidR="00A5792B" w:rsidRDefault="002F44C1">
      <w:pPr>
        <w:tabs>
          <w:tab w:val="left" w:pos="2039"/>
          <w:tab w:val="left" w:pos="5159"/>
        </w:tabs>
        <w:ind w:left="240"/>
        <w:rPr>
          <w:rFonts w:ascii="Courier New"/>
          <w:sz w:val="20"/>
        </w:rPr>
      </w:pPr>
      <w:r>
        <w:rPr>
          <w:rFonts w:ascii="Courier New"/>
          <w:sz w:val="20"/>
        </w:rPr>
        <w:t>CNH</w:t>
      </w:r>
      <w:r>
        <w:rPr>
          <w:rFonts w:ascii="Courier New"/>
          <w:sz w:val="20"/>
        </w:rPr>
        <w:tab/>
        <w:t>NURSNURSE5,SEVEN</w:t>
      </w:r>
      <w:r>
        <w:rPr>
          <w:rFonts w:ascii="Courier New"/>
          <w:sz w:val="20"/>
        </w:rPr>
        <w:tab/>
        <w:t>DIET/VOL</w:t>
      </w:r>
    </w:p>
    <w:p w14:paraId="4BC0E51E" w14:textId="77777777" w:rsidR="00A5792B" w:rsidRDefault="00A5792B">
      <w:pPr>
        <w:pStyle w:val="BodyText"/>
        <w:rPr>
          <w:rFonts w:ascii="Courier New"/>
          <w:sz w:val="22"/>
        </w:rPr>
      </w:pPr>
    </w:p>
    <w:p w14:paraId="422280BF" w14:textId="77777777" w:rsidR="00A5792B" w:rsidRDefault="00A5792B">
      <w:pPr>
        <w:pStyle w:val="BodyText"/>
        <w:spacing w:before="5"/>
        <w:rPr>
          <w:rFonts w:ascii="Courier New"/>
          <w:sz w:val="17"/>
        </w:rPr>
      </w:pPr>
    </w:p>
    <w:p w14:paraId="40B1F8DA" w14:textId="77777777" w:rsidR="00A5792B" w:rsidRDefault="002F44C1">
      <w:pPr>
        <w:spacing w:before="1"/>
        <w:ind w:left="240"/>
        <w:rPr>
          <w:rFonts w:ascii="Courier New"/>
          <w:b/>
          <w:sz w:val="20"/>
        </w:rPr>
      </w:pPr>
      <w:r>
        <w:rPr>
          <w:rFonts w:ascii="Courier New"/>
          <w:sz w:val="20"/>
        </w:rPr>
        <w:t xml:space="preserve">Enter RETURN to continue or '^' to exit: </w:t>
      </w:r>
      <w:r>
        <w:rPr>
          <w:rFonts w:ascii="Courier New"/>
          <w:b/>
          <w:sz w:val="20"/>
        </w:rPr>
        <w:t>&lt;RET&gt;</w:t>
      </w:r>
    </w:p>
    <w:p w14:paraId="06A49865" w14:textId="77777777" w:rsidR="00A5792B" w:rsidRDefault="00A5792B">
      <w:pPr>
        <w:pStyle w:val="BodyText"/>
        <w:rPr>
          <w:rFonts w:ascii="Courier New"/>
          <w:b/>
          <w:sz w:val="22"/>
        </w:rPr>
      </w:pPr>
    </w:p>
    <w:p w14:paraId="7376FBF5" w14:textId="77777777" w:rsidR="00A5792B" w:rsidRDefault="00A5792B">
      <w:pPr>
        <w:pStyle w:val="BodyText"/>
        <w:rPr>
          <w:rFonts w:ascii="Courier New"/>
          <w:b/>
          <w:sz w:val="18"/>
        </w:rPr>
      </w:pPr>
    </w:p>
    <w:p w14:paraId="36ACD8B8" w14:textId="77777777" w:rsidR="00A5792B" w:rsidRDefault="002F44C1">
      <w:pPr>
        <w:pStyle w:val="Heading2"/>
      </w:pPr>
      <w:r>
        <w:t>Menu Access:</w:t>
      </w:r>
    </w:p>
    <w:p w14:paraId="2002E848" w14:textId="77777777" w:rsidR="00A5792B" w:rsidRDefault="00A5792B">
      <w:pPr>
        <w:pStyle w:val="BodyText"/>
        <w:spacing w:before="9"/>
        <w:rPr>
          <w:b/>
          <w:sz w:val="23"/>
        </w:rPr>
      </w:pPr>
    </w:p>
    <w:p w14:paraId="2A95D90A" w14:textId="77777777" w:rsidR="00A5792B" w:rsidRDefault="002F44C1">
      <w:pPr>
        <w:pStyle w:val="BodyText"/>
        <w:spacing w:before="1"/>
        <w:ind w:left="240" w:right="890"/>
      </w:pPr>
      <w:r>
        <w:t>The Phone (Home) Numbers by Location option is accessed through the Telephone Number Listings option of the Administration Records, Print option of the Nursing Features (all options) menu, and the Administrator's Menu. This option is also accessed through the Telephone Number Listings option of the Administration Reports (Head Nurse) option of the Head Nurse's Menu.</w:t>
      </w:r>
    </w:p>
    <w:p w14:paraId="51B42807" w14:textId="77777777" w:rsidR="00A5792B" w:rsidRDefault="00A5792B">
      <w:pPr>
        <w:sectPr w:rsidR="00A5792B">
          <w:pgSz w:w="12240" w:h="15840"/>
          <w:pgMar w:top="940" w:right="620" w:bottom="1160" w:left="1200" w:header="725" w:footer="975" w:gutter="0"/>
          <w:cols w:space="720"/>
        </w:sectPr>
      </w:pPr>
    </w:p>
    <w:p w14:paraId="077074C1" w14:textId="77777777" w:rsidR="00A5792B" w:rsidRDefault="00A5792B">
      <w:pPr>
        <w:pStyle w:val="BodyText"/>
        <w:rPr>
          <w:sz w:val="20"/>
        </w:rPr>
      </w:pPr>
    </w:p>
    <w:p w14:paraId="003BCC49" w14:textId="77777777" w:rsidR="00A5792B" w:rsidRDefault="00A5792B">
      <w:pPr>
        <w:pStyle w:val="BodyText"/>
        <w:spacing w:before="9"/>
        <w:rPr>
          <w:sz w:val="22"/>
        </w:rPr>
      </w:pPr>
    </w:p>
    <w:p w14:paraId="1118BA87" w14:textId="77777777" w:rsidR="00A5792B" w:rsidRDefault="002F44C1">
      <w:pPr>
        <w:pStyle w:val="Heading2"/>
      </w:pPr>
      <w:r>
        <w:t>NURAPR-PHONE-SER</w:t>
      </w:r>
    </w:p>
    <w:p w14:paraId="7CB894BF" w14:textId="77777777" w:rsidR="00A5792B" w:rsidRDefault="00A5792B">
      <w:pPr>
        <w:pStyle w:val="BodyText"/>
        <w:rPr>
          <w:b/>
        </w:rPr>
      </w:pPr>
    </w:p>
    <w:p w14:paraId="502F6B70" w14:textId="77777777" w:rsidR="00A5792B" w:rsidRDefault="002F44C1">
      <w:pPr>
        <w:spacing w:line="480" w:lineRule="auto"/>
        <w:ind w:left="240" w:right="5727"/>
        <w:rPr>
          <w:b/>
          <w:sz w:val="24"/>
        </w:rPr>
      </w:pPr>
      <w:r>
        <w:rPr>
          <w:b/>
          <w:sz w:val="24"/>
        </w:rPr>
        <w:t>Home Phone Number(s) For Entire Service Description:</w:t>
      </w:r>
    </w:p>
    <w:p w14:paraId="46398413" w14:textId="77777777" w:rsidR="00A5792B" w:rsidRDefault="002F44C1">
      <w:pPr>
        <w:pStyle w:val="BodyText"/>
        <w:ind w:left="240" w:right="988"/>
      </w:pPr>
      <w:r>
        <w:t>This option prints an alphabetical listing of home phone numbers for all nursing employees. Data may be sorted by facility and product line. The phone number data is obtained from the NURS Staff (#210) file. Service position data is obtained from the NURS Position Control (#211.8) file.</w:t>
      </w:r>
    </w:p>
    <w:p w14:paraId="278CA552" w14:textId="77777777" w:rsidR="00A5792B" w:rsidRDefault="00A5792B">
      <w:pPr>
        <w:pStyle w:val="BodyText"/>
        <w:rPr>
          <w:sz w:val="26"/>
        </w:rPr>
      </w:pPr>
    </w:p>
    <w:p w14:paraId="59AEFB27" w14:textId="77777777" w:rsidR="00A5792B" w:rsidRDefault="00A5792B">
      <w:pPr>
        <w:pStyle w:val="BodyText"/>
        <w:rPr>
          <w:sz w:val="22"/>
        </w:rPr>
      </w:pPr>
    </w:p>
    <w:p w14:paraId="28E5E222" w14:textId="77777777" w:rsidR="00A5792B" w:rsidRDefault="002F44C1">
      <w:pPr>
        <w:pStyle w:val="Heading2"/>
      </w:pPr>
      <w:r>
        <w:t>Additional Information:</w:t>
      </w:r>
    </w:p>
    <w:p w14:paraId="1620F976" w14:textId="77777777" w:rsidR="00A5792B" w:rsidRDefault="00A5792B">
      <w:pPr>
        <w:pStyle w:val="BodyText"/>
        <w:spacing w:before="9"/>
        <w:rPr>
          <w:b/>
          <w:sz w:val="23"/>
        </w:rPr>
      </w:pPr>
    </w:p>
    <w:p w14:paraId="0A0EE5CF" w14:textId="77777777" w:rsidR="00A5792B" w:rsidRDefault="002F44C1">
      <w:pPr>
        <w:pStyle w:val="BodyText"/>
        <w:ind w:left="240" w:right="890"/>
      </w:pPr>
      <w:r>
        <w:t>Editing of data is accomplished using the Staff Record Edit option in the Administration Records, Enter/Edit menu.</w:t>
      </w:r>
    </w:p>
    <w:p w14:paraId="7892E3AD" w14:textId="77777777" w:rsidR="00A5792B" w:rsidRDefault="00A5792B">
      <w:pPr>
        <w:pStyle w:val="BodyText"/>
      </w:pPr>
    </w:p>
    <w:p w14:paraId="36356DDE" w14:textId="77777777" w:rsidR="00A5792B" w:rsidRDefault="002F44C1">
      <w:pPr>
        <w:pStyle w:val="BodyText"/>
        <w:ind w:left="240" w:right="1313"/>
        <w:jc w:val="both"/>
      </w:pPr>
      <w:r>
        <w:t>Reports can be sorted and printed by facility and/or product line when the appropriate fields (multi-divisional and product line) in the NURS Parameter (#213.9) file contain the value of 'yes'.</w:t>
      </w:r>
    </w:p>
    <w:p w14:paraId="3AC4A79A" w14:textId="77777777" w:rsidR="00A5792B" w:rsidRDefault="00A5792B">
      <w:pPr>
        <w:pStyle w:val="BodyText"/>
        <w:rPr>
          <w:sz w:val="26"/>
        </w:rPr>
      </w:pPr>
    </w:p>
    <w:p w14:paraId="255EA380" w14:textId="77777777" w:rsidR="00A5792B" w:rsidRDefault="00A5792B">
      <w:pPr>
        <w:pStyle w:val="BodyText"/>
        <w:spacing w:before="3"/>
        <w:rPr>
          <w:sz w:val="22"/>
        </w:rPr>
      </w:pPr>
    </w:p>
    <w:p w14:paraId="3AB33633" w14:textId="77777777" w:rsidR="00A5792B" w:rsidRDefault="002F44C1">
      <w:pPr>
        <w:pStyle w:val="Heading2"/>
        <w:jc w:val="both"/>
      </w:pPr>
      <w:r>
        <w:t>Menu Display:</w:t>
      </w:r>
    </w:p>
    <w:p w14:paraId="08330E0F" w14:textId="77777777" w:rsidR="00A5792B" w:rsidRDefault="00A5792B">
      <w:pPr>
        <w:pStyle w:val="BodyText"/>
        <w:rPr>
          <w:b/>
        </w:rPr>
      </w:pPr>
    </w:p>
    <w:p w14:paraId="29AF0C86" w14:textId="77777777" w:rsidR="00A5792B" w:rsidRDefault="002F44C1">
      <w:pPr>
        <w:tabs>
          <w:tab w:val="left" w:pos="6119"/>
        </w:tabs>
        <w:spacing w:line="244" w:lineRule="auto"/>
        <w:ind w:left="240" w:right="1538"/>
        <w:rPr>
          <w:rFonts w:ascii="Courier New"/>
          <w:sz w:val="20"/>
        </w:rPr>
      </w:pPr>
      <w:r>
        <w:rPr>
          <w:rFonts w:ascii="Courier New"/>
          <w:sz w:val="20"/>
        </w:rPr>
        <w:t>Select Nursing Features (all options)</w:t>
      </w:r>
      <w:r>
        <w:rPr>
          <w:rFonts w:ascii="Courier New"/>
          <w:spacing w:val="-23"/>
          <w:sz w:val="20"/>
        </w:rPr>
        <w:t xml:space="preserve"> </w:t>
      </w:r>
      <w:r>
        <w:rPr>
          <w:rFonts w:ascii="Courier New"/>
          <w:sz w:val="20"/>
        </w:rPr>
        <w:t>Option:</w:t>
      </w:r>
      <w:r>
        <w:rPr>
          <w:rFonts w:ascii="Courier New"/>
          <w:spacing w:val="-4"/>
          <w:sz w:val="20"/>
        </w:rPr>
        <w:t xml:space="preserve"> </w:t>
      </w:r>
      <w:r>
        <w:rPr>
          <w:rFonts w:ascii="Courier New"/>
          <w:b/>
          <w:sz w:val="20"/>
        </w:rPr>
        <w:t>2</w:t>
      </w:r>
      <w:r>
        <w:rPr>
          <w:rFonts w:ascii="Courier New"/>
          <w:b/>
          <w:sz w:val="20"/>
        </w:rPr>
        <w:tab/>
      </w:r>
      <w:r>
        <w:rPr>
          <w:rFonts w:ascii="Courier New"/>
          <w:sz w:val="20"/>
        </w:rPr>
        <w:t>Administration Records, Print</w:t>
      </w:r>
    </w:p>
    <w:p w14:paraId="3B803790" w14:textId="77777777" w:rsidR="00A5792B" w:rsidRDefault="00A5792B">
      <w:pPr>
        <w:pStyle w:val="BodyText"/>
        <w:rPr>
          <w:rFonts w:ascii="Courier New"/>
          <w:sz w:val="22"/>
        </w:rPr>
      </w:pPr>
    </w:p>
    <w:p w14:paraId="40E062B5" w14:textId="77777777" w:rsidR="00A5792B" w:rsidRDefault="00A5792B">
      <w:pPr>
        <w:pStyle w:val="BodyText"/>
        <w:spacing w:before="7"/>
        <w:rPr>
          <w:rFonts w:ascii="Courier New"/>
          <w:sz w:val="17"/>
        </w:rPr>
      </w:pPr>
    </w:p>
    <w:p w14:paraId="7B3799F5" w14:textId="77777777" w:rsidR="00A5792B" w:rsidRDefault="002F44C1">
      <w:pPr>
        <w:pStyle w:val="ListParagraph"/>
        <w:numPr>
          <w:ilvl w:val="0"/>
          <w:numId w:val="244"/>
        </w:numPr>
        <w:tabs>
          <w:tab w:val="left" w:pos="1439"/>
          <w:tab w:val="left" w:pos="1440"/>
        </w:tabs>
        <w:ind w:hanging="841"/>
        <w:rPr>
          <w:sz w:val="20"/>
        </w:rPr>
      </w:pPr>
      <w:r>
        <w:rPr>
          <w:sz w:val="20"/>
        </w:rPr>
        <w:t>Administrative Reports</w:t>
      </w:r>
      <w:r>
        <w:rPr>
          <w:spacing w:val="-3"/>
          <w:sz w:val="20"/>
        </w:rPr>
        <w:t xml:space="preserve"> </w:t>
      </w:r>
      <w:r>
        <w:rPr>
          <w:sz w:val="20"/>
        </w:rPr>
        <w:t>...</w:t>
      </w:r>
    </w:p>
    <w:p w14:paraId="1F1A54E6" w14:textId="77777777" w:rsidR="00A5792B" w:rsidRDefault="002F44C1">
      <w:pPr>
        <w:pStyle w:val="ListParagraph"/>
        <w:numPr>
          <w:ilvl w:val="0"/>
          <w:numId w:val="244"/>
        </w:numPr>
        <w:tabs>
          <w:tab w:val="left" w:pos="1439"/>
          <w:tab w:val="left" w:pos="1440"/>
        </w:tabs>
        <w:spacing w:line="226" w:lineRule="exact"/>
        <w:ind w:hanging="841"/>
        <w:rPr>
          <w:sz w:val="20"/>
        </w:rPr>
      </w:pPr>
      <w:r>
        <w:rPr>
          <w:sz w:val="20"/>
        </w:rPr>
        <w:t>Resource Management Reports</w:t>
      </w:r>
      <w:r>
        <w:rPr>
          <w:spacing w:val="-5"/>
          <w:sz w:val="20"/>
        </w:rPr>
        <w:t xml:space="preserve"> </w:t>
      </w:r>
      <w:r>
        <w:rPr>
          <w:sz w:val="20"/>
        </w:rPr>
        <w:t>...</w:t>
      </w:r>
    </w:p>
    <w:p w14:paraId="5037D000" w14:textId="77777777" w:rsidR="00A5792B" w:rsidRDefault="002F44C1">
      <w:pPr>
        <w:pStyle w:val="ListParagraph"/>
        <w:numPr>
          <w:ilvl w:val="0"/>
          <w:numId w:val="244"/>
        </w:numPr>
        <w:tabs>
          <w:tab w:val="left" w:pos="1439"/>
          <w:tab w:val="left" w:pos="1440"/>
        </w:tabs>
        <w:spacing w:line="226" w:lineRule="exact"/>
        <w:ind w:hanging="841"/>
        <w:rPr>
          <w:sz w:val="20"/>
        </w:rPr>
      </w:pPr>
      <w:r>
        <w:rPr>
          <w:sz w:val="20"/>
        </w:rPr>
        <w:t>Salary Reports</w:t>
      </w:r>
      <w:r>
        <w:rPr>
          <w:spacing w:val="-3"/>
          <w:sz w:val="20"/>
        </w:rPr>
        <w:t xml:space="preserve"> </w:t>
      </w:r>
      <w:r>
        <w:rPr>
          <w:sz w:val="20"/>
        </w:rPr>
        <w:t>...</w:t>
      </w:r>
    </w:p>
    <w:p w14:paraId="08335EAE" w14:textId="77777777" w:rsidR="00A5792B" w:rsidRDefault="002F44C1">
      <w:pPr>
        <w:pStyle w:val="ListParagraph"/>
        <w:numPr>
          <w:ilvl w:val="0"/>
          <w:numId w:val="244"/>
        </w:numPr>
        <w:tabs>
          <w:tab w:val="left" w:pos="1439"/>
          <w:tab w:val="left" w:pos="1440"/>
        </w:tabs>
        <w:ind w:hanging="841"/>
        <w:rPr>
          <w:sz w:val="20"/>
        </w:rPr>
      </w:pPr>
      <w:r>
        <w:rPr>
          <w:sz w:val="20"/>
        </w:rPr>
        <w:t>Staff Record</w:t>
      </w:r>
      <w:r>
        <w:rPr>
          <w:spacing w:val="-3"/>
          <w:sz w:val="20"/>
        </w:rPr>
        <w:t xml:space="preserve"> </w:t>
      </w:r>
      <w:r>
        <w:rPr>
          <w:sz w:val="20"/>
        </w:rPr>
        <w:t>Report</w:t>
      </w:r>
    </w:p>
    <w:p w14:paraId="35C3E20C" w14:textId="77777777" w:rsidR="00A5792B" w:rsidRDefault="002F44C1">
      <w:pPr>
        <w:pStyle w:val="ListParagraph"/>
        <w:numPr>
          <w:ilvl w:val="0"/>
          <w:numId w:val="244"/>
        </w:numPr>
        <w:tabs>
          <w:tab w:val="left" w:pos="1439"/>
          <w:tab w:val="left" w:pos="1440"/>
        </w:tabs>
        <w:ind w:hanging="841"/>
        <w:rPr>
          <w:sz w:val="20"/>
        </w:rPr>
      </w:pPr>
      <w:r>
        <w:rPr>
          <w:sz w:val="20"/>
        </w:rPr>
        <w:t>Telephone Number Listings</w:t>
      </w:r>
      <w:r>
        <w:rPr>
          <w:spacing w:val="-5"/>
          <w:sz w:val="20"/>
        </w:rPr>
        <w:t xml:space="preserve"> </w:t>
      </w:r>
      <w:r>
        <w:rPr>
          <w:sz w:val="20"/>
        </w:rPr>
        <w:t>...</w:t>
      </w:r>
    </w:p>
    <w:p w14:paraId="36C3BFF9" w14:textId="77777777" w:rsidR="00A5792B" w:rsidRDefault="002F44C1">
      <w:pPr>
        <w:pStyle w:val="ListParagraph"/>
        <w:numPr>
          <w:ilvl w:val="0"/>
          <w:numId w:val="244"/>
        </w:numPr>
        <w:tabs>
          <w:tab w:val="left" w:pos="1439"/>
          <w:tab w:val="left" w:pos="1440"/>
        </w:tabs>
        <w:spacing w:before="1"/>
        <w:ind w:hanging="841"/>
        <w:rPr>
          <w:sz w:val="20"/>
        </w:rPr>
      </w:pPr>
      <w:r>
        <w:rPr>
          <w:sz w:val="20"/>
        </w:rPr>
        <w:t>Individual Staff</w:t>
      </w:r>
      <w:r>
        <w:rPr>
          <w:spacing w:val="-4"/>
          <w:sz w:val="20"/>
        </w:rPr>
        <w:t xml:space="preserve"> </w:t>
      </w:r>
      <w:r>
        <w:rPr>
          <w:sz w:val="20"/>
        </w:rPr>
        <w:t>Position/Location</w:t>
      </w:r>
    </w:p>
    <w:p w14:paraId="0EA89697" w14:textId="77777777" w:rsidR="00A5792B" w:rsidRDefault="00A5792B">
      <w:pPr>
        <w:pStyle w:val="BodyText"/>
        <w:spacing w:before="5"/>
        <w:rPr>
          <w:rFonts w:ascii="Courier New"/>
          <w:sz w:val="19"/>
        </w:rPr>
      </w:pPr>
    </w:p>
    <w:p w14:paraId="74A5DE3E" w14:textId="77777777" w:rsidR="00A5792B" w:rsidRDefault="002F44C1">
      <w:pPr>
        <w:tabs>
          <w:tab w:val="left" w:pos="5999"/>
        </w:tabs>
        <w:ind w:left="240"/>
        <w:rPr>
          <w:rFonts w:ascii="Courier New"/>
          <w:sz w:val="20"/>
        </w:rPr>
      </w:pPr>
      <w:r>
        <w:rPr>
          <w:rFonts w:ascii="Courier New"/>
          <w:sz w:val="20"/>
        </w:rPr>
        <w:t>Select Administration Records, Print</w:t>
      </w:r>
      <w:r>
        <w:rPr>
          <w:rFonts w:ascii="Courier New"/>
          <w:spacing w:val="-22"/>
          <w:sz w:val="20"/>
        </w:rPr>
        <w:t xml:space="preserve"> </w:t>
      </w:r>
      <w:r>
        <w:rPr>
          <w:rFonts w:ascii="Courier New"/>
          <w:sz w:val="20"/>
        </w:rPr>
        <w:t>Option:</w:t>
      </w:r>
      <w:r>
        <w:rPr>
          <w:rFonts w:ascii="Courier New"/>
          <w:spacing w:val="-4"/>
          <w:sz w:val="20"/>
        </w:rPr>
        <w:t xml:space="preserve"> </w:t>
      </w:r>
      <w:r>
        <w:rPr>
          <w:rFonts w:ascii="Courier New"/>
          <w:b/>
          <w:sz w:val="20"/>
        </w:rPr>
        <w:t>5</w:t>
      </w:r>
      <w:r>
        <w:rPr>
          <w:rFonts w:ascii="Courier New"/>
          <w:b/>
          <w:sz w:val="20"/>
        </w:rPr>
        <w:tab/>
      </w:r>
      <w:r>
        <w:rPr>
          <w:rFonts w:ascii="Courier New"/>
          <w:sz w:val="20"/>
        </w:rPr>
        <w:t>Telephone Number</w:t>
      </w:r>
      <w:r>
        <w:rPr>
          <w:rFonts w:ascii="Courier New"/>
          <w:spacing w:val="-4"/>
          <w:sz w:val="20"/>
        </w:rPr>
        <w:t xml:space="preserve"> </w:t>
      </w:r>
      <w:r>
        <w:rPr>
          <w:rFonts w:ascii="Courier New"/>
          <w:sz w:val="20"/>
        </w:rPr>
        <w:t>Listings</w:t>
      </w:r>
    </w:p>
    <w:p w14:paraId="1A4BE3FE" w14:textId="77777777" w:rsidR="00A5792B" w:rsidRDefault="00A5792B">
      <w:pPr>
        <w:pStyle w:val="BodyText"/>
        <w:rPr>
          <w:rFonts w:ascii="Courier New"/>
          <w:sz w:val="22"/>
        </w:rPr>
      </w:pPr>
    </w:p>
    <w:p w14:paraId="6C76374D" w14:textId="77777777" w:rsidR="00A5792B" w:rsidRDefault="00A5792B">
      <w:pPr>
        <w:pStyle w:val="BodyText"/>
        <w:spacing w:before="6"/>
        <w:rPr>
          <w:rFonts w:ascii="Courier New"/>
          <w:sz w:val="18"/>
        </w:rPr>
      </w:pPr>
    </w:p>
    <w:p w14:paraId="0E346F60" w14:textId="77777777" w:rsidR="00A5792B" w:rsidRDefault="002F44C1">
      <w:pPr>
        <w:pStyle w:val="ListParagraph"/>
        <w:numPr>
          <w:ilvl w:val="0"/>
          <w:numId w:val="243"/>
        </w:numPr>
        <w:tabs>
          <w:tab w:val="left" w:pos="1439"/>
          <w:tab w:val="left" w:pos="1440"/>
        </w:tabs>
        <w:ind w:hanging="841"/>
        <w:rPr>
          <w:sz w:val="20"/>
        </w:rPr>
      </w:pPr>
      <w:r>
        <w:rPr>
          <w:sz w:val="20"/>
        </w:rPr>
        <w:t>Individual Phone</w:t>
      </w:r>
      <w:r>
        <w:rPr>
          <w:spacing w:val="-3"/>
          <w:sz w:val="20"/>
        </w:rPr>
        <w:t xml:space="preserve"> </w:t>
      </w:r>
      <w:r>
        <w:rPr>
          <w:sz w:val="20"/>
        </w:rPr>
        <w:t>Number</w:t>
      </w:r>
    </w:p>
    <w:p w14:paraId="0CA166A8" w14:textId="77777777" w:rsidR="00A5792B" w:rsidRDefault="002F44C1">
      <w:pPr>
        <w:pStyle w:val="ListParagraph"/>
        <w:numPr>
          <w:ilvl w:val="0"/>
          <w:numId w:val="243"/>
        </w:numPr>
        <w:tabs>
          <w:tab w:val="left" w:pos="1439"/>
          <w:tab w:val="left" w:pos="1440"/>
        </w:tabs>
        <w:spacing w:line="226" w:lineRule="exact"/>
        <w:ind w:hanging="841"/>
        <w:rPr>
          <w:sz w:val="20"/>
        </w:rPr>
      </w:pPr>
      <w:r>
        <w:rPr>
          <w:sz w:val="20"/>
        </w:rPr>
        <w:t>Phone (Home) Numbers by</w:t>
      </w:r>
      <w:r>
        <w:rPr>
          <w:spacing w:val="-6"/>
          <w:sz w:val="20"/>
        </w:rPr>
        <w:t xml:space="preserve"> </w:t>
      </w:r>
      <w:r>
        <w:rPr>
          <w:sz w:val="20"/>
        </w:rPr>
        <w:t>Location</w:t>
      </w:r>
    </w:p>
    <w:p w14:paraId="26EBF806" w14:textId="77777777" w:rsidR="00A5792B" w:rsidRDefault="002F44C1">
      <w:pPr>
        <w:pStyle w:val="ListParagraph"/>
        <w:numPr>
          <w:ilvl w:val="0"/>
          <w:numId w:val="243"/>
        </w:numPr>
        <w:tabs>
          <w:tab w:val="left" w:pos="1439"/>
          <w:tab w:val="left" w:pos="1440"/>
        </w:tabs>
        <w:spacing w:line="226" w:lineRule="exact"/>
        <w:ind w:hanging="841"/>
        <w:rPr>
          <w:sz w:val="20"/>
        </w:rPr>
      </w:pPr>
      <w:r>
        <w:rPr>
          <w:sz w:val="20"/>
        </w:rPr>
        <w:t>Home Phone Number(s) For Entire</w:t>
      </w:r>
      <w:r>
        <w:rPr>
          <w:spacing w:val="-8"/>
          <w:sz w:val="20"/>
        </w:rPr>
        <w:t xml:space="preserve"> </w:t>
      </w:r>
      <w:r>
        <w:rPr>
          <w:sz w:val="20"/>
        </w:rPr>
        <w:t>Service</w:t>
      </w:r>
    </w:p>
    <w:p w14:paraId="4596D279" w14:textId="77777777" w:rsidR="00A5792B" w:rsidRDefault="00A5792B">
      <w:pPr>
        <w:pStyle w:val="BodyText"/>
        <w:rPr>
          <w:rFonts w:ascii="Courier New"/>
          <w:sz w:val="22"/>
        </w:rPr>
      </w:pPr>
    </w:p>
    <w:p w14:paraId="4615530F" w14:textId="77777777" w:rsidR="00A5792B" w:rsidRDefault="00A5792B">
      <w:pPr>
        <w:pStyle w:val="BodyText"/>
        <w:spacing w:before="4"/>
        <w:rPr>
          <w:rFonts w:ascii="Courier New"/>
          <w:sz w:val="26"/>
        </w:rPr>
      </w:pPr>
    </w:p>
    <w:p w14:paraId="3B203DE4" w14:textId="77777777" w:rsidR="00A5792B" w:rsidRDefault="002F44C1">
      <w:pPr>
        <w:pStyle w:val="Heading2"/>
        <w:jc w:val="both"/>
      </w:pPr>
      <w:r>
        <w:t>Screen Prints:</w:t>
      </w:r>
    </w:p>
    <w:p w14:paraId="5EF32CB1" w14:textId="77777777" w:rsidR="00A5792B" w:rsidRDefault="002F44C1">
      <w:pPr>
        <w:tabs>
          <w:tab w:val="left" w:pos="5519"/>
        </w:tabs>
        <w:spacing w:before="227" w:line="244" w:lineRule="auto"/>
        <w:ind w:left="239" w:right="1178"/>
        <w:rPr>
          <w:rFonts w:ascii="Courier New"/>
          <w:sz w:val="20"/>
        </w:rPr>
      </w:pPr>
      <w:r>
        <w:rPr>
          <w:rFonts w:ascii="Courier New"/>
          <w:sz w:val="20"/>
        </w:rPr>
        <w:t>Select Telephone Number Listings</w:t>
      </w:r>
      <w:r>
        <w:rPr>
          <w:rFonts w:ascii="Courier New"/>
          <w:spacing w:val="-20"/>
          <w:sz w:val="20"/>
        </w:rPr>
        <w:t xml:space="preserve"> </w:t>
      </w:r>
      <w:r>
        <w:rPr>
          <w:rFonts w:ascii="Courier New"/>
          <w:sz w:val="20"/>
        </w:rPr>
        <w:t>Option:</w:t>
      </w:r>
      <w:r>
        <w:rPr>
          <w:rFonts w:ascii="Courier New"/>
          <w:spacing w:val="-4"/>
          <w:sz w:val="20"/>
        </w:rPr>
        <w:t xml:space="preserve"> </w:t>
      </w:r>
      <w:r>
        <w:rPr>
          <w:rFonts w:ascii="Courier New"/>
          <w:b/>
          <w:sz w:val="20"/>
        </w:rPr>
        <w:t>3</w:t>
      </w:r>
      <w:r>
        <w:rPr>
          <w:rFonts w:ascii="Courier New"/>
          <w:b/>
          <w:sz w:val="20"/>
        </w:rPr>
        <w:tab/>
      </w:r>
      <w:r>
        <w:rPr>
          <w:rFonts w:ascii="Courier New"/>
          <w:sz w:val="20"/>
        </w:rPr>
        <w:t>Home Phone Number(s) For Entire Service</w:t>
      </w:r>
    </w:p>
    <w:p w14:paraId="32066C7A" w14:textId="77777777" w:rsidR="00A5792B" w:rsidRDefault="00A5792B">
      <w:pPr>
        <w:spacing w:line="244" w:lineRule="auto"/>
        <w:rPr>
          <w:rFonts w:ascii="Courier New"/>
          <w:sz w:val="20"/>
        </w:rPr>
        <w:sectPr w:rsidR="00A5792B">
          <w:pgSz w:w="12240" w:h="15840"/>
          <w:pgMar w:top="940" w:right="620" w:bottom="1160" w:left="1200" w:header="725" w:footer="975" w:gutter="0"/>
          <w:cols w:space="720"/>
        </w:sectPr>
      </w:pPr>
    </w:p>
    <w:p w14:paraId="3B7C468F" w14:textId="77777777" w:rsidR="00A5792B" w:rsidRDefault="00A5792B">
      <w:pPr>
        <w:pStyle w:val="BodyText"/>
        <w:rPr>
          <w:rFonts w:ascii="Courier New"/>
          <w:sz w:val="20"/>
        </w:rPr>
      </w:pPr>
    </w:p>
    <w:p w14:paraId="29ABA54E" w14:textId="77777777" w:rsidR="00A5792B" w:rsidRDefault="00A5792B">
      <w:pPr>
        <w:pStyle w:val="BodyText"/>
        <w:spacing w:before="5"/>
        <w:rPr>
          <w:rFonts w:ascii="Courier New"/>
          <w:sz w:val="23"/>
        </w:rPr>
      </w:pPr>
    </w:p>
    <w:p w14:paraId="38F17482" w14:textId="77777777" w:rsidR="00A5792B" w:rsidRDefault="002F44C1">
      <w:pPr>
        <w:ind w:left="239"/>
        <w:rPr>
          <w:rFonts w:ascii="Courier New"/>
          <w:b/>
          <w:sz w:val="20"/>
        </w:rPr>
      </w:pPr>
      <w:r>
        <w:rPr>
          <w:rFonts w:ascii="Courier New"/>
          <w:sz w:val="20"/>
        </w:rPr>
        <w:t xml:space="preserve">Select FACILITY (Press return for all facilities): </w:t>
      </w:r>
      <w:r>
        <w:rPr>
          <w:rFonts w:ascii="Courier New"/>
          <w:b/>
          <w:sz w:val="20"/>
        </w:rPr>
        <w:t>&lt;RET&gt;</w:t>
      </w:r>
    </w:p>
    <w:p w14:paraId="220F6A88" w14:textId="77777777" w:rsidR="00A5792B" w:rsidRDefault="00A5792B">
      <w:pPr>
        <w:pStyle w:val="BodyText"/>
        <w:spacing w:before="9"/>
        <w:rPr>
          <w:rFonts w:ascii="Courier New"/>
          <w:b/>
          <w:sz w:val="19"/>
        </w:rPr>
      </w:pPr>
    </w:p>
    <w:p w14:paraId="4476ABF0" w14:textId="77777777" w:rsidR="00A5792B" w:rsidRDefault="002F44C1">
      <w:pPr>
        <w:pStyle w:val="BodyText"/>
        <w:ind w:left="240"/>
      </w:pPr>
      <w:r>
        <w:t>Select appropriate facility or press return for all facilities.</w:t>
      </w:r>
    </w:p>
    <w:p w14:paraId="17AEE970" w14:textId="77777777" w:rsidR="00A5792B" w:rsidRDefault="002F44C1">
      <w:pPr>
        <w:spacing w:before="228"/>
        <w:ind w:left="240"/>
        <w:rPr>
          <w:rFonts w:ascii="Courier New"/>
          <w:b/>
          <w:sz w:val="20"/>
        </w:rPr>
      </w:pPr>
      <w:r>
        <w:rPr>
          <w:rFonts w:ascii="Courier New"/>
          <w:sz w:val="20"/>
        </w:rPr>
        <w:t xml:space="preserve">Select PRODUCT LINE (Press return for all product lines): </w:t>
      </w:r>
      <w:r>
        <w:rPr>
          <w:rFonts w:ascii="Courier New"/>
          <w:b/>
          <w:sz w:val="20"/>
        </w:rPr>
        <w:t>&lt;RET&gt;</w:t>
      </w:r>
    </w:p>
    <w:p w14:paraId="2C3E1999" w14:textId="77777777" w:rsidR="00A5792B" w:rsidRDefault="00A5792B">
      <w:pPr>
        <w:pStyle w:val="BodyText"/>
        <w:spacing w:before="9"/>
        <w:rPr>
          <w:rFonts w:ascii="Courier New"/>
          <w:b/>
          <w:sz w:val="19"/>
        </w:rPr>
      </w:pPr>
    </w:p>
    <w:p w14:paraId="6568C6FD" w14:textId="77777777" w:rsidR="00A5792B" w:rsidRDefault="002F44C1">
      <w:pPr>
        <w:pStyle w:val="BodyText"/>
        <w:spacing w:before="1"/>
        <w:ind w:left="240"/>
      </w:pPr>
      <w:r>
        <w:t>Select appropriate product line(s) or press return for all product lines.</w:t>
      </w:r>
    </w:p>
    <w:p w14:paraId="7FA6D1E4" w14:textId="77777777" w:rsidR="00A5792B" w:rsidRDefault="002F44C1">
      <w:pPr>
        <w:spacing w:before="234"/>
        <w:ind w:left="240"/>
        <w:rPr>
          <w:sz w:val="24"/>
        </w:rPr>
      </w:pPr>
      <w:r>
        <w:rPr>
          <w:rFonts w:ascii="Courier New"/>
          <w:sz w:val="20"/>
        </w:rPr>
        <w:t>DEVICE: HOME//</w:t>
      </w:r>
      <w:r>
        <w:rPr>
          <w:sz w:val="24"/>
        </w:rPr>
        <w:t>Enter appropriate response</w:t>
      </w:r>
    </w:p>
    <w:p w14:paraId="3DCF0CF1" w14:textId="77777777" w:rsidR="00A5792B" w:rsidRDefault="00A5792B">
      <w:pPr>
        <w:pStyle w:val="BodyText"/>
        <w:rPr>
          <w:sz w:val="26"/>
        </w:rPr>
      </w:pPr>
    </w:p>
    <w:p w14:paraId="4B304FCB" w14:textId="77777777" w:rsidR="00A5792B" w:rsidRDefault="002F44C1">
      <w:pPr>
        <w:spacing w:before="153"/>
        <w:ind w:left="3359"/>
        <w:rPr>
          <w:rFonts w:ascii="Courier New"/>
          <w:sz w:val="20"/>
        </w:rPr>
      </w:pPr>
      <w:r>
        <w:rPr>
          <w:rFonts w:ascii="Courier New"/>
          <w:sz w:val="20"/>
        </w:rPr>
        <w:t>BALTIMORE, MD</w:t>
      </w:r>
    </w:p>
    <w:p w14:paraId="1771FB36" w14:textId="77777777" w:rsidR="00A5792B" w:rsidRDefault="00A5792B">
      <w:pPr>
        <w:pStyle w:val="BodyText"/>
        <w:spacing w:before="1"/>
        <w:rPr>
          <w:rFonts w:ascii="Courier New"/>
          <w:sz w:val="20"/>
        </w:rPr>
      </w:pPr>
    </w:p>
    <w:p w14:paraId="0ABEFFA4" w14:textId="77777777" w:rsidR="00A5792B" w:rsidRDefault="002F44C1">
      <w:pPr>
        <w:tabs>
          <w:tab w:val="left" w:pos="5518"/>
          <w:tab w:val="left" w:pos="7318"/>
        </w:tabs>
        <w:ind w:left="239"/>
        <w:rPr>
          <w:rFonts w:ascii="Courier New"/>
          <w:sz w:val="20"/>
        </w:rPr>
      </w:pPr>
      <w:r>
        <w:rPr>
          <w:rFonts w:ascii="Courier New"/>
          <w:sz w:val="20"/>
        </w:rPr>
        <w:t>TELEPHONE NUMBERS OF</w:t>
      </w:r>
      <w:r>
        <w:rPr>
          <w:rFonts w:ascii="Courier New"/>
          <w:spacing w:val="-17"/>
          <w:sz w:val="20"/>
        </w:rPr>
        <w:t xml:space="preserve"> </w:t>
      </w:r>
      <w:r>
        <w:rPr>
          <w:rFonts w:ascii="Courier New"/>
          <w:sz w:val="20"/>
        </w:rPr>
        <w:t>NURSING</w:t>
      </w:r>
      <w:r>
        <w:rPr>
          <w:rFonts w:ascii="Courier New"/>
          <w:spacing w:val="-5"/>
          <w:sz w:val="20"/>
        </w:rPr>
        <w:t xml:space="preserve"> </w:t>
      </w:r>
      <w:r>
        <w:rPr>
          <w:rFonts w:ascii="Courier New"/>
          <w:sz w:val="20"/>
        </w:rPr>
        <w:t>EMPLOYEES</w:t>
      </w:r>
      <w:r>
        <w:rPr>
          <w:rFonts w:ascii="Courier New"/>
          <w:sz w:val="20"/>
        </w:rPr>
        <w:tab/>
        <w:t>FEB</w:t>
      </w:r>
      <w:r>
        <w:rPr>
          <w:rFonts w:ascii="Courier New"/>
          <w:spacing w:val="-2"/>
          <w:sz w:val="20"/>
        </w:rPr>
        <w:t xml:space="preserve"> </w:t>
      </w:r>
      <w:r>
        <w:rPr>
          <w:rFonts w:ascii="Courier New"/>
          <w:sz w:val="20"/>
        </w:rPr>
        <w:t>24,</w:t>
      </w:r>
      <w:r>
        <w:rPr>
          <w:rFonts w:ascii="Courier New"/>
          <w:spacing w:val="-3"/>
          <w:sz w:val="20"/>
        </w:rPr>
        <w:t xml:space="preserve"> </w:t>
      </w:r>
      <w:r>
        <w:rPr>
          <w:rFonts w:ascii="Courier New"/>
          <w:sz w:val="20"/>
        </w:rPr>
        <w:t>1997</w:t>
      </w:r>
      <w:r>
        <w:rPr>
          <w:rFonts w:ascii="Courier New"/>
          <w:sz w:val="20"/>
        </w:rPr>
        <w:tab/>
        <w:t>PAGE:</w:t>
      </w:r>
      <w:r>
        <w:rPr>
          <w:rFonts w:ascii="Courier New"/>
          <w:spacing w:val="-1"/>
          <w:sz w:val="20"/>
        </w:rPr>
        <w:t xml:space="preserve"> </w:t>
      </w:r>
      <w:r>
        <w:rPr>
          <w:rFonts w:ascii="Courier New"/>
          <w:sz w:val="20"/>
        </w:rPr>
        <w:t>1</w:t>
      </w:r>
    </w:p>
    <w:p w14:paraId="5C61F2D2" w14:textId="77777777" w:rsidR="00A5792B" w:rsidRDefault="00A5792B">
      <w:pPr>
        <w:pStyle w:val="BodyText"/>
        <w:spacing w:before="10"/>
        <w:rPr>
          <w:rFonts w:ascii="Courier New"/>
          <w:sz w:val="19"/>
        </w:rPr>
      </w:pPr>
    </w:p>
    <w:tbl>
      <w:tblPr>
        <w:tblW w:w="0" w:type="auto"/>
        <w:tblInd w:w="247" w:type="dxa"/>
        <w:tblLayout w:type="fixed"/>
        <w:tblCellMar>
          <w:left w:w="0" w:type="dxa"/>
          <w:right w:w="0" w:type="dxa"/>
        </w:tblCellMar>
        <w:tblLook w:val="01E0" w:firstRow="1" w:lastRow="1" w:firstColumn="1" w:lastColumn="1" w:noHBand="0" w:noVBand="0"/>
      </w:tblPr>
      <w:tblGrid>
        <w:gridCol w:w="2939"/>
        <w:gridCol w:w="2879"/>
        <w:gridCol w:w="1738"/>
        <w:gridCol w:w="1678"/>
      </w:tblGrid>
      <w:tr w:rsidR="00A5792B" w14:paraId="06275FE5" w14:textId="77777777">
        <w:trPr>
          <w:trHeight w:val="556"/>
        </w:trPr>
        <w:tc>
          <w:tcPr>
            <w:tcW w:w="2939" w:type="dxa"/>
            <w:tcBorders>
              <w:bottom w:val="dashed" w:sz="6" w:space="0" w:color="000000"/>
            </w:tcBorders>
          </w:tcPr>
          <w:p w14:paraId="34AD3DA1" w14:textId="77777777" w:rsidR="00A5792B" w:rsidRDefault="002F44C1">
            <w:pPr>
              <w:pStyle w:val="TableParagraph"/>
              <w:ind w:right="1958"/>
              <w:rPr>
                <w:sz w:val="20"/>
              </w:rPr>
            </w:pPr>
            <w:r>
              <w:rPr>
                <w:sz w:val="20"/>
              </w:rPr>
              <w:t>EMPLOYEE NAME</w:t>
            </w:r>
          </w:p>
        </w:tc>
        <w:tc>
          <w:tcPr>
            <w:tcW w:w="2879" w:type="dxa"/>
            <w:tcBorders>
              <w:bottom w:val="dashed" w:sz="6" w:space="0" w:color="000000"/>
            </w:tcBorders>
          </w:tcPr>
          <w:p w14:paraId="75220D12" w14:textId="77777777" w:rsidR="00A5792B" w:rsidRDefault="002F44C1">
            <w:pPr>
              <w:pStyle w:val="TableParagraph"/>
              <w:ind w:left="1380" w:right="518"/>
              <w:rPr>
                <w:sz w:val="20"/>
              </w:rPr>
            </w:pPr>
            <w:r>
              <w:rPr>
                <w:sz w:val="20"/>
              </w:rPr>
              <w:t>SERVICE POSITION</w:t>
            </w:r>
          </w:p>
        </w:tc>
        <w:tc>
          <w:tcPr>
            <w:tcW w:w="1738" w:type="dxa"/>
            <w:tcBorders>
              <w:bottom w:val="dashed" w:sz="6" w:space="0" w:color="000000"/>
            </w:tcBorders>
          </w:tcPr>
          <w:p w14:paraId="365C6599" w14:textId="77777777" w:rsidR="00A5792B" w:rsidRDefault="002F44C1">
            <w:pPr>
              <w:pStyle w:val="TableParagraph"/>
              <w:ind w:left="300" w:right="337"/>
              <w:rPr>
                <w:sz w:val="20"/>
              </w:rPr>
            </w:pPr>
            <w:r>
              <w:rPr>
                <w:sz w:val="20"/>
              </w:rPr>
              <w:t>TELEPHONE NUMBER</w:t>
            </w:r>
          </w:p>
        </w:tc>
        <w:tc>
          <w:tcPr>
            <w:tcW w:w="1678" w:type="dxa"/>
            <w:tcBorders>
              <w:bottom w:val="dashed" w:sz="6" w:space="0" w:color="000000"/>
            </w:tcBorders>
          </w:tcPr>
          <w:p w14:paraId="11B27461" w14:textId="77777777" w:rsidR="00A5792B" w:rsidRDefault="002F44C1">
            <w:pPr>
              <w:pStyle w:val="TableParagraph"/>
              <w:ind w:left="362" w:right="215"/>
              <w:rPr>
                <w:sz w:val="20"/>
              </w:rPr>
            </w:pPr>
            <w:r>
              <w:rPr>
                <w:sz w:val="20"/>
              </w:rPr>
              <w:t>OWNER OF PHONE NO.</w:t>
            </w:r>
          </w:p>
        </w:tc>
      </w:tr>
      <w:tr w:rsidR="00A5792B" w14:paraId="0D6EE86C" w14:textId="77777777">
        <w:trPr>
          <w:trHeight w:val="664"/>
        </w:trPr>
        <w:tc>
          <w:tcPr>
            <w:tcW w:w="2939" w:type="dxa"/>
            <w:tcBorders>
              <w:top w:val="dashed" w:sz="6" w:space="0" w:color="000000"/>
            </w:tcBorders>
          </w:tcPr>
          <w:p w14:paraId="2F967F94" w14:textId="77777777" w:rsidR="00A5792B" w:rsidRDefault="00A5792B">
            <w:pPr>
              <w:pStyle w:val="TableParagraph"/>
              <w:rPr>
                <w:rFonts w:ascii="Times New Roman"/>
                <w:sz w:val="20"/>
              </w:rPr>
            </w:pPr>
          </w:p>
        </w:tc>
        <w:tc>
          <w:tcPr>
            <w:tcW w:w="2879" w:type="dxa"/>
            <w:tcBorders>
              <w:top w:val="dashed" w:sz="6" w:space="0" w:color="000000"/>
              <w:bottom w:val="dashed" w:sz="6" w:space="0" w:color="000000"/>
            </w:tcBorders>
          </w:tcPr>
          <w:p w14:paraId="3BA90AC3" w14:textId="77777777" w:rsidR="00A5792B" w:rsidRDefault="00A5792B">
            <w:pPr>
              <w:pStyle w:val="TableParagraph"/>
              <w:spacing w:before="7"/>
              <w:rPr>
                <w:sz w:val="29"/>
              </w:rPr>
            </w:pPr>
          </w:p>
          <w:p w14:paraId="5F0EA4F1" w14:textId="77777777" w:rsidR="00A5792B" w:rsidRDefault="002F44C1">
            <w:pPr>
              <w:pStyle w:val="TableParagraph"/>
              <w:ind w:left="1380"/>
              <w:rPr>
                <w:sz w:val="20"/>
              </w:rPr>
            </w:pPr>
            <w:r>
              <w:rPr>
                <w:sz w:val="20"/>
              </w:rPr>
              <w:t>NURSING</w:t>
            </w:r>
          </w:p>
        </w:tc>
        <w:tc>
          <w:tcPr>
            <w:tcW w:w="1738" w:type="dxa"/>
            <w:tcBorders>
              <w:top w:val="dashed" w:sz="6" w:space="0" w:color="000000"/>
            </w:tcBorders>
          </w:tcPr>
          <w:p w14:paraId="4FDAA40A" w14:textId="77777777" w:rsidR="00A5792B" w:rsidRDefault="00A5792B">
            <w:pPr>
              <w:pStyle w:val="TableParagraph"/>
              <w:rPr>
                <w:rFonts w:ascii="Times New Roman"/>
                <w:sz w:val="20"/>
              </w:rPr>
            </w:pPr>
          </w:p>
        </w:tc>
        <w:tc>
          <w:tcPr>
            <w:tcW w:w="1678" w:type="dxa"/>
            <w:tcBorders>
              <w:top w:val="dashed" w:sz="6" w:space="0" w:color="000000"/>
            </w:tcBorders>
          </w:tcPr>
          <w:p w14:paraId="11D40274" w14:textId="77777777" w:rsidR="00A5792B" w:rsidRDefault="00A5792B">
            <w:pPr>
              <w:pStyle w:val="TableParagraph"/>
              <w:rPr>
                <w:rFonts w:ascii="Times New Roman"/>
                <w:sz w:val="20"/>
              </w:rPr>
            </w:pPr>
          </w:p>
        </w:tc>
      </w:tr>
      <w:tr w:rsidR="00A5792B" w14:paraId="368C665B" w14:textId="77777777">
        <w:trPr>
          <w:trHeight w:val="562"/>
        </w:trPr>
        <w:tc>
          <w:tcPr>
            <w:tcW w:w="2939" w:type="dxa"/>
          </w:tcPr>
          <w:p w14:paraId="72D72743" w14:textId="77777777" w:rsidR="00A5792B" w:rsidRDefault="002F44C1">
            <w:pPr>
              <w:pStyle w:val="TableParagraph"/>
              <w:spacing w:before="109" w:line="220" w:lineRule="atLeast"/>
              <w:ind w:right="1118"/>
              <w:rPr>
                <w:sz w:val="20"/>
              </w:rPr>
            </w:pPr>
            <w:r>
              <w:rPr>
                <w:sz w:val="20"/>
              </w:rPr>
              <w:t>NURSNURSE6,FOUR NURSNURSE7,TWO</w:t>
            </w:r>
          </w:p>
        </w:tc>
        <w:tc>
          <w:tcPr>
            <w:tcW w:w="2879" w:type="dxa"/>
            <w:tcBorders>
              <w:top w:val="dashed" w:sz="6" w:space="0" w:color="000000"/>
            </w:tcBorders>
          </w:tcPr>
          <w:p w14:paraId="430A1FBD" w14:textId="77777777" w:rsidR="00A5792B" w:rsidRDefault="002F44C1">
            <w:pPr>
              <w:pStyle w:val="TableParagraph"/>
              <w:spacing w:before="109"/>
              <w:ind w:left="1380"/>
              <w:rPr>
                <w:sz w:val="20"/>
              </w:rPr>
            </w:pPr>
            <w:r>
              <w:rPr>
                <w:sz w:val="20"/>
              </w:rPr>
              <w:t>CLER</w:t>
            </w:r>
          </w:p>
          <w:p w14:paraId="76706CCC" w14:textId="77777777" w:rsidR="00A5792B" w:rsidRDefault="002F44C1">
            <w:pPr>
              <w:pStyle w:val="TableParagraph"/>
              <w:spacing w:line="207" w:lineRule="exact"/>
              <w:ind w:left="1380"/>
              <w:rPr>
                <w:sz w:val="20"/>
              </w:rPr>
            </w:pPr>
            <w:r>
              <w:rPr>
                <w:sz w:val="20"/>
              </w:rPr>
              <w:t>COM H COOR</w:t>
            </w:r>
          </w:p>
        </w:tc>
        <w:tc>
          <w:tcPr>
            <w:tcW w:w="1738" w:type="dxa"/>
          </w:tcPr>
          <w:p w14:paraId="520AD7D4" w14:textId="77777777" w:rsidR="00A5792B" w:rsidRDefault="00A5792B">
            <w:pPr>
              <w:pStyle w:val="TableParagraph"/>
              <w:spacing w:before="7"/>
              <w:rPr>
                <w:sz w:val="29"/>
              </w:rPr>
            </w:pPr>
          </w:p>
          <w:p w14:paraId="0506B477" w14:textId="77777777" w:rsidR="00A5792B" w:rsidRDefault="002F44C1">
            <w:pPr>
              <w:pStyle w:val="TableParagraph"/>
              <w:spacing w:line="207" w:lineRule="exact"/>
              <w:ind w:left="300"/>
              <w:rPr>
                <w:sz w:val="20"/>
              </w:rPr>
            </w:pPr>
            <w:r>
              <w:rPr>
                <w:sz w:val="20"/>
              </w:rPr>
              <w:t>5559356</w:t>
            </w:r>
          </w:p>
        </w:tc>
        <w:tc>
          <w:tcPr>
            <w:tcW w:w="1678" w:type="dxa"/>
          </w:tcPr>
          <w:p w14:paraId="6D45E18A" w14:textId="77777777" w:rsidR="00A5792B" w:rsidRDefault="00A5792B">
            <w:pPr>
              <w:pStyle w:val="TableParagraph"/>
              <w:spacing w:before="7"/>
              <w:rPr>
                <w:sz w:val="29"/>
              </w:rPr>
            </w:pPr>
          </w:p>
          <w:p w14:paraId="2CEA60B2" w14:textId="77777777" w:rsidR="00A5792B" w:rsidRDefault="002F44C1">
            <w:pPr>
              <w:pStyle w:val="TableParagraph"/>
              <w:spacing w:line="207" w:lineRule="exact"/>
              <w:ind w:left="362"/>
              <w:rPr>
                <w:sz w:val="20"/>
              </w:rPr>
            </w:pPr>
            <w:r>
              <w:rPr>
                <w:sz w:val="20"/>
              </w:rPr>
              <w:t>SELF</w:t>
            </w:r>
          </w:p>
        </w:tc>
      </w:tr>
      <w:tr w:rsidR="00A5792B" w14:paraId="5484D05C" w14:textId="77777777">
        <w:trPr>
          <w:trHeight w:val="226"/>
        </w:trPr>
        <w:tc>
          <w:tcPr>
            <w:tcW w:w="2939" w:type="dxa"/>
          </w:tcPr>
          <w:p w14:paraId="433F74CB" w14:textId="77777777" w:rsidR="00A5792B" w:rsidRDefault="00A5792B">
            <w:pPr>
              <w:pStyle w:val="TableParagraph"/>
              <w:rPr>
                <w:rFonts w:ascii="Times New Roman"/>
                <w:sz w:val="16"/>
              </w:rPr>
            </w:pPr>
          </w:p>
        </w:tc>
        <w:tc>
          <w:tcPr>
            <w:tcW w:w="2879" w:type="dxa"/>
          </w:tcPr>
          <w:p w14:paraId="74707160" w14:textId="77777777" w:rsidR="00A5792B" w:rsidRDefault="00A5792B">
            <w:pPr>
              <w:pStyle w:val="TableParagraph"/>
              <w:rPr>
                <w:rFonts w:ascii="Times New Roman"/>
                <w:sz w:val="16"/>
              </w:rPr>
            </w:pPr>
          </w:p>
        </w:tc>
        <w:tc>
          <w:tcPr>
            <w:tcW w:w="1738" w:type="dxa"/>
          </w:tcPr>
          <w:p w14:paraId="18BA63B8" w14:textId="77777777" w:rsidR="00A5792B" w:rsidRDefault="002F44C1">
            <w:pPr>
              <w:pStyle w:val="TableParagraph"/>
              <w:spacing w:line="207" w:lineRule="exact"/>
              <w:ind w:left="300"/>
              <w:rPr>
                <w:sz w:val="20"/>
              </w:rPr>
            </w:pPr>
            <w:r>
              <w:rPr>
                <w:sz w:val="20"/>
              </w:rPr>
              <w:t>5559365</w:t>
            </w:r>
          </w:p>
        </w:tc>
        <w:tc>
          <w:tcPr>
            <w:tcW w:w="1678" w:type="dxa"/>
          </w:tcPr>
          <w:p w14:paraId="4190366D" w14:textId="77777777" w:rsidR="00A5792B" w:rsidRDefault="002F44C1">
            <w:pPr>
              <w:pStyle w:val="TableParagraph"/>
              <w:spacing w:line="207" w:lineRule="exact"/>
              <w:ind w:left="362"/>
              <w:rPr>
                <w:sz w:val="20"/>
              </w:rPr>
            </w:pPr>
            <w:r>
              <w:rPr>
                <w:sz w:val="20"/>
              </w:rPr>
              <w:t>SELF</w:t>
            </w:r>
          </w:p>
        </w:tc>
      </w:tr>
      <w:tr w:rsidR="00A5792B" w14:paraId="02E9555C" w14:textId="77777777">
        <w:trPr>
          <w:trHeight w:val="679"/>
        </w:trPr>
        <w:tc>
          <w:tcPr>
            <w:tcW w:w="2939" w:type="dxa"/>
          </w:tcPr>
          <w:p w14:paraId="063A2E52" w14:textId="77777777" w:rsidR="00A5792B" w:rsidRDefault="002F44C1">
            <w:pPr>
              <w:pStyle w:val="TableParagraph"/>
              <w:ind w:right="998"/>
              <w:rPr>
                <w:sz w:val="20"/>
              </w:rPr>
            </w:pPr>
            <w:r>
              <w:rPr>
                <w:sz w:val="20"/>
              </w:rPr>
              <w:t>NURSNURSE6,SEVEN NURSNURSE11,ONE</w:t>
            </w:r>
          </w:p>
          <w:p w14:paraId="010FAB8D" w14:textId="77777777" w:rsidR="00A5792B" w:rsidRDefault="002F44C1">
            <w:pPr>
              <w:pStyle w:val="TableParagraph"/>
              <w:spacing w:line="206" w:lineRule="exact"/>
              <w:rPr>
                <w:sz w:val="20"/>
              </w:rPr>
            </w:pPr>
            <w:r>
              <w:rPr>
                <w:sz w:val="20"/>
              </w:rPr>
              <w:t>NURSNURSE4,TWO</w:t>
            </w:r>
          </w:p>
        </w:tc>
        <w:tc>
          <w:tcPr>
            <w:tcW w:w="2879" w:type="dxa"/>
          </w:tcPr>
          <w:p w14:paraId="5134F6B2" w14:textId="77777777" w:rsidR="00A5792B" w:rsidRDefault="002F44C1">
            <w:pPr>
              <w:pStyle w:val="TableParagraph"/>
              <w:ind w:left="1380" w:right="878"/>
              <w:rPr>
                <w:sz w:val="20"/>
              </w:rPr>
            </w:pPr>
            <w:r>
              <w:rPr>
                <w:sz w:val="20"/>
              </w:rPr>
              <w:t>LPN 3 RN</w:t>
            </w:r>
          </w:p>
          <w:p w14:paraId="77E8E686" w14:textId="77777777" w:rsidR="00A5792B" w:rsidRDefault="002F44C1">
            <w:pPr>
              <w:pStyle w:val="TableParagraph"/>
              <w:spacing w:line="206" w:lineRule="exact"/>
              <w:ind w:left="1380"/>
              <w:rPr>
                <w:sz w:val="20"/>
              </w:rPr>
            </w:pPr>
            <w:r>
              <w:rPr>
                <w:sz w:val="20"/>
              </w:rPr>
              <w:t>LPN 6</w:t>
            </w:r>
          </w:p>
        </w:tc>
        <w:tc>
          <w:tcPr>
            <w:tcW w:w="1738" w:type="dxa"/>
          </w:tcPr>
          <w:p w14:paraId="3CE0A282" w14:textId="77777777" w:rsidR="00A5792B" w:rsidRDefault="002F44C1">
            <w:pPr>
              <w:pStyle w:val="TableParagraph"/>
              <w:ind w:left="300"/>
              <w:rPr>
                <w:sz w:val="20"/>
              </w:rPr>
            </w:pPr>
            <w:r>
              <w:rPr>
                <w:sz w:val="20"/>
              </w:rPr>
              <w:t>5559876</w:t>
            </w:r>
          </w:p>
          <w:p w14:paraId="10C72A93" w14:textId="77777777" w:rsidR="00A5792B" w:rsidRDefault="00A5792B">
            <w:pPr>
              <w:pStyle w:val="TableParagraph"/>
              <w:spacing w:before="10"/>
              <w:rPr>
                <w:sz w:val="19"/>
              </w:rPr>
            </w:pPr>
          </w:p>
          <w:p w14:paraId="43B8F89B" w14:textId="77777777" w:rsidR="00A5792B" w:rsidRDefault="002F44C1">
            <w:pPr>
              <w:pStyle w:val="TableParagraph"/>
              <w:spacing w:before="1" w:line="207" w:lineRule="exact"/>
              <w:ind w:left="300"/>
              <w:rPr>
                <w:sz w:val="20"/>
              </w:rPr>
            </w:pPr>
            <w:r>
              <w:rPr>
                <w:sz w:val="20"/>
              </w:rPr>
              <w:t>5550987</w:t>
            </w:r>
          </w:p>
        </w:tc>
        <w:tc>
          <w:tcPr>
            <w:tcW w:w="1678" w:type="dxa"/>
          </w:tcPr>
          <w:p w14:paraId="2A263CC9" w14:textId="77777777" w:rsidR="00A5792B" w:rsidRDefault="002F44C1">
            <w:pPr>
              <w:pStyle w:val="TableParagraph"/>
              <w:ind w:left="362"/>
              <w:rPr>
                <w:sz w:val="20"/>
              </w:rPr>
            </w:pPr>
            <w:r>
              <w:rPr>
                <w:sz w:val="20"/>
              </w:rPr>
              <w:t>SELF</w:t>
            </w:r>
          </w:p>
          <w:p w14:paraId="17F6A2C5" w14:textId="77777777" w:rsidR="00A5792B" w:rsidRDefault="00A5792B">
            <w:pPr>
              <w:pStyle w:val="TableParagraph"/>
              <w:spacing w:before="10"/>
              <w:rPr>
                <w:sz w:val="19"/>
              </w:rPr>
            </w:pPr>
          </w:p>
          <w:p w14:paraId="6BCF186F" w14:textId="77777777" w:rsidR="00A5792B" w:rsidRDefault="002F44C1">
            <w:pPr>
              <w:pStyle w:val="TableParagraph"/>
              <w:spacing w:before="1" w:line="207" w:lineRule="exact"/>
              <w:ind w:left="362"/>
              <w:rPr>
                <w:sz w:val="20"/>
              </w:rPr>
            </w:pPr>
            <w:r>
              <w:rPr>
                <w:sz w:val="20"/>
              </w:rPr>
              <w:t>SELF</w:t>
            </w:r>
          </w:p>
        </w:tc>
      </w:tr>
      <w:tr w:rsidR="00A5792B" w14:paraId="04C48A9E" w14:textId="77777777">
        <w:trPr>
          <w:trHeight w:val="226"/>
        </w:trPr>
        <w:tc>
          <w:tcPr>
            <w:tcW w:w="2939" w:type="dxa"/>
          </w:tcPr>
          <w:p w14:paraId="4C7C67CA" w14:textId="77777777" w:rsidR="00A5792B" w:rsidRDefault="002F44C1">
            <w:pPr>
              <w:pStyle w:val="TableParagraph"/>
              <w:spacing w:line="207" w:lineRule="exact"/>
              <w:rPr>
                <w:sz w:val="20"/>
              </w:rPr>
            </w:pPr>
            <w:r>
              <w:rPr>
                <w:sz w:val="20"/>
              </w:rPr>
              <w:t>NURSNURSE2,EIGHT</w:t>
            </w:r>
          </w:p>
        </w:tc>
        <w:tc>
          <w:tcPr>
            <w:tcW w:w="2879" w:type="dxa"/>
          </w:tcPr>
          <w:p w14:paraId="5BA68128" w14:textId="77777777" w:rsidR="00A5792B" w:rsidRDefault="002F44C1">
            <w:pPr>
              <w:pStyle w:val="TableParagraph"/>
              <w:spacing w:line="207" w:lineRule="exact"/>
              <w:ind w:left="1119" w:right="998"/>
              <w:jc w:val="center"/>
              <w:rPr>
                <w:sz w:val="20"/>
              </w:rPr>
            </w:pPr>
            <w:r>
              <w:rPr>
                <w:sz w:val="20"/>
              </w:rPr>
              <w:t>RN</w:t>
            </w:r>
          </w:p>
        </w:tc>
        <w:tc>
          <w:tcPr>
            <w:tcW w:w="1738" w:type="dxa"/>
          </w:tcPr>
          <w:p w14:paraId="1DB5C508" w14:textId="77777777" w:rsidR="00A5792B" w:rsidRDefault="002F44C1">
            <w:pPr>
              <w:pStyle w:val="TableParagraph"/>
              <w:spacing w:line="207" w:lineRule="exact"/>
              <w:ind w:left="300"/>
              <w:rPr>
                <w:sz w:val="20"/>
              </w:rPr>
            </w:pPr>
            <w:r>
              <w:rPr>
                <w:sz w:val="20"/>
              </w:rPr>
              <w:t>5554545</w:t>
            </w:r>
          </w:p>
        </w:tc>
        <w:tc>
          <w:tcPr>
            <w:tcW w:w="1678" w:type="dxa"/>
          </w:tcPr>
          <w:p w14:paraId="61549427" w14:textId="77777777" w:rsidR="00A5792B" w:rsidRDefault="002F44C1">
            <w:pPr>
              <w:pStyle w:val="TableParagraph"/>
              <w:spacing w:line="207" w:lineRule="exact"/>
              <w:ind w:left="362"/>
              <w:rPr>
                <w:sz w:val="20"/>
              </w:rPr>
            </w:pPr>
            <w:r>
              <w:rPr>
                <w:sz w:val="20"/>
              </w:rPr>
              <w:t>SELF</w:t>
            </w:r>
          </w:p>
        </w:tc>
      </w:tr>
      <w:tr w:rsidR="00A5792B" w14:paraId="0E8F046D" w14:textId="77777777">
        <w:trPr>
          <w:trHeight w:val="226"/>
        </w:trPr>
        <w:tc>
          <w:tcPr>
            <w:tcW w:w="2939" w:type="dxa"/>
          </w:tcPr>
          <w:p w14:paraId="030678D6" w14:textId="77777777" w:rsidR="00A5792B" w:rsidRDefault="00A5792B">
            <w:pPr>
              <w:pStyle w:val="TableParagraph"/>
              <w:rPr>
                <w:rFonts w:ascii="Times New Roman"/>
                <w:sz w:val="16"/>
              </w:rPr>
            </w:pPr>
          </w:p>
        </w:tc>
        <w:tc>
          <w:tcPr>
            <w:tcW w:w="2879" w:type="dxa"/>
          </w:tcPr>
          <w:p w14:paraId="2A566E61" w14:textId="77777777" w:rsidR="00A5792B" w:rsidRDefault="00A5792B">
            <w:pPr>
              <w:pStyle w:val="TableParagraph"/>
              <w:rPr>
                <w:rFonts w:ascii="Times New Roman"/>
                <w:sz w:val="16"/>
              </w:rPr>
            </w:pPr>
          </w:p>
        </w:tc>
        <w:tc>
          <w:tcPr>
            <w:tcW w:w="1738" w:type="dxa"/>
          </w:tcPr>
          <w:p w14:paraId="50D54167" w14:textId="77777777" w:rsidR="00A5792B" w:rsidRDefault="002F44C1">
            <w:pPr>
              <w:pStyle w:val="TableParagraph"/>
              <w:spacing w:line="207" w:lineRule="exact"/>
              <w:ind w:left="300"/>
              <w:rPr>
                <w:sz w:val="20"/>
              </w:rPr>
            </w:pPr>
            <w:r>
              <w:rPr>
                <w:sz w:val="20"/>
              </w:rPr>
              <w:t>555-2122</w:t>
            </w:r>
          </w:p>
        </w:tc>
        <w:tc>
          <w:tcPr>
            <w:tcW w:w="1678" w:type="dxa"/>
          </w:tcPr>
          <w:p w14:paraId="203AE5CF" w14:textId="77777777" w:rsidR="00A5792B" w:rsidRDefault="002F44C1">
            <w:pPr>
              <w:pStyle w:val="TableParagraph"/>
              <w:spacing w:line="207" w:lineRule="exact"/>
              <w:ind w:left="362"/>
              <w:rPr>
                <w:sz w:val="20"/>
              </w:rPr>
            </w:pPr>
            <w:r>
              <w:rPr>
                <w:sz w:val="20"/>
              </w:rPr>
              <w:t>NEIGHBOR</w:t>
            </w:r>
          </w:p>
        </w:tc>
      </w:tr>
      <w:tr w:rsidR="00A5792B" w14:paraId="5E21E125" w14:textId="77777777">
        <w:trPr>
          <w:trHeight w:val="452"/>
        </w:trPr>
        <w:tc>
          <w:tcPr>
            <w:tcW w:w="2939" w:type="dxa"/>
          </w:tcPr>
          <w:p w14:paraId="1FA9955A" w14:textId="77777777" w:rsidR="00A5792B" w:rsidRDefault="00A5792B">
            <w:pPr>
              <w:pStyle w:val="TableParagraph"/>
              <w:spacing w:before="10"/>
              <w:rPr>
                <w:sz w:val="19"/>
              </w:rPr>
            </w:pPr>
          </w:p>
          <w:p w14:paraId="47D369AC" w14:textId="77777777" w:rsidR="00A5792B" w:rsidRDefault="002F44C1">
            <w:pPr>
              <w:pStyle w:val="TableParagraph"/>
              <w:spacing w:line="207" w:lineRule="exact"/>
              <w:rPr>
                <w:sz w:val="20"/>
              </w:rPr>
            </w:pPr>
            <w:r>
              <w:rPr>
                <w:sz w:val="20"/>
              </w:rPr>
              <w:t>NURSNURSE10,NINE</w:t>
            </w:r>
          </w:p>
        </w:tc>
        <w:tc>
          <w:tcPr>
            <w:tcW w:w="2879" w:type="dxa"/>
          </w:tcPr>
          <w:p w14:paraId="1489CC5F" w14:textId="77777777" w:rsidR="00A5792B" w:rsidRDefault="00A5792B">
            <w:pPr>
              <w:pStyle w:val="TableParagraph"/>
              <w:spacing w:before="10"/>
              <w:rPr>
                <w:sz w:val="19"/>
              </w:rPr>
            </w:pPr>
          </w:p>
          <w:p w14:paraId="057206AC" w14:textId="77777777" w:rsidR="00A5792B" w:rsidRDefault="002F44C1">
            <w:pPr>
              <w:pStyle w:val="TableParagraph"/>
              <w:spacing w:line="207" w:lineRule="exact"/>
              <w:ind w:left="1359" w:right="998"/>
              <w:jc w:val="center"/>
              <w:rPr>
                <w:sz w:val="20"/>
              </w:rPr>
            </w:pPr>
            <w:r>
              <w:rPr>
                <w:sz w:val="20"/>
              </w:rPr>
              <w:t>NA 5</w:t>
            </w:r>
          </w:p>
        </w:tc>
        <w:tc>
          <w:tcPr>
            <w:tcW w:w="1738" w:type="dxa"/>
          </w:tcPr>
          <w:p w14:paraId="0276A3C5" w14:textId="77777777" w:rsidR="00A5792B" w:rsidRDefault="002F44C1">
            <w:pPr>
              <w:pStyle w:val="TableParagraph"/>
              <w:ind w:left="300"/>
              <w:rPr>
                <w:sz w:val="20"/>
              </w:rPr>
            </w:pPr>
            <w:r>
              <w:rPr>
                <w:sz w:val="20"/>
              </w:rPr>
              <w:t>5552122</w:t>
            </w:r>
          </w:p>
        </w:tc>
        <w:tc>
          <w:tcPr>
            <w:tcW w:w="1678" w:type="dxa"/>
          </w:tcPr>
          <w:p w14:paraId="1C756149" w14:textId="77777777" w:rsidR="00A5792B" w:rsidRDefault="002F44C1">
            <w:pPr>
              <w:pStyle w:val="TableParagraph"/>
              <w:ind w:left="362"/>
              <w:rPr>
                <w:sz w:val="20"/>
              </w:rPr>
            </w:pPr>
            <w:r>
              <w:rPr>
                <w:sz w:val="20"/>
              </w:rPr>
              <w:t>SELF</w:t>
            </w:r>
          </w:p>
        </w:tc>
      </w:tr>
      <w:tr w:rsidR="00A5792B" w14:paraId="13F8310C" w14:textId="77777777">
        <w:trPr>
          <w:trHeight w:val="337"/>
        </w:trPr>
        <w:tc>
          <w:tcPr>
            <w:tcW w:w="2939" w:type="dxa"/>
          </w:tcPr>
          <w:p w14:paraId="54C73F0D" w14:textId="77777777" w:rsidR="00A5792B" w:rsidRDefault="002F44C1">
            <w:pPr>
              <w:pStyle w:val="TableParagraph"/>
              <w:rPr>
                <w:sz w:val="20"/>
              </w:rPr>
            </w:pPr>
            <w:r>
              <w:rPr>
                <w:sz w:val="20"/>
              </w:rPr>
              <w:t>NURSNURSE8,SIX</w:t>
            </w:r>
          </w:p>
        </w:tc>
        <w:tc>
          <w:tcPr>
            <w:tcW w:w="2879" w:type="dxa"/>
          </w:tcPr>
          <w:p w14:paraId="7ACAC42A" w14:textId="77777777" w:rsidR="00A5792B" w:rsidRDefault="002F44C1">
            <w:pPr>
              <w:pStyle w:val="TableParagraph"/>
              <w:ind w:left="1359" w:right="998"/>
              <w:jc w:val="center"/>
              <w:rPr>
                <w:sz w:val="20"/>
              </w:rPr>
            </w:pPr>
            <w:r>
              <w:rPr>
                <w:sz w:val="20"/>
              </w:rPr>
              <w:t>NA 4</w:t>
            </w:r>
          </w:p>
        </w:tc>
        <w:tc>
          <w:tcPr>
            <w:tcW w:w="1738" w:type="dxa"/>
          </w:tcPr>
          <w:p w14:paraId="4FD4756B" w14:textId="77777777" w:rsidR="00A5792B" w:rsidRDefault="00A5792B">
            <w:pPr>
              <w:pStyle w:val="TableParagraph"/>
              <w:rPr>
                <w:rFonts w:ascii="Times New Roman"/>
                <w:sz w:val="20"/>
              </w:rPr>
            </w:pPr>
          </w:p>
        </w:tc>
        <w:tc>
          <w:tcPr>
            <w:tcW w:w="1678" w:type="dxa"/>
          </w:tcPr>
          <w:p w14:paraId="24A974F2" w14:textId="77777777" w:rsidR="00A5792B" w:rsidRDefault="00A5792B">
            <w:pPr>
              <w:pStyle w:val="TableParagraph"/>
              <w:rPr>
                <w:rFonts w:ascii="Times New Roman"/>
                <w:sz w:val="20"/>
              </w:rPr>
            </w:pPr>
          </w:p>
        </w:tc>
      </w:tr>
      <w:tr w:rsidR="00A5792B" w14:paraId="4B94488B" w14:textId="77777777">
        <w:trPr>
          <w:trHeight w:val="337"/>
        </w:trPr>
        <w:tc>
          <w:tcPr>
            <w:tcW w:w="2939" w:type="dxa"/>
          </w:tcPr>
          <w:p w14:paraId="337E57A0" w14:textId="77777777" w:rsidR="00A5792B" w:rsidRDefault="002F44C1">
            <w:pPr>
              <w:pStyle w:val="TableParagraph"/>
              <w:spacing w:before="111" w:line="207" w:lineRule="exact"/>
              <w:rPr>
                <w:sz w:val="20"/>
              </w:rPr>
            </w:pPr>
            <w:r>
              <w:rPr>
                <w:sz w:val="20"/>
              </w:rPr>
              <w:t>Enter RETURN to continue</w:t>
            </w:r>
          </w:p>
        </w:tc>
        <w:tc>
          <w:tcPr>
            <w:tcW w:w="2879" w:type="dxa"/>
          </w:tcPr>
          <w:p w14:paraId="10F46CCB" w14:textId="77777777" w:rsidR="00A5792B" w:rsidRDefault="002F44C1">
            <w:pPr>
              <w:pStyle w:val="TableParagraph"/>
              <w:spacing w:before="111" w:line="207" w:lineRule="exact"/>
              <w:ind w:left="60"/>
              <w:rPr>
                <w:b/>
                <w:sz w:val="20"/>
              </w:rPr>
            </w:pPr>
            <w:r>
              <w:rPr>
                <w:sz w:val="20"/>
              </w:rPr>
              <w:t xml:space="preserve">or '^' to exit: </w:t>
            </w:r>
            <w:r>
              <w:rPr>
                <w:b/>
                <w:sz w:val="20"/>
              </w:rPr>
              <w:t>&lt;RET&gt;</w:t>
            </w:r>
          </w:p>
        </w:tc>
        <w:tc>
          <w:tcPr>
            <w:tcW w:w="1738" w:type="dxa"/>
          </w:tcPr>
          <w:p w14:paraId="0BFE6F28" w14:textId="77777777" w:rsidR="00A5792B" w:rsidRDefault="00A5792B">
            <w:pPr>
              <w:pStyle w:val="TableParagraph"/>
              <w:rPr>
                <w:rFonts w:ascii="Times New Roman"/>
                <w:sz w:val="20"/>
              </w:rPr>
            </w:pPr>
          </w:p>
        </w:tc>
        <w:tc>
          <w:tcPr>
            <w:tcW w:w="1678" w:type="dxa"/>
          </w:tcPr>
          <w:p w14:paraId="3AFB08FB" w14:textId="77777777" w:rsidR="00A5792B" w:rsidRDefault="00A5792B">
            <w:pPr>
              <w:pStyle w:val="TableParagraph"/>
              <w:rPr>
                <w:rFonts w:ascii="Times New Roman"/>
                <w:sz w:val="20"/>
              </w:rPr>
            </w:pPr>
          </w:p>
        </w:tc>
      </w:tr>
    </w:tbl>
    <w:p w14:paraId="12AFE1A7" w14:textId="77777777" w:rsidR="00A5792B" w:rsidRDefault="00A5792B">
      <w:pPr>
        <w:rPr>
          <w:sz w:val="20"/>
        </w:rPr>
        <w:sectPr w:rsidR="00A5792B">
          <w:pgSz w:w="12240" w:h="15840"/>
          <w:pgMar w:top="940" w:right="620" w:bottom="1160" w:left="1200" w:header="725" w:footer="975" w:gutter="0"/>
          <w:cols w:space="720"/>
        </w:sectPr>
      </w:pPr>
    </w:p>
    <w:p w14:paraId="00707F64" w14:textId="77777777" w:rsidR="00A5792B" w:rsidRDefault="00A5792B">
      <w:pPr>
        <w:pStyle w:val="BodyText"/>
        <w:rPr>
          <w:rFonts w:ascii="Courier New"/>
          <w:sz w:val="20"/>
        </w:rPr>
      </w:pPr>
    </w:p>
    <w:p w14:paraId="76D3C9E2" w14:textId="77777777" w:rsidR="00A5792B" w:rsidRDefault="00A5792B">
      <w:pPr>
        <w:pStyle w:val="BodyText"/>
        <w:spacing w:before="2"/>
        <w:rPr>
          <w:rFonts w:ascii="Courier New"/>
          <w:sz w:val="23"/>
        </w:rPr>
      </w:pPr>
    </w:p>
    <w:p w14:paraId="35F4E9E6" w14:textId="77777777" w:rsidR="00A5792B" w:rsidRDefault="002F44C1">
      <w:pPr>
        <w:pStyle w:val="BodyText"/>
        <w:tabs>
          <w:tab w:val="left" w:pos="6713"/>
        </w:tabs>
        <w:ind w:left="240"/>
      </w:pPr>
      <w:r>
        <w:rPr>
          <w:u w:val="dotted"/>
        </w:rPr>
        <w:t xml:space="preserve"> </w:t>
      </w:r>
      <w:r>
        <w:rPr>
          <w:u w:val="dotted"/>
        </w:rPr>
        <w:tab/>
      </w:r>
      <w:r>
        <w:t>(last page of report)</w:t>
      </w:r>
    </w:p>
    <w:p w14:paraId="0FBDF93F" w14:textId="77777777" w:rsidR="00A5792B" w:rsidRDefault="00A5792B">
      <w:pPr>
        <w:pStyle w:val="BodyText"/>
        <w:spacing w:before="4"/>
        <w:rPr>
          <w:sz w:val="20"/>
        </w:rPr>
      </w:pPr>
    </w:p>
    <w:p w14:paraId="060F8D74" w14:textId="77777777" w:rsidR="00A5792B" w:rsidRDefault="002F44C1">
      <w:pPr>
        <w:ind w:right="2619"/>
        <w:jc w:val="center"/>
        <w:rPr>
          <w:rFonts w:ascii="Courier New"/>
          <w:sz w:val="20"/>
        </w:rPr>
      </w:pPr>
      <w:r>
        <w:rPr>
          <w:rFonts w:ascii="Courier New"/>
          <w:sz w:val="20"/>
        </w:rPr>
        <w:t>HINES</w:t>
      </w:r>
    </w:p>
    <w:p w14:paraId="1DB24B06" w14:textId="77777777" w:rsidR="00A5792B" w:rsidRDefault="00A5792B">
      <w:pPr>
        <w:pStyle w:val="BodyText"/>
        <w:spacing w:before="11"/>
        <w:rPr>
          <w:rFonts w:ascii="Courier New"/>
          <w:sz w:val="19"/>
        </w:rPr>
      </w:pPr>
    </w:p>
    <w:p w14:paraId="5BF4DB47" w14:textId="77777777" w:rsidR="00A5792B" w:rsidRDefault="002F44C1">
      <w:pPr>
        <w:tabs>
          <w:tab w:val="left" w:pos="5519"/>
          <w:tab w:val="left" w:pos="7318"/>
        </w:tabs>
        <w:ind w:left="240"/>
        <w:rPr>
          <w:rFonts w:ascii="Courier New"/>
          <w:sz w:val="20"/>
        </w:rPr>
      </w:pPr>
      <w:r>
        <w:rPr>
          <w:rFonts w:ascii="Courier New"/>
          <w:sz w:val="20"/>
        </w:rPr>
        <w:t>TELEPHONE NUMBERS OF</w:t>
      </w:r>
      <w:r>
        <w:rPr>
          <w:rFonts w:ascii="Courier New"/>
          <w:spacing w:val="-17"/>
          <w:sz w:val="20"/>
        </w:rPr>
        <w:t xml:space="preserve"> </w:t>
      </w:r>
      <w:r>
        <w:rPr>
          <w:rFonts w:ascii="Courier New"/>
          <w:sz w:val="20"/>
        </w:rPr>
        <w:t>NURSING</w:t>
      </w:r>
      <w:r>
        <w:rPr>
          <w:rFonts w:ascii="Courier New"/>
          <w:spacing w:val="-5"/>
          <w:sz w:val="20"/>
        </w:rPr>
        <w:t xml:space="preserve"> </w:t>
      </w:r>
      <w:r>
        <w:rPr>
          <w:rFonts w:ascii="Courier New"/>
          <w:sz w:val="20"/>
        </w:rPr>
        <w:t>EMPLOYEES</w:t>
      </w:r>
      <w:r>
        <w:rPr>
          <w:rFonts w:ascii="Courier New"/>
          <w:sz w:val="20"/>
        </w:rPr>
        <w:tab/>
        <w:t>FEB</w:t>
      </w:r>
      <w:r>
        <w:rPr>
          <w:rFonts w:ascii="Courier New"/>
          <w:spacing w:val="-2"/>
          <w:sz w:val="20"/>
        </w:rPr>
        <w:t xml:space="preserve"> </w:t>
      </w:r>
      <w:r>
        <w:rPr>
          <w:rFonts w:ascii="Courier New"/>
          <w:sz w:val="20"/>
        </w:rPr>
        <w:t>24,</w:t>
      </w:r>
      <w:r>
        <w:rPr>
          <w:rFonts w:ascii="Courier New"/>
          <w:spacing w:val="-3"/>
          <w:sz w:val="20"/>
        </w:rPr>
        <w:t xml:space="preserve"> </w:t>
      </w:r>
      <w:r>
        <w:rPr>
          <w:rFonts w:ascii="Courier New"/>
          <w:sz w:val="20"/>
        </w:rPr>
        <w:t>1997</w:t>
      </w:r>
      <w:r>
        <w:rPr>
          <w:rFonts w:ascii="Courier New"/>
          <w:sz w:val="20"/>
        </w:rPr>
        <w:tab/>
        <w:t>PAGE:</w:t>
      </w:r>
      <w:r>
        <w:rPr>
          <w:rFonts w:ascii="Courier New"/>
          <w:spacing w:val="-1"/>
          <w:sz w:val="20"/>
        </w:rPr>
        <w:t xml:space="preserve"> </w:t>
      </w:r>
      <w:r>
        <w:rPr>
          <w:rFonts w:ascii="Courier New"/>
          <w:sz w:val="20"/>
        </w:rPr>
        <w:t>16</w:t>
      </w:r>
    </w:p>
    <w:p w14:paraId="5B8D122D" w14:textId="77777777" w:rsidR="00A5792B" w:rsidRDefault="00A5792B">
      <w:pPr>
        <w:pStyle w:val="BodyText"/>
        <w:rPr>
          <w:rFonts w:ascii="Courier New"/>
          <w:sz w:val="20"/>
        </w:rPr>
      </w:pPr>
    </w:p>
    <w:tbl>
      <w:tblPr>
        <w:tblW w:w="0" w:type="auto"/>
        <w:tblInd w:w="247" w:type="dxa"/>
        <w:tblLayout w:type="fixed"/>
        <w:tblCellMar>
          <w:left w:w="0" w:type="dxa"/>
          <w:right w:w="0" w:type="dxa"/>
        </w:tblCellMar>
        <w:tblLook w:val="01E0" w:firstRow="1" w:lastRow="1" w:firstColumn="1" w:lastColumn="1" w:noHBand="0" w:noVBand="0"/>
      </w:tblPr>
      <w:tblGrid>
        <w:gridCol w:w="2939"/>
        <w:gridCol w:w="2879"/>
        <w:gridCol w:w="1798"/>
        <w:gridCol w:w="959"/>
        <w:gridCol w:w="659"/>
      </w:tblGrid>
      <w:tr w:rsidR="00A5792B" w14:paraId="73066F7E" w14:textId="77777777">
        <w:trPr>
          <w:trHeight w:val="556"/>
        </w:trPr>
        <w:tc>
          <w:tcPr>
            <w:tcW w:w="2939" w:type="dxa"/>
            <w:tcBorders>
              <w:bottom w:val="dashed" w:sz="6" w:space="0" w:color="000000"/>
            </w:tcBorders>
          </w:tcPr>
          <w:p w14:paraId="4DFF2AF4" w14:textId="77777777" w:rsidR="00A5792B" w:rsidRDefault="002F44C1">
            <w:pPr>
              <w:pStyle w:val="TableParagraph"/>
              <w:ind w:right="1958"/>
              <w:rPr>
                <w:sz w:val="20"/>
              </w:rPr>
            </w:pPr>
            <w:r>
              <w:rPr>
                <w:sz w:val="20"/>
              </w:rPr>
              <w:t>EMPLOYEE NAME</w:t>
            </w:r>
          </w:p>
        </w:tc>
        <w:tc>
          <w:tcPr>
            <w:tcW w:w="2879" w:type="dxa"/>
            <w:tcBorders>
              <w:bottom w:val="dashed" w:sz="6" w:space="0" w:color="000000"/>
            </w:tcBorders>
          </w:tcPr>
          <w:p w14:paraId="511FADFA" w14:textId="77777777" w:rsidR="00A5792B" w:rsidRDefault="002F44C1">
            <w:pPr>
              <w:pStyle w:val="TableParagraph"/>
              <w:ind w:left="1380" w:right="518"/>
              <w:rPr>
                <w:sz w:val="20"/>
              </w:rPr>
            </w:pPr>
            <w:r>
              <w:rPr>
                <w:sz w:val="20"/>
              </w:rPr>
              <w:t>SERVICE POSITION</w:t>
            </w:r>
          </w:p>
        </w:tc>
        <w:tc>
          <w:tcPr>
            <w:tcW w:w="1798" w:type="dxa"/>
            <w:tcBorders>
              <w:bottom w:val="dashed" w:sz="6" w:space="0" w:color="000000"/>
            </w:tcBorders>
          </w:tcPr>
          <w:p w14:paraId="476239C5" w14:textId="77777777" w:rsidR="00A5792B" w:rsidRDefault="002F44C1">
            <w:pPr>
              <w:pStyle w:val="TableParagraph"/>
              <w:ind w:left="300" w:right="397"/>
              <w:rPr>
                <w:sz w:val="20"/>
              </w:rPr>
            </w:pPr>
            <w:r>
              <w:rPr>
                <w:sz w:val="20"/>
              </w:rPr>
              <w:t>TELEPHONE NUMBER</w:t>
            </w:r>
          </w:p>
        </w:tc>
        <w:tc>
          <w:tcPr>
            <w:tcW w:w="959" w:type="dxa"/>
            <w:tcBorders>
              <w:bottom w:val="dashed" w:sz="6" w:space="0" w:color="000000"/>
            </w:tcBorders>
          </w:tcPr>
          <w:p w14:paraId="1E4F0E44" w14:textId="77777777" w:rsidR="00A5792B" w:rsidRDefault="002F44C1">
            <w:pPr>
              <w:pStyle w:val="TableParagraph"/>
              <w:ind w:left="302" w:right="36"/>
              <w:rPr>
                <w:sz w:val="20"/>
              </w:rPr>
            </w:pPr>
            <w:r>
              <w:rPr>
                <w:sz w:val="20"/>
              </w:rPr>
              <w:t>OWNER PHONE</w:t>
            </w:r>
          </w:p>
        </w:tc>
        <w:tc>
          <w:tcPr>
            <w:tcW w:w="659" w:type="dxa"/>
            <w:tcBorders>
              <w:bottom w:val="dashed" w:sz="6" w:space="0" w:color="000000"/>
            </w:tcBorders>
          </w:tcPr>
          <w:p w14:paraId="59E2F60E" w14:textId="77777777" w:rsidR="00A5792B" w:rsidRDefault="002F44C1">
            <w:pPr>
              <w:pStyle w:val="TableParagraph"/>
              <w:ind w:left="63" w:right="215"/>
              <w:rPr>
                <w:sz w:val="20"/>
              </w:rPr>
            </w:pPr>
            <w:r>
              <w:rPr>
                <w:sz w:val="20"/>
              </w:rPr>
              <w:t>OF NO.</w:t>
            </w:r>
          </w:p>
        </w:tc>
      </w:tr>
      <w:tr w:rsidR="00A5792B" w14:paraId="59B61249" w14:textId="77777777">
        <w:trPr>
          <w:trHeight w:val="664"/>
        </w:trPr>
        <w:tc>
          <w:tcPr>
            <w:tcW w:w="2939" w:type="dxa"/>
            <w:tcBorders>
              <w:top w:val="dashed" w:sz="6" w:space="0" w:color="000000"/>
            </w:tcBorders>
          </w:tcPr>
          <w:p w14:paraId="58F03101" w14:textId="77777777" w:rsidR="00A5792B" w:rsidRDefault="00A5792B">
            <w:pPr>
              <w:pStyle w:val="TableParagraph"/>
              <w:rPr>
                <w:rFonts w:ascii="Times New Roman"/>
                <w:sz w:val="20"/>
              </w:rPr>
            </w:pPr>
          </w:p>
        </w:tc>
        <w:tc>
          <w:tcPr>
            <w:tcW w:w="2879" w:type="dxa"/>
            <w:tcBorders>
              <w:top w:val="dashed" w:sz="6" w:space="0" w:color="000000"/>
              <w:bottom w:val="dashed" w:sz="6" w:space="0" w:color="000000"/>
            </w:tcBorders>
          </w:tcPr>
          <w:p w14:paraId="1194D380" w14:textId="77777777" w:rsidR="00A5792B" w:rsidRDefault="00A5792B">
            <w:pPr>
              <w:pStyle w:val="TableParagraph"/>
              <w:spacing w:before="6"/>
              <w:rPr>
                <w:sz w:val="29"/>
              </w:rPr>
            </w:pPr>
          </w:p>
          <w:p w14:paraId="15828AB4" w14:textId="77777777" w:rsidR="00A5792B" w:rsidRDefault="002F44C1">
            <w:pPr>
              <w:pStyle w:val="TableParagraph"/>
              <w:ind w:left="1380"/>
              <w:rPr>
                <w:sz w:val="20"/>
              </w:rPr>
            </w:pPr>
            <w:r>
              <w:rPr>
                <w:sz w:val="20"/>
              </w:rPr>
              <w:t>NURSING</w:t>
            </w:r>
          </w:p>
        </w:tc>
        <w:tc>
          <w:tcPr>
            <w:tcW w:w="1798" w:type="dxa"/>
            <w:tcBorders>
              <w:top w:val="dashed" w:sz="6" w:space="0" w:color="000000"/>
            </w:tcBorders>
          </w:tcPr>
          <w:p w14:paraId="4C0FCD84" w14:textId="77777777" w:rsidR="00A5792B" w:rsidRDefault="00A5792B">
            <w:pPr>
              <w:pStyle w:val="TableParagraph"/>
              <w:rPr>
                <w:rFonts w:ascii="Times New Roman"/>
                <w:sz w:val="20"/>
              </w:rPr>
            </w:pPr>
          </w:p>
        </w:tc>
        <w:tc>
          <w:tcPr>
            <w:tcW w:w="959" w:type="dxa"/>
            <w:tcBorders>
              <w:top w:val="dashed" w:sz="6" w:space="0" w:color="000000"/>
            </w:tcBorders>
          </w:tcPr>
          <w:p w14:paraId="154C2EA7" w14:textId="77777777" w:rsidR="00A5792B" w:rsidRDefault="00A5792B">
            <w:pPr>
              <w:pStyle w:val="TableParagraph"/>
              <w:rPr>
                <w:rFonts w:ascii="Times New Roman"/>
                <w:sz w:val="20"/>
              </w:rPr>
            </w:pPr>
          </w:p>
        </w:tc>
        <w:tc>
          <w:tcPr>
            <w:tcW w:w="659" w:type="dxa"/>
            <w:tcBorders>
              <w:top w:val="dashed" w:sz="6" w:space="0" w:color="000000"/>
            </w:tcBorders>
          </w:tcPr>
          <w:p w14:paraId="26A66D26" w14:textId="77777777" w:rsidR="00A5792B" w:rsidRDefault="00A5792B">
            <w:pPr>
              <w:pStyle w:val="TableParagraph"/>
              <w:rPr>
                <w:rFonts w:ascii="Times New Roman"/>
                <w:sz w:val="20"/>
              </w:rPr>
            </w:pPr>
          </w:p>
        </w:tc>
      </w:tr>
      <w:tr w:rsidR="00A5792B" w14:paraId="273FC685" w14:textId="77777777">
        <w:trPr>
          <w:trHeight w:val="335"/>
        </w:trPr>
        <w:tc>
          <w:tcPr>
            <w:tcW w:w="2939" w:type="dxa"/>
          </w:tcPr>
          <w:p w14:paraId="38E85F4D" w14:textId="77777777" w:rsidR="00A5792B" w:rsidRDefault="002F44C1">
            <w:pPr>
              <w:pStyle w:val="TableParagraph"/>
              <w:spacing w:before="109" w:line="207" w:lineRule="exact"/>
              <w:rPr>
                <w:sz w:val="20"/>
              </w:rPr>
            </w:pPr>
            <w:r>
              <w:rPr>
                <w:sz w:val="20"/>
              </w:rPr>
              <w:t>NURSNURSE9,ONE</w:t>
            </w:r>
          </w:p>
        </w:tc>
        <w:tc>
          <w:tcPr>
            <w:tcW w:w="2879" w:type="dxa"/>
            <w:tcBorders>
              <w:top w:val="dashed" w:sz="6" w:space="0" w:color="000000"/>
            </w:tcBorders>
          </w:tcPr>
          <w:p w14:paraId="459CCC36" w14:textId="77777777" w:rsidR="00A5792B" w:rsidRDefault="002F44C1">
            <w:pPr>
              <w:pStyle w:val="TableParagraph"/>
              <w:spacing w:before="109" w:line="207" w:lineRule="exact"/>
              <w:ind w:left="1359" w:right="998"/>
              <w:jc w:val="center"/>
              <w:rPr>
                <w:sz w:val="20"/>
              </w:rPr>
            </w:pPr>
            <w:r>
              <w:rPr>
                <w:sz w:val="20"/>
              </w:rPr>
              <w:t>NA 5</w:t>
            </w:r>
          </w:p>
        </w:tc>
        <w:tc>
          <w:tcPr>
            <w:tcW w:w="1798" w:type="dxa"/>
          </w:tcPr>
          <w:p w14:paraId="2B531926" w14:textId="77777777" w:rsidR="00A5792B" w:rsidRDefault="002F44C1">
            <w:pPr>
              <w:pStyle w:val="TableParagraph"/>
              <w:spacing w:before="109" w:line="207" w:lineRule="exact"/>
              <w:ind w:left="300"/>
              <w:rPr>
                <w:sz w:val="20"/>
              </w:rPr>
            </w:pPr>
            <w:r>
              <w:rPr>
                <w:sz w:val="20"/>
              </w:rPr>
              <w:t>5556979</w:t>
            </w:r>
          </w:p>
        </w:tc>
        <w:tc>
          <w:tcPr>
            <w:tcW w:w="959" w:type="dxa"/>
          </w:tcPr>
          <w:p w14:paraId="2DF87F01" w14:textId="77777777" w:rsidR="00A5792B" w:rsidRDefault="002F44C1">
            <w:pPr>
              <w:pStyle w:val="TableParagraph"/>
              <w:spacing w:before="109" w:line="207" w:lineRule="exact"/>
              <w:ind w:right="174"/>
              <w:jc w:val="right"/>
              <w:rPr>
                <w:sz w:val="20"/>
              </w:rPr>
            </w:pPr>
            <w:r>
              <w:rPr>
                <w:sz w:val="20"/>
              </w:rPr>
              <w:t>SELF</w:t>
            </w:r>
          </w:p>
        </w:tc>
        <w:tc>
          <w:tcPr>
            <w:tcW w:w="659" w:type="dxa"/>
          </w:tcPr>
          <w:p w14:paraId="312D05AF" w14:textId="77777777" w:rsidR="00A5792B" w:rsidRDefault="00A5792B">
            <w:pPr>
              <w:pStyle w:val="TableParagraph"/>
              <w:rPr>
                <w:rFonts w:ascii="Times New Roman"/>
                <w:sz w:val="20"/>
              </w:rPr>
            </w:pPr>
          </w:p>
        </w:tc>
      </w:tr>
      <w:tr w:rsidR="00A5792B" w14:paraId="26A762DC" w14:textId="77777777">
        <w:trPr>
          <w:trHeight w:val="226"/>
        </w:trPr>
        <w:tc>
          <w:tcPr>
            <w:tcW w:w="2939" w:type="dxa"/>
          </w:tcPr>
          <w:p w14:paraId="54AF9BC8" w14:textId="77777777" w:rsidR="00A5792B" w:rsidRDefault="002F44C1">
            <w:pPr>
              <w:pStyle w:val="TableParagraph"/>
              <w:spacing w:line="206" w:lineRule="exact"/>
              <w:rPr>
                <w:sz w:val="20"/>
              </w:rPr>
            </w:pPr>
            <w:r>
              <w:rPr>
                <w:sz w:val="20"/>
              </w:rPr>
              <w:t>NURSNURSE3,TWO</w:t>
            </w:r>
          </w:p>
        </w:tc>
        <w:tc>
          <w:tcPr>
            <w:tcW w:w="2879" w:type="dxa"/>
          </w:tcPr>
          <w:p w14:paraId="6FF81BB9" w14:textId="77777777" w:rsidR="00A5792B" w:rsidRDefault="002F44C1">
            <w:pPr>
              <w:pStyle w:val="TableParagraph"/>
              <w:spacing w:line="206" w:lineRule="exact"/>
              <w:ind w:left="1119" w:right="998"/>
              <w:jc w:val="center"/>
              <w:rPr>
                <w:sz w:val="20"/>
              </w:rPr>
            </w:pPr>
            <w:r>
              <w:rPr>
                <w:sz w:val="20"/>
              </w:rPr>
              <w:t>RN</w:t>
            </w:r>
          </w:p>
        </w:tc>
        <w:tc>
          <w:tcPr>
            <w:tcW w:w="1798" w:type="dxa"/>
          </w:tcPr>
          <w:p w14:paraId="1C4C80C5" w14:textId="77777777" w:rsidR="00A5792B" w:rsidRDefault="002F44C1">
            <w:pPr>
              <w:pStyle w:val="TableParagraph"/>
              <w:spacing w:line="206" w:lineRule="exact"/>
              <w:ind w:left="300"/>
              <w:rPr>
                <w:sz w:val="20"/>
              </w:rPr>
            </w:pPr>
            <w:r>
              <w:rPr>
                <w:sz w:val="20"/>
              </w:rPr>
              <w:t>5550067</w:t>
            </w:r>
          </w:p>
        </w:tc>
        <w:tc>
          <w:tcPr>
            <w:tcW w:w="959" w:type="dxa"/>
          </w:tcPr>
          <w:p w14:paraId="3DF4C315" w14:textId="77777777" w:rsidR="00A5792B" w:rsidRDefault="002F44C1">
            <w:pPr>
              <w:pStyle w:val="TableParagraph"/>
              <w:spacing w:line="206" w:lineRule="exact"/>
              <w:ind w:right="174"/>
              <w:jc w:val="right"/>
              <w:rPr>
                <w:sz w:val="20"/>
              </w:rPr>
            </w:pPr>
            <w:r>
              <w:rPr>
                <w:sz w:val="20"/>
              </w:rPr>
              <w:t>SELF</w:t>
            </w:r>
          </w:p>
        </w:tc>
        <w:tc>
          <w:tcPr>
            <w:tcW w:w="659" w:type="dxa"/>
          </w:tcPr>
          <w:p w14:paraId="71ECDB56" w14:textId="77777777" w:rsidR="00A5792B" w:rsidRDefault="00A5792B">
            <w:pPr>
              <w:pStyle w:val="TableParagraph"/>
              <w:rPr>
                <w:rFonts w:ascii="Times New Roman"/>
                <w:sz w:val="16"/>
              </w:rPr>
            </w:pPr>
          </w:p>
        </w:tc>
      </w:tr>
      <w:tr w:rsidR="00A5792B" w14:paraId="3D398DD4" w14:textId="77777777">
        <w:trPr>
          <w:trHeight w:val="679"/>
        </w:trPr>
        <w:tc>
          <w:tcPr>
            <w:tcW w:w="2939" w:type="dxa"/>
          </w:tcPr>
          <w:p w14:paraId="7E886C0F" w14:textId="77777777" w:rsidR="00A5792B" w:rsidRDefault="002F44C1">
            <w:pPr>
              <w:pStyle w:val="TableParagraph"/>
              <w:spacing w:line="226" w:lineRule="exact"/>
              <w:rPr>
                <w:sz w:val="20"/>
              </w:rPr>
            </w:pPr>
            <w:r>
              <w:rPr>
                <w:sz w:val="20"/>
              </w:rPr>
              <w:t>NURSNURSE9,TWO</w:t>
            </w:r>
          </w:p>
          <w:p w14:paraId="52A668FE" w14:textId="77777777" w:rsidR="00A5792B" w:rsidRDefault="002F44C1">
            <w:pPr>
              <w:pStyle w:val="TableParagraph"/>
              <w:spacing w:line="220" w:lineRule="atLeast"/>
              <w:ind w:right="998"/>
              <w:rPr>
                <w:sz w:val="20"/>
              </w:rPr>
            </w:pPr>
            <w:r>
              <w:rPr>
                <w:sz w:val="20"/>
              </w:rPr>
              <w:t>NURSNURSE10,FOUR NURSNURSE9,NINE</w:t>
            </w:r>
          </w:p>
        </w:tc>
        <w:tc>
          <w:tcPr>
            <w:tcW w:w="2879" w:type="dxa"/>
          </w:tcPr>
          <w:p w14:paraId="5516C7B1" w14:textId="77777777" w:rsidR="00A5792B" w:rsidRDefault="002F44C1">
            <w:pPr>
              <w:pStyle w:val="TableParagraph"/>
              <w:spacing w:line="226" w:lineRule="exact"/>
              <w:ind w:left="1380"/>
              <w:rPr>
                <w:sz w:val="20"/>
              </w:rPr>
            </w:pPr>
            <w:r>
              <w:rPr>
                <w:sz w:val="20"/>
              </w:rPr>
              <w:t>NA 3</w:t>
            </w:r>
          </w:p>
          <w:p w14:paraId="65F7AEF6" w14:textId="77777777" w:rsidR="00A5792B" w:rsidRDefault="002F44C1">
            <w:pPr>
              <w:pStyle w:val="TableParagraph"/>
              <w:spacing w:line="220" w:lineRule="atLeast"/>
              <w:ind w:left="1380" w:right="1238"/>
              <w:rPr>
                <w:sz w:val="20"/>
              </w:rPr>
            </w:pPr>
            <w:r>
              <w:rPr>
                <w:sz w:val="20"/>
              </w:rPr>
              <w:t>RN HN</w:t>
            </w:r>
          </w:p>
        </w:tc>
        <w:tc>
          <w:tcPr>
            <w:tcW w:w="1798" w:type="dxa"/>
          </w:tcPr>
          <w:p w14:paraId="69FFEF27" w14:textId="77777777" w:rsidR="00A5792B" w:rsidRDefault="002F44C1">
            <w:pPr>
              <w:pStyle w:val="TableParagraph"/>
              <w:spacing w:line="226" w:lineRule="exact"/>
              <w:ind w:left="300"/>
              <w:rPr>
                <w:sz w:val="20"/>
              </w:rPr>
            </w:pPr>
            <w:r>
              <w:rPr>
                <w:sz w:val="20"/>
              </w:rPr>
              <w:t>5559877</w:t>
            </w:r>
          </w:p>
          <w:p w14:paraId="1A869891" w14:textId="77777777" w:rsidR="00A5792B" w:rsidRDefault="00A5792B">
            <w:pPr>
              <w:pStyle w:val="TableParagraph"/>
              <w:rPr>
                <w:sz w:val="20"/>
              </w:rPr>
            </w:pPr>
          </w:p>
          <w:p w14:paraId="3897ADA5" w14:textId="77777777" w:rsidR="00A5792B" w:rsidRDefault="002F44C1">
            <w:pPr>
              <w:pStyle w:val="TableParagraph"/>
              <w:spacing w:line="207" w:lineRule="exact"/>
              <w:ind w:left="300"/>
              <w:rPr>
                <w:sz w:val="20"/>
              </w:rPr>
            </w:pPr>
            <w:r>
              <w:rPr>
                <w:sz w:val="20"/>
              </w:rPr>
              <w:t>5553333</w:t>
            </w:r>
          </w:p>
        </w:tc>
        <w:tc>
          <w:tcPr>
            <w:tcW w:w="959" w:type="dxa"/>
          </w:tcPr>
          <w:p w14:paraId="2DED6AE9" w14:textId="77777777" w:rsidR="00A5792B" w:rsidRDefault="002F44C1">
            <w:pPr>
              <w:pStyle w:val="TableParagraph"/>
              <w:spacing w:line="226" w:lineRule="exact"/>
              <w:ind w:left="302"/>
              <w:rPr>
                <w:sz w:val="20"/>
              </w:rPr>
            </w:pPr>
            <w:r>
              <w:rPr>
                <w:sz w:val="20"/>
              </w:rPr>
              <w:t>SELF</w:t>
            </w:r>
          </w:p>
          <w:p w14:paraId="082B2991" w14:textId="77777777" w:rsidR="00A5792B" w:rsidRDefault="00A5792B">
            <w:pPr>
              <w:pStyle w:val="TableParagraph"/>
              <w:rPr>
                <w:sz w:val="20"/>
              </w:rPr>
            </w:pPr>
          </w:p>
          <w:p w14:paraId="7AE646A3" w14:textId="77777777" w:rsidR="00A5792B" w:rsidRDefault="002F44C1">
            <w:pPr>
              <w:pStyle w:val="TableParagraph"/>
              <w:spacing w:line="207" w:lineRule="exact"/>
              <w:ind w:left="302"/>
              <w:rPr>
                <w:sz w:val="20"/>
              </w:rPr>
            </w:pPr>
            <w:r>
              <w:rPr>
                <w:sz w:val="20"/>
              </w:rPr>
              <w:t>SELF</w:t>
            </w:r>
          </w:p>
        </w:tc>
        <w:tc>
          <w:tcPr>
            <w:tcW w:w="659" w:type="dxa"/>
          </w:tcPr>
          <w:p w14:paraId="6F30C66F" w14:textId="77777777" w:rsidR="00A5792B" w:rsidRDefault="00A5792B">
            <w:pPr>
              <w:pStyle w:val="TableParagraph"/>
              <w:rPr>
                <w:rFonts w:ascii="Times New Roman"/>
                <w:sz w:val="20"/>
              </w:rPr>
            </w:pPr>
          </w:p>
        </w:tc>
      </w:tr>
      <w:tr w:rsidR="00A5792B" w14:paraId="24336012" w14:textId="77777777">
        <w:trPr>
          <w:trHeight w:val="905"/>
        </w:trPr>
        <w:tc>
          <w:tcPr>
            <w:tcW w:w="2939" w:type="dxa"/>
          </w:tcPr>
          <w:p w14:paraId="6402E172" w14:textId="77777777" w:rsidR="00A5792B" w:rsidRDefault="002F44C1">
            <w:pPr>
              <w:pStyle w:val="TableParagraph"/>
              <w:ind w:right="1014"/>
              <w:rPr>
                <w:sz w:val="20"/>
              </w:rPr>
            </w:pPr>
            <w:r>
              <w:rPr>
                <w:sz w:val="20"/>
              </w:rPr>
              <w:t xml:space="preserve">NURSNURSE1,FOUR </w:t>
            </w:r>
            <w:r>
              <w:rPr>
                <w:spacing w:val="-1"/>
                <w:sz w:val="20"/>
              </w:rPr>
              <w:t xml:space="preserve">NURSNURSE9,THREE </w:t>
            </w:r>
            <w:r>
              <w:rPr>
                <w:sz w:val="20"/>
              </w:rPr>
              <w:t>NURSNURSE9,NINE</w:t>
            </w:r>
          </w:p>
          <w:p w14:paraId="5D8FADAD" w14:textId="77777777" w:rsidR="00A5792B" w:rsidRDefault="002F44C1">
            <w:pPr>
              <w:pStyle w:val="TableParagraph"/>
              <w:spacing w:line="206" w:lineRule="exact"/>
              <w:rPr>
                <w:sz w:val="20"/>
              </w:rPr>
            </w:pPr>
            <w:r>
              <w:rPr>
                <w:sz w:val="20"/>
              </w:rPr>
              <w:t>NURSNURSE3,FIVE</w:t>
            </w:r>
          </w:p>
        </w:tc>
        <w:tc>
          <w:tcPr>
            <w:tcW w:w="2879" w:type="dxa"/>
          </w:tcPr>
          <w:p w14:paraId="6C06A8D3" w14:textId="77777777" w:rsidR="00A5792B" w:rsidRDefault="002F44C1">
            <w:pPr>
              <w:pStyle w:val="TableParagraph"/>
              <w:ind w:left="1380" w:right="638"/>
              <w:rPr>
                <w:sz w:val="20"/>
              </w:rPr>
            </w:pPr>
            <w:r>
              <w:rPr>
                <w:sz w:val="20"/>
              </w:rPr>
              <w:t>CLER ALABAMA LPN 3</w:t>
            </w:r>
          </w:p>
          <w:p w14:paraId="5687A4D5" w14:textId="77777777" w:rsidR="00A5792B" w:rsidRDefault="002F44C1">
            <w:pPr>
              <w:pStyle w:val="TableParagraph"/>
              <w:spacing w:line="206" w:lineRule="exact"/>
              <w:ind w:left="1380"/>
              <w:rPr>
                <w:sz w:val="20"/>
              </w:rPr>
            </w:pPr>
            <w:r>
              <w:rPr>
                <w:sz w:val="20"/>
              </w:rPr>
              <w:t>RN</w:t>
            </w:r>
          </w:p>
        </w:tc>
        <w:tc>
          <w:tcPr>
            <w:tcW w:w="1798" w:type="dxa"/>
          </w:tcPr>
          <w:p w14:paraId="2CCB54B9" w14:textId="77777777" w:rsidR="00A5792B" w:rsidRDefault="002F44C1">
            <w:pPr>
              <w:pStyle w:val="TableParagraph"/>
              <w:ind w:left="300"/>
              <w:rPr>
                <w:sz w:val="20"/>
              </w:rPr>
            </w:pPr>
            <w:r>
              <w:rPr>
                <w:sz w:val="20"/>
              </w:rPr>
              <w:t>5557866</w:t>
            </w:r>
          </w:p>
          <w:p w14:paraId="0F7E12C7" w14:textId="77777777" w:rsidR="00A5792B" w:rsidRDefault="00A5792B">
            <w:pPr>
              <w:pStyle w:val="TableParagraph"/>
            </w:pPr>
          </w:p>
          <w:p w14:paraId="72A32066" w14:textId="77777777" w:rsidR="00A5792B" w:rsidRDefault="00A5792B">
            <w:pPr>
              <w:pStyle w:val="TableParagraph"/>
              <w:spacing w:before="11"/>
              <w:rPr>
                <w:sz w:val="17"/>
              </w:rPr>
            </w:pPr>
          </w:p>
          <w:p w14:paraId="771EED86" w14:textId="77777777" w:rsidR="00A5792B" w:rsidRDefault="002F44C1">
            <w:pPr>
              <w:pStyle w:val="TableParagraph"/>
              <w:spacing w:line="207" w:lineRule="exact"/>
              <w:ind w:left="300"/>
              <w:rPr>
                <w:sz w:val="20"/>
              </w:rPr>
            </w:pPr>
            <w:r>
              <w:rPr>
                <w:sz w:val="20"/>
              </w:rPr>
              <w:t>5555551000</w:t>
            </w:r>
          </w:p>
        </w:tc>
        <w:tc>
          <w:tcPr>
            <w:tcW w:w="959" w:type="dxa"/>
          </w:tcPr>
          <w:p w14:paraId="788B3346" w14:textId="77777777" w:rsidR="00A5792B" w:rsidRDefault="002F44C1">
            <w:pPr>
              <w:pStyle w:val="TableParagraph"/>
              <w:ind w:left="302"/>
              <w:rPr>
                <w:sz w:val="20"/>
              </w:rPr>
            </w:pPr>
            <w:r>
              <w:rPr>
                <w:sz w:val="20"/>
              </w:rPr>
              <w:t>SELF</w:t>
            </w:r>
          </w:p>
          <w:p w14:paraId="0F3AFF8A" w14:textId="77777777" w:rsidR="00A5792B" w:rsidRDefault="00A5792B">
            <w:pPr>
              <w:pStyle w:val="TableParagraph"/>
            </w:pPr>
          </w:p>
          <w:p w14:paraId="656A1564" w14:textId="77777777" w:rsidR="00A5792B" w:rsidRDefault="00A5792B">
            <w:pPr>
              <w:pStyle w:val="TableParagraph"/>
              <w:spacing w:before="11"/>
              <w:rPr>
                <w:sz w:val="17"/>
              </w:rPr>
            </w:pPr>
          </w:p>
          <w:p w14:paraId="31C38960" w14:textId="77777777" w:rsidR="00A5792B" w:rsidRDefault="002F44C1">
            <w:pPr>
              <w:pStyle w:val="TableParagraph"/>
              <w:spacing w:line="207" w:lineRule="exact"/>
              <w:ind w:left="302"/>
              <w:rPr>
                <w:sz w:val="20"/>
              </w:rPr>
            </w:pPr>
            <w:r>
              <w:rPr>
                <w:sz w:val="20"/>
              </w:rPr>
              <w:t>SELF</w:t>
            </w:r>
          </w:p>
        </w:tc>
        <w:tc>
          <w:tcPr>
            <w:tcW w:w="659" w:type="dxa"/>
          </w:tcPr>
          <w:p w14:paraId="3579FEDE" w14:textId="77777777" w:rsidR="00A5792B" w:rsidRDefault="00A5792B">
            <w:pPr>
              <w:pStyle w:val="TableParagraph"/>
              <w:rPr>
                <w:rFonts w:ascii="Times New Roman"/>
                <w:sz w:val="20"/>
              </w:rPr>
            </w:pPr>
          </w:p>
        </w:tc>
      </w:tr>
      <w:tr w:rsidR="00A5792B" w14:paraId="69A61F56" w14:textId="77777777">
        <w:trPr>
          <w:trHeight w:val="563"/>
        </w:trPr>
        <w:tc>
          <w:tcPr>
            <w:tcW w:w="2939" w:type="dxa"/>
          </w:tcPr>
          <w:p w14:paraId="61F948B6" w14:textId="77777777" w:rsidR="00A5792B" w:rsidRDefault="002F44C1">
            <w:pPr>
              <w:pStyle w:val="TableParagraph"/>
              <w:ind w:right="998"/>
              <w:rPr>
                <w:sz w:val="20"/>
              </w:rPr>
            </w:pPr>
            <w:r>
              <w:rPr>
                <w:sz w:val="20"/>
              </w:rPr>
              <w:t>NURSNURSE3,THREE NURSNURSE8,FIVE</w:t>
            </w:r>
          </w:p>
        </w:tc>
        <w:tc>
          <w:tcPr>
            <w:tcW w:w="2879" w:type="dxa"/>
          </w:tcPr>
          <w:p w14:paraId="33675478" w14:textId="77777777" w:rsidR="00A5792B" w:rsidRDefault="002F44C1">
            <w:pPr>
              <w:pStyle w:val="TableParagraph"/>
              <w:ind w:left="1380" w:right="1016"/>
              <w:rPr>
                <w:sz w:val="20"/>
              </w:rPr>
            </w:pPr>
            <w:r>
              <w:rPr>
                <w:sz w:val="20"/>
              </w:rPr>
              <w:t>RN NA</w:t>
            </w:r>
            <w:r>
              <w:rPr>
                <w:spacing w:val="-2"/>
                <w:sz w:val="20"/>
              </w:rPr>
              <w:t xml:space="preserve"> </w:t>
            </w:r>
            <w:r>
              <w:rPr>
                <w:spacing w:val="-16"/>
                <w:sz w:val="20"/>
              </w:rPr>
              <w:t>1</w:t>
            </w:r>
          </w:p>
        </w:tc>
        <w:tc>
          <w:tcPr>
            <w:tcW w:w="1798" w:type="dxa"/>
          </w:tcPr>
          <w:p w14:paraId="1E205E15" w14:textId="77777777" w:rsidR="00A5792B" w:rsidRDefault="002F44C1">
            <w:pPr>
              <w:pStyle w:val="TableParagraph"/>
              <w:ind w:left="300"/>
              <w:rPr>
                <w:sz w:val="20"/>
              </w:rPr>
            </w:pPr>
            <w:r>
              <w:rPr>
                <w:sz w:val="20"/>
              </w:rPr>
              <w:t>5558754</w:t>
            </w:r>
          </w:p>
        </w:tc>
        <w:tc>
          <w:tcPr>
            <w:tcW w:w="959" w:type="dxa"/>
          </w:tcPr>
          <w:p w14:paraId="5AC600FA" w14:textId="77777777" w:rsidR="00A5792B" w:rsidRDefault="002F44C1">
            <w:pPr>
              <w:pStyle w:val="TableParagraph"/>
              <w:ind w:right="174"/>
              <w:jc w:val="right"/>
              <w:rPr>
                <w:sz w:val="20"/>
              </w:rPr>
            </w:pPr>
            <w:r>
              <w:rPr>
                <w:sz w:val="20"/>
              </w:rPr>
              <w:t>SELF</w:t>
            </w:r>
          </w:p>
        </w:tc>
        <w:tc>
          <w:tcPr>
            <w:tcW w:w="659" w:type="dxa"/>
          </w:tcPr>
          <w:p w14:paraId="79205D3E" w14:textId="77777777" w:rsidR="00A5792B" w:rsidRDefault="00A5792B">
            <w:pPr>
              <w:pStyle w:val="TableParagraph"/>
              <w:rPr>
                <w:rFonts w:ascii="Times New Roman"/>
                <w:sz w:val="20"/>
              </w:rPr>
            </w:pPr>
          </w:p>
        </w:tc>
      </w:tr>
      <w:tr w:rsidR="00A5792B" w14:paraId="7B10F329" w14:textId="77777777">
        <w:trPr>
          <w:trHeight w:val="569"/>
        </w:trPr>
        <w:tc>
          <w:tcPr>
            <w:tcW w:w="2939" w:type="dxa"/>
          </w:tcPr>
          <w:p w14:paraId="250D2459" w14:textId="77777777" w:rsidR="00A5792B" w:rsidRDefault="002F44C1">
            <w:pPr>
              <w:pStyle w:val="TableParagraph"/>
              <w:spacing w:before="110"/>
              <w:rPr>
                <w:sz w:val="20"/>
              </w:rPr>
            </w:pPr>
            <w:r>
              <w:rPr>
                <w:sz w:val="20"/>
              </w:rPr>
              <w:t>Enter RETURN to continue</w:t>
            </w:r>
          </w:p>
        </w:tc>
        <w:tc>
          <w:tcPr>
            <w:tcW w:w="2879" w:type="dxa"/>
          </w:tcPr>
          <w:p w14:paraId="043838B6" w14:textId="77777777" w:rsidR="00A5792B" w:rsidRDefault="002F44C1">
            <w:pPr>
              <w:pStyle w:val="TableParagraph"/>
              <w:spacing w:before="110"/>
              <w:ind w:left="60"/>
              <w:rPr>
                <w:b/>
                <w:sz w:val="20"/>
              </w:rPr>
            </w:pPr>
            <w:r>
              <w:rPr>
                <w:sz w:val="20"/>
              </w:rPr>
              <w:t xml:space="preserve">or '^' to exit: </w:t>
            </w:r>
            <w:r>
              <w:rPr>
                <w:b/>
                <w:sz w:val="20"/>
              </w:rPr>
              <w:t>&lt;RET&gt;</w:t>
            </w:r>
          </w:p>
        </w:tc>
        <w:tc>
          <w:tcPr>
            <w:tcW w:w="1798" w:type="dxa"/>
          </w:tcPr>
          <w:p w14:paraId="7BE45171" w14:textId="77777777" w:rsidR="00A5792B" w:rsidRDefault="00A5792B">
            <w:pPr>
              <w:pStyle w:val="TableParagraph"/>
              <w:rPr>
                <w:rFonts w:ascii="Times New Roman"/>
                <w:sz w:val="20"/>
              </w:rPr>
            </w:pPr>
          </w:p>
        </w:tc>
        <w:tc>
          <w:tcPr>
            <w:tcW w:w="959" w:type="dxa"/>
          </w:tcPr>
          <w:p w14:paraId="01154627" w14:textId="77777777" w:rsidR="00A5792B" w:rsidRDefault="00A5792B">
            <w:pPr>
              <w:pStyle w:val="TableParagraph"/>
              <w:rPr>
                <w:rFonts w:ascii="Times New Roman"/>
                <w:sz w:val="20"/>
              </w:rPr>
            </w:pPr>
          </w:p>
        </w:tc>
        <w:tc>
          <w:tcPr>
            <w:tcW w:w="659" w:type="dxa"/>
          </w:tcPr>
          <w:p w14:paraId="28310170" w14:textId="77777777" w:rsidR="00A5792B" w:rsidRDefault="00A5792B">
            <w:pPr>
              <w:pStyle w:val="TableParagraph"/>
              <w:rPr>
                <w:rFonts w:ascii="Times New Roman"/>
                <w:sz w:val="20"/>
              </w:rPr>
            </w:pPr>
          </w:p>
        </w:tc>
      </w:tr>
      <w:tr w:rsidR="00A5792B" w14:paraId="74221401" w14:textId="77777777">
        <w:trPr>
          <w:trHeight w:val="497"/>
        </w:trPr>
        <w:tc>
          <w:tcPr>
            <w:tcW w:w="2939" w:type="dxa"/>
          </w:tcPr>
          <w:p w14:paraId="544D708E" w14:textId="77777777" w:rsidR="00A5792B" w:rsidRDefault="002F44C1">
            <w:pPr>
              <w:pStyle w:val="TableParagraph"/>
              <w:spacing w:before="222" w:line="256" w:lineRule="exact"/>
              <w:rPr>
                <w:rFonts w:ascii="Times New Roman"/>
                <w:b/>
                <w:sz w:val="24"/>
              </w:rPr>
            </w:pPr>
            <w:r>
              <w:rPr>
                <w:rFonts w:ascii="Times New Roman"/>
                <w:b/>
                <w:sz w:val="24"/>
              </w:rPr>
              <w:t>Menu Access:</w:t>
            </w:r>
          </w:p>
        </w:tc>
        <w:tc>
          <w:tcPr>
            <w:tcW w:w="2879" w:type="dxa"/>
          </w:tcPr>
          <w:p w14:paraId="39E3D52C" w14:textId="77777777" w:rsidR="00A5792B" w:rsidRDefault="00A5792B">
            <w:pPr>
              <w:pStyle w:val="TableParagraph"/>
              <w:rPr>
                <w:rFonts w:ascii="Times New Roman"/>
                <w:sz w:val="20"/>
              </w:rPr>
            </w:pPr>
          </w:p>
        </w:tc>
        <w:tc>
          <w:tcPr>
            <w:tcW w:w="1798" w:type="dxa"/>
          </w:tcPr>
          <w:p w14:paraId="7475CDCD" w14:textId="77777777" w:rsidR="00A5792B" w:rsidRDefault="00A5792B">
            <w:pPr>
              <w:pStyle w:val="TableParagraph"/>
              <w:rPr>
                <w:rFonts w:ascii="Times New Roman"/>
                <w:sz w:val="20"/>
              </w:rPr>
            </w:pPr>
          </w:p>
        </w:tc>
        <w:tc>
          <w:tcPr>
            <w:tcW w:w="959" w:type="dxa"/>
          </w:tcPr>
          <w:p w14:paraId="666522FD" w14:textId="77777777" w:rsidR="00A5792B" w:rsidRDefault="00A5792B">
            <w:pPr>
              <w:pStyle w:val="TableParagraph"/>
              <w:rPr>
                <w:rFonts w:ascii="Times New Roman"/>
                <w:sz w:val="20"/>
              </w:rPr>
            </w:pPr>
          </w:p>
        </w:tc>
        <w:tc>
          <w:tcPr>
            <w:tcW w:w="659" w:type="dxa"/>
          </w:tcPr>
          <w:p w14:paraId="50FC24F1" w14:textId="77777777" w:rsidR="00A5792B" w:rsidRDefault="00A5792B">
            <w:pPr>
              <w:pStyle w:val="TableParagraph"/>
              <w:rPr>
                <w:rFonts w:ascii="Times New Roman"/>
                <w:sz w:val="20"/>
              </w:rPr>
            </w:pPr>
          </w:p>
        </w:tc>
      </w:tr>
    </w:tbl>
    <w:p w14:paraId="5A665E20" w14:textId="77777777" w:rsidR="00A5792B" w:rsidRDefault="00A5792B">
      <w:pPr>
        <w:pStyle w:val="BodyText"/>
        <w:spacing w:before="1"/>
        <w:rPr>
          <w:rFonts w:ascii="Courier New"/>
        </w:rPr>
      </w:pPr>
    </w:p>
    <w:p w14:paraId="2435E3E5" w14:textId="77777777" w:rsidR="00A5792B" w:rsidRDefault="002F44C1">
      <w:pPr>
        <w:pStyle w:val="BodyText"/>
        <w:ind w:left="239" w:right="890"/>
      </w:pPr>
      <w:r>
        <w:t>The Home Phone Number(s) For Entire Service option is accessed through the Telephone Number Listings option of the Administration Records, Print option of the Nursing Features (all options) menu, and the Administrator's Menu. This option is also accessed through the Telephone Number Listings option of the Administration Reports (Head Nurse) option of the Head Nurse's Menu.</w:t>
      </w:r>
    </w:p>
    <w:p w14:paraId="42747BBE" w14:textId="77777777" w:rsidR="00A5792B" w:rsidRDefault="00A5792B">
      <w:pPr>
        <w:sectPr w:rsidR="00A5792B">
          <w:pgSz w:w="12240" w:h="15840"/>
          <w:pgMar w:top="940" w:right="620" w:bottom="1160" w:left="1200" w:header="725" w:footer="975" w:gutter="0"/>
          <w:cols w:space="720"/>
        </w:sectPr>
      </w:pPr>
    </w:p>
    <w:p w14:paraId="09BC00AB" w14:textId="77777777" w:rsidR="00A5792B" w:rsidRDefault="002F44C1">
      <w:pPr>
        <w:pStyle w:val="Heading1"/>
      </w:pPr>
      <w:r>
        <w:t>Chapter 4 Classification</w:t>
      </w:r>
    </w:p>
    <w:p w14:paraId="0C724F08" w14:textId="77777777" w:rsidR="00A5792B" w:rsidRDefault="002F44C1">
      <w:pPr>
        <w:pStyle w:val="Heading2"/>
        <w:spacing w:before="277"/>
      </w:pPr>
      <w:r>
        <w:t>NURAPC-MENU</w:t>
      </w:r>
    </w:p>
    <w:p w14:paraId="184E8E25" w14:textId="77777777" w:rsidR="00A5792B" w:rsidRDefault="00A5792B">
      <w:pPr>
        <w:pStyle w:val="BodyText"/>
        <w:rPr>
          <w:b/>
        </w:rPr>
      </w:pPr>
    </w:p>
    <w:p w14:paraId="18AFE9AD" w14:textId="77777777" w:rsidR="00A5792B" w:rsidRDefault="002F44C1">
      <w:pPr>
        <w:spacing w:line="480" w:lineRule="auto"/>
        <w:ind w:left="239" w:right="7421"/>
        <w:rPr>
          <w:b/>
          <w:sz w:val="24"/>
        </w:rPr>
      </w:pPr>
      <w:r>
        <w:rPr>
          <w:b/>
          <w:sz w:val="24"/>
        </w:rPr>
        <w:t>Classification, Edit Patient Description:</w:t>
      </w:r>
    </w:p>
    <w:p w14:paraId="2FA44939" w14:textId="77777777" w:rsidR="00A5792B" w:rsidRDefault="002F44C1">
      <w:pPr>
        <w:pStyle w:val="BodyText"/>
        <w:ind w:left="239" w:right="916"/>
      </w:pPr>
      <w:r>
        <w:t>The Classification, Edit Patient option displays additional options for adding and editing patient classifications. Data is stored in the NURS Classification (#214.6) and the NURS Review Classification (#214.7) file until the Classification File Update (NURS-PURG) option is invoked. The Nursing Focus Group suggests that a minimum of six months of data be retained but this may be modified based on the service/medical center policy. Check with your Decision Support System (DSS) Site Manager prior to deleting classification data.</w:t>
      </w:r>
    </w:p>
    <w:p w14:paraId="4C99CC19" w14:textId="77777777" w:rsidR="00A5792B" w:rsidRDefault="00A5792B">
      <w:pPr>
        <w:pStyle w:val="BodyText"/>
        <w:rPr>
          <w:sz w:val="26"/>
        </w:rPr>
      </w:pPr>
    </w:p>
    <w:p w14:paraId="4337C45B" w14:textId="77777777" w:rsidR="00A5792B" w:rsidRDefault="00A5792B">
      <w:pPr>
        <w:pStyle w:val="BodyText"/>
        <w:rPr>
          <w:sz w:val="22"/>
        </w:rPr>
      </w:pPr>
    </w:p>
    <w:p w14:paraId="4D74B8C4" w14:textId="77777777" w:rsidR="00A5792B" w:rsidRDefault="002F44C1">
      <w:pPr>
        <w:pStyle w:val="Heading2"/>
      </w:pPr>
      <w:r>
        <w:t>Additional Information:</w:t>
      </w:r>
    </w:p>
    <w:p w14:paraId="11E10BA7" w14:textId="77777777" w:rsidR="00A5792B" w:rsidRDefault="00A5792B">
      <w:pPr>
        <w:pStyle w:val="BodyText"/>
        <w:spacing w:before="9"/>
        <w:rPr>
          <w:b/>
          <w:sz w:val="23"/>
        </w:rPr>
      </w:pPr>
    </w:p>
    <w:p w14:paraId="0188ADFC" w14:textId="77777777" w:rsidR="00A5792B" w:rsidRDefault="002F44C1">
      <w:pPr>
        <w:pStyle w:val="BodyText"/>
        <w:ind w:left="240"/>
      </w:pPr>
      <w:r>
        <w:t>The classifications or acuities are used in generating the Patient Category</w:t>
      </w:r>
    </w:p>
    <w:p w14:paraId="73874561" w14:textId="77777777" w:rsidR="00A5792B" w:rsidRDefault="002F44C1">
      <w:pPr>
        <w:pStyle w:val="BodyText"/>
        <w:ind w:left="240" w:right="890"/>
      </w:pPr>
      <w:r>
        <w:t xml:space="preserve">Totals-AMIS 1106 Reports and the AMIS and Current Workload Statistics Reports. Individual patient(s) AMIS classification cannot be edited but totals for a location and </w:t>
      </w:r>
      <w:r w:rsidR="00A10205">
        <w:t>bed section</w:t>
      </w:r>
      <w:r>
        <w:t xml:space="preserve"> may.</w:t>
      </w:r>
    </w:p>
    <w:p w14:paraId="277D9A38" w14:textId="77777777" w:rsidR="00A5792B" w:rsidRDefault="002F44C1">
      <w:pPr>
        <w:pStyle w:val="BodyText"/>
        <w:ind w:left="240" w:right="867"/>
      </w:pPr>
      <w:r>
        <w:t>This is accomplished using the AMIS 1106 Acuity Edit option located in the Administrative Site File Functions menu. Classifications may be edited for the last 120 days.</w:t>
      </w:r>
    </w:p>
    <w:p w14:paraId="18921EA7" w14:textId="77777777" w:rsidR="00A5792B" w:rsidRDefault="00A5792B">
      <w:pPr>
        <w:pStyle w:val="BodyText"/>
      </w:pPr>
    </w:p>
    <w:p w14:paraId="38AEAB02" w14:textId="77777777" w:rsidR="00A5792B" w:rsidRDefault="002F44C1">
      <w:pPr>
        <w:pStyle w:val="BodyText"/>
        <w:ind w:left="240"/>
      </w:pPr>
      <w:r>
        <w:t>General Information on Patient Classification.</w:t>
      </w:r>
    </w:p>
    <w:p w14:paraId="1FE34A5D" w14:textId="77777777" w:rsidR="00A5792B" w:rsidRDefault="00A5792B">
      <w:pPr>
        <w:pStyle w:val="BodyText"/>
        <w:spacing w:before="11"/>
        <w:rPr>
          <w:sz w:val="23"/>
        </w:rPr>
      </w:pPr>
    </w:p>
    <w:p w14:paraId="6DA89511" w14:textId="77777777" w:rsidR="00A5792B" w:rsidRDefault="002F44C1">
      <w:pPr>
        <w:pStyle w:val="ListParagraph"/>
        <w:numPr>
          <w:ilvl w:val="0"/>
          <w:numId w:val="242"/>
        </w:numPr>
        <w:tabs>
          <w:tab w:val="left" w:pos="601"/>
        </w:tabs>
        <w:rPr>
          <w:rFonts w:ascii="Times New Roman"/>
          <w:sz w:val="24"/>
        </w:rPr>
      </w:pPr>
      <w:r>
        <w:rPr>
          <w:rFonts w:ascii="Times New Roman"/>
          <w:sz w:val="24"/>
        </w:rPr>
        <w:t>Explanation of</w:t>
      </w:r>
      <w:r>
        <w:rPr>
          <w:rFonts w:ascii="Times New Roman"/>
          <w:spacing w:val="-3"/>
          <w:sz w:val="24"/>
        </w:rPr>
        <w:t xml:space="preserve"> </w:t>
      </w:r>
      <w:r>
        <w:rPr>
          <w:rFonts w:ascii="Times New Roman"/>
          <w:sz w:val="24"/>
        </w:rPr>
        <w:t>terms:</w:t>
      </w:r>
    </w:p>
    <w:p w14:paraId="776BB1B9" w14:textId="77777777" w:rsidR="00A5792B" w:rsidRDefault="00A5792B">
      <w:pPr>
        <w:pStyle w:val="BodyText"/>
      </w:pPr>
    </w:p>
    <w:p w14:paraId="798DEC7B" w14:textId="77777777" w:rsidR="00A5792B" w:rsidRDefault="002F44C1">
      <w:pPr>
        <w:pStyle w:val="BodyText"/>
        <w:tabs>
          <w:tab w:val="left" w:pos="3120"/>
        </w:tabs>
        <w:ind w:left="3120" w:right="844" w:hanging="2520"/>
      </w:pPr>
      <w:r>
        <w:t>Absence</w:t>
      </w:r>
      <w:r>
        <w:tab/>
        <w:t>A field in both the current unclassified and unclassified AMIS 1106 reports which indicates if a patient is on leave (LOA, pass, etc.), AWOL (absent without leave), Oth. Fac (patient is at another facility), and N/A (field does not apply; patient in</w:t>
      </w:r>
      <w:r>
        <w:rPr>
          <w:spacing w:val="-3"/>
        </w:rPr>
        <w:t xml:space="preserve"> </w:t>
      </w:r>
      <w:r>
        <w:t>hospital).</w:t>
      </w:r>
    </w:p>
    <w:p w14:paraId="54B628A3" w14:textId="77777777" w:rsidR="00A5792B" w:rsidRDefault="00A5792B">
      <w:pPr>
        <w:pStyle w:val="BodyText"/>
      </w:pPr>
    </w:p>
    <w:p w14:paraId="6B41DC17" w14:textId="77777777" w:rsidR="00A5792B" w:rsidRDefault="002F44C1">
      <w:pPr>
        <w:pStyle w:val="BodyText"/>
        <w:tabs>
          <w:tab w:val="left" w:pos="3119"/>
        </w:tabs>
        <w:ind w:left="3120" w:right="1367" w:hanging="2520"/>
      </w:pPr>
      <w:r>
        <w:t>Admission</w:t>
      </w:r>
      <w:r>
        <w:rPr>
          <w:spacing w:val="-2"/>
        </w:rPr>
        <w:t xml:space="preserve"> </w:t>
      </w:r>
      <w:r>
        <w:t>Date</w:t>
      </w:r>
      <w:r>
        <w:tab/>
        <w:t>The patient's last admission date to the facility; obtained from MAS data.</w:t>
      </w:r>
    </w:p>
    <w:p w14:paraId="58A54741" w14:textId="77777777" w:rsidR="00A5792B" w:rsidRDefault="00A5792B">
      <w:pPr>
        <w:pStyle w:val="BodyText"/>
      </w:pPr>
    </w:p>
    <w:p w14:paraId="57AB6DD7" w14:textId="77777777" w:rsidR="00A5792B" w:rsidRDefault="002F44C1">
      <w:pPr>
        <w:pStyle w:val="BodyText"/>
        <w:tabs>
          <w:tab w:val="left" w:pos="3119"/>
        </w:tabs>
        <w:ind w:left="3120" w:right="987" w:hanging="2520"/>
        <w:jc w:val="both"/>
      </w:pPr>
      <w:r>
        <w:t>Bed</w:t>
      </w:r>
      <w:r>
        <w:rPr>
          <w:spacing w:val="-4"/>
        </w:rPr>
        <w:t xml:space="preserve"> </w:t>
      </w:r>
      <w:r>
        <w:t>Section</w:t>
      </w:r>
      <w:r>
        <w:tab/>
        <w:t>The patient's current nursing AMIS bed section. The bed section for a patient may be edited using the Location/Bed Section, Edit Nursing option located in the Patient Care Data, Enter/Edit</w:t>
      </w:r>
      <w:r>
        <w:rPr>
          <w:spacing w:val="1"/>
        </w:rPr>
        <w:t xml:space="preserve"> </w:t>
      </w:r>
      <w:r>
        <w:rPr>
          <w:spacing w:val="-4"/>
        </w:rPr>
        <w:t>menu.</w:t>
      </w:r>
    </w:p>
    <w:p w14:paraId="66A1BA27" w14:textId="77777777" w:rsidR="00A5792B" w:rsidRDefault="00A5792B">
      <w:pPr>
        <w:pStyle w:val="BodyText"/>
      </w:pPr>
    </w:p>
    <w:p w14:paraId="656F5D55" w14:textId="77777777" w:rsidR="00A5792B" w:rsidRDefault="002F44C1">
      <w:pPr>
        <w:pStyle w:val="BodyText"/>
        <w:tabs>
          <w:tab w:val="left" w:pos="3119"/>
        </w:tabs>
        <w:ind w:left="600"/>
      </w:pPr>
      <w:r>
        <w:t>Comments</w:t>
      </w:r>
      <w:r>
        <w:tab/>
        <w:t>The R.N.'s justification for changing the computed</w:t>
      </w:r>
      <w:r>
        <w:rPr>
          <w:spacing w:val="-11"/>
        </w:rPr>
        <w:t xml:space="preserve"> </w:t>
      </w:r>
      <w:r>
        <w:t>classification.</w:t>
      </w:r>
    </w:p>
    <w:p w14:paraId="7C5C66AF" w14:textId="77777777" w:rsidR="00A5792B" w:rsidRDefault="00A5792B">
      <w:pPr>
        <w:pStyle w:val="BodyText"/>
      </w:pPr>
    </w:p>
    <w:p w14:paraId="7FDC3B7C" w14:textId="77777777" w:rsidR="00A5792B" w:rsidRDefault="002F44C1">
      <w:pPr>
        <w:pStyle w:val="BodyText"/>
        <w:tabs>
          <w:tab w:val="left" w:pos="3120"/>
        </w:tabs>
        <w:ind w:left="600" w:right="1842"/>
      </w:pPr>
      <w:r>
        <w:t>(COMPUTER)</w:t>
      </w:r>
      <w:r>
        <w:rPr>
          <w:spacing w:val="-2"/>
        </w:rPr>
        <w:t xml:space="preserve"> </w:t>
      </w:r>
      <w:r>
        <w:t>or</w:t>
      </w:r>
      <w:r>
        <w:tab/>
        <w:t>Indicates if the computer or user determined the patient's (USER)</w:t>
      </w:r>
      <w:r>
        <w:rPr>
          <w:spacing w:val="-1"/>
        </w:rPr>
        <w:t xml:space="preserve"> </w:t>
      </w:r>
      <w:r>
        <w:t>display</w:t>
      </w:r>
      <w:r>
        <w:tab/>
        <w:t>classification based on the factors</w:t>
      </w:r>
      <w:r>
        <w:rPr>
          <w:spacing w:val="-1"/>
        </w:rPr>
        <w:t xml:space="preserve"> </w:t>
      </w:r>
      <w:r>
        <w:t>selected.</w:t>
      </w:r>
    </w:p>
    <w:p w14:paraId="3EE30440" w14:textId="77777777" w:rsidR="00A5792B" w:rsidRDefault="00A5792B">
      <w:pPr>
        <w:sectPr w:rsidR="00A5792B">
          <w:headerReference w:type="default" r:id="rId214"/>
          <w:footerReference w:type="even" r:id="rId215"/>
          <w:footerReference w:type="default" r:id="rId216"/>
          <w:pgSz w:w="12240" w:h="15840"/>
          <w:pgMar w:top="1380" w:right="620" w:bottom="1160" w:left="1200" w:header="0" w:footer="975" w:gutter="0"/>
          <w:cols w:space="720"/>
        </w:sectPr>
      </w:pPr>
    </w:p>
    <w:p w14:paraId="2626DD00" w14:textId="77777777" w:rsidR="00A5792B" w:rsidRDefault="00A5792B">
      <w:pPr>
        <w:pStyle w:val="BodyText"/>
        <w:rPr>
          <w:sz w:val="20"/>
        </w:rPr>
      </w:pPr>
    </w:p>
    <w:p w14:paraId="3BF902FF" w14:textId="77777777" w:rsidR="00A5792B" w:rsidRDefault="00A5792B">
      <w:pPr>
        <w:pStyle w:val="BodyText"/>
        <w:rPr>
          <w:sz w:val="20"/>
        </w:rPr>
      </w:pPr>
    </w:p>
    <w:p w14:paraId="5AF4BABD" w14:textId="77777777" w:rsidR="00A5792B" w:rsidRDefault="00A5792B">
      <w:pPr>
        <w:pStyle w:val="BodyText"/>
        <w:spacing w:before="9"/>
        <w:rPr>
          <w:sz w:val="18"/>
        </w:rPr>
      </w:pPr>
    </w:p>
    <w:p w14:paraId="79ACD726" w14:textId="77777777" w:rsidR="00A5792B" w:rsidRDefault="002F44C1">
      <w:pPr>
        <w:pStyle w:val="BodyText"/>
        <w:tabs>
          <w:tab w:val="left" w:pos="3119"/>
        </w:tabs>
        <w:spacing w:before="90"/>
        <w:ind w:left="600"/>
      </w:pPr>
      <w:r>
        <w:t>Current</w:t>
      </w:r>
      <w:r>
        <w:tab/>
        <w:t>The classification is a number depending upon the</w:t>
      </w:r>
      <w:r>
        <w:rPr>
          <w:spacing w:val="-5"/>
        </w:rPr>
        <w:t xml:space="preserve"> </w:t>
      </w:r>
      <w:r>
        <w:t>classification</w:t>
      </w:r>
    </w:p>
    <w:p w14:paraId="76C6BB9F" w14:textId="77777777" w:rsidR="00A5792B" w:rsidRDefault="002F44C1">
      <w:pPr>
        <w:pStyle w:val="BodyText"/>
        <w:tabs>
          <w:tab w:val="left" w:pos="3119"/>
        </w:tabs>
        <w:ind w:left="600"/>
      </w:pPr>
      <w:r>
        <w:t>Classification</w:t>
      </w:r>
      <w:r>
        <w:tab/>
        <w:t>pattern</w:t>
      </w:r>
      <w:r>
        <w:rPr>
          <w:spacing w:val="-2"/>
        </w:rPr>
        <w:t xml:space="preserve"> </w:t>
      </w:r>
      <w:r>
        <w:t>used.</w:t>
      </w:r>
    </w:p>
    <w:p w14:paraId="4118B57A" w14:textId="77777777" w:rsidR="00A5792B" w:rsidRDefault="002F44C1">
      <w:pPr>
        <w:pStyle w:val="BodyText"/>
        <w:tabs>
          <w:tab w:val="left" w:pos="3120"/>
        </w:tabs>
        <w:spacing w:before="2" w:line="550" w:lineRule="atLeast"/>
        <w:ind w:left="600" w:right="1618"/>
      </w:pPr>
      <w:r>
        <w:t>Factors</w:t>
      </w:r>
      <w:r>
        <w:tab/>
        <w:t>Factors are selected by the R.N. when classifying a patient. Last</w:t>
      </w:r>
      <w:r>
        <w:rPr>
          <w:spacing w:val="-1"/>
        </w:rPr>
        <w:t xml:space="preserve"> </w:t>
      </w:r>
      <w:r>
        <w:t>Date/Time</w:t>
      </w:r>
      <w:r>
        <w:tab/>
        <w:t>The most recent date and time the patient was</w:t>
      </w:r>
      <w:r>
        <w:rPr>
          <w:spacing w:val="-6"/>
        </w:rPr>
        <w:t xml:space="preserve"> </w:t>
      </w:r>
      <w:r>
        <w:t>classified.</w:t>
      </w:r>
    </w:p>
    <w:p w14:paraId="6BF6E6C1" w14:textId="77777777" w:rsidR="00A5792B" w:rsidRDefault="002F44C1">
      <w:pPr>
        <w:pStyle w:val="BodyText"/>
        <w:tabs>
          <w:tab w:val="left" w:pos="3120"/>
        </w:tabs>
        <w:spacing w:before="2"/>
        <w:ind w:left="600"/>
      </w:pPr>
      <w:r>
        <w:t>Classified</w:t>
      </w:r>
      <w:r>
        <w:tab/>
        <w:t>This is automatically entered by the</w:t>
      </w:r>
      <w:r>
        <w:rPr>
          <w:spacing w:val="-8"/>
        </w:rPr>
        <w:t xml:space="preserve"> </w:t>
      </w:r>
      <w:r>
        <w:t>computer.</w:t>
      </w:r>
    </w:p>
    <w:p w14:paraId="79FF675B" w14:textId="77777777" w:rsidR="00A5792B" w:rsidRDefault="00A5792B">
      <w:pPr>
        <w:pStyle w:val="BodyText"/>
        <w:spacing w:before="11"/>
        <w:rPr>
          <w:sz w:val="23"/>
        </w:rPr>
      </w:pPr>
    </w:p>
    <w:p w14:paraId="562D07F7" w14:textId="77777777" w:rsidR="00A5792B" w:rsidRDefault="002F44C1">
      <w:pPr>
        <w:pStyle w:val="BodyText"/>
        <w:tabs>
          <w:tab w:val="left" w:pos="3120"/>
        </w:tabs>
        <w:ind w:left="600" w:right="1819"/>
      </w:pPr>
      <w:r>
        <w:t>Last</w:t>
      </w:r>
      <w:r>
        <w:rPr>
          <w:spacing w:val="-1"/>
        </w:rPr>
        <w:t xml:space="preserve"> </w:t>
      </w:r>
      <w:r>
        <w:t>User</w:t>
      </w:r>
      <w:r>
        <w:tab/>
        <w:t>Name of the R.N. classifier; automatically entered by the to</w:t>
      </w:r>
      <w:r>
        <w:rPr>
          <w:spacing w:val="-1"/>
        </w:rPr>
        <w:t xml:space="preserve"> </w:t>
      </w:r>
      <w:r>
        <w:t>classify</w:t>
      </w:r>
      <w:r>
        <w:tab/>
        <w:t>computer.</w:t>
      </w:r>
    </w:p>
    <w:p w14:paraId="18977CF4" w14:textId="77777777" w:rsidR="00A5792B" w:rsidRDefault="00A5792B">
      <w:pPr>
        <w:pStyle w:val="BodyText"/>
      </w:pPr>
    </w:p>
    <w:p w14:paraId="06A1578A" w14:textId="77777777" w:rsidR="00A5792B" w:rsidRDefault="002F44C1">
      <w:pPr>
        <w:pStyle w:val="BodyText"/>
        <w:tabs>
          <w:tab w:val="left" w:pos="3121"/>
        </w:tabs>
        <w:ind w:left="600"/>
      </w:pPr>
      <w:r>
        <w:t>Patient</w:t>
      </w:r>
      <w:r>
        <w:tab/>
        <w:t>Patient's name is obtained from MAS</w:t>
      </w:r>
      <w:r>
        <w:rPr>
          <w:spacing w:val="-3"/>
        </w:rPr>
        <w:t xml:space="preserve"> </w:t>
      </w:r>
      <w:r>
        <w:t>data.</w:t>
      </w:r>
    </w:p>
    <w:p w14:paraId="76A7F3C4" w14:textId="77777777" w:rsidR="00A5792B" w:rsidRDefault="00A5792B">
      <w:pPr>
        <w:pStyle w:val="BodyText"/>
      </w:pPr>
    </w:p>
    <w:p w14:paraId="243F8D9B" w14:textId="77777777" w:rsidR="00A5792B" w:rsidRDefault="002F44C1">
      <w:pPr>
        <w:pStyle w:val="BodyText"/>
        <w:tabs>
          <w:tab w:val="left" w:pos="3119"/>
        </w:tabs>
        <w:ind w:left="600"/>
      </w:pPr>
      <w:r>
        <w:t>Room/Bed</w:t>
      </w:r>
      <w:r>
        <w:tab/>
        <w:t>Current room/bed number is obtained from MAS</w:t>
      </w:r>
      <w:r>
        <w:rPr>
          <w:spacing w:val="-3"/>
        </w:rPr>
        <w:t xml:space="preserve"> </w:t>
      </w:r>
      <w:r>
        <w:t>data.</w:t>
      </w:r>
    </w:p>
    <w:p w14:paraId="35284043" w14:textId="77777777" w:rsidR="00A5792B" w:rsidRDefault="00A5792B">
      <w:pPr>
        <w:pStyle w:val="BodyText"/>
      </w:pPr>
    </w:p>
    <w:p w14:paraId="643612B8" w14:textId="77777777" w:rsidR="00A5792B" w:rsidRDefault="002F44C1">
      <w:pPr>
        <w:pStyle w:val="BodyText"/>
        <w:tabs>
          <w:tab w:val="left" w:pos="3120"/>
        </w:tabs>
        <w:ind w:left="600"/>
      </w:pPr>
      <w:r>
        <w:t>SSN</w:t>
      </w:r>
      <w:r>
        <w:tab/>
        <w:t>Patient's social security number is obtained from MAS</w:t>
      </w:r>
      <w:r>
        <w:rPr>
          <w:spacing w:val="-5"/>
        </w:rPr>
        <w:t xml:space="preserve"> </w:t>
      </w:r>
      <w:r>
        <w:t>data.</w:t>
      </w:r>
    </w:p>
    <w:p w14:paraId="09790885" w14:textId="77777777" w:rsidR="00A5792B" w:rsidRDefault="00A5792B">
      <w:pPr>
        <w:pStyle w:val="BodyText"/>
      </w:pPr>
    </w:p>
    <w:p w14:paraId="03488A78" w14:textId="77777777" w:rsidR="00A5792B" w:rsidRDefault="002F44C1">
      <w:pPr>
        <w:pStyle w:val="BodyText"/>
        <w:tabs>
          <w:tab w:val="left" w:pos="3120"/>
        </w:tabs>
        <w:ind w:left="3120" w:right="991" w:hanging="2520"/>
      </w:pPr>
      <w:r>
        <w:t>Ward</w:t>
      </w:r>
      <w:r>
        <w:tab/>
        <w:t>The patient's current nursing location. The ward/location of a patient may be edited using the Location/ Bed Section, Edit Nursing option located in the Patient Care Data, Enter Edit</w:t>
      </w:r>
      <w:r>
        <w:rPr>
          <w:spacing w:val="-2"/>
        </w:rPr>
        <w:t xml:space="preserve"> </w:t>
      </w:r>
      <w:r>
        <w:rPr>
          <w:spacing w:val="-3"/>
        </w:rPr>
        <w:t>menu.</w:t>
      </w:r>
    </w:p>
    <w:p w14:paraId="10F4E142" w14:textId="77777777" w:rsidR="00A5792B" w:rsidRDefault="00A5792B">
      <w:pPr>
        <w:pStyle w:val="BodyText"/>
      </w:pPr>
    </w:p>
    <w:p w14:paraId="1D725548" w14:textId="77777777" w:rsidR="00A5792B" w:rsidRDefault="002F44C1">
      <w:pPr>
        <w:pStyle w:val="ListParagraph"/>
        <w:numPr>
          <w:ilvl w:val="0"/>
          <w:numId w:val="242"/>
        </w:numPr>
        <w:tabs>
          <w:tab w:val="left" w:pos="601"/>
        </w:tabs>
        <w:rPr>
          <w:rFonts w:ascii="Times New Roman"/>
          <w:sz w:val="24"/>
        </w:rPr>
      </w:pPr>
      <w:r>
        <w:rPr>
          <w:rFonts w:ascii="Times New Roman"/>
          <w:sz w:val="24"/>
        </w:rPr>
        <w:t>Warning messages:</w:t>
      </w:r>
    </w:p>
    <w:p w14:paraId="463E6D65" w14:textId="77777777" w:rsidR="00A5792B" w:rsidRDefault="00A5792B">
      <w:pPr>
        <w:pStyle w:val="BodyText"/>
        <w:spacing w:before="7"/>
      </w:pPr>
    </w:p>
    <w:p w14:paraId="63F7850B" w14:textId="77777777" w:rsidR="00A5792B" w:rsidRDefault="002F44C1">
      <w:pPr>
        <w:pStyle w:val="ListParagraph"/>
        <w:numPr>
          <w:ilvl w:val="1"/>
          <w:numId w:val="242"/>
        </w:numPr>
        <w:tabs>
          <w:tab w:val="left" w:pos="960"/>
        </w:tabs>
        <w:spacing w:before="1" w:line="223" w:lineRule="exact"/>
        <w:rPr>
          <w:sz w:val="20"/>
        </w:rPr>
      </w:pPr>
      <w:r>
        <w:rPr>
          <w:sz w:val="20"/>
        </w:rPr>
        <w:t>Patient not admitted with MAS -- notify</w:t>
      </w:r>
      <w:r>
        <w:rPr>
          <w:spacing w:val="-11"/>
          <w:sz w:val="20"/>
        </w:rPr>
        <w:t xml:space="preserve"> </w:t>
      </w:r>
      <w:r>
        <w:rPr>
          <w:sz w:val="20"/>
        </w:rPr>
        <w:t>MAS:</w:t>
      </w:r>
    </w:p>
    <w:p w14:paraId="29B7F088" w14:textId="77777777" w:rsidR="00A5792B" w:rsidRDefault="002F44C1">
      <w:pPr>
        <w:pStyle w:val="BodyText"/>
        <w:ind w:left="960" w:right="1738"/>
      </w:pPr>
      <w:r>
        <w:t>Occurs if the patient's name is not in the MAS Patient file or if there is no active admission in the MAS "Patient File".</w:t>
      </w:r>
    </w:p>
    <w:p w14:paraId="10935CB6" w14:textId="77777777" w:rsidR="00A5792B" w:rsidRDefault="00A5792B">
      <w:pPr>
        <w:pStyle w:val="BodyText"/>
        <w:spacing w:before="3"/>
      </w:pPr>
    </w:p>
    <w:p w14:paraId="00587AA7" w14:textId="77777777" w:rsidR="00A5792B" w:rsidRDefault="002F44C1">
      <w:pPr>
        <w:pStyle w:val="ListParagraph"/>
        <w:numPr>
          <w:ilvl w:val="1"/>
          <w:numId w:val="242"/>
        </w:numPr>
        <w:tabs>
          <w:tab w:val="left" w:pos="960"/>
        </w:tabs>
        <w:ind w:right="1659"/>
        <w:rPr>
          <w:sz w:val="20"/>
        </w:rPr>
      </w:pPr>
      <w:r>
        <w:rPr>
          <w:sz w:val="20"/>
        </w:rPr>
        <w:t>Patient is not active in the Nursing System -- notify Nursing</w:t>
      </w:r>
      <w:r>
        <w:rPr>
          <w:spacing w:val="-42"/>
          <w:sz w:val="20"/>
        </w:rPr>
        <w:t xml:space="preserve"> </w:t>
      </w:r>
      <w:r>
        <w:rPr>
          <w:sz w:val="20"/>
        </w:rPr>
        <w:t>ADP Coordinator:</w:t>
      </w:r>
    </w:p>
    <w:p w14:paraId="5D66058C" w14:textId="77777777" w:rsidR="00A5792B" w:rsidRDefault="002F44C1">
      <w:pPr>
        <w:pStyle w:val="BodyText"/>
        <w:ind w:left="960" w:right="1221"/>
      </w:pPr>
      <w:r>
        <w:t>Displayed if the patient was not entered into the Nursing System through MAS. If the MAS System is "down", contact the nursing ADP Coordinator or designee (refer to option "Admit/Transfer Pt. (Nursing Pkg. Only)" for additional information).</w:t>
      </w:r>
    </w:p>
    <w:p w14:paraId="2DEFC47F" w14:textId="77777777" w:rsidR="00A5792B" w:rsidRDefault="00A5792B">
      <w:pPr>
        <w:pStyle w:val="BodyText"/>
      </w:pPr>
    </w:p>
    <w:p w14:paraId="62520EEE" w14:textId="77777777" w:rsidR="00A5792B" w:rsidRDefault="002F44C1">
      <w:pPr>
        <w:pStyle w:val="ListParagraph"/>
        <w:numPr>
          <w:ilvl w:val="1"/>
          <w:numId w:val="242"/>
        </w:numPr>
        <w:tabs>
          <w:tab w:val="left" w:pos="960"/>
        </w:tabs>
        <w:spacing w:line="223" w:lineRule="exact"/>
        <w:rPr>
          <w:sz w:val="20"/>
        </w:rPr>
      </w:pPr>
      <w:r>
        <w:rPr>
          <w:sz w:val="20"/>
        </w:rPr>
        <w:t>THIS PATIENT'S CLASSIFICATION HAS NOT BEEN</w:t>
      </w:r>
      <w:r>
        <w:rPr>
          <w:spacing w:val="-12"/>
          <w:sz w:val="20"/>
        </w:rPr>
        <w:t xml:space="preserve"> </w:t>
      </w:r>
      <w:r>
        <w:rPr>
          <w:sz w:val="20"/>
        </w:rPr>
        <w:t>UPDATED.:</w:t>
      </w:r>
    </w:p>
    <w:p w14:paraId="0113B5A7" w14:textId="77777777" w:rsidR="00A5792B" w:rsidRDefault="002F44C1">
      <w:pPr>
        <w:pStyle w:val="BodyText"/>
        <w:spacing w:line="273" w:lineRule="exact"/>
        <w:ind w:left="960"/>
      </w:pPr>
      <w:r>
        <w:t>Occurs if an ^ was entered previous to completing data entry.</w:t>
      </w:r>
    </w:p>
    <w:p w14:paraId="6C2C7E70" w14:textId="77777777" w:rsidR="00A5792B" w:rsidRDefault="00A5792B">
      <w:pPr>
        <w:pStyle w:val="BodyText"/>
        <w:spacing w:before="7"/>
      </w:pPr>
    </w:p>
    <w:p w14:paraId="01FB866E" w14:textId="77777777" w:rsidR="00A5792B" w:rsidRDefault="002F44C1">
      <w:pPr>
        <w:pStyle w:val="ListParagraph"/>
        <w:numPr>
          <w:ilvl w:val="1"/>
          <w:numId w:val="242"/>
        </w:numPr>
        <w:tabs>
          <w:tab w:val="left" w:pos="960"/>
        </w:tabs>
        <w:spacing w:before="1" w:line="223" w:lineRule="exact"/>
        <w:rPr>
          <w:sz w:val="20"/>
        </w:rPr>
      </w:pPr>
      <w:r>
        <w:rPr>
          <w:sz w:val="20"/>
        </w:rPr>
        <w:t>THIS PATIENT IS ON LEAVE, DO YOU STILL WISH TO CLASSIFY?</w:t>
      </w:r>
      <w:r>
        <w:rPr>
          <w:spacing w:val="-22"/>
          <w:sz w:val="20"/>
        </w:rPr>
        <w:t xml:space="preserve"> </w:t>
      </w:r>
      <w:r>
        <w:rPr>
          <w:sz w:val="20"/>
        </w:rPr>
        <w:t>NO//</w:t>
      </w:r>
    </w:p>
    <w:p w14:paraId="2960CCA8" w14:textId="77777777" w:rsidR="00A5792B" w:rsidRDefault="002F44C1">
      <w:pPr>
        <w:pStyle w:val="BodyText"/>
        <w:ind w:left="960" w:right="809"/>
      </w:pPr>
      <w:r>
        <w:t>Displayed if the patient is on leave, AWOL or in another facility. Patients on pass are not counted in AMIS data and classifying is not necessary.</w:t>
      </w:r>
    </w:p>
    <w:p w14:paraId="01980056" w14:textId="77777777" w:rsidR="00A5792B" w:rsidRDefault="00A5792B">
      <w:pPr>
        <w:pStyle w:val="BodyText"/>
        <w:spacing w:before="3"/>
      </w:pPr>
    </w:p>
    <w:p w14:paraId="3F51894E" w14:textId="77777777" w:rsidR="00A5792B" w:rsidRDefault="002F44C1">
      <w:pPr>
        <w:pStyle w:val="ListParagraph"/>
        <w:numPr>
          <w:ilvl w:val="1"/>
          <w:numId w:val="242"/>
        </w:numPr>
        <w:tabs>
          <w:tab w:val="left" w:pos="960"/>
        </w:tabs>
        <w:spacing w:line="223" w:lineRule="exact"/>
        <w:rPr>
          <w:sz w:val="20"/>
        </w:rPr>
      </w:pPr>
      <w:r>
        <w:rPr>
          <w:sz w:val="20"/>
        </w:rPr>
        <w:t>*** BAD ENTRY - TRY AGAIN</w:t>
      </w:r>
      <w:r>
        <w:rPr>
          <w:spacing w:val="-8"/>
          <w:sz w:val="20"/>
        </w:rPr>
        <w:t xml:space="preserve"> </w:t>
      </w:r>
      <w:r>
        <w:rPr>
          <w:sz w:val="20"/>
        </w:rPr>
        <w:t>***:</w:t>
      </w:r>
    </w:p>
    <w:p w14:paraId="360D59AB" w14:textId="77777777" w:rsidR="00A5792B" w:rsidRDefault="002F44C1">
      <w:pPr>
        <w:pStyle w:val="BodyText"/>
        <w:ind w:left="960" w:right="1270"/>
      </w:pPr>
      <w:r>
        <w:t>Indicates unacceptable character entry such as an alphanumeric character, symbol, or space.</w:t>
      </w:r>
    </w:p>
    <w:p w14:paraId="3935BC61" w14:textId="77777777" w:rsidR="00A5792B" w:rsidRDefault="00A5792B">
      <w:pPr>
        <w:sectPr w:rsidR="00A5792B">
          <w:headerReference w:type="even" r:id="rId217"/>
          <w:headerReference w:type="default" r:id="rId218"/>
          <w:pgSz w:w="12240" w:h="15840"/>
          <w:pgMar w:top="940" w:right="620" w:bottom="1160" w:left="1200" w:header="725" w:footer="975" w:gutter="0"/>
          <w:cols w:space="720"/>
        </w:sectPr>
      </w:pPr>
    </w:p>
    <w:p w14:paraId="5D88A51C" w14:textId="77777777" w:rsidR="00A5792B" w:rsidRDefault="00A5792B">
      <w:pPr>
        <w:pStyle w:val="BodyText"/>
        <w:rPr>
          <w:sz w:val="20"/>
        </w:rPr>
      </w:pPr>
    </w:p>
    <w:p w14:paraId="5E331523" w14:textId="77777777" w:rsidR="00A5792B" w:rsidRDefault="00A5792B">
      <w:pPr>
        <w:pStyle w:val="BodyText"/>
        <w:spacing w:before="2"/>
        <w:rPr>
          <w:sz w:val="23"/>
        </w:rPr>
      </w:pPr>
    </w:p>
    <w:p w14:paraId="68BEC41E" w14:textId="77777777" w:rsidR="00A5792B" w:rsidRDefault="002F44C1">
      <w:pPr>
        <w:pStyle w:val="ListParagraph"/>
        <w:numPr>
          <w:ilvl w:val="1"/>
          <w:numId w:val="242"/>
        </w:numPr>
        <w:tabs>
          <w:tab w:val="left" w:pos="960"/>
        </w:tabs>
        <w:spacing w:line="223" w:lineRule="exact"/>
        <w:ind w:hanging="361"/>
        <w:rPr>
          <w:sz w:val="20"/>
        </w:rPr>
      </w:pPr>
      <w:r>
        <w:rPr>
          <w:sz w:val="20"/>
        </w:rPr>
        <w:t>*** FACTORS X,Y, or Z CANNOT BE USED TOGETHER</w:t>
      </w:r>
      <w:r>
        <w:rPr>
          <w:spacing w:val="-15"/>
          <w:sz w:val="20"/>
        </w:rPr>
        <w:t xml:space="preserve"> </w:t>
      </w:r>
      <w:r>
        <w:rPr>
          <w:sz w:val="20"/>
        </w:rPr>
        <w:t>***:</w:t>
      </w:r>
    </w:p>
    <w:p w14:paraId="79769C05" w14:textId="77777777" w:rsidR="00A5792B" w:rsidRDefault="002F44C1">
      <w:pPr>
        <w:pStyle w:val="BodyText"/>
        <w:spacing w:line="273" w:lineRule="exact"/>
        <w:ind w:left="960"/>
      </w:pPr>
      <w:r>
        <w:t>Inappropriate combination of factors used to classify a patient.</w:t>
      </w:r>
    </w:p>
    <w:p w14:paraId="564C65F3" w14:textId="77777777" w:rsidR="00A5792B" w:rsidRDefault="00A5792B">
      <w:pPr>
        <w:pStyle w:val="BodyText"/>
        <w:spacing w:before="9"/>
      </w:pPr>
    </w:p>
    <w:p w14:paraId="4BEFF81D" w14:textId="77777777" w:rsidR="00A5792B" w:rsidRDefault="002F44C1">
      <w:pPr>
        <w:pStyle w:val="ListParagraph"/>
        <w:numPr>
          <w:ilvl w:val="1"/>
          <w:numId w:val="242"/>
        </w:numPr>
        <w:tabs>
          <w:tab w:val="left" w:pos="960"/>
        </w:tabs>
        <w:spacing w:line="237" w:lineRule="auto"/>
        <w:ind w:left="960" w:right="866"/>
        <w:rPr>
          <w:rFonts w:ascii="Times New Roman"/>
          <w:sz w:val="24"/>
        </w:rPr>
      </w:pPr>
      <w:r>
        <w:rPr>
          <w:sz w:val="20"/>
        </w:rPr>
        <w:t xml:space="preserve">*** WHEN CHANGING THE CLASSIFICATION, COMMENTS MUST BE FILLED IN ***: </w:t>
      </w:r>
      <w:r>
        <w:rPr>
          <w:rFonts w:ascii="Times New Roman"/>
          <w:sz w:val="24"/>
        </w:rPr>
        <w:t>Displays when the user tries to bypass the comment field after changing the classification calculated by the</w:t>
      </w:r>
      <w:r>
        <w:rPr>
          <w:rFonts w:ascii="Times New Roman"/>
          <w:spacing w:val="-1"/>
          <w:sz w:val="24"/>
        </w:rPr>
        <w:t xml:space="preserve"> </w:t>
      </w:r>
      <w:r>
        <w:rPr>
          <w:rFonts w:ascii="Times New Roman"/>
          <w:sz w:val="24"/>
        </w:rPr>
        <w:t>computer.</w:t>
      </w:r>
    </w:p>
    <w:p w14:paraId="500E4C66" w14:textId="77777777" w:rsidR="00A5792B" w:rsidRDefault="00A5792B">
      <w:pPr>
        <w:pStyle w:val="BodyText"/>
        <w:spacing w:before="6"/>
      </w:pPr>
    </w:p>
    <w:p w14:paraId="4F95B30E" w14:textId="77777777" w:rsidR="00A5792B" w:rsidRDefault="002F44C1">
      <w:pPr>
        <w:pStyle w:val="ListParagraph"/>
        <w:numPr>
          <w:ilvl w:val="1"/>
          <w:numId w:val="242"/>
        </w:numPr>
        <w:tabs>
          <w:tab w:val="left" w:pos="960"/>
          <w:tab w:val="left" w:leader="dot" w:pos="5879"/>
        </w:tabs>
        <w:spacing w:line="223" w:lineRule="exact"/>
        <w:rPr>
          <w:sz w:val="20"/>
        </w:rPr>
      </w:pPr>
      <w:r>
        <w:rPr>
          <w:sz w:val="20"/>
        </w:rPr>
        <w:t>*** YOU MUST PICK ONE OF</w:t>
      </w:r>
      <w:r>
        <w:rPr>
          <w:spacing w:val="-18"/>
          <w:sz w:val="20"/>
        </w:rPr>
        <w:t xml:space="preserve"> </w:t>
      </w:r>
      <w:r>
        <w:rPr>
          <w:sz w:val="20"/>
        </w:rPr>
        <w:t>THE</w:t>
      </w:r>
      <w:r>
        <w:rPr>
          <w:spacing w:val="-3"/>
          <w:sz w:val="20"/>
        </w:rPr>
        <w:t xml:space="preserve"> </w:t>
      </w:r>
      <w:r>
        <w:rPr>
          <w:sz w:val="20"/>
        </w:rPr>
        <w:t>FACTORS</w:t>
      </w:r>
      <w:r>
        <w:rPr>
          <w:sz w:val="20"/>
        </w:rPr>
        <w:tab/>
        <w:t>***:</w:t>
      </w:r>
    </w:p>
    <w:p w14:paraId="3D02FD4C" w14:textId="77777777" w:rsidR="00A5792B" w:rsidRDefault="002F44C1">
      <w:pPr>
        <w:pStyle w:val="BodyText"/>
        <w:spacing w:line="272" w:lineRule="exact"/>
        <w:ind w:left="960"/>
      </w:pPr>
      <w:r>
        <w:t>Indicates data is missing and identifies missing entry.</w:t>
      </w:r>
    </w:p>
    <w:p w14:paraId="36BC24F3" w14:textId="77777777" w:rsidR="00A5792B" w:rsidRDefault="00A5792B">
      <w:pPr>
        <w:pStyle w:val="BodyText"/>
        <w:spacing w:before="8"/>
      </w:pPr>
    </w:p>
    <w:p w14:paraId="6AE25E09" w14:textId="77777777" w:rsidR="00A5792B" w:rsidRDefault="002F44C1">
      <w:pPr>
        <w:pStyle w:val="ListParagraph"/>
        <w:numPr>
          <w:ilvl w:val="1"/>
          <w:numId w:val="242"/>
        </w:numPr>
        <w:tabs>
          <w:tab w:val="left" w:pos="960"/>
        </w:tabs>
        <w:spacing w:line="223" w:lineRule="exact"/>
        <w:rPr>
          <w:sz w:val="20"/>
        </w:rPr>
      </w:pPr>
      <w:r>
        <w:rPr>
          <w:sz w:val="20"/>
        </w:rPr>
        <w:t>**** NO FACTORS ENTERED - CLASSIFICATION NOT UPDATED</w:t>
      </w:r>
      <w:r>
        <w:rPr>
          <w:spacing w:val="-17"/>
          <w:sz w:val="20"/>
        </w:rPr>
        <w:t xml:space="preserve"> </w:t>
      </w:r>
      <w:r>
        <w:rPr>
          <w:sz w:val="20"/>
        </w:rPr>
        <w:t>****:</w:t>
      </w:r>
    </w:p>
    <w:p w14:paraId="093E5E5B" w14:textId="77777777" w:rsidR="00A5792B" w:rsidRDefault="002F44C1">
      <w:pPr>
        <w:pStyle w:val="BodyText"/>
        <w:ind w:left="960" w:right="1326"/>
      </w:pPr>
      <w:r>
        <w:t>Displayed when a R.N. tries to bypass the "Enter Factors:" prompt of a patient never before classified.</w:t>
      </w:r>
    </w:p>
    <w:p w14:paraId="38B68FDE" w14:textId="77777777" w:rsidR="00A5792B" w:rsidRDefault="00A5792B">
      <w:pPr>
        <w:pStyle w:val="BodyText"/>
        <w:spacing w:before="3"/>
      </w:pPr>
    </w:p>
    <w:p w14:paraId="4EBA0413" w14:textId="77777777" w:rsidR="00A5792B" w:rsidRDefault="002F44C1">
      <w:pPr>
        <w:pStyle w:val="ListParagraph"/>
        <w:numPr>
          <w:ilvl w:val="1"/>
          <w:numId w:val="242"/>
        </w:numPr>
        <w:tabs>
          <w:tab w:val="left" w:pos="960"/>
        </w:tabs>
        <w:spacing w:line="223" w:lineRule="exact"/>
        <w:rPr>
          <w:sz w:val="20"/>
        </w:rPr>
      </w:pPr>
      <w:r>
        <w:rPr>
          <w:sz w:val="20"/>
        </w:rPr>
        <w:t>**** ROUTINE FINISHED</w:t>
      </w:r>
      <w:r>
        <w:rPr>
          <w:spacing w:val="-4"/>
          <w:sz w:val="20"/>
        </w:rPr>
        <w:t xml:space="preserve"> </w:t>
      </w:r>
      <w:r>
        <w:rPr>
          <w:sz w:val="20"/>
        </w:rPr>
        <w:t>*****:</w:t>
      </w:r>
    </w:p>
    <w:p w14:paraId="513B313B" w14:textId="77777777" w:rsidR="00A5792B" w:rsidRDefault="002F44C1">
      <w:pPr>
        <w:pStyle w:val="BodyText"/>
        <w:ind w:left="960" w:right="1169"/>
      </w:pPr>
      <w:r>
        <w:t>Displayed when an ^ is entered or a time out occurs prior to completing classification; also prints after classifying a series of patients.</w:t>
      </w:r>
    </w:p>
    <w:p w14:paraId="66DC8696" w14:textId="77777777" w:rsidR="00A5792B" w:rsidRDefault="00A5792B">
      <w:pPr>
        <w:pStyle w:val="BodyText"/>
        <w:spacing w:before="4"/>
      </w:pPr>
    </w:p>
    <w:p w14:paraId="352426BF" w14:textId="77777777" w:rsidR="00A5792B" w:rsidRDefault="002F44C1">
      <w:pPr>
        <w:pStyle w:val="ListParagraph"/>
        <w:numPr>
          <w:ilvl w:val="1"/>
          <w:numId w:val="242"/>
        </w:numPr>
        <w:tabs>
          <w:tab w:val="left" w:pos="960"/>
        </w:tabs>
        <w:spacing w:line="223" w:lineRule="exact"/>
        <w:rPr>
          <w:sz w:val="20"/>
        </w:rPr>
      </w:pPr>
      <w:r>
        <w:rPr>
          <w:sz w:val="20"/>
        </w:rPr>
        <w:t>Classification Cannot Be</w:t>
      </w:r>
      <w:r>
        <w:rPr>
          <w:spacing w:val="-4"/>
          <w:sz w:val="20"/>
        </w:rPr>
        <w:t xml:space="preserve"> </w:t>
      </w:r>
      <w:r>
        <w:rPr>
          <w:sz w:val="20"/>
        </w:rPr>
        <w:t>Run</w:t>
      </w:r>
    </w:p>
    <w:p w14:paraId="46EF49B3" w14:textId="77777777" w:rsidR="00A5792B" w:rsidRDefault="002F44C1">
      <w:pPr>
        <w:pStyle w:val="BodyText"/>
        <w:ind w:left="959" w:right="943"/>
      </w:pPr>
      <w:r>
        <w:t>A message is displayed on the terminal when a user wishes to classify a patient and the tasked background batch job, NURAAM-ACU (NURSING ACUITY/SEPARATION RUN), has not run. The warning is shown when the user enters any classification edit. This does not affect the options associated with hemodialysis and recovery room counts. The following is an example of the warning displayed when classifying by ward:</w:t>
      </w:r>
    </w:p>
    <w:p w14:paraId="64EB2979" w14:textId="77777777" w:rsidR="00A5792B" w:rsidRDefault="002F44C1">
      <w:pPr>
        <w:tabs>
          <w:tab w:val="left" w:pos="5879"/>
        </w:tabs>
        <w:spacing w:before="225"/>
        <w:ind w:left="240" w:right="1538"/>
        <w:rPr>
          <w:rFonts w:ascii="Courier New"/>
          <w:b/>
          <w:sz w:val="20"/>
        </w:rPr>
      </w:pPr>
      <w:r>
        <w:rPr>
          <w:rFonts w:ascii="Courier New"/>
          <w:sz w:val="20"/>
        </w:rPr>
        <w:t>Select Classification, Edit Patient</w:t>
      </w:r>
      <w:r>
        <w:rPr>
          <w:rFonts w:ascii="Courier New"/>
          <w:spacing w:val="-21"/>
          <w:sz w:val="20"/>
        </w:rPr>
        <w:t xml:space="preserve"> </w:t>
      </w:r>
      <w:r>
        <w:rPr>
          <w:rFonts w:ascii="Courier New"/>
          <w:sz w:val="20"/>
        </w:rPr>
        <w:t>Option:</w:t>
      </w:r>
      <w:r>
        <w:rPr>
          <w:rFonts w:ascii="Courier New"/>
          <w:spacing w:val="-5"/>
          <w:sz w:val="20"/>
        </w:rPr>
        <w:t xml:space="preserve"> </w:t>
      </w:r>
      <w:r>
        <w:rPr>
          <w:rFonts w:ascii="Courier New"/>
          <w:b/>
          <w:sz w:val="20"/>
        </w:rPr>
        <w:t>2</w:t>
      </w:r>
      <w:r>
        <w:rPr>
          <w:rFonts w:ascii="Courier New"/>
          <w:b/>
          <w:sz w:val="20"/>
        </w:rPr>
        <w:tab/>
      </w:r>
      <w:r>
        <w:rPr>
          <w:rFonts w:ascii="Courier New"/>
          <w:sz w:val="20"/>
        </w:rPr>
        <w:t>Classify Patients by Ward ENTER UNIT YOU WANT TO SEARCH:</w:t>
      </w:r>
      <w:r>
        <w:rPr>
          <w:rFonts w:ascii="Courier New"/>
          <w:spacing w:val="-7"/>
          <w:sz w:val="20"/>
        </w:rPr>
        <w:t xml:space="preserve"> </w:t>
      </w:r>
      <w:r>
        <w:rPr>
          <w:rFonts w:ascii="Courier New"/>
          <w:b/>
          <w:sz w:val="20"/>
        </w:rPr>
        <w:t>3S</w:t>
      </w:r>
    </w:p>
    <w:p w14:paraId="2CA2F1CE" w14:textId="77777777" w:rsidR="00A5792B" w:rsidRDefault="00A5792B">
      <w:pPr>
        <w:pStyle w:val="BodyText"/>
        <w:spacing w:before="9"/>
        <w:rPr>
          <w:rFonts w:ascii="Courier New"/>
          <w:b/>
          <w:sz w:val="19"/>
        </w:rPr>
      </w:pPr>
    </w:p>
    <w:p w14:paraId="0223466E" w14:textId="77777777" w:rsidR="00A5792B" w:rsidRDefault="002F44C1">
      <w:pPr>
        <w:pStyle w:val="BodyText"/>
        <w:spacing w:before="1"/>
        <w:ind w:left="240"/>
      </w:pPr>
      <w:r>
        <w:t>The classification routine begins to display the names of the patients on the unit/ward.</w:t>
      </w:r>
    </w:p>
    <w:p w14:paraId="1E518E3B" w14:textId="77777777" w:rsidR="00A5792B" w:rsidRDefault="00A5792B">
      <w:pPr>
        <w:pStyle w:val="BodyText"/>
        <w:spacing w:before="7"/>
      </w:pPr>
    </w:p>
    <w:p w14:paraId="39CA1D9E" w14:textId="77777777" w:rsidR="00A5792B" w:rsidRDefault="002F44C1">
      <w:pPr>
        <w:tabs>
          <w:tab w:val="left" w:pos="3479"/>
        </w:tabs>
        <w:spacing w:line="475" w:lineRule="auto"/>
        <w:ind w:left="240" w:right="5138"/>
        <w:rPr>
          <w:rFonts w:ascii="Courier New"/>
          <w:b/>
          <w:sz w:val="20"/>
        </w:rPr>
      </w:pPr>
      <w:r>
        <w:rPr>
          <w:rFonts w:ascii="Courier New"/>
          <w:sz w:val="20"/>
        </w:rPr>
        <w:t>Begin updating patient classifications. NURSNURSE1,FOUR</w:t>
      </w:r>
      <w:r>
        <w:rPr>
          <w:rFonts w:ascii="Courier New"/>
          <w:sz w:val="20"/>
        </w:rPr>
        <w:tab/>
        <w:t>OK? YES//</w:t>
      </w:r>
      <w:r>
        <w:rPr>
          <w:rFonts w:ascii="Courier New"/>
          <w:spacing w:val="-9"/>
          <w:sz w:val="20"/>
        </w:rPr>
        <w:t xml:space="preserve"> </w:t>
      </w:r>
      <w:r>
        <w:rPr>
          <w:rFonts w:ascii="Courier New"/>
          <w:b/>
          <w:sz w:val="20"/>
        </w:rPr>
        <w:t>&lt;RET&gt;</w:t>
      </w:r>
    </w:p>
    <w:p w14:paraId="19DEF903" w14:textId="77777777" w:rsidR="00A5792B" w:rsidRDefault="002F44C1">
      <w:pPr>
        <w:pStyle w:val="BodyText"/>
        <w:spacing w:before="1"/>
        <w:ind w:left="240" w:right="674"/>
      </w:pPr>
      <w:r>
        <w:t>The software then completes a check on the background job. If the job does not run to completion, the warning displays.</w:t>
      </w:r>
    </w:p>
    <w:p w14:paraId="1A03ADED" w14:textId="77777777" w:rsidR="00A5792B" w:rsidRDefault="00A5792B">
      <w:pPr>
        <w:sectPr w:rsidR="00A5792B">
          <w:footerReference w:type="even" r:id="rId219"/>
          <w:footerReference w:type="default" r:id="rId220"/>
          <w:pgSz w:w="12240" w:h="15840"/>
          <w:pgMar w:top="940" w:right="620" w:bottom="1160" w:left="1200" w:header="725" w:footer="975" w:gutter="0"/>
          <w:pgNumType w:start="3"/>
          <w:cols w:space="720"/>
        </w:sectPr>
      </w:pPr>
    </w:p>
    <w:p w14:paraId="1A341BAA" w14:textId="77777777" w:rsidR="00A5792B" w:rsidRDefault="00A5792B">
      <w:pPr>
        <w:pStyle w:val="BodyText"/>
        <w:rPr>
          <w:sz w:val="20"/>
        </w:rPr>
      </w:pPr>
    </w:p>
    <w:p w14:paraId="5C1615EF" w14:textId="77777777" w:rsidR="00A5792B" w:rsidRDefault="00A5792B">
      <w:pPr>
        <w:pStyle w:val="BodyText"/>
        <w:spacing w:before="2"/>
        <w:rPr>
          <w:sz w:val="23"/>
        </w:rPr>
      </w:pPr>
    </w:p>
    <w:p w14:paraId="56544F1C" w14:textId="77777777" w:rsidR="00A5792B" w:rsidRDefault="002F44C1">
      <w:pPr>
        <w:ind w:left="240"/>
        <w:rPr>
          <w:rFonts w:ascii="Courier New"/>
          <w:sz w:val="20"/>
        </w:rPr>
      </w:pPr>
      <w:r>
        <w:rPr>
          <w:rFonts w:ascii="Courier New"/>
          <w:sz w:val="20"/>
        </w:rPr>
        <w:t>********************************************************************************</w:t>
      </w:r>
    </w:p>
    <w:p w14:paraId="7B6BC47A" w14:textId="77777777" w:rsidR="00A5792B" w:rsidRDefault="002F44C1">
      <w:pPr>
        <w:ind w:left="240"/>
        <w:rPr>
          <w:rFonts w:ascii="Courier New"/>
          <w:sz w:val="20"/>
        </w:rPr>
      </w:pPr>
      <w:r>
        <w:rPr>
          <w:rFonts w:ascii="Courier New"/>
          <w:sz w:val="20"/>
        </w:rPr>
        <w:t>********************************************************************************</w:t>
      </w:r>
    </w:p>
    <w:p w14:paraId="705D7E51" w14:textId="77777777" w:rsidR="00A5792B" w:rsidRDefault="002F44C1">
      <w:pPr>
        <w:spacing w:before="1"/>
        <w:ind w:left="240"/>
        <w:rPr>
          <w:rFonts w:ascii="Courier New"/>
          <w:sz w:val="20"/>
        </w:rPr>
      </w:pPr>
      <w:r>
        <w:rPr>
          <w:rFonts w:ascii="Courier New"/>
          <w:sz w:val="20"/>
        </w:rPr>
        <w:t>********************************************************************************</w:t>
      </w:r>
    </w:p>
    <w:tbl>
      <w:tblPr>
        <w:tblW w:w="0" w:type="auto"/>
        <w:tblInd w:w="197" w:type="dxa"/>
        <w:tblLayout w:type="fixed"/>
        <w:tblCellMar>
          <w:left w:w="0" w:type="dxa"/>
          <w:right w:w="0" w:type="dxa"/>
        </w:tblCellMar>
        <w:tblLook w:val="01E0" w:firstRow="1" w:lastRow="1" w:firstColumn="1" w:lastColumn="1" w:noHBand="0" w:noVBand="0"/>
      </w:tblPr>
      <w:tblGrid>
        <w:gridCol w:w="1130"/>
        <w:gridCol w:w="5939"/>
        <w:gridCol w:w="1440"/>
        <w:gridCol w:w="1190"/>
      </w:tblGrid>
      <w:tr w:rsidR="00A5792B" w14:paraId="07F7D221" w14:textId="77777777">
        <w:trPr>
          <w:trHeight w:val="226"/>
        </w:trPr>
        <w:tc>
          <w:tcPr>
            <w:tcW w:w="1130" w:type="dxa"/>
          </w:tcPr>
          <w:p w14:paraId="4DC3EF52" w14:textId="77777777" w:rsidR="00A5792B" w:rsidRDefault="002F44C1">
            <w:pPr>
              <w:pStyle w:val="TableParagraph"/>
              <w:spacing w:line="207" w:lineRule="exact"/>
              <w:ind w:left="50"/>
              <w:rPr>
                <w:sz w:val="20"/>
              </w:rPr>
            </w:pPr>
            <w:r>
              <w:rPr>
                <w:sz w:val="20"/>
              </w:rPr>
              <w:t>*****</w:t>
            </w:r>
          </w:p>
        </w:tc>
        <w:tc>
          <w:tcPr>
            <w:tcW w:w="5939" w:type="dxa"/>
          </w:tcPr>
          <w:p w14:paraId="70C10D67" w14:textId="77777777" w:rsidR="00A5792B" w:rsidRDefault="00A5792B">
            <w:pPr>
              <w:pStyle w:val="TableParagraph"/>
              <w:rPr>
                <w:rFonts w:ascii="Times New Roman"/>
                <w:sz w:val="16"/>
              </w:rPr>
            </w:pPr>
          </w:p>
        </w:tc>
        <w:tc>
          <w:tcPr>
            <w:tcW w:w="1440" w:type="dxa"/>
          </w:tcPr>
          <w:p w14:paraId="392C28D9" w14:textId="77777777" w:rsidR="00A5792B" w:rsidRDefault="00A5792B">
            <w:pPr>
              <w:pStyle w:val="TableParagraph"/>
              <w:rPr>
                <w:rFonts w:ascii="Times New Roman"/>
                <w:sz w:val="16"/>
              </w:rPr>
            </w:pPr>
          </w:p>
        </w:tc>
        <w:tc>
          <w:tcPr>
            <w:tcW w:w="1190" w:type="dxa"/>
          </w:tcPr>
          <w:p w14:paraId="6E27CD31" w14:textId="77777777" w:rsidR="00A5792B" w:rsidRDefault="002F44C1">
            <w:pPr>
              <w:pStyle w:val="TableParagraph"/>
              <w:spacing w:line="207" w:lineRule="exact"/>
              <w:ind w:right="48"/>
              <w:jc w:val="right"/>
              <w:rPr>
                <w:sz w:val="20"/>
              </w:rPr>
            </w:pPr>
            <w:r>
              <w:rPr>
                <w:sz w:val="20"/>
              </w:rPr>
              <w:t>*****</w:t>
            </w:r>
          </w:p>
        </w:tc>
      </w:tr>
      <w:tr w:rsidR="00A5792B" w14:paraId="5635A936" w14:textId="77777777">
        <w:trPr>
          <w:trHeight w:val="226"/>
        </w:trPr>
        <w:tc>
          <w:tcPr>
            <w:tcW w:w="1130" w:type="dxa"/>
          </w:tcPr>
          <w:p w14:paraId="4945033F" w14:textId="77777777" w:rsidR="00A5792B" w:rsidRDefault="002F44C1">
            <w:pPr>
              <w:pStyle w:val="TableParagraph"/>
              <w:spacing w:line="207" w:lineRule="exact"/>
              <w:ind w:left="50"/>
              <w:rPr>
                <w:sz w:val="20"/>
              </w:rPr>
            </w:pPr>
            <w:r>
              <w:rPr>
                <w:sz w:val="20"/>
              </w:rPr>
              <w:t>*****</w:t>
            </w:r>
          </w:p>
        </w:tc>
        <w:tc>
          <w:tcPr>
            <w:tcW w:w="5939" w:type="dxa"/>
          </w:tcPr>
          <w:p w14:paraId="779A57C2" w14:textId="77777777" w:rsidR="00A5792B" w:rsidRDefault="00A5792B">
            <w:pPr>
              <w:pStyle w:val="TableParagraph"/>
              <w:rPr>
                <w:rFonts w:ascii="Times New Roman"/>
                <w:sz w:val="16"/>
              </w:rPr>
            </w:pPr>
          </w:p>
        </w:tc>
        <w:tc>
          <w:tcPr>
            <w:tcW w:w="1440" w:type="dxa"/>
          </w:tcPr>
          <w:p w14:paraId="77259F71" w14:textId="77777777" w:rsidR="00A5792B" w:rsidRDefault="00A5792B">
            <w:pPr>
              <w:pStyle w:val="TableParagraph"/>
              <w:rPr>
                <w:rFonts w:ascii="Times New Roman"/>
                <w:sz w:val="16"/>
              </w:rPr>
            </w:pPr>
          </w:p>
        </w:tc>
        <w:tc>
          <w:tcPr>
            <w:tcW w:w="1190" w:type="dxa"/>
          </w:tcPr>
          <w:p w14:paraId="79629687" w14:textId="77777777" w:rsidR="00A5792B" w:rsidRDefault="002F44C1">
            <w:pPr>
              <w:pStyle w:val="TableParagraph"/>
              <w:spacing w:line="207" w:lineRule="exact"/>
              <w:ind w:right="48"/>
              <w:jc w:val="right"/>
              <w:rPr>
                <w:sz w:val="20"/>
              </w:rPr>
            </w:pPr>
            <w:r>
              <w:rPr>
                <w:sz w:val="20"/>
              </w:rPr>
              <w:t>*****</w:t>
            </w:r>
          </w:p>
        </w:tc>
      </w:tr>
      <w:tr w:rsidR="00A5792B" w14:paraId="0A1C8198" w14:textId="77777777">
        <w:trPr>
          <w:trHeight w:val="226"/>
        </w:trPr>
        <w:tc>
          <w:tcPr>
            <w:tcW w:w="1130" w:type="dxa"/>
          </w:tcPr>
          <w:p w14:paraId="63A9534F" w14:textId="77777777" w:rsidR="00A5792B" w:rsidRDefault="002F44C1">
            <w:pPr>
              <w:pStyle w:val="TableParagraph"/>
              <w:spacing w:line="207" w:lineRule="exact"/>
              <w:ind w:left="50"/>
              <w:rPr>
                <w:sz w:val="20"/>
              </w:rPr>
            </w:pPr>
            <w:r>
              <w:rPr>
                <w:sz w:val="20"/>
              </w:rPr>
              <w:t>*****</w:t>
            </w:r>
          </w:p>
        </w:tc>
        <w:tc>
          <w:tcPr>
            <w:tcW w:w="5939" w:type="dxa"/>
          </w:tcPr>
          <w:p w14:paraId="71EDDD9B" w14:textId="77777777" w:rsidR="00A5792B" w:rsidRDefault="002F44C1">
            <w:pPr>
              <w:pStyle w:val="TableParagraph"/>
              <w:spacing w:line="207" w:lineRule="exact"/>
              <w:ind w:left="3239"/>
              <w:rPr>
                <w:sz w:val="20"/>
              </w:rPr>
            </w:pPr>
            <w:r>
              <w:rPr>
                <w:sz w:val="20"/>
              </w:rPr>
              <w:t>WARNING</w:t>
            </w:r>
          </w:p>
        </w:tc>
        <w:tc>
          <w:tcPr>
            <w:tcW w:w="1440" w:type="dxa"/>
          </w:tcPr>
          <w:p w14:paraId="4D5B7054" w14:textId="77777777" w:rsidR="00A5792B" w:rsidRDefault="00A5792B">
            <w:pPr>
              <w:pStyle w:val="TableParagraph"/>
              <w:rPr>
                <w:rFonts w:ascii="Times New Roman"/>
                <w:sz w:val="16"/>
              </w:rPr>
            </w:pPr>
          </w:p>
        </w:tc>
        <w:tc>
          <w:tcPr>
            <w:tcW w:w="1190" w:type="dxa"/>
          </w:tcPr>
          <w:p w14:paraId="47F12B72" w14:textId="77777777" w:rsidR="00A5792B" w:rsidRDefault="002F44C1">
            <w:pPr>
              <w:pStyle w:val="TableParagraph"/>
              <w:spacing w:line="207" w:lineRule="exact"/>
              <w:ind w:right="48"/>
              <w:jc w:val="right"/>
              <w:rPr>
                <w:sz w:val="20"/>
              </w:rPr>
            </w:pPr>
            <w:r>
              <w:rPr>
                <w:sz w:val="20"/>
              </w:rPr>
              <w:t>*****</w:t>
            </w:r>
          </w:p>
        </w:tc>
      </w:tr>
      <w:tr w:rsidR="00A5792B" w14:paraId="1B61B05E" w14:textId="77777777">
        <w:trPr>
          <w:trHeight w:val="226"/>
        </w:trPr>
        <w:tc>
          <w:tcPr>
            <w:tcW w:w="1130" w:type="dxa"/>
          </w:tcPr>
          <w:p w14:paraId="02A45B25" w14:textId="77777777" w:rsidR="00A5792B" w:rsidRDefault="002F44C1">
            <w:pPr>
              <w:pStyle w:val="TableParagraph"/>
              <w:spacing w:line="207" w:lineRule="exact"/>
              <w:ind w:left="50"/>
              <w:rPr>
                <w:sz w:val="20"/>
              </w:rPr>
            </w:pPr>
            <w:r>
              <w:rPr>
                <w:sz w:val="20"/>
              </w:rPr>
              <w:t>*****</w:t>
            </w:r>
          </w:p>
        </w:tc>
        <w:tc>
          <w:tcPr>
            <w:tcW w:w="5939" w:type="dxa"/>
          </w:tcPr>
          <w:p w14:paraId="76495362" w14:textId="77777777" w:rsidR="00A5792B" w:rsidRDefault="00A5792B">
            <w:pPr>
              <w:pStyle w:val="TableParagraph"/>
              <w:rPr>
                <w:rFonts w:ascii="Times New Roman"/>
                <w:sz w:val="16"/>
              </w:rPr>
            </w:pPr>
          </w:p>
        </w:tc>
        <w:tc>
          <w:tcPr>
            <w:tcW w:w="1440" w:type="dxa"/>
          </w:tcPr>
          <w:p w14:paraId="7610D89A" w14:textId="77777777" w:rsidR="00A5792B" w:rsidRDefault="00A5792B">
            <w:pPr>
              <w:pStyle w:val="TableParagraph"/>
              <w:rPr>
                <w:rFonts w:ascii="Times New Roman"/>
                <w:sz w:val="16"/>
              </w:rPr>
            </w:pPr>
          </w:p>
        </w:tc>
        <w:tc>
          <w:tcPr>
            <w:tcW w:w="1190" w:type="dxa"/>
          </w:tcPr>
          <w:p w14:paraId="7F528267" w14:textId="77777777" w:rsidR="00A5792B" w:rsidRDefault="002F44C1">
            <w:pPr>
              <w:pStyle w:val="TableParagraph"/>
              <w:spacing w:line="207" w:lineRule="exact"/>
              <w:ind w:right="48"/>
              <w:jc w:val="right"/>
              <w:rPr>
                <w:sz w:val="20"/>
              </w:rPr>
            </w:pPr>
            <w:r>
              <w:rPr>
                <w:sz w:val="20"/>
              </w:rPr>
              <w:t>*****</w:t>
            </w:r>
          </w:p>
        </w:tc>
      </w:tr>
      <w:tr w:rsidR="00A5792B" w14:paraId="12FD1E28" w14:textId="77777777">
        <w:trPr>
          <w:trHeight w:val="226"/>
        </w:trPr>
        <w:tc>
          <w:tcPr>
            <w:tcW w:w="1130" w:type="dxa"/>
          </w:tcPr>
          <w:p w14:paraId="0DB7BEDF" w14:textId="77777777" w:rsidR="00A5792B" w:rsidRDefault="002F44C1">
            <w:pPr>
              <w:pStyle w:val="TableParagraph"/>
              <w:spacing w:line="206" w:lineRule="exact"/>
              <w:ind w:left="50"/>
              <w:rPr>
                <w:sz w:val="20"/>
              </w:rPr>
            </w:pPr>
            <w:r>
              <w:rPr>
                <w:sz w:val="20"/>
              </w:rPr>
              <w:t>*****</w:t>
            </w:r>
          </w:p>
        </w:tc>
        <w:tc>
          <w:tcPr>
            <w:tcW w:w="5939" w:type="dxa"/>
          </w:tcPr>
          <w:p w14:paraId="5D2237BE" w14:textId="77777777" w:rsidR="00A5792B" w:rsidRDefault="00A5792B">
            <w:pPr>
              <w:pStyle w:val="TableParagraph"/>
              <w:rPr>
                <w:rFonts w:ascii="Times New Roman"/>
                <w:sz w:val="16"/>
              </w:rPr>
            </w:pPr>
          </w:p>
        </w:tc>
        <w:tc>
          <w:tcPr>
            <w:tcW w:w="1440" w:type="dxa"/>
          </w:tcPr>
          <w:p w14:paraId="04C15FD9" w14:textId="77777777" w:rsidR="00A5792B" w:rsidRDefault="00A5792B">
            <w:pPr>
              <w:pStyle w:val="TableParagraph"/>
              <w:rPr>
                <w:rFonts w:ascii="Times New Roman"/>
                <w:sz w:val="16"/>
              </w:rPr>
            </w:pPr>
          </w:p>
        </w:tc>
        <w:tc>
          <w:tcPr>
            <w:tcW w:w="1190" w:type="dxa"/>
          </w:tcPr>
          <w:p w14:paraId="0986C9EC" w14:textId="77777777" w:rsidR="00A5792B" w:rsidRDefault="002F44C1">
            <w:pPr>
              <w:pStyle w:val="TableParagraph"/>
              <w:spacing w:line="206" w:lineRule="exact"/>
              <w:ind w:right="48"/>
              <w:jc w:val="right"/>
              <w:rPr>
                <w:sz w:val="20"/>
              </w:rPr>
            </w:pPr>
            <w:r>
              <w:rPr>
                <w:sz w:val="20"/>
              </w:rPr>
              <w:t>*****</w:t>
            </w:r>
          </w:p>
        </w:tc>
      </w:tr>
      <w:tr w:rsidR="00A5792B" w14:paraId="1704E115" w14:textId="77777777">
        <w:trPr>
          <w:trHeight w:val="226"/>
        </w:trPr>
        <w:tc>
          <w:tcPr>
            <w:tcW w:w="1130" w:type="dxa"/>
          </w:tcPr>
          <w:p w14:paraId="137A9995" w14:textId="77777777" w:rsidR="00A5792B" w:rsidRDefault="002F44C1">
            <w:pPr>
              <w:pStyle w:val="TableParagraph"/>
              <w:spacing w:line="206" w:lineRule="exact"/>
              <w:ind w:left="50"/>
              <w:rPr>
                <w:sz w:val="20"/>
              </w:rPr>
            </w:pPr>
            <w:r>
              <w:rPr>
                <w:sz w:val="20"/>
              </w:rPr>
              <w:t>*****</w:t>
            </w:r>
          </w:p>
        </w:tc>
        <w:tc>
          <w:tcPr>
            <w:tcW w:w="5939" w:type="dxa"/>
          </w:tcPr>
          <w:p w14:paraId="6162B3AE" w14:textId="77777777" w:rsidR="00A5792B" w:rsidRDefault="00A5792B">
            <w:pPr>
              <w:pStyle w:val="TableParagraph"/>
              <w:rPr>
                <w:rFonts w:ascii="Times New Roman"/>
                <w:sz w:val="16"/>
              </w:rPr>
            </w:pPr>
          </w:p>
        </w:tc>
        <w:tc>
          <w:tcPr>
            <w:tcW w:w="1440" w:type="dxa"/>
          </w:tcPr>
          <w:p w14:paraId="22941026" w14:textId="77777777" w:rsidR="00A5792B" w:rsidRDefault="00A5792B">
            <w:pPr>
              <w:pStyle w:val="TableParagraph"/>
              <w:rPr>
                <w:rFonts w:ascii="Times New Roman"/>
                <w:sz w:val="16"/>
              </w:rPr>
            </w:pPr>
          </w:p>
        </w:tc>
        <w:tc>
          <w:tcPr>
            <w:tcW w:w="1190" w:type="dxa"/>
          </w:tcPr>
          <w:p w14:paraId="253C57E6" w14:textId="77777777" w:rsidR="00A5792B" w:rsidRDefault="002F44C1">
            <w:pPr>
              <w:pStyle w:val="TableParagraph"/>
              <w:spacing w:line="206" w:lineRule="exact"/>
              <w:ind w:right="48"/>
              <w:jc w:val="right"/>
              <w:rPr>
                <w:sz w:val="20"/>
              </w:rPr>
            </w:pPr>
            <w:r>
              <w:rPr>
                <w:sz w:val="20"/>
              </w:rPr>
              <w:t>*****</w:t>
            </w:r>
          </w:p>
        </w:tc>
      </w:tr>
      <w:tr w:rsidR="00A5792B" w14:paraId="67D983A2" w14:textId="77777777">
        <w:trPr>
          <w:trHeight w:val="226"/>
        </w:trPr>
        <w:tc>
          <w:tcPr>
            <w:tcW w:w="1130" w:type="dxa"/>
          </w:tcPr>
          <w:p w14:paraId="313BA3E5" w14:textId="77777777" w:rsidR="00A5792B" w:rsidRDefault="002F44C1">
            <w:pPr>
              <w:pStyle w:val="TableParagraph"/>
              <w:spacing w:line="207" w:lineRule="exact"/>
              <w:ind w:left="50"/>
              <w:rPr>
                <w:sz w:val="20"/>
              </w:rPr>
            </w:pPr>
            <w:r>
              <w:rPr>
                <w:sz w:val="20"/>
              </w:rPr>
              <w:t>*****</w:t>
            </w:r>
          </w:p>
        </w:tc>
        <w:tc>
          <w:tcPr>
            <w:tcW w:w="5939" w:type="dxa"/>
          </w:tcPr>
          <w:p w14:paraId="580B43AF" w14:textId="77777777" w:rsidR="00A5792B" w:rsidRDefault="00A5792B">
            <w:pPr>
              <w:pStyle w:val="TableParagraph"/>
              <w:rPr>
                <w:rFonts w:ascii="Times New Roman"/>
                <w:sz w:val="16"/>
              </w:rPr>
            </w:pPr>
          </w:p>
        </w:tc>
        <w:tc>
          <w:tcPr>
            <w:tcW w:w="1440" w:type="dxa"/>
          </w:tcPr>
          <w:p w14:paraId="433072F5" w14:textId="77777777" w:rsidR="00A5792B" w:rsidRDefault="00A5792B">
            <w:pPr>
              <w:pStyle w:val="TableParagraph"/>
              <w:rPr>
                <w:rFonts w:ascii="Times New Roman"/>
                <w:sz w:val="16"/>
              </w:rPr>
            </w:pPr>
          </w:p>
        </w:tc>
        <w:tc>
          <w:tcPr>
            <w:tcW w:w="1190" w:type="dxa"/>
          </w:tcPr>
          <w:p w14:paraId="34B6E770" w14:textId="77777777" w:rsidR="00A5792B" w:rsidRDefault="002F44C1">
            <w:pPr>
              <w:pStyle w:val="TableParagraph"/>
              <w:spacing w:line="207" w:lineRule="exact"/>
              <w:ind w:right="48"/>
              <w:jc w:val="right"/>
              <w:rPr>
                <w:sz w:val="20"/>
              </w:rPr>
            </w:pPr>
            <w:r>
              <w:rPr>
                <w:sz w:val="20"/>
              </w:rPr>
              <w:t>*****</w:t>
            </w:r>
          </w:p>
        </w:tc>
      </w:tr>
      <w:tr w:rsidR="00A5792B" w14:paraId="69BA9F55" w14:textId="77777777">
        <w:trPr>
          <w:trHeight w:val="226"/>
        </w:trPr>
        <w:tc>
          <w:tcPr>
            <w:tcW w:w="1130" w:type="dxa"/>
          </w:tcPr>
          <w:p w14:paraId="1E9BD6CA" w14:textId="77777777" w:rsidR="00A5792B" w:rsidRDefault="002F44C1">
            <w:pPr>
              <w:pStyle w:val="TableParagraph"/>
              <w:spacing w:line="207" w:lineRule="exact"/>
              <w:ind w:left="50"/>
              <w:rPr>
                <w:sz w:val="20"/>
              </w:rPr>
            </w:pPr>
            <w:r>
              <w:rPr>
                <w:sz w:val="20"/>
              </w:rPr>
              <w:t>*****</w:t>
            </w:r>
          </w:p>
        </w:tc>
        <w:tc>
          <w:tcPr>
            <w:tcW w:w="5939" w:type="dxa"/>
          </w:tcPr>
          <w:p w14:paraId="5B8BBD4D" w14:textId="77777777" w:rsidR="00A5792B" w:rsidRDefault="00A5792B">
            <w:pPr>
              <w:pStyle w:val="TableParagraph"/>
              <w:rPr>
                <w:rFonts w:ascii="Times New Roman"/>
                <w:sz w:val="16"/>
              </w:rPr>
            </w:pPr>
          </w:p>
        </w:tc>
        <w:tc>
          <w:tcPr>
            <w:tcW w:w="1440" w:type="dxa"/>
          </w:tcPr>
          <w:p w14:paraId="1AEA1C79" w14:textId="77777777" w:rsidR="00A5792B" w:rsidRDefault="00A5792B">
            <w:pPr>
              <w:pStyle w:val="TableParagraph"/>
              <w:rPr>
                <w:rFonts w:ascii="Times New Roman"/>
                <w:sz w:val="16"/>
              </w:rPr>
            </w:pPr>
          </w:p>
        </w:tc>
        <w:tc>
          <w:tcPr>
            <w:tcW w:w="1190" w:type="dxa"/>
          </w:tcPr>
          <w:p w14:paraId="22531E35" w14:textId="77777777" w:rsidR="00A5792B" w:rsidRDefault="002F44C1">
            <w:pPr>
              <w:pStyle w:val="TableParagraph"/>
              <w:spacing w:line="207" w:lineRule="exact"/>
              <w:ind w:right="48"/>
              <w:jc w:val="right"/>
              <w:rPr>
                <w:sz w:val="20"/>
              </w:rPr>
            </w:pPr>
            <w:r>
              <w:rPr>
                <w:sz w:val="20"/>
              </w:rPr>
              <w:t>*****</w:t>
            </w:r>
          </w:p>
        </w:tc>
      </w:tr>
      <w:tr w:rsidR="00A5792B" w14:paraId="48E39766" w14:textId="77777777">
        <w:trPr>
          <w:trHeight w:val="226"/>
        </w:trPr>
        <w:tc>
          <w:tcPr>
            <w:tcW w:w="1130" w:type="dxa"/>
          </w:tcPr>
          <w:p w14:paraId="377F760B" w14:textId="77777777" w:rsidR="00A5792B" w:rsidRDefault="002F44C1">
            <w:pPr>
              <w:pStyle w:val="TableParagraph"/>
              <w:spacing w:line="207" w:lineRule="exact"/>
              <w:ind w:left="50"/>
              <w:rPr>
                <w:sz w:val="20"/>
              </w:rPr>
            </w:pPr>
            <w:r>
              <w:rPr>
                <w:sz w:val="20"/>
              </w:rPr>
              <w:t>*****</w:t>
            </w:r>
          </w:p>
        </w:tc>
        <w:tc>
          <w:tcPr>
            <w:tcW w:w="5939" w:type="dxa"/>
          </w:tcPr>
          <w:p w14:paraId="2FE048A2" w14:textId="77777777" w:rsidR="00A5792B" w:rsidRDefault="002F44C1">
            <w:pPr>
              <w:pStyle w:val="TableParagraph"/>
              <w:spacing w:line="207" w:lineRule="exact"/>
              <w:ind w:left="1919"/>
              <w:rPr>
                <w:sz w:val="20"/>
              </w:rPr>
            </w:pPr>
            <w:r>
              <w:rPr>
                <w:sz w:val="20"/>
              </w:rPr>
              <w:t>NOTIFY NURSING ADP COORDINATOR</w:t>
            </w:r>
          </w:p>
        </w:tc>
        <w:tc>
          <w:tcPr>
            <w:tcW w:w="1440" w:type="dxa"/>
          </w:tcPr>
          <w:p w14:paraId="4A4F3103" w14:textId="77777777" w:rsidR="00A5792B" w:rsidRDefault="00A5792B">
            <w:pPr>
              <w:pStyle w:val="TableParagraph"/>
              <w:rPr>
                <w:rFonts w:ascii="Times New Roman"/>
                <w:sz w:val="16"/>
              </w:rPr>
            </w:pPr>
          </w:p>
        </w:tc>
        <w:tc>
          <w:tcPr>
            <w:tcW w:w="1190" w:type="dxa"/>
          </w:tcPr>
          <w:p w14:paraId="5B1828D7" w14:textId="77777777" w:rsidR="00A5792B" w:rsidRDefault="002F44C1">
            <w:pPr>
              <w:pStyle w:val="TableParagraph"/>
              <w:spacing w:line="207" w:lineRule="exact"/>
              <w:ind w:right="48"/>
              <w:jc w:val="right"/>
              <w:rPr>
                <w:sz w:val="20"/>
              </w:rPr>
            </w:pPr>
            <w:r>
              <w:rPr>
                <w:sz w:val="20"/>
              </w:rPr>
              <w:t>*****</w:t>
            </w:r>
          </w:p>
        </w:tc>
      </w:tr>
      <w:tr w:rsidR="00A5792B" w14:paraId="74064F39" w14:textId="77777777">
        <w:trPr>
          <w:trHeight w:val="226"/>
        </w:trPr>
        <w:tc>
          <w:tcPr>
            <w:tcW w:w="1130" w:type="dxa"/>
          </w:tcPr>
          <w:p w14:paraId="5E33EEFB" w14:textId="77777777" w:rsidR="00A5792B" w:rsidRDefault="002F44C1">
            <w:pPr>
              <w:pStyle w:val="TableParagraph"/>
              <w:spacing w:line="206" w:lineRule="exact"/>
              <w:ind w:left="50"/>
              <w:rPr>
                <w:sz w:val="20"/>
              </w:rPr>
            </w:pPr>
            <w:r>
              <w:rPr>
                <w:sz w:val="20"/>
              </w:rPr>
              <w:t>*****</w:t>
            </w:r>
          </w:p>
        </w:tc>
        <w:tc>
          <w:tcPr>
            <w:tcW w:w="5939" w:type="dxa"/>
          </w:tcPr>
          <w:p w14:paraId="0964059A" w14:textId="77777777" w:rsidR="00A5792B" w:rsidRDefault="00A5792B">
            <w:pPr>
              <w:pStyle w:val="TableParagraph"/>
              <w:rPr>
                <w:rFonts w:ascii="Times New Roman"/>
                <w:sz w:val="16"/>
              </w:rPr>
            </w:pPr>
          </w:p>
        </w:tc>
        <w:tc>
          <w:tcPr>
            <w:tcW w:w="1440" w:type="dxa"/>
          </w:tcPr>
          <w:p w14:paraId="5D37A66E" w14:textId="77777777" w:rsidR="00A5792B" w:rsidRDefault="00A5792B">
            <w:pPr>
              <w:pStyle w:val="TableParagraph"/>
              <w:rPr>
                <w:rFonts w:ascii="Times New Roman"/>
                <w:sz w:val="16"/>
              </w:rPr>
            </w:pPr>
          </w:p>
        </w:tc>
        <w:tc>
          <w:tcPr>
            <w:tcW w:w="1190" w:type="dxa"/>
          </w:tcPr>
          <w:p w14:paraId="3AF8C0B9" w14:textId="77777777" w:rsidR="00A5792B" w:rsidRDefault="002F44C1">
            <w:pPr>
              <w:pStyle w:val="TableParagraph"/>
              <w:spacing w:line="206" w:lineRule="exact"/>
              <w:ind w:right="48"/>
              <w:jc w:val="right"/>
              <w:rPr>
                <w:sz w:val="20"/>
              </w:rPr>
            </w:pPr>
            <w:r>
              <w:rPr>
                <w:sz w:val="20"/>
              </w:rPr>
              <w:t>*****</w:t>
            </w:r>
          </w:p>
        </w:tc>
      </w:tr>
      <w:tr w:rsidR="00A5792B" w14:paraId="0148A318" w14:textId="77777777">
        <w:trPr>
          <w:trHeight w:val="226"/>
        </w:trPr>
        <w:tc>
          <w:tcPr>
            <w:tcW w:w="1130" w:type="dxa"/>
          </w:tcPr>
          <w:p w14:paraId="311A2BA1" w14:textId="77777777" w:rsidR="00A5792B" w:rsidRDefault="002F44C1">
            <w:pPr>
              <w:pStyle w:val="TableParagraph"/>
              <w:spacing w:line="206" w:lineRule="exact"/>
              <w:ind w:left="50"/>
              <w:rPr>
                <w:sz w:val="20"/>
              </w:rPr>
            </w:pPr>
            <w:r>
              <w:rPr>
                <w:sz w:val="20"/>
              </w:rPr>
              <w:t>*****</w:t>
            </w:r>
          </w:p>
        </w:tc>
        <w:tc>
          <w:tcPr>
            <w:tcW w:w="5939" w:type="dxa"/>
          </w:tcPr>
          <w:p w14:paraId="540884F2" w14:textId="77777777" w:rsidR="00A5792B" w:rsidRDefault="002F44C1">
            <w:pPr>
              <w:pStyle w:val="TableParagraph"/>
              <w:spacing w:line="206" w:lineRule="exact"/>
              <w:ind w:left="479"/>
              <w:rPr>
                <w:sz w:val="20"/>
              </w:rPr>
            </w:pPr>
            <w:r>
              <w:rPr>
                <w:sz w:val="20"/>
              </w:rPr>
              <w:t>TaskMan DID NOT RUN ACUITY ROUTINE (AMIS 1106</w:t>
            </w:r>
          </w:p>
        </w:tc>
        <w:tc>
          <w:tcPr>
            <w:tcW w:w="1440" w:type="dxa"/>
          </w:tcPr>
          <w:p w14:paraId="65E1205D" w14:textId="77777777" w:rsidR="00A5792B" w:rsidRDefault="002F44C1">
            <w:pPr>
              <w:pStyle w:val="TableParagraph"/>
              <w:spacing w:line="206" w:lineRule="exact"/>
              <w:ind w:left="59"/>
              <w:rPr>
                <w:sz w:val="20"/>
              </w:rPr>
            </w:pPr>
            <w:r>
              <w:rPr>
                <w:sz w:val="20"/>
              </w:rPr>
              <w:t>UPDATE)</w:t>
            </w:r>
          </w:p>
        </w:tc>
        <w:tc>
          <w:tcPr>
            <w:tcW w:w="1190" w:type="dxa"/>
          </w:tcPr>
          <w:p w14:paraId="08A37192" w14:textId="77777777" w:rsidR="00A5792B" w:rsidRDefault="002F44C1">
            <w:pPr>
              <w:pStyle w:val="TableParagraph"/>
              <w:spacing w:line="206" w:lineRule="exact"/>
              <w:ind w:right="48"/>
              <w:jc w:val="right"/>
              <w:rPr>
                <w:sz w:val="20"/>
              </w:rPr>
            </w:pPr>
            <w:r>
              <w:rPr>
                <w:sz w:val="20"/>
              </w:rPr>
              <w:t>*****</w:t>
            </w:r>
          </w:p>
        </w:tc>
      </w:tr>
      <w:tr w:rsidR="00A5792B" w14:paraId="08673285" w14:textId="77777777">
        <w:trPr>
          <w:trHeight w:val="226"/>
        </w:trPr>
        <w:tc>
          <w:tcPr>
            <w:tcW w:w="1130" w:type="dxa"/>
          </w:tcPr>
          <w:p w14:paraId="5AA573E8" w14:textId="77777777" w:rsidR="00A5792B" w:rsidRDefault="002F44C1">
            <w:pPr>
              <w:pStyle w:val="TableParagraph"/>
              <w:spacing w:line="207" w:lineRule="exact"/>
              <w:ind w:left="50"/>
              <w:rPr>
                <w:sz w:val="20"/>
              </w:rPr>
            </w:pPr>
            <w:r>
              <w:rPr>
                <w:sz w:val="20"/>
              </w:rPr>
              <w:t>*****</w:t>
            </w:r>
          </w:p>
        </w:tc>
        <w:tc>
          <w:tcPr>
            <w:tcW w:w="5939" w:type="dxa"/>
          </w:tcPr>
          <w:p w14:paraId="185C8139" w14:textId="77777777" w:rsidR="00A5792B" w:rsidRDefault="00A5792B">
            <w:pPr>
              <w:pStyle w:val="TableParagraph"/>
              <w:rPr>
                <w:rFonts w:ascii="Times New Roman"/>
                <w:sz w:val="16"/>
              </w:rPr>
            </w:pPr>
          </w:p>
        </w:tc>
        <w:tc>
          <w:tcPr>
            <w:tcW w:w="1440" w:type="dxa"/>
          </w:tcPr>
          <w:p w14:paraId="2FD622E7" w14:textId="77777777" w:rsidR="00A5792B" w:rsidRDefault="00A5792B">
            <w:pPr>
              <w:pStyle w:val="TableParagraph"/>
              <w:rPr>
                <w:rFonts w:ascii="Times New Roman"/>
                <w:sz w:val="16"/>
              </w:rPr>
            </w:pPr>
          </w:p>
        </w:tc>
        <w:tc>
          <w:tcPr>
            <w:tcW w:w="1190" w:type="dxa"/>
          </w:tcPr>
          <w:p w14:paraId="4505BE6D" w14:textId="77777777" w:rsidR="00A5792B" w:rsidRDefault="002F44C1">
            <w:pPr>
              <w:pStyle w:val="TableParagraph"/>
              <w:spacing w:line="207" w:lineRule="exact"/>
              <w:ind w:right="48"/>
              <w:jc w:val="right"/>
              <w:rPr>
                <w:sz w:val="20"/>
              </w:rPr>
            </w:pPr>
            <w:r>
              <w:rPr>
                <w:sz w:val="20"/>
              </w:rPr>
              <w:t>*****</w:t>
            </w:r>
          </w:p>
        </w:tc>
      </w:tr>
      <w:tr w:rsidR="00A5792B" w14:paraId="073F5047" w14:textId="77777777">
        <w:trPr>
          <w:trHeight w:val="226"/>
        </w:trPr>
        <w:tc>
          <w:tcPr>
            <w:tcW w:w="1130" w:type="dxa"/>
          </w:tcPr>
          <w:p w14:paraId="7A09C066" w14:textId="77777777" w:rsidR="00A5792B" w:rsidRDefault="002F44C1">
            <w:pPr>
              <w:pStyle w:val="TableParagraph"/>
              <w:spacing w:line="207" w:lineRule="exact"/>
              <w:ind w:left="50"/>
              <w:rPr>
                <w:sz w:val="20"/>
              </w:rPr>
            </w:pPr>
            <w:r>
              <w:rPr>
                <w:sz w:val="20"/>
              </w:rPr>
              <w:t>*****</w:t>
            </w:r>
          </w:p>
        </w:tc>
        <w:tc>
          <w:tcPr>
            <w:tcW w:w="5939" w:type="dxa"/>
          </w:tcPr>
          <w:p w14:paraId="63271013" w14:textId="77777777" w:rsidR="00A5792B" w:rsidRDefault="002F44C1">
            <w:pPr>
              <w:pStyle w:val="TableParagraph"/>
              <w:spacing w:line="207" w:lineRule="exact"/>
              <w:ind w:left="1679"/>
              <w:rPr>
                <w:sz w:val="20"/>
              </w:rPr>
            </w:pPr>
            <w:r>
              <w:rPr>
                <w:sz w:val="20"/>
              </w:rPr>
              <w:t>THIS CALL MUST BE MADE IMMEDIATELY</w:t>
            </w:r>
          </w:p>
        </w:tc>
        <w:tc>
          <w:tcPr>
            <w:tcW w:w="1440" w:type="dxa"/>
          </w:tcPr>
          <w:p w14:paraId="6CA08F07" w14:textId="77777777" w:rsidR="00A5792B" w:rsidRDefault="00A5792B">
            <w:pPr>
              <w:pStyle w:val="TableParagraph"/>
              <w:rPr>
                <w:rFonts w:ascii="Times New Roman"/>
                <w:sz w:val="16"/>
              </w:rPr>
            </w:pPr>
          </w:p>
        </w:tc>
        <w:tc>
          <w:tcPr>
            <w:tcW w:w="1190" w:type="dxa"/>
          </w:tcPr>
          <w:p w14:paraId="669BEF7C" w14:textId="77777777" w:rsidR="00A5792B" w:rsidRDefault="002F44C1">
            <w:pPr>
              <w:pStyle w:val="TableParagraph"/>
              <w:spacing w:line="207" w:lineRule="exact"/>
              <w:ind w:right="48"/>
              <w:jc w:val="right"/>
              <w:rPr>
                <w:sz w:val="20"/>
              </w:rPr>
            </w:pPr>
            <w:r>
              <w:rPr>
                <w:sz w:val="20"/>
              </w:rPr>
              <w:t>*****</w:t>
            </w:r>
          </w:p>
        </w:tc>
      </w:tr>
      <w:tr w:rsidR="00A5792B" w14:paraId="3F4AD632" w14:textId="77777777">
        <w:trPr>
          <w:trHeight w:val="226"/>
        </w:trPr>
        <w:tc>
          <w:tcPr>
            <w:tcW w:w="1130" w:type="dxa"/>
          </w:tcPr>
          <w:p w14:paraId="22F75A4F" w14:textId="77777777" w:rsidR="00A5792B" w:rsidRDefault="002F44C1">
            <w:pPr>
              <w:pStyle w:val="TableParagraph"/>
              <w:spacing w:line="207" w:lineRule="exact"/>
              <w:ind w:left="50"/>
              <w:rPr>
                <w:sz w:val="20"/>
              </w:rPr>
            </w:pPr>
            <w:r>
              <w:rPr>
                <w:sz w:val="20"/>
              </w:rPr>
              <w:t>*****</w:t>
            </w:r>
          </w:p>
        </w:tc>
        <w:tc>
          <w:tcPr>
            <w:tcW w:w="5939" w:type="dxa"/>
          </w:tcPr>
          <w:p w14:paraId="06504A1E" w14:textId="77777777" w:rsidR="00A5792B" w:rsidRDefault="00A5792B">
            <w:pPr>
              <w:pStyle w:val="TableParagraph"/>
              <w:rPr>
                <w:rFonts w:ascii="Times New Roman"/>
                <w:sz w:val="16"/>
              </w:rPr>
            </w:pPr>
          </w:p>
        </w:tc>
        <w:tc>
          <w:tcPr>
            <w:tcW w:w="1440" w:type="dxa"/>
          </w:tcPr>
          <w:p w14:paraId="513803F7" w14:textId="77777777" w:rsidR="00A5792B" w:rsidRDefault="00A5792B">
            <w:pPr>
              <w:pStyle w:val="TableParagraph"/>
              <w:rPr>
                <w:rFonts w:ascii="Times New Roman"/>
                <w:sz w:val="16"/>
              </w:rPr>
            </w:pPr>
          </w:p>
        </w:tc>
        <w:tc>
          <w:tcPr>
            <w:tcW w:w="1190" w:type="dxa"/>
          </w:tcPr>
          <w:p w14:paraId="6CFCF4DE" w14:textId="77777777" w:rsidR="00A5792B" w:rsidRDefault="002F44C1">
            <w:pPr>
              <w:pStyle w:val="TableParagraph"/>
              <w:spacing w:line="207" w:lineRule="exact"/>
              <w:ind w:right="48"/>
              <w:jc w:val="right"/>
              <w:rPr>
                <w:sz w:val="20"/>
              </w:rPr>
            </w:pPr>
            <w:r>
              <w:rPr>
                <w:sz w:val="20"/>
              </w:rPr>
              <w:t>*****</w:t>
            </w:r>
          </w:p>
        </w:tc>
      </w:tr>
      <w:tr w:rsidR="00A5792B" w14:paraId="38AC39DC" w14:textId="77777777">
        <w:trPr>
          <w:trHeight w:val="226"/>
        </w:trPr>
        <w:tc>
          <w:tcPr>
            <w:tcW w:w="1130" w:type="dxa"/>
          </w:tcPr>
          <w:p w14:paraId="35080538" w14:textId="77777777" w:rsidR="00A5792B" w:rsidRDefault="002F44C1">
            <w:pPr>
              <w:pStyle w:val="TableParagraph"/>
              <w:spacing w:line="207" w:lineRule="exact"/>
              <w:ind w:left="50"/>
              <w:rPr>
                <w:sz w:val="20"/>
              </w:rPr>
            </w:pPr>
            <w:r>
              <w:rPr>
                <w:sz w:val="20"/>
              </w:rPr>
              <w:t>*****</w:t>
            </w:r>
          </w:p>
        </w:tc>
        <w:tc>
          <w:tcPr>
            <w:tcW w:w="5939" w:type="dxa"/>
          </w:tcPr>
          <w:p w14:paraId="0FBD1302" w14:textId="77777777" w:rsidR="00A5792B" w:rsidRDefault="00A5792B">
            <w:pPr>
              <w:pStyle w:val="TableParagraph"/>
              <w:rPr>
                <w:rFonts w:ascii="Times New Roman"/>
                <w:sz w:val="16"/>
              </w:rPr>
            </w:pPr>
          </w:p>
        </w:tc>
        <w:tc>
          <w:tcPr>
            <w:tcW w:w="1440" w:type="dxa"/>
          </w:tcPr>
          <w:p w14:paraId="638EE926" w14:textId="77777777" w:rsidR="00A5792B" w:rsidRDefault="00A5792B">
            <w:pPr>
              <w:pStyle w:val="TableParagraph"/>
              <w:rPr>
                <w:rFonts w:ascii="Times New Roman"/>
                <w:sz w:val="16"/>
              </w:rPr>
            </w:pPr>
          </w:p>
        </w:tc>
        <w:tc>
          <w:tcPr>
            <w:tcW w:w="1190" w:type="dxa"/>
          </w:tcPr>
          <w:p w14:paraId="7C934432" w14:textId="77777777" w:rsidR="00A5792B" w:rsidRDefault="002F44C1">
            <w:pPr>
              <w:pStyle w:val="TableParagraph"/>
              <w:spacing w:line="207" w:lineRule="exact"/>
              <w:ind w:right="48"/>
              <w:jc w:val="right"/>
              <w:rPr>
                <w:sz w:val="20"/>
              </w:rPr>
            </w:pPr>
            <w:r>
              <w:rPr>
                <w:sz w:val="20"/>
              </w:rPr>
              <w:t>*****</w:t>
            </w:r>
          </w:p>
        </w:tc>
      </w:tr>
    </w:tbl>
    <w:p w14:paraId="423484F6" w14:textId="77777777" w:rsidR="00A5792B" w:rsidRDefault="002F44C1">
      <w:pPr>
        <w:ind w:left="240"/>
        <w:rPr>
          <w:rFonts w:ascii="Courier New"/>
          <w:sz w:val="20"/>
        </w:rPr>
      </w:pPr>
      <w:r>
        <w:rPr>
          <w:rFonts w:ascii="Courier New"/>
          <w:sz w:val="20"/>
        </w:rPr>
        <w:t>********************************************************************************</w:t>
      </w:r>
    </w:p>
    <w:p w14:paraId="73DDBB9D" w14:textId="77777777" w:rsidR="00A5792B" w:rsidRDefault="002F44C1">
      <w:pPr>
        <w:ind w:left="240"/>
        <w:rPr>
          <w:rFonts w:ascii="Courier New"/>
          <w:sz w:val="20"/>
        </w:rPr>
      </w:pPr>
      <w:r>
        <w:rPr>
          <w:rFonts w:ascii="Courier New"/>
          <w:sz w:val="20"/>
        </w:rPr>
        <w:t>********************************************************************************</w:t>
      </w:r>
    </w:p>
    <w:p w14:paraId="1C73659B" w14:textId="77777777" w:rsidR="00A5792B" w:rsidRDefault="002F44C1">
      <w:pPr>
        <w:ind w:left="240"/>
        <w:rPr>
          <w:rFonts w:ascii="Courier New"/>
          <w:sz w:val="20"/>
        </w:rPr>
      </w:pPr>
      <w:r>
        <w:rPr>
          <w:rFonts w:ascii="Courier New"/>
          <w:sz w:val="20"/>
        </w:rPr>
        <w:t>********************************************************************************</w:t>
      </w:r>
    </w:p>
    <w:p w14:paraId="120DB09F" w14:textId="77777777" w:rsidR="00A5792B" w:rsidRDefault="00A5792B">
      <w:pPr>
        <w:pStyle w:val="BodyText"/>
        <w:spacing w:before="5"/>
        <w:rPr>
          <w:rFonts w:ascii="Courier New"/>
          <w:sz w:val="19"/>
        </w:rPr>
      </w:pPr>
    </w:p>
    <w:p w14:paraId="323D77EA" w14:textId="77777777" w:rsidR="00A5792B" w:rsidRDefault="002F44C1">
      <w:pPr>
        <w:pStyle w:val="BodyText"/>
        <w:ind w:left="240" w:right="1261"/>
      </w:pPr>
      <w:r>
        <w:t>The user may continue to classify patients, but should notify the nursing ADP coordinator or supervisor.</w:t>
      </w:r>
    </w:p>
    <w:p w14:paraId="7B2E0FAA" w14:textId="77777777" w:rsidR="00A5792B" w:rsidRDefault="002F44C1">
      <w:pPr>
        <w:tabs>
          <w:tab w:val="left" w:pos="3599"/>
        </w:tabs>
        <w:spacing w:before="233"/>
        <w:ind w:left="240"/>
        <w:rPr>
          <w:rFonts w:ascii="Courier New"/>
          <w:sz w:val="20"/>
        </w:rPr>
      </w:pPr>
      <w:r>
        <w:rPr>
          <w:rFonts w:ascii="Courier New"/>
          <w:sz w:val="20"/>
        </w:rPr>
        <w:t>NURSSUPERVISOR,ONE</w:t>
      </w:r>
      <w:r>
        <w:rPr>
          <w:rFonts w:ascii="Courier New"/>
          <w:sz w:val="20"/>
        </w:rPr>
        <w:tab/>
        <w:t>OK?</w:t>
      </w:r>
      <w:r>
        <w:rPr>
          <w:rFonts w:ascii="Courier New"/>
          <w:spacing w:val="-2"/>
          <w:sz w:val="20"/>
        </w:rPr>
        <w:t xml:space="preserve"> </w:t>
      </w:r>
      <w:r>
        <w:rPr>
          <w:rFonts w:ascii="Courier New"/>
          <w:sz w:val="20"/>
        </w:rPr>
        <w:t>YES//</w:t>
      </w:r>
    </w:p>
    <w:p w14:paraId="311BEDC9" w14:textId="77777777" w:rsidR="00A5792B" w:rsidRDefault="00A5792B">
      <w:pPr>
        <w:pStyle w:val="BodyText"/>
        <w:spacing w:before="8"/>
        <w:rPr>
          <w:rFonts w:ascii="Courier New"/>
          <w:sz w:val="23"/>
        </w:rPr>
      </w:pPr>
    </w:p>
    <w:p w14:paraId="177E09C5" w14:textId="77777777" w:rsidR="00A5792B" w:rsidRDefault="002F44C1">
      <w:pPr>
        <w:pStyle w:val="ListParagraph"/>
        <w:numPr>
          <w:ilvl w:val="0"/>
          <w:numId w:val="242"/>
        </w:numPr>
        <w:tabs>
          <w:tab w:val="left" w:pos="541"/>
        </w:tabs>
        <w:ind w:left="540" w:hanging="301"/>
        <w:rPr>
          <w:rFonts w:ascii="Times New Roman"/>
          <w:sz w:val="24"/>
        </w:rPr>
      </w:pPr>
      <w:r>
        <w:rPr>
          <w:rFonts w:ascii="Times New Roman"/>
          <w:sz w:val="24"/>
        </w:rPr>
        <w:t>Example: Patient with no previous</w:t>
      </w:r>
      <w:r>
        <w:rPr>
          <w:rFonts w:ascii="Times New Roman"/>
          <w:spacing w:val="-2"/>
          <w:sz w:val="24"/>
        </w:rPr>
        <w:t xml:space="preserve"> </w:t>
      </w:r>
      <w:r>
        <w:rPr>
          <w:rFonts w:ascii="Times New Roman"/>
          <w:sz w:val="24"/>
        </w:rPr>
        <w:t>classification:</w:t>
      </w:r>
    </w:p>
    <w:p w14:paraId="5949848F" w14:textId="77777777" w:rsidR="00A5792B" w:rsidRDefault="00A5792B">
      <w:pPr>
        <w:pStyle w:val="BodyText"/>
        <w:spacing w:before="7"/>
      </w:pPr>
    </w:p>
    <w:p w14:paraId="746F526A" w14:textId="77777777" w:rsidR="00A5792B" w:rsidRDefault="002F44C1">
      <w:pPr>
        <w:ind w:left="2999"/>
        <w:rPr>
          <w:rFonts w:ascii="Courier New"/>
          <w:sz w:val="20"/>
        </w:rPr>
      </w:pPr>
      <w:r>
        <w:rPr>
          <w:rFonts w:ascii="Courier New"/>
          <w:sz w:val="20"/>
        </w:rPr>
        <w:t>PATIENT CLASSIFICATION SURGICAL</w:t>
      </w:r>
    </w:p>
    <w:p w14:paraId="6DB99EFF" w14:textId="77777777" w:rsidR="00A5792B" w:rsidRDefault="00A5792B">
      <w:pPr>
        <w:pStyle w:val="BodyText"/>
        <w:spacing w:before="1"/>
        <w:rPr>
          <w:rFonts w:ascii="Courier New"/>
          <w:sz w:val="20"/>
        </w:rPr>
      </w:pPr>
    </w:p>
    <w:p w14:paraId="05158B76" w14:textId="77777777" w:rsidR="00A5792B" w:rsidRDefault="002F44C1">
      <w:pPr>
        <w:tabs>
          <w:tab w:val="left" w:pos="4079"/>
          <w:tab w:val="left" w:pos="6838"/>
        </w:tabs>
        <w:ind w:left="240" w:right="1779" w:firstLine="359"/>
        <w:rPr>
          <w:rFonts w:ascii="Courier New"/>
          <w:sz w:val="20"/>
        </w:rPr>
      </w:pPr>
      <w:r>
        <w:rPr>
          <w:rFonts w:ascii="Courier New"/>
          <w:sz w:val="20"/>
        </w:rPr>
        <w:t>Patient:</w:t>
      </w:r>
      <w:r>
        <w:rPr>
          <w:rFonts w:ascii="Courier New"/>
          <w:spacing w:val="-10"/>
          <w:sz w:val="20"/>
        </w:rPr>
        <w:t xml:space="preserve"> </w:t>
      </w:r>
      <w:r>
        <w:rPr>
          <w:rFonts w:ascii="Courier New"/>
          <w:sz w:val="20"/>
        </w:rPr>
        <w:t>NURSPATIENT2,FOUR</w:t>
      </w:r>
      <w:r>
        <w:rPr>
          <w:rFonts w:ascii="Courier New"/>
          <w:sz w:val="20"/>
        </w:rPr>
        <w:tab/>
        <w:t>SSN:</w:t>
      </w:r>
      <w:r>
        <w:rPr>
          <w:rFonts w:ascii="Courier New"/>
          <w:spacing w:val="-6"/>
          <w:sz w:val="20"/>
        </w:rPr>
        <w:t xml:space="preserve"> </w:t>
      </w:r>
      <w:r>
        <w:rPr>
          <w:rFonts w:ascii="Courier New"/>
          <w:sz w:val="20"/>
        </w:rPr>
        <w:t>000-07-1694</w:t>
      </w:r>
      <w:r>
        <w:rPr>
          <w:rFonts w:ascii="Courier New"/>
          <w:sz w:val="20"/>
        </w:rPr>
        <w:tab/>
        <w:t>Admission Date: 06/19/84</w:t>
      </w:r>
    </w:p>
    <w:p w14:paraId="2693D3DC" w14:textId="77777777" w:rsidR="00A5792B" w:rsidRDefault="002F44C1">
      <w:pPr>
        <w:tabs>
          <w:tab w:val="left" w:pos="2399"/>
          <w:tab w:val="left" w:pos="4799"/>
        </w:tabs>
        <w:ind w:left="599" w:right="3099"/>
        <w:rPr>
          <w:rFonts w:ascii="Courier New"/>
          <w:sz w:val="20"/>
        </w:rPr>
      </w:pPr>
      <w:r>
        <w:rPr>
          <w:rFonts w:ascii="Courier New"/>
          <w:sz w:val="20"/>
        </w:rPr>
        <w:t>Ward:</w:t>
      </w:r>
      <w:r>
        <w:rPr>
          <w:rFonts w:ascii="Courier New"/>
          <w:spacing w:val="-3"/>
          <w:sz w:val="20"/>
        </w:rPr>
        <w:t xml:space="preserve"> </w:t>
      </w:r>
      <w:r>
        <w:rPr>
          <w:rFonts w:ascii="Courier New"/>
          <w:sz w:val="20"/>
        </w:rPr>
        <w:t>3E</w:t>
      </w:r>
      <w:r>
        <w:rPr>
          <w:rFonts w:ascii="Courier New"/>
          <w:sz w:val="20"/>
        </w:rPr>
        <w:tab/>
        <w:t>Room/Bed:</w:t>
      </w:r>
      <w:r>
        <w:rPr>
          <w:rFonts w:ascii="Courier New"/>
          <w:spacing w:val="-6"/>
          <w:sz w:val="20"/>
        </w:rPr>
        <w:t xml:space="preserve"> </w:t>
      </w:r>
      <w:r>
        <w:rPr>
          <w:rFonts w:ascii="Courier New"/>
          <w:sz w:val="20"/>
        </w:rPr>
        <w:t>322-3</w:t>
      </w:r>
      <w:r>
        <w:rPr>
          <w:rFonts w:ascii="Courier New"/>
          <w:sz w:val="20"/>
        </w:rPr>
        <w:tab/>
        <w:t>Bed Section:</w:t>
      </w:r>
      <w:r>
        <w:rPr>
          <w:rFonts w:ascii="Courier New"/>
          <w:spacing w:val="-14"/>
          <w:sz w:val="20"/>
        </w:rPr>
        <w:t xml:space="preserve"> </w:t>
      </w:r>
      <w:r>
        <w:rPr>
          <w:rFonts w:ascii="Courier New"/>
          <w:sz w:val="20"/>
        </w:rPr>
        <w:t>Surgical FACTORS:</w:t>
      </w:r>
    </w:p>
    <w:p w14:paraId="103355EC" w14:textId="77777777" w:rsidR="00A5792B" w:rsidRDefault="002F44C1">
      <w:pPr>
        <w:pStyle w:val="ListParagraph"/>
        <w:numPr>
          <w:ilvl w:val="0"/>
          <w:numId w:val="241"/>
        </w:numPr>
        <w:tabs>
          <w:tab w:val="left" w:pos="1800"/>
        </w:tabs>
        <w:ind w:hanging="361"/>
        <w:rPr>
          <w:sz w:val="20"/>
        </w:rPr>
      </w:pPr>
      <w:r>
        <w:rPr>
          <w:sz w:val="20"/>
        </w:rPr>
        <w:t>Activity,</w:t>
      </w:r>
      <w:r>
        <w:rPr>
          <w:spacing w:val="-2"/>
          <w:sz w:val="20"/>
        </w:rPr>
        <w:t xml:space="preserve"> </w:t>
      </w:r>
      <w:r>
        <w:rPr>
          <w:sz w:val="20"/>
        </w:rPr>
        <w:t>independent</w:t>
      </w:r>
    </w:p>
    <w:p w14:paraId="1C73FEA7" w14:textId="77777777" w:rsidR="00A5792B" w:rsidRDefault="002F44C1">
      <w:pPr>
        <w:pStyle w:val="ListParagraph"/>
        <w:numPr>
          <w:ilvl w:val="0"/>
          <w:numId w:val="241"/>
        </w:numPr>
        <w:tabs>
          <w:tab w:val="left" w:pos="1800"/>
        </w:tabs>
        <w:ind w:hanging="361"/>
        <w:rPr>
          <w:sz w:val="20"/>
        </w:rPr>
      </w:pPr>
      <w:r>
        <w:rPr>
          <w:sz w:val="20"/>
        </w:rPr>
        <w:t>Bath, partial</w:t>
      </w:r>
      <w:r>
        <w:rPr>
          <w:spacing w:val="-3"/>
          <w:sz w:val="20"/>
        </w:rPr>
        <w:t xml:space="preserve"> </w:t>
      </w:r>
      <w:r>
        <w:rPr>
          <w:sz w:val="20"/>
        </w:rPr>
        <w:t>assist</w:t>
      </w:r>
    </w:p>
    <w:p w14:paraId="28FCFDD3" w14:textId="77777777" w:rsidR="00A5792B" w:rsidRDefault="002F44C1">
      <w:pPr>
        <w:pStyle w:val="ListParagraph"/>
        <w:numPr>
          <w:ilvl w:val="0"/>
          <w:numId w:val="241"/>
        </w:numPr>
        <w:tabs>
          <w:tab w:val="left" w:pos="1800"/>
        </w:tabs>
        <w:spacing w:line="226" w:lineRule="exact"/>
        <w:ind w:hanging="361"/>
        <w:rPr>
          <w:sz w:val="20"/>
        </w:rPr>
      </w:pPr>
      <w:r>
        <w:rPr>
          <w:sz w:val="20"/>
        </w:rPr>
        <w:t>Position, partial</w:t>
      </w:r>
      <w:r>
        <w:rPr>
          <w:spacing w:val="-3"/>
          <w:sz w:val="20"/>
        </w:rPr>
        <w:t xml:space="preserve"> </w:t>
      </w:r>
      <w:r>
        <w:rPr>
          <w:sz w:val="20"/>
        </w:rPr>
        <w:t>assist</w:t>
      </w:r>
    </w:p>
    <w:p w14:paraId="0CA24120" w14:textId="77777777" w:rsidR="00A5792B" w:rsidRDefault="002F44C1">
      <w:pPr>
        <w:pStyle w:val="ListParagraph"/>
        <w:numPr>
          <w:ilvl w:val="0"/>
          <w:numId w:val="241"/>
        </w:numPr>
        <w:tabs>
          <w:tab w:val="left" w:pos="1800"/>
        </w:tabs>
        <w:spacing w:line="226" w:lineRule="exact"/>
        <w:ind w:hanging="361"/>
        <w:rPr>
          <w:sz w:val="20"/>
        </w:rPr>
      </w:pPr>
      <w:r>
        <w:rPr>
          <w:sz w:val="20"/>
        </w:rPr>
        <w:t>Position, complete</w:t>
      </w:r>
      <w:r>
        <w:rPr>
          <w:spacing w:val="-3"/>
          <w:sz w:val="20"/>
        </w:rPr>
        <w:t xml:space="preserve"> </w:t>
      </w:r>
      <w:r>
        <w:rPr>
          <w:sz w:val="20"/>
        </w:rPr>
        <w:t>assist</w:t>
      </w:r>
    </w:p>
    <w:p w14:paraId="47A92850" w14:textId="77777777" w:rsidR="00A5792B" w:rsidRDefault="002F44C1">
      <w:pPr>
        <w:pStyle w:val="ListParagraph"/>
        <w:numPr>
          <w:ilvl w:val="0"/>
          <w:numId w:val="241"/>
        </w:numPr>
        <w:tabs>
          <w:tab w:val="left" w:pos="1800"/>
        </w:tabs>
        <w:ind w:hanging="361"/>
        <w:rPr>
          <w:sz w:val="20"/>
        </w:rPr>
      </w:pPr>
      <w:r>
        <w:rPr>
          <w:sz w:val="20"/>
        </w:rPr>
        <w:t>Diet, partial</w:t>
      </w:r>
      <w:r>
        <w:rPr>
          <w:spacing w:val="-3"/>
          <w:sz w:val="20"/>
        </w:rPr>
        <w:t xml:space="preserve"> </w:t>
      </w:r>
      <w:r>
        <w:rPr>
          <w:sz w:val="20"/>
        </w:rPr>
        <w:t>assist</w:t>
      </w:r>
    </w:p>
    <w:p w14:paraId="3F7C6E0A" w14:textId="77777777" w:rsidR="00A5792B" w:rsidRDefault="002F44C1">
      <w:pPr>
        <w:pStyle w:val="ListParagraph"/>
        <w:numPr>
          <w:ilvl w:val="0"/>
          <w:numId w:val="241"/>
        </w:numPr>
        <w:tabs>
          <w:tab w:val="left" w:pos="1800"/>
        </w:tabs>
        <w:spacing w:before="1"/>
        <w:ind w:hanging="361"/>
        <w:rPr>
          <w:sz w:val="20"/>
        </w:rPr>
      </w:pPr>
      <w:r>
        <w:rPr>
          <w:sz w:val="20"/>
        </w:rPr>
        <w:t>Diet,</w:t>
      </w:r>
      <w:r>
        <w:rPr>
          <w:spacing w:val="-2"/>
          <w:sz w:val="20"/>
        </w:rPr>
        <w:t xml:space="preserve"> </w:t>
      </w:r>
      <w:r>
        <w:rPr>
          <w:sz w:val="20"/>
        </w:rPr>
        <w:t>feed</w:t>
      </w:r>
    </w:p>
    <w:p w14:paraId="23963B78" w14:textId="77777777" w:rsidR="00A5792B" w:rsidRDefault="002F44C1">
      <w:pPr>
        <w:pStyle w:val="ListParagraph"/>
        <w:numPr>
          <w:ilvl w:val="0"/>
          <w:numId w:val="241"/>
        </w:numPr>
        <w:tabs>
          <w:tab w:val="left" w:pos="1800"/>
        </w:tabs>
        <w:ind w:hanging="361"/>
        <w:rPr>
          <w:sz w:val="20"/>
        </w:rPr>
      </w:pPr>
      <w:r>
        <w:rPr>
          <w:sz w:val="20"/>
        </w:rPr>
        <w:t>IV, Add. q 6 h or more or</w:t>
      </w:r>
      <w:r>
        <w:rPr>
          <w:spacing w:val="-10"/>
          <w:sz w:val="20"/>
        </w:rPr>
        <w:t xml:space="preserve"> </w:t>
      </w:r>
      <w:r>
        <w:rPr>
          <w:sz w:val="20"/>
        </w:rPr>
        <w:t>TKO</w:t>
      </w:r>
    </w:p>
    <w:p w14:paraId="55742928" w14:textId="77777777" w:rsidR="00A5792B" w:rsidRDefault="002F44C1">
      <w:pPr>
        <w:pStyle w:val="ListParagraph"/>
        <w:numPr>
          <w:ilvl w:val="0"/>
          <w:numId w:val="241"/>
        </w:numPr>
        <w:tabs>
          <w:tab w:val="left" w:pos="1800"/>
        </w:tabs>
        <w:spacing w:line="226" w:lineRule="exact"/>
        <w:ind w:hanging="361"/>
        <w:rPr>
          <w:sz w:val="20"/>
        </w:rPr>
      </w:pPr>
      <w:r>
        <w:rPr>
          <w:sz w:val="20"/>
        </w:rPr>
        <w:t>Observe q 1-2</w:t>
      </w:r>
      <w:r>
        <w:rPr>
          <w:spacing w:val="-4"/>
          <w:sz w:val="20"/>
        </w:rPr>
        <w:t xml:space="preserve"> </w:t>
      </w:r>
      <w:r>
        <w:rPr>
          <w:sz w:val="20"/>
        </w:rPr>
        <w:t>h</w:t>
      </w:r>
    </w:p>
    <w:p w14:paraId="645BD712" w14:textId="77777777" w:rsidR="00A5792B" w:rsidRDefault="002F44C1">
      <w:pPr>
        <w:pStyle w:val="ListParagraph"/>
        <w:numPr>
          <w:ilvl w:val="0"/>
          <w:numId w:val="241"/>
        </w:numPr>
        <w:tabs>
          <w:tab w:val="left" w:pos="1800"/>
        </w:tabs>
        <w:spacing w:line="226" w:lineRule="exact"/>
        <w:ind w:hanging="361"/>
        <w:rPr>
          <w:sz w:val="20"/>
        </w:rPr>
      </w:pPr>
      <w:r>
        <w:rPr>
          <w:sz w:val="20"/>
        </w:rPr>
        <w:t>Observe almost</w:t>
      </w:r>
      <w:r>
        <w:rPr>
          <w:spacing w:val="-3"/>
          <w:sz w:val="20"/>
        </w:rPr>
        <w:t xml:space="preserve"> </w:t>
      </w:r>
      <w:r>
        <w:rPr>
          <w:sz w:val="20"/>
        </w:rPr>
        <w:t>constant</w:t>
      </w:r>
    </w:p>
    <w:p w14:paraId="3256AAD3" w14:textId="77777777" w:rsidR="00A5792B" w:rsidRDefault="00A5792B">
      <w:pPr>
        <w:pStyle w:val="BodyText"/>
        <w:spacing w:before="4"/>
        <w:rPr>
          <w:rFonts w:ascii="Courier New"/>
          <w:sz w:val="20"/>
        </w:rPr>
      </w:pPr>
    </w:p>
    <w:p w14:paraId="41E43FF6" w14:textId="77777777" w:rsidR="00A5792B" w:rsidRDefault="002F44C1">
      <w:pPr>
        <w:tabs>
          <w:tab w:val="left" w:pos="4439"/>
        </w:tabs>
        <w:spacing w:line="235" w:lineRule="auto"/>
        <w:ind w:left="599" w:right="4059"/>
        <w:rPr>
          <w:rFonts w:ascii="Courier New"/>
          <w:b/>
          <w:sz w:val="20"/>
        </w:rPr>
      </w:pPr>
      <w:r>
        <w:rPr>
          <w:rFonts w:ascii="Courier New"/>
          <w:sz w:val="20"/>
        </w:rPr>
        <w:t>PATIENT:</w:t>
      </w:r>
      <w:r>
        <w:rPr>
          <w:rFonts w:ascii="Courier New"/>
          <w:spacing w:val="-10"/>
          <w:sz w:val="20"/>
        </w:rPr>
        <w:t xml:space="preserve"> </w:t>
      </w:r>
      <w:r>
        <w:rPr>
          <w:rFonts w:ascii="Courier New"/>
          <w:sz w:val="20"/>
        </w:rPr>
        <w:t>NURSPATIENT2,FOUR</w:t>
      </w:r>
      <w:r>
        <w:rPr>
          <w:rFonts w:ascii="Courier New"/>
          <w:sz w:val="20"/>
        </w:rPr>
        <w:tab/>
        <w:t>SSN:</w:t>
      </w:r>
      <w:r>
        <w:rPr>
          <w:rFonts w:ascii="Courier New"/>
          <w:spacing w:val="-11"/>
          <w:sz w:val="20"/>
        </w:rPr>
        <w:t xml:space="preserve"> </w:t>
      </w:r>
      <w:r>
        <w:rPr>
          <w:rFonts w:ascii="Courier New"/>
          <w:sz w:val="20"/>
        </w:rPr>
        <w:t>000-07-1694 ENTER FACTORS:</w:t>
      </w:r>
      <w:r>
        <w:rPr>
          <w:rFonts w:ascii="Courier New"/>
          <w:spacing w:val="-2"/>
          <w:sz w:val="20"/>
        </w:rPr>
        <w:t xml:space="preserve"> </w:t>
      </w:r>
      <w:r>
        <w:rPr>
          <w:rFonts w:ascii="Courier New"/>
          <w:b/>
          <w:sz w:val="20"/>
        </w:rPr>
        <w:t>1</w:t>
      </w:r>
    </w:p>
    <w:p w14:paraId="6C769C01" w14:textId="77777777" w:rsidR="00A5792B" w:rsidRDefault="002F44C1">
      <w:pPr>
        <w:spacing w:before="1"/>
        <w:ind w:left="599"/>
        <w:rPr>
          <w:rFonts w:ascii="Courier New"/>
          <w:b/>
          <w:sz w:val="20"/>
        </w:rPr>
      </w:pPr>
      <w:r>
        <w:rPr>
          <w:rFonts w:ascii="Courier New"/>
          <w:sz w:val="20"/>
        </w:rPr>
        <w:t xml:space="preserve">Enter Classification: 1// </w:t>
      </w:r>
      <w:r>
        <w:rPr>
          <w:rFonts w:ascii="Courier New"/>
          <w:b/>
          <w:sz w:val="20"/>
        </w:rPr>
        <w:t>&lt;RET&gt;</w:t>
      </w:r>
    </w:p>
    <w:p w14:paraId="1D4BB1D3" w14:textId="77777777" w:rsidR="00A5792B" w:rsidRDefault="00A5792B">
      <w:pPr>
        <w:pStyle w:val="BodyText"/>
        <w:spacing w:before="1"/>
        <w:rPr>
          <w:rFonts w:ascii="Courier New"/>
          <w:b/>
        </w:rPr>
      </w:pPr>
    </w:p>
    <w:p w14:paraId="7BF1AF02" w14:textId="77777777" w:rsidR="00A5792B" w:rsidRDefault="002F44C1">
      <w:pPr>
        <w:pStyle w:val="BodyText"/>
        <w:ind w:left="240" w:right="1441"/>
      </w:pPr>
      <w:r>
        <w:t>The patient's classification is computed as a 1; a &lt;RET&gt; indicates that the R.N. accepts the classification. If the R.N. had entered a &lt;RET&gt; after "Enter Factors:"</w:t>
      </w:r>
    </w:p>
    <w:p w14:paraId="01D3EB3F" w14:textId="77777777" w:rsidR="00A5792B" w:rsidRDefault="00A5792B">
      <w:pPr>
        <w:sectPr w:rsidR="00A5792B">
          <w:headerReference w:type="even" r:id="rId221"/>
          <w:headerReference w:type="default" r:id="rId222"/>
          <w:pgSz w:w="12240" w:h="15840"/>
          <w:pgMar w:top="940" w:right="620" w:bottom="1160" w:left="1200" w:header="725" w:footer="975" w:gutter="0"/>
          <w:cols w:space="720"/>
        </w:sectPr>
      </w:pPr>
    </w:p>
    <w:p w14:paraId="39F48BC1" w14:textId="77777777" w:rsidR="00A5792B" w:rsidRDefault="00A5792B">
      <w:pPr>
        <w:pStyle w:val="BodyText"/>
        <w:rPr>
          <w:sz w:val="20"/>
        </w:rPr>
      </w:pPr>
    </w:p>
    <w:p w14:paraId="75A249F9" w14:textId="77777777" w:rsidR="00A5792B" w:rsidRDefault="00A5792B">
      <w:pPr>
        <w:pStyle w:val="BodyText"/>
        <w:spacing w:before="9"/>
        <w:rPr>
          <w:sz w:val="22"/>
        </w:rPr>
      </w:pPr>
    </w:p>
    <w:p w14:paraId="6DFCC4A6" w14:textId="77777777" w:rsidR="00A5792B" w:rsidRDefault="002F44C1">
      <w:pPr>
        <w:ind w:left="599"/>
        <w:rPr>
          <w:rFonts w:ascii="Courier New"/>
          <w:b/>
          <w:sz w:val="20"/>
        </w:rPr>
      </w:pPr>
      <w:r>
        <w:rPr>
          <w:rFonts w:ascii="Courier New"/>
          <w:sz w:val="20"/>
        </w:rPr>
        <w:t xml:space="preserve">Enter Factors: </w:t>
      </w:r>
      <w:r>
        <w:rPr>
          <w:rFonts w:ascii="Courier New"/>
          <w:b/>
          <w:sz w:val="20"/>
        </w:rPr>
        <w:t>&lt;RET&gt;</w:t>
      </w:r>
    </w:p>
    <w:p w14:paraId="1511036D" w14:textId="77777777" w:rsidR="00A5792B" w:rsidRDefault="002F44C1">
      <w:pPr>
        <w:spacing w:before="5"/>
        <w:ind w:right="2979"/>
        <w:jc w:val="right"/>
        <w:rPr>
          <w:rFonts w:ascii="Courier New"/>
          <w:sz w:val="20"/>
        </w:rPr>
      </w:pPr>
      <w:r>
        <w:rPr>
          <w:rFonts w:ascii="Courier New"/>
          <w:sz w:val="20"/>
        </w:rPr>
        <w:t>**** NO FACTORS ENTERED - CLASSIFICATION NOT UPDATED ****</w:t>
      </w:r>
    </w:p>
    <w:p w14:paraId="48BD2E76" w14:textId="77777777" w:rsidR="00A5792B" w:rsidRDefault="00A5792B">
      <w:pPr>
        <w:pStyle w:val="BodyText"/>
        <w:spacing w:before="10"/>
        <w:rPr>
          <w:rFonts w:ascii="Courier New"/>
          <w:sz w:val="19"/>
        </w:rPr>
      </w:pPr>
    </w:p>
    <w:p w14:paraId="1CAC31BF" w14:textId="77777777" w:rsidR="00A5792B" w:rsidRDefault="002F44C1">
      <w:pPr>
        <w:tabs>
          <w:tab w:val="left" w:pos="3839"/>
        </w:tabs>
        <w:spacing w:before="1"/>
        <w:ind w:left="599" w:right="4658" w:hanging="360"/>
        <w:rPr>
          <w:rFonts w:ascii="Courier New"/>
          <w:sz w:val="20"/>
        </w:rPr>
      </w:pPr>
      <w:r>
        <w:rPr>
          <w:rFonts w:ascii="Courier New"/>
          <w:sz w:val="20"/>
        </w:rPr>
        <w:t>PATIENT:</w:t>
      </w:r>
      <w:r>
        <w:rPr>
          <w:rFonts w:ascii="Courier New"/>
          <w:spacing w:val="-10"/>
          <w:sz w:val="20"/>
        </w:rPr>
        <w:t xml:space="preserve"> </w:t>
      </w:r>
      <w:r>
        <w:rPr>
          <w:rFonts w:ascii="Courier New"/>
          <w:sz w:val="20"/>
        </w:rPr>
        <w:t>NURSPATIENT2,FOUR</w:t>
      </w:r>
      <w:r>
        <w:rPr>
          <w:rFonts w:ascii="Courier New"/>
          <w:sz w:val="20"/>
        </w:rPr>
        <w:tab/>
        <w:t>SSN: 000-07-1694 ENTER</w:t>
      </w:r>
      <w:r>
        <w:rPr>
          <w:rFonts w:ascii="Courier New"/>
          <w:spacing w:val="-2"/>
          <w:sz w:val="20"/>
        </w:rPr>
        <w:t xml:space="preserve"> </w:t>
      </w:r>
      <w:r>
        <w:rPr>
          <w:rFonts w:ascii="Courier New"/>
          <w:sz w:val="20"/>
        </w:rPr>
        <w:t>FACTORS:</w:t>
      </w:r>
    </w:p>
    <w:p w14:paraId="14FD2DCD" w14:textId="77777777" w:rsidR="00A5792B" w:rsidRDefault="002F44C1">
      <w:pPr>
        <w:pStyle w:val="BodyText"/>
        <w:ind w:left="240" w:right="1601" w:firstLine="360"/>
      </w:pPr>
      <w:r>
        <w:t>The prompt is again displayed for data entry. R.N.s may exit this program without classifying the patient by entering an ^.</w:t>
      </w:r>
    </w:p>
    <w:p w14:paraId="4FD2DAE7" w14:textId="77777777" w:rsidR="00A5792B" w:rsidRDefault="00A5792B">
      <w:pPr>
        <w:pStyle w:val="BodyText"/>
        <w:spacing w:before="4"/>
        <w:rPr>
          <w:sz w:val="23"/>
        </w:rPr>
      </w:pPr>
    </w:p>
    <w:p w14:paraId="6724AA0E" w14:textId="77777777" w:rsidR="00A5792B" w:rsidRDefault="002F44C1">
      <w:pPr>
        <w:pStyle w:val="ListParagraph"/>
        <w:numPr>
          <w:ilvl w:val="0"/>
          <w:numId w:val="240"/>
        </w:numPr>
        <w:tabs>
          <w:tab w:val="left" w:pos="601"/>
        </w:tabs>
        <w:rPr>
          <w:rFonts w:ascii="Times New Roman"/>
          <w:sz w:val="24"/>
        </w:rPr>
      </w:pPr>
      <w:r>
        <w:rPr>
          <w:rFonts w:ascii="Times New Roman"/>
          <w:sz w:val="24"/>
        </w:rPr>
        <w:t>Example: Editing a</w:t>
      </w:r>
      <w:r>
        <w:rPr>
          <w:rFonts w:ascii="Times New Roman"/>
          <w:spacing w:val="-4"/>
          <w:sz w:val="24"/>
        </w:rPr>
        <w:t xml:space="preserve"> </w:t>
      </w:r>
      <w:r>
        <w:rPr>
          <w:rFonts w:ascii="Times New Roman"/>
          <w:sz w:val="24"/>
        </w:rPr>
        <w:t>classification:</w:t>
      </w:r>
    </w:p>
    <w:p w14:paraId="049CC8A3" w14:textId="77777777" w:rsidR="00A5792B" w:rsidRDefault="00A5792B">
      <w:pPr>
        <w:pStyle w:val="BodyText"/>
        <w:spacing w:before="7"/>
      </w:pPr>
    </w:p>
    <w:p w14:paraId="0DC9B7C3" w14:textId="77777777" w:rsidR="00A5792B" w:rsidRDefault="002F44C1">
      <w:pPr>
        <w:spacing w:before="1"/>
        <w:ind w:right="2979"/>
        <w:jc w:val="right"/>
        <w:rPr>
          <w:rFonts w:ascii="Courier New"/>
          <w:sz w:val="20"/>
        </w:rPr>
      </w:pPr>
      <w:r>
        <w:rPr>
          <w:rFonts w:ascii="Courier New"/>
          <w:sz w:val="20"/>
        </w:rPr>
        <w:t>PATIENT CLASSIFICATION NURSING HOME CARE UNIT</w:t>
      </w:r>
    </w:p>
    <w:p w14:paraId="0E9B5D34" w14:textId="77777777" w:rsidR="00A5792B" w:rsidRDefault="00A5792B">
      <w:pPr>
        <w:pStyle w:val="BodyText"/>
        <w:rPr>
          <w:rFonts w:ascii="Courier New"/>
          <w:sz w:val="20"/>
        </w:rPr>
      </w:pPr>
    </w:p>
    <w:p w14:paraId="7953518E" w14:textId="77777777" w:rsidR="00A5792B" w:rsidRDefault="002F44C1">
      <w:pPr>
        <w:tabs>
          <w:tab w:val="left" w:pos="2039"/>
          <w:tab w:val="left" w:pos="4079"/>
          <w:tab w:val="left" w:pos="4199"/>
          <w:tab w:val="left" w:pos="6478"/>
        </w:tabs>
        <w:ind w:left="599" w:right="1059"/>
        <w:rPr>
          <w:rFonts w:ascii="Courier New"/>
          <w:sz w:val="20"/>
        </w:rPr>
      </w:pPr>
      <w:r>
        <w:rPr>
          <w:rFonts w:ascii="Courier New"/>
          <w:sz w:val="20"/>
        </w:rPr>
        <w:t>Patient:</w:t>
      </w:r>
      <w:r>
        <w:rPr>
          <w:rFonts w:ascii="Courier New"/>
          <w:spacing w:val="-10"/>
          <w:sz w:val="20"/>
        </w:rPr>
        <w:t xml:space="preserve"> </w:t>
      </w:r>
      <w:r>
        <w:rPr>
          <w:rFonts w:ascii="Courier New"/>
          <w:sz w:val="20"/>
        </w:rPr>
        <w:t>NURSPATIENT2,FOUR</w:t>
      </w:r>
      <w:r>
        <w:rPr>
          <w:rFonts w:ascii="Courier New"/>
          <w:sz w:val="20"/>
        </w:rPr>
        <w:tab/>
        <w:t>SSN:</w:t>
      </w:r>
      <w:r>
        <w:rPr>
          <w:rFonts w:ascii="Courier New"/>
          <w:spacing w:val="-6"/>
          <w:sz w:val="20"/>
        </w:rPr>
        <w:t xml:space="preserve"> </w:t>
      </w:r>
      <w:r>
        <w:rPr>
          <w:rFonts w:ascii="Courier New"/>
          <w:sz w:val="20"/>
        </w:rPr>
        <w:t>000-07-1697</w:t>
      </w:r>
      <w:r>
        <w:rPr>
          <w:rFonts w:ascii="Courier New"/>
          <w:sz w:val="20"/>
        </w:rPr>
        <w:tab/>
        <w:t>Admission Date: 06/19/84 Ward:</w:t>
      </w:r>
      <w:r>
        <w:rPr>
          <w:rFonts w:ascii="Courier New"/>
          <w:spacing w:val="-3"/>
          <w:sz w:val="20"/>
        </w:rPr>
        <w:t xml:space="preserve"> </w:t>
      </w:r>
      <w:r>
        <w:rPr>
          <w:rFonts w:ascii="Courier New"/>
          <w:sz w:val="20"/>
        </w:rPr>
        <w:t>1B</w:t>
      </w:r>
      <w:r>
        <w:rPr>
          <w:rFonts w:ascii="Courier New"/>
          <w:sz w:val="20"/>
        </w:rPr>
        <w:tab/>
        <w:t>Room/Bed:</w:t>
      </w:r>
      <w:r>
        <w:rPr>
          <w:rFonts w:ascii="Courier New"/>
          <w:spacing w:val="-6"/>
          <w:sz w:val="20"/>
        </w:rPr>
        <w:t xml:space="preserve"> </w:t>
      </w:r>
      <w:r>
        <w:rPr>
          <w:rFonts w:ascii="Courier New"/>
          <w:sz w:val="20"/>
        </w:rPr>
        <w:t>322-3</w:t>
      </w:r>
      <w:r>
        <w:rPr>
          <w:rFonts w:ascii="Courier New"/>
          <w:sz w:val="20"/>
        </w:rPr>
        <w:tab/>
      </w:r>
      <w:r>
        <w:rPr>
          <w:rFonts w:ascii="Courier New"/>
          <w:sz w:val="20"/>
        </w:rPr>
        <w:tab/>
        <w:t>Bed Section: NURSING HOME CARE UNIT FACTORS:</w:t>
      </w:r>
    </w:p>
    <w:p w14:paraId="0C6CA13C" w14:textId="77777777" w:rsidR="00A5792B" w:rsidRDefault="002F44C1">
      <w:pPr>
        <w:pStyle w:val="ListParagraph"/>
        <w:numPr>
          <w:ilvl w:val="1"/>
          <w:numId w:val="240"/>
        </w:numPr>
        <w:tabs>
          <w:tab w:val="left" w:pos="960"/>
        </w:tabs>
        <w:spacing w:line="226" w:lineRule="exact"/>
        <w:ind w:hanging="361"/>
        <w:rPr>
          <w:sz w:val="20"/>
        </w:rPr>
      </w:pPr>
      <w:r>
        <w:rPr>
          <w:sz w:val="20"/>
        </w:rPr>
        <w:t>Basic Hygiene/Bathing (Choose One) | 2. Nutrition/Feeding (Choose</w:t>
      </w:r>
      <w:r>
        <w:rPr>
          <w:spacing w:val="-27"/>
          <w:sz w:val="20"/>
        </w:rPr>
        <w:t xml:space="preserve"> </w:t>
      </w:r>
      <w:r>
        <w:rPr>
          <w:sz w:val="20"/>
        </w:rPr>
        <w:t>One)</w:t>
      </w:r>
    </w:p>
    <w:p w14:paraId="3E723CF5" w14:textId="77777777" w:rsidR="00A5792B" w:rsidRDefault="002F44C1">
      <w:pPr>
        <w:pStyle w:val="ListParagraph"/>
        <w:numPr>
          <w:ilvl w:val="2"/>
          <w:numId w:val="240"/>
        </w:numPr>
        <w:tabs>
          <w:tab w:val="left" w:pos="1320"/>
          <w:tab w:val="left" w:pos="5159"/>
          <w:tab w:val="left" w:pos="5758"/>
        </w:tabs>
        <w:ind w:hanging="361"/>
        <w:rPr>
          <w:sz w:val="20"/>
        </w:rPr>
      </w:pPr>
      <w:r>
        <w:rPr>
          <w:sz w:val="20"/>
        </w:rPr>
        <w:t>Self</w:t>
      </w:r>
      <w:r>
        <w:rPr>
          <w:sz w:val="20"/>
        </w:rPr>
        <w:tab/>
        <w:t>|</w:t>
      </w:r>
      <w:r>
        <w:rPr>
          <w:sz w:val="20"/>
        </w:rPr>
        <w:tab/>
        <w:t>D.</w:t>
      </w:r>
      <w:r>
        <w:rPr>
          <w:spacing w:val="-2"/>
          <w:sz w:val="20"/>
        </w:rPr>
        <w:t xml:space="preserve"> </w:t>
      </w:r>
      <w:r>
        <w:rPr>
          <w:sz w:val="20"/>
        </w:rPr>
        <w:t>Self</w:t>
      </w:r>
    </w:p>
    <w:p w14:paraId="3F996BC1" w14:textId="77777777" w:rsidR="00A5792B" w:rsidRDefault="002F44C1">
      <w:pPr>
        <w:pStyle w:val="ListParagraph"/>
        <w:numPr>
          <w:ilvl w:val="2"/>
          <w:numId w:val="240"/>
        </w:numPr>
        <w:tabs>
          <w:tab w:val="left" w:pos="1320"/>
          <w:tab w:val="left" w:pos="5159"/>
          <w:tab w:val="left" w:pos="5758"/>
        </w:tabs>
        <w:spacing w:before="1" w:line="226" w:lineRule="exact"/>
        <w:ind w:hanging="361"/>
        <w:rPr>
          <w:sz w:val="20"/>
        </w:rPr>
      </w:pPr>
      <w:r>
        <w:rPr>
          <w:sz w:val="20"/>
        </w:rPr>
        <w:t>Partial</w:t>
      </w:r>
      <w:r>
        <w:rPr>
          <w:spacing w:val="-6"/>
          <w:sz w:val="20"/>
        </w:rPr>
        <w:t xml:space="preserve"> </w:t>
      </w:r>
      <w:r>
        <w:rPr>
          <w:sz w:val="20"/>
        </w:rPr>
        <w:t>assist</w:t>
      </w:r>
      <w:r>
        <w:rPr>
          <w:sz w:val="20"/>
        </w:rPr>
        <w:tab/>
        <w:t>|</w:t>
      </w:r>
      <w:r>
        <w:rPr>
          <w:sz w:val="20"/>
        </w:rPr>
        <w:tab/>
        <w:t>E. Partial</w:t>
      </w:r>
      <w:r>
        <w:rPr>
          <w:spacing w:val="-2"/>
          <w:sz w:val="20"/>
        </w:rPr>
        <w:t xml:space="preserve"> </w:t>
      </w:r>
      <w:r>
        <w:rPr>
          <w:sz w:val="20"/>
        </w:rPr>
        <w:t>assist</w:t>
      </w:r>
    </w:p>
    <w:p w14:paraId="7BC7A267" w14:textId="77777777" w:rsidR="00A5792B" w:rsidRDefault="002F44C1">
      <w:pPr>
        <w:pStyle w:val="ListParagraph"/>
        <w:numPr>
          <w:ilvl w:val="2"/>
          <w:numId w:val="240"/>
        </w:numPr>
        <w:tabs>
          <w:tab w:val="left" w:pos="1320"/>
          <w:tab w:val="left" w:pos="5159"/>
          <w:tab w:val="left" w:pos="5758"/>
        </w:tabs>
        <w:spacing w:line="226" w:lineRule="exact"/>
        <w:ind w:hanging="361"/>
        <w:rPr>
          <w:sz w:val="20"/>
        </w:rPr>
      </w:pPr>
      <w:r>
        <w:rPr>
          <w:sz w:val="20"/>
        </w:rPr>
        <w:t>Complete</w:t>
      </w:r>
      <w:r>
        <w:rPr>
          <w:spacing w:val="-6"/>
          <w:sz w:val="20"/>
        </w:rPr>
        <w:t xml:space="preserve"> </w:t>
      </w:r>
      <w:r>
        <w:rPr>
          <w:sz w:val="20"/>
        </w:rPr>
        <w:t>assist</w:t>
      </w:r>
      <w:r>
        <w:rPr>
          <w:sz w:val="20"/>
        </w:rPr>
        <w:tab/>
        <w:t>|</w:t>
      </w:r>
      <w:r>
        <w:rPr>
          <w:sz w:val="20"/>
        </w:rPr>
        <w:tab/>
        <w:t>F. Complete</w:t>
      </w:r>
      <w:r>
        <w:rPr>
          <w:spacing w:val="-3"/>
          <w:sz w:val="20"/>
        </w:rPr>
        <w:t xml:space="preserve"> </w:t>
      </w:r>
      <w:r>
        <w:rPr>
          <w:sz w:val="20"/>
        </w:rPr>
        <w:t>assist</w:t>
      </w:r>
    </w:p>
    <w:p w14:paraId="34AE3AB6" w14:textId="77777777" w:rsidR="00A5792B" w:rsidRDefault="002F44C1">
      <w:pPr>
        <w:tabs>
          <w:tab w:val="left" w:pos="5159"/>
        </w:tabs>
        <w:ind w:left="599"/>
        <w:rPr>
          <w:rFonts w:ascii="Courier New"/>
          <w:sz w:val="20"/>
        </w:rPr>
      </w:pPr>
      <w:r>
        <w:rPr>
          <w:rFonts w:ascii="Courier New"/>
          <w:sz w:val="20"/>
        </w:rPr>
        <w:t>3. Elimination</w:t>
      </w:r>
      <w:r>
        <w:rPr>
          <w:rFonts w:ascii="Courier New"/>
          <w:spacing w:val="-10"/>
          <w:sz w:val="20"/>
        </w:rPr>
        <w:t xml:space="preserve"> </w:t>
      </w:r>
      <w:r>
        <w:rPr>
          <w:rFonts w:ascii="Courier New"/>
          <w:sz w:val="20"/>
        </w:rPr>
        <w:t>(Choose</w:t>
      </w:r>
      <w:r>
        <w:rPr>
          <w:rFonts w:ascii="Courier New"/>
          <w:spacing w:val="-5"/>
          <w:sz w:val="20"/>
        </w:rPr>
        <w:t xml:space="preserve"> </w:t>
      </w:r>
      <w:r>
        <w:rPr>
          <w:rFonts w:ascii="Courier New"/>
          <w:sz w:val="20"/>
        </w:rPr>
        <w:t>One)</w:t>
      </w:r>
      <w:r>
        <w:rPr>
          <w:rFonts w:ascii="Courier New"/>
          <w:sz w:val="20"/>
        </w:rPr>
        <w:tab/>
        <w:t>| 4. Mobility (Choose</w:t>
      </w:r>
      <w:r>
        <w:rPr>
          <w:rFonts w:ascii="Courier New"/>
          <w:spacing w:val="-6"/>
          <w:sz w:val="20"/>
        </w:rPr>
        <w:t xml:space="preserve"> </w:t>
      </w:r>
      <w:r>
        <w:rPr>
          <w:rFonts w:ascii="Courier New"/>
          <w:sz w:val="20"/>
        </w:rPr>
        <w:t>One)</w:t>
      </w:r>
    </w:p>
    <w:p w14:paraId="1B0F242C" w14:textId="77777777" w:rsidR="00A5792B" w:rsidRDefault="002F44C1">
      <w:pPr>
        <w:pStyle w:val="ListParagraph"/>
        <w:numPr>
          <w:ilvl w:val="0"/>
          <w:numId w:val="239"/>
        </w:numPr>
        <w:tabs>
          <w:tab w:val="left" w:pos="1320"/>
          <w:tab w:val="left" w:pos="5159"/>
          <w:tab w:val="left" w:pos="5758"/>
        </w:tabs>
        <w:ind w:hanging="361"/>
        <w:rPr>
          <w:sz w:val="20"/>
        </w:rPr>
      </w:pPr>
      <w:r>
        <w:rPr>
          <w:sz w:val="20"/>
        </w:rPr>
        <w:t>Self</w:t>
      </w:r>
      <w:r>
        <w:rPr>
          <w:sz w:val="20"/>
        </w:rPr>
        <w:tab/>
        <w:t>|</w:t>
      </w:r>
      <w:r>
        <w:rPr>
          <w:sz w:val="20"/>
        </w:rPr>
        <w:tab/>
        <w:t>J.</w:t>
      </w:r>
      <w:r>
        <w:rPr>
          <w:spacing w:val="-2"/>
          <w:sz w:val="20"/>
        </w:rPr>
        <w:t xml:space="preserve"> </w:t>
      </w:r>
      <w:r>
        <w:rPr>
          <w:sz w:val="20"/>
        </w:rPr>
        <w:t>Self</w:t>
      </w:r>
    </w:p>
    <w:p w14:paraId="2EEB6D79" w14:textId="77777777" w:rsidR="00A5792B" w:rsidRDefault="002F44C1">
      <w:pPr>
        <w:pStyle w:val="ListParagraph"/>
        <w:numPr>
          <w:ilvl w:val="0"/>
          <w:numId w:val="239"/>
        </w:numPr>
        <w:tabs>
          <w:tab w:val="left" w:pos="1320"/>
          <w:tab w:val="left" w:pos="5159"/>
          <w:tab w:val="left" w:pos="5758"/>
        </w:tabs>
        <w:ind w:hanging="361"/>
        <w:rPr>
          <w:sz w:val="20"/>
        </w:rPr>
      </w:pPr>
      <w:r>
        <w:rPr>
          <w:sz w:val="20"/>
        </w:rPr>
        <w:t>Partial</w:t>
      </w:r>
      <w:r>
        <w:rPr>
          <w:spacing w:val="-6"/>
          <w:sz w:val="20"/>
        </w:rPr>
        <w:t xml:space="preserve"> </w:t>
      </w:r>
      <w:r>
        <w:rPr>
          <w:sz w:val="20"/>
        </w:rPr>
        <w:t>assist</w:t>
      </w:r>
      <w:r>
        <w:rPr>
          <w:sz w:val="20"/>
        </w:rPr>
        <w:tab/>
        <w:t>|</w:t>
      </w:r>
      <w:r>
        <w:rPr>
          <w:sz w:val="20"/>
        </w:rPr>
        <w:tab/>
        <w:t>K. Partial</w:t>
      </w:r>
      <w:r>
        <w:rPr>
          <w:spacing w:val="-2"/>
          <w:sz w:val="20"/>
        </w:rPr>
        <w:t xml:space="preserve"> </w:t>
      </w:r>
      <w:r>
        <w:rPr>
          <w:sz w:val="20"/>
        </w:rPr>
        <w:t>assist</w:t>
      </w:r>
    </w:p>
    <w:p w14:paraId="18D38B5C" w14:textId="77777777" w:rsidR="00A5792B" w:rsidRDefault="002F44C1">
      <w:pPr>
        <w:pStyle w:val="ListParagraph"/>
        <w:numPr>
          <w:ilvl w:val="0"/>
          <w:numId w:val="239"/>
        </w:numPr>
        <w:tabs>
          <w:tab w:val="left" w:pos="1320"/>
          <w:tab w:val="left" w:pos="5159"/>
          <w:tab w:val="left" w:pos="5758"/>
        </w:tabs>
        <w:spacing w:line="226" w:lineRule="exact"/>
        <w:ind w:hanging="361"/>
        <w:rPr>
          <w:sz w:val="20"/>
        </w:rPr>
      </w:pPr>
      <w:r>
        <w:rPr>
          <w:sz w:val="20"/>
        </w:rPr>
        <w:t>Incontinent</w:t>
      </w:r>
      <w:r>
        <w:rPr>
          <w:sz w:val="20"/>
        </w:rPr>
        <w:tab/>
        <w:t>|</w:t>
      </w:r>
      <w:r>
        <w:rPr>
          <w:sz w:val="20"/>
        </w:rPr>
        <w:tab/>
        <w:t>L. Complete</w:t>
      </w:r>
      <w:r>
        <w:rPr>
          <w:spacing w:val="-3"/>
          <w:sz w:val="20"/>
        </w:rPr>
        <w:t xml:space="preserve"> </w:t>
      </w:r>
      <w:r>
        <w:rPr>
          <w:sz w:val="20"/>
        </w:rPr>
        <w:t>assist</w:t>
      </w:r>
    </w:p>
    <w:p w14:paraId="0695F815" w14:textId="77777777" w:rsidR="00A5792B" w:rsidRDefault="002F44C1">
      <w:pPr>
        <w:spacing w:line="226" w:lineRule="exact"/>
        <w:ind w:left="599"/>
        <w:rPr>
          <w:rFonts w:ascii="Courier New"/>
          <w:sz w:val="20"/>
        </w:rPr>
      </w:pPr>
      <w:r>
        <w:rPr>
          <w:rFonts w:ascii="Courier New"/>
          <w:sz w:val="20"/>
        </w:rPr>
        <w:t>5. Behavior/Orientation (Choose One)</w:t>
      </w:r>
    </w:p>
    <w:p w14:paraId="425ADED3" w14:textId="77777777" w:rsidR="00A5792B" w:rsidRDefault="002F44C1">
      <w:pPr>
        <w:pStyle w:val="ListParagraph"/>
        <w:numPr>
          <w:ilvl w:val="0"/>
          <w:numId w:val="238"/>
        </w:numPr>
        <w:tabs>
          <w:tab w:val="left" w:pos="1320"/>
        </w:tabs>
        <w:spacing w:before="1"/>
        <w:ind w:hanging="361"/>
        <w:rPr>
          <w:sz w:val="20"/>
        </w:rPr>
      </w:pPr>
      <w:r>
        <w:rPr>
          <w:sz w:val="20"/>
        </w:rPr>
        <w:t>Alert/Oriented/Responsive</w:t>
      </w:r>
    </w:p>
    <w:p w14:paraId="33230A09" w14:textId="77777777" w:rsidR="00A5792B" w:rsidRDefault="002F44C1">
      <w:pPr>
        <w:pStyle w:val="ListParagraph"/>
        <w:numPr>
          <w:ilvl w:val="0"/>
          <w:numId w:val="238"/>
        </w:numPr>
        <w:tabs>
          <w:tab w:val="left" w:pos="1320"/>
        </w:tabs>
        <w:ind w:hanging="361"/>
        <w:rPr>
          <w:sz w:val="20"/>
        </w:rPr>
      </w:pPr>
      <w:r>
        <w:rPr>
          <w:sz w:val="20"/>
        </w:rPr>
        <w:t>Occasionally</w:t>
      </w:r>
      <w:r>
        <w:rPr>
          <w:spacing w:val="-2"/>
          <w:sz w:val="20"/>
        </w:rPr>
        <w:t xml:space="preserve"> </w:t>
      </w:r>
      <w:r>
        <w:rPr>
          <w:sz w:val="20"/>
        </w:rPr>
        <w:t>Disoriented/Confused</w:t>
      </w:r>
    </w:p>
    <w:p w14:paraId="6244DCC0" w14:textId="77777777" w:rsidR="00A5792B" w:rsidRDefault="002F44C1">
      <w:pPr>
        <w:pStyle w:val="ListParagraph"/>
        <w:numPr>
          <w:ilvl w:val="0"/>
          <w:numId w:val="238"/>
        </w:numPr>
        <w:tabs>
          <w:tab w:val="left" w:pos="1320"/>
        </w:tabs>
        <w:ind w:hanging="361"/>
        <w:rPr>
          <w:sz w:val="20"/>
        </w:rPr>
      </w:pPr>
      <w:r>
        <w:rPr>
          <w:sz w:val="20"/>
        </w:rPr>
        <w:t>Disoriented/Combative/Unresponsive</w:t>
      </w:r>
    </w:p>
    <w:p w14:paraId="06D597A8" w14:textId="77777777" w:rsidR="00A5792B" w:rsidRDefault="00A5792B">
      <w:pPr>
        <w:pStyle w:val="BodyText"/>
        <w:spacing w:before="6"/>
        <w:rPr>
          <w:rFonts w:ascii="Courier New"/>
          <w:sz w:val="19"/>
        </w:rPr>
      </w:pPr>
    </w:p>
    <w:p w14:paraId="4B27BCB5" w14:textId="77777777" w:rsidR="00A5792B" w:rsidRDefault="002F44C1">
      <w:pPr>
        <w:tabs>
          <w:tab w:val="left" w:pos="4199"/>
          <w:tab w:val="left" w:pos="6719"/>
        </w:tabs>
        <w:spacing w:line="242" w:lineRule="auto"/>
        <w:ind w:left="959" w:right="2738"/>
        <w:rPr>
          <w:rFonts w:ascii="Courier New"/>
          <w:sz w:val="20"/>
        </w:rPr>
      </w:pPr>
      <w:r>
        <w:rPr>
          <w:rFonts w:ascii="Courier New"/>
          <w:sz w:val="20"/>
        </w:rPr>
        <w:t>Current</w:t>
      </w:r>
      <w:r>
        <w:rPr>
          <w:rFonts w:ascii="Courier New"/>
          <w:spacing w:val="-6"/>
          <w:sz w:val="20"/>
        </w:rPr>
        <w:t xml:space="preserve"> </w:t>
      </w:r>
      <w:r>
        <w:rPr>
          <w:rFonts w:ascii="Courier New"/>
          <w:sz w:val="20"/>
        </w:rPr>
        <w:t>Classification:</w:t>
      </w:r>
      <w:r>
        <w:rPr>
          <w:rFonts w:ascii="Courier New"/>
          <w:spacing w:val="-6"/>
          <w:sz w:val="20"/>
        </w:rPr>
        <w:t xml:space="preserve"> </w:t>
      </w:r>
      <w:r>
        <w:rPr>
          <w:rFonts w:ascii="Courier New"/>
          <w:b/>
          <w:sz w:val="20"/>
        </w:rPr>
        <w:t>3</w:t>
      </w:r>
      <w:r>
        <w:rPr>
          <w:rFonts w:ascii="Courier New"/>
          <w:b/>
          <w:sz w:val="20"/>
        </w:rPr>
        <w:tab/>
      </w:r>
      <w:r>
        <w:rPr>
          <w:rFonts w:ascii="Courier New"/>
          <w:sz w:val="20"/>
        </w:rPr>
        <w:t>Factors:</w:t>
      </w:r>
      <w:r>
        <w:rPr>
          <w:rFonts w:ascii="Courier New"/>
          <w:spacing w:val="-6"/>
          <w:sz w:val="20"/>
        </w:rPr>
        <w:t xml:space="preserve"> </w:t>
      </w:r>
      <w:r>
        <w:rPr>
          <w:rFonts w:ascii="Courier New"/>
          <w:sz w:val="20"/>
        </w:rPr>
        <w:t>B,E,I,K,O</w:t>
      </w:r>
      <w:r>
        <w:rPr>
          <w:rFonts w:ascii="Courier New"/>
          <w:sz w:val="20"/>
        </w:rPr>
        <w:tab/>
        <w:t>(USER) Computer's Classification for Factors would have been:</w:t>
      </w:r>
      <w:r>
        <w:rPr>
          <w:rFonts w:ascii="Courier New"/>
          <w:spacing w:val="-36"/>
          <w:sz w:val="20"/>
        </w:rPr>
        <w:t xml:space="preserve"> </w:t>
      </w:r>
      <w:r>
        <w:rPr>
          <w:rFonts w:ascii="Courier New"/>
          <w:sz w:val="20"/>
        </w:rPr>
        <w:t>2 Comments: Special</w:t>
      </w:r>
      <w:r>
        <w:rPr>
          <w:rFonts w:ascii="Courier New"/>
          <w:spacing w:val="-3"/>
          <w:sz w:val="20"/>
        </w:rPr>
        <w:t xml:space="preserve"> </w:t>
      </w:r>
      <w:r>
        <w:rPr>
          <w:rFonts w:ascii="Courier New"/>
          <w:sz w:val="20"/>
        </w:rPr>
        <w:t>Test</w:t>
      </w:r>
    </w:p>
    <w:p w14:paraId="4E7F39D4" w14:textId="77777777" w:rsidR="00A5792B" w:rsidRDefault="002F44C1">
      <w:pPr>
        <w:ind w:left="959" w:right="4538"/>
        <w:rPr>
          <w:rFonts w:ascii="Courier New"/>
          <w:sz w:val="20"/>
        </w:rPr>
      </w:pPr>
      <w:r>
        <w:rPr>
          <w:rFonts w:ascii="Courier New"/>
          <w:sz w:val="20"/>
        </w:rPr>
        <w:t>Last user to classify: NURSUSER,THREE Last date/time classified:</w:t>
      </w:r>
      <w:r>
        <w:rPr>
          <w:rFonts w:ascii="Courier New"/>
          <w:spacing w:val="-28"/>
          <w:sz w:val="20"/>
        </w:rPr>
        <w:t xml:space="preserve"> </w:t>
      </w:r>
      <w:r>
        <w:rPr>
          <w:rFonts w:ascii="Courier New"/>
          <w:sz w:val="20"/>
        </w:rPr>
        <w:t>07/26/86@15:30</w:t>
      </w:r>
    </w:p>
    <w:p w14:paraId="01DA5E33" w14:textId="77777777" w:rsidR="00A5792B" w:rsidRDefault="00A5792B">
      <w:pPr>
        <w:pStyle w:val="BodyText"/>
        <w:spacing w:before="4"/>
        <w:rPr>
          <w:rFonts w:ascii="Courier New"/>
          <w:sz w:val="19"/>
        </w:rPr>
      </w:pPr>
    </w:p>
    <w:p w14:paraId="315C7862" w14:textId="77777777" w:rsidR="00A5792B" w:rsidRDefault="002F44C1">
      <w:pPr>
        <w:spacing w:before="1"/>
        <w:ind w:left="599"/>
        <w:rPr>
          <w:rFonts w:ascii="Courier New"/>
          <w:b/>
          <w:sz w:val="20"/>
        </w:rPr>
      </w:pPr>
      <w:r>
        <w:rPr>
          <w:rFonts w:ascii="Courier New"/>
          <w:sz w:val="20"/>
        </w:rPr>
        <w:t xml:space="preserve">Do you wish to retain this as the current classification? YES// </w:t>
      </w:r>
      <w:r>
        <w:rPr>
          <w:rFonts w:ascii="Courier New"/>
          <w:b/>
          <w:sz w:val="20"/>
        </w:rPr>
        <w:t>&lt;RET&gt;</w:t>
      </w:r>
    </w:p>
    <w:p w14:paraId="438327BD" w14:textId="77777777" w:rsidR="00A5792B" w:rsidRDefault="002F44C1">
      <w:pPr>
        <w:spacing w:before="5"/>
        <w:ind w:left="599"/>
        <w:rPr>
          <w:rFonts w:ascii="Courier New"/>
          <w:sz w:val="20"/>
        </w:rPr>
      </w:pPr>
      <w:r>
        <w:rPr>
          <w:rFonts w:ascii="Courier New"/>
          <w:sz w:val="20"/>
        </w:rPr>
        <w:t>(YES)</w:t>
      </w:r>
    </w:p>
    <w:p w14:paraId="199849DD" w14:textId="77777777" w:rsidR="00A5792B" w:rsidRDefault="00A5792B">
      <w:pPr>
        <w:pStyle w:val="BodyText"/>
        <w:spacing w:before="8"/>
        <w:rPr>
          <w:rFonts w:ascii="Courier New"/>
          <w:sz w:val="23"/>
        </w:rPr>
      </w:pPr>
    </w:p>
    <w:p w14:paraId="025672B7" w14:textId="77777777" w:rsidR="00A5792B" w:rsidRDefault="002F44C1">
      <w:pPr>
        <w:pStyle w:val="BodyText"/>
        <w:ind w:left="240" w:right="815"/>
      </w:pPr>
      <w:r>
        <w:t>The previous classification remains unchanged; only the name of the R.N. classifying the patient, and the date/time classified is updated.</w:t>
      </w:r>
    </w:p>
    <w:p w14:paraId="497B7846" w14:textId="77777777" w:rsidR="00A5792B" w:rsidRDefault="00A5792B">
      <w:pPr>
        <w:pStyle w:val="BodyText"/>
      </w:pPr>
    </w:p>
    <w:p w14:paraId="20C1EC34" w14:textId="77777777" w:rsidR="00A5792B" w:rsidRDefault="002F44C1">
      <w:pPr>
        <w:pStyle w:val="BodyText"/>
        <w:ind w:left="240"/>
      </w:pPr>
      <w:r>
        <w:t>If the response had been:</w:t>
      </w:r>
    </w:p>
    <w:p w14:paraId="4A8F380B" w14:textId="77777777" w:rsidR="00A5792B" w:rsidRDefault="002F44C1">
      <w:pPr>
        <w:tabs>
          <w:tab w:val="left" w:pos="3959"/>
          <w:tab w:val="left" w:pos="8639"/>
        </w:tabs>
        <w:spacing w:before="55" w:line="450" w:lineRule="atLeast"/>
        <w:ind w:left="599" w:right="1298"/>
        <w:rPr>
          <w:rFonts w:ascii="Courier New"/>
          <w:sz w:val="20"/>
        </w:rPr>
      </w:pPr>
      <w:r>
        <w:rPr>
          <w:rFonts w:ascii="Courier New"/>
          <w:sz w:val="20"/>
        </w:rPr>
        <w:t>Do you wish to retain this as the current classification?</w:t>
      </w:r>
      <w:r>
        <w:rPr>
          <w:rFonts w:ascii="Courier New"/>
          <w:spacing w:val="-36"/>
          <w:sz w:val="20"/>
        </w:rPr>
        <w:t xml:space="preserve"> </w:t>
      </w:r>
      <w:r>
        <w:rPr>
          <w:rFonts w:ascii="Courier New"/>
          <w:sz w:val="20"/>
        </w:rPr>
        <w:t>YES//</w:t>
      </w:r>
      <w:r>
        <w:rPr>
          <w:rFonts w:ascii="Courier New"/>
          <w:spacing w:val="-1"/>
          <w:sz w:val="20"/>
        </w:rPr>
        <w:t xml:space="preserve"> </w:t>
      </w:r>
      <w:r>
        <w:rPr>
          <w:rFonts w:ascii="Courier New"/>
          <w:b/>
          <w:sz w:val="20"/>
        </w:rPr>
        <w:t>N</w:t>
      </w:r>
      <w:r>
        <w:rPr>
          <w:rFonts w:ascii="Courier New"/>
          <w:b/>
          <w:sz w:val="20"/>
        </w:rPr>
        <w:tab/>
      </w:r>
      <w:r>
        <w:rPr>
          <w:rFonts w:ascii="Courier New"/>
          <w:spacing w:val="-5"/>
          <w:sz w:val="20"/>
        </w:rPr>
        <w:t xml:space="preserve">(NO) </w:t>
      </w:r>
      <w:r>
        <w:rPr>
          <w:rFonts w:ascii="Courier New"/>
          <w:sz w:val="20"/>
        </w:rPr>
        <w:t>PATIENT:</w:t>
      </w:r>
      <w:r>
        <w:rPr>
          <w:rFonts w:ascii="Courier New"/>
          <w:spacing w:val="-10"/>
          <w:sz w:val="20"/>
        </w:rPr>
        <w:t xml:space="preserve"> </w:t>
      </w:r>
      <w:r>
        <w:rPr>
          <w:rFonts w:ascii="Courier New"/>
          <w:sz w:val="20"/>
        </w:rPr>
        <w:t>NURSPATIENT2,FOUR</w:t>
      </w:r>
      <w:r>
        <w:rPr>
          <w:rFonts w:ascii="Courier New"/>
          <w:sz w:val="20"/>
        </w:rPr>
        <w:tab/>
        <w:t>SSN:</w:t>
      </w:r>
      <w:r>
        <w:rPr>
          <w:rFonts w:ascii="Courier New"/>
          <w:spacing w:val="-2"/>
          <w:sz w:val="20"/>
        </w:rPr>
        <w:t xml:space="preserve"> </w:t>
      </w:r>
      <w:r>
        <w:rPr>
          <w:rFonts w:ascii="Courier New"/>
          <w:sz w:val="20"/>
        </w:rPr>
        <w:t>000-07-1694</w:t>
      </w:r>
    </w:p>
    <w:p w14:paraId="7365DDD4" w14:textId="77777777" w:rsidR="00A5792B" w:rsidRDefault="002F44C1">
      <w:pPr>
        <w:pStyle w:val="BodyText"/>
        <w:tabs>
          <w:tab w:val="left" w:pos="7800"/>
        </w:tabs>
        <w:spacing w:before="1"/>
        <w:ind w:left="600" w:right="1843"/>
      </w:pPr>
      <w:r>
        <w:t>Choose one factor from each group separated by a comma.</w:t>
      </w:r>
      <w:r>
        <w:rPr>
          <w:spacing w:val="54"/>
        </w:rPr>
        <w:t xml:space="preserve"> </w:t>
      </w:r>
      <w:r>
        <w:t>Factors</w:t>
      </w:r>
      <w:r>
        <w:rPr>
          <w:spacing w:val="-1"/>
        </w:rPr>
        <w:t xml:space="preserve"> </w:t>
      </w:r>
      <w:r>
        <w:t>are</w:t>
      </w:r>
      <w:r>
        <w:tab/>
      </w:r>
      <w:r>
        <w:rPr>
          <w:spacing w:val="-1"/>
        </w:rPr>
        <w:t xml:space="preserve">selected </w:t>
      </w:r>
      <w:r>
        <w:t>with or without</w:t>
      </w:r>
      <w:r>
        <w:rPr>
          <w:spacing w:val="-1"/>
        </w:rPr>
        <w:t xml:space="preserve"> </w:t>
      </w:r>
      <w:r>
        <w:t>commas.</w:t>
      </w:r>
    </w:p>
    <w:p w14:paraId="25FBF412" w14:textId="77777777" w:rsidR="00A5792B" w:rsidRDefault="002F44C1">
      <w:pPr>
        <w:spacing w:before="183"/>
        <w:ind w:left="599"/>
        <w:rPr>
          <w:rFonts w:ascii="Courier New"/>
          <w:b/>
          <w:sz w:val="20"/>
        </w:rPr>
      </w:pPr>
      <w:r>
        <w:rPr>
          <w:rFonts w:ascii="Courier New"/>
          <w:sz w:val="20"/>
        </w:rPr>
        <w:t xml:space="preserve">Enter Factors: B,E,I,K,O// </w:t>
      </w:r>
      <w:r>
        <w:rPr>
          <w:rFonts w:ascii="Courier New"/>
          <w:b/>
          <w:sz w:val="20"/>
        </w:rPr>
        <w:t>A,D,H,K,M</w:t>
      </w:r>
    </w:p>
    <w:p w14:paraId="4DCF194D" w14:textId="77777777" w:rsidR="00A5792B" w:rsidRDefault="002F44C1">
      <w:pPr>
        <w:spacing w:before="1"/>
        <w:ind w:left="599"/>
        <w:rPr>
          <w:rFonts w:ascii="Courier New"/>
          <w:b/>
          <w:sz w:val="20"/>
        </w:rPr>
      </w:pPr>
      <w:r>
        <w:rPr>
          <w:rFonts w:ascii="Courier New"/>
          <w:sz w:val="20"/>
        </w:rPr>
        <w:t xml:space="preserve">Enter Classification: 1// </w:t>
      </w:r>
      <w:r>
        <w:rPr>
          <w:rFonts w:ascii="Courier New"/>
          <w:b/>
          <w:sz w:val="20"/>
        </w:rPr>
        <w:t>&lt;RET&gt;</w:t>
      </w:r>
    </w:p>
    <w:p w14:paraId="1D0A72BF" w14:textId="77777777" w:rsidR="00A5792B" w:rsidRDefault="002F44C1">
      <w:pPr>
        <w:pStyle w:val="BodyText"/>
        <w:spacing w:before="179"/>
        <w:ind w:left="600"/>
      </w:pPr>
      <w:r>
        <w:t>R.N. classifying patient accepts computed classification.</w:t>
      </w:r>
    </w:p>
    <w:p w14:paraId="34E0BFB6" w14:textId="77777777" w:rsidR="00A5792B" w:rsidRDefault="00A5792B">
      <w:pPr>
        <w:sectPr w:rsidR="00A5792B">
          <w:pgSz w:w="12240" w:h="15840"/>
          <w:pgMar w:top="940" w:right="620" w:bottom="1160" w:left="1200" w:header="725" w:footer="975" w:gutter="0"/>
          <w:cols w:space="720"/>
        </w:sectPr>
      </w:pPr>
    </w:p>
    <w:p w14:paraId="2D27770B" w14:textId="77777777" w:rsidR="00A5792B" w:rsidRDefault="00A5792B">
      <w:pPr>
        <w:pStyle w:val="BodyText"/>
        <w:rPr>
          <w:sz w:val="20"/>
        </w:rPr>
      </w:pPr>
    </w:p>
    <w:p w14:paraId="5E0EB73D" w14:textId="77777777" w:rsidR="00A5792B" w:rsidRDefault="00A5792B">
      <w:pPr>
        <w:pStyle w:val="BodyText"/>
        <w:rPr>
          <w:sz w:val="20"/>
        </w:rPr>
      </w:pPr>
    </w:p>
    <w:p w14:paraId="75987B9E" w14:textId="77777777" w:rsidR="00A5792B" w:rsidRDefault="00A5792B">
      <w:pPr>
        <w:pStyle w:val="BodyText"/>
        <w:spacing w:before="9"/>
        <w:rPr>
          <w:sz w:val="18"/>
        </w:rPr>
      </w:pPr>
    </w:p>
    <w:p w14:paraId="75CB6224" w14:textId="77777777" w:rsidR="00A5792B" w:rsidRDefault="002F44C1">
      <w:pPr>
        <w:pStyle w:val="BodyText"/>
        <w:spacing w:before="90"/>
        <w:ind w:left="240"/>
      </w:pPr>
      <w:r>
        <w:t>If the R.N. wants to change the computed classification:</w:t>
      </w:r>
    </w:p>
    <w:p w14:paraId="16810820" w14:textId="77777777" w:rsidR="00A5792B" w:rsidRDefault="002F44C1">
      <w:pPr>
        <w:spacing w:before="183"/>
        <w:ind w:left="599"/>
        <w:rPr>
          <w:rFonts w:ascii="Courier New"/>
          <w:b/>
          <w:sz w:val="20"/>
        </w:rPr>
      </w:pPr>
      <w:r>
        <w:rPr>
          <w:rFonts w:ascii="Courier New"/>
          <w:sz w:val="20"/>
        </w:rPr>
        <w:t xml:space="preserve">Enter Classification: 1// </w:t>
      </w:r>
      <w:r>
        <w:rPr>
          <w:rFonts w:ascii="Courier New"/>
          <w:b/>
          <w:sz w:val="20"/>
        </w:rPr>
        <w:t>2</w:t>
      </w:r>
    </w:p>
    <w:p w14:paraId="6F216FA4" w14:textId="77777777" w:rsidR="00A5792B" w:rsidRDefault="002F44C1">
      <w:pPr>
        <w:spacing w:before="182"/>
        <w:ind w:left="599"/>
        <w:rPr>
          <w:rFonts w:ascii="Courier New"/>
          <w:b/>
          <w:sz w:val="20"/>
        </w:rPr>
      </w:pPr>
      <w:r>
        <w:rPr>
          <w:rFonts w:ascii="Courier New"/>
          <w:sz w:val="20"/>
        </w:rPr>
        <w:t xml:space="preserve">Enter Comments: </w:t>
      </w:r>
      <w:r>
        <w:rPr>
          <w:rFonts w:ascii="Courier New"/>
          <w:b/>
          <w:sz w:val="20"/>
        </w:rPr>
        <w:t>Special Test</w:t>
      </w:r>
    </w:p>
    <w:p w14:paraId="70C4D35F" w14:textId="77777777" w:rsidR="00A5792B" w:rsidRDefault="002F44C1">
      <w:pPr>
        <w:pStyle w:val="Heading2"/>
        <w:spacing w:before="181" w:line="275" w:lineRule="exact"/>
      </w:pPr>
      <w:r>
        <w:t>Note:</w:t>
      </w:r>
    </w:p>
    <w:p w14:paraId="49EDD9D3" w14:textId="77777777" w:rsidR="00A5792B" w:rsidRDefault="002F44C1">
      <w:pPr>
        <w:pStyle w:val="BodyText"/>
        <w:ind w:left="240"/>
      </w:pPr>
      <w:r>
        <w:t>The justification must be entered. If an ^ is entered after the prompt, **** THIS PATIENT'S CLASSIFICATION HAS NOT BEEN UPDATED **** would display).</w:t>
      </w:r>
    </w:p>
    <w:p w14:paraId="44CA464C" w14:textId="77777777" w:rsidR="00A5792B" w:rsidRDefault="00A5792B">
      <w:pPr>
        <w:pStyle w:val="BodyText"/>
        <w:spacing w:before="10"/>
        <w:rPr>
          <w:sz w:val="23"/>
        </w:rPr>
      </w:pPr>
    </w:p>
    <w:p w14:paraId="1EF7B8DD" w14:textId="77777777" w:rsidR="00A5792B" w:rsidRDefault="002F44C1">
      <w:pPr>
        <w:pStyle w:val="BodyText"/>
        <w:ind w:left="240" w:right="893"/>
      </w:pPr>
      <w:r>
        <w:t>If an ^ is entered at any of the following prompts, the patient's classification is not updated and a warning message will appear:</w:t>
      </w:r>
    </w:p>
    <w:p w14:paraId="207BB54D" w14:textId="77777777" w:rsidR="00A5792B" w:rsidRDefault="002F44C1">
      <w:pPr>
        <w:spacing w:before="228" w:line="226" w:lineRule="exact"/>
        <w:ind w:left="599"/>
        <w:rPr>
          <w:rFonts w:ascii="Courier New"/>
          <w:b/>
          <w:sz w:val="20"/>
        </w:rPr>
      </w:pPr>
      <w:r>
        <w:rPr>
          <w:rFonts w:ascii="Courier New"/>
          <w:sz w:val="20"/>
        </w:rPr>
        <w:t xml:space="preserve">Do you wish to retain this as the current classification? YES// </w:t>
      </w:r>
      <w:r>
        <w:rPr>
          <w:rFonts w:ascii="Courier New"/>
          <w:b/>
          <w:sz w:val="20"/>
        </w:rPr>
        <w:t>^</w:t>
      </w:r>
    </w:p>
    <w:p w14:paraId="44E71B98" w14:textId="77777777" w:rsidR="00A5792B" w:rsidRDefault="002F44C1">
      <w:pPr>
        <w:pStyle w:val="BodyText"/>
        <w:spacing w:line="275" w:lineRule="exact"/>
        <w:ind w:left="600"/>
      </w:pPr>
      <w:r>
        <w:t>This patient's classification has not been updated.</w:t>
      </w:r>
    </w:p>
    <w:p w14:paraId="711A8124" w14:textId="77777777" w:rsidR="00A5792B" w:rsidRDefault="002F44C1">
      <w:pPr>
        <w:pStyle w:val="BodyText"/>
        <w:spacing w:before="227"/>
        <w:ind w:right="1098"/>
        <w:jc w:val="center"/>
      </w:pPr>
      <w:r>
        <w:t>or</w:t>
      </w:r>
    </w:p>
    <w:p w14:paraId="20D923A3" w14:textId="77777777" w:rsidR="00A5792B" w:rsidRDefault="002F44C1">
      <w:pPr>
        <w:spacing w:before="229"/>
        <w:ind w:left="1079"/>
        <w:rPr>
          <w:rFonts w:ascii="Courier New"/>
          <w:b/>
          <w:sz w:val="20"/>
        </w:rPr>
      </w:pPr>
      <w:r>
        <w:rPr>
          <w:rFonts w:ascii="Courier New"/>
          <w:sz w:val="20"/>
        </w:rPr>
        <w:t xml:space="preserve">Enter Factors: B,E,I,K,O// </w:t>
      </w:r>
      <w:r>
        <w:rPr>
          <w:rFonts w:ascii="Courier New"/>
          <w:b/>
          <w:sz w:val="20"/>
        </w:rPr>
        <w:t>^</w:t>
      </w:r>
    </w:p>
    <w:p w14:paraId="4538EADF" w14:textId="77777777" w:rsidR="00A5792B" w:rsidRDefault="002F44C1">
      <w:pPr>
        <w:spacing w:before="5"/>
        <w:ind w:left="1079"/>
        <w:rPr>
          <w:rFonts w:ascii="Courier New"/>
          <w:sz w:val="20"/>
        </w:rPr>
      </w:pPr>
      <w:r>
        <w:rPr>
          <w:rFonts w:ascii="Courier New"/>
          <w:sz w:val="20"/>
        </w:rPr>
        <w:t>THIS PATIENT'S CLASSIFICATION HAS NOT BEEN UPDATED.</w:t>
      </w:r>
    </w:p>
    <w:p w14:paraId="339751DE" w14:textId="77777777" w:rsidR="00A5792B" w:rsidRDefault="00A5792B">
      <w:pPr>
        <w:pStyle w:val="BodyText"/>
        <w:spacing w:before="8"/>
        <w:rPr>
          <w:rFonts w:ascii="Courier New"/>
          <w:sz w:val="23"/>
        </w:rPr>
      </w:pPr>
    </w:p>
    <w:p w14:paraId="4F2C77DB" w14:textId="77777777" w:rsidR="00A5792B" w:rsidRDefault="002F44C1">
      <w:pPr>
        <w:pStyle w:val="BodyText"/>
        <w:ind w:right="1098"/>
        <w:jc w:val="center"/>
      </w:pPr>
      <w:r>
        <w:t>or</w:t>
      </w:r>
    </w:p>
    <w:p w14:paraId="77FEEDF6" w14:textId="77777777" w:rsidR="00A5792B" w:rsidRDefault="002F44C1">
      <w:pPr>
        <w:spacing w:before="229"/>
        <w:ind w:left="1079"/>
        <w:rPr>
          <w:rFonts w:ascii="Courier New"/>
          <w:b/>
          <w:sz w:val="20"/>
        </w:rPr>
      </w:pPr>
      <w:r>
        <w:rPr>
          <w:rFonts w:ascii="Courier New"/>
          <w:sz w:val="20"/>
        </w:rPr>
        <w:t xml:space="preserve">Enter Classification: 1// </w:t>
      </w:r>
      <w:r>
        <w:rPr>
          <w:rFonts w:ascii="Courier New"/>
          <w:b/>
          <w:sz w:val="20"/>
        </w:rPr>
        <w:t>^</w:t>
      </w:r>
    </w:p>
    <w:p w14:paraId="09FBFBAB" w14:textId="77777777" w:rsidR="00A5792B" w:rsidRDefault="002F44C1">
      <w:pPr>
        <w:spacing w:before="5"/>
        <w:ind w:left="1079"/>
        <w:rPr>
          <w:rFonts w:ascii="Courier New"/>
          <w:sz w:val="20"/>
        </w:rPr>
      </w:pPr>
      <w:r>
        <w:rPr>
          <w:rFonts w:ascii="Courier New"/>
          <w:sz w:val="20"/>
        </w:rPr>
        <w:t>THIS PATIENT'S CLASSIFICATION HAS NOT BEEN UPDATED.</w:t>
      </w:r>
    </w:p>
    <w:p w14:paraId="22F287FE" w14:textId="77777777" w:rsidR="00A5792B" w:rsidRDefault="00A5792B">
      <w:pPr>
        <w:pStyle w:val="BodyText"/>
        <w:rPr>
          <w:rFonts w:ascii="Courier New"/>
          <w:sz w:val="20"/>
        </w:rPr>
      </w:pPr>
    </w:p>
    <w:p w14:paraId="4D57EFF1" w14:textId="77777777" w:rsidR="00A5792B" w:rsidRDefault="002F44C1">
      <w:pPr>
        <w:ind w:right="1059"/>
        <w:jc w:val="center"/>
        <w:rPr>
          <w:rFonts w:ascii="Courier New"/>
          <w:sz w:val="20"/>
        </w:rPr>
      </w:pPr>
      <w:r>
        <w:rPr>
          <w:rFonts w:ascii="Courier New"/>
          <w:sz w:val="20"/>
        </w:rPr>
        <w:t>or</w:t>
      </w:r>
    </w:p>
    <w:p w14:paraId="419CD421" w14:textId="77777777" w:rsidR="00A5792B" w:rsidRDefault="00A5792B">
      <w:pPr>
        <w:pStyle w:val="BodyText"/>
        <w:spacing w:before="10"/>
        <w:rPr>
          <w:rFonts w:ascii="Courier New"/>
          <w:sz w:val="23"/>
        </w:rPr>
      </w:pPr>
    </w:p>
    <w:p w14:paraId="3882DF30" w14:textId="77777777" w:rsidR="00A5792B" w:rsidRDefault="002F44C1">
      <w:pPr>
        <w:ind w:left="1079"/>
        <w:rPr>
          <w:rFonts w:ascii="Courier New"/>
          <w:b/>
          <w:sz w:val="20"/>
        </w:rPr>
      </w:pPr>
      <w:r>
        <w:rPr>
          <w:rFonts w:ascii="Courier New"/>
          <w:sz w:val="20"/>
        </w:rPr>
        <w:t xml:space="preserve">Comments: </w:t>
      </w:r>
      <w:r>
        <w:rPr>
          <w:rFonts w:ascii="Courier New"/>
          <w:b/>
          <w:sz w:val="20"/>
        </w:rPr>
        <w:t>^</w:t>
      </w:r>
    </w:p>
    <w:p w14:paraId="0FB90F2E" w14:textId="77777777" w:rsidR="00A5792B" w:rsidRDefault="002F44C1">
      <w:pPr>
        <w:spacing w:before="5"/>
        <w:ind w:left="1079"/>
        <w:rPr>
          <w:rFonts w:ascii="Courier New"/>
          <w:sz w:val="20"/>
        </w:rPr>
      </w:pPr>
      <w:r>
        <w:rPr>
          <w:rFonts w:ascii="Courier New"/>
          <w:sz w:val="20"/>
        </w:rPr>
        <w:t>THIS PATIENT'S CLASSIFICATION HAS NOT BEEN UPDATED.</w:t>
      </w:r>
    </w:p>
    <w:p w14:paraId="498809EA" w14:textId="77777777" w:rsidR="00A5792B" w:rsidRDefault="002F44C1">
      <w:pPr>
        <w:pStyle w:val="ListParagraph"/>
        <w:numPr>
          <w:ilvl w:val="0"/>
          <w:numId w:val="240"/>
        </w:numPr>
        <w:tabs>
          <w:tab w:val="left" w:pos="601"/>
        </w:tabs>
        <w:spacing w:before="173" w:line="550" w:lineRule="atLeast"/>
        <w:ind w:left="240" w:right="3536" w:firstLine="0"/>
        <w:rPr>
          <w:rFonts w:ascii="Times New Roman"/>
          <w:sz w:val="24"/>
        </w:rPr>
      </w:pPr>
      <w:r>
        <w:rPr>
          <w:rFonts w:ascii="Times New Roman"/>
          <w:sz w:val="24"/>
        </w:rPr>
        <w:t>Example: Patients classified under "Alcohol and drug treatment": Note:</w:t>
      </w:r>
    </w:p>
    <w:p w14:paraId="02F12450" w14:textId="77777777" w:rsidR="00A5792B" w:rsidRDefault="002F44C1">
      <w:pPr>
        <w:pStyle w:val="BodyText"/>
        <w:spacing w:before="1"/>
        <w:ind w:left="240" w:right="1309"/>
      </w:pPr>
      <w:r>
        <w:t>The classification scale for Alcohol and Drug Treatment is a number between 1 and 4 and is based on your local classification system.</w:t>
      </w:r>
    </w:p>
    <w:p w14:paraId="780ABD6B" w14:textId="77777777" w:rsidR="00A5792B" w:rsidRDefault="00A5792B">
      <w:pPr>
        <w:pStyle w:val="BodyText"/>
        <w:spacing w:before="7"/>
      </w:pPr>
    </w:p>
    <w:p w14:paraId="4F11A018" w14:textId="77777777" w:rsidR="00A5792B" w:rsidRDefault="002F44C1">
      <w:pPr>
        <w:ind w:right="99"/>
        <w:jc w:val="center"/>
        <w:rPr>
          <w:rFonts w:ascii="Courier New"/>
          <w:sz w:val="20"/>
        </w:rPr>
      </w:pPr>
      <w:r>
        <w:rPr>
          <w:rFonts w:ascii="Courier New"/>
          <w:sz w:val="20"/>
        </w:rPr>
        <w:t>PATIENT CLASSIFICATION ALCOHOL AND DRUG TREATMENT</w:t>
      </w:r>
    </w:p>
    <w:p w14:paraId="72378A9D" w14:textId="77777777" w:rsidR="00A5792B" w:rsidRDefault="00A5792B">
      <w:pPr>
        <w:pStyle w:val="BodyText"/>
        <w:rPr>
          <w:rFonts w:ascii="Courier New"/>
          <w:sz w:val="20"/>
        </w:rPr>
      </w:pPr>
    </w:p>
    <w:p w14:paraId="57CD9754" w14:textId="77777777" w:rsidR="00A5792B" w:rsidRDefault="002F44C1">
      <w:pPr>
        <w:tabs>
          <w:tab w:val="left" w:pos="4799"/>
          <w:tab w:val="left" w:pos="6958"/>
        </w:tabs>
        <w:ind w:left="240" w:right="1179" w:firstLine="359"/>
        <w:rPr>
          <w:rFonts w:ascii="Courier New"/>
          <w:sz w:val="20"/>
        </w:rPr>
      </w:pPr>
      <w:r>
        <w:rPr>
          <w:rFonts w:ascii="Courier New"/>
          <w:sz w:val="20"/>
        </w:rPr>
        <w:t>Patient:</w:t>
      </w:r>
      <w:r>
        <w:rPr>
          <w:rFonts w:ascii="Courier New"/>
          <w:spacing w:val="-10"/>
          <w:sz w:val="20"/>
        </w:rPr>
        <w:t xml:space="preserve"> </w:t>
      </w:r>
      <w:r>
        <w:rPr>
          <w:rFonts w:ascii="Courier New"/>
          <w:sz w:val="20"/>
        </w:rPr>
        <w:t>NURSPATIENT2,FIVE</w:t>
      </w:r>
      <w:r>
        <w:rPr>
          <w:rFonts w:ascii="Courier New"/>
          <w:sz w:val="20"/>
        </w:rPr>
        <w:tab/>
        <w:t>SSN:</w:t>
      </w:r>
      <w:r>
        <w:rPr>
          <w:rFonts w:ascii="Courier New"/>
          <w:spacing w:val="-6"/>
          <w:sz w:val="20"/>
        </w:rPr>
        <w:t xml:space="preserve"> </w:t>
      </w:r>
      <w:r>
        <w:rPr>
          <w:rFonts w:ascii="Courier New"/>
          <w:sz w:val="20"/>
        </w:rPr>
        <w:t>000337867</w:t>
      </w:r>
      <w:r>
        <w:rPr>
          <w:rFonts w:ascii="Courier New"/>
          <w:sz w:val="20"/>
        </w:rPr>
        <w:tab/>
        <w:t>Admission Date: 10- 20-86</w:t>
      </w:r>
    </w:p>
    <w:p w14:paraId="053359BF" w14:textId="77777777" w:rsidR="00A5792B" w:rsidRDefault="002F44C1">
      <w:pPr>
        <w:tabs>
          <w:tab w:val="left" w:pos="2159"/>
          <w:tab w:val="left" w:pos="4439"/>
        </w:tabs>
        <w:spacing w:before="1"/>
        <w:ind w:left="599"/>
        <w:rPr>
          <w:rFonts w:ascii="Courier New"/>
          <w:sz w:val="20"/>
        </w:rPr>
      </w:pPr>
      <w:r>
        <w:rPr>
          <w:rFonts w:ascii="Courier New"/>
          <w:sz w:val="20"/>
        </w:rPr>
        <w:t>Ward:</w:t>
      </w:r>
      <w:r>
        <w:rPr>
          <w:rFonts w:ascii="Courier New"/>
          <w:spacing w:val="-4"/>
          <w:sz w:val="20"/>
        </w:rPr>
        <w:t xml:space="preserve"> </w:t>
      </w:r>
      <w:r>
        <w:rPr>
          <w:rFonts w:ascii="Courier New"/>
          <w:sz w:val="20"/>
        </w:rPr>
        <w:t>53E</w:t>
      </w:r>
      <w:r>
        <w:rPr>
          <w:rFonts w:ascii="Courier New"/>
          <w:sz w:val="20"/>
        </w:rPr>
        <w:tab/>
        <w:t>Room/Bed:</w:t>
      </w:r>
      <w:r>
        <w:rPr>
          <w:rFonts w:ascii="Courier New"/>
          <w:spacing w:val="-6"/>
          <w:sz w:val="20"/>
        </w:rPr>
        <w:t xml:space="preserve"> </w:t>
      </w:r>
      <w:r>
        <w:rPr>
          <w:rFonts w:ascii="Courier New"/>
          <w:sz w:val="20"/>
        </w:rPr>
        <w:t>5310-E</w:t>
      </w:r>
      <w:r>
        <w:rPr>
          <w:rFonts w:ascii="Courier New"/>
          <w:sz w:val="20"/>
        </w:rPr>
        <w:tab/>
        <w:t>Bed Section: ALCOHOL AND DRUG</w:t>
      </w:r>
      <w:r>
        <w:rPr>
          <w:rFonts w:ascii="Courier New"/>
          <w:spacing w:val="-11"/>
          <w:sz w:val="20"/>
        </w:rPr>
        <w:t xml:space="preserve"> </w:t>
      </w:r>
      <w:r>
        <w:rPr>
          <w:rFonts w:ascii="Courier New"/>
          <w:sz w:val="20"/>
        </w:rPr>
        <w:t>TREATMENT</w:t>
      </w:r>
    </w:p>
    <w:p w14:paraId="1E069AE7" w14:textId="77777777" w:rsidR="00A5792B" w:rsidRDefault="00A5792B">
      <w:pPr>
        <w:pStyle w:val="BodyText"/>
        <w:spacing w:before="10"/>
        <w:rPr>
          <w:rFonts w:ascii="Courier New"/>
          <w:sz w:val="19"/>
        </w:rPr>
      </w:pPr>
    </w:p>
    <w:p w14:paraId="7E715154" w14:textId="77777777" w:rsidR="00A5792B" w:rsidRDefault="002F44C1">
      <w:pPr>
        <w:tabs>
          <w:tab w:val="left" w:pos="4679"/>
        </w:tabs>
        <w:ind w:left="1439" w:right="4778"/>
        <w:rPr>
          <w:rFonts w:ascii="Courier New"/>
          <w:sz w:val="20"/>
        </w:rPr>
      </w:pPr>
      <w:r>
        <w:rPr>
          <w:rFonts w:ascii="Courier New"/>
          <w:sz w:val="20"/>
        </w:rPr>
        <w:t>Current</w:t>
      </w:r>
      <w:r>
        <w:rPr>
          <w:rFonts w:ascii="Courier New"/>
          <w:spacing w:val="-7"/>
          <w:sz w:val="20"/>
        </w:rPr>
        <w:t xml:space="preserve"> </w:t>
      </w:r>
      <w:r>
        <w:rPr>
          <w:rFonts w:ascii="Courier New"/>
          <w:sz w:val="20"/>
        </w:rPr>
        <w:t>Classification:</w:t>
      </w:r>
      <w:r>
        <w:rPr>
          <w:rFonts w:ascii="Courier New"/>
          <w:spacing w:val="-6"/>
          <w:sz w:val="20"/>
        </w:rPr>
        <w:t xml:space="preserve"> </w:t>
      </w:r>
      <w:r>
        <w:rPr>
          <w:rFonts w:ascii="Courier New"/>
          <w:sz w:val="20"/>
        </w:rPr>
        <w:t>2</w:t>
      </w:r>
      <w:r>
        <w:rPr>
          <w:rFonts w:ascii="Courier New"/>
          <w:sz w:val="20"/>
        </w:rPr>
        <w:tab/>
        <w:t>(USER) Last user to classify:</w:t>
      </w:r>
      <w:r>
        <w:rPr>
          <w:rFonts w:ascii="Courier New"/>
          <w:spacing w:val="-24"/>
          <w:sz w:val="20"/>
        </w:rPr>
        <w:t xml:space="preserve"> </w:t>
      </w:r>
      <w:r>
        <w:rPr>
          <w:rFonts w:ascii="Courier New"/>
          <w:sz w:val="20"/>
        </w:rPr>
        <w:t>NURSUSER,TEN</w:t>
      </w:r>
    </w:p>
    <w:p w14:paraId="5C49F34F" w14:textId="77777777" w:rsidR="00A5792B" w:rsidRDefault="002F44C1">
      <w:pPr>
        <w:spacing w:before="1" w:line="224" w:lineRule="exact"/>
        <w:ind w:left="1439"/>
        <w:rPr>
          <w:rFonts w:ascii="Courier New"/>
          <w:sz w:val="20"/>
        </w:rPr>
      </w:pPr>
      <w:r>
        <w:rPr>
          <w:rFonts w:ascii="Courier New"/>
          <w:sz w:val="20"/>
        </w:rPr>
        <w:t>Last date/time classified: NOV 19,1986@08:14</w:t>
      </w:r>
    </w:p>
    <w:p w14:paraId="1C07F7D7" w14:textId="77777777" w:rsidR="00A5792B" w:rsidRDefault="002F44C1">
      <w:pPr>
        <w:tabs>
          <w:tab w:val="left" w:pos="8639"/>
        </w:tabs>
        <w:ind w:left="599" w:right="1298"/>
        <w:rPr>
          <w:rFonts w:ascii="Courier New"/>
          <w:b/>
          <w:sz w:val="20"/>
        </w:rPr>
      </w:pPr>
      <w:r>
        <w:rPr>
          <w:rFonts w:ascii="Courier New"/>
          <w:sz w:val="20"/>
        </w:rPr>
        <w:t>Do you wish to retain this as the current classification?</w:t>
      </w:r>
      <w:r>
        <w:rPr>
          <w:rFonts w:ascii="Courier New"/>
          <w:spacing w:val="-36"/>
          <w:sz w:val="20"/>
        </w:rPr>
        <w:t xml:space="preserve"> </w:t>
      </w:r>
      <w:r>
        <w:rPr>
          <w:rFonts w:ascii="Courier New"/>
          <w:sz w:val="20"/>
        </w:rPr>
        <w:t>YES//</w:t>
      </w:r>
      <w:r>
        <w:rPr>
          <w:rFonts w:ascii="Courier New"/>
          <w:spacing w:val="-1"/>
          <w:sz w:val="20"/>
        </w:rPr>
        <w:t xml:space="preserve"> </w:t>
      </w:r>
      <w:r>
        <w:rPr>
          <w:rFonts w:ascii="Courier New"/>
          <w:b/>
          <w:sz w:val="20"/>
        </w:rPr>
        <w:t>N</w:t>
      </w:r>
      <w:r>
        <w:rPr>
          <w:rFonts w:ascii="Courier New"/>
          <w:b/>
          <w:sz w:val="20"/>
        </w:rPr>
        <w:tab/>
      </w:r>
      <w:r>
        <w:rPr>
          <w:rFonts w:ascii="Courier New"/>
          <w:spacing w:val="-5"/>
          <w:sz w:val="20"/>
        </w:rPr>
        <w:t xml:space="preserve">(NO) </w:t>
      </w:r>
      <w:r>
        <w:rPr>
          <w:rFonts w:ascii="Courier New"/>
          <w:sz w:val="20"/>
        </w:rPr>
        <w:t>Enter Classification: 2//</w:t>
      </w:r>
      <w:r>
        <w:rPr>
          <w:rFonts w:ascii="Courier New"/>
          <w:spacing w:val="-4"/>
          <w:sz w:val="20"/>
        </w:rPr>
        <w:t xml:space="preserve"> </w:t>
      </w:r>
      <w:r>
        <w:rPr>
          <w:rFonts w:ascii="Courier New"/>
          <w:b/>
          <w:sz w:val="20"/>
        </w:rPr>
        <w:t>&lt;RET&gt;</w:t>
      </w:r>
    </w:p>
    <w:p w14:paraId="78BBBA49" w14:textId="77777777" w:rsidR="00A5792B" w:rsidRDefault="00A5792B">
      <w:pPr>
        <w:rPr>
          <w:rFonts w:ascii="Courier New"/>
          <w:sz w:val="20"/>
        </w:rPr>
        <w:sectPr w:rsidR="00A5792B">
          <w:pgSz w:w="12240" w:h="15840"/>
          <w:pgMar w:top="940" w:right="620" w:bottom="1160" w:left="1200" w:header="725" w:footer="975" w:gutter="0"/>
          <w:cols w:space="720"/>
        </w:sectPr>
      </w:pPr>
    </w:p>
    <w:p w14:paraId="54E671C9" w14:textId="77777777" w:rsidR="00A5792B" w:rsidRDefault="00A5792B">
      <w:pPr>
        <w:pStyle w:val="BodyText"/>
        <w:rPr>
          <w:rFonts w:ascii="Courier New"/>
          <w:b/>
          <w:sz w:val="20"/>
        </w:rPr>
      </w:pPr>
    </w:p>
    <w:p w14:paraId="27A8222F" w14:textId="77777777" w:rsidR="00A5792B" w:rsidRDefault="00A5792B">
      <w:pPr>
        <w:pStyle w:val="BodyText"/>
        <w:spacing w:before="2"/>
        <w:rPr>
          <w:rFonts w:ascii="Courier New"/>
          <w:b/>
          <w:sz w:val="23"/>
        </w:rPr>
      </w:pPr>
    </w:p>
    <w:p w14:paraId="783429B5" w14:textId="77777777" w:rsidR="00A5792B" w:rsidRDefault="002F44C1">
      <w:pPr>
        <w:pStyle w:val="ListParagraph"/>
        <w:numPr>
          <w:ilvl w:val="0"/>
          <w:numId w:val="240"/>
        </w:numPr>
        <w:tabs>
          <w:tab w:val="left" w:pos="601"/>
        </w:tabs>
        <w:rPr>
          <w:rFonts w:ascii="Times New Roman"/>
          <w:sz w:val="24"/>
        </w:rPr>
      </w:pPr>
      <w:r>
        <w:rPr>
          <w:rFonts w:ascii="Times New Roman"/>
          <w:sz w:val="24"/>
        </w:rPr>
        <w:t>Statistics for</w:t>
      </w:r>
      <w:r>
        <w:rPr>
          <w:rFonts w:ascii="Times New Roman"/>
          <w:spacing w:val="-2"/>
          <w:sz w:val="24"/>
        </w:rPr>
        <w:t xml:space="preserve"> </w:t>
      </w:r>
      <w:r>
        <w:rPr>
          <w:rFonts w:ascii="Times New Roman"/>
          <w:sz w:val="24"/>
        </w:rPr>
        <w:t>domiciliary:</w:t>
      </w:r>
    </w:p>
    <w:p w14:paraId="0430ED48" w14:textId="77777777" w:rsidR="00A5792B" w:rsidRDefault="002F44C1">
      <w:pPr>
        <w:pStyle w:val="BodyText"/>
        <w:spacing w:before="184"/>
        <w:ind w:left="420" w:right="3523" w:hanging="1"/>
      </w:pPr>
      <w:r>
        <w:t>Clients are automatically tabulated at midnight and entered into the AMIS count as a category 1.</w:t>
      </w:r>
    </w:p>
    <w:p w14:paraId="640BA59E" w14:textId="77777777" w:rsidR="00A5792B" w:rsidRDefault="002F44C1">
      <w:pPr>
        <w:pStyle w:val="ListParagraph"/>
        <w:numPr>
          <w:ilvl w:val="0"/>
          <w:numId w:val="240"/>
        </w:numPr>
        <w:tabs>
          <w:tab w:val="left" w:pos="601"/>
        </w:tabs>
        <w:spacing w:before="185"/>
        <w:rPr>
          <w:rFonts w:ascii="Times New Roman"/>
          <w:sz w:val="24"/>
        </w:rPr>
      </w:pPr>
      <w:r>
        <w:rPr>
          <w:rFonts w:ascii="Times New Roman"/>
          <w:sz w:val="24"/>
        </w:rPr>
        <w:t>Example: Spinal cord injury, classification</w:t>
      </w:r>
      <w:r>
        <w:rPr>
          <w:rFonts w:ascii="Times New Roman"/>
          <w:spacing w:val="-1"/>
          <w:sz w:val="24"/>
        </w:rPr>
        <w:t xml:space="preserve"> </w:t>
      </w:r>
      <w:r>
        <w:rPr>
          <w:rFonts w:ascii="Times New Roman"/>
          <w:sz w:val="24"/>
        </w:rPr>
        <w:t>display:</w:t>
      </w:r>
    </w:p>
    <w:p w14:paraId="2DDD7CA9" w14:textId="77777777" w:rsidR="00A5792B" w:rsidRDefault="002F44C1">
      <w:pPr>
        <w:tabs>
          <w:tab w:val="left" w:pos="5639"/>
          <w:tab w:val="left" w:pos="7198"/>
          <w:tab w:val="left" w:pos="8518"/>
        </w:tabs>
        <w:spacing w:before="191"/>
        <w:ind w:left="240" w:right="1539" w:firstLine="359"/>
        <w:rPr>
          <w:rFonts w:ascii="Courier New"/>
          <w:sz w:val="20"/>
        </w:rPr>
      </w:pPr>
      <w:r>
        <w:rPr>
          <w:rFonts w:ascii="Courier New"/>
          <w:sz w:val="20"/>
        </w:rPr>
        <w:t>Select PATIENT</w:t>
      </w:r>
      <w:r>
        <w:rPr>
          <w:rFonts w:ascii="Courier New"/>
          <w:spacing w:val="-14"/>
          <w:sz w:val="20"/>
        </w:rPr>
        <w:t xml:space="preserve"> </w:t>
      </w:r>
      <w:r>
        <w:rPr>
          <w:rFonts w:ascii="Courier New"/>
          <w:sz w:val="20"/>
        </w:rPr>
        <w:t>NAME:</w:t>
      </w:r>
      <w:r>
        <w:rPr>
          <w:rFonts w:ascii="Courier New"/>
          <w:spacing w:val="-7"/>
          <w:sz w:val="20"/>
        </w:rPr>
        <w:t xml:space="preserve"> </w:t>
      </w:r>
      <w:r>
        <w:rPr>
          <w:rFonts w:ascii="Courier New"/>
          <w:sz w:val="20"/>
        </w:rPr>
        <w:t>NURSPATIENT2,SIX</w:t>
      </w:r>
      <w:r>
        <w:rPr>
          <w:rFonts w:ascii="Courier New"/>
          <w:sz w:val="20"/>
        </w:rPr>
        <w:tab/>
        <w:t>09-05-50</w:t>
      </w:r>
      <w:r>
        <w:rPr>
          <w:rFonts w:ascii="Courier New"/>
          <w:sz w:val="20"/>
        </w:rPr>
        <w:tab/>
        <w:t>000555555</w:t>
      </w:r>
      <w:r>
        <w:rPr>
          <w:rFonts w:ascii="Courier New"/>
          <w:sz w:val="20"/>
        </w:rPr>
        <w:tab/>
      </w:r>
      <w:r>
        <w:rPr>
          <w:rFonts w:ascii="Courier New"/>
          <w:spacing w:val="-6"/>
          <w:sz w:val="20"/>
        </w:rPr>
        <w:t xml:space="preserve">NSC </w:t>
      </w:r>
      <w:r>
        <w:rPr>
          <w:rFonts w:ascii="Courier New"/>
          <w:sz w:val="20"/>
        </w:rPr>
        <w:t>VETERAN</w:t>
      </w:r>
    </w:p>
    <w:p w14:paraId="25042634" w14:textId="77777777" w:rsidR="00A5792B" w:rsidRDefault="002F44C1">
      <w:pPr>
        <w:spacing w:before="181"/>
        <w:ind w:left="2219"/>
        <w:rPr>
          <w:rFonts w:ascii="Courier New"/>
          <w:sz w:val="20"/>
        </w:rPr>
      </w:pPr>
      <w:r>
        <w:rPr>
          <w:rFonts w:ascii="Courier New"/>
          <w:sz w:val="20"/>
        </w:rPr>
        <w:t>PATIENT CLASSIFICATION MEDICAL (SCI)</w:t>
      </w:r>
    </w:p>
    <w:p w14:paraId="2B3A6552" w14:textId="77777777" w:rsidR="00A5792B" w:rsidRDefault="002F44C1">
      <w:pPr>
        <w:tabs>
          <w:tab w:val="left" w:pos="2399"/>
          <w:tab w:val="left" w:pos="4199"/>
          <w:tab w:val="left" w:pos="4679"/>
          <w:tab w:val="left" w:pos="6478"/>
        </w:tabs>
        <w:spacing w:before="181"/>
        <w:ind w:left="599" w:right="1059"/>
        <w:rPr>
          <w:rFonts w:ascii="Courier New"/>
          <w:sz w:val="20"/>
        </w:rPr>
      </w:pPr>
      <w:r>
        <w:rPr>
          <w:rFonts w:ascii="Courier New"/>
          <w:sz w:val="20"/>
        </w:rPr>
        <w:t>Patient:</w:t>
      </w:r>
      <w:r>
        <w:rPr>
          <w:rFonts w:ascii="Courier New"/>
          <w:spacing w:val="-10"/>
          <w:sz w:val="20"/>
        </w:rPr>
        <w:t xml:space="preserve"> </w:t>
      </w:r>
      <w:r>
        <w:rPr>
          <w:rFonts w:ascii="Courier New"/>
          <w:sz w:val="20"/>
        </w:rPr>
        <w:t>NURSPATIENT2,SIX</w:t>
      </w:r>
      <w:r>
        <w:rPr>
          <w:rFonts w:ascii="Courier New"/>
          <w:sz w:val="20"/>
        </w:rPr>
        <w:tab/>
        <w:t>SSN:</w:t>
      </w:r>
      <w:r>
        <w:rPr>
          <w:rFonts w:ascii="Courier New"/>
          <w:spacing w:val="-6"/>
          <w:sz w:val="20"/>
        </w:rPr>
        <w:t xml:space="preserve"> </w:t>
      </w:r>
      <w:r>
        <w:rPr>
          <w:rFonts w:ascii="Courier New"/>
          <w:sz w:val="20"/>
        </w:rPr>
        <w:t>000-55-5555</w:t>
      </w:r>
      <w:r>
        <w:rPr>
          <w:rFonts w:ascii="Courier New"/>
          <w:sz w:val="20"/>
        </w:rPr>
        <w:tab/>
        <w:t>Admission Date: 10/27/87 Ward:</w:t>
      </w:r>
      <w:r>
        <w:rPr>
          <w:rFonts w:ascii="Courier New"/>
          <w:spacing w:val="-3"/>
          <w:sz w:val="20"/>
        </w:rPr>
        <w:t xml:space="preserve"> </w:t>
      </w:r>
      <w:r>
        <w:rPr>
          <w:rFonts w:ascii="Courier New"/>
          <w:sz w:val="20"/>
        </w:rPr>
        <w:t>SCI</w:t>
      </w:r>
      <w:r>
        <w:rPr>
          <w:rFonts w:ascii="Courier New"/>
          <w:spacing w:val="-3"/>
          <w:sz w:val="20"/>
        </w:rPr>
        <w:t xml:space="preserve"> </w:t>
      </w:r>
      <w:r>
        <w:rPr>
          <w:rFonts w:ascii="Courier New"/>
          <w:sz w:val="20"/>
        </w:rPr>
        <w:t>4M</w:t>
      </w:r>
      <w:r>
        <w:rPr>
          <w:rFonts w:ascii="Courier New"/>
          <w:sz w:val="20"/>
        </w:rPr>
        <w:tab/>
        <w:t>Room/Bed:</w:t>
      </w:r>
      <w:r>
        <w:rPr>
          <w:rFonts w:ascii="Courier New"/>
          <w:spacing w:val="-9"/>
          <w:sz w:val="20"/>
        </w:rPr>
        <w:t xml:space="preserve"> </w:t>
      </w:r>
      <w:r>
        <w:rPr>
          <w:rFonts w:ascii="Courier New"/>
          <w:sz w:val="20"/>
        </w:rPr>
        <w:t>403-2</w:t>
      </w:r>
      <w:r>
        <w:rPr>
          <w:rFonts w:ascii="Courier New"/>
          <w:sz w:val="20"/>
        </w:rPr>
        <w:tab/>
        <w:t>Bed Section: MEDICAL</w:t>
      </w:r>
      <w:r>
        <w:rPr>
          <w:rFonts w:ascii="Courier New"/>
          <w:spacing w:val="-5"/>
          <w:sz w:val="20"/>
        </w:rPr>
        <w:t xml:space="preserve"> </w:t>
      </w:r>
      <w:r>
        <w:rPr>
          <w:rFonts w:ascii="Courier New"/>
          <w:sz w:val="20"/>
        </w:rPr>
        <w:t>(SCI)</w:t>
      </w:r>
    </w:p>
    <w:p w14:paraId="7A4DB8C0" w14:textId="77777777" w:rsidR="00A5792B" w:rsidRDefault="002F44C1">
      <w:pPr>
        <w:ind w:left="599"/>
        <w:rPr>
          <w:rFonts w:ascii="Courier New"/>
          <w:sz w:val="20"/>
        </w:rPr>
      </w:pPr>
      <w:r>
        <w:rPr>
          <w:rFonts w:ascii="Courier New"/>
          <w:sz w:val="20"/>
        </w:rPr>
        <w:t>FACTORS:</w:t>
      </w:r>
    </w:p>
    <w:p w14:paraId="12B5A646" w14:textId="77777777" w:rsidR="00A5792B" w:rsidRDefault="002F44C1">
      <w:pPr>
        <w:pStyle w:val="ListParagraph"/>
        <w:numPr>
          <w:ilvl w:val="0"/>
          <w:numId w:val="237"/>
        </w:numPr>
        <w:tabs>
          <w:tab w:val="left" w:pos="1320"/>
        </w:tabs>
        <w:ind w:hanging="361"/>
        <w:rPr>
          <w:sz w:val="20"/>
        </w:rPr>
      </w:pPr>
      <w:r>
        <w:rPr>
          <w:sz w:val="20"/>
        </w:rPr>
        <w:t>Activity,</w:t>
      </w:r>
      <w:r>
        <w:rPr>
          <w:spacing w:val="-2"/>
          <w:sz w:val="20"/>
        </w:rPr>
        <w:t xml:space="preserve"> </w:t>
      </w:r>
      <w:r>
        <w:rPr>
          <w:sz w:val="20"/>
        </w:rPr>
        <w:t>Independent</w:t>
      </w:r>
    </w:p>
    <w:p w14:paraId="5DB87D1B" w14:textId="77777777" w:rsidR="00A5792B" w:rsidRDefault="002F44C1">
      <w:pPr>
        <w:pStyle w:val="ListParagraph"/>
        <w:numPr>
          <w:ilvl w:val="0"/>
          <w:numId w:val="237"/>
        </w:numPr>
        <w:tabs>
          <w:tab w:val="left" w:pos="1320"/>
        </w:tabs>
        <w:spacing w:line="226" w:lineRule="exact"/>
        <w:ind w:hanging="361"/>
        <w:rPr>
          <w:sz w:val="20"/>
        </w:rPr>
      </w:pPr>
      <w:r>
        <w:rPr>
          <w:sz w:val="20"/>
        </w:rPr>
        <w:t>Bath/Shower, Set up, partial</w:t>
      </w:r>
      <w:r>
        <w:rPr>
          <w:spacing w:val="-6"/>
          <w:sz w:val="20"/>
        </w:rPr>
        <w:t xml:space="preserve"> </w:t>
      </w:r>
      <w:r>
        <w:rPr>
          <w:sz w:val="20"/>
        </w:rPr>
        <w:t>assist</w:t>
      </w:r>
    </w:p>
    <w:p w14:paraId="09A45F10" w14:textId="77777777" w:rsidR="00A5792B" w:rsidRDefault="002F44C1">
      <w:pPr>
        <w:pStyle w:val="ListParagraph"/>
        <w:numPr>
          <w:ilvl w:val="0"/>
          <w:numId w:val="237"/>
        </w:numPr>
        <w:tabs>
          <w:tab w:val="left" w:pos="1320"/>
        </w:tabs>
        <w:spacing w:line="226" w:lineRule="exact"/>
        <w:ind w:hanging="361"/>
        <w:rPr>
          <w:sz w:val="20"/>
        </w:rPr>
      </w:pPr>
      <w:r>
        <w:rPr>
          <w:sz w:val="20"/>
        </w:rPr>
        <w:t>Bath/Shower, Complete</w:t>
      </w:r>
      <w:r>
        <w:rPr>
          <w:spacing w:val="-3"/>
          <w:sz w:val="20"/>
        </w:rPr>
        <w:t xml:space="preserve"> </w:t>
      </w:r>
      <w:r>
        <w:rPr>
          <w:sz w:val="20"/>
        </w:rPr>
        <w:t>assist</w:t>
      </w:r>
    </w:p>
    <w:p w14:paraId="01DF8BA9" w14:textId="77777777" w:rsidR="00A5792B" w:rsidRDefault="002F44C1">
      <w:pPr>
        <w:pStyle w:val="ListParagraph"/>
        <w:numPr>
          <w:ilvl w:val="0"/>
          <w:numId w:val="237"/>
        </w:numPr>
        <w:tabs>
          <w:tab w:val="left" w:pos="1320"/>
        </w:tabs>
        <w:spacing w:before="1"/>
        <w:ind w:hanging="361"/>
        <w:rPr>
          <w:sz w:val="20"/>
        </w:rPr>
      </w:pPr>
      <w:r>
        <w:rPr>
          <w:sz w:val="20"/>
        </w:rPr>
        <w:t>Position/Transfer, Set up, standby or partial</w:t>
      </w:r>
      <w:r>
        <w:rPr>
          <w:spacing w:val="-12"/>
          <w:sz w:val="20"/>
        </w:rPr>
        <w:t xml:space="preserve"> </w:t>
      </w:r>
      <w:r>
        <w:rPr>
          <w:sz w:val="20"/>
        </w:rPr>
        <w:t>assist</w:t>
      </w:r>
    </w:p>
    <w:p w14:paraId="77FD7143" w14:textId="77777777" w:rsidR="00A5792B" w:rsidRDefault="002F44C1">
      <w:pPr>
        <w:pStyle w:val="ListParagraph"/>
        <w:numPr>
          <w:ilvl w:val="0"/>
          <w:numId w:val="237"/>
        </w:numPr>
        <w:tabs>
          <w:tab w:val="left" w:pos="1320"/>
        </w:tabs>
        <w:ind w:hanging="361"/>
        <w:rPr>
          <w:sz w:val="20"/>
        </w:rPr>
      </w:pPr>
      <w:r>
        <w:rPr>
          <w:sz w:val="20"/>
        </w:rPr>
        <w:t>Position/Transfer, Complete</w:t>
      </w:r>
      <w:r>
        <w:rPr>
          <w:spacing w:val="-4"/>
          <w:sz w:val="20"/>
        </w:rPr>
        <w:t xml:space="preserve"> </w:t>
      </w:r>
      <w:r>
        <w:rPr>
          <w:sz w:val="20"/>
        </w:rPr>
        <w:t>assist</w:t>
      </w:r>
    </w:p>
    <w:p w14:paraId="50EF1140" w14:textId="77777777" w:rsidR="00A5792B" w:rsidRDefault="002F44C1">
      <w:pPr>
        <w:pStyle w:val="ListParagraph"/>
        <w:numPr>
          <w:ilvl w:val="0"/>
          <w:numId w:val="237"/>
        </w:numPr>
        <w:tabs>
          <w:tab w:val="left" w:pos="1320"/>
        </w:tabs>
        <w:ind w:hanging="361"/>
        <w:rPr>
          <w:sz w:val="20"/>
        </w:rPr>
      </w:pPr>
      <w:r>
        <w:rPr>
          <w:sz w:val="20"/>
        </w:rPr>
        <w:t>Diet, Set-up, standby or partial</w:t>
      </w:r>
      <w:r>
        <w:rPr>
          <w:spacing w:val="-8"/>
          <w:sz w:val="20"/>
        </w:rPr>
        <w:t xml:space="preserve"> </w:t>
      </w:r>
      <w:r>
        <w:rPr>
          <w:sz w:val="20"/>
        </w:rPr>
        <w:t>assist</w:t>
      </w:r>
    </w:p>
    <w:p w14:paraId="7E75A308" w14:textId="77777777" w:rsidR="00A5792B" w:rsidRDefault="002F44C1">
      <w:pPr>
        <w:pStyle w:val="ListParagraph"/>
        <w:numPr>
          <w:ilvl w:val="0"/>
          <w:numId w:val="237"/>
        </w:numPr>
        <w:tabs>
          <w:tab w:val="left" w:pos="1320"/>
        </w:tabs>
        <w:spacing w:line="226" w:lineRule="exact"/>
        <w:ind w:hanging="361"/>
        <w:rPr>
          <w:sz w:val="20"/>
        </w:rPr>
      </w:pPr>
      <w:r>
        <w:rPr>
          <w:sz w:val="20"/>
        </w:rPr>
        <w:t>Diet, Complete</w:t>
      </w:r>
      <w:r>
        <w:rPr>
          <w:spacing w:val="-3"/>
          <w:sz w:val="20"/>
        </w:rPr>
        <w:t xml:space="preserve"> </w:t>
      </w:r>
      <w:r>
        <w:rPr>
          <w:sz w:val="20"/>
        </w:rPr>
        <w:t>assist</w:t>
      </w:r>
    </w:p>
    <w:p w14:paraId="01FC617F" w14:textId="77777777" w:rsidR="00A5792B" w:rsidRDefault="002F44C1">
      <w:pPr>
        <w:pStyle w:val="ListParagraph"/>
        <w:numPr>
          <w:ilvl w:val="0"/>
          <w:numId w:val="237"/>
        </w:numPr>
        <w:tabs>
          <w:tab w:val="left" w:pos="1320"/>
        </w:tabs>
        <w:spacing w:line="226" w:lineRule="exact"/>
        <w:ind w:hanging="361"/>
        <w:rPr>
          <w:sz w:val="20"/>
        </w:rPr>
      </w:pPr>
      <w:r>
        <w:rPr>
          <w:sz w:val="20"/>
        </w:rPr>
        <w:t>Bowel Care, Set up, standby or partial</w:t>
      </w:r>
      <w:r>
        <w:rPr>
          <w:spacing w:val="-12"/>
          <w:sz w:val="20"/>
        </w:rPr>
        <w:t xml:space="preserve"> </w:t>
      </w:r>
      <w:r>
        <w:rPr>
          <w:sz w:val="20"/>
        </w:rPr>
        <w:t>assist</w:t>
      </w:r>
    </w:p>
    <w:p w14:paraId="4A34F4B7" w14:textId="77777777" w:rsidR="00A5792B" w:rsidRDefault="002F44C1">
      <w:pPr>
        <w:pStyle w:val="ListParagraph"/>
        <w:numPr>
          <w:ilvl w:val="0"/>
          <w:numId w:val="237"/>
        </w:numPr>
        <w:tabs>
          <w:tab w:val="left" w:pos="1320"/>
        </w:tabs>
        <w:spacing w:before="1"/>
        <w:ind w:hanging="361"/>
        <w:rPr>
          <w:sz w:val="20"/>
        </w:rPr>
      </w:pPr>
      <w:r>
        <w:rPr>
          <w:sz w:val="20"/>
        </w:rPr>
        <w:t>Bowel Care, Complete</w:t>
      </w:r>
      <w:r>
        <w:rPr>
          <w:spacing w:val="-4"/>
          <w:sz w:val="20"/>
        </w:rPr>
        <w:t xml:space="preserve"> </w:t>
      </w:r>
      <w:r>
        <w:rPr>
          <w:sz w:val="20"/>
        </w:rPr>
        <w:t>assist</w:t>
      </w:r>
    </w:p>
    <w:p w14:paraId="6C9CF76F" w14:textId="77777777" w:rsidR="00A5792B" w:rsidRDefault="002F44C1">
      <w:pPr>
        <w:pStyle w:val="ListParagraph"/>
        <w:numPr>
          <w:ilvl w:val="0"/>
          <w:numId w:val="237"/>
        </w:numPr>
        <w:tabs>
          <w:tab w:val="left" w:pos="1320"/>
        </w:tabs>
        <w:ind w:hanging="361"/>
        <w:rPr>
          <w:sz w:val="20"/>
        </w:rPr>
      </w:pPr>
      <w:r>
        <w:rPr>
          <w:sz w:val="20"/>
        </w:rPr>
        <w:t>Monitor/Observe/Teach, 15-25</w:t>
      </w:r>
      <w:r>
        <w:rPr>
          <w:spacing w:val="-26"/>
          <w:sz w:val="20"/>
        </w:rPr>
        <w:t xml:space="preserve"> </w:t>
      </w:r>
      <w:r>
        <w:rPr>
          <w:sz w:val="20"/>
        </w:rPr>
        <w:t>Min/Hr</w:t>
      </w:r>
    </w:p>
    <w:p w14:paraId="5CCD3DD5" w14:textId="77777777" w:rsidR="00A5792B" w:rsidRDefault="002F44C1">
      <w:pPr>
        <w:pStyle w:val="ListParagraph"/>
        <w:numPr>
          <w:ilvl w:val="0"/>
          <w:numId w:val="237"/>
        </w:numPr>
        <w:tabs>
          <w:tab w:val="left" w:pos="1320"/>
        </w:tabs>
        <w:ind w:hanging="361"/>
        <w:rPr>
          <w:sz w:val="20"/>
        </w:rPr>
      </w:pPr>
      <w:r>
        <w:rPr>
          <w:sz w:val="20"/>
        </w:rPr>
        <w:t>Monitor/Observe/Teach, 30-45</w:t>
      </w:r>
      <w:r>
        <w:rPr>
          <w:spacing w:val="-26"/>
          <w:sz w:val="20"/>
        </w:rPr>
        <w:t xml:space="preserve"> </w:t>
      </w:r>
      <w:r>
        <w:rPr>
          <w:sz w:val="20"/>
        </w:rPr>
        <w:t>Min/Hr</w:t>
      </w:r>
    </w:p>
    <w:p w14:paraId="48C9EC6B" w14:textId="77777777" w:rsidR="00A5792B" w:rsidRDefault="002F44C1">
      <w:pPr>
        <w:pStyle w:val="ListParagraph"/>
        <w:numPr>
          <w:ilvl w:val="0"/>
          <w:numId w:val="237"/>
        </w:numPr>
        <w:tabs>
          <w:tab w:val="left" w:pos="1320"/>
        </w:tabs>
        <w:ind w:hanging="361"/>
        <w:rPr>
          <w:sz w:val="20"/>
        </w:rPr>
      </w:pPr>
      <w:r>
        <w:rPr>
          <w:sz w:val="20"/>
        </w:rPr>
        <w:t>Constant</w:t>
      </w:r>
      <w:r>
        <w:rPr>
          <w:spacing w:val="-2"/>
          <w:sz w:val="20"/>
        </w:rPr>
        <w:t xml:space="preserve"> </w:t>
      </w:r>
      <w:r>
        <w:rPr>
          <w:sz w:val="20"/>
        </w:rPr>
        <w:t>Monitoring</w:t>
      </w:r>
    </w:p>
    <w:p w14:paraId="057FAF20" w14:textId="77777777" w:rsidR="00A5792B" w:rsidRDefault="00A5792B">
      <w:pPr>
        <w:pStyle w:val="BodyText"/>
        <w:spacing w:before="11"/>
        <w:rPr>
          <w:rFonts w:ascii="Courier New"/>
          <w:sz w:val="19"/>
        </w:rPr>
      </w:pPr>
    </w:p>
    <w:p w14:paraId="0E6E0178" w14:textId="77777777" w:rsidR="00A5792B" w:rsidRDefault="002F44C1">
      <w:pPr>
        <w:tabs>
          <w:tab w:val="left" w:pos="4859"/>
          <w:tab w:val="left" w:pos="6539"/>
        </w:tabs>
        <w:ind w:left="1499" w:right="2679"/>
        <w:rPr>
          <w:rFonts w:ascii="Courier New"/>
          <w:sz w:val="20"/>
        </w:rPr>
      </w:pPr>
      <w:r>
        <w:rPr>
          <w:rFonts w:ascii="Courier New"/>
          <w:sz w:val="20"/>
        </w:rPr>
        <w:t>Current</w:t>
      </w:r>
      <w:r>
        <w:rPr>
          <w:rFonts w:ascii="Courier New"/>
          <w:spacing w:val="-7"/>
          <w:sz w:val="20"/>
        </w:rPr>
        <w:t xml:space="preserve"> </w:t>
      </w:r>
      <w:r>
        <w:rPr>
          <w:rFonts w:ascii="Courier New"/>
          <w:sz w:val="20"/>
        </w:rPr>
        <w:t>Classification:</w:t>
      </w:r>
      <w:r>
        <w:rPr>
          <w:rFonts w:ascii="Courier New"/>
          <w:spacing w:val="-6"/>
          <w:sz w:val="20"/>
        </w:rPr>
        <w:t xml:space="preserve"> </w:t>
      </w:r>
      <w:r>
        <w:rPr>
          <w:rFonts w:ascii="Courier New"/>
          <w:sz w:val="20"/>
        </w:rPr>
        <w:t>5</w:t>
      </w:r>
      <w:r>
        <w:rPr>
          <w:rFonts w:ascii="Courier New"/>
          <w:sz w:val="20"/>
        </w:rPr>
        <w:tab/>
        <w:t>Factors:</w:t>
      </w:r>
      <w:r>
        <w:rPr>
          <w:rFonts w:ascii="Courier New"/>
          <w:spacing w:val="-4"/>
          <w:sz w:val="20"/>
        </w:rPr>
        <w:t xml:space="preserve"> </w:t>
      </w:r>
      <w:r>
        <w:rPr>
          <w:rFonts w:ascii="Courier New"/>
          <w:sz w:val="20"/>
        </w:rPr>
        <w:t>B,L</w:t>
      </w:r>
      <w:r>
        <w:rPr>
          <w:rFonts w:ascii="Courier New"/>
          <w:sz w:val="20"/>
        </w:rPr>
        <w:tab/>
      </w:r>
      <w:r>
        <w:rPr>
          <w:rFonts w:ascii="Courier New"/>
          <w:spacing w:val="-3"/>
          <w:sz w:val="20"/>
        </w:rPr>
        <w:t xml:space="preserve">(COMPUTER) </w:t>
      </w:r>
      <w:r>
        <w:rPr>
          <w:rFonts w:ascii="Courier New"/>
          <w:sz w:val="20"/>
        </w:rPr>
        <w:t>Comments:</w:t>
      </w:r>
    </w:p>
    <w:p w14:paraId="2D3B1DD4" w14:textId="77777777" w:rsidR="00A5792B" w:rsidRDefault="002F44C1">
      <w:pPr>
        <w:ind w:left="1499"/>
        <w:rPr>
          <w:rFonts w:ascii="Courier New"/>
          <w:sz w:val="20"/>
        </w:rPr>
      </w:pPr>
      <w:r>
        <w:rPr>
          <w:rFonts w:ascii="Courier New"/>
          <w:sz w:val="20"/>
        </w:rPr>
        <w:t>Last user to classify: NURSUSER,FOUR</w:t>
      </w:r>
    </w:p>
    <w:p w14:paraId="4FF4218F" w14:textId="77777777" w:rsidR="00A5792B" w:rsidRDefault="002F44C1">
      <w:pPr>
        <w:spacing w:before="1" w:line="224" w:lineRule="exact"/>
        <w:ind w:left="1499"/>
        <w:rPr>
          <w:rFonts w:ascii="Courier New"/>
          <w:sz w:val="20"/>
        </w:rPr>
      </w:pPr>
      <w:r>
        <w:rPr>
          <w:rFonts w:ascii="Courier New"/>
          <w:sz w:val="20"/>
        </w:rPr>
        <w:t>Last date/time classified: JUL 20, 1996@07:42</w:t>
      </w:r>
    </w:p>
    <w:p w14:paraId="63B85918" w14:textId="77777777" w:rsidR="00A5792B" w:rsidRDefault="002F44C1">
      <w:pPr>
        <w:spacing w:line="224" w:lineRule="exact"/>
        <w:ind w:left="599"/>
        <w:rPr>
          <w:rFonts w:ascii="Courier New"/>
          <w:b/>
          <w:sz w:val="20"/>
        </w:rPr>
      </w:pPr>
      <w:r>
        <w:rPr>
          <w:rFonts w:ascii="Courier New"/>
          <w:sz w:val="20"/>
        </w:rPr>
        <w:t xml:space="preserve">Do you wish to retain this as the current classification? YES// </w:t>
      </w:r>
      <w:r>
        <w:rPr>
          <w:rFonts w:ascii="Courier New"/>
          <w:b/>
          <w:sz w:val="20"/>
        </w:rPr>
        <w:t>&lt;RET&gt;</w:t>
      </w:r>
    </w:p>
    <w:p w14:paraId="323EC802" w14:textId="77777777" w:rsidR="00A5792B" w:rsidRDefault="002F44C1">
      <w:pPr>
        <w:pStyle w:val="ListParagraph"/>
        <w:numPr>
          <w:ilvl w:val="0"/>
          <w:numId w:val="240"/>
        </w:numPr>
        <w:tabs>
          <w:tab w:val="left" w:pos="601"/>
        </w:tabs>
        <w:spacing w:before="182"/>
        <w:rPr>
          <w:rFonts w:ascii="Times New Roman"/>
          <w:sz w:val="24"/>
        </w:rPr>
      </w:pPr>
      <w:r>
        <w:rPr>
          <w:rFonts w:ascii="Times New Roman"/>
          <w:sz w:val="24"/>
        </w:rPr>
        <w:t>Examples of classification</w:t>
      </w:r>
      <w:r>
        <w:rPr>
          <w:rFonts w:ascii="Times New Roman"/>
          <w:spacing w:val="-1"/>
          <w:sz w:val="24"/>
        </w:rPr>
        <w:t xml:space="preserve"> </w:t>
      </w:r>
      <w:r>
        <w:rPr>
          <w:rFonts w:ascii="Times New Roman"/>
          <w:sz w:val="24"/>
        </w:rPr>
        <w:t>patterns:</w:t>
      </w:r>
    </w:p>
    <w:p w14:paraId="2D8BC9D9" w14:textId="77777777" w:rsidR="00A5792B" w:rsidRDefault="002F44C1">
      <w:pPr>
        <w:pStyle w:val="BodyText"/>
        <w:spacing w:before="184"/>
        <w:ind w:left="240"/>
      </w:pPr>
      <w:r>
        <w:t>The pattern is identified with correlating AMIS bed section and page number is indicated.</w:t>
      </w:r>
    </w:p>
    <w:p w14:paraId="66CB4A7E" w14:textId="77777777" w:rsidR="00A5792B" w:rsidRDefault="00A5792B">
      <w:pPr>
        <w:pStyle w:val="BodyText"/>
        <w:spacing w:before="10"/>
        <w:rPr>
          <w:sz w:val="16"/>
        </w:rPr>
      </w:pPr>
    </w:p>
    <w:tbl>
      <w:tblPr>
        <w:tblW w:w="0" w:type="auto"/>
        <w:tblInd w:w="197" w:type="dxa"/>
        <w:tblLayout w:type="fixed"/>
        <w:tblCellMar>
          <w:left w:w="0" w:type="dxa"/>
          <w:right w:w="0" w:type="dxa"/>
        </w:tblCellMar>
        <w:tblLook w:val="01E0" w:firstRow="1" w:lastRow="1" w:firstColumn="1" w:lastColumn="1" w:noHBand="0" w:noVBand="0"/>
      </w:tblPr>
      <w:tblGrid>
        <w:gridCol w:w="3329"/>
        <w:gridCol w:w="4340"/>
        <w:gridCol w:w="1539"/>
      </w:tblGrid>
      <w:tr w:rsidR="00A5792B" w14:paraId="19E03624" w14:textId="77777777">
        <w:trPr>
          <w:trHeight w:val="362"/>
        </w:trPr>
        <w:tc>
          <w:tcPr>
            <w:tcW w:w="3329" w:type="dxa"/>
          </w:tcPr>
          <w:p w14:paraId="1FF5BA9D" w14:textId="77777777" w:rsidR="00A5792B" w:rsidRDefault="002F44C1">
            <w:pPr>
              <w:pStyle w:val="TableParagraph"/>
              <w:spacing w:line="266" w:lineRule="exact"/>
              <w:ind w:left="50"/>
              <w:rPr>
                <w:rFonts w:ascii="Times New Roman"/>
                <w:sz w:val="24"/>
              </w:rPr>
            </w:pPr>
            <w:r>
              <w:rPr>
                <w:rFonts w:ascii="Times New Roman"/>
                <w:sz w:val="24"/>
              </w:rPr>
              <w:t>Pattern</w:t>
            </w:r>
          </w:p>
        </w:tc>
        <w:tc>
          <w:tcPr>
            <w:tcW w:w="4340" w:type="dxa"/>
          </w:tcPr>
          <w:p w14:paraId="3104CFA9" w14:textId="77777777" w:rsidR="00A5792B" w:rsidRDefault="002F44C1">
            <w:pPr>
              <w:pStyle w:val="TableParagraph"/>
              <w:spacing w:line="266" w:lineRule="exact"/>
              <w:ind w:left="500"/>
              <w:rPr>
                <w:rFonts w:ascii="Times New Roman"/>
                <w:sz w:val="24"/>
              </w:rPr>
            </w:pPr>
            <w:r>
              <w:rPr>
                <w:rFonts w:ascii="Times New Roman"/>
                <w:sz w:val="24"/>
              </w:rPr>
              <w:t>AMIS Bed Section</w:t>
            </w:r>
          </w:p>
        </w:tc>
        <w:tc>
          <w:tcPr>
            <w:tcW w:w="1539" w:type="dxa"/>
          </w:tcPr>
          <w:p w14:paraId="209F49D5" w14:textId="77777777" w:rsidR="00A5792B" w:rsidRDefault="002F44C1">
            <w:pPr>
              <w:pStyle w:val="TableParagraph"/>
              <w:spacing w:line="266" w:lineRule="exact"/>
              <w:ind w:right="49"/>
              <w:jc w:val="right"/>
              <w:rPr>
                <w:rFonts w:ascii="Times New Roman"/>
                <w:sz w:val="24"/>
              </w:rPr>
            </w:pPr>
            <w:r>
              <w:rPr>
                <w:rFonts w:ascii="Times New Roman"/>
                <w:w w:val="95"/>
                <w:sz w:val="24"/>
              </w:rPr>
              <w:t>Page</w:t>
            </w:r>
          </w:p>
        </w:tc>
      </w:tr>
      <w:tr w:rsidR="00A5792B" w14:paraId="30EBF787" w14:textId="77777777">
        <w:trPr>
          <w:trHeight w:val="367"/>
        </w:trPr>
        <w:tc>
          <w:tcPr>
            <w:tcW w:w="3329" w:type="dxa"/>
          </w:tcPr>
          <w:p w14:paraId="4989BAAD" w14:textId="77777777" w:rsidR="00A5792B" w:rsidRDefault="002F44C1">
            <w:pPr>
              <w:pStyle w:val="TableParagraph"/>
              <w:spacing w:before="86" w:line="261" w:lineRule="exact"/>
              <w:ind w:left="50"/>
              <w:rPr>
                <w:rFonts w:ascii="Times New Roman"/>
                <w:sz w:val="24"/>
              </w:rPr>
            </w:pPr>
            <w:r>
              <w:rPr>
                <w:rFonts w:ascii="Times New Roman"/>
                <w:sz w:val="24"/>
              </w:rPr>
              <w:t>Alcohol and Drug Treatment</w:t>
            </w:r>
          </w:p>
        </w:tc>
        <w:tc>
          <w:tcPr>
            <w:tcW w:w="4340" w:type="dxa"/>
          </w:tcPr>
          <w:p w14:paraId="43CB5025" w14:textId="77777777" w:rsidR="00A5792B" w:rsidRDefault="002F44C1">
            <w:pPr>
              <w:pStyle w:val="TableParagraph"/>
              <w:spacing w:before="86" w:line="261" w:lineRule="exact"/>
              <w:ind w:left="501"/>
              <w:rPr>
                <w:rFonts w:ascii="Times New Roman"/>
                <w:sz w:val="24"/>
              </w:rPr>
            </w:pPr>
            <w:r>
              <w:rPr>
                <w:rFonts w:ascii="Times New Roman"/>
                <w:sz w:val="24"/>
              </w:rPr>
              <w:t>Alcohol and Drug Treatment</w:t>
            </w:r>
          </w:p>
        </w:tc>
        <w:tc>
          <w:tcPr>
            <w:tcW w:w="1539" w:type="dxa"/>
          </w:tcPr>
          <w:p w14:paraId="69CE785A" w14:textId="77777777" w:rsidR="00A5792B" w:rsidRDefault="002F44C1">
            <w:pPr>
              <w:pStyle w:val="TableParagraph"/>
              <w:spacing w:before="86" w:line="261" w:lineRule="exact"/>
              <w:ind w:right="216"/>
              <w:jc w:val="right"/>
              <w:rPr>
                <w:rFonts w:ascii="Times New Roman"/>
                <w:sz w:val="24"/>
              </w:rPr>
            </w:pPr>
            <w:r>
              <w:rPr>
                <w:rFonts w:ascii="Times New Roman"/>
                <w:sz w:val="24"/>
              </w:rPr>
              <w:t>4.6</w:t>
            </w:r>
          </w:p>
        </w:tc>
      </w:tr>
      <w:tr w:rsidR="00A5792B" w14:paraId="06F01FD4" w14:textId="77777777">
        <w:trPr>
          <w:trHeight w:val="276"/>
        </w:trPr>
        <w:tc>
          <w:tcPr>
            <w:tcW w:w="3329" w:type="dxa"/>
          </w:tcPr>
          <w:p w14:paraId="6783BFEC" w14:textId="77777777" w:rsidR="00A5792B" w:rsidRDefault="002F44C1">
            <w:pPr>
              <w:pStyle w:val="TableParagraph"/>
              <w:spacing w:line="256" w:lineRule="exact"/>
              <w:ind w:left="50"/>
              <w:rPr>
                <w:rFonts w:ascii="Times New Roman"/>
                <w:sz w:val="24"/>
              </w:rPr>
            </w:pPr>
            <w:r>
              <w:rPr>
                <w:rFonts w:ascii="Times New Roman"/>
                <w:sz w:val="24"/>
              </w:rPr>
              <w:t>Critical Care Patients</w:t>
            </w:r>
          </w:p>
        </w:tc>
        <w:tc>
          <w:tcPr>
            <w:tcW w:w="4340" w:type="dxa"/>
          </w:tcPr>
          <w:p w14:paraId="44669E52" w14:textId="77777777" w:rsidR="00A5792B" w:rsidRDefault="002F44C1">
            <w:pPr>
              <w:pStyle w:val="TableParagraph"/>
              <w:spacing w:line="256" w:lineRule="exact"/>
              <w:ind w:left="500"/>
              <w:rPr>
                <w:rFonts w:ascii="Times New Roman"/>
                <w:sz w:val="24"/>
              </w:rPr>
            </w:pPr>
            <w:r>
              <w:rPr>
                <w:rFonts w:ascii="Times New Roman"/>
                <w:sz w:val="24"/>
              </w:rPr>
              <w:t>Intensive Care</w:t>
            </w:r>
          </w:p>
        </w:tc>
        <w:tc>
          <w:tcPr>
            <w:tcW w:w="1539" w:type="dxa"/>
          </w:tcPr>
          <w:p w14:paraId="2FD4849C" w14:textId="77777777" w:rsidR="00A5792B" w:rsidRDefault="002F44C1">
            <w:pPr>
              <w:pStyle w:val="TableParagraph"/>
              <w:spacing w:line="256" w:lineRule="exact"/>
              <w:ind w:right="96"/>
              <w:jc w:val="right"/>
              <w:rPr>
                <w:rFonts w:ascii="Times New Roman"/>
                <w:sz w:val="24"/>
              </w:rPr>
            </w:pPr>
            <w:r>
              <w:rPr>
                <w:rFonts w:ascii="Times New Roman"/>
                <w:sz w:val="24"/>
              </w:rPr>
              <w:t>4.10</w:t>
            </w:r>
          </w:p>
        </w:tc>
      </w:tr>
      <w:tr w:rsidR="00A5792B" w14:paraId="33DC1853" w14:textId="77777777">
        <w:trPr>
          <w:trHeight w:val="276"/>
        </w:trPr>
        <w:tc>
          <w:tcPr>
            <w:tcW w:w="3329" w:type="dxa"/>
          </w:tcPr>
          <w:p w14:paraId="4501C29C" w14:textId="77777777" w:rsidR="00A5792B" w:rsidRDefault="002F44C1">
            <w:pPr>
              <w:pStyle w:val="TableParagraph"/>
              <w:spacing w:line="256" w:lineRule="exact"/>
              <w:ind w:left="50"/>
              <w:rPr>
                <w:rFonts w:ascii="Times New Roman"/>
                <w:sz w:val="24"/>
              </w:rPr>
            </w:pPr>
            <w:r>
              <w:rPr>
                <w:rFonts w:ascii="Times New Roman"/>
                <w:sz w:val="24"/>
              </w:rPr>
              <w:t>Extended Care Patients</w:t>
            </w:r>
          </w:p>
        </w:tc>
        <w:tc>
          <w:tcPr>
            <w:tcW w:w="4340" w:type="dxa"/>
          </w:tcPr>
          <w:p w14:paraId="6F93B628" w14:textId="77777777" w:rsidR="00A5792B" w:rsidRDefault="002F44C1">
            <w:pPr>
              <w:pStyle w:val="TableParagraph"/>
              <w:spacing w:line="256" w:lineRule="exact"/>
              <w:ind w:left="501"/>
              <w:rPr>
                <w:rFonts w:ascii="Times New Roman"/>
                <w:sz w:val="24"/>
              </w:rPr>
            </w:pPr>
            <w:r>
              <w:rPr>
                <w:rFonts w:ascii="Times New Roman"/>
                <w:sz w:val="24"/>
              </w:rPr>
              <w:t>Intermediate Care OR</w:t>
            </w:r>
          </w:p>
        </w:tc>
        <w:tc>
          <w:tcPr>
            <w:tcW w:w="1539" w:type="dxa"/>
          </w:tcPr>
          <w:p w14:paraId="10C0146B" w14:textId="77777777" w:rsidR="00A5792B" w:rsidRDefault="00A5792B">
            <w:pPr>
              <w:pStyle w:val="TableParagraph"/>
              <w:rPr>
                <w:rFonts w:ascii="Times New Roman"/>
                <w:sz w:val="20"/>
              </w:rPr>
            </w:pPr>
          </w:p>
        </w:tc>
      </w:tr>
      <w:tr w:rsidR="00A5792B" w14:paraId="53C19C70" w14:textId="77777777">
        <w:trPr>
          <w:trHeight w:val="276"/>
        </w:trPr>
        <w:tc>
          <w:tcPr>
            <w:tcW w:w="3329" w:type="dxa"/>
          </w:tcPr>
          <w:p w14:paraId="1D9DFE9F" w14:textId="77777777" w:rsidR="00A5792B" w:rsidRDefault="00A5792B">
            <w:pPr>
              <w:pStyle w:val="TableParagraph"/>
              <w:rPr>
                <w:rFonts w:ascii="Times New Roman"/>
                <w:sz w:val="20"/>
              </w:rPr>
            </w:pPr>
          </w:p>
        </w:tc>
        <w:tc>
          <w:tcPr>
            <w:tcW w:w="4340" w:type="dxa"/>
          </w:tcPr>
          <w:p w14:paraId="513DE4C4" w14:textId="77777777" w:rsidR="00A5792B" w:rsidRDefault="002F44C1">
            <w:pPr>
              <w:pStyle w:val="TableParagraph"/>
              <w:spacing w:line="256" w:lineRule="exact"/>
              <w:ind w:left="501"/>
              <w:rPr>
                <w:rFonts w:ascii="Times New Roman"/>
                <w:sz w:val="24"/>
              </w:rPr>
            </w:pPr>
            <w:r>
              <w:rPr>
                <w:rFonts w:ascii="Times New Roman"/>
                <w:sz w:val="24"/>
              </w:rPr>
              <w:t>Nursing Home Care Unit)</w:t>
            </w:r>
          </w:p>
        </w:tc>
        <w:tc>
          <w:tcPr>
            <w:tcW w:w="1539" w:type="dxa"/>
          </w:tcPr>
          <w:p w14:paraId="4E7E0639" w14:textId="77777777" w:rsidR="00A5792B" w:rsidRDefault="002F44C1">
            <w:pPr>
              <w:pStyle w:val="TableParagraph"/>
              <w:spacing w:line="256" w:lineRule="exact"/>
              <w:ind w:right="96"/>
              <w:jc w:val="right"/>
              <w:rPr>
                <w:rFonts w:ascii="Times New Roman"/>
                <w:sz w:val="24"/>
              </w:rPr>
            </w:pPr>
            <w:r>
              <w:rPr>
                <w:rFonts w:ascii="Times New Roman"/>
                <w:sz w:val="24"/>
              </w:rPr>
              <w:t>4.12</w:t>
            </w:r>
          </w:p>
        </w:tc>
      </w:tr>
      <w:tr w:rsidR="00A5792B" w14:paraId="05C253B5" w14:textId="77777777">
        <w:trPr>
          <w:trHeight w:val="276"/>
        </w:trPr>
        <w:tc>
          <w:tcPr>
            <w:tcW w:w="3329" w:type="dxa"/>
          </w:tcPr>
          <w:p w14:paraId="459B4576" w14:textId="77777777" w:rsidR="00A5792B" w:rsidRDefault="002F44C1">
            <w:pPr>
              <w:pStyle w:val="TableParagraph"/>
              <w:spacing w:line="256" w:lineRule="exact"/>
              <w:ind w:left="50"/>
              <w:rPr>
                <w:rFonts w:ascii="Times New Roman"/>
                <w:sz w:val="24"/>
              </w:rPr>
            </w:pPr>
            <w:r>
              <w:rPr>
                <w:rFonts w:ascii="Times New Roman"/>
                <w:sz w:val="24"/>
              </w:rPr>
              <w:t>Medical/Surgical Patients</w:t>
            </w:r>
          </w:p>
        </w:tc>
        <w:tc>
          <w:tcPr>
            <w:tcW w:w="4340" w:type="dxa"/>
          </w:tcPr>
          <w:p w14:paraId="70C4925C" w14:textId="77777777" w:rsidR="00A5792B" w:rsidRDefault="002F44C1">
            <w:pPr>
              <w:pStyle w:val="TableParagraph"/>
              <w:spacing w:line="256" w:lineRule="exact"/>
              <w:ind w:left="501"/>
              <w:rPr>
                <w:rFonts w:ascii="Times New Roman"/>
                <w:sz w:val="24"/>
              </w:rPr>
            </w:pPr>
            <w:r>
              <w:rPr>
                <w:rFonts w:ascii="Times New Roman"/>
                <w:sz w:val="24"/>
              </w:rPr>
              <w:t>Medical (Excluding SCI) OR</w:t>
            </w:r>
          </w:p>
        </w:tc>
        <w:tc>
          <w:tcPr>
            <w:tcW w:w="1539" w:type="dxa"/>
          </w:tcPr>
          <w:p w14:paraId="402FD31A" w14:textId="77777777" w:rsidR="00A5792B" w:rsidRDefault="00A5792B">
            <w:pPr>
              <w:pStyle w:val="TableParagraph"/>
              <w:rPr>
                <w:rFonts w:ascii="Times New Roman"/>
                <w:sz w:val="20"/>
              </w:rPr>
            </w:pPr>
          </w:p>
        </w:tc>
      </w:tr>
      <w:tr w:rsidR="00A5792B" w14:paraId="65008BC8" w14:textId="77777777">
        <w:trPr>
          <w:trHeight w:val="276"/>
        </w:trPr>
        <w:tc>
          <w:tcPr>
            <w:tcW w:w="3329" w:type="dxa"/>
          </w:tcPr>
          <w:p w14:paraId="0B11F045" w14:textId="77777777" w:rsidR="00A5792B" w:rsidRDefault="00A5792B">
            <w:pPr>
              <w:pStyle w:val="TableParagraph"/>
              <w:rPr>
                <w:rFonts w:ascii="Times New Roman"/>
                <w:sz w:val="20"/>
              </w:rPr>
            </w:pPr>
          </w:p>
        </w:tc>
        <w:tc>
          <w:tcPr>
            <w:tcW w:w="4340" w:type="dxa"/>
          </w:tcPr>
          <w:p w14:paraId="4A3B2C4E" w14:textId="77777777" w:rsidR="00A5792B" w:rsidRDefault="002F44C1">
            <w:pPr>
              <w:pStyle w:val="TableParagraph"/>
              <w:spacing w:line="256" w:lineRule="exact"/>
              <w:ind w:left="501"/>
              <w:rPr>
                <w:rFonts w:ascii="Times New Roman"/>
                <w:sz w:val="24"/>
              </w:rPr>
            </w:pPr>
            <w:r>
              <w:rPr>
                <w:rFonts w:ascii="Times New Roman"/>
                <w:sz w:val="24"/>
              </w:rPr>
              <w:t>Surgical Bed Section</w:t>
            </w:r>
          </w:p>
        </w:tc>
        <w:tc>
          <w:tcPr>
            <w:tcW w:w="1539" w:type="dxa"/>
          </w:tcPr>
          <w:p w14:paraId="5B1F90BD" w14:textId="77777777" w:rsidR="00A5792B" w:rsidRDefault="002F44C1">
            <w:pPr>
              <w:pStyle w:val="TableParagraph"/>
              <w:spacing w:line="256" w:lineRule="exact"/>
              <w:ind w:right="216"/>
              <w:jc w:val="right"/>
              <w:rPr>
                <w:rFonts w:ascii="Times New Roman"/>
                <w:sz w:val="24"/>
              </w:rPr>
            </w:pPr>
            <w:r>
              <w:rPr>
                <w:rFonts w:ascii="Times New Roman"/>
                <w:sz w:val="24"/>
              </w:rPr>
              <w:t>4.4</w:t>
            </w:r>
          </w:p>
        </w:tc>
      </w:tr>
      <w:tr w:rsidR="00A5792B" w14:paraId="5FFD1279" w14:textId="77777777">
        <w:trPr>
          <w:trHeight w:val="270"/>
        </w:trPr>
        <w:tc>
          <w:tcPr>
            <w:tcW w:w="3329" w:type="dxa"/>
          </w:tcPr>
          <w:p w14:paraId="60FF71CA" w14:textId="77777777" w:rsidR="00A5792B" w:rsidRDefault="002F44C1">
            <w:pPr>
              <w:pStyle w:val="TableParagraph"/>
              <w:spacing w:line="251" w:lineRule="exact"/>
              <w:ind w:left="50"/>
              <w:rPr>
                <w:rFonts w:ascii="Times New Roman"/>
                <w:sz w:val="24"/>
              </w:rPr>
            </w:pPr>
            <w:r>
              <w:rPr>
                <w:rFonts w:ascii="Times New Roman"/>
                <w:sz w:val="24"/>
              </w:rPr>
              <w:t>Spinal Cord Injury</w:t>
            </w:r>
          </w:p>
        </w:tc>
        <w:tc>
          <w:tcPr>
            <w:tcW w:w="4340" w:type="dxa"/>
          </w:tcPr>
          <w:p w14:paraId="42BD2F12" w14:textId="77777777" w:rsidR="00A5792B" w:rsidRDefault="002F44C1">
            <w:pPr>
              <w:pStyle w:val="TableParagraph"/>
              <w:spacing w:line="251" w:lineRule="exact"/>
              <w:ind w:left="499"/>
              <w:rPr>
                <w:rFonts w:ascii="Times New Roman"/>
                <w:sz w:val="24"/>
              </w:rPr>
            </w:pPr>
            <w:r>
              <w:rPr>
                <w:rFonts w:ascii="Times New Roman"/>
                <w:sz w:val="24"/>
              </w:rPr>
              <w:t>Medical (SCI)</w:t>
            </w:r>
          </w:p>
        </w:tc>
        <w:tc>
          <w:tcPr>
            <w:tcW w:w="1539" w:type="dxa"/>
          </w:tcPr>
          <w:p w14:paraId="6EC39376" w14:textId="77777777" w:rsidR="00A5792B" w:rsidRDefault="002F44C1">
            <w:pPr>
              <w:pStyle w:val="TableParagraph"/>
              <w:spacing w:line="251" w:lineRule="exact"/>
              <w:ind w:right="218"/>
              <w:jc w:val="right"/>
              <w:rPr>
                <w:rFonts w:ascii="Times New Roman"/>
                <w:sz w:val="24"/>
              </w:rPr>
            </w:pPr>
            <w:r>
              <w:rPr>
                <w:rFonts w:ascii="Times New Roman"/>
                <w:sz w:val="24"/>
              </w:rPr>
              <w:t>4.7</w:t>
            </w:r>
          </w:p>
        </w:tc>
      </w:tr>
    </w:tbl>
    <w:p w14:paraId="0ABA887F" w14:textId="77777777" w:rsidR="00A5792B" w:rsidRDefault="00A5792B">
      <w:pPr>
        <w:spacing w:line="251" w:lineRule="exact"/>
        <w:jc w:val="right"/>
        <w:rPr>
          <w:sz w:val="24"/>
        </w:rPr>
        <w:sectPr w:rsidR="00A5792B">
          <w:pgSz w:w="12240" w:h="15840"/>
          <w:pgMar w:top="940" w:right="620" w:bottom="1160" w:left="1200" w:header="725" w:footer="975" w:gutter="0"/>
          <w:cols w:space="720"/>
        </w:sectPr>
      </w:pPr>
    </w:p>
    <w:p w14:paraId="31133020" w14:textId="77777777" w:rsidR="00A5792B" w:rsidRDefault="00A5792B">
      <w:pPr>
        <w:pStyle w:val="BodyText"/>
        <w:rPr>
          <w:sz w:val="20"/>
        </w:rPr>
      </w:pPr>
    </w:p>
    <w:p w14:paraId="482A1A1C" w14:textId="77777777" w:rsidR="00A5792B" w:rsidRDefault="00A5792B">
      <w:pPr>
        <w:pStyle w:val="BodyText"/>
        <w:spacing w:before="9"/>
        <w:rPr>
          <w:sz w:val="22"/>
        </w:rPr>
      </w:pPr>
    </w:p>
    <w:p w14:paraId="12387FE3" w14:textId="77777777" w:rsidR="00A5792B" w:rsidRDefault="002F44C1">
      <w:pPr>
        <w:pStyle w:val="Heading2"/>
      </w:pPr>
      <w:r>
        <w:t>Menu Display:</w:t>
      </w:r>
    </w:p>
    <w:p w14:paraId="1C8EE788" w14:textId="77777777" w:rsidR="00A5792B" w:rsidRDefault="002F44C1">
      <w:pPr>
        <w:tabs>
          <w:tab w:val="left" w:pos="5999"/>
        </w:tabs>
        <w:spacing w:before="184" w:line="244" w:lineRule="auto"/>
        <w:ind w:left="240" w:right="1898"/>
        <w:rPr>
          <w:rFonts w:ascii="Courier New"/>
          <w:sz w:val="20"/>
        </w:rPr>
      </w:pPr>
      <w:r>
        <w:rPr>
          <w:rFonts w:ascii="Courier New"/>
          <w:sz w:val="20"/>
        </w:rPr>
        <w:t>Select Nursing System Manager's Menu</w:t>
      </w:r>
      <w:r>
        <w:rPr>
          <w:rFonts w:ascii="Courier New"/>
          <w:spacing w:val="-23"/>
          <w:sz w:val="20"/>
        </w:rPr>
        <w:t xml:space="preserve"> </w:t>
      </w:r>
      <w:r>
        <w:rPr>
          <w:rFonts w:ascii="Courier New"/>
          <w:sz w:val="20"/>
        </w:rPr>
        <w:t>Option:</w:t>
      </w:r>
      <w:r>
        <w:rPr>
          <w:rFonts w:ascii="Courier New"/>
          <w:spacing w:val="-3"/>
          <w:sz w:val="20"/>
        </w:rPr>
        <w:t xml:space="preserve"> </w:t>
      </w:r>
      <w:r>
        <w:rPr>
          <w:rFonts w:ascii="Courier New"/>
          <w:b/>
          <w:sz w:val="20"/>
        </w:rPr>
        <w:t>5</w:t>
      </w:r>
      <w:r>
        <w:rPr>
          <w:rFonts w:ascii="Courier New"/>
          <w:b/>
          <w:sz w:val="20"/>
        </w:rPr>
        <w:tab/>
      </w:r>
      <w:r>
        <w:rPr>
          <w:rFonts w:ascii="Courier New"/>
          <w:sz w:val="20"/>
        </w:rPr>
        <w:t>Nursing Features (all options)</w:t>
      </w:r>
    </w:p>
    <w:p w14:paraId="31550B7F" w14:textId="77777777" w:rsidR="00A5792B" w:rsidRDefault="00A5792B">
      <w:pPr>
        <w:pStyle w:val="BodyText"/>
        <w:spacing w:before="7"/>
        <w:rPr>
          <w:rFonts w:ascii="Courier New"/>
          <w:sz w:val="31"/>
        </w:rPr>
      </w:pPr>
    </w:p>
    <w:p w14:paraId="26A6DEBB" w14:textId="77777777" w:rsidR="00A5792B" w:rsidRDefault="002F44C1">
      <w:pPr>
        <w:pStyle w:val="ListParagraph"/>
        <w:numPr>
          <w:ilvl w:val="0"/>
          <w:numId w:val="236"/>
        </w:numPr>
        <w:tabs>
          <w:tab w:val="left" w:pos="1439"/>
          <w:tab w:val="left" w:pos="1440"/>
        </w:tabs>
        <w:ind w:hanging="841"/>
        <w:rPr>
          <w:sz w:val="20"/>
        </w:rPr>
      </w:pPr>
      <w:r>
        <w:rPr>
          <w:sz w:val="20"/>
        </w:rPr>
        <w:t>Administration Records, Enter/Edit</w:t>
      </w:r>
      <w:r>
        <w:rPr>
          <w:spacing w:val="-5"/>
          <w:sz w:val="20"/>
        </w:rPr>
        <w:t xml:space="preserve"> </w:t>
      </w:r>
      <w:r>
        <w:rPr>
          <w:sz w:val="20"/>
        </w:rPr>
        <w:t>...</w:t>
      </w:r>
    </w:p>
    <w:p w14:paraId="6ABB6C5F" w14:textId="77777777" w:rsidR="00A5792B" w:rsidRDefault="002F44C1">
      <w:pPr>
        <w:pStyle w:val="ListParagraph"/>
        <w:numPr>
          <w:ilvl w:val="0"/>
          <w:numId w:val="236"/>
        </w:numPr>
        <w:tabs>
          <w:tab w:val="left" w:pos="1439"/>
          <w:tab w:val="left" w:pos="1440"/>
        </w:tabs>
        <w:ind w:hanging="841"/>
        <w:rPr>
          <w:sz w:val="20"/>
        </w:rPr>
      </w:pPr>
      <w:r>
        <w:rPr>
          <w:sz w:val="20"/>
        </w:rPr>
        <w:t>Administration Records, Print</w:t>
      </w:r>
      <w:r>
        <w:rPr>
          <w:spacing w:val="-5"/>
          <w:sz w:val="20"/>
        </w:rPr>
        <w:t xml:space="preserve"> </w:t>
      </w:r>
      <w:r>
        <w:rPr>
          <w:sz w:val="20"/>
        </w:rPr>
        <w:t>...</w:t>
      </w:r>
    </w:p>
    <w:p w14:paraId="33395A72" w14:textId="77777777" w:rsidR="00A5792B" w:rsidRDefault="002F44C1">
      <w:pPr>
        <w:pStyle w:val="ListParagraph"/>
        <w:numPr>
          <w:ilvl w:val="0"/>
          <w:numId w:val="236"/>
        </w:numPr>
        <w:tabs>
          <w:tab w:val="left" w:pos="1439"/>
          <w:tab w:val="left" w:pos="1440"/>
        </w:tabs>
        <w:spacing w:line="226" w:lineRule="exact"/>
        <w:ind w:hanging="841"/>
        <w:rPr>
          <w:sz w:val="20"/>
        </w:rPr>
      </w:pPr>
      <w:r>
        <w:rPr>
          <w:sz w:val="20"/>
        </w:rPr>
        <w:t>Administrative Site File Functions</w:t>
      </w:r>
      <w:r>
        <w:rPr>
          <w:spacing w:val="-7"/>
          <w:sz w:val="20"/>
        </w:rPr>
        <w:t xml:space="preserve"> </w:t>
      </w:r>
      <w:r>
        <w:rPr>
          <w:sz w:val="20"/>
        </w:rPr>
        <w:t>...</w:t>
      </w:r>
    </w:p>
    <w:p w14:paraId="3A4F8A67" w14:textId="77777777" w:rsidR="00A5792B" w:rsidRDefault="002F44C1">
      <w:pPr>
        <w:pStyle w:val="ListParagraph"/>
        <w:numPr>
          <w:ilvl w:val="0"/>
          <w:numId w:val="236"/>
        </w:numPr>
        <w:tabs>
          <w:tab w:val="left" w:pos="1439"/>
          <w:tab w:val="left" w:pos="1440"/>
        </w:tabs>
        <w:spacing w:line="226" w:lineRule="exact"/>
        <w:ind w:hanging="841"/>
        <w:rPr>
          <w:sz w:val="20"/>
        </w:rPr>
      </w:pPr>
      <w:r>
        <w:rPr>
          <w:sz w:val="20"/>
        </w:rPr>
        <w:t>Nursing Education Reports, Print</w:t>
      </w:r>
      <w:r>
        <w:rPr>
          <w:spacing w:val="-6"/>
          <w:sz w:val="20"/>
        </w:rPr>
        <w:t xml:space="preserve"> </w:t>
      </w:r>
      <w:r>
        <w:rPr>
          <w:sz w:val="20"/>
        </w:rPr>
        <w:t>...</w:t>
      </w:r>
    </w:p>
    <w:p w14:paraId="187D53BB" w14:textId="77777777" w:rsidR="00A5792B" w:rsidRDefault="002F44C1">
      <w:pPr>
        <w:pStyle w:val="ListParagraph"/>
        <w:numPr>
          <w:ilvl w:val="0"/>
          <w:numId w:val="236"/>
        </w:numPr>
        <w:tabs>
          <w:tab w:val="left" w:pos="1439"/>
          <w:tab w:val="left" w:pos="1440"/>
        </w:tabs>
        <w:spacing w:before="1"/>
        <w:ind w:hanging="841"/>
        <w:rPr>
          <w:sz w:val="20"/>
        </w:rPr>
      </w:pPr>
      <w:r>
        <w:rPr>
          <w:sz w:val="20"/>
        </w:rPr>
        <w:t>Patient Care Data, Enter/Edit</w:t>
      </w:r>
      <w:r>
        <w:rPr>
          <w:spacing w:val="-6"/>
          <w:sz w:val="20"/>
        </w:rPr>
        <w:t xml:space="preserve"> </w:t>
      </w:r>
      <w:r>
        <w:rPr>
          <w:sz w:val="20"/>
        </w:rPr>
        <w:t>...</w:t>
      </w:r>
    </w:p>
    <w:p w14:paraId="1B01FD42" w14:textId="77777777" w:rsidR="00A5792B" w:rsidRDefault="002F44C1">
      <w:pPr>
        <w:pStyle w:val="ListParagraph"/>
        <w:numPr>
          <w:ilvl w:val="0"/>
          <w:numId w:val="236"/>
        </w:numPr>
        <w:tabs>
          <w:tab w:val="left" w:pos="1439"/>
          <w:tab w:val="left" w:pos="1440"/>
        </w:tabs>
        <w:ind w:hanging="841"/>
        <w:rPr>
          <w:sz w:val="20"/>
        </w:rPr>
      </w:pPr>
      <w:r>
        <w:rPr>
          <w:sz w:val="20"/>
        </w:rPr>
        <w:t>Patient Care Data, Print</w:t>
      </w:r>
      <w:r>
        <w:rPr>
          <w:spacing w:val="-6"/>
          <w:sz w:val="20"/>
        </w:rPr>
        <w:t xml:space="preserve"> </w:t>
      </w:r>
      <w:r>
        <w:rPr>
          <w:sz w:val="20"/>
        </w:rPr>
        <w:t>...</w:t>
      </w:r>
    </w:p>
    <w:p w14:paraId="365D9C07" w14:textId="77777777" w:rsidR="00A5792B" w:rsidRDefault="002F44C1">
      <w:pPr>
        <w:pStyle w:val="ListParagraph"/>
        <w:numPr>
          <w:ilvl w:val="0"/>
          <w:numId w:val="236"/>
        </w:numPr>
        <w:tabs>
          <w:tab w:val="left" w:pos="1439"/>
          <w:tab w:val="left" w:pos="1440"/>
        </w:tabs>
        <w:ind w:hanging="841"/>
        <w:rPr>
          <w:sz w:val="20"/>
        </w:rPr>
      </w:pPr>
      <w:r>
        <w:rPr>
          <w:sz w:val="20"/>
        </w:rPr>
        <w:t>Clinical Site File Functions</w:t>
      </w:r>
      <w:r>
        <w:rPr>
          <w:spacing w:val="-6"/>
          <w:sz w:val="20"/>
        </w:rPr>
        <w:t xml:space="preserve"> </w:t>
      </w:r>
      <w:r>
        <w:rPr>
          <w:sz w:val="20"/>
        </w:rPr>
        <w:t>...</w:t>
      </w:r>
    </w:p>
    <w:p w14:paraId="40378439" w14:textId="77777777" w:rsidR="00A5792B" w:rsidRDefault="002F44C1">
      <w:pPr>
        <w:pStyle w:val="ListParagraph"/>
        <w:numPr>
          <w:ilvl w:val="0"/>
          <w:numId w:val="236"/>
        </w:numPr>
        <w:tabs>
          <w:tab w:val="left" w:pos="1439"/>
          <w:tab w:val="left" w:pos="1440"/>
        </w:tabs>
        <w:spacing w:line="226" w:lineRule="exact"/>
        <w:ind w:hanging="841"/>
        <w:rPr>
          <w:sz w:val="20"/>
        </w:rPr>
      </w:pPr>
      <w:r>
        <w:rPr>
          <w:sz w:val="20"/>
        </w:rPr>
        <w:t>QI Data, Enter/Edit</w:t>
      </w:r>
      <w:r>
        <w:rPr>
          <w:spacing w:val="-4"/>
          <w:sz w:val="20"/>
        </w:rPr>
        <w:t xml:space="preserve"> </w:t>
      </w:r>
      <w:r>
        <w:rPr>
          <w:sz w:val="20"/>
        </w:rPr>
        <w:t>...</w:t>
      </w:r>
    </w:p>
    <w:p w14:paraId="2CD843B8" w14:textId="77777777" w:rsidR="00A5792B" w:rsidRDefault="002F44C1">
      <w:pPr>
        <w:pStyle w:val="ListParagraph"/>
        <w:numPr>
          <w:ilvl w:val="0"/>
          <w:numId w:val="236"/>
        </w:numPr>
        <w:tabs>
          <w:tab w:val="left" w:pos="1439"/>
          <w:tab w:val="left" w:pos="1440"/>
        </w:tabs>
        <w:spacing w:line="226" w:lineRule="exact"/>
        <w:ind w:hanging="841"/>
        <w:rPr>
          <w:sz w:val="20"/>
        </w:rPr>
      </w:pPr>
      <w:r>
        <w:rPr>
          <w:sz w:val="20"/>
        </w:rPr>
        <w:t>Quality Performance Reports</w:t>
      </w:r>
      <w:r>
        <w:rPr>
          <w:spacing w:val="-5"/>
          <w:sz w:val="20"/>
        </w:rPr>
        <w:t xml:space="preserve"> </w:t>
      </w:r>
      <w:r>
        <w:rPr>
          <w:sz w:val="20"/>
        </w:rPr>
        <w:t>...</w:t>
      </w:r>
    </w:p>
    <w:p w14:paraId="7FAAA87B" w14:textId="77777777" w:rsidR="00A5792B" w:rsidRDefault="002F44C1">
      <w:pPr>
        <w:pStyle w:val="ListParagraph"/>
        <w:numPr>
          <w:ilvl w:val="0"/>
          <w:numId w:val="236"/>
        </w:numPr>
        <w:tabs>
          <w:tab w:val="left" w:pos="1439"/>
          <w:tab w:val="left" w:pos="1440"/>
        </w:tabs>
        <w:spacing w:before="1"/>
        <w:ind w:hanging="841"/>
        <w:rPr>
          <w:sz w:val="20"/>
        </w:rPr>
      </w:pPr>
      <w:r>
        <w:rPr>
          <w:sz w:val="20"/>
        </w:rPr>
        <w:t>QI Site Files</w:t>
      </w:r>
      <w:r>
        <w:rPr>
          <w:spacing w:val="-4"/>
          <w:sz w:val="20"/>
        </w:rPr>
        <w:t xml:space="preserve"> </w:t>
      </w:r>
      <w:r>
        <w:rPr>
          <w:sz w:val="20"/>
        </w:rPr>
        <w:t>...</w:t>
      </w:r>
    </w:p>
    <w:p w14:paraId="510E7131" w14:textId="77777777" w:rsidR="00A5792B" w:rsidRDefault="002F44C1">
      <w:pPr>
        <w:pStyle w:val="ListParagraph"/>
        <w:numPr>
          <w:ilvl w:val="0"/>
          <w:numId w:val="236"/>
        </w:numPr>
        <w:tabs>
          <w:tab w:val="left" w:pos="1439"/>
          <w:tab w:val="left" w:pos="1440"/>
        </w:tabs>
        <w:ind w:hanging="841"/>
        <w:rPr>
          <w:sz w:val="20"/>
        </w:rPr>
      </w:pPr>
      <w:r>
        <w:rPr>
          <w:sz w:val="20"/>
        </w:rPr>
        <w:t>Special Functions</w:t>
      </w:r>
      <w:r>
        <w:rPr>
          <w:spacing w:val="-3"/>
          <w:sz w:val="20"/>
        </w:rPr>
        <w:t xml:space="preserve"> </w:t>
      </w:r>
      <w:r>
        <w:rPr>
          <w:sz w:val="20"/>
        </w:rPr>
        <w:t>...</w:t>
      </w:r>
    </w:p>
    <w:p w14:paraId="32193E0B" w14:textId="77777777" w:rsidR="00A5792B" w:rsidRDefault="002F44C1">
      <w:pPr>
        <w:tabs>
          <w:tab w:val="left" w:pos="6119"/>
        </w:tabs>
        <w:spacing w:before="176" w:line="244" w:lineRule="auto"/>
        <w:ind w:left="240" w:right="2138"/>
        <w:rPr>
          <w:rFonts w:ascii="Courier New"/>
          <w:sz w:val="20"/>
        </w:rPr>
      </w:pPr>
      <w:r>
        <w:rPr>
          <w:rFonts w:ascii="Courier New"/>
          <w:sz w:val="20"/>
        </w:rPr>
        <w:t>Select Nursing Features (all options)</w:t>
      </w:r>
      <w:r>
        <w:rPr>
          <w:rFonts w:ascii="Courier New"/>
          <w:spacing w:val="-23"/>
          <w:sz w:val="20"/>
        </w:rPr>
        <w:t xml:space="preserve"> </w:t>
      </w:r>
      <w:r>
        <w:rPr>
          <w:rFonts w:ascii="Courier New"/>
          <w:sz w:val="20"/>
        </w:rPr>
        <w:t>Option:</w:t>
      </w:r>
      <w:r>
        <w:rPr>
          <w:rFonts w:ascii="Courier New"/>
          <w:spacing w:val="-4"/>
          <w:sz w:val="20"/>
        </w:rPr>
        <w:t xml:space="preserve"> </w:t>
      </w:r>
      <w:r>
        <w:rPr>
          <w:rFonts w:ascii="Courier New"/>
          <w:b/>
          <w:sz w:val="20"/>
        </w:rPr>
        <w:t>5</w:t>
      </w:r>
      <w:r>
        <w:rPr>
          <w:rFonts w:ascii="Courier New"/>
          <w:b/>
          <w:sz w:val="20"/>
        </w:rPr>
        <w:tab/>
      </w:r>
      <w:r>
        <w:rPr>
          <w:rFonts w:ascii="Courier New"/>
          <w:sz w:val="20"/>
        </w:rPr>
        <w:t>Patient Care Data, Enter/Edit</w:t>
      </w:r>
    </w:p>
    <w:p w14:paraId="0D6DEC4A" w14:textId="77777777" w:rsidR="00A5792B" w:rsidRDefault="00A5792B">
      <w:pPr>
        <w:pStyle w:val="BodyText"/>
        <w:rPr>
          <w:rFonts w:ascii="Courier New"/>
          <w:sz w:val="22"/>
        </w:rPr>
      </w:pPr>
    </w:p>
    <w:p w14:paraId="4D0E8084" w14:textId="77777777" w:rsidR="00A5792B" w:rsidRDefault="00A5792B">
      <w:pPr>
        <w:pStyle w:val="BodyText"/>
        <w:spacing w:before="7"/>
        <w:rPr>
          <w:rFonts w:ascii="Courier New"/>
          <w:sz w:val="17"/>
        </w:rPr>
      </w:pPr>
    </w:p>
    <w:p w14:paraId="4065132E" w14:textId="77777777" w:rsidR="00A5792B" w:rsidRDefault="002F44C1">
      <w:pPr>
        <w:ind w:left="1439" w:right="3920"/>
        <w:rPr>
          <w:rFonts w:ascii="Courier New"/>
          <w:sz w:val="20"/>
        </w:rPr>
      </w:pPr>
      <w:r>
        <w:rPr>
          <w:rFonts w:ascii="Courier New"/>
          <w:sz w:val="20"/>
        </w:rPr>
        <w:t>Classification, Edit Patient ... Evaluation/Target Date &amp; Order Status Edit Intake/Output Data Entry Menu ...</w:t>
      </w:r>
    </w:p>
    <w:p w14:paraId="009DB3A4" w14:textId="77777777" w:rsidR="00A5792B" w:rsidRDefault="002F44C1">
      <w:pPr>
        <w:ind w:left="1439" w:right="4280"/>
        <w:rPr>
          <w:rFonts w:ascii="Courier New"/>
          <w:sz w:val="20"/>
        </w:rPr>
      </w:pPr>
      <w:r>
        <w:rPr>
          <w:rFonts w:ascii="Courier New"/>
          <w:sz w:val="20"/>
        </w:rPr>
        <w:t>Location/Bed Section, Edit Nursing Patient Plan of Care, Edit Vitals/Measurements Data Entry Menu ...</w:t>
      </w:r>
    </w:p>
    <w:p w14:paraId="3D014B95" w14:textId="77777777" w:rsidR="00A5792B" w:rsidRDefault="00A5792B">
      <w:pPr>
        <w:pStyle w:val="BodyText"/>
        <w:spacing w:before="7"/>
        <w:rPr>
          <w:rFonts w:ascii="Courier New"/>
          <w:sz w:val="19"/>
        </w:rPr>
      </w:pPr>
    </w:p>
    <w:p w14:paraId="75BD6506" w14:textId="77777777" w:rsidR="00A5792B" w:rsidRDefault="002F44C1">
      <w:pPr>
        <w:ind w:left="240"/>
        <w:rPr>
          <w:rFonts w:ascii="Courier New"/>
          <w:sz w:val="20"/>
        </w:rPr>
      </w:pPr>
      <w:r>
        <w:rPr>
          <w:rFonts w:ascii="Courier New"/>
          <w:sz w:val="20"/>
        </w:rPr>
        <w:t xml:space="preserve">Select Patient Care Data, Enter/Edit Option: </w:t>
      </w:r>
      <w:r>
        <w:rPr>
          <w:rFonts w:ascii="Courier New"/>
          <w:b/>
          <w:sz w:val="20"/>
        </w:rPr>
        <w:t>C</w:t>
      </w:r>
      <w:r>
        <w:rPr>
          <w:rFonts w:ascii="Courier New"/>
          <w:sz w:val="20"/>
        </w:rPr>
        <w:t>lassification, Edit Patient</w:t>
      </w:r>
    </w:p>
    <w:p w14:paraId="7DD990EF" w14:textId="77777777" w:rsidR="00A5792B" w:rsidRDefault="00A5792B">
      <w:pPr>
        <w:pStyle w:val="BodyText"/>
        <w:rPr>
          <w:rFonts w:ascii="Courier New"/>
          <w:sz w:val="22"/>
        </w:rPr>
      </w:pPr>
    </w:p>
    <w:p w14:paraId="1E9A2779" w14:textId="77777777" w:rsidR="00A5792B" w:rsidRDefault="00A5792B">
      <w:pPr>
        <w:pStyle w:val="BodyText"/>
        <w:spacing w:before="4"/>
        <w:rPr>
          <w:rFonts w:ascii="Courier New"/>
          <w:sz w:val="18"/>
        </w:rPr>
      </w:pPr>
    </w:p>
    <w:p w14:paraId="1AE9102C" w14:textId="77777777" w:rsidR="00A5792B" w:rsidRDefault="002F44C1">
      <w:pPr>
        <w:pStyle w:val="ListParagraph"/>
        <w:numPr>
          <w:ilvl w:val="0"/>
          <w:numId w:val="235"/>
        </w:numPr>
        <w:tabs>
          <w:tab w:val="left" w:pos="1439"/>
          <w:tab w:val="left" w:pos="1440"/>
        </w:tabs>
        <w:spacing w:before="1"/>
        <w:ind w:hanging="841"/>
        <w:rPr>
          <w:sz w:val="20"/>
        </w:rPr>
      </w:pPr>
      <w:r>
        <w:rPr>
          <w:sz w:val="20"/>
        </w:rPr>
        <w:t>Classify Patients</w:t>
      </w:r>
      <w:r>
        <w:rPr>
          <w:spacing w:val="-3"/>
          <w:sz w:val="20"/>
        </w:rPr>
        <w:t xml:space="preserve"> </w:t>
      </w:r>
      <w:r>
        <w:rPr>
          <w:sz w:val="20"/>
        </w:rPr>
        <w:t>Individually</w:t>
      </w:r>
    </w:p>
    <w:p w14:paraId="7A1E18D6" w14:textId="77777777" w:rsidR="00A5792B" w:rsidRDefault="002F44C1">
      <w:pPr>
        <w:pStyle w:val="ListParagraph"/>
        <w:numPr>
          <w:ilvl w:val="0"/>
          <w:numId w:val="235"/>
        </w:numPr>
        <w:tabs>
          <w:tab w:val="left" w:pos="1439"/>
          <w:tab w:val="left" w:pos="1440"/>
        </w:tabs>
        <w:ind w:hanging="841"/>
        <w:rPr>
          <w:sz w:val="20"/>
        </w:rPr>
      </w:pPr>
      <w:r>
        <w:rPr>
          <w:sz w:val="20"/>
        </w:rPr>
        <w:t>Classify Patients by</w:t>
      </w:r>
      <w:r>
        <w:rPr>
          <w:spacing w:val="-4"/>
          <w:sz w:val="20"/>
        </w:rPr>
        <w:t xml:space="preserve"> </w:t>
      </w:r>
      <w:r>
        <w:rPr>
          <w:sz w:val="20"/>
        </w:rPr>
        <w:t>Ward</w:t>
      </w:r>
    </w:p>
    <w:p w14:paraId="6FABB410" w14:textId="77777777" w:rsidR="00A5792B" w:rsidRDefault="002F44C1">
      <w:pPr>
        <w:pStyle w:val="ListParagraph"/>
        <w:numPr>
          <w:ilvl w:val="0"/>
          <w:numId w:val="235"/>
        </w:numPr>
        <w:tabs>
          <w:tab w:val="left" w:pos="1439"/>
          <w:tab w:val="left" w:pos="1440"/>
        </w:tabs>
        <w:spacing w:line="226" w:lineRule="exact"/>
        <w:ind w:hanging="841"/>
        <w:rPr>
          <w:sz w:val="20"/>
        </w:rPr>
      </w:pPr>
      <w:r>
        <w:rPr>
          <w:sz w:val="20"/>
        </w:rPr>
        <w:t>Hemodialysis Patients,</w:t>
      </w:r>
      <w:r>
        <w:rPr>
          <w:spacing w:val="-4"/>
          <w:sz w:val="20"/>
        </w:rPr>
        <w:t xml:space="preserve"> </w:t>
      </w:r>
      <w:r>
        <w:rPr>
          <w:sz w:val="20"/>
        </w:rPr>
        <w:t>Classify/Count</w:t>
      </w:r>
    </w:p>
    <w:p w14:paraId="2927C06D" w14:textId="77777777" w:rsidR="00A5792B" w:rsidRDefault="002F44C1">
      <w:pPr>
        <w:pStyle w:val="ListParagraph"/>
        <w:numPr>
          <w:ilvl w:val="0"/>
          <w:numId w:val="235"/>
        </w:numPr>
        <w:tabs>
          <w:tab w:val="left" w:pos="1439"/>
          <w:tab w:val="left" w:pos="1440"/>
        </w:tabs>
        <w:spacing w:line="226" w:lineRule="exact"/>
        <w:ind w:hanging="841"/>
        <w:rPr>
          <w:sz w:val="20"/>
        </w:rPr>
      </w:pPr>
      <w:r>
        <w:rPr>
          <w:sz w:val="20"/>
        </w:rPr>
        <w:t>Recovery Room Patients,</w:t>
      </w:r>
      <w:r>
        <w:rPr>
          <w:spacing w:val="-5"/>
          <w:sz w:val="20"/>
        </w:rPr>
        <w:t xml:space="preserve"> </w:t>
      </w:r>
      <w:r>
        <w:rPr>
          <w:sz w:val="20"/>
        </w:rPr>
        <w:t>Classify/Count</w:t>
      </w:r>
    </w:p>
    <w:p w14:paraId="750DDDC0" w14:textId="77777777" w:rsidR="00A5792B" w:rsidRDefault="002F44C1">
      <w:pPr>
        <w:pStyle w:val="ListParagraph"/>
        <w:numPr>
          <w:ilvl w:val="0"/>
          <w:numId w:val="235"/>
        </w:numPr>
        <w:tabs>
          <w:tab w:val="left" w:pos="1439"/>
          <w:tab w:val="left" w:pos="1440"/>
        </w:tabs>
        <w:spacing w:line="480" w:lineRule="auto"/>
        <w:ind w:left="240" w:right="5018" w:firstLine="359"/>
        <w:rPr>
          <w:sz w:val="20"/>
        </w:rPr>
      </w:pPr>
      <w:r>
        <w:rPr>
          <w:sz w:val="20"/>
        </w:rPr>
        <w:t>Unclassified Patients, Edit Select Classification, Edit Patient</w:t>
      </w:r>
      <w:r>
        <w:rPr>
          <w:spacing w:val="-29"/>
          <w:sz w:val="20"/>
        </w:rPr>
        <w:t xml:space="preserve"> </w:t>
      </w:r>
      <w:r>
        <w:rPr>
          <w:sz w:val="20"/>
        </w:rPr>
        <w:t>Option:</w:t>
      </w:r>
    </w:p>
    <w:p w14:paraId="30010BE2" w14:textId="77777777" w:rsidR="00A5792B" w:rsidRDefault="00A5792B">
      <w:pPr>
        <w:pStyle w:val="BodyText"/>
        <w:spacing w:before="4"/>
        <w:rPr>
          <w:rFonts w:ascii="Courier New"/>
          <w:sz w:val="28"/>
        </w:rPr>
      </w:pPr>
    </w:p>
    <w:p w14:paraId="33319DC4" w14:textId="77777777" w:rsidR="00A5792B" w:rsidRDefault="002F44C1">
      <w:pPr>
        <w:pStyle w:val="Heading2"/>
        <w:spacing w:before="1"/>
      </w:pPr>
      <w:r>
        <w:t>Menu Access:</w:t>
      </w:r>
    </w:p>
    <w:p w14:paraId="117E38AE" w14:textId="77777777" w:rsidR="00A5792B" w:rsidRDefault="00A5792B">
      <w:pPr>
        <w:pStyle w:val="BodyText"/>
        <w:spacing w:before="8"/>
        <w:rPr>
          <w:b/>
          <w:sz w:val="23"/>
        </w:rPr>
      </w:pPr>
    </w:p>
    <w:p w14:paraId="325121D6" w14:textId="77777777" w:rsidR="00A5792B" w:rsidRDefault="002F44C1">
      <w:pPr>
        <w:pStyle w:val="BodyText"/>
        <w:spacing w:before="1"/>
        <w:ind w:left="239" w:right="1364"/>
        <w:jc w:val="both"/>
      </w:pPr>
      <w:r>
        <w:t>The Classification, Edit Patient option is accessed through the Patient Care Data, Enter/Edit option of the Nursing Features (all options) menu, Head Nurse's Menu, and the Staff Nurse Menu.</w:t>
      </w:r>
    </w:p>
    <w:p w14:paraId="6D8BD22D" w14:textId="77777777" w:rsidR="00A5792B" w:rsidRDefault="00A5792B">
      <w:pPr>
        <w:jc w:val="both"/>
        <w:sectPr w:rsidR="00A5792B">
          <w:pgSz w:w="12240" w:h="15840"/>
          <w:pgMar w:top="940" w:right="620" w:bottom="1160" w:left="1200" w:header="725" w:footer="975" w:gutter="0"/>
          <w:cols w:space="720"/>
        </w:sectPr>
      </w:pPr>
    </w:p>
    <w:p w14:paraId="280AF479" w14:textId="77777777" w:rsidR="00A5792B" w:rsidRDefault="00A5792B">
      <w:pPr>
        <w:pStyle w:val="BodyText"/>
        <w:rPr>
          <w:sz w:val="20"/>
        </w:rPr>
      </w:pPr>
    </w:p>
    <w:p w14:paraId="47517DA1" w14:textId="77777777" w:rsidR="00A5792B" w:rsidRDefault="00A5792B">
      <w:pPr>
        <w:pStyle w:val="BodyText"/>
        <w:spacing w:before="9"/>
        <w:rPr>
          <w:sz w:val="22"/>
        </w:rPr>
      </w:pPr>
    </w:p>
    <w:p w14:paraId="1C4D61C2" w14:textId="77777777" w:rsidR="00A5792B" w:rsidRDefault="002F44C1">
      <w:pPr>
        <w:pStyle w:val="Heading2"/>
      </w:pPr>
      <w:r>
        <w:t>NURAPC-INDPT</w:t>
      </w:r>
    </w:p>
    <w:p w14:paraId="5FAC01E7" w14:textId="77777777" w:rsidR="00A5792B" w:rsidRDefault="00A5792B">
      <w:pPr>
        <w:pStyle w:val="BodyText"/>
        <w:rPr>
          <w:b/>
        </w:rPr>
      </w:pPr>
    </w:p>
    <w:p w14:paraId="64D1DE1F" w14:textId="77777777" w:rsidR="00A5792B" w:rsidRDefault="002F44C1">
      <w:pPr>
        <w:spacing w:line="480" w:lineRule="auto"/>
        <w:ind w:left="240" w:right="7146"/>
        <w:rPr>
          <w:b/>
          <w:sz w:val="24"/>
        </w:rPr>
      </w:pPr>
      <w:r>
        <w:rPr>
          <w:b/>
          <w:sz w:val="24"/>
        </w:rPr>
        <w:t>Classify Patients Individually Description:</w:t>
      </w:r>
    </w:p>
    <w:p w14:paraId="624337FB" w14:textId="77777777" w:rsidR="00A5792B" w:rsidRDefault="002F44C1">
      <w:pPr>
        <w:pStyle w:val="BodyText"/>
        <w:ind w:left="240" w:right="1161"/>
      </w:pPr>
      <w:r>
        <w:t>The Classify Patients Individually option allows a registered nurse to classify a single patient. Data is stored in the NURS Classification (#214.6) file.</w:t>
      </w:r>
    </w:p>
    <w:p w14:paraId="47C78787" w14:textId="77777777" w:rsidR="00A5792B" w:rsidRDefault="00A5792B">
      <w:pPr>
        <w:pStyle w:val="BodyText"/>
        <w:rPr>
          <w:sz w:val="26"/>
        </w:rPr>
      </w:pPr>
    </w:p>
    <w:p w14:paraId="4CA71CBC" w14:textId="77777777" w:rsidR="00A5792B" w:rsidRDefault="00A5792B">
      <w:pPr>
        <w:pStyle w:val="BodyText"/>
        <w:rPr>
          <w:sz w:val="22"/>
        </w:rPr>
      </w:pPr>
    </w:p>
    <w:p w14:paraId="42063835" w14:textId="77777777" w:rsidR="00A5792B" w:rsidRDefault="002F44C1">
      <w:pPr>
        <w:pStyle w:val="Heading2"/>
      </w:pPr>
      <w:r>
        <w:t>Additional Information:</w:t>
      </w:r>
    </w:p>
    <w:p w14:paraId="03A70FEA" w14:textId="77777777" w:rsidR="00A5792B" w:rsidRDefault="00A5792B">
      <w:pPr>
        <w:pStyle w:val="BodyText"/>
        <w:spacing w:before="9"/>
        <w:rPr>
          <w:b/>
          <w:sz w:val="23"/>
        </w:rPr>
      </w:pPr>
    </w:p>
    <w:p w14:paraId="3B1A4280" w14:textId="77777777" w:rsidR="00A5792B" w:rsidRDefault="002F44C1">
      <w:pPr>
        <w:pStyle w:val="BodyText"/>
        <w:ind w:left="239" w:right="868"/>
      </w:pPr>
      <w:r>
        <w:t xml:space="preserve">The only way to edit/correct an individual patient's classification is to reclassify that patient at the time the mistake is made. An individual patient cannot be retrospectively classified for a specific date/time. However, the acuity totals for a location, </w:t>
      </w:r>
      <w:r w:rsidR="00A10205">
        <w:t>bed section</w:t>
      </w:r>
      <w:r>
        <w:t>, date, and shift may be edited using the AMIS 1106 Acuity Edit option located in the Administrative Site File Functions menu for the past 120 days.</w:t>
      </w:r>
    </w:p>
    <w:p w14:paraId="7975EEB4" w14:textId="77777777" w:rsidR="00A5792B" w:rsidRDefault="00A5792B">
      <w:pPr>
        <w:pStyle w:val="BodyText"/>
        <w:rPr>
          <w:sz w:val="26"/>
        </w:rPr>
      </w:pPr>
    </w:p>
    <w:p w14:paraId="3C537729" w14:textId="77777777" w:rsidR="00A5792B" w:rsidRDefault="00A5792B">
      <w:pPr>
        <w:pStyle w:val="BodyText"/>
        <w:spacing w:before="3"/>
        <w:rPr>
          <w:sz w:val="22"/>
        </w:rPr>
      </w:pPr>
    </w:p>
    <w:p w14:paraId="690F3ED4" w14:textId="77777777" w:rsidR="00A5792B" w:rsidRDefault="002F44C1">
      <w:pPr>
        <w:pStyle w:val="Heading2"/>
        <w:ind w:left="239"/>
      </w:pPr>
      <w:r>
        <w:t>Menu Display:</w:t>
      </w:r>
    </w:p>
    <w:p w14:paraId="08EA2A2E" w14:textId="77777777" w:rsidR="00A5792B" w:rsidRDefault="00A5792B">
      <w:pPr>
        <w:pStyle w:val="BodyText"/>
        <w:rPr>
          <w:b/>
        </w:rPr>
      </w:pPr>
    </w:p>
    <w:p w14:paraId="1A60CE0D" w14:textId="77777777" w:rsidR="00A5792B" w:rsidRDefault="002F44C1">
      <w:pPr>
        <w:tabs>
          <w:tab w:val="left" w:pos="6119"/>
        </w:tabs>
        <w:spacing w:line="244" w:lineRule="auto"/>
        <w:ind w:left="240" w:right="2138"/>
        <w:rPr>
          <w:rFonts w:ascii="Courier New"/>
          <w:sz w:val="20"/>
        </w:rPr>
      </w:pPr>
      <w:r>
        <w:rPr>
          <w:rFonts w:ascii="Courier New"/>
          <w:sz w:val="20"/>
        </w:rPr>
        <w:t>Select Nursing Features (all options)</w:t>
      </w:r>
      <w:r>
        <w:rPr>
          <w:rFonts w:ascii="Courier New"/>
          <w:spacing w:val="-23"/>
          <w:sz w:val="20"/>
        </w:rPr>
        <w:t xml:space="preserve"> </w:t>
      </w:r>
      <w:r>
        <w:rPr>
          <w:rFonts w:ascii="Courier New"/>
          <w:sz w:val="20"/>
        </w:rPr>
        <w:t>Option:</w:t>
      </w:r>
      <w:r>
        <w:rPr>
          <w:rFonts w:ascii="Courier New"/>
          <w:spacing w:val="-4"/>
          <w:sz w:val="20"/>
        </w:rPr>
        <w:t xml:space="preserve"> </w:t>
      </w:r>
      <w:r>
        <w:rPr>
          <w:rFonts w:ascii="Courier New"/>
          <w:b/>
          <w:sz w:val="20"/>
        </w:rPr>
        <w:t>5</w:t>
      </w:r>
      <w:r>
        <w:rPr>
          <w:rFonts w:ascii="Courier New"/>
          <w:b/>
          <w:sz w:val="20"/>
        </w:rPr>
        <w:tab/>
      </w:r>
      <w:r>
        <w:rPr>
          <w:rFonts w:ascii="Courier New"/>
          <w:sz w:val="20"/>
        </w:rPr>
        <w:t>Patient Care Data, Enter/Edit</w:t>
      </w:r>
    </w:p>
    <w:p w14:paraId="0ECD8A10" w14:textId="77777777" w:rsidR="00A5792B" w:rsidRDefault="00A5792B">
      <w:pPr>
        <w:pStyle w:val="BodyText"/>
        <w:rPr>
          <w:rFonts w:ascii="Courier New"/>
          <w:sz w:val="22"/>
        </w:rPr>
      </w:pPr>
    </w:p>
    <w:p w14:paraId="7E364A45" w14:textId="77777777" w:rsidR="00A5792B" w:rsidRDefault="00A5792B">
      <w:pPr>
        <w:pStyle w:val="BodyText"/>
        <w:spacing w:before="6"/>
        <w:rPr>
          <w:rFonts w:ascii="Courier New"/>
          <w:sz w:val="17"/>
        </w:rPr>
      </w:pPr>
    </w:p>
    <w:p w14:paraId="03CC3DB2" w14:textId="77777777" w:rsidR="00A5792B" w:rsidRDefault="002F44C1">
      <w:pPr>
        <w:spacing w:before="1"/>
        <w:ind w:left="1439" w:right="3920"/>
        <w:rPr>
          <w:rFonts w:ascii="Courier New"/>
          <w:sz w:val="20"/>
        </w:rPr>
      </w:pPr>
      <w:r>
        <w:rPr>
          <w:rFonts w:ascii="Courier New"/>
          <w:sz w:val="20"/>
        </w:rPr>
        <w:t>Classification, Edit Patient ... Evaluation/Target Date &amp; Order Status Edit Intake/Output Data Entry Menu ...</w:t>
      </w:r>
    </w:p>
    <w:p w14:paraId="4D677642" w14:textId="77777777" w:rsidR="00A5792B" w:rsidRDefault="002F44C1">
      <w:pPr>
        <w:ind w:left="1439" w:right="4280"/>
        <w:rPr>
          <w:rFonts w:ascii="Courier New"/>
          <w:sz w:val="20"/>
        </w:rPr>
      </w:pPr>
      <w:r>
        <w:rPr>
          <w:rFonts w:ascii="Courier New"/>
          <w:sz w:val="20"/>
        </w:rPr>
        <w:t>Location/Bed Section, Edit Nursing Patient Plan of Care, Edit Vitals/Measurements Data Entry Menu ...</w:t>
      </w:r>
    </w:p>
    <w:p w14:paraId="15309C58" w14:textId="77777777" w:rsidR="00A5792B" w:rsidRDefault="00A5792B">
      <w:pPr>
        <w:pStyle w:val="BodyText"/>
        <w:spacing w:before="5"/>
        <w:rPr>
          <w:rFonts w:ascii="Courier New"/>
          <w:sz w:val="19"/>
        </w:rPr>
      </w:pPr>
    </w:p>
    <w:p w14:paraId="04EA91B2" w14:textId="77777777" w:rsidR="00A5792B" w:rsidRDefault="002F44C1">
      <w:pPr>
        <w:ind w:left="240"/>
        <w:rPr>
          <w:rFonts w:ascii="Courier New"/>
          <w:sz w:val="20"/>
        </w:rPr>
      </w:pPr>
      <w:r>
        <w:rPr>
          <w:rFonts w:ascii="Courier New"/>
          <w:sz w:val="20"/>
        </w:rPr>
        <w:t xml:space="preserve">Select Patient Care Data, Enter/Edit Option: </w:t>
      </w:r>
      <w:r>
        <w:rPr>
          <w:rFonts w:ascii="Courier New"/>
          <w:b/>
          <w:sz w:val="20"/>
        </w:rPr>
        <w:t>C</w:t>
      </w:r>
      <w:r>
        <w:rPr>
          <w:rFonts w:ascii="Courier New"/>
          <w:sz w:val="20"/>
        </w:rPr>
        <w:t>lassification, Edit Patient</w:t>
      </w:r>
    </w:p>
    <w:p w14:paraId="35E41635" w14:textId="77777777" w:rsidR="00A5792B" w:rsidRDefault="00A5792B">
      <w:pPr>
        <w:pStyle w:val="BodyText"/>
        <w:rPr>
          <w:rFonts w:ascii="Courier New"/>
          <w:sz w:val="22"/>
        </w:rPr>
      </w:pPr>
    </w:p>
    <w:p w14:paraId="0A34C01B" w14:textId="77777777" w:rsidR="00A5792B" w:rsidRDefault="00A5792B">
      <w:pPr>
        <w:pStyle w:val="BodyText"/>
        <w:spacing w:before="6"/>
        <w:rPr>
          <w:rFonts w:ascii="Courier New"/>
          <w:sz w:val="18"/>
        </w:rPr>
      </w:pPr>
    </w:p>
    <w:p w14:paraId="24BA7EE9" w14:textId="77777777" w:rsidR="00A5792B" w:rsidRDefault="002F44C1">
      <w:pPr>
        <w:pStyle w:val="ListParagraph"/>
        <w:numPr>
          <w:ilvl w:val="0"/>
          <w:numId w:val="234"/>
        </w:numPr>
        <w:tabs>
          <w:tab w:val="left" w:pos="1439"/>
          <w:tab w:val="left" w:pos="1440"/>
        </w:tabs>
        <w:ind w:hanging="841"/>
        <w:rPr>
          <w:sz w:val="20"/>
        </w:rPr>
      </w:pPr>
      <w:r>
        <w:rPr>
          <w:sz w:val="20"/>
        </w:rPr>
        <w:t>Classify Patients</w:t>
      </w:r>
      <w:r>
        <w:rPr>
          <w:spacing w:val="-3"/>
          <w:sz w:val="20"/>
        </w:rPr>
        <w:t xml:space="preserve"> </w:t>
      </w:r>
      <w:r>
        <w:rPr>
          <w:sz w:val="20"/>
        </w:rPr>
        <w:t>Individually</w:t>
      </w:r>
    </w:p>
    <w:p w14:paraId="21A385D7" w14:textId="77777777" w:rsidR="00A5792B" w:rsidRDefault="002F44C1">
      <w:pPr>
        <w:pStyle w:val="ListParagraph"/>
        <w:numPr>
          <w:ilvl w:val="0"/>
          <w:numId w:val="234"/>
        </w:numPr>
        <w:tabs>
          <w:tab w:val="left" w:pos="1439"/>
          <w:tab w:val="left" w:pos="1440"/>
        </w:tabs>
        <w:spacing w:line="226" w:lineRule="exact"/>
        <w:ind w:hanging="841"/>
        <w:rPr>
          <w:sz w:val="20"/>
        </w:rPr>
      </w:pPr>
      <w:r>
        <w:rPr>
          <w:sz w:val="20"/>
        </w:rPr>
        <w:t>Classify Patients by</w:t>
      </w:r>
      <w:r>
        <w:rPr>
          <w:spacing w:val="-4"/>
          <w:sz w:val="20"/>
        </w:rPr>
        <w:t xml:space="preserve"> </w:t>
      </w:r>
      <w:r>
        <w:rPr>
          <w:sz w:val="20"/>
        </w:rPr>
        <w:t>Ward</w:t>
      </w:r>
    </w:p>
    <w:p w14:paraId="195250BD" w14:textId="77777777" w:rsidR="00A5792B" w:rsidRDefault="002F44C1">
      <w:pPr>
        <w:pStyle w:val="ListParagraph"/>
        <w:numPr>
          <w:ilvl w:val="0"/>
          <w:numId w:val="234"/>
        </w:numPr>
        <w:tabs>
          <w:tab w:val="left" w:pos="1439"/>
          <w:tab w:val="left" w:pos="1440"/>
        </w:tabs>
        <w:spacing w:line="226" w:lineRule="exact"/>
        <w:ind w:hanging="841"/>
        <w:rPr>
          <w:sz w:val="20"/>
        </w:rPr>
      </w:pPr>
      <w:r>
        <w:rPr>
          <w:sz w:val="20"/>
        </w:rPr>
        <w:t>Hemodialysis Patients,</w:t>
      </w:r>
      <w:r>
        <w:rPr>
          <w:spacing w:val="-4"/>
          <w:sz w:val="20"/>
        </w:rPr>
        <w:t xml:space="preserve"> </w:t>
      </w:r>
      <w:r>
        <w:rPr>
          <w:sz w:val="20"/>
        </w:rPr>
        <w:t>Classify/Count</w:t>
      </w:r>
    </w:p>
    <w:p w14:paraId="05F02F04" w14:textId="77777777" w:rsidR="00A5792B" w:rsidRDefault="002F44C1">
      <w:pPr>
        <w:pStyle w:val="ListParagraph"/>
        <w:numPr>
          <w:ilvl w:val="0"/>
          <w:numId w:val="234"/>
        </w:numPr>
        <w:tabs>
          <w:tab w:val="left" w:pos="1439"/>
          <w:tab w:val="left" w:pos="1440"/>
        </w:tabs>
        <w:ind w:hanging="841"/>
        <w:rPr>
          <w:sz w:val="20"/>
        </w:rPr>
      </w:pPr>
      <w:r>
        <w:rPr>
          <w:sz w:val="20"/>
        </w:rPr>
        <w:t>Recovery Room Patients,</w:t>
      </w:r>
      <w:r>
        <w:rPr>
          <w:spacing w:val="-5"/>
          <w:sz w:val="20"/>
        </w:rPr>
        <w:t xml:space="preserve"> </w:t>
      </w:r>
      <w:r>
        <w:rPr>
          <w:sz w:val="20"/>
        </w:rPr>
        <w:t>Classify/Count</w:t>
      </w:r>
    </w:p>
    <w:p w14:paraId="6A486373" w14:textId="77777777" w:rsidR="00A5792B" w:rsidRDefault="002F44C1">
      <w:pPr>
        <w:pStyle w:val="ListParagraph"/>
        <w:numPr>
          <w:ilvl w:val="0"/>
          <w:numId w:val="234"/>
        </w:numPr>
        <w:tabs>
          <w:tab w:val="left" w:pos="1439"/>
          <w:tab w:val="left" w:pos="1440"/>
        </w:tabs>
        <w:spacing w:before="1"/>
        <w:ind w:hanging="841"/>
        <w:rPr>
          <w:sz w:val="20"/>
        </w:rPr>
      </w:pPr>
      <w:r>
        <w:rPr>
          <w:sz w:val="20"/>
        </w:rPr>
        <w:t>Unclassified Patients,</w:t>
      </w:r>
      <w:r>
        <w:rPr>
          <w:spacing w:val="-3"/>
          <w:sz w:val="20"/>
        </w:rPr>
        <w:t xml:space="preserve"> </w:t>
      </w:r>
      <w:r>
        <w:rPr>
          <w:sz w:val="20"/>
        </w:rPr>
        <w:t>Edit</w:t>
      </w:r>
    </w:p>
    <w:p w14:paraId="761C190D" w14:textId="77777777" w:rsidR="00A5792B" w:rsidRDefault="00A5792B">
      <w:pPr>
        <w:pStyle w:val="BodyText"/>
        <w:rPr>
          <w:rFonts w:ascii="Courier New"/>
          <w:sz w:val="22"/>
        </w:rPr>
      </w:pPr>
    </w:p>
    <w:p w14:paraId="2EFA059B" w14:textId="77777777" w:rsidR="00A5792B" w:rsidRDefault="00A5792B">
      <w:pPr>
        <w:pStyle w:val="BodyText"/>
        <w:spacing w:before="3"/>
        <w:rPr>
          <w:rFonts w:ascii="Courier New"/>
          <w:sz w:val="26"/>
        </w:rPr>
      </w:pPr>
    </w:p>
    <w:p w14:paraId="48B5C4C7" w14:textId="77777777" w:rsidR="00A5792B" w:rsidRDefault="002F44C1">
      <w:pPr>
        <w:pStyle w:val="Heading2"/>
      </w:pPr>
      <w:r>
        <w:t>Screen Prints:</w:t>
      </w:r>
    </w:p>
    <w:p w14:paraId="004AEC59" w14:textId="77777777" w:rsidR="00A5792B" w:rsidRDefault="002F44C1">
      <w:pPr>
        <w:tabs>
          <w:tab w:val="left" w:pos="5159"/>
          <w:tab w:val="left" w:pos="5879"/>
          <w:tab w:val="left" w:pos="6599"/>
          <w:tab w:val="left" w:pos="8159"/>
        </w:tabs>
        <w:spacing w:before="227" w:line="480" w:lineRule="auto"/>
        <w:ind w:left="240" w:right="938"/>
        <w:rPr>
          <w:rFonts w:ascii="Courier New"/>
          <w:sz w:val="20"/>
        </w:rPr>
      </w:pPr>
      <w:r>
        <w:rPr>
          <w:rFonts w:ascii="Courier New"/>
          <w:sz w:val="20"/>
        </w:rPr>
        <w:t>Select Classification, Edit Patient</w:t>
      </w:r>
      <w:r>
        <w:rPr>
          <w:rFonts w:ascii="Courier New"/>
          <w:spacing w:val="-21"/>
          <w:sz w:val="20"/>
        </w:rPr>
        <w:t xml:space="preserve"> </w:t>
      </w:r>
      <w:r>
        <w:rPr>
          <w:rFonts w:ascii="Courier New"/>
          <w:sz w:val="20"/>
        </w:rPr>
        <w:t>Option:</w:t>
      </w:r>
      <w:r>
        <w:rPr>
          <w:rFonts w:ascii="Courier New"/>
          <w:spacing w:val="-5"/>
          <w:sz w:val="20"/>
        </w:rPr>
        <w:t xml:space="preserve"> </w:t>
      </w:r>
      <w:r>
        <w:rPr>
          <w:rFonts w:ascii="Courier New"/>
          <w:b/>
          <w:sz w:val="20"/>
        </w:rPr>
        <w:t>1</w:t>
      </w:r>
      <w:r>
        <w:rPr>
          <w:rFonts w:ascii="Courier New"/>
          <w:b/>
          <w:sz w:val="20"/>
        </w:rPr>
        <w:tab/>
      </w:r>
      <w:r>
        <w:rPr>
          <w:rFonts w:ascii="Courier New"/>
          <w:sz w:val="20"/>
        </w:rPr>
        <w:t>Classify Patients Individually Select PATIENT</w:t>
      </w:r>
      <w:r>
        <w:rPr>
          <w:rFonts w:ascii="Courier New"/>
          <w:spacing w:val="-15"/>
          <w:sz w:val="20"/>
        </w:rPr>
        <w:t xml:space="preserve"> </w:t>
      </w:r>
      <w:r>
        <w:rPr>
          <w:rFonts w:ascii="Courier New"/>
          <w:sz w:val="20"/>
        </w:rPr>
        <w:t>NAME:</w:t>
      </w:r>
      <w:r>
        <w:rPr>
          <w:rFonts w:ascii="Courier New"/>
          <w:spacing w:val="-6"/>
          <w:sz w:val="20"/>
        </w:rPr>
        <w:t xml:space="preserve"> </w:t>
      </w:r>
      <w:r>
        <w:rPr>
          <w:rFonts w:ascii="Courier New"/>
          <w:b/>
          <w:sz w:val="20"/>
        </w:rPr>
        <w:t>NURSPATIENT2,SEVEN</w:t>
      </w:r>
      <w:r>
        <w:rPr>
          <w:rFonts w:ascii="Courier New"/>
          <w:b/>
          <w:sz w:val="20"/>
        </w:rPr>
        <w:tab/>
      </w:r>
      <w:r>
        <w:rPr>
          <w:rFonts w:ascii="Courier New"/>
          <w:sz w:val="20"/>
        </w:rPr>
        <w:t>08-01-44</w:t>
      </w:r>
      <w:r>
        <w:rPr>
          <w:rFonts w:ascii="Courier New"/>
          <w:sz w:val="20"/>
        </w:rPr>
        <w:tab/>
        <w:t>000777654</w:t>
      </w:r>
      <w:r>
        <w:rPr>
          <w:rFonts w:ascii="Courier New"/>
          <w:sz w:val="20"/>
        </w:rPr>
        <w:tab/>
        <w:t>SC</w:t>
      </w:r>
      <w:r>
        <w:rPr>
          <w:rFonts w:ascii="Courier New"/>
          <w:spacing w:val="-3"/>
          <w:sz w:val="20"/>
        </w:rPr>
        <w:t xml:space="preserve"> </w:t>
      </w:r>
      <w:r>
        <w:rPr>
          <w:rFonts w:ascii="Courier New"/>
          <w:sz w:val="20"/>
        </w:rPr>
        <w:t>VETERAN</w:t>
      </w:r>
    </w:p>
    <w:p w14:paraId="5559D4F1" w14:textId="77777777" w:rsidR="00A5792B" w:rsidRDefault="00A5792B">
      <w:pPr>
        <w:spacing w:line="480" w:lineRule="auto"/>
        <w:rPr>
          <w:rFonts w:ascii="Courier New"/>
          <w:sz w:val="20"/>
        </w:rPr>
        <w:sectPr w:rsidR="00A5792B">
          <w:pgSz w:w="12240" w:h="15840"/>
          <w:pgMar w:top="940" w:right="620" w:bottom="1160" w:left="1200" w:header="725" w:footer="975" w:gutter="0"/>
          <w:cols w:space="720"/>
        </w:sectPr>
      </w:pPr>
    </w:p>
    <w:p w14:paraId="724B0DBF" w14:textId="77777777" w:rsidR="00A5792B" w:rsidRDefault="00A5792B">
      <w:pPr>
        <w:pStyle w:val="BodyText"/>
        <w:rPr>
          <w:rFonts w:ascii="Courier New"/>
          <w:sz w:val="20"/>
        </w:rPr>
      </w:pPr>
    </w:p>
    <w:p w14:paraId="445B4BB4" w14:textId="77777777" w:rsidR="00A5792B" w:rsidRDefault="00A5792B">
      <w:pPr>
        <w:pStyle w:val="BodyText"/>
        <w:spacing w:before="9"/>
        <w:rPr>
          <w:rFonts w:ascii="Courier New"/>
          <w:sz w:val="23"/>
        </w:rPr>
      </w:pPr>
    </w:p>
    <w:p w14:paraId="7D7400D8" w14:textId="77777777" w:rsidR="00A5792B" w:rsidRDefault="002F44C1">
      <w:pPr>
        <w:spacing w:before="1"/>
        <w:ind w:left="2699"/>
        <w:rPr>
          <w:rFonts w:ascii="Courier New"/>
          <w:sz w:val="20"/>
        </w:rPr>
      </w:pPr>
      <w:r>
        <w:rPr>
          <w:rFonts w:ascii="Courier New"/>
          <w:sz w:val="20"/>
        </w:rPr>
        <w:t>PATIENT CLASSIFICATION INTENSIVE CARE</w:t>
      </w:r>
    </w:p>
    <w:p w14:paraId="6651511B" w14:textId="77777777" w:rsidR="00A5792B" w:rsidRDefault="00A5792B">
      <w:pPr>
        <w:pStyle w:val="BodyText"/>
        <w:rPr>
          <w:rFonts w:ascii="Courier New"/>
          <w:sz w:val="20"/>
        </w:rPr>
      </w:pPr>
    </w:p>
    <w:p w14:paraId="58A175B6" w14:textId="77777777" w:rsidR="00A5792B" w:rsidRDefault="002F44C1">
      <w:pPr>
        <w:tabs>
          <w:tab w:val="left" w:pos="2039"/>
          <w:tab w:val="left" w:pos="3719"/>
          <w:tab w:val="left" w:pos="4319"/>
          <w:tab w:val="left" w:pos="6118"/>
        </w:tabs>
        <w:ind w:left="240" w:right="1419"/>
        <w:rPr>
          <w:rFonts w:ascii="Courier New"/>
          <w:sz w:val="20"/>
        </w:rPr>
      </w:pPr>
      <w:r>
        <w:rPr>
          <w:rFonts w:ascii="Courier New"/>
          <w:sz w:val="20"/>
        </w:rPr>
        <w:t>Patient:</w:t>
      </w:r>
      <w:r>
        <w:rPr>
          <w:rFonts w:ascii="Courier New"/>
          <w:spacing w:val="-11"/>
          <w:sz w:val="20"/>
        </w:rPr>
        <w:t xml:space="preserve"> </w:t>
      </w:r>
      <w:r>
        <w:rPr>
          <w:rFonts w:ascii="Courier New"/>
          <w:sz w:val="20"/>
        </w:rPr>
        <w:t>NURSPATIENT2,SEVEN</w:t>
      </w:r>
      <w:r>
        <w:rPr>
          <w:rFonts w:ascii="Courier New"/>
          <w:sz w:val="20"/>
        </w:rPr>
        <w:tab/>
        <w:t>SSN:</w:t>
      </w:r>
      <w:r>
        <w:rPr>
          <w:rFonts w:ascii="Courier New"/>
          <w:spacing w:val="-6"/>
          <w:sz w:val="20"/>
        </w:rPr>
        <w:t xml:space="preserve"> </w:t>
      </w:r>
      <w:r>
        <w:rPr>
          <w:rFonts w:ascii="Courier New"/>
          <w:sz w:val="20"/>
        </w:rPr>
        <w:t>000-77-7654</w:t>
      </w:r>
      <w:r>
        <w:rPr>
          <w:rFonts w:ascii="Courier New"/>
          <w:sz w:val="20"/>
        </w:rPr>
        <w:tab/>
        <w:t>Admission Date: 05/16/86 Ward:</w:t>
      </w:r>
      <w:r>
        <w:rPr>
          <w:rFonts w:ascii="Courier New"/>
          <w:spacing w:val="-4"/>
          <w:sz w:val="20"/>
        </w:rPr>
        <w:t xml:space="preserve"> </w:t>
      </w:r>
      <w:r>
        <w:rPr>
          <w:rFonts w:ascii="Courier New"/>
          <w:sz w:val="20"/>
        </w:rPr>
        <w:t>SICU</w:t>
      </w:r>
      <w:r>
        <w:rPr>
          <w:rFonts w:ascii="Courier New"/>
          <w:sz w:val="20"/>
        </w:rPr>
        <w:tab/>
        <w:t>Room/Bed:</w:t>
      </w:r>
      <w:r>
        <w:rPr>
          <w:rFonts w:ascii="Courier New"/>
          <w:spacing w:val="-9"/>
          <w:sz w:val="20"/>
        </w:rPr>
        <w:t xml:space="preserve"> </w:t>
      </w:r>
      <w:r>
        <w:rPr>
          <w:rFonts w:ascii="Courier New"/>
          <w:sz w:val="20"/>
        </w:rPr>
        <w:t>9I-2</w:t>
      </w:r>
      <w:r>
        <w:rPr>
          <w:rFonts w:ascii="Courier New"/>
          <w:sz w:val="20"/>
        </w:rPr>
        <w:tab/>
        <w:t>Bed Section: INTENSIVE</w:t>
      </w:r>
      <w:r>
        <w:rPr>
          <w:rFonts w:ascii="Courier New"/>
          <w:spacing w:val="-5"/>
          <w:sz w:val="20"/>
        </w:rPr>
        <w:t xml:space="preserve"> </w:t>
      </w:r>
      <w:r>
        <w:rPr>
          <w:rFonts w:ascii="Courier New"/>
          <w:sz w:val="20"/>
        </w:rPr>
        <w:t>CARE</w:t>
      </w:r>
    </w:p>
    <w:p w14:paraId="452DBF74" w14:textId="77777777" w:rsidR="00A5792B" w:rsidRDefault="002F44C1">
      <w:pPr>
        <w:spacing w:line="226" w:lineRule="exact"/>
        <w:ind w:left="240"/>
        <w:rPr>
          <w:rFonts w:ascii="Courier New"/>
          <w:sz w:val="20"/>
        </w:rPr>
      </w:pPr>
      <w:r>
        <w:rPr>
          <w:rFonts w:ascii="Courier New"/>
          <w:sz w:val="20"/>
        </w:rPr>
        <w:t>FACTORS:</w:t>
      </w:r>
    </w:p>
    <w:p w14:paraId="0716940B" w14:textId="77777777" w:rsidR="00A5792B" w:rsidRDefault="002F44C1">
      <w:pPr>
        <w:pStyle w:val="ListParagraph"/>
        <w:numPr>
          <w:ilvl w:val="1"/>
          <w:numId w:val="234"/>
        </w:numPr>
        <w:tabs>
          <w:tab w:val="left" w:pos="1080"/>
          <w:tab w:val="left" w:pos="4319"/>
        </w:tabs>
        <w:ind w:hanging="361"/>
        <w:rPr>
          <w:sz w:val="20"/>
        </w:rPr>
      </w:pPr>
      <w:r>
        <w:rPr>
          <w:sz w:val="20"/>
        </w:rPr>
        <w:t>Position,</w:t>
      </w:r>
      <w:r>
        <w:rPr>
          <w:spacing w:val="-6"/>
          <w:sz w:val="20"/>
        </w:rPr>
        <w:t xml:space="preserve"> </w:t>
      </w:r>
      <w:r>
        <w:rPr>
          <w:sz w:val="20"/>
        </w:rPr>
        <w:t>partial</w:t>
      </w:r>
      <w:r>
        <w:rPr>
          <w:spacing w:val="-6"/>
          <w:sz w:val="20"/>
        </w:rPr>
        <w:t xml:space="preserve"> </w:t>
      </w:r>
      <w:r>
        <w:rPr>
          <w:sz w:val="20"/>
        </w:rPr>
        <w:t>assist</w:t>
      </w:r>
      <w:r>
        <w:rPr>
          <w:sz w:val="20"/>
        </w:rPr>
        <w:tab/>
        <w:t>| CHOOSE ONE</w:t>
      </w:r>
      <w:r>
        <w:rPr>
          <w:spacing w:val="-4"/>
          <w:sz w:val="20"/>
        </w:rPr>
        <w:t xml:space="preserve"> </w:t>
      </w:r>
      <w:r>
        <w:rPr>
          <w:sz w:val="20"/>
        </w:rPr>
        <w:t>OF</w:t>
      </w:r>
    </w:p>
    <w:p w14:paraId="083A27BE" w14:textId="77777777" w:rsidR="00A5792B" w:rsidRDefault="002F44C1">
      <w:pPr>
        <w:pStyle w:val="ListParagraph"/>
        <w:numPr>
          <w:ilvl w:val="1"/>
          <w:numId w:val="234"/>
        </w:numPr>
        <w:tabs>
          <w:tab w:val="left" w:pos="1080"/>
          <w:tab w:val="left" w:pos="4319"/>
        </w:tabs>
        <w:ind w:hanging="361"/>
        <w:rPr>
          <w:sz w:val="20"/>
        </w:rPr>
      </w:pPr>
      <w:r>
        <w:rPr>
          <w:sz w:val="20"/>
        </w:rPr>
        <w:t>Position,</w:t>
      </w:r>
      <w:r>
        <w:rPr>
          <w:spacing w:val="-7"/>
          <w:sz w:val="20"/>
        </w:rPr>
        <w:t xml:space="preserve"> </w:t>
      </w:r>
      <w:r>
        <w:rPr>
          <w:sz w:val="20"/>
        </w:rPr>
        <w:t>complete</w:t>
      </w:r>
      <w:r>
        <w:rPr>
          <w:spacing w:val="-6"/>
          <w:sz w:val="20"/>
        </w:rPr>
        <w:t xml:space="preserve"> </w:t>
      </w:r>
      <w:r>
        <w:rPr>
          <w:sz w:val="20"/>
        </w:rPr>
        <w:t>assist</w:t>
      </w:r>
      <w:r>
        <w:rPr>
          <w:sz w:val="20"/>
        </w:rPr>
        <w:tab/>
        <w:t>| THESE</w:t>
      </w:r>
      <w:r>
        <w:rPr>
          <w:spacing w:val="-2"/>
          <w:sz w:val="20"/>
        </w:rPr>
        <w:t xml:space="preserve"> </w:t>
      </w:r>
      <w:r>
        <w:rPr>
          <w:sz w:val="20"/>
        </w:rPr>
        <w:t>TWO</w:t>
      </w:r>
    </w:p>
    <w:p w14:paraId="3A134AE9" w14:textId="77777777" w:rsidR="00A5792B" w:rsidRDefault="002F44C1">
      <w:pPr>
        <w:pStyle w:val="ListParagraph"/>
        <w:numPr>
          <w:ilvl w:val="1"/>
          <w:numId w:val="234"/>
        </w:numPr>
        <w:tabs>
          <w:tab w:val="left" w:pos="1080"/>
          <w:tab w:val="left" w:pos="6118"/>
        </w:tabs>
        <w:spacing w:before="1" w:line="226" w:lineRule="exact"/>
        <w:ind w:hanging="361"/>
        <w:rPr>
          <w:sz w:val="20"/>
        </w:rPr>
      </w:pPr>
      <w:r>
        <w:rPr>
          <w:sz w:val="20"/>
        </w:rPr>
        <w:t>Physiological monitoring, more than</w:t>
      </w:r>
      <w:r>
        <w:rPr>
          <w:spacing w:val="-19"/>
          <w:sz w:val="20"/>
        </w:rPr>
        <w:t xml:space="preserve"> </w:t>
      </w:r>
      <w:r>
        <w:rPr>
          <w:sz w:val="20"/>
        </w:rPr>
        <w:t>q</w:t>
      </w:r>
      <w:r>
        <w:rPr>
          <w:spacing w:val="-4"/>
          <w:sz w:val="20"/>
        </w:rPr>
        <w:t xml:space="preserve"> </w:t>
      </w:r>
      <w:r>
        <w:rPr>
          <w:sz w:val="20"/>
        </w:rPr>
        <w:t>2h</w:t>
      </w:r>
      <w:r>
        <w:rPr>
          <w:sz w:val="20"/>
        </w:rPr>
        <w:tab/>
        <w:t>&gt;</w:t>
      </w:r>
    </w:p>
    <w:p w14:paraId="112DB0E7" w14:textId="77777777" w:rsidR="00A5792B" w:rsidRDefault="002F44C1">
      <w:pPr>
        <w:pStyle w:val="ListParagraph"/>
        <w:numPr>
          <w:ilvl w:val="1"/>
          <w:numId w:val="234"/>
        </w:numPr>
        <w:tabs>
          <w:tab w:val="left" w:pos="1080"/>
          <w:tab w:val="left" w:pos="6118"/>
        </w:tabs>
        <w:spacing w:line="226" w:lineRule="exact"/>
        <w:ind w:hanging="361"/>
        <w:rPr>
          <w:sz w:val="20"/>
        </w:rPr>
      </w:pPr>
      <w:r>
        <w:rPr>
          <w:sz w:val="20"/>
        </w:rPr>
        <w:t>Physiological monitoring, q</w:t>
      </w:r>
      <w:r>
        <w:rPr>
          <w:spacing w:val="-14"/>
          <w:sz w:val="20"/>
        </w:rPr>
        <w:t xml:space="preserve"> </w:t>
      </w:r>
      <w:r>
        <w:rPr>
          <w:sz w:val="20"/>
        </w:rPr>
        <w:t>1-2</w:t>
      </w:r>
      <w:r>
        <w:rPr>
          <w:spacing w:val="-5"/>
          <w:sz w:val="20"/>
        </w:rPr>
        <w:t xml:space="preserve"> </w:t>
      </w:r>
      <w:r>
        <w:rPr>
          <w:sz w:val="20"/>
        </w:rPr>
        <w:t>h</w:t>
      </w:r>
      <w:r>
        <w:rPr>
          <w:sz w:val="20"/>
        </w:rPr>
        <w:tab/>
        <w:t>&gt; CHOOSE ONE</w:t>
      </w:r>
      <w:r>
        <w:rPr>
          <w:spacing w:val="-3"/>
          <w:sz w:val="20"/>
        </w:rPr>
        <w:t xml:space="preserve"> </w:t>
      </w:r>
      <w:r>
        <w:rPr>
          <w:sz w:val="20"/>
        </w:rPr>
        <w:t>OF</w:t>
      </w:r>
    </w:p>
    <w:p w14:paraId="20E842BF" w14:textId="77777777" w:rsidR="00A5792B" w:rsidRDefault="002F44C1">
      <w:pPr>
        <w:pStyle w:val="ListParagraph"/>
        <w:numPr>
          <w:ilvl w:val="1"/>
          <w:numId w:val="234"/>
        </w:numPr>
        <w:tabs>
          <w:tab w:val="left" w:pos="1080"/>
          <w:tab w:val="left" w:pos="6118"/>
        </w:tabs>
        <w:ind w:hanging="361"/>
        <w:rPr>
          <w:sz w:val="20"/>
        </w:rPr>
      </w:pPr>
      <w:r>
        <w:rPr>
          <w:sz w:val="20"/>
        </w:rPr>
        <w:t>Physiological monitoring, q 1 h</w:t>
      </w:r>
      <w:r>
        <w:rPr>
          <w:spacing w:val="-19"/>
          <w:sz w:val="20"/>
        </w:rPr>
        <w:t xml:space="preserve"> </w:t>
      </w:r>
      <w:r>
        <w:rPr>
          <w:sz w:val="20"/>
        </w:rPr>
        <w:t>or</w:t>
      </w:r>
      <w:r>
        <w:rPr>
          <w:spacing w:val="-4"/>
          <w:sz w:val="20"/>
        </w:rPr>
        <w:t xml:space="preserve"> </w:t>
      </w:r>
      <w:r>
        <w:rPr>
          <w:sz w:val="20"/>
        </w:rPr>
        <w:t>less</w:t>
      </w:r>
      <w:r>
        <w:rPr>
          <w:sz w:val="20"/>
        </w:rPr>
        <w:tab/>
        <w:t>&gt; THESE</w:t>
      </w:r>
      <w:r>
        <w:rPr>
          <w:spacing w:val="-2"/>
          <w:sz w:val="20"/>
        </w:rPr>
        <w:t xml:space="preserve"> </w:t>
      </w:r>
      <w:r>
        <w:rPr>
          <w:sz w:val="20"/>
        </w:rPr>
        <w:t>THREE</w:t>
      </w:r>
    </w:p>
    <w:p w14:paraId="09554F0A" w14:textId="77777777" w:rsidR="00A5792B" w:rsidRDefault="002F44C1">
      <w:pPr>
        <w:pStyle w:val="ListParagraph"/>
        <w:numPr>
          <w:ilvl w:val="1"/>
          <w:numId w:val="234"/>
        </w:numPr>
        <w:tabs>
          <w:tab w:val="left" w:pos="1080"/>
        </w:tabs>
        <w:ind w:hanging="361"/>
        <w:rPr>
          <w:sz w:val="20"/>
        </w:rPr>
      </w:pPr>
      <w:r>
        <w:rPr>
          <w:sz w:val="20"/>
        </w:rPr>
        <w:t>Intravenous therapy, one</w:t>
      </w:r>
      <w:r>
        <w:rPr>
          <w:spacing w:val="-4"/>
          <w:sz w:val="20"/>
        </w:rPr>
        <w:t xml:space="preserve"> </w:t>
      </w:r>
      <w:r>
        <w:rPr>
          <w:sz w:val="20"/>
        </w:rPr>
        <w:t>IV</w:t>
      </w:r>
    </w:p>
    <w:p w14:paraId="28C5E835" w14:textId="77777777" w:rsidR="00A5792B" w:rsidRDefault="002F44C1">
      <w:pPr>
        <w:pStyle w:val="ListParagraph"/>
        <w:numPr>
          <w:ilvl w:val="1"/>
          <w:numId w:val="234"/>
        </w:numPr>
        <w:tabs>
          <w:tab w:val="left" w:pos="1080"/>
        </w:tabs>
        <w:ind w:hanging="361"/>
        <w:rPr>
          <w:sz w:val="20"/>
        </w:rPr>
      </w:pPr>
      <w:r>
        <w:rPr>
          <w:sz w:val="20"/>
        </w:rPr>
        <w:t>Intravenous therapy, 2 or more</w:t>
      </w:r>
      <w:r>
        <w:rPr>
          <w:spacing w:val="-8"/>
          <w:sz w:val="20"/>
        </w:rPr>
        <w:t xml:space="preserve"> </w:t>
      </w:r>
      <w:r>
        <w:rPr>
          <w:sz w:val="20"/>
        </w:rPr>
        <w:t>lines</w:t>
      </w:r>
    </w:p>
    <w:p w14:paraId="4B6A0E39" w14:textId="77777777" w:rsidR="00A5792B" w:rsidRDefault="002F44C1">
      <w:pPr>
        <w:pStyle w:val="ListParagraph"/>
        <w:numPr>
          <w:ilvl w:val="1"/>
          <w:numId w:val="234"/>
        </w:numPr>
        <w:tabs>
          <w:tab w:val="left" w:pos="1080"/>
        </w:tabs>
        <w:spacing w:before="1" w:line="226" w:lineRule="exact"/>
        <w:ind w:hanging="361"/>
        <w:rPr>
          <w:sz w:val="20"/>
        </w:rPr>
      </w:pPr>
      <w:r>
        <w:rPr>
          <w:sz w:val="20"/>
        </w:rPr>
        <w:t>Respiratory status,</w:t>
      </w:r>
      <w:r>
        <w:rPr>
          <w:spacing w:val="-3"/>
          <w:sz w:val="20"/>
        </w:rPr>
        <w:t xml:space="preserve"> </w:t>
      </w:r>
      <w:r>
        <w:rPr>
          <w:sz w:val="20"/>
        </w:rPr>
        <w:t>non-acute</w:t>
      </w:r>
    </w:p>
    <w:p w14:paraId="3EB079CC" w14:textId="77777777" w:rsidR="00A5792B" w:rsidRDefault="002F44C1">
      <w:pPr>
        <w:pStyle w:val="ListParagraph"/>
        <w:numPr>
          <w:ilvl w:val="1"/>
          <w:numId w:val="234"/>
        </w:numPr>
        <w:tabs>
          <w:tab w:val="left" w:pos="1080"/>
        </w:tabs>
        <w:spacing w:line="226" w:lineRule="exact"/>
        <w:ind w:hanging="361"/>
        <w:rPr>
          <w:sz w:val="20"/>
        </w:rPr>
      </w:pPr>
      <w:r>
        <w:rPr>
          <w:sz w:val="20"/>
        </w:rPr>
        <w:t>Respiratory status,</w:t>
      </w:r>
      <w:r>
        <w:rPr>
          <w:spacing w:val="-3"/>
          <w:sz w:val="20"/>
        </w:rPr>
        <w:t xml:space="preserve"> </w:t>
      </w:r>
      <w:r>
        <w:rPr>
          <w:sz w:val="20"/>
        </w:rPr>
        <w:t>acute</w:t>
      </w:r>
    </w:p>
    <w:p w14:paraId="133D5FD4" w14:textId="77777777" w:rsidR="00A5792B" w:rsidRDefault="002F44C1">
      <w:pPr>
        <w:pStyle w:val="ListParagraph"/>
        <w:numPr>
          <w:ilvl w:val="1"/>
          <w:numId w:val="234"/>
        </w:numPr>
        <w:tabs>
          <w:tab w:val="left" w:pos="1080"/>
        </w:tabs>
        <w:ind w:hanging="361"/>
        <w:rPr>
          <w:sz w:val="20"/>
        </w:rPr>
      </w:pPr>
      <w:r>
        <w:rPr>
          <w:sz w:val="20"/>
        </w:rPr>
        <w:t>Special procedures</w:t>
      </w:r>
      <w:r>
        <w:rPr>
          <w:spacing w:val="-3"/>
          <w:sz w:val="20"/>
        </w:rPr>
        <w:t xml:space="preserve"> </w:t>
      </w:r>
      <w:r>
        <w:rPr>
          <w:sz w:val="20"/>
        </w:rPr>
        <w:t>performed</w:t>
      </w:r>
    </w:p>
    <w:p w14:paraId="3491FDE4" w14:textId="77777777" w:rsidR="00A5792B" w:rsidRDefault="00A5792B">
      <w:pPr>
        <w:pStyle w:val="BodyText"/>
        <w:rPr>
          <w:rFonts w:ascii="Courier New"/>
          <w:sz w:val="20"/>
        </w:rPr>
      </w:pPr>
    </w:p>
    <w:p w14:paraId="5FC5DE4E" w14:textId="77777777" w:rsidR="00A5792B" w:rsidRDefault="002F44C1">
      <w:pPr>
        <w:tabs>
          <w:tab w:val="left" w:pos="4799"/>
          <w:tab w:val="left" w:pos="6718"/>
        </w:tabs>
        <w:ind w:left="1319" w:right="2379"/>
        <w:rPr>
          <w:rFonts w:ascii="Courier New"/>
          <w:sz w:val="20"/>
        </w:rPr>
      </w:pPr>
      <w:r>
        <w:rPr>
          <w:rFonts w:ascii="Courier New"/>
          <w:sz w:val="20"/>
        </w:rPr>
        <w:t>Current</w:t>
      </w:r>
      <w:r>
        <w:rPr>
          <w:rFonts w:ascii="Courier New"/>
          <w:spacing w:val="-7"/>
          <w:sz w:val="20"/>
        </w:rPr>
        <w:t xml:space="preserve"> </w:t>
      </w:r>
      <w:r>
        <w:rPr>
          <w:rFonts w:ascii="Courier New"/>
          <w:sz w:val="20"/>
        </w:rPr>
        <w:t>Classification:</w:t>
      </w:r>
      <w:r>
        <w:rPr>
          <w:rFonts w:ascii="Courier New"/>
          <w:spacing w:val="-6"/>
          <w:sz w:val="20"/>
        </w:rPr>
        <w:t xml:space="preserve"> </w:t>
      </w:r>
      <w:r>
        <w:rPr>
          <w:rFonts w:ascii="Courier New"/>
          <w:sz w:val="20"/>
        </w:rPr>
        <w:t>2</w:t>
      </w:r>
      <w:r>
        <w:rPr>
          <w:rFonts w:ascii="Courier New"/>
          <w:sz w:val="20"/>
        </w:rPr>
        <w:tab/>
        <w:t>Factors:</w:t>
      </w:r>
      <w:r>
        <w:rPr>
          <w:rFonts w:ascii="Courier New"/>
          <w:spacing w:val="-5"/>
          <w:sz w:val="20"/>
        </w:rPr>
        <w:t xml:space="preserve"> </w:t>
      </w:r>
      <w:r>
        <w:rPr>
          <w:rFonts w:ascii="Courier New"/>
          <w:sz w:val="20"/>
        </w:rPr>
        <w:t>A,C,H</w:t>
      </w:r>
      <w:r>
        <w:rPr>
          <w:rFonts w:ascii="Courier New"/>
          <w:sz w:val="20"/>
        </w:rPr>
        <w:tab/>
        <w:t>(USER) Computer's Classification for Factors would have been:</w:t>
      </w:r>
      <w:r>
        <w:rPr>
          <w:rFonts w:ascii="Courier New"/>
          <w:spacing w:val="-36"/>
          <w:sz w:val="20"/>
        </w:rPr>
        <w:t xml:space="preserve"> </w:t>
      </w:r>
      <w:r>
        <w:rPr>
          <w:rFonts w:ascii="Courier New"/>
          <w:sz w:val="20"/>
        </w:rPr>
        <w:t>1 Comments:</w:t>
      </w:r>
      <w:r>
        <w:rPr>
          <w:rFonts w:ascii="Courier New"/>
          <w:spacing w:val="-2"/>
          <w:sz w:val="20"/>
        </w:rPr>
        <w:t xml:space="preserve"> </w:t>
      </w:r>
      <w:r>
        <w:rPr>
          <w:rFonts w:ascii="Courier New"/>
          <w:sz w:val="20"/>
        </w:rPr>
        <w:t>ISOLATION</w:t>
      </w:r>
    </w:p>
    <w:p w14:paraId="44EE454E" w14:textId="77777777" w:rsidR="00A5792B" w:rsidRDefault="002F44C1">
      <w:pPr>
        <w:spacing w:line="226" w:lineRule="exact"/>
        <w:ind w:left="1319"/>
        <w:rPr>
          <w:rFonts w:ascii="Courier New"/>
          <w:sz w:val="20"/>
        </w:rPr>
      </w:pPr>
      <w:r>
        <w:rPr>
          <w:rFonts w:ascii="Courier New"/>
          <w:sz w:val="20"/>
        </w:rPr>
        <w:t>Last user to classify: NURSUSER,FIVE</w:t>
      </w:r>
    </w:p>
    <w:p w14:paraId="03E59B8E" w14:textId="77777777" w:rsidR="00A5792B" w:rsidRDefault="002F44C1">
      <w:pPr>
        <w:spacing w:before="1" w:line="224" w:lineRule="exact"/>
        <w:ind w:left="1319"/>
        <w:rPr>
          <w:rFonts w:ascii="Courier New"/>
          <w:sz w:val="20"/>
        </w:rPr>
      </w:pPr>
      <w:r>
        <w:rPr>
          <w:rFonts w:ascii="Courier New"/>
          <w:sz w:val="20"/>
        </w:rPr>
        <w:t>Last date/time classified: JUL 21,1986@14:53</w:t>
      </w:r>
    </w:p>
    <w:p w14:paraId="1A8D3E60" w14:textId="77777777" w:rsidR="00A5792B" w:rsidRDefault="002F44C1">
      <w:pPr>
        <w:tabs>
          <w:tab w:val="left" w:pos="8759"/>
        </w:tabs>
        <w:spacing w:line="720" w:lineRule="auto"/>
        <w:ind w:left="240" w:right="1058"/>
        <w:rPr>
          <w:rFonts w:ascii="Courier New"/>
          <w:b/>
          <w:sz w:val="20"/>
        </w:rPr>
      </w:pPr>
      <w:r>
        <w:rPr>
          <w:rFonts w:ascii="Courier New"/>
          <w:sz w:val="20"/>
        </w:rPr>
        <w:t>Do you wish to retain this as the current classification?</w:t>
      </w:r>
      <w:r>
        <w:rPr>
          <w:rFonts w:ascii="Courier New"/>
          <w:spacing w:val="-38"/>
          <w:sz w:val="20"/>
        </w:rPr>
        <w:t xml:space="preserve"> </w:t>
      </w:r>
      <w:r>
        <w:rPr>
          <w:rFonts w:ascii="Courier New"/>
          <w:sz w:val="20"/>
        </w:rPr>
        <w:t>YES//</w:t>
      </w:r>
      <w:r>
        <w:rPr>
          <w:rFonts w:ascii="Courier New"/>
          <w:spacing w:val="-2"/>
          <w:sz w:val="20"/>
        </w:rPr>
        <w:t xml:space="preserve"> </w:t>
      </w:r>
      <w:r>
        <w:rPr>
          <w:rFonts w:ascii="Courier New"/>
          <w:b/>
          <w:sz w:val="20"/>
        </w:rPr>
        <w:t>&lt;RET&gt;</w:t>
      </w:r>
      <w:r>
        <w:rPr>
          <w:rFonts w:ascii="Courier New"/>
          <w:b/>
          <w:sz w:val="20"/>
        </w:rPr>
        <w:tab/>
      </w:r>
      <w:r>
        <w:rPr>
          <w:rFonts w:ascii="Courier New"/>
          <w:spacing w:val="-4"/>
          <w:sz w:val="20"/>
        </w:rPr>
        <w:t xml:space="preserve">(YES) </w:t>
      </w:r>
      <w:r>
        <w:rPr>
          <w:rFonts w:ascii="Courier New"/>
          <w:sz w:val="20"/>
        </w:rPr>
        <w:t>Select PATIENT NAME:</w:t>
      </w:r>
      <w:r>
        <w:rPr>
          <w:rFonts w:ascii="Courier New"/>
          <w:spacing w:val="-3"/>
          <w:sz w:val="20"/>
        </w:rPr>
        <w:t xml:space="preserve"> </w:t>
      </w:r>
      <w:r>
        <w:rPr>
          <w:rFonts w:ascii="Courier New"/>
          <w:b/>
          <w:sz w:val="20"/>
        </w:rPr>
        <w:t>&lt;RET&gt;</w:t>
      </w:r>
    </w:p>
    <w:p w14:paraId="379EADA9" w14:textId="77777777" w:rsidR="00A5792B" w:rsidRDefault="002F44C1">
      <w:pPr>
        <w:pStyle w:val="Heading2"/>
        <w:spacing w:before="96"/>
      </w:pPr>
      <w:r>
        <w:t>Menu Access:</w:t>
      </w:r>
    </w:p>
    <w:p w14:paraId="5D78FC7E" w14:textId="77777777" w:rsidR="00A5792B" w:rsidRDefault="00A5792B">
      <w:pPr>
        <w:pStyle w:val="BodyText"/>
        <w:spacing w:before="9"/>
        <w:rPr>
          <w:b/>
          <w:sz w:val="23"/>
        </w:rPr>
      </w:pPr>
    </w:p>
    <w:p w14:paraId="057B4E49" w14:textId="77777777" w:rsidR="00A5792B" w:rsidRDefault="002F44C1">
      <w:pPr>
        <w:pStyle w:val="BodyText"/>
        <w:ind w:left="239" w:right="1202"/>
      </w:pPr>
      <w:r>
        <w:t>The Classify Patients Individually option is accessed through the Classification, Edit Patient option of the Patient Care Data, Enter/Edit option of the Nursing Features (all options) menu, Head Nurse's Menu, and the Staff Nurse Menu.</w:t>
      </w:r>
    </w:p>
    <w:p w14:paraId="6676F832" w14:textId="77777777" w:rsidR="00A5792B" w:rsidRDefault="00A5792B">
      <w:pPr>
        <w:sectPr w:rsidR="00A5792B">
          <w:pgSz w:w="12240" w:h="15840"/>
          <w:pgMar w:top="940" w:right="620" w:bottom="1160" w:left="1200" w:header="725" w:footer="975" w:gutter="0"/>
          <w:cols w:space="720"/>
        </w:sectPr>
      </w:pPr>
    </w:p>
    <w:p w14:paraId="7D1C8069" w14:textId="77777777" w:rsidR="00A5792B" w:rsidRDefault="00A5792B">
      <w:pPr>
        <w:pStyle w:val="BodyText"/>
        <w:rPr>
          <w:sz w:val="20"/>
        </w:rPr>
      </w:pPr>
    </w:p>
    <w:p w14:paraId="49772BB6" w14:textId="77777777" w:rsidR="00A5792B" w:rsidRDefault="00A5792B">
      <w:pPr>
        <w:pStyle w:val="BodyText"/>
        <w:spacing w:before="9"/>
        <w:rPr>
          <w:sz w:val="22"/>
        </w:rPr>
      </w:pPr>
    </w:p>
    <w:p w14:paraId="7BD4D0C9" w14:textId="77777777" w:rsidR="00A5792B" w:rsidRDefault="002F44C1">
      <w:pPr>
        <w:pStyle w:val="Heading2"/>
      </w:pPr>
      <w:r>
        <w:t>NURAPC-WRD</w:t>
      </w:r>
    </w:p>
    <w:p w14:paraId="2E5AAFE6" w14:textId="77777777" w:rsidR="00A5792B" w:rsidRDefault="00A5792B">
      <w:pPr>
        <w:pStyle w:val="BodyText"/>
        <w:rPr>
          <w:b/>
        </w:rPr>
      </w:pPr>
    </w:p>
    <w:p w14:paraId="681ACE36" w14:textId="77777777" w:rsidR="00A5792B" w:rsidRDefault="002F44C1">
      <w:pPr>
        <w:spacing w:line="480" w:lineRule="auto"/>
        <w:ind w:left="240" w:right="7486"/>
        <w:rPr>
          <w:b/>
          <w:sz w:val="24"/>
        </w:rPr>
      </w:pPr>
      <w:r>
        <w:rPr>
          <w:b/>
          <w:sz w:val="24"/>
        </w:rPr>
        <w:t>Classify Patients by Ward Description:</w:t>
      </w:r>
    </w:p>
    <w:p w14:paraId="6765EEA4" w14:textId="77777777" w:rsidR="00A5792B" w:rsidRDefault="002F44C1">
      <w:pPr>
        <w:pStyle w:val="BodyText"/>
        <w:ind w:left="240" w:right="1348"/>
      </w:pPr>
      <w:r>
        <w:t>The Classify Patients by Ward option allows the adding and editing of classifications for all patients on a selected ward/unit. Data is stored in the NURS Classification (#214.6) file.</w:t>
      </w:r>
    </w:p>
    <w:p w14:paraId="4C81018A" w14:textId="77777777" w:rsidR="00A5792B" w:rsidRDefault="00A5792B">
      <w:pPr>
        <w:pStyle w:val="BodyText"/>
        <w:rPr>
          <w:sz w:val="26"/>
        </w:rPr>
      </w:pPr>
    </w:p>
    <w:p w14:paraId="0C24DD8F" w14:textId="77777777" w:rsidR="00A5792B" w:rsidRDefault="00A5792B">
      <w:pPr>
        <w:pStyle w:val="BodyText"/>
        <w:rPr>
          <w:sz w:val="22"/>
        </w:rPr>
      </w:pPr>
    </w:p>
    <w:p w14:paraId="7D5462EE" w14:textId="77777777" w:rsidR="00A5792B" w:rsidRDefault="002F44C1">
      <w:pPr>
        <w:pStyle w:val="Heading2"/>
      </w:pPr>
      <w:r>
        <w:t>Additional Information:</w:t>
      </w:r>
    </w:p>
    <w:p w14:paraId="29643634" w14:textId="77777777" w:rsidR="00A5792B" w:rsidRDefault="00A5792B">
      <w:pPr>
        <w:pStyle w:val="BodyText"/>
        <w:spacing w:before="9"/>
        <w:rPr>
          <w:b/>
          <w:sz w:val="23"/>
        </w:rPr>
      </w:pPr>
    </w:p>
    <w:p w14:paraId="0480388B" w14:textId="77777777" w:rsidR="00A5792B" w:rsidRDefault="002F44C1">
      <w:pPr>
        <w:pStyle w:val="BodyText"/>
        <w:ind w:left="240" w:right="867"/>
      </w:pPr>
      <w:r>
        <w:t>Classifications entered incorrectly can only be corrected by reclassifying the patient at the time the mistake was made. However, acuity totals for a location, bed section, date, and shift may be edited using the AMIS 1106 Acuity Edit option located in the Administrative Site File Functions menu for the past 120 days.</w:t>
      </w:r>
    </w:p>
    <w:p w14:paraId="4605E332" w14:textId="77777777" w:rsidR="00A5792B" w:rsidRDefault="00A5792B">
      <w:pPr>
        <w:pStyle w:val="BodyText"/>
        <w:rPr>
          <w:sz w:val="26"/>
        </w:rPr>
      </w:pPr>
    </w:p>
    <w:p w14:paraId="6AE9BF91" w14:textId="77777777" w:rsidR="00A5792B" w:rsidRDefault="00A5792B">
      <w:pPr>
        <w:pStyle w:val="BodyText"/>
        <w:spacing w:before="3"/>
        <w:rPr>
          <w:sz w:val="22"/>
        </w:rPr>
      </w:pPr>
    </w:p>
    <w:p w14:paraId="246705AE" w14:textId="77777777" w:rsidR="00A5792B" w:rsidRDefault="002F44C1">
      <w:pPr>
        <w:pStyle w:val="Heading2"/>
      </w:pPr>
      <w:r>
        <w:t>Menu Display:</w:t>
      </w:r>
    </w:p>
    <w:p w14:paraId="1F519C2F" w14:textId="77777777" w:rsidR="00A5792B" w:rsidRDefault="00A5792B">
      <w:pPr>
        <w:pStyle w:val="BodyText"/>
        <w:rPr>
          <w:b/>
        </w:rPr>
      </w:pPr>
    </w:p>
    <w:p w14:paraId="18E184DA" w14:textId="77777777" w:rsidR="00A5792B" w:rsidRDefault="002F44C1">
      <w:pPr>
        <w:tabs>
          <w:tab w:val="left" w:pos="6119"/>
        </w:tabs>
        <w:spacing w:line="244" w:lineRule="auto"/>
        <w:ind w:left="240" w:right="2138"/>
        <w:rPr>
          <w:rFonts w:ascii="Courier New"/>
          <w:sz w:val="20"/>
        </w:rPr>
      </w:pPr>
      <w:r>
        <w:rPr>
          <w:rFonts w:ascii="Courier New"/>
          <w:sz w:val="20"/>
        </w:rPr>
        <w:t>Select Nursing Features (all options)</w:t>
      </w:r>
      <w:r>
        <w:rPr>
          <w:rFonts w:ascii="Courier New"/>
          <w:spacing w:val="-23"/>
          <w:sz w:val="20"/>
        </w:rPr>
        <w:t xml:space="preserve"> </w:t>
      </w:r>
      <w:r>
        <w:rPr>
          <w:rFonts w:ascii="Courier New"/>
          <w:sz w:val="20"/>
        </w:rPr>
        <w:t>Option:</w:t>
      </w:r>
      <w:r>
        <w:rPr>
          <w:rFonts w:ascii="Courier New"/>
          <w:spacing w:val="-4"/>
          <w:sz w:val="20"/>
        </w:rPr>
        <w:t xml:space="preserve"> </w:t>
      </w:r>
      <w:r>
        <w:rPr>
          <w:rFonts w:ascii="Courier New"/>
          <w:b/>
          <w:sz w:val="20"/>
        </w:rPr>
        <w:t>5</w:t>
      </w:r>
      <w:r>
        <w:rPr>
          <w:rFonts w:ascii="Courier New"/>
          <w:b/>
          <w:sz w:val="20"/>
        </w:rPr>
        <w:tab/>
      </w:r>
      <w:r>
        <w:rPr>
          <w:rFonts w:ascii="Courier New"/>
          <w:sz w:val="20"/>
        </w:rPr>
        <w:t>Patient Care Data, Enter/Edit</w:t>
      </w:r>
    </w:p>
    <w:p w14:paraId="1EB26781" w14:textId="77777777" w:rsidR="00A5792B" w:rsidRDefault="00A5792B">
      <w:pPr>
        <w:pStyle w:val="BodyText"/>
        <w:rPr>
          <w:rFonts w:ascii="Courier New"/>
          <w:sz w:val="22"/>
        </w:rPr>
      </w:pPr>
    </w:p>
    <w:p w14:paraId="3D397E34" w14:textId="77777777" w:rsidR="00A5792B" w:rsidRDefault="00A5792B">
      <w:pPr>
        <w:pStyle w:val="BodyText"/>
        <w:spacing w:before="6"/>
        <w:rPr>
          <w:rFonts w:ascii="Courier New"/>
          <w:sz w:val="17"/>
        </w:rPr>
      </w:pPr>
    </w:p>
    <w:p w14:paraId="61AB6F86" w14:textId="77777777" w:rsidR="00A5792B" w:rsidRDefault="002F44C1">
      <w:pPr>
        <w:spacing w:before="1"/>
        <w:ind w:left="1439" w:right="3920"/>
        <w:rPr>
          <w:rFonts w:ascii="Courier New"/>
          <w:sz w:val="20"/>
        </w:rPr>
      </w:pPr>
      <w:r>
        <w:rPr>
          <w:rFonts w:ascii="Courier New"/>
          <w:sz w:val="20"/>
        </w:rPr>
        <w:t>Classification, Edit Patient ... Evaluation/Target Date &amp; Order Status Edit Intake/Output Data Entry Menu ...</w:t>
      </w:r>
    </w:p>
    <w:p w14:paraId="08E25155" w14:textId="77777777" w:rsidR="00A5792B" w:rsidRDefault="002F44C1">
      <w:pPr>
        <w:ind w:left="1439" w:right="4280"/>
        <w:rPr>
          <w:rFonts w:ascii="Courier New"/>
          <w:sz w:val="20"/>
        </w:rPr>
      </w:pPr>
      <w:r>
        <w:rPr>
          <w:rFonts w:ascii="Courier New"/>
          <w:sz w:val="20"/>
        </w:rPr>
        <w:t>Location/Bed Section, Edit Nursing Patient Plan of Care, Edit Vitals/Measurements Data Entry Menu ...</w:t>
      </w:r>
    </w:p>
    <w:p w14:paraId="6D56E1B3" w14:textId="77777777" w:rsidR="00A5792B" w:rsidRDefault="00A5792B">
      <w:pPr>
        <w:pStyle w:val="BodyText"/>
        <w:spacing w:before="5"/>
        <w:rPr>
          <w:rFonts w:ascii="Courier New"/>
          <w:sz w:val="19"/>
        </w:rPr>
      </w:pPr>
    </w:p>
    <w:p w14:paraId="391D763B" w14:textId="77777777" w:rsidR="00A5792B" w:rsidRDefault="002F44C1">
      <w:pPr>
        <w:ind w:left="240"/>
        <w:rPr>
          <w:rFonts w:ascii="Courier New"/>
          <w:sz w:val="20"/>
        </w:rPr>
      </w:pPr>
      <w:r>
        <w:rPr>
          <w:rFonts w:ascii="Courier New"/>
          <w:sz w:val="20"/>
        </w:rPr>
        <w:t xml:space="preserve">Select Patient Care Data, Enter/Edit Option: </w:t>
      </w:r>
      <w:r>
        <w:rPr>
          <w:rFonts w:ascii="Courier New"/>
          <w:b/>
          <w:sz w:val="20"/>
        </w:rPr>
        <w:t>C</w:t>
      </w:r>
      <w:r>
        <w:rPr>
          <w:rFonts w:ascii="Courier New"/>
          <w:sz w:val="20"/>
        </w:rPr>
        <w:t>lassification, Edit Patient</w:t>
      </w:r>
    </w:p>
    <w:p w14:paraId="3A4D85FB" w14:textId="77777777" w:rsidR="00A5792B" w:rsidRDefault="00A5792B">
      <w:pPr>
        <w:pStyle w:val="BodyText"/>
        <w:rPr>
          <w:rFonts w:ascii="Courier New"/>
          <w:sz w:val="22"/>
        </w:rPr>
      </w:pPr>
    </w:p>
    <w:p w14:paraId="4B19D223" w14:textId="77777777" w:rsidR="00A5792B" w:rsidRDefault="00A5792B">
      <w:pPr>
        <w:pStyle w:val="BodyText"/>
        <w:spacing w:before="6"/>
        <w:rPr>
          <w:rFonts w:ascii="Courier New"/>
          <w:sz w:val="18"/>
        </w:rPr>
      </w:pPr>
    </w:p>
    <w:p w14:paraId="389F6E65" w14:textId="77777777" w:rsidR="00A5792B" w:rsidRDefault="002F44C1">
      <w:pPr>
        <w:pStyle w:val="ListParagraph"/>
        <w:numPr>
          <w:ilvl w:val="0"/>
          <w:numId w:val="233"/>
        </w:numPr>
        <w:tabs>
          <w:tab w:val="left" w:pos="1439"/>
          <w:tab w:val="left" w:pos="1440"/>
        </w:tabs>
        <w:ind w:hanging="841"/>
        <w:rPr>
          <w:sz w:val="20"/>
        </w:rPr>
      </w:pPr>
      <w:r>
        <w:rPr>
          <w:sz w:val="20"/>
        </w:rPr>
        <w:t>Classify Patients</w:t>
      </w:r>
      <w:r>
        <w:rPr>
          <w:spacing w:val="-3"/>
          <w:sz w:val="20"/>
        </w:rPr>
        <w:t xml:space="preserve"> </w:t>
      </w:r>
      <w:r>
        <w:rPr>
          <w:sz w:val="20"/>
        </w:rPr>
        <w:t>Individually</w:t>
      </w:r>
    </w:p>
    <w:p w14:paraId="575ADED3" w14:textId="77777777" w:rsidR="00A5792B" w:rsidRDefault="002F44C1">
      <w:pPr>
        <w:pStyle w:val="ListParagraph"/>
        <w:numPr>
          <w:ilvl w:val="0"/>
          <w:numId w:val="233"/>
        </w:numPr>
        <w:tabs>
          <w:tab w:val="left" w:pos="1439"/>
          <w:tab w:val="left" w:pos="1440"/>
        </w:tabs>
        <w:spacing w:line="226" w:lineRule="exact"/>
        <w:ind w:hanging="841"/>
        <w:rPr>
          <w:sz w:val="20"/>
        </w:rPr>
      </w:pPr>
      <w:r>
        <w:rPr>
          <w:sz w:val="20"/>
        </w:rPr>
        <w:t>Classify Patients by</w:t>
      </w:r>
      <w:r>
        <w:rPr>
          <w:spacing w:val="-4"/>
          <w:sz w:val="20"/>
        </w:rPr>
        <w:t xml:space="preserve"> </w:t>
      </w:r>
      <w:r>
        <w:rPr>
          <w:sz w:val="20"/>
        </w:rPr>
        <w:t>Ward</w:t>
      </w:r>
    </w:p>
    <w:p w14:paraId="54231F17" w14:textId="77777777" w:rsidR="00A5792B" w:rsidRDefault="002F44C1">
      <w:pPr>
        <w:pStyle w:val="ListParagraph"/>
        <w:numPr>
          <w:ilvl w:val="0"/>
          <w:numId w:val="233"/>
        </w:numPr>
        <w:tabs>
          <w:tab w:val="left" w:pos="1439"/>
          <w:tab w:val="left" w:pos="1440"/>
        </w:tabs>
        <w:spacing w:line="226" w:lineRule="exact"/>
        <w:ind w:hanging="841"/>
        <w:rPr>
          <w:sz w:val="20"/>
        </w:rPr>
      </w:pPr>
      <w:r>
        <w:rPr>
          <w:sz w:val="20"/>
        </w:rPr>
        <w:t>Hemodialysis Patients,</w:t>
      </w:r>
      <w:r>
        <w:rPr>
          <w:spacing w:val="-4"/>
          <w:sz w:val="20"/>
        </w:rPr>
        <w:t xml:space="preserve"> </w:t>
      </w:r>
      <w:r>
        <w:rPr>
          <w:sz w:val="20"/>
        </w:rPr>
        <w:t>Classify/Count</w:t>
      </w:r>
    </w:p>
    <w:p w14:paraId="626C9869" w14:textId="77777777" w:rsidR="00A5792B" w:rsidRDefault="002F44C1">
      <w:pPr>
        <w:pStyle w:val="ListParagraph"/>
        <w:numPr>
          <w:ilvl w:val="0"/>
          <w:numId w:val="233"/>
        </w:numPr>
        <w:tabs>
          <w:tab w:val="left" w:pos="1439"/>
          <w:tab w:val="left" w:pos="1440"/>
        </w:tabs>
        <w:ind w:hanging="841"/>
        <w:rPr>
          <w:sz w:val="20"/>
        </w:rPr>
      </w:pPr>
      <w:r>
        <w:rPr>
          <w:sz w:val="20"/>
        </w:rPr>
        <w:t>Recovery Room Patients,</w:t>
      </w:r>
      <w:r>
        <w:rPr>
          <w:spacing w:val="-5"/>
          <w:sz w:val="20"/>
        </w:rPr>
        <w:t xml:space="preserve"> </w:t>
      </w:r>
      <w:r>
        <w:rPr>
          <w:sz w:val="20"/>
        </w:rPr>
        <w:t>Classify/Count</w:t>
      </w:r>
    </w:p>
    <w:p w14:paraId="7B1FD2ED" w14:textId="77777777" w:rsidR="00A5792B" w:rsidRDefault="002F44C1">
      <w:pPr>
        <w:pStyle w:val="ListParagraph"/>
        <w:numPr>
          <w:ilvl w:val="0"/>
          <w:numId w:val="233"/>
        </w:numPr>
        <w:tabs>
          <w:tab w:val="left" w:pos="1439"/>
          <w:tab w:val="left" w:pos="1440"/>
        </w:tabs>
        <w:spacing w:before="1"/>
        <w:ind w:hanging="841"/>
        <w:rPr>
          <w:sz w:val="20"/>
        </w:rPr>
      </w:pPr>
      <w:r>
        <w:rPr>
          <w:sz w:val="20"/>
        </w:rPr>
        <w:t>Unclassified Patients,</w:t>
      </w:r>
      <w:r>
        <w:rPr>
          <w:spacing w:val="-3"/>
          <w:sz w:val="20"/>
        </w:rPr>
        <w:t xml:space="preserve"> </w:t>
      </w:r>
      <w:r>
        <w:rPr>
          <w:sz w:val="20"/>
        </w:rPr>
        <w:t>Edit</w:t>
      </w:r>
    </w:p>
    <w:p w14:paraId="0EEBC5B0" w14:textId="77777777" w:rsidR="00A5792B" w:rsidRDefault="00A5792B">
      <w:pPr>
        <w:pStyle w:val="BodyText"/>
        <w:rPr>
          <w:rFonts w:ascii="Courier New"/>
          <w:sz w:val="22"/>
        </w:rPr>
      </w:pPr>
    </w:p>
    <w:p w14:paraId="060BA085" w14:textId="77777777" w:rsidR="00A5792B" w:rsidRDefault="00A5792B">
      <w:pPr>
        <w:pStyle w:val="BodyText"/>
        <w:spacing w:before="3"/>
        <w:rPr>
          <w:rFonts w:ascii="Courier New"/>
          <w:sz w:val="26"/>
        </w:rPr>
      </w:pPr>
    </w:p>
    <w:p w14:paraId="0719CEE9" w14:textId="77777777" w:rsidR="00A5792B" w:rsidRDefault="002F44C1">
      <w:pPr>
        <w:pStyle w:val="Heading2"/>
      </w:pPr>
      <w:r>
        <w:t>Screen Prints:</w:t>
      </w:r>
    </w:p>
    <w:p w14:paraId="042363CA" w14:textId="77777777" w:rsidR="00A5792B" w:rsidRDefault="002F44C1">
      <w:pPr>
        <w:tabs>
          <w:tab w:val="left" w:pos="5879"/>
        </w:tabs>
        <w:spacing w:before="227"/>
        <w:ind w:left="240" w:right="1538"/>
        <w:rPr>
          <w:rFonts w:ascii="Courier New"/>
          <w:b/>
          <w:sz w:val="20"/>
        </w:rPr>
      </w:pPr>
      <w:r>
        <w:rPr>
          <w:rFonts w:ascii="Courier New"/>
          <w:sz w:val="20"/>
        </w:rPr>
        <w:t>Select Classification, Edit Patient</w:t>
      </w:r>
      <w:r>
        <w:rPr>
          <w:rFonts w:ascii="Courier New"/>
          <w:spacing w:val="-21"/>
          <w:sz w:val="20"/>
        </w:rPr>
        <w:t xml:space="preserve"> </w:t>
      </w:r>
      <w:r>
        <w:rPr>
          <w:rFonts w:ascii="Courier New"/>
          <w:sz w:val="20"/>
        </w:rPr>
        <w:t>Option:</w:t>
      </w:r>
      <w:r>
        <w:rPr>
          <w:rFonts w:ascii="Courier New"/>
          <w:spacing w:val="-5"/>
          <w:sz w:val="20"/>
        </w:rPr>
        <w:t xml:space="preserve"> </w:t>
      </w:r>
      <w:r>
        <w:rPr>
          <w:rFonts w:ascii="Courier New"/>
          <w:b/>
          <w:sz w:val="20"/>
        </w:rPr>
        <w:t>2</w:t>
      </w:r>
      <w:r>
        <w:rPr>
          <w:rFonts w:ascii="Courier New"/>
          <w:b/>
          <w:sz w:val="20"/>
        </w:rPr>
        <w:tab/>
      </w:r>
      <w:r>
        <w:rPr>
          <w:rFonts w:ascii="Courier New"/>
          <w:sz w:val="20"/>
        </w:rPr>
        <w:t>Classify Patients by Ward ENTER UNIT YOU WANT TO SEARCH:</w:t>
      </w:r>
      <w:r>
        <w:rPr>
          <w:rFonts w:ascii="Courier New"/>
          <w:spacing w:val="-7"/>
          <w:sz w:val="20"/>
        </w:rPr>
        <w:t xml:space="preserve"> </w:t>
      </w:r>
      <w:r>
        <w:rPr>
          <w:rFonts w:ascii="Courier New"/>
          <w:b/>
          <w:sz w:val="20"/>
        </w:rPr>
        <w:t>1B</w:t>
      </w:r>
    </w:p>
    <w:p w14:paraId="5CB7F720" w14:textId="77777777" w:rsidR="00A5792B" w:rsidRDefault="002F44C1">
      <w:pPr>
        <w:tabs>
          <w:tab w:val="left" w:pos="2639"/>
          <w:tab w:val="left" w:pos="3479"/>
        </w:tabs>
        <w:spacing w:before="4" w:line="475" w:lineRule="auto"/>
        <w:ind w:left="240" w:right="5138"/>
        <w:rPr>
          <w:rFonts w:ascii="Courier New"/>
          <w:b/>
          <w:sz w:val="20"/>
        </w:rPr>
      </w:pPr>
      <w:r>
        <w:rPr>
          <w:rFonts w:ascii="Courier New"/>
          <w:sz w:val="20"/>
        </w:rPr>
        <w:t>Begin updating patient classifications. NURSPATIENT2,EIGHT</w:t>
      </w:r>
      <w:r>
        <w:rPr>
          <w:rFonts w:ascii="Courier New"/>
          <w:sz w:val="20"/>
        </w:rPr>
        <w:tab/>
        <w:t>112-A</w:t>
      </w:r>
      <w:r>
        <w:rPr>
          <w:rFonts w:ascii="Courier New"/>
          <w:sz w:val="20"/>
        </w:rPr>
        <w:tab/>
        <w:t>OK? YES//</w:t>
      </w:r>
      <w:r>
        <w:rPr>
          <w:rFonts w:ascii="Courier New"/>
          <w:spacing w:val="-9"/>
          <w:sz w:val="20"/>
        </w:rPr>
        <w:t xml:space="preserve"> </w:t>
      </w:r>
      <w:r>
        <w:rPr>
          <w:rFonts w:ascii="Courier New"/>
          <w:b/>
          <w:sz w:val="20"/>
        </w:rPr>
        <w:t>&lt;RET&gt;</w:t>
      </w:r>
    </w:p>
    <w:p w14:paraId="1890700D" w14:textId="77777777" w:rsidR="00A5792B" w:rsidRDefault="002F44C1">
      <w:pPr>
        <w:tabs>
          <w:tab w:val="left" w:pos="2639"/>
          <w:tab w:val="left" w:pos="4799"/>
          <w:tab w:val="left" w:pos="6838"/>
        </w:tabs>
        <w:spacing w:before="9"/>
        <w:ind w:left="240"/>
        <w:rPr>
          <w:rFonts w:ascii="Courier New"/>
          <w:sz w:val="20"/>
        </w:rPr>
      </w:pPr>
      <w:r>
        <w:rPr>
          <w:rFonts w:ascii="Courier New"/>
          <w:sz w:val="20"/>
        </w:rPr>
        <w:t>NURSPATIENT2,EIGHT</w:t>
      </w:r>
      <w:r>
        <w:rPr>
          <w:rFonts w:ascii="Courier New"/>
          <w:sz w:val="20"/>
        </w:rPr>
        <w:tab/>
        <w:t>12-10-25</w:t>
      </w:r>
      <w:r>
        <w:rPr>
          <w:rFonts w:ascii="Courier New"/>
          <w:sz w:val="20"/>
        </w:rPr>
        <w:tab/>
        <w:t>000167561</w:t>
      </w:r>
      <w:r>
        <w:rPr>
          <w:rFonts w:ascii="Courier New"/>
          <w:sz w:val="20"/>
        </w:rPr>
        <w:tab/>
        <w:t>NSC</w:t>
      </w:r>
      <w:r>
        <w:rPr>
          <w:rFonts w:ascii="Courier New"/>
          <w:spacing w:val="-2"/>
          <w:sz w:val="20"/>
        </w:rPr>
        <w:t xml:space="preserve"> </w:t>
      </w:r>
      <w:r>
        <w:rPr>
          <w:rFonts w:ascii="Courier New"/>
          <w:sz w:val="20"/>
        </w:rPr>
        <w:t>VETERAN</w:t>
      </w:r>
    </w:p>
    <w:p w14:paraId="78276C00" w14:textId="77777777" w:rsidR="00A5792B" w:rsidRDefault="00A5792B">
      <w:pPr>
        <w:rPr>
          <w:rFonts w:ascii="Courier New"/>
          <w:sz w:val="20"/>
        </w:rPr>
        <w:sectPr w:rsidR="00A5792B">
          <w:pgSz w:w="12240" w:h="15840"/>
          <w:pgMar w:top="940" w:right="620" w:bottom="1160" w:left="1200" w:header="725" w:footer="975" w:gutter="0"/>
          <w:cols w:space="720"/>
        </w:sectPr>
      </w:pPr>
    </w:p>
    <w:p w14:paraId="1B672E91" w14:textId="77777777" w:rsidR="00A5792B" w:rsidRDefault="00A5792B">
      <w:pPr>
        <w:pStyle w:val="BodyText"/>
        <w:rPr>
          <w:rFonts w:ascii="Courier New"/>
          <w:sz w:val="20"/>
        </w:rPr>
      </w:pPr>
    </w:p>
    <w:p w14:paraId="6072402C" w14:textId="77777777" w:rsidR="00A5792B" w:rsidRDefault="00A5792B">
      <w:pPr>
        <w:pStyle w:val="BodyText"/>
        <w:rPr>
          <w:rFonts w:ascii="Courier New"/>
          <w:sz w:val="20"/>
        </w:rPr>
      </w:pPr>
    </w:p>
    <w:p w14:paraId="1A14CD79" w14:textId="77777777" w:rsidR="00A5792B" w:rsidRDefault="00A5792B">
      <w:pPr>
        <w:pStyle w:val="BodyText"/>
        <w:spacing w:before="10"/>
        <w:rPr>
          <w:rFonts w:ascii="Courier New"/>
          <w:sz w:val="23"/>
        </w:rPr>
      </w:pPr>
    </w:p>
    <w:p w14:paraId="2B1B6D9B" w14:textId="77777777" w:rsidR="00A5792B" w:rsidRDefault="002F44C1">
      <w:pPr>
        <w:ind w:left="2039"/>
        <w:rPr>
          <w:rFonts w:ascii="Courier New"/>
          <w:sz w:val="20"/>
        </w:rPr>
      </w:pPr>
      <w:r>
        <w:rPr>
          <w:rFonts w:ascii="Courier New"/>
          <w:sz w:val="20"/>
        </w:rPr>
        <w:t>PATIENT CLASSIFICATION NURSING HOME CARE UNIT</w:t>
      </w:r>
    </w:p>
    <w:p w14:paraId="56489432" w14:textId="77777777" w:rsidR="00A5792B" w:rsidRDefault="00A5792B">
      <w:pPr>
        <w:pStyle w:val="BodyText"/>
        <w:spacing w:before="10"/>
        <w:rPr>
          <w:rFonts w:ascii="Courier New"/>
          <w:sz w:val="19"/>
        </w:rPr>
      </w:pPr>
    </w:p>
    <w:p w14:paraId="396A278B" w14:textId="77777777" w:rsidR="00A5792B" w:rsidRDefault="002F44C1">
      <w:pPr>
        <w:tabs>
          <w:tab w:val="left" w:pos="1679"/>
          <w:tab w:val="left" w:pos="3959"/>
          <w:tab w:val="left" w:pos="4559"/>
          <w:tab w:val="left" w:pos="6478"/>
        </w:tabs>
        <w:ind w:left="240" w:right="1059"/>
        <w:rPr>
          <w:rFonts w:ascii="Courier New"/>
          <w:sz w:val="20"/>
        </w:rPr>
      </w:pPr>
      <w:r>
        <w:rPr>
          <w:rFonts w:ascii="Courier New"/>
          <w:sz w:val="20"/>
        </w:rPr>
        <w:t>Patient:</w:t>
      </w:r>
      <w:r>
        <w:rPr>
          <w:rFonts w:ascii="Courier New"/>
          <w:spacing w:val="-11"/>
          <w:sz w:val="20"/>
        </w:rPr>
        <w:t xml:space="preserve"> </w:t>
      </w:r>
      <w:r>
        <w:rPr>
          <w:rFonts w:ascii="Courier New"/>
          <w:sz w:val="20"/>
        </w:rPr>
        <w:t>NURSPATIENT2,EIGHT</w:t>
      </w:r>
      <w:r>
        <w:rPr>
          <w:rFonts w:ascii="Courier New"/>
          <w:sz w:val="20"/>
        </w:rPr>
        <w:tab/>
        <w:t>SSN:</w:t>
      </w:r>
      <w:r>
        <w:rPr>
          <w:rFonts w:ascii="Courier New"/>
          <w:spacing w:val="-6"/>
          <w:sz w:val="20"/>
        </w:rPr>
        <w:t xml:space="preserve"> </w:t>
      </w:r>
      <w:r>
        <w:rPr>
          <w:rFonts w:ascii="Courier New"/>
          <w:sz w:val="20"/>
        </w:rPr>
        <w:t>000-16-7561</w:t>
      </w:r>
      <w:r>
        <w:rPr>
          <w:rFonts w:ascii="Courier New"/>
          <w:sz w:val="20"/>
        </w:rPr>
        <w:tab/>
        <w:t>Admission Date: 04/07/86 Ward:</w:t>
      </w:r>
      <w:r>
        <w:rPr>
          <w:rFonts w:ascii="Courier New"/>
          <w:spacing w:val="-3"/>
          <w:sz w:val="20"/>
        </w:rPr>
        <w:t xml:space="preserve"> </w:t>
      </w:r>
      <w:r>
        <w:rPr>
          <w:rFonts w:ascii="Courier New"/>
          <w:sz w:val="20"/>
        </w:rPr>
        <w:t>1B</w:t>
      </w:r>
      <w:r>
        <w:rPr>
          <w:rFonts w:ascii="Courier New"/>
          <w:sz w:val="20"/>
        </w:rPr>
        <w:tab/>
        <w:t>Room/Bed:</w:t>
      </w:r>
      <w:r>
        <w:rPr>
          <w:rFonts w:ascii="Courier New"/>
          <w:spacing w:val="-6"/>
          <w:sz w:val="20"/>
        </w:rPr>
        <w:t xml:space="preserve"> </w:t>
      </w:r>
      <w:r>
        <w:rPr>
          <w:rFonts w:ascii="Courier New"/>
          <w:sz w:val="20"/>
        </w:rPr>
        <w:t>112-A</w:t>
      </w:r>
      <w:r>
        <w:rPr>
          <w:rFonts w:ascii="Courier New"/>
          <w:sz w:val="20"/>
        </w:rPr>
        <w:tab/>
      </w:r>
      <w:r>
        <w:rPr>
          <w:rFonts w:ascii="Courier New"/>
          <w:sz w:val="20"/>
        </w:rPr>
        <w:tab/>
        <w:t>Bed Section: Nursing Home Care Unit FACTORS:</w:t>
      </w:r>
    </w:p>
    <w:p w14:paraId="387BD01F" w14:textId="77777777" w:rsidR="00A5792B" w:rsidRDefault="002F44C1">
      <w:pPr>
        <w:pStyle w:val="ListParagraph"/>
        <w:numPr>
          <w:ilvl w:val="0"/>
          <w:numId w:val="232"/>
        </w:numPr>
        <w:tabs>
          <w:tab w:val="left" w:pos="600"/>
          <w:tab w:val="left" w:pos="5159"/>
          <w:tab w:val="left" w:pos="5519"/>
        </w:tabs>
        <w:spacing w:before="1"/>
        <w:rPr>
          <w:sz w:val="20"/>
        </w:rPr>
      </w:pPr>
      <w:r>
        <w:rPr>
          <w:sz w:val="20"/>
        </w:rPr>
        <w:t>Basic Hygiene/Bathing</w:t>
      </w:r>
      <w:r>
        <w:rPr>
          <w:spacing w:val="-13"/>
          <w:sz w:val="20"/>
        </w:rPr>
        <w:t xml:space="preserve"> </w:t>
      </w:r>
      <w:r>
        <w:rPr>
          <w:sz w:val="20"/>
        </w:rPr>
        <w:t>(Choose</w:t>
      </w:r>
      <w:r>
        <w:rPr>
          <w:spacing w:val="-6"/>
          <w:sz w:val="20"/>
        </w:rPr>
        <w:t xml:space="preserve"> </w:t>
      </w:r>
      <w:r>
        <w:rPr>
          <w:sz w:val="20"/>
        </w:rPr>
        <w:t>One)</w:t>
      </w:r>
      <w:r>
        <w:rPr>
          <w:sz w:val="20"/>
        </w:rPr>
        <w:tab/>
        <w:t>|</w:t>
      </w:r>
      <w:r>
        <w:rPr>
          <w:sz w:val="20"/>
        </w:rPr>
        <w:tab/>
        <w:t>2. Nutrition/Feeding (Choose</w:t>
      </w:r>
      <w:r>
        <w:rPr>
          <w:spacing w:val="-8"/>
          <w:sz w:val="20"/>
        </w:rPr>
        <w:t xml:space="preserve"> </w:t>
      </w:r>
      <w:r>
        <w:rPr>
          <w:sz w:val="20"/>
        </w:rPr>
        <w:t>One)</w:t>
      </w:r>
    </w:p>
    <w:p w14:paraId="00EBF9D3" w14:textId="77777777" w:rsidR="00A5792B" w:rsidRDefault="002F44C1">
      <w:pPr>
        <w:pStyle w:val="ListParagraph"/>
        <w:numPr>
          <w:ilvl w:val="1"/>
          <w:numId w:val="232"/>
        </w:numPr>
        <w:tabs>
          <w:tab w:val="left" w:pos="1079"/>
          <w:tab w:val="left" w:pos="1080"/>
          <w:tab w:val="left" w:pos="5159"/>
          <w:tab w:val="left" w:pos="5878"/>
          <w:tab w:val="left" w:pos="6358"/>
        </w:tabs>
        <w:spacing w:line="226" w:lineRule="exact"/>
        <w:ind w:hanging="481"/>
        <w:rPr>
          <w:sz w:val="20"/>
        </w:rPr>
      </w:pPr>
      <w:r>
        <w:rPr>
          <w:sz w:val="20"/>
        </w:rPr>
        <w:t>Self</w:t>
      </w:r>
      <w:r>
        <w:rPr>
          <w:sz w:val="20"/>
        </w:rPr>
        <w:tab/>
        <w:t>|</w:t>
      </w:r>
      <w:r>
        <w:rPr>
          <w:sz w:val="20"/>
        </w:rPr>
        <w:tab/>
        <w:t>D.</w:t>
      </w:r>
      <w:r>
        <w:rPr>
          <w:sz w:val="20"/>
        </w:rPr>
        <w:tab/>
        <w:t>Self</w:t>
      </w:r>
    </w:p>
    <w:p w14:paraId="77DBCED8" w14:textId="77777777" w:rsidR="00A5792B" w:rsidRDefault="002F44C1">
      <w:pPr>
        <w:pStyle w:val="ListParagraph"/>
        <w:numPr>
          <w:ilvl w:val="1"/>
          <w:numId w:val="232"/>
        </w:numPr>
        <w:tabs>
          <w:tab w:val="left" w:pos="1079"/>
          <w:tab w:val="left" w:pos="1080"/>
          <w:tab w:val="left" w:pos="5159"/>
          <w:tab w:val="left" w:pos="5878"/>
          <w:tab w:val="left" w:pos="6358"/>
        </w:tabs>
        <w:spacing w:line="226" w:lineRule="exact"/>
        <w:ind w:hanging="481"/>
        <w:rPr>
          <w:sz w:val="20"/>
        </w:rPr>
      </w:pPr>
      <w:r>
        <w:rPr>
          <w:sz w:val="20"/>
        </w:rPr>
        <w:t>Partial</w:t>
      </w:r>
      <w:r>
        <w:rPr>
          <w:spacing w:val="-6"/>
          <w:sz w:val="20"/>
        </w:rPr>
        <w:t xml:space="preserve"> </w:t>
      </w:r>
      <w:r>
        <w:rPr>
          <w:sz w:val="20"/>
        </w:rPr>
        <w:t>assist</w:t>
      </w:r>
      <w:r>
        <w:rPr>
          <w:sz w:val="20"/>
        </w:rPr>
        <w:tab/>
        <w:t>|</w:t>
      </w:r>
      <w:r>
        <w:rPr>
          <w:sz w:val="20"/>
        </w:rPr>
        <w:tab/>
        <w:t>E.</w:t>
      </w:r>
      <w:r>
        <w:rPr>
          <w:sz w:val="20"/>
        </w:rPr>
        <w:tab/>
        <w:t>Partial</w:t>
      </w:r>
      <w:r>
        <w:rPr>
          <w:spacing w:val="-1"/>
          <w:sz w:val="20"/>
        </w:rPr>
        <w:t xml:space="preserve"> </w:t>
      </w:r>
      <w:r>
        <w:rPr>
          <w:sz w:val="20"/>
        </w:rPr>
        <w:t>Assist</w:t>
      </w:r>
    </w:p>
    <w:p w14:paraId="469B2157" w14:textId="77777777" w:rsidR="00A5792B" w:rsidRDefault="002F44C1">
      <w:pPr>
        <w:pStyle w:val="ListParagraph"/>
        <w:numPr>
          <w:ilvl w:val="1"/>
          <w:numId w:val="232"/>
        </w:numPr>
        <w:tabs>
          <w:tab w:val="left" w:pos="1079"/>
          <w:tab w:val="left" w:pos="1080"/>
          <w:tab w:val="left" w:pos="5159"/>
          <w:tab w:val="left" w:pos="5878"/>
          <w:tab w:val="left" w:pos="6358"/>
        </w:tabs>
        <w:spacing w:before="1"/>
        <w:ind w:hanging="481"/>
        <w:rPr>
          <w:sz w:val="20"/>
        </w:rPr>
      </w:pPr>
      <w:r>
        <w:rPr>
          <w:sz w:val="20"/>
        </w:rPr>
        <w:t>Complete</w:t>
      </w:r>
      <w:r>
        <w:rPr>
          <w:spacing w:val="-6"/>
          <w:sz w:val="20"/>
        </w:rPr>
        <w:t xml:space="preserve"> </w:t>
      </w:r>
      <w:r>
        <w:rPr>
          <w:sz w:val="20"/>
        </w:rPr>
        <w:t>assist</w:t>
      </w:r>
      <w:r>
        <w:rPr>
          <w:sz w:val="20"/>
        </w:rPr>
        <w:tab/>
        <w:t>|</w:t>
      </w:r>
      <w:r>
        <w:rPr>
          <w:sz w:val="20"/>
        </w:rPr>
        <w:tab/>
        <w:t>F.</w:t>
      </w:r>
      <w:r>
        <w:rPr>
          <w:sz w:val="20"/>
        </w:rPr>
        <w:tab/>
        <w:t>Complete</w:t>
      </w:r>
      <w:r>
        <w:rPr>
          <w:spacing w:val="-2"/>
          <w:sz w:val="20"/>
        </w:rPr>
        <w:t xml:space="preserve"> </w:t>
      </w:r>
      <w:r>
        <w:rPr>
          <w:sz w:val="20"/>
        </w:rPr>
        <w:t>Assist</w:t>
      </w:r>
    </w:p>
    <w:p w14:paraId="485AE923" w14:textId="77777777" w:rsidR="00A5792B" w:rsidRDefault="002F44C1">
      <w:pPr>
        <w:tabs>
          <w:tab w:val="left" w:pos="5159"/>
          <w:tab w:val="left" w:pos="5519"/>
        </w:tabs>
        <w:ind w:left="240"/>
        <w:rPr>
          <w:rFonts w:ascii="Courier New"/>
          <w:sz w:val="20"/>
        </w:rPr>
      </w:pPr>
      <w:r>
        <w:rPr>
          <w:rFonts w:ascii="Courier New"/>
          <w:sz w:val="20"/>
        </w:rPr>
        <w:t>3. Elimination</w:t>
      </w:r>
      <w:r>
        <w:rPr>
          <w:rFonts w:ascii="Courier New"/>
          <w:spacing w:val="-10"/>
          <w:sz w:val="20"/>
        </w:rPr>
        <w:t xml:space="preserve"> </w:t>
      </w:r>
      <w:r>
        <w:rPr>
          <w:rFonts w:ascii="Courier New"/>
          <w:sz w:val="20"/>
        </w:rPr>
        <w:t>(Choose</w:t>
      </w:r>
      <w:r>
        <w:rPr>
          <w:rFonts w:ascii="Courier New"/>
          <w:spacing w:val="-5"/>
          <w:sz w:val="20"/>
        </w:rPr>
        <w:t xml:space="preserve"> </w:t>
      </w:r>
      <w:r>
        <w:rPr>
          <w:rFonts w:ascii="Courier New"/>
          <w:sz w:val="20"/>
        </w:rPr>
        <w:t>One)</w:t>
      </w:r>
      <w:r>
        <w:rPr>
          <w:rFonts w:ascii="Courier New"/>
          <w:sz w:val="20"/>
        </w:rPr>
        <w:tab/>
        <w:t>|</w:t>
      </w:r>
      <w:r>
        <w:rPr>
          <w:rFonts w:ascii="Courier New"/>
          <w:sz w:val="20"/>
        </w:rPr>
        <w:tab/>
        <w:t>4. Mobility (Choose</w:t>
      </w:r>
      <w:r>
        <w:rPr>
          <w:rFonts w:ascii="Courier New"/>
          <w:spacing w:val="-5"/>
          <w:sz w:val="20"/>
        </w:rPr>
        <w:t xml:space="preserve"> </w:t>
      </w:r>
      <w:r>
        <w:rPr>
          <w:rFonts w:ascii="Courier New"/>
          <w:sz w:val="20"/>
        </w:rPr>
        <w:t>One)</w:t>
      </w:r>
    </w:p>
    <w:p w14:paraId="62AEB815" w14:textId="77777777" w:rsidR="00A5792B" w:rsidRDefault="002F44C1">
      <w:pPr>
        <w:pStyle w:val="ListParagraph"/>
        <w:numPr>
          <w:ilvl w:val="0"/>
          <w:numId w:val="231"/>
        </w:numPr>
        <w:tabs>
          <w:tab w:val="left" w:pos="1079"/>
          <w:tab w:val="left" w:pos="1080"/>
          <w:tab w:val="left" w:pos="5159"/>
          <w:tab w:val="left" w:pos="5878"/>
          <w:tab w:val="left" w:pos="6358"/>
        </w:tabs>
        <w:ind w:hanging="481"/>
        <w:rPr>
          <w:sz w:val="20"/>
        </w:rPr>
      </w:pPr>
      <w:r>
        <w:rPr>
          <w:sz w:val="20"/>
        </w:rPr>
        <w:t>Self</w:t>
      </w:r>
      <w:r>
        <w:rPr>
          <w:sz w:val="20"/>
        </w:rPr>
        <w:tab/>
        <w:t>|</w:t>
      </w:r>
      <w:r>
        <w:rPr>
          <w:sz w:val="20"/>
        </w:rPr>
        <w:tab/>
        <w:t>J.</w:t>
      </w:r>
      <w:r>
        <w:rPr>
          <w:sz w:val="20"/>
        </w:rPr>
        <w:tab/>
        <w:t>Self</w:t>
      </w:r>
    </w:p>
    <w:p w14:paraId="63D8EBB2" w14:textId="77777777" w:rsidR="00A5792B" w:rsidRDefault="002F44C1">
      <w:pPr>
        <w:pStyle w:val="ListParagraph"/>
        <w:numPr>
          <w:ilvl w:val="0"/>
          <w:numId w:val="231"/>
        </w:numPr>
        <w:tabs>
          <w:tab w:val="left" w:pos="1079"/>
          <w:tab w:val="left" w:pos="1080"/>
          <w:tab w:val="left" w:pos="5159"/>
          <w:tab w:val="left" w:pos="5878"/>
          <w:tab w:val="left" w:pos="6358"/>
        </w:tabs>
        <w:spacing w:line="226" w:lineRule="exact"/>
        <w:ind w:hanging="481"/>
        <w:rPr>
          <w:sz w:val="20"/>
        </w:rPr>
      </w:pPr>
      <w:r>
        <w:rPr>
          <w:sz w:val="20"/>
        </w:rPr>
        <w:t>Partial</w:t>
      </w:r>
      <w:r>
        <w:rPr>
          <w:spacing w:val="-6"/>
          <w:sz w:val="20"/>
        </w:rPr>
        <w:t xml:space="preserve"> </w:t>
      </w:r>
      <w:r>
        <w:rPr>
          <w:sz w:val="20"/>
        </w:rPr>
        <w:t>assist</w:t>
      </w:r>
      <w:r>
        <w:rPr>
          <w:sz w:val="20"/>
        </w:rPr>
        <w:tab/>
        <w:t>|</w:t>
      </w:r>
      <w:r>
        <w:rPr>
          <w:sz w:val="20"/>
        </w:rPr>
        <w:tab/>
        <w:t>K.</w:t>
      </w:r>
      <w:r>
        <w:rPr>
          <w:sz w:val="20"/>
        </w:rPr>
        <w:tab/>
        <w:t>Partial</w:t>
      </w:r>
      <w:r>
        <w:rPr>
          <w:spacing w:val="-1"/>
          <w:sz w:val="20"/>
        </w:rPr>
        <w:t xml:space="preserve"> </w:t>
      </w:r>
      <w:r>
        <w:rPr>
          <w:sz w:val="20"/>
        </w:rPr>
        <w:t>Assist</w:t>
      </w:r>
    </w:p>
    <w:p w14:paraId="13D7055A" w14:textId="77777777" w:rsidR="00A5792B" w:rsidRDefault="002F44C1">
      <w:pPr>
        <w:pStyle w:val="ListParagraph"/>
        <w:numPr>
          <w:ilvl w:val="0"/>
          <w:numId w:val="231"/>
        </w:numPr>
        <w:tabs>
          <w:tab w:val="left" w:pos="1079"/>
          <w:tab w:val="left" w:pos="1080"/>
          <w:tab w:val="left" w:pos="5159"/>
          <w:tab w:val="left" w:pos="5878"/>
          <w:tab w:val="left" w:pos="6358"/>
        </w:tabs>
        <w:spacing w:line="226" w:lineRule="exact"/>
        <w:ind w:hanging="481"/>
        <w:rPr>
          <w:sz w:val="20"/>
        </w:rPr>
      </w:pPr>
      <w:r>
        <w:rPr>
          <w:sz w:val="20"/>
        </w:rPr>
        <w:t>Incontinent</w:t>
      </w:r>
      <w:r>
        <w:rPr>
          <w:sz w:val="20"/>
        </w:rPr>
        <w:tab/>
        <w:t>|</w:t>
      </w:r>
      <w:r>
        <w:rPr>
          <w:sz w:val="20"/>
        </w:rPr>
        <w:tab/>
        <w:t>L.</w:t>
      </w:r>
      <w:r>
        <w:rPr>
          <w:sz w:val="20"/>
        </w:rPr>
        <w:tab/>
        <w:t>Complete</w:t>
      </w:r>
      <w:r>
        <w:rPr>
          <w:spacing w:val="-2"/>
          <w:sz w:val="20"/>
        </w:rPr>
        <w:t xml:space="preserve"> </w:t>
      </w:r>
      <w:r>
        <w:rPr>
          <w:sz w:val="20"/>
        </w:rPr>
        <w:t>Assist</w:t>
      </w:r>
    </w:p>
    <w:p w14:paraId="3AF50092" w14:textId="77777777" w:rsidR="00A5792B" w:rsidRDefault="002F44C1">
      <w:pPr>
        <w:ind w:left="240"/>
        <w:rPr>
          <w:rFonts w:ascii="Courier New"/>
          <w:sz w:val="20"/>
        </w:rPr>
      </w:pPr>
      <w:r>
        <w:rPr>
          <w:rFonts w:ascii="Courier New"/>
          <w:sz w:val="20"/>
        </w:rPr>
        <w:t>5. Behavior/Orientation (Choose One)</w:t>
      </w:r>
    </w:p>
    <w:p w14:paraId="6423C7B0" w14:textId="77777777" w:rsidR="00A5792B" w:rsidRDefault="002F44C1">
      <w:pPr>
        <w:pStyle w:val="ListParagraph"/>
        <w:numPr>
          <w:ilvl w:val="0"/>
          <w:numId w:val="230"/>
        </w:numPr>
        <w:tabs>
          <w:tab w:val="left" w:pos="1079"/>
          <w:tab w:val="left" w:pos="1080"/>
        </w:tabs>
        <w:spacing w:before="1"/>
        <w:ind w:hanging="481"/>
        <w:rPr>
          <w:sz w:val="20"/>
        </w:rPr>
      </w:pPr>
      <w:r>
        <w:rPr>
          <w:sz w:val="20"/>
        </w:rPr>
        <w:t>Alert/Oriented/Responsive</w:t>
      </w:r>
    </w:p>
    <w:p w14:paraId="4BB0A54C" w14:textId="77777777" w:rsidR="00A5792B" w:rsidRDefault="002F44C1">
      <w:pPr>
        <w:pStyle w:val="ListParagraph"/>
        <w:numPr>
          <w:ilvl w:val="0"/>
          <w:numId w:val="230"/>
        </w:numPr>
        <w:tabs>
          <w:tab w:val="left" w:pos="1079"/>
          <w:tab w:val="left" w:pos="1080"/>
        </w:tabs>
        <w:ind w:hanging="481"/>
        <w:rPr>
          <w:sz w:val="20"/>
        </w:rPr>
      </w:pPr>
      <w:r>
        <w:rPr>
          <w:sz w:val="20"/>
        </w:rPr>
        <w:t>Occasionally</w:t>
      </w:r>
      <w:r>
        <w:rPr>
          <w:spacing w:val="-2"/>
          <w:sz w:val="20"/>
        </w:rPr>
        <w:t xml:space="preserve"> </w:t>
      </w:r>
      <w:r>
        <w:rPr>
          <w:sz w:val="20"/>
        </w:rPr>
        <w:t>Disoriented/Confused</w:t>
      </w:r>
    </w:p>
    <w:p w14:paraId="52C21FD6" w14:textId="77777777" w:rsidR="00A5792B" w:rsidRDefault="002F44C1">
      <w:pPr>
        <w:pStyle w:val="ListParagraph"/>
        <w:numPr>
          <w:ilvl w:val="0"/>
          <w:numId w:val="230"/>
        </w:numPr>
        <w:tabs>
          <w:tab w:val="left" w:pos="1079"/>
          <w:tab w:val="left" w:pos="1080"/>
        </w:tabs>
        <w:ind w:hanging="481"/>
        <w:rPr>
          <w:sz w:val="20"/>
        </w:rPr>
      </w:pPr>
      <w:r>
        <w:rPr>
          <w:sz w:val="20"/>
        </w:rPr>
        <w:t>Disoriented/Combative/Unresponsive</w:t>
      </w:r>
    </w:p>
    <w:p w14:paraId="7C4C3CAA" w14:textId="77777777" w:rsidR="00A5792B" w:rsidRDefault="00A5792B">
      <w:pPr>
        <w:pStyle w:val="BodyText"/>
        <w:spacing w:before="11"/>
        <w:rPr>
          <w:rFonts w:ascii="Courier New"/>
          <w:sz w:val="19"/>
        </w:rPr>
      </w:pPr>
    </w:p>
    <w:p w14:paraId="13C0437E" w14:textId="77777777" w:rsidR="00A5792B" w:rsidRDefault="002F44C1">
      <w:pPr>
        <w:tabs>
          <w:tab w:val="left" w:pos="4679"/>
          <w:tab w:val="left" w:pos="7078"/>
        </w:tabs>
        <w:ind w:left="1199" w:right="2139"/>
        <w:rPr>
          <w:rFonts w:ascii="Courier New"/>
          <w:sz w:val="20"/>
        </w:rPr>
      </w:pPr>
      <w:r>
        <w:rPr>
          <w:rFonts w:ascii="Courier New"/>
          <w:sz w:val="20"/>
        </w:rPr>
        <w:t>Current</w:t>
      </w:r>
      <w:r>
        <w:rPr>
          <w:rFonts w:ascii="Courier New"/>
          <w:spacing w:val="-7"/>
          <w:sz w:val="20"/>
        </w:rPr>
        <w:t xml:space="preserve"> </w:t>
      </w:r>
      <w:r>
        <w:rPr>
          <w:rFonts w:ascii="Courier New"/>
          <w:sz w:val="20"/>
        </w:rPr>
        <w:t>Classification:</w:t>
      </w:r>
      <w:r>
        <w:rPr>
          <w:rFonts w:ascii="Courier New"/>
          <w:spacing w:val="-6"/>
          <w:sz w:val="20"/>
        </w:rPr>
        <w:t xml:space="preserve"> </w:t>
      </w:r>
      <w:r>
        <w:rPr>
          <w:rFonts w:ascii="Courier New"/>
          <w:sz w:val="20"/>
        </w:rPr>
        <w:t>1</w:t>
      </w:r>
      <w:r>
        <w:rPr>
          <w:rFonts w:ascii="Courier New"/>
          <w:sz w:val="20"/>
        </w:rPr>
        <w:tab/>
        <w:t>Factors:</w:t>
      </w:r>
      <w:r>
        <w:rPr>
          <w:rFonts w:ascii="Courier New"/>
          <w:spacing w:val="-6"/>
          <w:sz w:val="20"/>
        </w:rPr>
        <w:t xml:space="preserve"> </w:t>
      </w:r>
      <w:r>
        <w:rPr>
          <w:rFonts w:ascii="Courier New"/>
          <w:sz w:val="20"/>
        </w:rPr>
        <w:t>A,D,G,K,M</w:t>
      </w:r>
      <w:r>
        <w:rPr>
          <w:rFonts w:ascii="Courier New"/>
          <w:sz w:val="20"/>
        </w:rPr>
        <w:tab/>
      </w:r>
      <w:r>
        <w:rPr>
          <w:rFonts w:ascii="Courier New"/>
          <w:spacing w:val="-1"/>
          <w:sz w:val="20"/>
        </w:rPr>
        <w:t xml:space="preserve">(COMPUTER) </w:t>
      </w:r>
      <w:r>
        <w:rPr>
          <w:rFonts w:ascii="Courier New"/>
          <w:sz w:val="20"/>
        </w:rPr>
        <w:t>Comments:</w:t>
      </w:r>
    </w:p>
    <w:p w14:paraId="51E9E475" w14:textId="77777777" w:rsidR="00A5792B" w:rsidRDefault="002F44C1">
      <w:pPr>
        <w:ind w:left="1199"/>
        <w:rPr>
          <w:rFonts w:ascii="Courier New"/>
          <w:sz w:val="20"/>
        </w:rPr>
      </w:pPr>
      <w:r>
        <w:rPr>
          <w:rFonts w:ascii="Courier New"/>
          <w:sz w:val="20"/>
        </w:rPr>
        <w:t>Last user to classify: NURSUSER,FIVE</w:t>
      </w:r>
    </w:p>
    <w:p w14:paraId="14EE3260" w14:textId="77777777" w:rsidR="00A5792B" w:rsidRDefault="002F44C1">
      <w:pPr>
        <w:spacing w:line="224" w:lineRule="exact"/>
        <w:ind w:left="1199"/>
        <w:rPr>
          <w:rFonts w:ascii="Courier New"/>
          <w:sz w:val="20"/>
        </w:rPr>
      </w:pPr>
      <w:r>
        <w:rPr>
          <w:rFonts w:ascii="Courier New"/>
          <w:sz w:val="20"/>
        </w:rPr>
        <w:t>Last date/time classified: JUL 25,1986@14:21</w:t>
      </w:r>
    </w:p>
    <w:p w14:paraId="110F4680" w14:textId="77777777" w:rsidR="00A5792B" w:rsidRDefault="002F44C1">
      <w:pPr>
        <w:tabs>
          <w:tab w:val="left" w:pos="8279"/>
        </w:tabs>
        <w:spacing w:line="224" w:lineRule="exact"/>
        <w:ind w:left="240"/>
        <w:rPr>
          <w:rFonts w:ascii="Courier New"/>
          <w:sz w:val="20"/>
        </w:rPr>
      </w:pPr>
      <w:r>
        <w:rPr>
          <w:rFonts w:ascii="Courier New"/>
          <w:sz w:val="20"/>
        </w:rPr>
        <w:t>Do you wish to retain this as the current classification?</w:t>
      </w:r>
      <w:r>
        <w:rPr>
          <w:rFonts w:ascii="Courier New"/>
          <w:spacing w:val="-36"/>
          <w:sz w:val="20"/>
        </w:rPr>
        <w:t xml:space="preserve"> </w:t>
      </w:r>
      <w:r>
        <w:rPr>
          <w:rFonts w:ascii="Courier New"/>
          <w:sz w:val="20"/>
        </w:rPr>
        <w:t>YES//</w:t>
      </w:r>
      <w:r>
        <w:rPr>
          <w:rFonts w:ascii="Courier New"/>
          <w:spacing w:val="-1"/>
          <w:sz w:val="20"/>
        </w:rPr>
        <w:t xml:space="preserve"> </w:t>
      </w:r>
      <w:r>
        <w:rPr>
          <w:rFonts w:ascii="Courier New"/>
          <w:b/>
          <w:sz w:val="20"/>
        </w:rPr>
        <w:t>N</w:t>
      </w:r>
      <w:r>
        <w:rPr>
          <w:rFonts w:ascii="Courier New"/>
          <w:b/>
          <w:sz w:val="20"/>
        </w:rPr>
        <w:tab/>
      </w:r>
      <w:r>
        <w:rPr>
          <w:rFonts w:ascii="Courier New"/>
          <w:sz w:val="20"/>
        </w:rPr>
        <w:t>(NO)</w:t>
      </w:r>
    </w:p>
    <w:p w14:paraId="121043C4" w14:textId="77777777" w:rsidR="00A5792B" w:rsidRDefault="00A5792B">
      <w:pPr>
        <w:pStyle w:val="BodyText"/>
        <w:spacing w:before="6"/>
        <w:rPr>
          <w:rFonts w:ascii="Courier New"/>
          <w:sz w:val="20"/>
        </w:rPr>
      </w:pPr>
    </w:p>
    <w:p w14:paraId="15047093" w14:textId="77777777" w:rsidR="00A5792B" w:rsidRDefault="002F44C1">
      <w:pPr>
        <w:tabs>
          <w:tab w:val="left" w:pos="3959"/>
        </w:tabs>
        <w:spacing w:line="224" w:lineRule="exact"/>
        <w:ind w:left="240"/>
        <w:rPr>
          <w:rFonts w:ascii="Courier New"/>
          <w:sz w:val="20"/>
        </w:rPr>
      </w:pPr>
      <w:r>
        <w:rPr>
          <w:rFonts w:ascii="Courier New"/>
          <w:sz w:val="20"/>
        </w:rPr>
        <w:t>PATIENT:</w:t>
      </w:r>
      <w:r>
        <w:rPr>
          <w:rFonts w:ascii="Courier New"/>
          <w:spacing w:val="-11"/>
          <w:sz w:val="20"/>
        </w:rPr>
        <w:t xml:space="preserve"> </w:t>
      </w:r>
      <w:r>
        <w:rPr>
          <w:rFonts w:ascii="Courier New"/>
          <w:sz w:val="20"/>
        </w:rPr>
        <w:t>NURSPATIENT2,EIGHT</w:t>
      </w:r>
      <w:r>
        <w:rPr>
          <w:rFonts w:ascii="Courier New"/>
          <w:sz w:val="20"/>
        </w:rPr>
        <w:tab/>
        <w:t>SSN:</w:t>
      </w:r>
      <w:r>
        <w:rPr>
          <w:rFonts w:ascii="Courier New"/>
          <w:spacing w:val="-1"/>
          <w:sz w:val="20"/>
        </w:rPr>
        <w:t xml:space="preserve"> </w:t>
      </w:r>
      <w:r>
        <w:rPr>
          <w:rFonts w:ascii="Courier New"/>
          <w:sz w:val="20"/>
        </w:rPr>
        <w:t>000-16-7561</w:t>
      </w:r>
    </w:p>
    <w:p w14:paraId="665F7DFC" w14:textId="77777777" w:rsidR="00A5792B" w:rsidRDefault="002F44C1">
      <w:pPr>
        <w:spacing w:line="224" w:lineRule="exact"/>
        <w:ind w:left="240"/>
        <w:rPr>
          <w:rFonts w:ascii="Courier New"/>
          <w:b/>
          <w:sz w:val="20"/>
        </w:rPr>
      </w:pPr>
      <w:r>
        <w:rPr>
          <w:rFonts w:ascii="Courier New"/>
          <w:sz w:val="20"/>
        </w:rPr>
        <w:t xml:space="preserve">Enter Factors: A,D,G,K,M// </w:t>
      </w:r>
      <w:r>
        <w:rPr>
          <w:rFonts w:ascii="Courier New"/>
          <w:b/>
          <w:sz w:val="20"/>
        </w:rPr>
        <w:t>A,D,H,L,M</w:t>
      </w:r>
    </w:p>
    <w:p w14:paraId="78710A6E" w14:textId="77777777" w:rsidR="00A5792B" w:rsidRDefault="002F44C1">
      <w:pPr>
        <w:ind w:left="240"/>
        <w:rPr>
          <w:rFonts w:ascii="Courier New"/>
          <w:b/>
          <w:sz w:val="20"/>
        </w:rPr>
      </w:pPr>
      <w:r>
        <w:rPr>
          <w:rFonts w:ascii="Courier New"/>
          <w:sz w:val="20"/>
        </w:rPr>
        <w:t xml:space="preserve">Enter Classification: 1// </w:t>
      </w:r>
      <w:r>
        <w:rPr>
          <w:rFonts w:ascii="Courier New"/>
          <w:b/>
          <w:sz w:val="20"/>
        </w:rPr>
        <w:t>&lt;RET&gt;</w:t>
      </w:r>
    </w:p>
    <w:p w14:paraId="23AA0EA8" w14:textId="77777777" w:rsidR="00A5792B" w:rsidRDefault="00A5792B">
      <w:pPr>
        <w:pStyle w:val="BodyText"/>
        <w:spacing w:before="10"/>
        <w:rPr>
          <w:rFonts w:ascii="Courier New"/>
          <w:b/>
          <w:sz w:val="19"/>
        </w:rPr>
      </w:pPr>
    </w:p>
    <w:p w14:paraId="4E00FDB3" w14:textId="77777777" w:rsidR="00A5792B" w:rsidRDefault="002F44C1">
      <w:pPr>
        <w:tabs>
          <w:tab w:val="left" w:pos="3479"/>
          <w:tab w:val="left" w:pos="4319"/>
        </w:tabs>
        <w:spacing w:before="1"/>
        <w:ind w:left="240"/>
        <w:rPr>
          <w:rFonts w:ascii="Courier New"/>
          <w:b/>
          <w:sz w:val="20"/>
        </w:rPr>
      </w:pPr>
      <w:r>
        <w:rPr>
          <w:rFonts w:ascii="Courier New"/>
          <w:sz w:val="20"/>
        </w:rPr>
        <w:t>NURSPATIENT2,NINE</w:t>
      </w:r>
      <w:r>
        <w:rPr>
          <w:rFonts w:ascii="Courier New"/>
          <w:sz w:val="20"/>
        </w:rPr>
        <w:tab/>
        <w:t>122-B</w:t>
      </w:r>
      <w:r>
        <w:rPr>
          <w:rFonts w:ascii="Courier New"/>
          <w:sz w:val="20"/>
        </w:rPr>
        <w:tab/>
        <w:t>OK? YES//</w:t>
      </w:r>
      <w:r>
        <w:rPr>
          <w:rFonts w:ascii="Courier New"/>
          <w:spacing w:val="-2"/>
          <w:sz w:val="20"/>
        </w:rPr>
        <w:t xml:space="preserve"> </w:t>
      </w:r>
      <w:r>
        <w:rPr>
          <w:rFonts w:ascii="Courier New"/>
          <w:b/>
          <w:sz w:val="20"/>
        </w:rPr>
        <w:t>&lt;RET&gt;</w:t>
      </w:r>
    </w:p>
    <w:p w14:paraId="17119E7C" w14:textId="77777777" w:rsidR="00A5792B" w:rsidRDefault="00A5792B">
      <w:pPr>
        <w:pStyle w:val="BodyText"/>
        <w:spacing w:before="5"/>
        <w:rPr>
          <w:rFonts w:ascii="Courier New"/>
          <w:b/>
          <w:sz w:val="20"/>
        </w:rPr>
      </w:pPr>
    </w:p>
    <w:p w14:paraId="19F9C873" w14:textId="77777777" w:rsidR="00A5792B" w:rsidRDefault="002F44C1">
      <w:pPr>
        <w:tabs>
          <w:tab w:val="left" w:pos="3479"/>
          <w:tab w:val="left" w:pos="5638"/>
          <w:tab w:val="left" w:pos="7558"/>
        </w:tabs>
        <w:ind w:left="240"/>
        <w:rPr>
          <w:rFonts w:ascii="Courier New"/>
          <w:sz w:val="20"/>
        </w:rPr>
      </w:pPr>
      <w:r>
        <w:rPr>
          <w:rFonts w:ascii="Courier New"/>
          <w:sz w:val="20"/>
        </w:rPr>
        <w:t>NURSPATIENT2,NINE</w:t>
      </w:r>
      <w:r>
        <w:rPr>
          <w:rFonts w:ascii="Courier New"/>
          <w:sz w:val="20"/>
        </w:rPr>
        <w:tab/>
        <w:t>09-01-54</w:t>
      </w:r>
      <w:r>
        <w:rPr>
          <w:rFonts w:ascii="Courier New"/>
          <w:sz w:val="20"/>
        </w:rPr>
        <w:tab/>
        <w:t>000233333</w:t>
      </w:r>
      <w:r>
        <w:rPr>
          <w:rFonts w:ascii="Courier New"/>
          <w:sz w:val="20"/>
        </w:rPr>
        <w:tab/>
        <w:t>SC</w:t>
      </w:r>
      <w:r>
        <w:rPr>
          <w:rFonts w:ascii="Courier New"/>
          <w:spacing w:val="-2"/>
          <w:sz w:val="20"/>
        </w:rPr>
        <w:t xml:space="preserve"> </w:t>
      </w:r>
      <w:r>
        <w:rPr>
          <w:rFonts w:ascii="Courier New"/>
          <w:sz w:val="20"/>
        </w:rPr>
        <w:t>VETERAN</w:t>
      </w:r>
    </w:p>
    <w:p w14:paraId="1E8BAF9B" w14:textId="77777777" w:rsidR="00A5792B" w:rsidRDefault="00A5792B">
      <w:pPr>
        <w:pStyle w:val="BodyText"/>
        <w:spacing w:before="10"/>
        <w:rPr>
          <w:rFonts w:ascii="Courier New"/>
          <w:sz w:val="19"/>
        </w:rPr>
      </w:pPr>
    </w:p>
    <w:p w14:paraId="6FDCA040" w14:textId="77777777" w:rsidR="00A5792B" w:rsidRDefault="002F44C1">
      <w:pPr>
        <w:ind w:left="2039"/>
        <w:rPr>
          <w:rFonts w:ascii="Courier New"/>
          <w:sz w:val="20"/>
        </w:rPr>
      </w:pPr>
      <w:r>
        <w:rPr>
          <w:rFonts w:ascii="Courier New"/>
          <w:sz w:val="20"/>
        </w:rPr>
        <w:t>Patient Classification Nursing Home Care Unit</w:t>
      </w:r>
    </w:p>
    <w:p w14:paraId="7DFCBA5F" w14:textId="77777777" w:rsidR="00A5792B" w:rsidRDefault="00A5792B">
      <w:pPr>
        <w:pStyle w:val="BodyText"/>
        <w:spacing w:before="1"/>
        <w:rPr>
          <w:rFonts w:ascii="Courier New"/>
          <w:sz w:val="20"/>
        </w:rPr>
      </w:pPr>
    </w:p>
    <w:p w14:paraId="6386C9EB" w14:textId="77777777" w:rsidR="00A5792B" w:rsidRDefault="002F44C1">
      <w:pPr>
        <w:ind w:left="240" w:right="1299"/>
        <w:jc w:val="both"/>
        <w:rPr>
          <w:rFonts w:ascii="Courier New"/>
          <w:sz w:val="20"/>
        </w:rPr>
      </w:pPr>
      <w:r>
        <w:rPr>
          <w:rFonts w:ascii="Courier New"/>
          <w:sz w:val="20"/>
        </w:rPr>
        <w:t>Patient: NURSPATIENT2,NINE SSN: 000-23-3333 Admission Date: 04/07/86 Ward: 1B   Room/Bed: 122-B    Bed Section: Nursing Home Care Unit FACTORS:</w:t>
      </w:r>
    </w:p>
    <w:p w14:paraId="44FD1C81" w14:textId="77777777" w:rsidR="00A5792B" w:rsidRDefault="002F44C1">
      <w:pPr>
        <w:pStyle w:val="ListParagraph"/>
        <w:numPr>
          <w:ilvl w:val="0"/>
          <w:numId w:val="229"/>
        </w:numPr>
        <w:tabs>
          <w:tab w:val="left" w:pos="600"/>
          <w:tab w:val="left" w:pos="5159"/>
          <w:tab w:val="left" w:pos="5519"/>
        </w:tabs>
        <w:spacing w:line="226" w:lineRule="exact"/>
        <w:rPr>
          <w:sz w:val="20"/>
        </w:rPr>
      </w:pPr>
      <w:r>
        <w:rPr>
          <w:sz w:val="20"/>
        </w:rPr>
        <w:t>Basic Hygiene/Bathing</w:t>
      </w:r>
      <w:r>
        <w:rPr>
          <w:spacing w:val="-13"/>
          <w:sz w:val="20"/>
        </w:rPr>
        <w:t xml:space="preserve"> </w:t>
      </w:r>
      <w:r>
        <w:rPr>
          <w:sz w:val="20"/>
        </w:rPr>
        <w:t>(Choose</w:t>
      </w:r>
      <w:r>
        <w:rPr>
          <w:spacing w:val="-6"/>
          <w:sz w:val="20"/>
        </w:rPr>
        <w:t xml:space="preserve"> </w:t>
      </w:r>
      <w:r>
        <w:rPr>
          <w:sz w:val="20"/>
        </w:rPr>
        <w:t>One)</w:t>
      </w:r>
      <w:r>
        <w:rPr>
          <w:sz w:val="20"/>
        </w:rPr>
        <w:tab/>
        <w:t>|</w:t>
      </w:r>
      <w:r>
        <w:rPr>
          <w:sz w:val="20"/>
        </w:rPr>
        <w:tab/>
        <w:t>2. Nutrition/Feeding (Choose</w:t>
      </w:r>
      <w:r>
        <w:rPr>
          <w:spacing w:val="-8"/>
          <w:sz w:val="20"/>
        </w:rPr>
        <w:t xml:space="preserve"> </w:t>
      </w:r>
      <w:r>
        <w:rPr>
          <w:sz w:val="20"/>
        </w:rPr>
        <w:t>One)</w:t>
      </w:r>
    </w:p>
    <w:p w14:paraId="3D3B5C6D" w14:textId="77777777" w:rsidR="00A5792B" w:rsidRDefault="002F44C1">
      <w:pPr>
        <w:pStyle w:val="ListParagraph"/>
        <w:numPr>
          <w:ilvl w:val="1"/>
          <w:numId w:val="229"/>
        </w:numPr>
        <w:tabs>
          <w:tab w:val="left" w:pos="1079"/>
          <w:tab w:val="left" w:pos="1080"/>
          <w:tab w:val="left" w:pos="5159"/>
          <w:tab w:val="left" w:pos="5878"/>
          <w:tab w:val="left" w:pos="6358"/>
        </w:tabs>
        <w:ind w:hanging="481"/>
        <w:rPr>
          <w:sz w:val="20"/>
        </w:rPr>
      </w:pPr>
      <w:r>
        <w:rPr>
          <w:sz w:val="20"/>
        </w:rPr>
        <w:t>Self</w:t>
      </w:r>
      <w:r>
        <w:rPr>
          <w:sz w:val="20"/>
        </w:rPr>
        <w:tab/>
        <w:t>|</w:t>
      </w:r>
      <w:r>
        <w:rPr>
          <w:sz w:val="20"/>
        </w:rPr>
        <w:tab/>
        <w:t>D.</w:t>
      </w:r>
      <w:r>
        <w:rPr>
          <w:sz w:val="20"/>
        </w:rPr>
        <w:tab/>
        <w:t>Self</w:t>
      </w:r>
    </w:p>
    <w:p w14:paraId="29559A17" w14:textId="77777777" w:rsidR="00A5792B" w:rsidRDefault="002F44C1">
      <w:pPr>
        <w:pStyle w:val="ListParagraph"/>
        <w:numPr>
          <w:ilvl w:val="1"/>
          <w:numId w:val="229"/>
        </w:numPr>
        <w:tabs>
          <w:tab w:val="left" w:pos="1079"/>
          <w:tab w:val="left" w:pos="1080"/>
          <w:tab w:val="left" w:pos="5159"/>
          <w:tab w:val="left" w:pos="5878"/>
          <w:tab w:val="left" w:pos="6358"/>
        </w:tabs>
        <w:ind w:hanging="481"/>
        <w:rPr>
          <w:sz w:val="20"/>
        </w:rPr>
      </w:pPr>
      <w:r>
        <w:rPr>
          <w:sz w:val="20"/>
        </w:rPr>
        <w:t>Partial</w:t>
      </w:r>
      <w:r>
        <w:rPr>
          <w:spacing w:val="-6"/>
          <w:sz w:val="20"/>
        </w:rPr>
        <w:t xml:space="preserve"> </w:t>
      </w:r>
      <w:r>
        <w:rPr>
          <w:sz w:val="20"/>
        </w:rPr>
        <w:t>assist</w:t>
      </w:r>
      <w:r>
        <w:rPr>
          <w:sz w:val="20"/>
        </w:rPr>
        <w:tab/>
        <w:t>|</w:t>
      </w:r>
      <w:r>
        <w:rPr>
          <w:sz w:val="20"/>
        </w:rPr>
        <w:tab/>
        <w:t>E.</w:t>
      </w:r>
      <w:r>
        <w:rPr>
          <w:sz w:val="20"/>
        </w:rPr>
        <w:tab/>
        <w:t>Partial</w:t>
      </w:r>
      <w:r>
        <w:rPr>
          <w:spacing w:val="-1"/>
          <w:sz w:val="20"/>
        </w:rPr>
        <w:t xml:space="preserve"> </w:t>
      </w:r>
      <w:r>
        <w:rPr>
          <w:sz w:val="20"/>
        </w:rPr>
        <w:t>Assist</w:t>
      </w:r>
    </w:p>
    <w:p w14:paraId="54052BB0" w14:textId="77777777" w:rsidR="00A5792B" w:rsidRDefault="002F44C1">
      <w:pPr>
        <w:pStyle w:val="ListParagraph"/>
        <w:numPr>
          <w:ilvl w:val="1"/>
          <w:numId w:val="229"/>
        </w:numPr>
        <w:tabs>
          <w:tab w:val="left" w:pos="1079"/>
          <w:tab w:val="left" w:pos="1080"/>
          <w:tab w:val="left" w:pos="5159"/>
          <w:tab w:val="left" w:pos="5878"/>
          <w:tab w:val="left" w:pos="6358"/>
        </w:tabs>
        <w:spacing w:before="1"/>
        <w:ind w:hanging="481"/>
        <w:rPr>
          <w:sz w:val="20"/>
        </w:rPr>
      </w:pPr>
      <w:r>
        <w:rPr>
          <w:sz w:val="20"/>
        </w:rPr>
        <w:t>Complete</w:t>
      </w:r>
      <w:r>
        <w:rPr>
          <w:spacing w:val="-6"/>
          <w:sz w:val="20"/>
        </w:rPr>
        <w:t xml:space="preserve"> </w:t>
      </w:r>
      <w:r>
        <w:rPr>
          <w:sz w:val="20"/>
        </w:rPr>
        <w:t>assist</w:t>
      </w:r>
      <w:r>
        <w:rPr>
          <w:sz w:val="20"/>
        </w:rPr>
        <w:tab/>
        <w:t>|</w:t>
      </w:r>
      <w:r>
        <w:rPr>
          <w:sz w:val="20"/>
        </w:rPr>
        <w:tab/>
        <w:t>F.</w:t>
      </w:r>
      <w:r>
        <w:rPr>
          <w:sz w:val="20"/>
        </w:rPr>
        <w:tab/>
        <w:t>Complete</w:t>
      </w:r>
      <w:r>
        <w:rPr>
          <w:spacing w:val="-2"/>
          <w:sz w:val="20"/>
        </w:rPr>
        <w:t xml:space="preserve"> </w:t>
      </w:r>
      <w:r>
        <w:rPr>
          <w:sz w:val="20"/>
        </w:rPr>
        <w:t>Assist</w:t>
      </w:r>
    </w:p>
    <w:p w14:paraId="6569D5C7" w14:textId="77777777" w:rsidR="00A5792B" w:rsidRDefault="002F44C1">
      <w:pPr>
        <w:tabs>
          <w:tab w:val="left" w:pos="5159"/>
          <w:tab w:val="left" w:pos="5519"/>
        </w:tabs>
        <w:spacing w:line="226" w:lineRule="exact"/>
        <w:ind w:left="240"/>
        <w:rPr>
          <w:rFonts w:ascii="Courier New"/>
          <w:sz w:val="20"/>
        </w:rPr>
      </w:pPr>
      <w:r>
        <w:rPr>
          <w:rFonts w:ascii="Courier New"/>
          <w:sz w:val="20"/>
        </w:rPr>
        <w:t>3. Elimination</w:t>
      </w:r>
      <w:r>
        <w:rPr>
          <w:rFonts w:ascii="Courier New"/>
          <w:spacing w:val="-10"/>
          <w:sz w:val="20"/>
        </w:rPr>
        <w:t xml:space="preserve"> </w:t>
      </w:r>
      <w:r>
        <w:rPr>
          <w:rFonts w:ascii="Courier New"/>
          <w:sz w:val="20"/>
        </w:rPr>
        <w:t>(Choose</w:t>
      </w:r>
      <w:r>
        <w:rPr>
          <w:rFonts w:ascii="Courier New"/>
          <w:spacing w:val="-5"/>
          <w:sz w:val="20"/>
        </w:rPr>
        <w:t xml:space="preserve"> </w:t>
      </w:r>
      <w:r>
        <w:rPr>
          <w:rFonts w:ascii="Courier New"/>
          <w:sz w:val="20"/>
        </w:rPr>
        <w:t>One)</w:t>
      </w:r>
      <w:r>
        <w:rPr>
          <w:rFonts w:ascii="Courier New"/>
          <w:sz w:val="20"/>
        </w:rPr>
        <w:tab/>
        <w:t>|</w:t>
      </w:r>
      <w:r>
        <w:rPr>
          <w:rFonts w:ascii="Courier New"/>
          <w:sz w:val="20"/>
        </w:rPr>
        <w:tab/>
        <w:t>4. Mobility (Choose</w:t>
      </w:r>
      <w:r>
        <w:rPr>
          <w:rFonts w:ascii="Courier New"/>
          <w:spacing w:val="-5"/>
          <w:sz w:val="20"/>
        </w:rPr>
        <w:t xml:space="preserve"> </w:t>
      </w:r>
      <w:r>
        <w:rPr>
          <w:rFonts w:ascii="Courier New"/>
          <w:sz w:val="20"/>
        </w:rPr>
        <w:t>One)</w:t>
      </w:r>
    </w:p>
    <w:p w14:paraId="283B2124" w14:textId="77777777" w:rsidR="00A5792B" w:rsidRDefault="002F44C1">
      <w:pPr>
        <w:pStyle w:val="ListParagraph"/>
        <w:numPr>
          <w:ilvl w:val="0"/>
          <w:numId w:val="228"/>
        </w:numPr>
        <w:tabs>
          <w:tab w:val="left" w:pos="1079"/>
          <w:tab w:val="left" w:pos="1080"/>
          <w:tab w:val="left" w:pos="5159"/>
          <w:tab w:val="left" w:pos="5878"/>
          <w:tab w:val="left" w:pos="6358"/>
        </w:tabs>
        <w:spacing w:line="226" w:lineRule="exact"/>
        <w:ind w:hanging="481"/>
        <w:rPr>
          <w:sz w:val="20"/>
        </w:rPr>
      </w:pPr>
      <w:r>
        <w:rPr>
          <w:sz w:val="20"/>
        </w:rPr>
        <w:t>Self</w:t>
      </w:r>
      <w:r>
        <w:rPr>
          <w:sz w:val="20"/>
        </w:rPr>
        <w:tab/>
        <w:t>|</w:t>
      </w:r>
      <w:r>
        <w:rPr>
          <w:sz w:val="20"/>
        </w:rPr>
        <w:tab/>
        <w:t>J.</w:t>
      </w:r>
      <w:r>
        <w:rPr>
          <w:sz w:val="20"/>
        </w:rPr>
        <w:tab/>
        <w:t>Self</w:t>
      </w:r>
    </w:p>
    <w:p w14:paraId="7F73207D" w14:textId="77777777" w:rsidR="00A5792B" w:rsidRDefault="002F44C1">
      <w:pPr>
        <w:pStyle w:val="ListParagraph"/>
        <w:numPr>
          <w:ilvl w:val="0"/>
          <w:numId w:val="228"/>
        </w:numPr>
        <w:tabs>
          <w:tab w:val="left" w:pos="1079"/>
          <w:tab w:val="left" w:pos="1080"/>
          <w:tab w:val="left" w:pos="5159"/>
          <w:tab w:val="left" w:pos="5878"/>
          <w:tab w:val="left" w:pos="6358"/>
        </w:tabs>
        <w:ind w:hanging="481"/>
        <w:rPr>
          <w:sz w:val="20"/>
        </w:rPr>
      </w:pPr>
      <w:r>
        <w:rPr>
          <w:sz w:val="20"/>
        </w:rPr>
        <w:t>Partial</w:t>
      </w:r>
      <w:r>
        <w:rPr>
          <w:spacing w:val="-6"/>
          <w:sz w:val="20"/>
        </w:rPr>
        <w:t xml:space="preserve"> </w:t>
      </w:r>
      <w:r>
        <w:rPr>
          <w:sz w:val="20"/>
        </w:rPr>
        <w:t>assist</w:t>
      </w:r>
      <w:r>
        <w:rPr>
          <w:sz w:val="20"/>
        </w:rPr>
        <w:tab/>
        <w:t>|</w:t>
      </w:r>
      <w:r>
        <w:rPr>
          <w:sz w:val="20"/>
        </w:rPr>
        <w:tab/>
        <w:t>K.</w:t>
      </w:r>
      <w:r>
        <w:rPr>
          <w:sz w:val="20"/>
        </w:rPr>
        <w:tab/>
        <w:t>Partial</w:t>
      </w:r>
      <w:r>
        <w:rPr>
          <w:spacing w:val="-1"/>
          <w:sz w:val="20"/>
        </w:rPr>
        <w:t xml:space="preserve"> </w:t>
      </w:r>
      <w:r>
        <w:rPr>
          <w:sz w:val="20"/>
        </w:rPr>
        <w:t>Assist</w:t>
      </w:r>
    </w:p>
    <w:p w14:paraId="7EB2675F" w14:textId="77777777" w:rsidR="00A5792B" w:rsidRDefault="002F44C1">
      <w:pPr>
        <w:pStyle w:val="ListParagraph"/>
        <w:numPr>
          <w:ilvl w:val="0"/>
          <w:numId w:val="228"/>
        </w:numPr>
        <w:tabs>
          <w:tab w:val="left" w:pos="1079"/>
          <w:tab w:val="left" w:pos="1080"/>
          <w:tab w:val="left" w:pos="5159"/>
          <w:tab w:val="left" w:pos="5878"/>
          <w:tab w:val="left" w:pos="6358"/>
        </w:tabs>
        <w:ind w:hanging="481"/>
        <w:rPr>
          <w:sz w:val="20"/>
        </w:rPr>
      </w:pPr>
      <w:r>
        <w:rPr>
          <w:sz w:val="20"/>
        </w:rPr>
        <w:t>Incontinent</w:t>
      </w:r>
      <w:r>
        <w:rPr>
          <w:sz w:val="20"/>
        </w:rPr>
        <w:tab/>
        <w:t>|</w:t>
      </w:r>
      <w:r>
        <w:rPr>
          <w:sz w:val="20"/>
        </w:rPr>
        <w:tab/>
        <w:t>L.</w:t>
      </w:r>
      <w:r>
        <w:rPr>
          <w:sz w:val="20"/>
        </w:rPr>
        <w:tab/>
        <w:t>Complete</w:t>
      </w:r>
      <w:r>
        <w:rPr>
          <w:spacing w:val="-2"/>
          <w:sz w:val="20"/>
        </w:rPr>
        <w:t xml:space="preserve"> </w:t>
      </w:r>
      <w:r>
        <w:rPr>
          <w:sz w:val="20"/>
        </w:rPr>
        <w:t>Assist</w:t>
      </w:r>
    </w:p>
    <w:p w14:paraId="1D34B368" w14:textId="77777777" w:rsidR="00A5792B" w:rsidRDefault="002F44C1">
      <w:pPr>
        <w:ind w:left="240"/>
        <w:rPr>
          <w:rFonts w:ascii="Courier New"/>
          <w:sz w:val="20"/>
        </w:rPr>
      </w:pPr>
      <w:r>
        <w:rPr>
          <w:rFonts w:ascii="Courier New"/>
          <w:sz w:val="20"/>
        </w:rPr>
        <w:t>5. Behavior/Orientation (Choose One)</w:t>
      </w:r>
    </w:p>
    <w:p w14:paraId="09D3550E" w14:textId="77777777" w:rsidR="00A5792B" w:rsidRDefault="002F44C1">
      <w:pPr>
        <w:pStyle w:val="ListParagraph"/>
        <w:numPr>
          <w:ilvl w:val="0"/>
          <w:numId w:val="227"/>
        </w:numPr>
        <w:tabs>
          <w:tab w:val="left" w:pos="1079"/>
          <w:tab w:val="left" w:pos="1080"/>
        </w:tabs>
        <w:spacing w:before="1"/>
        <w:ind w:hanging="481"/>
        <w:rPr>
          <w:sz w:val="20"/>
        </w:rPr>
      </w:pPr>
      <w:r>
        <w:rPr>
          <w:sz w:val="20"/>
        </w:rPr>
        <w:t>Alert/Oriented/Responsive</w:t>
      </w:r>
    </w:p>
    <w:p w14:paraId="0B72BD60" w14:textId="77777777" w:rsidR="00A5792B" w:rsidRDefault="002F44C1">
      <w:pPr>
        <w:pStyle w:val="ListParagraph"/>
        <w:numPr>
          <w:ilvl w:val="0"/>
          <w:numId w:val="227"/>
        </w:numPr>
        <w:tabs>
          <w:tab w:val="left" w:pos="1079"/>
          <w:tab w:val="left" w:pos="1080"/>
        </w:tabs>
        <w:spacing w:line="226" w:lineRule="exact"/>
        <w:ind w:hanging="481"/>
        <w:rPr>
          <w:sz w:val="20"/>
        </w:rPr>
      </w:pPr>
      <w:r>
        <w:rPr>
          <w:sz w:val="20"/>
        </w:rPr>
        <w:t>Occasionally</w:t>
      </w:r>
      <w:r>
        <w:rPr>
          <w:spacing w:val="-2"/>
          <w:sz w:val="20"/>
        </w:rPr>
        <w:t xml:space="preserve"> </w:t>
      </w:r>
      <w:r>
        <w:rPr>
          <w:sz w:val="20"/>
        </w:rPr>
        <w:t>Disoriented/Confused</w:t>
      </w:r>
    </w:p>
    <w:p w14:paraId="4BD7C3B2" w14:textId="77777777" w:rsidR="00A5792B" w:rsidRDefault="002F44C1">
      <w:pPr>
        <w:pStyle w:val="ListParagraph"/>
        <w:numPr>
          <w:ilvl w:val="0"/>
          <w:numId w:val="227"/>
        </w:numPr>
        <w:tabs>
          <w:tab w:val="left" w:pos="1079"/>
          <w:tab w:val="left" w:pos="1080"/>
        </w:tabs>
        <w:spacing w:line="226" w:lineRule="exact"/>
        <w:ind w:hanging="481"/>
        <w:rPr>
          <w:sz w:val="20"/>
        </w:rPr>
      </w:pPr>
      <w:r>
        <w:rPr>
          <w:sz w:val="20"/>
        </w:rPr>
        <w:t>Disoriented/Combative/Unresponsive</w:t>
      </w:r>
    </w:p>
    <w:p w14:paraId="2F7B69DE" w14:textId="77777777" w:rsidR="00A5792B" w:rsidRDefault="00A5792B">
      <w:pPr>
        <w:spacing w:line="226" w:lineRule="exact"/>
        <w:rPr>
          <w:sz w:val="20"/>
        </w:rPr>
        <w:sectPr w:rsidR="00A5792B">
          <w:pgSz w:w="12240" w:h="15840"/>
          <w:pgMar w:top="940" w:right="620" w:bottom="1160" w:left="1200" w:header="725" w:footer="975" w:gutter="0"/>
          <w:cols w:space="720"/>
        </w:sectPr>
      </w:pPr>
    </w:p>
    <w:p w14:paraId="2C993A33" w14:textId="77777777" w:rsidR="00A5792B" w:rsidRDefault="00A5792B">
      <w:pPr>
        <w:pStyle w:val="BodyText"/>
        <w:rPr>
          <w:rFonts w:ascii="Courier New"/>
          <w:sz w:val="20"/>
        </w:rPr>
      </w:pPr>
    </w:p>
    <w:p w14:paraId="0D5A741F" w14:textId="77777777" w:rsidR="00A5792B" w:rsidRDefault="00A5792B">
      <w:pPr>
        <w:pStyle w:val="BodyText"/>
        <w:spacing w:before="9"/>
        <w:rPr>
          <w:rFonts w:ascii="Courier New"/>
          <w:sz w:val="23"/>
        </w:rPr>
      </w:pPr>
    </w:p>
    <w:p w14:paraId="62258893" w14:textId="77777777" w:rsidR="00A5792B" w:rsidRDefault="002F44C1">
      <w:pPr>
        <w:tabs>
          <w:tab w:val="left" w:pos="4559"/>
          <w:tab w:val="left" w:pos="6958"/>
        </w:tabs>
        <w:spacing w:before="1"/>
        <w:ind w:left="1199" w:right="2499"/>
        <w:rPr>
          <w:rFonts w:ascii="Courier New"/>
          <w:sz w:val="20"/>
        </w:rPr>
      </w:pPr>
      <w:r>
        <w:rPr>
          <w:rFonts w:ascii="Courier New"/>
          <w:sz w:val="20"/>
        </w:rPr>
        <w:t>Current</w:t>
      </w:r>
      <w:r>
        <w:rPr>
          <w:rFonts w:ascii="Courier New"/>
          <w:spacing w:val="-7"/>
          <w:sz w:val="20"/>
        </w:rPr>
        <w:t xml:space="preserve"> </w:t>
      </w:r>
      <w:r>
        <w:rPr>
          <w:rFonts w:ascii="Courier New"/>
          <w:sz w:val="20"/>
        </w:rPr>
        <w:t>Classification:</w:t>
      </w:r>
      <w:r>
        <w:rPr>
          <w:rFonts w:ascii="Courier New"/>
          <w:spacing w:val="-6"/>
          <w:sz w:val="20"/>
        </w:rPr>
        <w:t xml:space="preserve"> </w:t>
      </w:r>
      <w:r>
        <w:rPr>
          <w:rFonts w:ascii="Courier New"/>
          <w:sz w:val="20"/>
        </w:rPr>
        <w:t>3</w:t>
      </w:r>
      <w:r>
        <w:rPr>
          <w:rFonts w:ascii="Courier New"/>
          <w:sz w:val="20"/>
        </w:rPr>
        <w:tab/>
        <w:t>Factors:</w:t>
      </w:r>
      <w:r>
        <w:rPr>
          <w:rFonts w:ascii="Courier New"/>
          <w:spacing w:val="-6"/>
          <w:sz w:val="20"/>
        </w:rPr>
        <w:t xml:space="preserve"> </w:t>
      </w:r>
      <w:r>
        <w:rPr>
          <w:rFonts w:ascii="Courier New"/>
          <w:sz w:val="20"/>
        </w:rPr>
        <w:t>B,E,H,K,M</w:t>
      </w:r>
      <w:r>
        <w:rPr>
          <w:rFonts w:ascii="Courier New"/>
          <w:sz w:val="20"/>
        </w:rPr>
        <w:tab/>
        <w:t>(USER) Computer's Classification for Factors would have been:</w:t>
      </w:r>
      <w:r>
        <w:rPr>
          <w:rFonts w:ascii="Courier New"/>
          <w:spacing w:val="-36"/>
          <w:sz w:val="20"/>
        </w:rPr>
        <w:t xml:space="preserve"> </w:t>
      </w:r>
      <w:r>
        <w:rPr>
          <w:rFonts w:ascii="Courier New"/>
          <w:sz w:val="20"/>
        </w:rPr>
        <w:t>2 Comments:</w:t>
      </w:r>
      <w:r>
        <w:rPr>
          <w:rFonts w:ascii="Courier New"/>
          <w:spacing w:val="-2"/>
          <w:sz w:val="20"/>
        </w:rPr>
        <w:t xml:space="preserve"> </w:t>
      </w:r>
      <w:r>
        <w:rPr>
          <w:rFonts w:ascii="Courier New"/>
          <w:sz w:val="20"/>
        </w:rPr>
        <w:t>ISOLATION</w:t>
      </w:r>
    </w:p>
    <w:p w14:paraId="54F55BE6" w14:textId="77777777" w:rsidR="00A5792B" w:rsidRDefault="002F44C1">
      <w:pPr>
        <w:spacing w:line="226" w:lineRule="exact"/>
        <w:ind w:left="1199"/>
        <w:rPr>
          <w:rFonts w:ascii="Courier New"/>
          <w:sz w:val="20"/>
        </w:rPr>
      </w:pPr>
      <w:r>
        <w:rPr>
          <w:rFonts w:ascii="Courier New"/>
          <w:sz w:val="20"/>
        </w:rPr>
        <w:t>Last user to classify: NURSUSER,FIVE</w:t>
      </w:r>
    </w:p>
    <w:p w14:paraId="63D360FE" w14:textId="77777777" w:rsidR="00A5792B" w:rsidRDefault="002F44C1">
      <w:pPr>
        <w:spacing w:line="224" w:lineRule="exact"/>
        <w:ind w:left="1199"/>
        <w:rPr>
          <w:rFonts w:ascii="Courier New"/>
          <w:sz w:val="20"/>
        </w:rPr>
      </w:pPr>
      <w:r>
        <w:rPr>
          <w:rFonts w:ascii="Courier New"/>
          <w:sz w:val="20"/>
        </w:rPr>
        <w:t>Last date/time classified: JUL 25,1986@14:22</w:t>
      </w:r>
    </w:p>
    <w:p w14:paraId="3F3CD354" w14:textId="77777777" w:rsidR="00A5792B" w:rsidRDefault="002F44C1">
      <w:pPr>
        <w:tabs>
          <w:tab w:val="left" w:pos="8759"/>
        </w:tabs>
        <w:spacing w:line="480" w:lineRule="auto"/>
        <w:ind w:left="239" w:right="1058"/>
        <w:rPr>
          <w:rFonts w:ascii="Courier New"/>
          <w:b/>
          <w:sz w:val="20"/>
        </w:rPr>
      </w:pPr>
      <w:r>
        <w:rPr>
          <w:rFonts w:ascii="Courier New"/>
          <w:sz w:val="20"/>
        </w:rPr>
        <w:t>Do you wish to retain this as the current classification?</w:t>
      </w:r>
      <w:r>
        <w:rPr>
          <w:rFonts w:ascii="Courier New"/>
          <w:spacing w:val="-38"/>
          <w:sz w:val="20"/>
        </w:rPr>
        <w:t xml:space="preserve"> </w:t>
      </w:r>
      <w:r>
        <w:rPr>
          <w:rFonts w:ascii="Courier New"/>
          <w:sz w:val="20"/>
        </w:rPr>
        <w:t>YES//</w:t>
      </w:r>
      <w:r>
        <w:rPr>
          <w:rFonts w:ascii="Courier New"/>
          <w:spacing w:val="-2"/>
          <w:sz w:val="20"/>
        </w:rPr>
        <w:t xml:space="preserve"> </w:t>
      </w:r>
      <w:r>
        <w:rPr>
          <w:rFonts w:ascii="Courier New"/>
          <w:b/>
          <w:sz w:val="20"/>
        </w:rPr>
        <w:t>&lt;RET&gt;</w:t>
      </w:r>
      <w:r>
        <w:rPr>
          <w:rFonts w:ascii="Courier New"/>
          <w:b/>
          <w:sz w:val="20"/>
        </w:rPr>
        <w:tab/>
      </w:r>
      <w:r>
        <w:rPr>
          <w:rFonts w:ascii="Courier New"/>
          <w:spacing w:val="-4"/>
          <w:sz w:val="20"/>
        </w:rPr>
        <w:t xml:space="preserve">(YES) </w:t>
      </w:r>
      <w:r>
        <w:rPr>
          <w:rFonts w:ascii="Courier New"/>
          <w:sz w:val="20"/>
        </w:rPr>
        <w:t>NURSPATIENT2,TEN OK? YES//</w:t>
      </w:r>
      <w:r>
        <w:rPr>
          <w:rFonts w:ascii="Courier New"/>
          <w:spacing w:val="-4"/>
          <w:sz w:val="20"/>
        </w:rPr>
        <w:t xml:space="preserve"> </w:t>
      </w:r>
      <w:r>
        <w:rPr>
          <w:rFonts w:ascii="Courier New"/>
          <w:b/>
          <w:sz w:val="20"/>
        </w:rPr>
        <w:t>&lt;RET&gt;</w:t>
      </w:r>
    </w:p>
    <w:p w14:paraId="1B841C4D" w14:textId="77777777" w:rsidR="00A5792B" w:rsidRDefault="002F44C1">
      <w:pPr>
        <w:pStyle w:val="BodyText"/>
        <w:spacing w:line="480" w:lineRule="auto"/>
        <w:ind w:left="240" w:right="4728"/>
      </w:pPr>
      <w:r>
        <w:t>Continue as above until all patients have been classified. To exit the loop or skip a patient review the following:</w:t>
      </w:r>
    </w:p>
    <w:p w14:paraId="363E8732" w14:textId="77777777" w:rsidR="00A5792B" w:rsidRDefault="002F44C1">
      <w:pPr>
        <w:tabs>
          <w:tab w:val="left" w:pos="2519"/>
        </w:tabs>
        <w:spacing w:before="2"/>
        <w:ind w:left="240"/>
        <w:rPr>
          <w:rFonts w:ascii="Courier New"/>
          <w:sz w:val="20"/>
        </w:rPr>
      </w:pPr>
      <w:r>
        <w:rPr>
          <w:rFonts w:ascii="Courier New"/>
          <w:sz w:val="20"/>
        </w:rPr>
        <w:t>NURSPATIENT3,ONE</w:t>
      </w:r>
      <w:r>
        <w:rPr>
          <w:rFonts w:ascii="Courier New"/>
          <w:sz w:val="20"/>
        </w:rPr>
        <w:tab/>
        <w:t>OK? YES//</w:t>
      </w:r>
      <w:r>
        <w:rPr>
          <w:rFonts w:ascii="Courier New"/>
          <w:spacing w:val="-3"/>
          <w:sz w:val="20"/>
        </w:rPr>
        <w:t xml:space="preserve"> </w:t>
      </w:r>
      <w:r>
        <w:rPr>
          <w:rFonts w:ascii="Courier New"/>
          <w:sz w:val="20"/>
        </w:rPr>
        <w:t>N</w:t>
      </w:r>
    </w:p>
    <w:p w14:paraId="17D55F1C" w14:textId="77777777" w:rsidR="00A5792B" w:rsidRDefault="002F44C1">
      <w:pPr>
        <w:ind w:left="240"/>
        <w:rPr>
          <w:rFonts w:ascii="Courier New"/>
          <w:sz w:val="20"/>
        </w:rPr>
      </w:pPr>
      <w:r>
        <w:rPr>
          <w:rFonts w:ascii="Courier New"/>
          <w:sz w:val="20"/>
        </w:rPr>
        <w:t>Do you wish to stop looping through names? YES// &lt;RET&gt;</w:t>
      </w:r>
    </w:p>
    <w:p w14:paraId="6FAE75C2" w14:textId="77777777" w:rsidR="00A5792B" w:rsidRDefault="00A5792B">
      <w:pPr>
        <w:pStyle w:val="BodyText"/>
        <w:spacing w:before="1"/>
        <w:rPr>
          <w:rFonts w:ascii="Courier New"/>
          <w:sz w:val="20"/>
        </w:rPr>
      </w:pPr>
    </w:p>
    <w:p w14:paraId="12E88359" w14:textId="77777777" w:rsidR="00A5792B" w:rsidRDefault="002F44C1">
      <w:pPr>
        <w:ind w:left="1439"/>
        <w:rPr>
          <w:rFonts w:ascii="Courier New"/>
          <w:sz w:val="20"/>
        </w:rPr>
      </w:pPr>
      <w:r>
        <w:rPr>
          <w:rFonts w:ascii="Courier New"/>
          <w:sz w:val="20"/>
        </w:rPr>
        <w:t>****ROUTINE FINISHED****</w:t>
      </w:r>
    </w:p>
    <w:p w14:paraId="7D03A826" w14:textId="77777777" w:rsidR="00A5792B" w:rsidRDefault="00A5792B">
      <w:pPr>
        <w:pStyle w:val="BodyText"/>
        <w:spacing w:before="7"/>
        <w:rPr>
          <w:rFonts w:ascii="Courier New"/>
          <w:sz w:val="23"/>
        </w:rPr>
      </w:pPr>
    </w:p>
    <w:p w14:paraId="1056AA33" w14:textId="77777777" w:rsidR="00A5792B" w:rsidRDefault="002F44C1">
      <w:pPr>
        <w:pStyle w:val="BodyText"/>
        <w:ind w:left="240"/>
      </w:pPr>
      <w:r>
        <w:t>If no had been entered at the question:</w:t>
      </w:r>
    </w:p>
    <w:p w14:paraId="67CC2BAF" w14:textId="77777777" w:rsidR="00A5792B" w:rsidRDefault="00A5792B">
      <w:pPr>
        <w:pStyle w:val="BodyText"/>
        <w:spacing w:before="7"/>
      </w:pPr>
    </w:p>
    <w:p w14:paraId="1EB4CB84" w14:textId="77777777" w:rsidR="00A5792B" w:rsidRDefault="002F44C1">
      <w:pPr>
        <w:tabs>
          <w:tab w:val="left" w:pos="2399"/>
        </w:tabs>
        <w:ind w:left="240"/>
        <w:rPr>
          <w:rFonts w:ascii="Courier New"/>
          <w:sz w:val="20"/>
        </w:rPr>
      </w:pPr>
      <w:r>
        <w:rPr>
          <w:rFonts w:ascii="Courier New"/>
          <w:sz w:val="20"/>
        </w:rPr>
        <w:t>NURSPATIENT3,ONE</w:t>
      </w:r>
      <w:r>
        <w:rPr>
          <w:rFonts w:ascii="Courier New"/>
          <w:sz w:val="20"/>
        </w:rPr>
        <w:tab/>
        <w:t>OK?</w:t>
      </w:r>
      <w:r>
        <w:rPr>
          <w:rFonts w:ascii="Courier New"/>
          <w:spacing w:val="-2"/>
          <w:sz w:val="20"/>
        </w:rPr>
        <w:t xml:space="preserve"> </w:t>
      </w:r>
      <w:r>
        <w:rPr>
          <w:rFonts w:ascii="Courier New"/>
          <w:sz w:val="20"/>
        </w:rPr>
        <w:t>YES//</w:t>
      </w:r>
    </w:p>
    <w:p w14:paraId="18F052DC" w14:textId="77777777" w:rsidR="00A5792B" w:rsidRDefault="002F44C1">
      <w:pPr>
        <w:spacing w:before="1"/>
        <w:ind w:left="240"/>
        <w:rPr>
          <w:rFonts w:ascii="Courier New"/>
          <w:sz w:val="20"/>
        </w:rPr>
      </w:pPr>
      <w:r>
        <w:rPr>
          <w:rFonts w:ascii="Courier New"/>
          <w:sz w:val="20"/>
        </w:rPr>
        <w:t>Do you wish to stop looping through names? YES// N</w:t>
      </w:r>
    </w:p>
    <w:p w14:paraId="56A77579" w14:textId="77777777" w:rsidR="00A5792B" w:rsidRDefault="00A5792B">
      <w:pPr>
        <w:pStyle w:val="BodyText"/>
        <w:spacing w:before="8"/>
        <w:rPr>
          <w:rFonts w:ascii="Courier New"/>
          <w:sz w:val="23"/>
        </w:rPr>
      </w:pPr>
    </w:p>
    <w:p w14:paraId="71527B98" w14:textId="77777777" w:rsidR="00A5792B" w:rsidRDefault="002F44C1">
      <w:pPr>
        <w:pStyle w:val="BodyText"/>
        <w:ind w:left="239" w:right="983"/>
      </w:pPr>
      <w:r>
        <w:t>The next name in the loop would appear and the patient (NURSPATIENT3,ONE) was skipped, therefore not classified.</w:t>
      </w:r>
    </w:p>
    <w:p w14:paraId="045C71DB" w14:textId="77777777" w:rsidR="00A5792B" w:rsidRDefault="00A5792B">
      <w:pPr>
        <w:pStyle w:val="BodyText"/>
        <w:rPr>
          <w:sz w:val="26"/>
        </w:rPr>
      </w:pPr>
    </w:p>
    <w:p w14:paraId="698886F1" w14:textId="77777777" w:rsidR="00A5792B" w:rsidRDefault="00A5792B">
      <w:pPr>
        <w:pStyle w:val="BodyText"/>
        <w:spacing w:before="2"/>
        <w:rPr>
          <w:sz w:val="22"/>
        </w:rPr>
      </w:pPr>
    </w:p>
    <w:p w14:paraId="35ADC815" w14:textId="77777777" w:rsidR="00A5792B" w:rsidRDefault="002F44C1">
      <w:pPr>
        <w:pStyle w:val="Heading2"/>
        <w:spacing w:before="1"/>
        <w:ind w:left="239"/>
      </w:pPr>
      <w:r>
        <w:t>Menu Access:</w:t>
      </w:r>
    </w:p>
    <w:p w14:paraId="66E1A31F" w14:textId="77777777" w:rsidR="00A5792B" w:rsidRDefault="00A5792B">
      <w:pPr>
        <w:pStyle w:val="BodyText"/>
        <w:spacing w:before="9"/>
        <w:rPr>
          <w:b/>
          <w:sz w:val="23"/>
        </w:rPr>
      </w:pPr>
    </w:p>
    <w:p w14:paraId="793BBFC3" w14:textId="77777777" w:rsidR="00A5792B" w:rsidRDefault="002F44C1">
      <w:pPr>
        <w:pStyle w:val="BodyText"/>
        <w:ind w:left="240" w:right="974"/>
      </w:pPr>
      <w:r>
        <w:t>The Classify Patients by Ward option is accessed through the Classification, Edit Patient option of the Patient Care Data, Enter/Edit option of the Nursing Features (all options) menu, Head Nurse's Menu, and the Staff Nurse Menu.</w:t>
      </w:r>
    </w:p>
    <w:p w14:paraId="0438A470" w14:textId="77777777" w:rsidR="00A5792B" w:rsidRDefault="00A5792B">
      <w:pPr>
        <w:sectPr w:rsidR="00A5792B">
          <w:pgSz w:w="12240" w:h="15840"/>
          <w:pgMar w:top="940" w:right="620" w:bottom="1160" w:left="1200" w:header="725" w:footer="975" w:gutter="0"/>
          <w:cols w:space="720"/>
        </w:sectPr>
      </w:pPr>
    </w:p>
    <w:p w14:paraId="0C091543" w14:textId="77777777" w:rsidR="00A5792B" w:rsidRDefault="00A5792B">
      <w:pPr>
        <w:pStyle w:val="BodyText"/>
        <w:rPr>
          <w:sz w:val="20"/>
        </w:rPr>
      </w:pPr>
    </w:p>
    <w:p w14:paraId="53816422" w14:textId="77777777" w:rsidR="00A5792B" w:rsidRDefault="00A5792B">
      <w:pPr>
        <w:pStyle w:val="BodyText"/>
        <w:spacing w:before="9"/>
        <w:rPr>
          <w:sz w:val="22"/>
        </w:rPr>
      </w:pPr>
    </w:p>
    <w:p w14:paraId="25EB606B" w14:textId="77777777" w:rsidR="00A5792B" w:rsidRDefault="002F44C1">
      <w:pPr>
        <w:pStyle w:val="Heading2"/>
      </w:pPr>
      <w:r>
        <w:t>NURAPC-HEM</w:t>
      </w:r>
    </w:p>
    <w:p w14:paraId="51DEAA35" w14:textId="77777777" w:rsidR="00A5792B" w:rsidRDefault="00A5792B">
      <w:pPr>
        <w:pStyle w:val="BodyText"/>
        <w:rPr>
          <w:b/>
        </w:rPr>
      </w:pPr>
    </w:p>
    <w:p w14:paraId="66349C14" w14:textId="77777777" w:rsidR="00A5792B" w:rsidRDefault="002F44C1">
      <w:pPr>
        <w:spacing w:line="480" w:lineRule="auto"/>
        <w:ind w:left="240" w:right="6259"/>
        <w:rPr>
          <w:b/>
          <w:sz w:val="24"/>
        </w:rPr>
      </w:pPr>
      <w:r>
        <w:rPr>
          <w:b/>
          <w:sz w:val="24"/>
        </w:rPr>
        <w:t>Hemodialysis Patients, Classify/Count Description:</w:t>
      </w:r>
    </w:p>
    <w:p w14:paraId="0B548987" w14:textId="77777777" w:rsidR="00A5792B" w:rsidRDefault="002F44C1">
      <w:pPr>
        <w:pStyle w:val="BodyText"/>
        <w:ind w:left="239" w:right="890"/>
      </w:pPr>
      <w:r>
        <w:t>The Hemodialysis Patients, Classify/Count option allows a R.N. to enter a patient's dialysis treatment (Inpatient or Outpatient) into the AMIS count. There is no classification for this category of patient. This information appears as a classification 1 and a count on the Patient Category Totals - AMIS 1106 Report, and AMIS Workload Statistics Report. Data is stored in the NURS Classification (#214.6) file.</w:t>
      </w:r>
    </w:p>
    <w:p w14:paraId="452CC6DA" w14:textId="77777777" w:rsidR="00A5792B" w:rsidRDefault="00A5792B">
      <w:pPr>
        <w:pStyle w:val="BodyText"/>
        <w:rPr>
          <w:sz w:val="26"/>
        </w:rPr>
      </w:pPr>
    </w:p>
    <w:p w14:paraId="61D5659F" w14:textId="77777777" w:rsidR="00A5792B" w:rsidRDefault="00A5792B">
      <w:pPr>
        <w:pStyle w:val="BodyText"/>
        <w:rPr>
          <w:sz w:val="22"/>
        </w:rPr>
      </w:pPr>
    </w:p>
    <w:p w14:paraId="52A86917" w14:textId="77777777" w:rsidR="00A5792B" w:rsidRDefault="002F44C1">
      <w:pPr>
        <w:pStyle w:val="Heading2"/>
        <w:ind w:left="239"/>
      </w:pPr>
      <w:r>
        <w:t>Additional Information:</w:t>
      </w:r>
    </w:p>
    <w:p w14:paraId="21D47984" w14:textId="77777777" w:rsidR="00A5792B" w:rsidRDefault="00A5792B">
      <w:pPr>
        <w:pStyle w:val="BodyText"/>
        <w:spacing w:before="9"/>
        <w:rPr>
          <w:b/>
          <w:sz w:val="23"/>
        </w:rPr>
      </w:pPr>
    </w:p>
    <w:p w14:paraId="6F466E7A" w14:textId="77777777" w:rsidR="00A5792B" w:rsidRDefault="002F44C1">
      <w:pPr>
        <w:pStyle w:val="BodyText"/>
        <w:ind w:left="239" w:right="948"/>
      </w:pPr>
      <w:r>
        <w:t>This count can be edited by using the AMIS 1106 Acuity Edit (NURAAM-ACUEDT) option in the Administrative Site File Functions menu for the past 120 days.</w:t>
      </w:r>
    </w:p>
    <w:p w14:paraId="7C0940FE" w14:textId="77777777" w:rsidR="00A5792B" w:rsidRDefault="00A5792B">
      <w:pPr>
        <w:pStyle w:val="BodyText"/>
        <w:rPr>
          <w:sz w:val="26"/>
        </w:rPr>
      </w:pPr>
    </w:p>
    <w:p w14:paraId="0A0F4816" w14:textId="77777777" w:rsidR="00A5792B" w:rsidRDefault="00A5792B">
      <w:pPr>
        <w:pStyle w:val="BodyText"/>
        <w:spacing w:before="3"/>
        <w:rPr>
          <w:sz w:val="22"/>
        </w:rPr>
      </w:pPr>
    </w:p>
    <w:p w14:paraId="074D388E" w14:textId="77777777" w:rsidR="00A5792B" w:rsidRDefault="002F44C1">
      <w:pPr>
        <w:pStyle w:val="Heading2"/>
        <w:ind w:left="239"/>
      </w:pPr>
      <w:r>
        <w:t>Menu Display:</w:t>
      </w:r>
    </w:p>
    <w:p w14:paraId="387F5AC8" w14:textId="77777777" w:rsidR="00A5792B" w:rsidRDefault="00A5792B">
      <w:pPr>
        <w:pStyle w:val="BodyText"/>
        <w:rPr>
          <w:b/>
        </w:rPr>
      </w:pPr>
    </w:p>
    <w:p w14:paraId="08CA712B" w14:textId="77777777" w:rsidR="00A5792B" w:rsidRDefault="002F44C1">
      <w:pPr>
        <w:tabs>
          <w:tab w:val="left" w:pos="6119"/>
        </w:tabs>
        <w:spacing w:line="244" w:lineRule="auto"/>
        <w:ind w:left="240" w:right="2138"/>
        <w:rPr>
          <w:rFonts w:ascii="Courier New"/>
          <w:sz w:val="20"/>
        </w:rPr>
      </w:pPr>
      <w:r>
        <w:rPr>
          <w:rFonts w:ascii="Courier New"/>
          <w:sz w:val="20"/>
        </w:rPr>
        <w:t>Select Nursing Features (all options)</w:t>
      </w:r>
      <w:r>
        <w:rPr>
          <w:rFonts w:ascii="Courier New"/>
          <w:spacing w:val="-23"/>
          <w:sz w:val="20"/>
        </w:rPr>
        <w:t xml:space="preserve"> </w:t>
      </w:r>
      <w:r>
        <w:rPr>
          <w:rFonts w:ascii="Courier New"/>
          <w:sz w:val="20"/>
        </w:rPr>
        <w:t>Option:</w:t>
      </w:r>
      <w:r>
        <w:rPr>
          <w:rFonts w:ascii="Courier New"/>
          <w:spacing w:val="-4"/>
          <w:sz w:val="20"/>
        </w:rPr>
        <w:t xml:space="preserve"> </w:t>
      </w:r>
      <w:r>
        <w:rPr>
          <w:rFonts w:ascii="Courier New"/>
          <w:b/>
          <w:sz w:val="20"/>
        </w:rPr>
        <w:t>5</w:t>
      </w:r>
      <w:r>
        <w:rPr>
          <w:rFonts w:ascii="Courier New"/>
          <w:b/>
          <w:sz w:val="20"/>
        </w:rPr>
        <w:tab/>
      </w:r>
      <w:r>
        <w:rPr>
          <w:rFonts w:ascii="Courier New"/>
          <w:sz w:val="20"/>
        </w:rPr>
        <w:t>Patient Care Data, Enter/Edit</w:t>
      </w:r>
    </w:p>
    <w:p w14:paraId="59642F2C" w14:textId="77777777" w:rsidR="00A5792B" w:rsidRDefault="00A5792B">
      <w:pPr>
        <w:pStyle w:val="BodyText"/>
        <w:rPr>
          <w:rFonts w:ascii="Courier New"/>
          <w:sz w:val="22"/>
        </w:rPr>
      </w:pPr>
    </w:p>
    <w:p w14:paraId="73729FCB" w14:textId="77777777" w:rsidR="00A5792B" w:rsidRDefault="00A5792B">
      <w:pPr>
        <w:pStyle w:val="BodyText"/>
        <w:spacing w:before="6"/>
        <w:rPr>
          <w:rFonts w:ascii="Courier New"/>
          <w:sz w:val="17"/>
        </w:rPr>
      </w:pPr>
    </w:p>
    <w:p w14:paraId="0F6935C5" w14:textId="77777777" w:rsidR="00A5792B" w:rsidRDefault="002F44C1">
      <w:pPr>
        <w:spacing w:before="1"/>
        <w:ind w:left="1439" w:right="3920"/>
        <w:rPr>
          <w:rFonts w:ascii="Courier New"/>
          <w:sz w:val="20"/>
        </w:rPr>
      </w:pPr>
      <w:r>
        <w:rPr>
          <w:rFonts w:ascii="Courier New"/>
          <w:sz w:val="20"/>
        </w:rPr>
        <w:t>Classification, Edit Patient ... Evaluation/Target Date &amp; Order Status Edit Intake/Output Data Entry Menu ...</w:t>
      </w:r>
    </w:p>
    <w:p w14:paraId="52408654" w14:textId="77777777" w:rsidR="00A5792B" w:rsidRDefault="002F44C1">
      <w:pPr>
        <w:ind w:left="1439" w:right="4280"/>
        <w:rPr>
          <w:rFonts w:ascii="Courier New"/>
          <w:sz w:val="20"/>
        </w:rPr>
      </w:pPr>
      <w:r>
        <w:rPr>
          <w:rFonts w:ascii="Courier New"/>
          <w:sz w:val="20"/>
        </w:rPr>
        <w:t>Location/Bed Section, Edit Nursing Patient Plan of Care, Edit Vitals/Measurements Data Entry Menu ...</w:t>
      </w:r>
    </w:p>
    <w:p w14:paraId="106E3476" w14:textId="77777777" w:rsidR="00A5792B" w:rsidRDefault="00A5792B">
      <w:pPr>
        <w:pStyle w:val="BodyText"/>
        <w:spacing w:before="5"/>
        <w:rPr>
          <w:rFonts w:ascii="Courier New"/>
          <w:sz w:val="19"/>
        </w:rPr>
      </w:pPr>
    </w:p>
    <w:p w14:paraId="6EDF5494" w14:textId="77777777" w:rsidR="00A5792B" w:rsidRDefault="002F44C1">
      <w:pPr>
        <w:ind w:left="240"/>
        <w:rPr>
          <w:rFonts w:ascii="Courier New"/>
          <w:sz w:val="20"/>
        </w:rPr>
      </w:pPr>
      <w:r>
        <w:rPr>
          <w:rFonts w:ascii="Courier New"/>
          <w:sz w:val="20"/>
        </w:rPr>
        <w:t xml:space="preserve">Select Patient Care Data, Enter/Edit Option: </w:t>
      </w:r>
      <w:r>
        <w:rPr>
          <w:rFonts w:ascii="Courier New"/>
          <w:b/>
          <w:sz w:val="20"/>
        </w:rPr>
        <w:t>C</w:t>
      </w:r>
      <w:r>
        <w:rPr>
          <w:rFonts w:ascii="Courier New"/>
          <w:sz w:val="20"/>
        </w:rPr>
        <w:t>lassification, Edit Patient</w:t>
      </w:r>
    </w:p>
    <w:p w14:paraId="08BC9713" w14:textId="77777777" w:rsidR="00A5792B" w:rsidRDefault="00A5792B">
      <w:pPr>
        <w:pStyle w:val="BodyText"/>
        <w:rPr>
          <w:rFonts w:ascii="Courier New"/>
          <w:sz w:val="22"/>
        </w:rPr>
      </w:pPr>
    </w:p>
    <w:p w14:paraId="45FC5732" w14:textId="77777777" w:rsidR="00A5792B" w:rsidRDefault="00A5792B">
      <w:pPr>
        <w:pStyle w:val="BodyText"/>
        <w:spacing w:before="6"/>
        <w:rPr>
          <w:rFonts w:ascii="Courier New"/>
          <w:sz w:val="18"/>
        </w:rPr>
      </w:pPr>
    </w:p>
    <w:p w14:paraId="7CA9E1D7" w14:textId="77777777" w:rsidR="00A5792B" w:rsidRDefault="002F44C1">
      <w:pPr>
        <w:pStyle w:val="ListParagraph"/>
        <w:numPr>
          <w:ilvl w:val="0"/>
          <w:numId w:val="226"/>
        </w:numPr>
        <w:tabs>
          <w:tab w:val="left" w:pos="1439"/>
          <w:tab w:val="left" w:pos="1440"/>
        </w:tabs>
        <w:ind w:hanging="841"/>
        <w:rPr>
          <w:sz w:val="20"/>
        </w:rPr>
      </w:pPr>
      <w:r>
        <w:rPr>
          <w:sz w:val="20"/>
        </w:rPr>
        <w:t>Classify Patients</w:t>
      </w:r>
      <w:r>
        <w:rPr>
          <w:spacing w:val="-3"/>
          <w:sz w:val="20"/>
        </w:rPr>
        <w:t xml:space="preserve"> </w:t>
      </w:r>
      <w:r>
        <w:rPr>
          <w:sz w:val="20"/>
        </w:rPr>
        <w:t>Individually</w:t>
      </w:r>
    </w:p>
    <w:p w14:paraId="1C49FCA7" w14:textId="77777777" w:rsidR="00A5792B" w:rsidRDefault="002F44C1">
      <w:pPr>
        <w:pStyle w:val="ListParagraph"/>
        <w:numPr>
          <w:ilvl w:val="0"/>
          <w:numId w:val="226"/>
        </w:numPr>
        <w:tabs>
          <w:tab w:val="left" w:pos="1439"/>
          <w:tab w:val="left" w:pos="1440"/>
        </w:tabs>
        <w:spacing w:line="226" w:lineRule="exact"/>
        <w:ind w:hanging="841"/>
        <w:rPr>
          <w:sz w:val="20"/>
        </w:rPr>
      </w:pPr>
      <w:r>
        <w:rPr>
          <w:sz w:val="20"/>
        </w:rPr>
        <w:t>Classify Patients by</w:t>
      </w:r>
      <w:r>
        <w:rPr>
          <w:spacing w:val="-4"/>
          <w:sz w:val="20"/>
        </w:rPr>
        <w:t xml:space="preserve"> </w:t>
      </w:r>
      <w:r>
        <w:rPr>
          <w:sz w:val="20"/>
        </w:rPr>
        <w:t>Ward</w:t>
      </w:r>
    </w:p>
    <w:p w14:paraId="5D6E5CC5" w14:textId="77777777" w:rsidR="00A5792B" w:rsidRDefault="002F44C1">
      <w:pPr>
        <w:pStyle w:val="ListParagraph"/>
        <w:numPr>
          <w:ilvl w:val="0"/>
          <w:numId w:val="226"/>
        </w:numPr>
        <w:tabs>
          <w:tab w:val="left" w:pos="1439"/>
          <w:tab w:val="left" w:pos="1440"/>
        </w:tabs>
        <w:spacing w:line="226" w:lineRule="exact"/>
        <w:ind w:hanging="841"/>
        <w:rPr>
          <w:sz w:val="20"/>
        </w:rPr>
      </w:pPr>
      <w:r>
        <w:rPr>
          <w:sz w:val="20"/>
        </w:rPr>
        <w:t>Hemodialysis Patients,</w:t>
      </w:r>
      <w:r>
        <w:rPr>
          <w:spacing w:val="-4"/>
          <w:sz w:val="20"/>
        </w:rPr>
        <w:t xml:space="preserve"> </w:t>
      </w:r>
      <w:r>
        <w:rPr>
          <w:sz w:val="20"/>
        </w:rPr>
        <w:t>Classify/Count</w:t>
      </w:r>
    </w:p>
    <w:p w14:paraId="6DE9E40E" w14:textId="77777777" w:rsidR="00A5792B" w:rsidRDefault="002F44C1">
      <w:pPr>
        <w:pStyle w:val="ListParagraph"/>
        <w:numPr>
          <w:ilvl w:val="0"/>
          <w:numId w:val="226"/>
        </w:numPr>
        <w:tabs>
          <w:tab w:val="left" w:pos="1439"/>
          <w:tab w:val="left" w:pos="1440"/>
        </w:tabs>
        <w:ind w:hanging="841"/>
        <w:rPr>
          <w:sz w:val="20"/>
        </w:rPr>
      </w:pPr>
      <w:r>
        <w:rPr>
          <w:sz w:val="20"/>
        </w:rPr>
        <w:t>Recovery Room Patients,</w:t>
      </w:r>
      <w:r>
        <w:rPr>
          <w:spacing w:val="-5"/>
          <w:sz w:val="20"/>
        </w:rPr>
        <w:t xml:space="preserve"> </w:t>
      </w:r>
      <w:r>
        <w:rPr>
          <w:sz w:val="20"/>
        </w:rPr>
        <w:t>Classify/Count</w:t>
      </w:r>
    </w:p>
    <w:p w14:paraId="40DEDBE8" w14:textId="77777777" w:rsidR="00A5792B" w:rsidRDefault="002F44C1">
      <w:pPr>
        <w:pStyle w:val="ListParagraph"/>
        <w:numPr>
          <w:ilvl w:val="0"/>
          <w:numId w:val="226"/>
        </w:numPr>
        <w:tabs>
          <w:tab w:val="left" w:pos="1439"/>
          <w:tab w:val="left" w:pos="1440"/>
        </w:tabs>
        <w:spacing w:before="1"/>
        <w:ind w:hanging="841"/>
        <w:rPr>
          <w:sz w:val="20"/>
        </w:rPr>
      </w:pPr>
      <w:r>
        <w:rPr>
          <w:sz w:val="20"/>
        </w:rPr>
        <w:t>Unclassified Patients,</w:t>
      </w:r>
      <w:r>
        <w:rPr>
          <w:spacing w:val="-3"/>
          <w:sz w:val="20"/>
        </w:rPr>
        <w:t xml:space="preserve"> </w:t>
      </w:r>
      <w:r>
        <w:rPr>
          <w:sz w:val="20"/>
        </w:rPr>
        <w:t>Edit</w:t>
      </w:r>
    </w:p>
    <w:p w14:paraId="40A71FA2" w14:textId="77777777" w:rsidR="00A5792B" w:rsidRDefault="00A5792B">
      <w:pPr>
        <w:pStyle w:val="BodyText"/>
        <w:rPr>
          <w:rFonts w:ascii="Courier New"/>
          <w:sz w:val="22"/>
        </w:rPr>
      </w:pPr>
    </w:p>
    <w:p w14:paraId="66756736" w14:textId="77777777" w:rsidR="00A5792B" w:rsidRDefault="00A5792B">
      <w:pPr>
        <w:pStyle w:val="BodyText"/>
        <w:spacing w:before="3"/>
        <w:rPr>
          <w:rFonts w:ascii="Courier New"/>
          <w:sz w:val="26"/>
        </w:rPr>
      </w:pPr>
    </w:p>
    <w:p w14:paraId="410568E5" w14:textId="77777777" w:rsidR="00A5792B" w:rsidRDefault="002F44C1">
      <w:pPr>
        <w:pStyle w:val="Heading2"/>
      </w:pPr>
      <w:r>
        <w:t>Screen Prints:</w:t>
      </w:r>
    </w:p>
    <w:p w14:paraId="0795F0B6" w14:textId="77777777" w:rsidR="00A5792B" w:rsidRDefault="002F44C1">
      <w:pPr>
        <w:tabs>
          <w:tab w:val="left" w:pos="5879"/>
        </w:tabs>
        <w:spacing w:before="227" w:line="244" w:lineRule="auto"/>
        <w:ind w:left="240" w:right="1898"/>
        <w:rPr>
          <w:rFonts w:ascii="Courier New"/>
          <w:sz w:val="20"/>
        </w:rPr>
      </w:pPr>
      <w:r>
        <w:rPr>
          <w:rFonts w:ascii="Courier New"/>
          <w:sz w:val="20"/>
        </w:rPr>
        <w:t>Select Classification, Edit Patient</w:t>
      </w:r>
      <w:r>
        <w:rPr>
          <w:rFonts w:ascii="Courier New"/>
          <w:spacing w:val="-21"/>
          <w:sz w:val="20"/>
        </w:rPr>
        <w:t xml:space="preserve"> </w:t>
      </w:r>
      <w:r>
        <w:rPr>
          <w:rFonts w:ascii="Courier New"/>
          <w:sz w:val="20"/>
        </w:rPr>
        <w:t>Option:</w:t>
      </w:r>
      <w:r>
        <w:rPr>
          <w:rFonts w:ascii="Courier New"/>
          <w:spacing w:val="-5"/>
          <w:sz w:val="20"/>
        </w:rPr>
        <w:t xml:space="preserve"> </w:t>
      </w:r>
      <w:r>
        <w:rPr>
          <w:rFonts w:ascii="Courier New"/>
          <w:b/>
          <w:sz w:val="20"/>
        </w:rPr>
        <w:t>3</w:t>
      </w:r>
      <w:r>
        <w:rPr>
          <w:rFonts w:ascii="Courier New"/>
          <w:b/>
          <w:sz w:val="20"/>
        </w:rPr>
        <w:tab/>
      </w:r>
      <w:r>
        <w:rPr>
          <w:rFonts w:ascii="Courier New"/>
          <w:sz w:val="20"/>
        </w:rPr>
        <w:t>Hemodialysis Patients, Classify/Count</w:t>
      </w:r>
    </w:p>
    <w:p w14:paraId="1E402F97" w14:textId="77777777" w:rsidR="00A5792B" w:rsidRDefault="00A5792B">
      <w:pPr>
        <w:spacing w:line="244" w:lineRule="auto"/>
        <w:rPr>
          <w:rFonts w:ascii="Courier New"/>
          <w:sz w:val="20"/>
        </w:rPr>
        <w:sectPr w:rsidR="00A5792B">
          <w:pgSz w:w="12240" w:h="15840"/>
          <w:pgMar w:top="940" w:right="620" w:bottom="1160" w:left="1200" w:header="725" w:footer="975" w:gutter="0"/>
          <w:cols w:space="720"/>
        </w:sectPr>
      </w:pPr>
    </w:p>
    <w:p w14:paraId="1F6E738C" w14:textId="77777777" w:rsidR="00A5792B" w:rsidRDefault="00A5792B">
      <w:pPr>
        <w:pStyle w:val="BodyText"/>
        <w:rPr>
          <w:rFonts w:ascii="Courier New"/>
          <w:sz w:val="20"/>
        </w:rPr>
      </w:pPr>
    </w:p>
    <w:p w14:paraId="6B538478" w14:textId="77777777" w:rsidR="00A5792B" w:rsidRDefault="00A5792B">
      <w:pPr>
        <w:pStyle w:val="BodyText"/>
        <w:spacing w:before="5"/>
        <w:rPr>
          <w:rFonts w:ascii="Courier New"/>
          <w:sz w:val="23"/>
        </w:rPr>
      </w:pPr>
    </w:p>
    <w:p w14:paraId="7E0DDBC9" w14:textId="77777777" w:rsidR="00A5792B" w:rsidRDefault="002F44C1">
      <w:pPr>
        <w:tabs>
          <w:tab w:val="left" w:pos="5039"/>
          <w:tab w:val="left" w:pos="6479"/>
          <w:tab w:val="left" w:pos="8039"/>
        </w:tabs>
        <w:ind w:left="239"/>
        <w:rPr>
          <w:rFonts w:ascii="Courier New"/>
          <w:sz w:val="20"/>
        </w:rPr>
      </w:pPr>
      <w:r>
        <w:rPr>
          <w:rFonts w:ascii="Courier New"/>
          <w:sz w:val="20"/>
        </w:rPr>
        <w:t>Select PATIENT</w:t>
      </w:r>
      <w:r>
        <w:rPr>
          <w:rFonts w:ascii="Courier New"/>
          <w:spacing w:val="-14"/>
          <w:sz w:val="20"/>
        </w:rPr>
        <w:t xml:space="preserve"> </w:t>
      </w:r>
      <w:r>
        <w:rPr>
          <w:rFonts w:ascii="Courier New"/>
          <w:sz w:val="20"/>
        </w:rPr>
        <w:t>NAME:</w:t>
      </w:r>
      <w:r>
        <w:rPr>
          <w:rFonts w:ascii="Courier New"/>
          <w:spacing w:val="-5"/>
          <w:sz w:val="20"/>
        </w:rPr>
        <w:t xml:space="preserve"> </w:t>
      </w:r>
      <w:r>
        <w:rPr>
          <w:rFonts w:ascii="Courier New"/>
          <w:b/>
          <w:sz w:val="20"/>
        </w:rPr>
        <w:t>NURSPATIENT3,TWO</w:t>
      </w:r>
      <w:r>
        <w:rPr>
          <w:rFonts w:ascii="Courier New"/>
          <w:b/>
          <w:sz w:val="20"/>
        </w:rPr>
        <w:tab/>
      </w:r>
      <w:r>
        <w:rPr>
          <w:rFonts w:ascii="Courier New"/>
          <w:sz w:val="20"/>
        </w:rPr>
        <w:t>08-08-51</w:t>
      </w:r>
      <w:r>
        <w:rPr>
          <w:rFonts w:ascii="Courier New"/>
          <w:sz w:val="20"/>
        </w:rPr>
        <w:tab/>
        <w:t>000341143</w:t>
      </w:r>
      <w:r>
        <w:rPr>
          <w:rFonts w:ascii="Courier New"/>
          <w:sz w:val="20"/>
        </w:rPr>
        <w:tab/>
        <w:t>SC</w:t>
      </w:r>
      <w:r>
        <w:rPr>
          <w:rFonts w:ascii="Courier New"/>
          <w:spacing w:val="-2"/>
          <w:sz w:val="20"/>
        </w:rPr>
        <w:t xml:space="preserve"> </w:t>
      </w:r>
      <w:r>
        <w:rPr>
          <w:rFonts w:ascii="Courier New"/>
          <w:sz w:val="20"/>
        </w:rPr>
        <w:t>VETERAN</w:t>
      </w:r>
    </w:p>
    <w:p w14:paraId="74B5B94F" w14:textId="77777777" w:rsidR="00A5792B" w:rsidRDefault="00A5792B">
      <w:pPr>
        <w:pStyle w:val="BodyText"/>
        <w:rPr>
          <w:rFonts w:ascii="Courier New"/>
          <w:sz w:val="20"/>
        </w:rPr>
      </w:pPr>
    </w:p>
    <w:p w14:paraId="7A92FF4F" w14:textId="77777777" w:rsidR="00A5792B" w:rsidRDefault="002F44C1">
      <w:pPr>
        <w:spacing w:line="480" w:lineRule="auto"/>
        <w:ind w:left="239" w:right="2599"/>
        <w:rPr>
          <w:rFonts w:ascii="Courier New"/>
          <w:b/>
          <w:sz w:val="20"/>
        </w:rPr>
      </w:pPr>
      <w:r>
        <w:rPr>
          <w:rFonts w:ascii="Courier New"/>
          <w:sz w:val="20"/>
        </w:rPr>
        <w:t xml:space="preserve">The Nurse who performed the hemodialysis is from which unit: </w:t>
      </w:r>
      <w:r>
        <w:rPr>
          <w:rFonts w:ascii="Courier New"/>
          <w:b/>
          <w:sz w:val="20"/>
        </w:rPr>
        <w:t xml:space="preserve">6E </w:t>
      </w:r>
      <w:r>
        <w:rPr>
          <w:rFonts w:ascii="Courier New"/>
          <w:sz w:val="20"/>
        </w:rPr>
        <w:t xml:space="preserve">NURSPATIENT3,TWO HAS BEEN ADDED TO THE HEMODIALYSIS COUNT. Select PATIENT NAME: </w:t>
      </w:r>
      <w:r>
        <w:rPr>
          <w:rFonts w:ascii="Courier New"/>
          <w:b/>
          <w:sz w:val="20"/>
        </w:rPr>
        <w:t>&lt;RET&gt;</w:t>
      </w:r>
    </w:p>
    <w:p w14:paraId="74598463" w14:textId="77777777" w:rsidR="00A5792B" w:rsidRDefault="00A5792B">
      <w:pPr>
        <w:pStyle w:val="BodyText"/>
        <w:spacing w:before="8"/>
        <w:rPr>
          <w:rFonts w:ascii="Courier New"/>
          <w:b/>
          <w:sz w:val="28"/>
        </w:rPr>
      </w:pPr>
    </w:p>
    <w:p w14:paraId="2938D290" w14:textId="77777777" w:rsidR="00A5792B" w:rsidRDefault="002F44C1">
      <w:pPr>
        <w:pStyle w:val="Heading2"/>
        <w:jc w:val="both"/>
      </w:pPr>
      <w:r>
        <w:t>Menu Access:</w:t>
      </w:r>
    </w:p>
    <w:p w14:paraId="03F296E3" w14:textId="77777777" w:rsidR="00A5792B" w:rsidRDefault="00A5792B">
      <w:pPr>
        <w:pStyle w:val="BodyText"/>
        <w:spacing w:before="9"/>
        <w:rPr>
          <w:b/>
          <w:sz w:val="23"/>
        </w:rPr>
      </w:pPr>
    </w:p>
    <w:p w14:paraId="0C933B44" w14:textId="77777777" w:rsidR="00A5792B" w:rsidRDefault="002F44C1">
      <w:pPr>
        <w:pStyle w:val="BodyText"/>
        <w:spacing w:before="1"/>
        <w:ind w:left="240" w:right="1143"/>
        <w:jc w:val="both"/>
      </w:pPr>
      <w:r>
        <w:t>The Hemodialysis Patients, Classify/Count option is accessed through the Classification, Edit Patient option of the Patient Care Data, Enter/Edit option of the Nursing Features (all options) menu, Head Nurse's Menu, and the Staff Nurse Menu.</w:t>
      </w:r>
    </w:p>
    <w:p w14:paraId="0755470B" w14:textId="77777777" w:rsidR="00A5792B" w:rsidRDefault="00A5792B">
      <w:pPr>
        <w:jc w:val="both"/>
        <w:sectPr w:rsidR="00A5792B">
          <w:pgSz w:w="12240" w:h="15840"/>
          <w:pgMar w:top="940" w:right="620" w:bottom="1160" w:left="1200" w:header="725" w:footer="975" w:gutter="0"/>
          <w:cols w:space="720"/>
        </w:sectPr>
      </w:pPr>
    </w:p>
    <w:p w14:paraId="6D933255" w14:textId="77777777" w:rsidR="00A5792B" w:rsidRDefault="00A5792B">
      <w:pPr>
        <w:pStyle w:val="BodyText"/>
        <w:rPr>
          <w:sz w:val="20"/>
        </w:rPr>
      </w:pPr>
    </w:p>
    <w:p w14:paraId="42FECFB4" w14:textId="77777777" w:rsidR="00A5792B" w:rsidRDefault="00A5792B">
      <w:pPr>
        <w:pStyle w:val="BodyText"/>
        <w:spacing w:before="9"/>
        <w:rPr>
          <w:sz w:val="22"/>
        </w:rPr>
      </w:pPr>
    </w:p>
    <w:p w14:paraId="44730ABA" w14:textId="77777777" w:rsidR="00A5792B" w:rsidRDefault="002F44C1">
      <w:pPr>
        <w:pStyle w:val="Heading2"/>
      </w:pPr>
      <w:r>
        <w:t>NURAPC-RECRM</w:t>
      </w:r>
    </w:p>
    <w:p w14:paraId="0C6F4F59" w14:textId="77777777" w:rsidR="00A5792B" w:rsidRDefault="00A5792B">
      <w:pPr>
        <w:pStyle w:val="BodyText"/>
        <w:rPr>
          <w:b/>
        </w:rPr>
      </w:pPr>
    </w:p>
    <w:p w14:paraId="2543D1A4" w14:textId="77777777" w:rsidR="00A5792B" w:rsidRDefault="002F44C1">
      <w:pPr>
        <w:spacing w:line="480" w:lineRule="auto"/>
        <w:ind w:left="240" w:right="6017"/>
        <w:rPr>
          <w:b/>
          <w:sz w:val="24"/>
        </w:rPr>
      </w:pPr>
      <w:r>
        <w:rPr>
          <w:b/>
          <w:sz w:val="24"/>
        </w:rPr>
        <w:t>Recovery Room Patients,</w:t>
      </w:r>
      <w:r>
        <w:rPr>
          <w:b/>
          <w:spacing w:val="-17"/>
          <w:sz w:val="24"/>
        </w:rPr>
        <w:t xml:space="preserve"> </w:t>
      </w:r>
      <w:r>
        <w:rPr>
          <w:b/>
          <w:sz w:val="24"/>
        </w:rPr>
        <w:t>Classify/Count Description:</w:t>
      </w:r>
    </w:p>
    <w:p w14:paraId="35CE3EEB" w14:textId="77777777" w:rsidR="00A5792B" w:rsidRDefault="002F44C1">
      <w:pPr>
        <w:pStyle w:val="BodyText"/>
        <w:ind w:left="240" w:right="890"/>
      </w:pPr>
      <w:r>
        <w:t>The Recovery Room Patients, Classify/Count option allows the R.N. to enter names of patients present in the Recovery Room (or in a designated post anesthesia area/bed) at midnight into the AMIS count. This information appears as a classification 1 on all AMIS Classification Reports, however, it is a COUNT of the patient(s) at midnight. Data is stored in the NURS Classification (#214.6) file.</w:t>
      </w:r>
    </w:p>
    <w:p w14:paraId="44509C01" w14:textId="77777777" w:rsidR="00A5792B" w:rsidRDefault="00A5792B">
      <w:pPr>
        <w:pStyle w:val="BodyText"/>
        <w:rPr>
          <w:sz w:val="26"/>
        </w:rPr>
      </w:pPr>
    </w:p>
    <w:p w14:paraId="637DBC03" w14:textId="77777777" w:rsidR="00A5792B" w:rsidRDefault="00A5792B">
      <w:pPr>
        <w:pStyle w:val="BodyText"/>
        <w:rPr>
          <w:sz w:val="22"/>
        </w:rPr>
      </w:pPr>
    </w:p>
    <w:p w14:paraId="69A29D46" w14:textId="77777777" w:rsidR="00A5792B" w:rsidRDefault="002F44C1">
      <w:pPr>
        <w:pStyle w:val="Heading2"/>
      </w:pPr>
      <w:r>
        <w:t>Additional Information:</w:t>
      </w:r>
    </w:p>
    <w:p w14:paraId="1E786CA2" w14:textId="77777777" w:rsidR="00A5792B" w:rsidRDefault="00A5792B">
      <w:pPr>
        <w:pStyle w:val="BodyText"/>
        <w:spacing w:before="9"/>
        <w:rPr>
          <w:b/>
          <w:sz w:val="23"/>
        </w:rPr>
      </w:pPr>
    </w:p>
    <w:p w14:paraId="0CEC5367" w14:textId="77777777" w:rsidR="00A5792B" w:rsidRDefault="002F44C1">
      <w:pPr>
        <w:pStyle w:val="BodyText"/>
        <w:ind w:left="240" w:right="1001"/>
      </w:pPr>
      <w:r>
        <w:t>This count can be edited by using the AMIS 1106 Acuity Edit option in the Administrative Site File Functions menu for the past 120 days.</w:t>
      </w:r>
    </w:p>
    <w:p w14:paraId="61485402" w14:textId="77777777" w:rsidR="00A5792B" w:rsidRDefault="00A5792B">
      <w:pPr>
        <w:pStyle w:val="BodyText"/>
        <w:rPr>
          <w:sz w:val="26"/>
        </w:rPr>
      </w:pPr>
    </w:p>
    <w:p w14:paraId="2ECBB668" w14:textId="77777777" w:rsidR="00A5792B" w:rsidRDefault="00A5792B">
      <w:pPr>
        <w:pStyle w:val="BodyText"/>
        <w:spacing w:before="3"/>
        <w:rPr>
          <w:sz w:val="22"/>
        </w:rPr>
      </w:pPr>
    </w:p>
    <w:p w14:paraId="582179EA" w14:textId="77777777" w:rsidR="00A5792B" w:rsidRDefault="002F44C1">
      <w:pPr>
        <w:pStyle w:val="Heading2"/>
      </w:pPr>
      <w:r>
        <w:t>Menu Display:</w:t>
      </w:r>
    </w:p>
    <w:p w14:paraId="174EE073" w14:textId="77777777" w:rsidR="00A5792B" w:rsidRDefault="002F44C1">
      <w:pPr>
        <w:tabs>
          <w:tab w:val="left" w:pos="6119"/>
        </w:tabs>
        <w:spacing w:before="225" w:line="244" w:lineRule="auto"/>
        <w:ind w:left="240" w:right="2138"/>
        <w:rPr>
          <w:rFonts w:ascii="Courier New"/>
          <w:sz w:val="20"/>
        </w:rPr>
      </w:pPr>
      <w:r>
        <w:rPr>
          <w:rFonts w:ascii="Courier New"/>
          <w:sz w:val="20"/>
        </w:rPr>
        <w:t>Select Nursing Features (all options)</w:t>
      </w:r>
      <w:r>
        <w:rPr>
          <w:rFonts w:ascii="Courier New"/>
          <w:spacing w:val="-23"/>
          <w:sz w:val="20"/>
        </w:rPr>
        <w:t xml:space="preserve"> </w:t>
      </w:r>
      <w:r>
        <w:rPr>
          <w:rFonts w:ascii="Courier New"/>
          <w:sz w:val="20"/>
        </w:rPr>
        <w:t>Option:</w:t>
      </w:r>
      <w:r>
        <w:rPr>
          <w:rFonts w:ascii="Courier New"/>
          <w:spacing w:val="-4"/>
          <w:sz w:val="20"/>
        </w:rPr>
        <w:t xml:space="preserve"> </w:t>
      </w:r>
      <w:r>
        <w:rPr>
          <w:rFonts w:ascii="Courier New"/>
          <w:b/>
          <w:sz w:val="20"/>
        </w:rPr>
        <w:t>5</w:t>
      </w:r>
      <w:r>
        <w:rPr>
          <w:rFonts w:ascii="Courier New"/>
          <w:b/>
          <w:sz w:val="20"/>
        </w:rPr>
        <w:tab/>
      </w:r>
      <w:r>
        <w:rPr>
          <w:rFonts w:ascii="Courier New"/>
          <w:sz w:val="20"/>
        </w:rPr>
        <w:t>Patient Care Data, Enter/Edit</w:t>
      </w:r>
    </w:p>
    <w:p w14:paraId="48055878" w14:textId="77777777" w:rsidR="00A5792B" w:rsidRDefault="00A5792B">
      <w:pPr>
        <w:pStyle w:val="BodyText"/>
        <w:rPr>
          <w:rFonts w:ascii="Courier New"/>
          <w:sz w:val="22"/>
        </w:rPr>
      </w:pPr>
    </w:p>
    <w:p w14:paraId="101FD262" w14:textId="77777777" w:rsidR="00A5792B" w:rsidRDefault="00A5792B">
      <w:pPr>
        <w:pStyle w:val="BodyText"/>
        <w:spacing w:before="8"/>
        <w:rPr>
          <w:rFonts w:ascii="Courier New"/>
          <w:sz w:val="17"/>
        </w:rPr>
      </w:pPr>
    </w:p>
    <w:p w14:paraId="2FD6A476" w14:textId="77777777" w:rsidR="00A5792B" w:rsidRDefault="002F44C1">
      <w:pPr>
        <w:ind w:left="1439" w:right="3920"/>
        <w:rPr>
          <w:rFonts w:ascii="Courier New"/>
          <w:sz w:val="20"/>
        </w:rPr>
      </w:pPr>
      <w:r>
        <w:rPr>
          <w:rFonts w:ascii="Courier New"/>
          <w:sz w:val="20"/>
        </w:rPr>
        <w:t>Classification, Edit Patient ... Evaluation/Target Date &amp; Order Status Edit Intake/Output Data Entry Menu ...</w:t>
      </w:r>
    </w:p>
    <w:p w14:paraId="587018CF" w14:textId="77777777" w:rsidR="00A5792B" w:rsidRDefault="002F44C1">
      <w:pPr>
        <w:ind w:left="1439" w:right="4280"/>
        <w:rPr>
          <w:rFonts w:ascii="Courier New"/>
          <w:sz w:val="20"/>
        </w:rPr>
      </w:pPr>
      <w:r>
        <w:rPr>
          <w:rFonts w:ascii="Courier New"/>
          <w:sz w:val="20"/>
        </w:rPr>
        <w:t>Location/Bed Section, Edit Nursing Patient Plan of Care, Edit Vitals/Measurements Data Entry Menu ...</w:t>
      </w:r>
    </w:p>
    <w:p w14:paraId="5F74A426" w14:textId="77777777" w:rsidR="00A5792B" w:rsidRDefault="00A5792B">
      <w:pPr>
        <w:pStyle w:val="BodyText"/>
        <w:spacing w:before="6"/>
        <w:rPr>
          <w:rFonts w:ascii="Courier New"/>
          <w:sz w:val="19"/>
        </w:rPr>
      </w:pPr>
    </w:p>
    <w:p w14:paraId="18CA35AD" w14:textId="77777777" w:rsidR="00A5792B" w:rsidRDefault="002F44C1">
      <w:pPr>
        <w:ind w:left="240"/>
        <w:rPr>
          <w:rFonts w:ascii="Courier New"/>
          <w:sz w:val="20"/>
        </w:rPr>
      </w:pPr>
      <w:r>
        <w:rPr>
          <w:rFonts w:ascii="Courier New"/>
          <w:sz w:val="20"/>
        </w:rPr>
        <w:t xml:space="preserve">Select Patient Care Data, Enter/Edit Option: </w:t>
      </w:r>
      <w:r>
        <w:rPr>
          <w:rFonts w:ascii="Courier New"/>
          <w:b/>
          <w:sz w:val="20"/>
        </w:rPr>
        <w:t>C</w:t>
      </w:r>
      <w:r>
        <w:rPr>
          <w:rFonts w:ascii="Courier New"/>
          <w:sz w:val="20"/>
        </w:rPr>
        <w:t>lassification, Edit Patient</w:t>
      </w:r>
    </w:p>
    <w:p w14:paraId="2079E898" w14:textId="77777777" w:rsidR="00A5792B" w:rsidRDefault="00A5792B">
      <w:pPr>
        <w:pStyle w:val="BodyText"/>
        <w:rPr>
          <w:rFonts w:ascii="Courier New"/>
          <w:sz w:val="22"/>
        </w:rPr>
      </w:pPr>
    </w:p>
    <w:p w14:paraId="7FDCD247" w14:textId="77777777" w:rsidR="00A5792B" w:rsidRDefault="00A5792B">
      <w:pPr>
        <w:pStyle w:val="BodyText"/>
        <w:spacing w:before="6"/>
        <w:rPr>
          <w:rFonts w:ascii="Courier New"/>
          <w:sz w:val="18"/>
        </w:rPr>
      </w:pPr>
    </w:p>
    <w:p w14:paraId="557BDD6F" w14:textId="77777777" w:rsidR="00A5792B" w:rsidRDefault="002F44C1">
      <w:pPr>
        <w:pStyle w:val="ListParagraph"/>
        <w:numPr>
          <w:ilvl w:val="0"/>
          <w:numId w:val="225"/>
        </w:numPr>
        <w:tabs>
          <w:tab w:val="left" w:pos="1439"/>
          <w:tab w:val="left" w:pos="1440"/>
        </w:tabs>
        <w:spacing w:line="226" w:lineRule="exact"/>
        <w:ind w:hanging="841"/>
        <w:rPr>
          <w:sz w:val="20"/>
        </w:rPr>
      </w:pPr>
      <w:r>
        <w:rPr>
          <w:sz w:val="20"/>
        </w:rPr>
        <w:t>Classify Patients</w:t>
      </w:r>
      <w:r>
        <w:rPr>
          <w:spacing w:val="-3"/>
          <w:sz w:val="20"/>
        </w:rPr>
        <w:t xml:space="preserve"> </w:t>
      </w:r>
      <w:r>
        <w:rPr>
          <w:sz w:val="20"/>
        </w:rPr>
        <w:t>Individually</w:t>
      </w:r>
    </w:p>
    <w:p w14:paraId="0BEADE0B" w14:textId="77777777" w:rsidR="00A5792B" w:rsidRDefault="002F44C1">
      <w:pPr>
        <w:pStyle w:val="ListParagraph"/>
        <w:numPr>
          <w:ilvl w:val="0"/>
          <w:numId w:val="225"/>
        </w:numPr>
        <w:tabs>
          <w:tab w:val="left" w:pos="1439"/>
          <w:tab w:val="left" w:pos="1440"/>
        </w:tabs>
        <w:spacing w:line="226" w:lineRule="exact"/>
        <w:ind w:hanging="841"/>
        <w:rPr>
          <w:sz w:val="20"/>
        </w:rPr>
      </w:pPr>
      <w:r>
        <w:rPr>
          <w:sz w:val="20"/>
        </w:rPr>
        <w:t>Classify Patients by</w:t>
      </w:r>
      <w:r>
        <w:rPr>
          <w:spacing w:val="-4"/>
          <w:sz w:val="20"/>
        </w:rPr>
        <w:t xml:space="preserve"> </w:t>
      </w:r>
      <w:r>
        <w:rPr>
          <w:sz w:val="20"/>
        </w:rPr>
        <w:t>Ward</w:t>
      </w:r>
    </w:p>
    <w:p w14:paraId="4C5502FE" w14:textId="77777777" w:rsidR="00A5792B" w:rsidRDefault="002F44C1">
      <w:pPr>
        <w:pStyle w:val="ListParagraph"/>
        <w:numPr>
          <w:ilvl w:val="0"/>
          <w:numId w:val="225"/>
        </w:numPr>
        <w:tabs>
          <w:tab w:val="left" w:pos="1439"/>
          <w:tab w:val="left" w:pos="1440"/>
        </w:tabs>
        <w:ind w:hanging="841"/>
        <w:rPr>
          <w:sz w:val="20"/>
        </w:rPr>
      </w:pPr>
      <w:r>
        <w:rPr>
          <w:sz w:val="20"/>
        </w:rPr>
        <w:t>Hemodialysis Patients,</w:t>
      </w:r>
      <w:r>
        <w:rPr>
          <w:spacing w:val="-4"/>
          <w:sz w:val="20"/>
        </w:rPr>
        <w:t xml:space="preserve"> </w:t>
      </w:r>
      <w:r>
        <w:rPr>
          <w:sz w:val="20"/>
        </w:rPr>
        <w:t>Classify/Count</w:t>
      </w:r>
    </w:p>
    <w:p w14:paraId="7460B08C" w14:textId="77777777" w:rsidR="00A5792B" w:rsidRDefault="002F44C1">
      <w:pPr>
        <w:pStyle w:val="ListParagraph"/>
        <w:numPr>
          <w:ilvl w:val="0"/>
          <w:numId w:val="225"/>
        </w:numPr>
        <w:tabs>
          <w:tab w:val="left" w:pos="1439"/>
          <w:tab w:val="left" w:pos="1440"/>
        </w:tabs>
        <w:ind w:hanging="841"/>
        <w:rPr>
          <w:sz w:val="20"/>
        </w:rPr>
      </w:pPr>
      <w:r>
        <w:rPr>
          <w:sz w:val="20"/>
        </w:rPr>
        <w:t>Recovery Room Patients,</w:t>
      </w:r>
      <w:r>
        <w:rPr>
          <w:spacing w:val="-5"/>
          <w:sz w:val="20"/>
        </w:rPr>
        <w:t xml:space="preserve"> </w:t>
      </w:r>
      <w:r>
        <w:rPr>
          <w:sz w:val="20"/>
        </w:rPr>
        <w:t>Classify/Count</w:t>
      </w:r>
    </w:p>
    <w:p w14:paraId="3C61E8BD" w14:textId="77777777" w:rsidR="00A5792B" w:rsidRDefault="002F44C1">
      <w:pPr>
        <w:pStyle w:val="ListParagraph"/>
        <w:numPr>
          <w:ilvl w:val="0"/>
          <w:numId w:val="225"/>
        </w:numPr>
        <w:tabs>
          <w:tab w:val="left" w:pos="1439"/>
          <w:tab w:val="left" w:pos="1440"/>
        </w:tabs>
        <w:ind w:hanging="841"/>
        <w:rPr>
          <w:sz w:val="20"/>
        </w:rPr>
      </w:pPr>
      <w:r>
        <w:rPr>
          <w:sz w:val="20"/>
        </w:rPr>
        <w:t>Unclassified Patients,</w:t>
      </w:r>
      <w:r>
        <w:rPr>
          <w:spacing w:val="-3"/>
          <w:sz w:val="20"/>
        </w:rPr>
        <w:t xml:space="preserve"> </w:t>
      </w:r>
      <w:r>
        <w:rPr>
          <w:sz w:val="20"/>
        </w:rPr>
        <w:t>Edit</w:t>
      </w:r>
    </w:p>
    <w:p w14:paraId="132A7A7F" w14:textId="77777777" w:rsidR="00A5792B" w:rsidRDefault="00A5792B">
      <w:pPr>
        <w:pStyle w:val="BodyText"/>
        <w:rPr>
          <w:rFonts w:ascii="Courier New"/>
          <w:sz w:val="22"/>
        </w:rPr>
      </w:pPr>
    </w:p>
    <w:p w14:paraId="5FAA19D3" w14:textId="77777777" w:rsidR="00A5792B" w:rsidRDefault="00A5792B">
      <w:pPr>
        <w:pStyle w:val="BodyText"/>
        <w:spacing w:before="6"/>
        <w:rPr>
          <w:rFonts w:ascii="Courier New"/>
          <w:sz w:val="17"/>
        </w:rPr>
      </w:pPr>
    </w:p>
    <w:p w14:paraId="1BAD9CA1" w14:textId="77777777" w:rsidR="00A5792B" w:rsidRDefault="002F44C1">
      <w:pPr>
        <w:pStyle w:val="Heading2"/>
        <w:spacing w:before="1"/>
      </w:pPr>
      <w:r>
        <w:t>Screen Prints:</w:t>
      </w:r>
    </w:p>
    <w:p w14:paraId="6E5E9252" w14:textId="77777777" w:rsidR="00A5792B" w:rsidRDefault="002F44C1">
      <w:pPr>
        <w:tabs>
          <w:tab w:val="left" w:pos="5879"/>
        </w:tabs>
        <w:spacing w:before="226" w:line="244" w:lineRule="auto"/>
        <w:ind w:left="240" w:right="1778"/>
        <w:rPr>
          <w:rFonts w:ascii="Courier New"/>
          <w:sz w:val="20"/>
        </w:rPr>
      </w:pPr>
      <w:r>
        <w:rPr>
          <w:rFonts w:ascii="Courier New"/>
          <w:sz w:val="20"/>
        </w:rPr>
        <w:t>Select Classification, Edit Patient</w:t>
      </w:r>
      <w:r>
        <w:rPr>
          <w:rFonts w:ascii="Courier New"/>
          <w:spacing w:val="-21"/>
          <w:sz w:val="20"/>
        </w:rPr>
        <w:t xml:space="preserve"> </w:t>
      </w:r>
      <w:r>
        <w:rPr>
          <w:rFonts w:ascii="Courier New"/>
          <w:sz w:val="20"/>
        </w:rPr>
        <w:t>Option:</w:t>
      </w:r>
      <w:r>
        <w:rPr>
          <w:rFonts w:ascii="Courier New"/>
          <w:spacing w:val="-5"/>
          <w:sz w:val="20"/>
        </w:rPr>
        <w:t xml:space="preserve"> </w:t>
      </w:r>
      <w:r>
        <w:rPr>
          <w:rFonts w:ascii="Courier New"/>
          <w:b/>
          <w:sz w:val="20"/>
        </w:rPr>
        <w:t>4</w:t>
      </w:r>
      <w:r>
        <w:rPr>
          <w:rFonts w:ascii="Courier New"/>
          <w:b/>
          <w:sz w:val="20"/>
        </w:rPr>
        <w:tab/>
      </w:r>
      <w:r>
        <w:rPr>
          <w:rFonts w:ascii="Courier New"/>
          <w:sz w:val="20"/>
        </w:rPr>
        <w:t>Recovery Room Patients, Classify/Count</w:t>
      </w:r>
    </w:p>
    <w:p w14:paraId="3D2038B8" w14:textId="77777777" w:rsidR="00A5792B" w:rsidRDefault="00A5792B">
      <w:pPr>
        <w:pStyle w:val="BodyText"/>
        <w:spacing w:before="2"/>
        <w:rPr>
          <w:rFonts w:ascii="Courier New"/>
          <w:sz w:val="19"/>
        </w:rPr>
      </w:pPr>
    </w:p>
    <w:p w14:paraId="182CB819" w14:textId="77777777" w:rsidR="00A5792B" w:rsidRDefault="002F44C1">
      <w:pPr>
        <w:tabs>
          <w:tab w:val="left" w:pos="5879"/>
          <w:tab w:val="left" w:pos="7199"/>
          <w:tab w:val="left" w:pos="8519"/>
        </w:tabs>
        <w:spacing w:line="244" w:lineRule="auto"/>
        <w:ind w:left="240" w:right="1658" w:hanging="1"/>
        <w:rPr>
          <w:rFonts w:ascii="Courier New"/>
          <w:sz w:val="20"/>
        </w:rPr>
      </w:pPr>
      <w:r>
        <w:rPr>
          <w:rFonts w:ascii="Courier New"/>
          <w:sz w:val="20"/>
        </w:rPr>
        <w:t>Select PATIENT</w:t>
      </w:r>
      <w:r>
        <w:rPr>
          <w:rFonts w:ascii="Courier New"/>
          <w:spacing w:val="-15"/>
          <w:sz w:val="20"/>
        </w:rPr>
        <w:t xml:space="preserve"> </w:t>
      </w:r>
      <w:r>
        <w:rPr>
          <w:rFonts w:ascii="Courier New"/>
          <w:sz w:val="20"/>
        </w:rPr>
        <w:t>NAME:</w:t>
      </w:r>
      <w:r>
        <w:rPr>
          <w:rFonts w:ascii="Courier New"/>
          <w:spacing w:val="-6"/>
          <w:sz w:val="20"/>
        </w:rPr>
        <w:t xml:space="preserve"> </w:t>
      </w:r>
      <w:r>
        <w:rPr>
          <w:rFonts w:ascii="Courier New"/>
          <w:b/>
          <w:sz w:val="20"/>
        </w:rPr>
        <w:t>NURSPATIENT3,THREE</w:t>
      </w:r>
      <w:r>
        <w:rPr>
          <w:rFonts w:ascii="Courier New"/>
          <w:b/>
          <w:sz w:val="20"/>
        </w:rPr>
        <w:tab/>
      </w:r>
      <w:r>
        <w:rPr>
          <w:rFonts w:ascii="Courier New"/>
          <w:sz w:val="20"/>
        </w:rPr>
        <w:t>08-04-18</w:t>
      </w:r>
      <w:r>
        <w:rPr>
          <w:rFonts w:ascii="Courier New"/>
          <w:sz w:val="20"/>
        </w:rPr>
        <w:tab/>
        <w:t>000848807</w:t>
      </w:r>
      <w:r>
        <w:rPr>
          <w:rFonts w:ascii="Courier New"/>
          <w:sz w:val="20"/>
        </w:rPr>
        <w:tab/>
      </w:r>
      <w:r>
        <w:rPr>
          <w:rFonts w:ascii="Courier New"/>
          <w:spacing w:val="-9"/>
          <w:sz w:val="20"/>
        </w:rPr>
        <w:t xml:space="preserve">SC </w:t>
      </w:r>
      <w:r>
        <w:rPr>
          <w:rFonts w:ascii="Courier New"/>
          <w:sz w:val="20"/>
        </w:rPr>
        <w:t>VETERAN</w:t>
      </w:r>
    </w:p>
    <w:p w14:paraId="069F54FA" w14:textId="77777777" w:rsidR="00A5792B" w:rsidRDefault="00A5792B">
      <w:pPr>
        <w:spacing w:line="244" w:lineRule="auto"/>
        <w:rPr>
          <w:rFonts w:ascii="Courier New"/>
          <w:sz w:val="20"/>
        </w:rPr>
        <w:sectPr w:rsidR="00A5792B">
          <w:pgSz w:w="12240" w:h="15840"/>
          <w:pgMar w:top="940" w:right="620" w:bottom="1160" w:left="1200" w:header="725" w:footer="975" w:gutter="0"/>
          <w:cols w:space="720"/>
        </w:sectPr>
      </w:pPr>
    </w:p>
    <w:p w14:paraId="298BAFA5" w14:textId="77777777" w:rsidR="00A5792B" w:rsidRDefault="00A5792B">
      <w:pPr>
        <w:pStyle w:val="BodyText"/>
        <w:rPr>
          <w:rFonts w:ascii="Courier New"/>
          <w:sz w:val="20"/>
        </w:rPr>
      </w:pPr>
    </w:p>
    <w:p w14:paraId="6EDE28F3" w14:textId="77777777" w:rsidR="00A5792B" w:rsidRDefault="00A5792B">
      <w:pPr>
        <w:pStyle w:val="BodyText"/>
        <w:spacing w:before="5"/>
        <w:rPr>
          <w:rFonts w:ascii="Courier New"/>
          <w:sz w:val="23"/>
        </w:rPr>
      </w:pPr>
    </w:p>
    <w:p w14:paraId="5BD5F494" w14:textId="77777777" w:rsidR="00A5792B" w:rsidRDefault="002F44C1">
      <w:pPr>
        <w:ind w:left="239"/>
        <w:rPr>
          <w:rFonts w:ascii="Courier New"/>
          <w:b/>
          <w:sz w:val="20"/>
        </w:rPr>
      </w:pPr>
      <w:r>
        <w:rPr>
          <w:rFonts w:ascii="Courier New"/>
          <w:sz w:val="20"/>
        </w:rPr>
        <w:t xml:space="preserve">Recovery Room Location: </w:t>
      </w:r>
      <w:r>
        <w:rPr>
          <w:rFonts w:ascii="Courier New"/>
          <w:b/>
          <w:sz w:val="20"/>
        </w:rPr>
        <w:t>NUR 3AM</w:t>
      </w:r>
    </w:p>
    <w:p w14:paraId="3A14A6CF" w14:textId="77777777" w:rsidR="00A5792B" w:rsidRDefault="00A5792B">
      <w:pPr>
        <w:pStyle w:val="BodyText"/>
        <w:spacing w:before="5"/>
        <w:rPr>
          <w:rFonts w:ascii="Courier New"/>
          <w:b/>
          <w:sz w:val="20"/>
        </w:rPr>
      </w:pPr>
    </w:p>
    <w:p w14:paraId="45503342" w14:textId="77777777" w:rsidR="00A5792B" w:rsidRDefault="002F44C1">
      <w:pPr>
        <w:tabs>
          <w:tab w:val="left" w:pos="2879"/>
        </w:tabs>
        <w:spacing w:line="475" w:lineRule="auto"/>
        <w:ind w:left="239" w:right="2499"/>
        <w:rPr>
          <w:rFonts w:ascii="Courier New"/>
          <w:b/>
          <w:sz w:val="20"/>
        </w:rPr>
      </w:pPr>
      <w:r>
        <w:rPr>
          <w:rFonts w:ascii="Courier New"/>
          <w:sz w:val="20"/>
        </w:rPr>
        <w:t>NURSPATIENT3,THREE</w:t>
      </w:r>
      <w:r>
        <w:rPr>
          <w:rFonts w:ascii="Courier New"/>
          <w:sz w:val="20"/>
        </w:rPr>
        <w:tab/>
        <w:t>HAS BEEN ADDED TO THE RECOVERY ROOM</w:t>
      </w:r>
      <w:r>
        <w:rPr>
          <w:rFonts w:ascii="Courier New"/>
          <w:spacing w:val="-27"/>
          <w:sz w:val="20"/>
        </w:rPr>
        <w:t xml:space="preserve"> </w:t>
      </w:r>
      <w:r>
        <w:rPr>
          <w:rFonts w:ascii="Courier New"/>
          <w:sz w:val="20"/>
        </w:rPr>
        <w:t>COUNT. Select PATIENT NAME:</w:t>
      </w:r>
      <w:r>
        <w:rPr>
          <w:rFonts w:ascii="Courier New"/>
          <w:spacing w:val="-4"/>
          <w:sz w:val="20"/>
        </w:rPr>
        <w:t xml:space="preserve"> </w:t>
      </w:r>
      <w:r>
        <w:rPr>
          <w:rFonts w:ascii="Courier New"/>
          <w:b/>
          <w:sz w:val="20"/>
        </w:rPr>
        <w:t>&lt;RET&gt;</w:t>
      </w:r>
    </w:p>
    <w:p w14:paraId="30CB3F92" w14:textId="77777777" w:rsidR="00A5792B" w:rsidRDefault="00A5792B">
      <w:pPr>
        <w:pStyle w:val="BodyText"/>
        <w:spacing w:before="10"/>
        <w:rPr>
          <w:rFonts w:ascii="Courier New"/>
          <w:b/>
          <w:sz w:val="20"/>
        </w:rPr>
      </w:pPr>
    </w:p>
    <w:p w14:paraId="0052A0A8" w14:textId="77777777" w:rsidR="00A5792B" w:rsidRDefault="002F44C1">
      <w:pPr>
        <w:pStyle w:val="Heading2"/>
      </w:pPr>
      <w:r>
        <w:t>Menu Access:</w:t>
      </w:r>
    </w:p>
    <w:p w14:paraId="7CE9ED9F" w14:textId="77777777" w:rsidR="00A5792B" w:rsidRDefault="00A5792B">
      <w:pPr>
        <w:pStyle w:val="BodyText"/>
        <w:spacing w:before="9"/>
        <w:rPr>
          <w:b/>
          <w:sz w:val="23"/>
        </w:rPr>
      </w:pPr>
    </w:p>
    <w:p w14:paraId="354DED7E" w14:textId="77777777" w:rsidR="00A5792B" w:rsidRDefault="002F44C1">
      <w:pPr>
        <w:pStyle w:val="BodyText"/>
        <w:ind w:left="240" w:right="928"/>
      </w:pPr>
      <w:r>
        <w:t>The Recovery Room Patients, Classify/Count option is accessed through the Classification, Edit Patient option of the Patient Care Data, Enter/Edit option of the Nursing Features (all options) menu, Head Nurse's Menu, and the Staff Nurse Menu.</w:t>
      </w:r>
    </w:p>
    <w:p w14:paraId="099CBEE3" w14:textId="77777777" w:rsidR="00A5792B" w:rsidRDefault="00A5792B">
      <w:pPr>
        <w:sectPr w:rsidR="00A5792B">
          <w:pgSz w:w="12240" w:h="15840"/>
          <w:pgMar w:top="940" w:right="620" w:bottom="1160" w:left="1200" w:header="725" w:footer="975" w:gutter="0"/>
          <w:cols w:space="720"/>
        </w:sectPr>
      </w:pPr>
    </w:p>
    <w:p w14:paraId="5D53C236" w14:textId="77777777" w:rsidR="00A5792B" w:rsidRDefault="00A5792B">
      <w:pPr>
        <w:pStyle w:val="BodyText"/>
        <w:rPr>
          <w:sz w:val="20"/>
        </w:rPr>
      </w:pPr>
    </w:p>
    <w:p w14:paraId="714E70D9" w14:textId="77777777" w:rsidR="00A5792B" w:rsidRDefault="00A5792B">
      <w:pPr>
        <w:pStyle w:val="BodyText"/>
        <w:spacing w:before="9"/>
        <w:rPr>
          <w:sz w:val="22"/>
        </w:rPr>
      </w:pPr>
    </w:p>
    <w:p w14:paraId="694C2FDD" w14:textId="77777777" w:rsidR="00A5792B" w:rsidRDefault="002F44C1">
      <w:pPr>
        <w:pStyle w:val="Heading2"/>
      </w:pPr>
      <w:r>
        <w:t>NURAPC-UNCWRD</w:t>
      </w:r>
    </w:p>
    <w:p w14:paraId="2AD51504" w14:textId="77777777" w:rsidR="00A5792B" w:rsidRDefault="00A5792B">
      <w:pPr>
        <w:pStyle w:val="BodyText"/>
        <w:rPr>
          <w:b/>
        </w:rPr>
      </w:pPr>
    </w:p>
    <w:p w14:paraId="4B940B3A" w14:textId="77777777" w:rsidR="00A5792B" w:rsidRDefault="002F44C1">
      <w:pPr>
        <w:spacing w:line="480" w:lineRule="auto"/>
        <w:ind w:left="240" w:right="7473"/>
        <w:rPr>
          <w:b/>
          <w:sz w:val="24"/>
        </w:rPr>
      </w:pPr>
      <w:r>
        <w:rPr>
          <w:b/>
          <w:sz w:val="24"/>
        </w:rPr>
        <w:t>Unclassified Patients, Edit Description:</w:t>
      </w:r>
    </w:p>
    <w:p w14:paraId="097F8292" w14:textId="77777777" w:rsidR="00A5792B" w:rsidRDefault="002F44C1">
      <w:pPr>
        <w:pStyle w:val="BodyText"/>
        <w:ind w:left="240" w:right="890"/>
      </w:pPr>
      <w:r>
        <w:t>The Unclassified Patients, Edit option allows the R.N. to classify all unclassified patients residing on a specific ward on a given day. The program displays all patients on the ward who have not been classified for the date entered. Data is stored in the NURS Classification (#214.6) file.</w:t>
      </w:r>
    </w:p>
    <w:p w14:paraId="7BC0CDFD" w14:textId="77777777" w:rsidR="00A5792B" w:rsidRDefault="00A5792B">
      <w:pPr>
        <w:pStyle w:val="BodyText"/>
        <w:rPr>
          <w:sz w:val="26"/>
        </w:rPr>
      </w:pPr>
    </w:p>
    <w:p w14:paraId="2EAB5088" w14:textId="77777777" w:rsidR="00A5792B" w:rsidRDefault="00A5792B">
      <w:pPr>
        <w:pStyle w:val="BodyText"/>
        <w:rPr>
          <w:sz w:val="22"/>
        </w:rPr>
      </w:pPr>
    </w:p>
    <w:p w14:paraId="7D3D415A" w14:textId="77777777" w:rsidR="00A5792B" w:rsidRDefault="002F44C1">
      <w:pPr>
        <w:pStyle w:val="Heading2"/>
      </w:pPr>
      <w:r>
        <w:t>Additional Information:</w:t>
      </w:r>
    </w:p>
    <w:p w14:paraId="320112A1" w14:textId="77777777" w:rsidR="00A5792B" w:rsidRDefault="00A5792B">
      <w:pPr>
        <w:pStyle w:val="BodyText"/>
        <w:spacing w:before="9"/>
        <w:rPr>
          <w:b/>
          <w:sz w:val="23"/>
        </w:rPr>
      </w:pPr>
    </w:p>
    <w:p w14:paraId="6E348AEB" w14:textId="77777777" w:rsidR="00A5792B" w:rsidRDefault="002F44C1">
      <w:pPr>
        <w:pStyle w:val="BodyText"/>
        <w:ind w:left="240" w:right="827"/>
      </w:pPr>
      <w:r>
        <w:t xml:space="preserve">Individual patient(s) AMIS classification cannot be edited but totals for a location and </w:t>
      </w:r>
      <w:r w:rsidR="00A10205">
        <w:t>bed section</w:t>
      </w:r>
      <w:r>
        <w:t xml:space="preserve"> may. This is accomplished using the AMIS 1106 Acuity Edit option located in the Administrative Site File Functions menu. Classifications may be edited for the last 120</w:t>
      </w:r>
      <w:r>
        <w:rPr>
          <w:spacing w:val="-7"/>
        </w:rPr>
        <w:t xml:space="preserve"> </w:t>
      </w:r>
      <w:r>
        <w:t>days.</w:t>
      </w:r>
    </w:p>
    <w:p w14:paraId="70C250CE" w14:textId="77777777" w:rsidR="00A5792B" w:rsidRDefault="00A5792B">
      <w:pPr>
        <w:pStyle w:val="BodyText"/>
        <w:rPr>
          <w:sz w:val="26"/>
        </w:rPr>
      </w:pPr>
    </w:p>
    <w:p w14:paraId="69A2DD5A" w14:textId="77777777" w:rsidR="00A5792B" w:rsidRDefault="00A5792B">
      <w:pPr>
        <w:pStyle w:val="BodyText"/>
        <w:spacing w:before="3"/>
        <w:rPr>
          <w:sz w:val="22"/>
        </w:rPr>
      </w:pPr>
    </w:p>
    <w:p w14:paraId="2812C2E7" w14:textId="77777777" w:rsidR="00A5792B" w:rsidRDefault="002F44C1">
      <w:pPr>
        <w:pStyle w:val="Heading2"/>
      </w:pPr>
      <w:r>
        <w:t>Menu Display:</w:t>
      </w:r>
    </w:p>
    <w:p w14:paraId="72CBDF66" w14:textId="77777777" w:rsidR="00A5792B" w:rsidRDefault="00A5792B">
      <w:pPr>
        <w:pStyle w:val="BodyText"/>
        <w:rPr>
          <w:b/>
        </w:rPr>
      </w:pPr>
    </w:p>
    <w:p w14:paraId="124630D6" w14:textId="77777777" w:rsidR="00A5792B" w:rsidRDefault="002F44C1">
      <w:pPr>
        <w:tabs>
          <w:tab w:val="left" w:pos="6119"/>
        </w:tabs>
        <w:spacing w:line="244" w:lineRule="auto"/>
        <w:ind w:left="240" w:right="2138"/>
        <w:rPr>
          <w:rFonts w:ascii="Courier New"/>
          <w:sz w:val="20"/>
        </w:rPr>
      </w:pPr>
      <w:r>
        <w:rPr>
          <w:rFonts w:ascii="Courier New"/>
          <w:sz w:val="20"/>
        </w:rPr>
        <w:t>Select Nursing Features (all options)</w:t>
      </w:r>
      <w:r>
        <w:rPr>
          <w:rFonts w:ascii="Courier New"/>
          <w:spacing w:val="-23"/>
          <w:sz w:val="20"/>
        </w:rPr>
        <w:t xml:space="preserve"> </w:t>
      </w:r>
      <w:r>
        <w:rPr>
          <w:rFonts w:ascii="Courier New"/>
          <w:sz w:val="20"/>
        </w:rPr>
        <w:t>Option:</w:t>
      </w:r>
      <w:r>
        <w:rPr>
          <w:rFonts w:ascii="Courier New"/>
          <w:spacing w:val="-4"/>
          <w:sz w:val="20"/>
        </w:rPr>
        <w:t xml:space="preserve"> </w:t>
      </w:r>
      <w:r>
        <w:rPr>
          <w:rFonts w:ascii="Courier New"/>
          <w:b/>
          <w:sz w:val="20"/>
        </w:rPr>
        <w:t>5</w:t>
      </w:r>
      <w:r>
        <w:rPr>
          <w:rFonts w:ascii="Courier New"/>
          <w:b/>
          <w:sz w:val="20"/>
        </w:rPr>
        <w:tab/>
      </w:r>
      <w:r>
        <w:rPr>
          <w:rFonts w:ascii="Courier New"/>
          <w:sz w:val="20"/>
        </w:rPr>
        <w:t>Patient Care Data, Enter/Edit</w:t>
      </w:r>
    </w:p>
    <w:p w14:paraId="29CC410F" w14:textId="77777777" w:rsidR="00A5792B" w:rsidRDefault="00A5792B">
      <w:pPr>
        <w:pStyle w:val="BodyText"/>
        <w:rPr>
          <w:rFonts w:ascii="Courier New"/>
          <w:sz w:val="22"/>
        </w:rPr>
      </w:pPr>
    </w:p>
    <w:p w14:paraId="1BE8A296" w14:textId="77777777" w:rsidR="00A5792B" w:rsidRDefault="00A5792B">
      <w:pPr>
        <w:pStyle w:val="BodyText"/>
        <w:spacing w:before="6"/>
        <w:rPr>
          <w:rFonts w:ascii="Courier New"/>
          <w:sz w:val="17"/>
        </w:rPr>
      </w:pPr>
    </w:p>
    <w:p w14:paraId="46B20891" w14:textId="77777777" w:rsidR="00A5792B" w:rsidRDefault="002F44C1">
      <w:pPr>
        <w:spacing w:before="1"/>
        <w:ind w:left="1439" w:right="3920"/>
        <w:rPr>
          <w:rFonts w:ascii="Courier New"/>
          <w:sz w:val="20"/>
        </w:rPr>
      </w:pPr>
      <w:r>
        <w:rPr>
          <w:rFonts w:ascii="Courier New"/>
          <w:sz w:val="20"/>
        </w:rPr>
        <w:t>Classification, Edit Patient ... Evaluation/Target Date &amp; Order Status Edit Intake/Output Data Entry Menu ...</w:t>
      </w:r>
    </w:p>
    <w:p w14:paraId="36FF85BB" w14:textId="77777777" w:rsidR="00A5792B" w:rsidRDefault="002F44C1">
      <w:pPr>
        <w:ind w:left="1439" w:right="4280"/>
        <w:rPr>
          <w:rFonts w:ascii="Courier New"/>
          <w:sz w:val="20"/>
        </w:rPr>
      </w:pPr>
      <w:r>
        <w:rPr>
          <w:rFonts w:ascii="Courier New"/>
          <w:sz w:val="20"/>
        </w:rPr>
        <w:t>Location/Bed Section, Edit Nursing Patient Plan of Care, Edit Vitals/Measurements Data Entry Menu ...</w:t>
      </w:r>
    </w:p>
    <w:p w14:paraId="03BA35B9" w14:textId="77777777" w:rsidR="00A5792B" w:rsidRDefault="00A5792B">
      <w:pPr>
        <w:pStyle w:val="BodyText"/>
        <w:spacing w:before="5"/>
        <w:rPr>
          <w:rFonts w:ascii="Courier New"/>
          <w:sz w:val="19"/>
        </w:rPr>
      </w:pPr>
    </w:p>
    <w:p w14:paraId="19ABA512" w14:textId="77777777" w:rsidR="00A5792B" w:rsidRDefault="002F44C1">
      <w:pPr>
        <w:ind w:left="240"/>
        <w:rPr>
          <w:rFonts w:ascii="Courier New"/>
          <w:sz w:val="20"/>
        </w:rPr>
      </w:pPr>
      <w:r>
        <w:rPr>
          <w:rFonts w:ascii="Courier New"/>
          <w:sz w:val="20"/>
        </w:rPr>
        <w:t xml:space="preserve">Select Patient Care Data, Enter/Edit Option: </w:t>
      </w:r>
      <w:r>
        <w:rPr>
          <w:rFonts w:ascii="Courier New"/>
          <w:b/>
          <w:sz w:val="20"/>
        </w:rPr>
        <w:t>C</w:t>
      </w:r>
      <w:r>
        <w:rPr>
          <w:rFonts w:ascii="Courier New"/>
          <w:sz w:val="20"/>
        </w:rPr>
        <w:t>lassification, Edit Patient</w:t>
      </w:r>
    </w:p>
    <w:p w14:paraId="68E8531E" w14:textId="77777777" w:rsidR="00A5792B" w:rsidRDefault="00A5792B">
      <w:pPr>
        <w:pStyle w:val="BodyText"/>
        <w:rPr>
          <w:rFonts w:ascii="Courier New"/>
          <w:sz w:val="22"/>
        </w:rPr>
      </w:pPr>
    </w:p>
    <w:p w14:paraId="33C98CDA" w14:textId="77777777" w:rsidR="00A5792B" w:rsidRDefault="00A5792B">
      <w:pPr>
        <w:pStyle w:val="BodyText"/>
        <w:spacing w:before="6"/>
        <w:rPr>
          <w:rFonts w:ascii="Courier New"/>
          <w:sz w:val="18"/>
        </w:rPr>
      </w:pPr>
    </w:p>
    <w:p w14:paraId="562D50B3" w14:textId="77777777" w:rsidR="00A5792B" w:rsidRDefault="002F44C1">
      <w:pPr>
        <w:pStyle w:val="ListParagraph"/>
        <w:numPr>
          <w:ilvl w:val="0"/>
          <w:numId w:val="224"/>
        </w:numPr>
        <w:tabs>
          <w:tab w:val="left" w:pos="1439"/>
          <w:tab w:val="left" w:pos="1440"/>
        </w:tabs>
        <w:ind w:hanging="841"/>
        <w:rPr>
          <w:sz w:val="20"/>
        </w:rPr>
      </w:pPr>
      <w:r>
        <w:rPr>
          <w:sz w:val="20"/>
        </w:rPr>
        <w:t>Classify Patients</w:t>
      </w:r>
      <w:r>
        <w:rPr>
          <w:spacing w:val="-3"/>
          <w:sz w:val="20"/>
        </w:rPr>
        <w:t xml:space="preserve"> </w:t>
      </w:r>
      <w:r>
        <w:rPr>
          <w:sz w:val="20"/>
        </w:rPr>
        <w:t>Individually</w:t>
      </w:r>
    </w:p>
    <w:p w14:paraId="237DC423" w14:textId="77777777" w:rsidR="00A5792B" w:rsidRDefault="002F44C1">
      <w:pPr>
        <w:pStyle w:val="ListParagraph"/>
        <w:numPr>
          <w:ilvl w:val="0"/>
          <w:numId w:val="224"/>
        </w:numPr>
        <w:tabs>
          <w:tab w:val="left" w:pos="1439"/>
          <w:tab w:val="left" w:pos="1440"/>
        </w:tabs>
        <w:spacing w:line="226" w:lineRule="exact"/>
        <w:ind w:hanging="841"/>
        <w:rPr>
          <w:sz w:val="20"/>
        </w:rPr>
      </w:pPr>
      <w:r>
        <w:rPr>
          <w:sz w:val="20"/>
        </w:rPr>
        <w:t>Classify Patients by</w:t>
      </w:r>
      <w:r>
        <w:rPr>
          <w:spacing w:val="-4"/>
          <w:sz w:val="20"/>
        </w:rPr>
        <w:t xml:space="preserve"> </w:t>
      </w:r>
      <w:r>
        <w:rPr>
          <w:sz w:val="20"/>
        </w:rPr>
        <w:t>Ward</w:t>
      </w:r>
    </w:p>
    <w:p w14:paraId="2ADA35C7" w14:textId="77777777" w:rsidR="00A5792B" w:rsidRDefault="002F44C1">
      <w:pPr>
        <w:pStyle w:val="ListParagraph"/>
        <w:numPr>
          <w:ilvl w:val="0"/>
          <w:numId w:val="224"/>
        </w:numPr>
        <w:tabs>
          <w:tab w:val="left" w:pos="1439"/>
          <w:tab w:val="left" w:pos="1440"/>
        </w:tabs>
        <w:spacing w:line="226" w:lineRule="exact"/>
        <w:ind w:hanging="841"/>
        <w:rPr>
          <w:sz w:val="20"/>
        </w:rPr>
      </w:pPr>
      <w:r>
        <w:rPr>
          <w:sz w:val="20"/>
        </w:rPr>
        <w:t>Hemodialysis Patients,</w:t>
      </w:r>
      <w:r>
        <w:rPr>
          <w:spacing w:val="-4"/>
          <w:sz w:val="20"/>
        </w:rPr>
        <w:t xml:space="preserve"> </w:t>
      </w:r>
      <w:r>
        <w:rPr>
          <w:sz w:val="20"/>
        </w:rPr>
        <w:t>Classify/Count</w:t>
      </w:r>
    </w:p>
    <w:p w14:paraId="104DDC93" w14:textId="77777777" w:rsidR="00A5792B" w:rsidRDefault="002F44C1">
      <w:pPr>
        <w:pStyle w:val="ListParagraph"/>
        <w:numPr>
          <w:ilvl w:val="0"/>
          <w:numId w:val="224"/>
        </w:numPr>
        <w:tabs>
          <w:tab w:val="left" w:pos="1439"/>
          <w:tab w:val="left" w:pos="1440"/>
        </w:tabs>
        <w:ind w:hanging="841"/>
        <w:rPr>
          <w:sz w:val="20"/>
        </w:rPr>
      </w:pPr>
      <w:r>
        <w:rPr>
          <w:sz w:val="20"/>
        </w:rPr>
        <w:t>Recovery Room Patients,</w:t>
      </w:r>
      <w:r>
        <w:rPr>
          <w:spacing w:val="-5"/>
          <w:sz w:val="20"/>
        </w:rPr>
        <w:t xml:space="preserve"> </w:t>
      </w:r>
      <w:r>
        <w:rPr>
          <w:sz w:val="20"/>
        </w:rPr>
        <w:t>Classify/Count</w:t>
      </w:r>
    </w:p>
    <w:p w14:paraId="1613BF9B" w14:textId="77777777" w:rsidR="00A5792B" w:rsidRDefault="002F44C1">
      <w:pPr>
        <w:pStyle w:val="ListParagraph"/>
        <w:numPr>
          <w:ilvl w:val="0"/>
          <w:numId w:val="224"/>
        </w:numPr>
        <w:tabs>
          <w:tab w:val="left" w:pos="1439"/>
          <w:tab w:val="left" w:pos="1440"/>
        </w:tabs>
        <w:spacing w:before="1"/>
        <w:ind w:hanging="841"/>
        <w:rPr>
          <w:sz w:val="20"/>
        </w:rPr>
      </w:pPr>
      <w:r>
        <w:rPr>
          <w:sz w:val="20"/>
        </w:rPr>
        <w:t>Unclassified Patients,</w:t>
      </w:r>
      <w:r>
        <w:rPr>
          <w:spacing w:val="-3"/>
          <w:sz w:val="20"/>
        </w:rPr>
        <w:t xml:space="preserve"> </w:t>
      </w:r>
      <w:r>
        <w:rPr>
          <w:sz w:val="20"/>
        </w:rPr>
        <w:t>Edit</w:t>
      </w:r>
    </w:p>
    <w:p w14:paraId="0EAA6CBC" w14:textId="77777777" w:rsidR="00A5792B" w:rsidRDefault="00A5792B">
      <w:pPr>
        <w:pStyle w:val="BodyText"/>
        <w:rPr>
          <w:rFonts w:ascii="Courier New"/>
          <w:sz w:val="22"/>
        </w:rPr>
      </w:pPr>
    </w:p>
    <w:p w14:paraId="3B1A3074" w14:textId="77777777" w:rsidR="00A5792B" w:rsidRDefault="00A5792B">
      <w:pPr>
        <w:pStyle w:val="BodyText"/>
        <w:spacing w:before="3"/>
        <w:rPr>
          <w:rFonts w:ascii="Courier New"/>
          <w:sz w:val="26"/>
        </w:rPr>
      </w:pPr>
    </w:p>
    <w:p w14:paraId="76C1A8E8" w14:textId="77777777" w:rsidR="00A5792B" w:rsidRDefault="002F44C1">
      <w:pPr>
        <w:pStyle w:val="Heading2"/>
      </w:pPr>
      <w:r>
        <w:t>Screen Prints:</w:t>
      </w:r>
    </w:p>
    <w:p w14:paraId="7E79B328" w14:textId="77777777" w:rsidR="00A5792B" w:rsidRDefault="002F44C1">
      <w:pPr>
        <w:tabs>
          <w:tab w:val="left" w:pos="5879"/>
        </w:tabs>
        <w:spacing w:before="4" w:line="450" w:lineRule="atLeast"/>
        <w:ind w:left="240" w:right="1298"/>
        <w:rPr>
          <w:rFonts w:ascii="Courier New"/>
          <w:b/>
          <w:sz w:val="20"/>
        </w:rPr>
      </w:pPr>
      <w:r>
        <w:rPr>
          <w:rFonts w:ascii="Courier New"/>
          <w:sz w:val="20"/>
        </w:rPr>
        <w:t>Select Classification, Edit Patient</w:t>
      </w:r>
      <w:r>
        <w:rPr>
          <w:rFonts w:ascii="Courier New"/>
          <w:spacing w:val="-21"/>
          <w:sz w:val="20"/>
        </w:rPr>
        <w:t xml:space="preserve"> </w:t>
      </w:r>
      <w:r>
        <w:rPr>
          <w:rFonts w:ascii="Courier New"/>
          <w:sz w:val="20"/>
        </w:rPr>
        <w:t>Option:</w:t>
      </w:r>
      <w:r>
        <w:rPr>
          <w:rFonts w:ascii="Courier New"/>
          <w:spacing w:val="-5"/>
          <w:sz w:val="20"/>
        </w:rPr>
        <w:t xml:space="preserve"> </w:t>
      </w:r>
      <w:r>
        <w:rPr>
          <w:rFonts w:ascii="Courier New"/>
          <w:b/>
          <w:sz w:val="20"/>
        </w:rPr>
        <w:t>5</w:t>
      </w:r>
      <w:r>
        <w:rPr>
          <w:rFonts w:ascii="Courier New"/>
          <w:b/>
          <w:sz w:val="20"/>
        </w:rPr>
        <w:tab/>
      </w:r>
      <w:r>
        <w:rPr>
          <w:rFonts w:ascii="Courier New"/>
          <w:sz w:val="20"/>
        </w:rPr>
        <w:t>Unclassified Patients, Edit ENTER UNIT YOU WANT TO SEARCH:</w:t>
      </w:r>
      <w:r>
        <w:rPr>
          <w:rFonts w:ascii="Courier New"/>
          <w:spacing w:val="-8"/>
          <w:sz w:val="20"/>
        </w:rPr>
        <w:t xml:space="preserve"> </w:t>
      </w:r>
      <w:r>
        <w:rPr>
          <w:rFonts w:ascii="Courier New"/>
          <w:b/>
          <w:sz w:val="20"/>
        </w:rPr>
        <w:t>2AS</w:t>
      </w:r>
    </w:p>
    <w:p w14:paraId="1DDAEE82" w14:textId="77777777" w:rsidR="00A5792B" w:rsidRDefault="002F44C1">
      <w:pPr>
        <w:spacing w:before="7"/>
        <w:ind w:left="239"/>
        <w:rPr>
          <w:rFonts w:ascii="Courier New"/>
          <w:sz w:val="20"/>
        </w:rPr>
      </w:pPr>
      <w:r>
        <w:rPr>
          <w:rFonts w:ascii="Courier New"/>
          <w:sz w:val="20"/>
        </w:rPr>
        <w:t>...SORRY, LET ME PUT YOU ON 'HOLD' FOR A SECOND...</w:t>
      </w:r>
    </w:p>
    <w:p w14:paraId="72FCB722" w14:textId="77777777" w:rsidR="00A5792B" w:rsidRDefault="00A5792B">
      <w:pPr>
        <w:rPr>
          <w:rFonts w:ascii="Courier New"/>
          <w:sz w:val="20"/>
        </w:rPr>
        <w:sectPr w:rsidR="00A5792B">
          <w:pgSz w:w="12240" w:h="15840"/>
          <w:pgMar w:top="940" w:right="620" w:bottom="1160" w:left="1200" w:header="725" w:footer="975" w:gutter="0"/>
          <w:cols w:space="720"/>
        </w:sectPr>
      </w:pPr>
    </w:p>
    <w:p w14:paraId="640A7F3F" w14:textId="77777777" w:rsidR="00A5792B" w:rsidRDefault="00A5792B">
      <w:pPr>
        <w:pStyle w:val="BodyText"/>
        <w:rPr>
          <w:rFonts w:ascii="Courier New"/>
          <w:sz w:val="20"/>
        </w:rPr>
      </w:pPr>
    </w:p>
    <w:p w14:paraId="01C0834F" w14:textId="77777777" w:rsidR="00A5792B" w:rsidRDefault="00A5792B">
      <w:pPr>
        <w:pStyle w:val="BodyText"/>
        <w:rPr>
          <w:rFonts w:ascii="Courier New"/>
          <w:sz w:val="20"/>
        </w:rPr>
      </w:pPr>
    </w:p>
    <w:p w14:paraId="517A24FF" w14:textId="77777777" w:rsidR="00A5792B" w:rsidRDefault="00A5792B">
      <w:pPr>
        <w:pStyle w:val="BodyText"/>
        <w:spacing w:before="5"/>
        <w:rPr>
          <w:rFonts w:ascii="Courier New"/>
          <w:sz w:val="23"/>
        </w:rPr>
      </w:pPr>
    </w:p>
    <w:p w14:paraId="55EA266D" w14:textId="77777777" w:rsidR="00A5792B" w:rsidRDefault="002F44C1">
      <w:pPr>
        <w:tabs>
          <w:tab w:val="left" w:pos="1799"/>
          <w:tab w:val="left" w:pos="3479"/>
          <w:tab w:val="left" w:pos="3599"/>
          <w:tab w:val="left" w:pos="5639"/>
          <w:tab w:val="left" w:pos="6479"/>
        </w:tabs>
        <w:spacing w:line="244" w:lineRule="auto"/>
        <w:ind w:left="239" w:right="2018"/>
        <w:rPr>
          <w:rFonts w:ascii="Courier New"/>
          <w:sz w:val="20"/>
        </w:rPr>
      </w:pPr>
      <w:r>
        <w:rPr>
          <w:rFonts w:ascii="Courier New"/>
          <w:sz w:val="20"/>
        </w:rPr>
        <w:t>NURSPATIENT1,TEN</w:t>
      </w:r>
      <w:r>
        <w:rPr>
          <w:rFonts w:ascii="Courier New"/>
          <w:sz w:val="20"/>
        </w:rPr>
        <w:tab/>
      </w:r>
      <w:r>
        <w:rPr>
          <w:rFonts w:ascii="Courier New"/>
          <w:sz w:val="20"/>
        </w:rPr>
        <w:tab/>
        <w:t>OK?</w:t>
      </w:r>
      <w:r>
        <w:rPr>
          <w:rFonts w:ascii="Courier New"/>
          <w:spacing w:val="-4"/>
          <w:sz w:val="20"/>
        </w:rPr>
        <w:t xml:space="preserve"> </w:t>
      </w:r>
      <w:r>
        <w:rPr>
          <w:rFonts w:ascii="Courier New"/>
          <w:sz w:val="20"/>
        </w:rPr>
        <w:t>Yes//</w:t>
      </w:r>
      <w:r>
        <w:rPr>
          <w:rFonts w:ascii="Courier New"/>
          <w:spacing w:val="-2"/>
          <w:sz w:val="20"/>
        </w:rPr>
        <w:t xml:space="preserve"> </w:t>
      </w:r>
      <w:r>
        <w:rPr>
          <w:rFonts w:ascii="Courier New"/>
          <w:b/>
          <w:sz w:val="20"/>
        </w:rPr>
        <w:t>&lt;RET&gt;</w:t>
      </w:r>
      <w:r>
        <w:rPr>
          <w:rFonts w:ascii="Courier New"/>
          <w:b/>
          <w:sz w:val="20"/>
        </w:rPr>
        <w:tab/>
      </w:r>
      <w:r>
        <w:rPr>
          <w:rFonts w:ascii="Courier New"/>
          <w:sz w:val="20"/>
        </w:rPr>
        <w:t>(Yes)</w:t>
      </w:r>
      <w:r>
        <w:rPr>
          <w:rFonts w:ascii="Courier New"/>
          <w:sz w:val="20"/>
        </w:rPr>
        <w:tab/>
      </w:r>
      <w:r>
        <w:rPr>
          <w:rFonts w:ascii="Courier New"/>
          <w:spacing w:val="-1"/>
          <w:sz w:val="20"/>
        </w:rPr>
        <w:t xml:space="preserve">NURSPATIENT1,TEN </w:t>
      </w:r>
      <w:r>
        <w:rPr>
          <w:rFonts w:ascii="Courier New"/>
          <w:sz w:val="20"/>
        </w:rPr>
        <w:t>04-05-25</w:t>
      </w:r>
      <w:r>
        <w:rPr>
          <w:rFonts w:ascii="Courier New"/>
          <w:sz w:val="20"/>
        </w:rPr>
        <w:tab/>
        <w:t>000379530</w:t>
      </w:r>
      <w:r>
        <w:rPr>
          <w:rFonts w:ascii="Courier New"/>
          <w:sz w:val="20"/>
        </w:rPr>
        <w:tab/>
        <w:t>SC</w:t>
      </w:r>
      <w:r>
        <w:rPr>
          <w:rFonts w:ascii="Courier New"/>
          <w:spacing w:val="-2"/>
          <w:sz w:val="20"/>
        </w:rPr>
        <w:t xml:space="preserve"> </w:t>
      </w:r>
      <w:r>
        <w:rPr>
          <w:rFonts w:ascii="Courier New"/>
          <w:sz w:val="20"/>
        </w:rPr>
        <w:t>VETERAN</w:t>
      </w:r>
    </w:p>
    <w:p w14:paraId="12D101A3" w14:textId="77777777" w:rsidR="00A5792B" w:rsidRDefault="00A5792B">
      <w:pPr>
        <w:pStyle w:val="BodyText"/>
        <w:spacing w:before="6"/>
        <w:rPr>
          <w:rFonts w:ascii="Courier New"/>
          <w:sz w:val="19"/>
        </w:rPr>
      </w:pPr>
    </w:p>
    <w:p w14:paraId="77387C1D" w14:textId="77777777" w:rsidR="00A5792B" w:rsidRDefault="002F44C1">
      <w:pPr>
        <w:spacing w:before="1"/>
        <w:ind w:left="239"/>
        <w:rPr>
          <w:rFonts w:ascii="Courier New"/>
          <w:sz w:val="20"/>
        </w:rPr>
      </w:pPr>
      <w:r>
        <w:rPr>
          <w:rFonts w:ascii="Courier New"/>
          <w:sz w:val="20"/>
        </w:rPr>
        <w:t>PATIENT CLASSIFICATION MEDICAL (SCI)</w:t>
      </w:r>
    </w:p>
    <w:p w14:paraId="4CFE63B0" w14:textId="77777777" w:rsidR="00A5792B" w:rsidRDefault="00A5792B">
      <w:pPr>
        <w:pStyle w:val="BodyText"/>
        <w:rPr>
          <w:rFonts w:ascii="Courier New"/>
          <w:sz w:val="20"/>
        </w:rPr>
      </w:pPr>
    </w:p>
    <w:p w14:paraId="56433A37" w14:textId="77777777" w:rsidR="00A5792B" w:rsidRDefault="002F44C1">
      <w:pPr>
        <w:tabs>
          <w:tab w:val="left" w:pos="1679"/>
          <w:tab w:val="left" w:pos="3359"/>
          <w:tab w:val="left" w:pos="3599"/>
          <w:tab w:val="left" w:pos="5878"/>
        </w:tabs>
        <w:ind w:left="239" w:right="1659"/>
        <w:rPr>
          <w:rFonts w:ascii="Courier New"/>
          <w:sz w:val="20"/>
        </w:rPr>
      </w:pPr>
      <w:r>
        <w:rPr>
          <w:rFonts w:ascii="Courier New"/>
          <w:sz w:val="20"/>
        </w:rPr>
        <w:t>Patient:</w:t>
      </w:r>
      <w:r>
        <w:rPr>
          <w:rFonts w:ascii="Courier New"/>
          <w:spacing w:val="-10"/>
          <w:sz w:val="20"/>
        </w:rPr>
        <w:t xml:space="preserve"> </w:t>
      </w:r>
      <w:r>
        <w:rPr>
          <w:rFonts w:ascii="Courier New"/>
          <w:sz w:val="20"/>
        </w:rPr>
        <w:t>NURSPATIENT1,TEN</w:t>
      </w:r>
      <w:r>
        <w:rPr>
          <w:rFonts w:ascii="Courier New"/>
          <w:sz w:val="20"/>
        </w:rPr>
        <w:tab/>
      </w:r>
      <w:r>
        <w:rPr>
          <w:rFonts w:ascii="Courier New"/>
          <w:sz w:val="20"/>
        </w:rPr>
        <w:tab/>
        <w:t>SSN:</w:t>
      </w:r>
      <w:r>
        <w:rPr>
          <w:rFonts w:ascii="Courier New"/>
          <w:spacing w:val="-6"/>
          <w:sz w:val="20"/>
        </w:rPr>
        <w:t xml:space="preserve"> </w:t>
      </w:r>
      <w:r>
        <w:rPr>
          <w:rFonts w:ascii="Courier New"/>
          <w:sz w:val="20"/>
        </w:rPr>
        <w:t>000-37-9530</w:t>
      </w:r>
      <w:r>
        <w:rPr>
          <w:rFonts w:ascii="Courier New"/>
          <w:sz w:val="20"/>
        </w:rPr>
        <w:tab/>
        <w:t>Admission Date: 05/28/96 Ward:</w:t>
      </w:r>
      <w:r>
        <w:rPr>
          <w:rFonts w:ascii="Courier New"/>
          <w:spacing w:val="-4"/>
          <w:sz w:val="20"/>
        </w:rPr>
        <w:t xml:space="preserve"> </w:t>
      </w:r>
      <w:r>
        <w:rPr>
          <w:rFonts w:ascii="Courier New"/>
          <w:sz w:val="20"/>
        </w:rPr>
        <w:t>2AS</w:t>
      </w:r>
      <w:r>
        <w:rPr>
          <w:rFonts w:ascii="Courier New"/>
          <w:sz w:val="20"/>
        </w:rPr>
        <w:tab/>
        <w:t>Room/Bed:</w:t>
      </w:r>
      <w:r>
        <w:rPr>
          <w:rFonts w:ascii="Courier New"/>
          <w:sz w:val="20"/>
        </w:rPr>
        <w:tab/>
        <w:t>Bed Section: MEDICAL</w:t>
      </w:r>
      <w:r>
        <w:rPr>
          <w:rFonts w:ascii="Courier New"/>
          <w:spacing w:val="-5"/>
          <w:sz w:val="20"/>
        </w:rPr>
        <w:t xml:space="preserve"> </w:t>
      </w:r>
      <w:r>
        <w:rPr>
          <w:rFonts w:ascii="Courier New"/>
          <w:sz w:val="20"/>
        </w:rPr>
        <w:t>(SCI)</w:t>
      </w:r>
    </w:p>
    <w:p w14:paraId="6C1D43AB" w14:textId="77777777" w:rsidR="00A5792B" w:rsidRDefault="002F44C1">
      <w:pPr>
        <w:spacing w:line="226" w:lineRule="exact"/>
        <w:ind w:left="239"/>
        <w:rPr>
          <w:rFonts w:ascii="Courier New"/>
          <w:sz w:val="20"/>
        </w:rPr>
      </w:pPr>
      <w:r>
        <w:rPr>
          <w:rFonts w:ascii="Courier New"/>
          <w:sz w:val="20"/>
        </w:rPr>
        <w:t>FACTORS:</w:t>
      </w:r>
    </w:p>
    <w:p w14:paraId="39B9E258" w14:textId="77777777" w:rsidR="00A5792B" w:rsidRDefault="002F44C1">
      <w:pPr>
        <w:pStyle w:val="ListParagraph"/>
        <w:numPr>
          <w:ilvl w:val="1"/>
          <w:numId w:val="224"/>
        </w:numPr>
        <w:tabs>
          <w:tab w:val="left" w:pos="1080"/>
        </w:tabs>
        <w:ind w:hanging="361"/>
        <w:rPr>
          <w:sz w:val="20"/>
        </w:rPr>
      </w:pPr>
      <w:r>
        <w:rPr>
          <w:sz w:val="20"/>
        </w:rPr>
        <w:t>Activity,</w:t>
      </w:r>
      <w:r>
        <w:rPr>
          <w:spacing w:val="-2"/>
          <w:sz w:val="20"/>
        </w:rPr>
        <w:t xml:space="preserve"> </w:t>
      </w:r>
      <w:r>
        <w:rPr>
          <w:sz w:val="20"/>
        </w:rPr>
        <w:t>Independent</w:t>
      </w:r>
    </w:p>
    <w:p w14:paraId="2B2D211D" w14:textId="77777777" w:rsidR="00A5792B" w:rsidRDefault="002F44C1">
      <w:pPr>
        <w:pStyle w:val="ListParagraph"/>
        <w:numPr>
          <w:ilvl w:val="1"/>
          <w:numId w:val="224"/>
        </w:numPr>
        <w:tabs>
          <w:tab w:val="left" w:pos="1080"/>
        </w:tabs>
        <w:ind w:hanging="361"/>
        <w:rPr>
          <w:sz w:val="20"/>
        </w:rPr>
      </w:pPr>
      <w:r>
        <w:rPr>
          <w:sz w:val="20"/>
        </w:rPr>
        <w:t>Bath/Shower, Set up, partial</w:t>
      </w:r>
      <w:r>
        <w:rPr>
          <w:spacing w:val="-6"/>
          <w:sz w:val="20"/>
        </w:rPr>
        <w:t xml:space="preserve"> </w:t>
      </w:r>
      <w:r>
        <w:rPr>
          <w:sz w:val="20"/>
        </w:rPr>
        <w:t>assist</w:t>
      </w:r>
    </w:p>
    <w:p w14:paraId="7D5C1286" w14:textId="77777777" w:rsidR="00A5792B" w:rsidRDefault="002F44C1">
      <w:pPr>
        <w:pStyle w:val="ListParagraph"/>
        <w:numPr>
          <w:ilvl w:val="1"/>
          <w:numId w:val="224"/>
        </w:numPr>
        <w:tabs>
          <w:tab w:val="left" w:pos="1080"/>
        </w:tabs>
        <w:spacing w:before="1"/>
        <w:ind w:hanging="361"/>
        <w:rPr>
          <w:sz w:val="20"/>
        </w:rPr>
      </w:pPr>
      <w:r>
        <w:rPr>
          <w:sz w:val="20"/>
        </w:rPr>
        <w:t>Bath/Shower, Complete</w:t>
      </w:r>
      <w:r>
        <w:rPr>
          <w:spacing w:val="-3"/>
          <w:sz w:val="20"/>
        </w:rPr>
        <w:t xml:space="preserve"> </w:t>
      </w:r>
      <w:r>
        <w:rPr>
          <w:sz w:val="20"/>
        </w:rPr>
        <w:t>assist</w:t>
      </w:r>
    </w:p>
    <w:p w14:paraId="503F9956" w14:textId="77777777" w:rsidR="00A5792B" w:rsidRDefault="002F44C1">
      <w:pPr>
        <w:pStyle w:val="ListParagraph"/>
        <w:numPr>
          <w:ilvl w:val="1"/>
          <w:numId w:val="224"/>
        </w:numPr>
        <w:tabs>
          <w:tab w:val="left" w:pos="1080"/>
        </w:tabs>
        <w:spacing w:line="226" w:lineRule="exact"/>
        <w:ind w:hanging="361"/>
        <w:rPr>
          <w:sz w:val="20"/>
        </w:rPr>
      </w:pPr>
      <w:r>
        <w:rPr>
          <w:sz w:val="20"/>
        </w:rPr>
        <w:t>Position/Transfer, Set up, standby or partial</w:t>
      </w:r>
      <w:r>
        <w:rPr>
          <w:spacing w:val="-12"/>
          <w:sz w:val="20"/>
        </w:rPr>
        <w:t xml:space="preserve"> </w:t>
      </w:r>
      <w:r>
        <w:rPr>
          <w:sz w:val="20"/>
        </w:rPr>
        <w:t>assist</w:t>
      </w:r>
    </w:p>
    <w:p w14:paraId="32EA5F6B" w14:textId="77777777" w:rsidR="00A5792B" w:rsidRDefault="002F44C1">
      <w:pPr>
        <w:pStyle w:val="ListParagraph"/>
        <w:numPr>
          <w:ilvl w:val="1"/>
          <w:numId w:val="224"/>
        </w:numPr>
        <w:tabs>
          <w:tab w:val="left" w:pos="1080"/>
        </w:tabs>
        <w:spacing w:line="226" w:lineRule="exact"/>
        <w:ind w:hanging="361"/>
        <w:rPr>
          <w:sz w:val="20"/>
        </w:rPr>
      </w:pPr>
      <w:r>
        <w:rPr>
          <w:sz w:val="20"/>
        </w:rPr>
        <w:t>Position/Transfer, Complete</w:t>
      </w:r>
      <w:r>
        <w:rPr>
          <w:spacing w:val="-3"/>
          <w:sz w:val="20"/>
        </w:rPr>
        <w:t xml:space="preserve"> </w:t>
      </w:r>
      <w:r>
        <w:rPr>
          <w:sz w:val="20"/>
        </w:rPr>
        <w:t>assist</w:t>
      </w:r>
    </w:p>
    <w:p w14:paraId="645B6A47" w14:textId="77777777" w:rsidR="00A5792B" w:rsidRDefault="002F44C1">
      <w:pPr>
        <w:pStyle w:val="ListParagraph"/>
        <w:numPr>
          <w:ilvl w:val="1"/>
          <w:numId w:val="224"/>
        </w:numPr>
        <w:tabs>
          <w:tab w:val="left" w:pos="1080"/>
        </w:tabs>
        <w:ind w:hanging="361"/>
        <w:rPr>
          <w:sz w:val="20"/>
        </w:rPr>
      </w:pPr>
      <w:r>
        <w:rPr>
          <w:sz w:val="20"/>
        </w:rPr>
        <w:t>Diet, Set-up, standby or partial</w:t>
      </w:r>
      <w:r>
        <w:rPr>
          <w:spacing w:val="-8"/>
          <w:sz w:val="20"/>
        </w:rPr>
        <w:t xml:space="preserve"> </w:t>
      </w:r>
      <w:r>
        <w:rPr>
          <w:sz w:val="20"/>
        </w:rPr>
        <w:t>assist</w:t>
      </w:r>
    </w:p>
    <w:p w14:paraId="220920E7" w14:textId="77777777" w:rsidR="00A5792B" w:rsidRDefault="002F44C1">
      <w:pPr>
        <w:pStyle w:val="ListParagraph"/>
        <w:numPr>
          <w:ilvl w:val="1"/>
          <w:numId w:val="224"/>
        </w:numPr>
        <w:tabs>
          <w:tab w:val="left" w:pos="1080"/>
        </w:tabs>
        <w:ind w:hanging="361"/>
        <w:rPr>
          <w:sz w:val="20"/>
        </w:rPr>
      </w:pPr>
      <w:r>
        <w:rPr>
          <w:sz w:val="20"/>
        </w:rPr>
        <w:t>Diet, Complete</w:t>
      </w:r>
      <w:r>
        <w:rPr>
          <w:spacing w:val="-3"/>
          <w:sz w:val="20"/>
        </w:rPr>
        <w:t xml:space="preserve"> </w:t>
      </w:r>
      <w:r>
        <w:rPr>
          <w:sz w:val="20"/>
        </w:rPr>
        <w:t>assist</w:t>
      </w:r>
    </w:p>
    <w:p w14:paraId="5340021A" w14:textId="77777777" w:rsidR="00A5792B" w:rsidRDefault="002F44C1">
      <w:pPr>
        <w:pStyle w:val="ListParagraph"/>
        <w:numPr>
          <w:ilvl w:val="1"/>
          <w:numId w:val="224"/>
        </w:numPr>
        <w:tabs>
          <w:tab w:val="left" w:pos="1080"/>
        </w:tabs>
        <w:spacing w:before="1"/>
        <w:ind w:hanging="361"/>
        <w:rPr>
          <w:sz w:val="20"/>
        </w:rPr>
      </w:pPr>
      <w:r>
        <w:rPr>
          <w:sz w:val="20"/>
        </w:rPr>
        <w:t>Bowel Care, Set up, standby or partial</w:t>
      </w:r>
      <w:r>
        <w:rPr>
          <w:spacing w:val="-11"/>
          <w:sz w:val="20"/>
        </w:rPr>
        <w:t xml:space="preserve"> </w:t>
      </w:r>
      <w:r>
        <w:rPr>
          <w:sz w:val="20"/>
        </w:rPr>
        <w:t>assist</w:t>
      </w:r>
    </w:p>
    <w:p w14:paraId="599D8486" w14:textId="77777777" w:rsidR="00A5792B" w:rsidRDefault="002F44C1">
      <w:pPr>
        <w:pStyle w:val="ListParagraph"/>
        <w:numPr>
          <w:ilvl w:val="1"/>
          <w:numId w:val="224"/>
        </w:numPr>
        <w:tabs>
          <w:tab w:val="left" w:pos="1080"/>
        </w:tabs>
        <w:spacing w:line="226" w:lineRule="exact"/>
        <w:ind w:hanging="361"/>
        <w:rPr>
          <w:sz w:val="20"/>
        </w:rPr>
      </w:pPr>
      <w:r>
        <w:rPr>
          <w:sz w:val="20"/>
        </w:rPr>
        <w:t>Bowel Care, Complete</w:t>
      </w:r>
      <w:r>
        <w:rPr>
          <w:spacing w:val="-4"/>
          <w:sz w:val="20"/>
        </w:rPr>
        <w:t xml:space="preserve"> </w:t>
      </w:r>
      <w:r>
        <w:rPr>
          <w:sz w:val="20"/>
        </w:rPr>
        <w:t>assist</w:t>
      </w:r>
    </w:p>
    <w:p w14:paraId="0AF1E3CC" w14:textId="77777777" w:rsidR="00A5792B" w:rsidRDefault="002F44C1">
      <w:pPr>
        <w:pStyle w:val="ListParagraph"/>
        <w:numPr>
          <w:ilvl w:val="1"/>
          <w:numId w:val="224"/>
        </w:numPr>
        <w:tabs>
          <w:tab w:val="left" w:pos="1080"/>
        </w:tabs>
        <w:spacing w:line="226" w:lineRule="exact"/>
        <w:ind w:hanging="361"/>
        <w:rPr>
          <w:sz w:val="20"/>
        </w:rPr>
      </w:pPr>
      <w:r>
        <w:rPr>
          <w:sz w:val="20"/>
        </w:rPr>
        <w:t>Monitor/Observe/Teach, 15-25</w:t>
      </w:r>
      <w:r>
        <w:rPr>
          <w:spacing w:val="-26"/>
          <w:sz w:val="20"/>
        </w:rPr>
        <w:t xml:space="preserve"> </w:t>
      </w:r>
      <w:r>
        <w:rPr>
          <w:sz w:val="20"/>
        </w:rPr>
        <w:t>Min/Hr</w:t>
      </w:r>
    </w:p>
    <w:p w14:paraId="7CBCB7C9" w14:textId="77777777" w:rsidR="00A5792B" w:rsidRDefault="002F44C1">
      <w:pPr>
        <w:pStyle w:val="ListParagraph"/>
        <w:numPr>
          <w:ilvl w:val="1"/>
          <w:numId w:val="224"/>
        </w:numPr>
        <w:tabs>
          <w:tab w:val="left" w:pos="1080"/>
        </w:tabs>
        <w:ind w:hanging="361"/>
        <w:rPr>
          <w:sz w:val="20"/>
        </w:rPr>
      </w:pPr>
      <w:r>
        <w:rPr>
          <w:sz w:val="20"/>
        </w:rPr>
        <w:t>Monitor/Observe/Teach, 30-45</w:t>
      </w:r>
      <w:r>
        <w:rPr>
          <w:spacing w:val="-26"/>
          <w:sz w:val="20"/>
        </w:rPr>
        <w:t xml:space="preserve"> </w:t>
      </w:r>
      <w:r>
        <w:rPr>
          <w:sz w:val="20"/>
        </w:rPr>
        <w:t>Min/Hr</w:t>
      </w:r>
    </w:p>
    <w:p w14:paraId="6EE3A070" w14:textId="77777777" w:rsidR="00A5792B" w:rsidRDefault="002F44C1">
      <w:pPr>
        <w:pStyle w:val="ListParagraph"/>
        <w:numPr>
          <w:ilvl w:val="1"/>
          <w:numId w:val="224"/>
        </w:numPr>
        <w:tabs>
          <w:tab w:val="left" w:pos="1080"/>
        </w:tabs>
        <w:ind w:hanging="361"/>
        <w:rPr>
          <w:sz w:val="20"/>
        </w:rPr>
      </w:pPr>
      <w:r>
        <w:rPr>
          <w:sz w:val="20"/>
        </w:rPr>
        <w:t>Constant</w:t>
      </w:r>
      <w:r>
        <w:rPr>
          <w:spacing w:val="-2"/>
          <w:sz w:val="20"/>
        </w:rPr>
        <w:t xml:space="preserve"> </w:t>
      </w:r>
      <w:r>
        <w:rPr>
          <w:sz w:val="20"/>
        </w:rPr>
        <w:t>Monitoring</w:t>
      </w:r>
    </w:p>
    <w:p w14:paraId="2D8EE3CC" w14:textId="77777777" w:rsidR="00A5792B" w:rsidRDefault="00A5792B">
      <w:pPr>
        <w:pStyle w:val="BodyText"/>
        <w:spacing w:before="1"/>
        <w:rPr>
          <w:rFonts w:ascii="Courier New"/>
          <w:sz w:val="20"/>
        </w:rPr>
      </w:pPr>
    </w:p>
    <w:p w14:paraId="5DC5CD5E" w14:textId="77777777" w:rsidR="00A5792B" w:rsidRDefault="002F44C1">
      <w:pPr>
        <w:tabs>
          <w:tab w:val="left" w:pos="4559"/>
          <w:tab w:val="left" w:pos="6238"/>
        </w:tabs>
        <w:ind w:left="1199" w:right="2979"/>
        <w:rPr>
          <w:rFonts w:ascii="Courier New"/>
          <w:sz w:val="20"/>
        </w:rPr>
      </w:pPr>
      <w:r>
        <w:rPr>
          <w:rFonts w:ascii="Courier New"/>
          <w:sz w:val="20"/>
        </w:rPr>
        <w:t>Current</w:t>
      </w:r>
      <w:r>
        <w:rPr>
          <w:rFonts w:ascii="Courier New"/>
          <w:spacing w:val="-7"/>
          <w:sz w:val="20"/>
        </w:rPr>
        <w:t xml:space="preserve"> </w:t>
      </w:r>
      <w:r>
        <w:rPr>
          <w:rFonts w:ascii="Courier New"/>
          <w:sz w:val="20"/>
        </w:rPr>
        <w:t>Classification:</w:t>
      </w:r>
      <w:r>
        <w:rPr>
          <w:rFonts w:ascii="Courier New"/>
          <w:spacing w:val="-6"/>
          <w:sz w:val="20"/>
        </w:rPr>
        <w:t xml:space="preserve"> </w:t>
      </w:r>
      <w:r>
        <w:rPr>
          <w:rFonts w:ascii="Courier New"/>
          <w:sz w:val="20"/>
        </w:rPr>
        <w:t>3</w:t>
      </w:r>
      <w:r>
        <w:rPr>
          <w:rFonts w:ascii="Courier New"/>
          <w:sz w:val="20"/>
        </w:rPr>
        <w:tab/>
        <w:t>Factors:</w:t>
      </w:r>
      <w:r>
        <w:rPr>
          <w:rFonts w:ascii="Courier New"/>
          <w:spacing w:val="-4"/>
          <w:sz w:val="20"/>
        </w:rPr>
        <w:t xml:space="preserve"> </w:t>
      </w:r>
      <w:r>
        <w:rPr>
          <w:rFonts w:ascii="Courier New"/>
          <w:sz w:val="20"/>
        </w:rPr>
        <w:t>F,I</w:t>
      </w:r>
      <w:r>
        <w:rPr>
          <w:rFonts w:ascii="Courier New"/>
          <w:sz w:val="20"/>
        </w:rPr>
        <w:tab/>
      </w:r>
      <w:r>
        <w:rPr>
          <w:rFonts w:ascii="Courier New"/>
          <w:spacing w:val="-1"/>
          <w:sz w:val="20"/>
        </w:rPr>
        <w:t xml:space="preserve">(COMPUTER) </w:t>
      </w:r>
      <w:r>
        <w:rPr>
          <w:rFonts w:ascii="Courier New"/>
          <w:sz w:val="20"/>
        </w:rPr>
        <w:t>Comments:</w:t>
      </w:r>
    </w:p>
    <w:p w14:paraId="08647B33" w14:textId="77777777" w:rsidR="00A5792B" w:rsidRDefault="002F44C1">
      <w:pPr>
        <w:spacing w:line="226" w:lineRule="exact"/>
        <w:ind w:left="1199"/>
        <w:rPr>
          <w:rFonts w:ascii="Courier New"/>
          <w:sz w:val="20"/>
        </w:rPr>
      </w:pPr>
      <w:r>
        <w:rPr>
          <w:rFonts w:ascii="Courier New"/>
          <w:sz w:val="20"/>
        </w:rPr>
        <w:t>Last user to classify: NURSUSER, SIX</w:t>
      </w:r>
    </w:p>
    <w:p w14:paraId="11D70429" w14:textId="77777777" w:rsidR="00A5792B" w:rsidRDefault="002F44C1">
      <w:pPr>
        <w:spacing w:line="224" w:lineRule="exact"/>
        <w:ind w:left="1199"/>
        <w:rPr>
          <w:rFonts w:ascii="Courier New"/>
          <w:sz w:val="20"/>
        </w:rPr>
      </w:pPr>
      <w:r>
        <w:rPr>
          <w:rFonts w:ascii="Courier New"/>
          <w:sz w:val="20"/>
        </w:rPr>
        <w:t>Last date/time classified: APR 26, 1995@11:56</w:t>
      </w:r>
    </w:p>
    <w:p w14:paraId="00C747F4" w14:textId="77777777" w:rsidR="00A5792B" w:rsidRDefault="002F44C1">
      <w:pPr>
        <w:tabs>
          <w:tab w:val="left" w:pos="8759"/>
        </w:tabs>
        <w:spacing w:line="224" w:lineRule="exact"/>
        <w:ind w:left="239"/>
        <w:rPr>
          <w:rFonts w:ascii="Courier New"/>
          <w:sz w:val="20"/>
        </w:rPr>
      </w:pPr>
      <w:r>
        <w:rPr>
          <w:rFonts w:ascii="Courier New"/>
          <w:sz w:val="20"/>
        </w:rPr>
        <w:t>Do you wish to retain this as the current classification?</w:t>
      </w:r>
      <w:r>
        <w:rPr>
          <w:rFonts w:ascii="Courier New"/>
          <w:spacing w:val="-38"/>
          <w:sz w:val="20"/>
        </w:rPr>
        <w:t xml:space="preserve"> </w:t>
      </w:r>
      <w:r>
        <w:rPr>
          <w:rFonts w:ascii="Courier New"/>
          <w:sz w:val="20"/>
        </w:rPr>
        <w:t>Yes//</w:t>
      </w:r>
      <w:r>
        <w:rPr>
          <w:rFonts w:ascii="Courier New"/>
          <w:spacing w:val="-2"/>
          <w:sz w:val="20"/>
        </w:rPr>
        <w:t xml:space="preserve"> </w:t>
      </w:r>
      <w:r>
        <w:rPr>
          <w:rFonts w:ascii="Courier New"/>
          <w:b/>
          <w:sz w:val="20"/>
        </w:rPr>
        <w:t>&lt;RET&gt;</w:t>
      </w:r>
      <w:r>
        <w:rPr>
          <w:rFonts w:ascii="Courier New"/>
          <w:b/>
          <w:sz w:val="20"/>
        </w:rPr>
        <w:tab/>
      </w:r>
      <w:r>
        <w:rPr>
          <w:rFonts w:ascii="Courier New"/>
          <w:sz w:val="20"/>
        </w:rPr>
        <w:t>(Yes)</w:t>
      </w:r>
    </w:p>
    <w:p w14:paraId="782011D0" w14:textId="77777777" w:rsidR="00A5792B" w:rsidRDefault="00A5792B">
      <w:pPr>
        <w:pStyle w:val="BodyText"/>
        <w:rPr>
          <w:rFonts w:ascii="Courier New"/>
          <w:sz w:val="32"/>
        </w:rPr>
      </w:pPr>
    </w:p>
    <w:p w14:paraId="01583EEB" w14:textId="77777777" w:rsidR="00A5792B" w:rsidRDefault="002F44C1">
      <w:pPr>
        <w:tabs>
          <w:tab w:val="left" w:pos="1799"/>
          <w:tab w:val="left" w:pos="3479"/>
          <w:tab w:val="left" w:pos="3719"/>
          <w:tab w:val="left" w:pos="5759"/>
          <w:tab w:val="left" w:pos="6599"/>
        </w:tabs>
        <w:spacing w:line="244" w:lineRule="auto"/>
        <w:ind w:left="240" w:right="1778"/>
        <w:rPr>
          <w:rFonts w:ascii="Courier New"/>
          <w:sz w:val="20"/>
        </w:rPr>
      </w:pPr>
      <w:r>
        <w:rPr>
          <w:rFonts w:ascii="Courier New"/>
          <w:sz w:val="20"/>
        </w:rPr>
        <w:t>NURSPATIENT3,FOUR</w:t>
      </w:r>
      <w:r>
        <w:rPr>
          <w:rFonts w:ascii="Courier New"/>
          <w:sz w:val="20"/>
        </w:rPr>
        <w:tab/>
      </w:r>
      <w:r>
        <w:rPr>
          <w:rFonts w:ascii="Courier New"/>
          <w:sz w:val="20"/>
        </w:rPr>
        <w:tab/>
        <w:t>OK?</w:t>
      </w:r>
      <w:r>
        <w:rPr>
          <w:rFonts w:ascii="Courier New"/>
          <w:spacing w:val="-4"/>
          <w:sz w:val="20"/>
        </w:rPr>
        <w:t xml:space="preserve"> </w:t>
      </w:r>
      <w:r>
        <w:rPr>
          <w:rFonts w:ascii="Courier New"/>
          <w:sz w:val="20"/>
        </w:rPr>
        <w:t>Yes//</w:t>
      </w:r>
      <w:r>
        <w:rPr>
          <w:rFonts w:ascii="Courier New"/>
          <w:spacing w:val="-2"/>
          <w:sz w:val="20"/>
        </w:rPr>
        <w:t xml:space="preserve"> </w:t>
      </w:r>
      <w:r>
        <w:rPr>
          <w:rFonts w:ascii="Courier New"/>
          <w:b/>
          <w:sz w:val="20"/>
        </w:rPr>
        <w:t>&lt;RET&gt;</w:t>
      </w:r>
      <w:r>
        <w:rPr>
          <w:rFonts w:ascii="Courier New"/>
          <w:b/>
          <w:sz w:val="20"/>
        </w:rPr>
        <w:tab/>
      </w:r>
      <w:r>
        <w:rPr>
          <w:rFonts w:ascii="Courier New"/>
          <w:sz w:val="20"/>
        </w:rPr>
        <w:t>(Yes)</w:t>
      </w:r>
      <w:r>
        <w:rPr>
          <w:rFonts w:ascii="Courier New"/>
          <w:sz w:val="20"/>
        </w:rPr>
        <w:tab/>
      </w:r>
      <w:r>
        <w:rPr>
          <w:rFonts w:ascii="Courier New"/>
          <w:spacing w:val="-1"/>
          <w:sz w:val="20"/>
        </w:rPr>
        <w:t xml:space="preserve">NURSPATIENT3,FOUR </w:t>
      </w:r>
      <w:r>
        <w:rPr>
          <w:rFonts w:ascii="Courier New"/>
          <w:sz w:val="20"/>
        </w:rPr>
        <w:t>10-10-23</w:t>
      </w:r>
      <w:r>
        <w:rPr>
          <w:rFonts w:ascii="Courier New"/>
          <w:sz w:val="20"/>
        </w:rPr>
        <w:tab/>
        <w:t>000923680</w:t>
      </w:r>
      <w:r>
        <w:rPr>
          <w:rFonts w:ascii="Courier New"/>
          <w:sz w:val="20"/>
        </w:rPr>
        <w:tab/>
        <w:t>NSC</w:t>
      </w:r>
      <w:r>
        <w:rPr>
          <w:rFonts w:ascii="Courier New"/>
          <w:spacing w:val="-2"/>
          <w:sz w:val="20"/>
        </w:rPr>
        <w:t xml:space="preserve"> </w:t>
      </w:r>
      <w:r>
        <w:rPr>
          <w:rFonts w:ascii="Courier New"/>
          <w:sz w:val="20"/>
        </w:rPr>
        <w:t>VETERAN</w:t>
      </w:r>
    </w:p>
    <w:p w14:paraId="31728108" w14:textId="77777777" w:rsidR="00A5792B" w:rsidRDefault="002F44C1">
      <w:pPr>
        <w:spacing w:before="176"/>
        <w:ind w:left="1799"/>
        <w:rPr>
          <w:rFonts w:ascii="Courier New"/>
          <w:sz w:val="20"/>
        </w:rPr>
      </w:pPr>
      <w:r>
        <w:rPr>
          <w:rFonts w:ascii="Courier New"/>
          <w:sz w:val="20"/>
        </w:rPr>
        <w:t>PATIENT CLASSIFICATION MEDICAL (SCI)</w:t>
      </w:r>
    </w:p>
    <w:p w14:paraId="10CCEA93" w14:textId="77777777" w:rsidR="00A5792B" w:rsidRDefault="002F44C1">
      <w:pPr>
        <w:tabs>
          <w:tab w:val="left" w:pos="1679"/>
          <w:tab w:val="left" w:pos="3359"/>
          <w:tab w:val="left" w:pos="3719"/>
          <w:tab w:val="left" w:pos="5998"/>
        </w:tabs>
        <w:spacing w:before="182"/>
        <w:ind w:left="240" w:right="1539"/>
        <w:rPr>
          <w:rFonts w:ascii="Courier New"/>
          <w:sz w:val="20"/>
        </w:rPr>
      </w:pPr>
      <w:r>
        <w:rPr>
          <w:rFonts w:ascii="Courier New"/>
          <w:sz w:val="20"/>
        </w:rPr>
        <w:t>Patient:</w:t>
      </w:r>
      <w:r>
        <w:rPr>
          <w:rFonts w:ascii="Courier New"/>
          <w:spacing w:val="-17"/>
          <w:sz w:val="20"/>
        </w:rPr>
        <w:t xml:space="preserve"> </w:t>
      </w:r>
      <w:r>
        <w:rPr>
          <w:rFonts w:ascii="Courier New"/>
          <w:sz w:val="20"/>
        </w:rPr>
        <w:t>NURSPATIENT3,FOUR</w:t>
      </w:r>
      <w:r>
        <w:rPr>
          <w:rFonts w:ascii="Courier New"/>
          <w:sz w:val="20"/>
        </w:rPr>
        <w:tab/>
        <w:t>SSN:</w:t>
      </w:r>
      <w:r>
        <w:rPr>
          <w:rFonts w:ascii="Courier New"/>
          <w:spacing w:val="-6"/>
          <w:sz w:val="20"/>
        </w:rPr>
        <w:t xml:space="preserve"> </w:t>
      </w:r>
      <w:r>
        <w:rPr>
          <w:rFonts w:ascii="Courier New"/>
          <w:sz w:val="20"/>
        </w:rPr>
        <w:t>000-92-3680</w:t>
      </w:r>
      <w:r>
        <w:rPr>
          <w:rFonts w:ascii="Courier New"/>
          <w:sz w:val="20"/>
        </w:rPr>
        <w:tab/>
        <w:t>Admission Date: 03/22/95 Ward:</w:t>
      </w:r>
      <w:r>
        <w:rPr>
          <w:rFonts w:ascii="Courier New"/>
          <w:spacing w:val="-4"/>
          <w:sz w:val="20"/>
        </w:rPr>
        <w:t xml:space="preserve"> </w:t>
      </w:r>
      <w:r>
        <w:rPr>
          <w:rFonts w:ascii="Courier New"/>
          <w:sz w:val="20"/>
        </w:rPr>
        <w:t>2AS</w:t>
      </w:r>
      <w:r>
        <w:rPr>
          <w:rFonts w:ascii="Courier New"/>
          <w:sz w:val="20"/>
        </w:rPr>
        <w:tab/>
        <w:t>Room/Bed:</w:t>
      </w:r>
      <w:r>
        <w:rPr>
          <w:rFonts w:ascii="Courier New"/>
          <w:sz w:val="20"/>
        </w:rPr>
        <w:tab/>
        <w:t>Bed Section: MEDICAL</w:t>
      </w:r>
      <w:r>
        <w:rPr>
          <w:rFonts w:ascii="Courier New"/>
          <w:spacing w:val="-5"/>
          <w:sz w:val="20"/>
        </w:rPr>
        <w:t xml:space="preserve"> </w:t>
      </w:r>
      <w:r>
        <w:rPr>
          <w:rFonts w:ascii="Courier New"/>
          <w:sz w:val="20"/>
        </w:rPr>
        <w:t>(SCI)</w:t>
      </w:r>
    </w:p>
    <w:p w14:paraId="204FC024" w14:textId="77777777" w:rsidR="00A5792B" w:rsidRDefault="002F44C1">
      <w:pPr>
        <w:ind w:left="240"/>
        <w:rPr>
          <w:rFonts w:ascii="Courier New"/>
          <w:sz w:val="20"/>
        </w:rPr>
      </w:pPr>
      <w:r>
        <w:rPr>
          <w:rFonts w:ascii="Courier New"/>
          <w:sz w:val="20"/>
        </w:rPr>
        <w:t>FACTORS:</w:t>
      </w:r>
    </w:p>
    <w:p w14:paraId="2E8ADFC9" w14:textId="77777777" w:rsidR="00A5792B" w:rsidRDefault="002F44C1">
      <w:pPr>
        <w:pStyle w:val="ListParagraph"/>
        <w:numPr>
          <w:ilvl w:val="0"/>
          <w:numId w:val="223"/>
        </w:numPr>
        <w:tabs>
          <w:tab w:val="left" w:pos="1080"/>
        </w:tabs>
        <w:spacing w:before="1" w:line="226" w:lineRule="exact"/>
        <w:ind w:hanging="361"/>
        <w:rPr>
          <w:sz w:val="20"/>
        </w:rPr>
      </w:pPr>
      <w:r>
        <w:rPr>
          <w:sz w:val="20"/>
        </w:rPr>
        <w:t>Activity,</w:t>
      </w:r>
      <w:r>
        <w:rPr>
          <w:spacing w:val="-2"/>
          <w:sz w:val="20"/>
        </w:rPr>
        <w:t xml:space="preserve"> </w:t>
      </w:r>
      <w:r>
        <w:rPr>
          <w:sz w:val="20"/>
        </w:rPr>
        <w:t>Independent</w:t>
      </w:r>
    </w:p>
    <w:p w14:paraId="20B7F4C8" w14:textId="77777777" w:rsidR="00A5792B" w:rsidRDefault="002F44C1">
      <w:pPr>
        <w:pStyle w:val="ListParagraph"/>
        <w:numPr>
          <w:ilvl w:val="0"/>
          <w:numId w:val="223"/>
        </w:numPr>
        <w:tabs>
          <w:tab w:val="left" w:pos="1080"/>
        </w:tabs>
        <w:spacing w:line="226" w:lineRule="exact"/>
        <w:ind w:hanging="361"/>
        <w:rPr>
          <w:sz w:val="20"/>
        </w:rPr>
      </w:pPr>
      <w:r>
        <w:rPr>
          <w:sz w:val="20"/>
        </w:rPr>
        <w:t>Bath/Shower, Set up, partial</w:t>
      </w:r>
      <w:r>
        <w:rPr>
          <w:spacing w:val="-6"/>
          <w:sz w:val="20"/>
        </w:rPr>
        <w:t xml:space="preserve"> </w:t>
      </w:r>
      <w:r>
        <w:rPr>
          <w:sz w:val="20"/>
        </w:rPr>
        <w:t>assist</w:t>
      </w:r>
    </w:p>
    <w:p w14:paraId="4C3654D1" w14:textId="77777777" w:rsidR="00A5792B" w:rsidRDefault="002F44C1">
      <w:pPr>
        <w:pStyle w:val="ListParagraph"/>
        <w:numPr>
          <w:ilvl w:val="0"/>
          <w:numId w:val="223"/>
        </w:numPr>
        <w:tabs>
          <w:tab w:val="left" w:pos="1080"/>
        </w:tabs>
        <w:ind w:hanging="361"/>
        <w:rPr>
          <w:sz w:val="20"/>
        </w:rPr>
      </w:pPr>
      <w:r>
        <w:rPr>
          <w:sz w:val="20"/>
        </w:rPr>
        <w:t>Bath/Shower, Complete</w:t>
      </w:r>
      <w:r>
        <w:rPr>
          <w:spacing w:val="-3"/>
          <w:sz w:val="20"/>
        </w:rPr>
        <w:t xml:space="preserve"> </w:t>
      </w:r>
      <w:r>
        <w:rPr>
          <w:sz w:val="20"/>
        </w:rPr>
        <w:t>assist</w:t>
      </w:r>
    </w:p>
    <w:p w14:paraId="5B60A1F0" w14:textId="77777777" w:rsidR="00A5792B" w:rsidRDefault="002F44C1">
      <w:pPr>
        <w:pStyle w:val="ListParagraph"/>
        <w:numPr>
          <w:ilvl w:val="0"/>
          <w:numId w:val="223"/>
        </w:numPr>
        <w:tabs>
          <w:tab w:val="left" w:pos="1080"/>
        </w:tabs>
        <w:ind w:hanging="361"/>
        <w:rPr>
          <w:sz w:val="20"/>
        </w:rPr>
      </w:pPr>
      <w:r>
        <w:rPr>
          <w:sz w:val="20"/>
        </w:rPr>
        <w:t>Position/Transfer, Set up, standby or partial</w:t>
      </w:r>
      <w:r>
        <w:rPr>
          <w:spacing w:val="-12"/>
          <w:sz w:val="20"/>
        </w:rPr>
        <w:t xml:space="preserve"> </w:t>
      </w:r>
      <w:r>
        <w:rPr>
          <w:sz w:val="20"/>
        </w:rPr>
        <w:t>assist</w:t>
      </w:r>
    </w:p>
    <w:p w14:paraId="25316BC6" w14:textId="77777777" w:rsidR="00A5792B" w:rsidRDefault="002F44C1">
      <w:pPr>
        <w:pStyle w:val="ListParagraph"/>
        <w:numPr>
          <w:ilvl w:val="0"/>
          <w:numId w:val="223"/>
        </w:numPr>
        <w:tabs>
          <w:tab w:val="left" w:pos="1080"/>
        </w:tabs>
        <w:ind w:hanging="361"/>
        <w:rPr>
          <w:sz w:val="20"/>
        </w:rPr>
      </w:pPr>
      <w:r>
        <w:rPr>
          <w:sz w:val="20"/>
        </w:rPr>
        <w:t>Position/Transfer, Complete</w:t>
      </w:r>
      <w:r>
        <w:rPr>
          <w:spacing w:val="-3"/>
          <w:sz w:val="20"/>
        </w:rPr>
        <w:t xml:space="preserve"> </w:t>
      </w:r>
      <w:r>
        <w:rPr>
          <w:sz w:val="20"/>
        </w:rPr>
        <w:t>assist</w:t>
      </w:r>
    </w:p>
    <w:p w14:paraId="740060DF" w14:textId="77777777" w:rsidR="00A5792B" w:rsidRDefault="002F44C1">
      <w:pPr>
        <w:pStyle w:val="ListParagraph"/>
        <w:numPr>
          <w:ilvl w:val="0"/>
          <w:numId w:val="223"/>
        </w:numPr>
        <w:tabs>
          <w:tab w:val="left" w:pos="1080"/>
        </w:tabs>
        <w:spacing w:before="1" w:line="226" w:lineRule="exact"/>
        <w:ind w:hanging="361"/>
        <w:rPr>
          <w:sz w:val="20"/>
        </w:rPr>
      </w:pPr>
      <w:r>
        <w:rPr>
          <w:sz w:val="20"/>
        </w:rPr>
        <w:t>Diet, Set-up, standby or partial</w:t>
      </w:r>
      <w:r>
        <w:rPr>
          <w:spacing w:val="-8"/>
          <w:sz w:val="20"/>
        </w:rPr>
        <w:t xml:space="preserve"> </w:t>
      </w:r>
      <w:r>
        <w:rPr>
          <w:sz w:val="20"/>
        </w:rPr>
        <w:t>assist</w:t>
      </w:r>
    </w:p>
    <w:p w14:paraId="4D9131F6" w14:textId="77777777" w:rsidR="00A5792B" w:rsidRDefault="002F44C1">
      <w:pPr>
        <w:pStyle w:val="ListParagraph"/>
        <w:numPr>
          <w:ilvl w:val="0"/>
          <w:numId w:val="223"/>
        </w:numPr>
        <w:tabs>
          <w:tab w:val="left" w:pos="1080"/>
        </w:tabs>
        <w:spacing w:line="226" w:lineRule="exact"/>
        <w:ind w:hanging="361"/>
        <w:rPr>
          <w:sz w:val="20"/>
        </w:rPr>
      </w:pPr>
      <w:r>
        <w:rPr>
          <w:sz w:val="20"/>
        </w:rPr>
        <w:t>Diet, Complete</w:t>
      </w:r>
      <w:r>
        <w:rPr>
          <w:spacing w:val="-3"/>
          <w:sz w:val="20"/>
        </w:rPr>
        <w:t xml:space="preserve"> </w:t>
      </w:r>
      <w:r>
        <w:rPr>
          <w:sz w:val="20"/>
        </w:rPr>
        <w:t>assist</w:t>
      </w:r>
    </w:p>
    <w:p w14:paraId="56369A62" w14:textId="77777777" w:rsidR="00A5792B" w:rsidRDefault="002F44C1">
      <w:pPr>
        <w:pStyle w:val="ListParagraph"/>
        <w:numPr>
          <w:ilvl w:val="0"/>
          <w:numId w:val="223"/>
        </w:numPr>
        <w:tabs>
          <w:tab w:val="left" w:pos="1080"/>
        </w:tabs>
        <w:ind w:hanging="361"/>
        <w:rPr>
          <w:sz w:val="20"/>
        </w:rPr>
      </w:pPr>
      <w:r>
        <w:rPr>
          <w:sz w:val="20"/>
        </w:rPr>
        <w:t>Bowel Care, Set up, standby or partial</w:t>
      </w:r>
      <w:r>
        <w:rPr>
          <w:spacing w:val="-11"/>
          <w:sz w:val="20"/>
        </w:rPr>
        <w:t xml:space="preserve"> </w:t>
      </w:r>
      <w:r>
        <w:rPr>
          <w:sz w:val="20"/>
        </w:rPr>
        <w:t>assist</w:t>
      </w:r>
    </w:p>
    <w:p w14:paraId="07CD90A6" w14:textId="77777777" w:rsidR="00A5792B" w:rsidRDefault="002F44C1">
      <w:pPr>
        <w:pStyle w:val="ListParagraph"/>
        <w:numPr>
          <w:ilvl w:val="0"/>
          <w:numId w:val="223"/>
        </w:numPr>
        <w:tabs>
          <w:tab w:val="left" w:pos="1080"/>
        </w:tabs>
        <w:ind w:hanging="361"/>
        <w:rPr>
          <w:sz w:val="20"/>
        </w:rPr>
      </w:pPr>
      <w:r>
        <w:rPr>
          <w:sz w:val="20"/>
        </w:rPr>
        <w:t>Bowel Care, Complete</w:t>
      </w:r>
      <w:r>
        <w:rPr>
          <w:spacing w:val="-4"/>
          <w:sz w:val="20"/>
        </w:rPr>
        <w:t xml:space="preserve"> </w:t>
      </w:r>
      <w:r>
        <w:rPr>
          <w:sz w:val="20"/>
        </w:rPr>
        <w:t>assist</w:t>
      </w:r>
    </w:p>
    <w:p w14:paraId="7432EB1F" w14:textId="77777777" w:rsidR="00A5792B" w:rsidRDefault="002F44C1">
      <w:pPr>
        <w:pStyle w:val="ListParagraph"/>
        <w:numPr>
          <w:ilvl w:val="0"/>
          <w:numId w:val="223"/>
        </w:numPr>
        <w:tabs>
          <w:tab w:val="left" w:pos="1080"/>
        </w:tabs>
        <w:ind w:hanging="361"/>
        <w:rPr>
          <w:sz w:val="20"/>
        </w:rPr>
      </w:pPr>
      <w:r>
        <w:rPr>
          <w:sz w:val="20"/>
        </w:rPr>
        <w:t>Monitor/Observe/Teach, 15-25</w:t>
      </w:r>
      <w:r>
        <w:rPr>
          <w:spacing w:val="-26"/>
          <w:sz w:val="20"/>
        </w:rPr>
        <w:t xml:space="preserve"> </w:t>
      </w:r>
      <w:r>
        <w:rPr>
          <w:sz w:val="20"/>
        </w:rPr>
        <w:t>Min/Hr</w:t>
      </w:r>
    </w:p>
    <w:p w14:paraId="6072F4A7" w14:textId="77777777" w:rsidR="00A5792B" w:rsidRDefault="002F44C1">
      <w:pPr>
        <w:pStyle w:val="ListParagraph"/>
        <w:numPr>
          <w:ilvl w:val="0"/>
          <w:numId w:val="223"/>
        </w:numPr>
        <w:tabs>
          <w:tab w:val="left" w:pos="1080"/>
        </w:tabs>
        <w:spacing w:line="226" w:lineRule="exact"/>
        <w:ind w:hanging="361"/>
        <w:rPr>
          <w:sz w:val="20"/>
        </w:rPr>
      </w:pPr>
      <w:r>
        <w:rPr>
          <w:sz w:val="20"/>
        </w:rPr>
        <w:t>Monitor/Observe/Teach, 30-45</w:t>
      </w:r>
      <w:r>
        <w:rPr>
          <w:spacing w:val="-26"/>
          <w:sz w:val="20"/>
        </w:rPr>
        <w:t xml:space="preserve"> </w:t>
      </w:r>
      <w:r>
        <w:rPr>
          <w:sz w:val="20"/>
        </w:rPr>
        <w:t>Min/Hr</w:t>
      </w:r>
    </w:p>
    <w:p w14:paraId="35209631" w14:textId="77777777" w:rsidR="00A5792B" w:rsidRDefault="002F44C1">
      <w:pPr>
        <w:pStyle w:val="ListParagraph"/>
        <w:numPr>
          <w:ilvl w:val="0"/>
          <w:numId w:val="223"/>
        </w:numPr>
        <w:tabs>
          <w:tab w:val="left" w:pos="1080"/>
        </w:tabs>
        <w:spacing w:line="226" w:lineRule="exact"/>
        <w:ind w:hanging="361"/>
        <w:rPr>
          <w:sz w:val="20"/>
        </w:rPr>
      </w:pPr>
      <w:r>
        <w:rPr>
          <w:sz w:val="20"/>
        </w:rPr>
        <w:t>Constant</w:t>
      </w:r>
      <w:r>
        <w:rPr>
          <w:spacing w:val="-2"/>
          <w:sz w:val="20"/>
        </w:rPr>
        <w:t xml:space="preserve"> </w:t>
      </w:r>
      <w:r>
        <w:rPr>
          <w:sz w:val="20"/>
        </w:rPr>
        <w:t>Monitoring</w:t>
      </w:r>
    </w:p>
    <w:p w14:paraId="3E2EA261" w14:textId="77777777" w:rsidR="00A5792B" w:rsidRDefault="002F44C1">
      <w:pPr>
        <w:tabs>
          <w:tab w:val="left" w:pos="4559"/>
          <w:tab w:val="left" w:pos="5998"/>
        </w:tabs>
        <w:spacing w:before="182"/>
        <w:ind w:left="1199" w:right="3219"/>
        <w:rPr>
          <w:rFonts w:ascii="Courier New"/>
          <w:sz w:val="20"/>
        </w:rPr>
      </w:pPr>
      <w:r>
        <w:rPr>
          <w:rFonts w:ascii="Courier New"/>
          <w:sz w:val="20"/>
        </w:rPr>
        <w:t>Current</w:t>
      </w:r>
      <w:r>
        <w:rPr>
          <w:rFonts w:ascii="Courier New"/>
          <w:spacing w:val="-7"/>
          <w:sz w:val="20"/>
        </w:rPr>
        <w:t xml:space="preserve"> </w:t>
      </w:r>
      <w:r>
        <w:rPr>
          <w:rFonts w:ascii="Courier New"/>
          <w:sz w:val="20"/>
        </w:rPr>
        <w:t>Classification:</w:t>
      </w:r>
      <w:r>
        <w:rPr>
          <w:rFonts w:ascii="Courier New"/>
          <w:spacing w:val="-6"/>
          <w:sz w:val="20"/>
        </w:rPr>
        <w:t xml:space="preserve"> </w:t>
      </w:r>
      <w:r>
        <w:rPr>
          <w:rFonts w:ascii="Courier New"/>
          <w:sz w:val="20"/>
        </w:rPr>
        <w:t>5</w:t>
      </w:r>
      <w:r>
        <w:rPr>
          <w:rFonts w:ascii="Courier New"/>
          <w:sz w:val="20"/>
        </w:rPr>
        <w:tab/>
        <w:t>Factors:</w:t>
      </w:r>
      <w:r>
        <w:rPr>
          <w:rFonts w:ascii="Courier New"/>
          <w:spacing w:val="-3"/>
          <w:sz w:val="20"/>
        </w:rPr>
        <w:t xml:space="preserve"> </w:t>
      </w:r>
      <w:r>
        <w:rPr>
          <w:rFonts w:ascii="Courier New"/>
          <w:sz w:val="20"/>
        </w:rPr>
        <w:t>L</w:t>
      </w:r>
      <w:r>
        <w:rPr>
          <w:rFonts w:ascii="Courier New"/>
          <w:sz w:val="20"/>
        </w:rPr>
        <w:tab/>
      </w:r>
      <w:r>
        <w:rPr>
          <w:rFonts w:ascii="Courier New"/>
          <w:spacing w:val="-1"/>
          <w:sz w:val="20"/>
        </w:rPr>
        <w:t xml:space="preserve">(COMPUTER) </w:t>
      </w:r>
      <w:r>
        <w:rPr>
          <w:rFonts w:ascii="Courier New"/>
          <w:sz w:val="20"/>
        </w:rPr>
        <w:t>Comments:</w:t>
      </w:r>
    </w:p>
    <w:p w14:paraId="1E182F25" w14:textId="77777777" w:rsidR="00A5792B" w:rsidRDefault="002F44C1">
      <w:pPr>
        <w:ind w:left="1199"/>
        <w:rPr>
          <w:rFonts w:ascii="Courier New"/>
          <w:sz w:val="20"/>
        </w:rPr>
      </w:pPr>
      <w:r>
        <w:rPr>
          <w:rFonts w:ascii="Courier New"/>
          <w:sz w:val="20"/>
        </w:rPr>
        <w:t>Last user to classify: NURSUSER, SIX</w:t>
      </w:r>
    </w:p>
    <w:p w14:paraId="20D551FF" w14:textId="77777777" w:rsidR="00A5792B" w:rsidRDefault="002F44C1">
      <w:pPr>
        <w:spacing w:before="1" w:line="224" w:lineRule="exact"/>
        <w:ind w:left="1199"/>
        <w:rPr>
          <w:rFonts w:ascii="Courier New"/>
          <w:sz w:val="20"/>
        </w:rPr>
      </w:pPr>
      <w:r>
        <w:rPr>
          <w:rFonts w:ascii="Courier New"/>
          <w:sz w:val="20"/>
        </w:rPr>
        <w:t>Last date/time classified: APR 26, 1995@11:59</w:t>
      </w:r>
    </w:p>
    <w:p w14:paraId="32B755EA" w14:textId="77777777" w:rsidR="00A5792B" w:rsidRDefault="002F44C1">
      <w:pPr>
        <w:tabs>
          <w:tab w:val="left" w:pos="8279"/>
        </w:tabs>
        <w:spacing w:line="224" w:lineRule="exact"/>
        <w:ind w:left="240"/>
        <w:rPr>
          <w:rFonts w:ascii="Courier New"/>
          <w:sz w:val="20"/>
        </w:rPr>
      </w:pPr>
      <w:r>
        <w:rPr>
          <w:rFonts w:ascii="Courier New"/>
          <w:sz w:val="20"/>
        </w:rPr>
        <w:t>Do you wish to retain this as the current classification?</w:t>
      </w:r>
      <w:r>
        <w:rPr>
          <w:rFonts w:ascii="Courier New"/>
          <w:spacing w:val="-36"/>
          <w:sz w:val="20"/>
        </w:rPr>
        <w:t xml:space="preserve"> </w:t>
      </w:r>
      <w:r>
        <w:rPr>
          <w:rFonts w:ascii="Courier New"/>
          <w:sz w:val="20"/>
        </w:rPr>
        <w:t>Yes//</w:t>
      </w:r>
      <w:r>
        <w:rPr>
          <w:rFonts w:ascii="Courier New"/>
          <w:spacing w:val="-1"/>
          <w:sz w:val="20"/>
        </w:rPr>
        <w:t xml:space="preserve"> </w:t>
      </w:r>
      <w:r>
        <w:rPr>
          <w:rFonts w:ascii="Courier New"/>
          <w:b/>
          <w:sz w:val="20"/>
        </w:rPr>
        <w:t>N</w:t>
      </w:r>
      <w:r>
        <w:rPr>
          <w:rFonts w:ascii="Courier New"/>
          <w:b/>
          <w:sz w:val="20"/>
        </w:rPr>
        <w:tab/>
      </w:r>
      <w:r>
        <w:rPr>
          <w:rFonts w:ascii="Courier New"/>
          <w:sz w:val="20"/>
        </w:rPr>
        <w:t>(No)</w:t>
      </w:r>
    </w:p>
    <w:p w14:paraId="3E67C747" w14:textId="77777777" w:rsidR="00A5792B" w:rsidRDefault="00A5792B">
      <w:pPr>
        <w:spacing w:line="224" w:lineRule="exact"/>
        <w:rPr>
          <w:rFonts w:ascii="Courier New"/>
          <w:sz w:val="20"/>
        </w:rPr>
        <w:sectPr w:rsidR="00A5792B">
          <w:pgSz w:w="12240" w:h="15840"/>
          <w:pgMar w:top="940" w:right="620" w:bottom="1160" w:left="1200" w:header="725" w:footer="975" w:gutter="0"/>
          <w:cols w:space="720"/>
        </w:sectPr>
      </w:pPr>
    </w:p>
    <w:p w14:paraId="2E54BD65" w14:textId="77777777" w:rsidR="00A5792B" w:rsidRDefault="00A5792B">
      <w:pPr>
        <w:pStyle w:val="BodyText"/>
        <w:rPr>
          <w:rFonts w:ascii="Courier New"/>
          <w:sz w:val="20"/>
        </w:rPr>
      </w:pPr>
    </w:p>
    <w:p w14:paraId="03F293ED" w14:textId="77777777" w:rsidR="00A5792B" w:rsidRDefault="00A5792B">
      <w:pPr>
        <w:pStyle w:val="BodyText"/>
        <w:rPr>
          <w:rFonts w:ascii="Courier New"/>
          <w:sz w:val="20"/>
        </w:rPr>
      </w:pPr>
    </w:p>
    <w:p w14:paraId="0C21A279" w14:textId="77777777" w:rsidR="00A5792B" w:rsidRDefault="00A5792B">
      <w:pPr>
        <w:pStyle w:val="BodyText"/>
        <w:spacing w:before="9"/>
        <w:rPr>
          <w:rFonts w:ascii="Courier New"/>
          <w:sz w:val="19"/>
        </w:rPr>
      </w:pPr>
    </w:p>
    <w:p w14:paraId="0162B85A" w14:textId="77777777" w:rsidR="00A5792B" w:rsidRDefault="002F44C1">
      <w:pPr>
        <w:tabs>
          <w:tab w:val="left" w:pos="3719"/>
        </w:tabs>
        <w:spacing w:line="224" w:lineRule="exact"/>
        <w:ind w:left="240"/>
        <w:rPr>
          <w:rFonts w:ascii="Courier New"/>
          <w:sz w:val="20"/>
        </w:rPr>
      </w:pPr>
      <w:r>
        <w:rPr>
          <w:rFonts w:ascii="Courier New"/>
          <w:sz w:val="20"/>
        </w:rPr>
        <w:t>PATIENT:</w:t>
      </w:r>
      <w:r>
        <w:rPr>
          <w:rFonts w:ascii="Courier New"/>
          <w:spacing w:val="-10"/>
          <w:sz w:val="20"/>
        </w:rPr>
        <w:t xml:space="preserve"> </w:t>
      </w:r>
      <w:r>
        <w:rPr>
          <w:rFonts w:ascii="Courier New"/>
          <w:sz w:val="20"/>
        </w:rPr>
        <w:t>NURSPATIENT3,FOUR</w:t>
      </w:r>
      <w:r>
        <w:rPr>
          <w:rFonts w:ascii="Courier New"/>
          <w:sz w:val="20"/>
        </w:rPr>
        <w:tab/>
        <w:t>SSN:</w:t>
      </w:r>
      <w:r>
        <w:rPr>
          <w:rFonts w:ascii="Courier New"/>
          <w:spacing w:val="-2"/>
          <w:sz w:val="20"/>
        </w:rPr>
        <w:t xml:space="preserve"> </w:t>
      </w:r>
      <w:r>
        <w:rPr>
          <w:rFonts w:ascii="Courier New"/>
          <w:sz w:val="20"/>
        </w:rPr>
        <w:t>000-92-3680</w:t>
      </w:r>
    </w:p>
    <w:p w14:paraId="4347179B" w14:textId="77777777" w:rsidR="00A5792B" w:rsidRDefault="002F44C1">
      <w:pPr>
        <w:spacing w:line="224" w:lineRule="exact"/>
        <w:ind w:left="240"/>
        <w:rPr>
          <w:rFonts w:ascii="Courier New"/>
          <w:b/>
          <w:sz w:val="20"/>
        </w:rPr>
      </w:pPr>
      <w:r>
        <w:rPr>
          <w:rFonts w:ascii="Courier New"/>
          <w:sz w:val="20"/>
        </w:rPr>
        <w:t xml:space="preserve">Enter Factors: L// </w:t>
      </w:r>
      <w:r>
        <w:rPr>
          <w:rFonts w:ascii="Courier New"/>
          <w:b/>
          <w:sz w:val="20"/>
        </w:rPr>
        <w:t>B,D,G</w:t>
      </w:r>
    </w:p>
    <w:p w14:paraId="19617705" w14:textId="77777777" w:rsidR="00A5792B" w:rsidRDefault="002F44C1">
      <w:pPr>
        <w:spacing w:before="1"/>
        <w:ind w:left="239"/>
        <w:rPr>
          <w:rFonts w:ascii="Courier New"/>
          <w:b/>
          <w:sz w:val="20"/>
        </w:rPr>
      </w:pPr>
      <w:r>
        <w:rPr>
          <w:rFonts w:ascii="Courier New"/>
          <w:sz w:val="20"/>
        </w:rPr>
        <w:t xml:space="preserve">Enter Classification: 3// </w:t>
      </w:r>
      <w:r>
        <w:rPr>
          <w:rFonts w:ascii="Courier New"/>
          <w:b/>
          <w:sz w:val="20"/>
        </w:rPr>
        <w:t>&lt;RET&gt;</w:t>
      </w:r>
    </w:p>
    <w:p w14:paraId="4B1FB45C" w14:textId="77777777" w:rsidR="00A5792B" w:rsidRDefault="00A5792B">
      <w:pPr>
        <w:pStyle w:val="BodyText"/>
        <w:rPr>
          <w:rFonts w:ascii="Courier New"/>
          <w:b/>
          <w:sz w:val="32"/>
        </w:rPr>
      </w:pPr>
    </w:p>
    <w:p w14:paraId="1A571A72" w14:textId="77777777" w:rsidR="00A5792B" w:rsidRDefault="002F44C1">
      <w:pPr>
        <w:tabs>
          <w:tab w:val="left" w:pos="3719"/>
          <w:tab w:val="left" w:pos="5279"/>
        </w:tabs>
        <w:ind w:left="240"/>
        <w:rPr>
          <w:rFonts w:ascii="Courier New"/>
          <w:sz w:val="20"/>
        </w:rPr>
      </w:pPr>
      <w:r>
        <w:rPr>
          <w:rFonts w:ascii="Courier New"/>
          <w:sz w:val="20"/>
        </w:rPr>
        <w:t>NURSPATIENT3,FIVE</w:t>
      </w:r>
      <w:r>
        <w:rPr>
          <w:rFonts w:ascii="Courier New"/>
          <w:sz w:val="20"/>
        </w:rPr>
        <w:tab/>
        <w:t>OK?</w:t>
      </w:r>
      <w:r>
        <w:rPr>
          <w:rFonts w:ascii="Courier New"/>
          <w:spacing w:val="-3"/>
          <w:sz w:val="20"/>
        </w:rPr>
        <w:t xml:space="preserve"> </w:t>
      </w:r>
      <w:r>
        <w:rPr>
          <w:rFonts w:ascii="Courier New"/>
          <w:sz w:val="20"/>
        </w:rPr>
        <w:t>Yes//</w:t>
      </w:r>
      <w:r>
        <w:rPr>
          <w:rFonts w:ascii="Courier New"/>
          <w:spacing w:val="-1"/>
          <w:sz w:val="20"/>
        </w:rPr>
        <w:t xml:space="preserve"> </w:t>
      </w:r>
      <w:r>
        <w:rPr>
          <w:rFonts w:ascii="Courier New"/>
          <w:b/>
          <w:sz w:val="20"/>
        </w:rPr>
        <w:t>N</w:t>
      </w:r>
      <w:r>
        <w:rPr>
          <w:rFonts w:ascii="Courier New"/>
          <w:b/>
          <w:sz w:val="20"/>
        </w:rPr>
        <w:tab/>
      </w:r>
      <w:r>
        <w:rPr>
          <w:rFonts w:ascii="Courier New"/>
          <w:sz w:val="20"/>
        </w:rPr>
        <w:t>(No)</w:t>
      </w:r>
    </w:p>
    <w:p w14:paraId="1A9E45E8" w14:textId="77777777" w:rsidR="00A5792B" w:rsidRDefault="002F44C1">
      <w:pPr>
        <w:tabs>
          <w:tab w:val="left" w:pos="6959"/>
        </w:tabs>
        <w:spacing w:before="180"/>
        <w:ind w:left="240"/>
        <w:rPr>
          <w:rFonts w:ascii="Courier New"/>
          <w:sz w:val="20"/>
        </w:rPr>
      </w:pPr>
      <w:r>
        <w:rPr>
          <w:rFonts w:ascii="Courier New"/>
          <w:sz w:val="20"/>
        </w:rPr>
        <w:t>Do you wish to stop looping through names?</w:t>
      </w:r>
      <w:r>
        <w:rPr>
          <w:rFonts w:ascii="Courier New"/>
          <w:spacing w:val="-29"/>
          <w:sz w:val="20"/>
        </w:rPr>
        <w:t xml:space="preserve"> </w:t>
      </w:r>
      <w:r>
        <w:rPr>
          <w:rFonts w:ascii="Courier New"/>
          <w:sz w:val="20"/>
        </w:rPr>
        <w:t>Yes//</w:t>
      </w:r>
      <w:r>
        <w:rPr>
          <w:rFonts w:ascii="Courier New"/>
          <w:spacing w:val="-2"/>
          <w:sz w:val="20"/>
        </w:rPr>
        <w:t xml:space="preserve"> </w:t>
      </w:r>
      <w:r>
        <w:rPr>
          <w:rFonts w:ascii="Courier New"/>
          <w:b/>
          <w:sz w:val="20"/>
        </w:rPr>
        <w:t>&lt;RET&gt;</w:t>
      </w:r>
      <w:r>
        <w:rPr>
          <w:rFonts w:ascii="Courier New"/>
          <w:b/>
          <w:sz w:val="20"/>
        </w:rPr>
        <w:tab/>
      </w:r>
      <w:r>
        <w:rPr>
          <w:rFonts w:ascii="Courier New"/>
          <w:sz w:val="20"/>
        </w:rPr>
        <w:t>(Yes)</w:t>
      </w:r>
    </w:p>
    <w:p w14:paraId="44EC9B7D" w14:textId="77777777" w:rsidR="00A5792B" w:rsidRDefault="00A5792B">
      <w:pPr>
        <w:pStyle w:val="BodyText"/>
        <w:spacing w:before="5"/>
        <w:rPr>
          <w:rFonts w:ascii="Courier New"/>
          <w:sz w:val="20"/>
        </w:rPr>
      </w:pPr>
    </w:p>
    <w:p w14:paraId="4415EBD1" w14:textId="77777777" w:rsidR="00A5792B" w:rsidRDefault="002F44C1">
      <w:pPr>
        <w:ind w:left="2159"/>
        <w:rPr>
          <w:rFonts w:ascii="Courier New"/>
          <w:sz w:val="20"/>
        </w:rPr>
      </w:pPr>
      <w:r>
        <w:rPr>
          <w:rFonts w:ascii="Courier New"/>
          <w:sz w:val="20"/>
        </w:rPr>
        <w:t>**** ROUTINE FINISHED ****</w:t>
      </w:r>
    </w:p>
    <w:p w14:paraId="18048FDD" w14:textId="77777777" w:rsidR="00A5792B" w:rsidRDefault="00A5792B">
      <w:pPr>
        <w:pStyle w:val="BodyText"/>
        <w:rPr>
          <w:rFonts w:ascii="Courier New"/>
          <w:sz w:val="22"/>
        </w:rPr>
      </w:pPr>
    </w:p>
    <w:p w14:paraId="020FCA16" w14:textId="77777777" w:rsidR="00A5792B" w:rsidRDefault="00A5792B">
      <w:pPr>
        <w:pStyle w:val="BodyText"/>
        <w:spacing w:before="4"/>
        <w:rPr>
          <w:rFonts w:ascii="Courier New"/>
          <w:sz w:val="26"/>
        </w:rPr>
      </w:pPr>
    </w:p>
    <w:p w14:paraId="32C85555" w14:textId="77777777" w:rsidR="00A5792B" w:rsidRDefault="002F44C1">
      <w:pPr>
        <w:pStyle w:val="Heading2"/>
      </w:pPr>
      <w:r>
        <w:t>Menu Access:</w:t>
      </w:r>
    </w:p>
    <w:p w14:paraId="4A7E5F38" w14:textId="77777777" w:rsidR="00A5792B" w:rsidRDefault="00A5792B">
      <w:pPr>
        <w:pStyle w:val="BodyText"/>
        <w:spacing w:before="9"/>
        <w:rPr>
          <w:b/>
          <w:sz w:val="23"/>
        </w:rPr>
      </w:pPr>
    </w:p>
    <w:p w14:paraId="6D17C0CE" w14:textId="77777777" w:rsidR="00A5792B" w:rsidRDefault="002F44C1">
      <w:pPr>
        <w:pStyle w:val="BodyText"/>
        <w:ind w:left="240" w:right="935"/>
      </w:pPr>
      <w:r>
        <w:t>The Unclassified Patients, Edit option is accessed through the Classification, Edit Patient option of the Patient Care Data, Enter/Edit option of the Nursing Features (all options) menu, Head Nurse's Menu, and the Staff Nurse Menu.</w:t>
      </w:r>
    </w:p>
    <w:p w14:paraId="434C9A65" w14:textId="77777777" w:rsidR="00A5792B" w:rsidRDefault="00A5792B">
      <w:pPr>
        <w:sectPr w:rsidR="00A5792B">
          <w:pgSz w:w="12240" w:h="15840"/>
          <w:pgMar w:top="940" w:right="620" w:bottom="1160" w:left="1200" w:header="725" w:footer="975" w:gutter="0"/>
          <w:cols w:space="720"/>
        </w:sectPr>
      </w:pPr>
    </w:p>
    <w:p w14:paraId="6CCBDC65" w14:textId="77777777" w:rsidR="00A5792B" w:rsidRDefault="00A5792B">
      <w:pPr>
        <w:pStyle w:val="BodyText"/>
        <w:rPr>
          <w:sz w:val="20"/>
        </w:rPr>
      </w:pPr>
    </w:p>
    <w:p w14:paraId="63D30860" w14:textId="77777777" w:rsidR="00A5792B" w:rsidRDefault="00A5792B">
      <w:pPr>
        <w:pStyle w:val="BodyText"/>
        <w:spacing w:before="9"/>
        <w:rPr>
          <w:sz w:val="22"/>
        </w:rPr>
      </w:pPr>
    </w:p>
    <w:p w14:paraId="31F5241E" w14:textId="77777777" w:rsidR="00A5792B" w:rsidRDefault="002F44C1">
      <w:pPr>
        <w:pStyle w:val="Heading2"/>
      </w:pPr>
      <w:r>
        <w:t>NURSPP-MENU</w:t>
      </w:r>
    </w:p>
    <w:p w14:paraId="24775330" w14:textId="77777777" w:rsidR="00A5792B" w:rsidRDefault="00A5792B">
      <w:pPr>
        <w:pStyle w:val="BodyText"/>
        <w:rPr>
          <w:b/>
        </w:rPr>
      </w:pPr>
    </w:p>
    <w:p w14:paraId="10BF2C6F" w14:textId="77777777" w:rsidR="00A5792B" w:rsidRDefault="002F44C1">
      <w:pPr>
        <w:spacing w:line="480" w:lineRule="auto"/>
        <w:ind w:left="240" w:right="7654"/>
        <w:rPr>
          <w:b/>
          <w:sz w:val="24"/>
        </w:rPr>
      </w:pPr>
      <w:r>
        <w:rPr>
          <w:b/>
          <w:sz w:val="24"/>
        </w:rPr>
        <w:t>Patient Care Data, Print Description:</w:t>
      </w:r>
    </w:p>
    <w:p w14:paraId="1118698E" w14:textId="77777777" w:rsidR="00A5792B" w:rsidRDefault="002F44C1">
      <w:pPr>
        <w:pStyle w:val="BodyText"/>
        <w:ind w:left="240" w:right="890"/>
      </w:pPr>
      <w:r>
        <w:t>This option provides the menu for classification, patient and clinical report options used by nursing personnel to provide patient care. These reports print data on classification, intake and output, vitals/measurements, end of shift information, plans of care, and other patient information.</w:t>
      </w:r>
    </w:p>
    <w:p w14:paraId="70962E25" w14:textId="77777777" w:rsidR="00A5792B" w:rsidRDefault="00A5792B">
      <w:pPr>
        <w:pStyle w:val="BodyText"/>
      </w:pPr>
    </w:p>
    <w:p w14:paraId="4C753F2C" w14:textId="77777777" w:rsidR="00A5792B" w:rsidRDefault="002F44C1">
      <w:pPr>
        <w:pStyle w:val="Heading2"/>
      </w:pPr>
      <w:r>
        <w:t>Additional Information:</w:t>
      </w:r>
    </w:p>
    <w:p w14:paraId="49054D08" w14:textId="77777777" w:rsidR="00A5792B" w:rsidRDefault="00A5792B">
      <w:pPr>
        <w:pStyle w:val="BodyText"/>
        <w:spacing w:before="9"/>
        <w:rPr>
          <w:b/>
          <w:sz w:val="23"/>
        </w:rPr>
      </w:pPr>
    </w:p>
    <w:p w14:paraId="6B6901C6" w14:textId="77777777" w:rsidR="00A5792B" w:rsidRDefault="002F44C1">
      <w:pPr>
        <w:pStyle w:val="BodyText"/>
        <w:ind w:left="240"/>
      </w:pPr>
      <w:r>
        <w:t>Data can be entered through any of the Patient Care Data, Enter/Edit options.</w:t>
      </w:r>
    </w:p>
    <w:p w14:paraId="3675E8EA" w14:textId="77777777" w:rsidR="00A5792B" w:rsidRDefault="00A5792B">
      <w:pPr>
        <w:pStyle w:val="BodyText"/>
        <w:rPr>
          <w:sz w:val="26"/>
        </w:rPr>
      </w:pPr>
    </w:p>
    <w:p w14:paraId="647526B5" w14:textId="77777777" w:rsidR="00A5792B" w:rsidRDefault="00A5792B">
      <w:pPr>
        <w:pStyle w:val="BodyText"/>
        <w:spacing w:before="3"/>
        <w:rPr>
          <w:sz w:val="22"/>
        </w:rPr>
      </w:pPr>
    </w:p>
    <w:p w14:paraId="7D5AD574" w14:textId="77777777" w:rsidR="00A5792B" w:rsidRDefault="002F44C1">
      <w:pPr>
        <w:pStyle w:val="Heading2"/>
      </w:pPr>
      <w:r>
        <w:t>Menu Display:</w:t>
      </w:r>
    </w:p>
    <w:p w14:paraId="20BBABF8" w14:textId="77777777" w:rsidR="00A5792B" w:rsidRDefault="00A5792B">
      <w:pPr>
        <w:pStyle w:val="BodyText"/>
        <w:rPr>
          <w:b/>
        </w:rPr>
      </w:pPr>
    </w:p>
    <w:p w14:paraId="5AC10110" w14:textId="77777777" w:rsidR="00A5792B" w:rsidRDefault="002F44C1">
      <w:pPr>
        <w:tabs>
          <w:tab w:val="left" w:pos="5999"/>
        </w:tabs>
        <w:spacing w:line="244" w:lineRule="auto"/>
        <w:ind w:left="240" w:right="1898"/>
        <w:rPr>
          <w:rFonts w:ascii="Courier New"/>
          <w:sz w:val="20"/>
        </w:rPr>
      </w:pPr>
      <w:r>
        <w:rPr>
          <w:rFonts w:ascii="Courier New"/>
          <w:sz w:val="20"/>
        </w:rPr>
        <w:t>Select Nursing System Manager's Menu</w:t>
      </w:r>
      <w:r>
        <w:rPr>
          <w:rFonts w:ascii="Courier New"/>
          <w:spacing w:val="-23"/>
          <w:sz w:val="20"/>
        </w:rPr>
        <w:t xml:space="preserve"> </w:t>
      </w:r>
      <w:r>
        <w:rPr>
          <w:rFonts w:ascii="Courier New"/>
          <w:sz w:val="20"/>
        </w:rPr>
        <w:t>Option:</w:t>
      </w:r>
      <w:r>
        <w:rPr>
          <w:rFonts w:ascii="Courier New"/>
          <w:spacing w:val="-3"/>
          <w:sz w:val="20"/>
        </w:rPr>
        <w:t xml:space="preserve"> </w:t>
      </w:r>
      <w:r>
        <w:rPr>
          <w:rFonts w:ascii="Courier New"/>
          <w:b/>
          <w:sz w:val="20"/>
        </w:rPr>
        <w:t>5</w:t>
      </w:r>
      <w:r>
        <w:rPr>
          <w:rFonts w:ascii="Courier New"/>
          <w:b/>
          <w:sz w:val="20"/>
        </w:rPr>
        <w:tab/>
      </w:r>
      <w:r>
        <w:rPr>
          <w:rFonts w:ascii="Courier New"/>
          <w:sz w:val="20"/>
        </w:rPr>
        <w:t>Nursing Features (all options)</w:t>
      </w:r>
    </w:p>
    <w:p w14:paraId="3952B6F4" w14:textId="77777777" w:rsidR="00A5792B" w:rsidRDefault="00A5792B">
      <w:pPr>
        <w:pStyle w:val="BodyText"/>
        <w:rPr>
          <w:rFonts w:ascii="Courier New"/>
          <w:sz w:val="22"/>
        </w:rPr>
      </w:pPr>
    </w:p>
    <w:p w14:paraId="354176F3" w14:textId="77777777" w:rsidR="00A5792B" w:rsidRDefault="00A5792B">
      <w:pPr>
        <w:pStyle w:val="BodyText"/>
        <w:spacing w:before="6"/>
        <w:rPr>
          <w:rFonts w:ascii="Courier New"/>
          <w:sz w:val="17"/>
        </w:rPr>
      </w:pPr>
    </w:p>
    <w:p w14:paraId="2B7D069F" w14:textId="77777777" w:rsidR="00A5792B" w:rsidRDefault="002F44C1">
      <w:pPr>
        <w:pStyle w:val="ListParagraph"/>
        <w:numPr>
          <w:ilvl w:val="0"/>
          <w:numId w:val="222"/>
        </w:numPr>
        <w:tabs>
          <w:tab w:val="left" w:pos="1439"/>
          <w:tab w:val="left" w:pos="1440"/>
        </w:tabs>
        <w:spacing w:before="1"/>
        <w:ind w:hanging="841"/>
        <w:rPr>
          <w:sz w:val="20"/>
        </w:rPr>
      </w:pPr>
      <w:r>
        <w:rPr>
          <w:sz w:val="20"/>
        </w:rPr>
        <w:t>Administration Records, Enter/Edit</w:t>
      </w:r>
      <w:r>
        <w:rPr>
          <w:spacing w:val="-5"/>
          <w:sz w:val="20"/>
        </w:rPr>
        <w:t xml:space="preserve"> </w:t>
      </w:r>
      <w:r>
        <w:rPr>
          <w:sz w:val="20"/>
        </w:rPr>
        <w:t>...</w:t>
      </w:r>
    </w:p>
    <w:p w14:paraId="7673BA08" w14:textId="77777777" w:rsidR="00A5792B" w:rsidRDefault="002F44C1">
      <w:pPr>
        <w:pStyle w:val="ListParagraph"/>
        <w:numPr>
          <w:ilvl w:val="0"/>
          <w:numId w:val="222"/>
        </w:numPr>
        <w:tabs>
          <w:tab w:val="left" w:pos="1439"/>
          <w:tab w:val="left" w:pos="1440"/>
        </w:tabs>
        <w:spacing w:line="226" w:lineRule="exact"/>
        <w:ind w:hanging="841"/>
        <w:rPr>
          <w:sz w:val="20"/>
        </w:rPr>
      </w:pPr>
      <w:r>
        <w:rPr>
          <w:sz w:val="20"/>
        </w:rPr>
        <w:t>Administration Records, Print</w:t>
      </w:r>
      <w:r>
        <w:rPr>
          <w:spacing w:val="-5"/>
          <w:sz w:val="20"/>
        </w:rPr>
        <w:t xml:space="preserve"> </w:t>
      </w:r>
      <w:r>
        <w:rPr>
          <w:sz w:val="20"/>
        </w:rPr>
        <w:t>...</w:t>
      </w:r>
    </w:p>
    <w:p w14:paraId="50B4AE8E" w14:textId="77777777" w:rsidR="00A5792B" w:rsidRDefault="002F44C1">
      <w:pPr>
        <w:pStyle w:val="ListParagraph"/>
        <w:numPr>
          <w:ilvl w:val="0"/>
          <w:numId w:val="222"/>
        </w:numPr>
        <w:tabs>
          <w:tab w:val="left" w:pos="1439"/>
          <w:tab w:val="left" w:pos="1440"/>
        </w:tabs>
        <w:spacing w:line="226" w:lineRule="exact"/>
        <w:ind w:hanging="841"/>
        <w:rPr>
          <w:sz w:val="20"/>
        </w:rPr>
      </w:pPr>
      <w:r>
        <w:rPr>
          <w:sz w:val="20"/>
        </w:rPr>
        <w:t>Administrative Site File Functions</w:t>
      </w:r>
      <w:r>
        <w:rPr>
          <w:spacing w:val="-7"/>
          <w:sz w:val="20"/>
        </w:rPr>
        <w:t xml:space="preserve"> </w:t>
      </w:r>
      <w:r>
        <w:rPr>
          <w:sz w:val="20"/>
        </w:rPr>
        <w:t>...</w:t>
      </w:r>
    </w:p>
    <w:p w14:paraId="3E995BEC" w14:textId="77777777" w:rsidR="00A5792B" w:rsidRDefault="002F44C1">
      <w:pPr>
        <w:pStyle w:val="ListParagraph"/>
        <w:numPr>
          <w:ilvl w:val="0"/>
          <w:numId w:val="222"/>
        </w:numPr>
        <w:tabs>
          <w:tab w:val="left" w:pos="1439"/>
          <w:tab w:val="left" w:pos="1440"/>
        </w:tabs>
        <w:ind w:hanging="841"/>
        <w:rPr>
          <w:sz w:val="20"/>
        </w:rPr>
      </w:pPr>
      <w:r>
        <w:rPr>
          <w:sz w:val="20"/>
        </w:rPr>
        <w:t>Nursing Education Reports, Print</w:t>
      </w:r>
      <w:r>
        <w:rPr>
          <w:spacing w:val="-6"/>
          <w:sz w:val="20"/>
        </w:rPr>
        <w:t xml:space="preserve"> </w:t>
      </w:r>
      <w:r>
        <w:rPr>
          <w:sz w:val="20"/>
        </w:rPr>
        <w:t>...</w:t>
      </w:r>
    </w:p>
    <w:p w14:paraId="1C683A83" w14:textId="77777777" w:rsidR="00A5792B" w:rsidRDefault="002F44C1">
      <w:pPr>
        <w:pStyle w:val="ListParagraph"/>
        <w:numPr>
          <w:ilvl w:val="0"/>
          <w:numId w:val="222"/>
        </w:numPr>
        <w:tabs>
          <w:tab w:val="left" w:pos="1439"/>
          <w:tab w:val="left" w:pos="1440"/>
        </w:tabs>
        <w:ind w:hanging="841"/>
        <w:rPr>
          <w:sz w:val="20"/>
        </w:rPr>
      </w:pPr>
      <w:r>
        <w:rPr>
          <w:sz w:val="20"/>
        </w:rPr>
        <w:t>Patient Care Data, Enter/Edit</w:t>
      </w:r>
      <w:r>
        <w:rPr>
          <w:spacing w:val="-6"/>
          <w:sz w:val="20"/>
        </w:rPr>
        <w:t xml:space="preserve"> </w:t>
      </w:r>
      <w:r>
        <w:rPr>
          <w:sz w:val="20"/>
        </w:rPr>
        <w:t>...</w:t>
      </w:r>
    </w:p>
    <w:p w14:paraId="65997BE5" w14:textId="77777777" w:rsidR="00A5792B" w:rsidRDefault="002F44C1">
      <w:pPr>
        <w:pStyle w:val="ListParagraph"/>
        <w:numPr>
          <w:ilvl w:val="0"/>
          <w:numId w:val="222"/>
        </w:numPr>
        <w:tabs>
          <w:tab w:val="left" w:pos="1439"/>
          <w:tab w:val="left" w:pos="1440"/>
        </w:tabs>
        <w:spacing w:before="1"/>
        <w:ind w:hanging="841"/>
        <w:rPr>
          <w:sz w:val="20"/>
        </w:rPr>
      </w:pPr>
      <w:r>
        <w:rPr>
          <w:sz w:val="20"/>
        </w:rPr>
        <w:t>Patient Care Data, Print</w:t>
      </w:r>
      <w:r>
        <w:rPr>
          <w:spacing w:val="-6"/>
          <w:sz w:val="20"/>
        </w:rPr>
        <w:t xml:space="preserve"> </w:t>
      </w:r>
      <w:r>
        <w:rPr>
          <w:sz w:val="20"/>
        </w:rPr>
        <w:t>...</w:t>
      </w:r>
    </w:p>
    <w:p w14:paraId="4C32E4E5" w14:textId="77777777" w:rsidR="00A5792B" w:rsidRDefault="002F44C1">
      <w:pPr>
        <w:pStyle w:val="ListParagraph"/>
        <w:numPr>
          <w:ilvl w:val="0"/>
          <w:numId w:val="222"/>
        </w:numPr>
        <w:tabs>
          <w:tab w:val="left" w:pos="1439"/>
          <w:tab w:val="left" w:pos="1440"/>
        </w:tabs>
        <w:spacing w:line="226" w:lineRule="exact"/>
        <w:ind w:hanging="841"/>
        <w:rPr>
          <w:sz w:val="20"/>
        </w:rPr>
      </w:pPr>
      <w:r>
        <w:rPr>
          <w:sz w:val="20"/>
        </w:rPr>
        <w:t>Clinical Site File Functions</w:t>
      </w:r>
      <w:r>
        <w:rPr>
          <w:spacing w:val="-6"/>
          <w:sz w:val="20"/>
        </w:rPr>
        <w:t xml:space="preserve"> </w:t>
      </w:r>
      <w:r>
        <w:rPr>
          <w:sz w:val="20"/>
        </w:rPr>
        <w:t>...</w:t>
      </w:r>
    </w:p>
    <w:p w14:paraId="578403D3" w14:textId="77777777" w:rsidR="00A5792B" w:rsidRDefault="002F44C1">
      <w:pPr>
        <w:pStyle w:val="ListParagraph"/>
        <w:numPr>
          <w:ilvl w:val="0"/>
          <w:numId w:val="222"/>
        </w:numPr>
        <w:tabs>
          <w:tab w:val="left" w:pos="1439"/>
          <w:tab w:val="left" w:pos="1440"/>
        </w:tabs>
        <w:spacing w:line="226" w:lineRule="exact"/>
        <w:ind w:hanging="841"/>
        <w:rPr>
          <w:sz w:val="20"/>
        </w:rPr>
      </w:pPr>
      <w:r>
        <w:rPr>
          <w:sz w:val="20"/>
        </w:rPr>
        <w:t>QI Data, Enter/Edit</w:t>
      </w:r>
      <w:r>
        <w:rPr>
          <w:spacing w:val="-4"/>
          <w:sz w:val="20"/>
        </w:rPr>
        <w:t xml:space="preserve"> </w:t>
      </w:r>
      <w:r>
        <w:rPr>
          <w:sz w:val="20"/>
        </w:rPr>
        <w:t>...</w:t>
      </w:r>
    </w:p>
    <w:p w14:paraId="7E939F4C" w14:textId="77777777" w:rsidR="00A5792B" w:rsidRDefault="002F44C1">
      <w:pPr>
        <w:pStyle w:val="ListParagraph"/>
        <w:numPr>
          <w:ilvl w:val="0"/>
          <w:numId w:val="222"/>
        </w:numPr>
        <w:tabs>
          <w:tab w:val="left" w:pos="1439"/>
          <w:tab w:val="left" w:pos="1440"/>
        </w:tabs>
        <w:ind w:hanging="841"/>
        <w:rPr>
          <w:sz w:val="20"/>
        </w:rPr>
      </w:pPr>
      <w:r>
        <w:rPr>
          <w:sz w:val="20"/>
        </w:rPr>
        <w:t>Quality Performance Reports</w:t>
      </w:r>
      <w:r>
        <w:rPr>
          <w:spacing w:val="-5"/>
          <w:sz w:val="20"/>
        </w:rPr>
        <w:t xml:space="preserve"> </w:t>
      </w:r>
      <w:r>
        <w:rPr>
          <w:sz w:val="20"/>
        </w:rPr>
        <w:t>...</w:t>
      </w:r>
    </w:p>
    <w:p w14:paraId="00532B29" w14:textId="77777777" w:rsidR="00A5792B" w:rsidRDefault="002F44C1">
      <w:pPr>
        <w:pStyle w:val="ListParagraph"/>
        <w:numPr>
          <w:ilvl w:val="0"/>
          <w:numId w:val="222"/>
        </w:numPr>
        <w:tabs>
          <w:tab w:val="left" w:pos="1439"/>
          <w:tab w:val="left" w:pos="1440"/>
        </w:tabs>
        <w:ind w:hanging="841"/>
        <w:rPr>
          <w:sz w:val="20"/>
        </w:rPr>
      </w:pPr>
      <w:r>
        <w:rPr>
          <w:sz w:val="20"/>
        </w:rPr>
        <w:t>QI Site Files</w:t>
      </w:r>
      <w:r>
        <w:rPr>
          <w:spacing w:val="-4"/>
          <w:sz w:val="20"/>
        </w:rPr>
        <w:t xml:space="preserve"> </w:t>
      </w:r>
      <w:r>
        <w:rPr>
          <w:sz w:val="20"/>
        </w:rPr>
        <w:t>...</w:t>
      </w:r>
    </w:p>
    <w:p w14:paraId="11AB83D0" w14:textId="77777777" w:rsidR="00A5792B" w:rsidRDefault="002F44C1">
      <w:pPr>
        <w:pStyle w:val="ListParagraph"/>
        <w:numPr>
          <w:ilvl w:val="0"/>
          <w:numId w:val="222"/>
        </w:numPr>
        <w:tabs>
          <w:tab w:val="left" w:pos="1439"/>
          <w:tab w:val="left" w:pos="1440"/>
        </w:tabs>
        <w:ind w:hanging="841"/>
        <w:rPr>
          <w:sz w:val="20"/>
        </w:rPr>
      </w:pPr>
      <w:r>
        <w:rPr>
          <w:sz w:val="20"/>
        </w:rPr>
        <w:t>Special Functions</w:t>
      </w:r>
      <w:r>
        <w:rPr>
          <w:spacing w:val="-3"/>
          <w:sz w:val="20"/>
        </w:rPr>
        <w:t xml:space="preserve"> </w:t>
      </w:r>
      <w:r>
        <w:rPr>
          <w:sz w:val="20"/>
        </w:rPr>
        <w:t>...</w:t>
      </w:r>
    </w:p>
    <w:p w14:paraId="7BEC73B7" w14:textId="77777777" w:rsidR="00A5792B" w:rsidRDefault="00A5792B">
      <w:pPr>
        <w:pStyle w:val="BodyText"/>
        <w:spacing w:before="6"/>
        <w:rPr>
          <w:rFonts w:ascii="Courier New"/>
          <w:sz w:val="19"/>
        </w:rPr>
      </w:pPr>
    </w:p>
    <w:p w14:paraId="392021AF" w14:textId="77777777" w:rsidR="00A5792B" w:rsidRDefault="002F44C1">
      <w:pPr>
        <w:tabs>
          <w:tab w:val="left" w:pos="6119"/>
        </w:tabs>
        <w:ind w:left="240"/>
        <w:rPr>
          <w:rFonts w:ascii="Courier New"/>
          <w:sz w:val="20"/>
        </w:rPr>
      </w:pPr>
      <w:r>
        <w:rPr>
          <w:rFonts w:ascii="Courier New"/>
          <w:sz w:val="20"/>
        </w:rPr>
        <w:t>Select Nursing Features (all options)</w:t>
      </w:r>
      <w:r>
        <w:rPr>
          <w:rFonts w:ascii="Courier New"/>
          <w:spacing w:val="-23"/>
          <w:sz w:val="20"/>
        </w:rPr>
        <w:t xml:space="preserve"> </w:t>
      </w:r>
      <w:r>
        <w:rPr>
          <w:rFonts w:ascii="Courier New"/>
          <w:sz w:val="20"/>
        </w:rPr>
        <w:t>Option:</w:t>
      </w:r>
      <w:r>
        <w:rPr>
          <w:rFonts w:ascii="Courier New"/>
          <w:spacing w:val="-4"/>
          <w:sz w:val="20"/>
        </w:rPr>
        <w:t xml:space="preserve"> </w:t>
      </w:r>
      <w:r>
        <w:rPr>
          <w:rFonts w:ascii="Courier New"/>
          <w:b/>
          <w:sz w:val="20"/>
        </w:rPr>
        <w:t>6</w:t>
      </w:r>
      <w:r>
        <w:rPr>
          <w:rFonts w:ascii="Courier New"/>
          <w:b/>
          <w:sz w:val="20"/>
        </w:rPr>
        <w:tab/>
      </w:r>
      <w:r>
        <w:rPr>
          <w:rFonts w:ascii="Courier New"/>
          <w:sz w:val="20"/>
        </w:rPr>
        <w:t>Patient Care Data,</w:t>
      </w:r>
      <w:r>
        <w:rPr>
          <w:rFonts w:ascii="Courier New"/>
          <w:spacing w:val="-6"/>
          <w:sz w:val="20"/>
        </w:rPr>
        <w:t xml:space="preserve"> </w:t>
      </w:r>
      <w:r>
        <w:rPr>
          <w:rFonts w:ascii="Courier New"/>
          <w:sz w:val="20"/>
        </w:rPr>
        <w:t>Print</w:t>
      </w:r>
    </w:p>
    <w:p w14:paraId="20B8F956" w14:textId="77777777" w:rsidR="00A5792B" w:rsidRDefault="00A5792B">
      <w:pPr>
        <w:pStyle w:val="BodyText"/>
        <w:rPr>
          <w:rFonts w:ascii="Courier New"/>
          <w:sz w:val="22"/>
        </w:rPr>
      </w:pPr>
    </w:p>
    <w:p w14:paraId="73422C02" w14:textId="77777777" w:rsidR="00A5792B" w:rsidRDefault="00A5792B">
      <w:pPr>
        <w:pStyle w:val="BodyText"/>
        <w:spacing w:before="6"/>
        <w:rPr>
          <w:rFonts w:ascii="Courier New"/>
          <w:sz w:val="18"/>
        </w:rPr>
      </w:pPr>
    </w:p>
    <w:p w14:paraId="4C9F4BC7" w14:textId="77777777" w:rsidR="00A5792B" w:rsidRDefault="002F44C1">
      <w:pPr>
        <w:pStyle w:val="ListParagraph"/>
        <w:numPr>
          <w:ilvl w:val="0"/>
          <w:numId w:val="221"/>
        </w:numPr>
        <w:tabs>
          <w:tab w:val="left" w:pos="1439"/>
          <w:tab w:val="left" w:pos="1440"/>
        </w:tabs>
        <w:ind w:hanging="841"/>
        <w:rPr>
          <w:sz w:val="20"/>
        </w:rPr>
      </w:pPr>
      <w:r>
        <w:rPr>
          <w:sz w:val="20"/>
        </w:rPr>
        <w:t>Classification</w:t>
      </w:r>
      <w:r>
        <w:rPr>
          <w:spacing w:val="-2"/>
          <w:sz w:val="20"/>
        </w:rPr>
        <w:t xml:space="preserve"> </w:t>
      </w:r>
      <w:r>
        <w:rPr>
          <w:sz w:val="20"/>
        </w:rPr>
        <w:t>Report</w:t>
      </w:r>
    </w:p>
    <w:p w14:paraId="162ADF4C" w14:textId="77777777" w:rsidR="00A5792B" w:rsidRDefault="002F44C1">
      <w:pPr>
        <w:pStyle w:val="ListParagraph"/>
        <w:numPr>
          <w:ilvl w:val="0"/>
          <w:numId w:val="221"/>
        </w:numPr>
        <w:tabs>
          <w:tab w:val="left" w:pos="1439"/>
          <w:tab w:val="left" w:pos="1440"/>
        </w:tabs>
        <w:spacing w:line="226" w:lineRule="exact"/>
        <w:ind w:hanging="841"/>
        <w:rPr>
          <w:sz w:val="20"/>
        </w:rPr>
      </w:pPr>
      <w:r>
        <w:rPr>
          <w:sz w:val="20"/>
        </w:rPr>
        <w:t>Location of Individual Patient,</w:t>
      </w:r>
      <w:r>
        <w:rPr>
          <w:spacing w:val="-7"/>
          <w:sz w:val="20"/>
        </w:rPr>
        <w:t xml:space="preserve"> </w:t>
      </w:r>
      <w:r>
        <w:rPr>
          <w:sz w:val="20"/>
        </w:rPr>
        <w:t>Print</w:t>
      </w:r>
    </w:p>
    <w:p w14:paraId="05C51D76" w14:textId="77777777" w:rsidR="00A5792B" w:rsidRDefault="002F44C1">
      <w:pPr>
        <w:pStyle w:val="ListParagraph"/>
        <w:numPr>
          <w:ilvl w:val="0"/>
          <w:numId w:val="221"/>
        </w:numPr>
        <w:tabs>
          <w:tab w:val="left" w:pos="1439"/>
          <w:tab w:val="left" w:pos="1440"/>
        </w:tabs>
        <w:spacing w:line="226" w:lineRule="exact"/>
        <w:ind w:hanging="841"/>
        <w:rPr>
          <w:sz w:val="20"/>
        </w:rPr>
      </w:pPr>
      <w:r>
        <w:rPr>
          <w:sz w:val="20"/>
        </w:rPr>
        <w:t>Patient Assignment</w:t>
      </w:r>
      <w:r>
        <w:rPr>
          <w:spacing w:val="-3"/>
          <w:sz w:val="20"/>
        </w:rPr>
        <w:t xml:space="preserve"> </w:t>
      </w:r>
      <w:r>
        <w:rPr>
          <w:sz w:val="20"/>
        </w:rPr>
        <w:t>Worksheet</w:t>
      </w:r>
    </w:p>
    <w:p w14:paraId="7607E9D7" w14:textId="77777777" w:rsidR="00A5792B" w:rsidRDefault="002F44C1">
      <w:pPr>
        <w:pStyle w:val="ListParagraph"/>
        <w:numPr>
          <w:ilvl w:val="0"/>
          <w:numId w:val="221"/>
        </w:numPr>
        <w:tabs>
          <w:tab w:val="left" w:pos="1439"/>
          <w:tab w:val="left" w:pos="1440"/>
        </w:tabs>
        <w:ind w:hanging="841"/>
        <w:rPr>
          <w:sz w:val="20"/>
        </w:rPr>
      </w:pPr>
      <w:r>
        <w:rPr>
          <w:sz w:val="20"/>
        </w:rPr>
        <w:t>Ward Census,</w:t>
      </w:r>
      <w:r>
        <w:rPr>
          <w:spacing w:val="-3"/>
          <w:sz w:val="20"/>
        </w:rPr>
        <w:t xml:space="preserve"> </w:t>
      </w:r>
      <w:r>
        <w:rPr>
          <w:sz w:val="20"/>
        </w:rPr>
        <w:t>Print</w:t>
      </w:r>
    </w:p>
    <w:p w14:paraId="28A2E33B" w14:textId="77777777" w:rsidR="00A5792B" w:rsidRDefault="002F44C1">
      <w:pPr>
        <w:pStyle w:val="ListParagraph"/>
        <w:numPr>
          <w:ilvl w:val="0"/>
          <w:numId w:val="221"/>
        </w:numPr>
        <w:tabs>
          <w:tab w:val="left" w:pos="1439"/>
          <w:tab w:val="left" w:pos="1440"/>
        </w:tabs>
        <w:ind w:hanging="841"/>
        <w:rPr>
          <w:sz w:val="20"/>
        </w:rPr>
      </w:pPr>
      <w:r>
        <w:rPr>
          <w:sz w:val="20"/>
        </w:rPr>
        <w:t>Current Unclassified Patient Print, by</w:t>
      </w:r>
      <w:r>
        <w:rPr>
          <w:spacing w:val="-10"/>
          <w:sz w:val="20"/>
        </w:rPr>
        <w:t xml:space="preserve"> </w:t>
      </w:r>
      <w:r>
        <w:rPr>
          <w:sz w:val="20"/>
        </w:rPr>
        <w:t>Location</w:t>
      </w:r>
    </w:p>
    <w:p w14:paraId="0BF4074F" w14:textId="77777777" w:rsidR="00A5792B" w:rsidRDefault="002F44C1">
      <w:pPr>
        <w:pStyle w:val="ListParagraph"/>
        <w:numPr>
          <w:ilvl w:val="0"/>
          <w:numId w:val="221"/>
        </w:numPr>
        <w:tabs>
          <w:tab w:val="left" w:pos="1439"/>
          <w:tab w:val="left" w:pos="1440"/>
        </w:tabs>
        <w:spacing w:before="1"/>
        <w:ind w:hanging="841"/>
        <w:rPr>
          <w:sz w:val="20"/>
        </w:rPr>
      </w:pPr>
      <w:r>
        <w:rPr>
          <w:sz w:val="20"/>
        </w:rPr>
        <w:t>Patient Plan of Care,</w:t>
      </w:r>
      <w:r>
        <w:rPr>
          <w:spacing w:val="-6"/>
          <w:sz w:val="20"/>
        </w:rPr>
        <w:t xml:space="preserve"> </w:t>
      </w:r>
      <w:r>
        <w:rPr>
          <w:sz w:val="20"/>
        </w:rPr>
        <w:t>Print</w:t>
      </w:r>
    </w:p>
    <w:p w14:paraId="2BC91002" w14:textId="77777777" w:rsidR="00A5792B" w:rsidRDefault="002F44C1">
      <w:pPr>
        <w:pStyle w:val="ListParagraph"/>
        <w:numPr>
          <w:ilvl w:val="0"/>
          <w:numId w:val="221"/>
        </w:numPr>
        <w:tabs>
          <w:tab w:val="left" w:pos="1439"/>
          <w:tab w:val="left" w:pos="1440"/>
        </w:tabs>
        <w:ind w:hanging="841"/>
        <w:rPr>
          <w:sz w:val="20"/>
        </w:rPr>
      </w:pPr>
      <w:r>
        <w:rPr>
          <w:sz w:val="20"/>
        </w:rPr>
        <w:t>Vitals/Measurements Results Reporting</w:t>
      </w:r>
      <w:r>
        <w:rPr>
          <w:spacing w:val="-6"/>
          <w:sz w:val="20"/>
        </w:rPr>
        <w:t xml:space="preserve"> </w:t>
      </w:r>
      <w:r>
        <w:rPr>
          <w:sz w:val="20"/>
        </w:rPr>
        <w:t>...</w:t>
      </w:r>
    </w:p>
    <w:p w14:paraId="5B77D9F1" w14:textId="77777777" w:rsidR="00A5792B" w:rsidRDefault="002F44C1">
      <w:pPr>
        <w:pStyle w:val="ListParagraph"/>
        <w:numPr>
          <w:ilvl w:val="0"/>
          <w:numId w:val="221"/>
        </w:numPr>
        <w:tabs>
          <w:tab w:val="left" w:pos="1439"/>
          <w:tab w:val="left" w:pos="1440"/>
        </w:tabs>
        <w:spacing w:line="226" w:lineRule="exact"/>
        <w:ind w:hanging="841"/>
        <w:rPr>
          <w:sz w:val="20"/>
        </w:rPr>
      </w:pPr>
      <w:r>
        <w:rPr>
          <w:sz w:val="20"/>
        </w:rPr>
        <w:t>Intake/Output Results Reporting</w:t>
      </w:r>
      <w:r>
        <w:rPr>
          <w:spacing w:val="-5"/>
          <w:sz w:val="20"/>
        </w:rPr>
        <w:t xml:space="preserve"> </w:t>
      </w:r>
      <w:r>
        <w:rPr>
          <w:sz w:val="20"/>
        </w:rPr>
        <w:t>...</w:t>
      </w:r>
    </w:p>
    <w:p w14:paraId="1FF0DBC1" w14:textId="77777777" w:rsidR="00A5792B" w:rsidRDefault="002F44C1">
      <w:pPr>
        <w:pStyle w:val="ListParagraph"/>
        <w:numPr>
          <w:ilvl w:val="0"/>
          <w:numId w:val="221"/>
        </w:numPr>
        <w:tabs>
          <w:tab w:val="left" w:pos="1439"/>
          <w:tab w:val="left" w:pos="1440"/>
        </w:tabs>
        <w:spacing w:line="226" w:lineRule="exact"/>
        <w:ind w:hanging="841"/>
        <w:rPr>
          <w:sz w:val="20"/>
        </w:rPr>
      </w:pPr>
      <w:r>
        <w:rPr>
          <w:sz w:val="20"/>
        </w:rPr>
        <w:t>End of Shift</w:t>
      </w:r>
      <w:r>
        <w:rPr>
          <w:spacing w:val="-4"/>
          <w:sz w:val="20"/>
        </w:rPr>
        <w:t xml:space="preserve"> </w:t>
      </w:r>
      <w:r>
        <w:rPr>
          <w:sz w:val="20"/>
        </w:rPr>
        <w:t>Report</w:t>
      </w:r>
    </w:p>
    <w:p w14:paraId="762B2F7C" w14:textId="77777777" w:rsidR="00A5792B" w:rsidRDefault="002F44C1">
      <w:pPr>
        <w:pStyle w:val="ListParagraph"/>
        <w:numPr>
          <w:ilvl w:val="0"/>
          <w:numId w:val="221"/>
        </w:numPr>
        <w:tabs>
          <w:tab w:val="left" w:pos="1439"/>
          <w:tab w:val="left" w:pos="1440"/>
        </w:tabs>
        <w:ind w:hanging="841"/>
        <w:rPr>
          <w:sz w:val="20"/>
        </w:rPr>
      </w:pPr>
      <w:r>
        <w:rPr>
          <w:sz w:val="20"/>
        </w:rPr>
        <w:t>Health Summary</w:t>
      </w:r>
      <w:r>
        <w:rPr>
          <w:spacing w:val="-3"/>
          <w:sz w:val="20"/>
        </w:rPr>
        <w:t xml:space="preserve"> </w:t>
      </w:r>
      <w:r>
        <w:rPr>
          <w:sz w:val="20"/>
        </w:rPr>
        <w:t>Report</w:t>
      </w:r>
    </w:p>
    <w:p w14:paraId="71C9A6F9" w14:textId="77777777" w:rsidR="00A5792B" w:rsidRDefault="002F44C1">
      <w:pPr>
        <w:pStyle w:val="ListParagraph"/>
        <w:numPr>
          <w:ilvl w:val="0"/>
          <w:numId w:val="221"/>
        </w:numPr>
        <w:tabs>
          <w:tab w:val="left" w:pos="1439"/>
          <w:tab w:val="left" w:pos="1440"/>
        </w:tabs>
        <w:spacing w:before="1"/>
        <w:ind w:hanging="841"/>
        <w:rPr>
          <w:sz w:val="20"/>
        </w:rPr>
      </w:pPr>
      <w:r>
        <w:rPr>
          <w:sz w:val="20"/>
        </w:rPr>
        <w:t>V/M Graphic</w:t>
      </w:r>
      <w:r>
        <w:rPr>
          <w:spacing w:val="-3"/>
          <w:sz w:val="20"/>
        </w:rPr>
        <w:t xml:space="preserve"> </w:t>
      </w:r>
      <w:r>
        <w:rPr>
          <w:sz w:val="20"/>
        </w:rPr>
        <w:t>Reports</w:t>
      </w:r>
    </w:p>
    <w:p w14:paraId="60179345" w14:textId="77777777" w:rsidR="00A5792B" w:rsidRDefault="002F44C1">
      <w:pPr>
        <w:pStyle w:val="ListParagraph"/>
        <w:numPr>
          <w:ilvl w:val="0"/>
          <w:numId w:val="221"/>
        </w:numPr>
        <w:tabs>
          <w:tab w:val="left" w:pos="1439"/>
          <w:tab w:val="left" w:pos="1440"/>
        </w:tabs>
        <w:spacing w:line="480" w:lineRule="auto"/>
        <w:ind w:left="240" w:right="5138" w:firstLine="359"/>
        <w:rPr>
          <w:sz w:val="20"/>
        </w:rPr>
      </w:pPr>
      <w:r>
        <w:rPr>
          <w:sz w:val="20"/>
        </w:rPr>
        <w:t>Patient Problems to be Evaluated Select Patient Care Data, Print</w:t>
      </w:r>
      <w:r>
        <w:rPr>
          <w:spacing w:val="-19"/>
          <w:sz w:val="20"/>
        </w:rPr>
        <w:t xml:space="preserve"> </w:t>
      </w:r>
      <w:r>
        <w:rPr>
          <w:sz w:val="20"/>
        </w:rPr>
        <w:t>Option:</w:t>
      </w:r>
    </w:p>
    <w:p w14:paraId="03799ECE" w14:textId="77777777" w:rsidR="00A5792B" w:rsidRDefault="00A5792B">
      <w:pPr>
        <w:spacing w:line="480" w:lineRule="auto"/>
        <w:rPr>
          <w:sz w:val="20"/>
        </w:rPr>
        <w:sectPr w:rsidR="00A5792B">
          <w:pgSz w:w="12240" w:h="15840"/>
          <w:pgMar w:top="940" w:right="620" w:bottom="1160" w:left="1200" w:header="725" w:footer="975" w:gutter="0"/>
          <w:cols w:space="720"/>
        </w:sectPr>
      </w:pPr>
    </w:p>
    <w:p w14:paraId="6BCDE50E" w14:textId="77777777" w:rsidR="00A5792B" w:rsidRDefault="00A5792B">
      <w:pPr>
        <w:pStyle w:val="BodyText"/>
        <w:rPr>
          <w:rFonts w:ascii="Courier New"/>
          <w:sz w:val="20"/>
        </w:rPr>
      </w:pPr>
    </w:p>
    <w:p w14:paraId="54D927F8" w14:textId="77777777" w:rsidR="00A5792B" w:rsidRDefault="00A5792B">
      <w:pPr>
        <w:pStyle w:val="BodyText"/>
        <w:rPr>
          <w:rFonts w:ascii="Courier New"/>
          <w:sz w:val="20"/>
        </w:rPr>
      </w:pPr>
    </w:p>
    <w:p w14:paraId="29DF45DD" w14:textId="77777777" w:rsidR="00A5792B" w:rsidRDefault="00A5792B">
      <w:pPr>
        <w:pStyle w:val="BodyText"/>
        <w:rPr>
          <w:rFonts w:ascii="Courier New"/>
          <w:sz w:val="20"/>
        </w:rPr>
      </w:pPr>
    </w:p>
    <w:p w14:paraId="7587F0EB" w14:textId="77777777" w:rsidR="00A5792B" w:rsidRDefault="00A5792B">
      <w:pPr>
        <w:pStyle w:val="BodyText"/>
        <w:spacing w:before="2"/>
        <w:rPr>
          <w:rFonts w:ascii="Courier New"/>
        </w:rPr>
      </w:pPr>
    </w:p>
    <w:p w14:paraId="7B326C11" w14:textId="77777777" w:rsidR="00A5792B" w:rsidRDefault="002F44C1">
      <w:pPr>
        <w:pStyle w:val="Heading2"/>
        <w:spacing w:before="90"/>
      </w:pPr>
      <w:r>
        <w:t>Menu Access:</w:t>
      </w:r>
    </w:p>
    <w:p w14:paraId="5868BC63" w14:textId="77777777" w:rsidR="00A5792B" w:rsidRDefault="00A5792B">
      <w:pPr>
        <w:pStyle w:val="BodyText"/>
        <w:spacing w:before="9"/>
        <w:rPr>
          <w:b/>
          <w:sz w:val="23"/>
        </w:rPr>
      </w:pPr>
    </w:p>
    <w:p w14:paraId="451017AD" w14:textId="77777777" w:rsidR="00A5792B" w:rsidRDefault="002F44C1">
      <w:pPr>
        <w:pStyle w:val="BodyText"/>
        <w:ind w:left="240" w:right="908"/>
      </w:pPr>
      <w:r>
        <w:t>The Patient Care Data, Print option is accessed through the Nursing Features (all options) menu, Administrator's Menu, Head Nurse's Menu, and the Staff Nurse Menu.</w:t>
      </w:r>
    </w:p>
    <w:p w14:paraId="15692F67" w14:textId="77777777" w:rsidR="00A5792B" w:rsidRDefault="00A5792B">
      <w:pPr>
        <w:sectPr w:rsidR="00A5792B">
          <w:pgSz w:w="12240" w:h="15840"/>
          <w:pgMar w:top="940" w:right="620" w:bottom="1160" w:left="1200" w:header="725" w:footer="975" w:gutter="0"/>
          <w:cols w:space="720"/>
        </w:sectPr>
      </w:pPr>
    </w:p>
    <w:p w14:paraId="7F4C36F0" w14:textId="77777777" w:rsidR="00A5792B" w:rsidRDefault="00A5792B">
      <w:pPr>
        <w:pStyle w:val="BodyText"/>
        <w:rPr>
          <w:sz w:val="20"/>
        </w:rPr>
      </w:pPr>
    </w:p>
    <w:p w14:paraId="29E4A20E" w14:textId="77777777" w:rsidR="00A5792B" w:rsidRDefault="00A5792B">
      <w:pPr>
        <w:pStyle w:val="BodyText"/>
        <w:spacing w:before="9"/>
        <w:rPr>
          <w:sz w:val="22"/>
        </w:rPr>
      </w:pPr>
    </w:p>
    <w:p w14:paraId="4329B925" w14:textId="77777777" w:rsidR="00A5792B" w:rsidRDefault="002F44C1">
      <w:pPr>
        <w:pStyle w:val="Heading2"/>
      </w:pPr>
      <w:r>
        <w:t>NURAPP-WRDCLAS</w:t>
      </w:r>
    </w:p>
    <w:p w14:paraId="32B093EA" w14:textId="77777777" w:rsidR="00A5792B" w:rsidRDefault="00A5792B">
      <w:pPr>
        <w:pStyle w:val="BodyText"/>
        <w:rPr>
          <w:b/>
        </w:rPr>
      </w:pPr>
    </w:p>
    <w:p w14:paraId="3B2738D2" w14:textId="77777777" w:rsidR="00A5792B" w:rsidRDefault="002F44C1">
      <w:pPr>
        <w:spacing w:line="480" w:lineRule="auto"/>
        <w:ind w:left="240" w:right="7993"/>
        <w:rPr>
          <w:b/>
          <w:sz w:val="24"/>
        </w:rPr>
      </w:pPr>
      <w:r>
        <w:rPr>
          <w:b/>
          <w:sz w:val="24"/>
        </w:rPr>
        <w:t>Classification Report Description:</w:t>
      </w:r>
    </w:p>
    <w:p w14:paraId="6ABBAEB2" w14:textId="77777777" w:rsidR="00A5792B" w:rsidRDefault="002F44C1">
      <w:pPr>
        <w:pStyle w:val="BodyText"/>
        <w:ind w:left="240" w:right="809"/>
      </w:pPr>
      <w:r>
        <w:t>The Classification Report option prints all current patient classifications on a specified ward/unit. Data is obtained from the NURS Classification (#214.6) file.</w:t>
      </w:r>
    </w:p>
    <w:p w14:paraId="3D29DDC6" w14:textId="77777777" w:rsidR="00A5792B" w:rsidRDefault="00A5792B">
      <w:pPr>
        <w:pStyle w:val="BodyText"/>
        <w:rPr>
          <w:sz w:val="26"/>
        </w:rPr>
      </w:pPr>
    </w:p>
    <w:p w14:paraId="0A2DB91E" w14:textId="77777777" w:rsidR="00A5792B" w:rsidRDefault="00A5792B">
      <w:pPr>
        <w:pStyle w:val="BodyText"/>
        <w:rPr>
          <w:sz w:val="22"/>
        </w:rPr>
      </w:pPr>
    </w:p>
    <w:p w14:paraId="1723729E" w14:textId="77777777" w:rsidR="00A5792B" w:rsidRDefault="002F44C1">
      <w:pPr>
        <w:pStyle w:val="Heading2"/>
      </w:pPr>
      <w:r>
        <w:t>Additional Information:</w:t>
      </w:r>
    </w:p>
    <w:p w14:paraId="45F0CC26" w14:textId="77777777" w:rsidR="00A5792B" w:rsidRDefault="00A5792B">
      <w:pPr>
        <w:pStyle w:val="BodyText"/>
        <w:spacing w:before="9"/>
        <w:rPr>
          <w:b/>
          <w:sz w:val="23"/>
        </w:rPr>
      </w:pPr>
    </w:p>
    <w:p w14:paraId="41D4A2D9" w14:textId="77777777" w:rsidR="00A5792B" w:rsidRDefault="00BE26E6">
      <w:pPr>
        <w:pStyle w:val="BodyText"/>
        <w:ind w:left="240" w:right="890"/>
      </w:pPr>
      <w:r>
        <w:pict w14:anchorId="38428B79">
          <v:shape id="_x0000_s2401" style="position:absolute;left:0;text-align:left;margin-left:66.05pt;margin-top:.15pt;width:.5pt;height:82.8pt;z-index:15978496;mso-position-horizontal-relative:page" coordorigin="1321,3" coordsize="10,1656" o:spt="100" adj="0,,0" path="m1331,279r-10,l1321,555r,276l1321,1107r,276l1321,1659r10,l1331,1383r,-276l1331,831r,-276l1331,279xm1331,3r-10,l1321,279r10,l1331,3xe" fillcolor="black" stroked="f">
            <v:stroke joinstyle="round"/>
            <v:formulas/>
            <v:path arrowok="t" o:connecttype="segments"/>
            <w10:wrap anchorx="page"/>
          </v:shape>
        </w:pict>
      </w:r>
      <w:r w:rsidR="002F44C1">
        <w:rPr>
          <w:vertAlign w:val="superscript"/>
        </w:rPr>
        <w:t>1</w:t>
      </w:r>
      <w:r w:rsidR="002F44C1">
        <w:t>Data can be entered through any of the classification edits. This report will count any patient who was classified between 12:01 am and midnight on the date the report is requested. Patient category totals appear at the beginning of the report.</w:t>
      </w:r>
    </w:p>
    <w:p w14:paraId="15783EE5" w14:textId="77777777" w:rsidR="00A5792B" w:rsidRDefault="00A5792B">
      <w:pPr>
        <w:pStyle w:val="BodyText"/>
        <w:spacing w:before="2"/>
        <w:rPr>
          <w:sz w:val="16"/>
        </w:rPr>
      </w:pPr>
    </w:p>
    <w:p w14:paraId="4111856C" w14:textId="77777777" w:rsidR="00A5792B" w:rsidRDefault="002F44C1">
      <w:pPr>
        <w:pStyle w:val="BodyText"/>
        <w:spacing w:before="90"/>
        <w:ind w:left="240" w:right="1614"/>
      </w:pPr>
      <w:r>
        <w:t>The total hospital report is sorted by facility when the multi-divisional field in the NURS Parameter (#213.9) file contains the value of 'yes'.</w:t>
      </w:r>
    </w:p>
    <w:p w14:paraId="58385CD8" w14:textId="77777777" w:rsidR="00A5792B" w:rsidRDefault="00A5792B">
      <w:pPr>
        <w:pStyle w:val="BodyText"/>
        <w:rPr>
          <w:sz w:val="20"/>
        </w:rPr>
      </w:pPr>
    </w:p>
    <w:p w14:paraId="054EB7CB" w14:textId="77777777" w:rsidR="00A5792B" w:rsidRDefault="00A5792B">
      <w:pPr>
        <w:pStyle w:val="BodyText"/>
        <w:spacing w:before="5"/>
        <w:rPr>
          <w:sz w:val="20"/>
        </w:rPr>
      </w:pPr>
    </w:p>
    <w:p w14:paraId="37ED9ABF" w14:textId="77777777" w:rsidR="00A5792B" w:rsidRDefault="002F44C1">
      <w:pPr>
        <w:pStyle w:val="Heading2"/>
        <w:spacing w:before="90"/>
      </w:pPr>
      <w:r>
        <w:t>Menu Display:</w:t>
      </w:r>
    </w:p>
    <w:p w14:paraId="31566D7A" w14:textId="77777777" w:rsidR="00A5792B" w:rsidRDefault="002F44C1">
      <w:pPr>
        <w:tabs>
          <w:tab w:val="left" w:pos="6119"/>
        </w:tabs>
        <w:spacing w:before="225"/>
        <w:ind w:left="240"/>
        <w:rPr>
          <w:rFonts w:ascii="Courier New"/>
          <w:sz w:val="20"/>
        </w:rPr>
      </w:pPr>
      <w:r>
        <w:rPr>
          <w:rFonts w:ascii="Courier New"/>
          <w:sz w:val="20"/>
        </w:rPr>
        <w:t>Select Nursing Features (all options)</w:t>
      </w:r>
      <w:r>
        <w:rPr>
          <w:rFonts w:ascii="Courier New"/>
          <w:spacing w:val="-23"/>
          <w:sz w:val="20"/>
        </w:rPr>
        <w:t xml:space="preserve"> </w:t>
      </w:r>
      <w:r>
        <w:rPr>
          <w:rFonts w:ascii="Courier New"/>
          <w:sz w:val="20"/>
        </w:rPr>
        <w:t>Option:</w:t>
      </w:r>
      <w:r>
        <w:rPr>
          <w:rFonts w:ascii="Courier New"/>
          <w:spacing w:val="-4"/>
          <w:sz w:val="20"/>
        </w:rPr>
        <w:t xml:space="preserve"> </w:t>
      </w:r>
      <w:r>
        <w:rPr>
          <w:rFonts w:ascii="Courier New"/>
          <w:b/>
          <w:sz w:val="20"/>
        </w:rPr>
        <w:t>6</w:t>
      </w:r>
      <w:r>
        <w:rPr>
          <w:rFonts w:ascii="Courier New"/>
          <w:b/>
          <w:sz w:val="20"/>
        </w:rPr>
        <w:tab/>
      </w:r>
      <w:r>
        <w:rPr>
          <w:rFonts w:ascii="Courier New"/>
          <w:sz w:val="20"/>
        </w:rPr>
        <w:t>Patient Care Data,</w:t>
      </w:r>
      <w:r>
        <w:rPr>
          <w:rFonts w:ascii="Courier New"/>
          <w:spacing w:val="-6"/>
          <w:sz w:val="20"/>
        </w:rPr>
        <w:t xml:space="preserve"> </w:t>
      </w:r>
      <w:r>
        <w:rPr>
          <w:rFonts w:ascii="Courier New"/>
          <w:sz w:val="20"/>
        </w:rPr>
        <w:t>Print</w:t>
      </w:r>
    </w:p>
    <w:p w14:paraId="5BB29DDC" w14:textId="77777777" w:rsidR="00A5792B" w:rsidRDefault="00A5792B">
      <w:pPr>
        <w:pStyle w:val="BodyText"/>
        <w:rPr>
          <w:rFonts w:ascii="Courier New"/>
          <w:sz w:val="22"/>
        </w:rPr>
      </w:pPr>
    </w:p>
    <w:p w14:paraId="6E5EF821" w14:textId="77777777" w:rsidR="00A5792B" w:rsidRDefault="00A5792B">
      <w:pPr>
        <w:pStyle w:val="BodyText"/>
        <w:spacing w:before="6"/>
        <w:rPr>
          <w:rFonts w:ascii="Courier New"/>
          <w:sz w:val="18"/>
        </w:rPr>
      </w:pPr>
    </w:p>
    <w:p w14:paraId="4C6209D1" w14:textId="77777777" w:rsidR="00A5792B" w:rsidRDefault="002F44C1">
      <w:pPr>
        <w:pStyle w:val="ListParagraph"/>
        <w:numPr>
          <w:ilvl w:val="0"/>
          <w:numId w:val="220"/>
        </w:numPr>
        <w:tabs>
          <w:tab w:val="left" w:pos="1439"/>
          <w:tab w:val="left" w:pos="1440"/>
        </w:tabs>
        <w:ind w:hanging="841"/>
        <w:rPr>
          <w:sz w:val="20"/>
        </w:rPr>
      </w:pPr>
      <w:r>
        <w:rPr>
          <w:sz w:val="20"/>
        </w:rPr>
        <w:t>Classification</w:t>
      </w:r>
      <w:r>
        <w:rPr>
          <w:spacing w:val="-2"/>
          <w:sz w:val="20"/>
        </w:rPr>
        <w:t xml:space="preserve"> </w:t>
      </w:r>
      <w:r>
        <w:rPr>
          <w:sz w:val="20"/>
        </w:rPr>
        <w:t>Report</w:t>
      </w:r>
    </w:p>
    <w:p w14:paraId="681F6C44" w14:textId="77777777" w:rsidR="00A5792B" w:rsidRDefault="002F44C1">
      <w:pPr>
        <w:pStyle w:val="ListParagraph"/>
        <w:numPr>
          <w:ilvl w:val="0"/>
          <w:numId w:val="220"/>
        </w:numPr>
        <w:tabs>
          <w:tab w:val="left" w:pos="1439"/>
          <w:tab w:val="left" w:pos="1440"/>
        </w:tabs>
        <w:spacing w:line="226" w:lineRule="exact"/>
        <w:ind w:hanging="841"/>
        <w:rPr>
          <w:sz w:val="20"/>
        </w:rPr>
      </w:pPr>
      <w:r>
        <w:rPr>
          <w:sz w:val="20"/>
        </w:rPr>
        <w:t>Location of Individual Patient,</w:t>
      </w:r>
      <w:r>
        <w:rPr>
          <w:spacing w:val="-7"/>
          <w:sz w:val="20"/>
        </w:rPr>
        <w:t xml:space="preserve"> </w:t>
      </w:r>
      <w:r>
        <w:rPr>
          <w:sz w:val="20"/>
        </w:rPr>
        <w:t>Print</w:t>
      </w:r>
    </w:p>
    <w:p w14:paraId="188968A3" w14:textId="77777777" w:rsidR="00A5792B" w:rsidRDefault="002F44C1">
      <w:pPr>
        <w:pStyle w:val="ListParagraph"/>
        <w:numPr>
          <w:ilvl w:val="0"/>
          <w:numId w:val="220"/>
        </w:numPr>
        <w:tabs>
          <w:tab w:val="left" w:pos="1439"/>
          <w:tab w:val="left" w:pos="1440"/>
        </w:tabs>
        <w:spacing w:line="226" w:lineRule="exact"/>
        <w:ind w:hanging="841"/>
        <w:rPr>
          <w:sz w:val="20"/>
        </w:rPr>
      </w:pPr>
      <w:r>
        <w:rPr>
          <w:sz w:val="20"/>
        </w:rPr>
        <w:t>Patient Assignment</w:t>
      </w:r>
      <w:r>
        <w:rPr>
          <w:spacing w:val="-3"/>
          <w:sz w:val="20"/>
        </w:rPr>
        <w:t xml:space="preserve"> </w:t>
      </w:r>
      <w:r>
        <w:rPr>
          <w:sz w:val="20"/>
        </w:rPr>
        <w:t>Worksheet</w:t>
      </w:r>
    </w:p>
    <w:p w14:paraId="6A7FF953" w14:textId="77777777" w:rsidR="00A5792B" w:rsidRDefault="002F44C1">
      <w:pPr>
        <w:pStyle w:val="ListParagraph"/>
        <w:numPr>
          <w:ilvl w:val="0"/>
          <w:numId w:val="220"/>
        </w:numPr>
        <w:tabs>
          <w:tab w:val="left" w:pos="1439"/>
          <w:tab w:val="left" w:pos="1440"/>
        </w:tabs>
        <w:ind w:hanging="841"/>
        <w:rPr>
          <w:sz w:val="20"/>
        </w:rPr>
      </w:pPr>
      <w:r>
        <w:rPr>
          <w:sz w:val="20"/>
        </w:rPr>
        <w:t>Ward Census,</w:t>
      </w:r>
      <w:r>
        <w:rPr>
          <w:spacing w:val="-3"/>
          <w:sz w:val="20"/>
        </w:rPr>
        <w:t xml:space="preserve"> </w:t>
      </w:r>
      <w:r>
        <w:rPr>
          <w:sz w:val="20"/>
        </w:rPr>
        <w:t>Print</w:t>
      </w:r>
    </w:p>
    <w:p w14:paraId="4A8CC343" w14:textId="77777777" w:rsidR="00A5792B" w:rsidRDefault="002F44C1">
      <w:pPr>
        <w:pStyle w:val="ListParagraph"/>
        <w:numPr>
          <w:ilvl w:val="0"/>
          <w:numId w:val="220"/>
        </w:numPr>
        <w:tabs>
          <w:tab w:val="left" w:pos="1439"/>
          <w:tab w:val="left" w:pos="1440"/>
        </w:tabs>
        <w:spacing w:before="1"/>
        <w:ind w:hanging="841"/>
        <w:rPr>
          <w:sz w:val="20"/>
        </w:rPr>
      </w:pPr>
      <w:r>
        <w:rPr>
          <w:sz w:val="20"/>
        </w:rPr>
        <w:t>Current Unclassified Patient Print, by</w:t>
      </w:r>
      <w:r>
        <w:rPr>
          <w:spacing w:val="-10"/>
          <w:sz w:val="20"/>
        </w:rPr>
        <w:t xml:space="preserve"> </w:t>
      </w:r>
      <w:r>
        <w:rPr>
          <w:sz w:val="20"/>
        </w:rPr>
        <w:t>Location</w:t>
      </w:r>
    </w:p>
    <w:p w14:paraId="152BC094" w14:textId="77777777" w:rsidR="00A5792B" w:rsidRDefault="002F44C1">
      <w:pPr>
        <w:pStyle w:val="ListParagraph"/>
        <w:numPr>
          <w:ilvl w:val="0"/>
          <w:numId w:val="220"/>
        </w:numPr>
        <w:tabs>
          <w:tab w:val="left" w:pos="1439"/>
          <w:tab w:val="left" w:pos="1440"/>
        </w:tabs>
        <w:ind w:hanging="841"/>
        <w:rPr>
          <w:sz w:val="20"/>
        </w:rPr>
      </w:pPr>
      <w:r>
        <w:rPr>
          <w:sz w:val="20"/>
        </w:rPr>
        <w:t>Patient Plan of Care,</w:t>
      </w:r>
      <w:r>
        <w:rPr>
          <w:spacing w:val="-6"/>
          <w:sz w:val="20"/>
        </w:rPr>
        <w:t xml:space="preserve"> </w:t>
      </w:r>
      <w:r>
        <w:rPr>
          <w:sz w:val="20"/>
        </w:rPr>
        <w:t>Print</w:t>
      </w:r>
    </w:p>
    <w:p w14:paraId="4A879C12" w14:textId="77777777" w:rsidR="00A5792B" w:rsidRDefault="002F44C1">
      <w:pPr>
        <w:pStyle w:val="ListParagraph"/>
        <w:numPr>
          <w:ilvl w:val="0"/>
          <w:numId w:val="220"/>
        </w:numPr>
        <w:tabs>
          <w:tab w:val="left" w:pos="1439"/>
          <w:tab w:val="left" w:pos="1440"/>
        </w:tabs>
        <w:spacing w:line="226" w:lineRule="exact"/>
        <w:ind w:hanging="841"/>
        <w:rPr>
          <w:sz w:val="20"/>
        </w:rPr>
      </w:pPr>
      <w:r>
        <w:rPr>
          <w:sz w:val="20"/>
        </w:rPr>
        <w:t>Vitals/Measurements Results Reporting</w:t>
      </w:r>
      <w:r>
        <w:rPr>
          <w:spacing w:val="-6"/>
          <w:sz w:val="20"/>
        </w:rPr>
        <w:t xml:space="preserve"> </w:t>
      </w:r>
      <w:r>
        <w:rPr>
          <w:sz w:val="20"/>
        </w:rPr>
        <w:t>...</w:t>
      </w:r>
    </w:p>
    <w:p w14:paraId="4F7B421E" w14:textId="77777777" w:rsidR="00A5792B" w:rsidRDefault="002F44C1">
      <w:pPr>
        <w:pStyle w:val="ListParagraph"/>
        <w:numPr>
          <w:ilvl w:val="0"/>
          <w:numId w:val="220"/>
        </w:numPr>
        <w:tabs>
          <w:tab w:val="left" w:pos="1439"/>
          <w:tab w:val="left" w:pos="1440"/>
        </w:tabs>
        <w:spacing w:line="226" w:lineRule="exact"/>
        <w:ind w:hanging="841"/>
        <w:rPr>
          <w:sz w:val="20"/>
        </w:rPr>
      </w:pPr>
      <w:r>
        <w:rPr>
          <w:sz w:val="20"/>
        </w:rPr>
        <w:t>Intake/Output Results Reporting</w:t>
      </w:r>
      <w:r>
        <w:rPr>
          <w:spacing w:val="-5"/>
          <w:sz w:val="20"/>
        </w:rPr>
        <w:t xml:space="preserve"> </w:t>
      </w:r>
      <w:r>
        <w:rPr>
          <w:sz w:val="20"/>
        </w:rPr>
        <w:t>...</w:t>
      </w:r>
    </w:p>
    <w:p w14:paraId="46A46219" w14:textId="77777777" w:rsidR="00A5792B" w:rsidRDefault="002F44C1">
      <w:pPr>
        <w:pStyle w:val="ListParagraph"/>
        <w:numPr>
          <w:ilvl w:val="0"/>
          <w:numId w:val="220"/>
        </w:numPr>
        <w:tabs>
          <w:tab w:val="left" w:pos="1439"/>
          <w:tab w:val="left" w:pos="1440"/>
        </w:tabs>
        <w:ind w:hanging="841"/>
        <w:rPr>
          <w:sz w:val="20"/>
        </w:rPr>
      </w:pPr>
      <w:r>
        <w:rPr>
          <w:sz w:val="20"/>
        </w:rPr>
        <w:t>End of Shift</w:t>
      </w:r>
      <w:r>
        <w:rPr>
          <w:spacing w:val="-4"/>
          <w:sz w:val="20"/>
        </w:rPr>
        <w:t xml:space="preserve"> </w:t>
      </w:r>
      <w:r>
        <w:rPr>
          <w:sz w:val="20"/>
        </w:rPr>
        <w:t>Report</w:t>
      </w:r>
    </w:p>
    <w:p w14:paraId="2B5433D2" w14:textId="77777777" w:rsidR="00A5792B" w:rsidRDefault="002F44C1">
      <w:pPr>
        <w:pStyle w:val="ListParagraph"/>
        <w:numPr>
          <w:ilvl w:val="0"/>
          <w:numId w:val="220"/>
        </w:numPr>
        <w:tabs>
          <w:tab w:val="left" w:pos="1439"/>
          <w:tab w:val="left" w:pos="1440"/>
        </w:tabs>
        <w:spacing w:before="1"/>
        <w:ind w:hanging="841"/>
        <w:rPr>
          <w:sz w:val="20"/>
        </w:rPr>
      </w:pPr>
      <w:r>
        <w:rPr>
          <w:sz w:val="20"/>
        </w:rPr>
        <w:t>Health Summary</w:t>
      </w:r>
      <w:r>
        <w:rPr>
          <w:spacing w:val="-3"/>
          <w:sz w:val="20"/>
        </w:rPr>
        <w:t xml:space="preserve"> </w:t>
      </w:r>
      <w:r>
        <w:rPr>
          <w:sz w:val="20"/>
        </w:rPr>
        <w:t>Report</w:t>
      </w:r>
    </w:p>
    <w:p w14:paraId="5854D7DA" w14:textId="77777777" w:rsidR="00A5792B" w:rsidRDefault="002F44C1">
      <w:pPr>
        <w:pStyle w:val="ListParagraph"/>
        <w:numPr>
          <w:ilvl w:val="0"/>
          <w:numId w:val="220"/>
        </w:numPr>
        <w:tabs>
          <w:tab w:val="left" w:pos="1439"/>
          <w:tab w:val="left" w:pos="1440"/>
        </w:tabs>
        <w:ind w:hanging="841"/>
        <w:rPr>
          <w:sz w:val="20"/>
        </w:rPr>
      </w:pPr>
      <w:r>
        <w:rPr>
          <w:sz w:val="20"/>
        </w:rPr>
        <w:t>V/M Graphic</w:t>
      </w:r>
      <w:r>
        <w:rPr>
          <w:spacing w:val="-3"/>
          <w:sz w:val="20"/>
        </w:rPr>
        <w:t xml:space="preserve"> </w:t>
      </w:r>
      <w:r>
        <w:rPr>
          <w:sz w:val="20"/>
        </w:rPr>
        <w:t>Reports</w:t>
      </w:r>
    </w:p>
    <w:p w14:paraId="49E9BADC" w14:textId="77777777" w:rsidR="00A5792B" w:rsidRDefault="002F44C1">
      <w:pPr>
        <w:pStyle w:val="ListParagraph"/>
        <w:numPr>
          <w:ilvl w:val="0"/>
          <w:numId w:val="220"/>
        </w:numPr>
        <w:tabs>
          <w:tab w:val="left" w:pos="1439"/>
          <w:tab w:val="left" w:pos="1440"/>
        </w:tabs>
        <w:ind w:hanging="841"/>
        <w:rPr>
          <w:sz w:val="20"/>
        </w:rPr>
      </w:pPr>
      <w:r>
        <w:rPr>
          <w:sz w:val="20"/>
        </w:rPr>
        <w:t>Patient Problems to be</w:t>
      </w:r>
      <w:r>
        <w:rPr>
          <w:spacing w:val="-6"/>
          <w:sz w:val="20"/>
        </w:rPr>
        <w:t xml:space="preserve"> </w:t>
      </w:r>
      <w:r>
        <w:rPr>
          <w:sz w:val="20"/>
        </w:rPr>
        <w:t>Evaluated</w:t>
      </w:r>
    </w:p>
    <w:p w14:paraId="26B25CA5" w14:textId="77777777" w:rsidR="00A5792B" w:rsidRDefault="00A5792B">
      <w:pPr>
        <w:pStyle w:val="BodyText"/>
        <w:rPr>
          <w:rFonts w:ascii="Courier New"/>
          <w:sz w:val="22"/>
        </w:rPr>
      </w:pPr>
    </w:p>
    <w:p w14:paraId="2398EDCD" w14:textId="77777777" w:rsidR="00A5792B" w:rsidRDefault="00A5792B">
      <w:pPr>
        <w:pStyle w:val="BodyText"/>
        <w:spacing w:before="6"/>
        <w:rPr>
          <w:rFonts w:ascii="Courier New"/>
          <w:sz w:val="17"/>
        </w:rPr>
      </w:pPr>
    </w:p>
    <w:p w14:paraId="3CE78C5E" w14:textId="77777777" w:rsidR="00A5792B" w:rsidRDefault="002F44C1">
      <w:pPr>
        <w:pStyle w:val="Heading2"/>
      </w:pPr>
      <w:r>
        <w:t>Screen Prints:</w:t>
      </w:r>
    </w:p>
    <w:p w14:paraId="1A00C326" w14:textId="77777777" w:rsidR="00A5792B" w:rsidRDefault="002F44C1">
      <w:pPr>
        <w:tabs>
          <w:tab w:val="left" w:pos="5399"/>
        </w:tabs>
        <w:spacing w:before="227"/>
        <w:ind w:left="240"/>
        <w:rPr>
          <w:rFonts w:ascii="Courier New"/>
          <w:sz w:val="20"/>
        </w:rPr>
      </w:pPr>
      <w:r>
        <w:rPr>
          <w:rFonts w:ascii="Courier New"/>
          <w:sz w:val="20"/>
        </w:rPr>
        <w:t>Select Patient Care Data, Print</w:t>
      </w:r>
      <w:r>
        <w:rPr>
          <w:rFonts w:ascii="Courier New"/>
          <w:spacing w:val="-20"/>
          <w:sz w:val="20"/>
        </w:rPr>
        <w:t xml:space="preserve"> </w:t>
      </w:r>
      <w:r>
        <w:rPr>
          <w:rFonts w:ascii="Courier New"/>
          <w:sz w:val="20"/>
        </w:rPr>
        <w:t>Option:</w:t>
      </w:r>
      <w:r>
        <w:rPr>
          <w:rFonts w:ascii="Courier New"/>
          <w:spacing w:val="-3"/>
          <w:sz w:val="20"/>
        </w:rPr>
        <w:t xml:space="preserve"> </w:t>
      </w:r>
      <w:r>
        <w:rPr>
          <w:rFonts w:ascii="Courier New"/>
          <w:b/>
          <w:sz w:val="20"/>
        </w:rPr>
        <w:t>1</w:t>
      </w:r>
      <w:r>
        <w:rPr>
          <w:rFonts w:ascii="Courier New"/>
          <w:b/>
          <w:sz w:val="20"/>
        </w:rPr>
        <w:tab/>
      </w:r>
      <w:r>
        <w:rPr>
          <w:rFonts w:ascii="Courier New"/>
          <w:sz w:val="20"/>
        </w:rPr>
        <w:t>Classification</w:t>
      </w:r>
      <w:r>
        <w:rPr>
          <w:rFonts w:ascii="Courier New"/>
          <w:spacing w:val="-2"/>
          <w:sz w:val="20"/>
        </w:rPr>
        <w:t xml:space="preserve"> </w:t>
      </w:r>
      <w:r>
        <w:rPr>
          <w:rFonts w:ascii="Courier New"/>
          <w:sz w:val="20"/>
        </w:rPr>
        <w:t>Report</w:t>
      </w:r>
    </w:p>
    <w:p w14:paraId="2A4B49D8" w14:textId="77777777" w:rsidR="00A5792B" w:rsidRDefault="00A5792B">
      <w:pPr>
        <w:pStyle w:val="BodyText"/>
        <w:spacing w:before="4"/>
        <w:rPr>
          <w:rFonts w:ascii="Courier New"/>
          <w:sz w:val="20"/>
        </w:rPr>
      </w:pPr>
    </w:p>
    <w:p w14:paraId="255CB06C" w14:textId="77777777" w:rsidR="00A5792B" w:rsidRDefault="002F44C1">
      <w:pPr>
        <w:ind w:left="3239"/>
        <w:rPr>
          <w:rFonts w:ascii="Courier New"/>
          <w:sz w:val="20"/>
        </w:rPr>
      </w:pPr>
      <w:r>
        <w:rPr>
          <w:rFonts w:ascii="Courier New"/>
          <w:sz w:val="20"/>
        </w:rPr>
        <w:t>Unit Classification</w:t>
      </w:r>
    </w:p>
    <w:p w14:paraId="6FE8E79D" w14:textId="77777777" w:rsidR="00A5792B" w:rsidRDefault="00A5792B">
      <w:pPr>
        <w:pStyle w:val="BodyText"/>
        <w:rPr>
          <w:rFonts w:ascii="Courier New"/>
          <w:sz w:val="20"/>
        </w:rPr>
      </w:pPr>
    </w:p>
    <w:p w14:paraId="550A5DB5" w14:textId="77777777" w:rsidR="00A5792B" w:rsidRDefault="002F44C1">
      <w:pPr>
        <w:spacing w:before="1" w:line="475" w:lineRule="auto"/>
        <w:ind w:left="1679" w:right="2960"/>
        <w:rPr>
          <w:rFonts w:ascii="Courier New"/>
          <w:b/>
          <w:sz w:val="20"/>
        </w:rPr>
      </w:pPr>
      <w:r>
        <w:rPr>
          <w:rFonts w:ascii="Courier New"/>
          <w:sz w:val="20"/>
        </w:rPr>
        <w:t xml:space="preserve">Press return if total hospital report is desired Enter unit number if this is a unit report: </w:t>
      </w:r>
      <w:r>
        <w:rPr>
          <w:rFonts w:ascii="Courier New"/>
          <w:b/>
          <w:sz w:val="20"/>
        </w:rPr>
        <w:t>6W</w:t>
      </w:r>
    </w:p>
    <w:p w14:paraId="09B9C359" w14:textId="77777777" w:rsidR="00A5792B" w:rsidRDefault="00A5792B">
      <w:pPr>
        <w:pStyle w:val="BodyText"/>
        <w:rPr>
          <w:rFonts w:ascii="Courier New"/>
          <w:b/>
          <w:sz w:val="20"/>
        </w:rPr>
      </w:pPr>
    </w:p>
    <w:p w14:paraId="3687D199" w14:textId="77777777" w:rsidR="00A5792B" w:rsidRDefault="00BE26E6">
      <w:pPr>
        <w:pStyle w:val="BodyText"/>
        <w:spacing w:before="4"/>
        <w:rPr>
          <w:rFonts w:ascii="Courier New"/>
          <w:b/>
          <w:sz w:val="14"/>
        </w:rPr>
      </w:pPr>
      <w:r>
        <w:pict w14:anchorId="6BED8150">
          <v:rect id="_x0000_s2400" style="position:absolute;margin-left:1in;margin-top:10.1pt;width:2in;height:.6pt;z-index:-15479296;mso-wrap-distance-left:0;mso-wrap-distance-right:0;mso-position-horizontal-relative:page" fillcolor="black" stroked="f">
            <w10:wrap type="topAndBottom" anchorx="page"/>
          </v:rect>
        </w:pict>
      </w:r>
    </w:p>
    <w:p w14:paraId="1380B121" w14:textId="77777777" w:rsidR="00A5792B" w:rsidRDefault="002F44C1">
      <w:pPr>
        <w:spacing w:before="73"/>
        <w:ind w:left="240"/>
        <w:rPr>
          <w:sz w:val="20"/>
        </w:rPr>
      </w:pPr>
      <w:r>
        <w:rPr>
          <w:sz w:val="20"/>
          <w:vertAlign w:val="superscript"/>
        </w:rPr>
        <w:t>1</w:t>
      </w:r>
      <w:r>
        <w:rPr>
          <w:sz w:val="20"/>
        </w:rPr>
        <w:t xml:space="preserve"> Patch NUR*4*26 July 1999</w:t>
      </w:r>
    </w:p>
    <w:p w14:paraId="4B17EA99" w14:textId="77777777" w:rsidR="00A5792B" w:rsidRDefault="00A5792B">
      <w:pPr>
        <w:rPr>
          <w:sz w:val="20"/>
        </w:rPr>
        <w:sectPr w:rsidR="00A5792B">
          <w:pgSz w:w="12240" w:h="15840"/>
          <w:pgMar w:top="940" w:right="620" w:bottom="1160" w:left="1200" w:header="725" w:footer="975" w:gutter="0"/>
          <w:cols w:space="720"/>
        </w:sectPr>
      </w:pPr>
    </w:p>
    <w:p w14:paraId="6F8FBE7B" w14:textId="77777777" w:rsidR="00A5792B" w:rsidRDefault="00A5792B">
      <w:pPr>
        <w:pStyle w:val="BodyText"/>
        <w:rPr>
          <w:sz w:val="20"/>
        </w:rPr>
      </w:pPr>
    </w:p>
    <w:p w14:paraId="788B58C9" w14:textId="77777777" w:rsidR="00A5792B" w:rsidRDefault="00A5792B">
      <w:pPr>
        <w:pStyle w:val="BodyText"/>
        <w:spacing w:before="9"/>
        <w:rPr>
          <w:sz w:val="22"/>
        </w:rPr>
      </w:pPr>
    </w:p>
    <w:p w14:paraId="14DA0AA3" w14:textId="77777777" w:rsidR="00A5792B" w:rsidRDefault="00BE26E6">
      <w:pPr>
        <w:ind w:left="840"/>
        <w:rPr>
          <w:rFonts w:ascii="Courier New"/>
          <w:b/>
          <w:sz w:val="20"/>
        </w:rPr>
      </w:pPr>
      <w:r>
        <w:pict w14:anchorId="1186CA88">
          <v:shape id="_x0000_s2399" style="position:absolute;left:0;text-align:left;margin-left:66.05pt;margin-top:.05pt;width:.5pt;height:36.5pt;z-index:15980032;mso-position-horizontal-relative:page" coordorigin="1321,1" coordsize="10,730" o:spt="100" adj="0,,0" path="m1331,455r-10,l1321,731r10,l1331,455xm1331,1r-10,l1321,228r,227l1331,455r,-227l1331,1xe" fillcolor="black" stroked="f">
            <v:stroke joinstyle="round"/>
            <v:formulas/>
            <v:path arrowok="t" o:connecttype="segments"/>
            <w10:wrap anchorx="page"/>
          </v:shape>
        </w:pict>
      </w:r>
      <w:r w:rsidR="002F44C1">
        <w:rPr>
          <w:rFonts w:ascii="Courier New"/>
          <w:sz w:val="20"/>
          <w:vertAlign w:val="superscript"/>
        </w:rPr>
        <w:t>1</w:t>
      </w:r>
      <w:r w:rsidR="002F44C1">
        <w:rPr>
          <w:rFonts w:ascii="Courier New"/>
          <w:sz w:val="20"/>
        </w:rPr>
        <w:t xml:space="preserve">How many copies of this report are required: 1// </w:t>
      </w:r>
      <w:r w:rsidR="002F44C1">
        <w:rPr>
          <w:rFonts w:ascii="Courier New"/>
          <w:b/>
          <w:sz w:val="20"/>
        </w:rPr>
        <w:t>&lt;RET&gt;</w:t>
      </w:r>
    </w:p>
    <w:p w14:paraId="0BD6CD2F" w14:textId="77777777" w:rsidR="00A5792B" w:rsidRDefault="00A5792B">
      <w:pPr>
        <w:pStyle w:val="BodyText"/>
        <w:spacing w:before="9"/>
        <w:rPr>
          <w:rFonts w:ascii="Courier New"/>
          <w:b/>
          <w:sz w:val="19"/>
        </w:rPr>
      </w:pPr>
    </w:p>
    <w:p w14:paraId="4A8A3FDE" w14:textId="77777777" w:rsidR="00A5792B" w:rsidRDefault="002F44C1">
      <w:pPr>
        <w:pStyle w:val="BodyText"/>
        <w:ind w:left="720"/>
      </w:pPr>
      <w:r>
        <w:t>Enter the number of copies of this report you wish to print.</w:t>
      </w:r>
    </w:p>
    <w:p w14:paraId="34C0FF8A" w14:textId="77777777" w:rsidR="00A5792B" w:rsidRDefault="002F44C1">
      <w:pPr>
        <w:spacing w:before="233"/>
        <w:ind w:left="240"/>
        <w:rPr>
          <w:sz w:val="24"/>
        </w:rPr>
      </w:pPr>
      <w:r>
        <w:rPr>
          <w:rFonts w:ascii="Courier New"/>
          <w:sz w:val="20"/>
        </w:rPr>
        <w:t>DEVICE: HOME//</w:t>
      </w:r>
      <w:r>
        <w:rPr>
          <w:sz w:val="24"/>
        </w:rPr>
        <w:t>Enter appropriate response</w:t>
      </w:r>
    </w:p>
    <w:p w14:paraId="6B182D71" w14:textId="77777777" w:rsidR="00A5792B" w:rsidRDefault="00A5792B">
      <w:pPr>
        <w:pStyle w:val="BodyText"/>
        <w:rPr>
          <w:sz w:val="26"/>
        </w:rPr>
      </w:pPr>
    </w:p>
    <w:p w14:paraId="19943FDD" w14:textId="77777777" w:rsidR="00A5792B" w:rsidRDefault="00BE26E6">
      <w:pPr>
        <w:tabs>
          <w:tab w:val="left" w:pos="2879"/>
          <w:tab w:val="left" w:pos="3839"/>
          <w:tab w:val="left" w:pos="5279"/>
          <w:tab w:val="left" w:pos="6076"/>
          <w:tab w:val="left" w:pos="7318"/>
          <w:tab w:val="left" w:pos="8596"/>
          <w:tab w:val="left" w:pos="9436"/>
        </w:tabs>
        <w:spacing w:before="155" w:line="480" w:lineRule="auto"/>
        <w:ind w:left="240" w:right="861"/>
        <w:rPr>
          <w:rFonts w:ascii="Courier New"/>
          <w:sz w:val="20"/>
        </w:rPr>
      </w:pPr>
      <w:r>
        <w:pict w14:anchorId="7B148F9B">
          <v:line id="_x0000_s2398" style="position:absolute;left:0;text-align:left;z-index:15980544;mso-position-horizontal-relative:page" from="66.3pt,7.55pt" to="66.3pt,268.1pt" strokeweight=".48pt">
            <w10:wrap anchorx="page"/>
          </v:line>
        </w:pict>
      </w:r>
      <w:r>
        <w:pict w14:anchorId="5ED62318">
          <v:line id="_x0000_s2397" style="position:absolute;left:0;text-align:left;z-index:-51483648;mso-position-horizontal-relative:page" from="1in,47.2pt" to="533.9pt,47.2pt" strokeweight=".20856mm">
            <v:stroke dashstyle="dash"/>
            <w10:wrap anchorx="page"/>
          </v:line>
        </w:pict>
      </w:r>
      <w:r w:rsidR="002F44C1">
        <w:rPr>
          <w:rFonts w:ascii="Courier New"/>
          <w:sz w:val="20"/>
          <w:vertAlign w:val="superscript"/>
        </w:rPr>
        <w:t>2</w:t>
      </w:r>
      <w:r w:rsidR="002F44C1">
        <w:rPr>
          <w:rFonts w:ascii="Courier New"/>
          <w:sz w:val="20"/>
        </w:rPr>
        <w:t>UNIT PATIENT</w:t>
      </w:r>
      <w:r w:rsidR="002F44C1">
        <w:rPr>
          <w:rFonts w:ascii="Courier New"/>
          <w:spacing w:val="-13"/>
          <w:sz w:val="20"/>
        </w:rPr>
        <w:t xml:space="preserve"> </w:t>
      </w:r>
      <w:r w:rsidR="002F44C1">
        <w:rPr>
          <w:rFonts w:ascii="Courier New"/>
          <w:sz w:val="20"/>
        </w:rPr>
        <w:t>CLASSIFICATION</w:t>
      </w:r>
      <w:r w:rsidR="002F44C1">
        <w:rPr>
          <w:rFonts w:ascii="Courier New"/>
          <w:spacing w:val="-6"/>
          <w:sz w:val="20"/>
        </w:rPr>
        <w:t xml:space="preserve"> </w:t>
      </w:r>
      <w:r w:rsidR="002F44C1">
        <w:rPr>
          <w:rFonts w:ascii="Courier New"/>
          <w:sz w:val="20"/>
        </w:rPr>
        <w:t>REPORT</w:t>
      </w:r>
      <w:r w:rsidR="002F44C1">
        <w:rPr>
          <w:rFonts w:ascii="Courier New"/>
          <w:sz w:val="20"/>
        </w:rPr>
        <w:tab/>
      </w:r>
      <w:r w:rsidR="002F44C1">
        <w:rPr>
          <w:rFonts w:ascii="Courier New"/>
          <w:sz w:val="20"/>
        </w:rPr>
        <w:tab/>
        <w:t>DATE: AUG</w:t>
      </w:r>
      <w:r w:rsidR="002F44C1">
        <w:rPr>
          <w:rFonts w:ascii="Courier New"/>
          <w:spacing w:val="-6"/>
          <w:sz w:val="20"/>
        </w:rPr>
        <w:t xml:space="preserve"> </w:t>
      </w:r>
      <w:r w:rsidR="002F44C1">
        <w:rPr>
          <w:rFonts w:ascii="Courier New"/>
          <w:sz w:val="20"/>
        </w:rPr>
        <w:t>18,</w:t>
      </w:r>
      <w:r w:rsidR="002F44C1">
        <w:rPr>
          <w:rFonts w:ascii="Courier New"/>
          <w:spacing w:val="-3"/>
          <w:sz w:val="20"/>
        </w:rPr>
        <w:t xml:space="preserve"> </w:t>
      </w:r>
      <w:r w:rsidR="002F44C1">
        <w:rPr>
          <w:rFonts w:ascii="Courier New"/>
          <w:sz w:val="20"/>
        </w:rPr>
        <w:t>1998</w:t>
      </w:r>
      <w:r w:rsidR="002F44C1">
        <w:rPr>
          <w:rFonts w:ascii="Courier New"/>
          <w:sz w:val="20"/>
        </w:rPr>
        <w:tab/>
        <w:t>PAGE:</w:t>
      </w:r>
      <w:r w:rsidR="002F44C1">
        <w:rPr>
          <w:rFonts w:ascii="Courier New"/>
          <w:sz w:val="20"/>
        </w:rPr>
        <w:tab/>
      </w:r>
      <w:r w:rsidR="002F44C1">
        <w:rPr>
          <w:rFonts w:ascii="Courier New"/>
          <w:spacing w:val="-18"/>
          <w:sz w:val="20"/>
        </w:rPr>
        <w:t xml:space="preserve">1 </w:t>
      </w:r>
      <w:r w:rsidR="002F44C1">
        <w:rPr>
          <w:rFonts w:ascii="Courier New"/>
          <w:sz w:val="20"/>
        </w:rPr>
        <w:t>PATIENT</w:t>
      </w:r>
      <w:r w:rsidR="002F44C1">
        <w:rPr>
          <w:rFonts w:ascii="Courier New"/>
          <w:spacing w:val="-6"/>
          <w:sz w:val="20"/>
        </w:rPr>
        <w:t xml:space="preserve"> </w:t>
      </w:r>
      <w:r w:rsidR="002F44C1">
        <w:rPr>
          <w:rFonts w:ascii="Courier New"/>
          <w:sz w:val="20"/>
        </w:rPr>
        <w:t>NAME/SSN</w:t>
      </w:r>
      <w:r w:rsidR="002F44C1">
        <w:rPr>
          <w:rFonts w:ascii="Courier New"/>
          <w:sz w:val="20"/>
        </w:rPr>
        <w:tab/>
        <w:t>CLASS.</w:t>
      </w:r>
      <w:r w:rsidR="002F44C1">
        <w:rPr>
          <w:rFonts w:ascii="Courier New"/>
          <w:sz w:val="20"/>
        </w:rPr>
        <w:tab/>
        <w:t>FACTORS</w:t>
      </w:r>
      <w:r w:rsidR="002F44C1">
        <w:rPr>
          <w:rFonts w:ascii="Courier New"/>
          <w:sz w:val="20"/>
        </w:rPr>
        <w:tab/>
        <w:t>DATE</w:t>
      </w:r>
      <w:r w:rsidR="002F44C1">
        <w:rPr>
          <w:rFonts w:ascii="Courier New"/>
          <w:sz w:val="20"/>
        </w:rPr>
        <w:tab/>
      </w:r>
      <w:r w:rsidR="002F44C1">
        <w:rPr>
          <w:rFonts w:ascii="Courier New"/>
          <w:sz w:val="20"/>
        </w:rPr>
        <w:tab/>
        <w:t>COMMENTS</w:t>
      </w:r>
    </w:p>
    <w:p w14:paraId="6762C5D8" w14:textId="77777777" w:rsidR="00A5792B" w:rsidRDefault="00A5792B">
      <w:pPr>
        <w:pStyle w:val="BodyText"/>
        <w:spacing w:before="11"/>
        <w:rPr>
          <w:rFonts w:ascii="Courier New"/>
          <w:sz w:val="19"/>
        </w:rPr>
      </w:pPr>
    </w:p>
    <w:tbl>
      <w:tblPr>
        <w:tblW w:w="0" w:type="auto"/>
        <w:tblInd w:w="133" w:type="dxa"/>
        <w:tblLayout w:type="fixed"/>
        <w:tblCellMar>
          <w:left w:w="0" w:type="dxa"/>
          <w:right w:w="0" w:type="dxa"/>
        </w:tblCellMar>
        <w:tblLook w:val="01E0" w:firstRow="1" w:lastRow="1" w:firstColumn="1" w:lastColumn="1" w:noHBand="0" w:noVBand="0"/>
      </w:tblPr>
      <w:tblGrid>
        <w:gridCol w:w="3113"/>
        <w:gridCol w:w="359"/>
        <w:gridCol w:w="599"/>
        <w:gridCol w:w="359"/>
        <w:gridCol w:w="719"/>
        <w:gridCol w:w="359"/>
        <w:gridCol w:w="599"/>
        <w:gridCol w:w="359"/>
        <w:gridCol w:w="599"/>
        <w:gridCol w:w="2279"/>
      </w:tblGrid>
      <w:tr w:rsidR="00A5792B" w14:paraId="309A4244" w14:textId="77777777">
        <w:trPr>
          <w:trHeight w:val="781"/>
        </w:trPr>
        <w:tc>
          <w:tcPr>
            <w:tcW w:w="3113" w:type="dxa"/>
          </w:tcPr>
          <w:p w14:paraId="534CD106" w14:textId="77777777" w:rsidR="00A5792B" w:rsidRDefault="002F44C1">
            <w:pPr>
              <w:pStyle w:val="TableParagraph"/>
              <w:ind w:left="113"/>
              <w:rPr>
                <w:sz w:val="20"/>
              </w:rPr>
            </w:pPr>
            <w:r>
              <w:rPr>
                <w:sz w:val="20"/>
              </w:rPr>
              <w:t>PATIENTS</w:t>
            </w:r>
          </w:p>
          <w:p w14:paraId="44FBC00D" w14:textId="77777777" w:rsidR="00A5792B" w:rsidRDefault="00A5792B">
            <w:pPr>
              <w:pStyle w:val="TableParagraph"/>
              <w:spacing w:before="10"/>
              <w:rPr>
                <w:sz w:val="19"/>
              </w:rPr>
            </w:pPr>
          </w:p>
          <w:p w14:paraId="090389A5" w14:textId="77777777" w:rsidR="00A5792B" w:rsidRDefault="002F44C1">
            <w:pPr>
              <w:pStyle w:val="TableParagraph"/>
              <w:spacing w:before="1"/>
              <w:ind w:left="113"/>
              <w:rPr>
                <w:sz w:val="20"/>
              </w:rPr>
            </w:pPr>
            <w:r>
              <w:rPr>
                <w:sz w:val="20"/>
              </w:rPr>
              <w:t>CLASSIFIED</w:t>
            </w:r>
          </w:p>
        </w:tc>
        <w:tc>
          <w:tcPr>
            <w:tcW w:w="359" w:type="dxa"/>
            <w:tcBorders>
              <w:bottom w:val="dashed" w:sz="6" w:space="0" w:color="000000"/>
            </w:tcBorders>
          </w:tcPr>
          <w:p w14:paraId="67C42707" w14:textId="77777777" w:rsidR="00A5792B" w:rsidRDefault="00A5792B">
            <w:pPr>
              <w:pStyle w:val="TableParagraph"/>
              <w:rPr>
                <w:sz w:val="20"/>
              </w:rPr>
            </w:pPr>
          </w:p>
          <w:p w14:paraId="6B1A1833" w14:textId="77777777" w:rsidR="00A5792B" w:rsidRDefault="002F44C1">
            <w:pPr>
              <w:pStyle w:val="TableParagraph"/>
              <w:ind w:right="-15"/>
              <w:jc w:val="right"/>
              <w:rPr>
                <w:sz w:val="20"/>
              </w:rPr>
            </w:pPr>
            <w:r>
              <w:rPr>
                <w:sz w:val="20"/>
              </w:rPr>
              <w:t>I</w:t>
            </w:r>
          </w:p>
        </w:tc>
        <w:tc>
          <w:tcPr>
            <w:tcW w:w="599" w:type="dxa"/>
          </w:tcPr>
          <w:p w14:paraId="631F4281" w14:textId="77777777" w:rsidR="00A5792B" w:rsidRDefault="00A5792B">
            <w:pPr>
              <w:pStyle w:val="TableParagraph"/>
              <w:rPr>
                <w:rFonts w:ascii="Times New Roman"/>
                <w:sz w:val="20"/>
              </w:rPr>
            </w:pPr>
          </w:p>
        </w:tc>
        <w:tc>
          <w:tcPr>
            <w:tcW w:w="359" w:type="dxa"/>
            <w:tcBorders>
              <w:bottom w:val="dashed" w:sz="6" w:space="0" w:color="000000"/>
            </w:tcBorders>
          </w:tcPr>
          <w:p w14:paraId="414730F2" w14:textId="77777777" w:rsidR="00A5792B" w:rsidRDefault="00A5792B">
            <w:pPr>
              <w:pStyle w:val="TableParagraph"/>
              <w:rPr>
                <w:sz w:val="20"/>
              </w:rPr>
            </w:pPr>
          </w:p>
          <w:p w14:paraId="632D84D6" w14:textId="77777777" w:rsidR="00A5792B" w:rsidRDefault="002F44C1">
            <w:pPr>
              <w:pStyle w:val="TableParagraph"/>
              <w:ind w:right="-15"/>
              <w:jc w:val="right"/>
              <w:rPr>
                <w:sz w:val="20"/>
              </w:rPr>
            </w:pPr>
            <w:r>
              <w:rPr>
                <w:sz w:val="20"/>
              </w:rPr>
              <w:t>II</w:t>
            </w:r>
          </w:p>
        </w:tc>
        <w:tc>
          <w:tcPr>
            <w:tcW w:w="719" w:type="dxa"/>
          </w:tcPr>
          <w:p w14:paraId="644DE62C" w14:textId="77777777" w:rsidR="00A5792B" w:rsidRDefault="00A5792B">
            <w:pPr>
              <w:pStyle w:val="TableParagraph"/>
              <w:rPr>
                <w:rFonts w:ascii="Times New Roman"/>
                <w:sz w:val="20"/>
              </w:rPr>
            </w:pPr>
          </w:p>
        </w:tc>
        <w:tc>
          <w:tcPr>
            <w:tcW w:w="359" w:type="dxa"/>
            <w:tcBorders>
              <w:bottom w:val="dashed" w:sz="6" w:space="0" w:color="000000"/>
            </w:tcBorders>
          </w:tcPr>
          <w:p w14:paraId="1B841D6C" w14:textId="77777777" w:rsidR="00A5792B" w:rsidRDefault="00A5792B">
            <w:pPr>
              <w:pStyle w:val="TableParagraph"/>
              <w:rPr>
                <w:sz w:val="20"/>
              </w:rPr>
            </w:pPr>
          </w:p>
          <w:p w14:paraId="3669803E" w14:textId="77777777" w:rsidR="00A5792B" w:rsidRDefault="002F44C1">
            <w:pPr>
              <w:pStyle w:val="TableParagraph"/>
              <w:ind w:right="-15"/>
              <w:jc w:val="right"/>
              <w:rPr>
                <w:sz w:val="20"/>
              </w:rPr>
            </w:pPr>
            <w:r>
              <w:rPr>
                <w:sz w:val="20"/>
              </w:rPr>
              <w:t>III</w:t>
            </w:r>
          </w:p>
        </w:tc>
        <w:tc>
          <w:tcPr>
            <w:tcW w:w="599" w:type="dxa"/>
          </w:tcPr>
          <w:p w14:paraId="0869935C" w14:textId="77777777" w:rsidR="00A5792B" w:rsidRDefault="00A5792B">
            <w:pPr>
              <w:pStyle w:val="TableParagraph"/>
              <w:rPr>
                <w:rFonts w:ascii="Times New Roman"/>
                <w:sz w:val="20"/>
              </w:rPr>
            </w:pPr>
          </w:p>
        </w:tc>
        <w:tc>
          <w:tcPr>
            <w:tcW w:w="359" w:type="dxa"/>
            <w:tcBorders>
              <w:bottom w:val="dashed" w:sz="6" w:space="0" w:color="000000"/>
            </w:tcBorders>
          </w:tcPr>
          <w:p w14:paraId="5546D2D0" w14:textId="77777777" w:rsidR="00A5792B" w:rsidRDefault="00A5792B">
            <w:pPr>
              <w:pStyle w:val="TableParagraph"/>
              <w:rPr>
                <w:sz w:val="20"/>
              </w:rPr>
            </w:pPr>
          </w:p>
          <w:p w14:paraId="19125DB7" w14:textId="77777777" w:rsidR="00A5792B" w:rsidRDefault="002F44C1">
            <w:pPr>
              <w:pStyle w:val="TableParagraph"/>
              <w:ind w:right="-15"/>
              <w:jc w:val="right"/>
              <w:rPr>
                <w:sz w:val="20"/>
              </w:rPr>
            </w:pPr>
            <w:r>
              <w:rPr>
                <w:sz w:val="20"/>
              </w:rPr>
              <w:t>IV</w:t>
            </w:r>
          </w:p>
        </w:tc>
        <w:tc>
          <w:tcPr>
            <w:tcW w:w="599" w:type="dxa"/>
          </w:tcPr>
          <w:p w14:paraId="70A1FB63" w14:textId="77777777" w:rsidR="00A5792B" w:rsidRDefault="00A5792B">
            <w:pPr>
              <w:pStyle w:val="TableParagraph"/>
              <w:rPr>
                <w:rFonts w:ascii="Times New Roman"/>
                <w:sz w:val="20"/>
              </w:rPr>
            </w:pPr>
          </w:p>
        </w:tc>
        <w:tc>
          <w:tcPr>
            <w:tcW w:w="2279" w:type="dxa"/>
            <w:tcBorders>
              <w:bottom w:val="dashed" w:sz="6" w:space="0" w:color="000000"/>
            </w:tcBorders>
          </w:tcPr>
          <w:p w14:paraId="1135F0DD" w14:textId="77777777" w:rsidR="00A5792B" w:rsidRDefault="00A5792B">
            <w:pPr>
              <w:pStyle w:val="TableParagraph"/>
              <w:rPr>
                <w:sz w:val="20"/>
              </w:rPr>
            </w:pPr>
          </w:p>
          <w:p w14:paraId="5D661757" w14:textId="77777777" w:rsidR="00A5792B" w:rsidRDefault="002F44C1">
            <w:pPr>
              <w:pStyle w:val="TableParagraph"/>
              <w:ind w:left="247"/>
              <w:rPr>
                <w:sz w:val="20"/>
              </w:rPr>
            </w:pPr>
            <w:r>
              <w:rPr>
                <w:sz w:val="20"/>
              </w:rPr>
              <w:t>V</w:t>
            </w:r>
          </w:p>
        </w:tc>
      </w:tr>
      <w:tr w:rsidR="00A5792B" w14:paraId="2D62FB03" w14:textId="77777777">
        <w:trPr>
          <w:trHeight w:val="336"/>
        </w:trPr>
        <w:tc>
          <w:tcPr>
            <w:tcW w:w="3113" w:type="dxa"/>
          </w:tcPr>
          <w:p w14:paraId="28ED067E" w14:textId="77777777" w:rsidR="00A5792B" w:rsidRDefault="002F44C1">
            <w:pPr>
              <w:pStyle w:val="TableParagraph"/>
              <w:spacing w:before="109" w:line="207" w:lineRule="exact"/>
              <w:ind w:left="113"/>
              <w:rPr>
                <w:sz w:val="20"/>
              </w:rPr>
            </w:pPr>
            <w:r>
              <w:rPr>
                <w:sz w:val="20"/>
              </w:rPr>
              <w:t>CATEGORY TOTALS:</w:t>
            </w:r>
          </w:p>
        </w:tc>
        <w:tc>
          <w:tcPr>
            <w:tcW w:w="359" w:type="dxa"/>
            <w:tcBorders>
              <w:top w:val="dashed" w:sz="6" w:space="0" w:color="000000"/>
            </w:tcBorders>
          </w:tcPr>
          <w:p w14:paraId="281ED6CF" w14:textId="77777777" w:rsidR="00A5792B" w:rsidRDefault="002F44C1">
            <w:pPr>
              <w:pStyle w:val="TableParagraph"/>
              <w:spacing w:before="109" w:line="207" w:lineRule="exact"/>
              <w:ind w:right="-15"/>
              <w:jc w:val="right"/>
              <w:rPr>
                <w:sz w:val="20"/>
              </w:rPr>
            </w:pPr>
            <w:r>
              <w:rPr>
                <w:sz w:val="20"/>
              </w:rPr>
              <w:t>0</w:t>
            </w:r>
          </w:p>
        </w:tc>
        <w:tc>
          <w:tcPr>
            <w:tcW w:w="599" w:type="dxa"/>
          </w:tcPr>
          <w:p w14:paraId="42237E2B" w14:textId="77777777" w:rsidR="00A5792B" w:rsidRDefault="00A5792B">
            <w:pPr>
              <w:pStyle w:val="TableParagraph"/>
              <w:rPr>
                <w:rFonts w:ascii="Times New Roman"/>
                <w:sz w:val="20"/>
              </w:rPr>
            </w:pPr>
          </w:p>
        </w:tc>
        <w:tc>
          <w:tcPr>
            <w:tcW w:w="359" w:type="dxa"/>
            <w:tcBorders>
              <w:top w:val="dashed" w:sz="6" w:space="0" w:color="000000"/>
            </w:tcBorders>
          </w:tcPr>
          <w:p w14:paraId="66AC0F96" w14:textId="77777777" w:rsidR="00A5792B" w:rsidRDefault="002F44C1">
            <w:pPr>
              <w:pStyle w:val="TableParagraph"/>
              <w:spacing w:before="109" w:line="207" w:lineRule="exact"/>
              <w:ind w:right="-15"/>
              <w:jc w:val="right"/>
              <w:rPr>
                <w:sz w:val="20"/>
              </w:rPr>
            </w:pPr>
            <w:r>
              <w:rPr>
                <w:sz w:val="20"/>
              </w:rPr>
              <w:t>2</w:t>
            </w:r>
          </w:p>
        </w:tc>
        <w:tc>
          <w:tcPr>
            <w:tcW w:w="719" w:type="dxa"/>
          </w:tcPr>
          <w:p w14:paraId="71DED0C5" w14:textId="77777777" w:rsidR="00A5792B" w:rsidRDefault="00A5792B">
            <w:pPr>
              <w:pStyle w:val="TableParagraph"/>
              <w:rPr>
                <w:rFonts w:ascii="Times New Roman"/>
                <w:sz w:val="20"/>
              </w:rPr>
            </w:pPr>
          </w:p>
        </w:tc>
        <w:tc>
          <w:tcPr>
            <w:tcW w:w="359" w:type="dxa"/>
            <w:tcBorders>
              <w:top w:val="dashed" w:sz="6" w:space="0" w:color="000000"/>
            </w:tcBorders>
          </w:tcPr>
          <w:p w14:paraId="0BFC0942" w14:textId="77777777" w:rsidR="00A5792B" w:rsidRDefault="002F44C1">
            <w:pPr>
              <w:pStyle w:val="TableParagraph"/>
              <w:spacing w:before="109" w:line="207" w:lineRule="exact"/>
              <w:ind w:right="-15"/>
              <w:jc w:val="right"/>
              <w:rPr>
                <w:sz w:val="20"/>
              </w:rPr>
            </w:pPr>
            <w:r>
              <w:rPr>
                <w:sz w:val="20"/>
              </w:rPr>
              <w:t>1</w:t>
            </w:r>
          </w:p>
        </w:tc>
        <w:tc>
          <w:tcPr>
            <w:tcW w:w="599" w:type="dxa"/>
          </w:tcPr>
          <w:p w14:paraId="5EFBEDD6" w14:textId="77777777" w:rsidR="00A5792B" w:rsidRDefault="00A5792B">
            <w:pPr>
              <w:pStyle w:val="TableParagraph"/>
              <w:rPr>
                <w:rFonts w:ascii="Times New Roman"/>
                <w:sz w:val="20"/>
              </w:rPr>
            </w:pPr>
          </w:p>
        </w:tc>
        <w:tc>
          <w:tcPr>
            <w:tcW w:w="359" w:type="dxa"/>
            <w:tcBorders>
              <w:top w:val="dashed" w:sz="6" w:space="0" w:color="000000"/>
            </w:tcBorders>
          </w:tcPr>
          <w:p w14:paraId="01E001D0" w14:textId="77777777" w:rsidR="00A5792B" w:rsidRDefault="002F44C1">
            <w:pPr>
              <w:pStyle w:val="TableParagraph"/>
              <w:spacing w:before="109" w:line="207" w:lineRule="exact"/>
              <w:ind w:right="-15"/>
              <w:jc w:val="right"/>
              <w:rPr>
                <w:sz w:val="20"/>
              </w:rPr>
            </w:pPr>
            <w:r>
              <w:rPr>
                <w:sz w:val="20"/>
              </w:rPr>
              <w:t>0</w:t>
            </w:r>
          </w:p>
        </w:tc>
        <w:tc>
          <w:tcPr>
            <w:tcW w:w="599" w:type="dxa"/>
          </w:tcPr>
          <w:p w14:paraId="09B23E97" w14:textId="77777777" w:rsidR="00A5792B" w:rsidRDefault="00A5792B">
            <w:pPr>
              <w:pStyle w:val="TableParagraph"/>
              <w:rPr>
                <w:rFonts w:ascii="Times New Roman"/>
                <w:sz w:val="20"/>
              </w:rPr>
            </w:pPr>
          </w:p>
        </w:tc>
        <w:tc>
          <w:tcPr>
            <w:tcW w:w="2279" w:type="dxa"/>
            <w:tcBorders>
              <w:top w:val="dashed" w:sz="6" w:space="0" w:color="000000"/>
            </w:tcBorders>
          </w:tcPr>
          <w:p w14:paraId="1617D8EA" w14:textId="77777777" w:rsidR="00A5792B" w:rsidRDefault="00BE26E6">
            <w:pPr>
              <w:pStyle w:val="TableParagraph"/>
              <w:spacing w:line="20" w:lineRule="exact"/>
              <w:ind w:left="1"/>
              <w:rPr>
                <w:sz w:val="2"/>
              </w:rPr>
            </w:pPr>
            <w:r>
              <w:rPr>
                <w:sz w:val="2"/>
              </w:rPr>
            </w:r>
            <w:r>
              <w:rPr>
                <w:sz w:val="2"/>
              </w:rPr>
              <w:pict w14:anchorId="0F1980EE">
                <v:group id="_x0000_s2395" style="width:18pt;height:.6pt;mso-position-horizontal-relative:char;mso-position-vertical-relative:line" coordsize="360,12">
                  <o:lock v:ext="edit" rotation="t" position="t"/>
                  <v:line id="_x0000_s2396" style="position:absolute" from="0,6" to="360,6" strokeweight=".20856mm">
                    <v:stroke dashstyle="dash"/>
                  </v:line>
                  <w10:wrap type="none"/>
                  <w10:anchorlock/>
                </v:group>
              </w:pict>
            </w:r>
          </w:p>
          <w:p w14:paraId="2BE93A01" w14:textId="77777777" w:rsidR="00A5792B" w:rsidRDefault="002F44C1">
            <w:pPr>
              <w:pStyle w:val="TableParagraph"/>
              <w:tabs>
                <w:tab w:val="left" w:pos="2167"/>
              </w:tabs>
              <w:spacing w:before="89" w:line="207" w:lineRule="exact"/>
              <w:ind w:left="247" w:right="-15"/>
              <w:rPr>
                <w:sz w:val="20"/>
              </w:rPr>
            </w:pPr>
            <w:r>
              <w:rPr>
                <w:sz w:val="20"/>
              </w:rPr>
              <w:t>0</w:t>
            </w:r>
            <w:r>
              <w:rPr>
                <w:sz w:val="20"/>
              </w:rPr>
              <w:tab/>
            </w:r>
            <w:r>
              <w:rPr>
                <w:spacing w:val="-14"/>
                <w:sz w:val="20"/>
              </w:rPr>
              <w:t>3</w:t>
            </w:r>
          </w:p>
        </w:tc>
      </w:tr>
    </w:tbl>
    <w:p w14:paraId="49447E97" w14:textId="77777777" w:rsidR="00A5792B" w:rsidRDefault="00A5792B">
      <w:pPr>
        <w:pStyle w:val="BodyText"/>
        <w:rPr>
          <w:rFonts w:ascii="Courier New"/>
          <w:sz w:val="20"/>
        </w:rPr>
      </w:pPr>
    </w:p>
    <w:p w14:paraId="63B9368A" w14:textId="77777777" w:rsidR="00A5792B" w:rsidRDefault="00A5792B">
      <w:pPr>
        <w:pStyle w:val="BodyText"/>
        <w:spacing w:before="10"/>
        <w:rPr>
          <w:rFonts w:ascii="Courier New"/>
          <w:sz w:val="19"/>
        </w:rPr>
      </w:pPr>
    </w:p>
    <w:p w14:paraId="536E3FD2" w14:textId="77777777" w:rsidR="00A5792B" w:rsidRDefault="002F44C1">
      <w:pPr>
        <w:ind w:left="719"/>
        <w:rPr>
          <w:rFonts w:ascii="Courier New"/>
          <w:sz w:val="20"/>
        </w:rPr>
      </w:pPr>
      <w:r>
        <w:rPr>
          <w:rFonts w:ascii="Courier New"/>
          <w:sz w:val="20"/>
        </w:rPr>
        <w:t>UNIT: 6W</w:t>
      </w:r>
    </w:p>
    <w:p w14:paraId="47934683" w14:textId="77777777" w:rsidR="00A5792B" w:rsidRDefault="002F44C1">
      <w:pPr>
        <w:spacing w:before="1"/>
        <w:ind w:left="1079"/>
        <w:rPr>
          <w:rFonts w:ascii="Courier New"/>
          <w:sz w:val="20"/>
        </w:rPr>
      </w:pPr>
      <w:r>
        <w:rPr>
          <w:rFonts w:ascii="Courier New"/>
          <w:sz w:val="20"/>
        </w:rPr>
        <w:t>NURSING BED SECTION: INTENSIVE CARE</w:t>
      </w:r>
    </w:p>
    <w:p w14:paraId="7804E6A7" w14:textId="77777777" w:rsidR="00A5792B" w:rsidRDefault="00A5792B">
      <w:pPr>
        <w:pStyle w:val="BodyText"/>
        <w:rPr>
          <w:rFonts w:ascii="Courier New"/>
          <w:sz w:val="20"/>
        </w:rPr>
      </w:pPr>
    </w:p>
    <w:p w14:paraId="6F11976A" w14:textId="77777777" w:rsidR="00A5792B" w:rsidRDefault="002F44C1">
      <w:pPr>
        <w:tabs>
          <w:tab w:val="left" w:pos="2879"/>
          <w:tab w:val="left" w:pos="3839"/>
          <w:tab w:val="left" w:pos="5279"/>
        </w:tabs>
        <w:ind w:left="240" w:right="2979"/>
        <w:rPr>
          <w:rFonts w:ascii="Courier New"/>
          <w:sz w:val="20"/>
        </w:rPr>
      </w:pPr>
      <w:r>
        <w:rPr>
          <w:rFonts w:ascii="Courier New"/>
          <w:sz w:val="20"/>
        </w:rPr>
        <w:t>NURSPATIENT2,SEVEN</w:t>
      </w:r>
      <w:r>
        <w:rPr>
          <w:rFonts w:ascii="Courier New"/>
          <w:sz w:val="20"/>
        </w:rPr>
        <w:tab/>
        <w:t>3</w:t>
      </w:r>
      <w:r>
        <w:rPr>
          <w:rFonts w:ascii="Courier New"/>
          <w:sz w:val="20"/>
        </w:rPr>
        <w:tab/>
        <w:t>B</w:t>
      </w:r>
      <w:r>
        <w:rPr>
          <w:rFonts w:ascii="Courier New"/>
          <w:spacing w:val="-1"/>
          <w:sz w:val="20"/>
        </w:rPr>
        <w:t xml:space="preserve"> </w:t>
      </w:r>
      <w:r>
        <w:rPr>
          <w:rFonts w:ascii="Courier New"/>
          <w:sz w:val="20"/>
        </w:rPr>
        <w:t>E</w:t>
      </w:r>
      <w:r>
        <w:rPr>
          <w:rFonts w:ascii="Courier New"/>
          <w:sz w:val="20"/>
        </w:rPr>
        <w:tab/>
        <w:t>AUG 18,</w:t>
      </w:r>
      <w:r>
        <w:rPr>
          <w:rFonts w:ascii="Courier New"/>
          <w:spacing w:val="-12"/>
          <w:sz w:val="20"/>
        </w:rPr>
        <w:t xml:space="preserve"> </w:t>
      </w:r>
      <w:r>
        <w:rPr>
          <w:rFonts w:ascii="Courier New"/>
          <w:sz w:val="20"/>
        </w:rPr>
        <w:t>1998@09:44 000-77-7654</w:t>
      </w:r>
    </w:p>
    <w:p w14:paraId="10EABC5D" w14:textId="77777777" w:rsidR="00A5792B" w:rsidRDefault="00A5792B">
      <w:pPr>
        <w:pStyle w:val="BodyText"/>
        <w:spacing w:before="11"/>
        <w:rPr>
          <w:rFonts w:ascii="Courier New"/>
          <w:sz w:val="19"/>
        </w:rPr>
      </w:pPr>
    </w:p>
    <w:p w14:paraId="18490332" w14:textId="77777777" w:rsidR="00A5792B" w:rsidRDefault="002F44C1">
      <w:pPr>
        <w:tabs>
          <w:tab w:val="left" w:pos="2639"/>
          <w:tab w:val="left" w:pos="3599"/>
          <w:tab w:val="left" w:pos="5039"/>
        </w:tabs>
        <w:ind w:left="240" w:right="3219"/>
        <w:rPr>
          <w:rFonts w:ascii="Courier New"/>
          <w:sz w:val="20"/>
        </w:rPr>
      </w:pPr>
      <w:r>
        <w:rPr>
          <w:rFonts w:ascii="Courier New"/>
          <w:sz w:val="20"/>
        </w:rPr>
        <w:t>NURSPATIENT3,SIX</w:t>
      </w:r>
      <w:r>
        <w:rPr>
          <w:rFonts w:ascii="Courier New"/>
          <w:sz w:val="20"/>
        </w:rPr>
        <w:tab/>
        <w:t>2</w:t>
      </w:r>
      <w:r>
        <w:rPr>
          <w:rFonts w:ascii="Courier New"/>
          <w:sz w:val="20"/>
        </w:rPr>
        <w:tab/>
        <w:t>A E</w:t>
      </w:r>
      <w:r>
        <w:rPr>
          <w:rFonts w:ascii="Courier New"/>
          <w:spacing w:val="-2"/>
          <w:sz w:val="20"/>
        </w:rPr>
        <w:t xml:space="preserve"> </w:t>
      </w:r>
      <w:r>
        <w:rPr>
          <w:rFonts w:ascii="Courier New"/>
          <w:sz w:val="20"/>
        </w:rPr>
        <w:t>F</w:t>
      </w:r>
      <w:r>
        <w:rPr>
          <w:rFonts w:ascii="Courier New"/>
          <w:spacing w:val="-1"/>
          <w:sz w:val="20"/>
        </w:rPr>
        <w:t xml:space="preserve"> </w:t>
      </w:r>
      <w:r>
        <w:rPr>
          <w:rFonts w:ascii="Courier New"/>
          <w:sz w:val="20"/>
        </w:rPr>
        <w:t>H</w:t>
      </w:r>
      <w:r>
        <w:rPr>
          <w:rFonts w:ascii="Courier New"/>
          <w:sz w:val="20"/>
        </w:rPr>
        <w:tab/>
        <w:t>AUG 18,</w:t>
      </w:r>
      <w:r>
        <w:rPr>
          <w:rFonts w:ascii="Courier New"/>
          <w:spacing w:val="-12"/>
          <w:sz w:val="20"/>
        </w:rPr>
        <w:t xml:space="preserve"> </w:t>
      </w:r>
      <w:r>
        <w:rPr>
          <w:rFonts w:ascii="Courier New"/>
          <w:sz w:val="20"/>
        </w:rPr>
        <w:t>1998@09:21 000-37-2222</w:t>
      </w:r>
    </w:p>
    <w:p w14:paraId="440C4C9C" w14:textId="77777777" w:rsidR="00A5792B" w:rsidRDefault="00A5792B">
      <w:pPr>
        <w:pStyle w:val="BodyText"/>
        <w:rPr>
          <w:rFonts w:ascii="Courier New"/>
          <w:sz w:val="20"/>
        </w:rPr>
      </w:pPr>
    </w:p>
    <w:p w14:paraId="26E3E666" w14:textId="77777777" w:rsidR="00A5792B" w:rsidRDefault="002F44C1">
      <w:pPr>
        <w:tabs>
          <w:tab w:val="left" w:pos="3119"/>
          <w:tab w:val="left" w:pos="4079"/>
          <w:tab w:val="left" w:pos="5519"/>
        </w:tabs>
        <w:spacing w:before="1"/>
        <w:ind w:left="240" w:right="2739"/>
        <w:rPr>
          <w:rFonts w:ascii="Courier New"/>
          <w:sz w:val="20"/>
        </w:rPr>
      </w:pPr>
      <w:r>
        <w:rPr>
          <w:rFonts w:ascii="Courier New"/>
          <w:sz w:val="20"/>
        </w:rPr>
        <w:t>NURSPATIENT3,SEVEN</w:t>
      </w:r>
      <w:r>
        <w:rPr>
          <w:rFonts w:ascii="Courier New"/>
          <w:sz w:val="20"/>
        </w:rPr>
        <w:tab/>
        <w:t>2</w:t>
      </w:r>
      <w:r>
        <w:rPr>
          <w:rFonts w:ascii="Courier New"/>
          <w:sz w:val="20"/>
        </w:rPr>
        <w:tab/>
        <w:t>A C</w:t>
      </w:r>
      <w:r>
        <w:rPr>
          <w:rFonts w:ascii="Courier New"/>
          <w:spacing w:val="-2"/>
          <w:sz w:val="20"/>
        </w:rPr>
        <w:t xml:space="preserve"> </w:t>
      </w:r>
      <w:r>
        <w:rPr>
          <w:rFonts w:ascii="Courier New"/>
          <w:sz w:val="20"/>
        </w:rPr>
        <w:t>G</w:t>
      </w:r>
      <w:r>
        <w:rPr>
          <w:rFonts w:ascii="Courier New"/>
          <w:spacing w:val="-1"/>
          <w:sz w:val="20"/>
        </w:rPr>
        <w:t xml:space="preserve"> </w:t>
      </w:r>
      <w:r>
        <w:rPr>
          <w:rFonts w:ascii="Courier New"/>
          <w:sz w:val="20"/>
        </w:rPr>
        <w:t>I</w:t>
      </w:r>
      <w:r>
        <w:rPr>
          <w:rFonts w:ascii="Courier New"/>
          <w:sz w:val="20"/>
        </w:rPr>
        <w:tab/>
        <w:t>AUG 18,</w:t>
      </w:r>
      <w:r>
        <w:rPr>
          <w:rFonts w:ascii="Courier New"/>
          <w:spacing w:val="-12"/>
          <w:sz w:val="20"/>
        </w:rPr>
        <w:t xml:space="preserve"> </w:t>
      </w:r>
      <w:r>
        <w:rPr>
          <w:rFonts w:ascii="Courier New"/>
          <w:sz w:val="20"/>
        </w:rPr>
        <w:t>1998@10:39 000-32-4567</w:t>
      </w:r>
    </w:p>
    <w:p w14:paraId="100A95D9" w14:textId="77777777" w:rsidR="00A5792B" w:rsidRDefault="00A5792B">
      <w:pPr>
        <w:pStyle w:val="BodyText"/>
        <w:spacing w:before="6"/>
        <w:rPr>
          <w:rFonts w:ascii="Courier New"/>
          <w:sz w:val="19"/>
        </w:rPr>
      </w:pPr>
    </w:p>
    <w:p w14:paraId="0123618E" w14:textId="77777777" w:rsidR="00A5792B" w:rsidRDefault="002F44C1">
      <w:pPr>
        <w:pStyle w:val="Heading2"/>
        <w:spacing w:line="275" w:lineRule="exact"/>
      </w:pPr>
      <w:r>
        <w:t>Note:</w:t>
      </w:r>
    </w:p>
    <w:p w14:paraId="45622F25" w14:textId="77777777" w:rsidR="00A5792B" w:rsidRDefault="002F44C1">
      <w:pPr>
        <w:pStyle w:val="BodyText"/>
        <w:ind w:left="239" w:right="1491"/>
      </w:pPr>
      <w:r>
        <w:t>If the total hospital report had been selected, then each ward would have been printed on a separate page.</w:t>
      </w:r>
    </w:p>
    <w:p w14:paraId="62B77EE0" w14:textId="77777777" w:rsidR="00A5792B" w:rsidRDefault="00A5792B">
      <w:pPr>
        <w:pStyle w:val="BodyText"/>
        <w:rPr>
          <w:sz w:val="26"/>
        </w:rPr>
      </w:pPr>
    </w:p>
    <w:p w14:paraId="348B33EA" w14:textId="77777777" w:rsidR="00A5792B" w:rsidRDefault="002F44C1">
      <w:pPr>
        <w:pStyle w:val="Heading2"/>
        <w:spacing w:before="156"/>
      </w:pPr>
      <w:r>
        <w:t>Menu Access:</w:t>
      </w:r>
    </w:p>
    <w:p w14:paraId="5B5357FF" w14:textId="77777777" w:rsidR="00A5792B" w:rsidRDefault="00A5792B">
      <w:pPr>
        <w:pStyle w:val="BodyText"/>
        <w:spacing w:before="9"/>
        <w:rPr>
          <w:b/>
          <w:sz w:val="23"/>
        </w:rPr>
      </w:pPr>
    </w:p>
    <w:p w14:paraId="2763B020" w14:textId="77777777" w:rsidR="00A5792B" w:rsidRDefault="002F44C1">
      <w:pPr>
        <w:pStyle w:val="BodyText"/>
        <w:ind w:left="239" w:right="956"/>
      </w:pPr>
      <w:r>
        <w:t>The Classification Report is accessed through the Patient Care Data, Print option of the Nursing Features (all options) menu, Administrator's Menu, Head Nurse's Menu, and the Staff Nurse Menu.</w:t>
      </w:r>
    </w:p>
    <w:p w14:paraId="366870FA" w14:textId="77777777" w:rsidR="00A5792B" w:rsidRDefault="00A5792B">
      <w:pPr>
        <w:pStyle w:val="BodyText"/>
        <w:rPr>
          <w:sz w:val="20"/>
        </w:rPr>
      </w:pPr>
    </w:p>
    <w:p w14:paraId="5FC2E6E2" w14:textId="77777777" w:rsidR="00A5792B" w:rsidRDefault="00A5792B">
      <w:pPr>
        <w:pStyle w:val="BodyText"/>
        <w:rPr>
          <w:sz w:val="20"/>
        </w:rPr>
      </w:pPr>
    </w:p>
    <w:p w14:paraId="5320518E" w14:textId="77777777" w:rsidR="00A5792B" w:rsidRDefault="00A5792B">
      <w:pPr>
        <w:pStyle w:val="BodyText"/>
        <w:rPr>
          <w:sz w:val="20"/>
        </w:rPr>
      </w:pPr>
    </w:p>
    <w:p w14:paraId="19E58C2E" w14:textId="77777777" w:rsidR="00A5792B" w:rsidRDefault="00A5792B">
      <w:pPr>
        <w:pStyle w:val="BodyText"/>
        <w:rPr>
          <w:sz w:val="20"/>
        </w:rPr>
      </w:pPr>
    </w:p>
    <w:p w14:paraId="163F8127" w14:textId="77777777" w:rsidR="00A5792B" w:rsidRDefault="00A5792B">
      <w:pPr>
        <w:pStyle w:val="BodyText"/>
        <w:rPr>
          <w:sz w:val="20"/>
        </w:rPr>
      </w:pPr>
    </w:p>
    <w:p w14:paraId="1D4A70BD" w14:textId="77777777" w:rsidR="00A5792B" w:rsidRDefault="00A5792B">
      <w:pPr>
        <w:pStyle w:val="BodyText"/>
        <w:rPr>
          <w:sz w:val="20"/>
        </w:rPr>
      </w:pPr>
    </w:p>
    <w:p w14:paraId="4BD3C5A5" w14:textId="77777777" w:rsidR="00A5792B" w:rsidRDefault="00A5792B">
      <w:pPr>
        <w:pStyle w:val="BodyText"/>
        <w:rPr>
          <w:sz w:val="20"/>
        </w:rPr>
      </w:pPr>
    </w:p>
    <w:p w14:paraId="1652339E" w14:textId="77777777" w:rsidR="00A5792B" w:rsidRDefault="00A5792B">
      <w:pPr>
        <w:pStyle w:val="BodyText"/>
        <w:rPr>
          <w:sz w:val="20"/>
        </w:rPr>
      </w:pPr>
    </w:p>
    <w:p w14:paraId="6A9304B8" w14:textId="77777777" w:rsidR="00A5792B" w:rsidRDefault="00A5792B">
      <w:pPr>
        <w:pStyle w:val="BodyText"/>
        <w:rPr>
          <w:sz w:val="20"/>
        </w:rPr>
      </w:pPr>
    </w:p>
    <w:p w14:paraId="2528FC42" w14:textId="77777777" w:rsidR="00A5792B" w:rsidRDefault="00A5792B">
      <w:pPr>
        <w:pStyle w:val="BodyText"/>
        <w:rPr>
          <w:sz w:val="20"/>
        </w:rPr>
      </w:pPr>
    </w:p>
    <w:p w14:paraId="30623BA8" w14:textId="77777777" w:rsidR="00A5792B" w:rsidRDefault="00BE26E6">
      <w:pPr>
        <w:pStyle w:val="BodyText"/>
        <w:spacing w:before="2"/>
        <w:rPr>
          <w:sz w:val="22"/>
        </w:rPr>
      </w:pPr>
      <w:r>
        <w:pict w14:anchorId="6073EAF9">
          <v:rect id="_x0000_s2394" style="position:absolute;margin-left:1in;margin-top:14.7pt;width:2in;height:.6pt;z-index:-15477760;mso-wrap-distance-left:0;mso-wrap-distance-right:0;mso-position-horizontal-relative:page" fillcolor="black" stroked="f">
            <w10:wrap type="topAndBottom" anchorx="page"/>
          </v:rect>
        </w:pict>
      </w:r>
    </w:p>
    <w:p w14:paraId="4397610A" w14:textId="77777777" w:rsidR="00A5792B" w:rsidRDefault="002F44C1">
      <w:pPr>
        <w:spacing w:before="73" w:line="230" w:lineRule="exact"/>
        <w:ind w:left="240"/>
        <w:rPr>
          <w:sz w:val="20"/>
        </w:rPr>
      </w:pPr>
      <w:r>
        <w:rPr>
          <w:sz w:val="20"/>
          <w:vertAlign w:val="superscript"/>
        </w:rPr>
        <w:t>1</w:t>
      </w:r>
      <w:r>
        <w:rPr>
          <w:sz w:val="20"/>
        </w:rPr>
        <w:t xml:space="preserve"> Patch NUR*4*20 November 1998</w:t>
      </w:r>
    </w:p>
    <w:p w14:paraId="2172A1A3" w14:textId="77777777" w:rsidR="00A5792B" w:rsidRDefault="002F44C1">
      <w:pPr>
        <w:spacing w:line="230" w:lineRule="exact"/>
        <w:ind w:left="240"/>
        <w:rPr>
          <w:sz w:val="20"/>
        </w:rPr>
      </w:pPr>
      <w:r>
        <w:rPr>
          <w:sz w:val="20"/>
          <w:vertAlign w:val="superscript"/>
        </w:rPr>
        <w:t>2</w:t>
      </w:r>
      <w:r>
        <w:rPr>
          <w:sz w:val="20"/>
        </w:rPr>
        <w:t xml:space="preserve"> Patch NUR*4*22 March 1999</w:t>
      </w:r>
    </w:p>
    <w:p w14:paraId="45AFBE5C" w14:textId="77777777" w:rsidR="00A5792B" w:rsidRDefault="00A5792B">
      <w:pPr>
        <w:spacing w:line="230" w:lineRule="exact"/>
        <w:rPr>
          <w:sz w:val="20"/>
        </w:rPr>
        <w:sectPr w:rsidR="00A5792B">
          <w:pgSz w:w="12240" w:h="15840"/>
          <w:pgMar w:top="940" w:right="620" w:bottom="1160" w:left="1200" w:header="725" w:footer="975" w:gutter="0"/>
          <w:cols w:space="720"/>
        </w:sectPr>
      </w:pPr>
    </w:p>
    <w:p w14:paraId="0226A897" w14:textId="77777777" w:rsidR="00A5792B" w:rsidRDefault="00A5792B">
      <w:pPr>
        <w:pStyle w:val="BodyText"/>
        <w:rPr>
          <w:sz w:val="20"/>
        </w:rPr>
      </w:pPr>
    </w:p>
    <w:p w14:paraId="201E622E" w14:textId="77777777" w:rsidR="00A5792B" w:rsidRDefault="00A5792B">
      <w:pPr>
        <w:pStyle w:val="BodyText"/>
        <w:spacing w:before="9"/>
        <w:rPr>
          <w:sz w:val="22"/>
        </w:rPr>
      </w:pPr>
    </w:p>
    <w:p w14:paraId="48A93077" w14:textId="77777777" w:rsidR="00A5792B" w:rsidRDefault="002F44C1">
      <w:pPr>
        <w:pStyle w:val="Heading2"/>
      </w:pPr>
      <w:r>
        <w:t>NURAPP-UNCLOC</w:t>
      </w:r>
    </w:p>
    <w:p w14:paraId="1DB52717" w14:textId="77777777" w:rsidR="00A5792B" w:rsidRDefault="00A5792B">
      <w:pPr>
        <w:pStyle w:val="BodyText"/>
        <w:rPr>
          <w:b/>
        </w:rPr>
      </w:pPr>
    </w:p>
    <w:p w14:paraId="49A9595F" w14:textId="77777777" w:rsidR="00A5792B" w:rsidRDefault="002F44C1">
      <w:pPr>
        <w:spacing w:line="480" w:lineRule="auto"/>
        <w:ind w:left="239" w:right="5294"/>
        <w:rPr>
          <w:b/>
          <w:sz w:val="24"/>
        </w:rPr>
      </w:pPr>
      <w:r>
        <w:rPr>
          <w:b/>
          <w:sz w:val="24"/>
        </w:rPr>
        <w:t>Current Unclassified Patient Print, by Location Description:</w:t>
      </w:r>
    </w:p>
    <w:p w14:paraId="00D67E50" w14:textId="77777777" w:rsidR="00A5792B" w:rsidRDefault="002F44C1">
      <w:pPr>
        <w:pStyle w:val="BodyText"/>
        <w:ind w:left="240" w:right="890"/>
      </w:pPr>
      <w:r>
        <w:t>Current Unclassified Patient Print, by Location prints a report of all unclassified patients on a specific ward for a given day. Data is obtained from the NURS Classification (#214.6) file, and the NURS Patient (#214) file.</w:t>
      </w:r>
    </w:p>
    <w:p w14:paraId="3FB86CA6" w14:textId="77777777" w:rsidR="00A5792B" w:rsidRDefault="00A5792B">
      <w:pPr>
        <w:pStyle w:val="BodyText"/>
        <w:rPr>
          <w:sz w:val="26"/>
        </w:rPr>
      </w:pPr>
    </w:p>
    <w:p w14:paraId="212CEEE1" w14:textId="77777777" w:rsidR="00A5792B" w:rsidRDefault="00A5792B">
      <w:pPr>
        <w:pStyle w:val="BodyText"/>
        <w:rPr>
          <w:sz w:val="22"/>
        </w:rPr>
      </w:pPr>
    </w:p>
    <w:p w14:paraId="53D4F31F" w14:textId="77777777" w:rsidR="00A5792B" w:rsidRDefault="002F44C1">
      <w:pPr>
        <w:pStyle w:val="Heading2"/>
      </w:pPr>
      <w:r>
        <w:t>Additional Information:</w:t>
      </w:r>
    </w:p>
    <w:p w14:paraId="2B7FCDBF" w14:textId="77777777" w:rsidR="00A5792B" w:rsidRDefault="00A5792B">
      <w:pPr>
        <w:pStyle w:val="BodyText"/>
        <w:spacing w:before="9"/>
        <w:rPr>
          <w:b/>
          <w:sz w:val="23"/>
        </w:rPr>
      </w:pPr>
    </w:p>
    <w:p w14:paraId="6104D7ED" w14:textId="77777777" w:rsidR="00A5792B" w:rsidRDefault="002F44C1">
      <w:pPr>
        <w:pStyle w:val="BodyText"/>
        <w:ind w:left="240" w:right="890"/>
      </w:pPr>
      <w:r>
        <w:t>Data can be entered through any of the Classification edits. The Current Unclassified Patient Print, by Location report has codes entered in the ABSENCE column. Below is a list of the definitions for the codes used.</w:t>
      </w:r>
    </w:p>
    <w:p w14:paraId="11DC7A24" w14:textId="77777777" w:rsidR="00A5792B" w:rsidRDefault="00A5792B">
      <w:pPr>
        <w:pStyle w:val="BodyText"/>
      </w:pPr>
    </w:p>
    <w:p w14:paraId="52465ECA" w14:textId="77777777" w:rsidR="00A5792B" w:rsidRDefault="002F44C1">
      <w:pPr>
        <w:pStyle w:val="ListParagraph"/>
        <w:numPr>
          <w:ilvl w:val="1"/>
          <w:numId w:val="220"/>
        </w:numPr>
        <w:tabs>
          <w:tab w:val="left" w:pos="1321"/>
        </w:tabs>
        <w:jc w:val="both"/>
        <w:rPr>
          <w:rFonts w:ascii="Times New Roman"/>
          <w:sz w:val="24"/>
        </w:rPr>
      </w:pPr>
      <w:r>
        <w:rPr>
          <w:rFonts w:ascii="Times New Roman"/>
          <w:sz w:val="24"/>
        </w:rPr>
        <w:t>N/A - (Not Applicable) Patient is not on</w:t>
      </w:r>
      <w:r>
        <w:rPr>
          <w:rFonts w:ascii="Times New Roman"/>
          <w:spacing w:val="-2"/>
          <w:sz w:val="24"/>
        </w:rPr>
        <w:t xml:space="preserve"> </w:t>
      </w:r>
      <w:r>
        <w:rPr>
          <w:rFonts w:ascii="Times New Roman"/>
          <w:sz w:val="24"/>
        </w:rPr>
        <w:t>leave.</w:t>
      </w:r>
    </w:p>
    <w:p w14:paraId="70AF4F8F" w14:textId="77777777" w:rsidR="00A5792B" w:rsidRDefault="002F44C1">
      <w:pPr>
        <w:pStyle w:val="ListParagraph"/>
        <w:numPr>
          <w:ilvl w:val="1"/>
          <w:numId w:val="220"/>
        </w:numPr>
        <w:tabs>
          <w:tab w:val="left" w:pos="1321"/>
        </w:tabs>
        <w:jc w:val="both"/>
        <w:rPr>
          <w:rFonts w:ascii="Times New Roman"/>
          <w:sz w:val="24"/>
        </w:rPr>
      </w:pPr>
      <w:r>
        <w:rPr>
          <w:rFonts w:ascii="Times New Roman"/>
          <w:sz w:val="24"/>
        </w:rPr>
        <w:t>LEAVE - Patient is on leave therefore cannot be</w:t>
      </w:r>
      <w:r>
        <w:rPr>
          <w:rFonts w:ascii="Times New Roman"/>
          <w:spacing w:val="-10"/>
          <w:sz w:val="24"/>
        </w:rPr>
        <w:t xml:space="preserve"> </w:t>
      </w:r>
      <w:r>
        <w:rPr>
          <w:rFonts w:ascii="Times New Roman"/>
          <w:sz w:val="24"/>
        </w:rPr>
        <w:t>classified.</w:t>
      </w:r>
    </w:p>
    <w:p w14:paraId="108C1B89" w14:textId="77777777" w:rsidR="00A5792B" w:rsidRDefault="002F44C1">
      <w:pPr>
        <w:pStyle w:val="ListParagraph"/>
        <w:numPr>
          <w:ilvl w:val="1"/>
          <w:numId w:val="220"/>
        </w:numPr>
        <w:tabs>
          <w:tab w:val="left" w:pos="1321"/>
        </w:tabs>
        <w:ind w:right="1085" w:hanging="360"/>
        <w:jc w:val="both"/>
        <w:rPr>
          <w:rFonts w:ascii="Times New Roman"/>
          <w:sz w:val="24"/>
        </w:rPr>
      </w:pPr>
      <w:r>
        <w:rPr>
          <w:rFonts w:ascii="Times New Roman"/>
          <w:sz w:val="24"/>
        </w:rPr>
        <w:t>ERROR - Either (a) Patient is admitted to unit through the Nursing package but not through MAS or (b) Nursing Package is down (off-line) when patient is discharged through</w:t>
      </w:r>
      <w:r>
        <w:rPr>
          <w:rFonts w:ascii="Times New Roman"/>
          <w:spacing w:val="-1"/>
          <w:sz w:val="24"/>
        </w:rPr>
        <w:t xml:space="preserve"> </w:t>
      </w:r>
      <w:r>
        <w:rPr>
          <w:rFonts w:ascii="Times New Roman"/>
          <w:sz w:val="24"/>
        </w:rPr>
        <w:t>MAS.</w:t>
      </w:r>
    </w:p>
    <w:p w14:paraId="6A091089" w14:textId="77777777" w:rsidR="00A5792B" w:rsidRDefault="00A5792B">
      <w:pPr>
        <w:pStyle w:val="BodyText"/>
      </w:pPr>
    </w:p>
    <w:p w14:paraId="78CC59B1" w14:textId="77777777" w:rsidR="00A5792B" w:rsidRDefault="002F44C1">
      <w:pPr>
        <w:pStyle w:val="BodyText"/>
        <w:spacing w:before="1"/>
        <w:ind w:left="239" w:right="1449"/>
      </w:pPr>
      <w:r>
        <w:t>This report is dependent upon whether the Nursing Acuity/Separation Batch Job has run to completion.</w:t>
      </w:r>
    </w:p>
    <w:p w14:paraId="5299DA27" w14:textId="77777777" w:rsidR="00A5792B" w:rsidRDefault="00A5792B">
      <w:pPr>
        <w:pStyle w:val="BodyText"/>
        <w:rPr>
          <w:sz w:val="26"/>
        </w:rPr>
      </w:pPr>
    </w:p>
    <w:p w14:paraId="7352F7EF" w14:textId="77777777" w:rsidR="00A5792B" w:rsidRDefault="00A5792B">
      <w:pPr>
        <w:pStyle w:val="BodyText"/>
        <w:spacing w:before="1"/>
        <w:rPr>
          <w:sz w:val="22"/>
        </w:rPr>
      </w:pPr>
    </w:p>
    <w:p w14:paraId="50FE8FFF" w14:textId="77777777" w:rsidR="00A5792B" w:rsidRDefault="002F44C1">
      <w:pPr>
        <w:pStyle w:val="Heading2"/>
        <w:ind w:left="239"/>
      </w:pPr>
      <w:r>
        <w:t>Menu Display:</w:t>
      </w:r>
    </w:p>
    <w:p w14:paraId="50E7135C" w14:textId="77777777" w:rsidR="00A5792B" w:rsidRDefault="002F44C1">
      <w:pPr>
        <w:tabs>
          <w:tab w:val="left" w:pos="6119"/>
        </w:tabs>
        <w:spacing w:before="227"/>
        <w:ind w:left="240"/>
        <w:rPr>
          <w:rFonts w:ascii="Courier New"/>
          <w:sz w:val="20"/>
        </w:rPr>
      </w:pPr>
      <w:r>
        <w:rPr>
          <w:rFonts w:ascii="Courier New"/>
          <w:sz w:val="20"/>
        </w:rPr>
        <w:t>Select Nursing Features (all options)</w:t>
      </w:r>
      <w:r>
        <w:rPr>
          <w:rFonts w:ascii="Courier New"/>
          <w:spacing w:val="-23"/>
          <w:sz w:val="20"/>
        </w:rPr>
        <w:t xml:space="preserve"> </w:t>
      </w:r>
      <w:r>
        <w:rPr>
          <w:rFonts w:ascii="Courier New"/>
          <w:sz w:val="20"/>
        </w:rPr>
        <w:t>Option:</w:t>
      </w:r>
      <w:r>
        <w:rPr>
          <w:rFonts w:ascii="Courier New"/>
          <w:spacing w:val="-4"/>
          <w:sz w:val="20"/>
        </w:rPr>
        <w:t xml:space="preserve"> </w:t>
      </w:r>
      <w:r>
        <w:rPr>
          <w:rFonts w:ascii="Courier New"/>
          <w:b/>
          <w:sz w:val="20"/>
        </w:rPr>
        <w:t>6</w:t>
      </w:r>
      <w:r>
        <w:rPr>
          <w:rFonts w:ascii="Courier New"/>
          <w:b/>
          <w:sz w:val="20"/>
        </w:rPr>
        <w:tab/>
      </w:r>
      <w:r>
        <w:rPr>
          <w:rFonts w:ascii="Courier New"/>
          <w:sz w:val="20"/>
        </w:rPr>
        <w:t>Patient Care Data,</w:t>
      </w:r>
      <w:r>
        <w:rPr>
          <w:rFonts w:ascii="Courier New"/>
          <w:spacing w:val="-6"/>
          <w:sz w:val="20"/>
        </w:rPr>
        <w:t xml:space="preserve"> </w:t>
      </w:r>
      <w:r>
        <w:rPr>
          <w:rFonts w:ascii="Courier New"/>
          <w:sz w:val="20"/>
        </w:rPr>
        <w:t>Print</w:t>
      </w:r>
    </w:p>
    <w:p w14:paraId="4BDE9593" w14:textId="77777777" w:rsidR="00A5792B" w:rsidRDefault="00A5792B">
      <w:pPr>
        <w:pStyle w:val="BodyText"/>
        <w:rPr>
          <w:rFonts w:ascii="Courier New"/>
          <w:sz w:val="22"/>
        </w:rPr>
      </w:pPr>
    </w:p>
    <w:p w14:paraId="351D0A7C" w14:textId="77777777" w:rsidR="00A5792B" w:rsidRDefault="00A5792B">
      <w:pPr>
        <w:pStyle w:val="BodyText"/>
        <w:spacing w:before="5"/>
        <w:rPr>
          <w:rFonts w:ascii="Courier New"/>
          <w:sz w:val="18"/>
        </w:rPr>
      </w:pPr>
    </w:p>
    <w:p w14:paraId="362807F8" w14:textId="77777777" w:rsidR="00A5792B" w:rsidRDefault="002F44C1">
      <w:pPr>
        <w:pStyle w:val="ListParagraph"/>
        <w:numPr>
          <w:ilvl w:val="0"/>
          <w:numId w:val="219"/>
        </w:numPr>
        <w:tabs>
          <w:tab w:val="left" w:pos="1439"/>
          <w:tab w:val="left" w:pos="1440"/>
        </w:tabs>
        <w:spacing w:line="226" w:lineRule="exact"/>
        <w:ind w:hanging="841"/>
        <w:rPr>
          <w:sz w:val="20"/>
        </w:rPr>
      </w:pPr>
      <w:r>
        <w:rPr>
          <w:sz w:val="20"/>
        </w:rPr>
        <w:t>Classification</w:t>
      </w:r>
      <w:r>
        <w:rPr>
          <w:spacing w:val="-2"/>
          <w:sz w:val="20"/>
        </w:rPr>
        <w:t xml:space="preserve"> </w:t>
      </w:r>
      <w:r>
        <w:rPr>
          <w:sz w:val="20"/>
        </w:rPr>
        <w:t>Report</w:t>
      </w:r>
    </w:p>
    <w:p w14:paraId="38C69587" w14:textId="77777777" w:rsidR="00A5792B" w:rsidRDefault="002F44C1">
      <w:pPr>
        <w:pStyle w:val="ListParagraph"/>
        <w:numPr>
          <w:ilvl w:val="0"/>
          <w:numId w:val="219"/>
        </w:numPr>
        <w:tabs>
          <w:tab w:val="left" w:pos="1439"/>
          <w:tab w:val="left" w:pos="1440"/>
        </w:tabs>
        <w:spacing w:line="226" w:lineRule="exact"/>
        <w:ind w:hanging="841"/>
        <w:rPr>
          <w:sz w:val="20"/>
        </w:rPr>
      </w:pPr>
      <w:r>
        <w:rPr>
          <w:sz w:val="20"/>
        </w:rPr>
        <w:t>Location of Individual Patient,</w:t>
      </w:r>
      <w:r>
        <w:rPr>
          <w:spacing w:val="-7"/>
          <w:sz w:val="20"/>
        </w:rPr>
        <w:t xml:space="preserve"> </w:t>
      </w:r>
      <w:r>
        <w:rPr>
          <w:sz w:val="20"/>
        </w:rPr>
        <w:t>Print</w:t>
      </w:r>
    </w:p>
    <w:p w14:paraId="35632D1E" w14:textId="77777777" w:rsidR="00A5792B" w:rsidRDefault="002F44C1">
      <w:pPr>
        <w:pStyle w:val="ListParagraph"/>
        <w:numPr>
          <w:ilvl w:val="0"/>
          <w:numId w:val="219"/>
        </w:numPr>
        <w:tabs>
          <w:tab w:val="left" w:pos="1439"/>
          <w:tab w:val="left" w:pos="1440"/>
        </w:tabs>
        <w:ind w:hanging="841"/>
        <w:rPr>
          <w:sz w:val="20"/>
        </w:rPr>
      </w:pPr>
      <w:r>
        <w:rPr>
          <w:sz w:val="20"/>
        </w:rPr>
        <w:t>Patient Assignment</w:t>
      </w:r>
      <w:r>
        <w:rPr>
          <w:spacing w:val="-3"/>
          <w:sz w:val="20"/>
        </w:rPr>
        <w:t xml:space="preserve"> </w:t>
      </w:r>
      <w:r>
        <w:rPr>
          <w:sz w:val="20"/>
        </w:rPr>
        <w:t>Worksheet</w:t>
      </w:r>
    </w:p>
    <w:p w14:paraId="38C69FE8" w14:textId="77777777" w:rsidR="00A5792B" w:rsidRDefault="002F44C1">
      <w:pPr>
        <w:pStyle w:val="ListParagraph"/>
        <w:numPr>
          <w:ilvl w:val="0"/>
          <w:numId w:val="219"/>
        </w:numPr>
        <w:tabs>
          <w:tab w:val="left" w:pos="1439"/>
          <w:tab w:val="left" w:pos="1440"/>
        </w:tabs>
        <w:spacing w:before="1"/>
        <w:ind w:hanging="841"/>
        <w:rPr>
          <w:sz w:val="20"/>
        </w:rPr>
      </w:pPr>
      <w:r>
        <w:rPr>
          <w:sz w:val="20"/>
        </w:rPr>
        <w:t>Ward Census,</w:t>
      </w:r>
      <w:r>
        <w:rPr>
          <w:spacing w:val="-3"/>
          <w:sz w:val="20"/>
        </w:rPr>
        <w:t xml:space="preserve"> </w:t>
      </w:r>
      <w:r>
        <w:rPr>
          <w:sz w:val="20"/>
        </w:rPr>
        <w:t>Print</w:t>
      </w:r>
    </w:p>
    <w:p w14:paraId="36F1501D" w14:textId="77777777" w:rsidR="00A5792B" w:rsidRDefault="002F44C1">
      <w:pPr>
        <w:pStyle w:val="ListParagraph"/>
        <w:numPr>
          <w:ilvl w:val="0"/>
          <w:numId w:val="219"/>
        </w:numPr>
        <w:tabs>
          <w:tab w:val="left" w:pos="1439"/>
          <w:tab w:val="left" w:pos="1440"/>
        </w:tabs>
        <w:ind w:hanging="841"/>
        <w:rPr>
          <w:sz w:val="20"/>
        </w:rPr>
      </w:pPr>
      <w:r>
        <w:rPr>
          <w:sz w:val="20"/>
        </w:rPr>
        <w:t>Current Unclassified Patient Print, by</w:t>
      </w:r>
      <w:r>
        <w:rPr>
          <w:spacing w:val="-10"/>
          <w:sz w:val="20"/>
        </w:rPr>
        <w:t xml:space="preserve"> </w:t>
      </w:r>
      <w:r>
        <w:rPr>
          <w:sz w:val="20"/>
        </w:rPr>
        <w:t>Location</w:t>
      </w:r>
    </w:p>
    <w:p w14:paraId="629B314A" w14:textId="77777777" w:rsidR="00A5792B" w:rsidRDefault="002F44C1">
      <w:pPr>
        <w:pStyle w:val="ListParagraph"/>
        <w:numPr>
          <w:ilvl w:val="0"/>
          <w:numId w:val="219"/>
        </w:numPr>
        <w:tabs>
          <w:tab w:val="left" w:pos="1439"/>
          <w:tab w:val="left" w:pos="1440"/>
        </w:tabs>
        <w:spacing w:line="226" w:lineRule="exact"/>
        <w:ind w:hanging="841"/>
        <w:rPr>
          <w:sz w:val="20"/>
        </w:rPr>
      </w:pPr>
      <w:r>
        <w:rPr>
          <w:sz w:val="20"/>
        </w:rPr>
        <w:t>Patient Plan of Care,</w:t>
      </w:r>
      <w:r>
        <w:rPr>
          <w:spacing w:val="-6"/>
          <w:sz w:val="20"/>
        </w:rPr>
        <w:t xml:space="preserve"> </w:t>
      </w:r>
      <w:r>
        <w:rPr>
          <w:sz w:val="20"/>
        </w:rPr>
        <w:t>Print</w:t>
      </w:r>
    </w:p>
    <w:p w14:paraId="76BECC08" w14:textId="77777777" w:rsidR="00A5792B" w:rsidRDefault="002F44C1">
      <w:pPr>
        <w:pStyle w:val="ListParagraph"/>
        <w:numPr>
          <w:ilvl w:val="0"/>
          <w:numId w:val="219"/>
        </w:numPr>
        <w:tabs>
          <w:tab w:val="left" w:pos="1439"/>
          <w:tab w:val="left" w:pos="1440"/>
        </w:tabs>
        <w:spacing w:line="226" w:lineRule="exact"/>
        <w:ind w:hanging="841"/>
        <w:rPr>
          <w:sz w:val="20"/>
        </w:rPr>
      </w:pPr>
      <w:r>
        <w:rPr>
          <w:sz w:val="20"/>
        </w:rPr>
        <w:t>Vitals/Measurements Results Reporting</w:t>
      </w:r>
      <w:r>
        <w:rPr>
          <w:spacing w:val="-6"/>
          <w:sz w:val="20"/>
        </w:rPr>
        <w:t xml:space="preserve"> </w:t>
      </w:r>
      <w:r>
        <w:rPr>
          <w:sz w:val="20"/>
        </w:rPr>
        <w:t>...</w:t>
      </w:r>
    </w:p>
    <w:p w14:paraId="10A63B2E" w14:textId="77777777" w:rsidR="00A5792B" w:rsidRDefault="002F44C1">
      <w:pPr>
        <w:pStyle w:val="ListParagraph"/>
        <w:numPr>
          <w:ilvl w:val="0"/>
          <w:numId w:val="219"/>
        </w:numPr>
        <w:tabs>
          <w:tab w:val="left" w:pos="1439"/>
          <w:tab w:val="left" w:pos="1440"/>
        </w:tabs>
        <w:ind w:hanging="841"/>
        <w:rPr>
          <w:sz w:val="20"/>
        </w:rPr>
      </w:pPr>
      <w:r>
        <w:rPr>
          <w:sz w:val="20"/>
        </w:rPr>
        <w:t>Intake/Output Results Reporting</w:t>
      </w:r>
      <w:r>
        <w:rPr>
          <w:spacing w:val="-5"/>
          <w:sz w:val="20"/>
        </w:rPr>
        <w:t xml:space="preserve"> </w:t>
      </w:r>
      <w:r>
        <w:rPr>
          <w:sz w:val="20"/>
        </w:rPr>
        <w:t>...</w:t>
      </w:r>
    </w:p>
    <w:p w14:paraId="54391952" w14:textId="77777777" w:rsidR="00A5792B" w:rsidRDefault="002F44C1">
      <w:pPr>
        <w:pStyle w:val="ListParagraph"/>
        <w:numPr>
          <w:ilvl w:val="0"/>
          <w:numId w:val="219"/>
        </w:numPr>
        <w:tabs>
          <w:tab w:val="left" w:pos="1439"/>
          <w:tab w:val="left" w:pos="1440"/>
        </w:tabs>
        <w:spacing w:before="1"/>
        <w:ind w:hanging="841"/>
        <w:rPr>
          <w:sz w:val="20"/>
        </w:rPr>
      </w:pPr>
      <w:r>
        <w:rPr>
          <w:sz w:val="20"/>
        </w:rPr>
        <w:t>End of Shift</w:t>
      </w:r>
      <w:r>
        <w:rPr>
          <w:spacing w:val="-4"/>
          <w:sz w:val="20"/>
        </w:rPr>
        <w:t xml:space="preserve"> </w:t>
      </w:r>
      <w:r>
        <w:rPr>
          <w:sz w:val="20"/>
        </w:rPr>
        <w:t>Report</w:t>
      </w:r>
    </w:p>
    <w:p w14:paraId="2D8D2ED0" w14:textId="77777777" w:rsidR="00A5792B" w:rsidRDefault="002F44C1">
      <w:pPr>
        <w:pStyle w:val="ListParagraph"/>
        <w:numPr>
          <w:ilvl w:val="0"/>
          <w:numId w:val="219"/>
        </w:numPr>
        <w:tabs>
          <w:tab w:val="left" w:pos="1439"/>
          <w:tab w:val="left" w:pos="1440"/>
        </w:tabs>
        <w:ind w:hanging="841"/>
        <w:rPr>
          <w:sz w:val="20"/>
        </w:rPr>
      </w:pPr>
      <w:r>
        <w:rPr>
          <w:sz w:val="20"/>
        </w:rPr>
        <w:t>Health Summary</w:t>
      </w:r>
      <w:r>
        <w:rPr>
          <w:spacing w:val="-3"/>
          <w:sz w:val="20"/>
        </w:rPr>
        <w:t xml:space="preserve"> </w:t>
      </w:r>
      <w:r>
        <w:rPr>
          <w:sz w:val="20"/>
        </w:rPr>
        <w:t>Report</w:t>
      </w:r>
    </w:p>
    <w:p w14:paraId="1C49BB1B" w14:textId="77777777" w:rsidR="00A5792B" w:rsidRDefault="002F44C1">
      <w:pPr>
        <w:pStyle w:val="ListParagraph"/>
        <w:numPr>
          <w:ilvl w:val="0"/>
          <w:numId w:val="219"/>
        </w:numPr>
        <w:tabs>
          <w:tab w:val="left" w:pos="1439"/>
          <w:tab w:val="left" w:pos="1440"/>
        </w:tabs>
        <w:spacing w:line="226" w:lineRule="exact"/>
        <w:ind w:hanging="841"/>
        <w:rPr>
          <w:sz w:val="20"/>
        </w:rPr>
      </w:pPr>
      <w:r>
        <w:rPr>
          <w:sz w:val="20"/>
        </w:rPr>
        <w:t>V/M Graphic</w:t>
      </w:r>
      <w:r>
        <w:rPr>
          <w:spacing w:val="-3"/>
          <w:sz w:val="20"/>
        </w:rPr>
        <w:t xml:space="preserve"> </w:t>
      </w:r>
      <w:r>
        <w:rPr>
          <w:sz w:val="20"/>
        </w:rPr>
        <w:t>Reports</w:t>
      </w:r>
    </w:p>
    <w:p w14:paraId="539BB09B" w14:textId="77777777" w:rsidR="00A5792B" w:rsidRDefault="002F44C1">
      <w:pPr>
        <w:pStyle w:val="ListParagraph"/>
        <w:numPr>
          <w:ilvl w:val="0"/>
          <w:numId w:val="219"/>
        </w:numPr>
        <w:tabs>
          <w:tab w:val="left" w:pos="1439"/>
          <w:tab w:val="left" w:pos="1440"/>
        </w:tabs>
        <w:spacing w:line="226" w:lineRule="exact"/>
        <w:ind w:hanging="841"/>
        <w:rPr>
          <w:sz w:val="20"/>
        </w:rPr>
      </w:pPr>
      <w:r>
        <w:rPr>
          <w:sz w:val="20"/>
        </w:rPr>
        <w:t>Patient Problems to be</w:t>
      </w:r>
      <w:r>
        <w:rPr>
          <w:spacing w:val="-6"/>
          <w:sz w:val="20"/>
        </w:rPr>
        <w:t xml:space="preserve"> </w:t>
      </w:r>
      <w:r>
        <w:rPr>
          <w:sz w:val="20"/>
        </w:rPr>
        <w:t>Evaluated</w:t>
      </w:r>
    </w:p>
    <w:p w14:paraId="16D3142F" w14:textId="77777777" w:rsidR="00A5792B" w:rsidRDefault="00A5792B">
      <w:pPr>
        <w:spacing w:line="226" w:lineRule="exact"/>
        <w:rPr>
          <w:sz w:val="20"/>
        </w:rPr>
        <w:sectPr w:rsidR="00A5792B">
          <w:pgSz w:w="12240" w:h="15840"/>
          <w:pgMar w:top="940" w:right="620" w:bottom="1160" w:left="1200" w:header="725" w:footer="975" w:gutter="0"/>
          <w:cols w:space="720"/>
        </w:sectPr>
      </w:pPr>
    </w:p>
    <w:p w14:paraId="3ABA1BCD" w14:textId="77777777" w:rsidR="00A5792B" w:rsidRDefault="00A5792B">
      <w:pPr>
        <w:pStyle w:val="BodyText"/>
        <w:rPr>
          <w:rFonts w:ascii="Courier New"/>
          <w:sz w:val="20"/>
        </w:rPr>
      </w:pPr>
    </w:p>
    <w:p w14:paraId="10C96151" w14:textId="77777777" w:rsidR="00A5792B" w:rsidRDefault="00A5792B">
      <w:pPr>
        <w:pStyle w:val="BodyText"/>
        <w:spacing w:before="5"/>
        <w:rPr>
          <w:rFonts w:ascii="Courier New"/>
          <w:sz w:val="23"/>
        </w:rPr>
      </w:pPr>
    </w:p>
    <w:p w14:paraId="18A70BBD" w14:textId="77777777" w:rsidR="00A5792B" w:rsidRDefault="002F44C1">
      <w:pPr>
        <w:pStyle w:val="Heading2"/>
      </w:pPr>
      <w:r>
        <w:t>Screen Prints:</w:t>
      </w:r>
    </w:p>
    <w:p w14:paraId="5B7A04AF" w14:textId="77777777" w:rsidR="00A5792B" w:rsidRDefault="002F44C1">
      <w:pPr>
        <w:tabs>
          <w:tab w:val="left" w:pos="5399"/>
        </w:tabs>
        <w:spacing w:before="227" w:line="244" w:lineRule="auto"/>
        <w:ind w:left="240" w:right="1538"/>
        <w:rPr>
          <w:rFonts w:ascii="Courier New"/>
          <w:sz w:val="20"/>
        </w:rPr>
      </w:pPr>
      <w:r>
        <w:rPr>
          <w:rFonts w:ascii="Courier New"/>
          <w:sz w:val="20"/>
        </w:rPr>
        <w:t>Select Patient Care Data, Print</w:t>
      </w:r>
      <w:r>
        <w:rPr>
          <w:rFonts w:ascii="Courier New"/>
          <w:spacing w:val="-20"/>
          <w:sz w:val="20"/>
        </w:rPr>
        <w:t xml:space="preserve"> </w:t>
      </w:r>
      <w:r>
        <w:rPr>
          <w:rFonts w:ascii="Courier New"/>
          <w:sz w:val="20"/>
        </w:rPr>
        <w:t>Option:</w:t>
      </w:r>
      <w:r>
        <w:rPr>
          <w:rFonts w:ascii="Courier New"/>
          <w:spacing w:val="-3"/>
          <w:sz w:val="20"/>
        </w:rPr>
        <w:t xml:space="preserve"> </w:t>
      </w:r>
      <w:r>
        <w:rPr>
          <w:rFonts w:ascii="Courier New"/>
          <w:b/>
          <w:sz w:val="20"/>
        </w:rPr>
        <w:t>5</w:t>
      </w:r>
      <w:r>
        <w:rPr>
          <w:rFonts w:ascii="Courier New"/>
          <w:b/>
          <w:sz w:val="20"/>
        </w:rPr>
        <w:tab/>
      </w:r>
      <w:r>
        <w:rPr>
          <w:rFonts w:ascii="Courier New"/>
          <w:sz w:val="20"/>
        </w:rPr>
        <w:t>Current Unclassified Patients Print, by</w:t>
      </w:r>
      <w:r>
        <w:rPr>
          <w:rFonts w:ascii="Courier New"/>
          <w:spacing w:val="-3"/>
          <w:sz w:val="20"/>
        </w:rPr>
        <w:t xml:space="preserve"> </w:t>
      </w:r>
      <w:r>
        <w:rPr>
          <w:rFonts w:ascii="Courier New"/>
          <w:sz w:val="20"/>
        </w:rPr>
        <w:t>Location</w:t>
      </w:r>
    </w:p>
    <w:p w14:paraId="7312A229" w14:textId="77777777" w:rsidR="00A5792B" w:rsidRDefault="00A5792B">
      <w:pPr>
        <w:pStyle w:val="BodyText"/>
        <w:spacing w:before="1"/>
        <w:rPr>
          <w:rFonts w:ascii="Courier New"/>
          <w:sz w:val="19"/>
        </w:rPr>
      </w:pPr>
    </w:p>
    <w:p w14:paraId="2CE3F103" w14:textId="77777777" w:rsidR="00A5792B" w:rsidRDefault="002F44C1">
      <w:pPr>
        <w:ind w:left="240"/>
        <w:rPr>
          <w:rFonts w:ascii="Courier New"/>
          <w:b/>
          <w:sz w:val="20"/>
        </w:rPr>
      </w:pPr>
      <w:r>
        <w:rPr>
          <w:rFonts w:ascii="Courier New"/>
          <w:sz w:val="20"/>
        </w:rPr>
        <w:t xml:space="preserve">Enter UNIT you want to search: </w:t>
      </w:r>
      <w:r>
        <w:rPr>
          <w:rFonts w:ascii="Courier New"/>
          <w:b/>
          <w:sz w:val="20"/>
        </w:rPr>
        <w:t>51A</w:t>
      </w:r>
    </w:p>
    <w:p w14:paraId="3FA1CC24" w14:textId="77777777" w:rsidR="00A5792B" w:rsidRDefault="00A5792B">
      <w:pPr>
        <w:pStyle w:val="BodyText"/>
        <w:spacing w:before="5"/>
        <w:rPr>
          <w:rFonts w:ascii="Courier New"/>
          <w:b/>
          <w:sz w:val="20"/>
        </w:rPr>
      </w:pPr>
    </w:p>
    <w:p w14:paraId="3D2168EE" w14:textId="77777777" w:rsidR="00A5792B" w:rsidRDefault="002F44C1">
      <w:pPr>
        <w:spacing w:before="1"/>
        <w:ind w:left="240"/>
        <w:rPr>
          <w:sz w:val="24"/>
        </w:rPr>
      </w:pPr>
      <w:r>
        <w:rPr>
          <w:rFonts w:ascii="Courier New"/>
          <w:sz w:val="20"/>
        </w:rPr>
        <w:t>DEVICE: HOME//</w:t>
      </w:r>
      <w:r>
        <w:rPr>
          <w:sz w:val="24"/>
        </w:rPr>
        <w:t>Enter appropriate response</w:t>
      </w:r>
    </w:p>
    <w:p w14:paraId="45C342DC" w14:textId="77777777" w:rsidR="00A5792B" w:rsidRDefault="00A5792B">
      <w:pPr>
        <w:pStyle w:val="BodyText"/>
        <w:rPr>
          <w:sz w:val="26"/>
        </w:rPr>
      </w:pPr>
    </w:p>
    <w:p w14:paraId="6EE8C7F0" w14:textId="77777777" w:rsidR="00A5792B" w:rsidRDefault="002F44C1">
      <w:pPr>
        <w:tabs>
          <w:tab w:val="left" w:pos="1919"/>
          <w:tab w:val="left" w:pos="8638"/>
        </w:tabs>
        <w:spacing w:before="153"/>
        <w:ind w:left="239"/>
        <w:rPr>
          <w:rFonts w:ascii="Courier New"/>
          <w:sz w:val="20"/>
        </w:rPr>
      </w:pPr>
      <w:r>
        <w:rPr>
          <w:rFonts w:ascii="Courier New"/>
          <w:sz w:val="20"/>
        </w:rPr>
        <w:t>08/11/86</w:t>
      </w:r>
      <w:r>
        <w:rPr>
          <w:rFonts w:ascii="Courier New"/>
          <w:sz w:val="20"/>
        </w:rPr>
        <w:tab/>
        <w:t>CURRENT UNCLASSIFIED PATIENT REPORT FOR</w:t>
      </w:r>
      <w:r>
        <w:rPr>
          <w:rFonts w:ascii="Courier New"/>
          <w:spacing w:val="-26"/>
          <w:sz w:val="20"/>
        </w:rPr>
        <w:t xml:space="preserve"> </w:t>
      </w:r>
      <w:r>
        <w:rPr>
          <w:rFonts w:ascii="Courier New"/>
          <w:sz w:val="20"/>
        </w:rPr>
        <w:t>LOCATION</w:t>
      </w:r>
      <w:r>
        <w:rPr>
          <w:rFonts w:ascii="Courier New"/>
          <w:spacing w:val="-5"/>
          <w:sz w:val="20"/>
        </w:rPr>
        <w:t xml:space="preserve"> </w:t>
      </w:r>
      <w:r>
        <w:rPr>
          <w:rFonts w:ascii="Courier New"/>
          <w:sz w:val="20"/>
        </w:rPr>
        <w:t>51A</w:t>
      </w:r>
      <w:r>
        <w:rPr>
          <w:rFonts w:ascii="Courier New"/>
          <w:sz w:val="20"/>
        </w:rPr>
        <w:tab/>
        <w:t>PAGE:</w:t>
      </w:r>
      <w:r>
        <w:rPr>
          <w:rFonts w:ascii="Courier New"/>
          <w:spacing w:val="-2"/>
          <w:sz w:val="20"/>
        </w:rPr>
        <w:t xml:space="preserve"> </w:t>
      </w:r>
      <w:r>
        <w:rPr>
          <w:rFonts w:ascii="Courier New"/>
          <w:sz w:val="20"/>
        </w:rPr>
        <w:t>1</w:t>
      </w:r>
    </w:p>
    <w:p w14:paraId="734B301B" w14:textId="77777777" w:rsidR="00A5792B" w:rsidRDefault="00A5792B">
      <w:pPr>
        <w:pStyle w:val="BodyText"/>
        <w:rPr>
          <w:rFonts w:ascii="Courier New"/>
          <w:sz w:val="20"/>
        </w:rPr>
      </w:pPr>
    </w:p>
    <w:tbl>
      <w:tblPr>
        <w:tblW w:w="0" w:type="auto"/>
        <w:tblInd w:w="197" w:type="dxa"/>
        <w:tblLayout w:type="fixed"/>
        <w:tblCellMar>
          <w:left w:w="0" w:type="dxa"/>
          <w:right w:w="0" w:type="dxa"/>
        </w:tblCellMar>
        <w:tblLook w:val="01E0" w:firstRow="1" w:lastRow="1" w:firstColumn="1" w:lastColumn="1" w:noHBand="0" w:noVBand="0"/>
      </w:tblPr>
      <w:tblGrid>
        <w:gridCol w:w="1490"/>
        <w:gridCol w:w="3240"/>
        <w:gridCol w:w="2940"/>
        <w:gridCol w:w="1620"/>
      </w:tblGrid>
      <w:tr w:rsidR="00A5792B" w14:paraId="6B373DFB" w14:textId="77777777">
        <w:trPr>
          <w:trHeight w:val="329"/>
        </w:trPr>
        <w:tc>
          <w:tcPr>
            <w:tcW w:w="1490" w:type="dxa"/>
            <w:tcBorders>
              <w:bottom w:val="dashed" w:sz="6" w:space="0" w:color="000000"/>
            </w:tcBorders>
          </w:tcPr>
          <w:p w14:paraId="268167A2" w14:textId="77777777" w:rsidR="00A5792B" w:rsidRDefault="002F44C1">
            <w:pPr>
              <w:pStyle w:val="TableParagraph"/>
              <w:ind w:left="50"/>
              <w:rPr>
                <w:sz w:val="20"/>
              </w:rPr>
            </w:pPr>
            <w:r>
              <w:rPr>
                <w:sz w:val="20"/>
              </w:rPr>
              <w:t>ROOM-BED</w:t>
            </w:r>
          </w:p>
        </w:tc>
        <w:tc>
          <w:tcPr>
            <w:tcW w:w="3240" w:type="dxa"/>
            <w:tcBorders>
              <w:bottom w:val="dashed" w:sz="6" w:space="0" w:color="000000"/>
            </w:tcBorders>
          </w:tcPr>
          <w:p w14:paraId="4D717403" w14:textId="77777777" w:rsidR="00A5792B" w:rsidRDefault="002F44C1">
            <w:pPr>
              <w:pStyle w:val="TableParagraph"/>
              <w:ind w:left="479"/>
              <w:rPr>
                <w:sz w:val="20"/>
              </w:rPr>
            </w:pPr>
            <w:r>
              <w:rPr>
                <w:sz w:val="20"/>
              </w:rPr>
              <w:t>PATIENT</w:t>
            </w:r>
          </w:p>
        </w:tc>
        <w:tc>
          <w:tcPr>
            <w:tcW w:w="2940" w:type="dxa"/>
            <w:tcBorders>
              <w:bottom w:val="dashed" w:sz="6" w:space="0" w:color="000000"/>
            </w:tcBorders>
          </w:tcPr>
          <w:p w14:paraId="147C7FD8" w14:textId="77777777" w:rsidR="00A5792B" w:rsidRDefault="002F44C1">
            <w:pPr>
              <w:pStyle w:val="TableParagraph"/>
              <w:ind w:left="599"/>
              <w:rPr>
                <w:sz w:val="20"/>
              </w:rPr>
            </w:pPr>
            <w:r>
              <w:rPr>
                <w:sz w:val="20"/>
              </w:rPr>
              <w:t>LAST CLASSIFIED</w:t>
            </w:r>
          </w:p>
        </w:tc>
        <w:tc>
          <w:tcPr>
            <w:tcW w:w="1620" w:type="dxa"/>
            <w:tcBorders>
              <w:bottom w:val="dashed" w:sz="6" w:space="0" w:color="000000"/>
            </w:tcBorders>
          </w:tcPr>
          <w:p w14:paraId="07413267" w14:textId="77777777" w:rsidR="00A5792B" w:rsidRDefault="002F44C1">
            <w:pPr>
              <w:pStyle w:val="TableParagraph"/>
              <w:ind w:left="178"/>
              <w:rPr>
                <w:sz w:val="20"/>
              </w:rPr>
            </w:pPr>
            <w:r>
              <w:rPr>
                <w:sz w:val="20"/>
              </w:rPr>
              <w:t>ABSENCE</w:t>
            </w:r>
          </w:p>
        </w:tc>
      </w:tr>
      <w:tr w:rsidR="00A5792B" w14:paraId="505E189F" w14:textId="77777777">
        <w:trPr>
          <w:trHeight w:val="561"/>
        </w:trPr>
        <w:tc>
          <w:tcPr>
            <w:tcW w:w="1490" w:type="dxa"/>
          </w:tcPr>
          <w:p w14:paraId="4151B899" w14:textId="77777777" w:rsidR="00A5792B" w:rsidRDefault="00A5792B">
            <w:pPr>
              <w:pStyle w:val="TableParagraph"/>
              <w:spacing w:before="6"/>
              <w:rPr>
                <w:sz w:val="29"/>
              </w:rPr>
            </w:pPr>
          </w:p>
          <w:p w14:paraId="7723AD81" w14:textId="77777777" w:rsidR="00A5792B" w:rsidRDefault="002F44C1">
            <w:pPr>
              <w:pStyle w:val="TableParagraph"/>
              <w:spacing w:line="207" w:lineRule="exact"/>
              <w:ind w:left="50"/>
              <w:rPr>
                <w:sz w:val="20"/>
              </w:rPr>
            </w:pPr>
            <w:r>
              <w:rPr>
                <w:sz w:val="20"/>
              </w:rPr>
              <w:t>5101-1</w:t>
            </w:r>
          </w:p>
        </w:tc>
        <w:tc>
          <w:tcPr>
            <w:tcW w:w="3240" w:type="dxa"/>
          </w:tcPr>
          <w:p w14:paraId="2EC42B98" w14:textId="77777777" w:rsidR="00A5792B" w:rsidRDefault="00A5792B">
            <w:pPr>
              <w:pStyle w:val="TableParagraph"/>
              <w:spacing w:before="6"/>
              <w:rPr>
                <w:sz w:val="29"/>
              </w:rPr>
            </w:pPr>
          </w:p>
          <w:p w14:paraId="36C93844" w14:textId="77777777" w:rsidR="00A5792B" w:rsidRDefault="002F44C1">
            <w:pPr>
              <w:pStyle w:val="TableParagraph"/>
              <w:spacing w:line="207" w:lineRule="exact"/>
              <w:ind w:left="479"/>
              <w:rPr>
                <w:sz w:val="20"/>
              </w:rPr>
            </w:pPr>
            <w:r>
              <w:rPr>
                <w:sz w:val="20"/>
              </w:rPr>
              <w:t>NURSPATIENT3,EIGHT</w:t>
            </w:r>
          </w:p>
        </w:tc>
        <w:tc>
          <w:tcPr>
            <w:tcW w:w="2940" w:type="dxa"/>
          </w:tcPr>
          <w:p w14:paraId="60805E92" w14:textId="77777777" w:rsidR="00A5792B" w:rsidRDefault="00A5792B">
            <w:pPr>
              <w:pStyle w:val="TableParagraph"/>
              <w:spacing w:before="6"/>
              <w:rPr>
                <w:sz w:val="29"/>
              </w:rPr>
            </w:pPr>
          </w:p>
          <w:p w14:paraId="37B8E706" w14:textId="77777777" w:rsidR="00A5792B" w:rsidRDefault="002F44C1">
            <w:pPr>
              <w:pStyle w:val="TableParagraph"/>
              <w:tabs>
                <w:tab w:val="left" w:pos="1198"/>
              </w:tabs>
              <w:spacing w:line="207" w:lineRule="exact"/>
              <w:ind w:left="599"/>
              <w:rPr>
                <w:sz w:val="20"/>
              </w:rPr>
            </w:pPr>
            <w:r>
              <w:rPr>
                <w:sz w:val="20"/>
              </w:rPr>
              <w:t>AUG</w:t>
            </w:r>
            <w:r>
              <w:rPr>
                <w:sz w:val="20"/>
              </w:rPr>
              <w:tab/>
              <w:t>9,1986@16:25</w:t>
            </w:r>
          </w:p>
        </w:tc>
        <w:tc>
          <w:tcPr>
            <w:tcW w:w="1620" w:type="dxa"/>
          </w:tcPr>
          <w:p w14:paraId="4B839ECE" w14:textId="77777777" w:rsidR="00A5792B" w:rsidRDefault="00A5792B">
            <w:pPr>
              <w:pStyle w:val="TableParagraph"/>
              <w:spacing w:before="6"/>
              <w:rPr>
                <w:sz w:val="29"/>
              </w:rPr>
            </w:pPr>
          </w:p>
          <w:p w14:paraId="13702592" w14:textId="77777777" w:rsidR="00A5792B" w:rsidRDefault="002F44C1">
            <w:pPr>
              <w:pStyle w:val="TableParagraph"/>
              <w:spacing w:line="207" w:lineRule="exact"/>
              <w:ind w:left="298"/>
              <w:rPr>
                <w:sz w:val="20"/>
              </w:rPr>
            </w:pPr>
            <w:r>
              <w:rPr>
                <w:sz w:val="20"/>
              </w:rPr>
              <w:t>LEAVE</w:t>
            </w:r>
          </w:p>
        </w:tc>
      </w:tr>
      <w:tr w:rsidR="00A5792B" w14:paraId="3208A55A" w14:textId="77777777">
        <w:trPr>
          <w:trHeight w:val="226"/>
        </w:trPr>
        <w:tc>
          <w:tcPr>
            <w:tcW w:w="1490" w:type="dxa"/>
          </w:tcPr>
          <w:p w14:paraId="44E369A6" w14:textId="77777777" w:rsidR="00A5792B" w:rsidRDefault="002F44C1">
            <w:pPr>
              <w:pStyle w:val="TableParagraph"/>
              <w:spacing w:line="207" w:lineRule="exact"/>
              <w:ind w:left="50"/>
              <w:rPr>
                <w:sz w:val="20"/>
              </w:rPr>
            </w:pPr>
            <w:r>
              <w:rPr>
                <w:sz w:val="20"/>
              </w:rPr>
              <w:t>5101-2</w:t>
            </w:r>
          </w:p>
        </w:tc>
        <w:tc>
          <w:tcPr>
            <w:tcW w:w="3240" w:type="dxa"/>
          </w:tcPr>
          <w:p w14:paraId="6358CFA2" w14:textId="77777777" w:rsidR="00A5792B" w:rsidRDefault="002F44C1">
            <w:pPr>
              <w:pStyle w:val="TableParagraph"/>
              <w:spacing w:line="207" w:lineRule="exact"/>
              <w:ind w:left="479"/>
              <w:rPr>
                <w:sz w:val="20"/>
              </w:rPr>
            </w:pPr>
            <w:r>
              <w:rPr>
                <w:sz w:val="20"/>
              </w:rPr>
              <w:t>NURSPATIENT3,NINE</w:t>
            </w:r>
          </w:p>
        </w:tc>
        <w:tc>
          <w:tcPr>
            <w:tcW w:w="2940" w:type="dxa"/>
          </w:tcPr>
          <w:p w14:paraId="61225AE2" w14:textId="77777777" w:rsidR="00A5792B" w:rsidRDefault="002F44C1">
            <w:pPr>
              <w:pStyle w:val="TableParagraph"/>
              <w:spacing w:line="207" w:lineRule="exact"/>
              <w:ind w:left="599"/>
              <w:rPr>
                <w:sz w:val="20"/>
              </w:rPr>
            </w:pPr>
            <w:r>
              <w:rPr>
                <w:sz w:val="20"/>
              </w:rPr>
              <w:t>AUG 10,1986@16:26</w:t>
            </w:r>
          </w:p>
        </w:tc>
        <w:tc>
          <w:tcPr>
            <w:tcW w:w="1620" w:type="dxa"/>
          </w:tcPr>
          <w:p w14:paraId="7E05728E" w14:textId="77777777" w:rsidR="00A5792B" w:rsidRDefault="002F44C1">
            <w:pPr>
              <w:pStyle w:val="TableParagraph"/>
              <w:spacing w:line="207" w:lineRule="exact"/>
              <w:ind w:left="298"/>
              <w:rPr>
                <w:sz w:val="20"/>
              </w:rPr>
            </w:pPr>
            <w:r>
              <w:rPr>
                <w:sz w:val="20"/>
              </w:rPr>
              <w:t>N/A</w:t>
            </w:r>
          </w:p>
        </w:tc>
      </w:tr>
      <w:tr w:rsidR="00A5792B" w14:paraId="479659EA" w14:textId="77777777">
        <w:trPr>
          <w:trHeight w:val="226"/>
        </w:trPr>
        <w:tc>
          <w:tcPr>
            <w:tcW w:w="1490" w:type="dxa"/>
          </w:tcPr>
          <w:p w14:paraId="10BC399A" w14:textId="77777777" w:rsidR="00A5792B" w:rsidRDefault="002F44C1">
            <w:pPr>
              <w:pStyle w:val="TableParagraph"/>
              <w:spacing w:line="207" w:lineRule="exact"/>
              <w:ind w:left="50"/>
              <w:rPr>
                <w:sz w:val="20"/>
              </w:rPr>
            </w:pPr>
            <w:r>
              <w:rPr>
                <w:sz w:val="20"/>
              </w:rPr>
              <w:t>5111-1</w:t>
            </w:r>
          </w:p>
        </w:tc>
        <w:tc>
          <w:tcPr>
            <w:tcW w:w="3240" w:type="dxa"/>
          </w:tcPr>
          <w:p w14:paraId="1FFA7C80" w14:textId="77777777" w:rsidR="00A5792B" w:rsidRDefault="002F44C1">
            <w:pPr>
              <w:pStyle w:val="TableParagraph"/>
              <w:spacing w:line="207" w:lineRule="exact"/>
              <w:ind w:left="479"/>
              <w:rPr>
                <w:sz w:val="20"/>
              </w:rPr>
            </w:pPr>
            <w:r>
              <w:rPr>
                <w:sz w:val="20"/>
              </w:rPr>
              <w:t>NURSPATIENT,FOUR</w:t>
            </w:r>
          </w:p>
        </w:tc>
        <w:tc>
          <w:tcPr>
            <w:tcW w:w="2940" w:type="dxa"/>
          </w:tcPr>
          <w:p w14:paraId="6786ECC6" w14:textId="77777777" w:rsidR="00A5792B" w:rsidRDefault="002F44C1">
            <w:pPr>
              <w:pStyle w:val="TableParagraph"/>
              <w:spacing w:line="207" w:lineRule="exact"/>
              <w:ind w:left="599"/>
              <w:rPr>
                <w:sz w:val="20"/>
              </w:rPr>
            </w:pPr>
            <w:r>
              <w:rPr>
                <w:sz w:val="20"/>
              </w:rPr>
              <w:t>AUG 10,1986@16:27</w:t>
            </w:r>
          </w:p>
        </w:tc>
        <w:tc>
          <w:tcPr>
            <w:tcW w:w="1620" w:type="dxa"/>
          </w:tcPr>
          <w:p w14:paraId="3E366390" w14:textId="77777777" w:rsidR="00A5792B" w:rsidRDefault="002F44C1">
            <w:pPr>
              <w:pStyle w:val="TableParagraph"/>
              <w:spacing w:line="207" w:lineRule="exact"/>
              <w:ind w:left="298"/>
              <w:rPr>
                <w:sz w:val="20"/>
              </w:rPr>
            </w:pPr>
            <w:r>
              <w:rPr>
                <w:sz w:val="20"/>
              </w:rPr>
              <w:t>N/A</w:t>
            </w:r>
          </w:p>
        </w:tc>
      </w:tr>
      <w:tr w:rsidR="00A5792B" w14:paraId="3FBD742F" w14:textId="77777777">
        <w:trPr>
          <w:trHeight w:val="226"/>
        </w:trPr>
        <w:tc>
          <w:tcPr>
            <w:tcW w:w="1490" w:type="dxa"/>
          </w:tcPr>
          <w:p w14:paraId="6E042E3C" w14:textId="77777777" w:rsidR="00A5792B" w:rsidRDefault="002F44C1">
            <w:pPr>
              <w:pStyle w:val="TableParagraph"/>
              <w:spacing w:line="206" w:lineRule="exact"/>
              <w:ind w:left="50"/>
              <w:rPr>
                <w:sz w:val="20"/>
              </w:rPr>
            </w:pPr>
            <w:r>
              <w:rPr>
                <w:sz w:val="20"/>
              </w:rPr>
              <w:t>5129-1</w:t>
            </w:r>
          </w:p>
        </w:tc>
        <w:tc>
          <w:tcPr>
            <w:tcW w:w="3240" w:type="dxa"/>
          </w:tcPr>
          <w:p w14:paraId="316EB7E6" w14:textId="77777777" w:rsidR="00A5792B" w:rsidRDefault="002F44C1">
            <w:pPr>
              <w:pStyle w:val="TableParagraph"/>
              <w:spacing w:line="206" w:lineRule="exact"/>
              <w:ind w:left="479"/>
              <w:rPr>
                <w:sz w:val="20"/>
              </w:rPr>
            </w:pPr>
            <w:r>
              <w:rPr>
                <w:sz w:val="20"/>
              </w:rPr>
              <w:t>NURSPATIENT2,ONE</w:t>
            </w:r>
          </w:p>
        </w:tc>
        <w:tc>
          <w:tcPr>
            <w:tcW w:w="2940" w:type="dxa"/>
          </w:tcPr>
          <w:p w14:paraId="7F91AF05" w14:textId="77777777" w:rsidR="00A5792B" w:rsidRDefault="002F44C1">
            <w:pPr>
              <w:pStyle w:val="TableParagraph"/>
              <w:spacing w:line="206" w:lineRule="exact"/>
              <w:ind w:left="599"/>
              <w:rPr>
                <w:sz w:val="20"/>
              </w:rPr>
            </w:pPr>
            <w:r>
              <w:rPr>
                <w:sz w:val="20"/>
              </w:rPr>
              <w:t>NOT CLASSIFIED YET</w:t>
            </w:r>
          </w:p>
        </w:tc>
        <w:tc>
          <w:tcPr>
            <w:tcW w:w="1620" w:type="dxa"/>
          </w:tcPr>
          <w:p w14:paraId="12F44310" w14:textId="77777777" w:rsidR="00A5792B" w:rsidRDefault="002F44C1">
            <w:pPr>
              <w:pStyle w:val="TableParagraph"/>
              <w:spacing w:line="206" w:lineRule="exact"/>
              <w:ind w:left="298"/>
              <w:rPr>
                <w:sz w:val="20"/>
              </w:rPr>
            </w:pPr>
            <w:r>
              <w:rPr>
                <w:sz w:val="20"/>
              </w:rPr>
              <w:t>N/A</w:t>
            </w:r>
          </w:p>
        </w:tc>
      </w:tr>
      <w:tr w:rsidR="00A5792B" w14:paraId="4F44D8A6" w14:textId="77777777">
        <w:trPr>
          <w:trHeight w:val="226"/>
        </w:trPr>
        <w:tc>
          <w:tcPr>
            <w:tcW w:w="1490" w:type="dxa"/>
          </w:tcPr>
          <w:p w14:paraId="621F11D4" w14:textId="77777777" w:rsidR="00A5792B" w:rsidRDefault="002F44C1">
            <w:pPr>
              <w:pStyle w:val="TableParagraph"/>
              <w:spacing w:line="206" w:lineRule="exact"/>
              <w:ind w:left="50"/>
              <w:rPr>
                <w:sz w:val="20"/>
              </w:rPr>
            </w:pPr>
            <w:r>
              <w:rPr>
                <w:sz w:val="20"/>
              </w:rPr>
              <w:t>5129-2</w:t>
            </w:r>
          </w:p>
        </w:tc>
        <w:tc>
          <w:tcPr>
            <w:tcW w:w="3240" w:type="dxa"/>
          </w:tcPr>
          <w:p w14:paraId="5CFBDB4A" w14:textId="77777777" w:rsidR="00A5792B" w:rsidRDefault="002F44C1">
            <w:pPr>
              <w:pStyle w:val="TableParagraph"/>
              <w:spacing w:line="206" w:lineRule="exact"/>
              <w:ind w:left="479"/>
              <w:rPr>
                <w:sz w:val="20"/>
              </w:rPr>
            </w:pPr>
            <w:r>
              <w:rPr>
                <w:sz w:val="20"/>
              </w:rPr>
              <w:t>NURSPATIENT3,TEN</w:t>
            </w:r>
          </w:p>
        </w:tc>
        <w:tc>
          <w:tcPr>
            <w:tcW w:w="2940" w:type="dxa"/>
          </w:tcPr>
          <w:p w14:paraId="45188797" w14:textId="77777777" w:rsidR="00A5792B" w:rsidRDefault="002F44C1">
            <w:pPr>
              <w:pStyle w:val="TableParagraph"/>
              <w:spacing w:line="206" w:lineRule="exact"/>
              <w:ind w:left="599"/>
              <w:rPr>
                <w:sz w:val="20"/>
              </w:rPr>
            </w:pPr>
            <w:r>
              <w:rPr>
                <w:sz w:val="20"/>
              </w:rPr>
              <w:t>AUG 10,1986@16:27</w:t>
            </w:r>
          </w:p>
        </w:tc>
        <w:tc>
          <w:tcPr>
            <w:tcW w:w="1620" w:type="dxa"/>
          </w:tcPr>
          <w:p w14:paraId="5916804C" w14:textId="77777777" w:rsidR="00A5792B" w:rsidRDefault="002F44C1">
            <w:pPr>
              <w:pStyle w:val="TableParagraph"/>
              <w:spacing w:line="206" w:lineRule="exact"/>
              <w:ind w:left="298"/>
              <w:rPr>
                <w:sz w:val="20"/>
              </w:rPr>
            </w:pPr>
            <w:r>
              <w:rPr>
                <w:sz w:val="20"/>
              </w:rPr>
              <w:t>N/A</w:t>
            </w:r>
          </w:p>
        </w:tc>
      </w:tr>
      <w:tr w:rsidR="00A5792B" w14:paraId="5B4AAB82" w14:textId="77777777">
        <w:trPr>
          <w:trHeight w:val="226"/>
        </w:trPr>
        <w:tc>
          <w:tcPr>
            <w:tcW w:w="1490" w:type="dxa"/>
          </w:tcPr>
          <w:p w14:paraId="1F382782" w14:textId="77777777" w:rsidR="00A5792B" w:rsidRDefault="002F44C1">
            <w:pPr>
              <w:pStyle w:val="TableParagraph"/>
              <w:spacing w:line="207" w:lineRule="exact"/>
              <w:ind w:left="50"/>
              <w:rPr>
                <w:sz w:val="20"/>
              </w:rPr>
            </w:pPr>
            <w:r>
              <w:rPr>
                <w:sz w:val="20"/>
              </w:rPr>
              <w:t>5129-3</w:t>
            </w:r>
          </w:p>
        </w:tc>
        <w:tc>
          <w:tcPr>
            <w:tcW w:w="3240" w:type="dxa"/>
          </w:tcPr>
          <w:p w14:paraId="4850597A" w14:textId="77777777" w:rsidR="00A5792B" w:rsidRDefault="002F44C1">
            <w:pPr>
              <w:pStyle w:val="TableParagraph"/>
              <w:spacing w:line="207" w:lineRule="exact"/>
              <w:ind w:left="479"/>
              <w:rPr>
                <w:sz w:val="20"/>
              </w:rPr>
            </w:pPr>
            <w:r>
              <w:rPr>
                <w:sz w:val="20"/>
              </w:rPr>
              <w:t>NURSPATIENT4,ONE</w:t>
            </w:r>
          </w:p>
        </w:tc>
        <w:tc>
          <w:tcPr>
            <w:tcW w:w="2940" w:type="dxa"/>
          </w:tcPr>
          <w:p w14:paraId="4D858073" w14:textId="77777777" w:rsidR="00A5792B" w:rsidRDefault="002F44C1">
            <w:pPr>
              <w:pStyle w:val="TableParagraph"/>
              <w:spacing w:line="207" w:lineRule="exact"/>
              <w:ind w:left="599"/>
              <w:rPr>
                <w:sz w:val="20"/>
              </w:rPr>
            </w:pPr>
            <w:r>
              <w:rPr>
                <w:sz w:val="20"/>
              </w:rPr>
              <w:t>AUG 10,1986@15:41</w:t>
            </w:r>
          </w:p>
        </w:tc>
        <w:tc>
          <w:tcPr>
            <w:tcW w:w="1620" w:type="dxa"/>
          </w:tcPr>
          <w:p w14:paraId="159DA188" w14:textId="77777777" w:rsidR="00A5792B" w:rsidRDefault="002F44C1">
            <w:pPr>
              <w:pStyle w:val="TableParagraph"/>
              <w:spacing w:line="207" w:lineRule="exact"/>
              <w:ind w:left="298"/>
              <w:rPr>
                <w:sz w:val="20"/>
              </w:rPr>
            </w:pPr>
            <w:r>
              <w:rPr>
                <w:sz w:val="20"/>
              </w:rPr>
              <w:t>N/A</w:t>
            </w:r>
          </w:p>
        </w:tc>
      </w:tr>
    </w:tbl>
    <w:p w14:paraId="5AA2708B" w14:textId="77777777" w:rsidR="00A5792B" w:rsidRDefault="00A5792B">
      <w:pPr>
        <w:pStyle w:val="BodyText"/>
        <w:rPr>
          <w:rFonts w:ascii="Courier New"/>
          <w:sz w:val="22"/>
        </w:rPr>
      </w:pPr>
    </w:p>
    <w:p w14:paraId="24C467EE" w14:textId="77777777" w:rsidR="00A5792B" w:rsidRDefault="002F44C1">
      <w:pPr>
        <w:pStyle w:val="BodyText"/>
        <w:spacing w:before="197"/>
        <w:ind w:left="240"/>
      </w:pPr>
      <w:r>
        <w:t>If all patients are classified, then the following is displayed:</w:t>
      </w:r>
    </w:p>
    <w:p w14:paraId="1DD3CA5D" w14:textId="77777777" w:rsidR="00A5792B" w:rsidRDefault="00BE26E6">
      <w:pPr>
        <w:tabs>
          <w:tab w:val="left" w:pos="2159"/>
          <w:tab w:val="left" w:pos="5519"/>
          <w:tab w:val="left" w:pos="8158"/>
          <w:tab w:val="left" w:pos="8638"/>
        </w:tabs>
        <w:spacing w:before="9" w:line="450" w:lineRule="atLeast"/>
        <w:ind w:left="240" w:right="939"/>
        <w:rPr>
          <w:rFonts w:ascii="Courier New"/>
          <w:sz w:val="20"/>
        </w:rPr>
      </w:pPr>
      <w:r>
        <w:pict w14:anchorId="5A0A3B5B">
          <v:shape id="_x0000_s2393" style="position:absolute;left:0;text-align:left;margin-left:1in;margin-top:51.15pt;width:461.95pt;height:.1pt;z-index:-15475712;mso-wrap-distance-left:0;mso-wrap-distance-right:0;mso-position-horizontal-relative:page" coordorigin="1440,1023" coordsize="9239,0" path="m1440,1023r9238,e" filled="f" strokeweight=".20856mm">
            <v:stroke dashstyle="dash"/>
            <v:path arrowok="t"/>
            <w10:wrap type="topAndBottom" anchorx="page"/>
          </v:shape>
        </w:pict>
      </w:r>
      <w:r w:rsidR="002F44C1">
        <w:rPr>
          <w:rFonts w:ascii="Courier New"/>
          <w:sz w:val="20"/>
        </w:rPr>
        <w:t>08/11/86</w:t>
      </w:r>
      <w:r w:rsidR="002F44C1">
        <w:rPr>
          <w:rFonts w:ascii="Courier New"/>
          <w:sz w:val="20"/>
        </w:rPr>
        <w:tab/>
        <w:t>CURRENT UNCLASSIFIED PATIENT REPORT FOR</w:t>
      </w:r>
      <w:r w:rsidR="002F44C1">
        <w:rPr>
          <w:rFonts w:ascii="Courier New"/>
          <w:spacing w:val="-24"/>
          <w:sz w:val="20"/>
        </w:rPr>
        <w:t xml:space="preserve"> </w:t>
      </w:r>
      <w:r w:rsidR="002F44C1">
        <w:rPr>
          <w:rFonts w:ascii="Courier New"/>
          <w:sz w:val="20"/>
        </w:rPr>
        <w:t>WARD</w:t>
      </w:r>
      <w:r w:rsidR="002F44C1">
        <w:rPr>
          <w:rFonts w:ascii="Courier New"/>
          <w:spacing w:val="-5"/>
          <w:sz w:val="20"/>
        </w:rPr>
        <w:t xml:space="preserve"> </w:t>
      </w:r>
      <w:r w:rsidR="002F44C1">
        <w:rPr>
          <w:rFonts w:ascii="Courier New"/>
          <w:sz w:val="20"/>
        </w:rPr>
        <w:t>51A</w:t>
      </w:r>
      <w:r w:rsidR="002F44C1">
        <w:rPr>
          <w:rFonts w:ascii="Courier New"/>
          <w:sz w:val="20"/>
        </w:rPr>
        <w:tab/>
      </w:r>
      <w:r w:rsidR="002F44C1">
        <w:rPr>
          <w:rFonts w:ascii="Courier New"/>
          <w:sz w:val="20"/>
        </w:rPr>
        <w:tab/>
        <w:t xml:space="preserve">PAGE: </w:t>
      </w:r>
      <w:r w:rsidR="002F44C1">
        <w:rPr>
          <w:rFonts w:ascii="Courier New"/>
          <w:spacing w:val="-14"/>
          <w:sz w:val="20"/>
        </w:rPr>
        <w:t xml:space="preserve">1 </w:t>
      </w:r>
      <w:r w:rsidR="002F44C1">
        <w:rPr>
          <w:rFonts w:ascii="Courier New"/>
          <w:sz w:val="20"/>
        </w:rPr>
        <w:t>ROOM-BED</w:t>
      </w:r>
      <w:r w:rsidR="002F44C1">
        <w:rPr>
          <w:rFonts w:ascii="Courier New"/>
          <w:sz w:val="20"/>
        </w:rPr>
        <w:tab/>
        <w:t>PATIENT</w:t>
      </w:r>
      <w:r w:rsidR="002F44C1">
        <w:rPr>
          <w:rFonts w:ascii="Courier New"/>
          <w:sz w:val="20"/>
        </w:rPr>
        <w:tab/>
        <w:t>LAST</w:t>
      </w:r>
      <w:r w:rsidR="002F44C1">
        <w:rPr>
          <w:rFonts w:ascii="Courier New"/>
          <w:spacing w:val="-6"/>
          <w:sz w:val="20"/>
        </w:rPr>
        <w:t xml:space="preserve"> </w:t>
      </w:r>
      <w:r w:rsidR="002F44C1">
        <w:rPr>
          <w:rFonts w:ascii="Courier New"/>
          <w:sz w:val="20"/>
        </w:rPr>
        <w:t>CLASSIFIED</w:t>
      </w:r>
      <w:r w:rsidR="002F44C1">
        <w:rPr>
          <w:rFonts w:ascii="Courier New"/>
          <w:sz w:val="20"/>
        </w:rPr>
        <w:tab/>
        <w:t>ABSENCE</w:t>
      </w:r>
    </w:p>
    <w:p w14:paraId="61070E67" w14:textId="77777777" w:rsidR="00A5792B" w:rsidRDefault="00A5792B">
      <w:pPr>
        <w:pStyle w:val="BodyText"/>
        <w:spacing w:before="3"/>
        <w:rPr>
          <w:rFonts w:ascii="Courier New"/>
          <w:sz w:val="18"/>
        </w:rPr>
      </w:pPr>
    </w:p>
    <w:p w14:paraId="66C05D3B" w14:textId="77777777" w:rsidR="00A5792B" w:rsidRDefault="002F44C1">
      <w:pPr>
        <w:spacing w:before="100"/>
        <w:ind w:left="240"/>
        <w:rPr>
          <w:rFonts w:ascii="Courier New"/>
          <w:sz w:val="20"/>
        </w:rPr>
      </w:pPr>
      <w:r>
        <w:rPr>
          <w:rFonts w:ascii="Courier New"/>
          <w:sz w:val="20"/>
        </w:rPr>
        <w:t>ALL PATIENTS ON THIS UNIT ARE CLASSIFIED</w:t>
      </w:r>
    </w:p>
    <w:p w14:paraId="7CC59C23" w14:textId="77777777" w:rsidR="00A5792B" w:rsidRDefault="00A5792B">
      <w:pPr>
        <w:pStyle w:val="BodyText"/>
        <w:rPr>
          <w:rFonts w:ascii="Courier New"/>
          <w:sz w:val="22"/>
        </w:rPr>
      </w:pPr>
    </w:p>
    <w:p w14:paraId="4403E6A5" w14:textId="77777777" w:rsidR="00A5792B" w:rsidRDefault="00A5792B">
      <w:pPr>
        <w:pStyle w:val="BodyText"/>
        <w:spacing w:before="7"/>
        <w:rPr>
          <w:rFonts w:ascii="Courier New"/>
          <w:sz w:val="17"/>
        </w:rPr>
      </w:pPr>
    </w:p>
    <w:p w14:paraId="64B43290" w14:textId="77777777" w:rsidR="00A5792B" w:rsidRDefault="002F44C1">
      <w:pPr>
        <w:pStyle w:val="Heading2"/>
        <w:spacing w:before="1"/>
      </w:pPr>
      <w:r>
        <w:t>Menu Access:</w:t>
      </w:r>
    </w:p>
    <w:p w14:paraId="7004AA5B" w14:textId="77777777" w:rsidR="00A5792B" w:rsidRDefault="00A5792B">
      <w:pPr>
        <w:pStyle w:val="BodyText"/>
        <w:spacing w:before="9"/>
        <w:rPr>
          <w:b/>
          <w:sz w:val="23"/>
        </w:rPr>
      </w:pPr>
    </w:p>
    <w:p w14:paraId="7E086269" w14:textId="77777777" w:rsidR="00A5792B" w:rsidRDefault="002F44C1">
      <w:pPr>
        <w:pStyle w:val="BodyText"/>
        <w:ind w:left="240" w:right="1022"/>
      </w:pPr>
      <w:r>
        <w:t>The Current Unclassified Patients Print, by Location is accessed through the Patient Care Data, Print option of the Nursing Features (all options) menu, Administrator's Menu, Head Nurse's Menu, and the Staff Nurse Menu.</w:t>
      </w:r>
    </w:p>
    <w:p w14:paraId="22B45201" w14:textId="77777777" w:rsidR="00A5792B" w:rsidRDefault="00A5792B">
      <w:pPr>
        <w:sectPr w:rsidR="00A5792B">
          <w:pgSz w:w="12240" w:h="15840"/>
          <w:pgMar w:top="940" w:right="620" w:bottom="1160" w:left="1200" w:header="725" w:footer="975" w:gutter="0"/>
          <w:cols w:space="720"/>
        </w:sectPr>
      </w:pPr>
    </w:p>
    <w:p w14:paraId="7ABAAD94" w14:textId="77777777" w:rsidR="00A5792B" w:rsidRDefault="00A5792B">
      <w:pPr>
        <w:pStyle w:val="BodyText"/>
        <w:rPr>
          <w:sz w:val="20"/>
        </w:rPr>
      </w:pPr>
    </w:p>
    <w:p w14:paraId="66A1EFF7" w14:textId="77777777" w:rsidR="00A5792B" w:rsidRDefault="00A5792B">
      <w:pPr>
        <w:pStyle w:val="BodyText"/>
        <w:spacing w:before="9"/>
        <w:rPr>
          <w:sz w:val="22"/>
        </w:rPr>
      </w:pPr>
    </w:p>
    <w:p w14:paraId="6D7FB177" w14:textId="77777777" w:rsidR="00A5792B" w:rsidRDefault="002F44C1">
      <w:pPr>
        <w:pStyle w:val="Heading2"/>
      </w:pPr>
      <w:r>
        <w:t>NURAPR-RES</w:t>
      </w:r>
    </w:p>
    <w:p w14:paraId="56C82128" w14:textId="77777777" w:rsidR="00A5792B" w:rsidRDefault="002F44C1">
      <w:pPr>
        <w:spacing w:before="2" w:line="550" w:lineRule="atLeast"/>
        <w:ind w:left="240" w:right="6934"/>
        <w:rPr>
          <w:b/>
          <w:sz w:val="24"/>
        </w:rPr>
      </w:pPr>
      <w:r>
        <w:rPr>
          <w:b/>
          <w:sz w:val="24"/>
        </w:rPr>
        <w:t>Resource Management Reports Description:</w:t>
      </w:r>
    </w:p>
    <w:p w14:paraId="56ACF058" w14:textId="77777777" w:rsidR="00A5792B" w:rsidRDefault="002F44C1">
      <w:pPr>
        <w:pStyle w:val="BodyText"/>
        <w:spacing w:before="183"/>
        <w:ind w:left="240" w:right="2101"/>
      </w:pPr>
      <w:r>
        <w:t>This menu allows access to the print options related to FTEE, workload, and patient classification. Data is obtained from the NURS Classification (#214.6) file.</w:t>
      </w:r>
    </w:p>
    <w:p w14:paraId="438D40A0" w14:textId="77777777" w:rsidR="00A5792B" w:rsidRDefault="00A5792B">
      <w:pPr>
        <w:pStyle w:val="BodyText"/>
        <w:spacing w:before="3"/>
        <w:rPr>
          <w:sz w:val="32"/>
        </w:rPr>
      </w:pPr>
    </w:p>
    <w:p w14:paraId="1CF5201B" w14:textId="77777777" w:rsidR="00A5792B" w:rsidRDefault="002F44C1">
      <w:pPr>
        <w:pStyle w:val="Heading2"/>
      </w:pPr>
      <w:r>
        <w:t>Additional Information:</w:t>
      </w:r>
    </w:p>
    <w:p w14:paraId="02DD6775" w14:textId="77777777" w:rsidR="00A5792B" w:rsidRDefault="002F44C1">
      <w:pPr>
        <w:pStyle w:val="BodyText"/>
        <w:spacing w:before="181"/>
        <w:ind w:left="239" w:right="1317"/>
      </w:pPr>
      <w:r>
        <w:t>Data can be entered through any of the classification edits, Nursing Location, FTEE Service Budget, and Manhours Edit files.</w:t>
      </w:r>
    </w:p>
    <w:p w14:paraId="02D69719" w14:textId="77777777" w:rsidR="00A5792B" w:rsidRDefault="00A5792B">
      <w:pPr>
        <w:pStyle w:val="BodyText"/>
        <w:spacing w:before="3"/>
        <w:rPr>
          <w:sz w:val="32"/>
        </w:rPr>
      </w:pPr>
    </w:p>
    <w:p w14:paraId="7D6F5845" w14:textId="77777777" w:rsidR="00A5792B" w:rsidRDefault="002F44C1">
      <w:pPr>
        <w:pStyle w:val="Heading2"/>
      </w:pPr>
      <w:r>
        <w:t>Menu Display:</w:t>
      </w:r>
    </w:p>
    <w:p w14:paraId="339A5D20" w14:textId="77777777" w:rsidR="00A5792B" w:rsidRDefault="002F44C1">
      <w:pPr>
        <w:tabs>
          <w:tab w:val="left" w:pos="5999"/>
        </w:tabs>
        <w:spacing w:before="184" w:line="244" w:lineRule="auto"/>
        <w:ind w:left="240" w:right="1898"/>
        <w:rPr>
          <w:rFonts w:ascii="Courier New"/>
          <w:sz w:val="20"/>
        </w:rPr>
      </w:pPr>
      <w:r>
        <w:rPr>
          <w:rFonts w:ascii="Courier New"/>
          <w:sz w:val="20"/>
        </w:rPr>
        <w:t>Select Nursing System Manager's Menu</w:t>
      </w:r>
      <w:r>
        <w:rPr>
          <w:rFonts w:ascii="Courier New"/>
          <w:spacing w:val="-23"/>
          <w:sz w:val="20"/>
        </w:rPr>
        <w:t xml:space="preserve"> </w:t>
      </w:r>
      <w:r>
        <w:rPr>
          <w:rFonts w:ascii="Courier New"/>
          <w:sz w:val="20"/>
        </w:rPr>
        <w:t>Option:</w:t>
      </w:r>
      <w:r>
        <w:rPr>
          <w:rFonts w:ascii="Courier New"/>
          <w:spacing w:val="-3"/>
          <w:sz w:val="20"/>
        </w:rPr>
        <w:t xml:space="preserve"> </w:t>
      </w:r>
      <w:r>
        <w:rPr>
          <w:rFonts w:ascii="Courier New"/>
          <w:b/>
          <w:sz w:val="20"/>
        </w:rPr>
        <w:t>5</w:t>
      </w:r>
      <w:r>
        <w:rPr>
          <w:rFonts w:ascii="Courier New"/>
          <w:b/>
          <w:sz w:val="20"/>
        </w:rPr>
        <w:tab/>
      </w:r>
      <w:r>
        <w:rPr>
          <w:rFonts w:ascii="Courier New"/>
          <w:sz w:val="20"/>
        </w:rPr>
        <w:t>Nursing Features (all options)</w:t>
      </w:r>
    </w:p>
    <w:p w14:paraId="43F375F5" w14:textId="77777777" w:rsidR="00A5792B" w:rsidRDefault="00A5792B">
      <w:pPr>
        <w:pStyle w:val="BodyText"/>
        <w:spacing w:before="7"/>
        <w:rPr>
          <w:rFonts w:ascii="Courier New"/>
          <w:sz w:val="31"/>
        </w:rPr>
      </w:pPr>
    </w:p>
    <w:p w14:paraId="6E010FF8" w14:textId="77777777" w:rsidR="00A5792B" w:rsidRDefault="002F44C1">
      <w:pPr>
        <w:pStyle w:val="ListParagraph"/>
        <w:numPr>
          <w:ilvl w:val="0"/>
          <w:numId w:val="218"/>
        </w:numPr>
        <w:tabs>
          <w:tab w:val="left" w:pos="1439"/>
          <w:tab w:val="left" w:pos="1440"/>
        </w:tabs>
        <w:ind w:hanging="841"/>
        <w:rPr>
          <w:sz w:val="20"/>
        </w:rPr>
      </w:pPr>
      <w:r>
        <w:rPr>
          <w:sz w:val="20"/>
        </w:rPr>
        <w:t>Administration Records, Enter/Edit</w:t>
      </w:r>
      <w:r>
        <w:rPr>
          <w:spacing w:val="-5"/>
          <w:sz w:val="20"/>
        </w:rPr>
        <w:t xml:space="preserve"> </w:t>
      </w:r>
      <w:r>
        <w:rPr>
          <w:sz w:val="20"/>
        </w:rPr>
        <w:t>...</w:t>
      </w:r>
    </w:p>
    <w:p w14:paraId="39CE8060" w14:textId="77777777" w:rsidR="00A5792B" w:rsidRDefault="002F44C1">
      <w:pPr>
        <w:pStyle w:val="ListParagraph"/>
        <w:numPr>
          <w:ilvl w:val="0"/>
          <w:numId w:val="218"/>
        </w:numPr>
        <w:tabs>
          <w:tab w:val="left" w:pos="1439"/>
          <w:tab w:val="left" w:pos="1440"/>
        </w:tabs>
        <w:spacing w:line="226" w:lineRule="exact"/>
        <w:ind w:hanging="841"/>
        <w:rPr>
          <w:sz w:val="20"/>
        </w:rPr>
      </w:pPr>
      <w:r>
        <w:rPr>
          <w:sz w:val="20"/>
        </w:rPr>
        <w:t>Administration Records, Print</w:t>
      </w:r>
      <w:r>
        <w:rPr>
          <w:spacing w:val="-5"/>
          <w:sz w:val="20"/>
        </w:rPr>
        <w:t xml:space="preserve"> </w:t>
      </w:r>
      <w:r>
        <w:rPr>
          <w:sz w:val="20"/>
        </w:rPr>
        <w:t>...</w:t>
      </w:r>
    </w:p>
    <w:p w14:paraId="421FB047" w14:textId="77777777" w:rsidR="00A5792B" w:rsidRDefault="002F44C1">
      <w:pPr>
        <w:pStyle w:val="ListParagraph"/>
        <w:numPr>
          <w:ilvl w:val="0"/>
          <w:numId w:val="218"/>
        </w:numPr>
        <w:tabs>
          <w:tab w:val="left" w:pos="1439"/>
          <w:tab w:val="left" w:pos="1440"/>
        </w:tabs>
        <w:spacing w:line="226" w:lineRule="exact"/>
        <w:ind w:hanging="841"/>
        <w:rPr>
          <w:sz w:val="20"/>
        </w:rPr>
      </w:pPr>
      <w:r>
        <w:rPr>
          <w:sz w:val="20"/>
        </w:rPr>
        <w:t>Administrative Site File Functions</w:t>
      </w:r>
      <w:r>
        <w:rPr>
          <w:spacing w:val="-7"/>
          <w:sz w:val="20"/>
        </w:rPr>
        <w:t xml:space="preserve"> </w:t>
      </w:r>
      <w:r>
        <w:rPr>
          <w:sz w:val="20"/>
        </w:rPr>
        <w:t>...</w:t>
      </w:r>
    </w:p>
    <w:p w14:paraId="54BA5F9F" w14:textId="77777777" w:rsidR="00A5792B" w:rsidRDefault="002F44C1">
      <w:pPr>
        <w:pStyle w:val="ListParagraph"/>
        <w:numPr>
          <w:ilvl w:val="0"/>
          <w:numId w:val="218"/>
        </w:numPr>
        <w:tabs>
          <w:tab w:val="left" w:pos="1439"/>
          <w:tab w:val="left" w:pos="1440"/>
        </w:tabs>
        <w:spacing w:before="1"/>
        <w:ind w:hanging="841"/>
        <w:rPr>
          <w:sz w:val="20"/>
        </w:rPr>
      </w:pPr>
      <w:r>
        <w:rPr>
          <w:sz w:val="20"/>
        </w:rPr>
        <w:t>Nursing Education Reports, Print</w:t>
      </w:r>
      <w:r>
        <w:rPr>
          <w:spacing w:val="-6"/>
          <w:sz w:val="20"/>
        </w:rPr>
        <w:t xml:space="preserve"> </w:t>
      </w:r>
      <w:r>
        <w:rPr>
          <w:sz w:val="20"/>
        </w:rPr>
        <w:t>...</w:t>
      </w:r>
    </w:p>
    <w:p w14:paraId="0CF329B6" w14:textId="77777777" w:rsidR="00A5792B" w:rsidRDefault="002F44C1">
      <w:pPr>
        <w:pStyle w:val="ListParagraph"/>
        <w:numPr>
          <w:ilvl w:val="0"/>
          <w:numId w:val="218"/>
        </w:numPr>
        <w:tabs>
          <w:tab w:val="left" w:pos="1439"/>
          <w:tab w:val="left" w:pos="1440"/>
        </w:tabs>
        <w:ind w:hanging="841"/>
        <w:rPr>
          <w:sz w:val="20"/>
        </w:rPr>
      </w:pPr>
      <w:r>
        <w:rPr>
          <w:sz w:val="20"/>
        </w:rPr>
        <w:t>Patient Care Data, Enter/Edit</w:t>
      </w:r>
      <w:r>
        <w:rPr>
          <w:spacing w:val="-6"/>
          <w:sz w:val="20"/>
        </w:rPr>
        <w:t xml:space="preserve"> </w:t>
      </w:r>
      <w:r>
        <w:rPr>
          <w:sz w:val="20"/>
        </w:rPr>
        <w:t>...</w:t>
      </w:r>
    </w:p>
    <w:p w14:paraId="6793E183" w14:textId="77777777" w:rsidR="00A5792B" w:rsidRDefault="002F44C1">
      <w:pPr>
        <w:pStyle w:val="ListParagraph"/>
        <w:numPr>
          <w:ilvl w:val="0"/>
          <w:numId w:val="218"/>
        </w:numPr>
        <w:tabs>
          <w:tab w:val="left" w:pos="1439"/>
          <w:tab w:val="left" w:pos="1440"/>
        </w:tabs>
        <w:ind w:hanging="841"/>
        <w:rPr>
          <w:sz w:val="20"/>
        </w:rPr>
      </w:pPr>
      <w:r>
        <w:rPr>
          <w:sz w:val="20"/>
        </w:rPr>
        <w:t>Patient Care Data, Print</w:t>
      </w:r>
      <w:r>
        <w:rPr>
          <w:spacing w:val="-6"/>
          <w:sz w:val="20"/>
        </w:rPr>
        <w:t xml:space="preserve"> </w:t>
      </w:r>
      <w:r>
        <w:rPr>
          <w:sz w:val="20"/>
        </w:rPr>
        <w:t>...</w:t>
      </w:r>
    </w:p>
    <w:p w14:paraId="2F3F59D9" w14:textId="77777777" w:rsidR="00A5792B" w:rsidRDefault="002F44C1">
      <w:pPr>
        <w:pStyle w:val="ListParagraph"/>
        <w:numPr>
          <w:ilvl w:val="0"/>
          <w:numId w:val="218"/>
        </w:numPr>
        <w:tabs>
          <w:tab w:val="left" w:pos="1439"/>
          <w:tab w:val="left" w:pos="1440"/>
        </w:tabs>
        <w:spacing w:line="226" w:lineRule="exact"/>
        <w:ind w:hanging="841"/>
        <w:rPr>
          <w:sz w:val="20"/>
        </w:rPr>
      </w:pPr>
      <w:r>
        <w:rPr>
          <w:sz w:val="20"/>
        </w:rPr>
        <w:t>Clinical Site File Functions</w:t>
      </w:r>
      <w:r>
        <w:rPr>
          <w:spacing w:val="-6"/>
          <w:sz w:val="20"/>
        </w:rPr>
        <w:t xml:space="preserve"> </w:t>
      </w:r>
      <w:r>
        <w:rPr>
          <w:sz w:val="20"/>
        </w:rPr>
        <w:t>...</w:t>
      </w:r>
    </w:p>
    <w:p w14:paraId="2C66ABF4" w14:textId="77777777" w:rsidR="00A5792B" w:rsidRDefault="002F44C1">
      <w:pPr>
        <w:pStyle w:val="ListParagraph"/>
        <w:numPr>
          <w:ilvl w:val="0"/>
          <w:numId w:val="218"/>
        </w:numPr>
        <w:tabs>
          <w:tab w:val="left" w:pos="1439"/>
          <w:tab w:val="left" w:pos="1440"/>
        </w:tabs>
        <w:spacing w:line="226" w:lineRule="exact"/>
        <w:ind w:hanging="841"/>
        <w:rPr>
          <w:sz w:val="20"/>
        </w:rPr>
      </w:pPr>
      <w:r>
        <w:rPr>
          <w:sz w:val="20"/>
        </w:rPr>
        <w:t>QI Data, Enter/Edit</w:t>
      </w:r>
      <w:r>
        <w:rPr>
          <w:spacing w:val="-4"/>
          <w:sz w:val="20"/>
        </w:rPr>
        <w:t xml:space="preserve"> </w:t>
      </w:r>
      <w:r>
        <w:rPr>
          <w:sz w:val="20"/>
        </w:rPr>
        <w:t>...</w:t>
      </w:r>
    </w:p>
    <w:p w14:paraId="79DF8C79" w14:textId="77777777" w:rsidR="00A5792B" w:rsidRDefault="002F44C1">
      <w:pPr>
        <w:pStyle w:val="ListParagraph"/>
        <w:numPr>
          <w:ilvl w:val="0"/>
          <w:numId w:val="218"/>
        </w:numPr>
        <w:tabs>
          <w:tab w:val="left" w:pos="1439"/>
          <w:tab w:val="left" w:pos="1440"/>
        </w:tabs>
        <w:spacing w:before="1"/>
        <w:ind w:hanging="841"/>
        <w:rPr>
          <w:sz w:val="20"/>
        </w:rPr>
      </w:pPr>
      <w:r>
        <w:rPr>
          <w:sz w:val="20"/>
        </w:rPr>
        <w:t>Quality Performance Reports</w:t>
      </w:r>
      <w:r>
        <w:rPr>
          <w:spacing w:val="-5"/>
          <w:sz w:val="20"/>
        </w:rPr>
        <w:t xml:space="preserve"> </w:t>
      </w:r>
      <w:r>
        <w:rPr>
          <w:sz w:val="20"/>
        </w:rPr>
        <w:t>...</w:t>
      </w:r>
    </w:p>
    <w:p w14:paraId="101D0030" w14:textId="77777777" w:rsidR="00A5792B" w:rsidRDefault="002F44C1">
      <w:pPr>
        <w:pStyle w:val="ListParagraph"/>
        <w:numPr>
          <w:ilvl w:val="0"/>
          <w:numId w:val="218"/>
        </w:numPr>
        <w:tabs>
          <w:tab w:val="left" w:pos="1439"/>
          <w:tab w:val="left" w:pos="1440"/>
        </w:tabs>
        <w:ind w:hanging="841"/>
        <w:rPr>
          <w:sz w:val="20"/>
        </w:rPr>
      </w:pPr>
      <w:r>
        <w:rPr>
          <w:sz w:val="20"/>
        </w:rPr>
        <w:t>QI Site Files</w:t>
      </w:r>
      <w:r>
        <w:rPr>
          <w:spacing w:val="-4"/>
          <w:sz w:val="20"/>
        </w:rPr>
        <w:t xml:space="preserve"> </w:t>
      </w:r>
      <w:r>
        <w:rPr>
          <w:sz w:val="20"/>
        </w:rPr>
        <w:t>...</w:t>
      </w:r>
    </w:p>
    <w:p w14:paraId="439CD939" w14:textId="77777777" w:rsidR="00A5792B" w:rsidRDefault="002F44C1">
      <w:pPr>
        <w:pStyle w:val="ListParagraph"/>
        <w:numPr>
          <w:ilvl w:val="0"/>
          <w:numId w:val="218"/>
        </w:numPr>
        <w:tabs>
          <w:tab w:val="left" w:pos="1439"/>
          <w:tab w:val="left" w:pos="1440"/>
        </w:tabs>
        <w:ind w:hanging="841"/>
        <w:rPr>
          <w:sz w:val="20"/>
        </w:rPr>
      </w:pPr>
      <w:r>
        <w:rPr>
          <w:sz w:val="20"/>
        </w:rPr>
        <w:t>Special Functions</w:t>
      </w:r>
      <w:r>
        <w:rPr>
          <w:spacing w:val="-3"/>
          <w:sz w:val="20"/>
        </w:rPr>
        <w:t xml:space="preserve"> </w:t>
      </w:r>
      <w:r>
        <w:rPr>
          <w:sz w:val="20"/>
        </w:rPr>
        <w:t>...</w:t>
      </w:r>
    </w:p>
    <w:p w14:paraId="73464ADA" w14:textId="77777777" w:rsidR="00A5792B" w:rsidRDefault="002F44C1">
      <w:pPr>
        <w:tabs>
          <w:tab w:val="left" w:pos="6119"/>
        </w:tabs>
        <w:spacing w:before="177" w:line="244" w:lineRule="auto"/>
        <w:ind w:left="240" w:right="1538"/>
        <w:rPr>
          <w:rFonts w:ascii="Courier New"/>
          <w:sz w:val="20"/>
        </w:rPr>
      </w:pPr>
      <w:r>
        <w:rPr>
          <w:rFonts w:ascii="Courier New"/>
          <w:sz w:val="20"/>
        </w:rPr>
        <w:t>Select Nursing Features (all options)</w:t>
      </w:r>
      <w:r>
        <w:rPr>
          <w:rFonts w:ascii="Courier New"/>
          <w:spacing w:val="-23"/>
          <w:sz w:val="20"/>
        </w:rPr>
        <w:t xml:space="preserve"> </w:t>
      </w:r>
      <w:r>
        <w:rPr>
          <w:rFonts w:ascii="Courier New"/>
          <w:sz w:val="20"/>
        </w:rPr>
        <w:t>Option:</w:t>
      </w:r>
      <w:r>
        <w:rPr>
          <w:rFonts w:ascii="Courier New"/>
          <w:spacing w:val="-4"/>
          <w:sz w:val="20"/>
        </w:rPr>
        <w:t xml:space="preserve"> </w:t>
      </w:r>
      <w:r>
        <w:rPr>
          <w:rFonts w:ascii="Courier New"/>
          <w:b/>
          <w:sz w:val="20"/>
        </w:rPr>
        <w:t>2</w:t>
      </w:r>
      <w:r>
        <w:rPr>
          <w:rFonts w:ascii="Courier New"/>
          <w:b/>
          <w:sz w:val="20"/>
        </w:rPr>
        <w:tab/>
      </w:r>
      <w:r>
        <w:rPr>
          <w:rFonts w:ascii="Courier New"/>
          <w:sz w:val="20"/>
        </w:rPr>
        <w:t>Administration Records, Print</w:t>
      </w:r>
    </w:p>
    <w:p w14:paraId="6AB283A8" w14:textId="77777777" w:rsidR="00A5792B" w:rsidRDefault="00A5792B">
      <w:pPr>
        <w:pStyle w:val="BodyText"/>
        <w:spacing w:before="6"/>
        <w:rPr>
          <w:rFonts w:ascii="Courier New"/>
          <w:sz w:val="31"/>
        </w:rPr>
      </w:pPr>
    </w:p>
    <w:p w14:paraId="5D71A49D" w14:textId="77777777" w:rsidR="00A5792B" w:rsidRDefault="002F44C1">
      <w:pPr>
        <w:pStyle w:val="ListParagraph"/>
        <w:numPr>
          <w:ilvl w:val="0"/>
          <w:numId w:val="217"/>
        </w:numPr>
        <w:tabs>
          <w:tab w:val="left" w:pos="1439"/>
          <w:tab w:val="left" w:pos="1440"/>
        </w:tabs>
        <w:ind w:hanging="841"/>
        <w:rPr>
          <w:sz w:val="20"/>
        </w:rPr>
      </w:pPr>
      <w:r>
        <w:rPr>
          <w:sz w:val="20"/>
        </w:rPr>
        <w:t>Administrative Reports</w:t>
      </w:r>
      <w:r>
        <w:rPr>
          <w:spacing w:val="-3"/>
          <w:sz w:val="20"/>
        </w:rPr>
        <w:t xml:space="preserve"> </w:t>
      </w:r>
      <w:r>
        <w:rPr>
          <w:sz w:val="20"/>
        </w:rPr>
        <w:t>...</w:t>
      </w:r>
    </w:p>
    <w:p w14:paraId="6BC4FA0B" w14:textId="77777777" w:rsidR="00A5792B" w:rsidRDefault="002F44C1">
      <w:pPr>
        <w:pStyle w:val="ListParagraph"/>
        <w:numPr>
          <w:ilvl w:val="0"/>
          <w:numId w:val="217"/>
        </w:numPr>
        <w:tabs>
          <w:tab w:val="left" w:pos="1439"/>
          <w:tab w:val="left" w:pos="1440"/>
        </w:tabs>
        <w:ind w:hanging="841"/>
        <w:rPr>
          <w:sz w:val="20"/>
        </w:rPr>
      </w:pPr>
      <w:r>
        <w:rPr>
          <w:sz w:val="20"/>
        </w:rPr>
        <w:t>Resource Management Reports</w:t>
      </w:r>
      <w:r>
        <w:rPr>
          <w:spacing w:val="-5"/>
          <w:sz w:val="20"/>
        </w:rPr>
        <w:t xml:space="preserve"> </w:t>
      </w:r>
      <w:r>
        <w:rPr>
          <w:sz w:val="20"/>
        </w:rPr>
        <w:t>...</w:t>
      </w:r>
    </w:p>
    <w:p w14:paraId="7EB95E1F" w14:textId="77777777" w:rsidR="00A5792B" w:rsidRDefault="002F44C1">
      <w:pPr>
        <w:pStyle w:val="ListParagraph"/>
        <w:numPr>
          <w:ilvl w:val="0"/>
          <w:numId w:val="217"/>
        </w:numPr>
        <w:tabs>
          <w:tab w:val="left" w:pos="1439"/>
          <w:tab w:val="left" w:pos="1440"/>
        </w:tabs>
        <w:ind w:hanging="841"/>
        <w:rPr>
          <w:sz w:val="20"/>
        </w:rPr>
      </w:pPr>
      <w:r>
        <w:rPr>
          <w:sz w:val="20"/>
        </w:rPr>
        <w:t>Salary Reports</w:t>
      </w:r>
      <w:r>
        <w:rPr>
          <w:spacing w:val="-3"/>
          <w:sz w:val="20"/>
        </w:rPr>
        <w:t xml:space="preserve"> </w:t>
      </w:r>
      <w:r>
        <w:rPr>
          <w:sz w:val="20"/>
        </w:rPr>
        <w:t>...</w:t>
      </w:r>
    </w:p>
    <w:p w14:paraId="285CBB48" w14:textId="77777777" w:rsidR="00A5792B" w:rsidRDefault="002F44C1">
      <w:pPr>
        <w:pStyle w:val="ListParagraph"/>
        <w:numPr>
          <w:ilvl w:val="0"/>
          <w:numId w:val="217"/>
        </w:numPr>
        <w:tabs>
          <w:tab w:val="left" w:pos="1439"/>
          <w:tab w:val="left" w:pos="1440"/>
        </w:tabs>
        <w:spacing w:before="1" w:line="226" w:lineRule="exact"/>
        <w:ind w:hanging="841"/>
        <w:rPr>
          <w:sz w:val="20"/>
        </w:rPr>
      </w:pPr>
      <w:r>
        <w:rPr>
          <w:sz w:val="20"/>
        </w:rPr>
        <w:t>Staff Record</w:t>
      </w:r>
      <w:r>
        <w:rPr>
          <w:spacing w:val="-3"/>
          <w:sz w:val="20"/>
        </w:rPr>
        <w:t xml:space="preserve"> </w:t>
      </w:r>
      <w:r>
        <w:rPr>
          <w:sz w:val="20"/>
        </w:rPr>
        <w:t>Report</w:t>
      </w:r>
    </w:p>
    <w:p w14:paraId="088981EA" w14:textId="77777777" w:rsidR="00A5792B" w:rsidRDefault="002F44C1">
      <w:pPr>
        <w:pStyle w:val="ListParagraph"/>
        <w:numPr>
          <w:ilvl w:val="0"/>
          <w:numId w:val="217"/>
        </w:numPr>
        <w:tabs>
          <w:tab w:val="left" w:pos="1439"/>
          <w:tab w:val="left" w:pos="1440"/>
        </w:tabs>
        <w:spacing w:line="226" w:lineRule="exact"/>
        <w:ind w:hanging="841"/>
        <w:rPr>
          <w:sz w:val="20"/>
        </w:rPr>
      </w:pPr>
      <w:r>
        <w:rPr>
          <w:sz w:val="20"/>
        </w:rPr>
        <w:t>Telephone Number Listings</w:t>
      </w:r>
      <w:r>
        <w:rPr>
          <w:spacing w:val="-5"/>
          <w:sz w:val="20"/>
        </w:rPr>
        <w:t xml:space="preserve"> </w:t>
      </w:r>
      <w:r>
        <w:rPr>
          <w:sz w:val="20"/>
        </w:rPr>
        <w:t>...</w:t>
      </w:r>
    </w:p>
    <w:p w14:paraId="1E49AFCC" w14:textId="77777777" w:rsidR="00A5792B" w:rsidRDefault="002F44C1">
      <w:pPr>
        <w:pStyle w:val="ListParagraph"/>
        <w:numPr>
          <w:ilvl w:val="0"/>
          <w:numId w:val="217"/>
        </w:numPr>
        <w:tabs>
          <w:tab w:val="left" w:pos="1439"/>
          <w:tab w:val="left" w:pos="1440"/>
        </w:tabs>
        <w:ind w:hanging="841"/>
        <w:rPr>
          <w:sz w:val="20"/>
        </w:rPr>
      </w:pPr>
      <w:r>
        <w:rPr>
          <w:sz w:val="20"/>
        </w:rPr>
        <w:t>Individual Staff</w:t>
      </w:r>
      <w:r>
        <w:rPr>
          <w:spacing w:val="-4"/>
          <w:sz w:val="20"/>
        </w:rPr>
        <w:t xml:space="preserve"> </w:t>
      </w:r>
      <w:r>
        <w:rPr>
          <w:sz w:val="20"/>
        </w:rPr>
        <w:t>Position/Location</w:t>
      </w:r>
    </w:p>
    <w:p w14:paraId="0BE9EB05" w14:textId="77777777" w:rsidR="00A5792B" w:rsidRDefault="002F44C1">
      <w:pPr>
        <w:tabs>
          <w:tab w:val="left" w:pos="5999"/>
        </w:tabs>
        <w:spacing w:before="177"/>
        <w:ind w:left="240"/>
        <w:rPr>
          <w:rFonts w:ascii="Courier New"/>
          <w:sz w:val="20"/>
        </w:rPr>
      </w:pPr>
      <w:r>
        <w:rPr>
          <w:rFonts w:ascii="Courier New"/>
          <w:sz w:val="20"/>
        </w:rPr>
        <w:t>Select Administration Records, Print</w:t>
      </w:r>
      <w:r>
        <w:rPr>
          <w:rFonts w:ascii="Courier New"/>
          <w:spacing w:val="-22"/>
          <w:sz w:val="20"/>
        </w:rPr>
        <w:t xml:space="preserve"> </w:t>
      </w:r>
      <w:r>
        <w:rPr>
          <w:rFonts w:ascii="Courier New"/>
          <w:sz w:val="20"/>
        </w:rPr>
        <w:t>Option:</w:t>
      </w:r>
      <w:r>
        <w:rPr>
          <w:rFonts w:ascii="Courier New"/>
          <w:spacing w:val="-4"/>
          <w:sz w:val="20"/>
        </w:rPr>
        <w:t xml:space="preserve"> </w:t>
      </w:r>
      <w:r>
        <w:rPr>
          <w:rFonts w:ascii="Courier New"/>
          <w:b/>
          <w:sz w:val="20"/>
        </w:rPr>
        <w:t>2</w:t>
      </w:r>
      <w:r>
        <w:rPr>
          <w:rFonts w:ascii="Courier New"/>
          <w:b/>
          <w:sz w:val="20"/>
        </w:rPr>
        <w:tab/>
      </w:r>
      <w:r>
        <w:rPr>
          <w:rFonts w:ascii="Courier New"/>
          <w:sz w:val="20"/>
        </w:rPr>
        <w:t>Resource Management</w:t>
      </w:r>
      <w:r>
        <w:rPr>
          <w:rFonts w:ascii="Courier New"/>
          <w:spacing w:val="-5"/>
          <w:sz w:val="20"/>
        </w:rPr>
        <w:t xml:space="preserve"> </w:t>
      </w:r>
      <w:r>
        <w:rPr>
          <w:rFonts w:ascii="Courier New"/>
          <w:sz w:val="20"/>
        </w:rPr>
        <w:t>Reports</w:t>
      </w:r>
    </w:p>
    <w:p w14:paraId="27E9E45A" w14:textId="77777777" w:rsidR="00A5792B" w:rsidRDefault="00A5792B">
      <w:pPr>
        <w:rPr>
          <w:rFonts w:ascii="Courier New"/>
          <w:sz w:val="20"/>
        </w:rPr>
        <w:sectPr w:rsidR="00A5792B">
          <w:pgSz w:w="12240" w:h="15840"/>
          <w:pgMar w:top="940" w:right="620" w:bottom="1160" w:left="1200" w:header="725" w:footer="975" w:gutter="0"/>
          <w:cols w:space="720"/>
        </w:sectPr>
      </w:pPr>
    </w:p>
    <w:p w14:paraId="52EA19C0" w14:textId="77777777" w:rsidR="00A5792B" w:rsidRDefault="00A5792B">
      <w:pPr>
        <w:pStyle w:val="BodyText"/>
        <w:rPr>
          <w:rFonts w:ascii="Courier New"/>
          <w:sz w:val="20"/>
        </w:rPr>
      </w:pPr>
    </w:p>
    <w:p w14:paraId="79EAB868" w14:textId="77777777" w:rsidR="00A5792B" w:rsidRDefault="00A5792B">
      <w:pPr>
        <w:pStyle w:val="BodyText"/>
        <w:spacing w:before="9"/>
        <w:rPr>
          <w:rFonts w:ascii="Courier New"/>
          <w:sz w:val="23"/>
        </w:rPr>
      </w:pPr>
    </w:p>
    <w:p w14:paraId="3CB16FEF" w14:textId="77777777" w:rsidR="00A5792B" w:rsidRDefault="002F44C1">
      <w:pPr>
        <w:pStyle w:val="ListParagraph"/>
        <w:numPr>
          <w:ilvl w:val="0"/>
          <w:numId w:val="216"/>
        </w:numPr>
        <w:tabs>
          <w:tab w:val="left" w:pos="1439"/>
          <w:tab w:val="left" w:pos="1440"/>
        </w:tabs>
        <w:spacing w:before="1"/>
        <w:ind w:hanging="841"/>
        <w:rPr>
          <w:sz w:val="20"/>
        </w:rPr>
      </w:pPr>
      <w:r>
        <w:rPr>
          <w:sz w:val="20"/>
        </w:rPr>
        <w:t>Current Unclassified Patient</w:t>
      </w:r>
      <w:r>
        <w:rPr>
          <w:spacing w:val="-5"/>
          <w:sz w:val="20"/>
        </w:rPr>
        <w:t xml:space="preserve"> </w:t>
      </w:r>
      <w:r>
        <w:rPr>
          <w:sz w:val="20"/>
        </w:rPr>
        <w:t>Print</w:t>
      </w:r>
    </w:p>
    <w:p w14:paraId="7E1FEAED" w14:textId="77777777" w:rsidR="00A5792B" w:rsidRDefault="002F44C1">
      <w:pPr>
        <w:pStyle w:val="ListParagraph"/>
        <w:numPr>
          <w:ilvl w:val="0"/>
          <w:numId w:val="216"/>
        </w:numPr>
        <w:tabs>
          <w:tab w:val="left" w:pos="1439"/>
          <w:tab w:val="left" w:pos="1440"/>
        </w:tabs>
        <w:ind w:hanging="841"/>
        <w:rPr>
          <w:sz w:val="20"/>
        </w:rPr>
      </w:pPr>
      <w:r>
        <w:rPr>
          <w:sz w:val="20"/>
        </w:rPr>
        <w:t>Daily Patient Classification Summary By</w:t>
      </w:r>
      <w:r>
        <w:rPr>
          <w:spacing w:val="-9"/>
          <w:sz w:val="20"/>
        </w:rPr>
        <w:t xml:space="preserve"> </w:t>
      </w:r>
      <w:r>
        <w:rPr>
          <w:sz w:val="20"/>
        </w:rPr>
        <w:t>Ward</w:t>
      </w:r>
    </w:p>
    <w:p w14:paraId="298494C3" w14:textId="77777777" w:rsidR="00A5792B" w:rsidRDefault="002F44C1">
      <w:pPr>
        <w:pStyle w:val="ListParagraph"/>
        <w:numPr>
          <w:ilvl w:val="0"/>
          <w:numId w:val="216"/>
        </w:numPr>
        <w:tabs>
          <w:tab w:val="left" w:pos="1439"/>
          <w:tab w:val="left" w:pos="1440"/>
        </w:tabs>
        <w:spacing w:line="226" w:lineRule="exact"/>
        <w:ind w:hanging="841"/>
        <w:rPr>
          <w:sz w:val="20"/>
        </w:rPr>
      </w:pPr>
      <w:r>
        <w:rPr>
          <w:sz w:val="20"/>
        </w:rPr>
        <w:t>Individual Patient Classification Reports</w:t>
      </w:r>
      <w:r>
        <w:rPr>
          <w:spacing w:val="-8"/>
          <w:sz w:val="20"/>
        </w:rPr>
        <w:t xml:space="preserve"> </w:t>
      </w:r>
      <w:r>
        <w:rPr>
          <w:sz w:val="20"/>
        </w:rPr>
        <w:t>...</w:t>
      </w:r>
    </w:p>
    <w:p w14:paraId="5E4BD0AF" w14:textId="77777777" w:rsidR="00A5792B" w:rsidRDefault="002F44C1">
      <w:pPr>
        <w:pStyle w:val="ListParagraph"/>
        <w:numPr>
          <w:ilvl w:val="0"/>
          <w:numId w:val="216"/>
        </w:numPr>
        <w:tabs>
          <w:tab w:val="left" w:pos="1439"/>
          <w:tab w:val="left" w:pos="1440"/>
        </w:tabs>
        <w:spacing w:line="226" w:lineRule="exact"/>
        <w:ind w:hanging="841"/>
        <w:rPr>
          <w:sz w:val="20"/>
        </w:rPr>
      </w:pPr>
      <w:r>
        <w:rPr>
          <w:sz w:val="20"/>
        </w:rPr>
        <w:t>Patient Category Totals-AMIS 1106</w:t>
      </w:r>
      <w:r>
        <w:rPr>
          <w:spacing w:val="-7"/>
          <w:sz w:val="20"/>
        </w:rPr>
        <w:t xml:space="preserve"> </w:t>
      </w:r>
      <w:r>
        <w:rPr>
          <w:sz w:val="20"/>
        </w:rPr>
        <w:t>Reports</w:t>
      </w:r>
    </w:p>
    <w:p w14:paraId="1D91AD3B" w14:textId="77777777" w:rsidR="00A5792B" w:rsidRDefault="002F44C1">
      <w:pPr>
        <w:pStyle w:val="ListParagraph"/>
        <w:numPr>
          <w:ilvl w:val="0"/>
          <w:numId w:val="216"/>
        </w:numPr>
        <w:tabs>
          <w:tab w:val="left" w:pos="1439"/>
          <w:tab w:val="left" w:pos="1440"/>
        </w:tabs>
        <w:ind w:hanging="841"/>
        <w:rPr>
          <w:sz w:val="20"/>
        </w:rPr>
      </w:pPr>
      <w:r>
        <w:rPr>
          <w:sz w:val="20"/>
        </w:rPr>
        <w:t>Manhours</w:t>
      </w:r>
      <w:r>
        <w:rPr>
          <w:spacing w:val="-2"/>
          <w:sz w:val="20"/>
        </w:rPr>
        <w:t xml:space="preserve"> </w:t>
      </w:r>
      <w:r>
        <w:rPr>
          <w:sz w:val="20"/>
        </w:rPr>
        <w:t>Print</w:t>
      </w:r>
    </w:p>
    <w:p w14:paraId="78AF7A3C" w14:textId="77777777" w:rsidR="00A5792B" w:rsidRDefault="002F44C1">
      <w:pPr>
        <w:pStyle w:val="ListParagraph"/>
        <w:numPr>
          <w:ilvl w:val="0"/>
          <w:numId w:val="216"/>
        </w:numPr>
        <w:tabs>
          <w:tab w:val="left" w:pos="1439"/>
          <w:tab w:val="left" w:pos="1440"/>
        </w:tabs>
        <w:ind w:hanging="841"/>
        <w:rPr>
          <w:sz w:val="20"/>
        </w:rPr>
      </w:pPr>
      <w:r>
        <w:rPr>
          <w:sz w:val="20"/>
        </w:rPr>
        <w:t>AMIS Workload Statistics</w:t>
      </w:r>
      <w:r>
        <w:rPr>
          <w:spacing w:val="-5"/>
          <w:sz w:val="20"/>
        </w:rPr>
        <w:t xml:space="preserve"> </w:t>
      </w:r>
      <w:r>
        <w:rPr>
          <w:sz w:val="20"/>
        </w:rPr>
        <w:t>Report</w:t>
      </w:r>
    </w:p>
    <w:p w14:paraId="7EF14CC6" w14:textId="77777777" w:rsidR="00A5792B" w:rsidRDefault="002F44C1">
      <w:pPr>
        <w:pStyle w:val="ListParagraph"/>
        <w:numPr>
          <w:ilvl w:val="0"/>
          <w:numId w:val="216"/>
        </w:numPr>
        <w:tabs>
          <w:tab w:val="left" w:pos="1439"/>
          <w:tab w:val="left" w:pos="1440"/>
        </w:tabs>
        <w:spacing w:before="1"/>
        <w:ind w:hanging="841"/>
        <w:rPr>
          <w:sz w:val="20"/>
        </w:rPr>
      </w:pPr>
      <w:r>
        <w:rPr>
          <w:sz w:val="20"/>
        </w:rPr>
        <w:t>Workload Statistics Report</w:t>
      </w:r>
      <w:r>
        <w:rPr>
          <w:spacing w:val="-5"/>
          <w:sz w:val="20"/>
        </w:rPr>
        <w:t xml:space="preserve"> </w:t>
      </w:r>
      <w:r>
        <w:rPr>
          <w:sz w:val="20"/>
        </w:rPr>
        <w:t>(Current)</w:t>
      </w:r>
    </w:p>
    <w:p w14:paraId="0A1B473D" w14:textId="77777777" w:rsidR="00A5792B" w:rsidRDefault="002F44C1">
      <w:pPr>
        <w:pStyle w:val="ListParagraph"/>
        <w:numPr>
          <w:ilvl w:val="0"/>
          <w:numId w:val="216"/>
        </w:numPr>
        <w:tabs>
          <w:tab w:val="left" w:pos="1439"/>
          <w:tab w:val="left" w:pos="1440"/>
        </w:tabs>
        <w:spacing w:line="226" w:lineRule="exact"/>
        <w:ind w:hanging="841"/>
        <w:rPr>
          <w:sz w:val="20"/>
        </w:rPr>
      </w:pPr>
      <w:r>
        <w:rPr>
          <w:sz w:val="20"/>
        </w:rPr>
        <w:t>Patient Category Totals-Midnight Acuity</w:t>
      </w:r>
      <w:r>
        <w:rPr>
          <w:spacing w:val="-8"/>
          <w:sz w:val="20"/>
        </w:rPr>
        <w:t xml:space="preserve"> </w:t>
      </w:r>
      <w:r>
        <w:rPr>
          <w:sz w:val="20"/>
        </w:rPr>
        <w:t>Reports</w:t>
      </w:r>
    </w:p>
    <w:p w14:paraId="538893A6" w14:textId="77777777" w:rsidR="00A5792B" w:rsidRDefault="002F44C1">
      <w:pPr>
        <w:pStyle w:val="ListParagraph"/>
        <w:numPr>
          <w:ilvl w:val="0"/>
          <w:numId w:val="216"/>
        </w:numPr>
        <w:tabs>
          <w:tab w:val="left" w:pos="1439"/>
          <w:tab w:val="left" w:pos="1440"/>
        </w:tabs>
        <w:spacing w:line="226" w:lineRule="exact"/>
        <w:ind w:hanging="841"/>
        <w:rPr>
          <w:sz w:val="20"/>
        </w:rPr>
      </w:pPr>
      <w:r>
        <w:rPr>
          <w:sz w:val="20"/>
        </w:rPr>
        <w:t>FTEE Comparison (1106b)</w:t>
      </w:r>
      <w:r>
        <w:rPr>
          <w:spacing w:val="-5"/>
          <w:sz w:val="20"/>
        </w:rPr>
        <w:t xml:space="preserve"> </w:t>
      </w:r>
      <w:r>
        <w:rPr>
          <w:sz w:val="20"/>
        </w:rPr>
        <w:t>Report</w:t>
      </w:r>
    </w:p>
    <w:p w14:paraId="399532C1" w14:textId="77777777" w:rsidR="00A5792B" w:rsidRDefault="002F44C1">
      <w:pPr>
        <w:pStyle w:val="ListParagraph"/>
        <w:numPr>
          <w:ilvl w:val="0"/>
          <w:numId w:val="216"/>
        </w:numPr>
        <w:tabs>
          <w:tab w:val="left" w:pos="1439"/>
          <w:tab w:val="left" w:pos="1440"/>
        </w:tabs>
        <w:ind w:hanging="841"/>
        <w:rPr>
          <w:sz w:val="20"/>
        </w:rPr>
      </w:pPr>
      <w:r>
        <w:rPr>
          <w:sz w:val="20"/>
        </w:rPr>
        <w:t>FTEE</w:t>
      </w:r>
      <w:r>
        <w:rPr>
          <w:spacing w:val="-2"/>
          <w:sz w:val="20"/>
        </w:rPr>
        <w:t xml:space="preserve"> </w:t>
      </w:r>
      <w:r>
        <w:rPr>
          <w:sz w:val="20"/>
        </w:rPr>
        <w:t>Reports</w:t>
      </w:r>
    </w:p>
    <w:p w14:paraId="2BC8DBB9" w14:textId="77777777" w:rsidR="00A5792B" w:rsidRDefault="00A5792B">
      <w:pPr>
        <w:pStyle w:val="BodyText"/>
        <w:rPr>
          <w:rFonts w:ascii="Courier New"/>
          <w:sz w:val="20"/>
        </w:rPr>
      </w:pPr>
    </w:p>
    <w:p w14:paraId="53A2183B" w14:textId="77777777" w:rsidR="00A5792B" w:rsidRDefault="002F44C1">
      <w:pPr>
        <w:spacing w:before="1"/>
        <w:ind w:left="240"/>
        <w:rPr>
          <w:rFonts w:ascii="Courier New"/>
          <w:sz w:val="20"/>
        </w:rPr>
      </w:pPr>
      <w:r>
        <w:rPr>
          <w:rFonts w:ascii="Courier New"/>
          <w:sz w:val="20"/>
        </w:rPr>
        <w:t>Select Resource Management Reports Option:</w:t>
      </w:r>
    </w:p>
    <w:p w14:paraId="0C8868FA" w14:textId="77777777" w:rsidR="00A5792B" w:rsidRDefault="00A5792B">
      <w:pPr>
        <w:pStyle w:val="BodyText"/>
        <w:rPr>
          <w:rFonts w:ascii="Courier New"/>
          <w:sz w:val="22"/>
        </w:rPr>
      </w:pPr>
    </w:p>
    <w:p w14:paraId="682FF49E" w14:textId="77777777" w:rsidR="00A5792B" w:rsidRDefault="00A5792B">
      <w:pPr>
        <w:pStyle w:val="BodyText"/>
        <w:spacing w:before="9"/>
        <w:rPr>
          <w:rFonts w:ascii="Courier New"/>
          <w:sz w:val="21"/>
        </w:rPr>
      </w:pPr>
    </w:p>
    <w:p w14:paraId="12C83B46" w14:textId="77777777" w:rsidR="00A5792B" w:rsidRDefault="002F44C1">
      <w:pPr>
        <w:pStyle w:val="Heading2"/>
        <w:spacing w:before="1"/>
      </w:pPr>
      <w:r>
        <w:t>Menu Access:</w:t>
      </w:r>
    </w:p>
    <w:p w14:paraId="2696B928" w14:textId="77777777" w:rsidR="00A5792B" w:rsidRDefault="00A5792B">
      <w:pPr>
        <w:pStyle w:val="BodyText"/>
        <w:spacing w:before="9"/>
        <w:rPr>
          <w:b/>
          <w:sz w:val="23"/>
        </w:rPr>
      </w:pPr>
    </w:p>
    <w:p w14:paraId="7F4A0D5E" w14:textId="77777777" w:rsidR="00A5792B" w:rsidRDefault="002F44C1">
      <w:pPr>
        <w:pStyle w:val="BodyText"/>
        <w:ind w:left="240" w:right="815"/>
      </w:pPr>
      <w:r>
        <w:t>The Resource Management Reports option is accessed through the Administration Records, Print option of the Nursing Features (all options) menu, and the Administrator's Menu. This option is also accessed through the Administration Reports (Head Nurse) option of the Head Nurse's Menu.</w:t>
      </w:r>
    </w:p>
    <w:p w14:paraId="56EFC72F" w14:textId="77777777" w:rsidR="00A5792B" w:rsidRDefault="00A5792B">
      <w:pPr>
        <w:sectPr w:rsidR="00A5792B">
          <w:pgSz w:w="12240" w:h="15840"/>
          <w:pgMar w:top="940" w:right="620" w:bottom="1160" w:left="1200" w:header="725" w:footer="975" w:gutter="0"/>
          <w:cols w:space="720"/>
        </w:sectPr>
      </w:pPr>
    </w:p>
    <w:p w14:paraId="47B92F9D" w14:textId="77777777" w:rsidR="00A5792B" w:rsidRDefault="00A5792B">
      <w:pPr>
        <w:pStyle w:val="BodyText"/>
        <w:rPr>
          <w:sz w:val="20"/>
        </w:rPr>
      </w:pPr>
    </w:p>
    <w:p w14:paraId="26647633" w14:textId="77777777" w:rsidR="00A5792B" w:rsidRDefault="00A5792B">
      <w:pPr>
        <w:pStyle w:val="BodyText"/>
        <w:spacing w:before="9"/>
        <w:rPr>
          <w:sz w:val="22"/>
        </w:rPr>
      </w:pPr>
    </w:p>
    <w:p w14:paraId="77174609" w14:textId="77777777" w:rsidR="00A5792B" w:rsidRDefault="002F44C1">
      <w:pPr>
        <w:pStyle w:val="Heading2"/>
      </w:pPr>
      <w:r>
        <w:t>NURAPR-RES-UNCLAS</w:t>
      </w:r>
    </w:p>
    <w:p w14:paraId="52E6BA5C" w14:textId="77777777" w:rsidR="00A5792B" w:rsidRDefault="00A5792B">
      <w:pPr>
        <w:pStyle w:val="BodyText"/>
        <w:rPr>
          <w:b/>
        </w:rPr>
      </w:pPr>
    </w:p>
    <w:p w14:paraId="78883542" w14:textId="77777777" w:rsidR="00A5792B" w:rsidRDefault="002F44C1">
      <w:pPr>
        <w:spacing w:line="480" w:lineRule="auto"/>
        <w:ind w:left="240" w:right="6633"/>
        <w:rPr>
          <w:b/>
          <w:sz w:val="24"/>
        </w:rPr>
      </w:pPr>
      <w:r>
        <w:rPr>
          <w:b/>
          <w:sz w:val="24"/>
        </w:rPr>
        <w:t>Current Unclassified Patient Print Description:</w:t>
      </w:r>
    </w:p>
    <w:p w14:paraId="1C701D04" w14:textId="77777777" w:rsidR="00A5792B" w:rsidRDefault="002F44C1">
      <w:pPr>
        <w:pStyle w:val="BodyText"/>
        <w:ind w:left="240" w:right="890"/>
      </w:pPr>
      <w:r>
        <w:t>Current Unclassified Patient Print, by Location prints a report of all unclassified patients on a specific ward for a given day. Data is obtained from the NURS Classification (#214.6) file, and the NURS Patient (#214) file.</w:t>
      </w:r>
    </w:p>
    <w:p w14:paraId="1415D5A2" w14:textId="77777777" w:rsidR="00A5792B" w:rsidRDefault="00A5792B">
      <w:pPr>
        <w:pStyle w:val="BodyText"/>
        <w:rPr>
          <w:sz w:val="26"/>
        </w:rPr>
      </w:pPr>
    </w:p>
    <w:p w14:paraId="24B15DA7" w14:textId="77777777" w:rsidR="00A5792B" w:rsidRDefault="00A5792B">
      <w:pPr>
        <w:pStyle w:val="BodyText"/>
        <w:rPr>
          <w:sz w:val="22"/>
        </w:rPr>
      </w:pPr>
    </w:p>
    <w:p w14:paraId="4362932E" w14:textId="77777777" w:rsidR="00A5792B" w:rsidRDefault="002F44C1">
      <w:pPr>
        <w:pStyle w:val="Heading2"/>
      </w:pPr>
      <w:r>
        <w:t>Additional Information:</w:t>
      </w:r>
    </w:p>
    <w:p w14:paraId="37B51870" w14:textId="77777777" w:rsidR="00A5792B" w:rsidRDefault="00A5792B">
      <w:pPr>
        <w:pStyle w:val="BodyText"/>
        <w:spacing w:before="9"/>
        <w:rPr>
          <w:b/>
          <w:sz w:val="23"/>
        </w:rPr>
      </w:pPr>
    </w:p>
    <w:p w14:paraId="39775A87" w14:textId="77777777" w:rsidR="00A5792B" w:rsidRDefault="002F44C1">
      <w:pPr>
        <w:pStyle w:val="BodyText"/>
        <w:ind w:left="240" w:right="890"/>
      </w:pPr>
      <w:r>
        <w:t>Data can be entered through any of the Classification edits. The Current Unclassified Patient Print, by Location report has codes entered in the ABSENCE column. Below is a list of the definitions for the codes used.</w:t>
      </w:r>
    </w:p>
    <w:p w14:paraId="32D8BEB7" w14:textId="77777777" w:rsidR="00A5792B" w:rsidRDefault="00A5792B">
      <w:pPr>
        <w:pStyle w:val="BodyText"/>
      </w:pPr>
    </w:p>
    <w:p w14:paraId="40194BDF" w14:textId="77777777" w:rsidR="00A5792B" w:rsidRDefault="002F44C1">
      <w:pPr>
        <w:pStyle w:val="ListParagraph"/>
        <w:numPr>
          <w:ilvl w:val="1"/>
          <w:numId w:val="216"/>
        </w:numPr>
        <w:tabs>
          <w:tab w:val="left" w:pos="1321"/>
        </w:tabs>
        <w:jc w:val="both"/>
        <w:rPr>
          <w:rFonts w:ascii="Times New Roman"/>
          <w:sz w:val="24"/>
        </w:rPr>
      </w:pPr>
      <w:r>
        <w:rPr>
          <w:rFonts w:ascii="Times New Roman"/>
          <w:sz w:val="24"/>
        </w:rPr>
        <w:t>N/A - (Not Applicable) Patient is not on</w:t>
      </w:r>
      <w:r>
        <w:rPr>
          <w:rFonts w:ascii="Times New Roman"/>
          <w:spacing w:val="-2"/>
          <w:sz w:val="24"/>
        </w:rPr>
        <w:t xml:space="preserve"> </w:t>
      </w:r>
      <w:r>
        <w:rPr>
          <w:rFonts w:ascii="Times New Roman"/>
          <w:sz w:val="24"/>
        </w:rPr>
        <w:t>leave.</w:t>
      </w:r>
    </w:p>
    <w:p w14:paraId="2580783D" w14:textId="77777777" w:rsidR="00A5792B" w:rsidRDefault="002F44C1">
      <w:pPr>
        <w:pStyle w:val="ListParagraph"/>
        <w:numPr>
          <w:ilvl w:val="1"/>
          <w:numId w:val="216"/>
        </w:numPr>
        <w:tabs>
          <w:tab w:val="left" w:pos="1321"/>
        </w:tabs>
        <w:jc w:val="both"/>
        <w:rPr>
          <w:rFonts w:ascii="Times New Roman"/>
          <w:sz w:val="24"/>
        </w:rPr>
      </w:pPr>
      <w:r>
        <w:rPr>
          <w:rFonts w:ascii="Times New Roman"/>
          <w:sz w:val="24"/>
        </w:rPr>
        <w:t>LEAVE - Patient is on leave therefore cannot be</w:t>
      </w:r>
      <w:r>
        <w:rPr>
          <w:rFonts w:ascii="Times New Roman"/>
          <w:spacing w:val="-10"/>
          <w:sz w:val="24"/>
        </w:rPr>
        <w:t xml:space="preserve"> </w:t>
      </w:r>
      <w:r>
        <w:rPr>
          <w:rFonts w:ascii="Times New Roman"/>
          <w:sz w:val="24"/>
        </w:rPr>
        <w:t>classified.</w:t>
      </w:r>
    </w:p>
    <w:p w14:paraId="4C9187EA" w14:textId="77777777" w:rsidR="00A5792B" w:rsidRDefault="002F44C1">
      <w:pPr>
        <w:pStyle w:val="ListParagraph"/>
        <w:numPr>
          <w:ilvl w:val="1"/>
          <w:numId w:val="216"/>
        </w:numPr>
        <w:tabs>
          <w:tab w:val="left" w:pos="1321"/>
        </w:tabs>
        <w:ind w:right="1085" w:hanging="360"/>
        <w:jc w:val="both"/>
        <w:rPr>
          <w:rFonts w:ascii="Times New Roman"/>
          <w:sz w:val="24"/>
        </w:rPr>
      </w:pPr>
      <w:r>
        <w:rPr>
          <w:rFonts w:ascii="Times New Roman"/>
          <w:sz w:val="24"/>
        </w:rPr>
        <w:t>ERROR - Either (a) Patient is admitted to unit through the Nursing package but not through MAS or (b) Nursing Package is down (off-line) when patient is discharged through</w:t>
      </w:r>
      <w:r>
        <w:rPr>
          <w:rFonts w:ascii="Times New Roman"/>
          <w:spacing w:val="-1"/>
          <w:sz w:val="24"/>
        </w:rPr>
        <w:t xml:space="preserve"> </w:t>
      </w:r>
      <w:r>
        <w:rPr>
          <w:rFonts w:ascii="Times New Roman"/>
          <w:sz w:val="24"/>
        </w:rPr>
        <w:t>MAS.</w:t>
      </w:r>
    </w:p>
    <w:p w14:paraId="0617E7FD" w14:textId="77777777" w:rsidR="00A5792B" w:rsidRDefault="00A5792B">
      <w:pPr>
        <w:pStyle w:val="BodyText"/>
      </w:pPr>
    </w:p>
    <w:p w14:paraId="5E2B8F6D" w14:textId="77777777" w:rsidR="00A5792B" w:rsidRDefault="002F44C1">
      <w:pPr>
        <w:pStyle w:val="BodyText"/>
        <w:spacing w:before="1"/>
        <w:ind w:left="240" w:right="890"/>
      </w:pPr>
      <w:r>
        <w:t>This report can be automatically queued to run daily through the NURAPR-RES-UNCLAS- QUEUE (TaskMan Current Unclassified Patient Report) option.</w:t>
      </w:r>
    </w:p>
    <w:p w14:paraId="482A437B" w14:textId="77777777" w:rsidR="00A5792B" w:rsidRDefault="00A5792B">
      <w:pPr>
        <w:pStyle w:val="BodyText"/>
        <w:spacing w:before="1"/>
        <w:rPr>
          <w:sz w:val="32"/>
        </w:rPr>
      </w:pPr>
    </w:p>
    <w:p w14:paraId="186B9B54" w14:textId="77777777" w:rsidR="00A5792B" w:rsidRDefault="002F44C1">
      <w:pPr>
        <w:pStyle w:val="Heading2"/>
      </w:pPr>
      <w:r>
        <w:t>Menu Display:</w:t>
      </w:r>
    </w:p>
    <w:p w14:paraId="7332B097" w14:textId="77777777" w:rsidR="00A5792B" w:rsidRDefault="002F44C1">
      <w:pPr>
        <w:tabs>
          <w:tab w:val="left" w:pos="6119"/>
        </w:tabs>
        <w:spacing w:before="184" w:line="244" w:lineRule="auto"/>
        <w:ind w:left="240" w:right="1538"/>
        <w:rPr>
          <w:rFonts w:ascii="Courier New"/>
          <w:sz w:val="20"/>
        </w:rPr>
      </w:pPr>
      <w:r>
        <w:rPr>
          <w:rFonts w:ascii="Courier New"/>
          <w:sz w:val="20"/>
        </w:rPr>
        <w:t>Select Nursing Features (all options)</w:t>
      </w:r>
      <w:r>
        <w:rPr>
          <w:rFonts w:ascii="Courier New"/>
          <w:spacing w:val="-23"/>
          <w:sz w:val="20"/>
        </w:rPr>
        <w:t xml:space="preserve"> </w:t>
      </w:r>
      <w:r>
        <w:rPr>
          <w:rFonts w:ascii="Courier New"/>
          <w:sz w:val="20"/>
        </w:rPr>
        <w:t>Option:</w:t>
      </w:r>
      <w:r>
        <w:rPr>
          <w:rFonts w:ascii="Courier New"/>
          <w:spacing w:val="-4"/>
          <w:sz w:val="20"/>
        </w:rPr>
        <w:t xml:space="preserve"> </w:t>
      </w:r>
      <w:r>
        <w:rPr>
          <w:rFonts w:ascii="Courier New"/>
          <w:b/>
          <w:sz w:val="20"/>
        </w:rPr>
        <w:t>2</w:t>
      </w:r>
      <w:r>
        <w:rPr>
          <w:rFonts w:ascii="Courier New"/>
          <w:b/>
          <w:sz w:val="20"/>
        </w:rPr>
        <w:tab/>
      </w:r>
      <w:r>
        <w:rPr>
          <w:rFonts w:ascii="Courier New"/>
          <w:sz w:val="20"/>
        </w:rPr>
        <w:t>Administration Records, Print</w:t>
      </w:r>
    </w:p>
    <w:p w14:paraId="7AAD9134" w14:textId="77777777" w:rsidR="00A5792B" w:rsidRDefault="00A5792B">
      <w:pPr>
        <w:pStyle w:val="BodyText"/>
        <w:spacing w:before="7"/>
        <w:rPr>
          <w:rFonts w:ascii="Courier New"/>
          <w:sz w:val="31"/>
        </w:rPr>
      </w:pPr>
    </w:p>
    <w:p w14:paraId="6FA87DEF" w14:textId="77777777" w:rsidR="00A5792B" w:rsidRDefault="002F44C1">
      <w:pPr>
        <w:pStyle w:val="ListParagraph"/>
        <w:numPr>
          <w:ilvl w:val="0"/>
          <w:numId w:val="215"/>
        </w:numPr>
        <w:tabs>
          <w:tab w:val="left" w:pos="1439"/>
          <w:tab w:val="left" w:pos="1440"/>
        </w:tabs>
        <w:ind w:hanging="841"/>
        <w:rPr>
          <w:sz w:val="20"/>
        </w:rPr>
      </w:pPr>
      <w:r>
        <w:rPr>
          <w:sz w:val="20"/>
        </w:rPr>
        <w:t>Administrative Reports</w:t>
      </w:r>
      <w:r>
        <w:rPr>
          <w:spacing w:val="-3"/>
          <w:sz w:val="20"/>
        </w:rPr>
        <w:t xml:space="preserve"> </w:t>
      </w:r>
      <w:r>
        <w:rPr>
          <w:sz w:val="20"/>
        </w:rPr>
        <w:t>...</w:t>
      </w:r>
    </w:p>
    <w:p w14:paraId="2DF43861" w14:textId="77777777" w:rsidR="00A5792B" w:rsidRDefault="002F44C1">
      <w:pPr>
        <w:pStyle w:val="ListParagraph"/>
        <w:numPr>
          <w:ilvl w:val="0"/>
          <w:numId w:val="215"/>
        </w:numPr>
        <w:tabs>
          <w:tab w:val="left" w:pos="1439"/>
          <w:tab w:val="left" w:pos="1440"/>
        </w:tabs>
        <w:ind w:hanging="841"/>
        <w:rPr>
          <w:sz w:val="20"/>
        </w:rPr>
      </w:pPr>
      <w:r>
        <w:rPr>
          <w:sz w:val="20"/>
        </w:rPr>
        <w:t>Resource Management Reports</w:t>
      </w:r>
      <w:r>
        <w:rPr>
          <w:spacing w:val="-5"/>
          <w:sz w:val="20"/>
        </w:rPr>
        <w:t xml:space="preserve"> </w:t>
      </w:r>
      <w:r>
        <w:rPr>
          <w:sz w:val="20"/>
        </w:rPr>
        <w:t>...</w:t>
      </w:r>
    </w:p>
    <w:p w14:paraId="0D23B323" w14:textId="77777777" w:rsidR="00A5792B" w:rsidRDefault="002F44C1">
      <w:pPr>
        <w:pStyle w:val="ListParagraph"/>
        <w:numPr>
          <w:ilvl w:val="0"/>
          <w:numId w:val="215"/>
        </w:numPr>
        <w:tabs>
          <w:tab w:val="left" w:pos="1439"/>
          <w:tab w:val="left" w:pos="1440"/>
        </w:tabs>
        <w:spacing w:before="1"/>
        <w:ind w:hanging="841"/>
        <w:rPr>
          <w:sz w:val="20"/>
        </w:rPr>
      </w:pPr>
      <w:r>
        <w:rPr>
          <w:sz w:val="20"/>
        </w:rPr>
        <w:t>Salary Reports</w:t>
      </w:r>
      <w:r>
        <w:rPr>
          <w:spacing w:val="-3"/>
          <w:sz w:val="20"/>
        </w:rPr>
        <w:t xml:space="preserve"> </w:t>
      </w:r>
      <w:r>
        <w:rPr>
          <w:sz w:val="20"/>
        </w:rPr>
        <w:t>...</w:t>
      </w:r>
    </w:p>
    <w:p w14:paraId="2D9C0DA6" w14:textId="77777777" w:rsidR="00A5792B" w:rsidRDefault="002F44C1">
      <w:pPr>
        <w:pStyle w:val="ListParagraph"/>
        <w:numPr>
          <w:ilvl w:val="0"/>
          <w:numId w:val="215"/>
        </w:numPr>
        <w:tabs>
          <w:tab w:val="left" w:pos="1439"/>
          <w:tab w:val="left" w:pos="1440"/>
        </w:tabs>
        <w:spacing w:line="226" w:lineRule="exact"/>
        <w:ind w:hanging="841"/>
        <w:rPr>
          <w:sz w:val="20"/>
        </w:rPr>
      </w:pPr>
      <w:r>
        <w:rPr>
          <w:sz w:val="20"/>
        </w:rPr>
        <w:t>Staff Record</w:t>
      </w:r>
      <w:r>
        <w:rPr>
          <w:spacing w:val="-3"/>
          <w:sz w:val="20"/>
        </w:rPr>
        <w:t xml:space="preserve"> </w:t>
      </w:r>
      <w:r>
        <w:rPr>
          <w:sz w:val="20"/>
        </w:rPr>
        <w:t>Report</w:t>
      </w:r>
    </w:p>
    <w:p w14:paraId="56C45B2A" w14:textId="77777777" w:rsidR="00A5792B" w:rsidRDefault="002F44C1">
      <w:pPr>
        <w:pStyle w:val="ListParagraph"/>
        <w:numPr>
          <w:ilvl w:val="0"/>
          <w:numId w:val="215"/>
        </w:numPr>
        <w:tabs>
          <w:tab w:val="left" w:pos="1439"/>
          <w:tab w:val="left" w:pos="1440"/>
        </w:tabs>
        <w:spacing w:line="226" w:lineRule="exact"/>
        <w:ind w:hanging="841"/>
        <w:rPr>
          <w:sz w:val="20"/>
        </w:rPr>
      </w:pPr>
      <w:r>
        <w:rPr>
          <w:sz w:val="20"/>
        </w:rPr>
        <w:t>Telephone Number Listings</w:t>
      </w:r>
      <w:r>
        <w:rPr>
          <w:spacing w:val="-5"/>
          <w:sz w:val="20"/>
        </w:rPr>
        <w:t xml:space="preserve"> </w:t>
      </w:r>
      <w:r>
        <w:rPr>
          <w:sz w:val="20"/>
        </w:rPr>
        <w:t>...</w:t>
      </w:r>
    </w:p>
    <w:p w14:paraId="45EA4D7F" w14:textId="77777777" w:rsidR="00A5792B" w:rsidRDefault="002F44C1">
      <w:pPr>
        <w:pStyle w:val="ListParagraph"/>
        <w:numPr>
          <w:ilvl w:val="0"/>
          <w:numId w:val="215"/>
        </w:numPr>
        <w:tabs>
          <w:tab w:val="left" w:pos="1439"/>
          <w:tab w:val="left" w:pos="1440"/>
        </w:tabs>
        <w:ind w:hanging="841"/>
        <w:rPr>
          <w:sz w:val="20"/>
        </w:rPr>
      </w:pPr>
      <w:r>
        <w:rPr>
          <w:sz w:val="20"/>
        </w:rPr>
        <w:t>Individual Staff</w:t>
      </w:r>
      <w:r>
        <w:rPr>
          <w:spacing w:val="-4"/>
          <w:sz w:val="20"/>
        </w:rPr>
        <w:t xml:space="preserve"> </w:t>
      </w:r>
      <w:r>
        <w:rPr>
          <w:sz w:val="20"/>
        </w:rPr>
        <w:t>Position/Location</w:t>
      </w:r>
    </w:p>
    <w:p w14:paraId="48ABE8EA" w14:textId="77777777" w:rsidR="00A5792B" w:rsidRDefault="002F44C1">
      <w:pPr>
        <w:tabs>
          <w:tab w:val="left" w:pos="5999"/>
        </w:tabs>
        <w:spacing w:before="177"/>
        <w:ind w:left="240"/>
        <w:rPr>
          <w:rFonts w:ascii="Courier New"/>
          <w:sz w:val="20"/>
        </w:rPr>
      </w:pPr>
      <w:r>
        <w:rPr>
          <w:rFonts w:ascii="Courier New"/>
          <w:sz w:val="20"/>
        </w:rPr>
        <w:t>Select Administration Records, Print</w:t>
      </w:r>
      <w:r>
        <w:rPr>
          <w:rFonts w:ascii="Courier New"/>
          <w:spacing w:val="-22"/>
          <w:sz w:val="20"/>
        </w:rPr>
        <w:t xml:space="preserve"> </w:t>
      </w:r>
      <w:r>
        <w:rPr>
          <w:rFonts w:ascii="Courier New"/>
          <w:sz w:val="20"/>
        </w:rPr>
        <w:t>Option:</w:t>
      </w:r>
      <w:r>
        <w:rPr>
          <w:rFonts w:ascii="Courier New"/>
          <w:spacing w:val="-4"/>
          <w:sz w:val="20"/>
        </w:rPr>
        <w:t xml:space="preserve"> </w:t>
      </w:r>
      <w:r>
        <w:rPr>
          <w:rFonts w:ascii="Courier New"/>
          <w:b/>
          <w:sz w:val="20"/>
        </w:rPr>
        <w:t>2</w:t>
      </w:r>
      <w:r>
        <w:rPr>
          <w:rFonts w:ascii="Courier New"/>
          <w:b/>
          <w:sz w:val="20"/>
        </w:rPr>
        <w:tab/>
      </w:r>
      <w:r>
        <w:rPr>
          <w:rFonts w:ascii="Courier New"/>
          <w:sz w:val="20"/>
        </w:rPr>
        <w:t>Resource Management</w:t>
      </w:r>
      <w:r>
        <w:rPr>
          <w:rFonts w:ascii="Courier New"/>
          <w:spacing w:val="-5"/>
          <w:sz w:val="20"/>
        </w:rPr>
        <w:t xml:space="preserve"> </w:t>
      </w:r>
      <w:r>
        <w:rPr>
          <w:rFonts w:ascii="Courier New"/>
          <w:sz w:val="20"/>
        </w:rPr>
        <w:t>Reports</w:t>
      </w:r>
    </w:p>
    <w:p w14:paraId="06132271" w14:textId="77777777" w:rsidR="00A5792B" w:rsidRDefault="00A5792B">
      <w:pPr>
        <w:rPr>
          <w:rFonts w:ascii="Courier New"/>
          <w:sz w:val="20"/>
        </w:rPr>
        <w:sectPr w:rsidR="00A5792B">
          <w:pgSz w:w="12240" w:h="15840"/>
          <w:pgMar w:top="940" w:right="620" w:bottom="1160" w:left="1200" w:header="725" w:footer="975" w:gutter="0"/>
          <w:cols w:space="720"/>
        </w:sectPr>
      </w:pPr>
    </w:p>
    <w:p w14:paraId="271CFCD4" w14:textId="77777777" w:rsidR="00A5792B" w:rsidRDefault="00A5792B">
      <w:pPr>
        <w:pStyle w:val="BodyText"/>
        <w:rPr>
          <w:rFonts w:ascii="Courier New"/>
          <w:sz w:val="20"/>
        </w:rPr>
      </w:pPr>
    </w:p>
    <w:p w14:paraId="1E1C1833" w14:textId="77777777" w:rsidR="00A5792B" w:rsidRDefault="00A5792B">
      <w:pPr>
        <w:pStyle w:val="BodyText"/>
        <w:spacing w:before="9"/>
        <w:rPr>
          <w:rFonts w:ascii="Courier New"/>
          <w:sz w:val="23"/>
        </w:rPr>
      </w:pPr>
    </w:p>
    <w:p w14:paraId="36D9256F" w14:textId="77777777" w:rsidR="00A5792B" w:rsidRDefault="002F44C1">
      <w:pPr>
        <w:pStyle w:val="ListParagraph"/>
        <w:numPr>
          <w:ilvl w:val="0"/>
          <w:numId w:val="214"/>
        </w:numPr>
        <w:tabs>
          <w:tab w:val="left" w:pos="1439"/>
          <w:tab w:val="left" w:pos="1440"/>
        </w:tabs>
        <w:spacing w:before="1"/>
        <w:ind w:hanging="841"/>
        <w:rPr>
          <w:sz w:val="20"/>
        </w:rPr>
      </w:pPr>
      <w:r>
        <w:rPr>
          <w:sz w:val="20"/>
        </w:rPr>
        <w:t>Current Unclassified Patient</w:t>
      </w:r>
      <w:r>
        <w:rPr>
          <w:spacing w:val="-5"/>
          <w:sz w:val="20"/>
        </w:rPr>
        <w:t xml:space="preserve"> </w:t>
      </w:r>
      <w:r>
        <w:rPr>
          <w:sz w:val="20"/>
        </w:rPr>
        <w:t>Print</w:t>
      </w:r>
    </w:p>
    <w:p w14:paraId="437DE30C" w14:textId="77777777" w:rsidR="00A5792B" w:rsidRDefault="002F44C1">
      <w:pPr>
        <w:pStyle w:val="ListParagraph"/>
        <w:numPr>
          <w:ilvl w:val="0"/>
          <w:numId w:val="214"/>
        </w:numPr>
        <w:tabs>
          <w:tab w:val="left" w:pos="1439"/>
          <w:tab w:val="left" w:pos="1440"/>
        </w:tabs>
        <w:ind w:hanging="841"/>
        <w:rPr>
          <w:sz w:val="20"/>
        </w:rPr>
      </w:pPr>
      <w:r>
        <w:rPr>
          <w:sz w:val="20"/>
        </w:rPr>
        <w:t>Daily Patient Classification Summary By</w:t>
      </w:r>
      <w:r>
        <w:rPr>
          <w:spacing w:val="-9"/>
          <w:sz w:val="20"/>
        </w:rPr>
        <w:t xml:space="preserve"> </w:t>
      </w:r>
      <w:r>
        <w:rPr>
          <w:sz w:val="20"/>
        </w:rPr>
        <w:t>Ward</w:t>
      </w:r>
    </w:p>
    <w:p w14:paraId="4F7C2763" w14:textId="77777777" w:rsidR="00A5792B" w:rsidRDefault="002F44C1">
      <w:pPr>
        <w:pStyle w:val="ListParagraph"/>
        <w:numPr>
          <w:ilvl w:val="0"/>
          <w:numId w:val="214"/>
        </w:numPr>
        <w:tabs>
          <w:tab w:val="left" w:pos="1439"/>
          <w:tab w:val="left" w:pos="1440"/>
        </w:tabs>
        <w:spacing w:line="226" w:lineRule="exact"/>
        <w:ind w:hanging="841"/>
        <w:rPr>
          <w:sz w:val="20"/>
        </w:rPr>
      </w:pPr>
      <w:r>
        <w:rPr>
          <w:sz w:val="20"/>
        </w:rPr>
        <w:t>Individual Patient Classification Reports</w:t>
      </w:r>
      <w:r>
        <w:rPr>
          <w:spacing w:val="-8"/>
          <w:sz w:val="20"/>
        </w:rPr>
        <w:t xml:space="preserve"> </w:t>
      </w:r>
      <w:r>
        <w:rPr>
          <w:sz w:val="20"/>
        </w:rPr>
        <w:t>...</w:t>
      </w:r>
    </w:p>
    <w:p w14:paraId="68FFED9C" w14:textId="77777777" w:rsidR="00A5792B" w:rsidRDefault="002F44C1">
      <w:pPr>
        <w:pStyle w:val="ListParagraph"/>
        <w:numPr>
          <w:ilvl w:val="0"/>
          <w:numId w:val="214"/>
        </w:numPr>
        <w:tabs>
          <w:tab w:val="left" w:pos="1439"/>
          <w:tab w:val="left" w:pos="1440"/>
        </w:tabs>
        <w:spacing w:line="226" w:lineRule="exact"/>
        <w:ind w:hanging="841"/>
        <w:rPr>
          <w:sz w:val="20"/>
        </w:rPr>
      </w:pPr>
      <w:r>
        <w:rPr>
          <w:sz w:val="20"/>
        </w:rPr>
        <w:t>Patient Category Totals-AMIS 1106</w:t>
      </w:r>
      <w:r>
        <w:rPr>
          <w:spacing w:val="-7"/>
          <w:sz w:val="20"/>
        </w:rPr>
        <w:t xml:space="preserve"> </w:t>
      </w:r>
      <w:r>
        <w:rPr>
          <w:sz w:val="20"/>
        </w:rPr>
        <w:t>Reports</w:t>
      </w:r>
    </w:p>
    <w:p w14:paraId="3D4B620C" w14:textId="77777777" w:rsidR="00A5792B" w:rsidRDefault="002F44C1">
      <w:pPr>
        <w:pStyle w:val="ListParagraph"/>
        <w:numPr>
          <w:ilvl w:val="0"/>
          <w:numId w:val="214"/>
        </w:numPr>
        <w:tabs>
          <w:tab w:val="left" w:pos="1439"/>
          <w:tab w:val="left" w:pos="1440"/>
        </w:tabs>
        <w:ind w:hanging="841"/>
        <w:rPr>
          <w:sz w:val="20"/>
        </w:rPr>
      </w:pPr>
      <w:r>
        <w:rPr>
          <w:sz w:val="20"/>
        </w:rPr>
        <w:t>Manhours</w:t>
      </w:r>
      <w:r>
        <w:rPr>
          <w:spacing w:val="-2"/>
          <w:sz w:val="20"/>
        </w:rPr>
        <w:t xml:space="preserve"> </w:t>
      </w:r>
      <w:r>
        <w:rPr>
          <w:sz w:val="20"/>
        </w:rPr>
        <w:t>Print</w:t>
      </w:r>
    </w:p>
    <w:p w14:paraId="0FFD412D" w14:textId="77777777" w:rsidR="00A5792B" w:rsidRDefault="002F44C1">
      <w:pPr>
        <w:pStyle w:val="ListParagraph"/>
        <w:numPr>
          <w:ilvl w:val="0"/>
          <w:numId w:val="214"/>
        </w:numPr>
        <w:tabs>
          <w:tab w:val="left" w:pos="1439"/>
          <w:tab w:val="left" w:pos="1440"/>
        </w:tabs>
        <w:ind w:hanging="841"/>
        <w:rPr>
          <w:sz w:val="20"/>
        </w:rPr>
      </w:pPr>
      <w:r>
        <w:rPr>
          <w:sz w:val="20"/>
        </w:rPr>
        <w:t>AMIS Workload Statistics</w:t>
      </w:r>
      <w:r>
        <w:rPr>
          <w:spacing w:val="-5"/>
          <w:sz w:val="20"/>
        </w:rPr>
        <w:t xml:space="preserve"> </w:t>
      </w:r>
      <w:r>
        <w:rPr>
          <w:sz w:val="20"/>
        </w:rPr>
        <w:t>Report</w:t>
      </w:r>
    </w:p>
    <w:p w14:paraId="01BA1486" w14:textId="77777777" w:rsidR="00A5792B" w:rsidRDefault="002F44C1">
      <w:pPr>
        <w:pStyle w:val="ListParagraph"/>
        <w:numPr>
          <w:ilvl w:val="0"/>
          <w:numId w:val="214"/>
        </w:numPr>
        <w:tabs>
          <w:tab w:val="left" w:pos="1439"/>
          <w:tab w:val="left" w:pos="1440"/>
        </w:tabs>
        <w:spacing w:before="1"/>
        <w:ind w:hanging="841"/>
        <w:rPr>
          <w:sz w:val="20"/>
        </w:rPr>
      </w:pPr>
      <w:r>
        <w:rPr>
          <w:sz w:val="20"/>
        </w:rPr>
        <w:t>Workload Statistics Report</w:t>
      </w:r>
      <w:r>
        <w:rPr>
          <w:spacing w:val="-5"/>
          <w:sz w:val="20"/>
        </w:rPr>
        <w:t xml:space="preserve"> </w:t>
      </w:r>
      <w:r>
        <w:rPr>
          <w:sz w:val="20"/>
        </w:rPr>
        <w:t>(Current)</w:t>
      </w:r>
    </w:p>
    <w:p w14:paraId="5AB1FC7E" w14:textId="77777777" w:rsidR="00A5792B" w:rsidRDefault="002F44C1">
      <w:pPr>
        <w:pStyle w:val="ListParagraph"/>
        <w:numPr>
          <w:ilvl w:val="0"/>
          <w:numId w:val="214"/>
        </w:numPr>
        <w:tabs>
          <w:tab w:val="left" w:pos="1439"/>
          <w:tab w:val="left" w:pos="1440"/>
        </w:tabs>
        <w:spacing w:line="226" w:lineRule="exact"/>
        <w:ind w:hanging="841"/>
        <w:rPr>
          <w:sz w:val="20"/>
        </w:rPr>
      </w:pPr>
      <w:r>
        <w:rPr>
          <w:sz w:val="20"/>
        </w:rPr>
        <w:t>Patient Category Totals-Midnight Acuity</w:t>
      </w:r>
      <w:r>
        <w:rPr>
          <w:spacing w:val="-8"/>
          <w:sz w:val="20"/>
        </w:rPr>
        <w:t xml:space="preserve"> </w:t>
      </w:r>
      <w:r>
        <w:rPr>
          <w:sz w:val="20"/>
        </w:rPr>
        <w:t>Reports</w:t>
      </w:r>
    </w:p>
    <w:p w14:paraId="7930673B" w14:textId="77777777" w:rsidR="00A5792B" w:rsidRDefault="002F44C1">
      <w:pPr>
        <w:pStyle w:val="ListParagraph"/>
        <w:numPr>
          <w:ilvl w:val="0"/>
          <w:numId w:val="214"/>
        </w:numPr>
        <w:tabs>
          <w:tab w:val="left" w:pos="1439"/>
          <w:tab w:val="left" w:pos="1440"/>
        </w:tabs>
        <w:spacing w:line="226" w:lineRule="exact"/>
        <w:ind w:hanging="841"/>
        <w:rPr>
          <w:sz w:val="20"/>
        </w:rPr>
      </w:pPr>
      <w:r>
        <w:rPr>
          <w:sz w:val="20"/>
        </w:rPr>
        <w:t>FTEE Comparison (1106b)</w:t>
      </w:r>
      <w:r>
        <w:rPr>
          <w:spacing w:val="-5"/>
          <w:sz w:val="20"/>
        </w:rPr>
        <w:t xml:space="preserve"> </w:t>
      </w:r>
      <w:r>
        <w:rPr>
          <w:sz w:val="20"/>
        </w:rPr>
        <w:t>Report</w:t>
      </w:r>
    </w:p>
    <w:p w14:paraId="50F54422" w14:textId="77777777" w:rsidR="00A5792B" w:rsidRDefault="002F44C1">
      <w:pPr>
        <w:pStyle w:val="ListParagraph"/>
        <w:numPr>
          <w:ilvl w:val="0"/>
          <w:numId w:val="214"/>
        </w:numPr>
        <w:tabs>
          <w:tab w:val="left" w:pos="1439"/>
          <w:tab w:val="left" w:pos="1440"/>
        </w:tabs>
        <w:ind w:hanging="841"/>
        <w:rPr>
          <w:sz w:val="20"/>
        </w:rPr>
      </w:pPr>
      <w:r>
        <w:rPr>
          <w:sz w:val="20"/>
        </w:rPr>
        <w:t>FTEE</w:t>
      </w:r>
      <w:r>
        <w:rPr>
          <w:spacing w:val="-2"/>
          <w:sz w:val="20"/>
        </w:rPr>
        <w:t xml:space="preserve"> </w:t>
      </w:r>
      <w:r>
        <w:rPr>
          <w:sz w:val="20"/>
        </w:rPr>
        <w:t>Reports</w:t>
      </w:r>
    </w:p>
    <w:p w14:paraId="6C43B65F" w14:textId="77777777" w:rsidR="00A5792B" w:rsidRDefault="00A5792B">
      <w:pPr>
        <w:pStyle w:val="BodyText"/>
        <w:rPr>
          <w:rFonts w:ascii="Courier New"/>
          <w:sz w:val="22"/>
        </w:rPr>
      </w:pPr>
    </w:p>
    <w:p w14:paraId="7CB85B89" w14:textId="77777777" w:rsidR="00A5792B" w:rsidRDefault="00A5792B">
      <w:pPr>
        <w:pStyle w:val="BodyText"/>
        <w:spacing w:before="7"/>
        <w:rPr>
          <w:rFonts w:ascii="Courier New"/>
          <w:sz w:val="17"/>
        </w:rPr>
      </w:pPr>
    </w:p>
    <w:p w14:paraId="479C8EE1" w14:textId="77777777" w:rsidR="00A5792B" w:rsidRDefault="002F44C1">
      <w:pPr>
        <w:pStyle w:val="Heading2"/>
      </w:pPr>
      <w:r>
        <w:t>Screen Prints:</w:t>
      </w:r>
    </w:p>
    <w:p w14:paraId="5C222E2B" w14:textId="77777777" w:rsidR="00A5792B" w:rsidRDefault="002F44C1">
      <w:pPr>
        <w:tabs>
          <w:tab w:val="left" w:pos="5759"/>
        </w:tabs>
        <w:spacing w:before="226" w:line="244" w:lineRule="auto"/>
        <w:ind w:left="239" w:right="1298"/>
        <w:rPr>
          <w:rFonts w:ascii="Courier New"/>
          <w:sz w:val="20"/>
        </w:rPr>
      </w:pPr>
      <w:r>
        <w:rPr>
          <w:rFonts w:ascii="Courier New"/>
          <w:sz w:val="20"/>
        </w:rPr>
        <w:t>Select Resource Management Reports</w:t>
      </w:r>
      <w:r>
        <w:rPr>
          <w:rFonts w:ascii="Courier New"/>
          <w:spacing w:val="-21"/>
          <w:sz w:val="20"/>
        </w:rPr>
        <w:t xml:space="preserve"> </w:t>
      </w:r>
      <w:r>
        <w:rPr>
          <w:rFonts w:ascii="Courier New"/>
          <w:sz w:val="20"/>
        </w:rPr>
        <w:t>Option:</w:t>
      </w:r>
      <w:r>
        <w:rPr>
          <w:rFonts w:ascii="Courier New"/>
          <w:spacing w:val="-4"/>
          <w:sz w:val="20"/>
        </w:rPr>
        <w:t xml:space="preserve"> </w:t>
      </w:r>
      <w:r>
        <w:rPr>
          <w:rFonts w:ascii="Courier New"/>
          <w:b/>
          <w:sz w:val="20"/>
        </w:rPr>
        <w:t>1</w:t>
      </w:r>
      <w:r>
        <w:rPr>
          <w:rFonts w:ascii="Courier New"/>
          <w:b/>
          <w:sz w:val="20"/>
        </w:rPr>
        <w:tab/>
      </w:r>
      <w:r>
        <w:rPr>
          <w:rFonts w:ascii="Courier New"/>
          <w:sz w:val="20"/>
        </w:rPr>
        <w:t>Current Unclassified Patient Print</w:t>
      </w:r>
    </w:p>
    <w:p w14:paraId="26521F0F" w14:textId="77777777" w:rsidR="00A5792B" w:rsidRDefault="002F44C1">
      <w:pPr>
        <w:tabs>
          <w:tab w:val="left" w:pos="7679"/>
          <w:tab w:val="right" w:pos="8999"/>
        </w:tabs>
        <w:spacing w:before="218"/>
        <w:ind w:left="239"/>
        <w:rPr>
          <w:rFonts w:ascii="Courier New"/>
          <w:sz w:val="20"/>
        </w:rPr>
      </w:pPr>
      <w:r>
        <w:rPr>
          <w:rFonts w:ascii="Courier New"/>
          <w:sz w:val="20"/>
        </w:rPr>
        <w:t>Select FACILITY (Press return for all</w:t>
      </w:r>
      <w:r>
        <w:rPr>
          <w:rFonts w:ascii="Courier New"/>
          <w:spacing w:val="-29"/>
          <w:sz w:val="20"/>
        </w:rPr>
        <w:t xml:space="preserve"> </w:t>
      </w:r>
      <w:r>
        <w:rPr>
          <w:rFonts w:ascii="Courier New"/>
          <w:sz w:val="20"/>
        </w:rPr>
        <w:t>facilities):</w:t>
      </w:r>
      <w:r>
        <w:rPr>
          <w:rFonts w:ascii="Courier New"/>
          <w:spacing w:val="-4"/>
          <w:sz w:val="20"/>
        </w:rPr>
        <w:t xml:space="preserve"> </w:t>
      </w:r>
      <w:r>
        <w:rPr>
          <w:rFonts w:ascii="Courier New"/>
          <w:b/>
          <w:sz w:val="20"/>
        </w:rPr>
        <w:t>HINES</w:t>
      </w:r>
      <w:r>
        <w:rPr>
          <w:rFonts w:ascii="Courier New"/>
          <w:b/>
          <w:sz w:val="20"/>
        </w:rPr>
        <w:tab/>
      </w:r>
      <w:r>
        <w:rPr>
          <w:rFonts w:ascii="Courier New"/>
          <w:sz w:val="20"/>
        </w:rPr>
        <w:t>IL</w:t>
      </w:r>
      <w:r>
        <w:rPr>
          <w:rFonts w:ascii="Courier New"/>
          <w:sz w:val="20"/>
        </w:rPr>
        <w:tab/>
        <w:t>499</w:t>
      </w:r>
    </w:p>
    <w:p w14:paraId="377E4A75" w14:textId="77777777" w:rsidR="00A5792B" w:rsidRDefault="00A5792B">
      <w:pPr>
        <w:pStyle w:val="BodyText"/>
        <w:spacing w:before="8"/>
        <w:rPr>
          <w:rFonts w:ascii="Courier New"/>
          <w:sz w:val="19"/>
        </w:rPr>
      </w:pPr>
    </w:p>
    <w:p w14:paraId="02FB3357" w14:textId="77777777" w:rsidR="00A5792B" w:rsidRDefault="002F44C1">
      <w:pPr>
        <w:pStyle w:val="BodyText"/>
        <w:spacing w:before="1"/>
        <w:ind w:left="240"/>
      </w:pPr>
      <w:r>
        <w:t>Enter appropriate facility or press return for all facilities.</w:t>
      </w:r>
    </w:p>
    <w:p w14:paraId="79ED32FF" w14:textId="77777777" w:rsidR="00A5792B" w:rsidRDefault="002F44C1">
      <w:pPr>
        <w:pStyle w:val="BodyText"/>
        <w:spacing w:before="226"/>
        <w:ind w:left="239" w:right="1003"/>
      </w:pPr>
      <w:r>
        <w:rPr>
          <w:b/>
        </w:rPr>
        <w:t xml:space="preserve">Note: </w:t>
      </w:r>
      <w:r>
        <w:t>If you have answered ‘Yes’ to the Multi-Divisional prompt in the Site Parameter File option, you will get the above facility prompt. The name of the facility will show as a header in the report.</w:t>
      </w:r>
    </w:p>
    <w:p w14:paraId="1BCA48CB" w14:textId="77777777" w:rsidR="00A5792B" w:rsidRDefault="00A5792B">
      <w:pPr>
        <w:pStyle w:val="BodyText"/>
        <w:spacing w:before="4"/>
        <w:rPr>
          <w:sz w:val="20"/>
        </w:rPr>
      </w:pPr>
    </w:p>
    <w:p w14:paraId="3A574A5F" w14:textId="77777777" w:rsidR="00A5792B" w:rsidRDefault="002F44C1">
      <w:pPr>
        <w:ind w:left="240"/>
        <w:rPr>
          <w:sz w:val="24"/>
        </w:rPr>
      </w:pPr>
      <w:r>
        <w:rPr>
          <w:rFonts w:ascii="Courier New"/>
          <w:sz w:val="20"/>
        </w:rPr>
        <w:t>DEVICE: HOME//</w:t>
      </w:r>
      <w:r>
        <w:rPr>
          <w:sz w:val="24"/>
        </w:rPr>
        <w:t>Enter appropriate response</w:t>
      </w:r>
    </w:p>
    <w:p w14:paraId="41CCE1F3" w14:textId="77777777" w:rsidR="00A5792B" w:rsidRDefault="00A5792B">
      <w:pPr>
        <w:rPr>
          <w:sz w:val="24"/>
        </w:rPr>
        <w:sectPr w:rsidR="00A5792B">
          <w:pgSz w:w="12240" w:h="15840"/>
          <w:pgMar w:top="940" w:right="620" w:bottom="1160" w:left="1200" w:header="725" w:footer="975" w:gutter="0"/>
          <w:cols w:space="720"/>
        </w:sectPr>
      </w:pPr>
    </w:p>
    <w:p w14:paraId="6C04ED09" w14:textId="77777777" w:rsidR="00A5792B" w:rsidRDefault="00A5792B">
      <w:pPr>
        <w:pStyle w:val="BodyText"/>
        <w:rPr>
          <w:sz w:val="20"/>
        </w:rPr>
      </w:pPr>
    </w:p>
    <w:p w14:paraId="1406503C" w14:textId="77777777" w:rsidR="00A5792B" w:rsidRDefault="00BE26E6">
      <w:pPr>
        <w:tabs>
          <w:tab w:val="left" w:pos="2399"/>
          <w:tab w:val="left" w:pos="6238"/>
          <w:tab w:val="left" w:pos="8518"/>
        </w:tabs>
        <w:spacing w:before="43" w:line="450" w:lineRule="atLeast"/>
        <w:ind w:left="240" w:right="861"/>
        <w:rPr>
          <w:rFonts w:ascii="Courier New"/>
          <w:sz w:val="20"/>
        </w:rPr>
      </w:pPr>
      <w:r>
        <w:pict w14:anchorId="5593F749">
          <v:line id="_x0000_s2392" style="position:absolute;left:0;text-align:left;z-index:15983104;mso-position-horizontal-relative:page" from="66.3pt,13.15pt" to="66.3pt,341.65pt" strokeweight=".48pt">
            <w10:wrap anchorx="page"/>
          </v:line>
        </w:pict>
      </w:r>
      <w:r w:rsidR="002F44C1">
        <w:rPr>
          <w:rFonts w:ascii="Courier New"/>
          <w:sz w:val="20"/>
          <w:vertAlign w:val="superscript"/>
        </w:rPr>
        <w:t>1</w:t>
      </w:r>
      <w:r w:rsidR="002F44C1">
        <w:rPr>
          <w:rFonts w:ascii="Courier New"/>
          <w:sz w:val="20"/>
        </w:rPr>
        <w:t>AUG 09,1996@12:35 CURRENT UNCLASSIFIED PATIENT REPORT FOR THE HOSPITAL</w:t>
      </w:r>
      <w:r w:rsidR="002F44C1">
        <w:rPr>
          <w:rFonts w:ascii="Courier New"/>
          <w:spacing w:val="-52"/>
          <w:sz w:val="20"/>
        </w:rPr>
        <w:t xml:space="preserve"> </w:t>
      </w:r>
      <w:r w:rsidR="002F44C1">
        <w:rPr>
          <w:rFonts w:ascii="Courier New"/>
          <w:sz w:val="20"/>
        </w:rPr>
        <w:t>PAGE:1 ROOM-BED</w:t>
      </w:r>
      <w:r w:rsidR="002F44C1">
        <w:rPr>
          <w:rFonts w:ascii="Courier New"/>
          <w:sz w:val="20"/>
        </w:rPr>
        <w:tab/>
        <w:t>PATIENT</w:t>
      </w:r>
      <w:r w:rsidR="002F44C1">
        <w:rPr>
          <w:rFonts w:ascii="Courier New"/>
          <w:sz w:val="20"/>
        </w:rPr>
        <w:tab/>
        <w:t>LAST</w:t>
      </w:r>
      <w:r w:rsidR="002F44C1">
        <w:rPr>
          <w:rFonts w:ascii="Courier New"/>
          <w:spacing w:val="-6"/>
          <w:sz w:val="20"/>
        </w:rPr>
        <w:t xml:space="preserve"> </w:t>
      </w:r>
      <w:r w:rsidR="002F44C1">
        <w:rPr>
          <w:rFonts w:ascii="Courier New"/>
          <w:sz w:val="20"/>
        </w:rPr>
        <w:t>CLASSIFIED</w:t>
      </w:r>
      <w:r w:rsidR="002F44C1">
        <w:rPr>
          <w:rFonts w:ascii="Courier New"/>
          <w:sz w:val="20"/>
        </w:rPr>
        <w:tab/>
        <w:t>ABSENCE</w:t>
      </w:r>
    </w:p>
    <w:p w14:paraId="5140B8E1" w14:textId="77777777" w:rsidR="00A5792B" w:rsidRDefault="00BE26E6">
      <w:pPr>
        <w:spacing w:before="3"/>
        <w:ind w:left="2399"/>
        <w:rPr>
          <w:rFonts w:ascii="Courier New"/>
          <w:sz w:val="20"/>
        </w:rPr>
      </w:pPr>
      <w:r>
        <w:pict w14:anchorId="28829492">
          <v:shape id="_x0000_s2391" style="position:absolute;left:0;text-align:left;margin-left:1in;margin-top:17pt;width:461.95pt;height:.1pt;z-index:-15475200;mso-wrap-distance-left:0;mso-wrap-distance-right:0;mso-position-horizontal-relative:page" coordorigin="1440,340" coordsize="9239,0" path="m1440,340r9238,e" filled="f" strokeweight=".20856mm">
            <v:stroke dashstyle="dash"/>
            <v:path arrowok="t"/>
            <w10:wrap type="topAndBottom" anchorx="page"/>
          </v:shape>
        </w:pict>
      </w:r>
      <w:r w:rsidR="002F44C1">
        <w:rPr>
          <w:rFonts w:ascii="Courier New"/>
          <w:sz w:val="20"/>
        </w:rPr>
        <w:t>SSN</w:t>
      </w:r>
    </w:p>
    <w:p w14:paraId="3B017A96" w14:textId="77777777" w:rsidR="00A5792B" w:rsidRDefault="002F44C1">
      <w:pPr>
        <w:spacing w:before="82"/>
        <w:ind w:right="1659"/>
        <w:jc w:val="center"/>
        <w:rPr>
          <w:rFonts w:ascii="Courier New"/>
          <w:sz w:val="20"/>
        </w:rPr>
      </w:pPr>
      <w:r>
        <w:rPr>
          <w:rFonts w:ascii="Courier New"/>
          <w:sz w:val="20"/>
        </w:rPr>
        <w:t>HINES</w:t>
      </w:r>
    </w:p>
    <w:tbl>
      <w:tblPr>
        <w:tblW w:w="0" w:type="auto"/>
        <w:tblInd w:w="133" w:type="dxa"/>
        <w:tblLayout w:type="fixed"/>
        <w:tblCellMar>
          <w:left w:w="0" w:type="dxa"/>
          <w:right w:w="0" w:type="dxa"/>
        </w:tblCellMar>
        <w:tblLook w:val="01E0" w:firstRow="1" w:lastRow="1" w:firstColumn="1" w:lastColumn="1" w:noHBand="0" w:noVBand="0"/>
      </w:tblPr>
      <w:tblGrid>
        <w:gridCol w:w="1374"/>
        <w:gridCol w:w="470"/>
        <w:gridCol w:w="3429"/>
        <w:gridCol w:w="1319"/>
        <w:gridCol w:w="1679"/>
        <w:gridCol w:w="769"/>
      </w:tblGrid>
      <w:tr w:rsidR="00A5792B" w14:paraId="79570984" w14:textId="77777777">
        <w:trPr>
          <w:trHeight w:val="227"/>
        </w:trPr>
        <w:tc>
          <w:tcPr>
            <w:tcW w:w="1374" w:type="dxa"/>
          </w:tcPr>
          <w:p w14:paraId="42C8A715" w14:textId="77777777" w:rsidR="00A5792B" w:rsidRDefault="002F44C1">
            <w:pPr>
              <w:pStyle w:val="TableParagraph"/>
              <w:spacing w:line="207" w:lineRule="exact"/>
              <w:ind w:right="58"/>
              <w:jc w:val="right"/>
              <w:rPr>
                <w:sz w:val="20"/>
              </w:rPr>
            </w:pPr>
            <w:r>
              <w:rPr>
                <w:sz w:val="20"/>
              </w:rPr>
              <w:t>WARD:</w:t>
            </w:r>
          </w:p>
        </w:tc>
        <w:tc>
          <w:tcPr>
            <w:tcW w:w="7666" w:type="dxa"/>
            <w:gridSpan w:val="5"/>
          </w:tcPr>
          <w:p w14:paraId="26BE9B42" w14:textId="77777777" w:rsidR="00A5792B" w:rsidRDefault="002F44C1">
            <w:pPr>
              <w:pStyle w:val="TableParagraph"/>
              <w:spacing w:line="207" w:lineRule="exact"/>
              <w:ind w:left="59"/>
              <w:rPr>
                <w:sz w:val="20"/>
              </w:rPr>
            </w:pPr>
            <w:r>
              <w:rPr>
                <w:sz w:val="20"/>
              </w:rPr>
              <w:t>15E</w:t>
            </w:r>
          </w:p>
        </w:tc>
      </w:tr>
      <w:tr w:rsidR="00A5792B" w14:paraId="446FB7D8" w14:textId="77777777">
        <w:trPr>
          <w:trHeight w:val="792"/>
        </w:trPr>
        <w:tc>
          <w:tcPr>
            <w:tcW w:w="1374" w:type="dxa"/>
          </w:tcPr>
          <w:p w14:paraId="1B15054A" w14:textId="77777777" w:rsidR="00A5792B" w:rsidRDefault="00A5792B">
            <w:pPr>
              <w:pStyle w:val="TableParagraph"/>
              <w:spacing w:before="10"/>
              <w:rPr>
                <w:sz w:val="19"/>
              </w:rPr>
            </w:pPr>
          </w:p>
          <w:p w14:paraId="1078B6EF" w14:textId="77777777" w:rsidR="00A5792B" w:rsidRDefault="002F44C1">
            <w:pPr>
              <w:pStyle w:val="TableParagraph"/>
              <w:ind w:left="113"/>
              <w:rPr>
                <w:sz w:val="20"/>
              </w:rPr>
            </w:pPr>
            <w:r>
              <w:rPr>
                <w:sz w:val="20"/>
              </w:rPr>
              <w:t>1517-3</w:t>
            </w:r>
          </w:p>
        </w:tc>
        <w:tc>
          <w:tcPr>
            <w:tcW w:w="470" w:type="dxa"/>
          </w:tcPr>
          <w:p w14:paraId="020EBA82" w14:textId="77777777" w:rsidR="00A5792B" w:rsidRDefault="00A5792B">
            <w:pPr>
              <w:pStyle w:val="TableParagraph"/>
              <w:rPr>
                <w:rFonts w:ascii="Times New Roman"/>
                <w:sz w:val="20"/>
              </w:rPr>
            </w:pPr>
          </w:p>
        </w:tc>
        <w:tc>
          <w:tcPr>
            <w:tcW w:w="3429" w:type="dxa"/>
          </w:tcPr>
          <w:p w14:paraId="0A15ABE0" w14:textId="77777777" w:rsidR="00A5792B" w:rsidRDefault="00A5792B">
            <w:pPr>
              <w:pStyle w:val="TableParagraph"/>
              <w:spacing w:before="10"/>
              <w:rPr>
                <w:sz w:val="19"/>
              </w:rPr>
            </w:pPr>
          </w:p>
          <w:p w14:paraId="7C6F6F04" w14:textId="77777777" w:rsidR="00A5792B" w:rsidRDefault="002F44C1">
            <w:pPr>
              <w:pStyle w:val="TableParagraph"/>
              <w:ind w:left="429" w:right="1077"/>
              <w:rPr>
                <w:sz w:val="20"/>
              </w:rPr>
            </w:pPr>
            <w:r>
              <w:rPr>
                <w:sz w:val="20"/>
              </w:rPr>
              <w:t>NURSPATIENT4,TWO 000-54-7382</w:t>
            </w:r>
          </w:p>
        </w:tc>
        <w:tc>
          <w:tcPr>
            <w:tcW w:w="1319" w:type="dxa"/>
          </w:tcPr>
          <w:p w14:paraId="5A02D797" w14:textId="77777777" w:rsidR="00A5792B" w:rsidRDefault="00A5792B">
            <w:pPr>
              <w:pStyle w:val="TableParagraph"/>
              <w:spacing w:before="10"/>
              <w:rPr>
                <w:sz w:val="19"/>
              </w:rPr>
            </w:pPr>
          </w:p>
          <w:p w14:paraId="3A15A32F" w14:textId="77777777" w:rsidR="00A5792B" w:rsidRDefault="002F44C1">
            <w:pPr>
              <w:pStyle w:val="TableParagraph"/>
              <w:ind w:right="117"/>
              <w:jc w:val="right"/>
              <w:rPr>
                <w:sz w:val="20"/>
              </w:rPr>
            </w:pPr>
            <w:r>
              <w:rPr>
                <w:sz w:val="20"/>
              </w:rPr>
              <w:t>AUG</w:t>
            </w:r>
          </w:p>
        </w:tc>
        <w:tc>
          <w:tcPr>
            <w:tcW w:w="1679" w:type="dxa"/>
          </w:tcPr>
          <w:p w14:paraId="6B22080E" w14:textId="77777777" w:rsidR="00A5792B" w:rsidRDefault="00A5792B">
            <w:pPr>
              <w:pStyle w:val="TableParagraph"/>
              <w:spacing w:before="10"/>
              <w:rPr>
                <w:sz w:val="19"/>
              </w:rPr>
            </w:pPr>
          </w:p>
          <w:p w14:paraId="139BF3F4" w14:textId="77777777" w:rsidR="00A5792B" w:rsidRDefault="002F44C1">
            <w:pPr>
              <w:pStyle w:val="TableParagraph"/>
              <w:ind w:left="120"/>
              <w:rPr>
                <w:sz w:val="20"/>
              </w:rPr>
            </w:pPr>
            <w:r>
              <w:rPr>
                <w:sz w:val="20"/>
              </w:rPr>
              <w:t>8,1996@16:26</w:t>
            </w:r>
          </w:p>
        </w:tc>
        <w:tc>
          <w:tcPr>
            <w:tcW w:w="769" w:type="dxa"/>
          </w:tcPr>
          <w:p w14:paraId="60EA9CA6" w14:textId="77777777" w:rsidR="00A5792B" w:rsidRDefault="00A5792B">
            <w:pPr>
              <w:pStyle w:val="TableParagraph"/>
              <w:spacing w:before="10"/>
              <w:rPr>
                <w:sz w:val="19"/>
              </w:rPr>
            </w:pPr>
          </w:p>
          <w:p w14:paraId="2388714F" w14:textId="77777777" w:rsidR="00A5792B" w:rsidRDefault="002F44C1">
            <w:pPr>
              <w:pStyle w:val="TableParagraph"/>
              <w:ind w:left="121"/>
              <w:rPr>
                <w:sz w:val="20"/>
              </w:rPr>
            </w:pPr>
            <w:r>
              <w:rPr>
                <w:sz w:val="20"/>
              </w:rPr>
              <w:t>N/A</w:t>
            </w:r>
          </w:p>
        </w:tc>
      </w:tr>
      <w:tr w:rsidR="00A5792B" w14:paraId="08F0F993" w14:textId="77777777">
        <w:trPr>
          <w:trHeight w:val="453"/>
        </w:trPr>
        <w:tc>
          <w:tcPr>
            <w:tcW w:w="1374" w:type="dxa"/>
          </w:tcPr>
          <w:p w14:paraId="0CECB2A3" w14:textId="77777777" w:rsidR="00A5792B" w:rsidRDefault="002F44C1">
            <w:pPr>
              <w:pStyle w:val="TableParagraph"/>
              <w:spacing w:before="113"/>
              <w:ind w:right="58"/>
              <w:jc w:val="right"/>
              <w:rPr>
                <w:sz w:val="20"/>
              </w:rPr>
            </w:pPr>
            <w:r>
              <w:rPr>
                <w:sz w:val="20"/>
              </w:rPr>
              <w:t>WARD:</w:t>
            </w:r>
          </w:p>
        </w:tc>
        <w:tc>
          <w:tcPr>
            <w:tcW w:w="470" w:type="dxa"/>
          </w:tcPr>
          <w:p w14:paraId="6F8DD088" w14:textId="77777777" w:rsidR="00A5792B" w:rsidRDefault="002F44C1">
            <w:pPr>
              <w:pStyle w:val="TableParagraph"/>
              <w:spacing w:before="113"/>
              <w:ind w:left="59"/>
              <w:rPr>
                <w:sz w:val="20"/>
              </w:rPr>
            </w:pPr>
            <w:r>
              <w:rPr>
                <w:sz w:val="20"/>
              </w:rPr>
              <w:t>51A</w:t>
            </w:r>
          </w:p>
        </w:tc>
        <w:tc>
          <w:tcPr>
            <w:tcW w:w="3429" w:type="dxa"/>
          </w:tcPr>
          <w:p w14:paraId="2E85EFE3" w14:textId="77777777" w:rsidR="00A5792B" w:rsidRDefault="00A5792B">
            <w:pPr>
              <w:pStyle w:val="TableParagraph"/>
              <w:rPr>
                <w:rFonts w:ascii="Times New Roman"/>
                <w:sz w:val="20"/>
              </w:rPr>
            </w:pPr>
          </w:p>
        </w:tc>
        <w:tc>
          <w:tcPr>
            <w:tcW w:w="1319" w:type="dxa"/>
          </w:tcPr>
          <w:p w14:paraId="6350A251" w14:textId="77777777" w:rsidR="00A5792B" w:rsidRDefault="00A5792B">
            <w:pPr>
              <w:pStyle w:val="TableParagraph"/>
              <w:rPr>
                <w:rFonts w:ascii="Times New Roman"/>
                <w:sz w:val="20"/>
              </w:rPr>
            </w:pPr>
          </w:p>
        </w:tc>
        <w:tc>
          <w:tcPr>
            <w:tcW w:w="1679" w:type="dxa"/>
          </w:tcPr>
          <w:p w14:paraId="276FE8E0" w14:textId="77777777" w:rsidR="00A5792B" w:rsidRDefault="00A5792B">
            <w:pPr>
              <w:pStyle w:val="TableParagraph"/>
              <w:rPr>
                <w:rFonts w:ascii="Times New Roman"/>
                <w:sz w:val="20"/>
              </w:rPr>
            </w:pPr>
          </w:p>
        </w:tc>
        <w:tc>
          <w:tcPr>
            <w:tcW w:w="769" w:type="dxa"/>
          </w:tcPr>
          <w:p w14:paraId="0B459EFD" w14:textId="77777777" w:rsidR="00A5792B" w:rsidRDefault="00A5792B">
            <w:pPr>
              <w:pStyle w:val="TableParagraph"/>
              <w:rPr>
                <w:rFonts w:ascii="Times New Roman"/>
                <w:sz w:val="20"/>
              </w:rPr>
            </w:pPr>
          </w:p>
        </w:tc>
      </w:tr>
      <w:tr w:rsidR="00A5792B" w14:paraId="193B849A" w14:textId="77777777">
        <w:trPr>
          <w:trHeight w:val="679"/>
        </w:trPr>
        <w:tc>
          <w:tcPr>
            <w:tcW w:w="1374" w:type="dxa"/>
          </w:tcPr>
          <w:p w14:paraId="1FA32F95" w14:textId="77777777" w:rsidR="00A5792B" w:rsidRDefault="002F44C1">
            <w:pPr>
              <w:pStyle w:val="TableParagraph"/>
              <w:spacing w:before="113"/>
              <w:ind w:left="113"/>
              <w:rPr>
                <w:sz w:val="20"/>
              </w:rPr>
            </w:pPr>
            <w:r>
              <w:rPr>
                <w:sz w:val="20"/>
              </w:rPr>
              <w:t>5101-1</w:t>
            </w:r>
          </w:p>
        </w:tc>
        <w:tc>
          <w:tcPr>
            <w:tcW w:w="470" w:type="dxa"/>
          </w:tcPr>
          <w:p w14:paraId="52651CED" w14:textId="77777777" w:rsidR="00A5792B" w:rsidRDefault="00A5792B">
            <w:pPr>
              <w:pStyle w:val="TableParagraph"/>
              <w:rPr>
                <w:rFonts w:ascii="Times New Roman"/>
                <w:sz w:val="20"/>
              </w:rPr>
            </w:pPr>
          </w:p>
        </w:tc>
        <w:tc>
          <w:tcPr>
            <w:tcW w:w="3429" w:type="dxa"/>
          </w:tcPr>
          <w:p w14:paraId="0C1399FA" w14:textId="77777777" w:rsidR="00A5792B" w:rsidRDefault="002F44C1">
            <w:pPr>
              <w:pStyle w:val="TableParagraph"/>
              <w:spacing w:before="113"/>
              <w:ind w:left="429" w:right="1077"/>
              <w:rPr>
                <w:sz w:val="20"/>
              </w:rPr>
            </w:pPr>
            <w:r>
              <w:rPr>
                <w:sz w:val="20"/>
              </w:rPr>
              <w:t>NURSPATIENT2,ONE 000-43-7754</w:t>
            </w:r>
          </w:p>
        </w:tc>
        <w:tc>
          <w:tcPr>
            <w:tcW w:w="1319" w:type="dxa"/>
          </w:tcPr>
          <w:p w14:paraId="6706B22E" w14:textId="77777777" w:rsidR="00A5792B" w:rsidRDefault="002F44C1">
            <w:pPr>
              <w:pStyle w:val="TableParagraph"/>
              <w:spacing w:before="113"/>
              <w:ind w:right="117"/>
              <w:jc w:val="right"/>
              <w:rPr>
                <w:sz w:val="20"/>
              </w:rPr>
            </w:pPr>
            <w:r>
              <w:rPr>
                <w:sz w:val="20"/>
              </w:rPr>
              <w:t>AUG</w:t>
            </w:r>
          </w:p>
        </w:tc>
        <w:tc>
          <w:tcPr>
            <w:tcW w:w="1679" w:type="dxa"/>
          </w:tcPr>
          <w:p w14:paraId="06EE8EEB" w14:textId="77777777" w:rsidR="00A5792B" w:rsidRDefault="002F44C1">
            <w:pPr>
              <w:pStyle w:val="TableParagraph"/>
              <w:spacing w:before="113"/>
              <w:ind w:left="120"/>
              <w:rPr>
                <w:sz w:val="20"/>
              </w:rPr>
            </w:pPr>
            <w:r>
              <w:rPr>
                <w:sz w:val="20"/>
              </w:rPr>
              <w:t>8,1996@16:25</w:t>
            </w:r>
          </w:p>
        </w:tc>
        <w:tc>
          <w:tcPr>
            <w:tcW w:w="769" w:type="dxa"/>
          </w:tcPr>
          <w:p w14:paraId="08ED78AF" w14:textId="77777777" w:rsidR="00A5792B" w:rsidRDefault="002F44C1">
            <w:pPr>
              <w:pStyle w:val="TableParagraph"/>
              <w:spacing w:before="113"/>
              <w:ind w:left="121"/>
              <w:rPr>
                <w:sz w:val="20"/>
              </w:rPr>
            </w:pPr>
            <w:r>
              <w:rPr>
                <w:sz w:val="20"/>
              </w:rPr>
              <w:t>LEAVE</w:t>
            </w:r>
          </w:p>
        </w:tc>
      </w:tr>
      <w:tr w:rsidR="00A5792B" w14:paraId="23030D03" w14:textId="77777777">
        <w:trPr>
          <w:trHeight w:val="679"/>
        </w:trPr>
        <w:tc>
          <w:tcPr>
            <w:tcW w:w="1374" w:type="dxa"/>
          </w:tcPr>
          <w:p w14:paraId="1B5AD62C" w14:textId="77777777" w:rsidR="00A5792B" w:rsidRDefault="002F44C1">
            <w:pPr>
              <w:pStyle w:val="TableParagraph"/>
              <w:spacing w:before="113"/>
              <w:ind w:left="113"/>
              <w:rPr>
                <w:sz w:val="20"/>
              </w:rPr>
            </w:pPr>
            <w:r>
              <w:rPr>
                <w:sz w:val="20"/>
              </w:rPr>
              <w:t>5101-2</w:t>
            </w:r>
          </w:p>
        </w:tc>
        <w:tc>
          <w:tcPr>
            <w:tcW w:w="470" w:type="dxa"/>
          </w:tcPr>
          <w:p w14:paraId="06D721BE" w14:textId="77777777" w:rsidR="00A5792B" w:rsidRDefault="00A5792B">
            <w:pPr>
              <w:pStyle w:val="TableParagraph"/>
              <w:rPr>
                <w:rFonts w:ascii="Times New Roman"/>
                <w:sz w:val="20"/>
              </w:rPr>
            </w:pPr>
          </w:p>
        </w:tc>
        <w:tc>
          <w:tcPr>
            <w:tcW w:w="3429" w:type="dxa"/>
          </w:tcPr>
          <w:p w14:paraId="06361BA4" w14:textId="77777777" w:rsidR="00A5792B" w:rsidRDefault="002F44C1">
            <w:pPr>
              <w:pStyle w:val="TableParagraph"/>
              <w:spacing w:before="113"/>
              <w:ind w:left="429" w:right="837"/>
              <w:rPr>
                <w:sz w:val="20"/>
              </w:rPr>
            </w:pPr>
            <w:r>
              <w:rPr>
                <w:sz w:val="20"/>
              </w:rPr>
              <w:t>NURSPATIENT3,EIGHT 000-53-9532</w:t>
            </w:r>
          </w:p>
        </w:tc>
        <w:tc>
          <w:tcPr>
            <w:tcW w:w="1319" w:type="dxa"/>
          </w:tcPr>
          <w:p w14:paraId="64CF1D18" w14:textId="77777777" w:rsidR="00A5792B" w:rsidRDefault="002F44C1">
            <w:pPr>
              <w:pStyle w:val="TableParagraph"/>
              <w:spacing w:before="113"/>
              <w:ind w:right="117"/>
              <w:jc w:val="right"/>
              <w:rPr>
                <w:sz w:val="20"/>
              </w:rPr>
            </w:pPr>
            <w:r>
              <w:rPr>
                <w:sz w:val="20"/>
              </w:rPr>
              <w:t>AUG</w:t>
            </w:r>
          </w:p>
        </w:tc>
        <w:tc>
          <w:tcPr>
            <w:tcW w:w="1679" w:type="dxa"/>
          </w:tcPr>
          <w:p w14:paraId="789C1C99" w14:textId="77777777" w:rsidR="00A5792B" w:rsidRDefault="002F44C1">
            <w:pPr>
              <w:pStyle w:val="TableParagraph"/>
              <w:spacing w:before="113"/>
              <w:ind w:left="120"/>
              <w:rPr>
                <w:sz w:val="20"/>
              </w:rPr>
            </w:pPr>
            <w:r>
              <w:rPr>
                <w:sz w:val="20"/>
              </w:rPr>
              <w:t>8,1996@16:26</w:t>
            </w:r>
          </w:p>
        </w:tc>
        <w:tc>
          <w:tcPr>
            <w:tcW w:w="769" w:type="dxa"/>
          </w:tcPr>
          <w:p w14:paraId="18021597" w14:textId="77777777" w:rsidR="00A5792B" w:rsidRDefault="002F44C1">
            <w:pPr>
              <w:pStyle w:val="TableParagraph"/>
              <w:spacing w:before="113"/>
              <w:ind w:left="121"/>
              <w:rPr>
                <w:sz w:val="20"/>
              </w:rPr>
            </w:pPr>
            <w:r>
              <w:rPr>
                <w:sz w:val="20"/>
              </w:rPr>
              <w:t>N/A</w:t>
            </w:r>
          </w:p>
        </w:tc>
      </w:tr>
      <w:tr w:rsidR="00A5792B" w14:paraId="11BCFC15" w14:textId="77777777">
        <w:trPr>
          <w:trHeight w:val="679"/>
        </w:trPr>
        <w:tc>
          <w:tcPr>
            <w:tcW w:w="1374" w:type="dxa"/>
          </w:tcPr>
          <w:p w14:paraId="4716E6AF" w14:textId="77777777" w:rsidR="00A5792B" w:rsidRDefault="002F44C1">
            <w:pPr>
              <w:pStyle w:val="TableParagraph"/>
              <w:spacing w:before="113"/>
              <w:ind w:left="113"/>
              <w:rPr>
                <w:sz w:val="20"/>
              </w:rPr>
            </w:pPr>
            <w:r>
              <w:rPr>
                <w:sz w:val="20"/>
              </w:rPr>
              <w:t>5111-1</w:t>
            </w:r>
          </w:p>
        </w:tc>
        <w:tc>
          <w:tcPr>
            <w:tcW w:w="470" w:type="dxa"/>
          </w:tcPr>
          <w:p w14:paraId="549CA310" w14:textId="77777777" w:rsidR="00A5792B" w:rsidRDefault="00A5792B">
            <w:pPr>
              <w:pStyle w:val="TableParagraph"/>
              <w:rPr>
                <w:rFonts w:ascii="Times New Roman"/>
                <w:sz w:val="20"/>
              </w:rPr>
            </w:pPr>
          </w:p>
        </w:tc>
        <w:tc>
          <w:tcPr>
            <w:tcW w:w="3429" w:type="dxa"/>
          </w:tcPr>
          <w:p w14:paraId="18286E56" w14:textId="77777777" w:rsidR="00A5792B" w:rsidRDefault="002F44C1">
            <w:pPr>
              <w:pStyle w:val="TableParagraph"/>
              <w:spacing w:before="113"/>
              <w:ind w:left="429" w:right="1077"/>
              <w:rPr>
                <w:sz w:val="20"/>
              </w:rPr>
            </w:pPr>
            <w:r>
              <w:rPr>
                <w:sz w:val="20"/>
              </w:rPr>
              <w:t>NURSPATIENT,FOUR 000-12-4325</w:t>
            </w:r>
          </w:p>
        </w:tc>
        <w:tc>
          <w:tcPr>
            <w:tcW w:w="1319" w:type="dxa"/>
          </w:tcPr>
          <w:p w14:paraId="621DA4B1" w14:textId="77777777" w:rsidR="00A5792B" w:rsidRDefault="002F44C1">
            <w:pPr>
              <w:pStyle w:val="TableParagraph"/>
              <w:spacing w:before="113"/>
              <w:ind w:right="117"/>
              <w:jc w:val="right"/>
              <w:rPr>
                <w:sz w:val="20"/>
              </w:rPr>
            </w:pPr>
            <w:r>
              <w:rPr>
                <w:sz w:val="20"/>
              </w:rPr>
              <w:t>AUG</w:t>
            </w:r>
          </w:p>
        </w:tc>
        <w:tc>
          <w:tcPr>
            <w:tcW w:w="1679" w:type="dxa"/>
          </w:tcPr>
          <w:p w14:paraId="26441722" w14:textId="77777777" w:rsidR="00A5792B" w:rsidRDefault="002F44C1">
            <w:pPr>
              <w:pStyle w:val="TableParagraph"/>
              <w:spacing w:before="113"/>
              <w:ind w:left="120"/>
              <w:rPr>
                <w:sz w:val="20"/>
              </w:rPr>
            </w:pPr>
            <w:r>
              <w:rPr>
                <w:sz w:val="20"/>
              </w:rPr>
              <w:t>8,1996@16:27</w:t>
            </w:r>
          </w:p>
        </w:tc>
        <w:tc>
          <w:tcPr>
            <w:tcW w:w="769" w:type="dxa"/>
          </w:tcPr>
          <w:p w14:paraId="1D383E5B" w14:textId="77777777" w:rsidR="00A5792B" w:rsidRDefault="002F44C1">
            <w:pPr>
              <w:pStyle w:val="TableParagraph"/>
              <w:spacing w:before="113"/>
              <w:ind w:left="121"/>
              <w:rPr>
                <w:sz w:val="20"/>
              </w:rPr>
            </w:pPr>
            <w:r>
              <w:rPr>
                <w:sz w:val="20"/>
              </w:rPr>
              <w:t>ERROR</w:t>
            </w:r>
          </w:p>
        </w:tc>
      </w:tr>
      <w:tr w:rsidR="00A5792B" w14:paraId="3CC3EC45" w14:textId="77777777">
        <w:trPr>
          <w:trHeight w:val="679"/>
        </w:trPr>
        <w:tc>
          <w:tcPr>
            <w:tcW w:w="1374" w:type="dxa"/>
          </w:tcPr>
          <w:p w14:paraId="1A1F6EFF" w14:textId="77777777" w:rsidR="00A5792B" w:rsidRDefault="002F44C1">
            <w:pPr>
              <w:pStyle w:val="TableParagraph"/>
              <w:spacing w:before="113"/>
              <w:ind w:left="113"/>
              <w:rPr>
                <w:sz w:val="20"/>
              </w:rPr>
            </w:pPr>
            <w:r>
              <w:rPr>
                <w:sz w:val="20"/>
              </w:rPr>
              <w:t>5129-1</w:t>
            </w:r>
          </w:p>
        </w:tc>
        <w:tc>
          <w:tcPr>
            <w:tcW w:w="470" w:type="dxa"/>
          </w:tcPr>
          <w:p w14:paraId="42F1FD69" w14:textId="77777777" w:rsidR="00A5792B" w:rsidRDefault="00A5792B">
            <w:pPr>
              <w:pStyle w:val="TableParagraph"/>
              <w:rPr>
                <w:rFonts w:ascii="Times New Roman"/>
                <w:sz w:val="20"/>
              </w:rPr>
            </w:pPr>
          </w:p>
        </w:tc>
        <w:tc>
          <w:tcPr>
            <w:tcW w:w="3429" w:type="dxa"/>
          </w:tcPr>
          <w:p w14:paraId="589377A4" w14:textId="77777777" w:rsidR="00A5792B" w:rsidRDefault="002F44C1">
            <w:pPr>
              <w:pStyle w:val="TableParagraph"/>
              <w:spacing w:before="113"/>
              <w:ind w:left="429" w:right="1077"/>
              <w:rPr>
                <w:sz w:val="20"/>
              </w:rPr>
            </w:pPr>
            <w:r>
              <w:rPr>
                <w:sz w:val="20"/>
              </w:rPr>
              <w:t>NURSPATIENT3,TEN 000-43-8779</w:t>
            </w:r>
          </w:p>
        </w:tc>
        <w:tc>
          <w:tcPr>
            <w:tcW w:w="1319" w:type="dxa"/>
          </w:tcPr>
          <w:p w14:paraId="2C61A7E5" w14:textId="77777777" w:rsidR="00A5792B" w:rsidRDefault="002F44C1">
            <w:pPr>
              <w:pStyle w:val="TableParagraph"/>
              <w:spacing w:before="113"/>
              <w:ind w:right="117"/>
              <w:jc w:val="right"/>
              <w:rPr>
                <w:sz w:val="20"/>
              </w:rPr>
            </w:pPr>
            <w:r>
              <w:rPr>
                <w:sz w:val="20"/>
              </w:rPr>
              <w:t>AUG</w:t>
            </w:r>
          </w:p>
        </w:tc>
        <w:tc>
          <w:tcPr>
            <w:tcW w:w="1679" w:type="dxa"/>
          </w:tcPr>
          <w:p w14:paraId="3972C373" w14:textId="77777777" w:rsidR="00A5792B" w:rsidRDefault="002F44C1">
            <w:pPr>
              <w:pStyle w:val="TableParagraph"/>
              <w:spacing w:before="113"/>
              <w:ind w:left="120"/>
              <w:rPr>
                <w:sz w:val="20"/>
              </w:rPr>
            </w:pPr>
            <w:r>
              <w:rPr>
                <w:sz w:val="20"/>
              </w:rPr>
              <w:t>8,1996@16:27</w:t>
            </w:r>
          </w:p>
        </w:tc>
        <w:tc>
          <w:tcPr>
            <w:tcW w:w="769" w:type="dxa"/>
          </w:tcPr>
          <w:p w14:paraId="02C0E2A8" w14:textId="77777777" w:rsidR="00A5792B" w:rsidRDefault="002F44C1">
            <w:pPr>
              <w:pStyle w:val="TableParagraph"/>
              <w:spacing w:before="113"/>
              <w:ind w:left="121"/>
              <w:rPr>
                <w:sz w:val="20"/>
              </w:rPr>
            </w:pPr>
            <w:r>
              <w:rPr>
                <w:sz w:val="20"/>
              </w:rPr>
              <w:t>N/A</w:t>
            </w:r>
          </w:p>
        </w:tc>
      </w:tr>
      <w:tr w:rsidR="00A5792B" w14:paraId="0051BCF6" w14:textId="77777777">
        <w:trPr>
          <w:trHeight w:val="453"/>
        </w:trPr>
        <w:tc>
          <w:tcPr>
            <w:tcW w:w="1374" w:type="dxa"/>
          </w:tcPr>
          <w:p w14:paraId="434BF779" w14:textId="77777777" w:rsidR="00A5792B" w:rsidRDefault="002F44C1">
            <w:pPr>
              <w:pStyle w:val="TableParagraph"/>
              <w:spacing w:before="113"/>
              <w:ind w:right="58"/>
              <w:jc w:val="right"/>
              <w:rPr>
                <w:sz w:val="20"/>
              </w:rPr>
            </w:pPr>
            <w:r>
              <w:rPr>
                <w:sz w:val="20"/>
              </w:rPr>
              <w:t>WARD:</w:t>
            </w:r>
          </w:p>
        </w:tc>
        <w:tc>
          <w:tcPr>
            <w:tcW w:w="470" w:type="dxa"/>
          </w:tcPr>
          <w:p w14:paraId="5461B6B8" w14:textId="77777777" w:rsidR="00A5792B" w:rsidRDefault="002F44C1">
            <w:pPr>
              <w:pStyle w:val="TableParagraph"/>
              <w:spacing w:before="113"/>
              <w:ind w:left="59"/>
              <w:rPr>
                <w:sz w:val="20"/>
              </w:rPr>
            </w:pPr>
            <w:r>
              <w:rPr>
                <w:sz w:val="20"/>
              </w:rPr>
              <w:t>5E</w:t>
            </w:r>
          </w:p>
        </w:tc>
        <w:tc>
          <w:tcPr>
            <w:tcW w:w="3429" w:type="dxa"/>
          </w:tcPr>
          <w:p w14:paraId="43ABA1E9" w14:textId="77777777" w:rsidR="00A5792B" w:rsidRDefault="00A5792B">
            <w:pPr>
              <w:pStyle w:val="TableParagraph"/>
              <w:rPr>
                <w:rFonts w:ascii="Times New Roman"/>
                <w:sz w:val="20"/>
              </w:rPr>
            </w:pPr>
          </w:p>
        </w:tc>
        <w:tc>
          <w:tcPr>
            <w:tcW w:w="1319" w:type="dxa"/>
          </w:tcPr>
          <w:p w14:paraId="2A6F4528" w14:textId="77777777" w:rsidR="00A5792B" w:rsidRDefault="00A5792B">
            <w:pPr>
              <w:pStyle w:val="TableParagraph"/>
              <w:rPr>
                <w:rFonts w:ascii="Times New Roman"/>
                <w:sz w:val="20"/>
              </w:rPr>
            </w:pPr>
          </w:p>
        </w:tc>
        <w:tc>
          <w:tcPr>
            <w:tcW w:w="1679" w:type="dxa"/>
          </w:tcPr>
          <w:p w14:paraId="09BCDD63" w14:textId="77777777" w:rsidR="00A5792B" w:rsidRDefault="00A5792B">
            <w:pPr>
              <w:pStyle w:val="TableParagraph"/>
              <w:rPr>
                <w:rFonts w:ascii="Times New Roman"/>
                <w:sz w:val="20"/>
              </w:rPr>
            </w:pPr>
          </w:p>
        </w:tc>
        <w:tc>
          <w:tcPr>
            <w:tcW w:w="769" w:type="dxa"/>
          </w:tcPr>
          <w:p w14:paraId="2D85C7E1" w14:textId="77777777" w:rsidR="00A5792B" w:rsidRDefault="00A5792B">
            <w:pPr>
              <w:pStyle w:val="TableParagraph"/>
              <w:rPr>
                <w:rFonts w:ascii="Times New Roman"/>
                <w:sz w:val="20"/>
              </w:rPr>
            </w:pPr>
          </w:p>
        </w:tc>
      </w:tr>
      <w:tr w:rsidR="00A5792B" w14:paraId="5E836AD8" w14:textId="77777777">
        <w:trPr>
          <w:trHeight w:val="565"/>
        </w:trPr>
        <w:tc>
          <w:tcPr>
            <w:tcW w:w="1374" w:type="dxa"/>
          </w:tcPr>
          <w:p w14:paraId="5ACAE203" w14:textId="77777777" w:rsidR="00A5792B" w:rsidRDefault="002F44C1">
            <w:pPr>
              <w:pStyle w:val="TableParagraph"/>
              <w:spacing w:before="113"/>
              <w:ind w:left="113"/>
              <w:rPr>
                <w:sz w:val="20"/>
              </w:rPr>
            </w:pPr>
            <w:r>
              <w:rPr>
                <w:sz w:val="20"/>
              </w:rPr>
              <w:t>515-55</w:t>
            </w:r>
          </w:p>
        </w:tc>
        <w:tc>
          <w:tcPr>
            <w:tcW w:w="470" w:type="dxa"/>
          </w:tcPr>
          <w:p w14:paraId="344D7338" w14:textId="77777777" w:rsidR="00A5792B" w:rsidRDefault="00A5792B">
            <w:pPr>
              <w:pStyle w:val="TableParagraph"/>
              <w:rPr>
                <w:rFonts w:ascii="Times New Roman"/>
                <w:sz w:val="20"/>
              </w:rPr>
            </w:pPr>
          </w:p>
        </w:tc>
        <w:tc>
          <w:tcPr>
            <w:tcW w:w="3429" w:type="dxa"/>
          </w:tcPr>
          <w:p w14:paraId="1A4A0350" w14:textId="77777777" w:rsidR="00A5792B" w:rsidRDefault="002F44C1">
            <w:pPr>
              <w:pStyle w:val="TableParagraph"/>
              <w:spacing w:before="99" w:line="226" w:lineRule="exact"/>
              <w:ind w:left="429" w:right="1197"/>
              <w:rPr>
                <w:sz w:val="20"/>
              </w:rPr>
            </w:pPr>
            <w:r>
              <w:rPr>
                <w:sz w:val="20"/>
              </w:rPr>
              <w:t>INDIANA,ALLEN E 000-89-8779</w:t>
            </w:r>
          </w:p>
        </w:tc>
        <w:tc>
          <w:tcPr>
            <w:tcW w:w="1319" w:type="dxa"/>
          </w:tcPr>
          <w:p w14:paraId="246DD0FB" w14:textId="77777777" w:rsidR="00A5792B" w:rsidRDefault="002F44C1">
            <w:pPr>
              <w:pStyle w:val="TableParagraph"/>
              <w:spacing w:before="113"/>
              <w:ind w:right="117"/>
              <w:jc w:val="right"/>
              <w:rPr>
                <w:sz w:val="20"/>
              </w:rPr>
            </w:pPr>
            <w:r>
              <w:rPr>
                <w:sz w:val="20"/>
              </w:rPr>
              <w:t>AUG</w:t>
            </w:r>
          </w:p>
        </w:tc>
        <w:tc>
          <w:tcPr>
            <w:tcW w:w="1679" w:type="dxa"/>
          </w:tcPr>
          <w:p w14:paraId="23F6FA83" w14:textId="77777777" w:rsidR="00A5792B" w:rsidRDefault="002F44C1">
            <w:pPr>
              <w:pStyle w:val="TableParagraph"/>
              <w:spacing w:before="113"/>
              <w:ind w:left="120"/>
              <w:rPr>
                <w:sz w:val="20"/>
              </w:rPr>
            </w:pPr>
            <w:r>
              <w:rPr>
                <w:sz w:val="20"/>
              </w:rPr>
              <w:t>8,1996@16:26</w:t>
            </w:r>
          </w:p>
        </w:tc>
        <w:tc>
          <w:tcPr>
            <w:tcW w:w="769" w:type="dxa"/>
          </w:tcPr>
          <w:p w14:paraId="54F53873" w14:textId="77777777" w:rsidR="00A5792B" w:rsidRDefault="002F44C1">
            <w:pPr>
              <w:pStyle w:val="TableParagraph"/>
              <w:spacing w:before="113"/>
              <w:ind w:left="121"/>
              <w:rPr>
                <w:sz w:val="20"/>
              </w:rPr>
            </w:pPr>
            <w:r>
              <w:rPr>
                <w:sz w:val="20"/>
              </w:rPr>
              <w:t>N/A</w:t>
            </w:r>
          </w:p>
        </w:tc>
      </w:tr>
    </w:tbl>
    <w:p w14:paraId="72A6BCDA" w14:textId="77777777" w:rsidR="00A5792B" w:rsidRDefault="00A5792B">
      <w:pPr>
        <w:pStyle w:val="BodyText"/>
        <w:rPr>
          <w:rFonts w:ascii="Courier New"/>
          <w:sz w:val="20"/>
        </w:rPr>
      </w:pPr>
    </w:p>
    <w:p w14:paraId="01A7F5FA" w14:textId="77777777" w:rsidR="00A5792B" w:rsidRDefault="00A5792B">
      <w:pPr>
        <w:pStyle w:val="BodyText"/>
        <w:spacing w:before="4"/>
        <w:rPr>
          <w:rFonts w:ascii="Courier New"/>
          <w:sz w:val="20"/>
        </w:rPr>
      </w:pPr>
    </w:p>
    <w:p w14:paraId="23943830" w14:textId="77777777" w:rsidR="00A5792B" w:rsidRDefault="002F44C1">
      <w:pPr>
        <w:pStyle w:val="Heading2"/>
        <w:spacing w:before="90"/>
      </w:pPr>
      <w:r>
        <w:t>Menu Access:</w:t>
      </w:r>
    </w:p>
    <w:p w14:paraId="083C3E0B" w14:textId="77777777" w:rsidR="00A5792B" w:rsidRDefault="00A5792B">
      <w:pPr>
        <w:pStyle w:val="BodyText"/>
        <w:spacing w:before="9"/>
        <w:rPr>
          <w:b/>
          <w:sz w:val="23"/>
        </w:rPr>
      </w:pPr>
    </w:p>
    <w:p w14:paraId="0A24D83F" w14:textId="77777777" w:rsidR="00A5792B" w:rsidRDefault="002F44C1">
      <w:pPr>
        <w:pStyle w:val="BodyText"/>
        <w:ind w:left="239" w:right="938"/>
      </w:pPr>
      <w:r>
        <w:t>The Current Unclassified Patient Print option is accessed through the Resource Management Reports option of the Administration Records, Print option of the Nursing Features (all options) menu, and the Administrator's Menu. This option is also accessed through the Resource Management Reports option of the Administration Reports (Head Nurse) option of the Head Nurse's Menu, and through the Classification Reports, Patient option of the Print Reports option of the QA Coordinator's Menu.</w:t>
      </w:r>
    </w:p>
    <w:p w14:paraId="4288931C" w14:textId="77777777" w:rsidR="00A5792B" w:rsidRDefault="00A5792B">
      <w:pPr>
        <w:pStyle w:val="BodyText"/>
        <w:rPr>
          <w:sz w:val="20"/>
        </w:rPr>
      </w:pPr>
    </w:p>
    <w:p w14:paraId="0C806D6F" w14:textId="77777777" w:rsidR="00A5792B" w:rsidRDefault="00A5792B">
      <w:pPr>
        <w:pStyle w:val="BodyText"/>
        <w:rPr>
          <w:sz w:val="20"/>
        </w:rPr>
      </w:pPr>
    </w:p>
    <w:p w14:paraId="35F2E56F" w14:textId="77777777" w:rsidR="00A5792B" w:rsidRDefault="00A5792B">
      <w:pPr>
        <w:pStyle w:val="BodyText"/>
        <w:rPr>
          <w:sz w:val="20"/>
        </w:rPr>
      </w:pPr>
    </w:p>
    <w:p w14:paraId="4258B04F" w14:textId="77777777" w:rsidR="00A5792B" w:rsidRDefault="00A5792B">
      <w:pPr>
        <w:pStyle w:val="BodyText"/>
        <w:rPr>
          <w:sz w:val="20"/>
        </w:rPr>
      </w:pPr>
    </w:p>
    <w:p w14:paraId="5F70B07F" w14:textId="77777777" w:rsidR="00A5792B" w:rsidRDefault="00A5792B">
      <w:pPr>
        <w:pStyle w:val="BodyText"/>
        <w:rPr>
          <w:sz w:val="20"/>
        </w:rPr>
      </w:pPr>
    </w:p>
    <w:p w14:paraId="012FE443" w14:textId="77777777" w:rsidR="00A5792B" w:rsidRDefault="00A5792B">
      <w:pPr>
        <w:pStyle w:val="BodyText"/>
        <w:rPr>
          <w:sz w:val="20"/>
        </w:rPr>
      </w:pPr>
    </w:p>
    <w:p w14:paraId="255495F0" w14:textId="77777777" w:rsidR="00A5792B" w:rsidRDefault="00A5792B">
      <w:pPr>
        <w:pStyle w:val="BodyText"/>
        <w:rPr>
          <w:sz w:val="20"/>
        </w:rPr>
      </w:pPr>
    </w:p>
    <w:p w14:paraId="3908E97D" w14:textId="77777777" w:rsidR="00A5792B" w:rsidRDefault="00A5792B">
      <w:pPr>
        <w:pStyle w:val="BodyText"/>
        <w:rPr>
          <w:sz w:val="20"/>
        </w:rPr>
      </w:pPr>
    </w:p>
    <w:p w14:paraId="25F22276" w14:textId="77777777" w:rsidR="00A5792B" w:rsidRDefault="00A5792B">
      <w:pPr>
        <w:pStyle w:val="BodyText"/>
        <w:rPr>
          <w:sz w:val="20"/>
        </w:rPr>
      </w:pPr>
    </w:p>
    <w:p w14:paraId="5520D3F2" w14:textId="77777777" w:rsidR="00A5792B" w:rsidRDefault="00A5792B">
      <w:pPr>
        <w:pStyle w:val="BodyText"/>
        <w:rPr>
          <w:sz w:val="20"/>
        </w:rPr>
      </w:pPr>
    </w:p>
    <w:p w14:paraId="676FC4E7" w14:textId="77777777" w:rsidR="00A5792B" w:rsidRDefault="00A5792B">
      <w:pPr>
        <w:pStyle w:val="BodyText"/>
        <w:rPr>
          <w:sz w:val="20"/>
        </w:rPr>
      </w:pPr>
    </w:p>
    <w:p w14:paraId="45E1B187" w14:textId="77777777" w:rsidR="00A5792B" w:rsidRDefault="00A5792B">
      <w:pPr>
        <w:pStyle w:val="BodyText"/>
        <w:rPr>
          <w:sz w:val="20"/>
        </w:rPr>
      </w:pPr>
    </w:p>
    <w:p w14:paraId="7E645930" w14:textId="77777777" w:rsidR="00A5792B" w:rsidRDefault="00A5792B">
      <w:pPr>
        <w:pStyle w:val="BodyText"/>
        <w:rPr>
          <w:sz w:val="20"/>
        </w:rPr>
      </w:pPr>
    </w:p>
    <w:p w14:paraId="6ABE7BC6" w14:textId="77777777" w:rsidR="00A5792B" w:rsidRDefault="00BE26E6">
      <w:pPr>
        <w:pStyle w:val="BodyText"/>
        <w:spacing w:before="3"/>
        <w:rPr>
          <w:sz w:val="22"/>
        </w:rPr>
      </w:pPr>
      <w:r>
        <w:pict w14:anchorId="348A71D7">
          <v:rect id="_x0000_s2390" style="position:absolute;margin-left:1in;margin-top:14.8pt;width:2in;height:.6pt;z-index:-15474688;mso-wrap-distance-left:0;mso-wrap-distance-right:0;mso-position-horizontal-relative:page" fillcolor="black" stroked="f">
            <w10:wrap type="topAndBottom" anchorx="page"/>
          </v:rect>
        </w:pict>
      </w:r>
    </w:p>
    <w:p w14:paraId="289F4627" w14:textId="77777777" w:rsidR="00A5792B" w:rsidRDefault="002F44C1">
      <w:pPr>
        <w:spacing w:before="73"/>
        <w:ind w:left="240"/>
        <w:rPr>
          <w:sz w:val="20"/>
        </w:rPr>
      </w:pPr>
      <w:r>
        <w:rPr>
          <w:sz w:val="20"/>
          <w:vertAlign w:val="superscript"/>
        </w:rPr>
        <w:t>1</w:t>
      </w:r>
      <w:r>
        <w:rPr>
          <w:sz w:val="20"/>
        </w:rPr>
        <w:t xml:space="preserve"> Patch NUR*4*20 November 1998</w:t>
      </w:r>
    </w:p>
    <w:p w14:paraId="01531D3D" w14:textId="77777777" w:rsidR="00A5792B" w:rsidRDefault="00A5792B">
      <w:pPr>
        <w:rPr>
          <w:sz w:val="20"/>
        </w:rPr>
        <w:sectPr w:rsidR="00A5792B">
          <w:pgSz w:w="12240" w:h="15840"/>
          <w:pgMar w:top="940" w:right="620" w:bottom="1160" w:left="1200" w:header="725" w:footer="975" w:gutter="0"/>
          <w:cols w:space="720"/>
        </w:sectPr>
      </w:pPr>
    </w:p>
    <w:p w14:paraId="6C95632E" w14:textId="77777777" w:rsidR="00A5792B" w:rsidRDefault="00A5792B">
      <w:pPr>
        <w:pStyle w:val="BodyText"/>
        <w:rPr>
          <w:sz w:val="20"/>
        </w:rPr>
      </w:pPr>
    </w:p>
    <w:p w14:paraId="3A0ADA7E" w14:textId="77777777" w:rsidR="00A5792B" w:rsidRDefault="00A5792B">
      <w:pPr>
        <w:pStyle w:val="BodyText"/>
        <w:spacing w:before="9"/>
        <w:rPr>
          <w:sz w:val="22"/>
        </w:rPr>
      </w:pPr>
    </w:p>
    <w:p w14:paraId="4D6CDFAD" w14:textId="77777777" w:rsidR="00A5792B" w:rsidRDefault="002F44C1">
      <w:pPr>
        <w:pStyle w:val="Heading2"/>
      </w:pPr>
      <w:r>
        <w:t>NURAPR-RES-WRDCLAS</w:t>
      </w:r>
    </w:p>
    <w:p w14:paraId="64CDC9C2" w14:textId="77777777" w:rsidR="00A5792B" w:rsidRDefault="00A5792B">
      <w:pPr>
        <w:pStyle w:val="BodyText"/>
        <w:rPr>
          <w:b/>
        </w:rPr>
      </w:pPr>
    </w:p>
    <w:p w14:paraId="45C2167B" w14:textId="77777777" w:rsidR="00A5792B" w:rsidRDefault="002F44C1">
      <w:pPr>
        <w:spacing w:line="480" w:lineRule="auto"/>
        <w:ind w:left="240" w:right="5342"/>
        <w:rPr>
          <w:b/>
          <w:sz w:val="24"/>
        </w:rPr>
      </w:pPr>
      <w:r>
        <w:rPr>
          <w:b/>
          <w:sz w:val="24"/>
        </w:rPr>
        <w:t xml:space="preserve">Daily Patient Classification Summary by </w:t>
      </w:r>
      <w:r>
        <w:rPr>
          <w:b/>
          <w:spacing w:val="-4"/>
          <w:sz w:val="24"/>
        </w:rPr>
        <w:t xml:space="preserve">Ward </w:t>
      </w:r>
      <w:r>
        <w:rPr>
          <w:b/>
          <w:sz w:val="24"/>
        </w:rPr>
        <w:t>Description:</w:t>
      </w:r>
    </w:p>
    <w:p w14:paraId="41E541F4" w14:textId="77777777" w:rsidR="00A5792B" w:rsidRDefault="00BE26E6">
      <w:pPr>
        <w:pStyle w:val="BodyText"/>
        <w:ind w:left="240" w:right="988"/>
      </w:pPr>
      <w:r>
        <w:pict w14:anchorId="3E3E25EA">
          <v:shape id="_x0000_s2389" style="position:absolute;left:0;text-align:left;margin-left:66.05pt;margin-top:.15pt;width:.5pt;height:55.2pt;z-index:15984128;mso-position-horizontal-relative:page" coordorigin="1321,3" coordsize="10,1104" o:spt="100" adj="0,,0" path="m1331,555r-10,l1321,831r,276l1331,1107r,-276l1331,555xm1331,3r-10,l1321,279r,276l1331,555r,-276l1331,3xe" fillcolor="black" stroked="f">
            <v:stroke joinstyle="round"/>
            <v:formulas/>
            <v:path arrowok="t" o:connecttype="segments"/>
            <w10:wrap anchorx="page"/>
          </v:shape>
        </w:pict>
      </w:r>
      <w:r w:rsidR="002F44C1">
        <w:rPr>
          <w:vertAlign w:val="superscript"/>
        </w:rPr>
        <w:t>1</w:t>
      </w:r>
      <w:r w:rsidR="002F44C1">
        <w:t>The Daily Patient Classification Summary By Ward option prints a ward report summarizing the current classification (acuities) of patients in a selected facility, selected ward, or entire hospital, including patients for the current day. Data is obtained from the NURS Classification (#214.6) file.</w:t>
      </w:r>
    </w:p>
    <w:p w14:paraId="131FFC3E" w14:textId="77777777" w:rsidR="00A5792B" w:rsidRDefault="00A5792B">
      <w:pPr>
        <w:pStyle w:val="BodyText"/>
        <w:rPr>
          <w:sz w:val="20"/>
        </w:rPr>
      </w:pPr>
    </w:p>
    <w:p w14:paraId="4D1C9EC1" w14:textId="77777777" w:rsidR="00A5792B" w:rsidRDefault="00A5792B">
      <w:pPr>
        <w:pStyle w:val="BodyText"/>
        <w:spacing w:before="2"/>
        <w:rPr>
          <w:sz w:val="20"/>
        </w:rPr>
      </w:pPr>
    </w:p>
    <w:p w14:paraId="5E032FD9" w14:textId="77777777" w:rsidR="00A5792B" w:rsidRDefault="002F44C1">
      <w:pPr>
        <w:pStyle w:val="Heading2"/>
        <w:spacing w:before="90"/>
        <w:jc w:val="both"/>
      </w:pPr>
      <w:r>
        <w:t>Additional Information:</w:t>
      </w:r>
    </w:p>
    <w:p w14:paraId="3B4F7A97" w14:textId="77777777" w:rsidR="00A5792B" w:rsidRDefault="00A5792B">
      <w:pPr>
        <w:pStyle w:val="BodyText"/>
        <w:spacing w:before="9"/>
        <w:rPr>
          <w:b/>
          <w:sz w:val="23"/>
        </w:rPr>
      </w:pPr>
    </w:p>
    <w:p w14:paraId="731EB5C3" w14:textId="77777777" w:rsidR="00A5792B" w:rsidRDefault="00BE26E6">
      <w:pPr>
        <w:pStyle w:val="BodyText"/>
        <w:ind w:left="240" w:right="826"/>
        <w:jc w:val="both"/>
      </w:pPr>
      <w:r>
        <w:pict w14:anchorId="71414F8E">
          <v:shape id="_x0000_s2388" style="position:absolute;left:0;text-align:left;margin-left:66.05pt;margin-top:.15pt;width:.5pt;height:41.4pt;z-index:15984640;mso-position-horizontal-relative:page" coordorigin="1321,3" coordsize="10,828" path="m1331,3r-10,l1321,279r,276l1321,831r10,l1331,555r,-276l1331,3xe" fillcolor="black" stroked="f">
            <v:path arrowok="t"/>
            <w10:wrap anchorx="page"/>
          </v:shape>
        </w:pict>
      </w:r>
      <w:r w:rsidR="002F44C1">
        <w:rPr>
          <w:vertAlign w:val="superscript"/>
        </w:rPr>
        <w:t>2</w:t>
      </w:r>
      <w:r w:rsidR="002F44C1">
        <w:t>Data can be entered through any of the classification edits. The total hospital report is sorted by facility when the multi-divisional field in the NURS Parameter (#213.9) file contains the value of 'yes'.</w:t>
      </w:r>
    </w:p>
    <w:p w14:paraId="7C3001E8" w14:textId="77777777" w:rsidR="00A5792B" w:rsidRDefault="00A5792B">
      <w:pPr>
        <w:pStyle w:val="BodyText"/>
        <w:rPr>
          <w:sz w:val="20"/>
        </w:rPr>
      </w:pPr>
    </w:p>
    <w:p w14:paraId="58C61C16" w14:textId="77777777" w:rsidR="00A5792B" w:rsidRDefault="00A5792B">
      <w:pPr>
        <w:pStyle w:val="BodyText"/>
        <w:spacing w:before="5"/>
        <w:rPr>
          <w:sz w:val="20"/>
        </w:rPr>
      </w:pPr>
    </w:p>
    <w:p w14:paraId="43306D1B" w14:textId="77777777" w:rsidR="00A5792B" w:rsidRDefault="002F44C1">
      <w:pPr>
        <w:pStyle w:val="Heading2"/>
        <w:spacing w:before="90"/>
      </w:pPr>
      <w:r>
        <w:t>Menu Display:</w:t>
      </w:r>
    </w:p>
    <w:p w14:paraId="33D67AFA" w14:textId="77777777" w:rsidR="00A5792B" w:rsidRDefault="002F44C1">
      <w:pPr>
        <w:tabs>
          <w:tab w:val="left" w:pos="6119"/>
        </w:tabs>
        <w:spacing w:before="225" w:line="244" w:lineRule="auto"/>
        <w:ind w:left="240" w:right="1538"/>
        <w:rPr>
          <w:rFonts w:ascii="Courier New"/>
          <w:sz w:val="20"/>
        </w:rPr>
      </w:pPr>
      <w:r>
        <w:rPr>
          <w:rFonts w:ascii="Courier New"/>
          <w:sz w:val="20"/>
        </w:rPr>
        <w:t>Select Nursing Features (all options)</w:t>
      </w:r>
      <w:r>
        <w:rPr>
          <w:rFonts w:ascii="Courier New"/>
          <w:spacing w:val="-23"/>
          <w:sz w:val="20"/>
        </w:rPr>
        <w:t xml:space="preserve"> </w:t>
      </w:r>
      <w:r>
        <w:rPr>
          <w:rFonts w:ascii="Courier New"/>
          <w:sz w:val="20"/>
        </w:rPr>
        <w:t>Option:</w:t>
      </w:r>
      <w:r>
        <w:rPr>
          <w:rFonts w:ascii="Courier New"/>
          <w:spacing w:val="-4"/>
          <w:sz w:val="20"/>
        </w:rPr>
        <w:t xml:space="preserve"> </w:t>
      </w:r>
      <w:r>
        <w:rPr>
          <w:rFonts w:ascii="Courier New"/>
          <w:b/>
          <w:sz w:val="20"/>
        </w:rPr>
        <w:t>2</w:t>
      </w:r>
      <w:r>
        <w:rPr>
          <w:rFonts w:ascii="Courier New"/>
          <w:b/>
          <w:sz w:val="20"/>
        </w:rPr>
        <w:tab/>
      </w:r>
      <w:r>
        <w:rPr>
          <w:rFonts w:ascii="Courier New"/>
          <w:sz w:val="20"/>
        </w:rPr>
        <w:t>Administration Records, Print</w:t>
      </w:r>
    </w:p>
    <w:p w14:paraId="46389E50" w14:textId="77777777" w:rsidR="00A5792B" w:rsidRDefault="00A5792B">
      <w:pPr>
        <w:pStyle w:val="BodyText"/>
        <w:rPr>
          <w:rFonts w:ascii="Courier New"/>
          <w:sz w:val="22"/>
        </w:rPr>
      </w:pPr>
    </w:p>
    <w:p w14:paraId="051E4692" w14:textId="77777777" w:rsidR="00A5792B" w:rsidRDefault="00A5792B">
      <w:pPr>
        <w:pStyle w:val="BodyText"/>
        <w:spacing w:before="8"/>
        <w:rPr>
          <w:rFonts w:ascii="Courier New"/>
          <w:sz w:val="17"/>
        </w:rPr>
      </w:pPr>
    </w:p>
    <w:p w14:paraId="75860AE7" w14:textId="77777777" w:rsidR="00A5792B" w:rsidRDefault="002F44C1">
      <w:pPr>
        <w:pStyle w:val="ListParagraph"/>
        <w:numPr>
          <w:ilvl w:val="0"/>
          <w:numId w:val="213"/>
        </w:numPr>
        <w:tabs>
          <w:tab w:val="left" w:pos="1439"/>
          <w:tab w:val="left" w:pos="1440"/>
        </w:tabs>
        <w:spacing w:line="226" w:lineRule="exact"/>
        <w:ind w:hanging="841"/>
        <w:rPr>
          <w:sz w:val="20"/>
        </w:rPr>
      </w:pPr>
      <w:r>
        <w:rPr>
          <w:sz w:val="20"/>
        </w:rPr>
        <w:t>Administrative Reports</w:t>
      </w:r>
      <w:r>
        <w:rPr>
          <w:spacing w:val="-3"/>
          <w:sz w:val="20"/>
        </w:rPr>
        <w:t xml:space="preserve"> </w:t>
      </w:r>
      <w:r>
        <w:rPr>
          <w:sz w:val="20"/>
        </w:rPr>
        <w:t>...</w:t>
      </w:r>
    </w:p>
    <w:p w14:paraId="325D4524" w14:textId="77777777" w:rsidR="00A5792B" w:rsidRDefault="002F44C1">
      <w:pPr>
        <w:pStyle w:val="ListParagraph"/>
        <w:numPr>
          <w:ilvl w:val="0"/>
          <w:numId w:val="213"/>
        </w:numPr>
        <w:tabs>
          <w:tab w:val="left" w:pos="1439"/>
          <w:tab w:val="left" w:pos="1440"/>
        </w:tabs>
        <w:spacing w:line="226" w:lineRule="exact"/>
        <w:ind w:hanging="841"/>
        <w:rPr>
          <w:sz w:val="20"/>
        </w:rPr>
      </w:pPr>
      <w:r>
        <w:rPr>
          <w:sz w:val="20"/>
        </w:rPr>
        <w:t>Resource Management Reports</w:t>
      </w:r>
      <w:r>
        <w:rPr>
          <w:spacing w:val="-5"/>
          <w:sz w:val="20"/>
        </w:rPr>
        <w:t xml:space="preserve"> </w:t>
      </w:r>
      <w:r>
        <w:rPr>
          <w:sz w:val="20"/>
        </w:rPr>
        <w:t>...</w:t>
      </w:r>
    </w:p>
    <w:p w14:paraId="3F324E6B" w14:textId="77777777" w:rsidR="00A5792B" w:rsidRDefault="002F44C1">
      <w:pPr>
        <w:pStyle w:val="ListParagraph"/>
        <w:numPr>
          <w:ilvl w:val="0"/>
          <w:numId w:val="213"/>
        </w:numPr>
        <w:tabs>
          <w:tab w:val="left" w:pos="1439"/>
          <w:tab w:val="left" w:pos="1440"/>
        </w:tabs>
        <w:spacing w:before="1"/>
        <w:ind w:hanging="841"/>
        <w:rPr>
          <w:sz w:val="20"/>
        </w:rPr>
      </w:pPr>
      <w:r>
        <w:rPr>
          <w:sz w:val="20"/>
        </w:rPr>
        <w:t>Salary Reports</w:t>
      </w:r>
      <w:r>
        <w:rPr>
          <w:spacing w:val="-3"/>
          <w:sz w:val="20"/>
        </w:rPr>
        <w:t xml:space="preserve"> </w:t>
      </w:r>
      <w:r>
        <w:rPr>
          <w:sz w:val="20"/>
        </w:rPr>
        <w:t>...</w:t>
      </w:r>
    </w:p>
    <w:p w14:paraId="07F73EA2" w14:textId="77777777" w:rsidR="00A5792B" w:rsidRDefault="002F44C1">
      <w:pPr>
        <w:pStyle w:val="ListParagraph"/>
        <w:numPr>
          <w:ilvl w:val="0"/>
          <w:numId w:val="213"/>
        </w:numPr>
        <w:tabs>
          <w:tab w:val="left" w:pos="1439"/>
          <w:tab w:val="left" w:pos="1440"/>
        </w:tabs>
        <w:ind w:hanging="841"/>
        <w:rPr>
          <w:sz w:val="20"/>
        </w:rPr>
      </w:pPr>
      <w:r>
        <w:rPr>
          <w:sz w:val="20"/>
        </w:rPr>
        <w:t>Staff Record</w:t>
      </w:r>
      <w:r>
        <w:rPr>
          <w:spacing w:val="-3"/>
          <w:sz w:val="20"/>
        </w:rPr>
        <w:t xml:space="preserve"> </w:t>
      </w:r>
      <w:r>
        <w:rPr>
          <w:sz w:val="20"/>
        </w:rPr>
        <w:t>Report</w:t>
      </w:r>
    </w:p>
    <w:p w14:paraId="332A8593" w14:textId="77777777" w:rsidR="00A5792B" w:rsidRDefault="002F44C1">
      <w:pPr>
        <w:pStyle w:val="ListParagraph"/>
        <w:numPr>
          <w:ilvl w:val="0"/>
          <w:numId w:val="213"/>
        </w:numPr>
        <w:tabs>
          <w:tab w:val="left" w:pos="1439"/>
          <w:tab w:val="left" w:pos="1440"/>
        </w:tabs>
        <w:ind w:hanging="841"/>
        <w:rPr>
          <w:sz w:val="20"/>
        </w:rPr>
      </w:pPr>
      <w:r>
        <w:rPr>
          <w:sz w:val="20"/>
        </w:rPr>
        <w:t>Telephone Number Listings</w:t>
      </w:r>
      <w:r>
        <w:rPr>
          <w:spacing w:val="-5"/>
          <w:sz w:val="20"/>
        </w:rPr>
        <w:t xml:space="preserve"> </w:t>
      </w:r>
      <w:r>
        <w:rPr>
          <w:sz w:val="20"/>
        </w:rPr>
        <w:t>...</w:t>
      </w:r>
    </w:p>
    <w:p w14:paraId="01531F24" w14:textId="77777777" w:rsidR="00A5792B" w:rsidRDefault="002F44C1">
      <w:pPr>
        <w:pStyle w:val="ListParagraph"/>
        <w:numPr>
          <w:ilvl w:val="0"/>
          <w:numId w:val="213"/>
        </w:numPr>
        <w:tabs>
          <w:tab w:val="left" w:pos="1439"/>
          <w:tab w:val="left" w:pos="1440"/>
        </w:tabs>
        <w:ind w:hanging="841"/>
        <w:rPr>
          <w:sz w:val="20"/>
        </w:rPr>
      </w:pPr>
      <w:r>
        <w:rPr>
          <w:sz w:val="20"/>
        </w:rPr>
        <w:t>Individual Staff</w:t>
      </w:r>
      <w:r>
        <w:rPr>
          <w:spacing w:val="-4"/>
          <w:sz w:val="20"/>
        </w:rPr>
        <w:t xml:space="preserve"> </w:t>
      </w:r>
      <w:r>
        <w:rPr>
          <w:sz w:val="20"/>
        </w:rPr>
        <w:t>Position/Location</w:t>
      </w:r>
    </w:p>
    <w:p w14:paraId="6CDE472C" w14:textId="77777777" w:rsidR="00A5792B" w:rsidRDefault="00A5792B">
      <w:pPr>
        <w:pStyle w:val="BodyText"/>
        <w:spacing w:before="6"/>
        <w:rPr>
          <w:rFonts w:ascii="Courier New"/>
          <w:sz w:val="19"/>
        </w:rPr>
      </w:pPr>
    </w:p>
    <w:p w14:paraId="265D4B70" w14:textId="77777777" w:rsidR="00A5792B" w:rsidRDefault="002F44C1">
      <w:pPr>
        <w:tabs>
          <w:tab w:val="left" w:pos="5999"/>
        </w:tabs>
        <w:ind w:left="240"/>
        <w:rPr>
          <w:rFonts w:ascii="Courier New"/>
          <w:sz w:val="20"/>
        </w:rPr>
      </w:pPr>
      <w:r>
        <w:rPr>
          <w:rFonts w:ascii="Courier New"/>
          <w:sz w:val="20"/>
        </w:rPr>
        <w:t>Select Administration Records, Print</w:t>
      </w:r>
      <w:r>
        <w:rPr>
          <w:rFonts w:ascii="Courier New"/>
          <w:spacing w:val="-22"/>
          <w:sz w:val="20"/>
        </w:rPr>
        <w:t xml:space="preserve"> </w:t>
      </w:r>
      <w:r>
        <w:rPr>
          <w:rFonts w:ascii="Courier New"/>
          <w:sz w:val="20"/>
        </w:rPr>
        <w:t>Option:</w:t>
      </w:r>
      <w:r>
        <w:rPr>
          <w:rFonts w:ascii="Courier New"/>
          <w:spacing w:val="-4"/>
          <w:sz w:val="20"/>
        </w:rPr>
        <w:t xml:space="preserve"> </w:t>
      </w:r>
      <w:r>
        <w:rPr>
          <w:rFonts w:ascii="Courier New"/>
          <w:b/>
          <w:sz w:val="20"/>
        </w:rPr>
        <w:t>2</w:t>
      </w:r>
      <w:r>
        <w:rPr>
          <w:rFonts w:ascii="Courier New"/>
          <w:b/>
          <w:sz w:val="20"/>
        </w:rPr>
        <w:tab/>
      </w:r>
      <w:r>
        <w:rPr>
          <w:rFonts w:ascii="Courier New"/>
          <w:sz w:val="20"/>
        </w:rPr>
        <w:t>Resource Management</w:t>
      </w:r>
      <w:r>
        <w:rPr>
          <w:rFonts w:ascii="Courier New"/>
          <w:spacing w:val="-5"/>
          <w:sz w:val="20"/>
        </w:rPr>
        <w:t xml:space="preserve"> </w:t>
      </w:r>
      <w:r>
        <w:rPr>
          <w:rFonts w:ascii="Courier New"/>
          <w:sz w:val="20"/>
        </w:rPr>
        <w:t>Reports</w:t>
      </w:r>
    </w:p>
    <w:p w14:paraId="6423CEA5" w14:textId="77777777" w:rsidR="00A5792B" w:rsidRDefault="00A5792B">
      <w:pPr>
        <w:pStyle w:val="BodyText"/>
        <w:rPr>
          <w:rFonts w:ascii="Courier New"/>
          <w:sz w:val="22"/>
        </w:rPr>
      </w:pPr>
    </w:p>
    <w:p w14:paraId="4CBB6A4E" w14:textId="77777777" w:rsidR="00A5792B" w:rsidRDefault="00A5792B">
      <w:pPr>
        <w:pStyle w:val="BodyText"/>
        <w:spacing w:before="5"/>
        <w:rPr>
          <w:rFonts w:ascii="Courier New"/>
          <w:sz w:val="18"/>
        </w:rPr>
      </w:pPr>
    </w:p>
    <w:p w14:paraId="4CEA0E6C" w14:textId="77777777" w:rsidR="00A5792B" w:rsidRDefault="002F44C1">
      <w:pPr>
        <w:pStyle w:val="ListParagraph"/>
        <w:numPr>
          <w:ilvl w:val="0"/>
          <w:numId w:val="212"/>
        </w:numPr>
        <w:tabs>
          <w:tab w:val="left" w:pos="1439"/>
          <w:tab w:val="left" w:pos="1440"/>
        </w:tabs>
        <w:spacing w:before="1" w:line="226" w:lineRule="exact"/>
        <w:ind w:hanging="841"/>
        <w:rPr>
          <w:sz w:val="20"/>
        </w:rPr>
      </w:pPr>
      <w:r>
        <w:rPr>
          <w:sz w:val="20"/>
        </w:rPr>
        <w:t>Current Unclassified Patient</w:t>
      </w:r>
      <w:r>
        <w:rPr>
          <w:spacing w:val="-5"/>
          <w:sz w:val="20"/>
        </w:rPr>
        <w:t xml:space="preserve"> </w:t>
      </w:r>
      <w:r>
        <w:rPr>
          <w:sz w:val="20"/>
        </w:rPr>
        <w:t>Print</w:t>
      </w:r>
    </w:p>
    <w:p w14:paraId="4A382824" w14:textId="77777777" w:rsidR="00A5792B" w:rsidRDefault="002F44C1">
      <w:pPr>
        <w:pStyle w:val="ListParagraph"/>
        <w:numPr>
          <w:ilvl w:val="0"/>
          <w:numId w:val="212"/>
        </w:numPr>
        <w:tabs>
          <w:tab w:val="left" w:pos="1439"/>
          <w:tab w:val="left" w:pos="1440"/>
        </w:tabs>
        <w:spacing w:line="226" w:lineRule="exact"/>
        <w:ind w:hanging="841"/>
        <w:rPr>
          <w:sz w:val="20"/>
        </w:rPr>
      </w:pPr>
      <w:r>
        <w:rPr>
          <w:sz w:val="20"/>
        </w:rPr>
        <w:t>Daily Patient Classification Summary By</w:t>
      </w:r>
      <w:r>
        <w:rPr>
          <w:spacing w:val="-9"/>
          <w:sz w:val="20"/>
        </w:rPr>
        <w:t xml:space="preserve"> </w:t>
      </w:r>
      <w:r>
        <w:rPr>
          <w:sz w:val="20"/>
        </w:rPr>
        <w:t>Ward</w:t>
      </w:r>
    </w:p>
    <w:p w14:paraId="6768BDEC" w14:textId="77777777" w:rsidR="00A5792B" w:rsidRDefault="002F44C1">
      <w:pPr>
        <w:pStyle w:val="ListParagraph"/>
        <w:numPr>
          <w:ilvl w:val="0"/>
          <w:numId w:val="212"/>
        </w:numPr>
        <w:tabs>
          <w:tab w:val="left" w:pos="1439"/>
          <w:tab w:val="left" w:pos="1440"/>
        </w:tabs>
        <w:ind w:hanging="841"/>
        <w:rPr>
          <w:sz w:val="20"/>
        </w:rPr>
      </w:pPr>
      <w:r>
        <w:rPr>
          <w:sz w:val="20"/>
        </w:rPr>
        <w:t>Individual Patient Classification Reports</w:t>
      </w:r>
      <w:r>
        <w:rPr>
          <w:spacing w:val="-8"/>
          <w:sz w:val="20"/>
        </w:rPr>
        <w:t xml:space="preserve"> </w:t>
      </w:r>
      <w:r>
        <w:rPr>
          <w:sz w:val="20"/>
        </w:rPr>
        <w:t>...</w:t>
      </w:r>
    </w:p>
    <w:p w14:paraId="384B0690" w14:textId="77777777" w:rsidR="00A5792B" w:rsidRDefault="002F44C1">
      <w:pPr>
        <w:pStyle w:val="ListParagraph"/>
        <w:numPr>
          <w:ilvl w:val="0"/>
          <w:numId w:val="212"/>
        </w:numPr>
        <w:tabs>
          <w:tab w:val="left" w:pos="1439"/>
          <w:tab w:val="left" w:pos="1440"/>
        </w:tabs>
        <w:ind w:hanging="841"/>
        <w:rPr>
          <w:sz w:val="20"/>
        </w:rPr>
      </w:pPr>
      <w:r>
        <w:rPr>
          <w:sz w:val="20"/>
        </w:rPr>
        <w:t>Patient Category Totals-AMIS 1106</w:t>
      </w:r>
      <w:r>
        <w:rPr>
          <w:spacing w:val="-7"/>
          <w:sz w:val="20"/>
        </w:rPr>
        <w:t xml:space="preserve"> </w:t>
      </w:r>
      <w:r>
        <w:rPr>
          <w:sz w:val="20"/>
        </w:rPr>
        <w:t>Reports</w:t>
      </w:r>
    </w:p>
    <w:p w14:paraId="31479782" w14:textId="77777777" w:rsidR="00A5792B" w:rsidRDefault="002F44C1">
      <w:pPr>
        <w:pStyle w:val="ListParagraph"/>
        <w:numPr>
          <w:ilvl w:val="0"/>
          <w:numId w:val="212"/>
        </w:numPr>
        <w:tabs>
          <w:tab w:val="left" w:pos="1439"/>
          <w:tab w:val="left" w:pos="1440"/>
        </w:tabs>
        <w:ind w:hanging="841"/>
        <w:rPr>
          <w:sz w:val="20"/>
        </w:rPr>
      </w:pPr>
      <w:r>
        <w:rPr>
          <w:sz w:val="20"/>
        </w:rPr>
        <w:t>Manhours</w:t>
      </w:r>
      <w:r>
        <w:rPr>
          <w:spacing w:val="-2"/>
          <w:sz w:val="20"/>
        </w:rPr>
        <w:t xml:space="preserve"> </w:t>
      </w:r>
      <w:r>
        <w:rPr>
          <w:sz w:val="20"/>
        </w:rPr>
        <w:t>Print</w:t>
      </w:r>
    </w:p>
    <w:p w14:paraId="228C1DDC" w14:textId="77777777" w:rsidR="00A5792B" w:rsidRDefault="002F44C1">
      <w:pPr>
        <w:pStyle w:val="ListParagraph"/>
        <w:numPr>
          <w:ilvl w:val="0"/>
          <w:numId w:val="212"/>
        </w:numPr>
        <w:tabs>
          <w:tab w:val="left" w:pos="1439"/>
          <w:tab w:val="left" w:pos="1440"/>
        </w:tabs>
        <w:spacing w:before="1" w:line="226" w:lineRule="exact"/>
        <w:ind w:hanging="841"/>
        <w:rPr>
          <w:sz w:val="20"/>
        </w:rPr>
      </w:pPr>
      <w:r>
        <w:rPr>
          <w:sz w:val="20"/>
        </w:rPr>
        <w:t>AMIS Workload Statistics</w:t>
      </w:r>
      <w:r>
        <w:rPr>
          <w:spacing w:val="-5"/>
          <w:sz w:val="20"/>
        </w:rPr>
        <w:t xml:space="preserve"> </w:t>
      </w:r>
      <w:r>
        <w:rPr>
          <w:sz w:val="20"/>
        </w:rPr>
        <w:t>Report</w:t>
      </w:r>
    </w:p>
    <w:p w14:paraId="74624D45" w14:textId="77777777" w:rsidR="00A5792B" w:rsidRDefault="002F44C1">
      <w:pPr>
        <w:pStyle w:val="ListParagraph"/>
        <w:numPr>
          <w:ilvl w:val="0"/>
          <w:numId w:val="212"/>
        </w:numPr>
        <w:tabs>
          <w:tab w:val="left" w:pos="1439"/>
          <w:tab w:val="left" w:pos="1440"/>
        </w:tabs>
        <w:spacing w:line="226" w:lineRule="exact"/>
        <w:ind w:hanging="841"/>
        <w:rPr>
          <w:sz w:val="20"/>
        </w:rPr>
      </w:pPr>
      <w:r>
        <w:rPr>
          <w:sz w:val="20"/>
        </w:rPr>
        <w:t>Workload Statistics Report</w:t>
      </w:r>
      <w:r>
        <w:rPr>
          <w:spacing w:val="-5"/>
          <w:sz w:val="20"/>
        </w:rPr>
        <w:t xml:space="preserve"> </w:t>
      </w:r>
      <w:r>
        <w:rPr>
          <w:sz w:val="20"/>
        </w:rPr>
        <w:t>(Current)</w:t>
      </w:r>
    </w:p>
    <w:p w14:paraId="7A3B53CA" w14:textId="77777777" w:rsidR="00A5792B" w:rsidRDefault="002F44C1">
      <w:pPr>
        <w:pStyle w:val="ListParagraph"/>
        <w:numPr>
          <w:ilvl w:val="0"/>
          <w:numId w:val="212"/>
        </w:numPr>
        <w:tabs>
          <w:tab w:val="left" w:pos="1439"/>
          <w:tab w:val="left" w:pos="1440"/>
        </w:tabs>
        <w:ind w:hanging="841"/>
        <w:rPr>
          <w:sz w:val="20"/>
        </w:rPr>
      </w:pPr>
      <w:r>
        <w:rPr>
          <w:sz w:val="20"/>
        </w:rPr>
        <w:t>Patient Category Totals-Midnight Acuity</w:t>
      </w:r>
      <w:r>
        <w:rPr>
          <w:spacing w:val="-8"/>
          <w:sz w:val="20"/>
        </w:rPr>
        <w:t xml:space="preserve"> </w:t>
      </w:r>
      <w:r>
        <w:rPr>
          <w:sz w:val="20"/>
        </w:rPr>
        <w:t>Reports</w:t>
      </w:r>
    </w:p>
    <w:p w14:paraId="510A52CF" w14:textId="77777777" w:rsidR="00A5792B" w:rsidRDefault="002F44C1">
      <w:pPr>
        <w:pStyle w:val="ListParagraph"/>
        <w:numPr>
          <w:ilvl w:val="0"/>
          <w:numId w:val="212"/>
        </w:numPr>
        <w:tabs>
          <w:tab w:val="left" w:pos="1439"/>
          <w:tab w:val="left" w:pos="1440"/>
        </w:tabs>
        <w:ind w:hanging="841"/>
        <w:rPr>
          <w:sz w:val="20"/>
        </w:rPr>
      </w:pPr>
      <w:r>
        <w:rPr>
          <w:sz w:val="20"/>
        </w:rPr>
        <w:t>FTEE Comparison (1106b)</w:t>
      </w:r>
      <w:r>
        <w:rPr>
          <w:spacing w:val="-5"/>
          <w:sz w:val="20"/>
        </w:rPr>
        <w:t xml:space="preserve"> </w:t>
      </w:r>
      <w:r>
        <w:rPr>
          <w:sz w:val="20"/>
        </w:rPr>
        <w:t>Report</w:t>
      </w:r>
    </w:p>
    <w:p w14:paraId="1417B4BB" w14:textId="77777777" w:rsidR="00A5792B" w:rsidRDefault="002F44C1">
      <w:pPr>
        <w:pStyle w:val="ListParagraph"/>
        <w:numPr>
          <w:ilvl w:val="0"/>
          <w:numId w:val="212"/>
        </w:numPr>
        <w:tabs>
          <w:tab w:val="left" w:pos="1439"/>
          <w:tab w:val="left" w:pos="1440"/>
        </w:tabs>
        <w:ind w:hanging="841"/>
        <w:rPr>
          <w:sz w:val="20"/>
        </w:rPr>
      </w:pPr>
      <w:r>
        <w:rPr>
          <w:sz w:val="20"/>
        </w:rPr>
        <w:t>FTEE</w:t>
      </w:r>
      <w:r>
        <w:rPr>
          <w:spacing w:val="-2"/>
          <w:sz w:val="20"/>
        </w:rPr>
        <w:t xml:space="preserve"> </w:t>
      </w:r>
      <w:r>
        <w:rPr>
          <w:sz w:val="20"/>
        </w:rPr>
        <w:t>Reports</w:t>
      </w:r>
    </w:p>
    <w:p w14:paraId="6C7D2221" w14:textId="77777777" w:rsidR="00A5792B" w:rsidRDefault="00A5792B">
      <w:pPr>
        <w:pStyle w:val="BodyText"/>
        <w:rPr>
          <w:rFonts w:ascii="Courier New"/>
          <w:sz w:val="20"/>
        </w:rPr>
      </w:pPr>
    </w:p>
    <w:p w14:paraId="17932EAC" w14:textId="77777777" w:rsidR="00A5792B" w:rsidRDefault="00A5792B">
      <w:pPr>
        <w:pStyle w:val="BodyText"/>
        <w:rPr>
          <w:rFonts w:ascii="Courier New"/>
          <w:sz w:val="20"/>
        </w:rPr>
      </w:pPr>
    </w:p>
    <w:p w14:paraId="04723882" w14:textId="77777777" w:rsidR="00A5792B" w:rsidRDefault="00A5792B">
      <w:pPr>
        <w:pStyle w:val="BodyText"/>
        <w:rPr>
          <w:rFonts w:ascii="Courier New"/>
          <w:sz w:val="20"/>
        </w:rPr>
      </w:pPr>
    </w:p>
    <w:p w14:paraId="2CEE734C" w14:textId="77777777" w:rsidR="00A5792B" w:rsidRDefault="00A5792B">
      <w:pPr>
        <w:pStyle w:val="BodyText"/>
        <w:rPr>
          <w:rFonts w:ascii="Courier New"/>
          <w:sz w:val="20"/>
        </w:rPr>
      </w:pPr>
    </w:p>
    <w:p w14:paraId="52C9FA8F" w14:textId="77777777" w:rsidR="00A5792B" w:rsidRDefault="00BE26E6">
      <w:pPr>
        <w:pStyle w:val="BodyText"/>
        <w:spacing w:before="1"/>
        <w:rPr>
          <w:rFonts w:ascii="Courier New"/>
          <w:sz w:val="22"/>
        </w:rPr>
      </w:pPr>
      <w:r>
        <w:pict w14:anchorId="7195FAB6">
          <v:rect id="_x0000_s2387" style="position:absolute;margin-left:1in;margin-top:14.5pt;width:2in;height:.6pt;z-index:-15473664;mso-wrap-distance-left:0;mso-wrap-distance-right:0;mso-position-horizontal-relative:page" fillcolor="black" stroked="f">
            <w10:wrap type="topAndBottom" anchorx="page"/>
          </v:rect>
        </w:pict>
      </w:r>
    </w:p>
    <w:p w14:paraId="299E1286" w14:textId="77777777" w:rsidR="00A5792B" w:rsidRDefault="002F44C1">
      <w:pPr>
        <w:spacing w:before="73" w:line="230" w:lineRule="exact"/>
        <w:ind w:left="240"/>
        <w:rPr>
          <w:sz w:val="20"/>
        </w:rPr>
      </w:pPr>
      <w:r>
        <w:rPr>
          <w:sz w:val="20"/>
          <w:vertAlign w:val="superscript"/>
        </w:rPr>
        <w:t>1</w:t>
      </w:r>
      <w:r>
        <w:rPr>
          <w:sz w:val="20"/>
        </w:rPr>
        <w:t xml:space="preserve"> Patch NUR*4*26  July</w:t>
      </w:r>
      <w:r>
        <w:rPr>
          <w:spacing w:val="-14"/>
          <w:sz w:val="20"/>
        </w:rPr>
        <w:t xml:space="preserve"> </w:t>
      </w:r>
      <w:r>
        <w:rPr>
          <w:sz w:val="20"/>
        </w:rPr>
        <w:t>1999</w:t>
      </w:r>
    </w:p>
    <w:p w14:paraId="3039589A" w14:textId="77777777" w:rsidR="00A5792B" w:rsidRDefault="002F44C1">
      <w:pPr>
        <w:spacing w:line="230" w:lineRule="exact"/>
        <w:ind w:left="240"/>
        <w:rPr>
          <w:sz w:val="20"/>
        </w:rPr>
      </w:pPr>
      <w:r>
        <w:rPr>
          <w:sz w:val="20"/>
          <w:vertAlign w:val="superscript"/>
        </w:rPr>
        <w:t>2</w:t>
      </w:r>
      <w:r>
        <w:rPr>
          <w:sz w:val="20"/>
        </w:rPr>
        <w:t xml:space="preserve"> Patch NUR*4*26  July</w:t>
      </w:r>
      <w:r>
        <w:rPr>
          <w:spacing w:val="-14"/>
          <w:sz w:val="20"/>
        </w:rPr>
        <w:t xml:space="preserve"> </w:t>
      </w:r>
      <w:r>
        <w:rPr>
          <w:sz w:val="20"/>
        </w:rPr>
        <w:t>1999</w:t>
      </w:r>
    </w:p>
    <w:p w14:paraId="2308CF15" w14:textId="77777777" w:rsidR="00A5792B" w:rsidRDefault="00A5792B">
      <w:pPr>
        <w:spacing w:line="230" w:lineRule="exact"/>
        <w:rPr>
          <w:sz w:val="20"/>
        </w:rPr>
        <w:sectPr w:rsidR="00A5792B">
          <w:pgSz w:w="12240" w:h="15840"/>
          <w:pgMar w:top="940" w:right="620" w:bottom="1160" w:left="1200" w:header="725" w:footer="975" w:gutter="0"/>
          <w:cols w:space="720"/>
        </w:sectPr>
      </w:pPr>
    </w:p>
    <w:p w14:paraId="23FD28E1" w14:textId="77777777" w:rsidR="00A5792B" w:rsidRDefault="00A5792B">
      <w:pPr>
        <w:pStyle w:val="BodyText"/>
        <w:rPr>
          <w:sz w:val="20"/>
        </w:rPr>
      </w:pPr>
    </w:p>
    <w:p w14:paraId="421607D2" w14:textId="77777777" w:rsidR="00A5792B" w:rsidRDefault="00A5792B">
      <w:pPr>
        <w:pStyle w:val="BodyText"/>
        <w:spacing w:before="9"/>
        <w:rPr>
          <w:sz w:val="22"/>
        </w:rPr>
      </w:pPr>
    </w:p>
    <w:p w14:paraId="6236D316" w14:textId="77777777" w:rsidR="00A5792B" w:rsidRDefault="002F44C1">
      <w:pPr>
        <w:pStyle w:val="Heading2"/>
      </w:pPr>
      <w:r>
        <w:t>Screen Prints:</w:t>
      </w:r>
    </w:p>
    <w:p w14:paraId="6C4CDDFD" w14:textId="77777777" w:rsidR="00A5792B" w:rsidRDefault="002F44C1">
      <w:pPr>
        <w:pStyle w:val="BodyText"/>
        <w:spacing w:before="181"/>
        <w:ind w:left="240"/>
      </w:pPr>
      <w:r>
        <w:t>Example: 1</w:t>
      </w:r>
    </w:p>
    <w:p w14:paraId="5BED1B6F" w14:textId="77777777" w:rsidR="00A5792B" w:rsidRDefault="002F44C1">
      <w:pPr>
        <w:tabs>
          <w:tab w:val="left" w:pos="5759"/>
        </w:tabs>
        <w:spacing w:before="184" w:line="244" w:lineRule="auto"/>
        <w:ind w:left="239" w:right="1298"/>
        <w:rPr>
          <w:rFonts w:ascii="Courier New"/>
          <w:sz w:val="20"/>
        </w:rPr>
      </w:pPr>
      <w:r>
        <w:rPr>
          <w:rFonts w:ascii="Courier New"/>
          <w:sz w:val="20"/>
        </w:rPr>
        <w:t>Select Resource Management Reports</w:t>
      </w:r>
      <w:r>
        <w:rPr>
          <w:rFonts w:ascii="Courier New"/>
          <w:spacing w:val="-21"/>
          <w:sz w:val="20"/>
        </w:rPr>
        <w:t xml:space="preserve"> </w:t>
      </w:r>
      <w:r>
        <w:rPr>
          <w:rFonts w:ascii="Courier New"/>
          <w:sz w:val="20"/>
        </w:rPr>
        <w:t>Option:</w:t>
      </w:r>
      <w:r>
        <w:rPr>
          <w:rFonts w:ascii="Courier New"/>
          <w:spacing w:val="-4"/>
          <w:sz w:val="20"/>
        </w:rPr>
        <w:t xml:space="preserve"> </w:t>
      </w:r>
      <w:r>
        <w:rPr>
          <w:rFonts w:ascii="Courier New"/>
          <w:b/>
          <w:sz w:val="20"/>
        </w:rPr>
        <w:t>2</w:t>
      </w:r>
      <w:r>
        <w:rPr>
          <w:rFonts w:ascii="Courier New"/>
          <w:b/>
          <w:sz w:val="20"/>
        </w:rPr>
        <w:tab/>
      </w:r>
      <w:r>
        <w:rPr>
          <w:rFonts w:ascii="Courier New"/>
          <w:sz w:val="20"/>
        </w:rPr>
        <w:t>Daily Patient Classification Summary By</w:t>
      </w:r>
      <w:r>
        <w:rPr>
          <w:rFonts w:ascii="Courier New"/>
          <w:spacing w:val="-3"/>
          <w:sz w:val="20"/>
        </w:rPr>
        <w:t xml:space="preserve"> </w:t>
      </w:r>
      <w:r>
        <w:rPr>
          <w:rFonts w:ascii="Courier New"/>
          <w:sz w:val="20"/>
        </w:rPr>
        <w:t>Ward</w:t>
      </w:r>
    </w:p>
    <w:p w14:paraId="32425A26" w14:textId="77777777" w:rsidR="00A5792B" w:rsidRDefault="00A5792B">
      <w:pPr>
        <w:pStyle w:val="BodyText"/>
        <w:spacing w:before="7"/>
        <w:rPr>
          <w:rFonts w:ascii="Courier New"/>
          <w:sz w:val="31"/>
        </w:rPr>
      </w:pPr>
    </w:p>
    <w:p w14:paraId="36894211" w14:textId="77777777" w:rsidR="00A5792B" w:rsidRDefault="002F44C1">
      <w:pPr>
        <w:ind w:left="2759"/>
        <w:rPr>
          <w:rFonts w:ascii="Courier New"/>
          <w:sz w:val="20"/>
        </w:rPr>
      </w:pPr>
      <w:r>
        <w:rPr>
          <w:rFonts w:ascii="Courier New"/>
          <w:sz w:val="20"/>
        </w:rPr>
        <w:t>Unit Classification</w:t>
      </w:r>
    </w:p>
    <w:p w14:paraId="4AB84CFC" w14:textId="77777777" w:rsidR="00A5792B" w:rsidRDefault="002F44C1">
      <w:pPr>
        <w:spacing w:before="182" w:line="475" w:lineRule="auto"/>
        <w:ind w:left="1559" w:right="3320" w:hanging="240"/>
        <w:rPr>
          <w:rFonts w:ascii="Courier New"/>
          <w:b/>
          <w:sz w:val="20"/>
        </w:rPr>
      </w:pPr>
      <w:r>
        <w:rPr>
          <w:rFonts w:ascii="Courier New"/>
          <w:sz w:val="20"/>
        </w:rPr>
        <w:t xml:space="preserve">Press return if total hospital report is desired Enter unit number if this is a unit report: </w:t>
      </w:r>
      <w:r>
        <w:rPr>
          <w:rFonts w:ascii="Courier New"/>
          <w:b/>
          <w:sz w:val="20"/>
        </w:rPr>
        <w:t>4E</w:t>
      </w:r>
    </w:p>
    <w:p w14:paraId="1B6E2BFA" w14:textId="77777777" w:rsidR="00A5792B" w:rsidRDefault="00BE26E6">
      <w:pPr>
        <w:spacing w:before="4"/>
        <w:ind w:left="840"/>
        <w:rPr>
          <w:rFonts w:ascii="Courier New"/>
          <w:b/>
          <w:sz w:val="20"/>
        </w:rPr>
      </w:pPr>
      <w:r>
        <w:pict w14:anchorId="21C00956">
          <v:shape id="_x0000_s2386" style="position:absolute;left:0;text-align:left;margin-left:66.05pt;margin-top:.25pt;width:.5pt;height:36.5pt;z-index:15985664;mso-position-horizontal-relative:page" coordorigin="1321,5" coordsize="10,730" o:spt="100" adj="0,,0" path="m1331,459r-10,l1321,735r10,l1331,459xm1331,5r-10,l1321,232r,227l1331,459r,-227l1331,5xe" fillcolor="black" stroked="f">
            <v:stroke joinstyle="round"/>
            <v:formulas/>
            <v:path arrowok="t" o:connecttype="segments"/>
            <w10:wrap anchorx="page"/>
          </v:shape>
        </w:pict>
      </w:r>
      <w:r w:rsidR="002F44C1">
        <w:rPr>
          <w:rFonts w:ascii="Courier New"/>
          <w:sz w:val="20"/>
          <w:vertAlign w:val="superscript"/>
        </w:rPr>
        <w:t>1</w:t>
      </w:r>
      <w:r w:rsidR="002F44C1">
        <w:rPr>
          <w:rFonts w:ascii="Courier New"/>
          <w:sz w:val="20"/>
        </w:rPr>
        <w:t xml:space="preserve">How many copies of this report are required: 1// </w:t>
      </w:r>
      <w:r w:rsidR="002F44C1">
        <w:rPr>
          <w:rFonts w:ascii="Courier New"/>
          <w:b/>
          <w:sz w:val="20"/>
        </w:rPr>
        <w:t>&lt;RET&gt;</w:t>
      </w:r>
    </w:p>
    <w:p w14:paraId="6C99D3C9" w14:textId="77777777" w:rsidR="00A5792B" w:rsidRDefault="00A5792B">
      <w:pPr>
        <w:pStyle w:val="BodyText"/>
        <w:spacing w:before="9"/>
        <w:rPr>
          <w:rFonts w:ascii="Courier New"/>
          <w:b/>
          <w:sz w:val="19"/>
        </w:rPr>
      </w:pPr>
    </w:p>
    <w:p w14:paraId="645EA82C" w14:textId="77777777" w:rsidR="00A5792B" w:rsidRDefault="002F44C1">
      <w:pPr>
        <w:pStyle w:val="BodyText"/>
        <w:ind w:left="839"/>
      </w:pPr>
      <w:r>
        <w:t>Enter the number of copies of this report you wish to print.</w:t>
      </w:r>
    </w:p>
    <w:p w14:paraId="1E669E64" w14:textId="77777777" w:rsidR="00A5792B" w:rsidRDefault="002F44C1">
      <w:pPr>
        <w:spacing w:before="233"/>
        <w:ind w:left="240"/>
        <w:rPr>
          <w:sz w:val="24"/>
        </w:rPr>
      </w:pPr>
      <w:r>
        <w:rPr>
          <w:rFonts w:ascii="Courier New"/>
          <w:sz w:val="20"/>
        </w:rPr>
        <w:t>DEVICE: HOME//</w:t>
      </w:r>
      <w:r>
        <w:rPr>
          <w:sz w:val="24"/>
        </w:rPr>
        <w:t>Enter appropriate response</w:t>
      </w:r>
    </w:p>
    <w:p w14:paraId="61D72636" w14:textId="77777777" w:rsidR="00A5792B" w:rsidRDefault="00A5792B">
      <w:pPr>
        <w:pStyle w:val="BodyText"/>
        <w:rPr>
          <w:sz w:val="26"/>
        </w:rPr>
      </w:pPr>
    </w:p>
    <w:p w14:paraId="15E1D530" w14:textId="77777777" w:rsidR="00A5792B" w:rsidRDefault="00BE26E6">
      <w:pPr>
        <w:tabs>
          <w:tab w:val="left" w:pos="2879"/>
          <w:tab w:val="left" w:pos="3839"/>
          <w:tab w:val="left" w:pos="5159"/>
          <w:tab w:val="left" w:pos="6436"/>
          <w:tab w:val="left" w:pos="7558"/>
          <w:tab w:val="left" w:pos="8716"/>
        </w:tabs>
        <w:spacing w:before="155" w:line="456" w:lineRule="auto"/>
        <w:ind w:left="240" w:right="861"/>
        <w:rPr>
          <w:rFonts w:ascii="Courier New"/>
          <w:sz w:val="20"/>
        </w:rPr>
      </w:pPr>
      <w:r>
        <w:pict w14:anchorId="5F32ED66">
          <v:line id="_x0000_s2385" style="position:absolute;left:0;text-align:left;z-index:15986176;mso-position-horizontal-relative:page" from="66.3pt,7.55pt" to="66.3pt,220.5pt" strokeweight=".48pt">
            <w10:wrap anchorx="page"/>
          </v:line>
        </w:pict>
      </w:r>
      <w:r>
        <w:pict w14:anchorId="3FCA54FF">
          <v:line id="_x0000_s2384" style="position:absolute;left:0;text-align:left;z-index:-51478016;mso-position-horizontal-relative:page" from="1in,46.05pt" to="533.9pt,46.05pt" strokeweight=".20856mm">
            <v:stroke dashstyle="dash"/>
            <w10:wrap anchorx="page"/>
          </v:line>
        </w:pict>
      </w:r>
      <w:r w:rsidR="002F44C1">
        <w:rPr>
          <w:rFonts w:ascii="Courier New"/>
          <w:sz w:val="20"/>
          <w:vertAlign w:val="superscript"/>
        </w:rPr>
        <w:t>2</w:t>
      </w:r>
      <w:r w:rsidR="002F44C1">
        <w:rPr>
          <w:rFonts w:ascii="Courier New"/>
          <w:sz w:val="20"/>
        </w:rPr>
        <w:t>UNIT PATIENT</w:t>
      </w:r>
      <w:r w:rsidR="002F44C1">
        <w:rPr>
          <w:rFonts w:ascii="Courier New"/>
          <w:spacing w:val="-13"/>
          <w:sz w:val="20"/>
        </w:rPr>
        <w:t xml:space="preserve"> </w:t>
      </w:r>
      <w:r w:rsidR="002F44C1">
        <w:rPr>
          <w:rFonts w:ascii="Courier New"/>
          <w:sz w:val="20"/>
        </w:rPr>
        <w:t>CLASSIFICATION</w:t>
      </w:r>
      <w:r w:rsidR="002F44C1">
        <w:rPr>
          <w:rFonts w:ascii="Courier New"/>
          <w:spacing w:val="-6"/>
          <w:sz w:val="20"/>
        </w:rPr>
        <w:t xml:space="preserve"> </w:t>
      </w:r>
      <w:r w:rsidR="002F44C1">
        <w:rPr>
          <w:rFonts w:ascii="Courier New"/>
          <w:sz w:val="20"/>
        </w:rPr>
        <w:t>REPORT</w:t>
      </w:r>
      <w:r w:rsidR="002F44C1">
        <w:rPr>
          <w:rFonts w:ascii="Courier New"/>
          <w:sz w:val="20"/>
        </w:rPr>
        <w:tab/>
      </w:r>
      <w:r w:rsidR="002F44C1">
        <w:rPr>
          <w:rFonts w:ascii="Courier New"/>
          <w:sz w:val="20"/>
        </w:rPr>
        <w:tab/>
        <w:t>DATE:</w:t>
      </w:r>
      <w:r w:rsidR="002F44C1">
        <w:rPr>
          <w:rFonts w:ascii="Courier New"/>
          <w:spacing w:val="-4"/>
          <w:sz w:val="20"/>
        </w:rPr>
        <w:t xml:space="preserve"> </w:t>
      </w:r>
      <w:r w:rsidR="002F44C1">
        <w:rPr>
          <w:rFonts w:ascii="Courier New"/>
          <w:sz w:val="20"/>
        </w:rPr>
        <w:t>AUG</w:t>
      </w:r>
      <w:r w:rsidR="002F44C1">
        <w:rPr>
          <w:rFonts w:ascii="Courier New"/>
          <w:spacing w:val="-4"/>
          <w:sz w:val="20"/>
        </w:rPr>
        <w:t xml:space="preserve"> </w:t>
      </w:r>
      <w:r w:rsidR="002F44C1">
        <w:rPr>
          <w:rFonts w:ascii="Courier New"/>
          <w:sz w:val="20"/>
        </w:rPr>
        <w:t>8,1998</w:t>
      </w:r>
      <w:r w:rsidR="002F44C1">
        <w:rPr>
          <w:rFonts w:ascii="Courier New"/>
          <w:sz w:val="20"/>
        </w:rPr>
        <w:tab/>
        <w:t xml:space="preserve">PAGE: </w:t>
      </w:r>
      <w:r w:rsidR="002F44C1">
        <w:rPr>
          <w:rFonts w:ascii="Courier New"/>
          <w:spacing w:val="-14"/>
          <w:sz w:val="20"/>
        </w:rPr>
        <w:t xml:space="preserve">1 </w:t>
      </w:r>
      <w:r w:rsidR="002F44C1">
        <w:rPr>
          <w:rFonts w:ascii="Courier New"/>
          <w:sz w:val="20"/>
        </w:rPr>
        <w:t>PATIENT</w:t>
      </w:r>
      <w:r w:rsidR="002F44C1">
        <w:rPr>
          <w:rFonts w:ascii="Courier New"/>
          <w:spacing w:val="-6"/>
          <w:sz w:val="20"/>
        </w:rPr>
        <w:t xml:space="preserve"> </w:t>
      </w:r>
      <w:r w:rsidR="002F44C1">
        <w:rPr>
          <w:rFonts w:ascii="Courier New"/>
          <w:sz w:val="20"/>
        </w:rPr>
        <w:t>NAME/SSN</w:t>
      </w:r>
      <w:r w:rsidR="002F44C1">
        <w:rPr>
          <w:rFonts w:ascii="Courier New"/>
          <w:sz w:val="20"/>
        </w:rPr>
        <w:tab/>
        <w:t>CLASS.</w:t>
      </w:r>
      <w:r w:rsidR="002F44C1">
        <w:rPr>
          <w:rFonts w:ascii="Courier New"/>
          <w:sz w:val="20"/>
        </w:rPr>
        <w:tab/>
        <w:t>FACTORS</w:t>
      </w:r>
      <w:r w:rsidR="002F44C1">
        <w:rPr>
          <w:rFonts w:ascii="Courier New"/>
          <w:sz w:val="20"/>
        </w:rPr>
        <w:tab/>
        <w:t>DATE</w:t>
      </w:r>
      <w:r w:rsidR="002F44C1">
        <w:rPr>
          <w:rFonts w:ascii="Courier New"/>
          <w:sz w:val="20"/>
        </w:rPr>
        <w:tab/>
      </w:r>
      <w:r w:rsidR="002F44C1">
        <w:rPr>
          <w:rFonts w:ascii="Courier New"/>
          <w:sz w:val="20"/>
        </w:rPr>
        <w:tab/>
        <w:t>COMMENTS</w:t>
      </w:r>
    </w:p>
    <w:p w14:paraId="13BC57AD" w14:textId="77777777" w:rsidR="00A5792B" w:rsidRDefault="00A5792B">
      <w:pPr>
        <w:pStyle w:val="BodyText"/>
        <w:spacing w:before="1"/>
        <w:rPr>
          <w:rFonts w:ascii="Courier New"/>
          <w:sz w:val="11"/>
        </w:rPr>
      </w:pPr>
    </w:p>
    <w:p w14:paraId="3B7C3508" w14:textId="77777777" w:rsidR="00A5792B" w:rsidRDefault="002F44C1">
      <w:pPr>
        <w:spacing w:before="100"/>
        <w:ind w:left="599"/>
        <w:rPr>
          <w:rFonts w:ascii="Courier New"/>
          <w:sz w:val="20"/>
        </w:rPr>
      </w:pPr>
      <w:r>
        <w:rPr>
          <w:rFonts w:ascii="Courier New"/>
          <w:sz w:val="20"/>
        </w:rPr>
        <w:t>UNIT: 4E</w:t>
      </w:r>
    </w:p>
    <w:tbl>
      <w:tblPr>
        <w:tblW w:w="0" w:type="auto"/>
        <w:tblInd w:w="133" w:type="dxa"/>
        <w:tblLayout w:type="fixed"/>
        <w:tblCellMar>
          <w:left w:w="0" w:type="dxa"/>
          <w:right w:w="0" w:type="dxa"/>
        </w:tblCellMar>
        <w:tblLook w:val="01E0" w:firstRow="1" w:lastRow="1" w:firstColumn="1" w:lastColumn="1" w:noHBand="0" w:noVBand="0"/>
      </w:tblPr>
      <w:tblGrid>
        <w:gridCol w:w="2214"/>
        <w:gridCol w:w="1080"/>
        <w:gridCol w:w="1560"/>
        <w:gridCol w:w="600"/>
        <w:gridCol w:w="1860"/>
        <w:gridCol w:w="1730"/>
      </w:tblGrid>
      <w:tr w:rsidR="00A5792B" w14:paraId="37E9DDD3" w14:textId="77777777">
        <w:trPr>
          <w:trHeight w:val="679"/>
        </w:trPr>
        <w:tc>
          <w:tcPr>
            <w:tcW w:w="2214" w:type="dxa"/>
          </w:tcPr>
          <w:p w14:paraId="270B3BB0" w14:textId="77777777" w:rsidR="00A5792B" w:rsidRDefault="002F44C1">
            <w:pPr>
              <w:pStyle w:val="TableParagraph"/>
              <w:ind w:left="833"/>
              <w:rPr>
                <w:sz w:val="20"/>
              </w:rPr>
            </w:pPr>
            <w:r>
              <w:rPr>
                <w:sz w:val="20"/>
              </w:rPr>
              <w:t>NURSING</w:t>
            </w:r>
            <w:r>
              <w:rPr>
                <w:spacing w:val="-8"/>
                <w:sz w:val="20"/>
              </w:rPr>
              <w:t xml:space="preserve"> </w:t>
            </w:r>
            <w:r>
              <w:rPr>
                <w:sz w:val="20"/>
              </w:rPr>
              <w:t>BED</w:t>
            </w:r>
          </w:p>
          <w:p w14:paraId="74FDA939" w14:textId="77777777" w:rsidR="00A5792B" w:rsidRDefault="00A5792B">
            <w:pPr>
              <w:pStyle w:val="TableParagraph"/>
              <w:spacing w:before="10"/>
              <w:rPr>
                <w:sz w:val="19"/>
              </w:rPr>
            </w:pPr>
          </w:p>
          <w:p w14:paraId="4251EB30" w14:textId="77777777" w:rsidR="00A5792B" w:rsidRDefault="002F44C1">
            <w:pPr>
              <w:pStyle w:val="TableParagraph"/>
              <w:spacing w:before="1" w:line="207" w:lineRule="exact"/>
              <w:ind w:left="113"/>
              <w:rPr>
                <w:sz w:val="20"/>
              </w:rPr>
            </w:pPr>
            <w:r>
              <w:rPr>
                <w:sz w:val="20"/>
              </w:rPr>
              <w:t>NURSPATIENT3,NINE</w:t>
            </w:r>
          </w:p>
        </w:tc>
        <w:tc>
          <w:tcPr>
            <w:tcW w:w="1080" w:type="dxa"/>
          </w:tcPr>
          <w:p w14:paraId="5BB87776" w14:textId="77777777" w:rsidR="00A5792B" w:rsidRDefault="002F44C1">
            <w:pPr>
              <w:pStyle w:val="TableParagraph"/>
              <w:ind w:left="59"/>
              <w:rPr>
                <w:sz w:val="20"/>
              </w:rPr>
            </w:pPr>
            <w:r>
              <w:rPr>
                <w:sz w:val="20"/>
              </w:rPr>
              <w:t>SECTION:</w:t>
            </w:r>
          </w:p>
          <w:p w14:paraId="4ECBE0B4" w14:textId="77777777" w:rsidR="00A5792B" w:rsidRDefault="00A5792B">
            <w:pPr>
              <w:pStyle w:val="TableParagraph"/>
              <w:spacing w:before="10"/>
              <w:rPr>
                <w:sz w:val="19"/>
              </w:rPr>
            </w:pPr>
          </w:p>
          <w:p w14:paraId="7E783660" w14:textId="77777777" w:rsidR="00A5792B" w:rsidRDefault="002F44C1">
            <w:pPr>
              <w:pStyle w:val="TableParagraph"/>
              <w:spacing w:before="1" w:line="207" w:lineRule="exact"/>
              <w:ind w:left="119"/>
              <w:jc w:val="center"/>
              <w:rPr>
                <w:sz w:val="20"/>
              </w:rPr>
            </w:pPr>
            <w:r>
              <w:rPr>
                <w:sz w:val="20"/>
              </w:rPr>
              <w:t>4</w:t>
            </w:r>
          </w:p>
        </w:tc>
        <w:tc>
          <w:tcPr>
            <w:tcW w:w="1560" w:type="dxa"/>
          </w:tcPr>
          <w:p w14:paraId="64CAEAAC" w14:textId="77777777" w:rsidR="00A5792B" w:rsidRDefault="002F44C1">
            <w:pPr>
              <w:pStyle w:val="TableParagraph"/>
              <w:ind w:left="59"/>
              <w:rPr>
                <w:sz w:val="20"/>
              </w:rPr>
            </w:pPr>
            <w:r>
              <w:rPr>
                <w:sz w:val="20"/>
              </w:rPr>
              <w:t>PSYCHIATRIC</w:t>
            </w:r>
          </w:p>
          <w:p w14:paraId="5799B49B" w14:textId="77777777" w:rsidR="00A5792B" w:rsidRDefault="00A5792B">
            <w:pPr>
              <w:pStyle w:val="TableParagraph"/>
              <w:spacing w:before="10"/>
              <w:rPr>
                <w:sz w:val="19"/>
              </w:rPr>
            </w:pPr>
          </w:p>
          <w:p w14:paraId="3EB27C45" w14:textId="77777777" w:rsidR="00A5792B" w:rsidRDefault="002F44C1">
            <w:pPr>
              <w:pStyle w:val="TableParagraph"/>
              <w:spacing w:before="1" w:line="207" w:lineRule="exact"/>
              <w:ind w:left="419"/>
              <w:rPr>
                <w:sz w:val="20"/>
              </w:rPr>
            </w:pPr>
            <w:r>
              <w:rPr>
                <w:sz w:val="20"/>
              </w:rPr>
              <w:t>D G</w:t>
            </w:r>
          </w:p>
        </w:tc>
        <w:tc>
          <w:tcPr>
            <w:tcW w:w="600" w:type="dxa"/>
          </w:tcPr>
          <w:p w14:paraId="6056345D" w14:textId="77777777" w:rsidR="00A5792B" w:rsidRDefault="00A5792B">
            <w:pPr>
              <w:pStyle w:val="TableParagraph"/>
            </w:pPr>
          </w:p>
          <w:p w14:paraId="6623B0B2" w14:textId="77777777" w:rsidR="00A5792B" w:rsidRDefault="00A5792B">
            <w:pPr>
              <w:pStyle w:val="TableParagraph"/>
              <w:spacing w:before="10"/>
              <w:rPr>
                <w:sz w:val="17"/>
              </w:rPr>
            </w:pPr>
          </w:p>
          <w:p w14:paraId="023E7F80" w14:textId="77777777" w:rsidR="00A5792B" w:rsidRDefault="002F44C1">
            <w:pPr>
              <w:pStyle w:val="TableParagraph"/>
              <w:spacing w:before="1" w:line="207" w:lineRule="exact"/>
              <w:ind w:right="58"/>
              <w:jc w:val="right"/>
              <w:rPr>
                <w:sz w:val="20"/>
              </w:rPr>
            </w:pPr>
            <w:r>
              <w:rPr>
                <w:sz w:val="20"/>
              </w:rPr>
              <w:t>AUG</w:t>
            </w:r>
          </w:p>
        </w:tc>
        <w:tc>
          <w:tcPr>
            <w:tcW w:w="1860" w:type="dxa"/>
          </w:tcPr>
          <w:p w14:paraId="32ADF504" w14:textId="77777777" w:rsidR="00A5792B" w:rsidRDefault="00A5792B">
            <w:pPr>
              <w:pStyle w:val="TableParagraph"/>
            </w:pPr>
          </w:p>
          <w:p w14:paraId="569D780A" w14:textId="77777777" w:rsidR="00A5792B" w:rsidRDefault="00A5792B">
            <w:pPr>
              <w:pStyle w:val="TableParagraph"/>
              <w:spacing w:before="10"/>
              <w:rPr>
                <w:sz w:val="17"/>
              </w:rPr>
            </w:pPr>
          </w:p>
          <w:p w14:paraId="72130374" w14:textId="77777777" w:rsidR="00A5792B" w:rsidRDefault="002F44C1">
            <w:pPr>
              <w:pStyle w:val="TableParagraph"/>
              <w:spacing w:before="1" w:line="207" w:lineRule="exact"/>
              <w:ind w:left="59"/>
              <w:rPr>
                <w:sz w:val="20"/>
              </w:rPr>
            </w:pPr>
            <w:r>
              <w:rPr>
                <w:sz w:val="20"/>
              </w:rPr>
              <w:t>07,1998@11:52</w:t>
            </w:r>
          </w:p>
        </w:tc>
        <w:tc>
          <w:tcPr>
            <w:tcW w:w="1730" w:type="dxa"/>
          </w:tcPr>
          <w:p w14:paraId="5E786197" w14:textId="77777777" w:rsidR="00A5792B" w:rsidRDefault="00A5792B">
            <w:pPr>
              <w:pStyle w:val="TableParagraph"/>
            </w:pPr>
          </w:p>
          <w:p w14:paraId="4B44BFC9" w14:textId="77777777" w:rsidR="00A5792B" w:rsidRDefault="00A5792B">
            <w:pPr>
              <w:pStyle w:val="TableParagraph"/>
              <w:spacing w:before="10"/>
              <w:rPr>
                <w:sz w:val="17"/>
              </w:rPr>
            </w:pPr>
          </w:p>
          <w:p w14:paraId="277E6B5F" w14:textId="77777777" w:rsidR="00A5792B" w:rsidRDefault="002F44C1">
            <w:pPr>
              <w:pStyle w:val="TableParagraph"/>
              <w:spacing w:before="1" w:line="207" w:lineRule="exact"/>
              <w:ind w:left="238"/>
              <w:rPr>
                <w:sz w:val="20"/>
              </w:rPr>
            </w:pPr>
            <w:r>
              <w:rPr>
                <w:sz w:val="20"/>
              </w:rPr>
              <w:t>SPECIAL TEST</w:t>
            </w:r>
          </w:p>
        </w:tc>
      </w:tr>
      <w:tr w:rsidR="00A5792B" w14:paraId="289DF9F0" w14:textId="77777777">
        <w:trPr>
          <w:trHeight w:val="340"/>
        </w:trPr>
        <w:tc>
          <w:tcPr>
            <w:tcW w:w="2214" w:type="dxa"/>
          </w:tcPr>
          <w:p w14:paraId="21EFB7FA" w14:textId="77777777" w:rsidR="00A5792B" w:rsidRDefault="002F44C1">
            <w:pPr>
              <w:pStyle w:val="TableParagraph"/>
              <w:ind w:left="113"/>
              <w:rPr>
                <w:sz w:val="20"/>
              </w:rPr>
            </w:pPr>
            <w:r>
              <w:rPr>
                <w:sz w:val="20"/>
              </w:rPr>
              <w:t>000-33-3331</w:t>
            </w:r>
          </w:p>
        </w:tc>
        <w:tc>
          <w:tcPr>
            <w:tcW w:w="1080" w:type="dxa"/>
          </w:tcPr>
          <w:p w14:paraId="0471C0E0" w14:textId="77777777" w:rsidR="00A5792B" w:rsidRDefault="00A5792B">
            <w:pPr>
              <w:pStyle w:val="TableParagraph"/>
              <w:rPr>
                <w:rFonts w:ascii="Times New Roman"/>
                <w:sz w:val="20"/>
              </w:rPr>
            </w:pPr>
          </w:p>
        </w:tc>
        <w:tc>
          <w:tcPr>
            <w:tcW w:w="1560" w:type="dxa"/>
          </w:tcPr>
          <w:p w14:paraId="1B00F6B1" w14:textId="77777777" w:rsidR="00A5792B" w:rsidRDefault="00A5792B">
            <w:pPr>
              <w:pStyle w:val="TableParagraph"/>
              <w:rPr>
                <w:rFonts w:ascii="Times New Roman"/>
                <w:sz w:val="20"/>
              </w:rPr>
            </w:pPr>
          </w:p>
        </w:tc>
        <w:tc>
          <w:tcPr>
            <w:tcW w:w="600" w:type="dxa"/>
          </w:tcPr>
          <w:p w14:paraId="0F04A950" w14:textId="77777777" w:rsidR="00A5792B" w:rsidRDefault="00A5792B">
            <w:pPr>
              <w:pStyle w:val="TableParagraph"/>
              <w:rPr>
                <w:rFonts w:ascii="Times New Roman"/>
                <w:sz w:val="20"/>
              </w:rPr>
            </w:pPr>
          </w:p>
        </w:tc>
        <w:tc>
          <w:tcPr>
            <w:tcW w:w="1860" w:type="dxa"/>
          </w:tcPr>
          <w:p w14:paraId="40E020B4" w14:textId="77777777" w:rsidR="00A5792B" w:rsidRDefault="00A5792B">
            <w:pPr>
              <w:pStyle w:val="TableParagraph"/>
              <w:rPr>
                <w:rFonts w:ascii="Times New Roman"/>
                <w:sz w:val="20"/>
              </w:rPr>
            </w:pPr>
          </w:p>
        </w:tc>
        <w:tc>
          <w:tcPr>
            <w:tcW w:w="1730" w:type="dxa"/>
          </w:tcPr>
          <w:p w14:paraId="71536D88" w14:textId="77777777" w:rsidR="00A5792B" w:rsidRDefault="00A5792B">
            <w:pPr>
              <w:pStyle w:val="TableParagraph"/>
              <w:rPr>
                <w:rFonts w:ascii="Times New Roman"/>
                <w:sz w:val="20"/>
              </w:rPr>
            </w:pPr>
          </w:p>
        </w:tc>
      </w:tr>
      <w:tr w:rsidR="00A5792B" w14:paraId="4A4948B6" w14:textId="77777777">
        <w:trPr>
          <w:trHeight w:val="679"/>
        </w:trPr>
        <w:tc>
          <w:tcPr>
            <w:tcW w:w="2214" w:type="dxa"/>
          </w:tcPr>
          <w:p w14:paraId="4F8A25A8" w14:textId="77777777" w:rsidR="00A5792B" w:rsidRDefault="002F44C1">
            <w:pPr>
              <w:pStyle w:val="TableParagraph"/>
              <w:spacing w:before="113"/>
              <w:ind w:left="113" w:right="58"/>
              <w:rPr>
                <w:sz w:val="20"/>
              </w:rPr>
            </w:pPr>
            <w:r>
              <w:rPr>
                <w:sz w:val="20"/>
              </w:rPr>
              <w:t>NURSPATIENT3,FIVE 000-46-9479</w:t>
            </w:r>
          </w:p>
        </w:tc>
        <w:tc>
          <w:tcPr>
            <w:tcW w:w="1080" w:type="dxa"/>
          </w:tcPr>
          <w:p w14:paraId="01D38416" w14:textId="77777777" w:rsidR="00A5792B" w:rsidRDefault="002F44C1">
            <w:pPr>
              <w:pStyle w:val="TableParagraph"/>
              <w:spacing w:before="113"/>
              <w:ind w:right="418"/>
              <w:jc w:val="right"/>
              <w:rPr>
                <w:sz w:val="20"/>
              </w:rPr>
            </w:pPr>
            <w:r>
              <w:rPr>
                <w:sz w:val="20"/>
              </w:rPr>
              <w:t>2</w:t>
            </w:r>
          </w:p>
        </w:tc>
        <w:tc>
          <w:tcPr>
            <w:tcW w:w="1560" w:type="dxa"/>
          </w:tcPr>
          <w:p w14:paraId="2A7F029B" w14:textId="77777777" w:rsidR="00A5792B" w:rsidRDefault="002F44C1">
            <w:pPr>
              <w:pStyle w:val="TableParagraph"/>
              <w:spacing w:before="113"/>
              <w:ind w:left="419"/>
              <w:rPr>
                <w:sz w:val="20"/>
              </w:rPr>
            </w:pPr>
            <w:r>
              <w:rPr>
                <w:sz w:val="20"/>
              </w:rPr>
              <w:t>A F</w:t>
            </w:r>
          </w:p>
        </w:tc>
        <w:tc>
          <w:tcPr>
            <w:tcW w:w="600" w:type="dxa"/>
          </w:tcPr>
          <w:p w14:paraId="6593BA24" w14:textId="77777777" w:rsidR="00A5792B" w:rsidRDefault="002F44C1">
            <w:pPr>
              <w:pStyle w:val="TableParagraph"/>
              <w:spacing w:before="113"/>
              <w:ind w:right="58"/>
              <w:jc w:val="right"/>
              <w:rPr>
                <w:sz w:val="20"/>
              </w:rPr>
            </w:pPr>
            <w:r>
              <w:rPr>
                <w:sz w:val="20"/>
              </w:rPr>
              <w:t>AUG</w:t>
            </w:r>
          </w:p>
        </w:tc>
        <w:tc>
          <w:tcPr>
            <w:tcW w:w="1860" w:type="dxa"/>
          </w:tcPr>
          <w:p w14:paraId="6F58F302" w14:textId="77777777" w:rsidR="00A5792B" w:rsidRDefault="002F44C1">
            <w:pPr>
              <w:pStyle w:val="TableParagraph"/>
              <w:spacing w:before="113"/>
              <w:ind w:left="59"/>
              <w:rPr>
                <w:sz w:val="20"/>
              </w:rPr>
            </w:pPr>
            <w:r>
              <w:rPr>
                <w:sz w:val="20"/>
              </w:rPr>
              <w:t>07,1998@11:52</w:t>
            </w:r>
          </w:p>
        </w:tc>
        <w:tc>
          <w:tcPr>
            <w:tcW w:w="1730" w:type="dxa"/>
          </w:tcPr>
          <w:p w14:paraId="426F7E33" w14:textId="77777777" w:rsidR="00A5792B" w:rsidRDefault="002F44C1">
            <w:pPr>
              <w:pStyle w:val="TableParagraph"/>
              <w:spacing w:before="113"/>
              <w:ind w:left="238"/>
              <w:rPr>
                <w:sz w:val="20"/>
              </w:rPr>
            </w:pPr>
            <w:r>
              <w:rPr>
                <w:sz w:val="20"/>
              </w:rPr>
              <w:t>STRICT ISO.</w:t>
            </w:r>
          </w:p>
        </w:tc>
      </w:tr>
      <w:tr w:rsidR="00A5792B" w14:paraId="5339D006" w14:textId="77777777">
        <w:trPr>
          <w:trHeight w:val="679"/>
        </w:trPr>
        <w:tc>
          <w:tcPr>
            <w:tcW w:w="2214" w:type="dxa"/>
          </w:tcPr>
          <w:p w14:paraId="78775451" w14:textId="77777777" w:rsidR="00A5792B" w:rsidRDefault="002F44C1">
            <w:pPr>
              <w:pStyle w:val="TableParagraph"/>
              <w:spacing w:before="113"/>
              <w:ind w:left="113" w:right="178"/>
              <w:rPr>
                <w:sz w:val="20"/>
              </w:rPr>
            </w:pPr>
            <w:r>
              <w:rPr>
                <w:sz w:val="20"/>
              </w:rPr>
              <w:t>NURSPATIENT2,ONE 000-58-3525</w:t>
            </w:r>
          </w:p>
        </w:tc>
        <w:tc>
          <w:tcPr>
            <w:tcW w:w="1080" w:type="dxa"/>
          </w:tcPr>
          <w:p w14:paraId="14EA9E57" w14:textId="77777777" w:rsidR="00A5792B" w:rsidRDefault="002F44C1">
            <w:pPr>
              <w:pStyle w:val="TableParagraph"/>
              <w:spacing w:before="113"/>
              <w:ind w:right="418"/>
              <w:jc w:val="right"/>
              <w:rPr>
                <w:sz w:val="20"/>
              </w:rPr>
            </w:pPr>
            <w:r>
              <w:rPr>
                <w:sz w:val="20"/>
              </w:rPr>
              <w:t>2</w:t>
            </w:r>
          </w:p>
        </w:tc>
        <w:tc>
          <w:tcPr>
            <w:tcW w:w="1560" w:type="dxa"/>
          </w:tcPr>
          <w:p w14:paraId="07C92D46" w14:textId="77777777" w:rsidR="00A5792B" w:rsidRDefault="002F44C1">
            <w:pPr>
              <w:pStyle w:val="TableParagraph"/>
              <w:spacing w:before="113"/>
              <w:ind w:left="419"/>
              <w:rPr>
                <w:sz w:val="20"/>
              </w:rPr>
            </w:pPr>
            <w:r>
              <w:rPr>
                <w:sz w:val="20"/>
              </w:rPr>
              <w:t>B F</w:t>
            </w:r>
          </w:p>
        </w:tc>
        <w:tc>
          <w:tcPr>
            <w:tcW w:w="600" w:type="dxa"/>
          </w:tcPr>
          <w:p w14:paraId="4BDA9CB6" w14:textId="77777777" w:rsidR="00A5792B" w:rsidRDefault="002F44C1">
            <w:pPr>
              <w:pStyle w:val="TableParagraph"/>
              <w:spacing w:before="113"/>
              <w:ind w:right="58"/>
              <w:jc w:val="right"/>
              <w:rPr>
                <w:sz w:val="20"/>
              </w:rPr>
            </w:pPr>
            <w:r>
              <w:rPr>
                <w:sz w:val="20"/>
              </w:rPr>
              <w:t>AUG</w:t>
            </w:r>
          </w:p>
        </w:tc>
        <w:tc>
          <w:tcPr>
            <w:tcW w:w="1860" w:type="dxa"/>
          </w:tcPr>
          <w:p w14:paraId="1CBADA7F" w14:textId="77777777" w:rsidR="00A5792B" w:rsidRDefault="002F44C1">
            <w:pPr>
              <w:pStyle w:val="TableParagraph"/>
              <w:spacing w:before="113"/>
              <w:ind w:left="59"/>
              <w:rPr>
                <w:sz w:val="20"/>
              </w:rPr>
            </w:pPr>
            <w:r>
              <w:rPr>
                <w:sz w:val="20"/>
              </w:rPr>
              <w:t>05,1998@11:52</w:t>
            </w:r>
          </w:p>
        </w:tc>
        <w:tc>
          <w:tcPr>
            <w:tcW w:w="1730" w:type="dxa"/>
          </w:tcPr>
          <w:p w14:paraId="475CEE96" w14:textId="77777777" w:rsidR="00A5792B" w:rsidRDefault="002F44C1">
            <w:pPr>
              <w:pStyle w:val="TableParagraph"/>
              <w:spacing w:before="113"/>
              <w:ind w:left="238"/>
              <w:rPr>
                <w:sz w:val="20"/>
              </w:rPr>
            </w:pPr>
            <w:r>
              <w:rPr>
                <w:sz w:val="20"/>
              </w:rPr>
              <w:t>SPECIAL TEST</w:t>
            </w:r>
          </w:p>
        </w:tc>
      </w:tr>
      <w:tr w:rsidR="00A5792B" w14:paraId="19E62EE8" w14:textId="77777777">
        <w:trPr>
          <w:trHeight w:val="565"/>
        </w:trPr>
        <w:tc>
          <w:tcPr>
            <w:tcW w:w="2214" w:type="dxa"/>
          </w:tcPr>
          <w:p w14:paraId="6BEE66B8" w14:textId="77777777" w:rsidR="00A5792B" w:rsidRDefault="002F44C1">
            <w:pPr>
              <w:pStyle w:val="TableParagraph"/>
              <w:spacing w:before="99" w:line="226" w:lineRule="exact"/>
              <w:ind w:left="113" w:right="178"/>
              <w:rPr>
                <w:sz w:val="20"/>
              </w:rPr>
            </w:pPr>
            <w:r>
              <w:rPr>
                <w:sz w:val="20"/>
              </w:rPr>
              <w:t>NURSPATIENT3,TEN 000-33-3444</w:t>
            </w:r>
          </w:p>
        </w:tc>
        <w:tc>
          <w:tcPr>
            <w:tcW w:w="1080" w:type="dxa"/>
          </w:tcPr>
          <w:p w14:paraId="33E79A4E" w14:textId="77777777" w:rsidR="00A5792B" w:rsidRDefault="002F44C1">
            <w:pPr>
              <w:pStyle w:val="TableParagraph"/>
              <w:spacing w:before="113"/>
              <w:ind w:right="418"/>
              <w:jc w:val="right"/>
              <w:rPr>
                <w:sz w:val="20"/>
              </w:rPr>
            </w:pPr>
            <w:r>
              <w:rPr>
                <w:sz w:val="20"/>
              </w:rPr>
              <w:t>2</w:t>
            </w:r>
          </w:p>
        </w:tc>
        <w:tc>
          <w:tcPr>
            <w:tcW w:w="1560" w:type="dxa"/>
          </w:tcPr>
          <w:p w14:paraId="571766BF" w14:textId="77777777" w:rsidR="00A5792B" w:rsidRDefault="002F44C1">
            <w:pPr>
              <w:pStyle w:val="TableParagraph"/>
              <w:spacing w:before="113"/>
              <w:ind w:left="419"/>
              <w:rPr>
                <w:sz w:val="20"/>
              </w:rPr>
            </w:pPr>
            <w:r>
              <w:rPr>
                <w:sz w:val="20"/>
              </w:rPr>
              <w:t>A F</w:t>
            </w:r>
          </w:p>
        </w:tc>
        <w:tc>
          <w:tcPr>
            <w:tcW w:w="600" w:type="dxa"/>
          </w:tcPr>
          <w:p w14:paraId="37CD8102" w14:textId="77777777" w:rsidR="00A5792B" w:rsidRDefault="002F44C1">
            <w:pPr>
              <w:pStyle w:val="TableParagraph"/>
              <w:spacing w:before="113"/>
              <w:ind w:right="58"/>
              <w:jc w:val="right"/>
              <w:rPr>
                <w:sz w:val="20"/>
              </w:rPr>
            </w:pPr>
            <w:r>
              <w:rPr>
                <w:sz w:val="20"/>
              </w:rPr>
              <w:t>AUG</w:t>
            </w:r>
          </w:p>
        </w:tc>
        <w:tc>
          <w:tcPr>
            <w:tcW w:w="1860" w:type="dxa"/>
          </w:tcPr>
          <w:p w14:paraId="61DAF879" w14:textId="77777777" w:rsidR="00A5792B" w:rsidRDefault="002F44C1">
            <w:pPr>
              <w:pStyle w:val="TableParagraph"/>
              <w:spacing w:before="113"/>
              <w:ind w:left="59"/>
              <w:rPr>
                <w:sz w:val="20"/>
              </w:rPr>
            </w:pPr>
            <w:r>
              <w:rPr>
                <w:sz w:val="20"/>
              </w:rPr>
              <w:t>03,1998@11:53</w:t>
            </w:r>
          </w:p>
        </w:tc>
        <w:tc>
          <w:tcPr>
            <w:tcW w:w="1730" w:type="dxa"/>
          </w:tcPr>
          <w:p w14:paraId="287B367D" w14:textId="77777777" w:rsidR="00A5792B" w:rsidRDefault="00A5792B">
            <w:pPr>
              <w:pStyle w:val="TableParagraph"/>
              <w:rPr>
                <w:rFonts w:ascii="Times New Roman"/>
                <w:sz w:val="20"/>
              </w:rPr>
            </w:pPr>
          </w:p>
        </w:tc>
      </w:tr>
    </w:tbl>
    <w:p w14:paraId="2EA2376D" w14:textId="77777777" w:rsidR="00A5792B" w:rsidRDefault="00A5792B">
      <w:pPr>
        <w:pStyle w:val="BodyText"/>
        <w:spacing w:before="4"/>
        <w:rPr>
          <w:rFonts w:ascii="Courier New"/>
          <w:sz w:val="19"/>
        </w:rPr>
      </w:pPr>
    </w:p>
    <w:p w14:paraId="20350C78" w14:textId="77777777" w:rsidR="00A5792B" w:rsidRDefault="002F44C1">
      <w:pPr>
        <w:pStyle w:val="BodyText"/>
        <w:ind w:left="240"/>
      </w:pPr>
      <w:r>
        <w:t>Example: 2</w:t>
      </w:r>
    </w:p>
    <w:p w14:paraId="2E2C1017" w14:textId="77777777" w:rsidR="00A5792B" w:rsidRDefault="002F44C1">
      <w:pPr>
        <w:tabs>
          <w:tab w:val="left" w:pos="5759"/>
        </w:tabs>
        <w:spacing w:before="229" w:line="244" w:lineRule="auto"/>
        <w:ind w:left="239" w:right="1298"/>
        <w:rPr>
          <w:rFonts w:ascii="Courier New"/>
          <w:sz w:val="20"/>
        </w:rPr>
      </w:pPr>
      <w:r>
        <w:rPr>
          <w:rFonts w:ascii="Courier New"/>
          <w:sz w:val="20"/>
        </w:rPr>
        <w:t>Select Resource Management Reports</w:t>
      </w:r>
      <w:r>
        <w:rPr>
          <w:rFonts w:ascii="Courier New"/>
          <w:spacing w:val="-21"/>
          <w:sz w:val="20"/>
        </w:rPr>
        <w:t xml:space="preserve"> </w:t>
      </w:r>
      <w:r>
        <w:rPr>
          <w:rFonts w:ascii="Courier New"/>
          <w:sz w:val="20"/>
        </w:rPr>
        <w:t>Option:</w:t>
      </w:r>
      <w:r>
        <w:rPr>
          <w:rFonts w:ascii="Courier New"/>
          <w:spacing w:val="-4"/>
          <w:sz w:val="20"/>
        </w:rPr>
        <w:t xml:space="preserve"> </w:t>
      </w:r>
      <w:r>
        <w:rPr>
          <w:rFonts w:ascii="Courier New"/>
          <w:b/>
          <w:sz w:val="20"/>
        </w:rPr>
        <w:t>2</w:t>
      </w:r>
      <w:r>
        <w:rPr>
          <w:rFonts w:ascii="Courier New"/>
          <w:b/>
          <w:sz w:val="20"/>
        </w:rPr>
        <w:tab/>
      </w:r>
      <w:r>
        <w:rPr>
          <w:rFonts w:ascii="Courier New"/>
          <w:sz w:val="20"/>
        </w:rPr>
        <w:t>Daily Patient Classification Summary By</w:t>
      </w:r>
      <w:r>
        <w:rPr>
          <w:rFonts w:ascii="Courier New"/>
          <w:spacing w:val="-3"/>
          <w:sz w:val="20"/>
        </w:rPr>
        <w:t xml:space="preserve"> </w:t>
      </w:r>
      <w:r>
        <w:rPr>
          <w:rFonts w:ascii="Courier New"/>
          <w:sz w:val="20"/>
        </w:rPr>
        <w:t>Ward</w:t>
      </w:r>
    </w:p>
    <w:p w14:paraId="6B721A8B" w14:textId="77777777" w:rsidR="00A5792B" w:rsidRDefault="00A5792B">
      <w:pPr>
        <w:pStyle w:val="BodyText"/>
        <w:spacing w:before="8"/>
        <w:rPr>
          <w:rFonts w:ascii="Courier New"/>
          <w:sz w:val="10"/>
        </w:rPr>
      </w:pPr>
    </w:p>
    <w:p w14:paraId="13713EAF" w14:textId="77777777" w:rsidR="00A5792B" w:rsidRDefault="002F44C1">
      <w:pPr>
        <w:spacing w:before="101"/>
        <w:ind w:left="2999"/>
        <w:rPr>
          <w:rFonts w:ascii="Courier New"/>
          <w:sz w:val="20"/>
        </w:rPr>
      </w:pPr>
      <w:r>
        <w:rPr>
          <w:rFonts w:ascii="Courier New"/>
          <w:sz w:val="20"/>
        </w:rPr>
        <w:t>Unit Classification</w:t>
      </w:r>
    </w:p>
    <w:p w14:paraId="7A7E8089" w14:textId="77777777" w:rsidR="00A5792B" w:rsidRDefault="00A5792B">
      <w:pPr>
        <w:pStyle w:val="BodyText"/>
        <w:rPr>
          <w:rFonts w:ascii="Courier New"/>
          <w:sz w:val="20"/>
        </w:rPr>
      </w:pPr>
    </w:p>
    <w:p w14:paraId="6215F41D" w14:textId="77777777" w:rsidR="00A5792B" w:rsidRDefault="002F44C1">
      <w:pPr>
        <w:spacing w:line="475" w:lineRule="auto"/>
        <w:ind w:left="1559" w:right="2960" w:hanging="240"/>
        <w:rPr>
          <w:rFonts w:ascii="Courier New"/>
          <w:b/>
          <w:sz w:val="20"/>
        </w:rPr>
      </w:pPr>
      <w:r>
        <w:rPr>
          <w:rFonts w:ascii="Courier New"/>
          <w:sz w:val="20"/>
        </w:rPr>
        <w:t xml:space="preserve">Press return if total hospital report is desired Enter unit number if this is a unit report: </w:t>
      </w:r>
      <w:r>
        <w:rPr>
          <w:rFonts w:ascii="Courier New"/>
          <w:b/>
          <w:sz w:val="20"/>
        </w:rPr>
        <w:t>&lt;RET&gt;</w:t>
      </w:r>
    </w:p>
    <w:p w14:paraId="7F42EF8C" w14:textId="77777777" w:rsidR="00A5792B" w:rsidRDefault="00A5792B">
      <w:pPr>
        <w:pStyle w:val="BodyText"/>
        <w:rPr>
          <w:rFonts w:ascii="Courier New"/>
          <w:b/>
          <w:sz w:val="20"/>
        </w:rPr>
      </w:pPr>
    </w:p>
    <w:p w14:paraId="45ECC718" w14:textId="77777777" w:rsidR="00A5792B" w:rsidRDefault="00A5792B">
      <w:pPr>
        <w:pStyle w:val="BodyText"/>
        <w:rPr>
          <w:rFonts w:ascii="Courier New"/>
          <w:b/>
          <w:sz w:val="20"/>
        </w:rPr>
      </w:pPr>
    </w:p>
    <w:p w14:paraId="279EB9AA" w14:textId="77777777" w:rsidR="00A5792B" w:rsidRDefault="00BE26E6">
      <w:pPr>
        <w:pStyle w:val="BodyText"/>
        <w:spacing w:before="4"/>
        <w:rPr>
          <w:rFonts w:ascii="Courier New"/>
          <w:b/>
          <w:sz w:val="11"/>
        </w:rPr>
      </w:pPr>
      <w:r>
        <w:pict w14:anchorId="502B868A">
          <v:rect id="_x0000_s2383" style="position:absolute;margin-left:1in;margin-top:8.4pt;width:2in;height:.6pt;z-index:-15472128;mso-wrap-distance-left:0;mso-wrap-distance-right:0;mso-position-horizontal-relative:page" fillcolor="black" stroked="f">
            <w10:wrap type="topAndBottom" anchorx="page"/>
          </v:rect>
        </w:pict>
      </w:r>
    </w:p>
    <w:p w14:paraId="0F456F59" w14:textId="77777777" w:rsidR="00A5792B" w:rsidRDefault="002F44C1">
      <w:pPr>
        <w:spacing w:before="73" w:line="230" w:lineRule="exact"/>
        <w:ind w:left="240"/>
        <w:rPr>
          <w:sz w:val="20"/>
        </w:rPr>
      </w:pPr>
      <w:r>
        <w:rPr>
          <w:sz w:val="20"/>
          <w:vertAlign w:val="superscript"/>
        </w:rPr>
        <w:t>1</w:t>
      </w:r>
      <w:r>
        <w:rPr>
          <w:sz w:val="20"/>
        </w:rPr>
        <w:t xml:space="preserve"> Patch NUR*4*26 July 1999</w:t>
      </w:r>
    </w:p>
    <w:p w14:paraId="75CD72D5" w14:textId="77777777" w:rsidR="00A5792B" w:rsidRDefault="002F44C1">
      <w:pPr>
        <w:spacing w:line="230" w:lineRule="exact"/>
        <w:ind w:left="240"/>
        <w:rPr>
          <w:sz w:val="20"/>
        </w:rPr>
      </w:pPr>
      <w:r>
        <w:rPr>
          <w:sz w:val="20"/>
          <w:vertAlign w:val="superscript"/>
        </w:rPr>
        <w:t>2</w:t>
      </w:r>
      <w:r>
        <w:rPr>
          <w:sz w:val="20"/>
        </w:rPr>
        <w:t xml:space="preserve"> Patch NUR*4*22 March 1999</w:t>
      </w:r>
    </w:p>
    <w:p w14:paraId="65BB5CD9" w14:textId="77777777" w:rsidR="00A5792B" w:rsidRDefault="00A5792B">
      <w:pPr>
        <w:spacing w:line="230" w:lineRule="exact"/>
        <w:rPr>
          <w:sz w:val="20"/>
        </w:rPr>
        <w:sectPr w:rsidR="00A5792B">
          <w:pgSz w:w="12240" w:h="15840"/>
          <w:pgMar w:top="940" w:right="620" w:bottom="1160" w:left="1200" w:header="725" w:footer="975" w:gutter="0"/>
          <w:cols w:space="720"/>
        </w:sectPr>
      </w:pPr>
    </w:p>
    <w:p w14:paraId="5FE5DA41" w14:textId="77777777" w:rsidR="00A5792B" w:rsidRDefault="00A5792B">
      <w:pPr>
        <w:pStyle w:val="BodyText"/>
        <w:rPr>
          <w:sz w:val="20"/>
        </w:rPr>
      </w:pPr>
    </w:p>
    <w:p w14:paraId="0FF2DF42" w14:textId="77777777" w:rsidR="00A5792B" w:rsidRDefault="002F44C1">
      <w:pPr>
        <w:tabs>
          <w:tab w:val="left" w:pos="7679"/>
          <w:tab w:val="right" w:pos="8999"/>
        </w:tabs>
        <w:spacing w:before="262"/>
        <w:ind w:left="240"/>
        <w:rPr>
          <w:rFonts w:ascii="Courier New"/>
          <w:sz w:val="20"/>
        </w:rPr>
      </w:pPr>
      <w:r>
        <w:rPr>
          <w:rFonts w:ascii="Courier New"/>
          <w:sz w:val="20"/>
        </w:rPr>
        <w:t>Select FACILITY (Press return for all</w:t>
      </w:r>
      <w:r>
        <w:rPr>
          <w:rFonts w:ascii="Courier New"/>
          <w:spacing w:val="-29"/>
          <w:sz w:val="20"/>
        </w:rPr>
        <w:t xml:space="preserve"> </w:t>
      </w:r>
      <w:r>
        <w:rPr>
          <w:rFonts w:ascii="Courier New"/>
          <w:sz w:val="20"/>
        </w:rPr>
        <w:t>facilities):</w:t>
      </w:r>
      <w:r>
        <w:rPr>
          <w:rFonts w:ascii="Courier New"/>
          <w:spacing w:val="-4"/>
          <w:sz w:val="20"/>
        </w:rPr>
        <w:t xml:space="preserve"> </w:t>
      </w:r>
      <w:r>
        <w:rPr>
          <w:rFonts w:ascii="Courier New"/>
          <w:b/>
          <w:sz w:val="20"/>
        </w:rPr>
        <w:t>HINES</w:t>
      </w:r>
      <w:r>
        <w:rPr>
          <w:rFonts w:ascii="Courier New"/>
          <w:b/>
          <w:sz w:val="20"/>
        </w:rPr>
        <w:tab/>
      </w:r>
      <w:r>
        <w:rPr>
          <w:rFonts w:ascii="Courier New"/>
          <w:sz w:val="20"/>
        </w:rPr>
        <w:t>IL</w:t>
      </w:r>
      <w:r>
        <w:rPr>
          <w:rFonts w:ascii="Courier New"/>
          <w:sz w:val="20"/>
        </w:rPr>
        <w:tab/>
        <w:t>499</w:t>
      </w:r>
    </w:p>
    <w:p w14:paraId="736BB32D" w14:textId="77777777" w:rsidR="00A5792B" w:rsidRDefault="00A5792B">
      <w:pPr>
        <w:pStyle w:val="BodyText"/>
        <w:spacing w:before="9"/>
        <w:rPr>
          <w:rFonts w:ascii="Courier New"/>
          <w:sz w:val="19"/>
        </w:rPr>
      </w:pPr>
    </w:p>
    <w:p w14:paraId="05C5BB24" w14:textId="77777777" w:rsidR="00A5792B" w:rsidRDefault="002F44C1">
      <w:pPr>
        <w:pStyle w:val="BodyText"/>
        <w:ind w:left="240"/>
      </w:pPr>
      <w:r>
        <w:t>Enter appropriate facility or press return for all facilities.</w:t>
      </w:r>
    </w:p>
    <w:p w14:paraId="0DA8F5E0" w14:textId="77777777" w:rsidR="00A5792B" w:rsidRDefault="00A5792B">
      <w:pPr>
        <w:pStyle w:val="BodyText"/>
      </w:pPr>
    </w:p>
    <w:p w14:paraId="25ED42C8" w14:textId="77777777" w:rsidR="00A5792B" w:rsidRDefault="00BE26E6">
      <w:pPr>
        <w:pStyle w:val="BodyText"/>
        <w:ind w:left="239" w:right="923"/>
      </w:pPr>
      <w:r>
        <w:pict w14:anchorId="30D5360C">
          <v:line id="_x0000_s2382" style="position:absolute;left:0;text-align:left;z-index:15987712;mso-position-horizontal-relative:page" from="66.3pt,89.75pt" to="66.3pt,418.25pt" strokeweight=".48pt">
            <w10:wrap anchorx="page"/>
          </v:line>
        </w:pict>
      </w:r>
      <w:r w:rsidR="002F44C1">
        <w:rPr>
          <w:b/>
        </w:rPr>
        <w:t xml:space="preserve">Note: </w:t>
      </w:r>
      <w:r w:rsidR="002F44C1">
        <w:t>If you have answered ‘Yes’ to the Multi-Divisional prompt in the Site Parameter File option, you will get the above facility prompt, and the name of the facility will show as a header in the report.</w:t>
      </w:r>
    </w:p>
    <w:p w14:paraId="1A27B32C" w14:textId="77777777" w:rsidR="00A5792B" w:rsidRDefault="00A5792B">
      <w:pPr>
        <w:pStyle w:val="BodyText"/>
        <w:spacing w:before="2"/>
        <w:rPr>
          <w:sz w:val="21"/>
        </w:rPr>
      </w:pPr>
    </w:p>
    <w:tbl>
      <w:tblPr>
        <w:tblW w:w="0" w:type="auto"/>
        <w:tblInd w:w="133" w:type="dxa"/>
        <w:tblLayout w:type="fixed"/>
        <w:tblCellMar>
          <w:left w:w="0" w:type="dxa"/>
          <w:right w:w="0" w:type="dxa"/>
        </w:tblCellMar>
        <w:tblLook w:val="01E0" w:firstRow="1" w:lastRow="1" w:firstColumn="1" w:lastColumn="1" w:noHBand="0" w:noVBand="0"/>
      </w:tblPr>
      <w:tblGrid>
        <w:gridCol w:w="2214"/>
        <w:gridCol w:w="1080"/>
        <w:gridCol w:w="1560"/>
        <w:gridCol w:w="660"/>
        <w:gridCol w:w="1740"/>
        <w:gridCol w:w="2228"/>
      </w:tblGrid>
      <w:tr w:rsidR="00A5792B" w14:paraId="16A28D8D" w14:textId="77777777">
        <w:trPr>
          <w:trHeight w:val="705"/>
        </w:trPr>
        <w:tc>
          <w:tcPr>
            <w:tcW w:w="4854" w:type="dxa"/>
            <w:gridSpan w:val="3"/>
          </w:tcPr>
          <w:p w14:paraId="00116186" w14:textId="77777777" w:rsidR="00A5792B" w:rsidRDefault="002F44C1">
            <w:pPr>
              <w:pStyle w:val="TableParagraph"/>
              <w:spacing w:line="274" w:lineRule="exact"/>
              <w:ind w:left="113"/>
              <w:rPr>
                <w:rFonts w:ascii="Times New Roman"/>
                <w:sz w:val="24"/>
              </w:rPr>
            </w:pPr>
            <w:r>
              <w:rPr>
                <w:sz w:val="20"/>
              </w:rPr>
              <w:t>DEVICE: HOME//</w:t>
            </w:r>
            <w:r>
              <w:rPr>
                <w:rFonts w:ascii="Times New Roman"/>
                <w:sz w:val="24"/>
              </w:rPr>
              <w:t>Enter appropriate response</w:t>
            </w:r>
          </w:p>
        </w:tc>
        <w:tc>
          <w:tcPr>
            <w:tcW w:w="4628" w:type="dxa"/>
            <w:gridSpan w:val="3"/>
          </w:tcPr>
          <w:p w14:paraId="35D7108C" w14:textId="77777777" w:rsidR="00A5792B" w:rsidRDefault="00A5792B">
            <w:pPr>
              <w:pStyle w:val="TableParagraph"/>
              <w:rPr>
                <w:rFonts w:ascii="Times New Roman"/>
                <w:sz w:val="20"/>
              </w:rPr>
            </w:pPr>
          </w:p>
        </w:tc>
      </w:tr>
      <w:tr w:rsidR="00A5792B" w14:paraId="1B63998A" w14:textId="77777777">
        <w:trPr>
          <w:trHeight w:val="361"/>
        </w:trPr>
        <w:tc>
          <w:tcPr>
            <w:tcW w:w="4854" w:type="dxa"/>
            <w:gridSpan w:val="3"/>
          </w:tcPr>
          <w:p w14:paraId="751D0E4B" w14:textId="77777777" w:rsidR="00A5792B" w:rsidRDefault="002F44C1">
            <w:pPr>
              <w:pStyle w:val="TableParagraph"/>
              <w:spacing w:before="21"/>
              <w:ind w:left="113"/>
              <w:rPr>
                <w:sz w:val="20"/>
              </w:rPr>
            </w:pPr>
            <w:r>
              <w:rPr>
                <w:sz w:val="20"/>
                <w:vertAlign w:val="superscript"/>
              </w:rPr>
              <w:t>1</w:t>
            </w:r>
            <w:r>
              <w:rPr>
                <w:sz w:val="20"/>
              </w:rPr>
              <w:t>UNIT PATIENT CLASSIFICATION REPORT</w:t>
            </w:r>
          </w:p>
        </w:tc>
        <w:tc>
          <w:tcPr>
            <w:tcW w:w="660" w:type="dxa"/>
          </w:tcPr>
          <w:p w14:paraId="76BA5CA9" w14:textId="77777777" w:rsidR="00A5792B" w:rsidRDefault="00A5792B">
            <w:pPr>
              <w:pStyle w:val="TableParagraph"/>
              <w:rPr>
                <w:rFonts w:ascii="Times New Roman"/>
                <w:sz w:val="20"/>
              </w:rPr>
            </w:pPr>
          </w:p>
        </w:tc>
        <w:tc>
          <w:tcPr>
            <w:tcW w:w="3968" w:type="dxa"/>
            <w:gridSpan w:val="2"/>
          </w:tcPr>
          <w:p w14:paraId="6681C4B1" w14:textId="77777777" w:rsidR="00A5792B" w:rsidRDefault="002F44C1">
            <w:pPr>
              <w:pStyle w:val="TableParagraph"/>
              <w:tabs>
                <w:tab w:val="left" w:pos="3076"/>
              </w:tabs>
              <w:spacing w:before="21"/>
              <w:ind w:left="796"/>
              <w:rPr>
                <w:sz w:val="20"/>
              </w:rPr>
            </w:pPr>
            <w:r>
              <w:rPr>
                <w:sz w:val="20"/>
              </w:rPr>
              <w:t>DATE:</w:t>
            </w:r>
            <w:r>
              <w:rPr>
                <w:spacing w:val="-4"/>
                <w:sz w:val="20"/>
              </w:rPr>
              <w:t xml:space="preserve"> </w:t>
            </w:r>
            <w:r>
              <w:rPr>
                <w:sz w:val="20"/>
              </w:rPr>
              <w:t>AUG</w:t>
            </w:r>
            <w:r>
              <w:rPr>
                <w:spacing w:val="-4"/>
                <w:sz w:val="20"/>
              </w:rPr>
              <w:t xml:space="preserve"> </w:t>
            </w:r>
            <w:r>
              <w:rPr>
                <w:sz w:val="20"/>
              </w:rPr>
              <w:t>9,1998</w:t>
            </w:r>
            <w:r>
              <w:rPr>
                <w:sz w:val="20"/>
              </w:rPr>
              <w:tab/>
              <w:t>Page:</w:t>
            </w:r>
            <w:r>
              <w:rPr>
                <w:spacing w:val="-3"/>
                <w:sz w:val="20"/>
              </w:rPr>
              <w:t xml:space="preserve"> </w:t>
            </w:r>
            <w:r>
              <w:rPr>
                <w:sz w:val="20"/>
              </w:rPr>
              <w:t>1</w:t>
            </w:r>
          </w:p>
        </w:tc>
      </w:tr>
      <w:tr w:rsidR="00A5792B" w14:paraId="60F74EA8" w14:textId="77777777">
        <w:trPr>
          <w:trHeight w:val="442"/>
        </w:trPr>
        <w:tc>
          <w:tcPr>
            <w:tcW w:w="4854" w:type="dxa"/>
            <w:gridSpan w:val="3"/>
            <w:tcBorders>
              <w:bottom w:val="dashed" w:sz="6" w:space="0" w:color="000000"/>
            </w:tcBorders>
          </w:tcPr>
          <w:p w14:paraId="5705F170" w14:textId="77777777" w:rsidR="00A5792B" w:rsidRDefault="002F44C1">
            <w:pPr>
              <w:pStyle w:val="TableParagraph"/>
              <w:tabs>
                <w:tab w:val="left" w:pos="2753"/>
                <w:tab w:val="left" w:pos="3713"/>
              </w:tabs>
              <w:spacing w:before="113"/>
              <w:ind w:left="113"/>
              <w:rPr>
                <w:sz w:val="20"/>
              </w:rPr>
            </w:pPr>
            <w:r>
              <w:rPr>
                <w:sz w:val="20"/>
              </w:rPr>
              <w:t>PATIENT</w:t>
            </w:r>
            <w:r>
              <w:rPr>
                <w:spacing w:val="-6"/>
                <w:sz w:val="20"/>
              </w:rPr>
              <w:t xml:space="preserve"> </w:t>
            </w:r>
            <w:r>
              <w:rPr>
                <w:sz w:val="20"/>
              </w:rPr>
              <w:t>NAME/SSN</w:t>
            </w:r>
            <w:r>
              <w:rPr>
                <w:sz w:val="20"/>
              </w:rPr>
              <w:tab/>
              <w:t>CLASS.</w:t>
            </w:r>
            <w:r>
              <w:rPr>
                <w:sz w:val="20"/>
              </w:rPr>
              <w:tab/>
              <w:t>FACTORS</w:t>
            </w:r>
          </w:p>
        </w:tc>
        <w:tc>
          <w:tcPr>
            <w:tcW w:w="660" w:type="dxa"/>
            <w:tcBorders>
              <w:bottom w:val="dashed" w:sz="6" w:space="0" w:color="000000"/>
            </w:tcBorders>
          </w:tcPr>
          <w:p w14:paraId="1A0C3945" w14:textId="77777777" w:rsidR="00A5792B" w:rsidRDefault="002F44C1">
            <w:pPr>
              <w:pStyle w:val="TableParagraph"/>
              <w:spacing w:before="113"/>
              <w:ind w:left="179"/>
              <w:rPr>
                <w:sz w:val="20"/>
              </w:rPr>
            </w:pPr>
            <w:r>
              <w:rPr>
                <w:sz w:val="20"/>
              </w:rPr>
              <w:t>DATE</w:t>
            </w:r>
          </w:p>
        </w:tc>
        <w:tc>
          <w:tcPr>
            <w:tcW w:w="3968" w:type="dxa"/>
            <w:gridSpan w:val="2"/>
            <w:tcBorders>
              <w:bottom w:val="dashed" w:sz="6" w:space="0" w:color="000000"/>
            </w:tcBorders>
          </w:tcPr>
          <w:p w14:paraId="61FDCEE7" w14:textId="77777777" w:rsidR="00A5792B" w:rsidRDefault="002F44C1">
            <w:pPr>
              <w:pStyle w:val="TableParagraph"/>
              <w:spacing w:before="113"/>
              <w:ind w:left="1918"/>
              <w:rPr>
                <w:sz w:val="20"/>
              </w:rPr>
            </w:pPr>
            <w:r>
              <w:rPr>
                <w:sz w:val="20"/>
              </w:rPr>
              <w:t>COMMENTS</w:t>
            </w:r>
          </w:p>
        </w:tc>
      </w:tr>
      <w:tr w:rsidR="00A5792B" w14:paraId="3DFB2102" w14:textId="77777777">
        <w:trPr>
          <w:trHeight w:val="675"/>
        </w:trPr>
        <w:tc>
          <w:tcPr>
            <w:tcW w:w="2214" w:type="dxa"/>
          </w:tcPr>
          <w:p w14:paraId="0A915B9A" w14:textId="77777777" w:rsidR="00A5792B" w:rsidRDefault="00A5792B">
            <w:pPr>
              <w:pStyle w:val="TableParagraph"/>
              <w:spacing w:before="8"/>
              <w:rPr>
                <w:rFonts w:ascii="Times New Roman"/>
                <w:sz w:val="28"/>
              </w:rPr>
            </w:pPr>
          </w:p>
          <w:p w14:paraId="0573CAE3" w14:textId="77777777" w:rsidR="00A5792B" w:rsidRDefault="002F44C1">
            <w:pPr>
              <w:pStyle w:val="TableParagraph"/>
              <w:ind w:left="473"/>
              <w:rPr>
                <w:sz w:val="20"/>
              </w:rPr>
            </w:pPr>
            <w:r>
              <w:rPr>
                <w:sz w:val="20"/>
              </w:rPr>
              <w:t>UNIT: 4E</w:t>
            </w:r>
          </w:p>
        </w:tc>
        <w:tc>
          <w:tcPr>
            <w:tcW w:w="1080" w:type="dxa"/>
          </w:tcPr>
          <w:p w14:paraId="463B12D3" w14:textId="77777777" w:rsidR="00A5792B" w:rsidRDefault="00A5792B">
            <w:pPr>
              <w:pStyle w:val="TableParagraph"/>
              <w:rPr>
                <w:rFonts w:ascii="Times New Roman"/>
                <w:sz w:val="20"/>
              </w:rPr>
            </w:pPr>
          </w:p>
        </w:tc>
        <w:tc>
          <w:tcPr>
            <w:tcW w:w="1560" w:type="dxa"/>
          </w:tcPr>
          <w:p w14:paraId="634DF082" w14:textId="77777777" w:rsidR="00A5792B" w:rsidRDefault="002F44C1">
            <w:pPr>
              <w:pStyle w:val="TableParagraph"/>
              <w:spacing w:before="103"/>
              <w:ind w:right="178"/>
              <w:jc w:val="right"/>
              <w:rPr>
                <w:sz w:val="20"/>
              </w:rPr>
            </w:pPr>
            <w:r>
              <w:rPr>
                <w:sz w:val="20"/>
              </w:rPr>
              <w:t>HINES</w:t>
            </w:r>
          </w:p>
        </w:tc>
        <w:tc>
          <w:tcPr>
            <w:tcW w:w="660" w:type="dxa"/>
          </w:tcPr>
          <w:p w14:paraId="40108C7C" w14:textId="77777777" w:rsidR="00A5792B" w:rsidRDefault="00A5792B">
            <w:pPr>
              <w:pStyle w:val="TableParagraph"/>
              <w:rPr>
                <w:rFonts w:ascii="Times New Roman"/>
                <w:sz w:val="20"/>
              </w:rPr>
            </w:pPr>
          </w:p>
        </w:tc>
        <w:tc>
          <w:tcPr>
            <w:tcW w:w="1740" w:type="dxa"/>
          </w:tcPr>
          <w:p w14:paraId="55EA420B" w14:textId="77777777" w:rsidR="00A5792B" w:rsidRDefault="00A5792B">
            <w:pPr>
              <w:pStyle w:val="TableParagraph"/>
              <w:rPr>
                <w:rFonts w:ascii="Times New Roman"/>
                <w:sz w:val="20"/>
              </w:rPr>
            </w:pPr>
          </w:p>
        </w:tc>
        <w:tc>
          <w:tcPr>
            <w:tcW w:w="2228" w:type="dxa"/>
          </w:tcPr>
          <w:p w14:paraId="16F48766" w14:textId="77777777" w:rsidR="00A5792B" w:rsidRDefault="00A5792B">
            <w:pPr>
              <w:pStyle w:val="TableParagraph"/>
              <w:rPr>
                <w:rFonts w:ascii="Times New Roman"/>
                <w:sz w:val="20"/>
              </w:rPr>
            </w:pPr>
          </w:p>
        </w:tc>
      </w:tr>
      <w:tr w:rsidR="00A5792B" w14:paraId="23B22D29" w14:textId="77777777">
        <w:trPr>
          <w:trHeight w:val="453"/>
        </w:trPr>
        <w:tc>
          <w:tcPr>
            <w:tcW w:w="2214" w:type="dxa"/>
          </w:tcPr>
          <w:p w14:paraId="662E121B" w14:textId="77777777" w:rsidR="00A5792B" w:rsidRDefault="002F44C1">
            <w:pPr>
              <w:pStyle w:val="TableParagraph"/>
              <w:spacing w:before="113"/>
              <w:ind w:left="833"/>
              <w:rPr>
                <w:sz w:val="20"/>
              </w:rPr>
            </w:pPr>
            <w:r>
              <w:rPr>
                <w:sz w:val="20"/>
              </w:rPr>
              <w:t>NURSING BED</w:t>
            </w:r>
          </w:p>
        </w:tc>
        <w:tc>
          <w:tcPr>
            <w:tcW w:w="1080" w:type="dxa"/>
          </w:tcPr>
          <w:p w14:paraId="1079817C" w14:textId="77777777" w:rsidR="00A5792B" w:rsidRDefault="002F44C1">
            <w:pPr>
              <w:pStyle w:val="TableParagraph"/>
              <w:spacing w:before="113"/>
              <w:ind w:left="59"/>
              <w:rPr>
                <w:sz w:val="20"/>
              </w:rPr>
            </w:pPr>
            <w:r>
              <w:rPr>
                <w:sz w:val="20"/>
              </w:rPr>
              <w:t>SECTION:</w:t>
            </w:r>
          </w:p>
        </w:tc>
        <w:tc>
          <w:tcPr>
            <w:tcW w:w="1560" w:type="dxa"/>
          </w:tcPr>
          <w:p w14:paraId="20692633" w14:textId="77777777" w:rsidR="00A5792B" w:rsidRDefault="002F44C1">
            <w:pPr>
              <w:pStyle w:val="TableParagraph"/>
              <w:spacing w:before="113"/>
              <w:ind w:right="178"/>
              <w:jc w:val="right"/>
              <w:rPr>
                <w:sz w:val="20"/>
              </w:rPr>
            </w:pPr>
            <w:r>
              <w:rPr>
                <w:sz w:val="20"/>
              </w:rPr>
              <w:t>PSYCHIATRIC</w:t>
            </w:r>
          </w:p>
        </w:tc>
        <w:tc>
          <w:tcPr>
            <w:tcW w:w="660" w:type="dxa"/>
          </w:tcPr>
          <w:p w14:paraId="7CEB362F" w14:textId="77777777" w:rsidR="00A5792B" w:rsidRDefault="00A5792B">
            <w:pPr>
              <w:pStyle w:val="TableParagraph"/>
              <w:rPr>
                <w:rFonts w:ascii="Times New Roman"/>
                <w:sz w:val="20"/>
              </w:rPr>
            </w:pPr>
          </w:p>
        </w:tc>
        <w:tc>
          <w:tcPr>
            <w:tcW w:w="1740" w:type="dxa"/>
          </w:tcPr>
          <w:p w14:paraId="668AAA19" w14:textId="77777777" w:rsidR="00A5792B" w:rsidRDefault="00A5792B">
            <w:pPr>
              <w:pStyle w:val="TableParagraph"/>
              <w:rPr>
                <w:rFonts w:ascii="Times New Roman"/>
                <w:sz w:val="20"/>
              </w:rPr>
            </w:pPr>
          </w:p>
        </w:tc>
        <w:tc>
          <w:tcPr>
            <w:tcW w:w="2228" w:type="dxa"/>
          </w:tcPr>
          <w:p w14:paraId="70AC7930" w14:textId="77777777" w:rsidR="00A5792B" w:rsidRDefault="00A5792B">
            <w:pPr>
              <w:pStyle w:val="TableParagraph"/>
              <w:rPr>
                <w:rFonts w:ascii="Times New Roman"/>
                <w:sz w:val="20"/>
              </w:rPr>
            </w:pPr>
          </w:p>
        </w:tc>
      </w:tr>
      <w:tr w:rsidR="00A5792B" w14:paraId="4FF7397A" w14:textId="77777777">
        <w:trPr>
          <w:trHeight w:val="679"/>
        </w:trPr>
        <w:tc>
          <w:tcPr>
            <w:tcW w:w="2214" w:type="dxa"/>
          </w:tcPr>
          <w:p w14:paraId="057B4827" w14:textId="77777777" w:rsidR="00A5792B" w:rsidRDefault="002F44C1">
            <w:pPr>
              <w:pStyle w:val="TableParagraph"/>
              <w:spacing w:before="113"/>
              <w:ind w:left="113" w:right="178"/>
              <w:rPr>
                <w:sz w:val="20"/>
              </w:rPr>
            </w:pPr>
            <w:r>
              <w:rPr>
                <w:sz w:val="20"/>
              </w:rPr>
              <w:t>NURSPATIENT2,ONE 000-58-3525</w:t>
            </w:r>
          </w:p>
        </w:tc>
        <w:tc>
          <w:tcPr>
            <w:tcW w:w="1080" w:type="dxa"/>
          </w:tcPr>
          <w:p w14:paraId="658BB3DE" w14:textId="77777777" w:rsidR="00A5792B" w:rsidRDefault="002F44C1">
            <w:pPr>
              <w:pStyle w:val="TableParagraph"/>
              <w:spacing w:before="113"/>
              <w:ind w:left="119"/>
              <w:jc w:val="center"/>
              <w:rPr>
                <w:sz w:val="20"/>
              </w:rPr>
            </w:pPr>
            <w:r>
              <w:rPr>
                <w:sz w:val="20"/>
              </w:rPr>
              <w:t>2</w:t>
            </w:r>
          </w:p>
        </w:tc>
        <w:tc>
          <w:tcPr>
            <w:tcW w:w="1560" w:type="dxa"/>
          </w:tcPr>
          <w:p w14:paraId="3B80323A" w14:textId="77777777" w:rsidR="00A5792B" w:rsidRDefault="002F44C1">
            <w:pPr>
              <w:pStyle w:val="TableParagraph"/>
              <w:spacing w:before="113"/>
              <w:ind w:left="419"/>
              <w:rPr>
                <w:sz w:val="20"/>
              </w:rPr>
            </w:pPr>
            <w:r>
              <w:rPr>
                <w:sz w:val="20"/>
              </w:rPr>
              <w:t>B F</w:t>
            </w:r>
          </w:p>
        </w:tc>
        <w:tc>
          <w:tcPr>
            <w:tcW w:w="660" w:type="dxa"/>
          </w:tcPr>
          <w:p w14:paraId="4013A819" w14:textId="77777777" w:rsidR="00A5792B" w:rsidRDefault="002F44C1">
            <w:pPr>
              <w:pStyle w:val="TableParagraph"/>
              <w:spacing w:before="113"/>
              <w:ind w:left="179"/>
              <w:rPr>
                <w:sz w:val="20"/>
              </w:rPr>
            </w:pPr>
            <w:r>
              <w:rPr>
                <w:sz w:val="20"/>
              </w:rPr>
              <w:t>AUG</w:t>
            </w:r>
          </w:p>
        </w:tc>
        <w:tc>
          <w:tcPr>
            <w:tcW w:w="1740" w:type="dxa"/>
          </w:tcPr>
          <w:p w14:paraId="4D24966E" w14:textId="77777777" w:rsidR="00A5792B" w:rsidRDefault="002F44C1">
            <w:pPr>
              <w:pStyle w:val="TableParagraph"/>
              <w:spacing w:before="113"/>
              <w:ind w:left="-1"/>
              <w:rPr>
                <w:sz w:val="20"/>
              </w:rPr>
            </w:pPr>
            <w:r>
              <w:rPr>
                <w:sz w:val="20"/>
              </w:rPr>
              <w:t>08,1998@13:16</w:t>
            </w:r>
          </w:p>
        </w:tc>
        <w:tc>
          <w:tcPr>
            <w:tcW w:w="2228" w:type="dxa"/>
          </w:tcPr>
          <w:p w14:paraId="0FABE184" w14:textId="77777777" w:rsidR="00A5792B" w:rsidRDefault="002F44C1">
            <w:pPr>
              <w:pStyle w:val="TableParagraph"/>
              <w:spacing w:before="113"/>
              <w:ind w:left="178"/>
              <w:rPr>
                <w:sz w:val="20"/>
              </w:rPr>
            </w:pPr>
            <w:r>
              <w:rPr>
                <w:sz w:val="20"/>
              </w:rPr>
              <w:t>SPECIAL TEST</w:t>
            </w:r>
          </w:p>
        </w:tc>
      </w:tr>
      <w:tr w:rsidR="00A5792B" w14:paraId="2A15D5C3" w14:textId="77777777">
        <w:trPr>
          <w:trHeight w:val="679"/>
        </w:trPr>
        <w:tc>
          <w:tcPr>
            <w:tcW w:w="2214" w:type="dxa"/>
          </w:tcPr>
          <w:p w14:paraId="5A64E3D2" w14:textId="77777777" w:rsidR="00A5792B" w:rsidRDefault="002F44C1">
            <w:pPr>
              <w:pStyle w:val="TableParagraph"/>
              <w:spacing w:before="113"/>
              <w:ind w:left="113" w:right="58"/>
              <w:rPr>
                <w:sz w:val="20"/>
              </w:rPr>
            </w:pPr>
            <w:r>
              <w:rPr>
                <w:sz w:val="20"/>
              </w:rPr>
              <w:t>NURSPATIENT3,NINE 000-33-3331</w:t>
            </w:r>
          </w:p>
        </w:tc>
        <w:tc>
          <w:tcPr>
            <w:tcW w:w="1080" w:type="dxa"/>
          </w:tcPr>
          <w:p w14:paraId="6B84DBB5" w14:textId="77777777" w:rsidR="00A5792B" w:rsidRDefault="002F44C1">
            <w:pPr>
              <w:pStyle w:val="TableParagraph"/>
              <w:spacing w:before="113"/>
              <w:ind w:left="119"/>
              <w:jc w:val="center"/>
              <w:rPr>
                <w:sz w:val="20"/>
              </w:rPr>
            </w:pPr>
            <w:r>
              <w:rPr>
                <w:sz w:val="20"/>
              </w:rPr>
              <w:t>4</w:t>
            </w:r>
          </w:p>
        </w:tc>
        <w:tc>
          <w:tcPr>
            <w:tcW w:w="1560" w:type="dxa"/>
          </w:tcPr>
          <w:p w14:paraId="62EDA896" w14:textId="77777777" w:rsidR="00A5792B" w:rsidRDefault="002F44C1">
            <w:pPr>
              <w:pStyle w:val="TableParagraph"/>
              <w:spacing w:before="113"/>
              <w:ind w:left="419"/>
              <w:rPr>
                <w:sz w:val="20"/>
              </w:rPr>
            </w:pPr>
            <w:r>
              <w:rPr>
                <w:sz w:val="20"/>
              </w:rPr>
              <w:t>D G</w:t>
            </w:r>
          </w:p>
        </w:tc>
        <w:tc>
          <w:tcPr>
            <w:tcW w:w="660" w:type="dxa"/>
          </w:tcPr>
          <w:p w14:paraId="526969D1" w14:textId="77777777" w:rsidR="00A5792B" w:rsidRDefault="002F44C1">
            <w:pPr>
              <w:pStyle w:val="TableParagraph"/>
              <w:spacing w:before="113"/>
              <w:ind w:left="179"/>
              <w:rPr>
                <w:sz w:val="20"/>
              </w:rPr>
            </w:pPr>
            <w:r>
              <w:rPr>
                <w:sz w:val="20"/>
              </w:rPr>
              <w:t>AUG</w:t>
            </w:r>
          </w:p>
        </w:tc>
        <w:tc>
          <w:tcPr>
            <w:tcW w:w="1740" w:type="dxa"/>
          </w:tcPr>
          <w:p w14:paraId="310D6346" w14:textId="77777777" w:rsidR="00A5792B" w:rsidRDefault="002F44C1">
            <w:pPr>
              <w:pStyle w:val="TableParagraph"/>
              <w:spacing w:before="113"/>
              <w:ind w:left="-1"/>
              <w:rPr>
                <w:sz w:val="20"/>
              </w:rPr>
            </w:pPr>
            <w:r>
              <w:rPr>
                <w:sz w:val="20"/>
              </w:rPr>
              <w:t>08,1998@13:16</w:t>
            </w:r>
          </w:p>
        </w:tc>
        <w:tc>
          <w:tcPr>
            <w:tcW w:w="2228" w:type="dxa"/>
          </w:tcPr>
          <w:p w14:paraId="69A640EE" w14:textId="77777777" w:rsidR="00A5792B" w:rsidRDefault="002F44C1">
            <w:pPr>
              <w:pStyle w:val="TableParagraph"/>
              <w:spacing w:before="113"/>
              <w:ind w:left="178"/>
              <w:rPr>
                <w:sz w:val="20"/>
              </w:rPr>
            </w:pPr>
            <w:r>
              <w:rPr>
                <w:sz w:val="20"/>
              </w:rPr>
              <w:t>SPECIAL TEST</w:t>
            </w:r>
          </w:p>
        </w:tc>
      </w:tr>
      <w:tr w:rsidR="00A5792B" w14:paraId="52116DCE" w14:textId="77777777">
        <w:trPr>
          <w:trHeight w:val="567"/>
        </w:trPr>
        <w:tc>
          <w:tcPr>
            <w:tcW w:w="2214" w:type="dxa"/>
          </w:tcPr>
          <w:p w14:paraId="22B65184" w14:textId="77777777" w:rsidR="00A5792B" w:rsidRDefault="002F44C1">
            <w:pPr>
              <w:pStyle w:val="TableParagraph"/>
              <w:spacing w:before="113" w:line="220" w:lineRule="atLeast"/>
              <w:ind w:left="113" w:right="58"/>
              <w:rPr>
                <w:sz w:val="20"/>
              </w:rPr>
            </w:pPr>
            <w:r>
              <w:rPr>
                <w:sz w:val="20"/>
              </w:rPr>
              <w:t>NURSPATIENT3,FIVE 000-46-9479</w:t>
            </w:r>
          </w:p>
        </w:tc>
        <w:tc>
          <w:tcPr>
            <w:tcW w:w="1080" w:type="dxa"/>
          </w:tcPr>
          <w:p w14:paraId="4761E6DB" w14:textId="77777777" w:rsidR="00A5792B" w:rsidRDefault="002F44C1">
            <w:pPr>
              <w:pStyle w:val="TableParagraph"/>
              <w:spacing w:before="113"/>
              <w:ind w:left="119"/>
              <w:jc w:val="center"/>
              <w:rPr>
                <w:sz w:val="20"/>
              </w:rPr>
            </w:pPr>
            <w:r>
              <w:rPr>
                <w:sz w:val="20"/>
              </w:rPr>
              <w:t>2</w:t>
            </w:r>
          </w:p>
        </w:tc>
        <w:tc>
          <w:tcPr>
            <w:tcW w:w="1560" w:type="dxa"/>
          </w:tcPr>
          <w:p w14:paraId="11E2385A" w14:textId="77777777" w:rsidR="00A5792B" w:rsidRDefault="002F44C1">
            <w:pPr>
              <w:pStyle w:val="TableParagraph"/>
              <w:spacing w:before="113"/>
              <w:ind w:left="419"/>
              <w:rPr>
                <w:sz w:val="20"/>
              </w:rPr>
            </w:pPr>
            <w:r>
              <w:rPr>
                <w:sz w:val="20"/>
              </w:rPr>
              <w:t>A F</w:t>
            </w:r>
          </w:p>
        </w:tc>
        <w:tc>
          <w:tcPr>
            <w:tcW w:w="660" w:type="dxa"/>
          </w:tcPr>
          <w:p w14:paraId="2E98918A" w14:textId="77777777" w:rsidR="00A5792B" w:rsidRDefault="002F44C1">
            <w:pPr>
              <w:pStyle w:val="TableParagraph"/>
              <w:spacing w:before="113"/>
              <w:ind w:left="179"/>
              <w:rPr>
                <w:sz w:val="20"/>
              </w:rPr>
            </w:pPr>
            <w:r>
              <w:rPr>
                <w:sz w:val="20"/>
              </w:rPr>
              <w:t>AUG</w:t>
            </w:r>
          </w:p>
        </w:tc>
        <w:tc>
          <w:tcPr>
            <w:tcW w:w="1740" w:type="dxa"/>
          </w:tcPr>
          <w:p w14:paraId="2E14217E" w14:textId="77777777" w:rsidR="00A5792B" w:rsidRDefault="002F44C1">
            <w:pPr>
              <w:pStyle w:val="TableParagraph"/>
              <w:spacing w:before="113"/>
              <w:ind w:left="-1"/>
              <w:rPr>
                <w:sz w:val="20"/>
              </w:rPr>
            </w:pPr>
            <w:r>
              <w:rPr>
                <w:sz w:val="20"/>
              </w:rPr>
              <w:t>05,1998@14:15</w:t>
            </w:r>
          </w:p>
        </w:tc>
        <w:tc>
          <w:tcPr>
            <w:tcW w:w="2228" w:type="dxa"/>
          </w:tcPr>
          <w:p w14:paraId="5555A7C1" w14:textId="77777777" w:rsidR="00A5792B" w:rsidRDefault="002F44C1">
            <w:pPr>
              <w:pStyle w:val="TableParagraph"/>
              <w:spacing w:before="113" w:line="220" w:lineRule="atLeast"/>
              <w:ind w:left="178" w:right="949"/>
              <w:rPr>
                <w:sz w:val="20"/>
              </w:rPr>
            </w:pPr>
            <w:r>
              <w:rPr>
                <w:sz w:val="20"/>
              </w:rPr>
              <w:t>STRICT ISOLATION</w:t>
            </w:r>
          </w:p>
        </w:tc>
      </w:tr>
    </w:tbl>
    <w:p w14:paraId="01AE57C0" w14:textId="77777777" w:rsidR="00A5792B" w:rsidRDefault="002F44C1">
      <w:pPr>
        <w:spacing w:before="225" w:line="480" w:lineRule="auto"/>
        <w:ind w:left="599" w:right="919" w:hanging="360"/>
        <w:rPr>
          <w:rFonts w:ascii="Courier New"/>
          <w:sz w:val="20"/>
        </w:rPr>
      </w:pPr>
      <w:r>
        <w:rPr>
          <w:rFonts w:ascii="Courier New"/>
          <w:sz w:val="20"/>
        </w:rPr>
        <w:t>--------------------------------------------------------(last page of report) UNIT: 9E</w:t>
      </w:r>
    </w:p>
    <w:p w14:paraId="1869010C" w14:textId="77777777" w:rsidR="00A5792B" w:rsidRDefault="002F44C1">
      <w:pPr>
        <w:spacing w:line="226" w:lineRule="exact"/>
        <w:ind w:left="959"/>
        <w:rPr>
          <w:rFonts w:ascii="Courier New"/>
          <w:sz w:val="20"/>
        </w:rPr>
      </w:pPr>
      <w:r>
        <w:rPr>
          <w:rFonts w:ascii="Courier New"/>
          <w:sz w:val="20"/>
        </w:rPr>
        <w:t>NURSING BED SECTION: SURGICAL</w:t>
      </w:r>
    </w:p>
    <w:p w14:paraId="0F59E7DB" w14:textId="77777777" w:rsidR="00A5792B" w:rsidRDefault="00A5792B">
      <w:pPr>
        <w:pStyle w:val="BodyText"/>
        <w:spacing w:before="1"/>
        <w:rPr>
          <w:rFonts w:ascii="Courier New"/>
          <w:sz w:val="20"/>
        </w:rPr>
      </w:pPr>
    </w:p>
    <w:p w14:paraId="07207369" w14:textId="77777777" w:rsidR="00A5792B" w:rsidRDefault="002F44C1">
      <w:pPr>
        <w:tabs>
          <w:tab w:val="left" w:pos="2879"/>
          <w:tab w:val="left" w:pos="3839"/>
          <w:tab w:val="left" w:pos="5159"/>
        </w:tabs>
        <w:ind w:left="240"/>
        <w:rPr>
          <w:rFonts w:ascii="Courier New"/>
          <w:sz w:val="20"/>
        </w:rPr>
      </w:pPr>
      <w:r>
        <w:rPr>
          <w:rFonts w:ascii="Courier New"/>
          <w:sz w:val="20"/>
        </w:rPr>
        <w:t>NURSPATIENT4,THREE</w:t>
      </w:r>
      <w:r>
        <w:rPr>
          <w:rFonts w:ascii="Courier New"/>
          <w:sz w:val="20"/>
        </w:rPr>
        <w:tab/>
        <w:t>4</w:t>
      </w:r>
      <w:r>
        <w:rPr>
          <w:rFonts w:ascii="Courier New"/>
          <w:sz w:val="20"/>
        </w:rPr>
        <w:tab/>
        <w:t>4</w:t>
      </w:r>
      <w:r>
        <w:rPr>
          <w:rFonts w:ascii="Courier New"/>
          <w:spacing w:val="-1"/>
          <w:sz w:val="20"/>
        </w:rPr>
        <w:t xml:space="preserve"> </w:t>
      </w:r>
      <w:r>
        <w:rPr>
          <w:rFonts w:ascii="Courier New"/>
          <w:sz w:val="20"/>
        </w:rPr>
        <w:t>9</w:t>
      </w:r>
      <w:r>
        <w:rPr>
          <w:rFonts w:ascii="Courier New"/>
          <w:sz w:val="20"/>
        </w:rPr>
        <w:tab/>
        <w:t>AUG</w:t>
      </w:r>
      <w:r>
        <w:rPr>
          <w:rFonts w:ascii="Courier New"/>
          <w:spacing w:val="-2"/>
          <w:sz w:val="20"/>
        </w:rPr>
        <w:t xml:space="preserve"> </w:t>
      </w:r>
      <w:r>
        <w:rPr>
          <w:rFonts w:ascii="Courier New"/>
          <w:sz w:val="20"/>
        </w:rPr>
        <w:t>04,1998@10:67</w:t>
      </w:r>
    </w:p>
    <w:p w14:paraId="02F83520" w14:textId="77777777" w:rsidR="00A5792B" w:rsidRDefault="002F44C1">
      <w:pPr>
        <w:ind w:left="240"/>
        <w:rPr>
          <w:rFonts w:ascii="Courier New"/>
          <w:sz w:val="20"/>
        </w:rPr>
      </w:pPr>
      <w:r>
        <w:rPr>
          <w:rFonts w:ascii="Courier New"/>
          <w:sz w:val="20"/>
        </w:rPr>
        <w:t>000-40-2361</w:t>
      </w:r>
    </w:p>
    <w:p w14:paraId="071AC606" w14:textId="77777777" w:rsidR="00A5792B" w:rsidRDefault="00A5792B">
      <w:pPr>
        <w:pStyle w:val="BodyText"/>
        <w:spacing w:before="11"/>
        <w:rPr>
          <w:rFonts w:ascii="Courier New"/>
          <w:sz w:val="19"/>
        </w:rPr>
      </w:pPr>
    </w:p>
    <w:p w14:paraId="292B8CE8" w14:textId="77777777" w:rsidR="00A5792B" w:rsidRDefault="002F44C1">
      <w:pPr>
        <w:tabs>
          <w:tab w:val="left" w:pos="2879"/>
          <w:tab w:val="left" w:pos="3839"/>
          <w:tab w:val="left" w:pos="5159"/>
          <w:tab w:val="left" w:pos="7678"/>
        </w:tabs>
        <w:ind w:left="240"/>
        <w:rPr>
          <w:rFonts w:ascii="Courier New"/>
          <w:sz w:val="20"/>
        </w:rPr>
      </w:pPr>
      <w:r>
        <w:rPr>
          <w:rFonts w:ascii="Courier New"/>
          <w:sz w:val="20"/>
        </w:rPr>
        <w:t>NURSPATIENT4,FOUR</w:t>
      </w:r>
      <w:r>
        <w:rPr>
          <w:rFonts w:ascii="Courier New"/>
          <w:sz w:val="20"/>
        </w:rPr>
        <w:tab/>
        <w:t>2</w:t>
      </w:r>
      <w:r>
        <w:rPr>
          <w:rFonts w:ascii="Courier New"/>
          <w:sz w:val="20"/>
        </w:rPr>
        <w:tab/>
        <w:t>1</w:t>
      </w:r>
      <w:r>
        <w:rPr>
          <w:rFonts w:ascii="Courier New"/>
          <w:spacing w:val="-1"/>
          <w:sz w:val="20"/>
        </w:rPr>
        <w:t xml:space="preserve"> </w:t>
      </w:r>
      <w:r>
        <w:rPr>
          <w:rFonts w:ascii="Courier New"/>
          <w:sz w:val="20"/>
        </w:rPr>
        <w:t>7</w:t>
      </w:r>
      <w:r>
        <w:rPr>
          <w:rFonts w:ascii="Courier New"/>
          <w:sz w:val="20"/>
        </w:rPr>
        <w:tab/>
        <w:t>AUG</w:t>
      </w:r>
      <w:r>
        <w:rPr>
          <w:rFonts w:ascii="Courier New"/>
          <w:spacing w:val="-7"/>
          <w:sz w:val="20"/>
        </w:rPr>
        <w:t xml:space="preserve"> </w:t>
      </w:r>
      <w:r>
        <w:rPr>
          <w:rFonts w:ascii="Courier New"/>
          <w:sz w:val="20"/>
        </w:rPr>
        <w:t>03,1998@10:67</w:t>
      </w:r>
      <w:r>
        <w:rPr>
          <w:rFonts w:ascii="Courier New"/>
          <w:sz w:val="20"/>
        </w:rPr>
        <w:tab/>
        <w:t>ISOLATION</w:t>
      </w:r>
    </w:p>
    <w:p w14:paraId="06C957A6" w14:textId="77777777" w:rsidR="00A5792B" w:rsidRDefault="002F44C1">
      <w:pPr>
        <w:ind w:left="240"/>
        <w:rPr>
          <w:rFonts w:ascii="Courier New"/>
          <w:sz w:val="20"/>
        </w:rPr>
      </w:pPr>
      <w:r>
        <w:rPr>
          <w:rFonts w:ascii="Courier New"/>
          <w:sz w:val="20"/>
        </w:rPr>
        <w:t>000-08-3729</w:t>
      </w:r>
    </w:p>
    <w:p w14:paraId="75342872" w14:textId="77777777" w:rsidR="00A5792B" w:rsidRDefault="00A5792B">
      <w:pPr>
        <w:pStyle w:val="BodyText"/>
        <w:rPr>
          <w:rFonts w:ascii="Courier New"/>
          <w:sz w:val="20"/>
        </w:rPr>
      </w:pPr>
    </w:p>
    <w:p w14:paraId="6D009B41" w14:textId="77777777" w:rsidR="00A5792B" w:rsidRDefault="002F44C1">
      <w:pPr>
        <w:pStyle w:val="Heading2"/>
        <w:spacing w:before="222"/>
      </w:pPr>
      <w:r>
        <w:t>Menu Access:</w:t>
      </w:r>
    </w:p>
    <w:p w14:paraId="4B50FC2E" w14:textId="77777777" w:rsidR="00A5792B" w:rsidRDefault="00A5792B">
      <w:pPr>
        <w:pStyle w:val="BodyText"/>
        <w:spacing w:before="9"/>
        <w:rPr>
          <w:b/>
          <w:sz w:val="23"/>
        </w:rPr>
      </w:pPr>
    </w:p>
    <w:p w14:paraId="7CE75C61" w14:textId="77777777" w:rsidR="00A5792B" w:rsidRDefault="002F44C1">
      <w:pPr>
        <w:pStyle w:val="BodyText"/>
        <w:spacing w:before="1"/>
        <w:ind w:left="239" w:right="875"/>
      </w:pPr>
      <w:r>
        <w:t>The Daily Patient Classification Summary By Ward option is accessed through the Resource Management Reports option of the Administration Records, Print option of the Nursing Features (all options) menu, and the Administrator's Menu. This option is also accessed through the Resource Management Reports option of the Administration Reports (Head Nurse) option of the Head Nurse's Menu, and through the Classification Reports, Patient option of the Print Reports option of the QA Coordinator's Menu.</w:t>
      </w:r>
    </w:p>
    <w:p w14:paraId="52CFF61D" w14:textId="77777777" w:rsidR="00A5792B" w:rsidRDefault="00A5792B">
      <w:pPr>
        <w:pStyle w:val="BodyText"/>
        <w:rPr>
          <w:sz w:val="20"/>
        </w:rPr>
      </w:pPr>
    </w:p>
    <w:p w14:paraId="0F21A090" w14:textId="77777777" w:rsidR="00A5792B" w:rsidRDefault="00BE26E6">
      <w:pPr>
        <w:pStyle w:val="BodyText"/>
        <w:spacing w:before="7"/>
        <w:rPr>
          <w:sz w:val="27"/>
        </w:rPr>
      </w:pPr>
      <w:r>
        <w:pict w14:anchorId="7E8742FF">
          <v:rect id="_x0000_s2381" style="position:absolute;margin-left:1in;margin-top:17.85pt;width:2in;height:.6pt;z-index:-15470080;mso-wrap-distance-left:0;mso-wrap-distance-right:0;mso-position-horizontal-relative:page" fillcolor="black" stroked="f">
            <w10:wrap type="topAndBottom" anchorx="page"/>
          </v:rect>
        </w:pict>
      </w:r>
    </w:p>
    <w:p w14:paraId="1819689D" w14:textId="77777777" w:rsidR="00A5792B" w:rsidRDefault="002F44C1">
      <w:pPr>
        <w:spacing w:before="73"/>
        <w:ind w:left="240"/>
        <w:rPr>
          <w:sz w:val="20"/>
        </w:rPr>
      </w:pPr>
      <w:r>
        <w:rPr>
          <w:sz w:val="20"/>
          <w:vertAlign w:val="superscript"/>
        </w:rPr>
        <w:t>1</w:t>
      </w:r>
      <w:r>
        <w:rPr>
          <w:sz w:val="20"/>
        </w:rPr>
        <w:t xml:space="preserve"> Patch NUR*4*22 March 1999</w:t>
      </w:r>
    </w:p>
    <w:p w14:paraId="21CF20A2" w14:textId="77777777" w:rsidR="00A5792B" w:rsidRDefault="00A5792B">
      <w:pPr>
        <w:rPr>
          <w:sz w:val="20"/>
        </w:rPr>
        <w:sectPr w:rsidR="00A5792B">
          <w:pgSz w:w="12240" w:h="15840"/>
          <w:pgMar w:top="940" w:right="620" w:bottom="1160" w:left="1200" w:header="725" w:footer="975" w:gutter="0"/>
          <w:cols w:space="720"/>
        </w:sectPr>
      </w:pPr>
    </w:p>
    <w:p w14:paraId="2223B946" w14:textId="77777777" w:rsidR="00A5792B" w:rsidRDefault="00A5792B">
      <w:pPr>
        <w:pStyle w:val="BodyText"/>
        <w:rPr>
          <w:sz w:val="20"/>
        </w:rPr>
      </w:pPr>
    </w:p>
    <w:p w14:paraId="4F8784C6" w14:textId="77777777" w:rsidR="00A5792B" w:rsidRDefault="00A5792B">
      <w:pPr>
        <w:pStyle w:val="BodyText"/>
        <w:spacing w:before="9"/>
        <w:rPr>
          <w:sz w:val="22"/>
        </w:rPr>
      </w:pPr>
    </w:p>
    <w:p w14:paraId="1CFD91AC" w14:textId="77777777" w:rsidR="00A5792B" w:rsidRDefault="002F44C1">
      <w:pPr>
        <w:pStyle w:val="Heading2"/>
      </w:pPr>
      <w:r>
        <w:t>NURAPR-RES-INDCLAS</w:t>
      </w:r>
    </w:p>
    <w:p w14:paraId="46CA42FC" w14:textId="77777777" w:rsidR="00A5792B" w:rsidRDefault="00A5792B">
      <w:pPr>
        <w:pStyle w:val="BodyText"/>
        <w:rPr>
          <w:b/>
        </w:rPr>
      </w:pPr>
    </w:p>
    <w:p w14:paraId="58788CAC" w14:textId="77777777" w:rsidR="00A5792B" w:rsidRDefault="002F44C1">
      <w:pPr>
        <w:spacing w:line="480" w:lineRule="auto"/>
        <w:ind w:left="240" w:right="5979"/>
        <w:rPr>
          <w:b/>
          <w:sz w:val="24"/>
        </w:rPr>
      </w:pPr>
      <w:r>
        <w:rPr>
          <w:b/>
          <w:sz w:val="24"/>
        </w:rPr>
        <w:t>Individual Patient Classification Reports Description:</w:t>
      </w:r>
    </w:p>
    <w:p w14:paraId="23B97522" w14:textId="77777777" w:rsidR="00A5792B" w:rsidRDefault="002F44C1">
      <w:pPr>
        <w:pStyle w:val="BodyText"/>
        <w:ind w:left="240" w:right="890"/>
      </w:pPr>
      <w:r>
        <w:t>The Individual Patient Classification Reports option is a menu displaying options for an individual patient's acuity data. Data is obtained from the NURS Classification (#214.6) file.</w:t>
      </w:r>
    </w:p>
    <w:p w14:paraId="1CCF5A3E" w14:textId="77777777" w:rsidR="00A5792B" w:rsidRDefault="00A5792B">
      <w:pPr>
        <w:pStyle w:val="BodyText"/>
        <w:rPr>
          <w:sz w:val="26"/>
        </w:rPr>
      </w:pPr>
    </w:p>
    <w:p w14:paraId="59C5BB89" w14:textId="77777777" w:rsidR="00A5792B" w:rsidRDefault="00A5792B">
      <w:pPr>
        <w:pStyle w:val="BodyText"/>
        <w:rPr>
          <w:sz w:val="22"/>
        </w:rPr>
      </w:pPr>
    </w:p>
    <w:p w14:paraId="11B86DC2" w14:textId="77777777" w:rsidR="00A5792B" w:rsidRDefault="002F44C1">
      <w:pPr>
        <w:pStyle w:val="Heading2"/>
      </w:pPr>
      <w:r>
        <w:t>Additional Information:</w:t>
      </w:r>
    </w:p>
    <w:p w14:paraId="6B577009" w14:textId="77777777" w:rsidR="00A5792B" w:rsidRDefault="00A5792B">
      <w:pPr>
        <w:pStyle w:val="BodyText"/>
        <w:spacing w:before="9"/>
        <w:rPr>
          <w:b/>
          <w:sz w:val="23"/>
        </w:rPr>
      </w:pPr>
    </w:p>
    <w:p w14:paraId="1471EAD4" w14:textId="77777777" w:rsidR="00A5792B" w:rsidRDefault="002F44C1">
      <w:pPr>
        <w:pStyle w:val="BodyText"/>
        <w:ind w:left="240"/>
      </w:pPr>
      <w:r>
        <w:t>Data can be entered through any of the classification edits.</w:t>
      </w:r>
    </w:p>
    <w:p w14:paraId="714A8DAC" w14:textId="77777777" w:rsidR="00A5792B" w:rsidRDefault="00A5792B">
      <w:pPr>
        <w:pStyle w:val="BodyText"/>
        <w:rPr>
          <w:sz w:val="26"/>
        </w:rPr>
      </w:pPr>
    </w:p>
    <w:p w14:paraId="5429E456" w14:textId="77777777" w:rsidR="00A5792B" w:rsidRDefault="00A5792B">
      <w:pPr>
        <w:pStyle w:val="BodyText"/>
        <w:spacing w:before="3"/>
        <w:rPr>
          <w:sz w:val="22"/>
        </w:rPr>
      </w:pPr>
    </w:p>
    <w:p w14:paraId="6629A3F6" w14:textId="77777777" w:rsidR="00A5792B" w:rsidRDefault="002F44C1">
      <w:pPr>
        <w:pStyle w:val="Heading2"/>
      </w:pPr>
      <w:r>
        <w:t>Menu Display:</w:t>
      </w:r>
    </w:p>
    <w:p w14:paraId="668403B5" w14:textId="77777777" w:rsidR="00A5792B" w:rsidRDefault="002F44C1">
      <w:pPr>
        <w:tabs>
          <w:tab w:val="left" w:pos="5999"/>
        </w:tabs>
        <w:spacing w:before="181" w:line="244" w:lineRule="auto"/>
        <w:ind w:left="240" w:right="1898"/>
        <w:rPr>
          <w:rFonts w:ascii="Courier New"/>
          <w:sz w:val="20"/>
        </w:rPr>
      </w:pPr>
      <w:r>
        <w:rPr>
          <w:rFonts w:ascii="Courier New"/>
          <w:sz w:val="20"/>
        </w:rPr>
        <w:t>Select Nursing System Manager's Menu</w:t>
      </w:r>
      <w:r>
        <w:rPr>
          <w:rFonts w:ascii="Courier New"/>
          <w:spacing w:val="-23"/>
          <w:sz w:val="20"/>
        </w:rPr>
        <w:t xml:space="preserve"> </w:t>
      </w:r>
      <w:r>
        <w:rPr>
          <w:rFonts w:ascii="Courier New"/>
          <w:sz w:val="20"/>
        </w:rPr>
        <w:t>Option:</w:t>
      </w:r>
      <w:r>
        <w:rPr>
          <w:rFonts w:ascii="Courier New"/>
          <w:spacing w:val="-3"/>
          <w:sz w:val="20"/>
        </w:rPr>
        <w:t xml:space="preserve"> </w:t>
      </w:r>
      <w:r>
        <w:rPr>
          <w:rFonts w:ascii="Courier New"/>
          <w:b/>
          <w:sz w:val="20"/>
        </w:rPr>
        <w:t>5</w:t>
      </w:r>
      <w:r>
        <w:rPr>
          <w:rFonts w:ascii="Courier New"/>
          <w:b/>
          <w:sz w:val="20"/>
        </w:rPr>
        <w:tab/>
      </w:r>
      <w:r>
        <w:rPr>
          <w:rFonts w:ascii="Courier New"/>
          <w:sz w:val="20"/>
        </w:rPr>
        <w:t>Nursing Features (all options)</w:t>
      </w:r>
    </w:p>
    <w:p w14:paraId="718F33CE" w14:textId="77777777" w:rsidR="00A5792B" w:rsidRDefault="00A5792B">
      <w:pPr>
        <w:pStyle w:val="BodyText"/>
        <w:spacing w:before="6"/>
        <w:rPr>
          <w:rFonts w:ascii="Courier New"/>
          <w:sz w:val="31"/>
        </w:rPr>
      </w:pPr>
    </w:p>
    <w:p w14:paraId="1DC36C1C" w14:textId="77777777" w:rsidR="00A5792B" w:rsidRDefault="002F44C1">
      <w:pPr>
        <w:pStyle w:val="ListParagraph"/>
        <w:numPr>
          <w:ilvl w:val="0"/>
          <w:numId w:val="211"/>
        </w:numPr>
        <w:tabs>
          <w:tab w:val="left" w:pos="1439"/>
          <w:tab w:val="left" w:pos="1440"/>
        </w:tabs>
        <w:ind w:hanging="841"/>
        <w:rPr>
          <w:sz w:val="20"/>
        </w:rPr>
      </w:pPr>
      <w:r>
        <w:rPr>
          <w:sz w:val="20"/>
        </w:rPr>
        <w:t>Administration Records, Enter/Edit</w:t>
      </w:r>
      <w:r>
        <w:rPr>
          <w:spacing w:val="-5"/>
          <w:sz w:val="20"/>
        </w:rPr>
        <w:t xml:space="preserve"> </w:t>
      </w:r>
      <w:r>
        <w:rPr>
          <w:sz w:val="20"/>
        </w:rPr>
        <w:t>...</w:t>
      </w:r>
    </w:p>
    <w:p w14:paraId="6D1734D4" w14:textId="77777777" w:rsidR="00A5792B" w:rsidRDefault="002F44C1">
      <w:pPr>
        <w:pStyle w:val="ListParagraph"/>
        <w:numPr>
          <w:ilvl w:val="0"/>
          <w:numId w:val="211"/>
        </w:numPr>
        <w:tabs>
          <w:tab w:val="left" w:pos="1439"/>
          <w:tab w:val="left" w:pos="1440"/>
        </w:tabs>
        <w:ind w:hanging="841"/>
        <w:rPr>
          <w:sz w:val="20"/>
        </w:rPr>
      </w:pPr>
      <w:r>
        <w:rPr>
          <w:sz w:val="20"/>
        </w:rPr>
        <w:t>Administration Records, Print</w:t>
      </w:r>
      <w:r>
        <w:rPr>
          <w:spacing w:val="-5"/>
          <w:sz w:val="20"/>
        </w:rPr>
        <w:t xml:space="preserve"> </w:t>
      </w:r>
      <w:r>
        <w:rPr>
          <w:sz w:val="20"/>
        </w:rPr>
        <w:t>...</w:t>
      </w:r>
    </w:p>
    <w:p w14:paraId="2E528DDF" w14:textId="77777777" w:rsidR="00A5792B" w:rsidRDefault="002F44C1">
      <w:pPr>
        <w:pStyle w:val="ListParagraph"/>
        <w:numPr>
          <w:ilvl w:val="0"/>
          <w:numId w:val="211"/>
        </w:numPr>
        <w:tabs>
          <w:tab w:val="left" w:pos="1439"/>
          <w:tab w:val="left" w:pos="1440"/>
        </w:tabs>
        <w:spacing w:before="1"/>
        <w:ind w:hanging="841"/>
        <w:rPr>
          <w:sz w:val="20"/>
        </w:rPr>
      </w:pPr>
      <w:r>
        <w:rPr>
          <w:sz w:val="20"/>
        </w:rPr>
        <w:t>Administrative Site File Functions</w:t>
      </w:r>
      <w:r>
        <w:rPr>
          <w:spacing w:val="-7"/>
          <w:sz w:val="20"/>
        </w:rPr>
        <w:t xml:space="preserve"> </w:t>
      </w:r>
      <w:r>
        <w:rPr>
          <w:sz w:val="20"/>
        </w:rPr>
        <w:t>...</w:t>
      </w:r>
    </w:p>
    <w:p w14:paraId="30196A5F" w14:textId="77777777" w:rsidR="00A5792B" w:rsidRDefault="002F44C1">
      <w:pPr>
        <w:pStyle w:val="ListParagraph"/>
        <w:numPr>
          <w:ilvl w:val="0"/>
          <w:numId w:val="211"/>
        </w:numPr>
        <w:tabs>
          <w:tab w:val="left" w:pos="1439"/>
          <w:tab w:val="left" w:pos="1440"/>
        </w:tabs>
        <w:ind w:hanging="841"/>
        <w:rPr>
          <w:sz w:val="20"/>
        </w:rPr>
      </w:pPr>
      <w:r>
        <w:rPr>
          <w:sz w:val="20"/>
        </w:rPr>
        <w:t>Nursing Education Reports, Print</w:t>
      </w:r>
      <w:r>
        <w:rPr>
          <w:spacing w:val="-6"/>
          <w:sz w:val="20"/>
        </w:rPr>
        <w:t xml:space="preserve"> </w:t>
      </w:r>
      <w:r>
        <w:rPr>
          <w:sz w:val="20"/>
        </w:rPr>
        <w:t>...</w:t>
      </w:r>
    </w:p>
    <w:p w14:paraId="5A12877E" w14:textId="77777777" w:rsidR="00A5792B" w:rsidRDefault="002F44C1">
      <w:pPr>
        <w:pStyle w:val="ListParagraph"/>
        <w:numPr>
          <w:ilvl w:val="0"/>
          <w:numId w:val="211"/>
        </w:numPr>
        <w:tabs>
          <w:tab w:val="left" w:pos="1439"/>
          <w:tab w:val="left" w:pos="1440"/>
        </w:tabs>
        <w:spacing w:line="226" w:lineRule="exact"/>
        <w:ind w:hanging="841"/>
        <w:rPr>
          <w:sz w:val="20"/>
        </w:rPr>
      </w:pPr>
      <w:r>
        <w:rPr>
          <w:sz w:val="20"/>
        </w:rPr>
        <w:t>Patient Care Data, Enter/Edit</w:t>
      </w:r>
      <w:r>
        <w:rPr>
          <w:spacing w:val="-6"/>
          <w:sz w:val="20"/>
        </w:rPr>
        <w:t xml:space="preserve"> </w:t>
      </w:r>
      <w:r>
        <w:rPr>
          <w:sz w:val="20"/>
        </w:rPr>
        <w:t>...</w:t>
      </w:r>
    </w:p>
    <w:p w14:paraId="13E4C378" w14:textId="77777777" w:rsidR="00A5792B" w:rsidRDefault="002F44C1">
      <w:pPr>
        <w:pStyle w:val="ListParagraph"/>
        <w:numPr>
          <w:ilvl w:val="0"/>
          <w:numId w:val="211"/>
        </w:numPr>
        <w:tabs>
          <w:tab w:val="left" w:pos="1439"/>
          <w:tab w:val="left" w:pos="1440"/>
        </w:tabs>
        <w:spacing w:line="226" w:lineRule="exact"/>
        <w:ind w:hanging="841"/>
        <w:rPr>
          <w:sz w:val="20"/>
        </w:rPr>
      </w:pPr>
      <w:r>
        <w:rPr>
          <w:sz w:val="20"/>
        </w:rPr>
        <w:t>Patient Care Data, Print</w:t>
      </w:r>
      <w:r>
        <w:rPr>
          <w:spacing w:val="-6"/>
          <w:sz w:val="20"/>
        </w:rPr>
        <w:t xml:space="preserve"> </w:t>
      </w:r>
      <w:r>
        <w:rPr>
          <w:sz w:val="20"/>
        </w:rPr>
        <w:t>...</w:t>
      </w:r>
    </w:p>
    <w:p w14:paraId="4A2B8C23" w14:textId="77777777" w:rsidR="00A5792B" w:rsidRDefault="002F44C1">
      <w:pPr>
        <w:pStyle w:val="ListParagraph"/>
        <w:numPr>
          <w:ilvl w:val="0"/>
          <w:numId w:val="211"/>
        </w:numPr>
        <w:tabs>
          <w:tab w:val="left" w:pos="1439"/>
          <w:tab w:val="left" w:pos="1440"/>
        </w:tabs>
        <w:ind w:hanging="841"/>
        <w:rPr>
          <w:sz w:val="20"/>
        </w:rPr>
      </w:pPr>
      <w:r>
        <w:rPr>
          <w:sz w:val="20"/>
        </w:rPr>
        <w:t>Clinical Site File Functions</w:t>
      </w:r>
      <w:r>
        <w:rPr>
          <w:spacing w:val="-6"/>
          <w:sz w:val="20"/>
        </w:rPr>
        <w:t xml:space="preserve"> </w:t>
      </w:r>
      <w:r>
        <w:rPr>
          <w:sz w:val="20"/>
        </w:rPr>
        <w:t>...</w:t>
      </w:r>
    </w:p>
    <w:p w14:paraId="03AC07BD" w14:textId="77777777" w:rsidR="00A5792B" w:rsidRDefault="002F44C1">
      <w:pPr>
        <w:pStyle w:val="ListParagraph"/>
        <w:numPr>
          <w:ilvl w:val="0"/>
          <w:numId w:val="211"/>
        </w:numPr>
        <w:tabs>
          <w:tab w:val="left" w:pos="1439"/>
          <w:tab w:val="left" w:pos="1440"/>
        </w:tabs>
        <w:spacing w:before="1"/>
        <w:ind w:hanging="841"/>
        <w:rPr>
          <w:sz w:val="20"/>
        </w:rPr>
      </w:pPr>
      <w:r>
        <w:rPr>
          <w:sz w:val="20"/>
        </w:rPr>
        <w:t>QI Data, Enter/Edit</w:t>
      </w:r>
      <w:r>
        <w:rPr>
          <w:spacing w:val="-4"/>
          <w:sz w:val="20"/>
        </w:rPr>
        <w:t xml:space="preserve"> </w:t>
      </w:r>
      <w:r>
        <w:rPr>
          <w:sz w:val="20"/>
        </w:rPr>
        <w:t>...</w:t>
      </w:r>
    </w:p>
    <w:p w14:paraId="79B19C26" w14:textId="77777777" w:rsidR="00A5792B" w:rsidRDefault="002F44C1">
      <w:pPr>
        <w:pStyle w:val="ListParagraph"/>
        <w:numPr>
          <w:ilvl w:val="0"/>
          <w:numId w:val="211"/>
        </w:numPr>
        <w:tabs>
          <w:tab w:val="left" w:pos="1439"/>
          <w:tab w:val="left" w:pos="1440"/>
        </w:tabs>
        <w:ind w:hanging="841"/>
        <w:rPr>
          <w:sz w:val="20"/>
        </w:rPr>
      </w:pPr>
      <w:r>
        <w:rPr>
          <w:sz w:val="20"/>
        </w:rPr>
        <w:t>Quality Performance</w:t>
      </w:r>
      <w:r>
        <w:rPr>
          <w:spacing w:val="-3"/>
          <w:sz w:val="20"/>
        </w:rPr>
        <w:t xml:space="preserve"> </w:t>
      </w:r>
      <w:r>
        <w:rPr>
          <w:sz w:val="20"/>
        </w:rPr>
        <w:t>Reports...</w:t>
      </w:r>
    </w:p>
    <w:p w14:paraId="2DC04A61" w14:textId="77777777" w:rsidR="00A5792B" w:rsidRDefault="002F44C1">
      <w:pPr>
        <w:pStyle w:val="ListParagraph"/>
        <w:numPr>
          <w:ilvl w:val="0"/>
          <w:numId w:val="211"/>
        </w:numPr>
        <w:tabs>
          <w:tab w:val="left" w:pos="1439"/>
          <w:tab w:val="left" w:pos="1440"/>
        </w:tabs>
        <w:spacing w:line="226" w:lineRule="exact"/>
        <w:ind w:hanging="841"/>
        <w:rPr>
          <w:sz w:val="20"/>
        </w:rPr>
      </w:pPr>
      <w:r>
        <w:rPr>
          <w:sz w:val="20"/>
        </w:rPr>
        <w:t>QI Site Files</w:t>
      </w:r>
      <w:r>
        <w:rPr>
          <w:spacing w:val="-4"/>
          <w:sz w:val="20"/>
        </w:rPr>
        <w:t xml:space="preserve"> </w:t>
      </w:r>
      <w:r>
        <w:rPr>
          <w:sz w:val="20"/>
        </w:rPr>
        <w:t>...</w:t>
      </w:r>
    </w:p>
    <w:p w14:paraId="44F2265B" w14:textId="77777777" w:rsidR="00A5792B" w:rsidRDefault="002F44C1">
      <w:pPr>
        <w:pStyle w:val="ListParagraph"/>
        <w:numPr>
          <w:ilvl w:val="0"/>
          <w:numId w:val="211"/>
        </w:numPr>
        <w:tabs>
          <w:tab w:val="left" w:pos="1439"/>
          <w:tab w:val="left" w:pos="1440"/>
        </w:tabs>
        <w:spacing w:line="226" w:lineRule="exact"/>
        <w:ind w:hanging="841"/>
        <w:rPr>
          <w:sz w:val="20"/>
        </w:rPr>
      </w:pPr>
      <w:r>
        <w:rPr>
          <w:sz w:val="20"/>
        </w:rPr>
        <w:t>Special Functions</w:t>
      </w:r>
      <w:r>
        <w:rPr>
          <w:spacing w:val="-3"/>
          <w:sz w:val="20"/>
        </w:rPr>
        <w:t xml:space="preserve"> </w:t>
      </w:r>
      <w:r>
        <w:rPr>
          <w:sz w:val="20"/>
        </w:rPr>
        <w:t>...</w:t>
      </w:r>
    </w:p>
    <w:p w14:paraId="18B656F7" w14:textId="77777777" w:rsidR="00A5792B" w:rsidRDefault="002F44C1">
      <w:pPr>
        <w:tabs>
          <w:tab w:val="left" w:pos="6119"/>
        </w:tabs>
        <w:spacing w:before="177" w:line="244" w:lineRule="auto"/>
        <w:ind w:left="240" w:right="1538"/>
        <w:rPr>
          <w:rFonts w:ascii="Courier New"/>
          <w:sz w:val="20"/>
        </w:rPr>
      </w:pPr>
      <w:r>
        <w:rPr>
          <w:rFonts w:ascii="Courier New"/>
          <w:sz w:val="20"/>
        </w:rPr>
        <w:t>Select Nursing Features (all options)</w:t>
      </w:r>
      <w:r>
        <w:rPr>
          <w:rFonts w:ascii="Courier New"/>
          <w:spacing w:val="-23"/>
          <w:sz w:val="20"/>
        </w:rPr>
        <w:t xml:space="preserve"> </w:t>
      </w:r>
      <w:r>
        <w:rPr>
          <w:rFonts w:ascii="Courier New"/>
          <w:sz w:val="20"/>
        </w:rPr>
        <w:t>Option:</w:t>
      </w:r>
      <w:r>
        <w:rPr>
          <w:rFonts w:ascii="Courier New"/>
          <w:spacing w:val="-4"/>
          <w:sz w:val="20"/>
        </w:rPr>
        <w:t xml:space="preserve"> </w:t>
      </w:r>
      <w:r>
        <w:rPr>
          <w:rFonts w:ascii="Courier New"/>
          <w:b/>
          <w:sz w:val="20"/>
        </w:rPr>
        <w:t>2</w:t>
      </w:r>
      <w:r>
        <w:rPr>
          <w:rFonts w:ascii="Courier New"/>
          <w:b/>
          <w:sz w:val="20"/>
        </w:rPr>
        <w:tab/>
      </w:r>
      <w:r>
        <w:rPr>
          <w:rFonts w:ascii="Courier New"/>
          <w:sz w:val="20"/>
        </w:rPr>
        <w:t>Administration Records, Print</w:t>
      </w:r>
    </w:p>
    <w:p w14:paraId="2632F668" w14:textId="77777777" w:rsidR="00A5792B" w:rsidRDefault="00A5792B">
      <w:pPr>
        <w:pStyle w:val="BodyText"/>
        <w:spacing w:before="7"/>
        <w:rPr>
          <w:rFonts w:ascii="Courier New"/>
          <w:sz w:val="31"/>
        </w:rPr>
      </w:pPr>
    </w:p>
    <w:p w14:paraId="0C23C1DC" w14:textId="77777777" w:rsidR="00A5792B" w:rsidRDefault="002F44C1">
      <w:pPr>
        <w:pStyle w:val="ListParagraph"/>
        <w:numPr>
          <w:ilvl w:val="0"/>
          <w:numId w:val="210"/>
        </w:numPr>
        <w:tabs>
          <w:tab w:val="left" w:pos="1439"/>
          <w:tab w:val="left" w:pos="1440"/>
        </w:tabs>
        <w:ind w:hanging="841"/>
        <w:rPr>
          <w:sz w:val="20"/>
        </w:rPr>
      </w:pPr>
      <w:r>
        <w:rPr>
          <w:sz w:val="20"/>
        </w:rPr>
        <w:t>Administrative Reports</w:t>
      </w:r>
      <w:r>
        <w:rPr>
          <w:spacing w:val="-3"/>
          <w:sz w:val="20"/>
        </w:rPr>
        <w:t xml:space="preserve"> </w:t>
      </w:r>
      <w:r>
        <w:rPr>
          <w:sz w:val="20"/>
        </w:rPr>
        <w:t>...</w:t>
      </w:r>
    </w:p>
    <w:p w14:paraId="52D0D2BD" w14:textId="77777777" w:rsidR="00A5792B" w:rsidRDefault="002F44C1">
      <w:pPr>
        <w:pStyle w:val="ListParagraph"/>
        <w:numPr>
          <w:ilvl w:val="0"/>
          <w:numId w:val="210"/>
        </w:numPr>
        <w:tabs>
          <w:tab w:val="left" w:pos="1439"/>
          <w:tab w:val="left" w:pos="1440"/>
        </w:tabs>
        <w:ind w:hanging="841"/>
        <w:rPr>
          <w:sz w:val="20"/>
        </w:rPr>
      </w:pPr>
      <w:r>
        <w:rPr>
          <w:sz w:val="20"/>
        </w:rPr>
        <w:t>Resource Management Reports</w:t>
      </w:r>
      <w:r>
        <w:rPr>
          <w:spacing w:val="-5"/>
          <w:sz w:val="20"/>
        </w:rPr>
        <w:t xml:space="preserve"> </w:t>
      </w:r>
      <w:r>
        <w:rPr>
          <w:sz w:val="20"/>
        </w:rPr>
        <w:t>...</w:t>
      </w:r>
    </w:p>
    <w:p w14:paraId="303170E1" w14:textId="77777777" w:rsidR="00A5792B" w:rsidRDefault="002F44C1">
      <w:pPr>
        <w:pStyle w:val="ListParagraph"/>
        <w:numPr>
          <w:ilvl w:val="0"/>
          <w:numId w:val="210"/>
        </w:numPr>
        <w:tabs>
          <w:tab w:val="left" w:pos="1439"/>
          <w:tab w:val="left" w:pos="1440"/>
        </w:tabs>
        <w:spacing w:before="1" w:line="226" w:lineRule="exact"/>
        <w:ind w:hanging="841"/>
        <w:rPr>
          <w:sz w:val="20"/>
        </w:rPr>
      </w:pPr>
      <w:r>
        <w:rPr>
          <w:sz w:val="20"/>
        </w:rPr>
        <w:t>Salary Reports</w:t>
      </w:r>
      <w:r>
        <w:rPr>
          <w:spacing w:val="-3"/>
          <w:sz w:val="20"/>
        </w:rPr>
        <w:t xml:space="preserve"> </w:t>
      </w:r>
      <w:r>
        <w:rPr>
          <w:sz w:val="20"/>
        </w:rPr>
        <w:t>...</w:t>
      </w:r>
    </w:p>
    <w:p w14:paraId="73C447DE" w14:textId="77777777" w:rsidR="00A5792B" w:rsidRDefault="002F44C1">
      <w:pPr>
        <w:pStyle w:val="ListParagraph"/>
        <w:numPr>
          <w:ilvl w:val="0"/>
          <w:numId w:val="210"/>
        </w:numPr>
        <w:tabs>
          <w:tab w:val="left" w:pos="1439"/>
          <w:tab w:val="left" w:pos="1440"/>
        </w:tabs>
        <w:spacing w:line="226" w:lineRule="exact"/>
        <w:ind w:hanging="841"/>
        <w:rPr>
          <w:sz w:val="20"/>
        </w:rPr>
      </w:pPr>
      <w:r>
        <w:rPr>
          <w:sz w:val="20"/>
        </w:rPr>
        <w:t>Staff Record</w:t>
      </w:r>
      <w:r>
        <w:rPr>
          <w:spacing w:val="-3"/>
          <w:sz w:val="20"/>
        </w:rPr>
        <w:t xml:space="preserve"> </w:t>
      </w:r>
      <w:r>
        <w:rPr>
          <w:sz w:val="20"/>
        </w:rPr>
        <w:t>Report</w:t>
      </w:r>
    </w:p>
    <w:p w14:paraId="4C061193" w14:textId="77777777" w:rsidR="00A5792B" w:rsidRDefault="002F44C1">
      <w:pPr>
        <w:pStyle w:val="ListParagraph"/>
        <w:numPr>
          <w:ilvl w:val="0"/>
          <w:numId w:val="210"/>
        </w:numPr>
        <w:tabs>
          <w:tab w:val="left" w:pos="1439"/>
          <w:tab w:val="left" w:pos="1440"/>
        </w:tabs>
        <w:ind w:hanging="841"/>
        <w:rPr>
          <w:sz w:val="20"/>
        </w:rPr>
      </w:pPr>
      <w:r>
        <w:rPr>
          <w:sz w:val="20"/>
        </w:rPr>
        <w:t>Telephone Number Listings</w:t>
      </w:r>
      <w:r>
        <w:rPr>
          <w:spacing w:val="-5"/>
          <w:sz w:val="20"/>
        </w:rPr>
        <w:t xml:space="preserve"> </w:t>
      </w:r>
      <w:r>
        <w:rPr>
          <w:sz w:val="20"/>
        </w:rPr>
        <w:t>...</w:t>
      </w:r>
    </w:p>
    <w:p w14:paraId="1FDD0D0B" w14:textId="77777777" w:rsidR="00A5792B" w:rsidRDefault="002F44C1">
      <w:pPr>
        <w:pStyle w:val="ListParagraph"/>
        <w:numPr>
          <w:ilvl w:val="0"/>
          <w:numId w:val="210"/>
        </w:numPr>
        <w:tabs>
          <w:tab w:val="left" w:pos="1439"/>
          <w:tab w:val="left" w:pos="1440"/>
        </w:tabs>
        <w:ind w:hanging="841"/>
        <w:rPr>
          <w:sz w:val="20"/>
        </w:rPr>
      </w:pPr>
      <w:r>
        <w:rPr>
          <w:sz w:val="20"/>
        </w:rPr>
        <w:t>Individual Staff</w:t>
      </w:r>
      <w:r>
        <w:rPr>
          <w:spacing w:val="-4"/>
          <w:sz w:val="20"/>
        </w:rPr>
        <w:t xml:space="preserve"> </w:t>
      </w:r>
      <w:r>
        <w:rPr>
          <w:sz w:val="20"/>
        </w:rPr>
        <w:t>Position/Location</w:t>
      </w:r>
    </w:p>
    <w:p w14:paraId="7E4A3443" w14:textId="77777777" w:rsidR="00A5792B" w:rsidRDefault="002F44C1">
      <w:pPr>
        <w:tabs>
          <w:tab w:val="left" w:pos="5999"/>
        </w:tabs>
        <w:spacing w:before="177"/>
        <w:ind w:left="240"/>
        <w:rPr>
          <w:rFonts w:ascii="Courier New"/>
          <w:sz w:val="20"/>
        </w:rPr>
      </w:pPr>
      <w:r>
        <w:rPr>
          <w:rFonts w:ascii="Courier New"/>
          <w:sz w:val="20"/>
        </w:rPr>
        <w:t>Select Administration Records, Print</w:t>
      </w:r>
      <w:r>
        <w:rPr>
          <w:rFonts w:ascii="Courier New"/>
          <w:spacing w:val="-22"/>
          <w:sz w:val="20"/>
        </w:rPr>
        <w:t xml:space="preserve"> </w:t>
      </w:r>
      <w:r>
        <w:rPr>
          <w:rFonts w:ascii="Courier New"/>
          <w:sz w:val="20"/>
        </w:rPr>
        <w:t>Option:</w:t>
      </w:r>
      <w:r>
        <w:rPr>
          <w:rFonts w:ascii="Courier New"/>
          <w:spacing w:val="-4"/>
          <w:sz w:val="20"/>
        </w:rPr>
        <w:t xml:space="preserve"> </w:t>
      </w:r>
      <w:r>
        <w:rPr>
          <w:rFonts w:ascii="Courier New"/>
          <w:b/>
          <w:sz w:val="20"/>
        </w:rPr>
        <w:t>2</w:t>
      </w:r>
      <w:r>
        <w:rPr>
          <w:rFonts w:ascii="Courier New"/>
          <w:b/>
          <w:sz w:val="20"/>
        </w:rPr>
        <w:tab/>
      </w:r>
      <w:r>
        <w:rPr>
          <w:rFonts w:ascii="Courier New"/>
          <w:sz w:val="20"/>
        </w:rPr>
        <w:t>Resource Management</w:t>
      </w:r>
      <w:r>
        <w:rPr>
          <w:rFonts w:ascii="Courier New"/>
          <w:spacing w:val="-5"/>
          <w:sz w:val="20"/>
        </w:rPr>
        <w:t xml:space="preserve"> </w:t>
      </w:r>
      <w:r>
        <w:rPr>
          <w:rFonts w:ascii="Courier New"/>
          <w:sz w:val="20"/>
        </w:rPr>
        <w:t>Reports</w:t>
      </w:r>
    </w:p>
    <w:p w14:paraId="7FC3E34D" w14:textId="77777777" w:rsidR="00A5792B" w:rsidRDefault="00A5792B">
      <w:pPr>
        <w:rPr>
          <w:rFonts w:ascii="Courier New"/>
          <w:sz w:val="20"/>
        </w:rPr>
        <w:sectPr w:rsidR="00A5792B">
          <w:pgSz w:w="12240" w:h="15840"/>
          <w:pgMar w:top="940" w:right="620" w:bottom="1160" w:left="1200" w:header="725" w:footer="975" w:gutter="0"/>
          <w:cols w:space="720"/>
        </w:sectPr>
      </w:pPr>
    </w:p>
    <w:p w14:paraId="18F3EFA5" w14:textId="77777777" w:rsidR="00A5792B" w:rsidRDefault="00A5792B">
      <w:pPr>
        <w:pStyle w:val="BodyText"/>
        <w:rPr>
          <w:rFonts w:ascii="Courier New"/>
          <w:sz w:val="20"/>
        </w:rPr>
      </w:pPr>
    </w:p>
    <w:p w14:paraId="613D4B5B" w14:textId="77777777" w:rsidR="00A5792B" w:rsidRDefault="00A5792B">
      <w:pPr>
        <w:pStyle w:val="BodyText"/>
        <w:spacing w:before="9"/>
        <w:rPr>
          <w:rFonts w:ascii="Courier New"/>
          <w:sz w:val="23"/>
        </w:rPr>
      </w:pPr>
    </w:p>
    <w:p w14:paraId="0780C7AA" w14:textId="77777777" w:rsidR="00A5792B" w:rsidRDefault="002F44C1">
      <w:pPr>
        <w:pStyle w:val="ListParagraph"/>
        <w:numPr>
          <w:ilvl w:val="0"/>
          <w:numId w:val="209"/>
        </w:numPr>
        <w:tabs>
          <w:tab w:val="left" w:pos="1439"/>
          <w:tab w:val="left" w:pos="1440"/>
        </w:tabs>
        <w:spacing w:before="1"/>
        <w:ind w:hanging="841"/>
        <w:rPr>
          <w:sz w:val="20"/>
        </w:rPr>
      </w:pPr>
      <w:r>
        <w:rPr>
          <w:sz w:val="20"/>
        </w:rPr>
        <w:t>Current Unclassified Patient</w:t>
      </w:r>
      <w:r>
        <w:rPr>
          <w:spacing w:val="-5"/>
          <w:sz w:val="20"/>
        </w:rPr>
        <w:t xml:space="preserve"> </w:t>
      </w:r>
      <w:r>
        <w:rPr>
          <w:sz w:val="20"/>
        </w:rPr>
        <w:t>Print</w:t>
      </w:r>
    </w:p>
    <w:p w14:paraId="727883EB" w14:textId="77777777" w:rsidR="00A5792B" w:rsidRDefault="002F44C1">
      <w:pPr>
        <w:pStyle w:val="ListParagraph"/>
        <w:numPr>
          <w:ilvl w:val="0"/>
          <w:numId w:val="209"/>
        </w:numPr>
        <w:tabs>
          <w:tab w:val="left" w:pos="1439"/>
          <w:tab w:val="left" w:pos="1440"/>
        </w:tabs>
        <w:ind w:hanging="841"/>
        <w:rPr>
          <w:sz w:val="20"/>
        </w:rPr>
      </w:pPr>
      <w:r>
        <w:rPr>
          <w:sz w:val="20"/>
        </w:rPr>
        <w:t>Daily Patient Classification Summary By</w:t>
      </w:r>
      <w:r>
        <w:rPr>
          <w:spacing w:val="-9"/>
          <w:sz w:val="20"/>
        </w:rPr>
        <w:t xml:space="preserve"> </w:t>
      </w:r>
      <w:r>
        <w:rPr>
          <w:sz w:val="20"/>
        </w:rPr>
        <w:t>Ward</w:t>
      </w:r>
    </w:p>
    <w:p w14:paraId="1469D34C" w14:textId="77777777" w:rsidR="00A5792B" w:rsidRDefault="002F44C1">
      <w:pPr>
        <w:pStyle w:val="ListParagraph"/>
        <w:numPr>
          <w:ilvl w:val="0"/>
          <w:numId w:val="209"/>
        </w:numPr>
        <w:tabs>
          <w:tab w:val="left" w:pos="1439"/>
          <w:tab w:val="left" w:pos="1440"/>
        </w:tabs>
        <w:spacing w:line="226" w:lineRule="exact"/>
        <w:ind w:hanging="841"/>
        <w:rPr>
          <w:sz w:val="20"/>
        </w:rPr>
      </w:pPr>
      <w:r>
        <w:rPr>
          <w:sz w:val="20"/>
        </w:rPr>
        <w:t>Individual Patient Classification Reports</w:t>
      </w:r>
      <w:r>
        <w:rPr>
          <w:spacing w:val="-8"/>
          <w:sz w:val="20"/>
        </w:rPr>
        <w:t xml:space="preserve"> </w:t>
      </w:r>
      <w:r>
        <w:rPr>
          <w:sz w:val="20"/>
        </w:rPr>
        <w:t>...</w:t>
      </w:r>
    </w:p>
    <w:p w14:paraId="3ADBC714" w14:textId="77777777" w:rsidR="00A5792B" w:rsidRDefault="002F44C1">
      <w:pPr>
        <w:pStyle w:val="ListParagraph"/>
        <w:numPr>
          <w:ilvl w:val="0"/>
          <w:numId w:val="209"/>
        </w:numPr>
        <w:tabs>
          <w:tab w:val="left" w:pos="1439"/>
          <w:tab w:val="left" w:pos="1440"/>
        </w:tabs>
        <w:spacing w:line="226" w:lineRule="exact"/>
        <w:ind w:hanging="841"/>
        <w:rPr>
          <w:sz w:val="20"/>
        </w:rPr>
      </w:pPr>
      <w:r>
        <w:rPr>
          <w:sz w:val="20"/>
        </w:rPr>
        <w:t>Patient Category Totals-AMIS 1106</w:t>
      </w:r>
      <w:r>
        <w:rPr>
          <w:spacing w:val="-7"/>
          <w:sz w:val="20"/>
        </w:rPr>
        <w:t xml:space="preserve"> </w:t>
      </w:r>
      <w:r>
        <w:rPr>
          <w:sz w:val="20"/>
        </w:rPr>
        <w:t>Reports</w:t>
      </w:r>
    </w:p>
    <w:p w14:paraId="1C711426" w14:textId="77777777" w:rsidR="00A5792B" w:rsidRDefault="002F44C1">
      <w:pPr>
        <w:pStyle w:val="ListParagraph"/>
        <w:numPr>
          <w:ilvl w:val="0"/>
          <w:numId w:val="209"/>
        </w:numPr>
        <w:tabs>
          <w:tab w:val="left" w:pos="1439"/>
          <w:tab w:val="left" w:pos="1440"/>
        </w:tabs>
        <w:ind w:hanging="841"/>
        <w:rPr>
          <w:sz w:val="20"/>
        </w:rPr>
      </w:pPr>
      <w:r>
        <w:rPr>
          <w:sz w:val="20"/>
        </w:rPr>
        <w:t>Manhours</w:t>
      </w:r>
      <w:r>
        <w:rPr>
          <w:spacing w:val="-2"/>
          <w:sz w:val="20"/>
        </w:rPr>
        <w:t xml:space="preserve"> </w:t>
      </w:r>
      <w:r>
        <w:rPr>
          <w:sz w:val="20"/>
        </w:rPr>
        <w:t>Print</w:t>
      </w:r>
    </w:p>
    <w:p w14:paraId="391EAD07" w14:textId="77777777" w:rsidR="00A5792B" w:rsidRDefault="002F44C1">
      <w:pPr>
        <w:pStyle w:val="ListParagraph"/>
        <w:numPr>
          <w:ilvl w:val="0"/>
          <w:numId w:val="209"/>
        </w:numPr>
        <w:tabs>
          <w:tab w:val="left" w:pos="1439"/>
          <w:tab w:val="left" w:pos="1440"/>
        </w:tabs>
        <w:ind w:hanging="841"/>
        <w:rPr>
          <w:sz w:val="20"/>
        </w:rPr>
      </w:pPr>
      <w:r>
        <w:rPr>
          <w:sz w:val="20"/>
        </w:rPr>
        <w:t>AMIS Workload Statistics</w:t>
      </w:r>
      <w:r>
        <w:rPr>
          <w:spacing w:val="-5"/>
          <w:sz w:val="20"/>
        </w:rPr>
        <w:t xml:space="preserve"> </w:t>
      </w:r>
      <w:r>
        <w:rPr>
          <w:sz w:val="20"/>
        </w:rPr>
        <w:t>Report</w:t>
      </w:r>
    </w:p>
    <w:p w14:paraId="68E0BA5C" w14:textId="77777777" w:rsidR="00A5792B" w:rsidRDefault="002F44C1">
      <w:pPr>
        <w:pStyle w:val="ListParagraph"/>
        <w:numPr>
          <w:ilvl w:val="0"/>
          <w:numId w:val="209"/>
        </w:numPr>
        <w:tabs>
          <w:tab w:val="left" w:pos="1439"/>
          <w:tab w:val="left" w:pos="1440"/>
        </w:tabs>
        <w:spacing w:before="1"/>
        <w:ind w:hanging="841"/>
        <w:rPr>
          <w:sz w:val="20"/>
        </w:rPr>
      </w:pPr>
      <w:r>
        <w:rPr>
          <w:sz w:val="20"/>
        </w:rPr>
        <w:t>Workload Statistics Report</w:t>
      </w:r>
      <w:r>
        <w:rPr>
          <w:spacing w:val="-5"/>
          <w:sz w:val="20"/>
        </w:rPr>
        <w:t xml:space="preserve"> </w:t>
      </w:r>
      <w:r>
        <w:rPr>
          <w:sz w:val="20"/>
        </w:rPr>
        <w:t>(Current)</w:t>
      </w:r>
    </w:p>
    <w:p w14:paraId="105A4CF1" w14:textId="77777777" w:rsidR="00A5792B" w:rsidRDefault="002F44C1">
      <w:pPr>
        <w:pStyle w:val="ListParagraph"/>
        <w:numPr>
          <w:ilvl w:val="0"/>
          <w:numId w:val="209"/>
        </w:numPr>
        <w:tabs>
          <w:tab w:val="left" w:pos="1439"/>
          <w:tab w:val="left" w:pos="1440"/>
        </w:tabs>
        <w:spacing w:line="226" w:lineRule="exact"/>
        <w:ind w:hanging="841"/>
        <w:rPr>
          <w:sz w:val="20"/>
        </w:rPr>
      </w:pPr>
      <w:r>
        <w:rPr>
          <w:sz w:val="20"/>
        </w:rPr>
        <w:t>Patient Category Totals-Midnight Acuity</w:t>
      </w:r>
      <w:r>
        <w:rPr>
          <w:spacing w:val="-8"/>
          <w:sz w:val="20"/>
        </w:rPr>
        <w:t xml:space="preserve"> </w:t>
      </w:r>
      <w:r>
        <w:rPr>
          <w:sz w:val="20"/>
        </w:rPr>
        <w:t>Reports</w:t>
      </w:r>
    </w:p>
    <w:p w14:paraId="73467424" w14:textId="77777777" w:rsidR="00A5792B" w:rsidRDefault="002F44C1">
      <w:pPr>
        <w:pStyle w:val="ListParagraph"/>
        <w:numPr>
          <w:ilvl w:val="0"/>
          <w:numId w:val="209"/>
        </w:numPr>
        <w:tabs>
          <w:tab w:val="left" w:pos="1439"/>
          <w:tab w:val="left" w:pos="1440"/>
        </w:tabs>
        <w:spacing w:line="226" w:lineRule="exact"/>
        <w:ind w:hanging="841"/>
        <w:rPr>
          <w:sz w:val="20"/>
        </w:rPr>
      </w:pPr>
      <w:r>
        <w:rPr>
          <w:sz w:val="20"/>
        </w:rPr>
        <w:t>FTEE Comparison (1106b)</w:t>
      </w:r>
      <w:r>
        <w:rPr>
          <w:spacing w:val="-5"/>
          <w:sz w:val="20"/>
        </w:rPr>
        <w:t xml:space="preserve"> </w:t>
      </w:r>
      <w:r>
        <w:rPr>
          <w:sz w:val="20"/>
        </w:rPr>
        <w:t>Report</w:t>
      </w:r>
    </w:p>
    <w:p w14:paraId="70E28AED" w14:textId="77777777" w:rsidR="00A5792B" w:rsidRDefault="002F44C1">
      <w:pPr>
        <w:pStyle w:val="ListParagraph"/>
        <w:numPr>
          <w:ilvl w:val="0"/>
          <w:numId w:val="209"/>
        </w:numPr>
        <w:tabs>
          <w:tab w:val="left" w:pos="1439"/>
          <w:tab w:val="left" w:pos="1440"/>
        </w:tabs>
        <w:ind w:hanging="841"/>
        <w:rPr>
          <w:sz w:val="20"/>
        </w:rPr>
      </w:pPr>
      <w:r>
        <w:rPr>
          <w:sz w:val="20"/>
        </w:rPr>
        <w:t>FTEE</w:t>
      </w:r>
      <w:r>
        <w:rPr>
          <w:spacing w:val="-2"/>
          <w:sz w:val="20"/>
        </w:rPr>
        <w:t xml:space="preserve"> </w:t>
      </w:r>
      <w:r>
        <w:rPr>
          <w:sz w:val="20"/>
        </w:rPr>
        <w:t>Reports</w:t>
      </w:r>
    </w:p>
    <w:p w14:paraId="3DF89E0F" w14:textId="77777777" w:rsidR="00A5792B" w:rsidRDefault="00A5792B">
      <w:pPr>
        <w:pStyle w:val="BodyText"/>
        <w:spacing w:before="7"/>
        <w:rPr>
          <w:rFonts w:ascii="Courier New"/>
          <w:sz w:val="19"/>
        </w:rPr>
      </w:pPr>
    </w:p>
    <w:p w14:paraId="05D477F3" w14:textId="77777777" w:rsidR="00A5792B" w:rsidRDefault="002F44C1">
      <w:pPr>
        <w:tabs>
          <w:tab w:val="left" w:pos="5759"/>
        </w:tabs>
        <w:spacing w:line="244" w:lineRule="auto"/>
        <w:ind w:left="239" w:right="2498"/>
        <w:rPr>
          <w:rFonts w:ascii="Courier New"/>
          <w:sz w:val="20"/>
        </w:rPr>
      </w:pPr>
      <w:r>
        <w:rPr>
          <w:rFonts w:ascii="Courier New"/>
          <w:sz w:val="20"/>
        </w:rPr>
        <w:t>Select Resource Management Reports</w:t>
      </w:r>
      <w:r>
        <w:rPr>
          <w:rFonts w:ascii="Courier New"/>
          <w:spacing w:val="-21"/>
          <w:sz w:val="20"/>
        </w:rPr>
        <w:t xml:space="preserve"> </w:t>
      </w:r>
      <w:r>
        <w:rPr>
          <w:rFonts w:ascii="Courier New"/>
          <w:sz w:val="20"/>
        </w:rPr>
        <w:t>Option:</w:t>
      </w:r>
      <w:r>
        <w:rPr>
          <w:rFonts w:ascii="Courier New"/>
          <w:spacing w:val="-4"/>
          <w:sz w:val="20"/>
        </w:rPr>
        <w:t xml:space="preserve"> </w:t>
      </w:r>
      <w:r>
        <w:rPr>
          <w:rFonts w:ascii="Courier New"/>
          <w:b/>
          <w:sz w:val="20"/>
        </w:rPr>
        <w:t>3</w:t>
      </w:r>
      <w:r>
        <w:rPr>
          <w:rFonts w:ascii="Courier New"/>
          <w:b/>
          <w:sz w:val="20"/>
        </w:rPr>
        <w:tab/>
      </w:r>
      <w:r>
        <w:rPr>
          <w:rFonts w:ascii="Courier New"/>
          <w:sz w:val="20"/>
        </w:rPr>
        <w:t>Individual Patient Classification</w:t>
      </w:r>
      <w:r>
        <w:rPr>
          <w:rFonts w:ascii="Courier New"/>
          <w:spacing w:val="-2"/>
          <w:sz w:val="20"/>
        </w:rPr>
        <w:t xml:space="preserve"> </w:t>
      </w:r>
      <w:r>
        <w:rPr>
          <w:rFonts w:ascii="Courier New"/>
          <w:sz w:val="20"/>
        </w:rPr>
        <w:t>Reports</w:t>
      </w:r>
    </w:p>
    <w:p w14:paraId="430A583B" w14:textId="77777777" w:rsidR="00A5792B" w:rsidRDefault="00A5792B">
      <w:pPr>
        <w:pStyle w:val="BodyText"/>
        <w:rPr>
          <w:rFonts w:ascii="Courier New"/>
          <w:sz w:val="22"/>
        </w:rPr>
      </w:pPr>
    </w:p>
    <w:p w14:paraId="7EE796B0" w14:textId="77777777" w:rsidR="00A5792B" w:rsidRDefault="00A5792B">
      <w:pPr>
        <w:pStyle w:val="BodyText"/>
        <w:spacing w:before="7"/>
        <w:rPr>
          <w:rFonts w:ascii="Courier New"/>
          <w:sz w:val="17"/>
        </w:rPr>
      </w:pPr>
    </w:p>
    <w:p w14:paraId="158CD42D" w14:textId="77777777" w:rsidR="00A5792B" w:rsidRDefault="002F44C1">
      <w:pPr>
        <w:ind w:left="1439"/>
        <w:rPr>
          <w:rFonts w:ascii="Courier New"/>
          <w:sz w:val="20"/>
        </w:rPr>
      </w:pPr>
      <w:r>
        <w:rPr>
          <w:rFonts w:ascii="Courier New"/>
          <w:sz w:val="20"/>
        </w:rPr>
        <w:t>Date/Time, Indiv. Classification Report By</w:t>
      </w:r>
    </w:p>
    <w:p w14:paraId="56B48E19" w14:textId="77777777" w:rsidR="00A5792B" w:rsidRDefault="002F44C1">
      <w:pPr>
        <w:spacing w:line="480" w:lineRule="auto"/>
        <w:ind w:left="239" w:right="3081" w:firstLine="1199"/>
        <w:rPr>
          <w:rFonts w:ascii="Courier New"/>
          <w:sz w:val="20"/>
        </w:rPr>
      </w:pPr>
      <w:r>
        <w:rPr>
          <w:rFonts w:ascii="Courier New"/>
          <w:sz w:val="20"/>
        </w:rPr>
        <w:t>Ward &amp; Date/Time, Indiv. Classification Report By Select Individual Patient Classification Reports Option:</w:t>
      </w:r>
    </w:p>
    <w:p w14:paraId="67BC476C" w14:textId="77777777" w:rsidR="00A5792B" w:rsidRDefault="00A5792B">
      <w:pPr>
        <w:pStyle w:val="BodyText"/>
        <w:spacing w:before="7"/>
        <w:rPr>
          <w:rFonts w:ascii="Courier New"/>
          <w:sz w:val="19"/>
        </w:rPr>
      </w:pPr>
    </w:p>
    <w:p w14:paraId="3D0CDB1E" w14:textId="77777777" w:rsidR="00A5792B" w:rsidRDefault="002F44C1">
      <w:pPr>
        <w:pStyle w:val="Heading2"/>
      </w:pPr>
      <w:r>
        <w:t>Menu Access:</w:t>
      </w:r>
    </w:p>
    <w:p w14:paraId="313EE26B" w14:textId="77777777" w:rsidR="00A5792B" w:rsidRDefault="00A5792B">
      <w:pPr>
        <w:pStyle w:val="BodyText"/>
        <w:spacing w:before="9"/>
        <w:rPr>
          <w:b/>
          <w:sz w:val="23"/>
        </w:rPr>
      </w:pPr>
    </w:p>
    <w:p w14:paraId="5480F883" w14:textId="77777777" w:rsidR="00A5792B" w:rsidRDefault="002F44C1">
      <w:pPr>
        <w:pStyle w:val="BodyText"/>
        <w:ind w:left="239" w:right="875"/>
      </w:pPr>
      <w:r>
        <w:t>The Individual Patient Classification Reports option is accessed through the Resource Management Reports option of the Administration Records, Print option of the Nursing Features (all options) menu, and the Administrator's Menu. This option is also accessed through the Resource Management Reports option of the Administration Reports (Head Nurse) option of the Head Nurse's Menu, and through the Classification Reports, Patient option of the Print Reports option of the QA Coordinator's Menu.</w:t>
      </w:r>
    </w:p>
    <w:p w14:paraId="72CAAB07" w14:textId="77777777" w:rsidR="00A5792B" w:rsidRDefault="00A5792B">
      <w:pPr>
        <w:sectPr w:rsidR="00A5792B">
          <w:pgSz w:w="12240" w:h="15840"/>
          <w:pgMar w:top="940" w:right="620" w:bottom="1160" w:left="1200" w:header="725" w:footer="975" w:gutter="0"/>
          <w:cols w:space="720"/>
        </w:sectPr>
      </w:pPr>
    </w:p>
    <w:p w14:paraId="64102BE5" w14:textId="77777777" w:rsidR="00A5792B" w:rsidRDefault="00A5792B">
      <w:pPr>
        <w:pStyle w:val="BodyText"/>
        <w:rPr>
          <w:sz w:val="20"/>
        </w:rPr>
      </w:pPr>
    </w:p>
    <w:p w14:paraId="5B70CFE0" w14:textId="77777777" w:rsidR="00A5792B" w:rsidRDefault="00A5792B">
      <w:pPr>
        <w:pStyle w:val="BodyText"/>
        <w:spacing w:before="9"/>
        <w:rPr>
          <w:sz w:val="22"/>
        </w:rPr>
      </w:pPr>
    </w:p>
    <w:p w14:paraId="11E39C7E" w14:textId="77777777" w:rsidR="00A5792B" w:rsidRDefault="002F44C1">
      <w:pPr>
        <w:pStyle w:val="Heading2"/>
      </w:pPr>
      <w:r>
        <w:t>NURAPR-RES-INDCLAS-DT</w:t>
      </w:r>
    </w:p>
    <w:p w14:paraId="63F758A0" w14:textId="77777777" w:rsidR="00A5792B" w:rsidRDefault="00A5792B">
      <w:pPr>
        <w:pStyle w:val="BodyText"/>
        <w:rPr>
          <w:b/>
        </w:rPr>
      </w:pPr>
    </w:p>
    <w:p w14:paraId="230FDD93" w14:textId="77777777" w:rsidR="00A5792B" w:rsidRDefault="002F44C1">
      <w:pPr>
        <w:spacing w:line="480" w:lineRule="auto"/>
        <w:ind w:left="240" w:right="5813"/>
        <w:rPr>
          <w:b/>
          <w:sz w:val="24"/>
        </w:rPr>
      </w:pPr>
      <w:r>
        <w:rPr>
          <w:b/>
          <w:sz w:val="24"/>
        </w:rPr>
        <w:t>Date/Time, Indiv. Classification Report by Description:</w:t>
      </w:r>
    </w:p>
    <w:p w14:paraId="32B41603" w14:textId="77777777" w:rsidR="00A5792B" w:rsidRDefault="002F44C1">
      <w:pPr>
        <w:pStyle w:val="BodyText"/>
        <w:ind w:left="240" w:right="832"/>
      </w:pPr>
      <w:r>
        <w:t>This option prints a report indicating an individual patient's daily classification (acuity) rating for a specific length of stay. Data is obtained from the NURS Classification (#214.6) file.</w:t>
      </w:r>
    </w:p>
    <w:p w14:paraId="41BD411D" w14:textId="77777777" w:rsidR="00A5792B" w:rsidRDefault="00A5792B">
      <w:pPr>
        <w:pStyle w:val="BodyText"/>
        <w:rPr>
          <w:sz w:val="26"/>
        </w:rPr>
      </w:pPr>
    </w:p>
    <w:p w14:paraId="1477CF14" w14:textId="77777777" w:rsidR="00A5792B" w:rsidRDefault="00A5792B">
      <w:pPr>
        <w:pStyle w:val="BodyText"/>
        <w:rPr>
          <w:sz w:val="22"/>
        </w:rPr>
      </w:pPr>
    </w:p>
    <w:p w14:paraId="534FE810" w14:textId="77777777" w:rsidR="00A5792B" w:rsidRDefault="002F44C1">
      <w:pPr>
        <w:pStyle w:val="Heading2"/>
      </w:pPr>
      <w:r>
        <w:t>Additional Information:</w:t>
      </w:r>
    </w:p>
    <w:p w14:paraId="3B8697B0" w14:textId="77777777" w:rsidR="00A5792B" w:rsidRDefault="00A5792B">
      <w:pPr>
        <w:pStyle w:val="BodyText"/>
        <w:spacing w:before="9"/>
        <w:rPr>
          <w:b/>
          <w:sz w:val="23"/>
        </w:rPr>
      </w:pPr>
    </w:p>
    <w:p w14:paraId="357607AA" w14:textId="77777777" w:rsidR="00A5792B" w:rsidRDefault="002F44C1">
      <w:pPr>
        <w:pStyle w:val="BodyText"/>
        <w:ind w:left="240"/>
      </w:pPr>
      <w:r>
        <w:t>Data can be entered through any of the classification edits.</w:t>
      </w:r>
    </w:p>
    <w:p w14:paraId="0C10DE9A" w14:textId="77777777" w:rsidR="00A5792B" w:rsidRDefault="00A5792B">
      <w:pPr>
        <w:pStyle w:val="BodyText"/>
        <w:rPr>
          <w:sz w:val="26"/>
        </w:rPr>
      </w:pPr>
    </w:p>
    <w:p w14:paraId="7E386540" w14:textId="77777777" w:rsidR="00A5792B" w:rsidRDefault="00A5792B">
      <w:pPr>
        <w:pStyle w:val="BodyText"/>
        <w:spacing w:before="3"/>
        <w:rPr>
          <w:sz w:val="22"/>
        </w:rPr>
      </w:pPr>
    </w:p>
    <w:p w14:paraId="54914800" w14:textId="77777777" w:rsidR="00A5792B" w:rsidRDefault="002F44C1">
      <w:pPr>
        <w:pStyle w:val="Heading2"/>
      </w:pPr>
      <w:r>
        <w:t>Menu Display:</w:t>
      </w:r>
    </w:p>
    <w:p w14:paraId="64841CA9" w14:textId="77777777" w:rsidR="00A5792B" w:rsidRDefault="002F44C1">
      <w:pPr>
        <w:tabs>
          <w:tab w:val="left" w:pos="6119"/>
        </w:tabs>
        <w:spacing w:before="225" w:line="244" w:lineRule="auto"/>
        <w:ind w:left="240" w:right="1538"/>
        <w:rPr>
          <w:rFonts w:ascii="Courier New"/>
          <w:sz w:val="20"/>
        </w:rPr>
      </w:pPr>
      <w:r>
        <w:rPr>
          <w:rFonts w:ascii="Courier New"/>
          <w:sz w:val="20"/>
        </w:rPr>
        <w:t>Select Nursing Features (all options)</w:t>
      </w:r>
      <w:r>
        <w:rPr>
          <w:rFonts w:ascii="Courier New"/>
          <w:spacing w:val="-23"/>
          <w:sz w:val="20"/>
        </w:rPr>
        <w:t xml:space="preserve"> </w:t>
      </w:r>
      <w:r>
        <w:rPr>
          <w:rFonts w:ascii="Courier New"/>
          <w:sz w:val="20"/>
        </w:rPr>
        <w:t>Option:</w:t>
      </w:r>
      <w:r>
        <w:rPr>
          <w:rFonts w:ascii="Courier New"/>
          <w:spacing w:val="-4"/>
          <w:sz w:val="20"/>
        </w:rPr>
        <w:t xml:space="preserve"> </w:t>
      </w:r>
      <w:r>
        <w:rPr>
          <w:rFonts w:ascii="Courier New"/>
          <w:b/>
          <w:sz w:val="20"/>
        </w:rPr>
        <w:t>2</w:t>
      </w:r>
      <w:r>
        <w:rPr>
          <w:rFonts w:ascii="Courier New"/>
          <w:b/>
          <w:sz w:val="20"/>
        </w:rPr>
        <w:tab/>
      </w:r>
      <w:r>
        <w:rPr>
          <w:rFonts w:ascii="Courier New"/>
          <w:sz w:val="20"/>
        </w:rPr>
        <w:t>Administration Records, Print</w:t>
      </w:r>
    </w:p>
    <w:p w14:paraId="3B4C787B" w14:textId="77777777" w:rsidR="00A5792B" w:rsidRDefault="00A5792B">
      <w:pPr>
        <w:pStyle w:val="BodyText"/>
        <w:rPr>
          <w:rFonts w:ascii="Courier New"/>
          <w:sz w:val="22"/>
        </w:rPr>
      </w:pPr>
    </w:p>
    <w:p w14:paraId="7FB6CE89" w14:textId="77777777" w:rsidR="00A5792B" w:rsidRDefault="00A5792B">
      <w:pPr>
        <w:pStyle w:val="BodyText"/>
        <w:spacing w:before="8"/>
        <w:rPr>
          <w:rFonts w:ascii="Courier New"/>
          <w:sz w:val="17"/>
        </w:rPr>
      </w:pPr>
    </w:p>
    <w:p w14:paraId="231E6564" w14:textId="77777777" w:rsidR="00A5792B" w:rsidRDefault="002F44C1">
      <w:pPr>
        <w:pStyle w:val="ListParagraph"/>
        <w:numPr>
          <w:ilvl w:val="0"/>
          <w:numId w:val="208"/>
        </w:numPr>
        <w:tabs>
          <w:tab w:val="left" w:pos="1439"/>
          <w:tab w:val="left" w:pos="1440"/>
        </w:tabs>
        <w:ind w:hanging="841"/>
        <w:rPr>
          <w:sz w:val="20"/>
        </w:rPr>
      </w:pPr>
      <w:r>
        <w:rPr>
          <w:sz w:val="20"/>
        </w:rPr>
        <w:t>Administrative Reports</w:t>
      </w:r>
      <w:r>
        <w:rPr>
          <w:spacing w:val="-3"/>
          <w:sz w:val="20"/>
        </w:rPr>
        <w:t xml:space="preserve"> </w:t>
      </w:r>
      <w:r>
        <w:rPr>
          <w:sz w:val="20"/>
        </w:rPr>
        <w:t>...</w:t>
      </w:r>
    </w:p>
    <w:p w14:paraId="60247E79" w14:textId="77777777" w:rsidR="00A5792B" w:rsidRDefault="002F44C1">
      <w:pPr>
        <w:pStyle w:val="ListParagraph"/>
        <w:numPr>
          <w:ilvl w:val="0"/>
          <w:numId w:val="208"/>
        </w:numPr>
        <w:tabs>
          <w:tab w:val="left" w:pos="1439"/>
          <w:tab w:val="left" w:pos="1440"/>
        </w:tabs>
        <w:spacing w:before="1" w:line="226" w:lineRule="exact"/>
        <w:ind w:hanging="841"/>
        <w:rPr>
          <w:sz w:val="20"/>
        </w:rPr>
      </w:pPr>
      <w:r>
        <w:rPr>
          <w:sz w:val="20"/>
        </w:rPr>
        <w:t>Resource Management Reports</w:t>
      </w:r>
      <w:r>
        <w:rPr>
          <w:spacing w:val="-5"/>
          <w:sz w:val="20"/>
        </w:rPr>
        <w:t xml:space="preserve"> </w:t>
      </w:r>
      <w:r>
        <w:rPr>
          <w:sz w:val="20"/>
        </w:rPr>
        <w:t>...</w:t>
      </w:r>
    </w:p>
    <w:p w14:paraId="7314DD4B" w14:textId="77777777" w:rsidR="00A5792B" w:rsidRDefault="002F44C1">
      <w:pPr>
        <w:pStyle w:val="ListParagraph"/>
        <w:numPr>
          <w:ilvl w:val="0"/>
          <w:numId w:val="208"/>
        </w:numPr>
        <w:tabs>
          <w:tab w:val="left" w:pos="1439"/>
          <w:tab w:val="left" w:pos="1440"/>
        </w:tabs>
        <w:spacing w:line="226" w:lineRule="exact"/>
        <w:ind w:hanging="841"/>
        <w:rPr>
          <w:sz w:val="20"/>
        </w:rPr>
      </w:pPr>
      <w:r>
        <w:rPr>
          <w:sz w:val="20"/>
        </w:rPr>
        <w:t>Salary Reports</w:t>
      </w:r>
      <w:r>
        <w:rPr>
          <w:spacing w:val="-3"/>
          <w:sz w:val="20"/>
        </w:rPr>
        <w:t xml:space="preserve"> </w:t>
      </w:r>
      <w:r>
        <w:rPr>
          <w:sz w:val="20"/>
        </w:rPr>
        <w:t>...</w:t>
      </w:r>
    </w:p>
    <w:p w14:paraId="027A7153" w14:textId="77777777" w:rsidR="00A5792B" w:rsidRDefault="002F44C1">
      <w:pPr>
        <w:pStyle w:val="ListParagraph"/>
        <w:numPr>
          <w:ilvl w:val="0"/>
          <w:numId w:val="208"/>
        </w:numPr>
        <w:tabs>
          <w:tab w:val="left" w:pos="1439"/>
          <w:tab w:val="left" w:pos="1440"/>
        </w:tabs>
        <w:ind w:hanging="841"/>
        <w:rPr>
          <w:sz w:val="20"/>
        </w:rPr>
      </w:pPr>
      <w:r>
        <w:rPr>
          <w:sz w:val="20"/>
        </w:rPr>
        <w:t>Staff Record</w:t>
      </w:r>
      <w:r>
        <w:rPr>
          <w:spacing w:val="-3"/>
          <w:sz w:val="20"/>
        </w:rPr>
        <w:t xml:space="preserve"> </w:t>
      </w:r>
      <w:r>
        <w:rPr>
          <w:sz w:val="20"/>
        </w:rPr>
        <w:t>Report</w:t>
      </w:r>
    </w:p>
    <w:p w14:paraId="2E5A1FFF" w14:textId="77777777" w:rsidR="00A5792B" w:rsidRDefault="002F44C1">
      <w:pPr>
        <w:pStyle w:val="ListParagraph"/>
        <w:numPr>
          <w:ilvl w:val="0"/>
          <w:numId w:val="208"/>
        </w:numPr>
        <w:tabs>
          <w:tab w:val="left" w:pos="1439"/>
          <w:tab w:val="left" w:pos="1440"/>
        </w:tabs>
        <w:ind w:hanging="841"/>
        <w:rPr>
          <w:sz w:val="20"/>
        </w:rPr>
      </w:pPr>
      <w:r>
        <w:rPr>
          <w:sz w:val="20"/>
        </w:rPr>
        <w:t>Telephone Number Listings</w:t>
      </w:r>
      <w:r>
        <w:rPr>
          <w:spacing w:val="-5"/>
          <w:sz w:val="20"/>
        </w:rPr>
        <w:t xml:space="preserve"> </w:t>
      </w:r>
      <w:r>
        <w:rPr>
          <w:sz w:val="20"/>
        </w:rPr>
        <w:t>...</w:t>
      </w:r>
    </w:p>
    <w:p w14:paraId="528A3EDF" w14:textId="77777777" w:rsidR="00A5792B" w:rsidRDefault="002F44C1">
      <w:pPr>
        <w:pStyle w:val="ListParagraph"/>
        <w:numPr>
          <w:ilvl w:val="0"/>
          <w:numId w:val="208"/>
        </w:numPr>
        <w:tabs>
          <w:tab w:val="left" w:pos="1439"/>
          <w:tab w:val="left" w:pos="1440"/>
        </w:tabs>
        <w:ind w:hanging="841"/>
        <w:rPr>
          <w:sz w:val="20"/>
        </w:rPr>
      </w:pPr>
      <w:r>
        <w:rPr>
          <w:sz w:val="20"/>
        </w:rPr>
        <w:t>Individual Staff</w:t>
      </w:r>
      <w:r>
        <w:rPr>
          <w:spacing w:val="-4"/>
          <w:sz w:val="20"/>
        </w:rPr>
        <w:t xml:space="preserve"> </w:t>
      </w:r>
      <w:r>
        <w:rPr>
          <w:sz w:val="20"/>
        </w:rPr>
        <w:t>Position/Location</w:t>
      </w:r>
    </w:p>
    <w:p w14:paraId="1C9ADB90" w14:textId="77777777" w:rsidR="00A5792B" w:rsidRDefault="00A5792B">
      <w:pPr>
        <w:pStyle w:val="BodyText"/>
        <w:spacing w:before="6"/>
        <w:rPr>
          <w:rFonts w:ascii="Courier New"/>
          <w:sz w:val="19"/>
        </w:rPr>
      </w:pPr>
    </w:p>
    <w:p w14:paraId="7BE5E206" w14:textId="77777777" w:rsidR="00A5792B" w:rsidRDefault="002F44C1">
      <w:pPr>
        <w:tabs>
          <w:tab w:val="left" w:pos="5999"/>
        </w:tabs>
        <w:ind w:left="240"/>
        <w:rPr>
          <w:rFonts w:ascii="Courier New"/>
          <w:sz w:val="20"/>
        </w:rPr>
      </w:pPr>
      <w:r>
        <w:rPr>
          <w:rFonts w:ascii="Courier New"/>
          <w:sz w:val="20"/>
        </w:rPr>
        <w:t>Select Administration Records, Print</w:t>
      </w:r>
      <w:r>
        <w:rPr>
          <w:rFonts w:ascii="Courier New"/>
          <w:spacing w:val="-22"/>
          <w:sz w:val="20"/>
        </w:rPr>
        <w:t xml:space="preserve"> </w:t>
      </w:r>
      <w:r>
        <w:rPr>
          <w:rFonts w:ascii="Courier New"/>
          <w:sz w:val="20"/>
        </w:rPr>
        <w:t>Option:</w:t>
      </w:r>
      <w:r>
        <w:rPr>
          <w:rFonts w:ascii="Courier New"/>
          <w:spacing w:val="-4"/>
          <w:sz w:val="20"/>
        </w:rPr>
        <w:t xml:space="preserve"> </w:t>
      </w:r>
      <w:r>
        <w:rPr>
          <w:rFonts w:ascii="Courier New"/>
          <w:b/>
          <w:sz w:val="20"/>
        </w:rPr>
        <w:t>2</w:t>
      </w:r>
      <w:r>
        <w:rPr>
          <w:rFonts w:ascii="Courier New"/>
          <w:b/>
          <w:sz w:val="20"/>
        </w:rPr>
        <w:tab/>
      </w:r>
      <w:r>
        <w:rPr>
          <w:rFonts w:ascii="Courier New"/>
          <w:sz w:val="20"/>
        </w:rPr>
        <w:t>Resource Management</w:t>
      </w:r>
      <w:r>
        <w:rPr>
          <w:rFonts w:ascii="Courier New"/>
          <w:spacing w:val="-5"/>
          <w:sz w:val="20"/>
        </w:rPr>
        <w:t xml:space="preserve"> </w:t>
      </w:r>
      <w:r>
        <w:rPr>
          <w:rFonts w:ascii="Courier New"/>
          <w:sz w:val="20"/>
        </w:rPr>
        <w:t>Reports</w:t>
      </w:r>
    </w:p>
    <w:p w14:paraId="3D1D01A8" w14:textId="77777777" w:rsidR="00A5792B" w:rsidRDefault="00A5792B">
      <w:pPr>
        <w:pStyle w:val="BodyText"/>
        <w:rPr>
          <w:rFonts w:ascii="Courier New"/>
          <w:sz w:val="22"/>
        </w:rPr>
      </w:pPr>
    </w:p>
    <w:p w14:paraId="1CD55F14" w14:textId="77777777" w:rsidR="00A5792B" w:rsidRDefault="00A5792B">
      <w:pPr>
        <w:pStyle w:val="BodyText"/>
        <w:spacing w:before="5"/>
        <w:rPr>
          <w:rFonts w:ascii="Courier New"/>
          <w:sz w:val="18"/>
        </w:rPr>
      </w:pPr>
    </w:p>
    <w:p w14:paraId="40AD3BF6" w14:textId="77777777" w:rsidR="00A5792B" w:rsidRDefault="002F44C1">
      <w:pPr>
        <w:pStyle w:val="ListParagraph"/>
        <w:numPr>
          <w:ilvl w:val="0"/>
          <w:numId w:val="207"/>
        </w:numPr>
        <w:tabs>
          <w:tab w:val="left" w:pos="1439"/>
          <w:tab w:val="left" w:pos="1440"/>
        </w:tabs>
        <w:spacing w:before="1"/>
        <w:ind w:hanging="841"/>
        <w:rPr>
          <w:sz w:val="20"/>
        </w:rPr>
      </w:pPr>
      <w:r>
        <w:rPr>
          <w:sz w:val="20"/>
        </w:rPr>
        <w:t>Current Unclassified Patient</w:t>
      </w:r>
      <w:r>
        <w:rPr>
          <w:spacing w:val="-5"/>
          <w:sz w:val="20"/>
        </w:rPr>
        <w:t xml:space="preserve"> </w:t>
      </w:r>
      <w:r>
        <w:rPr>
          <w:sz w:val="20"/>
        </w:rPr>
        <w:t>Print</w:t>
      </w:r>
    </w:p>
    <w:p w14:paraId="50E220F6" w14:textId="77777777" w:rsidR="00A5792B" w:rsidRDefault="002F44C1">
      <w:pPr>
        <w:pStyle w:val="ListParagraph"/>
        <w:numPr>
          <w:ilvl w:val="0"/>
          <w:numId w:val="207"/>
        </w:numPr>
        <w:tabs>
          <w:tab w:val="left" w:pos="1439"/>
          <w:tab w:val="left" w:pos="1440"/>
        </w:tabs>
        <w:spacing w:line="226" w:lineRule="exact"/>
        <w:ind w:hanging="841"/>
        <w:rPr>
          <w:sz w:val="20"/>
        </w:rPr>
      </w:pPr>
      <w:r>
        <w:rPr>
          <w:sz w:val="20"/>
        </w:rPr>
        <w:t>Daily Patient Classification Summary By</w:t>
      </w:r>
      <w:r>
        <w:rPr>
          <w:spacing w:val="-9"/>
          <w:sz w:val="20"/>
        </w:rPr>
        <w:t xml:space="preserve"> </w:t>
      </w:r>
      <w:r>
        <w:rPr>
          <w:sz w:val="20"/>
        </w:rPr>
        <w:t>Ward</w:t>
      </w:r>
    </w:p>
    <w:p w14:paraId="0E1759FB" w14:textId="77777777" w:rsidR="00A5792B" w:rsidRDefault="002F44C1">
      <w:pPr>
        <w:pStyle w:val="ListParagraph"/>
        <w:numPr>
          <w:ilvl w:val="0"/>
          <w:numId w:val="207"/>
        </w:numPr>
        <w:tabs>
          <w:tab w:val="left" w:pos="1439"/>
          <w:tab w:val="left" w:pos="1440"/>
        </w:tabs>
        <w:spacing w:line="226" w:lineRule="exact"/>
        <w:ind w:hanging="841"/>
        <w:rPr>
          <w:sz w:val="20"/>
        </w:rPr>
      </w:pPr>
      <w:r>
        <w:rPr>
          <w:sz w:val="20"/>
        </w:rPr>
        <w:t>Individual Patient Classification Reports</w:t>
      </w:r>
      <w:r>
        <w:rPr>
          <w:spacing w:val="-8"/>
          <w:sz w:val="20"/>
        </w:rPr>
        <w:t xml:space="preserve"> </w:t>
      </w:r>
      <w:r>
        <w:rPr>
          <w:sz w:val="20"/>
        </w:rPr>
        <w:t>...</w:t>
      </w:r>
    </w:p>
    <w:p w14:paraId="30E3B924" w14:textId="77777777" w:rsidR="00A5792B" w:rsidRDefault="002F44C1">
      <w:pPr>
        <w:pStyle w:val="ListParagraph"/>
        <w:numPr>
          <w:ilvl w:val="0"/>
          <w:numId w:val="207"/>
        </w:numPr>
        <w:tabs>
          <w:tab w:val="left" w:pos="1439"/>
          <w:tab w:val="left" w:pos="1440"/>
        </w:tabs>
        <w:ind w:hanging="841"/>
        <w:rPr>
          <w:sz w:val="20"/>
        </w:rPr>
      </w:pPr>
      <w:r>
        <w:rPr>
          <w:sz w:val="20"/>
        </w:rPr>
        <w:t>Patient Category Totals-AMIS 1106</w:t>
      </w:r>
      <w:r>
        <w:rPr>
          <w:spacing w:val="-7"/>
          <w:sz w:val="20"/>
        </w:rPr>
        <w:t xml:space="preserve"> </w:t>
      </w:r>
      <w:r>
        <w:rPr>
          <w:sz w:val="20"/>
        </w:rPr>
        <w:t>Reports</w:t>
      </w:r>
    </w:p>
    <w:p w14:paraId="2B427471" w14:textId="77777777" w:rsidR="00A5792B" w:rsidRDefault="002F44C1">
      <w:pPr>
        <w:pStyle w:val="ListParagraph"/>
        <w:numPr>
          <w:ilvl w:val="0"/>
          <w:numId w:val="207"/>
        </w:numPr>
        <w:tabs>
          <w:tab w:val="left" w:pos="1439"/>
          <w:tab w:val="left" w:pos="1440"/>
        </w:tabs>
        <w:ind w:hanging="841"/>
        <w:rPr>
          <w:sz w:val="20"/>
        </w:rPr>
      </w:pPr>
      <w:r>
        <w:rPr>
          <w:sz w:val="20"/>
        </w:rPr>
        <w:t>Manhours</w:t>
      </w:r>
      <w:r>
        <w:rPr>
          <w:spacing w:val="-2"/>
          <w:sz w:val="20"/>
        </w:rPr>
        <w:t xml:space="preserve"> </w:t>
      </w:r>
      <w:r>
        <w:rPr>
          <w:sz w:val="20"/>
        </w:rPr>
        <w:t>Print</w:t>
      </w:r>
    </w:p>
    <w:p w14:paraId="2F79EF24" w14:textId="77777777" w:rsidR="00A5792B" w:rsidRDefault="002F44C1">
      <w:pPr>
        <w:pStyle w:val="ListParagraph"/>
        <w:numPr>
          <w:ilvl w:val="0"/>
          <w:numId w:val="207"/>
        </w:numPr>
        <w:tabs>
          <w:tab w:val="left" w:pos="1439"/>
          <w:tab w:val="left" w:pos="1440"/>
        </w:tabs>
        <w:ind w:hanging="841"/>
        <w:rPr>
          <w:sz w:val="20"/>
        </w:rPr>
      </w:pPr>
      <w:r>
        <w:rPr>
          <w:sz w:val="20"/>
        </w:rPr>
        <w:t>AMIS Workload Statistics</w:t>
      </w:r>
      <w:r>
        <w:rPr>
          <w:spacing w:val="-5"/>
          <w:sz w:val="20"/>
        </w:rPr>
        <w:t xml:space="preserve"> </w:t>
      </w:r>
      <w:r>
        <w:rPr>
          <w:sz w:val="20"/>
        </w:rPr>
        <w:t>Report</w:t>
      </w:r>
    </w:p>
    <w:p w14:paraId="73D7F49E" w14:textId="77777777" w:rsidR="00A5792B" w:rsidRDefault="002F44C1">
      <w:pPr>
        <w:pStyle w:val="ListParagraph"/>
        <w:numPr>
          <w:ilvl w:val="0"/>
          <w:numId w:val="207"/>
        </w:numPr>
        <w:tabs>
          <w:tab w:val="left" w:pos="1439"/>
          <w:tab w:val="left" w:pos="1440"/>
        </w:tabs>
        <w:spacing w:before="1" w:line="226" w:lineRule="exact"/>
        <w:ind w:hanging="841"/>
        <w:rPr>
          <w:sz w:val="20"/>
        </w:rPr>
      </w:pPr>
      <w:r>
        <w:rPr>
          <w:sz w:val="20"/>
        </w:rPr>
        <w:t>Workload Statistics Report</w:t>
      </w:r>
      <w:r>
        <w:rPr>
          <w:spacing w:val="-5"/>
          <w:sz w:val="20"/>
        </w:rPr>
        <w:t xml:space="preserve"> </w:t>
      </w:r>
      <w:r>
        <w:rPr>
          <w:sz w:val="20"/>
        </w:rPr>
        <w:t>(Current)</w:t>
      </w:r>
    </w:p>
    <w:p w14:paraId="3ED0489C" w14:textId="77777777" w:rsidR="00A5792B" w:rsidRDefault="002F44C1">
      <w:pPr>
        <w:pStyle w:val="ListParagraph"/>
        <w:numPr>
          <w:ilvl w:val="0"/>
          <w:numId w:val="207"/>
        </w:numPr>
        <w:tabs>
          <w:tab w:val="left" w:pos="1439"/>
          <w:tab w:val="left" w:pos="1440"/>
        </w:tabs>
        <w:spacing w:line="226" w:lineRule="exact"/>
        <w:ind w:hanging="841"/>
        <w:rPr>
          <w:sz w:val="20"/>
        </w:rPr>
      </w:pPr>
      <w:r>
        <w:rPr>
          <w:sz w:val="20"/>
        </w:rPr>
        <w:t>Patient Category Totals-Midnight Acuity</w:t>
      </w:r>
      <w:r>
        <w:rPr>
          <w:spacing w:val="-8"/>
          <w:sz w:val="20"/>
        </w:rPr>
        <w:t xml:space="preserve"> </w:t>
      </w:r>
      <w:r>
        <w:rPr>
          <w:sz w:val="20"/>
        </w:rPr>
        <w:t>Reports</w:t>
      </w:r>
    </w:p>
    <w:p w14:paraId="577E6236" w14:textId="77777777" w:rsidR="00A5792B" w:rsidRDefault="002F44C1">
      <w:pPr>
        <w:pStyle w:val="ListParagraph"/>
        <w:numPr>
          <w:ilvl w:val="0"/>
          <w:numId w:val="207"/>
        </w:numPr>
        <w:tabs>
          <w:tab w:val="left" w:pos="1439"/>
          <w:tab w:val="left" w:pos="1440"/>
        </w:tabs>
        <w:ind w:hanging="841"/>
        <w:rPr>
          <w:sz w:val="20"/>
        </w:rPr>
      </w:pPr>
      <w:r>
        <w:rPr>
          <w:sz w:val="20"/>
        </w:rPr>
        <w:t>FTEE Comparison (1106b)</w:t>
      </w:r>
      <w:r>
        <w:rPr>
          <w:spacing w:val="-5"/>
          <w:sz w:val="20"/>
        </w:rPr>
        <w:t xml:space="preserve"> </w:t>
      </w:r>
      <w:r>
        <w:rPr>
          <w:sz w:val="20"/>
        </w:rPr>
        <w:t>Report</w:t>
      </w:r>
    </w:p>
    <w:p w14:paraId="268A8DC8" w14:textId="77777777" w:rsidR="00A5792B" w:rsidRDefault="002F44C1">
      <w:pPr>
        <w:pStyle w:val="ListParagraph"/>
        <w:numPr>
          <w:ilvl w:val="0"/>
          <w:numId w:val="207"/>
        </w:numPr>
        <w:tabs>
          <w:tab w:val="left" w:pos="1439"/>
          <w:tab w:val="left" w:pos="1440"/>
        </w:tabs>
        <w:ind w:hanging="841"/>
        <w:rPr>
          <w:sz w:val="20"/>
        </w:rPr>
      </w:pPr>
      <w:r>
        <w:rPr>
          <w:sz w:val="20"/>
        </w:rPr>
        <w:t>FTEE</w:t>
      </w:r>
      <w:r>
        <w:rPr>
          <w:spacing w:val="-2"/>
          <w:sz w:val="20"/>
        </w:rPr>
        <w:t xml:space="preserve"> </w:t>
      </w:r>
      <w:r>
        <w:rPr>
          <w:sz w:val="20"/>
        </w:rPr>
        <w:t>Reports</w:t>
      </w:r>
    </w:p>
    <w:p w14:paraId="2C6DF52B" w14:textId="77777777" w:rsidR="00A5792B" w:rsidRDefault="00A5792B">
      <w:pPr>
        <w:pStyle w:val="BodyText"/>
        <w:spacing w:before="7"/>
        <w:rPr>
          <w:rFonts w:ascii="Courier New"/>
          <w:sz w:val="19"/>
        </w:rPr>
      </w:pPr>
    </w:p>
    <w:p w14:paraId="11633F5A" w14:textId="77777777" w:rsidR="00A5792B" w:rsidRDefault="002F44C1">
      <w:pPr>
        <w:tabs>
          <w:tab w:val="left" w:pos="5759"/>
        </w:tabs>
        <w:spacing w:line="244" w:lineRule="auto"/>
        <w:ind w:left="240" w:right="2498"/>
        <w:rPr>
          <w:rFonts w:ascii="Courier New"/>
          <w:sz w:val="20"/>
        </w:rPr>
      </w:pPr>
      <w:r>
        <w:rPr>
          <w:rFonts w:ascii="Courier New"/>
          <w:sz w:val="20"/>
        </w:rPr>
        <w:t>Select Resource Management Reports</w:t>
      </w:r>
      <w:r>
        <w:rPr>
          <w:rFonts w:ascii="Courier New"/>
          <w:spacing w:val="-21"/>
          <w:sz w:val="20"/>
        </w:rPr>
        <w:t xml:space="preserve"> </w:t>
      </w:r>
      <w:r>
        <w:rPr>
          <w:rFonts w:ascii="Courier New"/>
          <w:sz w:val="20"/>
        </w:rPr>
        <w:t>Option:</w:t>
      </w:r>
      <w:r>
        <w:rPr>
          <w:rFonts w:ascii="Courier New"/>
          <w:spacing w:val="-4"/>
          <w:sz w:val="20"/>
        </w:rPr>
        <w:t xml:space="preserve"> </w:t>
      </w:r>
      <w:r>
        <w:rPr>
          <w:rFonts w:ascii="Courier New"/>
          <w:b/>
          <w:sz w:val="20"/>
        </w:rPr>
        <w:t>3</w:t>
      </w:r>
      <w:r>
        <w:rPr>
          <w:rFonts w:ascii="Courier New"/>
          <w:b/>
          <w:sz w:val="20"/>
        </w:rPr>
        <w:tab/>
      </w:r>
      <w:r>
        <w:rPr>
          <w:rFonts w:ascii="Courier New"/>
          <w:sz w:val="20"/>
        </w:rPr>
        <w:t>Individual Patient Classification</w:t>
      </w:r>
      <w:r>
        <w:rPr>
          <w:rFonts w:ascii="Courier New"/>
          <w:spacing w:val="-2"/>
          <w:sz w:val="20"/>
        </w:rPr>
        <w:t xml:space="preserve"> </w:t>
      </w:r>
      <w:r>
        <w:rPr>
          <w:rFonts w:ascii="Courier New"/>
          <w:sz w:val="20"/>
        </w:rPr>
        <w:t>Reports</w:t>
      </w:r>
    </w:p>
    <w:p w14:paraId="2782132C" w14:textId="77777777" w:rsidR="00A5792B" w:rsidRDefault="00A5792B">
      <w:pPr>
        <w:pStyle w:val="BodyText"/>
        <w:rPr>
          <w:rFonts w:ascii="Courier New"/>
          <w:sz w:val="22"/>
        </w:rPr>
      </w:pPr>
    </w:p>
    <w:p w14:paraId="442650A8" w14:textId="77777777" w:rsidR="00A5792B" w:rsidRDefault="00A5792B">
      <w:pPr>
        <w:pStyle w:val="BodyText"/>
        <w:spacing w:before="7"/>
        <w:rPr>
          <w:rFonts w:ascii="Courier New"/>
          <w:sz w:val="17"/>
        </w:rPr>
      </w:pPr>
    </w:p>
    <w:p w14:paraId="0CF1166D" w14:textId="77777777" w:rsidR="00A5792B" w:rsidRDefault="002F44C1">
      <w:pPr>
        <w:ind w:left="1439"/>
        <w:rPr>
          <w:rFonts w:ascii="Courier New"/>
          <w:sz w:val="20"/>
        </w:rPr>
      </w:pPr>
      <w:r>
        <w:rPr>
          <w:rFonts w:ascii="Courier New"/>
          <w:sz w:val="20"/>
        </w:rPr>
        <w:t>Date/Time, Indiv. Classification Report By</w:t>
      </w:r>
    </w:p>
    <w:p w14:paraId="17F5FB76" w14:textId="77777777" w:rsidR="00A5792B" w:rsidRDefault="002F44C1">
      <w:pPr>
        <w:ind w:left="1439"/>
        <w:rPr>
          <w:rFonts w:ascii="Courier New"/>
          <w:sz w:val="20"/>
        </w:rPr>
      </w:pPr>
      <w:r>
        <w:rPr>
          <w:rFonts w:ascii="Courier New"/>
          <w:sz w:val="20"/>
        </w:rPr>
        <w:t>Ward &amp; Date/Time, Indiv. Classification Report By</w:t>
      </w:r>
    </w:p>
    <w:p w14:paraId="52BCA99E" w14:textId="77777777" w:rsidR="00A5792B" w:rsidRDefault="00A5792B">
      <w:pPr>
        <w:rPr>
          <w:rFonts w:ascii="Courier New"/>
          <w:sz w:val="20"/>
        </w:rPr>
        <w:sectPr w:rsidR="00A5792B">
          <w:pgSz w:w="12240" w:h="15840"/>
          <w:pgMar w:top="940" w:right="620" w:bottom="1160" w:left="1200" w:header="725" w:footer="975" w:gutter="0"/>
          <w:cols w:space="720"/>
        </w:sectPr>
      </w:pPr>
    </w:p>
    <w:p w14:paraId="2AC404BE" w14:textId="77777777" w:rsidR="00A5792B" w:rsidRDefault="00A5792B">
      <w:pPr>
        <w:pStyle w:val="BodyText"/>
        <w:rPr>
          <w:rFonts w:ascii="Courier New"/>
          <w:sz w:val="20"/>
        </w:rPr>
      </w:pPr>
    </w:p>
    <w:p w14:paraId="3CF6A78B" w14:textId="77777777" w:rsidR="00A5792B" w:rsidRDefault="00A5792B">
      <w:pPr>
        <w:pStyle w:val="BodyText"/>
        <w:spacing w:before="5"/>
        <w:rPr>
          <w:rFonts w:ascii="Courier New"/>
          <w:sz w:val="23"/>
        </w:rPr>
      </w:pPr>
    </w:p>
    <w:p w14:paraId="5D865404" w14:textId="77777777" w:rsidR="00A5792B" w:rsidRDefault="002F44C1">
      <w:pPr>
        <w:pStyle w:val="Heading2"/>
      </w:pPr>
      <w:r>
        <w:t>Screen Prints:</w:t>
      </w:r>
    </w:p>
    <w:p w14:paraId="0551F31A" w14:textId="77777777" w:rsidR="00A5792B" w:rsidRDefault="002F44C1">
      <w:pPr>
        <w:spacing w:before="181" w:line="244" w:lineRule="auto"/>
        <w:ind w:left="240" w:right="1278"/>
        <w:rPr>
          <w:rFonts w:ascii="Courier New"/>
          <w:sz w:val="20"/>
        </w:rPr>
      </w:pPr>
      <w:r>
        <w:rPr>
          <w:rFonts w:ascii="Courier New"/>
          <w:sz w:val="20"/>
        </w:rPr>
        <w:t xml:space="preserve">Select Individual Patient Classification Reports Option: </w:t>
      </w:r>
      <w:r>
        <w:rPr>
          <w:rFonts w:ascii="Courier New"/>
          <w:b/>
          <w:sz w:val="20"/>
        </w:rPr>
        <w:t>DA</w:t>
      </w:r>
      <w:r>
        <w:rPr>
          <w:rFonts w:ascii="Courier New"/>
          <w:sz w:val="20"/>
        </w:rPr>
        <w:t>te/Time, Indiv. Classification Report By</w:t>
      </w:r>
    </w:p>
    <w:p w14:paraId="33E7D129" w14:textId="77777777" w:rsidR="00A5792B" w:rsidRDefault="002F44C1">
      <w:pPr>
        <w:tabs>
          <w:tab w:val="left" w:pos="4919"/>
          <w:tab w:val="left" w:pos="6479"/>
          <w:tab w:val="left" w:pos="8399"/>
        </w:tabs>
        <w:spacing w:before="173" w:line="244" w:lineRule="auto"/>
        <w:ind w:left="240" w:right="1658"/>
        <w:rPr>
          <w:rFonts w:ascii="Courier New"/>
          <w:sz w:val="20"/>
        </w:rPr>
      </w:pPr>
      <w:r>
        <w:rPr>
          <w:rFonts w:ascii="Courier New"/>
          <w:sz w:val="20"/>
        </w:rPr>
        <w:t>Select PATIENT</w:t>
      </w:r>
      <w:r>
        <w:rPr>
          <w:rFonts w:ascii="Courier New"/>
          <w:spacing w:val="-14"/>
          <w:sz w:val="20"/>
        </w:rPr>
        <w:t xml:space="preserve"> </w:t>
      </w:r>
      <w:r>
        <w:rPr>
          <w:rFonts w:ascii="Courier New"/>
          <w:sz w:val="20"/>
        </w:rPr>
        <w:t>NAME:</w:t>
      </w:r>
      <w:r>
        <w:rPr>
          <w:rFonts w:ascii="Courier New"/>
          <w:spacing w:val="-5"/>
          <w:sz w:val="20"/>
        </w:rPr>
        <w:t xml:space="preserve"> </w:t>
      </w:r>
      <w:r>
        <w:rPr>
          <w:rFonts w:ascii="Courier New"/>
          <w:b/>
          <w:sz w:val="20"/>
        </w:rPr>
        <w:t>NURSPATIENT,FOUR</w:t>
      </w:r>
      <w:r>
        <w:rPr>
          <w:rFonts w:ascii="Courier New"/>
          <w:b/>
          <w:sz w:val="20"/>
        </w:rPr>
        <w:tab/>
      </w:r>
      <w:r>
        <w:rPr>
          <w:rFonts w:ascii="Courier New"/>
          <w:sz w:val="20"/>
        </w:rPr>
        <w:t>01-27-49</w:t>
      </w:r>
      <w:r>
        <w:rPr>
          <w:rFonts w:ascii="Courier New"/>
          <w:sz w:val="20"/>
        </w:rPr>
        <w:tab/>
        <w:t>000788766</w:t>
      </w:r>
      <w:r>
        <w:rPr>
          <w:rFonts w:ascii="Courier New"/>
          <w:sz w:val="20"/>
        </w:rPr>
        <w:tab/>
      </w:r>
      <w:r>
        <w:rPr>
          <w:rFonts w:ascii="Courier New"/>
          <w:spacing w:val="-6"/>
          <w:sz w:val="20"/>
        </w:rPr>
        <w:t xml:space="preserve">NSC </w:t>
      </w:r>
      <w:r>
        <w:rPr>
          <w:rFonts w:ascii="Courier New"/>
          <w:sz w:val="20"/>
        </w:rPr>
        <w:t>VETERAN</w:t>
      </w:r>
    </w:p>
    <w:p w14:paraId="5F4FEBE2" w14:textId="77777777" w:rsidR="00A5792B" w:rsidRDefault="00A5792B">
      <w:pPr>
        <w:pStyle w:val="BodyText"/>
        <w:spacing w:before="1"/>
        <w:rPr>
          <w:rFonts w:ascii="Courier New"/>
          <w:sz w:val="19"/>
        </w:rPr>
      </w:pPr>
    </w:p>
    <w:p w14:paraId="18191CB6" w14:textId="77777777" w:rsidR="00A5792B" w:rsidRDefault="002F44C1">
      <w:pPr>
        <w:spacing w:line="482" w:lineRule="auto"/>
        <w:ind w:left="240" w:right="3578"/>
        <w:jc w:val="both"/>
        <w:rPr>
          <w:sz w:val="24"/>
        </w:rPr>
      </w:pPr>
      <w:r>
        <w:rPr>
          <w:rFonts w:ascii="Courier New"/>
          <w:sz w:val="20"/>
        </w:rPr>
        <w:t xml:space="preserve">Start date (time optional): T-7// </w:t>
      </w:r>
      <w:r>
        <w:rPr>
          <w:rFonts w:ascii="Courier New"/>
          <w:b/>
          <w:sz w:val="20"/>
        </w:rPr>
        <w:t xml:space="preserve">5/1/86 </w:t>
      </w:r>
      <w:r>
        <w:rPr>
          <w:rFonts w:ascii="Courier New"/>
          <w:sz w:val="20"/>
        </w:rPr>
        <w:t>(MAY 01,1986) Go to date (time optional): NOW//</w:t>
      </w:r>
      <w:r>
        <w:rPr>
          <w:rFonts w:ascii="Courier New"/>
          <w:b/>
          <w:sz w:val="20"/>
        </w:rPr>
        <w:t xml:space="preserve">&lt;RET&gt; </w:t>
      </w:r>
      <w:r>
        <w:rPr>
          <w:rFonts w:ascii="Courier New"/>
          <w:sz w:val="20"/>
        </w:rPr>
        <w:t>(6/29/87@10:32) DEVICE: HOME//</w:t>
      </w:r>
      <w:r>
        <w:rPr>
          <w:sz w:val="24"/>
        </w:rPr>
        <w:t>Enter appropriate response</w:t>
      </w:r>
    </w:p>
    <w:p w14:paraId="166F4344" w14:textId="77777777" w:rsidR="00A5792B" w:rsidRDefault="00BE26E6">
      <w:pPr>
        <w:tabs>
          <w:tab w:val="left" w:pos="2759"/>
          <w:tab w:val="left" w:pos="8638"/>
        </w:tabs>
        <w:spacing w:before="175"/>
        <w:ind w:left="239"/>
        <w:rPr>
          <w:rFonts w:ascii="Courier New"/>
          <w:sz w:val="20"/>
        </w:rPr>
      </w:pPr>
      <w:r>
        <w:pict w14:anchorId="26222C45">
          <v:shape id="_x0000_s2380" style="position:absolute;left:0;text-align:left;margin-left:1in;margin-top:25.5pt;width:461.95pt;height:.1pt;z-index:-15469056;mso-wrap-distance-left:0;mso-wrap-distance-right:0;mso-position-horizontal-relative:page" coordorigin="1440,510" coordsize="9239,0" path="m1440,510r9238,e" filled="f" strokeweight=".20856mm">
            <v:stroke dashstyle="dash"/>
            <v:path arrowok="t"/>
            <w10:wrap type="topAndBottom" anchorx="page"/>
          </v:shape>
        </w:pict>
      </w:r>
      <w:r w:rsidR="002F44C1">
        <w:rPr>
          <w:rFonts w:ascii="Courier New"/>
          <w:sz w:val="20"/>
        </w:rPr>
        <w:t>JUN</w:t>
      </w:r>
      <w:r w:rsidR="002F44C1">
        <w:rPr>
          <w:rFonts w:ascii="Courier New"/>
          <w:spacing w:val="-4"/>
          <w:sz w:val="20"/>
        </w:rPr>
        <w:t xml:space="preserve"> </w:t>
      </w:r>
      <w:r w:rsidR="002F44C1">
        <w:rPr>
          <w:rFonts w:ascii="Courier New"/>
          <w:sz w:val="20"/>
        </w:rPr>
        <w:t>29,1987</w:t>
      </w:r>
      <w:r w:rsidR="002F44C1">
        <w:rPr>
          <w:rFonts w:ascii="Courier New"/>
          <w:sz w:val="20"/>
        </w:rPr>
        <w:tab/>
        <w:t>INDIVIDUAL PATIENT</w:t>
      </w:r>
      <w:r w:rsidR="002F44C1">
        <w:rPr>
          <w:rFonts w:ascii="Courier New"/>
          <w:spacing w:val="-15"/>
          <w:sz w:val="20"/>
        </w:rPr>
        <w:t xml:space="preserve"> </w:t>
      </w:r>
      <w:r w:rsidR="002F44C1">
        <w:rPr>
          <w:rFonts w:ascii="Courier New"/>
          <w:sz w:val="20"/>
        </w:rPr>
        <w:t>CLASSIFICATION</w:t>
      </w:r>
      <w:r w:rsidR="002F44C1">
        <w:rPr>
          <w:rFonts w:ascii="Courier New"/>
          <w:spacing w:val="-7"/>
          <w:sz w:val="20"/>
        </w:rPr>
        <w:t xml:space="preserve"> </w:t>
      </w:r>
      <w:r w:rsidR="002F44C1">
        <w:rPr>
          <w:rFonts w:ascii="Courier New"/>
          <w:sz w:val="20"/>
        </w:rPr>
        <w:t>REPORT</w:t>
      </w:r>
      <w:r w:rsidR="002F44C1">
        <w:rPr>
          <w:rFonts w:ascii="Courier New"/>
          <w:sz w:val="20"/>
        </w:rPr>
        <w:tab/>
        <w:t>PAGE:</w:t>
      </w:r>
      <w:r w:rsidR="002F44C1">
        <w:rPr>
          <w:rFonts w:ascii="Courier New"/>
          <w:spacing w:val="-2"/>
          <w:sz w:val="20"/>
        </w:rPr>
        <w:t xml:space="preserve"> </w:t>
      </w:r>
      <w:r w:rsidR="002F44C1">
        <w:rPr>
          <w:rFonts w:ascii="Courier New"/>
          <w:sz w:val="20"/>
        </w:rPr>
        <w:t>1</w:t>
      </w:r>
    </w:p>
    <w:p w14:paraId="457456AD" w14:textId="77777777" w:rsidR="00A5792B" w:rsidRDefault="00A5792B">
      <w:pPr>
        <w:pStyle w:val="BodyText"/>
        <w:spacing w:before="4"/>
        <w:rPr>
          <w:rFonts w:ascii="Courier New"/>
          <w:sz w:val="18"/>
        </w:rPr>
      </w:pPr>
    </w:p>
    <w:p w14:paraId="1B2E15EC" w14:textId="77777777" w:rsidR="00A5792B" w:rsidRDefault="002F44C1">
      <w:pPr>
        <w:tabs>
          <w:tab w:val="left" w:pos="7078"/>
        </w:tabs>
        <w:spacing w:before="100"/>
        <w:ind w:left="239"/>
        <w:rPr>
          <w:rFonts w:ascii="Courier New"/>
          <w:sz w:val="20"/>
        </w:rPr>
      </w:pPr>
      <w:r>
        <w:rPr>
          <w:rFonts w:ascii="Courier New"/>
          <w:sz w:val="20"/>
        </w:rPr>
        <w:t>PATIENT</w:t>
      </w:r>
      <w:r>
        <w:rPr>
          <w:rFonts w:ascii="Courier New"/>
          <w:spacing w:val="-8"/>
          <w:sz w:val="20"/>
        </w:rPr>
        <w:t xml:space="preserve"> </w:t>
      </w:r>
      <w:r>
        <w:rPr>
          <w:rFonts w:ascii="Courier New"/>
          <w:sz w:val="20"/>
        </w:rPr>
        <w:t>NAME:</w:t>
      </w:r>
      <w:r>
        <w:rPr>
          <w:rFonts w:ascii="Courier New"/>
          <w:spacing w:val="-7"/>
          <w:sz w:val="20"/>
        </w:rPr>
        <w:t xml:space="preserve"> </w:t>
      </w:r>
      <w:r>
        <w:rPr>
          <w:rFonts w:ascii="Courier New"/>
          <w:sz w:val="20"/>
        </w:rPr>
        <w:t>NURSPATIENT,FOUR</w:t>
      </w:r>
      <w:r>
        <w:rPr>
          <w:rFonts w:ascii="Courier New"/>
          <w:sz w:val="20"/>
        </w:rPr>
        <w:tab/>
        <w:t>SSN:</w:t>
      </w:r>
      <w:r>
        <w:rPr>
          <w:rFonts w:ascii="Courier New"/>
          <w:spacing w:val="-2"/>
          <w:sz w:val="20"/>
        </w:rPr>
        <w:t xml:space="preserve"> </w:t>
      </w:r>
      <w:r>
        <w:rPr>
          <w:rFonts w:ascii="Courier New"/>
          <w:sz w:val="20"/>
        </w:rPr>
        <w:t>000-78-8766</w:t>
      </w:r>
    </w:p>
    <w:tbl>
      <w:tblPr>
        <w:tblW w:w="0" w:type="auto"/>
        <w:tblInd w:w="197" w:type="dxa"/>
        <w:tblLayout w:type="fixed"/>
        <w:tblCellMar>
          <w:left w:w="0" w:type="dxa"/>
          <w:right w:w="0" w:type="dxa"/>
        </w:tblCellMar>
        <w:tblLook w:val="01E0" w:firstRow="1" w:lastRow="1" w:firstColumn="1" w:lastColumn="1" w:noHBand="0" w:noVBand="0"/>
      </w:tblPr>
      <w:tblGrid>
        <w:gridCol w:w="3289"/>
        <w:gridCol w:w="719"/>
        <w:gridCol w:w="1319"/>
        <w:gridCol w:w="899"/>
        <w:gridCol w:w="1429"/>
      </w:tblGrid>
      <w:tr w:rsidR="00A5792B" w14:paraId="403E3C28" w14:textId="77777777">
        <w:trPr>
          <w:trHeight w:val="453"/>
        </w:trPr>
        <w:tc>
          <w:tcPr>
            <w:tcW w:w="3289" w:type="dxa"/>
          </w:tcPr>
          <w:p w14:paraId="520BC7DD" w14:textId="77777777" w:rsidR="00A5792B" w:rsidRDefault="002F44C1">
            <w:pPr>
              <w:pStyle w:val="TableParagraph"/>
              <w:ind w:left="50" w:right="-15"/>
              <w:rPr>
                <w:sz w:val="20"/>
              </w:rPr>
            </w:pPr>
            <w:r>
              <w:rPr>
                <w:sz w:val="20"/>
              </w:rPr>
              <w:t>ADMISSION DATE: MAY</w:t>
            </w:r>
            <w:r>
              <w:rPr>
                <w:spacing w:val="-18"/>
                <w:sz w:val="20"/>
              </w:rPr>
              <w:t xml:space="preserve"> </w:t>
            </w:r>
            <w:r>
              <w:rPr>
                <w:sz w:val="20"/>
              </w:rPr>
              <w:t>16,1986</w:t>
            </w:r>
          </w:p>
        </w:tc>
        <w:tc>
          <w:tcPr>
            <w:tcW w:w="719" w:type="dxa"/>
          </w:tcPr>
          <w:p w14:paraId="28FF4DEA" w14:textId="77777777" w:rsidR="00A5792B" w:rsidRDefault="00A5792B">
            <w:pPr>
              <w:pStyle w:val="TableParagraph"/>
              <w:rPr>
                <w:rFonts w:ascii="Times New Roman"/>
                <w:sz w:val="20"/>
              </w:rPr>
            </w:pPr>
          </w:p>
        </w:tc>
        <w:tc>
          <w:tcPr>
            <w:tcW w:w="1319" w:type="dxa"/>
          </w:tcPr>
          <w:p w14:paraId="655CE1AC" w14:textId="77777777" w:rsidR="00A5792B" w:rsidRDefault="00A5792B">
            <w:pPr>
              <w:pStyle w:val="TableParagraph"/>
              <w:rPr>
                <w:rFonts w:ascii="Times New Roman"/>
                <w:sz w:val="20"/>
              </w:rPr>
            </w:pPr>
          </w:p>
        </w:tc>
        <w:tc>
          <w:tcPr>
            <w:tcW w:w="899" w:type="dxa"/>
          </w:tcPr>
          <w:p w14:paraId="374A7141" w14:textId="77777777" w:rsidR="00A5792B" w:rsidRDefault="00A5792B">
            <w:pPr>
              <w:pStyle w:val="TableParagraph"/>
              <w:rPr>
                <w:sz w:val="20"/>
              </w:rPr>
            </w:pPr>
          </w:p>
          <w:p w14:paraId="3DE7A86D" w14:textId="77777777" w:rsidR="00A5792B" w:rsidRDefault="002F44C1">
            <w:pPr>
              <w:pStyle w:val="TableParagraph"/>
              <w:spacing w:line="206" w:lineRule="exact"/>
              <w:ind w:left="122"/>
              <w:rPr>
                <w:sz w:val="20"/>
              </w:rPr>
            </w:pPr>
            <w:r>
              <w:rPr>
                <w:sz w:val="20"/>
              </w:rPr>
              <w:t>BED</w:t>
            </w:r>
          </w:p>
        </w:tc>
        <w:tc>
          <w:tcPr>
            <w:tcW w:w="1429" w:type="dxa"/>
          </w:tcPr>
          <w:p w14:paraId="7B3520F4" w14:textId="77777777" w:rsidR="00A5792B" w:rsidRDefault="002F44C1">
            <w:pPr>
              <w:pStyle w:val="TableParagraph"/>
              <w:ind w:left="302"/>
              <w:rPr>
                <w:sz w:val="20"/>
              </w:rPr>
            </w:pPr>
            <w:r>
              <w:rPr>
                <w:sz w:val="20"/>
              </w:rPr>
              <w:t>WARD: 51A</w:t>
            </w:r>
          </w:p>
        </w:tc>
      </w:tr>
      <w:tr w:rsidR="00A5792B" w14:paraId="23D72A7A" w14:textId="77777777">
        <w:trPr>
          <w:trHeight w:val="226"/>
        </w:trPr>
        <w:tc>
          <w:tcPr>
            <w:tcW w:w="3289" w:type="dxa"/>
          </w:tcPr>
          <w:p w14:paraId="2E96ACC3" w14:textId="77777777" w:rsidR="00A5792B" w:rsidRDefault="002F44C1">
            <w:pPr>
              <w:pStyle w:val="TableParagraph"/>
              <w:spacing w:line="206" w:lineRule="exact"/>
              <w:ind w:left="50"/>
              <w:rPr>
                <w:sz w:val="20"/>
              </w:rPr>
            </w:pPr>
            <w:r>
              <w:rPr>
                <w:sz w:val="20"/>
              </w:rPr>
              <w:t>DATE/TIME</w:t>
            </w:r>
          </w:p>
        </w:tc>
        <w:tc>
          <w:tcPr>
            <w:tcW w:w="719" w:type="dxa"/>
          </w:tcPr>
          <w:p w14:paraId="656E93B2" w14:textId="77777777" w:rsidR="00A5792B" w:rsidRDefault="002F44C1">
            <w:pPr>
              <w:pStyle w:val="TableParagraph"/>
              <w:spacing w:line="206" w:lineRule="exact"/>
              <w:rPr>
                <w:sz w:val="20"/>
              </w:rPr>
            </w:pPr>
            <w:r>
              <w:rPr>
                <w:sz w:val="20"/>
              </w:rPr>
              <w:t>NO.</w:t>
            </w:r>
          </w:p>
        </w:tc>
        <w:tc>
          <w:tcPr>
            <w:tcW w:w="1319" w:type="dxa"/>
          </w:tcPr>
          <w:p w14:paraId="5E251237" w14:textId="77777777" w:rsidR="00A5792B" w:rsidRDefault="002F44C1">
            <w:pPr>
              <w:pStyle w:val="TableParagraph"/>
              <w:spacing w:line="206" w:lineRule="exact"/>
              <w:ind w:right="115"/>
              <w:jc w:val="right"/>
              <w:rPr>
                <w:sz w:val="20"/>
              </w:rPr>
            </w:pPr>
            <w:r>
              <w:rPr>
                <w:sz w:val="20"/>
              </w:rPr>
              <w:t>FACTORS</w:t>
            </w:r>
          </w:p>
        </w:tc>
        <w:tc>
          <w:tcPr>
            <w:tcW w:w="899" w:type="dxa"/>
          </w:tcPr>
          <w:p w14:paraId="4F38C02A" w14:textId="77777777" w:rsidR="00A5792B" w:rsidRDefault="002F44C1">
            <w:pPr>
              <w:pStyle w:val="TableParagraph"/>
              <w:spacing w:line="206" w:lineRule="exact"/>
              <w:ind w:left="122"/>
              <w:rPr>
                <w:sz w:val="20"/>
              </w:rPr>
            </w:pPr>
            <w:r>
              <w:rPr>
                <w:sz w:val="20"/>
              </w:rPr>
              <w:t>SECT</w:t>
            </w:r>
          </w:p>
        </w:tc>
        <w:tc>
          <w:tcPr>
            <w:tcW w:w="1429" w:type="dxa"/>
          </w:tcPr>
          <w:p w14:paraId="4F30F295" w14:textId="77777777" w:rsidR="00A5792B" w:rsidRDefault="002F44C1">
            <w:pPr>
              <w:pStyle w:val="TableParagraph"/>
              <w:spacing w:line="206" w:lineRule="exact"/>
              <w:ind w:left="302"/>
              <w:rPr>
                <w:sz w:val="20"/>
              </w:rPr>
            </w:pPr>
            <w:r>
              <w:rPr>
                <w:sz w:val="20"/>
              </w:rPr>
              <w:t>COMMENTS</w:t>
            </w:r>
          </w:p>
        </w:tc>
      </w:tr>
      <w:tr w:rsidR="00A5792B" w14:paraId="442B459E" w14:textId="77777777">
        <w:trPr>
          <w:trHeight w:val="226"/>
        </w:trPr>
        <w:tc>
          <w:tcPr>
            <w:tcW w:w="3289" w:type="dxa"/>
          </w:tcPr>
          <w:p w14:paraId="108556D3" w14:textId="77777777" w:rsidR="00A5792B" w:rsidRDefault="002F44C1">
            <w:pPr>
              <w:pStyle w:val="TableParagraph"/>
              <w:spacing w:line="207" w:lineRule="exact"/>
              <w:ind w:left="50"/>
              <w:rPr>
                <w:sz w:val="20"/>
              </w:rPr>
            </w:pPr>
            <w:r>
              <w:rPr>
                <w:sz w:val="20"/>
              </w:rPr>
              <w:t>---------</w:t>
            </w:r>
          </w:p>
        </w:tc>
        <w:tc>
          <w:tcPr>
            <w:tcW w:w="719" w:type="dxa"/>
          </w:tcPr>
          <w:p w14:paraId="6660A196" w14:textId="77777777" w:rsidR="00A5792B" w:rsidRDefault="002F44C1">
            <w:pPr>
              <w:pStyle w:val="TableParagraph"/>
              <w:spacing w:line="207" w:lineRule="exact"/>
              <w:rPr>
                <w:sz w:val="20"/>
              </w:rPr>
            </w:pPr>
            <w:r>
              <w:rPr>
                <w:sz w:val="20"/>
              </w:rPr>
              <w:t>---</w:t>
            </w:r>
          </w:p>
        </w:tc>
        <w:tc>
          <w:tcPr>
            <w:tcW w:w="1319" w:type="dxa"/>
          </w:tcPr>
          <w:p w14:paraId="2423D587" w14:textId="77777777" w:rsidR="00A5792B" w:rsidRDefault="002F44C1">
            <w:pPr>
              <w:pStyle w:val="TableParagraph"/>
              <w:spacing w:line="207" w:lineRule="exact"/>
              <w:ind w:right="115"/>
              <w:jc w:val="right"/>
              <w:rPr>
                <w:sz w:val="20"/>
              </w:rPr>
            </w:pPr>
            <w:r>
              <w:rPr>
                <w:sz w:val="20"/>
              </w:rPr>
              <w:t>-------</w:t>
            </w:r>
          </w:p>
        </w:tc>
        <w:tc>
          <w:tcPr>
            <w:tcW w:w="899" w:type="dxa"/>
          </w:tcPr>
          <w:p w14:paraId="0DC37450" w14:textId="77777777" w:rsidR="00A5792B" w:rsidRDefault="002F44C1">
            <w:pPr>
              <w:pStyle w:val="TableParagraph"/>
              <w:spacing w:line="207" w:lineRule="exact"/>
              <w:ind w:left="122"/>
              <w:rPr>
                <w:sz w:val="20"/>
              </w:rPr>
            </w:pPr>
            <w:r>
              <w:rPr>
                <w:sz w:val="20"/>
              </w:rPr>
              <w:t>----</w:t>
            </w:r>
          </w:p>
        </w:tc>
        <w:tc>
          <w:tcPr>
            <w:tcW w:w="1429" w:type="dxa"/>
          </w:tcPr>
          <w:p w14:paraId="1E51D37E" w14:textId="77777777" w:rsidR="00A5792B" w:rsidRDefault="002F44C1">
            <w:pPr>
              <w:pStyle w:val="TableParagraph"/>
              <w:spacing w:line="207" w:lineRule="exact"/>
              <w:ind w:left="302"/>
              <w:rPr>
                <w:sz w:val="20"/>
              </w:rPr>
            </w:pPr>
            <w:r>
              <w:rPr>
                <w:sz w:val="20"/>
              </w:rPr>
              <w:t>---------</w:t>
            </w:r>
          </w:p>
        </w:tc>
      </w:tr>
    </w:tbl>
    <w:p w14:paraId="4B1A84C1" w14:textId="77777777" w:rsidR="00A5792B" w:rsidRDefault="00A5792B">
      <w:pPr>
        <w:pStyle w:val="BodyText"/>
        <w:rPr>
          <w:rFonts w:ascii="Courier New"/>
          <w:sz w:val="20"/>
        </w:rPr>
      </w:pPr>
    </w:p>
    <w:p w14:paraId="5363CF75" w14:textId="77777777" w:rsidR="00A5792B" w:rsidRDefault="002F44C1">
      <w:pPr>
        <w:ind w:left="1319"/>
        <w:rPr>
          <w:rFonts w:ascii="Courier New"/>
          <w:sz w:val="20"/>
        </w:rPr>
      </w:pPr>
      <w:r>
        <w:rPr>
          <w:rFonts w:ascii="Courier New"/>
          <w:sz w:val="20"/>
        </w:rPr>
        <w:t>CLASSIFICATION WARD</w:t>
      </w:r>
      <w:r>
        <w:rPr>
          <w:rFonts w:ascii="Courier New"/>
          <w:spacing w:val="-17"/>
          <w:sz w:val="20"/>
        </w:rPr>
        <w:t xml:space="preserve"> </w:t>
      </w:r>
      <w:r>
        <w:rPr>
          <w:rFonts w:ascii="Courier New"/>
          <w:sz w:val="20"/>
        </w:rPr>
        <w:t>10E</w:t>
      </w:r>
    </w:p>
    <w:p w14:paraId="371A9232" w14:textId="77777777" w:rsidR="00A5792B" w:rsidRDefault="00A5792B">
      <w:pPr>
        <w:pStyle w:val="BodyText"/>
        <w:spacing w:before="10"/>
        <w:rPr>
          <w:rFonts w:ascii="Courier New"/>
          <w:sz w:val="19"/>
        </w:rPr>
      </w:pPr>
    </w:p>
    <w:tbl>
      <w:tblPr>
        <w:tblW w:w="0" w:type="auto"/>
        <w:tblInd w:w="197" w:type="dxa"/>
        <w:tblLayout w:type="fixed"/>
        <w:tblCellMar>
          <w:left w:w="0" w:type="dxa"/>
          <w:right w:w="0" w:type="dxa"/>
        </w:tblCellMar>
        <w:tblLook w:val="01E0" w:firstRow="1" w:lastRow="1" w:firstColumn="1" w:lastColumn="1" w:noHBand="0" w:noVBand="0"/>
      </w:tblPr>
      <w:tblGrid>
        <w:gridCol w:w="470"/>
        <w:gridCol w:w="2220"/>
        <w:gridCol w:w="1200"/>
        <w:gridCol w:w="1320"/>
        <w:gridCol w:w="960"/>
        <w:gridCol w:w="2810"/>
      </w:tblGrid>
      <w:tr w:rsidR="00A5792B" w14:paraId="06A236DC" w14:textId="77777777">
        <w:trPr>
          <w:trHeight w:val="226"/>
        </w:trPr>
        <w:tc>
          <w:tcPr>
            <w:tcW w:w="470" w:type="dxa"/>
          </w:tcPr>
          <w:p w14:paraId="11676813" w14:textId="77777777" w:rsidR="00A5792B" w:rsidRDefault="002F44C1">
            <w:pPr>
              <w:pStyle w:val="TableParagraph"/>
              <w:spacing w:line="207" w:lineRule="exact"/>
              <w:ind w:left="30" w:right="38"/>
              <w:jc w:val="center"/>
              <w:rPr>
                <w:sz w:val="20"/>
              </w:rPr>
            </w:pPr>
            <w:r>
              <w:rPr>
                <w:sz w:val="20"/>
              </w:rPr>
              <w:t>JUL</w:t>
            </w:r>
          </w:p>
        </w:tc>
        <w:tc>
          <w:tcPr>
            <w:tcW w:w="2220" w:type="dxa"/>
          </w:tcPr>
          <w:p w14:paraId="4710678F" w14:textId="77777777" w:rsidR="00A5792B" w:rsidRDefault="002F44C1">
            <w:pPr>
              <w:pStyle w:val="TableParagraph"/>
              <w:spacing w:line="207" w:lineRule="exact"/>
              <w:ind w:left="179"/>
              <w:rPr>
                <w:sz w:val="20"/>
              </w:rPr>
            </w:pPr>
            <w:r>
              <w:rPr>
                <w:sz w:val="20"/>
              </w:rPr>
              <w:t>7,1986@16:07</w:t>
            </w:r>
          </w:p>
        </w:tc>
        <w:tc>
          <w:tcPr>
            <w:tcW w:w="1200" w:type="dxa"/>
          </w:tcPr>
          <w:p w14:paraId="5B61BDCD" w14:textId="77777777" w:rsidR="00A5792B" w:rsidRDefault="002F44C1">
            <w:pPr>
              <w:pStyle w:val="TableParagraph"/>
              <w:spacing w:line="207" w:lineRule="exact"/>
              <w:ind w:right="478"/>
              <w:jc w:val="right"/>
              <w:rPr>
                <w:sz w:val="20"/>
              </w:rPr>
            </w:pPr>
            <w:r>
              <w:rPr>
                <w:sz w:val="20"/>
              </w:rPr>
              <w:t>4</w:t>
            </w:r>
          </w:p>
        </w:tc>
        <w:tc>
          <w:tcPr>
            <w:tcW w:w="1320" w:type="dxa"/>
          </w:tcPr>
          <w:p w14:paraId="4FBB4E0B" w14:textId="77777777" w:rsidR="00A5792B" w:rsidRDefault="002F44C1">
            <w:pPr>
              <w:pStyle w:val="TableParagraph"/>
              <w:spacing w:line="207" w:lineRule="exact"/>
              <w:ind w:right="238"/>
              <w:jc w:val="right"/>
              <w:rPr>
                <w:sz w:val="20"/>
              </w:rPr>
            </w:pPr>
            <w:r>
              <w:rPr>
                <w:sz w:val="20"/>
              </w:rPr>
              <w:t>D G K</w:t>
            </w:r>
          </w:p>
        </w:tc>
        <w:tc>
          <w:tcPr>
            <w:tcW w:w="960" w:type="dxa"/>
          </w:tcPr>
          <w:p w14:paraId="5FADDD67" w14:textId="77777777" w:rsidR="00A5792B" w:rsidRDefault="002F44C1">
            <w:pPr>
              <w:pStyle w:val="TableParagraph"/>
              <w:spacing w:line="207" w:lineRule="exact"/>
              <w:ind w:left="239"/>
              <w:rPr>
                <w:sz w:val="20"/>
              </w:rPr>
            </w:pPr>
            <w:r>
              <w:rPr>
                <w:sz w:val="20"/>
              </w:rPr>
              <w:t>PSY</w:t>
            </w:r>
          </w:p>
        </w:tc>
        <w:tc>
          <w:tcPr>
            <w:tcW w:w="2810" w:type="dxa"/>
          </w:tcPr>
          <w:p w14:paraId="2C13975B" w14:textId="77777777" w:rsidR="00A5792B" w:rsidRDefault="002F44C1">
            <w:pPr>
              <w:pStyle w:val="TableParagraph"/>
              <w:spacing w:line="207" w:lineRule="exact"/>
              <w:ind w:right="49"/>
              <w:jc w:val="right"/>
              <w:rPr>
                <w:sz w:val="20"/>
              </w:rPr>
            </w:pPr>
            <w:r>
              <w:rPr>
                <w:sz w:val="20"/>
              </w:rPr>
              <w:t>WOUND/SKIN ISOLATION</w:t>
            </w:r>
          </w:p>
        </w:tc>
      </w:tr>
      <w:tr w:rsidR="00A5792B" w14:paraId="617B8332" w14:textId="77777777">
        <w:trPr>
          <w:trHeight w:val="226"/>
        </w:trPr>
        <w:tc>
          <w:tcPr>
            <w:tcW w:w="470" w:type="dxa"/>
          </w:tcPr>
          <w:p w14:paraId="181F3D43" w14:textId="77777777" w:rsidR="00A5792B" w:rsidRDefault="002F44C1">
            <w:pPr>
              <w:pStyle w:val="TableParagraph"/>
              <w:spacing w:line="207" w:lineRule="exact"/>
              <w:ind w:left="30" w:right="38"/>
              <w:jc w:val="center"/>
              <w:rPr>
                <w:sz w:val="20"/>
              </w:rPr>
            </w:pPr>
            <w:r>
              <w:rPr>
                <w:sz w:val="20"/>
              </w:rPr>
              <w:t>JUL</w:t>
            </w:r>
          </w:p>
        </w:tc>
        <w:tc>
          <w:tcPr>
            <w:tcW w:w="2220" w:type="dxa"/>
          </w:tcPr>
          <w:p w14:paraId="017DF4AE" w14:textId="77777777" w:rsidR="00A5792B" w:rsidRDefault="002F44C1">
            <w:pPr>
              <w:pStyle w:val="TableParagraph"/>
              <w:spacing w:line="207" w:lineRule="exact"/>
              <w:ind w:left="179"/>
              <w:rPr>
                <w:sz w:val="20"/>
              </w:rPr>
            </w:pPr>
            <w:r>
              <w:rPr>
                <w:sz w:val="20"/>
              </w:rPr>
              <w:t>8,1986@08:11</w:t>
            </w:r>
          </w:p>
        </w:tc>
        <w:tc>
          <w:tcPr>
            <w:tcW w:w="1200" w:type="dxa"/>
          </w:tcPr>
          <w:p w14:paraId="582079AC" w14:textId="77777777" w:rsidR="00A5792B" w:rsidRDefault="002F44C1">
            <w:pPr>
              <w:pStyle w:val="TableParagraph"/>
              <w:spacing w:line="207" w:lineRule="exact"/>
              <w:ind w:right="478"/>
              <w:jc w:val="right"/>
              <w:rPr>
                <w:sz w:val="20"/>
              </w:rPr>
            </w:pPr>
            <w:r>
              <w:rPr>
                <w:sz w:val="20"/>
              </w:rPr>
              <w:t>3</w:t>
            </w:r>
          </w:p>
        </w:tc>
        <w:tc>
          <w:tcPr>
            <w:tcW w:w="1320" w:type="dxa"/>
          </w:tcPr>
          <w:p w14:paraId="70E899BE" w14:textId="77777777" w:rsidR="00A5792B" w:rsidRDefault="002F44C1">
            <w:pPr>
              <w:pStyle w:val="TableParagraph"/>
              <w:spacing w:line="207" w:lineRule="exact"/>
              <w:ind w:right="238"/>
              <w:jc w:val="right"/>
              <w:rPr>
                <w:sz w:val="20"/>
              </w:rPr>
            </w:pPr>
            <w:r>
              <w:rPr>
                <w:sz w:val="20"/>
              </w:rPr>
              <w:t>C G I</w:t>
            </w:r>
          </w:p>
        </w:tc>
        <w:tc>
          <w:tcPr>
            <w:tcW w:w="960" w:type="dxa"/>
          </w:tcPr>
          <w:p w14:paraId="265F06A9" w14:textId="77777777" w:rsidR="00A5792B" w:rsidRDefault="002F44C1">
            <w:pPr>
              <w:pStyle w:val="TableParagraph"/>
              <w:spacing w:line="207" w:lineRule="exact"/>
              <w:ind w:left="239"/>
              <w:rPr>
                <w:sz w:val="20"/>
              </w:rPr>
            </w:pPr>
            <w:r>
              <w:rPr>
                <w:sz w:val="20"/>
              </w:rPr>
              <w:t>PSY</w:t>
            </w:r>
          </w:p>
        </w:tc>
        <w:tc>
          <w:tcPr>
            <w:tcW w:w="2810" w:type="dxa"/>
          </w:tcPr>
          <w:p w14:paraId="268F45F5" w14:textId="77777777" w:rsidR="00A5792B" w:rsidRDefault="002F44C1">
            <w:pPr>
              <w:pStyle w:val="TableParagraph"/>
              <w:spacing w:line="207" w:lineRule="exact"/>
              <w:ind w:right="49"/>
              <w:jc w:val="right"/>
              <w:rPr>
                <w:sz w:val="20"/>
              </w:rPr>
            </w:pPr>
            <w:r>
              <w:rPr>
                <w:sz w:val="20"/>
              </w:rPr>
              <w:t>WOUND/SKIN ISOLATION</w:t>
            </w:r>
          </w:p>
        </w:tc>
      </w:tr>
      <w:tr w:rsidR="00A5792B" w14:paraId="1B4726C8" w14:textId="77777777">
        <w:trPr>
          <w:trHeight w:val="226"/>
        </w:trPr>
        <w:tc>
          <w:tcPr>
            <w:tcW w:w="470" w:type="dxa"/>
          </w:tcPr>
          <w:p w14:paraId="5A650209" w14:textId="77777777" w:rsidR="00A5792B" w:rsidRDefault="002F44C1">
            <w:pPr>
              <w:pStyle w:val="TableParagraph"/>
              <w:spacing w:line="207" w:lineRule="exact"/>
              <w:ind w:left="30" w:right="38"/>
              <w:jc w:val="center"/>
              <w:rPr>
                <w:sz w:val="20"/>
              </w:rPr>
            </w:pPr>
            <w:r>
              <w:rPr>
                <w:sz w:val="20"/>
              </w:rPr>
              <w:t>JUL</w:t>
            </w:r>
          </w:p>
        </w:tc>
        <w:tc>
          <w:tcPr>
            <w:tcW w:w="2220" w:type="dxa"/>
          </w:tcPr>
          <w:p w14:paraId="700BEA2F" w14:textId="77777777" w:rsidR="00A5792B" w:rsidRDefault="002F44C1">
            <w:pPr>
              <w:pStyle w:val="TableParagraph"/>
              <w:spacing w:line="207" w:lineRule="exact"/>
              <w:ind w:left="179"/>
              <w:rPr>
                <w:sz w:val="20"/>
              </w:rPr>
            </w:pPr>
            <w:r>
              <w:rPr>
                <w:sz w:val="20"/>
              </w:rPr>
              <w:t>9,1986@12:32</w:t>
            </w:r>
          </w:p>
        </w:tc>
        <w:tc>
          <w:tcPr>
            <w:tcW w:w="1200" w:type="dxa"/>
          </w:tcPr>
          <w:p w14:paraId="142401E4" w14:textId="77777777" w:rsidR="00A5792B" w:rsidRDefault="002F44C1">
            <w:pPr>
              <w:pStyle w:val="TableParagraph"/>
              <w:spacing w:line="207" w:lineRule="exact"/>
              <w:ind w:right="478"/>
              <w:jc w:val="right"/>
              <w:rPr>
                <w:sz w:val="20"/>
              </w:rPr>
            </w:pPr>
            <w:r>
              <w:rPr>
                <w:sz w:val="20"/>
              </w:rPr>
              <w:t>3</w:t>
            </w:r>
          </w:p>
        </w:tc>
        <w:tc>
          <w:tcPr>
            <w:tcW w:w="1320" w:type="dxa"/>
          </w:tcPr>
          <w:p w14:paraId="44694233" w14:textId="77777777" w:rsidR="00A5792B" w:rsidRDefault="002F44C1">
            <w:pPr>
              <w:pStyle w:val="TableParagraph"/>
              <w:spacing w:line="207" w:lineRule="exact"/>
              <w:ind w:right="238"/>
              <w:jc w:val="right"/>
              <w:rPr>
                <w:sz w:val="20"/>
              </w:rPr>
            </w:pPr>
            <w:r>
              <w:rPr>
                <w:sz w:val="20"/>
              </w:rPr>
              <w:t>C G I</w:t>
            </w:r>
          </w:p>
        </w:tc>
        <w:tc>
          <w:tcPr>
            <w:tcW w:w="960" w:type="dxa"/>
          </w:tcPr>
          <w:p w14:paraId="151D651D" w14:textId="77777777" w:rsidR="00A5792B" w:rsidRDefault="002F44C1">
            <w:pPr>
              <w:pStyle w:val="TableParagraph"/>
              <w:spacing w:line="207" w:lineRule="exact"/>
              <w:ind w:left="239"/>
              <w:rPr>
                <w:sz w:val="20"/>
              </w:rPr>
            </w:pPr>
            <w:r>
              <w:rPr>
                <w:sz w:val="20"/>
              </w:rPr>
              <w:t>PSY</w:t>
            </w:r>
          </w:p>
        </w:tc>
        <w:tc>
          <w:tcPr>
            <w:tcW w:w="2810" w:type="dxa"/>
          </w:tcPr>
          <w:p w14:paraId="23BCC10F" w14:textId="77777777" w:rsidR="00A5792B" w:rsidRDefault="002F44C1">
            <w:pPr>
              <w:pStyle w:val="TableParagraph"/>
              <w:spacing w:line="207" w:lineRule="exact"/>
              <w:ind w:right="49"/>
              <w:jc w:val="right"/>
              <w:rPr>
                <w:sz w:val="20"/>
              </w:rPr>
            </w:pPr>
            <w:r>
              <w:rPr>
                <w:sz w:val="20"/>
              </w:rPr>
              <w:t>WOUND/SKIN ISOLATION</w:t>
            </w:r>
          </w:p>
        </w:tc>
      </w:tr>
      <w:tr w:rsidR="00A5792B" w14:paraId="5DDBA464" w14:textId="77777777">
        <w:trPr>
          <w:trHeight w:val="226"/>
        </w:trPr>
        <w:tc>
          <w:tcPr>
            <w:tcW w:w="470" w:type="dxa"/>
          </w:tcPr>
          <w:p w14:paraId="13A78154" w14:textId="77777777" w:rsidR="00A5792B" w:rsidRDefault="002F44C1">
            <w:pPr>
              <w:pStyle w:val="TableParagraph"/>
              <w:spacing w:line="207" w:lineRule="exact"/>
              <w:ind w:left="30" w:right="38"/>
              <w:jc w:val="center"/>
              <w:rPr>
                <w:sz w:val="20"/>
              </w:rPr>
            </w:pPr>
            <w:r>
              <w:rPr>
                <w:sz w:val="20"/>
              </w:rPr>
              <w:t>JUL</w:t>
            </w:r>
          </w:p>
        </w:tc>
        <w:tc>
          <w:tcPr>
            <w:tcW w:w="2220" w:type="dxa"/>
          </w:tcPr>
          <w:p w14:paraId="1C192F9C" w14:textId="77777777" w:rsidR="00A5792B" w:rsidRDefault="002F44C1">
            <w:pPr>
              <w:pStyle w:val="TableParagraph"/>
              <w:spacing w:line="207" w:lineRule="exact"/>
              <w:ind w:left="59"/>
              <w:rPr>
                <w:sz w:val="20"/>
              </w:rPr>
            </w:pPr>
            <w:r>
              <w:rPr>
                <w:sz w:val="20"/>
              </w:rPr>
              <w:t>10,1986@21:15</w:t>
            </w:r>
          </w:p>
        </w:tc>
        <w:tc>
          <w:tcPr>
            <w:tcW w:w="1200" w:type="dxa"/>
          </w:tcPr>
          <w:p w14:paraId="0D444114" w14:textId="77777777" w:rsidR="00A5792B" w:rsidRDefault="002F44C1">
            <w:pPr>
              <w:pStyle w:val="TableParagraph"/>
              <w:spacing w:line="207" w:lineRule="exact"/>
              <w:ind w:right="478"/>
              <w:jc w:val="right"/>
              <w:rPr>
                <w:sz w:val="20"/>
              </w:rPr>
            </w:pPr>
            <w:r>
              <w:rPr>
                <w:sz w:val="20"/>
              </w:rPr>
              <w:t>3</w:t>
            </w:r>
          </w:p>
        </w:tc>
        <w:tc>
          <w:tcPr>
            <w:tcW w:w="1320" w:type="dxa"/>
          </w:tcPr>
          <w:p w14:paraId="0E8141BC" w14:textId="77777777" w:rsidR="00A5792B" w:rsidRDefault="002F44C1">
            <w:pPr>
              <w:pStyle w:val="TableParagraph"/>
              <w:spacing w:line="207" w:lineRule="exact"/>
              <w:ind w:right="238"/>
              <w:jc w:val="right"/>
              <w:rPr>
                <w:sz w:val="20"/>
              </w:rPr>
            </w:pPr>
            <w:r>
              <w:rPr>
                <w:sz w:val="20"/>
              </w:rPr>
              <w:t>C G I</w:t>
            </w:r>
          </w:p>
        </w:tc>
        <w:tc>
          <w:tcPr>
            <w:tcW w:w="960" w:type="dxa"/>
          </w:tcPr>
          <w:p w14:paraId="0FC375E2" w14:textId="77777777" w:rsidR="00A5792B" w:rsidRDefault="002F44C1">
            <w:pPr>
              <w:pStyle w:val="TableParagraph"/>
              <w:spacing w:line="207" w:lineRule="exact"/>
              <w:ind w:left="239"/>
              <w:rPr>
                <w:sz w:val="20"/>
              </w:rPr>
            </w:pPr>
            <w:r>
              <w:rPr>
                <w:sz w:val="20"/>
              </w:rPr>
              <w:t>PSY</w:t>
            </w:r>
          </w:p>
        </w:tc>
        <w:tc>
          <w:tcPr>
            <w:tcW w:w="2810" w:type="dxa"/>
          </w:tcPr>
          <w:p w14:paraId="588E1580" w14:textId="77777777" w:rsidR="00A5792B" w:rsidRDefault="002F44C1">
            <w:pPr>
              <w:pStyle w:val="TableParagraph"/>
              <w:spacing w:line="207" w:lineRule="exact"/>
              <w:ind w:right="49"/>
              <w:jc w:val="right"/>
              <w:rPr>
                <w:sz w:val="20"/>
              </w:rPr>
            </w:pPr>
            <w:r>
              <w:rPr>
                <w:sz w:val="20"/>
              </w:rPr>
              <w:t>WOUND/SKIN ISOLATION</w:t>
            </w:r>
          </w:p>
        </w:tc>
      </w:tr>
    </w:tbl>
    <w:p w14:paraId="4E3E88D0" w14:textId="77777777" w:rsidR="00A5792B" w:rsidRDefault="00A5792B">
      <w:pPr>
        <w:pStyle w:val="BodyText"/>
        <w:rPr>
          <w:rFonts w:ascii="Courier New"/>
          <w:sz w:val="22"/>
        </w:rPr>
      </w:pPr>
    </w:p>
    <w:p w14:paraId="50137066" w14:textId="77777777" w:rsidR="00A5792B" w:rsidRDefault="00A5792B">
      <w:pPr>
        <w:pStyle w:val="BodyText"/>
        <w:spacing w:before="10"/>
        <w:rPr>
          <w:rFonts w:ascii="Courier New"/>
          <w:sz w:val="17"/>
        </w:rPr>
      </w:pPr>
    </w:p>
    <w:p w14:paraId="14CBD4EB" w14:textId="77777777" w:rsidR="00A5792B" w:rsidRDefault="002F44C1">
      <w:pPr>
        <w:ind w:left="1319"/>
        <w:rPr>
          <w:rFonts w:ascii="Courier New"/>
          <w:sz w:val="20"/>
        </w:rPr>
      </w:pPr>
      <w:r>
        <w:rPr>
          <w:rFonts w:ascii="Courier New"/>
          <w:sz w:val="20"/>
        </w:rPr>
        <w:t>CLASSIFICATION WARD</w:t>
      </w:r>
      <w:r>
        <w:rPr>
          <w:rFonts w:ascii="Courier New"/>
          <w:spacing w:val="-17"/>
          <w:sz w:val="20"/>
        </w:rPr>
        <w:t xml:space="preserve"> </w:t>
      </w:r>
      <w:r>
        <w:rPr>
          <w:rFonts w:ascii="Courier New"/>
          <w:sz w:val="20"/>
        </w:rPr>
        <w:t>51A</w:t>
      </w:r>
    </w:p>
    <w:p w14:paraId="6AB4095F" w14:textId="77777777" w:rsidR="00A5792B" w:rsidRDefault="00A5792B">
      <w:pPr>
        <w:pStyle w:val="BodyText"/>
        <w:spacing w:after="1"/>
        <w:rPr>
          <w:rFonts w:ascii="Courier New"/>
          <w:sz w:val="20"/>
        </w:rPr>
      </w:pPr>
    </w:p>
    <w:tbl>
      <w:tblPr>
        <w:tblW w:w="0" w:type="auto"/>
        <w:tblInd w:w="197" w:type="dxa"/>
        <w:tblLayout w:type="fixed"/>
        <w:tblCellMar>
          <w:left w:w="0" w:type="dxa"/>
          <w:right w:w="0" w:type="dxa"/>
        </w:tblCellMar>
        <w:tblLook w:val="01E0" w:firstRow="1" w:lastRow="1" w:firstColumn="1" w:lastColumn="1" w:noHBand="0" w:noVBand="0"/>
      </w:tblPr>
      <w:tblGrid>
        <w:gridCol w:w="470"/>
        <w:gridCol w:w="2220"/>
        <w:gridCol w:w="1200"/>
        <w:gridCol w:w="1320"/>
        <w:gridCol w:w="650"/>
      </w:tblGrid>
      <w:tr w:rsidR="00A5792B" w14:paraId="7EE4621C" w14:textId="77777777">
        <w:trPr>
          <w:trHeight w:val="226"/>
        </w:trPr>
        <w:tc>
          <w:tcPr>
            <w:tcW w:w="470" w:type="dxa"/>
          </w:tcPr>
          <w:p w14:paraId="17D85EBA" w14:textId="77777777" w:rsidR="00A5792B" w:rsidRDefault="002F44C1">
            <w:pPr>
              <w:pStyle w:val="TableParagraph"/>
              <w:spacing w:line="207" w:lineRule="exact"/>
              <w:ind w:left="30" w:right="38"/>
              <w:jc w:val="center"/>
              <w:rPr>
                <w:sz w:val="20"/>
              </w:rPr>
            </w:pPr>
            <w:r>
              <w:rPr>
                <w:sz w:val="20"/>
              </w:rPr>
              <w:t>JUL</w:t>
            </w:r>
          </w:p>
        </w:tc>
        <w:tc>
          <w:tcPr>
            <w:tcW w:w="2220" w:type="dxa"/>
          </w:tcPr>
          <w:p w14:paraId="62B6B78C" w14:textId="77777777" w:rsidR="00A5792B" w:rsidRDefault="002F44C1">
            <w:pPr>
              <w:pStyle w:val="TableParagraph"/>
              <w:spacing w:line="207" w:lineRule="exact"/>
              <w:ind w:left="59"/>
              <w:rPr>
                <w:sz w:val="20"/>
              </w:rPr>
            </w:pPr>
            <w:r>
              <w:rPr>
                <w:sz w:val="20"/>
              </w:rPr>
              <w:t>16,1986@09:03</w:t>
            </w:r>
          </w:p>
        </w:tc>
        <w:tc>
          <w:tcPr>
            <w:tcW w:w="1200" w:type="dxa"/>
          </w:tcPr>
          <w:p w14:paraId="16AC559F" w14:textId="77777777" w:rsidR="00A5792B" w:rsidRDefault="002F44C1">
            <w:pPr>
              <w:pStyle w:val="TableParagraph"/>
              <w:spacing w:line="207" w:lineRule="exact"/>
              <w:ind w:right="478"/>
              <w:jc w:val="right"/>
              <w:rPr>
                <w:sz w:val="20"/>
              </w:rPr>
            </w:pPr>
            <w:r>
              <w:rPr>
                <w:sz w:val="20"/>
              </w:rPr>
              <w:t>4</w:t>
            </w:r>
          </w:p>
        </w:tc>
        <w:tc>
          <w:tcPr>
            <w:tcW w:w="1320" w:type="dxa"/>
          </w:tcPr>
          <w:p w14:paraId="6C5D6D7B" w14:textId="77777777" w:rsidR="00A5792B" w:rsidRDefault="002F44C1">
            <w:pPr>
              <w:pStyle w:val="TableParagraph"/>
              <w:spacing w:line="207" w:lineRule="exact"/>
              <w:ind w:left="479"/>
              <w:rPr>
                <w:sz w:val="20"/>
              </w:rPr>
            </w:pPr>
            <w:r>
              <w:rPr>
                <w:sz w:val="20"/>
              </w:rPr>
              <w:t>C G I</w:t>
            </w:r>
          </w:p>
        </w:tc>
        <w:tc>
          <w:tcPr>
            <w:tcW w:w="650" w:type="dxa"/>
          </w:tcPr>
          <w:p w14:paraId="573DF4C7" w14:textId="77777777" w:rsidR="00A5792B" w:rsidRDefault="002F44C1">
            <w:pPr>
              <w:pStyle w:val="TableParagraph"/>
              <w:spacing w:line="207" w:lineRule="exact"/>
              <w:ind w:right="48"/>
              <w:jc w:val="right"/>
              <w:rPr>
                <w:sz w:val="20"/>
              </w:rPr>
            </w:pPr>
            <w:r>
              <w:rPr>
                <w:sz w:val="20"/>
              </w:rPr>
              <w:t>PSY</w:t>
            </w:r>
          </w:p>
        </w:tc>
      </w:tr>
      <w:tr w:rsidR="00A5792B" w14:paraId="3B9D2F52" w14:textId="77777777">
        <w:trPr>
          <w:trHeight w:val="226"/>
        </w:trPr>
        <w:tc>
          <w:tcPr>
            <w:tcW w:w="470" w:type="dxa"/>
          </w:tcPr>
          <w:p w14:paraId="1A94DAFD" w14:textId="77777777" w:rsidR="00A5792B" w:rsidRDefault="002F44C1">
            <w:pPr>
              <w:pStyle w:val="TableParagraph"/>
              <w:spacing w:line="206" w:lineRule="exact"/>
              <w:ind w:left="30" w:right="38"/>
              <w:jc w:val="center"/>
              <w:rPr>
                <w:sz w:val="20"/>
              </w:rPr>
            </w:pPr>
            <w:r>
              <w:rPr>
                <w:sz w:val="20"/>
              </w:rPr>
              <w:t>JUL</w:t>
            </w:r>
          </w:p>
        </w:tc>
        <w:tc>
          <w:tcPr>
            <w:tcW w:w="2220" w:type="dxa"/>
          </w:tcPr>
          <w:p w14:paraId="5BA1D77A" w14:textId="77777777" w:rsidR="00A5792B" w:rsidRDefault="002F44C1">
            <w:pPr>
              <w:pStyle w:val="TableParagraph"/>
              <w:spacing w:line="206" w:lineRule="exact"/>
              <w:ind w:left="59"/>
              <w:rPr>
                <w:sz w:val="20"/>
              </w:rPr>
            </w:pPr>
            <w:r>
              <w:rPr>
                <w:sz w:val="20"/>
              </w:rPr>
              <w:t>17,1986@08:41</w:t>
            </w:r>
          </w:p>
        </w:tc>
        <w:tc>
          <w:tcPr>
            <w:tcW w:w="1200" w:type="dxa"/>
          </w:tcPr>
          <w:p w14:paraId="6AD44CAB" w14:textId="77777777" w:rsidR="00A5792B" w:rsidRDefault="002F44C1">
            <w:pPr>
              <w:pStyle w:val="TableParagraph"/>
              <w:spacing w:line="206" w:lineRule="exact"/>
              <w:ind w:right="478"/>
              <w:jc w:val="right"/>
              <w:rPr>
                <w:sz w:val="20"/>
              </w:rPr>
            </w:pPr>
            <w:r>
              <w:rPr>
                <w:sz w:val="20"/>
              </w:rPr>
              <w:t>4</w:t>
            </w:r>
          </w:p>
        </w:tc>
        <w:tc>
          <w:tcPr>
            <w:tcW w:w="1320" w:type="dxa"/>
          </w:tcPr>
          <w:p w14:paraId="6D8E24CB" w14:textId="77777777" w:rsidR="00A5792B" w:rsidRDefault="002F44C1">
            <w:pPr>
              <w:pStyle w:val="TableParagraph"/>
              <w:spacing w:line="206" w:lineRule="exact"/>
              <w:ind w:left="479"/>
              <w:rPr>
                <w:sz w:val="20"/>
              </w:rPr>
            </w:pPr>
            <w:r>
              <w:rPr>
                <w:sz w:val="20"/>
              </w:rPr>
              <w:t>B G I</w:t>
            </w:r>
          </w:p>
        </w:tc>
        <w:tc>
          <w:tcPr>
            <w:tcW w:w="650" w:type="dxa"/>
          </w:tcPr>
          <w:p w14:paraId="01267683" w14:textId="77777777" w:rsidR="00A5792B" w:rsidRDefault="002F44C1">
            <w:pPr>
              <w:pStyle w:val="TableParagraph"/>
              <w:spacing w:line="206" w:lineRule="exact"/>
              <w:ind w:right="48"/>
              <w:jc w:val="right"/>
              <w:rPr>
                <w:sz w:val="20"/>
              </w:rPr>
            </w:pPr>
            <w:r>
              <w:rPr>
                <w:sz w:val="20"/>
              </w:rPr>
              <w:t>PSY</w:t>
            </w:r>
          </w:p>
        </w:tc>
      </w:tr>
      <w:tr w:rsidR="00A5792B" w14:paraId="379304A4" w14:textId="77777777">
        <w:trPr>
          <w:trHeight w:val="226"/>
        </w:trPr>
        <w:tc>
          <w:tcPr>
            <w:tcW w:w="470" w:type="dxa"/>
          </w:tcPr>
          <w:p w14:paraId="182D2B51" w14:textId="77777777" w:rsidR="00A5792B" w:rsidRDefault="002F44C1">
            <w:pPr>
              <w:pStyle w:val="TableParagraph"/>
              <w:spacing w:line="206" w:lineRule="exact"/>
              <w:ind w:left="30" w:right="38"/>
              <w:jc w:val="center"/>
              <w:rPr>
                <w:sz w:val="20"/>
              </w:rPr>
            </w:pPr>
            <w:r>
              <w:rPr>
                <w:sz w:val="20"/>
              </w:rPr>
              <w:t>JUL</w:t>
            </w:r>
          </w:p>
        </w:tc>
        <w:tc>
          <w:tcPr>
            <w:tcW w:w="2220" w:type="dxa"/>
          </w:tcPr>
          <w:p w14:paraId="17E38F28" w14:textId="77777777" w:rsidR="00A5792B" w:rsidRDefault="002F44C1">
            <w:pPr>
              <w:pStyle w:val="TableParagraph"/>
              <w:spacing w:line="206" w:lineRule="exact"/>
              <w:ind w:left="59"/>
              <w:rPr>
                <w:sz w:val="20"/>
              </w:rPr>
            </w:pPr>
            <w:r>
              <w:rPr>
                <w:sz w:val="20"/>
              </w:rPr>
              <w:t>18,1986@16:29</w:t>
            </w:r>
          </w:p>
        </w:tc>
        <w:tc>
          <w:tcPr>
            <w:tcW w:w="1200" w:type="dxa"/>
          </w:tcPr>
          <w:p w14:paraId="0FF7A503" w14:textId="77777777" w:rsidR="00A5792B" w:rsidRDefault="002F44C1">
            <w:pPr>
              <w:pStyle w:val="TableParagraph"/>
              <w:spacing w:line="206" w:lineRule="exact"/>
              <w:ind w:right="478"/>
              <w:jc w:val="right"/>
              <w:rPr>
                <w:sz w:val="20"/>
              </w:rPr>
            </w:pPr>
            <w:r>
              <w:rPr>
                <w:sz w:val="20"/>
              </w:rPr>
              <w:t>4</w:t>
            </w:r>
          </w:p>
        </w:tc>
        <w:tc>
          <w:tcPr>
            <w:tcW w:w="1320" w:type="dxa"/>
          </w:tcPr>
          <w:p w14:paraId="2A820F66" w14:textId="77777777" w:rsidR="00A5792B" w:rsidRDefault="002F44C1">
            <w:pPr>
              <w:pStyle w:val="TableParagraph"/>
              <w:spacing w:line="206" w:lineRule="exact"/>
              <w:ind w:left="479"/>
              <w:rPr>
                <w:sz w:val="20"/>
              </w:rPr>
            </w:pPr>
            <w:r>
              <w:rPr>
                <w:sz w:val="20"/>
              </w:rPr>
              <w:t>B G I</w:t>
            </w:r>
          </w:p>
        </w:tc>
        <w:tc>
          <w:tcPr>
            <w:tcW w:w="650" w:type="dxa"/>
          </w:tcPr>
          <w:p w14:paraId="5A959571" w14:textId="77777777" w:rsidR="00A5792B" w:rsidRDefault="002F44C1">
            <w:pPr>
              <w:pStyle w:val="TableParagraph"/>
              <w:spacing w:line="206" w:lineRule="exact"/>
              <w:ind w:right="48"/>
              <w:jc w:val="right"/>
              <w:rPr>
                <w:sz w:val="20"/>
              </w:rPr>
            </w:pPr>
            <w:r>
              <w:rPr>
                <w:sz w:val="20"/>
              </w:rPr>
              <w:t>PSY</w:t>
            </w:r>
          </w:p>
        </w:tc>
      </w:tr>
      <w:tr w:rsidR="00A5792B" w14:paraId="4E9916A7" w14:textId="77777777">
        <w:trPr>
          <w:trHeight w:val="226"/>
        </w:trPr>
        <w:tc>
          <w:tcPr>
            <w:tcW w:w="470" w:type="dxa"/>
          </w:tcPr>
          <w:p w14:paraId="1E25D355" w14:textId="77777777" w:rsidR="00A5792B" w:rsidRDefault="002F44C1">
            <w:pPr>
              <w:pStyle w:val="TableParagraph"/>
              <w:spacing w:line="207" w:lineRule="exact"/>
              <w:ind w:left="30" w:right="38"/>
              <w:jc w:val="center"/>
              <w:rPr>
                <w:sz w:val="20"/>
              </w:rPr>
            </w:pPr>
            <w:r>
              <w:rPr>
                <w:sz w:val="20"/>
              </w:rPr>
              <w:t>JUL</w:t>
            </w:r>
          </w:p>
        </w:tc>
        <w:tc>
          <w:tcPr>
            <w:tcW w:w="2220" w:type="dxa"/>
          </w:tcPr>
          <w:p w14:paraId="2C292FDC" w14:textId="77777777" w:rsidR="00A5792B" w:rsidRDefault="002F44C1">
            <w:pPr>
              <w:pStyle w:val="TableParagraph"/>
              <w:spacing w:line="207" w:lineRule="exact"/>
              <w:ind w:left="59"/>
              <w:rPr>
                <w:sz w:val="20"/>
              </w:rPr>
            </w:pPr>
            <w:r>
              <w:rPr>
                <w:sz w:val="20"/>
              </w:rPr>
              <w:t>20,1986@08:24</w:t>
            </w:r>
          </w:p>
        </w:tc>
        <w:tc>
          <w:tcPr>
            <w:tcW w:w="1200" w:type="dxa"/>
          </w:tcPr>
          <w:p w14:paraId="431DC571" w14:textId="77777777" w:rsidR="00A5792B" w:rsidRDefault="002F44C1">
            <w:pPr>
              <w:pStyle w:val="TableParagraph"/>
              <w:spacing w:line="207" w:lineRule="exact"/>
              <w:ind w:right="478"/>
              <w:jc w:val="right"/>
              <w:rPr>
                <w:sz w:val="20"/>
              </w:rPr>
            </w:pPr>
            <w:r>
              <w:rPr>
                <w:sz w:val="20"/>
              </w:rPr>
              <w:t>4</w:t>
            </w:r>
          </w:p>
        </w:tc>
        <w:tc>
          <w:tcPr>
            <w:tcW w:w="1320" w:type="dxa"/>
          </w:tcPr>
          <w:p w14:paraId="682C5491" w14:textId="77777777" w:rsidR="00A5792B" w:rsidRDefault="002F44C1">
            <w:pPr>
              <w:pStyle w:val="TableParagraph"/>
              <w:spacing w:line="207" w:lineRule="exact"/>
              <w:ind w:left="479"/>
              <w:rPr>
                <w:sz w:val="20"/>
              </w:rPr>
            </w:pPr>
            <w:r>
              <w:rPr>
                <w:sz w:val="20"/>
              </w:rPr>
              <w:t>B G I</w:t>
            </w:r>
          </w:p>
        </w:tc>
        <w:tc>
          <w:tcPr>
            <w:tcW w:w="650" w:type="dxa"/>
          </w:tcPr>
          <w:p w14:paraId="07B53AB0" w14:textId="77777777" w:rsidR="00A5792B" w:rsidRDefault="002F44C1">
            <w:pPr>
              <w:pStyle w:val="TableParagraph"/>
              <w:spacing w:line="207" w:lineRule="exact"/>
              <w:ind w:right="48"/>
              <w:jc w:val="right"/>
              <w:rPr>
                <w:sz w:val="20"/>
              </w:rPr>
            </w:pPr>
            <w:r>
              <w:rPr>
                <w:sz w:val="20"/>
              </w:rPr>
              <w:t>PSY</w:t>
            </w:r>
          </w:p>
        </w:tc>
      </w:tr>
      <w:tr w:rsidR="00A5792B" w14:paraId="7847F12A" w14:textId="77777777">
        <w:trPr>
          <w:trHeight w:val="226"/>
        </w:trPr>
        <w:tc>
          <w:tcPr>
            <w:tcW w:w="470" w:type="dxa"/>
          </w:tcPr>
          <w:p w14:paraId="6206DEA8" w14:textId="77777777" w:rsidR="00A5792B" w:rsidRDefault="002F44C1">
            <w:pPr>
              <w:pStyle w:val="TableParagraph"/>
              <w:spacing w:line="207" w:lineRule="exact"/>
              <w:ind w:left="30" w:right="38"/>
              <w:jc w:val="center"/>
              <w:rPr>
                <w:sz w:val="20"/>
              </w:rPr>
            </w:pPr>
            <w:r>
              <w:rPr>
                <w:sz w:val="20"/>
              </w:rPr>
              <w:t>JUL</w:t>
            </w:r>
          </w:p>
        </w:tc>
        <w:tc>
          <w:tcPr>
            <w:tcW w:w="2220" w:type="dxa"/>
          </w:tcPr>
          <w:p w14:paraId="3C98B2A4" w14:textId="77777777" w:rsidR="00A5792B" w:rsidRDefault="002F44C1">
            <w:pPr>
              <w:pStyle w:val="TableParagraph"/>
              <w:spacing w:line="207" w:lineRule="exact"/>
              <w:ind w:left="59"/>
              <w:rPr>
                <w:sz w:val="20"/>
              </w:rPr>
            </w:pPr>
            <w:r>
              <w:rPr>
                <w:sz w:val="20"/>
              </w:rPr>
              <w:t>21,1986@09:06</w:t>
            </w:r>
          </w:p>
        </w:tc>
        <w:tc>
          <w:tcPr>
            <w:tcW w:w="1200" w:type="dxa"/>
          </w:tcPr>
          <w:p w14:paraId="490A0EBA" w14:textId="77777777" w:rsidR="00A5792B" w:rsidRDefault="002F44C1">
            <w:pPr>
              <w:pStyle w:val="TableParagraph"/>
              <w:spacing w:line="207" w:lineRule="exact"/>
              <w:ind w:right="478"/>
              <w:jc w:val="right"/>
              <w:rPr>
                <w:sz w:val="20"/>
              </w:rPr>
            </w:pPr>
            <w:r>
              <w:rPr>
                <w:sz w:val="20"/>
              </w:rPr>
              <w:t>2</w:t>
            </w:r>
          </w:p>
        </w:tc>
        <w:tc>
          <w:tcPr>
            <w:tcW w:w="1320" w:type="dxa"/>
          </w:tcPr>
          <w:p w14:paraId="21E3C48C" w14:textId="77777777" w:rsidR="00A5792B" w:rsidRDefault="002F44C1">
            <w:pPr>
              <w:pStyle w:val="TableParagraph"/>
              <w:spacing w:line="207" w:lineRule="exact"/>
              <w:ind w:left="479"/>
              <w:rPr>
                <w:sz w:val="20"/>
              </w:rPr>
            </w:pPr>
            <w:r>
              <w:rPr>
                <w:sz w:val="20"/>
              </w:rPr>
              <w:t>B G</w:t>
            </w:r>
          </w:p>
        </w:tc>
        <w:tc>
          <w:tcPr>
            <w:tcW w:w="650" w:type="dxa"/>
          </w:tcPr>
          <w:p w14:paraId="39F7F392" w14:textId="77777777" w:rsidR="00A5792B" w:rsidRDefault="002F44C1">
            <w:pPr>
              <w:pStyle w:val="TableParagraph"/>
              <w:spacing w:line="207" w:lineRule="exact"/>
              <w:ind w:right="48"/>
              <w:jc w:val="right"/>
              <w:rPr>
                <w:sz w:val="20"/>
              </w:rPr>
            </w:pPr>
            <w:r>
              <w:rPr>
                <w:sz w:val="20"/>
              </w:rPr>
              <w:t>PSY</w:t>
            </w:r>
          </w:p>
        </w:tc>
      </w:tr>
    </w:tbl>
    <w:p w14:paraId="7AFBE33F" w14:textId="77777777" w:rsidR="00A5792B" w:rsidRDefault="00A5792B">
      <w:pPr>
        <w:pStyle w:val="BodyText"/>
        <w:rPr>
          <w:rFonts w:ascii="Courier New"/>
          <w:sz w:val="22"/>
        </w:rPr>
      </w:pPr>
    </w:p>
    <w:p w14:paraId="2C49E5FE" w14:textId="77777777" w:rsidR="00A5792B" w:rsidRDefault="00A5792B">
      <w:pPr>
        <w:pStyle w:val="BodyText"/>
        <w:spacing w:before="7"/>
        <w:rPr>
          <w:rFonts w:ascii="Courier New"/>
          <w:sz w:val="17"/>
        </w:rPr>
      </w:pPr>
    </w:p>
    <w:p w14:paraId="2A090FBA" w14:textId="77777777" w:rsidR="00A5792B" w:rsidRDefault="002F44C1">
      <w:pPr>
        <w:pStyle w:val="Heading2"/>
      </w:pPr>
      <w:r>
        <w:t>Menu Access:</w:t>
      </w:r>
    </w:p>
    <w:p w14:paraId="38AD0CDE" w14:textId="77777777" w:rsidR="00A5792B" w:rsidRDefault="00A5792B">
      <w:pPr>
        <w:pStyle w:val="BodyText"/>
        <w:spacing w:before="8"/>
        <w:rPr>
          <w:b/>
          <w:sz w:val="23"/>
        </w:rPr>
      </w:pPr>
    </w:p>
    <w:p w14:paraId="61D36043" w14:textId="77777777" w:rsidR="00A5792B" w:rsidRDefault="002F44C1">
      <w:pPr>
        <w:pStyle w:val="BodyText"/>
        <w:ind w:left="240" w:right="855"/>
      </w:pPr>
      <w:r>
        <w:t>The Date/Time, Indiv. Classification Report By option is accessed through the Individual Patient Classification Reports option of the Resource Management Reports option of the Administration Records, Print option of the Nursing Features (all options) menu, and the Administrator's Menu. This option is also accessed through the Individual Patient Classification Reports option of the Resource Management Reports option of the Administration Reports (Head Nurse) option of the Head Nurse's Menu, and through the Individual Patient Classification Reports option of the Classification Reports, Patient option of the Print Reports option of the QA Coordinator's Menu.</w:t>
      </w:r>
    </w:p>
    <w:p w14:paraId="0520CC5A" w14:textId="77777777" w:rsidR="00A5792B" w:rsidRDefault="00A5792B">
      <w:pPr>
        <w:sectPr w:rsidR="00A5792B">
          <w:pgSz w:w="12240" w:h="15840"/>
          <w:pgMar w:top="940" w:right="620" w:bottom="1160" w:left="1200" w:header="725" w:footer="975" w:gutter="0"/>
          <w:cols w:space="720"/>
        </w:sectPr>
      </w:pPr>
    </w:p>
    <w:p w14:paraId="564C3C49" w14:textId="77777777" w:rsidR="00A5792B" w:rsidRDefault="00A5792B">
      <w:pPr>
        <w:pStyle w:val="BodyText"/>
        <w:rPr>
          <w:sz w:val="20"/>
        </w:rPr>
      </w:pPr>
    </w:p>
    <w:p w14:paraId="45B1A113" w14:textId="77777777" w:rsidR="00A5792B" w:rsidRDefault="00A5792B">
      <w:pPr>
        <w:pStyle w:val="BodyText"/>
        <w:spacing w:before="9"/>
        <w:rPr>
          <w:sz w:val="22"/>
        </w:rPr>
      </w:pPr>
    </w:p>
    <w:p w14:paraId="4A7D269A" w14:textId="77777777" w:rsidR="00A5792B" w:rsidRDefault="002F44C1">
      <w:pPr>
        <w:pStyle w:val="Heading2"/>
      </w:pPr>
      <w:r>
        <w:t>NURAPR-RES-INDCLAS-WDT</w:t>
      </w:r>
    </w:p>
    <w:p w14:paraId="3E3EAD79" w14:textId="77777777" w:rsidR="00A5792B" w:rsidRDefault="00A5792B">
      <w:pPr>
        <w:pStyle w:val="BodyText"/>
        <w:rPr>
          <w:b/>
        </w:rPr>
      </w:pPr>
    </w:p>
    <w:p w14:paraId="0591D866" w14:textId="77777777" w:rsidR="00A5792B" w:rsidRDefault="002F44C1">
      <w:pPr>
        <w:spacing w:line="480" w:lineRule="auto"/>
        <w:ind w:left="240" w:right="4882"/>
        <w:rPr>
          <w:b/>
          <w:sz w:val="24"/>
        </w:rPr>
      </w:pPr>
      <w:r>
        <w:rPr>
          <w:b/>
          <w:sz w:val="24"/>
        </w:rPr>
        <w:t xml:space="preserve">Ward &amp; Date/Time, Indiv. Classification Report </w:t>
      </w:r>
      <w:r>
        <w:rPr>
          <w:b/>
          <w:spacing w:val="-8"/>
          <w:sz w:val="24"/>
        </w:rPr>
        <w:t xml:space="preserve">By </w:t>
      </w:r>
      <w:r>
        <w:rPr>
          <w:b/>
          <w:sz w:val="24"/>
        </w:rPr>
        <w:t>Description:</w:t>
      </w:r>
    </w:p>
    <w:p w14:paraId="47276193" w14:textId="77777777" w:rsidR="00A5792B" w:rsidRDefault="002F44C1">
      <w:pPr>
        <w:pStyle w:val="BodyText"/>
        <w:ind w:left="240" w:right="832"/>
      </w:pPr>
      <w:r>
        <w:t>This option prints a report indicating an individual patient's daily classification (acuity) rating for a specific length of stay on a specific ward/unit. Data is obtained from the NURS Classification (#214.6) file.</w:t>
      </w:r>
    </w:p>
    <w:p w14:paraId="4CD717CC" w14:textId="77777777" w:rsidR="00A5792B" w:rsidRDefault="00A5792B">
      <w:pPr>
        <w:pStyle w:val="BodyText"/>
        <w:rPr>
          <w:sz w:val="26"/>
        </w:rPr>
      </w:pPr>
    </w:p>
    <w:p w14:paraId="72B8CD51" w14:textId="77777777" w:rsidR="00A5792B" w:rsidRDefault="00A5792B">
      <w:pPr>
        <w:pStyle w:val="BodyText"/>
        <w:rPr>
          <w:sz w:val="22"/>
        </w:rPr>
      </w:pPr>
    </w:p>
    <w:p w14:paraId="36A97EF5" w14:textId="77777777" w:rsidR="00A5792B" w:rsidRDefault="002F44C1">
      <w:pPr>
        <w:pStyle w:val="Heading2"/>
      </w:pPr>
      <w:r>
        <w:t>Additional Information:</w:t>
      </w:r>
    </w:p>
    <w:p w14:paraId="1F785173" w14:textId="77777777" w:rsidR="00A5792B" w:rsidRDefault="00A5792B">
      <w:pPr>
        <w:pStyle w:val="BodyText"/>
        <w:spacing w:before="9"/>
        <w:rPr>
          <w:b/>
          <w:sz w:val="23"/>
        </w:rPr>
      </w:pPr>
    </w:p>
    <w:p w14:paraId="65D97773" w14:textId="77777777" w:rsidR="00A5792B" w:rsidRDefault="002F44C1">
      <w:pPr>
        <w:pStyle w:val="BodyText"/>
        <w:ind w:left="240"/>
      </w:pPr>
      <w:r>
        <w:t>Data can be entered through any of the classification edits.</w:t>
      </w:r>
    </w:p>
    <w:p w14:paraId="62C86C57" w14:textId="77777777" w:rsidR="00A5792B" w:rsidRDefault="00A5792B">
      <w:pPr>
        <w:pStyle w:val="BodyText"/>
        <w:rPr>
          <w:sz w:val="26"/>
        </w:rPr>
      </w:pPr>
    </w:p>
    <w:p w14:paraId="3DF11F38" w14:textId="77777777" w:rsidR="00A5792B" w:rsidRDefault="00A5792B">
      <w:pPr>
        <w:pStyle w:val="BodyText"/>
        <w:spacing w:before="3"/>
        <w:rPr>
          <w:sz w:val="22"/>
        </w:rPr>
      </w:pPr>
    </w:p>
    <w:p w14:paraId="66478A79" w14:textId="77777777" w:rsidR="00A5792B" w:rsidRDefault="002F44C1">
      <w:pPr>
        <w:pStyle w:val="Heading2"/>
      </w:pPr>
      <w:r>
        <w:t>Menu Display:</w:t>
      </w:r>
    </w:p>
    <w:p w14:paraId="619829B5" w14:textId="77777777" w:rsidR="00A5792B" w:rsidRDefault="002F44C1">
      <w:pPr>
        <w:tabs>
          <w:tab w:val="left" w:pos="6119"/>
        </w:tabs>
        <w:spacing w:before="225" w:line="244" w:lineRule="auto"/>
        <w:ind w:left="240" w:right="1538"/>
        <w:rPr>
          <w:rFonts w:ascii="Courier New"/>
          <w:sz w:val="20"/>
        </w:rPr>
      </w:pPr>
      <w:r>
        <w:rPr>
          <w:rFonts w:ascii="Courier New"/>
          <w:sz w:val="20"/>
        </w:rPr>
        <w:t>Select Nursing Features (all options)</w:t>
      </w:r>
      <w:r>
        <w:rPr>
          <w:rFonts w:ascii="Courier New"/>
          <w:spacing w:val="-23"/>
          <w:sz w:val="20"/>
        </w:rPr>
        <w:t xml:space="preserve"> </w:t>
      </w:r>
      <w:r>
        <w:rPr>
          <w:rFonts w:ascii="Courier New"/>
          <w:sz w:val="20"/>
        </w:rPr>
        <w:t>Option:</w:t>
      </w:r>
      <w:r>
        <w:rPr>
          <w:rFonts w:ascii="Courier New"/>
          <w:spacing w:val="-4"/>
          <w:sz w:val="20"/>
        </w:rPr>
        <w:t xml:space="preserve"> </w:t>
      </w:r>
      <w:r>
        <w:rPr>
          <w:rFonts w:ascii="Courier New"/>
          <w:b/>
          <w:sz w:val="20"/>
        </w:rPr>
        <w:t>2</w:t>
      </w:r>
      <w:r>
        <w:rPr>
          <w:rFonts w:ascii="Courier New"/>
          <w:b/>
          <w:sz w:val="20"/>
        </w:rPr>
        <w:tab/>
      </w:r>
      <w:r>
        <w:rPr>
          <w:rFonts w:ascii="Courier New"/>
          <w:sz w:val="20"/>
        </w:rPr>
        <w:t>Administration Records, Print</w:t>
      </w:r>
    </w:p>
    <w:p w14:paraId="2584F838" w14:textId="77777777" w:rsidR="00A5792B" w:rsidRDefault="00A5792B">
      <w:pPr>
        <w:pStyle w:val="BodyText"/>
        <w:rPr>
          <w:rFonts w:ascii="Courier New"/>
          <w:sz w:val="22"/>
        </w:rPr>
      </w:pPr>
    </w:p>
    <w:p w14:paraId="793352A8" w14:textId="77777777" w:rsidR="00A5792B" w:rsidRDefault="00A5792B">
      <w:pPr>
        <w:pStyle w:val="BodyText"/>
        <w:spacing w:before="8"/>
        <w:rPr>
          <w:rFonts w:ascii="Courier New"/>
          <w:sz w:val="17"/>
        </w:rPr>
      </w:pPr>
    </w:p>
    <w:p w14:paraId="40F700D3" w14:textId="77777777" w:rsidR="00A5792B" w:rsidRDefault="002F44C1">
      <w:pPr>
        <w:pStyle w:val="ListParagraph"/>
        <w:numPr>
          <w:ilvl w:val="0"/>
          <w:numId w:val="206"/>
        </w:numPr>
        <w:tabs>
          <w:tab w:val="left" w:pos="1439"/>
          <w:tab w:val="left" w:pos="1440"/>
        </w:tabs>
        <w:spacing w:line="226" w:lineRule="exact"/>
        <w:ind w:hanging="841"/>
        <w:rPr>
          <w:sz w:val="20"/>
        </w:rPr>
      </w:pPr>
      <w:r>
        <w:rPr>
          <w:sz w:val="20"/>
        </w:rPr>
        <w:t>Administrative Reports</w:t>
      </w:r>
      <w:r>
        <w:rPr>
          <w:spacing w:val="-3"/>
          <w:sz w:val="20"/>
        </w:rPr>
        <w:t xml:space="preserve"> </w:t>
      </w:r>
      <w:r>
        <w:rPr>
          <w:sz w:val="20"/>
        </w:rPr>
        <w:t>...</w:t>
      </w:r>
    </w:p>
    <w:p w14:paraId="5EE779FD" w14:textId="77777777" w:rsidR="00A5792B" w:rsidRDefault="002F44C1">
      <w:pPr>
        <w:pStyle w:val="ListParagraph"/>
        <w:numPr>
          <w:ilvl w:val="0"/>
          <w:numId w:val="206"/>
        </w:numPr>
        <w:tabs>
          <w:tab w:val="left" w:pos="1439"/>
          <w:tab w:val="left" w:pos="1440"/>
        </w:tabs>
        <w:spacing w:line="226" w:lineRule="exact"/>
        <w:ind w:hanging="841"/>
        <w:rPr>
          <w:sz w:val="20"/>
        </w:rPr>
      </w:pPr>
      <w:r>
        <w:rPr>
          <w:sz w:val="20"/>
        </w:rPr>
        <w:t>Resource Management Reports</w:t>
      </w:r>
      <w:r>
        <w:rPr>
          <w:spacing w:val="-5"/>
          <w:sz w:val="20"/>
        </w:rPr>
        <w:t xml:space="preserve"> </w:t>
      </w:r>
      <w:r>
        <w:rPr>
          <w:sz w:val="20"/>
        </w:rPr>
        <w:t>...</w:t>
      </w:r>
    </w:p>
    <w:p w14:paraId="713FC8DB" w14:textId="77777777" w:rsidR="00A5792B" w:rsidRDefault="002F44C1">
      <w:pPr>
        <w:pStyle w:val="ListParagraph"/>
        <w:numPr>
          <w:ilvl w:val="0"/>
          <w:numId w:val="206"/>
        </w:numPr>
        <w:tabs>
          <w:tab w:val="left" w:pos="1439"/>
          <w:tab w:val="left" w:pos="1440"/>
        </w:tabs>
        <w:spacing w:before="1"/>
        <w:ind w:hanging="841"/>
        <w:rPr>
          <w:sz w:val="20"/>
        </w:rPr>
      </w:pPr>
      <w:r>
        <w:rPr>
          <w:sz w:val="20"/>
        </w:rPr>
        <w:t>Salary Reports</w:t>
      </w:r>
      <w:r>
        <w:rPr>
          <w:spacing w:val="-3"/>
          <w:sz w:val="20"/>
        </w:rPr>
        <w:t xml:space="preserve"> </w:t>
      </w:r>
      <w:r>
        <w:rPr>
          <w:sz w:val="20"/>
        </w:rPr>
        <w:t>...</w:t>
      </w:r>
    </w:p>
    <w:p w14:paraId="3709739E" w14:textId="77777777" w:rsidR="00A5792B" w:rsidRDefault="002F44C1">
      <w:pPr>
        <w:pStyle w:val="ListParagraph"/>
        <w:numPr>
          <w:ilvl w:val="0"/>
          <w:numId w:val="206"/>
        </w:numPr>
        <w:tabs>
          <w:tab w:val="left" w:pos="1439"/>
          <w:tab w:val="left" w:pos="1440"/>
        </w:tabs>
        <w:ind w:hanging="841"/>
        <w:rPr>
          <w:sz w:val="20"/>
        </w:rPr>
      </w:pPr>
      <w:r>
        <w:rPr>
          <w:sz w:val="20"/>
        </w:rPr>
        <w:t>Staff Record</w:t>
      </w:r>
      <w:r>
        <w:rPr>
          <w:spacing w:val="-3"/>
          <w:sz w:val="20"/>
        </w:rPr>
        <w:t xml:space="preserve"> </w:t>
      </w:r>
      <w:r>
        <w:rPr>
          <w:sz w:val="20"/>
        </w:rPr>
        <w:t>Report</w:t>
      </w:r>
    </w:p>
    <w:p w14:paraId="00A54A32" w14:textId="77777777" w:rsidR="00A5792B" w:rsidRDefault="002F44C1">
      <w:pPr>
        <w:pStyle w:val="ListParagraph"/>
        <w:numPr>
          <w:ilvl w:val="0"/>
          <w:numId w:val="206"/>
        </w:numPr>
        <w:tabs>
          <w:tab w:val="left" w:pos="1439"/>
          <w:tab w:val="left" w:pos="1440"/>
        </w:tabs>
        <w:ind w:hanging="841"/>
        <w:rPr>
          <w:sz w:val="20"/>
        </w:rPr>
      </w:pPr>
      <w:r>
        <w:rPr>
          <w:sz w:val="20"/>
        </w:rPr>
        <w:t>Telephone Number Listings</w:t>
      </w:r>
      <w:r>
        <w:rPr>
          <w:spacing w:val="-5"/>
          <w:sz w:val="20"/>
        </w:rPr>
        <w:t xml:space="preserve"> </w:t>
      </w:r>
      <w:r>
        <w:rPr>
          <w:sz w:val="20"/>
        </w:rPr>
        <w:t>...</w:t>
      </w:r>
    </w:p>
    <w:p w14:paraId="601C12D0" w14:textId="77777777" w:rsidR="00A5792B" w:rsidRDefault="002F44C1">
      <w:pPr>
        <w:pStyle w:val="ListParagraph"/>
        <w:numPr>
          <w:ilvl w:val="0"/>
          <w:numId w:val="206"/>
        </w:numPr>
        <w:tabs>
          <w:tab w:val="left" w:pos="1439"/>
          <w:tab w:val="left" w:pos="1440"/>
        </w:tabs>
        <w:ind w:hanging="841"/>
        <w:rPr>
          <w:sz w:val="20"/>
        </w:rPr>
      </w:pPr>
      <w:r>
        <w:rPr>
          <w:sz w:val="20"/>
        </w:rPr>
        <w:t>Individual Staff</w:t>
      </w:r>
      <w:r>
        <w:rPr>
          <w:spacing w:val="-4"/>
          <w:sz w:val="20"/>
        </w:rPr>
        <w:t xml:space="preserve"> </w:t>
      </w:r>
      <w:r>
        <w:rPr>
          <w:sz w:val="20"/>
        </w:rPr>
        <w:t>Position/Location</w:t>
      </w:r>
    </w:p>
    <w:p w14:paraId="300AADAD" w14:textId="77777777" w:rsidR="00A5792B" w:rsidRDefault="00A5792B">
      <w:pPr>
        <w:pStyle w:val="BodyText"/>
        <w:spacing w:before="6"/>
        <w:rPr>
          <w:rFonts w:ascii="Courier New"/>
          <w:sz w:val="19"/>
        </w:rPr>
      </w:pPr>
    </w:p>
    <w:p w14:paraId="24B58B4F" w14:textId="77777777" w:rsidR="00A5792B" w:rsidRDefault="002F44C1">
      <w:pPr>
        <w:tabs>
          <w:tab w:val="left" w:pos="5999"/>
        </w:tabs>
        <w:ind w:left="240"/>
        <w:rPr>
          <w:rFonts w:ascii="Courier New"/>
          <w:sz w:val="20"/>
        </w:rPr>
      </w:pPr>
      <w:r>
        <w:rPr>
          <w:rFonts w:ascii="Courier New"/>
          <w:sz w:val="20"/>
        </w:rPr>
        <w:t>Select Administration Records, Print</w:t>
      </w:r>
      <w:r>
        <w:rPr>
          <w:rFonts w:ascii="Courier New"/>
          <w:spacing w:val="-22"/>
          <w:sz w:val="20"/>
        </w:rPr>
        <w:t xml:space="preserve"> </w:t>
      </w:r>
      <w:r>
        <w:rPr>
          <w:rFonts w:ascii="Courier New"/>
          <w:sz w:val="20"/>
        </w:rPr>
        <w:t>Option:</w:t>
      </w:r>
      <w:r>
        <w:rPr>
          <w:rFonts w:ascii="Courier New"/>
          <w:spacing w:val="-4"/>
          <w:sz w:val="20"/>
        </w:rPr>
        <w:t xml:space="preserve"> </w:t>
      </w:r>
      <w:r>
        <w:rPr>
          <w:rFonts w:ascii="Courier New"/>
          <w:b/>
          <w:sz w:val="20"/>
        </w:rPr>
        <w:t>2</w:t>
      </w:r>
      <w:r>
        <w:rPr>
          <w:rFonts w:ascii="Courier New"/>
          <w:b/>
          <w:sz w:val="20"/>
        </w:rPr>
        <w:tab/>
      </w:r>
      <w:r>
        <w:rPr>
          <w:rFonts w:ascii="Courier New"/>
          <w:sz w:val="20"/>
        </w:rPr>
        <w:t>Resource Management</w:t>
      </w:r>
      <w:r>
        <w:rPr>
          <w:rFonts w:ascii="Courier New"/>
          <w:spacing w:val="-5"/>
          <w:sz w:val="20"/>
        </w:rPr>
        <w:t xml:space="preserve"> </w:t>
      </w:r>
      <w:r>
        <w:rPr>
          <w:rFonts w:ascii="Courier New"/>
          <w:sz w:val="20"/>
        </w:rPr>
        <w:t>Reports</w:t>
      </w:r>
    </w:p>
    <w:p w14:paraId="63AE17C9" w14:textId="77777777" w:rsidR="00A5792B" w:rsidRDefault="00A5792B">
      <w:pPr>
        <w:pStyle w:val="BodyText"/>
        <w:rPr>
          <w:rFonts w:ascii="Courier New"/>
          <w:sz w:val="22"/>
        </w:rPr>
      </w:pPr>
    </w:p>
    <w:p w14:paraId="28D35BCD" w14:textId="77777777" w:rsidR="00A5792B" w:rsidRDefault="00A5792B">
      <w:pPr>
        <w:pStyle w:val="BodyText"/>
        <w:spacing w:before="5"/>
        <w:rPr>
          <w:rFonts w:ascii="Courier New"/>
          <w:sz w:val="18"/>
        </w:rPr>
      </w:pPr>
    </w:p>
    <w:p w14:paraId="4F75A2E2" w14:textId="77777777" w:rsidR="00A5792B" w:rsidRDefault="002F44C1">
      <w:pPr>
        <w:pStyle w:val="ListParagraph"/>
        <w:numPr>
          <w:ilvl w:val="0"/>
          <w:numId w:val="205"/>
        </w:numPr>
        <w:tabs>
          <w:tab w:val="left" w:pos="1439"/>
          <w:tab w:val="left" w:pos="1440"/>
        </w:tabs>
        <w:spacing w:before="1"/>
        <w:ind w:hanging="841"/>
        <w:rPr>
          <w:sz w:val="20"/>
        </w:rPr>
      </w:pPr>
      <w:r>
        <w:rPr>
          <w:sz w:val="20"/>
        </w:rPr>
        <w:t>Current Unclassified Patient</w:t>
      </w:r>
      <w:r>
        <w:rPr>
          <w:spacing w:val="-5"/>
          <w:sz w:val="20"/>
        </w:rPr>
        <w:t xml:space="preserve"> </w:t>
      </w:r>
      <w:r>
        <w:rPr>
          <w:sz w:val="20"/>
        </w:rPr>
        <w:t>Print</w:t>
      </w:r>
    </w:p>
    <w:p w14:paraId="6EF6A904" w14:textId="77777777" w:rsidR="00A5792B" w:rsidRDefault="002F44C1">
      <w:pPr>
        <w:pStyle w:val="ListParagraph"/>
        <w:numPr>
          <w:ilvl w:val="0"/>
          <w:numId w:val="205"/>
        </w:numPr>
        <w:tabs>
          <w:tab w:val="left" w:pos="1439"/>
          <w:tab w:val="left" w:pos="1440"/>
        </w:tabs>
        <w:spacing w:line="226" w:lineRule="exact"/>
        <w:ind w:hanging="841"/>
        <w:rPr>
          <w:sz w:val="20"/>
        </w:rPr>
      </w:pPr>
      <w:r>
        <w:rPr>
          <w:sz w:val="20"/>
        </w:rPr>
        <w:t>Daily Patient Classification Summary By</w:t>
      </w:r>
      <w:r>
        <w:rPr>
          <w:spacing w:val="-9"/>
          <w:sz w:val="20"/>
        </w:rPr>
        <w:t xml:space="preserve"> </w:t>
      </w:r>
      <w:r>
        <w:rPr>
          <w:sz w:val="20"/>
        </w:rPr>
        <w:t>Ward</w:t>
      </w:r>
    </w:p>
    <w:p w14:paraId="07BEF465" w14:textId="77777777" w:rsidR="00A5792B" w:rsidRDefault="002F44C1">
      <w:pPr>
        <w:pStyle w:val="ListParagraph"/>
        <w:numPr>
          <w:ilvl w:val="0"/>
          <w:numId w:val="205"/>
        </w:numPr>
        <w:tabs>
          <w:tab w:val="left" w:pos="1439"/>
          <w:tab w:val="left" w:pos="1440"/>
        </w:tabs>
        <w:spacing w:line="226" w:lineRule="exact"/>
        <w:ind w:hanging="841"/>
        <w:rPr>
          <w:sz w:val="20"/>
        </w:rPr>
      </w:pPr>
      <w:r>
        <w:rPr>
          <w:sz w:val="20"/>
        </w:rPr>
        <w:t>Individual Patient Classification Reports</w:t>
      </w:r>
      <w:r>
        <w:rPr>
          <w:spacing w:val="-8"/>
          <w:sz w:val="20"/>
        </w:rPr>
        <w:t xml:space="preserve"> </w:t>
      </w:r>
      <w:r>
        <w:rPr>
          <w:sz w:val="20"/>
        </w:rPr>
        <w:t>...</w:t>
      </w:r>
    </w:p>
    <w:p w14:paraId="43B27692" w14:textId="77777777" w:rsidR="00A5792B" w:rsidRDefault="002F44C1">
      <w:pPr>
        <w:pStyle w:val="ListParagraph"/>
        <w:numPr>
          <w:ilvl w:val="0"/>
          <w:numId w:val="205"/>
        </w:numPr>
        <w:tabs>
          <w:tab w:val="left" w:pos="1439"/>
          <w:tab w:val="left" w:pos="1440"/>
        </w:tabs>
        <w:ind w:hanging="841"/>
        <w:rPr>
          <w:sz w:val="20"/>
        </w:rPr>
      </w:pPr>
      <w:r>
        <w:rPr>
          <w:sz w:val="20"/>
        </w:rPr>
        <w:t>Patient Category Totals-AMIS 1106</w:t>
      </w:r>
      <w:r>
        <w:rPr>
          <w:spacing w:val="-7"/>
          <w:sz w:val="20"/>
        </w:rPr>
        <w:t xml:space="preserve"> </w:t>
      </w:r>
      <w:r>
        <w:rPr>
          <w:sz w:val="20"/>
        </w:rPr>
        <w:t>Reports</w:t>
      </w:r>
    </w:p>
    <w:p w14:paraId="307B9B80" w14:textId="77777777" w:rsidR="00A5792B" w:rsidRDefault="002F44C1">
      <w:pPr>
        <w:pStyle w:val="ListParagraph"/>
        <w:numPr>
          <w:ilvl w:val="0"/>
          <w:numId w:val="205"/>
        </w:numPr>
        <w:tabs>
          <w:tab w:val="left" w:pos="1439"/>
          <w:tab w:val="left" w:pos="1440"/>
        </w:tabs>
        <w:ind w:hanging="841"/>
        <w:rPr>
          <w:sz w:val="20"/>
        </w:rPr>
      </w:pPr>
      <w:r>
        <w:rPr>
          <w:sz w:val="20"/>
        </w:rPr>
        <w:t>Manhours</w:t>
      </w:r>
      <w:r>
        <w:rPr>
          <w:spacing w:val="-2"/>
          <w:sz w:val="20"/>
        </w:rPr>
        <w:t xml:space="preserve"> </w:t>
      </w:r>
      <w:r>
        <w:rPr>
          <w:sz w:val="20"/>
        </w:rPr>
        <w:t>Print</w:t>
      </w:r>
    </w:p>
    <w:p w14:paraId="11095CE3" w14:textId="77777777" w:rsidR="00A5792B" w:rsidRDefault="002F44C1">
      <w:pPr>
        <w:pStyle w:val="ListParagraph"/>
        <w:numPr>
          <w:ilvl w:val="0"/>
          <w:numId w:val="205"/>
        </w:numPr>
        <w:tabs>
          <w:tab w:val="left" w:pos="1439"/>
          <w:tab w:val="left" w:pos="1440"/>
        </w:tabs>
        <w:spacing w:before="1"/>
        <w:ind w:hanging="841"/>
        <w:rPr>
          <w:sz w:val="20"/>
        </w:rPr>
      </w:pPr>
      <w:r>
        <w:rPr>
          <w:sz w:val="20"/>
        </w:rPr>
        <w:t>AMIS Workload Statistics</w:t>
      </w:r>
      <w:r>
        <w:rPr>
          <w:spacing w:val="-5"/>
          <w:sz w:val="20"/>
        </w:rPr>
        <w:t xml:space="preserve"> </w:t>
      </w:r>
      <w:r>
        <w:rPr>
          <w:sz w:val="20"/>
        </w:rPr>
        <w:t>Report</w:t>
      </w:r>
    </w:p>
    <w:p w14:paraId="2F3D2CB5" w14:textId="77777777" w:rsidR="00A5792B" w:rsidRDefault="002F44C1">
      <w:pPr>
        <w:pStyle w:val="ListParagraph"/>
        <w:numPr>
          <w:ilvl w:val="0"/>
          <w:numId w:val="205"/>
        </w:numPr>
        <w:tabs>
          <w:tab w:val="left" w:pos="1439"/>
          <w:tab w:val="left" w:pos="1440"/>
        </w:tabs>
        <w:spacing w:line="226" w:lineRule="exact"/>
        <w:ind w:hanging="841"/>
        <w:rPr>
          <w:sz w:val="20"/>
        </w:rPr>
      </w:pPr>
      <w:r>
        <w:rPr>
          <w:sz w:val="20"/>
        </w:rPr>
        <w:t>Workload Statistics Report</w:t>
      </w:r>
      <w:r>
        <w:rPr>
          <w:spacing w:val="-5"/>
          <w:sz w:val="20"/>
        </w:rPr>
        <w:t xml:space="preserve"> </w:t>
      </w:r>
      <w:r>
        <w:rPr>
          <w:sz w:val="20"/>
        </w:rPr>
        <w:t>(Current)</w:t>
      </w:r>
    </w:p>
    <w:p w14:paraId="58E8F717" w14:textId="77777777" w:rsidR="00A5792B" w:rsidRDefault="002F44C1">
      <w:pPr>
        <w:pStyle w:val="ListParagraph"/>
        <w:numPr>
          <w:ilvl w:val="0"/>
          <w:numId w:val="205"/>
        </w:numPr>
        <w:tabs>
          <w:tab w:val="left" w:pos="1439"/>
          <w:tab w:val="left" w:pos="1440"/>
        </w:tabs>
        <w:spacing w:line="226" w:lineRule="exact"/>
        <w:ind w:hanging="841"/>
        <w:rPr>
          <w:sz w:val="20"/>
        </w:rPr>
      </w:pPr>
      <w:r>
        <w:rPr>
          <w:sz w:val="20"/>
        </w:rPr>
        <w:t>Patient Category Totals-Midnight Acuity</w:t>
      </w:r>
      <w:r>
        <w:rPr>
          <w:spacing w:val="-8"/>
          <w:sz w:val="20"/>
        </w:rPr>
        <w:t xml:space="preserve"> </w:t>
      </w:r>
      <w:r>
        <w:rPr>
          <w:sz w:val="20"/>
        </w:rPr>
        <w:t>Reports</w:t>
      </w:r>
    </w:p>
    <w:p w14:paraId="7C5C174D" w14:textId="77777777" w:rsidR="00A5792B" w:rsidRDefault="002F44C1">
      <w:pPr>
        <w:pStyle w:val="ListParagraph"/>
        <w:numPr>
          <w:ilvl w:val="0"/>
          <w:numId w:val="205"/>
        </w:numPr>
        <w:tabs>
          <w:tab w:val="left" w:pos="1439"/>
          <w:tab w:val="left" w:pos="1440"/>
        </w:tabs>
        <w:ind w:hanging="841"/>
        <w:rPr>
          <w:sz w:val="20"/>
        </w:rPr>
      </w:pPr>
      <w:r>
        <w:rPr>
          <w:sz w:val="20"/>
        </w:rPr>
        <w:t>FTEE Comparison (1106b)</w:t>
      </w:r>
      <w:r>
        <w:rPr>
          <w:spacing w:val="-5"/>
          <w:sz w:val="20"/>
        </w:rPr>
        <w:t xml:space="preserve"> </w:t>
      </w:r>
      <w:r>
        <w:rPr>
          <w:sz w:val="20"/>
        </w:rPr>
        <w:t>Report</w:t>
      </w:r>
    </w:p>
    <w:p w14:paraId="73F6DF07" w14:textId="77777777" w:rsidR="00A5792B" w:rsidRDefault="002F44C1">
      <w:pPr>
        <w:pStyle w:val="ListParagraph"/>
        <w:numPr>
          <w:ilvl w:val="0"/>
          <w:numId w:val="205"/>
        </w:numPr>
        <w:tabs>
          <w:tab w:val="left" w:pos="1439"/>
          <w:tab w:val="left" w:pos="1440"/>
        </w:tabs>
        <w:ind w:hanging="841"/>
        <w:rPr>
          <w:sz w:val="20"/>
        </w:rPr>
      </w:pPr>
      <w:r>
        <w:rPr>
          <w:sz w:val="20"/>
        </w:rPr>
        <w:t>FTEE</w:t>
      </w:r>
      <w:r>
        <w:rPr>
          <w:spacing w:val="-2"/>
          <w:sz w:val="20"/>
        </w:rPr>
        <w:t xml:space="preserve"> </w:t>
      </w:r>
      <w:r>
        <w:rPr>
          <w:sz w:val="20"/>
        </w:rPr>
        <w:t>Reports</w:t>
      </w:r>
    </w:p>
    <w:p w14:paraId="60D70BB3" w14:textId="77777777" w:rsidR="00A5792B" w:rsidRDefault="002F44C1">
      <w:pPr>
        <w:tabs>
          <w:tab w:val="left" w:pos="5759"/>
        </w:tabs>
        <w:spacing w:before="177" w:line="244" w:lineRule="auto"/>
        <w:ind w:left="239" w:right="2498"/>
        <w:rPr>
          <w:rFonts w:ascii="Courier New"/>
          <w:sz w:val="20"/>
        </w:rPr>
      </w:pPr>
      <w:r>
        <w:rPr>
          <w:rFonts w:ascii="Courier New"/>
          <w:sz w:val="20"/>
        </w:rPr>
        <w:t>Select Resource Management Reports</w:t>
      </w:r>
      <w:r>
        <w:rPr>
          <w:rFonts w:ascii="Courier New"/>
          <w:spacing w:val="-21"/>
          <w:sz w:val="20"/>
        </w:rPr>
        <w:t xml:space="preserve"> </w:t>
      </w:r>
      <w:r>
        <w:rPr>
          <w:rFonts w:ascii="Courier New"/>
          <w:sz w:val="20"/>
        </w:rPr>
        <w:t>Option:</w:t>
      </w:r>
      <w:r>
        <w:rPr>
          <w:rFonts w:ascii="Courier New"/>
          <w:spacing w:val="-4"/>
          <w:sz w:val="20"/>
        </w:rPr>
        <w:t xml:space="preserve"> </w:t>
      </w:r>
      <w:r>
        <w:rPr>
          <w:rFonts w:ascii="Courier New"/>
          <w:b/>
          <w:sz w:val="20"/>
        </w:rPr>
        <w:t>3</w:t>
      </w:r>
      <w:r>
        <w:rPr>
          <w:rFonts w:ascii="Courier New"/>
          <w:b/>
          <w:sz w:val="20"/>
        </w:rPr>
        <w:tab/>
      </w:r>
      <w:r>
        <w:rPr>
          <w:rFonts w:ascii="Courier New"/>
          <w:sz w:val="20"/>
        </w:rPr>
        <w:t>Individual Patient Classification</w:t>
      </w:r>
      <w:r>
        <w:rPr>
          <w:rFonts w:ascii="Courier New"/>
          <w:spacing w:val="-2"/>
          <w:sz w:val="20"/>
        </w:rPr>
        <w:t xml:space="preserve"> </w:t>
      </w:r>
      <w:r>
        <w:rPr>
          <w:rFonts w:ascii="Courier New"/>
          <w:sz w:val="20"/>
        </w:rPr>
        <w:t>Reports</w:t>
      </w:r>
    </w:p>
    <w:p w14:paraId="34E8AB1E" w14:textId="77777777" w:rsidR="00A5792B" w:rsidRDefault="00A5792B">
      <w:pPr>
        <w:pStyle w:val="BodyText"/>
        <w:spacing w:before="6"/>
        <w:rPr>
          <w:rFonts w:ascii="Courier New"/>
          <w:sz w:val="31"/>
        </w:rPr>
      </w:pPr>
    </w:p>
    <w:p w14:paraId="5CF9769D" w14:textId="77777777" w:rsidR="00A5792B" w:rsidRDefault="002F44C1">
      <w:pPr>
        <w:ind w:left="1439"/>
        <w:rPr>
          <w:rFonts w:ascii="Courier New"/>
          <w:sz w:val="20"/>
        </w:rPr>
      </w:pPr>
      <w:r>
        <w:rPr>
          <w:rFonts w:ascii="Courier New"/>
          <w:sz w:val="20"/>
        </w:rPr>
        <w:t>Date/Time, Indiv. Classification Report By</w:t>
      </w:r>
    </w:p>
    <w:p w14:paraId="69484145" w14:textId="77777777" w:rsidR="00A5792B" w:rsidRDefault="002F44C1">
      <w:pPr>
        <w:ind w:left="1439"/>
        <w:rPr>
          <w:rFonts w:ascii="Courier New"/>
          <w:sz w:val="20"/>
        </w:rPr>
      </w:pPr>
      <w:r>
        <w:rPr>
          <w:rFonts w:ascii="Courier New"/>
          <w:sz w:val="20"/>
        </w:rPr>
        <w:t>Ward &amp; Date/Time, Indiv. Classification Report By</w:t>
      </w:r>
    </w:p>
    <w:p w14:paraId="13FCE4E9" w14:textId="77777777" w:rsidR="00A5792B" w:rsidRDefault="00A5792B">
      <w:pPr>
        <w:rPr>
          <w:rFonts w:ascii="Courier New"/>
          <w:sz w:val="20"/>
        </w:rPr>
        <w:sectPr w:rsidR="00A5792B">
          <w:pgSz w:w="12240" w:h="15840"/>
          <w:pgMar w:top="940" w:right="620" w:bottom="1160" w:left="1200" w:header="725" w:footer="975" w:gutter="0"/>
          <w:cols w:space="720"/>
        </w:sectPr>
      </w:pPr>
    </w:p>
    <w:p w14:paraId="67E6873F" w14:textId="77777777" w:rsidR="00A5792B" w:rsidRDefault="00A5792B">
      <w:pPr>
        <w:pStyle w:val="BodyText"/>
        <w:rPr>
          <w:rFonts w:ascii="Courier New"/>
          <w:sz w:val="20"/>
        </w:rPr>
      </w:pPr>
    </w:p>
    <w:p w14:paraId="11DF7C78" w14:textId="77777777" w:rsidR="00A5792B" w:rsidRDefault="00A5792B">
      <w:pPr>
        <w:pStyle w:val="BodyText"/>
        <w:spacing w:before="5"/>
        <w:rPr>
          <w:rFonts w:ascii="Courier New"/>
          <w:sz w:val="23"/>
        </w:rPr>
      </w:pPr>
    </w:p>
    <w:p w14:paraId="45B6AF61" w14:textId="77777777" w:rsidR="00A5792B" w:rsidRDefault="002F44C1">
      <w:pPr>
        <w:pStyle w:val="Heading2"/>
      </w:pPr>
      <w:r>
        <w:t>Screen Prints:</w:t>
      </w:r>
    </w:p>
    <w:p w14:paraId="0C730764" w14:textId="77777777" w:rsidR="00A5792B" w:rsidRDefault="002F44C1">
      <w:pPr>
        <w:spacing w:before="181" w:line="244" w:lineRule="auto"/>
        <w:ind w:left="240" w:right="1278"/>
        <w:rPr>
          <w:rFonts w:ascii="Courier New"/>
          <w:sz w:val="20"/>
        </w:rPr>
      </w:pPr>
      <w:r>
        <w:rPr>
          <w:rFonts w:ascii="Courier New"/>
          <w:sz w:val="20"/>
        </w:rPr>
        <w:t xml:space="preserve">Select Individual Patient Classification Reports Option: </w:t>
      </w:r>
      <w:r>
        <w:rPr>
          <w:rFonts w:ascii="Courier New"/>
          <w:b/>
          <w:sz w:val="20"/>
        </w:rPr>
        <w:t>WA</w:t>
      </w:r>
      <w:r>
        <w:rPr>
          <w:rFonts w:ascii="Courier New"/>
          <w:sz w:val="20"/>
        </w:rPr>
        <w:t>rd &amp; Date/Time, Indiv. Classification Report By</w:t>
      </w:r>
    </w:p>
    <w:p w14:paraId="33EF3110" w14:textId="77777777" w:rsidR="00A5792B" w:rsidRDefault="002F44C1">
      <w:pPr>
        <w:tabs>
          <w:tab w:val="left" w:pos="4919"/>
          <w:tab w:val="left" w:pos="6479"/>
          <w:tab w:val="left" w:pos="8039"/>
        </w:tabs>
        <w:spacing w:before="173"/>
        <w:ind w:left="240"/>
        <w:rPr>
          <w:rFonts w:ascii="Courier New"/>
          <w:sz w:val="20"/>
        </w:rPr>
      </w:pPr>
      <w:r>
        <w:rPr>
          <w:rFonts w:ascii="Courier New"/>
          <w:sz w:val="20"/>
        </w:rPr>
        <w:t>Select PATIENT</w:t>
      </w:r>
      <w:r>
        <w:rPr>
          <w:rFonts w:ascii="Courier New"/>
          <w:spacing w:val="-14"/>
          <w:sz w:val="20"/>
        </w:rPr>
        <w:t xml:space="preserve"> </w:t>
      </w:r>
      <w:r>
        <w:rPr>
          <w:rFonts w:ascii="Courier New"/>
          <w:sz w:val="20"/>
        </w:rPr>
        <w:t>NAME:</w:t>
      </w:r>
      <w:r>
        <w:rPr>
          <w:rFonts w:ascii="Courier New"/>
          <w:spacing w:val="-5"/>
          <w:sz w:val="20"/>
        </w:rPr>
        <w:t xml:space="preserve"> </w:t>
      </w:r>
      <w:r>
        <w:rPr>
          <w:rFonts w:ascii="Courier New"/>
          <w:b/>
          <w:sz w:val="20"/>
        </w:rPr>
        <w:t>NURSPATIENT,FOUR</w:t>
      </w:r>
      <w:r>
        <w:rPr>
          <w:rFonts w:ascii="Courier New"/>
          <w:b/>
          <w:sz w:val="20"/>
        </w:rPr>
        <w:tab/>
      </w:r>
      <w:r>
        <w:rPr>
          <w:rFonts w:ascii="Courier New"/>
          <w:sz w:val="20"/>
        </w:rPr>
        <w:t>01-27-49</w:t>
      </w:r>
      <w:r>
        <w:rPr>
          <w:rFonts w:ascii="Courier New"/>
          <w:sz w:val="20"/>
        </w:rPr>
        <w:tab/>
        <w:t>000788766</w:t>
      </w:r>
      <w:r>
        <w:rPr>
          <w:rFonts w:ascii="Courier New"/>
          <w:sz w:val="20"/>
        </w:rPr>
        <w:tab/>
        <w:t>NSC</w:t>
      </w:r>
      <w:r>
        <w:rPr>
          <w:rFonts w:ascii="Courier New"/>
          <w:spacing w:val="-2"/>
          <w:sz w:val="20"/>
        </w:rPr>
        <w:t xml:space="preserve"> </w:t>
      </w:r>
      <w:r>
        <w:rPr>
          <w:rFonts w:ascii="Courier New"/>
          <w:sz w:val="20"/>
        </w:rPr>
        <w:t>VETERAN</w:t>
      </w:r>
    </w:p>
    <w:p w14:paraId="7A3A1351" w14:textId="77777777" w:rsidR="00A5792B" w:rsidRDefault="00A5792B">
      <w:pPr>
        <w:pStyle w:val="BodyText"/>
        <w:spacing w:before="10"/>
        <w:rPr>
          <w:rFonts w:ascii="Courier New"/>
          <w:sz w:val="19"/>
        </w:rPr>
      </w:pPr>
    </w:p>
    <w:p w14:paraId="210408D5" w14:textId="77777777" w:rsidR="00A5792B" w:rsidRDefault="002F44C1">
      <w:pPr>
        <w:spacing w:line="480" w:lineRule="auto"/>
        <w:ind w:left="240" w:right="3578"/>
        <w:jc w:val="both"/>
        <w:rPr>
          <w:rFonts w:ascii="Courier New"/>
          <w:b/>
          <w:sz w:val="20"/>
        </w:rPr>
      </w:pPr>
      <w:r>
        <w:rPr>
          <w:rFonts w:ascii="Courier New"/>
          <w:sz w:val="20"/>
        </w:rPr>
        <w:t xml:space="preserve">Start date (time optional): T-7// </w:t>
      </w:r>
      <w:r>
        <w:rPr>
          <w:rFonts w:ascii="Courier New"/>
          <w:b/>
          <w:sz w:val="20"/>
        </w:rPr>
        <w:t xml:space="preserve">5/1/86 </w:t>
      </w:r>
      <w:r>
        <w:rPr>
          <w:rFonts w:ascii="Courier New"/>
          <w:sz w:val="20"/>
        </w:rPr>
        <w:t xml:space="preserve">(MAY 01,1986) Go to date (time optional): NOW// </w:t>
      </w:r>
      <w:r>
        <w:rPr>
          <w:rFonts w:ascii="Courier New"/>
          <w:b/>
          <w:sz w:val="20"/>
        </w:rPr>
        <w:t xml:space="preserve">&lt;RET&gt; </w:t>
      </w:r>
      <w:r>
        <w:rPr>
          <w:rFonts w:ascii="Courier New"/>
          <w:sz w:val="20"/>
        </w:rPr>
        <w:t xml:space="preserve">(6/27/87@10:32) ENTER UNIT: </w:t>
      </w:r>
      <w:r>
        <w:rPr>
          <w:rFonts w:ascii="Courier New"/>
          <w:b/>
          <w:sz w:val="20"/>
        </w:rPr>
        <w:t>10E</w:t>
      </w:r>
    </w:p>
    <w:p w14:paraId="32D39757" w14:textId="77777777" w:rsidR="00A5792B" w:rsidRDefault="002F44C1">
      <w:pPr>
        <w:spacing w:before="5"/>
        <w:ind w:left="240"/>
        <w:jc w:val="both"/>
        <w:rPr>
          <w:sz w:val="24"/>
        </w:rPr>
      </w:pPr>
      <w:r>
        <w:rPr>
          <w:rFonts w:ascii="Courier New"/>
          <w:sz w:val="20"/>
        </w:rPr>
        <w:t>DEVICE: HOME//</w:t>
      </w:r>
      <w:r>
        <w:rPr>
          <w:sz w:val="24"/>
        </w:rPr>
        <w:t>Enter appropriate response</w:t>
      </w:r>
    </w:p>
    <w:p w14:paraId="7A61B4C7" w14:textId="77777777" w:rsidR="00A5792B" w:rsidRDefault="00A5792B">
      <w:pPr>
        <w:pStyle w:val="BodyText"/>
        <w:rPr>
          <w:sz w:val="26"/>
        </w:rPr>
      </w:pPr>
    </w:p>
    <w:p w14:paraId="11611DC6" w14:textId="77777777" w:rsidR="00A5792B" w:rsidRDefault="00BE26E6">
      <w:pPr>
        <w:tabs>
          <w:tab w:val="left" w:pos="2159"/>
          <w:tab w:val="left" w:pos="8638"/>
        </w:tabs>
        <w:spacing w:before="154"/>
        <w:ind w:left="239"/>
        <w:rPr>
          <w:rFonts w:ascii="Courier New"/>
          <w:sz w:val="20"/>
        </w:rPr>
      </w:pPr>
      <w:r>
        <w:pict w14:anchorId="080921D2">
          <v:shape id="_x0000_s2379" style="position:absolute;left:0;text-align:left;margin-left:1in;margin-top:24.55pt;width:461.95pt;height:.1pt;z-index:-15468544;mso-wrap-distance-left:0;mso-wrap-distance-right:0;mso-position-horizontal-relative:page" coordorigin="1440,491" coordsize="9239,0" path="m1440,491r9238,e" filled="f" strokeweight=".20856mm">
            <v:stroke dashstyle="dash"/>
            <v:path arrowok="t"/>
            <w10:wrap type="topAndBottom" anchorx="page"/>
          </v:shape>
        </w:pict>
      </w:r>
      <w:r w:rsidR="002F44C1">
        <w:rPr>
          <w:rFonts w:ascii="Courier New"/>
          <w:sz w:val="20"/>
        </w:rPr>
        <w:t>JUNE</w:t>
      </w:r>
      <w:r w:rsidR="002F44C1">
        <w:rPr>
          <w:rFonts w:ascii="Courier New"/>
          <w:spacing w:val="-5"/>
          <w:sz w:val="20"/>
        </w:rPr>
        <w:t xml:space="preserve"> </w:t>
      </w:r>
      <w:r w:rsidR="002F44C1">
        <w:rPr>
          <w:rFonts w:ascii="Courier New"/>
          <w:sz w:val="20"/>
        </w:rPr>
        <w:t>27,1987</w:t>
      </w:r>
      <w:r w:rsidR="002F44C1">
        <w:rPr>
          <w:rFonts w:ascii="Courier New"/>
          <w:sz w:val="20"/>
        </w:rPr>
        <w:tab/>
        <w:t>INDIVIDUAL PATIENT CLASSIFICATION REPORT</w:t>
      </w:r>
      <w:r w:rsidR="002F44C1">
        <w:rPr>
          <w:rFonts w:ascii="Courier New"/>
          <w:spacing w:val="-22"/>
          <w:sz w:val="20"/>
        </w:rPr>
        <w:t xml:space="preserve"> </w:t>
      </w:r>
      <w:r w:rsidR="002F44C1">
        <w:rPr>
          <w:rFonts w:ascii="Courier New"/>
          <w:sz w:val="20"/>
        </w:rPr>
        <w:t>BY</w:t>
      </w:r>
      <w:r w:rsidR="002F44C1">
        <w:rPr>
          <w:rFonts w:ascii="Courier New"/>
          <w:spacing w:val="-6"/>
          <w:sz w:val="20"/>
        </w:rPr>
        <w:t xml:space="preserve"> </w:t>
      </w:r>
      <w:r w:rsidR="002F44C1">
        <w:rPr>
          <w:rFonts w:ascii="Courier New"/>
          <w:sz w:val="20"/>
        </w:rPr>
        <w:t>WARD</w:t>
      </w:r>
      <w:r w:rsidR="002F44C1">
        <w:rPr>
          <w:rFonts w:ascii="Courier New"/>
          <w:sz w:val="20"/>
        </w:rPr>
        <w:tab/>
        <w:t>PAGE:</w:t>
      </w:r>
      <w:r w:rsidR="002F44C1">
        <w:rPr>
          <w:rFonts w:ascii="Courier New"/>
          <w:spacing w:val="-1"/>
          <w:sz w:val="20"/>
        </w:rPr>
        <w:t xml:space="preserve"> </w:t>
      </w:r>
      <w:r w:rsidR="002F44C1">
        <w:rPr>
          <w:rFonts w:ascii="Courier New"/>
          <w:sz w:val="20"/>
        </w:rPr>
        <w:t>1</w:t>
      </w:r>
    </w:p>
    <w:p w14:paraId="55BFE28F" w14:textId="77777777" w:rsidR="00A5792B" w:rsidRDefault="00A5792B">
      <w:pPr>
        <w:pStyle w:val="BodyText"/>
        <w:spacing w:before="2"/>
        <w:rPr>
          <w:rFonts w:ascii="Courier New"/>
          <w:sz w:val="27"/>
        </w:rPr>
      </w:pPr>
    </w:p>
    <w:tbl>
      <w:tblPr>
        <w:tblW w:w="0" w:type="auto"/>
        <w:tblInd w:w="197" w:type="dxa"/>
        <w:tblLayout w:type="fixed"/>
        <w:tblCellMar>
          <w:left w:w="0" w:type="dxa"/>
          <w:right w:w="0" w:type="dxa"/>
        </w:tblCellMar>
        <w:tblLook w:val="01E0" w:firstRow="1" w:lastRow="1" w:firstColumn="1" w:lastColumn="1" w:noHBand="0" w:noVBand="0"/>
      </w:tblPr>
      <w:tblGrid>
        <w:gridCol w:w="4189"/>
        <w:gridCol w:w="1140"/>
        <w:gridCol w:w="900"/>
        <w:gridCol w:w="2750"/>
      </w:tblGrid>
      <w:tr w:rsidR="00A5792B" w14:paraId="0105DD37" w14:textId="77777777">
        <w:trPr>
          <w:trHeight w:val="1132"/>
        </w:trPr>
        <w:tc>
          <w:tcPr>
            <w:tcW w:w="4189" w:type="dxa"/>
          </w:tcPr>
          <w:p w14:paraId="3D63798A" w14:textId="77777777" w:rsidR="00A5792B" w:rsidRDefault="002F44C1">
            <w:pPr>
              <w:pStyle w:val="TableParagraph"/>
              <w:ind w:left="50" w:right="518"/>
              <w:rPr>
                <w:sz w:val="20"/>
              </w:rPr>
            </w:pPr>
            <w:r>
              <w:rPr>
                <w:sz w:val="20"/>
              </w:rPr>
              <w:t>PATIENT NAME: NURSPATIENT,FOUR ADMISSION DATE: MAY 16,1986</w:t>
            </w:r>
          </w:p>
          <w:p w14:paraId="2C3A8B0F" w14:textId="77777777" w:rsidR="00A5792B" w:rsidRDefault="00A5792B">
            <w:pPr>
              <w:pStyle w:val="TableParagraph"/>
            </w:pPr>
          </w:p>
          <w:p w14:paraId="5CF595D0" w14:textId="77777777" w:rsidR="00A5792B" w:rsidRDefault="00A5792B">
            <w:pPr>
              <w:pStyle w:val="TableParagraph"/>
              <w:rPr>
                <w:sz w:val="18"/>
              </w:rPr>
            </w:pPr>
          </w:p>
          <w:p w14:paraId="548144D2" w14:textId="77777777" w:rsidR="00A5792B" w:rsidRDefault="002F44C1">
            <w:pPr>
              <w:pStyle w:val="TableParagraph"/>
              <w:tabs>
                <w:tab w:val="left" w:pos="3289"/>
              </w:tabs>
              <w:spacing w:line="207" w:lineRule="exact"/>
              <w:ind w:left="50"/>
              <w:rPr>
                <w:sz w:val="20"/>
              </w:rPr>
            </w:pPr>
            <w:r>
              <w:rPr>
                <w:sz w:val="20"/>
              </w:rPr>
              <w:t>DATE/TIME</w:t>
            </w:r>
            <w:r>
              <w:rPr>
                <w:sz w:val="20"/>
              </w:rPr>
              <w:tab/>
              <w:t>NO.</w:t>
            </w:r>
          </w:p>
        </w:tc>
        <w:tc>
          <w:tcPr>
            <w:tcW w:w="1140" w:type="dxa"/>
          </w:tcPr>
          <w:p w14:paraId="7E3A1A94" w14:textId="77777777" w:rsidR="00A5792B" w:rsidRDefault="00A5792B">
            <w:pPr>
              <w:pStyle w:val="TableParagraph"/>
            </w:pPr>
          </w:p>
          <w:p w14:paraId="161AAE5B" w14:textId="77777777" w:rsidR="00A5792B" w:rsidRDefault="00A5792B">
            <w:pPr>
              <w:pStyle w:val="TableParagraph"/>
            </w:pPr>
          </w:p>
          <w:p w14:paraId="189FA603" w14:textId="77777777" w:rsidR="00A5792B" w:rsidRDefault="00A5792B">
            <w:pPr>
              <w:pStyle w:val="TableParagraph"/>
            </w:pPr>
          </w:p>
          <w:p w14:paraId="3FB08979" w14:textId="77777777" w:rsidR="00A5792B" w:rsidRDefault="002F44C1">
            <w:pPr>
              <w:pStyle w:val="TableParagraph"/>
              <w:spacing w:before="158" w:line="207" w:lineRule="exact"/>
              <w:ind w:left="180"/>
              <w:rPr>
                <w:sz w:val="20"/>
              </w:rPr>
            </w:pPr>
            <w:r>
              <w:rPr>
                <w:sz w:val="20"/>
              </w:rPr>
              <w:t>FACTORS</w:t>
            </w:r>
          </w:p>
        </w:tc>
        <w:tc>
          <w:tcPr>
            <w:tcW w:w="900" w:type="dxa"/>
          </w:tcPr>
          <w:p w14:paraId="7296AC43" w14:textId="77777777" w:rsidR="00A5792B" w:rsidRDefault="00A5792B">
            <w:pPr>
              <w:pStyle w:val="TableParagraph"/>
            </w:pPr>
          </w:p>
          <w:p w14:paraId="195B8738" w14:textId="77777777" w:rsidR="00A5792B" w:rsidRDefault="00A5792B">
            <w:pPr>
              <w:pStyle w:val="TableParagraph"/>
            </w:pPr>
          </w:p>
          <w:p w14:paraId="675F3300" w14:textId="77777777" w:rsidR="00A5792B" w:rsidRDefault="002F44C1">
            <w:pPr>
              <w:pStyle w:val="TableParagraph"/>
              <w:spacing w:before="181" w:line="220" w:lineRule="atLeast"/>
              <w:ind w:left="120" w:right="279"/>
              <w:rPr>
                <w:sz w:val="20"/>
              </w:rPr>
            </w:pPr>
            <w:r>
              <w:rPr>
                <w:sz w:val="20"/>
              </w:rPr>
              <w:t>BED SECT</w:t>
            </w:r>
          </w:p>
        </w:tc>
        <w:tc>
          <w:tcPr>
            <w:tcW w:w="2750" w:type="dxa"/>
          </w:tcPr>
          <w:p w14:paraId="4A348807" w14:textId="77777777" w:rsidR="00A5792B" w:rsidRDefault="002F44C1">
            <w:pPr>
              <w:pStyle w:val="TableParagraph"/>
              <w:ind w:left="299" w:right="151" w:firstLine="359"/>
              <w:rPr>
                <w:sz w:val="20"/>
              </w:rPr>
            </w:pPr>
            <w:r>
              <w:rPr>
                <w:sz w:val="20"/>
              </w:rPr>
              <w:t>SSN: 000-78-8766 WARD: 10E</w:t>
            </w:r>
          </w:p>
          <w:p w14:paraId="5C534623" w14:textId="77777777" w:rsidR="00A5792B" w:rsidRDefault="00A5792B">
            <w:pPr>
              <w:pStyle w:val="TableParagraph"/>
            </w:pPr>
          </w:p>
          <w:p w14:paraId="01B6A581" w14:textId="77777777" w:rsidR="00A5792B" w:rsidRDefault="00A5792B">
            <w:pPr>
              <w:pStyle w:val="TableParagraph"/>
              <w:rPr>
                <w:sz w:val="18"/>
              </w:rPr>
            </w:pPr>
          </w:p>
          <w:p w14:paraId="56F7F1D8" w14:textId="77777777" w:rsidR="00A5792B" w:rsidRDefault="002F44C1">
            <w:pPr>
              <w:pStyle w:val="TableParagraph"/>
              <w:spacing w:line="207" w:lineRule="exact"/>
              <w:ind w:left="299"/>
              <w:rPr>
                <w:sz w:val="20"/>
              </w:rPr>
            </w:pPr>
            <w:r>
              <w:rPr>
                <w:sz w:val="20"/>
              </w:rPr>
              <w:t>COMMENTS</w:t>
            </w:r>
          </w:p>
        </w:tc>
      </w:tr>
      <w:tr w:rsidR="00A5792B" w14:paraId="49B091D9" w14:textId="77777777">
        <w:trPr>
          <w:trHeight w:val="339"/>
        </w:trPr>
        <w:tc>
          <w:tcPr>
            <w:tcW w:w="4189" w:type="dxa"/>
          </w:tcPr>
          <w:p w14:paraId="5904471E" w14:textId="77777777" w:rsidR="00A5792B" w:rsidRDefault="002F44C1">
            <w:pPr>
              <w:pStyle w:val="TableParagraph"/>
              <w:tabs>
                <w:tab w:val="left" w:pos="3289"/>
              </w:tabs>
              <w:ind w:left="50"/>
              <w:rPr>
                <w:sz w:val="20"/>
              </w:rPr>
            </w:pPr>
            <w:r>
              <w:rPr>
                <w:sz w:val="20"/>
              </w:rPr>
              <w:t>---------</w:t>
            </w:r>
            <w:r>
              <w:rPr>
                <w:sz w:val="20"/>
              </w:rPr>
              <w:tab/>
              <w:t>--</w:t>
            </w:r>
          </w:p>
        </w:tc>
        <w:tc>
          <w:tcPr>
            <w:tcW w:w="1140" w:type="dxa"/>
          </w:tcPr>
          <w:p w14:paraId="14293653" w14:textId="77777777" w:rsidR="00A5792B" w:rsidRDefault="002F44C1">
            <w:pPr>
              <w:pStyle w:val="TableParagraph"/>
              <w:ind w:left="180"/>
              <w:rPr>
                <w:sz w:val="20"/>
              </w:rPr>
            </w:pPr>
            <w:r>
              <w:rPr>
                <w:sz w:val="20"/>
              </w:rPr>
              <w:t>-------</w:t>
            </w:r>
          </w:p>
        </w:tc>
        <w:tc>
          <w:tcPr>
            <w:tcW w:w="900" w:type="dxa"/>
          </w:tcPr>
          <w:p w14:paraId="0C15C6BA" w14:textId="77777777" w:rsidR="00A5792B" w:rsidRDefault="002F44C1">
            <w:pPr>
              <w:pStyle w:val="TableParagraph"/>
              <w:ind w:left="120"/>
              <w:rPr>
                <w:sz w:val="20"/>
              </w:rPr>
            </w:pPr>
            <w:r>
              <w:rPr>
                <w:sz w:val="20"/>
              </w:rPr>
              <w:t>----</w:t>
            </w:r>
          </w:p>
        </w:tc>
        <w:tc>
          <w:tcPr>
            <w:tcW w:w="2750" w:type="dxa"/>
          </w:tcPr>
          <w:p w14:paraId="3A75865E" w14:textId="77777777" w:rsidR="00A5792B" w:rsidRDefault="002F44C1">
            <w:pPr>
              <w:pStyle w:val="TableParagraph"/>
              <w:ind w:left="299"/>
              <w:rPr>
                <w:sz w:val="20"/>
              </w:rPr>
            </w:pPr>
            <w:r>
              <w:rPr>
                <w:sz w:val="20"/>
              </w:rPr>
              <w:t>---------</w:t>
            </w:r>
          </w:p>
        </w:tc>
      </w:tr>
      <w:tr w:rsidR="00A5792B" w14:paraId="1823AD63" w14:textId="77777777">
        <w:trPr>
          <w:trHeight w:val="452"/>
        </w:trPr>
        <w:tc>
          <w:tcPr>
            <w:tcW w:w="4189" w:type="dxa"/>
          </w:tcPr>
          <w:p w14:paraId="15D81989" w14:textId="77777777" w:rsidR="00A5792B" w:rsidRDefault="002F44C1">
            <w:pPr>
              <w:pStyle w:val="TableParagraph"/>
              <w:spacing w:before="113"/>
              <w:ind w:left="1129"/>
              <w:rPr>
                <w:sz w:val="20"/>
              </w:rPr>
            </w:pPr>
            <w:r>
              <w:rPr>
                <w:sz w:val="20"/>
              </w:rPr>
              <w:t>CLASSIFICATION WARD: 10E</w:t>
            </w:r>
          </w:p>
        </w:tc>
        <w:tc>
          <w:tcPr>
            <w:tcW w:w="1140" w:type="dxa"/>
          </w:tcPr>
          <w:p w14:paraId="1E585F3C" w14:textId="77777777" w:rsidR="00A5792B" w:rsidRDefault="00A5792B">
            <w:pPr>
              <w:pStyle w:val="TableParagraph"/>
              <w:rPr>
                <w:rFonts w:ascii="Times New Roman"/>
                <w:sz w:val="20"/>
              </w:rPr>
            </w:pPr>
          </w:p>
        </w:tc>
        <w:tc>
          <w:tcPr>
            <w:tcW w:w="900" w:type="dxa"/>
          </w:tcPr>
          <w:p w14:paraId="3F4A38B2" w14:textId="77777777" w:rsidR="00A5792B" w:rsidRDefault="00A5792B">
            <w:pPr>
              <w:pStyle w:val="TableParagraph"/>
              <w:rPr>
                <w:rFonts w:ascii="Times New Roman"/>
                <w:sz w:val="20"/>
              </w:rPr>
            </w:pPr>
          </w:p>
        </w:tc>
        <w:tc>
          <w:tcPr>
            <w:tcW w:w="2750" w:type="dxa"/>
          </w:tcPr>
          <w:p w14:paraId="1D6DCB79" w14:textId="77777777" w:rsidR="00A5792B" w:rsidRDefault="00A5792B">
            <w:pPr>
              <w:pStyle w:val="TableParagraph"/>
              <w:rPr>
                <w:rFonts w:ascii="Times New Roman"/>
                <w:sz w:val="20"/>
              </w:rPr>
            </w:pPr>
          </w:p>
        </w:tc>
      </w:tr>
      <w:tr w:rsidR="00A5792B" w14:paraId="16C4EB9D" w14:textId="77777777">
        <w:trPr>
          <w:trHeight w:val="340"/>
        </w:trPr>
        <w:tc>
          <w:tcPr>
            <w:tcW w:w="4189" w:type="dxa"/>
          </w:tcPr>
          <w:p w14:paraId="2BBF6CEF" w14:textId="77777777" w:rsidR="00A5792B" w:rsidRDefault="002F44C1">
            <w:pPr>
              <w:pStyle w:val="TableParagraph"/>
              <w:tabs>
                <w:tab w:val="left" w:pos="649"/>
                <w:tab w:val="right" w:pos="3409"/>
              </w:tabs>
              <w:spacing w:before="113" w:line="207" w:lineRule="exact"/>
              <w:ind w:left="50"/>
              <w:rPr>
                <w:sz w:val="20"/>
              </w:rPr>
            </w:pPr>
            <w:r>
              <w:rPr>
                <w:sz w:val="20"/>
              </w:rPr>
              <w:t>JUL</w:t>
            </w:r>
            <w:r>
              <w:rPr>
                <w:sz w:val="20"/>
              </w:rPr>
              <w:tab/>
              <w:t>7,1986@16:07</w:t>
            </w:r>
            <w:r>
              <w:rPr>
                <w:sz w:val="20"/>
              </w:rPr>
              <w:tab/>
              <w:t>4</w:t>
            </w:r>
          </w:p>
        </w:tc>
        <w:tc>
          <w:tcPr>
            <w:tcW w:w="1140" w:type="dxa"/>
          </w:tcPr>
          <w:p w14:paraId="69C2C89D" w14:textId="77777777" w:rsidR="00A5792B" w:rsidRDefault="002F44C1">
            <w:pPr>
              <w:pStyle w:val="TableParagraph"/>
              <w:spacing w:before="113" w:line="207" w:lineRule="exact"/>
              <w:ind w:left="180"/>
              <w:rPr>
                <w:sz w:val="20"/>
              </w:rPr>
            </w:pPr>
            <w:r>
              <w:rPr>
                <w:sz w:val="20"/>
              </w:rPr>
              <w:t>D G K</w:t>
            </w:r>
          </w:p>
        </w:tc>
        <w:tc>
          <w:tcPr>
            <w:tcW w:w="900" w:type="dxa"/>
          </w:tcPr>
          <w:p w14:paraId="70972D49" w14:textId="77777777" w:rsidR="00A5792B" w:rsidRDefault="002F44C1">
            <w:pPr>
              <w:pStyle w:val="TableParagraph"/>
              <w:spacing w:before="113" w:line="207" w:lineRule="exact"/>
              <w:ind w:left="120"/>
              <w:rPr>
                <w:sz w:val="20"/>
              </w:rPr>
            </w:pPr>
            <w:r>
              <w:rPr>
                <w:sz w:val="20"/>
              </w:rPr>
              <w:t>PSY</w:t>
            </w:r>
          </w:p>
        </w:tc>
        <w:tc>
          <w:tcPr>
            <w:tcW w:w="2750" w:type="dxa"/>
          </w:tcPr>
          <w:p w14:paraId="72B14C31" w14:textId="77777777" w:rsidR="00A5792B" w:rsidRDefault="00A5792B">
            <w:pPr>
              <w:pStyle w:val="TableParagraph"/>
              <w:rPr>
                <w:rFonts w:ascii="Times New Roman"/>
                <w:sz w:val="20"/>
              </w:rPr>
            </w:pPr>
          </w:p>
        </w:tc>
      </w:tr>
      <w:tr w:rsidR="00A5792B" w14:paraId="087707A7" w14:textId="77777777">
        <w:trPr>
          <w:trHeight w:val="226"/>
        </w:trPr>
        <w:tc>
          <w:tcPr>
            <w:tcW w:w="4189" w:type="dxa"/>
          </w:tcPr>
          <w:p w14:paraId="1B8FAA99" w14:textId="77777777" w:rsidR="00A5792B" w:rsidRDefault="002F44C1">
            <w:pPr>
              <w:pStyle w:val="TableParagraph"/>
              <w:tabs>
                <w:tab w:val="left" w:pos="649"/>
                <w:tab w:val="right" w:pos="3409"/>
              </w:tabs>
              <w:spacing w:line="207" w:lineRule="exact"/>
              <w:ind w:left="50"/>
              <w:rPr>
                <w:sz w:val="20"/>
              </w:rPr>
            </w:pPr>
            <w:r>
              <w:rPr>
                <w:sz w:val="20"/>
              </w:rPr>
              <w:t>JUL</w:t>
            </w:r>
            <w:r>
              <w:rPr>
                <w:sz w:val="20"/>
              </w:rPr>
              <w:tab/>
              <w:t>8,1986@08:11</w:t>
            </w:r>
            <w:r>
              <w:rPr>
                <w:sz w:val="20"/>
              </w:rPr>
              <w:tab/>
              <w:t>3</w:t>
            </w:r>
          </w:p>
        </w:tc>
        <w:tc>
          <w:tcPr>
            <w:tcW w:w="1140" w:type="dxa"/>
          </w:tcPr>
          <w:p w14:paraId="71906AC6" w14:textId="77777777" w:rsidR="00A5792B" w:rsidRDefault="002F44C1">
            <w:pPr>
              <w:pStyle w:val="TableParagraph"/>
              <w:spacing w:line="207" w:lineRule="exact"/>
              <w:ind w:left="180"/>
              <w:rPr>
                <w:sz w:val="20"/>
              </w:rPr>
            </w:pPr>
            <w:r>
              <w:rPr>
                <w:sz w:val="20"/>
              </w:rPr>
              <w:t>C G I</w:t>
            </w:r>
          </w:p>
        </w:tc>
        <w:tc>
          <w:tcPr>
            <w:tcW w:w="900" w:type="dxa"/>
          </w:tcPr>
          <w:p w14:paraId="4C5D1ACD" w14:textId="77777777" w:rsidR="00A5792B" w:rsidRDefault="002F44C1">
            <w:pPr>
              <w:pStyle w:val="TableParagraph"/>
              <w:spacing w:line="207" w:lineRule="exact"/>
              <w:ind w:left="120"/>
              <w:rPr>
                <w:sz w:val="20"/>
              </w:rPr>
            </w:pPr>
            <w:r>
              <w:rPr>
                <w:sz w:val="20"/>
              </w:rPr>
              <w:t>PSY</w:t>
            </w:r>
          </w:p>
        </w:tc>
        <w:tc>
          <w:tcPr>
            <w:tcW w:w="2750" w:type="dxa"/>
          </w:tcPr>
          <w:p w14:paraId="2ADA0177" w14:textId="77777777" w:rsidR="00A5792B" w:rsidRDefault="002F44C1">
            <w:pPr>
              <w:pStyle w:val="TableParagraph"/>
              <w:spacing w:line="207" w:lineRule="exact"/>
              <w:ind w:left="299"/>
              <w:rPr>
                <w:sz w:val="20"/>
              </w:rPr>
            </w:pPr>
            <w:r>
              <w:rPr>
                <w:sz w:val="20"/>
              </w:rPr>
              <w:t>WOUND/SKIN ISOLATION</w:t>
            </w:r>
          </w:p>
        </w:tc>
      </w:tr>
      <w:tr w:rsidR="00A5792B" w14:paraId="3719EE31" w14:textId="77777777">
        <w:trPr>
          <w:trHeight w:val="226"/>
        </w:trPr>
        <w:tc>
          <w:tcPr>
            <w:tcW w:w="4189" w:type="dxa"/>
          </w:tcPr>
          <w:p w14:paraId="596D47D7" w14:textId="77777777" w:rsidR="00A5792B" w:rsidRDefault="002F44C1">
            <w:pPr>
              <w:pStyle w:val="TableParagraph"/>
              <w:tabs>
                <w:tab w:val="left" w:pos="649"/>
                <w:tab w:val="right" w:pos="3409"/>
              </w:tabs>
              <w:spacing w:line="206" w:lineRule="exact"/>
              <w:ind w:left="50"/>
              <w:rPr>
                <w:sz w:val="20"/>
              </w:rPr>
            </w:pPr>
            <w:r>
              <w:rPr>
                <w:sz w:val="20"/>
              </w:rPr>
              <w:t>JUL</w:t>
            </w:r>
            <w:r>
              <w:rPr>
                <w:sz w:val="20"/>
              </w:rPr>
              <w:tab/>
              <w:t>9</w:t>
            </w:r>
            <w:r>
              <w:rPr>
                <w:spacing w:val="-2"/>
                <w:sz w:val="20"/>
              </w:rPr>
              <w:t xml:space="preserve"> </w:t>
            </w:r>
            <w:r>
              <w:rPr>
                <w:sz w:val="20"/>
              </w:rPr>
              <w:t>1986@12:31</w:t>
            </w:r>
            <w:r>
              <w:rPr>
                <w:sz w:val="20"/>
              </w:rPr>
              <w:tab/>
              <w:t>3</w:t>
            </w:r>
          </w:p>
        </w:tc>
        <w:tc>
          <w:tcPr>
            <w:tcW w:w="1140" w:type="dxa"/>
          </w:tcPr>
          <w:p w14:paraId="5069E975" w14:textId="77777777" w:rsidR="00A5792B" w:rsidRDefault="002F44C1">
            <w:pPr>
              <w:pStyle w:val="TableParagraph"/>
              <w:spacing w:line="206" w:lineRule="exact"/>
              <w:ind w:left="180"/>
              <w:rPr>
                <w:sz w:val="20"/>
              </w:rPr>
            </w:pPr>
            <w:r>
              <w:rPr>
                <w:sz w:val="20"/>
              </w:rPr>
              <w:t>C G I</w:t>
            </w:r>
          </w:p>
        </w:tc>
        <w:tc>
          <w:tcPr>
            <w:tcW w:w="900" w:type="dxa"/>
          </w:tcPr>
          <w:p w14:paraId="0A2E0BFE" w14:textId="77777777" w:rsidR="00A5792B" w:rsidRDefault="002F44C1">
            <w:pPr>
              <w:pStyle w:val="TableParagraph"/>
              <w:spacing w:line="206" w:lineRule="exact"/>
              <w:ind w:left="120"/>
              <w:rPr>
                <w:sz w:val="20"/>
              </w:rPr>
            </w:pPr>
            <w:r>
              <w:rPr>
                <w:sz w:val="20"/>
              </w:rPr>
              <w:t>PSY</w:t>
            </w:r>
          </w:p>
        </w:tc>
        <w:tc>
          <w:tcPr>
            <w:tcW w:w="2750" w:type="dxa"/>
          </w:tcPr>
          <w:p w14:paraId="238EC4A0" w14:textId="77777777" w:rsidR="00A5792B" w:rsidRDefault="002F44C1">
            <w:pPr>
              <w:pStyle w:val="TableParagraph"/>
              <w:spacing w:line="206" w:lineRule="exact"/>
              <w:ind w:left="299"/>
              <w:rPr>
                <w:sz w:val="20"/>
              </w:rPr>
            </w:pPr>
            <w:r>
              <w:rPr>
                <w:sz w:val="20"/>
              </w:rPr>
              <w:t>WOUND/SKIN ISOLATION</w:t>
            </w:r>
          </w:p>
        </w:tc>
      </w:tr>
      <w:tr w:rsidR="00A5792B" w14:paraId="440D3ABF" w14:textId="77777777">
        <w:trPr>
          <w:trHeight w:val="455"/>
        </w:trPr>
        <w:tc>
          <w:tcPr>
            <w:tcW w:w="4189" w:type="dxa"/>
          </w:tcPr>
          <w:p w14:paraId="78D38CE3" w14:textId="77777777" w:rsidR="00A5792B" w:rsidRDefault="002F44C1">
            <w:pPr>
              <w:pStyle w:val="TableParagraph"/>
              <w:tabs>
                <w:tab w:val="right" w:pos="3409"/>
              </w:tabs>
              <w:spacing w:line="226" w:lineRule="exact"/>
              <w:ind w:left="50"/>
              <w:rPr>
                <w:sz w:val="20"/>
              </w:rPr>
            </w:pPr>
            <w:r>
              <w:rPr>
                <w:sz w:val="20"/>
              </w:rPr>
              <w:t>JUL</w:t>
            </w:r>
            <w:r>
              <w:rPr>
                <w:spacing w:val="-2"/>
                <w:sz w:val="20"/>
              </w:rPr>
              <w:t xml:space="preserve"> </w:t>
            </w:r>
            <w:r>
              <w:rPr>
                <w:sz w:val="20"/>
              </w:rPr>
              <w:t>10,1986@21:15</w:t>
            </w:r>
            <w:r>
              <w:rPr>
                <w:sz w:val="20"/>
              </w:rPr>
              <w:tab/>
              <w:t>3</w:t>
            </w:r>
          </w:p>
        </w:tc>
        <w:tc>
          <w:tcPr>
            <w:tcW w:w="1140" w:type="dxa"/>
          </w:tcPr>
          <w:p w14:paraId="66D0DE6B" w14:textId="77777777" w:rsidR="00A5792B" w:rsidRDefault="002F44C1">
            <w:pPr>
              <w:pStyle w:val="TableParagraph"/>
              <w:spacing w:line="226" w:lineRule="exact"/>
              <w:ind w:left="180"/>
              <w:rPr>
                <w:sz w:val="20"/>
              </w:rPr>
            </w:pPr>
            <w:r>
              <w:rPr>
                <w:sz w:val="20"/>
              </w:rPr>
              <w:t>C G I</w:t>
            </w:r>
          </w:p>
        </w:tc>
        <w:tc>
          <w:tcPr>
            <w:tcW w:w="900" w:type="dxa"/>
          </w:tcPr>
          <w:p w14:paraId="75F195BF" w14:textId="77777777" w:rsidR="00A5792B" w:rsidRDefault="002F44C1">
            <w:pPr>
              <w:pStyle w:val="TableParagraph"/>
              <w:spacing w:line="226" w:lineRule="exact"/>
              <w:ind w:left="120"/>
              <w:rPr>
                <w:sz w:val="20"/>
              </w:rPr>
            </w:pPr>
            <w:r>
              <w:rPr>
                <w:sz w:val="20"/>
              </w:rPr>
              <w:t>PSY</w:t>
            </w:r>
          </w:p>
        </w:tc>
        <w:tc>
          <w:tcPr>
            <w:tcW w:w="2750" w:type="dxa"/>
          </w:tcPr>
          <w:p w14:paraId="500AA949" w14:textId="77777777" w:rsidR="00A5792B" w:rsidRDefault="002F44C1">
            <w:pPr>
              <w:pStyle w:val="TableParagraph"/>
              <w:spacing w:line="226" w:lineRule="exact"/>
              <w:ind w:left="299"/>
              <w:rPr>
                <w:sz w:val="20"/>
              </w:rPr>
            </w:pPr>
            <w:r>
              <w:rPr>
                <w:sz w:val="20"/>
              </w:rPr>
              <w:t>WOUND/SKIN ISOLATION</w:t>
            </w:r>
          </w:p>
        </w:tc>
      </w:tr>
      <w:tr w:rsidR="00A5792B" w14:paraId="159816F5" w14:textId="77777777">
        <w:trPr>
          <w:trHeight w:val="495"/>
        </w:trPr>
        <w:tc>
          <w:tcPr>
            <w:tcW w:w="4189" w:type="dxa"/>
          </w:tcPr>
          <w:p w14:paraId="4A939A70" w14:textId="77777777" w:rsidR="00A5792B" w:rsidRDefault="002F44C1">
            <w:pPr>
              <w:pStyle w:val="TableParagraph"/>
              <w:spacing w:before="219" w:line="256" w:lineRule="exact"/>
              <w:ind w:left="50"/>
              <w:rPr>
                <w:rFonts w:ascii="Times New Roman"/>
                <w:b/>
                <w:sz w:val="24"/>
              </w:rPr>
            </w:pPr>
            <w:r>
              <w:rPr>
                <w:rFonts w:ascii="Times New Roman"/>
                <w:b/>
                <w:sz w:val="24"/>
              </w:rPr>
              <w:t>Menu Access:</w:t>
            </w:r>
          </w:p>
        </w:tc>
        <w:tc>
          <w:tcPr>
            <w:tcW w:w="1140" w:type="dxa"/>
          </w:tcPr>
          <w:p w14:paraId="1B98877E" w14:textId="77777777" w:rsidR="00A5792B" w:rsidRDefault="00A5792B">
            <w:pPr>
              <w:pStyle w:val="TableParagraph"/>
              <w:rPr>
                <w:rFonts w:ascii="Times New Roman"/>
                <w:sz w:val="20"/>
              </w:rPr>
            </w:pPr>
          </w:p>
        </w:tc>
        <w:tc>
          <w:tcPr>
            <w:tcW w:w="900" w:type="dxa"/>
          </w:tcPr>
          <w:p w14:paraId="4592A738" w14:textId="77777777" w:rsidR="00A5792B" w:rsidRDefault="00A5792B">
            <w:pPr>
              <w:pStyle w:val="TableParagraph"/>
              <w:rPr>
                <w:rFonts w:ascii="Times New Roman"/>
                <w:sz w:val="20"/>
              </w:rPr>
            </w:pPr>
          </w:p>
        </w:tc>
        <w:tc>
          <w:tcPr>
            <w:tcW w:w="2750" w:type="dxa"/>
          </w:tcPr>
          <w:p w14:paraId="2625DCE5" w14:textId="77777777" w:rsidR="00A5792B" w:rsidRDefault="00A5792B">
            <w:pPr>
              <w:pStyle w:val="TableParagraph"/>
              <w:rPr>
                <w:rFonts w:ascii="Times New Roman"/>
                <w:sz w:val="20"/>
              </w:rPr>
            </w:pPr>
          </w:p>
        </w:tc>
      </w:tr>
    </w:tbl>
    <w:p w14:paraId="06B57FB6" w14:textId="77777777" w:rsidR="00A5792B" w:rsidRDefault="00A5792B">
      <w:pPr>
        <w:pStyle w:val="BodyText"/>
        <w:spacing w:before="2"/>
        <w:rPr>
          <w:rFonts w:ascii="Courier New"/>
          <w:sz w:val="16"/>
        </w:rPr>
      </w:pPr>
    </w:p>
    <w:p w14:paraId="7BF12043" w14:textId="77777777" w:rsidR="00A5792B" w:rsidRDefault="002F44C1">
      <w:pPr>
        <w:pStyle w:val="BodyText"/>
        <w:spacing w:before="90"/>
        <w:ind w:left="240" w:right="821"/>
      </w:pPr>
      <w:r>
        <w:t>The Ward &amp; Date/Time, Indiv. Classification Report By option is accessed through the Individual Patient Classification Reports option of the Resource Management Reports option of the Administration Records, Print option of the Nursing Features (all options) menu, and the Administrator's Menu. This option is also accessed through the Individual Patient Classification Reports option of the Resource Management Reports option of the Administration Reports</w:t>
      </w:r>
      <w:r>
        <w:rPr>
          <w:spacing w:val="-27"/>
        </w:rPr>
        <w:t xml:space="preserve"> </w:t>
      </w:r>
      <w:r>
        <w:t>(Head Nurse) option of the Head Nurse's Menu, and through the Individual Patient Classification Reports option of the Classification Reports, Patient option of the Print Reports option of the QA Coordinator's</w:t>
      </w:r>
      <w:r>
        <w:rPr>
          <w:spacing w:val="-1"/>
        </w:rPr>
        <w:t xml:space="preserve"> </w:t>
      </w:r>
      <w:r>
        <w:t>Menu.</w:t>
      </w:r>
    </w:p>
    <w:p w14:paraId="6C6F9E8D" w14:textId="77777777" w:rsidR="00A5792B" w:rsidRDefault="00A5792B">
      <w:pPr>
        <w:sectPr w:rsidR="00A5792B">
          <w:pgSz w:w="12240" w:h="15840"/>
          <w:pgMar w:top="940" w:right="620" w:bottom="1160" w:left="1200" w:header="725" w:footer="975" w:gutter="0"/>
          <w:cols w:space="720"/>
        </w:sectPr>
      </w:pPr>
    </w:p>
    <w:p w14:paraId="11227CF0" w14:textId="77777777" w:rsidR="00A5792B" w:rsidRDefault="00A5792B">
      <w:pPr>
        <w:pStyle w:val="BodyText"/>
        <w:rPr>
          <w:sz w:val="20"/>
        </w:rPr>
      </w:pPr>
    </w:p>
    <w:p w14:paraId="731FC472" w14:textId="77777777" w:rsidR="00A5792B" w:rsidRDefault="00A5792B">
      <w:pPr>
        <w:pStyle w:val="BodyText"/>
        <w:spacing w:before="9"/>
        <w:rPr>
          <w:sz w:val="22"/>
        </w:rPr>
      </w:pPr>
    </w:p>
    <w:p w14:paraId="24C051A3" w14:textId="77777777" w:rsidR="00A5792B" w:rsidRDefault="002F44C1">
      <w:pPr>
        <w:pStyle w:val="Heading2"/>
      </w:pPr>
      <w:r>
        <w:t>NURAPR-RES-MDPC</w:t>
      </w:r>
    </w:p>
    <w:p w14:paraId="01089663" w14:textId="77777777" w:rsidR="00A5792B" w:rsidRDefault="00A5792B">
      <w:pPr>
        <w:pStyle w:val="BodyText"/>
        <w:rPr>
          <w:b/>
        </w:rPr>
      </w:pPr>
    </w:p>
    <w:p w14:paraId="417E01F9" w14:textId="77777777" w:rsidR="00A5792B" w:rsidRDefault="002F44C1">
      <w:pPr>
        <w:spacing w:line="480" w:lineRule="auto"/>
        <w:ind w:left="240" w:right="5067"/>
        <w:rPr>
          <w:b/>
          <w:sz w:val="24"/>
        </w:rPr>
      </w:pPr>
      <w:r>
        <w:rPr>
          <w:b/>
          <w:sz w:val="24"/>
        </w:rPr>
        <w:t>Patient Category Totals-Midnight Acuity Reports Description:</w:t>
      </w:r>
    </w:p>
    <w:p w14:paraId="1A1E752B" w14:textId="77777777" w:rsidR="00A5792B" w:rsidRDefault="002F44C1">
      <w:pPr>
        <w:pStyle w:val="BodyText"/>
        <w:ind w:left="240" w:right="988"/>
      </w:pPr>
      <w:r>
        <w:t>This report summarizes midnight patient category totals. The acuity statistics are reflective of the patient classification on the unit/ward at midnight. Reports can be generated for a daily, monthly, quarterly, or annual period. Data is obtained from the NURS Classification (#214.6) file and stored in the NURS AMIS 1106 Manhours (#213.4) file by the Nursing Acuity/Separation Run option.</w:t>
      </w:r>
    </w:p>
    <w:p w14:paraId="1D81AB0B" w14:textId="77777777" w:rsidR="00A5792B" w:rsidRDefault="00A5792B">
      <w:pPr>
        <w:pStyle w:val="BodyText"/>
        <w:rPr>
          <w:sz w:val="26"/>
        </w:rPr>
      </w:pPr>
    </w:p>
    <w:p w14:paraId="128B9639" w14:textId="77777777" w:rsidR="00A5792B" w:rsidRDefault="00A5792B">
      <w:pPr>
        <w:pStyle w:val="BodyText"/>
        <w:rPr>
          <w:sz w:val="22"/>
        </w:rPr>
      </w:pPr>
    </w:p>
    <w:p w14:paraId="100EB84A" w14:textId="77777777" w:rsidR="00A5792B" w:rsidRDefault="002F44C1">
      <w:pPr>
        <w:pStyle w:val="Heading2"/>
      </w:pPr>
      <w:r>
        <w:t>Additional Information:</w:t>
      </w:r>
    </w:p>
    <w:p w14:paraId="1FC0AF79" w14:textId="77777777" w:rsidR="00A5792B" w:rsidRDefault="00A5792B">
      <w:pPr>
        <w:pStyle w:val="BodyText"/>
        <w:spacing w:before="9"/>
        <w:rPr>
          <w:b/>
          <w:sz w:val="23"/>
        </w:rPr>
      </w:pPr>
    </w:p>
    <w:p w14:paraId="3E187E76" w14:textId="77777777" w:rsidR="00A5792B" w:rsidRDefault="002F44C1">
      <w:pPr>
        <w:pStyle w:val="BodyText"/>
        <w:ind w:left="240" w:right="955"/>
      </w:pPr>
      <w:r>
        <w:t>The acuity information is entered through the appropriate Classification, Edit Patient option. This report is sorted by facility when the multi-divisional field in the NURS Parameter (#213.9) file contains the value of 'yes'.</w:t>
      </w:r>
    </w:p>
    <w:p w14:paraId="4CB855F9" w14:textId="77777777" w:rsidR="00A5792B" w:rsidRDefault="00A5792B">
      <w:pPr>
        <w:pStyle w:val="BodyText"/>
        <w:rPr>
          <w:sz w:val="26"/>
        </w:rPr>
      </w:pPr>
    </w:p>
    <w:p w14:paraId="56C71AE1" w14:textId="77777777" w:rsidR="00A5792B" w:rsidRDefault="00A5792B">
      <w:pPr>
        <w:pStyle w:val="BodyText"/>
        <w:spacing w:before="3"/>
        <w:rPr>
          <w:sz w:val="22"/>
        </w:rPr>
      </w:pPr>
    </w:p>
    <w:p w14:paraId="2F5F1962" w14:textId="77777777" w:rsidR="00A5792B" w:rsidRDefault="002F44C1">
      <w:pPr>
        <w:pStyle w:val="Heading2"/>
      </w:pPr>
      <w:r>
        <w:t>Restrictions:</w:t>
      </w:r>
    </w:p>
    <w:p w14:paraId="6E5D90CD" w14:textId="77777777" w:rsidR="00A5792B" w:rsidRDefault="00A5792B">
      <w:pPr>
        <w:pStyle w:val="BodyText"/>
        <w:spacing w:before="9"/>
        <w:rPr>
          <w:b/>
          <w:sz w:val="23"/>
        </w:rPr>
      </w:pPr>
    </w:p>
    <w:p w14:paraId="1688FE43" w14:textId="77777777" w:rsidR="00A5792B" w:rsidRDefault="002F44C1">
      <w:pPr>
        <w:pStyle w:val="BodyText"/>
        <w:ind w:left="240" w:right="962"/>
      </w:pPr>
      <w:r>
        <w:t>Data can be printed for daily, monthly, quarterly, and annual reports but only for a limited time. Data is purged by the tasked option NURAAM-ACU (Nursing Acuity/Separation-Activation Run). The restricted window for printing reports is summarized below:</w:t>
      </w:r>
    </w:p>
    <w:p w14:paraId="208F187F" w14:textId="77777777" w:rsidR="00A5792B" w:rsidRDefault="00A5792B">
      <w:pPr>
        <w:pStyle w:val="BodyText"/>
        <w:spacing w:before="10"/>
        <w:rPr>
          <w:sz w:val="23"/>
        </w:rPr>
      </w:pPr>
    </w:p>
    <w:p w14:paraId="2CAB96E8" w14:textId="77777777" w:rsidR="00A5792B" w:rsidRDefault="002F44C1">
      <w:pPr>
        <w:pStyle w:val="BodyText"/>
        <w:ind w:left="2399" w:right="5248"/>
      </w:pPr>
      <w:r>
        <w:t>Daily totals - 120 days Monthly totals - 4 months Quarterly totals - 5 quarters Annual totals - 3 fiscal years</w:t>
      </w:r>
    </w:p>
    <w:p w14:paraId="4DC902CB" w14:textId="77777777" w:rsidR="00A5792B" w:rsidRDefault="00A5792B">
      <w:pPr>
        <w:pStyle w:val="BodyText"/>
      </w:pPr>
    </w:p>
    <w:p w14:paraId="337D0EA6" w14:textId="77777777" w:rsidR="00A5792B" w:rsidRDefault="002F44C1">
      <w:pPr>
        <w:pStyle w:val="BodyText"/>
        <w:spacing w:before="1"/>
        <w:ind w:left="240"/>
      </w:pPr>
      <w:r>
        <w:t>This report cannot be printed for the current day.</w:t>
      </w:r>
    </w:p>
    <w:p w14:paraId="5FA7B52B" w14:textId="77777777" w:rsidR="00A5792B" w:rsidRDefault="00A5792B">
      <w:pPr>
        <w:pStyle w:val="BodyText"/>
        <w:rPr>
          <w:sz w:val="26"/>
        </w:rPr>
      </w:pPr>
    </w:p>
    <w:p w14:paraId="3FDE1BAC" w14:textId="77777777" w:rsidR="00A5792B" w:rsidRDefault="00A5792B">
      <w:pPr>
        <w:pStyle w:val="BodyText"/>
        <w:spacing w:before="2"/>
        <w:rPr>
          <w:sz w:val="22"/>
        </w:rPr>
      </w:pPr>
    </w:p>
    <w:p w14:paraId="46D86249" w14:textId="77777777" w:rsidR="00A5792B" w:rsidRDefault="002F44C1">
      <w:pPr>
        <w:pStyle w:val="Heading2"/>
      </w:pPr>
      <w:r>
        <w:t>Menu Display:</w:t>
      </w:r>
    </w:p>
    <w:p w14:paraId="763F6B53" w14:textId="77777777" w:rsidR="00A5792B" w:rsidRDefault="002F44C1">
      <w:pPr>
        <w:tabs>
          <w:tab w:val="left" w:pos="6119"/>
        </w:tabs>
        <w:spacing w:before="227" w:line="244" w:lineRule="auto"/>
        <w:ind w:left="240" w:right="1538"/>
        <w:rPr>
          <w:rFonts w:ascii="Courier New"/>
          <w:sz w:val="20"/>
        </w:rPr>
      </w:pPr>
      <w:r>
        <w:rPr>
          <w:rFonts w:ascii="Courier New"/>
          <w:sz w:val="20"/>
        </w:rPr>
        <w:t>Select Nursing Features (all options)</w:t>
      </w:r>
      <w:r>
        <w:rPr>
          <w:rFonts w:ascii="Courier New"/>
          <w:spacing w:val="-23"/>
          <w:sz w:val="20"/>
        </w:rPr>
        <w:t xml:space="preserve"> </w:t>
      </w:r>
      <w:r>
        <w:rPr>
          <w:rFonts w:ascii="Courier New"/>
          <w:sz w:val="20"/>
        </w:rPr>
        <w:t>Option:</w:t>
      </w:r>
      <w:r>
        <w:rPr>
          <w:rFonts w:ascii="Courier New"/>
          <w:spacing w:val="-4"/>
          <w:sz w:val="20"/>
        </w:rPr>
        <w:t xml:space="preserve"> </w:t>
      </w:r>
      <w:r>
        <w:rPr>
          <w:rFonts w:ascii="Courier New"/>
          <w:b/>
          <w:sz w:val="20"/>
        </w:rPr>
        <w:t>2</w:t>
      </w:r>
      <w:r>
        <w:rPr>
          <w:rFonts w:ascii="Courier New"/>
          <w:b/>
          <w:sz w:val="20"/>
        </w:rPr>
        <w:tab/>
      </w:r>
      <w:r>
        <w:rPr>
          <w:rFonts w:ascii="Courier New"/>
          <w:sz w:val="20"/>
        </w:rPr>
        <w:t>Administration Records, Print</w:t>
      </w:r>
    </w:p>
    <w:p w14:paraId="7A054310" w14:textId="77777777" w:rsidR="00A5792B" w:rsidRDefault="00A5792B">
      <w:pPr>
        <w:pStyle w:val="BodyText"/>
        <w:rPr>
          <w:rFonts w:ascii="Courier New"/>
          <w:sz w:val="22"/>
        </w:rPr>
      </w:pPr>
    </w:p>
    <w:p w14:paraId="36EABD04" w14:textId="77777777" w:rsidR="00A5792B" w:rsidRDefault="00A5792B">
      <w:pPr>
        <w:pStyle w:val="BodyText"/>
        <w:spacing w:before="6"/>
        <w:rPr>
          <w:rFonts w:ascii="Courier New"/>
          <w:sz w:val="17"/>
        </w:rPr>
      </w:pPr>
    </w:p>
    <w:p w14:paraId="66621433" w14:textId="77777777" w:rsidR="00A5792B" w:rsidRDefault="002F44C1">
      <w:pPr>
        <w:pStyle w:val="ListParagraph"/>
        <w:numPr>
          <w:ilvl w:val="0"/>
          <w:numId w:val="204"/>
        </w:numPr>
        <w:tabs>
          <w:tab w:val="left" w:pos="1439"/>
          <w:tab w:val="left" w:pos="1440"/>
        </w:tabs>
        <w:spacing w:before="1"/>
        <w:ind w:hanging="841"/>
        <w:rPr>
          <w:sz w:val="20"/>
        </w:rPr>
      </w:pPr>
      <w:r>
        <w:rPr>
          <w:sz w:val="20"/>
        </w:rPr>
        <w:t>Administrative Reports</w:t>
      </w:r>
      <w:r>
        <w:rPr>
          <w:spacing w:val="-3"/>
          <w:sz w:val="20"/>
        </w:rPr>
        <w:t xml:space="preserve"> </w:t>
      </w:r>
      <w:r>
        <w:rPr>
          <w:sz w:val="20"/>
        </w:rPr>
        <w:t>...</w:t>
      </w:r>
    </w:p>
    <w:p w14:paraId="5BADC8E2" w14:textId="77777777" w:rsidR="00A5792B" w:rsidRDefault="002F44C1">
      <w:pPr>
        <w:pStyle w:val="ListParagraph"/>
        <w:numPr>
          <w:ilvl w:val="0"/>
          <w:numId w:val="204"/>
        </w:numPr>
        <w:tabs>
          <w:tab w:val="left" w:pos="1439"/>
          <w:tab w:val="left" w:pos="1440"/>
        </w:tabs>
        <w:ind w:hanging="841"/>
        <w:rPr>
          <w:sz w:val="20"/>
        </w:rPr>
      </w:pPr>
      <w:r>
        <w:rPr>
          <w:sz w:val="20"/>
        </w:rPr>
        <w:t>Resource Management Reports</w:t>
      </w:r>
      <w:r>
        <w:rPr>
          <w:spacing w:val="-5"/>
          <w:sz w:val="20"/>
        </w:rPr>
        <w:t xml:space="preserve"> </w:t>
      </w:r>
      <w:r>
        <w:rPr>
          <w:sz w:val="20"/>
        </w:rPr>
        <w:t>...</w:t>
      </w:r>
    </w:p>
    <w:p w14:paraId="35007692" w14:textId="77777777" w:rsidR="00A5792B" w:rsidRDefault="002F44C1">
      <w:pPr>
        <w:pStyle w:val="ListParagraph"/>
        <w:numPr>
          <w:ilvl w:val="0"/>
          <w:numId w:val="204"/>
        </w:numPr>
        <w:tabs>
          <w:tab w:val="left" w:pos="1439"/>
          <w:tab w:val="left" w:pos="1440"/>
        </w:tabs>
        <w:ind w:hanging="841"/>
        <w:rPr>
          <w:sz w:val="20"/>
        </w:rPr>
      </w:pPr>
      <w:r>
        <w:rPr>
          <w:sz w:val="20"/>
        </w:rPr>
        <w:t>Salary Reports</w:t>
      </w:r>
      <w:r>
        <w:rPr>
          <w:spacing w:val="-3"/>
          <w:sz w:val="20"/>
        </w:rPr>
        <w:t xml:space="preserve"> </w:t>
      </w:r>
      <w:r>
        <w:rPr>
          <w:sz w:val="20"/>
        </w:rPr>
        <w:t>...</w:t>
      </w:r>
    </w:p>
    <w:p w14:paraId="6DD18B2A" w14:textId="77777777" w:rsidR="00A5792B" w:rsidRDefault="002F44C1">
      <w:pPr>
        <w:pStyle w:val="ListParagraph"/>
        <w:numPr>
          <w:ilvl w:val="0"/>
          <w:numId w:val="204"/>
        </w:numPr>
        <w:tabs>
          <w:tab w:val="left" w:pos="1439"/>
          <w:tab w:val="left" w:pos="1440"/>
        </w:tabs>
        <w:ind w:hanging="841"/>
        <w:rPr>
          <w:sz w:val="20"/>
        </w:rPr>
      </w:pPr>
      <w:r>
        <w:rPr>
          <w:sz w:val="20"/>
        </w:rPr>
        <w:t>Staff Record</w:t>
      </w:r>
      <w:r>
        <w:rPr>
          <w:spacing w:val="-3"/>
          <w:sz w:val="20"/>
        </w:rPr>
        <w:t xml:space="preserve"> </w:t>
      </w:r>
      <w:r>
        <w:rPr>
          <w:sz w:val="20"/>
        </w:rPr>
        <w:t>Report</w:t>
      </w:r>
    </w:p>
    <w:p w14:paraId="1AD4B914" w14:textId="77777777" w:rsidR="00A5792B" w:rsidRDefault="002F44C1">
      <w:pPr>
        <w:pStyle w:val="ListParagraph"/>
        <w:numPr>
          <w:ilvl w:val="0"/>
          <w:numId w:val="204"/>
        </w:numPr>
        <w:tabs>
          <w:tab w:val="left" w:pos="1439"/>
          <w:tab w:val="left" w:pos="1440"/>
        </w:tabs>
        <w:spacing w:before="1" w:line="226" w:lineRule="exact"/>
        <w:ind w:hanging="841"/>
        <w:rPr>
          <w:sz w:val="20"/>
        </w:rPr>
      </w:pPr>
      <w:r>
        <w:rPr>
          <w:sz w:val="20"/>
        </w:rPr>
        <w:t>Telephone Number Listings</w:t>
      </w:r>
      <w:r>
        <w:rPr>
          <w:spacing w:val="-5"/>
          <w:sz w:val="20"/>
        </w:rPr>
        <w:t xml:space="preserve"> </w:t>
      </w:r>
      <w:r>
        <w:rPr>
          <w:sz w:val="20"/>
        </w:rPr>
        <w:t>...</w:t>
      </w:r>
    </w:p>
    <w:p w14:paraId="6DCD009D" w14:textId="77777777" w:rsidR="00A5792B" w:rsidRDefault="002F44C1">
      <w:pPr>
        <w:pStyle w:val="ListParagraph"/>
        <w:numPr>
          <w:ilvl w:val="0"/>
          <w:numId w:val="204"/>
        </w:numPr>
        <w:tabs>
          <w:tab w:val="left" w:pos="1439"/>
          <w:tab w:val="left" w:pos="1440"/>
        </w:tabs>
        <w:spacing w:line="226" w:lineRule="exact"/>
        <w:ind w:hanging="841"/>
        <w:rPr>
          <w:sz w:val="20"/>
        </w:rPr>
      </w:pPr>
      <w:r>
        <w:rPr>
          <w:sz w:val="20"/>
        </w:rPr>
        <w:t>Individual Staff</w:t>
      </w:r>
      <w:r>
        <w:rPr>
          <w:spacing w:val="-4"/>
          <w:sz w:val="20"/>
        </w:rPr>
        <w:t xml:space="preserve"> </w:t>
      </w:r>
      <w:r>
        <w:rPr>
          <w:sz w:val="20"/>
        </w:rPr>
        <w:t>Position/Location</w:t>
      </w:r>
    </w:p>
    <w:p w14:paraId="6C9D8AC2" w14:textId="77777777" w:rsidR="00A5792B" w:rsidRDefault="00A5792B">
      <w:pPr>
        <w:spacing w:line="226" w:lineRule="exact"/>
        <w:rPr>
          <w:sz w:val="20"/>
        </w:rPr>
        <w:sectPr w:rsidR="00A5792B">
          <w:pgSz w:w="12240" w:h="15840"/>
          <w:pgMar w:top="940" w:right="620" w:bottom="1160" w:left="1200" w:header="725" w:footer="975" w:gutter="0"/>
          <w:cols w:space="720"/>
        </w:sectPr>
      </w:pPr>
    </w:p>
    <w:p w14:paraId="72E11AE7" w14:textId="77777777" w:rsidR="00A5792B" w:rsidRDefault="00A5792B">
      <w:pPr>
        <w:pStyle w:val="BodyText"/>
        <w:rPr>
          <w:rFonts w:ascii="Courier New"/>
          <w:sz w:val="20"/>
        </w:rPr>
      </w:pPr>
    </w:p>
    <w:p w14:paraId="40D1F572" w14:textId="77777777" w:rsidR="00A5792B" w:rsidRDefault="00A5792B">
      <w:pPr>
        <w:pStyle w:val="BodyText"/>
        <w:rPr>
          <w:rFonts w:ascii="Courier New"/>
          <w:sz w:val="20"/>
        </w:rPr>
      </w:pPr>
    </w:p>
    <w:p w14:paraId="51C1F50C" w14:textId="77777777" w:rsidR="00A5792B" w:rsidRDefault="00A5792B">
      <w:pPr>
        <w:pStyle w:val="BodyText"/>
        <w:spacing w:before="5"/>
        <w:rPr>
          <w:rFonts w:ascii="Courier New"/>
          <w:sz w:val="23"/>
        </w:rPr>
      </w:pPr>
    </w:p>
    <w:p w14:paraId="18E2B703" w14:textId="77777777" w:rsidR="00A5792B" w:rsidRDefault="002F44C1">
      <w:pPr>
        <w:tabs>
          <w:tab w:val="left" w:pos="5999"/>
        </w:tabs>
        <w:ind w:left="240"/>
        <w:rPr>
          <w:rFonts w:ascii="Courier New"/>
          <w:sz w:val="20"/>
        </w:rPr>
      </w:pPr>
      <w:r>
        <w:rPr>
          <w:rFonts w:ascii="Courier New"/>
          <w:sz w:val="20"/>
        </w:rPr>
        <w:t>Select Administration Records, Print</w:t>
      </w:r>
      <w:r>
        <w:rPr>
          <w:rFonts w:ascii="Courier New"/>
          <w:spacing w:val="-22"/>
          <w:sz w:val="20"/>
        </w:rPr>
        <w:t xml:space="preserve"> </w:t>
      </w:r>
      <w:r>
        <w:rPr>
          <w:rFonts w:ascii="Courier New"/>
          <w:sz w:val="20"/>
        </w:rPr>
        <w:t>Option:</w:t>
      </w:r>
      <w:r>
        <w:rPr>
          <w:rFonts w:ascii="Courier New"/>
          <w:spacing w:val="-4"/>
          <w:sz w:val="20"/>
        </w:rPr>
        <w:t xml:space="preserve"> </w:t>
      </w:r>
      <w:r>
        <w:rPr>
          <w:rFonts w:ascii="Courier New"/>
          <w:b/>
          <w:sz w:val="20"/>
        </w:rPr>
        <w:t>2</w:t>
      </w:r>
      <w:r>
        <w:rPr>
          <w:rFonts w:ascii="Courier New"/>
          <w:b/>
          <w:sz w:val="20"/>
        </w:rPr>
        <w:tab/>
      </w:r>
      <w:r>
        <w:rPr>
          <w:rFonts w:ascii="Courier New"/>
          <w:sz w:val="20"/>
        </w:rPr>
        <w:t>Resource Management</w:t>
      </w:r>
      <w:r>
        <w:rPr>
          <w:rFonts w:ascii="Courier New"/>
          <w:spacing w:val="-5"/>
          <w:sz w:val="20"/>
        </w:rPr>
        <w:t xml:space="preserve"> </w:t>
      </w:r>
      <w:r>
        <w:rPr>
          <w:rFonts w:ascii="Courier New"/>
          <w:sz w:val="20"/>
        </w:rPr>
        <w:t>Reports</w:t>
      </w:r>
    </w:p>
    <w:p w14:paraId="4C93A5E9" w14:textId="77777777" w:rsidR="00A5792B" w:rsidRDefault="00A5792B">
      <w:pPr>
        <w:pStyle w:val="BodyText"/>
        <w:rPr>
          <w:rFonts w:ascii="Courier New"/>
          <w:sz w:val="22"/>
        </w:rPr>
      </w:pPr>
    </w:p>
    <w:p w14:paraId="5750C1D8" w14:textId="77777777" w:rsidR="00A5792B" w:rsidRDefault="00A5792B">
      <w:pPr>
        <w:pStyle w:val="BodyText"/>
        <w:spacing w:before="4"/>
        <w:rPr>
          <w:rFonts w:ascii="Courier New"/>
          <w:sz w:val="18"/>
        </w:rPr>
      </w:pPr>
    </w:p>
    <w:p w14:paraId="50297261" w14:textId="77777777" w:rsidR="00A5792B" w:rsidRDefault="002F44C1">
      <w:pPr>
        <w:pStyle w:val="ListParagraph"/>
        <w:numPr>
          <w:ilvl w:val="0"/>
          <w:numId w:val="203"/>
        </w:numPr>
        <w:tabs>
          <w:tab w:val="left" w:pos="1439"/>
          <w:tab w:val="left" w:pos="1440"/>
        </w:tabs>
        <w:ind w:hanging="841"/>
        <w:rPr>
          <w:sz w:val="20"/>
        </w:rPr>
      </w:pPr>
      <w:r>
        <w:rPr>
          <w:sz w:val="20"/>
        </w:rPr>
        <w:t>Current Unclassified Patient</w:t>
      </w:r>
      <w:r>
        <w:rPr>
          <w:spacing w:val="-5"/>
          <w:sz w:val="20"/>
        </w:rPr>
        <w:t xml:space="preserve"> </w:t>
      </w:r>
      <w:r>
        <w:rPr>
          <w:sz w:val="20"/>
        </w:rPr>
        <w:t>Print</w:t>
      </w:r>
    </w:p>
    <w:p w14:paraId="6115D731" w14:textId="77777777" w:rsidR="00A5792B" w:rsidRDefault="002F44C1">
      <w:pPr>
        <w:pStyle w:val="ListParagraph"/>
        <w:numPr>
          <w:ilvl w:val="0"/>
          <w:numId w:val="203"/>
        </w:numPr>
        <w:tabs>
          <w:tab w:val="left" w:pos="1439"/>
          <w:tab w:val="left" w:pos="1440"/>
        </w:tabs>
        <w:spacing w:before="1"/>
        <w:ind w:hanging="841"/>
        <w:rPr>
          <w:sz w:val="20"/>
        </w:rPr>
      </w:pPr>
      <w:r>
        <w:rPr>
          <w:sz w:val="20"/>
        </w:rPr>
        <w:t>Daily Patient Classification Summary By</w:t>
      </w:r>
      <w:r>
        <w:rPr>
          <w:spacing w:val="-9"/>
          <w:sz w:val="20"/>
        </w:rPr>
        <w:t xml:space="preserve"> </w:t>
      </w:r>
      <w:r>
        <w:rPr>
          <w:sz w:val="20"/>
        </w:rPr>
        <w:t>Ward</w:t>
      </w:r>
    </w:p>
    <w:p w14:paraId="1DED587B" w14:textId="77777777" w:rsidR="00A5792B" w:rsidRDefault="002F44C1">
      <w:pPr>
        <w:pStyle w:val="ListParagraph"/>
        <w:numPr>
          <w:ilvl w:val="0"/>
          <w:numId w:val="203"/>
        </w:numPr>
        <w:tabs>
          <w:tab w:val="left" w:pos="1439"/>
          <w:tab w:val="left" w:pos="1440"/>
        </w:tabs>
        <w:ind w:hanging="841"/>
        <w:rPr>
          <w:sz w:val="20"/>
        </w:rPr>
      </w:pPr>
      <w:r>
        <w:rPr>
          <w:sz w:val="20"/>
        </w:rPr>
        <w:t>Individual Patient Classification Reports</w:t>
      </w:r>
      <w:r>
        <w:rPr>
          <w:spacing w:val="-8"/>
          <w:sz w:val="20"/>
        </w:rPr>
        <w:t xml:space="preserve"> </w:t>
      </w:r>
      <w:r>
        <w:rPr>
          <w:sz w:val="20"/>
        </w:rPr>
        <w:t>...</w:t>
      </w:r>
    </w:p>
    <w:p w14:paraId="35682CD1" w14:textId="77777777" w:rsidR="00A5792B" w:rsidRDefault="002F44C1">
      <w:pPr>
        <w:pStyle w:val="ListParagraph"/>
        <w:numPr>
          <w:ilvl w:val="0"/>
          <w:numId w:val="203"/>
        </w:numPr>
        <w:tabs>
          <w:tab w:val="left" w:pos="1439"/>
          <w:tab w:val="left" w:pos="1440"/>
        </w:tabs>
        <w:spacing w:line="226" w:lineRule="exact"/>
        <w:ind w:hanging="841"/>
        <w:rPr>
          <w:sz w:val="20"/>
        </w:rPr>
      </w:pPr>
      <w:r>
        <w:rPr>
          <w:sz w:val="20"/>
        </w:rPr>
        <w:t>Patient Category Totals-AMIS 1106</w:t>
      </w:r>
      <w:r>
        <w:rPr>
          <w:spacing w:val="-7"/>
          <w:sz w:val="20"/>
        </w:rPr>
        <w:t xml:space="preserve"> </w:t>
      </w:r>
      <w:r>
        <w:rPr>
          <w:sz w:val="20"/>
        </w:rPr>
        <w:t>Reports</w:t>
      </w:r>
    </w:p>
    <w:p w14:paraId="788C285C" w14:textId="77777777" w:rsidR="00A5792B" w:rsidRDefault="002F44C1">
      <w:pPr>
        <w:pStyle w:val="ListParagraph"/>
        <w:numPr>
          <w:ilvl w:val="0"/>
          <w:numId w:val="203"/>
        </w:numPr>
        <w:tabs>
          <w:tab w:val="left" w:pos="1439"/>
          <w:tab w:val="left" w:pos="1440"/>
        </w:tabs>
        <w:spacing w:line="226" w:lineRule="exact"/>
        <w:ind w:hanging="841"/>
        <w:rPr>
          <w:sz w:val="20"/>
        </w:rPr>
      </w:pPr>
      <w:r>
        <w:rPr>
          <w:sz w:val="20"/>
        </w:rPr>
        <w:t>Manhours</w:t>
      </w:r>
      <w:r>
        <w:rPr>
          <w:spacing w:val="-2"/>
          <w:sz w:val="20"/>
        </w:rPr>
        <w:t xml:space="preserve"> </w:t>
      </w:r>
      <w:r>
        <w:rPr>
          <w:sz w:val="20"/>
        </w:rPr>
        <w:t>Print</w:t>
      </w:r>
    </w:p>
    <w:p w14:paraId="33F55AD7" w14:textId="77777777" w:rsidR="00A5792B" w:rsidRDefault="002F44C1">
      <w:pPr>
        <w:pStyle w:val="ListParagraph"/>
        <w:numPr>
          <w:ilvl w:val="0"/>
          <w:numId w:val="203"/>
        </w:numPr>
        <w:tabs>
          <w:tab w:val="left" w:pos="1439"/>
          <w:tab w:val="left" w:pos="1440"/>
        </w:tabs>
        <w:ind w:hanging="841"/>
        <w:rPr>
          <w:sz w:val="20"/>
        </w:rPr>
      </w:pPr>
      <w:r>
        <w:rPr>
          <w:sz w:val="20"/>
        </w:rPr>
        <w:t>AMIS Workload Statistics</w:t>
      </w:r>
      <w:r>
        <w:rPr>
          <w:spacing w:val="-5"/>
          <w:sz w:val="20"/>
        </w:rPr>
        <w:t xml:space="preserve"> </w:t>
      </w:r>
      <w:r>
        <w:rPr>
          <w:sz w:val="20"/>
        </w:rPr>
        <w:t>Report</w:t>
      </w:r>
    </w:p>
    <w:p w14:paraId="66AAC90A" w14:textId="77777777" w:rsidR="00A5792B" w:rsidRDefault="002F44C1">
      <w:pPr>
        <w:pStyle w:val="ListParagraph"/>
        <w:numPr>
          <w:ilvl w:val="0"/>
          <w:numId w:val="203"/>
        </w:numPr>
        <w:tabs>
          <w:tab w:val="left" w:pos="1439"/>
          <w:tab w:val="left" w:pos="1440"/>
        </w:tabs>
        <w:ind w:hanging="841"/>
        <w:rPr>
          <w:sz w:val="20"/>
        </w:rPr>
      </w:pPr>
      <w:r>
        <w:rPr>
          <w:sz w:val="20"/>
        </w:rPr>
        <w:t>Workload Statistics Report</w:t>
      </w:r>
      <w:r>
        <w:rPr>
          <w:spacing w:val="-5"/>
          <w:sz w:val="20"/>
        </w:rPr>
        <w:t xml:space="preserve"> </w:t>
      </w:r>
      <w:r>
        <w:rPr>
          <w:sz w:val="20"/>
        </w:rPr>
        <w:t>(Current)</w:t>
      </w:r>
    </w:p>
    <w:p w14:paraId="40EF63CB" w14:textId="77777777" w:rsidR="00A5792B" w:rsidRDefault="002F44C1">
      <w:pPr>
        <w:pStyle w:val="ListParagraph"/>
        <w:numPr>
          <w:ilvl w:val="0"/>
          <w:numId w:val="203"/>
        </w:numPr>
        <w:tabs>
          <w:tab w:val="left" w:pos="1439"/>
          <w:tab w:val="left" w:pos="1440"/>
        </w:tabs>
        <w:spacing w:before="1"/>
        <w:ind w:hanging="841"/>
        <w:rPr>
          <w:sz w:val="20"/>
        </w:rPr>
      </w:pPr>
      <w:r>
        <w:rPr>
          <w:sz w:val="20"/>
        </w:rPr>
        <w:t>Patient Category Totals-Midnight Acuity</w:t>
      </w:r>
      <w:r>
        <w:rPr>
          <w:spacing w:val="-8"/>
          <w:sz w:val="20"/>
        </w:rPr>
        <w:t xml:space="preserve"> </w:t>
      </w:r>
      <w:r>
        <w:rPr>
          <w:sz w:val="20"/>
        </w:rPr>
        <w:t>Reports</w:t>
      </w:r>
    </w:p>
    <w:p w14:paraId="3AD43073" w14:textId="77777777" w:rsidR="00A5792B" w:rsidRDefault="002F44C1">
      <w:pPr>
        <w:pStyle w:val="ListParagraph"/>
        <w:numPr>
          <w:ilvl w:val="0"/>
          <w:numId w:val="203"/>
        </w:numPr>
        <w:tabs>
          <w:tab w:val="left" w:pos="1439"/>
          <w:tab w:val="left" w:pos="1440"/>
        </w:tabs>
        <w:spacing w:line="226" w:lineRule="exact"/>
        <w:ind w:hanging="841"/>
        <w:rPr>
          <w:sz w:val="20"/>
        </w:rPr>
      </w:pPr>
      <w:r>
        <w:rPr>
          <w:sz w:val="20"/>
        </w:rPr>
        <w:t>FTEE Comparison (1106b)</w:t>
      </w:r>
      <w:r>
        <w:rPr>
          <w:spacing w:val="-5"/>
          <w:sz w:val="20"/>
        </w:rPr>
        <w:t xml:space="preserve"> </w:t>
      </w:r>
      <w:r>
        <w:rPr>
          <w:sz w:val="20"/>
        </w:rPr>
        <w:t>Report</w:t>
      </w:r>
    </w:p>
    <w:p w14:paraId="79536D1D" w14:textId="77777777" w:rsidR="00A5792B" w:rsidRDefault="002F44C1">
      <w:pPr>
        <w:pStyle w:val="ListParagraph"/>
        <w:numPr>
          <w:ilvl w:val="0"/>
          <w:numId w:val="203"/>
        </w:numPr>
        <w:tabs>
          <w:tab w:val="left" w:pos="1439"/>
          <w:tab w:val="left" w:pos="1440"/>
        </w:tabs>
        <w:spacing w:line="226" w:lineRule="exact"/>
        <w:ind w:hanging="841"/>
        <w:rPr>
          <w:sz w:val="20"/>
        </w:rPr>
      </w:pPr>
      <w:r>
        <w:rPr>
          <w:sz w:val="20"/>
        </w:rPr>
        <w:t>FTEE</w:t>
      </w:r>
      <w:r>
        <w:rPr>
          <w:spacing w:val="-2"/>
          <w:sz w:val="20"/>
        </w:rPr>
        <w:t xml:space="preserve"> </w:t>
      </w:r>
      <w:r>
        <w:rPr>
          <w:sz w:val="20"/>
        </w:rPr>
        <w:t>Reports</w:t>
      </w:r>
    </w:p>
    <w:p w14:paraId="108DDA5D" w14:textId="77777777" w:rsidR="00A5792B" w:rsidRDefault="00A5792B">
      <w:pPr>
        <w:pStyle w:val="BodyText"/>
        <w:rPr>
          <w:rFonts w:ascii="Courier New"/>
          <w:sz w:val="22"/>
        </w:rPr>
      </w:pPr>
    </w:p>
    <w:p w14:paraId="2CFED9C2" w14:textId="77777777" w:rsidR="00A5792B" w:rsidRDefault="00A5792B">
      <w:pPr>
        <w:pStyle w:val="BodyText"/>
        <w:spacing w:before="7"/>
        <w:rPr>
          <w:rFonts w:ascii="Courier New"/>
          <w:sz w:val="17"/>
        </w:rPr>
      </w:pPr>
    </w:p>
    <w:p w14:paraId="47F4B541" w14:textId="77777777" w:rsidR="00A5792B" w:rsidRDefault="002F44C1">
      <w:pPr>
        <w:pStyle w:val="Heading2"/>
      </w:pPr>
      <w:r>
        <w:t>Screen Prints:</w:t>
      </w:r>
    </w:p>
    <w:p w14:paraId="11DA46EC" w14:textId="77777777" w:rsidR="00A5792B" w:rsidRDefault="002F44C1">
      <w:pPr>
        <w:tabs>
          <w:tab w:val="left" w:pos="5759"/>
        </w:tabs>
        <w:spacing w:before="227" w:line="244" w:lineRule="auto"/>
        <w:ind w:left="239" w:right="1778"/>
        <w:rPr>
          <w:rFonts w:ascii="Courier New"/>
          <w:sz w:val="20"/>
        </w:rPr>
      </w:pPr>
      <w:r>
        <w:rPr>
          <w:rFonts w:ascii="Courier New"/>
          <w:sz w:val="20"/>
        </w:rPr>
        <w:t>Select Resource Management Reports</w:t>
      </w:r>
      <w:r>
        <w:rPr>
          <w:rFonts w:ascii="Courier New"/>
          <w:spacing w:val="-21"/>
          <w:sz w:val="20"/>
        </w:rPr>
        <w:t xml:space="preserve"> </w:t>
      </w:r>
      <w:r>
        <w:rPr>
          <w:rFonts w:ascii="Courier New"/>
          <w:sz w:val="20"/>
        </w:rPr>
        <w:t>Option:</w:t>
      </w:r>
      <w:r>
        <w:rPr>
          <w:rFonts w:ascii="Courier New"/>
          <w:spacing w:val="-4"/>
          <w:sz w:val="20"/>
        </w:rPr>
        <w:t xml:space="preserve"> </w:t>
      </w:r>
      <w:r>
        <w:rPr>
          <w:rFonts w:ascii="Courier New"/>
          <w:b/>
          <w:sz w:val="20"/>
        </w:rPr>
        <w:t>8</w:t>
      </w:r>
      <w:r>
        <w:rPr>
          <w:rFonts w:ascii="Courier New"/>
          <w:b/>
          <w:sz w:val="20"/>
        </w:rPr>
        <w:tab/>
      </w:r>
      <w:r>
        <w:rPr>
          <w:rFonts w:ascii="Courier New"/>
          <w:sz w:val="20"/>
        </w:rPr>
        <w:t>Patient Category Totals- Midnight Acuity</w:t>
      </w:r>
      <w:r>
        <w:rPr>
          <w:rFonts w:ascii="Courier New"/>
          <w:spacing w:val="-3"/>
          <w:sz w:val="20"/>
        </w:rPr>
        <w:t xml:space="preserve"> </w:t>
      </w:r>
      <w:r>
        <w:rPr>
          <w:rFonts w:ascii="Courier New"/>
          <w:sz w:val="20"/>
        </w:rPr>
        <w:t>Reports</w:t>
      </w:r>
    </w:p>
    <w:p w14:paraId="7DDF8A12" w14:textId="77777777" w:rsidR="00A5792B" w:rsidRDefault="00A5792B">
      <w:pPr>
        <w:pStyle w:val="BodyText"/>
        <w:spacing w:before="2"/>
        <w:rPr>
          <w:rFonts w:ascii="Courier New"/>
          <w:sz w:val="19"/>
        </w:rPr>
      </w:pPr>
    </w:p>
    <w:p w14:paraId="03C0D98A" w14:textId="77777777" w:rsidR="00A5792B" w:rsidRDefault="002F44C1">
      <w:pPr>
        <w:tabs>
          <w:tab w:val="left" w:pos="4199"/>
          <w:tab w:val="left" w:pos="4559"/>
        </w:tabs>
        <w:ind w:left="239"/>
        <w:rPr>
          <w:sz w:val="24"/>
        </w:rPr>
      </w:pPr>
      <w:r>
        <w:rPr>
          <w:rFonts w:ascii="Courier New"/>
          <w:sz w:val="20"/>
        </w:rPr>
        <w:t>By (1) Location or</w:t>
      </w:r>
      <w:r>
        <w:rPr>
          <w:rFonts w:ascii="Courier New"/>
          <w:spacing w:val="-14"/>
          <w:sz w:val="20"/>
        </w:rPr>
        <w:t xml:space="preserve"> </w:t>
      </w:r>
      <w:r>
        <w:rPr>
          <w:rFonts w:ascii="Courier New"/>
          <w:sz w:val="20"/>
        </w:rPr>
        <w:t>(2)</w:t>
      </w:r>
      <w:r>
        <w:rPr>
          <w:rFonts w:ascii="Courier New"/>
          <w:spacing w:val="-3"/>
          <w:sz w:val="20"/>
        </w:rPr>
        <w:t xml:space="preserve"> </w:t>
      </w:r>
      <w:r>
        <w:rPr>
          <w:rFonts w:ascii="Courier New"/>
          <w:sz w:val="20"/>
        </w:rPr>
        <w:t>Service:</w:t>
      </w:r>
      <w:r>
        <w:rPr>
          <w:rFonts w:ascii="Courier New"/>
          <w:sz w:val="20"/>
        </w:rPr>
        <w:tab/>
      </w:r>
      <w:r>
        <w:rPr>
          <w:rFonts w:ascii="Courier New"/>
          <w:b/>
          <w:sz w:val="20"/>
        </w:rPr>
        <w:t>1</w:t>
      </w:r>
      <w:r>
        <w:rPr>
          <w:rFonts w:ascii="Courier New"/>
          <w:b/>
          <w:sz w:val="20"/>
        </w:rPr>
        <w:tab/>
      </w:r>
      <w:r>
        <w:rPr>
          <w:sz w:val="24"/>
        </w:rPr>
        <w:t>Location</w:t>
      </w:r>
    </w:p>
    <w:p w14:paraId="1866467F" w14:textId="77777777" w:rsidR="00A5792B" w:rsidRDefault="00A5792B">
      <w:pPr>
        <w:pStyle w:val="BodyText"/>
        <w:spacing w:before="11"/>
        <w:rPr>
          <w:sz w:val="31"/>
        </w:rPr>
      </w:pPr>
    </w:p>
    <w:p w14:paraId="26AB34EE" w14:textId="77777777" w:rsidR="00A5792B" w:rsidRDefault="002F44C1">
      <w:pPr>
        <w:spacing w:line="432" w:lineRule="auto"/>
        <w:ind w:left="2399" w:right="4280" w:firstLine="239"/>
        <w:rPr>
          <w:rFonts w:ascii="Courier New"/>
          <w:sz w:val="20"/>
        </w:rPr>
      </w:pPr>
      <w:r>
        <w:rPr>
          <w:rFonts w:ascii="Courier New"/>
          <w:sz w:val="20"/>
        </w:rPr>
        <w:t>Patient Classification Data AMIS Report 10-1106 Segment 200</w:t>
      </w:r>
    </w:p>
    <w:p w14:paraId="111A4A2F" w14:textId="77777777" w:rsidR="00A5792B" w:rsidRDefault="002F44C1">
      <w:pPr>
        <w:spacing w:line="222" w:lineRule="exact"/>
        <w:ind w:left="240"/>
        <w:rPr>
          <w:rFonts w:ascii="Courier New"/>
          <w:b/>
          <w:sz w:val="20"/>
        </w:rPr>
      </w:pPr>
      <w:r>
        <w:rPr>
          <w:rFonts w:ascii="Courier New"/>
          <w:sz w:val="20"/>
        </w:rPr>
        <w:t xml:space="preserve">Select NURSING UNIT: </w:t>
      </w:r>
      <w:r>
        <w:rPr>
          <w:rFonts w:ascii="Courier New"/>
          <w:b/>
          <w:sz w:val="20"/>
        </w:rPr>
        <w:t>2AS</w:t>
      </w:r>
    </w:p>
    <w:p w14:paraId="389C97A2" w14:textId="77777777" w:rsidR="00A5792B" w:rsidRDefault="002F44C1">
      <w:pPr>
        <w:spacing w:before="185" w:line="432" w:lineRule="auto"/>
        <w:ind w:left="1799" w:right="2599" w:hanging="1560"/>
        <w:rPr>
          <w:rFonts w:ascii="Courier New"/>
          <w:sz w:val="20"/>
        </w:rPr>
      </w:pPr>
      <w:r>
        <w:rPr>
          <w:rFonts w:ascii="Courier New"/>
          <w:sz w:val="20"/>
        </w:rPr>
        <w:t>Select NURSING Bed Section (Press return for all bed sections): Select report range:</w:t>
      </w:r>
    </w:p>
    <w:p w14:paraId="6A720248" w14:textId="77777777" w:rsidR="00A5792B" w:rsidRDefault="002F44C1">
      <w:pPr>
        <w:ind w:left="2399" w:right="6920"/>
        <w:rPr>
          <w:rFonts w:ascii="Courier New"/>
          <w:sz w:val="20"/>
        </w:rPr>
      </w:pPr>
      <w:r>
        <w:rPr>
          <w:rFonts w:ascii="Courier New"/>
          <w:sz w:val="20"/>
        </w:rPr>
        <w:t>Daily Monthly Quarterly Annually</w:t>
      </w:r>
    </w:p>
    <w:p w14:paraId="32CE7B98" w14:textId="77777777" w:rsidR="00A5792B" w:rsidRDefault="002F44C1">
      <w:pPr>
        <w:spacing w:before="176"/>
        <w:ind w:left="1799"/>
        <w:rPr>
          <w:rFonts w:ascii="Courier New"/>
          <w:b/>
          <w:sz w:val="20"/>
        </w:rPr>
      </w:pPr>
      <w:r>
        <w:rPr>
          <w:rFonts w:ascii="Courier New"/>
          <w:sz w:val="20"/>
        </w:rPr>
        <w:t xml:space="preserve">Enter Selection (D,M,Q or A): </w:t>
      </w:r>
      <w:r>
        <w:rPr>
          <w:rFonts w:ascii="Courier New"/>
          <w:b/>
          <w:sz w:val="20"/>
        </w:rPr>
        <w:t>D</w:t>
      </w:r>
    </w:p>
    <w:p w14:paraId="36683E3A" w14:textId="77777777" w:rsidR="00A5792B" w:rsidRDefault="002F44C1">
      <w:pPr>
        <w:tabs>
          <w:tab w:val="left" w:pos="2399"/>
          <w:tab w:val="left" w:pos="2999"/>
        </w:tabs>
        <w:spacing w:before="182"/>
        <w:ind w:left="240"/>
        <w:rPr>
          <w:rFonts w:ascii="Courier New"/>
          <w:sz w:val="20"/>
        </w:rPr>
      </w:pPr>
      <w:r>
        <w:rPr>
          <w:rFonts w:ascii="Courier New"/>
          <w:sz w:val="20"/>
        </w:rPr>
        <w:t>Start</w:t>
      </w:r>
      <w:r>
        <w:rPr>
          <w:rFonts w:ascii="Courier New"/>
          <w:spacing w:val="-4"/>
          <w:sz w:val="20"/>
        </w:rPr>
        <w:t xml:space="preserve"> </w:t>
      </w:r>
      <w:r>
        <w:rPr>
          <w:rFonts w:ascii="Courier New"/>
          <w:sz w:val="20"/>
        </w:rPr>
        <w:t>with</w:t>
      </w:r>
      <w:r>
        <w:rPr>
          <w:rFonts w:ascii="Courier New"/>
          <w:spacing w:val="-4"/>
          <w:sz w:val="20"/>
        </w:rPr>
        <w:t xml:space="preserve"> </w:t>
      </w:r>
      <w:r>
        <w:rPr>
          <w:rFonts w:ascii="Courier New"/>
          <w:sz w:val="20"/>
        </w:rPr>
        <w:t>DATE:</w:t>
      </w:r>
      <w:r>
        <w:rPr>
          <w:rFonts w:ascii="Courier New"/>
          <w:sz w:val="20"/>
        </w:rPr>
        <w:tab/>
      </w:r>
      <w:r>
        <w:rPr>
          <w:rFonts w:ascii="Courier New"/>
          <w:b/>
          <w:sz w:val="20"/>
        </w:rPr>
        <w:t>4-5</w:t>
      </w:r>
      <w:r>
        <w:rPr>
          <w:rFonts w:ascii="Courier New"/>
          <w:b/>
          <w:sz w:val="20"/>
        </w:rPr>
        <w:tab/>
      </w:r>
      <w:r>
        <w:rPr>
          <w:rFonts w:ascii="Courier New"/>
          <w:sz w:val="20"/>
        </w:rPr>
        <w:t>(APR 05,</w:t>
      </w:r>
      <w:r>
        <w:rPr>
          <w:rFonts w:ascii="Courier New"/>
          <w:spacing w:val="-2"/>
          <w:sz w:val="20"/>
        </w:rPr>
        <w:t xml:space="preserve"> </w:t>
      </w:r>
      <w:r>
        <w:rPr>
          <w:rFonts w:ascii="Courier New"/>
          <w:sz w:val="20"/>
        </w:rPr>
        <w:t>1995)</w:t>
      </w:r>
    </w:p>
    <w:p w14:paraId="5827FFE6" w14:textId="77777777" w:rsidR="00A5792B" w:rsidRDefault="002F44C1">
      <w:pPr>
        <w:tabs>
          <w:tab w:val="left" w:pos="1799"/>
          <w:tab w:val="left" w:pos="4439"/>
        </w:tabs>
        <w:spacing w:before="181"/>
        <w:ind w:left="240"/>
        <w:rPr>
          <w:rFonts w:ascii="Courier New"/>
          <w:sz w:val="20"/>
        </w:rPr>
      </w:pPr>
      <w:r>
        <w:rPr>
          <w:rFonts w:ascii="Courier New"/>
          <w:sz w:val="20"/>
        </w:rPr>
        <w:t>Go</w:t>
      </w:r>
      <w:r>
        <w:rPr>
          <w:rFonts w:ascii="Courier New"/>
          <w:spacing w:val="-3"/>
          <w:sz w:val="20"/>
        </w:rPr>
        <w:t xml:space="preserve"> </w:t>
      </w:r>
      <w:r>
        <w:rPr>
          <w:rFonts w:ascii="Courier New"/>
          <w:sz w:val="20"/>
        </w:rPr>
        <w:t>to</w:t>
      </w:r>
      <w:r>
        <w:rPr>
          <w:rFonts w:ascii="Courier New"/>
          <w:spacing w:val="-2"/>
          <w:sz w:val="20"/>
        </w:rPr>
        <w:t xml:space="preserve"> </w:t>
      </w:r>
      <w:r>
        <w:rPr>
          <w:rFonts w:ascii="Courier New"/>
          <w:sz w:val="20"/>
        </w:rPr>
        <w:t>DATE:</w:t>
      </w:r>
      <w:r>
        <w:rPr>
          <w:rFonts w:ascii="Courier New"/>
          <w:sz w:val="20"/>
        </w:rPr>
        <w:tab/>
        <w:t>APR 05,</w:t>
      </w:r>
      <w:r>
        <w:rPr>
          <w:rFonts w:ascii="Courier New"/>
          <w:spacing w:val="-7"/>
          <w:sz w:val="20"/>
        </w:rPr>
        <w:t xml:space="preserve"> </w:t>
      </w:r>
      <w:r>
        <w:rPr>
          <w:rFonts w:ascii="Courier New"/>
          <w:sz w:val="20"/>
        </w:rPr>
        <w:t>1995//</w:t>
      </w:r>
      <w:r>
        <w:rPr>
          <w:rFonts w:ascii="Courier New"/>
          <w:spacing w:val="-2"/>
          <w:sz w:val="20"/>
        </w:rPr>
        <w:t xml:space="preserve"> </w:t>
      </w:r>
      <w:r>
        <w:rPr>
          <w:rFonts w:ascii="Courier New"/>
          <w:b/>
          <w:sz w:val="20"/>
        </w:rPr>
        <w:t>&lt;RET&gt;</w:t>
      </w:r>
      <w:r>
        <w:rPr>
          <w:rFonts w:ascii="Courier New"/>
          <w:b/>
          <w:sz w:val="20"/>
        </w:rPr>
        <w:tab/>
      </w:r>
      <w:r>
        <w:rPr>
          <w:rFonts w:ascii="Courier New"/>
          <w:sz w:val="20"/>
        </w:rPr>
        <w:t>(APR 05,</w:t>
      </w:r>
      <w:r>
        <w:rPr>
          <w:rFonts w:ascii="Courier New"/>
          <w:spacing w:val="-3"/>
          <w:sz w:val="20"/>
        </w:rPr>
        <w:t xml:space="preserve"> </w:t>
      </w:r>
      <w:r>
        <w:rPr>
          <w:rFonts w:ascii="Courier New"/>
          <w:sz w:val="20"/>
        </w:rPr>
        <w:t>1995)</w:t>
      </w:r>
    </w:p>
    <w:p w14:paraId="119109AD" w14:textId="77777777" w:rsidR="00A5792B" w:rsidRDefault="002F44C1">
      <w:pPr>
        <w:spacing w:before="186"/>
        <w:ind w:left="240"/>
        <w:rPr>
          <w:sz w:val="24"/>
        </w:rPr>
      </w:pPr>
      <w:r>
        <w:rPr>
          <w:rFonts w:ascii="Courier New"/>
          <w:sz w:val="20"/>
        </w:rPr>
        <w:t>DEVICE: HOME//</w:t>
      </w:r>
      <w:r>
        <w:rPr>
          <w:sz w:val="24"/>
        </w:rPr>
        <w:t>Enter appropriate response</w:t>
      </w:r>
    </w:p>
    <w:p w14:paraId="042CF3A4" w14:textId="77777777" w:rsidR="00A5792B" w:rsidRDefault="00A5792B">
      <w:pPr>
        <w:rPr>
          <w:sz w:val="24"/>
        </w:rPr>
        <w:sectPr w:rsidR="00A5792B">
          <w:pgSz w:w="12240" w:h="15840"/>
          <w:pgMar w:top="940" w:right="620" w:bottom="1160" w:left="1200" w:header="725" w:footer="975" w:gutter="0"/>
          <w:cols w:space="720"/>
        </w:sectPr>
      </w:pPr>
    </w:p>
    <w:p w14:paraId="4B8B7A1F" w14:textId="77777777" w:rsidR="00A5792B" w:rsidRDefault="00A5792B">
      <w:pPr>
        <w:pStyle w:val="BodyText"/>
        <w:rPr>
          <w:sz w:val="20"/>
        </w:rPr>
      </w:pPr>
    </w:p>
    <w:p w14:paraId="40D8E329" w14:textId="77777777" w:rsidR="00A5792B" w:rsidRDefault="00A5792B">
      <w:pPr>
        <w:pStyle w:val="BodyText"/>
        <w:rPr>
          <w:sz w:val="20"/>
        </w:rPr>
      </w:pPr>
    </w:p>
    <w:p w14:paraId="5B8F64F3" w14:textId="77777777" w:rsidR="00A5792B" w:rsidRDefault="00A5792B">
      <w:pPr>
        <w:pStyle w:val="BodyText"/>
        <w:spacing w:before="11"/>
        <w:rPr>
          <w:sz w:val="18"/>
        </w:rPr>
      </w:pPr>
    </w:p>
    <w:p w14:paraId="27209BF1" w14:textId="77777777" w:rsidR="00A5792B" w:rsidRDefault="002F44C1">
      <w:pPr>
        <w:tabs>
          <w:tab w:val="left" w:pos="3479"/>
          <w:tab w:val="left" w:pos="8638"/>
        </w:tabs>
        <w:ind w:left="240"/>
        <w:rPr>
          <w:rFonts w:ascii="Courier New"/>
          <w:sz w:val="20"/>
        </w:rPr>
      </w:pPr>
      <w:r>
        <w:rPr>
          <w:rFonts w:ascii="Courier New"/>
          <w:sz w:val="20"/>
        </w:rPr>
        <w:t>MAY</w:t>
      </w:r>
      <w:r>
        <w:rPr>
          <w:rFonts w:ascii="Courier New"/>
          <w:spacing w:val="-3"/>
          <w:sz w:val="20"/>
        </w:rPr>
        <w:t xml:space="preserve"> </w:t>
      </w:r>
      <w:r>
        <w:rPr>
          <w:rFonts w:ascii="Courier New"/>
          <w:sz w:val="20"/>
        </w:rPr>
        <w:t>22,</w:t>
      </w:r>
      <w:r>
        <w:rPr>
          <w:rFonts w:ascii="Courier New"/>
          <w:spacing w:val="-3"/>
          <w:sz w:val="20"/>
        </w:rPr>
        <w:t xml:space="preserve"> </w:t>
      </w:r>
      <w:r>
        <w:rPr>
          <w:rFonts w:ascii="Courier New"/>
          <w:sz w:val="20"/>
        </w:rPr>
        <w:t>1995</w:t>
      </w:r>
      <w:r>
        <w:rPr>
          <w:rFonts w:ascii="Courier New"/>
          <w:sz w:val="20"/>
        </w:rPr>
        <w:tab/>
        <w:t>Report 10-1106</w:t>
      </w:r>
      <w:r>
        <w:rPr>
          <w:rFonts w:ascii="Courier New"/>
          <w:spacing w:val="-9"/>
          <w:sz w:val="20"/>
        </w:rPr>
        <w:t xml:space="preserve"> </w:t>
      </w:r>
      <w:r>
        <w:rPr>
          <w:rFonts w:ascii="Courier New"/>
          <w:sz w:val="20"/>
        </w:rPr>
        <w:t>Segment</w:t>
      </w:r>
      <w:r>
        <w:rPr>
          <w:rFonts w:ascii="Courier New"/>
          <w:spacing w:val="-4"/>
          <w:sz w:val="20"/>
        </w:rPr>
        <w:t xml:space="preserve"> </w:t>
      </w:r>
      <w:r>
        <w:rPr>
          <w:rFonts w:ascii="Courier New"/>
          <w:sz w:val="20"/>
        </w:rPr>
        <w:t>200</w:t>
      </w:r>
      <w:r>
        <w:rPr>
          <w:rFonts w:ascii="Courier New"/>
          <w:sz w:val="20"/>
        </w:rPr>
        <w:tab/>
        <w:t>PAGE:</w:t>
      </w:r>
      <w:r>
        <w:rPr>
          <w:rFonts w:ascii="Courier New"/>
          <w:spacing w:val="-2"/>
          <w:sz w:val="20"/>
        </w:rPr>
        <w:t xml:space="preserve"> </w:t>
      </w:r>
      <w:r>
        <w:rPr>
          <w:rFonts w:ascii="Courier New"/>
          <w:sz w:val="20"/>
        </w:rPr>
        <w:t>1</w:t>
      </w:r>
    </w:p>
    <w:p w14:paraId="290B21FA" w14:textId="77777777" w:rsidR="00A5792B" w:rsidRDefault="00BE26E6">
      <w:pPr>
        <w:ind w:left="2519" w:right="2720" w:hanging="120"/>
        <w:rPr>
          <w:rFonts w:ascii="Courier New"/>
          <w:sz w:val="20"/>
        </w:rPr>
      </w:pPr>
      <w:r>
        <w:pict w14:anchorId="61632517">
          <v:shape id="_x0000_s2378" type="#_x0000_t202" style="position:absolute;left:0;text-align:left;margin-left:201.5pt;margin-top:33.95pt;width:334.95pt;height:68pt;z-index:15989248;mso-position-horizontal-relative:page"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2150"/>
                    <w:gridCol w:w="960"/>
                    <w:gridCol w:w="960"/>
                    <w:gridCol w:w="960"/>
                    <w:gridCol w:w="720"/>
                    <w:gridCol w:w="950"/>
                  </w:tblGrid>
                  <w:tr w:rsidR="002F44C1" w14:paraId="57D78B93" w14:textId="77777777">
                    <w:trPr>
                      <w:trHeight w:val="567"/>
                    </w:trPr>
                    <w:tc>
                      <w:tcPr>
                        <w:tcW w:w="2150" w:type="dxa"/>
                      </w:tcPr>
                      <w:p w14:paraId="1DB10FB5" w14:textId="77777777" w:rsidR="002F44C1" w:rsidRDefault="002F44C1">
                        <w:pPr>
                          <w:pStyle w:val="TableParagraph"/>
                          <w:rPr>
                            <w:b/>
                            <w:sz w:val="20"/>
                          </w:rPr>
                        </w:pPr>
                      </w:p>
                      <w:p w14:paraId="2CB45A9D" w14:textId="77777777" w:rsidR="002F44C1" w:rsidRDefault="002F44C1">
                        <w:pPr>
                          <w:pStyle w:val="TableParagraph"/>
                          <w:tabs>
                            <w:tab w:val="left" w:pos="1679"/>
                          </w:tabs>
                          <w:ind w:right="298"/>
                          <w:jc w:val="right"/>
                          <w:rPr>
                            <w:sz w:val="20"/>
                          </w:rPr>
                        </w:pPr>
                        <w:r>
                          <w:rPr>
                            <w:sz w:val="20"/>
                          </w:rPr>
                          <w:t>CATEGORY</w:t>
                        </w:r>
                        <w:r>
                          <w:rPr>
                            <w:sz w:val="20"/>
                          </w:rPr>
                          <w:tab/>
                          <w:t>I</w:t>
                        </w:r>
                      </w:p>
                    </w:tc>
                    <w:tc>
                      <w:tcPr>
                        <w:tcW w:w="960" w:type="dxa"/>
                      </w:tcPr>
                      <w:p w14:paraId="1E04F3EE" w14:textId="77777777" w:rsidR="002F44C1" w:rsidRDefault="002F44C1">
                        <w:pPr>
                          <w:pStyle w:val="TableParagraph"/>
                          <w:rPr>
                            <w:b/>
                            <w:sz w:val="20"/>
                          </w:rPr>
                        </w:pPr>
                      </w:p>
                      <w:p w14:paraId="3F0EC275" w14:textId="77777777" w:rsidR="002F44C1" w:rsidRDefault="002F44C1">
                        <w:pPr>
                          <w:pStyle w:val="TableParagraph"/>
                          <w:ind w:right="298"/>
                          <w:jc w:val="right"/>
                          <w:rPr>
                            <w:sz w:val="20"/>
                          </w:rPr>
                        </w:pPr>
                        <w:r>
                          <w:rPr>
                            <w:sz w:val="20"/>
                          </w:rPr>
                          <w:t>II</w:t>
                        </w:r>
                      </w:p>
                    </w:tc>
                    <w:tc>
                      <w:tcPr>
                        <w:tcW w:w="960" w:type="dxa"/>
                      </w:tcPr>
                      <w:p w14:paraId="3446E9E8" w14:textId="77777777" w:rsidR="002F44C1" w:rsidRDefault="002F44C1">
                        <w:pPr>
                          <w:pStyle w:val="TableParagraph"/>
                          <w:rPr>
                            <w:b/>
                            <w:sz w:val="20"/>
                          </w:rPr>
                        </w:pPr>
                      </w:p>
                      <w:p w14:paraId="1F88363C" w14:textId="77777777" w:rsidR="002F44C1" w:rsidRDefault="002F44C1">
                        <w:pPr>
                          <w:pStyle w:val="TableParagraph"/>
                          <w:ind w:right="298"/>
                          <w:jc w:val="right"/>
                          <w:rPr>
                            <w:sz w:val="20"/>
                          </w:rPr>
                        </w:pPr>
                        <w:r>
                          <w:rPr>
                            <w:sz w:val="20"/>
                          </w:rPr>
                          <w:t>III</w:t>
                        </w:r>
                      </w:p>
                    </w:tc>
                    <w:tc>
                      <w:tcPr>
                        <w:tcW w:w="960" w:type="dxa"/>
                      </w:tcPr>
                      <w:p w14:paraId="4795642D" w14:textId="77777777" w:rsidR="002F44C1" w:rsidRDefault="002F44C1">
                        <w:pPr>
                          <w:pStyle w:val="TableParagraph"/>
                          <w:rPr>
                            <w:b/>
                            <w:sz w:val="20"/>
                          </w:rPr>
                        </w:pPr>
                      </w:p>
                      <w:p w14:paraId="4930FE05" w14:textId="77777777" w:rsidR="002F44C1" w:rsidRDefault="002F44C1">
                        <w:pPr>
                          <w:pStyle w:val="TableParagraph"/>
                          <w:ind w:right="298"/>
                          <w:jc w:val="right"/>
                          <w:rPr>
                            <w:sz w:val="20"/>
                          </w:rPr>
                        </w:pPr>
                        <w:r>
                          <w:rPr>
                            <w:sz w:val="20"/>
                          </w:rPr>
                          <w:t>IV</w:t>
                        </w:r>
                      </w:p>
                    </w:tc>
                    <w:tc>
                      <w:tcPr>
                        <w:tcW w:w="720" w:type="dxa"/>
                      </w:tcPr>
                      <w:p w14:paraId="778DE054" w14:textId="77777777" w:rsidR="002F44C1" w:rsidRDefault="002F44C1">
                        <w:pPr>
                          <w:pStyle w:val="TableParagraph"/>
                          <w:rPr>
                            <w:b/>
                            <w:sz w:val="20"/>
                          </w:rPr>
                        </w:pPr>
                      </w:p>
                      <w:p w14:paraId="18E3E08B" w14:textId="77777777" w:rsidR="002F44C1" w:rsidRDefault="002F44C1">
                        <w:pPr>
                          <w:pStyle w:val="TableParagraph"/>
                          <w:ind w:right="58"/>
                          <w:jc w:val="right"/>
                          <w:rPr>
                            <w:sz w:val="20"/>
                          </w:rPr>
                        </w:pPr>
                        <w:r>
                          <w:rPr>
                            <w:sz w:val="20"/>
                          </w:rPr>
                          <w:t>V</w:t>
                        </w:r>
                      </w:p>
                    </w:tc>
                    <w:tc>
                      <w:tcPr>
                        <w:tcW w:w="950" w:type="dxa"/>
                      </w:tcPr>
                      <w:p w14:paraId="7929E8DE" w14:textId="77777777" w:rsidR="002F44C1" w:rsidRDefault="002F44C1">
                        <w:pPr>
                          <w:pStyle w:val="TableParagraph"/>
                          <w:ind w:left="178" w:right="31" w:hanging="120"/>
                          <w:rPr>
                            <w:sz w:val="20"/>
                          </w:rPr>
                        </w:pPr>
                        <w:r>
                          <w:rPr>
                            <w:sz w:val="20"/>
                          </w:rPr>
                          <w:t>PATIENT CLASS.</w:t>
                        </w:r>
                      </w:p>
                    </w:tc>
                  </w:tr>
                  <w:tr w:rsidR="002F44C1" w14:paraId="58B93427" w14:textId="77777777">
                    <w:trPr>
                      <w:trHeight w:val="339"/>
                    </w:trPr>
                    <w:tc>
                      <w:tcPr>
                        <w:tcW w:w="2150" w:type="dxa"/>
                      </w:tcPr>
                      <w:p w14:paraId="03127B38" w14:textId="77777777" w:rsidR="002F44C1" w:rsidRDefault="002F44C1">
                        <w:pPr>
                          <w:pStyle w:val="TableParagraph"/>
                          <w:spacing w:before="113" w:line="206" w:lineRule="exact"/>
                          <w:ind w:right="298"/>
                          <w:jc w:val="right"/>
                          <w:rPr>
                            <w:sz w:val="20"/>
                          </w:rPr>
                        </w:pPr>
                        <w:r>
                          <w:rPr>
                            <w:sz w:val="20"/>
                          </w:rPr>
                          <w:t>2</w:t>
                        </w:r>
                      </w:p>
                    </w:tc>
                    <w:tc>
                      <w:tcPr>
                        <w:tcW w:w="960" w:type="dxa"/>
                      </w:tcPr>
                      <w:p w14:paraId="770DCDA3" w14:textId="77777777" w:rsidR="002F44C1" w:rsidRDefault="002F44C1">
                        <w:pPr>
                          <w:pStyle w:val="TableParagraph"/>
                          <w:spacing w:before="113" w:line="206" w:lineRule="exact"/>
                          <w:ind w:right="298"/>
                          <w:jc w:val="right"/>
                          <w:rPr>
                            <w:sz w:val="20"/>
                          </w:rPr>
                        </w:pPr>
                        <w:r>
                          <w:rPr>
                            <w:sz w:val="20"/>
                          </w:rPr>
                          <w:t>5</w:t>
                        </w:r>
                      </w:p>
                    </w:tc>
                    <w:tc>
                      <w:tcPr>
                        <w:tcW w:w="960" w:type="dxa"/>
                      </w:tcPr>
                      <w:p w14:paraId="6796CC31" w14:textId="77777777" w:rsidR="002F44C1" w:rsidRDefault="002F44C1">
                        <w:pPr>
                          <w:pStyle w:val="TableParagraph"/>
                          <w:spacing w:before="113" w:line="206" w:lineRule="exact"/>
                          <w:ind w:right="298"/>
                          <w:jc w:val="right"/>
                          <w:rPr>
                            <w:sz w:val="20"/>
                          </w:rPr>
                        </w:pPr>
                        <w:r>
                          <w:rPr>
                            <w:sz w:val="20"/>
                          </w:rPr>
                          <w:t>4</w:t>
                        </w:r>
                      </w:p>
                    </w:tc>
                    <w:tc>
                      <w:tcPr>
                        <w:tcW w:w="960" w:type="dxa"/>
                      </w:tcPr>
                      <w:p w14:paraId="1F246CD0" w14:textId="77777777" w:rsidR="002F44C1" w:rsidRDefault="002F44C1">
                        <w:pPr>
                          <w:pStyle w:val="TableParagraph"/>
                          <w:spacing w:before="113" w:line="206" w:lineRule="exact"/>
                          <w:ind w:right="298"/>
                          <w:jc w:val="right"/>
                          <w:rPr>
                            <w:sz w:val="20"/>
                          </w:rPr>
                        </w:pPr>
                        <w:r>
                          <w:rPr>
                            <w:sz w:val="20"/>
                          </w:rPr>
                          <w:t>7</w:t>
                        </w:r>
                      </w:p>
                    </w:tc>
                    <w:tc>
                      <w:tcPr>
                        <w:tcW w:w="720" w:type="dxa"/>
                      </w:tcPr>
                      <w:p w14:paraId="536F2873" w14:textId="77777777" w:rsidR="002F44C1" w:rsidRDefault="002F44C1">
                        <w:pPr>
                          <w:pStyle w:val="TableParagraph"/>
                          <w:spacing w:before="113" w:line="206" w:lineRule="exact"/>
                          <w:ind w:right="58"/>
                          <w:jc w:val="right"/>
                          <w:rPr>
                            <w:sz w:val="20"/>
                          </w:rPr>
                        </w:pPr>
                        <w:r>
                          <w:rPr>
                            <w:sz w:val="20"/>
                          </w:rPr>
                          <w:t>8</w:t>
                        </w:r>
                      </w:p>
                    </w:tc>
                    <w:tc>
                      <w:tcPr>
                        <w:tcW w:w="950" w:type="dxa"/>
                      </w:tcPr>
                      <w:p w14:paraId="6A6FA927" w14:textId="77777777" w:rsidR="002F44C1" w:rsidRDefault="002F44C1">
                        <w:pPr>
                          <w:pStyle w:val="TableParagraph"/>
                          <w:spacing w:before="113" w:line="206" w:lineRule="exact"/>
                          <w:ind w:right="49"/>
                          <w:jc w:val="right"/>
                          <w:rPr>
                            <w:sz w:val="20"/>
                          </w:rPr>
                        </w:pPr>
                        <w:r>
                          <w:rPr>
                            <w:sz w:val="20"/>
                          </w:rPr>
                          <w:t>26</w:t>
                        </w:r>
                      </w:p>
                    </w:tc>
                  </w:tr>
                  <w:tr w:rsidR="002F44C1" w14:paraId="210A71A9" w14:textId="77777777">
                    <w:trPr>
                      <w:trHeight w:val="226"/>
                    </w:trPr>
                    <w:tc>
                      <w:tcPr>
                        <w:tcW w:w="2150" w:type="dxa"/>
                      </w:tcPr>
                      <w:p w14:paraId="5412A717" w14:textId="77777777" w:rsidR="002F44C1" w:rsidRDefault="002F44C1">
                        <w:pPr>
                          <w:pStyle w:val="TableParagraph"/>
                          <w:spacing w:line="206" w:lineRule="exact"/>
                          <w:ind w:right="298"/>
                          <w:jc w:val="right"/>
                          <w:rPr>
                            <w:sz w:val="20"/>
                          </w:rPr>
                        </w:pPr>
                        <w:r>
                          <w:rPr>
                            <w:sz w:val="20"/>
                          </w:rPr>
                          <w:t>---</w:t>
                        </w:r>
                      </w:p>
                    </w:tc>
                    <w:tc>
                      <w:tcPr>
                        <w:tcW w:w="960" w:type="dxa"/>
                      </w:tcPr>
                      <w:p w14:paraId="6AA0FEE9" w14:textId="77777777" w:rsidR="002F44C1" w:rsidRDefault="002F44C1">
                        <w:pPr>
                          <w:pStyle w:val="TableParagraph"/>
                          <w:spacing w:line="206" w:lineRule="exact"/>
                          <w:ind w:right="298"/>
                          <w:jc w:val="right"/>
                          <w:rPr>
                            <w:sz w:val="20"/>
                          </w:rPr>
                        </w:pPr>
                        <w:r>
                          <w:rPr>
                            <w:sz w:val="20"/>
                          </w:rPr>
                          <w:t>---</w:t>
                        </w:r>
                      </w:p>
                    </w:tc>
                    <w:tc>
                      <w:tcPr>
                        <w:tcW w:w="960" w:type="dxa"/>
                      </w:tcPr>
                      <w:p w14:paraId="3D601D84" w14:textId="77777777" w:rsidR="002F44C1" w:rsidRDefault="002F44C1">
                        <w:pPr>
                          <w:pStyle w:val="TableParagraph"/>
                          <w:spacing w:line="206" w:lineRule="exact"/>
                          <w:ind w:right="298"/>
                          <w:jc w:val="right"/>
                          <w:rPr>
                            <w:sz w:val="20"/>
                          </w:rPr>
                        </w:pPr>
                        <w:r>
                          <w:rPr>
                            <w:sz w:val="20"/>
                          </w:rPr>
                          <w:t>---</w:t>
                        </w:r>
                      </w:p>
                    </w:tc>
                    <w:tc>
                      <w:tcPr>
                        <w:tcW w:w="960" w:type="dxa"/>
                      </w:tcPr>
                      <w:p w14:paraId="2B5927DF" w14:textId="77777777" w:rsidR="002F44C1" w:rsidRDefault="002F44C1">
                        <w:pPr>
                          <w:pStyle w:val="TableParagraph"/>
                          <w:spacing w:line="206" w:lineRule="exact"/>
                          <w:ind w:right="298"/>
                          <w:jc w:val="right"/>
                          <w:rPr>
                            <w:sz w:val="20"/>
                          </w:rPr>
                        </w:pPr>
                        <w:r>
                          <w:rPr>
                            <w:sz w:val="20"/>
                          </w:rPr>
                          <w:t>---</w:t>
                        </w:r>
                      </w:p>
                    </w:tc>
                    <w:tc>
                      <w:tcPr>
                        <w:tcW w:w="720" w:type="dxa"/>
                      </w:tcPr>
                      <w:p w14:paraId="165B6477" w14:textId="77777777" w:rsidR="002F44C1" w:rsidRDefault="002F44C1">
                        <w:pPr>
                          <w:pStyle w:val="TableParagraph"/>
                          <w:spacing w:line="206" w:lineRule="exact"/>
                          <w:ind w:right="58"/>
                          <w:jc w:val="right"/>
                          <w:rPr>
                            <w:sz w:val="20"/>
                          </w:rPr>
                        </w:pPr>
                        <w:r>
                          <w:rPr>
                            <w:sz w:val="20"/>
                          </w:rPr>
                          <w:t>---</w:t>
                        </w:r>
                      </w:p>
                    </w:tc>
                    <w:tc>
                      <w:tcPr>
                        <w:tcW w:w="950" w:type="dxa"/>
                      </w:tcPr>
                      <w:p w14:paraId="4B29E386" w14:textId="77777777" w:rsidR="002F44C1" w:rsidRDefault="002F44C1">
                        <w:pPr>
                          <w:pStyle w:val="TableParagraph"/>
                          <w:spacing w:line="206" w:lineRule="exact"/>
                          <w:ind w:right="49"/>
                          <w:jc w:val="right"/>
                          <w:rPr>
                            <w:sz w:val="20"/>
                          </w:rPr>
                        </w:pPr>
                        <w:r>
                          <w:rPr>
                            <w:sz w:val="20"/>
                          </w:rPr>
                          <w:t>---</w:t>
                        </w:r>
                      </w:p>
                    </w:tc>
                  </w:tr>
                  <w:tr w:rsidR="002F44C1" w14:paraId="5489F9DC" w14:textId="77777777">
                    <w:trPr>
                      <w:trHeight w:val="226"/>
                    </w:trPr>
                    <w:tc>
                      <w:tcPr>
                        <w:tcW w:w="2150" w:type="dxa"/>
                      </w:tcPr>
                      <w:p w14:paraId="28B71C0A" w14:textId="77777777" w:rsidR="002F44C1" w:rsidRDefault="002F44C1">
                        <w:pPr>
                          <w:pStyle w:val="TableParagraph"/>
                          <w:spacing w:line="207" w:lineRule="exact"/>
                          <w:ind w:right="298"/>
                          <w:jc w:val="right"/>
                          <w:rPr>
                            <w:sz w:val="20"/>
                          </w:rPr>
                        </w:pPr>
                        <w:r>
                          <w:rPr>
                            <w:sz w:val="20"/>
                          </w:rPr>
                          <w:t>2</w:t>
                        </w:r>
                      </w:p>
                    </w:tc>
                    <w:tc>
                      <w:tcPr>
                        <w:tcW w:w="960" w:type="dxa"/>
                      </w:tcPr>
                      <w:p w14:paraId="13BB7597" w14:textId="77777777" w:rsidR="002F44C1" w:rsidRDefault="002F44C1">
                        <w:pPr>
                          <w:pStyle w:val="TableParagraph"/>
                          <w:spacing w:line="207" w:lineRule="exact"/>
                          <w:ind w:right="298"/>
                          <w:jc w:val="right"/>
                          <w:rPr>
                            <w:sz w:val="20"/>
                          </w:rPr>
                        </w:pPr>
                        <w:r>
                          <w:rPr>
                            <w:sz w:val="20"/>
                          </w:rPr>
                          <w:t>5</w:t>
                        </w:r>
                      </w:p>
                    </w:tc>
                    <w:tc>
                      <w:tcPr>
                        <w:tcW w:w="960" w:type="dxa"/>
                      </w:tcPr>
                      <w:p w14:paraId="199AE00C" w14:textId="77777777" w:rsidR="002F44C1" w:rsidRDefault="002F44C1">
                        <w:pPr>
                          <w:pStyle w:val="TableParagraph"/>
                          <w:spacing w:line="207" w:lineRule="exact"/>
                          <w:ind w:right="298"/>
                          <w:jc w:val="right"/>
                          <w:rPr>
                            <w:sz w:val="20"/>
                          </w:rPr>
                        </w:pPr>
                        <w:r>
                          <w:rPr>
                            <w:sz w:val="20"/>
                          </w:rPr>
                          <w:t>4</w:t>
                        </w:r>
                      </w:p>
                    </w:tc>
                    <w:tc>
                      <w:tcPr>
                        <w:tcW w:w="960" w:type="dxa"/>
                      </w:tcPr>
                      <w:p w14:paraId="6591FD0E" w14:textId="77777777" w:rsidR="002F44C1" w:rsidRDefault="002F44C1">
                        <w:pPr>
                          <w:pStyle w:val="TableParagraph"/>
                          <w:spacing w:line="207" w:lineRule="exact"/>
                          <w:ind w:right="298"/>
                          <w:jc w:val="right"/>
                          <w:rPr>
                            <w:sz w:val="20"/>
                          </w:rPr>
                        </w:pPr>
                        <w:r>
                          <w:rPr>
                            <w:sz w:val="20"/>
                          </w:rPr>
                          <w:t>7</w:t>
                        </w:r>
                      </w:p>
                    </w:tc>
                    <w:tc>
                      <w:tcPr>
                        <w:tcW w:w="720" w:type="dxa"/>
                      </w:tcPr>
                      <w:p w14:paraId="2CA5F3FA" w14:textId="77777777" w:rsidR="002F44C1" w:rsidRDefault="002F44C1">
                        <w:pPr>
                          <w:pStyle w:val="TableParagraph"/>
                          <w:spacing w:line="207" w:lineRule="exact"/>
                          <w:ind w:right="58"/>
                          <w:jc w:val="right"/>
                          <w:rPr>
                            <w:sz w:val="20"/>
                          </w:rPr>
                        </w:pPr>
                        <w:r>
                          <w:rPr>
                            <w:sz w:val="20"/>
                          </w:rPr>
                          <w:t>8</w:t>
                        </w:r>
                      </w:p>
                    </w:tc>
                    <w:tc>
                      <w:tcPr>
                        <w:tcW w:w="950" w:type="dxa"/>
                      </w:tcPr>
                      <w:p w14:paraId="758D9B41" w14:textId="77777777" w:rsidR="002F44C1" w:rsidRDefault="002F44C1">
                        <w:pPr>
                          <w:pStyle w:val="TableParagraph"/>
                          <w:spacing w:line="207" w:lineRule="exact"/>
                          <w:ind w:right="49"/>
                          <w:jc w:val="right"/>
                          <w:rPr>
                            <w:sz w:val="20"/>
                          </w:rPr>
                        </w:pPr>
                        <w:r>
                          <w:rPr>
                            <w:sz w:val="20"/>
                          </w:rPr>
                          <w:t>26</w:t>
                        </w:r>
                      </w:p>
                    </w:tc>
                  </w:tr>
                </w:tbl>
                <w:p w14:paraId="4C434077" w14:textId="77777777" w:rsidR="002F44C1" w:rsidRDefault="002F44C1">
                  <w:pPr>
                    <w:pStyle w:val="BodyText"/>
                  </w:pPr>
                </w:p>
              </w:txbxContent>
            </v:textbox>
            <w10:wrap anchorx="page"/>
          </v:shape>
        </w:pict>
      </w:r>
      <w:r w:rsidR="002F44C1">
        <w:rPr>
          <w:rFonts w:ascii="Courier New"/>
          <w:sz w:val="20"/>
        </w:rPr>
        <w:t>Cumulative Daily Patient Classification Data Midnight Acuity Daily Report for 04/05/95</w:t>
      </w:r>
    </w:p>
    <w:p w14:paraId="2B233ADB" w14:textId="77777777" w:rsidR="00A5792B" w:rsidRDefault="00A5792B">
      <w:pPr>
        <w:pStyle w:val="BodyText"/>
        <w:rPr>
          <w:rFonts w:ascii="Courier New"/>
          <w:sz w:val="22"/>
        </w:rPr>
      </w:pPr>
    </w:p>
    <w:p w14:paraId="01959E88" w14:textId="77777777" w:rsidR="00A5792B" w:rsidRDefault="00A5792B">
      <w:pPr>
        <w:pStyle w:val="BodyText"/>
        <w:rPr>
          <w:rFonts w:ascii="Courier New"/>
          <w:sz w:val="18"/>
        </w:rPr>
      </w:pPr>
    </w:p>
    <w:p w14:paraId="63EF7902" w14:textId="77777777" w:rsidR="00A5792B" w:rsidRDefault="002F44C1">
      <w:pPr>
        <w:ind w:left="240" w:right="8479"/>
        <w:rPr>
          <w:rFonts w:ascii="Courier New"/>
          <w:sz w:val="20"/>
        </w:rPr>
      </w:pPr>
      <w:r>
        <w:rPr>
          <w:rFonts w:ascii="Courier New"/>
          <w:sz w:val="20"/>
        </w:rPr>
        <w:t>Date: 04/05/95 WARD: 2AS</w:t>
      </w:r>
    </w:p>
    <w:p w14:paraId="75022501" w14:textId="77777777" w:rsidR="00A5792B" w:rsidRDefault="002F44C1">
      <w:pPr>
        <w:ind w:left="959"/>
        <w:rPr>
          <w:rFonts w:ascii="Courier New"/>
          <w:sz w:val="20"/>
        </w:rPr>
      </w:pPr>
      <w:r>
        <w:rPr>
          <w:rFonts w:ascii="Courier New"/>
          <w:sz w:val="20"/>
        </w:rPr>
        <w:t>MEDICAL (SCI)</w:t>
      </w:r>
    </w:p>
    <w:p w14:paraId="6E529684" w14:textId="77777777" w:rsidR="00A5792B" w:rsidRDefault="00A5792B">
      <w:pPr>
        <w:pStyle w:val="BodyText"/>
        <w:spacing w:before="1"/>
        <w:rPr>
          <w:rFonts w:ascii="Courier New"/>
          <w:sz w:val="11"/>
        </w:rPr>
      </w:pPr>
    </w:p>
    <w:p w14:paraId="7165293B" w14:textId="77777777" w:rsidR="00A5792B" w:rsidRDefault="002F44C1">
      <w:pPr>
        <w:spacing w:before="101"/>
        <w:ind w:left="240"/>
        <w:rPr>
          <w:rFonts w:ascii="Courier New"/>
          <w:sz w:val="20"/>
        </w:rPr>
      </w:pPr>
      <w:r>
        <w:rPr>
          <w:rFonts w:ascii="Courier New"/>
          <w:sz w:val="20"/>
        </w:rPr>
        <w:t>TOTAL</w:t>
      </w:r>
    </w:p>
    <w:p w14:paraId="50EBB032" w14:textId="77777777" w:rsidR="00A5792B" w:rsidRDefault="00A5792B">
      <w:pPr>
        <w:pStyle w:val="BodyText"/>
        <w:rPr>
          <w:rFonts w:ascii="Courier New"/>
          <w:sz w:val="20"/>
        </w:rPr>
      </w:pPr>
    </w:p>
    <w:p w14:paraId="7CD3606D" w14:textId="77777777" w:rsidR="00A5792B" w:rsidRDefault="00A5792B">
      <w:pPr>
        <w:pStyle w:val="BodyText"/>
        <w:rPr>
          <w:rFonts w:ascii="Courier New"/>
          <w:sz w:val="20"/>
        </w:rPr>
      </w:pPr>
    </w:p>
    <w:p w14:paraId="542735E0" w14:textId="77777777" w:rsidR="00A5792B" w:rsidRDefault="00A5792B">
      <w:pPr>
        <w:pStyle w:val="BodyText"/>
        <w:spacing w:before="6"/>
        <w:rPr>
          <w:rFonts w:ascii="Courier New"/>
          <w:sz w:val="19"/>
        </w:rPr>
      </w:pPr>
    </w:p>
    <w:p w14:paraId="7F4AAB03" w14:textId="77777777" w:rsidR="00A5792B" w:rsidRDefault="002F44C1">
      <w:pPr>
        <w:ind w:left="240"/>
        <w:rPr>
          <w:rFonts w:ascii="Courier New"/>
          <w:b/>
          <w:sz w:val="20"/>
        </w:rPr>
      </w:pPr>
      <w:r>
        <w:rPr>
          <w:rFonts w:ascii="Courier New"/>
          <w:sz w:val="20"/>
        </w:rPr>
        <w:t xml:space="preserve">Would you like to run another report? NO// </w:t>
      </w:r>
      <w:r>
        <w:rPr>
          <w:rFonts w:ascii="Courier New"/>
          <w:b/>
          <w:sz w:val="20"/>
        </w:rPr>
        <w:t>&lt;RET&gt;</w:t>
      </w:r>
    </w:p>
    <w:p w14:paraId="6E8F8DB8" w14:textId="77777777" w:rsidR="00A5792B" w:rsidRDefault="00A5792B">
      <w:pPr>
        <w:pStyle w:val="BodyText"/>
        <w:rPr>
          <w:rFonts w:ascii="Courier New"/>
          <w:b/>
          <w:sz w:val="22"/>
        </w:rPr>
      </w:pPr>
    </w:p>
    <w:p w14:paraId="143CC0F6" w14:textId="77777777" w:rsidR="00A5792B" w:rsidRDefault="00A5792B">
      <w:pPr>
        <w:pStyle w:val="BodyText"/>
        <w:rPr>
          <w:rFonts w:ascii="Courier New"/>
          <w:b/>
          <w:sz w:val="18"/>
        </w:rPr>
      </w:pPr>
    </w:p>
    <w:p w14:paraId="79C34D3E" w14:textId="77777777" w:rsidR="00A5792B" w:rsidRDefault="002F44C1">
      <w:pPr>
        <w:tabs>
          <w:tab w:val="left" w:pos="4199"/>
          <w:tab w:val="left" w:pos="4559"/>
        </w:tabs>
        <w:spacing w:before="1"/>
        <w:ind w:left="240"/>
        <w:rPr>
          <w:sz w:val="24"/>
        </w:rPr>
      </w:pPr>
      <w:r>
        <w:rPr>
          <w:rFonts w:ascii="Courier New"/>
          <w:sz w:val="20"/>
        </w:rPr>
        <w:t>By (1) Location or</w:t>
      </w:r>
      <w:r>
        <w:rPr>
          <w:rFonts w:ascii="Courier New"/>
          <w:spacing w:val="-14"/>
          <w:sz w:val="20"/>
        </w:rPr>
        <w:t xml:space="preserve"> </w:t>
      </w:r>
      <w:r>
        <w:rPr>
          <w:rFonts w:ascii="Courier New"/>
          <w:sz w:val="20"/>
        </w:rPr>
        <w:t>(2)</w:t>
      </w:r>
      <w:r>
        <w:rPr>
          <w:rFonts w:ascii="Courier New"/>
          <w:spacing w:val="-3"/>
          <w:sz w:val="20"/>
        </w:rPr>
        <w:t xml:space="preserve"> </w:t>
      </w:r>
      <w:r>
        <w:rPr>
          <w:rFonts w:ascii="Courier New"/>
          <w:sz w:val="20"/>
        </w:rPr>
        <w:t>Service:</w:t>
      </w:r>
      <w:r>
        <w:rPr>
          <w:rFonts w:ascii="Courier New"/>
          <w:sz w:val="20"/>
        </w:rPr>
        <w:tab/>
      </w:r>
      <w:r>
        <w:rPr>
          <w:rFonts w:ascii="Courier New"/>
          <w:b/>
          <w:sz w:val="20"/>
        </w:rPr>
        <w:t>2</w:t>
      </w:r>
      <w:r>
        <w:rPr>
          <w:rFonts w:ascii="Courier New"/>
          <w:b/>
          <w:sz w:val="20"/>
        </w:rPr>
        <w:tab/>
      </w:r>
      <w:r>
        <w:rPr>
          <w:sz w:val="24"/>
        </w:rPr>
        <w:t>Service</w:t>
      </w:r>
    </w:p>
    <w:p w14:paraId="54774659" w14:textId="77777777" w:rsidR="00A5792B" w:rsidRDefault="00A5792B">
      <w:pPr>
        <w:pStyle w:val="BodyText"/>
        <w:rPr>
          <w:sz w:val="26"/>
        </w:rPr>
      </w:pPr>
    </w:p>
    <w:p w14:paraId="7ED2A3DD" w14:textId="77777777" w:rsidR="00A5792B" w:rsidRDefault="002F44C1">
      <w:pPr>
        <w:spacing w:before="158" w:line="480" w:lineRule="auto"/>
        <w:ind w:left="2399" w:right="4280" w:firstLine="239"/>
        <w:rPr>
          <w:rFonts w:ascii="Courier New"/>
          <w:sz w:val="20"/>
        </w:rPr>
      </w:pPr>
      <w:r>
        <w:rPr>
          <w:rFonts w:ascii="Courier New"/>
          <w:sz w:val="20"/>
        </w:rPr>
        <w:t>Patient Classification Data AMIS Report 10-1106 Segment 200</w:t>
      </w:r>
    </w:p>
    <w:p w14:paraId="71E545D3" w14:textId="77777777" w:rsidR="00A5792B" w:rsidRDefault="002F44C1">
      <w:pPr>
        <w:pStyle w:val="ListParagraph"/>
        <w:numPr>
          <w:ilvl w:val="0"/>
          <w:numId w:val="202"/>
        </w:numPr>
        <w:tabs>
          <w:tab w:val="left" w:pos="600"/>
        </w:tabs>
        <w:spacing w:line="226" w:lineRule="exact"/>
        <w:rPr>
          <w:sz w:val="20"/>
        </w:rPr>
      </w:pPr>
      <w:r>
        <w:rPr>
          <w:sz w:val="20"/>
        </w:rPr>
        <w:t>Multi-Divisional Summary</w:t>
      </w:r>
      <w:r>
        <w:rPr>
          <w:spacing w:val="-3"/>
          <w:sz w:val="20"/>
        </w:rPr>
        <w:t xml:space="preserve"> </w:t>
      </w:r>
      <w:r>
        <w:rPr>
          <w:sz w:val="20"/>
        </w:rPr>
        <w:t>Report.</w:t>
      </w:r>
    </w:p>
    <w:p w14:paraId="03B4A944" w14:textId="77777777" w:rsidR="00A5792B" w:rsidRDefault="00A5792B">
      <w:pPr>
        <w:pStyle w:val="BodyText"/>
        <w:rPr>
          <w:rFonts w:ascii="Courier New"/>
          <w:sz w:val="20"/>
        </w:rPr>
      </w:pPr>
    </w:p>
    <w:p w14:paraId="44CE41B0" w14:textId="77777777" w:rsidR="00A5792B" w:rsidRDefault="002F44C1">
      <w:pPr>
        <w:pStyle w:val="ListParagraph"/>
        <w:numPr>
          <w:ilvl w:val="0"/>
          <w:numId w:val="202"/>
        </w:numPr>
        <w:tabs>
          <w:tab w:val="left" w:pos="600"/>
        </w:tabs>
        <w:spacing w:before="1"/>
        <w:rPr>
          <w:sz w:val="20"/>
        </w:rPr>
      </w:pPr>
      <w:r>
        <w:rPr>
          <w:sz w:val="20"/>
        </w:rPr>
        <w:t>Detailed Multi-Divisional</w:t>
      </w:r>
      <w:r>
        <w:rPr>
          <w:spacing w:val="-3"/>
          <w:sz w:val="20"/>
        </w:rPr>
        <w:t xml:space="preserve"> </w:t>
      </w:r>
      <w:r>
        <w:rPr>
          <w:sz w:val="20"/>
        </w:rPr>
        <w:t>Report.</w:t>
      </w:r>
    </w:p>
    <w:p w14:paraId="37BAC851" w14:textId="77777777" w:rsidR="00A5792B" w:rsidRDefault="00A5792B">
      <w:pPr>
        <w:pStyle w:val="BodyText"/>
        <w:spacing w:before="6"/>
        <w:rPr>
          <w:rFonts w:ascii="Courier New"/>
          <w:sz w:val="19"/>
        </w:rPr>
      </w:pPr>
    </w:p>
    <w:p w14:paraId="13A39AED" w14:textId="77777777" w:rsidR="00A5792B" w:rsidRDefault="002F44C1">
      <w:pPr>
        <w:spacing w:before="1"/>
        <w:ind w:left="240"/>
        <w:rPr>
          <w:rFonts w:ascii="Courier New"/>
          <w:b/>
          <w:sz w:val="20"/>
        </w:rPr>
      </w:pPr>
      <w:r>
        <w:rPr>
          <w:rFonts w:ascii="Courier New"/>
          <w:sz w:val="20"/>
        </w:rPr>
        <w:t xml:space="preserve">Select Reporting Option: </w:t>
      </w:r>
      <w:r>
        <w:rPr>
          <w:rFonts w:ascii="Courier New"/>
          <w:b/>
          <w:sz w:val="20"/>
        </w:rPr>
        <w:t>2</w:t>
      </w:r>
    </w:p>
    <w:p w14:paraId="067B453A" w14:textId="77777777" w:rsidR="00A5792B" w:rsidRDefault="00A5792B">
      <w:pPr>
        <w:pStyle w:val="BodyText"/>
        <w:spacing w:before="8"/>
        <w:rPr>
          <w:rFonts w:ascii="Courier New"/>
          <w:b/>
          <w:sz w:val="19"/>
        </w:rPr>
      </w:pPr>
    </w:p>
    <w:p w14:paraId="421B6E5A" w14:textId="77777777" w:rsidR="00A5792B" w:rsidRDefault="002F44C1">
      <w:pPr>
        <w:pStyle w:val="BodyText"/>
        <w:ind w:left="240"/>
      </w:pPr>
      <w:r>
        <w:t>Select 1 to print a summary report or 2 to print the entire report.</w:t>
      </w:r>
    </w:p>
    <w:p w14:paraId="316559F3" w14:textId="77777777" w:rsidR="00A5792B" w:rsidRDefault="002F44C1">
      <w:pPr>
        <w:tabs>
          <w:tab w:val="left" w:pos="7679"/>
          <w:tab w:val="right" w:pos="8879"/>
        </w:tabs>
        <w:spacing w:before="229"/>
        <w:ind w:left="240"/>
        <w:rPr>
          <w:rFonts w:ascii="Courier New"/>
          <w:sz w:val="20"/>
        </w:rPr>
      </w:pPr>
      <w:r>
        <w:rPr>
          <w:rFonts w:ascii="Courier New"/>
          <w:sz w:val="20"/>
        </w:rPr>
        <w:t>Select FACILITY (Press return for all</w:t>
      </w:r>
      <w:r>
        <w:rPr>
          <w:rFonts w:ascii="Courier New"/>
          <w:spacing w:val="-29"/>
          <w:sz w:val="20"/>
        </w:rPr>
        <w:t xml:space="preserve"> </w:t>
      </w:r>
      <w:r>
        <w:rPr>
          <w:rFonts w:ascii="Courier New"/>
          <w:sz w:val="20"/>
        </w:rPr>
        <w:t>facilities):</w:t>
      </w:r>
      <w:r>
        <w:rPr>
          <w:rFonts w:ascii="Courier New"/>
          <w:spacing w:val="-4"/>
          <w:sz w:val="20"/>
        </w:rPr>
        <w:t xml:space="preserve"> </w:t>
      </w:r>
      <w:r>
        <w:rPr>
          <w:rFonts w:ascii="Courier New"/>
          <w:b/>
          <w:sz w:val="20"/>
        </w:rPr>
        <w:t>HINES</w:t>
      </w:r>
      <w:r>
        <w:rPr>
          <w:rFonts w:ascii="Courier New"/>
          <w:b/>
          <w:sz w:val="20"/>
        </w:rPr>
        <w:tab/>
      </w:r>
      <w:r>
        <w:rPr>
          <w:rFonts w:ascii="Courier New"/>
          <w:sz w:val="20"/>
        </w:rPr>
        <w:t>IL</w:t>
      </w:r>
      <w:r>
        <w:rPr>
          <w:rFonts w:ascii="Courier New"/>
          <w:sz w:val="20"/>
        </w:rPr>
        <w:tab/>
        <w:t>499</w:t>
      </w:r>
    </w:p>
    <w:p w14:paraId="18387E4B" w14:textId="77777777" w:rsidR="00A5792B" w:rsidRDefault="00A5792B">
      <w:pPr>
        <w:pStyle w:val="BodyText"/>
        <w:spacing w:before="9"/>
        <w:rPr>
          <w:rFonts w:ascii="Courier New"/>
          <w:sz w:val="19"/>
        </w:rPr>
      </w:pPr>
    </w:p>
    <w:p w14:paraId="4A51D3DE" w14:textId="77777777" w:rsidR="00A5792B" w:rsidRDefault="002F44C1">
      <w:pPr>
        <w:pStyle w:val="BodyText"/>
        <w:ind w:left="240"/>
      </w:pPr>
      <w:r>
        <w:t>Enter appropriate facility or press return for all facilities.</w:t>
      </w:r>
    </w:p>
    <w:p w14:paraId="4039D692" w14:textId="77777777" w:rsidR="00A5792B" w:rsidRDefault="00A5792B">
      <w:pPr>
        <w:pStyle w:val="BodyText"/>
      </w:pPr>
    </w:p>
    <w:p w14:paraId="05E98099" w14:textId="77777777" w:rsidR="00A5792B" w:rsidRDefault="002F44C1">
      <w:pPr>
        <w:pStyle w:val="BodyText"/>
        <w:spacing w:before="1"/>
        <w:ind w:left="239" w:right="1003"/>
      </w:pPr>
      <w:r>
        <w:rPr>
          <w:b/>
        </w:rPr>
        <w:t xml:space="preserve">Note: </w:t>
      </w:r>
      <w:r>
        <w:t>If you have answered ‘Yes’ to the Multi-Divisional prompt in the Site Parameter File option, you will get the above facility prompt. The name of the facility will show as a header in the report.</w:t>
      </w:r>
    </w:p>
    <w:p w14:paraId="69F73416" w14:textId="77777777" w:rsidR="00A5792B" w:rsidRDefault="002F44C1">
      <w:pPr>
        <w:spacing w:before="232"/>
        <w:ind w:left="1799" w:right="3320"/>
        <w:rPr>
          <w:rFonts w:ascii="Courier New"/>
          <w:sz w:val="20"/>
        </w:rPr>
      </w:pPr>
      <w:r>
        <w:rPr>
          <w:rFonts w:ascii="Courier New"/>
          <w:sz w:val="20"/>
        </w:rPr>
        <w:t>Please select whether this report is to show acuity by ward or bed section</w:t>
      </w:r>
    </w:p>
    <w:p w14:paraId="4B962D46" w14:textId="77777777" w:rsidR="00A5792B" w:rsidRDefault="00A5792B">
      <w:pPr>
        <w:pStyle w:val="BodyText"/>
        <w:spacing w:before="7"/>
        <w:rPr>
          <w:rFonts w:ascii="Courier New"/>
          <w:sz w:val="19"/>
        </w:rPr>
      </w:pPr>
    </w:p>
    <w:p w14:paraId="5B53A4E1" w14:textId="77777777" w:rsidR="00A5792B" w:rsidRDefault="002F44C1">
      <w:pPr>
        <w:spacing w:before="1"/>
        <w:ind w:left="1799"/>
        <w:rPr>
          <w:rFonts w:ascii="Courier New"/>
          <w:b/>
          <w:sz w:val="20"/>
        </w:rPr>
      </w:pPr>
      <w:r>
        <w:rPr>
          <w:rFonts w:ascii="Courier New"/>
          <w:sz w:val="20"/>
        </w:rPr>
        <w:t xml:space="preserve">Select U for Unit or B for Bed Section: </w:t>
      </w:r>
      <w:r>
        <w:rPr>
          <w:rFonts w:ascii="Courier New"/>
          <w:b/>
          <w:sz w:val="20"/>
        </w:rPr>
        <w:t>U</w:t>
      </w:r>
    </w:p>
    <w:p w14:paraId="32E92C66" w14:textId="77777777" w:rsidR="00A5792B" w:rsidRDefault="00A5792B">
      <w:pPr>
        <w:rPr>
          <w:rFonts w:ascii="Courier New"/>
          <w:sz w:val="20"/>
        </w:rPr>
        <w:sectPr w:rsidR="00A5792B">
          <w:pgSz w:w="12240" w:h="15840"/>
          <w:pgMar w:top="940" w:right="620" w:bottom="1160" w:left="1200" w:header="725" w:footer="975" w:gutter="0"/>
          <w:cols w:space="720"/>
        </w:sectPr>
      </w:pPr>
    </w:p>
    <w:p w14:paraId="365904AB" w14:textId="77777777" w:rsidR="00A5792B" w:rsidRDefault="00A5792B">
      <w:pPr>
        <w:pStyle w:val="BodyText"/>
        <w:rPr>
          <w:rFonts w:ascii="Courier New"/>
          <w:b/>
          <w:sz w:val="20"/>
        </w:rPr>
      </w:pPr>
    </w:p>
    <w:p w14:paraId="1014F621" w14:textId="77777777" w:rsidR="00A5792B" w:rsidRDefault="002F44C1">
      <w:pPr>
        <w:spacing w:before="47" w:line="450" w:lineRule="atLeast"/>
        <w:ind w:left="2399" w:right="6200" w:hanging="600"/>
        <w:rPr>
          <w:rFonts w:ascii="Courier New"/>
          <w:sz w:val="20"/>
        </w:rPr>
      </w:pPr>
      <w:r>
        <w:rPr>
          <w:rFonts w:ascii="Courier New"/>
          <w:sz w:val="20"/>
        </w:rPr>
        <w:t>Select report range: Daily</w:t>
      </w:r>
    </w:p>
    <w:p w14:paraId="0F3319F2" w14:textId="77777777" w:rsidR="00A5792B" w:rsidRDefault="002F44C1">
      <w:pPr>
        <w:spacing w:before="2"/>
        <w:ind w:left="2399" w:right="6920"/>
        <w:rPr>
          <w:rFonts w:ascii="Courier New"/>
          <w:sz w:val="20"/>
        </w:rPr>
      </w:pPr>
      <w:r>
        <w:rPr>
          <w:rFonts w:ascii="Courier New"/>
          <w:sz w:val="20"/>
        </w:rPr>
        <w:t>Monthly Quarterly Annually</w:t>
      </w:r>
    </w:p>
    <w:p w14:paraId="3677171B" w14:textId="77777777" w:rsidR="00A5792B" w:rsidRDefault="00A5792B">
      <w:pPr>
        <w:pStyle w:val="BodyText"/>
        <w:spacing w:before="8"/>
        <w:rPr>
          <w:rFonts w:ascii="Courier New"/>
          <w:sz w:val="19"/>
        </w:rPr>
      </w:pPr>
    </w:p>
    <w:p w14:paraId="11BE3782" w14:textId="77777777" w:rsidR="00A5792B" w:rsidRDefault="002F44C1">
      <w:pPr>
        <w:ind w:left="1799"/>
        <w:rPr>
          <w:rFonts w:ascii="Courier New"/>
          <w:b/>
          <w:sz w:val="20"/>
        </w:rPr>
      </w:pPr>
      <w:r>
        <w:rPr>
          <w:rFonts w:ascii="Courier New"/>
          <w:sz w:val="20"/>
        </w:rPr>
        <w:t xml:space="preserve">Enter Selection (D,M,Q or A): </w:t>
      </w:r>
      <w:r>
        <w:rPr>
          <w:rFonts w:ascii="Courier New"/>
          <w:b/>
          <w:sz w:val="20"/>
        </w:rPr>
        <w:t>D</w:t>
      </w:r>
    </w:p>
    <w:p w14:paraId="496441C1" w14:textId="77777777" w:rsidR="00A5792B" w:rsidRDefault="00A5792B">
      <w:pPr>
        <w:pStyle w:val="BodyText"/>
        <w:spacing w:before="4"/>
        <w:rPr>
          <w:rFonts w:ascii="Courier New"/>
          <w:b/>
          <w:sz w:val="20"/>
        </w:rPr>
      </w:pPr>
    </w:p>
    <w:p w14:paraId="263B668D" w14:textId="77777777" w:rsidR="00A5792B" w:rsidRDefault="002F44C1">
      <w:pPr>
        <w:tabs>
          <w:tab w:val="left" w:pos="2879"/>
        </w:tabs>
        <w:ind w:left="239"/>
        <w:rPr>
          <w:rFonts w:ascii="Courier New"/>
          <w:sz w:val="20"/>
        </w:rPr>
      </w:pPr>
      <w:r>
        <w:rPr>
          <w:rFonts w:ascii="Courier New"/>
          <w:sz w:val="20"/>
        </w:rPr>
        <w:t>Start with</w:t>
      </w:r>
      <w:r>
        <w:rPr>
          <w:rFonts w:ascii="Courier New"/>
          <w:spacing w:val="-7"/>
          <w:sz w:val="20"/>
        </w:rPr>
        <w:t xml:space="preserve"> </w:t>
      </w:r>
      <w:r>
        <w:rPr>
          <w:rFonts w:ascii="Courier New"/>
          <w:sz w:val="20"/>
        </w:rPr>
        <w:t>DATE:</w:t>
      </w:r>
      <w:r>
        <w:rPr>
          <w:rFonts w:ascii="Courier New"/>
          <w:spacing w:val="-4"/>
          <w:sz w:val="20"/>
        </w:rPr>
        <w:t xml:space="preserve"> </w:t>
      </w:r>
      <w:r>
        <w:rPr>
          <w:rFonts w:ascii="Courier New"/>
          <w:sz w:val="20"/>
        </w:rPr>
        <w:t>T-7</w:t>
      </w:r>
      <w:r>
        <w:rPr>
          <w:rFonts w:ascii="Courier New"/>
          <w:sz w:val="20"/>
        </w:rPr>
        <w:tab/>
        <w:t>(FEB 17,</w:t>
      </w:r>
      <w:r>
        <w:rPr>
          <w:rFonts w:ascii="Courier New"/>
          <w:spacing w:val="-2"/>
          <w:sz w:val="20"/>
        </w:rPr>
        <w:t xml:space="preserve"> </w:t>
      </w:r>
      <w:r>
        <w:rPr>
          <w:rFonts w:ascii="Courier New"/>
          <w:sz w:val="20"/>
        </w:rPr>
        <w:t>1997)</w:t>
      </w:r>
    </w:p>
    <w:p w14:paraId="4FD9F61B" w14:textId="77777777" w:rsidR="00A5792B" w:rsidRDefault="00A5792B">
      <w:pPr>
        <w:pStyle w:val="BodyText"/>
        <w:rPr>
          <w:rFonts w:ascii="Courier New"/>
          <w:sz w:val="20"/>
        </w:rPr>
      </w:pPr>
    </w:p>
    <w:p w14:paraId="77C33D33" w14:textId="77777777" w:rsidR="00A5792B" w:rsidRDefault="002F44C1">
      <w:pPr>
        <w:tabs>
          <w:tab w:val="left" w:pos="3719"/>
        </w:tabs>
        <w:ind w:left="239"/>
        <w:rPr>
          <w:rFonts w:ascii="Courier New"/>
          <w:sz w:val="20"/>
        </w:rPr>
      </w:pPr>
      <w:r>
        <w:rPr>
          <w:rFonts w:ascii="Courier New"/>
          <w:sz w:val="20"/>
        </w:rPr>
        <w:t>Go to DATE: FEB</w:t>
      </w:r>
      <w:r>
        <w:rPr>
          <w:rFonts w:ascii="Courier New"/>
          <w:spacing w:val="-11"/>
          <w:sz w:val="20"/>
        </w:rPr>
        <w:t xml:space="preserve"> </w:t>
      </w:r>
      <w:r>
        <w:rPr>
          <w:rFonts w:ascii="Courier New"/>
          <w:sz w:val="20"/>
        </w:rPr>
        <w:t>17,</w:t>
      </w:r>
      <w:r>
        <w:rPr>
          <w:rFonts w:ascii="Courier New"/>
          <w:spacing w:val="-3"/>
          <w:sz w:val="20"/>
        </w:rPr>
        <w:t xml:space="preserve"> </w:t>
      </w:r>
      <w:r>
        <w:rPr>
          <w:rFonts w:ascii="Courier New"/>
          <w:sz w:val="20"/>
        </w:rPr>
        <w:t>1997//</w:t>
      </w:r>
      <w:r>
        <w:rPr>
          <w:rFonts w:ascii="Courier New"/>
          <w:sz w:val="20"/>
        </w:rPr>
        <w:tab/>
        <w:t>(FEB 17,</w:t>
      </w:r>
      <w:r>
        <w:rPr>
          <w:rFonts w:ascii="Courier New"/>
          <w:spacing w:val="-3"/>
          <w:sz w:val="20"/>
        </w:rPr>
        <w:t xml:space="preserve"> </w:t>
      </w:r>
      <w:r>
        <w:rPr>
          <w:rFonts w:ascii="Courier New"/>
          <w:sz w:val="20"/>
        </w:rPr>
        <w:t>1997)</w:t>
      </w:r>
    </w:p>
    <w:p w14:paraId="180FD41A" w14:textId="77777777" w:rsidR="00A5792B" w:rsidRDefault="00A5792B">
      <w:pPr>
        <w:pStyle w:val="BodyText"/>
        <w:spacing w:before="11"/>
        <w:rPr>
          <w:rFonts w:ascii="Courier New"/>
          <w:sz w:val="19"/>
        </w:rPr>
      </w:pPr>
    </w:p>
    <w:p w14:paraId="3248A59D" w14:textId="77777777" w:rsidR="00A5792B" w:rsidRDefault="002F44C1">
      <w:pPr>
        <w:ind w:left="239"/>
        <w:rPr>
          <w:sz w:val="24"/>
        </w:rPr>
      </w:pPr>
      <w:r>
        <w:rPr>
          <w:rFonts w:ascii="Courier New"/>
          <w:sz w:val="20"/>
        </w:rPr>
        <w:t>DEVICE: HOME//</w:t>
      </w:r>
      <w:r>
        <w:rPr>
          <w:sz w:val="24"/>
        </w:rPr>
        <w:t>Enter appropriate response</w:t>
      </w:r>
    </w:p>
    <w:p w14:paraId="28064C68" w14:textId="77777777" w:rsidR="00A5792B" w:rsidRDefault="00A5792B">
      <w:pPr>
        <w:pStyle w:val="BodyText"/>
        <w:rPr>
          <w:sz w:val="26"/>
        </w:rPr>
      </w:pPr>
    </w:p>
    <w:p w14:paraId="14ADF97E" w14:textId="77777777" w:rsidR="00A5792B" w:rsidRDefault="002F44C1">
      <w:pPr>
        <w:spacing w:before="155"/>
        <w:ind w:left="3359"/>
        <w:rPr>
          <w:rFonts w:ascii="Courier New"/>
          <w:sz w:val="20"/>
        </w:rPr>
      </w:pPr>
      <w:r>
        <w:rPr>
          <w:rFonts w:ascii="Courier New"/>
          <w:sz w:val="20"/>
        </w:rPr>
        <w:t>BALTIMORE, MD</w:t>
      </w:r>
    </w:p>
    <w:p w14:paraId="714903BA" w14:textId="77777777" w:rsidR="00A5792B" w:rsidRDefault="00A5792B">
      <w:pPr>
        <w:pStyle w:val="BodyText"/>
        <w:spacing w:before="10"/>
        <w:rPr>
          <w:rFonts w:ascii="Courier New"/>
          <w:sz w:val="19"/>
        </w:rPr>
      </w:pPr>
    </w:p>
    <w:p w14:paraId="1920F62D" w14:textId="77777777" w:rsidR="00A5792B" w:rsidRDefault="002F44C1">
      <w:pPr>
        <w:tabs>
          <w:tab w:val="left" w:pos="3479"/>
          <w:tab w:val="left" w:pos="8638"/>
        </w:tabs>
        <w:ind w:left="239"/>
        <w:rPr>
          <w:rFonts w:ascii="Courier New"/>
          <w:sz w:val="20"/>
        </w:rPr>
      </w:pPr>
      <w:r>
        <w:rPr>
          <w:rFonts w:ascii="Courier New"/>
          <w:sz w:val="20"/>
        </w:rPr>
        <w:t>FEB</w:t>
      </w:r>
      <w:r>
        <w:rPr>
          <w:rFonts w:ascii="Courier New"/>
          <w:spacing w:val="-3"/>
          <w:sz w:val="20"/>
        </w:rPr>
        <w:t xml:space="preserve"> </w:t>
      </w:r>
      <w:r>
        <w:rPr>
          <w:rFonts w:ascii="Courier New"/>
          <w:sz w:val="20"/>
        </w:rPr>
        <w:t>24,</w:t>
      </w:r>
      <w:r>
        <w:rPr>
          <w:rFonts w:ascii="Courier New"/>
          <w:spacing w:val="-3"/>
          <w:sz w:val="20"/>
        </w:rPr>
        <w:t xml:space="preserve"> </w:t>
      </w:r>
      <w:r>
        <w:rPr>
          <w:rFonts w:ascii="Courier New"/>
          <w:sz w:val="20"/>
        </w:rPr>
        <w:t>1997</w:t>
      </w:r>
      <w:r>
        <w:rPr>
          <w:rFonts w:ascii="Courier New"/>
          <w:sz w:val="20"/>
        </w:rPr>
        <w:tab/>
        <w:t>Report 10-1106</w:t>
      </w:r>
      <w:r>
        <w:rPr>
          <w:rFonts w:ascii="Courier New"/>
          <w:spacing w:val="-9"/>
          <w:sz w:val="20"/>
        </w:rPr>
        <w:t xml:space="preserve"> </w:t>
      </w:r>
      <w:r>
        <w:rPr>
          <w:rFonts w:ascii="Courier New"/>
          <w:sz w:val="20"/>
        </w:rPr>
        <w:t>Segment</w:t>
      </w:r>
      <w:r>
        <w:rPr>
          <w:rFonts w:ascii="Courier New"/>
          <w:spacing w:val="-4"/>
          <w:sz w:val="20"/>
        </w:rPr>
        <w:t xml:space="preserve"> </w:t>
      </w:r>
      <w:r>
        <w:rPr>
          <w:rFonts w:ascii="Courier New"/>
          <w:sz w:val="20"/>
        </w:rPr>
        <w:t>200</w:t>
      </w:r>
      <w:r>
        <w:rPr>
          <w:rFonts w:ascii="Courier New"/>
          <w:sz w:val="20"/>
        </w:rPr>
        <w:tab/>
        <w:t>PAGE:</w:t>
      </w:r>
      <w:r>
        <w:rPr>
          <w:rFonts w:ascii="Courier New"/>
          <w:spacing w:val="-2"/>
          <w:sz w:val="20"/>
        </w:rPr>
        <w:t xml:space="preserve"> </w:t>
      </w:r>
      <w:r>
        <w:rPr>
          <w:rFonts w:ascii="Courier New"/>
          <w:sz w:val="20"/>
        </w:rPr>
        <w:t>1</w:t>
      </w:r>
    </w:p>
    <w:p w14:paraId="2090DCB7" w14:textId="77777777" w:rsidR="00A5792B" w:rsidRDefault="002F44C1">
      <w:pPr>
        <w:spacing w:before="1"/>
        <w:ind w:left="3239" w:right="2720" w:hanging="840"/>
        <w:rPr>
          <w:rFonts w:ascii="Courier New"/>
          <w:sz w:val="20"/>
        </w:rPr>
      </w:pPr>
      <w:r>
        <w:rPr>
          <w:rFonts w:ascii="Courier New"/>
          <w:sz w:val="20"/>
        </w:rPr>
        <w:t>Cumulative Daily Patient Classification Data AMIS Daily Report for 02/17/97</w:t>
      </w:r>
    </w:p>
    <w:p w14:paraId="70700D14" w14:textId="77777777" w:rsidR="00A5792B" w:rsidRDefault="00A5792B">
      <w:pPr>
        <w:pStyle w:val="BodyText"/>
        <w:rPr>
          <w:rFonts w:ascii="Courier New"/>
          <w:sz w:val="20"/>
        </w:rPr>
      </w:pPr>
    </w:p>
    <w:tbl>
      <w:tblPr>
        <w:tblW w:w="0" w:type="auto"/>
        <w:tblInd w:w="197" w:type="dxa"/>
        <w:tblLayout w:type="fixed"/>
        <w:tblCellMar>
          <w:left w:w="0" w:type="dxa"/>
          <w:right w:w="0" w:type="dxa"/>
        </w:tblCellMar>
        <w:tblLook w:val="01E0" w:firstRow="1" w:lastRow="1" w:firstColumn="1" w:lastColumn="1" w:noHBand="0" w:noVBand="0"/>
      </w:tblPr>
      <w:tblGrid>
        <w:gridCol w:w="1550"/>
        <w:gridCol w:w="960"/>
        <w:gridCol w:w="1570"/>
        <w:gridCol w:w="710"/>
        <w:gridCol w:w="960"/>
        <w:gridCol w:w="960"/>
        <w:gridCol w:w="960"/>
        <w:gridCol w:w="720"/>
        <w:gridCol w:w="950"/>
      </w:tblGrid>
      <w:tr w:rsidR="00A5792B" w14:paraId="33906159" w14:textId="77777777">
        <w:trPr>
          <w:trHeight w:val="452"/>
        </w:trPr>
        <w:tc>
          <w:tcPr>
            <w:tcW w:w="2510" w:type="dxa"/>
            <w:gridSpan w:val="2"/>
          </w:tcPr>
          <w:p w14:paraId="15B2A5BD" w14:textId="77777777" w:rsidR="00A5792B" w:rsidRDefault="00A5792B">
            <w:pPr>
              <w:pStyle w:val="TableParagraph"/>
              <w:spacing w:before="10"/>
              <w:rPr>
                <w:sz w:val="19"/>
              </w:rPr>
            </w:pPr>
          </w:p>
          <w:p w14:paraId="018D05AD" w14:textId="77777777" w:rsidR="00A5792B" w:rsidRDefault="002F44C1">
            <w:pPr>
              <w:pStyle w:val="TableParagraph"/>
              <w:spacing w:line="207" w:lineRule="exact"/>
              <w:ind w:left="50"/>
              <w:rPr>
                <w:sz w:val="20"/>
              </w:rPr>
            </w:pPr>
            <w:r>
              <w:rPr>
                <w:sz w:val="20"/>
              </w:rPr>
              <w:t>Date: 02/17/97</w:t>
            </w:r>
          </w:p>
        </w:tc>
        <w:tc>
          <w:tcPr>
            <w:tcW w:w="1570" w:type="dxa"/>
          </w:tcPr>
          <w:p w14:paraId="1A1F724D" w14:textId="77777777" w:rsidR="00A5792B" w:rsidRDefault="00A5792B">
            <w:pPr>
              <w:pStyle w:val="TableParagraph"/>
              <w:spacing w:before="10"/>
              <w:rPr>
                <w:sz w:val="19"/>
              </w:rPr>
            </w:pPr>
          </w:p>
          <w:p w14:paraId="4370AD25" w14:textId="77777777" w:rsidR="00A5792B" w:rsidRDefault="002F44C1">
            <w:pPr>
              <w:pStyle w:val="TableParagraph"/>
              <w:spacing w:line="207" w:lineRule="exact"/>
              <w:ind w:left="179"/>
              <w:rPr>
                <w:sz w:val="20"/>
              </w:rPr>
            </w:pPr>
            <w:r>
              <w:rPr>
                <w:sz w:val="20"/>
              </w:rPr>
              <w:t>CATEGORY</w:t>
            </w:r>
          </w:p>
        </w:tc>
        <w:tc>
          <w:tcPr>
            <w:tcW w:w="710" w:type="dxa"/>
          </w:tcPr>
          <w:p w14:paraId="54AF3A1F" w14:textId="77777777" w:rsidR="00A5792B" w:rsidRDefault="00A5792B">
            <w:pPr>
              <w:pStyle w:val="TableParagraph"/>
              <w:spacing w:before="10"/>
              <w:rPr>
                <w:sz w:val="19"/>
              </w:rPr>
            </w:pPr>
          </w:p>
          <w:p w14:paraId="615598F7" w14:textId="77777777" w:rsidR="00A5792B" w:rsidRDefault="002F44C1">
            <w:pPr>
              <w:pStyle w:val="TableParagraph"/>
              <w:spacing w:line="207" w:lineRule="exact"/>
              <w:ind w:right="9"/>
              <w:jc w:val="center"/>
              <w:rPr>
                <w:sz w:val="20"/>
              </w:rPr>
            </w:pPr>
            <w:r>
              <w:rPr>
                <w:sz w:val="20"/>
              </w:rPr>
              <w:t>I</w:t>
            </w:r>
          </w:p>
        </w:tc>
        <w:tc>
          <w:tcPr>
            <w:tcW w:w="960" w:type="dxa"/>
          </w:tcPr>
          <w:p w14:paraId="2BDA368A" w14:textId="77777777" w:rsidR="00A5792B" w:rsidRDefault="00A5792B">
            <w:pPr>
              <w:pStyle w:val="TableParagraph"/>
              <w:spacing w:before="10"/>
              <w:rPr>
                <w:sz w:val="19"/>
              </w:rPr>
            </w:pPr>
          </w:p>
          <w:p w14:paraId="6D6B1ACE" w14:textId="77777777" w:rsidR="00A5792B" w:rsidRDefault="002F44C1">
            <w:pPr>
              <w:pStyle w:val="TableParagraph"/>
              <w:spacing w:line="207" w:lineRule="exact"/>
              <w:ind w:right="298"/>
              <w:jc w:val="right"/>
              <w:rPr>
                <w:sz w:val="20"/>
              </w:rPr>
            </w:pPr>
            <w:r>
              <w:rPr>
                <w:sz w:val="20"/>
              </w:rPr>
              <w:t>II</w:t>
            </w:r>
          </w:p>
        </w:tc>
        <w:tc>
          <w:tcPr>
            <w:tcW w:w="960" w:type="dxa"/>
          </w:tcPr>
          <w:p w14:paraId="40F04666" w14:textId="77777777" w:rsidR="00A5792B" w:rsidRDefault="00A5792B">
            <w:pPr>
              <w:pStyle w:val="TableParagraph"/>
              <w:spacing w:before="10"/>
              <w:rPr>
                <w:sz w:val="19"/>
              </w:rPr>
            </w:pPr>
          </w:p>
          <w:p w14:paraId="5CC990BE" w14:textId="77777777" w:rsidR="00A5792B" w:rsidRDefault="002F44C1">
            <w:pPr>
              <w:pStyle w:val="TableParagraph"/>
              <w:spacing w:line="207" w:lineRule="exact"/>
              <w:ind w:right="299"/>
              <w:jc w:val="right"/>
              <w:rPr>
                <w:sz w:val="20"/>
              </w:rPr>
            </w:pPr>
            <w:r>
              <w:rPr>
                <w:sz w:val="20"/>
              </w:rPr>
              <w:t>III</w:t>
            </w:r>
          </w:p>
        </w:tc>
        <w:tc>
          <w:tcPr>
            <w:tcW w:w="960" w:type="dxa"/>
          </w:tcPr>
          <w:p w14:paraId="3BC2B31F" w14:textId="77777777" w:rsidR="00A5792B" w:rsidRDefault="00A5792B">
            <w:pPr>
              <w:pStyle w:val="TableParagraph"/>
              <w:spacing w:before="10"/>
              <w:rPr>
                <w:sz w:val="19"/>
              </w:rPr>
            </w:pPr>
          </w:p>
          <w:p w14:paraId="375E8DE5" w14:textId="77777777" w:rsidR="00A5792B" w:rsidRDefault="002F44C1">
            <w:pPr>
              <w:pStyle w:val="TableParagraph"/>
              <w:spacing w:line="207" w:lineRule="exact"/>
              <w:ind w:right="299"/>
              <w:jc w:val="right"/>
              <w:rPr>
                <w:sz w:val="20"/>
              </w:rPr>
            </w:pPr>
            <w:r>
              <w:rPr>
                <w:sz w:val="20"/>
              </w:rPr>
              <w:t>IV</w:t>
            </w:r>
          </w:p>
        </w:tc>
        <w:tc>
          <w:tcPr>
            <w:tcW w:w="720" w:type="dxa"/>
          </w:tcPr>
          <w:p w14:paraId="417657AB" w14:textId="77777777" w:rsidR="00A5792B" w:rsidRDefault="00A5792B">
            <w:pPr>
              <w:pStyle w:val="TableParagraph"/>
              <w:spacing w:before="10"/>
              <w:rPr>
                <w:sz w:val="19"/>
              </w:rPr>
            </w:pPr>
          </w:p>
          <w:p w14:paraId="740E0DEA" w14:textId="77777777" w:rsidR="00A5792B" w:rsidRDefault="002F44C1">
            <w:pPr>
              <w:pStyle w:val="TableParagraph"/>
              <w:spacing w:line="207" w:lineRule="exact"/>
              <w:ind w:right="59"/>
              <w:jc w:val="right"/>
              <w:rPr>
                <w:sz w:val="20"/>
              </w:rPr>
            </w:pPr>
            <w:r>
              <w:rPr>
                <w:sz w:val="20"/>
              </w:rPr>
              <w:t>V</w:t>
            </w:r>
          </w:p>
        </w:tc>
        <w:tc>
          <w:tcPr>
            <w:tcW w:w="950" w:type="dxa"/>
          </w:tcPr>
          <w:p w14:paraId="5A38BF32" w14:textId="77777777" w:rsidR="00A5792B" w:rsidRDefault="002F44C1">
            <w:pPr>
              <w:pStyle w:val="TableParagraph"/>
              <w:spacing w:line="226" w:lineRule="exact"/>
              <w:ind w:right="49"/>
              <w:jc w:val="right"/>
              <w:rPr>
                <w:sz w:val="20"/>
              </w:rPr>
            </w:pPr>
            <w:r>
              <w:rPr>
                <w:spacing w:val="-2"/>
                <w:sz w:val="20"/>
              </w:rPr>
              <w:t>PATIENT</w:t>
            </w:r>
          </w:p>
          <w:p w14:paraId="4E0BBE4D" w14:textId="77777777" w:rsidR="00A5792B" w:rsidRDefault="002F44C1">
            <w:pPr>
              <w:pStyle w:val="TableParagraph"/>
              <w:spacing w:line="206" w:lineRule="exact"/>
              <w:ind w:right="49"/>
              <w:jc w:val="right"/>
              <w:rPr>
                <w:sz w:val="20"/>
              </w:rPr>
            </w:pPr>
            <w:r>
              <w:rPr>
                <w:spacing w:val="-1"/>
                <w:sz w:val="20"/>
              </w:rPr>
              <w:t>CLASS.</w:t>
            </w:r>
          </w:p>
        </w:tc>
      </w:tr>
      <w:tr w:rsidR="00A5792B" w14:paraId="1BA677E3" w14:textId="77777777">
        <w:trPr>
          <w:trHeight w:val="453"/>
        </w:trPr>
        <w:tc>
          <w:tcPr>
            <w:tcW w:w="4080" w:type="dxa"/>
            <w:gridSpan w:val="3"/>
          </w:tcPr>
          <w:p w14:paraId="44F350D9" w14:textId="77777777" w:rsidR="00A5792B" w:rsidRDefault="002F44C1">
            <w:pPr>
              <w:pStyle w:val="TableParagraph"/>
              <w:spacing w:line="220" w:lineRule="atLeast"/>
              <w:ind w:left="769" w:right="410" w:hanging="720"/>
              <w:rPr>
                <w:sz w:val="20"/>
              </w:rPr>
            </w:pPr>
            <w:r>
              <w:rPr>
                <w:sz w:val="20"/>
              </w:rPr>
              <w:t>BED SECTION: INTERMEDIATE CARE NHCU</w:t>
            </w:r>
          </w:p>
        </w:tc>
        <w:tc>
          <w:tcPr>
            <w:tcW w:w="710" w:type="dxa"/>
          </w:tcPr>
          <w:p w14:paraId="4571738B" w14:textId="77777777" w:rsidR="00A5792B" w:rsidRDefault="00A5792B">
            <w:pPr>
              <w:pStyle w:val="TableParagraph"/>
              <w:rPr>
                <w:sz w:val="20"/>
              </w:rPr>
            </w:pPr>
          </w:p>
          <w:p w14:paraId="2C6A65C0" w14:textId="77777777" w:rsidR="00A5792B" w:rsidRDefault="002F44C1">
            <w:pPr>
              <w:pStyle w:val="TableParagraph"/>
              <w:spacing w:line="207" w:lineRule="exact"/>
              <w:ind w:right="9"/>
              <w:jc w:val="center"/>
              <w:rPr>
                <w:sz w:val="20"/>
              </w:rPr>
            </w:pPr>
            <w:r>
              <w:rPr>
                <w:sz w:val="20"/>
              </w:rPr>
              <w:t>0</w:t>
            </w:r>
          </w:p>
        </w:tc>
        <w:tc>
          <w:tcPr>
            <w:tcW w:w="960" w:type="dxa"/>
          </w:tcPr>
          <w:p w14:paraId="08CE50D1" w14:textId="77777777" w:rsidR="00A5792B" w:rsidRDefault="00A5792B">
            <w:pPr>
              <w:pStyle w:val="TableParagraph"/>
              <w:rPr>
                <w:sz w:val="20"/>
              </w:rPr>
            </w:pPr>
          </w:p>
          <w:p w14:paraId="6DFF2223" w14:textId="77777777" w:rsidR="00A5792B" w:rsidRDefault="002F44C1">
            <w:pPr>
              <w:pStyle w:val="TableParagraph"/>
              <w:spacing w:line="207" w:lineRule="exact"/>
              <w:ind w:right="298"/>
              <w:jc w:val="right"/>
              <w:rPr>
                <w:sz w:val="20"/>
              </w:rPr>
            </w:pPr>
            <w:r>
              <w:rPr>
                <w:sz w:val="20"/>
              </w:rPr>
              <w:t>0</w:t>
            </w:r>
          </w:p>
        </w:tc>
        <w:tc>
          <w:tcPr>
            <w:tcW w:w="960" w:type="dxa"/>
          </w:tcPr>
          <w:p w14:paraId="6FCD8C1A" w14:textId="77777777" w:rsidR="00A5792B" w:rsidRDefault="00A5792B">
            <w:pPr>
              <w:pStyle w:val="TableParagraph"/>
              <w:rPr>
                <w:sz w:val="20"/>
              </w:rPr>
            </w:pPr>
          </w:p>
          <w:p w14:paraId="3B84B729" w14:textId="77777777" w:rsidR="00A5792B" w:rsidRDefault="002F44C1">
            <w:pPr>
              <w:pStyle w:val="TableParagraph"/>
              <w:spacing w:line="207" w:lineRule="exact"/>
              <w:ind w:right="298"/>
              <w:jc w:val="right"/>
              <w:rPr>
                <w:sz w:val="20"/>
              </w:rPr>
            </w:pPr>
            <w:r>
              <w:rPr>
                <w:sz w:val="20"/>
              </w:rPr>
              <w:t>0</w:t>
            </w:r>
          </w:p>
        </w:tc>
        <w:tc>
          <w:tcPr>
            <w:tcW w:w="960" w:type="dxa"/>
          </w:tcPr>
          <w:p w14:paraId="6D736128" w14:textId="77777777" w:rsidR="00A5792B" w:rsidRDefault="00A5792B">
            <w:pPr>
              <w:pStyle w:val="TableParagraph"/>
              <w:rPr>
                <w:sz w:val="20"/>
              </w:rPr>
            </w:pPr>
          </w:p>
          <w:p w14:paraId="7E631D62" w14:textId="77777777" w:rsidR="00A5792B" w:rsidRDefault="002F44C1">
            <w:pPr>
              <w:pStyle w:val="TableParagraph"/>
              <w:spacing w:line="207" w:lineRule="exact"/>
              <w:ind w:right="300"/>
              <w:jc w:val="right"/>
              <w:rPr>
                <w:sz w:val="20"/>
              </w:rPr>
            </w:pPr>
            <w:r>
              <w:rPr>
                <w:sz w:val="20"/>
              </w:rPr>
              <w:t>0</w:t>
            </w:r>
          </w:p>
        </w:tc>
        <w:tc>
          <w:tcPr>
            <w:tcW w:w="720" w:type="dxa"/>
          </w:tcPr>
          <w:p w14:paraId="3B6B417F" w14:textId="77777777" w:rsidR="00A5792B" w:rsidRDefault="00A5792B">
            <w:pPr>
              <w:pStyle w:val="TableParagraph"/>
              <w:rPr>
                <w:sz w:val="20"/>
              </w:rPr>
            </w:pPr>
          </w:p>
          <w:p w14:paraId="1CBC7995" w14:textId="77777777" w:rsidR="00A5792B" w:rsidRDefault="002F44C1">
            <w:pPr>
              <w:pStyle w:val="TableParagraph"/>
              <w:spacing w:line="207" w:lineRule="exact"/>
              <w:ind w:right="59"/>
              <w:jc w:val="right"/>
              <w:rPr>
                <w:sz w:val="20"/>
              </w:rPr>
            </w:pPr>
            <w:r>
              <w:rPr>
                <w:sz w:val="20"/>
              </w:rPr>
              <w:t>0</w:t>
            </w:r>
          </w:p>
        </w:tc>
        <w:tc>
          <w:tcPr>
            <w:tcW w:w="950" w:type="dxa"/>
          </w:tcPr>
          <w:p w14:paraId="059117CF" w14:textId="77777777" w:rsidR="00A5792B" w:rsidRDefault="00A5792B">
            <w:pPr>
              <w:pStyle w:val="TableParagraph"/>
              <w:rPr>
                <w:sz w:val="20"/>
              </w:rPr>
            </w:pPr>
          </w:p>
          <w:p w14:paraId="2A4B0909" w14:textId="77777777" w:rsidR="00A5792B" w:rsidRDefault="002F44C1">
            <w:pPr>
              <w:pStyle w:val="TableParagraph"/>
              <w:spacing w:line="207" w:lineRule="exact"/>
              <w:ind w:right="49"/>
              <w:jc w:val="right"/>
              <w:rPr>
                <w:sz w:val="20"/>
              </w:rPr>
            </w:pPr>
            <w:r>
              <w:rPr>
                <w:sz w:val="20"/>
              </w:rPr>
              <w:t>0</w:t>
            </w:r>
          </w:p>
        </w:tc>
      </w:tr>
      <w:tr w:rsidR="00A5792B" w14:paraId="23B93CA4" w14:textId="77777777">
        <w:trPr>
          <w:trHeight w:val="226"/>
        </w:trPr>
        <w:tc>
          <w:tcPr>
            <w:tcW w:w="2510" w:type="dxa"/>
            <w:gridSpan w:val="2"/>
          </w:tcPr>
          <w:p w14:paraId="5C51FC3B" w14:textId="77777777" w:rsidR="00A5792B" w:rsidRDefault="00A5792B">
            <w:pPr>
              <w:pStyle w:val="TableParagraph"/>
              <w:rPr>
                <w:rFonts w:ascii="Times New Roman"/>
                <w:sz w:val="16"/>
              </w:rPr>
            </w:pPr>
          </w:p>
        </w:tc>
        <w:tc>
          <w:tcPr>
            <w:tcW w:w="2280" w:type="dxa"/>
            <w:gridSpan w:val="2"/>
          </w:tcPr>
          <w:p w14:paraId="5046492F" w14:textId="77777777" w:rsidR="00A5792B" w:rsidRDefault="002F44C1">
            <w:pPr>
              <w:pStyle w:val="TableParagraph"/>
              <w:spacing w:line="207" w:lineRule="exact"/>
              <w:ind w:right="298"/>
              <w:jc w:val="right"/>
              <w:rPr>
                <w:sz w:val="20"/>
              </w:rPr>
            </w:pPr>
            <w:r>
              <w:rPr>
                <w:sz w:val="20"/>
              </w:rPr>
              <w:t>---</w:t>
            </w:r>
          </w:p>
        </w:tc>
        <w:tc>
          <w:tcPr>
            <w:tcW w:w="960" w:type="dxa"/>
          </w:tcPr>
          <w:p w14:paraId="3372838A" w14:textId="77777777" w:rsidR="00A5792B" w:rsidRDefault="002F44C1">
            <w:pPr>
              <w:pStyle w:val="TableParagraph"/>
              <w:spacing w:line="207" w:lineRule="exact"/>
              <w:ind w:right="298"/>
              <w:jc w:val="right"/>
              <w:rPr>
                <w:sz w:val="20"/>
              </w:rPr>
            </w:pPr>
            <w:r>
              <w:rPr>
                <w:sz w:val="20"/>
              </w:rPr>
              <w:t>---</w:t>
            </w:r>
          </w:p>
        </w:tc>
        <w:tc>
          <w:tcPr>
            <w:tcW w:w="960" w:type="dxa"/>
          </w:tcPr>
          <w:p w14:paraId="4B2D1B73" w14:textId="77777777" w:rsidR="00A5792B" w:rsidRDefault="002F44C1">
            <w:pPr>
              <w:pStyle w:val="TableParagraph"/>
              <w:spacing w:line="207" w:lineRule="exact"/>
              <w:ind w:right="299"/>
              <w:jc w:val="right"/>
              <w:rPr>
                <w:sz w:val="20"/>
              </w:rPr>
            </w:pPr>
            <w:r>
              <w:rPr>
                <w:sz w:val="20"/>
              </w:rPr>
              <w:t>---</w:t>
            </w:r>
          </w:p>
        </w:tc>
        <w:tc>
          <w:tcPr>
            <w:tcW w:w="960" w:type="dxa"/>
          </w:tcPr>
          <w:p w14:paraId="1C82EE36" w14:textId="77777777" w:rsidR="00A5792B" w:rsidRDefault="002F44C1">
            <w:pPr>
              <w:pStyle w:val="TableParagraph"/>
              <w:spacing w:line="207" w:lineRule="exact"/>
              <w:ind w:right="299"/>
              <w:jc w:val="right"/>
              <w:rPr>
                <w:sz w:val="20"/>
              </w:rPr>
            </w:pPr>
            <w:r>
              <w:rPr>
                <w:sz w:val="20"/>
              </w:rPr>
              <w:t>---</w:t>
            </w:r>
          </w:p>
        </w:tc>
        <w:tc>
          <w:tcPr>
            <w:tcW w:w="720" w:type="dxa"/>
          </w:tcPr>
          <w:p w14:paraId="65F94284" w14:textId="77777777" w:rsidR="00A5792B" w:rsidRDefault="002F44C1">
            <w:pPr>
              <w:pStyle w:val="TableParagraph"/>
              <w:spacing w:line="207" w:lineRule="exact"/>
              <w:ind w:right="59"/>
              <w:jc w:val="right"/>
              <w:rPr>
                <w:sz w:val="20"/>
              </w:rPr>
            </w:pPr>
            <w:r>
              <w:rPr>
                <w:sz w:val="20"/>
              </w:rPr>
              <w:t>---</w:t>
            </w:r>
          </w:p>
        </w:tc>
        <w:tc>
          <w:tcPr>
            <w:tcW w:w="950" w:type="dxa"/>
          </w:tcPr>
          <w:p w14:paraId="2679A4EF" w14:textId="77777777" w:rsidR="00A5792B" w:rsidRDefault="002F44C1">
            <w:pPr>
              <w:pStyle w:val="TableParagraph"/>
              <w:spacing w:line="207" w:lineRule="exact"/>
              <w:ind w:right="49"/>
              <w:jc w:val="right"/>
              <w:rPr>
                <w:sz w:val="20"/>
              </w:rPr>
            </w:pPr>
            <w:r>
              <w:rPr>
                <w:sz w:val="20"/>
              </w:rPr>
              <w:t>---</w:t>
            </w:r>
          </w:p>
        </w:tc>
      </w:tr>
      <w:tr w:rsidR="00A5792B" w14:paraId="7FB860CB" w14:textId="77777777">
        <w:trPr>
          <w:trHeight w:val="226"/>
        </w:trPr>
        <w:tc>
          <w:tcPr>
            <w:tcW w:w="2510" w:type="dxa"/>
            <w:gridSpan w:val="2"/>
          </w:tcPr>
          <w:p w14:paraId="145834ED" w14:textId="77777777" w:rsidR="00A5792B" w:rsidRDefault="002F44C1">
            <w:pPr>
              <w:pStyle w:val="TableParagraph"/>
              <w:spacing w:line="207" w:lineRule="exact"/>
              <w:ind w:left="50"/>
              <w:rPr>
                <w:sz w:val="20"/>
              </w:rPr>
            </w:pPr>
            <w:r>
              <w:rPr>
                <w:sz w:val="20"/>
              </w:rPr>
              <w:t>SUBTOTAL</w:t>
            </w:r>
          </w:p>
        </w:tc>
        <w:tc>
          <w:tcPr>
            <w:tcW w:w="2280" w:type="dxa"/>
            <w:gridSpan w:val="2"/>
          </w:tcPr>
          <w:p w14:paraId="16F3174E" w14:textId="77777777" w:rsidR="00A5792B" w:rsidRDefault="002F44C1">
            <w:pPr>
              <w:pStyle w:val="TableParagraph"/>
              <w:spacing w:line="207" w:lineRule="exact"/>
              <w:ind w:right="298"/>
              <w:jc w:val="right"/>
              <w:rPr>
                <w:sz w:val="20"/>
              </w:rPr>
            </w:pPr>
            <w:r>
              <w:rPr>
                <w:sz w:val="20"/>
              </w:rPr>
              <w:t>0</w:t>
            </w:r>
          </w:p>
        </w:tc>
        <w:tc>
          <w:tcPr>
            <w:tcW w:w="960" w:type="dxa"/>
          </w:tcPr>
          <w:p w14:paraId="06D1CF73" w14:textId="77777777" w:rsidR="00A5792B" w:rsidRDefault="002F44C1">
            <w:pPr>
              <w:pStyle w:val="TableParagraph"/>
              <w:spacing w:line="207" w:lineRule="exact"/>
              <w:ind w:right="298"/>
              <w:jc w:val="right"/>
              <w:rPr>
                <w:sz w:val="20"/>
              </w:rPr>
            </w:pPr>
            <w:r>
              <w:rPr>
                <w:sz w:val="20"/>
              </w:rPr>
              <w:t>0</w:t>
            </w:r>
          </w:p>
        </w:tc>
        <w:tc>
          <w:tcPr>
            <w:tcW w:w="960" w:type="dxa"/>
          </w:tcPr>
          <w:p w14:paraId="3A102686" w14:textId="77777777" w:rsidR="00A5792B" w:rsidRDefault="002F44C1">
            <w:pPr>
              <w:pStyle w:val="TableParagraph"/>
              <w:spacing w:line="207" w:lineRule="exact"/>
              <w:ind w:right="298"/>
              <w:jc w:val="right"/>
              <w:rPr>
                <w:sz w:val="20"/>
              </w:rPr>
            </w:pPr>
            <w:r>
              <w:rPr>
                <w:sz w:val="20"/>
              </w:rPr>
              <w:t>0</w:t>
            </w:r>
          </w:p>
        </w:tc>
        <w:tc>
          <w:tcPr>
            <w:tcW w:w="960" w:type="dxa"/>
          </w:tcPr>
          <w:p w14:paraId="18A2C1EB" w14:textId="77777777" w:rsidR="00A5792B" w:rsidRDefault="002F44C1">
            <w:pPr>
              <w:pStyle w:val="TableParagraph"/>
              <w:spacing w:line="207" w:lineRule="exact"/>
              <w:ind w:right="300"/>
              <w:jc w:val="right"/>
              <w:rPr>
                <w:sz w:val="20"/>
              </w:rPr>
            </w:pPr>
            <w:r>
              <w:rPr>
                <w:sz w:val="20"/>
              </w:rPr>
              <w:t>0</w:t>
            </w:r>
          </w:p>
        </w:tc>
        <w:tc>
          <w:tcPr>
            <w:tcW w:w="720" w:type="dxa"/>
          </w:tcPr>
          <w:p w14:paraId="36F602AD" w14:textId="77777777" w:rsidR="00A5792B" w:rsidRDefault="002F44C1">
            <w:pPr>
              <w:pStyle w:val="TableParagraph"/>
              <w:spacing w:line="207" w:lineRule="exact"/>
              <w:ind w:right="59"/>
              <w:jc w:val="right"/>
              <w:rPr>
                <w:sz w:val="20"/>
              </w:rPr>
            </w:pPr>
            <w:r>
              <w:rPr>
                <w:sz w:val="20"/>
              </w:rPr>
              <w:t>0</w:t>
            </w:r>
          </w:p>
        </w:tc>
        <w:tc>
          <w:tcPr>
            <w:tcW w:w="950" w:type="dxa"/>
          </w:tcPr>
          <w:p w14:paraId="16D18A6E" w14:textId="77777777" w:rsidR="00A5792B" w:rsidRDefault="002F44C1">
            <w:pPr>
              <w:pStyle w:val="TableParagraph"/>
              <w:spacing w:line="207" w:lineRule="exact"/>
              <w:ind w:right="49"/>
              <w:jc w:val="right"/>
              <w:rPr>
                <w:sz w:val="20"/>
              </w:rPr>
            </w:pPr>
            <w:r>
              <w:rPr>
                <w:sz w:val="20"/>
              </w:rPr>
              <w:t>0</w:t>
            </w:r>
          </w:p>
        </w:tc>
      </w:tr>
      <w:tr w:rsidR="00A5792B" w14:paraId="7F521A29" w14:textId="77777777">
        <w:trPr>
          <w:trHeight w:val="679"/>
        </w:trPr>
        <w:tc>
          <w:tcPr>
            <w:tcW w:w="1550" w:type="dxa"/>
          </w:tcPr>
          <w:p w14:paraId="5F664CD9" w14:textId="77777777" w:rsidR="00A5792B" w:rsidRDefault="00A5792B">
            <w:pPr>
              <w:pStyle w:val="TableParagraph"/>
              <w:spacing w:before="10"/>
              <w:rPr>
                <w:sz w:val="19"/>
              </w:rPr>
            </w:pPr>
          </w:p>
          <w:p w14:paraId="729EF978" w14:textId="77777777" w:rsidR="00A5792B" w:rsidRDefault="002F44C1">
            <w:pPr>
              <w:pStyle w:val="TableParagraph"/>
              <w:ind w:left="30" w:right="38"/>
              <w:jc w:val="center"/>
              <w:rPr>
                <w:sz w:val="20"/>
              </w:rPr>
            </w:pPr>
            <w:r>
              <w:rPr>
                <w:sz w:val="20"/>
              </w:rPr>
              <w:t>BED SECTION:</w:t>
            </w:r>
          </w:p>
          <w:p w14:paraId="57D56C39" w14:textId="77777777" w:rsidR="00A5792B" w:rsidRDefault="002F44C1">
            <w:pPr>
              <w:pStyle w:val="TableParagraph"/>
              <w:spacing w:line="207" w:lineRule="exact"/>
              <w:ind w:left="267" w:right="38"/>
              <w:jc w:val="center"/>
              <w:rPr>
                <w:sz w:val="20"/>
              </w:rPr>
            </w:pPr>
            <w:r>
              <w:rPr>
                <w:sz w:val="20"/>
              </w:rPr>
              <w:t>7E</w:t>
            </w:r>
          </w:p>
        </w:tc>
        <w:tc>
          <w:tcPr>
            <w:tcW w:w="960" w:type="dxa"/>
          </w:tcPr>
          <w:p w14:paraId="31A5BBD2" w14:textId="77777777" w:rsidR="00A5792B" w:rsidRDefault="00A5792B">
            <w:pPr>
              <w:pStyle w:val="TableParagraph"/>
              <w:spacing w:before="10"/>
              <w:rPr>
                <w:sz w:val="19"/>
              </w:rPr>
            </w:pPr>
          </w:p>
          <w:p w14:paraId="3E233D75" w14:textId="77777777" w:rsidR="00A5792B" w:rsidRDefault="002F44C1">
            <w:pPr>
              <w:pStyle w:val="TableParagraph"/>
              <w:ind w:left="59"/>
              <w:rPr>
                <w:sz w:val="20"/>
              </w:rPr>
            </w:pPr>
            <w:r>
              <w:rPr>
                <w:sz w:val="20"/>
              </w:rPr>
              <w:t>MEDICAL</w:t>
            </w:r>
          </w:p>
        </w:tc>
        <w:tc>
          <w:tcPr>
            <w:tcW w:w="2280" w:type="dxa"/>
            <w:gridSpan w:val="2"/>
          </w:tcPr>
          <w:p w14:paraId="68F986FF" w14:textId="77777777" w:rsidR="00A5792B" w:rsidRDefault="00A5792B">
            <w:pPr>
              <w:pStyle w:val="TableParagraph"/>
              <w:spacing w:before="10"/>
              <w:rPr>
                <w:sz w:val="19"/>
              </w:rPr>
            </w:pPr>
          </w:p>
          <w:p w14:paraId="47BCC824" w14:textId="77777777" w:rsidR="00A5792B" w:rsidRDefault="002F44C1">
            <w:pPr>
              <w:pStyle w:val="TableParagraph"/>
              <w:ind w:left="59"/>
              <w:rPr>
                <w:sz w:val="20"/>
              </w:rPr>
            </w:pPr>
            <w:r>
              <w:rPr>
                <w:sz w:val="20"/>
              </w:rPr>
              <w:t>(EXCLUDE SCI)</w:t>
            </w:r>
          </w:p>
          <w:p w14:paraId="3056EF4F" w14:textId="77777777" w:rsidR="00A5792B" w:rsidRDefault="002F44C1">
            <w:pPr>
              <w:pStyle w:val="TableParagraph"/>
              <w:spacing w:line="207" w:lineRule="exact"/>
              <w:ind w:right="298"/>
              <w:jc w:val="right"/>
              <w:rPr>
                <w:sz w:val="20"/>
              </w:rPr>
            </w:pPr>
            <w:r>
              <w:rPr>
                <w:sz w:val="20"/>
              </w:rPr>
              <w:t>0</w:t>
            </w:r>
          </w:p>
        </w:tc>
        <w:tc>
          <w:tcPr>
            <w:tcW w:w="960" w:type="dxa"/>
          </w:tcPr>
          <w:p w14:paraId="12278890" w14:textId="77777777" w:rsidR="00A5792B" w:rsidRDefault="00A5792B">
            <w:pPr>
              <w:pStyle w:val="TableParagraph"/>
            </w:pPr>
          </w:p>
          <w:p w14:paraId="11AEAE25" w14:textId="77777777" w:rsidR="00A5792B" w:rsidRDefault="00A5792B">
            <w:pPr>
              <w:pStyle w:val="TableParagraph"/>
              <w:spacing w:before="10"/>
              <w:rPr>
                <w:sz w:val="17"/>
              </w:rPr>
            </w:pPr>
          </w:p>
          <w:p w14:paraId="755B6CE6" w14:textId="77777777" w:rsidR="00A5792B" w:rsidRDefault="002F44C1">
            <w:pPr>
              <w:pStyle w:val="TableParagraph"/>
              <w:spacing w:line="207" w:lineRule="exact"/>
              <w:ind w:right="298"/>
              <w:jc w:val="right"/>
              <w:rPr>
                <w:sz w:val="20"/>
              </w:rPr>
            </w:pPr>
            <w:r>
              <w:rPr>
                <w:sz w:val="20"/>
              </w:rPr>
              <w:t>0</w:t>
            </w:r>
          </w:p>
        </w:tc>
        <w:tc>
          <w:tcPr>
            <w:tcW w:w="960" w:type="dxa"/>
          </w:tcPr>
          <w:p w14:paraId="4F6D9AE1" w14:textId="77777777" w:rsidR="00A5792B" w:rsidRDefault="00A5792B">
            <w:pPr>
              <w:pStyle w:val="TableParagraph"/>
            </w:pPr>
          </w:p>
          <w:p w14:paraId="3ADB9629" w14:textId="77777777" w:rsidR="00A5792B" w:rsidRDefault="00A5792B">
            <w:pPr>
              <w:pStyle w:val="TableParagraph"/>
              <w:spacing w:before="10"/>
              <w:rPr>
                <w:sz w:val="17"/>
              </w:rPr>
            </w:pPr>
          </w:p>
          <w:p w14:paraId="151C765E" w14:textId="77777777" w:rsidR="00A5792B" w:rsidRDefault="002F44C1">
            <w:pPr>
              <w:pStyle w:val="TableParagraph"/>
              <w:spacing w:line="207" w:lineRule="exact"/>
              <w:ind w:right="298"/>
              <w:jc w:val="right"/>
              <w:rPr>
                <w:sz w:val="20"/>
              </w:rPr>
            </w:pPr>
            <w:r>
              <w:rPr>
                <w:sz w:val="20"/>
              </w:rPr>
              <w:t>0</w:t>
            </w:r>
          </w:p>
        </w:tc>
        <w:tc>
          <w:tcPr>
            <w:tcW w:w="960" w:type="dxa"/>
          </w:tcPr>
          <w:p w14:paraId="7FF5B4F5" w14:textId="77777777" w:rsidR="00A5792B" w:rsidRDefault="00A5792B">
            <w:pPr>
              <w:pStyle w:val="TableParagraph"/>
            </w:pPr>
          </w:p>
          <w:p w14:paraId="102C1FC8" w14:textId="77777777" w:rsidR="00A5792B" w:rsidRDefault="00A5792B">
            <w:pPr>
              <w:pStyle w:val="TableParagraph"/>
              <w:spacing w:before="10"/>
              <w:rPr>
                <w:sz w:val="17"/>
              </w:rPr>
            </w:pPr>
          </w:p>
          <w:p w14:paraId="07CBEA0A" w14:textId="77777777" w:rsidR="00A5792B" w:rsidRDefault="002F44C1">
            <w:pPr>
              <w:pStyle w:val="TableParagraph"/>
              <w:spacing w:line="207" w:lineRule="exact"/>
              <w:ind w:right="300"/>
              <w:jc w:val="right"/>
              <w:rPr>
                <w:sz w:val="20"/>
              </w:rPr>
            </w:pPr>
            <w:r>
              <w:rPr>
                <w:sz w:val="20"/>
              </w:rPr>
              <w:t>0</w:t>
            </w:r>
          </w:p>
        </w:tc>
        <w:tc>
          <w:tcPr>
            <w:tcW w:w="720" w:type="dxa"/>
          </w:tcPr>
          <w:p w14:paraId="34DE45D2" w14:textId="77777777" w:rsidR="00A5792B" w:rsidRDefault="00A5792B">
            <w:pPr>
              <w:pStyle w:val="TableParagraph"/>
            </w:pPr>
          </w:p>
          <w:p w14:paraId="4E294801" w14:textId="77777777" w:rsidR="00A5792B" w:rsidRDefault="00A5792B">
            <w:pPr>
              <w:pStyle w:val="TableParagraph"/>
              <w:spacing w:before="10"/>
              <w:rPr>
                <w:sz w:val="17"/>
              </w:rPr>
            </w:pPr>
          </w:p>
          <w:p w14:paraId="20BC297A" w14:textId="77777777" w:rsidR="00A5792B" w:rsidRDefault="002F44C1">
            <w:pPr>
              <w:pStyle w:val="TableParagraph"/>
              <w:spacing w:line="207" w:lineRule="exact"/>
              <w:ind w:right="59"/>
              <w:jc w:val="right"/>
              <w:rPr>
                <w:sz w:val="20"/>
              </w:rPr>
            </w:pPr>
            <w:r>
              <w:rPr>
                <w:sz w:val="20"/>
              </w:rPr>
              <w:t>0</w:t>
            </w:r>
          </w:p>
        </w:tc>
        <w:tc>
          <w:tcPr>
            <w:tcW w:w="950" w:type="dxa"/>
          </w:tcPr>
          <w:p w14:paraId="6D90025D" w14:textId="77777777" w:rsidR="00A5792B" w:rsidRDefault="00A5792B">
            <w:pPr>
              <w:pStyle w:val="TableParagraph"/>
            </w:pPr>
          </w:p>
          <w:p w14:paraId="48B789D8" w14:textId="77777777" w:rsidR="00A5792B" w:rsidRDefault="00A5792B">
            <w:pPr>
              <w:pStyle w:val="TableParagraph"/>
              <w:spacing w:before="10"/>
              <w:rPr>
                <w:sz w:val="17"/>
              </w:rPr>
            </w:pPr>
          </w:p>
          <w:p w14:paraId="442FF836" w14:textId="77777777" w:rsidR="00A5792B" w:rsidRDefault="002F44C1">
            <w:pPr>
              <w:pStyle w:val="TableParagraph"/>
              <w:spacing w:line="207" w:lineRule="exact"/>
              <w:ind w:right="49"/>
              <w:jc w:val="right"/>
              <w:rPr>
                <w:sz w:val="20"/>
              </w:rPr>
            </w:pPr>
            <w:r>
              <w:rPr>
                <w:sz w:val="20"/>
              </w:rPr>
              <w:t>0</w:t>
            </w:r>
          </w:p>
        </w:tc>
      </w:tr>
      <w:tr w:rsidR="00A5792B" w14:paraId="231835BF" w14:textId="77777777">
        <w:trPr>
          <w:trHeight w:val="226"/>
        </w:trPr>
        <w:tc>
          <w:tcPr>
            <w:tcW w:w="1550" w:type="dxa"/>
          </w:tcPr>
          <w:p w14:paraId="0BC2A257" w14:textId="77777777" w:rsidR="00A5792B" w:rsidRDefault="00A5792B">
            <w:pPr>
              <w:pStyle w:val="TableParagraph"/>
              <w:rPr>
                <w:rFonts w:ascii="Times New Roman"/>
                <w:sz w:val="16"/>
              </w:rPr>
            </w:pPr>
          </w:p>
        </w:tc>
        <w:tc>
          <w:tcPr>
            <w:tcW w:w="960" w:type="dxa"/>
          </w:tcPr>
          <w:p w14:paraId="44DA986E" w14:textId="77777777" w:rsidR="00A5792B" w:rsidRDefault="00A5792B">
            <w:pPr>
              <w:pStyle w:val="TableParagraph"/>
              <w:rPr>
                <w:rFonts w:ascii="Times New Roman"/>
                <w:sz w:val="16"/>
              </w:rPr>
            </w:pPr>
          </w:p>
        </w:tc>
        <w:tc>
          <w:tcPr>
            <w:tcW w:w="2280" w:type="dxa"/>
            <w:gridSpan w:val="2"/>
          </w:tcPr>
          <w:p w14:paraId="11168FFA" w14:textId="77777777" w:rsidR="00A5792B" w:rsidRDefault="002F44C1">
            <w:pPr>
              <w:pStyle w:val="TableParagraph"/>
              <w:spacing w:line="207" w:lineRule="exact"/>
              <w:ind w:right="298"/>
              <w:jc w:val="right"/>
              <w:rPr>
                <w:sz w:val="20"/>
              </w:rPr>
            </w:pPr>
            <w:r>
              <w:rPr>
                <w:sz w:val="20"/>
              </w:rPr>
              <w:t>---</w:t>
            </w:r>
          </w:p>
        </w:tc>
        <w:tc>
          <w:tcPr>
            <w:tcW w:w="960" w:type="dxa"/>
          </w:tcPr>
          <w:p w14:paraId="299E1F65" w14:textId="77777777" w:rsidR="00A5792B" w:rsidRDefault="002F44C1">
            <w:pPr>
              <w:pStyle w:val="TableParagraph"/>
              <w:spacing w:line="207" w:lineRule="exact"/>
              <w:ind w:right="298"/>
              <w:jc w:val="right"/>
              <w:rPr>
                <w:sz w:val="20"/>
              </w:rPr>
            </w:pPr>
            <w:r>
              <w:rPr>
                <w:sz w:val="20"/>
              </w:rPr>
              <w:t>---</w:t>
            </w:r>
          </w:p>
        </w:tc>
        <w:tc>
          <w:tcPr>
            <w:tcW w:w="960" w:type="dxa"/>
          </w:tcPr>
          <w:p w14:paraId="32273AA9" w14:textId="77777777" w:rsidR="00A5792B" w:rsidRDefault="002F44C1">
            <w:pPr>
              <w:pStyle w:val="TableParagraph"/>
              <w:spacing w:line="207" w:lineRule="exact"/>
              <w:ind w:right="299"/>
              <w:jc w:val="right"/>
              <w:rPr>
                <w:sz w:val="20"/>
              </w:rPr>
            </w:pPr>
            <w:r>
              <w:rPr>
                <w:sz w:val="20"/>
              </w:rPr>
              <w:t>---</w:t>
            </w:r>
          </w:p>
        </w:tc>
        <w:tc>
          <w:tcPr>
            <w:tcW w:w="960" w:type="dxa"/>
          </w:tcPr>
          <w:p w14:paraId="26023E7C" w14:textId="77777777" w:rsidR="00A5792B" w:rsidRDefault="002F44C1">
            <w:pPr>
              <w:pStyle w:val="TableParagraph"/>
              <w:spacing w:line="207" w:lineRule="exact"/>
              <w:ind w:right="299"/>
              <w:jc w:val="right"/>
              <w:rPr>
                <w:sz w:val="20"/>
              </w:rPr>
            </w:pPr>
            <w:r>
              <w:rPr>
                <w:sz w:val="20"/>
              </w:rPr>
              <w:t>---</w:t>
            </w:r>
          </w:p>
        </w:tc>
        <w:tc>
          <w:tcPr>
            <w:tcW w:w="720" w:type="dxa"/>
          </w:tcPr>
          <w:p w14:paraId="3F23F3C3" w14:textId="77777777" w:rsidR="00A5792B" w:rsidRDefault="002F44C1">
            <w:pPr>
              <w:pStyle w:val="TableParagraph"/>
              <w:spacing w:line="207" w:lineRule="exact"/>
              <w:ind w:right="59"/>
              <w:jc w:val="right"/>
              <w:rPr>
                <w:sz w:val="20"/>
              </w:rPr>
            </w:pPr>
            <w:r>
              <w:rPr>
                <w:sz w:val="20"/>
              </w:rPr>
              <w:t>---</w:t>
            </w:r>
          </w:p>
        </w:tc>
        <w:tc>
          <w:tcPr>
            <w:tcW w:w="950" w:type="dxa"/>
          </w:tcPr>
          <w:p w14:paraId="614B5C13" w14:textId="77777777" w:rsidR="00A5792B" w:rsidRDefault="002F44C1">
            <w:pPr>
              <w:pStyle w:val="TableParagraph"/>
              <w:spacing w:line="207" w:lineRule="exact"/>
              <w:ind w:right="49"/>
              <w:jc w:val="right"/>
              <w:rPr>
                <w:sz w:val="20"/>
              </w:rPr>
            </w:pPr>
            <w:r>
              <w:rPr>
                <w:sz w:val="20"/>
              </w:rPr>
              <w:t>---</w:t>
            </w:r>
          </w:p>
        </w:tc>
      </w:tr>
      <w:tr w:rsidR="00A5792B" w14:paraId="55B2ADAD" w14:textId="77777777">
        <w:trPr>
          <w:trHeight w:val="226"/>
        </w:trPr>
        <w:tc>
          <w:tcPr>
            <w:tcW w:w="1550" w:type="dxa"/>
          </w:tcPr>
          <w:p w14:paraId="72D2A8FD" w14:textId="77777777" w:rsidR="00A5792B" w:rsidRDefault="002F44C1">
            <w:pPr>
              <w:pStyle w:val="TableParagraph"/>
              <w:spacing w:line="207" w:lineRule="exact"/>
              <w:ind w:left="50"/>
              <w:rPr>
                <w:sz w:val="20"/>
              </w:rPr>
            </w:pPr>
            <w:r>
              <w:rPr>
                <w:sz w:val="20"/>
              </w:rPr>
              <w:t>SUBTOTAL</w:t>
            </w:r>
          </w:p>
        </w:tc>
        <w:tc>
          <w:tcPr>
            <w:tcW w:w="960" w:type="dxa"/>
          </w:tcPr>
          <w:p w14:paraId="16A9F27D" w14:textId="77777777" w:rsidR="00A5792B" w:rsidRDefault="00A5792B">
            <w:pPr>
              <w:pStyle w:val="TableParagraph"/>
              <w:rPr>
                <w:rFonts w:ascii="Times New Roman"/>
                <w:sz w:val="16"/>
              </w:rPr>
            </w:pPr>
          </w:p>
        </w:tc>
        <w:tc>
          <w:tcPr>
            <w:tcW w:w="2280" w:type="dxa"/>
            <w:gridSpan w:val="2"/>
          </w:tcPr>
          <w:p w14:paraId="10C87390" w14:textId="77777777" w:rsidR="00A5792B" w:rsidRDefault="002F44C1">
            <w:pPr>
              <w:pStyle w:val="TableParagraph"/>
              <w:spacing w:line="207" w:lineRule="exact"/>
              <w:ind w:right="298"/>
              <w:jc w:val="right"/>
              <w:rPr>
                <w:sz w:val="20"/>
              </w:rPr>
            </w:pPr>
            <w:r>
              <w:rPr>
                <w:sz w:val="20"/>
              </w:rPr>
              <w:t>0</w:t>
            </w:r>
          </w:p>
        </w:tc>
        <w:tc>
          <w:tcPr>
            <w:tcW w:w="960" w:type="dxa"/>
          </w:tcPr>
          <w:p w14:paraId="75062018" w14:textId="77777777" w:rsidR="00A5792B" w:rsidRDefault="002F44C1">
            <w:pPr>
              <w:pStyle w:val="TableParagraph"/>
              <w:spacing w:line="207" w:lineRule="exact"/>
              <w:ind w:right="298"/>
              <w:jc w:val="right"/>
              <w:rPr>
                <w:sz w:val="20"/>
              </w:rPr>
            </w:pPr>
            <w:r>
              <w:rPr>
                <w:sz w:val="20"/>
              </w:rPr>
              <w:t>0</w:t>
            </w:r>
          </w:p>
        </w:tc>
        <w:tc>
          <w:tcPr>
            <w:tcW w:w="960" w:type="dxa"/>
          </w:tcPr>
          <w:p w14:paraId="070A2F2F" w14:textId="77777777" w:rsidR="00A5792B" w:rsidRDefault="002F44C1">
            <w:pPr>
              <w:pStyle w:val="TableParagraph"/>
              <w:spacing w:line="207" w:lineRule="exact"/>
              <w:ind w:right="298"/>
              <w:jc w:val="right"/>
              <w:rPr>
                <w:sz w:val="20"/>
              </w:rPr>
            </w:pPr>
            <w:r>
              <w:rPr>
                <w:sz w:val="20"/>
              </w:rPr>
              <w:t>0</w:t>
            </w:r>
          </w:p>
        </w:tc>
        <w:tc>
          <w:tcPr>
            <w:tcW w:w="960" w:type="dxa"/>
          </w:tcPr>
          <w:p w14:paraId="2CC0D84C" w14:textId="77777777" w:rsidR="00A5792B" w:rsidRDefault="002F44C1">
            <w:pPr>
              <w:pStyle w:val="TableParagraph"/>
              <w:spacing w:line="207" w:lineRule="exact"/>
              <w:ind w:right="300"/>
              <w:jc w:val="right"/>
              <w:rPr>
                <w:sz w:val="20"/>
              </w:rPr>
            </w:pPr>
            <w:r>
              <w:rPr>
                <w:sz w:val="20"/>
              </w:rPr>
              <w:t>0</w:t>
            </w:r>
          </w:p>
        </w:tc>
        <w:tc>
          <w:tcPr>
            <w:tcW w:w="720" w:type="dxa"/>
          </w:tcPr>
          <w:p w14:paraId="7D369440" w14:textId="77777777" w:rsidR="00A5792B" w:rsidRDefault="002F44C1">
            <w:pPr>
              <w:pStyle w:val="TableParagraph"/>
              <w:spacing w:line="207" w:lineRule="exact"/>
              <w:ind w:right="59"/>
              <w:jc w:val="right"/>
              <w:rPr>
                <w:sz w:val="20"/>
              </w:rPr>
            </w:pPr>
            <w:r>
              <w:rPr>
                <w:sz w:val="20"/>
              </w:rPr>
              <w:t>0</w:t>
            </w:r>
          </w:p>
        </w:tc>
        <w:tc>
          <w:tcPr>
            <w:tcW w:w="950" w:type="dxa"/>
          </w:tcPr>
          <w:p w14:paraId="31E267BE" w14:textId="77777777" w:rsidR="00A5792B" w:rsidRDefault="002F44C1">
            <w:pPr>
              <w:pStyle w:val="TableParagraph"/>
              <w:spacing w:line="207" w:lineRule="exact"/>
              <w:ind w:right="49"/>
              <w:jc w:val="right"/>
              <w:rPr>
                <w:sz w:val="20"/>
              </w:rPr>
            </w:pPr>
            <w:r>
              <w:rPr>
                <w:sz w:val="20"/>
              </w:rPr>
              <w:t>0</w:t>
            </w:r>
          </w:p>
        </w:tc>
      </w:tr>
      <w:tr w:rsidR="00A5792B" w14:paraId="32DDFBF8" w14:textId="77777777">
        <w:trPr>
          <w:trHeight w:val="452"/>
        </w:trPr>
        <w:tc>
          <w:tcPr>
            <w:tcW w:w="1550" w:type="dxa"/>
          </w:tcPr>
          <w:p w14:paraId="42BDB4E4" w14:textId="77777777" w:rsidR="00A5792B" w:rsidRDefault="00A5792B">
            <w:pPr>
              <w:pStyle w:val="TableParagraph"/>
              <w:spacing w:before="10"/>
              <w:rPr>
                <w:sz w:val="19"/>
              </w:rPr>
            </w:pPr>
          </w:p>
          <w:p w14:paraId="02D17004" w14:textId="77777777" w:rsidR="00A5792B" w:rsidRDefault="002F44C1">
            <w:pPr>
              <w:pStyle w:val="TableParagraph"/>
              <w:spacing w:line="207" w:lineRule="exact"/>
              <w:ind w:left="50"/>
              <w:rPr>
                <w:sz w:val="20"/>
              </w:rPr>
            </w:pPr>
            <w:r>
              <w:rPr>
                <w:sz w:val="20"/>
              </w:rPr>
              <w:t>BED SECTION:</w:t>
            </w:r>
          </w:p>
        </w:tc>
        <w:tc>
          <w:tcPr>
            <w:tcW w:w="960" w:type="dxa"/>
          </w:tcPr>
          <w:p w14:paraId="37C2ED1F" w14:textId="77777777" w:rsidR="00A5792B" w:rsidRDefault="00A5792B">
            <w:pPr>
              <w:pStyle w:val="TableParagraph"/>
              <w:spacing w:before="10"/>
              <w:rPr>
                <w:sz w:val="19"/>
              </w:rPr>
            </w:pPr>
          </w:p>
          <w:p w14:paraId="4C0F836C" w14:textId="77777777" w:rsidR="00A5792B" w:rsidRDefault="002F44C1">
            <w:pPr>
              <w:pStyle w:val="TableParagraph"/>
              <w:spacing w:line="207" w:lineRule="exact"/>
              <w:ind w:left="59"/>
              <w:rPr>
                <w:sz w:val="20"/>
              </w:rPr>
            </w:pPr>
            <w:r>
              <w:rPr>
                <w:sz w:val="20"/>
              </w:rPr>
              <w:t>NURSING</w:t>
            </w:r>
          </w:p>
        </w:tc>
        <w:tc>
          <w:tcPr>
            <w:tcW w:w="2280" w:type="dxa"/>
            <w:gridSpan w:val="2"/>
          </w:tcPr>
          <w:p w14:paraId="0A31A9D1" w14:textId="77777777" w:rsidR="00A5792B" w:rsidRDefault="00A5792B">
            <w:pPr>
              <w:pStyle w:val="TableParagraph"/>
              <w:spacing w:before="10"/>
              <w:rPr>
                <w:sz w:val="19"/>
              </w:rPr>
            </w:pPr>
          </w:p>
          <w:p w14:paraId="2E4C79C3" w14:textId="77777777" w:rsidR="00A5792B" w:rsidRDefault="002F44C1">
            <w:pPr>
              <w:pStyle w:val="TableParagraph"/>
              <w:spacing w:line="207" w:lineRule="exact"/>
              <w:ind w:left="59"/>
              <w:rPr>
                <w:sz w:val="20"/>
              </w:rPr>
            </w:pPr>
            <w:r>
              <w:rPr>
                <w:sz w:val="20"/>
              </w:rPr>
              <w:t>HOME CARE UNIT</w:t>
            </w:r>
          </w:p>
        </w:tc>
        <w:tc>
          <w:tcPr>
            <w:tcW w:w="960" w:type="dxa"/>
          </w:tcPr>
          <w:p w14:paraId="46E80894" w14:textId="77777777" w:rsidR="00A5792B" w:rsidRDefault="00A5792B">
            <w:pPr>
              <w:pStyle w:val="TableParagraph"/>
              <w:rPr>
                <w:rFonts w:ascii="Times New Roman"/>
                <w:sz w:val="20"/>
              </w:rPr>
            </w:pPr>
          </w:p>
        </w:tc>
        <w:tc>
          <w:tcPr>
            <w:tcW w:w="960" w:type="dxa"/>
          </w:tcPr>
          <w:p w14:paraId="4E9DEE55" w14:textId="77777777" w:rsidR="00A5792B" w:rsidRDefault="00A5792B">
            <w:pPr>
              <w:pStyle w:val="TableParagraph"/>
              <w:rPr>
                <w:rFonts w:ascii="Times New Roman"/>
                <w:sz w:val="20"/>
              </w:rPr>
            </w:pPr>
          </w:p>
        </w:tc>
        <w:tc>
          <w:tcPr>
            <w:tcW w:w="960" w:type="dxa"/>
          </w:tcPr>
          <w:p w14:paraId="1BCD012E" w14:textId="77777777" w:rsidR="00A5792B" w:rsidRDefault="00A5792B">
            <w:pPr>
              <w:pStyle w:val="TableParagraph"/>
              <w:rPr>
                <w:rFonts w:ascii="Times New Roman"/>
                <w:sz w:val="20"/>
              </w:rPr>
            </w:pPr>
          </w:p>
        </w:tc>
        <w:tc>
          <w:tcPr>
            <w:tcW w:w="720" w:type="dxa"/>
          </w:tcPr>
          <w:p w14:paraId="22B3146F" w14:textId="77777777" w:rsidR="00A5792B" w:rsidRDefault="00A5792B">
            <w:pPr>
              <w:pStyle w:val="TableParagraph"/>
              <w:rPr>
                <w:rFonts w:ascii="Times New Roman"/>
                <w:sz w:val="20"/>
              </w:rPr>
            </w:pPr>
          </w:p>
        </w:tc>
        <w:tc>
          <w:tcPr>
            <w:tcW w:w="950" w:type="dxa"/>
          </w:tcPr>
          <w:p w14:paraId="4B23AE2E" w14:textId="77777777" w:rsidR="00A5792B" w:rsidRDefault="00A5792B">
            <w:pPr>
              <w:pStyle w:val="TableParagraph"/>
              <w:rPr>
                <w:rFonts w:ascii="Times New Roman"/>
                <w:sz w:val="20"/>
              </w:rPr>
            </w:pPr>
          </w:p>
        </w:tc>
      </w:tr>
      <w:tr w:rsidR="00A5792B" w14:paraId="6A78EFA3" w14:textId="77777777">
        <w:trPr>
          <w:trHeight w:val="226"/>
        </w:trPr>
        <w:tc>
          <w:tcPr>
            <w:tcW w:w="4790" w:type="dxa"/>
            <w:gridSpan w:val="4"/>
          </w:tcPr>
          <w:p w14:paraId="09182A18" w14:textId="77777777" w:rsidR="00A5792B" w:rsidRDefault="002F44C1">
            <w:pPr>
              <w:pStyle w:val="TableParagraph"/>
              <w:tabs>
                <w:tab w:val="left" w:pos="4369"/>
              </w:tabs>
              <w:spacing w:line="207" w:lineRule="exact"/>
              <w:ind w:left="769"/>
              <w:rPr>
                <w:sz w:val="20"/>
              </w:rPr>
            </w:pPr>
            <w:r>
              <w:rPr>
                <w:sz w:val="20"/>
              </w:rPr>
              <w:t>NHCU</w:t>
            </w:r>
            <w:r>
              <w:rPr>
                <w:sz w:val="20"/>
              </w:rPr>
              <w:tab/>
              <w:t>0</w:t>
            </w:r>
          </w:p>
        </w:tc>
        <w:tc>
          <w:tcPr>
            <w:tcW w:w="960" w:type="dxa"/>
          </w:tcPr>
          <w:p w14:paraId="7F139BC1" w14:textId="77777777" w:rsidR="00A5792B" w:rsidRDefault="002F44C1">
            <w:pPr>
              <w:pStyle w:val="TableParagraph"/>
              <w:spacing w:line="207" w:lineRule="exact"/>
              <w:ind w:right="298"/>
              <w:jc w:val="right"/>
              <w:rPr>
                <w:sz w:val="20"/>
              </w:rPr>
            </w:pPr>
            <w:r>
              <w:rPr>
                <w:sz w:val="20"/>
              </w:rPr>
              <w:t>0</w:t>
            </w:r>
          </w:p>
        </w:tc>
        <w:tc>
          <w:tcPr>
            <w:tcW w:w="960" w:type="dxa"/>
          </w:tcPr>
          <w:p w14:paraId="2E4B2E6E" w14:textId="77777777" w:rsidR="00A5792B" w:rsidRDefault="002F44C1">
            <w:pPr>
              <w:pStyle w:val="TableParagraph"/>
              <w:spacing w:line="207" w:lineRule="exact"/>
              <w:ind w:right="298"/>
              <w:jc w:val="right"/>
              <w:rPr>
                <w:sz w:val="20"/>
              </w:rPr>
            </w:pPr>
            <w:r>
              <w:rPr>
                <w:sz w:val="20"/>
              </w:rPr>
              <w:t>0</w:t>
            </w:r>
          </w:p>
        </w:tc>
        <w:tc>
          <w:tcPr>
            <w:tcW w:w="960" w:type="dxa"/>
          </w:tcPr>
          <w:p w14:paraId="1540FA6B" w14:textId="77777777" w:rsidR="00A5792B" w:rsidRDefault="002F44C1">
            <w:pPr>
              <w:pStyle w:val="TableParagraph"/>
              <w:spacing w:line="207" w:lineRule="exact"/>
              <w:ind w:right="300"/>
              <w:jc w:val="right"/>
              <w:rPr>
                <w:sz w:val="20"/>
              </w:rPr>
            </w:pPr>
            <w:r>
              <w:rPr>
                <w:sz w:val="20"/>
              </w:rPr>
              <w:t>0</w:t>
            </w:r>
          </w:p>
        </w:tc>
        <w:tc>
          <w:tcPr>
            <w:tcW w:w="720" w:type="dxa"/>
          </w:tcPr>
          <w:p w14:paraId="78D3A725" w14:textId="77777777" w:rsidR="00A5792B" w:rsidRDefault="002F44C1">
            <w:pPr>
              <w:pStyle w:val="TableParagraph"/>
              <w:spacing w:line="207" w:lineRule="exact"/>
              <w:ind w:right="59"/>
              <w:jc w:val="right"/>
              <w:rPr>
                <w:sz w:val="20"/>
              </w:rPr>
            </w:pPr>
            <w:r>
              <w:rPr>
                <w:sz w:val="20"/>
              </w:rPr>
              <w:t>0</w:t>
            </w:r>
          </w:p>
        </w:tc>
        <w:tc>
          <w:tcPr>
            <w:tcW w:w="950" w:type="dxa"/>
          </w:tcPr>
          <w:p w14:paraId="6AC03332" w14:textId="77777777" w:rsidR="00A5792B" w:rsidRDefault="002F44C1">
            <w:pPr>
              <w:pStyle w:val="TableParagraph"/>
              <w:spacing w:line="207" w:lineRule="exact"/>
              <w:ind w:right="49"/>
              <w:jc w:val="right"/>
              <w:rPr>
                <w:sz w:val="20"/>
              </w:rPr>
            </w:pPr>
            <w:r>
              <w:rPr>
                <w:sz w:val="20"/>
              </w:rPr>
              <w:t>0</w:t>
            </w:r>
          </w:p>
        </w:tc>
      </w:tr>
      <w:tr w:rsidR="00A5792B" w14:paraId="23C3BC6B" w14:textId="77777777">
        <w:trPr>
          <w:trHeight w:val="226"/>
        </w:trPr>
        <w:tc>
          <w:tcPr>
            <w:tcW w:w="4790" w:type="dxa"/>
            <w:gridSpan w:val="4"/>
          </w:tcPr>
          <w:p w14:paraId="3C8E1E53" w14:textId="77777777" w:rsidR="00A5792B" w:rsidRDefault="002F44C1">
            <w:pPr>
              <w:pStyle w:val="TableParagraph"/>
              <w:spacing w:line="207" w:lineRule="exact"/>
              <w:ind w:right="298"/>
              <w:jc w:val="right"/>
              <w:rPr>
                <w:sz w:val="20"/>
              </w:rPr>
            </w:pPr>
            <w:r>
              <w:rPr>
                <w:sz w:val="20"/>
              </w:rPr>
              <w:t>---</w:t>
            </w:r>
          </w:p>
        </w:tc>
        <w:tc>
          <w:tcPr>
            <w:tcW w:w="960" w:type="dxa"/>
          </w:tcPr>
          <w:p w14:paraId="332E3563" w14:textId="77777777" w:rsidR="00A5792B" w:rsidRDefault="002F44C1">
            <w:pPr>
              <w:pStyle w:val="TableParagraph"/>
              <w:spacing w:line="207" w:lineRule="exact"/>
              <w:ind w:right="298"/>
              <w:jc w:val="right"/>
              <w:rPr>
                <w:sz w:val="20"/>
              </w:rPr>
            </w:pPr>
            <w:r>
              <w:rPr>
                <w:sz w:val="20"/>
              </w:rPr>
              <w:t>---</w:t>
            </w:r>
          </w:p>
        </w:tc>
        <w:tc>
          <w:tcPr>
            <w:tcW w:w="960" w:type="dxa"/>
          </w:tcPr>
          <w:p w14:paraId="0EC2EBA3" w14:textId="77777777" w:rsidR="00A5792B" w:rsidRDefault="002F44C1">
            <w:pPr>
              <w:pStyle w:val="TableParagraph"/>
              <w:spacing w:line="207" w:lineRule="exact"/>
              <w:ind w:right="299"/>
              <w:jc w:val="right"/>
              <w:rPr>
                <w:sz w:val="20"/>
              </w:rPr>
            </w:pPr>
            <w:r>
              <w:rPr>
                <w:sz w:val="20"/>
              </w:rPr>
              <w:t>---</w:t>
            </w:r>
          </w:p>
        </w:tc>
        <w:tc>
          <w:tcPr>
            <w:tcW w:w="960" w:type="dxa"/>
          </w:tcPr>
          <w:p w14:paraId="66D6896E" w14:textId="77777777" w:rsidR="00A5792B" w:rsidRDefault="002F44C1">
            <w:pPr>
              <w:pStyle w:val="TableParagraph"/>
              <w:spacing w:line="207" w:lineRule="exact"/>
              <w:ind w:right="299"/>
              <w:jc w:val="right"/>
              <w:rPr>
                <w:sz w:val="20"/>
              </w:rPr>
            </w:pPr>
            <w:r>
              <w:rPr>
                <w:sz w:val="20"/>
              </w:rPr>
              <w:t>---</w:t>
            </w:r>
          </w:p>
        </w:tc>
        <w:tc>
          <w:tcPr>
            <w:tcW w:w="720" w:type="dxa"/>
          </w:tcPr>
          <w:p w14:paraId="4F632A29" w14:textId="77777777" w:rsidR="00A5792B" w:rsidRDefault="002F44C1">
            <w:pPr>
              <w:pStyle w:val="TableParagraph"/>
              <w:spacing w:line="207" w:lineRule="exact"/>
              <w:ind w:right="59"/>
              <w:jc w:val="right"/>
              <w:rPr>
                <w:sz w:val="20"/>
              </w:rPr>
            </w:pPr>
            <w:r>
              <w:rPr>
                <w:sz w:val="20"/>
              </w:rPr>
              <w:t>---</w:t>
            </w:r>
          </w:p>
        </w:tc>
        <w:tc>
          <w:tcPr>
            <w:tcW w:w="950" w:type="dxa"/>
          </w:tcPr>
          <w:p w14:paraId="2A5541A2" w14:textId="77777777" w:rsidR="00A5792B" w:rsidRDefault="002F44C1">
            <w:pPr>
              <w:pStyle w:val="TableParagraph"/>
              <w:spacing w:line="207" w:lineRule="exact"/>
              <w:ind w:right="49"/>
              <w:jc w:val="right"/>
              <w:rPr>
                <w:sz w:val="20"/>
              </w:rPr>
            </w:pPr>
            <w:r>
              <w:rPr>
                <w:sz w:val="20"/>
              </w:rPr>
              <w:t>---</w:t>
            </w:r>
          </w:p>
        </w:tc>
      </w:tr>
      <w:tr w:rsidR="00A5792B" w14:paraId="65FDE03B" w14:textId="77777777">
        <w:trPr>
          <w:trHeight w:val="452"/>
        </w:trPr>
        <w:tc>
          <w:tcPr>
            <w:tcW w:w="4790" w:type="dxa"/>
            <w:gridSpan w:val="4"/>
          </w:tcPr>
          <w:p w14:paraId="2720232C" w14:textId="77777777" w:rsidR="00A5792B" w:rsidRDefault="002F44C1">
            <w:pPr>
              <w:pStyle w:val="TableParagraph"/>
              <w:tabs>
                <w:tab w:val="left" w:pos="4369"/>
              </w:tabs>
              <w:ind w:left="50"/>
              <w:rPr>
                <w:sz w:val="20"/>
              </w:rPr>
            </w:pPr>
            <w:r>
              <w:rPr>
                <w:sz w:val="20"/>
              </w:rPr>
              <w:t>SUBTOTAL</w:t>
            </w:r>
            <w:r>
              <w:rPr>
                <w:sz w:val="20"/>
              </w:rPr>
              <w:tab/>
              <w:t>0</w:t>
            </w:r>
          </w:p>
        </w:tc>
        <w:tc>
          <w:tcPr>
            <w:tcW w:w="960" w:type="dxa"/>
          </w:tcPr>
          <w:p w14:paraId="16F221B5" w14:textId="77777777" w:rsidR="00A5792B" w:rsidRDefault="002F44C1">
            <w:pPr>
              <w:pStyle w:val="TableParagraph"/>
              <w:ind w:right="298"/>
              <w:jc w:val="right"/>
              <w:rPr>
                <w:sz w:val="20"/>
              </w:rPr>
            </w:pPr>
            <w:r>
              <w:rPr>
                <w:sz w:val="20"/>
              </w:rPr>
              <w:t>0</w:t>
            </w:r>
          </w:p>
        </w:tc>
        <w:tc>
          <w:tcPr>
            <w:tcW w:w="960" w:type="dxa"/>
          </w:tcPr>
          <w:p w14:paraId="6203E49C" w14:textId="77777777" w:rsidR="00A5792B" w:rsidRDefault="002F44C1">
            <w:pPr>
              <w:pStyle w:val="TableParagraph"/>
              <w:ind w:right="298"/>
              <w:jc w:val="right"/>
              <w:rPr>
                <w:sz w:val="20"/>
              </w:rPr>
            </w:pPr>
            <w:r>
              <w:rPr>
                <w:sz w:val="20"/>
              </w:rPr>
              <w:t>0</w:t>
            </w:r>
          </w:p>
        </w:tc>
        <w:tc>
          <w:tcPr>
            <w:tcW w:w="960" w:type="dxa"/>
          </w:tcPr>
          <w:p w14:paraId="4A6615EE" w14:textId="77777777" w:rsidR="00A5792B" w:rsidRDefault="002F44C1">
            <w:pPr>
              <w:pStyle w:val="TableParagraph"/>
              <w:ind w:right="300"/>
              <w:jc w:val="right"/>
              <w:rPr>
                <w:sz w:val="20"/>
              </w:rPr>
            </w:pPr>
            <w:r>
              <w:rPr>
                <w:sz w:val="20"/>
              </w:rPr>
              <w:t>0</w:t>
            </w:r>
          </w:p>
        </w:tc>
        <w:tc>
          <w:tcPr>
            <w:tcW w:w="720" w:type="dxa"/>
          </w:tcPr>
          <w:p w14:paraId="49641C75" w14:textId="77777777" w:rsidR="00A5792B" w:rsidRDefault="002F44C1">
            <w:pPr>
              <w:pStyle w:val="TableParagraph"/>
              <w:ind w:right="59"/>
              <w:jc w:val="right"/>
              <w:rPr>
                <w:sz w:val="20"/>
              </w:rPr>
            </w:pPr>
            <w:r>
              <w:rPr>
                <w:sz w:val="20"/>
              </w:rPr>
              <w:t>0</w:t>
            </w:r>
          </w:p>
        </w:tc>
        <w:tc>
          <w:tcPr>
            <w:tcW w:w="950" w:type="dxa"/>
          </w:tcPr>
          <w:p w14:paraId="20A49BE8" w14:textId="77777777" w:rsidR="00A5792B" w:rsidRDefault="002F44C1">
            <w:pPr>
              <w:pStyle w:val="TableParagraph"/>
              <w:ind w:right="49"/>
              <w:jc w:val="right"/>
              <w:rPr>
                <w:sz w:val="20"/>
              </w:rPr>
            </w:pPr>
            <w:r>
              <w:rPr>
                <w:sz w:val="20"/>
              </w:rPr>
              <w:t>0</w:t>
            </w:r>
          </w:p>
        </w:tc>
      </w:tr>
      <w:tr w:rsidR="00A5792B" w14:paraId="562241CC" w14:textId="77777777">
        <w:trPr>
          <w:trHeight w:val="452"/>
        </w:trPr>
        <w:tc>
          <w:tcPr>
            <w:tcW w:w="4790" w:type="dxa"/>
            <w:gridSpan w:val="4"/>
          </w:tcPr>
          <w:p w14:paraId="5790262D" w14:textId="77777777" w:rsidR="00A5792B" w:rsidRDefault="002F44C1">
            <w:pPr>
              <w:pStyle w:val="TableParagraph"/>
              <w:spacing w:line="226" w:lineRule="exact"/>
              <w:ind w:left="50"/>
              <w:rPr>
                <w:sz w:val="20"/>
              </w:rPr>
            </w:pPr>
            <w:r>
              <w:rPr>
                <w:sz w:val="20"/>
              </w:rPr>
              <w:t>BED SECTION: PSYCHIATRIC</w:t>
            </w:r>
          </w:p>
          <w:p w14:paraId="50157805" w14:textId="77777777" w:rsidR="00A5792B" w:rsidRDefault="002F44C1">
            <w:pPr>
              <w:pStyle w:val="TableParagraph"/>
              <w:tabs>
                <w:tab w:val="left" w:pos="4369"/>
              </w:tabs>
              <w:spacing w:line="207" w:lineRule="exact"/>
              <w:ind w:left="769"/>
              <w:rPr>
                <w:sz w:val="20"/>
              </w:rPr>
            </w:pPr>
            <w:r>
              <w:rPr>
                <w:sz w:val="20"/>
              </w:rPr>
              <w:t>3S</w:t>
            </w:r>
            <w:r>
              <w:rPr>
                <w:sz w:val="20"/>
              </w:rPr>
              <w:tab/>
              <w:t>0</w:t>
            </w:r>
          </w:p>
        </w:tc>
        <w:tc>
          <w:tcPr>
            <w:tcW w:w="960" w:type="dxa"/>
          </w:tcPr>
          <w:p w14:paraId="62AA3254" w14:textId="77777777" w:rsidR="00A5792B" w:rsidRDefault="00A5792B">
            <w:pPr>
              <w:pStyle w:val="TableParagraph"/>
              <w:spacing w:before="11"/>
              <w:rPr>
                <w:sz w:val="19"/>
              </w:rPr>
            </w:pPr>
          </w:p>
          <w:p w14:paraId="3659AA8A" w14:textId="77777777" w:rsidR="00A5792B" w:rsidRDefault="002F44C1">
            <w:pPr>
              <w:pStyle w:val="TableParagraph"/>
              <w:spacing w:line="207" w:lineRule="exact"/>
              <w:ind w:right="298"/>
              <w:jc w:val="right"/>
              <w:rPr>
                <w:sz w:val="20"/>
              </w:rPr>
            </w:pPr>
            <w:r>
              <w:rPr>
                <w:sz w:val="20"/>
              </w:rPr>
              <w:t>0</w:t>
            </w:r>
          </w:p>
        </w:tc>
        <w:tc>
          <w:tcPr>
            <w:tcW w:w="960" w:type="dxa"/>
          </w:tcPr>
          <w:p w14:paraId="28F04ACC" w14:textId="77777777" w:rsidR="00A5792B" w:rsidRDefault="00A5792B">
            <w:pPr>
              <w:pStyle w:val="TableParagraph"/>
              <w:spacing w:before="11"/>
              <w:rPr>
                <w:sz w:val="19"/>
              </w:rPr>
            </w:pPr>
          </w:p>
          <w:p w14:paraId="257245B5" w14:textId="77777777" w:rsidR="00A5792B" w:rsidRDefault="002F44C1">
            <w:pPr>
              <w:pStyle w:val="TableParagraph"/>
              <w:spacing w:line="207" w:lineRule="exact"/>
              <w:ind w:right="298"/>
              <w:jc w:val="right"/>
              <w:rPr>
                <w:sz w:val="20"/>
              </w:rPr>
            </w:pPr>
            <w:r>
              <w:rPr>
                <w:sz w:val="20"/>
              </w:rPr>
              <w:t>0</w:t>
            </w:r>
          </w:p>
        </w:tc>
        <w:tc>
          <w:tcPr>
            <w:tcW w:w="960" w:type="dxa"/>
          </w:tcPr>
          <w:p w14:paraId="2BE9032D" w14:textId="77777777" w:rsidR="00A5792B" w:rsidRDefault="00A5792B">
            <w:pPr>
              <w:pStyle w:val="TableParagraph"/>
              <w:spacing w:before="11"/>
              <w:rPr>
                <w:sz w:val="19"/>
              </w:rPr>
            </w:pPr>
          </w:p>
          <w:p w14:paraId="252BA7B2" w14:textId="77777777" w:rsidR="00A5792B" w:rsidRDefault="002F44C1">
            <w:pPr>
              <w:pStyle w:val="TableParagraph"/>
              <w:spacing w:line="207" w:lineRule="exact"/>
              <w:ind w:right="300"/>
              <w:jc w:val="right"/>
              <w:rPr>
                <w:sz w:val="20"/>
              </w:rPr>
            </w:pPr>
            <w:r>
              <w:rPr>
                <w:sz w:val="20"/>
              </w:rPr>
              <w:t>0</w:t>
            </w:r>
          </w:p>
        </w:tc>
        <w:tc>
          <w:tcPr>
            <w:tcW w:w="720" w:type="dxa"/>
          </w:tcPr>
          <w:p w14:paraId="16CD230B" w14:textId="77777777" w:rsidR="00A5792B" w:rsidRDefault="00A5792B">
            <w:pPr>
              <w:pStyle w:val="TableParagraph"/>
              <w:spacing w:before="11"/>
              <w:rPr>
                <w:sz w:val="19"/>
              </w:rPr>
            </w:pPr>
          </w:p>
          <w:p w14:paraId="56C62C7E" w14:textId="77777777" w:rsidR="00A5792B" w:rsidRDefault="002F44C1">
            <w:pPr>
              <w:pStyle w:val="TableParagraph"/>
              <w:spacing w:line="207" w:lineRule="exact"/>
              <w:ind w:right="59"/>
              <w:jc w:val="right"/>
              <w:rPr>
                <w:sz w:val="20"/>
              </w:rPr>
            </w:pPr>
            <w:r>
              <w:rPr>
                <w:sz w:val="20"/>
              </w:rPr>
              <w:t>0</w:t>
            </w:r>
          </w:p>
        </w:tc>
        <w:tc>
          <w:tcPr>
            <w:tcW w:w="950" w:type="dxa"/>
          </w:tcPr>
          <w:p w14:paraId="0BA5D344" w14:textId="77777777" w:rsidR="00A5792B" w:rsidRDefault="00A5792B">
            <w:pPr>
              <w:pStyle w:val="TableParagraph"/>
              <w:spacing w:before="11"/>
              <w:rPr>
                <w:sz w:val="19"/>
              </w:rPr>
            </w:pPr>
          </w:p>
          <w:p w14:paraId="73A683FC" w14:textId="77777777" w:rsidR="00A5792B" w:rsidRDefault="002F44C1">
            <w:pPr>
              <w:pStyle w:val="TableParagraph"/>
              <w:spacing w:line="207" w:lineRule="exact"/>
              <w:ind w:right="49"/>
              <w:jc w:val="right"/>
              <w:rPr>
                <w:sz w:val="20"/>
              </w:rPr>
            </w:pPr>
            <w:r>
              <w:rPr>
                <w:sz w:val="20"/>
              </w:rPr>
              <w:t>0</w:t>
            </w:r>
          </w:p>
        </w:tc>
      </w:tr>
      <w:tr w:rsidR="00A5792B" w14:paraId="04CA1ED0" w14:textId="77777777">
        <w:trPr>
          <w:trHeight w:val="226"/>
        </w:trPr>
        <w:tc>
          <w:tcPr>
            <w:tcW w:w="4790" w:type="dxa"/>
            <w:gridSpan w:val="4"/>
          </w:tcPr>
          <w:p w14:paraId="7B4314A2" w14:textId="77777777" w:rsidR="00A5792B" w:rsidRDefault="002F44C1">
            <w:pPr>
              <w:pStyle w:val="TableParagraph"/>
              <w:spacing w:line="207" w:lineRule="exact"/>
              <w:ind w:right="298"/>
              <w:jc w:val="right"/>
              <w:rPr>
                <w:sz w:val="20"/>
              </w:rPr>
            </w:pPr>
            <w:r>
              <w:rPr>
                <w:sz w:val="20"/>
              </w:rPr>
              <w:t>---</w:t>
            </w:r>
          </w:p>
        </w:tc>
        <w:tc>
          <w:tcPr>
            <w:tcW w:w="960" w:type="dxa"/>
          </w:tcPr>
          <w:p w14:paraId="577B8FC6" w14:textId="77777777" w:rsidR="00A5792B" w:rsidRDefault="002F44C1">
            <w:pPr>
              <w:pStyle w:val="TableParagraph"/>
              <w:spacing w:line="207" w:lineRule="exact"/>
              <w:ind w:right="298"/>
              <w:jc w:val="right"/>
              <w:rPr>
                <w:sz w:val="20"/>
              </w:rPr>
            </w:pPr>
            <w:r>
              <w:rPr>
                <w:sz w:val="20"/>
              </w:rPr>
              <w:t>---</w:t>
            </w:r>
          </w:p>
        </w:tc>
        <w:tc>
          <w:tcPr>
            <w:tcW w:w="960" w:type="dxa"/>
          </w:tcPr>
          <w:p w14:paraId="3A4781C3" w14:textId="77777777" w:rsidR="00A5792B" w:rsidRDefault="002F44C1">
            <w:pPr>
              <w:pStyle w:val="TableParagraph"/>
              <w:spacing w:line="207" w:lineRule="exact"/>
              <w:ind w:right="299"/>
              <w:jc w:val="right"/>
              <w:rPr>
                <w:sz w:val="20"/>
              </w:rPr>
            </w:pPr>
            <w:r>
              <w:rPr>
                <w:sz w:val="20"/>
              </w:rPr>
              <w:t>---</w:t>
            </w:r>
          </w:p>
        </w:tc>
        <w:tc>
          <w:tcPr>
            <w:tcW w:w="960" w:type="dxa"/>
          </w:tcPr>
          <w:p w14:paraId="6449DFB8" w14:textId="77777777" w:rsidR="00A5792B" w:rsidRDefault="002F44C1">
            <w:pPr>
              <w:pStyle w:val="TableParagraph"/>
              <w:spacing w:line="207" w:lineRule="exact"/>
              <w:ind w:right="299"/>
              <w:jc w:val="right"/>
              <w:rPr>
                <w:sz w:val="20"/>
              </w:rPr>
            </w:pPr>
            <w:r>
              <w:rPr>
                <w:sz w:val="20"/>
              </w:rPr>
              <w:t>---</w:t>
            </w:r>
          </w:p>
        </w:tc>
        <w:tc>
          <w:tcPr>
            <w:tcW w:w="720" w:type="dxa"/>
          </w:tcPr>
          <w:p w14:paraId="0118736F" w14:textId="77777777" w:rsidR="00A5792B" w:rsidRDefault="002F44C1">
            <w:pPr>
              <w:pStyle w:val="TableParagraph"/>
              <w:spacing w:line="207" w:lineRule="exact"/>
              <w:ind w:right="59"/>
              <w:jc w:val="right"/>
              <w:rPr>
                <w:sz w:val="20"/>
              </w:rPr>
            </w:pPr>
            <w:r>
              <w:rPr>
                <w:sz w:val="20"/>
              </w:rPr>
              <w:t>---</w:t>
            </w:r>
          </w:p>
        </w:tc>
        <w:tc>
          <w:tcPr>
            <w:tcW w:w="950" w:type="dxa"/>
          </w:tcPr>
          <w:p w14:paraId="221117C8" w14:textId="77777777" w:rsidR="00A5792B" w:rsidRDefault="002F44C1">
            <w:pPr>
              <w:pStyle w:val="TableParagraph"/>
              <w:spacing w:line="207" w:lineRule="exact"/>
              <w:ind w:right="49"/>
              <w:jc w:val="right"/>
              <w:rPr>
                <w:sz w:val="20"/>
              </w:rPr>
            </w:pPr>
            <w:r>
              <w:rPr>
                <w:sz w:val="20"/>
              </w:rPr>
              <w:t>---</w:t>
            </w:r>
          </w:p>
        </w:tc>
      </w:tr>
      <w:tr w:rsidR="00A5792B" w14:paraId="7F97C22D" w14:textId="77777777">
        <w:trPr>
          <w:trHeight w:val="339"/>
        </w:trPr>
        <w:tc>
          <w:tcPr>
            <w:tcW w:w="4790" w:type="dxa"/>
            <w:gridSpan w:val="4"/>
          </w:tcPr>
          <w:p w14:paraId="590CD7A8" w14:textId="77777777" w:rsidR="00A5792B" w:rsidRDefault="002F44C1">
            <w:pPr>
              <w:pStyle w:val="TableParagraph"/>
              <w:tabs>
                <w:tab w:val="left" w:pos="4369"/>
              </w:tabs>
              <w:ind w:left="50"/>
              <w:rPr>
                <w:sz w:val="20"/>
              </w:rPr>
            </w:pPr>
            <w:r>
              <w:rPr>
                <w:sz w:val="20"/>
              </w:rPr>
              <w:t>SUBTOTAL</w:t>
            </w:r>
            <w:r>
              <w:rPr>
                <w:sz w:val="20"/>
              </w:rPr>
              <w:tab/>
              <w:t>0</w:t>
            </w:r>
          </w:p>
        </w:tc>
        <w:tc>
          <w:tcPr>
            <w:tcW w:w="960" w:type="dxa"/>
          </w:tcPr>
          <w:p w14:paraId="5CBA322A" w14:textId="77777777" w:rsidR="00A5792B" w:rsidRDefault="002F44C1">
            <w:pPr>
              <w:pStyle w:val="TableParagraph"/>
              <w:ind w:right="298"/>
              <w:jc w:val="right"/>
              <w:rPr>
                <w:sz w:val="20"/>
              </w:rPr>
            </w:pPr>
            <w:r>
              <w:rPr>
                <w:sz w:val="20"/>
              </w:rPr>
              <w:t>0</w:t>
            </w:r>
          </w:p>
        </w:tc>
        <w:tc>
          <w:tcPr>
            <w:tcW w:w="960" w:type="dxa"/>
          </w:tcPr>
          <w:p w14:paraId="6E236D97" w14:textId="77777777" w:rsidR="00A5792B" w:rsidRDefault="002F44C1">
            <w:pPr>
              <w:pStyle w:val="TableParagraph"/>
              <w:ind w:right="298"/>
              <w:jc w:val="right"/>
              <w:rPr>
                <w:sz w:val="20"/>
              </w:rPr>
            </w:pPr>
            <w:r>
              <w:rPr>
                <w:sz w:val="20"/>
              </w:rPr>
              <w:t>0</w:t>
            </w:r>
          </w:p>
        </w:tc>
        <w:tc>
          <w:tcPr>
            <w:tcW w:w="960" w:type="dxa"/>
          </w:tcPr>
          <w:p w14:paraId="60302F1E" w14:textId="77777777" w:rsidR="00A5792B" w:rsidRDefault="002F44C1">
            <w:pPr>
              <w:pStyle w:val="TableParagraph"/>
              <w:ind w:right="300"/>
              <w:jc w:val="right"/>
              <w:rPr>
                <w:sz w:val="20"/>
              </w:rPr>
            </w:pPr>
            <w:r>
              <w:rPr>
                <w:sz w:val="20"/>
              </w:rPr>
              <w:t>0</w:t>
            </w:r>
          </w:p>
        </w:tc>
        <w:tc>
          <w:tcPr>
            <w:tcW w:w="720" w:type="dxa"/>
          </w:tcPr>
          <w:p w14:paraId="338C7614" w14:textId="77777777" w:rsidR="00A5792B" w:rsidRDefault="002F44C1">
            <w:pPr>
              <w:pStyle w:val="TableParagraph"/>
              <w:ind w:right="59"/>
              <w:jc w:val="right"/>
              <w:rPr>
                <w:sz w:val="20"/>
              </w:rPr>
            </w:pPr>
            <w:r>
              <w:rPr>
                <w:sz w:val="20"/>
              </w:rPr>
              <w:t>0</w:t>
            </w:r>
          </w:p>
        </w:tc>
        <w:tc>
          <w:tcPr>
            <w:tcW w:w="950" w:type="dxa"/>
          </w:tcPr>
          <w:p w14:paraId="2E9AB17D" w14:textId="77777777" w:rsidR="00A5792B" w:rsidRDefault="002F44C1">
            <w:pPr>
              <w:pStyle w:val="TableParagraph"/>
              <w:ind w:right="49"/>
              <w:jc w:val="right"/>
              <w:rPr>
                <w:sz w:val="20"/>
              </w:rPr>
            </w:pPr>
            <w:r>
              <w:rPr>
                <w:sz w:val="20"/>
              </w:rPr>
              <w:t>0</w:t>
            </w:r>
          </w:p>
        </w:tc>
      </w:tr>
      <w:tr w:rsidR="00A5792B" w14:paraId="05FC92AF" w14:textId="77777777">
        <w:trPr>
          <w:trHeight w:val="339"/>
        </w:trPr>
        <w:tc>
          <w:tcPr>
            <w:tcW w:w="4790" w:type="dxa"/>
            <w:gridSpan w:val="4"/>
          </w:tcPr>
          <w:p w14:paraId="7C013A45" w14:textId="77777777" w:rsidR="00A5792B" w:rsidRDefault="002F44C1">
            <w:pPr>
              <w:pStyle w:val="TableParagraph"/>
              <w:spacing w:before="113" w:line="207" w:lineRule="exact"/>
              <w:ind w:right="298"/>
              <w:jc w:val="right"/>
              <w:rPr>
                <w:sz w:val="20"/>
              </w:rPr>
            </w:pPr>
            <w:r>
              <w:rPr>
                <w:sz w:val="20"/>
              </w:rPr>
              <w:t>---</w:t>
            </w:r>
          </w:p>
        </w:tc>
        <w:tc>
          <w:tcPr>
            <w:tcW w:w="960" w:type="dxa"/>
          </w:tcPr>
          <w:p w14:paraId="56256812" w14:textId="77777777" w:rsidR="00A5792B" w:rsidRDefault="002F44C1">
            <w:pPr>
              <w:pStyle w:val="TableParagraph"/>
              <w:spacing w:before="113" w:line="207" w:lineRule="exact"/>
              <w:ind w:right="298"/>
              <w:jc w:val="right"/>
              <w:rPr>
                <w:sz w:val="20"/>
              </w:rPr>
            </w:pPr>
            <w:r>
              <w:rPr>
                <w:sz w:val="20"/>
              </w:rPr>
              <w:t>---</w:t>
            </w:r>
          </w:p>
        </w:tc>
        <w:tc>
          <w:tcPr>
            <w:tcW w:w="960" w:type="dxa"/>
          </w:tcPr>
          <w:p w14:paraId="74164FE1" w14:textId="77777777" w:rsidR="00A5792B" w:rsidRDefault="002F44C1">
            <w:pPr>
              <w:pStyle w:val="TableParagraph"/>
              <w:spacing w:before="113" w:line="207" w:lineRule="exact"/>
              <w:ind w:right="299"/>
              <w:jc w:val="right"/>
              <w:rPr>
                <w:sz w:val="20"/>
              </w:rPr>
            </w:pPr>
            <w:r>
              <w:rPr>
                <w:sz w:val="20"/>
              </w:rPr>
              <w:t>---</w:t>
            </w:r>
          </w:p>
        </w:tc>
        <w:tc>
          <w:tcPr>
            <w:tcW w:w="960" w:type="dxa"/>
          </w:tcPr>
          <w:p w14:paraId="170366AC" w14:textId="77777777" w:rsidR="00A5792B" w:rsidRDefault="002F44C1">
            <w:pPr>
              <w:pStyle w:val="TableParagraph"/>
              <w:spacing w:before="113" w:line="207" w:lineRule="exact"/>
              <w:ind w:right="299"/>
              <w:jc w:val="right"/>
              <w:rPr>
                <w:sz w:val="20"/>
              </w:rPr>
            </w:pPr>
            <w:r>
              <w:rPr>
                <w:sz w:val="20"/>
              </w:rPr>
              <w:t>---</w:t>
            </w:r>
          </w:p>
        </w:tc>
        <w:tc>
          <w:tcPr>
            <w:tcW w:w="720" w:type="dxa"/>
          </w:tcPr>
          <w:p w14:paraId="788698BE" w14:textId="77777777" w:rsidR="00A5792B" w:rsidRDefault="002F44C1">
            <w:pPr>
              <w:pStyle w:val="TableParagraph"/>
              <w:spacing w:before="113" w:line="207" w:lineRule="exact"/>
              <w:ind w:right="59"/>
              <w:jc w:val="right"/>
              <w:rPr>
                <w:sz w:val="20"/>
              </w:rPr>
            </w:pPr>
            <w:r>
              <w:rPr>
                <w:sz w:val="20"/>
              </w:rPr>
              <w:t>---</w:t>
            </w:r>
          </w:p>
        </w:tc>
        <w:tc>
          <w:tcPr>
            <w:tcW w:w="950" w:type="dxa"/>
          </w:tcPr>
          <w:p w14:paraId="5E9E9D12" w14:textId="77777777" w:rsidR="00A5792B" w:rsidRDefault="002F44C1">
            <w:pPr>
              <w:pStyle w:val="TableParagraph"/>
              <w:spacing w:before="113" w:line="207" w:lineRule="exact"/>
              <w:ind w:right="49"/>
              <w:jc w:val="right"/>
              <w:rPr>
                <w:sz w:val="20"/>
              </w:rPr>
            </w:pPr>
            <w:r>
              <w:rPr>
                <w:sz w:val="20"/>
              </w:rPr>
              <w:t>---</w:t>
            </w:r>
          </w:p>
        </w:tc>
      </w:tr>
      <w:tr w:rsidR="00A5792B" w14:paraId="63537605" w14:textId="77777777">
        <w:trPr>
          <w:trHeight w:val="226"/>
        </w:trPr>
        <w:tc>
          <w:tcPr>
            <w:tcW w:w="4790" w:type="dxa"/>
            <w:gridSpan w:val="4"/>
          </w:tcPr>
          <w:p w14:paraId="45940091" w14:textId="77777777" w:rsidR="00A5792B" w:rsidRDefault="002F44C1">
            <w:pPr>
              <w:pStyle w:val="TableParagraph"/>
              <w:tabs>
                <w:tab w:val="left" w:pos="4369"/>
              </w:tabs>
              <w:spacing w:line="207" w:lineRule="exact"/>
              <w:ind w:left="50"/>
              <w:rPr>
                <w:sz w:val="20"/>
              </w:rPr>
            </w:pPr>
            <w:r>
              <w:rPr>
                <w:sz w:val="20"/>
              </w:rPr>
              <w:t>BALTIMORE,</w:t>
            </w:r>
            <w:r>
              <w:rPr>
                <w:spacing w:val="-6"/>
                <w:sz w:val="20"/>
              </w:rPr>
              <w:t xml:space="preserve"> </w:t>
            </w:r>
            <w:r>
              <w:rPr>
                <w:sz w:val="20"/>
              </w:rPr>
              <w:t>MD</w:t>
            </w:r>
            <w:r>
              <w:rPr>
                <w:spacing w:val="-5"/>
                <w:sz w:val="20"/>
              </w:rPr>
              <w:t xml:space="preserve"> </w:t>
            </w:r>
            <w:r>
              <w:rPr>
                <w:sz w:val="20"/>
              </w:rPr>
              <w:t>TOTALS</w:t>
            </w:r>
            <w:r>
              <w:rPr>
                <w:sz w:val="20"/>
              </w:rPr>
              <w:tab/>
              <w:t>0</w:t>
            </w:r>
          </w:p>
        </w:tc>
        <w:tc>
          <w:tcPr>
            <w:tcW w:w="960" w:type="dxa"/>
          </w:tcPr>
          <w:p w14:paraId="59E68EF8" w14:textId="77777777" w:rsidR="00A5792B" w:rsidRDefault="002F44C1">
            <w:pPr>
              <w:pStyle w:val="TableParagraph"/>
              <w:spacing w:line="207" w:lineRule="exact"/>
              <w:ind w:right="298"/>
              <w:jc w:val="right"/>
              <w:rPr>
                <w:sz w:val="20"/>
              </w:rPr>
            </w:pPr>
            <w:r>
              <w:rPr>
                <w:sz w:val="20"/>
              </w:rPr>
              <w:t>0</w:t>
            </w:r>
          </w:p>
        </w:tc>
        <w:tc>
          <w:tcPr>
            <w:tcW w:w="960" w:type="dxa"/>
          </w:tcPr>
          <w:p w14:paraId="7D07A731" w14:textId="77777777" w:rsidR="00A5792B" w:rsidRDefault="002F44C1">
            <w:pPr>
              <w:pStyle w:val="TableParagraph"/>
              <w:spacing w:line="207" w:lineRule="exact"/>
              <w:ind w:right="298"/>
              <w:jc w:val="right"/>
              <w:rPr>
                <w:sz w:val="20"/>
              </w:rPr>
            </w:pPr>
            <w:r>
              <w:rPr>
                <w:sz w:val="20"/>
              </w:rPr>
              <w:t>0</w:t>
            </w:r>
          </w:p>
        </w:tc>
        <w:tc>
          <w:tcPr>
            <w:tcW w:w="960" w:type="dxa"/>
          </w:tcPr>
          <w:p w14:paraId="29A6009B" w14:textId="77777777" w:rsidR="00A5792B" w:rsidRDefault="002F44C1">
            <w:pPr>
              <w:pStyle w:val="TableParagraph"/>
              <w:spacing w:line="207" w:lineRule="exact"/>
              <w:ind w:right="300"/>
              <w:jc w:val="right"/>
              <w:rPr>
                <w:sz w:val="20"/>
              </w:rPr>
            </w:pPr>
            <w:r>
              <w:rPr>
                <w:sz w:val="20"/>
              </w:rPr>
              <w:t>0</w:t>
            </w:r>
          </w:p>
        </w:tc>
        <w:tc>
          <w:tcPr>
            <w:tcW w:w="720" w:type="dxa"/>
          </w:tcPr>
          <w:p w14:paraId="6072133F" w14:textId="77777777" w:rsidR="00A5792B" w:rsidRDefault="002F44C1">
            <w:pPr>
              <w:pStyle w:val="TableParagraph"/>
              <w:spacing w:line="207" w:lineRule="exact"/>
              <w:ind w:right="59"/>
              <w:jc w:val="right"/>
              <w:rPr>
                <w:sz w:val="20"/>
              </w:rPr>
            </w:pPr>
            <w:r>
              <w:rPr>
                <w:sz w:val="20"/>
              </w:rPr>
              <w:t>0</w:t>
            </w:r>
          </w:p>
        </w:tc>
        <w:tc>
          <w:tcPr>
            <w:tcW w:w="950" w:type="dxa"/>
          </w:tcPr>
          <w:p w14:paraId="13594908" w14:textId="77777777" w:rsidR="00A5792B" w:rsidRDefault="002F44C1">
            <w:pPr>
              <w:pStyle w:val="TableParagraph"/>
              <w:spacing w:line="207" w:lineRule="exact"/>
              <w:ind w:right="49"/>
              <w:jc w:val="right"/>
              <w:rPr>
                <w:sz w:val="20"/>
              </w:rPr>
            </w:pPr>
            <w:r>
              <w:rPr>
                <w:sz w:val="20"/>
              </w:rPr>
              <w:t>0</w:t>
            </w:r>
          </w:p>
        </w:tc>
      </w:tr>
    </w:tbl>
    <w:p w14:paraId="13E38DEA" w14:textId="77777777" w:rsidR="00A5792B" w:rsidRDefault="00A5792B">
      <w:pPr>
        <w:pStyle w:val="BodyText"/>
        <w:spacing w:before="6"/>
        <w:rPr>
          <w:rFonts w:ascii="Courier New"/>
          <w:sz w:val="19"/>
        </w:rPr>
      </w:pPr>
    </w:p>
    <w:p w14:paraId="1BC7F34C" w14:textId="77777777" w:rsidR="00A5792B" w:rsidRDefault="002F44C1">
      <w:pPr>
        <w:spacing w:before="1"/>
        <w:ind w:left="239"/>
        <w:rPr>
          <w:rFonts w:ascii="Courier New"/>
          <w:b/>
          <w:sz w:val="20"/>
        </w:rPr>
      </w:pPr>
      <w:r>
        <w:rPr>
          <w:rFonts w:ascii="Courier New"/>
          <w:sz w:val="20"/>
        </w:rPr>
        <w:t xml:space="preserve">Enter RETURN to continue or '^' to exit: </w:t>
      </w:r>
      <w:r>
        <w:rPr>
          <w:rFonts w:ascii="Courier New"/>
          <w:b/>
          <w:sz w:val="20"/>
        </w:rPr>
        <w:t>&lt;RET&gt;</w:t>
      </w:r>
    </w:p>
    <w:p w14:paraId="60CD614E" w14:textId="77777777" w:rsidR="00A5792B" w:rsidRDefault="00A5792B">
      <w:pPr>
        <w:rPr>
          <w:rFonts w:ascii="Courier New"/>
          <w:sz w:val="20"/>
        </w:rPr>
        <w:sectPr w:rsidR="00A5792B">
          <w:pgSz w:w="12240" w:h="15840"/>
          <w:pgMar w:top="940" w:right="620" w:bottom="1160" w:left="1200" w:header="725" w:footer="975" w:gutter="0"/>
          <w:cols w:space="720"/>
        </w:sectPr>
      </w:pPr>
    </w:p>
    <w:p w14:paraId="421ADE1A" w14:textId="77777777" w:rsidR="00A5792B" w:rsidRDefault="00A5792B">
      <w:pPr>
        <w:pStyle w:val="BodyText"/>
        <w:rPr>
          <w:rFonts w:ascii="Courier New"/>
          <w:b/>
          <w:sz w:val="20"/>
        </w:rPr>
      </w:pPr>
    </w:p>
    <w:p w14:paraId="1BC77373" w14:textId="77777777" w:rsidR="00A5792B" w:rsidRDefault="00A5792B">
      <w:pPr>
        <w:pStyle w:val="BodyText"/>
        <w:spacing w:before="2"/>
        <w:rPr>
          <w:rFonts w:ascii="Courier New"/>
          <w:b/>
          <w:sz w:val="23"/>
        </w:rPr>
      </w:pPr>
    </w:p>
    <w:p w14:paraId="4DA4BAC0" w14:textId="77777777" w:rsidR="00A5792B" w:rsidRDefault="002F44C1">
      <w:pPr>
        <w:pStyle w:val="BodyText"/>
        <w:tabs>
          <w:tab w:val="left" w:pos="6713"/>
        </w:tabs>
        <w:ind w:left="240"/>
      </w:pPr>
      <w:r>
        <w:rPr>
          <w:u w:val="dotted"/>
        </w:rPr>
        <w:t xml:space="preserve"> </w:t>
      </w:r>
      <w:r>
        <w:rPr>
          <w:u w:val="dotted"/>
        </w:rPr>
        <w:tab/>
      </w:r>
      <w:r>
        <w:t>(last page of report)</w:t>
      </w:r>
    </w:p>
    <w:p w14:paraId="439D2587" w14:textId="77777777" w:rsidR="00A5792B" w:rsidRDefault="00A5792B">
      <w:pPr>
        <w:pStyle w:val="BodyText"/>
        <w:spacing w:before="4"/>
        <w:rPr>
          <w:sz w:val="20"/>
        </w:rPr>
      </w:pPr>
    </w:p>
    <w:p w14:paraId="7EB57458" w14:textId="77777777" w:rsidR="00A5792B" w:rsidRDefault="002F44C1">
      <w:pPr>
        <w:tabs>
          <w:tab w:val="left" w:pos="3479"/>
          <w:tab w:val="left" w:pos="8638"/>
        </w:tabs>
        <w:ind w:left="240"/>
        <w:rPr>
          <w:rFonts w:ascii="Courier New"/>
          <w:sz w:val="20"/>
        </w:rPr>
      </w:pPr>
      <w:r>
        <w:rPr>
          <w:rFonts w:ascii="Courier New"/>
          <w:sz w:val="20"/>
        </w:rPr>
        <w:t>FEB</w:t>
      </w:r>
      <w:r>
        <w:rPr>
          <w:rFonts w:ascii="Courier New"/>
          <w:spacing w:val="-3"/>
          <w:sz w:val="20"/>
        </w:rPr>
        <w:t xml:space="preserve"> </w:t>
      </w:r>
      <w:r>
        <w:rPr>
          <w:rFonts w:ascii="Courier New"/>
          <w:sz w:val="20"/>
        </w:rPr>
        <w:t>24,</w:t>
      </w:r>
      <w:r>
        <w:rPr>
          <w:rFonts w:ascii="Courier New"/>
          <w:spacing w:val="-3"/>
          <w:sz w:val="20"/>
        </w:rPr>
        <w:t xml:space="preserve"> </w:t>
      </w:r>
      <w:r>
        <w:rPr>
          <w:rFonts w:ascii="Courier New"/>
          <w:sz w:val="20"/>
        </w:rPr>
        <w:t>1997</w:t>
      </w:r>
      <w:r>
        <w:rPr>
          <w:rFonts w:ascii="Courier New"/>
          <w:sz w:val="20"/>
        </w:rPr>
        <w:tab/>
        <w:t>Report 10-1106</w:t>
      </w:r>
      <w:r>
        <w:rPr>
          <w:rFonts w:ascii="Courier New"/>
          <w:spacing w:val="-9"/>
          <w:sz w:val="20"/>
        </w:rPr>
        <w:t xml:space="preserve"> </w:t>
      </w:r>
      <w:r>
        <w:rPr>
          <w:rFonts w:ascii="Courier New"/>
          <w:sz w:val="20"/>
        </w:rPr>
        <w:t>Segment</w:t>
      </w:r>
      <w:r>
        <w:rPr>
          <w:rFonts w:ascii="Courier New"/>
          <w:spacing w:val="-4"/>
          <w:sz w:val="20"/>
        </w:rPr>
        <w:t xml:space="preserve"> </w:t>
      </w:r>
      <w:r>
        <w:rPr>
          <w:rFonts w:ascii="Courier New"/>
          <w:sz w:val="20"/>
        </w:rPr>
        <w:t>200</w:t>
      </w:r>
      <w:r>
        <w:rPr>
          <w:rFonts w:ascii="Courier New"/>
          <w:sz w:val="20"/>
        </w:rPr>
        <w:tab/>
        <w:t>PAGE:</w:t>
      </w:r>
      <w:r>
        <w:rPr>
          <w:rFonts w:ascii="Courier New"/>
          <w:spacing w:val="-2"/>
          <w:sz w:val="20"/>
        </w:rPr>
        <w:t xml:space="preserve"> </w:t>
      </w:r>
      <w:r>
        <w:rPr>
          <w:rFonts w:ascii="Courier New"/>
          <w:sz w:val="20"/>
        </w:rPr>
        <w:t>9</w:t>
      </w:r>
    </w:p>
    <w:p w14:paraId="123D5F0A" w14:textId="77777777" w:rsidR="00A5792B" w:rsidRDefault="002F44C1">
      <w:pPr>
        <w:spacing w:before="1"/>
        <w:ind w:left="3239" w:right="2720" w:hanging="840"/>
        <w:rPr>
          <w:rFonts w:ascii="Courier New"/>
          <w:sz w:val="20"/>
        </w:rPr>
      </w:pPr>
      <w:r>
        <w:rPr>
          <w:rFonts w:ascii="Courier New"/>
          <w:sz w:val="20"/>
        </w:rPr>
        <w:t>Cumulative Daily Patient Classification Data AMIS Daily Report for 02/17/97</w:t>
      </w:r>
    </w:p>
    <w:p w14:paraId="5773BAE7" w14:textId="77777777" w:rsidR="00A5792B" w:rsidRDefault="00A5792B">
      <w:pPr>
        <w:pStyle w:val="BodyText"/>
        <w:spacing w:before="10"/>
        <w:rPr>
          <w:rFonts w:ascii="Courier New"/>
          <w:sz w:val="19"/>
        </w:rPr>
      </w:pPr>
    </w:p>
    <w:tbl>
      <w:tblPr>
        <w:tblW w:w="0" w:type="auto"/>
        <w:tblInd w:w="197" w:type="dxa"/>
        <w:tblLayout w:type="fixed"/>
        <w:tblCellMar>
          <w:left w:w="0" w:type="dxa"/>
          <w:right w:w="0" w:type="dxa"/>
        </w:tblCellMar>
        <w:tblLook w:val="01E0" w:firstRow="1" w:lastRow="1" w:firstColumn="1" w:lastColumn="1" w:noHBand="0" w:noVBand="0"/>
      </w:tblPr>
      <w:tblGrid>
        <w:gridCol w:w="2150"/>
        <w:gridCol w:w="1500"/>
        <w:gridCol w:w="840"/>
        <w:gridCol w:w="1440"/>
        <w:gridCol w:w="480"/>
        <w:gridCol w:w="480"/>
        <w:gridCol w:w="480"/>
        <w:gridCol w:w="480"/>
        <w:gridCol w:w="480"/>
        <w:gridCol w:w="480"/>
        <w:gridCol w:w="530"/>
      </w:tblGrid>
      <w:tr w:rsidR="00A5792B" w14:paraId="2DDDB720" w14:textId="77777777">
        <w:trPr>
          <w:trHeight w:val="226"/>
        </w:trPr>
        <w:tc>
          <w:tcPr>
            <w:tcW w:w="8330" w:type="dxa"/>
            <w:gridSpan w:val="9"/>
          </w:tcPr>
          <w:p w14:paraId="0DD61992" w14:textId="77777777" w:rsidR="00A5792B" w:rsidRDefault="00A5792B">
            <w:pPr>
              <w:pStyle w:val="TableParagraph"/>
              <w:rPr>
                <w:rFonts w:ascii="Times New Roman"/>
                <w:sz w:val="16"/>
              </w:rPr>
            </w:pPr>
          </w:p>
        </w:tc>
        <w:tc>
          <w:tcPr>
            <w:tcW w:w="1010" w:type="dxa"/>
            <w:gridSpan w:val="2"/>
          </w:tcPr>
          <w:p w14:paraId="699FADDC" w14:textId="77777777" w:rsidR="00A5792B" w:rsidRDefault="002F44C1">
            <w:pPr>
              <w:pStyle w:val="TableParagraph"/>
              <w:spacing w:line="207" w:lineRule="exact"/>
              <w:ind w:left="118"/>
              <w:rPr>
                <w:sz w:val="20"/>
              </w:rPr>
            </w:pPr>
            <w:r>
              <w:rPr>
                <w:sz w:val="20"/>
              </w:rPr>
              <w:t>PATIENT</w:t>
            </w:r>
          </w:p>
        </w:tc>
      </w:tr>
      <w:tr w:rsidR="00A5792B" w14:paraId="7D32CDB3" w14:textId="77777777">
        <w:trPr>
          <w:trHeight w:val="226"/>
        </w:trPr>
        <w:tc>
          <w:tcPr>
            <w:tcW w:w="3650" w:type="dxa"/>
            <w:gridSpan w:val="2"/>
          </w:tcPr>
          <w:p w14:paraId="2DC7172D" w14:textId="77777777" w:rsidR="00A5792B" w:rsidRDefault="002F44C1">
            <w:pPr>
              <w:pStyle w:val="TableParagraph"/>
              <w:spacing w:line="207" w:lineRule="exact"/>
              <w:jc w:val="right"/>
              <w:rPr>
                <w:sz w:val="20"/>
              </w:rPr>
            </w:pPr>
            <w:r>
              <w:rPr>
                <w:sz w:val="20"/>
              </w:rPr>
              <w:t>CATEGORY</w:t>
            </w:r>
          </w:p>
        </w:tc>
        <w:tc>
          <w:tcPr>
            <w:tcW w:w="840" w:type="dxa"/>
          </w:tcPr>
          <w:p w14:paraId="49D0D6F0" w14:textId="77777777" w:rsidR="00A5792B" w:rsidRDefault="002F44C1">
            <w:pPr>
              <w:pStyle w:val="TableParagraph"/>
              <w:spacing w:line="207" w:lineRule="exact"/>
              <w:jc w:val="right"/>
              <w:rPr>
                <w:sz w:val="20"/>
              </w:rPr>
            </w:pPr>
            <w:r>
              <w:rPr>
                <w:sz w:val="20"/>
              </w:rPr>
              <w:t>I</w:t>
            </w:r>
          </w:p>
        </w:tc>
        <w:tc>
          <w:tcPr>
            <w:tcW w:w="1440" w:type="dxa"/>
          </w:tcPr>
          <w:p w14:paraId="6BD29ADD" w14:textId="77777777" w:rsidR="00A5792B" w:rsidRDefault="002F44C1">
            <w:pPr>
              <w:pStyle w:val="TableParagraph"/>
              <w:spacing w:line="207" w:lineRule="exact"/>
              <w:ind w:left="698" w:right="460"/>
              <w:jc w:val="center"/>
              <w:rPr>
                <w:sz w:val="20"/>
              </w:rPr>
            </w:pPr>
            <w:r>
              <w:rPr>
                <w:sz w:val="20"/>
              </w:rPr>
              <w:t>II</w:t>
            </w:r>
          </w:p>
        </w:tc>
        <w:tc>
          <w:tcPr>
            <w:tcW w:w="480" w:type="dxa"/>
          </w:tcPr>
          <w:p w14:paraId="098BFCC9" w14:textId="77777777" w:rsidR="00A5792B" w:rsidRDefault="002F44C1">
            <w:pPr>
              <w:pStyle w:val="TableParagraph"/>
              <w:spacing w:line="207" w:lineRule="exact"/>
              <w:ind w:right="1"/>
              <w:jc w:val="right"/>
              <w:rPr>
                <w:sz w:val="20"/>
              </w:rPr>
            </w:pPr>
            <w:r>
              <w:rPr>
                <w:sz w:val="20"/>
              </w:rPr>
              <w:t>III</w:t>
            </w:r>
          </w:p>
        </w:tc>
        <w:tc>
          <w:tcPr>
            <w:tcW w:w="960" w:type="dxa"/>
            <w:gridSpan w:val="2"/>
          </w:tcPr>
          <w:p w14:paraId="5A6D5F18" w14:textId="77777777" w:rsidR="00A5792B" w:rsidRDefault="002F44C1">
            <w:pPr>
              <w:pStyle w:val="TableParagraph"/>
              <w:spacing w:line="207" w:lineRule="exact"/>
              <w:ind w:right="1"/>
              <w:jc w:val="right"/>
              <w:rPr>
                <w:sz w:val="20"/>
              </w:rPr>
            </w:pPr>
            <w:r>
              <w:rPr>
                <w:sz w:val="20"/>
              </w:rPr>
              <w:t>IV</w:t>
            </w:r>
          </w:p>
        </w:tc>
        <w:tc>
          <w:tcPr>
            <w:tcW w:w="960" w:type="dxa"/>
            <w:gridSpan w:val="2"/>
          </w:tcPr>
          <w:p w14:paraId="30E5FEC6" w14:textId="77777777" w:rsidR="00A5792B" w:rsidRDefault="002F44C1">
            <w:pPr>
              <w:pStyle w:val="TableParagraph"/>
              <w:spacing w:line="207" w:lineRule="exact"/>
              <w:ind w:right="1"/>
              <w:jc w:val="right"/>
              <w:rPr>
                <w:sz w:val="20"/>
              </w:rPr>
            </w:pPr>
            <w:r>
              <w:rPr>
                <w:sz w:val="20"/>
              </w:rPr>
              <w:t>V</w:t>
            </w:r>
          </w:p>
        </w:tc>
        <w:tc>
          <w:tcPr>
            <w:tcW w:w="1010" w:type="dxa"/>
            <w:gridSpan w:val="2"/>
          </w:tcPr>
          <w:p w14:paraId="026BD0B8" w14:textId="77777777" w:rsidR="00A5792B" w:rsidRDefault="002F44C1">
            <w:pPr>
              <w:pStyle w:val="TableParagraph"/>
              <w:spacing w:line="207" w:lineRule="exact"/>
              <w:ind w:left="238"/>
              <w:rPr>
                <w:sz w:val="20"/>
              </w:rPr>
            </w:pPr>
            <w:r>
              <w:rPr>
                <w:sz w:val="20"/>
              </w:rPr>
              <w:t>CLASS.</w:t>
            </w:r>
          </w:p>
        </w:tc>
      </w:tr>
      <w:tr w:rsidR="00A5792B" w14:paraId="055BEC2F" w14:textId="77777777">
        <w:trPr>
          <w:trHeight w:val="452"/>
        </w:trPr>
        <w:tc>
          <w:tcPr>
            <w:tcW w:w="9340" w:type="dxa"/>
            <w:gridSpan w:val="11"/>
          </w:tcPr>
          <w:p w14:paraId="210A4857" w14:textId="77777777" w:rsidR="00A5792B" w:rsidRDefault="00A5792B">
            <w:pPr>
              <w:pStyle w:val="TableParagraph"/>
              <w:spacing w:before="10"/>
              <w:rPr>
                <w:sz w:val="19"/>
              </w:rPr>
            </w:pPr>
          </w:p>
          <w:p w14:paraId="2285E2D6" w14:textId="77777777" w:rsidR="00A5792B" w:rsidRDefault="002F44C1">
            <w:pPr>
              <w:pStyle w:val="TableParagraph"/>
              <w:spacing w:line="207" w:lineRule="exact"/>
              <w:ind w:left="4249"/>
              <w:rPr>
                <w:sz w:val="20"/>
              </w:rPr>
            </w:pPr>
            <w:r>
              <w:rPr>
                <w:sz w:val="20"/>
              </w:rPr>
              <w:t>MULTI-DIVISIONAL SUMMARY</w:t>
            </w:r>
          </w:p>
        </w:tc>
      </w:tr>
      <w:tr w:rsidR="00A5792B" w14:paraId="18F552DF" w14:textId="77777777">
        <w:trPr>
          <w:trHeight w:val="566"/>
        </w:trPr>
        <w:tc>
          <w:tcPr>
            <w:tcW w:w="2150" w:type="dxa"/>
          </w:tcPr>
          <w:p w14:paraId="328082A5" w14:textId="77777777" w:rsidR="00A5792B" w:rsidRDefault="00A5792B">
            <w:pPr>
              <w:pStyle w:val="TableParagraph"/>
              <w:rPr>
                <w:sz w:val="20"/>
              </w:rPr>
            </w:pPr>
          </w:p>
          <w:p w14:paraId="0720B6EE" w14:textId="77777777" w:rsidR="00A5792B" w:rsidRDefault="002F44C1">
            <w:pPr>
              <w:pStyle w:val="TableParagraph"/>
              <w:ind w:left="50"/>
              <w:rPr>
                <w:sz w:val="20"/>
              </w:rPr>
            </w:pPr>
            <w:r>
              <w:rPr>
                <w:sz w:val="20"/>
              </w:rPr>
              <w:t>NURSING HOME CARE</w:t>
            </w:r>
          </w:p>
        </w:tc>
        <w:tc>
          <w:tcPr>
            <w:tcW w:w="1500" w:type="dxa"/>
          </w:tcPr>
          <w:p w14:paraId="0D168AC7" w14:textId="77777777" w:rsidR="00A5792B" w:rsidRDefault="00A5792B">
            <w:pPr>
              <w:pStyle w:val="TableParagraph"/>
              <w:rPr>
                <w:sz w:val="20"/>
              </w:rPr>
            </w:pPr>
          </w:p>
          <w:p w14:paraId="34D69E41" w14:textId="77777777" w:rsidR="00A5792B" w:rsidRDefault="002F44C1">
            <w:pPr>
              <w:pStyle w:val="TableParagraph"/>
              <w:ind w:left="59"/>
              <w:rPr>
                <w:sz w:val="20"/>
              </w:rPr>
            </w:pPr>
            <w:r>
              <w:rPr>
                <w:sz w:val="20"/>
              </w:rPr>
              <w:t>UNIT</w:t>
            </w:r>
          </w:p>
        </w:tc>
        <w:tc>
          <w:tcPr>
            <w:tcW w:w="840" w:type="dxa"/>
          </w:tcPr>
          <w:p w14:paraId="2881F2AA" w14:textId="77777777" w:rsidR="00A5792B" w:rsidRDefault="00A5792B">
            <w:pPr>
              <w:pStyle w:val="TableParagraph"/>
              <w:rPr>
                <w:sz w:val="20"/>
              </w:rPr>
            </w:pPr>
          </w:p>
          <w:p w14:paraId="1C472F70" w14:textId="77777777" w:rsidR="00A5792B" w:rsidRDefault="002F44C1">
            <w:pPr>
              <w:pStyle w:val="TableParagraph"/>
              <w:jc w:val="right"/>
              <w:rPr>
                <w:sz w:val="20"/>
              </w:rPr>
            </w:pPr>
            <w:r>
              <w:rPr>
                <w:sz w:val="20"/>
              </w:rPr>
              <w:t>0</w:t>
            </w:r>
          </w:p>
        </w:tc>
        <w:tc>
          <w:tcPr>
            <w:tcW w:w="1440" w:type="dxa"/>
          </w:tcPr>
          <w:p w14:paraId="71F3A0B2" w14:textId="77777777" w:rsidR="00A5792B" w:rsidRDefault="00A5792B">
            <w:pPr>
              <w:pStyle w:val="TableParagraph"/>
              <w:rPr>
                <w:sz w:val="20"/>
              </w:rPr>
            </w:pPr>
          </w:p>
          <w:p w14:paraId="2A68B1AB" w14:textId="77777777" w:rsidR="00A5792B" w:rsidRDefault="002F44C1">
            <w:pPr>
              <w:pStyle w:val="TableParagraph"/>
              <w:ind w:left="358"/>
              <w:jc w:val="center"/>
              <w:rPr>
                <w:sz w:val="20"/>
              </w:rPr>
            </w:pPr>
            <w:r>
              <w:rPr>
                <w:sz w:val="20"/>
              </w:rPr>
              <w:t>0</w:t>
            </w:r>
          </w:p>
        </w:tc>
        <w:tc>
          <w:tcPr>
            <w:tcW w:w="480" w:type="dxa"/>
          </w:tcPr>
          <w:p w14:paraId="0D74C145" w14:textId="77777777" w:rsidR="00A5792B" w:rsidRDefault="00A5792B">
            <w:pPr>
              <w:pStyle w:val="TableParagraph"/>
              <w:rPr>
                <w:sz w:val="20"/>
              </w:rPr>
            </w:pPr>
          </w:p>
          <w:p w14:paraId="532726DE" w14:textId="77777777" w:rsidR="00A5792B" w:rsidRDefault="002F44C1">
            <w:pPr>
              <w:pStyle w:val="TableParagraph"/>
              <w:jc w:val="right"/>
              <w:rPr>
                <w:sz w:val="20"/>
              </w:rPr>
            </w:pPr>
            <w:r>
              <w:rPr>
                <w:sz w:val="20"/>
              </w:rPr>
              <w:t>0</w:t>
            </w:r>
          </w:p>
        </w:tc>
        <w:tc>
          <w:tcPr>
            <w:tcW w:w="480" w:type="dxa"/>
          </w:tcPr>
          <w:p w14:paraId="200AF256" w14:textId="77777777" w:rsidR="00A5792B" w:rsidRDefault="00A5792B">
            <w:pPr>
              <w:pStyle w:val="TableParagraph"/>
              <w:rPr>
                <w:rFonts w:ascii="Times New Roman"/>
              </w:rPr>
            </w:pPr>
          </w:p>
        </w:tc>
        <w:tc>
          <w:tcPr>
            <w:tcW w:w="480" w:type="dxa"/>
          </w:tcPr>
          <w:p w14:paraId="5EFF7EFE" w14:textId="77777777" w:rsidR="00A5792B" w:rsidRDefault="00A5792B">
            <w:pPr>
              <w:pStyle w:val="TableParagraph"/>
              <w:rPr>
                <w:sz w:val="20"/>
              </w:rPr>
            </w:pPr>
          </w:p>
          <w:p w14:paraId="0AB7C77E" w14:textId="77777777" w:rsidR="00A5792B" w:rsidRDefault="002F44C1">
            <w:pPr>
              <w:pStyle w:val="TableParagraph"/>
              <w:jc w:val="right"/>
              <w:rPr>
                <w:sz w:val="20"/>
              </w:rPr>
            </w:pPr>
            <w:r>
              <w:rPr>
                <w:sz w:val="20"/>
              </w:rPr>
              <w:t>0</w:t>
            </w:r>
          </w:p>
        </w:tc>
        <w:tc>
          <w:tcPr>
            <w:tcW w:w="480" w:type="dxa"/>
          </w:tcPr>
          <w:p w14:paraId="476CF1DB" w14:textId="77777777" w:rsidR="00A5792B" w:rsidRDefault="00A5792B">
            <w:pPr>
              <w:pStyle w:val="TableParagraph"/>
              <w:rPr>
                <w:rFonts w:ascii="Times New Roman"/>
              </w:rPr>
            </w:pPr>
          </w:p>
        </w:tc>
        <w:tc>
          <w:tcPr>
            <w:tcW w:w="480" w:type="dxa"/>
          </w:tcPr>
          <w:p w14:paraId="39874A88" w14:textId="77777777" w:rsidR="00A5792B" w:rsidRDefault="00A5792B">
            <w:pPr>
              <w:pStyle w:val="TableParagraph"/>
              <w:rPr>
                <w:sz w:val="20"/>
              </w:rPr>
            </w:pPr>
          </w:p>
          <w:p w14:paraId="1643136F" w14:textId="77777777" w:rsidR="00A5792B" w:rsidRDefault="002F44C1">
            <w:pPr>
              <w:pStyle w:val="TableParagraph"/>
              <w:ind w:right="1"/>
              <w:jc w:val="right"/>
              <w:rPr>
                <w:sz w:val="20"/>
              </w:rPr>
            </w:pPr>
            <w:r>
              <w:rPr>
                <w:sz w:val="20"/>
              </w:rPr>
              <w:t>0</w:t>
            </w:r>
          </w:p>
        </w:tc>
        <w:tc>
          <w:tcPr>
            <w:tcW w:w="480" w:type="dxa"/>
          </w:tcPr>
          <w:p w14:paraId="264D3C81" w14:textId="77777777" w:rsidR="00A5792B" w:rsidRDefault="00A5792B">
            <w:pPr>
              <w:pStyle w:val="TableParagraph"/>
              <w:rPr>
                <w:rFonts w:ascii="Times New Roman"/>
              </w:rPr>
            </w:pPr>
          </w:p>
        </w:tc>
        <w:tc>
          <w:tcPr>
            <w:tcW w:w="530" w:type="dxa"/>
          </w:tcPr>
          <w:p w14:paraId="7C16D6A9" w14:textId="77777777" w:rsidR="00A5792B" w:rsidRDefault="00A5792B">
            <w:pPr>
              <w:pStyle w:val="TableParagraph"/>
              <w:rPr>
                <w:sz w:val="20"/>
              </w:rPr>
            </w:pPr>
          </w:p>
          <w:p w14:paraId="1335FB45" w14:textId="77777777" w:rsidR="00A5792B" w:rsidRDefault="002F44C1">
            <w:pPr>
              <w:pStyle w:val="TableParagraph"/>
              <w:ind w:right="49"/>
              <w:jc w:val="right"/>
              <w:rPr>
                <w:sz w:val="20"/>
              </w:rPr>
            </w:pPr>
            <w:r>
              <w:rPr>
                <w:sz w:val="20"/>
              </w:rPr>
              <w:t>0</w:t>
            </w:r>
          </w:p>
        </w:tc>
      </w:tr>
      <w:tr w:rsidR="00A5792B" w14:paraId="5B15AEEC" w14:textId="77777777">
        <w:trPr>
          <w:trHeight w:val="452"/>
        </w:trPr>
        <w:tc>
          <w:tcPr>
            <w:tcW w:w="2150" w:type="dxa"/>
          </w:tcPr>
          <w:p w14:paraId="1678EF75" w14:textId="77777777" w:rsidR="00A5792B" w:rsidRDefault="002F44C1">
            <w:pPr>
              <w:pStyle w:val="TableParagraph"/>
              <w:spacing w:before="113"/>
              <w:ind w:left="50"/>
              <w:rPr>
                <w:sz w:val="20"/>
              </w:rPr>
            </w:pPr>
            <w:r>
              <w:rPr>
                <w:sz w:val="20"/>
              </w:rPr>
              <w:t>PSYCHIATRIC</w:t>
            </w:r>
          </w:p>
        </w:tc>
        <w:tc>
          <w:tcPr>
            <w:tcW w:w="1500" w:type="dxa"/>
          </w:tcPr>
          <w:p w14:paraId="3887290E" w14:textId="77777777" w:rsidR="00A5792B" w:rsidRDefault="00A5792B">
            <w:pPr>
              <w:pStyle w:val="TableParagraph"/>
              <w:rPr>
                <w:rFonts w:ascii="Times New Roman"/>
              </w:rPr>
            </w:pPr>
          </w:p>
        </w:tc>
        <w:tc>
          <w:tcPr>
            <w:tcW w:w="840" w:type="dxa"/>
          </w:tcPr>
          <w:p w14:paraId="343ED7DA" w14:textId="77777777" w:rsidR="00A5792B" w:rsidRDefault="002F44C1">
            <w:pPr>
              <w:pStyle w:val="TableParagraph"/>
              <w:spacing w:before="113"/>
              <w:jc w:val="right"/>
              <w:rPr>
                <w:sz w:val="20"/>
              </w:rPr>
            </w:pPr>
            <w:r>
              <w:rPr>
                <w:sz w:val="20"/>
              </w:rPr>
              <w:t>0</w:t>
            </w:r>
          </w:p>
        </w:tc>
        <w:tc>
          <w:tcPr>
            <w:tcW w:w="1440" w:type="dxa"/>
          </w:tcPr>
          <w:p w14:paraId="69EB90E6" w14:textId="77777777" w:rsidR="00A5792B" w:rsidRDefault="002F44C1">
            <w:pPr>
              <w:pStyle w:val="TableParagraph"/>
              <w:spacing w:before="113"/>
              <w:ind w:left="358"/>
              <w:jc w:val="center"/>
              <w:rPr>
                <w:sz w:val="20"/>
              </w:rPr>
            </w:pPr>
            <w:r>
              <w:rPr>
                <w:sz w:val="20"/>
              </w:rPr>
              <w:t>0</w:t>
            </w:r>
          </w:p>
        </w:tc>
        <w:tc>
          <w:tcPr>
            <w:tcW w:w="480" w:type="dxa"/>
          </w:tcPr>
          <w:p w14:paraId="0D22A512" w14:textId="77777777" w:rsidR="00A5792B" w:rsidRDefault="002F44C1">
            <w:pPr>
              <w:pStyle w:val="TableParagraph"/>
              <w:spacing w:before="113"/>
              <w:jc w:val="right"/>
              <w:rPr>
                <w:sz w:val="20"/>
              </w:rPr>
            </w:pPr>
            <w:r>
              <w:rPr>
                <w:sz w:val="20"/>
              </w:rPr>
              <w:t>0</w:t>
            </w:r>
          </w:p>
        </w:tc>
        <w:tc>
          <w:tcPr>
            <w:tcW w:w="480" w:type="dxa"/>
          </w:tcPr>
          <w:p w14:paraId="05234B08" w14:textId="77777777" w:rsidR="00A5792B" w:rsidRDefault="00A5792B">
            <w:pPr>
              <w:pStyle w:val="TableParagraph"/>
              <w:rPr>
                <w:rFonts w:ascii="Times New Roman"/>
              </w:rPr>
            </w:pPr>
          </w:p>
        </w:tc>
        <w:tc>
          <w:tcPr>
            <w:tcW w:w="480" w:type="dxa"/>
          </w:tcPr>
          <w:p w14:paraId="36021AD1" w14:textId="77777777" w:rsidR="00A5792B" w:rsidRDefault="002F44C1">
            <w:pPr>
              <w:pStyle w:val="TableParagraph"/>
              <w:spacing w:before="113"/>
              <w:jc w:val="right"/>
              <w:rPr>
                <w:sz w:val="20"/>
              </w:rPr>
            </w:pPr>
            <w:r>
              <w:rPr>
                <w:sz w:val="20"/>
              </w:rPr>
              <w:t>0</w:t>
            </w:r>
          </w:p>
        </w:tc>
        <w:tc>
          <w:tcPr>
            <w:tcW w:w="480" w:type="dxa"/>
          </w:tcPr>
          <w:p w14:paraId="09CBA483" w14:textId="77777777" w:rsidR="00A5792B" w:rsidRDefault="00A5792B">
            <w:pPr>
              <w:pStyle w:val="TableParagraph"/>
              <w:rPr>
                <w:rFonts w:ascii="Times New Roman"/>
              </w:rPr>
            </w:pPr>
          </w:p>
        </w:tc>
        <w:tc>
          <w:tcPr>
            <w:tcW w:w="480" w:type="dxa"/>
          </w:tcPr>
          <w:p w14:paraId="6472EE3C" w14:textId="77777777" w:rsidR="00A5792B" w:rsidRDefault="002F44C1">
            <w:pPr>
              <w:pStyle w:val="TableParagraph"/>
              <w:spacing w:before="113"/>
              <w:ind w:right="1"/>
              <w:jc w:val="right"/>
              <w:rPr>
                <w:sz w:val="20"/>
              </w:rPr>
            </w:pPr>
            <w:r>
              <w:rPr>
                <w:sz w:val="20"/>
              </w:rPr>
              <w:t>0</w:t>
            </w:r>
          </w:p>
        </w:tc>
        <w:tc>
          <w:tcPr>
            <w:tcW w:w="480" w:type="dxa"/>
          </w:tcPr>
          <w:p w14:paraId="282A59ED" w14:textId="77777777" w:rsidR="00A5792B" w:rsidRDefault="00A5792B">
            <w:pPr>
              <w:pStyle w:val="TableParagraph"/>
              <w:rPr>
                <w:rFonts w:ascii="Times New Roman"/>
              </w:rPr>
            </w:pPr>
          </w:p>
        </w:tc>
        <w:tc>
          <w:tcPr>
            <w:tcW w:w="530" w:type="dxa"/>
          </w:tcPr>
          <w:p w14:paraId="7BC8A2AD" w14:textId="77777777" w:rsidR="00A5792B" w:rsidRDefault="002F44C1">
            <w:pPr>
              <w:pStyle w:val="TableParagraph"/>
              <w:spacing w:before="113"/>
              <w:ind w:right="49"/>
              <w:jc w:val="right"/>
              <w:rPr>
                <w:sz w:val="20"/>
              </w:rPr>
            </w:pPr>
            <w:r>
              <w:rPr>
                <w:sz w:val="20"/>
              </w:rPr>
              <w:t>0</w:t>
            </w:r>
          </w:p>
        </w:tc>
      </w:tr>
      <w:tr w:rsidR="00A5792B" w14:paraId="32A3B341" w14:textId="77777777">
        <w:trPr>
          <w:trHeight w:val="442"/>
        </w:trPr>
        <w:tc>
          <w:tcPr>
            <w:tcW w:w="2150" w:type="dxa"/>
          </w:tcPr>
          <w:p w14:paraId="69E4791C" w14:textId="77777777" w:rsidR="00A5792B" w:rsidRDefault="002F44C1">
            <w:pPr>
              <w:pStyle w:val="TableParagraph"/>
              <w:spacing w:before="113"/>
              <w:ind w:left="50"/>
              <w:rPr>
                <w:sz w:val="20"/>
              </w:rPr>
            </w:pPr>
            <w:r>
              <w:rPr>
                <w:sz w:val="20"/>
              </w:rPr>
              <w:t>RECOVERY ROOM</w:t>
            </w:r>
          </w:p>
        </w:tc>
        <w:tc>
          <w:tcPr>
            <w:tcW w:w="1500" w:type="dxa"/>
          </w:tcPr>
          <w:p w14:paraId="7D071E28" w14:textId="77777777" w:rsidR="00A5792B" w:rsidRDefault="00A5792B">
            <w:pPr>
              <w:pStyle w:val="TableParagraph"/>
              <w:rPr>
                <w:rFonts w:ascii="Times New Roman"/>
              </w:rPr>
            </w:pPr>
          </w:p>
        </w:tc>
        <w:tc>
          <w:tcPr>
            <w:tcW w:w="840" w:type="dxa"/>
            <w:tcBorders>
              <w:bottom w:val="dashed" w:sz="6" w:space="0" w:color="000000"/>
            </w:tcBorders>
          </w:tcPr>
          <w:p w14:paraId="151CCF75" w14:textId="77777777" w:rsidR="00A5792B" w:rsidRDefault="002F44C1">
            <w:pPr>
              <w:pStyle w:val="TableParagraph"/>
              <w:spacing w:before="113"/>
              <w:jc w:val="right"/>
              <w:rPr>
                <w:sz w:val="20"/>
              </w:rPr>
            </w:pPr>
            <w:r>
              <w:rPr>
                <w:sz w:val="20"/>
              </w:rPr>
              <w:t>0</w:t>
            </w:r>
          </w:p>
        </w:tc>
        <w:tc>
          <w:tcPr>
            <w:tcW w:w="1440" w:type="dxa"/>
            <w:tcBorders>
              <w:bottom w:val="dashed" w:sz="6" w:space="0" w:color="000000"/>
            </w:tcBorders>
          </w:tcPr>
          <w:p w14:paraId="0D4F76C7" w14:textId="77777777" w:rsidR="00A5792B" w:rsidRDefault="002F44C1">
            <w:pPr>
              <w:pStyle w:val="TableParagraph"/>
              <w:spacing w:before="113"/>
              <w:ind w:left="358"/>
              <w:jc w:val="center"/>
              <w:rPr>
                <w:sz w:val="20"/>
              </w:rPr>
            </w:pPr>
            <w:r>
              <w:rPr>
                <w:sz w:val="20"/>
              </w:rPr>
              <w:t>0</w:t>
            </w:r>
          </w:p>
        </w:tc>
        <w:tc>
          <w:tcPr>
            <w:tcW w:w="480" w:type="dxa"/>
            <w:tcBorders>
              <w:bottom w:val="dashed" w:sz="6" w:space="0" w:color="000000"/>
            </w:tcBorders>
          </w:tcPr>
          <w:p w14:paraId="3C8C5768" w14:textId="77777777" w:rsidR="00A5792B" w:rsidRDefault="002F44C1">
            <w:pPr>
              <w:pStyle w:val="TableParagraph"/>
              <w:spacing w:before="113"/>
              <w:jc w:val="right"/>
              <w:rPr>
                <w:sz w:val="20"/>
              </w:rPr>
            </w:pPr>
            <w:r>
              <w:rPr>
                <w:sz w:val="20"/>
              </w:rPr>
              <w:t>0</w:t>
            </w:r>
          </w:p>
        </w:tc>
        <w:tc>
          <w:tcPr>
            <w:tcW w:w="480" w:type="dxa"/>
          </w:tcPr>
          <w:p w14:paraId="6F020393" w14:textId="77777777" w:rsidR="00A5792B" w:rsidRDefault="00A5792B">
            <w:pPr>
              <w:pStyle w:val="TableParagraph"/>
              <w:rPr>
                <w:rFonts w:ascii="Times New Roman"/>
              </w:rPr>
            </w:pPr>
          </w:p>
        </w:tc>
        <w:tc>
          <w:tcPr>
            <w:tcW w:w="480" w:type="dxa"/>
            <w:tcBorders>
              <w:bottom w:val="dashed" w:sz="6" w:space="0" w:color="000000"/>
            </w:tcBorders>
          </w:tcPr>
          <w:p w14:paraId="3B501397" w14:textId="77777777" w:rsidR="00A5792B" w:rsidRDefault="002F44C1">
            <w:pPr>
              <w:pStyle w:val="TableParagraph"/>
              <w:spacing w:before="113"/>
              <w:jc w:val="right"/>
              <w:rPr>
                <w:sz w:val="20"/>
              </w:rPr>
            </w:pPr>
            <w:r>
              <w:rPr>
                <w:sz w:val="20"/>
              </w:rPr>
              <w:t>0</w:t>
            </w:r>
          </w:p>
        </w:tc>
        <w:tc>
          <w:tcPr>
            <w:tcW w:w="480" w:type="dxa"/>
          </w:tcPr>
          <w:p w14:paraId="0A0C64FF" w14:textId="77777777" w:rsidR="00A5792B" w:rsidRDefault="00A5792B">
            <w:pPr>
              <w:pStyle w:val="TableParagraph"/>
              <w:rPr>
                <w:rFonts w:ascii="Times New Roman"/>
              </w:rPr>
            </w:pPr>
          </w:p>
        </w:tc>
        <w:tc>
          <w:tcPr>
            <w:tcW w:w="480" w:type="dxa"/>
            <w:tcBorders>
              <w:bottom w:val="dashed" w:sz="6" w:space="0" w:color="000000"/>
            </w:tcBorders>
          </w:tcPr>
          <w:p w14:paraId="188B35A6" w14:textId="77777777" w:rsidR="00A5792B" w:rsidRDefault="002F44C1">
            <w:pPr>
              <w:pStyle w:val="TableParagraph"/>
              <w:spacing w:before="113"/>
              <w:ind w:right="1"/>
              <w:jc w:val="right"/>
              <w:rPr>
                <w:sz w:val="20"/>
              </w:rPr>
            </w:pPr>
            <w:r>
              <w:rPr>
                <w:sz w:val="20"/>
              </w:rPr>
              <w:t>0</w:t>
            </w:r>
          </w:p>
        </w:tc>
        <w:tc>
          <w:tcPr>
            <w:tcW w:w="480" w:type="dxa"/>
          </w:tcPr>
          <w:p w14:paraId="2F95DED2" w14:textId="77777777" w:rsidR="00A5792B" w:rsidRDefault="00A5792B">
            <w:pPr>
              <w:pStyle w:val="TableParagraph"/>
              <w:rPr>
                <w:rFonts w:ascii="Times New Roman"/>
              </w:rPr>
            </w:pPr>
          </w:p>
        </w:tc>
        <w:tc>
          <w:tcPr>
            <w:tcW w:w="530" w:type="dxa"/>
            <w:tcBorders>
              <w:bottom w:val="dashed" w:sz="6" w:space="0" w:color="000000"/>
            </w:tcBorders>
          </w:tcPr>
          <w:p w14:paraId="2391FD00" w14:textId="77777777" w:rsidR="00A5792B" w:rsidRDefault="002F44C1">
            <w:pPr>
              <w:pStyle w:val="TableParagraph"/>
              <w:spacing w:before="113"/>
              <w:ind w:right="49"/>
              <w:jc w:val="right"/>
              <w:rPr>
                <w:sz w:val="20"/>
              </w:rPr>
            </w:pPr>
            <w:r>
              <w:rPr>
                <w:sz w:val="20"/>
              </w:rPr>
              <w:t>0</w:t>
            </w:r>
          </w:p>
        </w:tc>
      </w:tr>
      <w:tr w:rsidR="00A5792B" w14:paraId="5EDA9DD9" w14:textId="77777777">
        <w:trPr>
          <w:trHeight w:val="446"/>
        </w:trPr>
        <w:tc>
          <w:tcPr>
            <w:tcW w:w="2150" w:type="dxa"/>
          </w:tcPr>
          <w:p w14:paraId="4D209EAD" w14:textId="77777777" w:rsidR="00A5792B" w:rsidRDefault="002F44C1">
            <w:pPr>
              <w:pStyle w:val="TableParagraph"/>
              <w:spacing w:before="109"/>
              <w:ind w:left="50"/>
              <w:rPr>
                <w:sz w:val="20"/>
              </w:rPr>
            </w:pPr>
            <w:r>
              <w:rPr>
                <w:sz w:val="20"/>
              </w:rPr>
              <w:t>REPORT TOTAL</w:t>
            </w:r>
          </w:p>
        </w:tc>
        <w:tc>
          <w:tcPr>
            <w:tcW w:w="1500" w:type="dxa"/>
          </w:tcPr>
          <w:p w14:paraId="7774396C" w14:textId="77777777" w:rsidR="00A5792B" w:rsidRDefault="00A5792B">
            <w:pPr>
              <w:pStyle w:val="TableParagraph"/>
              <w:rPr>
                <w:rFonts w:ascii="Times New Roman"/>
              </w:rPr>
            </w:pPr>
          </w:p>
        </w:tc>
        <w:tc>
          <w:tcPr>
            <w:tcW w:w="840" w:type="dxa"/>
            <w:tcBorders>
              <w:top w:val="dashed" w:sz="6" w:space="0" w:color="000000"/>
            </w:tcBorders>
          </w:tcPr>
          <w:p w14:paraId="40CBD7A0" w14:textId="77777777" w:rsidR="00A5792B" w:rsidRDefault="002F44C1">
            <w:pPr>
              <w:pStyle w:val="TableParagraph"/>
              <w:spacing w:before="109"/>
              <w:jc w:val="right"/>
              <w:rPr>
                <w:sz w:val="20"/>
              </w:rPr>
            </w:pPr>
            <w:r>
              <w:rPr>
                <w:sz w:val="20"/>
              </w:rPr>
              <w:t>0</w:t>
            </w:r>
          </w:p>
        </w:tc>
        <w:tc>
          <w:tcPr>
            <w:tcW w:w="1440" w:type="dxa"/>
            <w:tcBorders>
              <w:top w:val="dashed" w:sz="6" w:space="0" w:color="000000"/>
            </w:tcBorders>
          </w:tcPr>
          <w:p w14:paraId="671BE479" w14:textId="77777777" w:rsidR="00A5792B" w:rsidRDefault="002F44C1">
            <w:pPr>
              <w:pStyle w:val="TableParagraph"/>
              <w:spacing w:before="109"/>
              <w:ind w:left="358"/>
              <w:jc w:val="center"/>
              <w:rPr>
                <w:sz w:val="20"/>
              </w:rPr>
            </w:pPr>
            <w:r>
              <w:rPr>
                <w:sz w:val="20"/>
              </w:rPr>
              <w:t>0</w:t>
            </w:r>
          </w:p>
        </w:tc>
        <w:tc>
          <w:tcPr>
            <w:tcW w:w="480" w:type="dxa"/>
            <w:tcBorders>
              <w:top w:val="dashed" w:sz="6" w:space="0" w:color="000000"/>
            </w:tcBorders>
          </w:tcPr>
          <w:p w14:paraId="3418DD82" w14:textId="77777777" w:rsidR="00A5792B" w:rsidRDefault="002F44C1">
            <w:pPr>
              <w:pStyle w:val="TableParagraph"/>
              <w:spacing w:before="109"/>
              <w:jc w:val="right"/>
              <w:rPr>
                <w:sz w:val="20"/>
              </w:rPr>
            </w:pPr>
            <w:r>
              <w:rPr>
                <w:sz w:val="20"/>
              </w:rPr>
              <w:t>0</w:t>
            </w:r>
          </w:p>
        </w:tc>
        <w:tc>
          <w:tcPr>
            <w:tcW w:w="480" w:type="dxa"/>
          </w:tcPr>
          <w:p w14:paraId="38F69F1E" w14:textId="77777777" w:rsidR="00A5792B" w:rsidRDefault="00A5792B">
            <w:pPr>
              <w:pStyle w:val="TableParagraph"/>
              <w:rPr>
                <w:rFonts w:ascii="Times New Roman"/>
              </w:rPr>
            </w:pPr>
          </w:p>
        </w:tc>
        <w:tc>
          <w:tcPr>
            <w:tcW w:w="480" w:type="dxa"/>
            <w:tcBorders>
              <w:top w:val="dashed" w:sz="6" w:space="0" w:color="000000"/>
            </w:tcBorders>
          </w:tcPr>
          <w:p w14:paraId="68430209" w14:textId="77777777" w:rsidR="00A5792B" w:rsidRDefault="002F44C1">
            <w:pPr>
              <w:pStyle w:val="TableParagraph"/>
              <w:spacing w:before="109"/>
              <w:jc w:val="right"/>
              <w:rPr>
                <w:sz w:val="20"/>
              </w:rPr>
            </w:pPr>
            <w:r>
              <w:rPr>
                <w:sz w:val="20"/>
              </w:rPr>
              <w:t>0</w:t>
            </w:r>
          </w:p>
        </w:tc>
        <w:tc>
          <w:tcPr>
            <w:tcW w:w="480" w:type="dxa"/>
          </w:tcPr>
          <w:p w14:paraId="6DB1FFB0" w14:textId="77777777" w:rsidR="00A5792B" w:rsidRDefault="00A5792B">
            <w:pPr>
              <w:pStyle w:val="TableParagraph"/>
              <w:rPr>
                <w:rFonts w:ascii="Times New Roman"/>
              </w:rPr>
            </w:pPr>
          </w:p>
        </w:tc>
        <w:tc>
          <w:tcPr>
            <w:tcW w:w="480" w:type="dxa"/>
            <w:tcBorders>
              <w:top w:val="dashed" w:sz="6" w:space="0" w:color="000000"/>
            </w:tcBorders>
          </w:tcPr>
          <w:p w14:paraId="60AAFCC5" w14:textId="77777777" w:rsidR="00A5792B" w:rsidRDefault="002F44C1">
            <w:pPr>
              <w:pStyle w:val="TableParagraph"/>
              <w:spacing w:before="109"/>
              <w:ind w:right="1"/>
              <w:jc w:val="right"/>
              <w:rPr>
                <w:sz w:val="20"/>
              </w:rPr>
            </w:pPr>
            <w:r>
              <w:rPr>
                <w:sz w:val="20"/>
              </w:rPr>
              <w:t>0</w:t>
            </w:r>
          </w:p>
        </w:tc>
        <w:tc>
          <w:tcPr>
            <w:tcW w:w="480" w:type="dxa"/>
          </w:tcPr>
          <w:p w14:paraId="1AAFF8E5" w14:textId="77777777" w:rsidR="00A5792B" w:rsidRDefault="00A5792B">
            <w:pPr>
              <w:pStyle w:val="TableParagraph"/>
              <w:rPr>
                <w:rFonts w:ascii="Times New Roman"/>
              </w:rPr>
            </w:pPr>
          </w:p>
        </w:tc>
        <w:tc>
          <w:tcPr>
            <w:tcW w:w="530" w:type="dxa"/>
            <w:tcBorders>
              <w:top w:val="dashed" w:sz="6" w:space="0" w:color="000000"/>
            </w:tcBorders>
          </w:tcPr>
          <w:p w14:paraId="6BEC2F2C" w14:textId="77777777" w:rsidR="00A5792B" w:rsidRDefault="002F44C1">
            <w:pPr>
              <w:pStyle w:val="TableParagraph"/>
              <w:spacing w:before="109"/>
              <w:ind w:right="49"/>
              <w:jc w:val="right"/>
              <w:rPr>
                <w:sz w:val="20"/>
              </w:rPr>
            </w:pPr>
            <w:r>
              <w:rPr>
                <w:sz w:val="20"/>
              </w:rPr>
              <w:t>0</w:t>
            </w:r>
          </w:p>
        </w:tc>
      </w:tr>
      <w:tr w:rsidR="00A5792B" w14:paraId="2F79A971" w14:textId="77777777">
        <w:trPr>
          <w:trHeight w:val="569"/>
        </w:trPr>
        <w:tc>
          <w:tcPr>
            <w:tcW w:w="2150" w:type="dxa"/>
          </w:tcPr>
          <w:p w14:paraId="03E67935" w14:textId="77777777" w:rsidR="00A5792B" w:rsidRDefault="002F44C1">
            <w:pPr>
              <w:pStyle w:val="TableParagraph"/>
              <w:spacing w:before="110"/>
              <w:ind w:left="50"/>
              <w:rPr>
                <w:sz w:val="20"/>
              </w:rPr>
            </w:pPr>
            <w:r>
              <w:rPr>
                <w:sz w:val="20"/>
              </w:rPr>
              <w:t>Would you like to</w:t>
            </w:r>
          </w:p>
        </w:tc>
        <w:tc>
          <w:tcPr>
            <w:tcW w:w="1500" w:type="dxa"/>
          </w:tcPr>
          <w:p w14:paraId="3BC4A4E5" w14:textId="77777777" w:rsidR="00A5792B" w:rsidRDefault="002F44C1">
            <w:pPr>
              <w:pStyle w:val="TableParagraph"/>
              <w:spacing w:before="110"/>
              <w:ind w:left="59"/>
              <w:rPr>
                <w:sz w:val="20"/>
              </w:rPr>
            </w:pPr>
            <w:r>
              <w:rPr>
                <w:sz w:val="20"/>
              </w:rPr>
              <w:t>run another</w:t>
            </w:r>
          </w:p>
        </w:tc>
        <w:tc>
          <w:tcPr>
            <w:tcW w:w="840" w:type="dxa"/>
          </w:tcPr>
          <w:p w14:paraId="01F6B957" w14:textId="77777777" w:rsidR="00A5792B" w:rsidRDefault="002F44C1">
            <w:pPr>
              <w:pStyle w:val="TableParagraph"/>
              <w:spacing w:before="110"/>
              <w:ind w:left="-1"/>
              <w:jc w:val="right"/>
              <w:rPr>
                <w:sz w:val="20"/>
              </w:rPr>
            </w:pPr>
            <w:r>
              <w:rPr>
                <w:spacing w:val="-1"/>
                <w:sz w:val="20"/>
              </w:rPr>
              <w:t>report?</w:t>
            </w:r>
          </w:p>
        </w:tc>
        <w:tc>
          <w:tcPr>
            <w:tcW w:w="1440" w:type="dxa"/>
          </w:tcPr>
          <w:p w14:paraId="7130F167" w14:textId="77777777" w:rsidR="00A5792B" w:rsidRDefault="002F44C1">
            <w:pPr>
              <w:pStyle w:val="TableParagraph"/>
              <w:spacing w:before="110"/>
              <w:ind w:left="119"/>
              <w:rPr>
                <w:b/>
                <w:sz w:val="20"/>
              </w:rPr>
            </w:pPr>
            <w:r>
              <w:rPr>
                <w:sz w:val="20"/>
              </w:rPr>
              <w:t xml:space="preserve">NO// </w:t>
            </w:r>
            <w:r>
              <w:rPr>
                <w:b/>
                <w:sz w:val="20"/>
              </w:rPr>
              <w:t>&lt;RET&gt;</w:t>
            </w:r>
          </w:p>
        </w:tc>
        <w:tc>
          <w:tcPr>
            <w:tcW w:w="480" w:type="dxa"/>
          </w:tcPr>
          <w:p w14:paraId="7DAA0277" w14:textId="77777777" w:rsidR="00A5792B" w:rsidRDefault="00A5792B">
            <w:pPr>
              <w:pStyle w:val="TableParagraph"/>
              <w:rPr>
                <w:rFonts w:ascii="Times New Roman"/>
              </w:rPr>
            </w:pPr>
          </w:p>
        </w:tc>
        <w:tc>
          <w:tcPr>
            <w:tcW w:w="480" w:type="dxa"/>
          </w:tcPr>
          <w:p w14:paraId="7E2D7E58" w14:textId="77777777" w:rsidR="00A5792B" w:rsidRDefault="00A5792B">
            <w:pPr>
              <w:pStyle w:val="TableParagraph"/>
              <w:rPr>
                <w:rFonts w:ascii="Times New Roman"/>
              </w:rPr>
            </w:pPr>
          </w:p>
        </w:tc>
        <w:tc>
          <w:tcPr>
            <w:tcW w:w="480" w:type="dxa"/>
          </w:tcPr>
          <w:p w14:paraId="3255048F" w14:textId="77777777" w:rsidR="00A5792B" w:rsidRDefault="00A5792B">
            <w:pPr>
              <w:pStyle w:val="TableParagraph"/>
              <w:rPr>
                <w:rFonts w:ascii="Times New Roman"/>
              </w:rPr>
            </w:pPr>
          </w:p>
        </w:tc>
        <w:tc>
          <w:tcPr>
            <w:tcW w:w="480" w:type="dxa"/>
          </w:tcPr>
          <w:p w14:paraId="029CAEE8" w14:textId="77777777" w:rsidR="00A5792B" w:rsidRDefault="00A5792B">
            <w:pPr>
              <w:pStyle w:val="TableParagraph"/>
              <w:rPr>
                <w:rFonts w:ascii="Times New Roman"/>
              </w:rPr>
            </w:pPr>
          </w:p>
        </w:tc>
        <w:tc>
          <w:tcPr>
            <w:tcW w:w="480" w:type="dxa"/>
          </w:tcPr>
          <w:p w14:paraId="4FEE9C4C" w14:textId="77777777" w:rsidR="00A5792B" w:rsidRDefault="00A5792B">
            <w:pPr>
              <w:pStyle w:val="TableParagraph"/>
              <w:rPr>
                <w:rFonts w:ascii="Times New Roman"/>
              </w:rPr>
            </w:pPr>
          </w:p>
        </w:tc>
        <w:tc>
          <w:tcPr>
            <w:tcW w:w="480" w:type="dxa"/>
          </w:tcPr>
          <w:p w14:paraId="0FEEFB49" w14:textId="77777777" w:rsidR="00A5792B" w:rsidRDefault="00A5792B">
            <w:pPr>
              <w:pStyle w:val="TableParagraph"/>
              <w:rPr>
                <w:rFonts w:ascii="Times New Roman"/>
              </w:rPr>
            </w:pPr>
          </w:p>
        </w:tc>
        <w:tc>
          <w:tcPr>
            <w:tcW w:w="530" w:type="dxa"/>
          </w:tcPr>
          <w:p w14:paraId="5E2AEAAC" w14:textId="77777777" w:rsidR="00A5792B" w:rsidRDefault="00A5792B">
            <w:pPr>
              <w:pStyle w:val="TableParagraph"/>
              <w:rPr>
                <w:rFonts w:ascii="Times New Roman"/>
              </w:rPr>
            </w:pPr>
          </w:p>
        </w:tc>
      </w:tr>
      <w:tr w:rsidR="00A5792B" w14:paraId="17A2082D" w14:textId="77777777">
        <w:trPr>
          <w:trHeight w:val="497"/>
        </w:trPr>
        <w:tc>
          <w:tcPr>
            <w:tcW w:w="2150" w:type="dxa"/>
          </w:tcPr>
          <w:p w14:paraId="69662F89" w14:textId="77777777" w:rsidR="00A5792B" w:rsidRDefault="002F44C1">
            <w:pPr>
              <w:pStyle w:val="TableParagraph"/>
              <w:spacing w:before="222" w:line="256" w:lineRule="exact"/>
              <w:ind w:left="50"/>
              <w:rPr>
                <w:rFonts w:ascii="Times New Roman"/>
                <w:b/>
                <w:sz w:val="24"/>
              </w:rPr>
            </w:pPr>
            <w:r>
              <w:rPr>
                <w:rFonts w:ascii="Times New Roman"/>
                <w:b/>
                <w:sz w:val="24"/>
              </w:rPr>
              <w:t>Menu Access:</w:t>
            </w:r>
          </w:p>
        </w:tc>
        <w:tc>
          <w:tcPr>
            <w:tcW w:w="1500" w:type="dxa"/>
          </w:tcPr>
          <w:p w14:paraId="103A92A8" w14:textId="77777777" w:rsidR="00A5792B" w:rsidRDefault="00A5792B">
            <w:pPr>
              <w:pStyle w:val="TableParagraph"/>
              <w:rPr>
                <w:rFonts w:ascii="Times New Roman"/>
              </w:rPr>
            </w:pPr>
          </w:p>
        </w:tc>
        <w:tc>
          <w:tcPr>
            <w:tcW w:w="840" w:type="dxa"/>
          </w:tcPr>
          <w:p w14:paraId="3219027C" w14:textId="77777777" w:rsidR="00A5792B" w:rsidRDefault="00A5792B">
            <w:pPr>
              <w:pStyle w:val="TableParagraph"/>
              <w:rPr>
                <w:rFonts w:ascii="Times New Roman"/>
              </w:rPr>
            </w:pPr>
          </w:p>
        </w:tc>
        <w:tc>
          <w:tcPr>
            <w:tcW w:w="1440" w:type="dxa"/>
          </w:tcPr>
          <w:p w14:paraId="04812585" w14:textId="77777777" w:rsidR="00A5792B" w:rsidRDefault="00A5792B">
            <w:pPr>
              <w:pStyle w:val="TableParagraph"/>
              <w:rPr>
                <w:rFonts w:ascii="Times New Roman"/>
              </w:rPr>
            </w:pPr>
          </w:p>
        </w:tc>
        <w:tc>
          <w:tcPr>
            <w:tcW w:w="480" w:type="dxa"/>
          </w:tcPr>
          <w:p w14:paraId="698903F4" w14:textId="77777777" w:rsidR="00A5792B" w:rsidRDefault="00A5792B">
            <w:pPr>
              <w:pStyle w:val="TableParagraph"/>
              <w:rPr>
                <w:rFonts w:ascii="Times New Roman"/>
              </w:rPr>
            </w:pPr>
          </w:p>
        </w:tc>
        <w:tc>
          <w:tcPr>
            <w:tcW w:w="480" w:type="dxa"/>
          </w:tcPr>
          <w:p w14:paraId="4869A106" w14:textId="77777777" w:rsidR="00A5792B" w:rsidRDefault="00A5792B">
            <w:pPr>
              <w:pStyle w:val="TableParagraph"/>
              <w:rPr>
                <w:rFonts w:ascii="Times New Roman"/>
              </w:rPr>
            </w:pPr>
          </w:p>
        </w:tc>
        <w:tc>
          <w:tcPr>
            <w:tcW w:w="480" w:type="dxa"/>
          </w:tcPr>
          <w:p w14:paraId="175346E9" w14:textId="77777777" w:rsidR="00A5792B" w:rsidRDefault="00A5792B">
            <w:pPr>
              <w:pStyle w:val="TableParagraph"/>
              <w:rPr>
                <w:rFonts w:ascii="Times New Roman"/>
              </w:rPr>
            </w:pPr>
          </w:p>
        </w:tc>
        <w:tc>
          <w:tcPr>
            <w:tcW w:w="480" w:type="dxa"/>
          </w:tcPr>
          <w:p w14:paraId="70D4296A" w14:textId="77777777" w:rsidR="00A5792B" w:rsidRDefault="00A5792B">
            <w:pPr>
              <w:pStyle w:val="TableParagraph"/>
              <w:rPr>
                <w:rFonts w:ascii="Times New Roman"/>
              </w:rPr>
            </w:pPr>
          </w:p>
        </w:tc>
        <w:tc>
          <w:tcPr>
            <w:tcW w:w="480" w:type="dxa"/>
          </w:tcPr>
          <w:p w14:paraId="1645C05F" w14:textId="77777777" w:rsidR="00A5792B" w:rsidRDefault="00A5792B">
            <w:pPr>
              <w:pStyle w:val="TableParagraph"/>
              <w:rPr>
                <w:rFonts w:ascii="Times New Roman"/>
              </w:rPr>
            </w:pPr>
          </w:p>
        </w:tc>
        <w:tc>
          <w:tcPr>
            <w:tcW w:w="480" w:type="dxa"/>
          </w:tcPr>
          <w:p w14:paraId="0CF1AF8B" w14:textId="77777777" w:rsidR="00A5792B" w:rsidRDefault="00A5792B">
            <w:pPr>
              <w:pStyle w:val="TableParagraph"/>
              <w:rPr>
                <w:rFonts w:ascii="Times New Roman"/>
              </w:rPr>
            </w:pPr>
          </w:p>
        </w:tc>
        <w:tc>
          <w:tcPr>
            <w:tcW w:w="530" w:type="dxa"/>
          </w:tcPr>
          <w:p w14:paraId="2EE80F5C" w14:textId="77777777" w:rsidR="00A5792B" w:rsidRDefault="00A5792B">
            <w:pPr>
              <w:pStyle w:val="TableParagraph"/>
              <w:rPr>
                <w:rFonts w:ascii="Times New Roman"/>
              </w:rPr>
            </w:pPr>
          </w:p>
        </w:tc>
      </w:tr>
    </w:tbl>
    <w:p w14:paraId="3E207253" w14:textId="77777777" w:rsidR="00A5792B" w:rsidRDefault="00A5792B">
      <w:pPr>
        <w:pStyle w:val="BodyText"/>
        <w:spacing w:before="1"/>
        <w:rPr>
          <w:rFonts w:ascii="Courier New"/>
        </w:rPr>
      </w:pPr>
    </w:p>
    <w:p w14:paraId="7DCEBB08" w14:textId="77777777" w:rsidR="00A5792B" w:rsidRDefault="002F44C1">
      <w:pPr>
        <w:pStyle w:val="BodyText"/>
        <w:ind w:left="239" w:right="875"/>
      </w:pPr>
      <w:r>
        <w:t>The Patient Category Totals-Midnight Acuity Reports option is accessed through the Resource Management Reports option of the Administration Records, Print option of the Nursing Features (all options) menu, and the Administrator's Menu. This option is also accessed through the Resource Management Reports option of the Administration Reports (Head Nurse) option of the Head Nurse's Menu.</w:t>
      </w:r>
    </w:p>
    <w:p w14:paraId="7EEA1CC9" w14:textId="77777777" w:rsidR="00A5792B" w:rsidRDefault="00A5792B">
      <w:pPr>
        <w:sectPr w:rsidR="00A5792B">
          <w:pgSz w:w="12240" w:h="15840"/>
          <w:pgMar w:top="940" w:right="620" w:bottom="1160" w:left="1200" w:header="725" w:footer="975" w:gutter="0"/>
          <w:cols w:space="720"/>
        </w:sectPr>
      </w:pPr>
    </w:p>
    <w:p w14:paraId="765F4706" w14:textId="77777777" w:rsidR="00A5792B" w:rsidRDefault="00A5792B">
      <w:pPr>
        <w:pStyle w:val="BodyText"/>
        <w:spacing w:before="4"/>
        <w:rPr>
          <w:sz w:val="17"/>
        </w:rPr>
      </w:pPr>
    </w:p>
    <w:p w14:paraId="4034A2B2" w14:textId="77777777" w:rsidR="00A5792B" w:rsidRDefault="00A5792B">
      <w:pPr>
        <w:rPr>
          <w:sz w:val="17"/>
        </w:rPr>
        <w:sectPr w:rsidR="00A5792B">
          <w:pgSz w:w="12240" w:h="15840"/>
          <w:pgMar w:top="940" w:right="620" w:bottom="1160" w:left="1200" w:header="725" w:footer="975" w:gutter="0"/>
          <w:cols w:space="720"/>
        </w:sectPr>
      </w:pPr>
    </w:p>
    <w:p w14:paraId="3E5267B2" w14:textId="77777777" w:rsidR="00A5792B" w:rsidRDefault="002F44C1">
      <w:pPr>
        <w:pStyle w:val="Heading1"/>
      </w:pPr>
      <w:r>
        <w:t>Chapter 5 AMIS</w:t>
      </w:r>
    </w:p>
    <w:p w14:paraId="7A60FA1E" w14:textId="77777777" w:rsidR="00A5792B" w:rsidRDefault="002F44C1">
      <w:pPr>
        <w:pStyle w:val="Heading2"/>
        <w:spacing w:before="277"/>
      </w:pPr>
      <w:r>
        <w:t>NURAMN-MANED</w:t>
      </w:r>
    </w:p>
    <w:p w14:paraId="756844A9" w14:textId="77777777" w:rsidR="00A5792B" w:rsidRDefault="00A5792B">
      <w:pPr>
        <w:pStyle w:val="BodyText"/>
        <w:rPr>
          <w:b/>
        </w:rPr>
      </w:pPr>
    </w:p>
    <w:p w14:paraId="3C1EF9A9" w14:textId="77777777" w:rsidR="00A5792B" w:rsidRDefault="002F44C1">
      <w:pPr>
        <w:spacing w:line="480" w:lineRule="auto"/>
        <w:ind w:left="240" w:right="7186"/>
        <w:rPr>
          <w:b/>
          <w:sz w:val="24"/>
        </w:rPr>
      </w:pPr>
      <w:r>
        <w:rPr>
          <w:b/>
          <w:sz w:val="24"/>
        </w:rPr>
        <w:t>Manhours Edit, AMIS 1106a Description:</w:t>
      </w:r>
    </w:p>
    <w:p w14:paraId="0B5CA263" w14:textId="77777777" w:rsidR="00A5792B" w:rsidRDefault="002F44C1">
      <w:pPr>
        <w:pStyle w:val="BodyText"/>
        <w:ind w:left="240" w:right="890"/>
      </w:pPr>
      <w:r>
        <w:t>The Manhours Edit, AMIS 1106a option allows a nurse to enter daily RN, LPN, and NA manhours. Data is stored in the NURS AMIS 1106 Manhours (#213.4) file.</w:t>
      </w:r>
    </w:p>
    <w:p w14:paraId="7BCE6935" w14:textId="77777777" w:rsidR="00A5792B" w:rsidRDefault="00A5792B">
      <w:pPr>
        <w:pStyle w:val="BodyText"/>
        <w:rPr>
          <w:sz w:val="26"/>
        </w:rPr>
      </w:pPr>
    </w:p>
    <w:p w14:paraId="38A70DC4" w14:textId="77777777" w:rsidR="00A5792B" w:rsidRDefault="00A5792B">
      <w:pPr>
        <w:pStyle w:val="BodyText"/>
        <w:rPr>
          <w:sz w:val="22"/>
        </w:rPr>
      </w:pPr>
    </w:p>
    <w:p w14:paraId="7BC7E740" w14:textId="77777777" w:rsidR="00A5792B" w:rsidRDefault="002F44C1">
      <w:pPr>
        <w:pStyle w:val="Heading2"/>
      </w:pPr>
      <w:r>
        <w:t>Additional Information:</w:t>
      </w:r>
    </w:p>
    <w:p w14:paraId="3EFF744B" w14:textId="77777777" w:rsidR="00A5792B" w:rsidRDefault="00A5792B">
      <w:pPr>
        <w:pStyle w:val="BodyText"/>
        <w:spacing w:before="9"/>
        <w:rPr>
          <w:b/>
          <w:sz w:val="23"/>
        </w:rPr>
      </w:pPr>
    </w:p>
    <w:p w14:paraId="691D2667" w14:textId="77777777" w:rsidR="00A5792B" w:rsidRDefault="002F44C1">
      <w:pPr>
        <w:pStyle w:val="BodyText"/>
        <w:ind w:left="240" w:right="890"/>
      </w:pPr>
      <w:r>
        <w:t>Manhours may be entered retrospectively or prospectively. This information is reflected in the Manhours Print report.</w:t>
      </w:r>
    </w:p>
    <w:p w14:paraId="1E57305C" w14:textId="77777777" w:rsidR="00A5792B" w:rsidRDefault="00A5792B">
      <w:pPr>
        <w:pStyle w:val="BodyText"/>
        <w:rPr>
          <w:sz w:val="26"/>
        </w:rPr>
      </w:pPr>
    </w:p>
    <w:p w14:paraId="11E70554" w14:textId="77777777" w:rsidR="00A5792B" w:rsidRDefault="00A5792B">
      <w:pPr>
        <w:pStyle w:val="BodyText"/>
        <w:spacing w:before="3"/>
        <w:rPr>
          <w:sz w:val="22"/>
        </w:rPr>
      </w:pPr>
    </w:p>
    <w:p w14:paraId="66C41B10" w14:textId="77777777" w:rsidR="00A5792B" w:rsidRDefault="002F44C1">
      <w:pPr>
        <w:pStyle w:val="Heading2"/>
      </w:pPr>
      <w:r>
        <w:t>Restrictions:</w:t>
      </w:r>
    </w:p>
    <w:p w14:paraId="0C4F33D2" w14:textId="77777777" w:rsidR="00A5792B" w:rsidRDefault="00A5792B">
      <w:pPr>
        <w:pStyle w:val="BodyText"/>
        <w:spacing w:before="9"/>
        <w:rPr>
          <w:b/>
          <w:sz w:val="23"/>
        </w:rPr>
      </w:pPr>
    </w:p>
    <w:p w14:paraId="5583AE31" w14:textId="77777777" w:rsidR="00A5792B" w:rsidRDefault="002F44C1">
      <w:pPr>
        <w:pStyle w:val="BodyText"/>
        <w:ind w:left="240"/>
      </w:pPr>
      <w:r>
        <w:t>Only Manhours "worked" in direct patient care may be entered.</w:t>
      </w:r>
    </w:p>
    <w:p w14:paraId="37BE82C4" w14:textId="77777777" w:rsidR="00A5792B" w:rsidRDefault="00A5792B">
      <w:pPr>
        <w:pStyle w:val="BodyText"/>
        <w:rPr>
          <w:sz w:val="26"/>
        </w:rPr>
      </w:pPr>
    </w:p>
    <w:p w14:paraId="22AB6170" w14:textId="77777777" w:rsidR="00A5792B" w:rsidRDefault="00A5792B">
      <w:pPr>
        <w:pStyle w:val="BodyText"/>
        <w:spacing w:before="2"/>
        <w:rPr>
          <w:sz w:val="22"/>
        </w:rPr>
      </w:pPr>
    </w:p>
    <w:p w14:paraId="23C5BD10" w14:textId="77777777" w:rsidR="00A5792B" w:rsidRDefault="002F44C1">
      <w:pPr>
        <w:pStyle w:val="Heading2"/>
      </w:pPr>
      <w:r>
        <w:t>Future Plans:</w:t>
      </w:r>
    </w:p>
    <w:p w14:paraId="73F2CB34" w14:textId="77777777" w:rsidR="00A5792B" w:rsidRDefault="00A5792B">
      <w:pPr>
        <w:pStyle w:val="BodyText"/>
        <w:spacing w:before="9"/>
        <w:rPr>
          <w:b/>
          <w:sz w:val="23"/>
        </w:rPr>
      </w:pPr>
    </w:p>
    <w:p w14:paraId="446A732A" w14:textId="77777777" w:rsidR="00A5792B" w:rsidRDefault="002F44C1">
      <w:pPr>
        <w:pStyle w:val="BodyText"/>
        <w:spacing w:before="1"/>
        <w:ind w:left="240"/>
      </w:pPr>
      <w:r>
        <w:t>Manhours for "OTHER" Category will be incorporated in future versions.</w:t>
      </w:r>
    </w:p>
    <w:p w14:paraId="42D0F40A" w14:textId="77777777" w:rsidR="00A5792B" w:rsidRDefault="00A5792B">
      <w:pPr>
        <w:pStyle w:val="BodyText"/>
        <w:rPr>
          <w:sz w:val="26"/>
        </w:rPr>
      </w:pPr>
    </w:p>
    <w:p w14:paraId="652EFF0B" w14:textId="77777777" w:rsidR="00A5792B" w:rsidRDefault="00A5792B">
      <w:pPr>
        <w:pStyle w:val="BodyText"/>
        <w:spacing w:before="1"/>
        <w:rPr>
          <w:sz w:val="22"/>
        </w:rPr>
      </w:pPr>
    </w:p>
    <w:p w14:paraId="56FB39E9" w14:textId="77777777" w:rsidR="00A5792B" w:rsidRDefault="002F44C1">
      <w:pPr>
        <w:pStyle w:val="Heading2"/>
      </w:pPr>
      <w:r>
        <w:t>Menu Display:</w:t>
      </w:r>
    </w:p>
    <w:p w14:paraId="7EE99594" w14:textId="77777777" w:rsidR="00A5792B" w:rsidRDefault="00A5792B">
      <w:pPr>
        <w:pStyle w:val="BodyText"/>
        <w:rPr>
          <w:b/>
        </w:rPr>
      </w:pPr>
    </w:p>
    <w:p w14:paraId="621C4B38" w14:textId="77777777" w:rsidR="00A5792B" w:rsidRDefault="002F44C1">
      <w:pPr>
        <w:tabs>
          <w:tab w:val="left" w:pos="6119"/>
        </w:tabs>
        <w:spacing w:line="244" w:lineRule="auto"/>
        <w:ind w:left="240" w:right="1538"/>
        <w:rPr>
          <w:rFonts w:ascii="Courier New"/>
          <w:sz w:val="20"/>
        </w:rPr>
      </w:pPr>
      <w:r>
        <w:rPr>
          <w:rFonts w:ascii="Courier New"/>
          <w:sz w:val="20"/>
        </w:rPr>
        <w:t>Select Nursing Features (all options)</w:t>
      </w:r>
      <w:r>
        <w:rPr>
          <w:rFonts w:ascii="Courier New"/>
          <w:spacing w:val="-23"/>
          <w:sz w:val="20"/>
        </w:rPr>
        <w:t xml:space="preserve"> </w:t>
      </w:r>
      <w:r>
        <w:rPr>
          <w:rFonts w:ascii="Courier New"/>
          <w:sz w:val="20"/>
        </w:rPr>
        <w:t>Option:</w:t>
      </w:r>
      <w:r>
        <w:rPr>
          <w:rFonts w:ascii="Courier New"/>
          <w:spacing w:val="-4"/>
          <w:sz w:val="20"/>
        </w:rPr>
        <w:t xml:space="preserve"> </w:t>
      </w:r>
      <w:r>
        <w:rPr>
          <w:rFonts w:ascii="Courier New"/>
          <w:b/>
          <w:sz w:val="20"/>
        </w:rPr>
        <w:t>1</w:t>
      </w:r>
      <w:r>
        <w:rPr>
          <w:rFonts w:ascii="Courier New"/>
          <w:b/>
          <w:sz w:val="20"/>
        </w:rPr>
        <w:tab/>
      </w:r>
      <w:r>
        <w:rPr>
          <w:rFonts w:ascii="Courier New"/>
          <w:sz w:val="20"/>
        </w:rPr>
        <w:t>Administration Records, Enter/Edit</w:t>
      </w:r>
    </w:p>
    <w:p w14:paraId="727E984E" w14:textId="77777777" w:rsidR="00A5792B" w:rsidRDefault="00A5792B">
      <w:pPr>
        <w:pStyle w:val="BodyText"/>
        <w:rPr>
          <w:rFonts w:ascii="Courier New"/>
          <w:sz w:val="22"/>
        </w:rPr>
      </w:pPr>
    </w:p>
    <w:p w14:paraId="7DA5D6ED" w14:textId="77777777" w:rsidR="00A5792B" w:rsidRDefault="00A5792B">
      <w:pPr>
        <w:pStyle w:val="BodyText"/>
        <w:spacing w:before="8"/>
        <w:rPr>
          <w:rFonts w:ascii="Courier New"/>
          <w:sz w:val="17"/>
        </w:rPr>
      </w:pPr>
    </w:p>
    <w:p w14:paraId="5E334632" w14:textId="77777777" w:rsidR="00A5792B" w:rsidRDefault="002F44C1">
      <w:pPr>
        <w:ind w:left="1439" w:right="5960"/>
        <w:rPr>
          <w:rFonts w:ascii="Courier New"/>
          <w:sz w:val="20"/>
        </w:rPr>
      </w:pPr>
      <w:r>
        <w:rPr>
          <w:rFonts w:ascii="Courier New"/>
          <w:sz w:val="20"/>
        </w:rPr>
        <w:t>Location Edit, Employee Manhours Edit, AMIS 1106a Staff Record Edit ...</w:t>
      </w:r>
    </w:p>
    <w:p w14:paraId="7018CEFE" w14:textId="77777777" w:rsidR="00A5792B" w:rsidRDefault="00A5792B">
      <w:pPr>
        <w:pStyle w:val="BodyText"/>
        <w:rPr>
          <w:rFonts w:ascii="Courier New"/>
          <w:sz w:val="22"/>
        </w:rPr>
      </w:pPr>
    </w:p>
    <w:p w14:paraId="02C9D685" w14:textId="77777777" w:rsidR="00A5792B" w:rsidRDefault="00A5792B">
      <w:pPr>
        <w:pStyle w:val="BodyText"/>
        <w:spacing w:before="1"/>
        <w:rPr>
          <w:rFonts w:ascii="Courier New"/>
          <w:sz w:val="18"/>
        </w:rPr>
      </w:pPr>
    </w:p>
    <w:p w14:paraId="143763B1" w14:textId="77777777" w:rsidR="00A5792B" w:rsidRDefault="002F44C1">
      <w:pPr>
        <w:pStyle w:val="Heading2"/>
      </w:pPr>
      <w:r>
        <w:t>Screen Prints:</w:t>
      </w:r>
    </w:p>
    <w:p w14:paraId="2BF839B2" w14:textId="77777777" w:rsidR="00A5792B" w:rsidRDefault="002F44C1">
      <w:pPr>
        <w:spacing w:before="227" w:line="480" w:lineRule="auto"/>
        <w:ind w:left="240" w:right="1158"/>
        <w:rPr>
          <w:rFonts w:ascii="Courier New"/>
          <w:b/>
          <w:sz w:val="20"/>
        </w:rPr>
      </w:pPr>
      <w:r>
        <w:rPr>
          <w:rFonts w:ascii="Courier New"/>
          <w:sz w:val="20"/>
        </w:rPr>
        <w:t xml:space="preserve">Select Administration Records, Enter/Edit Option: </w:t>
      </w:r>
      <w:r>
        <w:rPr>
          <w:rFonts w:ascii="Courier New"/>
          <w:b/>
          <w:sz w:val="20"/>
        </w:rPr>
        <w:t>M</w:t>
      </w:r>
      <w:r>
        <w:rPr>
          <w:rFonts w:ascii="Courier New"/>
          <w:sz w:val="20"/>
        </w:rPr>
        <w:t xml:space="preserve">anhours Edit, AMIS 1106a Select Nursing UNIT: </w:t>
      </w:r>
      <w:r>
        <w:rPr>
          <w:rFonts w:ascii="Courier New"/>
          <w:b/>
          <w:sz w:val="20"/>
        </w:rPr>
        <w:t>3AM</w:t>
      </w:r>
    </w:p>
    <w:p w14:paraId="6CCA3B93" w14:textId="77777777" w:rsidR="00A5792B" w:rsidRDefault="002F44C1">
      <w:pPr>
        <w:tabs>
          <w:tab w:val="left" w:pos="2399"/>
          <w:tab w:val="left" w:pos="6239"/>
        </w:tabs>
        <w:spacing w:line="284" w:lineRule="exact"/>
        <w:ind w:left="240"/>
        <w:rPr>
          <w:sz w:val="24"/>
        </w:rPr>
      </w:pPr>
      <w:r>
        <w:rPr>
          <w:rFonts w:ascii="Courier New"/>
          <w:sz w:val="20"/>
        </w:rPr>
        <w:t>Select</w:t>
      </w:r>
      <w:r>
        <w:rPr>
          <w:rFonts w:ascii="Courier New"/>
          <w:spacing w:val="-4"/>
          <w:sz w:val="20"/>
        </w:rPr>
        <w:t xml:space="preserve"> </w:t>
      </w:r>
      <w:r>
        <w:rPr>
          <w:rFonts w:ascii="Courier New"/>
          <w:sz w:val="20"/>
        </w:rPr>
        <w:t>DATE:</w:t>
      </w:r>
      <w:r>
        <w:rPr>
          <w:rFonts w:ascii="Courier New"/>
          <w:spacing w:val="-3"/>
          <w:sz w:val="20"/>
        </w:rPr>
        <w:t xml:space="preserve"> </w:t>
      </w:r>
      <w:r>
        <w:rPr>
          <w:rFonts w:ascii="Courier New"/>
          <w:sz w:val="20"/>
        </w:rPr>
        <w:t>OCT</w:t>
      </w:r>
      <w:r>
        <w:rPr>
          <w:rFonts w:ascii="Courier New"/>
          <w:sz w:val="20"/>
        </w:rPr>
        <w:tab/>
        <w:t xml:space="preserve">9, 1996// </w:t>
      </w:r>
      <w:r>
        <w:rPr>
          <w:rFonts w:ascii="Courier New"/>
          <w:b/>
          <w:sz w:val="20"/>
        </w:rPr>
        <w:t xml:space="preserve">&lt;RET&gt; </w:t>
      </w:r>
      <w:r>
        <w:rPr>
          <w:rFonts w:ascii="Courier New"/>
          <w:sz w:val="20"/>
        </w:rPr>
        <w:t>(OCT</w:t>
      </w:r>
      <w:r>
        <w:rPr>
          <w:rFonts w:ascii="Courier New"/>
          <w:spacing w:val="-12"/>
          <w:sz w:val="20"/>
        </w:rPr>
        <w:t xml:space="preserve"> </w:t>
      </w:r>
      <w:r>
        <w:rPr>
          <w:rFonts w:ascii="Courier New"/>
          <w:sz w:val="20"/>
        </w:rPr>
        <w:t>09,</w:t>
      </w:r>
      <w:r>
        <w:rPr>
          <w:rFonts w:ascii="Courier New"/>
          <w:spacing w:val="-3"/>
          <w:sz w:val="20"/>
        </w:rPr>
        <w:t xml:space="preserve"> </w:t>
      </w:r>
      <w:r>
        <w:rPr>
          <w:rFonts w:ascii="Courier New"/>
          <w:sz w:val="20"/>
        </w:rPr>
        <w:t>1996)</w:t>
      </w:r>
      <w:r>
        <w:rPr>
          <w:rFonts w:ascii="Courier New"/>
          <w:sz w:val="20"/>
        </w:rPr>
        <w:tab/>
      </w:r>
      <w:r>
        <w:rPr>
          <w:sz w:val="24"/>
        </w:rPr>
        <w:t>Current date is the</w:t>
      </w:r>
      <w:r>
        <w:rPr>
          <w:spacing w:val="-2"/>
          <w:sz w:val="24"/>
        </w:rPr>
        <w:t xml:space="preserve"> </w:t>
      </w:r>
      <w:r>
        <w:rPr>
          <w:sz w:val="24"/>
        </w:rPr>
        <w:t>default.</w:t>
      </w:r>
    </w:p>
    <w:p w14:paraId="255C7568" w14:textId="77777777" w:rsidR="00A5792B" w:rsidRDefault="00A5792B">
      <w:pPr>
        <w:spacing w:line="284" w:lineRule="exact"/>
        <w:rPr>
          <w:sz w:val="24"/>
        </w:rPr>
        <w:sectPr w:rsidR="00A5792B">
          <w:headerReference w:type="default" r:id="rId223"/>
          <w:footerReference w:type="even" r:id="rId224"/>
          <w:footerReference w:type="default" r:id="rId225"/>
          <w:pgSz w:w="12240" w:h="15840"/>
          <w:pgMar w:top="1380" w:right="620" w:bottom="1160" w:left="1200" w:header="0" w:footer="975" w:gutter="0"/>
          <w:cols w:space="720"/>
        </w:sectPr>
      </w:pPr>
    </w:p>
    <w:p w14:paraId="6710EC1F" w14:textId="77777777" w:rsidR="00A5792B" w:rsidRDefault="00A5792B">
      <w:pPr>
        <w:pStyle w:val="BodyText"/>
        <w:rPr>
          <w:sz w:val="20"/>
        </w:rPr>
      </w:pPr>
    </w:p>
    <w:p w14:paraId="0F3F5D32" w14:textId="77777777" w:rsidR="00A5792B" w:rsidRDefault="00A5792B">
      <w:pPr>
        <w:pStyle w:val="BodyText"/>
        <w:rPr>
          <w:sz w:val="20"/>
        </w:rPr>
      </w:pPr>
    </w:p>
    <w:p w14:paraId="0CE70B47" w14:textId="77777777" w:rsidR="00A5792B" w:rsidRDefault="00A5792B">
      <w:pPr>
        <w:pStyle w:val="BodyText"/>
        <w:spacing w:before="6"/>
        <w:rPr>
          <w:sz w:val="22"/>
        </w:rPr>
      </w:pPr>
    </w:p>
    <w:p w14:paraId="16A85A8B" w14:textId="77777777" w:rsidR="00A5792B" w:rsidRDefault="002F44C1">
      <w:pPr>
        <w:ind w:left="240"/>
        <w:rPr>
          <w:rFonts w:ascii="Courier New"/>
          <w:b/>
          <w:sz w:val="20"/>
        </w:rPr>
      </w:pPr>
      <w:r>
        <w:rPr>
          <w:rFonts w:ascii="Courier New"/>
          <w:sz w:val="20"/>
        </w:rPr>
        <w:t xml:space="preserve">Select Shift(s) (Enter N - Night D - DAY E - Evening or A for All Shifts): </w:t>
      </w:r>
      <w:r>
        <w:rPr>
          <w:rFonts w:ascii="Courier New"/>
          <w:b/>
          <w:sz w:val="20"/>
        </w:rPr>
        <w:t>A</w:t>
      </w:r>
    </w:p>
    <w:p w14:paraId="53A63F5E" w14:textId="77777777" w:rsidR="00A5792B" w:rsidRDefault="00A5792B">
      <w:pPr>
        <w:pStyle w:val="BodyText"/>
        <w:spacing w:before="7"/>
        <w:rPr>
          <w:rFonts w:ascii="Courier New"/>
          <w:b/>
          <w:sz w:val="20"/>
        </w:rPr>
      </w:pPr>
    </w:p>
    <w:p w14:paraId="2BD9CDD2" w14:textId="77777777" w:rsidR="00A5792B" w:rsidRDefault="002F44C1">
      <w:pPr>
        <w:spacing w:line="450" w:lineRule="atLeast"/>
        <w:ind w:left="239" w:right="5600"/>
        <w:rPr>
          <w:rFonts w:ascii="Courier New"/>
          <w:b/>
          <w:sz w:val="20"/>
        </w:rPr>
      </w:pPr>
      <w:r>
        <w:rPr>
          <w:rFonts w:ascii="Courier New"/>
          <w:sz w:val="20"/>
        </w:rPr>
        <w:t xml:space="preserve">...Editing NIGHT SHIFT for ward 3AM... ACTUAL HOURS ON DUTY RN: </w:t>
      </w:r>
      <w:r>
        <w:rPr>
          <w:rFonts w:ascii="Courier New"/>
          <w:b/>
          <w:sz w:val="20"/>
        </w:rPr>
        <w:t>8</w:t>
      </w:r>
    </w:p>
    <w:p w14:paraId="5DB9AE81" w14:textId="77777777" w:rsidR="00A5792B" w:rsidRDefault="002F44C1">
      <w:pPr>
        <w:spacing w:line="225" w:lineRule="exact"/>
        <w:ind w:left="239"/>
        <w:rPr>
          <w:rFonts w:ascii="Courier New"/>
          <w:b/>
          <w:sz w:val="20"/>
        </w:rPr>
      </w:pPr>
      <w:r>
        <w:rPr>
          <w:rFonts w:ascii="Courier New"/>
          <w:sz w:val="20"/>
        </w:rPr>
        <w:t>ACTUAL HOURS ON DUTY LPN:</w:t>
      </w:r>
      <w:r>
        <w:rPr>
          <w:rFonts w:ascii="Courier New"/>
          <w:spacing w:val="-16"/>
          <w:sz w:val="20"/>
        </w:rPr>
        <w:t xml:space="preserve"> </w:t>
      </w:r>
      <w:r>
        <w:rPr>
          <w:rFonts w:ascii="Courier New"/>
          <w:b/>
          <w:sz w:val="20"/>
        </w:rPr>
        <w:t>0</w:t>
      </w:r>
    </w:p>
    <w:p w14:paraId="37687410" w14:textId="77777777" w:rsidR="00A5792B" w:rsidRDefault="002F44C1">
      <w:pPr>
        <w:spacing w:line="226" w:lineRule="exact"/>
        <w:ind w:left="239"/>
        <w:rPr>
          <w:rFonts w:ascii="Courier New"/>
          <w:b/>
          <w:sz w:val="20"/>
        </w:rPr>
      </w:pPr>
      <w:r>
        <w:rPr>
          <w:rFonts w:ascii="Courier New"/>
          <w:sz w:val="20"/>
        </w:rPr>
        <w:t>ACTUAL HOURS ON DUTY NA:</w:t>
      </w:r>
      <w:r>
        <w:rPr>
          <w:rFonts w:ascii="Courier New"/>
          <w:spacing w:val="-17"/>
          <w:sz w:val="20"/>
        </w:rPr>
        <w:t xml:space="preserve"> </w:t>
      </w:r>
      <w:r>
        <w:rPr>
          <w:rFonts w:ascii="Courier New"/>
          <w:b/>
          <w:sz w:val="20"/>
        </w:rPr>
        <w:t>16</w:t>
      </w:r>
    </w:p>
    <w:p w14:paraId="3D39648D" w14:textId="77777777" w:rsidR="00A5792B" w:rsidRDefault="00A5792B">
      <w:pPr>
        <w:pStyle w:val="BodyText"/>
        <w:spacing w:before="5"/>
        <w:rPr>
          <w:rFonts w:ascii="Courier New"/>
          <w:b/>
          <w:sz w:val="20"/>
        </w:rPr>
      </w:pPr>
    </w:p>
    <w:p w14:paraId="5DD34DC9" w14:textId="77777777" w:rsidR="00A5792B" w:rsidRDefault="002F44C1">
      <w:pPr>
        <w:pStyle w:val="BodyText"/>
        <w:ind w:left="239"/>
      </w:pPr>
      <w:r>
        <w:rPr>
          <w:rFonts w:ascii="Courier New"/>
          <w:sz w:val="20"/>
        </w:rPr>
        <w:t xml:space="preserve">ENTERED BY: </w:t>
      </w:r>
      <w:r>
        <w:t>The name of the user entering the data appears here.</w:t>
      </w:r>
    </w:p>
    <w:p w14:paraId="0E5C0CB0" w14:textId="77777777" w:rsidR="00A5792B" w:rsidRDefault="002F44C1">
      <w:pPr>
        <w:spacing w:before="14" w:line="440" w:lineRule="atLeast"/>
        <w:ind w:left="240" w:right="5600"/>
        <w:rPr>
          <w:rFonts w:ascii="Courier New"/>
          <w:b/>
          <w:sz w:val="20"/>
        </w:rPr>
      </w:pPr>
      <w:r>
        <w:rPr>
          <w:rFonts w:ascii="Courier New"/>
          <w:sz w:val="20"/>
        </w:rPr>
        <w:t>...Editing DAY SHIFT for ward</w:t>
      </w:r>
      <w:r>
        <w:rPr>
          <w:rFonts w:ascii="Courier New"/>
          <w:spacing w:val="-24"/>
          <w:sz w:val="20"/>
        </w:rPr>
        <w:t xml:space="preserve"> </w:t>
      </w:r>
      <w:r>
        <w:rPr>
          <w:rFonts w:ascii="Courier New"/>
          <w:sz w:val="20"/>
        </w:rPr>
        <w:t>3AM... ACTUAL HOURS ON DUTY RN:</w:t>
      </w:r>
      <w:r>
        <w:rPr>
          <w:rFonts w:ascii="Courier New"/>
          <w:spacing w:val="-9"/>
          <w:sz w:val="20"/>
        </w:rPr>
        <w:t xml:space="preserve"> </w:t>
      </w:r>
      <w:r>
        <w:rPr>
          <w:rFonts w:ascii="Courier New"/>
          <w:b/>
          <w:sz w:val="20"/>
        </w:rPr>
        <w:t>16</w:t>
      </w:r>
    </w:p>
    <w:p w14:paraId="7C5F684B" w14:textId="77777777" w:rsidR="00A5792B" w:rsidRDefault="002F44C1">
      <w:pPr>
        <w:spacing w:before="8"/>
        <w:ind w:left="240"/>
        <w:rPr>
          <w:rFonts w:ascii="Courier New"/>
          <w:b/>
          <w:sz w:val="20"/>
        </w:rPr>
      </w:pPr>
      <w:r>
        <w:rPr>
          <w:rFonts w:ascii="Courier New"/>
          <w:sz w:val="20"/>
        </w:rPr>
        <w:t>ACTUAL HOURS ON DUTY LPN:</w:t>
      </w:r>
      <w:r>
        <w:rPr>
          <w:rFonts w:ascii="Courier New"/>
          <w:spacing w:val="-16"/>
          <w:sz w:val="20"/>
        </w:rPr>
        <w:t xml:space="preserve"> </w:t>
      </w:r>
      <w:r>
        <w:rPr>
          <w:rFonts w:ascii="Courier New"/>
          <w:b/>
          <w:sz w:val="20"/>
        </w:rPr>
        <w:t>4</w:t>
      </w:r>
    </w:p>
    <w:p w14:paraId="7330F376" w14:textId="77777777" w:rsidR="00A5792B" w:rsidRDefault="002F44C1">
      <w:pPr>
        <w:ind w:left="240"/>
        <w:rPr>
          <w:rFonts w:ascii="Courier New"/>
          <w:b/>
          <w:sz w:val="20"/>
        </w:rPr>
      </w:pPr>
      <w:r>
        <w:rPr>
          <w:rFonts w:ascii="Courier New"/>
          <w:sz w:val="20"/>
        </w:rPr>
        <w:t>ACTUAL HOURS ON DUTY NA:</w:t>
      </w:r>
      <w:r>
        <w:rPr>
          <w:rFonts w:ascii="Courier New"/>
          <w:spacing w:val="-17"/>
          <w:sz w:val="20"/>
        </w:rPr>
        <w:t xml:space="preserve"> </w:t>
      </w:r>
      <w:r>
        <w:rPr>
          <w:rFonts w:ascii="Courier New"/>
          <w:b/>
          <w:sz w:val="20"/>
        </w:rPr>
        <w:t>24</w:t>
      </w:r>
    </w:p>
    <w:p w14:paraId="37F8FD90" w14:textId="77777777" w:rsidR="00A5792B" w:rsidRDefault="00A5792B">
      <w:pPr>
        <w:pStyle w:val="BodyText"/>
        <w:spacing w:before="4"/>
        <w:rPr>
          <w:rFonts w:ascii="Courier New"/>
          <w:b/>
          <w:sz w:val="20"/>
        </w:rPr>
      </w:pPr>
    </w:p>
    <w:p w14:paraId="6624555A" w14:textId="77777777" w:rsidR="00A5792B" w:rsidRDefault="002F44C1">
      <w:pPr>
        <w:pStyle w:val="BodyText"/>
        <w:ind w:left="240"/>
      </w:pPr>
      <w:r>
        <w:rPr>
          <w:rFonts w:ascii="Courier New"/>
          <w:sz w:val="20"/>
        </w:rPr>
        <w:t xml:space="preserve">ENTERED BY: </w:t>
      </w:r>
      <w:r>
        <w:t>The name of the user entering the data appears here.</w:t>
      </w:r>
    </w:p>
    <w:p w14:paraId="1AEB47F2" w14:textId="77777777" w:rsidR="00A5792B" w:rsidRDefault="002F44C1">
      <w:pPr>
        <w:spacing w:before="4" w:line="450" w:lineRule="atLeast"/>
        <w:ind w:left="240" w:right="5099"/>
        <w:rPr>
          <w:rFonts w:ascii="Courier New"/>
          <w:b/>
          <w:sz w:val="20"/>
        </w:rPr>
      </w:pPr>
      <w:r>
        <w:rPr>
          <w:rFonts w:ascii="Courier New"/>
          <w:sz w:val="20"/>
        </w:rPr>
        <w:t>...Editing EVENING SHIFT for ward</w:t>
      </w:r>
      <w:r>
        <w:rPr>
          <w:rFonts w:ascii="Courier New"/>
          <w:spacing w:val="-27"/>
          <w:sz w:val="20"/>
        </w:rPr>
        <w:t xml:space="preserve"> </w:t>
      </w:r>
      <w:r>
        <w:rPr>
          <w:rFonts w:ascii="Courier New"/>
          <w:sz w:val="20"/>
        </w:rPr>
        <w:t>3AM... ACTUAL HOURS ON DUTY RN:</w:t>
      </w:r>
      <w:r>
        <w:rPr>
          <w:rFonts w:ascii="Courier New"/>
          <w:spacing w:val="-8"/>
          <w:sz w:val="20"/>
        </w:rPr>
        <w:t xml:space="preserve"> </w:t>
      </w:r>
      <w:r>
        <w:rPr>
          <w:rFonts w:ascii="Courier New"/>
          <w:b/>
          <w:sz w:val="20"/>
        </w:rPr>
        <w:t>16</w:t>
      </w:r>
    </w:p>
    <w:p w14:paraId="4F33D81E" w14:textId="77777777" w:rsidR="00A5792B" w:rsidRDefault="002F44C1">
      <w:pPr>
        <w:spacing w:line="224" w:lineRule="exact"/>
        <w:ind w:left="240"/>
        <w:rPr>
          <w:rFonts w:ascii="Courier New"/>
          <w:b/>
          <w:sz w:val="20"/>
        </w:rPr>
      </w:pPr>
      <w:r>
        <w:rPr>
          <w:rFonts w:ascii="Courier New"/>
          <w:sz w:val="20"/>
        </w:rPr>
        <w:t>ACTUAL HOURS ON DUTY LPN:</w:t>
      </w:r>
      <w:r>
        <w:rPr>
          <w:rFonts w:ascii="Courier New"/>
          <w:spacing w:val="-16"/>
          <w:sz w:val="20"/>
        </w:rPr>
        <w:t xml:space="preserve"> </w:t>
      </w:r>
      <w:r>
        <w:rPr>
          <w:rFonts w:ascii="Courier New"/>
          <w:b/>
          <w:sz w:val="20"/>
        </w:rPr>
        <w:t>4</w:t>
      </w:r>
    </w:p>
    <w:p w14:paraId="12F6E280" w14:textId="77777777" w:rsidR="00A5792B" w:rsidRDefault="002F44C1">
      <w:pPr>
        <w:ind w:left="240"/>
        <w:rPr>
          <w:rFonts w:ascii="Courier New"/>
          <w:b/>
          <w:sz w:val="20"/>
        </w:rPr>
      </w:pPr>
      <w:r>
        <w:rPr>
          <w:rFonts w:ascii="Courier New"/>
          <w:sz w:val="20"/>
        </w:rPr>
        <w:t>ACTUAL HOURS ON DUTY NA:</w:t>
      </w:r>
      <w:r>
        <w:rPr>
          <w:rFonts w:ascii="Courier New"/>
          <w:spacing w:val="-17"/>
          <w:sz w:val="20"/>
        </w:rPr>
        <w:t xml:space="preserve"> </w:t>
      </w:r>
      <w:r>
        <w:rPr>
          <w:rFonts w:ascii="Courier New"/>
          <w:b/>
          <w:sz w:val="20"/>
        </w:rPr>
        <w:t>16</w:t>
      </w:r>
    </w:p>
    <w:p w14:paraId="245BF5AF" w14:textId="77777777" w:rsidR="00A5792B" w:rsidRDefault="00A5792B">
      <w:pPr>
        <w:pStyle w:val="BodyText"/>
        <w:spacing w:before="5"/>
        <w:rPr>
          <w:rFonts w:ascii="Courier New"/>
          <w:b/>
          <w:sz w:val="20"/>
        </w:rPr>
      </w:pPr>
    </w:p>
    <w:p w14:paraId="76ED025A" w14:textId="77777777" w:rsidR="00A5792B" w:rsidRDefault="002F44C1">
      <w:pPr>
        <w:pStyle w:val="BodyText"/>
        <w:ind w:left="240"/>
      </w:pPr>
      <w:r>
        <w:rPr>
          <w:rFonts w:ascii="Courier New"/>
          <w:sz w:val="20"/>
        </w:rPr>
        <w:t xml:space="preserve">ENTERED BY: </w:t>
      </w:r>
      <w:r>
        <w:t>The name of the user entering the data appears</w:t>
      </w:r>
      <w:r>
        <w:rPr>
          <w:spacing w:val="-17"/>
        </w:rPr>
        <w:t xml:space="preserve"> </w:t>
      </w:r>
      <w:r>
        <w:t>here.</w:t>
      </w:r>
    </w:p>
    <w:p w14:paraId="7D803758" w14:textId="77777777" w:rsidR="00A5792B" w:rsidRDefault="002F44C1">
      <w:pPr>
        <w:pStyle w:val="BodyText"/>
        <w:tabs>
          <w:tab w:val="left" w:pos="1919"/>
        </w:tabs>
        <w:spacing w:before="231" w:line="235" w:lineRule="auto"/>
        <w:ind w:left="240" w:right="1065"/>
      </w:pPr>
      <w:r>
        <w:rPr>
          <w:rFonts w:ascii="Courier New"/>
          <w:sz w:val="20"/>
        </w:rPr>
        <w:t>Select</w:t>
      </w:r>
      <w:r>
        <w:rPr>
          <w:rFonts w:ascii="Courier New"/>
          <w:spacing w:val="-4"/>
          <w:sz w:val="20"/>
        </w:rPr>
        <w:t xml:space="preserve"> </w:t>
      </w:r>
      <w:r>
        <w:rPr>
          <w:rFonts w:ascii="Courier New"/>
          <w:sz w:val="20"/>
        </w:rPr>
        <w:t>DATE:</w:t>
      </w:r>
      <w:r>
        <w:rPr>
          <w:rFonts w:ascii="Courier New"/>
          <w:sz w:val="20"/>
        </w:rPr>
        <w:tab/>
      </w:r>
      <w:r>
        <w:t>At this prompt you can enter another date and then enter or modify manhours data for the same ward. If you enter &lt;RET&gt;, you return to a</w:t>
      </w:r>
      <w:r>
        <w:rPr>
          <w:spacing w:val="-8"/>
        </w:rPr>
        <w:t xml:space="preserve"> </w:t>
      </w:r>
      <w:r>
        <w:t>menu.</w:t>
      </w:r>
    </w:p>
    <w:p w14:paraId="3AD82687" w14:textId="77777777" w:rsidR="00A5792B" w:rsidRDefault="00A5792B">
      <w:pPr>
        <w:pStyle w:val="BodyText"/>
        <w:rPr>
          <w:sz w:val="26"/>
        </w:rPr>
      </w:pPr>
    </w:p>
    <w:p w14:paraId="114AD0C1" w14:textId="77777777" w:rsidR="00A5792B" w:rsidRDefault="00A5792B">
      <w:pPr>
        <w:pStyle w:val="BodyText"/>
        <w:spacing w:before="2"/>
        <w:rPr>
          <w:sz w:val="22"/>
        </w:rPr>
      </w:pPr>
    </w:p>
    <w:p w14:paraId="7E372911" w14:textId="77777777" w:rsidR="00A5792B" w:rsidRDefault="002F44C1">
      <w:pPr>
        <w:pStyle w:val="Heading2"/>
      </w:pPr>
      <w:r>
        <w:t>Menu Access:</w:t>
      </w:r>
    </w:p>
    <w:p w14:paraId="252F70C8" w14:textId="77777777" w:rsidR="00A5792B" w:rsidRDefault="00A5792B">
      <w:pPr>
        <w:pStyle w:val="BodyText"/>
        <w:spacing w:before="9"/>
        <w:rPr>
          <w:b/>
          <w:sz w:val="23"/>
        </w:rPr>
      </w:pPr>
    </w:p>
    <w:p w14:paraId="28066905" w14:textId="77777777" w:rsidR="00A5792B" w:rsidRDefault="002F44C1">
      <w:pPr>
        <w:pStyle w:val="BodyText"/>
        <w:ind w:left="240" w:right="1318"/>
      </w:pPr>
      <w:r>
        <w:t>The Manhours Edit, AMIS 1106a option is accessed through the Administration Records, Enter/Edit option of the Nursing Features (all options) menu, Administrator's Menu, and the Head Nurse's Menu.</w:t>
      </w:r>
    </w:p>
    <w:p w14:paraId="18F7BFC8" w14:textId="77777777" w:rsidR="00A5792B" w:rsidRDefault="00A5792B">
      <w:pPr>
        <w:sectPr w:rsidR="00A5792B">
          <w:headerReference w:type="even" r:id="rId226"/>
          <w:headerReference w:type="default" r:id="rId227"/>
          <w:pgSz w:w="12240" w:h="15840"/>
          <w:pgMar w:top="940" w:right="620" w:bottom="1160" w:left="1200" w:header="725" w:footer="975" w:gutter="0"/>
          <w:cols w:space="720"/>
        </w:sectPr>
      </w:pPr>
    </w:p>
    <w:p w14:paraId="738522C3" w14:textId="77777777" w:rsidR="00A5792B" w:rsidRDefault="00A5792B">
      <w:pPr>
        <w:pStyle w:val="BodyText"/>
        <w:rPr>
          <w:sz w:val="20"/>
        </w:rPr>
      </w:pPr>
    </w:p>
    <w:p w14:paraId="55937B24" w14:textId="77777777" w:rsidR="00A5792B" w:rsidRDefault="00A5792B">
      <w:pPr>
        <w:pStyle w:val="BodyText"/>
        <w:spacing w:before="9"/>
        <w:rPr>
          <w:sz w:val="22"/>
        </w:rPr>
      </w:pPr>
    </w:p>
    <w:p w14:paraId="15E7E7ED" w14:textId="77777777" w:rsidR="00A5792B" w:rsidRDefault="002F44C1">
      <w:pPr>
        <w:pStyle w:val="Heading2"/>
      </w:pPr>
      <w:r>
        <w:t>NURAPR-RES-PC</w:t>
      </w:r>
    </w:p>
    <w:p w14:paraId="7CB92C63" w14:textId="77777777" w:rsidR="00A5792B" w:rsidRDefault="00A5792B">
      <w:pPr>
        <w:pStyle w:val="BodyText"/>
        <w:rPr>
          <w:b/>
        </w:rPr>
      </w:pPr>
    </w:p>
    <w:p w14:paraId="66E8C221" w14:textId="77777777" w:rsidR="00A5792B" w:rsidRDefault="002F44C1">
      <w:pPr>
        <w:spacing w:line="480" w:lineRule="auto"/>
        <w:ind w:left="240" w:right="5617"/>
        <w:jc w:val="both"/>
        <w:rPr>
          <w:b/>
          <w:sz w:val="24"/>
        </w:rPr>
      </w:pPr>
      <w:r>
        <w:rPr>
          <w:b/>
          <w:sz w:val="24"/>
        </w:rPr>
        <w:t>Patient Category Totals-AMIS 1106 Reports Description:</w:t>
      </w:r>
    </w:p>
    <w:p w14:paraId="0A6C690C" w14:textId="77777777" w:rsidR="00A5792B" w:rsidRDefault="002F44C1">
      <w:pPr>
        <w:pStyle w:val="BodyText"/>
        <w:ind w:left="240" w:right="1055"/>
        <w:jc w:val="both"/>
      </w:pPr>
      <w:r>
        <w:t>Patient Category Totals-AMIS 1106 Reports option allows administrative nursing personnel to print location and service reports which summarize patient category totals. Data is aggregated from the NURS Classification (#214.6) file and the classification totals are stored in the NURS AMIS 1106 Manhours (#213.4) file.</w:t>
      </w:r>
    </w:p>
    <w:p w14:paraId="7C06AAE7" w14:textId="77777777" w:rsidR="00A5792B" w:rsidRDefault="00A5792B">
      <w:pPr>
        <w:pStyle w:val="BodyText"/>
        <w:rPr>
          <w:sz w:val="26"/>
        </w:rPr>
      </w:pPr>
    </w:p>
    <w:p w14:paraId="26D74CF1" w14:textId="77777777" w:rsidR="00A5792B" w:rsidRDefault="00A5792B">
      <w:pPr>
        <w:pStyle w:val="BodyText"/>
        <w:rPr>
          <w:sz w:val="22"/>
        </w:rPr>
      </w:pPr>
    </w:p>
    <w:p w14:paraId="2CAF781E" w14:textId="77777777" w:rsidR="00A5792B" w:rsidRDefault="002F44C1">
      <w:pPr>
        <w:pStyle w:val="Heading2"/>
      </w:pPr>
      <w:r>
        <w:t>Additional Information:</w:t>
      </w:r>
    </w:p>
    <w:p w14:paraId="629FE413" w14:textId="77777777" w:rsidR="00A5792B" w:rsidRDefault="00A5792B">
      <w:pPr>
        <w:pStyle w:val="BodyText"/>
        <w:spacing w:before="9"/>
        <w:rPr>
          <w:b/>
          <w:sz w:val="23"/>
        </w:rPr>
      </w:pPr>
    </w:p>
    <w:p w14:paraId="2AFD8A31" w14:textId="77777777" w:rsidR="00A5792B" w:rsidRDefault="002F44C1">
      <w:pPr>
        <w:pStyle w:val="BodyText"/>
        <w:ind w:left="239" w:right="909"/>
      </w:pPr>
      <w:r>
        <w:t>AMIS Patient category totals are based on the patient's location at 3:00 pm as indicated by the MAS package. When patients are transferred between 2:45 pm and 3:00 pm, classifications are assigned to the unit from where she/he is transferred. The acuity information is entered through the appropriate Classification, Edit Patient option. If nursing admitted the patient through the nursing software and classified the patient, MAS must indicate that the patient was on a location by 3:00 pm. This report is dependent upon whether the Nursing Acuity/ Separation-Activation Run option has completed.</w:t>
      </w:r>
    </w:p>
    <w:p w14:paraId="5BAB32BF" w14:textId="77777777" w:rsidR="00A5792B" w:rsidRDefault="00A5792B">
      <w:pPr>
        <w:pStyle w:val="BodyText"/>
      </w:pPr>
    </w:p>
    <w:p w14:paraId="51C6A506" w14:textId="77777777" w:rsidR="00A5792B" w:rsidRDefault="002F44C1">
      <w:pPr>
        <w:pStyle w:val="BodyText"/>
        <w:spacing w:before="1"/>
        <w:ind w:left="239" w:right="956"/>
      </w:pPr>
      <w:r>
        <w:t>This report is sorted by facility when the multi-divisional field in the NURS Parameter (#213.9) file contains the value of 'yes'.</w:t>
      </w:r>
    </w:p>
    <w:p w14:paraId="4CB5B6A3" w14:textId="77777777" w:rsidR="00A5792B" w:rsidRDefault="00A5792B">
      <w:pPr>
        <w:pStyle w:val="BodyText"/>
        <w:rPr>
          <w:sz w:val="26"/>
        </w:rPr>
      </w:pPr>
    </w:p>
    <w:p w14:paraId="722C74C9" w14:textId="77777777" w:rsidR="00A5792B" w:rsidRDefault="00A5792B">
      <w:pPr>
        <w:pStyle w:val="BodyText"/>
        <w:spacing w:before="1"/>
        <w:rPr>
          <w:sz w:val="22"/>
        </w:rPr>
      </w:pPr>
    </w:p>
    <w:p w14:paraId="2E89409A" w14:textId="77777777" w:rsidR="00A5792B" w:rsidRDefault="002F44C1">
      <w:pPr>
        <w:pStyle w:val="Heading2"/>
        <w:ind w:left="239"/>
      </w:pPr>
      <w:r>
        <w:t>Restrictions:</w:t>
      </w:r>
    </w:p>
    <w:p w14:paraId="628017E7" w14:textId="77777777" w:rsidR="00A5792B" w:rsidRDefault="00A5792B">
      <w:pPr>
        <w:pStyle w:val="BodyText"/>
        <w:spacing w:before="9"/>
        <w:rPr>
          <w:b/>
          <w:sz w:val="23"/>
        </w:rPr>
      </w:pPr>
    </w:p>
    <w:p w14:paraId="6721EF74" w14:textId="77777777" w:rsidR="00A5792B" w:rsidRDefault="002F44C1">
      <w:pPr>
        <w:pStyle w:val="BodyText"/>
        <w:ind w:left="240" w:right="962"/>
      </w:pPr>
      <w:r>
        <w:t>Data can be printed for daily, monthly, quarterly, and annual reports but only for a limited time. Data is purged by the tasked option NURAAM-ACU (Nursing Acuity/Separation-Activation Run). The restricted window for printing reports is summarized below:</w:t>
      </w:r>
    </w:p>
    <w:p w14:paraId="1BEC1C9E" w14:textId="77777777" w:rsidR="00A5792B" w:rsidRDefault="00A5792B">
      <w:pPr>
        <w:pStyle w:val="BodyText"/>
      </w:pPr>
    </w:p>
    <w:p w14:paraId="4C12AD51" w14:textId="77777777" w:rsidR="00A5792B" w:rsidRDefault="002F44C1">
      <w:pPr>
        <w:pStyle w:val="BodyText"/>
        <w:ind w:left="1319" w:right="6328"/>
      </w:pPr>
      <w:r>
        <w:t>Daily totals - 120 days Monthly totals - 4 months Quarterly totals - 5 quarters Annual totals - 3 fiscal years</w:t>
      </w:r>
    </w:p>
    <w:p w14:paraId="038FE70E" w14:textId="77777777" w:rsidR="00A5792B" w:rsidRDefault="00A5792B">
      <w:pPr>
        <w:pStyle w:val="BodyText"/>
      </w:pPr>
    </w:p>
    <w:p w14:paraId="429FA368" w14:textId="77777777" w:rsidR="00A5792B" w:rsidRDefault="002F44C1">
      <w:pPr>
        <w:pStyle w:val="BodyText"/>
        <w:ind w:left="240"/>
      </w:pPr>
      <w:r>
        <w:t>This report cannot be printed for the current day.</w:t>
      </w:r>
    </w:p>
    <w:p w14:paraId="014CA3C7" w14:textId="77777777" w:rsidR="00A5792B" w:rsidRDefault="00A5792B">
      <w:pPr>
        <w:sectPr w:rsidR="00A5792B">
          <w:footerReference w:type="even" r:id="rId228"/>
          <w:footerReference w:type="default" r:id="rId229"/>
          <w:pgSz w:w="12240" w:h="15840"/>
          <w:pgMar w:top="940" w:right="620" w:bottom="1160" w:left="1200" w:header="725" w:footer="975" w:gutter="0"/>
          <w:pgNumType w:start="3"/>
          <w:cols w:space="720"/>
        </w:sectPr>
      </w:pPr>
    </w:p>
    <w:p w14:paraId="7433B858" w14:textId="77777777" w:rsidR="00A5792B" w:rsidRDefault="00A5792B">
      <w:pPr>
        <w:pStyle w:val="BodyText"/>
        <w:rPr>
          <w:sz w:val="20"/>
        </w:rPr>
      </w:pPr>
    </w:p>
    <w:p w14:paraId="7F340ADE" w14:textId="77777777" w:rsidR="00A5792B" w:rsidRDefault="00A5792B">
      <w:pPr>
        <w:pStyle w:val="BodyText"/>
        <w:spacing w:before="9"/>
        <w:rPr>
          <w:sz w:val="22"/>
        </w:rPr>
      </w:pPr>
    </w:p>
    <w:p w14:paraId="0A91D89E" w14:textId="77777777" w:rsidR="00A5792B" w:rsidRDefault="002F44C1">
      <w:pPr>
        <w:pStyle w:val="Heading2"/>
      </w:pPr>
      <w:r>
        <w:t>Menu Display:</w:t>
      </w:r>
    </w:p>
    <w:p w14:paraId="182FE384" w14:textId="77777777" w:rsidR="00A5792B" w:rsidRDefault="002F44C1">
      <w:pPr>
        <w:tabs>
          <w:tab w:val="left" w:pos="6119"/>
        </w:tabs>
        <w:spacing w:before="227" w:line="244" w:lineRule="auto"/>
        <w:ind w:left="240" w:right="1538"/>
        <w:rPr>
          <w:rFonts w:ascii="Courier New"/>
          <w:sz w:val="20"/>
        </w:rPr>
      </w:pPr>
      <w:r>
        <w:rPr>
          <w:rFonts w:ascii="Courier New"/>
          <w:sz w:val="20"/>
        </w:rPr>
        <w:t>Select Nursing Features (all options)</w:t>
      </w:r>
      <w:r>
        <w:rPr>
          <w:rFonts w:ascii="Courier New"/>
          <w:spacing w:val="-23"/>
          <w:sz w:val="20"/>
        </w:rPr>
        <w:t xml:space="preserve"> </w:t>
      </w:r>
      <w:r>
        <w:rPr>
          <w:rFonts w:ascii="Courier New"/>
          <w:sz w:val="20"/>
        </w:rPr>
        <w:t>Option:</w:t>
      </w:r>
      <w:r>
        <w:rPr>
          <w:rFonts w:ascii="Courier New"/>
          <w:spacing w:val="-4"/>
          <w:sz w:val="20"/>
        </w:rPr>
        <w:t xml:space="preserve"> </w:t>
      </w:r>
      <w:r>
        <w:rPr>
          <w:rFonts w:ascii="Courier New"/>
          <w:b/>
          <w:sz w:val="20"/>
        </w:rPr>
        <w:t>2</w:t>
      </w:r>
      <w:r>
        <w:rPr>
          <w:rFonts w:ascii="Courier New"/>
          <w:b/>
          <w:sz w:val="20"/>
        </w:rPr>
        <w:tab/>
      </w:r>
      <w:r>
        <w:rPr>
          <w:rFonts w:ascii="Courier New"/>
          <w:sz w:val="20"/>
        </w:rPr>
        <w:t>Administration Records, Print</w:t>
      </w:r>
    </w:p>
    <w:p w14:paraId="003808B0" w14:textId="77777777" w:rsidR="00A5792B" w:rsidRDefault="00A5792B">
      <w:pPr>
        <w:pStyle w:val="BodyText"/>
        <w:rPr>
          <w:rFonts w:ascii="Courier New"/>
          <w:sz w:val="22"/>
        </w:rPr>
      </w:pPr>
    </w:p>
    <w:p w14:paraId="00B1F13A" w14:textId="77777777" w:rsidR="00A5792B" w:rsidRDefault="00A5792B">
      <w:pPr>
        <w:pStyle w:val="BodyText"/>
        <w:spacing w:before="6"/>
        <w:rPr>
          <w:rFonts w:ascii="Courier New"/>
          <w:sz w:val="17"/>
        </w:rPr>
      </w:pPr>
    </w:p>
    <w:p w14:paraId="457FF4C5" w14:textId="77777777" w:rsidR="00A5792B" w:rsidRDefault="002F44C1">
      <w:pPr>
        <w:pStyle w:val="ListParagraph"/>
        <w:numPr>
          <w:ilvl w:val="1"/>
          <w:numId w:val="202"/>
        </w:numPr>
        <w:tabs>
          <w:tab w:val="left" w:pos="1439"/>
          <w:tab w:val="left" w:pos="1440"/>
        </w:tabs>
        <w:ind w:hanging="841"/>
        <w:rPr>
          <w:sz w:val="20"/>
        </w:rPr>
      </w:pPr>
      <w:r>
        <w:rPr>
          <w:sz w:val="20"/>
        </w:rPr>
        <w:t>Administrative Reports</w:t>
      </w:r>
      <w:r>
        <w:rPr>
          <w:spacing w:val="-3"/>
          <w:sz w:val="20"/>
        </w:rPr>
        <w:t xml:space="preserve"> </w:t>
      </w:r>
      <w:r>
        <w:rPr>
          <w:sz w:val="20"/>
        </w:rPr>
        <w:t>...</w:t>
      </w:r>
    </w:p>
    <w:p w14:paraId="58DE0258" w14:textId="77777777" w:rsidR="00A5792B" w:rsidRDefault="002F44C1">
      <w:pPr>
        <w:pStyle w:val="ListParagraph"/>
        <w:numPr>
          <w:ilvl w:val="1"/>
          <w:numId w:val="202"/>
        </w:numPr>
        <w:tabs>
          <w:tab w:val="left" w:pos="1439"/>
          <w:tab w:val="left" w:pos="1440"/>
        </w:tabs>
        <w:spacing w:before="1"/>
        <w:ind w:hanging="841"/>
        <w:rPr>
          <w:sz w:val="20"/>
        </w:rPr>
      </w:pPr>
      <w:r>
        <w:rPr>
          <w:sz w:val="20"/>
        </w:rPr>
        <w:t>Resource Management Reports</w:t>
      </w:r>
      <w:r>
        <w:rPr>
          <w:spacing w:val="-5"/>
          <w:sz w:val="20"/>
        </w:rPr>
        <w:t xml:space="preserve"> </w:t>
      </w:r>
      <w:r>
        <w:rPr>
          <w:sz w:val="20"/>
        </w:rPr>
        <w:t>...</w:t>
      </w:r>
    </w:p>
    <w:p w14:paraId="580CC1C9" w14:textId="77777777" w:rsidR="00A5792B" w:rsidRDefault="002F44C1">
      <w:pPr>
        <w:pStyle w:val="ListParagraph"/>
        <w:numPr>
          <w:ilvl w:val="1"/>
          <w:numId w:val="202"/>
        </w:numPr>
        <w:tabs>
          <w:tab w:val="left" w:pos="1439"/>
          <w:tab w:val="left" w:pos="1440"/>
        </w:tabs>
        <w:spacing w:line="226" w:lineRule="exact"/>
        <w:ind w:hanging="841"/>
        <w:rPr>
          <w:sz w:val="20"/>
        </w:rPr>
      </w:pPr>
      <w:r>
        <w:rPr>
          <w:sz w:val="20"/>
        </w:rPr>
        <w:t>Salary Reports</w:t>
      </w:r>
      <w:r>
        <w:rPr>
          <w:spacing w:val="-3"/>
          <w:sz w:val="20"/>
        </w:rPr>
        <w:t xml:space="preserve"> </w:t>
      </w:r>
      <w:r>
        <w:rPr>
          <w:sz w:val="20"/>
        </w:rPr>
        <w:t>...</w:t>
      </w:r>
    </w:p>
    <w:p w14:paraId="7C73115C" w14:textId="77777777" w:rsidR="00A5792B" w:rsidRDefault="002F44C1">
      <w:pPr>
        <w:pStyle w:val="ListParagraph"/>
        <w:numPr>
          <w:ilvl w:val="1"/>
          <w:numId w:val="202"/>
        </w:numPr>
        <w:tabs>
          <w:tab w:val="left" w:pos="1439"/>
          <w:tab w:val="left" w:pos="1440"/>
        </w:tabs>
        <w:spacing w:line="226" w:lineRule="exact"/>
        <w:ind w:hanging="841"/>
        <w:rPr>
          <w:sz w:val="20"/>
        </w:rPr>
      </w:pPr>
      <w:r>
        <w:rPr>
          <w:sz w:val="20"/>
        </w:rPr>
        <w:t>Staff Record</w:t>
      </w:r>
      <w:r>
        <w:rPr>
          <w:spacing w:val="-3"/>
          <w:sz w:val="20"/>
        </w:rPr>
        <w:t xml:space="preserve"> </w:t>
      </w:r>
      <w:r>
        <w:rPr>
          <w:sz w:val="20"/>
        </w:rPr>
        <w:t>Report</w:t>
      </w:r>
    </w:p>
    <w:p w14:paraId="656DF25A" w14:textId="77777777" w:rsidR="00A5792B" w:rsidRDefault="002F44C1">
      <w:pPr>
        <w:pStyle w:val="ListParagraph"/>
        <w:numPr>
          <w:ilvl w:val="1"/>
          <w:numId w:val="202"/>
        </w:numPr>
        <w:tabs>
          <w:tab w:val="left" w:pos="1439"/>
          <w:tab w:val="left" w:pos="1440"/>
        </w:tabs>
        <w:ind w:hanging="841"/>
        <w:rPr>
          <w:sz w:val="20"/>
        </w:rPr>
      </w:pPr>
      <w:r>
        <w:rPr>
          <w:sz w:val="20"/>
        </w:rPr>
        <w:t>Telephone Number Listings</w:t>
      </w:r>
      <w:r>
        <w:rPr>
          <w:spacing w:val="-5"/>
          <w:sz w:val="20"/>
        </w:rPr>
        <w:t xml:space="preserve"> </w:t>
      </w:r>
      <w:r>
        <w:rPr>
          <w:sz w:val="20"/>
        </w:rPr>
        <w:t>...</w:t>
      </w:r>
    </w:p>
    <w:p w14:paraId="45F75151" w14:textId="77777777" w:rsidR="00A5792B" w:rsidRDefault="002F44C1">
      <w:pPr>
        <w:pStyle w:val="ListParagraph"/>
        <w:numPr>
          <w:ilvl w:val="1"/>
          <w:numId w:val="202"/>
        </w:numPr>
        <w:tabs>
          <w:tab w:val="left" w:pos="1439"/>
          <w:tab w:val="left" w:pos="1440"/>
        </w:tabs>
        <w:ind w:hanging="841"/>
        <w:rPr>
          <w:sz w:val="20"/>
        </w:rPr>
      </w:pPr>
      <w:r>
        <w:rPr>
          <w:sz w:val="20"/>
        </w:rPr>
        <w:t>Individual Staff</w:t>
      </w:r>
      <w:r>
        <w:rPr>
          <w:spacing w:val="-4"/>
          <w:sz w:val="20"/>
        </w:rPr>
        <w:t xml:space="preserve"> </w:t>
      </w:r>
      <w:r>
        <w:rPr>
          <w:sz w:val="20"/>
        </w:rPr>
        <w:t>Position/Location</w:t>
      </w:r>
    </w:p>
    <w:p w14:paraId="3BF77C79" w14:textId="77777777" w:rsidR="00A5792B" w:rsidRDefault="00A5792B">
      <w:pPr>
        <w:pStyle w:val="BodyText"/>
        <w:spacing w:before="7"/>
        <w:rPr>
          <w:rFonts w:ascii="Courier New"/>
          <w:sz w:val="19"/>
        </w:rPr>
      </w:pPr>
    </w:p>
    <w:p w14:paraId="206F04F3" w14:textId="77777777" w:rsidR="00A5792B" w:rsidRDefault="002F44C1">
      <w:pPr>
        <w:tabs>
          <w:tab w:val="left" w:pos="5999"/>
        </w:tabs>
        <w:ind w:left="240"/>
        <w:rPr>
          <w:rFonts w:ascii="Courier New"/>
          <w:sz w:val="20"/>
        </w:rPr>
      </w:pPr>
      <w:r>
        <w:rPr>
          <w:rFonts w:ascii="Courier New"/>
          <w:sz w:val="20"/>
        </w:rPr>
        <w:t>Select Administration Records, Print</w:t>
      </w:r>
      <w:r>
        <w:rPr>
          <w:rFonts w:ascii="Courier New"/>
          <w:spacing w:val="-22"/>
          <w:sz w:val="20"/>
        </w:rPr>
        <w:t xml:space="preserve"> </w:t>
      </w:r>
      <w:r>
        <w:rPr>
          <w:rFonts w:ascii="Courier New"/>
          <w:sz w:val="20"/>
        </w:rPr>
        <w:t>Option:</w:t>
      </w:r>
      <w:r>
        <w:rPr>
          <w:rFonts w:ascii="Courier New"/>
          <w:spacing w:val="-4"/>
          <w:sz w:val="20"/>
        </w:rPr>
        <w:t xml:space="preserve"> </w:t>
      </w:r>
      <w:r>
        <w:rPr>
          <w:rFonts w:ascii="Courier New"/>
          <w:b/>
          <w:sz w:val="20"/>
        </w:rPr>
        <w:t>2</w:t>
      </w:r>
      <w:r>
        <w:rPr>
          <w:rFonts w:ascii="Courier New"/>
          <w:b/>
          <w:sz w:val="20"/>
        </w:rPr>
        <w:tab/>
      </w:r>
      <w:r>
        <w:rPr>
          <w:rFonts w:ascii="Courier New"/>
          <w:sz w:val="20"/>
        </w:rPr>
        <w:t>Resource Management</w:t>
      </w:r>
      <w:r>
        <w:rPr>
          <w:rFonts w:ascii="Courier New"/>
          <w:spacing w:val="-5"/>
          <w:sz w:val="20"/>
        </w:rPr>
        <w:t xml:space="preserve"> </w:t>
      </w:r>
      <w:r>
        <w:rPr>
          <w:rFonts w:ascii="Courier New"/>
          <w:sz w:val="20"/>
        </w:rPr>
        <w:t>Reports</w:t>
      </w:r>
    </w:p>
    <w:p w14:paraId="5E1DB3B2" w14:textId="77777777" w:rsidR="00A5792B" w:rsidRDefault="00A5792B">
      <w:pPr>
        <w:pStyle w:val="BodyText"/>
        <w:rPr>
          <w:rFonts w:ascii="Courier New"/>
          <w:sz w:val="22"/>
        </w:rPr>
      </w:pPr>
    </w:p>
    <w:p w14:paraId="34839034" w14:textId="77777777" w:rsidR="00A5792B" w:rsidRDefault="00A5792B">
      <w:pPr>
        <w:pStyle w:val="BodyText"/>
        <w:spacing w:before="5"/>
        <w:rPr>
          <w:rFonts w:ascii="Courier New"/>
          <w:sz w:val="18"/>
        </w:rPr>
      </w:pPr>
    </w:p>
    <w:p w14:paraId="363FDAE1" w14:textId="77777777" w:rsidR="00A5792B" w:rsidRDefault="002F44C1">
      <w:pPr>
        <w:pStyle w:val="ListParagraph"/>
        <w:numPr>
          <w:ilvl w:val="0"/>
          <w:numId w:val="201"/>
        </w:numPr>
        <w:tabs>
          <w:tab w:val="left" w:pos="1439"/>
          <w:tab w:val="left" w:pos="1440"/>
        </w:tabs>
        <w:ind w:hanging="841"/>
        <w:rPr>
          <w:sz w:val="20"/>
        </w:rPr>
      </w:pPr>
      <w:r>
        <w:rPr>
          <w:sz w:val="20"/>
        </w:rPr>
        <w:t>Current Unclassified Patient</w:t>
      </w:r>
      <w:r>
        <w:rPr>
          <w:spacing w:val="-5"/>
          <w:sz w:val="20"/>
        </w:rPr>
        <w:t xml:space="preserve"> </w:t>
      </w:r>
      <w:r>
        <w:rPr>
          <w:sz w:val="20"/>
        </w:rPr>
        <w:t>Print</w:t>
      </w:r>
    </w:p>
    <w:p w14:paraId="4ABCC839" w14:textId="77777777" w:rsidR="00A5792B" w:rsidRDefault="002F44C1">
      <w:pPr>
        <w:pStyle w:val="ListParagraph"/>
        <w:numPr>
          <w:ilvl w:val="0"/>
          <w:numId w:val="201"/>
        </w:numPr>
        <w:tabs>
          <w:tab w:val="left" w:pos="1439"/>
          <w:tab w:val="left" w:pos="1440"/>
        </w:tabs>
        <w:ind w:hanging="841"/>
        <w:rPr>
          <w:sz w:val="20"/>
        </w:rPr>
      </w:pPr>
      <w:r>
        <w:rPr>
          <w:sz w:val="20"/>
        </w:rPr>
        <w:t>Daily Patient Classification Summary By</w:t>
      </w:r>
      <w:r>
        <w:rPr>
          <w:spacing w:val="-9"/>
          <w:sz w:val="20"/>
        </w:rPr>
        <w:t xml:space="preserve"> </w:t>
      </w:r>
      <w:r>
        <w:rPr>
          <w:sz w:val="20"/>
        </w:rPr>
        <w:t>Ward</w:t>
      </w:r>
    </w:p>
    <w:p w14:paraId="475A0E6B" w14:textId="77777777" w:rsidR="00A5792B" w:rsidRDefault="002F44C1">
      <w:pPr>
        <w:pStyle w:val="ListParagraph"/>
        <w:numPr>
          <w:ilvl w:val="0"/>
          <w:numId w:val="201"/>
        </w:numPr>
        <w:tabs>
          <w:tab w:val="left" w:pos="1439"/>
          <w:tab w:val="left" w:pos="1440"/>
        </w:tabs>
        <w:spacing w:line="226" w:lineRule="exact"/>
        <w:ind w:hanging="841"/>
        <w:rPr>
          <w:sz w:val="20"/>
        </w:rPr>
      </w:pPr>
      <w:r>
        <w:rPr>
          <w:sz w:val="20"/>
        </w:rPr>
        <w:t>Individual Patient Classification Reports</w:t>
      </w:r>
      <w:r>
        <w:rPr>
          <w:spacing w:val="-8"/>
          <w:sz w:val="20"/>
        </w:rPr>
        <w:t xml:space="preserve"> </w:t>
      </w:r>
      <w:r>
        <w:rPr>
          <w:sz w:val="20"/>
        </w:rPr>
        <w:t>...</w:t>
      </w:r>
    </w:p>
    <w:p w14:paraId="64E8054C" w14:textId="77777777" w:rsidR="00A5792B" w:rsidRDefault="002F44C1">
      <w:pPr>
        <w:pStyle w:val="ListParagraph"/>
        <w:numPr>
          <w:ilvl w:val="0"/>
          <w:numId w:val="201"/>
        </w:numPr>
        <w:tabs>
          <w:tab w:val="left" w:pos="1439"/>
          <w:tab w:val="left" w:pos="1440"/>
        </w:tabs>
        <w:spacing w:line="226" w:lineRule="exact"/>
        <w:ind w:hanging="841"/>
        <w:rPr>
          <w:sz w:val="20"/>
        </w:rPr>
      </w:pPr>
      <w:r>
        <w:rPr>
          <w:sz w:val="20"/>
        </w:rPr>
        <w:t>Patient Category Totals-AMIS 1106</w:t>
      </w:r>
      <w:r>
        <w:rPr>
          <w:spacing w:val="-7"/>
          <w:sz w:val="20"/>
        </w:rPr>
        <w:t xml:space="preserve"> </w:t>
      </w:r>
      <w:r>
        <w:rPr>
          <w:sz w:val="20"/>
        </w:rPr>
        <w:t>Reports</w:t>
      </w:r>
    </w:p>
    <w:p w14:paraId="34201A10" w14:textId="77777777" w:rsidR="00A5792B" w:rsidRDefault="002F44C1">
      <w:pPr>
        <w:pStyle w:val="ListParagraph"/>
        <w:numPr>
          <w:ilvl w:val="0"/>
          <w:numId w:val="201"/>
        </w:numPr>
        <w:tabs>
          <w:tab w:val="left" w:pos="1439"/>
          <w:tab w:val="left" w:pos="1440"/>
        </w:tabs>
        <w:ind w:hanging="841"/>
        <w:rPr>
          <w:sz w:val="20"/>
        </w:rPr>
      </w:pPr>
      <w:r>
        <w:rPr>
          <w:sz w:val="20"/>
        </w:rPr>
        <w:t>Manhours</w:t>
      </w:r>
      <w:r>
        <w:rPr>
          <w:spacing w:val="-2"/>
          <w:sz w:val="20"/>
        </w:rPr>
        <w:t xml:space="preserve"> </w:t>
      </w:r>
      <w:r>
        <w:rPr>
          <w:sz w:val="20"/>
        </w:rPr>
        <w:t>Print</w:t>
      </w:r>
    </w:p>
    <w:p w14:paraId="4E94AF67" w14:textId="77777777" w:rsidR="00A5792B" w:rsidRDefault="002F44C1">
      <w:pPr>
        <w:pStyle w:val="ListParagraph"/>
        <w:numPr>
          <w:ilvl w:val="0"/>
          <w:numId w:val="201"/>
        </w:numPr>
        <w:tabs>
          <w:tab w:val="left" w:pos="1439"/>
          <w:tab w:val="left" w:pos="1440"/>
        </w:tabs>
        <w:spacing w:before="1"/>
        <w:ind w:hanging="841"/>
        <w:rPr>
          <w:sz w:val="20"/>
        </w:rPr>
      </w:pPr>
      <w:r>
        <w:rPr>
          <w:sz w:val="20"/>
        </w:rPr>
        <w:t>AMIS Workload Statistics</w:t>
      </w:r>
      <w:r>
        <w:rPr>
          <w:spacing w:val="-5"/>
          <w:sz w:val="20"/>
        </w:rPr>
        <w:t xml:space="preserve"> </w:t>
      </w:r>
      <w:r>
        <w:rPr>
          <w:sz w:val="20"/>
        </w:rPr>
        <w:t>Report</w:t>
      </w:r>
    </w:p>
    <w:p w14:paraId="3919E938" w14:textId="77777777" w:rsidR="00A5792B" w:rsidRDefault="002F44C1">
      <w:pPr>
        <w:pStyle w:val="ListParagraph"/>
        <w:numPr>
          <w:ilvl w:val="0"/>
          <w:numId w:val="201"/>
        </w:numPr>
        <w:tabs>
          <w:tab w:val="left" w:pos="1439"/>
          <w:tab w:val="left" w:pos="1440"/>
        </w:tabs>
        <w:ind w:hanging="841"/>
        <w:rPr>
          <w:sz w:val="20"/>
        </w:rPr>
      </w:pPr>
      <w:r>
        <w:rPr>
          <w:sz w:val="20"/>
        </w:rPr>
        <w:t>Workload Statistics Report</w:t>
      </w:r>
      <w:r>
        <w:rPr>
          <w:spacing w:val="-5"/>
          <w:sz w:val="20"/>
        </w:rPr>
        <w:t xml:space="preserve"> </w:t>
      </w:r>
      <w:r>
        <w:rPr>
          <w:sz w:val="20"/>
        </w:rPr>
        <w:t>(Current)</w:t>
      </w:r>
    </w:p>
    <w:p w14:paraId="3214EB47" w14:textId="77777777" w:rsidR="00A5792B" w:rsidRDefault="002F44C1">
      <w:pPr>
        <w:pStyle w:val="ListParagraph"/>
        <w:numPr>
          <w:ilvl w:val="0"/>
          <w:numId w:val="201"/>
        </w:numPr>
        <w:tabs>
          <w:tab w:val="left" w:pos="1439"/>
          <w:tab w:val="left" w:pos="1440"/>
        </w:tabs>
        <w:spacing w:line="226" w:lineRule="exact"/>
        <w:ind w:hanging="841"/>
        <w:rPr>
          <w:sz w:val="20"/>
        </w:rPr>
      </w:pPr>
      <w:r>
        <w:rPr>
          <w:sz w:val="20"/>
        </w:rPr>
        <w:t>Patient Category Totals-Midnight Acuity</w:t>
      </w:r>
      <w:r>
        <w:rPr>
          <w:spacing w:val="-8"/>
          <w:sz w:val="20"/>
        </w:rPr>
        <w:t xml:space="preserve"> </w:t>
      </w:r>
      <w:r>
        <w:rPr>
          <w:sz w:val="20"/>
        </w:rPr>
        <w:t>Reports</w:t>
      </w:r>
    </w:p>
    <w:p w14:paraId="6792C5C7" w14:textId="77777777" w:rsidR="00A5792B" w:rsidRDefault="002F44C1">
      <w:pPr>
        <w:pStyle w:val="ListParagraph"/>
        <w:numPr>
          <w:ilvl w:val="0"/>
          <w:numId w:val="201"/>
        </w:numPr>
        <w:tabs>
          <w:tab w:val="left" w:pos="1439"/>
          <w:tab w:val="left" w:pos="1440"/>
        </w:tabs>
        <w:spacing w:line="226" w:lineRule="exact"/>
        <w:ind w:hanging="841"/>
        <w:rPr>
          <w:sz w:val="20"/>
        </w:rPr>
      </w:pPr>
      <w:r>
        <w:rPr>
          <w:sz w:val="20"/>
        </w:rPr>
        <w:t>FTEE Comparison (1106b)</w:t>
      </w:r>
      <w:r>
        <w:rPr>
          <w:spacing w:val="-5"/>
          <w:sz w:val="20"/>
        </w:rPr>
        <w:t xml:space="preserve"> </w:t>
      </w:r>
      <w:r>
        <w:rPr>
          <w:sz w:val="20"/>
        </w:rPr>
        <w:t>Report</w:t>
      </w:r>
    </w:p>
    <w:p w14:paraId="04BA4BF9" w14:textId="77777777" w:rsidR="00A5792B" w:rsidRDefault="002F44C1">
      <w:pPr>
        <w:pStyle w:val="ListParagraph"/>
        <w:numPr>
          <w:ilvl w:val="0"/>
          <w:numId w:val="201"/>
        </w:numPr>
        <w:tabs>
          <w:tab w:val="left" w:pos="1439"/>
          <w:tab w:val="left" w:pos="1440"/>
        </w:tabs>
        <w:ind w:hanging="841"/>
        <w:rPr>
          <w:sz w:val="20"/>
        </w:rPr>
      </w:pPr>
      <w:r>
        <w:rPr>
          <w:sz w:val="20"/>
        </w:rPr>
        <w:t>FTEE</w:t>
      </w:r>
      <w:r>
        <w:rPr>
          <w:spacing w:val="-2"/>
          <w:sz w:val="20"/>
        </w:rPr>
        <w:t xml:space="preserve"> </w:t>
      </w:r>
      <w:r>
        <w:rPr>
          <w:sz w:val="20"/>
        </w:rPr>
        <w:t>Reports</w:t>
      </w:r>
    </w:p>
    <w:p w14:paraId="7A01396A" w14:textId="77777777" w:rsidR="00A5792B" w:rsidRDefault="00A5792B">
      <w:pPr>
        <w:pStyle w:val="BodyText"/>
        <w:rPr>
          <w:rFonts w:ascii="Courier New"/>
          <w:sz w:val="22"/>
        </w:rPr>
      </w:pPr>
    </w:p>
    <w:p w14:paraId="1C048CEC" w14:textId="77777777" w:rsidR="00A5792B" w:rsidRDefault="00A5792B">
      <w:pPr>
        <w:pStyle w:val="BodyText"/>
        <w:spacing w:before="8"/>
        <w:rPr>
          <w:rFonts w:ascii="Courier New"/>
          <w:sz w:val="17"/>
        </w:rPr>
      </w:pPr>
    </w:p>
    <w:p w14:paraId="759F057C" w14:textId="77777777" w:rsidR="00A5792B" w:rsidRDefault="002F44C1">
      <w:pPr>
        <w:pStyle w:val="Heading2"/>
      </w:pPr>
      <w:r>
        <w:t>Screen</w:t>
      </w:r>
      <w:r>
        <w:rPr>
          <w:spacing w:val="-3"/>
        </w:rPr>
        <w:t xml:space="preserve"> </w:t>
      </w:r>
      <w:r>
        <w:t>Prints:</w:t>
      </w:r>
    </w:p>
    <w:p w14:paraId="70A25863" w14:textId="77777777" w:rsidR="00A5792B" w:rsidRDefault="002F44C1">
      <w:pPr>
        <w:tabs>
          <w:tab w:val="left" w:pos="5759"/>
        </w:tabs>
        <w:spacing w:before="225" w:line="244" w:lineRule="auto"/>
        <w:ind w:left="239" w:right="1298"/>
        <w:rPr>
          <w:rFonts w:ascii="Courier New"/>
          <w:sz w:val="20"/>
        </w:rPr>
      </w:pPr>
      <w:r>
        <w:rPr>
          <w:rFonts w:ascii="Courier New"/>
          <w:sz w:val="20"/>
        </w:rPr>
        <w:t>Select Resource Management Reports</w:t>
      </w:r>
      <w:r>
        <w:rPr>
          <w:rFonts w:ascii="Courier New"/>
          <w:spacing w:val="-21"/>
          <w:sz w:val="20"/>
        </w:rPr>
        <w:t xml:space="preserve"> </w:t>
      </w:r>
      <w:r>
        <w:rPr>
          <w:rFonts w:ascii="Courier New"/>
          <w:sz w:val="20"/>
        </w:rPr>
        <w:t>Option:</w:t>
      </w:r>
      <w:r>
        <w:rPr>
          <w:rFonts w:ascii="Courier New"/>
          <w:spacing w:val="-4"/>
          <w:sz w:val="20"/>
        </w:rPr>
        <w:t xml:space="preserve"> </w:t>
      </w:r>
      <w:r>
        <w:rPr>
          <w:rFonts w:ascii="Courier New"/>
          <w:b/>
          <w:sz w:val="20"/>
        </w:rPr>
        <w:t>4</w:t>
      </w:r>
      <w:r>
        <w:rPr>
          <w:rFonts w:ascii="Courier New"/>
          <w:b/>
          <w:sz w:val="20"/>
        </w:rPr>
        <w:tab/>
      </w:r>
      <w:r>
        <w:rPr>
          <w:rFonts w:ascii="Courier New"/>
          <w:sz w:val="20"/>
        </w:rPr>
        <w:t>Patient Category Totals-AMIS 1106</w:t>
      </w:r>
      <w:r>
        <w:rPr>
          <w:rFonts w:ascii="Courier New"/>
          <w:spacing w:val="-2"/>
          <w:sz w:val="20"/>
        </w:rPr>
        <w:t xml:space="preserve"> </w:t>
      </w:r>
      <w:r>
        <w:rPr>
          <w:rFonts w:ascii="Courier New"/>
          <w:sz w:val="20"/>
        </w:rPr>
        <w:t>Reports</w:t>
      </w:r>
    </w:p>
    <w:p w14:paraId="1F25AF00" w14:textId="77777777" w:rsidR="00A5792B" w:rsidRDefault="00A5792B">
      <w:pPr>
        <w:pStyle w:val="BodyText"/>
        <w:spacing w:before="3"/>
        <w:rPr>
          <w:rFonts w:ascii="Courier New"/>
          <w:sz w:val="19"/>
        </w:rPr>
      </w:pPr>
    </w:p>
    <w:p w14:paraId="03B74F2C" w14:textId="77777777" w:rsidR="00A5792B" w:rsidRDefault="002F44C1">
      <w:pPr>
        <w:tabs>
          <w:tab w:val="left" w:pos="4439"/>
        </w:tabs>
        <w:ind w:left="239"/>
        <w:rPr>
          <w:sz w:val="24"/>
        </w:rPr>
      </w:pPr>
      <w:r>
        <w:rPr>
          <w:rFonts w:ascii="Courier New"/>
          <w:sz w:val="20"/>
        </w:rPr>
        <w:t>By (1) Location or (2)</w:t>
      </w:r>
      <w:r>
        <w:rPr>
          <w:rFonts w:ascii="Courier New"/>
          <w:spacing w:val="-15"/>
          <w:sz w:val="20"/>
        </w:rPr>
        <w:t xml:space="preserve"> </w:t>
      </w:r>
      <w:r>
        <w:rPr>
          <w:rFonts w:ascii="Courier New"/>
          <w:sz w:val="20"/>
        </w:rPr>
        <w:t>Service:</w:t>
      </w:r>
      <w:r>
        <w:rPr>
          <w:rFonts w:ascii="Courier New"/>
          <w:spacing w:val="-2"/>
          <w:sz w:val="20"/>
        </w:rPr>
        <w:t xml:space="preserve"> </w:t>
      </w:r>
      <w:r>
        <w:rPr>
          <w:rFonts w:ascii="Courier New"/>
          <w:b/>
          <w:sz w:val="20"/>
        </w:rPr>
        <w:t>1</w:t>
      </w:r>
      <w:r>
        <w:rPr>
          <w:rFonts w:ascii="Courier New"/>
          <w:b/>
          <w:sz w:val="20"/>
        </w:rPr>
        <w:tab/>
      </w:r>
      <w:r>
        <w:rPr>
          <w:sz w:val="24"/>
        </w:rPr>
        <w:t>Location</w:t>
      </w:r>
    </w:p>
    <w:p w14:paraId="2A64F8FE" w14:textId="77777777" w:rsidR="00A5792B" w:rsidRDefault="002F44C1">
      <w:pPr>
        <w:spacing w:before="231" w:line="480" w:lineRule="auto"/>
        <w:ind w:left="2519" w:right="4160" w:firstLine="239"/>
        <w:rPr>
          <w:rFonts w:ascii="Courier New"/>
          <w:sz w:val="20"/>
        </w:rPr>
      </w:pPr>
      <w:r>
        <w:rPr>
          <w:rFonts w:ascii="Courier New"/>
          <w:sz w:val="20"/>
        </w:rPr>
        <w:t>Patient Classification Data AMIS Report 10-1106 Segment 200</w:t>
      </w:r>
    </w:p>
    <w:p w14:paraId="7EB0EFFA" w14:textId="77777777" w:rsidR="00A5792B" w:rsidRDefault="002F44C1">
      <w:pPr>
        <w:spacing w:line="223" w:lineRule="exact"/>
        <w:ind w:left="239"/>
        <w:rPr>
          <w:rFonts w:ascii="Courier New"/>
          <w:b/>
          <w:sz w:val="20"/>
        </w:rPr>
      </w:pPr>
      <w:r>
        <w:rPr>
          <w:rFonts w:ascii="Courier New"/>
          <w:sz w:val="20"/>
        </w:rPr>
        <w:t xml:space="preserve">Select Nursing Unit: </w:t>
      </w:r>
      <w:r>
        <w:rPr>
          <w:rFonts w:ascii="Courier New"/>
          <w:b/>
          <w:sz w:val="20"/>
        </w:rPr>
        <w:t>3AM</w:t>
      </w:r>
    </w:p>
    <w:p w14:paraId="64F34380" w14:textId="77777777" w:rsidR="00A5792B" w:rsidRDefault="00A5792B">
      <w:pPr>
        <w:pStyle w:val="BodyText"/>
        <w:spacing w:before="10"/>
        <w:rPr>
          <w:rFonts w:ascii="Courier New"/>
          <w:b/>
          <w:sz w:val="19"/>
        </w:rPr>
      </w:pPr>
    </w:p>
    <w:p w14:paraId="6371851A" w14:textId="77777777" w:rsidR="00A5792B" w:rsidRDefault="002F44C1">
      <w:pPr>
        <w:spacing w:before="1"/>
        <w:ind w:left="239"/>
        <w:rPr>
          <w:rFonts w:ascii="Courier New"/>
          <w:b/>
          <w:sz w:val="20"/>
        </w:rPr>
      </w:pPr>
      <w:r>
        <w:rPr>
          <w:rFonts w:ascii="Courier New"/>
          <w:sz w:val="20"/>
        </w:rPr>
        <w:t xml:space="preserve">Select Nursing Bed Section (Press return for all bed sections): </w:t>
      </w:r>
      <w:r>
        <w:rPr>
          <w:rFonts w:ascii="Courier New"/>
          <w:b/>
          <w:sz w:val="20"/>
        </w:rPr>
        <w:t>&lt;RET&gt;</w:t>
      </w:r>
    </w:p>
    <w:p w14:paraId="150C1D1A" w14:textId="77777777" w:rsidR="00A5792B" w:rsidRDefault="002F44C1">
      <w:pPr>
        <w:spacing w:before="8" w:line="450" w:lineRule="atLeast"/>
        <w:ind w:left="2399" w:right="6200" w:hanging="600"/>
        <w:rPr>
          <w:rFonts w:ascii="Courier New"/>
          <w:sz w:val="20"/>
        </w:rPr>
      </w:pPr>
      <w:r>
        <w:rPr>
          <w:rFonts w:ascii="Courier New"/>
          <w:sz w:val="20"/>
        </w:rPr>
        <w:t>Select report range: Daily</w:t>
      </w:r>
    </w:p>
    <w:p w14:paraId="0CC51C15" w14:textId="77777777" w:rsidR="00A5792B" w:rsidRDefault="002F44C1">
      <w:pPr>
        <w:spacing w:before="3"/>
        <w:ind w:left="2399" w:right="6920"/>
        <w:rPr>
          <w:rFonts w:ascii="Courier New"/>
          <w:sz w:val="20"/>
        </w:rPr>
      </w:pPr>
      <w:r>
        <w:rPr>
          <w:rFonts w:ascii="Courier New"/>
          <w:sz w:val="20"/>
        </w:rPr>
        <w:t>Monthly Quarterly Annually</w:t>
      </w:r>
    </w:p>
    <w:p w14:paraId="00D2F67F" w14:textId="77777777" w:rsidR="00A5792B" w:rsidRDefault="00A5792B">
      <w:pPr>
        <w:pStyle w:val="BodyText"/>
        <w:spacing w:before="6"/>
        <w:rPr>
          <w:rFonts w:ascii="Courier New"/>
          <w:sz w:val="19"/>
        </w:rPr>
      </w:pPr>
    </w:p>
    <w:p w14:paraId="384727B3" w14:textId="77777777" w:rsidR="00A5792B" w:rsidRDefault="002F44C1">
      <w:pPr>
        <w:ind w:left="1799"/>
        <w:rPr>
          <w:rFonts w:ascii="Courier New"/>
          <w:b/>
          <w:sz w:val="20"/>
        </w:rPr>
      </w:pPr>
      <w:r>
        <w:rPr>
          <w:rFonts w:ascii="Courier New"/>
          <w:sz w:val="20"/>
        </w:rPr>
        <w:t xml:space="preserve">Enter Selection (D,M,Q or A): </w:t>
      </w:r>
      <w:r>
        <w:rPr>
          <w:rFonts w:ascii="Courier New"/>
          <w:b/>
          <w:sz w:val="20"/>
        </w:rPr>
        <w:t>D</w:t>
      </w:r>
    </w:p>
    <w:p w14:paraId="1CCAD566" w14:textId="77777777" w:rsidR="00A5792B" w:rsidRDefault="00A5792B">
      <w:pPr>
        <w:rPr>
          <w:rFonts w:ascii="Courier New"/>
          <w:sz w:val="20"/>
        </w:rPr>
        <w:sectPr w:rsidR="00A5792B">
          <w:headerReference w:type="even" r:id="rId230"/>
          <w:headerReference w:type="default" r:id="rId231"/>
          <w:pgSz w:w="12240" w:h="15840"/>
          <w:pgMar w:top="940" w:right="620" w:bottom="1160" w:left="1200" w:header="725" w:footer="975" w:gutter="0"/>
          <w:cols w:space="720"/>
        </w:sectPr>
      </w:pPr>
    </w:p>
    <w:p w14:paraId="2C69610E" w14:textId="77777777" w:rsidR="00A5792B" w:rsidRDefault="00A5792B">
      <w:pPr>
        <w:pStyle w:val="BodyText"/>
        <w:rPr>
          <w:rFonts w:ascii="Courier New"/>
          <w:b/>
          <w:sz w:val="20"/>
        </w:rPr>
      </w:pPr>
    </w:p>
    <w:p w14:paraId="61BD15FF" w14:textId="77777777" w:rsidR="00A5792B" w:rsidRDefault="00A5792B">
      <w:pPr>
        <w:pStyle w:val="BodyText"/>
        <w:spacing w:before="5"/>
        <w:rPr>
          <w:rFonts w:ascii="Courier New"/>
          <w:b/>
          <w:sz w:val="23"/>
        </w:rPr>
      </w:pPr>
    </w:p>
    <w:p w14:paraId="2E01D585" w14:textId="77777777" w:rsidR="00A5792B" w:rsidRDefault="002F44C1">
      <w:pPr>
        <w:tabs>
          <w:tab w:val="left" w:pos="2879"/>
        </w:tabs>
        <w:ind w:left="239"/>
        <w:rPr>
          <w:rFonts w:ascii="Courier New"/>
          <w:sz w:val="20"/>
        </w:rPr>
      </w:pPr>
      <w:r>
        <w:rPr>
          <w:rFonts w:ascii="Courier New"/>
          <w:sz w:val="20"/>
        </w:rPr>
        <w:t>Start with</w:t>
      </w:r>
      <w:r>
        <w:rPr>
          <w:rFonts w:ascii="Courier New"/>
          <w:spacing w:val="-7"/>
          <w:sz w:val="20"/>
        </w:rPr>
        <w:t xml:space="preserve"> </w:t>
      </w:r>
      <w:r>
        <w:rPr>
          <w:rFonts w:ascii="Courier New"/>
          <w:sz w:val="20"/>
        </w:rPr>
        <w:t>DATE:</w:t>
      </w:r>
      <w:r>
        <w:rPr>
          <w:rFonts w:ascii="Courier New"/>
          <w:spacing w:val="-2"/>
          <w:sz w:val="20"/>
        </w:rPr>
        <w:t xml:space="preserve"> </w:t>
      </w:r>
      <w:r>
        <w:rPr>
          <w:rFonts w:ascii="Courier New"/>
          <w:b/>
          <w:sz w:val="20"/>
        </w:rPr>
        <w:t>T-1</w:t>
      </w:r>
      <w:r>
        <w:rPr>
          <w:rFonts w:ascii="Courier New"/>
          <w:b/>
          <w:sz w:val="20"/>
        </w:rPr>
        <w:tab/>
      </w:r>
      <w:r>
        <w:rPr>
          <w:rFonts w:ascii="Courier New"/>
          <w:sz w:val="20"/>
        </w:rPr>
        <w:t>(OCT 25,</w:t>
      </w:r>
      <w:r>
        <w:rPr>
          <w:rFonts w:ascii="Courier New"/>
          <w:spacing w:val="-3"/>
          <w:sz w:val="20"/>
        </w:rPr>
        <w:t xml:space="preserve"> </w:t>
      </w:r>
      <w:r>
        <w:rPr>
          <w:rFonts w:ascii="Courier New"/>
          <w:sz w:val="20"/>
        </w:rPr>
        <w:t>1996)</w:t>
      </w:r>
    </w:p>
    <w:p w14:paraId="176908CA" w14:textId="77777777" w:rsidR="00A5792B" w:rsidRDefault="00A5792B">
      <w:pPr>
        <w:pStyle w:val="BodyText"/>
        <w:rPr>
          <w:rFonts w:ascii="Courier New"/>
          <w:sz w:val="20"/>
        </w:rPr>
      </w:pPr>
    </w:p>
    <w:p w14:paraId="3382ED13" w14:textId="77777777" w:rsidR="00A5792B" w:rsidRDefault="002F44C1">
      <w:pPr>
        <w:ind w:left="239"/>
        <w:rPr>
          <w:rFonts w:ascii="Courier New"/>
          <w:sz w:val="20"/>
        </w:rPr>
      </w:pPr>
      <w:r>
        <w:rPr>
          <w:rFonts w:ascii="Courier New"/>
          <w:sz w:val="20"/>
        </w:rPr>
        <w:t xml:space="preserve">Go to DATE: OCT 25, 1996// </w:t>
      </w:r>
      <w:r>
        <w:rPr>
          <w:rFonts w:ascii="Courier New"/>
          <w:b/>
          <w:sz w:val="20"/>
        </w:rPr>
        <w:t xml:space="preserve">&lt;RET&gt; </w:t>
      </w:r>
      <w:r>
        <w:rPr>
          <w:rFonts w:ascii="Courier New"/>
          <w:sz w:val="20"/>
        </w:rPr>
        <w:t>(OCT 25, 1996)</w:t>
      </w:r>
    </w:p>
    <w:p w14:paraId="40CDB484" w14:textId="77777777" w:rsidR="00A5792B" w:rsidRDefault="00A5792B">
      <w:pPr>
        <w:pStyle w:val="BodyText"/>
        <w:spacing w:before="4"/>
        <w:rPr>
          <w:rFonts w:ascii="Courier New"/>
          <w:sz w:val="20"/>
        </w:rPr>
      </w:pPr>
    </w:p>
    <w:p w14:paraId="2E92F1CA" w14:textId="77777777" w:rsidR="00A5792B" w:rsidRDefault="002F44C1">
      <w:pPr>
        <w:ind w:left="239"/>
        <w:rPr>
          <w:sz w:val="24"/>
        </w:rPr>
      </w:pPr>
      <w:r>
        <w:rPr>
          <w:rFonts w:ascii="Courier New"/>
          <w:sz w:val="20"/>
        </w:rPr>
        <w:t>DEVICE: HOME//</w:t>
      </w:r>
      <w:r>
        <w:rPr>
          <w:sz w:val="24"/>
        </w:rPr>
        <w:t>Enter appropriate response</w:t>
      </w:r>
    </w:p>
    <w:p w14:paraId="565290F2" w14:textId="77777777" w:rsidR="00A5792B" w:rsidRDefault="00A5792B">
      <w:pPr>
        <w:pStyle w:val="BodyText"/>
        <w:rPr>
          <w:sz w:val="26"/>
        </w:rPr>
      </w:pPr>
    </w:p>
    <w:p w14:paraId="388F8774" w14:textId="77777777" w:rsidR="00A5792B" w:rsidRDefault="002F44C1">
      <w:pPr>
        <w:tabs>
          <w:tab w:val="left" w:pos="2879"/>
          <w:tab w:val="left" w:pos="8638"/>
        </w:tabs>
        <w:spacing w:before="155" w:line="226" w:lineRule="exact"/>
        <w:ind w:left="239"/>
        <w:rPr>
          <w:rFonts w:ascii="Courier New"/>
          <w:sz w:val="20"/>
        </w:rPr>
      </w:pPr>
      <w:r>
        <w:rPr>
          <w:rFonts w:ascii="Courier New"/>
          <w:sz w:val="20"/>
        </w:rPr>
        <w:t>OCT</w:t>
      </w:r>
      <w:r>
        <w:rPr>
          <w:rFonts w:ascii="Courier New"/>
          <w:spacing w:val="-3"/>
          <w:sz w:val="20"/>
        </w:rPr>
        <w:t xml:space="preserve"> </w:t>
      </w:r>
      <w:r>
        <w:rPr>
          <w:rFonts w:ascii="Courier New"/>
          <w:sz w:val="20"/>
        </w:rPr>
        <w:t>26,</w:t>
      </w:r>
      <w:r>
        <w:rPr>
          <w:rFonts w:ascii="Courier New"/>
          <w:spacing w:val="-3"/>
          <w:sz w:val="20"/>
        </w:rPr>
        <w:t xml:space="preserve"> </w:t>
      </w:r>
      <w:r>
        <w:rPr>
          <w:rFonts w:ascii="Courier New"/>
          <w:sz w:val="20"/>
        </w:rPr>
        <w:t>1996</w:t>
      </w:r>
      <w:r>
        <w:rPr>
          <w:rFonts w:ascii="Courier New"/>
          <w:sz w:val="20"/>
        </w:rPr>
        <w:tab/>
        <w:t>AMIS Report 10-1106</w:t>
      </w:r>
      <w:r>
        <w:rPr>
          <w:rFonts w:ascii="Courier New"/>
          <w:spacing w:val="-12"/>
          <w:sz w:val="20"/>
        </w:rPr>
        <w:t xml:space="preserve"> </w:t>
      </w:r>
      <w:r>
        <w:rPr>
          <w:rFonts w:ascii="Courier New"/>
          <w:sz w:val="20"/>
        </w:rPr>
        <w:t>Segment</w:t>
      </w:r>
      <w:r>
        <w:rPr>
          <w:rFonts w:ascii="Courier New"/>
          <w:spacing w:val="-5"/>
          <w:sz w:val="20"/>
        </w:rPr>
        <w:t xml:space="preserve"> </w:t>
      </w:r>
      <w:r>
        <w:rPr>
          <w:rFonts w:ascii="Courier New"/>
          <w:sz w:val="20"/>
        </w:rPr>
        <w:t>200</w:t>
      </w:r>
      <w:r>
        <w:rPr>
          <w:rFonts w:ascii="Courier New"/>
          <w:sz w:val="20"/>
        </w:rPr>
        <w:tab/>
        <w:t>PAGE:</w:t>
      </w:r>
      <w:r>
        <w:rPr>
          <w:rFonts w:ascii="Courier New"/>
          <w:spacing w:val="-1"/>
          <w:sz w:val="20"/>
        </w:rPr>
        <w:t xml:space="preserve"> </w:t>
      </w:r>
      <w:r>
        <w:rPr>
          <w:rFonts w:ascii="Courier New"/>
          <w:sz w:val="20"/>
        </w:rPr>
        <w:t>1</w:t>
      </w:r>
    </w:p>
    <w:p w14:paraId="754C4A6C" w14:textId="77777777" w:rsidR="00A5792B" w:rsidRDefault="002F44C1">
      <w:pPr>
        <w:ind w:left="3239" w:right="2840" w:hanging="960"/>
        <w:rPr>
          <w:rFonts w:ascii="Courier New"/>
          <w:sz w:val="20"/>
        </w:rPr>
      </w:pPr>
      <w:r>
        <w:rPr>
          <w:rFonts w:ascii="Courier New"/>
          <w:sz w:val="20"/>
        </w:rPr>
        <w:t>Cumulative Daily Patient Classification Data Daily Report for 10/25/96</w:t>
      </w:r>
    </w:p>
    <w:p w14:paraId="0AD016E9" w14:textId="77777777" w:rsidR="00A5792B" w:rsidRDefault="00A5792B">
      <w:pPr>
        <w:pStyle w:val="BodyText"/>
        <w:spacing w:before="2"/>
        <w:rPr>
          <w:rFonts w:ascii="Courier New"/>
          <w:sz w:val="11"/>
        </w:rPr>
      </w:pPr>
    </w:p>
    <w:p w14:paraId="6C0B9DEB" w14:textId="77777777" w:rsidR="00A5792B" w:rsidRDefault="00A5792B">
      <w:pPr>
        <w:rPr>
          <w:rFonts w:ascii="Courier New"/>
          <w:sz w:val="11"/>
        </w:rPr>
        <w:sectPr w:rsidR="00A5792B">
          <w:pgSz w:w="12240" w:h="15840"/>
          <w:pgMar w:top="940" w:right="620" w:bottom="1160" w:left="1200" w:header="725" w:footer="975" w:gutter="0"/>
          <w:cols w:space="720"/>
        </w:sectPr>
      </w:pPr>
    </w:p>
    <w:p w14:paraId="14B61FD5" w14:textId="77777777" w:rsidR="00A5792B" w:rsidRDefault="00A5792B">
      <w:pPr>
        <w:pStyle w:val="BodyText"/>
        <w:rPr>
          <w:rFonts w:ascii="Courier New"/>
          <w:sz w:val="22"/>
        </w:rPr>
      </w:pPr>
    </w:p>
    <w:p w14:paraId="29EFF1BE" w14:textId="77777777" w:rsidR="00A5792B" w:rsidRDefault="00A5792B">
      <w:pPr>
        <w:pStyle w:val="BodyText"/>
        <w:spacing w:before="9"/>
        <w:rPr>
          <w:rFonts w:ascii="Courier New"/>
          <w:sz w:val="26"/>
        </w:rPr>
      </w:pPr>
    </w:p>
    <w:p w14:paraId="7519C4CF" w14:textId="77777777" w:rsidR="00A5792B" w:rsidRDefault="002F44C1">
      <w:pPr>
        <w:ind w:left="239"/>
        <w:rPr>
          <w:rFonts w:ascii="Courier New"/>
          <w:sz w:val="20"/>
        </w:rPr>
      </w:pPr>
      <w:r>
        <w:rPr>
          <w:rFonts w:ascii="Courier New"/>
          <w:sz w:val="20"/>
        </w:rPr>
        <w:t>WARD: 3AM</w:t>
      </w:r>
    </w:p>
    <w:p w14:paraId="78A041A4" w14:textId="77777777" w:rsidR="00A5792B" w:rsidRDefault="00BE26E6">
      <w:pPr>
        <w:ind w:left="959"/>
        <w:rPr>
          <w:rFonts w:ascii="Courier New"/>
          <w:sz w:val="20"/>
        </w:rPr>
      </w:pPr>
      <w:r>
        <w:pict w14:anchorId="3392DF37">
          <v:shape id="_x0000_s2377" type="#_x0000_t202" style="position:absolute;left:0;text-align:left;margin-left:207.5pt;margin-top:0;width:323pt;height:90.7pt;z-index:15989760;mso-position-horizontal-relative:page"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950"/>
                    <w:gridCol w:w="1080"/>
                    <w:gridCol w:w="960"/>
                    <w:gridCol w:w="960"/>
                    <w:gridCol w:w="900"/>
                    <w:gridCol w:w="900"/>
                    <w:gridCol w:w="710"/>
                  </w:tblGrid>
                  <w:tr w:rsidR="002F44C1" w14:paraId="207D91F5" w14:textId="77777777">
                    <w:trPr>
                      <w:trHeight w:val="226"/>
                    </w:trPr>
                    <w:tc>
                      <w:tcPr>
                        <w:tcW w:w="950" w:type="dxa"/>
                      </w:tcPr>
                      <w:p w14:paraId="4D47542A" w14:textId="77777777" w:rsidR="002F44C1" w:rsidRDefault="002F44C1">
                        <w:pPr>
                          <w:pStyle w:val="TableParagraph"/>
                          <w:rPr>
                            <w:rFonts w:ascii="Times New Roman"/>
                            <w:sz w:val="16"/>
                          </w:rPr>
                        </w:pPr>
                      </w:p>
                    </w:tc>
                    <w:tc>
                      <w:tcPr>
                        <w:tcW w:w="1080" w:type="dxa"/>
                      </w:tcPr>
                      <w:p w14:paraId="4474A460" w14:textId="77777777" w:rsidR="002F44C1" w:rsidRDefault="002F44C1">
                        <w:pPr>
                          <w:pStyle w:val="TableParagraph"/>
                          <w:spacing w:line="207" w:lineRule="exact"/>
                          <w:ind w:right="298"/>
                          <w:jc w:val="right"/>
                          <w:rPr>
                            <w:sz w:val="20"/>
                          </w:rPr>
                        </w:pPr>
                        <w:r>
                          <w:rPr>
                            <w:sz w:val="20"/>
                          </w:rPr>
                          <w:t>5</w:t>
                        </w:r>
                      </w:p>
                    </w:tc>
                    <w:tc>
                      <w:tcPr>
                        <w:tcW w:w="960" w:type="dxa"/>
                      </w:tcPr>
                      <w:p w14:paraId="49D2DDE7" w14:textId="77777777" w:rsidR="002F44C1" w:rsidRDefault="002F44C1">
                        <w:pPr>
                          <w:pStyle w:val="TableParagraph"/>
                          <w:spacing w:line="207" w:lineRule="exact"/>
                          <w:ind w:right="298"/>
                          <w:jc w:val="right"/>
                          <w:rPr>
                            <w:sz w:val="20"/>
                          </w:rPr>
                        </w:pPr>
                        <w:r>
                          <w:rPr>
                            <w:sz w:val="20"/>
                          </w:rPr>
                          <w:t>0</w:t>
                        </w:r>
                      </w:p>
                    </w:tc>
                    <w:tc>
                      <w:tcPr>
                        <w:tcW w:w="960" w:type="dxa"/>
                      </w:tcPr>
                      <w:p w14:paraId="3997B764" w14:textId="77777777" w:rsidR="002F44C1" w:rsidRDefault="002F44C1">
                        <w:pPr>
                          <w:pStyle w:val="TableParagraph"/>
                          <w:spacing w:line="207" w:lineRule="exact"/>
                          <w:ind w:right="298"/>
                          <w:jc w:val="right"/>
                          <w:rPr>
                            <w:sz w:val="20"/>
                          </w:rPr>
                        </w:pPr>
                        <w:r>
                          <w:rPr>
                            <w:sz w:val="20"/>
                          </w:rPr>
                          <w:t>1</w:t>
                        </w:r>
                      </w:p>
                    </w:tc>
                    <w:tc>
                      <w:tcPr>
                        <w:tcW w:w="900" w:type="dxa"/>
                      </w:tcPr>
                      <w:p w14:paraId="0C635451" w14:textId="77777777" w:rsidR="002F44C1" w:rsidRDefault="002F44C1">
                        <w:pPr>
                          <w:pStyle w:val="TableParagraph"/>
                          <w:spacing w:line="207" w:lineRule="exact"/>
                          <w:ind w:right="238"/>
                          <w:jc w:val="right"/>
                          <w:rPr>
                            <w:sz w:val="20"/>
                          </w:rPr>
                        </w:pPr>
                        <w:r>
                          <w:rPr>
                            <w:sz w:val="20"/>
                          </w:rPr>
                          <w:t>1</w:t>
                        </w:r>
                      </w:p>
                    </w:tc>
                    <w:tc>
                      <w:tcPr>
                        <w:tcW w:w="900" w:type="dxa"/>
                      </w:tcPr>
                      <w:p w14:paraId="59A66ADC" w14:textId="77777777" w:rsidR="002F44C1" w:rsidRDefault="002F44C1">
                        <w:pPr>
                          <w:pStyle w:val="TableParagraph"/>
                          <w:spacing w:line="207" w:lineRule="exact"/>
                          <w:ind w:right="298"/>
                          <w:jc w:val="right"/>
                          <w:rPr>
                            <w:sz w:val="20"/>
                          </w:rPr>
                        </w:pPr>
                        <w:r>
                          <w:rPr>
                            <w:sz w:val="20"/>
                          </w:rPr>
                          <w:t>0</w:t>
                        </w:r>
                      </w:p>
                    </w:tc>
                    <w:tc>
                      <w:tcPr>
                        <w:tcW w:w="710" w:type="dxa"/>
                      </w:tcPr>
                      <w:p w14:paraId="605E660B" w14:textId="77777777" w:rsidR="002F44C1" w:rsidRDefault="002F44C1">
                        <w:pPr>
                          <w:pStyle w:val="TableParagraph"/>
                          <w:spacing w:line="207" w:lineRule="exact"/>
                          <w:ind w:right="48"/>
                          <w:jc w:val="right"/>
                          <w:rPr>
                            <w:sz w:val="20"/>
                          </w:rPr>
                        </w:pPr>
                        <w:r>
                          <w:rPr>
                            <w:sz w:val="20"/>
                          </w:rPr>
                          <w:t>7</w:t>
                        </w:r>
                      </w:p>
                    </w:tc>
                  </w:tr>
                  <w:tr w:rsidR="002F44C1" w14:paraId="4208E6E4" w14:textId="77777777">
                    <w:trPr>
                      <w:trHeight w:val="226"/>
                    </w:trPr>
                    <w:tc>
                      <w:tcPr>
                        <w:tcW w:w="950" w:type="dxa"/>
                      </w:tcPr>
                      <w:p w14:paraId="0C55354E" w14:textId="77777777" w:rsidR="002F44C1" w:rsidRDefault="002F44C1">
                        <w:pPr>
                          <w:pStyle w:val="TableParagraph"/>
                          <w:spacing w:line="207" w:lineRule="exact"/>
                          <w:ind w:left="50"/>
                          <w:rPr>
                            <w:sz w:val="20"/>
                          </w:rPr>
                        </w:pPr>
                        <w:r>
                          <w:rPr>
                            <w:sz w:val="20"/>
                          </w:rPr>
                          <w:t>SCI)</w:t>
                        </w:r>
                      </w:p>
                    </w:tc>
                    <w:tc>
                      <w:tcPr>
                        <w:tcW w:w="1080" w:type="dxa"/>
                      </w:tcPr>
                      <w:p w14:paraId="3BEAA7E2" w14:textId="77777777" w:rsidR="002F44C1" w:rsidRDefault="002F44C1">
                        <w:pPr>
                          <w:pStyle w:val="TableParagraph"/>
                          <w:spacing w:line="207" w:lineRule="exact"/>
                          <w:ind w:right="298"/>
                          <w:jc w:val="right"/>
                          <w:rPr>
                            <w:sz w:val="20"/>
                          </w:rPr>
                        </w:pPr>
                        <w:r>
                          <w:rPr>
                            <w:sz w:val="20"/>
                          </w:rPr>
                          <w:t>2</w:t>
                        </w:r>
                      </w:p>
                    </w:tc>
                    <w:tc>
                      <w:tcPr>
                        <w:tcW w:w="960" w:type="dxa"/>
                      </w:tcPr>
                      <w:p w14:paraId="34376BEF" w14:textId="77777777" w:rsidR="002F44C1" w:rsidRDefault="002F44C1">
                        <w:pPr>
                          <w:pStyle w:val="TableParagraph"/>
                          <w:spacing w:line="207" w:lineRule="exact"/>
                          <w:ind w:right="298"/>
                          <w:jc w:val="right"/>
                          <w:rPr>
                            <w:sz w:val="20"/>
                          </w:rPr>
                        </w:pPr>
                        <w:r>
                          <w:rPr>
                            <w:sz w:val="20"/>
                          </w:rPr>
                          <w:t>2</w:t>
                        </w:r>
                      </w:p>
                    </w:tc>
                    <w:tc>
                      <w:tcPr>
                        <w:tcW w:w="960" w:type="dxa"/>
                      </w:tcPr>
                      <w:p w14:paraId="4D3479B4" w14:textId="77777777" w:rsidR="002F44C1" w:rsidRDefault="002F44C1">
                        <w:pPr>
                          <w:pStyle w:val="TableParagraph"/>
                          <w:spacing w:line="207" w:lineRule="exact"/>
                          <w:ind w:right="298"/>
                          <w:jc w:val="right"/>
                          <w:rPr>
                            <w:sz w:val="20"/>
                          </w:rPr>
                        </w:pPr>
                        <w:r>
                          <w:rPr>
                            <w:sz w:val="20"/>
                          </w:rPr>
                          <w:t>3</w:t>
                        </w:r>
                      </w:p>
                    </w:tc>
                    <w:tc>
                      <w:tcPr>
                        <w:tcW w:w="900" w:type="dxa"/>
                      </w:tcPr>
                      <w:p w14:paraId="712DCBF9" w14:textId="77777777" w:rsidR="002F44C1" w:rsidRDefault="002F44C1">
                        <w:pPr>
                          <w:pStyle w:val="TableParagraph"/>
                          <w:spacing w:line="207" w:lineRule="exact"/>
                          <w:ind w:right="238"/>
                          <w:jc w:val="right"/>
                          <w:rPr>
                            <w:sz w:val="20"/>
                          </w:rPr>
                        </w:pPr>
                        <w:r>
                          <w:rPr>
                            <w:sz w:val="20"/>
                          </w:rPr>
                          <w:t>1</w:t>
                        </w:r>
                      </w:p>
                    </w:tc>
                    <w:tc>
                      <w:tcPr>
                        <w:tcW w:w="900" w:type="dxa"/>
                      </w:tcPr>
                      <w:p w14:paraId="04F70AA5" w14:textId="77777777" w:rsidR="002F44C1" w:rsidRDefault="002F44C1">
                        <w:pPr>
                          <w:pStyle w:val="TableParagraph"/>
                          <w:spacing w:line="207" w:lineRule="exact"/>
                          <w:ind w:right="298"/>
                          <w:jc w:val="right"/>
                          <w:rPr>
                            <w:sz w:val="20"/>
                          </w:rPr>
                        </w:pPr>
                        <w:r>
                          <w:rPr>
                            <w:sz w:val="20"/>
                          </w:rPr>
                          <w:t>0</w:t>
                        </w:r>
                      </w:p>
                    </w:tc>
                    <w:tc>
                      <w:tcPr>
                        <w:tcW w:w="710" w:type="dxa"/>
                      </w:tcPr>
                      <w:p w14:paraId="146000BC" w14:textId="77777777" w:rsidR="002F44C1" w:rsidRDefault="002F44C1">
                        <w:pPr>
                          <w:pStyle w:val="TableParagraph"/>
                          <w:spacing w:line="207" w:lineRule="exact"/>
                          <w:ind w:right="48"/>
                          <w:jc w:val="right"/>
                          <w:rPr>
                            <w:sz w:val="20"/>
                          </w:rPr>
                        </w:pPr>
                        <w:r>
                          <w:rPr>
                            <w:sz w:val="20"/>
                          </w:rPr>
                          <w:t>8</w:t>
                        </w:r>
                      </w:p>
                    </w:tc>
                  </w:tr>
                  <w:tr w:rsidR="002F44C1" w14:paraId="1FBA616D" w14:textId="77777777">
                    <w:trPr>
                      <w:trHeight w:val="226"/>
                    </w:trPr>
                    <w:tc>
                      <w:tcPr>
                        <w:tcW w:w="950" w:type="dxa"/>
                      </w:tcPr>
                      <w:p w14:paraId="6A8E9450" w14:textId="77777777" w:rsidR="002F44C1" w:rsidRDefault="002F44C1">
                        <w:pPr>
                          <w:pStyle w:val="TableParagraph"/>
                          <w:rPr>
                            <w:rFonts w:ascii="Times New Roman"/>
                            <w:sz w:val="16"/>
                          </w:rPr>
                        </w:pPr>
                      </w:p>
                    </w:tc>
                    <w:tc>
                      <w:tcPr>
                        <w:tcW w:w="1080" w:type="dxa"/>
                      </w:tcPr>
                      <w:p w14:paraId="7ADCB8F2" w14:textId="77777777" w:rsidR="002F44C1" w:rsidRDefault="002F44C1">
                        <w:pPr>
                          <w:pStyle w:val="TableParagraph"/>
                          <w:spacing w:line="207" w:lineRule="exact"/>
                          <w:ind w:right="298"/>
                          <w:jc w:val="right"/>
                          <w:rPr>
                            <w:sz w:val="20"/>
                          </w:rPr>
                        </w:pPr>
                        <w:r>
                          <w:rPr>
                            <w:sz w:val="20"/>
                          </w:rPr>
                          <w:t>0</w:t>
                        </w:r>
                      </w:p>
                    </w:tc>
                    <w:tc>
                      <w:tcPr>
                        <w:tcW w:w="960" w:type="dxa"/>
                      </w:tcPr>
                      <w:p w14:paraId="00B00DBC" w14:textId="77777777" w:rsidR="002F44C1" w:rsidRDefault="002F44C1">
                        <w:pPr>
                          <w:pStyle w:val="TableParagraph"/>
                          <w:spacing w:line="207" w:lineRule="exact"/>
                          <w:ind w:right="298"/>
                          <w:jc w:val="right"/>
                          <w:rPr>
                            <w:sz w:val="20"/>
                          </w:rPr>
                        </w:pPr>
                        <w:r>
                          <w:rPr>
                            <w:sz w:val="20"/>
                          </w:rPr>
                          <w:t>1</w:t>
                        </w:r>
                      </w:p>
                    </w:tc>
                    <w:tc>
                      <w:tcPr>
                        <w:tcW w:w="960" w:type="dxa"/>
                      </w:tcPr>
                      <w:p w14:paraId="7D0B9579" w14:textId="77777777" w:rsidR="002F44C1" w:rsidRDefault="002F44C1">
                        <w:pPr>
                          <w:pStyle w:val="TableParagraph"/>
                          <w:spacing w:line="207" w:lineRule="exact"/>
                          <w:ind w:right="298"/>
                          <w:jc w:val="right"/>
                          <w:rPr>
                            <w:sz w:val="20"/>
                          </w:rPr>
                        </w:pPr>
                        <w:r>
                          <w:rPr>
                            <w:sz w:val="20"/>
                          </w:rPr>
                          <w:t>3</w:t>
                        </w:r>
                      </w:p>
                    </w:tc>
                    <w:tc>
                      <w:tcPr>
                        <w:tcW w:w="900" w:type="dxa"/>
                      </w:tcPr>
                      <w:p w14:paraId="40723B4B" w14:textId="77777777" w:rsidR="002F44C1" w:rsidRDefault="002F44C1">
                        <w:pPr>
                          <w:pStyle w:val="TableParagraph"/>
                          <w:spacing w:line="207" w:lineRule="exact"/>
                          <w:ind w:right="238"/>
                          <w:jc w:val="right"/>
                          <w:rPr>
                            <w:sz w:val="20"/>
                          </w:rPr>
                        </w:pPr>
                        <w:r>
                          <w:rPr>
                            <w:sz w:val="20"/>
                          </w:rPr>
                          <w:t>0</w:t>
                        </w:r>
                      </w:p>
                    </w:tc>
                    <w:tc>
                      <w:tcPr>
                        <w:tcW w:w="900" w:type="dxa"/>
                      </w:tcPr>
                      <w:p w14:paraId="795986AE" w14:textId="77777777" w:rsidR="002F44C1" w:rsidRDefault="002F44C1">
                        <w:pPr>
                          <w:pStyle w:val="TableParagraph"/>
                          <w:spacing w:line="207" w:lineRule="exact"/>
                          <w:ind w:right="298"/>
                          <w:jc w:val="right"/>
                          <w:rPr>
                            <w:sz w:val="20"/>
                          </w:rPr>
                        </w:pPr>
                        <w:r>
                          <w:rPr>
                            <w:sz w:val="20"/>
                          </w:rPr>
                          <w:t>0</w:t>
                        </w:r>
                      </w:p>
                    </w:tc>
                    <w:tc>
                      <w:tcPr>
                        <w:tcW w:w="710" w:type="dxa"/>
                      </w:tcPr>
                      <w:p w14:paraId="7A90CAA0" w14:textId="77777777" w:rsidR="002F44C1" w:rsidRDefault="002F44C1">
                        <w:pPr>
                          <w:pStyle w:val="TableParagraph"/>
                          <w:spacing w:line="207" w:lineRule="exact"/>
                          <w:ind w:right="48"/>
                          <w:jc w:val="right"/>
                          <w:rPr>
                            <w:sz w:val="20"/>
                          </w:rPr>
                        </w:pPr>
                        <w:r>
                          <w:rPr>
                            <w:sz w:val="20"/>
                          </w:rPr>
                          <w:t>4</w:t>
                        </w:r>
                      </w:p>
                    </w:tc>
                  </w:tr>
                  <w:tr w:rsidR="002F44C1" w14:paraId="291C2C2C" w14:textId="77777777">
                    <w:trPr>
                      <w:trHeight w:val="226"/>
                    </w:trPr>
                    <w:tc>
                      <w:tcPr>
                        <w:tcW w:w="950" w:type="dxa"/>
                      </w:tcPr>
                      <w:p w14:paraId="4C384B78" w14:textId="77777777" w:rsidR="002F44C1" w:rsidRDefault="002F44C1">
                        <w:pPr>
                          <w:pStyle w:val="TableParagraph"/>
                          <w:rPr>
                            <w:rFonts w:ascii="Times New Roman"/>
                            <w:sz w:val="16"/>
                          </w:rPr>
                        </w:pPr>
                      </w:p>
                    </w:tc>
                    <w:tc>
                      <w:tcPr>
                        <w:tcW w:w="1080" w:type="dxa"/>
                      </w:tcPr>
                      <w:p w14:paraId="26B40F44" w14:textId="77777777" w:rsidR="002F44C1" w:rsidRDefault="002F44C1">
                        <w:pPr>
                          <w:pStyle w:val="TableParagraph"/>
                          <w:spacing w:line="206" w:lineRule="exact"/>
                          <w:ind w:right="298"/>
                          <w:jc w:val="right"/>
                          <w:rPr>
                            <w:sz w:val="20"/>
                          </w:rPr>
                        </w:pPr>
                        <w:r>
                          <w:rPr>
                            <w:sz w:val="20"/>
                          </w:rPr>
                          <w:t>---</w:t>
                        </w:r>
                      </w:p>
                    </w:tc>
                    <w:tc>
                      <w:tcPr>
                        <w:tcW w:w="960" w:type="dxa"/>
                      </w:tcPr>
                      <w:p w14:paraId="64BA60EB" w14:textId="77777777" w:rsidR="002F44C1" w:rsidRDefault="002F44C1">
                        <w:pPr>
                          <w:pStyle w:val="TableParagraph"/>
                          <w:spacing w:line="206" w:lineRule="exact"/>
                          <w:ind w:right="298"/>
                          <w:jc w:val="right"/>
                          <w:rPr>
                            <w:sz w:val="20"/>
                          </w:rPr>
                        </w:pPr>
                        <w:r>
                          <w:rPr>
                            <w:sz w:val="20"/>
                          </w:rPr>
                          <w:t>---</w:t>
                        </w:r>
                      </w:p>
                    </w:tc>
                    <w:tc>
                      <w:tcPr>
                        <w:tcW w:w="960" w:type="dxa"/>
                      </w:tcPr>
                      <w:p w14:paraId="5D250092" w14:textId="77777777" w:rsidR="002F44C1" w:rsidRDefault="002F44C1">
                        <w:pPr>
                          <w:pStyle w:val="TableParagraph"/>
                          <w:spacing w:line="206" w:lineRule="exact"/>
                          <w:ind w:right="298"/>
                          <w:jc w:val="right"/>
                          <w:rPr>
                            <w:sz w:val="20"/>
                          </w:rPr>
                        </w:pPr>
                        <w:r>
                          <w:rPr>
                            <w:sz w:val="20"/>
                          </w:rPr>
                          <w:t>---</w:t>
                        </w:r>
                      </w:p>
                    </w:tc>
                    <w:tc>
                      <w:tcPr>
                        <w:tcW w:w="900" w:type="dxa"/>
                      </w:tcPr>
                      <w:p w14:paraId="6F93BBC6" w14:textId="77777777" w:rsidR="002F44C1" w:rsidRDefault="002F44C1">
                        <w:pPr>
                          <w:pStyle w:val="TableParagraph"/>
                          <w:spacing w:line="206" w:lineRule="exact"/>
                          <w:ind w:right="238"/>
                          <w:jc w:val="right"/>
                          <w:rPr>
                            <w:sz w:val="20"/>
                          </w:rPr>
                        </w:pPr>
                        <w:r>
                          <w:rPr>
                            <w:sz w:val="20"/>
                          </w:rPr>
                          <w:t>---</w:t>
                        </w:r>
                      </w:p>
                    </w:tc>
                    <w:tc>
                      <w:tcPr>
                        <w:tcW w:w="900" w:type="dxa"/>
                      </w:tcPr>
                      <w:p w14:paraId="119799DD" w14:textId="77777777" w:rsidR="002F44C1" w:rsidRDefault="002F44C1">
                        <w:pPr>
                          <w:pStyle w:val="TableParagraph"/>
                          <w:spacing w:line="206" w:lineRule="exact"/>
                          <w:ind w:right="298"/>
                          <w:jc w:val="right"/>
                          <w:rPr>
                            <w:sz w:val="20"/>
                          </w:rPr>
                        </w:pPr>
                        <w:r>
                          <w:rPr>
                            <w:sz w:val="20"/>
                          </w:rPr>
                          <w:t>---</w:t>
                        </w:r>
                      </w:p>
                    </w:tc>
                    <w:tc>
                      <w:tcPr>
                        <w:tcW w:w="710" w:type="dxa"/>
                      </w:tcPr>
                      <w:p w14:paraId="7FF65B5E" w14:textId="77777777" w:rsidR="002F44C1" w:rsidRDefault="002F44C1">
                        <w:pPr>
                          <w:pStyle w:val="TableParagraph"/>
                          <w:spacing w:line="206" w:lineRule="exact"/>
                          <w:ind w:right="49"/>
                          <w:jc w:val="right"/>
                          <w:rPr>
                            <w:sz w:val="20"/>
                          </w:rPr>
                        </w:pPr>
                        <w:r>
                          <w:rPr>
                            <w:sz w:val="20"/>
                          </w:rPr>
                          <w:t>---</w:t>
                        </w:r>
                      </w:p>
                    </w:tc>
                  </w:tr>
                  <w:tr w:rsidR="002F44C1" w14:paraId="29B13B8D" w14:textId="77777777">
                    <w:trPr>
                      <w:trHeight w:val="339"/>
                    </w:trPr>
                    <w:tc>
                      <w:tcPr>
                        <w:tcW w:w="950" w:type="dxa"/>
                      </w:tcPr>
                      <w:p w14:paraId="38D753C0" w14:textId="77777777" w:rsidR="002F44C1" w:rsidRDefault="002F44C1">
                        <w:pPr>
                          <w:pStyle w:val="TableParagraph"/>
                          <w:rPr>
                            <w:rFonts w:ascii="Times New Roman"/>
                            <w:sz w:val="20"/>
                          </w:rPr>
                        </w:pPr>
                      </w:p>
                    </w:tc>
                    <w:tc>
                      <w:tcPr>
                        <w:tcW w:w="1080" w:type="dxa"/>
                      </w:tcPr>
                      <w:p w14:paraId="37B4B655" w14:textId="77777777" w:rsidR="002F44C1" w:rsidRDefault="002F44C1">
                        <w:pPr>
                          <w:pStyle w:val="TableParagraph"/>
                          <w:spacing w:line="226" w:lineRule="exact"/>
                          <w:ind w:right="298"/>
                          <w:jc w:val="right"/>
                          <w:rPr>
                            <w:sz w:val="20"/>
                          </w:rPr>
                        </w:pPr>
                        <w:r>
                          <w:rPr>
                            <w:sz w:val="20"/>
                          </w:rPr>
                          <w:t>7</w:t>
                        </w:r>
                      </w:p>
                    </w:tc>
                    <w:tc>
                      <w:tcPr>
                        <w:tcW w:w="960" w:type="dxa"/>
                      </w:tcPr>
                      <w:p w14:paraId="2AC39C98" w14:textId="77777777" w:rsidR="002F44C1" w:rsidRDefault="002F44C1">
                        <w:pPr>
                          <w:pStyle w:val="TableParagraph"/>
                          <w:spacing w:line="226" w:lineRule="exact"/>
                          <w:ind w:right="298"/>
                          <w:jc w:val="right"/>
                          <w:rPr>
                            <w:sz w:val="20"/>
                          </w:rPr>
                        </w:pPr>
                        <w:r>
                          <w:rPr>
                            <w:sz w:val="20"/>
                          </w:rPr>
                          <w:t>3</w:t>
                        </w:r>
                      </w:p>
                    </w:tc>
                    <w:tc>
                      <w:tcPr>
                        <w:tcW w:w="960" w:type="dxa"/>
                      </w:tcPr>
                      <w:p w14:paraId="2D5B3229" w14:textId="77777777" w:rsidR="002F44C1" w:rsidRDefault="002F44C1">
                        <w:pPr>
                          <w:pStyle w:val="TableParagraph"/>
                          <w:spacing w:line="226" w:lineRule="exact"/>
                          <w:ind w:right="298"/>
                          <w:jc w:val="right"/>
                          <w:rPr>
                            <w:sz w:val="20"/>
                          </w:rPr>
                        </w:pPr>
                        <w:r>
                          <w:rPr>
                            <w:sz w:val="20"/>
                          </w:rPr>
                          <w:t>7</w:t>
                        </w:r>
                      </w:p>
                    </w:tc>
                    <w:tc>
                      <w:tcPr>
                        <w:tcW w:w="900" w:type="dxa"/>
                      </w:tcPr>
                      <w:p w14:paraId="1EA0188D" w14:textId="77777777" w:rsidR="002F44C1" w:rsidRDefault="002F44C1">
                        <w:pPr>
                          <w:pStyle w:val="TableParagraph"/>
                          <w:spacing w:line="226" w:lineRule="exact"/>
                          <w:ind w:right="238"/>
                          <w:jc w:val="right"/>
                          <w:rPr>
                            <w:sz w:val="20"/>
                          </w:rPr>
                        </w:pPr>
                        <w:r>
                          <w:rPr>
                            <w:sz w:val="20"/>
                          </w:rPr>
                          <w:t>2</w:t>
                        </w:r>
                      </w:p>
                    </w:tc>
                    <w:tc>
                      <w:tcPr>
                        <w:tcW w:w="900" w:type="dxa"/>
                      </w:tcPr>
                      <w:p w14:paraId="7EDAA1E6" w14:textId="77777777" w:rsidR="002F44C1" w:rsidRDefault="002F44C1">
                        <w:pPr>
                          <w:pStyle w:val="TableParagraph"/>
                          <w:spacing w:line="226" w:lineRule="exact"/>
                          <w:ind w:right="298"/>
                          <w:jc w:val="right"/>
                          <w:rPr>
                            <w:sz w:val="20"/>
                          </w:rPr>
                        </w:pPr>
                        <w:r>
                          <w:rPr>
                            <w:sz w:val="20"/>
                          </w:rPr>
                          <w:t>0</w:t>
                        </w:r>
                      </w:p>
                    </w:tc>
                    <w:tc>
                      <w:tcPr>
                        <w:tcW w:w="710" w:type="dxa"/>
                      </w:tcPr>
                      <w:p w14:paraId="2481FC1A" w14:textId="77777777" w:rsidR="002F44C1" w:rsidRDefault="002F44C1">
                        <w:pPr>
                          <w:pStyle w:val="TableParagraph"/>
                          <w:spacing w:line="226" w:lineRule="exact"/>
                          <w:ind w:right="49"/>
                          <w:jc w:val="right"/>
                          <w:rPr>
                            <w:sz w:val="20"/>
                          </w:rPr>
                        </w:pPr>
                        <w:r>
                          <w:rPr>
                            <w:sz w:val="20"/>
                          </w:rPr>
                          <w:t>19</w:t>
                        </w:r>
                      </w:p>
                    </w:tc>
                  </w:tr>
                  <w:tr w:rsidR="002F44C1" w14:paraId="36D2CDC1" w14:textId="77777777">
                    <w:trPr>
                      <w:trHeight w:val="340"/>
                    </w:trPr>
                    <w:tc>
                      <w:tcPr>
                        <w:tcW w:w="950" w:type="dxa"/>
                      </w:tcPr>
                      <w:p w14:paraId="0F465C5A" w14:textId="77777777" w:rsidR="002F44C1" w:rsidRDefault="002F44C1">
                        <w:pPr>
                          <w:pStyle w:val="TableParagraph"/>
                          <w:rPr>
                            <w:rFonts w:ascii="Times New Roman"/>
                            <w:sz w:val="20"/>
                          </w:rPr>
                        </w:pPr>
                      </w:p>
                    </w:tc>
                    <w:tc>
                      <w:tcPr>
                        <w:tcW w:w="1080" w:type="dxa"/>
                      </w:tcPr>
                      <w:p w14:paraId="1951B127" w14:textId="77777777" w:rsidR="002F44C1" w:rsidRDefault="002F44C1">
                        <w:pPr>
                          <w:pStyle w:val="TableParagraph"/>
                          <w:spacing w:before="113" w:line="207" w:lineRule="exact"/>
                          <w:ind w:right="298"/>
                          <w:jc w:val="right"/>
                          <w:rPr>
                            <w:sz w:val="20"/>
                          </w:rPr>
                        </w:pPr>
                        <w:r>
                          <w:rPr>
                            <w:sz w:val="20"/>
                          </w:rPr>
                          <w:t>---</w:t>
                        </w:r>
                      </w:p>
                    </w:tc>
                    <w:tc>
                      <w:tcPr>
                        <w:tcW w:w="960" w:type="dxa"/>
                      </w:tcPr>
                      <w:p w14:paraId="6E05F171" w14:textId="77777777" w:rsidR="002F44C1" w:rsidRDefault="002F44C1">
                        <w:pPr>
                          <w:pStyle w:val="TableParagraph"/>
                          <w:spacing w:before="113" w:line="207" w:lineRule="exact"/>
                          <w:ind w:right="298"/>
                          <w:jc w:val="right"/>
                          <w:rPr>
                            <w:sz w:val="20"/>
                          </w:rPr>
                        </w:pPr>
                        <w:r>
                          <w:rPr>
                            <w:sz w:val="20"/>
                          </w:rPr>
                          <w:t>---</w:t>
                        </w:r>
                      </w:p>
                    </w:tc>
                    <w:tc>
                      <w:tcPr>
                        <w:tcW w:w="960" w:type="dxa"/>
                      </w:tcPr>
                      <w:p w14:paraId="750C78CE" w14:textId="77777777" w:rsidR="002F44C1" w:rsidRDefault="002F44C1">
                        <w:pPr>
                          <w:pStyle w:val="TableParagraph"/>
                          <w:spacing w:before="113" w:line="207" w:lineRule="exact"/>
                          <w:ind w:right="298"/>
                          <w:jc w:val="right"/>
                          <w:rPr>
                            <w:sz w:val="20"/>
                          </w:rPr>
                        </w:pPr>
                        <w:r>
                          <w:rPr>
                            <w:sz w:val="20"/>
                          </w:rPr>
                          <w:t>---</w:t>
                        </w:r>
                      </w:p>
                    </w:tc>
                    <w:tc>
                      <w:tcPr>
                        <w:tcW w:w="900" w:type="dxa"/>
                      </w:tcPr>
                      <w:p w14:paraId="7A83614E" w14:textId="77777777" w:rsidR="002F44C1" w:rsidRDefault="002F44C1">
                        <w:pPr>
                          <w:pStyle w:val="TableParagraph"/>
                          <w:spacing w:before="113" w:line="207" w:lineRule="exact"/>
                          <w:ind w:right="238"/>
                          <w:jc w:val="right"/>
                          <w:rPr>
                            <w:sz w:val="20"/>
                          </w:rPr>
                        </w:pPr>
                        <w:r>
                          <w:rPr>
                            <w:sz w:val="20"/>
                          </w:rPr>
                          <w:t>---</w:t>
                        </w:r>
                      </w:p>
                    </w:tc>
                    <w:tc>
                      <w:tcPr>
                        <w:tcW w:w="900" w:type="dxa"/>
                      </w:tcPr>
                      <w:p w14:paraId="1D38F1E3" w14:textId="77777777" w:rsidR="002F44C1" w:rsidRDefault="002F44C1">
                        <w:pPr>
                          <w:pStyle w:val="TableParagraph"/>
                          <w:spacing w:before="113" w:line="207" w:lineRule="exact"/>
                          <w:ind w:right="298"/>
                          <w:jc w:val="right"/>
                          <w:rPr>
                            <w:sz w:val="20"/>
                          </w:rPr>
                        </w:pPr>
                        <w:r>
                          <w:rPr>
                            <w:sz w:val="20"/>
                          </w:rPr>
                          <w:t>---</w:t>
                        </w:r>
                      </w:p>
                    </w:tc>
                    <w:tc>
                      <w:tcPr>
                        <w:tcW w:w="710" w:type="dxa"/>
                      </w:tcPr>
                      <w:p w14:paraId="2CA45161" w14:textId="77777777" w:rsidR="002F44C1" w:rsidRDefault="002F44C1">
                        <w:pPr>
                          <w:pStyle w:val="TableParagraph"/>
                          <w:spacing w:before="113" w:line="207" w:lineRule="exact"/>
                          <w:ind w:right="49"/>
                          <w:jc w:val="right"/>
                          <w:rPr>
                            <w:sz w:val="20"/>
                          </w:rPr>
                        </w:pPr>
                        <w:r>
                          <w:rPr>
                            <w:sz w:val="20"/>
                          </w:rPr>
                          <w:t>---</w:t>
                        </w:r>
                      </w:p>
                    </w:tc>
                  </w:tr>
                  <w:tr w:rsidR="002F44C1" w14:paraId="17E4AD59" w14:textId="77777777">
                    <w:trPr>
                      <w:trHeight w:val="226"/>
                    </w:trPr>
                    <w:tc>
                      <w:tcPr>
                        <w:tcW w:w="950" w:type="dxa"/>
                      </w:tcPr>
                      <w:p w14:paraId="502C44F2" w14:textId="77777777" w:rsidR="002F44C1" w:rsidRDefault="002F44C1">
                        <w:pPr>
                          <w:pStyle w:val="TableParagraph"/>
                          <w:rPr>
                            <w:rFonts w:ascii="Times New Roman"/>
                            <w:sz w:val="16"/>
                          </w:rPr>
                        </w:pPr>
                      </w:p>
                    </w:tc>
                    <w:tc>
                      <w:tcPr>
                        <w:tcW w:w="1080" w:type="dxa"/>
                      </w:tcPr>
                      <w:p w14:paraId="4D5DDDF7" w14:textId="77777777" w:rsidR="002F44C1" w:rsidRDefault="002F44C1">
                        <w:pPr>
                          <w:pStyle w:val="TableParagraph"/>
                          <w:spacing w:line="207" w:lineRule="exact"/>
                          <w:ind w:right="298"/>
                          <w:jc w:val="right"/>
                          <w:rPr>
                            <w:sz w:val="20"/>
                          </w:rPr>
                        </w:pPr>
                        <w:r>
                          <w:rPr>
                            <w:sz w:val="20"/>
                          </w:rPr>
                          <w:t>7</w:t>
                        </w:r>
                      </w:p>
                    </w:tc>
                    <w:tc>
                      <w:tcPr>
                        <w:tcW w:w="960" w:type="dxa"/>
                      </w:tcPr>
                      <w:p w14:paraId="251935B5" w14:textId="77777777" w:rsidR="002F44C1" w:rsidRDefault="002F44C1">
                        <w:pPr>
                          <w:pStyle w:val="TableParagraph"/>
                          <w:spacing w:line="207" w:lineRule="exact"/>
                          <w:ind w:right="298"/>
                          <w:jc w:val="right"/>
                          <w:rPr>
                            <w:sz w:val="20"/>
                          </w:rPr>
                        </w:pPr>
                        <w:r>
                          <w:rPr>
                            <w:sz w:val="20"/>
                          </w:rPr>
                          <w:t>3</w:t>
                        </w:r>
                      </w:p>
                    </w:tc>
                    <w:tc>
                      <w:tcPr>
                        <w:tcW w:w="960" w:type="dxa"/>
                      </w:tcPr>
                      <w:p w14:paraId="532E2696" w14:textId="77777777" w:rsidR="002F44C1" w:rsidRDefault="002F44C1">
                        <w:pPr>
                          <w:pStyle w:val="TableParagraph"/>
                          <w:spacing w:line="207" w:lineRule="exact"/>
                          <w:ind w:right="298"/>
                          <w:jc w:val="right"/>
                          <w:rPr>
                            <w:sz w:val="20"/>
                          </w:rPr>
                        </w:pPr>
                        <w:r>
                          <w:rPr>
                            <w:sz w:val="20"/>
                          </w:rPr>
                          <w:t>7</w:t>
                        </w:r>
                      </w:p>
                    </w:tc>
                    <w:tc>
                      <w:tcPr>
                        <w:tcW w:w="900" w:type="dxa"/>
                      </w:tcPr>
                      <w:p w14:paraId="2C8B2D6C" w14:textId="77777777" w:rsidR="002F44C1" w:rsidRDefault="002F44C1">
                        <w:pPr>
                          <w:pStyle w:val="TableParagraph"/>
                          <w:spacing w:line="207" w:lineRule="exact"/>
                          <w:ind w:right="238"/>
                          <w:jc w:val="right"/>
                          <w:rPr>
                            <w:sz w:val="20"/>
                          </w:rPr>
                        </w:pPr>
                        <w:r>
                          <w:rPr>
                            <w:sz w:val="20"/>
                          </w:rPr>
                          <w:t>2</w:t>
                        </w:r>
                      </w:p>
                    </w:tc>
                    <w:tc>
                      <w:tcPr>
                        <w:tcW w:w="900" w:type="dxa"/>
                      </w:tcPr>
                      <w:p w14:paraId="725A5568" w14:textId="77777777" w:rsidR="002F44C1" w:rsidRDefault="002F44C1">
                        <w:pPr>
                          <w:pStyle w:val="TableParagraph"/>
                          <w:spacing w:line="207" w:lineRule="exact"/>
                          <w:ind w:right="298"/>
                          <w:jc w:val="right"/>
                          <w:rPr>
                            <w:sz w:val="20"/>
                          </w:rPr>
                        </w:pPr>
                        <w:r>
                          <w:rPr>
                            <w:sz w:val="20"/>
                          </w:rPr>
                          <w:t>0</w:t>
                        </w:r>
                      </w:p>
                    </w:tc>
                    <w:tc>
                      <w:tcPr>
                        <w:tcW w:w="710" w:type="dxa"/>
                      </w:tcPr>
                      <w:p w14:paraId="0E8B7A6F" w14:textId="77777777" w:rsidR="002F44C1" w:rsidRDefault="002F44C1">
                        <w:pPr>
                          <w:pStyle w:val="TableParagraph"/>
                          <w:spacing w:line="207" w:lineRule="exact"/>
                          <w:ind w:right="49"/>
                          <w:jc w:val="right"/>
                          <w:rPr>
                            <w:sz w:val="20"/>
                          </w:rPr>
                        </w:pPr>
                        <w:r>
                          <w:rPr>
                            <w:sz w:val="20"/>
                          </w:rPr>
                          <w:t>19</w:t>
                        </w:r>
                      </w:p>
                    </w:tc>
                  </w:tr>
                </w:tbl>
                <w:p w14:paraId="3ADAEB93" w14:textId="77777777" w:rsidR="002F44C1" w:rsidRDefault="002F44C1">
                  <w:pPr>
                    <w:pStyle w:val="BodyText"/>
                  </w:pPr>
                </w:p>
              </w:txbxContent>
            </v:textbox>
            <w10:wrap anchorx="page"/>
          </v:shape>
        </w:pict>
      </w:r>
      <w:r w:rsidR="002F44C1">
        <w:rPr>
          <w:rFonts w:ascii="Courier New"/>
          <w:sz w:val="20"/>
        </w:rPr>
        <w:t>SURGICAL</w:t>
      </w:r>
    </w:p>
    <w:p w14:paraId="370327F1" w14:textId="77777777" w:rsidR="00A5792B" w:rsidRDefault="002F44C1">
      <w:pPr>
        <w:tabs>
          <w:tab w:val="left" w:pos="1919"/>
          <w:tab w:val="left" w:pos="2759"/>
          <w:tab w:val="left" w:pos="3599"/>
          <w:tab w:val="left" w:pos="4679"/>
          <w:tab w:val="left" w:pos="5638"/>
          <w:tab w:val="left" w:pos="6118"/>
        </w:tabs>
        <w:spacing w:before="100"/>
        <w:ind w:left="239" w:right="939" w:firstLine="5759"/>
        <w:rPr>
          <w:rFonts w:ascii="Courier New"/>
          <w:sz w:val="20"/>
        </w:rPr>
      </w:pPr>
      <w:r>
        <w:br w:type="column"/>
      </w:r>
      <w:r>
        <w:rPr>
          <w:rFonts w:ascii="Courier New"/>
          <w:spacing w:val="-1"/>
          <w:sz w:val="20"/>
        </w:rPr>
        <w:t xml:space="preserve">PATIENT </w:t>
      </w:r>
      <w:r>
        <w:rPr>
          <w:rFonts w:ascii="Courier New"/>
          <w:sz w:val="20"/>
        </w:rPr>
        <w:t>CATEGORY</w:t>
      </w:r>
      <w:r>
        <w:rPr>
          <w:rFonts w:ascii="Courier New"/>
          <w:sz w:val="20"/>
        </w:rPr>
        <w:tab/>
        <w:t>I</w:t>
      </w:r>
      <w:r>
        <w:rPr>
          <w:rFonts w:ascii="Courier New"/>
          <w:sz w:val="20"/>
        </w:rPr>
        <w:tab/>
        <w:t>II</w:t>
      </w:r>
      <w:r>
        <w:rPr>
          <w:rFonts w:ascii="Courier New"/>
          <w:sz w:val="20"/>
        </w:rPr>
        <w:tab/>
        <w:t>III</w:t>
      </w:r>
      <w:r>
        <w:rPr>
          <w:rFonts w:ascii="Courier New"/>
          <w:sz w:val="20"/>
        </w:rPr>
        <w:tab/>
        <w:t>IV</w:t>
      </w:r>
      <w:r>
        <w:rPr>
          <w:rFonts w:ascii="Courier New"/>
          <w:sz w:val="20"/>
        </w:rPr>
        <w:tab/>
        <w:t>V</w:t>
      </w:r>
      <w:r>
        <w:rPr>
          <w:rFonts w:ascii="Courier New"/>
          <w:sz w:val="20"/>
        </w:rPr>
        <w:tab/>
      </w:r>
      <w:r>
        <w:rPr>
          <w:rFonts w:ascii="Courier New"/>
          <w:spacing w:val="-3"/>
          <w:sz w:val="20"/>
        </w:rPr>
        <w:t>CLASS.</w:t>
      </w:r>
    </w:p>
    <w:p w14:paraId="0F2009AB" w14:textId="77777777" w:rsidR="00A5792B" w:rsidRDefault="00A5792B">
      <w:pPr>
        <w:rPr>
          <w:rFonts w:ascii="Courier New"/>
          <w:sz w:val="20"/>
        </w:rPr>
        <w:sectPr w:rsidR="00A5792B">
          <w:type w:val="continuous"/>
          <w:pgSz w:w="12240" w:h="15840"/>
          <w:pgMar w:top="1440" w:right="620" w:bottom="280" w:left="1200" w:header="720" w:footer="720" w:gutter="0"/>
          <w:cols w:num="2" w:space="720" w:equalWidth="0">
            <w:col w:w="1960" w:space="679"/>
            <w:col w:w="7781"/>
          </w:cols>
        </w:sectPr>
      </w:pPr>
    </w:p>
    <w:p w14:paraId="5B1F92AD" w14:textId="77777777" w:rsidR="00A5792B" w:rsidRDefault="00A5792B">
      <w:pPr>
        <w:pStyle w:val="BodyText"/>
        <w:rPr>
          <w:rFonts w:ascii="Courier New"/>
          <w:sz w:val="22"/>
        </w:rPr>
      </w:pPr>
    </w:p>
    <w:p w14:paraId="654AE178" w14:textId="77777777" w:rsidR="00A5792B" w:rsidRDefault="00A5792B">
      <w:pPr>
        <w:pStyle w:val="BodyText"/>
        <w:rPr>
          <w:rFonts w:ascii="Courier New"/>
          <w:sz w:val="22"/>
        </w:rPr>
      </w:pPr>
    </w:p>
    <w:p w14:paraId="04B8A4A5" w14:textId="77777777" w:rsidR="00A5792B" w:rsidRDefault="002F44C1">
      <w:pPr>
        <w:spacing w:before="181"/>
        <w:ind w:left="239"/>
        <w:rPr>
          <w:rFonts w:ascii="Courier New"/>
          <w:sz w:val="20"/>
        </w:rPr>
      </w:pPr>
      <w:r>
        <w:rPr>
          <w:rFonts w:ascii="Courier New"/>
          <w:sz w:val="20"/>
        </w:rPr>
        <w:t>TOTAL</w:t>
      </w:r>
    </w:p>
    <w:p w14:paraId="3A90FE92" w14:textId="77777777" w:rsidR="00A5792B" w:rsidRDefault="002F44C1">
      <w:pPr>
        <w:ind w:left="79" w:right="7520"/>
        <w:rPr>
          <w:rFonts w:ascii="Courier New"/>
          <w:sz w:val="20"/>
        </w:rPr>
      </w:pPr>
      <w:r>
        <w:br w:type="column"/>
      </w:r>
      <w:r>
        <w:rPr>
          <w:rFonts w:ascii="Courier New"/>
          <w:sz w:val="20"/>
        </w:rPr>
        <w:t>MEDICAL (EXCLUDE MEDICAL (SCI)</w:t>
      </w:r>
    </w:p>
    <w:p w14:paraId="6782FC75" w14:textId="77777777" w:rsidR="00A5792B" w:rsidRDefault="00A5792B">
      <w:pPr>
        <w:rPr>
          <w:rFonts w:ascii="Courier New"/>
          <w:sz w:val="20"/>
        </w:rPr>
        <w:sectPr w:rsidR="00A5792B">
          <w:type w:val="continuous"/>
          <w:pgSz w:w="12240" w:h="15840"/>
          <w:pgMar w:top="1440" w:right="620" w:bottom="280" w:left="1200" w:header="720" w:footer="720" w:gutter="0"/>
          <w:cols w:num="2" w:space="720" w:equalWidth="0">
            <w:col w:w="840" w:space="40"/>
            <w:col w:w="9540"/>
          </w:cols>
        </w:sectPr>
      </w:pPr>
    </w:p>
    <w:p w14:paraId="271BF10B" w14:textId="77777777" w:rsidR="00A5792B" w:rsidRDefault="00A5792B">
      <w:pPr>
        <w:pStyle w:val="BodyText"/>
        <w:spacing w:before="2"/>
        <w:rPr>
          <w:rFonts w:ascii="Courier New"/>
          <w:sz w:val="11"/>
        </w:rPr>
      </w:pPr>
    </w:p>
    <w:p w14:paraId="75FAF2FB" w14:textId="77777777" w:rsidR="00A5792B" w:rsidRDefault="002F44C1">
      <w:pPr>
        <w:spacing w:before="101"/>
        <w:ind w:left="239"/>
        <w:rPr>
          <w:rFonts w:ascii="Courier New"/>
          <w:sz w:val="20"/>
        </w:rPr>
      </w:pPr>
      <w:r>
        <w:rPr>
          <w:rFonts w:ascii="Courier New"/>
          <w:sz w:val="20"/>
        </w:rPr>
        <w:t>REPORT TOTAL</w:t>
      </w:r>
    </w:p>
    <w:p w14:paraId="37488C08" w14:textId="77777777" w:rsidR="00A5792B" w:rsidRDefault="00A5792B">
      <w:pPr>
        <w:pStyle w:val="BodyText"/>
        <w:rPr>
          <w:rFonts w:ascii="Courier New"/>
          <w:sz w:val="22"/>
        </w:rPr>
      </w:pPr>
    </w:p>
    <w:p w14:paraId="7530EAB1" w14:textId="77777777" w:rsidR="00A5792B" w:rsidRDefault="00A5792B">
      <w:pPr>
        <w:pStyle w:val="BodyText"/>
        <w:spacing w:before="5"/>
        <w:rPr>
          <w:rFonts w:ascii="Courier New"/>
          <w:sz w:val="17"/>
        </w:rPr>
      </w:pPr>
    </w:p>
    <w:p w14:paraId="70A875B2" w14:textId="77777777" w:rsidR="00A5792B" w:rsidRDefault="002F44C1">
      <w:pPr>
        <w:spacing w:before="1"/>
        <w:ind w:left="239"/>
        <w:rPr>
          <w:rFonts w:ascii="Courier New"/>
          <w:b/>
          <w:sz w:val="20"/>
        </w:rPr>
      </w:pPr>
      <w:r>
        <w:rPr>
          <w:rFonts w:ascii="Courier New"/>
          <w:sz w:val="20"/>
        </w:rPr>
        <w:t>Would you like to run another report? NO//</w:t>
      </w:r>
      <w:r>
        <w:rPr>
          <w:rFonts w:ascii="Courier New"/>
          <w:b/>
          <w:sz w:val="20"/>
        </w:rPr>
        <w:t>&lt;RET&gt;</w:t>
      </w:r>
    </w:p>
    <w:p w14:paraId="09B80F00" w14:textId="77777777" w:rsidR="00A5792B" w:rsidRDefault="00A5792B">
      <w:pPr>
        <w:pStyle w:val="BodyText"/>
        <w:rPr>
          <w:rFonts w:ascii="Courier New"/>
          <w:b/>
          <w:sz w:val="20"/>
        </w:rPr>
      </w:pPr>
    </w:p>
    <w:p w14:paraId="752424AD" w14:textId="77777777" w:rsidR="00A5792B" w:rsidRDefault="002F44C1">
      <w:pPr>
        <w:pStyle w:val="Heading2"/>
      </w:pPr>
      <w:r>
        <w:t>Example:</w:t>
      </w:r>
    </w:p>
    <w:p w14:paraId="069FEB1A" w14:textId="77777777" w:rsidR="00A5792B" w:rsidRDefault="002F44C1">
      <w:pPr>
        <w:pStyle w:val="BodyText"/>
        <w:spacing w:before="228"/>
        <w:ind w:left="240"/>
      </w:pPr>
      <w:r>
        <w:t>Service wide AMIS 1106 report.</w:t>
      </w:r>
    </w:p>
    <w:p w14:paraId="400AE770" w14:textId="77777777" w:rsidR="00A5792B" w:rsidRDefault="002F44C1">
      <w:pPr>
        <w:tabs>
          <w:tab w:val="left" w:pos="4439"/>
        </w:tabs>
        <w:spacing w:before="228"/>
        <w:ind w:left="240"/>
        <w:rPr>
          <w:sz w:val="24"/>
        </w:rPr>
      </w:pPr>
      <w:r>
        <w:rPr>
          <w:rFonts w:ascii="Courier New"/>
          <w:sz w:val="20"/>
        </w:rPr>
        <w:t>By (1) Location or (2)</w:t>
      </w:r>
      <w:r>
        <w:rPr>
          <w:rFonts w:ascii="Courier New"/>
          <w:spacing w:val="-15"/>
          <w:sz w:val="20"/>
        </w:rPr>
        <w:t xml:space="preserve"> </w:t>
      </w:r>
      <w:r>
        <w:rPr>
          <w:rFonts w:ascii="Courier New"/>
          <w:sz w:val="20"/>
        </w:rPr>
        <w:t>Service:</w:t>
      </w:r>
      <w:r>
        <w:rPr>
          <w:rFonts w:ascii="Courier New"/>
          <w:spacing w:val="-2"/>
          <w:sz w:val="20"/>
        </w:rPr>
        <w:t xml:space="preserve"> </w:t>
      </w:r>
      <w:r>
        <w:rPr>
          <w:rFonts w:ascii="Courier New"/>
          <w:b/>
          <w:sz w:val="20"/>
        </w:rPr>
        <w:t>2</w:t>
      </w:r>
      <w:r>
        <w:rPr>
          <w:rFonts w:ascii="Courier New"/>
          <w:b/>
          <w:sz w:val="20"/>
        </w:rPr>
        <w:tab/>
      </w:r>
      <w:r>
        <w:rPr>
          <w:sz w:val="24"/>
        </w:rPr>
        <w:t>Service</w:t>
      </w:r>
    </w:p>
    <w:p w14:paraId="7D5D86DB" w14:textId="77777777" w:rsidR="00A5792B" w:rsidRDefault="00A5792B">
      <w:pPr>
        <w:pStyle w:val="BodyText"/>
        <w:rPr>
          <w:sz w:val="26"/>
        </w:rPr>
      </w:pPr>
    </w:p>
    <w:p w14:paraId="080B713B" w14:textId="77777777" w:rsidR="00A5792B" w:rsidRDefault="002F44C1">
      <w:pPr>
        <w:spacing w:before="160" w:line="480" w:lineRule="auto"/>
        <w:ind w:left="2519" w:right="4160" w:firstLine="239"/>
        <w:rPr>
          <w:rFonts w:ascii="Courier New"/>
          <w:sz w:val="20"/>
        </w:rPr>
      </w:pPr>
      <w:r>
        <w:rPr>
          <w:rFonts w:ascii="Courier New"/>
          <w:sz w:val="20"/>
        </w:rPr>
        <w:t>Patient Classification Data AMIS Report 10-1106 Segment 200</w:t>
      </w:r>
    </w:p>
    <w:p w14:paraId="3A0386AD" w14:textId="77777777" w:rsidR="00A5792B" w:rsidRDefault="002F44C1">
      <w:pPr>
        <w:pStyle w:val="ListParagraph"/>
        <w:numPr>
          <w:ilvl w:val="0"/>
          <w:numId w:val="200"/>
        </w:numPr>
        <w:tabs>
          <w:tab w:val="left" w:pos="600"/>
        </w:tabs>
        <w:spacing w:line="226" w:lineRule="exact"/>
        <w:ind w:hanging="361"/>
        <w:rPr>
          <w:sz w:val="20"/>
        </w:rPr>
      </w:pPr>
      <w:r>
        <w:rPr>
          <w:sz w:val="20"/>
        </w:rPr>
        <w:t>Multi-Divisional Summary</w:t>
      </w:r>
      <w:r>
        <w:rPr>
          <w:spacing w:val="-3"/>
          <w:sz w:val="20"/>
        </w:rPr>
        <w:t xml:space="preserve"> </w:t>
      </w:r>
      <w:r>
        <w:rPr>
          <w:sz w:val="20"/>
        </w:rPr>
        <w:t>Report.</w:t>
      </w:r>
    </w:p>
    <w:p w14:paraId="34527510" w14:textId="77777777" w:rsidR="00A5792B" w:rsidRDefault="00A5792B">
      <w:pPr>
        <w:pStyle w:val="BodyText"/>
        <w:rPr>
          <w:rFonts w:ascii="Courier New"/>
          <w:sz w:val="20"/>
        </w:rPr>
      </w:pPr>
    </w:p>
    <w:p w14:paraId="5A61B4F6" w14:textId="77777777" w:rsidR="00A5792B" w:rsidRDefault="002F44C1">
      <w:pPr>
        <w:pStyle w:val="ListParagraph"/>
        <w:numPr>
          <w:ilvl w:val="0"/>
          <w:numId w:val="200"/>
        </w:numPr>
        <w:tabs>
          <w:tab w:val="left" w:pos="600"/>
        </w:tabs>
        <w:ind w:hanging="361"/>
        <w:rPr>
          <w:sz w:val="20"/>
        </w:rPr>
      </w:pPr>
      <w:r>
        <w:rPr>
          <w:sz w:val="20"/>
        </w:rPr>
        <w:t>Detailed Multi-Divisional</w:t>
      </w:r>
      <w:r>
        <w:rPr>
          <w:spacing w:val="-3"/>
          <w:sz w:val="20"/>
        </w:rPr>
        <w:t xml:space="preserve"> </w:t>
      </w:r>
      <w:r>
        <w:rPr>
          <w:sz w:val="20"/>
        </w:rPr>
        <w:t>Report.</w:t>
      </w:r>
    </w:p>
    <w:p w14:paraId="71682C83" w14:textId="77777777" w:rsidR="00A5792B" w:rsidRDefault="00A5792B">
      <w:pPr>
        <w:pStyle w:val="BodyText"/>
        <w:spacing w:before="6"/>
        <w:rPr>
          <w:rFonts w:ascii="Courier New"/>
          <w:sz w:val="19"/>
        </w:rPr>
      </w:pPr>
    </w:p>
    <w:p w14:paraId="4480940D" w14:textId="77777777" w:rsidR="00A5792B" w:rsidRDefault="002F44C1">
      <w:pPr>
        <w:ind w:left="239"/>
        <w:rPr>
          <w:rFonts w:ascii="Courier New"/>
          <w:b/>
          <w:sz w:val="20"/>
        </w:rPr>
      </w:pPr>
      <w:r>
        <w:rPr>
          <w:rFonts w:ascii="Courier New"/>
          <w:sz w:val="20"/>
        </w:rPr>
        <w:t xml:space="preserve">Select Reporting Option: </w:t>
      </w:r>
      <w:r>
        <w:rPr>
          <w:rFonts w:ascii="Courier New"/>
          <w:b/>
          <w:sz w:val="20"/>
        </w:rPr>
        <w:t>1</w:t>
      </w:r>
    </w:p>
    <w:p w14:paraId="13BC974F" w14:textId="77777777" w:rsidR="00A5792B" w:rsidRDefault="002F44C1">
      <w:pPr>
        <w:tabs>
          <w:tab w:val="left" w:pos="7679"/>
          <w:tab w:val="right" w:pos="8999"/>
        </w:tabs>
        <w:spacing w:before="227"/>
        <w:ind w:left="239"/>
        <w:rPr>
          <w:rFonts w:ascii="Courier New"/>
          <w:sz w:val="20"/>
        </w:rPr>
      </w:pPr>
      <w:r>
        <w:rPr>
          <w:rFonts w:ascii="Courier New"/>
          <w:sz w:val="20"/>
        </w:rPr>
        <w:t>Select FACILITY (Press return for all</w:t>
      </w:r>
      <w:r>
        <w:rPr>
          <w:rFonts w:ascii="Courier New"/>
          <w:spacing w:val="-29"/>
          <w:sz w:val="20"/>
        </w:rPr>
        <w:t xml:space="preserve"> </w:t>
      </w:r>
      <w:r>
        <w:rPr>
          <w:rFonts w:ascii="Courier New"/>
          <w:sz w:val="20"/>
        </w:rPr>
        <w:t>facilities):</w:t>
      </w:r>
      <w:r>
        <w:rPr>
          <w:rFonts w:ascii="Courier New"/>
          <w:spacing w:val="-4"/>
          <w:sz w:val="20"/>
        </w:rPr>
        <w:t xml:space="preserve"> </w:t>
      </w:r>
      <w:r>
        <w:rPr>
          <w:rFonts w:ascii="Courier New"/>
          <w:b/>
          <w:sz w:val="20"/>
        </w:rPr>
        <w:t>HINES</w:t>
      </w:r>
      <w:r>
        <w:rPr>
          <w:rFonts w:ascii="Courier New"/>
          <w:b/>
          <w:sz w:val="20"/>
        </w:rPr>
        <w:tab/>
      </w:r>
      <w:r>
        <w:rPr>
          <w:rFonts w:ascii="Courier New"/>
          <w:sz w:val="20"/>
        </w:rPr>
        <w:t>IL</w:t>
      </w:r>
      <w:r>
        <w:rPr>
          <w:rFonts w:ascii="Courier New"/>
          <w:sz w:val="20"/>
        </w:rPr>
        <w:tab/>
        <w:t>499</w:t>
      </w:r>
    </w:p>
    <w:p w14:paraId="45056A58" w14:textId="77777777" w:rsidR="00A5792B" w:rsidRDefault="002F44C1">
      <w:pPr>
        <w:pStyle w:val="BodyText"/>
        <w:spacing w:before="224"/>
        <w:ind w:left="240"/>
      </w:pPr>
      <w:r>
        <w:t>Enter appropriate facility or press return for all facilities.</w:t>
      </w:r>
    </w:p>
    <w:p w14:paraId="7BCD9818" w14:textId="77777777" w:rsidR="00A5792B" w:rsidRDefault="002F44C1">
      <w:pPr>
        <w:pStyle w:val="BodyText"/>
        <w:spacing w:before="230"/>
        <w:ind w:left="239" w:right="923"/>
      </w:pPr>
      <w:r>
        <w:rPr>
          <w:b/>
        </w:rPr>
        <w:t xml:space="preserve">Note: </w:t>
      </w:r>
      <w:r>
        <w:t>If you have answered ‘Yes’ to the Multi-Divisional prompt in the Site Parameter File option, you will get the above facility prompt, and the name of the facility will show as a header in the report.</w:t>
      </w:r>
    </w:p>
    <w:p w14:paraId="1950C0AA" w14:textId="77777777" w:rsidR="00A5792B" w:rsidRDefault="00A5792B">
      <w:pPr>
        <w:sectPr w:rsidR="00A5792B">
          <w:type w:val="continuous"/>
          <w:pgSz w:w="12240" w:h="15840"/>
          <w:pgMar w:top="1440" w:right="620" w:bottom="280" w:left="1200" w:header="720" w:footer="720" w:gutter="0"/>
          <w:cols w:space="720"/>
        </w:sectPr>
      </w:pPr>
    </w:p>
    <w:p w14:paraId="49FBFB9F" w14:textId="77777777" w:rsidR="00A5792B" w:rsidRDefault="00A5792B">
      <w:pPr>
        <w:pStyle w:val="BodyText"/>
        <w:rPr>
          <w:sz w:val="20"/>
        </w:rPr>
      </w:pPr>
    </w:p>
    <w:p w14:paraId="62F0CFA3" w14:textId="77777777" w:rsidR="00A5792B" w:rsidRDefault="002F44C1">
      <w:pPr>
        <w:spacing w:before="93" w:line="400" w:lineRule="atLeast"/>
        <w:ind w:left="1919" w:right="6680" w:hanging="600"/>
        <w:rPr>
          <w:rFonts w:ascii="Courier New"/>
          <w:sz w:val="20"/>
        </w:rPr>
      </w:pPr>
      <w:r>
        <w:rPr>
          <w:rFonts w:ascii="Courier New"/>
          <w:sz w:val="20"/>
        </w:rPr>
        <w:t>Select report range: Daily</w:t>
      </w:r>
    </w:p>
    <w:p w14:paraId="4B5A87FD" w14:textId="77777777" w:rsidR="00A5792B" w:rsidRDefault="002F44C1">
      <w:pPr>
        <w:spacing w:before="8"/>
        <w:ind w:left="1919" w:right="7400"/>
        <w:rPr>
          <w:rFonts w:ascii="Courier New"/>
          <w:sz w:val="20"/>
        </w:rPr>
      </w:pPr>
      <w:r>
        <w:rPr>
          <w:rFonts w:ascii="Courier New"/>
          <w:sz w:val="20"/>
        </w:rPr>
        <w:t>Monthly Quarterly Annually</w:t>
      </w:r>
    </w:p>
    <w:p w14:paraId="6B1FE4B3" w14:textId="77777777" w:rsidR="00A5792B" w:rsidRDefault="002F44C1">
      <w:pPr>
        <w:spacing w:before="176"/>
        <w:ind w:left="1319"/>
        <w:rPr>
          <w:rFonts w:ascii="Courier New"/>
          <w:b/>
          <w:sz w:val="20"/>
        </w:rPr>
      </w:pPr>
      <w:r>
        <w:rPr>
          <w:rFonts w:ascii="Courier New"/>
          <w:sz w:val="20"/>
        </w:rPr>
        <w:t xml:space="preserve">Enter Selection (D,M,Q or A): </w:t>
      </w:r>
      <w:r>
        <w:rPr>
          <w:rFonts w:ascii="Courier New"/>
          <w:b/>
          <w:sz w:val="20"/>
        </w:rPr>
        <w:t>Q</w:t>
      </w:r>
    </w:p>
    <w:p w14:paraId="4195A788" w14:textId="77777777" w:rsidR="00A5792B" w:rsidRDefault="002F44C1">
      <w:pPr>
        <w:tabs>
          <w:tab w:val="left" w:pos="2999"/>
        </w:tabs>
        <w:spacing w:before="182"/>
        <w:ind w:left="240"/>
        <w:rPr>
          <w:rFonts w:ascii="Courier New"/>
          <w:sz w:val="20"/>
        </w:rPr>
      </w:pPr>
      <w:r>
        <w:rPr>
          <w:rFonts w:ascii="Courier New"/>
          <w:sz w:val="20"/>
        </w:rPr>
        <w:t>Enter FISCAL</w:t>
      </w:r>
      <w:r>
        <w:rPr>
          <w:rFonts w:ascii="Courier New"/>
          <w:spacing w:val="-8"/>
          <w:sz w:val="20"/>
        </w:rPr>
        <w:t xml:space="preserve"> </w:t>
      </w:r>
      <w:r>
        <w:rPr>
          <w:rFonts w:ascii="Courier New"/>
          <w:sz w:val="20"/>
        </w:rPr>
        <w:t>YEAR:</w:t>
      </w:r>
      <w:r>
        <w:rPr>
          <w:rFonts w:ascii="Courier New"/>
          <w:spacing w:val="-2"/>
          <w:sz w:val="20"/>
        </w:rPr>
        <w:t xml:space="preserve"> </w:t>
      </w:r>
      <w:r>
        <w:rPr>
          <w:rFonts w:ascii="Courier New"/>
          <w:b/>
          <w:sz w:val="20"/>
        </w:rPr>
        <w:t>96</w:t>
      </w:r>
      <w:r>
        <w:rPr>
          <w:rFonts w:ascii="Courier New"/>
          <w:b/>
          <w:sz w:val="20"/>
        </w:rPr>
        <w:tab/>
      </w:r>
      <w:r>
        <w:rPr>
          <w:rFonts w:ascii="Courier New"/>
          <w:sz w:val="20"/>
        </w:rPr>
        <w:t>(1996)</w:t>
      </w:r>
    </w:p>
    <w:p w14:paraId="2548D3AA" w14:textId="77777777" w:rsidR="00A5792B" w:rsidRDefault="002F44C1">
      <w:pPr>
        <w:spacing w:before="181"/>
        <w:ind w:left="240"/>
        <w:rPr>
          <w:rFonts w:ascii="Courier New"/>
          <w:b/>
          <w:sz w:val="20"/>
        </w:rPr>
      </w:pPr>
      <w:r>
        <w:rPr>
          <w:rFonts w:ascii="Courier New"/>
          <w:sz w:val="20"/>
        </w:rPr>
        <w:t xml:space="preserve">Enter QUARTER (Choose a number 1-4): </w:t>
      </w:r>
      <w:r>
        <w:rPr>
          <w:rFonts w:ascii="Courier New"/>
          <w:b/>
          <w:sz w:val="20"/>
        </w:rPr>
        <w:t>4</w:t>
      </w:r>
    </w:p>
    <w:p w14:paraId="75ECF0A1" w14:textId="77777777" w:rsidR="00A5792B" w:rsidRDefault="00A5792B">
      <w:pPr>
        <w:pStyle w:val="BodyText"/>
        <w:spacing w:before="4"/>
        <w:rPr>
          <w:rFonts w:ascii="Courier New"/>
          <w:b/>
          <w:sz w:val="20"/>
        </w:rPr>
      </w:pPr>
    </w:p>
    <w:p w14:paraId="1DD84275" w14:textId="77777777" w:rsidR="00A5792B" w:rsidRDefault="002F44C1">
      <w:pPr>
        <w:ind w:left="240"/>
        <w:rPr>
          <w:sz w:val="24"/>
        </w:rPr>
      </w:pPr>
      <w:r>
        <w:rPr>
          <w:rFonts w:ascii="Courier New"/>
          <w:sz w:val="20"/>
        </w:rPr>
        <w:t>DEVICE: HOME//</w:t>
      </w:r>
      <w:r>
        <w:rPr>
          <w:sz w:val="24"/>
        </w:rPr>
        <w:t>Enter appropriate response</w:t>
      </w:r>
    </w:p>
    <w:p w14:paraId="0C7A409F" w14:textId="77777777" w:rsidR="00A5792B" w:rsidRDefault="00A5792B">
      <w:pPr>
        <w:pStyle w:val="BodyText"/>
        <w:rPr>
          <w:sz w:val="26"/>
        </w:rPr>
      </w:pPr>
    </w:p>
    <w:p w14:paraId="490DDD7E" w14:textId="77777777" w:rsidR="00A5792B" w:rsidRDefault="002F44C1">
      <w:pPr>
        <w:tabs>
          <w:tab w:val="left" w:pos="3479"/>
          <w:tab w:val="left" w:pos="8638"/>
        </w:tabs>
        <w:spacing w:before="155"/>
        <w:ind w:left="239"/>
        <w:rPr>
          <w:rFonts w:ascii="Courier New"/>
          <w:sz w:val="20"/>
        </w:rPr>
      </w:pPr>
      <w:r>
        <w:rPr>
          <w:rFonts w:ascii="Courier New"/>
          <w:sz w:val="20"/>
        </w:rPr>
        <w:t>APR</w:t>
      </w:r>
      <w:r>
        <w:rPr>
          <w:rFonts w:ascii="Courier New"/>
          <w:spacing w:val="-3"/>
          <w:sz w:val="20"/>
        </w:rPr>
        <w:t xml:space="preserve"> </w:t>
      </w:r>
      <w:r>
        <w:rPr>
          <w:rFonts w:ascii="Courier New"/>
          <w:sz w:val="20"/>
        </w:rPr>
        <w:t>15,</w:t>
      </w:r>
      <w:r>
        <w:rPr>
          <w:rFonts w:ascii="Courier New"/>
          <w:spacing w:val="-3"/>
          <w:sz w:val="20"/>
        </w:rPr>
        <w:t xml:space="preserve"> </w:t>
      </w:r>
      <w:r>
        <w:rPr>
          <w:rFonts w:ascii="Courier New"/>
          <w:sz w:val="20"/>
        </w:rPr>
        <w:t>1997</w:t>
      </w:r>
      <w:r>
        <w:rPr>
          <w:rFonts w:ascii="Courier New"/>
          <w:sz w:val="20"/>
        </w:rPr>
        <w:tab/>
        <w:t>Report 10-1106</w:t>
      </w:r>
      <w:r>
        <w:rPr>
          <w:rFonts w:ascii="Courier New"/>
          <w:spacing w:val="-9"/>
          <w:sz w:val="20"/>
        </w:rPr>
        <w:t xml:space="preserve"> </w:t>
      </w:r>
      <w:r>
        <w:rPr>
          <w:rFonts w:ascii="Courier New"/>
          <w:sz w:val="20"/>
        </w:rPr>
        <w:t>Segment</w:t>
      </w:r>
      <w:r>
        <w:rPr>
          <w:rFonts w:ascii="Courier New"/>
          <w:spacing w:val="-4"/>
          <w:sz w:val="20"/>
        </w:rPr>
        <w:t xml:space="preserve"> </w:t>
      </w:r>
      <w:r>
        <w:rPr>
          <w:rFonts w:ascii="Courier New"/>
          <w:sz w:val="20"/>
        </w:rPr>
        <w:t>200</w:t>
      </w:r>
      <w:r>
        <w:rPr>
          <w:rFonts w:ascii="Courier New"/>
          <w:sz w:val="20"/>
        </w:rPr>
        <w:tab/>
        <w:t>PAGE:</w:t>
      </w:r>
      <w:r>
        <w:rPr>
          <w:rFonts w:ascii="Courier New"/>
          <w:spacing w:val="-2"/>
          <w:sz w:val="20"/>
        </w:rPr>
        <w:t xml:space="preserve"> </w:t>
      </w:r>
      <w:r>
        <w:rPr>
          <w:rFonts w:ascii="Courier New"/>
          <w:sz w:val="20"/>
        </w:rPr>
        <w:t>1</w:t>
      </w:r>
    </w:p>
    <w:p w14:paraId="33F6FA6C" w14:textId="77777777" w:rsidR="00A5792B" w:rsidRDefault="00BE26E6">
      <w:pPr>
        <w:ind w:left="2759" w:right="2720" w:hanging="360"/>
        <w:rPr>
          <w:rFonts w:ascii="Courier New"/>
          <w:sz w:val="20"/>
        </w:rPr>
      </w:pPr>
      <w:r>
        <w:pict w14:anchorId="2489FE20">
          <v:shape id="_x0000_s2376" type="#_x0000_t202" style="position:absolute;left:0;text-align:left;margin-left:261.45pt;margin-top:56.6pt;width:269pt;height:90.65pt;z-index:15990272;mso-position-horizontal-relative:page"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830"/>
                    <w:gridCol w:w="960"/>
                    <w:gridCol w:w="960"/>
                    <w:gridCol w:w="960"/>
                    <w:gridCol w:w="960"/>
                    <w:gridCol w:w="710"/>
                  </w:tblGrid>
                  <w:tr w:rsidR="002F44C1" w14:paraId="2D9106A9" w14:textId="77777777">
                    <w:trPr>
                      <w:trHeight w:val="226"/>
                    </w:trPr>
                    <w:tc>
                      <w:tcPr>
                        <w:tcW w:w="830" w:type="dxa"/>
                      </w:tcPr>
                      <w:p w14:paraId="4EC2D99C" w14:textId="77777777" w:rsidR="002F44C1" w:rsidRDefault="002F44C1">
                        <w:pPr>
                          <w:pStyle w:val="TableParagraph"/>
                          <w:spacing w:line="206" w:lineRule="exact"/>
                          <w:ind w:right="298"/>
                          <w:jc w:val="right"/>
                          <w:rPr>
                            <w:sz w:val="20"/>
                          </w:rPr>
                        </w:pPr>
                        <w:r>
                          <w:rPr>
                            <w:sz w:val="20"/>
                          </w:rPr>
                          <w:t>---</w:t>
                        </w:r>
                      </w:p>
                    </w:tc>
                    <w:tc>
                      <w:tcPr>
                        <w:tcW w:w="960" w:type="dxa"/>
                      </w:tcPr>
                      <w:p w14:paraId="24230985" w14:textId="77777777" w:rsidR="002F44C1" w:rsidRDefault="002F44C1">
                        <w:pPr>
                          <w:pStyle w:val="TableParagraph"/>
                          <w:spacing w:line="206" w:lineRule="exact"/>
                          <w:ind w:right="298"/>
                          <w:jc w:val="right"/>
                          <w:rPr>
                            <w:sz w:val="20"/>
                          </w:rPr>
                        </w:pPr>
                        <w:r>
                          <w:rPr>
                            <w:sz w:val="20"/>
                          </w:rPr>
                          <w:t>---</w:t>
                        </w:r>
                      </w:p>
                    </w:tc>
                    <w:tc>
                      <w:tcPr>
                        <w:tcW w:w="960" w:type="dxa"/>
                      </w:tcPr>
                      <w:p w14:paraId="6F30F09B" w14:textId="77777777" w:rsidR="002F44C1" w:rsidRDefault="002F44C1">
                        <w:pPr>
                          <w:pStyle w:val="TableParagraph"/>
                          <w:spacing w:line="206" w:lineRule="exact"/>
                          <w:ind w:right="298"/>
                          <w:jc w:val="right"/>
                          <w:rPr>
                            <w:sz w:val="20"/>
                          </w:rPr>
                        </w:pPr>
                        <w:r>
                          <w:rPr>
                            <w:sz w:val="20"/>
                          </w:rPr>
                          <w:t>---</w:t>
                        </w:r>
                      </w:p>
                    </w:tc>
                    <w:tc>
                      <w:tcPr>
                        <w:tcW w:w="960" w:type="dxa"/>
                      </w:tcPr>
                      <w:p w14:paraId="438B5A7A" w14:textId="77777777" w:rsidR="002F44C1" w:rsidRDefault="002F44C1">
                        <w:pPr>
                          <w:pStyle w:val="TableParagraph"/>
                          <w:spacing w:line="206" w:lineRule="exact"/>
                          <w:ind w:right="298"/>
                          <w:jc w:val="right"/>
                          <w:rPr>
                            <w:sz w:val="20"/>
                          </w:rPr>
                        </w:pPr>
                        <w:r>
                          <w:rPr>
                            <w:sz w:val="20"/>
                          </w:rPr>
                          <w:t>---</w:t>
                        </w:r>
                      </w:p>
                    </w:tc>
                    <w:tc>
                      <w:tcPr>
                        <w:tcW w:w="960" w:type="dxa"/>
                      </w:tcPr>
                      <w:p w14:paraId="541AD103" w14:textId="77777777" w:rsidR="002F44C1" w:rsidRDefault="002F44C1">
                        <w:pPr>
                          <w:pStyle w:val="TableParagraph"/>
                          <w:spacing w:line="206" w:lineRule="exact"/>
                          <w:ind w:right="298"/>
                          <w:jc w:val="right"/>
                          <w:rPr>
                            <w:sz w:val="20"/>
                          </w:rPr>
                        </w:pPr>
                        <w:r>
                          <w:rPr>
                            <w:sz w:val="20"/>
                          </w:rPr>
                          <w:t>---</w:t>
                        </w:r>
                      </w:p>
                    </w:tc>
                    <w:tc>
                      <w:tcPr>
                        <w:tcW w:w="710" w:type="dxa"/>
                      </w:tcPr>
                      <w:p w14:paraId="23D14000" w14:textId="77777777" w:rsidR="002F44C1" w:rsidRDefault="002F44C1">
                        <w:pPr>
                          <w:pStyle w:val="TableParagraph"/>
                          <w:spacing w:line="206" w:lineRule="exact"/>
                          <w:ind w:right="48"/>
                          <w:jc w:val="right"/>
                          <w:rPr>
                            <w:sz w:val="20"/>
                          </w:rPr>
                        </w:pPr>
                        <w:r>
                          <w:rPr>
                            <w:sz w:val="20"/>
                          </w:rPr>
                          <w:t>---</w:t>
                        </w:r>
                      </w:p>
                    </w:tc>
                  </w:tr>
                  <w:tr w:rsidR="002F44C1" w14:paraId="28A3B8BB" w14:textId="77777777">
                    <w:trPr>
                      <w:trHeight w:val="339"/>
                    </w:trPr>
                    <w:tc>
                      <w:tcPr>
                        <w:tcW w:w="830" w:type="dxa"/>
                      </w:tcPr>
                      <w:p w14:paraId="2FB93FE3" w14:textId="77777777" w:rsidR="002F44C1" w:rsidRDefault="002F44C1">
                        <w:pPr>
                          <w:pStyle w:val="TableParagraph"/>
                          <w:spacing w:line="226" w:lineRule="exact"/>
                          <w:ind w:right="297"/>
                          <w:jc w:val="right"/>
                          <w:rPr>
                            <w:sz w:val="20"/>
                          </w:rPr>
                        </w:pPr>
                        <w:r>
                          <w:rPr>
                            <w:sz w:val="20"/>
                          </w:rPr>
                          <w:t>0</w:t>
                        </w:r>
                      </w:p>
                    </w:tc>
                    <w:tc>
                      <w:tcPr>
                        <w:tcW w:w="960" w:type="dxa"/>
                      </w:tcPr>
                      <w:p w14:paraId="70D4ADAC" w14:textId="77777777" w:rsidR="002F44C1" w:rsidRDefault="002F44C1">
                        <w:pPr>
                          <w:pStyle w:val="TableParagraph"/>
                          <w:spacing w:line="226" w:lineRule="exact"/>
                          <w:ind w:right="297"/>
                          <w:jc w:val="right"/>
                          <w:rPr>
                            <w:sz w:val="20"/>
                          </w:rPr>
                        </w:pPr>
                        <w:r>
                          <w:rPr>
                            <w:sz w:val="20"/>
                          </w:rPr>
                          <w:t>0</w:t>
                        </w:r>
                      </w:p>
                    </w:tc>
                    <w:tc>
                      <w:tcPr>
                        <w:tcW w:w="960" w:type="dxa"/>
                      </w:tcPr>
                      <w:p w14:paraId="2A1780E5" w14:textId="77777777" w:rsidR="002F44C1" w:rsidRDefault="002F44C1">
                        <w:pPr>
                          <w:pStyle w:val="TableParagraph"/>
                          <w:spacing w:line="226" w:lineRule="exact"/>
                          <w:ind w:right="298"/>
                          <w:jc w:val="right"/>
                          <w:rPr>
                            <w:sz w:val="20"/>
                          </w:rPr>
                        </w:pPr>
                        <w:r>
                          <w:rPr>
                            <w:sz w:val="20"/>
                          </w:rPr>
                          <w:t>0</w:t>
                        </w:r>
                      </w:p>
                    </w:tc>
                    <w:tc>
                      <w:tcPr>
                        <w:tcW w:w="960" w:type="dxa"/>
                      </w:tcPr>
                      <w:p w14:paraId="62B889C3" w14:textId="77777777" w:rsidR="002F44C1" w:rsidRDefault="002F44C1">
                        <w:pPr>
                          <w:pStyle w:val="TableParagraph"/>
                          <w:spacing w:line="226" w:lineRule="exact"/>
                          <w:ind w:right="298"/>
                          <w:jc w:val="right"/>
                          <w:rPr>
                            <w:sz w:val="20"/>
                          </w:rPr>
                        </w:pPr>
                        <w:r>
                          <w:rPr>
                            <w:sz w:val="20"/>
                          </w:rPr>
                          <w:t>0</w:t>
                        </w:r>
                      </w:p>
                    </w:tc>
                    <w:tc>
                      <w:tcPr>
                        <w:tcW w:w="960" w:type="dxa"/>
                      </w:tcPr>
                      <w:p w14:paraId="5C89DCFF" w14:textId="77777777" w:rsidR="002F44C1" w:rsidRDefault="002F44C1">
                        <w:pPr>
                          <w:pStyle w:val="TableParagraph"/>
                          <w:spacing w:line="226" w:lineRule="exact"/>
                          <w:ind w:right="298"/>
                          <w:jc w:val="right"/>
                          <w:rPr>
                            <w:sz w:val="20"/>
                          </w:rPr>
                        </w:pPr>
                        <w:r>
                          <w:rPr>
                            <w:sz w:val="20"/>
                          </w:rPr>
                          <w:t>0</w:t>
                        </w:r>
                      </w:p>
                    </w:tc>
                    <w:tc>
                      <w:tcPr>
                        <w:tcW w:w="710" w:type="dxa"/>
                      </w:tcPr>
                      <w:p w14:paraId="2FF016B4" w14:textId="77777777" w:rsidR="002F44C1" w:rsidRDefault="002F44C1">
                        <w:pPr>
                          <w:pStyle w:val="TableParagraph"/>
                          <w:spacing w:line="226" w:lineRule="exact"/>
                          <w:ind w:right="48"/>
                          <w:jc w:val="right"/>
                          <w:rPr>
                            <w:sz w:val="20"/>
                          </w:rPr>
                        </w:pPr>
                        <w:r>
                          <w:rPr>
                            <w:sz w:val="20"/>
                          </w:rPr>
                          <w:t>0</w:t>
                        </w:r>
                      </w:p>
                    </w:tc>
                  </w:tr>
                  <w:tr w:rsidR="002F44C1" w14:paraId="6C6BAA64" w14:textId="77777777">
                    <w:trPr>
                      <w:trHeight w:val="340"/>
                    </w:trPr>
                    <w:tc>
                      <w:tcPr>
                        <w:tcW w:w="830" w:type="dxa"/>
                      </w:tcPr>
                      <w:p w14:paraId="2BF2A066" w14:textId="77777777" w:rsidR="002F44C1" w:rsidRDefault="002F44C1">
                        <w:pPr>
                          <w:pStyle w:val="TableParagraph"/>
                          <w:spacing w:before="113" w:line="207" w:lineRule="exact"/>
                          <w:ind w:right="298"/>
                          <w:jc w:val="right"/>
                          <w:rPr>
                            <w:sz w:val="20"/>
                          </w:rPr>
                        </w:pPr>
                        <w:r>
                          <w:rPr>
                            <w:sz w:val="20"/>
                          </w:rPr>
                          <w:t>---</w:t>
                        </w:r>
                      </w:p>
                    </w:tc>
                    <w:tc>
                      <w:tcPr>
                        <w:tcW w:w="960" w:type="dxa"/>
                      </w:tcPr>
                      <w:p w14:paraId="160020F4" w14:textId="77777777" w:rsidR="002F44C1" w:rsidRDefault="002F44C1">
                        <w:pPr>
                          <w:pStyle w:val="TableParagraph"/>
                          <w:spacing w:before="113" w:line="207" w:lineRule="exact"/>
                          <w:ind w:right="298"/>
                          <w:jc w:val="right"/>
                          <w:rPr>
                            <w:sz w:val="20"/>
                          </w:rPr>
                        </w:pPr>
                        <w:r>
                          <w:rPr>
                            <w:sz w:val="20"/>
                          </w:rPr>
                          <w:t>---</w:t>
                        </w:r>
                      </w:p>
                    </w:tc>
                    <w:tc>
                      <w:tcPr>
                        <w:tcW w:w="960" w:type="dxa"/>
                      </w:tcPr>
                      <w:p w14:paraId="1DFCF773" w14:textId="77777777" w:rsidR="002F44C1" w:rsidRDefault="002F44C1">
                        <w:pPr>
                          <w:pStyle w:val="TableParagraph"/>
                          <w:spacing w:before="113" w:line="207" w:lineRule="exact"/>
                          <w:ind w:right="298"/>
                          <w:jc w:val="right"/>
                          <w:rPr>
                            <w:sz w:val="20"/>
                          </w:rPr>
                        </w:pPr>
                        <w:r>
                          <w:rPr>
                            <w:sz w:val="20"/>
                          </w:rPr>
                          <w:t>---</w:t>
                        </w:r>
                      </w:p>
                    </w:tc>
                    <w:tc>
                      <w:tcPr>
                        <w:tcW w:w="960" w:type="dxa"/>
                      </w:tcPr>
                      <w:p w14:paraId="0CADC335" w14:textId="77777777" w:rsidR="002F44C1" w:rsidRDefault="002F44C1">
                        <w:pPr>
                          <w:pStyle w:val="TableParagraph"/>
                          <w:spacing w:before="113" w:line="207" w:lineRule="exact"/>
                          <w:ind w:right="298"/>
                          <w:jc w:val="right"/>
                          <w:rPr>
                            <w:sz w:val="20"/>
                          </w:rPr>
                        </w:pPr>
                        <w:r>
                          <w:rPr>
                            <w:sz w:val="20"/>
                          </w:rPr>
                          <w:t>---</w:t>
                        </w:r>
                      </w:p>
                    </w:tc>
                    <w:tc>
                      <w:tcPr>
                        <w:tcW w:w="960" w:type="dxa"/>
                      </w:tcPr>
                      <w:p w14:paraId="01268639" w14:textId="77777777" w:rsidR="002F44C1" w:rsidRDefault="002F44C1">
                        <w:pPr>
                          <w:pStyle w:val="TableParagraph"/>
                          <w:spacing w:before="113" w:line="207" w:lineRule="exact"/>
                          <w:ind w:right="298"/>
                          <w:jc w:val="right"/>
                          <w:rPr>
                            <w:sz w:val="20"/>
                          </w:rPr>
                        </w:pPr>
                        <w:r>
                          <w:rPr>
                            <w:sz w:val="20"/>
                          </w:rPr>
                          <w:t>---</w:t>
                        </w:r>
                      </w:p>
                    </w:tc>
                    <w:tc>
                      <w:tcPr>
                        <w:tcW w:w="710" w:type="dxa"/>
                      </w:tcPr>
                      <w:p w14:paraId="3DF7F480" w14:textId="77777777" w:rsidR="002F44C1" w:rsidRDefault="002F44C1">
                        <w:pPr>
                          <w:pStyle w:val="TableParagraph"/>
                          <w:spacing w:before="113" w:line="207" w:lineRule="exact"/>
                          <w:ind w:right="48"/>
                          <w:jc w:val="right"/>
                          <w:rPr>
                            <w:sz w:val="20"/>
                          </w:rPr>
                        </w:pPr>
                        <w:r>
                          <w:rPr>
                            <w:sz w:val="20"/>
                          </w:rPr>
                          <w:t>---</w:t>
                        </w:r>
                      </w:p>
                    </w:tc>
                  </w:tr>
                  <w:tr w:rsidR="002F44C1" w14:paraId="524A8B73" w14:textId="77777777">
                    <w:trPr>
                      <w:trHeight w:val="339"/>
                    </w:trPr>
                    <w:tc>
                      <w:tcPr>
                        <w:tcW w:w="830" w:type="dxa"/>
                      </w:tcPr>
                      <w:p w14:paraId="7974A61A" w14:textId="77777777" w:rsidR="002F44C1" w:rsidRDefault="002F44C1">
                        <w:pPr>
                          <w:pStyle w:val="TableParagraph"/>
                          <w:ind w:right="297"/>
                          <w:jc w:val="right"/>
                          <w:rPr>
                            <w:sz w:val="20"/>
                          </w:rPr>
                        </w:pPr>
                        <w:r>
                          <w:rPr>
                            <w:sz w:val="20"/>
                          </w:rPr>
                          <w:t>0</w:t>
                        </w:r>
                      </w:p>
                    </w:tc>
                    <w:tc>
                      <w:tcPr>
                        <w:tcW w:w="960" w:type="dxa"/>
                      </w:tcPr>
                      <w:p w14:paraId="0B152351" w14:textId="77777777" w:rsidR="002F44C1" w:rsidRDefault="002F44C1">
                        <w:pPr>
                          <w:pStyle w:val="TableParagraph"/>
                          <w:ind w:right="297"/>
                          <w:jc w:val="right"/>
                          <w:rPr>
                            <w:sz w:val="20"/>
                          </w:rPr>
                        </w:pPr>
                        <w:r>
                          <w:rPr>
                            <w:sz w:val="20"/>
                          </w:rPr>
                          <w:t>0</w:t>
                        </w:r>
                      </w:p>
                    </w:tc>
                    <w:tc>
                      <w:tcPr>
                        <w:tcW w:w="960" w:type="dxa"/>
                      </w:tcPr>
                      <w:p w14:paraId="44F8953F" w14:textId="77777777" w:rsidR="002F44C1" w:rsidRDefault="002F44C1">
                        <w:pPr>
                          <w:pStyle w:val="TableParagraph"/>
                          <w:ind w:right="298"/>
                          <w:jc w:val="right"/>
                          <w:rPr>
                            <w:sz w:val="20"/>
                          </w:rPr>
                        </w:pPr>
                        <w:r>
                          <w:rPr>
                            <w:sz w:val="20"/>
                          </w:rPr>
                          <w:t>0</w:t>
                        </w:r>
                      </w:p>
                    </w:tc>
                    <w:tc>
                      <w:tcPr>
                        <w:tcW w:w="960" w:type="dxa"/>
                      </w:tcPr>
                      <w:p w14:paraId="0F825BEB" w14:textId="77777777" w:rsidR="002F44C1" w:rsidRDefault="002F44C1">
                        <w:pPr>
                          <w:pStyle w:val="TableParagraph"/>
                          <w:ind w:right="298"/>
                          <w:jc w:val="right"/>
                          <w:rPr>
                            <w:sz w:val="20"/>
                          </w:rPr>
                        </w:pPr>
                        <w:r>
                          <w:rPr>
                            <w:sz w:val="20"/>
                          </w:rPr>
                          <w:t>0</w:t>
                        </w:r>
                      </w:p>
                    </w:tc>
                    <w:tc>
                      <w:tcPr>
                        <w:tcW w:w="960" w:type="dxa"/>
                      </w:tcPr>
                      <w:p w14:paraId="170D0B88" w14:textId="77777777" w:rsidR="002F44C1" w:rsidRDefault="002F44C1">
                        <w:pPr>
                          <w:pStyle w:val="TableParagraph"/>
                          <w:ind w:right="298"/>
                          <w:jc w:val="right"/>
                          <w:rPr>
                            <w:sz w:val="20"/>
                          </w:rPr>
                        </w:pPr>
                        <w:r>
                          <w:rPr>
                            <w:sz w:val="20"/>
                          </w:rPr>
                          <w:t>0</w:t>
                        </w:r>
                      </w:p>
                    </w:tc>
                    <w:tc>
                      <w:tcPr>
                        <w:tcW w:w="710" w:type="dxa"/>
                      </w:tcPr>
                      <w:p w14:paraId="6A802CFB" w14:textId="77777777" w:rsidR="002F44C1" w:rsidRDefault="002F44C1">
                        <w:pPr>
                          <w:pStyle w:val="TableParagraph"/>
                          <w:ind w:right="48"/>
                          <w:jc w:val="right"/>
                          <w:rPr>
                            <w:sz w:val="20"/>
                          </w:rPr>
                        </w:pPr>
                        <w:r>
                          <w:rPr>
                            <w:sz w:val="20"/>
                          </w:rPr>
                          <w:t>0</w:t>
                        </w:r>
                      </w:p>
                    </w:tc>
                  </w:tr>
                  <w:tr w:rsidR="002F44C1" w14:paraId="2280ABD5" w14:textId="77777777">
                    <w:trPr>
                      <w:trHeight w:val="339"/>
                    </w:trPr>
                    <w:tc>
                      <w:tcPr>
                        <w:tcW w:w="830" w:type="dxa"/>
                      </w:tcPr>
                      <w:p w14:paraId="10D494B2" w14:textId="77777777" w:rsidR="002F44C1" w:rsidRDefault="002F44C1">
                        <w:pPr>
                          <w:pStyle w:val="TableParagraph"/>
                          <w:spacing w:before="113" w:line="207" w:lineRule="exact"/>
                          <w:ind w:right="298"/>
                          <w:jc w:val="right"/>
                          <w:rPr>
                            <w:sz w:val="20"/>
                          </w:rPr>
                        </w:pPr>
                        <w:r>
                          <w:rPr>
                            <w:sz w:val="20"/>
                          </w:rPr>
                          <w:t>---</w:t>
                        </w:r>
                      </w:p>
                    </w:tc>
                    <w:tc>
                      <w:tcPr>
                        <w:tcW w:w="960" w:type="dxa"/>
                      </w:tcPr>
                      <w:p w14:paraId="465922F1" w14:textId="77777777" w:rsidR="002F44C1" w:rsidRDefault="002F44C1">
                        <w:pPr>
                          <w:pStyle w:val="TableParagraph"/>
                          <w:spacing w:before="113" w:line="207" w:lineRule="exact"/>
                          <w:ind w:right="298"/>
                          <w:jc w:val="right"/>
                          <w:rPr>
                            <w:sz w:val="20"/>
                          </w:rPr>
                        </w:pPr>
                        <w:r>
                          <w:rPr>
                            <w:sz w:val="20"/>
                          </w:rPr>
                          <w:t>---</w:t>
                        </w:r>
                      </w:p>
                    </w:tc>
                    <w:tc>
                      <w:tcPr>
                        <w:tcW w:w="960" w:type="dxa"/>
                      </w:tcPr>
                      <w:p w14:paraId="649E4CD1" w14:textId="77777777" w:rsidR="002F44C1" w:rsidRDefault="002F44C1">
                        <w:pPr>
                          <w:pStyle w:val="TableParagraph"/>
                          <w:spacing w:before="113" w:line="207" w:lineRule="exact"/>
                          <w:ind w:right="298"/>
                          <w:jc w:val="right"/>
                          <w:rPr>
                            <w:sz w:val="20"/>
                          </w:rPr>
                        </w:pPr>
                        <w:r>
                          <w:rPr>
                            <w:sz w:val="20"/>
                          </w:rPr>
                          <w:t>---</w:t>
                        </w:r>
                      </w:p>
                    </w:tc>
                    <w:tc>
                      <w:tcPr>
                        <w:tcW w:w="960" w:type="dxa"/>
                      </w:tcPr>
                      <w:p w14:paraId="27F5E2E4" w14:textId="77777777" w:rsidR="002F44C1" w:rsidRDefault="002F44C1">
                        <w:pPr>
                          <w:pStyle w:val="TableParagraph"/>
                          <w:spacing w:before="113" w:line="207" w:lineRule="exact"/>
                          <w:ind w:right="298"/>
                          <w:jc w:val="right"/>
                          <w:rPr>
                            <w:sz w:val="20"/>
                          </w:rPr>
                        </w:pPr>
                        <w:r>
                          <w:rPr>
                            <w:sz w:val="20"/>
                          </w:rPr>
                          <w:t>---</w:t>
                        </w:r>
                      </w:p>
                    </w:tc>
                    <w:tc>
                      <w:tcPr>
                        <w:tcW w:w="960" w:type="dxa"/>
                      </w:tcPr>
                      <w:p w14:paraId="1F0E0D10" w14:textId="77777777" w:rsidR="002F44C1" w:rsidRDefault="002F44C1">
                        <w:pPr>
                          <w:pStyle w:val="TableParagraph"/>
                          <w:spacing w:before="113" w:line="207" w:lineRule="exact"/>
                          <w:ind w:right="298"/>
                          <w:jc w:val="right"/>
                          <w:rPr>
                            <w:sz w:val="20"/>
                          </w:rPr>
                        </w:pPr>
                        <w:r>
                          <w:rPr>
                            <w:sz w:val="20"/>
                          </w:rPr>
                          <w:t>---</w:t>
                        </w:r>
                      </w:p>
                    </w:tc>
                    <w:tc>
                      <w:tcPr>
                        <w:tcW w:w="710" w:type="dxa"/>
                      </w:tcPr>
                      <w:p w14:paraId="7917D62E" w14:textId="77777777" w:rsidR="002F44C1" w:rsidRDefault="002F44C1">
                        <w:pPr>
                          <w:pStyle w:val="TableParagraph"/>
                          <w:spacing w:before="113" w:line="207" w:lineRule="exact"/>
                          <w:ind w:right="48"/>
                          <w:jc w:val="right"/>
                          <w:rPr>
                            <w:sz w:val="20"/>
                          </w:rPr>
                        </w:pPr>
                        <w:r>
                          <w:rPr>
                            <w:sz w:val="20"/>
                          </w:rPr>
                          <w:t>---</w:t>
                        </w:r>
                      </w:p>
                    </w:tc>
                  </w:tr>
                  <w:tr w:rsidR="002F44C1" w14:paraId="2A36A2C3" w14:textId="77777777">
                    <w:trPr>
                      <w:trHeight w:val="226"/>
                    </w:trPr>
                    <w:tc>
                      <w:tcPr>
                        <w:tcW w:w="830" w:type="dxa"/>
                      </w:tcPr>
                      <w:p w14:paraId="3D4CCD71" w14:textId="77777777" w:rsidR="002F44C1" w:rsidRDefault="002F44C1">
                        <w:pPr>
                          <w:pStyle w:val="TableParagraph"/>
                          <w:spacing w:line="207" w:lineRule="exact"/>
                          <w:ind w:right="298"/>
                          <w:jc w:val="right"/>
                          <w:rPr>
                            <w:sz w:val="20"/>
                          </w:rPr>
                        </w:pPr>
                        <w:r>
                          <w:rPr>
                            <w:sz w:val="20"/>
                          </w:rPr>
                          <w:t>1104</w:t>
                        </w:r>
                      </w:p>
                    </w:tc>
                    <w:tc>
                      <w:tcPr>
                        <w:tcW w:w="960" w:type="dxa"/>
                      </w:tcPr>
                      <w:p w14:paraId="46723155" w14:textId="77777777" w:rsidR="002F44C1" w:rsidRDefault="002F44C1">
                        <w:pPr>
                          <w:pStyle w:val="TableParagraph"/>
                          <w:spacing w:line="207" w:lineRule="exact"/>
                          <w:ind w:right="297"/>
                          <w:jc w:val="right"/>
                          <w:rPr>
                            <w:sz w:val="20"/>
                          </w:rPr>
                        </w:pPr>
                        <w:r>
                          <w:rPr>
                            <w:sz w:val="20"/>
                          </w:rPr>
                          <w:t>0</w:t>
                        </w:r>
                      </w:p>
                    </w:tc>
                    <w:tc>
                      <w:tcPr>
                        <w:tcW w:w="960" w:type="dxa"/>
                      </w:tcPr>
                      <w:p w14:paraId="25DB5615" w14:textId="77777777" w:rsidR="002F44C1" w:rsidRDefault="002F44C1">
                        <w:pPr>
                          <w:pStyle w:val="TableParagraph"/>
                          <w:spacing w:line="207" w:lineRule="exact"/>
                          <w:ind w:right="298"/>
                          <w:jc w:val="right"/>
                          <w:rPr>
                            <w:sz w:val="20"/>
                          </w:rPr>
                        </w:pPr>
                        <w:r>
                          <w:rPr>
                            <w:sz w:val="20"/>
                          </w:rPr>
                          <w:t>0</w:t>
                        </w:r>
                      </w:p>
                    </w:tc>
                    <w:tc>
                      <w:tcPr>
                        <w:tcW w:w="960" w:type="dxa"/>
                      </w:tcPr>
                      <w:p w14:paraId="6A82330D" w14:textId="77777777" w:rsidR="002F44C1" w:rsidRDefault="002F44C1">
                        <w:pPr>
                          <w:pStyle w:val="TableParagraph"/>
                          <w:spacing w:line="207" w:lineRule="exact"/>
                          <w:ind w:right="298"/>
                          <w:jc w:val="right"/>
                          <w:rPr>
                            <w:sz w:val="20"/>
                          </w:rPr>
                        </w:pPr>
                        <w:r>
                          <w:rPr>
                            <w:sz w:val="20"/>
                          </w:rPr>
                          <w:t>0</w:t>
                        </w:r>
                      </w:p>
                    </w:tc>
                    <w:tc>
                      <w:tcPr>
                        <w:tcW w:w="960" w:type="dxa"/>
                      </w:tcPr>
                      <w:p w14:paraId="1FED683F" w14:textId="77777777" w:rsidR="002F44C1" w:rsidRDefault="002F44C1">
                        <w:pPr>
                          <w:pStyle w:val="TableParagraph"/>
                          <w:spacing w:line="207" w:lineRule="exact"/>
                          <w:ind w:right="298"/>
                          <w:jc w:val="right"/>
                          <w:rPr>
                            <w:sz w:val="20"/>
                          </w:rPr>
                        </w:pPr>
                        <w:r>
                          <w:rPr>
                            <w:sz w:val="20"/>
                          </w:rPr>
                          <w:t>0</w:t>
                        </w:r>
                      </w:p>
                    </w:tc>
                    <w:tc>
                      <w:tcPr>
                        <w:tcW w:w="710" w:type="dxa"/>
                      </w:tcPr>
                      <w:p w14:paraId="71C4E94A" w14:textId="77777777" w:rsidR="002F44C1" w:rsidRDefault="002F44C1">
                        <w:pPr>
                          <w:pStyle w:val="TableParagraph"/>
                          <w:spacing w:line="207" w:lineRule="exact"/>
                          <w:ind w:right="48"/>
                          <w:jc w:val="right"/>
                          <w:rPr>
                            <w:sz w:val="20"/>
                          </w:rPr>
                        </w:pPr>
                        <w:r>
                          <w:rPr>
                            <w:sz w:val="20"/>
                          </w:rPr>
                          <w:t>0</w:t>
                        </w:r>
                      </w:p>
                    </w:tc>
                  </w:tr>
                </w:tbl>
                <w:p w14:paraId="0D0ED574" w14:textId="77777777" w:rsidR="002F44C1" w:rsidRDefault="002F44C1">
                  <w:pPr>
                    <w:pStyle w:val="BodyText"/>
                  </w:pPr>
                </w:p>
              </w:txbxContent>
            </v:textbox>
            <w10:wrap anchorx="page"/>
          </v:shape>
        </w:pict>
      </w:r>
      <w:r w:rsidR="002F44C1">
        <w:rPr>
          <w:rFonts w:ascii="Courier New"/>
          <w:sz w:val="20"/>
        </w:rPr>
        <w:t>Cumulative Daily Patient Classification Data AMIS Quarterly Report for 1996 Qtr. #4</w:t>
      </w:r>
    </w:p>
    <w:p w14:paraId="24F1DE4C" w14:textId="77777777" w:rsidR="00A5792B" w:rsidRDefault="00A5792B">
      <w:pPr>
        <w:pStyle w:val="BodyText"/>
        <w:spacing w:before="1"/>
        <w:rPr>
          <w:rFonts w:ascii="Courier New"/>
          <w:sz w:val="11"/>
        </w:rPr>
      </w:pPr>
    </w:p>
    <w:p w14:paraId="6DE9D403" w14:textId="77777777" w:rsidR="00A5792B" w:rsidRDefault="00A5792B">
      <w:pPr>
        <w:rPr>
          <w:rFonts w:ascii="Courier New"/>
          <w:sz w:val="11"/>
        </w:rPr>
        <w:sectPr w:rsidR="00A5792B">
          <w:pgSz w:w="12240" w:h="15840"/>
          <w:pgMar w:top="940" w:right="620" w:bottom="1160" w:left="1200" w:header="725" w:footer="975" w:gutter="0"/>
          <w:cols w:space="720"/>
        </w:sectPr>
      </w:pPr>
    </w:p>
    <w:p w14:paraId="3E775F17" w14:textId="77777777" w:rsidR="00A5792B" w:rsidRDefault="00A5792B">
      <w:pPr>
        <w:pStyle w:val="BodyText"/>
        <w:rPr>
          <w:rFonts w:ascii="Courier New"/>
          <w:sz w:val="22"/>
        </w:rPr>
      </w:pPr>
    </w:p>
    <w:p w14:paraId="0487D3B2" w14:textId="77777777" w:rsidR="00A5792B" w:rsidRDefault="00A5792B">
      <w:pPr>
        <w:pStyle w:val="BodyText"/>
        <w:rPr>
          <w:rFonts w:ascii="Courier New"/>
          <w:sz w:val="22"/>
        </w:rPr>
      </w:pPr>
    </w:p>
    <w:p w14:paraId="69D0FB13" w14:textId="77777777" w:rsidR="00A5792B" w:rsidRDefault="00A5792B">
      <w:pPr>
        <w:pStyle w:val="BodyText"/>
        <w:spacing w:before="10"/>
        <w:rPr>
          <w:rFonts w:ascii="Courier New"/>
        </w:rPr>
      </w:pPr>
    </w:p>
    <w:p w14:paraId="113CF693" w14:textId="77777777" w:rsidR="00A5792B" w:rsidRDefault="002F44C1">
      <w:pPr>
        <w:ind w:left="239"/>
        <w:rPr>
          <w:rFonts w:ascii="Courier New"/>
          <w:sz w:val="20"/>
        </w:rPr>
      </w:pPr>
      <w:r>
        <w:rPr>
          <w:rFonts w:ascii="Courier New"/>
          <w:sz w:val="20"/>
        </w:rPr>
        <w:t>BALTIMORE, MD TOTALS</w:t>
      </w:r>
    </w:p>
    <w:p w14:paraId="6ACC23BE" w14:textId="77777777" w:rsidR="00A5792B" w:rsidRDefault="002F44C1">
      <w:pPr>
        <w:tabs>
          <w:tab w:val="left" w:pos="1759"/>
          <w:tab w:val="left" w:pos="2599"/>
          <w:tab w:val="left" w:pos="3439"/>
          <w:tab w:val="left" w:pos="4519"/>
          <w:tab w:val="left" w:pos="5598"/>
          <w:tab w:val="left" w:pos="6078"/>
        </w:tabs>
        <w:spacing w:before="101"/>
        <w:ind w:left="199" w:right="939" w:firstLine="5759"/>
        <w:rPr>
          <w:rFonts w:ascii="Courier New"/>
          <w:sz w:val="20"/>
        </w:rPr>
      </w:pPr>
      <w:r>
        <w:br w:type="column"/>
      </w:r>
      <w:r>
        <w:rPr>
          <w:rFonts w:ascii="Courier New"/>
          <w:spacing w:val="-1"/>
          <w:sz w:val="20"/>
        </w:rPr>
        <w:t xml:space="preserve">PATIENT </w:t>
      </w:r>
      <w:r>
        <w:rPr>
          <w:rFonts w:ascii="Courier New"/>
          <w:sz w:val="20"/>
        </w:rPr>
        <w:t>CATEGORY</w:t>
      </w:r>
      <w:r>
        <w:rPr>
          <w:rFonts w:ascii="Courier New"/>
          <w:sz w:val="20"/>
        </w:rPr>
        <w:tab/>
        <w:t>I</w:t>
      </w:r>
      <w:r>
        <w:rPr>
          <w:rFonts w:ascii="Courier New"/>
          <w:sz w:val="20"/>
        </w:rPr>
        <w:tab/>
        <w:t>II</w:t>
      </w:r>
      <w:r>
        <w:rPr>
          <w:rFonts w:ascii="Courier New"/>
          <w:sz w:val="20"/>
        </w:rPr>
        <w:tab/>
        <w:t>III</w:t>
      </w:r>
      <w:r>
        <w:rPr>
          <w:rFonts w:ascii="Courier New"/>
          <w:sz w:val="20"/>
        </w:rPr>
        <w:tab/>
        <w:t>IV</w:t>
      </w:r>
      <w:r>
        <w:rPr>
          <w:rFonts w:ascii="Courier New"/>
          <w:sz w:val="20"/>
        </w:rPr>
        <w:tab/>
        <w:t>V</w:t>
      </w:r>
      <w:r>
        <w:rPr>
          <w:rFonts w:ascii="Courier New"/>
          <w:sz w:val="20"/>
        </w:rPr>
        <w:tab/>
      </w:r>
      <w:r>
        <w:rPr>
          <w:rFonts w:ascii="Courier New"/>
          <w:spacing w:val="-3"/>
          <w:sz w:val="20"/>
        </w:rPr>
        <w:t>CLASS.</w:t>
      </w:r>
    </w:p>
    <w:p w14:paraId="34840EA9" w14:textId="77777777" w:rsidR="00A5792B" w:rsidRDefault="00A5792B">
      <w:pPr>
        <w:rPr>
          <w:rFonts w:ascii="Courier New"/>
          <w:sz w:val="20"/>
        </w:rPr>
        <w:sectPr w:rsidR="00A5792B">
          <w:type w:val="continuous"/>
          <w:pgSz w:w="12240" w:h="15840"/>
          <w:pgMar w:top="1440" w:right="620" w:bottom="280" w:left="1200" w:header="720" w:footer="720" w:gutter="0"/>
          <w:cols w:num="2" w:space="720" w:equalWidth="0">
            <w:col w:w="2640" w:space="40"/>
            <w:col w:w="7740"/>
          </w:cols>
        </w:sectPr>
      </w:pPr>
    </w:p>
    <w:p w14:paraId="49332CC1" w14:textId="77777777" w:rsidR="00A5792B" w:rsidRDefault="00A5792B">
      <w:pPr>
        <w:pStyle w:val="BodyText"/>
        <w:rPr>
          <w:rFonts w:ascii="Courier New"/>
          <w:sz w:val="20"/>
        </w:rPr>
      </w:pPr>
    </w:p>
    <w:p w14:paraId="4B48CD44" w14:textId="77777777" w:rsidR="00A5792B" w:rsidRDefault="00A5792B">
      <w:pPr>
        <w:pStyle w:val="BodyText"/>
        <w:rPr>
          <w:rFonts w:ascii="Courier New"/>
          <w:sz w:val="20"/>
        </w:rPr>
      </w:pPr>
    </w:p>
    <w:p w14:paraId="42F78BC9" w14:textId="77777777" w:rsidR="00A5792B" w:rsidRDefault="002F44C1">
      <w:pPr>
        <w:tabs>
          <w:tab w:val="left" w:pos="3119"/>
        </w:tabs>
        <w:ind w:left="239"/>
        <w:rPr>
          <w:rFonts w:ascii="Courier New"/>
          <w:sz w:val="20"/>
        </w:rPr>
      </w:pPr>
      <w:r>
        <w:rPr>
          <w:rFonts w:ascii="Courier New"/>
          <w:sz w:val="20"/>
        </w:rPr>
        <w:t>CHICAGO</w:t>
      </w:r>
      <w:r>
        <w:rPr>
          <w:rFonts w:ascii="Courier New"/>
          <w:spacing w:val="-6"/>
          <w:sz w:val="20"/>
        </w:rPr>
        <w:t xml:space="preserve"> </w:t>
      </w:r>
      <w:r>
        <w:rPr>
          <w:rFonts w:ascii="Courier New"/>
          <w:sz w:val="20"/>
        </w:rPr>
        <w:t>(WESTSIDE),</w:t>
      </w:r>
      <w:r>
        <w:rPr>
          <w:rFonts w:ascii="Courier New"/>
          <w:spacing w:val="-5"/>
          <w:sz w:val="20"/>
        </w:rPr>
        <w:t xml:space="preserve"> </w:t>
      </w:r>
      <w:r>
        <w:rPr>
          <w:rFonts w:ascii="Courier New"/>
          <w:sz w:val="20"/>
        </w:rPr>
        <w:t>IL</w:t>
      </w:r>
      <w:r>
        <w:rPr>
          <w:rFonts w:ascii="Courier New"/>
          <w:sz w:val="20"/>
        </w:rPr>
        <w:tab/>
        <w:t>TOTALS</w:t>
      </w:r>
    </w:p>
    <w:p w14:paraId="2DBA6EF2" w14:textId="77777777" w:rsidR="00A5792B" w:rsidRDefault="00A5792B">
      <w:pPr>
        <w:pStyle w:val="BodyText"/>
        <w:rPr>
          <w:rFonts w:ascii="Courier New"/>
          <w:sz w:val="22"/>
        </w:rPr>
      </w:pPr>
    </w:p>
    <w:p w14:paraId="643EF3FB" w14:textId="77777777" w:rsidR="00A5792B" w:rsidRDefault="00A5792B">
      <w:pPr>
        <w:pStyle w:val="BodyText"/>
        <w:rPr>
          <w:rFonts w:ascii="Courier New"/>
          <w:sz w:val="18"/>
        </w:rPr>
      </w:pPr>
    </w:p>
    <w:p w14:paraId="5E22DB9E" w14:textId="77777777" w:rsidR="00A5792B" w:rsidRDefault="002F44C1">
      <w:pPr>
        <w:ind w:left="239"/>
        <w:rPr>
          <w:rFonts w:ascii="Courier New"/>
          <w:sz w:val="20"/>
        </w:rPr>
      </w:pPr>
      <w:r>
        <w:rPr>
          <w:rFonts w:ascii="Courier New"/>
          <w:sz w:val="20"/>
        </w:rPr>
        <w:t>HINES TOTALS</w:t>
      </w:r>
    </w:p>
    <w:p w14:paraId="7A502AC4" w14:textId="77777777" w:rsidR="00A5792B" w:rsidRDefault="00A5792B">
      <w:pPr>
        <w:pStyle w:val="BodyText"/>
        <w:spacing w:before="7"/>
        <w:rPr>
          <w:rFonts w:ascii="Courier New"/>
          <w:sz w:val="19"/>
        </w:rPr>
      </w:pPr>
    </w:p>
    <w:p w14:paraId="70859065" w14:textId="77777777" w:rsidR="00A5792B" w:rsidRDefault="002F44C1">
      <w:pPr>
        <w:ind w:left="239"/>
        <w:rPr>
          <w:rFonts w:ascii="Courier New"/>
          <w:b/>
          <w:sz w:val="20"/>
        </w:rPr>
      </w:pPr>
      <w:r>
        <w:rPr>
          <w:rFonts w:ascii="Courier New"/>
          <w:sz w:val="20"/>
        </w:rPr>
        <w:t xml:space="preserve">Enter RETURN to continue or '^' to exit: </w:t>
      </w:r>
      <w:r>
        <w:rPr>
          <w:rFonts w:ascii="Courier New"/>
          <w:b/>
          <w:sz w:val="20"/>
        </w:rPr>
        <w:t>&lt;RET&gt;</w:t>
      </w:r>
    </w:p>
    <w:p w14:paraId="4F0161CF" w14:textId="77777777" w:rsidR="00A5792B" w:rsidRDefault="00A5792B">
      <w:pPr>
        <w:rPr>
          <w:rFonts w:ascii="Courier New"/>
          <w:sz w:val="20"/>
        </w:rPr>
        <w:sectPr w:rsidR="00A5792B">
          <w:type w:val="continuous"/>
          <w:pgSz w:w="12240" w:h="15840"/>
          <w:pgMar w:top="1440" w:right="620" w:bottom="280" w:left="1200" w:header="720" w:footer="720" w:gutter="0"/>
          <w:cols w:space="720"/>
        </w:sectPr>
      </w:pPr>
    </w:p>
    <w:p w14:paraId="03122A6E" w14:textId="77777777" w:rsidR="00A5792B" w:rsidRDefault="00A5792B">
      <w:pPr>
        <w:pStyle w:val="BodyText"/>
        <w:rPr>
          <w:rFonts w:ascii="Courier New"/>
          <w:b/>
          <w:sz w:val="20"/>
        </w:rPr>
      </w:pPr>
    </w:p>
    <w:p w14:paraId="6AF26479" w14:textId="77777777" w:rsidR="00A5792B" w:rsidRDefault="00A5792B">
      <w:pPr>
        <w:pStyle w:val="BodyText"/>
        <w:spacing w:before="9"/>
        <w:rPr>
          <w:rFonts w:ascii="Courier New"/>
          <w:b/>
          <w:sz w:val="23"/>
        </w:rPr>
      </w:pPr>
    </w:p>
    <w:p w14:paraId="70055DBC" w14:textId="77777777" w:rsidR="00A5792B" w:rsidRDefault="002F44C1">
      <w:pPr>
        <w:tabs>
          <w:tab w:val="left" w:pos="3479"/>
          <w:tab w:val="left" w:pos="8638"/>
        </w:tabs>
        <w:spacing w:before="1"/>
        <w:ind w:left="239"/>
        <w:rPr>
          <w:rFonts w:ascii="Courier New"/>
          <w:sz w:val="20"/>
        </w:rPr>
      </w:pPr>
      <w:r>
        <w:rPr>
          <w:rFonts w:ascii="Courier New"/>
          <w:sz w:val="20"/>
        </w:rPr>
        <w:t>APR</w:t>
      </w:r>
      <w:r>
        <w:rPr>
          <w:rFonts w:ascii="Courier New"/>
          <w:spacing w:val="-3"/>
          <w:sz w:val="20"/>
        </w:rPr>
        <w:t xml:space="preserve"> </w:t>
      </w:r>
      <w:r>
        <w:rPr>
          <w:rFonts w:ascii="Courier New"/>
          <w:sz w:val="20"/>
        </w:rPr>
        <w:t>15,</w:t>
      </w:r>
      <w:r>
        <w:rPr>
          <w:rFonts w:ascii="Courier New"/>
          <w:spacing w:val="-3"/>
          <w:sz w:val="20"/>
        </w:rPr>
        <w:t xml:space="preserve"> </w:t>
      </w:r>
      <w:r>
        <w:rPr>
          <w:rFonts w:ascii="Courier New"/>
          <w:sz w:val="20"/>
        </w:rPr>
        <w:t>1997</w:t>
      </w:r>
      <w:r>
        <w:rPr>
          <w:rFonts w:ascii="Courier New"/>
          <w:sz w:val="20"/>
        </w:rPr>
        <w:tab/>
        <w:t>Report 10-1106</w:t>
      </w:r>
      <w:r>
        <w:rPr>
          <w:rFonts w:ascii="Courier New"/>
          <w:spacing w:val="-9"/>
          <w:sz w:val="20"/>
        </w:rPr>
        <w:t xml:space="preserve"> </w:t>
      </w:r>
      <w:r>
        <w:rPr>
          <w:rFonts w:ascii="Courier New"/>
          <w:sz w:val="20"/>
        </w:rPr>
        <w:t>Segment</w:t>
      </w:r>
      <w:r>
        <w:rPr>
          <w:rFonts w:ascii="Courier New"/>
          <w:spacing w:val="-4"/>
          <w:sz w:val="20"/>
        </w:rPr>
        <w:t xml:space="preserve"> </w:t>
      </w:r>
      <w:r>
        <w:rPr>
          <w:rFonts w:ascii="Courier New"/>
          <w:sz w:val="20"/>
        </w:rPr>
        <w:t>200</w:t>
      </w:r>
      <w:r>
        <w:rPr>
          <w:rFonts w:ascii="Courier New"/>
          <w:sz w:val="20"/>
        </w:rPr>
        <w:tab/>
        <w:t>PAGE:</w:t>
      </w:r>
      <w:r>
        <w:rPr>
          <w:rFonts w:ascii="Courier New"/>
          <w:spacing w:val="-2"/>
          <w:sz w:val="20"/>
        </w:rPr>
        <w:t xml:space="preserve"> </w:t>
      </w:r>
      <w:r>
        <w:rPr>
          <w:rFonts w:ascii="Courier New"/>
          <w:sz w:val="20"/>
        </w:rPr>
        <w:t>2</w:t>
      </w:r>
    </w:p>
    <w:p w14:paraId="18E9D5BB" w14:textId="77777777" w:rsidR="00A5792B" w:rsidRDefault="002F44C1">
      <w:pPr>
        <w:ind w:left="2759" w:right="2720" w:hanging="360"/>
        <w:rPr>
          <w:rFonts w:ascii="Courier New"/>
          <w:sz w:val="20"/>
        </w:rPr>
      </w:pPr>
      <w:r>
        <w:rPr>
          <w:rFonts w:ascii="Courier New"/>
          <w:sz w:val="20"/>
        </w:rPr>
        <w:t>Cumulative Daily Patient Classification Data AMIS Quarterly Report for 1996 Qtr. #4</w:t>
      </w:r>
    </w:p>
    <w:p w14:paraId="5DB93814" w14:textId="77777777" w:rsidR="00A5792B" w:rsidRDefault="00A5792B">
      <w:pPr>
        <w:pStyle w:val="BodyText"/>
        <w:spacing w:before="1"/>
        <w:rPr>
          <w:rFonts w:ascii="Courier New"/>
          <w:sz w:val="11"/>
        </w:rPr>
      </w:pPr>
    </w:p>
    <w:p w14:paraId="25A94C9B" w14:textId="77777777" w:rsidR="00A5792B" w:rsidRDefault="002F44C1">
      <w:pPr>
        <w:tabs>
          <w:tab w:val="left" w:pos="4439"/>
          <w:tab w:val="left" w:pos="5279"/>
          <w:tab w:val="left" w:pos="6118"/>
          <w:tab w:val="left" w:pos="7198"/>
          <w:tab w:val="left" w:pos="8278"/>
          <w:tab w:val="left" w:pos="8758"/>
        </w:tabs>
        <w:spacing w:before="100"/>
        <w:ind w:left="2879" w:right="939" w:firstLine="5759"/>
        <w:rPr>
          <w:rFonts w:ascii="Courier New"/>
          <w:sz w:val="20"/>
        </w:rPr>
      </w:pPr>
      <w:r>
        <w:rPr>
          <w:rFonts w:ascii="Courier New"/>
          <w:spacing w:val="-1"/>
          <w:sz w:val="20"/>
        </w:rPr>
        <w:t xml:space="preserve">PATIENT </w:t>
      </w:r>
      <w:r>
        <w:rPr>
          <w:rFonts w:ascii="Courier New"/>
          <w:sz w:val="20"/>
        </w:rPr>
        <w:t>CATEGORY</w:t>
      </w:r>
      <w:r>
        <w:rPr>
          <w:rFonts w:ascii="Courier New"/>
          <w:sz w:val="20"/>
        </w:rPr>
        <w:tab/>
        <w:t>I</w:t>
      </w:r>
      <w:r>
        <w:rPr>
          <w:rFonts w:ascii="Courier New"/>
          <w:sz w:val="20"/>
        </w:rPr>
        <w:tab/>
        <w:t>II</w:t>
      </w:r>
      <w:r>
        <w:rPr>
          <w:rFonts w:ascii="Courier New"/>
          <w:sz w:val="20"/>
        </w:rPr>
        <w:tab/>
        <w:t>III</w:t>
      </w:r>
      <w:r>
        <w:rPr>
          <w:rFonts w:ascii="Courier New"/>
          <w:sz w:val="20"/>
        </w:rPr>
        <w:tab/>
        <w:t>IV</w:t>
      </w:r>
      <w:r>
        <w:rPr>
          <w:rFonts w:ascii="Courier New"/>
          <w:sz w:val="20"/>
        </w:rPr>
        <w:tab/>
        <w:t>V</w:t>
      </w:r>
      <w:r>
        <w:rPr>
          <w:rFonts w:ascii="Courier New"/>
          <w:sz w:val="20"/>
        </w:rPr>
        <w:tab/>
      </w:r>
      <w:r>
        <w:rPr>
          <w:rFonts w:ascii="Courier New"/>
          <w:spacing w:val="-4"/>
          <w:sz w:val="20"/>
        </w:rPr>
        <w:t>CLASS.</w:t>
      </w:r>
    </w:p>
    <w:p w14:paraId="6AEC9B04" w14:textId="77777777" w:rsidR="00A5792B" w:rsidRDefault="00A5792B">
      <w:pPr>
        <w:pStyle w:val="BodyText"/>
        <w:spacing w:before="1"/>
        <w:rPr>
          <w:rFonts w:ascii="Courier New"/>
          <w:sz w:val="20"/>
        </w:rPr>
      </w:pPr>
    </w:p>
    <w:p w14:paraId="1203D7F3" w14:textId="77777777" w:rsidR="00A5792B" w:rsidRDefault="002F44C1">
      <w:pPr>
        <w:ind w:left="4319"/>
        <w:rPr>
          <w:rFonts w:ascii="Courier New"/>
          <w:sz w:val="20"/>
        </w:rPr>
      </w:pPr>
      <w:r>
        <w:rPr>
          <w:rFonts w:ascii="Courier New"/>
          <w:sz w:val="20"/>
        </w:rPr>
        <w:t>MULTI-DIVISIONAL SUMMARY</w:t>
      </w:r>
    </w:p>
    <w:p w14:paraId="3880438B" w14:textId="77777777" w:rsidR="00A5792B" w:rsidRDefault="00A5792B">
      <w:pPr>
        <w:pStyle w:val="BodyText"/>
        <w:spacing w:before="10"/>
        <w:rPr>
          <w:rFonts w:ascii="Courier New"/>
          <w:sz w:val="19"/>
        </w:rPr>
      </w:pPr>
    </w:p>
    <w:tbl>
      <w:tblPr>
        <w:tblW w:w="0" w:type="auto"/>
        <w:tblInd w:w="197" w:type="dxa"/>
        <w:tblLayout w:type="fixed"/>
        <w:tblCellMar>
          <w:left w:w="0" w:type="dxa"/>
          <w:right w:w="0" w:type="dxa"/>
        </w:tblCellMar>
        <w:tblLook w:val="01E0" w:firstRow="1" w:lastRow="1" w:firstColumn="1" w:lastColumn="1" w:noHBand="0" w:noVBand="0"/>
      </w:tblPr>
      <w:tblGrid>
        <w:gridCol w:w="2030"/>
        <w:gridCol w:w="1560"/>
        <w:gridCol w:w="960"/>
        <w:gridCol w:w="600"/>
        <w:gridCol w:w="660"/>
        <w:gridCol w:w="480"/>
        <w:gridCol w:w="480"/>
        <w:gridCol w:w="480"/>
        <w:gridCol w:w="480"/>
        <w:gridCol w:w="480"/>
        <w:gridCol w:w="480"/>
        <w:gridCol w:w="530"/>
      </w:tblGrid>
      <w:tr w:rsidR="00A5792B" w14:paraId="023B5ED5" w14:textId="77777777">
        <w:trPr>
          <w:trHeight w:val="227"/>
        </w:trPr>
        <w:tc>
          <w:tcPr>
            <w:tcW w:w="2030" w:type="dxa"/>
          </w:tcPr>
          <w:p w14:paraId="2BAC032A" w14:textId="77777777" w:rsidR="00A5792B" w:rsidRDefault="002F44C1">
            <w:pPr>
              <w:pStyle w:val="TableParagraph"/>
              <w:spacing w:line="207" w:lineRule="exact"/>
              <w:ind w:left="50"/>
              <w:rPr>
                <w:sz w:val="20"/>
              </w:rPr>
            </w:pPr>
            <w:r>
              <w:rPr>
                <w:sz w:val="20"/>
              </w:rPr>
              <w:t>ALCOHOL AND DRUG</w:t>
            </w:r>
          </w:p>
        </w:tc>
        <w:tc>
          <w:tcPr>
            <w:tcW w:w="1560" w:type="dxa"/>
          </w:tcPr>
          <w:p w14:paraId="010229AB" w14:textId="77777777" w:rsidR="00A5792B" w:rsidRDefault="002F44C1">
            <w:pPr>
              <w:pStyle w:val="TableParagraph"/>
              <w:spacing w:line="207" w:lineRule="exact"/>
              <w:ind w:left="59"/>
              <w:rPr>
                <w:sz w:val="20"/>
              </w:rPr>
            </w:pPr>
            <w:r>
              <w:rPr>
                <w:sz w:val="20"/>
              </w:rPr>
              <w:t>TREATMENT</w:t>
            </w:r>
          </w:p>
        </w:tc>
        <w:tc>
          <w:tcPr>
            <w:tcW w:w="960" w:type="dxa"/>
          </w:tcPr>
          <w:p w14:paraId="4B053C91" w14:textId="77777777" w:rsidR="00A5792B" w:rsidRDefault="002F44C1">
            <w:pPr>
              <w:pStyle w:val="TableParagraph"/>
              <w:spacing w:line="207" w:lineRule="exact"/>
              <w:ind w:right="178"/>
              <w:jc w:val="right"/>
              <w:rPr>
                <w:sz w:val="20"/>
              </w:rPr>
            </w:pPr>
            <w:r>
              <w:rPr>
                <w:sz w:val="20"/>
              </w:rPr>
              <w:t>0</w:t>
            </w:r>
          </w:p>
        </w:tc>
        <w:tc>
          <w:tcPr>
            <w:tcW w:w="1260" w:type="dxa"/>
            <w:gridSpan w:val="2"/>
          </w:tcPr>
          <w:p w14:paraId="22F17067" w14:textId="77777777" w:rsidR="00A5792B" w:rsidRDefault="002F44C1">
            <w:pPr>
              <w:pStyle w:val="TableParagraph"/>
              <w:spacing w:line="207" w:lineRule="exact"/>
              <w:ind w:left="178"/>
              <w:jc w:val="center"/>
              <w:rPr>
                <w:sz w:val="20"/>
              </w:rPr>
            </w:pPr>
            <w:r>
              <w:rPr>
                <w:sz w:val="20"/>
              </w:rPr>
              <w:t>0</w:t>
            </w:r>
          </w:p>
        </w:tc>
        <w:tc>
          <w:tcPr>
            <w:tcW w:w="480" w:type="dxa"/>
          </w:tcPr>
          <w:p w14:paraId="2371E9AD" w14:textId="77777777" w:rsidR="00A5792B" w:rsidRDefault="002F44C1">
            <w:pPr>
              <w:pStyle w:val="TableParagraph"/>
              <w:spacing w:line="207" w:lineRule="exact"/>
              <w:jc w:val="right"/>
              <w:rPr>
                <w:sz w:val="20"/>
              </w:rPr>
            </w:pPr>
            <w:r>
              <w:rPr>
                <w:sz w:val="20"/>
              </w:rPr>
              <w:t>0</w:t>
            </w:r>
          </w:p>
        </w:tc>
        <w:tc>
          <w:tcPr>
            <w:tcW w:w="960" w:type="dxa"/>
            <w:gridSpan w:val="2"/>
          </w:tcPr>
          <w:p w14:paraId="641E458C" w14:textId="77777777" w:rsidR="00A5792B" w:rsidRDefault="002F44C1">
            <w:pPr>
              <w:pStyle w:val="TableParagraph"/>
              <w:spacing w:line="207" w:lineRule="exact"/>
              <w:jc w:val="right"/>
              <w:rPr>
                <w:sz w:val="20"/>
              </w:rPr>
            </w:pPr>
            <w:r>
              <w:rPr>
                <w:sz w:val="20"/>
              </w:rPr>
              <w:t>0</w:t>
            </w:r>
          </w:p>
        </w:tc>
        <w:tc>
          <w:tcPr>
            <w:tcW w:w="960" w:type="dxa"/>
            <w:gridSpan w:val="2"/>
          </w:tcPr>
          <w:p w14:paraId="785EF26F" w14:textId="77777777" w:rsidR="00A5792B" w:rsidRDefault="002F44C1">
            <w:pPr>
              <w:pStyle w:val="TableParagraph"/>
              <w:spacing w:line="207" w:lineRule="exact"/>
              <w:ind w:right="1"/>
              <w:jc w:val="right"/>
              <w:rPr>
                <w:sz w:val="20"/>
              </w:rPr>
            </w:pPr>
            <w:r>
              <w:rPr>
                <w:sz w:val="20"/>
              </w:rPr>
              <w:t>0</w:t>
            </w:r>
          </w:p>
        </w:tc>
        <w:tc>
          <w:tcPr>
            <w:tcW w:w="1010" w:type="dxa"/>
            <w:gridSpan w:val="2"/>
          </w:tcPr>
          <w:p w14:paraId="6D877FB6" w14:textId="77777777" w:rsidR="00A5792B" w:rsidRDefault="002F44C1">
            <w:pPr>
              <w:pStyle w:val="TableParagraph"/>
              <w:spacing w:line="207" w:lineRule="exact"/>
              <w:ind w:right="49"/>
              <w:jc w:val="right"/>
              <w:rPr>
                <w:sz w:val="20"/>
              </w:rPr>
            </w:pPr>
            <w:r>
              <w:rPr>
                <w:sz w:val="20"/>
              </w:rPr>
              <w:t>0</w:t>
            </w:r>
          </w:p>
        </w:tc>
      </w:tr>
      <w:tr w:rsidR="00A5792B" w14:paraId="4C414A4C" w14:textId="77777777">
        <w:trPr>
          <w:trHeight w:val="566"/>
        </w:trPr>
        <w:tc>
          <w:tcPr>
            <w:tcW w:w="3590" w:type="dxa"/>
            <w:gridSpan w:val="2"/>
          </w:tcPr>
          <w:p w14:paraId="3AB1D2A4" w14:textId="77777777" w:rsidR="00A5792B" w:rsidRDefault="00A5792B">
            <w:pPr>
              <w:pStyle w:val="TableParagraph"/>
              <w:rPr>
                <w:sz w:val="20"/>
              </w:rPr>
            </w:pPr>
          </w:p>
          <w:p w14:paraId="52EABF70" w14:textId="77777777" w:rsidR="00A5792B" w:rsidRDefault="002F44C1">
            <w:pPr>
              <w:pStyle w:val="TableParagraph"/>
              <w:ind w:left="50"/>
              <w:rPr>
                <w:sz w:val="20"/>
              </w:rPr>
            </w:pPr>
            <w:r>
              <w:rPr>
                <w:sz w:val="20"/>
              </w:rPr>
              <w:t>DOMICILIARY</w:t>
            </w:r>
          </w:p>
        </w:tc>
        <w:tc>
          <w:tcPr>
            <w:tcW w:w="960" w:type="dxa"/>
          </w:tcPr>
          <w:p w14:paraId="12BEFEB6" w14:textId="77777777" w:rsidR="00A5792B" w:rsidRDefault="00A5792B">
            <w:pPr>
              <w:pStyle w:val="TableParagraph"/>
              <w:rPr>
                <w:sz w:val="20"/>
              </w:rPr>
            </w:pPr>
          </w:p>
          <w:p w14:paraId="443E497C" w14:textId="77777777" w:rsidR="00A5792B" w:rsidRDefault="002F44C1">
            <w:pPr>
              <w:pStyle w:val="TableParagraph"/>
              <w:ind w:right="178"/>
              <w:jc w:val="right"/>
              <w:rPr>
                <w:sz w:val="20"/>
              </w:rPr>
            </w:pPr>
            <w:r>
              <w:rPr>
                <w:sz w:val="20"/>
              </w:rPr>
              <w:t>1104</w:t>
            </w:r>
          </w:p>
        </w:tc>
        <w:tc>
          <w:tcPr>
            <w:tcW w:w="600" w:type="dxa"/>
          </w:tcPr>
          <w:p w14:paraId="2495EAD2" w14:textId="77777777" w:rsidR="00A5792B" w:rsidRDefault="00A5792B">
            <w:pPr>
              <w:pStyle w:val="TableParagraph"/>
              <w:rPr>
                <w:rFonts w:ascii="Times New Roman"/>
                <w:sz w:val="20"/>
              </w:rPr>
            </w:pPr>
          </w:p>
        </w:tc>
        <w:tc>
          <w:tcPr>
            <w:tcW w:w="660" w:type="dxa"/>
          </w:tcPr>
          <w:p w14:paraId="265E4CC9" w14:textId="77777777" w:rsidR="00A5792B" w:rsidRDefault="00A5792B">
            <w:pPr>
              <w:pStyle w:val="TableParagraph"/>
              <w:rPr>
                <w:sz w:val="20"/>
              </w:rPr>
            </w:pPr>
          </w:p>
          <w:p w14:paraId="0AB49456" w14:textId="77777777" w:rsidR="00A5792B" w:rsidRDefault="002F44C1">
            <w:pPr>
              <w:pStyle w:val="TableParagraph"/>
              <w:ind w:left="59"/>
              <w:rPr>
                <w:sz w:val="20"/>
              </w:rPr>
            </w:pPr>
            <w:r>
              <w:rPr>
                <w:sz w:val="20"/>
              </w:rPr>
              <w:t>0</w:t>
            </w:r>
          </w:p>
        </w:tc>
        <w:tc>
          <w:tcPr>
            <w:tcW w:w="480" w:type="dxa"/>
          </w:tcPr>
          <w:p w14:paraId="4CAB6E80" w14:textId="77777777" w:rsidR="00A5792B" w:rsidRDefault="00A5792B">
            <w:pPr>
              <w:pStyle w:val="TableParagraph"/>
              <w:rPr>
                <w:sz w:val="20"/>
              </w:rPr>
            </w:pPr>
          </w:p>
          <w:p w14:paraId="67BAF45F" w14:textId="77777777" w:rsidR="00A5792B" w:rsidRDefault="002F44C1">
            <w:pPr>
              <w:pStyle w:val="TableParagraph"/>
              <w:jc w:val="right"/>
              <w:rPr>
                <w:sz w:val="20"/>
              </w:rPr>
            </w:pPr>
            <w:r>
              <w:rPr>
                <w:sz w:val="20"/>
              </w:rPr>
              <w:t>0</w:t>
            </w:r>
          </w:p>
        </w:tc>
        <w:tc>
          <w:tcPr>
            <w:tcW w:w="480" w:type="dxa"/>
          </w:tcPr>
          <w:p w14:paraId="0A3DD27B" w14:textId="77777777" w:rsidR="00A5792B" w:rsidRDefault="00A5792B">
            <w:pPr>
              <w:pStyle w:val="TableParagraph"/>
              <w:rPr>
                <w:rFonts w:ascii="Times New Roman"/>
                <w:sz w:val="20"/>
              </w:rPr>
            </w:pPr>
          </w:p>
        </w:tc>
        <w:tc>
          <w:tcPr>
            <w:tcW w:w="480" w:type="dxa"/>
          </w:tcPr>
          <w:p w14:paraId="00C076BA" w14:textId="77777777" w:rsidR="00A5792B" w:rsidRDefault="00A5792B">
            <w:pPr>
              <w:pStyle w:val="TableParagraph"/>
              <w:rPr>
                <w:sz w:val="20"/>
              </w:rPr>
            </w:pPr>
          </w:p>
          <w:p w14:paraId="72978054" w14:textId="77777777" w:rsidR="00A5792B" w:rsidRDefault="002F44C1">
            <w:pPr>
              <w:pStyle w:val="TableParagraph"/>
              <w:jc w:val="right"/>
              <w:rPr>
                <w:sz w:val="20"/>
              </w:rPr>
            </w:pPr>
            <w:r>
              <w:rPr>
                <w:sz w:val="20"/>
              </w:rPr>
              <w:t>0</w:t>
            </w:r>
          </w:p>
        </w:tc>
        <w:tc>
          <w:tcPr>
            <w:tcW w:w="480" w:type="dxa"/>
          </w:tcPr>
          <w:p w14:paraId="392310A7" w14:textId="77777777" w:rsidR="00A5792B" w:rsidRDefault="00A5792B">
            <w:pPr>
              <w:pStyle w:val="TableParagraph"/>
              <w:rPr>
                <w:rFonts w:ascii="Times New Roman"/>
                <w:sz w:val="20"/>
              </w:rPr>
            </w:pPr>
          </w:p>
        </w:tc>
        <w:tc>
          <w:tcPr>
            <w:tcW w:w="480" w:type="dxa"/>
          </w:tcPr>
          <w:p w14:paraId="11429888" w14:textId="77777777" w:rsidR="00A5792B" w:rsidRDefault="00A5792B">
            <w:pPr>
              <w:pStyle w:val="TableParagraph"/>
              <w:rPr>
                <w:sz w:val="20"/>
              </w:rPr>
            </w:pPr>
          </w:p>
          <w:p w14:paraId="42E26648" w14:textId="77777777" w:rsidR="00A5792B" w:rsidRDefault="002F44C1">
            <w:pPr>
              <w:pStyle w:val="TableParagraph"/>
              <w:ind w:right="1"/>
              <w:jc w:val="right"/>
              <w:rPr>
                <w:sz w:val="20"/>
              </w:rPr>
            </w:pPr>
            <w:r>
              <w:rPr>
                <w:sz w:val="20"/>
              </w:rPr>
              <w:t>0</w:t>
            </w:r>
          </w:p>
        </w:tc>
        <w:tc>
          <w:tcPr>
            <w:tcW w:w="480" w:type="dxa"/>
          </w:tcPr>
          <w:p w14:paraId="027ABFF0" w14:textId="77777777" w:rsidR="00A5792B" w:rsidRDefault="00A5792B">
            <w:pPr>
              <w:pStyle w:val="TableParagraph"/>
              <w:rPr>
                <w:rFonts w:ascii="Times New Roman"/>
                <w:sz w:val="20"/>
              </w:rPr>
            </w:pPr>
          </w:p>
        </w:tc>
        <w:tc>
          <w:tcPr>
            <w:tcW w:w="530" w:type="dxa"/>
          </w:tcPr>
          <w:p w14:paraId="3A21FD41" w14:textId="77777777" w:rsidR="00A5792B" w:rsidRDefault="00A5792B">
            <w:pPr>
              <w:pStyle w:val="TableParagraph"/>
              <w:rPr>
                <w:sz w:val="20"/>
              </w:rPr>
            </w:pPr>
          </w:p>
          <w:p w14:paraId="44FD80C1" w14:textId="77777777" w:rsidR="00A5792B" w:rsidRDefault="002F44C1">
            <w:pPr>
              <w:pStyle w:val="TableParagraph"/>
              <w:ind w:left="-2" w:right="49"/>
              <w:jc w:val="right"/>
              <w:rPr>
                <w:sz w:val="20"/>
              </w:rPr>
            </w:pPr>
            <w:r>
              <w:rPr>
                <w:spacing w:val="-1"/>
                <w:sz w:val="20"/>
              </w:rPr>
              <w:t>1104</w:t>
            </w:r>
          </w:p>
        </w:tc>
      </w:tr>
      <w:tr w:rsidR="00A5792B" w14:paraId="0AFA2DCD" w14:textId="77777777">
        <w:trPr>
          <w:trHeight w:val="452"/>
        </w:trPr>
        <w:tc>
          <w:tcPr>
            <w:tcW w:w="3590" w:type="dxa"/>
            <w:gridSpan w:val="2"/>
          </w:tcPr>
          <w:p w14:paraId="7FCC2BCF" w14:textId="77777777" w:rsidR="00A5792B" w:rsidRDefault="002F44C1">
            <w:pPr>
              <w:pStyle w:val="TableParagraph"/>
              <w:spacing w:before="113"/>
              <w:ind w:left="50"/>
              <w:rPr>
                <w:sz w:val="20"/>
              </w:rPr>
            </w:pPr>
            <w:r>
              <w:rPr>
                <w:sz w:val="20"/>
              </w:rPr>
              <w:t>INTENSIVE CARE</w:t>
            </w:r>
          </w:p>
        </w:tc>
        <w:tc>
          <w:tcPr>
            <w:tcW w:w="960" w:type="dxa"/>
          </w:tcPr>
          <w:p w14:paraId="56B99B1C" w14:textId="77777777" w:rsidR="00A5792B" w:rsidRDefault="002F44C1">
            <w:pPr>
              <w:pStyle w:val="TableParagraph"/>
              <w:spacing w:before="113"/>
              <w:ind w:right="178"/>
              <w:jc w:val="right"/>
              <w:rPr>
                <w:sz w:val="20"/>
              </w:rPr>
            </w:pPr>
            <w:r>
              <w:rPr>
                <w:sz w:val="20"/>
              </w:rPr>
              <w:t>0</w:t>
            </w:r>
          </w:p>
        </w:tc>
        <w:tc>
          <w:tcPr>
            <w:tcW w:w="600" w:type="dxa"/>
          </w:tcPr>
          <w:p w14:paraId="29806534" w14:textId="77777777" w:rsidR="00A5792B" w:rsidRDefault="00A5792B">
            <w:pPr>
              <w:pStyle w:val="TableParagraph"/>
              <w:rPr>
                <w:rFonts w:ascii="Times New Roman"/>
                <w:sz w:val="20"/>
              </w:rPr>
            </w:pPr>
          </w:p>
        </w:tc>
        <w:tc>
          <w:tcPr>
            <w:tcW w:w="660" w:type="dxa"/>
          </w:tcPr>
          <w:p w14:paraId="3DB7422D" w14:textId="77777777" w:rsidR="00A5792B" w:rsidRDefault="002F44C1">
            <w:pPr>
              <w:pStyle w:val="TableParagraph"/>
              <w:spacing w:before="113"/>
              <w:ind w:left="59"/>
              <w:rPr>
                <w:sz w:val="20"/>
              </w:rPr>
            </w:pPr>
            <w:r>
              <w:rPr>
                <w:sz w:val="20"/>
              </w:rPr>
              <w:t>0</w:t>
            </w:r>
          </w:p>
        </w:tc>
        <w:tc>
          <w:tcPr>
            <w:tcW w:w="480" w:type="dxa"/>
          </w:tcPr>
          <w:p w14:paraId="3A727A5C" w14:textId="77777777" w:rsidR="00A5792B" w:rsidRDefault="002F44C1">
            <w:pPr>
              <w:pStyle w:val="TableParagraph"/>
              <w:spacing w:before="113"/>
              <w:jc w:val="right"/>
              <w:rPr>
                <w:sz w:val="20"/>
              </w:rPr>
            </w:pPr>
            <w:r>
              <w:rPr>
                <w:sz w:val="20"/>
              </w:rPr>
              <w:t>0</w:t>
            </w:r>
          </w:p>
        </w:tc>
        <w:tc>
          <w:tcPr>
            <w:tcW w:w="480" w:type="dxa"/>
          </w:tcPr>
          <w:p w14:paraId="54CCF63C" w14:textId="77777777" w:rsidR="00A5792B" w:rsidRDefault="00A5792B">
            <w:pPr>
              <w:pStyle w:val="TableParagraph"/>
              <w:rPr>
                <w:rFonts w:ascii="Times New Roman"/>
                <w:sz w:val="20"/>
              </w:rPr>
            </w:pPr>
          </w:p>
        </w:tc>
        <w:tc>
          <w:tcPr>
            <w:tcW w:w="480" w:type="dxa"/>
          </w:tcPr>
          <w:p w14:paraId="560F3B54" w14:textId="77777777" w:rsidR="00A5792B" w:rsidRDefault="002F44C1">
            <w:pPr>
              <w:pStyle w:val="TableParagraph"/>
              <w:spacing w:before="113"/>
              <w:jc w:val="right"/>
              <w:rPr>
                <w:sz w:val="20"/>
              </w:rPr>
            </w:pPr>
            <w:r>
              <w:rPr>
                <w:sz w:val="20"/>
              </w:rPr>
              <w:t>0</w:t>
            </w:r>
          </w:p>
        </w:tc>
        <w:tc>
          <w:tcPr>
            <w:tcW w:w="480" w:type="dxa"/>
          </w:tcPr>
          <w:p w14:paraId="2163F60F" w14:textId="77777777" w:rsidR="00A5792B" w:rsidRDefault="00A5792B">
            <w:pPr>
              <w:pStyle w:val="TableParagraph"/>
              <w:rPr>
                <w:rFonts w:ascii="Times New Roman"/>
                <w:sz w:val="20"/>
              </w:rPr>
            </w:pPr>
          </w:p>
        </w:tc>
        <w:tc>
          <w:tcPr>
            <w:tcW w:w="480" w:type="dxa"/>
          </w:tcPr>
          <w:p w14:paraId="12E3708C" w14:textId="77777777" w:rsidR="00A5792B" w:rsidRDefault="002F44C1">
            <w:pPr>
              <w:pStyle w:val="TableParagraph"/>
              <w:spacing w:before="113"/>
              <w:ind w:right="1"/>
              <w:jc w:val="right"/>
              <w:rPr>
                <w:sz w:val="20"/>
              </w:rPr>
            </w:pPr>
            <w:r>
              <w:rPr>
                <w:sz w:val="20"/>
              </w:rPr>
              <w:t>0</w:t>
            </w:r>
          </w:p>
        </w:tc>
        <w:tc>
          <w:tcPr>
            <w:tcW w:w="480" w:type="dxa"/>
          </w:tcPr>
          <w:p w14:paraId="3A616F32" w14:textId="77777777" w:rsidR="00A5792B" w:rsidRDefault="00A5792B">
            <w:pPr>
              <w:pStyle w:val="TableParagraph"/>
              <w:rPr>
                <w:rFonts w:ascii="Times New Roman"/>
                <w:sz w:val="20"/>
              </w:rPr>
            </w:pPr>
          </w:p>
        </w:tc>
        <w:tc>
          <w:tcPr>
            <w:tcW w:w="530" w:type="dxa"/>
          </w:tcPr>
          <w:p w14:paraId="46F39DD1" w14:textId="77777777" w:rsidR="00A5792B" w:rsidRDefault="002F44C1">
            <w:pPr>
              <w:pStyle w:val="TableParagraph"/>
              <w:spacing w:before="113"/>
              <w:ind w:right="49"/>
              <w:jc w:val="right"/>
              <w:rPr>
                <w:sz w:val="20"/>
              </w:rPr>
            </w:pPr>
            <w:r>
              <w:rPr>
                <w:sz w:val="20"/>
              </w:rPr>
              <w:t>0</w:t>
            </w:r>
          </w:p>
        </w:tc>
      </w:tr>
      <w:tr w:rsidR="00A5792B" w14:paraId="3655474E" w14:textId="77777777">
        <w:trPr>
          <w:trHeight w:val="453"/>
        </w:trPr>
        <w:tc>
          <w:tcPr>
            <w:tcW w:w="3590" w:type="dxa"/>
            <w:gridSpan w:val="2"/>
          </w:tcPr>
          <w:p w14:paraId="3ABBC0E7" w14:textId="77777777" w:rsidR="00A5792B" w:rsidRDefault="002F44C1">
            <w:pPr>
              <w:pStyle w:val="TableParagraph"/>
              <w:spacing w:before="113"/>
              <w:ind w:left="50"/>
              <w:rPr>
                <w:sz w:val="20"/>
              </w:rPr>
            </w:pPr>
            <w:r>
              <w:rPr>
                <w:sz w:val="20"/>
              </w:rPr>
              <w:t>INTERMEDIATE CARE</w:t>
            </w:r>
          </w:p>
        </w:tc>
        <w:tc>
          <w:tcPr>
            <w:tcW w:w="960" w:type="dxa"/>
          </w:tcPr>
          <w:p w14:paraId="4FE436EF" w14:textId="77777777" w:rsidR="00A5792B" w:rsidRDefault="002F44C1">
            <w:pPr>
              <w:pStyle w:val="TableParagraph"/>
              <w:spacing w:before="113"/>
              <w:ind w:right="178"/>
              <w:jc w:val="right"/>
              <w:rPr>
                <w:sz w:val="20"/>
              </w:rPr>
            </w:pPr>
            <w:r>
              <w:rPr>
                <w:sz w:val="20"/>
              </w:rPr>
              <w:t>0</w:t>
            </w:r>
          </w:p>
        </w:tc>
        <w:tc>
          <w:tcPr>
            <w:tcW w:w="600" w:type="dxa"/>
          </w:tcPr>
          <w:p w14:paraId="011C4093" w14:textId="77777777" w:rsidR="00A5792B" w:rsidRDefault="00A5792B">
            <w:pPr>
              <w:pStyle w:val="TableParagraph"/>
              <w:rPr>
                <w:rFonts w:ascii="Times New Roman"/>
                <w:sz w:val="20"/>
              </w:rPr>
            </w:pPr>
          </w:p>
        </w:tc>
        <w:tc>
          <w:tcPr>
            <w:tcW w:w="660" w:type="dxa"/>
          </w:tcPr>
          <w:p w14:paraId="33E60166" w14:textId="77777777" w:rsidR="00A5792B" w:rsidRDefault="002F44C1">
            <w:pPr>
              <w:pStyle w:val="TableParagraph"/>
              <w:spacing w:before="113"/>
              <w:ind w:left="59"/>
              <w:rPr>
                <w:sz w:val="20"/>
              </w:rPr>
            </w:pPr>
            <w:r>
              <w:rPr>
                <w:sz w:val="20"/>
              </w:rPr>
              <w:t>0</w:t>
            </w:r>
          </w:p>
        </w:tc>
        <w:tc>
          <w:tcPr>
            <w:tcW w:w="480" w:type="dxa"/>
          </w:tcPr>
          <w:p w14:paraId="19D0702A" w14:textId="77777777" w:rsidR="00A5792B" w:rsidRDefault="002F44C1">
            <w:pPr>
              <w:pStyle w:val="TableParagraph"/>
              <w:spacing w:before="113"/>
              <w:jc w:val="right"/>
              <w:rPr>
                <w:sz w:val="20"/>
              </w:rPr>
            </w:pPr>
            <w:r>
              <w:rPr>
                <w:sz w:val="20"/>
              </w:rPr>
              <w:t>0</w:t>
            </w:r>
          </w:p>
        </w:tc>
        <w:tc>
          <w:tcPr>
            <w:tcW w:w="480" w:type="dxa"/>
          </w:tcPr>
          <w:p w14:paraId="6C6BAC85" w14:textId="77777777" w:rsidR="00A5792B" w:rsidRDefault="00A5792B">
            <w:pPr>
              <w:pStyle w:val="TableParagraph"/>
              <w:rPr>
                <w:rFonts w:ascii="Times New Roman"/>
                <w:sz w:val="20"/>
              </w:rPr>
            </w:pPr>
          </w:p>
        </w:tc>
        <w:tc>
          <w:tcPr>
            <w:tcW w:w="480" w:type="dxa"/>
          </w:tcPr>
          <w:p w14:paraId="79C667C8" w14:textId="77777777" w:rsidR="00A5792B" w:rsidRDefault="002F44C1">
            <w:pPr>
              <w:pStyle w:val="TableParagraph"/>
              <w:spacing w:before="113"/>
              <w:jc w:val="right"/>
              <w:rPr>
                <w:sz w:val="20"/>
              </w:rPr>
            </w:pPr>
            <w:r>
              <w:rPr>
                <w:sz w:val="20"/>
              </w:rPr>
              <w:t>0</w:t>
            </w:r>
          </w:p>
        </w:tc>
        <w:tc>
          <w:tcPr>
            <w:tcW w:w="480" w:type="dxa"/>
          </w:tcPr>
          <w:p w14:paraId="4B8856D2" w14:textId="77777777" w:rsidR="00A5792B" w:rsidRDefault="00A5792B">
            <w:pPr>
              <w:pStyle w:val="TableParagraph"/>
              <w:rPr>
                <w:rFonts w:ascii="Times New Roman"/>
                <w:sz w:val="20"/>
              </w:rPr>
            </w:pPr>
          </w:p>
        </w:tc>
        <w:tc>
          <w:tcPr>
            <w:tcW w:w="480" w:type="dxa"/>
          </w:tcPr>
          <w:p w14:paraId="4877972C" w14:textId="77777777" w:rsidR="00A5792B" w:rsidRDefault="002F44C1">
            <w:pPr>
              <w:pStyle w:val="TableParagraph"/>
              <w:spacing w:before="113"/>
              <w:ind w:right="1"/>
              <w:jc w:val="right"/>
              <w:rPr>
                <w:sz w:val="20"/>
              </w:rPr>
            </w:pPr>
            <w:r>
              <w:rPr>
                <w:sz w:val="20"/>
              </w:rPr>
              <w:t>0</w:t>
            </w:r>
          </w:p>
        </w:tc>
        <w:tc>
          <w:tcPr>
            <w:tcW w:w="480" w:type="dxa"/>
          </w:tcPr>
          <w:p w14:paraId="2EEF4781" w14:textId="77777777" w:rsidR="00A5792B" w:rsidRDefault="00A5792B">
            <w:pPr>
              <w:pStyle w:val="TableParagraph"/>
              <w:rPr>
                <w:rFonts w:ascii="Times New Roman"/>
                <w:sz w:val="20"/>
              </w:rPr>
            </w:pPr>
          </w:p>
        </w:tc>
        <w:tc>
          <w:tcPr>
            <w:tcW w:w="530" w:type="dxa"/>
          </w:tcPr>
          <w:p w14:paraId="2C96F582" w14:textId="77777777" w:rsidR="00A5792B" w:rsidRDefault="002F44C1">
            <w:pPr>
              <w:pStyle w:val="TableParagraph"/>
              <w:spacing w:before="113"/>
              <w:ind w:right="49"/>
              <w:jc w:val="right"/>
              <w:rPr>
                <w:sz w:val="20"/>
              </w:rPr>
            </w:pPr>
            <w:r>
              <w:rPr>
                <w:sz w:val="20"/>
              </w:rPr>
              <w:t>0</w:t>
            </w:r>
          </w:p>
        </w:tc>
      </w:tr>
      <w:tr w:rsidR="00A5792B" w14:paraId="546FDA45" w14:textId="77777777">
        <w:trPr>
          <w:trHeight w:val="452"/>
        </w:trPr>
        <w:tc>
          <w:tcPr>
            <w:tcW w:w="3590" w:type="dxa"/>
            <w:gridSpan w:val="2"/>
          </w:tcPr>
          <w:p w14:paraId="009D5554" w14:textId="77777777" w:rsidR="00A5792B" w:rsidRDefault="002F44C1">
            <w:pPr>
              <w:pStyle w:val="TableParagraph"/>
              <w:spacing w:before="113"/>
              <w:ind w:left="50"/>
              <w:rPr>
                <w:sz w:val="20"/>
              </w:rPr>
            </w:pPr>
            <w:r>
              <w:rPr>
                <w:sz w:val="20"/>
              </w:rPr>
              <w:t>MEDICAL (EXCLUDE SCI)</w:t>
            </w:r>
          </w:p>
        </w:tc>
        <w:tc>
          <w:tcPr>
            <w:tcW w:w="960" w:type="dxa"/>
          </w:tcPr>
          <w:p w14:paraId="2EDF30C3" w14:textId="77777777" w:rsidR="00A5792B" w:rsidRDefault="002F44C1">
            <w:pPr>
              <w:pStyle w:val="TableParagraph"/>
              <w:spacing w:before="113"/>
              <w:ind w:right="178"/>
              <w:jc w:val="right"/>
              <w:rPr>
                <w:sz w:val="20"/>
              </w:rPr>
            </w:pPr>
            <w:r>
              <w:rPr>
                <w:sz w:val="20"/>
              </w:rPr>
              <w:t>0</w:t>
            </w:r>
          </w:p>
        </w:tc>
        <w:tc>
          <w:tcPr>
            <w:tcW w:w="600" w:type="dxa"/>
          </w:tcPr>
          <w:p w14:paraId="435E79FD" w14:textId="77777777" w:rsidR="00A5792B" w:rsidRDefault="00A5792B">
            <w:pPr>
              <w:pStyle w:val="TableParagraph"/>
              <w:rPr>
                <w:rFonts w:ascii="Times New Roman"/>
                <w:sz w:val="20"/>
              </w:rPr>
            </w:pPr>
          </w:p>
        </w:tc>
        <w:tc>
          <w:tcPr>
            <w:tcW w:w="660" w:type="dxa"/>
          </w:tcPr>
          <w:p w14:paraId="1A7AB964" w14:textId="77777777" w:rsidR="00A5792B" w:rsidRDefault="002F44C1">
            <w:pPr>
              <w:pStyle w:val="TableParagraph"/>
              <w:spacing w:before="113"/>
              <w:ind w:left="59"/>
              <w:rPr>
                <w:sz w:val="20"/>
              </w:rPr>
            </w:pPr>
            <w:r>
              <w:rPr>
                <w:sz w:val="20"/>
              </w:rPr>
              <w:t>0</w:t>
            </w:r>
          </w:p>
        </w:tc>
        <w:tc>
          <w:tcPr>
            <w:tcW w:w="480" w:type="dxa"/>
          </w:tcPr>
          <w:p w14:paraId="7126DE48" w14:textId="77777777" w:rsidR="00A5792B" w:rsidRDefault="002F44C1">
            <w:pPr>
              <w:pStyle w:val="TableParagraph"/>
              <w:spacing w:before="113"/>
              <w:jc w:val="right"/>
              <w:rPr>
                <w:sz w:val="20"/>
              </w:rPr>
            </w:pPr>
            <w:r>
              <w:rPr>
                <w:sz w:val="20"/>
              </w:rPr>
              <w:t>0</w:t>
            </w:r>
          </w:p>
        </w:tc>
        <w:tc>
          <w:tcPr>
            <w:tcW w:w="480" w:type="dxa"/>
          </w:tcPr>
          <w:p w14:paraId="7B2A6FC1" w14:textId="77777777" w:rsidR="00A5792B" w:rsidRDefault="00A5792B">
            <w:pPr>
              <w:pStyle w:val="TableParagraph"/>
              <w:rPr>
                <w:rFonts w:ascii="Times New Roman"/>
                <w:sz w:val="20"/>
              </w:rPr>
            </w:pPr>
          </w:p>
        </w:tc>
        <w:tc>
          <w:tcPr>
            <w:tcW w:w="480" w:type="dxa"/>
          </w:tcPr>
          <w:p w14:paraId="260E4C35" w14:textId="77777777" w:rsidR="00A5792B" w:rsidRDefault="002F44C1">
            <w:pPr>
              <w:pStyle w:val="TableParagraph"/>
              <w:spacing w:before="113"/>
              <w:jc w:val="right"/>
              <w:rPr>
                <w:sz w:val="20"/>
              </w:rPr>
            </w:pPr>
            <w:r>
              <w:rPr>
                <w:sz w:val="20"/>
              </w:rPr>
              <w:t>0</w:t>
            </w:r>
          </w:p>
        </w:tc>
        <w:tc>
          <w:tcPr>
            <w:tcW w:w="480" w:type="dxa"/>
          </w:tcPr>
          <w:p w14:paraId="0D8E41EF" w14:textId="77777777" w:rsidR="00A5792B" w:rsidRDefault="00A5792B">
            <w:pPr>
              <w:pStyle w:val="TableParagraph"/>
              <w:rPr>
                <w:rFonts w:ascii="Times New Roman"/>
                <w:sz w:val="20"/>
              </w:rPr>
            </w:pPr>
          </w:p>
        </w:tc>
        <w:tc>
          <w:tcPr>
            <w:tcW w:w="480" w:type="dxa"/>
          </w:tcPr>
          <w:p w14:paraId="2584158A" w14:textId="77777777" w:rsidR="00A5792B" w:rsidRDefault="002F44C1">
            <w:pPr>
              <w:pStyle w:val="TableParagraph"/>
              <w:spacing w:before="113"/>
              <w:ind w:right="1"/>
              <w:jc w:val="right"/>
              <w:rPr>
                <w:sz w:val="20"/>
              </w:rPr>
            </w:pPr>
            <w:r>
              <w:rPr>
                <w:sz w:val="20"/>
              </w:rPr>
              <w:t>0</w:t>
            </w:r>
          </w:p>
        </w:tc>
        <w:tc>
          <w:tcPr>
            <w:tcW w:w="480" w:type="dxa"/>
          </w:tcPr>
          <w:p w14:paraId="573B0CF3" w14:textId="77777777" w:rsidR="00A5792B" w:rsidRDefault="00A5792B">
            <w:pPr>
              <w:pStyle w:val="TableParagraph"/>
              <w:rPr>
                <w:rFonts w:ascii="Times New Roman"/>
                <w:sz w:val="20"/>
              </w:rPr>
            </w:pPr>
          </w:p>
        </w:tc>
        <w:tc>
          <w:tcPr>
            <w:tcW w:w="530" w:type="dxa"/>
          </w:tcPr>
          <w:p w14:paraId="0F6C9A80" w14:textId="77777777" w:rsidR="00A5792B" w:rsidRDefault="002F44C1">
            <w:pPr>
              <w:pStyle w:val="TableParagraph"/>
              <w:spacing w:before="113"/>
              <w:ind w:right="49"/>
              <w:jc w:val="right"/>
              <w:rPr>
                <w:sz w:val="20"/>
              </w:rPr>
            </w:pPr>
            <w:r>
              <w:rPr>
                <w:sz w:val="20"/>
              </w:rPr>
              <w:t>0</w:t>
            </w:r>
          </w:p>
        </w:tc>
      </w:tr>
      <w:tr w:rsidR="00A5792B" w14:paraId="3A29A68A" w14:textId="77777777">
        <w:trPr>
          <w:trHeight w:val="452"/>
        </w:trPr>
        <w:tc>
          <w:tcPr>
            <w:tcW w:w="3590" w:type="dxa"/>
            <w:gridSpan w:val="2"/>
          </w:tcPr>
          <w:p w14:paraId="621564A1" w14:textId="77777777" w:rsidR="00A5792B" w:rsidRDefault="002F44C1">
            <w:pPr>
              <w:pStyle w:val="TableParagraph"/>
              <w:spacing w:before="113"/>
              <w:ind w:left="50"/>
              <w:rPr>
                <w:sz w:val="20"/>
              </w:rPr>
            </w:pPr>
            <w:r>
              <w:rPr>
                <w:sz w:val="20"/>
              </w:rPr>
              <w:t>NURSING HOME CARE UNIT</w:t>
            </w:r>
          </w:p>
        </w:tc>
        <w:tc>
          <w:tcPr>
            <w:tcW w:w="960" w:type="dxa"/>
          </w:tcPr>
          <w:p w14:paraId="69C24CFA" w14:textId="77777777" w:rsidR="00A5792B" w:rsidRDefault="002F44C1">
            <w:pPr>
              <w:pStyle w:val="TableParagraph"/>
              <w:spacing w:before="113"/>
              <w:ind w:right="178"/>
              <w:jc w:val="right"/>
              <w:rPr>
                <w:sz w:val="20"/>
              </w:rPr>
            </w:pPr>
            <w:r>
              <w:rPr>
                <w:sz w:val="20"/>
              </w:rPr>
              <w:t>0</w:t>
            </w:r>
          </w:p>
        </w:tc>
        <w:tc>
          <w:tcPr>
            <w:tcW w:w="600" w:type="dxa"/>
          </w:tcPr>
          <w:p w14:paraId="5E100084" w14:textId="77777777" w:rsidR="00A5792B" w:rsidRDefault="00A5792B">
            <w:pPr>
              <w:pStyle w:val="TableParagraph"/>
              <w:rPr>
                <w:rFonts w:ascii="Times New Roman"/>
                <w:sz w:val="20"/>
              </w:rPr>
            </w:pPr>
          </w:p>
        </w:tc>
        <w:tc>
          <w:tcPr>
            <w:tcW w:w="660" w:type="dxa"/>
          </w:tcPr>
          <w:p w14:paraId="26F09ECC" w14:textId="77777777" w:rsidR="00A5792B" w:rsidRDefault="002F44C1">
            <w:pPr>
              <w:pStyle w:val="TableParagraph"/>
              <w:spacing w:before="113"/>
              <w:ind w:left="59"/>
              <w:rPr>
                <w:sz w:val="20"/>
              </w:rPr>
            </w:pPr>
            <w:r>
              <w:rPr>
                <w:sz w:val="20"/>
              </w:rPr>
              <w:t>0</w:t>
            </w:r>
          </w:p>
        </w:tc>
        <w:tc>
          <w:tcPr>
            <w:tcW w:w="480" w:type="dxa"/>
          </w:tcPr>
          <w:p w14:paraId="7808BF96" w14:textId="77777777" w:rsidR="00A5792B" w:rsidRDefault="002F44C1">
            <w:pPr>
              <w:pStyle w:val="TableParagraph"/>
              <w:spacing w:before="113"/>
              <w:jc w:val="right"/>
              <w:rPr>
                <w:sz w:val="20"/>
              </w:rPr>
            </w:pPr>
            <w:r>
              <w:rPr>
                <w:sz w:val="20"/>
              </w:rPr>
              <w:t>0</w:t>
            </w:r>
          </w:p>
        </w:tc>
        <w:tc>
          <w:tcPr>
            <w:tcW w:w="480" w:type="dxa"/>
          </w:tcPr>
          <w:p w14:paraId="02AAE8A3" w14:textId="77777777" w:rsidR="00A5792B" w:rsidRDefault="00A5792B">
            <w:pPr>
              <w:pStyle w:val="TableParagraph"/>
              <w:rPr>
                <w:rFonts w:ascii="Times New Roman"/>
                <w:sz w:val="20"/>
              </w:rPr>
            </w:pPr>
          </w:p>
        </w:tc>
        <w:tc>
          <w:tcPr>
            <w:tcW w:w="480" w:type="dxa"/>
          </w:tcPr>
          <w:p w14:paraId="71AB7487" w14:textId="77777777" w:rsidR="00A5792B" w:rsidRDefault="002F44C1">
            <w:pPr>
              <w:pStyle w:val="TableParagraph"/>
              <w:spacing w:before="113"/>
              <w:jc w:val="right"/>
              <w:rPr>
                <w:sz w:val="20"/>
              </w:rPr>
            </w:pPr>
            <w:r>
              <w:rPr>
                <w:sz w:val="20"/>
              </w:rPr>
              <w:t>0</w:t>
            </w:r>
          </w:p>
        </w:tc>
        <w:tc>
          <w:tcPr>
            <w:tcW w:w="480" w:type="dxa"/>
          </w:tcPr>
          <w:p w14:paraId="59A24B8A" w14:textId="77777777" w:rsidR="00A5792B" w:rsidRDefault="00A5792B">
            <w:pPr>
              <w:pStyle w:val="TableParagraph"/>
              <w:rPr>
                <w:rFonts w:ascii="Times New Roman"/>
                <w:sz w:val="20"/>
              </w:rPr>
            </w:pPr>
          </w:p>
        </w:tc>
        <w:tc>
          <w:tcPr>
            <w:tcW w:w="480" w:type="dxa"/>
          </w:tcPr>
          <w:p w14:paraId="4238DEA6" w14:textId="77777777" w:rsidR="00A5792B" w:rsidRDefault="002F44C1">
            <w:pPr>
              <w:pStyle w:val="TableParagraph"/>
              <w:spacing w:before="113"/>
              <w:ind w:right="1"/>
              <w:jc w:val="right"/>
              <w:rPr>
                <w:sz w:val="20"/>
              </w:rPr>
            </w:pPr>
            <w:r>
              <w:rPr>
                <w:sz w:val="20"/>
              </w:rPr>
              <w:t>0</w:t>
            </w:r>
          </w:p>
        </w:tc>
        <w:tc>
          <w:tcPr>
            <w:tcW w:w="480" w:type="dxa"/>
          </w:tcPr>
          <w:p w14:paraId="1AC26744" w14:textId="77777777" w:rsidR="00A5792B" w:rsidRDefault="00A5792B">
            <w:pPr>
              <w:pStyle w:val="TableParagraph"/>
              <w:rPr>
                <w:rFonts w:ascii="Times New Roman"/>
                <w:sz w:val="20"/>
              </w:rPr>
            </w:pPr>
          </w:p>
        </w:tc>
        <w:tc>
          <w:tcPr>
            <w:tcW w:w="530" w:type="dxa"/>
          </w:tcPr>
          <w:p w14:paraId="2F0050D4" w14:textId="77777777" w:rsidR="00A5792B" w:rsidRDefault="002F44C1">
            <w:pPr>
              <w:pStyle w:val="TableParagraph"/>
              <w:spacing w:before="113"/>
              <w:ind w:right="49"/>
              <w:jc w:val="right"/>
              <w:rPr>
                <w:sz w:val="20"/>
              </w:rPr>
            </w:pPr>
            <w:r>
              <w:rPr>
                <w:sz w:val="20"/>
              </w:rPr>
              <w:t>0</w:t>
            </w:r>
          </w:p>
        </w:tc>
      </w:tr>
      <w:tr w:rsidR="00A5792B" w14:paraId="5C25A138" w14:textId="77777777">
        <w:trPr>
          <w:trHeight w:val="452"/>
        </w:trPr>
        <w:tc>
          <w:tcPr>
            <w:tcW w:w="3590" w:type="dxa"/>
            <w:gridSpan w:val="2"/>
          </w:tcPr>
          <w:p w14:paraId="6AE6C795" w14:textId="77777777" w:rsidR="00A5792B" w:rsidRDefault="002F44C1">
            <w:pPr>
              <w:pStyle w:val="TableParagraph"/>
              <w:spacing w:before="113"/>
              <w:ind w:left="50"/>
              <w:rPr>
                <w:sz w:val="20"/>
              </w:rPr>
            </w:pPr>
            <w:r>
              <w:rPr>
                <w:sz w:val="20"/>
              </w:rPr>
              <w:t>PSYCHIATRIC</w:t>
            </w:r>
          </w:p>
        </w:tc>
        <w:tc>
          <w:tcPr>
            <w:tcW w:w="960" w:type="dxa"/>
          </w:tcPr>
          <w:p w14:paraId="32839BF6" w14:textId="77777777" w:rsidR="00A5792B" w:rsidRDefault="002F44C1">
            <w:pPr>
              <w:pStyle w:val="TableParagraph"/>
              <w:spacing w:before="113"/>
              <w:ind w:right="178"/>
              <w:jc w:val="right"/>
              <w:rPr>
                <w:sz w:val="20"/>
              </w:rPr>
            </w:pPr>
            <w:r>
              <w:rPr>
                <w:sz w:val="20"/>
              </w:rPr>
              <w:t>0</w:t>
            </w:r>
          </w:p>
        </w:tc>
        <w:tc>
          <w:tcPr>
            <w:tcW w:w="600" w:type="dxa"/>
          </w:tcPr>
          <w:p w14:paraId="7E02F784" w14:textId="77777777" w:rsidR="00A5792B" w:rsidRDefault="00A5792B">
            <w:pPr>
              <w:pStyle w:val="TableParagraph"/>
              <w:rPr>
                <w:rFonts w:ascii="Times New Roman"/>
                <w:sz w:val="20"/>
              </w:rPr>
            </w:pPr>
          </w:p>
        </w:tc>
        <w:tc>
          <w:tcPr>
            <w:tcW w:w="660" w:type="dxa"/>
          </w:tcPr>
          <w:p w14:paraId="52DE8A46" w14:textId="77777777" w:rsidR="00A5792B" w:rsidRDefault="002F44C1">
            <w:pPr>
              <w:pStyle w:val="TableParagraph"/>
              <w:spacing w:before="113"/>
              <w:ind w:left="59"/>
              <w:rPr>
                <w:sz w:val="20"/>
              </w:rPr>
            </w:pPr>
            <w:r>
              <w:rPr>
                <w:sz w:val="20"/>
              </w:rPr>
              <w:t>0</w:t>
            </w:r>
          </w:p>
        </w:tc>
        <w:tc>
          <w:tcPr>
            <w:tcW w:w="480" w:type="dxa"/>
          </w:tcPr>
          <w:p w14:paraId="3E6B7B11" w14:textId="77777777" w:rsidR="00A5792B" w:rsidRDefault="002F44C1">
            <w:pPr>
              <w:pStyle w:val="TableParagraph"/>
              <w:spacing w:before="113"/>
              <w:jc w:val="right"/>
              <w:rPr>
                <w:sz w:val="20"/>
              </w:rPr>
            </w:pPr>
            <w:r>
              <w:rPr>
                <w:sz w:val="20"/>
              </w:rPr>
              <w:t>0</w:t>
            </w:r>
          </w:p>
        </w:tc>
        <w:tc>
          <w:tcPr>
            <w:tcW w:w="480" w:type="dxa"/>
          </w:tcPr>
          <w:p w14:paraId="3C5D1AA3" w14:textId="77777777" w:rsidR="00A5792B" w:rsidRDefault="00A5792B">
            <w:pPr>
              <w:pStyle w:val="TableParagraph"/>
              <w:rPr>
                <w:rFonts w:ascii="Times New Roman"/>
                <w:sz w:val="20"/>
              </w:rPr>
            </w:pPr>
          </w:p>
        </w:tc>
        <w:tc>
          <w:tcPr>
            <w:tcW w:w="480" w:type="dxa"/>
          </w:tcPr>
          <w:p w14:paraId="5AD3A26D" w14:textId="77777777" w:rsidR="00A5792B" w:rsidRDefault="002F44C1">
            <w:pPr>
              <w:pStyle w:val="TableParagraph"/>
              <w:spacing w:before="113"/>
              <w:jc w:val="right"/>
              <w:rPr>
                <w:sz w:val="20"/>
              </w:rPr>
            </w:pPr>
            <w:r>
              <w:rPr>
                <w:sz w:val="20"/>
              </w:rPr>
              <w:t>0</w:t>
            </w:r>
          </w:p>
        </w:tc>
        <w:tc>
          <w:tcPr>
            <w:tcW w:w="480" w:type="dxa"/>
          </w:tcPr>
          <w:p w14:paraId="040B06D1" w14:textId="77777777" w:rsidR="00A5792B" w:rsidRDefault="00A5792B">
            <w:pPr>
              <w:pStyle w:val="TableParagraph"/>
              <w:rPr>
                <w:rFonts w:ascii="Times New Roman"/>
                <w:sz w:val="20"/>
              </w:rPr>
            </w:pPr>
          </w:p>
        </w:tc>
        <w:tc>
          <w:tcPr>
            <w:tcW w:w="480" w:type="dxa"/>
          </w:tcPr>
          <w:p w14:paraId="361143E3" w14:textId="77777777" w:rsidR="00A5792B" w:rsidRDefault="002F44C1">
            <w:pPr>
              <w:pStyle w:val="TableParagraph"/>
              <w:spacing w:before="113"/>
              <w:ind w:right="1"/>
              <w:jc w:val="right"/>
              <w:rPr>
                <w:sz w:val="20"/>
              </w:rPr>
            </w:pPr>
            <w:r>
              <w:rPr>
                <w:sz w:val="20"/>
              </w:rPr>
              <w:t>0</w:t>
            </w:r>
          </w:p>
        </w:tc>
        <w:tc>
          <w:tcPr>
            <w:tcW w:w="480" w:type="dxa"/>
          </w:tcPr>
          <w:p w14:paraId="4F662BA3" w14:textId="77777777" w:rsidR="00A5792B" w:rsidRDefault="00A5792B">
            <w:pPr>
              <w:pStyle w:val="TableParagraph"/>
              <w:rPr>
                <w:rFonts w:ascii="Times New Roman"/>
                <w:sz w:val="20"/>
              </w:rPr>
            </w:pPr>
          </w:p>
        </w:tc>
        <w:tc>
          <w:tcPr>
            <w:tcW w:w="530" w:type="dxa"/>
          </w:tcPr>
          <w:p w14:paraId="1DA4F3B1" w14:textId="77777777" w:rsidR="00A5792B" w:rsidRDefault="002F44C1">
            <w:pPr>
              <w:pStyle w:val="TableParagraph"/>
              <w:spacing w:before="113"/>
              <w:ind w:right="49"/>
              <w:jc w:val="right"/>
              <w:rPr>
                <w:sz w:val="20"/>
              </w:rPr>
            </w:pPr>
            <w:r>
              <w:rPr>
                <w:sz w:val="20"/>
              </w:rPr>
              <w:t>0</w:t>
            </w:r>
          </w:p>
        </w:tc>
      </w:tr>
      <w:tr w:rsidR="00A5792B" w14:paraId="40529536" w14:textId="77777777">
        <w:trPr>
          <w:trHeight w:val="442"/>
        </w:trPr>
        <w:tc>
          <w:tcPr>
            <w:tcW w:w="3590" w:type="dxa"/>
            <w:gridSpan w:val="2"/>
          </w:tcPr>
          <w:p w14:paraId="2AA6CBF8" w14:textId="77777777" w:rsidR="00A5792B" w:rsidRDefault="002F44C1">
            <w:pPr>
              <w:pStyle w:val="TableParagraph"/>
              <w:spacing w:before="113"/>
              <w:ind w:left="50"/>
              <w:rPr>
                <w:sz w:val="20"/>
              </w:rPr>
            </w:pPr>
            <w:r>
              <w:rPr>
                <w:sz w:val="20"/>
              </w:rPr>
              <w:t>RECOVERY ROOM</w:t>
            </w:r>
          </w:p>
        </w:tc>
        <w:tc>
          <w:tcPr>
            <w:tcW w:w="960" w:type="dxa"/>
            <w:tcBorders>
              <w:bottom w:val="dashed" w:sz="6" w:space="0" w:color="000000"/>
            </w:tcBorders>
          </w:tcPr>
          <w:p w14:paraId="5BEBAEC7" w14:textId="77777777" w:rsidR="00A5792B" w:rsidRDefault="002F44C1">
            <w:pPr>
              <w:pStyle w:val="TableParagraph"/>
              <w:spacing w:before="113"/>
              <w:ind w:right="178"/>
              <w:jc w:val="right"/>
              <w:rPr>
                <w:sz w:val="20"/>
              </w:rPr>
            </w:pPr>
            <w:r>
              <w:rPr>
                <w:sz w:val="20"/>
              </w:rPr>
              <w:t>0</w:t>
            </w:r>
          </w:p>
        </w:tc>
        <w:tc>
          <w:tcPr>
            <w:tcW w:w="600" w:type="dxa"/>
            <w:tcBorders>
              <w:bottom w:val="dashed" w:sz="6" w:space="0" w:color="000000"/>
            </w:tcBorders>
          </w:tcPr>
          <w:p w14:paraId="7B9CDF48" w14:textId="77777777" w:rsidR="00A5792B" w:rsidRDefault="00A5792B">
            <w:pPr>
              <w:pStyle w:val="TableParagraph"/>
              <w:rPr>
                <w:rFonts w:ascii="Times New Roman"/>
                <w:sz w:val="20"/>
              </w:rPr>
            </w:pPr>
          </w:p>
        </w:tc>
        <w:tc>
          <w:tcPr>
            <w:tcW w:w="660" w:type="dxa"/>
            <w:tcBorders>
              <w:bottom w:val="dashed" w:sz="6" w:space="0" w:color="000000"/>
            </w:tcBorders>
          </w:tcPr>
          <w:p w14:paraId="4C2EC8F0" w14:textId="77777777" w:rsidR="00A5792B" w:rsidRDefault="002F44C1">
            <w:pPr>
              <w:pStyle w:val="TableParagraph"/>
              <w:spacing w:before="113"/>
              <w:ind w:left="59"/>
              <w:rPr>
                <w:sz w:val="20"/>
              </w:rPr>
            </w:pPr>
            <w:r>
              <w:rPr>
                <w:sz w:val="20"/>
              </w:rPr>
              <w:t>0</w:t>
            </w:r>
          </w:p>
        </w:tc>
        <w:tc>
          <w:tcPr>
            <w:tcW w:w="480" w:type="dxa"/>
            <w:tcBorders>
              <w:bottom w:val="dashed" w:sz="6" w:space="0" w:color="000000"/>
            </w:tcBorders>
          </w:tcPr>
          <w:p w14:paraId="39DF7BBA" w14:textId="77777777" w:rsidR="00A5792B" w:rsidRDefault="002F44C1">
            <w:pPr>
              <w:pStyle w:val="TableParagraph"/>
              <w:spacing w:before="113"/>
              <w:jc w:val="right"/>
              <w:rPr>
                <w:sz w:val="20"/>
              </w:rPr>
            </w:pPr>
            <w:r>
              <w:rPr>
                <w:sz w:val="20"/>
              </w:rPr>
              <w:t>0</w:t>
            </w:r>
          </w:p>
        </w:tc>
        <w:tc>
          <w:tcPr>
            <w:tcW w:w="480" w:type="dxa"/>
          </w:tcPr>
          <w:p w14:paraId="4D9A4E8F" w14:textId="77777777" w:rsidR="00A5792B" w:rsidRDefault="00A5792B">
            <w:pPr>
              <w:pStyle w:val="TableParagraph"/>
              <w:rPr>
                <w:rFonts w:ascii="Times New Roman"/>
                <w:sz w:val="20"/>
              </w:rPr>
            </w:pPr>
          </w:p>
        </w:tc>
        <w:tc>
          <w:tcPr>
            <w:tcW w:w="480" w:type="dxa"/>
            <w:tcBorders>
              <w:bottom w:val="dashed" w:sz="6" w:space="0" w:color="000000"/>
            </w:tcBorders>
          </w:tcPr>
          <w:p w14:paraId="33C4A26F" w14:textId="77777777" w:rsidR="00A5792B" w:rsidRDefault="002F44C1">
            <w:pPr>
              <w:pStyle w:val="TableParagraph"/>
              <w:spacing w:before="113"/>
              <w:jc w:val="right"/>
              <w:rPr>
                <w:sz w:val="20"/>
              </w:rPr>
            </w:pPr>
            <w:r>
              <w:rPr>
                <w:sz w:val="20"/>
              </w:rPr>
              <w:t>0</w:t>
            </w:r>
          </w:p>
        </w:tc>
        <w:tc>
          <w:tcPr>
            <w:tcW w:w="480" w:type="dxa"/>
          </w:tcPr>
          <w:p w14:paraId="1998580A" w14:textId="77777777" w:rsidR="00A5792B" w:rsidRDefault="00A5792B">
            <w:pPr>
              <w:pStyle w:val="TableParagraph"/>
              <w:rPr>
                <w:rFonts w:ascii="Times New Roman"/>
                <w:sz w:val="20"/>
              </w:rPr>
            </w:pPr>
          </w:p>
        </w:tc>
        <w:tc>
          <w:tcPr>
            <w:tcW w:w="480" w:type="dxa"/>
            <w:tcBorders>
              <w:bottom w:val="dashed" w:sz="6" w:space="0" w:color="000000"/>
            </w:tcBorders>
          </w:tcPr>
          <w:p w14:paraId="047637B3" w14:textId="77777777" w:rsidR="00A5792B" w:rsidRDefault="002F44C1">
            <w:pPr>
              <w:pStyle w:val="TableParagraph"/>
              <w:spacing w:before="113"/>
              <w:ind w:right="1"/>
              <w:jc w:val="right"/>
              <w:rPr>
                <w:sz w:val="20"/>
              </w:rPr>
            </w:pPr>
            <w:r>
              <w:rPr>
                <w:sz w:val="20"/>
              </w:rPr>
              <w:t>0</w:t>
            </w:r>
          </w:p>
        </w:tc>
        <w:tc>
          <w:tcPr>
            <w:tcW w:w="480" w:type="dxa"/>
          </w:tcPr>
          <w:p w14:paraId="46438D1E" w14:textId="77777777" w:rsidR="00A5792B" w:rsidRDefault="00A5792B">
            <w:pPr>
              <w:pStyle w:val="TableParagraph"/>
              <w:rPr>
                <w:rFonts w:ascii="Times New Roman"/>
                <w:sz w:val="20"/>
              </w:rPr>
            </w:pPr>
          </w:p>
        </w:tc>
        <w:tc>
          <w:tcPr>
            <w:tcW w:w="530" w:type="dxa"/>
            <w:tcBorders>
              <w:bottom w:val="dashed" w:sz="6" w:space="0" w:color="000000"/>
            </w:tcBorders>
          </w:tcPr>
          <w:p w14:paraId="28898F7E" w14:textId="77777777" w:rsidR="00A5792B" w:rsidRDefault="002F44C1">
            <w:pPr>
              <w:pStyle w:val="TableParagraph"/>
              <w:spacing w:before="113"/>
              <w:ind w:right="49"/>
              <w:jc w:val="right"/>
              <w:rPr>
                <w:sz w:val="20"/>
              </w:rPr>
            </w:pPr>
            <w:r>
              <w:rPr>
                <w:sz w:val="20"/>
              </w:rPr>
              <w:t>0</w:t>
            </w:r>
          </w:p>
        </w:tc>
      </w:tr>
      <w:tr w:rsidR="00A5792B" w14:paraId="68562256" w14:textId="77777777">
        <w:trPr>
          <w:trHeight w:val="1016"/>
        </w:trPr>
        <w:tc>
          <w:tcPr>
            <w:tcW w:w="3590" w:type="dxa"/>
            <w:gridSpan w:val="2"/>
          </w:tcPr>
          <w:p w14:paraId="3B331A8D" w14:textId="77777777" w:rsidR="00A5792B" w:rsidRDefault="002F44C1">
            <w:pPr>
              <w:pStyle w:val="TableParagraph"/>
              <w:spacing w:before="109"/>
              <w:ind w:left="50"/>
              <w:rPr>
                <w:sz w:val="20"/>
              </w:rPr>
            </w:pPr>
            <w:r>
              <w:rPr>
                <w:sz w:val="20"/>
              </w:rPr>
              <w:t>REPORT TOTAL</w:t>
            </w:r>
          </w:p>
          <w:p w14:paraId="328E5636" w14:textId="77777777" w:rsidR="00A5792B" w:rsidRDefault="00A5792B">
            <w:pPr>
              <w:pStyle w:val="TableParagraph"/>
              <w:spacing w:before="7"/>
              <w:rPr>
                <w:sz w:val="19"/>
              </w:rPr>
            </w:pPr>
          </w:p>
          <w:p w14:paraId="198E17EE" w14:textId="77777777" w:rsidR="00A5792B" w:rsidRDefault="002F44C1">
            <w:pPr>
              <w:pStyle w:val="TableParagraph"/>
              <w:ind w:left="50"/>
              <w:rPr>
                <w:sz w:val="20"/>
              </w:rPr>
            </w:pPr>
            <w:r>
              <w:rPr>
                <w:sz w:val="20"/>
              </w:rPr>
              <w:t>Would you like to run another</w:t>
            </w:r>
          </w:p>
        </w:tc>
        <w:tc>
          <w:tcPr>
            <w:tcW w:w="960" w:type="dxa"/>
            <w:tcBorders>
              <w:top w:val="dashed" w:sz="6" w:space="0" w:color="000000"/>
            </w:tcBorders>
          </w:tcPr>
          <w:p w14:paraId="7B38D5C8" w14:textId="77777777" w:rsidR="00A5792B" w:rsidRDefault="002F44C1">
            <w:pPr>
              <w:pStyle w:val="TableParagraph"/>
              <w:spacing w:before="109"/>
              <w:ind w:left="299"/>
              <w:rPr>
                <w:sz w:val="20"/>
              </w:rPr>
            </w:pPr>
            <w:r>
              <w:rPr>
                <w:sz w:val="20"/>
              </w:rPr>
              <w:t>1104</w:t>
            </w:r>
          </w:p>
          <w:p w14:paraId="4E6E4F11" w14:textId="77777777" w:rsidR="00A5792B" w:rsidRDefault="00A5792B">
            <w:pPr>
              <w:pStyle w:val="TableParagraph"/>
              <w:spacing w:before="7"/>
              <w:rPr>
                <w:sz w:val="19"/>
              </w:rPr>
            </w:pPr>
          </w:p>
          <w:p w14:paraId="78DC314A" w14:textId="77777777" w:rsidR="00A5792B" w:rsidRDefault="002F44C1">
            <w:pPr>
              <w:pStyle w:val="TableParagraph"/>
              <w:ind w:left="59"/>
              <w:rPr>
                <w:sz w:val="20"/>
              </w:rPr>
            </w:pPr>
            <w:r>
              <w:rPr>
                <w:sz w:val="20"/>
              </w:rPr>
              <w:t>report?</w:t>
            </w:r>
          </w:p>
        </w:tc>
        <w:tc>
          <w:tcPr>
            <w:tcW w:w="600" w:type="dxa"/>
            <w:tcBorders>
              <w:top w:val="dashed" w:sz="6" w:space="0" w:color="000000"/>
            </w:tcBorders>
          </w:tcPr>
          <w:p w14:paraId="325BD639" w14:textId="77777777" w:rsidR="00A5792B" w:rsidRDefault="00A5792B">
            <w:pPr>
              <w:pStyle w:val="TableParagraph"/>
            </w:pPr>
          </w:p>
          <w:p w14:paraId="083629BE" w14:textId="77777777" w:rsidR="00A5792B" w:rsidRDefault="00A5792B">
            <w:pPr>
              <w:pStyle w:val="TableParagraph"/>
              <w:spacing w:before="3"/>
              <w:rPr>
                <w:sz w:val="27"/>
              </w:rPr>
            </w:pPr>
          </w:p>
          <w:p w14:paraId="20EC1A1E" w14:textId="77777777" w:rsidR="00A5792B" w:rsidRDefault="002F44C1">
            <w:pPr>
              <w:pStyle w:val="TableParagraph"/>
              <w:ind w:left="59"/>
              <w:rPr>
                <w:sz w:val="20"/>
              </w:rPr>
            </w:pPr>
            <w:r>
              <w:rPr>
                <w:sz w:val="20"/>
              </w:rPr>
              <w:t>NO//</w:t>
            </w:r>
          </w:p>
        </w:tc>
        <w:tc>
          <w:tcPr>
            <w:tcW w:w="660" w:type="dxa"/>
            <w:tcBorders>
              <w:top w:val="dashed" w:sz="6" w:space="0" w:color="000000"/>
            </w:tcBorders>
          </w:tcPr>
          <w:p w14:paraId="1CB2BE4D" w14:textId="77777777" w:rsidR="00A5792B" w:rsidRDefault="002F44C1">
            <w:pPr>
              <w:pStyle w:val="TableParagraph"/>
              <w:spacing w:before="109"/>
              <w:ind w:left="59"/>
              <w:rPr>
                <w:sz w:val="20"/>
              </w:rPr>
            </w:pPr>
            <w:r>
              <w:rPr>
                <w:sz w:val="20"/>
              </w:rPr>
              <w:t>0</w:t>
            </w:r>
          </w:p>
          <w:p w14:paraId="103B5BCE" w14:textId="77777777" w:rsidR="00A5792B" w:rsidRDefault="00A5792B">
            <w:pPr>
              <w:pStyle w:val="TableParagraph"/>
              <w:spacing w:before="7"/>
              <w:rPr>
                <w:sz w:val="19"/>
              </w:rPr>
            </w:pPr>
          </w:p>
          <w:p w14:paraId="503D9A6B" w14:textId="77777777" w:rsidR="00A5792B" w:rsidRDefault="002F44C1">
            <w:pPr>
              <w:pStyle w:val="TableParagraph"/>
              <w:ind w:left="59"/>
              <w:rPr>
                <w:b/>
                <w:sz w:val="20"/>
              </w:rPr>
            </w:pPr>
            <w:r>
              <w:rPr>
                <w:b/>
                <w:sz w:val="20"/>
              </w:rPr>
              <w:t>&lt;RET&gt;</w:t>
            </w:r>
          </w:p>
        </w:tc>
        <w:tc>
          <w:tcPr>
            <w:tcW w:w="480" w:type="dxa"/>
            <w:tcBorders>
              <w:top w:val="dashed" w:sz="6" w:space="0" w:color="000000"/>
            </w:tcBorders>
          </w:tcPr>
          <w:p w14:paraId="6659D7A1" w14:textId="77777777" w:rsidR="00A5792B" w:rsidRDefault="002F44C1">
            <w:pPr>
              <w:pStyle w:val="TableParagraph"/>
              <w:spacing w:before="109"/>
              <w:jc w:val="right"/>
              <w:rPr>
                <w:sz w:val="20"/>
              </w:rPr>
            </w:pPr>
            <w:r>
              <w:rPr>
                <w:sz w:val="20"/>
              </w:rPr>
              <w:t>0</w:t>
            </w:r>
          </w:p>
        </w:tc>
        <w:tc>
          <w:tcPr>
            <w:tcW w:w="480" w:type="dxa"/>
          </w:tcPr>
          <w:p w14:paraId="1FB236BF" w14:textId="77777777" w:rsidR="00A5792B" w:rsidRDefault="00A5792B">
            <w:pPr>
              <w:pStyle w:val="TableParagraph"/>
              <w:rPr>
                <w:rFonts w:ascii="Times New Roman"/>
                <w:sz w:val="20"/>
              </w:rPr>
            </w:pPr>
          </w:p>
        </w:tc>
        <w:tc>
          <w:tcPr>
            <w:tcW w:w="480" w:type="dxa"/>
            <w:tcBorders>
              <w:top w:val="dashed" w:sz="6" w:space="0" w:color="000000"/>
            </w:tcBorders>
          </w:tcPr>
          <w:p w14:paraId="12EB0F83" w14:textId="77777777" w:rsidR="00A5792B" w:rsidRDefault="002F44C1">
            <w:pPr>
              <w:pStyle w:val="TableParagraph"/>
              <w:spacing w:before="109"/>
              <w:jc w:val="right"/>
              <w:rPr>
                <w:sz w:val="20"/>
              </w:rPr>
            </w:pPr>
            <w:r>
              <w:rPr>
                <w:sz w:val="20"/>
              </w:rPr>
              <w:t>0</w:t>
            </w:r>
          </w:p>
        </w:tc>
        <w:tc>
          <w:tcPr>
            <w:tcW w:w="480" w:type="dxa"/>
          </w:tcPr>
          <w:p w14:paraId="5EBECB10" w14:textId="77777777" w:rsidR="00A5792B" w:rsidRDefault="00A5792B">
            <w:pPr>
              <w:pStyle w:val="TableParagraph"/>
              <w:rPr>
                <w:rFonts w:ascii="Times New Roman"/>
                <w:sz w:val="20"/>
              </w:rPr>
            </w:pPr>
          </w:p>
        </w:tc>
        <w:tc>
          <w:tcPr>
            <w:tcW w:w="480" w:type="dxa"/>
            <w:tcBorders>
              <w:top w:val="dashed" w:sz="6" w:space="0" w:color="000000"/>
            </w:tcBorders>
          </w:tcPr>
          <w:p w14:paraId="588100AC" w14:textId="77777777" w:rsidR="00A5792B" w:rsidRDefault="002F44C1">
            <w:pPr>
              <w:pStyle w:val="TableParagraph"/>
              <w:spacing w:before="109"/>
              <w:ind w:right="1"/>
              <w:jc w:val="right"/>
              <w:rPr>
                <w:sz w:val="20"/>
              </w:rPr>
            </w:pPr>
            <w:r>
              <w:rPr>
                <w:sz w:val="20"/>
              </w:rPr>
              <w:t>0</w:t>
            </w:r>
          </w:p>
        </w:tc>
        <w:tc>
          <w:tcPr>
            <w:tcW w:w="480" w:type="dxa"/>
          </w:tcPr>
          <w:p w14:paraId="6803BAD9" w14:textId="77777777" w:rsidR="00A5792B" w:rsidRDefault="00A5792B">
            <w:pPr>
              <w:pStyle w:val="TableParagraph"/>
              <w:rPr>
                <w:rFonts w:ascii="Times New Roman"/>
                <w:sz w:val="20"/>
              </w:rPr>
            </w:pPr>
          </w:p>
        </w:tc>
        <w:tc>
          <w:tcPr>
            <w:tcW w:w="530" w:type="dxa"/>
            <w:tcBorders>
              <w:top w:val="dashed" w:sz="6" w:space="0" w:color="000000"/>
            </w:tcBorders>
          </w:tcPr>
          <w:p w14:paraId="7223F40A" w14:textId="77777777" w:rsidR="00A5792B" w:rsidRDefault="002F44C1">
            <w:pPr>
              <w:pStyle w:val="TableParagraph"/>
              <w:spacing w:before="109"/>
              <w:ind w:right="49"/>
              <w:jc w:val="right"/>
              <w:rPr>
                <w:sz w:val="20"/>
              </w:rPr>
            </w:pPr>
            <w:r>
              <w:rPr>
                <w:sz w:val="20"/>
              </w:rPr>
              <w:t>0</w:t>
            </w:r>
          </w:p>
        </w:tc>
      </w:tr>
      <w:tr w:rsidR="00A5792B" w14:paraId="21DF91ED" w14:textId="77777777">
        <w:trPr>
          <w:trHeight w:val="497"/>
        </w:trPr>
        <w:tc>
          <w:tcPr>
            <w:tcW w:w="3590" w:type="dxa"/>
            <w:gridSpan w:val="2"/>
          </w:tcPr>
          <w:p w14:paraId="4B701D13" w14:textId="77777777" w:rsidR="00A5792B" w:rsidRDefault="002F44C1">
            <w:pPr>
              <w:pStyle w:val="TableParagraph"/>
              <w:spacing w:before="221" w:line="256" w:lineRule="exact"/>
              <w:ind w:left="50"/>
              <w:rPr>
                <w:rFonts w:ascii="Times New Roman"/>
                <w:b/>
                <w:sz w:val="24"/>
              </w:rPr>
            </w:pPr>
            <w:r>
              <w:rPr>
                <w:rFonts w:ascii="Times New Roman"/>
                <w:b/>
                <w:sz w:val="24"/>
              </w:rPr>
              <w:t>Menu Access:</w:t>
            </w:r>
          </w:p>
        </w:tc>
        <w:tc>
          <w:tcPr>
            <w:tcW w:w="960" w:type="dxa"/>
          </w:tcPr>
          <w:p w14:paraId="271847F5" w14:textId="77777777" w:rsidR="00A5792B" w:rsidRDefault="00A5792B">
            <w:pPr>
              <w:pStyle w:val="TableParagraph"/>
              <w:rPr>
                <w:rFonts w:ascii="Times New Roman"/>
                <w:sz w:val="20"/>
              </w:rPr>
            </w:pPr>
          </w:p>
        </w:tc>
        <w:tc>
          <w:tcPr>
            <w:tcW w:w="600" w:type="dxa"/>
          </w:tcPr>
          <w:p w14:paraId="698D449D" w14:textId="77777777" w:rsidR="00A5792B" w:rsidRDefault="00A5792B">
            <w:pPr>
              <w:pStyle w:val="TableParagraph"/>
              <w:rPr>
                <w:rFonts w:ascii="Times New Roman"/>
                <w:sz w:val="20"/>
              </w:rPr>
            </w:pPr>
          </w:p>
        </w:tc>
        <w:tc>
          <w:tcPr>
            <w:tcW w:w="660" w:type="dxa"/>
          </w:tcPr>
          <w:p w14:paraId="6B8E273B" w14:textId="77777777" w:rsidR="00A5792B" w:rsidRDefault="00A5792B">
            <w:pPr>
              <w:pStyle w:val="TableParagraph"/>
              <w:rPr>
                <w:rFonts w:ascii="Times New Roman"/>
                <w:sz w:val="20"/>
              </w:rPr>
            </w:pPr>
          </w:p>
        </w:tc>
        <w:tc>
          <w:tcPr>
            <w:tcW w:w="480" w:type="dxa"/>
          </w:tcPr>
          <w:p w14:paraId="4783E75D" w14:textId="77777777" w:rsidR="00A5792B" w:rsidRDefault="00A5792B">
            <w:pPr>
              <w:pStyle w:val="TableParagraph"/>
              <w:rPr>
                <w:rFonts w:ascii="Times New Roman"/>
                <w:sz w:val="20"/>
              </w:rPr>
            </w:pPr>
          </w:p>
        </w:tc>
        <w:tc>
          <w:tcPr>
            <w:tcW w:w="480" w:type="dxa"/>
          </w:tcPr>
          <w:p w14:paraId="2A4FA80A" w14:textId="77777777" w:rsidR="00A5792B" w:rsidRDefault="00A5792B">
            <w:pPr>
              <w:pStyle w:val="TableParagraph"/>
              <w:rPr>
                <w:rFonts w:ascii="Times New Roman"/>
                <w:sz w:val="20"/>
              </w:rPr>
            </w:pPr>
          </w:p>
        </w:tc>
        <w:tc>
          <w:tcPr>
            <w:tcW w:w="480" w:type="dxa"/>
          </w:tcPr>
          <w:p w14:paraId="4CEE4586" w14:textId="77777777" w:rsidR="00A5792B" w:rsidRDefault="00A5792B">
            <w:pPr>
              <w:pStyle w:val="TableParagraph"/>
              <w:rPr>
                <w:rFonts w:ascii="Times New Roman"/>
                <w:sz w:val="20"/>
              </w:rPr>
            </w:pPr>
          </w:p>
        </w:tc>
        <w:tc>
          <w:tcPr>
            <w:tcW w:w="480" w:type="dxa"/>
          </w:tcPr>
          <w:p w14:paraId="6BEE00DD" w14:textId="77777777" w:rsidR="00A5792B" w:rsidRDefault="00A5792B">
            <w:pPr>
              <w:pStyle w:val="TableParagraph"/>
              <w:rPr>
                <w:rFonts w:ascii="Times New Roman"/>
                <w:sz w:val="20"/>
              </w:rPr>
            </w:pPr>
          </w:p>
        </w:tc>
        <w:tc>
          <w:tcPr>
            <w:tcW w:w="480" w:type="dxa"/>
          </w:tcPr>
          <w:p w14:paraId="24A420AA" w14:textId="77777777" w:rsidR="00A5792B" w:rsidRDefault="00A5792B">
            <w:pPr>
              <w:pStyle w:val="TableParagraph"/>
              <w:rPr>
                <w:rFonts w:ascii="Times New Roman"/>
                <w:sz w:val="20"/>
              </w:rPr>
            </w:pPr>
          </w:p>
        </w:tc>
        <w:tc>
          <w:tcPr>
            <w:tcW w:w="480" w:type="dxa"/>
          </w:tcPr>
          <w:p w14:paraId="4785CF55" w14:textId="77777777" w:rsidR="00A5792B" w:rsidRDefault="00A5792B">
            <w:pPr>
              <w:pStyle w:val="TableParagraph"/>
              <w:rPr>
                <w:rFonts w:ascii="Times New Roman"/>
                <w:sz w:val="20"/>
              </w:rPr>
            </w:pPr>
          </w:p>
        </w:tc>
        <w:tc>
          <w:tcPr>
            <w:tcW w:w="530" w:type="dxa"/>
          </w:tcPr>
          <w:p w14:paraId="736FC4D8" w14:textId="77777777" w:rsidR="00A5792B" w:rsidRDefault="00A5792B">
            <w:pPr>
              <w:pStyle w:val="TableParagraph"/>
              <w:rPr>
                <w:rFonts w:ascii="Times New Roman"/>
                <w:sz w:val="20"/>
              </w:rPr>
            </w:pPr>
          </w:p>
        </w:tc>
      </w:tr>
    </w:tbl>
    <w:p w14:paraId="18EDE387" w14:textId="77777777" w:rsidR="00A5792B" w:rsidRDefault="00A5792B">
      <w:pPr>
        <w:pStyle w:val="BodyText"/>
        <w:spacing w:before="1"/>
        <w:rPr>
          <w:rFonts w:ascii="Courier New"/>
        </w:rPr>
      </w:pPr>
    </w:p>
    <w:p w14:paraId="793E6EE2" w14:textId="77777777" w:rsidR="00A5792B" w:rsidRDefault="002F44C1">
      <w:pPr>
        <w:pStyle w:val="BodyText"/>
        <w:ind w:left="239" w:right="875"/>
      </w:pPr>
      <w:r>
        <w:t>The Patient Category Totals-AMIS 1106 Reports option is accessed through the Resource Management Reports option of the Administration Records, Print option of the Nursing Features (all options) menu, and the Administrator's Menu. This option is also accessed through the Resource Management Reports option of the Administration Reports (Head Nurse) option of the Head Nurse's Menu.</w:t>
      </w:r>
    </w:p>
    <w:p w14:paraId="6B30C0D2" w14:textId="77777777" w:rsidR="00A5792B" w:rsidRDefault="00A5792B">
      <w:pPr>
        <w:sectPr w:rsidR="00A5792B">
          <w:pgSz w:w="12240" w:h="15840"/>
          <w:pgMar w:top="940" w:right="620" w:bottom="1160" w:left="1200" w:header="725" w:footer="975" w:gutter="0"/>
          <w:cols w:space="720"/>
        </w:sectPr>
      </w:pPr>
    </w:p>
    <w:p w14:paraId="486227B5" w14:textId="77777777" w:rsidR="00A5792B" w:rsidRDefault="00A5792B">
      <w:pPr>
        <w:pStyle w:val="BodyText"/>
        <w:rPr>
          <w:sz w:val="20"/>
        </w:rPr>
      </w:pPr>
    </w:p>
    <w:p w14:paraId="789A287C" w14:textId="77777777" w:rsidR="00A5792B" w:rsidRDefault="00A5792B">
      <w:pPr>
        <w:pStyle w:val="BodyText"/>
        <w:spacing w:before="9"/>
        <w:rPr>
          <w:sz w:val="22"/>
        </w:rPr>
      </w:pPr>
    </w:p>
    <w:p w14:paraId="4D10262A" w14:textId="77777777" w:rsidR="00A5792B" w:rsidRDefault="002F44C1">
      <w:pPr>
        <w:pStyle w:val="Heading2"/>
      </w:pPr>
      <w:r>
        <w:t>NURAPR-RES-MANHR</w:t>
      </w:r>
    </w:p>
    <w:p w14:paraId="7F9502AE" w14:textId="77777777" w:rsidR="00A5792B" w:rsidRDefault="00A5792B">
      <w:pPr>
        <w:pStyle w:val="BodyText"/>
        <w:rPr>
          <w:b/>
        </w:rPr>
      </w:pPr>
    </w:p>
    <w:p w14:paraId="1294BCDB" w14:textId="77777777" w:rsidR="00A5792B" w:rsidRDefault="002F44C1">
      <w:pPr>
        <w:spacing w:line="480" w:lineRule="auto"/>
        <w:ind w:left="240" w:right="8499"/>
        <w:rPr>
          <w:b/>
          <w:sz w:val="24"/>
        </w:rPr>
      </w:pPr>
      <w:r>
        <w:rPr>
          <w:b/>
          <w:sz w:val="24"/>
        </w:rPr>
        <w:t>Manhours Print Description:</w:t>
      </w:r>
    </w:p>
    <w:p w14:paraId="6F1DE9E8" w14:textId="77777777" w:rsidR="00A5792B" w:rsidRDefault="002F44C1">
      <w:pPr>
        <w:pStyle w:val="BodyText"/>
        <w:ind w:left="239" w:right="922"/>
      </w:pPr>
      <w:r>
        <w:t>This option allows the user to print reports which summarize the total RN, LPN, and NA patient care manhours worked. Reports can be generated for a daily, monthly, quarterly, or annual period for an indefinite period of time. The information is stored in the NURS AMIS 1106 Manhours (#213.4) file.</w:t>
      </w:r>
    </w:p>
    <w:p w14:paraId="69A36D01" w14:textId="77777777" w:rsidR="00A5792B" w:rsidRDefault="00A5792B">
      <w:pPr>
        <w:pStyle w:val="BodyText"/>
        <w:rPr>
          <w:sz w:val="26"/>
        </w:rPr>
      </w:pPr>
    </w:p>
    <w:p w14:paraId="3D99A5CA" w14:textId="77777777" w:rsidR="00A5792B" w:rsidRDefault="00A5792B">
      <w:pPr>
        <w:pStyle w:val="BodyText"/>
        <w:rPr>
          <w:sz w:val="22"/>
        </w:rPr>
      </w:pPr>
    </w:p>
    <w:p w14:paraId="4A7A1BD6" w14:textId="77777777" w:rsidR="00A5792B" w:rsidRDefault="002F44C1">
      <w:pPr>
        <w:pStyle w:val="Heading2"/>
        <w:ind w:left="239"/>
      </w:pPr>
      <w:r>
        <w:t>Additional Information:</w:t>
      </w:r>
    </w:p>
    <w:p w14:paraId="498AB855" w14:textId="77777777" w:rsidR="00A5792B" w:rsidRDefault="00A5792B">
      <w:pPr>
        <w:pStyle w:val="BodyText"/>
        <w:spacing w:before="9"/>
        <w:rPr>
          <w:b/>
          <w:sz w:val="23"/>
        </w:rPr>
      </w:pPr>
    </w:p>
    <w:p w14:paraId="69CE7BAE" w14:textId="77777777" w:rsidR="00A5792B" w:rsidRDefault="002F44C1">
      <w:pPr>
        <w:pStyle w:val="ListParagraph"/>
        <w:numPr>
          <w:ilvl w:val="1"/>
          <w:numId w:val="200"/>
        </w:numPr>
        <w:tabs>
          <w:tab w:val="left" w:pos="961"/>
        </w:tabs>
        <w:rPr>
          <w:rFonts w:ascii="Times New Roman"/>
          <w:sz w:val="24"/>
        </w:rPr>
      </w:pPr>
      <w:r>
        <w:rPr>
          <w:rFonts w:ascii="Times New Roman"/>
          <w:sz w:val="24"/>
        </w:rPr>
        <w:t>On printed reports, the following information is printed in</w:t>
      </w:r>
      <w:r>
        <w:rPr>
          <w:rFonts w:ascii="Times New Roman"/>
          <w:spacing w:val="-10"/>
          <w:sz w:val="24"/>
        </w:rPr>
        <w:t xml:space="preserve"> </w:t>
      </w:r>
      <w:r>
        <w:rPr>
          <w:rFonts w:ascii="Times New Roman"/>
          <w:sz w:val="24"/>
        </w:rPr>
        <w:t>sequence:</w:t>
      </w:r>
    </w:p>
    <w:p w14:paraId="316BA425" w14:textId="77777777" w:rsidR="00A5792B" w:rsidRDefault="00A5792B">
      <w:pPr>
        <w:pStyle w:val="BodyText"/>
      </w:pPr>
    </w:p>
    <w:p w14:paraId="0984E26E" w14:textId="77777777" w:rsidR="00A5792B" w:rsidRDefault="002F44C1">
      <w:pPr>
        <w:pStyle w:val="ListParagraph"/>
        <w:numPr>
          <w:ilvl w:val="2"/>
          <w:numId w:val="200"/>
        </w:numPr>
        <w:tabs>
          <w:tab w:val="left" w:pos="1320"/>
        </w:tabs>
        <w:rPr>
          <w:rFonts w:ascii="Times New Roman"/>
          <w:sz w:val="24"/>
        </w:rPr>
      </w:pPr>
      <w:r>
        <w:rPr>
          <w:rFonts w:ascii="Times New Roman"/>
          <w:sz w:val="24"/>
        </w:rPr>
        <w:t>Manhours data for nursing units with no acuity data is printed</w:t>
      </w:r>
      <w:r>
        <w:rPr>
          <w:rFonts w:ascii="Times New Roman"/>
          <w:spacing w:val="-7"/>
          <w:sz w:val="24"/>
        </w:rPr>
        <w:t xml:space="preserve"> </w:t>
      </w:r>
      <w:r>
        <w:rPr>
          <w:rFonts w:ascii="Times New Roman"/>
          <w:sz w:val="24"/>
        </w:rPr>
        <w:t>first.</w:t>
      </w:r>
    </w:p>
    <w:p w14:paraId="49EF5846" w14:textId="77777777" w:rsidR="00A5792B" w:rsidRDefault="002F44C1">
      <w:pPr>
        <w:pStyle w:val="ListParagraph"/>
        <w:numPr>
          <w:ilvl w:val="2"/>
          <w:numId w:val="200"/>
        </w:numPr>
        <w:tabs>
          <w:tab w:val="left" w:pos="1320"/>
        </w:tabs>
        <w:ind w:left="1320" w:right="1961"/>
        <w:rPr>
          <w:rFonts w:ascii="Times New Roman"/>
          <w:sz w:val="24"/>
        </w:rPr>
      </w:pPr>
      <w:r>
        <w:rPr>
          <w:rFonts w:ascii="Times New Roman"/>
          <w:sz w:val="24"/>
        </w:rPr>
        <w:t>If classification data is missing, the manhours data for those specific days are totaled and displayed at the top of the report. Refer to example</w:t>
      </w:r>
      <w:r>
        <w:rPr>
          <w:rFonts w:ascii="Times New Roman"/>
          <w:spacing w:val="-13"/>
          <w:sz w:val="24"/>
        </w:rPr>
        <w:t xml:space="preserve"> </w:t>
      </w:r>
      <w:r>
        <w:rPr>
          <w:rFonts w:ascii="Times New Roman"/>
          <w:sz w:val="24"/>
        </w:rPr>
        <w:t>below:</w:t>
      </w:r>
    </w:p>
    <w:p w14:paraId="7E1A45C0" w14:textId="77777777" w:rsidR="00A5792B" w:rsidRDefault="002F44C1">
      <w:pPr>
        <w:tabs>
          <w:tab w:val="left" w:pos="2831"/>
          <w:tab w:val="left" w:pos="7918"/>
        </w:tabs>
        <w:spacing w:before="190"/>
        <w:ind w:left="1103"/>
        <w:rPr>
          <w:rFonts w:ascii="Courier New"/>
          <w:sz w:val="16"/>
        </w:rPr>
      </w:pPr>
      <w:r>
        <w:rPr>
          <w:rFonts w:ascii="Courier New"/>
          <w:sz w:val="16"/>
        </w:rPr>
        <w:t>OCT</w:t>
      </w:r>
      <w:r>
        <w:rPr>
          <w:rFonts w:ascii="Courier New"/>
          <w:spacing w:val="-1"/>
          <w:sz w:val="16"/>
        </w:rPr>
        <w:t xml:space="preserve"> </w:t>
      </w:r>
      <w:r>
        <w:rPr>
          <w:rFonts w:ascii="Courier New"/>
          <w:sz w:val="16"/>
        </w:rPr>
        <w:t>26,</w:t>
      </w:r>
      <w:r>
        <w:rPr>
          <w:rFonts w:ascii="Courier New"/>
          <w:spacing w:val="-1"/>
          <w:sz w:val="16"/>
        </w:rPr>
        <w:t xml:space="preserve"> </w:t>
      </w:r>
      <w:r>
        <w:rPr>
          <w:rFonts w:ascii="Courier New"/>
          <w:sz w:val="16"/>
        </w:rPr>
        <w:t>1996</w:t>
      </w:r>
      <w:r>
        <w:rPr>
          <w:rFonts w:ascii="Courier New"/>
          <w:sz w:val="16"/>
        </w:rPr>
        <w:tab/>
        <w:t>Service Manhours Quarterly Report for 1996</w:t>
      </w:r>
      <w:r>
        <w:rPr>
          <w:rFonts w:ascii="Courier New"/>
          <w:spacing w:val="-9"/>
          <w:sz w:val="16"/>
        </w:rPr>
        <w:t xml:space="preserve"> </w:t>
      </w:r>
      <w:r>
        <w:rPr>
          <w:rFonts w:ascii="Courier New"/>
          <w:sz w:val="16"/>
        </w:rPr>
        <w:t>Qtr.</w:t>
      </w:r>
      <w:r>
        <w:rPr>
          <w:rFonts w:ascii="Courier New"/>
          <w:spacing w:val="-1"/>
          <w:sz w:val="16"/>
        </w:rPr>
        <w:t xml:space="preserve"> </w:t>
      </w:r>
      <w:r>
        <w:rPr>
          <w:rFonts w:ascii="Courier New"/>
          <w:sz w:val="16"/>
        </w:rPr>
        <w:t>#4</w:t>
      </w:r>
      <w:r>
        <w:rPr>
          <w:rFonts w:ascii="Courier New"/>
          <w:sz w:val="16"/>
        </w:rPr>
        <w:tab/>
        <w:t>PAGE: 1</w:t>
      </w:r>
    </w:p>
    <w:p w14:paraId="50F2CC29" w14:textId="77777777" w:rsidR="00A5792B" w:rsidRDefault="00A5792B">
      <w:pPr>
        <w:pStyle w:val="BodyText"/>
        <w:spacing w:before="11"/>
        <w:rPr>
          <w:rFonts w:ascii="Courier New"/>
          <w:sz w:val="15"/>
        </w:rPr>
      </w:pPr>
    </w:p>
    <w:p w14:paraId="0D8F3304" w14:textId="77777777" w:rsidR="00A5792B" w:rsidRDefault="00BE26E6">
      <w:pPr>
        <w:tabs>
          <w:tab w:val="left" w:pos="6478"/>
          <w:tab w:val="left" w:pos="7726"/>
        </w:tabs>
        <w:ind w:left="5327"/>
        <w:rPr>
          <w:rFonts w:ascii="Courier New"/>
          <w:sz w:val="16"/>
        </w:rPr>
      </w:pPr>
      <w:r>
        <w:pict w14:anchorId="5CE6CD7E">
          <v:shape id="_x0000_s2375" style="position:absolute;left:0;text-align:left;margin-left:105.6pt;margin-top:13.45pt;width:388.75pt;height:.1pt;z-index:-15466496;mso-wrap-distance-left:0;mso-wrap-distance-right:0;mso-position-horizontal-relative:page" coordorigin="2112,269" coordsize="7775,0" path="m2112,269r7775,e" filled="f" strokeweight=".16608mm">
            <v:stroke dashstyle="dash"/>
            <v:path arrowok="t"/>
            <w10:wrap type="topAndBottom" anchorx="page"/>
          </v:shape>
        </w:pict>
      </w:r>
      <w:r w:rsidR="002F44C1">
        <w:rPr>
          <w:rFonts w:ascii="Courier New"/>
          <w:sz w:val="16"/>
        </w:rPr>
        <w:t>RN</w:t>
      </w:r>
      <w:r w:rsidR="002F44C1">
        <w:rPr>
          <w:rFonts w:ascii="Courier New"/>
          <w:sz w:val="16"/>
        </w:rPr>
        <w:tab/>
        <w:t>LPN</w:t>
      </w:r>
      <w:r w:rsidR="002F44C1">
        <w:rPr>
          <w:rFonts w:ascii="Courier New"/>
          <w:sz w:val="16"/>
        </w:rPr>
        <w:tab/>
        <w:t>NA</w:t>
      </w:r>
    </w:p>
    <w:p w14:paraId="49A4C611" w14:textId="77777777" w:rsidR="00A5792B" w:rsidRDefault="00A5792B">
      <w:pPr>
        <w:pStyle w:val="BodyText"/>
        <w:spacing w:before="4"/>
        <w:rPr>
          <w:rFonts w:ascii="Courier New"/>
          <w:sz w:val="12"/>
        </w:rPr>
      </w:pPr>
    </w:p>
    <w:p w14:paraId="514F5B0F" w14:textId="77777777" w:rsidR="00A5792B" w:rsidRDefault="002F44C1">
      <w:pPr>
        <w:spacing w:before="100"/>
        <w:ind w:left="911"/>
        <w:rPr>
          <w:rFonts w:ascii="Courier New"/>
          <w:sz w:val="16"/>
        </w:rPr>
      </w:pPr>
      <w:r>
        <w:rPr>
          <w:rFonts w:ascii="Courier New"/>
          <w:sz w:val="16"/>
        </w:rPr>
        <w:t>TOTAL MANHOURS WHEN NO ACUITY DATA IS PRESENT:</w:t>
      </w:r>
    </w:p>
    <w:tbl>
      <w:tblPr>
        <w:tblW w:w="0" w:type="auto"/>
        <w:tblInd w:w="1541" w:type="dxa"/>
        <w:tblLayout w:type="fixed"/>
        <w:tblCellMar>
          <w:left w:w="0" w:type="dxa"/>
          <w:right w:w="0" w:type="dxa"/>
        </w:tblCellMar>
        <w:tblLook w:val="01E0" w:firstRow="1" w:lastRow="1" w:firstColumn="1" w:lastColumn="1" w:noHBand="0" w:noVBand="0"/>
      </w:tblPr>
      <w:tblGrid>
        <w:gridCol w:w="2018"/>
        <w:gridCol w:w="2496"/>
        <w:gridCol w:w="1200"/>
        <w:gridCol w:w="962"/>
      </w:tblGrid>
      <w:tr w:rsidR="00A5792B" w14:paraId="080D87AE" w14:textId="77777777">
        <w:trPr>
          <w:trHeight w:val="180"/>
        </w:trPr>
        <w:tc>
          <w:tcPr>
            <w:tcW w:w="2018" w:type="dxa"/>
          </w:tcPr>
          <w:p w14:paraId="6C6522F7" w14:textId="77777777" w:rsidR="00A5792B" w:rsidRDefault="002F44C1">
            <w:pPr>
              <w:pStyle w:val="TableParagraph"/>
              <w:spacing w:line="161" w:lineRule="exact"/>
              <w:ind w:left="50"/>
              <w:rPr>
                <w:sz w:val="16"/>
              </w:rPr>
            </w:pPr>
            <w:r>
              <w:rPr>
                <w:sz w:val="16"/>
              </w:rPr>
              <w:t>3AM</w:t>
            </w:r>
          </w:p>
        </w:tc>
        <w:tc>
          <w:tcPr>
            <w:tcW w:w="2496" w:type="dxa"/>
          </w:tcPr>
          <w:p w14:paraId="7EFB59BC" w14:textId="77777777" w:rsidR="00A5792B" w:rsidRDefault="002F44C1">
            <w:pPr>
              <w:pStyle w:val="TableParagraph"/>
              <w:spacing w:line="161" w:lineRule="exact"/>
              <w:ind w:right="334"/>
              <w:jc w:val="right"/>
              <w:rPr>
                <w:sz w:val="16"/>
              </w:rPr>
            </w:pPr>
            <w:r>
              <w:rPr>
                <w:w w:val="95"/>
                <w:sz w:val="16"/>
              </w:rPr>
              <w:t>16.00</w:t>
            </w:r>
          </w:p>
        </w:tc>
        <w:tc>
          <w:tcPr>
            <w:tcW w:w="1200" w:type="dxa"/>
          </w:tcPr>
          <w:p w14:paraId="0BAE72D1" w14:textId="77777777" w:rsidR="00A5792B" w:rsidRDefault="002F44C1">
            <w:pPr>
              <w:pStyle w:val="TableParagraph"/>
              <w:spacing w:line="161" w:lineRule="exact"/>
              <w:ind w:right="382"/>
              <w:jc w:val="right"/>
              <w:rPr>
                <w:sz w:val="16"/>
              </w:rPr>
            </w:pPr>
            <w:r>
              <w:rPr>
                <w:w w:val="95"/>
                <w:sz w:val="16"/>
              </w:rPr>
              <w:t>8.00</w:t>
            </w:r>
          </w:p>
        </w:tc>
        <w:tc>
          <w:tcPr>
            <w:tcW w:w="962" w:type="dxa"/>
          </w:tcPr>
          <w:p w14:paraId="3E777698" w14:textId="77777777" w:rsidR="00A5792B" w:rsidRDefault="002F44C1">
            <w:pPr>
              <w:pStyle w:val="TableParagraph"/>
              <w:spacing w:line="161" w:lineRule="exact"/>
              <w:ind w:right="97"/>
              <w:jc w:val="right"/>
              <w:rPr>
                <w:sz w:val="16"/>
              </w:rPr>
            </w:pPr>
            <w:r>
              <w:rPr>
                <w:w w:val="95"/>
                <w:sz w:val="16"/>
              </w:rPr>
              <w:t>16.00</w:t>
            </w:r>
          </w:p>
        </w:tc>
      </w:tr>
      <w:tr w:rsidR="00A5792B" w14:paraId="6C4BA848" w14:textId="77777777">
        <w:trPr>
          <w:trHeight w:val="181"/>
        </w:trPr>
        <w:tc>
          <w:tcPr>
            <w:tcW w:w="2018" w:type="dxa"/>
          </w:tcPr>
          <w:p w14:paraId="0A1AC541" w14:textId="77777777" w:rsidR="00A5792B" w:rsidRDefault="002F44C1">
            <w:pPr>
              <w:pStyle w:val="TableParagraph"/>
              <w:spacing w:line="161" w:lineRule="exact"/>
              <w:ind w:left="50"/>
              <w:rPr>
                <w:sz w:val="16"/>
              </w:rPr>
            </w:pPr>
            <w:r>
              <w:rPr>
                <w:sz w:val="16"/>
              </w:rPr>
              <w:t>3S</w:t>
            </w:r>
          </w:p>
        </w:tc>
        <w:tc>
          <w:tcPr>
            <w:tcW w:w="2496" w:type="dxa"/>
          </w:tcPr>
          <w:p w14:paraId="400DF414" w14:textId="77777777" w:rsidR="00A5792B" w:rsidRDefault="002F44C1">
            <w:pPr>
              <w:pStyle w:val="TableParagraph"/>
              <w:spacing w:line="161" w:lineRule="exact"/>
              <w:ind w:right="334"/>
              <w:jc w:val="right"/>
              <w:rPr>
                <w:sz w:val="16"/>
              </w:rPr>
            </w:pPr>
            <w:r>
              <w:rPr>
                <w:w w:val="95"/>
                <w:sz w:val="16"/>
              </w:rPr>
              <w:t>140.00</w:t>
            </w:r>
          </w:p>
        </w:tc>
        <w:tc>
          <w:tcPr>
            <w:tcW w:w="1200" w:type="dxa"/>
          </w:tcPr>
          <w:p w14:paraId="72597635" w14:textId="77777777" w:rsidR="00A5792B" w:rsidRDefault="002F44C1">
            <w:pPr>
              <w:pStyle w:val="TableParagraph"/>
              <w:spacing w:line="161" w:lineRule="exact"/>
              <w:ind w:right="382"/>
              <w:jc w:val="right"/>
              <w:rPr>
                <w:sz w:val="16"/>
              </w:rPr>
            </w:pPr>
            <w:r>
              <w:rPr>
                <w:w w:val="95"/>
                <w:sz w:val="16"/>
              </w:rPr>
              <w:t>0.00</w:t>
            </w:r>
          </w:p>
        </w:tc>
        <w:tc>
          <w:tcPr>
            <w:tcW w:w="962" w:type="dxa"/>
          </w:tcPr>
          <w:p w14:paraId="6D18D260" w14:textId="77777777" w:rsidR="00A5792B" w:rsidRDefault="002F44C1">
            <w:pPr>
              <w:pStyle w:val="TableParagraph"/>
              <w:spacing w:line="161" w:lineRule="exact"/>
              <w:ind w:right="97"/>
              <w:jc w:val="right"/>
              <w:rPr>
                <w:sz w:val="16"/>
              </w:rPr>
            </w:pPr>
            <w:r>
              <w:rPr>
                <w:w w:val="95"/>
                <w:sz w:val="16"/>
              </w:rPr>
              <w:t>0.00</w:t>
            </w:r>
          </w:p>
        </w:tc>
      </w:tr>
      <w:tr w:rsidR="00A5792B" w14:paraId="5A7A4E14" w14:textId="77777777">
        <w:trPr>
          <w:trHeight w:val="181"/>
        </w:trPr>
        <w:tc>
          <w:tcPr>
            <w:tcW w:w="2018" w:type="dxa"/>
          </w:tcPr>
          <w:p w14:paraId="2D83B24A" w14:textId="77777777" w:rsidR="00A5792B" w:rsidRDefault="002F44C1">
            <w:pPr>
              <w:pStyle w:val="TableParagraph"/>
              <w:spacing w:line="161" w:lineRule="exact"/>
              <w:ind w:left="50"/>
              <w:rPr>
                <w:sz w:val="16"/>
              </w:rPr>
            </w:pPr>
            <w:r>
              <w:rPr>
                <w:sz w:val="16"/>
              </w:rPr>
              <w:t>OR</w:t>
            </w:r>
          </w:p>
        </w:tc>
        <w:tc>
          <w:tcPr>
            <w:tcW w:w="2496" w:type="dxa"/>
          </w:tcPr>
          <w:p w14:paraId="305B9C85" w14:textId="77777777" w:rsidR="00A5792B" w:rsidRDefault="002F44C1">
            <w:pPr>
              <w:pStyle w:val="TableParagraph"/>
              <w:spacing w:line="161" w:lineRule="exact"/>
              <w:ind w:right="334"/>
              <w:jc w:val="right"/>
              <w:rPr>
                <w:sz w:val="16"/>
              </w:rPr>
            </w:pPr>
            <w:r>
              <w:rPr>
                <w:w w:val="95"/>
                <w:sz w:val="16"/>
              </w:rPr>
              <w:t>24.50</w:t>
            </w:r>
          </w:p>
        </w:tc>
        <w:tc>
          <w:tcPr>
            <w:tcW w:w="1200" w:type="dxa"/>
          </w:tcPr>
          <w:p w14:paraId="459079C6" w14:textId="77777777" w:rsidR="00A5792B" w:rsidRDefault="002F44C1">
            <w:pPr>
              <w:pStyle w:val="TableParagraph"/>
              <w:spacing w:line="161" w:lineRule="exact"/>
              <w:ind w:right="382"/>
              <w:jc w:val="right"/>
              <w:rPr>
                <w:sz w:val="16"/>
              </w:rPr>
            </w:pPr>
            <w:r>
              <w:rPr>
                <w:w w:val="95"/>
                <w:sz w:val="16"/>
              </w:rPr>
              <w:t>16.20</w:t>
            </w:r>
          </w:p>
        </w:tc>
        <w:tc>
          <w:tcPr>
            <w:tcW w:w="962" w:type="dxa"/>
          </w:tcPr>
          <w:p w14:paraId="529C8A81" w14:textId="77777777" w:rsidR="00A5792B" w:rsidRDefault="002F44C1">
            <w:pPr>
              <w:pStyle w:val="TableParagraph"/>
              <w:spacing w:line="161" w:lineRule="exact"/>
              <w:ind w:right="97"/>
              <w:jc w:val="right"/>
              <w:rPr>
                <w:sz w:val="16"/>
              </w:rPr>
            </w:pPr>
            <w:r>
              <w:rPr>
                <w:w w:val="95"/>
                <w:sz w:val="16"/>
              </w:rPr>
              <w:t>0.00</w:t>
            </w:r>
          </w:p>
        </w:tc>
      </w:tr>
      <w:tr w:rsidR="00A5792B" w14:paraId="1C39B5EC" w14:textId="77777777">
        <w:trPr>
          <w:trHeight w:val="273"/>
        </w:trPr>
        <w:tc>
          <w:tcPr>
            <w:tcW w:w="2018" w:type="dxa"/>
          </w:tcPr>
          <w:p w14:paraId="21123F97" w14:textId="77777777" w:rsidR="00A5792B" w:rsidRDefault="002F44C1">
            <w:pPr>
              <w:pStyle w:val="TableParagraph"/>
              <w:ind w:left="50"/>
              <w:rPr>
                <w:sz w:val="16"/>
              </w:rPr>
            </w:pPr>
            <w:r>
              <w:rPr>
                <w:sz w:val="16"/>
              </w:rPr>
              <w:t>SICU</w:t>
            </w:r>
          </w:p>
        </w:tc>
        <w:tc>
          <w:tcPr>
            <w:tcW w:w="2496" w:type="dxa"/>
          </w:tcPr>
          <w:p w14:paraId="541E5407" w14:textId="77777777" w:rsidR="00A5792B" w:rsidRDefault="002F44C1">
            <w:pPr>
              <w:pStyle w:val="TableParagraph"/>
              <w:ind w:right="334"/>
              <w:jc w:val="right"/>
              <w:rPr>
                <w:sz w:val="16"/>
              </w:rPr>
            </w:pPr>
            <w:r>
              <w:rPr>
                <w:w w:val="95"/>
                <w:sz w:val="16"/>
              </w:rPr>
              <w:t>190.00</w:t>
            </w:r>
          </w:p>
        </w:tc>
        <w:tc>
          <w:tcPr>
            <w:tcW w:w="1200" w:type="dxa"/>
          </w:tcPr>
          <w:p w14:paraId="2A8A7805" w14:textId="77777777" w:rsidR="00A5792B" w:rsidRDefault="002F44C1">
            <w:pPr>
              <w:pStyle w:val="TableParagraph"/>
              <w:ind w:right="382"/>
              <w:jc w:val="right"/>
              <w:rPr>
                <w:sz w:val="16"/>
              </w:rPr>
            </w:pPr>
            <w:r>
              <w:rPr>
                <w:w w:val="95"/>
                <w:sz w:val="16"/>
              </w:rPr>
              <w:t>0.00</w:t>
            </w:r>
          </w:p>
        </w:tc>
        <w:tc>
          <w:tcPr>
            <w:tcW w:w="962" w:type="dxa"/>
          </w:tcPr>
          <w:p w14:paraId="1D2B2BBD" w14:textId="77777777" w:rsidR="00A5792B" w:rsidRDefault="002F44C1">
            <w:pPr>
              <w:pStyle w:val="TableParagraph"/>
              <w:ind w:right="97"/>
              <w:jc w:val="right"/>
              <w:rPr>
                <w:sz w:val="16"/>
              </w:rPr>
            </w:pPr>
            <w:r>
              <w:rPr>
                <w:w w:val="95"/>
                <w:sz w:val="16"/>
              </w:rPr>
              <w:t>0.00</w:t>
            </w:r>
          </w:p>
        </w:tc>
      </w:tr>
    </w:tbl>
    <w:p w14:paraId="6D04E46A" w14:textId="77777777" w:rsidR="00A5792B" w:rsidRDefault="00BE26E6">
      <w:pPr>
        <w:tabs>
          <w:tab w:val="left" w:pos="6281"/>
          <w:tab w:val="left" w:pos="7529"/>
        </w:tabs>
        <w:spacing w:line="20" w:lineRule="exact"/>
        <w:ind w:left="5130"/>
        <w:rPr>
          <w:rFonts w:ascii="Courier New"/>
          <w:sz w:val="2"/>
        </w:rPr>
      </w:pPr>
      <w:r>
        <w:rPr>
          <w:rFonts w:ascii="Courier New"/>
          <w:sz w:val="2"/>
        </w:rPr>
      </w:r>
      <w:r>
        <w:rPr>
          <w:rFonts w:ascii="Courier New"/>
          <w:sz w:val="2"/>
        </w:rPr>
        <w:pict w14:anchorId="75BDD40A">
          <v:group id="_x0000_s2373" style="width:33.6pt;height:.5pt;mso-position-horizontal-relative:char;mso-position-vertical-relative:line" coordsize="672,10">
            <o:lock v:ext="edit" rotation="t" position="t"/>
            <v:line id="_x0000_s2374" style="position:absolute" from="0,5" to="672,5" strokeweight=".16608mm">
              <v:stroke dashstyle="dash"/>
            </v:line>
            <w10:anchorlock/>
          </v:group>
        </w:pict>
      </w:r>
      <w:r w:rsidR="002F44C1">
        <w:rPr>
          <w:rFonts w:ascii="Courier New"/>
          <w:sz w:val="2"/>
        </w:rPr>
        <w:tab/>
      </w:r>
      <w:r>
        <w:rPr>
          <w:rFonts w:ascii="Courier New"/>
          <w:sz w:val="2"/>
        </w:rPr>
      </w:r>
      <w:r>
        <w:rPr>
          <w:rFonts w:ascii="Courier New"/>
          <w:sz w:val="2"/>
        </w:rPr>
        <w:pict w14:anchorId="58A6E840">
          <v:group id="_x0000_s2371" style="width:33.6pt;height:.5pt;mso-position-horizontal-relative:char;mso-position-vertical-relative:line" coordsize="672,10">
            <o:lock v:ext="edit" rotation="t" position="t"/>
            <v:line id="_x0000_s2372" style="position:absolute" from="0,5" to="672,5" strokeweight=".16608mm">
              <v:stroke dashstyle="dash"/>
            </v:line>
            <w10:anchorlock/>
          </v:group>
        </w:pict>
      </w:r>
      <w:r w:rsidR="002F44C1">
        <w:rPr>
          <w:rFonts w:ascii="Courier New"/>
          <w:sz w:val="2"/>
        </w:rPr>
        <w:tab/>
      </w:r>
      <w:r>
        <w:rPr>
          <w:rFonts w:ascii="Courier New"/>
          <w:sz w:val="2"/>
        </w:rPr>
      </w:r>
      <w:r>
        <w:rPr>
          <w:rFonts w:ascii="Courier New"/>
          <w:sz w:val="2"/>
        </w:rPr>
        <w:pict w14:anchorId="36177916">
          <v:group id="_x0000_s2369" style="width:33.6pt;height:.5pt;mso-position-horizontal-relative:char;mso-position-vertical-relative:line" coordsize="672,10">
            <o:lock v:ext="edit" rotation="t" position="t"/>
            <v:line id="_x0000_s2370" style="position:absolute" from="0,5" to="672,5" strokeweight=".16608mm">
              <v:stroke dashstyle="dash"/>
            </v:line>
            <w10:anchorlock/>
          </v:group>
        </w:pict>
      </w:r>
    </w:p>
    <w:p w14:paraId="6FBBB3DC" w14:textId="77777777" w:rsidR="00A5792B" w:rsidRDefault="002F44C1">
      <w:pPr>
        <w:tabs>
          <w:tab w:val="left" w:pos="5135"/>
          <w:tab w:val="left" w:pos="6382"/>
          <w:tab w:val="left" w:pos="7630"/>
        </w:tabs>
        <w:spacing w:before="68"/>
        <w:ind w:left="911"/>
        <w:rPr>
          <w:rFonts w:ascii="Courier New"/>
          <w:sz w:val="16"/>
        </w:rPr>
      </w:pPr>
      <w:r>
        <w:rPr>
          <w:rFonts w:ascii="Courier New"/>
          <w:sz w:val="16"/>
        </w:rPr>
        <w:t>SUBTOTAL</w:t>
      </w:r>
      <w:r>
        <w:rPr>
          <w:rFonts w:ascii="Courier New"/>
          <w:sz w:val="16"/>
        </w:rPr>
        <w:tab/>
        <w:t>370.50</w:t>
      </w:r>
      <w:r>
        <w:rPr>
          <w:rFonts w:ascii="Courier New"/>
          <w:sz w:val="16"/>
        </w:rPr>
        <w:tab/>
        <w:t>24.20</w:t>
      </w:r>
      <w:r>
        <w:rPr>
          <w:rFonts w:ascii="Courier New"/>
          <w:sz w:val="16"/>
        </w:rPr>
        <w:tab/>
        <w:t>16.00</w:t>
      </w:r>
    </w:p>
    <w:p w14:paraId="0EEFFAC8" w14:textId="77777777" w:rsidR="00A5792B" w:rsidRDefault="00A5792B">
      <w:pPr>
        <w:pStyle w:val="BodyText"/>
        <w:spacing w:before="3"/>
        <w:rPr>
          <w:rFonts w:ascii="Courier New"/>
          <w:sz w:val="15"/>
        </w:rPr>
      </w:pPr>
    </w:p>
    <w:p w14:paraId="277487E0" w14:textId="77777777" w:rsidR="00A5792B" w:rsidRDefault="002F44C1">
      <w:pPr>
        <w:pStyle w:val="ListParagraph"/>
        <w:numPr>
          <w:ilvl w:val="1"/>
          <w:numId w:val="200"/>
        </w:numPr>
        <w:tabs>
          <w:tab w:val="left" w:pos="961"/>
        </w:tabs>
        <w:rPr>
          <w:rFonts w:ascii="Times New Roman"/>
          <w:sz w:val="24"/>
        </w:rPr>
      </w:pPr>
      <w:r>
        <w:rPr>
          <w:rFonts w:ascii="Times New Roman"/>
          <w:sz w:val="24"/>
        </w:rPr>
        <w:t>If acuity is present and no manhours data was entered for a</w:t>
      </w:r>
      <w:r>
        <w:rPr>
          <w:rFonts w:ascii="Times New Roman"/>
          <w:spacing w:val="-7"/>
          <w:sz w:val="24"/>
        </w:rPr>
        <w:t xml:space="preserve"> </w:t>
      </w:r>
      <w:r>
        <w:rPr>
          <w:rFonts w:ascii="Times New Roman"/>
          <w:sz w:val="24"/>
        </w:rPr>
        <w:t>specific</w:t>
      </w:r>
    </w:p>
    <w:p w14:paraId="3C8D5F36" w14:textId="77777777" w:rsidR="00A5792B" w:rsidRDefault="002F44C1">
      <w:pPr>
        <w:pStyle w:val="BodyText"/>
        <w:ind w:left="960"/>
      </w:pPr>
      <w:r>
        <w:t>unit, the report reflects this in this format "0.00". Refer to example below:</w:t>
      </w:r>
    </w:p>
    <w:p w14:paraId="168A755C" w14:textId="77777777" w:rsidR="00A5792B" w:rsidRDefault="002F44C1">
      <w:pPr>
        <w:spacing w:before="190"/>
        <w:ind w:left="1103"/>
        <w:rPr>
          <w:rFonts w:ascii="Courier New"/>
          <w:sz w:val="16"/>
        </w:rPr>
      </w:pPr>
      <w:r>
        <w:rPr>
          <w:rFonts w:ascii="Courier New"/>
          <w:sz w:val="16"/>
        </w:rPr>
        <w:t>BEDSECTION: ALCOHOL AND DRUG TREATMENT</w:t>
      </w:r>
    </w:p>
    <w:tbl>
      <w:tblPr>
        <w:tblW w:w="0" w:type="auto"/>
        <w:tblInd w:w="965" w:type="dxa"/>
        <w:tblLayout w:type="fixed"/>
        <w:tblCellMar>
          <w:left w:w="0" w:type="dxa"/>
          <w:right w:w="0" w:type="dxa"/>
        </w:tblCellMar>
        <w:tblLook w:val="01E0" w:firstRow="1" w:lastRow="1" w:firstColumn="1" w:lastColumn="1" w:noHBand="0" w:noVBand="0"/>
      </w:tblPr>
      <w:tblGrid>
        <w:gridCol w:w="3985"/>
        <w:gridCol w:w="672"/>
        <w:gridCol w:w="480"/>
        <w:gridCol w:w="672"/>
        <w:gridCol w:w="576"/>
        <w:gridCol w:w="672"/>
      </w:tblGrid>
      <w:tr w:rsidR="00A5792B" w14:paraId="6977F114" w14:textId="77777777">
        <w:trPr>
          <w:trHeight w:val="263"/>
        </w:trPr>
        <w:tc>
          <w:tcPr>
            <w:tcW w:w="3985" w:type="dxa"/>
          </w:tcPr>
          <w:p w14:paraId="58C4FC9F" w14:textId="77777777" w:rsidR="00A5792B" w:rsidRDefault="002F44C1">
            <w:pPr>
              <w:pStyle w:val="TableParagraph"/>
              <w:spacing w:line="181" w:lineRule="exact"/>
              <w:ind w:right="3165"/>
              <w:jc w:val="right"/>
              <w:rPr>
                <w:sz w:val="16"/>
              </w:rPr>
            </w:pPr>
            <w:r>
              <w:rPr>
                <w:w w:val="95"/>
                <w:sz w:val="16"/>
              </w:rPr>
              <w:t>AS</w:t>
            </w:r>
          </w:p>
        </w:tc>
        <w:tc>
          <w:tcPr>
            <w:tcW w:w="672" w:type="dxa"/>
            <w:tcBorders>
              <w:bottom w:val="dashed" w:sz="4" w:space="0" w:color="000000"/>
            </w:tcBorders>
          </w:tcPr>
          <w:p w14:paraId="181C546E" w14:textId="77777777" w:rsidR="00A5792B" w:rsidRDefault="002F44C1">
            <w:pPr>
              <w:pStyle w:val="TableParagraph"/>
              <w:spacing w:line="181" w:lineRule="exact"/>
              <w:ind w:right="93"/>
              <w:jc w:val="right"/>
              <w:rPr>
                <w:sz w:val="16"/>
              </w:rPr>
            </w:pPr>
            <w:r>
              <w:rPr>
                <w:w w:val="95"/>
                <w:sz w:val="16"/>
              </w:rPr>
              <w:t>0.00</w:t>
            </w:r>
          </w:p>
        </w:tc>
        <w:tc>
          <w:tcPr>
            <w:tcW w:w="480" w:type="dxa"/>
          </w:tcPr>
          <w:p w14:paraId="11DFAC52" w14:textId="77777777" w:rsidR="00A5792B" w:rsidRDefault="00A5792B">
            <w:pPr>
              <w:pStyle w:val="TableParagraph"/>
              <w:rPr>
                <w:rFonts w:ascii="Times New Roman"/>
                <w:sz w:val="18"/>
              </w:rPr>
            </w:pPr>
          </w:p>
        </w:tc>
        <w:tc>
          <w:tcPr>
            <w:tcW w:w="672" w:type="dxa"/>
            <w:tcBorders>
              <w:bottom w:val="dashed" w:sz="4" w:space="0" w:color="000000"/>
            </w:tcBorders>
          </w:tcPr>
          <w:p w14:paraId="4CE28DA5" w14:textId="77777777" w:rsidR="00A5792B" w:rsidRDefault="002F44C1">
            <w:pPr>
              <w:pStyle w:val="TableParagraph"/>
              <w:spacing w:line="181" w:lineRule="exact"/>
              <w:ind w:right="93"/>
              <w:jc w:val="right"/>
              <w:rPr>
                <w:sz w:val="16"/>
              </w:rPr>
            </w:pPr>
            <w:r>
              <w:rPr>
                <w:w w:val="95"/>
                <w:sz w:val="16"/>
              </w:rPr>
              <w:t>0.00</w:t>
            </w:r>
          </w:p>
        </w:tc>
        <w:tc>
          <w:tcPr>
            <w:tcW w:w="576" w:type="dxa"/>
          </w:tcPr>
          <w:p w14:paraId="2A60D433" w14:textId="77777777" w:rsidR="00A5792B" w:rsidRDefault="00A5792B">
            <w:pPr>
              <w:pStyle w:val="TableParagraph"/>
              <w:rPr>
                <w:rFonts w:ascii="Times New Roman"/>
                <w:sz w:val="18"/>
              </w:rPr>
            </w:pPr>
          </w:p>
        </w:tc>
        <w:tc>
          <w:tcPr>
            <w:tcW w:w="672" w:type="dxa"/>
            <w:tcBorders>
              <w:bottom w:val="dashed" w:sz="4" w:space="0" w:color="000000"/>
            </w:tcBorders>
          </w:tcPr>
          <w:p w14:paraId="5FB97986" w14:textId="77777777" w:rsidR="00A5792B" w:rsidRDefault="002F44C1">
            <w:pPr>
              <w:pStyle w:val="TableParagraph"/>
              <w:spacing w:line="181" w:lineRule="exact"/>
              <w:ind w:right="94"/>
              <w:jc w:val="right"/>
              <w:rPr>
                <w:sz w:val="16"/>
              </w:rPr>
            </w:pPr>
            <w:r>
              <w:rPr>
                <w:w w:val="95"/>
                <w:sz w:val="16"/>
              </w:rPr>
              <w:t>0.00</w:t>
            </w:r>
          </w:p>
        </w:tc>
      </w:tr>
      <w:tr w:rsidR="00A5792B" w14:paraId="24DD759A" w14:textId="77777777">
        <w:trPr>
          <w:trHeight w:val="269"/>
        </w:trPr>
        <w:tc>
          <w:tcPr>
            <w:tcW w:w="3985" w:type="dxa"/>
          </w:tcPr>
          <w:p w14:paraId="39687F95" w14:textId="77777777" w:rsidR="00A5792B" w:rsidRDefault="002F44C1">
            <w:pPr>
              <w:pStyle w:val="TableParagraph"/>
              <w:spacing w:before="88" w:line="161" w:lineRule="exact"/>
              <w:ind w:right="3165"/>
              <w:jc w:val="right"/>
              <w:rPr>
                <w:sz w:val="16"/>
              </w:rPr>
            </w:pPr>
            <w:r>
              <w:rPr>
                <w:w w:val="95"/>
                <w:sz w:val="16"/>
              </w:rPr>
              <w:t>SUBTOTAL</w:t>
            </w:r>
          </w:p>
        </w:tc>
        <w:tc>
          <w:tcPr>
            <w:tcW w:w="672" w:type="dxa"/>
            <w:tcBorders>
              <w:top w:val="dashed" w:sz="4" w:space="0" w:color="000000"/>
            </w:tcBorders>
          </w:tcPr>
          <w:p w14:paraId="78F33F82" w14:textId="77777777" w:rsidR="00A5792B" w:rsidRDefault="002F44C1">
            <w:pPr>
              <w:pStyle w:val="TableParagraph"/>
              <w:spacing w:before="88" w:line="161" w:lineRule="exact"/>
              <w:ind w:right="93"/>
              <w:jc w:val="right"/>
              <w:rPr>
                <w:sz w:val="16"/>
              </w:rPr>
            </w:pPr>
            <w:r>
              <w:rPr>
                <w:w w:val="95"/>
                <w:sz w:val="16"/>
              </w:rPr>
              <w:t>0.00</w:t>
            </w:r>
          </w:p>
        </w:tc>
        <w:tc>
          <w:tcPr>
            <w:tcW w:w="480" w:type="dxa"/>
          </w:tcPr>
          <w:p w14:paraId="26D849E6" w14:textId="77777777" w:rsidR="00A5792B" w:rsidRDefault="00A5792B">
            <w:pPr>
              <w:pStyle w:val="TableParagraph"/>
              <w:rPr>
                <w:rFonts w:ascii="Times New Roman"/>
                <w:sz w:val="18"/>
              </w:rPr>
            </w:pPr>
          </w:p>
        </w:tc>
        <w:tc>
          <w:tcPr>
            <w:tcW w:w="672" w:type="dxa"/>
            <w:tcBorders>
              <w:top w:val="dashed" w:sz="4" w:space="0" w:color="000000"/>
            </w:tcBorders>
          </w:tcPr>
          <w:p w14:paraId="5297D724" w14:textId="77777777" w:rsidR="00A5792B" w:rsidRDefault="002F44C1">
            <w:pPr>
              <w:pStyle w:val="TableParagraph"/>
              <w:spacing w:before="88" w:line="161" w:lineRule="exact"/>
              <w:ind w:right="93"/>
              <w:jc w:val="right"/>
              <w:rPr>
                <w:sz w:val="16"/>
              </w:rPr>
            </w:pPr>
            <w:r>
              <w:rPr>
                <w:w w:val="95"/>
                <w:sz w:val="16"/>
              </w:rPr>
              <w:t>0.00</w:t>
            </w:r>
          </w:p>
        </w:tc>
        <w:tc>
          <w:tcPr>
            <w:tcW w:w="576" w:type="dxa"/>
          </w:tcPr>
          <w:p w14:paraId="26257112" w14:textId="77777777" w:rsidR="00A5792B" w:rsidRDefault="00A5792B">
            <w:pPr>
              <w:pStyle w:val="TableParagraph"/>
              <w:rPr>
                <w:rFonts w:ascii="Times New Roman"/>
                <w:sz w:val="18"/>
              </w:rPr>
            </w:pPr>
          </w:p>
        </w:tc>
        <w:tc>
          <w:tcPr>
            <w:tcW w:w="672" w:type="dxa"/>
            <w:tcBorders>
              <w:top w:val="dashed" w:sz="4" w:space="0" w:color="000000"/>
            </w:tcBorders>
          </w:tcPr>
          <w:p w14:paraId="056F9616" w14:textId="77777777" w:rsidR="00A5792B" w:rsidRDefault="002F44C1">
            <w:pPr>
              <w:pStyle w:val="TableParagraph"/>
              <w:spacing w:before="88" w:line="161" w:lineRule="exact"/>
              <w:ind w:right="94"/>
              <w:jc w:val="right"/>
              <w:rPr>
                <w:sz w:val="16"/>
              </w:rPr>
            </w:pPr>
            <w:r>
              <w:rPr>
                <w:w w:val="95"/>
                <w:sz w:val="16"/>
              </w:rPr>
              <w:t>0.00</w:t>
            </w:r>
          </w:p>
        </w:tc>
      </w:tr>
    </w:tbl>
    <w:p w14:paraId="5EF563D8" w14:textId="77777777" w:rsidR="00A5792B" w:rsidRDefault="00A5792B">
      <w:pPr>
        <w:pStyle w:val="BodyText"/>
        <w:spacing w:before="3"/>
        <w:rPr>
          <w:rFonts w:ascii="Courier New"/>
          <w:sz w:val="15"/>
        </w:rPr>
      </w:pPr>
    </w:p>
    <w:p w14:paraId="07043994" w14:textId="77777777" w:rsidR="00A5792B" w:rsidRDefault="002F44C1">
      <w:pPr>
        <w:pStyle w:val="ListParagraph"/>
        <w:numPr>
          <w:ilvl w:val="1"/>
          <w:numId w:val="200"/>
        </w:numPr>
        <w:tabs>
          <w:tab w:val="left" w:pos="961"/>
        </w:tabs>
        <w:ind w:left="959" w:right="2365" w:hanging="360"/>
        <w:rPr>
          <w:rFonts w:ascii="Times New Roman"/>
          <w:sz w:val="24"/>
        </w:rPr>
      </w:pPr>
      <w:r>
        <w:rPr>
          <w:rFonts w:ascii="Times New Roman"/>
          <w:sz w:val="24"/>
        </w:rPr>
        <w:t xml:space="preserve">On units/wards with split </w:t>
      </w:r>
      <w:r w:rsidR="00A10205">
        <w:rPr>
          <w:rFonts w:ascii="Times New Roman"/>
          <w:sz w:val="24"/>
        </w:rPr>
        <w:t>bed sections</w:t>
      </w:r>
      <w:r>
        <w:rPr>
          <w:rFonts w:ascii="Times New Roman"/>
          <w:sz w:val="24"/>
        </w:rPr>
        <w:t xml:space="preserve">, manhours are calculated based on acuity ratios. The manhours on units with split </w:t>
      </w:r>
      <w:r w:rsidR="00A10205">
        <w:rPr>
          <w:rFonts w:ascii="Times New Roman"/>
          <w:sz w:val="24"/>
        </w:rPr>
        <w:t>bed sections</w:t>
      </w:r>
      <w:r>
        <w:rPr>
          <w:rFonts w:ascii="Times New Roman"/>
          <w:sz w:val="24"/>
        </w:rPr>
        <w:t xml:space="preserve"> are calculated at the time the manhours reports are</w:t>
      </w:r>
      <w:r>
        <w:rPr>
          <w:rFonts w:ascii="Times New Roman"/>
          <w:spacing w:val="-3"/>
          <w:sz w:val="24"/>
        </w:rPr>
        <w:t xml:space="preserve"> </w:t>
      </w:r>
      <w:r>
        <w:rPr>
          <w:rFonts w:ascii="Times New Roman"/>
          <w:sz w:val="24"/>
        </w:rPr>
        <w:t>printed.</w:t>
      </w:r>
    </w:p>
    <w:p w14:paraId="482189A7" w14:textId="77777777" w:rsidR="00A5792B" w:rsidRDefault="00A5792B">
      <w:pPr>
        <w:rPr>
          <w:sz w:val="24"/>
        </w:rPr>
        <w:sectPr w:rsidR="00A5792B">
          <w:pgSz w:w="12240" w:h="15840"/>
          <w:pgMar w:top="940" w:right="620" w:bottom="1160" w:left="1200" w:header="725" w:footer="975" w:gutter="0"/>
          <w:cols w:space="720"/>
        </w:sectPr>
      </w:pPr>
    </w:p>
    <w:p w14:paraId="49AAAFEC" w14:textId="77777777" w:rsidR="00A5792B" w:rsidRDefault="00A5792B">
      <w:pPr>
        <w:pStyle w:val="BodyText"/>
        <w:rPr>
          <w:sz w:val="20"/>
        </w:rPr>
      </w:pPr>
    </w:p>
    <w:p w14:paraId="342BCBEC" w14:textId="77777777" w:rsidR="00A5792B" w:rsidRDefault="00A5792B">
      <w:pPr>
        <w:pStyle w:val="BodyText"/>
        <w:spacing w:before="6"/>
        <w:rPr>
          <w:sz w:val="22"/>
        </w:rPr>
      </w:pPr>
    </w:p>
    <w:p w14:paraId="0F3AF8C0" w14:textId="77777777" w:rsidR="00A5792B" w:rsidRDefault="002F44C1">
      <w:pPr>
        <w:pStyle w:val="ListParagraph"/>
        <w:numPr>
          <w:ilvl w:val="1"/>
          <w:numId w:val="200"/>
        </w:numPr>
        <w:tabs>
          <w:tab w:val="left" w:pos="961"/>
        </w:tabs>
        <w:spacing w:before="1"/>
        <w:ind w:right="1001" w:hanging="360"/>
        <w:rPr>
          <w:rFonts w:ascii="Times New Roman"/>
          <w:sz w:val="24"/>
        </w:rPr>
      </w:pPr>
      <w:r>
        <w:rPr>
          <w:rFonts w:ascii="Times New Roman"/>
          <w:sz w:val="24"/>
        </w:rPr>
        <w:t>If manhours data has not been entered for units that classify patients based on the</w:t>
      </w:r>
      <w:r>
        <w:rPr>
          <w:rFonts w:ascii="Times New Roman"/>
          <w:spacing w:val="-26"/>
          <w:sz w:val="24"/>
        </w:rPr>
        <w:t xml:space="preserve"> </w:t>
      </w:r>
      <w:r>
        <w:rPr>
          <w:rFonts w:ascii="Times New Roman"/>
          <w:sz w:val="24"/>
        </w:rPr>
        <w:t>AMIS bed section in File 211.4, nursing can print the dates of the missing entries through the following Special Functions options:</w:t>
      </w:r>
    </w:p>
    <w:p w14:paraId="64659352" w14:textId="77777777" w:rsidR="00A5792B" w:rsidRDefault="00A5792B">
      <w:pPr>
        <w:pStyle w:val="BodyText"/>
        <w:spacing w:before="11"/>
        <w:rPr>
          <w:sz w:val="23"/>
        </w:rPr>
      </w:pPr>
    </w:p>
    <w:p w14:paraId="27D1AC1F" w14:textId="77777777" w:rsidR="00A5792B" w:rsidRDefault="002F44C1">
      <w:pPr>
        <w:pStyle w:val="BodyText"/>
        <w:ind w:left="960" w:right="3088"/>
      </w:pPr>
      <w:r>
        <w:t>Manhours Exception Print by Service [NURAMN-STA] Manhours Exception Print by Location [NURAMN-STA-LOC]</w:t>
      </w:r>
    </w:p>
    <w:p w14:paraId="31C4FA5A" w14:textId="77777777" w:rsidR="00A5792B" w:rsidRDefault="00A5792B">
      <w:pPr>
        <w:pStyle w:val="BodyText"/>
      </w:pPr>
    </w:p>
    <w:p w14:paraId="6CC52768" w14:textId="77777777" w:rsidR="00A5792B" w:rsidRDefault="002F44C1">
      <w:pPr>
        <w:pStyle w:val="BodyText"/>
        <w:ind w:left="960" w:right="1641"/>
      </w:pPr>
      <w:r>
        <w:t>Units not associated with an AMIS bed section have their missing manhours data identified through the Manhours Print report [NURAPR-RES-MANHR].</w:t>
      </w:r>
    </w:p>
    <w:p w14:paraId="6285C361" w14:textId="77777777" w:rsidR="00A5792B" w:rsidRDefault="00A5792B">
      <w:pPr>
        <w:pStyle w:val="BodyText"/>
      </w:pPr>
    </w:p>
    <w:p w14:paraId="40A55128" w14:textId="77777777" w:rsidR="00A5792B" w:rsidRDefault="002F44C1">
      <w:pPr>
        <w:pStyle w:val="BodyText"/>
        <w:ind w:left="240"/>
      </w:pPr>
      <w:r>
        <w:t>The user can enter the missing information through the Manhours Edit, AMIS 1106a option.</w:t>
      </w:r>
    </w:p>
    <w:p w14:paraId="21273B1B" w14:textId="77777777" w:rsidR="00A5792B" w:rsidRDefault="00A5792B">
      <w:pPr>
        <w:pStyle w:val="BodyText"/>
      </w:pPr>
    </w:p>
    <w:p w14:paraId="791350E6" w14:textId="77777777" w:rsidR="00A5792B" w:rsidRDefault="002F44C1">
      <w:pPr>
        <w:pStyle w:val="BodyText"/>
        <w:ind w:left="240" w:right="955"/>
      </w:pPr>
      <w:r>
        <w:t>This report is sorted by facility when the multi-divisional field in the NURS Parameter (#213.9) file contains the value of 'yes'. This option can be run for past, current and future dates.</w:t>
      </w:r>
    </w:p>
    <w:p w14:paraId="75137C71" w14:textId="77777777" w:rsidR="00A5792B" w:rsidRDefault="00A5792B">
      <w:pPr>
        <w:pStyle w:val="BodyText"/>
        <w:rPr>
          <w:sz w:val="26"/>
        </w:rPr>
      </w:pPr>
    </w:p>
    <w:p w14:paraId="0799E2AE" w14:textId="77777777" w:rsidR="00A5792B" w:rsidRDefault="00A5792B">
      <w:pPr>
        <w:pStyle w:val="BodyText"/>
        <w:spacing w:before="3"/>
        <w:rPr>
          <w:sz w:val="22"/>
        </w:rPr>
      </w:pPr>
    </w:p>
    <w:p w14:paraId="3599E8C8" w14:textId="77777777" w:rsidR="00A5792B" w:rsidRDefault="002F44C1">
      <w:pPr>
        <w:pStyle w:val="Heading2"/>
      </w:pPr>
      <w:r>
        <w:t>Future Plans:</w:t>
      </w:r>
    </w:p>
    <w:p w14:paraId="6C8403A4" w14:textId="77777777" w:rsidR="00A5792B" w:rsidRDefault="00A5792B">
      <w:pPr>
        <w:pStyle w:val="BodyText"/>
        <w:spacing w:before="9"/>
        <w:rPr>
          <w:b/>
          <w:sz w:val="23"/>
        </w:rPr>
      </w:pPr>
    </w:p>
    <w:p w14:paraId="1F8C9341" w14:textId="77777777" w:rsidR="00A5792B" w:rsidRDefault="002F44C1">
      <w:pPr>
        <w:pStyle w:val="BodyText"/>
        <w:ind w:left="240" w:right="1808"/>
      </w:pPr>
      <w:r>
        <w:t>This module will be continually enhanced in later versions to meet the AMIS reporting requirements.</w:t>
      </w:r>
    </w:p>
    <w:p w14:paraId="6EF9F502" w14:textId="77777777" w:rsidR="00A5792B" w:rsidRDefault="00A5792B">
      <w:pPr>
        <w:pStyle w:val="BodyText"/>
        <w:rPr>
          <w:sz w:val="26"/>
        </w:rPr>
      </w:pPr>
    </w:p>
    <w:p w14:paraId="06394A1D" w14:textId="77777777" w:rsidR="00A5792B" w:rsidRDefault="00A5792B">
      <w:pPr>
        <w:pStyle w:val="BodyText"/>
        <w:spacing w:before="2"/>
        <w:rPr>
          <w:sz w:val="22"/>
        </w:rPr>
      </w:pPr>
    </w:p>
    <w:p w14:paraId="5EDCDBBA" w14:textId="77777777" w:rsidR="00A5792B" w:rsidRDefault="002F44C1">
      <w:pPr>
        <w:pStyle w:val="Heading2"/>
      </w:pPr>
      <w:r>
        <w:t>Menu Display:</w:t>
      </w:r>
    </w:p>
    <w:p w14:paraId="59E65A51" w14:textId="77777777" w:rsidR="00A5792B" w:rsidRDefault="002F44C1">
      <w:pPr>
        <w:tabs>
          <w:tab w:val="left" w:pos="6119"/>
        </w:tabs>
        <w:spacing w:before="226" w:line="244" w:lineRule="auto"/>
        <w:ind w:left="240" w:right="1538"/>
        <w:rPr>
          <w:rFonts w:ascii="Courier New"/>
          <w:sz w:val="20"/>
        </w:rPr>
      </w:pPr>
      <w:r>
        <w:rPr>
          <w:rFonts w:ascii="Courier New"/>
          <w:sz w:val="20"/>
        </w:rPr>
        <w:t>Select Nursing Features (all options)</w:t>
      </w:r>
      <w:r>
        <w:rPr>
          <w:rFonts w:ascii="Courier New"/>
          <w:spacing w:val="-23"/>
          <w:sz w:val="20"/>
        </w:rPr>
        <w:t xml:space="preserve"> </w:t>
      </w:r>
      <w:r>
        <w:rPr>
          <w:rFonts w:ascii="Courier New"/>
          <w:sz w:val="20"/>
        </w:rPr>
        <w:t>Option:</w:t>
      </w:r>
      <w:r>
        <w:rPr>
          <w:rFonts w:ascii="Courier New"/>
          <w:spacing w:val="-4"/>
          <w:sz w:val="20"/>
        </w:rPr>
        <w:t xml:space="preserve"> </w:t>
      </w:r>
      <w:r>
        <w:rPr>
          <w:rFonts w:ascii="Courier New"/>
          <w:b/>
          <w:sz w:val="20"/>
        </w:rPr>
        <w:t>2</w:t>
      </w:r>
      <w:r>
        <w:rPr>
          <w:rFonts w:ascii="Courier New"/>
          <w:b/>
          <w:sz w:val="20"/>
        </w:rPr>
        <w:tab/>
      </w:r>
      <w:r>
        <w:rPr>
          <w:rFonts w:ascii="Courier New"/>
          <w:sz w:val="20"/>
        </w:rPr>
        <w:t>Administration Records, Print</w:t>
      </w:r>
    </w:p>
    <w:p w14:paraId="7523B6E8" w14:textId="77777777" w:rsidR="00A5792B" w:rsidRDefault="00A5792B">
      <w:pPr>
        <w:pStyle w:val="BodyText"/>
        <w:rPr>
          <w:rFonts w:ascii="Courier New"/>
          <w:sz w:val="22"/>
        </w:rPr>
      </w:pPr>
    </w:p>
    <w:p w14:paraId="762CC82E" w14:textId="77777777" w:rsidR="00A5792B" w:rsidRDefault="00A5792B">
      <w:pPr>
        <w:pStyle w:val="BodyText"/>
        <w:spacing w:before="8"/>
        <w:rPr>
          <w:rFonts w:ascii="Courier New"/>
          <w:sz w:val="17"/>
        </w:rPr>
      </w:pPr>
    </w:p>
    <w:p w14:paraId="2F088E1D" w14:textId="77777777" w:rsidR="00A5792B" w:rsidRDefault="002F44C1">
      <w:pPr>
        <w:pStyle w:val="ListParagraph"/>
        <w:numPr>
          <w:ilvl w:val="0"/>
          <w:numId w:val="199"/>
        </w:numPr>
        <w:tabs>
          <w:tab w:val="left" w:pos="1439"/>
          <w:tab w:val="left" w:pos="1440"/>
        </w:tabs>
        <w:spacing w:line="226" w:lineRule="exact"/>
        <w:ind w:hanging="841"/>
        <w:rPr>
          <w:sz w:val="20"/>
        </w:rPr>
      </w:pPr>
      <w:r>
        <w:rPr>
          <w:sz w:val="20"/>
        </w:rPr>
        <w:t>Administrative Reports</w:t>
      </w:r>
      <w:r>
        <w:rPr>
          <w:spacing w:val="-3"/>
          <w:sz w:val="20"/>
        </w:rPr>
        <w:t xml:space="preserve"> </w:t>
      </w:r>
      <w:r>
        <w:rPr>
          <w:sz w:val="20"/>
        </w:rPr>
        <w:t>...</w:t>
      </w:r>
    </w:p>
    <w:p w14:paraId="7640BCAF" w14:textId="77777777" w:rsidR="00A5792B" w:rsidRDefault="002F44C1">
      <w:pPr>
        <w:pStyle w:val="ListParagraph"/>
        <w:numPr>
          <w:ilvl w:val="0"/>
          <w:numId w:val="199"/>
        </w:numPr>
        <w:tabs>
          <w:tab w:val="left" w:pos="1439"/>
          <w:tab w:val="left" w:pos="1440"/>
        </w:tabs>
        <w:spacing w:line="226" w:lineRule="exact"/>
        <w:ind w:hanging="841"/>
        <w:rPr>
          <w:sz w:val="20"/>
        </w:rPr>
      </w:pPr>
      <w:r>
        <w:rPr>
          <w:sz w:val="20"/>
        </w:rPr>
        <w:t>Resource Management Reports</w:t>
      </w:r>
      <w:r>
        <w:rPr>
          <w:spacing w:val="-5"/>
          <w:sz w:val="20"/>
        </w:rPr>
        <w:t xml:space="preserve"> </w:t>
      </w:r>
      <w:r>
        <w:rPr>
          <w:sz w:val="20"/>
        </w:rPr>
        <w:t>...</w:t>
      </w:r>
    </w:p>
    <w:p w14:paraId="2C9370B9" w14:textId="77777777" w:rsidR="00A5792B" w:rsidRDefault="002F44C1">
      <w:pPr>
        <w:pStyle w:val="ListParagraph"/>
        <w:numPr>
          <w:ilvl w:val="0"/>
          <w:numId w:val="199"/>
        </w:numPr>
        <w:tabs>
          <w:tab w:val="left" w:pos="1439"/>
          <w:tab w:val="left" w:pos="1440"/>
        </w:tabs>
        <w:ind w:hanging="841"/>
        <w:rPr>
          <w:sz w:val="20"/>
        </w:rPr>
      </w:pPr>
      <w:r>
        <w:rPr>
          <w:sz w:val="20"/>
        </w:rPr>
        <w:t>Salary Reports</w:t>
      </w:r>
      <w:r>
        <w:rPr>
          <w:spacing w:val="-3"/>
          <w:sz w:val="20"/>
        </w:rPr>
        <w:t xml:space="preserve"> </w:t>
      </w:r>
      <w:r>
        <w:rPr>
          <w:sz w:val="20"/>
        </w:rPr>
        <w:t>...</w:t>
      </w:r>
    </w:p>
    <w:p w14:paraId="2F583975" w14:textId="77777777" w:rsidR="00A5792B" w:rsidRDefault="002F44C1">
      <w:pPr>
        <w:pStyle w:val="ListParagraph"/>
        <w:numPr>
          <w:ilvl w:val="0"/>
          <w:numId w:val="199"/>
        </w:numPr>
        <w:tabs>
          <w:tab w:val="left" w:pos="1439"/>
          <w:tab w:val="left" w:pos="1440"/>
        </w:tabs>
        <w:ind w:hanging="841"/>
        <w:rPr>
          <w:sz w:val="20"/>
        </w:rPr>
      </w:pPr>
      <w:r>
        <w:rPr>
          <w:sz w:val="20"/>
        </w:rPr>
        <w:t>Staff Record</w:t>
      </w:r>
      <w:r>
        <w:rPr>
          <w:spacing w:val="-3"/>
          <w:sz w:val="20"/>
        </w:rPr>
        <w:t xml:space="preserve"> </w:t>
      </w:r>
      <w:r>
        <w:rPr>
          <w:sz w:val="20"/>
        </w:rPr>
        <w:t>Report</w:t>
      </w:r>
    </w:p>
    <w:p w14:paraId="66A10595" w14:textId="77777777" w:rsidR="00A5792B" w:rsidRDefault="002F44C1">
      <w:pPr>
        <w:pStyle w:val="ListParagraph"/>
        <w:numPr>
          <w:ilvl w:val="0"/>
          <w:numId w:val="199"/>
        </w:numPr>
        <w:tabs>
          <w:tab w:val="left" w:pos="1439"/>
          <w:tab w:val="left" w:pos="1440"/>
        </w:tabs>
        <w:spacing w:before="1"/>
        <w:ind w:hanging="841"/>
        <w:rPr>
          <w:sz w:val="20"/>
        </w:rPr>
      </w:pPr>
      <w:r>
        <w:rPr>
          <w:sz w:val="20"/>
        </w:rPr>
        <w:t>Telephone Number Listings</w:t>
      </w:r>
      <w:r>
        <w:rPr>
          <w:spacing w:val="-5"/>
          <w:sz w:val="20"/>
        </w:rPr>
        <w:t xml:space="preserve"> </w:t>
      </w:r>
      <w:r>
        <w:rPr>
          <w:sz w:val="20"/>
        </w:rPr>
        <w:t>...</w:t>
      </w:r>
    </w:p>
    <w:p w14:paraId="4A601B4A" w14:textId="77777777" w:rsidR="00A5792B" w:rsidRDefault="002F44C1">
      <w:pPr>
        <w:pStyle w:val="ListParagraph"/>
        <w:numPr>
          <w:ilvl w:val="0"/>
          <w:numId w:val="199"/>
        </w:numPr>
        <w:tabs>
          <w:tab w:val="left" w:pos="1439"/>
          <w:tab w:val="left" w:pos="1440"/>
        </w:tabs>
        <w:ind w:hanging="841"/>
        <w:rPr>
          <w:sz w:val="20"/>
        </w:rPr>
      </w:pPr>
      <w:r>
        <w:rPr>
          <w:sz w:val="20"/>
        </w:rPr>
        <w:t>Individual Staff</w:t>
      </w:r>
      <w:r>
        <w:rPr>
          <w:spacing w:val="-4"/>
          <w:sz w:val="20"/>
        </w:rPr>
        <w:t xml:space="preserve"> </w:t>
      </w:r>
      <w:r>
        <w:rPr>
          <w:sz w:val="20"/>
        </w:rPr>
        <w:t>Position/Location</w:t>
      </w:r>
    </w:p>
    <w:p w14:paraId="6403D0E1" w14:textId="77777777" w:rsidR="00A5792B" w:rsidRDefault="00A5792B">
      <w:pPr>
        <w:pStyle w:val="BodyText"/>
        <w:spacing w:before="6"/>
        <w:rPr>
          <w:rFonts w:ascii="Courier New"/>
          <w:sz w:val="19"/>
        </w:rPr>
      </w:pPr>
    </w:p>
    <w:p w14:paraId="01713044" w14:textId="77777777" w:rsidR="00A5792B" w:rsidRDefault="002F44C1">
      <w:pPr>
        <w:tabs>
          <w:tab w:val="left" w:pos="5999"/>
        </w:tabs>
        <w:ind w:left="240"/>
        <w:rPr>
          <w:rFonts w:ascii="Courier New"/>
          <w:sz w:val="20"/>
        </w:rPr>
      </w:pPr>
      <w:r>
        <w:rPr>
          <w:rFonts w:ascii="Courier New"/>
          <w:sz w:val="20"/>
        </w:rPr>
        <w:t>Select Administration Records, Print</w:t>
      </w:r>
      <w:r>
        <w:rPr>
          <w:rFonts w:ascii="Courier New"/>
          <w:spacing w:val="-22"/>
          <w:sz w:val="20"/>
        </w:rPr>
        <w:t xml:space="preserve"> </w:t>
      </w:r>
      <w:r>
        <w:rPr>
          <w:rFonts w:ascii="Courier New"/>
          <w:sz w:val="20"/>
        </w:rPr>
        <w:t>Option:</w:t>
      </w:r>
      <w:r>
        <w:rPr>
          <w:rFonts w:ascii="Courier New"/>
          <w:spacing w:val="-4"/>
          <w:sz w:val="20"/>
        </w:rPr>
        <w:t xml:space="preserve"> </w:t>
      </w:r>
      <w:r>
        <w:rPr>
          <w:rFonts w:ascii="Courier New"/>
          <w:b/>
          <w:sz w:val="20"/>
        </w:rPr>
        <w:t>2</w:t>
      </w:r>
      <w:r>
        <w:rPr>
          <w:rFonts w:ascii="Courier New"/>
          <w:b/>
          <w:sz w:val="20"/>
        </w:rPr>
        <w:tab/>
      </w:r>
      <w:r>
        <w:rPr>
          <w:rFonts w:ascii="Courier New"/>
          <w:sz w:val="20"/>
        </w:rPr>
        <w:t>Resource Management</w:t>
      </w:r>
      <w:r>
        <w:rPr>
          <w:rFonts w:ascii="Courier New"/>
          <w:spacing w:val="-5"/>
          <w:sz w:val="20"/>
        </w:rPr>
        <w:t xml:space="preserve"> </w:t>
      </w:r>
      <w:r>
        <w:rPr>
          <w:rFonts w:ascii="Courier New"/>
          <w:sz w:val="20"/>
        </w:rPr>
        <w:t>Reports</w:t>
      </w:r>
    </w:p>
    <w:p w14:paraId="6E556316" w14:textId="77777777" w:rsidR="00A5792B" w:rsidRDefault="00A5792B">
      <w:pPr>
        <w:pStyle w:val="BodyText"/>
        <w:rPr>
          <w:rFonts w:ascii="Courier New"/>
          <w:sz w:val="22"/>
        </w:rPr>
      </w:pPr>
    </w:p>
    <w:p w14:paraId="5CC740A6" w14:textId="77777777" w:rsidR="00A5792B" w:rsidRDefault="00A5792B">
      <w:pPr>
        <w:pStyle w:val="BodyText"/>
        <w:spacing w:before="5"/>
        <w:rPr>
          <w:rFonts w:ascii="Courier New"/>
          <w:sz w:val="18"/>
        </w:rPr>
      </w:pPr>
    </w:p>
    <w:p w14:paraId="6307F6D8" w14:textId="77777777" w:rsidR="00A5792B" w:rsidRDefault="002F44C1">
      <w:pPr>
        <w:pStyle w:val="ListParagraph"/>
        <w:numPr>
          <w:ilvl w:val="0"/>
          <w:numId w:val="198"/>
        </w:numPr>
        <w:tabs>
          <w:tab w:val="left" w:pos="1439"/>
          <w:tab w:val="left" w:pos="1440"/>
        </w:tabs>
        <w:spacing w:line="226" w:lineRule="exact"/>
        <w:ind w:hanging="841"/>
        <w:rPr>
          <w:sz w:val="20"/>
        </w:rPr>
      </w:pPr>
      <w:r>
        <w:rPr>
          <w:sz w:val="20"/>
        </w:rPr>
        <w:t>Current Unclassified Patient</w:t>
      </w:r>
      <w:r>
        <w:rPr>
          <w:spacing w:val="-5"/>
          <w:sz w:val="20"/>
        </w:rPr>
        <w:t xml:space="preserve"> </w:t>
      </w:r>
      <w:r>
        <w:rPr>
          <w:sz w:val="20"/>
        </w:rPr>
        <w:t>Print</w:t>
      </w:r>
    </w:p>
    <w:p w14:paraId="4395B4CE" w14:textId="77777777" w:rsidR="00A5792B" w:rsidRDefault="002F44C1">
      <w:pPr>
        <w:pStyle w:val="ListParagraph"/>
        <w:numPr>
          <w:ilvl w:val="0"/>
          <w:numId w:val="198"/>
        </w:numPr>
        <w:tabs>
          <w:tab w:val="left" w:pos="1439"/>
          <w:tab w:val="left" w:pos="1440"/>
        </w:tabs>
        <w:spacing w:line="226" w:lineRule="exact"/>
        <w:ind w:hanging="841"/>
        <w:rPr>
          <w:sz w:val="20"/>
        </w:rPr>
      </w:pPr>
      <w:r>
        <w:rPr>
          <w:sz w:val="20"/>
        </w:rPr>
        <w:t>Daily Patient Classification Summary By</w:t>
      </w:r>
      <w:r>
        <w:rPr>
          <w:spacing w:val="-9"/>
          <w:sz w:val="20"/>
        </w:rPr>
        <w:t xml:space="preserve"> </w:t>
      </w:r>
      <w:r>
        <w:rPr>
          <w:sz w:val="20"/>
        </w:rPr>
        <w:t>Ward</w:t>
      </w:r>
    </w:p>
    <w:p w14:paraId="614611BC" w14:textId="77777777" w:rsidR="00A5792B" w:rsidRDefault="002F44C1">
      <w:pPr>
        <w:pStyle w:val="ListParagraph"/>
        <w:numPr>
          <w:ilvl w:val="0"/>
          <w:numId w:val="198"/>
        </w:numPr>
        <w:tabs>
          <w:tab w:val="left" w:pos="1439"/>
          <w:tab w:val="left" w:pos="1440"/>
        </w:tabs>
        <w:ind w:hanging="841"/>
        <w:rPr>
          <w:sz w:val="20"/>
        </w:rPr>
      </w:pPr>
      <w:r>
        <w:rPr>
          <w:sz w:val="20"/>
        </w:rPr>
        <w:t>Individual Patient Classification Reports</w:t>
      </w:r>
      <w:r>
        <w:rPr>
          <w:spacing w:val="-8"/>
          <w:sz w:val="20"/>
        </w:rPr>
        <w:t xml:space="preserve"> </w:t>
      </w:r>
      <w:r>
        <w:rPr>
          <w:sz w:val="20"/>
        </w:rPr>
        <w:t>...</w:t>
      </w:r>
    </w:p>
    <w:p w14:paraId="58233D66" w14:textId="77777777" w:rsidR="00A5792B" w:rsidRDefault="002F44C1">
      <w:pPr>
        <w:pStyle w:val="ListParagraph"/>
        <w:numPr>
          <w:ilvl w:val="0"/>
          <w:numId w:val="198"/>
        </w:numPr>
        <w:tabs>
          <w:tab w:val="left" w:pos="1439"/>
          <w:tab w:val="left" w:pos="1440"/>
        </w:tabs>
        <w:spacing w:before="1"/>
        <w:ind w:hanging="841"/>
        <w:rPr>
          <w:sz w:val="20"/>
        </w:rPr>
      </w:pPr>
      <w:r>
        <w:rPr>
          <w:sz w:val="20"/>
        </w:rPr>
        <w:t>Patient Category Totals-AMIS 1106</w:t>
      </w:r>
      <w:r>
        <w:rPr>
          <w:spacing w:val="-7"/>
          <w:sz w:val="20"/>
        </w:rPr>
        <w:t xml:space="preserve"> </w:t>
      </w:r>
      <w:r>
        <w:rPr>
          <w:sz w:val="20"/>
        </w:rPr>
        <w:t>Reports</w:t>
      </w:r>
    </w:p>
    <w:p w14:paraId="5AF765AB" w14:textId="77777777" w:rsidR="00A5792B" w:rsidRDefault="002F44C1">
      <w:pPr>
        <w:pStyle w:val="ListParagraph"/>
        <w:numPr>
          <w:ilvl w:val="0"/>
          <w:numId w:val="198"/>
        </w:numPr>
        <w:tabs>
          <w:tab w:val="left" w:pos="1439"/>
          <w:tab w:val="left" w:pos="1440"/>
        </w:tabs>
        <w:ind w:hanging="841"/>
        <w:rPr>
          <w:sz w:val="20"/>
        </w:rPr>
      </w:pPr>
      <w:r>
        <w:rPr>
          <w:sz w:val="20"/>
        </w:rPr>
        <w:t>Manhours</w:t>
      </w:r>
      <w:r>
        <w:rPr>
          <w:spacing w:val="-2"/>
          <w:sz w:val="20"/>
        </w:rPr>
        <w:t xml:space="preserve"> </w:t>
      </w:r>
      <w:r>
        <w:rPr>
          <w:sz w:val="20"/>
        </w:rPr>
        <w:t>Print</w:t>
      </w:r>
    </w:p>
    <w:p w14:paraId="60043560" w14:textId="77777777" w:rsidR="00A5792B" w:rsidRDefault="002F44C1">
      <w:pPr>
        <w:pStyle w:val="ListParagraph"/>
        <w:numPr>
          <w:ilvl w:val="0"/>
          <w:numId w:val="198"/>
        </w:numPr>
        <w:tabs>
          <w:tab w:val="left" w:pos="1439"/>
          <w:tab w:val="left" w:pos="1440"/>
        </w:tabs>
        <w:spacing w:line="226" w:lineRule="exact"/>
        <w:ind w:hanging="841"/>
        <w:rPr>
          <w:sz w:val="20"/>
        </w:rPr>
      </w:pPr>
      <w:r>
        <w:rPr>
          <w:sz w:val="20"/>
        </w:rPr>
        <w:t>AMIS Workload Statistics</w:t>
      </w:r>
      <w:r>
        <w:rPr>
          <w:spacing w:val="-5"/>
          <w:sz w:val="20"/>
        </w:rPr>
        <w:t xml:space="preserve"> </w:t>
      </w:r>
      <w:r>
        <w:rPr>
          <w:sz w:val="20"/>
        </w:rPr>
        <w:t>Report</w:t>
      </w:r>
    </w:p>
    <w:p w14:paraId="1C807F11" w14:textId="77777777" w:rsidR="00A5792B" w:rsidRDefault="002F44C1">
      <w:pPr>
        <w:pStyle w:val="ListParagraph"/>
        <w:numPr>
          <w:ilvl w:val="0"/>
          <w:numId w:val="198"/>
        </w:numPr>
        <w:tabs>
          <w:tab w:val="left" w:pos="1439"/>
          <w:tab w:val="left" w:pos="1440"/>
        </w:tabs>
        <w:spacing w:line="226" w:lineRule="exact"/>
        <w:ind w:hanging="841"/>
        <w:rPr>
          <w:sz w:val="20"/>
        </w:rPr>
      </w:pPr>
      <w:r>
        <w:rPr>
          <w:sz w:val="20"/>
        </w:rPr>
        <w:t>Workload Statistics Report</w:t>
      </w:r>
      <w:r>
        <w:rPr>
          <w:spacing w:val="-5"/>
          <w:sz w:val="20"/>
        </w:rPr>
        <w:t xml:space="preserve"> </w:t>
      </w:r>
      <w:r>
        <w:rPr>
          <w:sz w:val="20"/>
        </w:rPr>
        <w:t>(Current)</w:t>
      </w:r>
    </w:p>
    <w:p w14:paraId="089764D4" w14:textId="77777777" w:rsidR="00A5792B" w:rsidRDefault="002F44C1">
      <w:pPr>
        <w:pStyle w:val="ListParagraph"/>
        <w:numPr>
          <w:ilvl w:val="0"/>
          <w:numId w:val="198"/>
        </w:numPr>
        <w:tabs>
          <w:tab w:val="left" w:pos="1439"/>
          <w:tab w:val="left" w:pos="1440"/>
        </w:tabs>
        <w:ind w:hanging="841"/>
        <w:rPr>
          <w:sz w:val="20"/>
        </w:rPr>
      </w:pPr>
      <w:r>
        <w:rPr>
          <w:sz w:val="20"/>
        </w:rPr>
        <w:t>Patient Category Totals-Midnight Acuity</w:t>
      </w:r>
      <w:r>
        <w:rPr>
          <w:spacing w:val="-8"/>
          <w:sz w:val="20"/>
        </w:rPr>
        <w:t xml:space="preserve"> </w:t>
      </w:r>
      <w:r>
        <w:rPr>
          <w:sz w:val="20"/>
        </w:rPr>
        <w:t>Reports</w:t>
      </w:r>
    </w:p>
    <w:p w14:paraId="3303CE97" w14:textId="77777777" w:rsidR="00A5792B" w:rsidRDefault="002F44C1">
      <w:pPr>
        <w:pStyle w:val="ListParagraph"/>
        <w:numPr>
          <w:ilvl w:val="0"/>
          <w:numId w:val="198"/>
        </w:numPr>
        <w:tabs>
          <w:tab w:val="left" w:pos="1439"/>
          <w:tab w:val="left" w:pos="1440"/>
        </w:tabs>
        <w:spacing w:before="1"/>
        <w:ind w:hanging="841"/>
        <w:rPr>
          <w:sz w:val="20"/>
        </w:rPr>
      </w:pPr>
      <w:r>
        <w:rPr>
          <w:sz w:val="20"/>
        </w:rPr>
        <w:t>FTEE Comparison (1106b)</w:t>
      </w:r>
      <w:r>
        <w:rPr>
          <w:spacing w:val="-5"/>
          <w:sz w:val="20"/>
        </w:rPr>
        <w:t xml:space="preserve"> </w:t>
      </w:r>
      <w:r>
        <w:rPr>
          <w:sz w:val="20"/>
        </w:rPr>
        <w:t>Report</w:t>
      </w:r>
    </w:p>
    <w:p w14:paraId="34194BD3" w14:textId="77777777" w:rsidR="00A5792B" w:rsidRDefault="002F44C1">
      <w:pPr>
        <w:pStyle w:val="ListParagraph"/>
        <w:numPr>
          <w:ilvl w:val="0"/>
          <w:numId w:val="198"/>
        </w:numPr>
        <w:tabs>
          <w:tab w:val="left" w:pos="1439"/>
          <w:tab w:val="left" w:pos="1440"/>
        </w:tabs>
        <w:ind w:hanging="841"/>
        <w:rPr>
          <w:sz w:val="20"/>
        </w:rPr>
      </w:pPr>
      <w:r>
        <w:rPr>
          <w:sz w:val="20"/>
        </w:rPr>
        <w:t>FTEE</w:t>
      </w:r>
      <w:r>
        <w:rPr>
          <w:spacing w:val="-2"/>
          <w:sz w:val="20"/>
        </w:rPr>
        <w:t xml:space="preserve"> </w:t>
      </w:r>
      <w:r>
        <w:rPr>
          <w:sz w:val="20"/>
        </w:rPr>
        <w:t>Reports</w:t>
      </w:r>
    </w:p>
    <w:p w14:paraId="497EB6BE" w14:textId="77777777" w:rsidR="00A5792B" w:rsidRDefault="00A5792B">
      <w:pPr>
        <w:rPr>
          <w:sz w:val="20"/>
        </w:rPr>
        <w:sectPr w:rsidR="00A5792B">
          <w:pgSz w:w="12240" w:h="15840"/>
          <w:pgMar w:top="940" w:right="620" w:bottom="1160" w:left="1200" w:header="725" w:footer="975" w:gutter="0"/>
          <w:cols w:space="720"/>
        </w:sectPr>
      </w:pPr>
    </w:p>
    <w:p w14:paraId="1D356FBE" w14:textId="77777777" w:rsidR="00A5792B" w:rsidRDefault="00A5792B">
      <w:pPr>
        <w:pStyle w:val="BodyText"/>
        <w:rPr>
          <w:rFonts w:ascii="Courier New"/>
          <w:sz w:val="20"/>
        </w:rPr>
      </w:pPr>
    </w:p>
    <w:p w14:paraId="260C81E6" w14:textId="77777777" w:rsidR="00A5792B" w:rsidRDefault="00A5792B">
      <w:pPr>
        <w:pStyle w:val="BodyText"/>
        <w:rPr>
          <w:rFonts w:ascii="Courier New"/>
          <w:sz w:val="20"/>
        </w:rPr>
      </w:pPr>
    </w:p>
    <w:p w14:paraId="48E01F08" w14:textId="77777777" w:rsidR="00A5792B" w:rsidRDefault="00A5792B">
      <w:pPr>
        <w:pStyle w:val="BodyText"/>
        <w:rPr>
          <w:rFonts w:ascii="Courier New"/>
          <w:sz w:val="20"/>
        </w:rPr>
      </w:pPr>
    </w:p>
    <w:p w14:paraId="591364E0" w14:textId="77777777" w:rsidR="00A5792B" w:rsidRDefault="00A5792B">
      <w:pPr>
        <w:pStyle w:val="BodyText"/>
        <w:spacing w:before="5"/>
        <w:rPr>
          <w:rFonts w:ascii="Courier New"/>
          <w:sz w:val="23"/>
        </w:rPr>
      </w:pPr>
    </w:p>
    <w:p w14:paraId="5811BF96" w14:textId="77777777" w:rsidR="00A5792B" w:rsidRDefault="002F44C1">
      <w:pPr>
        <w:pStyle w:val="Heading2"/>
      </w:pPr>
      <w:r>
        <w:t>Screen Prints:</w:t>
      </w:r>
    </w:p>
    <w:p w14:paraId="3BEFD202" w14:textId="77777777" w:rsidR="00A5792B" w:rsidRDefault="002F44C1">
      <w:pPr>
        <w:tabs>
          <w:tab w:val="left" w:pos="4439"/>
          <w:tab w:val="left" w:pos="5759"/>
        </w:tabs>
        <w:spacing w:before="226" w:line="480" w:lineRule="auto"/>
        <w:ind w:left="239" w:right="2978"/>
        <w:rPr>
          <w:rFonts w:ascii="Courier New"/>
          <w:sz w:val="20"/>
        </w:rPr>
      </w:pPr>
      <w:r>
        <w:rPr>
          <w:rFonts w:ascii="Courier New"/>
          <w:sz w:val="20"/>
        </w:rPr>
        <w:t>Select Resource Management Reports</w:t>
      </w:r>
      <w:r>
        <w:rPr>
          <w:rFonts w:ascii="Courier New"/>
          <w:spacing w:val="-21"/>
          <w:sz w:val="20"/>
        </w:rPr>
        <w:t xml:space="preserve"> </w:t>
      </w:r>
      <w:r>
        <w:rPr>
          <w:rFonts w:ascii="Courier New"/>
          <w:sz w:val="20"/>
        </w:rPr>
        <w:t>Option:</w:t>
      </w:r>
      <w:r>
        <w:rPr>
          <w:rFonts w:ascii="Courier New"/>
          <w:spacing w:val="-4"/>
          <w:sz w:val="20"/>
        </w:rPr>
        <w:t xml:space="preserve"> </w:t>
      </w:r>
      <w:r>
        <w:rPr>
          <w:rFonts w:ascii="Courier New"/>
          <w:b/>
          <w:sz w:val="20"/>
        </w:rPr>
        <w:t>5</w:t>
      </w:r>
      <w:r>
        <w:rPr>
          <w:rFonts w:ascii="Courier New"/>
          <w:b/>
          <w:sz w:val="20"/>
        </w:rPr>
        <w:tab/>
      </w:r>
      <w:r>
        <w:rPr>
          <w:rFonts w:ascii="Courier New"/>
          <w:sz w:val="20"/>
        </w:rPr>
        <w:t>Manhours Print By (1) Location or (2)</w:t>
      </w:r>
      <w:r>
        <w:rPr>
          <w:rFonts w:ascii="Courier New"/>
          <w:spacing w:val="-16"/>
          <w:sz w:val="20"/>
        </w:rPr>
        <w:t xml:space="preserve"> </w:t>
      </w:r>
      <w:r>
        <w:rPr>
          <w:rFonts w:ascii="Courier New"/>
          <w:sz w:val="20"/>
        </w:rPr>
        <w:t>Service:</w:t>
      </w:r>
      <w:r>
        <w:rPr>
          <w:rFonts w:ascii="Courier New"/>
          <w:spacing w:val="-2"/>
          <w:sz w:val="20"/>
        </w:rPr>
        <w:t xml:space="preserve"> </w:t>
      </w:r>
      <w:r>
        <w:rPr>
          <w:rFonts w:ascii="Courier New"/>
          <w:b/>
          <w:sz w:val="20"/>
        </w:rPr>
        <w:t>1</w:t>
      </w:r>
      <w:r>
        <w:rPr>
          <w:rFonts w:ascii="Courier New"/>
          <w:b/>
          <w:sz w:val="20"/>
        </w:rPr>
        <w:tab/>
      </w:r>
      <w:r>
        <w:rPr>
          <w:rFonts w:ascii="Courier New"/>
          <w:sz w:val="20"/>
        </w:rPr>
        <w:t>Location</w:t>
      </w:r>
    </w:p>
    <w:p w14:paraId="7A585B82" w14:textId="77777777" w:rsidR="00A5792B" w:rsidRDefault="002F44C1">
      <w:pPr>
        <w:spacing w:before="6" w:line="475" w:lineRule="auto"/>
        <w:ind w:left="239" w:right="2481" w:firstLine="2039"/>
        <w:rPr>
          <w:rFonts w:ascii="Courier New"/>
          <w:b/>
          <w:sz w:val="20"/>
        </w:rPr>
      </w:pPr>
      <w:r>
        <w:rPr>
          <w:rFonts w:ascii="Courier New"/>
          <w:sz w:val="20"/>
        </w:rPr>
        <w:t xml:space="preserve">Nursing AMIS 1106 Patient Care Manhours Reports Select Nursing Unit: </w:t>
      </w:r>
      <w:r>
        <w:rPr>
          <w:rFonts w:ascii="Courier New"/>
          <w:b/>
          <w:sz w:val="20"/>
        </w:rPr>
        <w:t>10E</w:t>
      </w:r>
    </w:p>
    <w:p w14:paraId="2ABB80B1" w14:textId="77777777" w:rsidR="00A5792B" w:rsidRDefault="002F44C1">
      <w:pPr>
        <w:spacing w:before="4"/>
        <w:ind w:left="239"/>
        <w:rPr>
          <w:rFonts w:ascii="Courier New"/>
          <w:b/>
          <w:sz w:val="20"/>
        </w:rPr>
      </w:pPr>
      <w:r>
        <w:rPr>
          <w:rFonts w:ascii="Courier New"/>
          <w:sz w:val="20"/>
        </w:rPr>
        <w:t xml:space="preserve">Select Nursing Bed Section (Press return for all bed sections): </w:t>
      </w:r>
      <w:r>
        <w:rPr>
          <w:rFonts w:ascii="Courier New"/>
          <w:b/>
          <w:sz w:val="20"/>
        </w:rPr>
        <w:t>&lt;RET&gt;</w:t>
      </w:r>
    </w:p>
    <w:p w14:paraId="7644C084" w14:textId="77777777" w:rsidR="00A5792B" w:rsidRDefault="002F44C1">
      <w:pPr>
        <w:spacing w:before="7" w:line="450" w:lineRule="atLeast"/>
        <w:ind w:left="2399" w:right="6200" w:hanging="600"/>
        <w:rPr>
          <w:rFonts w:ascii="Courier New"/>
          <w:sz w:val="20"/>
        </w:rPr>
      </w:pPr>
      <w:r>
        <w:rPr>
          <w:rFonts w:ascii="Courier New"/>
          <w:sz w:val="20"/>
        </w:rPr>
        <w:t>Select report range: Daily</w:t>
      </w:r>
    </w:p>
    <w:p w14:paraId="469A8D53" w14:textId="77777777" w:rsidR="00A5792B" w:rsidRDefault="002F44C1">
      <w:pPr>
        <w:spacing w:before="4"/>
        <w:ind w:left="2399" w:right="6920"/>
        <w:rPr>
          <w:rFonts w:ascii="Courier New"/>
          <w:sz w:val="20"/>
        </w:rPr>
      </w:pPr>
      <w:r>
        <w:rPr>
          <w:rFonts w:ascii="Courier New"/>
          <w:sz w:val="20"/>
        </w:rPr>
        <w:t>Monthly Quarterly Annually</w:t>
      </w:r>
    </w:p>
    <w:p w14:paraId="322C8F48" w14:textId="77777777" w:rsidR="00A5792B" w:rsidRDefault="00A5792B">
      <w:pPr>
        <w:pStyle w:val="BodyText"/>
        <w:spacing w:before="6"/>
        <w:rPr>
          <w:rFonts w:ascii="Courier New"/>
          <w:sz w:val="19"/>
        </w:rPr>
      </w:pPr>
    </w:p>
    <w:p w14:paraId="728186BC" w14:textId="77777777" w:rsidR="00A5792B" w:rsidRDefault="002F44C1">
      <w:pPr>
        <w:ind w:left="1799"/>
        <w:rPr>
          <w:rFonts w:ascii="Courier New"/>
          <w:b/>
          <w:sz w:val="20"/>
        </w:rPr>
      </w:pPr>
      <w:r>
        <w:rPr>
          <w:rFonts w:ascii="Courier New"/>
          <w:sz w:val="20"/>
        </w:rPr>
        <w:t xml:space="preserve">Enter Selection (D,M,Q or A): </w:t>
      </w:r>
      <w:r>
        <w:rPr>
          <w:rFonts w:ascii="Courier New"/>
          <w:b/>
          <w:sz w:val="20"/>
        </w:rPr>
        <w:t>D</w:t>
      </w:r>
    </w:p>
    <w:p w14:paraId="6E1AC25F" w14:textId="77777777" w:rsidR="00A5792B" w:rsidRDefault="00A5792B">
      <w:pPr>
        <w:pStyle w:val="BodyText"/>
        <w:rPr>
          <w:rFonts w:ascii="Courier New"/>
          <w:b/>
          <w:sz w:val="20"/>
        </w:rPr>
      </w:pPr>
    </w:p>
    <w:tbl>
      <w:tblPr>
        <w:tblW w:w="0" w:type="auto"/>
        <w:tblInd w:w="247" w:type="dxa"/>
        <w:tblLayout w:type="fixed"/>
        <w:tblCellMar>
          <w:left w:w="0" w:type="dxa"/>
          <w:right w:w="0" w:type="dxa"/>
        </w:tblCellMar>
        <w:tblLook w:val="01E0" w:firstRow="1" w:lastRow="1" w:firstColumn="1" w:lastColumn="1" w:noHBand="0" w:noVBand="0"/>
      </w:tblPr>
      <w:tblGrid>
        <w:gridCol w:w="6477"/>
        <w:gridCol w:w="839"/>
        <w:gridCol w:w="1917"/>
      </w:tblGrid>
      <w:tr w:rsidR="00A5792B" w14:paraId="455ADB78" w14:textId="77777777">
        <w:trPr>
          <w:trHeight w:val="1421"/>
        </w:trPr>
        <w:tc>
          <w:tcPr>
            <w:tcW w:w="6477" w:type="dxa"/>
          </w:tcPr>
          <w:p w14:paraId="139F9BE5" w14:textId="77777777" w:rsidR="00A5792B" w:rsidRDefault="002F44C1">
            <w:pPr>
              <w:pStyle w:val="TableParagraph"/>
              <w:tabs>
                <w:tab w:val="left" w:pos="2639"/>
              </w:tabs>
              <w:rPr>
                <w:sz w:val="20"/>
              </w:rPr>
            </w:pPr>
            <w:r>
              <w:rPr>
                <w:sz w:val="20"/>
              </w:rPr>
              <w:t>Start with</w:t>
            </w:r>
            <w:r>
              <w:rPr>
                <w:spacing w:val="-7"/>
                <w:sz w:val="20"/>
              </w:rPr>
              <w:t xml:space="preserve"> </w:t>
            </w:r>
            <w:r>
              <w:rPr>
                <w:sz w:val="20"/>
              </w:rPr>
              <w:t>DATE:</w:t>
            </w:r>
            <w:r>
              <w:rPr>
                <w:spacing w:val="-2"/>
                <w:sz w:val="20"/>
              </w:rPr>
              <w:t xml:space="preserve"> </w:t>
            </w:r>
            <w:r>
              <w:rPr>
                <w:b/>
                <w:sz w:val="20"/>
              </w:rPr>
              <w:t>T-1</w:t>
            </w:r>
            <w:r>
              <w:rPr>
                <w:b/>
                <w:sz w:val="20"/>
              </w:rPr>
              <w:tab/>
            </w:r>
            <w:r>
              <w:rPr>
                <w:sz w:val="20"/>
              </w:rPr>
              <w:t>(APR 22,</w:t>
            </w:r>
            <w:r>
              <w:rPr>
                <w:spacing w:val="-3"/>
                <w:sz w:val="20"/>
              </w:rPr>
              <w:t xml:space="preserve"> </w:t>
            </w:r>
            <w:r>
              <w:rPr>
                <w:sz w:val="20"/>
              </w:rPr>
              <w:t>1997)</w:t>
            </w:r>
          </w:p>
          <w:p w14:paraId="6D2C4A86" w14:textId="77777777" w:rsidR="00A5792B" w:rsidRDefault="00A5792B">
            <w:pPr>
              <w:pStyle w:val="TableParagraph"/>
              <w:spacing w:before="10"/>
              <w:rPr>
                <w:b/>
                <w:sz w:val="19"/>
              </w:rPr>
            </w:pPr>
          </w:p>
          <w:p w14:paraId="5733E892" w14:textId="77777777" w:rsidR="00A5792B" w:rsidRDefault="002F44C1">
            <w:pPr>
              <w:pStyle w:val="TableParagraph"/>
              <w:spacing w:before="1"/>
              <w:rPr>
                <w:b/>
                <w:sz w:val="20"/>
              </w:rPr>
            </w:pPr>
            <w:r>
              <w:rPr>
                <w:sz w:val="20"/>
              </w:rPr>
              <w:t xml:space="preserve">Go to Date: Apr 22, 1997// </w:t>
            </w:r>
            <w:r>
              <w:rPr>
                <w:b/>
                <w:sz w:val="20"/>
              </w:rPr>
              <w:t>&lt;RET&gt;</w:t>
            </w:r>
          </w:p>
          <w:p w14:paraId="7D6E0679" w14:textId="77777777" w:rsidR="00A5792B" w:rsidRDefault="00A5792B">
            <w:pPr>
              <w:pStyle w:val="TableParagraph"/>
              <w:spacing w:before="5"/>
              <w:rPr>
                <w:b/>
                <w:sz w:val="20"/>
              </w:rPr>
            </w:pPr>
          </w:p>
          <w:p w14:paraId="00FB3D35" w14:textId="77777777" w:rsidR="00A5792B" w:rsidRDefault="002F44C1">
            <w:pPr>
              <w:pStyle w:val="TableParagraph"/>
              <w:rPr>
                <w:rFonts w:ascii="Times New Roman"/>
                <w:sz w:val="24"/>
              </w:rPr>
            </w:pPr>
            <w:r>
              <w:rPr>
                <w:sz w:val="20"/>
              </w:rPr>
              <w:t>DEVICE: HOME//</w:t>
            </w:r>
            <w:r>
              <w:rPr>
                <w:rFonts w:ascii="Times New Roman"/>
                <w:sz w:val="24"/>
              </w:rPr>
              <w:t>Enter appropriate response</w:t>
            </w:r>
          </w:p>
        </w:tc>
        <w:tc>
          <w:tcPr>
            <w:tcW w:w="2756" w:type="dxa"/>
            <w:gridSpan w:val="2"/>
          </w:tcPr>
          <w:p w14:paraId="4167C770" w14:textId="77777777" w:rsidR="00A5792B" w:rsidRDefault="00A5792B">
            <w:pPr>
              <w:pStyle w:val="TableParagraph"/>
              <w:rPr>
                <w:rFonts w:ascii="Times New Roman"/>
                <w:sz w:val="20"/>
              </w:rPr>
            </w:pPr>
          </w:p>
        </w:tc>
      </w:tr>
      <w:tr w:rsidR="00A5792B" w14:paraId="3F335017" w14:textId="77777777">
        <w:trPr>
          <w:trHeight w:val="1009"/>
        </w:trPr>
        <w:tc>
          <w:tcPr>
            <w:tcW w:w="6477" w:type="dxa"/>
            <w:tcBorders>
              <w:bottom w:val="dashed" w:sz="6" w:space="0" w:color="000000"/>
            </w:tcBorders>
          </w:tcPr>
          <w:p w14:paraId="49A27059" w14:textId="77777777" w:rsidR="00A5792B" w:rsidRDefault="00A5792B">
            <w:pPr>
              <w:pStyle w:val="TableParagraph"/>
              <w:spacing w:before="11"/>
              <w:rPr>
                <w:b/>
                <w:sz w:val="19"/>
              </w:rPr>
            </w:pPr>
          </w:p>
          <w:p w14:paraId="77BCD36E" w14:textId="77777777" w:rsidR="00A5792B" w:rsidRDefault="002F44C1">
            <w:pPr>
              <w:pStyle w:val="TableParagraph"/>
              <w:tabs>
                <w:tab w:val="left" w:pos="1799"/>
              </w:tabs>
              <w:rPr>
                <w:sz w:val="20"/>
              </w:rPr>
            </w:pPr>
            <w:r>
              <w:rPr>
                <w:sz w:val="20"/>
              </w:rPr>
              <w:t>APR</w:t>
            </w:r>
            <w:r>
              <w:rPr>
                <w:spacing w:val="-3"/>
                <w:sz w:val="20"/>
              </w:rPr>
              <w:t xml:space="preserve"> </w:t>
            </w:r>
            <w:r>
              <w:rPr>
                <w:sz w:val="20"/>
              </w:rPr>
              <w:t>23,</w:t>
            </w:r>
            <w:r>
              <w:rPr>
                <w:spacing w:val="-3"/>
                <w:sz w:val="20"/>
              </w:rPr>
              <w:t xml:space="preserve"> </w:t>
            </w:r>
            <w:r>
              <w:rPr>
                <w:sz w:val="20"/>
              </w:rPr>
              <w:t>1997</w:t>
            </w:r>
            <w:r>
              <w:rPr>
                <w:sz w:val="20"/>
              </w:rPr>
              <w:tab/>
              <w:t>10E Manhours Daily Report for</w:t>
            </w:r>
            <w:r>
              <w:rPr>
                <w:spacing w:val="-21"/>
                <w:sz w:val="20"/>
              </w:rPr>
              <w:t xml:space="preserve"> </w:t>
            </w:r>
            <w:r>
              <w:rPr>
                <w:sz w:val="20"/>
              </w:rPr>
              <w:t>04/22/97</w:t>
            </w:r>
          </w:p>
          <w:p w14:paraId="22081FA5" w14:textId="77777777" w:rsidR="00A5792B" w:rsidRDefault="00A5792B">
            <w:pPr>
              <w:pStyle w:val="TableParagraph"/>
              <w:rPr>
                <w:b/>
                <w:sz w:val="20"/>
              </w:rPr>
            </w:pPr>
          </w:p>
          <w:p w14:paraId="2CB2BA02" w14:textId="77777777" w:rsidR="00A5792B" w:rsidRDefault="002F44C1">
            <w:pPr>
              <w:pStyle w:val="TableParagraph"/>
              <w:ind w:right="955"/>
              <w:jc w:val="right"/>
              <w:rPr>
                <w:sz w:val="20"/>
              </w:rPr>
            </w:pPr>
            <w:r>
              <w:rPr>
                <w:sz w:val="20"/>
              </w:rPr>
              <w:t>RN</w:t>
            </w:r>
          </w:p>
        </w:tc>
        <w:tc>
          <w:tcPr>
            <w:tcW w:w="839" w:type="dxa"/>
            <w:tcBorders>
              <w:bottom w:val="dashed" w:sz="6" w:space="0" w:color="000000"/>
            </w:tcBorders>
          </w:tcPr>
          <w:p w14:paraId="5F96B9FD" w14:textId="77777777" w:rsidR="00A5792B" w:rsidRDefault="00A5792B">
            <w:pPr>
              <w:pStyle w:val="TableParagraph"/>
              <w:rPr>
                <w:b/>
              </w:rPr>
            </w:pPr>
          </w:p>
          <w:p w14:paraId="346A01E4" w14:textId="77777777" w:rsidR="00A5792B" w:rsidRDefault="00A5792B">
            <w:pPr>
              <w:pStyle w:val="TableParagraph"/>
              <w:rPr>
                <w:b/>
              </w:rPr>
            </w:pPr>
          </w:p>
          <w:p w14:paraId="61D75FA4" w14:textId="77777777" w:rsidR="00A5792B" w:rsidRDefault="002F44C1">
            <w:pPr>
              <w:pStyle w:val="TableParagraph"/>
              <w:spacing w:before="181"/>
              <w:ind w:left="241"/>
              <w:rPr>
                <w:sz w:val="20"/>
              </w:rPr>
            </w:pPr>
            <w:r>
              <w:rPr>
                <w:sz w:val="20"/>
              </w:rPr>
              <w:t>LPN</w:t>
            </w:r>
          </w:p>
        </w:tc>
        <w:tc>
          <w:tcPr>
            <w:tcW w:w="1917" w:type="dxa"/>
            <w:tcBorders>
              <w:bottom w:val="dashed" w:sz="6" w:space="0" w:color="000000"/>
            </w:tcBorders>
          </w:tcPr>
          <w:p w14:paraId="1E7D1249" w14:textId="77777777" w:rsidR="00A5792B" w:rsidRDefault="002F44C1">
            <w:pPr>
              <w:pStyle w:val="TableParagraph"/>
              <w:spacing w:before="29" w:line="454" w:lineRule="exact"/>
              <w:ind w:left="962" w:right="-25" w:firstLine="119"/>
              <w:rPr>
                <w:sz w:val="20"/>
              </w:rPr>
            </w:pPr>
            <w:r>
              <w:rPr>
                <w:sz w:val="20"/>
              </w:rPr>
              <w:t>PAGE: 1 NA</w:t>
            </w:r>
          </w:p>
        </w:tc>
      </w:tr>
    </w:tbl>
    <w:p w14:paraId="2E944677" w14:textId="77777777" w:rsidR="00A5792B" w:rsidRDefault="002F44C1">
      <w:pPr>
        <w:spacing w:before="104"/>
        <w:ind w:right="4420"/>
        <w:jc w:val="right"/>
        <w:rPr>
          <w:rFonts w:ascii="Courier New"/>
          <w:sz w:val="20"/>
        </w:rPr>
      </w:pPr>
      <w:r>
        <w:rPr>
          <w:rFonts w:ascii="Courier New"/>
          <w:sz w:val="20"/>
        </w:rPr>
        <w:t>APR 22,</w:t>
      </w:r>
      <w:r>
        <w:rPr>
          <w:rFonts w:ascii="Courier New"/>
          <w:spacing w:val="-8"/>
          <w:sz w:val="20"/>
        </w:rPr>
        <w:t xml:space="preserve"> </w:t>
      </w:r>
      <w:r>
        <w:rPr>
          <w:rFonts w:ascii="Courier New"/>
          <w:sz w:val="20"/>
        </w:rPr>
        <w:t>1997</w:t>
      </w:r>
    </w:p>
    <w:p w14:paraId="09602158" w14:textId="77777777" w:rsidR="00A5792B" w:rsidRDefault="00A5792B">
      <w:pPr>
        <w:pStyle w:val="BodyText"/>
        <w:spacing w:before="8"/>
        <w:rPr>
          <w:rFonts w:ascii="Courier New"/>
          <w:sz w:val="9"/>
        </w:rPr>
      </w:pPr>
    </w:p>
    <w:tbl>
      <w:tblPr>
        <w:tblW w:w="0" w:type="auto"/>
        <w:tblInd w:w="197" w:type="dxa"/>
        <w:tblLayout w:type="fixed"/>
        <w:tblCellMar>
          <w:left w:w="0" w:type="dxa"/>
          <w:right w:w="0" w:type="dxa"/>
        </w:tblCellMar>
        <w:tblLook w:val="01E0" w:firstRow="1" w:lastRow="1" w:firstColumn="1" w:lastColumn="1" w:noHBand="0" w:noVBand="0"/>
      </w:tblPr>
      <w:tblGrid>
        <w:gridCol w:w="4249"/>
        <w:gridCol w:w="1679"/>
        <w:gridCol w:w="599"/>
        <w:gridCol w:w="839"/>
        <w:gridCol w:w="719"/>
        <w:gridCol w:w="839"/>
        <w:gridCol w:w="359"/>
      </w:tblGrid>
      <w:tr w:rsidR="00A5792B" w14:paraId="488E3C6D" w14:textId="77777777">
        <w:trPr>
          <w:trHeight w:val="335"/>
        </w:trPr>
        <w:tc>
          <w:tcPr>
            <w:tcW w:w="4249" w:type="dxa"/>
          </w:tcPr>
          <w:p w14:paraId="47EBE5D7" w14:textId="77777777" w:rsidR="00A5792B" w:rsidRDefault="002F44C1">
            <w:pPr>
              <w:pStyle w:val="TableParagraph"/>
              <w:spacing w:before="109" w:line="207" w:lineRule="exact"/>
              <w:ind w:left="50"/>
              <w:rPr>
                <w:sz w:val="20"/>
              </w:rPr>
            </w:pPr>
            <w:r>
              <w:rPr>
                <w:sz w:val="20"/>
              </w:rPr>
              <w:t>TOTAL MANHOURS WHEN NO ACUITY DATA</w:t>
            </w:r>
          </w:p>
        </w:tc>
        <w:tc>
          <w:tcPr>
            <w:tcW w:w="1679" w:type="dxa"/>
            <w:tcBorders>
              <w:top w:val="dashed" w:sz="6" w:space="0" w:color="000000"/>
            </w:tcBorders>
          </w:tcPr>
          <w:p w14:paraId="3FDD3DC6" w14:textId="77777777" w:rsidR="00A5792B" w:rsidRDefault="002F44C1">
            <w:pPr>
              <w:pStyle w:val="TableParagraph"/>
              <w:spacing w:before="109" w:line="207" w:lineRule="exact"/>
              <w:rPr>
                <w:sz w:val="20"/>
              </w:rPr>
            </w:pPr>
            <w:r>
              <w:rPr>
                <w:sz w:val="20"/>
              </w:rPr>
              <w:t>IS PRESENT:</w:t>
            </w:r>
          </w:p>
        </w:tc>
        <w:tc>
          <w:tcPr>
            <w:tcW w:w="3355" w:type="dxa"/>
            <w:gridSpan w:val="5"/>
          </w:tcPr>
          <w:p w14:paraId="2597B883" w14:textId="77777777" w:rsidR="00A5792B" w:rsidRDefault="00A5792B">
            <w:pPr>
              <w:pStyle w:val="TableParagraph"/>
              <w:rPr>
                <w:rFonts w:ascii="Times New Roman"/>
                <w:sz w:val="20"/>
              </w:rPr>
            </w:pPr>
          </w:p>
        </w:tc>
      </w:tr>
      <w:tr w:rsidR="00A5792B" w14:paraId="41C878AC" w14:textId="77777777">
        <w:trPr>
          <w:trHeight w:val="226"/>
        </w:trPr>
        <w:tc>
          <w:tcPr>
            <w:tcW w:w="4249" w:type="dxa"/>
          </w:tcPr>
          <w:p w14:paraId="13B0FC57" w14:textId="77777777" w:rsidR="00A5792B" w:rsidRDefault="002F44C1">
            <w:pPr>
              <w:pStyle w:val="TableParagraph"/>
              <w:spacing w:line="207" w:lineRule="exact"/>
              <w:ind w:left="769"/>
              <w:rPr>
                <w:sz w:val="20"/>
              </w:rPr>
            </w:pPr>
            <w:r>
              <w:rPr>
                <w:sz w:val="20"/>
              </w:rPr>
              <w:t>10E</w:t>
            </w:r>
          </w:p>
        </w:tc>
        <w:tc>
          <w:tcPr>
            <w:tcW w:w="1679" w:type="dxa"/>
          </w:tcPr>
          <w:p w14:paraId="07CD47D0" w14:textId="77777777" w:rsidR="00A5792B" w:rsidRDefault="002F44C1">
            <w:pPr>
              <w:pStyle w:val="TableParagraph"/>
              <w:tabs>
                <w:tab w:val="left" w:pos="1080"/>
              </w:tabs>
              <w:spacing w:line="207" w:lineRule="exact"/>
              <w:ind w:right="-15"/>
              <w:rPr>
                <w:sz w:val="20"/>
              </w:rPr>
            </w:pPr>
            <w:r>
              <w:rPr>
                <w:sz w:val="20"/>
              </w:rPr>
              <w:t>DAY</w:t>
            </w:r>
            <w:r>
              <w:rPr>
                <w:sz w:val="20"/>
              </w:rPr>
              <w:tab/>
              <w:t>30.00</w:t>
            </w:r>
          </w:p>
        </w:tc>
        <w:tc>
          <w:tcPr>
            <w:tcW w:w="599" w:type="dxa"/>
          </w:tcPr>
          <w:p w14:paraId="69489E7F" w14:textId="77777777" w:rsidR="00A5792B" w:rsidRDefault="00A5792B">
            <w:pPr>
              <w:pStyle w:val="TableParagraph"/>
              <w:rPr>
                <w:rFonts w:ascii="Times New Roman"/>
                <w:sz w:val="16"/>
              </w:rPr>
            </w:pPr>
          </w:p>
        </w:tc>
        <w:tc>
          <w:tcPr>
            <w:tcW w:w="839" w:type="dxa"/>
          </w:tcPr>
          <w:p w14:paraId="21F56739" w14:textId="77777777" w:rsidR="00A5792B" w:rsidRDefault="002F44C1">
            <w:pPr>
              <w:pStyle w:val="TableParagraph"/>
              <w:spacing w:line="207" w:lineRule="exact"/>
              <w:ind w:right="-15"/>
              <w:jc w:val="right"/>
              <w:rPr>
                <w:sz w:val="20"/>
              </w:rPr>
            </w:pPr>
            <w:r>
              <w:rPr>
                <w:sz w:val="20"/>
              </w:rPr>
              <w:t>8.00</w:t>
            </w:r>
          </w:p>
        </w:tc>
        <w:tc>
          <w:tcPr>
            <w:tcW w:w="719" w:type="dxa"/>
          </w:tcPr>
          <w:p w14:paraId="5E85BD90" w14:textId="77777777" w:rsidR="00A5792B" w:rsidRDefault="00A5792B">
            <w:pPr>
              <w:pStyle w:val="TableParagraph"/>
              <w:rPr>
                <w:rFonts w:ascii="Times New Roman"/>
                <w:sz w:val="16"/>
              </w:rPr>
            </w:pPr>
          </w:p>
        </w:tc>
        <w:tc>
          <w:tcPr>
            <w:tcW w:w="839" w:type="dxa"/>
          </w:tcPr>
          <w:p w14:paraId="4BC61E92" w14:textId="77777777" w:rsidR="00A5792B" w:rsidRDefault="002F44C1">
            <w:pPr>
              <w:pStyle w:val="TableParagraph"/>
              <w:spacing w:line="207" w:lineRule="exact"/>
              <w:ind w:right="-15"/>
              <w:jc w:val="right"/>
              <w:rPr>
                <w:sz w:val="20"/>
              </w:rPr>
            </w:pPr>
            <w:r>
              <w:rPr>
                <w:sz w:val="20"/>
              </w:rPr>
              <w:t>10.00</w:t>
            </w:r>
          </w:p>
        </w:tc>
        <w:tc>
          <w:tcPr>
            <w:tcW w:w="359" w:type="dxa"/>
          </w:tcPr>
          <w:p w14:paraId="0A8F980A" w14:textId="77777777" w:rsidR="00A5792B" w:rsidRDefault="00A5792B">
            <w:pPr>
              <w:pStyle w:val="TableParagraph"/>
              <w:rPr>
                <w:rFonts w:ascii="Times New Roman"/>
                <w:sz w:val="16"/>
              </w:rPr>
            </w:pPr>
          </w:p>
        </w:tc>
      </w:tr>
      <w:tr w:rsidR="00A5792B" w14:paraId="41E03A71" w14:textId="77777777">
        <w:trPr>
          <w:trHeight w:val="226"/>
        </w:trPr>
        <w:tc>
          <w:tcPr>
            <w:tcW w:w="4249" w:type="dxa"/>
          </w:tcPr>
          <w:p w14:paraId="42CA2B70" w14:textId="77777777" w:rsidR="00A5792B" w:rsidRDefault="002F44C1">
            <w:pPr>
              <w:pStyle w:val="TableParagraph"/>
              <w:spacing w:line="206" w:lineRule="exact"/>
              <w:ind w:left="769"/>
              <w:rPr>
                <w:sz w:val="20"/>
              </w:rPr>
            </w:pPr>
            <w:r>
              <w:rPr>
                <w:sz w:val="20"/>
              </w:rPr>
              <w:t>10E</w:t>
            </w:r>
          </w:p>
        </w:tc>
        <w:tc>
          <w:tcPr>
            <w:tcW w:w="1679" w:type="dxa"/>
          </w:tcPr>
          <w:p w14:paraId="60F13011" w14:textId="77777777" w:rsidR="00A5792B" w:rsidRDefault="002F44C1">
            <w:pPr>
              <w:pStyle w:val="TableParagraph"/>
              <w:tabs>
                <w:tab w:val="left" w:pos="1199"/>
              </w:tabs>
              <w:spacing w:line="206" w:lineRule="exact"/>
              <w:ind w:right="-15"/>
              <w:rPr>
                <w:sz w:val="20"/>
              </w:rPr>
            </w:pPr>
            <w:r>
              <w:rPr>
                <w:sz w:val="20"/>
              </w:rPr>
              <w:t>EVE</w:t>
            </w:r>
            <w:r>
              <w:rPr>
                <w:sz w:val="20"/>
              </w:rPr>
              <w:tab/>
              <w:t>0.00</w:t>
            </w:r>
          </w:p>
        </w:tc>
        <w:tc>
          <w:tcPr>
            <w:tcW w:w="599" w:type="dxa"/>
          </w:tcPr>
          <w:p w14:paraId="1FCDE7DA" w14:textId="77777777" w:rsidR="00A5792B" w:rsidRDefault="00A5792B">
            <w:pPr>
              <w:pStyle w:val="TableParagraph"/>
              <w:rPr>
                <w:rFonts w:ascii="Times New Roman"/>
                <w:sz w:val="16"/>
              </w:rPr>
            </w:pPr>
          </w:p>
        </w:tc>
        <w:tc>
          <w:tcPr>
            <w:tcW w:w="839" w:type="dxa"/>
          </w:tcPr>
          <w:p w14:paraId="39444A59" w14:textId="77777777" w:rsidR="00A5792B" w:rsidRDefault="002F44C1">
            <w:pPr>
              <w:pStyle w:val="TableParagraph"/>
              <w:spacing w:line="206" w:lineRule="exact"/>
              <w:ind w:right="-15"/>
              <w:jc w:val="right"/>
              <w:rPr>
                <w:sz w:val="20"/>
              </w:rPr>
            </w:pPr>
            <w:r>
              <w:rPr>
                <w:sz w:val="20"/>
              </w:rPr>
              <w:t>15.00</w:t>
            </w:r>
          </w:p>
        </w:tc>
        <w:tc>
          <w:tcPr>
            <w:tcW w:w="719" w:type="dxa"/>
          </w:tcPr>
          <w:p w14:paraId="0BE4FBFF" w14:textId="77777777" w:rsidR="00A5792B" w:rsidRDefault="00A5792B">
            <w:pPr>
              <w:pStyle w:val="TableParagraph"/>
              <w:rPr>
                <w:rFonts w:ascii="Times New Roman"/>
                <w:sz w:val="16"/>
              </w:rPr>
            </w:pPr>
          </w:p>
        </w:tc>
        <w:tc>
          <w:tcPr>
            <w:tcW w:w="839" w:type="dxa"/>
          </w:tcPr>
          <w:p w14:paraId="6AA419EF" w14:textId="77777777" w:rsidR="00A5792B" w:rsidRDefault="002F44C1">
            <w:pPr>
              <w:pStyle w:val="TableParagraph"/>
              <w:spacing w:line="206" w:lineRule="exact"/>
              <w:ind w:right="-15"/>
              <w:jc w:val="right"/>
              <w:rPr>
                <w:sz w:val="20"/>
              </w:rPr>
            </w:pPr>
            <w:r>
              <w:rPr>
                <w:sz w:val="20"/>
              </w:rPr>
              <w:t>2.00</w:t>
            </w:r>
          </w:p>
        </w:tc>
        <w:tc>
          <w:tcPr>
            <w:tcW w:w="359" w:type="dxa"/>
          </w:tcPr>
          <w:p w14:paraId="3483DDC9" w14:textId="77777777" w:rsidR="00A5792B" w:rsidRDefault="00A5792B">
            <w:pPr>
              <w:pStyle w:val="TableParagraph"/>
              <w:rPr>
                <w:rFonts w:ascii="Times New Roman"/>
                <w:sz w:val="16"/>
              </w:rPr>
            </w:pPr>
          </w:p>
        </w:tc>
      </w:tr>
      <w:tr w:rsidR="00A5792B" w14:paraId="3134F1CD" w14:textId="77777777">
        <w:trPr>
          <w:trHeight w:val="226"/>
        </w:trPr>
        <w:tc>
          <w:tcPr>
            <w:tcW w:w="4249" w:type="dxa"/>
          </w:tcPr>
          <w:p w14:paraId="522ED365" w14:textId="77777777" w:rsidR="00A5792B" w:rsidRDefault="002F44C1">
            <w:pPr>
              <w:pStyle w:val="TableParagraph"/>
              <w:spacing w:line="206" w:lineRule="exact"/>
              <w:ind w:left="769"/>
              <w:rPr>
                <w:sz w:val="20"/>
              </w:rPr>
            </w:pPr>
            <w:r>
              <w:rPr>
                <w:sz w:val="20"/>
              </w:rPr>
              <w:t>10E</w:t>
            </w:r>
          </w:p>
        </w:tc>
        <w:tc>
          <w:tcPr>
            <w:tcW w:w="1679" w:type="dxa"/>
          </w:tcPr>
          <w:p w14:paraId="6970BB6E" w14:textId="77777777" w:rsidR="00A5792B" w:rsidRDefault="002F44C1">
            <w:pPr>
              <w:pStyle w:val="TableParagraph"/>
              <w:tabs>
                <w:tab w:val="left" w:pos="1199"/>
              </w:tabs>
              <w:spacing w:line="206" w:lineRule="exact"/>
              <w:ind w:right="-15"/>
              <w:rPr>
                <w:sz w:val="20"/>
              </w:rPr>
            </w:pPr>
            <w:r>
              <w:rPr>
                <w:sz w:val="20"/>
              </w:rPr>
              <w:t>NIGHT</w:t>
            </w:r>
            <w:r>
              <w:rPr>
                <w:sz w:val="20"/>
              </w:rPr>
              <w:tab/>
              <w:t>8.00</w:t>
            </w:r>
          </w:p>
        </w:tc>
        <w:tc>
          <w:tcPr>
            <w:tcW w:w="599" w:type="dxa"/>
          </w:tcPr>
          <w:p w14:paraId="24D360D3" w14:textId="77777777" w:rsidR="00A5792B" w:rsidRDefault="00A5792B">
            <w:pPr>
              <w:pStyle w:val="TableParagraph"/>
              <w:rPr>
                <w:rFonts w:ascii="Times New Roman"/>
                <w:sz w:val="16"/>
              </w:rPr>
            </w:pPr>
          </w:p>
        </w:tc>
        <w:tc>
          <w:tcPr>
            <w:tcW w:w="839" w:type="dxa"/>
          </w:tcPr>
          <w:p w14:paraId="5C364DC6" w14:textId="77777777" w:rsidR="00A5792B" w:rsidRDefault="002F44C1">
            <w:pPr>
              <w:pStyle w:val="TableParagraph"/>
              <w:spacing w:line="206" w:lineRule="exact"/>
              <w:ind w:right="-15"/>
              <w:jc w:val="right"/>
              <w:rPr>
                <w:sz w:val="20"/>
              </w:rPr>
            </w:pPr>
            <w:r>
              <w:rPr>
                <w:sz w:val="20"/>
              </w:rPr>
              <w:t>8.00</w:t>
            </w:r>
          </w:p>
        </w:tc>
        <w:tc>
          <w:tcPr>
            <w:tcW w:w="719" w:type="dxa"/>
          </w:tcPr>
          <w:p w14:paraId="2A529DF1" w14:textId="77777777" w:rsidR="00A5792B" w:rsidRDefault="00A5792B">
            <w:pPr>
              <w:pStyle w:val="TableParagraph"/>
              <w:rPr>
                <w:rFonts w:ascii="Times New Roman"/>
                <w:sz w:val="16"/>
              </w:rPr>
            </w:pPr>
          </w:p>
        </w:tc>
        <w:tc>
          <w:tcPr>
            <w:tcW w:w="839" w:type="dxa"/>
          </w:tcPr>
          <w:p w14:paraId="3E81E770" w14:textId="77777777" w:rsidR="00A5792B" w:rsidRDefault="002F44C1">
            <w:pPr>
              <w:pStyle w:val="TableParagraph"/>
              <w:spacing w:line="206" w:lineRule="exact"/>
              <w:ind w:right="-15"/>
              <w:jc w:val="right"/>
              <w:rPr>
                <w:sz w:val="20"/>
              </w:rPr>
            </w:pPr>
            <w:r>
              <w:rPr>
                <w:sz w:val="20"/>
              </w:rPr>
              <w:t>8.00</w:t>
            </w:r>
          </w:p>
        </w:tc>
        <w:tc>
          <w:tcPr>
            <w:tcW w:w="359" w:type="dxa"/>
          </w:tcPr>
          <w:p w14:paraId="18989911" w14:textId="77777777" w:rsidR="00A5792B" w:rsidRDefault="00A5792B">
            <w:pPr>
              <w:pStyle w:val="TableParagraph"/>
              <w:rPr>
                <w:rFonts w:ascii="Times New Roman"/>
                <w:sz w:val="16"/>
              </w:rPr>
            </w:pPr>
          </w:p>
        </w:tc>
      </w:tr>
      <w:tr w:rsidR="00A5792B" w14:paraId="268A702E" w14:textId="77777777">
        <w:trPr>
          <w:trHeight w:val="226"/>
        </w:trPr>
        <w:tc>
          <w:tcPr>
            <w:tcW w:w="4249" w:type="dxa"/>
          </w:tcPr>
          <w:p w14:paraId="572D0A08" w14:textId="77777777" w:rsidR="00A5792B" w:rsidRDefault="00A5792B">
            <w:pPr>
              <w:pStyle w:val="TableParagraph"/>
              <w:rPr>
                <w:rFonts w:ascii="Times New Roman"/>
                <w:sz w:val="16"/>
              </w:rPr>
            </w:pPr>
          </w:p>
        </w:tc>
        <w:tc>
          <w:tcPr>
            <w:tcW w:w="1679" w:type="dxa"/>
          </w:tcPr>
          <w:p w14:paraId="75E6B676" w14:textId="77777777" w:rsidR="00A5792B" w:rsidRDefault="002F44C1">
            <w:pPr>
              <w:pStyle w:val="TableParagraph"/>
              <w:spacing w:line="207" w:lineRule="exact"/>
              <w:ind w:right="-15"/>
              <w:jc w:val="right"/>
              <w:rPr>
                <w:sz w:val="20"/>
              </w:rPr>
            </w:pPr>
            <w:r>
              <w:rPr>
                <w:sz w:val="20"/>
              </w:rPr>
              <w:t>-------</w:t>
            </w:r>
          </w:p>
        </w:tc>
        <w:tc>
          <w:tcPr>
            <w:tcW w:w="599" w:type="dxa"/>
          </w:tcPr>
          <w:p w14:paraId="2EF2B9BD" w14:textId="77777777" w:rsidR="00A5792B" w:rsidRDefault="00A5792B">
            <w:pPr>
              <w:pStyle w:val="TableParagraph"/>
              <w:rPr>
                <w:rFonts w:ascii="Times New Roman"/>
                <w:sz w:val="16"/>
              </w:rPr>
            </w:pPr>
          </w:p>
        </w:tc>
        <w:tc>
          <w:tcPr>
            <w:tcW w:w="839" w:type="dxa"/>
          </w:tcPr>
          <w:p w14:paraId="30CC5EA7" w14:textId="77777777" w:rsidR="00A5792B" w:rsidRDefault="002F44C1">
            <w:pPr>
              <w:pStyle w:val="TableParagraph"/>
              <w:spacing w:line="207" w:lineRule="exact"/>
              <w:ind w:right="-15"/>
              <w:jc w:val="right"/>
              <w:rPr>
                <w:sz w:val="20"/>
              </w:rPr>
            </w:pPr>
            <w:r>
              <w:rPr>
                <w:sz w:val="20"/>
              </w:rPr>
              <w:t>-------</w:t>
            </w:r>
          </w:p>
        </w:tc>
        <w:tc>
          <w:tcPr>
            <w:tcW w:w="719" w:type="dxa"/>
          </w:tcPr>
          <w:p w14:paraId="2B580216" w14:textId="77777777" w:rsidR="00A5792B" w:rsidRDefault="00A5792B">
            <w:pPr>
              <w:pStyle w:val="TableParagraph"/>
              <w:rPr>
                <w:rFonts w:ascii="Times New Roman"/>
                <w:sz w:val="16"/>
              </w:rPr>
            </w:pPr>
          </w:p>
        </w:tc>
        <w:tc>
          <w:tcPr>
            <w:tcW w:w="839" w:type="dxa"/>
          </w:tcPr>
          <w:p w14:paraId="6A54E287" w14:textId="77777777" w:rsidR="00A5792B" w:rsidRDefault="002F44C1">
            <w:pPr>
              <w:pStyle w:val="TableParagraph"/>
              <w:spacing w:line="207" w:lineRule="exact"/>
              <w:ind w:right="-15"/>
              <w:jc w:val="right"/>
              <w:rPr>
                <w:sz w:val="20"/>
              </w:rPr>
            </w:pPr>
            <w:r>
              <w:rPr>
                <w:sz w:val="20"/>
              </w:rPr>
              <w:t>-------</w:t>
            </w:r>
          </w:p>
        </w:tc>
        <w:tc>
          <w:tcPr>
            <w:tcW w:w="359" w:type="dxa"/>
          </w:tcPr>
          <w:p w14:paraId="55833B65" w14:textId="77777777" w:rsidR="00A5792B" w:rsidRDefault="00A5792B">
            <w:pPr>
              <w:pStyle w:val="TableParagraph"/>
              <w:rPr>
                <w:rFonts w:ascii="Times New Roman"/>
                <w:sz w:val="16"/>
              </w:rPr>
            </w:pPr>
          </w:p>
        </w:tc>
      </w:tr>
      <w:tr w:rsidR="00A5792B" w14:paraId="369ACC92" w14:textId="77777777">
        <w:trPr>
          <w:trHeight w:val="510"/>
        </w:trPr>
        <w:tc>
          <w:tcPr>
            <w:tcW w:w="4249" w:type="dxa"/>
          </w:tcPr>
          <w:p w14:paraId="27FE4A10" w14:textId="77777777" w:rsidR="00A5792B" w:rsidRDefault="002F44C1">
            <w:pPr>
              <w:pStyle w:val="TableParagraph"/>
              <w:ind w:left="50"/>
              <w:rPr>
                <w:sz w:val="20"/>
              </w:rPr>
            </w:pPr>
            <w:r>
              <w:rPr>
                <w:sz w:val="20"/>
              </w:rPr>
              <w:t>SUBTOTAL</w:t>
            </w:r>
          </w:p>
        </w:tc>
        <w:tc>
          <w:tcPr>
            <w:tcW w:w="1679" w:type="dxa"/>
            <w:tcBorders>
              <w:bottom w:val="dashed" w:sz="6" w:space="0" w:color="000000"/>
            </w:tcBorders>
          </w:tcPr>
          <w:p w14:paraId="616C07E0" w14:textId="77777777" w:rsidR="00A5792B" w:rsidRDefault="002F44C1">
            <w:pPr>
              <w:pStyle w:val="TableParagraph"/>
              <w:ind w:right="-15"/>
              <w:jc w:val="right"/>
              <w:rPr>
                <w:sz w:val="20"/>
              </w:rPr>
            </w:pPr>
            <w:r>
              <w:rPr>
                <w:sz w:val="20"/>
              </w:rPr>
              <w:t>38.00</w:t>
            </w:r>
          </w:p>
        </w:tc>
        <w:tc>
          <w:tcPr>
            <w:tcW w:w="599" w:type="dxa"/>
          </w:tcPr>
          <w:p w14:paraId="087701D5" w14:textId="77777777" w:rsidR="00A5792B" w:rsidRDefault="00A5792B">
            <w:pPr>
              <w:pStyle w:val="TableParagraph"/>
              <w:rPr>
                <w:rFonts w:ascii="Times New Roman"/>
                <w:sz w:val="20"/>
              </w:rPr>
            </w:pPr>
          </w:p>
        </w:tc>
        <w:tc>
          <w:tcPr>
            <w:tcW w:w="839" w:type="dxa"/>
            <w:tcBorders>
              <w:bottom w:val="dashed" w:sz="6" w:space="0" w:color="000000"/>
            </w:tcBorders>
          </w:tcPr>
          <w:p w14:paraId="588DF99B" w14:textId="77777777" w:rsidR="00A5792B" w:rsidRDefault="002F44C1">
            <w:pPr>
              <w:pStyle w:val="TableParagraph"/>
              <w:ind w:right="-15"/>
              <w:jc w:val="right"/>
              <w:rPr>
                <w:sz w:val="20"/>
              </w:rPr>
            </w:pPr>
            <w:r>
              <w:rPr>
                <w:sz w:val="20"/>
              </w:rPr>
              <w:t>31.00</w:t>
            </w:r>
          </w:p>
        </w:tc>
        <w:tc>
          <w:tcPr>
            <w:tcW w:w="719" w:type="dxa"/>
          </w:tcPr>
          <w:p w14:paraId="59AD961C" w14:textId="77777777" w:rsidR="00A5792B" w:rsidRDefault="00A5792B">
            <w:pPr>
              <w:pStyle w:val="TableParagraph"/>
              <w:rPr>
                <w:rFonts w:ascii="Times New Roman"/>
                <w:sz w:val="20"/>
              </w:rPr>
            </w:pPr>
          </w:p>
        </w:tc>
        <w:tc>
          <w:tcPr>
            <w:tcW w:w="839" w:type="dxa"/>
            <w:tcBorders>
              <w:bottom w:val="dashed" w:sz="6" w:space="0" w:color="000000"/>
            </w:tcBorders>
          </w:tcPr>
          <w:p w14:paraId="7364921A" w14:textId="77777777" w:rsidR="00A5792B" w:rsidRDefault="002F44C1">
            <w:pPr>
              <w:pStyle w:val="TableParagraph"/>
              <w:ind w:right="-15"/>
              <w:jc w:val="right"/>
              <w:rPr>
                <w:sz w:val="20"/>
              </w:rPr>
            </w:pPr>
            <w:r>
              <w:rPr>
                <w:sz w:val="20"/>
              </w:rPr>
              <w:t>20.00</w:t>
            </w:r>
          </w:p>
        </w:tc>
        <w:tc>
          <w:tcPr>
            <w:tcW w:w="359" w:type="dxa"/>
          </w:tcPr>
          <w:p w14:paraId="7445D8CB" w14:textId="77777777" w:rsidR="00A5792B" w:rsidRDefault="00A5792B">
            <w:pPr>
              <w:pStyle w:val="TableParagraph"/>
              <w:rPr>
                <w:rFonts w:ascii="Times New Roman"/>
                <w:sz w:val="20"/>
              </w:rPr>
            </w:pPr>
          </w:p>
        </w:tc>
      </w:tr>
      <w:tr w:rsidR="00A5792B" w14:paraId="538C014D" w14:textId="77777777">
        <w:trPr>
          <w:trHeight w:val="619"/>
        </w:trPr>
        <w:tc>
          <w:tcPr>
            <w:tcW w:w="4249" w:type="dxa"/>
          </w:tcPr>
          <w:p w14:paraId="6BA6DB5F" w14:textId="77777777" w:rsidR="00A5792B" w:rsidRDefault="002F44C1">
            <w:pPr>
              <w:pStyle w:val="TableParagraph"/>
              <w:spacing w:before="109"/>
              <w:ind w:left="50"/>
              <w:rPr>
                <w:sz w:val="20"/>
              </w:rPr>
            </w:pPr>
            <w:r>
              <w:rPr>
                <w:sz w:val="20"/>
              </w:rPr>
              <w:t>APR 22, 1997 TOTAL</w:t>
            </w:r>
          </w:p>
        </w:tc>
        <w:tc>
          <w:tcPr>
            <w:tcW w:w="1679" w:type="dxa"/>
            <w:tcBorders>
              <w:top w:val="dashed" w:sz="6" w:space="0" w:color="000000"/>
              <w:bottom w:val="dashed" w:sz="6" w:space="0" w:color="000000"/>
            </w:tcBorders>
          </w:tcPr>
          <w:p w14:paraId="7B3ABFA6" w14:textId="77777777" w:rsidR="00A5792B" w:rsidRDefault="002F44C1">
            <w:pPr>
              <w:pStyle w:val="TableParagraph"/>
              <w:spacing w:before="109"/>
              <w:ind w:right="-15"/>
              <w:jc w:val="right"/>
              <w:rPr>
                <w:sz w:val="20"/>
              </w:rPr>
            </w:pPr>
            <w:r>
              <w:rPr>
                <w:sz w:val="20"/>
              </w:rPr>
              <w:t>38.00</w:t>
            </w:r>
          </w:p>
        </w:tc>
        <w:tc>
          <w:tcPr>
            <w:tcW w:w="599" w:type="dxa"/>
          </w:tcPr>
          <w:p w14:paraId="17D73220" w14:textId="77777777" w:rsidR="00A5792B" w:rsidRDefault="00A5792B">
            <w:pPr>
              <w:pStyle w:val="TableParagraph"/>
              <w:rPr>
                <w:rFonts w:ascii="Times New Roman"/>
                <w:sz w:val="20"/>
              </w:rPr>
            </w:pPr>
          </w:p>
        </w:tc>
        <w:tc>
          <w:tcPr>
            <w:tcW w:w="839" w:type="dxa"/>
            <w:tcBorders>
              <w:top w:val="dashed" w:sz="6" w:space="0" w:color="000000"/>
              <w:bottom w:val="dashed" w:sz="6" w:space="0" w:color="000000"/>
            </w:tcBorders>
          </w:tcPr>
          <w:p w14:paraId="35AAC1FA" w14:textId="77777777" w:rsidR="00A5792B" w:rsidRDefault="002F44C1">
            <w:pPr>
              <w:pStyle w:val="TableParagraph"/>
              <w:spacing w:before="109"/>
              <w:ind w:right="-15"/>
              <w:jc w:val="right"/>
              <w:rPr>
                <w:sz w:val="20"/>
              </w:rPr>
            </w:pPr>
            <w:r>
              <w:rPr>
                <w:sz w:val="20"/>
              </w:rPr>
              <w:t>31.00</w:t>
            </w:r>
          </w:p>
        </w:tc>
        <w:tc>
          <w:tcPr>
            <w:tcW w:w="719" w:type="dxa"/>
          </w:tcPr>
          <w:p w14:paraId="72E0712E" w14:textId="77777777" w:rsidR="00A5792B" w:rsidRDefault="00A5792B">
            <w:pPr>
              <w:pStyle w:val="TableParagraph"/>
              <w:rPr>
                <w:rFonts w:ascii="Times New Roman"/>
                <w:sz w:val="20"/>
              </w:rPr>
            </w:pPr>
          </w:p>
        </w:tc>
        <w:tc>
          <w:tcPr>
            <w:tcW w:w="839" w:type="dxa"/>
            <w:tcBorders>
              <w:top w:val="dashed" w:sz="6" w:space="0" w:color="000000"/>
              <w:bottom w:val="dashed" w:sz="6" w:space="0" w:color="000000"/>
            </w:tcBorders>
          </w:tcPr>
          <w:p w14:paraId="2762D7FD" w14:textId="77777777" w:rsidR="00A5792B" w:rsidRDefault="002F44C1">
            <w:pPr>
              <w:pStyle w:val="TableParagraph"/>
              <w:spacing w:before="109"/>
              <w:ind w:right="-15"/>
              <w:jc w:val="right"/>
              <w:rPr>
                <w:sz w:val="20"/>
              </w:rPr>
            </w:pPr>
            <w:r>
              <w:rPr>
                <w:sz w:val="20"/>
              </w:rPr>
              <w:t>20.00</w:t>
            </w:r>
          </w:p>
        </w:tc>
        <w:tc>
          <w:tcPr>
            <w:tcW w:w="359" w:type="dxa"/>
          </w:tcPr>
          <w:p w14:paraId="1604DC81" w14:textId="77777777" w:rsidR="00A5792B" w:rsidRDefault="00A5792B">
            <w:pPr>
              <w:pStyle w:val="TableParagraph"/>
              <w:rPr>
                <w:rFonts w:ascii="Times New Roman"/>
                <w:sz w:val="20"/>
              </w:rPr>
            </w:pPr>
          </w:p>
        </w:tc>
      </w:tr>
      <w:tr w:rsidR="00A5792B" w14:paraId="3FB6A3C7" w14:textId="77777777">
        <w:trPr>
          <w:trHeight w:val="738"/>
        </w:trPr>
        <w:tc>
          <w:tcPr>
            <w:tcW w:w="4249" w:type="dxa"/>
          </w:tcPr>
          <w:p w14:paraId="3D1AC8E8" w14:textId="77777777" w:rsidR="00A5792B" w:rsidRDefault="002F44C1">
            <w:pPr>
              <w:pStyle w:val="TableParagraph"/>
              <w:spacing w:before="108"/>
              <w:ind w:left="50"/>
              <w:rPr>
                <w:sz w:val="20"/>
              </w:rPr>
            </w:pPr>
            <w:r>
              <w:rPr>
                <w:sz w:val="20"/>
              </w:rPr>
              <w:t>REPORT TOTAL</w:t>
            </w:r>
          </w:p>
          <w:p w14:paraId="479A2F44" w14:textId="77777777" w:rsidR="00A5792B" w:rsidRDefault="002F44C1">
            <w:pPr>
              <w:pStyle w:val="TableParagraph"/>
              <w:spacing w:before="177" w:line="207" w:lineRule="exact"/>
              <w:ind w:left="50"/>
              <w:rPr>
                <w:sz w:val="20"/>
              </w:rPr>
            </w:pPr>
            <w:r>
              <w:rPr>
                <w:sz w:val="20"/>
              </w:rPr>
              <w:t>Enter RETURN to continue or '^' to</w:t>
            </w:r>
          </w:p>
        </w:tc>
        <w:tc>
          <w:tcPr>
            <w:tcW w:w="1679" w:type="dxa"/>
            <w:tcBorders>
              <w:top w:val="dashed" w:sz="6" w:space="0" w:color="000000"/>
            </w:tcBorders>
          </w:tcPr>
          <w:p w14:paraId="01142C62" w14:textId="77777777" w:rsidR="00A5792B" w:rsidRDefault="002F44C1">
            <w:pPr>
              <w:pStyle w:val="TableParagraph"/>
              <w:spacing w:before="108"/>
              <w:ind w:left="1080" w:right="-15"/>
              <w:rPr>
                <w:sz w:val="20"/>
              </w:rPr>
            </w:pPr>
            <w:r>
              <w:rPr>
                <w:sz w:val="20"/>
              </w:rPr>
              <w:t>38.00</w:t>
            </w:r>
          </w:p>
          <w:p w14:paraId="7DF7558F" w14:textId="77777777" w:rsidR="00A5792B" w:rsidRDefault="002F44C1">
            <w:pPr>
              <w:pStyle w:val="TableParagraph"/>
              <w:spacing w:before="177" w:line="207" w:lineRule="exact"/>
              <w:rPr>
                <w:b/>
                <w:sz w:val="20"/>
              </w:rPr>
            </w:pPr>
            <w:r>
              <w:rPr>
                <w:sz w:val="20"/>
              </w:rPr>
              <w:t xml:space="preserve">exit: </w:t>
            </w:r>
            <w:r>
              <w:rPr>
                <w:b/>
                <w:sz w:val="20"/>
              </w:rPr>
              <w:t>&lt;RET&gt;</w:t>
            </w:r>
          </w:p>
        </w:tc>
        <w:tc>
          <w:tcPr>
            <w:tcW w:w="599" w:type="dxa"/>
          </w:tcPr>
          <w:p w14:paraId="149A445E" w14:textId="77777777" w:rsidR="00A5792B" w:rsidRDefault="00A5792B">
            <w:pPr>
              <w:pStyle w:val="TableParagraph"/>
              <w:rPr>
                <w:rFonts w:ascii="Times New Roman"/>
                <w:sz w:val="20"/>
              </w:rPr>
            </w:pPr>
          </w:p>
        </w:tc>
        <w:tc>
          <w:tcPr>
            <w:tcW w:w="839" w:type="dxa"/>
            <w:tcBorders>
              <w:top w:val="dashed" w:sz="6" w:space="0" w:color="000000"/>
            </w:tcBorders>
          </w:tcPr>
          <w:p w14:paraId="7D3D7B13" w14:textId="77777777" w:rsidR="00A5792B" w:rsidRDefault="002F44C1">
            <w:pPr>
              <w:pStyle w:val="TableParagraph"/>
              <w:spacing w:before="108"/>
              <w:ind w:right="-15"/>
              <w:jc w:val="right"/>
              <w:rPr>
                <w:sz w:val="20"/>
              </w:rPr>
            </w:pPr>
            <w:r>
              <w:rPr>
                <w:sz w:val="20"/>
              </w:rPr>
              <w:t>31.00</w:t>
            </w:r>
          </w:p>
        </w:tc>
        <w:tc>
          <w:tcPr>
            <w:tcW w:w="719" w:type="dxa"/>
          </w:tcPr>
          <w:p w14:paraId="3AA77932" w14:textId="77777777" w:rsidR="00A5792B" w:rsidRDefault="00A5792B">
            <w:pPr>
              <w:pStyle w:val="TableParagraph"/>
              <w:rPr>
                <w:rFonts w:ascii="Times New Roman"/>
                <w:sz w:val="20"/>
              </w:rPr>
            </w:pPr>
          </w:p>
        </w:tc>
        <w:tc>
          <w:tcPr>
            <w:tcW w:w="839" w:type="dxa"/>
            <w:tcBorders>
              <w:top w:val="dashed" w:sz="6" w:space="0" w:color="000000"/>
            </w:tcBorders>
          </w:tcPr>
          <w:p w14:paraId="45E13F37" w14:textId="77777777" w:rsidR="00A5792B" w:rsidRDefault="002F44C1">
            <w:pPr>
              <w:pStyle w:val="TableParagraph"/>
              <w:spacing w:before="108"/>
              <w:ind w:right="-15"/>
              <w:jc w:val="right"/>
              <w:rPr>
                <w:sz w:val="20"/>
              </w:rPr>
            </w:pPr>
            <w:r>
              <w:rPr>
                <w:sz w:val="20"/>
              </w:rPr>
              <w:t>20.00</w:t>
            </w:r>
          </w:p>
        </w:tc>
        <w:tc>
          <w:tcPr>
            <w:tcW w:w="359" w:type="dxa"/>
          </w:tcPr>
          <w:p w14:paraId="6D4308D4" w14:textId="77777777" w:rsidR="00A5792B" w:rsidRDefault="00A5792B">
            <w:pPr>
              <w:pStyle w:val="TableParagraph"/>
              <w:rPr>
                <w:rFonts w:ascii="Times New Roman"/>
                <w:sz w:val="20"/>
              </w:rPr>
            </w:pPr>
          </w:p>
        </w:tc>
      </w:tr>
    </w:tbl>
    <w:p w14:paraId="5CB5DF62" w14:textId="77777777" w:rsidR="00A5792B" w:rsidRDefault="002F44C1">
      <w:pPr>
        <w:spacing w:before="181"/>
        <w:ind w:right="4418"/>
        <w:jc w:val="right"/>
        <w:rPr>
          <w:rFonts w:ascii="Courier New"/>
          <w:b/>
          <w:sz w:val="20"/>
        </w:rPr>
      </w:pPr>
      <w:r>
        <w:rPr>
          <w:rFonts w:ascii="Courier New"/>
          <w:sz w:val="20"/>
        </w:rPr>
        <w:t>Would you like to run another report? NO//</w:t>
      </w:r>
      <w:r>
        <w:rPr>
          <w:rFonts w:ascii="Courier New"/>
          <w:spacing w:val="-31"/>
          <w:sz w:val="20"/>
        </w:rPr>
        <w:t xml:space="preserve"> </w:t>
      </w:r>
      <w:r>
        <w:rPr>
          <w:rFonts w:ascii="Courier New"/>
          <w:b/>
          <w:sz w:val="20"/>
        </w:rPr>
        <w:t>&lt;RET&gt;</w:t>
      </w:r>
    </w:p>
    <w:p w14:paraId="4847A77D" w14:textId="77777777" w:rsidR="00A5792B" w:rsidRDefault="002F44C1">
      <w:pPr>
        <w:tabs>
          <w:tab w:val="left" w:pos="5759"/>
        </w:tabs>
        <w:spacing w:before="181"/>
        <w:ind w:left="240"/>
        <w:rPr>
          <w:rFonts w:ascii="Courier New"/>
          <w:sz w:val="20"/>
        </w:rPr>
      </w:pPr>
      <w:r>
        <w:rPr>
          <w:rFonts w:ascii="Courier New"/>
          <w:sz w:val="20"/>
        </w:rPr>
        <w:t>Select Resource Management Reports</w:t>
      </w:r>
      <w:r>
        <w:rPr>
          <w:rFonts w:ascii="Courier New"/>
          <w:spacing w:val="-21"/>
          <w:sz w:val="20"/>
        </w:rPr>
        <w:t xml:space="preserve"> </w:t>
      </w:r>
      <w:r>
        <w:rPr>
          <w:rFonts w:ascii="Courier New"/>
          <w:sz w:val="20"/>
        </w:rPr>
        <w:t>Option:</w:t>
      </w:r>
      <w:r>
        <w:rPr>
          <w:rFonts w:ascii="Courier New"/>
          <w:spacing w:val="-4"/>
          <w:sz w:val="20"/>
        </w:rPr>
        <w:t xml:space="preserve"> </w:t>
      </w:r>
      <w:r>
        <w:rPr>
          <w:rFonts w:ascii="Courier New"/>
          <w:b/>
          <w:sz w:val="20"/>
        </w:rPr>
        <w:t>5</w:t>
      </w:r>
      <w:r>
        <w:rPr>
          <w:rFonts w:ascii="Courier New"/>
          <w:b/>
          <w:sz w:val="20"/>
        </w:rPr>
        <w:tab/>
      </w:r>
      <w:r>
        <w:rPr>
          <w:rFonts w:ascii="Courier New"/>
          <w:sz w:val="20"/>
        </w:rPr>
        <w:t>Manhours</w:t>
      </w:r>
      <w:r>
        <w:rPr>
          <w:rFonts w:ascii="Courier New"/>
          <w:spacing w:val="-1"/>
          <w:sz w:val="20"/>
        </w:rPr>
        <w:t xml:space="preserve"> </w:t>
      </w:r>
      <w:r>
        <w:rPr>
          <w:rFonts w:ascii="Courier New"/>
          <w:sz w:val="20"/>
        </w:rPr>
        <w:t>Print</w:t>
      </w:r>
    </w:p>
    <w:p w14:paraId="7FF14E08" w14:textId="77777777" w:rsidR="00A5792B" w:rsidRDefault="00A5792B">
      <w:pPr>
        <w:rPr>
          <w:rFonts w:ascii="Courier New"/>
          <w:sz w:val="20"/>
        </w:rPr>
        <w:sectPr w:rsidR="00A5792B">
          <w:pgSz w:w="12240" w:h="15840"/>
          <w:pgMar w:top="940" w:right="620" w:bottom="1160" w:left="1200" w:header="725" w:footer="975" w:gutter="0"/>
          <w:cols w:space="720"/>
        </w:sectPr>
      </w:pPr>
    </w:p>
    <w:p w14:paraId="674B9120" w14:textId="77777777" w:rsidR="00A5792B" w:rsidRDefault="00A5792B">
      <w:pPr>
        <w:pStyle w:val="BodyText"/>
        <w:rPr>
          <w:rFonts w:ascii="Courier New"/>
          <w:sz w:val="20"/>
        </w:rPr>
      </w:pPr>
    </w:p>
    <w:p w14:paraId="590B5B28" w14:textId="77777777" w:rsidR="00A5792B" w:rsidRDefault="00A5792B">
      <w:pPr>
        <w:pStyle w:val="BodyText"/>
        <w:spacing w:before="5"/>
        <w:rPr>
          <w:rFonts w:ascii="Courier New"/>
          <w:sz w:val="23"/>
        </w:rPr>
      </w:pPr>
    </w:p>
    <w:p w14:paraId="23B4E1E7" w14:textId="77777777" w:rsidR="00A5792B" w:rsidRDefault="002F44C1">
      <w:pPr>
        <w:tabs>
          <w:tab w:val="left" w:pos="4439"/>
        </w:tabs>
        <w:ind w:left="239"/>
        <w:rPr>
          <w:rFonts w:ascii="Courier New"/>
          <w:sz w:val="20"/>
        </w:rPr>
      </w:pPr>
      <w:r>
        <w:rPr>
          <w:rFonts w:ascii="Courier New"/>
          <w:sz w:val="20"/>
        </w:rPr>
        <w:t>By (1) Location or (2)</w:t>
      </w:r>
      <w:r>
        <w:rPr>
          <w:rFonts w:ascii="Courier New"/>
          <w:spacing w:val="-16"/>
          <w:sz w:val="20"/>
        </w:rPr>
        <w:t xml:space="preserve"> </w:t>
      </w:r>
      <w:r>
        <w:rPr>
          <w:rFonts w:ascii="Courier New"/>
          <w:sz w:val="20"/>
        </w:rPr>
        <w:t>Service:</w:t>
      </w:r>
      <w:r>
        <w:rPr>
          <w:rFonts w:ascii="Courier New"/>
          <w:spacing w:val="-2"/>
          <w:sz w:val="20"/>
        </w:rPr>
        <w:t xml:space="preserve"> </w:t>
      </w:r>
      <w:r>
        <w:rPr>
          <w:rFonts w:ascii="Courier New"/>
          <w:b/>
          <w:sz w:val="20"/>
        </w:rPr>
        <w:t>2</w:t>
      </w:r>
      <w:r>
        <w:rPr>
          <w:rFonts w:ascii="Courier New"/>
          <w:b/>
          <w:sz w:val="20"/>
        </w:rPr>
        <w:tab/>
      </w:r>
      <w:r>
        <w:rPr>
          <w:rFonts w:ascii="Courier New"/>
          <w:sz w:val="20"/>
        </w:rPr>
        <w:t>Service</w:t>
      </w:r>
    </w:p>
    <w:p w14:paraId="6D4B229F" w14:textId="77777777" w:rsidR="00A5792B" w:rsidRDefault="002F44C1">
      <w:pPr>
        <w:spacing w:before="186"/>
        <w:ind w:right="219"/>
        <w:jc w:val="center"/>
        <w:rPr>
          <w:rFonts w:ascii="Courier New"/>
          <w:sz w:val="20"/>
        </w:rPr>
      </w:pPr>
      <w:r>
        <w:rPr>
          <w:rFonts w:ascii="Courier New"/>
          <w:sz w:val="20"/>
        </w:rPr>
        <w:t>Nursing AMIS 1106 Patient Care Manhours Reports</w:t>
      </w:r>
    </w:p>
    <w:p w14:paraId="767C2771" w14:textId="77777777" w:rsidR="00A5792B" w:rsidRDefault="002F44C1">
      <w:pPr>
        <w:pStyle w:val="ListParagraph"/>
        <w:numPr>
          <w:ilvl w:val="0"/>
          <w:numId w:val="197"/>
        </w:numPr>
        <w:tabs>
          <w:tab w:val="left" w:pos="600"/>
        </w:tabs>
        <w:spacing w:before="181"/>
        <w:rPr>
          <w:sz w:val="20"/>
        </w:rPr>
      </w:pPr>
      <w:r>
        <w:rPr>
          <w:sz w:val="20"/>
        </w:rPr>
        <w:t>Multi-Divisional Summary</w:t>
      </w:r>
      <w:r>
        <w:rPr>
          <w:spacing w:val="-3"/>
          <w:sz w:val="20"/>
        </w:rPr>
        <w:t xml:space="preserve"> </w:t>
      </w:r>
      <w:r>
        <w:rPr>
          <w:sz w:val="20"/>
        </w:rPr>
        <w:t>Report.</w:t>
      </w:r>
    </w:p>
    <w:p w14:paraId="140219A8" w14:textId="77777777" w:rsidR="00A5792B" w:rsidRDefault="002F44C1">
      <w:pPr>
        <w:pStyle w:val="ListParagraph"/>
        <w:numPr>
          <w:ilvl w:val="0"/>
          <w:numId w:val="197"/>
        </w:numPr>
        <w:tabs>
          <w:tab w:val="left" w:pos="600"/>
        </w:tabs>
        <w:spacing w:before="182" w:line="424" w:lineRule="auto"/>
        <w:ind w:left="240" w:right="5858" w:firstLine="0"/>
        <w:rPr>
          <w:b/>
          <w:sz w:val="20"/>
        </w:rPr>
      </w:pPr>
      <w:r>
        <w:rPr>
          <w:sz w:val="20"/>
        </w:rPr>
        <w:t>Detailed Multi-Divisional Report. Select Reporting Option:</w:t>
      </w:r>
      <w:r>
        <w:rPr>
          <w:spacing w:val="-6"/>
          <w:sz w:val="20"/>
        </w:rPr>
        <w:t xml:space="preserve"> </w:t>
      </w:r>
      <w:r>
        <w:rPr>
          <w:b/>
          <w:sz w:val="20"/>
        </w:rPr>
        <w:t>1</w:t>
      </w:r>
    </w:p>
    <w:p w14:paraId="2F9F0265" w14:textId="77777777" w:rsidR="00A5792B" w:rsidRDefault="002F44C1">
      <w:pPr>
        <w:spacing w:before="8"/>
        <w:ind w:left="240"/>
        <w:rPr>
          <w:rFonts w:ascii="Courier New"/>
          <w:b/>
          <w:sz w:val="20"/>
        </w:rPr>
      </w:pPr>
      <w:r>
        <w:rPr>
          <w:rFonts w:ascii="Courier New"/>
          <w:sz w:val="20"/>
        </w:rPr>
        <w:t xml:space="preserve">Select FACILITY (Press return for all facilities): </w:t>
      </w:r>
      <w:r>
        <w:rPr>
          <w:rFonts w:ascii="Courier New"/>
          <w:b/>
          <w:sz w:val="20"/>
        </w:rPr>
        <w:t>&lt;RET&gt;</w:t>
      </w:r>
    </w:p>
    <w:p w14:paraId="022BB7A9" w14:textId="77777777" w:rsidR="00A5792B" w:rsidRDefault="002F44C1">
      <w:pPr>
        <w:spacing w:before="3" w:line="410" w:lineRule="atLeast"/>
        <w:ind w:left="2399" w:right="6200" w:hanging="600"/>
        <w:rPr>
          <w:rFonts w:ascii="Courier New"/>
          <w:sz w:val="20"/>
        </w:rPr>
      </w:pPr>
      <w:r>
        <w:rPr>
          <w:rFonts w:ascii="Courier New"/>
          <w:sz w:val="20"/>
        </w:rPr>
        <w:t>Select report range: Daily</w:t>
      </w:r>
    </w:p>
    <w:p w14:paraId="62316F23" w14:textId="77777777" w:rsidR="00A5792B" w:rsidRDefault="002F44C1">
      <w:pPr>
        <w:ind w:left="2399" w:right="6920"/>
        <w:rPr>
          <w:rFonts w:ascii="Courier New"/>
          <w:sz w:val="20"/>
        </w:rPr>
      </w:pPr>
      <w:r>
        <w:rPr>
          <w:rFonts w:ascii="Courier New"/>
          <w:sz w:val="20"/>
        </w:rPr>
        <w:t>Monthly Quarterly Annually</w:t>
      </w:r>
    </w:p>
    <w:p w14:paraId="1D817A05" w14:textId="77777777" w:rsidR="00A5792B" w:rsidRDefault="00A5792B">
      <w:pPr>
        <w:pStyle w:val="BodyText"/>
        <w:spacing w:before="4"/>
        <w:rPr>
          <w:rFonts w:ascii="Courier New"/>
          <w:sz w:val="19"/>
        </w:rPr>
      </w:pPr>
    </w:p>
    <w:p w14:paraId="0B32D64E" w14:textId="77777777" w:rsidR="00A5792B" w:rsidRDefault="002F44C1">
      <w:pPr>
        <w:ind w:left="1799"/>
        <w:rPr>
          <w:rFonts w:ascii="Courier New"/>
          <w:b/>
          <w:sz w:val="20"/>
        </w:rPr>
      </w:pPr>
      <w:r>
        <w:rPr>
          <w:rFonts w:ascii="Courier New"/>
          <w:sz w:val="20"/>
        </w:rPr>
        <w:t xml:space="preserve">Enter Selection (D,M,Q or A): </w:t>
      </w:r>
      <w:r>
        <w:rPr>
          <w:rFonts w:ascii="Courier New"/>
          <w:b/>
          <w:sz w:val="20"/>
        </w:rPr>
        <w:t>q</w:t>
      </w:r>
    </w:p>
    <w:p w14:paraId="38542290" w14:textId="77777777" w:rsidR="00A5792B" w:rsidRDefault="00A5792B">
      <w:pPr>
        <w:pStyle w:val="BodyText"/>
        <w:rPr>
          <w:rFonts w:ascii="Courier New"/>
          <w:b/>
          <w:sz w:val="20"/>
        </w:rPr>
      </w:pPr>
    </w:p>
    <w:p w14:paraId="0EBEB8F2" w14:textId="77777777" w:rsidR="00A5792B" w:rsidRDefault="002F44C1">
      <w:pPr>
        <w:tabs>
          <w:tab w:val="left" w:pos="3239"/>
        </w:tabs>
        <w:spacing w:before="1"/>
        <w:ind w:left="239"/>
        <w:rPr>
          <w:rFonts w:ascii="Courier New"/>
          <w:sz w:val="20"/>
        </w:rPr>
      </w:pPr>
      <w:r>
        <w:rPr>
          <w:rFonts w:ascii="Courier New"/>
          <w:sz w:val="20"/>
        </w:rPr>
        <w:t>Enter FISCAL</w:t>
      </w:r>
      <w:r>
        <w:rPr>
          <w:rFonts w:ascii="Courier New"/>
          <w:spacing w:val="-8"/>
          <w:sz w:val="20"/>
        </w:rPr>
        <w:t xml:space="preserve"> </w:t>
      </w:r>
      <w:r>
        <w:rPr>
          <w:rFonts w:ascii="Courier New"/>
          <w:sz w:val="20"/>
        </w:rPr>
        <w:t>YEAR:</w:t>
      </w:r>
      <w:r>
        <w:rPr>
          <w:rFonts w:ascii="Courier New"/>
          <w:spacing w:val="-3"/>
          <w:sz w:val="20"/>
        </w:rPr>
        <w:t xml:space="preserve"> </w:t>
      </w:r>
      <w:r>
        <w:rPr>
          <w:rFonts w:ascii="Courier New"/>
          <w:b/>
          <w:sz w:val="20"/>
        </w:rPr>
        <w:t>1996</w:t>
      </w:r>
      <w:r>
        <w:rPr>
          <w:rFonts w:ascii="Courier New"/>
          <w:b/>
          <w:sz w:val="20"/>
        </w:rPr>
        <w:tab/>
      </w:r>
      <w:r>
        <w:rPr>
          <w:rFonts w:ascii="Courier New"/>
          <w:sz w:val="20"/>
        </w:rPr>
        <w:t>(1996)</w:t>
      </w:r>
    </w:p>
    <w:p w14:paraId="45C9CC18" w14:textId="77777777" w:rsidR="00A5792B" w:rsidRDefault="00A5792B">
      <w:pPr>
        <w:pStyle w:val="BodyText"/>
        <w:spacing w:before="10"/>
        <w:rPr>
          <w:rFonts w:ascii="Courier New"/>
          <w:sz w:val="19"/>
        </w:rPr>
      </w:pPr>
    </w:p>
    <w:p w14:paraId="69A786B0" w14:textId="77777777" w:rsidR="00A5792B" w:rsidRDefault="002F44C1">
      <w:pPr>
        <w:ind w:left="239"/>
        <w:rPr>
          <w:rFonts w:ascii="Courier New"/>
          <w:b/>
          <w:sz w:val="20"/>
        </w:rPr>
      </w:pPr>
      <w:r>
        <w:rPr>
          <w:rFonts w:ascii="Courier New"/>
          <w:sz w:val="20"/>
        </w:rPr>
        <w:t xml:space="preserve">Enter QUARTER (Choose a number 1-4): </w:t>
      </w:r>
      <w:r>
        <w:rPr>
          <w:rFonts w:ascii="Courier New"/>
          <w:b/>
          <w:sz w:val="20"/>
        </w:rPr>
        <w:t>2</w:t>
      </w:r>
    </w:p>
    <w:p w14:paraId="5AE70333" w14:textId="77777777" w:rsidR="00A5792B" w:rsidRDefault="00A5792B">
      <w:pPr>
        <w:pStyle w:val="BodyText"/>
        <w:spacing w:before="5"/>
        <w:rPr>
          <w:rFonts w:ascii="Courier New"/>
          <w:b/>
          <w:sz w:val="20"/>
        </w:rPr>
      </w:pPr>
    </w:p>
    <w:p w14:paraId="6B729FA1" w14:textId="77777777" w:rsidR="00A5792B" w:rsidRDefault="002F44C1">
      <w:pPr>
        <w:spacing w:before="1"/>
        <w:ind w:left="239"/>
        <w:rPr>
          <w:sz w:val="24"/>
        </w:rPr>
      </w:pPr>
      <w:r>
        <w:rPr>
          <w:rFonts w:ascii="Courier New"/>
          <w:sz w:val="20"/>
        </w:rPr>
        <w:t>DEVICE: HOME//</w:t>
      </w:r>
      <w:r>
        <w:rPr>
          <w:sz w:val="24"/>
        </w:rPr>
        <w:t>Enter appropriate response</w:t>
      </w:r>
    </w:p>
    <w:p w14:paraId="2762D71B" w14:textId="77777777" w:rsidR="00A5792B" w:rsidRDefault="00A5792B">
      <w:pPr>
        <w:pStyle w:val="BodyText"/>
        <w:rPr>
          <w:sz w:val="20"/>
        </w:rPr>
      </w:pPr>
    </w:p>
    <w:p w14:paraId="15E2E4C7" w14:textId="77777777" w:rsidR="00A5792B" w:rsidRDefault="00A5792B">
      <w:pPr>
        <w:pStyle w:val="BodyText"/>
        <w:spacing w:before="5"/>
        <w:rPr>
          <w:sz w:val="17"/>
        </w:rPr>
      </w:pPr>
    </w:p>
    <w:tbl>
      <w:tblPr>
        <w:tblW w:w="0" w:type="auto"/>
        <w:tblInd w:w="131" w:type="dxa"/>
        <w:tblLayout w:type="fixed"/>
        <w:tblCellMar>
          <w:left w:w="0" w:type="dxa"/>
          <w:right w:w="0" w:type="dxa"/>
        </w:tblCellMar>
        <w:tblLook w:val="01E0" w:firstRow="1" w:lastRow="1" w:firstColumn="1" w:lastColumn="1" w:noHBand="0" w:noVBand="0"/>
      </w:tblPr>
      <w:tblGrid>
        <w:gridCol w:w="2892"/>
        <w:gridCol w:w="1080"/>
        <w:gridCol w:w="600"/>
        <w:gridCol w:w="2022"/>
        <w:gridCol w:w="1098"/>
        <w:gridCol w:w="600"/>
        <w:gridCol w:w="1190"/>
      </w:tblGrid>
      <w:tr w:rsidR="00A5792B" w14:paraId="73674485" w14:textId="77777777">
        <w:trPr>
          <w:trHeight w:val="804"/>
        </w:trPr>
        <w:tc>
          <w:tcPr>
            <w:tcW w:w="2892" w:type="dxa"/>
            <w:tcBorders>
              <w:left w:val="single" w:sz="4" w:space="0" w:color="000000"/>
              <w:bottom w:val="dashed" w:sz="6" w:space="0" w:color="000000"/>
            </w:tcBorders>
          </w:tcPr>
          <w:p w14:paraId="3C6F6216" w14:textId="77777777" w:rsidR="00A5792B" w:rsidRDefault="002F44C1">
            <w:pPr>
              <w:pStyle w:val="TableParagraph"/>
              <w:tabs>
                <w:tab w:val="left" w:pos="1991"/>
              </w:tabs>
              <w:spacing w:before="21"/>
              <w:ind w:left="113"/>
              <w:rPr>
                <w:sz w:val="20"/>
              </w:rPr>
            </w:pPr>
            <w:r>
              <w:rPr>
                <w:sz w:val="20"/>
                <w:vertAlign w:val="superscript"/>
              </w:rPr>
              <w:t>1</w:t>
            </w:r>
            <w:r>
              <w:rPr>
                <w:sz w:val="20"/>
              </w:rPr>
              <w:t>OCT</w:t>
            </w:r>
            <w:r>
              <w:rPr>
                <w:spacing w:val="-3"/>
                <w:sz w:val="20"/>
              </w:rPr>
              <w:t xml:space="preserve"> </w:t>
            </w:r>
            <w:r>
              <w:rPr>
                <w:sz w:val="20"/>
              </w:rPr>
              <w:t>03,</w:t>
            </w:r>
            <w:r>
              <w:rPr>
                <w:spacing w:val="-3"/>
                <w:sz w:val="20"/>
              </w:rPr>
              <w:t xml:space="preserve"> </w:t>
            </w:r>
            <w:r>
              <w:rPr>
                <w:sz w:val="20"/>
              </w:rPr>
              <w:t>1997</w:t>
            </w:r>
            <w:r>
              <w:rPr>
                <w:sz w:val="20"/>
              </w:rPr>
              <w:tab/>
              <w:t>Service</w:t>
            </w:r>
          </w:p>
        </w:tc>
        <w:tc>
          <w:tcPr>
            <w:tcW w:w="1080" w:type="dxa"/>
            <w:tcBorders>
              <w:bottom w:val="dashed" w:sz="6" w:space="0" w:color="000000"/>
            </w:tcBorders>
          </w:tcPr>
          <w:p w14:paraId="1812BDE3" w14:textId="77777777" w:rsidR="00A5792B" w:rsidRDefault="002F44C1">
            <w:pPr>
              <w:pStyle w:val="TableParagraph"/>
              <w:spacing w:before="21"/>
              <w:ind w:left="64"/>
              <w:rPr>
                <w:sz w:val="20"/>
              </w:rPr>
            </w:pPr>
            <w:r>
              <w:rPr>
                <w:sz w:val="20"/>
              </w:rPr>
              <w:t>Manhours</w:t>
            </w:r>
          </w:p>
        </w:tc>
        <w:tc>
          <w:tcPr>
            <w:tcW w:w="600" w:type="dxa"/>
            <w:tcBorders>
              <w:bottom w:val="dashed" w:sz="6" w:space="0" w:color="000000"/>
            </w:tcBorders>
          </w:tcPr>
          <w:p w14:paraId="220B636A" w14:textId="77777777" w:rsidR="00A5792B" w:rsidRDefault="002F44C1">
            <w:pPr>
              <w:pStyle w:val="TableParagraph"/>
              <w:spacing w:before="21"/>
              <w:ind w:left="64"/>
              <w:rPr>
                <w:sz w:val="20"/>
              </w:rPr>
            </w:pPr>
            <w:r>
              <w:rPr>
                <w:sz w:val="20"/>
              </w:rPr>
              <w:t>AMIS</w:t>
            </w:r>
          </w:p>
        </w:tc>
        <w:tc>
          <w:tcPr>
            <w:tcW w:w="2022" w:type="dxa"/>
            <w:tcBorders>
              <w:bottom w:val="dashed" w:sz="6" w:space="0" w:color="000000"/>
            </w:tcBorders>
          </w:tcPr>
          <w:p w14:paraId="29F1AAF5" w14:textId="77777777" w:rsidR="00A5792B" w:rsidRDefault="002F44C1">
            <w:pPr>
              <w:pStyle w:val="TableParagraph"/>
              <w:spacing w:before="21"/>
              <w:ind w:left="64"/>
              <w:rPr>
                <w:sz w:val="20"/>
              </w:rPr>
            </w:pPr>
            <w:r>
              <w:rPr>
                <w:sz w:val="20"/>
              </w:rPr>
              <w:t>Quarterly Report</w:t>
            </w:r>
          </w:p>
          <w:p w14:paraId="37383D7D" w14:textId="77777777" w:rsidR="00A5792B" w:rsidRDefault="00A5792B">
            <w:pPr>
              <w:pStyle w:val="TableParagraph"/>
              <w:spacing w:before="9"/>
              <w:rPr>
                <w:rFonts w:ascii="Times New Roman"/>
                <w:sz w:val="19"/>
              </w:rPr>
            </w:pPr>
          </w:p>
          <w:p w14:paraId="039BBF01" w14:textId="77777777" w:rsidR="00A5792B" w:rsidRDefault="002F44C1">
            <w:pPr>
              <w:pStyle w:val="TableParagraph"/>
              <w:ind w:left="806" w:right="934"/>
              <w:jc w:val="center"/>
              <w:rPr>
                <w:sz w:val="20"/>
              </w:rPr>
            </w:pPr>
            <w:r>
              <w:rPr>
                <w:sz w:val="20"/>
              </w:rPr>
              <w:t>RN</w:t>
            </w:r>
          </w:p>
        </w:tc>
        <w:tc>
          <w:tcPr>
            <w:tcW w:w="1098" w:type="dxa"/>
            <w:tcBorders>
              <w:bottom w:val="dashed" w:sz="6" w:space="0" w:color="000000"/>
            </w:tcBorders>
          </w:tcPr>
          <w:p w14:paraId="08FB2DA2" w14:textId="77777777" w:rsidR="00A5792B" w:rsidRDefault="002F44C1">
            <w:pPr>
              <w:pStyle w:val="TableParagraph"/>
              <w:spacing w:before="21"/>
              <w:ind w:left="81"/>
              <w:rPr>
                <w:sz w:val="20"/>
              </w:rPr>
            </w:pPr>
            <w:r>
              <w:rPr>
                <w:sz w:val="20"/>
              </w:rPr>
              <w:t>for 1996</w:t>
            </w:r>
          </w:p>
          <w:p w14:paraId="27125008" w14:textId="77777777" w:rsidR="00A5792B" w:rsidRDefault="00A5792B">
            <w:pPr>
              <w:pStyle w:val="TableParagraph"/>
              <w:spacing w:before="9"/>
              <w:rPr>
                <w:rFonts w:ascii="Times New Roman"/>
                <w:sz w:val="19"/>
              </w:rPr>
            </w:pPr>
          </w:p>
          <w:p w14:paraId="049514E2" w14:textId="77777777" w:rsidR="00A5792B" w:rsidRDefault="002F44C1">
            <w:pPr>
              <w:pStyle w:val="TableParagraph"/>
              <w:ind w:left="243"/>
              <w:rPr>
                <w:sz w:val="20"/>
              </w:rPr>
            </w:pPr>
            <w:r>
              <w:rPr>
                <w:sz w:val="20"/>
              </w:rPr>
              <w:t>LPN</w:t>
            </w:r>
          </w:p>
        </w:tc>
        <w:tc>
          <w:tcPr>
            <w:tcW w:w="600" w:type="dxa"/>
            <w:tcBorders>
              <w:bottom w:val="dashed" w:sz="6" w:space="0" w:color="000000"/>
            </w:tcBorders>
          </w:tcPr>
          <w:p w14:paraId="664ECAA3" w14:textId="77777777" w:rsidR="00A5792B" w:rsidRDefault="002F44C1">
            <w:pPr>
              <w:pStyle w:val="TableParagraph"/>
              <w:spacing w:before="21"/>
              <w:ind w:left="63"/>
              <w:rPr>
                <w:sz w:val="20"/>
              </w:rPr>
            </w:pPr>
            <w:r>
              <w:rPr>
                <w:sz w:val="20"/>
              </w:rPr>
              <w:t>Qtr.</w:t>
            </w:r>
          </w:p>
        </w:tc>
        <w:tc>
          <w:tcPr>
            <w:tcW w:w="1190" w:type="dxa"/>
            <w:tcBorders>
              <w:bottom w:val="dashed" w:sz="6" w:space="0" w:color="000000"/>
            </w:tcBorders>
          </w:tcPr>
          <w:p w14:paraId="77C0B351" w14:textId="77777777" w:rsidR="00A5792B" w:rsidRDefault="002F44C1">
            <w:pPr>
              <w:pStyle w:val="TableParagraph"/>
              <w:spacing w:before="21"/>
              <w:ind w:left="63"/>
              <w:rPr>
                <w:sz w:val="20"/>
              </w:rPr>
            </w:pPr>
            <w:r>
              <w:rPr>
                <w:sz w:val="20"/>
              </w:rPr>
              <w:t>#2PAGE: 1</w:t>
            </w:r>
          </w:p>
          <w:p w14:paraId="36AC1E0B" w14:textId="77777777" w:rsidR="00A5792B" w:rsidRDefault="00A5792B">
            <w:pPr>
              <w:pStyle w:val="TableParagraph"/>
              <w:spacing w:before="9"/>
              <w:rPr>
                <w:rFonts w:ascii="Times New Roman"/>
                <w:sz w:val="19"/>
              </w:rPr>
            </w:pPr>
          </w:p>
          <w:p w14:paraId="040949F7" w14:textId="77777777" w:rsidR="00A5792B" w:rsidRDefault="002F44C1">
            <w:pPr>
              <w:pStyle w:val="TableParagraph"/>
              <w:ind w:left="105"/>
              <w:rPr>
                <w:sz w:val="20"/>
              </w:rPr>
            </w:pPr>
            <w:r>
              <w:rPr>
                <w:sz w:val="20"/>
              </w:rPr>
              <w:t>NA</w:t>
            </w:r>
          </w:p>
        </w:tc>
      </w:tr>
      <w:tr w:rsidR="00A5792B" w14:paraId="018DBD79" w14:textId="77777777">
        <w:trPr>
          <w:trHeight w:val="210"/>
        </w:trPr>
        <w:tc>
          <w:tcPr>
            <w:tcW w:w="2892" w:type="dxa"/>
            <w:tcBorders>
              <w:top w:val="dashed" w:sz="6" w:space="0" w:color="000000"/>
              <w:left w:val="single" w:sz="4" w:space="0" w:color="000000"/>
            </w:tcBorders>
          </w:tcPr>
          <w:p w14:paraId="5BBCA092" w14:textId="77777777" w:rsidR="00A5792B" w:rsidRDefault="00A5792B">
            <w:pPr>
              <w:pStyle w:val="TableParagraph"/>
              <w:rPr>
                <w:rFonts w:ascii="Times New Roman"/>
                <w:sz w:val="14"/>
              </w:rPr>
            </w:pPr>
          </w:p>
        </w:tc>
        <w:tc>
          <w:tcPr>
            <w:tcW w:w="1080" w:type="dxa"/>
            <w:tcBorders>
              <w:top w:val="dashed" w:sz="6" w:space="0" w:color="000000"/>
            </w:tcBorders>
          </w:tcPr>
          <w:p w14:paraId="6E68DD6C" w14:textId="77777777" w:rsidR="00A5792B" w:rsidRDefault="00A5792B">
            <w:pPr>
              <w:pStyle w:val="TableParagraph"/>
              <w:rPr>
                <w:rFonts w:ascii="Times New Roman"/>
                <w:sz w:val="14"/>
              </w:rPr>
            </w:pPr>
          </w:p>
        </w:tc>
        <w:tc>
          <w:tcPr>
            <w:tcW w:w="600" w:type="dxa"/>
            <w:tcBorders>
              <w:top w:val="dashed" w:sz="6" w:space="0" w:color="000000"/>
            </w:tcBorders>
          </w:tcPr>
          <w:p w14:paraId="48037703" w14:textId="77777777" w:rsidR="00A5792B" w:rsidRDefault="00A5792B">
            <w:pPr>
              <w:pStyle w:val="TableParagraph"/>
              <w:rPr>
                <w:rFonts w:ascii="Times New Roman"/>
                <w:sz w:val="14"/>
              </w:rPr>
            </w:pPr>
          </w:p>
        </w:tc>
        <w:tc>
          <w:tcPr>
            <w:tcW w:w="2022" w:type="dxa"/>
            <w:tcBorders>
              <w:top w:val="dashed" w:sz="6" w:space="0" w:color="000000"/>
              <w:bottom w:val="dashed" w:sz="6" w:space="0" w:color="000000"/>
            </w:tcBorders>
          </w:tcPr>
          <w:p w14:paraId="47F994D1" w14:textId="77777777" w:rsidR="00A5792B" w:rsidRDefault="00A5792B">
            <w:pPr>
              <w:pStyle w:val="TableParagraph"/>
              <w:rPr>
                <w:rFonts w:ascii="Times New Roman"/>
                <w:sz w:val="14"/>
              </w:rPr>
            </w:pPr>
          </w:p>
        </w:tc>
        <w:tc>
          <w:tcPr>
            <w:tcW w:w="1098" w:type="dxa"/>
            <w:tcBorders>
              <w:top w:val="dashed" w:sz="6" w:space="0" w:color="000000"/>
              <w:bottom w:val="dashed" w:sz="6" w:space="0" w:color="000000"/>
            </w:tcBorders>
          </w:tcPr>
          <w:p w14:paraId="4CCEF0E3" w14:textId="77777777" w:rsidR="00A5792B" w:rsidRDefault="00A5792B">
            <w:pPr>
              <w:pStyle w:val="TableParagraph"/>
              <w:rPr>
                <w:rFonts w:ascii="Times New Roman"/>
                <w:sz w:val="14"/>
              </w:rPr>
            </w:pPr>
          </w:p>
        </w:tc>
        <w:tc>
          <w:tcPr>
            <w:tcW w:w="600" w:type="dxa"/>
            <w:tcBorders>
              <w:top w:val="dashed" w:sz="6" w:space="0" w:color="000000"/>
              <w:bottom w:val="dashed" w:sz="6" w:space="0" w:color="000000"/>
            </w:tcBorders>
          </w:tcPr>
          <w:p w14:paraId="39FC21F0" w14:textId="77777777" w:rsidR="00A5792B" w:rsidRDefault="00A5792B">
            <w:pPr>
              <w:pStyle w:val="TableParagraph"/>
              <w:rPr>
                <w:rFonts w:ascii="Times New Roman"/>
                <w:sz w:val="14"/>
              </w:rPr>
            </w:pPr>
          </w:p>
        </w:tc>
        <w:tc>
          <w:tcPr>
            <w:tcW w:w="1190" w:type="dxa"/>
            <w:tcBorders>
              <w:top w:val="dashed" w:sz="6" w:space="0" w:color="000000"/>
              <w:bottom w:val="dashed" w:sz="6" w:space="0" w:color="000000"/>
            </w:tcBorders>
          </w:tcPr>
          <w:p w14:paraId="18AEB621" w14:textId="77777777" w:rsidR="00A5792B" w:rsidRDefault="00A5792B">
            <w:pPr>
              <w:pStyle w:val="TableParagraph"/>
              <w:rPr>
                <w:rFonts w:ascii="Times New Roman"/>
                <w:sz w:val="14"/>
              </w:rPr>
            </w:pPr>
          </w:p>
        </w:tc>
      </w:tr>
      <w:tr w:rsidR="00A5792B" w14:paraId="0A944720" w14:textId="77777777">
        <w:trPr>
          <w:trHeight w:val="665"/>
        </w:trPr>
        <w:tc>
          <w:tcPr>
            <w:tcW w:w="2892" w:type="dxa"/>
            <w:tcBorders>
              <w:left w:val="single" w:sz="4" w:space="0" w:color="000000"/>
            </w:tcBorders>
          </w:tcPr>
          <w:p w14:paraId="35AA8840" w14:textId="77777777" w:rsidR="00A5792B" w:rsidRDefault="002F44C1">
            <w:pPr>
              <w:pStyle w:val="TableParagraph"/>
              <w:spacing w:before="109"/>
              <w:ind w:left="113"/>
              <w:rPr>
                <w:sz w:val="20"/>
              </w:rPr>
            </w:pPr>
            <w:r>
              <w:rPr>
                <w:sz w:val="20"/>
              </w:rPr>
              <w:t>BALTIMORE, MD TOTALS</w:t>
            </w:r>
          </w:p>
        </w:tc>
        <w:tc>
          <w:tcPr>
            <w:tcW w:w="1080" w:type="dxa"/>
          </w:tcPr>
          <w:p w14:paraId="6A39C90E" w14:textId="77777777" w:rsidR="00A5792B" w:rsidRDefault="00A5792B">
            <w:pPr>
              <w:pStyle w:val="TableParagraph"/>
              <w:rPr>
                <w:rFonts w:ascii="Times New Roman"/>
                <w:sz w:val="20"/>
              </w:rPr>
            </w:pPr>
          </w:p>
        </w:tc>
        <w:tc>
          <w:tcPr>
            <w:tcW w:w="600" w:type="dxa"/>
          </w:tcPr>
          <w:p w14:paraId="45E3002B" w14:textId="77777777" w:rsidR="00A5792B" w:rsidRDefault="00A5792B">
            <w:pPr>
              <w:pStyle w:val="TableParagraph"/>
              <w:rPr>
                <w:rFonts w:ascii="Times New Roman"/>
                <w:sz w:val="20"/>
              </w:rPr>
            </w:pPr>
          </w:p>
        </w:tc>
        <w:tc>
          <w:tcPr>
            <w:tcW w:w="2022" w:type="dxa"/>
            <w:tcBorders>
              <w:top w:val="dashed" w:sz="6" w:space="0" w:color="000000"/>
              <w:bottom w:val="dashed" w:sz="6" w:space="0" w:color="000000"/>
            </w:tcBorders>
          </w:tcPr>
          <w:p w14:paraId="308A428B" w14:textId="77777777" w:rsidR="00A5792B" w:rsidRDefault="002F44C1">
            <w:pPr>
              <w:pStyle w:val="TableParagraph"/>
              <w:spacing w:before="109"/>
              <w:ind w:right="594"/>
              <w:jc w:val="right"/>
              <w:rPr>
                <w:sz w:val="20"/>
              </w:rPr>
            </w:pPr>
            <w:r>
              <w:rPr>
                <w:sz w:val="20"/>
              </w:rPr>
              <w:t>144.00</w:t>
            </w:r>
          </w:p>
        </w:tc>
        <w:tc>
          <w:tcPr>
            <w:tcW w:w="1098" w:type="dxa"/>
            <w:tcBorders>
              <w:top w:val="dashed" w:sz="6" w:space="0" w:color="000000"/>
              <w:bottom w:val="dashed" w:sz="6" w:space="0" w:color="000000"/>
            </w:tcBorders>
          </w:tcPr>
          <w:p w14:paraId="4327AEEE" w14:textId="77777777" w:rsidR="00A5792B" w:rsidRDefault="002F44C1">
            <w:pPr>
              <w:pStyle w:val="TableParagraph"/>
              <w:spacing w:before="109"/>
              <w:ind w:left="243"/>
              <w:rPr>
                <w:sz w:val="20"/>
              </w:rPr>
            </w:pPr>
            <w:r>
              <w:rPr>
                <w:sz w:val="20"/>
              </w:rPr>
              <w:t>64.00</w:t>
            </w:r>
          </w:p>
        </w:tc>
        <w:tc>
          <w:tcPr>
            <w:tcW w:w="600" w:type="dxa"/>
            <w:tcBorders>
              <w:top w:val="dashed" w:sz="6" w:space="0" w:color="000000"/>
              <w:bottom w:val="dashed" w:sz="6" w:space="0" w:color="000000"/>
            </w:tcBorders>
          </w:tcPr>
          <w:p w14:paraId="646EB188" w14:textId="77777777" w:rsidR="00A5792B" w:rsidRDefault="00A5792B">
            <w:pPr>
              <w:pStyle w:val="TableParagraph"/>
              <w:rPr>
                <w:rFonts w:ascii="Times New Roman"/>
                <w:sz w:val="20"/>
              </w:rPr>
            </w:pPr>
          </w:p>
        </w:tc>
        <w:tc>
          <w:tcPr>
            <w:tcW w:w="1190" w:type="dxa"/>
            <w:tcBorders>
              <w:top w:val="dashed" w:sz="6" w:space="0" w:color="000000"/>
              <w:bottom w:val="dashed" w:sz="6" w:space="0" w:color="000000"/>
            </w:tcBorders>
          </w:tcPr>
          <w:p w14:paraId="059D9CC8" w14:textId="77777777" w:rsidR="00A5792B" w:rsidRDefault="002F44C1">
            <w:pPr>
              <w:pStyle w:val="TableParagraph"/>
              <w:spacing w:before="109"/>
              <w:ind w:right="482"/>
              <w:jc w:val="right"/>
              <w:rPr>
                <w:sz w:val="20"/>
              </w:rPr>
            </w:pPr>
            <w:r>
              <w:rPr>
                <w:sz w:val="20"/>
              </w:rPr>
              <w:t>72.00</w:t>
            </w:r>
          </w:p>
        </w:tc>
      </w:tr>
      <w:tr w:rsidR="00A5792B" w14:paraId="77F1A383" w14:textId="77777777">
        <w:trPr>
          <w:trHeight w:val="664"/>
        </w:trPr>
        <w:tc>
          <w:tcPr>
            <w:tcW w:w="2892" w:type="dxa"/>
            <w:tcBorders>
              <w:left w:val="single" w:sz="4" w:space="0" w:color="000000"/>
            </w:tcBorders>
          </w:tcPr>
          <w:p w14:paraId="75795F61" w14:textId="77777777" w:rsidR="00A5792B" w:rsidRDefault="002F44C1">
            <w:pPr>
              <w:pStyle w:val="TableParagraph"/>
              <w:spacing w:before="109"/>
              <w:ind w:left="113"/>
              <w:rPr>
                <w:sz w:val="20"/>
              </w:rPr>
            </w:pPr>
            <w:r>
              <w:rPr>
                <w:sz w:val="20"/>
              </w:rPr>
              <w:t>CHICAGO (WESTSIDE), IL</w:t>
            </w:r>
          </w:p>
        </w:tc>
        <w:tc>
          <w:tcPr>
            <w:tcW w:w="1080" w:type="dxa"/>
          </w:tcPr>
          <w:p w14:paraId="4C4CF463" w14:textId="77777777" w:rsidR="00A5792B" w:rsidRDefault="002F44C1">
            <w:pPr>
              <w:pStyle w:val="TableParagraph"/>
              <w:spacing w:before="109"/>
              <w:ind w:left="106"/>
              <w:rPr>
                <w:sz w:val="20"/>
              </w:rPr>
            </w:pPr>
            <w:r>
              <w:rPr>
                <w:sz w:val="20"/>
              </w:rPr>
              <w:t>TOTALS</w:t>
            </w:r>
          </w:p>
        </w:tc>
        <w:tc>
          <w:tcPr>
            <w:tcW w:w="600" w:type="dxa"/>
          </w:tcPr>
          <w:p w14:paraId="3F486663" w14:textId="77777777" w:rsidR="00A5792B" w:rsidRDefault="00A5792B">
            <w:pPr>
              <w:pStyle w:val="TableParagraph"/>
              <w:rPr>
                <w:rFonts w:ascii="Times New Roman"/>
                <w:sz w:val="20"/>
              </w:rPr>
            </w:pPr>
          </w:p>
        </w:tc>
        <w:tc>
          <w:tcPr>
            <w:tcW w:w="2022" w:type="dxa"/>
            <w:tcBorders>
              <w:top w:val="dashed" w:sz="6" w:space="0" w:color="000000"/>
              <w:bottom w:val="dashed" w:sz="6" w:space="0" w:color="000000"/>
            </w:tcBorders>
          </w:tcPr>
          <w:p w14:paraId="578CB76F" w14:textId="77777777" w:rsidR="00A5792B" w:rsidRDefault="002F44C1">
            <w:pPr>
              <w:pStyle w:val="TableParagraph"/>
              <w:spacing w:before="109"/>
              <w:ind w:right="594"/>
              <w:jc w:val="right"/>
              <w:rPr>
                <w:sz w:val="20"/>
              </w:rPr>
            </w:pPr>
            <w:r>
              <w:rPr>
                <w:sz w:val="20"/>
              </w:rPr>
              <w:t>56.00</w:t>
            </w:r>
          </w:p>
        </w:tc>
        <w:tc>
          <w:tcPr>
            <w:tcW w:w="1098" w:type="dxa"/>
            <w:tcBorders>
              <w:top w:val="dashed" w:sz="6" w:space="0" w:color="000000"/>
              <w:bottom w:val="dashed" w:sz="6" w:space="0" w:color="000000"/>
            </w:tcBorders>
          </w:tcPr>
          <w:p w14:paraId="4C660480" w14:textId="77777777" w:rsidR="00A5792B" w:rsidRDefault="002F44C1">
            <w:pPr>
              <w:pStyle w:val="TableParagraph"/>
              <w:spacing w:before="109"/>
              <w:ind w:left="243"/>
              <w:rPr>
                <w:sz w:val="20"/>
              </w:rPr>
            </w:pPr>
            <w:r>
              <w:rPr>
                <w:sz w:val="20"/>
              </w:rPr>
              <w:t>32.00</w:t>
            </w:r>
          </w:p>
        </w:tc>
        <w:tc>
          <w:tcPr>
            <w:tcW w:w="600" w:type="dxa"/>
            <w:tcBorders>
              <w:top w:val="dashed" w:sz="6" w:space="0" w:color="000000"/>
              <w:bottom w:val="dashed" w:sz="6" w:space="0" w:color="000000"/>
            </w:tcBorders>
          </w:tcPr>
          <w:p w14:paraId="00C780EA" w14:textId="77777777" w:rsidR="00A5792B" w:rsidRDefault="00A5792B">
            <w:pPr>
              <w:pStyle w:val="TableParagraph"/>
              <w:rPr>
                <w:rFonts w:ascii="Times New Roman"/>
                <w:sz w:val="20"/>
              </w:rPr>
            </w:pPr>
          </w:p>
        </w:tc>
        <w:tc>
          <w:tcPr>
            <w:tcW w:w="1190" w:type="dxa"/>
            <w:tcBorders>
              <w:top w:val="dashed" w:sz="6" w:space="0" w:color="000000"/>
              <w:bottom w:val="dashed" w:sz="6" w:space="0" w:color="000000"/>
            </w:tcBorders>
          </w:tcPr>
          <w:p w14:paraId="00A93F65" w14:textId="77777777" w:rsidR="00A5792B" w:rsidRDefault="002F44C1">
            <w:pPr>
              <w:pStyle w:val="TableParagraph"/>
              <w:spacing w:before="109"/>
              <w:ind w:right="482"/>
              <w:jc w:val="right"/>
              <w:rPr>
                <w:sz w:val="20"/>
              </w:rPr>
            </w:pPr>
            <w:r>
              <w:rPr>
                <w:sz w:val="20"/>
              </w:rPr>
              <w:t>8.00</w:t>
            </w:r>
          </w:p>
        </w:tc>
      </w:tr>
      <w:tr w:rsidR="00A5792B" w14:paraId="4AEE3540" w14:textId="77777777">
        <w:trPr>
          <w:trHeight w:val="336"/>
        </w:trPr>
        <w:tc>
          <w:tcPr>
            <w:tcW w:w="2892" w:type="dxa"/>
            <w:tcBorders>
              <w:left w:val="single" w:sz="4" w:space="0" w:color="000000"/>
            </w:tcBorders>
          </w:tcPr>
          <w:p w14:paraId="0C1AC92C" w14:textId="77777777" w:rsidR="00A5792B" w:rsidRDefault="002F44C1">
            <w:pPr>
              <w:pStyle w:val="TableParagraph"/>
              <w:spacing w:before="109" w:line="207" w:lineRule="exact"/>
              <w:ind w:left="113"/>
              <w:rPr>
                <w:sz w:val="20"/>
              </w:rPr>
            </w:pPr>
            <w:r>
              <w:rPr>
                <w:sz w:val="20"/>
              </w:rPr>
              <w:t>HINES ISC TOTALS</w:t>
            </w:r>
          </w:p>
        </w:tc>
        <w:tc>
          <w:tcPr>
            <w:tcW w:w="1080" w:type="dxa"/>
          </w:tcPr>
          <w:p w14:paraId="7AA4496A" w14:textId="77777777" w:rsidR="00A5792B" w:rsidRDefault="00A5792B">
            <w:pPr>
              <w:pStyle w:val="TableParagraph"/>
              <w:rPr>
                <w:rFonts w:ascii="Times New Roman"/>
                <w:sz w:val="20"/>
              </w:rPr>
            </w:pPr>
          </w:p>
        </w:tc>
        <w:tc>
          <w:tcPr>
            <w:tcW w:w="600" w:type="dxa"/>
          </w:tcPr>
          <w:p w14:paraId="0BA15CB3" w14:textId="77777777" w:rsidR="00A5792B" w:rsidRDefault="00A5792B">
            <w:pPr>
              <w:pStyle w:val="TableParagraph"/>
              <w:rPr>
                <w:rFonts w:ascii="Times New Roman"/>
                <w:sz w:val="20"/>
              </w:rPr>
            </w:pPr>
          </w:p>
        </w:tc>
        <w:tc>
          <w:tcPr>
            <w:tcW w:w="2022" w:type="dxa"/>
            <w:tcBorders>
              <w:top w:val="dashed" w:sz="6" w:space="0" w:color="000000"/>
            </w:tcBorders>
          </w:tcPr>
          <w:p w14:paraId="486DF5CD" w14:textId="77777777" w:rsidR="00A5792B" w:rsidRDefault="002F44C1">
            <w:pPr>
              <w:pStyle w:val="TableParagraph"/>
              <w:spacing w:before="109" w:line="207" w:lineRule="exact"/>
              <w:ind w:right="594"/>
              <w:jc w:val="right"/>
              <w:rPr>
                <w:sz w:val="20"/>
              </w:rPr>
            </w:pPr>
            <w:r>
              <w:rPr>
                <w:sz w:val="20"/>
              </w:rPr>
              <w:t>160.00</w:t>
            </w:r>
          </w:p>
        </w:tc>
        <w:tc>
          <w:tcPr>
            <w:tcW w:w="1098" w:type="dxa"/>
            <w:tcBorders>
              <w:top w:val="dashed" w:sz="6" w:space="0" w:color="000000"/>
            </w:tcBorders>
          </w:tcPr>
          <w:p w14:paraId="3D7B8AD8" w14:textId="77777777" w:rsidR="00A5792B" w:rsidRDefault="002F44C1">
            <w:pPr>
              <w:pStyle w:val="TableParagraph"/>
              <w:spacing w:before="109" w:line="207" w:lineRule="exact"/>
              <w:ind w:left="243"/>
              <w:rPr>
                <w:sz w:val="20"/>
              </w:rPr>
            </w:pPr>
            <w:r>
              <w:rPr>
                <w:sz w:val="20"/>
              </w:rPr>
              <w:t>80.00</w:t>
            </w:r>
          </w:p>
        </w:tc>
        <w:tc>
          <w:tcPr>
            <w:tcW w:w="600" w:type="dxa"/>
            <w:tcBorders>
              <w:top w:val="dashed" w:sz="6" w:space="0" w:color="000000"/>
            </w:tcBorders>
          </w:tcPr>
          <w:p w14:paraId="478A6459" w14:textId="77777777" w:rsidR="00A5792B" w:rsidRDefault="00A5792B">
            <w:pPr>
              <w:pStyle w:val="TableParagraph"/>
              <w:rPr>
                <w:rFonts w:ascii="Times New Roman"/>
                <w:sz w:val="20"/>
              </w:rPr>
            </w:pPr>
          </w:p>
        </w:tc>
        <w:tc>
          <w:tcPr>
            <w:tcW w:w="1190" w:type="dxa"/>
            <w:tcBorders>
              <w:top w:val="dashed" w:sz="6" w:space="0" w:color="000000"/>
            </w:tcBorders>
          </w:tcPr>
          <w:p w14:paraId="2338890B" w14:textId="77777777" w:rsidR="00A5792B" w:rsidRDefault="002F44C1">
            <w:pPr>
              <w:pStyle w:val="TableParagraph"/>
              <w:spacing w:before="109" w:line="207" w:lineRule="exact"/>
              <w:ind w:right="482"/>
              <w:jc w:val="right"/>
              <w:rPr>
                <w:sz w:val="20"/>
              </w:rPr>
            </w:pPr>
            <w:r>
              <w:rPr>
                <w:sz w:val="20"/>
              </w:rPr>
              <w:t>80.00</w:t>
            </w:r>
          </w:p>
        </w:tc>
      </w:tr>
    </w:tbl>
    <w:p w14:paraId="2F7DB251" w14:textId="77777777" w:rsidR="00A5792B" w:rsidRDefault="00A5792B">
      <w:pPr>
        <w:pStyle w:val="BodyText"/>
        <w:spacing w:before="6"/>
        <w:rPr>
          <w:sz w:val="10"/>
        </w:rPr>
      </w:pPr>
    </w:p>
    <w:p w14:paraId="042E8DA5" w14:textId="77777777" w:rsidR="00A5792B" w:rsidRDefault="002F44C1">
      <w:pPr>
        <w:spacing w:before="101"/>
        <w:ind w:left="240"/>
        <w:rPr>
          <w:rFonts w:ascii="Courier New"/>
          <w:b/>
          <w:sz w:val="20"/>
        </w:rPr>
      </w:pPr>
      <w:r>
        <w:rPr>
          <w:rFonts w:ascii="Courier New"/>
          <w:sz w:val="20"/>
        </w:rPr>
        <w:t xml:space="preserve">Enter RETURN to continue or '^' to exit: </w:t>
      </w:r>
      <w:r>
        <w:rPr>
          <w:rFonts w:ascii="Courier New"/>
          <w:b/>
          <w:sz w:val="20"/>
        </w:rPr>
        <w:t>&lt;RET&gt;</w:t>
      </w:r>
    </w:p>
    <w:p w14:paraId="08FC999C" w14:textId="77777777" w:rsidR="00A5792B" w:rsidRDefault="00A5792B">
      <w:pPr>
        <w:pStyle w:val="BodyText"/>
        <w:rPr>
          <w:rFonts w:ascii="Courier New"/>
          <w:b/>
          <w:sz w:val="20"/>
        </w:rPr>
      </w:pPr>
    </w:p>
    <w:p w14:paraId="5D9D9EA8" w14:textId="77777777" w:rsidR="00A5792B" w:rsidRDefault="00A5792B">
      <w:pPr>
        <w:pStyle w:val="BodyText"/>
        <w:rPr>
          <w:rFonts w:ascii="Courier New"/>
          <w:b/>
          <w:sz w:val="20"/>
        </w:rPr>
      </w:pPr>
    </w:p>
    <w:p w14:paraId="02DC7A96" w14:textId="77777777" w:rsidR="00A5792B" w:rsidRDefault="00A5792B">
      <w:pPr>
        <w:pStyle w:val="BodyText"/>
        <w:rPr>
          <w:rFonts w:ascii="Courier New"/>
          <w:b/>
          <w:sz w:val="20"/>
        </w:rPr>
      </w:pPr>
    </w:p>
    <w:p w14:paraId="5F578104" w14:textId="77777777" w:rsidR="00A5792B" w:rsidRDefault="00A5792B">
      <w:pPr>
        <w:pStyle w:val="BodyText"/>
        <w:rPr>
          <w:rFonts w:ascii="Courier New"/>
          <w:b/>
          <w:sz w:val="20"/>
        </w:rPr>
      </w:pPr>
    </w:p>
    <w:p w14:paraId="3AFD5CF5" w14:textId="77777777" w:rsidR="00A5792B" w:rsidRDefault="00A5792B">
      <w:pPr>
        <w:pStyle w:val="BodyText"/>
        <w:rPr>
          <w:rFonts w:ascii="Courier New"/>
          <w:b/>
          <w:sz w:val="20"/>
        </w:rPr>
      </w:pPr>
    </w:p>
    <w:p w14:paraId="24E40011" w14:textId="77777777" w:rsidR="00A5792B" w:rsidRDefault="00A5792B">
      <w:pPr>
        <w:pStyle w:val="BodyText"/>
        <w:rPr>
          <w:rFonts w:ascii="Courier New"/>
          <w:b/>
          <w:sz w:val="20"/>
        </w:rPr>
      </w:pPr>
    </w:p>
    <w:p w14:paraId="59E35694" w14:textId="77777777" w:rsidR="00A5792B" w:rsidRDefault="00A5792B">
      <w:pPr>
        <w:pStyle w:val="BodyText"/>
        <w:rPr>
          <w:rFonts w:ascii="Courier New"/>
          <w:b/>
          <w:sz w:val="20"/>
        </w:rPr>
      </w:pPr>
    </w:p>
    <w:p w14:paraId="017D53C5" w14:textId="77777777" w:rsidR="00A5792B" w:rsidRDefault="00A5792B">
      <w:pPr>
        <w:pStyle w:val="BodyText"/>
        <w:rPr>
          <w:rFonts w:ascii="Courier New"/>
          <w:b/>
          <w:sz w:val="20"/>
        </w:rPr>
      </w:pPr>
    </w:p>
    <w:p w14:paraId="4003648A" w14:textId="77777777" w:rsidR="00A5792B" w:rsidRDefault="00A5792B">
      <w:pPr>
        <w:pStyle w:val="BodyText"/>
        <w:rPr>
          <w:rFonts w:ascii="Courier New"/>
          <w:b/>
          <w:sz w:val="20"/>
        </w:rPr>
      </w:pPr>
    </w:p>
    <w:p w14:paraId="5D34CFE8" w14:textId="77777777" w:rsidR="00A5792B" w:rsidRDefault="00A5792B">
      <w:pPr>
        <w:pStyle w:val="BodyText"/>
        <w:rPr>
          <w:rFonts w:ascii="Courier New"/>
          <w:b/>
          <w:sz w:val="20"/>
        </w:rPr>
      </w:pPr>
    </w:p>
    <w:p w14:paraId="4E18F16A" w14:textId="77777777" w:rsidR="00A5792B" w:rsidRDefault="00A5792B">
      <w:pPr>
        <w:pStyle w:val="BodyText"/>
        <w:rPr>
          <w:rFonts w:ascii="Courier New"/>
          <w:b/>
          <w:sz w:val="20"/>
        </w:rPr>
      </w:pPr>
    </w:p>
    <w:p w14:paraId="2DF24C32" w14:textId="77777777" w:rsidR="00A5792B" w:rsidRDefault="00A5792B">
      <w:pPr>
        <w:pStyle w:val="BodyText"/>
        <w:rPr>
          <w:rFonts w:ascii="Courier New"/>
          <w:b/>
          <w:sz w:val="20"/>
        </w:rPr>
      </w:pPr>
    </w:p>
    <w:p w14:paraId="4361E817" w14:textId="77777777" w:rsidR="00A5792B" w:rsidRDefault="00A5792B">
      <w:pPr>
        <w:pStyle w:val="BodyText"/>
        <w:rPr>
          <w:rFonts w:ascii="Courier New"/>
          <w:b/>
          <w:sz w:val="20"/>
        </w:rPr>
      </w:pPr>
    </w:p>
    <w:p w14:paraId="1E11909A" w14:textId="77777777" w:rsidR="00A5792B" w:rsidRDefault="00A5792B">
      <w:pPr>
        <w:pStyle w:val="BodyText"/>
        <w:rPr>
          <w:rFonts w:ascii="Courier New"/>
          <w:b/>
          <w:sz w:val="20"/>
        </w:rPr>
      </w:pPr>
    </w:p>
    <w:p w14:paraId="22E51A0C" w14:textId="77777777" w:rsidR="00A5792B" w:rsidRDefault="00BE26E6">
      <w:pPr>
        <w:pStyle w:val="BodyText"/>
        <w:spacing w:before="9"/>
        <w:rPr>
          <w:rFonts w:ascii="Courier New"/>
          <w:b/>
          <w:sz w:val="12"/>
        </w:rPr>
      </w:pPr>
      <w:r>
        <w:pict w14:anchorId="3D8D05ED">
          <v:rect id="_x0000_s2368" style="position:absolute;margin-left:1in;margin-top:9.25pt;width:2in;height:.6pt;z-index:-15464448;mso-wrap-distance-left:0;mso-wrap-distance-right:0;mso-position-horizontal-relative:page" fillcolor="black" stroked="f">
            <w10:wrap type="topAndBottom" anchorx="page"/>
          </v:rect>
        </w:pict>
      </w:r>
    </w:p>
    <w:p w14:paraId="4A24F761" w14:textId="77777777" w:rsidR="00A5792B" w:rsidRDefault="00A5792B">
      <w:pPr>
        <w:rPr>
          <w:rFonts w:ascii="Courier New"/>
          <w:sz w:val="12"/>
        </w:rPr>
        <w:sectPr w:rsidR="00A5792B">
          <w:headerReference w:type="even" r:id="rId232"/>
          <w:headerReference w:type="default" r:id="rId233"/>
          <w:footerReference w:type="even" r:id="rId234"/>
          <w:footerReference w:type="default" r:id="rId235"/>
          <w:pgSz w:w="12240" w:h="15840"/>
          <w:pgMar w:top="940" w:right="620" w:bottom="1680" w:left="1200" w:header="725" w:footer="1492" w:gutter="0"/>
          <w:pgNumType w:start="1"/>
          <w:cols w:space="720"/>
        </w:sectPr>
      </w:pPr>
    </w:p>
    <w:p w14:paraId="073326D9" w14:textId="77777777" w:rsidR="00A5792B" w:rsidRDefault="00A5792B">
      <w:pPr>
        <w:pStyle w:val="BodyText"/>
        <w:rPr>
          <w:rFonts w:ascii="Courier New"/>
          <w:b/>
          <w:sz w:val="20"/>
        </w:rPr>
      </w:pPr>
    </w:p>
    <w:p w14:paraId="506607CE" w14:textId="77777777" w:rsidR="00A5792B" w:rsidRDefault="00A5792B">
      <w:pPr>
        <w:pStyle w:val="BodyText"/>
        <w:spacing w:before="2"/>
        <w:rPr>
          <w:rFonts w:ascii="Courier New"/>
          <w:b/>
          <w:sz w:val="23"/>
        </w:rPr>
      </w:pPr>
    </w:p>
    <w:p w14:paraId="754653C8" w14:textId="77777777" w:rsidR="00A5792B" w:rsidRDefault="002F44C1">
      <w:pPr>
        <w:pStyle w:val="BodyText"/>
        <w:tabs>
          <w:tab w:val="left" w:pos="6873"/>
        </w:tabs>
        <w:ind w:left="240"/>
      </w:pPr>
      <w:r>
        <w:rPr>
          <w:u w:val="dotted"/>
        </w:rPr>
        <w:t xml:space="preserve"> </w:t>
      </w:r>
      <w:r>
        <w:rPr>
          <w:u w:val="dotted"/>
        </w:rPr>
        <w:tab/>
      </w:r>
      <w:r>
        <w:t>(last page of</w:t>
      </w:r>
      <w:r>
        <w:rPr>
          <w:spacing w:val="-3"/>
        </w:rPr>
        <w:t xml:space="preserve"> </w:t>
      </w:r>
      <w:r>
        <w:t>report)</w:t>
      </w:r>
    </w:p>
    <w:p w14:paraId="260919B7" w14:textId="77777777" w:rsidR="00A5792B" w:rsidRDefault="00A5792B">
      <w:pPr>
        <w:pStyle w:val="BodyText"/>
        <w:spacing w:before="4"/>
        <w:rPr>
          <w:sz w:val="20"/>
        </w:rPr>
      </w:pPr>
    </w:p>
    <w:p w14:paraId="462C5746" w14:textId="77777777" w:rsidR="00A5792B" w:rsidRDefault="00BE26E6">
      <w:pPr>
        <w:tabs>
          <w:tab w:val="left" w:pos="2117"/>
        </w:tabs>
        <w:ind w:left="240"/>
        <w:rPr>
          <w:rFonts w:ascii="Courier New"/>
          <w:sz w:val="20"/>
        </w:rPr>
      </w:pPr>
      <w:r>
        <w:pict w14:anchorId="66293321">
          <v:shape id="_x0000_s2367" style="position:absolute;left:0;text-align:left;margin-left:66.05pt;margin-top:-.2pt;width:.5pt;height:181.3pt;z-index:15993856;mso-position-horizontal-relative:page" coordorigin="1321,-4" coordsize="10,3626" path="m1331,-4r-10,l1321,223r,226l1321,3621r10,l1331,223r,-227xe" fillcolor="black" stroked="f">
            <v:path arrowok="t"/>
            <w10:wrap anchorx="page"/>
          </v:shape>
        </w:pict>
      </w:r>
      <w:r w:rsidR="002F44C1">
        <w:rPr>
          <w:rFonts w:ascii="Courier New"/>
          <w:sz w:val="20"/>
          <w:vertAlign w:val="superscript"/>
        </w:rPr>
        <w:t>1</w:t>
      </w:r>
      <w:r w:rsidR="002F44C1">
        <w:rPr>
          <w:rFonts w:ascii="Courier New"/>
          <w:sz w:val="20"/>
        </w:rPr>
        <w:t>OCT</w:t>
      </w:r>
      <w:r w:rsidR="002F44C1">
        <w:rPr>
          <w:rFonts w:ascii="Courier New"/>
          <w:spacing w:val="-3"/>
          <w:sz w:val="20"/>
        </w:rPr>
        <w:t xml:space="preserve"> </w:t>
      </w:r>
      <w:r w:rsidR="002F44C1">
        <w:rPr>
          <w:rFonts w:ascii="Courier New"/>
          <w:sz w:val="20"/>
        </w:rPr>
        <w:t>03,</w:t>
      </w:r>
      <w:r w:rsidR="002F44C1">
        <w:rPr>
          <w:rFonts w:ascii="Courier New"/>
          <w:spacing w:val="-3"/>
          <w:sz w:val="20"/>
        </w:rPr>
        <w:t xml:space="preserve"> </w:t>
      </w:r>
      <w:r w:rsidR="002F44C1">
        <w:rPr>
          <w:rFonts w:ascii="Courier New"/>
          <w:sz w:val="20"/>
        </w:rPr>
        <w:t>1997</w:t>
      </w:r>
      <w:r w:rsidR="002F44C1">
        <w:rPr>
          <w:rFonts w:ascii="Courier New"/>
          <w:sz w:val="20"/>
        </w:rPr>
        <w:tab/>
        <w:t>Service Manhours AMIS Quarterly Report for 1996 Qtr. #2PAGE:</w:t>
      </w:r>
      <w:r w:rsidR="002F44C1">
        <w:rPr>
          <w:rFonts w:ascii="Courier New"/>
          <w:spacing w:val="-26"/>
          <w:sz w:val="20"/>
        </w:rPr>
        <w:t xml:space="preserve"> </w:t>
      </w:r>
      <w:r w:rsidR="002F44C1">
        <w:rPr>
          <w:rFonts w:ascii="Courier New"/>
          <w:sz w:val="20"/>
        </w:rPr>
        <w:t>3</w:t>
      </w:r>
    </w:p>
    <w:p w14:paraId="2E1CF172" w14:textId="77777777" w:rsidR="00A5792B" w:rsidRDefault="00A5792B">
      <w:pPr>
        <w:pStyle w:val="BodyText"/>
        <w:spacing w:before="10" w:after="1"/>
        <w:rPr>
          <w:rFonts w:ascii="Courier New"/>
          <w:sz w:val="19"/>
        </w:rPr>
      </w:pPr>
    </w:p>
    <w:tbl>
      <w:tblPr>
        <w:tblW w:w="0" w:type="auto"/>
        <w:tblInd w:w="133" w:type="dxa"/>
        <w:tblLayout w:type="fixed"/>
        <w:tblCellMar>
          <w:left w:w="0" w:type="dxa"/>
          <w:right w:w="0" w:type="dxa"/>
        </w:tblCellMar>
        <w:tblLook w:val="01E0" w:firstRow="1" w:lastRow="1" w:firstColumn="1" w:lastColumn="1" w:noHBand="0" w:noVBand="0"/>
      </w:tblPr>
      <w:tblGrid>
        <w:gridCol w:w="3053"/>
        <w:gridCol w:w="3239"/>
        <w:gridCol w:w="1139"/>
        <w:gridCol w:w="719"/>
        <w:gridCol w:w="839"/>
        <w:gridCol w:w="359"/>
      </w:tblGrid>
      <w:tr w:rsidR="00A5792B" w14:paraId="05A69AFA" w14:textId="77777777">
        <w:trPr>
          <w:trHeight w:val="329"/>
        </w:trPr>
        <w:tc>
          <w:tcPr>
            <w:tcW w:w="6292" w:type="dxa"/>
            <w:gridSpan w:val="2"/>
            <w:tcBorders>
              <w:bottom w:val="dashed" w:sz="6" w:space="0" w:color="000000"/>
            </w:tcBorders>
          </w:tcPr>
          <w:p w14:paraId="2767742A" w14:textId="77777777" w:rsidR="00A5792B" w:rsidRDefault="002F44C1">
            <w:pPr>
              <w:pStyle w:val="TableParagraph"/>
              <w:ind w:right="656"/>
              <w:jc w:val="right"/>
              <w:rPr>
                <w:sz w:val="20"/>
              </w:rPr>
            </w:pPr>
            <w:r>
              <w:rPr>
                <w:sz w:val="20"/>
              </w:rPr>
              <w:t>RN</w:t>
            </w:r>
          </w:p>
        </w:tc>
        <w:tc>
          <w:tcPr>
            <w:tcW w:w="1139" w:type="dxa"/>
            <w:tcBorders>
              <w:bottom w:val="dashed" w:sz="6" w:space="0" w:color="000000"/>
            </w:tcBorders>
          </w:tcPr>
          <w:p w14:paraId="46E02941" w14:textId="77777777" w:rsidR="00A5792B" w:rsidRDefault="002F44C1">
            <w:pPr>
              <w:pStyle w:val="TableParagraph"/>
              <w:ind w:left="540"/>
              <w:rPr>
                <w:sz w:val="20"/>
              </w:rPr>
            </w:pPr>
            <w:r>
              <w:rPr>
                <w:sz w:val="20"/>
              </w:rPr>
              <w:t>LPN</w:t>
            </w:r>
          </w:p>
        </w:tc>
        <w:tc>
          <w:tcPr>
            <w:tcW w:w="1917" w:type="dxa"/>
            <w:gridSpan w:val="3"/>
            <w:tcBorders>
              <w:bottom w:val="dashed" w:sz="6" w:space="0" w:color="000000"/>
            </w:tcBorders>
          </w:tcPr>
          <w:p w14:paraId="209B6CB8" w14:textId="77777777" w:rsidR="00A5792B" w:rsidRDefault="002F44C1">
            <w:pPr>
              <w:pStyle w:val="TableParagraph"/>
              <w:ind w:left="941" w:right="695"/>
              <w:jc w:val="center"/>
              <w:rPr>
                <w:sz w:val="20"/>
              </w:rPr>
            </w:pPr>
            <w:r>
              <w:rPr>
                <w:sz w:val="20"/>
              </w:rPr>
              <w:t>NA</w:t>
            </w:r>
          </w:p>
        </w:tc>
      </w:tr>
      <w:tr w:rsidR="00A5792B" w14:paraId="65D660BB" w14:textId="77777777">
        <w:trPr>
          <w:trHeight w:val="902"/>
        </w:trPr>
        <w:tc>
          <w:tcPr>
            <w:tcW w:w="3053" w:type="dxa"/>
          </w:tcPr>
          <w:p w14:paraId="63940AE9" w14:textId="77777777" w:rsidR="00A5792B" w:rsidRDefault="00A5792B">
            <w:pPr>
              <w:pStyle w:val="TableParagraph"/>
              <w:rPr>
                <w:rFonts w:ascii="Times New Roman"/>
                <w:sz w:val="20"/>
              </w:rPr>
            </w:pPr>
          </w:p>
        </w:tc>
        <w:tc>
          <w:tcPr>
            <w:tcW w:w="3239" w:type="dxa"/>
          </w:tcPr>
          <w:p w14:paraId="41737F49" w14:textId="77777777" w:rsidR="00A5792B" w:rsidRDefault="00A5792B">
            <w:pPr>
              <w:pStyle w:val="TableParagraph"/>
            </w:pPr>
          </w:p>
          <w:p w14:paraId="06E6E9EA" w14:textId="77777777" w:rsidR="00A5792B" w:rsidRDefault="00A5792B">
            <w:pPr>
              <w:pStyle w:val="TableParagraph"/>
              <w:spacing w:before="7"/>
              <w:rPr>
                <w:sz w:val="27"/>
              </w:rPr>
            </w:pPr>
          </w:p>
          <w:p w14:paraId="63A87A0A" w14:textId="77777777" w:rsidR="00A5792B" w:rsidRDefault="002F44C1">
            <w:pPr>
              <w:pStyle w:val="TableParagraph"/>
              <w:spacing w:before="1"/>
              <w:ind w:left="1260"/>
              <w:rPr>
                <w:sz w:val="20"/>
              </w:rPr>
            </w:pPr>
            <w:r>
              <w:rPr>
                <w:sz w:val="20"/>
              </w:rPr>
              <w:t>MULTI-DIVISIONAL</w:t>
            </w:r>
          </w:p>
        </w:tc>
        <w:tc>
          <w:tcPr>
            <w:tcW w:w="1139" w:type="dxa"/>
          </w:tcPr>
          <w:p w14:paraId="515ECF23" w14:textId="77777777" w:rsidR="00A5792B" w:rsidRDefault="00A5792B">
            <w:pPr>
              <w:pStyle w:val="TableParagraph"/>
            </w:pPr>
          </w:p>
          <w:p w14:paraId="3D3D5512" w14:textId="77777777" w:rsidR="00A5792B" w:rsidRDefault="00A5792B">
            <w:pPr>
              <w:pStyle w:val="TableParagraph"/>
              <w:spacing w:before="7"/>
              <w:rPr>
                <w:sz w:val="27"/>
              </w:rPr>
            </w:pPr>
          </w:p>
          <w:p w14:paraId="74F567D5" w14:textId="77777777" w:rsidR="00A5792B" w:rsidRDefault="002F44C1">
            <w:pPr>
              <w:pStyle w:val="TableParagraph"/>
              <w:spacing w:before="1"/>
              <w:ind w:left="60"/>
              <w:rPr>
                <w:sz w:val="20"/>
              </w:rPr>
            </w:pPr>
            <w:r>
              <w:rPr>
                <w:sz w:val="20"/>
              </w:rPr>
              <w:t>SUMMARY</w:t>
            </w:r>
          </w:p>
        </w:tc>
        <w:tc>
          <w:tcPr>
            <w:tcW w:w="719" w:type="dxa"/>
          </w:tcPr>
          <w:p w14:paraId="059D3D7C" w14:textId="77777777" w:rsidR="00A5792B" w:rsidRDefault="00A5792B">
            <w:pPr>
              <w:pStyle w:val="TableParagraph"/>
              <w:rPr>
                <w:rFonts w:ascii="Times New Roman"/>
                <w:sz w:val="20"/>
              </w:rPr>
            </w:pPr>
          </w:p>
        </w:tc>
        <w:tc>
          <w:tcPr>
            <w:tcW w:w="839" w:type="dxa"/>
          </w:tcPr>
          <w:p w14:paraId="7C4C6F1F" w14:textId="77777777" w:rsidR="00A5792B" w:rsidRDefault="00A5792B">
            <w:pPr>
              <w:pStyle w:val="TableParagraph"/>
              <w:rPr>
                <w:rFonts w:ascii="Times New Roman"/>
                <w:sz w:val="20"/>
              </w:rPr>
            </w:pPr>
          </w:p>
        </w:tc>
        <w:tc>
          <w:tcPr>
            <w:tcW w:w="359" w:type="dxa"/>
          </w:tcPr>
          <w:p w14:paraId="1B4FF77E" w14:textId="77777777" w:rsidR="00A5792B" w:rsidRDefault="00A5792B">
            <w:pPr>
              <w:pStyle w:val="TableParagraph"/>
              <w:rPr>
                <w:rFonts w:ascii="Times New Roman"/>
                <w:sz w:val="20"/>
              </w:rPr>
            </w:pPr>
          </w:p>
        </w:tc>
      </w:tr>
      <w:tr w:rsidR="00A5792B" w14:paraId="3F61F542" w14:textId="77777777">
        <w:trPr>
          <w:trHeight w:val="452"/>
        </w:trPr>
        <w:tc>
          <w:tcPr>
            <w:tcW w:w="3053" w:type="dxa"/>
          </w:tcPr>
          <w:p w14:paraId="6C49DC78" w14:textId="77777777" w:rsidR="00A5792B" w:rsidRDefault="002F44C1">
            <w:pPr>
              <w:pStyle w:val="TableParagraph"/>
              <w:spacing w:before="113"/>
              <w:ind w:left="113"/>
              <w:rPr>
                <w:sz w:val="20"/>
              </w:rPr>
            </w:pPr>
            <w:r>
              <w:rPr>
                <w:sz w:val="20"/>
              </w:rPr>
              <w:t>MEDICAL (SCI)</w:t>
            </w:r>
          </w:p>
        </w:tc>
        <w:tc>
          <w:tcPr>
            <w:tcW w:w="3239" w:type="dxa"/>
          </w:tcPr>
          <w:p w14:paraId="689BCF11" w14:textId="77777777" w:rsidR="00A5792B" w:rsidRDefault="002F44C1">
            <w:pPr>
              <w:pStyle w:val="TableParagraph"/>
              <w:spacing w:before="113"/>
              <w:ind w:right="297"/>
              <w:jc w:val="right"/>
              <w:rPr>
                <w:sz w:val="20"/>
              </w:rPr>
            </w:pPr>
            <w:r>
              <w:rPr>
                <w:sz w:val="20"/>
              </w:rPr>
              <w:t>16.00</w:t>
            </w:r>
          </w:p>
        </w:tc>
        <w:tc>
          <w:tcPr>
            <w:tcW w:w="1139" w:type="dxa"/>
          </w:tcPr>
          <w:p w14:paraId="3C63B989" w14:textId="77777777" w:rsidR="00A5792B" w:rsidRDefault="002F44C1">
            <w:pPr>
              <w:pStyle w:val="TableParagraph"/>
              <w:spacing w:before="113"/>
              <w:ind w:right="-15"/>
              <w:jc w:val="right"/>
              <w:rPr>
                <w:sz w:val="20"/>
              </w:rPr>
            </w:pPr>
            <w:r>
              <w:rPr>
                <w:sz w:val="20"/>
              </w:rPr>
              <w:t>8.00</w:t>
            </w:r>
          </w:p>
        </w:tc>
        <w:tc>
          <w:tcPr>
            <w:tcW w:w="719" w:type="dxa"/>
          </w:tcPr>
          <w:p w14:paraId="58D187FF" w14:textId="77777777" w:rsidR="00A5792B" w:rsidRDefault="00A5792B">
            <w:pPr>
              <w:pStyle w:val="TableParagraph"/>
              <w:rPr>
                <w:rFonts w:ascii="Times New Roman"/>
                <w:sz w:val="20"/>
              </w:rPr>
            </w:pPr>
          </w:p>
        </w:tc>
        <w:tc>
          <w:tcPr>
            <w:tcW w:w="839" w:type="dxa"/>
          </w:tcPr>
          <w:p w14:paraId="795B298F" w14:textId="77777777" w:rsidR="00A5792B" w:rsidRDefault="002F44C1">
            <w:pPr>
              <w:pStyle w:val="TableParagraph"/>
              <w:spacing w:before="113"/>
              <w:ind w:right="-15"/>
              <w:jc w:val="right"/>
              <w:rPr>
                <w:sz w:val="20"/>
              </w:rPr>
            </w:pPr>
            <w:r>
              <w:rPr>
                <w:sz w:val="20"/>
              </w:rPr>
              <w:t>8.00</w:t>
            </w:r>
          </w:p>
        </w:tc>
        <w:tc>
          <w:tcPr>
            <w:tcW w:w="359" w:type="dxa"/>
          </w:tcPr>
          <w:p w14:paraId="395650AE" w14:textId="77777777" w:rsidR="00A5792B" w:rsidRDefault="00A5792B">
            <w:pPr>
              <w:pStyle w:val="TableParagraph"/>
              <w:rPr>
                <w:rFonts w:ascii="Times New Roman"/>
                <w:sz w:val="20"/>
              </w:rPr>
            </w:pPr>
          </w:p>
        </w:tc>
      </w:tr>
      <w:tr w:rsidR="00A5792B" w14:paraId="557BFC3B" w14:textId="77777777">
        <w:trPr>
          <w:trHeight w:val="452"/>
        </w:trPr>
        <w:tc>
          <w:tcPr>
            <w:tcW w:w="3053" w:type="dxa"/>
          </w:tcPr>
          <w:p w14:paraId="2C0ABAD9" w14:textId="77777777" w:rsidR="00A5792B" w:rsidRDefault="002F44C1">
            <w:pPr>
              <w:pStyle w:val="TableParagraph"/>
              <w:spacing w:before="113"/>
              <w:ind w:left="113"/>
              <w:rPr>
                <w:sz w:val="20"/>
              </w:rPr>
            </w:pPr>
            <w:r>
              <w:rPr>
                <w:sz w:val="20"/>
              </w:rPr>
              <w:t>NURSING HOME CARE UNIT</w:t>
            </w:r>
          </w:p>
        </w:tc>
        <w:tc>
          <w:tcPr>
            <w:tcW w:w="3239" w:type="dxa"/>
          </w:tcPr>
          <w:p w14:paraId="32AED074" w14:textId="77777777" w:rsidR="00A5792B" w:rsidRDefault="002F44C1">
            <w:pPr>
              <w:pStyle w:val="TableParagraph"/>
              <w:spacing w:before="113"/>
              <w:ind w:right="297"/>
              <w:jc w:val="right"/>
              <w:rPr>
                <w:sz w:val="20"/>
              </w:rPr>
            </w:pPr>
            <w:r>
              <w:rPr>
                <w:sz w:val="20"/>
              </w:rPr>
              <w:t>56.00</w:t>
            </w:r>
          </w:p>
        </w:tc>
        <w:tc>
          <w:tcPr>
            <w:tcW w:w="1139" w:type="dxa"/>
          </w:tcPr>
          <w:p w14:paraId="777FBFC3" w14:textId="77777777" w:rsidR="00A5792B" w:rsidRDefault="002F44C1">
            <w:pPr>
              <w:pStyle w:val="TableParagraph"/>
              <w:spacing w:before="113"/>
              <w:ind w:right="-15"/>
              <w:jc w:val="right"/>
              <w:rPr>
                <w:sz w:val="20"/>
              </w:rPr>
            </w:pPr>
            <w:r>
              <w:rPr>
                <w:sz w:val="20"/>
              </w:rPr>
              <w:t>32.00</w:t>
            </w:r>
          </w:p>
        </w:tc>
        <w:tc>
          <w:tcPr>
            <w:tcW w:w="719" w:type="dxa"/>
          </w:tcPr>
          <w:p w14:paraId="7AECA2EF" w14:textId="77777777" w:rsidR="00A5792B" w:rsidRDefault="00A5792B">
            <w:pPr>
              <w:pStyle w:val="TableParagraph"/>
              <w:rPr>
                <w:rFonts w:ascii="Times New Roman"/>
                <w:sz w:val="20"/>
              </w:rPr>
            </w:pPr>
          </w:p>
        </w:tc>
        <w:tc>
          <w:tcPr>
            <w:tcW w:w="839" w:type="dxa"/>
          </w:tcPr>
          <w:p w14:paraId="633397D8" w14:textId="77777777" w:rsidR="00A5792B" w:rsidRDefault="002F44C1">
            <w:pPr>
              <w:pStyle w:val="TableParagraph"/>
              <w:spacing w:before="113"/>
              <w:ind w:right="-15"/>
              <w:jc w:val="right"/>
              <w:rPr>
                <w:sz w:val="20"/>
              </w:rPr>
            </w:pPr>
            <w:r>
              <w:rPr>
                <w:sz w:val="20"/>
              </w:rPr>
              <w:t>24.00</w:t>
            </w:r>
          </w:p>
        </w:tc>
        <w:tc>
          <w:tcPr>
            <w:tcW w:w="359" w:type="dxa"/>
          </w:tcPr>
          <w:p w14:paraId="4D551E66" w14:textId="77777777" w:rsidR="00A5792B" w:rsidRDefault="00A5792B">
            <w:pPr>
              <w:pStyle w:val="TableParagraph"/>
              <w:rPr>
                <w:rFonts w:ascii="Times New Roman"/>
                <w:sz w:val="20"/>
              </w:rPr>
            </w:pPr>
          </w:p>
        </w:tc>
      </w:tr>
      <w:tr w:rsidR="00A5792B" w14:paraId="36054B22" w14:textId="77777777">
        <w:trPr>
          <w:trHeight w:val="453"/>
        </w:trPr>
        <w:tc>
          <w:tcPr>
            <w:tcW w:w="3053" w:type="dxa"/>
          </w:tcPr>
          <w:p w14:paraId="108840B9" w14:textId="77777777" w:rsidR="00A5792B" w:rsidRDefault="002F44C1">
            <w:pPr>
              <w:pStyle w:val="TableParagraph"/>
              <w:spacing w:before="113"/>
              <w:ind w:left="113"/>
              <w:rPr>
                <w:sz w:val="20"/>
              </w:rPr>
            </w:pPr>
            <w:r>
              <w:rPr>
                <w:sz w:val="20"/>
              </w:rPr>
              <w:t>PSYCHIATRIC</w:t>
            </w:r>
          </w:p>
        </w:tc>
        <w:tc>
          <w:tcPr>
            <w:tcW w:w="3239" w:type="dxa"/>
          </w:tcPr>
          <w:p w14:paraId="5627B227" w14:textId="77777777" w:rsidR="00A5792B" w:rsidRDefault="002F44C1">
            <w:pPr>
              <w:pStyle w:val="TableParagraph"/>
              <w:spacing w:before="113"/>
              <w:ind w:right="297"/>
              <w:jc w:val="right"/>
              <w:rPr>
                <w:sz w:val="20"/>
              </w:rPr>
            </w:pPr>
            <w:r>
              <w:rPr>
                <w:sz w:val="20"/>
              </w:rPr>
              <w:t>40.00</w:t>
            </w:r>
          </w:p>
        </w:tc>
        <w:tc>
          <w:tcPr>
            <w:tcW w:w="1139" w:type="dxa"/>
          </w:tcPr>
          <w:p w14:paraId="4BEA5DCE" w14:textId="77777777" w:rsidR="00A5792B" w:rsidRDefault="002F44C1">
            <w:pPr>
              <w:pStyle w:val="TableParagraph"/>
              <w:spacing w:before="113"/>
              <w:ind w:right="-15"/>
              <w:jc w:val="right"/>
              <w:rPr>
                <w:sz w:val="20"/>
              </w:rPr>
            </w:pPr>
            <w:r>
              <w:rPr>
                <w:sz w:val="20"/>
              </w:rPr>
              <w:t>16.00</w:t>
            </w:r>
          </w:p>
        </w:tc>
        <w:tc>
          <w:tcPr>
            <w:tcW w:w="719" w:type="dxa"/>
          </w:tcPr>
          <w:p w14:paraId="791D874B" w14:textId="77777777" w:rsidR="00A5792B" w:rsidRDefault="00A5792B">
            <w:pPr>
              <w:pStyle w:val="TableParagraph"/>
              <w:rPr>
                <w:rFonts w:ascii="Times New Roman"/>
                <w:sz w:val="20"/>
              </w:rPr>
            </w:pPr>
          </w:p>
        </w:tc>
        <w:tc>
          <w:tcPr>
            <w:tcW w:w="839" w:type="dxa"/>
          </w:tcPr>
          <w:p w14:paraId="7CDC31D1" w14:textId="77777777" w:rsidR="00A5792B" w:rsidRDefault="002F44C1">
            <w:pPr>
              <w:pStyle w:val="TableParagraph"/>
              <w:spacing w:before="113"/>
              <w:ind w:right="-15"/>
              <w:jc w:val="right"/>
              <w:rPr>
                <w:sz w:val="20"/>
              </w:rPr>
            </w:pPr>
            <w:r>
              <w:rPr>
                <w:sz w:val="20"/>
              </w:rPr>
              <w:t>24.00</w:t>
            </w:r>
          </w:p>
        </w:tc>
        <w:tc>
          <w:tcPr>
            <w:tcW w:w="359" w:type="dxa"/>
          </w:tcPr>
          <w:p w14:paraId="26701C95" w14:textId="77777777" w:rsidR="00A5792B" w:rsidRDefault="00A5792B">
            <w:pPr>
              <w:pStyle w:val="TableParagraph"/>
              <w:rPr>
                <w:rFonts w:ascii="Times New Roman"/>
                <w:sz w:val="20"/>
              </w:rPr>
            </w:pPr>
          </w:p>
        </w:tc>
      </w:tr>
      <w:tr w:rsidR="00A5792B" w14:paraId="1504580E" w14:textId="77777777">
        <w:trPr>
          <w:trHeight w:val="442"/>
        </w:trPr>
        <w:tc>
          <w:tcPr>
            <w:tcW w:w="3053" w:type="dxa"/>
          </w:tcPr>
          <w:p w14:paraId="04202A60" w14:textId="77777777" w:rsidR="00A5792B" w:rsidRDefault="002F44C1">
            <w:pPr>
              <w:pStyle w:val="TableParagraph"/>
              <w:spacing w:before="113"/>
              <w:ind w:left="113"/>
              <w:rPr>
                <w:sz w:val="20"/>
              </w:rPr>
            </w:pPr>
            <w:r>
              <w:rPr>
                <w:sz w:val="20"/>
              </w:rPr>
              <w:t>RECOVERY ROOM</w:t>
            </w:r>
          </w:p>
        </w:tc>
        <w:tc>
          <w:tcPr>
            <w:tcW w:w="3239" w:type="dxa"/>
            <w:tcBorders>
              <w:bottom w:val="dashed" w:sz="6" w:space="0" w:color="000000"/>
            </w:tcBorders>
          </w:tcPr>
          <w:p w14:paraId="6106623D" w14:textId="77777777" w:rsidR="00A5792B" w:rsidRDefault="002F44C1">
            <w:pPr>
              <w:pStyle w:val="TableParagraph"/>
              <w:spacing w:before="113"/>
              <w:ind w:right="297"/>
              <w:jc w:val="right"/>
              <w:rPr>
                <w:sz w:val="20"/>
              </w:rPr>
            </w:pPr>
            <w:r>
              <w:rPr>
                <w:sz w:val="20"/>
              </w:rPr>
              <w:t>16.00</w:t>
            </w:r>
          </w:p>
        </w:tc>
        <w:tc>
          <w:tcPr>
            <w:tcW w:w="1139" w:type="dxa"/>
            <w:tcBorders>
              <w:bottom w:val="dashed" w:sz="6" w:space="0" w:color="000000"/>
            </w:tcBorders>
          </w:tcPr>
          <w:p w14:paraId="4CF3B54C" w14:textId="77777777" w:rsidR="00A5792B" w:rsidRDefault="002F44C1">
            <w:pPr>
              <w:pStyle w:val="TableParagraph"/>
              <w:spacing w:before="113"/>
              <w:ind w:right="-15"/>
              <w:jc w:val="right"/>
              <w:rPr>
                <w:sz w:val="20"/>
              </w:rPr>
            </w:pPr>
            <w:r>
              <w:rPr>
                <w:sz w:val="20"/>
              </w:rPr>
              <w:t>8.00</w:t>
            </w:r>
          </w:p>
        </w:tc>
        <w:tc>
          <w:tcPr>
            <w:tcW w:w="719" w:type="dxa"/>
          </w:tcPr>
          <w:p w14:paraId="3C7EF71B" w14:textId="77777777" w:rsidR="00A5792B" w:rsidRDefault="00A5792B">
            <w:pPr>
              <w:pStyle w:val="TableParagraph"/>
              <w:rPr>
                <w:rFonts w:ascii="Times New Roman"/>
                <w:sz w:val="20"/>
              </w:rPr>
            </w:pPr>
          </w:p>
        </w:tc>
        <w:tc>
          <w:tcPr>
            <w:tcW w:w="839" w:type="dxa"/>
            <w:tcBorders>
              <w:bottom w:val="dashed" w:sz="6" w:space="0" w:color="000000"/>
            </w:tcBorders>
          </w:tcPr>
          <w:p w14:paraId="6DDAA01F" w14:textId="77777777" w:rsidR="00A5792B" w:rsidRDefault="002F44C1">
            <w:pPr>
              <w:pStyle w:val="TableParagraph"/>
              <w:spacing w:before="113"/>
              <w:ind w:right="-15"/>
              <w:jc w:val="right"/>
              <w:rPr>
                <w:sz w:val="20"/>
              </w:rPr>
            </w:pPr>
            <w:r>
              <w:rPr>
                <w:sz w:val="20"/>
              </w:rPr>
              <w:t>8.00</w:t>
            </w:r>
          </w:p>
        </w:tc>
        <w:tc>
          <w:tcPr>
            <w:tcW w:w="359" w:type="dxa"/>
          </w:tcPr>
          <w:p w14:paraId="773DB2E1" w14:textId="77777777" w:rsidR="00A5792B" w:rsidRDefault="00A5792B">
            <w:pPr>
              <w:pStyle w:val="TableParagraph"/>
              <w:rPr>
                <w:rFonts w:ascii="Times New Roman"/>
                <w:sz w:val="20"/>
              </w:rPr>
            </w:pPr>
          </w:p>
        </w:tc>
      </w:tr>
      <w:tr w:rsidR="00A5792B" w14:paraId="3A286AA3" w14:textId="77777777">
        <w:trPr>
          <w:trHeight w:val="738"/>
        </w:trPr>
        <w:tc>
          <w:tcPr>
            <w:tcW w:w="3053" w:type="dxa"/>
          </w:tcPr>
          <w:p w14:paraId="62B2BD5E" w14:textId="77777777" w:rsidR="00A5792B" w:rsidRDefault="002F44C1">
            <w:pPr>
              <w:pStyle w:val="TableParagraph"/>
              <w:spacing w:before="109"/>
              <w:ind w:left="113"/>
              <w:rPr>
                <w:sz w:val="20"/>
              </w:rPr>
            </w:pPr>
            <w:r>
              <w:rPr>
                <w:sz w:val="20"/>
              </w:rPr>
              <w:t>REPORT TOTAL</w:t>
            </w:r>
          </w:p>
          <w:p w14:paraId="7E17A665" w14:textId="77777777" w:rsidR="00A5792B" w:rsidRDefault="002F44C1">
            <w:pPr>
              <w:pStyle w:val="TableParagraph"/>
              <w:spacing w:before="176" w:line="207" w:lineRule="exact"/>
              <w:ind w:left="113"/>
              <w:rPr>
                <w:sz w:val="20"/>
              </w:rPr>
            </w:pPr>
            <w:r>
              <w:rPr>
                <w:sz w:val="20"/>
              </w:rPr>
              <w:t>Enter RETURN to continue</w:t>
            </w:r>
          </w:p>
        </w:tc>
        <w:tc>
          <w:tcPr>
            <w:tcW w:w="3239" w:type="dxa"/>
            <w:tcBorders>
              <w:top w:val="dashed" w:sz="6" w:space="0" w:color="000000"/>
            </w:tcBorders>
          </w:tcPr>
          <w:p w14:paraId="6C577C6E" w14:textId="77777777" w:rsidR="00A5792B" w:rsidRDefault="002F44C1">
            <w:pPr>
              <w:pStyle w:val="TableParagraph"/>
              <w:spacing w:before="109"/>
              <w:ind w:right="297"/>
              <w:jc w:val="right"/>
              <w:rPr>
                <w:sz w:val="20"/>
              </w:rPr>
            </w:pPr>
            <w:r>
              <w:rPr>
                <w:sz w:val="20"/>
              </w:rPr>
              <w:t>360.00</w:t>
            </w:r>
          </w:p>
          <w:p w14:paraId="734D7F05" w14:textId="77777777" w:rsidR="00A5792B" w:rsidRDefault="002F44C1">
            <w:pPr>
              <w:pStyle w:val="TableParagraph"/>
              <w:spacing w:before="176" w:line="207" w:lineRule="exact"/>
              <w:ind w:left="60"/>
              <w:rPr>
                <w:b/>
                <w:sz w:val="20"/>
              </w:rPr>
            </w:pPr>
            <w:r>
              <w:rPr>
                <w:sz w:val="20"/>
              </w:rPr>
              <w:t xml:space="preserve">or '^' to exit: </w:t>
            </w:r>
            <w:r>
              <w:rPr>
                <w:b/>
                <w:sz w:val="20"/>
              </w:rPr>
              <w:t>&lt;RET&gt;</w:t>
            </w:r>
          </w:p>
        </w:tc>
        <w:tc>
          <w:tcPr>
            <w:tcW w:w="1139" w:type="dxa"/>
            <w:tcBorders>
              <w:top w:val="dashed" w:sz="6" w:space="0" w:color="000000"/>
            </w:tcBorders>
          </w:tcPr>
          <w:p w14:paraId="7F0ED4C7" w14:textId="77777777" w:rsidR="00A5792B" w:rsidRDefault="002F44C1">
            <w:pPr>
              <w:pStyle w:val="TableParagraph"/>
              <w:spacing w:before="109"/>
              <w:ind w:right="-15"/>
              <w:jc w:val="right"/>
              <w:rPr>
                <w:sz w:val="20"/>
              </w:rPr>
            </w:pPr>
            <w:r>
              <w:rPr>
                <w:sz w:val="20"/>
              </w:rPr>
              <w:t>176.00</w:t>
            </w:r>
          </w:p>
        </w:tc>
        <w:tc>
          <w:tcPr>
            <w:tcW w:w="719" w:type="dxa"/>
          </w:tcPr>
          <w:p w14:paraId="7705E122" w14:textId="77777777" w:rsidR="00A5792B" w:rsidRDefault="00A5792B">
            <w:pPr>
              <w:pStyle w:val="TableParagraph"/>
              <w:rPr>
                <w:rFonts w:ascii="Times New Roman"/>
                <w:sz w:val="20"/>
              </w:rPr>
            </w:pPr>
          </w:p>
        </w:tc>
        <w:tc>
          <w:tcPr>
            <w:tcW w:w="839" w:type="dxa"/>
            <w:tcBorders>
              <w:top w:val="dashed" w:sz="6" w:space="0" w:color="000000"/>
            </w:tcBorders>
          </w:tcPr>
          <w:p w14:paraId="379AC585" w14:textId="77777777" w:rsidR="00A5792B" w:rsidRDefault="002F44C1">
            <w:pPr>
              <w:pStyle w:val="TableParagraph"/>
              <w:spacing w:before="109"/>
              <w:ind w:right="-15"/>
              <w:jc w:val="right"/>
              <w:rPr>
                <w:sz w:val="20"/>
              </w:rPr>
            </w:pPr>
            <w:r>
              <w:rPr>
                <w:sz w:val="20"/>
              </w:rPr>
              <w:t>160.00</w:t>
            </w:r>
          </w:p>
        </w:tc>
        <w:tc>
          <w:tcPr>
            <w:tcW w:w="359" w:type="dxa"/>
          </w:tcPr>
          <w:p w14:paraId="47985602" w14:textId="77777777" w:rsidR="00A5792B" w:rsidRDefault="00A5792B">
            <w:pPr>
              <w:pStyle w:val="TableParagraph"/>
              <w:rPr>
                <w:rFonts w:ascii="Times New Roman"/>
                <w:sz w:val="20"/>
              </w:rPr>
            </w:pPr>
          </w:p>
        </w:tc>
      </w:tr>
    </w:tbl>
    <w:p w14:paraId="3B8FB5DF" w14:textId="77777777" w:rsidR="00A5792B" w:rsidRDefault="00BE26E6">
      <w:pPr>
        <w:spacing w:before="181"/>
        <w:ind w:left="240"/>
        <w:rPr>
          <w:rFonts w:ascii="Courier New"/>
          <w:b/>
          <w:sz w:val="20"/>
        </w:rPr>
      </w:pPr>
      <w:r>
        <w:pict w14:anchorId="559B779E">
          <v:rect id="_x0000_s2366" style="position:absolute;left:0;text-align:left;margin-left:66.05pt;margin-top:-31.65pt;width:.5pt;height:11.3pt;z-index:15994368;mso-position-horizontal-relative:page;mso-position-vertical-relative:text" fillcolor="black" stroked="f">
            <w10:wrap anchorx="page"/>
          </v:rect>
        </w:pict>
      </w:r>
      <w:r w:rsidR="002F44C1">
        <w:rPr>
          <w:rFonts w:ascii="Courier New"/>
          <w:sz w:val="20"/>
        </w:rPr>
        <w:t xml:space="preserve">Would you like to run another report? NO// </w:t>
      </w:r>
      <w:r w:rsidR="002F44C1">
        <w:rPr>
          <w:rFonts w:ascii="Courier New"/>
          <w:b/>
          <w:sz w:val="20"/>
        </w:rPr>
        <w:t>&lt;RET&gt;</w:t>
      </w:r>
    </w:p>
    <w:p w14:paraId="134110DE" w14:textId="77777777" w:rsidR="00A5792B" w:rsidRDefault="00A5792B">
      <w:pPr>
        <w:pStyle w:val="BodyText"/>
        <w:rPr>
          <w:rFonts w:ascii="Courier New"/>
          <w:b/>
          <w:sz w:val="32"/>
        </w:rPr>
      </w:pPr>
    </w:p>
    <w:p w14:paraId="4230DADB" w14:textId="77777777" w:rsidR="00A5792B" w:rsidRDefault="002F44C1">
      <w:pPr>
        <w:pStyle w:val="Heading2"/>
      </w:pPr>
      <w:r>
        <w:t>Menu Access:</w:t>
      </w:r>
    </w:p>
    <w:p w14:paraId="6748E4F7" w14:textId="77777777" w:rsidR="00A5792B" w:rsidRDefault="002F44C1">
      <w:pPr>
        <w:pStyle w:val="BodyText"/>
        <w:spacing w:before="181"/>
        <w:ind w:left="240" w:right="915"/>
      </w:pPr>
      <w:r>
        <w:t>The Manhours Print option is accessed through the Resource Management Reports option of the Administration Records, Print option of the Nursing Features (all options) menu, and the Administrator's Menu. This option is also accessed through the Resource Management Reports option of the Administration Reports (Head Nurse) option of the Head Nurse's Menu.</w:t>
      </w:r>
    </w:p>
    <w:p w14:paraId="7284B6A9" w14:textId="77777777" w:rsidR="00A5792B" w:rsidRDefault="00A5792B">
      <w:pPr>
        <w:pStyle w:val="BodyText"/>
        <w:rPr>
          <w:sz w:val="20"/>
        </w:rPr>
      </w:pPr>
    </w:p>
    <w:p w14:paraId="686076EA" w14:textId="77777777" w:rsidR="00A5792B" w:rsidRDefault="00A5792B">
      <w:pPr>
        <w:pStyle w:val="BodyText"/>
        <w:rPr>
          <w:sz w:val="20"/>
        </w:rPr>
      </w:pPr>
    </w:p>
    <w:p w14:paraId="57BEE338" w14:textId="77777777" w:rsidR="00A5792B" w:rsidRDefault="00A5792B">
      <w:pPr>
        <w:pStyle w:val="BodyText"/>
        <w:rPr>
          <w:sz w:val="20"/>
        </w:rPr>
      </w:pPr>
    </w:p>
    <w:p w14:paraId="511FD0FB" w14:textId="77777777" w:rsidR="00A5792B" w:rsidRDefault="00A5792B">
      <w:pPr>
        <w:pStyle w:val="BodyText"/>
        <w:rPr>
          <w:sz w:val="20"/>
        </w:rPr>
      </w:pPr>
    </w:p>
    <w:p w14:paraId="4CA10DC4" w14:textId="77777777" w:rsidR="00A5792B" w:rsidRDefault="00A5792B">
      <w:pPr>
        <w:pStyle w:val="BodyText"/>
        <w:rPr>
          <w:sz w:val="20"/>
        </w:rPr>
      </w:pPr>
    </w:p>
    <w:p w14:paraId="5999F736" w14:textId="77777777" w:rsidR="00A5792B" w:rsidRDefault="00A5792B">
      <w:pPr>
        <w:pStyle w:val="BodyText"/>
        <w:rPr>
          <w:sz w:val="20"/>
        </w:rPr>
      </w:pPr>
    </w:p>
    <w:p w14:paraId="02ADB8C0" w14:textId="77777777" w:rsidR="00A5792B" w:rsidRDefault="00A5792B">
      <w:pPr>
        <w:pStyle w:val="BodyText"/>
        <w:rPr>
          <w:sz w:val="20"/>
        </w:rPr>
      </w:pPr>
    </w:p>
    <w:p w14:paraId="5D9540F7" w14:textId="77777777" w:rsidR="00A5792B" w:rsidRDefault="00A5792B">
      <w:pPr>
        <w:pStyle w:val="BodyText"/>
        <w:rPr>
          <w:sz w:val="20"/>
        </w:rPr>
      </w:pPr>
    </w:p>
    <w:p w14:paraId="41EA2BCF" w14:textId="77777777" w:rsidR="00A5792B" w:rsidRDefault="00A5792B">
      <w:pPr>
        <w:pStyle w:val="BodyText"/>
        <w:rPr>
          <w:sz w:val="20"/>
        </w:rPr>
      </w:pPr>
    </w:p>
    <w:p w14:paraId="4F9F7A24" w14:textId="77777777" w:rsidR="00A5792B" w:rsidRDefault="00A5792B">
      <w:pPr>
        <w:pStyle w:val="BodyText"/>
        <w:rPr>
          <w:sz w:val="20"/>
        </w:rPr>
      </w:pPr>
    </w:p>
    <w:p w14:paraId="341D9E08" w14:textId="77777777" w:rsidR="00A5792B" w:rsidRDefault="00A5792B">
      <w:pPr>
        <w:pStyle w:val="BodyText"/>
        <w:rPr>
          <w:sz w:val="20"/>
        </w:rPr>
      </w:pPr>
    </w:p>
    <w:p w14:paraId="6F446269" w14:textId="77777777" w:rsidR="00A5792B" w:rsidRDefault="00A5792B">
      <w:pPr>
        <w:pStyle w:val="BodyText"/>
        <w:rPr>
          <w:sz w:val="20"/>
        </w:rPr>
      </w:pPr>
    </w:p>
    <w:p w14:paraId="2D803741" w14:textId="77777777" w:rsidR="00A5792B" w:rsidRDefault="00A5792B">
      <w:pPr>
        <w:pStyle w:val="BodyText"/>
        <w:rPr>
          <w:sz w:val="20"/>
        </w:rPr>
      </w:pPr>
    </w:p>
    <w:p w14:paraId="2AD47BAD" w14:textId="77777777" w:rsidR="00A5792B" w:rsidRDefault="00A5792B">
      <w:pPr>
        <w:pStyle w:val="BodyText"/>
        <w:rPr>
          <w:sz w:val="20"/>
        </w:rPr>
      </w:pPr>
    </w:p>
    <w:p w14:paraId="34996521" w14:textId="77777777" w:rsidR="00A5792B" w:rsidRDefault="00A5792B">
      <w:pPr>
        <w:pStyle w:val="BodyText"/>
        <w:rPr>
          <w:sz w:val="20"/>
        </w:rPr>
      </w:pPr>
    </w:p>
    <w:p w14:paraId="7BC96F30" w14:textId="77777777" w:rsidR="00A5792B" w:rsidRDefault="00A5792B">
      <w:pPr>
        <w:pStyle w:val="BodyText"/>
        <w:rPr>
          <w:sz w:val="20"/>
        </w:rPr>
      </w:pPr>
    </w:p>
    <w:p w14:paraId="79BB7A39" w14:textId="77777777" w:rsidR="00A5792B" w:rsidRDefault="00A5792B">
      <w:pPr>
        <w:pStyle w:val="BodyText"/>
        <w:rPr>
          <w:sz w:val="20"/>
        </w:rPr>
      </w:pPr>
    </w:p>
    <w:p w14:paraId="284CCB3A" w14:textId="77777777" w:rsidR="00A5792B" w:rsidRDefault="00A5792B">
      <w:pPr>
        <w:pStyle w:val="BodyText"/>
        <w:rPr>
          <w:sz w:val="20"/>
        </w:rPr>
      </w:pPr>
    </w:p>
    <w:p w14:paraId="251D46EA" w14:textId="77777777" w:rsidR="00A5792B" w:rsidRDefault="00A5792B">
      <w:pPr>
        <w:pStyle w:val="BodyText"/>
        <w:rPr>
          <w:sz w:val="20"/>
        </w:rPr>
      </w:pPr>
    </w:p>
    <w:p w14:paraId="6F36467D" w14:textId="77777777" w:rsidR="00A5792B" w:rsidRDefault="00A5792B">
      <w:pPr>
        <w:pStyle w:val="BodyText"/>
        <w:rPr>
          <w:sz w:val="20"/>
        </w:rPr>
      </w:pPr>
    </w:p>
    <w:p w14:paraId="103B0E31" w14:textId="77777777" w:rsidR="00A5792B" w:rsidRDefault="00A5792B">
      <w:pPr>
        <w:pStyle w:val="BodyText"/>
        <w:rPr>
          <w:sz w:val="20"/>
        </w:rPr>
      </w:pPr>
    </w:p>
    <w:p w14:paraId="449C2D1E" w14:textId="77777777" w:rsidR="00A5792B" w:rsidRDefault="00A5792B">
      <w:pPr>
        <w:pStyle w:val="BodyText"/>
        <w:rPr>
          <w:sz w:val="20"/>
        </w:rPr>
      </w:pPr>
    </w:p>
    <w:p w14:paraId="367B9E08" w14:textId="77777777" w:rsidR="00A5792B" w:rsidRDefault="00A5792B">
      <w:pPr>
        <w:pStyle w:val="BodyText"/>
        <w:rPr>
          <w:sz w:val="20"/>
        </w:rPr>
      </w:pPr>
    </w:p>
    <w:p w14:paraId="3F6A7358" w14:textId="77777777" w:rsidR="00A5792B" w:rsidRDefault="00BE26E6">
      <w:pPr>
        <w:pStyle w:val="BodyText"/>
        <w:spacing w:before="7"/>
        <w:rPr>
          <w:sz w:val="16"/>
        </w:rPr>
      </w:pPr>
      <w:r>
        <w:pict w14:anchorId="4848C130">
          <v:rect id="_x0000_s2365" style="position:absolute;margin-left:1in;margin-top:11.55pt;width:2in;height:.6pt;z-index:-15463936;mso-wrap-distance-left:0;mso-wrap-distance-right:0;mso-position-horizontal-relative:page" fillcolor="black" stroked="f">
            <w10:wrap type="topAndBottom" anchorx="page"/>
          </v:rect>
        </w:pict>
      </w:r>
    </w:p>
    <w:p w14:paraId="71D7DA05" w14:textId="77777777" w:rsidR="00A5792B" w:rsidRDefault="002F44C1">
      <w:pPr>
        <w:spacing w:before="73"/>
        <w:ind w:left="240"/>
        <w:rPr>
          <w:sz w:val="20"/>
        </w:rPr>
      </w:pPr>
      <w:r>
        <w:rPr>
          <w:sz w:val="20"/>
          <w:vertAlign w:val="superscript"/>
        </w:rPr>
        <w:t>1</w:t>
      </w:r>
      <w:r>
        <w:rPr>
          <w:sz w:val="20"/>
        </w:rPr>
        <w:t xml:space="preserve"> Patch NUR*4*2 October 1997</w:t>
      </w:r>
    </w:p>
    <w:p w14:paraId="00D3F6F8" w14:textId="77777777" w:rsidR="00A5792B" w:rsidRDefault="00A5792B">
      <w:pPr>
        <w:rPr>
          <w:sz w:val="20"/>
        </w:rPr>
        <w:sectPr w:rsidR="00A5792B">
          <w:pgSz w:w="12240" w:h="15840"/>
          <w:pgMar w:top="940" w:right="620" w:bottom="1160" w:left="1200" w:header="725" w:footer="975" w:gutter="0"/>
          <w:cols w:space="720"/>
        </w:sectPr>
      </w:pPr>
    </w:p>
    <w:p w14:paraId="5EB63307" w14:textId="77777777" w:rsidR="00A5792B" w:rsidRDefault="00A5792B">
      <w:pPr>
        <w:pStyle w:val="BodyText"/>
        <w:rPr>
          <w:sz w:val="20"/>
        </w:rPr>
      </w:pPr>
    </w:p>
    <w:p w14:paraId="0ED07075" w14:textId="77777777" w:rsidR="00A5792B" w:rsidRDefault="00A5792B">
      <w:pPr>
        <w:pStyle w:val="BodyText"/>
        <w:spacing w:before="9"/>
        <w:rPr>
          <w:sz w:val="22"/>
        </w:rPr>
      </w:pPr>
    </w:p>
    <w:p w14:paraId="6D77006F" w14:textId="77777777" w:rsidR="00A5792B" w:rsidRDefault="002F44C1">
      <w:pPr>
        <w:pStyle w:val="Heading2"/>
      </w:pPr>
      <w:r>
        <w:t>NURAPR-RES-FTEEC</w:t>
      </w:r>
    </w:p>
    <w:p w14:paraId="09588A8E" w14:textId="77777777" w:rsidR="00A5792B" w:rsidRDefault="002F44C1">
      <w:pPr>
        <w:spacing w:before="2" w:line="550" w:lineRule="atLeast"/>
        <w:ind w:left="240" w:right="6593"/>
        <w:rPr>
          <w:b/>
          <w:sz w:val="24"/>
        </w:rPr>
      </w:pPr>
      <w:r>
        <w:rPr>
          <w:b/>
          <w:sz w:val="24"/>
        </w:rPr>
        <w:t>FTEE Comparison (1106b) Report Description:</w:t>
      </w:r>
    </w:p>
    <w:p w14:paraId="24C8102D" w14:textId="77777777" w:rsidR="00A5792B" w:rsidRDefault="00BE26E6">
      <w:pPr>
        <w:pStyle w:val="BodyText"/>
        <w:spacing w:before="230"/>
        <w:ind w:left="240" w:right="1354"/>
      </w:pPr>
      <w:r>
        <w:pict w14:anchorId="2A2831A5">
          <v:shape id="_x0000_s2364" style="position:absolute;left:0;text-align:left;margin-left:66.05pt;margin-top:11.65pt;width:.5pt;height:27.6pt;z-index:15995392;mso-position-horizontal-relative:page" coordorigin="1321,233" coordsize="10,552" path="m1331,233r-10,l1321,509r,276l1331,785r,-276l1331,233xe" fillcolor="black" stroked="f">
            <v:path arrowok="t"/>
            <w10:wrap anchorx="page"/>
          </v:shape>
        </w:pict>
      </w:r>
      <w:r w:rsidR="002F44C1">
        <w:rPr>
          <w:vertAlign w:val="superscript"/>
        </w:rPr>
        <w:t>1</w:t>
      </w:r>
      <w:r w:rsidR="002F44C1">
        <w:t>This option allows administrative nursing personnel to print an FTEE Comparison (1106b) Report which indicates ceiling (FTEE), positions (FTEE) filled, and a variance.</w:t>
      </w:r>
    </w:p>
    <w:p w14:paraId="2A2156BB" w14:textId="77777777" w:rsidR="00A5792B" w:rsidRDefault="00A5792B">
      <w:pPr>
        <w:pStyle w:val="BodyText"/>
        <w:spacing w:before="4"/>
      </w:pPr>
    </w:p>
    <w:p w14:paraId="5C09093E" w14:textId="77777777" w:rsidR="00A5792B" w:rsidRDefault="002F44C1">
      <w:pPr>
        <w:pStyle w:val="Heading2"/>
        <w:spacing w:before="90"/>
      </w:pPr>
      <w:r>
        <w:t>Additional Information:</w:t>
      </w:r>
    </w:p>
    <w:p w14:paraId="61B46A09" w14:textId="77777777" w:rsidR="00A5792B" w:rsidRDefault="00BE26E6">
      <w:pPr>
        <w:pStyle w:val="BodyText"/>
        <w:spacing w:before="181"/>
        <w:ind w:left="240" w:right="989"/>
      </w:pPr>
      <w:r>
        <w:pict w14:anchorId="63054D4C">
          <v:line id="_x0000_s2363" style="position:absolute;left:0;text-align:left;z-index:15995904;mso-position-horizontal-relative:page" from="66.3pt,9.2pt" to="66.3pt,184.05pt" strokeweight=".48pt">
            <w10:wrap anchorx="page"/>
          </v:line>
        </w:pict>
      </w:r>
      <w:r w:rsidR="002F44C1">
        <w:rPr>
          <w:vertAlign w:val="superscript"/>
        </w:rPr>
        <w:t>2</w:t>
      </w:r>
      <w:r w:rsidR="002F44C1">
        <w:t>Data under the ACTUAL column is aggregated, for both service and location reports, from the (active) staff positions in the NURS Position Control (#211.8) file. Budgeted FTEE in the service reports is obtained from the NURS AMIS 1106B FTEE (#213.2) file. In the location reports, budgeted FTEE data is obtained from the NURS Position Control (#211.8) file.</w:t>
      </w:r>
    </w:p>
    <w:p w14:paraId="6154C54B" w14:textId="77777777" w:rsidR="00A5792B" w:rsidRDefault="002F44C1">
      <w:pPr>
        <w:pStyle w:val="BodyText"/>
        <w:spacing w:before="185"/>
        <w:ind w:left="240" w:right="948"/>
      </w:pPr>
      <w:r>
        <w:t>You may enter current employee information through the Staff Record Edit option and the Location Edit, Employee option. Information on budgeted FTEE printed in the service report, is entered through the FTEE Service Budget (1106b) File, Edit option. Budgeted FTEE information printed in the location reports, is entered through the NURS Location File, Edit option into the service position and associated budgeted FTEE fields for each location.</w:t>
      </w:r>
    </w:p>
    <w:p w14:paraId="0C21A8EA" w14:textId="77777777" w:rsidR="00A5792B" w:rsidRDefault="002F44C1">
      <w:pPr>
        <w:pStyle w:val="BodyText"/>
        <w:ind w:left="240" w:right="956"/>
      </w:pPr>
      <w:r>
        <w:t>Budgeted service position FTEE and its associated service category(s) (reflected in File #211.3) is used to calculate the total budgeted service category FTEE. If data is completely missing when running the service report, the following message displays:</w:t>
      </w:r>
    </w:p>
    <w:p w14:paraId="0259C43F" w14:textId="77777777" w:rsidR="00A5792B" w:rsidRDefault="002F44C1">
      <w:pPr>
        <w:spacing w:before="188"/>
        <w:ind w:left="719" w:right="4520" w:hanging="480"/>
        <w:rPr>
          <w:rFonts w:ascii="Courier New"/>
          <w:sz w:val="20"/>
        </w:rPr>
      </w:pPr>
      <w:r>
        <w:rPr>
          <w:rFonts w:ascii="Courier New"/>
          <w:sz w:val="20"/>
        </w:rPr>
        <w:t>*** YOU ARE MISSING DATA IN THE (FACILITY NAME) AMIS 1106B FTEE (213.2) FILE ENTRY.</w:t>
      </w:r>
    </w:p>
    <w:p w14:paraId="48CA50F2" w14:textId="77777777" w:rsidR="00A5792B" w:rsidRDefault="002F44C1">
      <w:pPr>
        <w:spacing w:line="226" w:lineRule="exact"/>
        <w:ind w:left="719"/>
        <w:rPr>
          <w:rFonts w:ascii="Courier New"/>
          <w:sz w:val="20"/>
        </w:rPr>
      </w:pPr>
      <w:r>
        <w:rPr>
          <w:rFonts w:ascii="Courier New"/>
          <w:sz w:val="20"/>
        </w:rPr>
        <w:t>CONTACT THE NURSING APPLICATION COORDINATOR.</w:t>
      </w:r>
    </w:p>
    <w:p w14:paraId="14902644" w14:textId="77777777" w:rsidR="00A5792B" w:rsidRDefault="002F44C1">
      <w:pPr>
        <w:pStyle w:val="BodyText"/>
        <w:spacing w:before="175"/>
        <w:ind w:left="240" w:right="890"/>
      </w:pPr>
      <w:r>
        <w:t>The report will then print for a facility or division having budgeted data. This report is sorted by facility only when the multi-divisional field in the NURS Parameter file contains the value of ‘yes’.</w:t>
      </w:r>
    </w:p>
    <w:p w14:paraId="7918BAB8" w14:textId="77777777" w:rsidR="00A5792B" w:rsidRDefault="00BE26E6">
      <w:pPr>
        <w:pStyle w:val="BodyText"/>
        <w:spacing w:before="181"/>
        <w:ind w:left="240" w:right="890"/>
      </w:pPr>
      <w:r>
        <w:pict w14:anchorId="5D734BF4">
          <v:shape id="_x0000_s2362" style="position:absolute;left:0;text-align:left;margin-left:66.05pt;margin-top:9.2pt;width:.5pt;height:55.2pt;z-index:15996416;mso-position-horizontal-relative:page" coordorigin="1321,184" coordsize="10,1104" path="m1331,184r-10,l1321,460r,276l1321,1012r,276l1331,1288r,-276l1331,736r,-276l1331,184xe" fillcolor="black" stroked="f">
            <v:path arrowok="t"/>
            <w10:wrap anchorx="page"/>
          </v:shape>
        </w:pict>
      </w:r>
      <w:r w:rsidR="002F44C1">
        <w:rPr>
          <w:vertAlign w:val="superscript"/>
        </w:rPr>
        <w:t>3</w:t>
      </w:r>
      <w:r w:rsidR="002F44C1">
        <w:t>Effective with June 1997 data, AMIS Segment 202 was discontinued per TWX (Subject: Discontinuance of AMIS Segment 202 Nursing Service Code, VA Form 10-1106B (AMIS) and Report EMI2, RCS 10-0034). The data is no longer required by the AMIS system. Cancellation of Section 203.00 Chapter 2, MP-6, Part VI, Supp. No. 1.2 will be forthcoming.</w:t>
      </w:r>
    </w:p>
    <w:p w14:paraId="44C011A4" w14:textId="77777777" w:rsidR="00A5792B" w:rsidRDefault="00A5792B">
      <w:pPr>
        <w:pStyle w:val="BodyText"/>
        <w:spacing w:before="5"/>
      </w:pPr>
    </w:p>
    <w:p w14:paraId="17719088" w14:textId="77777777" w:rsidR="00A5792B" w:rsidRDefault="002F44C1">
      <w:pPr>
        <w:pStyle w:val="Heading2"/>
        <w:spacing w:before="90"/>
      </w:pPr>
      <w:r>
        <w:t>Menu Display:</w:t>
      </w:r>
    </w:p>
    <w:p w14:paraId="7AC25D9C" w14:textId="77777777" w:rsidR="00A5792B" w:rsidRDefault="002F44C1">
      <w:pPr>
        <w:tabs>
          <w:tab w:val="left" w:pos="6119"/>
        </w:tabs>
        <w:spacing w:before="181" w:line="244" w:lineRule="auto"/>
        <w:ind w:left="240" w:right="1538"/>
        <w:rPr>
          <w:rFonts w:ascii="Courier New"/>
          <w:sz w:val="20"/>
        </w:rPr>
      </w:pPr>
      <w:r>
        <w:rPr>
          <w:rFonts w:ascii="Courier New"/>
          <w:sz w:val="20"/>
        </w:rPr>
        <w:t>Select Nursing Features (all options)</w:t>
      </w:r>
      <w:r>
        <w:rPr>
          <w:rFonts w:ascii="Courier New"/>
          <w:spacing w:val="-23"/>
          <w:sz w:val="20"/>
        </w:rPr>
        <w:t xml:space="preserve"> </w:t>
      </w:r>
      <w:r>
        <w:rPr>
          <w:rFonts w:ascii="Courier New"/>
          <w:sz w:val="20"/>
        </w:rPr>
        <w:t>Option:</w:t>
      </w:r>
      <w:r>
        <w:rPr>
          <w:rFonts w:ascii="Courier New"/>
          <w:spacing w:val="-4"/>
          <w:sz w:val="20"/>
        </w:rPr>
        <w:t xml:space="preserve"> </w:t>
      </w:r>
      <w:r>
        <w:rPr>
          <w:rFonts w:ascii="Courier New"/>
          <w:b/>
          <w:sz w:val="20"/>
        </w:rPr>
        <w:t>2</w:t>
      </w:r>
      <w:r>
        <w:rPr>
          <w:rFonts w:ascii="Courier New"/>
          <w:b/>
          <w:sz w:val="20"/>
        </w:rPr>
        <w:tab/>
      </w:r>
      <w:r>
        <w:rPr>
          <w:rFonts w:ascii="Courier New"/>
          <w:sz w:val="20"/>
        </w:rPr>
        <w:t>Administration Records, Print</w:t>
      </w:r>
    </w:p>
    <w:p w14:paraId="0D8E3052" w14:textId="77777777" w:rsidR="00A5792B" w:rsidRDefault="00A5792B">
      <w:pPr>
        <w:pStyle w:val="BodyText"/>
        <w:rPr>
          <w:rFonts w:ascii="Courier New"/>
          <w:sz w:val="20"/>
        </w:rPr>
      </w:pPr>
    </w:p>
    <w:p w14:paraId="22E07D00" w14:textId="77777777" w:rsidR="00A5792B" w:rsidRDefault="00A5792B">
      <w:pPr>
        <w:pStyle w:val="BodyText"/>
        <w:rPr>
          <w:rFonts w:ascii="Courier New"/>
          <w:sz w:val="20"/>
        </w:rPr>
      </w:pPr>
    </w:p>
    <w:p w14:paraId="19284038" w14:textId="77777777" w:rsidR="00A5792B" w:rsidRDefault="00A5792B">
      <w:pPr>
        <w:pStyle w:val="BodyText"/>
        <w:rPr>
          <w:rFonts w:ascii="Courier New"/>
          <w:sz w:val="20"/>
        </w:rPr>
      </w:pPr>
    </w:p>
    <w:p w14:paraId="3834684E" w14:textId="77777777" w:rsidR="00A5792B" w:rsidRDefault="00A5792B">
      <w:pPr>
        <w:pStyle w:val="BodyText"/>
        <w:rPr>
          <w:rFonts w:ascii="Courier New"/>
          <w:sz w:val="20"/>
        </w:rPr>
      </w:pPr>
    </w:p>
    <w:p w14:paraId="4D924882" w14:textId="77777777" w:rsidR="00A5792B" w:rsidRDefault="00BE26E6">
      <w:pPr>
        <w:pStyle w:val="BodyText"/>
        <w:spacing w:before="7"/>
        <w:rPr>
          <w:rFonts w:ascii="Courier New"/>
        </w:rPr>
      </w:pPr>
      <w:r>
        <w:pict w14:anchorId="2B35A656">
          <v:rect id="_x0000_s2361" style="position:absolute;margin-left:1in;margin-top:15.95pt;width:2in;height:.6pt;z-index:-15462400;mso-wrap-distance-left:0;mso-wrap-distance-right:0;mso-position-horizontal-relative:page" fillcolor="black" stroked="f">
            <w10:wrap type="topAndBottom" anchorx="page"/>
          </v:rect>
        </w:pict>
      </w:r>
    </w:p>
    <w:p w14:paraId="7FF48AB3" w14:textId="77777777" w:rsidR="00A5792B" w:rsidRDefault="002F44C1">
      <w:pPr>
        <w:spacing w:before="73"/>
        <w:ind w:left="240"/>
        <w:rPr>
          <w:sz w:val="20"/>
        </w:rPr>
      </w:pPr>
      <w:r>
        <w:rPr>
          <w:sz w:val="20"/>
          <w:vertAlign w:val="superscript"/>
        </w:rPr>
        <w:t>1</w:t>
      </w:r>
      <w:r>
        <w:rPr>
          <w:sz w:val="20"/>
        </w:rPr>
        <w:t xml:space="preserve"> Patch NUR*4*2  October</w:t>
      </w:r>
      <w:r>
        <w:rPr>
          <w:spacing w:val="-13"/>
          <w:sz w:val="20"/>
        </w:rPr>
        <w:t xml:space="preserve"> </w:t>
      </w:r>
      <w:r>
        <w:rPr>
          <w:sz w:val="20"/>
        </w:rPr>
        <w:t>1997</w:t>
      </w:r>
    </w:p>
    <w:p w14:paraId="6379EF4F" w14:textId="77777777" w:rsidR="00A5792B" w:rsidRDefault="002F44C1">
      <w:pPr>
        <w:spacing w:before="1"/>
        <w:ind w:left="240"/>
        <w:rPr>
          <w:sz w:val="20"/>
        </w:rPr>
      </w:pPr>
      <w:r>
        <w:rPr>
          <w:sz w:val="20"/>
          <w:vertAlign w:val="superscript"/>
        </w:rPr>
        <w:t>2</w:t>
      </w:r>
      <w:r>
        <w:rPr>
          <w:sz w:val="20"/>
        </w:rPr>
        <w:t xml:space="preserve"> Patch NUR*4*2  October</w:t>
      </w:r>
      <w:r>
        <w:rPr>
          <w:spacing w:val="-13"/>
          <w:sz w:val="20"/>
        </w:rPr>
        <w:t xml:space="preserve"> </w:t>
      </w:r>
      <w:r>
        <w:rPr>
          <w:sz w:val="20"/>
        </w:rPr>
        <w:t>1997</w:t>
      </w:r>
    </w:p>
    <w:p w14:paraId="57DE9452" w14:textId="77777777" w:rsidR="00A5792B" w:rsidRDefault="00A5792B">
      <w:pPr>
        <w:rPr>
          <w:sz w:val="20"/>
        </w:rPr>
        <w:sectPr w:rsidR="00A5792B">
          <w:headerReference w:type="even" r:id="rId236"/>
          <w:headerReference w:type="default" r:id="rId237"/>
          <w:footerReference w:type="even" r:id="rId238"/>
          <w:footerReference w:type="default" r:id="rId239"/>
          <w:pgSz w:w="12240" w:h="15840"/>
          <w:pgMar w:top="940" w:right="620" w:bottom="1580" w:left="1200" w:header="725" w:footer="1393" w:gutter="0"/>
          <w:cols w:space="720"/>
        </w:sectPr>
      </w:pPr>
    </w:p>
    <w:p w14:paraId="10ECF9D7" w14:textId="77777777" w:rsidR="00A5792B" w:rsidRDefault="00A5792B">
      <w:pPr>
        <w:pStyle w:val="BodyText"/>
        <w:rPr>
          <w:sz w:val="20"/>
        </w:rPr>
      </w:pPr>
    </w:p>
    <w:p w14:paraId="6E395DBB" w14:textId="77777777" w:rsidR="00A5792B" w:rsidRDefault="00A5792B">
      <w:pPr>
        <w:pStyle w:val="BodyText"/>
        <w:spacing w:before="2"/>
        <w:rPr>
          <w:sz w:val="23"/>
        </w:rPr>
      </w:pPr>
    </w:p>
    <w:p w14:paraId="29CDCAB8" w14:textId="77777777" w:rsidR="00A5792B" w:rsidRDefault="002F44C1">
      <w:pPr>
        <w:pStyle w:val="ListParagraph"/>
        <w:numPr>
          <w:ilvl w:val="1"/>
          <w:numId w:val="197"/>
        </w:numPr>
        <w:tabs>
          <w:tab w:val="left" w:pos="1439"/>
          <w:tab w:val="left" w:pos="1440"/>
        </w:tabs>
        <w:ind w:hanging="841"/>
        <w:rPr>
          <w:sz w:val="20"/>
        </w:rPr>
      </w:pPr>
      <w:r>
        <w:rPr>
          <w:sz w:val="20"/>
        </w:rPr>
        <w:t>Administrative Reports</w:t>
      </w:r>
      <w:r>
        <w:rPr>
          <w:spacing w:val="-3"/>
          <w:sz w:val="20"/>
        </w:rPr>
        <w:t xml:space="preserve"> </w:t>
      </w:r>
      <w:r>
        <w:rPr>
          <w:sz w:val="20"/>
        </w:rPr>
        <w:t>...</w:t>
      </w:r>
    </w:p>
    <w:p w14:paraId="56E6AB04" w14:textId="77777777" w:rsidR="00A5792B" w:rsidRDefault="002F44C1">
      <w:pPr>
        <w:pStyle w:val="ListParagraph"/>
        <w:numPr>
          <w:ilvl w:val="1"/>
          <w:numId w:val="197"/>
        </w:numPr>
        <w:tabs>
          <w:tab w:val="left" w:pos="1439"/>
          <w:tab w:val="left" w:pos="1440"/>
        </w:tabs>
        <w:ind w:hanging="841"/>
        <w:rPr>
          <w:sz w:val="20"/>
        </w:rPr>
      </w:pPr>
      <w:r>
        <w:rPr>
          <w:sz w:val="20"/>
        </w:rPr>
        <w:t>Resource Management Reports</w:t>
      </w:r>
      <w:r>
        <w:rPr>
          <w:spacing w:val="-5"/>
          <w:sz w:val="20"/>
        </w:rPr>
        <w:t xml:space="preserve"> </w:t>
      </w:r>
      <w:r>
        <w:rPr>
          <w:sz w:val="20"/>
        </w:rPr>
        <w:t>...</w:t>
      </w:r>
    </w:p>
    <w:p w14:paraId="6A3B9ECE" w14:textId="77777777" w:rsidR="00A5792B" w:rsidRDefault="002F44C1">
      <w:pPr>
        <w:pStyle w:val="ListParagraph"/>
        <w:numPr>
          <w:ilvl w:val="1"/>
          <w:numId w:val="197"/>
        </w:numPr>
        <w:tabs>
          <w:tab w:val="left" w:pos="1439"/>
          <w:tab w:val="left" w:pos="1440"/>
        </w:tabs>
        <w:spacing w:before="1" w:line="226" w:lineRule="exact"/>
        <w:ind w:hanging="841"/>
        <w:rPr>
          <w:sz w:val="20"/>
        </w:rPr>
      </w:pPr>
      <w:r>
        <w:rPr>
          <w:sz w:val="20"/>
        </w:rPr>
        <w:t>Salary Reports</w:t>
      </w:r>
      <w:r>
        <w:rPr>
          <w:spacing w:val="-3"/>
          <w:sz w:val="20"/>
        </w:rPr>
        <w:t xml:space="preserve"> </w:t>
      </w:r>
      <w:r>
        <w:rPr>
          <w:sz w:val="20"/>
        </w:rPr>
        <w:t>...</w:t>
      </w:r>
    </w:p>
    <w:p w14:paraId="0C482353" w14:textId="77777777" w:rsidR="00A5792B" w:rsidRDefault="002F44C1">
      <w:pPr>
        <w:pStyle w:val="ListParagraph"/>
        <w:numPr>
          <w:ilvl w:val="1"/>
          <w:numId w:val="197"/>
        </w:numPr>
        <w:tabs>
          <w:tab w:val="left" w:pos="1439"/>
          <w:tab w:val="left" w:pos="1440"/>
        </w:tabs>
        <w:spacing w:line="226" w:lineRule="exact"/>
        <w:ind w:hanging="841"/>
        <w:rPr>
          <w:sz w:val="20"/>
        </w:rPr>
      </w:pPr>
      <w:r>
        <w:rPr>
          <w:sz w:val="20"/>
        </w:rPr>
        <w:t>Staff Record</w:t>
      </w:r>
      <w:r>
        <w:rPr>
          <w:spacing w:val="-3"/>
          <w:sz w:val="20"/>
        </w:rPr>
        <w:t xml:space="preserve"> </w:t>
      </w:r>
      <w:r>
        <w:rPr>
          <w:sz w:val="20"/>
        </w:rPr>
        <w:t>Report</w:t>
      </w:r>
    </w:p>
    <w:p w14:paraId="467FDC80" w14:textId="77777777" w:rsidR="00A5792B" w:rsidRDefault="002F44C1">
      <w:pPr>
        <w:pStyle w:val="ListParagraph"/>
        <w:numPr>
          <w:ilvl w:val="1"/>
          <w:numId w:val="197"/>
        </w:numPr>
        <w:tabs>
          <w:tab w:val="left" w:pos="1439"/>
          <w:tab w:val="left" w:pos="1440"/>
        </w:tabs>
        <w:ind w:hanging="841"/>
        <w:rPr>
          <w:sz w:val="20"/>
        </w:rPr>
      </w:pPr>
      <w:r>
        <w:rPr>
          <w:sz w:val="20"/>
        </w:rPr>
        <w:t>Telephone Number Listings</w:t>
      </w:r>
      <w:r>
        <w:rPr>
          <w:spacing w:val="-5"/>
          <w:sz w:val="20"/>
        </w:rPr>
        <w:t xml:space="preserve"> </w:t>
      </w:r>
      <w:r>
        <w:rPr>
          <w:sz w:val="20"/>
        </w:rPr>
        <w:t>...</w:t>
      </w:r>
    </w:p>
    <w:p w14:paraId="323B00EE" w14:textId="77777777" w:rsidR="00A5792B" w:rsidRDefault="002F44C1">
      <w:pPr>
        <w:pStyle w:val="ListParagraph"/>
        <w:numPr>
          <w:ilvl w:val="1"/>
          <w:numId w:val="197"/>
        </w:numPr>
        <w:tabs>
          <w:tab w:val="left" w:pos="1439"/>
          <w:tab w:val="left" w:pos="1440"/>
        </w:tabs>
        <w:ind w:hanging="841"/>
        <w:rPr>
          <w:sz w:val="20"/>
        </w:rPr>
      </w:pPr>
      <w:r>
        <w:rPr>
          <w:sz w:val="20"/>
        </w:rPr>
        <w:t>Individual Staff</w:t>
      </w:r>
      <w:r>
        <w:rPr>
          <w:spacing w:val="-4"/>
          <w:sz w:val="20"/>
        </w:rPr>
        <w:t xml:space="preserve"> </w:t>
      </w:r>
      <w:r>
        <w:rPr>
          <w:sz w:val="20"/>
        </w:rPr>
        <w:t>Position/Location</w:t>
      </w:r>
    </w:p>
    <w:p w14:paraId="1C9F698E" w14:textId="77777777" w:rsidR="00A5792B" w:rsidRDefault="002F44C1">
      <w:pPr>
        <w:tabs>
          <w:tab w:val="left" w:pos="5999"/>
        </w:tabs>
        <w:spacing w:before="177"/>
        <w:ind w:left="240"/>
        <w:rPr>
          <w:rFonts w:ascii="Courier New"/>
          <w:sz w:val="20"/>
        </w:rPr>
      </w:pPr>
      <w:r>
        <w:rPr>
          <w:rFonts w:ascii="Courier New"/>
          <w:sz w:val="20"/>
        </w:rPr>
        <w:t>Select Administration Records, Print</w:t>
      </w:r>
      <w:r>
        <w:rPr>
          <w:rFonts w:ascii="Courier New"/>
          <w:spacing w:val="-22"/>
          <w:sz w:val="20"/>
        </w:rPr>
        <w:t xml:space="preserve"> </w:t>
      </w:r>
      <w:r>
        <w:rPr>
          <w:rFonts w:ascii="Courier New"/>
          <w:sz w:val="20"/>
        </w:rPr>
        <w:t>Option:</w:t>
      </w:r>
      <w:r>
        <w:rPr>
          <w:rFonts w:ascii="Courier New"/>
          <w:spacing w:val="-4"/>
          <w:sz w:val="20"/>
        </w:rPr>
        <w:t xml:space="preserve"> </w:t>
      </w:r>
      <w:r>
        <w:rPr>
          <w:rFonts w:ascii="Courier New"/>
          <w:b/>
          <w:sz w:val="20"/>
        </w:rPr>
        <w:t>2</w:t>
      </w:r>
      <w:r>
        <w:rPr>
          <w:rFonts w:ascii="Courier New"/>
          <w:b/>
          <w:sz w:val="20"/>
        </w:rPr>
        <w:tab/>
      </w:r>
      <w:r>
        <w:rPr>
          <w:rFonts w:ascii="Courier New"/>
          <w:sz w:val="20"/>
        </w:rPr>
        <w:t>Resource Management</w:t>
      </w:r>
      <w:r>
        <w:rPr>
          <w:rFonts w:ascii="Courier New"/>
          <w:spacing w:val="-5"/>
          <w:sz w:val="20"/>
        </w:rPr>
        <w:t xml:space="preserve"> </w:t>
      </w:r>
      <w:r>
        <w:rPr>
          <w:rFonts w:ascii="Courier New"/>
          <w:sz w:val="20"/>
        </w:rPr>
        <w:t>Reports</w:t>
      </w:r>
    </w:p>
    <w:p w14:paraId="2AA11DD1" w14:textId="77777777" w:rsidR="00A5792B" w:rsidRDefault="00A5792B">
      <w:pPr>
        <w:pStyle w:val="BodyText"/>
        <w:rPr>
          <w:rFonts w:ascii="Courier New"/>
          <w:sz w:val="22"/>
        </w:rPr>
      </w:pPr>
    </w:p>
    <w:p w14:paraId="02019B5E" w14:textId="77777777" w:rsidR="00A5792B" w:rsidRDefault="002F44C1">
      <w:pPr>
        <w:pStyle w:val="ListParagraph"/>
        <w:numPr>
          <w:ilvl w:val="0"/>
          <w:numId w:val="196"/>
        </w:numPr>
        <w:tabs>
          <w:tab w:val="left" w:pos="1439"/>
          <w:tab w:val="left" w:pos="1440"/>
        </w:tabs>
        <w:spacing w:before="164" w:line="226" w:lineRule="exact"/>
        <w:ind w:hanging="841"/>
        <w:rPr>
          <w:sz w:val="20"/>
        </w:rPr>
      </w:pPr>
      <w:r>
        <w:rPr>
          <w:sz w:val="20"/>
        </w:rPr>
        <w:t>Current Unclassified Patient</w:t>
      </w:r>
      <w:r>
        <w:rPr>
          <w:spacing w:val="-5"/>
          <w:sz w:val="20"/>
        </w:rPr>
        <w:t xml:space="preserve"> </w:t>
      </w:r>
      <w:r>
        <w:rPr>
          <w:sz w:val="20"/>
        </w:rPr>
        <w:t>Print</w:t>
      </w:r>
    </w:p>
    <w:p w14:paraId="12B220B8" w14:textId="77777777" w:rsidR="00A5792B" w:rsidRDefault="002F44C1">
      <w:pPr>
        <w:pStyle w:val="ListParagraph"/>
        <w:numPr>
          <w:ilvl w:val="0"/>
          <w:numId w:val="196"/>
        </w:numPr>
        <w:tabs>
          <w:tab w:val="left" w:pos="1439"/>
          <w:tab w:val="left" w:pos="1440"/>
        </w:tabs>
        <w:spacing w:line="226" w:lineRule="exact"/>
        <w:ind w:hanging="841"/>
        <w:rPr>
          <w:sz w:val="20"/>
        </w:rPr>
      </w:pPr>
      <w:r>
        <w:rPr>
          <w:sz w:val="20"/>
        </w:rPr>
        <w:t>Daily Patient Classification Summary By</w:t>
      </w:r>
      <w:r>
        <w:rPr>
          <w:spacing w:val="-9"/>
          <w:sz w:val="20"/>
        </w:rPr>
        <w:t xml:space="preserve"> </w:t>
      </w:r>
      <w:r>
        <w:rPr>
          <w:sz w:val="20"/>
        </w:rPr>
        <w:t>Ward</w:t>
      </w:r>
    </w:p>
    <w:p w14:paraId="569DF5D5" w14:textId="77777777" w:rsidR="00A5792B" w:rsidRDefault="002F44C1">
      <w:pPr>
        <w:pStyle w:val="ListParagraph"/>
        <w:numPr>
          <w:ilvl w:val="0"/>
          <w:numId w:val="196"/>
        </w:numPr>
        <w:tabs>
          <w:tab w:val="left" w:pos="1439"/>
          <w:tab w:val="left" w:pos="1440"/>
        </w:tabs>
        <w:ind w:hanging="841"/>
        <w:rPr>
          <w:sz w:val="20"/>
        </w:rPr>
      </w:pPr>
      <w:r>
        <w:rPr>
          <w:sz w:val="20"/>
        </w:rPr>
        <w:t>Individual Patient Classification Reports</w:t>
      </w:r>
      <w:r>
        <w:rPr>
          <w:spacing w:val="-8"/>
          <w:sz w:val="20"/>
        </w:rPr>
        <w:t xml:space="preserve"> </w:t>
      </w:r>
      <w:r>
        <w:rPr>
          <w:sz w:val="20"/>
        </w:rPr>
        <w:t>...</w:t>
      </w:r>
    </w:p>
    <w:p w14:paraId="04ECC5B3" w14:textId="77777777" w:rsidR="00A5792B" w:rsidRDefault="002F44C1">
      <w:pPr>
        <w:pStyle w:val="ListParagraph"/>
        <w:numPr>
          <w:ilvl w:val="0"/>
          <w:numId w:val="196"/>
        </w:numPr>
        <w:tabs>
          <w:tab w:val="left" w:pos="1439"/>
          <w:tab w:val="left" w:pos="1440"/>
        </w:tabs>
        <w:ind w:hanging="841"/>
        <w:rPr>
          <w:sz w:val="20"/>
        </w:rPr>
      </w:pPr>
      <w:r>
        <w:rPr>
          <w:sz w:val="20"/>
        </w:rPr>
        <w:t>Patient Category Totals-AMIS 1106</w:t>
      </w:r>
      <w:r>
        <w:rPr>
          <w:spacing w:val="-7"/>
          <w:sz w:val="20"/>
        </w:rPr>
        <w:t xml:space="preserve"> </w:t>
      </w:r>
      <w:r>
        <w:rPr>
          <w:sz w:val="20"/>
        </w:rPr>
        <w:t>Reports</w:t>
      </w:r>
    </w:p>
    <w:p w14:paraId="0A6904ED" w14:textId="77777777" w:rsidR="00A5792B" w:rsidRDefault="002F44C1">
      <w:pPr>
        <w:pStyle w:val="ListParagraph"/>
        <w:numPr>
          <w:ilvl w:val="0"/>
          <w:numId w:val="196"/>
        </w:numPr>
        <w:tabs>
          <w:tab w:val="left" w:pos="1439"/>
          <w:tab w:val="left" w:pos="1440"/>
        </w:tabs>
        <w:ind w:hanging="841"/>
        <w:rPr>
          <w:sz w:val="20"/>
        </w:rPr>
      </w:pPr>
      <w:r>
        <w:rPr>
          <w:sz w:val="20"/>
        </w:rPr>
        <w:t>Manhours</w:t>
      </w:r>
      <w:r>
        <w:rPr>
          <w:spacing w:val="-2"/>
          <w:sz w:val="20"/>
        </w:rPr>
        <w:t xml:space="preserve"> </w:t>
      </w:r>
      <w:r>
        <w:rPr>
          <w:sz w:val="20"/>
        </w:rPr>
        <w:t>Print</w:t>
      </w:r>
    </w:p>
    <w:p w14:paraId="79EEA19B" w14:textId="77777777" w:rsidR="00A5792B" w:rsidRDefault="002F44C1">
      <w:pPr>
        <w:pStyle w:val="ListParagraph"/>
        <w:numPr>
          <w:ilvl w:val="0"/>
          <w:numId w:val="196"/>
        </w:numPr>
        <w:tabs>
          <w:tab w:val="left" w:pos="1439"/>
          <w:tab w:val="left" w:pos="1440"/>
        </w:tabs>
        <w:spacing w:line="226" w:lineRule="exact"/>
        <w:ind w:hanging="841"/>
        <w:rPr>
          <w:sz w:val="20"/>
        </w:rPr>
      </w:pPr>
      <w:r>
        <w:rPr>
          <w:sz w:val="20"/>
        </w:rPr>
        <w:t>AMIS Workload Statistics</w:t>
      </w:r>
      <w:r>
        <w:rPr>
          <w:spacing w:val="-5"/>
          <w:sz w:val="20"/>
        </w:rPr>
        <w:t xml:space="preserve"> </w:t>
      </w:r>
      <w:r>
        <w:rPr>
          <w:sz w:val="20"/>
        </w:rPr>
        <w:t>Report</w:t>
      </w:r>
    </w:p>
    <w:p w14:paraId="52BAA946" w14:textId="77777777" w:rsidR="00A5792B" w:rsidRDefault="002F44C1">
      <w:pPr>
        <w:pStyle w:val="ListParagraph"/>
        <w:numPr>
          <w:ilvl w:val="0"/>
          <w:numId w:val="196"/>
        </w:numPr>
        <w:tabs>
          <w:tab w:val="left" w:pos="1439"/>
          <w:tab w:val="left" w:pos="1440"/>
        </w:tabs>
        <w:spacing w:line="226" w:lineRule="exact"/>
        <w:ind w:hanging="841"/>
        <w:rPr>
          <w:sz w:val="20"/>
        </w:rPr>
      </w:pPr>
      <w:r>
        <w:rPr>
          <w:sz w:val="20"/>
        </w:rPr>
        <w:t>Workload Statistics Report</w:t>
      </w:r>
      <w:r>
        <w:rPr>
          <w:spacing w:val="-5"/>
          <w:sz w:val="20"/>
        </w:rPr>
        <w:t xml:space="preserve"> </w:t>
      </w:r>
      <w:r>
        <w:rPr>
          <w:sz w:val="20"/>
        </w:rPr>
        <w:t>(Current)</w:t>
      </w:r>
    </w:p>
    <w:p w14:paraId="5DFCC6E8" w14:textId="77777777" w:rsidR="00A5792B" w:rsidRDefault="002F44C1">
      <w:pPr>
        <w:pStyle w:val="ListParagraph"/>
        <w:numPr>
          <w:ilvl w:val="0"/>
          <w:numId w:val="196"/>
        </w:numPr>
        <w:tabs>
          <w:tab w:val="left" w:pos="1439"/>
          <w:tab w:val="left" w:pos="1440"/>
        </w:tabs>
        <w:spacing w:before="1"/>
        <w:ind w:hanging="841"/>
        <w:rPr>
          <w:sz w:val="20"/>
        </w:rPr>
      </w:pPr>
      <w:r>
        <w:rPr>
          <w:sz w:val="20"/>
        </w:rPr>
        <w:t>Patient Category Totals-Midnight Acuity</w:t>
      </w:r>
      <w:r>
        <w:rPr>
          <w:spacing w:val="-8"/>
          <w:sz w:val="20"/>
        </w:rPr>
        <w:t xml:space="preserve"> </w:t>
      </w:r>
      <w:r>
        <w:rPr>
          <w:sz w:val="20"/>
        </w:rPr>
        <w:t>Reports</w:t>
      </w:r>
    </w:p>
    <w:p w14:paraId="4567A260" w14:textId="77777777" w:rsidR="00A5792B" w:rsidRDefault="002F44C1">
      <w:pPr>
        <w:pStyle w:val="ListParagraph"/>
        <w:numPr>
          <w:ilvl w:val="0"/>
          <w:numId w:val="196"/>
        </w:numPr>
        <w:tabs>
          <w:tab w:val="left" w:pos="1439"/>
          <w:tab w:val="left" w:pos="1440"/>
        </w:tabs>
        <w:ind w:hanging="841"/>
        <w:rPr>
          <w:sz w:val="20"/>
        </w:rPr>
      </w:pPr>
      <w:r>
        <w:rPr>
          <w:sz w:val="20"/>
        </w:rPr>
        <w:t>FTEE Comparison (1106b)</w:t>
      </w:r>
      <w:r>
        <w:rPr>
          <w:spacing w:val="-5"/>
          <w:sz w:val="20"/>
        </w:rPr>
        <w:t xml:space="preserve"> </w:t>
      </w:r>
      <w:r>
        <w:rPr>
          <w:sz w:val="20"/>
        </w:rPr>
        <w:t>Report</w:t>
      </w:r>
    </w:p>
    <w:p w14:paraId="33CD0C86" w14:textId="77777777" w:rsidR="00A5792B" w:rsidRDefault="002F44C1">
      <w:pPr>
        <w:pStyle w:val="ListParagraph"/>
        <w:numPr>
          <w:ilvl w:val="0"/>
          <w:numId w:val="196"/>
        </w:numPr>
        <w:tabs>
          <w:tab w:val="left" w:pos="1439"/>
          <w:tab w:val="left" w:pos="1440"/>
        </w:tabs>
        <w:ind w:hanging="841"/>
        <w:rPr>
          <w:sz w:val="20"/>
        </w:rPr>
      </w:pPr>
      <w:r>
        <w:rPr>
          <w:sz w:val="20"/>
        </w:rPr>
        <w:t>FTEE</w:t>
      </w:r>
      <w:r>
        <w:rPr>
          <w:spacing w:val="-2"/>
          <w:sz w:val="20"/>
        </w:rPr>
        <w:t xml:space="preserve"> </w:t>
      </w:r>
      <w:r>
        <w:rPr>
          <w:sz w:val="20"/>
        </w:rPr>
        <w:t>Reports</w:t>
      </w:r>
    </w:p>
    <w:p w14:paraId="5C664DBD" w14:textId="77777777" w:rsidR="00A5792B" w:rsidRDefault="00A5792B">
      <w:pPr>
        <w:pStyle w:val="BodyText"/>
        <w:rPr>
          <w:rFonts w:ascii="Courier New"/>
          <w:sz w:val="22"/>
        </w:rPr>
      </w:pPr>
    </w:p>
    <w:p w14:paraId="5BC13C6D" w14:textId="77777777" w:rsidR="00A5792B" w:rsidRDefault="00A5792B">
      <w:pPr>
        <w:pStyle w:val="BodyText"/>
        <w:spacing w:before="6"/>
        <w:rPr>
          <w:rFonts w:ascii="Courier New"/>
          <w:sz w:val="17"/>
        </w:rPr>
      </w:pPr>
    </w:p>
    <w:p w14:paraId="1F38099A" w14:textId="77777777" w:rsidR="00A5792B" w:rsidRDefault="002F44C1">
      <w:pPr>
        <w:pStyle w:val="Heading2"/>
      </w:pPr>
      <w:r>
        <w:t>Screen Prints:</w:t>
      </w:r>
    </w:p>
    <w:p w14:paraId="43D510EB" w14:textId="77777777" w:rsidR="00A5792B" w:rsidRDefault="002F44C1">
      <w:pPr>
        <w:tabs>
          <w:tab w:val="left" w:pos="5759"/>
        </w:tabs>
        <w:spacing w:before="227"/>
        <w:ind w:left="240"/>
        <w:rPr>
          <w:rFonts w:ascii="Courier New"/>
          <w:sz w:val="20"/>
        </w:rPr>
      </w:pPr>
      <w:r>
        <w:rPr>
          <w:rFonts w:ascii="Courier New"/>
          <w:sz w:val="20"/>
        </w:rPr>
        <w:t>Select Resource Management Reports</w:t>
      </w:r>
      <w:r>
        <w:rPr>
          <w:rFonts w:ascii="Courier New"/>
          <w:spacing w:val="-21"/>
          <w:sz w:val="20"/>
        </w:rPr>
        <w:t xml:space="preserve"> </w:t>
      </w:r>
      <w:r>
        <w:rPr>
          <w:rFonts w:ascii="Courier New"/>
          <w:sz w:val="20"/>
        </w:rPr>
        <w:t>Option:</w:t>
      </w:r>
      <w:r>
        <w:rPr>
          <w:rFonts w:ascii="Courier New"/>
          <w:spacing w:val="-4"/>
          <w:sz w:val="20"/>
        </w:rPr>
        <w:t xml:space="preserve"> </w:t>
      </w:r>
      <w:r>
        <w:rPr>
          <w:rFonts w:ascii="Courier New"/>
          <w:b/>
          <w:sz w:val="20"/>
        </w:rPr>
        <w:t>9</w:t>
      </w:r>
      <w:r>
        <w:rPr>
          <w:rFonts w:ascii="Courier New"/>
          <w:b/>
          <w:sz w:val="20"/>
        </w:rPr>
        <w:tab/>
      </w:r>
      <w:r>
        <w:rPr>
          <w:rFonts w:ascii="Courier New"/>
          <w:sz w:val="20"/>
        </w:rPr>
        <w:t>FTEE Comparison (1106b)</w:t>
      </w:r>
      <w:r>
        <w:rPr>
          <w:rFonts w:ascii="Courier New"/>
          <w:spacing w:val="-7"/>
          <w:sz w:val="20"/>
        </w:rPr>
        <w:t xml:space="preserve"> </w:t>
      </w:r>
      <w:r>
        <w:rPr>
          <w:rFonts w:ascii="Courier New"/>
          <w:sz w:val="20"/>
        </w:rPr>
        <w:t>Report</w:t>
      </w:r>
    </w:p>
    <w:p w14:paraId="5FF6D525" w14:textId="77777777" w:rsidR="00A5792B" w:rsidRDefault="00A5792B">
      <w:pPr>
        <w:pStyle w:val="BodyText"/>
        <w:rPr>
          <w:rFonts w:ascii="Courier New"/>
          <w:sz w:val="20"/>
        </w:rPr>
      </w:pPr>
    </w:p>
    <w:p w14:paraId="1B5BDB1D" w14:textId="77777777" w:rsidR="00A5792B" w:rsidRDefault="002F44C1">
      <w:pPr>
        <w:tabs>
          <w:tab w:val="left" w:pos="4199"/>
          <w:tab w:val="left" w:pos="4559"/>
        </w:tabs>
        <w:spacing w:before="1"/>
        <w:ind w:left="239"/>
        <w:rPr>
          <w:sz w:val="24"/>
        </w:rPr>
      </w:pPr>
      <w:r>
        <w:rPr>
          <w:rFonts w:ascii="Courier New"/>
          <w:sz w:val="20"/>
        </w:rPr>
        <w:t>By (1) Location or</w:t>
      </w:r>
      <w:r>
        <w:rPr>
          <w:rFonts w:ascii="Courier New"/>
          <w:spacing w:val="-14"/>
          <w:sz w:val="20"/>
        </w:rPr>
        <w:t xml:space="preserve"> </w:t>
      </w:r>
      <w:r>
        <w:rPr>
          <w:rFonts w:ascii="Courier New"/>
          <w:sz w:val="20"/>
        </w:rPr>
        <w:t>(2)</w:t>
      </w:r>
      <w:r>
        <w:rPr>
          <w:rFonts w:ascii="Courier New"/>
          <w:spacing w:val="-3"/>
          <w:sz w:val="20"/>
        </w:rPr>
        <w:t xml:space="preserve"> </w:t>
      </w:r>
      <w:r>
        <w:rPr>
          <w:rFonts w:ascii="Courier New"/>
          <w:sz w:val="20"/>
        </w:rPr>
        <w:t>Service:</w:t>
      </w:r>
      <w:r>
        <w:rPr>
          <w:rFonts w:ascii="Courier New"/>
          <w:sz w:val="20"/>
        </w:rPr>
        <w:tab/>
      </w:r>
      <w:r>
        <w:rPr>
          <w:rFonts w:ascii="Courier New"/>
          <w:b/>
          <w:sz w:val="20"/>
        </w:rPr>
        <w:t>1</w:t>
      </w:r>
      <w:r>
        <w:rPr>
          <w:rFonts w:ascii="Courier New"/>
          <w:b/>
          <w:sz w:val="20"/>
        </w:rPr>
        <w:tab/>
      </w:r>
      <w:r>
        <w:rPr>
          <w:sz w:val="24"/>
        </w:rPr>
        <w:t>Location</w:t>
      </w:r>
    </w:p>
    <w:p w14:paraId="2DF1A5E0" w14:textId="77777777" w:rsidR="00A5792B" w:rsidRDefault="002F44C1">
      <w:pPr>
        <w:tabs>
          <w:tab w:val="left" w:pos="7679"/>
          <w:tab w:val="right" w:pos="8999"/>
        </w:tabs>
        <w:spacing w:before="225"/>
        <w:ind w:left="239"/>
        <w:rPr>
          <w:rFonts w:ascii="Courier New"/>
          <w:sz w:val="20"/>
        </w:rPr>
      </w:pPr>
      <w:r>
        <w:rPr>
          <w:rFonts w:ascii="Courier New"/>
          <w:sz w:val="20"/>
        </w:rPr>
        <w:t>Select FACILITY (Press return for all</w:t>
      </w:r>
      <w:r>
        <w:rPr>
          <w:rFonts w:ascii="Courier New"/>
          <w:spacing w:val="-29"/>
          <w:sz w:val="20"/>
        </w:rPr>
        <w:t xml:space="preserve"> </w:t>
      </w:r>
      <w:r>
        <w:rPr>
          <w:rFonts w:ascii="Courier New"/>
          <w:sz w:val="20"/>
        </w:rPr>
        <w:t>facilities):</w:t>
      </w:r>
      <w:r>
        <w:rPr>
          <w:rFonts w:ascii="Courier New"/>
          <w:spacing w:val="-4"/>
          <w:sz w:val="20"/>
        </w:rPr>
        <w:t xml:space="preserve"> </w:t>
      </w:r>
      <w:r>
        <w:rPr>
          <w:rFonts w:ascii="Courier New"/>
          <w:b/>
          <w:sz w:val="20"/>
        </w:rPr>
        <w:t>HINES</w:t>
      </w:r>
      <w:r>
        <w:rPr>
          <w:rFonts w:ascii="Courier New"/>
          <w:b/>
          <w:sz w:val="20"/>
        </w:rPr>
        <w:tab/>
      </w:r>
      <w:r>
        <w:rPr>
          <w:rFonts w:ascii="Courier New"/>
          <w:sz w:val="20"/>
        </w:rPr>
        <w:t>IL</w:t>
      </w:r>
      <w:r>
        <w:rPr>
          <w:rFonts w:ascii="Courier New"/>
          <w:sz w:val="20"/>
        </w:rPr>
        <w:tab/>
        <w:t>499</w:t>
      </w:r>
    </w:p>
    <w:p w14:paraId="2A756103" w14:textId="77777777" w:rsidR="00A5792B" w:rsidRDefault="00A5792B">
      <w:pPr>
        <w:pStyle w:val="BodyText"/>
        <w:spacing w:before="10"/>
        <w:rPr>
          <w:rFonts w:ascii="Courier New"/>
          <w:sz w:val="19"/>
        </w:rPr>
      </w:pPr>
    </w:p>
    <w:p w14:paraId="7417735F" w14:textId="77777777" w:rsidR="00A5792B" w:rsidRDefault="002F44C1">
      <w:pPr>
        <w:pStyle w:val="BodyText"/>
        <w:ind w:left="240"/>
      </w:pPr>
      <w:r>
        <w:t>Select appropriate facility or press return for all facilities.</w:t>
      </w:r>
    </w:p>
    <w:p w14:paraId="42B2080F" w14:textId="77777777" w:rsidR="00A5792B" w:rsidRDefault="002F44C1">
      <w:pPr>
        <w:spacing w:before="228"/>
        <w:ind w:left="240"/>
        <w:rPr>
          <w:rFonts w:ascii="Courier New"/>
          <w:b/>
          <w:sz w:val="20"/>
        </w:rPr>
      </w:pPr>
      <w:r>
        <w:rPr>
          <w:rFonts w:ascii="Courier New"/>
          <w:sz w:val="20"/>
        </w:rPr>
        <w:t xml:space="preserve">Select PRODUCT LINE (Press return for all product lines): </w:t>
      </w:r>
      <w:r>
        <w:rPr>
          <w:rFonts w:ascii="Courier New"/>
          <w:b/>
          <w:sz w:val="20"/>
        </w:rPr>
        <w:t>&lt;RET&gt;</w:t>
      </w:r>
    </w:p>
    <w:p w14:paraId="42EC0DBA" w14:textId="77777777" w:rsidR="00A5792B" w:rsidRDefault="00A5792B">
      <w:pPr>
        <w:pStyle w:val="BodyText"/>
        <w:spacing w:before="9"/>
        <w:rPr>
          <w:rFonts w:ascii="Courier New"/>
          <w:b/>
          <w:sz w:val="19"/>
        </w:rPr>
      </w:pPr>
    </w:p>
    <w:p w14:paraId="74D77015" w14:textId="77777777" w:rsidR="00A5792B" w:rsidRDefault="002F44C1">
      <w:pPr>
        <w:pStyle w:val="BodyText"/>
        <w:ind w:left="240"/>
      </w:pPr>
      <w:r>
        <w:t>Select appropriate product line(s) or press return for all product lines.</w:t>
      </w:r>
    </w:p>
    <w:p w14:paraId="07F3DBD4" w14:textId="77777777" w:rsidR="00A5792B" w:rsidRDefault="002F44C1">
      <w:pPr>
        <w:spacing w:before="230"/>
        <w:ind w:left="240"/>
        <w:rPr>
          <w:rFonts w:ascii="Courier New"/>
          <w:b/>
          <w:sz w:val="20"/>
        </w:rPr>
      </w:pPr>
      <w:r>
        <w:rPr>
          <w:rFonts w:ascii="Courier New"/>
          <w:sz w:val="20"/>
        </w:rPr>
        <w:t xml:space="preserve">Select NURSING UNIT (Enter return for all units): </w:t>
      </w:r>
      <w:r>
        <w:rPr>
          <w:rFonts w:ascii="Courier New"/>
          <w:b/>
          <w:sz w:val="20"/>
        </w:rPr>
        <w:t>SICU</w:t>
      </w:r>
    </w:p>
    <w:p w14:paraId="314513C8" w14:textId="77777777" w:rsidR="00A5792B" w:rsidRDefault="002F44C1">
      <w:pPr>
        <w:ind w:left="240"/>
        <w:rPr>
          <w:rFonts w:ascii="Courier New"/>
          <w:b/>
          <w:sz w:val="20"/>
        </w:rPr>
      </w:pPr>
      <w:r>
        <w:rPr>
          <w:rFonts w:ascii="Courier New"/>
          <w:sz w:val="20"/>
        </w:rPr>
        <w:t xml:space="preserve">Another NURSING UNIT: </w:t>
      </w:r>
      <w:r>
        <w:rPr>
          <w:rFonts w:ascii="Courier New"/>
          <w:b/>
          <w:sz w:val="20"/>
        </w:rPr>
        <w:t>&lt;RET&gt;</w:t>
      </w:r>
    </w:p>
    <w:p w14:paraId="4214A93C" w14:textId="77777777" w:rsidR="00A5792B" w:rsidRDefault="00A5792B">
      <w:pPr>
        <w:pStyle w:val="BodyText"/>
        <w:spacing w:before="4"/>
        <w:rPr>
          <w:rFonts w:ascii="Courier New"/>
          <w:b/>
          <w:sz w:val="20"/>
        </w:rPr>
      </w:pPr>
    </w:p>
    <w:p w14:paraId="2DAD4AE0" w14:textId="77777777" w:rsidR="00A5792B" w:rsidRDefault="002F44C1">
      <w:pPr>
        <w:ind w:left="240"/>
        <w:rPr>
          <w:sz w:val="24"/>
        </w:rPr>
      </w:pPr>
      <w:r>
        <w:rPr>
          <w:rFonts w:ascii="Courier New"/>
          <w:sz w:val="20"/>
        </w:rPr>
        <w:t>DEVICE: HOME//</w:t>
      </w:r>
      <w:r>
        <w:rPr>
          <w:sz w:val="24"/>
        </w:rPr>
        <w:t>Enter appropriate response</w:t>
      </w:r>
    </w:p>
    <w:p w14:paraId="6C1E3250" w14:textId="77777777" w:rsidR="00A5792B" w:rsidRDefault="00A5792B">
      <w:pPr>
        <w:rPr>
          <w:sz w:val="24"/>
        </w:rPr>
        <w:sectPr w:rsidR="00A5792B">
          <w:pgSz w:w="12240" w:h="15840"/>
          <w:pgMar w:top="940" w:right="620" w:bottom="1160" w:left="1200" w:header="725" w:footer="975" w:gutter="0"/>
          <w:cols w:space="720"/>
        </w:sectPr>
      </w:pPr>
    </w:p>
    <w:p w14:paraId="5D7D1714" w14:textId="77777777" w:rsidR="00A5792B" w:rsidRDefault="00A5792B">
      <w:pPr>
        <w:pStyle w:val="BodyText"/>
        <w:rPr>
          <w:sz w:val="20"/>
        </w:rPr>
      </w:pPr>
    </w:p>
    <w:p w14:paraId="22EB4963" w14:textId="77777777" w:rsidR="00A5792B" w:rsidRDefault="00A5792B">
      <w:pPr>
        <w:pStyle w:val="BodyText"/>
        <w:spacing w:before="2"/>
        <w:rPr>
          <w:sz w:val="23"/>
        </w:rPr>
      </w:pPr>
    </w:p>
    <w:p w14:paraId="376B1CC1" w14:textId="77777777" w:rsidR="00A5792B" w:rsidRDefault="00BE26E6">
      <w:pPr>
        <w:ind w:right="380"/>
        <w:jc w:val="center"/>
        <w:rPr>
          <w:rFonts w:ascii="Courier New"/>
          <w:sz w:val="20"/>
        </w:rPr>
      </w:pPr>
      <w:r>
        <w:pict w14:anchorId="443AEACA">
          <v:rect id="_x0000_s2360" style="position:absolute;left:0;text-align:left;margin-left:66.05pt;margin-top:-.2pt;width:.5pt;height:11.35pt;z-index:15997952;mso-position-horizontal-relative:page" fillcolor="black" stroked="f">
            <w10:wrap anchorx="page"/>
          </v:rect>
        </w:pict>
      </w:r>
      <w:r w:rsidR="002F44C1">
        <w:rPr>
          <w:rFonts w:ascii="Courier New"/>
          <w:sz w:val="20"/>
          <w:vertAlign w:val="superscript"/>
        </w:rPr>
        <w:t>1</w:t>
      </w:r>
      <w:r w:rsidR="002F44C1">
        <w:rPr>
          <w:rFonts w:ascii="Courier New"/>
          <w:sz w:val="20"/>
        </w:rPr>
        <w:t>HINES</w:t>
      </w:r>
    </w:p>
    <w:p w14:paraId="233ADE06" w14:textId="77777777" w:rsidR="00A5792B" w:rsidRDefault="002F44C1">
      <w:pPr>
        <w:tabs>
          <w:tab w:val="left" w:pos="8638"/>
        </w:tabs>
        <w:ind w:left="240"/>
        <w:rPr>
          <w:rFonts w:ascii="Courier New"/>
          <w:sz w:val="20"/>
        </w:rPr>
      </w:pPr>
      <w:r>
        <w:rPr>
          <w:rFonts w:ascii="Courier New"/>
          <w:sz w:val="20"/>
        </w:rPr>
        <w:t>NURSING SERVICE BUDGETED/ACTUAL FTEE</w:t>
      </w:r>
      <w:r>
        <w:rPr>
          <w:rFonts w:ascii="Courier New"/>
          <w:spacing w:val="-21"/>
          <w:sz w:val="20"/>
        </w:rPr>
        <w:t xml:space="preserve"> </w:t>
      </w:r>
      <w:r>
        <w:rPr>
          <w:rFonts w:ascii="Courier New"/>
          <w:sz w:val="20"/>
        </w:rPr>
        <w:t>BY</w:t>
      </w:r>
      <w:r>
        <w:rPr>
          <w:rFonts w:ascii="Courier New"/>
          <w:spacing w:val="-5"/>
          <w:sz w:val="20"/>
        </w:rPr>
        <w:t xml:space="preserve"> </w:t>
      </w:r>
      <w:r>
        <w:rPr>
          <w:rFonts w:ascii="Courier New"/>
          <w:sz w:val="20"/>
        </w:rPr>
        <w:t>WARD</w:t>
      </w:r>
      <w:r>
        <w:rPr>
          <w:rFonts w:ascii="Courier New"/>
          <w:sz w:val="20"/>
        </w:rPr>
        <w:tab/>
        <w:t>PAGE:</w:t>
      </w:r>
      <w:r>
        <w:rPr>
          <w:rFonts w:ascii="Courier New"/>
          <w:spacing w:val="-1"/>
          <w:sz w:val="20"/>
        </w:rPr>
        <w:t xml:space="preserve"> </w:t>
      </w:r>
      <w:r>
        <w:rPr>
          <w:rFonts w:ascii="Courier New"/>
          <w:sz w:val="20"/>
        </w:rPr>
        <w:t>1</w:t>
      </w:r>
    </w:p>
    <w:p w14:paraId="246451B7" w14:textId="77777777" w:rsidR="00A5792B" w:rsidRDefault="00A5792B">
      <w:pPr>
        <w:pStyle w:val="BodyText"/>
        <w:spacing w:before="11"/>
        <w:rPr>
          <w:rFonts w:ascii="Courier New"/>
          <w:sz w:val="19"/>
        </w:rPr>
      </w:pPr>
    </w:p>
    <w:tbl>
      <w:tblPr>
        <w:tblW w:w="0" w:type="auto"/>
        <w:tblInd w:w="133" w:type="dxa"/>
        <w:tblLayout w:type="fixed"/>
        <w:tblCellMar>
          <w:left w:w="0" w:type="dxa"/>
          <w:right w:w="0" w:type="dxa"/>
        </w:tblCellMar>
        <w:tblLook w:val="01E0" w:firstRow="1" w:lastRow="1" w:firstColumn="1" w:lastColumn="1" w:noHBand="0" w:noVBand="0"/>
      </w:tblPr>
      <w:tblGrid>
        <w:gridCol w:w="3413"/>
        <w:gridCol w:w="419"/>
        <w:gridCol w:w="1559"/>
        <w:gridCol w:w="719"/>
        <w:gridCol w:w="359"/>
        <w:gridCol w:w="1199"/>
        <w:gridCol w:w="539"/>
        <w:gridCol w:w="479"/>
        <w:gridCol w:w="659"/>
      </w:tblGrid>
      <w:tr w:rsidR="00A5792B" w14:paraId="0D7DD5E2" w14:textId="77777777">
        <w:trPr>
          <w:trHeight w:val="556"/>
        </w:trPr>
        <w:tc>
          <w:tcPr>
            <w:tcW w:w="3413" w:type="dxa"/>
            <w:tcBorders>
              <w:bottom w:val="dashed" w:sz="6" w:space="0" w:color="000000"/>
            </w:tcBorders>
          </w:tcPr>
          <w:p w14:paraId="379FA289" w14:textId="77777777" w:rsidR="00A5792B" w:rsidRDefault="00A5792B">
            <w:pPr>
              <w:pStyle w:val="TableParagraph"/>
              <w:rPr>
                <w:sz w:val="20"/>
              </w:rPr>
            </w:pPr>
          </w:p>
          <w:p w14:paraId="022B3F6F" w14:textId="77777777" w:rsidR="00A5792B" w:rsidRDefault="002F44C1">
            <w:pPr>
              <w:pStyle w:val="TableParagraph"/>
              <w:ind w:left="118"/>
              <w:rPr>
                <w:sz w:val="20"/>
              </w:rPr>
            </w:pPr>
            <w:r>
              <w:rPr>
                <w:sz w:val="20"/>
              </w:rPr>
              <w:t>TITLE</w:t>
            </w:r>
          </w:p>
        </w:tc>
        <w:tc>
          <w:tcPr>
            <w:tcW w:w="419" w:type="dxa"/>
            <w:tcBorders>
              <w:bottom w:val="dashed" w:sz="6" w:space="0" w:color="000000"/>
            </w:tcBorders>
          </w:tcPr>
          <w:p w14:paraId="502D3ABF" w14:textId="77777777" w:rsidR="00A5792B" w:rsidRDefault="00A5792B">
            <w:pPr>
              <w:pStyle w:val="TableParagraph"/>
              <w:rPr>
                <w:rFonts w:ascii="Times New Roman"/>
                <w:sz w:val="20"/>
              </w:rPr>
            </w:pPr>
          </w:p>
        </w:tc>
        <w:tc>
          <w:tcPr>
            <w:tcW w:w="1559" w:type="dxa"/>
            <w:tcBorders>
              <w:bottom w:val="dashed" w:sz="6" w:space="0" w:color="000000"/>
            </w:tcBorders>
          </w:tcPr>
          <w:p w14:paraId="72339EC8" w14:textId="77777777" w:rsidR="00A5792B" w:rsidRDefault="002F44C1">
            <w:pPr>
              <w:pStyle w:val="TableParagraph"/>
              <w:ind w:left="246" w:right="572" w:hanging="240"/>
              <w:rPr>
                <w:sz w:val="20"/>
              </w:rPr>
            </w:pPr>
            <w:r>
              <w:rPr>
                <w:sz w:val="20"/>
              </w:rPr>
              <w:t>BUDGETED FTEE</w:t>
            </w:r>
          </w:p>
        </w:tc>
        <w:tc>
          <w:tcPr>
            <w:tcW w:w="719" w:type="dxa"/>
            <w:tcBorders>
              <w:bottom w:val="dashed" w:sz="6" w:space="0" w:color="000000"/>
            </w:tcBorders>
          </w:tcPr>
          <w:p w14:paraId="415F56FE" w14:textId="77777777" w:rsidR="00A5792B" w:rsidRDefault="002F44C1">
            <w:pPr>
              <w:pStyle w:val="TableParagraph"/>
              <w:ind w:left="126" w:right="-28" w:hanging="120"/>
              <w:rPr>
                <w:sz w:val="20"/>
              </w:rPr>
            </w:pPr>
            <w:r>
              <w:rPr>
                <w:sz w:val="20"/>
              </w:rPr>
              <w:t>ACTUAL FTEE</w:t>
            </w:r>
          </w:p>
        </w:tc>
        <w:tc>
          <w:tcPr>
            <w:tcW w:w="359" w:type="dxa"/>
            <w:tcBorders>
              <w:bottom w:val="dashed" w:sz="6" w:space="0" w:color="000000"/>
            </w:tcBorders>
          </w:tcPr>
          <w:p w14:paraId="01991D54" w14:textId="77777777" w:rsidR="00A5792B" w:rsidRDefault="00A5792B">
            <w:pPr>
              <w:pStyle w:val="TableParagraph"/>
              <w:rPr>
                <w:rFonts w:ascii="Times New Roman"/>
                <w:sz w:val="20"/>
              </w:rPr>
            </w:pPr>
          </w:p>
        </w:tc>
        <w:tc>
          <w:tcPr>
            <w:tcW w:w="1199" w:type="dxa"/>
            <w:tcBorders>
              <w:bottom w:val="dashed" w:sz="6" w:space="0" w:color="000000"/>
            </w:tcBorders>
          </w:tcPr>
          <w:p w14:paraId="6A06C4D4" w14:textId="77777777" w:rsidR="00A5792B" w:rsidRDefault="00A5792B">
            <w:pPr>
              <w:pStyle w:val="TableParagraph"/>
              <w:rPr>
                <w:sz w:val="20"/>
              </w:rPr>
            </w:pPr>
          </w:p>
          <w:p w14:paraId="20B9E464" w14:textId="77777777" w:rsidR="00A5792B" w:rsidRDefault="002F44C1">
            <w:pPr>
              <w:pStyle w:val="TableParagraph"/>
              <w:ind w:left="128"/>
              <w:rPr>
                <w:sz w:val="20"/>
              </w:rPr>
            </w:pPr>
            <w:r>
              <w:rPr>
                <w:sz w:val="20"/>
              </w:rPr>
              <w:t>VARIANCE</w:t>
            </w:r>
          </w:p>
        </w:tc>
        <w:tc>
          <w:tcPr>
            <w:tcW w:w="539" w:type="dxa"/>
            <w:tcBorders>
              <w:bottom w:val="dashed" w:sz="6" w:space="0" w:color="000000"/>
            </w:tcBorders>
          </w:tcPr>
          <w:p w14:paraId="167B9A6F" w14:textId="77777777" w:rsidR="00A5792B" w:rsidRDefault="00A5792B">
            <w:pPr>
              <w:pStyle w:val="TableParagraph"/>
              <w:rPr>
                <w:sz w:val="20"/>
              </w:rPr>
            </w:pPr>
          </w:p>
          <w:p w14:paraId="1EE06074" w14:textId="77777777" w:rsidR="00A5792B" w:rsidRDefault="002F44C1">
            <w:pPr>
              <w:pStyle w:val="TableParagraph"/>
              <w:ind w:left="129"/>
              <w:rPr>
                <w:sz w:val="20"/>
              </w:rPr>
            </w:pPr>
            <w:r>
              <w:rPr>
                <w:sz w:val="20"/>
              </w:rPr>
              <w:t>MAR</w:t>
            </w:r>
          </w:p>
        </w:tc>
        <w:tc>
          <w:tcPr>
            <w:tcW w:w="479" w:type="dxa"/>
            <w:tcBorders>
              <w:bottom w:val="dashed" w:sz="6" w:space="0" w:color="000000"/>
            </w:tcBorders>
          </w:tcPr>
          <w:p w14:paraId="20E10A99" w14:textId="77777777" w:rsidR="00A5792B" w:rsidRDefault="00A5792B">
            <w:pPr>
              <w:pStyle w:val="TableParagraph"/>
              <w:rPr>
                <w:sz w:val="20"/>
              </w:rPr>
            </w:pPr>
          </w:p>
          <w:p w14:paraId="74605BDB" w14:textId="77777777" w:rsidR="00A5792B" w:rsidRDefault="002F44C1">
            <w:pPr>
              <w:pStyle w:val="TableParagraph"/>
              <w:ind w:left="70"/>
              <w:rPr>
                <w:sz w:val="20"/>
              </w:rPr>
            </w:pPr>
            <w:r>
              <w:rPr>
                <w:sz w:val="20"/>
              </w:rPr>
              <w:t>03,</w:t>
            </w:r>
          </w:p>
        </w:tc>
        <w:tc>
          <w:tcPr>
            <w:tcW w:w="659" w:type="dxa"/>
            <w:tcBorders>
              <w:bottom w:val="dashed" w:sz="6" w:space="0" w:color="000000"/>
            </w:tcBorders>
          </w:tcPr>
          <w:p w14:paraId="2FB0DD51" w14:textId="77777777" w:rsidR="00A5792B" w:rsidRDefault="00A5792B">
            <w:pPr>
              <w:pStyle w:val="TableParagraph"/>
              <w:rPr>
                <w:sz w:val="20"/>
              </w:rPr>
            </w:pPr>
          </w:p>
          <w:p w14:paraId="2F273089" w14:textId="77777777" w:rsidR="00A5792B" w:rsidRDefault="002F44C1">
            <w:pPr>
              <w:pStyle w:val="TableParagraph"/>
              <w:ind w:left="71"/>
              <w:rPr>
                <w:sz w:val="20"/>
              </w:rPr>
            </w:pPr>
            <w:r>
              <w:rPr>
                <w:sz w:val="20"/>
              </w:rPr>
              <w:t>1997</w:t>
            </w:r>
          </w:p>
        </w:tc>
      </w:tr>
      <w:tr w:rsidR="00A5792B" w14:paraId="0CDCC994" w14:textId="77777777">
        <w:trPr>
          <w:trHeight w:val="438"/>
        </w:trPr>
        <w:tc>
          <w:tcPr>
            <w:tcW w:w="3413" w:type="dxa"/>
            <w:tcBorders>
              <w:top w:val="dashed" w:sz="6" w:space="0" w:color="000000"/>
            </w:tcBorders>
          </w:tcPr>
          <w:p w14:paraId="2F82F7F9" w14:textId="77777777" w:rsidR="00A5792B" w:rsidRDefault="00A5792B">
            <w:pPr>
              <w:pStyle w:val="TableParagraph"/>
              <w:rPr>
                <w:rFonts w:ascii="Times New Roman"/>
                <w:sz w:val="20"/>
              </w:rPr>
            </w:pPr>
          </w:p>
        </w:tc>
        <w:tc>
          <w:tcPr>
            <w:tcW w:w="419" w:type="dxa"/>
            <w:tcBorders>
              <w:top w:val="dashed" w:sz="6" w:space="0" w:color="000000"/>
            </w:tcBorders>
          </w:tcPr>
          <w:p w14:paraId="4E6FE020" w14:textId="77777777" w:rsidR="00A5792B" w:rsidRDefault="00A5792B">
            <w:pPr>
              <w:pStyle w:val="TableParagraph"/>
              <w:rPr>
                <w:rFonts w:ascii="Times New Roman"/>
                <w:sz w:val="20"/>
              </w:rPr>
            </w:pPr>
          </w:p>
        </w:tc>
        <w:tc>
          <w:tcPr>
            <w:tcW w:w="1559" w:type="dxa"/>
            <w:tcBorders>
              <w:top w:val="dashed" w:sz="6" w:space="0" w:color="000000"/>
              <w:bottom w:val="dashed" w:sz="6" w:space="0" w:color="000000"/>
            </w:tcBorders>
          </w:tcPr>
          <w:p w14:paraId="34F60F35" w14:textId="77777777" w:rsidR="00A5792B" w:rsidRDefault="002F44C1">
            <w:pPr>
              <w:pStyle w:val="TableParagraph"/>
              <w:spacing w:before="109"/>
              <w:ind w:left="606"/>
              <w:rPr>
                <w:sz w:val="20"/>
              </w:rPr>
            </w:pPr>
            <w:r>
              <w:rPr>
                <w:sz w:val="20"/>
              </w:rPr>
              <w:t>NURSING</w:t>
            </w:r>
          </w:p>
        </w:tc>
        <w:tc>
          <w:tcPr>
            <w:tcW w:w="719" w:type="dxa"/>
            <w:tcBorders>
              <w:top w:val="dashed" w:sz="6" w:space="0" w:color="000000"/>
            </w:tcBorders>
          </w:tcPr>
          <w:p w14:paraId="5EB22717" w14:textId="77777777" w:rsidR="00A5792B" w:rsidRDefault="00A5792B">
            <w:pPr>
              <w:pStyle w:val="TableParagraph"/>
              <w:rPr>
                <w:rFonts w:ascii="Times New Roman"/>
                <w:sz w:val="20"/>
              </w:rPr>
            </w:pPr>
          </w:p>
        </w:tc>
        <w:tc>
          <w:tcPr>
            <w:tcW w:w="359" w:type="dxa"/>
            <w:tcBorders>
              <w:top w:val="dashed" w:sz="6" w:space="0" w:color="000000"/>
            </w:tcBorders>
          </w:tcPr>
          <w:p w14:paraId="73927817" w14:textId="77777777" w:rsidR="00A5792B" w:rsidRDefault="00A5792B">
            <w:pPr>
              <w:pStyle w:val="TableParagraph"/>
              <w:rPr>
                <w:rFonts w:ascii="Times New Roman"/>
                <w:sz w:val="20"/>
              </w:rPr>
            </w:pPr>
          </w:p>
        </w:tc>
        <w:tc>
          <w:tcPr>
            <w:tcW w:w="1199" w:type="dxa"/>
            <w:tcBorders>
              <w:top w:val="dashed" w:sz="6" w:space="0" w:color="000000"/>
            </w:tcBorders>
          </w:tcPr>
          <w:p w14:paraId="55160948" w14:textId="77777777" w:rsidR="00A5792B" w:rsidRDefault="00A5792B">
            <w:pPr>
              <w:pStyle w:val="TableParagraph"/>
              <w:rPr>
                <w:rFonts w:ascii="Times New Roman"/>
                <w:sz w:val="20"/>
              </w:rPr>
            </w:pPr>
          </w:p>
        </w:tc>
        <w:tc>
          <w:tcPr>
            <w:tcW w:w="539" w:type="dxa"/>
            <w:tcBorders>
              <w:top w:val="dashed" w:sz="6" w:space="0" w:color="000000"/>
            </w:tcBorders>
          </w:tcPr>
          <w:p w14:paraId="496F03F8" w14:textId="77777777" w:rsidR="00A5792B" w:rsidRDefault="00A5792B">
            <w:pPr>
              <w:pStyle w:val="TableParagraph"/>
              <w:rPr>
                <w:rFonts w:ascii="Times New Roman"/>
                <w:sz w:val="20"/>
              </w:rPr>
            </w:pPr>
          </w:p>
        </w:tc>
        <w:tc>
          <w:tcPr>
            <w:tcW w:w="479" w:type="dxa"/>
            <w:tcBorders>
              <w:top w:val="dashed" w:sz="6" w:space="0" w:color="000000"/>
            </w:tcBorders>
          </w:tcPr>
          <w:p w14:paraId="42F821C0" w14:textId="77777777" w:rsidR="00A5792B" w:rsidRDefault="00A5792B">
            <w:pPr>
              <w:pStyle w:val="TableParagraph"/>
              <w:rPr>
                <w:rFonts w:ascii="Times New Roman"/>
                <w:sz w:val="20"/>
              </w:rPr>
            </w:pPr>
          </w:p>
        </w:tc>
        <w:tc>
          <w:tcPr>
            <w:tcW w:w="659" w:type="dxa"/>
            <w:tcBorders>
              <w:top w:val="dashed" w:sz="6" w:space="0" w:color="000000"/>
            </w:tcBorders>
          </w:tcPr>
          <w:p w14:paraId="4433A8BA" w14:textId="77777777" w:rsidR="00A5792B" w:rsidRDefault="00A5792B">
            <w:pPr>
              <w:pStyle w:val="TableParagraph"/>
              <w:rPr>
                <w:rFonts w:ascii="Times New Roman"/>
                <w:sz w:val="20"/>
              </w:rPr>
            </w:pPr>
          </w:p>
        </w:tc>
      </w:tr>
      <w:tr w:rsidR="00A5792B" w14:paraId="18D84157" w14:textId="77777777">
        <w:trPr>
          <w:trHeight w:val="766"/>
        </w:trPr>
        <w:tc>
          <w:tcPr>
            <w:tcW w:w="3413" w:type="dxa"/>
          </w:tcPr>
          <w:p w14:paraId="0D2DFCB9" w14:textId="77777777" w:rsidR="00A5792B" w:rsidRDefault="00A5792B">
            <w:pPr>
              <w:pStyle w:val="TableParagraph"/>
              <w:spacing w:before="6"/>
              <w:rPr>
                <w:sz w:val="29"/>
              </w:rPr>
            </w:pPr>
          </w:p>
          <w:p w14:paraId="38450366" w14:textId="77777777" w:rsidR="00A5792B" w:rsidRDefault="002F44C1">
            <w:pPr>
              <w:pStyle w:val="TableParagraph"/>
              <w:ind w:left="1918"/>
              <w:rPr>
                <w:sz w:val="20"/>
              </w:rPr>
            </w:pPr>
            <w:r>
              <w:rPr>
                <w:sz w:val="20"/>
              </w:rPr>
              <w:t>WARD: SICU</w:t>
            </w:r>
          </w:p>
        </w:tc>
        <w:tc>
          <w:tcPr>
            <w:tcW w:w="419" w:type="dxa"/>
          </w:tcPr>
          <w:p w14:paraId="4AA030C1" w14:textId="77777777" w:rsidR="00A5792B" w:rsidRDefault="00A5792B">
            <w:pPr>
              <w:pStyle w:val="TableParagraph"/>
              <w:rPr>
                <w:rFonts w:ascii="Times New Roman"/>
                <w:sz w:val="20"/>
              </w:rPr>
            </w:pPr>
          </w:p>
        </w:tc>
        <w:tc>
          <w:tcPr>
            <w:tcW w:w="1559" w:type="dxa"/>
            <w:tcBorders>
              <w:top w:val="dashed" w:sz="6" w:space="0" w:color="000000"/>
            </w:tcBorders>
          </w:tcPr>
          <w:p w14:paraId="7E7B27A3" w14:textId="77777777" w:rsidR="00A5792B" w:rsidRDefault="00A5792B">
            <w:pPr>
              <w:pStyle w:val="TableParagraph"/>
              <w:rPr>
                <w:rFonts w:ascii="Times New Roman"/>
                <w:sz w:val="20"/>
              </w:rPr>
            </w:pPr>
          </w:p>
        </w:tc>
        <w:tc>
          <w:tcPr>
            <w:tcW w:w="719" w:type="dxa"/>
          </w:tcPr>
          <w:p w14:paraId="55AC9C03" w14:textId="77777777" w:rsidR="00A5792B" w:rsidRDefault="00A5792B">
            <w:pPr>
              <w:pStyle w:val="TableParagraph"/>
              <w:rPr>
                <w:rFonts w:ascii="Times New Roman"/>
                <w:sz w:val="20"/>
              </w:rPr>
            </w:pPr>
          </w:p>
        </w:tc>
        <w:tc>
          <w:tcPr>
            <w:tcW w:w="359" w:type="dxa"/>
          </w:tcPr>
          <w:p w14:paraId="59EA0C69" w14:textId="77777777" w:rsidR="00A5792B" w:rsidRDefault="00A5792B">
            <w:pPr>
              <w:pStyle w:val="TableParagraph"/>
              <w:rPr>
                <w:rFonts w:ascii="Times New Roman"/>
                <w:sz w:val="20"/>
              </w:rPr>
            </w:pPr>
          </w:p>
        </w:tc>
        <w:tc>
          <w:tcPr>
            <w:tcW w:w="1199" w:type="dxa"/>
          </w:tcPr>
          <w:p w14:paraId="02EAF283" w14:textId="77777777" w:rsidR="00A5792B" w:rsidRDefault="00A5792B">
            <w:pPr>
              <w:pStyle w:val="TableParagraph"/>
              <w:rPr>
                <w:rFonts w:ascii="Times New Roman"/>
                <w:sz w:val="20"/>
              </w:rPr>
            </w:pPr>
          </w:p>
        </w:tc>
        <w:tc>
          <w:tcPr>
            <w:tcW w:w="539" w:type="dxa"/>
          </w:tcPr>
          <w:p w14:paraId="0A664151" w14:textId="77777777" w:rsidR="00A5792B" w:rsidRDefault="00A5792B">
            <w:pPr>
              <w:pStyle w:val="TableParagraph"/>
              <w:rPr>
                <w:rFonts w:ascii="Times New Roman"/>
                <w:sz w:val="20"/>
              </w:rPr>
            </w:pPr>
          </w:p>
        </w:tc>
        <w:tc>
          <w:tcPr>
            <w:tcW w:w="479" w:type="dxa"/>
          </w:tcPr>
          <w:p w14:paraId="0FE47CF9" w14:textId="77777777" w:rsidR="00A5792B" w:rsidRDefault="00A5792B">
            <w:pPr>
              <w:pStyle w:val="TableParagraph"/>
              <w:rPr>
                <w:rFonts w:ascii="Times New Roman"/>
                <w:sz w:val="20"/>
              </w:rPr>
            </w:pPr>
          </w:p>
        </w:tc>
        <w:tc>
          <w:tcPr>
            <w:tcW w:w="659" w:type="dxa"/>
          </w:tcPr>
          <w:p w14:paraId="4B9B1DEF" w14:textId="77777777" w:rsidR="00A5792B" w:rsidRDefault="00A5792B">
            <w:pPr>
              <w:pStyle w:val="TableParagraph"/>
              <w:rPr>
                <w:rFonts w:ascii="Times New Roman"/>
                <w:sz w:val="20"/>
              </w:rPr>
            </w:pPr>
          </w:p>
        </w:tc>
      </w:tr>
      <w:tr w:rsidR="00A5792B" w14:paraId="1977E719" w14:textId="77777777">
        <w:trPr>
          <w:trHeight w:val="361"/>
        </w:trPr>
        <w:tc>
          <w:tcPr>
            <w:tcW w:w="3413" w:type="dxa"/>
            <w:tcBorders>
              <w:left w:val="single" w:sz="4" w:space="0" w:color="000000"/>
            </w:tcBorders>
          </w:tcPr>
          <w:p w14:paraId="3B4F6ACA" w14:textId="77777777" w:rsidR="00A5792B" w:rsidRDefault="002F44C1">
            <w:pPr>
              <w:pStyle w:val="TableParagraph"/>
              <w:spacing w:before="21"/>
              <w:ind w:left="113"/>
              <w:rPr>
                <w:sz w:val="20"/>
              </w:rPr>
            </w:pPr>
            <w:r>
              <w:rPr>
                <w:sz w:val="20"/>
                <w:vertAlign w:val="superscript"/>
              </w:rPr>
              <w:t>2</w:t>
            </w:r>
            <w:r>
              <w:rPr>
                <w:sz w:val="20"/>
              </w:rPr>
              <w:t>NURSING SUPERVISOR DAY</w:t>
            </w:r>
          </w:p>
        </w:tc>
        <w:tc>
          <w:tcPr>
            <w:tcW w:w="419" w:type="dxa"/>
          </w:tcPr>
          <w:p w14:paraId="70C0AC75" w14:textId="77777777" w:rsidR="00A5792B" w:rsidRDefault="00A5792B">
            <w:pPr>
              <w:pStyle w:val="TableParagraph"/>
              <w:rPr>
                <w:rFonts w:ascii="Times New Roman"/>
                <w:sz w:val="20"/>
              </w:rPr>
            </w:pPr>
          </w:p>
        </w:tc>
        <w:tc>
          <w:tcPr>
            <w:tcW w:w="1559" w:type="dxa"/>
          </w:tcPr>
          <w:p w14:paraId="2AA505FB" w14:textId="77777777" w:rsidR="00A5792B" w:rsidRDefault="002F44C1">
            <w:pPr>
              <w:pStyle w:val="TableParagraph"/>
              <w:spacing w:before="21"/>
              <w:ind w:left="324"/>
              <w:rPr>
                <w:sz w:val="20"/>
              </w:rPr>
            </w:pPr>
            <w:r>
              <w:rPr>
                <w:sz w:val="20"/>
              </w:rPr>
              <w:t>0.000</w:t>
            </w:r>
          </w:p>
        </w:tc>
        <w:tc>
          <w:tcPr>
            <w:tcW w:w="719" w:type="dxa"/>
          </w:tcPr>
          <w:p w14:paraId="17E3433B" w14:textId="77777777" w:rsidR="00A5792B" w:rsidRDefault="002F44C1">
            <w:pPr>
              <w:pStyle w:val="TableParagraph"/>
              <w:spacing w:before="21"/>
              <w:ind w:left="84"/>
              <w:rPr>
                <w:sz w:val="20"/>
              </w:rPr>
            </w:pPr>
            <w:r>
              <w:rPr>
                <w:sz w:val="20"/>
              </w:rPr>
              <w:t>0.400</w:t>
            </w:r>
          </w:p>
        </w:tc>
        <w:tc>
          <w:tcPr>
            <w:tcW w:w="359" w:type="dxa"/>
          </w:tcPr>
          <w:p w14:paraId="0496E822" w14:textId="77777777" w:rsidR="00A5792B" w:rsidRDefault="00A5792B">
            <w:pPr>
              <w:pStyle w:val="TableParagraph"/>
              <w:rPr>
                <w:rFonts w:ascii="Times New Roman"/>
                <w:sz w:val="20"/>
              </w:rPr>
            </w:pPr>
          </w:p>
        </w:tc>
        <w:tc>
          <w:tcPr>
            <w:tcW w:w="1199" w:type="dxa"/>
          </w:tcPr>
          <w:p w14:paraId="2C540E95" w14:textId="77777777" w:rsidR="00A5792B" w:rsidRDefault="002F44C1">
            <w:pPr>
              <w:pStyle w:val="TableParagraph"/>
              <w:spacing w:before="21"/>
              <w:ind w:left="326"/>
              <w:rPr>
                <w:sz w:val="20"/>
              </w:rPr>
            </w:pPr>
            <w:r>
              <w:rPr>
                <w:sz w:val="20"/>
              </w:rPr>
              <w:t>0.400</w:t>
            </w:r>
          </w:p>
        </w:tc>
        <w:tc>
          <w:tcPr>
            <w:tcW w:w="539" w:type="dxa"/>
          </w:tcPr>
          <w:p w14:paraId="2FC046BE" w14:textId="77777777" w:rsidR="00A5792B" w:rsidRDefault="00A5792B">
            <w:pPr>
              <w:pStyle w:val="TableParagraph"/>
              <w:rPr>
                <w:rFonts w:ascii="Times New Roman"/>
                <w:sz w:val="20"/>
              </w:rPr>
            </w:pPr>
          </w:p>
        </w:tc>
        <w:tc>
          <w:tcPr>
            <w:tcW w:w="479" w:type="dxa"/>
          </w:tcPr>
          <w:p w14:paraId="7E66ADFA" w14:textId="77777777" w:rsidR="00A5792B" w:rsidRDefault="00A5792B">
            <w:pPr>
              <w:pStyle w:val="TableParagraph"/>
              <w:rPr>
                <w:rFonts w:ascii="Times New Roman"/>
                <w:sz w:val="20"/>
              </w:rPr>
            </w:pPr>
          </w:p>
        </w:tc>
        <w:tc>
          <w:tcPr>
            <w:tcW w:w="659" w:type="dxa"/>
          </w:tcPr>
          <w:p w14:paraId="442D508C" w14:textId="77777777" w:rsidR="00A5792B" w:rsidRDefault="00A5792B">
            <w:pPr>
              <w:pStyle w:val="TableParagraph"/>
              <w:rPr>
                <w:rFonts w:ascii="Times New Roman"/>
                <w:sz w:val="20"/>
              </w:rPr>
            </w:pPr>
          </w:p>
        </w:tc>
      </w:tr>
      <w:tr w:rsidR="00A5792B" w14:paraId="45E571A7" w14:textId="77777777">
        <w:trPr>
          <w:trHeight w:val="452"/>
        </w:trPr>
        <w:tc>
          <w:tcPr>
            <w:tcW w:w="3413" w:type="dxa"/>
            <w:tcBorders>
              <w:left w:val="single" w:sz="4" w:space="0" w:color="000000"/>
            </w:tcBorders>
          </w:tcPr>
          <w:p w14:paraId="27E97490" w14:textId="77777777" w:rsidR="00A5792B" w:rsidRDefault="002F44C1">
            <w:pPr>
              <w:pStyle w:val="TableParagraph"/>
              <w:spacing w:before="113"/>
              <w:ind w:left="113"/>
              <w:rPr>
                <w:sz w:val="20"/>
              </w:rPr>
            </w:pPr>
            <w:r>
              <w:rPr>
                <w:sz w:val="20"/>
              </w:rPr>
              <w:t>HEAD NURSE</w:t>
            </w:r>
          </w:p>
        </w:tc>
        <w:tc>
          <w:tcPr>
            <w:tcW w:w="419" w:type="dxa"/>
          </w:tcPr>
          <w:p w14:paraId="422980EB" w14:textId="77777777" w:rsidR="00A5792B" w:rsidRDefault="00A5792B">
            <w:pPr>
              <w:pStyle w:val="TableParagraph"/>
              <w:rPr>
                <w:rFonts w:ascii="Times New Roman"/>
                <w:sz w:val="20"/>
              </w:rPr>
            </w:pPr>
          </w:p>
        </w:tc>
        <w:tc>
          <w:tcPr>
            <w:tcW w:w="1559" w:type="dxa"/>
          </w:tcPr>
          <w:p w14:paraId="4D439196" w14:textId="77777777" w:rsidR="00A5792B" w:rsidRDefault="002F44C1">
            <w:pPr>
              <w:pStyle w:val="TableParagraph"/>
              <w:spacing w:before="113"/>
              <w:ind w:left="246"/>
              <w:rPr>
                <w:sz w:val="20"/>
              </w:rPr>
            </w:pPr>
            <w:r>
              <w:rPr>
                <w:sz w:val="20"/>
              </w:rPr>
              <w:t>1.000</w:t>
            </w:r>
          </w:p>
        </w:tc>
        <w:tc>
          <w:tcPr>
            <w:tcW w:w="719" w:type="dxa"/>
          </w:tcPr>
          <w:p w14:paraId="3434F5A5" w14:textId="77777777" w:rsidR="00A5792B" w:rsidRDefault="002F44C1">
            <w:pPr>
              <w:pStyle w:val="TableParagraph"/>
              <w:spacing w:before="113"/>
              <w:ind w:left="6"/>
              <w:rPr>
                <w:sz w:val="20"/>
              </w:rPr>
            </w:pPr>
            <w:r>
              <w:rPr>
                <w:sz w:val="20"/>
              </w:rPr>
              <w:t>1.500</w:t>
            </w:r>
          </w:p>
        </w:tc>
        <w:tc>
          <w:tcPr>
            <w:tcW w:w="359" w:type="dxa"/>
          </w:tcPr>
          <w:p w14:paraId="6EC07FB9" w14:textId="77777777" w:rsidR="00A5792B" w:rsidRDefault="00A5792B">
            <w:pPr>
              <w:pStyle w:val="TableParagraph"/>
              <w:rPr>
                <w:rFonts w:ascii="Times New Roman"/>
                <w:sz w:val="20"/>
              </w:rPr>
            </w:pPr>
          </w:p>
        </w:tc>
        <w:tc>
          <w:tcPr>
            <w:tcW w:w="1199" w:type="dxa"/>
          </w:tcPr>
          <w:p w14:paraId="69F0D2AB" w14:textId="77777777" w:rsidR="00A5792B" w:rsidRDefault="002F44C1">
            <w:pPr>
              <w:pStyle w:val="TableParagraph"/>
              <w:spacing w:before="113"/>
              <w:ind w:left="248"/>
              <w:rPr>
                <w:sz w:val="20"/>
              </w:rPr>
            </w:pPr>
            <w:r>
              <w:rPr>
                <w:sz w:val="20"/>
              </w:rPr>
              <w:t>0.500</w:t>
            </w:r>
          </w:p>
        </w:tc>
        <w:tc>
          <w:tcPr>
            <w:tcW w:w="539" w:type="dxa"/>
          </w:tcPr>
          <w:p w14:paraId="56CECAB4" w14:textId="77777777" w:rsidR="00A5792B" w:rsidRDefault="00A5792B">
            <w:pPr>
              <w:pStyle w:val="TableParagraph"/>
              <w:rPr>
                <w:rFonts w:ascii="Times New Roman"/>
                <w:sz w:val="20"/>
              </w:rPr>
            </w:pPr>
          </w:p>
        </w:tc>
        <w:tc>
          <w:tcPr>
            <w:tcW w:w="479" w:type="dxa"/>
          </w:tcPr>
          <w:p w14:paraId="56433A66" w14:textId="77777777" w:rsidR="00A5792B" w:rsidRDefault="00A5792B">
            <w:pPr>
              <w:pStyle w:val="TableParagraph"/>
              <w:rPr>
                <w:rFonts w:ascii="Times New Roman"/>
                <w:sz w:val="20"/>
              </w:rPr>
            </w:pPr>
          </w:p>
        </w:tc>
        <w:tc>
          <w:tcPr>
            <w:tcW w:w="659" w:type="dxa"/>
          </w:tcPr>
          <w:p w14:paraId="6C24412E" w14:textId="77777777" w:rsidR="00A5792B" w:rsidRDefault="00A5792B">
            <w:pPr>
              <w:pStyle w:val="TableParagraph"/>
              <w:rPr>
                <w:rFonts w:ascii="Times New Roman"/>
                <w:sz w:val="20"/>
              </w:rPr>
            </w:pPr>
          </w:p>
        </w:tc>
      </w:tr>
      <w:tr w:rsidR="00A5792B" w14:paraId="5837D881" w14:textId="77777777">
        <w:trPr>
          <w:trHeight w:val="453"/>
        </w:trPr>
        <w:tc>
          <w:tcPr>
            <w:tcW w:w="3413" w:type="dxa"/>
            <w:tcBorders>
              <w:left w:val="single" w:sz="4" w:space="0" w:color="000000"/>
            </w:tcBorders>
          </w:tcPr>
          <w:p w14:paraId="0E45FBE6" w14:textId="77777777" w:rsidR="00A5792B" w:rsidRDefault="002F44C1">
            <w:pPr>
              <w:pStyle w:val="TableParagraph"/>
              <w:spacing w:before="113"/>
              <w:ind w:left="113"/>
              <w:rPr>
                <w:sz w:val="20"/>
              </w:rPr>
            </w:pPr>
            <w:r>
              <w:rPr>
                <w:sz w:val="20"/>
              </w:rPr>
              <w:t>CARDIAC CATH NURSE</w:t>
            </w:r>
          </w:p>
        </w:tc>
        <w:tc>
          <w:tcPr>
            <w:tcW w:w="419" w:type="dxa"/>
          </w:tcPr>
          <w:p w14:paraId="2DDD4D12" w14:textId="77777777" w:rsidR="00A5792B" w:rsidRDefault="00A5792B">
            <w:pPr>
              <w:pStyle w:val="TableParagraph"/>
              <w:rPr>
                <w:rFonts w:ascii="Times New Roman"/>
                <w:sz w:val="20"/>
              </w:rPr>
            </w:pPr>
          </w:p>
        </w:tc>
        <w:tc>
          <w:tcPr>
            <w:tcW w:w="1559" w:type="dxa"/>
          </w:tcPr>
          <w:p w14:paraId="1DE26CF4" w14:textId="77777777" w:rsidR="00A5792B" w:rsidRDefault="002F44C1">
            <w:pPr>
              <w:pStyle w:val="TableParagraph"/>
              <w:spacing w:before="113"/>
              <w:ind w:left="246"/>
              <w:rPr>
                <w:sz w:val="20"/>
              </w:rPr>
            </w:pPr>
            <w:r>
              <w:rPr>
                <w:sz w:val="20"/>
              </w:rPr>
              <w:t>0.500</w:t>
            </w:r>
          </w:p>
        </w:tc>
        <w:tc>
          <w:tcPr>
            <w:tcW w:w="719" w:type="dxa"/>
          </w:tcPr>
          <w:p w14:paraId="127A9613" w14:textId="77777777" w:rsidR="00A5792B" w:rsidRDefault="002F44C1">
            <w:pPr>
              <w:pStyle w:val="TableParagraph"/>
              <w:spacing w:before="113"/>
              <w:ind w:left="6"/>
              <w:rPr>
                <w:sz w:val="20"/>
              </w:rPr>
            </w:pPr>
            <w:r>
              <w:rPr>
                <w:sz w:val="20"/>
              </w:rPr>
              <w:t>0.300</w:t>
            </w:r>
          </w:p>
        </w:tc>
        <w:tc>
          <w:tcPr>
            <w:tcW w:w="359" w:type="dxa"/>
          </w:tcPr>
          <w:p w14:paraId="03DC0AAF" w14:textId="77777777" w:rsidR="00A5792B" w:rsidRDefault="00A5792B">
            <w:pPr>
              <w:pStyle w:val="TableParagraph"/>
              <w:rPr>
                <w:rFonts w:ascii="Times New Roman"/>
                <w:sz w:val="20"/>
              </w:rPr>
            </w:pPr>
          </w:p>
        </w:tc>
        <w:tc>
          <w:tcPr>
            <w:tcW w:w="1199" w:type="dxa"/>
          </w:tcPr>
          <w:p w14:paraId="2B927C65" w14:textId="77777777" w:rsidR="00A5792B" w:rsidRDefault="002F44C1">
            <w:pPr>
              <w:pStyle w:val="TableParagraph"/>
              <w:spacing w:before="113"/>
              <w:ind w:left="128"/>
              <w:rPr>
                <w:sz w:val="20"/>
              </w:rPr>
            </w:pPr>
            <w:r>
              <w:rPr>
                <w:sz w:val="20"/>
              </w:rPr>
              <w:t>-0.200</w:t>
            </w:r>
          </w:p>
        </w:tc>
        <w:tc>
          <w:tcPr>
            <w:tcW w:w="539" w:type="dxa"/>
          </w:tcPr>
          <w:p w14:paraId="2DBAF799" w14:textId="77777777" w:rsidR="00A5792B" w:rsidRDefault="00A5792B">
            <w:pPr>
              <w:pStyle w:val="TableParagraph"/>
              <w:rPr>
                <w:rFonts w:ascii="Times New Roman"/>
                <w:sz w:val="20"/>
              </w:rPr>
            </w:pPr>
          </w:p>
        </w:tc>
        <w:tc>
          <w:tcPr>
            <w:tcW w:w="479" w:type="dxa"/>
          </w:tcPr>
          <w:p w14:paraId="78B9784D" w14:textId="77777777" w:rsidR="00A5792B" w:rsidRDefault="00A5792B">
            <w:pPr>
              <w:pStyle w:val="TableParagraph"/>
              <w:rPr>
                <w:rFonts w:ascii="Times New Roman"/>
                <w:sz w:val="20"/>
              </w:rPr>
            </w:pPr>
          </w:p>
        </w:tc>
        <w:tc>
          <w:tcPr>
            <w:tcW w:w="659" w:type="dxa"/>
          </w:tcPr>
          <w:p w14:paraId="7E492C5D" w14:textId="77777777" w:rsidR="00A5792B" w:rsidRDefault="00A5792B">
            <w:pPr>
              <w:pStyle w:val="TableParagraph"/>
              <w:rPr>
                <w:rFonts w:ascii="Times New Roman"/>
                <w:sz w:val="20"/>
              </w:rPr>
            </w:pPr>
          </w:p>
        </w:tc>
      </w:tr>
      <w:tr w:rsidR="00A5792B" w14:paraId="03A0FD56" w14:textId="77777777">
        <w:trPr>
          <w:trHeight w:val="441"/>
        </w:trPr>
        <w:tc>
          <w:tcPr>
            <w:tcW w:w="3413" w:type="dxa"/>
            <w:tcBorders>
              <w:left w:val="single" w:sz="4" w:space="0" w:color="000000"/>
            </w:tcBorders>
          </w:tcPr>
          <w:p w14:paraId="7179BC47" w14:textId="77777777" w:rsidR="00A5792B" w:rsidRDefault="002F44C1">
            <w:pPr>
              <w:pStyle w:val="TableParagraph"/>
              <w:spacing w:before="113"/>
              <w:ind w:left="113"/>
              <w:rPr>
                <w:sz w:val="20"/>
              </w:rPr>
            </w:pPr>
            <w:r>
              <w:rPr>
                <w:sz w:val="20"/>
              </w:rPr>
              <w:t>STAFF NURSE</w:t>
            </w:r>
          </w:p>
        </w:tc>
        <w:tc>
          <w:tcPr>
            <w:tcW w:w="419" w:type="dxa"/>
          </w:tcPr>
          <w:p w14:paraId="6638F3D1" w14:textId="77777777" w:rsidR="00A5792B" w:rsidRDefault="00A5792B">
            <w:pPr>
              <w:pStyle w:val="TableParagraph"/>
              <w:rPr>
                <w:rFonts w:ascii="Times New Roman"/>
                <w:sz w:val="20"/>
              </w:rPr>
            </w:pPr>
          </w:p>
        </w:tc>
        <w:tc>
          <w:tcPr>
            <w:tcW w:w="1559" w:type="dxa"/>
          </w:tcPr>
          <w:p w14:paraId="31EE74DD" w14:textId="77777777" w:rsidR="00A5792B" w:rsidRDefault="002F44C1">
            <w:pPr>
              <w:pStyle w:val="TableParagraph"/>
              <w:spacing w:before="113"/>
              <w:ind w:left="126"/>
              <w:rPr>
                <w:sz w:val="20"/>
              </w:rPr>
            </w:pPr>
            <w:r>
              <w:rPr>
                <w:sz w:val="20"/>
              </w:rPr>
              <w:t>10.000</w:t>
            </w:r>
          </w:p>
        </w:tc>
        <w:tc>
          <w:tcPr>
            <w:tcW w:w="719" w:type="dxa"/>
            <w:tcBorders>
              <w:bottom w:val="dashed" w:sz="6" w:space="0" w:color="000000"/>
            </w:tcBorders>
          </w:tcPr>
          <w:p w14:paraId="24061742" w14:textId="77777777" w:rsidR="00A5792B" w:rsidRDefault="002F44C1">
            <w:pPr>
              <w:pStyle w:val="TableParagraph"/>
              <w:spacing w:before="113"/>
              <w:ind w:left="6"/>
              <w:rPr>
                <w:sz w:val="20"/>
              </w:rPr>
            </w:pPr>
            <w:r>
              <w:rPr>
                <w:sz w:val="20"/>
              </w:rPr>
              <w:t>5.600</w:t>
            </w:r>
          </w:p>
        </w:tc>
        <w:tc>
          <w:tcPr>
            <w:tcW w:w="359" w:type="dxa"/>
          </w:tcPr>
          <w:p w14:paraId="18B6F1B5" w14:textId="77777777" w:rsidR="00A5792B" w:rsidRDefault="00A5792B">
            <w:pPr>
              <w:pStyle w:val="TableParagraph"/>
              <w:rPr>
                <w:rFonts w:ascii="Times New Roman"/>
                <w:sz w:val="20"/>
              </w:rPr>
            </w:pPr>
          </w:p>
        </w:tc>
        <w:tc>
          <w:tcPr>
            <w:tcW w:w="1199" w:type="dxa"/>
            <w:tcBorders>
              <w:bottom w:val="dashed" w:sz="6" w:space="0" w:color="000000"/>
            </w:tcBorders>
          </w:tcPr>
          <w:p w14:paraId="3D635F1B" w14:textId="77777777" w:rsidR="00A5792B" w:rsidRDefault="002F44C1">
            <w:pPr>
              <w:pStyle w:val="TableParagraph"/>
              <w:spacing w:before="113"/>
              <w:ind w:left="128"/>
              <w:rPr>
                <w:sz w:val="20"/>
              </w:rPr>
            </w:pPr>
            <w:r>
              <w:rPr>
                <w:sz w:val="20"/>
              </w:rPr>
              <w:t>-4.400</w:t>
            </w:r>
          </w:p>
        </w:tc>
        <w:tc>
          <w:tcPr>
            <w:tcW w:w="539" w:type="dxa"/>
          </w:tcPr>
          <w:p w14:paraId="28446B0C" w14:textId="77777777" w:rsidR="00A5792B" w:rsidRDefault="00A5792B">
            <w:pPr>
              <w:pStyle w:val="TableParagraph"/>
              <w:rPr>
                <w:rFonts w:ascii="Times New Roman"/>
                <w:sz w:val="20"/>
              </w:rPr>
            </w:pPr>
          </w:p>
        </w:tc>
        <w:tc>
          <w:tcPr>
            <w:tcW w:w="479" w:type="dxa"/>
          </w:tcPr>
          <w:p w14:paraId="63CB75D6" w14:textId="77777777" w:rsidR="00A5792B" w:rsidRDefault="00A5792B">
            <w:pPr>
              <w:pStyle w:val="TableParagraph"/>
              <w:rPr>
                <w:rFonts w:ascii="Times New Roman"/>
                <w:sz w:val="20"/>
              </w:rPr>
            </w:pPr>
          </w:p>
        </w:tc>
        <w:tc>
          <w:tcPr>
            <w:tcW w:w="659" w:type="dxa"/>
          </w:tcPr>
          <w:p w14:paraId="0F7481B7" w14:textId="77777777" w:rsidR="00A5792B" w:rsidRDefault="00A5792B">
            <w:pPr>
              <w:pStyle w:val="TableParagraph"/>
              <w:rPr>
                <w:rFonts w:ascii="Times New Roman"/>
                <w:sz w:val="20"/>
              </w:rPr>
            </w:pPr>
          </w:p>
        </w:tc>
      </w:tr>
      <w:tr w:rsidR="00A5792B" w14:paraId="35727FAB" w14:textId="77777777">
        <w:trPr>
          <w:trHeight w:val="562"/>
        </w:trPr>
        <w:tc>
          <w:tcPr>
            <w:tcW w:w="3413" w:type="dxa"/>
            <w:tcBorders>
              <w:left w:val="single" w:sz="4" w:space="0" w:color="000000"/>
            </w:tcBorders>
          </w:tcPr>
          <w:p w14:paraId="52237407" w14:textId="77777777" w:rsidR="00A5792B" w:rsidRDefault="002F44C1">
            <w:pPr>
              <w:pStyle w:val="TableParagraph"/>
              <w:spacing w:before="109"/>
              <w:ind w:left="2153"/>
              <w:rPr>
                <w:sz w:val="20"/>
              </w:rPr>
            </w:pPr>
            <w:r>
              <w:rPr>
                <w:sz w:val="20"/>
              </w:rPr>
              <w:t>WARD TOTAL</w:t>
            </w:r>
          </w:p>
        </w:tc>
        <w:tc>
          <w:tcPr>
            <w:tcW w:w="419" w:type="dxa"/>
          </w:tcPr>
          <w:p w14:paraId="35271BB1" w14:textId="77777777" w:rsidR="00A5792B" w:rsidRDefault="002F44C1">
            <w:pPr>
              <w:pStyle w:val="TableParagraph"/>
              <w:spacing w:before="109"/>
              <w:ind w:left="65"/>
              <w:rPr>
                <w:sz w:val="20"/>
              </w:rPr>
            </w:pPr>
            <w:r>
              <w:rPr>
                <w:sz w:val="20"/>
              </w:rPr>
              <w:t>=</w:t>
            </w:r>
          </w:p>
        </w:tc>
        <w:tc>
          <w:tcPr>
            <w:tcW w:w="1559" w:type="dxa"/>
          </w:tcPr>
          <w:p w14:paraId="385E2566" w14:textId="77777777" w:rsidR="00A5792B" w:rsidRDefault="00BE26E6">
            <w:pPr>
              <w:pStyle w:val="TableParagraph"/>
              <w:spacing w:line="20" w:lineRule="exact"/>
              <w:rPr>
                <w:sz w:val="2"/>
              </w:rPr>
            </w:pPr>
            <w:r>
              <w:rPr>
                <w:sz w:val="2"/>
              </w:rPr>
            </w:r>
            <w:r>
              <w:rPr>
                <w:sz w:val="2"/>
              </w:rPr>
              <w:pict w14:anchorId="047D7A7E">
                <v:group id="_x0000_s2358" style="width:48pt;height:.6pt;mso-position-horizontal-relative:char;mso-position-vertical-relative:line" coordsize="960,12">
                  <o:lock v:ext="edit" rotation="t" position="t"/>
                  <v:line id="_x0000_s2359" style="position:absolute" from="0,6" to="960,6" strokeweight=".20856mm">
                    <v:stroke dashstyle="dash"/>
                  </v:line>
                  <w10:wrap type="none"/>
                  <w10:anchorlock/>
                </v:group>
              </w:pict>
            </w:r>
          </w:p>
          <w:p w14:paraId="0ECD9A91" w14:textId="77777777" w:rsidR="00A5792B" w:rsidRDefault="002F44C1">
            <w:pPr>
              <w:pStyle w:val="TableParagraph"/>
              <w:spacing w:before="89"/>
              <w:ind w:left="126"/>
              <w:rPr>
                <w:sz w:val="20"/>
              </w:rPr>
            </w:pPr>
            <w:r>
              <w:rPr>
                <w:sz w:val="20"/>
              </w:rPr>
              <w:t>11.500</w:t>
            </w:r>
          </w:p>
        </w:tc>
        <w:tc>
          <w:tcPr>
            <w:tcW w:w="719" w:type="dxa"/>
            <w:tcBorders>
              <w:top w:val="dashed" w:sz="6" w:space="0" w:color="000000"/>
            </w:tcBorders>
          </w:tcPr>
          <w:p w14:paraId="00AF5E5C" w14:textId="77777777" w:rsidR="00A5792B" w:rsidRDefault="002F44C1">
            <w:pPr>
              <w:pStyle w:val="TableParagraph"/>
              <w:spacing w:before="109"/>
              <w:ind w:left="6"/>
              <w:rPr>
                <w:sz w:val="20"/>
              </w:rPr>
            </w:pPr>
            <w:r>
              <w:rPr>
                <w:sz w:val="20"/>
              </w:rPr>
              <w:t>7.800</w:t>
            </w:r>
          </w:p>
        </w:tc>
        <w:tc>
          <w:tcPr>
            <w:tcW w:w="359" w:type="dxa"/>
          </w:tcPr>
          <w:p w14:paraId="62C38CF1" w14:textId="77777777" w:rsidR="00A5792B" w:rsidRDefault="00A5792B">
            <w:pPr>
              <w:pStyle w:val="TableParagraph"/>
              <w:rPr>
                <w:rFonts w:ascii="Times New Roman"/>
                <w:sz w:val="20"/>
              </w:rPr>
            </w:pPr>
          </w:p>
        </w:tc>
        <w:tc>
          <w:tcPr>
            <w:tcW w:w="1199" w:type="dxa"/>
            <w:tcBorders>
              <w:top w:val="dashed" w:sz="6" w:space="0" w:color="000000"/>
            </w:tcBorders>
          </w:tcPr>
          <w:p w14:paraId="0302E920" w14:textId="77777777" w:rsidR="00A5792B" w:rsidRDefault="002F44C1">
            <w:pPr>
              <w:pStyle w:val="TableParagraph"/>
              <w:spacing w:before="109"/>
              <w:ind w:left="128"/>
              <w:rPr>
                <w:sz w:val="20"/>
              </w:rPr>
            </w:pPr>
            <w:r>
              <w:rPr>
                <w:sz w:val="20"/>
              </w:rPr>
              <w:t>-3.700</w:t>
            </w:r>
          </w:p>
        </w:tc>
        <w:tc>
          <w:tcPr>
            <w:tcW w:w="539" w:type="dxa"/>
          </w:tcPr>
          <w:p w14:paraId="21B61AF6" w14:textId="77777777" w:rsidR="00A5792B" w:rsidRDefault="00A5792B">
            <w:pPr>
              <w:pStyle w:val="TableParagraph"/>
              <w:rPr>
                <w:rFonts w:ascii="Times New Roman"/>
                <w:sz w:val="20"/>
              </w:rPr>
            </w:pPr>
          </w:p>
        </w:tc>
        <w:tc>
          <w:tcPr>
            <w:tcW w:w="479" w:type="dxa"/>
          </w:tcPr>
          <w:p w14:paraId="62351AE5" w14:textId="77777777" w:rsidR="00A5792B" w:rsidRDefault="00A5792B">
            <w:pPr>
              <w:pStyle w:val="TableParagraph"/>
              <w:rPr>
                <w:rFonts w:ascii="Times New Roman"/>
                <w:sz w:val="20"/>
              </w:rPr>
            </w:pPr>
          </w:p>
        </w:tc>
        <w:tc>
          <w:tcPr>
            <w:tcW w:w="659" w:type="dxa"/>
          </w:tcPr>
          <w:p w14:paraId="2A55B7A2" w14:textId="77777777" w:rsidR="00A5792B" w:rsidRDefault="00A5792B">
            <w:pPr>
              <w:pStyle w:val="TableParagraph"/>
              <w:rPr>
                <w:rFonts w:ascii="Times New Roman"/>
                <w:sz w:val="20"/>
              </w:rPr>
            </w:pPr>
          </w:p>
        </w:tc>
      </w:tr>
      <w:tr w:rsidR="00A5792B" w14:paraId="07D3959D" w14:textId="77777777">
        <w:trPr>
          <w:trHeight w:val="906"/>
        </w:trPr>
        <w:tc>
          <w:tcPr>
            <w:tcW w:w="3413" w:type="dxa"/>
            <w:tcBorders>
              <w:left w:val="single" w:sz="4" w:space="0" w:color="000000"/>
            </w:tcBorders>
          </w:tcPr>
          <w:p w14:paraId="04989758" w14:textId="77777777" w:rsidR="00A5792B" w:rsidRDefault="00A5792B">
            <w:pPr>
              <w:pStyle w:val="TableParagraph"/>
              <w:rPr>
                <w:sz w:val="20"/>
              </w:rPr>
            </w:pPr>
          </w:p>
          <w:p w14:paraId="6CF2C4BC" w14:textId="77777777" w:rsidR="00A5792B" w:rsidRDefault="002F44C1">
            <w:pPr>
              <w:pStyle w:val="TableParagraph"/>
              <w:ind w:left="2273" w:right="52" w:firstLine="119"/>
              <w:jc w:val="right"/>
              <w:rPr>
                <w:sz w:val="20"/>
              </w:rPr>
            </w:pPr>
            <w:r>
              <w:rPr>
                <w:sz w:val="20"/>
              </w:rPr>
              <w:t>RN</w:t>
            </w:r>
            <w:r>
              <w:rPr>
                <w:spacing w:val="3"/>
                <w:sz w:val="20"/>
              </w:rPr>
              <w:t xml:space="preserve"> </w:t>
            </w:r>
            <w:r>
              <w:rPr>
                <w:spacing w:val="-4"/>
                <w:sz w:val="20"/>
              </w:rPr>
              <w:t>TOTAL</w:t>
            </w:r>
            <w:r>
              <w:rPr>
                <w:spacing w:val="-1"/>
                <w:sz w:val="20"/>
              </w:rPr>
              <w:t xml:space="preserve"> </w:t>
            </w:r>
            <w:r>
              <w:rPr>
                <w:sz w:val="20"/>
              </w:rPr>
              <w:t>LPN</w:t>
            </w:r>
            <w:r>
              <w:rPr>
                <w:spacing w:val="2"/>
                <w:sz w:val="20"/>
              </w:rPr>
              <w:t xml:space="preserve"> </w:t>
            </w:r>
            <w:r>
              <w:rPr>
                <w:spacing w:val="-4"/>
                <w:sz w:val="20"/>
              </w:rPr>
              <w:t>TOTAL</w:t>
            </w:r>
          </w:p>
          <w:p w14:paraId="38726239" w14:textId="77777777" w:rsidR="00A5792B" w:rsidRDefault="002F44C1">
            <w:pPr>
              <w:pStyle w:val="TableParagraph"/>
              <w:spacing w:line="206" w:lineRule="exact"/>
              <w:ind w:right="52"/>
              <w:jc w:val="right"/>
              <w:rPr>
                <w:sz w:val="20"/>
              </w:rPr>
            </w:pPr>
            <w:r>
              <w:rPr>
                <w:sz w:val="20"/>
              </w:rPr>
              <w:t>NA</w:t>
            </w:r>
            <w:r>
              <w:rPr>
                <w:spacing w:val="-6"/>
                <w:sz w:val="20"/>
              </w:rPr>
              <w:t xml:space="preserve"> </w:t>
            </w:r>
            <w:r>
              <w:rPr>
                <w:sz w:val="20"/>
              </w:rPr>
              <w:t>TOTAL</w:t>
            </w:r>
          </w:p>
        </w:tc>
        <w:tc>
          <w:tcPr>
            <w:tcW w:w="419" w:type="dxa"/>
          </w:tcPr>
          <w:p w14:paraId="172EFD5A" w14:textId="77777777" w:rsidR="00A5792B" w:rsidRDefault="00A5792B">
            <w:pPr>
              <w:pStyle w:val="TableParagraph"/>
              <w:rPr>
                <w:sz w:val="20"/>
              </w:rPr>
            </w:pPr>
          </w:p>
          <w:p w14:paraId="00BA149B" w14:textId="77777777" w:rsidR="00A5792B" w:rsidRDefault="002F44C1">
            <w:pPr>
              <w:pStyle w:val="TableParagraph"/>
              <w:spacing w:line="226" w:lineRule="exact"/>
              <w:ind w:left="65"/>
              <w:rPr>
                <w:sz w:val="20"/>
              </w:rPr>
            </w:pPr>
            <w:r>
              <w:rPr>
                <w:sz w:val="20"/>
              </w:rPr>
              <w:t>=</w:t>
            </w:r>
          </w:p>
          <w:p w14:paraId="7DB5268B" w14:textId="77777777" w:rsidR="00A5792B" w:rsidRDefault="002F44C1">
            <w:pPr>
              <w:pStyle w:val="TableParagraph"/>
              <w:spacing w:line="226" w:lineRule="exact"/>
              <w:ind w:left="65"/>
              <w:rPr>
                <w:sz w:val="20"/>
              </w:rPr>
            </w:pPr>
            <w:r>
              <w:rPr>
                <w:sz w:val="20"/>
              </w:rPr>
              <w:t>=</w:t>
            </w:r>
          </w:p>
          <w:p w14:paraId="29949118" w14:textId="77777777" w:rsidR="00A5792B" w:rsidRDefault="002F44C1">
            <w:pPr>
              <w:pStyle w:val="TableParagraph"/>
              <w:spacing w:line="207" w:lineRule="exact"/>
              <w:ind w:left="65"/>
              <w:rPr>
                <w:sz w:val="20"/>
              </w:rPr>
            </w:pPr>
            <w:r>
              <w:rPr>
                <w:sz w:val="20"/>
              </w:rPr>
              <w:t>=</w:t>
            </w:r>
          </w:p>
        </w:tc>
        <w:tc>
          <w:tcPr>
            <w:tcW w:w="1559" w:type="dxa"/>
          </w:tcPr>
          <w:p w14:paraId="438F08A1" w14:textId="77777777" w:rsidR="00A5792B" w:rsidRDefault="00A5792B">
            <w:pPr>
              <w:pStyle w:val="TableParagraph"/>
              <w:rPr>
                <w:sz w:val="20"/>
              </w:rPr>
            </w:pPr>
          </w:p>
          <w:p w14:paraId="614AEA31" w14:textId="77777777" w:rsidR="00A5792B" w:rsidRDefault="002F44C1">
            <w:pPr>
              <w:pStyle w:val="TableParagraph"/>
              <w:ind w:left="126"/>
              <w:rPr>
                <w:sz w:val="20"/>
              </w:rPr>
            </w:pPr>
            <w:r>
              <w:rPr>
                <w:sz w:val="20"/>
              </w:rPr>
              <w:t>11.500</w:t>
            </w:r>
          </w:p>
        </w:tc>
        <w:tc>
          <w:tcPr>
            <w:tcW w:w="719" w:type="dxa"/>
          </w:tcPr>
          <w:p w14:paraId="1207549D" w14:textId="77777777" w:rsidR="00A5792B" w:rsidRDefault="00A5792B">
            <w:pPr>
              <w:pStyle w:val="TableParagraph"/>
              <w:rPr>
                <w:sz w:val="20"/>
              </w:rPr>
            </w:pPr>
          </w:p>
          <w:p w14:paraId="3E45B359" w14:textId="77777777" w:rsidR="00A5792B" w:rsidRDefault="002F44C1">
            <w:pPr>
              <w:pStyle w:val="TableParagraph"/>
              <w:ind w:left="6"/>
              <w:rPr>
                <w:sz w:val="20"/>
              </w:rPr>
            </w:pPr>
            <w:r>
              <w:rPr>
                <w:sz w:val="20"/>
              </w:rPr>
              <w:t>7.800</w:t>
            </w:r>
          </w:p>
        </w:tc>
        <w:tc>
          <w:tcPr>
            <w:tcW w:w="359" w:type="dxa"/>
          </w:tcPr>
          <w:p w14:paraId="12FE2C89" w14:textId="77777777" w:rsidR="00A5792B" w:rsidRDefault="00A5792B">
            <w:pPr>
              <w:pStyle w:val="TableParagraph"/>
              <w:rPr>
                <w:rFonts w:ascii="Times New Roman"/>
                <w:sz w:val="20"/>
              </w:rPr>
            </w:pPr>
          </w:p>
        </w:tc>
        <w:tc>
          <w:tcPr>
            <w:tcW w:w="1199" w:type="dxa"/>
          </w:tcPr>
          <w:p w14:paraId="3BFF3705" w14:textId="77777777" w:rsidR="00A5792B" w:rsidRDefault="00A5792B">
            <w:pPr>
              <w:pStyle w:val="TableParagraph"/>
              <w:rPr>
                <w:sz w:val="20"/>
              </w:rPr>
            </w:pPr>
          </w:p>
          <w:p w14:paraId="48EE9DF2" w14:textId="77777777" w:rsidR="00A5792B" w:rsidRDefault="002F44C1">
            <w:pPr>
              <w:pStyle w:val="TableParagraph"/>
              <w:ind w:left="128"/>
              <w:rPr>
                <w:sz w:val="20"/>
              </w:rPr>
            </w:pPr>
            <w:r>
              <w:rPr>
                <w:sz w:val="20"/>
              </w:rPr>
              <w:t>-3.700</w:t>
            </w:r>
          </w:p>
        </w:tc>
        <w:tc>
          <w:tcPr>
            <w:tcW w:w="539" w:type="dxa"/>
          </w:tcPr>
          <w:p w14:paraId="052E32AC" w14:textId="77777777" w:rsidR="00A5792B" w:rsidRDefault="00A5792B">
            <w:pPr>
              <w:pStyle w:val="TableParagraph"/>
              <w:rPr>
                <w:rFonts w:ascii="Times New Roman"/>
                <w:sz w:val="20"/>
              </w:rPr>
            </w:pPr>
          </w:p>
        </w:tc>
        <w:tc>
          <w:tcPr>
            <w:tcW w:w="479" w:type="dxa"/>
          </w:tcPr>
          <w:p w14:paraId="585A9739" w14:textId="77777777" w:rsidR="00A5792B" w:rsidRDefault="00A5792B">
            <w:pPr>
              <w:pStyle w:val="TableParagraph"/>
              <w:rPr>
                <w:rFonts w:ascii="Times New Roman"/>
                <w:sz w:val="20"/>
              </w:rPr>
            </w:pPr>
          </w:p>
        </w:tc>
        <w:tc>
          <w:tcPr>
            <w:tcW w:w="659" w:type="dxa"/>
          </w:tcPr>
          <w:p w14:paraId="26683C07" w14:textId="77777777" w:rsidR="00A5792B" w:rsidRDefault="00A5792B">
            <w:pPr>
              <w:pStyle w:val="TableParagraph"/>
              <w:rPr>
                <w:rFonts w:ascii="Times New Roman"/>
                <w:sz w:val="20"/>
              </w:rPr>
            </w:pPr>
          </w:p>
        </w:tc>
      </w:tr>
      <w:tr w:rsidR="00A5792B" w14:paraId="36C6DF9F" w14:textId="77777777">
        <w:trPr>
          <w:trHeight w:val="680"/>
        </w:trPr>
        <w:tc>
          <w:tcPr>
            <w:tcW w:w="3413" w:type="dxa"/>
          </w:tcPr>
          <w:p w14:paraId="5B1F5CEF" w14:textId="77777777" w:rsidR="00A5792B" w:rsidRDefault="002F44C1">
            <w:pPr>
              <w:pStyle w:val="TableParagraph"/>
              <w:spacing w:line="220" w:lineRule="atLeast"/>
              <w:ind w:left="1678" w:right="52" w:firstLine="359"/>
              <w:jc w:val="right"/>
              <w:rPr>
                <w:sz w:val="20"/>
              </w:rPr>
            </w:pPr>
            <w:r>
              <w:rPr>
                <w:sz w:val="20"/>
              </w:rPr>
              <w:t>ADMIN TOTAL CLERICAL TOTAL OTHER TOTAL</w:t>
            </w:r>
          </w:p>
        </w:tc>
        <w:tc>
          <w:tcPr>
            <w:tcW w:w="419" w:type="dxa"/>
          </w:tcPr>
          <w:p w14:paraId="5D3D1FCE" w14:textId="77777777" w:rsidR="00A5792B" w:rsidRDefault="002F44C1">
            <w:pPr>
              <w:pStyle w:val="TableParagraph"/>
              <w:ind w:left="65"/>
              <w:rPr>
                <w:sz w:val="20"/>
              </w:rPr>
            </w:pPr>
            <w:r>
              <w:rPr>
                <w:sz w:val="20"/>
              </w:rPr>
              <w:t>=</w:t>
            </w:r>
          </w:p>
          <w:p w14:paraId="0CF9F9A8" w14:textId="77777777" w:rsidR="00A5792B" w:rsidRDefault="002F44C1">
            <w:pPr>
              <w:pStyle w:val="TableParagraph"/>
              <w:ind w:left="65"/>
              <w:rPr>
                <w:sz w:val="20"/>
              </w:rPr>
            </w:pPr>
            <w:r>
              <w:rPr>
                <w:sz w:val="20"/>
              </w:rPr>
              <w:t>=</w:t>
            </w:r>
          </w:p>
          <w:p w14:paraId="6CEB5102" w14:textId="77777777" w:rsidR="00A5792B" w:rsidRDefault="002F44C1">
            <w:pPr>
              <w:pStyle w:val="TableParagraph"/>
              <w:spacing w:line="207" w:lineRule="exact"/>
              <w:ind w:left="65"/>
              <w:rPr>
                <w:sz w:val="20"/>
              </w:rPr>
            </w:pPr>
            <w:r>
              <w:rPr>
                <w:sz w:val="20"/>
              </w:rPr>
              <w:t>=</w:t>
            </w:r>
          </w:p>
        </w:tc>
        <w:tc>
          <w:tcPr>
            <w:tcW w:w="1559" w:type="dxa"/>
          </w:tcPr>
          <w:p w14:paraId="1A8FB5A9" w14:textId="77777777" w:rsidR="00A5792B" w:rsidRDefault="00A5792B">
            <w:pPr>
              <w:pStyle w:val="TableParagraph"/>
              <w:rPr>
                <w:rFonts w:ascii="Times New Roman"/>
                <w:sz w:val="20"/>
              </w:rPr>
            </w:pPr>
          </w:p>
        </w:tc>
        <w:tc>
          <w:tcPr>
            <w:tcW w:w="719" w:type="dxa"/>
          </w:tcPr>
          <w:p w14:paraId="1638D8A8" w14:textId="77777777" w:rsidR="00A5792B" w:rsidRDefault="00A5792B">
            <w:pPr>
              <w:pStyle w:val="TableParagraph"/>
              <w:rPr>
                <w:rFonts w:ascii="Times New Roman"/>
                <w:sz w:val="20"/>
              </w:rPr>
            </w:pPr>
          </w:p>
        </w:tc>
        <w:tc>
          <w:tcPr>
            <w:tcW w:w="359" w:type="dxa"/>
          </w:tcPr>
          <w:p w14:paraId="1DDC6AB8" w14:textId="77777777" w:rsidR="00A5792B" w:rsidRDefault="00A5792B">
            <w:pPr>
              <w:pStyle w:val="TableParagraph"/>
              <w:rPr>
                <w:rFonts w:ascii="Times New Roman"/>
                <w:sz w:val="20"/>
              </w:rPr>
            </w:pPr>
          </w:p>
        </w:tc>
        <w:tc>
          <w:tcPr>
            <w:tcW w:w="1199" w:type="dxa"/>
          </w:tcPr>
          <w:p w14:paraId="2BF6C579" w14:textId="77777777" w:rsidR="00A5792B" w:rsidRDefault="00A5792B">
            <w:pPr>
              <w:pStyle w:val="TableParagraph"/>
              <w:rPr>
                <w:rFonts w:ascii="Times New Roman"/>
                <w:sz w:val="20"/>
              </w:rPr>
            </w:pPr>
          </w:p>
        </w:tc>
        <w:tc>
          <w:tcPr>
            <w:tcW w:w="539" w:type="dxa"/>
          </w:tcPr>
          <w:p w14:paraId="35028860" w14:textId="77777777" w:rsidR="00A5792B" w:rsidRDefault="00A5792B">
            <w:pPr>
              <w:pStyle w:val="TableParagraph"/>
              <w:rPr>
                <w:rFonts w:ascii="Times New Roman"/>
                <w:sz w:val="20"/>
              </w:rPr>
            </w:pPr>
          </w:p>
        </w:tc>
        <w:tc>
          <w:tcPr>
            <w:tcW w:w="479" w:type="dxa"/>
          </w:tcPr>
          <w:p w14:paraId="3D36A769" w14:textId="77777777" w:rsidR="00A5792B" w:rsidRDefault="00A5792B">
            <w:pPr>
              <w:pStyle w:val="TableParagraph"/>
              <w:rPr>
                <w:rFonts w:ascii="Times New Roman"/>
                <w:sz w:val="20"/>
              </w:rPr>
            </w:pPr>
          </w:p>
        </w:tc>
        <w:tc>
          <w:tcPr>
            <w:tcW w:w="659" w:type="dxa"/>
          </w:tcPr>
          <w:p w14:paraId="74C14D7E" w14:textId="77777777" w:rsidR="00A5792B" w:rsidRDefault="00A5792B">
            <w:pPr>
              <w:pStyle w:val="TableParagraph"/>
              <w:rPr>
                <w:rFonts w:ascii="Times New Roman"/>
                <w:sz w:val="20"/>
              </w:rPr>
            </w:pPr>
          </w:p>
        </w:tc>
      </w:tr>
    </w:tbl>
    <w:p w14:paraId="067DB28D" w14:textId="77777777" w:rsidR="00A5792B" w:rsidRDefault="00A5792B">
      <w:pPr>
        <w:pStyle w:val="BodyText"/>
        <w:rPr>
          <w:rFonts w:ascii="Courier New"/>
          <w:sz w:val="22"/>
        </w:rPr>
      </w:pPr>
    </w:p>
    <w:p w14:paraId="1F379242" w14:textId="77777777" w:rsidR="00A5792B" w:rsidRDefault="00A5792B">
      <w:pPr>
        <w:pStyle w:val="BodyText"/>
        <w:spacing w:before="10"/>
        <w:rPr>
          <w:rFonts w:ascii="Courier New"/>
          <w:sz w:val="17"/>
        </w:rPr>
      </w:pPr>
    </w:p>
    <w:p w14:paraId="31F2A8F2" w14:textId="77777777" w:rsidR="00A5792B" w:rsidRDefault="002F44C1">
      <w:pPr>
        <w:ind w:right="1179"/>
        <w:jc w:val="center"/>
        <w:rPr>
          <w:rFonts w:ascii="Courier New"/>
          <w:sz w:val="20"/>
        </w:rPr>
      </w:pPr>
      <w:r>
        <w:rPr>
          <w:rFonts w:ascii="Courier New"/>
          <w:sz w:val="20"/>
        </w:rPr>
        <w:t>*** REPORT FINISHED ***</w:t>
      </w:r>
    </w:p>
    <w:p w14:paraId="454823E1" w14:textId="77777777" w:rsidR="00A5792B" w:rsidRDefault="00A5792B">
      <w:pPr>
        <w:pStyle w:val="BodyText"/>
        <w:spacing w:before="5"/>
        <w:rPr>
          <w:rFonts w:ascii="Courier New"/>
          <w:sz w:val="19"/>
        </w:rPr>
      </w:pPr>
    </w:p>
    <w:p w14:paraId="7B955204" w14:textId="77777777" w:rsidR="00A5792B" w:rsidRDefault="002F44C1">
      <w:pPr>
        <w:pStyle w:val="BodyText"/>
        <w:ind w:left="240"/>
      </w:pPr>
      <w:r>
        <w:t>This option returns to the menu at this point.</w:t>
      </w:r>
    </w:p>
    <w:p w14:paraId="2A785725" w14:textId="77777777" w:rsidR="00A5792B" w:rsidRDefault="002F44C1">
      <w:pPr>
        <w:tabs>
          <w:tab w:val="left" w:pos="4199"/>
          <w:tab w:val="left" w:pos="4679"/>
        </w:tabs>
        <w:spacing w:before="228"/>
        <w:ind w:left="240"/>
        <w:rPr>
          <w:sz w:val="24"/>
        </w:rPr>
      </w:pPr>
      <w:r>
        <w:rPr>
          <w:rFonts w:ascii="Courier New"/>
          <w:sz w:val="20"/>
        </w:rPr>
        <w:t>By (1) Location or</w:t>
      </w:r>
      <w:r>
        <w:rPr>
          <w:rFonts w:ascii="Courier New"/>
          <w:spacing w:val="-14"/>
          <w:sz w:val="20"/>
        </w:rPr>
        <w:t xml:space="preserve"> </w:t>
      </w:r>
      <w:r>
        <w:rPr>
          <w:rFonts w:ascii="Courier New"/>
          <w:sz w:val="20"/>
        </w:rPr>
        <w:t>(2)</w:t>
      </w:r>
      <w:r>
        <w:rPr>
          <w:rFonts w:ascii="Courier New"/>
          <w:spacing w:val="-3"/>
          <w:sz w:val="20"/>
        </w:rPr>
        <w:t xml:space="preserve"> </w:t>
      </w:r>
      <w:r>
        <w:rPr>
          <w:rFonts w:ascii="Courier New"/>
          <w:sz w:val="20"/>
        </w:rPr>
        <w:t>Service:</w:t>
      </w:r>
      <w:r>
        <w:rPr>
          <w:rFonts w:ascii="Courier New"/>
          <w:sz w:val="20"/>
        </w:rPr>
        <w:tab/>
      </w:r>
      <w:r>
        <w:rPr>
          <w:rFonts w:ascii="Courier New"/>
          <w:b/>
          <w:sz w:val="20"/>
        </w:rPr>
        <w:t>2</w:t>
      </w:r>
      <w:r>
        <w:rPr>
          <w:rFonts w:ascii="Courier New"/>
          <w:b/>
          <w:sz w:val="20"/>
        </w:rPr>
        <w:tab/>
      </w:r>
      <w:r>
        <w:rPr>
          <w:sz w:val="24"/>
        </w:rPr>
        <w:t>Service</w:t>
      </w:r>
    </w:p>
    <w:p w14:paraId="65B3EB4C" w14:textId="77777777" w:rsidR="00A5792B" w:rsidRDefault="002F44C1">
      <w:pPr>
        <w:tabs>
          <w:tab w:val="left" w:pos="7439"/>
          <w:tab w:val="right" w:pos="8759"/>
        </w:tabs>
        <w:spacing w:before="227"/>
        <w:ind w:right="1178"/>
        <w:jc w:val="center"/>
        <w:rPr>
          <w:rFonts w:ascii="Courier New"/>
          <w:sz w:val="20"/>
        </w:rPr>
      </w:pPr>
      <w:r>
        <w:rPr>
          <w:rFonts w:ascii="Courier New"/>
          <w:sz w:val="20"/>
        </w:rPr>
        <w:t>Select FACILITY (Press return for all</w:t>
      </w:r>
      <w:r>
        <w:rPr>
          <w:rFonts w:ascii="Courier New"/>
          <w:spacing w:val="-29"/>
          <w:sz w:val="20"/>
        </w:rPr>
        <w:t xml:space="preserve"> </w:t>
      </w:r>
      <w:r>
        <w:rPr>
          <w:rFonts w:ascii="Courier New"/>
          <w:sz w:val="20"/>
        </w:rPr>
        <w:t>facilities):</w:t>
      </w:r>
      <w:r>
        <w:rPr>
          <w:rFonts w:ascii="Courier New"/>
          <w:spacing w:val="-4"/>
          <w:sz w:val="20"/>
        </w:rPr>
        <w:t xml:space="preserve"> </w:t>
      </w:r>
      <w:r>
        <w:rPr>
          <w:rFonts w:ascii="Courier New"/>
          <w:b/>
          <w:sz w:val="20"/>
        </w:rPr>
        <w:t>HINES</w:t>
      </w:r>
      <w:r>
        <w:rPr>
          <w:rFonts w:ascii="Courier New"/>
          <w:b/>
          <w:sz w:val="20"/>
        </w:rPr>
        <w:tab/>
      </w:r>
      <w:r>
        <w:rPr>
          <w:rFonts w:ascii="Courier New"/>
          <w:sz w:val="20"/>
        </w:rPr>
        <w:t>IL</w:t>
      </w:r>
      <w:r>
        <w:rPr>
          <w:rFonts w:ascii="Courier New"/>
          <w:sz w:val="20"/>
        </w:rPr>
        <w:tab/>
        <w:t>499</w:t>
      </w:r>
    </w:p>
    <w:p w14:paraId="4256C00A" w14:textId="77777777" w:rsidR="00A5792B" w:rsidRDefault="00A5792B">
      <w:pPr>
        <w:pStyle w:val="BodyText"/>
        <w:spacing w:before="9"/>
        <w:rPr>
          <w:rFonts w:ascii="Courier New"/>
          <w:sz w:val="19"/>
        </w:rPr>
      </w:pPr>
    </w:p>
    <w:p w14:paraId="15121C06" w14:textId="77777777" w:rsidR="00A5792B" w:rsidRDefault="002F44C1">
      <w:pPr>
        <w:pStyle w:val="BodyText"/>
        <w:spacing w:before="1"/>
        <w:ind w:left="240"/>
      </w:pPr>
      <w:r>
        <w:t>Enter appropriate facility or press return for all facilities.</w:t>
      </w:r>
    </w:p>
    <w:p w14:paraId="72C9C43B" w14:textId="77777777" w:rsidR="00A5792B" w:rsidRDefault="00A5792B">
      <w:pPr>
        <w:pStyle w:val="BodyText"/>
        <w:rPr>
          <w:sz w:val="26"/>
        </w:rPr>
      </w:pPr>
    </w:p>
    <w:p w14:paraId="4179F229" w14:textId="77777777" w:rsidR="00A5792B" w:rsidRDefault="002F44C1">
      <w:pPr>
        <w:spacing w:before="164"/>
        <w:ind w:left="2519"/>
        <w:rPr>
          <w:rFonts w:ascii="Courier New"/>
          <w:sz w:val="20"/>
        </w:rPr>
      </w:pPr>
      <w:r>
        <w:rPr>
          <w:rFonts w:ascii="Courier New"/>
          <w:sz w:val="20"/>
        </w:rPr>
        <w:t>THIS REPORT WILL COMPARE THE BUDGETED FTEE</w:t>
      </w:r>
    </w:p>
    <w:p w14:paraId="7E4BE9EE" w14:textId="77777777" w:rsidR="00A5792B" w:rsidRDefault="002F44C1">
      <w:pPr>
        <w:ind w:left="1439" w:right="1159" w:firstLine="479"/>
        <w:rPr>
          <w:rFonts w:ascii="Courier New" w:hAnsi="Courier New"/>
          <w:sz w:val="20"/>
        </w:rPr>
      </w:pPr>
      <w:r>
        <w:rPr>
          <w:rFonts w:ascii="Courier New" w:hAnsi="Courier New"/>
          <w:sz w:val="20"/>
        </w:rPr>
        <w:t>TOTALS ENTERED IN THE NURS AMIS 1106B FTEE (#213.2) FILE AGAINST TODAY’S CURRENT FTEE ENTRIES FOR AMIS SEGMENT 202 (1106B)</w:t>
      </w:r>
    </w:p>
    <w:p w14:paraId="415A43E6" w14:textId="77777777" w:rsidR="00A5792B" w:rsidRDefault="00A5792B">
      <w:pPr>
        <w:pStyle w:val="BodyText"/>
        <w:spacing w:before="11"/>
        <w:rPr>
          <w:rFonts w:ascii="Courier New"/>
          <w:sz w:val="19"/>
        </w:rPr>
      </w:pPr>
    </w:p>
    <w:p w14:paraId="3EEBB2E2" w14:textId="77777777" w:rsidR="00A5792B" w:rsidRDefault="002F44C1">
      <w:pPr>
        <w:ind w:left="240"/>
        <w:rPr>
          <w:sz w:val="24"/>
        </w:rPr>
      </w:pPr>
      <w:r>
        <w:rPr>
          <w:rFonts w:ascii="Courier New"/>
          <w:sz w:val="20"/>
        </w:rPr>
        <w:t>DEVICE: HOME//</w:t>
      </w:r>
      <w:r>
        <w:rPr>
          <w:sz w:val="24"/>
        </w:rPr>
        <w:t>Enter appropriate response</w:t>
      </w:r>
    </w:p>
    <w:p w14:paraId="733A6A41" w14:textId="77777777" w:rsidR="00A5792B" w:rsidRDefault="00A5792B">
      <w:pPr>
        <w:pStyle w:val="BodyText"/>
        <w:rPr>
          <w:sz w:val="20"/>
        </w:rPr>
      </w:pPr>
    </w:p>
    <w:p w14:paraId="230B3DDF" w14:textId="77777777" w:rsidR="00A5792B" w:rsidRDefault="00A5792B">
      <w:pPr>
        <w:pStyle w:val="BodyText"/>
        <w:rPr>
          <w:sz w:val="20"/>
        </w:rPr>
      </w:pPr>
    </w:p>
    <w:p w14:paraId="01514A0A" w14:textId="77777777" w:rsidR="00A5792B" w:rsidRDefault="00A5792B">
      <w:pPr>
        <w:pStyle w:val="BodyText"/>
        <w:rPr>
          <w:sz w:val="20"/>
        </w:rPr>
      </w:pPr>
    </w:p>
    <w:p w14:paraId="269213B0" w14:textId="77777777" w:rsidR="00A5792B" w:rsidRDefault="00A5792B">
      <w:pPr>
        <w:pStyle w:val="BodyText"/>
        <w:rPr>
          <w:sz w:val="20"/>
        </w:rPr>
      </w:pPr>
    </w:p>
    <w:p w14:paraId="4D0A074D" w14:textId="77777777" w:rsidR="00A5792B" w:rsidRDefault="00A5792B">
      <w:pPr>
        <w:pStyle w:val="BodyText"/>
        <w:rPr>
          <w:sz w:val="20"/>
        </w:rPr>
      </w:pPr>
    </w:p>
    <w:p w14:paraId="14C6FB71" w14:textId="77777777" w:rsidR="00A5792B" w:rsidRDefault="00A5792B">
      <w:pPr>
        <w:pStyle w:val="BodyText"/>
        <w:rPr>
          <w:sz w:val="20"/>
        </w:rPr>
      </w:pPr>
    </w:p>
    <w:p w14:paraId="30A8CD68" w14:textId="77777777" w:rsidR="00A5792B" w:rsidRDefault="00BE26E6">
      <w:pPr>
        <w:pStyle w:val="BodyText"/>
        <w:spacing w:before="10"/>
        <w:rPr>
          <w:sz w:val="27"/>
        </w:rPr>
      </w:pPr>
      <w:r>
        <w:pict w14:anchorId="5CD0D39E">
          <v:rect id="_x0000_s2357" style="position:absolute;margin-left:1in;margin-top:18pt;width:2in;height:.6pt;z-index:-15459840;mso-wrap-distance-left:0;mso-wrap-distance-right:0;mso-position-horizontal-relative:page" fillcolor="black" stroked="f">
            <w10:wrap type="topAndBottom" anchorx="page"/>
          </v:rect>
        </w:pict>
      </w:r>
    </w:p>
    <w:p w14:paraId="56DCE0D4" w14:textId="77777777" w:rsidR="00A5792B" w:rsidRDefault="002F44C1">
      <w:pPr>
        <w:spacing w:before="73" w:line="230" w:lineRule="exact"/>
        <w:ind w:left="240"/>
        <w:rPr>
          <w:sz w:val="20"/>
        </w:rPr>
      </w:pPr>
      <w:r>
        <w:rPr>
          <w:sz w:val="20"/>
          <w:vertAlign w:val="superscript"/>
        </w:rPr>
        <w:t>1</w:t>
      </w:r>
      <w:r>
        <w:rPr>
          <w:sz w:val="20"/>
        </w:rPr>
        <w:t xml:space="preserve"> Patch NUR*4*2  October</w:t>
      </w:r>
      <w:r>
        <w:rPr>
          <w:spacing w:val="-13"/>
          <w:sz w:val="20"/>
        </w:rPr>
        <w:t xml:space="preserve"> </w:t>
      </w:r>
      <w:r>
        <w:rPr>
          <w:sz w:val="20"/>
        </w:rPr>
        <w:t>1997</w:t>
      </w:r>
    </w:p>
    <w:p w14:paraId="72A9FAE1" w14:textId="77777777" w:rsidR="00A5792B" w:rsidRDefault="002F44C1">
      <w:pPr>
        <w:spacing w:line="230" w:lineRule="exact"/>
        <w:ind w:left="240"/>
        <w:rPr>
          <w:sz w:val="20"/>
        </w:rPr>
      </w:pPr>
      <w:r>
        <w:rPr>
          <w:sz w:val="20"/>
          <w:vertAlign w:val="superscript"/>
        </w:rPr>
        <w:t>2</w:t>
      </w:r>
      <w:r>
        <w:rPr>
          <w:sz w:val="20"/>
        </w:rPr>
        <w:t xml:space="preserve"> Patch NUR*4*2  October</w:t>
      </w:r>
      <w:r>
        <w:rPr>
          <w:spacing w:val="-13"/>
          <w:sz w:val="20"/>
        </w:rPr>
        <w:t xml:space="preserve"> </w:t>
      </w:r>
      <w:r>
        <w:rPr>
          <w:sz w:val="20"/>
        </w:rPr>
        <w:t>1997</w:t>
      </w:r>
    </w:p>
    <w:p w14:paraId="7E0A9015" w14:textId="77777777" w:rsidR="00A5792B" w:rsidRDefault="00A5792B">
      <w:pPr>
        <w:spacing w:line="230" w:lineRule="exact"/>
        <w:rPr>
          <w:sz w:val="20"/>
        </w:rPr>
        <w:sectPr w:rsidR="00A5792B">
          <w:headerReference w:type="even" r:id="rId240"/>
          <w:headerReference w:type="default" r:id="rId241"/>
          <w:footerReference w:type="even" r:id="rId242"/>
          <w:footerReference w:type="default" r:id="rId243"/>
          <w:pgSz w:w="12240" w:h="15840"/>
          <w:pgMar w:top="940" w:right="620" w:bottom="1160" w:left="1200" w:header="725" w:footer="975" w:gutter="0"/>
          <w:cols w:space="720"/>
        </w:sectPr>
      </w:pPr>
    </w:p>
    <w:p w14:paraId="764669B1" w14:textId="77777777" w:rsidR="00A5792B" w:rsidRDefault="00A5792B">
      <w:pPr>
        <w:pStyle w:val="BodyText"/>
        <w:rPr>
          <w:sz w:val="20"/>
        </w:rPr>
      </w:pPr>
    </w:p>
    <w:p w14:paraId="06519315" w14:textId="77777777" w:rsidR="00A5792B" w:rsidRDefault="00A5792B">
      <w:pPr>
        <w:pStyle w:val="BodyText"/>
        <w:spacing w:before="2"/>
        <w:rPr>
          <w:sz w:val="23"/>
        </w:rPr>
      </w:pPr>
    </w:p>
    <w:p w14:paraId="02842FC6" w14:textId="77777777" w:rsidR="00A5792B" w:rsidRDefault="002F44C1">
      <w:pPr>
        <w:tabs>
          <w:tab w:val="left" w:pos="7798"/>
        </w:tabs>
        <w:ind w:left="240"/>
        <w:rPr>
          <w:rFonts w:ascii="Courier New"/>
          <w:sz w:val="20"/>
        </w:rPr>
      </w:pPr>
      <w:r>
        <w:rPr>
          <w:rFonts w:ascii="Courier New"/>
          <w:sz w:val="20"/>
        </w:rPr>
        <w:t>JUL</w:t>
      </w:r>
      <w:r>
        <w:rPr>
          <w:rFonts w:ascii="Courier New"/>
          <w:spacing w:val="-3"/>
          <w:sz w:val="20"/>
        </w:rPr>
        <w:t xml:space="preserve"> </w:t>
      </w:r>
      <w:r>
        <w:rPr>
          <w:rFonts w:ascii="Courier New"/>
          <w:sz w:val="20"/>
        </w:rPr>
        <w:t>25,</w:t>
      </w:r>
      <w:r>
        <w:rPr>
          <w:rFonts w:ascii="Courier New"/>
          <w:spacing w:val="-3"/>
          <w:sz w:val="20"/>
        </w:rPr>
        <w:t xml:space="preserve"> </w:t>
      </w:r>
      <w:r>
        <w:rPr>
          <w:rFonts w:ascii="Courier New"/>
          <w:sz w:val="20"/>
        </w:rPr>
        <w:t>1995</w:t>
      </w:r>
      <w:r>
        <w:rPr>
          <w:rFonts w:ascii="Courier New"/>
          <w:sz w:val="20"/>
        </w:rPr>
        <w:tab/>
        <w:t>PAGE:</w:t>
      </w:r>
      <w:r>
        <w:rPr>
          <w:rFonts w:ascii="Courier New"/>
          <w:spacing w:val="-1"/>
          <w:sz w:val="20"/>
        </w:rPr>
        <w:t xml:space="preserve"> </w:t>
      </w:r>
      <w:r>
        <w:rPr>
          <w:rFonts w:ascii="Courier New"/>
          <w:sz w:val="20"/>
        </w:rPr>
        <w:t>1</w:t>
      </w:r>
    </w:p>
    <w:p w14:paraId="242979AD" w14:textId="77777777" w:rsidR="00A5792B" w:rsidRDefault="002F44C1">
      <w:pPr>
        <w:ind w:left="3599"/>
        <w:rPr>
          <w:rFonts w:ascii="Courier New"/>
          <w:sz w:val="20"/>
        </w:rPr>
      </w:pPr>
      <w:r>
        <w:rPr>
          <w:rFonts w:ascii="Courier New"/>
          <w:sz w:val="20"/>
        </w:rPr>
        <w:t>HINES</w:t>
      </w:r>
    </w:p>
    <w:p w14:paraId="662DA4E9" w14:textId="77777777" w:rsidR="00A5792B" w:rsidRDefault="002F44C1">
      <w:pPr>
        <w:tabs>
          <w:tab w:val="left" w:pos="2039"/>
        </w:tabs>
        <w:spacing w:before="1"/>
        <w:ind w:left="240" w:right="2139"/>
        <w:rPr>
          <w:rFonts w:ascii="Courier New"/>
          <w:sz w:val="20"/>
        </w:rPr>
      </w:pPr>
      <w:r>
        <w:rPr>
          <w:rFonts w:ascii="Courier New"/>
          <w:sz w:val="20"/>
        </w:rPr>
        <w:t>AMIS</w:t>
      </w:r>
      <w:r>
        <w:rPr>
          <w:rFonts w:ascii="Courier New"/>
          <w:spacing w:val="-5"/>
          <w:sz w:val="20"/>
        </w:rPr>
        <w:t xml:space="preserve"> </w:t>
      </w:r>
      <w:r>
        <w:rPr>
          <w:rFonts w:ascii="Courier New"/>
          <w:sz w:val="20"/>
        </w:rPr>
        <w:t>10-1106B</w:t>
      </w:r>
      <w:r>
        <w:rPr>
          <w:rFonts w:ascii="Courier New"/>
          <w:sz w:val="20"/>
        </w:rPr>
        <w:tab/>
        <w:t>(SEGMENT 202) CEILING (FTEE) ENTERED ON JUN 16,</w:t>
      </w:r>
      <w:r>
        <w:rPr>
          <w:rFonts w:ascii="Courier New"/>
          <w:spacing w:val="-34"/>
          <w:sz w:val="20"/>
        </w:rPr>
        <w:t xml:space="preserve"> </w:t>
      </w:r>
      <w:r>
        <w:rPr>
          <w:rFonts w:ascii="Courier New"/>
          <w:sz w:val="20"/>
        </w:rPr>
        <w:t>1995 AND POSITIONS FILLED</w:t>
      </w:r>
      <w:r>
        <w:rPr>
          <w:rFonts w:ascii="Courier New"/>
          <w:spacing w:val="-5"/>
          <w:sz w:val="20"/>
        </w:rPr>
        <w:t xml:space="preserve"> </w:t>
      </w:r>
      <w:r>
        <w:rPr>
          <w:rFonts w:ascii="Courier New"/>
          <w:sz w:val="20"/>
        </w:rPr>
        <w:t>(FTEE)</w:t>
      </w:r>
    </w:p>
    <w:p w14:paraId="001C5EEE" w14:textId="77777777" w:rsidR="00A5792B" w:rsidRDefault="00A5792B">
      <w:pPr>
        <w:pStyle w:val="BodyText"/>
        <w:rPr>
          <w:rFonts w:ascii="Courier New"/>
          <w:sz w:val="20"/>
        </w:rPr>
      </w:pPr>
    </w:p>
    <w:p w14:paraId="5B729398" w14:textId="77777777" w:rsidR="00A5792B" w:rsidRDefault="00A5792B">
      <w:pPr>
        <w:pStyle w:val="BodyText"/>
        <w:spacing w:before="10"/>
        <w:rPr>
          <w:rFonts w:ascii="Courier New"/>
          <w:sz w:val="11"/>
        </w:rPr>
      </w:pPr>
    </w:p>
    <w:tbl>
      <w:tblPr>
        <w:tblW w:w="0" w:type="auto"/>
        <w:tblInd w:w="197" w:type="dxa"/>
        <w:tblLayout w:type="fixed"/>
        <w:tblCellMar>
          <w:left w:w="0" w:type="dxa"/>
          <w:right w:w="0" w:type="dxa"/>
        </w:tblCellMar>
        <w:tblLook w:val="01E0" w:firstRow="1" w:lastRow="1" w:firstColumn="1" w:lastColumn="1" w:noHBand="0" w:noVBand="0"/>
      </w:tblPr>
      <w:tblGrid>
        <w:gridCol w:w="2450"/>
        <w:gridCol w:w="2400"/>
        <w:gridCol w:w="1020"/>
        <w:gridCol w:w="3110"/>
      </w:tblGrid>
      <w:tr w:rsidR="00A5792B" w14:paraId="208061A8" w14:textId="77777777">
        <w:trPr>
          <w:trHeight w:val="544"/>
        </w:trPr>
        <w:tc>
          <w:tcPr>
            <w:tcW w:w="2450" w:type="dxa"/>
          </w:tcPr>
          <w:p w14:paraId="559524D5" w14:textId="77777777" w:rsidR="00A5792B" w:rsidRDefault="002F44C1">
            <w:pPr>
              <w:pStyle w:val="TableParagraph"/>
              <w:ind w:left="50"/>
              <w:rPr>
                <w:sz w:val="20"/>
              </w:rPr>
            </w:pPr>
            <w:r>
              <w:rPr>
                <w:sz w:val="20"/>
              </w:rPr>
              <w:t>POSITION</w:t>
            </w:r>
          </w:p>
          <w:p w14:paraId="55B2D5D8" w14:textId="77777777" w:rsidR="00A5792B" w:rsidRDefault="002F44C1">
            <w:pPr>
              <w:pStyle w:val="TableParagraph"/>
              <w:ind w:left="50"/>
              <w:rPr>
                <w:sz w:val="20"/>
              </w:rPr>
            </w:pPr>
            <w:r>
              <w:rPr>
                <w:sz w:val="20"/>
              </w:rPr>
              <w:t>--------</w:t>
            </w:r>
          </w:p>
        </w:tc>
        <w:tc>
          <w:tcPr>
            <w:tcW w:w="2400" w:type="dxa"/>
          </w:tcPr>
          <w:p w14:paraId="48C2B0D6" w14:textId="77777777" w:rsidR="00A5792B" w:rsidRDefault="002F44C1">
            <w:pPr>
              <w:pStyle w:val="TableParagraph"/>
              <w:ind w:left="1079"/>
              <w:rPr>
                <w:sz w:val="20"/>
              </w:rPr>
            </w:pPr>
            <w:r>
              <w:rPr>
                <w:sz w:val="20"/>
              </w:rPr>
              <w:t>BUDGETED</w:t>
            </w:r>
          </w:p>
          <w:p w14:paraId="7006D4C3" w14:textId="77777777" w:rsidR="00A5792B" w:rsidRDefault="002F44C1">
            <w:pPr>
              <w:pStyle w:val="TableParagraph"/>
              <w:ind w:left="1079"/>
              <w:rPr>
                <w:sz w:val="20"/>
              </w:rPr>
            </w:pPr>
            <w:r>
              <w:rPr>
                <w:sz w:val="20"/>
              </w:rPr>
              <w:t>--------</w:t>
            </w:r>
          </w:p>
        </w:tc>
        <w:tc>
          <w:tcPr>
            <w:tcW w:w="1020" w:type="dxa"/>
          </w:tcPr>
          <w:p w14:paraId="511D2092" w14:textId="77777777" w:rsidR="00A5792B" w:rsidRDefault="00A5792B">
            <w:pPr>
              <w:pStyle w:val="TableParagraph"/>
              <w:rPr>
                <w:rFonts w:ascii="Times New Roman"/>
                <w:sz w:val="20"/>
              </w:rPr>
            </w:pPr>
          </w:p>
        </w:tc>
        <w:tc>
          <w:tcPr>
            <w:tcW w:w="3110" w:type="dxa"/>
          </w:tcPr>
          <w:p w14:paraId="657751E2" w14:textId="77777777" w:rsidR="00A5792B" w:rsidRDefault="002F44C1">
            <w:pPr>
              <w:pStyle w:val="TableParagraph"/>
              <w:tabs>
                <w:tab w:val="left" w:pos="2098"/>
              </w:tabs>
              <w:ind w:left="178"/>
              <w:rPr>
                <w:sz w:val="20"/>
              </w:rPr>
            </w:pPr>
            <w:r>
              <w:rPr>
                <w:sz w:val="20"/>
              </w:rPr>
              <w:t>ACTUAL</w:t>
            </w:r>
            <w:r>
              <w:rPr>
                <w:sz w:val="20"/>
              </w:rPr>
              <w:tab/>
              <w:t>VARIANCE</w:t>
            </w:r>
          </w:p>
          <w:p w14:paraId="2D8D4AEE" w14:textId="77777777" w:rsidR="00A5792B" w:rsidRDefault="002F44C1">
            <w:pPr>
              <w:pStyle w:val="TableParagraph"/>
              <w:tabs>
                <w:tab w:val="left" w:pos="2098"/>
              </w:tabs>
              <w:ind w:left="178"/>
              <w:rPr>
                <w:sz w:val="20"/>
              </w:rPr>
            </w:pPr>
            <w:r>
              <w:rPr>
                <w:sz w:val="20"/>
              </w:rPr>
              <w:t>------</w:t>
            </w:r>
            <w:r>
              <w:rPr>
                <w:sz w:val="20"/>
              </w:rPr>
              <w:tab/>
              <w:t>--------</w:t>
            </w:r>
          </w:p>
        </w:tc>
      </w:tr>
      <w:tr w:rsidR="00A5792B" w14:paraId="3A336BFB" w14:textId="77777777">
        <w:trPr>
          <w:trHeight w:val="317"/>
        </w:trPr>
        <w:tc>
          <w:tcPr>
            <w:tcW w:w="2450" w:type="dxa"/>
          </w:tcPr>
          <w:p w14:paraId="782F31A9" w14:textId="77777777" w:rsidR="00A5792B" w:rsidRDefault="002F44C1">
            <w:pPr>
              <w:pStyle w:val="TableParagraph"/>
              <w:spacing w:before="91" w:line="207" w:lineRule="exact"/>
              <w:ind w:left="50"/>
              <w:rPr>
                <w:sz w:val="20"/>
              </w:rPr>
            </w:pPr>
            <w:r>
              <w:rPr>
                <w:sz w:val="20"/>
              </w:rPr>
              <w:t>RN</w:t>
            </w:r>
          </w:p>
        </w:tc>
        <w:tc>
          <w:tcPr>
            <w:tcW w:w="2400" w:type="dxa"/>
          </w:tcPr>
          <w:p w14:paraId="4591131C" w14:textId="77777777" w:rsidR="00A5792B" w:rsidRDefault="002F44C1">
            <w:pPr>
              <w:pStyle w:val="TableParagraph"/>
              <w:tabs>
                <w:tab w:val="left" w:pos="719"/>
              </w:tabs>
              <w:spacing w:before="91" w:line="207" w:lineRule="exact"/>
              <w:ind w:right="358"/>
              <w:jc w:val="right"/>
              <w:rPr>
                <w:sz w:val="20"/>
              </w:rPr>
            </w:pPr>
            <w:r>
              <w:rPr>
                <w:sz w:val="20"/>
              </w:rPr>
              <w:t>(01)</w:t>
            </w:r>
            <w:r>
              <w:rPr>
                <w:sz w:val="20"/>
              </w:rPr>
              <w:tab/>
            </w:r>
            <w:r>
              <w:rPr>
                <w:spacing w:val="-1"/>
                <w:sz w:val="20"/>
              </w:rPr>
              <w:t>141.000</w:t>
            </w:r>
          </w:p>
        </w:tc>
        <w:tc>
          <w:tcPr>
            <w:tcW w:w="1020" w:type="dxa"/>
          </w:tcPr>
          <w:p w14:paraId="6996F69B" w14:textId="77777777" w:rsidR="00A5792B" w:rsidRDefault="002F44C1">
            <w:pPr>
              <w:pStyle w:val="TableParagraph"/>
              <w:spacing w:before="91" w:line="207" w:lineRule="exact"/>
              <w:ind w:right="178"/>
              <w:jc w:val="right"/>
              <w:rPr>
                <w:sz w:val="20"/>
              </w:rPr>
            </w:pPr>
            <w:r>
              <w:rPr>
                <w:sz w:val="20"/>
              </w:rPr>
              <w:t>(21)</w:t>
            </w:r>
          </w:p>
        </w:tc>
        <w:tc>
          <w:tcPr>
            <w:tcW w:w="3110" w:type="dxa"/>
          </w:tcPr>
          <w:p w14:paraId="5F7F858D" w14:textId="77777777" w:rsidR="00A5792B" w:rsidRDefault="002F44C1">
            <w:pPr>
              <w:pStyle w:val="TableParagraph"/>
              <w:tabs>
                <w:tab w:val="left" w:pos="1919"/>
              </w:tabs>
              <w:spacing w:before="91" w:line="207" w:lineRule="exact"/>
              <w:ind w:right="49"/>
              <w:jc w:val="right"/>
              <w:rPr>
                <w:sz w:val="20"/>
              </w:rPr>
            </w:pPr>
            <w:r>
              <w:rPr>
                <w:sz w:val="20"/>
              </w:rPr>
              <w:t>34.151</w:t>
            </w:r>
            <w:r>
              <w:rPr>
                <w:sz w:val="20"/>
              </w:rPr>
              <w:tab/>
            </w:r>
            <w:r>
              <w:rPr>
                <w:spacing w:val="-1"/>
                <w:sz w:val="20"/>
              </w:rPr>
              <w:t>-106.849</w:t>
            </w:r>
          </w:p>
        </w:tc>
      </w:tr>
      <w:tr w:rsidR="00A5792B" w14:paraId="27C635C7" w14:textId="77777777">
        <w:trPr>
          <w:trHeight w:val="226"/>
        </w:trPr>
        <w:tc>
          <w:tcPr>
            <w:tcW w:w="2450" w:type="dxa"/>
          </w:tcPr>
          <w:p w14:paraId="61C25C64" w14:textId="77777777" w:rsidR="00A5792B" w:rsidRDefault="002F44C1">
            <w:pPr>
              <w:pStyle w:val="TableParagraph"/>
              <w:spacing w:line="207" w:lineRule="exact"/>
              <w:ind w:left="50"/>
              <w:rPr>
                <w:sz w:val="20"/>
              </w:rPr>
            </w:pPr>
            <w:r>
              <w:rPr>
                <w:sz w:val="20"/>
              </w:rPr>
              <w:t>LPN</w:t>
            </w:r>
          </w:p>
        </w:tc>
        <w:tc>
          <w:tcPr>
            <w:tcW w:w="2400" w:type="dxa"/>
          </w:tcPr>
          <w:p w14:paraId="785F4ADB" w14:textId="77777777" w:rsidR="00A5792B" w:rsidRDefault="002F44C1">
            <w:pPr>
              <w:pStyle w:val="TableParagraph"/>
              <w:tabs>
                <w:tab w:val="left" w:pos="839"/>
              </w:tabs>
              <w:spacing w:line="207" w:lineRule="exact"/>
              <w:ind w:right="358"/>
              <w:jc w:val="right"/>
              <w:rPr>
                <w:sz w:val="20"/>
              </w:rPr>
            </w:pPr>
            <w:r>
              <w:rPr>
                <w:sz w:val="20"/>
              </w:rPr>
              <w:t>(02)</w:t>
            </w:r>
            <w:r>
              <w:rPr>
                <w:sz w:val="20"/>
              </w:rPr>
              <w:tab/>
            </w:r>
            <w:r>
              <w:rPr>
                <w:spacing w:val="-1"/>
                <w:sz w:val="20"/>
              </w:rPr>
              <w:t>60.000</w:t>
            </w:r>
          </w:p>
        </w:tc>
        <w:tc>
          <w:tcPr>
            <w:tcW w:w="1020" w:type="dxa"/>
          </w:tcPr>
          <w:p w14:paraId="7AC7AE4A" w14:textId="77777777" w:rsidR="00A5792B" w:rsidRDefault="002F44C1">
            <w:pPr>
              <w:pStyle w:val="TableParagraph"/>
              <w:spacing w:line="207" w:lineRule="exact"/>
              <w:ind w:right="178"/>
              <w:jc w:val="right"/>
              <w:rPr>
                <w:sz w:val="20"/>
              </w:rPr>
            </w:pPr>
            <w:r>
              <w:rPr>
                <w:sz w:val="20"/>
              </w:rPr>
              <w:t>(22)</w:t>
            </w:r>
          </w:p>
        </w:tc>
        <w:tc>
          <w:tcPr>
            <w:tcW w:w="3110" w:type="dxa"/>
          </w:tcPr>
          <w:p w14:paraId="59763B1A" w14:textId="77777777" w:rsidR="00A5792B" w:rsidRDefault="002F44C1">
            <w:pPr>
              <w:pStyle w:val="TableParagraph"/>
              <w:tabs>
                <w:tab w:val="left" w:pos="1919"/>
              </w:tabs>
              <w:spacing w:line="207" w:lineRule="exact"/>
              <w:ind w:right="49"/>
              <w:jc w:val="right"/>
              <w:rPr>
                <w:sz w:val="20"/>
              </w:rPr>
            </w:pPr>
            <w:r>
              <w:rPr>
                <w:sz w:val="20"/>
              </w:rPr>
              <w:t>7.700</w:t>
            </w:r>
            <w:r>
              <w:rPr>
                <w:sz w:val="20"/>
              </w:rPr>
              <w:tab/>
            </w:r>
            <w:r>
              <w:rPr>
                <w:spacing w:val="-1"/>
                <w:sz w:val="20"/>
              </w:rPr>
              <w:t>-52.300</w:t>
            </w:r>
          </w:p>
        </w:tc>
      </w:tr>
      <w:tr w:rsidR="00A5792B" w14:paraId="6EA8F71E" w14:textId="77777777">
        <w:trPr>
          <w:trHeight w:val="226"/>
        </w:trPr>
        <w:tc>
          <w:tcPr>
            <w:tcW w:w="2450" w:type="dxa"/>
          </w:tcPr>
          <w:p w14:paraId="7A09EB41" w14:textId="77777777" w:rsidR="00A5792B" w:rsidRDefault="002F44C1">
            <w:pPr>
              <w:pStyle w:val="TableParagraph"/>
              <w:spacing w:line="206" w:lineRule="exact"/>
              <w:ind w:left="50"/>
              <w:rPr>
                <w:sz w:val="20"/>
              </w:rPr>
            </w:pPr>
            <w:r>
              <w:rPr>
                <w:sz w:val="20"/>
              </w:rPr>
              <w:t>NA</w:t>
            </w:r>
          </w:p>
        </w:tc>
        <w:tc>
          <w:tcPr>
            <w:tcW w:w="2400" w:type="dxa"/>
          </w:tcPr>
          <w:p w14:paraId="69932641" w14:textId="77777777" w:rsidR="00A5792B" w:rsidRDefault="002F44C1">
            <w:pPr>
              <w:pStyle w:val="TableParagraph"/>
              <w:tabs>
                <w:tab w:val="left" w:pos="719"/>
              </w:tabs>
              <w:spacing w:line="206" w:lineRule="exact"/>
              <w:ind w:right="358"/>
              <w:jc w:val="right"/>
              <w:rPr>
                <w:sz w:val="20"/>
              </w:rPr>
            </w:pPr>
            <w:r>
              <w:rPr>
                <w:sz w:val="20"/>
              </w:rPr>
              <w:t>(03)</w:t>
            </w:r>
            <w:r>
              <w:rPr>
                <w:sz w:val="20"/>
              </w:rPr>
              <w:tab/>
            </w:r>
            <w:r>
              <w:rPr>
                <w:spacing w:val="-1"/>
                <w:sz w:val="20"/>
              </w:rPr>
              <w:t>100.000</w:t>
            </w:r>
          </w:p>
        </w:tc>
        <w:tc>
          <w:tcPr>
            <w:tcW w:w="1020" w:type="dxa"/>
          </w:tcPr>
          <w:p w14:paraId="4D2F7F61" w14:textId="77777777" w:rsidR="00A5792B" w:rsidRDefault="002F44C1">
            <w:pPr>
              <w:pStyle w:val="TableParagraph"/>
              <w:spacing w:line="206" w:lineRule="exact"/>
              <w:ind w:right="178"/>
              <w:jc w:val="right"/>
              <w:rPr>
                <w:sz w:val="20"/>
              </w:rPr>
            </w:pPr>
            <w:r>
              <w:rPr>
                <w:sz w:val="20"/>
              </w:rPr>
              <w:t>(23)</w:t>
            </w:r>
          </w:p>
        </w:tc>
        <w:tc>
          <w:tcPr>
            <w:tcW w:w="3110" w:type="dxa"/>
          </w:tcPr>
          <w:p w14:paraId="32367811" w14:textId="77777777" w:rsidR="00A5792B" w:rsidRDefault="002F44C1">
            <w:pPr>
              <w:pStyle w:val="TableParagraph"/>
              <w:tabs>
                <w:tab w:val="left" w:pos="1919"/>
              </w:tabs>
              <w:spacing w:line="206" w:lineRule="exact"/>
              <w:ind w:right="49"/>
              <w:jc w:val="right"/>
              <w:rPr>
                <w:sz w:val="20"/>
              </w:rPr>
            </w:pPr>
            <w:r>
              <w:rPr>
                <w:sz w:val="20"/>
              </w:rPr>
              <w:t>6.200</w:t>
            </w:r>
            <w:r>
              <w:rPr>
                <w:sz w:val="20"/>
              </w:rPr>
              <w:tab/>
            </w:r>
            <w:r>
              <w:rPr>
                <w:spacing w:val="-1"/>
                <w:sz w:val="20"/>
              </w:rPr>
              <w:t>-93.800</w:t>
            </w:r>
          </w:p>
        </w:tc>
      </w:tr>
      <w:tr w:rsidR="00A5792B" w14:paraId="16F06377" w14:textId="77777777">
        <w:trPr>
          <w:trHeight w:val="226"/>
        </w:trPr>
        <w:tc>
          <w:tcPr>
            <w:tcW w:w="2450" w:type="dxa"/>
          </w:tcPr>
          <w:p w14:paraId="631D3D05" w14:textId="77777777" w:rsidR="00A5792B" w:rsidRDefault="002F44C1">
            <w:pPr>
              <w:pStyle w:val="TableParagraph"/>
              <w:spacing w:line="206" w:lineRule="exact"/>
              <w:ind w:left="50"/>
              <w:rPr>
                <w:sz w:val="20"/>
              </w:rPr>
            </w:pPr>
            <w:r>
              <w:rPr>
                <w:sz w:val="20"/>
              </w:rPr>
              <w:t>CLERICAL</w:t>
            </w:r>
          </w:p>
        </w:tc>
        <w:tc>
          <w:tcPr>
            <w:tcW w:w="2400" w:type="dxa"/>
          </w:tcPr>
          <w:p w14:paraId="73BAE438" w14:textId="77777777" w:rsidR="00A5792B" w:rsidRDefault="002F44C1">
            <w:pPr>
              <w:pStyle w:val="TableParagraph"/>
              <w:tabs>
                <w:tab w:val="left" w:pos="959"/>
              </w:tabs>
              <w:spacing w:line="206" w:lineRule="exact"/>
              <w:ind w:right="358"/>
              <w:jc w:val="right"/>
              <w:rPr>
                <w:sz w:val="20"/>
              </w:rPr>
            </w:pPr>
            <w:r>
              <w:rPr>
                <w:sz w:val="20"/>
              </w:rPr>
              <w:t>(04)</w:t>
            </w:r>
            <w:r>
              <w:rPr>
                <w:sz w:val="20"/>
              </w:rPr>
              <w:tab/>
            </w:r>
            <w:r>
              <w:rPr>
                <w:spacing w:val="-1"/>
                <w:sz w:val="20"/>
              </w:rPr>
              <w:t>6.500</w:t>
            </w:r>
          </w:p>
        </w:tc>
        <w:tc>
          <w:tcPr>
            <w:tcW w:w="1020" w:type="dxa"/>
          </w:tcPr>
          <w:p w14:paraId="63D23EC3" w14:textId="77777777" w:rsidR="00A5792B" w:rsidRDefault="002F44C1">
            <w:pPr>
              <w:pStyle w:val="TableParagraph"/>
              <w:spacing w:line="206" w:lineRule="exact"/>
              <w:ind w:right="178"/>
              <w:jc w:val="right"/>
              <w:rPr>
                <w:sz w:val="20"/>
              </w:rPr>
            </w:pPr>
            <w:r>
              <w:rPr>
                <w:sz w:val="20"/>
              </w:rPr>
              <w:t>(24)</w:t>
            </w:r>
          </w:p>
        </w:tc>
        <w:tc>
          <w:tcPr>
            <w:tcW w:w="3110" w:type="dxa"/>
          </w:tcPr>
          <w:p w14:paraId="13BEB9F3" w14:textId="77777777" w:rsidR="00A5792B" w:rsidRDefault="002F44C1">
            <w:pPr>
              <w:pStyle w:val="TableParagraph"/>
              <w:tabs>
                <w:tab w:val="left" w:pos="2039"/>
              </w:tabs>
              <w:spacing w:line="206" w:lineRule="exact"/>
              <w:ind w:right="49"/>
              <w:jc w:val="right"/>
              <w:rPr>
                <w:sz w:val="20"/>
              </w:rPr>
            </w:pPr>
            <w:r>
              <w:rPr>
                <w:sz w:val="20"/>
              </w:rPr>
              <w:t>2.300</w:t>
            </w:r>
            <w:r>
              <w:rPr>
                <w:sz w:val="20"/>
              </w:rPr>
              <w:tab/>
            </w:r>
            <w:r>
              <w:rPr>
                <w:spacing w:val="-1"/>
                <w:sz w:val="20"/>
              </w:rPr>
              <w:t>-4.200</w:t>
            </w:r>
          </w:p>
        </w:tc>
      </w:tr>
      <w:tr w:rsidR="00A5792B" w14:paraId="67E095D1" w14:textId="77777777">
        <w:trPr>
          <w:trHeight w:val="226"/>
        </w:trPr>
        <w:tc>
          <w:tcPr>
            <w:tcW w:w="2450" w:type="dxa"/>
          </w:tcPr>
          <w:p w14:paraId="1F248AF3" w14:textId="77777777" w:rsidR="00A5792B" w:rsidRDefault="002F44C1">
            <w:pPr>
              <w:pStyle w:val="TableParagraph"/>
              <w:spacing w:line="207" w:lineRule="exact"/>
              <w:ind w:left="50"/>
              <w:rPr>
                <w:sz w:val="20"/>
              </w:rPr>
            </w:pPr>
            <w:r>
              <w:rPr>
                <w:sz w:val="20"/>
              </w:rPr>
              <w:t>ADMIN OFFICER</w:t>
            </w:r>
          </w:p>
        </w:tc>
        <w:tc>
          <w:tcPr>
            <w:tcW w:w="2400" w:type="dxa"/>
          </w:tcPr>
          <w:p w14:paraId="57F34107" w14:textId="77777777" w:rsidR="00A5792B" w:rsidRDefault="002F44C1">
            <w:pPr>
              <w:pStyle w:val="TableParagraph"/>
              <w:tabs>
                <w:tab w:val="left" w:pos="959"/>
              </w:tabs>
              <w:spacing w:line="207" w:lineRule="exact"/>
              <w:ind w:right="358"/>
              <w:jc w:val="right"/>
              <w:rPr>
                <w:sz w:val="20"/>
              </w:rPr>
            </w:pPr>
            <w:r>
              <w:rPr>
                <w:sz w:val="20"/>
              </w:rPr>
              <w:t>(05)</w:t>
            </w:r>
            <w:r>
              <w:rPr>
                <w:sz w:val="20"/>
              </w:rPr>
              <w:tab/>
            </w:r>
            <w:r>
              <w:rPr>
                <w:spacing w:val="-1"/>
                <w:sz w:val="20"/>
              </w:rPr>
              <w:t>1.000</w:t>
            </w:r>
          </w:p>
        </w:tc>
        <w:tc>
          <w:tcPr>
            <w:tcW w:w="1020" w:type="dxa"/>
          </w:tcPr>
          <w:p w14:paraId="2A127E97" w14:textId="77777777" w:rsidR="00A5792B" w:rsidRDefault="002F44C1">
            <w:pPr>
              <w:pStyle w:val="TableParagraph"/>
              <w:spacing w:line="207" w:lineRule="exact"/>
              <w:ind w:right="178"/>
              <w:jc w:val="right"/>
              <w:rPr>
                <w:sz w:val="20"/>
              </w:rPr>
            </w:pPr>
            <w:r>
              <w:rPr>
                <w:sz w:val="20"/>
              </w:rPr>
              <w:t>(25)</w:t>
            </w:r>
          </w:p>
        </w:tc>
        <w:tc>
          <w:tcPr>
            <w:tcW w:w="3110" w:type="dxa"/>
          </w:tcPr>
          <w:p w14:paraId="228F208D" w14:textId="77777777" w:rsidR="00A5792B" w:rsidRDefault="002F44C1">
            <w:pPr>
              <w:pStyle w:val="TableParagraph"/>
              <w:tabs>
                <w:tab w:val="left" w:pos="2039"/>
              </w:tabs>
              <w:spacing w:line="207" w:lineRule="exact"/>
              <w:ind w:right="49"/>
              <w:jc w:val="right"/>
              <w:rPr>
                <w:sz w:val="20"/>
              </w:rPr>
            </w:pPr>
            <w:r>
              <w:rPr>
                <w:sz w:val="20"/>
              </w:rPr>
              <w:t>0.000</w:t>
            </w:r>
            <w:r>
              <w:rPr>
                <w:sz w:val="20"/>
              </w:rPr>
              <w:tab/>
            </w:r>
            <w:r>
              <w:rPr>
                <w:spacing w:val="-1"/>
                <w:sz w:val="20"/>
              </w:rPr>
              <w:t>-1.000</w:t>
            </w:r>
          </w:p>
        </w:tc>
      </w:tr>
      <w:tr w:rsidR="00A5792B" w14:paraId="2314F771" w14:textId="77777777">
        <w:trPr>
          <w:trHeight w:val="226"/>
        </w:trPr>
        <w:tc>
          <w:tcPr>
            <w:tcW w:w="2450" w:type="dxa"/>
          </w:tcPr>
          <w:p w14:paraId="2DE04F8A" w14:textId="77777777" w:rsidR="00A5792B" w:rsidRDefault="002F44C1">
            <w:pPr>
              <w:pStyle w:val="TableParagraph"/>
              <w:spacing w:line="207" w:lineRule="exact"/>
              <w:ind w:left="50"/>
              <w:rPr>
                <w:sz w:val="20"/>
              </w:rPr>
            </w:pPr>
            <w:r>
              <w:rPr>
                <w:sz w:val="20"/>
              </w:rPr>
              <w:t>CLIN SPECIALIST</w:t>
            </w:r>
          </w:p>
        </w:tc>
        <w:tc>
          <w:tcPr>
            <w:tcW w:w="2400" w:type="dxa"/>
          </w:tcPr>
          <w:p w14:paraId="11582818" w14:textId="77777777" w:rsidR="00A5792B" w:rsidRDefault="002F44C1">
            <w:pPr>
              <w:pStyle w:val="TableParagraph"/>
              <w:tabs>
                <w:tab w:val="left" w:pos="959"/>
              </w:tabs>
              <w:spacing w:line="207" w:lineRule="exact"/>
              <w:ind w:right="358"/>
              <w:jc w:val="right"/>
              <w:rPr>
                <w:sz w:val="20"/>
              </w:rPr>
            </w:pPr>
            <w:r>
              <w:rPr>
                <w:sz w:val="20"/>
              </w:rPr>
              <w:t>(06)</w:t>
            </w:r>
            <w:r>
              <w:rPr>
                <w:sz w:val="20"/>
              </w:rPr>
              <w:tab/>
            </w:r>
            <w:r>
              <w:rPr>
                <w:spacing w:val="-1"/>
                <w:sz w:val="20"/>
              </w:rPr>
              <w:t>3.000</w:t>
            </w:r>
          </w:p>
        </w:tc>
        <w:tc>
          <w:tcPr>
            <w:tcW w:w="1020" w:type="dxa"/>
          </w:tcPr>
          <w:p w14:paraId="7E06D4B7" w14:textId="77777777" w:rsidR="00A5792B" w:rsidRDefault="002F44C1">
            <w:pPr>
              <w:pStyle w:val="TableParagraph"/>
              <w:spacing w:line="207" w:lineRule="exact"/>
              <w:ind w:right="178"/>
              <w:jc w:val="right"/>
              <w:rPr>
                <w:sz w:val="20"/>
              </w:rPr>
            </w:pPr>
            <w:r>
              <w:rPr>
                <w:sz w:val="20"/>
              </w:rPr>
              <w:t>(26)</w:t>
            </w:r>
          </w:p>
        </w:tc>
        <w:tc>
          <w:tcPr>
            <w:tcW w:w="3110" w:type="dxa"/>
          </w:tcPr>
          <w:p w14:paraId="671B72EE" w14:textId="77777777" w:rsidR="00A5792B" w:rsidRDefault="002F44C1">
            <w:pPr>
              <w:pStyle w:val="TableParagraph"/>
              <w:tabs>
                <w:tab w:val="left" w:pos="2039"/>
              </w:tabs>
              <w:spacing w:line="207" w:lineRule="exact"/>
              <w:ind w:right="49"/>
              <w:jc w:val="right"/>
              <w:rPr>
                <w:sz w:val="20"/>
              </w:rPr>
            </w:pPr>
            <w:r>
              <w:rPr>
                <w:sz w:val="20"/>
              </w:rPr>
              <w:t>0.000</w:t>
            </w:r>
            <w:r>
              <w:rPr>
                <w:sz w:val="20"/>
              </w:rPr>
              <w:tab/>
            </w:r>
            <w:r>
              <w:rPr>
                <w:spacing w:val="-1"/>
                <w:sz w:val="20"/>
              </w:rPr>
              <w:t>-3.000</w:t>
            </w:r>
          </w:p>
        </w:tc>
      </w:tr>
      <w:tr w:rsidR="00A5792B" w14:paraId="2B156AEB" w14:textId="77777777">
        <w:trPr>
          <w:trHeight w:val="226"/>
        </w:trPr>
        <w:tc>
          <w:tcPr>
            <w:tcW w:w="2450" w:type="dxa"/>
          </w:tcPr>
          <w:p w14:paraId="766581DD" w14:textId="77777777" w:rsidR="00A5792B" w:rsidRDefault="002F44C1">
            <w:pPr>
              <w:pStyle w:val="TableParagraph"/>
              <w:spacing w:line="207" w:lineRule="exact"/>
              <w:ind w:left="50"/>
              <w:rPr>
                <w:sz w:val="20"/>
              </w:rPr>
            </w:pPr>
            <w:r>
              <w:rPr>
                <w:sz w:val="20"/>
              </w:rPr>
              <w:t>RN PRACTITIONER</w:t>
            </w:r>
          </w:p>
        </w:tc>
        <w:tc>
          <w:tcPr>
            <w:tcW w:w="2400" w:type="dxa"/>
          </w:tcPr>
          <w:p w14:paraId="2F33F6FE" w14:textId="77777777" w:rsidR="00A5792B" w:rsidRDefault="002F44C1">
            <w:pPr>
              <w:pStyle w:val="TableParagraph"/>
              <w:tabs>
                <w:tab w:val="left" w:pos="959"/>
              </w:tabs>
              <w:spacing w:line="207" w:lineRule="exact"/>
              <w:ind w:right="358"/>
              <w:jc w:val="right"/>
              <w:rPr>
                <w:sz w:val="20"/>
              </w:rPr>
            </w:pPr>
            <w:r>
              <w:rPr>
                <w:sz w:val="20"/>
              </w:rPr>
              <w:t>(07)</w:t>
            </w:r>
            <w:r>
              <w:rPr>
                <w:sz w:val="20"/>
              </w:rPr>
              <w:tab/>
            </w:r>
            <w:r>
              <w:rPr>
                <w:spacing w:val="-1"/>
                <w:sz w:val="20"/>
              </w:rPr>
              <w:t>4.000</w:t>
            </w:r>
          </w:p>
        </w:tc>
        <w:tc>
          <w:tcPr>
            <w:tcW w:w="1020" w:type="dxa"/>
          </w:tcPr>
          <w:p w14:paraId="779743EA" w14:textId="77777777" w:rsidR="00A5792B" w:rsidRDefault="002F44C1">
            <w:pPr>
              <w:pStyle w:val="TableParagraph"/>
              <w:spacing w:line="207" w:lineRule="exact"/>
              <w:ind w:right="178"/>
              <w:jc w:val="right"/>
              <w:rPr>
                <w:sz w:val="20"/>
              </w:rPr>
            </w:pPr>
            <w:r>
              <w:rPr>
                <w:sz w:val="20"/>
              </w:rPr>
              <w:t>(27)</w:t>
            </w:r>
          </w:p>
        </w:tc>
        <w:tc>
          <w:tcPr>
            <w:tcW w:w="3110" w:type="dxa"/>
          </w:tcPr>
          <w:p w14:paraId="01155974" w14:textId="77777777" w:rsidR="00A5792B" w:rsidRDefault="002F44C1">
            <w:pPr>
              <w:pStyle w:val="TableParagraph"/>
              <w:tabs>
                <w:tab w:val="left" w:pos="2039"/>
              </w:tabs>
              <w:spacing w:line="207" w:lineRule="exact"/>
              <w:ind w:right="49"/>
              <w:jc w:val="right"/>
              <w:rPr>
                <w:sz w:val="20"/>
              </w:rPr>
            </w:pPr>
            <w:r>
              <w:rPr>
                <w:sz w:val="20"/>
              </w:rPr>
              <w:t>0.200</w:t>
            </w:r>
            <w:r>
              <w:rPr>
                <w:sz w:val="20"/>
              </w:rPr>
              <w:tab/>
            </w:r>
            <w:r>
              <w:rPr>
                <w:spacing w:val="-1"/>
                <w:sz w:val="20"/>
              </w:rPr>
              <w:t>-3.800</w:t>
            </w:r>
          </w:p>
        </w:tc>
      </w:tr>
      <w:tr w:rsidR="00A5792B" w14:paraId="112472DE" w14:textId="77777777">
        <w:trPr>
          <w:trHeight w:val="226"/>
        </w:trPr>
        <w:tc>
          <w:tcPr>
            <w:tcW w:w="2450" w:type="dxa"/>
          </w:tcPr>
          <w:p w14:paraId="6FB3808D" w14:textId="77777777" w:rsidR="00A5792B" w:rsidRDefault="002F44C1">
            <w:pPr>
              <w:pStyle w:val="TableParagraph"/>
              <w:spacing w:line="206" w:lineRule="exact"/>
              <w:ind w:left="50"/>
              <w:rPr>
                <w:sz w:val="20"/>
              </w:rPr>
            </w:pPr>
            <w:r>
              <w:rPr>
                <w:sz w:val="20"/>
              </w:rPr>
              <w:t>INFECT. CONTROL</w:t>
            </w:r>
          </w:p>
        </w:tc>
        <w:tc>
          <w:tcPr>
            <w:tcW w:w="2400" w:type="dxa"/>
          </w:tcPr>
          <w:p w14:paraId="54579BFE" w14:textId="77777777" w:rsidR="00A5792B" w:rsidRDefault="002F44C1">
            <w:pPr>
              <w:pStyle w:val="TableParagraph"/>
              <w:tabs>
                <w:tab w:val="left" w:pos="959"/>
              </w:tabs>
              <w:spacing w:line="206" w:lineRule="exact"/>
              <w:ind w:right="358"/>
              <w:jc w:val="right"/>
              <w:rPr>
                <w:sz w:val="20"/>
              </w:rPr>
            </w:pPr>
            <w:r>
              <w:rPr>
                <w:sz w:val="20"/>
              </w:rPr>
              <w:t>(08)</w:t>
            </w:r>
            <w:r>
              <w:rPr>
                <w:sz w:val="20"/>
              </w:rPr>
              <w:tab/>
            </w:r>
            <w:r>
              <w:rPr>
                <w:spacing w:val="-1"/>
                <w:sz w:val="20"/>
              </w:rPr>
              <w:t>3.000</w:t>
            </w:r>
          </w:p>
        </w:tc>
        <w:tc>
          <w:tcPr>
            <w:tcW w:w="1020" w:type="dxa"/>
          </w:tcPr>
          <w:p w14:paraId="40083DC2" w14:textId="77777777" w:rsidR="00A5792B" w:rsidRDefault="002F44C1">
            <w:pPr>
              <w:pStyle w:val="TableParagraph"/>
              <w:spacing w:line="206" w:lineRule="exact"/>
              <w:ind w:right="178"/>
              <w:jc w:val="right"/>
              <w:rPr>
                <w:sz w:val="20"/>
              </w:rPr>
            </w:pPr>
            <w:r>
              <w:rPr>
                <w:sz w:val="20"/>
              </w:rPr>
              <w:t>(28)</w:t>
            </w:r>
          </w:p>
        </w:tc>
        <w:tc>
          <w:tcPr>
            <w:tcW w:w="3110" w:type="dxa"/>
          </w:tcPr>
          <w:p w14:paraId="17361731" w14:textId="77777777" w:rsidR="00A5792B" w:rsidRDefault="002F44C1">
            <w:pPr>
              <w:pStyle w:val="TableParagraph"/>
              <w:tabs>
                <w:tab w:val="left" w:pos="2039"/>
              </w:tabs>
              <w:spacing w:line="206" w:lineRule="exact"/>
              <w:ind w:right="49"/>
              <w:jc w:val="right"/>
              <w:rPr>
                <w:sz w:val="20"/>
              </w:rPr>
            </w:pPr>
            <w:r>
              <w:rPr>
                <w:sz w:val="20"/>
              </w:rPr>
              <w:t>0.000</w:t>
            </w:r>
            <w:r>
              <w:rPr>
                <w:sz w:val="20"/>
              </w:rPr>
              <w:tab/>
            </w:r>
            <w:r>
              <w:rPr>
                <w:spacing w:val="-1"/>
                <w:sz w:val="20"/>
              </w:rPr>
              <w:t>-3.000</w:t>
            </w:r>
          </w:p>
        </w:tc>
      </w:tr>
      <w:tr w:rsidR="00A5792B" w14:paraId="0588B105" w14:textId="77777777">
        <w:trPr>
          <w:trHeight w:val="226"/>
        </w:trPr>
        <w:tc>
          <w:tcPr>
            <w:tcW w:w="2450" w:type="dxa"/>
          </w:tcPr>
          <w:p w14:paraId="3E576DBD" w14:textId="77777777" w:rsidR="00A5792B" w:rsidRDefault="002F44C1">
            <w:pPr>
              <w:pStyle w:val="TableParagraph"/>
              <w:spacing w:line="206" w:lineRule="exact"/>
              <w:ind w:left="50"/>
              <w:rPr>
                <w:sz w:val="20"/>
              </w:rPr>
            </w:pPr>
            <w:r>
              <w:rPr>
                <w:sz w:val="20"/>
              </w:rPr>
              <w:t>PUBLIC HEALTH</w:t>
            </w:r>
          </w:p>
        </w:tc>
        <w:tc>
          <w:tcPr>
            <w:tcW w:w="2400" w:type="dxa"/>
          </w:tcPr>
          <w:p w14:paraId="3B19C341" w14:textId="77777777" w:rsidR="00A5792B" w:rsidRDefault="002F44C1">
            <w:pPr>
              <w:pStyle w:val="TableParagraph"/>
              <w:tabs>
                <w:tab w:val="left" w:pos="959"/>
              </w:tabs>
              <w:spacing w:line="206" w:lineRule="exact"/>
              <w:ind w:right="358"/>
              <w:jc w:val="right"/>
              <w:rPr>
                <w:sz w:val="20"/>
              </w:rPr>
            </w:pPr>
            <w:r>
              <w:rPr>
                <w:sz w:val="20"/>
              </w:rPr>
              <w:t>(09)</w:t>
            </w:r>
            <w:r>
              <w:rPr>
                <w:sz w:val="20"/>
              </w:rPr>
              <w:tab/>
            </w:r>
            <w:r>
              <w:rPr>
                <w:spacing w:val="-1"/>
                <w:sz w:val="20"/>
              </w:rPr>
              <w:t>3.000</w:t>
            </w:r>
          </w:p>
        </w:tc>
        <w:tc>
          <w:tcPr>
            <w:tcW w:w="1020" w:type="dxa"/>
          </w:tcPr>
          <w:p w14:paraId="6664550D" w14:textId="77777777" w:rsidR="00A5792B" w:rsidRDefault="002F44C1">
            <w:pPr>
              <w:pStyle w:val="TableParagraph"/>
              <w:spacing w:line="206" w:lineRule="exact"/>
              <w:ind w:right="178"/>
              <w:jc w:val="right"/>
              <w:rPr>
                <w:sz w:val="20"/>
              </w:rPr>
            </w:pPr>
            <w:r>
              <w:rPr>
                <w:sz w:val="20"/>
              </w:rPr>
              <w:t>(29)</w:t>
            </w:r>
          </w:p>
        </w:tc>
        <w:tc>
          <w:tcPr>
            <w:tcW w:w="3110" w:type="dxa"/>
          </w:tcPr>
          <w:p w14:paraId="321FB5A8" w14:textId="77777777" w:rsidR="00A5792B" w:rsidRDefault="002F44C1">
            <w:pPr>
              <w:pStyle w:val="TableParagraph"/>
              <w:tabs>
                <w:tab w:val="left" w:pos="2039"/>
              </w:tabs>
              <w:spacing w:line="206" w:lineRule="exact"/>
              <w:ind w:right="49"/>
              <w:jc w:val="right"/>
              <w:rPr>
                <w:sz w:val="20"/>
              </w:rPr>
            </w:pPr>
            <w:r>
              <w:rPr>
                <w:sz w:val="20"/>
              </w:rPr>
              <w:t>0.400</w:t>
            </w:r>
            <w:r>
              <w:rPr>
                <w:sz w:val="20"/>
              </w:rPr>
              <w:tab/>
            </w:r>
            <w:r>
              <w:rPr>
                <w:spacing w:val="-1"/>
                <w:sz w:val="20"/>
              </w:rPr>
              <w:t>-2.600</w:t>
            </w:r>
          </w:p>
        </w:tc>
      </w:tr>
      <w:tr w:rsidR="00A5792B" w14:paraId="26810BFE" w14:textId="77777777">
        <w:trPr>
          <w:trHeight w:val="226"/>
        </w:trPr>
        <w:tc>
          <w:tcPr>
            <w:tcW w:w="2450" w:type="dxa"/>
          </w:tcPr>
          <w:p w14:paraId="67FBCF20" w14:textId="77777777" w:rsidR="00A5792B" w:rsidRDefault="002F44C1">
            <w:pPr>
              <w:pStyle w:val="TableParagraph"/>
              <w:spacing w:line="207" w:lineRule="exact"/>
              <w:ind w:left="50"/>
              <w:rPr>
                <w:sz w:val="20"/>
              </w:rPr>
            </w:pPr>
            <w:r>
              <w:rPr>
                <w:sz w:val="20"/>
              </w:rPr>
              <w:t>STAFF NURSE</w:t>
            </w:r>
          </w:p>
        </w:tc>
        <w:tc>
          <w:tcPr>
            <w:tcW w:w="2400" w:type="dxa"/>
          </w:tcPr>
          <w:p w14:paraId="4245F550" w14:textId="77777777" w:rsidR="00A5792B" w:rsidRDefault="002F44C1">
            <w:pPr>
              <w:pStyle w:val="TableParagraph"/>
              <w:tabs>
                <w:tab w:val="left" w:pos="719"/>
              </w:tabs>
              <w:spacing w:line="207" w:lineRule="exact"/>
              <w:ind w:right="358"/>
              <w:jc w:val="right"/>
              <w:rPr>
                <w:sz w:val="20"/>
              </w:rPr>
            </w:pPr>
            <w:r>
              <w:rPr>
                <w:sz w:val="20"/>
              </w:rPr>
              <w:t>(10)</w:t>
            </w:r>
            <w:r>
              <w:rPr>
                <w:sz w:val="20"/>
              </w:rPr>
              <w:tab/>
            </w:r>
            <w:r>
              <w:rPr>
                <w:spacing w:val="-1"/>
                <w:sz w:val="20"/>
              </w:rPr>
              <w:t>112.000</w:t>
            </w:r>
          </w:p>
        </w:tc>
        <w:tc>
          <w:tcPr>
            <w:tcW w:w="1020" w:type="dxa"/>
          </w:tcPr>
          <w:p w14:paraId="10E0CD1D" w14:textId="77777777" w:rsidR="00A5792B" w:rsidRDefault="002F44C1">
            <w:pPr>
              <w:pStyle w:val="TableParagraph"/>
              <w:spacing w:line="207" w:lineRule="exact"/>
              <w:ind w:right="178"/>
              <w:jc w:val="right"/>
              <w:rPr>
                <w:sz w:val="20"/>
              </w:rPr>
            </w:pPr>
            <w:r>
              <w:rPr>
                <w:sz w:val="20"/>
              </w:rPr>
              <w:t>(30)</w:t>
            </w:r>
          </w:p>
        </w:tc>
        <w:tc>
          <w:tcPr>
            <w:tcW w:w="3110" w:type="dxa"/>
          </w:tcPr>
          <w:p w14:paraId="1B299D37" w14:textId="77777777" w:rsidR="00A5792B" w:rsidRDefault="002F44C1">
            <w:pPr>
              <w:pStyle w:val="TableParagraph"/>
              <w:tabs>
                <w:tab w:val="left" w:pos="2039"/>
              </w:tabs>
              <w:spacing w:line="207" w:lineRule="exact"/>
              <w:ind w:right="49"/>
              <w:jc w:val="right"/>
              <w:rPr>
                <w:sz w:val="20"/>
              </w:rPr>
            </w:pPr>
            <w:r>
              <w:rPr>
                <w:sz w:val="20"/>
              </w:rPr>
              <w:t>25.900</w:t>
            </w:r>
            <w:r>
              <w:rPr>
                <w:sz w:val="20"/>
              </w:rPr>
              <w:tab/>
            </w:r>
            <w:r>
              <w:rPr>
                <w:spacing w:val="-1"/>
                <w:sz w:val="20"/>
              </w:rPr>
              <w:t>-86.100</w:t>
            </w:r>
          </w:p>
        </w:tc>
      </w:tr>
      <w:tr w:rsidR="00A5792B" w14:paraId="58B0E76D" w14:textId="77777777">
        <w:trPr>
          <w:trHeight w:val="226"/>
        </w:trPr>
        <w:tc>
          <w:tcPr>
            <w:tcW w:w="2450" w:type="dxa"/>
          </w:tcPr>
          <w:p w14:paraId="3FB5CDEA" w14:textId="77777777" w:rsidR="00A5792B" w:rsidRDefault="002F44C1">
            <w:pPr>
              <w:pStyle w:val="TableParagraph"/>
              <w:spacing w:line="207" w:lineRule="exact"/>
              <w:ind w:left="50"/>
              <w:rPr>
                <w:sz w:val="20"/>
              </w:rPr>
            </w:pPr>
            <w:r>
              <w:rPr>
                <w:sz w:val="20"/>
              </w:rPr>
              <w:t>CHIEF NURSE</w:t>
            </w:r>
          </w:p>
        </w:tc>
        <w:tc>
          <w:tcPr>
            <w:tcW w:w="2400" w:type="dxa"/>
          </w:tcPr>
          <w:p w14:paraId="3CA95E27" w14:textId="77777777" w:rsidR="00A5792B" w:rsidRDefault="002F44C1">
            <w:pPr>
              <w:pStyle w:val="TableParagraph"/>
              <w:tabs>
                <w:tab w:val="left" w:pos="959"/>
              </w:tabs>
              <w:spacing w:line="207" w:lineRule="exact"/>
              <w:ind w:right="358"/>
              <w:jc w:val="right"/>
              <w:rPr>
                <w:sz w:val="20"/>
              </w:rPr>
            </w:pPr>
            <w:r>
              <w:rPr>
                <w:sz w:val="20"/>
              </w:rPr>
              <w:t>(11)</w:t>
            </w:r>
            <w:r>
              <w:rPr>
                <w:sz w:val="20"/>
              </w:rPr>
              <w:tab/>
            </w:r>
            <w:r>
              <w:rPr>
                <w:spacing w:val="-1"/>
                <w:sz w:val="20"/>
              </w:rPr>
              <w:t>1.000</w:t>
            </w:r>
          </w:p>
        </w:tc>
        <w:tc>
          <w:tcPr>
            <w:tcW w:w="1020" w:type="dxa"/>
          </w:tcPr>
          <w:p w14:paraId="488DD755" w14:textId="77777777" w:rsidR="00A5792B" w:rsidRDefault="002F44C1">
            <w:pPr>
              <w:pStyle w:val="TableParagraph"/>
              <w:spacing w:line="207" w:lineRule="exact"/>
              <w:ind w:right="178"/>
              <w:jc w:val="right"/>
              <w:rPr>
                <w:sz w:val="20"/>
              </w:rPr>
            </w:pPr>
            <w:r>
              <w:rPr>
                <w:sz w:val="20"/>
              </w:rPr>
              <w:t>(31)</w:t>
            </w:r>
          </w:p>
        </w:tc>
        <w:tc>
          <w:tcPr>
            <w:tcW w:w="3110" w:type="dxa"/>
          </w:tcPr>
          <w:p w14:paraId="048AB791" w14:textId="77777777" w:rsidR="00A5792B" w:rsidRDefault="002F44C1">
            <w:pPr>
              <w:pStyle w:val="TableParagraph"/>
              <w:tabs>
                <w:tab w:val="left" w:pos="2039"/>
              </w:tabs>
              <w:spacing w:line="207" w:lineRule="exact"/>
              <w:ind w:right="49"/>
              <w:jc w:val="right"/>
              <w:rPr>
                <w:sz w:val="20"/>
              </w:rPr>
            </w:pPr>
            <w:r>
              <w:rPr>
                <w:sz w:val="20"/>
              </w:rPr>
              <w:t>0.800</w:t>
            </w:r>
            <w:r>
              <w:rPr>
                <w:sz w:val="20"/>
              </w:rPr>
              <w:tab/>
            </w:r>
            <w:r>
              <w:rPr>
                <w:spacing w:val="-1"/>
                <w:sz w:val="20"/>
              </w:rPr>
              <w:t>-0.200</w:t>
            </w:r>
          </w:p>
        </w:tc>
      </w:tr>
      <w:tr w:rsidR="00A5792B" w14:paraId="42AE6F43" w14:textId="77777777">
        <w:trPr>
          <w:trHeight w:val="226"/>
        </w:trPr>
        <w:tc>
          <w:tcPr>
            <w:tcW w:w="2450" w:type="dxa"/>
          </w:tcPr>
          <w:p w14:paraId="15AB31D1" w14:textId="77777777" w:rsidR="00A5792B" w:rsidRDefault="002F44C1">
            <w:pPr>
              <w:pStyle w:val="TableParagraph"/>
              <w:spacing w:line="207" w:lineRule="exact"/>
              <w:ind w:left="50"/>
              <w:rPr>
                <w:sz w:val="20"/>
              </w:rPr>
            </w:pPr>
            <w:r>
              <w:rPr>
                <w:sz w:val="20"/>
              </w:rPr>
              <w:t>ASST CHIEF NURSE</w:t>
            </w:r>
          </w:p>
        </w:tc>
        <w:tc>
          <w:tcPr>
            <w:tcW w:w="2400" w:type="dxa"/>
          </w:tcPr>
          <w:p w14:paraId="63A2E402" w14:textId="77777777" w:rsidR="00A5792B" w:rsidRDefault="002F44C1">
            <w:pPr>
              <w:pStyle w:val="TableParagraph"/>
              <w:tabs>
                <w:tab w:val="left" w:pos="959"/>
              </w:tabs>
              <w:spacing w:line="207" w:lineRule="exact"/>
              <w:ind w:right="358"/>
              <w:jc w:val="right"/>
              <w:rPr>
                <w:sz w:val="20"/>
              </w:rPr>
            </w:pPr>
            <w:r>
              <w:rPr>
                <w:sz w:val="20"/>
              </w:rPr>
              <w:t>(12)</w:t>
            </w:r>
            <w:r>
              <w:rPr>
                <w:sz w:val="20"/>
              </w:rPr>
              <w:tab/>
            </w:r>
            <w:r>
              <w:rPr>
                <w:spacing w:val="-1"/>
                <w:sz w:val="20"/>
              </w:rPr>
              <w:t>3.000</w:t>
            </w:r>
          </w:p>
        </w:tc>
        <w:tc>
          <w:tcPr>
            <w:tcW w:w="1020" w:type="dxa"/>
          </w:tcPr>
          <w:p w14:paraId="7B120CB2" w14:textId="77777777" w:rsidR="00A5792B" w:rsidRDefault="002F44C1">
            <w:pPr>
              <w:pStyle w:val="TableParagraph"/>
              <w:spacing w:line="207" w:lineRule="exact"/>
              <w:ind w:right="178"/>
              <w:jc w:val="right"/>
              <w:rPr>
                <w:sz w:val="20"/>
              </w:rPr>
            </w:pPr>
            <w:r>
              <w:rPr>
                <w:sz w:val="20"/>
              </w:rPr>
              <w:t>(32)</w:t>
            </w:r>
          </w:p>
        </w:tc>
        <w:tc>
          <w:tcPr>
            <w:tcW w:w="3110" w:type="dxa"/>
          </w:tcPr>
          <w:p w14:paraId="7E7DFF0C" w14:textId="77777777" w:rsidR="00A5792B" w:rsidRDefault="002F44C1">
            <w:pPr>
              <w:pStyle w:val="TableParagraph"/>
              <w:tabs>
                <w:tab w:val="left" w:pos="2039"/>
              </w:tabs>
              <w:spacing w:line="207" w:lineRule="exact"/>
              <w:ind w:right="49"/>
              <w:jc w:val="right"/>
              <w:rPr>
                <w:sz w:val="20"/>
              </w:rPr>
            </w:pPr>
            <w:r>
              <w:rPr>
                <w:sz w:val="20"/>
              </w:rPr>
              <w:t>0.000</w:t>
            </w:r>
            <w:r>
              <w:rPr>
                <w:sz w:val="20"/>
              </w:rPr>
              <w:tab/>
            </w:r>
            <w:r>
              <w:rPr>
                <w:spacing w:val="-1"/>
                <w:sz w:val="20"/>
              </w:rPr>
              <w:t>-3.000</w:t>
            </w:r>
          </w:p>
        </w:tc>
      </w:tr>
      <w:tr w:rsidR="00A5792B" w14:paraId="7BAEC90F" w14:textId="77777777">
        <w:trPr>
          <w:trHeight w:val="226"/>
        </w:trPr>
        <w:tc>
          <w:tcPr>
            <w:tcW w:w="2450" w:type="dxa"/>
          </w:tcPr>
          <w:p w14:paraId="38EF3994" w14:textId="77777777" w:rsidR="00A5792B" w:rsidRDefault="002F44C1">
            <w:pPr>
              <w:pStyle w:val="TableParagraph"/>
              <w:spacing w:line="206" w:lineRule="exact"/>
              <w:ind w:left="50"/>
              <w:rPr>
                <w:sz w:val="20"/>
              </w:rPr>
            </w:pPr>
            <w:r>
              <w:rPr>
                <w:sz w:val="20"/>
              </w:rPr>
              <w:t>ASSOC CHIEF N.S.</w:t>
            </w:r>
          </w:p>
        </w:tc>
        <w:tc>
          <w:tcPr>
            <w:tcW w:w="2400" w:type="dxa"/>
          </w:tcPr>
          <w:p w14:paraId="4C80AD3E" w14:textId="77777777" w:rsidR="00A5792B" w:rsidRDefault="002F44C1">
            <w:pPr>
              <w:pStyle w:val="TableParagraph"/>
              <w:tabs>
                <w:tab w:val="left" w:pos="959"/>
              </w:tabs>
              <w:spacing w:line="206" w:lineRule="exact"/>
              <w:ind w:right="358"/>
              <w:jc w:val="right"/>
              <w:rPr>
                <w:sz w:val="20"/>
              </w:rPr>
            </w:pPr>
            <w:r>
              <w:rPr>
                <w:sz w:val="20"/>
              </w:rPr>
              <w:t>(13)</w:t>
            </w:r>
            <w:r>
              <w:rPr>
                <w:sz w:val="20"/>
              </w:rPr>
              <w:tab/>
            </w:r>
            <w:r>
              <w:rPr>
                <w:spacing w:val="-1"/>
                <w:sz w:val="20"/>
              </w:rPr>
              <w:t>1.000</w:t>
            </w:r>
          </w:p>
        </w:tc>
        <w:tc>
          <w:tcPr>
            <w:tcW w:w="1020" w:type="dxa"/>
          </w:tcPr>
          <w:p w14:paraId="7F83127D" w14:textId="77777777" w:rsidR="00A5792B" w:rsidRDefault="002F44C1">
            <w:pPr>
              <w:pStyle w:val="TableParagraph"/>
              <w:spacing w:line="206" w:lineRule="exact"/>
              <w:ind w:right="178"/>
              <w:jc w:val="right"/>
              <w:rPr>
                <w:sz w:val="20"/>
              </w:rPr>
            </w:pPr>
            <w:r>
              <w:rPr>
                <w:sz w:val="20"/>
              </w:rPr>
              <w:t>(33)</w:t>
            </w:r>
          </w:p>
        </w:tc>
        <w:tc>
          <w:tcPr>
            <w:tcW w:w="3110" w:type="dxa"/>
          </w:tcPr>
          <w:p w14:paraId="626945FC" w14:textId="77777777" w:rsidR="00A5792B" w:rsidRDefault="002F44C1">
            <w:pPr>
              <w:pStyle w:val="TableParagraph"/>
              <w:tabs>
                <w:tab w:val="left" w:pos="2039"/>
              </w:tabs>
              <w:spacing w:line="206" w:lineRule="exact"/>
              <w:ind w:right="49"/>
              <w:jc w:val="right"/>
              <w:rPr>
                <w:sz w:val="20"/>
              </w:rPr>
            </w:pPr>
            <w:r>
              <w:rPr>
                <w:sz w:val="20"/>
              </w:rPr>
              <w:t>0.000</w:t>
            </w:r>
            <w:r>
              <w:rPr>
                <w:sz w:val="20"/>
              </w:rPr>
              <w:tab/>
            </w:r>
            <w:r>
              <w:rPr>
                <w:spacing w:val="-1"/>
                <w:sz w:val="20"/>
              </w:rPr>
              <w:t>-1.000</w:t>
            </w:r>
          </w:p>
        </w:tc>
      </w:tr>
      <w:tr w:rsidR="00A5792B" w14:paraId="73822FA5" w14:textId="77777777">
        <w:trPr>
          <w:trHeight w:val="226"/>
        </w:trPr>
        <w:tc>
          <w:tcPr>
            <w:tcW w:w="2450" w:type="dxa"/>
          </w:tcPr>
          <w:p w14:paraId="7B642F98" w14:textId="77777777" w:rsidR="00A5792B" w:rsidRDefault="002F44C1">
            <w:pPr>
              <w:pStyle w:val="TableParagraph"/>
              <w:spacing w:line="206" w:lineRule="exact"/>
              <w:ind w:left="50"/>
              <w:rPr>
                <w:sz w:val="20"/>
              </w:rPr>
            </w:pPr>
            <w:r>
              <w:rPr>
                <w:sz w:val="20"/>
              </w:rPr>
              <w:t>SUPERVISOR</w:t>
            </w:r>
          </w:p>
        </w:tc>
        <w:tc>
          <w:tcPr>
            <w:tcW w:w="2400" w:type="dxa"/>
          </w:tcPr>
          <w:p w14:paraId="4D82D0D4" w14:textId="77777777" w:rsidR="00A5792B" w:rsidRDefault="002F44C1">
            <w:pPr>
              <w:pStyle w:val="TableParagraph"/>
              <w:tabs>
                <w:tab w:val="left" w:pos="959"/>
              </w:tabs>
              <w:spacing w:line="206" w:lineRule="exact"/>
              <w:ind w:right="358"/>
              <w:jc w:val="right"/>
              <w:rPr>
                <w:sz w:val="20"/>
              </w:rPr>
            </w:pPr>
            <w:r>
              <w:rPr>
                <w:sz w:val="20"/>
              </w:rPr>
              <w:t>(14)</w:t>
            </w:r>
            <w:r>
              <w:rPr>
                <w:sz w:val="20"/>
              </w:rPr>
              <w:tab/>
            </w:r>
            <w:r>
              <w:rPr>
                <w:spacing w:val="-1"/>
                <w:sz w:val="20"/>
              </w:rPr>
              <w:t>2.000</w:t>
            </w:r>
          </w:p>
        </w:tc>
        <w:tc>
          <w:tcPr>
            <w:tcW w:w="1020" w:type="dxa"/>
          </w:tcPr>
          <w:p w14:paraId="2E924389" w14:textId="77777777" w:rsidR="00A5792B" w:rsidRDefault="002F44C1">
            <w:pPr>
              <w:pStyle w:val="TableParagraph"/>
              <w:spacing w:line="206" w:lineRule="exact"/>
              <w:ind w:right="178"/>
              <w:jc w:val="right"/>
              <w:rPr>
                <w:sz w:val="20"/>
              </w:rPr>
            </w:pPr>
            <w:r>
              <w:rPr>
                <w:sz w:val="20"/>
              </w:rPr>
              <w:t>(34)</w:t>
            </w:r>
          </w:p>
        </w:tc>
        <w:tc>
          <w:tcPr>
            <w:tcW w:w="3110" w:type="dxa"/>
          </w:tcPr>
          <w:p w14:paraId="3C35B589" w14:textId="77777777" w:rsidR="00A5792B" w:rsidRDefault="002F44C1">
            <w:pPr>
              <w:pStyle w:val="TableParagraph"/>
              <w:tabs>
                <w:tab w:val="left" w:pos="2039"/>
              </w:tabs>
              <w:spacing w:line="206" w:lineRule="exact"/>
              <w:ind w:right="49"/>
              <w:jc w:val="right"/>
              <w:rPr>
                <w:sz w:val="20"/>
              </w:rPr>
            </w:pPr>
            <w:r>
              <w:rPr>
                <w:sz w:val="20"/>
              </w:rPr>
              <w:t>0.400</w:t>
            </w:r>
            <w:r>
              <w:rPr>
                <w:sz w:val="20"/>
              </w:rPr>
              <w:tab/>
            </w:r>
            <w:r>
              <w:rPr>
                <w:spacing w:val="-1"/>
                <w:sz w:val="20"/>
              </w:rPr>
              <w:t>-1.600</w:t>
            </w:r>
          </w:p>
        </w:tc>
      </w:tr>
      <w:tr w:rsidR="00A5792B" w14:paraId="35CFC8E4" w14:textId="77777777">
        <w:trPr>
          <w:trHeight w:val="226"/>
        </w:trPr>
        <w:tc>
          <w:tcPr>
            <w:tcW w:w="2450" w:type="dxa"/>
          </w:tcPr>
          <w:p w14:paraId="646AB5D7" w14:textId="77777777" w:rsidR="00A5792B" w:rsidRDefault="002F44C1">
            <w:pPr>
              <w:pStyle w:val="TableParagraph"/>
              <w:spacing w:line="207" w:lineRule="exact"/>
              <w:ind w:left="50"/>
              <w:rPr>
                <w:sz w:val="20"/>
              </w:rPr>
            </w:pPr>
            <w:r>
              <w:rPr>
                <w:sz w:val="20"/>
              </w:rPr>
              <w:t>HEAD NURSE</w:t>
            </w:r>
          </w:p>
        </w:tc>
        <w:tc>
          <w:tcPr>
            <w:tcW w:w="2400" w:type="dxa"/>
          </w:tcPr>
          <w:p w14:paraId="6CCEDE55" w14:textId="77777777" w:rsidR="00A5792B" w:rsidRDefault="002F44C1">
            <w:pPr>
              <w:pStyle w:val="TableParagraph"/>
              <w:tabs>
                <w:tab w:val="left" w:pos="959"/>
              </w:tabs>
              <w:spacing w:line="207" w:lineRule="exact"/>
              <w:ind w:right="358"/>
              <w:jc w:val="right"/>
              <w:rPr>
                <w:sz w:val="20"/>
              </w:rPr>
            </w:pPr>
            <w:r>
              <w:rPr>
                <w:sz w:val="20"/>
              </w:rPr>
              <w:t>(15)</w:t>
            </w:r>
            <w:r>
              <w:rPr>
                <w:sz w:val="20"/>
              </w:rPr>
              <w:tab/>
            </w:r>
            <w:r>
              <w:rPr>
                <w:spacing w:val="-1"/>
                <w:sz w:val="20"/>
              </w:rPr>
              <w:t>5.000</w:t>
            </w:r>
          </w:p>
        </w:tc>
        <w:tc>
          <w:tcPr>
            <w:tcW w:w="1020" w:type="dxa"/>
          </w:tcPr>
          <w:p w14:paraId="57344BED" w14:textId="77777777" w:rsidR="00A5792B" w:rsidRDefault="002F44C1">
            <w:pPr>
              <w:pStyle w:val="TableParagraph"/>
              <w:spacing w:line="207" w:lineRule="exact"/>
              <w:ind w:right="178"/>
              <w:jc w:val="right"/>
              <w:rPr>
                <w:sz w:val="20"/>
              </w:rPr>
            </w:pPr>
            <w:r>
              <w:rPr>
                <w:sz w:val="20"/>
              </w:rPr>
              <w:t>(35)</w:t>
            </w:r>
          </w:p>
        </w:tc>
        <w:tc>
          <w:tcPr>
            <w:tcW w:w="3110" w:type="dxa"/>
          </w:tcPr>
          <w:p w14:paraId="0C51B66A" w14:textId="77777777" w:rsidR="00A5792B" w:rsidRDefault="002F44C1">
            <w:pPr>
              <w:pStyle w:val="TableParagraph"/>
              <w:tabs>
                <w:tab w:val="left" w:pos="2039"/>
              </w:tabs>
              <w:spacing w:line="207" w:lineRule="exact"/>
              <w:ind w:right="49"/>
              <w:jc w:val="right"/>
              <w:rPr>
                <w:sz w:val="20"/>
              </w:rPr>
            </w:pPr>
            <w:r>
              <w:rPr>
                <w:sz w:val="20"/>
              </w:rPr>
              <w:t>3.700</w:t>
            </w:r>
            <w:r>
              <w:rPr>
                <w:sz w:val="20"/>
              </w:rPr>
              <w:tab/>
            </w:r>
            <w:r>
              <w:rPr>
                <w:spacing w:val="-1"/>
                <w:sz w:val="20"/>
              </w:rPr>
              <w:t>-1.300</w:t>
            </w:r>
          </w:p>
        </w:tc>
      </w:tr>
      <w:tr w:rsidR="00A5792B" w14:paraId="6F8D9032" w14:textId="77777777">
        <w:trPr>
          <w:trHeight w:val="226"/>
        </w:trPr>
        <w:tc>
          <w:tcPr>
            <w:tcW w:w="2450" w:type="dxa"/>
          </w:tcPr>
          <w:p w14:paraId="7F5A9822" w14:textId="77777777" w:rsidR="00A5792B" w:rsidRDefault="002F44C1">
            <w:pPr>
              <w:pStyle w:val="TableParagraph"/>
              <w:spacing w:line="207" w:lineRule="exact"/>
              <w:ind w:left="50"/>
              <w:rPr>
                <w:sz w:val="20"/>
              </w:rPr>
            </w:pPr>
            <w:r>
              <w:rPr>
                <w:sz w:val="20"/>
              </w:rPr>
              <w:t>OTHER NURSE</w:t>
            </w:r>
          </w:p>
        </w:tc>
        <w:tc>
          <w:tcPr>
            <w:tcW w:w="2400" w:type="dxa"/>
          </w:tcPr>
          <w:p w14:paraId="518B513A" w14:textId="77777777" w:rsidR="00A5792B" w:rsidRDefault="002F44C1">
            <w:pPr>
              <w:pStyle w:val="TableParagraph"/>
              <w:tabs>
                <w:tab w:val="left" w:pos="959"/>
              </w:tabs>
              <w:spacing w:line="207" w:lineRule="exact"/>
              <w:ind w:right="358"/>
              <w:jc w:val="right"/>
              <w:rPr>
                <w:sz w:val="20"/>
              </w:rPr>
            </w:pPr>
            <w:r>
              <w:rPr>
                <w:sz w:val="20"/>
              </w:rPr>
              <w:t>(16)</w:t>
            </w:r>
            <w:r>
              <w:rPr>
                <w:sz w:val="20"/>
              </w:rPr>
              <w:tab/>
            </w:r>
            <w:r>
              <w:rPr>
                <w:spacing w:val="-1"/>
                <w:sz w:val="20"/>
              </w:rPr>
              <w:t>0.000</w:t>
            </w:r>
          </w:p>
        </w:tc>
        <w:tc>
          <w:tcPr>
            <w:tcW w:w="1020" w:type="dxa"/>
          </w:tcPr>
          <w:p w14:paraId="68B80817" w14:textId="77777777" w:rsidR="00A5792B" w:rsidRDefault="002F44C1">
            <w:pPr>
              <w:pStyle w:val="TableParagraph"/>
              <w:spacing w:line="207" w:lineRule="exact"/>
              <w:ind w:right="178"/>
              <w:jc w:val="right"/>
              <w:rPr>
                <w:sz w:val="20"/>
              </w:rPr>
            </w:pPr>
            <w:r>
              <w:rPr>
                <w:sz w:val="20"/>
              </w:rPr>
              <w:t>(36)</w:t>
            </w:r>
          </w:p>
        </w:tc>
        <w:tc>
          <w:tcPr>
            <w:tcW w:w="3110" w:type="dxa"/>
          </w:tcPr>
          <w:p w14:paraId="771B5B61" w14:textId="77777777" w:rsidR="00A5792B" w:rsidRDefault="002F44C1">
            <w:pPr>
              <w:pStyle w:val="TableParagraph"/>
              <w:tabs>
                <w:tab w:val="left" w:pos="2159"/>
              </w:tabs>
              <w:spacing w:line="207" w:lineRule="exact"/>
              <w:ind w:right="49"/>
              <w:jc w:val="right"/>
              <w:rPr>
                <w:sz w:val="20"/>
              </w:rPr>
            </w:pPr>
            <w:r>
              <w:rPr>
                <w:sz w:val="20"/>
              </w:rPr>
              <w:t>1.151</w:t>
            </w:r>
            <w:r>
              <w:rPr>
                <w:sz w:val="20"/>
              </w:rPr>
              <w:tab/>
            </w:r>
            <w:r>
              <w:rPr>
                <w:spacing w:val="-1"/>
                <w:sz w:val="20"/>
              </w:rPr>
              <w:t>1.151</w:t>
            </w:r>
          </w:p>
        </w:tc>
      </w:tr>
      <w:tr w:rsidR="00A5792B" w14:paraId="5B2F797B" w14:textId="77777777">
        <w:trPr>
          <w:trHeight w:val="226"/>
        </w:trPr>
        <w:tc>
          <w:tcPr>
            <w:tcW w:w="2450" w:type="dxa"/>
          </w:tcPr>
          <w:p w14:paraId="24E1C706" w14:textId="77777777" w:rsidR="00A5792B" w:rsidRDefault="002F44C1">
            <w:pPr>
              <w:pStyle w:val="TableParagraph"/>
              <w:spacing w:line="207" w:lineRule="exact"/>
              <w:ind w:left="50"/>
              <w:rPr>
                <w:sz w:val="20"/>
              </w:rPr>
            </w:pPr>
            <w:r>
              <w:rPr>
                <w:sz w:val="20"/>
              </w:rPr>
              <w:t>NURSE RESHR</w:t>
            </w:r>
          </w:p>
        </w:tc>
        <w:tc>
          <w:tcPr>
            <w:tcW w:w="2400" w:type="dxa"/>
          </w:tcPr>
          <w:p w14:paraId="049D0A93" w14:textId="77777777" w:rsidR="00A5792B" w:rsidRDefault="002F44C1">
            <w:pPr>
              <w:pStyle w:val="TableParagraph"/>
              <w:tabs>
                <w:tab w:val="left" w:pos="959"/>
              </w:tabs>
              <w:spacing w:line="207" w:lineRule="exact"/>
              <w:ind w:right="358"/>
              <w:jc w:val="right"/>
              <w:rPr>
                <w:sz w:val="20"/>
              </w:rPr>
            </w:pPr>
            <w:r>
              <w:rPr>
                <w:sz w:val="20"/>
              </w:rPr>
              <w:t>(17)</w:t>
            </w:r>
            <w:r>
              <w:rPr>
                <w:sz w:val="20"/>
              </w:rPr>
              <w:tab/>
            </w:r>
            <w:r>
              <w:rPr>
                <w:spacing w:val="-1"/>
                <w:sz w:val="20"/>
              </w:rPr>
              <w:t>1.000</w:t>
            </w:r>
          </w:p>
        </w:tc>
        <w:tc>
          <w:tcPr>
            <w:tcW w:w="1020" w:type="dxa"/>
          </w:tcPr>
          <w:p w14:paraId="17AB5144" w14:textId="77777777" w:rsidR="00A5792B" w:rsidRDefault="002F44C1">
            <w:pPr>
              <w:pStyle w:val="TableParagraph"/>
              <w:spacing w:line="207" w:lineRule="exact"/>
              <w:ind w:right="178"/>
              <w:jc w:val="right"/>
              <w:rPr>
                <w:sz w:val="20"/>
              </w:rPr>
            </w:pPr>
            <w:r>
              <w:rPr>
                <w:sz w:val="20"/>
              </w:rPr>
              <w:t>(37)</w:t>
            </w:r>
          </w:p>
        </w:tc>
        <w:tc>
          <w:tcPr>
            <w:tcW w:w="3110" w:type="dxa"/>
          </w:tcPr>
          <w:p w14:paraId="22596975" w14:textId="77777777" w:rsidR="00A5792B" w:rsidRDefault="002F44C1">
            <w:pPr>
              <w:pStyle w:val="TableParagraph"/>
              <w:tabs>
                <w:tab w:val="left" w:pos="2039"/>
              </w:tabs>
              <w:spacing w:line="207" w:lineRule="exact"/>
              <w:ind w:right="49"/>
              <w:jc w:val="right"/>
              <w:rPr>
                <w:sz w:val="20"/>
              </w:rPr>
            </w:pPr>
            <w:r>
              <w:rPr>
                <w:sz w:val="20"/>
              </w:rPr>
              <w:t>0.000</w:t>
            </w:r>
            <w:r>
              <w:rPr>
                <w:sz w:val="20"/>
              </w:rPr>
              <w:tab/>
            </w:r>
            <w:r>
              <w:rPr>
                <w:spacing w:val="-1"/>
                <w:sz w:val="20"/>
              </w:rPr>
              <w:t>-1.000</w:t>
            </w:r>
          </w:p>
        </w:tc>
      </w:tr>
      <w:tr w:rsidR="00A5792B" w14:paraId="33AA87C8" w14:textId="77777777">
        <w:trPr>
          <w:trHeight w:val="226"/>
        </w:trPr>
        <w:tc>
          <w:tcPr>
            <w:tcW w:w="2450" w:type="dxa"/>
          </w:tcPr>
          <w:p w14:paraId="47544491" w14:textId="77777777" w:rsidR="00A5792B" w:rsidRDefault="002F44C1">
            <w:pPr>
              <w:pStyle w:val="TableParagraph"/>
              <w:spacing w:line="206" w:lineRule="exact"/>
              <w:ind w:left="50"/>
              <w:rPr>
                <w:sz w:val="20"/>
              </w:rPr>
            </w:pPr>
            <w:r>
              <w:rPr>
                <w:sz w:val="20"/>
              </w:rPr>
              <w:t>ASSOC CHIEF/RESH</w:t>
            </w:r>
          </w:p>
        </w:tc>
        <w:tc>
          <w:tcPr>
            <w:tcW w:w="2400" w:type="dxa"/>
          </w:tcPr>
          <w:p w14:paraId="06D74333" w14:textId="77777777" w:rsidR="00A5792B" w:rsidRDefault="002F44C1">
            <w:pPr>
              <w:pStyle w:val="TableParagraph"/>
              <w:tabs>
                <w:tab w:val="left" w:pos="959"/>
              </w:tabs>
              <w:spacing w:line="206" w:lineRule="exact"/>
              <w:ind w:right="358"/>
              <w:jc w:val="right"/>
              <w:rPr>
                <w:sz w:val="20"/>
              </w:rPr>
            </w:pPr>
            <w:r>
              <w:rPr>
                <w:sz w:val="20"/>
              </w:rPr>
              <w:t>(18)</w:t>
            </w:r>
            <w:r>
              <w:rPr>
                <w:sz w:val="20"/>
              </w:rPr>
              <w:tab/>
            </w:r>
            <w:r>
              <w:rPr>
                <w:spacing w:val="-1"/>
                <w:sz w:val="20"/>
              </w:rPr>
              <w:t>1.000</w:t>
            </w:r>
          </w:p>
        </w:tc>
        <w:tc>
          <w:tcPr>
            <w:tcW w:w="1020" w:type="dxa"/>
          </w:tcPr>
          <w:p w14:paraId="0B39AAD0" w14:textId="77777777" w:rsidR="00A5792B" w:rsidRDefault="002F44C1">
            <w:pPr>
              <w:pStyle w:val="TableParagraph"/>
              <w:spacing w:line="206" w:lineRule="exact"/>
              <w:ind w:right="178"/>
              <w:jc w:val="right"/>
              <w:rPr>
                <w:sz w:val="20"/>
              </w:rPr>
            </w:pPr>
            <w:r>
              <w:rPr>
                <w:sz w:val="20"/>
              </w:rPr>
              <w:t>(38)</w:t>
            </w:r>
          </w:p>
        </w:tc>
        <w:tc>
          <w:tcPr>
            <w:tcW w:w="3110" w:type="dxa"/>
          </w:tcPr>
          <w:p w14:paraId="3E5A9247" w14:textId="77777777" w:rsidR="00A5792B" w:rsidRDefault="002F44C1">
            <w:pPr>
              <w:pStyle w:val="TableParagraph"/>
              <w:tabs>
                <w:tab w:val="left" w:pos="2039"/>
              </w:tabs>
              <w:spacing w:line="206" w:lineRule="exact"/>
              <w:ind w:right="49"/>
              <w:jc w:val="right"/>
              <w:rPr>
                <w:sz w:val="20"/>
              </w:rPr>
            </w:pPr>
            <w:r>
              <w:rPr>
                <w:sz w:val="20"/>
              </w:rPr>
              <w:t>0.000</w:t>
            </w:r>
            <w:r>
              <w:rPr>
                <w:sz w:val="20"/>
              </w:rPr>
              <w:tab/>
            </w:r>
            <w:r>
              <w:rPr>
                <w:spacing w:val="-1"/>
                <w:sz w:val="20"/>
              </w:rPr>
              <w:t>-1.000</w:t>
            </w:r>
          </w:p>
        </w:tc>
      </w:tr>
      <w:tr w:rsidR="00A5792B" w14:paraId="50BF03DE" w14:textId="77777777">
        <w:trPr>
          <w:trHeight w:val="226"/>
        </w:trPr>
        <w:tc>
          <w:tcPr>
            <w:tcW w:w="2450" w:type="dxa"/>
          </w:tcPr>
          <w:p w14:paraId="3027E344" w14:textId="77777777" w:rsidR="00A5792B" w:rsidRDefault="002F44C1">
            <w:pPr>
              <w:pStyle w:val="TableParagraph"/>
              <w:spacing w:line="206" w:lineRule="exact"/>
              <w:ind w:left="50"/>
              <w:rPr>
                <w:sz w:val="20"/>
              </w:rPr>
            </w:pPr>
            <w:r>
              <w:rPr>
                <w:sz w:val="20"/>
              </w:rPr>
              <w:t>ASSOC CHIEF/EDU</w:t>
            </w:r>
          </w:p>
        </w:tc>
        <w:tc>
          <w:tcPr>
            <w:tcW w:w="2400" w:type="dxa"/>
          </w:tcPr>
          <w:p w14:paraId="054678DB" w14:textId="77777777" w:rsidR="00A5792B" w:rsidRDefault="002F44C1">
            <w:pPr>
              <w:pStyle w:val="TableParagraph"/>
              <w:tabs>
                <w:tab w:val="left" w:pos="959"/>
              </w:tabs>
              <w:spacing w:line="206" w:lineRule="exact"/>
              <w:ind w:right="358"/>
              <w:jc w:val="right"/>
              <w:rPr>
                <w:sz w:val="20"/>
              </w:rPr>
            </w:pPr>
            <w:r>
              <w:rPr>
                <w:sz w:val="20"/>
              </w:rPr>
              <w:t>(19)</w:t>
            </w:r>
            <w:r>
              <w:rPr>
                <w:sz w:val="20"/>
              </w:rPr>
              <w:tab/>
            </w:r>
            <w:r>
              <w:rPr>
                <w:spacing w:val="-1"/>
                <w:sz w:val="20"/>
              </w:rPr>
              <w:t>1.000</w:t>
            </w:r>
          </w:p>
        </w:tc>
        <w:tc>
          <w:tcPr>
            <w:tcW w:w="1020" w:type="dxa"/>
          </w:tcPr>
          <w:p w14:paraId="7B97122B" w14:textId="77777777" w:rsidR="00A5792B" w:rsidRDefault="002F44C1">
            <w:pPr>
              <w:pStyle w:val="TableParagraph"/>
              <w:spacing w:line="206" w:lineRule="exact"/>
              <w:ind w:right="178"/>
              <w:jc w:val="right"/>
              <w:rPr>
                <w:sz w:val="20"/>
              </w:rPr>
            </w:pPr>
            <w:r>
              <w:rPr>
                <w:sz w:val="20"/>
              </w:rPr>
              <w:t>(39)</w:t>
            </w:r>
          </w:p>
        </w:tc>
        <w:tc>
          <w:tcPr>
            <w:tcW w:w="3110" w:type="dxa"/>
          </w:tcPr>
          <w:p w14:paraId="6DA0E6B1" w14:textId="77777777" w:rsidR="00A5792B" w:rsidRDefault="002F44C1">
            <w:pPr>
              <w:pStyle w:val="TableParagraph"/>
              <w:tabs>
                <w:tab w:val="left" w:pos="2039"/>
              </w:tabs>
              <w:spacing w:line="206" w:lineRule="exact"/>
              <w:ind w:right="49"/>
              <w:jc w:val="right"/>
              <w:rPr>
                <w:sz w:val="20"/>
              </w:rPr>
            </w:pPr>
            <w:r>
              <w:rPr>
                <w:sz w:val="20"/>
              </w:rPr>
              <w:t>0.000</w:t>
            </w:r>
            <w:r>
              <w:rPr>
                <w:sz w:val="20"/>
              </w:rPr>
              <w:tab/>
            </w:r>
            <w:r>
              <w:rPr>
                <w:spacing w:val="-1"/>
                <w:sz w:val="20"/>
              </w:rPr>
              <w:t>-1.000</w:t>
            </w:r>
          </w:p>
        </w:tc>
      </w:tr>
      <w:tr w:rsidR="00A5792B" w14:paraId="5FF45E70" w14:textId="77777777">
        <w:trPr>
          <w:trHeight w:val="505"/>
        </w:trPr>
        <w:tc>
          <w:tcPr>
            <w:tcW w:w="2450" w:type="dxa"/>
          </w:tcPr>
          <w:p w14:paraId="4B044752" w14:textId="77777777" w:rsidR="00A5792B" w:rsidRDefault="002F44C1">
            <w:pPr>
              <w:pStyle w:val="TableParagraph"/>
              <w:ind w:left="50"/>
              <w:rPr>
                <w:sz w:val="20"/>
              </w:rPr>
            </w:pPr>
            <w:r>
              <w:rPr>
                <w:sz w:val="20"/>
              </w:rPr>
              <w:t>INSTR/EDU</w:t>
            </w:r>
          </w:p>
        </w:tc>
        <w:tc>
          <w:tcPr>
            <w:tcW w:w="2400" w:type="dxa"/>
          </w:tcPr>
          <w:p w14:paraId="7E30EF4D" w14:textId="77777777" w:rsidR="00A5792B" w:rsidRDefault="002F44C1">
            <w:pPr>
              <w:pStyle w:val="TableParagraph"/>
              <w:tabs>
                <w:tab w:val="left" w:pos="959"/>
              </w:tabs>
              <w:ind w:right="358"/>
              <w:jc w:val="right"/>
              <w:rPr>
                <w:sz w:val="20"/>
              </w:rPr>
            </w:pPr>
            <w:r>
              <w:rPr>
                <w:sz w:val="20"/>
              </w:rPr>
              <w:t>(20)</w:t>
            </w:r>
            <w:r>
              <w:rPr>
                <w:sz w:val="20"/>
              </w:rPr>
              <w:tab/>
            </w:r>
            <w:r>
              <w:rPr>
                <w:spacing w:val="-1"/>
                <w:sz w:val="20"/>
              </w:rPr>
              <w:t>1.000</w:t>
            </w:r>
          </w:p>
        </w:tc>
        <w:tc>
          <w:tcPr>
            <w:tcW w:w="1020" w:type="dxa"/>
          </w:tcPr>
          <w:p w14:paraId="365946FF" w14:textId="77777777" w:rsidR="00A5792B" w:rsidRDefault="002F44C1">
            <w:pPr>
              <w:pStyle w:val="TableParagraph"/>
              <w:ind w:right="178"/>
              <w:jc w:val="right"/>
              <w:rPr>
                <w:sz w:val="20"/>
              </w:rPr>
            </w:pPr>
            <w:r>
              <w:rPr>
                <w:sz w:val="20"/>
              </w:rPr>
              <w:t>(40)</w:t>
            </w:r>
          </w:p>
        </w:tc>
        <w:tc>
          <w:tcPr>
            <w:tcW w:w="3110" w:type="dxa"/>
          </w:tcPr>
          <w:p w14:paraId="1A057F61" w14:textId="77777777" w:rsidR="00A5792B" w:rsidRDefault="002F44C1">
            <w:pPr>
              <w:pStyle w:val="TableParagraph"/>
              <w:tabs>
                <w:tab w:val="left" w:pos="2159"/>
              </w:tabs>
              <w:ind w:right="49"/>
              <w:jc w:val="right"/>
              <w:rPr>
                <w:sz w:val="20"/>
              </w:rPr>
            </w:pPr>
            <w:r>
              <w:rPr>
                <w:sz w:val="20"/>
              </w:rPr>
              <w:t>1.600</w:t>
            </w:r>
            <w:r>
              <w:rPr>
                <w:sz w:val="20"/>
              </w:rPr>
              <w:tab/>
            </w:r>
            <w:r>
              <w:rPr>
                <w:spacing w:val="-1"/>
                <w:sz w:val="20"/>
              </w:rPr>
              <w:t>0.600</w:t>
            </w:r>
          </w:p>
        </w:tc>
      </w:tr>
      <w:tr w:rsidR="00A5792B" w14:paraId="7A274E7D" w14:textId="77777777">
        <w:trPr>
          <w:trHeight w:val="544"/>
        </w:trPr>
        <w:tc>
          <w:tcPr>
            <w:tcW w:w="2450" w:type="dxa"/>
          </w:tcPr>
          <w:p w14:paraId="3CD7E35A" w14:textId="77777777" w:rsidR="00A5792B" w:rsidRDefault="00A5792B">
            <w:pPr>
              <w:pStyle w:val="TableParagraph"/>
              <w:spacing w:before="8"/>
              <w:rPr>
                <w:sz w:val="23"/>
              </w:rPr>
            </w:pPr>
          </w:p>
          <w:p w14:paraId="4139C66B" w14:textId="77777777" w:rsidR="00A5792B" w:rsidRDefault="002F44C1">
            <w:pPr>
              <w:pStyle w:val="TableParagraph"/>
              <w:spacing w:line="256" w:lineRule="exact"/>
              <w:ind w:left="50"/>
              <w:rPr>
                <w:rFonts w:ascii="Times New Roman"/>
                <w:b/>
                <w:sz w:val="24"/>
              </w:rPr>
            </w:pPr>
            <w:r>
              <w:rPr>
                <w:rFonts w:ascii="Times New Roman"/>
                <w:b/>
                <w:sz w:val="24"/>
              </w:rPr>
              <w:t>Menu Access:</w:t>
            </w:r>
          </w:p>
        </w:tc>
        <w:tc>
          <w:tcPr>
            <w:tcW w:w="2400" w:type="dxa"/>
          </w:tcPr>
          <w:p w14:paraId="607DBEBA" w14:textId="77777777" w:rsidR="00A5792B" w:rsidRDefault="00A5792B">
            <w:pPr>
              <w:pStyle w:val="TableParagraph"/>
              <w:rPr>
                <w:rFonts w:ascii="Times New Roman"/>
                <w:sz w:val="20"/>
              </w:rPr>
            </w:pPr>
          </w:p>
        </w:tc>
        <w:tc>
          <w:tcPr>
            <w:tcW w:w="1020" w:type="dxa"/>
          </w:tcPr>
          <w:p w14:paraId="530AC6D4" w14:textId="77777777" w:rsidR="00A5792B" w:rsidRDefault="00A5792B">
            <w:pPr>
              <w:pStyle w:val="TableParagraph"/>
              <w:rPr>
                <w:rFonts w:ascii="Times New Roman"/>
                <w:sz w:val="20"/>
              </w:rPr>
            </w:pPr>
          </w:p>
        </w:tc>
        <w:tc>
          <w:tcPr>
            <w:tcW w:w="3110" w:type="dxa"/>
          </w:tcPr>
          <w:p w14:paraId="5F7A8403" w14:textId="77777777" w:rsidR="00A5792B" w:rsidRDefault="00A5792B">
            <w:pPr>
              <w:pStyle w:val="TableParagraph"/>
              <w:rPr>
                <w:rFonts w:ascii="Times New Roman"/>
                <w:sz w:val="20"/>
              </w:rPr>
            </w:pPr>
          </w:p>
        </w:tc>
      </w:tr>
    </w:tbl>
    <w:p w14:paraId="50FB04B9" w14:textId="77777777" w:rsidR="00A5792B" w:rsidRDefault="00A5792B">
      <w:pPr>
        <w:pStyle w:val="BodyText"/>
        <w:spacing w:before="1"/>
        <w:rPr>
          <w:rFonts w:ascii="Courier New"/>
        </w:rPr>
      </w:pPr>
    </w:p>
    <w:p w14:paraId="48F11C07" w14:textId="77777777" w:rsidR="00A5792B" w:rsidRDefault="002F44C1">
      <w:pPr>
        <w:pStyle w:val="BodyText"/>
        <w:ind w:left="239" w:right="962"/>
      </w:pPr>
      <w:r>
        <w:t>The FTEE Comparison (1106b) Report option is accessed through the Resource Management Reports option of the Administration Records, Print option of the Nursing Features (all options) menu, and the Administrator's Menu. This option is also accessed through the Resource Management Reports option of the Administration Reports (Head Nurse) option of the Head Nurse's Menu.</w:t>
      </w:r>
    </w:p>
    <w:p w14:paraId="64CD04D1" w14:textId="77777777" w:rsidR="00A5792B" w:rsidRDefault="00A5792B">
      <w:pPr>
        <w:sectPr w:rsidR="00A5792B">
          <w:pgSz w:w="12240" w:h="15840"/>
          <w:pgMar w:top="940" w:right="620" w:bottom="1160" w:left="1200" w:header="725" w:footer="975" w:gutter="0"/>
          <w:cols w:space="720"/>
        </w:sectPr>
      </w:pPr>
    </w:p>
    <w:p w14:paraId="283EC2AF" w14:textId="77777777" w:rsidR="00A5792B" w:rsidRDefault="002F44C1">
      <w:pPr>
        <w:pStyle w:val="Heading1"/>
      </w:pPr>
      <w:r>
        <w:t>Chapter 6 FTEE/Workload Reports</w:t>
      </w:r>
    </w:p>
    <w:p w14:paraId="0ABF779D" w14:textId="77777777" w:rsidR="00A5792B" w:rsidRDefault="002F44C1">
      <w:pPr>
        <w:pStyle w:val="Heading2"/>
        <w:spacing w:before="277"/>
      </w:pPr>
      <w:r>
        <w:t>NURAPR-RES-AMISWKL</w:t>
      </w:r>
    </w:p>
    <w:p w14:paraId="6E5C72D0" w14:textId="77777777" w:rsidR="00A5792B" w:rsidRDefault="00A5792B">
      <w:pPr>
        <w:pStyle w:val="BodyText"/>
        <w:rPr>
          <w:b/>
        </w:rPr>
      </w:pPr>
    </w:p>
    <w:p w14:paraId="6BAD78EA" w14:textId="77777777" w:rsidR="00A5792B" w:rsidRDefault="002F44C1">
      <w:pPr>
        <w:spacing w:line="480" w:lineRule="auto"/>
        <w:ind w:left="240" w:right="6673"/>
        <w:rPr>
          <w:b/>
          <w:sz w:val="24"/>
        </w:rPr>
      </w:pPr>
      <w:r>
        <w:rPr>
          <w:b/>
          <w:sz w:val="24"/>
        </w:rPr>
        <w:t>AMIS Workload Statistics Report Description:</w:t>
      </w:r>
    </w:p>
    <w:p w14:paraId="7904A3D0" w14:textId="77777777" w:rsidR="00A5792B" w:rsidRDefault="002F44C1">
      <w:pPr>
        <w:pStyle w:val="BodyText"/>
        <w:ind w:left="240" w:right="1401"/>
      </w:pPr>
      <w:r>
        <w:t>The AMIS Workload Statistics Report option prints location and service reports that utilize manhours and acuity data from the NURS AMIS 1106 Manhours (#213.4) file.</w:t>
      </w:r>
    </w:p>
    <w:p w14:paraId="420D57AD" w14:textId="77777777" w:rsidR="00A5792B" w:rsidRDefault="00A5792B">
      <w:pPr>
        <w:pStyle w:val="BodyText"/>
        <w:rPr>
          <w:sz w:val="26"/>
        </w:rPr>
      </w:pPr>
    </w:p>
    <w:p w14:paraId="14E95E18" w14:textId="77777777" w:rsidR="00A5792B" w:rsidRDefault="00A5792B">
      <w:pPr>
        <w:pStyle w:val="BodyText"/>
        <w:rPr>
          <w:sz w:val="22"/>
        </w:rPr>
      </w:pPr>
    </w:p>
    <w:p w14:paraId="57CB74D1" w14:textId="77777777" w:rsidR="00A5792B" w:rsidRDefault="002F44C1">
      <w:pPr>
        <w:pStyle w:val="Heading2"/>
      </w:pPr>
      <w:r>
        <w:t>Additional Information:</w:t>
      </w:r>
    </w:p>
    <w:p w14:paraId="334D5550" w14:textId="77777777" w:rsidR="00A5792B" w:rsidRDefault="00A5792B">
      <w:pPr>
        <w:pStyle w:val="BodyText"/>
        <w:spacing w:before="9"/>
        <w:rPr>
          <w:b/>
          <w:sz w:val="23"/>
        </w:rPr>
      </w:pPr>
    </w:p>
    <w:p w14:paraId="38CE9A4E" w14:textId="77777777" w:rsidR="00A5792B" w:rsidRDefault="002F44C1">
      <w:pPr>
        <w:pStyle w:val="BodyText"/>
        <w:ind w:left="240" w:right="1255"/>
      </w:pPr>
      <w:r>
        <w:t>Information is entered through the Classification, Edit Patient option and the Manhours Edit, AMIS 1106a option.</w:t>
      </w:r>
    </w:p>
    <w:p w14:paraId="69027DAC" w14:textId="77777777" w:rsidR="00A5792B" w:rsidRDefault="00A5792B">
      <w:pPr>
        <w:pStyle w:val="BodyText"/>
      </w:pPr>
    </w:p>
    <w:p w14:paraId="1F9C196F" w14:textId="77777777" w:rsidR="00A5792B" w:rsidRDefault="002F44C1">
      <w:pPr>
        <w:pStyle w:val="BodyText"/>
        <w:ind w:left="240" w:right="955"/>
      </w:pPr>
      <w:r>
        <w:t>This report is sorted by facility when the multi-divisional field in the NURS Parameter (#213.9) file contains the value of 'yes'.</w:t>
      </w:r>
    </w:p>
    <w:p w14:paraId="42888B05" w14:textId="77777777" w:rsidR="00A5792B" w:rsidRDefault="00A5792B">
      <w:pPr>
        <w:pStyle w:val="BodyText"/>
      </w:pPr>
    </w:p>
    <w:p w14:paraId="0B4A148A" w14:textId="77777777" w:rsidR="00A5792B" w:rsidRDefault="002F44C1">
      <w:pPr>
        <w:pStyle w:val="BodyText"/>
        <w:ind w:left="239" w:right="810"/>
      </w:pPr>
      <w:r>
        <w:t>This report is dependent on whether the Nursing Acuity/Separation Batch Job has run to completion. The acuity data is calculated by the Nursing Acuity/Separation-Activation batch job which runs after midnight to accumulate totals for the previous day. The totals are based on classifications that are entered before the cutoff time designated for the Night/Day/ Evening Shift in the NURS Parameter File. For example we will use 0700 for Nights, 1500 for Days and 2300 for Evenings as the cutoff times.</w:t>
      </w:r>
    </w:p>
    <w:p w14:paraId="34029DD1" w14:textId="77777777" w:rsidR="00A5792B" w:rsidRDefault="00A5792B">
      <w:pPr>
        <w:pStyle w:val="BodyText"/>
        <w:spacing w:before="11"/>
        <w:rPr>
          <w:sz w:val="23"/>
        </w:rPr>
      </w:pPr>
    </w:p>
    <w:p w14:paraId="636D30CB" w14:textId="77777777" w:rsidR="00A5792B" w:rsidRDefault="002F44C1">
      <w:pPr>
        <w:pStyle w:val="ListParagraph"/>
        <w:numPr>
          <w:ilvl w:val="0"/>
          <w:numId w:val="195"/>
        </w:numPr>
        <w:tabs>
          <w:tab w:val="left" w:pos="961"/>
        </w:tabs>
        <w:ind w:left="959" w:right="969" w:hanging="360"/>
        <w:rPr>
          <w:rFonts w:ascii="Times New Roman"/>
          <w:sz w:val="24"/>
        </w:rPr>
      </w:pPr>
      <w:r>
        <w:rPr>
          <w:rFonts w:ascii="Times New Roman"/>
          <w:sz w:val="24"/>
        </w:rPr>
        <w:t xml:space="preserve">For the night shift, any classification entered for an active patient before 0700 will be counted. Since this cutoff time is before 1500, if the patient's classification has not </w:t>
      </w:r>
      <w:r>
        <w:rPr>
          <w:rFonts w:ascii="Times New Roman"/>
          <w:spacing w:val="-3"/>
          <w:sz w:val="24"/>
        </w:rPr>
        <w:t xml:space="preserve">been </w:t>
      </w:r>
      <w:r>
        <w:rPr>
          <w:rFonts w:ascii="Times New Roman"/>
          <w:sz w:val="24"/>
        </w:rPr>
        <w:t>updated by 0700, the previous classification for the current unit is used. If no previous classification for that unit is available the patient will not be</w:t>
      </w:r>
      <w:r>
        <w:rPr>
          <w:rFonts w:ascii="Times New Roman"/>
          <w:spacing w:val="-9"/>
          <w:sz w:val="24"/>
        </w:rPr>
        <w:t xml:space="preserve"> </w:t>
      </w:r>
      <w:r>
        <w:rPr>
          <w:rFonts w:ascii="Times New Roman"/>
          <w:sz w:val="24"/>
        </w:rPr>
        <w:t>counted.</w:t>
      </w:r>
    </w:p>
    <w:p w14:paraId="6EF5BBBA" w14:textId="77777777" w:rsidR="00A5792B" w:rsidRDefault="00A5792B">
      <w:pPr>
        <w:pStyle w:val="BodyText"/>
      </w:pPr>
    </w:p>
    <w:p w14:paraId="642FC28F" w14:textId="77777777" w:rsidR="00A5792B" w:rsidRDefault="002F44C1">
      <w:pPr>
        <w:pStyle w:val="ListParagraph"/>
        <w:numPr>
          <w:ilvl w:val="0"/>
          <w:numId w:val="195"/>
        </w:numPr>
        <w:tabs>
          <w:tab w:val="left" w:pos="961"/>
        </w:tabs>
        <w:ind w:left="959" w:right="1158" w:hanging="360"/>
        <w:rPr>
          <w:rFonts w:ascii="Times New Roman"/>
          <w:sz w:val="24"/>
        </w:rPr>
      </w:pPr>
      <w:r>
        <w:rPr>
          <w:rFonts w:ascii="Times New Roman"/>
          <w:sz w:val="24"/>
        </w:rPr>
        <w:t>For the day shift, the latest classification entered before 1500 (3pm) will be counted in the official AMIS totals. If there is no classification before 1500 on the run date the patient is not counted in the official AMIS totals and will appear on the unclassified patient report. Any changes (discharge, transfer, death, etc.) that occurs after the day shift cutoff time will have no effect on the day shift</w:t>
      </w:r>
      <w:r>
        <w:rPr>
          <w:rFonts w:ascii="Times New Roman"/>
          <w:spacing w:val="-3"/>
          <w:sz w:val="24"/>
        </w:rPr>
        <w:t xml:space="preserve"> </w:t>
      </w:r>
      <w:r>
        <w:rPr>
          <w:rFonts w:ascii="Times New Roman"/>
          <w:sz w:val="24"/>
        </w:rPr>
        <w:t>totals.</w:t>
      </w:r>
    </w:p>
    <w:p w14:paraId="1747C8AF" w14:textId="77777777" w:rsidR="00A5792B" w:rsidRDefault="00A5792B">
      <w:pPr>
        <w:pStyle w:val="BodyText"/>
      </w:pPr>
    </w:p>
    <w:p w14:paraId="37EAA828" w14:textId="77777777" w:rsidR="00A5792B" w:rsidRDefault="002F44C1">
      <w:pPr>
        <w:pStyle w:val="ListParagraph"/>
        <w:numPr>
          <w:ilvl w:val="0"/>
          <w:numId w:val="195"/>
        </w:numPr>
        <w:tabs>
          <w:tab w:val="left" w:pos="961"/>
        </w:tabs>
        <w:ind w:right="852" w:hanging="360"/>
        <w:rPr>
          <w:rFonts w:ascii="Times New Roman"/>
          <w:sz w:val="24"/>
        </w:rPr>
      </w:pPr>
      <w:r>
        <w:rPr>
          <w:rFonts w:ascii="Times New Roman"/>
          <w:sz w:val="24"/>
        </w:rPr>
        <w:t>For the evening shift, the latest classification that occurs before midnight will be counted. If the patient has not been classified on their current unit on the run date, that patient will not be counted in the evening shift acuity totals and will be reflected as unclassified on the Unclassified Midnight Patient's report. Changes that occur after 1500 will be reflected in these and subsequent</w:t>
      </w:r>
      <w:r>
        <w:rPr>
          <w:rFonts w:ascii="Times New Roman"/>
          <w:spacing w:val="-5"/>
          <w:sz w:val="24"/>
        </w:rPr>
        <w:t xml:space="preserve"> </w:t>
      </w:r>
      <w:r>
        <w:rPr>
          <w:rFonts w:ascii="Times New Roman"/>
          <w:sz w:val="24"/>
        </w:rPr>
        <w:t>totals.</w:t>
      </w:r>
    </w:p>
    <w:p w14:paraId="4041E46B" w14:textId="77777777" w:rsidR="00A5792B" w:rsidRDefault="00A5792B">
      <w:pPr>
        <w:rPr>
          <w:sz w:val="24"/>
        </w:rPr>
        <w:sectPr w:rsidR="00A5792B">
          <w:headerReference w:type="default" r:id="rId244"/>
          <w:footerReference w:type="even" r:id="rId245"/>
          <w:footerReference w:type="default" r:id="rId246"/>
          <w:pgSz w:w="12240" w:h="15840"/>
          <w:pgMar w:top="1380" w:right="620" w:bottom="1160" w:left="1200" w:header="0" w:footer="975" w:gutter="0"/>
          <w:cols w:space="720"/>
        </w:sectPr>
      </w:pPr>
    </w:p>
    <w:p w14:paraId="3AE4A733" w14:textId="77777777" w:rsidR="00A5792B" w:rsidRDefault="00A5792B">
      <w:pPr>
        <w:pStyle w:val="BodyText"/>
        <w:rPr>
          <w:sz w:val="20"/>
        </w:rPr>
      </w:pPr>
    </w:p>
    <w:p w14:paraId="70EF308F" w14:textId="77777777" w:rsidR="00A5792B" w:rsidRDefault="00A5792B">
      <w:pPr>
        <w:pStyle w:val="BodyText"/>
        <w:spacing w:before="6"/>
        <w:rPr>
          <w:sz w:val="22"/>
        </w:rPr>
      </w:pPr>
    </w:p>
    <w:p w14:paraId="2326C068" w14:textId="77777777" w:rsidR="00A5792B" w:rsidRDefault="002F44C1">
      <w:pPr>
        <w:pStyle w:val="BodyText"/>
        <w:spacing w:before="1"/>
        <w:ind w:left="240" w:right="890"/>
      </w:pPr>
      <w:r>
        <w:t>The Classification File Purge option, found under the Nursing System Manager's Menu, permanently deletes data from the NURS Classification #214.6 and the NURS Review Classification #214.7 files. It is recommended that a minimum of 6 months of data remain in these files. Refer to the Package Management section for additional information on the Classification File Purge option. Contact the DSS Site Manager prior to any purging of classification data.</w:t>
      </w:r>
    </w:p>
    <w:p w14:paraId="20B02356" w14:textId="77777777" w:rsidR="00A5792B" w:rsidRDefault="00A5792B">
      <w:pPr>
        <w:pStyle w:val="BodyText"/>
        <w:spacing w:before="11"/>
        <w:rPr>
          <w:sz w:val="23"/>
        </w:rPr>
      </w:pPr>
    </w:p>
    <w:p w14:paraId="20484DA5" w14:textId="77777777" w:rsidR="00A5792B" w:rsidRDefault="002F44C1">
      <w:pPr>
        <w:pStyle w:val="BodyText"/>
        <w:ind w:left="240"/>
      </w:pPr>
      <w:r>
        <w:t>AMIS/Current Workload Statistics Definitions:</w:t>
      </w:r>
    </w:p>
    <w:p w14:paraId="10D77DA6" w14:textId="77777777" w:rsidR="00A5792B" w:rsidRDefault="00A5792B">
      <w:pPr>
        <w:pStyle w:val="BodyText"/>
      </w:pPr>
    </w:p>
    <w:p w14:paraId="35FC0074" w14:textId="77777777" w:rsidR="00A5792B" w:rsidRDefault="002F44C1">
      <w:pPr>
        <w:pStyle w:val="ListParagraph"/>
        <w:numPr>
          <w:ilvl w:val="0"/>
          <w:numId w:val="194"/>
        </w:numPr>
        <w:tabs>
          <w:tab w:val="left" w:pos="961"/>
        </w:tabs>
        <w:rPr>
          <w:rFonts w:ascii="Times New Roman"/>
          <w:sz w:val="24"/>
        </w:rPr>
      </w:pPr>
      <w:r>
        <w:rPr>
          <w:rFonts w:ascii="Times New Roman"/>
          <w:sz w:val="24"/>
        </w:rPr>
        <w:t>Unit - Patient care location.</w:t>
      </w:r>
    </w:p>
    <w:p w14:paraId="1FAA2FFE" w14:textId="77777777" w:rsidR="00A5792B" w:rsidRDefault="002F44C1">
      <w:pPr>
        <w:pStyle w:val="ListParagraph"/>
        <w:numPr>
          <w:ilvl w:val="0"/>
          <w:numId w:val="194"/>
        </w:numPr>
        <w:tabs>
          <w:tab w:val="left" w:pos="961"/>
        </w:tabs>
        <w:rPr>
          <w:rFonts w:ascii="Times New Roman"/>
          <w:sz w:val="24"/>
        </w:rPr>
      </w:pPr>
      <w:r>
        <w:rPr>
          <w:rFonts w:ascii="Times New Roman"/>
          <w:sz w:val="24"/>
        </w:rPr>
        <w:t>Bed Sect - AMIS bed</w:t>
      </w:r>
      <w:r>
        <w:rPr>
          <w:rFonts w:ascii="Times New Roman"/>
          <w:spacing w:val="-5"/>
          <w:sz w:val="24"/>
        </w:rPr>
        <w:t xml:space="preserve"> </w:t>
      </w:r>
      <w:r>
        <w:rPr>
          <w:rFonts w:ascii="Times New Roman"/>
          <w:sz w:val="24"/>
        </w:rPr>
        <w:t>section.</w:t>
      </w:r>
    </w:p>
    <w:p w14:paraId="5EFFF28C" w14:textId="77777777" w:rsidR="00A5792B" w:rsidRDefault="002F44C1">
      <w:pPr>
        <w:pStyle w:val="ListParagraph"/>
        <w:numPr>
          <w:ilvl w:val="0"/>
          <w:numId w:val="194"/>
        </w:numPr>
        <w:tabs>
          <w:tab w:val="left" w:pos="960"/>
        </w:tabs>
        <w:ind w:left="959" w:hanging="360"/>
        <w:rPr>
          <w:rFonts w:ascii="Times New Roman"/>
          <w:sz w:val="24"/>
        </w:rPr>
      </w:pPr>
      <w:r>
        <w:rPr>
          <w:rFonts w:ascii="Times New Roman"/>
          <w:sz w:val="24"/>
        </w:rPr>
        <w:t>RN FTEE/LPN FTEE/NA</w:t>
      </w:r>
      <w:r>
        <w:rPr>
          <w:rFonts w:ascii="Times New Roman"/>
          <w:spacing w:val="-4"/>
          <w:sz w:val="24"/>
        </w:rPr>
        <w:t xml:space="preserve"> </w:t>
      </w:r>
      <w:r>
        <w:rPr>
          <w:rFonts w:ascii="Times New Roman"/>
          <w:sz w:val="24"/>
        </w:rPr>
        <w:t>FTEE</w:t>
      </w:r>
    </w:p>
    <w:p w14:paraId="1C08C572" w14:textId="77777777" w:rsidR="00A5792B" w:rsidRDefault="002F44C1">
      <w:pPr>
        <w:pStyle w:val="ListParagraph"/>
        <w:numPr>
          <w:ilvl w:val="1"/>
          <w:numId w:val="194"/>
        </w:numPr>
        <w:tabs>
          <w:tab w:val="left" w:pos="1320"/>
        </w:tabs>
        <w:rPr>
          <w:rFonts w:ascii="Times New Roman"/>
          <w:sz w:val="24"/>
        </w:rPr>
      </w:pPr>
      <w:r>
        <w:rPr>
          <w:rFonts w:ascii="Times New Roman"/>
          <w:sz w:val="24"/>
        </w:rPr>
        <w:t>(Req.) - Required.</w:t>
      </w:r>
    </w:p>
    <w:p w14:paraId="178B5F10" w14:textId="77777777" w:rsidR="00A5792B" w:rsidRDefault="002F44C1">
      <w:pPr>
        <w:pStyle w:val="ListParagraph"/>
        <w:numPr>
          <w:ilvl w:val="2"/>
          <w:numId w:val="194"/>
        </w:numPr>
        <w:tabs>
          <w:tab w:val="left" w:pos="1681"/>
        </w:tabs>
        <w:ind w:right="1926" w:hanging="360"/>
        <w:rPr>
          <w:rFonts w:ascii="Times New Roman"/>
          <w:sz w:val="24"/>
        </w:rPr>
      </w:pPr>
      <w:r>
        <w:rPr>
          <w:rFonts w:ascii="Times New Roman"/>
          <w:sz w:val="24"/>
        </w:rPr>
        <w:t xml:space="preserve">Required RN's defined by either the Professional Percentage in the Nursing Location File for each location or in the Site Parameter File </w:t>
      </w:r>
      <w:r>
        <w:rPr>
          <w:rFonts w:ascii="Times New Roman"/>
          <w:spacing w:val="-6"/>
          <w:sz w:val="24"/>
        </w:rPr>
        <w:t xml:space="preserve">as </w:t>
      </w:r>
      <w:r>
        <w:rPr>
          <w:rFonts w:ascii="Times New Roman"/>
          <w:sz w:val="24"/>
        </w:rPr>
        <w:t>a default for the</w:t>
      </w:r>
      <w:r>
        <w:rPr>
          <w:rFonts w:ascii="Times New Roman"/>
          <w:spacing w:val="-1"/>
          <w:sz w:val="24"/>
        </w:rPr>
        <w:t xml:space="preserve"> </w:t>
      </w:r>
      <w:r>
        <w:rPr>
          <w:rFonts w:ascii="Times New Roman"/>
          <w:sz w:val="24"/>
        </w:rPr>
        <w:t>service.</w:t>
      </w:r>
    </w:p>
    <w:p w14:paraId="58CAA893" w14:textId="77777777" w:rsidR="00A5792B" w:rsidRDefault="002F44C1">
      <w:pPr>
        <w:pStyle w:val="ListParagraph"/>
        <w:numPr>
          <w:ilvl w:val="2"/>
          <w:numId w:val="194"/>
        </w:numPr>
        <w:tabs>
          <w:tab w:val="left" w:pos="1681"/>
        </w:tabs>
        <w:ind w:right="2466" w:hanging="360"/>
        <w:rPr>
          <w:rFonts w:ascii="Times New Roman"/>
          <w:sz w:val="24"/>
        </w:rPr>
      </w:pPr>
      <w:r>
        <w:rPr>
          <w:rFonts w:ascii="Times New Roman"/>
          <w:sz w:val="24"/>
        </w:rPr>
        <w:t>Required LPN/NA, the remaining percentage from RN is divided equally between LPN's and NA's.</w:t>
      </w:r>
    </w:p>
    <w:p w14:paraId="71B1FF58" w14:textId="77777777" w:rsidR="00A5792B" w:rsidRDefault="002F44C1">
      <w:pPr>
        <w:pStyle w:val="ListParagraph"/>
        <w:numPr>
          <w:ilvl w:val="1"/>
          <w:numId w:val="194"/>
        </w:numPr>
        <w:tabs>
          <w:tab w:val="left" w:pos="1321"/>
        </w:tabs>
        <w:ind w:left="1320" w:right="2159"/>
        <w:rPr>
          <w:rFonts w:ascii="Times New Roman"/>
          <w:sz w:val="24"/>
        </w:rPr>
      </w:pPr>
      <w:r>
        <w:rPr>
          <w:rFonts w:ascii="Times New Roman"/>
          <w:sz w:val="24"/>
        </w:rPr>
        <w:t>SOD - Staff on duty taken from manhours entered for specific unit, shift and service</w:t>
      </w:r>
      <w:r>
        <w:rPr>
          <w:rFonts w:ascii="Times New Roman"/>
          <w:spacing w:val="-3"/>
          <w:sz w:val="24"/>
        </w:rPr>
        <w:t xml:space="preserve"> </w:t>
      </w:r>
      <w:r>
        <w:rPr>
          <w:rFonts w:ascii="Times New Roman"/>
          <w:sz w:val="24"/>
        </w:rPr>
        <w:t>category.</w:t>
      </w:r>
    </w:p>
    <w:p w14:paraId="549DBB0B" w14:textId="77777777" w:rsidR="00A5792B" w:rsidRDefault="002F44C1">
      <w:pPr>
        <w:pStyle w:val="ListParagraph"/>
        <w:numPr>
          <w:ilvl w:val="1"/>
          <w:numId w:val="194"/>
        </w:numPr>
        <w:tabs>
          <w:tab w:val="left" w:pos="1320"/>
        </w:tabs>
        <w:rPr>
          <w:rFonts w:ascii="Times New Roman"/>
          <w:sz w:val="24"/>
        </w:rPr>
      </w:pPr>
      <w:r>
        <w:rPr>
          <w:rFonts w:ascii="Times New Roman"/>
          <w:sz w:val="24"/>
        </w:rPr>
        <w:t>VAR - Variance of FTEE between required staff and staff on</w:t>
      </w:r>
      <w:r>
        <w:rPr>
          <w:rFonts w:ascii="Times New Roman"/>
          <w:spacing w:val="-9"/>
          <w:sz w:val="24"/>
        </w:rPr>
        <w:t xml:space="preserve"> </w:t>
      </w:r>
      <w:r>
        <w:rPr>
          <w:rFonts w:ascii="Times New Roman"/>
          <w:sz w:val="24"/>
        </w:rPr>
        <w:t>duty.</w:t>
      </w:r>
    </w:p>
    <w:p w14:paraId="421D7A60" w14:textId="77777777" w:rsidR="00A5792B" w:rsidRDefault="002F44C1">
      <w:pPr>
        <w:pStyle w:val="ListParagraph"/>
        <w:numPr>
          <w:ilvl w:val="1"/>
          <w:numId w:val="194"/>
        </w:numPr>
        <w:tabs>
          <w:tab w:val="left" w:pos="1321"/>
        </w:tabs>
        <w:spacing w:before="1"/>
        <w:ind w:left="1320" w:hanging="361"/>
        <w:rPr>
          <w:rFonts w:ascii="Times New Roman"/>
          <w:sz w:val="24"/>
        </w:rPr>
      </w:pPr>
      <w:r>
        <w:rPr>
          <w:rFonts w:ascii="Times New Roman"/>
          <w:sz w:val="24"/>
        </w:rPr>
        <w:t>PT/PRO - Percent productivity calculated</w:t>
      </w:r>
      <w:r>
        <w:rPr>
          <w:rFonts w:ascii="Times New Roman"/>
          <w:spacing w:val="-1"/>
          <w:sz w:val="24"/>
        </w:rPr>
        <w:t xml:space="preserve"> </w:t>
      </w:r>
      <w:r>
        <w:rPr>
          <w:rFonts w:ascii="Times New Roman"/>
          <w:sz w:val="24"/>
        </w:rPr>
        <w:t>by:</w:t>
      </w:r>
    </w:p>
    <w:p w14:paraId="7FEC857F" w14:textId="77777777" w:rsidR="00A5792B" w:rsidRDefault="00A5792B">
      <w:pPr>
        <w:pStyle w:val="BodyText"/>
        <w:spacing w:before="11"/>
        <w:rPr>
          <w:sz w:val="23"/>
        </w:rPr>
      </w:pPr>
    </w:p>
    <w:p w14:paraId="2FCA4410" w14:textId="77777777" w:rsidR="00A5792B" w:rsidRDefault="002F44C1">
      <w:pPr>
        <w:pStyle w:val="BodyText"/>
        <w:tabs>
          <w:tab w:val="left" w:pos="4199"/>
          <w:tab w:val="left" w:pos="5639"/>
        </w:tabs>
        <w:ind w:left="1320"/>
      </w:pPr>
      <w:r>
        <w:t>Required</w:t>
      </w:r>
      <w:r>
        <w:rPr>
          <w:spacing w:val="-1"/>
        </w:rPr>
        <w:t xml:space="preserve"> </w:t>
      </w:r>
      <w:r>
        <w:t>SOD</w:t>
      </w:r>
      <w:r>
        <w:tab/>
        <w:t>Example:</w:t>
      </w:r>
      <w:r>
        <w:tab/>
        <w:t>5 Staff Required</w:t>
      </w:r>
    </w:p>
    <w:p w14:paraId="7DA1D514" w14:textId="77777777" w:rsidR="00A5792B" w:rsidRDefault="002F44C1">
      <w:pPr>
        <w:pStyle w:val="BodyText"/>
        <w:tabs>
          <w:tab w:val="left" w:pos="2919"/>
          <w:tab w:val="left" w:pos="5640"/>
          <w:tab w:val="left" w:pos="7479"/>
        </w:tabs>
        <w:ind w:left="1320"/>
      </w:pPr>
      <w:r>
        <w:rPr>
          <w:u w:val="dotted"/>
        </w:rPr>
        <w:t xml:space="preserve"> </w:t>
      </w:r>
      <w:r>
        <w:rPr>
          <w:u w:val="dotted"/>
        </w:rPr>
        <w:tab/>
      </w:r>
      <w:r>
        <w:t xml:space="preserve"> = 120</w:t>
      </w:r>
      <w:r>
        <w:tab/>
      </w:r>
      <w:r>
        <w:rPr>
          <w:u w:val="dotted"/>
        </w:rPr>
        <w:t xml:space="preserve"> </w:t>
      </w:r>
      <w:r>
        <w:rPr>
          <w:u w:val="dotted"/>
        </w:rPr>
        <w:tab/>
      </w:r>
      <w:r>
        <w:t>=</w:t>
      </w:r>
      <w:r>
        <w:rPr>
          <w:spacing w:val="-1"/>
        </w:rPr>
        <w:t xml:space="preserve"> </w:t>
      </w:r>
      <w:r>
        <w:t>120</w:t>
      </w:r>
    </w:p>
    <w:p w14:paraId="4478541B" w14:textId="77777777" w:rsidR="00A5792B" w:rsidRDefault="002F44C1">
      <w:pPr>
        <w:pStyle w:val="BodyText"/>
        <w:tabs>
          <w:tab w:val="left" w:pos="5639"/>
        </w:tabs>
        <w:ind w:left="1320"/>
      </w:pPr>
      <w:r>
        <w:t>Actual</w:t>
      </w:r>
      <w:r>
        <w:rPr>
          <w:spacing w:val="-4"/>
        </w:rPr>
        <w:t xml:space="preserve"> </w:t>
      </w:r>
      <w:r>
        <w:t>SOD</w:t>
      </w:r>
      <w:r>
        <w:tab/>
        <w:t>4 Actual</w:t>
      </w:r>
      <w:r>
        <w:rPr>
          <w:spacing w:val="-2"/>
        </w:rPr>
        <w:t xml:space="preserve"> </w:t>
      </w:r>
      <w:r>
        <w:t>SOD</w:t>
      </w:r>
    </w:p>
    <w:p w14:paraId="573F62C1" w14:textId="77777777" w:rsidR="00A5792B" w:rsidRDefault="00A5792B">
      <w:pPr>
        <w:pStyle w:val="BodyText"/>
        <w:spacing w:before="10"/>
        <w:rPr>
          <w:sz w:val="23"/>
        </w:rPr>
      </w:pPr>
    </w:p>
    <w:p w14:paraId="35BC62E0" w14:textId="77777777" w:rsidR="00A5792B" w:rsidRDefault="002F44C1">
      <w:pPr>
        <w:pStyle w:val="BodyText"/>
        <w:ind w:left="1320" w:right="4195"/>
      </w:pPr>
      <w:r>
        <w:t>A percentage greater than 100 means understaffed. A percentage less than 100 means overstaffed.</w:t>
      </w:r>
    </w:p>
    <w:p w14:paraId="172A0046" w14:textId="77777777" w:rsidR="00A5792B" w:rsidRDefault="00A5792B">
      <w:pPr>
        <w:pStyle w:val="BodyText"/>
      </w:pPr>
    </w:p>
    <w:p w14:paraId="41592930" w14:textId="77777777" w:rsidR="00A5792B" w:rsidRDefault="002F44C1">
      <w:pPr>
        <w:pStyle w:val="ListParagraph"/>
        <w:numPr>
          <w:ilvl w:val="1"/>
          <w:numId w:val="194"/>
        </w:numPr>
        <w:tabs>
          <w:tab w:val="left" w:pos="1321"/>
        </w:tabs>
        <w:spacing w:before="1"/>
        <w:ind w:left="1320" w:right="2878"/>
        <w:rPr>
          <w:rFonts w:ascii="Times New Roman"/>
          <w:sz w:val="24"/>
        </w:rPr>
      </w:pPr>
      <w:r>
        <w:rPr>
          <w:rFonts w:ascii="Times New Roman"/>
          <w:sz w:val="24"/>
        </w:rPr>
        <w:t>Patient Category - Total number of patients classified per patient category.</w:t>
      </w:r>
    </w:p>
    <w:p w14:paraId="148DF347" w14:textId="77777777" w:rsidR="00A5792B" w:rsidRDefault="002F44C1">
      <w:pPr>
        <w:pStyle w:val="ListParagraph"/>
        <w:numPr>
          <w:ilvl w:val="1"/>
          <w:numId w:val="194"/>
        </w:numPr>
        <w:tabs>
          <w:tab w:val="left" w:pos="1319"/>
          <w:tab w:val="left" w:pos="1320"/>
        </w:tabs>
        <w:ind w:left="1320" w:right="2617"/>
        <w:rPr>
          <w:rFonts w:ascii="Times New Roman"/>
          <w:sz w:val="24"/>
        </w:rPr>
      </w:pPr>
      <w:r>
        <w:rPr>
          <w:rFonts w:ascii="Times New Roman"/>
          <w:sz w:val="24"/>
        </w:rPr>
        <w:t>PTOT - Patient category totals includes only patients classified, not necessarily the patient census.</w:t>
      </w:r>
    </w:p>
    <w:p w14:paraId="24BAA04B" w14:textId="77777777" w:rsidR="00A5792B" w:rsidRDefault="002F44C1">
      <w:pPr>
        <w:pStyle w:val="ListParagraph"/>
        <w:numPr>
          <w:ilvl w:val="1"/>
          <w:numId w:val="194"/>
        </w:numPr>
        <w:tabs>
          <w:tab w:val="left" w:pos="1321"/>
        </w:tabs>
        <w:ind w:left="1320" w:hanging="361"/>
        <w:rPr>
          <w:rFonts w:ascii="Times New Roman"/>
          <w:sz w:val="24"/>
        </w:rPr>
      </w:pPr>
      <w:r>
        <w:rPr>
          <w:rFonts w:ascii="Times New Roman"/>
          <w:sz w:val="24"/>
        </w:rPr>
        <w:t>Data is reported by:</w:t>
      </w:r>
    </w:p>
    <w:p w14:paraId="26A42B40" w14:textId="77777777" w:rsidR="00A5792B" w:rsidRDefault="002F44C1">
      <w:pPr>
        <w:pStyle w:val="ListParagraph"/>
        <w:numPr>
          <w:ilvl w:val="2"/>
          <w:numId w:val="194"/>
        </w:numPr>
        <w:tabs>
          <w:tab w:val="left" w:pos="1681"/>
        </w:tabs>
        <w:rPr>
          <w:rFonts w:ascii="Times New Roman"/>
          <w:sz w:val="24"/>
        </w:rPr>
      </w:pPr>
      <w:r>
        <w:rPr>
          <w:rFonts w:ascii="Times New Roman"/>
          <w:sz w:val="24"/>
        </w:rPr>
        <w:t>Shift</w:t>
      </w:r>
    </w:p>
    <w:p w14:paraId="031BED1A" w14:textId="77777777" w:rsidR="00A5792B" w:rsidRDefault="002F44C1">
      <w:pPr>
        <w:pStyle w:val="ListParagraph"/>
        <w:numPr>
          <w:ilvl w:val="2"/>
          <w:numId w:val="194"/>
        </w:numPr>
        <w:tabs>
          <w:tab w:val="left" w:pos="1680"/>
        </w:tabs>
        <w:ind w:left="1679" w:hanging="360"/>
        <w:rPr>
          <w:rFonts w:ascii="Times New Roman"/>
          <w:sz w:val="24"/>
        </w:rPr>
      </w:pPr>
      <w:r>
        <w:rPr>
          <w:rFonts w:ascii="Times New Roman"/>
          <w:sz w:val="24"/>
        </w:rPr>
        <w:t>Bed</w:t>
      </w:r>
      <w:r>
        <w:rPr>
          <w:rFonts w:ascii="Times New Roman"/>
          <w:spacing w:val="-2"/>
          <w:sz w:val="24"/>
        </w:rPr>
        <w:t xml:space="preserve"> </w:t>
      </w:r>
      <w:r>
        <w:rPr>
          <w:rFonts w:ascii="Times New Roman"/>
          <w:sz w:val="24"/>
        </w:rPr>
        <w:t>section</w:t>
      </w:r>
    </w:p>
    <w:p w14:paraId="6163B06C" w14:textId="77777777" w:rsidR="00A5792B" w:rsidRDefault="002F44C1">
      <w:pPr>
        <w:pStyle w:val="ListParagraph"/>
        <w:numPr>
          <w:ilvl w:val="2"/>
          <w:numId w:val="194"/>
        </w:numPr>
        <w:tabs>
          <w:tab w:val="left" w:pos="1680"/>
        </w:tabs>
        <w:ind w:hanging="360"/>
        <w:rPr>
          <w:rFonts w:ascii="Times New Roman"/>
          <w:sz w:val="24"/>
        </w:rPr>
      </w:pPr>
      <w:r>
        <w:rPr>
          <w:rFonts w:ascii="Times New Roman"/>
          <w:sz w:val="24"/>
        </w:rPr>
        <w:t>Unit</w:t>
      </w:r>
    </w:p>
    <w:p w14:paraId="4873FEFF" w14:textId="77777777" w:rsidR="00A5792B" w:rsidRDefault="002F44C1">
      <w:pPr>
        <w:pStyle w:val="ListParagraph"/>
        <w:numPr>
          <w:ilvl w:val="2"/>
          <w:numId w:val="194"/>
        </w:numPr>
        <w:tabs>
          <w:tab w:val="left" w:pos="1681"/>
        </w:tabs>
        <w:rPr>
          <w:rFonts w:ascii="Times New Roman"/>
          <w:sz w:val="24"/>
        </w:rPr>
      </w:pPr>
      <w:r>
        <w:rPr>
          <w:rFonts w:ascii="Times New Roman"/>
          <w:sz w:val="24"/>
        </w:rPr>
        <w:t>Hospital</w:t>
      </w:r>
    </w:p>
    <w:p w14:paraId="250A4C5D" w14:textId="77777777" w:rsidR="00A5792B" w:rsidRDefault="00A5792B">
      <w:pPr>
        <w:rPr>
          <w:sz w:val="24"/>
        </w:rPr>
        <w:sectPr w:rsidR="00A5792B">
          <w:headerReference w:type="even" r:id="rId247"/>
          <w:headerReference w:type="default" r:id="rId248"/>
          <w:pgSz w:w="12240" w:h="15840"/>
          <w:pgMar w:top="940" w:right="620" w:bottom="1160" w:left="1200" w:header="725" w:footer="975" w:gutter="0"/>
          <w:cols w:space="720"/>
        </w:sectPr>
      </w:pPr>
    </w:p>
    <w:p w14:paraId="17204974" w14:textId="77777777" w:rsidR="00A5792B" w:rsidRDefault="00A5792B">
      <w:pPr>
        <w:pStyle w:val="BodyText"/>
        <w:rPr>
          <w:sz w:val="20"/>
        </w:rPr>
      </w:pPr>
    </w:p>
    <w:p w14:paraId="4CAEAD6C" w14:textId="77777777" w:rsidR="00A5792B" w:rsidRDefault="00A5792B">
      <w:pPr>
        <w:pStyle w:val="BodyText"/>
        <w:spacing w:before="9"/>
        <w:rPr>
          <w:sz w:val="22"/>
        </w:rPr>
      </w:pPr>
    </w:p>
    <w:p w14:paraId="643FF09C" w14:textId="77777777" w:rsidR="00A5792B" w:rsidRDefault="002F44C1">
      <w:pPr>
        <w:pStyle w:val="Heading2"/>
      </w:pPr>
      <w:r>
        <w:t>Menu Display:</w:t>
      </w:r>
    </w:p>
    <w:p w14:paraId="03FE6B7D" w14:textId="77777777" w:rsidR="00A5792B" w:rsidRDefault="002F44C1">
      <w:pPr>
        <w:tabs>
          <w:tab w:val="left" w:pos="6119"/>
        </w:tabs>
        <w:spacing w:before="181" w:line="244" w:lineRule="auto"/>
        <w:ind w:left="240" w:right="1538"/>
        <w:rPr>
          <w:rFonts w:ascii="Courier New"/>
          <w:sz w:val="20"/>
        </w:rPr>
      </w:pPr>
      <w:r>
        <w:rPr>
          <w:rFonts w:ascii="Courier New"/>
          <w:sz w:val="20"/>
        </w:rPr>
        <w:t>Select Nursing Features (all options)</w:t>
      </w:r>
      <w:r>
        <w:rPr>
          <w:rFonts w:ascii="Courier New"/>
          <w:spacing w:val="-23"/>
          <w:sz w:val="20"/>
        </w:rPr>
        <w:t xml:space="preserve"> </w:t>
      </w:r>
      <w:r>
        <w:rPr>
          <w:rFonts w:ascii="Courier New"/>
          <w:sz w:val="20"/>
        </w:rPr>
        <w:t>Option:</w:t>
      </w:r>
      <w:r>
        <w:rPr>
          <w:rFonts w:ascii="Courier New"/>
          <w:spacing w:val="-4"/>
          <w:sz w:val="20"/>
        </w:rPr>
        <w:t xml:space="preserve"> </w:t>
      </w:r>
      <w:r>
        <w:rPr>
          <w:rFonts w:ascii="Courier New"/>
          <w:b/>
          <w:sz w:val="20"/>
        </w:rPr>
        <w:t>2</w:t>
      </w:r>
      <w:r>
        <w:rPr>
          <w:rFonts w:ascii="Courier New"/>
          <w:b/>
          <w:sz w:val="20"/>
        </w:rPr>
        <w:tab/>
      </w:r>
      <w:r>
        <w:rPr>
          <w:rFonts w:ascii="Courier New"/>
          <w:sz w:val="20"/>
        </w:rPr>
        <w:t>Administration Records, Print</w:t>
      </w:r>
    </w:p>
    <w:p w14:paraId="526E5394" w14:textId="77777777" w:rsidR="00A5792B" w:rsidRDefault="00A5792B">
      <w:pPr>
        <w:pStyle w:val="BodyText"/>
        <w:spacing w:before="7"/>
        <w:rPr>
          <w:rFonts w:ascii="Courier New"/>
          <w:sz w:val="31"/>
        </w:rPr>
      </w:pPr>
    </w:p>
    <w:p w14:paraId="6D89454E" w14:textId="77777777" w:rsidR="00A5792B" w:rsidRDefault="002F44C1">
      <w:pPr>
        <w:pStyle w:val="ListParagraph"/>
        <w:numPr>
          <w:ilvl w:val="0"/>
          <w:numId w:val="193"/>
        </w:numPr>
        <w:tabs>
          <w:tab w:val="left" w:pos="1439"/>
          <w:tab w:val="left" w:pos="1440"/>
        </w:tabs>
        <w:spacing w:before="1"/>
        <w:ind w:hanging="841"/>
        <w:rPr>
          <w:sz w:val="20"/>
        </w:rPr>
      </w:pPr>
      <w:r>
        <w:rPr>
          <w:sz w:val="20"/>
        </w:rPr>
        <w:t>Administrative Reports</w:t>
      </w:r>
      <w:r>
        <w:rPr>
          <w:spacing w:val="-3"/>
          <w:sz w:val="20"/>
        </w:rPr>
        <w:t xml:space="preserve"> </w:t>
      </w:r>
      <w:r>
        <w:rPr>
          <w:sz w:val="20"/>
        </w:rPr>
        <w:t>...</w:t>
      </w:r>
    </w:p>
    <w:p w14:paraId="4634BACB" w14:textId="77777777" w:rsidR="00A5792B" w:rsidRDefault="002F44C1">
      <w:pPr>
        <w:pStyle w:val="ListParagraph"/>
        <w:numPr>
          <w:ilvl w:val="0"/>
          <w:numId w:val="193"/>
        </w:numPr>
        <w:tabs>
          <w:tab w:val="left" w:pos="1439"/>
          <w:tab w:val="left" w:pos="1440"/>
        </w:tabs>
        <w:spacing w:line="226" w:lineRule="exact"/>
        <w:ind w:hanging="841"/>
        <w:rPr>
          <w:sz w:val="20"/>
        </w:rPr>
      </w:pPr>
      <w:r>
        <w:rPr>
          <w:sz w:val="20"/>
        </w:rPr>
        <w:t>Resource Management Reports</w:t>
      </w:r>
      <w:r>
        <w:rPr>
          <w:spacing w:val="-5"/>
          <w:sz w:val="20"/>
        </w:rPr>
        <w:t xml:space="preserve"> </w:t>
      </w:r>
      <w:r>
        <w:rPr>
          <w:sz w:val="20"/>
        </w:rPr>
        <w:t>...</w:t>
      </w:r>
    </w:p>
    <w:p w14:paraId="6FEEE884" w14:textId="77777777" w:rsidR="00A5792B" w:rsidRDefault="002F44C1">
      <w:pPr>
        <w:pStyle w:val="ListParagraph"/>
        <w:numPr>
          <w:ilvl w:val="0"/>
          <w:numId w:val="193"/>
        </w:numPr>
        <w:tabs>
          <w:tab w:val="left" w:pos="1439"/>
          <w:tab w:val="left" w:pos="1440"/>
        </w:tabs>
        <w:spacing w:line="226" w:lineRule="exact"/>
        <w:ind w:hanging="841"/>
        <w:rPr>
          <w:sz w:val="20"/>
        </w:rPr>
      </w:pPr>
      <w:r>
        <w:rPr>
          <w:sz w:val="20"/>
        </w:rPr>
        <w:t>Salary Reports</w:t>
      </w:r>
      <w:r>
        <w:rPr>
          <w:spacing w:val="-3"/>
          <w:sz w:val="20"/>
        </w:rPr>
        <w:t xml:space="preserve"> </w:t>
      </w:r>
      <w:r>
        <w:rPr>
          <w:sz w:val="20"/>
        </w:rPr>
        <w:t>...</w:t>
      </w:r>
    </w:p>
    <w:p w14:paraId="3B5B09F0" w14:textId="77777777" w:rsidR="00A5792B" w:rsidRDefault="002F44C1">
      <w:pPr>
        <w:pStyle w:val="ListParagraph"/>
        <w:numPr>
          <w:ilvl w:val="0"/>
          <w:numId w:val="193"/>
        </w:numPr>
        <w:tabs>
          <w:tab w:val="left" w:pos="1439"/>
          <w:tab w:val="left" w:pos="1440"/>
        </w:tabs>
        <w:ind w:hanging="841"/>
        <w:rPr>
          <w:sz w:val="20"/>
        </w:rPr>
      </w:pPr>
      <w:r>
        <w:rPr>
          <w:sz w:val="20"/>
        </w:rPr>
        <w:t>Staff Record</w:t>
      </w:r>
      <w:r>
        <w:rPr>
          <w:spacing w:val="-3"/>
          <w:sz w:val="20"/>
        </w:rPr>
        <w:t xml:space="preserve"> </w:t>
      </w:r>
      <w:r>
        <w:rPr>
          <w:sz w:val="20"/>
        </w:rPr>
        <w:t>Report</w:t>
      </w:r>
    </w:p>
    <w:p w14:paraId="2E990AF0" w14:textId="77777777" w:rsidR="00A5792B" w:rsidRDefault="002F44C1">
      <w:pPr>
        <w:pStyle w:val="ListParagraph"/>
        <w:numPr>
          <w:ilvl w:val="0"/>
          <w:numId w:val="193"/>
        </w:numPr>
        <w:tabs>
          <w:tab w:val="left" w:pos="1439"/>
          <w:tab w:val="left" w:pos="1440"/>
        </w:tabs>
        <w:ind w:hanging="841"/>
        <w:rPr>
          <w:sz w:val="20"/>
        </w:rPr>
      </w:pPr>
      <w:r>
        <w:rPr>
          <w:sz w:val="20"/>
        </w:rPr>
        <w:t>Telephone Number Listings</w:t>
      </w:r>
      <w:r>
        <w:rPr>
          <w:spacing w:val="-5"/>
          <w:sz w:val="20"/>
        </w:rPr>
        <w:t xml:space="preserve"> </w:t>
      </w:r>
      <w:r>
        <w:rPr>
          <w:sz w:val="20"/>
        </w:rPr>
        <w:t>...</w:t>
      </w:r>
    </w:p>
    <w:p w14:paraId="40456F5B" w14:textId="77777777" w:rsidR="00A5792B" w:rsidRDefault="002F44C1">
      <w:pPr>
        <w:pStyle w:val="ListParagraph"/>
        <w:numPr>
          <w:ilvl w:val="0"/>
          <w:numId w:val="193"/>
        </w:numPr>
        <w:tabs>
          <w:tab w:val="left" w:pos="1439"/>
          <w:tab w:val="left" w:pos="1440"/>
        </w:tabs>
        <w:ind w:hanging="841"/>
        <w:rPr>
          <w:sz w:val="20"/>
        </w:rPr>
      </w:pPr>
      <w:r>
        <w:rPr>
          <w:sz w:val="20"/>
        </w:rPr>
        <w:t>Individual Staff</w:t>
      </w:r>
      <w:r>
        <w:rPr>
          <w:spacing w:val="-4"/>
          <w:sz w:val="20"/>
        </w:rPr>
        <w:t xml:space="preserve"> </w:t>
      </w:r>
      <w:r>
        <w:rPr>
          <w:sz w:val="20"/>
        </w:rPr>
        <w:t>Position/Location</w:t>
      </w:r>
    </w:p>
    <w:p w14:paraId="42CDCB8D" w14:textId="77777777" w:rsidR="00A5792B" w:rsidRDefault="00A5792B">
      <w:pPr>
        <w:pStyle w:val="BodyText"/>
        <w:spacing w:before="6"/>
        <w:rPr>
          <w:rFonts w:ascii="Courier New"/>
          <w:sz w:val="19"/>
        </w:rPr>
      </w:pPr>
    </w:p>
    <w:p w14:paraId="6C06C3BA" w14:textId="77777777" w:rsidR="00A5792B" w:rsidRDefault="002F44C1">
      <w:pPr>
        <w:tabs>
          <w:tab w:val="left" w:pos="5999"/>
        </w:tabs>
        <w:ind w:left="240"/>
        <w:rPr>
          <w:rFonts w:ascii="Courier New"/>
          <w:sz w:val="20"/>
        </w:rPr>
      </w:pPr>
      <w:r>
        <w:rPr>
          <w:rFonts w:ascii="Courier New"/>
          <w:sz w:val="20"/>
        </w:rPr>
        <w:t>Select Administration Records, Print</w:t>
      </w:r>
      <w:r>
        <w:rPr>
          <w:rFonts w:ascii="Courier New"/>
          <w:spacing w:val="-22"/>
          <w:sz w:val="20"/>
        </w:rPr>
        <w:t xml:space="preserve"> </w:t>
      </w:r>
      <w:r>
        <w:rPr>
          <w:rFonts w:ascii="Courier New"/>
          <w:sz w:val="20"/>
        </w:rPr>
        <w:t>Option:</w:t>
      </w:r>
      <w:r>
        <w:rPr>
          <w:rFonts w:ascii="Courier New"/>
          <w:spacing w:val="-4"/>
          <w:sz w:val="20"/>
        </w:rPr>
        <w:t xml:space="preserve"> </w:t>
      </w:r>
      <w:r>
        <w:rPr>
          <w:rFonts w:ascii="Courier New"/>
          <w:b/>
          <w:sz w:val="20"/>
        </w:rPr>
        <w:t>2</w:t>
      </w:r>
      <w:r>
        <w:rPr>
          <w:rFonts w:ascii="Courier New"/>
          <w:b/>
          <w:sz w:val="20"/>
        </w:rPr>
        <w:tab/>
      </w:r>
      <w:r>
        <w:rPr>
          <w:rFonts w:ascii="Courier New"/>
          <w:sz w:val="20"/>
        </w:rPr>
        <w:t>Resource Management</w:t>
      </w:r>
      <w:r>
        <w:rPr>
          <w:rFonts w:ascii="Courier New"/>
          <w:spacing w:val="-5"/>
          <w:sz w:val="20"/>
        </w:rPr>
        <w:t xml:space="preserve"> </w:t>
      </w:r>
      <w:r>
        <w:rPr>
          <w:rFonts w:ascii="Courier New"/>
          <w:sz w:val="20"/>
        </w:rPr>
        <w:t>Reports</w:t>
      </w:r>
    </w:p>
    <w:p w14:paraId="5A8F98CD" w14:textId="77777777" w:rsidR="00A5792B" w:rsidRDefault="00A5792B">
      <w:pPr>
        <w:pStyle w:val="BodyText"/>
        <w:rPr>
          <w:rFonts w:ascii="Courier New"/>
          <w:sz w:val="22"/>
        </w:rPr>
      </w:pPr>
    </w:p>
    <w:p w14:paraId="51E5CF68" w14:textId="77777777" w:rsidR="00A5792B" w:rsidRDefault="00A5792B">
      <w:pPr>
        <w:pStyle w:val="BodyText"/>
        <w:spacing w:before="6"/>
        <w:rPr>
          <w:rFonts w:ascii="Courier New"/>
          <w:sz w:val="18"/>
        </w:rPr>
      </w:pPr>
    </w:p>
    <w:p w14:paraId="7852A7F0" w14:textId="77777777" w:rsidR="00A5792B" w:rsidRDefault="002F44C1">
      <w:pPr>
        <w:pStyle w:val="ListParagraph"/>
        <w:numPr>
          <w:ilvl w:val="0"/>
          <w:numId w:val="192"/>
        </w:numPr>
        <w:tabs>
          <w:tab w:val="left" w:pos="1439"/>
          <w:tab w:val="left" w:pos="1440"/>
        </w:tabs>
        <w:ind w:hanging="841"/>
        <w:rPr>
          <w:sz w:val="20"/>
        </w:rPr>
      </w:pPr>
      <w:r>
        <w:rPr>
          <w:sz w:val="20"/>
        </w:rPr>
        <w:t>Current Unclassified Patient</w:t>
      </w:r>
      <w:r>
        <w:rPr>
          <w:spacing w:val="-5"/>
          <w:sz w:val="20"/>
        </w:rPr>
        <w:t xml:space="preserve"> </w:t>
      </w:r>
      <w:r>
        <w:rPr>
          <w:sz w:val="20"/>
        </w:rPr>
        <w:t>Print</w:t>
      </w:r>
    </w:p>
    <w:p w14:paraId="16019641" w14:textId="77777777" w:rsidR="00A5792B" w:rsidRDefault="002F44C1">
      <w:pPr>
        <w:pStyle w:val="ListParagraph"/>
        <w:numPr>
          <w:ilvl w:val="0"/>
          <w:numId w:val="192"/>
        </w:numPr>
        <w:tabs>
          <w:tab w:val="left" w:pos="1439"/>
          <w:tab w:val="left" w:pos="1440"/>
        </w:tabs>
        <w:spacing w:line="226" w:lineRule="exact"/>
        <w:ind w:hanging="841"/>
        <w:rPr>
          <w:sz w:val="20"/>
        </w:rPr>
      </w:pPr>
      <w:r>
        <w:rPr>
          <w:sz w:val="20"/>
        </w:rPr>
        <w:t>Daily Patient Classification Summary By</w:t>
      </w:r>
      <w:r>
        <w:rPr>
          <w:spacing w:val="-9"/>
          <w:sz w:val="20"/>
        </w:rPr>
        <w:t xml:space="preserve"> </w:t>
      </w:r>
      <w:r>
        <w:rPr>
          <w:sz w:val="20"/>
        </w:rPr>
        <w:t>Ward</w:t>
      </w:r>
    </w:p>
    <w:p w14:paraId="55EDFD06" w14:textId="77777777" w:rsidR="00A5792B" w:rsidRDefault="002F44C1">
      <w:pPr>
        <w:pStyle w:val="ListParagraph"/>
        <w:numPr>
          <w:ilvl w:val="0"/>
          <w:numId w:val="192"/>
        </w:numPr>
        <w:tabs>
          <w:tab w:val="left" w:pos="1439"/>
          <w:tab w:val="left" w:pos="1440"/>
        </w:tabs>
        <w:spacing w:line="226" w:lineRule="exact"/>
        <w:ind w:hanging="841"/>
        <w:rPr>
          <w:sz w:val="20"/>
        </w:rPr>
      </w:pPr>
      <w:r>
        <w:rPr>
          <w:sz w:val="20"/>
        </w:rPr>
        <w:t>Individual Patient Classification Reports</w:t>
      </w:r>
      <w:r>
        <w:rPr>
          <w:spacing w:val="-8"/>
          <w:sz w:val="20"/>
        </w:rPr>
        <w:t xml:space="preserve"> </w:t>
      </w:r>
      <w:r>
        <w:rPr>
          <w:sz w:val="20"/>
        </w:rPr>
        <w:t>...</w:t>
      </w:r>
    </w:p>
    <w:p w14:paraId="2610BEF9" w14:textId="77777777" w:rsidR="00A5792B" w:rsidRDefault="002F44C1">
      <w:pPr>
        <w:pStyle w:val="ListParagraph"/>
        <w:numPr>
          <w:ilvl w:val="0"/>
          <w:numId w:val="192"/>
        </w:numPr>
        <w:tabs>
          <w:tab w:val="left" w:pos="1439"/>
          <w:tab w:val="left" w:pos="1440"/>
        </w:tabs>
        <w:ind w:hanging="841"/>
        <w:rPr>
          <w:sz w:val="20"/>
        </w:rPr>
      </w:pPr>
      <w:r>
        <w:rPr>
          <w:sz w:val="20"/>
        </w:rPr>
        <w:t>Patient Category Totals-AMIS 1106</w:t>
      </w:r>
      <w:r>
        <w:rPr>
          <w:spacing w:val="-7"/>
          <w:sz w:val="20"/>
        </w:rPr>
        <w:t xml:space="preserve"> </w:t>
      </w:r>
      <w:r>
        <w:rPr>
          <w:sz w:val="20"/>
        </w:rPr>
        <w:t>Reports</w:t>
      </w:r>
    </w:p>
    <w:p w14:paraId="6B7B3098" w14:textId="77777777" w:rsidR="00A5792B" w:rsidRDefault="002F44C1">
      <w:pPr>
        <w:pStyle w:val="ListParagraph"/>
        <w:numPr>
          <w:ilvl w:val="0"/>
          <w:numId w:val="192"/>
        </w:numPr>
        <w:tabs>
          <w:tab w:val="left" w:pos="1439"/>
          <w:tab w:val="left" w:pos="1440"/>
        </w:tabs>
        <w:ind w:hanging="841"/>
        <w:rPr>
          <w:sz w:val="20"/>
        </w:rPr>
      </w:pPr>
      <w:r>
        <w:rPr>
          <w:sz w:val="20"/>
        </w:rPr>
        <w:t>Manhours</w:t>
      </w:r>
      <w:r>
        <w:rPr>
          <w:spacing w:val="-2"/>
          <w:sz w:val="20"/>
        </w:rPr>
        <w:t xml:space="preserve"> </w:t>
      </w:r>
      <w:r>
        <w:rPr>
          <w:sz w:val="20"/>
        </w:rPr>
        <w:t>Print</w:t>
      </w:r>
    </w:p>
    <w:p w14:paraId="700424C3" w14:textId="77777777" w:rsidR="00A5792B" w:rsidRDefault="002F44C1">
      <w:pPr>
        <w:pStyle w:val="ListParagraph"/>
        <w:numPr>
          <w:ilvl w:val="0"/>
          <w:numId w:val="192"/>
        </w:numPr>
        <w:tabs>
          <w:tab w:val="left" w:pos="1439"/>
          <w:tab w:val="left" w:pos="1440"/>
        </w:tabs>
        <w:spacing w:before="1"/>
        <w:ind w:hanging="841"/>
        <w:rPr>
          <w:sz w:val="20"/>
        </w:rPr>
      </w:pPr>
      <w:r>
        <w:rPr>
          <w:sz w:val="20"/>
        </w:rPr>
        <w:t>AMIS Workload Statistics</w:t>
      </w:r>
      <w:r>
        <w:rPr>
          <w:spacing w:val="-5"/>
          <w:sz w:val="20"/>
        </w:rPr>
        <w:t xml:space="preserve"> </w:t>
      </w:r>
      <w:r>
        <w:rPr>
          <w:sz w:val="20"/>
        </w:rPr>
        <w:t>Report</w:t>
      </w:r>
    </w:p>
    <w:p w14:paraId="6A033C42" w14:textId="77777777" w:rsidR="00A5792B" w:rsidRDefault="002F44C1">
      <w:pPr>
        <w:pStyle w:val="ListParagraph"/>
        <w:numPr>
          <w:ilvl w:val="0"/>
          <w:numId w:val="192"/>
        </w:numPr>
        <w:tabs>
          <w:tab w:val="left" w:pos="1439"/>
          <w:tab w:val="left" w:pos="1440"/>
        </w:tabs>
        <w:spacing w:line="226" w:lineRule="exact"/>
        <w:ind w:hanging="841"/>
        <w:rPr>
          <w:sz w:val="20"/>
        </w:rPr>
      </w:pPr>
      <w:r>
        <w:rPr>
          <w:sz w:val="20"/>
        </w:rPr>
        <w:t>Workload Statistics Report</w:t>
      </w:r>
      <w:r>
        <w:rPr>
          <w:spacing w:val="-5"/>
          <w:sz w:val="20"/>
        </w:rPr>
        <w:t xml:space="preserve"> </w:t>
      </w:r>
      <w:r>
        <w:rPr>
          <w:sz w:val="20"/>
        </w:rPr>
        <w:t>(Current)</w:t>
      </w:r>
    </w:p>
    <w:p w14:paraId="192B8DB7" w14:textId="77777777" w:rsidR="00A5792B" w:rsidRDefault="002F44C1">
      <w:pPr>
        <w:pStyle w:val="ListParagraph"/>
        <w:numPr>
          <w:ilvl w:val="0"/>
          <w:numId w:val="192"/>
        </w:numPr>
        <w:tabs>
          <w:tab w:val="left" w:pos="1439"/>
          <w:tab w:val="left" w:pos="1440"/>
        </w:tabs>
        <w:spacing w:line="226" w:lineRule="exact"/>
        <w:ind w:hanging="841"/>
        <w:rPr>
          <w:sz w:val="20"/>
        </w:rPr>
      </w:pPr>
      <w:r>
        <w:rPr>
          <w:sz w:val="20"/>
        </w:rPr>
        <w:t>Patient Category Totals-Midnight Acuity</w:t>
      </w:r>
      <w:r>
        <w:rPr>
          <w:spacing w:val="-8"/>
          <w:sz w:val="20"/>
        </w:rPr>
        <w:t xml:space="preserve"> </w:t>
      </w:r>
      <w:r>
        <w:rPr>
          <w:sz w:val="20"/>
        </w:rPr>
        <w:t>Reports</w:t>
      </w:r>
    </w:p>
    <w:p w14:paraId="36E861E0" w14:textId="77777777" w:rsidR="00A5792B" w:rsidRDefault="002F44C1">
      <w:pPr>
        <w:pStyle w:val="ListParagraph"/>
        <w:numPr>
          <w:ilvl w:val="0"/>
          <w:numId w:val="192"/>
        </w:numPr>
        <w:tabs>
          <w:tab w:val="left" w:pos="1439"/>
          <w:tab w:val="left" w:pos="1440"/>
        </w:tabs>
        <w:ind w:hanging="841"/>
        <w:rPr>
          <w:sz w:val="20"/>
        </w:rPr>
      </w:pPr>
      <w:r>
        <w:rPr>
          <w:sz w:val="20"/>
        </w:rPr>
        <w:t>FTEE Comparison (1106b)</w:t>
      </w:r>
      <w:r>
        <w:rPr>
          <w:spacing w:val="-5"/>
          <w:sz w:val="20"/>
        </w:rPr>
        <w:t xml:space="preserve"> </w:t>
      </w:r>
      <w:r>
        <w:rPr>
          <w:sz w:val="20"/>
        </w:rPr>
        <w:t>Report</w:t>
      </w:r>
    </w:p>
    <w:p w14:paraId="0BFF914A" w14:textId="77777777" w:rsidR="00A5792B" w:rsidRDefault="002F44C1">
      <w:pPr>
        <w:pStyle w:val="ListParagraph"/>
        <w:numPr>
          <w:ilvl w:val="0"/>
          <w:numId w:val="192"/>
        </w:numPr>
        <w:tabs>
          <w:tab w:val="left" w:pos="1439"/>
          <w:tab w:val="left" w:pos="1440"/>
        </w:tabs>
        <w:ind w:hanging="841"/>
        <w:rPr>
          <w:sz w:val="20"/>
        </w:rPr>
      </w:pPr>
      <w:r>
        <w:rPr>
          <w:sz w:val="20"/>
        </w:rPr>
        <w:t>FTEE</w:t>
      </w:r>
      <w:r>
        <w:rPr>
          <w:spacing w:val="-2"/>
          <w:sz w:val="20"/>
        </w:rPr>
        <w:t xml:space="preserve"> </w:t>
      </w:r>
      <w:r>
        <w:rPr>
          <w:sz w:val="20"/>
        </w:rPr>
        <w:t>Reports</w:t>
      </w:r>
    </w:p>
    <w:p w14:paraId="66757F39" w14:textId="77777777" w:rsidR="00A5792B" w:rsidRDefault="00A5792B">
      <w:pPr>
        <w:pStyle w:val="BodyText"/>
        <w:rPr>
          <w:rFonts w:ascii="Courier New"/>
          <w:sz w:val="22"/>
        </w:rPr>
      </w:pPr>
    </w:p>
    <w:p w14:paraId="449EA884" w14:textId="77777777" w:rsidR="00A5792B" w:rsidRDefault="00A5792B">
      <w:pPr>
        <w:pStyle w:val="BodyText"/>
        <w:spacing w:before="6"/>
        <w:rPr>
          <w:rFonts w:ascii="Courier New"/>
          <w:sz w:val="17"/>
        </w:rPr>
      </w:pPr>
    </w:p>
    <w:p w14:paraId="15B39EA1" w14:textId="77777777" w:rsidR="00A5792B" w:rsidRDefault="002F44C1">
      <w:pPr>
        <w:pStyle w:val="Heading2"/>
        <w:spacing w:before="1"/>
      </w:pPr>
      <w:r>
        <w:t>Screen Prints:</w:t>
      </w:r>
    </w:p>
    <w:p w14:paraId="26D955B0" w14:textId="77777777" w:rsidR="00A5792B" w:rsidRDefault="002F44C1">
      <w:pPr>
        <w:tabs>
          <w:tab w:val="left" w:pos="4439"/>
          <w:tab w:val="left" w:pos="5759"/>
        </w:tabs>
        <w:spacing w:before="226" w:line="480" w:lineRule="auto"/>
        <w:ind w:left="239" w:right="938"/>
        <w:rPr>
          <w:sz w:val="24"/>
        </w:rPr>
      </w:pPr>
      <w:r>
        <w:rPr>
          <w:rFonts w:ascii="Courier New"/>
          <w:sz w:val="20"/>
        </w:rPr>
        <w:t>Select Resource Management Reports</w:t>
      </w:r>
      <w:r>
        <w:rPr>
          <w:rFonts w:ascii="Courier New"/>
          <w:spacing w:val="-21"/>
          <w:sz w:val="20"/>
        </w:rPr>
        <w:t xml:space="preserve"> </w:t>
      </w:r>
      <w:r>
        <w:rPr>
          <w:rFonts w:ascii="Courier New"/>
          <w:sz w:val="20"/>
        </w:rPr>
        <w:t>Option:</w:t>
      </w:r>
      <w:r>
        <w:rPr>
          <w:rFonts w:ascii="Courier New"/>
          <w:spacing w:val="-4"/>
          <w:sz w:val="20"/>
        </w:rPr>
        <w:t xml:space="preserve"> </w:t>
      </w:r>
      <w:r>
        <w:rPr>
          <w:rFonts w:ascii="Courier New"/>
          <w:b/>
          <w:sz w:val="20"/>
        </w:rPr>
        <w:t>6</w:t>
      </w:r>
      <w:r>
        <w:rPr>
          <w:rFonts w:ascii="Courier New"/>
          <w:b/>
          <w:sz w:val="20"/>
        </w:rPr>
        <w:tab/>
      </w:r>
      <w:r>
        <w:rPr>
          <w:rFonts w:ascii="Courier New"/>
          <w:sz w:val="20"/>
        </w:rPr>
        <w:t>AMIS Workload Statistics Report By (1) Location or (2)</w:t>
      </w:r>
      <w:r>
        <w:rPr>
          <w:rFonts w:ascii="Courier New"/>
          <w:spacing w:val="-15"/>
          <w:sz w:val="20"/>
        </w:rPr>
        <w:t xml:space="preserve"> </w:t>
      </w:r>
      <w:r>
        <w:rPr>
          <w:rFonts w:ascii="Courier New"/>
          <w:sz w:val="20"/>
        </w:rPr>
        <w:t>Service:</w:t>
      </w:r>
      <w:r>
        <w:rPr>
          <w:rFonts w:ascii="Courier New"/>
          <w:spacing w:val="-2"/>
          <w:sz w:val="20"/>
        </w:rPr>
        <w:t xml:space="preserve"> </w:t>
      </w:r>
      <w:r>
        <w:rPr>
          <w:rFonts w:ascii="Courier New"/>
          <w:b/>
          <w:sz w:val="20"/>
        </w:rPr>
        <w:t>1</w:t>
      </w:r>
      <w:r>
        <w:rPr>
          <w:rFonts w:ascii="Courier New"/>
          <w:b/>
          <w:sz w:val="20"/>
        </w:rPr>
        <w:tab/>
      </w:r>
      <w:r>
        <w:rPr>
          <w:sz w:val="24"/>
        </w:rPr>
        <w:t>Location</w:t>
      </w:r>
    </w:p>
    <w:p w14:paraId="7AB91A8C" w14:textId="77777777" w:rsidR="00A5792B" w:rsidRDefault="002F44C1">
      <w:pPr>
        <w:pStyle w:val="ListParagraph"/>
        <w:numPr>
          <w:ilvl w:val="0"/>
          <w:numId w:val="191"/>
        </w:numPr>
        <w:tabs>
          <w:tab w:val="left" w:pos="600"/>
        </w:tabs>
        <w:spacing w:before="182"/>
        <w:ind w:hanging="361"/>
        <w:rPr>
          <w:sz w:val="20"/>
        </w:rPr>
      </w:pPr>
      <w:r>
        <w:rPr>
          <w:sz w:val="20"/>
        </w:rPr>
        <w:t>Summary</w:t>
      </w:r>
      <w:r>
        <w:rPr>
          <w:spacing w:val="-2"/>
          <w:sz w:val="20"/>
        </w:rPr>
        <w:t xml:space="preserve"> </w:t>
      </w:r>
      <w:r>
        <w:rPr>
          <w:sz w:val="20"/>
        </w:rPr>
        <w:t>Report</w:t>
      </w:r>
    </w:p>
    <w:p w14:paraId="2A3C765B" w14:textId="77777777" w:rsidR="00A5792B" w:rsidRDefault="00A5792B">
      <w:pPr>
        <w:pStyle w:val="BodyText"/>
        <w:spacing w:before="1"/>
        <w:rPr>
          <w:rFonts w:ascii="Courier New"/>
          <w:sz w:val="20"/>
        </w:rPr>
      </w:pPr>
    </w:p>
    <w:p w14:paraId="6C954085" w14:textId="77777777" w:rsidR="00A5792B" w:rsidRDefault="002F44C1">
      <w:pPr>
        <w:pStyle w:val="ListParagraph"/>
        <w:numPr>
          <w:ilvl w:val="0"/>
          <w:numId w:val="191"/>
        </w:numPr>
        <w:tabs>
          <w:tab w:val="left" w:pos="600"/>
        </w:tabs>
        <w:ind w:hanging="361"/>
        <w:rPr>
          <w:sz w:val="20"/>
        </w:rPr>
      </w:pPr>
      <w:r>
        <w:rPr>
          <w:sz w:val="20"/>
        </w:rPr>
        <w:t>Full</w:t>
      </w:r>
      <w:r>
        <w:rPr>
          <w:spacing w:val="-2"/>
          <w:sz w:val="20"/>
        </w:rPr>
        <w:t xml:space="preserve"> </w:t>
      </w:r>
      <w:r>
        <w:rPr>
          <w:sz w:val="20"/>
        </w:rPr>
        <w:t>Report.</w:t>
      </w:r>
    </w:p>
    <w:p w14:paraId="34D928C0" w14:textId="77777777" w:rsidR="00A5792B" w:rsidRDefault="00A5792B">
      <w:pPr>
        <w:pStyle w:val="BodyText"/>
        <w:spacing w:before="5"/>
        <w:rPr>
          <w:rFonts w:ascii="Courier New"/>
          <w:sz w:val="19"/>
        </w:rPr>
      </w:pPr>
    </w:p>
    <w:p w14:paraId="09FD201A" w14:textId="77777777" w:rsidR="00A5792B" w:rsidRDefault="002F44C1">
      <w:pPr>
        <w:spacing w:before="1"/>
        <w:ind w:left="239"/>
        <w:rPr>
          <w:rFonts w:ascii="Courier New"/>
          <w:b/>
          <w:sz w:val="20"/>
        </w:rPr>
      </w:pPr>
      <w:r>
        <w:rPr>
          <w:rFonts w:ascii="Courier New"/>
          <w:sz w:val="20"/>
        </w:rPr>
        <w:t xml:space="preserve">Select Reporting Option: </w:t>
      </w:r>
      <w:r>
        <w:rPr>
          <w:rFonts w:ascii="Courier New"/>
          <w:b/>
          <w:sz w:val="20"/>
        </w:rPr>
        <w:t>2</w:t>
      </w:r>
    </w:p>
    <w:p w14:paraId="4EC52A76" w14:textId="77777777" w:rsidR="00A5792B" w:rsidRDefault="00A5792B">
      <w:pPr>
        <w:pStyle w:val="BodyText"/>
        <w:spacing w:before="9"/>
        <w:rPr>
          <w:rFonts w:ascii="Courier New"/>
          <w:b/>
          <w:sz w:val="19"/>
        </w:rPr>
      </w:pPr>
    </w:p>
    <w:p w14:paraId="7CFAC05D" w14:textId="77777777" w:rsidR="00A5792B" w:rsidRDefault="002F44C1">
      <w:pPr>
        <w:pStyle w:val="BodyText"/>
        <w:ind w:left="240"/>
      </w:pPr>
      <w:r>
        <w:t>Select 1 to print a summary report or 2 to print the entire report.</w:t>
      </w:r>
    </w:p>
    <w:p w14:paraId="3AB2A546" w14:textId="77777777" w:rsidR="00A5792B" w:rsidRDefault="002F44C1">
      <w:pPr>
        <w:spacing w:before="229"/>
        <w:ind w:left="240"/>
        <w:rPr>
          <w:rFonts w:ascii="Courier New"/>
          <w:b/>
          <w:sz w:val="20"/>
        </w:rPr>
      </w:pPr>
      <w:r>
        <w:rPr>
          <w:rFonts w:ascii="Courier New"/>
          <w:sz w:val="20"/>
        </w:rPr>
        <w:t xml:space="preserve">Select UNIT: </w:t>
      </w:r>
      <w:r>
        <w:rPr>
          <w:rFonts w:ascii="Courier New"/>
          <w:b/>
          <w:sz w:val="20"/>
        </w:rPr>
        <w:t>3S</w:t>
      </w:r>
    </w:p>
    <w:p w14:paraId="727B4113" w14:textId="77777777" w:rsidR="00A5792B" w:rsidRDefault="00A5792B">
      <w:pPr>
        <w:pStyle w:val="BodyText"/>
        <w:spacing w:before="8"/>
        <w:rPr>
          <w:rFonts w:ascii="Courier New"/>
          <w:b/>
          <w:sz w:val="19"/>
        </w:rPr>
      </w:pPr>
    </w:p>
    <w:p w14:paraId="7D7C5D26" w14:textId="77777777" w:rsidR="00A5792B" w:rsidRDefault="002F44C1">
      <w:pPr>
        <w:pStyle w:val="BodyText"/>
        <w:ind w:left="240"/>
      </w:pPr>
      <w:r>
        <w:t>Enter appropriate ward.</w:t>
      </w:r>
    </w:p>
    <w:p w14:paraId="270E86B3" w14:textId="77777777" w:rsidR="00A5792B" w:rsidRDefault="002F44C1">
      <w:pPr>
        <w:tabs>
          <w:tab w:val="left" w:pos="3599"/>
        </w:tabs>
        <w:spacing w:before="230"/>
        <w:ind w:left="240"/>
        <w:rPr>
          <w:rFonts w:ascii="Courier New"/>
          <w:sz w:val="20"/>
        </w:rPr>
      </w:pPr>
      <w:r>
        <w:rPr>
          <w:rFonts w:ascii="Courier New"/>
          <w:sz w:val="20"/>
        </w:rPr>
        <w:t>Start With</w:t>
      </w:r>
      <w:r>
        <w:rPr>
          <w:rFonts w:ascii="Courier New"/>
          <w:spacing w:val="-9"/>
          <w:sz w:val="20"/>
        </w:rPr>
        <w:t xml:space="preserve"> </w:t>
      </w:r>
      <w:r>
        <w:rPr>
          <w:rFonts w:ascii="Courier New"/>
          <w:sz w:val="20"/>
        </w:rPr>
        <w:t>DATE:</w:t>
      </w:r>
      <w:r>
        <w:rPr>
          <w:rFonts w:ascii="Courier New"/>
          <w:spacing w:val="-3"/>
          <w:sz w:val="20"/>
        </w:rPr>
        <w:t xml:space="preserve"> </w:t>
      </w:r>
      <w:r>
        <w:rPr>
          <w:rFonts w:ascii="Courier New"/>
          <w:b/>
          <w:sz w:val="20"/>
        </w:rPr>
        <w:t>10/24/96</w:t>
      </w:r>
      <w:r>
        <w:rPr>
          <w:rFonts w:ascii="Courier New"/>
          <w:b/>
          <w:sz w:val="20"/>
        </w:rPr>
        <w:tab/>
      </w:r>
      <w:r>
        <w:rPr>
          <w:rFonts w:ascii="Courier New"/>
          <w:sz w:val="20"/>
        </w:rPr>
        <w:t>OCT 24,</w:t>
      </w:r>
      <w:r>
        <w:rPr>
          <w:rFonts w:ascii="Courier New"/>
          <w:spacing w:val="-3"/>
          <w:sz w:val="20"/>
        </w:rPr>
        <w:t xml:space="preserve"> </w:t>
      </w:r>
      <w:r>
        <w:rPr>
          <w:rFonts w:ascii="Courier New"/>
          <w:sz w:val="20"/>
        </w:rPr>
        <w:t>1996</w:t>
      </w:r>
    </w:p>
    <w:p w14:paraId="7352394C" w14:textId="77777777" w:rsidR="00A5792B" w:rsidRDefault="00A5792B">
      <w:pPr>
        <w:pStyle w:val="BodyText"/>
        <w:spacing w:before="9"/>
        <w:rPr>
          <w:rFonts w:ascii="Courier New"/>
          <w:sz w:val="19"/>
        </w:rPr>
      </w:pPr>
    </w:p>
    <w:p w14:paraId="346D0242" w14:textId="77777777" w:rsidR="00A5792B" w:rsidRDefault="002F44C1">
      <w:pPr>
        <w:pStyle w:val="BodyText"/>
        <w:ind w:left="240"/>
      </w:pPr>
      <w:r>
        <w:t>Enter appropriate start date.</w:t>
      </w:r>
    </w:p>
    <w:p w14:paraId="54FC7C4F" w14:textId="77777777" w:rsidR="00A5792B" w:rsidRDefault="002F44C1">
      <w:pPr>
        <w:tabs>
          <w:tab w:val="left" w:pos="4319"/>
        </w:tabs>
        <w:spacing w:before="228"/>
        <w:ind w:left="240"/>
        <w:rPr>
          <w:rFonts w:ascii="Courier New"/>
          <w:sz w:val="20"/>
        </w:rPr>
      </w:pPr>
      <w:r>
        <w:rPr>
          <w:rFonts w:ascii="Courier New"/>
          <w:sz w:val="20"/>
        </w:rPr>
        <w:t>Go to Date: OCT 24,</w:t>
      </w:r>
      <w:r>
        <w:rPr>
          <w:rFonts w:ascii="Courier New"/>
          <w:spacing w:val="-15"/>
          <w:sz w:val="20"/>
        </w:rPr>
        <w:t xml:space="preserve"> </w:t>
      </w:r>
      <w:r>
        <w:rPr>
          <w:rFonts w:ascii="Courier New"/>
          <w:sz w:val="20"/>
        </w:rPr>
        <w:t>1996//</w:t>
      </w:r>
      <w:r>
        <w:rPr>
          <w:rFonts w:ascii="Courier New"/>
          <w:spacing w:val="-2"/>
          <w:sz w:val="20"/>
        </w:rPr>
        <w:t xml:space="preserve"> </w:t>
      </w:r>
      <w:r>
        <w:rPr>
          <w:rFonts w:ascii="Courier New"/>
          <w:b/>
          <w:sz w:val="20"/>
        </w:rPr>
        <w:t>&lt;RET&gt;</w:t>
      </w:r>
      <w:r>
        <w:rPr>
          <w:rFonts w:ascii="Courier New"/>
          <w:b/>
          <w:sz w:val="20"/>
        </w:rPr>
        <w:tab/>
      </w:r>
      <w:r>
        <w:rPr>
          <w:rFonts w:ascii="Courier New"/>
          <w:sz w:val="20"/>
        </w:rPr>
        <w:t>(OCT 24,</w:t>
      </w:r>
      <w:r>
        <w:rPr>
          <w:rFonts w:ascii="Courier New"/>
          <w:spacing w:val="-2"/>
          <w:sz w:val="20"/>
        </w:rPr>
        <w:t xml:space="preserve"> </w:t>
      </w:r>
      <w:r>
        <w:rPr>
          <w:rFonts w:ascii="Courier New"/>
          <w:sz w:val="20"/>
        </w:rPr>
        <w:t>1996)</w:t>
      </w:r>
    </w:p>
    <w:p w14:paraId="7539D6D6" w14:textId="77777777" w:rsidR="00A5792B" w:rsidRDefault="00A5792B">
      <w:pPr>
        <w:rPr>
          <w:rFonts w:ascii="Courier New"/>
          <w:sz w:val="20"/>
        </w:rPr>
        <w:sectPr w:rsidR="00A5792B">
          <w:footerReference w:type="even" r:id="rId249"/>
          <w:footerReference w:type="default" r:id="rId250"/>
          <w:pgSz w:w="12240" w:h="15840"/>
          <w:pgMar w:top="940" w:right="620" w:bottom="1160" w:left="1200" w:header="725" w:footer="975" w:gutter="0"/>
          <w:pgNumType w:start="3"/>
          <w:cols w:space="720"/>
        </w:sectPr>
      </w:pPr>
    </w:p>
    <w:p w14:paraId="46F3BE69" w14:textId="77777777" w:rsidR="00A5792B" w:rsidRDefault="00A5792B">
      <w:pPr>
        <w:pStyle w:val="BodyText"/>
        <w:rPr>
          <w:rFonts w:ascii="Courier New"/>
          <w:sz w:val="20"/>
        </w:rPr>
      </w:pPr>
    </w:p>
    <w:p w14:paraId="0FDCA6ED" w14:textId="77777777" w:rsidR="00A5792B" w:rsidRDefault="00A5792B">
      <w:pPr>
        <w:pStyle w:val="BodyText"/>
        <w:rPr>
          <w:rFonts w:ascii="Courier New"/>
          <w:sz w:val="20"/>
        </w:rPr>
      </w:pPr>
    </w:p>
    <w:p w14:paraId="1EFC9157" w14:textId="77777777" w:rsidR="00A5792B" w:rsidRDefault="00A5792B">
      <w:pPr>
        <w:pStyle w:val="BodyText"/>
        <w:spacing w:before="10"/>
        <w:rPr>
          <w:rFonts w:ascii="Courier New"/>
          <w:sz w:val="15"/>
        </w:rPr>
      </w:pPr>
    </w:p>
    <w:p w14:paraId="5A6075C5" w14:textId="77777777" w:rsidR="00A5792B" w:rsidRDefault="00A10205">
      <w:pPr>
        <w:spacing w:before="90"/>
        <w:ind w:left="240"/>
        <w:rPr>
          <w:sz w:val="24"/>
        </w:rPr>
      </w:pPr>
      <w:r>
        <w:rPr>
          <w:rFonts w:ascii="Courier New"/>
          <w:sz w:val="20"/>
        </w:rPr>
        <w:t>DEVICE:</w:t>
      </w:r>
      <w:r>
        <w:rPr>
          <w:sz w:val="24"/>
        </w:rPr>
        <w:t xml:space="preserve"> Enter</w:t>
      </w:r>
      <w:r w:rsidR="002F44C1">
        <w:rPr>
          <w:sz w:val="24"/>
        </w:rPr>
        <w:t xml:space="preserve"> appropriate response</w:t>
      </w:r>
    </w:p>
    <w:p w14:paraId="4192E520" w14:textId="77777777" w:rsidR="00A5792B" w:rsidRDefault="00A5792B">
      <w:pPr>
        <w:pStyle w:val="BodyText"/>
        <w:rPr>
          <w:sz w:val="26"/>
        </w:rPr>
      </w:pPr>
    </w:p>
    <w:p w14:paraId="3B6CDF4E" w14:textId="77777777" w:rsidR="00A5792B" w:rsidRDefault="00A5792B">
      <w:pPr>
        <w:pStyle w:val="BodyText"/>
        <w:rPr>
          <w:sz w:val="25"/>
        </w:rPr>
      </w:pPr>
    </w:p>
    <w:p w14:paraId="5ABF95A4" w14:textId="77777777" w:rsidR="00A5792B" w:rsidRDefault="00BE26E6">
      <w:pPr>
        <w:tabs>
          <w:tab w:val="left" w:pos="3155"/>
          <w:tab w:val="left" w:pos="7534"/>
        </w:tabs>
        <w:ind w:left="240"/>
        <w:rPr>
          <w:rFonts w:ascii="Courier New"/>
          <w:sz w:val="10"/>
        </w:rPr>
      </w:pPr>
      <w:r>
        <w:pict w14:anchorId="525335CE">
          <v:line id="_x0000_s2356" style="position:absolute;left:0;text-align:left;z-index:15999488;mso-position-horizontal-relative:page" from="66.3pt,-.1pt" to="66.3pt,186.85pt" strokeweight=".48pt">
            <w10:wrap anchorx="page"/>
          </v:line>
        </w:pict>
      </w:r>
      <w:r w:rsidR="002F44C1">
        <w:rPr>
          <w:rFonts w:ascii="Courier New"/>
          <w:sz w:val="10"/>
          <w:vertAlign w:val="superscript"/>
        </w:rPr>
        <w:t>1</w:t>
      </w:r>
      <w:r w:rsidR="002F44C1">
        <w:rPr>
          <w:rFonts w:ascii="Courier New"/>
          <w:sz w:val="10"/>
        </w:rPr>
        <w:t>10/25/96</w:t>
      </w:r>
      <w:r w:rsidR="002F44C1">
        <w:rPr>
          <w:rFonts w:ascii="Courier New"/>
          <w:sz w:val="10"/>
        </w:rPr>
        <w:tab/>
        <w:t>AMIS WORKLOAD STATISTICS FOR</w:t>
      </w:r>
      <w:r w:rsidR="002F44C1">
        <w:rPr>
          <w:rFonts w:ascii="Courier New"/>
          <w:spacing w:val="-6"/>
          <w:sz w:val="10"/>
        </w:rPr>
        <w:t xml:space="preserve"> </w:t>
      </w:r>
      <w:r w:rsidR="002F44C1">
        <w:rPr>
          <w:rFonts w:ascii="Courier New"/>
          <w:sz w:val="10"/>
        </w:rPr>
        <w:t>3S</w:t>
      </w:r>
      <w:r w:rsidR="002F44C1">
        <w:rPr>
          <w:rFonts w:ascii="Courier New"/>
          <w:spacing w:val="-2"/>
          <w:sz w:val="10"/>
        </w:rPr>
        <w:t xml:space="preserve"> </w:t>
      </w:r>
      <w:r w:rsidR="002F44C1">
        <w:rPr>
          <w:rFonts w:ascii="Courier New"/>
          <w:sz w:val="10"/>
        </w:rPr>
        <w:t>10/24/96</w:t>
      </w:r>
      <w:r w:rsidR="002F44C1">
        <w:rPr>
          <w:rFonts w:ascii="Courier New"/>
          <w:sz w:val="10"/>
        </w:rPr>
        <w:tab/>
        <w:t>PAGE:</w:t>
      </w:r>
      <w:r w:rsidR="002F44C1">
        <w:rPr>
          <w:rFonts w:ascii="Courier New"/>
          <w:spacing w:val="1"/>
          <w:sz w:val="10"/>
        </w:rPr>
        <w:t xml:space="preserve"> </w:t>
      </w:r>
      <w:r w:rsidR="002F44C1">
        <w:rPr>
          <w:rFonts w:ascii="Courier New"/>
          <w:sz w:val="10"/>
        </w:rPr>
        <w:t>1</w:t>
      </w:r>
    </w:p>
    <w:p w14:paraId="02DC9A69" w14:textId="77777777" w:rsidR="00A5792B" w:rsidRDefault="00A5792B">
      <w:pPr>
        <w:pStyle w:val="BodyText"/>
        <w:rPr>
          <w:rFonts w:ascii="Courier New"/>
          <w:sz w:val="10"/>
        </w:rPr>
      </w:pPr>
    </w:p>
    <w:p w14:paraId="641C5BD9" w14:textId="77777777" w:rsidR="00A5792B" w:rsidRDefault="002F44C1">
      <w:pPr>
        <w:tabs>
          <w:tab w:val="left" w:pos="1979"/>
          <w:tab w:val="left" w:pos="3659"/>
          <w:tab w:val="left" w:pos="5219"/>
        </w:tabs>
        <w:spacing w:before="1"/>
        <w:ind w:left="1199"/>
        <w:rPr>
          <w:rFonts w:ascii="Courier New"/>
          <w:sz w:val="10"/>
        </w:rPr>
      </w:pPr>
      <w:r>
        <w:rPr>
          <w:rFonts w:ascii="Courier New"/>
          <w:sz w:val="10"/>
        </w:rPr>
        <w:t>BED</w:t>
      </w:r>
      <w:r>
        <w:rPr>
          <w:rFonts w:ascii="Courier New"/>
          <w:sz w:val="10"/>
        </w:rPr>
        <w:tab/>
        <w:t>RN</w:t>
      </w:r>
      <w:r>
        <w:rPr>
          <w:rFonts w:ascii="Courier New"/>
          <w:spacing w:val="-1"/>
          <w:sz w:val="10"/>
        </w:rPr>
        <w:t xml:space="preserve"> </w:t>
      </w:r>
      <w:r>
        <w:rPr>
          <w:rFonts w:ascii="Courier New"/>
          <w:sz w:val="10"/>
        </w:rPr>
        <w:t>FTEE</w:t>
      </w:r>
      <w:r>
        <w:rPr>
          <w:rFonts w:ascii="Courier New"/>
          <w:sz w:val="10"/>
        </w:rPr>
        <w:tab/>
        <w:t>LPN</w:t>
      </w:r>
      <w:r>
        <w:rPr>
          <w:rFonts w:ascii="Courier New"/>
          <w:spacing w:val="-1"/>
          <w:sz w:val="10"/>
        </w:rPr>
        <w:t xml:space="preserve"> </w:t>
      </w:r>
      <w:r>
        <w:rPr>
          <w:rFonts w:ascii="Courier New"/>
          <w:sz w:val="10"/>
        </w:rPr>
        <w:t>FTEE</w:t>
      </w:r>
      <w:r>
        <w:rPr>
          <w:rFonts w:ascii="Courier New"/>
          <w:sz w:val="10"/>
        </w:rPr>
        <w:tab/>
        <w:t>NA FTEE</w:t>
      </w:r>
    </w:p>
    <w:p w14:paraId="2EFC8C65" w14:textId="77777777" w:rsidR="00A5792B" w:rsidRDefault="002F44C1">
      <w:pPr>
        <w:tabs>
          <w:tab w:val="left" w:pos="959"/>
          <w:tab w:val="left" w:pos="2519"/>
          <w:tab w:val="left" w:pos="3059"/>
          <w:tab w:val="left" w:pos="4199"/>
        </w:tabs>
        <w:ind w:right="2078"/>
        <w:jc w:val="center"/>
        <w:rPr>
          <w:rFonts w:ascii="Courier New"/>
          <w:sz w:val="10"/>
        </w:rPr>
      </w:pPr>
      <w:r>
        <w:rPr>
          <w:rFonts w:ascii="Courier New"/>
          <w:sz w:val="10"/>
        </w:rPr>
        <w:t>UNIT</w:t>
      </w:r>
      <w:r>
        <w:rPr>
          <w:rFonts w:ascii="Courier New"/>
          <w:sz w:val="10"/>
        </w:rPr>
        <w:tab/>
        <w:t>SECT   REQ   S</w:t>
      </w:r>
      <w:r>
        <w:rPr>
          <w:rFonts w:ascii="Courier New"/>
          <w:spacing w:val="-3"/>
          <w:sz w:val="10"/>
        </w:rPr>
        <w:t xml:space="preserve"> </w:t>
      </w:r>
      <w:r>
        <w:rPr>
          <w:rFonts w:ascii="Courier New"/>
          <w:sz w:val="10"/>
        </w:rPr>
        <w:t>OD  VAR</w:t>
      </w:r>
      <w:r>
        <w:rPr>
          <w:rFonts w:ascii="Courier New"/>
          <w:sz w:val="10"/>
        </w:rPr>
        <w:tab/>
        <w:t>%/PRO</w:t>
      </w:r>
      <w:r>
        <w:rPr>
          <w:rFonts w:ascii="Courier New"/>
          <w:sz w:val="10"/>
        </w:rPr>
        <w:tab/>
        <w:t>REQ   S</w:t>
      </w:r>
      <w:r>
        <w:rPr>
          <w:rFonts w:ascii="Courier New"/>
          <w:spacing w:val="-2"/>
          <w:sz w:val="10"/>
        </w:rPr>
        <w:t xml:space="preserve"> </w:t>
      </w:r>
      <w:r>
        <w:rPr>
          <w:rFonts w:ascii="Courier New"/>
          <w:sz w:val="10"/>
        </w:rPr>
        <w:t>OD  VAR</w:t>
      </w:r>
      <w:r>
        <w:rPr>
          <w:rFonts w:ascii="Courier New"/>
          <w:sz w:val="10"/>
        </w:rPr>
        <w:tab/>
        <w:t>%/PRO REQ S OD VAR %/PRO PC1 PC2 PC3 PC4 PC5</w:t>
      </w:r>
      <w:r>
        <w:rPr>
          <w:rFonts w:ascii="Courier New"/>
          <w:spacing w:val="53"/>
          <w:sz w:val="10"/>
        </w:rPr>
        <w:t xml:space="preserve"> </w:t>
      </w:r>
      <w:r>
        <w:rPr>
          <w:rFonts w:ascii="Courier New"/>
          <w:sz w:val="10"/>
        </w:rPr>
        <w:t>PTOT</w:t>
      </w:r>
    </w:p>
    <w:p w14:paraId="29A2D323" w14:textId="77777777" w:rsidR="00A5792B" w:rsidRDefault="00A5792B">
      <w:pPr>
        <w:pStyle w:val="BodyText"/>
        <w:spacing w:before="10"/>
        <w:rPr>
          <w:rFonts w:ascii="Courier New"/>
          <w:sz w:val="9"/>
        </w:rPr>
      </w:pPr>
    </w:p>
    <w:p w14:paraId="668AB463" w14:textId="77777777" w:rsidR="00A5792B" w:rsidRDefault="002F44C1">
      <w:pPr>
        <w:spacing w:before="1"/>
        <w:ind w:right="2018"/>
        <w:jc w:val="center"/>
        <w:rPr>
          <w:rFonts w:ascii="Courier New"/>
          <w:sz w:val="10"/>
        </w:rPr>
      </w:pPr>
      <w:r>
        <w:rPr>
          <w:rFonts w:ascii="Courier New"/>
          <w:sz w:val="10"/>
        </w:rPr>
        <w:t>************************************************************************************************************************************</w:t>
      </w:r>
    </w:p>
    <w:p w14:paraId="72372F86" w14:textId="77777777" w:rsidR="00A5792B" w:rsidRDefault="002F44C1">
      <w:pPr>
        <w:spacing w:line="113" w:lineRule="exact"/>
        <w:ind w:right="1419"/>
        <w:jc w:val="center"/>
        <w:rPr>
          <w:rFonts w:ascii="Courier New"/>
          <w:sz w:val="10"/>
        </w:rPr>
      </w:pPr>
      <w:r>
        <w:rPr>
          <w:rFonts w:ascii="Courier New"/>
          <w:sz w:val="10"/>
        </w:rPr>
        <w:t>OCT 24, 1996</w:t>
      </w:r>
    </w:p>
    <w:p w14:paraId="4A2727A8" w14:textId="77777777" w:rsidR="00A5792B" w:rsidRDefault="002F44C1">
      <w:pPr>
        <w:spacing w:line="113" w:lineRule="exact"/>
        <w:ind w:right="1419"/>
        <w:jc w:val="center"/>
        <w:rPr>
          <w:rFonts w:ascii="Courier New"/>
          <w:sz w:val="10"/>
        </w:rPr>
      </w:pPr>
      <w:r>
        <w:rPr>
          <w:rFonts w:ascii="Courier New"/>
          <w:sz w:val="10"/>
        </w:rPr>
        <w:t>**************</w:t>
      </w:r>
    </w:p>
    <w:p w14:paraId="5B293B29" w14:textId="77777777" w:rsidR="00A5792B" w:rsidRDefault="00A5792B">
      <w:pPr>
        <w:pStyle w:val="BodyText"/>
        <w:spacing w:before="1"/>
        <w:rPr>
          <w:rFonts w:ascii="Courier New"/>
          <w:sz w:val="10"/>
        </w:rPr>
      </w:pPr>
    </w:p>
    <w:tbl>
      <w:tblPr>
        <w:tblW w:w="0" w:type="auto"/>
        <w:tblInd w:w="133" w:type="dxa"/>
        <w:tblLayout w:type="fixed"/>
        <w:tblCellMar>
          <w:left w:w="0" w:type="dxa"/>
          <w:right w:w="0" w:type="dxa"/>
        </w:tblCellMar>
        <w:tblLook w:val="01E0" w:firstRow="1" w:lastRow="1" w:firstColumn="1" w:lastColumn="1" w:noHBand="0" w:noVBand="0"/>
      </w:tblPr>
      <w:tblGrid>
        <w:gridCol w:w="724"/>
        <w:gridCol w:w="380"/>
        <w:gridCol w:w="330"/>
        <w:gridCol w:w="390"/>
        <w:gridCol w:w="360"/>
        <w:gridCol w:w="450"/>
        <w:gridCol w:w="420"/>
        <w:gridCol w:w="390"/>
        <w:gridCol w:w="330"/>
        <w:gridCol w:w="480"/>
        <w:gridCol w:w="390"/>
        <w:gridCol w:w="360"/>
        <w:gridCol w:w="390"/>
        <w:gridCol w:w="450"/>
        <w:gridCol w:w="390"/>
        <w:gridCol w:w="300"/>
        <w:gridCol w:w="300"/>
        <w:gridCol w:w="300"/>
        <w:gridCol w:w="270"/>
        <w:gridCol w:w="301"/>
        <w:gridCol w:w="331"/>
      </w:tblGrid>
      <w:tr w:rsidR="00A5792B" w14:paraId="5A8358E9" w14:textId="77777777">
        <w:trPr>
          <w:trHeight w:val="169"/>
        </w:trPr>
        <w:tc>
          <w:tcPr>
            <w:tcW w:w="724" w:type="dxa"/>
          </w:tcPr>
          <w:p w14:paraId="57CF79A5" w14:textId="77777777" w:rsidR="00A5792B" w:rsidRDefault="002F44C1">
            <w:pPr>
              <w:pStyle w:val="TableParagraph"/>
              <w:spacing w:line="113" w:lineRule="exact"/>
              <w:ind w:left="113"/>
              <w:rPr>
                <w:sz w:val="10"/>
              </w:rPr>
            </w:pPr>
            <w:r>
              <w:rPr>
                <w:sz w:val="10"/>
              </w:rPr>
              <w:t>3S</w:t>
            </w:r>
          </w:p>
        </w:tc>
        <w:tc>
          <w:tcPr>
            <w:tcW w:w="380" w:type="dxa"/>
          </w:tcPr>
          <w:p w14:paraId="4D7AA268" w14:textId="77777777" w:rsidR="00A5792B" w:rsidRDefault="002F44C1">
            <w:pPr>
              <w:pStyle w:val="TableParagraph"/>
              <w:spacing w:line="113" w:lineRule="exact"/>
              <w:ind w:left="49"/>
              <w:rPr>
                <w:sz w:val="10"/>
              </w:rPr>
            </w:pPr>
            <w:r>
              <w:rPr>
                <w:sz w:val="10"/>
              </w:rPr>
              <w:t>NIGHT</w:t>
            </w:r>
          </w:p>
        </w:tc>
        <w:tc>
          <w:tcPr>
            <w:tcW w:w="330" w:type="dxa"/>
          </w:tcPr>
          <w:p w14:paraId="74B54619" w14:textId="77777777" w:rsidR="00A5792B" w:rsidRDefault="002F44C1">
            <w:pPr>
              <w:pStyle w:val="TableParagraph"/>
              <w:spacing w:line="113" w:lineRule="exact"/>
              <w:ind w:left="10" w:right="98"/>
              <w:jc w:val="center"/>
              <w:rPr>
                <w:sz w:val="10"/>
              </w:rPr>
            </w:pPr>
            <w:r>
              <w:rPr>
                <w:sz w:val="10"/>
              </w:rPr>
              <w:t>MED</w:t>
            </w:r>
          </w:p>
        </w:tc>
        <w:tc>
          <w:tcPr>
            <w:tcW w:w="390" w:type="dxa"/>
          </w:tcPr>
          <w:p w14:paraId="694F1082" w14:textId="77777777" w:rsidR="00A5792B" w:rsidRDefault="002F44C1">
            <w:pPr>
              <w:pStyle w:val="TableParagraph"/>
              <w:spacing w:line="113" w:lineRule="exact"/>
              <w:ind w:right="88"/>
              <w:jc w:val="right"/>
              <w:rPr>
                <w:sz w:val="10"/>
              </w:rPr>
            </w:pPr>
            <w:r>
              <w:rPr>
                <w:w w:val="95"/>
                <w:sz w:val="10"/>
              </w:rPr>
              <w:t>0.1</w:t>
            </w:r>
          </w:p>
        </w:tc>
        <w:tc>
          <w:tcPr>
            <w:tcW w:w="360" w:type="dxa"/>
          </w:tcPr>
          <w:p w14:paraId="19394CEE" w14:textId="77777777" w:rsidR="00A5792B" w:rsidRDefault="002F44C1">
            <w:pPr>
              <w:pStyle w:val="TableParagraph"/>
              <w:spacing w:line="113" w:lineRule="exact"/>
              <w:ind w:left="69" w:right="69"/>
              <w:jc w:val="center"/>
              <w:rPr>
                <w:sz w:val="10"/>
              </w:rPr>
            </w:pPr>
            <w:r>
              <w:rPr>
                <w:sz w:val="10"/>
              </w:rPr>
              <w:t>1.0</w:t>
            </w:r>
          </w:p>
        </w:tc>
        <w:tc>
          <w:tcPr>
            <w:tcW w:w="450" w:type="dxa"/>
          </w:tcPr>
          <w:p w14:paraId="46490A0C" w14:textId="77777777" w:rsidR="00A5792B" w:rsidRDefault="002F44C1">
            <w:pPr>
              <w:pStyle w:val="TableParagraph"/>
              <w:spacing w:line="113" w:lineRule="exact"/>
              <w:ind w:left="89"/>
              <w:rPr>
                <w:sz w:val="10"/>
              </w:rPr>
            </w:pPr>
            <w:r>
              <w:rPr>
                <w:sz w:val="10"/>
              </w:rPr>
              <w:t>0.9</w:t>
            </w:r>
          </w:p>
        </w:tc>
        <w:tc>
          <w:tcPr>
            <w:tcW w:w="420" w:type="dxa"/>
          </w:tcPr>
          <w:p w14:paraId="7B13420D" w14:textId="77777777" w:rsidR="00A5792B" w:rsidRDefault="002F44C1">
            <w:pPr>
              <w:pStyle w:val="TableParagraph"/>
              <w:spacing w:line="113" w:lineRule="exact"/>
              <w:ind w:right="118"/>
              <w:jc w:val="right"/>
              <w:rPr>
                <w:sz w:val="10"/>
              </w:rPr>
            </w:pPr>
            <w:r>
              <w:rPr>
                <w:w w:val="99"/>
                <w:sz w:val="10"/>
              </w:rPr>
              <w:t>5</w:t>
            </w:r>
          </w:p>
        </w:tc>
        <w:tc>
          <w:tcPr>
            <w:tcW w:w="390" w:type="dxa"/>
          </w:tcPr>
          <w:p w14:paraId="2CD9E8CE" w14:textId="77777777" w:rsidR="00A5792B" w:rsidRDefault="002F44C1">
            <w:pPr>
              <w:pStyle w:val="TableParagraph"/>
              <w:spacing w:line="113" w:lineRule="exact"/>
              <w:ind w:left="119"/>
              <w:rPr>
                <w:sz w:val="10"/>
              </w:rPr>
            </w:pPr>
            <w:r>
              <w:rPr>
                <w:sz w:val="10"/>
              </w:rPr>
              <w:t>0.0</w:t>
            </w:r>
          </w:p>
        </w:tc>
        <w:tc>
          <w:tcPr>
            <w:tcW w:w="330" w:type="dxa"/>
          </w:tcPr>
          <w:p w14:paraId="3EC4F8E2" w14:textId="77777777" w:rsidR="00A5792B" w:rsidRDefault="002F44C1">
            <w:pPr>
              <w:pStyle w:val="TableParagraph"/>
              <w:spacing w:line="113" w:lineRule="exact"/>
              <w:ind w:left="68" w:right="40"/>
              <w:jc w:val="center"/>
              <w:rPr>
                <w:sz w:val="10"/>
              </w:rPr>
            </w:pPr>
            <w:r>
              <w:rPr>
                <w:sz w:val="10"/>
              </w:rPr>
              <w:t>0.0</w:t>
            </w:r>
          </w:p>
        </w:tc>
        <w:tc>
          <w:tcPr>
            <w:tcW w:w="480" w:type="dxa"/>
          </w:tcPr>
          <w:p w14:paraId="258CCBF9" w14:textId="77777777" w:rsidR="00A5792B" w:rsidRDefault="002F44C1">
            <w:pPr>
              <w:pStyle w:val="TableParagraph"/>
              <w:spacing w:line="113" w:lineRule="exact"/>
              <w:ind w:right="178"/>
              <w:jc w:val="right"/>
              <w:rPr>
                <w:sz w:val="10"/>
              </w:rPr>
            </w:pPr>
            <w:r>
              <w:rPr>
                <w:w w:val="95"/>
                <w:sz w:val="10"/>
              </w:rPr>
              <w:t>0.0</w:t>
            </w:r>
          </w:p>
        </w:tc>
        <w:tc>
          <w:tcPr>
            <w:tcW w:w="390" w:type="dxa"/>
          </w:tcPr>
          <w:p w14:paraId="2579C914" w14:textId="77777777" w:rsidR="00A5792B" w:rsidRDefault="002F44C1">
            <w:pPr>
              <w:pStyle w:val="TableParagraph"/>
              <w:spacing w:line="113" w:lineRule="exact"/>
              <w:ind w:left="148"/>
              <w:jc w:val="center"/>
              <w:rPr>
                <w:sz w:val="10"/>
              </w:rPr>
            </w:pPr>
            <w:r>
              <w:rPr>
                <w:w w:val="99"/>
                <w:sz w:val="10"/>
              </w:rPr>
              <w:t>0</w:t>
            </w:r>
          </w:p>
        </w:tc>
        <w:tc>
          <w:tcPr>
            <w:tcW w:w="360" w:type="dxa"/>
          </w:tcPr>
          <w:p w14:paraId="4C23D1E4" w14:textId="77777777" w:rsidR="00A5792B" w:rsidRDefault="002F44C1">
            <w:pPr>
              <w:pStyle w:val="TableParagraph"/>
              <w:spacing w:line="113" w:lineRule="exact"/>
              <w:ind w:left="68" w:right="69"/>
              <w:jc w:val="center"/>
              <w:rPr>
                <w:sz w:val="10"/>
              </w:rPr>
            </w:pPr>
            <w:r>
              <w:rPr>
                <w:sz w:val="10"/>
              </w:rPr>
              <w:t>0.0</w:t>
            </w:r>
          </w:p>
        </w:tc>
        <w:tc>
          <w:tcPr>
            <w:tcW w:w="390" w:type="dxa"/>
          </w:tcPr>
          <w:p w14:paraId="1537F890" w14:textId="77777777" w:rsidR="00A5792B" w:rsidRDefault="002F44C1">
            <w:pPr>
              <w:pStyle w:val="TableParagraph"/>
              <w:spacing w:line="113" w:lineRule="exact"/>
              <w:ind w:left="89"/>
              <w:rPr>
                <w:sz w:val="10"/>
              </w:rPr>
            </w:pPr>
            <w:r>
              <w:rPr>
                <w:sz w:val="10"/>
              </w:rPr>
              <w:t>1.0</w:t>
            </w:r>
          </w:p>
        </w:tc>
        <w:tc>
          <w:tcPr>
            <w:tcW w:w="450" w:type="dxa"/>
          </w:tcPr>
          <w:p w14:paraId="1F4772E6" w14:textId="77777777" w:rsidR="00A5792B" w:rsidRDefault="002F44C1">
            <w:pPr>
              <w:pStyle w:val="TableParagraph"/>
              <w:spacing w:line="113" w:lineRule="exact"/>
              <w:ind w:left="119"/>
              <w:rPr>
                <w:sz w:val="10"/>
              </w:rPr>
            </w:pPr>
            <w:r>
              <w:rPr>
                <w:sz w:val="10"/>
              </w:rPr>
              <w:t>1.0</w:t>
            </w:r>
          </w:p>
        </w:tc>
        <w:tc>
          <w:tcPr>
            <w:tcW w:w="390" w:type="dxa"/>
          </w:tcPr>
          <w:p w14:paraId="130F9914" w14:textId="77777777" w:rsidR="00A5792B" w:rsidRDefault="002F44C1">
            <w:pPr>
              <w:pStyle w:val="TableParagraph"/>
              <w:spacing w:line="113" w:lineRule="exact"/>
              <w:ind w:left="87"/>
              <w:jc w:val="center"/>
              <w:rPr>
                <w:sz w:val="10"/>
              </w:rPr>
            </w:pPr>
            <w:r>
              <w:rPr>
                <w:w w:val="99"/>
                <w:sz w:val="10"/>
              </w:rPr>
              <w:t>3</w:t>
            </w:r>
          </w:p>
        </w:tc>
        <w:tc>
          <w:tcPr>
            <w:tcW w:w="300" w:type="dxa"/>
          </w:tcPr>
          <w:p w14:paraId="58705E98" w14:textId="77777777" w:rsidR="00A5792B" w:rsidRDefault="002F44C1">
            <w:pPr>
              <w:pStyle w:val="TableParagraph"/>
              <w:spacing w:line="113" w:lineRule="exact"/>
              <w:ind w:right="119"/>
              <w:jc w:val="right"/>
              <w:rPr>
                <w:sz w:val="10"/>
              </w:rPr>
            </w:pPr>
            <w:r>
              <w:rPr>
                <w:w w:val="99"/>
                <w:sz w:val="10"/>
              </w:rPr>
              <w:t>0</w:t>
            </w:r>
          </w:p>
        </w:tc>
        <w:tc>
          <w:tcPr>
            <w:tcW w:w="300" w:type="dxa"/>
          </w:tcPr>
          <w:p w14:paraId="69E9CE40" w14:textId="77777777" w:rsidR="00A5792B" w:rsidRDefault="002F44C1">
            <w:pPr>
              <w:pStyle w:val="TableParagraph"/>
              <w:spacing w:line="113" w:lineRule="exact"/>
              <w:jc w:val="center"/>
              <w:rPr>
                <w:sz w:val="10"/>
              </w:rPr>
            </w:pPr>
            <w:r>
              <w:rPr>
                <w:w w:val="99"/>
                <w:sz w:val="10"/>
              </w:rPr>
              <w:t>1</w:t>
            </w:r>
          </w:p>
        </w:tc>
        <w:tc>
          <w:tcPr>
            <w:tcW w:w="300" w:type="dxa"/>
          </w:tcPr>
          <w:p w14:paraId="499A4FB5" w14:textId="77777777" w:rsidR="00A5792B" w:rsidRDefault="002F44C1">
            <w:pPr>
              <w:pStyle w:val="TableParagraph"/>
              <w:spacing w:line="113" w:lineRule="exact"/>
              <w:ind w:left="118"/>
              <w:rPr>
                <w:sz w:val="10"/>
              </w:rPr>
            </w:pPr>
            <w:r>
              <w:rPr>
                <w:w w:val="99"/>
                <w:sz w:val="10"/>
              </w:rPr>
              <w:t>0</w:t>
            </w:r>
          </w:p>
        </w:tc>
        <w:tc>
          <w:tcPr>
            <w:tcW w:w="270" w:type="dxa"/>
          </w:tcPr>
          <w:p w14:paraId="3FF0A028" w14:textId="77777777" w:rsidR="00A5792B" w:rsidRDefault="002F44C1">
            <w:pPr>
              <w:pStyle w:val="TableParagraph"/>
              <w:spacing w:line="113" w:lineRule="exact"/>
              <w:ind w:left="27"/>
              <w:jc w:val="center"/>
              <w:rPr>
                <w:sz w:val="10"/>
              </w:rPr>
            </w:pPr>
            <w:r>
              <w:rPr>
                <w:w w:val="99"/>
                <w:sz w:val="10"/>
              </w:rPr>
              <w:t>0</w:t>
            </w:r>
          </w:p>
        </w:tc>
        <w:tc>
          <w:tcPr>
            <w:tcW w:w="301" w:type="dxa"/>
          </w:tcPr>
          <w:p w14:paraId="0D3CEA5D" w14:textId="77777777" w:rsidR="00A5792B" w:rsidRDefault="002F44C1">
            <w:pPr>
              <w:pStyle w:val="TableParagraph"/>
              <w:spacing w:line="113" w:lineRule="exact"/>
              <w:ind w:left="88"/>
              <w:rPr>
                <w:sz w:val="10"/>
              </w:rPr>
            </w:pPr>
            <w:r>
              <w:rPr>
                <w:w w:val="99"/>
                <w:sz w:val="10"/>
              </w:rPr>
              <w:t>0</w:t>
            </w:r>
          </w:p>
        </w:tc>
        <w:tc>
          <w:tcPr>
            <w:tcW w:w="331" w:type="dxa"/>
          </w:tcPr>
          <w:p w14:paraId="74F79E5D" w14:textId="77777777" w:rsidR="00A5792B" w:rsidRDefault="002F44C1">
            <w:pPr>
              <w:pStyle w:val="TableParagraph"/>
              <w:spacing w:line="113" w:lineRule="exact"/>
              <w:ind w:left="26"/>
              <w:jc w:val="center"/>
              <w:rPr>
                <w:sz w:val="10"/>
              </w:rPr>
            </w:pPr>
            <w:r>
              <w:rPr>
                <w:w w:val="99"/>
                <w:sz w:val="10"/>
              </w:rPr>
              <w:t>1</w:t>
            </w:r>
          </w:p>
        </w:tc>
      </w:tr>
      <w:tr w:rsidR="00A5792B" w14:paraId="2EEC7288" w14:textId="77777777">
        <w:trPr>
          <w:trHeight w:val="226"/>
        </w:trPr>
        <w:tc>
          <w:tcPr>
            <w:tcW w:w="724" w:type="dxa"/>
          </w:tcPr>
          <w:p w14:paraId="7BF6B7AF" w14:textId="77777777" w:rsidR="00A5792B" w:rsidRDefault="00A5792B">
            <w:pPr>
              <w:pStyle w:val="TableParagraph"/>
              <w:rPr>
                <w:rFonts w:ascii="Times New Roman"/>
                <w:sz w:val="14"/>
              </w:rPr>
            </w:pPr>
          </w:p>
        </w:tc>
        <w:tc>
          <w:tcPr>
            <w:tcW w:w="380" w:type="dxa"/>
          </w:tcPr>
          <w:p w14:paraId="42F1BAFF" w14:textId="77777777" w:rsidR="00A5792B" w:rsidRDefault="002F44C1">
            <w:pPr>
              <w:pStyle w:val="TableParagraph"/>
              <w:spacing w:before="56"/>
              <w:ind w:left="49"/>
              <w:rPr>
                <w:sz w:val="10"/>
              </w:rPr>
            </w:pPr>
            <w:r>
              <w:rPr>
                <w:sz w:val="10"/>
              </w:rPr>
              <w:t>DAY</w:t>
            </w:r>
          </w:p>
        </w:tc>
        <w:tc>
          <w:tcPr>
            <w:tcW w:w="330" w:type="dxa"/>
          </w:tcPr>
          <w:p w14:paraId="4E9F9D61" w14:textId="77777777" w:rsidR="00A5792B" w:rsidRDefault="002F44C1">
            <w:pPr>
              <w:pStyle w:val="TableParagraph"/>
              <w:spacing w:before="56"/>
              <w:ind w:left="10" w:right="98"/>
              <w:jc w:val="center"/>
              <w:rPr>
                <w:sz w:val="10"/>
              </w:rPr>
            </w:pPr>
            <w:r>
              <w:rPr>
                <w:sz w:val="10"/>
              </w:rPr>
              <w:t>MED</w:t>
            </w:r>
          </w:p>
        </w:tc>
        <w:tc>
          <w:tcPr>
            <w:tcW w:w="390" w:type="dxa"/>
          </w:tcPr>
          <w:p w14:paraId="5C657CC9" w14:textId="77777777" w:rsidR="00A5792B" w:rsidRDefault="002F44C1">
            <w:pPr>
              <w:pStyle w:val="TableParagraph"/>
              <w:spacing w:before="56"/>
              <w:ind w:right="88"/>
              <w:jc w:val="right"/>
              <w:rPr>
                <w:sz w:val="10"/>
              </w:rPr>
            </w:pPr>
            <w:r>
              <w:rPr>
                <w:w w:val="95"/>
                <w:sz w:val="10"/>
              </w:rPr>
              <w:t>0.1</w:t>
            </w:r>
          </w:p>
        </w:tc>
        <w:tc>
          <w:tcPr>
            <w:tcW w:w="360" w:type="dxa"/>
          </w:tcPr>
          <w:p w14:paraId="3C711019" w14:textId="77777777" w:rsidR="00A5792B" w:rsidRDefault="002F44C1">
            <w:pPr>
              <w:pStyle w:val="TableParagraph"/>
              <w:spacing w:before="56"/>
              <w:ind w:left="69" w:right="69"/>
              <w:jc w:val="center"/>
              <w:rPr>
                <w:sz w:val="10"/>
              </w:rPr>
            </w:pPr>
            <w:r>
              <w:rPr>
                <w:sz w:val="10"/>
              </w:rPr>
              <w:t>3.0</w:t>
            </w:r>
          </w:p>
        </w:tc>
        <w:tc>
          <w:tcPr>
            <w:tcW w:w="450" w:type="dxa"/>
          </w:tcPr>
          <w:p w14:paraId="58836A32" w14:textId="77777777" w:rsidR="00A5792B" w:rsidRDefault="002F44C1">
            <w:pPr>
              <w:pStyle w:val="TableParagraph"/>
              <w:spacing w:before="56"/>
              <w:ind w:left="89"/>
              <w:rPr>
                <w:sz w:val="10"/>
              </w:rPr>
            </w:pPr>
            <w:r>
              <w:rPr>
                <w:sz w:val="10"/>
              </w:rPr>
              <w:t>2.9</w:t>
            </w:r>
          </w:p>
        </w:tc>
        <w:tc>
          <w:tcPr>
            <w:tcW w:w="420" w:type="dxa"/>
          </w:tcPr>
          <w:p w14:paraId="448DD535" w14:textId="77777777" w:rsidR="00A5792B" w:rsidRDefault="002F44C1">
            <w:pPr>
              <w:pStyle w:val="TableParagraph"/>
              <w:spacing w:before="56"/>
              <w:ind w:right="118"/>
              <w:jc w:val="right"/>
              <w:rPr>
                <w:sz w:val="10"/>
              </w:rPr>
            </w:pPr>
            <w:r>
              <w:rPr>
                <w:w w:val="99"/>
                <w:sz w:val="10"/>
              </w:rPr>
              <w:t>3</w:t>
            </w:r>
          </w:p>
        </w:tc>
        <w:tc>
          <w:tcPr>
            <w:tcW w:w="390" w:type="dxa"/>
          </w:tcPr>
          <w:p w14:paraId="10393251" w14:textId="77777777" w:rsidR="00A5792B" w:rsidRDefault="002F44C1">
            <w:pPr>
              <w:pStyle w:val="TableParagraph"/>
              <w:spacing w:before="56"/>
              <w:ind w:left="119"/>
              <w:rPr>
                <w:sz w:val="10"/>
              </w:rPr>
            </w:pPr>
            <w:r>
              <w:rPr>
                <w:sz w:val="10"/>
              </w:rPr>
              <w:t>0.0</w:t>
            </w:r>
          </w:p>
        </w:tc>
        <w:tc>
          <w:tcPr>
            <w:tcW w:w="330" w:type="dxa"/>
          </w:tcPr>
          <w:p w14:paraId="7D4BFBA7" w14:textId="77777777" w:rsidR="00A5792B" w:rsidRDefault="002F44C1">
            <w:pPr>
              <w:pStyle w:val="TableParagraph"/>
              <w:spacing w:before="56"/>
              <w:ind w:left="68" w:right="40"/>
              <w:jc w:val="center"/>
              <w:rPr>
                <w:sz w:val="10"/>
              </w:rPr>
            </w:pPr>
            <w:r>
              <w:rPr>
                <w:sz w:val="10"/>
              </w:rPr>
              <w:t>1.0</w:t>
            </w:r>
          </w:p>
        </w:tc>
        <w:tc>
          <w:tcPr>
            <w:tcW w:w="480" w:type="dxa"/>
          </w:tcPr>
          <w:p w14:paraId="670238A4" w14:textId="77777777" w:rsidR="00A5792B" w:rsidRDefault="002F44C1">
            <w:pPr>
              <w:pStyle w:val="TableParagraph"/>
              <w:spacing w:before="56"/>
              <w:ind w:right="178"/>
              <w:jc w:val="right"/>
              <w:rPr>
                <w:sz w:val="10"/>
              </w:rPr>
            </w:pPr>
            <w:r>
              <w:rPr>
                <w:w w:val="95"/>
                <w:sz w:val="10"/>
              </w:rPr>
              <w:t>1.0</w:t>
            </w:r>
          </w:p>
        </w:tc>
        <w:tc>
          <w:tcPr>
            <w:tcW w:w="390" w:type="dxa"/>
          </w:tcPr>
          <w:p w14:paraId="5B43D8E6" w14:textId="77777777" w:rsidR="00A5792B" w:rsidRDefault="002F44C1">
            <w:pPr>
              <w:pStyle w:val="TableParagraph"/>
              <w:spacing w:before="56"/>
              <w:ind w:left="148"/>
              <w:jc w:val="center"/>
              <w:rPr>
                <w:sz w:val="10"/>
              </w:rPr>
            </w:pPr>
            <w:r>
              <w:rPr>
                <w:w w:val="99"/>
                <w:sz w:val="10"/>
              </w:rPr>
              <w:t>5</w:t>
            </w:r>
          </w:p>
        </w:tc>
        <w:tc>
          <w:tcPr>
            <w:tcW w:w="360" w:type="dxa"/>
          </w:tcPr>
          <w:p w14:paraId="54E4C9EB" w14:textId="77777777" w:rsidR="00A5792B" w:rsidRDefault="002F44C1">
            <w:pPr>
              <w:pStyle w:val="TableParagraph"/>
              <w:spacing w:before="56"/>
              <w:ind w:left="68" w:right="69"/>
              <w:jc w:val="center"/>
              <w:rPr>
                <w:sz w:val="10"/>
              </w:rPr>
            </w:pPr>
            <w:r>
              <w:rPr>
                <w:sz w:val="10"/>
              </w:rPr>
              <w:t>0.0</w:t>
            </w:r>
          </w:p>
        </w:tc>
        <w:tc>
          <w:tcPr>
            <w:tcW w:w="390" w:type="dxa"/>
          </w:tcPr>
          <w:p w14:paraId="68231875" w14:textId="77777777" w:rsidR="00A5792B" w:rsidRDefault="002F44C1">
            <w:pPr>
              <w:pStyle w:val="TableParagraph"/>
              <w:spacing w:before="56"/>
              <w:ind w:left="89"/>
              <w:rPr>
                <w:sz w:val="10"/>
              </w:rPr>
            </w:pPr>
            <w:r>
              <w:rPr>
                <w:sz w:val="10"/>
              </w:rPr>
              <w:t>2.0</w:t>
            </w:r>
          </w:p>
        </w:tc>
        <w:tc>
          <w:tcPr>
            <w:tcW w:w="450" w:type="dxa"/>
          </w:tcPr>
          <w:p w14:paraId="256E2369" w14:textId="77777777" w:rsidR="00A5792B" w:rsidRDefault="002F44C1">
            <w:pPr>
              <w:pStyle w:val="TableParagraph"/>
              <w:spacing w:before="56"/>
              <w:ind w:left="119"/>
              <w:rPr>
                <w:sz w:val="10"/>
              </w:rPr>
            </w:pPr>
            <w:r>
              <w:rPr>
                <w:sz w:val="10"/>
              </w:rPr>
              <w:t>2.0</w:t>
            </w:r>
          </w:p>
        </w:tc>
        <w:tc>
          <w:tcPr>
            <w:tcW w:w="390" w:type="dxa"/>
          </w:tcPr>
          <w:p w14:paraId="0D5143FF" w14:textId="77777777" w:rsidR="00A5792B" w:rsidRDefault="002F44C1">
            <w:pPr>
              <w:pStyle w:val="TableParagraph"/>
              <w:spacing w:before="56"/>
              <w:ind w:left="87"/>
              <w:jc w:val="center"/>
              <w:rPr>
                <w:sz w:val="10"/>
              </w:rPr>
            </w:pPr>
            <w:r>
              <w:rPr>
                <w:w w:val="99"/>
                <w:sz w:val="10"/>
              </w:rPr>
              <w:t>2</w:t>
            </w:r>
          </w:p>
        </w:tc>
        <w:tc>
          <w:tcPr>
            <w:tcW w:w="300" w:type="dxa"/>
          </w:tcPr>
          <w:p w14:paraId="01AA40BE" w14:textId="77777777" w:rsidR="00A5792B" w:rsidRDefault="002F44C1">
            <w:pPr>
              <w:pStyle w:val="TableParagraph"/>
              <w:spacing w:before="56"/>
              <w:ind w:right="119"/>
              <w:jc w:val="right"/>
              <w:rPr>
                <w:sz w:val="10"/>
              </w:rPr>
            </w:pPr>
            <w:r>
              <w:rPr>
                <w:w w:val="99"/>
                <w:sz w:val="10"/>
              </w:rPr>
              <w:t>0</w:t>
            </w:r>
          </w:p>
        </w:tc>
        <w:tc>
          <w:tcPr>
            <w:tcW w:w="300" w:type="dxa"/>
          </w:tcPr>
          <w:p w14:paraId="7B8267DA" w14:textId="77777777" w:rsidR="00A5792B" w:rsidRDefault="002F44C1">
            <w:pPr>
              <w:pStyle w:val="TableParagraph"/>
              <w:spacing w:before="56"/>
              <w:jc w:val="center"/>
              <w:rPr>
                <w:sz w:val="10"/>
              </w:rPr>
            </w:pPr>
            <w:r>
              <w:rPr>
                <w:w w:val="99"/>
                <w:sz w:val="10"/>
              </w:rPr>
              <w:t>1</w:t>
            </w:r>
          </w:p>
        </w:tc>
        <w:tc>
          <w:tcPr>
            <w:tcW w:w="300" w:type="dxa"/>
          </w:tcPr>
          <w:p w14:paraId="54D70431" w14:textId="77777777" w:rsidR="00A5792B" w:rsidRDefault="002F44C1">
            <w:pPr>
              <w:pStyle w:val="TableParagraph"/>
              <w:spacing w:before="56"/>
              <w:ind w:left="118"/>
              <w:rPr>
                <w:sz w:val="10"/>
              </w:rPr>
            </w:pPr>
            <w:r>
              <w:rPr>
                <w:w w:val="99"/>
                <w:sz w:val="10"/>
              </w:rPr>
              <w:t>0</w:t>
            </w:r>
          </w:p>
        </w:tc>
        <w:tc>
          <w:tcPr>
            <w:tcW w:w="270" w:type="dxa"/>
          </w:tcPr>
          <w:p w14:paraId="57C8A3B1" w14:textId="77777777" w:rsidR="00A5792B" w:rsidRDefault="002F44C1">
            <w:pPr>
              <w:pStyle w:val="TableParagraph"/>
              <w:spacing w:before="56"/>
              <w:ind w:left="27"/>
              <w:jc w:val="center"/>
              <w:rPr>
                <w:sz w:val="10"/>
              </w:rPr>
            </w:pPr>
            <w:r>
              <w:rPr>
                <w:w w:val="99"/>
                <w:sz w:val="10"/>
              </w:rPr>
              <w:t>0</w:t>
            </w:r>
          </w:p>
        </w:tc>
        <w:tc>
          <w:tcPr>
            <w:tcW w:w="301" w:type="dxa"/>
          </w:tcPr>
          <w:p w14:paraId="473C999D" w14:textId="77777777" w:rsidR="00A5792B" w:rsidRDefault="002F44C1">
            <w:pPr>
              <w:pStyle w:val="TableParagraph"/>
              <w:spacing w:before="56"/>
              <w:ind w:left="88"/>
              <w:rPr>
                <w:sz w:val="10"/>
              </w:rPr>
            </w:pPr>
            <w:r>
              <w:rPr>
                <w:w w:val="99"/>
                <w:sz w:val="10"/>
              </w:rPr>
              <w:t>0</w:t>
            </w:r>
          </w:p>
        </w:tc>
        <w:tc>
          <w:tcPr>
            <w:tcW w:w="331" w:type="dxa"/>
          </w:tcPr>
          <w:p w14:paraId="7ADDED7B" w14:textId="77777777" w:rsidR="00A5792B" w:rsidRDefault="002F44C1">
            <w:pPr>
              <w:pStyle w:val="TableParagraph"/>
              <w:spacing w:before="56"/>
              <w:ind w:left="26"/>
              <w:jc w:val="center"/>
              <w:rPr>
                <w:sz w:val="10"/>
              </w:rPr>
            </w:pPr>
            <w:r>
              <w:rPr>
                <w:w w:val="99"/>
                <w:sz w:val="10"/>
              </w:rPr>
              <w:t>1</w:t>
            </w:r>
          </w:p>
        </w:tc>
      </w:tr>
      <w:tr w:rsidR="00A5792B" w14:paraId="1FBCE6B4" w14:textId="77777777">
        <w:trPr>
          <w:trHeight w:val="332"/>
        </w:trPr>
        <w:tc>
          <w:tcPr>
            <w:tcW w:w="724" w:type="dxa"/>
          </w:tcPr>
          <w:p w14:paraId="3FF2A625" w14:textId="77777777" w:rsidR="00A5792B" w:rsidRDefault="00A5792B">
            <w:pPr>
              <w:pStyle w:val="TableParagraph"/>
              <w:rPr>
                <w:rFonts w:ascii="Times New Roman"/>
                <w:sz w:val="14"/>
              </w:rPr>
            </w:pPr>
          </w:p>
        </w:tc>
        <w:tc>
          <w:tcPr>
            <w:tcW w:w="380" w:type="dxa"/>
          </w:tcPr>
          <w:p w14:paraId="5ADCB201" w14:textId="77777777" w:rsidR="00A5792B" w:rsidRDefault="002F44C1">
            <w:pPr>
              <w:pStyle w:val="TableParagraph"/>
              <w:spacing w:before="56"/>
              <w:ind w:left="49"/>
              <w:rPr>
                <w:sz w:val="10"/>
              </w:rPr>
            </w:pPr>
            <w:r>
              <w:rPr>
                <w:sz w:val="10"/>
              </w:rPr>
              <w:t>EVE</w:t>
            </w:r>
          </w:p>
        </w:tc>
        <w:tc>
          <w:tcPr>
            <w:tcW w:w="330" w:type="dxa"/>
            <w:tcBorders>
              <w:bottom w:val="dashed" w:sz="4" w:space="0" w:color="000000"/>
            </w:tcBorders>
          </w:tcPr>
          <w:p w14:paraId="5FA5C506" w14:textId="77777777" w:rsidR="00A5792B" w:rsidRDefault="002F44C1">
            <w:pPr>
              <w:pStyle w:val="TableParagraph"/>
              <w:spacing w:before="56"/>
              <w:ind w:left="10" w:right="98"/>
              <w:jc w:val="center"/>
              <w:rPr>
                <w:sz w:val="10"/>
              </w:rPr>
            </w:pPr>
            <w:r>
              <w:rPr>
                <w:sz w:val="10"/>
              </w:rPr>
              <w:t>MED</w:t>
            </w:r>
          </w:p>
        </w:tc>
        <w:tc>
          <w:tcPr>
            <w:tcW w:w="390" w:type="dxa"/>
            <w:tcBorders>
              <w:bottom w:val="dashed" w:sz="4" w:space="0" w:color="000000"/>
            </w:tcBorders>
          </w:tcPr>
          <w:p w14:paraId="75847043" w14:textId="77777777" w:rsidR="00A5792B" w:rsidRDefault="002F44C1">
            <w:pPr>
              <w:pStyle w:val="TableParagraph"/>
              <w:spacing w:before="56"/>
              <w:ind w:right="88"/>
              <w:jc w:val="right"/>
              <w:rPr>
                <w:sz w:val="10"/>
              </w:rPr>
            </w:pPr>
            <w:r>
              <w:rPr>
                <w:w w:val="95"/>
                <w:sz w:val="10"/>
              </w:rPr>
              <w:t>0.1</w:t>
            </w:r>
          </w:p>
        </w:tc>
        <w:tc>
          <w:tcPr>
            <w:tcW w:w="360" w:type="dxa"/>
            <w:tcBorders>
              <w:bottom w:val="dashed" w:sz="4" w:space="0" w:color="000000"/>
            </w:tcBorders>
          </w:tcPr>
          <w:p w14:paraId="74D3A88E" w14:textId="77777777" w:rsidR="00A5792B" w:rsidRDefault="002F44C1">
            <w:pPr>
              <w:pStyle w:val="TableParagraph"/>
              <w:spacing w:before="56"/>
              <w:ind w:left="69" w:right="69"/>
              <w:jc w:val="center"/>
              <w:rPr>
                <w:sz w:val="10"/>
              </w:rPr>
            </w:pPr>
            <w:r>
              <w:rPr>
                <w:sz w:val="10"/>
              </w:rPr>
              <w:t>1.0</w:t>
            </w:r>
          </w:p>
        </w:tc>
        <w:tc>
          <w:tcPr>
            <w:tcW w:w="450" w:type="dxa"/>
            <w:tcBorders>
              <w:bottom w:val="dashed" w:sz="4" w:space="0" w:color="000000"/>
            </w:tcBorders>
          </w:tcPr>
          <w:p w14:paraId="76F65747" w14:textId="77777777" w:rsidR="00A5792B" w:rsidRDefault="002F44C1">
            <w:pPr>
              <w:pStyle w:val="TableParagraph"/>
              <w:spacing w:before="56"/>
              <w:ind w:left="89"/>
              <w:rPr>
                <w:sz w:val="10"/>
              </w:rPr>
            </w:pPr>
            <w:r>
              <w:rPr>
                <w:sz w:val="10"/>
              </w:rPr>
              <w:t>0.9</w:t>
            </w:r>
          </w:p>
        </w:tc>
        <w:tc>
          <w:tcPr>
            <w:tcW w:w="420" w:type="dxa"/>
            <w:tcBorders>
              <w:bottom w:val="dashed" w:sz="4" w:space="0" w:color="000000"/>
            </w:tcBorders>
          </w:tcPr>
          <w:p w14:paraId="637F3D32" w14:textId="77777777" w:rsidR="00A5792B" w:rsidRDefault="002F44C1">
            <w:pPr>
              <w:pStyle w:val="TableParagraph"/>
              <w:spacing w:before="56"/>
              <w:ind w:right="118"/>
              <w:jc w:val="right"/>
              <w:rPr>
                <w:sz w:val="10"/>
              </w:rPr>
            </w:pPr>
            <w:r>
              <w:rPr>
                <w:w w:val="99"/>
                <w:sz w:val="10"/>
              </w:rPr>
              <w:t>6</w:t>
            </w:r>
          </w:p>
        </w:tc>
        <w:tc>
          <w:tcPr>
            <w:tcW w:w="390" w:type="dxa"/>
            <w:tcBorders>
              <w:bottom w:val="dashed" w:sz="4" w:space="0" w:color="000000"/>
            </w:tcBorders>
          </w:tcPr>
          <w:p w14:paraId="235B917D" w14:textId="77777777" w:rsidR="00A5792B" w:rsidRDefault="002F44C1">
            <w:pPr>
              <w:pStyle w:val="TableParagraph"/>
              <w:spacing w:before="56"/>
              <w:ind w:left="119"/>
              <w:rPr>
                <w:sz w:val="10"/>
              </w:rPr>
            </w:pPr>
            <w:r>
              <w:rPr>
                <w:sz w:val="10"/>
              </w:rPr>
              <w:t>0.0</w:t>
            </w:r>
          </w:p>
        </w:tc>
        <w:tc>
          <w:tcPr>
            <w:tcW w:w="330" w:type="dxa"/>
            <w:tcBorders>
              <w:bottom w:val="dashed" w:sz="4" w:space="0" w:color="000000"/>
            </w:tcBorders>
          </w:tcPr>
          <w:p w14:paraId="0AE93896" w14:textId="77777777" w:rsidR="00A5792B" w:rsidRDefault="002F44C1">
            <w:pPr>
              <w:pStyle w:val="TableParagraph"/>
              <w:spacing w:before="56"/>
              <w:ind w:left="68" w:right="40"/>
              <w:jc w:val="center"/>
              <w:rPr>
                <w:sz w:val="10"/>
              </w:rPr>
            </w:pPr>
            <w:r>
              <w:rPr>
                <w:sz w:val="10"/>
              </w:rPr>
              <w:t>1.0</w:t>
            </w:r>
          </w:p>
        </w:tc>
        <w:tc>
          <w:tcPr>
            <w:tcW w:w="480" w:type="dxa"/>
            <w:tcBorders>
              <w:bottom w:val="dashed" w:sz="4" w:space="0" w:color="000000"/>
            </w:tcBorders>
          </w:tcPr>
          <w:p w14:paraId="302C939B" w14:textId="77777777" w:rsidR="00A5792B" w:rsidRDefault="002F44C1">
            <w:pPr>
              <w:pStyle w:val="TableParagraph"/>
              <w:spacing w:before="56"/>
              <w:ind w:right="178"/>
              <w:jc w:val="right"/>
              <w:rPr>
                <w:sz w:val="10"/>
              </w:rPr>
            </w:pPr>
            <w:r>
              <w:rPr>
                <w:w w:val="95"/>
                <w:sz w:val="10"/>
              </w:rPr>
              <w:t>1.0</w:t>
            </w:r>
          </w:p>
        </w:tc>
        <w:tc>
          <w:tcPr>
            <w:tcW w:w="390" w:type="dxa"/>
            <w:tcBorders>
              <w:bottom w:val="dashed" w:sz="4" w:space="0" w:color="000000"/>
            </w:tcBorders>
          </w:tcPr>
          <w:p w14:paraId="3927753B" w14:textId="77777777" w:rsidR="00A5792B" w:rsidRDefault="002F44C1">
            <w:pPr>
              <w:pStyle w:val="TableParagraph"/>
              <w:spacing w:before="56"/>
              <w:ind w:left="148"/>
              <w:jc w:val="center"/>
              <w:rPr>
                <w:sz w:val="10"/>
              </w:rPr>
            </w:pPr>
            <w:r>
              <w:rPr>
                <w:w w:val="99"/>
                <w:sz w:val="10"/>
              </w:rPr>
              <w:t>3</w:t>
            </w:r>
          </w:p>
        </w:tc>
        <w:tc>
          <w:tcPr>
            <w:tcW w:w="360" w:type="dxa"/>
            <w:tcBorders>
              <w:bottom w:val="dashed" w:sz="4" w:space="0" w:color="000000"/>
            </w:tcBorders>
          </w:tcPr>
          <w:p w14:paraId="39C91CB2" w14:textId="77777777" w:rsidR="00A5792B" w:rsidRDefault="002F44C1">
            <w:pPr>
              <w:pStyle w:val="TableParagraph"/>
              <w:spacing w:before="56"/>
              <w:ind w:left="68" w:right="69"/>
              <w:jc w:val="center"/>
              <w:rPr>
                <w:sz w:val="10"/>
              </w:rPr>
            </w:pPr>
            <w:r>
              <w:rPr>
                <w:sz w:val="10"/>
              </w:rPr>
              <w:t>0.0</w:t>
            </w:r>
          </w:p>
        </w:tc>
        <w:tc>
          <w:tcPr>
            <w:tcW w:w="390" w:type="dxa"/>
            <w:tcBorders>
              <w:bottom w:val="dashed" w:sz="4" w:space="0" w:color="000000"/>
            </w:tcBorders>
          </w:tcPr>
          <w:p w14:paraId="735E9E58" w14:textId="77777777" w:rsidR="00A5792B" w:rsidRDefault="002F44C1">
            <w:pPr>
              <w:pStyle w:val="TableParagraph"/>
              <w:spacing w:before="56"/>
              <w:ind w:left="89"/>
              <w:rPr>
                <w:sz w:val="10"/>
              </w:rPr>
            </w:pPr>
            <w:r>
              <w:rPr>
                <w:sz w:val="10"/>
              </w:rPr>
              <w:t>1.0</w:t>
            </w:r>
          </w:p>
        </w:tc>
        <w:tc>
          <w:tcPr>
            <w:tcW w:w="450" w:type="dxa"/>
            <w:tcBorders>
              <w:bottom w:val="dashed" w:sz="4" w:space="0" w:color="000000"/>
            </w:tcBorders>
          </w:tcPr>
          <w:p w14:paraId="0FED9354" w14:textId="77777777" w:rsidR="00A5792B" w:rsidRDefault="002F44C1">
            <w:pPr>
              <w:pStyle w:val="TableParagraph"/>
              <w:spacing w:before="56"/>
              <w:ind w:left="119"/>
              <w:rPr>
                <w:sz w:val="10"/>
              </w:rPr>
            </w:pPr>
            <w:r>
              <w:rPr>
                <w:sz w:val="10"/>
              </w:rPr>
              <w:t>1.0</w:t>
            </w:r>
          </w:p>
        </w:tc>
        <w:tc>
          <w:tcPr>
            <w:tcW w:w="390" w:type="dxa"/>
            <w:tcBorders>
              <w:bottom w:val="dashed" w:sz="4" w:space="0" w:color="000000"/>
            </w:tcBorders>
          </w:tcPr>
          <w:p w14:paraId="2839ACA6" w14:textId="77777777" w:rsidR="00A5792B" w:rsidRDefault="002F44C1">
            <w:pPr>
              <w:pStyle w:val="TableParagraph"/>
              <w:spacing w:before="56"/>
              <w:ind w:left="87"/>
              <w:jc w:val="center"/>
              <w:rPr>
                <w:sz w:val="10"/>
              </w:rPr>
            </w:pPr>
            <w:r>
              <w:rPr>
                <w:w w:val="99"/>
                <w:sz w:val="10"/>
              </w:rPr>
              <w:t>3</w:t>
            </w:r>
          </w:p>
        </w:tc>
        <w:tc>
          <w:tcPr>
            <w:tcW w:w="300" w:type="dxa"/>
            <w:tcBorders>
              <w:bottom w:val="dashed" w:sz="4" w:space="0" w:color="000000"/>
            </w:tcBorders>
          </w:tcPr>
          <w:p w14:paraId="47A11972" w14:textId="77777777" w:rsidR="00A5792B" w:rsidRDefault="002F44C1">
            <w:pPr>
              <w:pStyle w:val="TableParagraph"/>
              <w:spacing w:before="56"/>
              <w:ind w:right="119"/>
              <w:jc w:val="right"/>
              <w:rPr>
                <w:sz w:val="10"/>
              </w:rPr>
            </w:pPr>
            <w:r>
              <w:rPr>
                <w:w w:val="99"/>
                <w:sz w:val="10"/>
              </w:rPr>
              <w:t>0</w:t>
            </w:r>
          </w:p>
        </w:tc>
        <w:tc>
          <w:tcPr>
            <w:tcW w:w="300" w:type="dxa"/>
            <w:tcBorders>
              <w:bottom w:val="dashed" w:sz="4" w:space="0" w:color="000000"/>
            </w:tcBorders>
          </w:tcPr>
          <w:p w14:paraId="0A5A0CA6" w14:textId="77777777" w:rsidR="00A5792B" w:rsidRDefault="002F44C1">
            <w:pPr>
              <w:pStyle w:val="TableParagraph"/>
              <w:spacing w:before="56"/>
              <w:jc w:val="center"/>
              <w:rPr>
                <w:sz w:val="10"/>
              </w:rPr>
            </w:pPr>
            <w:r>
              <w:rPr>
                <w:w w:val="99"/>
                <w:sz w:val="10"/>
              </w:rPr>
              <w:t>1</w:t>
            </w:r>
          </w:p>
        </w:tc>
        <w:tc>
          <w:tcPr>
            <w:tcW w:w="300" w:type="dxa"/>
            <w:tcBorders>
              <w:bottom w:val="dashed" w:sz="4" w:space="0" w:color="000000"/>
            </w:tcBorders>
          </w:tcPr>
          <w:p w14:paraId="3BA3F4CD" w14:textId="77777777" w:rsidR="00A5792B" w:rsidRDefault="002F44C1">
            <w:pPr>
              <w:pStyle w:val="TableParagraph"/>
              <w:spacing w:before="56"/>
              <w:ind w:left="118"/>
              <w:rPr>
                <w:sz w:val="10"/>
              </w:rPr>
            </w:pPr>
            <w:r>
              <w:rPr>
                <w:w w:val="99"/>
                <w:sz w:val="10"/>
              </w:rPr>
              <w:t>0</w:t>
            </w:r>
          </w:p>
        </w:tc>
        <w:tc>
          <w:tcPr>
            <w:tcW w:w="270" w:type="dxa"/>
            <w:tcBorders>
              <w:bottom w:val="dashed" w:sz="4" w:space="0" w:color="000000"/>
            </w:tcBorders>
          </w:tcPr>
          <w:p w14:paraId="1BF334AA" w14:textId="77777777" w:rsidR="00A5792B" w:rsidRDefault="002F44C1">
            <w:pPr>
              <w:pStyle w:val="TableParagraph"/>
              <w:spacing w:before="56"/>
              <w:ind w:left="27"/>
              <w:jc w:val="center"/>
              <w:rPr>
                <w:sz w:val="10"/>
              </w:rPr>
            </w:pPr>
            <w:r>
              <w:rPr>
                <w:w w:val="99"/>
                <w:sz w:val="10"/>
              </w:rPr>
              <w:t>0</w:t>
            </w:r>
          </w:p>
        </w:tc>
        <w:tc>
          <w:tcPr>
            <w:tcW w:w="301" w:type="dxa"/>
            <w:tcBorders>
              <w:bottom w:val="dashed" w:sz="4" w:space="0" w:color="000000"/>
            </w:tcBorders>
          </w:tcPr>
          <w:p w14:paraId="5C382F94" w14:textId="77777777" w:rsidR="00A5792B" w:rsidRDefault="002F44C1">
            <w:pPr>
              <w:pStyle w:val="TableParagraph"/>
              <w:spacing w:before="56"/>
              <w:ind w:left="88"/>
              <w:rPr>
                <w:sz w:val="10"/>
              </w:rPr>
            </w:pPr>
            <w:r>
              <w:rPr>
                <w:w w:val="99"/>
                <w:sz w:val="10"/>
              </w:rPr>
              <w:t>0</w:t>
            </w:r>
          </w:p>
        </w:tc>
        <w:tc>
          <w:tcPr>
            <w:tcW w:w="331" w:type="dxa"/>
            <w:tcBorders>
              <w:bottom w:val="dashed" w:sz="4" w:space="0" w:color="000000"/>
            </w:tcBorders>
          </w:tcPr>
          <w:p w14:paraId="72862817" w14:textId="77777777" w:rsidR="00A5792B" w:rsidRDefault="002F44C1">
            <w:pPr>
              <w:pStyle w:val="TableParagraph"/>
              <w:spacing w:before="56"/>
              <w:ind w:left="26"/>
              <w:jc w:val="center"/>
              <w:rPr>
                <w:sz w:val="10"/>
              </w:rPr>
            </w:pPr>
            <w:r>
              <w:rPr>
                <w:w w:val="99"/>
                <w:sz w:val="10"/>
              </w:rPr>
              <w:t>1</w:t>
            </w:r>
          </w:p>
        </w:tc>
      </w:tr>
      <w:tr w:rsidR="00A5792B" w14:paraId="4308A671" w14:textId="77777777">
        <w:trPr>
          <w:trHeight w:val="279"/>
        </w:trPr>
        <w:tc>
          <w:tcPr>
            <w:tcW w:w="8036" w:type="dxa"/>
            <w:gridSpan w:val="21"/>
          </w:tcPr>
          <w:p w14:paraId="2CEB540B" w14:textId="77777777" w:rsidR="00A5792B" w:rsidRDefault="00A5792B">
            <w:pPr>
              <w:pStyle w:val="TableParagraph"/>
              <w:spacing w:before="8"/>
              <w:rPr>
                <w:sz w:val="14"/>
              </w:rPr>
            </w:pPr>
          </w:p>
          <w:p w14:paraId="5B03FCDE" w14:textId="77777777" w:rsidR="00A5792B" w:rsidRDefault="002F44C1">
            <w:pPr>
              <w:pStyle w:val="TableParagraph"/>
              <w:tabs>
                <w:tab w:val="left" w:pos="1553"/>
                <w:tab w:val="left" w:pos="2873"/>
                <w:tab w:val="left" w:pos="3173"/>
                <w:tab w:val="left" w:pos="4493"/>
                <w:tab w:val="left" w:pos="5512"/>
                <w:tab w:val="left" w:pos="6052"/>
              </w:tabs>
              <w:spacing w:line="93" w:lineRule="exact"/>
              <w:ind w:left="293"/>
              <w:rPr>
                <w:sz w:val="10"/>
              </w:rPr>
            </w:pPr>
            <w:r>
              <w:rPr>
                <w:sz w:val="10"/>
              </w:rPr>
              <w:t>MED</w:t>
            </w:r>
            <w:r>
              <w:rPr>
                <w:spacing w:val="-2"/>
                <w:sz w:val="10"/>
              </w:rPr>
              <w:t xml:space="preserve"> </w:t>
            </w:r>
            <w:r>
              <w:rPr>
                <w:sz w:val="10"/>
              </w:rPr>
              <w:t>SUMMARY</w:t>
            </w:r>
            <w:r>
              <w:rPr>
                <w:sz w:val="10"/>
              </w:rPr>
              <w:tab/>
              <w:t xml:space="preserve">0.2 </w:t>
            </w:r>
            <w:r>
              <w:rPr>
                <w:spacing w:val="59"/>
                <w:sz w:val="10"/>
              </w:rPr>
              <w:t xml:space="preserve"> </w:t>
            </w:r>
            <w:r>
              <w:rPr>
                <w:sz w:val="10"/>
              </w:rPr>
              <w:t xml:space="preserve">5.0 </w:t>
            </w:r>
            <w:r>
              <w:rPr>
                <w:spacing w:val="59"/>
                <w:sz w:val="10"/>
              </w:rPr>
              <w:t xml:space="preserve"> </w:t>
            </w:r>
            <w:r>
              <w:rPr>
                <w:sz w:val="10"/>
              </w:rPr>
              <w:t>4.8</w:t>
            </w:r>
            <w:r>
              <w:rPr>
                <w:sz w:val="10"/>
              </w:rPr>
              <w:tab/>
              <w:t>5</w:t>
            </w:r>
            <w:r>
              <w:rPr>
                <w:sz w:val="10"/>
              </w:rPr>
              <w:tab/>
              <w:t xml:space="preserve">0.1 </w:t>
            </w:r>
            <w:r>
              <w:rPr>
                <w:spacing w:val="59"/>
                <w:sz w:val="10"/>
              </w:rPr>
              <w:t xml:space="preserve"> </w:t>
            </w:r>
            <w:r>
              <w:rPr>
                <w:sz w:val="10"/>
              </w:rPr>
              <w:t xml:space="preserve">2.0 </w:t>
            </w:r>
            <w:r>
              <w:rPr>
                <w:spacing w:val="59"/>
                <w:sz w:val="10"/>
              </w:rPr>
              <w:t xml:space="preserve"> </w:t>
            </w:r>
            <w:r>
              <w:rPr>
                <w:sz w:val="10"/>
              </w:rPr>
              <w:t>1.9</w:t>
            </w:r>
            <w:r>
              <w:rPr>
                <w:sz w:val="10"/>
              </w:rPr>
              <w:tab/>
              <w:t xml:space="preserve">3   0.1 </w:t>
            </w:r>
            <w:r>
              <w:rPr>
                <w:spacing w:val="59"/>
                <w:sz w:val="10"/>
              </w:rPr>
              <w:t xml:space="preserve"> </w:t>
            </w:r>
            <w:r>
              <w:rPr>
                <w:sz w:val="10"/>
              </w:rPr>
              <w:t>4.0</w:t>
            </w:r>
            <w:r>
              <w:rPr>
                <w:sz w:val="10"/>
              </w:rPr>
              <w:tab/>
              <w:t>3.9</w:t>
            </w:r>
            <w:r>
              <w:rPr>
                <w:sz w:val="10"/>
              </w:rPr>
              <w:tab/>
              <w:t>3 0.0 1.0 0.0 0.0 0.0</w:t>
            </w:r>
            <w:r>
              <w:rPr>
                <w:spacing w:val="57"/>
                <w:sz w:val="10"/>
              </w:rPr>
              <w:t xml:space="preserve"> </w:t>
            </w:r>
            <w:r>
              <w:rPr>
                <w:sz w:val="10"/>
              </w:rPr>
              <w:t>1.0</w:t>
            </w:r>
          </w:p>
        </w:tc>
      </w:tr>
      <w:tr w:rsidR="00A5792B" w14:paraId="75E33C7C" w14:textId="77777777">
        <w:trPr>
          <w:trHeight w:val="396"/>
        </w:trPr>
        <w:tc>
          <w:tcPr>
            <w:tcW w:w="1104" w:type="dxa"/>
            <w:gridSpan w:val="2"/>
          </w:tcPr>
          <w:p w14:paraId="3DE61611" w14:textId="77777777" w:rsidR="00A5792B" w:rsidRDefault="00A5792B">
            <w:pPr>
              <w:pStyle w:val="TableParagraph"/>
              <w:rPr>
                <w:sz w:val="10"/>
              </w:rPr>
            </w:pPr>
          </w:p>
          <w:p w14:paraId="3EE95BEC" w14:textId="77777777" w:rsidR="00A5792B" w:rsidRDefault="00A5792B">
            <w:pPr>
              <w:pStyle w:val="TableParagraph"/>
              <w:spacing w:before="11"/>
              <w:rPr>
                <w:sz w:val="9"/>
              </w:rPr>
            </w:pPr>
          </w:p>
          <w:p w14:paraId="19784D18" w14:textId="77777777" w:rsidR="00A5792B" w:rsidRDefault="002F44C1">
            <w:pPr>
              <w:pStyle w:val="TableParagraph"/>
              <w:ind w:right="28"/>
              <w:jc w:val="right"/>
              <w:rPr>
                <w:sz w:val="10"/>
              </w:rPr>
            </w:pPr>
            <w:r>
              <w:rPr>
                <w:w w:val="95"/>
                <w:sz w:val="10"/>
              </w:rPr>
              <w:t>NIGHT</w:t>
            </w:r>
          </w:p>
        </w:tc>
        <w:tc>
          <w:tcPr>
            <w:tcW w:w="330" w:type="dxa"/>
          </w:tcPr>
          <w:p w14:paraId="37325BD3" w14:textId="77777777" w:rsidR="00A5792B" w:rsidRDefault="00A5792B">
            <w:pPr>
              <w:pStyle w:val="TableParagraph"/>
              <w:rPr>
                <w:sz w:val="10"/>
              </w:rPr>
            </w:pPr>
          </w:p>
          <w:p w14:paraId="21F979C8" w14:textId="77777777" w:rsidR="00A5792B" w:rsidRDefault="00A5792B">
            <w:pPr>
              <w:pStyle w:val="TableParagraph"/>
              <w:spacing w:before="11"/>
              <w:rPr>
                <w:sz w:val="9"/>
              </w:rPr>
            </w:pPr>
          </w:p>
          <w:p w14:paraId="7AC1B61C" w14:textId="77777777" w:rsidR="00A5792B" w:rsidRDefault="002F44C1">
            <w:pPr>
              <w:pStyle w:val="TableParagraph"/>
              <w:ind w:left="10" w:right="98"/>
              <w:jc w:val="center"/>
              <w:rPr>
                <w:sz w:val="10"/>
              </w:rPr>
            </w:pPr>
            <w:r>
              <w:rPr>
                <w:sz w:val="10"/>
              </w:rPr>
              <w:t>SUR</w:t>
            </w:r>
          </w:p>
        </w:tc>
        <w:tc>
          <w:tcPr>
            <w:tcW w:w="390" w:type="dxa"/>
          </w:tcPr>
          <w:p w14:paraId="747442CF" w14:textId="77777777" w:rsidR="00A5792B" w:rsidRDefault="00A5792B">
            <w:pPr>
              <w:pStyle w:val="TableParagraph"/>
              <w:rPr>
                <w:sz w:val="10"/>
              </w:rPr>
            </w:pPr>
          </w:p>
          <w:p w14:paraId="2B33FC1B" w14:textId="77777777" w:rsidR="00A5792B" w:rsidRDefault="00A5792B">
            <w:pPr>
              <w:pStyle w:val="TableParagraph"/>
              <w:spacing w:before="11"/>
              <w:rPr>
                <w:sz w:val="9"/>
              </w:rPr>
            </w:pPr>
          </w:p>
          <w:p w14:paraId="045B69DC" w14:textId="77777777" w:rsidR="00A5792B" w:rsidRDefault="002F44C1">
            <w:pPr>
              <w:pStyle w:val="TableParagraph"/>
              <w:ind w:right="88"/>
              <w:jc w:val="right"/>
              <w:rPr>
                <w:sz w:val="10"/>
              </w:rPr>
            </w:pPr>
            <w:r>
              <w:rPr>
                <w:w w:val="95"/>
                <w:sz w:val="10"/>
              </w:rPr>
              <w:t>0.7</w:t>
            </w:r>
          </w:p>
        </w:tc>
        <w:tc>
          <w:tcPr>
            <w:tcW w:w="360" w:type="dxa"/>
          </w:tcPr>
          <w:p w14:paraId="41F8CC6D" w14:textId="77777777" w:rsidR="00A5792B" w:rsidRDefault="00A5792B">
            <w:pPr>
              <w:pStyle w:val="TableParagraph"/>
              <w:rPr>
                <w:sz w:val="10"/>
              </w:rPr>
            </w:pPr>
          </w:p>
          <w:p w14:paraId="00C75196" w14:textId="77777777" w:rsidR="00A5792B" w:rsidRDefault="00A5792B">
            <w:pPr>
              <w:pStyle w:val="TableParagraph"/>
              <w:spacing w:before="11"/>
              <w:rPr>
                <w:sz w:val="9"/>
              </w:rPr>
            </w:pPr>
          </w:p>
          <w:p w14:paraId="79918EC0" w14:textId="77777777" w:rsidR="00A5792B" w:rsidRDefault="002F44C1">
            <w:pPr>
              <w:pStyle w:val="TableParagraph"/>
              <w:ind w:left="69" w:right="69"/>
              <w:jc w:val="center"/>
              <w:rPr>
                <w:sz w:val="10"/>
              </w:rPr>
            </w:pPr>
            <w:r>
              <w:rPr>
                <w:sz w:val="10"/>
              </w:rPr>
              <w:t>1.0</w:t>
            </w:r>
          </w:p>
        </w:tc>
        <w:tc>
          <w:tcPr>
            <w:tcW w:w="450" w:type="dxa"/>
          </w:tcPr>
          <w:p w14:paraId="601E62D8" w14:textId="77777777" w:rsidR="00A5792B" w:rsidRDefault="00A5792B">
            <w:pPr>
              <w:pStyle w:val="TableParagraph"/>
              <w:rPr>
                <w:sz w:val="10"/>
              </w:rPr>
            </w:pPr>
          </w:p>
          <w:p w14:paraId="08C2F108" w14:textId="77777777" w:rsidR="00A5792B" w:rsidRDefault="00A5792B">
            <w:pPr>
              <w:pStyle w:val="TableParagraph"/>
              <w:spacing w:before="11"/>
              <w:rPr>
                <w:sz w:val="9"/>
              </w:rPr>
            </w:pPr>
          </w:p>
          <w:p w14:paraId="39A57D59" w14:textId="77777777" w:rsidR="00A5792B" w:rsidRDefault="002F44C1">
            <w:pPr>
              <w:pStyle w:val="TableParagraph"/>
              <w:ind w:left="89"/>
              <w:rPr>
                <w:sz w:val="10"/>
              </w:rPr>
            </w:pPr>
            <w:r>
              <w:rPr>
                <w:sz w:val="10"/>
              </w:rPr>
              <w:t>0.3</w:t>
            </w:r>
          </w:p>
        </w:tc>
        <w:tc>
          <w:tcPr>
            <w:tcW w:w="420" w:type="dxa"/>
          </w:tcPr>
          <w:p w14:paraId="1CC69713" w14:textId="77777777" w:rsidR="00A5792B" w:rsidRDefault="00A5792B">
            <w:pPr>
              <w:pStyle w:val="TableParagraph"/>
              <w:rPr>
                <w:sz w:val="10"/>
              </w:rPr>
            </w:pPr>
          </w:p>
          <w:p w14:paraId="099E8248" w14:textId="77777777" w:rsidR="00A5792B" w:rsidRDefault="00A5792B">
            <w:pPr>
              <w:pStyle w:val="TableParagraph"/>
              <w:spacing w:before="11"/>
              <w:rPr>
                <w:sz w:val="9"/>
              </w:rPr>
            </w:pPr>
          </w:p>
          <w:p w14:paraId="20F8B77C" w14:textId="77777777" w:rsidR="00A5792B" w:rsidRDefault="002F44C1">
            <w:pPr>
              <w:pStyle w:val="TableParagraph"/>
              <w:ind w:right="118"/>
              <w:jc w:val="right"/>
              <w:rPr>
                <w:sz w:val="10"/>
              </w:rPr>
            </w:pPr>
            <w:r>
              <w:rPr>
                <w:sz w:val="10"/>
              </w:rPr>
              <w:t>67</w:t>
            </w:r>
          </w:p>
        </w:tc>
        <w:tc>
          <w:tcPr>
            <w:tcW w:w="390" w:type="dxa"/>
          </w:tcPr>
          <w:p w14:paraId="00A3D3C9" w14:textId="77777777" w:rsidR="00A5792B" w:rsidRDefault="00A5792B">
            <w:pPr>
              <w:pStyle w:val="TableParagraph"/>
              <w:rPr>
                <w:sz w:val="10"/>
              </w:rPr>
            </w:pPr>
          </w:p>
          <w:p w14:paraId="2800814A" w14:textId="77777777" w:rsidR="00A5792B" w:rsidRDefault="00A5792B">
            <w:pPr>
              <w:pStyle w:val="TableParagraph"/>
              <w:spacing w:before="11"/>
              <w:rPr>
                <w:sz w:val="9"/>
              </w:rPr>
            </w:pPr>
          </w:p>
          <w:p w14:paraId="366CC15C" w14:textId="77777777" w:rsidR="00A5792B" w:rsidRDefault="002F44C1">
            <w:pPr>
              <w:pStyle w:val="TableParagraph"/>
              <w:ind w:left="119"/>
              <w:rPr>
                <w:sz w:val="10"/>
              </w:rPr>
            </w:pPr>
            <w:r>
              <w:rPr>
                <w:sz w:val="10"/>
              </w:rPr>
              <w:t>0.3</w:t>
            </w:r>
          </w:p>
        </w:tc>
        <w:tc>
          <w:tcPr>
            <w:tcW w:w="330" w:type="dxa"/>
          </w:tcPr>
          <w:p w14:paraId="0542C4B9" w14:textId="77777777" w:rsidR="00A5792B" w:rsidRDefault="00A5792B">
            <w:pPr>
              <w:pStyle w:val="TableParagraph"/>
              <w:rPr>
                <w:sz w:val="10"/>
              </w:rPr>
            </w:pPr>
          </w:p>
          <w:p w14:paraId="6D81A45A" w14:textId="77777777" w:rsidR="00A5792B" w:rsidRDefault="00A5792B">
            <w:pPr>
              <w:pStyle w:val="TableParagraph"/>
              <w:spacing w:before="11"/>
              <w:rPr>
                <w:sz w:val="9"/>
              </w:rPr>
            </w:pPr>
          </w:p>
          <w:p w14:paraId="218B04E9" w14:textId="77777777" w:rsidR="00A5792B" w:rsidRDefault="002F44C1">
            <w:pPr>
              <w:pStyle w:val="TableParagraph"/>
              <w:ind w:left="68" w:right="40"/>
              <w:jc w:val="center"/>
              <w:rPr>
                <w:sz w:val="10"/>
              </w:rPr>
            </w:pPr>
            <w:r>
              <w:rPr>
                <w:sz w:val="10"/>
              </w:rPr>
              <w:t>0.0</w:t>
            </w:r>
          </w:p>
        </w:tc>
        <w:tc>
          <w:tcPr>
            <w:tcW w:w="480" w:type="dxa"/>
          </w:tcPr>
          <w:p w14:paraId="6D482DFE" w14:textId="77777777" w:rsidR="00A5792B" w:rsidRDefault="00A5792B">
            <w:pPr>
              <w:pStyle w:val="TableParagraph"/>
              <w:rPr>
                <w:sz w:val="10"/>
              </w:rPr>
            </w:pPr>
          </w:p>
          <w:p w14:paraId="051950D4" w14:textId="77777777" w:rsidR="00A5792B" w:rsidRDefault="00A5792B">
            <w:pPr>
              <w:pStyle w:val="TableParagraph"/>
              <w:spacing w:before="11"/>
              <w:rPr>
                <w:sz w:val="9"/>
              </w:rPr>
            </w:pPr>
          </w:p>
          <w:p w14:paraId="373E89B1" w14:textId="77777777" w:rsidR="00A5792B" w:rsidRDefault="002F44C1">
            <w:pPr>
              <w:pStyle w:val="TableParagraph"/>
              <w:ind w:right="178"/>
              <w:jc w:val="right"/>
              <w:rPr>
                <w:sz w:val="10"/>
              </w:rPr>
            </w:pPr>
            <w:r>
              <w:rPr>
                <w:w w:val="95"/>
                <w:sz w:val="10"/>
              </w:rPr>
              <w:t>-0.3</w:t>
            </w:r>
          </w:p>
        </w:tc>
        <w:tc>
          <w:tcPr>
            <w:tcW w:w="390" w:type="dxa"/>
          </w:tcPr>
          <w:p w14:paraId="75351960" w14:textId="77777777" w:rsidR="00A5792B" w:rsidRDefault="00A5792B">
            <w:pPr>
              <w:pStyle w:val="TableParagraph"/>
              <w:rPr>
                <w:sz w:val="10"/>
              </w:rPr>
            </w:pPr>
          </w:p>
          <w:p w14:paraId="111B5C0F" w14:textId="77777777" w:rsidR="00A5792B" w:rsidRDefault="00A5792B">
            <w:pPr>
              <w:pStyle w:val="TableParagraph"/>
              <w:spacing w:before="11"/>
              <w:rPr>
                <w:sz w:val="9"/>
              </w:rPr>
            </w:pPr>
          </w:p>
          <w:p w14:paraId="61A75961" w14:textId="77777777" w:rsidR="00A5792B" w:rsidRDefault="002F44C1">
            <w:pPr>
              <w:pStyle w:val="TableParagraph"/>
              <w:ind w:left="148"/>
              <w:jc w:val="center"/>
              <w:rPr>
                <w:sz w:val="10"/>
              </w:rPr>
            </w:pPr>
            <w:r>
              <w:rPr>
                <w:w w:val="99"/>
                <w:sz w:val="10"/>
              </w:rPr>
              <w:t>0</w:t>
            </w:r>
          </w:p>
        </w:tc>
        <w:tc>
          <w:tcPr>
            <w:tcW w:w="360" w:type="dxa"/>
          </w:tcPr>
          <w:p w14:paraId="6C1CC556" w14:textId="77777777" w:rsidR="00A5792B" w:rsidRDefault="00A5792B">
            <w:pPr>
              <w:pStyle w:val="TableParagraph"/>
              <w:rPr>
                <w:sz w:val="10"/>
              </w:rPr>
            </w:pPr>
          </w:p>
          <w:p w14:paraId="26CB720C" w14:textId="77777777" w:rsidR="00A5792B" w:rsidRDefault="00A5792B">
            <w:pPr>
              <w:pStyle w:val="TableParagraph"/>
              <w:spacing w:before="11"/>
              <w:rPr>
                <w:sz w:val="9"/>
              </w:rPr>
            </w:pPr>
          </w:p>
          <w:p w14:paraId="65E30F4C" w14:textId="77777777" w:rsidR="00A5792B" w:rsidRDefault="002F44C1">
            <w:pPr>
              <w:pStyle w:val="TableParagraph"/>
              <w:ind w:left="68" w:right="69"/>
              <w:jc w:val="center"/>
              <w:rPr>
                <w:sz w:val="10"/>
              </w:rPr>
            </w:pPr>
            <w:r>
              <w:rPr>
                <w:sz w:val="10"/>
              </w:rPr>
              <w:t>0.3</w:t>
            </w:r>
          </w:p>
        </w:tc>
        <w:tc>
          <w:tcPr>
            <w:tcW w:w="390" w:type="dxa"/>
          </w:tcPr>
          <w:p w14:paraId="52CEC7C0" w14:textId="77777777" w:rsidR="00A5792B" w:rsidRDefault="00A5792B">
            <w:pPr>
              <w:pStyle w:val="TableParagraph"/>
              <w:rPr>
                <w:sz w:val="10"/>
              </w:rPr>
            </w:pPr>
          </w:p>
          <w:p w14:paraId="61D1F53A" w14:textId="77777777" w:rsidR="00A5792B" w:rsidRDefault="00A5792B">
            <w:pPr>
              <w:pStyle w:val="TableParagraph"/>
              <w:spacing w:before="11"/>
              <w:rPr>
                <w:sz w:val="9"/>
              </w:rPr>
            </w:pPr>
          </w:p>
          <w:p w14:paraId="4EB9A22A" w14:textId="77777777" w:rsidR="00A5792B" w:rsidRDefault="002F44C1">
            <w:pPr>
              <w:pStyle w:val="TableParagraph"/>
              <w:ind w:left="89"/>
              <w:rPr>
                <w:sz w:val="10"/>
              </w:rPr>
            </w:pPr>
            <w:r>
              <w:rPr>
                <w:sz w:val="10"/>
              </w:rPr>
              <w:t>1.0</w:t>
            </w:r>
          </w:p>
        </w:tc>
        <w:tc>
          <w:tcPr>
            <w:tcW w:w="450" w:type="dxa"/>
          </w:tcPr>
          <w:p w14:paraId="428EF4E8" w14:textId="77777777" w:rsidR="00A5792B" w:rsidRDefault="00A5792B">
            <w:pPr>
              <w:pStyle w:val="TableParagraph"/>
              <w:rPr>
                <w:sz w:val="10"/>
              </w:rPr>
            </w:pPr>
          </w:p>
          <w:p w14:paraId="01564559" w14:textId="77777777" w:rsidR="00A5792B" w:rsidRDefault="00A5792B">
            <w:pPr>
              <w:pStyle w:val="TableParagraph"/>
              <w:spacing w:before="11"/>
              <w:rPr>
                <w:sz w:val="9"/>
              </w:rPr>
            </w:pPr>
          </w:p>
          <w:p w14:paraId="65AF0B5F" w14:textId="77777777" w:rsidR="00A5792B" w:rsidRDefault="002F44C1">
            <w:pPr>
              <w:pStyle w:val="TableParagraph"/>
              <w:ind w:left="119"/>
              <w:rPr>
                <w:sz w:val="10"/>
              </w:rPr>
            </w:pPr>
            <w:r>
              <w:rPr>
                <w:sz w:val="10"/>
              </w:rPr>
              <w:t>0.7</w:t>
            </w:r>
          </w:p>
        </w:tc>
        <w:tc>
          <w:tcPr>
            <w:tcW w:w="390" w:type="dxa"/>
          </w:tcPr>
          <w:p w14:paraId="07542384" w14:textId="77777777" w:rsidR="00A5792B" w:rsidRDefault="00A5792B">
            <w:pPr>
              <w:pStyle w:val="TableParagraph"/>
              <w:rPr>
                <w:sz w:val="10"/>
              </w:rPr>
            </w:pPr>
          </w:p>
          <w:p w14:paraId="41E34264" w14:textId="77777777" w:rsidR="00A5792B" w:rsidRDefault="00A5792B">
            <w:pPr>
              <w:pStyle w:val="TableParagraph"/>
              <w:spacing w:before="11"/>
              <w:rPr>
                <w:sz w:val="9"/>
              </w:rPr>
            </w:pPr>
          </w:p>
          <w:p w14:paraId="4676BC16" w14:textId="77777777" w:rsidR="00A5792B" w:rsidRDefault="002F44C1">
            <w:pPr>
              <w:pStyle w:val="TableParagraph"/>
              <w:ind w:left="98" w:right="71"/>
              <w:jc w:val="center"/>
              <w:rPr>
                <w:sz w:val="10"/>
              </w:rPr>
            </w:pPr>
            <w:r>
              <w:rPr>
                <w:sz w:val="10"/>
              </w:rPr>
              <w:t>33</w:t>
            </w:r>
          </w:p>
        </w:tc>
        <w:tc>
          <w:tcPr>
            <w:tcW w:w="300" w:type="dxa"/>
          </w:tcPr>
          <w:p w14:paraId="541A75F4" w14:textId="77777777" w:rsidR="00A5792B" w:rsidRDefault="00A5792B">
            <w:pPr>
              <w:pStyle w:val="TableParagraph"/>
              <w:rPr>
                <w:sz w:val="10"/>
              </w:rPr>
            </w:pPr>
          </w:p>
          <w:p w14:paraId="162BE2F1" w14:textId="77777777" w:rsidR="00A5792B" w:rsidRDefault="00A5792B">
            <w:pPr>
              <w:pStyle w:val="TableParagraph"/>
              <w:spacing w:before="11"/>
              <w:rPr>
                <w:sz w:val="9"/>
              </w:rPr>
            </w:pPr>
          </w:p>
          <w:p w14:paraId="2CADEE1A" w14:textId="77777777" w:rsidR="00A5792B" w:rsidRDefault="002F44C1">
            <w:pPr>
              <w:pStyle w:val="TableParagraph"/>
              <w:ind w:right="119"/>
              <w:jc w:val="right"/>
              <w:rPr>
                <w:sz w:val="10"/>
              </w:rPr>
            </w:pPr>
            <w:r>
              <w:rPr>
                <w:w w:val="99"/>
                <w:sz w:val="10"/>
              </w:rPr>
              <w:t>1</w:t>
            </w:r>
          </w:p>
        </w:tc>
        <w:tc>
          <w:tcPr>
            <w:tcW w:w="300" w:type="dxa"/>
          </w:tcPr>
          <w:p w14:paraId="279417EA" w14:textId="77777777" w:rsidR="00A5792B" w:rsidRDefault="00A5792B">
            <w:pPr>
              <w:pStyle w:val="TableParagraph"/>
              <w:rPr>
                <w:sz w:val="10"/>
              </w:rPr>
            </w:pPr>
          </w:p>
          <w:p w14:paraId="776635E2" w14:textId="77777777" w:rsidR="00A5792B" w:rsidRDefault="00A5792B">
            <w:pPr>
              <w:pStyle w:val="TableParagraph"/>
              <w:spacing w:before="11"/>
              <w:rPr>
                <w:sz w:val="9"/>
              </w:rPr>
            </w:pPr>
          </w:p>
          <w:p w14:paraId="272E230D" w14:textId="77777777" w:rsidR="00A5792B" w:rsidRDefault="002F44C1">
            <w:pPr>
              <w:pStyle w:val="TableParagraph"/>
              <w:jc w:val="center"/>
              <w:rPr>
                <w:sz w:val="10"/>
              </w:rPr>
            </w:pPr>
            <w:r>
              <w:rPr>
                <w:w w:val="99"/>
                <w:sz w:val="10"/>
              </w:rPr>
              <w:t>3</w:t>
            </w:r>
          </w:p>
        </w:tc>
        <w:tc>
          <w:tcPr>
            <w:tcW w:w="300" w:type="dxa"/>
          </w:tcPr>
          <w:p w14:paraId="30037E9E" w14:textId="77777777" w:rsidR="00A5792B" w:rsidRDefault="00A5792B">
            <w:pPr>
              <w:pStyle w:val="TableParagraph"/>
              <w:rPr>
                <w:sz w:val="10"/>
              </w:rPr>
            </w:pPr>
          </w:p>
          <w:p w14:paraId="111D4586" w14:textId="77777777" w:rsidR="00A5792B" w:rsidRDefault="00A5792B">
            <w:pPr>
              <w:pStyle w:val="TableParagraph"/>
              <w:spacing w:before="11"/>
              <w:rPr>
                <w:sz w:val="9"/>
              </w:rPr>
            </w:pPr>
          </w:p>
          <w:p w14:paraId="2B00DC27" w14:textId="77777777" w:rsidR="00A5792B" w:rsidRDefault="002F44C1">
            <w:pPr>
              <w:pStyle w:val="TableParagraph"/>
              <w:ind w:left="118"/>
              <w:rPr>
                <w:sz w:val="10"/>
              </w:rPr>
            </w:pPr>
            <w:r>
              <w:rPr>
                <w:w w:val="99"/>
                <w:sz w:val="10"/>
              </w:rPr>
              <w:t>0</w:t>
            </w:r>
          </w:p>
        </w:tc>
        <w:tc>
          <w:tcPr>
            <w:tcW w:w="270" w:type="dxa"/>
          </w:tcPr>
          <w:p w14:paraId="5B0AA007" w14:textId="77777777" w:rsidR="00A5792B" w:rsidRDefault="00A5792B">
            <w:pPr>
              <w:pStyle w:val="TableParagraph"/>
              <w:rPr>
                <w:sz w:val="10"/>
              </w:rPr>
            </w:pPr>
          </w:p>
          <w:p w14:paraId="41AA20E8" w14:textId="77777777" w:rsidR="00A5792B" w:rsidRDefault="00A5792B">
            <w:pPr>
              <w:pStyle w:val="TableParagraph"/>
              <w:spacing w:before="11"/>
              <w:rPr>
                <w:sz w:val="9"/>
              </w:rPr>
            </w:pPr>
          </w:p>
          <w:p w14:paraId="36BD417E" w14:textId="77777777" w:rsidR="00A5792B" w:rsidRDefault="002F44C1">
            <w:pPr>
              <w:pStyle w:val="TableParagraph"/>
              <w:ind w:left="27"/>
              <w:jc w:val="center"/>
              <w:rPr>
                <w:sz w:val="10"/>
              </w:rPr>
            </w:pPr>
            <w:r>
              <w:rPr>
                <w:w w:val="99"/>
                <w:sz w:val="10"/>
              </w:rPr>
              <w:t>4</w:t>
            </w:r>
          </w:p>
        </w:tc>
        <w:tc>
          <w:tcPr>
            <w:tcW w:w="301" w:type="dxa"/>
          </w:tcPr>
          <w:p w14:paraId="1586571E" w14:textId="77777777" w:rsidR="00A5792B" w:rsidRDefault="00A5792B">
            <w:pPr>
              <w:pStyle w:val="TableParagraph"/>
              <w:rPr>
                <w:sz w:val="10"/>
              </w:rPr>
            </w:pPr>
          </w:p>
          <w:p w14:paraId="5DC8D34B" w14:textId="77777777" w:rsidR="00A5792B" w:rsidRDefault="00A5792B">
            <w:pPr>
              <w:pStyle w:val="TableParagraph"/>
              <w:spacing w:before="11"/>
              <w:rPr>
                <w:sz w:val="9"/>
              </w:rPr>
            </w:pPr>
          </w:p>
          <w:p w14:paraId="7C5EC354" w14:textId="77777777" w:rsidR="00A5792B" w:rsidRDefault="002F44C1">
            <w:pPr>
              <w:pStyle w:val="TableParagraph"/>
              <w:ind w:left="88"/>
              <w:rPr>
                <w:sz w:val="10"/>
              </w:rPr>
            </w:pPr>
            <w:r>
              <w:rPr>
                <w:w w:val="99"/>
                <w:sz w:val="10"/>
              </w:rPr>
              <w:t>0</w:t>
            </w:r>
          </w:p>
        </w:tc>
        <w:tc>
          <w:tcPr>
            <w:tcW w:w="331" w:type="dxa"/>
          </w:tcPr>
          <w:p w14:paraId="5A785A9C" w14:textId="77777777" w:rsidR="00A5792B" w:rsidRDefault="00A5792B">
            <w:pPr>
              <w:pStyle w:val="TableParagraph"/>
              <w:rPr>
                <w:sz w:val="10"/>
              </w:rPr>
            </w:pPr>
          </w:p>
          <w:p w14:paraId="5638FE7E" w14:textId="77777777" w:rsidR="00A5792B" w:rsidRDefault="00A5792B">
            <w:pPr>
              <w:pStyle w:val="TableParagraph"/>
              <w:spacing w:before="11"/>
              <w:rPr>
                <w:sz w:val="9"/>
              </w:rPr>
            </w:pPr>
          </w:p>
          <w:p w14:paraId="63881039" w14:textId="77777777" w:rsidR="00A5792B" w:rsidRDefault="002F44C1">
            <w:pPr>
              <w:pStyle w:val="TableParagraph"/>
              <w:ind w:left="26"/>
              <w:jc w:val="center"/>
              <w:rPr>
                <w:sz w:val="10"/>
              </w:rPr>
            </w:pPr>
            <w:r>
              <w:rPr>
                <w:w w:val="99"/>
                <w:sz w:val="10"/>
              </w:rPr>
              <w:t>8</w:t>
            </w:r>
          </w:p>
        </w:tc>
      </w:tr>
      <w:tr w:rsidR="00A5792B" w14:paraId="29C586B7" w14:textId="77777777">
        <w:trPr>
          <w:trHeight w:val="226"/>
        </w:trPr>
        <w:tc>
          <w:tcPr>
            <w:tcW w:w="1104" w:type="dxa"/>
            <w:gridSpan w:val="2"/>
          </w:tcPr>
          <w:p w14:paraId="299462D3" w14:textId="77777777" w:rsidR="00A5792B" w:rsidRDefault="002F44C1">
            <w:pPr>
              <w:pStyle w:val="TableParagraph"/>
              <w:spacing w:before="56"/>
              <w:ind w:right="148"/>
              <w:jc w:val="right"/>
              <w:rPr>
                <w:sz w:val="10"/>
              </w:rPr>
            </w:pPr>
            <w:r>
              <w:rPr>
                <w:w w:val="95"/>
                <w:sz w:val="10"/>
              </w:rPr>
              <w:t>DAY</w:t>
            </w:r>
          </w:p>
        </w:tc>
        <w:tc>
          <w:tcPr>
            <w:tcW w:w="330" w:type="dxa"/>
          </w:tcPr>
          <w:p w14:paraId="3CA00335" w14:textId="77777777" w:rsidR="00A5792B" w:rsidRDefault="002F44C1">
            <w:pPr>
              <w:pStyle w:val="TableParagraph"/>
              <w:spacing w:before="56"/>
              <w:ind w:left="10" w:right="98"/>
              <w:jc w:val="center"/>
              <w:rPr>
                <w:sz w:val="10"/>
              </w:rPr>
            </w:pPr>
            <w:r>
              <w:rPr>
                <w:sz w:val="10"/>
              </w:rPr>
              <w:t>SUR</w:t>
            </w:r>
          </w:p>
        </w:tc>
        <w:tc>
          <w:tcPr>
            <w:tcW w:w="390" w:type="dxa"/>
          </w:tcPr>
          <w:p w14:paraId="61A7D7D3" w14:textId="77777777" w:rsidR="00A5792B" w:rsidRDefault="002F44C1">
            <w:pPr>
              <w:pStyle w:val="TableParagraph"/>
              <w:spacing w:before="56"/>
              <w:ind w:right="88"/>
              <w:jc w:val="right"/>
              <w:rPr>
                <w:sz w:val="10"/>
              </w:rPr>
            </w:pPr>
            <w:r>
              <w:rPr>
                <w:w w:val="95"/>
                <w:sz w:val="10"/>
              </w:rPr>
              <w:t>1.2</w:t>
            </w:r>
          </w:p>
        </w:tc>
        <w:tc>
          <w:tcPr>
            <w:tcW w:w="360" w:type="dxa"/>
          </w:tcPr>
          <w:p w14:paraId="7F0FB61B" w14:textId="77777777" w:rsidR="00A5792B" w:rsidRDefault="002F44C1">
            <w:pPr>
              <w:pStyle w:val="TableParagraph"/>
              <w:spacing w:before="56"/>
              <w:ind w:left="69" w:right="69"/>
              <w:jc w:val="center"/>
              <w:rPr>
                <w:sz w:val="10"/>
              </w:rPr>
            </w:pPr>
            <w:r>
              <w:rPr>
                <w:sz w:val="10"/>
              </w:rPr>
              <w:t>3.0</w:t>
            </w:r>
          </w:p>
        </w:tc>
        <w:tc>
          <w:tcPr>
            <w:tcW w:w="450" w:type="dxa"/>
          </w:tcPr>
          <w:p w14:paraId="18CA1EB3" w14:textId="77777777" w:rsidR="00A5792B" w:rsidRDefault="002F44C1">
            <w:pPr>
              <w:pStyle w:val="TableParagraph"/>
              <w:spacing w:before="56"/>
              <w:ind w:left="89"/>
              <w:rPr>
                <w:sz w:val="10"/>
              </w:rPr>
            </w:pPr>
            <w:r>
              <w:rPr>
                <w:sz w:val="10"/>
              </w:rPr>
              <w:t>1.8</w:t>
            </w:r>
          </w:p>
        </w:tc>
        <w:tc>
          <w:tcPr>
            <w:tcW w:w="420" w:type="dxa"/>
          </w:tcPr>
          <w:p w14:paraId="1D087A4B" w14:textId="77777777" w:rsidR="00A5792B" w:rsidRDefault="002F44C1">
            <w:pPr>
              <w:pStyle w:val="TableParagraph"/>
              <w:spacing w:before="56"/>
              <w:ind w:right="118"/>
              <w:jc w:val="right"/>
              <w:rPr>
                <w:sz w:val="10"/>
              </w:rPr>
            </w:pPr>
            <w:r>
              <w:rPr>
                <w:sz w:val="10"/>
              </w:rPr>
              <w:t>39</w:t>
            </w:r>
          </w:p>
        </w:tc>
        <w:tc>
          <w:tcPr>
            <w:tcW w:w="390" w:type="dxa"/>
          </w:tcPr>
          <w:p w14:paraId="69484ABD" w14:textId="77777777" w:rsidR="00A5792B" w:rsidRDefault="002F44C1">
            <w:pPr>
              <w:pStyle w:val="TableParagraph"/>
              <w:spacing w:before="56"/>
              <w:ind w:left="119"/>
              <w:rPr>
                <w:sz w:val="10"/>
              </w:rPr>
            </w:pPr>
            <w:r>
              <w:rPr>
                <w:sz w:val="10"/>
              </w:rPr>
              <w:t>0.6</w:t>
            </w:r>
          </w:p>
        </w:tc>
        <w:tc>
          <w:tcPr>
            <w:tcW w:w="330" w:type="dxa"/>
          </w:tcPr>
          <w:p w14:paraId="1568170B" w14:textId="77777777" w:rsidR="00A5792B" w:rsidRDefault="002F44C1">
            <w:pPr>
              <w:pStyle w:val="TableParagraph"/>
              <w:spacing w:before="56"/>
              <w:ind w:left="68" w:right="40"/>
              <w:jc w:val="center"/>
              <w:rPr>
                <w:sz w:val="10"/>
              </w:rPr>
            </w:pPr>
            <w:r>
              <w:rPr>
                <w:sz w:val="10"/>
              </w:rPr>
              <w:t>1.0</w:t>
            </w:r>
          </w:p>
        </w:tc>
        <w:tc>
          <w:tcPr>
            <w:tcW w:w="480" w:type="dxa"/>
          </w:tcPr>
          <w:p w14:paraId="5548C76D" w14:textId="77777777" w:rsidR="00A5792B" w:rsidRDefault="002F44C1">
            <w:pPr>
              <w:pStyle w:val="TableParagraph"/>
              <w:spacing w:before="56"/>
              <w:ind w:right="178"/>
              <w:jc w:val="right"/>
              <w:rPr>
                <w:sz w:val="10"/>
              </w:rPr>
            </w:pPr>
            <w:r>
              <w:rPr>
                <w:w w:val="95"/>
                <w:sz w:val="10"/>
              </w:rPr>
              <w:t>0.4</w:t>
            </w:r>
          </w:p>
        </w:tc>
        <w:tc>
          <w:tcPr>
            <w:tcW w:w="390" w:type="dxa"/>
          </w:tcPr>
          <w:p w14:paraId="641796E8" w14:textId="77777777" w:rsidR="00A5792B" w:rsidRDefault="002F44C1">
            <w:pPr>
              <w:pStyle w:val="TableParagraph"/>
              <w:spacing w:before="56"/>
              <w:ind w:left="128" w:right="40"/>
              <w:jc w:val="center"/>
              <w:rPr>
                <w:sz w:val="10"/>
              </w:rPr>
            </w:pPr>
            <w:r>
              <w:rPr>
                <w:sz w:val="10"/>
              </w:rPr>
              <w:t>59</w:t>
            </w:r>
          </w:p>
        </w:tc>
        <w:tc>
          <w:tcPr>
            <w:tcW w:w="360" w:type="dxa"/>
          </w:tcPr>
          <w:p w14:paraId="78053B36" w14:textId="77777777" w:rsidR="00A5792B" w:rsidRDefault="002F44C1">
            <w:pPr>
              <w:pStyle w:val="TableParagraph"/>
              <w:spacing w:before="56"/>
              <w:ind w:left="68" w:right="69"/>
              <w:jc w:val="center"/>
              <w:rPr>
                <w:sz w:val="10"/>
              </w:rPr>
            </w:pPr>
            <w:r>
              <w:rPr>
                <w:sz w:val="10"/>
              </w:rPr>
              <w:t>0.6</w:t>
            </w:r>
          </w:p>
        </w:tc>
        <w:tc>
          <w:tcPr>
            <w:tcW w:w="390" w:type="dxa"/>
          </w:tcPr>
          <w:p w14:paraId="7BBD8D43" w14:textId="77777777" w:rsidR="00A5792B" w:rsidRDefault="002F44C1">
            <w:pPr>
              <w:pStyle w:val="TableParagraph"/>
              <w:spacing w:before="56"/>
              <w:ind w:left="89"/>
              <w:rPr>
                <w:sz w:val="10"/>
              </w:rPr>
            </w:pPr>
            <w:r>
              <w:rPr>
                <w:sz w:val="10"/>
              </w:rPr>
              <w:t>2.0</w:t>
            </w:r>
          </w:p>
        </w:tc>
        <w:tc>
          <w:tcPr>
            <w:tcW w:w="450" w:type="dxa"/>
          </w:tcPr>
          <w:p w14:paraId="31E12CEA" w14:textId="77777777" w:rsidR="00A5792B" w:rsidRDefault="002F44C1">
            <w:pPr>
              <w:pStyle w:val="TableParagraph"/>
              <w:spacing w:before="56"/>
              <w:ind w:left="119"/>
              <w:rPr>
                <w:sz w:val="10"/>
              </w:rPr>
            </w:pPr>
            <w:r>
              <w:rPr>
                <w:sz w:val="10"/>
              </w:rPr>
              <w:t>1.4</w:t>
            </w:r>
          </w:p>
        </w:tc>
        <w:tc>
          <w:tcPr>
            <w:tcW w:w="390" w:type="dxa"/>
          </w:tcPr>
          <w:p w14:paraId="2684E44D" w14:textId="77777777" w:rsidR="00A5792B" w:rsidRDefault="002F44C1">
            <w:pPr>
              <w:pStyle w:val="TableParagraph"/>
              <w:spacing w:before="56"/>
              <w:ind w:left="98" w:right="71"/>
              <w:jc w:val="center"/>
              <w:rPr>
                <w:sz w:val="10"/>
              </w:rPr>
            </w:pPr>
            <w:r>
              <w:rPr>
                <w:sz w:val="10"/>
              </w:rPr>
              <w:t>29</w:t>
            </w:r>
          </w:p>
        </w:tc>
        <w:tc>
          <w:tcPr>
            <w:tcW w:w="300" w:type="dxa"/>
          </w:tcPr>
          <w:p w14:paraId="533728E6" w14:textId="77777777" w:rsidR="00A5792B" w:rsidRDefault="002F44C1">
            <w:pPr>
              <w:pStyle w:val="TableParagraph"/>
              <w:spacing w:before="56"/>
              <w:ind w:right="119"/>
              <w:jc w:val="right"/>
              <w:rPr>
                <w:sz w:val="10"/>
              </w:rPr>
            </w:pPr>
            <w:r>
              <w:rPr>
                <w:w w:val="99"/>
                <w:sz w:val="10"/>
              </w:rPr>
              <w:t>1</w:t>
            </w:r>
          </w:p>
        </w:tc>
        <w:tc>
          <w:tcPr>
            <w:tcW w:w="300" w:type="dxa"/>
          </w:tcPr>
          <w:p w14:paraId="0628F1F9" w14:textId="77777777" w:rsidR="00A5792B" w:rsidRDefault="002F44C1">
            <w:pPr>
              <w:pStyle w:val="TableParagraph"/>
              <w:spacing w:before="56"/>
              <w:jc w:val="center"/>
              <w:rPr>
                <w:sz w:val="10"/>
              </w:rPr>
            </w:pPr>
            <w:r>
              <w:rPr>
                <w:w w:val="99"/>
                <w:sz w:val="10"/>
              </w:rPr>
              <w:t>3</w:t>
            </w:r>
          </w:p>
        </w:tc>
        <w:tc>
          <w:tcPr>
            <w:tcW w:w="300" w:type="dxa"/>
          </w:tcPr>
          <w:p w14:paraId="6BD79EF1" w14:textId="77777777" w:rsidR="00A5792B" w:rsidRDefault="002F44C1">
            <w:pPr>
              <w:pStyle w:val="TableParagraph"/>
              <w:spacing w:before="56"/>
              <w:ind w:left="118"/>
              <w:rPr>
                <w:sz w:val="10"/>
              </w:rPr>
            </w:pPr>
            <w:r>
              <w:rPr>
                <w:w w:val="99"/>
                <w:sz w:val="10"/>
              </w:rPr>
              <w:t>0</w:t>
            </w:r>
          </w:p>
        </w:tc>
        <w:tc>
          <w:tcPr>
            <w:tcW w:w="270" w:type="dxa"/>
          </w:tcPr>
          <w:p w14:paraId="49F97A50" w14:textId="77777777" w:rsidR="00A5792B" w:rsidRDefault="002F44C1">
            <w:pPr>
              <w:pStyle w:val="TableParagraph"/>
              <w:spacing w:before="56"/>
              <w:ind w:left="27"/>
              <w:jc w:val="center"/>
              <w:rPr>
                <w:sz w:val="10"/>
              </w:rPr>
            </w:pPr>
            <w:r>
              <w:rPr>
                <w:w w:val="99"/>
                <w:sz w:val="10"/>
              </w:rPr>
              <w:t>4</w:t>
            </w:r>
          </w:p>
        </w:tc>
        <w:tc>
          <w:tcPr>
            <w:tcW w:w="301" w:type="dxa"/>
          </w:tcPr>
          <w:p w14:paraId="02D62529" w14:textId="77777777" w:rsidR="00A5792B" w:rsidRDefault="002F44C1">
            <w:pPr>
              <w:pStyle w:val="TableParagraph"/>
              <w:spacing w:before="56"/>
              <w:ind w:left="88"/>
              <w:rPr>
                <w:sz w:val="10"/>
              </w:rPr>
            </w:pPr>
            <w:r>
              <w:rPr>
                <w:w w:val="99"/>
                <w:sz w:val="10"/>
              </w:rPr>
              <w:t>0</w:t>
            </w:r>
          </w:p>
        </w:tc>
        <w:tc>
          <w:tcPr>
            <w:tcW w:w="331" w:type="dxa"/>
          </w:tcPr>
          <w:p w14:paraId="6C5C3E0E" w14:textId="77777777" w:rsidR="00A5792B" w:rsidRDefault="002F44C1">
            <w:pPr>
              <w:pStyle w:val="TableParagraph"/>
              <w:spacing w:before="56"/>
              <w:ind w:left="26"/>
              <w:jc w:val="center"/>
              <w:rPr>
                <w:sz w:val="10"/>
              </w:rPr>
            </w:pPr>
            <w:r>
              <w:rPr>
                <w:w w:val="99"/>
                <w:sz w:val="10"/>
              </w:rPr>
              <w:t>8</w:t>
            </w:r>
          </w:p>
        </w:tc>
      </w:tr>
      <w:tr w:rsidR="00A5792B" w14:paraId="3362F9A1" w14:textId="77777777">
        <w:trPr>
          <w:trHeight w:val="333"/>
        </w:trPr>
        <w:tc>
          <w:tcPr>
            <w:tcW w:w="1104" w:type="dxa"/>
            <w:gridSpan w:val="2"/>
          </w:tcPr>
          <w:p w14:paraId="19CDECFB" w14:textId="77777777" w:rsidR="00A5792B" w:rsidRDefault="002F44C1">
            <w:pPr>
              <w:pStyle w:val="TableParagraph"/>
              <w:spacing w:before="56"/>
              <w:ind w:right="148"/>
              <w:jc w:val="right"/>
              <w:rPr>
                <w:sz w:val="10"/>
              </w:rPr>
            </w:pPr>
            <w:r>
              <w:rPr>
                <w:w w:val="95"/>
                <w:sz w:val="10"/>
              </w:rPr>
              <w:t>EVE</w:t>
            </w:r>
          </w:p>
        </w:tc>
        <w:tc>
          <w:tcPr>
            <w:tcW w:w="330" w:type="dxa"/>
            <w:tcBorders>
              <w:bottom w:val="dashed" w:sz="4" w:space="0" w:color="000000"/>
            </w:tcBorders>
          </w:tcPr>
          <w:p w14:paraId="0C090C23" w14:textId="77777777" w:rsidR="00A5792B" w:rsidRDefault="002F44C1">
            <w:pPr>
              <w:pStyle w:val="TableParagraph"/>
              <w:spacing w:before="56"/>
              <w:ind w:left="10" w:right="98"/>
              <w:jc w:val="center"/>
              <w:rPr>
                <w:sz w:val="10"/>
              </w:rPr>
            </w:pPr>
            <w:r>
              <w:rPr>
                <w:sz w:val="10"/>
              </w:rPr>
              <w:t>SUR</w:t>
            </w:r>
          </w:p>
        </w:tc>
        <w:tc>
          <w:tcPr>
            <w:tcW w:w="390" w:type="dxa"/>
            <w:tcBorders>
              <w:bottom w:val="dashed" w:sz="4" w:space="0" w:color="000000"/>
            </w:tcBorders>
          </w:tcPr>
          <w:p w14:paraId="522361F9" w14:textId="77777777" w:rsidR="00A5792B" w:rsidRDefault="002F44C1">
            <w:pPr>
              <w:pStyle w:val="TableParagraph"/>
              <w:spacing w:before="56"/>
              <w:ind w:right="88"/>
              <w:jc w:val="right"/>
              <w:rPr>
                <w:sz w:val="10"/>
              </w:rPr>
            </w:pPr>
            <w:r>
              <w:rPr>
                <w:w w:val="95"/>
                <w:sz w:val="10"/>
              </w:rPr>
              <w:t>0.7</w:t>
            </w:r>
          </w:p>
        </w:tc>
        <w:tc>
          <w:tcPr>
            <w:tcW w:w="360" w:type="dxa"/>
            <w:tcBorders>
              <w:bottom w:val="dashed" w:sz="4" w:space="0" w:color="000000"/>
            </w:tcBorders>
          </w:tcPr>
          <w:p w14:paraId="32725D55" w14:textId="77777777" w:rsidR="00A5792B" w:rsidRDefault="002F44C1">
            <w:pPr>
              <w:pStyle w:val="TableParagraph"/>
              <w:spacing w:before="56"/>
              <w:ind w:left="69" w:right="69"/>
              <w:jc w:val="center"/>
              <w:rPr>
                <w:sz w:val="10"/>
              </w:rPr>
            </w:pPr>
            <w:r>
              <w:rPr>
                <w:sz w:val="10"/>
              </w:rPr>
              <w:t>1.0</w:t>
            </w:r>
          </w:p>
        </w:tc>
        <w:tc>
          <w:tcPr>
            <w:tcW w:w="450" w:type="dxa"/>
            <w:tcBorders>
              <w:bottom w:val="dashed" w:sz="4" w:space="0" w:color="000000"/>
            </w:tcBorders>
          </w:tcPr>
          <w:p w14:paraId="6873517B" w14:textId="77777777" w:rsidR="00A5792B" w:rsidRDefault="002F44C1">
            <w:pPr>
              <w:pStyle w:val="TableParagraph"/>
              <w:spacing w:before="56"/>
              <w:ind w:left="89"/>
              <w:rPr>
                <w:sz w:val="10"/>
              </w:rPr>
            </w:pPr>
            <w:r>
              <w:rPr>
                <w:sz w:val="10"/>
              </w:rPr>
              <w:t>0.3</w:t>
            </w:r>
          </w:p>
        </w:tc>
        <w:tc>
          <w:tcPr>
            <w:tcW w:w="420" w:type="dxa"/>
            <w:tcBorders>
              <w:bottom w:val="dashed" w:sz="4" w:space="0" w:color="000000"/>
            </w:tcBorders>
          </w:tcPr>
          <w:p w14:paraId="2B09C017" w14:textId="77777777" w:rsidR="00A5792B" w:rsidRDefault="002F44C1">
            <w:pPr>
              <w:pStyle w:val="TableParagraph"/>
              <w:spacing w:before="56"/>
              <w:ind w:right="118"/>
              <w:jc w:val="right"/>
              <w:rPr>
                <w:sz w:val="10"/>
              </w:rPr>
            </w:pPr>
            <w:r>
              <w:rPr>
                <w:sz w:val="10"/>
              </w:rPr>
              <w:t>73</w:t>
            </w:r>
          </w:p>
        </w:tc>
        <w:tc>
          <w:tcPr>
            <w:tcW w:w="390" w:type="dxa"/>
            <w:tcBorders>
              <w:bottom w:val="dashed" w:sz="4" w:space="0" w:color="000000"/>
            </w:tcBorders>
          </w:tcPr>
          <w:p w14:paraId="301AF51E" w14:textId="77777777" w:rsidR="00A5792B" w:rsidRDefault="002F44C1">
            <w:pPr>
              <w:pStyle w:val="TableParagraph"/>
              <w:spacing w:before="56"/>
              <w:ind w:left="119"/>
              <w:rPr>
                <w:sz w:val="10"/>
              </w:rPr>
            </w:pPr>
            <w:r>
              <w:rPr>
                <w:sz w:val="10"/>
              </w:rPr>
              <w:t>0.4</w:t>
            </w:r>
          </w:p>
        </w:tc>
        <w:tc>
          <w:tcPr>
            <w:tcW w:w="330" w:type="dxa"/>
            <w:tcBorders>
              <w:bottom w:val="dashed" w:sz="4" w:space="0" w:color="000000"/>
            </w:tcBorders>
          </w:tcPr>
          <w:p w14:paraId="153A53AC" w14:textId="77777777" w:rsidR="00A5792B" w:rsidRDefault="002F44C1">
            <w:pPr>
              <w:pStyle w:val="TableParagraph"/>
              <w:spacing w:before="56"/>
              <w:ind w:left="68" w:right="40"/>
              <w:jc w:val="center"/>
              <w:rPr>
                <w:sz w:val="10"/>
              </w:rPr>
            </w:pPr>
            <w:r>
              <w:rPr>
                <w:sz w:val="10"/>
              </w:rPr>
              <w:t>1.0</w:t>
            </w:r>
          </w:p>
        </w:tc>
        <w:tc>
          <w:tcPr>
            <w:tcW w:w="480" w:type="dxa"/>
            <w:tcBorders>
              <w:bottom w:val="dashed" w:sz="4" w:space="0" w:color="000000"/>
            </w:tcBorders>
          </w:tcPr>
          <w:p w14:paraId="79A8A3CE" w14:textId="77777777" w:rsidR="00A5792B" w:rsidRDefault="002F44C1">
            <w:pPr>
              <w:pStyle w:val="TableParagraph"/>
              <w:spacing w:before="56"/>
              <w:ind w:right="178"/>
              <w:jc w:val="right"/>
              <w:rPr>
                <w:sz w:val="10"/>
              </w:rPr>
            </w:pPr>
            <w:r>
              <w:rPr>
                <w:w w:val="95"/>
                <w:sz w:val="10"/>
              </w:rPr>
              <w:t>0.6</w:t>
            </w:r>
          </w:p>
        </w:tc>
        <w:tc>
          <w:tcPr>
            <w:tcW w:w="390" w:type="dxa"/>
            <w:tcBorders>
              <w:bottom w:val="dashed" w:sz="4" w:space="0" w:color="000000"/>
            </w:tcBorders>
          </w:tcPr>
          <w:p w14:paraId="55A10A20" w14:textId="77777777" w:rsidR="00A5792B" w:rsidRDefault="002F44C1">
            <w:pPr>
              <w:pStyle w:val="TableParagraph"/>
              <w:spacing w:before="56"/>
              <w:ind w:left="128" w:right="40"/>
              <w:jc w:val="center"/>
              <w:rPr>
                <w:sz w:val="10"/>
              </w:rPr>
            </w:pPr>
            <w:r>
              <w:rPr>
                <w:sz w:val="10"/>
              </w:rPr>
              <w:t>37</w:t>
            </w:r>
          </w:p>
        </w:tc>
        <w:tc>
          <w:tcPr>
            <w:tcW w:w="360" w:type="dxa"/>
            <w:tcBorders>
              <w:bottom w:val="dashed" w:sz="4" w:space="0" w:color="000000"/>
            </w:tcBorders>
          </w:tcPr>
          <w:p w14:paraId="1E0E43DF" w14:textId="77777777" w:rsidR="00A5792B" w:rsidRDefault="002F44C1">
            <w:pPr>
              <w:pStyle w:val="TableParagraph"/>
              <w:spacing w:before="56"/>
              <w:ind w:left="68" w:right="69"/>
              <w:jc w:val="center"/>
              <w:rPr>
                <w:sz w:val="10"/>
              </w:rPr>
            </w:pPr>
            <w:r>
              <w:rPr>
                <w:sz w:val="10"/>
              </w:rPr>
              <w:t>0.4</w:t>
            </w:r>
          </w:p>
        </w:tc>
        <w:tc>
          <w:tcPr>
            <w:tcW w:w="390" w:type="dxa"/>
            <w:tcBorders>
              <w:bottom w:val="dashed" w:sz="4" w:space="0" w:color="000000"/>
            </w:tcBorders>
          </w:tcPr>
          <w:p w14:paraId="244E781D" w14:textId="77777777" w:rsidR="00A5792B" w:rsidRDefault="002F44C1">
            <w:pPr>
              <w:pStyle w:val="TableParagraph"/>
              <w:spacing w:before="56"/>
              <w:ind w:left="89"/>
              <w:rPr>
                <w:sz w:val="10"/>
              </w:rPr>
            </w:pPr>
            <w:r>
              <w:rPr>
                <w:sz w:val="10"/>
              </w:rPr>
              <w:t>1.0</w:t>
            </w:r>
          </w:p>
        </w:tc>
        <w:tc>
          <w:tcPr>
            <w:tcW w:w="450" w:type="dxa"/>
            <w:tcBorders>
              <w:bottom w:val="dashed" w:sz="4" w:space="0" w:color="000000"/>
            </w:tcBorders>
          </w:tcPr>
          <w:p w14:paraId="7162A98E" w14:textId="77777777" w:rsidR="00A5792B" w:rsidRDefault="002F44C1">
            <w:pPr>
              <w:pStyle w:val="TableParagraph"/>
              <w:spacing w:before="56"/>
              <w:ind w:left="119"/>
              <w:rPr>
                <w:sz w:val="10"/>
              </w:rPr>
            </w:pPr>
            <w:r>
              <w:rPr>
                <w:sz w:val="10"/>
              </w:rPr>
              <w:t>0.6</w:t>
            </w:r>
          </w:p>
        </w:tc>
        <w:tc>
          <w:tcPr>
            <w:tcW w:w="390" w:type="dxa"/>
            <w:tcBorders>
              <w:bottom w:val="dashed" w:sz="4" w:space="0" w:color="000000"/>
            </w:tcBorders>
          </w:tcPr>
          <w:p w14:paraId="710F8F30" w14:textId="77777777" w:rsidR="00A5792B" w:rsidRDefault="002F44C1">
            <w:pPr>
              <w:pStyle w:val="TableParagraph"/>
              <w:spacing w:before="56"/>
              <w:ind w:left="98" w:right="71"/>
              <w:jc w:val="center"/>
              <w:rPr>
                <w:sz w:val="10"/>
              </w:rPr>
            </w:pPr>
            <w:r>
              <w:rPr>
                <w:sz w:val="10"/>
              </w:rPr>
              <w:t>37</w:t>
            </w:r>
          </w:p>
        </w:tc>
        <w:tc>
          <w:tcPr>
            <w:tcW w:w="300" w:type="dxa"/>
            <w:tcBorders>
              <w:bottom w:val="dashed" w:sz="4" w:space="0" w:color="000000"/>
            </w:tcBorders>
          </w:tcPr>
          <w:p w14:paraId="7CF52623" w14:textId="77777777" w:rsidR="00A5792B" w:rsidRDefault="002F44C1">
            <w:pPr>
              <w:pStyle w:val="TableParagraph"/>
              <w:spacing w:before="56"/>
              <w:ind w:right="119"/>
              <w:jc w:val="right"/>
              <w:rPr>
                <w:sz w:val="10"/>
              </w:rPr>
            </w:pPr>
            <w:r>
              <w:rPr>
                <w:w w:val="99"/>
                <w:sz w:val="10"/>
              </w:rPr>
              <w:t>1</w:t>
            </w:r>
          </w:p>
        </w:tc>
        <w:tc>
          <w:tcPr>
            <w:tcW w:w="300" w:type="dxa"/>
            <w:tcBorders>
              <w:bottom w:val="dashed" w:sz="4" w:space="0" w:color="000000"/>
            </w:tcBorders>
          </w:tcPr>
          <w:p w14:paraId="63C4F6BD" w14:textId="77777777" w:rsidR="00A5792B" w:rsidRDefault="002F44C1">
            <w:pPr>
              <w:pStyle w:val="TableParagraph"/>
              <w:spacing w:before="56"/>
              <w:jc w:val="center"/>
              <w:rPr>
                <w:sz w:val="10"/>
              </w:rPr>
            </w:pPr>
            <w:r>
              <w:rPr>
                <w:w w:val="99"/>
                <w:sz w:val="10"/>
              </w:rPr>
              <w:t>3</w:t>
            </w:r>
          </w:p>
        </w:tc>
        <w:tc>
          <w:tcPr>
            <w:tcW w:w="300" w:type="dxa"/>
            <w:tcBorders>
              <w:bottom w:val="dashed" w:sz="4" w:space="0" w:color="000000"/>
            </w:tcBorders>
          </w:tcPr>
          <w:p w14:paraId="163A8B67" w14:textId="77777777" w:rsidR="00A5792B" w:rsidRDefault="002F44C1">
            <w:pPr>
              <w:pStyle w:val="TableParagraph"/>
              <w:spacing w:before="56"/>
              <w:ind w:left="118"/>
              <w:rPr>
                <w:sz w:val="10"/>
              </w:rPr>
            </w:pPr>
            <w:r>
              <w:rPr>
                <w:w w:val="99"/>
                <w:sz w:val="10"/>
              </w:rPr>
              <w:t>0</w:t>
            </w:r>
          </w:p>
        </w:tc>
        <w:tc>
          <w:tcPr>
            <w:tcW w:w="270" w:type="dxa"/>
            <w:tcBorders>
              <w:bottom w:val="dashed" w:sz="4" w:space="0" w:color="000000"/>
            </w:tcBorders>
          </w:tcPr>
          <w:p w14:paraId="5F02A09E" w14:textId="77777777" w:rsidR="00A5792B" w:rsidRDefault="002F44C1">
            <w:pPr>
              <w:pStyle w:val="TableParagraph"/>
              <w:spacing w:before="56"/>
              <w:ind w:left="27"/>
              <w:jc w:val="center"/>
              <w:rPr>
                <w:sz w:val="10"/>
              </w:rPr>
            </w:pPr>
            <w:r>
              <w:rPr>
                <w:w w:val="99"/>
                <w:sz w:val="10"/>
              </w:rPr>
              <w:t>4</w:t>
            </w:r>
          </w:p>
        </w:tc>
        <w:tc>
          <w:tcPr>
            <w:tcW w:w="301" w:type="dxa"/>
            <w:tcBorders>
              <w:bottom w:val="dashed" w:sz="4" w:space="0" w:color="000000"/>
            </w:tcBorders>
          </w:tcPr>
          <w:p w14:paraId="02D8C211" w14:textId="77777777" w:rsidR="00A5792B" w:rsidRDefault="002F44C1">
            <w:pPr>
              <w:pStyle w:val="TableParagraph"/>
              <w:spacing w:before="56"/>
              <w:ind w:left="88"/>
              <w:rPr>
                <w:sz w:val="10"/>
              </w:rPr>
            </w:pPr>
            <w:r>
              <w:rPr>
                <w:w w:val="99"/>
                <w:sz w:val="10"/>
              </w:rPr>
              <w:t>0</w:t>
            </w:r>
          </w:p>
        </w:tc>
        <w:tc>
          <w:tcPr>
            <w:tcW w:w="331" w:type="dxa"/>
            <w:tcBorders>
              <w:bottom w:val="dashed" w:sz="4" w:space="0" w:color="000000"/>
            </w:tcBorders>
          </w:tcPr>
          <w:p w14:paraId="5099B288" w14:textId="77777777" w:rsidR="00A5792B" w:rsidRDefault="002F44C1">
            <w:pPr>
              <w:pStyle w:val="TableParagraph"/>
              <w:spacing w:before="56"/>
              <w:ind w:left="26"/>
              <w:jc w:val="center"/>
              <w:rPr>
                <w:sz w:val="10"/>
              </w:rPr>
            </w:pPr>
            <w:r>
              <w:rPr>
                <w:w w:val="99"/>
                <w:sz w:val="10"/>
              </w:rPr>
              <w:t>8</w:t>
            </w:r>
          </w:p>
        </w:tc>
      </w:tr>
    </w:tbl>
    <w:p w14:paraId="770F6762" w14:textId="77777777" w:rsidR="00A5792B" w:rsidRDefault="00A5792B">
      <w:pPr>
        <w:pStyle w:val="BodyText"/>
        <w:spacing w:before="7"/>
        <w:rPr>
          <w:rFonts w:ascii="Courier New"/>
          <w:sz w:val="14"/>
        </w:rPr>
      </w:pPr>
    </w:p>
    <w:p w14:paraId="24FE08E6" w14:textId="77777777" w:rsidR="00A5792B" w:rsidRDefault="002F44C1">
      <w:pPr>
        <w:tabs>
          <w:tab w:val="left" w:pos="1259"/>
          <w:tab w:val="left" w:pos="2519"/>
          <w:tab w:val="left" w:pos="2879"/>
          <w:tab w:val="left" w:pos="4139"/>
          <w:tab w:val="left" w:pos="5218"/>
          <w:tab w:val="left" w:pos="5698"/>
        </w:tabs>
        <w:ind w:right="1958"/>
        <w:jc w:val="center"/>
        <w:rPr>
          <w:rFonts w:ascii="Courier New"/>
          <w:sz w:val="10"/>
        </w:rPr>
      </w:pPr>
      <w:r>
        <w:rPr>
          <w:rFonts w:ascii="Courier New"/>
          <w:sz w:val="10"/>
        </w:rPr>
        <w:t>SUR</w:t>
      </w:r>
      <w:r>
        <w:rPr>
          <w:rFonts w:ascii="Courier New"/>
          <w:spacing w:val="-2"/>
          <w:sz w:val="10"/>
        </w:rPr>
        <w:t xml:space="preserve"> </w:t>
      </w:r>
      <w:r>
        <w:rPr>
          <w:rFonts w:ascii="Courier New"/>
          <w:sz w:val="10"/>
        </w:rPr>
        <w:t>SUMMARY</w:t>
      </w:r>
      <w:r>
        <w:rPr>
          <w:rFonts w:ascii="Courier New"/>
          <w:sz w:val="10"/>
        </w:rPr>
        <w:tab/>
        <w:t xml:space="preserve">2.6 </w:t>
      </w:r>
      <w:r>
        <w:rPr>
          <w:rFonts w:ascii="Courier New"/>
          <w:spacing w:val="59"/>
          <w:sz w:val="10"/>
        </w:rPr>
        <w:t xml:space="preserve"> </w:t>
      </w:r>
      <w:r>
        <w:rPr>
          <w:rFonts w:ascii="Courier New"/>
          <w:sz w:val="10"/>
        </w:rPr>
        <w:t xml:space="preserve">5.0 </w:t>
      </w:r>
      <w:r>
        <w:rPr>
          <w:rFonts w:ascii="Courier New"/>
          <w:spacing w:val="59"/>
          <w:sz w:val="10"/>
        </w:rPr>
        <w:t xml:space="preserve"> </w:t>
      </w:r>
      <w:r>
        <w:rPr>
          <w:rFonts w:ascii="Courier New"/>
          <w:sz w:val="10"/>
        </w:rPr>
        <w:t>2.4</w:t>
      </w:r>
      <w:r>
        <w:rPr>
          <w:rFonts w:ascii="Courier New"/>
          <w:sz w:val="10"/>
        </w:rPr>
        <w:tab/>
        <w:t>60</w:t>
      </w:r>
      <w:r>
        <w:rPr>
          <w:rFonts w:ascii="Courier New"/>
          <w:sz w:val="10"/>
        </w:rPr>
        <w:tab/>
        <w:t xml:space="preserve">1.3 </w:t>
      </w:r>
      <w:r>
        <w:rPr>
          <w:rFonts w:ascii="Courier New"/>
          <w:spacing w:val="59"/>
          <w:sz w:val="10"/>
        </w:rPr>
        <w:t xml:space="preserve"> </w:t>
      </w:r>
      <w:r>
        <w:rPr>
          <w:rFonts w:ascii="Courier New"/>
          <w:sz w:val="10"/>
        </w:rPr>
        <w:t xml:space="preserve">2.0 </w:t>
      </w:r>
      <w:r>
        <w:rPr>
          <w:rFonts w:ascii="Courier New"/>
          <w:spacing w:val="59"/>
          <w:sz w:val="10"/>
        </w:rPr>
        <w:t xml:space="preserve"> </w:t>
      </w:r>
      <w:r>
        <w:rPr>
          <w:rFonts w:ascii="Courier New"/>
          <w:sz w:val="10"/>
        </w:rPr>
        <w:t>0.7</w:t>
      </w:r>
      <w:r>
        <w:rPr>
          <w:rFonts w:ascii="Courier New"/>
          <w:sz w:val="10"/>
        </w:rPr>
        <w:tab/>
        <w:t xml:space="preserve">32   1.3 </w:t>
      </w:r>
      <w:r>
        <w:rPr>
          <w:rFonts w:ascii="Courier New"/>
          <w:spacing w:val="59"/>
          <w:sz w:val="10"/>
        </w:rPr>
        <w:t xml:space="preserve"> </w:t>
      </w:r>
      <w:r>
        <w:rPr>
          <w:rFonts w:ascii="Courier New"/>
          <w:sz w:val="10"/>
        </w:rPr>
        <w:t>4.0</w:t>
      </w:r>
      <w:r>
        <w:rPr>
          <w:rFonts w:ascii="Courier New"/>
          <w:sz w:val="10"/>
        </w:rPr>
        <w:tab/>
        <w:t>2.7</w:t>
      </w:r>
      <w:r>
        <w:rPr>
          <w:rFonts w:ascii="Courier New"/>
          <w:sz w:val="10"/>
        </w:rPr>
        <w:tab/>
        <w:t xml:space="preserve">33  1.0  3.0  0.0  4.0 0.0 </w:t>
      </w:r>
      <w:r>
        <w:rPr>
          <w:rFonts w:ascii="Courier New"/>
          <w:spacing w:val="56"/>
          <w:sz w:val="10"/>
        </w:rPr>
        <w:t xml:space="preserve"> </w:t>
      </w:r>
      <w:r>
        <w:rPr>
          <w:rFonts w:ascii="Courier New"/>
          <w:sz w:val="10"/>
        </w:rPr>
        <w:t>8.0</w:t>
      </w:r>
    </w:p>
    <w:p w14:paraId="40A8216B" w14:textId="77777777" w:rsidR="00A5792B" w:rsidRDefault="00BE26E6">
      <w:pPr>
        <w:pStyle w:val="BodyText"/>
        <w:spacing w:before="1"/>
        <w:rPr>
          <w:rFonts w:ascii="Courier New"/>
          <w:sz w:val="11"/>
        </w:rPr>
      </w:pPr>
      <w:r>
        <w:pict w14:anchorId="5D43FEC5">
          <v:shape id="_x0000_s2355" style="position:absolute;margin-left:126pt;margin-top:8.4pt;width:342.05pt;height:.1pt;z-index:-15458816;mso-wrap-distance-left:0;mso-wrap-distance-right:0;mso-position-horizontal-relative:page" coordorigin="2520,168" coordsize="6841,0" path="m2520,168r6840,e" filled="f" strokeweight=".1037mm">
            <v:stroke dashstyle="dash"/>
            <v:path arrowok="t"/>
            <w10:wrap type="topAndBottom" anchorx="page"/>
          </v:shape>
        </w:pict>
      </w:r>
    </w:p>
    <w:p w14:paraId="0D16D2C0" w14:textId="77777777" w:rsidR="00A5792B" w:rsidRDefault="00A5792B">
      <w:pPr>
        <w:pStyle w:val="BodyText"/>
        <w:spacing w:before="3"/>
        <w:rPr>
          <w:rFonts w:ascii="Courier New"/>
          <w:sz w:val="12"/>
        </w:rPr>
      </w:pPr>
    </w:p>
    <w:p w14:paraId="3F9FD12A" w14:textId="77777777" w:rsidR="00A5792B" w:rsidRDefault="002F44C1">
      <w:pPr>
        <w:tabs>
          <w:tab w:val="left" w:pos="1679"/>
          <w:tab w:val="left" w:pos="2939"/>
          <w:tab w:val="left" w:pos="3299"/>
          <w:tab w:val="left" w:pos="4559"/>
          <w:tab w:val="left" w:pos="5638"/>
          <w:tab w:val="left" w:pos="6118"/>
        </w:tabs>
        <w:ind w:left="240"/>
        <w:rPr>
          <w:rFonts w:ascii="Courier New"/>
          <w:sz w:val="10"/>
        </w:rPr>
      </w:pPr>
      <w:r>
        <w:rPr>
          <w:rFonts w:ascii="Courier New"/>
          <w:sz w:val="10"/>
        </w:rPr>
        <w:t>3S</w:t>
      </w:r>
      <w:r>
        <w:rPr>
          <w:rFonts w:ascii="Courier New"/>
          <w:spacing w:val="-2"/>
          <w:sz w:val="10"/>
        </w:rPr>
        <w:t xml:space="preserve"> </w:t>
      </w:r>
      <w:r>
        <w:rPr>
          <w:rFonts w:ascii="Courier New"/>
          <w:sz w:val="10"/>
        </w:rPr>
        <w:t>SUMMARY</w:t>
      </w:r>
      <w:r>
        <w:rPr>
          <w:rFonts w:ascii="Courier New"/>
          <w:sz w:val="10"/>
        </w:rPr>
        <w:tab/>
        <w:t xml:space="preserve">2.8  10.0 </w:t>
      </w:r>
      <w:r>
        <w:rPr>
          <w:rFonts w:ascii="Courier New"/>
          <w:spacing w:val="58"/>
          <w:sz w:val="10"/>
        </w:rPr>
        <w:t xml:space="preserve"> </w:t>
      </w:r>
      <w:r>
        <w:rPr>
          <w:rFonts w:ascii="Courier New"/>
          <w:sz w:val="10"/>
        </w:rPr>
        <w:t>7.2</w:t>
      </w:r>
      <w:r>
        <w:rPr>
          <w:rFonts w:ascii="Courier New"/>
          <w:sz w:val="10"/>
        </w:rPr>
        <w:tab/>
        <w:t>28</w:t>
      </w:r>
      <w:r>
        <w:rPr>
          <w:rFonts w:ascii="Courier New"/>
          <w:sz w:val="10"/>
        </w:rPr>
        <w:tab/>
        <w:t xml:space="preserve">1.4 </w:t>
      </w:r>
      <w:r>
        <w:rPr>
          <w:rFonts w:ascii="Courier New"/>
          <w:spacing w:val="59"/>
          <w:sz w:val="10"/>
        </w:rPr>
        <w:t xml:space="preserve"> </w:t>
      </w:r>
      <w:r>
        <w:rPr>
          <w:rFonts w:ascii="Courier New"/>
          <w:sz w:val="10"/>
        </w:rPr>
        <w:t xml:space="preserve">4.0 </w:t>
      </w:r>
      <w:r>
        <w:rPr>
          <w:rFonts w:ascii="Courier New"/>
          <w:spacing w:val="59"/>
          <w:sz w:val="10"/>
        </w:rPr>
        <w:t xml:space="preserve"> </w:t>
      </w:r>
      <w:r>
        <w:rPr>
          <w:rFonts w:ascii="Courier New"/>
          <w:sz w:val="10"/>
        </w:rPr>
        <w:t>2.6</w:t>
      </w:r>
      <w:r>
        <w:rPr>
          <w:rFonts w:ascii="Courier New"/>
          <w:sz w:val="10"/>
        </w:rPr>
        <w:tab/>
        <w:t xml:space="preserve">35 </w:t>
      </w:r>
      <w:r>
        <w:rPr>
          <w:rFonts w:ascii="Courier New"/>
          <w:spacing w:val="59"/>
          <w:sz w:val="10"/>
        </w:rPr>
        <w:t xml:space="preserve"> </w:t>
      </w:r>
      <w:r>
        <w:rPr>
          <w:rFonts w:ascii="Courier New"/>
          <w:sz w:val="10"/>
        </w:rPr>
        <w:t>1.4   8.0</w:t>
      </w:r>
      <w:r>
        <w:rPr>
          <w:rFonts w:ascii="Courier New"/>
          <w:sz w:val="10"/>
        </w:rPr>
        <w:tab/>
        <w:t>6.6</w:t>
      </w:r>
      <w:r>
        <w:rPr>
          <w:rFonts w:ascii="Courier New"/>
          <w:sz w:val="10"/>
        </w:rPr>
        <w:tab/>
        <w:t xml:space="preserve">17  1.0  4.0  0.0  4.0 0.0 </w:t>
      </w:r>
      <w:r>
        <w:rPr>
          <w:rFonts w:ascii="Courier New"/>
          <w:spacing w:val="56"/>
          <w:sz w:val="10"/>
        </w:rPr>
        <w:t xml:space="preserve"> </w:t>
      </w:r>
      <w:r>
        <w:rPr>
          <w:rFonts w:ascii="Courier New"/>
          <w:sz w:val="10"/>
        </w:rPr>
        <w:t>9.0</w:t>
      </w:r>
    </w:p>
    <w:p w14:paraId="712801AF" w14:textId="77777777" w:rsidR="00A5792B" w:rsidRDefault="00A5792B">
      <w:pPr>
        <w:pStyle w:val="BodyText"/>
        <w:rPr>
          <w:rFonts w:ascii="Courier New"/>
          <w:sz w:val="20"/>
        </w:rPr>
      </w:pPr>
    </w:p>
    <w:p w14:paraId="26D59714" w14:textId="77777777" w:rsidR="00A5792B" w:rsidRDefault="002F44C1">
      <w:pPr>
        <w:tabs>
          <w:tab w:val="left" w:pos="4439"/>
        </w:tabs>
        <w:spacing w:before="224"/>
        <w:ind w:left="240"/>
        <w:rPr>
          <w:sz w:val="24"/>
        </w:rPr>
      </w:pPr>
      <w:r>
        <w:rPr>
          <w:rFonts w:ascii="Courier New"/>
          <w:sz w:val="20"/>
        </w:rPr>
        <w:t>By (1) Location or (2)</w:t>
      </w:r>
      <w:r>
        <w:rPr>
          <w:rFonts w:ascii="Courier New"/>
          <w:spacing w:val="-15"/>
          <w:sz w:val="20"/>
        </w:rPr>
        <w:t xml:space="preserve"> </w:t>
      </w:r>
      <w:r>
        <w:rPr>
          <w:rFonts w:ascii="Courier New"/>
          <w:sz w:val="20"/>
        </w:rPr>
        <w:t>Service:</w:t>
      </w:r>
      <w:r>
        <w:rPr>
          <w:rFonts w:ascii="Courier New"/>
          <w:spacing w:val="-2"/>
          <w:sz w:val="20"/>
        </w:rPr>
        <w:t xml:space="preserve"> </w:t>
      </w:r>
      <w:r>
        <w:rPr>
          <w:rFonts w:ascii="Courier New"/>
          <w:b/>
          <w:sz w:val="20"/>
        </w:rPr>
        <w:t>2</w:t>
      </w:r>
      <w:r>
        <w:rPr>
          <w:rFonts w:ascii="Courier New"/>
          <w:b/>
          <w:sz w:val="20"/>
        </w:rPr>
        <w:tab/>
      </w:r>
      <w:r>
        <w:rPr>
          <w:sz w:val="24"/>
        </w:rPr>
        <w:t>Service</w:t>
      </w:r>
    </w:p>
    <w:p w14:paraId="6B11A185" w14:textId="77777777" w:rsidR="00A5792B" w:rsidRDefault="00A5792B">
      <w:pPr>
        <w:pStyle w:val="BodyText"/>
        <w:rPr>
          <w:sz w:val="26"/>
        </w:rPr>
      </w:pPr>
    </w:p>
    <w:p w14:paraId="1E6E618E" w14:textId="77777777" w:rsidR="00A5792B" w:rsidRDefault="002F44C1">
      <w:pPr>
        <w:pStyle w:val="ListParagraph"/>
        <w:numPr>
          <w:ilvl w:val="0"/>
          <w:numId w:val="190"/>
        </w:numPr>
        <w:tabs>
          <w:tab w:val="left" w:pos="600"/>
        </w:tabs>
        <w:spacing w:before="160"/>
        <w:ind w:hanging="361"/>
        <w:rPr>
          <w:sz w:val="20"/>
        </w:rPr>
      </w:pPr>
      <w:r>
        <w:rPr>
          <w:sz w:val="20"/>
        </w:rPr>
        <w:t>Summary</w:t>
      </w:r>
      <w:r>
        <w:rPr>
          <w:spacing w:val="-2"/>
          <w:sz w:val="20"/>
        </w:rPr>
        <w:t xml:space="preserve"> </w:t>
      </w:r>
      <w:r>
        <w:rPr>
          <w:sz w:val="20"/>
        </w:rPr>
        <w:t>Report</w:t>
      </w:r>
    </w:p>
    <w:p w14:paraId="0BA15058" w14:textId="77777777" w:rsidR="00A5792B" w:rsidRDefault="00A5792B">
      <w:pPr>
        <w:pStyle w:val="BodyText"/>
        <w:spacing w:before="10"/>
        <w:rPr>
          <w:rFonts w:ascii="Courier New"/>
          <w:sz w:val="19"/>
        </w:rPr>
      </w:pPr>
    </w:p>
    <w:p w14:paraId="4693E595" w14:textId="77777777" w:rsidR="00A5792B" w:rsidRDefault="002F44C1">
      <w:pPr>
        <w:pStyle w:val="ListParagraph"/>
        <w:numPr>
          <w:ilvl w:val="0"/>
          <w:numId w:val="190"/>
        </w:numPr>
        <w:tabs>
          <w:tab w:val="left" w:pos="600"/>
        </w:tabs>
        <w:ind w:hanging="361"/>
        <w:rPr>
          <w:sz w:val="20"/>
        </w:rPr>
      </w:pPr>
      <w:r>
        <w:rPr>
          <w:sz w:val="20"/>
        </w:rPr>
        <w:t>Full</w:t>
      </w:r>
      <w:r>
        <w:rPr>
          <w:spacing w:val="-2"/>
          <w:sz w:val="20"/>
        </w:rPr>
        <w:t xml:space="preserve"> </w:t>
      </w:r>
      <w:r>
        <w:rPr>
          <w:sz w:val="20"/>
        </w:rPr>
        <w:t>Report.</w:t>
      </w:r>
    </w:p>
    <w:p w14:paraId="32DB6603" w14:textId="77777777" w:rsidR="00A5792B" w:rsidRDefault="00A5792B">
      <w:pPr>
        <w:pStyle w:val="BodyText"/>
        <w:spacing w:before="7"/>
        <w:rPr>
          <w:rFonts w:ascii="Courier New"/>
          <w:sz w:val="19"/>
        </w:rPr>
      </w:pPr>
    </w:p>
    <w:p w14:paraId="25E5559C" w14:textId="77777777" w:rsidR="00A5792B" w:rsidRDefault="002F44C1">
      <w:pPr>
        <w:ind w:left="239"/>
        <w:rPr>
          <w:rFonts w:ascii="Courier New"/>
          <w:b/>
          <w:sz w:val="20"/>
        </w:rPr>
      </w:pPr>
      <w:r>
        <w:rPr>
          <w:rFonts w:ascii="Courier New"/>
          <w:sz w:val="20"/>
        </w:rPr>
        <w:t xml:space="preserve">Select Reporting Option: </w:t>
      </w:r>
      <w:r>
        <w:rPr>
          <w:rFonts w:ascii="Courier New"/>
          <w:b/>
          <w:sz w:val="20"/>
        </w:rPr>
        <w:t>2</w:t>
      </w:r>
    </w:p>
    <w:p w14:paraId="6A121750" w14:textId="77777777" w:rsidR="00A5792B" w:rsidRDefault="00A5792B">
      <w:pPr>
        <w:pStyle w:val="BodyText"/>
        <w:spacing w:before="9"/>
        <w:rPr>
          <w:rFonts w:ascii="Courier New"/>
          <w:b/>
          <w:sz w:val="19"/>
        </w:rPr>
      </w:pPr>
    </w:p>
    <w:p w14:paraId="53154981" w14:textId="77777777" w:rsidR="00A5792B" w:rsidRDefault="002F44C1">
      <w:pPr>
        <w:pStyle w:val="BodyText"/>
        <w:ind w:left="240"/>
      </w:pPr>
      <w:r>
        <w:t>Select 1 to print a summary report or 2 to print the entire report.</w:t>
      </w:r>
    </w:p>
    <w:p w14:paraId="72B1B3D9" w14:textId="77777777" w:rsidR="00A5792B" w:rsidRDefault="002F44C1">
      <w:pPr>
        <w:tabs>
          <w:tab w:val="left" w:pos="7679"/>
          <w:tab w:val="right" w:pos="8879"/>
        </w:tabs>
        <w:spacing w:before="229"/>
        <w:ind w:left="240"/>
        <w:rPr>
          <w:rFonts w:ascii="Courier New"/>
          <w:sz w:val="20"/>
        </w:rPr>
      </w:pPr>
      <w:r>
        <w:rPr>
          <w:rFonts w:ascii="Courier New"/>
          <w:sz w:val="20"/>
        </w:rPr>
        <w:t>Select FACILITY (Press return for all</w:t>
      </w:r>
      <w:r>
        <w:rPr>
          <w:rFonts w:ascii="Courier New"/>
          <w:spacing w:val="-29"/>
          <w:sz w:val="20"/>
        </w:rPr>
        <w:t xml:space="preserve"> </w:t>
      </w:r>
      <w:r>
        <w:rPr>
          <w:rFonts w:ascii="Courier New"/>
          <w:sz w:val="20"/>
        </w:rPr>
        <w:t>facilities):</w:t>
      </w:r>
      <w:r>
        <w:rPr>
          <w:rFonts w:ascii="Courier New"/>
          <w:spacing w:val="-4"/>
          <w:sz w:val="20"/>
        </w:rPr>
        <w:t xml:space="preserve"> </w:t>
      </w:r>
      <w:r>
        <w:rPr>
          <w:rFonts w:ascii="Courier New"/>
          <w:b/>
          <w:sz w:val="20"/>
        </w:rPr>
        <w:t>HINES</w:t>
      </w:r>
      <w:r>
        <w:rPr>
          <w:rFonts w:ascii="Courier New"/>
          <w:b/>
          <w:sz w:val="20"/>
        </w:rPr>
        <w:tab/>
      </w:r>
      <w:r>
        <w:rPr>
          <w:rFonts w:ascii="Courier New"/>
          <w:sz w:val="20"/>
        </w:rPr>
        <w:t>IL</w:t>
      </w:r>
      <w:r>
        <w:rPr>
          <w:rFonts w:ascii="Courier New"/>
          <w:sz w:val="20"/>
        </w:rPr>
        <w:tab/>
        <w:t>499</w:t>
      </w:r>
    </w:p>
    <w:p w14:paraId="264D91CE" w14:textId="77777777" w:rsidR="00A5792B" w:rsidRDefault="00A5792B">
      <w:pPr>
        <w:pStyle w:val="BodyText"/>
        <w:spacing w:before="9"/>
        <w:rPr>
          <w:rFonts w:ascii="Courier New"/>
          <w:sz w:val="19"/>
        </w:rPr>
      </w:pPr>
    </w:p>
    <w:p w14:paraId="08DF5CFD" w14:textId="77777777" w:rsidR="00A5792B" w:rsidRDefault="002F44C1">
      <w:pPr>
        <w:pStyle w:val="BodyText"/>
        <w:ind w:left="240"/>
      </w:pPr>
      <w:r>
        <w:t>Enter appropriate facility or press return for all facilities.</w:t>
      </w:r>
    </w:p>
    <w:p w14:paraId="7BFEFE85" w14:textId="77777777" w:rsidR="00A5792B" w:rsidRDefault="00A5792B">
      <w:pPr>
        <w:pStyle w:val="BodyText"/>
      </w:pPr>
    </w:p>
    <w:p w14:paraId="00771F65" w14:textId="77777777" w:rsidR="00A5792B" w:rsidRDefault="002F44C1">
      <w:pPr>
        <w:pStyle w:val="BodyText"/>
        <w:ind w:left="239" w:right="923"/>
      </w:pPr>
      <w:r>
        <w:rPr>
          <w:b/>
        </w:rPr>
        <w:t xml:space="preserve">Note: </w:t>
      </w:r>
      <w:r>
        <w:t>If you have answered ‘Yes’ to the Multi-Divisional prompt in the Site Parameter File option, you will get the above facility prompt, and the name of the facility will show as a header in the report.</w:t>
      </w:r>
    </w:p>
    <w:p w14:paraId="74FC0888" w14:textId="77777777" w:rsidR="00A5792B" w:rsidRDefault="002F44C1">
      <w:pPr>
        <w:tabs>
          <w:tab w:val="left" w:pos="4919"/>
        </w:tabs>
        <w:spacing w:before="230"/>
        <w:ind w:left="240"/>
        <w:rPr>
          <w:rFonts w:ascii="Courier New"/>
          <w:sz w:val="20"/>
        </w:rPr>
      </w:pPr>
      <w:r>
        <w:rPr>
          <w:rFonts w:ascii="Courier New"/>
          <w:sz w:val="20"/>
        </w:rPr>
        <w:t>Start With DATE: OCT 24,</w:t>
      </w:r>
      <w:r>
        <w:rPr>
          <w:rFonts w:ascii="Courier New"/>
          <w:spacing w:val="-18"/>
          <w:sz w:val="20"/>
        </w:rPr>
        <w:t xml:space="preserve"> </w:t>
      </w:r>
      <w:r>
        <w:rPr>
          <w:rFonts w:ascii="Courier New"/>
          <w:sz w:val="20"/>
        </w:rPr>
        <w:t>1996//</w:t>
      </w:r>
      <w:r>
        <w:rPr>
          <w:rFonts w:ascii="Courier New"/>
          <w:spacing w:val="-2"/>
          <w:sz w:val="20"/>
        </w:rPr>
        <w:t xml:space="preserve"> </w:t>
      </w:r>
      <w:r>
        <w:rPr>
          <w:rFonts w:ascii="Courier New"/>
          <w:b/>
          <w:sz w:val="20"/>
        </w:rPr>
        <w:t>&lt;RET&gt;</w:t>
      </w:r>
      <w:r>
        <w:rPr>
          <w:rFonts w:ascii="Courier New"/>
          <w:b/>
          <w:sz w:val="20"/>
        </w:rPr>
        <w:tab/>
      </w:r>
      <w:r>
        <w:rPr>
          <w:rFonts w:ascii="Courier New"/>
          <w:sz w:val="20"/>
        </w:rPr>
        <w:t>(OCT 24,</w:t>
      </w:r>
      <w:r>
        <w:rPr>
          <w:rFonts w:ascii="Courier New"/>
          <w:spacing w:val="-3"/>
          <w:sz w:val="20"/>
        </w:rPr>
        <w:t xml:space="preserve"> </w:t>
      </w:r>
      <w:r>
        <w:rPr>
          <w:rFonts w:ascii="Courier New"/>
          <w:sz w:val="20"/>
        </w:rPr>
        <w:t>1996)</w:t>
      </w:r>
    </w:p>
    <w:p w14:paraId="03E03502" w14:textId="77777777" w:rsidR="00A5792B" w:rsidRDefault="00A5792B">
      <w:pPr>
        <w:pStyle w:val="BodyText"/>
        <w:spacing w:before="8"/>
        <w:rPr>
          <w:rFonts w:ascii="Courier New"/>
          <w:sz w:val="19"/>
        </w:rPr>
      </w:pPr>
    </w:p>
    <w:p w14:paraId="4B5E4672" w14:textId="77777777" w:rsidR="00A5792B" w:rsidRDefault="002F44C1">
      <w:pPr>
        <w:pStyle w:val="BodyText"/>
        <w:ind w:left="240"/>
      </w:pPr>
      <w:r>
        <w:t>Enter appropriate date.</w:t>
      </w:r>
    </w:p>
    <w:p w14:paraId="7AC17082" w14:textId="77777777" w:rsidR="00A5792B" w:rsidRDefault="002F44C1">
      <w:pPr>
        <w:tabs>
          <w:tab w:val="left" w:pos="4319"/>
        </w:tabs>
        <w:spacing w:before="229"/>
        <w:ind w:left="240"/>
        <w:rPr>
          <w:rFonts w:ascii="Courier New"/>
          <w:sz w:val="20"/>
        </w:rPr>
      </w:pPr>
      <w:r>
        <w:rPr>
          <w:rFonts w:ascii="Courier New"/>
          <w:sz w:val="20"/>
        </w:rPr>
        <w:t>Go to Date: OCT 24,</w:t>
      </w:r>
      <w:r>
        <w:rPr>
          <w:rFonts w:ascii="Courier New"/>
          <w:spacing w:val="-15"/>
          <w:sz w:val="20"/>
        </w:rPr>
        <w:t xml:space="preserve"> </w:t>
      </w:r>
      <w:r>
        <w:rPr>
          <w:rFonts w:ascii="Courier New"/>
          <w:sz w:val="20"/>
        </w:rPr>
        <w:t>1996//</w:t>
      </w:r>
      <w:r>
        <w:rPr>
          <w:rFonts w:ascii="Courier New"/>
          <w:spacing w:val="-2"/>
          <w:sz w:val="20"/>
        </w:rPr>
        <w:t xml:space="preserve"> </w:t>
      </w:r>
      <w:r>
        <w:rPr>
          <w:rFonts w:ascii="Courier New"/>
          <w:b/>
          <w:sz w:val="20"/>
        </w:rPr>
        <w:t>&lt;RET&gt;</w:t>
      </w:r>
      <w:r>
        <w:rPr>
          <w:rFonts w:ascii="Courier New"/>
          <w:b/>
          <w:sz w:val="20"/>
        </w:rPr>
        <w:tab/>
      </w:r>
      <w:r>
        <w:rPr>
          <w:rFonts w:ascii="Courier New"/>
          <w:sz w:val="20"/>
        </w:rPr>
        <w:t>(OCT 24,</w:t>
      </w:r>
      <w:r>
        <w:rPr>
          <w:rFonts w:ascii="Courier New"/>
          <w:spacing w:val="-2"/>
          <w:sz w:val="20"/>
        </w:rPr>
        <w:t xml:space="preserve"> </w:t>
      </w:r>
      <w:r>
        <w:rPr>
          <w:rFonts w:ascii="Courier New"/>
          <w:sz w:val="20"/>
        </w:rPr>
        <w:t>1996)</w:t>
      </w:r>
    </w:p>
    <w:p w14:paraId="6A06170C" w14:textId="77777777" w:rsidR="00A5792B" w:rsidRDefault="00A5792B">
      <w:pPr>
        <w:pStyle w:val="BodyText"/>
        <w:spacing w:before="9"/>
        <w:rPr>
          <w:rFonts w:ascii="Courier New"/>
          <w:sz w:val="19"/>
        </w:rPr>
      </w:pPr>
    </w:p>
    <w:p w14:paraId="06AF0FE3" w14:textId="77777777" w:rsidR="00A5792B" w:rsidRDefault="002F44C1">
      <w:pPr>
        <w:pStyle w:val="BodyText"/>
        <w:ind w:left="240"/>
      </w:pPr>
      <w:r>
        <w:t>The date range in the parenthesis indicates the time frame for the report based on the start date.</w:t>
      </w:r>
    </w:p>
    <w:p w14:paraId="050139DB" w14:textId="77777777" w:rsidR="00A5792B" w:rsidRDefault="00A10205">
      <w:pPr>
        <w:spacing w:before="233"/>
        <w:ind w:left="240"/>
        <w:rPr>
          <w:sz w:val="24"/>
        </w:rPr>
      </w:pPr>
      <w:r>
        <w:rPr>
          <w:rFonts w:ascii="Courier New"/>
          <w:sz w:val="20"/>
        </w:rPr>
        <w:t>DEVICE:</w:t>
      </w:r>
      <w:r>
        <w:rPr>
          <w:sz w:val="24"/>
        </w:rPr>
        <w:t xml:space="preserve"> Enter</w:t>
      </w:r>
      <w:r w:rsidR="002F44C1">
        <w:rPr>
          <w:sz w:val="24"/>
        </w:rPr>
        <w:t xml:space="preserve"> appropriate response</w:t>
      </w:r>
    </w:p>
    <w:p w14:paraId="1B15377D" w14:textId="77777777" w:rsidR="00A5792B" w:rsidRDefault="00A5792B">
      <w:pPr>
        <w:pStyle w:val="BodyText"/>
        <w:rPr>
          <w:sz w:val="20"/>
        </w:rPr>
      </w:pPr>
    </w:p>
    <w:p w14:paraId="17FE8157" w14:textId="77777777" w:rsidR="00A5792B" w:rsidRDefault="00BE26E6">
      <w:pPr>
        <w:pStyle w:val="BodyText"/>
        <w:spacing w:before="10"/>
        <w:rPr>
          <w:sz w:val="16"/>
        </w:rPr>
      </w:pPr>
      <w:r>
        <w:pict w14:anchorId="1491AABA">
          <v:rect id="_x0000_s2354" style="position:absolute;margin-left:1in;margin-top:11.7pt;width:2in;height:.6pt;z-index:-15458304;mso-wrap-distance-left:0;mso-wrap-distance-right:0;mso-position-horizontal-relative:page" fillcolor="black" stroked="f">
            <w10:wrap type="topAndBottom" anchorx="page"/>
          </v:rect>
        </w:pict>
      </w:r>
    </w:p>
    <w:p w14:paraId="19B4B2A9" w14:textId="77777777" w:rsidR="00A5792B" w:rsidRDefault="002F44C1">
      <w:pPr>
        <w:spacing w:before="73"/>
        <w:ind w:left="240"/>
        <w:rPr>
          <w:sz w:val="20"/>
        </w:rPr>
      </w:pPr>
      <w:r>
        <w:rPr>
          <w:sz w:val="20"/>
          <w:vertAlign w:val="superscript"/>
        </w:rPr>
        <w:t>1</w:t>
      </w:r>
      <w:r>
        <w:rPr>
          <w:sz w:val="20"/>
        </w:rPr>
        <w:t xml:space="preserve"> Patch NUR*4*20 November 1998</w:t>
      </w:r>
    </w:p>
    <w:p w14:paraId="4436BEE2" w14:textId="77777777" w:rsidR="00A5792B" w:rsidRDefault="00A5792B">
      <w:pPr>
        <w:rPr>
          <w:sz w:val="20"/>
        </w:rPr>
        <w:sectPr w:rsidR="00A5792B">
          <w:headerReference w:type="even" r:id="rId251"/>
          <w:headerReference w:type="default" r:id="rId252"/>
          <w:pgSz w:w="12240" w:h="15840"/>
          <w:pgMar w:top="940" w:right="620" w:bottom="1160" w:left="1200" w:header="725" w:footer="975" w:gutter="0"/>
          <w:cols w:space="720"/>
        </w:sectPr>
      </w:pPr>
    </w:p>
    <w:p w14:paraId="0345B481" w14:textId="77777777" w:rsidR="00A5792B" w:rsidRDefault="00A5792B">
      <w:pPr>
        <w:pStyle w:val="BodyText"/>
        <w:rPr>
          <w:sz w:val="20"/>
        </w:rPr>
      </w:pPr>
    </w:p>
    <w:p w14:paraId="242A6885" w14:textId="77777777" w:rsidR="00A5792B" w:rsidRDefault="00A5792B">
      <w:pPr>
        <w:pStyle w:val="BodyText"/>
        <w:rPr>
          <w:sz w:val="20"/>
        </w:rPr>
      </w:pPr>
    </w:p>
    <w:p w14:paraId="09F87DE1" w14:textId="77777777" w:rsidR="00A5792B" w:rsidRDefault="00A5792B">
      <w:pPr>
        <w:pStyle w:val="BodyText"/>
        <w:rPr>
          <w:sz w:val="20"/>
        </w:rPr>
      </w:pPr>
    </w:p>
    <w:p w14:paraId="1D01D6C4" w14:textId="77777777" w:rsidR="00A5792B" w:rsidRDefault="00A5792B">
      <w:pPr>
        <w:pStyle w:val="BodyText"/>
        <w:rPr>
          <w:sz w:val="12"/>
        </w:rPr>
      </w:pPr>
    </w:p>
    <w:p w14:paraId="6A98CF41" w14:textId="77777777" w:rsidR="00A5792B" w:rsidRDefault="00A5792B">
      <w:pPr>
        <w:pStyle w:val="BodyText"/>
        <w:spacing w:before="5"/>
        <w:rPr>
          <w:sz w:val="10"/>
        </w:rPr>
      </w:pPr>
    </w:p>
    <w:p w14:paraId="0353D758" w14:textId="77777777" w:rsidR="00A5792B" w:rsidRDefault="00BE26E6">
      <w:pPr>
        <w:spacing w:line="113" w:lineRule="exact"/>
        <w:ind w:right="1442"/>
        <w:jc w:val="center"/>
        <w:rPr>
          <w:rFonts w:ascii="Courier New"/>
          <w:sz w:val="10"/>
        </w:rPr>
      </w:pPr>
      <w:r>
        <w:pict w14:anchorId="334F6F46">
          <v:line id="_x0000_s2353" style="position:absolute;left:0;text-align:left;z-index:16005120;mso-position-horizontal-relative:page" from="69.3pt,-.1pt" to="69.3pt,481.35pt" strokeweight=".48pt">
            <w10:wrap anchorx="page"/>
          </v:line>
        </w:pict>
      </w:r>
      <w:r w:rsidR="002F44C1">
        <w:rPr>
          <w:rFonts w:ascii="Courier New"/>
          <w:sz w:val="10"/>
          <w:vertAlign w:val="superscript"/>
        </w:rPr>
        <w:t>1</w:t>
      </w:r>
      <w:r w:rsidR="002F44C1">
        <w:rPr>
          <w:rFonts w:ascii="Courier New"/>
          <w:sz w:val="10"/>
        </w:rPr>
        <w:t>HINES</w:t>
      </w:r>
    </w:p>
    <w:p w14:paraId="4278FF92" w14:textId="77777777" w:rsidR="00A5792B" w:rsidRDefault="002F44C1">
      <w:pPr>
        <w:tabs>
          <w:tab w:val="left" w:pos="2939"/>
          <w:tab w:val="left" w:pos="7438"/>
        </w:tabs>
        <w:spacing w:line="113" w:lineRule="exact"/>
        <w:ind w:right="2078"/>
        <w:jc w:val="center"/>
        <w:rPr>
          <w:rFonts w:ascii="Courier New"/>
          <w:sz w:val="10"/>
        </w:rPr>
      </w:pPr>
      <w:r>
        <w:rPr>
          <w:rFonts w:ascii="Courier New"/>
          <w:sz w:val="10"/>
        </w:rPr>
        <w:t>10/25/95</w:t>
      </w:r>
      <w:r>
        <w:rPr>
          <w:rFonts w:ascii="Courier New"/>
          <w:sz w:val="10"/>
        </w:rPr>
        <w:tab/>
        <w:t>AMIS WORKLOAD STATISTICS FOR THE</w:t>
      </w:r>
      <w:r>
        <w:rPr>
          <w:rFonts w:ascii="Courier New"/>
          <w:spacing w:val="-8"/>
          <w:sz w:val="10"/>
        </w:rPr>
        <w:t xml:space="preserve"> </w:t>
      </w:r>
      <w:r>
        <w:rPr>
          <w:rFonts w:ascii="Courier New"/>
          <w:sz w:val="10"/>
        </w:rPr>
        <w:t>SERVICE</w:t>
      </w:r>
      <w:r>
        <w:rPr>
          <w:rFonts w:ascii="Courier New"/>
          <w:spacing w:val="-2"/>
          <w:sz w:val="10"/>
        </w:rPr>
        <w:t xml:space="preserve"> </w:t>
      </w:r>
      <w:r>
        <w:rPr>
          <w:rFonts w:ascii="Courier New"/>
          <w:sz w:val="10"/>
        </w:rPr>
        <w:t>10/24/95</w:t>
      </w:r>
      <w:r>
        <w:rPr>
          <w:rFonts w:ascii="Courier New"/>
          <w:sz w:val="10"/>
        </w:rPr>
        <w:tab/>
        <w:t>PAGE: 1</w:t>
      </w:r>
    </w:p>
    <w:p w14:paraId="36F14B26" w14:textId="77777777" w:rsidR="00A5792B" w:rsidRDefault="00A5792B">
      <w:pPr>
        <w:pStyle w:val="BodyText"/>
        <w:rPr>
          <w:rFonts w:ascii="Courier New"/>
          <w:sz w:val="10"/>
        </w:rPr>
      </w:pPr>
    </w:p>
    <w:p w14:paraId="61DCC9BE" w14:textId="77777777" w:rsidR="00A5792B" w:rsidRDefault="002F44C1">
      <w:pPr>
        <w:tabs>
          <w:tab w:val="left" w:pos="1979"/>
          <w:tab w:val="left" w:pos="3659"/>
          <w:tab w:val="left" w:pos="5219"/>
        </w:tabs>
        <w:spacing w:before="1" w:line="113" w:lineRule="exact"/>
        <w:ind w:left="1199"/>
        <w:rPr>
          <w:rFonts w:ascii="Courier New"/>
          <w:sz w:val="10"/>
        </w:rPr>
      </w:pPr>
      <w:r>
        <w:rPr>
          <w:rFonts w:ascii="Courier New"/>
          <w:sz w:val="10"/>
        </w:rPr>
        <w:t>BED</w:t>
      </w:r>
      <w:r>
        <w:rPr>
          <w:rFonts w:ascii="Courier New"/>
          <w:sz w:val="10"/>
        </w:rPr>
        <w:tab/>
        <w:t>RN</w:t>
      </w:r>
      <w:r>
        <w:rPr>
          <w:rFonts w:ascii="Courier New"/>
          <w:spacing w:val="-1"/>
          <w:sz w:val="10"/>
        </w:rPr>
        <w:t xml:space="preserve"> </w:t>
      </w:r>
      <w:r>
        <w:rPr>
          <w:rFonts w:ascii="Courier New"/>
          <w:sz w:val="10"/>
        </w:rPr>
        <w:t>FTEE</w:t>
      </w:r>
      <w:r>
        <w:rPr>
          <w:rFonts w:ascii="Courier New"/>
          <w:sz w:val="10"/>
        </w:rPr>
        <w:tab/>
        <w:t>LPN</w:t>
      </w:r>
      <w:r>
        <w:rPr>
          <w:rFonts w:ascii="Courier New"/>
          <w:spacing w:val="-1"/>
          <w:sz w:val="10"/>
        </w:rPr>
        <w:t xml:space="preserve"> </w:t>
      </w:r>
      <w:r>
        <w:rPr>
          <w:rFonts w:ascii="Courier New"/>
          <w:sz w:val="10"/>
        </w:rPr>
        <w:t>FTEE</w:t>
      </w:r>
      <w:r>
        <w:rPr>
          <w:rFonts w:ascii="Courier New"/>
          <w:sz w:val="10"/>
        </w:rPr>
        <w:tab/>
        <w:t>NA FTEE</w:t>
      </w:r>
    </w:p>
    <w:p w14:paraId="6E346F2A" w14:textId="77777777" w:rsidR="00A5792B" w:rsidRDefault="002F44C1">
      <w:pPr>
        <w:tabs>
          <w:tab w:val="left" w:pos="1199"/>
          <w:tab w:val="left" w:pos="2759"/>
          <w:tab w:val="left" w:pos="3299"/>
          <w:tab w:val="left" w:pos="4439"/>
        </w:tabs>
        <w:spacing w:line="113" w:lineRule="exact"/>
        <w:ind w:left="240"/>
        <w:rPr>
          <w:rFonts w:ascii="Courier New"/>
          <w:sz w:val="10"/>
        </w:rPr>
      </w:pPr>
      <w:r>
        <w:rPr>
          <w:rFonts w:ascii="Courier New"/>
          <w:sz w:val="10"/>
        </w:rPr>
        <w:t>UNIT</w:t>
      </w:r>
      <w:r>
        <w:rPr>
          <w:rFonts w:ascii="Courier New"/>
          <w:sz w:val="10"/>
        </w:rPr>
        <w:tab/>
        <w:t>SECT   REQ   S</w:t>
      </w:r>
      <w:r>
        <w:rPr>
          <w:rFonts w:ascii="Courier New"/>
          <w:spacing w:val="-3"/>
          <w:sz w:val="10"/>
        </w:rPr>
        <w:t xml:space="preserve"> </w:t>
      </w:r>
      <w:r>
        <w:rPr>
          <w:rFonts w:ascii="Courier New"/>
          <w:sz w:val="10"/>
        </w:rPr>
        <w:t>OD  VAR</w:t>
      </w:r>
      <w:r>
        <w:rPr>
          <w:rFonts w:ascii="Courier New"/>
          <w:sz w:val="10"/>
        </w:rPr>
        <w:tab/>
        <w:t>%/PRO</w:t>
      </w:r>
      <w:r>
        <w:rPr>
          <w:rFonts w:ascii="Courier New"/>
          <w:sz w:val="10"/>
        </w:rPr>
        <w:tab/>
        <w:t>REQ   S</w:t>
      </w:r>
      <w:r>
        <w:rPr>
          <w:rFonts w:ascii="Courier New"/>
          <w:spacing w:val="-2"/>
          <w:sz w:val="10"/>
        </w:rPr>
        <w:t xml:space="preserve"> </w:t>
      </w:r>
      <w:r>
        <w:rPr>
          <w:rFonts w:ascii="Courier New"/>
          <w:sz w:val="10"/>
        </w:rPr>
        <w:t>OD  VAR</w:t>
      </w:r>
      <w:r>
        <w:rPr>
          <w:rFonts w:ascii="Courier New"/>
          <w:sz w:val="10"/>
        </w:rPr>
        <w:tab/>
        <w:t>%/PRO  REQ   S OD  VAR   %/PRO   PC1  PC2  PC3  PC4 PC5</w:t>
      </w:r>
      <w:r>
        <w:rPr>
          <w:rFonts w:ascii="Courier New"/>
          <w:spacing w:val="51"/>
          <w:sz w:val="10"/>
        </w:rPr>
        <w:t xml:space="preserve"> </w:t>
      </w:r>
      <w:r>
        <w:rPr>
          <w:rFonts w:ascii="Courier New"/>
          <w:sz w:val="10"/>
        </w:rPr>
        <w:t>PTOT</w:t>
      </w:r>
    </w:p>
    <w:p w14:paraId="6C9982BC" w14:textId="77777777" w:rsidR="00A5792B" w:rsidRDefault="00A5792B">
      <w:pPr>
        <w:pStyle w:val="BodyText"/>
        <w:rPr>
          <w:rFonts w:ascii="Courier New"/>
          <w:sz w:val="10"/>
        </w:rPr>
      </w:pPr>
    </w:p>
    <w:p w14:paraId="58395677" w14:textId="77777777" w:rsidR="00A5792B" w:rsidRDefault="002F44C1">
      <w:pPr>
        <w:ind w:left="240"/>
        <w:rPr>
          <w:rFonts w:ascii="Courier New"/>
          <w:sz w:val="10"/>
        </w:rPr>
      </w:pPr>
      <w:r>
        <w:rPr>
          <w:rFonts w:ascii="Courier New"/>
          <w:sz w:val="10"/>
        </w:rPr>
        <w:t>************************************************************************************************************************************</w:t>
      </w:r>
    </w:p>
    <w:p w14:paraId="2AB6E9ED" w14:textId="77777777" w:rsidR="00A5792B" w:rsidRDefault="00A5792B">
      <w:pPr>
        <w:pStyle w:val="BodyText"/>
        <w:rPr>
          <w:rFonts w:ascii="Courier New"/>
          <w:sz w:val="10"/>
        </w:rPr>
      </w:pPr>
    </w:p>
    <w:p w14:paraId="4638E2A4" w14:textId="77777777" w:rsidR="00A5792B" w:rsidRDefault="002F44C1">
      <w:pPr>
        <w:spacing w:line="113" w:lineRule="exact"/>
        <w:ind w:right="1299"/>
        <w:jc w:val="center"/>
        <w:rPr>
          <w:rFonts w:ascii="Courier New"/>
          <w:sz w:val="10"/>
        </w:rPr>
      </w:pPr>
      <w:r>
        <w:rPr>
          <w:rFonts w:ascii="Courier New"/>
          <w:sz w:val="10"/>
        </w:rPr>
        <w:t>OCT 24, 1995</w:t>
      </w:r>
    </w:p>
    <w:p w14:paraId="0F5B9A9A" w14:textId="77777777" w:rsidR="00A5792B" w:rsidRDefault="002F44C1">
      <w:pPr>
        <w:spacing w:line="113" w:lineRule="exact"/>
        <w:ind w:right="1299"/>
        <w:jc w:val="center"/>
        <w:rPr>
          <w:rFonts w:ascii="Courier New"/>
          <w:sz w:val="10"/>
        </w:rPr>
      </w:pPr>
      <w:r>
        <w:rPr>
          <w:rFonts w:ascii="Courier New"/>
          <w:sz w:val="10"/>
        </w:rPr>
        <w:t>**************</w:t>
      </w:r>
    </w:p>
    <w:p w14:paraId="4846C46F" w14:textId="77777777" w:rsidR="00A5792B" w:rsidRDefault="00A5792B">
      <w:pPr>
        <w:pStyle w:val="BodyText"/>
        <w:spacing w:after="1"/>
        <w:rPr>
          <w:rFonts w:ascii="Courier New"/>
          <w:sz w:val="10"/>
        </w:rPr>
      </w:pPr>
    </w:p>
    <w:tbl>
      <w:tblPr>
        <w:tblW w:w="0" w:type="auto"/>
        <w:tblInd w:w="193" w:type="dxa"/>
        <w:tblLayout w:type="fixed"/>
        <w:tblCellMar>
          <w:left w:w="0" w:type="dxa"/>
          <w:right w:w="0" w:type="dxa"/>
        </w:tblCellMar>
        <w:tblLook w:val="01E0" w:firstRow="1" w:lastRow="1" w:firstColumn="1" w:lastColumn="1" w:noHBand="0" w:noVBand="0"/>
      </w:tblPr>
      <w:tblGrid>
        <w:gridCol w:w="474"/>
        <w:gridCol w:w="570"/>
        <w:gridCol w:w="330"/>
        <w:gridCol w:w="390"/>
        <w:gridCol w:w="360"/>
        <w:gridCol w:w="450"/>
        <w:gridCol w:w="420"/>
        <w:gridCol w:w="390"/>
        <w:gridCol w:w="330"/>
        <w:gridCol w:w="480"/>
        <w:gridCol w:w="390"/>
        <w:gridCol w:w="360"/>
        <w:gridCol w:w="390"/>
        <w:gridCol w:w="450"/>
        <w:gridCol w:w="390"/>
        <w:gridCol w:w="300"/>
        <w:gridCol w:w="300"/>
        <w:gridCol w:w="300"/>
        <w:gridCol w:w="270"/>
        <w:gridCol w:w="301"/>
        <w:gridCol w:w="237"/>
      </w:tblGrid>
      <w:tr w:rsidR="00A5792B" w14:paraId="085123E7" w14:textId="77777777">
        <w:trPr>
          <w:trHeight w:val="169"/>
        </w:trPr>
        <w:tc>
          <w:tcPr>
            <w:tcW w:w="474" w:type="dxa"/>
          </w:tcPr>
          <w:p w14:paraId="5DEAC2E5" w14:textId="77777777" w:rsidR="00A5792B" w:rsidRDefault="002F44C1">
            <w:pPr>
              <w:pStyle w:val="TableParagraph"/>
              <w:spacing w:line="113" w:lineRule="exact"/>
              <w:ind w:left="53"/>
              <w:rPr>
                <w:sz w:val="10"/>
              </w:rPr>
            </w:pPr>
            <w:r>
              <w:rPr>
                <w:sz w:val="10"/>
              </w:rPr>
              <w:t>3AM</w:t>
            </w:r>
          </w:p>
        </w:tc>
        <w:tc>
          <w:tcPr>
            <w:tcW w:w="570" w:type="dxa"/>
          </w:tcPr>
          <w:p w14:paraId="1243AC9A" w14:textId="77777777" w:rsidR="00A5792B" w:rsidRDefault="002F44C1">
            <w:pPr>
              <w:pStyle w:val="TableParagraph"/>
              <w:spacing w:line="113" w:lineRule="exact"/>
              <w:ind w:left="239"/>
              <w:rPr>
                <w:sz w:val="10"/>
              </w:rPr>
            </w:pPr>
            <w:r>
              <w:rPr>
                <w:sz w:val="10"/>
              </w:rPr>
              <w:t>NIGHT</w:t>
            </w:r>
          </w:p>
        </w:tc>
        <w:tc>
          <w:tcPr>
            <w:tcW w:w="330" w:type="dxa"/>
          </w:tcPr>
          <w:p w14:paraId="49414884" w14:textId="77777777" w:rsidR="00A5792B" w:rsidRDefault="002F44C1">
            <w:pPr>
              <w:pStyle w:val="TableParagraph"/>
              <w:spacing w:line="113" w:lineRule="exact"/>
              <w:ind w:left="10" w:right="98"/>
              <w:jc w:val="center"/>
              <w:rPr>
                <w:sz w:val="10"/>
              </w:rPr>
            </w:pPr>
            <w:r>
              <w:rPr>
                <w:sz w:val="10"/>
              </w:rPr>
              <w:t>MED</w:t>
            </w:r>
          </w:p>
        </w:tc>
        <w:tc>
          <w:tcPr>
            <w:tcW w:w="390" w:type="dxa"/>
          </w:tcPr>
          <w:p w14:paraId="6887CF1C" w14:textId="77777777" w:rsidR="00A5792B" w:rsidRDefault="002F44C1">
            <w:pPr>
              <w:pStyle w:val="TableParagraph"/>
              <w:spacing w:line="113" w:lineRule="exact"/>
              <w:ind w:right="88"/>
              <w:jc w:val="right"/>
              <w:rPr>
                <w:sz w:val="10"/>
              </w:rPr>
            </w:pPr>
            <w:r>
              <w:rPr>
                <w:w w:val="95"/>
                <w:sz w:val="10"/>
              </w:rPr>
              <w:t>0.5</w:t>
            </w:r>
          </w:p>
        </w:tc>
        <w:tc>
          <w:tcPr>
            <w:tcW w:w="360" w:type="dxa"/>
          </w:tcPr>
          <w:p w14:paraId="3D21593C" w14:textId="77777777" w:rsidR="00A5792B" w:rsidRDefault="002F44C1">
            <w:pPr>
              <w:pStyle w:val="TableParagraph"/>
              <w:spacing w:line="113" w:lineRule="exact"/>
              <w:ind w:left="69" w:right="69"/>
              <w:jc w:val="center"/>
              <w:rPr>
                <w:sz w:val="10"/>
              </w:rPr>
            </w:pPr>
            <w:r>
              <w:rPr>
                <w:sz w:val="10"/>
              </w:rPr>
              <w:t>1.0</w:t>
            </w:r>
          </w:p>
        </w:tc>
        <w:tc>
          <w:tcPr>
            <w:tcW w:w="450" w:type="dxa"/>
          </w:tcPr>
          <w:p w14:paraId="43693A7F" w14:textId="77777777" w:rsidR="00A5792B" w:rsidRDefault="002F44C1">
            <w:pPr>
              <w:pStyle w:val="TableParagraph"/>
              <w:spacing w:line="113" w:lineRule="exact"/>
              <w:ind w:left="89"/>
              <w:rPr>
                <w:sz w:val="10"/>
              </w:rPr>
            </w:pPr>
            <w:r>
              <w:rPr>
                <w:sz w:val="10"/>
              </w:rPr>
              <w:t>0.5</w:t>
            </w:r>
          </w:p>
        </w:tc>
        <w:tc>
          <w:tcPr>
            <w:tcW w:w="420" w:type="dxa"/>
          </w:tcPr>
          <w:p w14:paraId="36F602F6" w14:textId="77777777" w:rsidR="00A5792B" w:rsidRDefault="002F44C1">
            <w:pPr>
              <w:pStyle w:val="TableParagraph"/>
              <w:spacing w:line="113" w:lineRule="exact"/>
              <w:ind w:right="118"/>
              <w:jc w:val="right"/>
              <w:rPr>
                <w:sz w:val="10"/>
              </w:rPr>
            </w:pPr>
            <w:r>
              <w:rPr>
                <w:sz w:val="10"/>
              </w:rPr>
              <w:t>53</w:t>
            </w:r>
          </w:p>
        </w:tc>
        <w:tc>
          <w:tcPr>
            <w:tcW w:w="390" w:type="dxa"/>
          </w:tcPr>
          <w:p w14:paraId="16DC75A1" w14:textId="77777777" w:rsidR="00A5792B" w:rsidRDefault="002F44C1">
            <w:pPr>
              <w:pStyle w:val="TableParagraph"/>
              <w:spacing w:line="113" w:lineRule="exact"/>
              <w:ind w:left="119"/>
              <w:rPr>
                <w:sz w:val="10"/>
              </w:rPr>
            </w:pPr>
            <w:r>
              <w:rPr>
                <w:sz w:val="10"/>
              </w:rPr>
              <w:t>0.0</w:t>
            </w:r>
          </w:p>
        </w:tc>
        <w:tc>
          <w:tcPr>
            <w:tcW w:w="330" w:type="dxa"/>
          </w:tcPr>
          <w:p w14:paraId="2299684C" w14:textId="77777777" w:rsidR="00A5792B" w:rsidRDefault="002F44C1">
            <w:pPr>
              <w:pStyle w:val="TableParagraph"/>
              <w:spacing w:line="113" w:lineRule="exact"/>
              <w:ind w:left="68" w:right="40"/>
              <w:jc w:val="center"/>
              <w:rPr>
                <w:sz w:val="10"/>
              </w:rPr>
            </w:pPr>
            <w:r>
              <w:rPr>
                <w:sz w:val="10"/>
              </w:rPr>
              <w:t>0.0</w:t>
            </w:r>
          </w:p>
        </w:tc>
        <w:tc>
          <w:tcPr>
            <w:tcW w:w="480" w:type="dxa"/>
          </w:tcPr>
          <w:p w14:paraId="7242F809" w14:textId="77777777" w:rsidR="00A5792B" w:rsidRDefault="002F44C1">
            <w:pPr>
              <w:pStyle w:val="TableParagraph"/>
              <w:spacing w:line="113" w:lineRule="exact"/>
              <w:ind w:right="178"/>
              <w:jc w:val="right"/>
              <w:rPr>
                <w:sz w:val="10"/>
              </w:rPr>
            </w:pPr>
            <w:r>
              <w:rPr>
                <w:w w:val="95"/>
                <w:sz w:val="10"/>
              </w:rPr>
              <w:t>0.0</w:t>
            </w:r>
          </w:p>
        </w:tc>
        <w:tc>
          <w:tcPr>
            <w:tcW w:w="390" w:type="dxa"/>
          </w:tcPr>
          <w:p w14:paraId="0E32559A" w14:textId="77777777" w:rsidR="00A5792B" w:rsidRDefault="002F44C1">
            <w:pPr>
              <w:pStyle w:val="TableParagraph"/>
              <w:spacing w:line="113" w:lineRule="exact"/>
              <w:ind w:left="148"/>
              <w:jc w:val="center"/>
              <w:rPr>
                <w:sz w:val="10"/>
              </w:rPr>
            </w:pPr>
            <w:r>
              <w:rPr>
                <w:w w:val="99"/>
                <w:sz w:val="10"/>
              </w:rPr>
              <w:t>0</w:t>
            </w:r>
          </w:p>
        </w:tc>
        <w:tc>
          <w:tcPr>
            <w:tcW w:w="360" w:type="dxa"/>
          </w:tcPr>
          <w:p w14:paraId="3C0AB0D0" w14:textId="77777777" w:rsidR="00A5792B" w:rsidRDefault="002F44C1">
            <w:pPr>
              <w:pStyle w:val="TableParagraph"/>
              <w:spacing w:line="113" w:lineRule="exact"/>
              <w:ind w:left="68" w:right="69"/>
              <w:jc w:val="center"/>
              <w:rPr>
                <w:sz w:val="10"/>
              </w:rPr>
            </w:pPr>
            <w:r>
              <w:rPr>
                <w:sz w:val="10"/>
              </w:rPr>
              <w:t>0.0</w:t>
            </w:r>
          </w:p>
        </w:tc>
        <w:tc>
          <w:tcPr>
            <w:tcW w:w="390" w:type="dxa"/>
          </w:tcPr>
          <w:p w14:paraId="012DFA6D" w14:textId="77777777" w:rsidR="00A5792B" w:rsidRDefault="002F44C1">
            <w:pPr>
              <w:pStyle w:val="TableParagraph"/>
              <w:spacing w:line="113" w:lineRule="exact"/>
              <w:ind w:left="89"/>
              <w:rPr>
                <w:sz w:val="10"/>
              </w:rPr>
            </w:pPr>
            <w:r>
              <w:rPr>
                <w:sz w:val="10"/>
              </w:rPr>
              <w:t>1.3</w:t>
            </w:r>
          </w:p>
        </w:tc>
        <w:tc>
          <w:tcPr>
            <w:tcW w:w="450" w:type="dxa"/>
          </w:tcPr>
          <w:p w14:paraId="5BECD96C" w14:textId="77777777" w:rsidR="00A5792B" w:rsidRDefault="002F44C1">
            <w:pPr>
              <w:pStyle w:val="TableParagraph"/>
              <w:spacing w:line="113" w:lineRule="exact"/>
              <w:ind w:left="119"/>
              <w:rPr>
                <w:sz w:val="10"/>
              </w:rPr>
            </w:pPr>
            <w:r>
              <w:rPr>
                <w:sz w:val="10"/>
              </w:rPr>
              <w:t>1.3</w:t>
            </w:r>
          </w:p>
        </w:tc>
        <w:tc>
          <w:tcPr>
            <w:tcW w:w="390" w:type="dxa"/>
          </w:tcPr>
          <w:p w14:paraId="285DFC6C" w14:textId="77777777" w:rsidR="00A5792B" w:rsidRDefault="002F44C1">
            <w:pPr>
              <w:pStyle w:val="TableParagraph"/>
              <w:spacing w:line="113" w:lineRule="exact"/>
              <w:ind w:left="87"/>
              <w:jc w:val="center"/>
              <w:rPr>
                <w:sz w:val="10"/>
              </w:rPr>
            </w:pPr>
            <w:r>
              <w:rPr>
                <w:w w:val="99"/>
                <w:sz w:val="10"/>
              </w:rPr>
              <w:t>0</w:t>
            </w:r>
          </w:p>
        </w:tc>
        <w:tc>
          <w:tcPr>
            <w:tcW w:w="300" w:type="dxa"/>
          </w:tcPr>
          <w:p w14:paraId="38A987A9" w14:textId="77777777" w:rsidR="00A5792B" w:rsidRDefault="002F44C1">
            <w:pPr>
              <w:pStyle w:val="TableParagraph"/>
              <w:spacing w:line="113" w:lineRule="exact"/>
              <w:ind w:right="119"/>
              <w:jc w:val="right"/>
              <w:rPr>
                <w:sz w:val="10"/>
              </w:rPr>
            </w:pPr>
            <w:r>
              <w:rPr>
                <w:w w:val="99"/>
                <w:sz w:val="10"/>
              </w:rPr>
              <w:t>2</w:t>
            </w:r>
          </w:p>
        </w:tc>
        <w:tc>
          <w:tcPr>
            <w:tcW w:w="300" w:type="dxa"/>
          </w:tcPr>
          <w:p w14:paraId="5AC642B9" w14:textId="77777777" w:rsidR="00A5792B" w:rsidRDefault="002F44C1">
            <w:pPr>
              <w:pStyle w:val="TableParagraph"/>
              <w:spacing w:line="113" w:lineRule="exact"/>
              <w:jc w:val="center"/>
              <w:rPr>
                <w:sz w:val="10"/>
              </w:rPr>
            </w:pPr>
            <w:r>
              <w:rPr>
                <w:w w:val="99"/>
                <w:sz w:val="10"/>
              </w:rPr>
              <w:t>1</w:t>
            </w:r>
          </w:p>
        </w:tc>
        <w:tc>
          <w:tcPr>
            <w:tcW w:w="300" w:type="dxa"/>
          </w:tcPr>
          <w:p w14:paraId="02FA955E" w14:textId="77777777" w:rsidR="00A5792B" w:rsidRDefault="002F44C1">
            <w:pPr>
              <w:pStyle w:val="TableParagraph"/>
              <w:spacing w:line="113" w:lineRule="exact"/>
              <w:ind w:left="118"/>
              <w:rPr>
                <w:sz w:val="10"/>
              </w:rPr>
            </w:pPr>
            <w:r>
              <w:rPr>
                <w:w w:val="99"/>
                <w:sz w:val="10"/>
              </w:rPr>
              <w:t>0</w:t>
            </w:r>
          </w:p>
        </w:tc>
        <w:tc>
          <w:tcPr>
            <w:tcW w:w="270" w:type="dxa"/>
          </w:tcPr>
          <w:p w14:paraId="6240E8AD" w14:textId="77777777" w:rsidR="00A5792B" w:rsidRDefault="002F44C1">
            <w:pPr>
              <w:pStyle w:val="TableParagraph"/>
              <w:spacing w:line="113" w:lineRule="exact"/>
              <w:ind w:left="27"/>
              <w:jc w:val="center"/>
              <w:rPr>
                <w:sz w:val="10"/>
              </w:rPr>
            </w:pPr>
            <w:r>
              <w:rPr>
                <w:w w:val="99"/>
                <w:sz w:val="10"/>
              </w:rPr>
              <w:t>1</w:t>
            </w:r>
          </w:p>
        </w:tc>
        <w:tc>
          <w:tcPr>
            <w:tcW w:w="301" w:type="dxa"/>
          </w:tcPr>
          <w:p w14:paraId="6F2B1129" w14:textId="77777777" w:rsidR="00A5792B" w:rsidRDefault="002F44C1">
            <w:pPr>
              <w:pStyle w:val="TableParagraph"/>
              <w:spacing w:line="113" w:lineRule="exact"/>
              <w:ind w:left="88"/>
              <w:rPr>
                <w:sz w:val="10"/>
              </w:rPr>
            </w:pPr>
            <w:r>
              <w:rPr>
                <w:w w:val="99"/>
                <w:sz w:val="10"/>
              </w:rPr>
              <w:t>0</w:t>
            </w:r>
          </w:p>
        </w:tc>
        <w:tc>
          <w:tcPr>
            <w:tcW w:w="237" w:type="dxa"/>
          </w:tcPr>
          <w:p w14:paraId="623E3A58" w14:textId="77777777" w:rsidR="00A5792B" w:rsidRDefault="002F44C1">
            <w:pPr>
              <w:pStyle w:val="TableParagraph"/>
              <w:spacing w:line="113" w:lineRule="exact"/>
              <w:ind w:right="26"/>
              <w:jc w:val="right"/>
              <w:rPr>
                <w:sz w:val="10"/>
              </w:rPr>
            </w:pPr>
            <w:r>
              <w:rPr>
                <w:w w:val="99"/>
                <w:sz w:val="10"/>
              </w:rPr>
              <w:t>4</w:t>
            </w:r>
          </w:p>
        </w:tc>
      </w:tr>
      <w:tr w:rsidR="00A5792B" w14:paraId="03C1CA98" w14:textId="77777777">
        <w:trPr>
          <w:trHeight w:val="226"/>
        </w:trPr>
        <w:tc>
          <w:tcPr>
            <w:tcW w:w="474" w:type="dxa"/>
          </w:tcPr>
          <w:p w14:paraId="2BDB17E8" w14:textId="77777777" w:rsidR="00A5792B" w:rsidRDefault="00A5792B">
            <w:pPr>
              <w:pStyle w:val="TableParagraph"/>
              <w:rPr>
                <w:rFonts w:ascii="Times New Roman"/>
                <w:sz w:val="10"/>
              </w:rPr>
            </w:pPr>
          </w:p>
        </w:tc>
        <w:tc>
          <w:tcPr>
            <w:tcW w:w="570" w:type="dxa"/>
          </w:tcPr>
          <w:p w14:paraId="0F30E199" w14:textId="77777777" w:rsidR="00A5792B" w:rsidRDefault="002F44C1">
            <w:pPr>
              <w:pStyle w:val="TableParagraph"/>
              <w:spacing w:before="56"/>
              <w:ind w:left="239"/>
              <w:rPr>
                <w:sz w:val="10"/>
              </w:rPr>
            </w:pPr>
            <w:r>
              <w:rPr>
                <w:sz w:val="10"/>
              </w:rPr>
              <w:t>DAY</w:t>
            </w:r>
          </w:p>
        </w:tc>
        <w:tc>
          <w:tcPr>
            <w:tcW w:w="330" w:type="dxa"/>
          </w:tcPr>
          <w:p w14:paraId="614B548A" w14:textId="77777777" w:rsidR="00A5792B" w:rsidRDefault="002F44C1">
            <w:pPr>
              <w:pStyle w:val="TableParagraph"/>
              <w:spacing w:before="56"/>
              <w:ind w:left="10" w:right="98"/>
              <w:jc w:val="center"/>
              <w:rPr>
                <w:sz w:val="10"/>
              </w:rPr>
            </w:pPr>
            <w:r>
              <w:rPr>
                <w:sz w:val="10"/>
              </w:rPr>
              <w:t>MED</w:t>
            </w:r>
          </w:p>
        </w:tc>
        <w:tc>
          <w:tcPr>
            <w:tcW w:w="390" w:type="dxa"/>
          </w:tcPr>
          <w:p w14:paraId="21F7278C" w14:textId="77777777" w:rsidR="00A5792B" w:rsidRDefault="002F44C1">
            <w:pPr>
              <w:pStyle w:val="TableParagraph"/>
              <w:spacing w:before="56"/>
              <w:ind w:right="88"/>
              <w:jc w:val="right"/>
              <w:rPr>
                <w:sz w:val="10"/>
              </w:rPr>
            </w:pPr>
            <w:r>
              <w:rPr>
                <w:w w:val="95"/>
                <w:sz w:val="10"/>
              </w:rPr>
              <w:t>0.4</w:t>
            </w:r>
          </w:p>
        </w:tc>
        <w:tc>
          <w:tcPr>
            <w:tcW w:w="360" w:type="dxa"/>
          </w:tcPr>
          <w:p w14:paraId="21B4F18A" w14:textId="77777777" w:rsidR="00A5792B" w:rsidRDefault="002F44C1">
            <w:pPr>
              <w:pStyle w:val="TableParagraph"/>
              <w:spacing w:before="56"/>
              <w:ind w:left="69" w:right="69"/>
              <w:jc w:val="center"/>
              <w:rPr>
                <w:sz w:val="10"/>
              </w:rPr>
            </w:pPr>
            <w:r>
              <w:rPr>
                <w:sz w:val="10"/>
              </w:rPr>
              <w:t>2.0</w:t>
            </w:r>
          </w:p>
        </w:tc>
        <w:tc>
          <w:tcPr>
            <w:tcW w:w="450" w:type="dxa"/>
          </w:tcPr>
          <w:p w14:paraId="35A30025" w14:textId="77777777" w:rsidR="00A5792B" w:rsidRDefault="002F44C1">
            <w:pPr>
              <w:pStyle w:val="TableParagraph"/>
              <w:spacing w:before="56"/>
              <w:ind w:left="89"/>
              <w:rPr>
                <w:sz w:val="10"/>
              </w:rPr>
            </w:pPr>
            <w:r>
              <w:rPr>
                <w:sz w:val="10"/>
              </w:rPr>
              <w:t>1.6</w:t>
            </w:r>
          </w:p>
        </w:tc>
        <w:tc>
          <w:tcPr>
            <w:tcW w:w="420" w:type="dxa"/>
          </w:tcPr>
          <w:p w14:paraId="49494A15" w14:textId="77777777" w:rsidR="00A5792B" w:rsidRDefault="002F44C1">
            <w:pPr>
              <w:pStyle w:val="TableParagraph"/>
              <w:spacing w:before="56"/>
              <w:ind w:right="118"/>
              <w:jc w:val="right"/>
              <w:rPr>
                <w:sz w:val="10"/>
              </w:rPr>
            </w:pPr>
            <w:r>
              <w:rPr>
                <w:sz w:val="10"/>
              </w:rPr>
              <w:t>22</w:t>
            </w:r>
          </w:p>
        </w:tc>
        <w:tc>
          <w:tcPr>
            <w:tcW w:w="390" w:type="dxa"/>
          </w:tcPr>
          <w:p w14:paraId="1BABDBC7" w14:textId="77777777" w:rsidR="00A5792B" w:rsidRDefault="002F44C1">
            <w:pPr>
              <w:pStyle w:val="TableParagraph"/>
              <w:spacing w:before="56"/>
              <w:ind w:left="119"/>
              <w:rPr>
                <w:sz w:val="10"/>
              </w:rPr>
            </w:pPr>
            <w:r>
              <w:rPr>
                <w:sz w:val="10"/>
              </w:rPr>
              <w:t>0.2</w:t>
            </w:r>
          </w:p>
        </w:tc>
        <w:tc>
          <w:tcPr>
            <w:tcW w:w="330" w:type="dxa"/>
          </w:tcPr>
          <w:p w14:paraId="2B1B1419" w14:textId="77777777" w:rsidR="00A5792B" w:rsidRDefault="002F44C1">
            <w:pPr>
              <w:pStyle w:val="TableParagraph"/>
              <w:spacing w:before="56"/>
              <w:ind w:left="68" w:right="40"/>
              <w:jc w:val="center"/>
              <w:rPr>
                <w:sz w:val="10"/>
              </w:rPr>
            </w:pPr>
            <w:r>
              <w:rPr>
                <w:sz w:val="10"/>
              </w:rPr>
              <w:t>1.0</w:t>
            </w:r>
          </w:p>
        </w:tc>
        <w:tc>
          <w:tcPr>
            <w:tcW w:w="480" w:type="dxa"/>
          </w:tcPr>
          <w:p w14:paraId="48DEBC67" w14:textId="77777777" w:rsidR="00A5792B" w:rsidRDefault="002F44C1">
            <w:pPr>
              <w:pStyle w:val="TableParagraph"/>
              <w:spacing w:before="56"/>
              <w:ind w:right="178"/>
              <w:jc w:val="right"/>
              <w:rPr>
                <w:sz w:val="10"/>
              </w:rPr>
            </w:pPr>
            <w:r>
              <w:rPr>
                <w:w w:val="95"/>
                <w:sz w:val="10"/>
              </w:rPr>
              <w:t>0.8</w:t>
            </w:r>
          </w:p>
        </w:tc>
        <w:tc>
          <w:tcPr>
            <w:tcW w:w="390" w:type="dxa"/>
          </w:tcPr>
          <w:p w14:paraId="23EE9389" w14:textId="77777777" w:rsidR="00A5792B" w:rsidRDefault="002F44C1">
            <w:pPr>
              <w:pStyle w:val="TableParagraph"/>
              <w:spacing w:before="56"/>
              <w:ind w:left="128" w:right="40"/>
              <w:jc w:val="center"/>
              <w:rPr>
                <w:sz w:val="10"/>
              </w:rPr>
            </w:pPr>
            <w:r>
              <w:rPr>
                <w:sz w:val="10"/>
              </w:rPr>
              <w:t>22</w:t>
            </w:r>
          </w:p>
        </w:tc>
        <w:tc>
          <w:tcPr>
            <w:tcW w:w="360" w:type="dxa"/>
          </w:tcPr>
          <w:p w14:paraId="129EB9A0" w14:textId="77777777" w:rsidR="00A5792B" w:rsidRDefault="002F44C1">
            <w:pPr>
              <w:pStyle w:val="TableParagraph"/>
              <w:spacing w:before="56"/>
              <w:ind w:left="68" w:right="69"/>
              <w:jc w:val="center"/>
              <w:rPr>
                <w:sz w:val="10"/>
              </w:rPr>
            </w:pPr>
            <w:r>
              <w:rPr>
                <w:sz w:val="10"/>
              </w:rPr>
              <w:t>0.2</w:t>
            </w:r>
          </w:p>
        </w:tc>
        <w:tc>
          <w:tcPr>
            <w:tcW w:w="390" w:type="dxa"/>
          </w:tcPr>
          <w:p w14:paraId="6E43F435" w14:textId="77777777" w:rsidR="00A5792B" w:rsidRDefault="002F44C1">
            <w:pPr>
              <w:pStyle w:val="TableParagraph"/>
              <w:spacing w:before="56"/>
              <w:ind w:left="89"/>
              <w:rPr>
                <w:sz w:val="10"/>
              </w:rPr>
            </w:pPr>
            <w:r>
              <w:rPr>
                <w:sz w:val="10"/>
              </w:rPr>
              <w:t>3.0</w:t>
            </w:r>
          </w:p>
        </w:tc>
        <w:tc>
          <w:tcPr>
            <w:tcW w:w="450" w:type="dxa"/>
          </w:tcPr>
          <w:p w14:paraId="3FFC813A" w14:textId="77777777" w:rsidR="00A5792B" w:rsidRDefault="002F44C1">
            <w:pPr>
              <w:pStyle w:val="TableParagraph"/>
              <w:spacing w:before="56"/>
              <w:ind w:left="119"/>
              <w:rPr>
                <w:sz w:val="10"/>
              </w:rPr>
            </w:pPr>
            <w:r>
              <w:rPr>
                <w:sz w:val="10"/>
              </w:rPr>
              <w:t>2.8</w:t>
            </w:r>
          </w:p>
        </w:tc>
        <w:tc>
          <w:tcPr>
            <w:tcW w:w="390" w:type="dxa"/>
          </w:tcPr>
          <w:p w14:paraId="54F65E2B" w14:textId="77777777" w:rsidR="00A5792B" w:rsidRDefault="002F44C1">
            <w:pPr>
              <w:pStyle w:val="TableParagraph"/>
              <w:spacing w:before="56"/>
              <w:ind w:left="87"/>
              <w:jc w:val="center"/>
              <w:rPr>
                <w:sz w:val="10"/>
              </w:rPr>
            </w:pPr>
            <w:r>
              <w:rPr>
                <w:w w:val="99"/>
                <w:sz w:val="10"/>
              </w:rPr>
              <w:t>7</w:t>
            </w:r>
          </w:p>
        </w:tc>
        <w:tc>
          <w:tcPr>
            <w:tcW w:w="300" w:type="dxa"/>
          </w:tcPr>
          <w:p w14:paraId="0A877822" w14:textId="77777777" w:rsidR="00A5792B" w:rsidRDefault="002F44C1">
            <w:pPr>
              <w:pStyle w:val="TableParagraph"/>
              <w:spacing w:before="56"/>
              <w:ind w:right="119"/>
              <w:jc w:val="right"/>
              <w:rPr>
                <w:sz w:val="10"/>
              </w:rPr>
            </w:pPr>
            <w:r>
              <w:rPr>
                <w:w w:val="99"/>
                <w:sz w:val="10"/>
              </w:rPr>
              <w:t>2</w:t>
            </w:r>
          </w:p>
        </w:tc>
        <w:tc>
          <w:tcPr>
            <w:tcW w:w="300" w:type="dxa"/>
          </w:tcPr>
          <w:p w14:paraId="0A186208" w14:textId="77777777" w:rsidR="00A5792B" w:rsidRDefault="002F44C1">
            <w:pPr>
              <w:pStyle w:val="TableParagraph"/>
              <w:spacing w:before="56"/>
              <w:jc w:val="center"/>
              <w:rPr>
                <w:sz w:val="10"/>
              </w:rPr>
            </w:pPr>
            <w:r>
              <w:rPr>
                <w:w w:val="99"/>
                <w:sz w:val="10"/>
              </w:rPr>
              <w:t>1</w:t>
            </w:r>
          </w:p>
        </w:tc>
        <w:tc>
          <w:tcPr>
            <w:tcW w:w="300" w:type="dxa"/>
          </w:tcPr>
          <w:p w14:paraId="647590CA" w14:textId="77777777" w:rsidR="00A5792B" w:rsidRDefault="002F44C1">
            <w:pPr>
              <w:pStyle w:val="TableParagraph"/>
              <w:spacing w:before="56"/>
              <w:ind w:left="118"/>
              <w:rPr>
                <w:sz w:val="10"/>
              </w:rPr>
            </w:pPr>
            <w:r>
              <w:rPr>
                <w:w w:val="99"/>
                <w:sz w:val="10"/>
              </w:rPr>
              <w:t>0</w:t>
            </w:r>
          </w:p>
        </w:tc>
        <w:tc>
          <w:tcPr>
            <w:tcW w:w="270" w:type="dxa"/>
          </w:tcPr>
          <w:p w14:paraId="0D4084F4" w14:textId="77777777" w:rsidR="00A5792B" w:rsidRDefault="002F44C1">
            <w:pPr>
              <w:pStyle w:val="TableParagraph"/>
              <w:spacing w:before="56"/>
              <w:ind w:left="27"/>
              <w:jc w:val="center"/>
              <w:rPr>
                <w:sz w:val="10"/>
              </w:rPr>
            </w:pPr>
            <w:r>
              <w:rPr>
                <w:w w:val="99"/>
                <w:sz w:val="10"/>
              </w:rPr>
              <w:t>1</w:t>
            </w:r>
          </w:p>
        </w:tc>
        <w:tc>
          <w:tcPr>
            <w:tcW w:w="301" w:type="dxa"/>
          </w:tcPr>
          <w:p w14:paraId="7F3949DF" w14:textId="77777777" w:rsidR="00A5792B" w:rsidRDefault="002F44C1">
            <w:pPr>
              <w:pStyle w:val="TableParagraph"/>
              <w:spacing w:before="56"/>
              <w:ind w:left="88"/>
              <w:rPr>
                <w:sz w:val="10"/>
              </w:rPr>
            </w:pPr>
            <w:r>
              <w:rPr>
                <w:w w:val="99"/>
                <w:sz w:val="10"/>
              </w:rPr>
              <w:t>0</w:t>
            </w:r>
          </w:p>
        </w:tc>
        <w:tc>
          <w:tcPr>
            <w:tcW w:w="237" w:type="dxa"/>
          </w:tcPr>
          <w:p w14:paraId="53D3E9EB" w14:textId="77777777" w:rsidR="00A5792B" w:rsidRDefault="002F44C1">
            <w:pPr>
              <w:pStyle w:val="TableParagraph"/>
              <w:spacing w:before="56"/>
              <w:ind w:right="26"/>
              <w:jc w:val="right"/>
              <w:rPr>
                <w:sz w:val="10"/>
              </w:rPr>
            </w:pPr>
            <w:r>
              <w:rPr>
                <w:w w:val="99"/>
                <w:sz w:val="10"/>
              </w:rPr>
              <w:t>4</w:t>
            </w:r>
          </w:p>
        </w:tc>
      </w:tr>
      <w:tr w:rsidR="00A5792B" w14:paraId="642174FE" w14:textId="77777777">
        <w:trPr>
          <w:trHeight w:val="169"/>
        </w:trPr>
        <w:tc>
          <w:tcPr>
            <w:tcW w:w="474" w:type="dxa"/>
          </w:tcPr>
          <w:p w14:paraId="3C85E41D" w14:textId="77777777" w:rsidR="00A5792B" w:rsidRDefault="00A5792B">
            <w:pPr>
              <w:pStyle w:val="TableParagraph"/>
              <w:rPr>
                <w:rFonts w:ascii="Times New Roman"/>
                <w:sz w:val="10"/>
              </w:rPr>
            </w:pPr>
          </w:p>
        </w:tc>
        <w:tc>
          <w:tcPr>
            <w:tcW w:w="570" w:type="dxa"/>
          </w:tcPr>
          <w:p w14:paraId="778CFD88" w14:textId="77777777" w:rsidR="00A5792B" w:rsidRDefault="002F44C1">
            <w:pPr>
              <w:pStyle w:val="TableParagraph"/>
              <w:spacing w:before="56" w:line="93" w:lineRule="exact"/>
              <w:ind w:left="239"/>
              <w:rPr>
                <w:sz w:val="10"/>
              </w:rPr>
            </w:pPr>
            <w:r>
              <w:rPr>
                <w:sz w:val="10"/>
              </w:rPr>
              <w:t>EVE</w:t>
            </w:r>
          </w:p>
        </w:tc>
        <w:tc>
          <w:tcPr>
            <w:tcW w:w="330" w:type="dxa"/>
          </w:tcPr>
          <w:p w14:paraId="76E731CE" w14:textId="77777777" w:rsidR="00A5792B" w:rsidRDefault="002F44C1">
            <w:pPr>
              <w:pStyle w:val="TableParagraph"/>
              <w:spacing w:before="56" w:line="93" w:lineRule="exact"/>
              <w:ind w:left="10" w:right="98"/>
              <w:jc w:val="center"/>
              <w:rPr>
                <w:sz w:val="10"/>
              </w:rPr>
            </w:pPr>
            <w:r>
              <w:rPr>
                <w:sz w:val="10"/>
              </w:rPr>
              <w:t>MED</w:t>
            </w:r>
          </w:p>
        </w:tc>
        <w:tc>
          <w:tcPr>
            <w:tcW w:w="390" w:type="dxa"/>
          </w:tcPr>
          <w:p w14:paraId="1E6E9F27" w14:textId="77777777" w:rsidR="00A5792B" w:rsidRDefault="002F44C1">
            <w:pPr>
              <w:pStyle w:val="TableParagraph"/>
              <w:spacing w:before="56" w:line="93" w:lineRule="exact"/>
              <w:ind w:right="88"/>
              <w:jc w:val="right"/>
              <w:rPr>
                <w:sz w:val="10"/>
              </w:rPr>
            </w:pPr>
            <w:r>
              <w:rPr>
                <w:w w:val="95"/>
                <w:sz w:val="10"/>
              </w:rPr>
              <w:t>0.3</w:t>
            </w:r>
          </w:p>
        </w:tc>
        <w:tc>
          <w:tcPr>
            <w:tcW w:w="360" w:type="dxa"/>
          </w:tcPr>
          <w:p w14:paraId="14DC63A0" w14:textId="77777777" w:rsidR="00A5792B" w:rsidRDefault="002F44C1">
            <w:pPr>
              <w:pStyle w:val="TableParagraph"/>
              <w:spacing w:before="56" w:line="93" w:lineRule="exact"/>
              <w:ind w:left="69" w:right="69"/>
              <w:jc w:val="center"/>
              <w:rPr>
                <w:sz w:val="10"/>
              </w:rPr>
            </w:pPr>
            <w:r>
              <w:rPr>
                <w:sz w:val="10"/>
              </w:rPr>
              <w:t>1.0</w:t>
            </w:r>
          </w:p>
        </w:tc>
        <w:tc>
          <w:tcPr>
            <w:tcW w:w="450" w:type="dxa"/>
          </w:tcPr>
          <w:p w14:paraId="65E6BD66" w14:textId="77777777" w:rsidR="00A5792B" w:rsidRDefault="002F44C1">
            <w:pPr>
              <w:pStyle w:val="TableParagraph"/>
              <w:spacing w:before="56" w:line="93" w:lineRule="exact"/>
              <w:ind w:left="89"/>
              <w:rPr>
                <w:sz w:val="10"/>
              </w:rPr>
            </w:pPr>
            <w:r>
              <w:rPr>
                <w:sz w:val="10"/>
              </w:rPr>
              <w:t>0.7</w:t>
            </w:r>
          </w:p>
        </w:tc>
        <w:tc>
          <w:tcPr>
            <w:tcW w:w="420" w:type="dxa"/>
          </w:tcPr>
          <w:p w14:paraId="5FFCEECF" w14:textId="77777777" w:rsidR="00A5792B" w:rsidRDefault="002F44C1">
            <w:pPr>
              <w:pStyle w:val="TableParagraph"/>
              <w:spacing w:before="56" w:line="93" w:lineRule="exact"/>
              <w:ind w:right="118"/>
              <w:jc w:val="right"/>
              <w:rPr>
                <w:sz w:val="10"/>
              </w:rPr>
            </w:pPr>
            <w:r>
              <w:rPr>
                <w:sz w:val="10"/>
              </w:rPr>
              <w:t>29</w:t>
            </w:r>
          </w:p>
        </w:tc>
        <w:tc>
          <w:tcPr>
            <w:tcW w:w="390" w:type="dxa"/>
          </w:tcPr>
          <w:p w14:paraId="0562659A" w14:textId="77777777" w:rsidR="00A5792B" w:rsidRDefault="002F44C1">
            <w:pPr>
              <w:pStyle w:val="TableParagraph"/>
              <w:spacing w:before="56" w:line="93" w:lineRule="exact"/>
              <w:ind w:left="119"/>
              <w:rPr>
                <w:sz w:val="10"/>
              </w:rPr>
            </w:pPr>
            <w:r>
              <w:rPr>
                <w:sz w:val="10"/>
              </w:rPr>
              <w:t>0.1</w:t>
            </w:r>
          </w:p>
        </w:tc>
        <w:tc>
          <w:tcPr>
            <w:tcW w:w="330" w:type="dxa"/>
          </w:tcPr>
          <w:p w14:paraId="2AE075BA" w14:textId="77777777" w:rsidR="00A5792B" w:rsidRDefault="002F44C1">
            <w:pPr>
              <w:pStyle w:val="TableParagraph"/>
              <w:spacing w:before="56" w:line="93" w:lineRule="exact"/>
              <w:ind w:left="68" w:right="40"/>
              <w:jc w:val="center"/>
              <w:rPr>
                <w:sz w:val="10"/>
              </w:rPr>
            </w:pPr>
            <w:r>
              <w:rPr>
                <w:sz w:val="10"/>
              </w:rPr>
              <w:t>0.0</w:t>
            </w:r>
          </w:p>
        </w:tc>
        <w:tc>
          <w:tcPr>
            <w:tcW w:w="480" w:type="dxa"/>
          </w:tcPr>
          <w:p w14:paraId="00111D91" w14:textId="77777777" w:rsidR="00A5792B" w:rsidRDefault="002F44C1">
            <w:pPr>
              <w:pStyle w:val="TableParagraph"/>
              <w:spacing w:before="56" w:line="93" w:lineRule="exact"/>
              <w:ind w:right="178"/>
              <w:jc w:val="right"/>
              <w:rPr>
                <w:sz w:val="10"/>
              </w:rPr>
            </w:pPr>
            <w:r>
              <w:rPr>
                <w:w w:val="95"/>
                <w:sz w:val="10"/>
              </w:rPr>
              <w:t>-0.1</w:t>
            </w:r>
          </w:p>
        </w:tc>
        <w:tc>
          <w:tcPr>
            <w:tcW w:w="390" w:type="dxa"/>
          </w:tcPr>
          <w:p w14:paraId="2BA7F19C" w14:textId="77777777" w:rsidR="00A5792B" w:rsidRDefault="002F44C1">
            <w:pPr>
              <w:pStyle w:val="TableParagraph"/>
              <w:spacing w:before="56" w:line="93" w:lineRule="exact"/>
              <w:ind w:left="148"/>
              <w:jc w:val="center"/>
              <w:rPr>
                <w:sz w:val="10"/>
              </w:rPr>
            </w:pPr>
            <w:r>
              <w:rPr>
                <w:w w:val="99"/>
                <w:sz w:val="10"/>
              </w:rPr>
              <w:t>0</w:t>
            </w:r>
          </w:p>
        </w:tc>
        <w:tc>
          <w:tcPr>
            <w:tcW w:w="360" w:type="dxa"/>
          </w:tcPr>
          <w:p w14:paraId="64ECAE69" w14:textId="77777777" w:rsidR="00A5792B" w:rsidRDefault="002F44C1">
            <w:pPr>
              <w:pStyle w:val="TableParagraph"/>
              <w:spacing w:before="56" w:line="93" w:lineRule="exact"/>
              <w:ind w:left="68" w:right="69"/>
              <w:jc w:val="center"/>
              <w:rPr>
                <w:sz w:val="10"/>
              </w:rPr>
            </w:pPr>
            <w:r>
              <w:rPr>
                <w:sz w:val="10"/>
              </w:rPr>
              <w:t>0.1</w:t>
            </w:r>
          </w:p>
        </w:tc>
        <w:tc>
          <w:tcPr>
            <w:tcW w:w="390" w:type="dxa"/>
          </w:tcPr>
          <w:p w14:paraId="66EBD739" w14:textId="77777777" w:rsidR="00A5792B" w:rsidRDefault="002F44C1">
            <w:pPr>
              <w:pStyle w:val="TableParagraph"/>
              <w:spacing w:before="56" w:line="93" w:lineRule="exact"/>
              <w:ind w:left="89"/>
              <w:rPr>
                <w:sz w:val="10"/>
              </w:rPr>
            </w:pPr>
            <w:r>
              <w:rPr>
                <w:sz w:val="10"/>
              </w:rPr>
              <w:t>1.0</w:t>
            </w:r>
          </w:p>
        </w:tc>
        <w:tc>
          <w:tcPr>
            <w:tcW w:w="450" w:type="dxa"/>
          </w:tcPr>
          <w:p w14:paraId="00AC80D3" w14:textId="77777777" w:rsidR="00A5792B" w:rsidRDefault="002F44C1">
            <w:pPr>
              <w:pStyle w:val="TableParagraph"/>
              <w:spacing w:before="56" w:line="93" w:lineRule="exact"/>
              <w:ind w:left="119"/>
              <w:rPr>
                <w:sz w:val="10"/>
              </w:rPr>
            </w:pPr>
            <w:r>
              <w:rPr>
                <w:sz w:val="10"/>
              </w:rPr>
              <w:t>0.9</w:t>
            </w:r>
          </w:p>
        </w:tc>
        <w:tc>
          <w:tcPr>
            <w:tcW w:w="390" w:type="dxa"/>
          </w:tcPr>
          <w:p w14:paraId="74D6CD54" w14:textId="77777777" w:rsidR="00A5792B" w:rsidRDefault="002F44C1">
            <w:pPr>
              <w:pStyle w:val="TableParagraph"/>
              <w:spacing w:before="56" w:line="93" w:lineRule="exact"/>
              <w:ind w:left="98" w:right="71"/>
              <w:jc w:val="center"/>
              <w:rPr>
                <w:sz w:val="10"/>
              </w:rPr>
            </w:pPr>
            <w:r>
              <w:rPr>
                <w:sz w:val="10"/>
              </w:rPr>
              <w:t>14</w:t>
            </w:r>
          </w:p>
        </w:tc>
        <w:tc>
          <w:tcPr>
            <w:tcW w:w="300" w:type="dxa"/>
          </w:tcPr>
          <w:p w14:paraId="6F9015F0" w14:textId="77777777" w:rsidR="00A5792B" w:rsidRDefault="002F44C1">
            <w:pPr>
              <w:pStyle w:val="TableParagraph"/>
              <w:spacing w:before="56" w:line="93" w:lineRule="exact"/>
              <w:ind w:right="119"/>
              <w:jc w:val="right"/>
              <w:rPr>
                <w:sz w:val="10"/>
              </w:rPr>
            </w:pPr>
            <w:r>
              <w:rPr>
                <w:w w:val="99"/>
                <w:sz w:val="10"/>
              </w:rPr>
              <w:t>2</w:t>
            </w:r>
          </w:p>
        </w:tc>
        <w:tc>
          <w:tcPr>
            <w:tcW w:w="300" w:type="dxa"/>
          </w:tcPr>
          <w:p w14:paraId="05A67853" w14:textId="77777777" w:rsidR="00A5792B" w:rsidRDefault="002F44C1">
            <w:pPr>
              <w:pStyle w:val="TableParagraph"/>
              <w:spacing w:before="56" w:line="93" w:lineRule="exact"/>
              <w:jc w:val="center"/>
              <w:rPr>
                <w:sz w:val="10"/>
              </w:rPr>
            </w:pPr>
            <w:r>
              <w:rPr>
                <w:w w:val="99"/>
                <w:sz w:val="10"/>
              </w:rPr>
              <w:t>1</w:t>
            </w:r>
          </w:p>
        </w:tc>
        <w:tc>
          <w:tcPr>
            <w:tcW w:w="300" w:type="dxa"/>
          </w:tcPr>
          <w:p w14:paraId="5E62BD6D" w14:textId="77777777" w:rsidR="00A5792B" w:rsidRDefault="002F44C1">
            <w:pPr>
              <w:pStyle w:val="TableParagraph"/>
              <w:spacing w:before="56" w:line="93" w:lineRule="exact"/>
              <w:ind w:left="118"/>
              <w:rPr>
                <w:sz w:val="10"/>
              </w:rPr>
            </w:pPr>
            <w:r>
              <w:rPr>
                <w:w w:val="99"/>
                <w:sz w:val="10"/>
              </w:rPr>
              <w:t>0</w:t>
            </w:r>
          </w:p>
        </w:tc>
        <w:tc>
          <w:tcPr>
            <w:tcW w:w="270" w:type="dxa"/>
          </w:tcPr>
          <w:p w14:paraId="0D09DE0F" w14:textId="77777777" w:rsidR="00A5792B" w:rsidRDefault="002F44C1">
            <w:pPr>
              <w:pStyle w:val="TableParagraph"/>
              <w:spacing w:before="56" w:line="93" w:lineRule="exact"/>
              <w:ind w:left="27"/>
              <w:jc w:val="center"/>
              <w:rPr>
                <w:sz w:val="10"/>
              </w:rPr>
            </w:pPr>
            <w:r>
              <w:rPr>
                <w:w w:val="99"/>
                <w:sz w:val="10"/>
              </w:rPr>
              <w:t>1</w:t>
            </w:r>
          </w:p>
        </w:tc>
        <w:tc>
          <w:tcPr>
            <w:tcW w:w="301" w:type="dxa"/>
          </w:tcPr>
          <w:p w14:paraId="4E98A8A9" w14:textId="77777777" w:rsidR="00A5792B" w:rsidRDefault="002F44C1">
            <w:pPr>
              <w:pStyle w:val="TableParagraph"/>
              <w:spacing w:before="56" w:line="93" w:lineRule="exact"/>
              <w:ind w:left="88"/>
              <w:rPr>
                <w:sz w:val="10"/>
              </w:rPr>
            </w:pPr>
            <w:r>
              <w:rPr>
                <w:w w:val="99"/>
                <w:sz w:val="10"/>
              </w:rPr>
              <w:t>0</w:t>
            </w:r>
          </w:p>
        </w:tc>
        <w:tc>
          <w:tcPr>
            <w:tcW w:w="237" w:type="dxa"/>
          </w:tcPr>
          <w:p w14:paraId="518B329C" w14:textId="77777777" w:rsidR="00A5792B" w:rsidRDefault="002F44C1">
            <w:pPr>
              <w:pStyle w:val="TableParagraph"/>
              <w:spacing w:before="56" w:line="93" w:lineRule="exact"/>
              <w:ind w:right="26"/>
              <w:jc w:val="right"/>
              <w:rPr>
                <w:sz w:val="10"/>
              </w:rPr>
            </w:pPr>
            <w:r>
              <w:rPr>
                <w:w w:val="99"/>
                <w:sz w:val="10"/>
              </w:rPr>
              <w:t>4</w:t>
            </w:r>
          </w:p>
        </w:tc>
      </w:tr>
    </w:tbl>
    <w:p w14:paraId="72922ACF" w14:textId="77777777" w:rsidR="00A5792B" w:rsidRDefault="00BE26E6">
      <w:pPr>
        <w:pStyle w:val="BodyText"/>
        <w:rPr>
          <w:rFonts w:ascii="Courier New"/>
          <w:sz w:val="11"/>
        </w:rPr>
      </w:pPr>
      <w:r>
        <w:pict w14:anchorId="096C91C5">
          <v:shape id="_x0000_s2352" style="position:absolute;margin-left:126pt;margin-top:8.4pt;width:342.05pt;height:.1pt;z-index:-15457280;mso-wrap-distance-left:0;mso-wrap-distance-right:0;mso-position-horizontal-relative:page;mso-position-vertical-relative:text" coordorigin="2520,168" coordsize="6841,0" path="m2520,168r6840,e" filled="f" strokeweight=".1037mm">
            <v:stroke dashstyle="dash"/>
            <v:path arrowok="t"/>
            <w10:wrap type="topAndBottom" anchorx="page"/>
          </v:shape>
        </w:pict>
      </w:r>
    </w:p>
    <w:p w14:paraId="6C812EAC" w14:textId="77777777" w:rsidR="00A5792B" w:rsidRDefault="00A5792B">
      <w:pPr>
        <w:pStyle w:val="BodyText"/>
        <w:spacing w:before="4"/>
        <w:rPr>
          <w:rFonts w:ascii="Courier New"/>
          <w:sz w:val="12"/>
        </w:rPr>
      </w:pPr>
    </w:p>
    <w:tbl>
      <w:tblPr>
        <w:tblW w:w="0" w:type="auto"/>
        <w:tblInd w:w="401" w:type="dxa"/>
        <w:tblLayout w:type="fixed"/>
        <w:tblCellMar>
          <w:left w:w="0" w:type="dxa"/>
          <w:right w:w="0" w:type="dxa"/>
        </w:tblCellMar>
        <w:tblLook w:val="01E0" w:firstRow="1" w:lastRow="1" w:firstColumn="1" w:lastColumn="1" w:noHBand="0" w:noVBand="0"/>
      </w:tblPr>
      <w:tblGrid>
        <w:gridCol w:w="836"/>
        <w:gridCol w:w="330"/>
        <w:gridCol w:w="390"/>
        <w:gridCol w:w="360"/>
        <w:gridCol w:w="450"/>
        <w:gridCol w:w="420"/>
        <w:gridCol w:w="390"/>
        <w:gridCol w:w="360"/>
        <w:gridCol w:w="480"/>
        <w:gridCol w:w="360"/>
        <w:gridCol w:w="360"/>
        <w:gridCol w:w="390"/>
        <w:gridCol w:w="480"/>
        <w:gridCol w:w="300"/>
        <w:gridCol w:w="300"/>
        <w:gridCol w:w="300"/>
        <w:gridCol w:w="300"/>
        <w:gridCol w:w="450"/>
        <w:gridCol w:w="121"/>
        <w:gridCol w:w="297"/>
      </w:tblGrid>
      <w:tr w:rsidR="00A5792B" w14:paraId="0BCF0378" w14:textId="77777777">
        <w:trPr>
          <w:trHeight w:val="112"/>
        </w:trPr>
        <w:tc>
          <w:tcPr>
            <w:tcW w:w="836" w:type="dxa"/>
          </w:tcPr>
          <w:p w14:paraId="32E876D8" w14:textId="77777777" w:rsidR="00A5792B" w:rsidRDefault="002F44C1">
            <w:pPr>
              <w:pStyle w:val="TableParagraph"/>
              <w:spacing w:line="93" w:lineRule="exact"/>
              <w:ind w:left="25"/>
              <w:rPr>
                <w:sz w:val="10"/>
              </w:rPr>
            </w:pPr>
            <w:r>
              <w:rPr>
                <w:sz w:val="10"/>
              </w:rPr>
              <w:t>MED SUMMARY</w:t>
            </w:r>
          </w:p>
        </w:tc>
        <w:tc>
          <w:tcPr>
            <w:tcW w:w="720" w:type="dxa"/>
            <w:gridSpan w:val="2"/>
          </w:tcPr>
          <w:p w14:paraId="1B2407C6" w14:textId="77777777" w:rsidR="00A5792B" w:rsidRDefault="002F44C1">
            <w:pPr>
              <w:pStyle w:val="TableParagraph"/>
              <w:spacing w:line="93" w:lineRule="exact"/>
              <w:ind w:left="449"/>
              <w:rPr>
                <w:sz w:val="10"/>
              </w:rPr>
            </w:pPr>
            <w:r>
              <w:rPr>
                <w:sz w:val="10"/>
              </w:rPr>
              <w:t>1.2</w:t>
            </w:r>
          </w:p>
        </w:tc>
        <w:tc>
          <w:tcPr>
            <w:tcW w:w="360" w:type="dxa"/>
          </w:tcPr>
          <w:p w14:paraId="504AFF76" w14:textId="77777777" w:rsidR="00A5792B" w:rsidRDefault="002F44C1">
            <w:pPr>
              <w:pStyle w:val="TableParagraph"/>
              <w:spacing w:line="93" w:lineRule="exact"/>
              <w:ind w:left="68" w:right="69"/>
              <w:jc w:val="center"/>
              <w:rPr>
                <w:sz w:val="10"/>
              </w:rPr>
            </w:pPr>
            <w:r>
              <w:rPr>
                <w:sz w:val="10"/>
              </w:rPr>
              <w:t>4.0</w:t>
            </w:r>
          </w:p>
        </w:tc>
        <w:tc>
          <w:tcPr>
            <w:tcW w:w="450" w:type="dxa"/>
          </w:tcPr>
          <w:p w14:paraId="6837251C" w14:textId="77777777" w:rsidR="00A5792B" w:rsidRDefault="002F44C1">
            <w:pPr>
              <w:pStyle w:val="TableParagraph"/>
              <w:spacing w:line="93" w:lineRule="exact"/>
              <w:ind w:left="89"/>
              <w:rPr>
                <w:sz w:val="10"/>
              </w:rPr>
            </w:pPr>
            <w:r>
              <w:rPr>
                <w:sz w:val="10"/>
              </w:rPr>
              <w:t>2.8</w:t>
            </w:r>
          </w:p>
        </w:tc>
        <w:tc>
          <w:tcPr>
            <w:tcW w:w="420" w:type="dxa"/>
          </w:tcPr>
          <w:p w14:paraId="26979BCF" w14:textId="77777777" w:rsidR="00A5792B" w:rsidRDefault="002F44C1">
            <w:pPr>
              <w:pStyle w:val="TableParagraph"/>
              <w:spacing w:line="93" w:lineRule="exact"/>
              <w:ind w:right="118"/>
              <w:jc w:val="right"/>
              <w:rPr>
                <w:sz w:val="10"/>
              </w:rPr>
            </w:pPr>
            <w:r>
              <w:rPr>
                <w:sz w:val="10"/>
              </w:rPr>
              <w:t>34</w:t>
            </w:r>
          </w:p>
        </w:tc>
        <w:tc>
          <w:tcPr>
            <w:tcW w:w="390" w:type="dxa"/>
          </w:tcPr>
          <w:p w14:paraId="2141189C" w14:textId="77777777" w:rsidR="00A5792B" w:rsidRDefault="002F44C1">
            <w:pPr>
              <w:pStyle w:val="TableParagraph"/>
              <w:spacing w:line="93" w:lineRule="exact"/>
              <w:ind w:left="119"/>
              <w:rPr>
                <w:sz w:val="10"/>
              </w:rPr>
            </w:pPr>
            <w:r>
              <w:rPr>
                <w:sz w:val="10"/>
              </w:rPr>
              <w:t>0.4</w:t>
            </w:r>
          </w:p>
        </w:tc>
        <w:tc>
          <w:tcPr>
            <w:tcW w:w="360" w:type="dxa"/>
          </w:tcPr>
          <w:p w14:paraId="5959EC4A" w14:textId="77777777" w:rsidR="00A5792B" w:rsidRDefault="002F44C1">
            <w:pPr>
              <w:pStyle w:val="TableParagraph"/>
              <w:spacing w:line="93" w:lineRule="exact"/>
              <w:ind w:left="68" w:right="69"/>
              <w:jc w:val="center"/>
              <w:rPr>
                <w:sz w:val="10"/>
              </w:rPr>
            </w:pPr>
            <w:r>
              <w:rPr>
                <w:sz w:val="10"/>
              </w:rPr>
              <w:t>1.0</w:t>
            </w:r>
          </w:p>
        </w:tc>
        <w:tc>
          <w:tcPr>
            <w:tcW w:w="480" w:type="dxa"/>
          </w:tcPr>
          <w:p w14:paraId="69CAC7FE" w14:textId="77777777" w:rsidR="00A5792B" w:rsidRDefault="002F44C1">
            <w:pPr>
              <w:pStyle w:val="TableParagraph"/>
              <w:spacing w:line="93" w:lineRule="exact"/>
              <w:ind w:left="89"/>
              <w:rPr>
                <w:sz w:val="10"/>
              </w:rPr>
            </w:pPr>
            <w:r>
              <w:rPr>
                <w:sz w:val="10"/>
              </w:rPr>
              <w:t>0.6</w:t>
            </w:r>
          </w:p>
        </w:tc>
        <w:tc>
          <w:tcPr>
            <w:tcW w:w="360" w:type="dxa"/>
          </w:tcPr>
          <w:p w14:paraId="236757CE" w14:textId="77777777" w:rsidR="00A5792B" w:rsidRDefault="002F44C1">
            <w:pPr>
              <w:pStyle w:val="TableParagraph"/>
              <w:spacing w:line="93" w:lineRule="exact"/>
              <w:ind w:right="89"/>
              <w:jc w:val="right"/>
              <w:rPr>
                <w:sz w:val="10"/>
              </w:rPr>
            </w:pPr>
            <w:r>
              <w:rPr>
                <w:w w:val="99"/>
                <w:sz w:val="10"/>
              </w:rPr>
              <w:t>7</w:t>
            </w:r>
          </w:p>
        </w:tc>
        <w:tc>
          <w:tcPr>
            <w:tcW w:w="360" w:type="dxa"/>
          </w:tcPr>
          <w:p w14:paraId="4EA04F54" w14:textId="77777777" w:rsidR="00A5792B" w:rsidRDefault="002F44C1">
            <w:pPr>
              <w:pStyle w:val="TableParagraph"/>
              <w:spacing w:line="93" w:lineRule="exact"/>
              <w:ind w:left="69" w:right="69"/>
              <w:jc w:val="center"/>
              <w:rPr>
                <w:sz w:val="10"/>
              </w:rPr>
            </w:pPr>
            <w:r>
              <w:rPr>
                <w:sz w:val="10"/>
              </w:rPr>
              <w:t>0.4</w:t>
            </w:r>
          </w:p>
        </w:tc>
        <w:tc>
          <w:tcPr>
            <w:tcW w:w="390" w:type="dxa"/>
          </w:tcPr>
          <w:p w14:paraId="77102D04" w14:textId="77777777" w:rsidR="00A5792B" w:rsidRDefault="002F44C1">
            <w:pPr>
              <w:pStyle w:val="TableParagraph"/>
              <w:spacing w:line="93" w:lineRule="exact"/>
              <w:ind w:left="88"/>
              <w:rPr>
                <w:sz w:val="10"/>
              </w:rPr>
            </w:pPr>
            <w:r>
              <w:rPr>
                <w:sz w:val="10"/>
              </w:rPr>
              <w:t>5.3</w:t>
            </w:r>
          </w:p>
        </w:tc>
        <w:tc>
          <w:tcPr>
            <w:tcW w:w="480" w:type="dxa"/>
          </w:tcPr>
          <w:p w14:paraId="429BFB0C" w14:textId="77777777" w:rsidR="00A5792B" w:rsidRDefault="002F44C1">
            <w:pPr>
              <w:pStyle w:val="TableParagraph"/>
              <w:spacing w:line="93" w:lineRule="exact"/>
              <w:ind w:left="118"/>
              <w:rPr>
                <w:sz w:val="10"/>
              </w:rPr>
            </w:pPr>
            <w:r>
              <w:rPr>
                <w:sz w:val="10"/>
              </w:rPr>
              <w:t>4.9</w:t>
            </w:r>
          </w:p>
        </w:tc>
        <w:tc>
          <w:tcPr>
            <w:tcW w:w="300" w:type="dxa"/>
          </w:tcPr>
          <w:p w14:paraId="74FADA4A" w14:textId="77777777" w:rsidR="00A5792B" w:rsidRDefault="002F44C1">
            <w:pPr>
              <w:pStyle w:val="TableParagraph"/>
              <w:spacing w:line="93" w:lineRule="exact"/>
              <w:ind w:right="59"/>
              <w:jc w:val="right"/>
              <w:rPr>
                <w:sz w:val="10"/>
              </w:rPr>
            </w:pPr>
            <w:r>
              <w:rPr>
                <w:w w:val="99"/>
                <w:sz w:val="10"/>
              </w:rPr>
              <w:t>7</w:t>
            </w:r>
          </w:p>
        </w:tc>
        <w:tc>
          <w:tcPr>
            <w:tcW w:w="300" w:type="dxa"/>
          </w:tcPr>
          <w:p w14:paraId="56954E67" w14:textId="77777777" w:rsidR="00A5792B" w:rsidRDefault="002F44C1">
            <w:pPr>
              <w:pStyle w:val="TableParagraph"/>
              <w:spacing w:line="93" w:lineRule="exact"/>
              <w:ind w:left="39" w:right="39"/>
              <w:jc w:val="center"/>
              <w:rPr>
                <w:sz w:val="10"/>
              </w:rPr>
            </w:pPr>
            <w:r>
              <w:rPr>
                <w:sz w:val="10"/>
              </w:rPr>
              <w:t>2.0</w:t>
            </w:r>
          </w:p>
        </w:tc>
        <w:tc>
          <w:tcPr>
            <w:tcW w:w="300" w:type="dxa"/>
          </w:tcPr>
          <w:p w14:paraId="38EDB9A2" w14:textId="77777777" w:rsidR="00A5792B" w:rsidRDefault="002F44C1">
            <w:pPr>
              <w:pStyle w:val="TableParagraph"/>
              <w:spacing w:line="93" w:lineRule="exact"/>
              <w:ind w:right="59"/>
              <w:jc w:val="right"/>
              <w:rPr>
                <w:sz w:val="10"/>
              </w:rPr>
            </w:pPr>
            <w:r>
              <w:rPr>
                <w:w w:val="95"/>
                <w:sz w:val="10"/>
              </w:rPr>
              <w:t>1.0</w:t>
            </w:r>
          </w:p>
        </w:tc>
        <w:tc>
          <w:tcPr>
            <w:tcW w:w="300" w:type="dxa"/>
          </w:tcPr>
          <w:p w14:paraId="12F74B21" w14:textId="77777777" w:rsidR="00A5792B" w:rsidRDefault="002F44C1">
            <w:pPr>
              <w:pStyle w:val="TableParagraph"/>
              <w:spacing w:line="93" w:lineRule="exact"/>
              <w:ind w:left="38" w:right="39"/>
              <w:jc w:val="center"/>
              <w:rPr>
                <w:sz w:val="10"/>
              </w:rPr>
            </w:pPr>
            <w:r>
              <w:rPr>
                <w:sz w:val="10"/>
              </w:rPr>
              <w:t>0.0</w:t>
            </w:r>
          </w:p>
        </w:tc>
        <w:tc>
          <w:tcPr>
            <w:tcW w:w="450" w:type="dxa"/>
          </w:tcPr>
          <w:p w14:paraId="3409EB35" w14:textId="77777777" w:rsidR="00A5792B" w:rsidRDefault="002F44C1">
            <w:pPr>
              <w:pStyle w:val="TableParagraph"/>
              <w:spacing w:line="93" w:lineRule="exact"/>
              <w:ind w:left="58" w:right="-29"/>
              <w:rPr>
                <w:sz w:val="10"/>
              </w:rPr>
            </w:pPr>
            <w:r>
              <w:rPr>
                <w:sz w:val="10"/>
              </w:rPr>
              <w:t>1.0</w:t>
            </w:r>
            <w:r>
              <w:rPr>
                <w:spacing w:val="-1"/>
                <w:sz w:val="10"/>
              </w:rPr>
              <w:t xml:space="preserve"> </w:t>
            </w:r>
            <w:r>
              <w:rPr>
                <w:spacing w:val="-6"/>
                <w:sz w:val="10"/>
              </w:rPr>
              <w:t>0.0</w:t>
            </w:r>
          </w:p>
        </w:tc>
        <w:tc>
          <w:tcPr>
            <w:tcW w:w="418" w:type="dxa"/>
            <w:gridSpan w:val="2"/>
          </w:tcPr>
          <w:p w14:paraId="7B912F42" w14:textId="77777777" w:rsidR="00A5792B" w:rsidRDefault="002F44C1">
            <w:pPr>
              <w:pStyle w:val="TableParagraph"/>
              <w:spacing w:line="93" w:lineRule="exact"/>
              <w:ind w:left="209"/>
              <w:rPr>
                <w:sz w:val="10"/>
              </w:rPr>
            </w:pPr>
            <w:r>
              <w:rPr>
                <w:sz w:val="10"/>
              </w:rPr>
              <w:t>4.0</w:t>
            </w:r>
          </w:p>
        </w:tc>
      </w:tr>
      <w:tr w:rsidR="00A5792B" w14:paraId="30F03B09" w14:textId="77777777">
        <w:trPr>
          <w:trHeight w:val="396"/>
        </w:trPr>
        <w:tc>
          <w:tcPr>
            <w:tcW w:w="836" w:type="dxa"/>
          </w:tcPr>
          <w:p w14:paraId="1FC4DC40" w14:textId="77777777" w:rsidR="00A5792B" w:rsidRDefault="00A5792B">
            <w:pPr>
              <w:pStyle w:val="TableParagraph"/>
              <w:rPr>
                <w:sz w:val="10"/>
              </w:rPr>
            </w:pPr>
          </w:p>
          <w:p w14:paraId="5E424BEE" w14:textId="77777777" w:rsidR="00A5792B" w:rsidRDefault="00A5792B">
            <w:pPr>
              <w:pStyle w:val="TableParagraph"/>
              <w:spacing w:before="11"/>
              <w:rPr>
                <w:sz w:val="9"/>
              </w:rPr>
            </w:pPr>
          </w:p>
          <w:p w14:paraId="3067CAA5" w14:textId="77777777" w:rsidR="00A5792B" w:rsidRDefault="002F44C1">
            <w:pPr>
              <w:pStyle w:val="TableParagraph"/>
              <w:ind w:left="505"/>
              <w:rPr>
                <w:sz w:val="10"/>
              </w:rPr>
            </w:pPr>
            <w:r>
              <w:rPr>
                <w:sz w:val="10"/>
              </w:rPr>
              <w:t>NIGHT</w:t>
            </w:r>
          </w:p>
        </w:tc>
        <w:tc>
          <w:tcPr>
            <w:tcW w:w="330" w:type="dxa"/>
          </w:tcPr>
          <w:p w14:paraId="18D5E5F9" w14:textId="77777777" w:rsidR="00A5792B" w:rsidRDefault="00A5792B">
            <w:pPr>
              <w:pStyle w:val="TableParagraph"/>
              <w:rPr>
                <w:sz w:val="10"/>
              </w:rPr>
            </w:pPr>
          </w:p>
          <w:p w14:paraId="60E4469D" w14:textId="77777777" w:rsidR="00A5792B" w:rsidRDefault="00A5792B">
            <w:pPr>
              <w:pStyle w:val="TableParagraph"/>
              <w:spacing w:before="11"/>
              <w:rPr>
                <w:sz w:val="9"/>
              </w:rPr>
            </w:pPr>
          </w:p>
          <w:p w14:paraId="3075E7FA" w14:textId="77777777" w:rsidR="00A5792B" w:rsidRDefault="002F44C1">
            <w:pPr>
              <w:pStyle w:val="TableParagraph"/>
              <w:ind w:left="10" w:right="98"/>
              <w:jc w:val="center"/>
              <w:rPr>
                <w:sz w:val="10"/>
              </w:rPr>
            </w:pPr>
            <w:r>
              <w:rPr>
                <w:sz w:val="10"/>
              </w:rPr>
              <w:t>SUR</w:t>
            </w:r>
          </w:p>
        </w:tc>
        <w:tc>
          <w:tcPr>
            <w:tcW w:w="390" w:type="dxa"/>
          </w:tcPr>
          <w:p w14:paraId="36512DB9" w14:textId="77777777" w:rsidR="00A5792B" w:rsidRDefault="00A5792B">
            <w:pPr>
              <w:pStyle w:val="TableParagraph"/>
              <w:rPr>
                <w:sz w:val="10"/>
              </w:rPr>
            </w:pPr>
          </w:p>
          <w:p w14:paraId="6353EC1F" w14:textId="77777777" w:rsidR="00A5792B" w:rsidRDefault="00A5792B">
            <w:pPr>
              <w:pStyle w:val="TableParagraph"/>
              <w:spacing w:before="11"/>
              <w:rPr>
                <w:sz w:val="9"/>
              </w:rPr>
            </w:pPr>
          </w:p>
          <w:p w14:paraId="259639E7" w14:textId="77777777" w:rsidR="00A5792B" w:rsidRDefault="002F44C1">
            <w:pPr>
              <w:pStyle w:val="TableParagraph"/>
              <w:ind w:right="88"/>
              <w:jc w:val="right"/>
              <w:rPr>
                <w:sz w:val="10"/>
              </w:rPr>
            </w:pPr>
            <w:r>
              <w:rPr>
                <w:w w:val="95"/>
                <w:sz w:val="10"/>
              </w:rPr>
              <w:t>0.0</w:t>
            </w:r>
          </w:p>
        </w:tc>
        <w:tc>
          <w:tcPr>
            <w:tcW w:w="360" w:type="dxa"/>
          </w:tcPr>
          <w:p w14:paraId="0F382831" w14:textId="77777777" w:rsidR="00A5792B" w:rsidRDefault="00A5792B">
            <w:pPr>
              <w:pStyle w:val="TableParagraph"/>
              <w:rPr>
                <w:sz w:val="10"/>
              </w:rPr>
            </w:pPr>
          </w:p>
          <w:p w14:paraId="786A8809" w14:textId="77777777" w:rsidR="00A5792B" w:rsidRDefault="00A5792B">
            <w:pPr>
              <w:pStyle w:val="TableParagraph"/>
              <w:spacing w:before="11"/>
              <w:rPr>
                <w:sz w:val="9"/>
              </w:rPr>
            </w:pPr>
          </w:p>
          <w:p w14:paraId="29F1AFDE" w14:textId="77777777" w:rsidR="00A5792B" w:rsidRDefault="002F44C1">
            <w:pPr>
              <w:pStyle w:val="TableParagraph"/>
              <w:ind w:left="68" w:right="69"/>
              <w:jc w:val="center"/>
              <w:rPr>
                <w:sz w:val="10"/>
              </w:rPr>
            </w:pPr>
            <w:r>
              <w:rPr>
                <w:sz w:val="10"/>
              </w:rPr>
              <w:t>1.0</w:t>
            </w:r>
          </w:p>
        </w:tc>
        <w:tc>
          <w:tcPr>
            <w:tcW w:w="450" w:type="dxa"/>
          </w:tcPr>
          <w:p w14:paraId="37F48F05" w14:textId="77777777" w:rsidR="00A5792B" w:rsidRDefault="00A5792B">
            <w:pPr>
              <w:pStyle w:val="TableParagraph"/>
              <w:rPr>
                <w:sz w:val="10"/>
              </w:rPr>
            </w:pPr>
          </w:p>
          <w:p w14:paraId="3C1F9593" w14:textId="77777777" w:rsidR="00A5792B" w:rsidRDefault="00A5792B">
            <w:pPr>
              <w:pStyle w:val="TableParagraph"/>
              <w:spacing w:before="11"/>
              <w:rPr>
                <w:sz w:val="9"/>
              </w:rPr>
            </w:pPr>
          </w:p>
          <w:p w14:paraId="22B9EB51" w14:textId="77777777" w:rsidR="00A5792B" w:rsidRDefault="002F44C1">
            <w:pPr>
              <w:pStyle w:val="TableParagraph"/>
              <w:ind w:left="89"/>
              <w:rPr>
                <w:sz w:val="10"/>
              </w:rPr>
            </w:pPr>
            <w:r>
              <w:rPr>
                <w:sz w:val="10"/>
              </w:rPr>
              <w:t>1.0</w:t>
            </w:r>
          </w:p>
        </w:tc>
        <w:tc>
          <w:tcPr>
            <w:tcW w:w="420" w:type="dxa"/>
          </w:tcPr>
          <w:p w14:paraId="51853DC5" w14:textId="77777777" w:rsidR="00A5792B" w:rsidRDefault="00A5792B">
            <w:pPr>
              <w:pStyle w:val="TableParagraph"/>
              <w:rPr>
                <w:sz w:val="10"/>
              </w:rPr>
            </w:pPr>
          </w:p>
          <w:p w14:paraId="7F9F8302" w14:textId="77777777" w:rsidR="00A5792B" w:rsidRDefault="00A5792B">
            <w:pPr>
              <w:pStyle w:val="TableParagraph"/>
              <w:spacing w:before="11"/>
              <w:rPr>
                <w:sz w:val="9"/>
              </w:rPr>
            </w:pPr>
          </w:p>
          <w:p w14:paraId="2571D8C4" w14:textId="77777777" w:rsidR="00A5792B" w:rsidRDefault="002F44C1">
            <w:pPr>
              <w:pStyle w:val="TableParagraph"/>
              <w:ind w:right="119"/>
              <w:jc w:val="right"/>
              <w:rPr>
                <w:sz w:val="10"/>
              </w:rPr>
            </w:pPr>
            <w:r>
              <w:rPr>
                <w:w w:val="99"/>
                <w:sz w:val="10"/>
              </w:rPr>
              <w:t>0</w:t>
            </w:r>
          </w:p>
        </w:tc>
        <w:tc>
          <w:tcPr>
            <w:tcW w:w="390" w:type="dxa"/>
          </w:tcPr>
          <w:p w14:paraId="1B95A68E" w14:textId="77777777" w:rsidR="00A5792B" w:rsidRDefault="00A5792B">
            <w:pPr>
              <w:pStyle w:val="TableParagraph"/>
              <w:rPr>
                <w:sz w:val="10"/>
              </w:rPr>
            </w:pPr>
          </w:p>
          <w:p w14:paraId="572356C6" w14:textId="77777777" w:rsidR="00A5792B" w:rsidRDefault="00A5792B">
            <w:pPr>
              <w:pStyle w:val="TableParagraph"/>
              <w:spacing w:before="11"/>
              <w:rPr>
                <w:sz w:val="9"/>
              </w:rPr>
            </w:pPr>
          </w:p>
          <w:p w14:paraId="01C4C4D2" w14:textId="77777777" w:rsidR="00A5792B" w:rsidRDefault="002F44C1">
            <w:pPr>
              <w:pStyle w:val="TableParagraph"/>
              <w:ind w:left="119"/>
              <w:rPr>
                <w:sz w:val="10"/>
              </w:rPr>
            </w:pPr>
            <w:r>
              <w:rPr>
                <w:sz w:val="10"/>
              </w:rPr>
              <w:t>0.0</w:t>
            </w:r>
          </w:p>
        </w:tc>
        <w:tc>
          <w:tcPr>
            <w:tcW w:w="360" w:type="dxa"/>
          </w:tcPr>
          <w:p w14:paraId="74BF6C6D" w14:textId="77777777" w:rsidR="00A5792B" w:rsidRDefault="00A5792B">
            <w:pPr>
              <w:pStyle w:val="TableParagraph"/>
              <w:rPr>
                <w:sz w:val="10"/>
              </w:rPr>
            </w:pPr>
          </w:p>
          <w:p w14:paraId="6EAF7E05" w14:textId="77777777" w:rsidR="00A5792B" w:rsidRDefault="00A5792B">
            <w:pPr>
              <w:pStyle w:val="TableParagraph"/>
              <w:spacing w:before="11"/>
              <w:rPr>
                <w:sz w:val="9"/>
              </w:rPr>
            </w:pPr>
          </w:p>
          <w:p w14:paraId="5D82704A" w14:textId="77777777" w:rsidR="00A5792B" w:rsidRDefault="002F44C1">
            <w:pPr>
              <w:pStyle w:val="TableParagraph"/>
              <w:ind w:left="68" w:right="69"/>
              <w:jc w:val="center"/>
              <w:rPr>
                <w:sz w:val="10"/>
              </w:rPr>
            </w:pPr>
            <w:r>
              <w:rPr>
                <w:sz w:val="10"/>
              </w:rPr>
              <w:t>0.0</w:t>
            </w:r>
          </w:p>
        </w:tc>
        <w:tc>
          <w:tcPr>
            <w:tcW w:w="480" w:type="dxa"/>
          </w:tcPr>
          <w:p w14:paraId="701AA511" w14:textId="77777777" w:rsidR="00A5792B" w:rsidRDefault="00A5792B">
            <w:pPr>
              <w:pStyle w:val="TableParagraph"/>
              <w:rPr>
                <w:sz w:val="10"/>
              </w:rPr>
            </w:pPr>
          </w:p>
          <w:p w14:paraId="493B6361" w14:textId="77777777" w:rsidR="00A5792B" w:rsidRDefault="00A5792B">
            <w:pPr>
              <w:pStyle w:val="TableParagraph"/>
              <w:spacing w:before="11"/>
              <w:rPr>
                <w:sz w:val="9"/>
              </w:rPr>
            </w:pPr>
          </w:p>
          <w:p w14:paraId="066050CA" w14:textId="77777777" w:rsidR="00A5792B" w:rsidRDefault="002F44C1">
            <w:pPr>
              <w:pStyle w:val="TableParagraph"/>
              <w:ind w:left="89"/>
              <w:rPr>
                <w:sz w:val="10"/>
              </w:rPr>
            </w:pPr>
            <w:r>
              <w:rPr>
                <w:sz w:val="10"/>
              </w:rPr>
              <w:t>0.0</w:t>
            </w:r>
          </w:p>
        </w:tc>
        <w:tc>
          <w:tcPr>
            <w:tcW w:w="360" w:type="dxa"/>
          </w:tcPr>
          <w:p w14:paraId="380812FA" w14:textId="77777777" w:rsidR="00A5792B" w:rsidRDefault="00A5792B">
            <w:pPr>
              <w:pStyle w:val="TableParagraph"/>
              <w:rPr>
                <w:sz w:val="10"/>
              </w:rPr>
            </w:pPr>
          </w:p>
          <w:p w14:paraId="28CCC023" w14:textId="77777777" w:rsidR="00A5792B" w:rsidRDefault="00A5792B">
            <w:pPr>
              <w:pStyle w:val="TableParagraph"/>
              <w:spacing w:before="11"/>
              <w:rPr>
                <w:sz w:val="9"/>
              </w:rPr>
            </w:pPr>
          </w:p>
          <w:p w14:paraId="51F3C4D9" w14:textId="77777777" w:rsidR="00A5792B" w:rsidRDefault="002F44C1">
            <w:pPr>
              <w:pStyle w:val="TableParagraph"/>
              <w:ind w:right="89"/>
              <w:jc w:val="right"/>
              <w:rPr>
                <w:sz w:val="10"/>
              </w:rPr>
            </w:pPr>
            <w:r>
              <w:rPr>
                <w:w w:val="99"/>
                <w:sz w:val="10"/>
              </w:rPr>
              <w:t>0</w:t>
            </w:r>
          </w:p>
        </w:tc>
        <w:tc>
          <w:tcPr>
            <w:tcW w:w="360" w:type="dxa"/>
          </w:tcPr>
          <w:p w14:paraId="0FD39346" w14:textId="77777777" w:rsidR="00A5792B" w:rsidRDefault="00A5792B">
            <w:pPr>
              <w:pStyle w:val="TableParagraph"/>
              <w:rPr>
                <w:sz w:val="10"/>
              </w:rPr>
            </w:pPr>
          </w:p>
          <w:p w14:paraId="42C5A11F" w14:textId="77777777" w:rsidR="00A5792B" w:rsidRDefault="00A5792B">
            <w:pPr>
              <w:pStyle w:val="TableParagraph"/>
              <w:spacing w:before="11"/>
              <w:rPr>
                <w:sz w:val="9"/>
              </w:rPr>
            </w:pPr>
          </w:p>
          <w:p w14:paraId="32C3010C" w14:textId="77777777" w:rsidR="00A5792B" w:rsidRDefault="002F44C1">
            <w:pPr>
              <w:pStyle w:val="TableParagraph"/>
              <w:ind w:left="69" w:right="69"/>
              <w:jc w:val="center"/>
              <w:rPr>
                <w:sz w:val="10"/>
              </w:rPr>
            </w:pPr>
            <w:r>
              <w:rPr>
                <w:sz w:val="10"/>
              </w:rPr>
              <w:t>0.0</w:t>
            </w:r>
          </w:p>
        </w:tc>
        <w:tc>
          <w:tcPr>
            <w:tcW w:w="390" w:type="dxa"/>
          </w:tcPr>
          <w:p w14:paraId="7E0BFA94" w14:textId="77777777" w:rsidR="00A5792B" w:rsidRDefault="00A5792B">
            <w:pPr>
              <w:pStyle w:val="TableParagraph"/>
              <w:rPr>
                <w:sz w:val="10"/>
              </w:rPr>
            </w:pPr>
          </w:p>
          <w:p w14:paraId="2C98FC13" w14:textId="77777777" w:rsidR="00A5792B" w:rsidRDefault="00A5792B">
            <w:pPr>
              <w:pStyle w:val="TableParagraph"/>
              <w:spacing w:before="11"/>
              <w:rPr>
                <w:sz w:val="9"/>
              </w:rPr>
            </w:pPr>
          </w:p>
          <w:p w14:paraId="040B2592" w14:textId="77777777" w:rsidR="00A5792B" w:rsidRDefault="002F44C1">
            <w:pPr>
              <w:pStyle w:val="TableParagraph"/>
              <w:ind w:left="88"/>
              <w:rPr>
                <w:sz w:val="10"/>
              </w:rPr>
            </w:pPr>
            <w:r>
              <w:rPr>
                <w:sz w:val="10"/>
              </w:rPr>
              <w:t>1.3</w:t>
            </w:r>
          </w:p>
        </w:tc>
        <w:tc>
          <w:tcPr>
            <w:tcW w:w="480" w:type="dxa"/>
          </w:tcPr>
          <w:p w14:paraId="3AACFC26" w14:textId="77777777" w:rsidR="00A5792B" w:rsidRDefault="00A5792B">
            <w:pPr>
              <w:pStyle w:val="TableParagraph"/>
              <w:rPr>
                <w:sz w:val="10"/>
              </w:rPr>
            </w:pPr>
          </w:p>
          <w:p w14:paraId="19521ACB" w14:textId="77777777" w:rsidR="00A5792B" w:rsidRDefault="00A5792B">
            <w:pPr>
              <w:pStyle w:val="TableParagraph"/>
              <w:spacing w:before="11"/>
              <w:rPr>
                <w:sz w:val="9"/>
              </w:rPr>
            </w:pPr>
          </w:p>
          <w:p w14:paraId="7DDAA12E" w14:textId="77777777" w:rsidR="00A5792B" w:rsidRDefault="002F44C1">
            <w:pPr>
              <w:pStyle w:val="TableParagraph"/>
              <w:ind w:left="118"/>
              <w:rPr>
                <w:sz w:val="10"/>
              </w:rPr>
            </w:pPr>
            <w:r>
              <w:rPr>
                <w:sz w:val="10"/>
              </w:rPr>
              <w:t>1.3</w:t>
            </w:r>
          </w:p>
        </w:tc>
        <w:tc>
          <w:tcPr>
            <w:tcW w:w="300" w:type="dxa"/>
          </w:tcPr>
          <w:p w14:paraId="47664DD5" w14:textId="77777777" w:rsidR="00A5792B" w:rsidRDefault="00A5792B">
            <w:pPr>
              <w:pStyle w:val="TableParagraph"/>
              <w:rPr>
                <w:sz w:val="10"/>
              </w:rPr>
            </w:pPr>
          </w:p>
          <w:p w14:paraId="3AC4C26A" w14:textId="77777777" w:rsidR="00A5792B" w:rsidRDefault="00A5792B">
            <w:pPr>
              <w:pStyle w:val="TableParagraph"/>
              <w:spacing w:before="11"/>
              <w:rPr>
                <w:sz w:val="9"/>
              </w:rPr>
            </w:pPr>
          </w:p>
          <w:p w14:paraId="296334C6" w14:textId="77777777" w:rsidR="00A5792B" w:rsidRDefault="002F44C1">
            <w:pPr>
              <w:pStyle w:val="TableParagraph"/>
              <w:ind w:right="59"/>
              <w:jc w:val="right"/>
              <w:rPr>
                <w:sz w:val="10"/>
              </w:rPr>
            </w:pPr>
            <w:r>
              <w:rPr>
                <w:w w:val="99"/>
                <w:sz w:val="10"/>
              </w:rPr>
              <w:t>0</w:t>
            </w:r>
          </w:p>
        </w:tc>
        <w:tc>
          <w:tcPr>
            <w:tcW w:w="300" w:type="dxa"/>
          </w:tcPr>
          <w:p w14:paraId="5DEC68B8" w14:textId="77777777" w:rsidR="00A5792B" w:rsidRDefault="00A5792B">
            <w:pPr>
              <w:pStyle w:val="TableParagraph"/>
              <w:rPr>
                <w:sz w:val="10"/>
              </w:rPr>
            </w:pPr>
          </w:p>
          <w:p w14:paraId="517A3E0C" w14:textId="77777777" w:rsidR="00A5792B" w:rsidRDefault="00A5792B">
            <w:pPr>
              <w:pStyle w:val="TableParagraph"/>
              <w:spacing w:before="11"/>
              <w:rPr>
                <w:sz w:val="9"/>
              </w:rPr>
            </w:pPr>
          </w:p>
          <w:p w14:paraId="59AB3F14" w14:textId="77777777" w:rsidR="00A5792B" w:rsidRDefault="002F44C1">
            <w:pPr>
              <w:pStyle w:val="TableParagraph"/>
              <w:ind w:left="116"/>
              <w:jc w:val="center"/>
              <w:rPr>
                <w:sz w:val="10"/>
              </w:rPr>
            </w:pPr>
            <w:r>
              <w:rPr>
                <w:w w:val="99"/>
                <w:sz w:val="10"/>
              </w:rPr>
              <w:t>0</w:t>
            </w:r>
          </w:p>
        </w:tc>
        <w:tc>
          <w:tcPr>
            <w:tcW w:w="300" w:type="dxa"/>
          </w:tcPr>
          <w:p w14:paraId="199FD19D" w14:textId="77777777" w:rsidR="00A5792B" w:rsidRDefault="00A5792B">
            <w:pPr>
              <w:pStyle w:val="TableParagraph"/>
              <w:rPr>
                <w:sz w:val="10"/>
              </w:rPr>
            </w:pPr>
          </w:p>
          <w:p w14:paraId="2339245E" w14:textId="77777777" w:rsidR="00A5792B" w:rsidRDefault="00A5792B">
            <w:pPr>
              <w:pStyle w:val="TableParagraph"/>
              <w:spacing w:before="11"/>
              <w:rPr>
                <w:sz w:val="9"/>
              </w:rPr>
            </w:pPr>
          </w:p>
          <w:p w14:paraId="6234E3B1" w14:textId="77777777" w:rsidR="00A5792B" w:rsidRDefault="002F44C1">
            <w:pPr>
              <w:pStyle w:val="TableParagraph"/>
              <w:ind w:right="59"/>
              <w:jc w:val="right"/>
              <w:rPr>
                <w:sz w:val="10"/>
              </w:rPr>
            </w:pPr>
            <w:r>
              <w:rPr>
                <w:w w:val="99"/>
                <w:sz w:val="10"/>
              </w:rPr>
              <w:t>0</w:t>
            </w:r>
          </w:p>
        </w:tc>
        <w:tc>
          <w:tcPr>
            <w:tcW w:w="300" w:type="dxa"/>
          </w:tcPr>
          <w:p w14:paraId="220FEA53" w14:textId="77777777" w:rsidR="00A5792B" w:rsidRDefault="00A5792B">
            <w:pPr>
              <w:pStyle w:val="TableParagraph"/>
              <w:rPr>
                <w:sz w:val="10"/>
              </w:rPr>
            </w:pPr>
          </w:p>
          <w:p w14:paraId="579D30A4" w14:textId="77777777" w:rsidR="00A5792B" w:rsidRDefault="00A5792B">
            <w:pPr>
              <w:pStyle w:val="TableParagraph"/>
              <w:spacing w:before="11"/>
              <w:rPr>
                <w:sz w:val="9"/>
              </w:rPr>
            </w:pPr>
          </w:p>
          <w:p w14:paraId="445FF026" w14:textId="77777777" w:rsidR="00A5792B" w:rsidRDefault="002F44C1">
            <w:pPr>
              <w:pStyle w:val="TableParagraph"/>
              <w:ind w:left="116"/>
              <w:jc w:val="center"/>
              <w:rPr>
                <w:sz w:val="10"/>
              </w:rPr>
            </w:pPr>
            <w:r>
              <w:rPr>
                <w:w w:val="99"/>
                <w:sz w:val="10"/>
              </w:rPr>
              <w:t>0</w:t>
            </w:r>
          </w:p>
        </w:tc>
        <w:tc>
          <w:tcPr>
            <w:tcW w:w="571" w:type="dxa"/>
            <w:gridSpan w:val="2"/>
          </w:tcPr>
          <w:p w14:paraId="2F8CC336" w14:textId="77777777" w:rsidR="00A5792B" w:rsidRDefault="00A5792B">
            <w:pPr>
              <w:pStyle w:val="TableParagraph"/>
              <w:rPr>
                <w:sz w:val="10"/>
              </w:rPr>
            </w:pPr>
          </w:p>
          <w:p w14:paraId="4629CD8D" w14:textId="77777777" w:rsidR="00A5792B" w:rsidRDefault="00A5792B">
            <w:pPr>
              <w:pStyle w:val="TableParagraph"/>
              <w:spacing w:before="11"/>
              <w:rPr>
                <w:sz w:val="9"/>
              </w:rPr>
            </w:pPr>
          </w:p>
          <w:p w14:paraId="4CBF7962" w14:textId="77777777" w:rsidR="00A5792B" w:rsidRDefault="002F44C1">
            <w:pPr>
              <w:pStyle w:val="TableParagraph"/>
              <w:ind w:left="178"/>
              <w:rPr>
                <w:sz w:val="10"/>
              </w:rPr>
            </w:pPr>
            <w:r>
              <w:rPr>
                <w:sz w:val="10"/>
              </w:rPr>
              <w:t>0</w:t>
            </w:r>
            <w:r>
              <w:rPr>
                <w:spacing w:val="59"/>
                <w:sz w:val="10"/>
              </w:rPr>
              <w:t xml:space="preserve"> </w:t>
            </w:r>
            <w:r>
              <w:rPr>
                <w:sz w:val="10"/>
              </w:rPr>
              <w:t>0</w:t>
            </w:r>
          </w:p>
        </w:tc>
        <w:tc>
          <w:tcPr>
            <w:tcW w:w="297" w:type="dxa"/>
          </w:tcPr>
          <w:p w14:paraId="68A0724D" w14:textId="77777777" w:rsidR="00A5792B" w:rsidRDefault="00A5792B">
            <w:pPr>
              <w:pStyle w:val="TableParagraph"/>
              <w:rPr>
                <w:sz w:val="10"/>
              </w:rPr>
            </w:pPr>
          </w:p>
          <w:p w14:paraId="6E4DDBAC" w14:textId="77777777" w:rsidR="00A5792B" w:rsidRDefault="00A5792B">
            <w:pPr>
              <w:pStyle w:val="TableParagraph"/>
              <w:spacing w:before="11"/>
              <w:rPr>
                <w:sz w:val="9"/>
              </w:rPr>
            </w:pPr>
          </w:p>
          <w:p w14:paraId="3BF13E4F" w14:textId="77777777" w:rsidR="00A5792B" w:rsidRDefault="002F44C1">
            <w:pPr>
              <w:pStyle w:val="TableParagraph"/>
              <w:ind w:right="26"/>
              <w:jc w:val="right"/>
              <w:rPr>
                <w:sz w:val="10"/>
              </w:rPr>
            </w:pPr>
            <w:r>
              <w:rPr>
                <w:w w:val="99"/>
                <w:sz w:val="10"/>
              </w:rPr>
              <w:t>0</w:t>
            </w:r>
          </w:p>
        </w:tc>
      </w:tr>
      <w:tr w:rsidR="00A5792B" w14:paraId="3E482796" w14:textId="77777777">
        <w:trPr>
          <w:trHeight w:val="226"/>
        </w:trPr>
        <w:tc>
          <w:tcPr>
            <w:tcW w:w="836" w:type="dxa"/>
          </w:tcPr>
          <w:p w14:paraId="0B15960C" w14:textId="77777777" w:rsidR="00A5792B" w:rsidRDefault="002F44C1">
            <w:pPr>
              <w:pStyle w:val="TableParagraph"/>
              <w:spacing w:before="56"/>
              <w:ind w:left="505"/>
              <w:rPr>
                <w:sz w:val="10"/>
              </w:rPr>
            </w:pPr>
            <w:r>
              <w:rPr>
                <w:sz w:val="10"/>
              </w:rPr>
              <w:t>DAY</w:t>
            </w:r>
          </w:p>
        </w:tc>
        <w:tc>
          <w:tcPr>
            <w:tcW w:w="330" w:type="dxa"/>
          </w:tcPr>
          <w:p w14:paraId="562A12AA" w14:textId="77777777" w:rsidR="00A5792B" w:rsidRDefault="002F44C1">
            <w:pPr>
              <w:pStyle w:val="TableParagraph"/>
              <w:spacing w:before="56"/>
              <w:ind w:left="10" w:right="98"/>
              <w:jc w:val="center"/>
              <w:rPr>
                <w:sz w:val="10"/>
              </w:rPr>
            </w:pPr>
            <w:r>
              <w:rPr>
                <w:sz w:val="10"/>
              </w:rPr>
              <w:t>SUR</w:t>
            </w:r>
          </w:p>
        </w:tc>
        <w:tc>
          <w:tcPr>
            <w:tcW w:w="390" w:type="dxa"/>
          </w:tcPr>
          <w:p w14:paraId="271AE877" w14:textId="77777777" w:rsidR="00A5792B" w:rsidRDefault="002F44C1">
            <w:pPr>
              <w:pStyle w:val="TableParagraph"/>
              <w:spacing w:before="56"/>
              <w:ind w:right="88"/>
              <w:jc w:val="right"/>
              <w:rPr>
                <w:sz w:val="10"/>
              </w:rPr>
            </w:pPr>
            <w:r>
              <w:rPr>
                <w:w w:val="95"/>
                <w:sz w:val="10"/>
              </w:rPr>
              <w:t>0.0</w:t>
            </w:r>
          </w:p>
        </w:tc>
        <w:tc>
          <w:tcPr>
            <w:tcW w:w="360" w:type="dxa"/>
          </w:tcPr>
          <w:p w14:paraId="4E54D580" w14:textId="77777777" w:rsidR="00A5792B" w:rsidRDefault="002F44C1">
            <w:pPr>
              <w:pStyle w:val="TableParagraph"/>
              <w:spacing w:before="56"/>
              <w:ind w:left="68" w:right="69"/>
              <w:jc w:val="center"/>
              <w:rPr>
                <w:sz w:val="10"/>
              </w:rPr>
            </w:pPr>
            <w:r>
              <w:rPr>
                <w:sz w:val="10"/>
              </w:rPr>
              <w:t>2.0</w:t>
            </w:r>
          </w:p>
        </w:tc>
        <w:tc>
          <w:tcPr>
            <w:tcW w:w="450" w:type="dxa"/>
          </w:tcPr>
          <w:p w14:paraId="278F7927" w14:textId="77777777" w:rsidR="00A5792B" w:rsidRDefault="002F44C1">
            <w:pPr>
              <w:pStyle w:val="TableParagraph"/>
              <w:spacing w:before="56"/>
              <w:ind w:left="89"/>
              <w:rPr>
                <w:sz w:val="10"/>
              </w:rPr>
            </w:pPr>
            <w:r>
              <w:rPr>
                <w:sz w:val="10"/>
              </w:rPr>
              <w:t>2.0</w:t>
            </w:r>
          </w:p>
        </w:tc>
        <w:tc>
          <w:tcPr>
            <w:tcW w:w="420" w:type="dxa"/>
          </w:tcPr>
          <w:p w14:paraId="462784FD" w14:textId="77777777" w:rsidR="00A5792B" w:rsidRDefault="002F44C1">
            <w:pPr>
              <w:pStyle w:val="TableParagraph"/>
              <w:spacing w:before="56"/>
              <w:ind w:right="119"/>
              <w:jc w:val="right"/>
              <w:rPr>
                <w:sz w:val="10"/>
              </w:rPr>
            </w:pPr>
            <w:r>
              <w:rPr>
                <w:w w:val="99"/>
                <w:sz w:val="10"/>
              </w:rPr>
              <w:t>0</w:t>
            </w:r>
          </w:p>
        </w:tc>
        <w:tc>
          <w:tcPr>
            <w:tcW w:w="390" w:type="dxa"/>
          </w:tcPr>
          <w:p w14:paraId="7525C41C" w14:textId="77777777" w:rsidR="00A5792B" w:rsidRDefault="002F44C1">
            <w:pPr>
              <w:pStyle w:val="TableParagraph"/>
              <w:spacing w:before="56"/>
              <w:ind w:left="119"/>
              <w:rPr>
                <w:sz w:val="10"/>
              </w:rPr>
            </w:pPr>
            <w:r>
              <w:rPr>
                <w:sz w:val="10"/>
              </w:rPr>
              <w:t>0.0</w:t>
            </w:r>
          </w:p>
        </w:tc>
        <w:tc>
          <w:tcPr>
            <w:tcW w:w="360" w:type="dxa"/>
          </w:tcPr>
          <w:p w14:paraId="44E15D15" w14:textId="77777777" w:rsidR="00A5792B" w:rsidRDefault="002F44C1">
            <w:pPr>
              <w:pStyle w:val="TableParagraph"/>
              <w:spacing w:before="56"/>
              <w:ind w:left="68" w:right="69"/>
              <w:jc w:val="center"/>
              <w:rPr>
                <w:sz w:val="10"/>
              </w:rPr>
            </w:pPr>
            <w:r>
              <w:rPr>
                <w:sz w:val="10"/>
              </w:rPr>
              <w:t>1.0</w:t>
            </w:r>
          </w:p>
        </w:tc>
        <w:tc>
          <w:tcPr>
            <w:tcW w:w="480" w:type="dxa"/>
          </w:tcPr>
          <w:p w14:paraId="14BCD2A9" w14:textId="77777777" w:rsidR="00A5792B" w:rsidRDefault="002F44C1">
            <w:pPr>
              <w:pStyle w:val="TableParagraph"/>
              <w:spacing w:before="56"/>
              <w:ind w:left="89"/>
              <w:rPr>
                <w:sz w:val="10"/>
              </w:rPr>
            </w:pPr>
            <w:r>
              <w:rPr>
                <w:sz w:val="10"/>
              </w:rPr>
              <w:t>1.0</w:t>
            </w:r>
          </w:p>
        </w:tc>
        <w:tc>
          <w:tcPr>
            <w:tcW w:w="360" w:type="dxa"/>
          </w:tcPr>
          <w:p w14:paraId="2AEA63AE" w14:textId="77777777" w:rsidR="00A5792B" w:rsidRDefault="002F44C1">
            <w:pPr>
              <w:pStyle w:val="TableParagraph"/>
              <w:spacing w:before="56"/>
              <w:ind w:right="89"/>
              <w:jc w:val="right"/>
              <w:rPr>
                <w:sz w:val="10"/>
              </w:rPr>
            </w:pPr>
            <w:r>
              <w:rPr>
                <w:w w:val="99"/>
                <w:sz w:val="10"/>
              </w:rPr>
              <w:t>0</w:t>
            </w:r>
          </w:p>
        </w:tc>
        <w:tc>
          <w:tcPr>
            <w:tcW w:w="360" w:type="dxa"/>
          </w:tcPr>
          <w:p w14:paraId="7CFECC38" w14:textId="77777777" w:rsidR="00A5792B" w:rsidRDefault="002F44C1">
            <w:pPr>
              <w:pStyle w:val="TableParagraph"/>
              <w:spacing w:before="56"/>
              <w:ind w:left="69" w:right="69"/>
              <w:jc w:val="center"/>
              <w:rPr>
                <w:sz w:val="10"/>
              </w:rPr>
            </w:pPr>
            <w:r>
              <w:rPr>
                <w:sz w:val="10"/>
              </w:rPr>
              <w:t>0.0</w:t>
            </w:r>
          </w:p>
        </w:tc>
        <w:tc>
          <w:tcPr>
            <w:tcW w:w="390" w:type="dxa"/>
          </w:tcPr>
          <w:p w14:paraId="55ED8185" w14:textId="77777777" w:rsidR="00A5792B" w:rsidRDefault="002F44C1">
            <w:pPr>
              <w:pStyle w:val="TableParagraph"/>
              <w:spacing w:before="56"/>
              <w:ind w:left="88"/>
              <w:rPr>
                <w:sz w:val="10"/>
              </w:rPr>
            </w:pPr>
            <w:r>
              <w:rPr>
                <w:sz w:val="10"/>
              </w:rPr>
              <w:t>3.0</w:t>
            </w:r>
          </w:p>
        </w:tc>
        <w:tc>
          <w:tcPr>
            <w:tcW w:w="480" w:type="dxa"/>
          </w:tcPr>
          <w:p w14:paraId="138EAADA" w14:textId="77777777" w:rsidR="00A5792B" w:rsidRDefault="002F44C1">
            <w:pPr>
              <w:pStyle w:val="TableParagraph"/>
              <w:spacing w:before="56"/>
              <w:ind w:left="118"/>
              <w:rPr>
                <w:sz w:val="10"/>
              </w:rPr>
            </w:pPr>
            <w:r>
              <w:rPr>
                <w:sz w:val="10"/>
              </w:rPr>
              <w:t>3.0</w:t>
            </w:r>
          </w:p>
        </w:tc>
        <w:tc>
          <w:tcPr>
            <w:tcW w:w="300" w:type="dxa"/>
          </w:tcPr>
          <w:p w14:paraId="633D375F" w14:textId="77777777" w:rsidR="00A5792B" w:rsidRDefault="002F44C1">
            <w:pPr>
              <w:pStyle w:val="TableParagraph"/>
              <w:spacing w:before="56"/>
              <w:ind w:right="59"/>
              <w:jc w:val="right"/>
              <w:rPr>
                <w:sz w:val="10"/>
              </w:rPr>
            </w:pPr>
            <w:r>
              <w:rPr>
                <w:w w:val="99"/>
                <w:sz w:val="10"/>
              </w:rPr>
              <w:t>0</w:t>
            </w:r>
          </w:p>
        </w:tc>
        <w:tc>
          <w:tcPr>
            <w:tcW w:w="300" w:type="dxa"/>
          </w:tcPr>
          <w:p w14:paraId="3E8230F9" w14:textId="77777777" w:rsidR="00A5792B" w:rsidRDefault="002F44C1">
            <w:pPr>
              <w:pStyle w:val="TableParagraph"/>
              <w:spacing w:before="56"/>
              <w:ind w:left="116"/>
              <w:jc w:val="center"/>
              <w:rPr>
                <w:sz w:val="10"/>
              </w:rPr>
            </w:pPr>
            <w:r>
              <w:rPr>
                <w:w w:val="99"/>
                <w:sz w:val="10"/>
              </w:rPr>
              <w:t>0</w:t>
            </w:r>
          </w:p>
        </w:tc>
        <w:tc>
          <w:tcPr>
            <w:tcW w:w="300" w:type="dxa"/>
          </w:tcPr>
          <w:p w14:paraId="239D84CB" w14:textId="77777777" w:rsidR="00A5792B" w:rsidRDefault="002F44C1">
            <w:pPr>
              <w:pStyle w:val="TableParagraph"/>
              <w:spacing w:before="56"/>
              <w:ind w:right="59"/>
              <w:jc w:val="right"/>
              <w:rPr>
                <w:sz w:val="10"/>
              </w:rPr>
            </w:pPr>
            <w:r>
              <w:rPr>
                <w:w w:val="99"/>
                <w:sz w:val="10"/>
              </w:rPr>
              <w:t>0</w:t>
            </w:r>
          </w:p>
        </w:tc>
        <w:tc>
          <w:tcPr>
            <w:tcW w:w="300" w:type="dxa"/>
          </w:tcPr>
          <w:p w14:paraId="6CFC2C65" w14:textId="77777777" w:rsidR="00A5792B" w:rsidRDefault="002F44C1">
            <w:pPr>
              <w:pStyle w:val="TableParagraph"/>
              <w:spacing w:before="56"/>
              <w:ind w:left="116"/>
              <w:jc w:val="center"/>
              <w:rPr>
                <w:sz w:val="10"/>
              </w:rPr>
            </w:pPr>
            <w:r>
              <w:rPr>
                <w:w w:val="99"/>
                <w:sz w:val="10"/>
              </w:rPr>
              <w:t>0</w:t>
            </w:r>
          </w:p>
        </w:tc>
        <w:tc>
          <w:tcPr>
            <w:tcW w:w="571" w:type="dxa"/>
            <w:gridSpan w:val="2"/>
          </w:tcPr>
          <w:p w14:paraId="214017ED" w14:textId="77777777" w:rsidR="00A5792B" w:rsidRDefault="002F44C1">
            <w:pPr>
              <w:pStyle w:val="TableParagraph"/>
              <w:spacing w:before="56"/>
              <w:ind w:left="178"/>
              <w:rPr>
                <w:sz w:val="10"/>
              </w:rPr>
            </w:pPr>
            <w:r>
              <w:rPr>
                <w:sz w:val="10"/>
              </w:rPr>
              <w:t>0</w:t>
            </w:r>
            <w:r>
              <w:rPr>
                <w:spacing w:val="59"/>
                <w:sz w:val="10"/>
              </w:rPr>
              <w:t xml:space="preserve"> </w:t>
            </w:r>
            <w:r>
              <w:rPr>
                <w:sz w:val="10"/>
              </w:rPr>
              <w:t>0</w:t>
            </w:r>
          </w:p>
        </w:tc>
        <w:tc>
          <w:tcPr>
            <w:tcW w:w="297" w:type="dxa"/>
          </w:tcPr>
          <w:p w14:paraId="32E2B50B" w14:textId="77777777" w:rsidR="00A5792B" w:rsidRDefault="002F44C1">
            <w:pPr>
              <w:pStyle w:val="TableParagraph"/>
              <w:spacing w:before="56"/>
              <w:ind w:right="26"/>
              <w:jc w:val="right"/>
              <w:rPr>
                <w:sz w:val="10"/>
              </w:rPr>
            </w:pPr>
            <w:r>
              <w:rPr>
                <w:w w:val="99"/>
                <w:sz w:val="10"/>
              </w:rPr>
              <w:t>0</w:t>
            </w:r>
          </w:p>
        </w:tc>
      </w:tr>
      <w:tr w:rsidR="00A5792B" w14:paraId="7D54C137" w14:textId="77777777">
        <w:trPr>
          <w:trHeight w:val="169"/>
        </w:trPr>
        <w:tc>
          <w:tcPr>
            <w:tcW w:w="836" w:type="dxa"/>
          </w:tcPr>
          <w:p w14:paraId="71236EFF" w14:textId="77777777" w:rsidR="00A5792B" w:rsidRDefault="002F44C1">
            <w:pPr>
              <w:pStyle w:val="TableParagraph"/>
              <w:spacing w:before="56" w:line="93" w:lineRule="exact"/>
              <w:ind w:left="505"/>
              <w:rPr>
                <w:sz w:val="10"/>
              </w:rPr>
            </w:pPr>
            <w:r>
              <w:rPr>
                <w:sz w:val="10"/>
              </w:rPr>
              <w:t>EVE</w:t>
            </w:r>
          </w:p>
        </w:tc>
        <w:tc>
          <w:tcPr>
            <w:tcW w:w="330" w:type="dxa"/>
          </w:tcPr>
          <w:p w14:paraId="77660DBE" w14:textId="77777777" w:rsidR="00A5792B" w:rsidRDefault="002F44C1">
            <w:pPr>
              <w:pStyle w:val="TableParagraph"/>
              <w:spacing w:before="56" w:line="93" w:lineRule="exact"/>
              <w:ind w:left="10" w:right="98"/>
              <w:jc w:val="center"/>
              <w:rPr>
                <w:sz w:val="10"/>
              </w:rPr>
            </w:pPr>
            <w:r>
              <w:rPr>
                <w:sz w:val="10"/>
              </w:rPr>
              <w:t>SUR</w:t>
            </w:r>
          </w:p>
        </w:tc>
        <w:tc>
          <w:tcPr>
            <w:tcW w:w="390" w:type="dxa"/>
          </w:tcPr>
          <w:p w14:paraId="212A1B73" w14:textId="77777777" w:rsidR="00A5792B" w:rsidRDefault="002F44C1">
            <w:pPr>
              <w:pStyle w:val="TableParagraph"/>
              <w:spacing w:before="56" w:line="93" w:lineRule="exact"/>
              <w:ind w:right="88"/>
              <w:jc w:val="right"/>
              <w:rPr>
                <w:sz w:val="10"/>
              </w:rPr>
            </w:pPr>
            <w:r>
              <w:rPr>
                <w:w w:val="95"/>
                <w:sz w:val="10"/>
              </w:rPr>
              <w:t>0.0</w:t>
            </w:r>
          </w:p>
        </w:tc>
        <w:tc>
          <w:tcPr>
            <w:tcW w:w="360" w:type="dxa"/>
          </w:tcPr>
          <w:p w14:paraId="676BD421" w14:textId="77777777" w:rsidR="00A5792B" w:rsidRDefault="002F44C1">
            <w:pPr>
              <w:pStyle w:val="TableParagraph"/>
              <w:spacing w:before="56" w:line="93" w:lineRule="exact"/>
              <w:ind w:left="68" w:right="69"/>
              <w:jc w:val="center"/>
              <w:rPr>
                <w:sz w:val="10"/>
              </w:rPr>
            </w:pPr>
            <w:r>
              <w:rPr>
                <w:sz w:val="10"/>
              </w:rPr>
              <w:t>1.0</w:t>
            </w:r>
          </w:p>
        </w:tc>
        <w:tc>
          <w:tcPr>
            <w:tcW w:w="450" w:type="dxa"/>
          </w:tcPr>
          <w:p w14:paraId="2EB5EF86" w14:textId="77777777" w:rsidR="00A5792B" w:rsidRDefault="002F44C1">
            <w:pPr>
              <w:pStyle w:val="TableParagraph"/>
              <w:spacing w:before="56" w:line="93" w:lineRule="exact"/>
              <w:ind w:left="89"/>
              <w:rPr>
                <w:sz w:val="10"/>
              </w:rPr>
            </w:pPr>
            <w:r>
              <w:rPr>
                <w:sz w:val="10"/>
              </w:rPr>
              <w:t>1.0</w:t>
            </w:r>
          </w:p>
        </w:tc>
        <w:tc>
          <w:tcPr>
            <w:tcW w:w="420" w:type="dxa"/>
          </w:tcPr>
          <w:p w14:paraId="14B2B2FC" w14:textId="77777777" w:rsidR="00A5792B" w:rsidRDefault="002F44C1">
            <w:pPr>
              <w:pStyle w:val="TableParagraph"/>
              <w:spacing w:before="56" w:line="93" w:lineRule="exact"/>
              <w:ind w:right="119"/>
              <w:jc w:val="right"/>
              <w:rPr>
                <w:sz w:val="10"/>
              </w:rPr>
            </w:pPr>
            <w:r>
              <w:rPr>
                <w:w w:val="99"/>
                <w:sz w:val="10"/>
              </w:rPr>
              <w:t>0</w:t>
            </w:r>
          </w:p>
        </w:tc>
        <w:tc>
          <w:tcPr>
            <w:tcW w:w="390" w:type="dxa"/>
          </w:tcPr>
          <w:p w14:paraId="26893614" w14:textId="77777777" w:rsidR="00A5792B" w:rsidRDefault="002F44C1">
            <w:pPr>
              <w:pStyle w:val="TableParagraph"/>
              <w:spacing w:before="56" w:line="93" w:lineRule="exact"/>
              <w:ind w:left="119"/>
              <w:rPr>
                <w:sz w:val="10"/>
              </w:rPr>
            </w:pPr>
            <w:r>
              <w:rPr>
                <w:sz w:val="10"/>
              </w:rPr>
              <w:t>0.0</w:t>
            </w:r>
          </w:p>
        </w:tc>
        <w:tc>
          <w:tcPr>
            <w:tcW w:w="360" w:type="dxa"/>
          </w:tcPr>
          <w:p w14:paraId="78EC7082" w14:textId="77777777" w:rsidR="00A5792B" w:rsidRDefault="002F44C1">
            <w:pPr>
              <w:pStyle w:val="TableParagraph"/>
              <w:spacing w:before="56" w:line="93" w:lineRule="exact"/>
              <w:ind w:left="68" w:right="69"/>
              <w:jc w:val="center"/>
              <w:rPr>
                <w:sz w:val="10"/>
              </w:rPr>
            </w:pPr>
            <w:r>
              <w:rPr>
                <w:sz w:val="10"/>
              </w:rPr>
              <w:t>0.0</w:t>
            </w:r>
          </w:p>
        </w:tc>
        <w:tc>
          <w:tcPr>
            <w:tcW w:w="480" w:type="dxa"/>
          </w:tcPr>
          <w:p w14:paraId="21A523DD" w14:textId="77777777" w:rsidR="00A5792B" w:rsidRDefault="002F44C1">
            <w:pPr>
              <w:pStyle w:val="TableParagraph"/>
              <w:spacing w:before="56" w:line="93" w:lineRule="exact"/>
              <w:ind w:left="89"/>
              <w:rPr>
                <w:sz w:val="10"/>
              </w:rPr>
            </w:pPr>
            <w:r>
              <w:rPr>
                <w:sz w:val="10"/>
              </w:rPr>
              <w:t>0.0</w:t>
            </w:r>
          </w:p>
        </w:tc>
        <w:tc>
          <w:tcPr>
            <w:tcW w:w="360" w:type="dxa"/>
          </w:tcPr>
          <w:p w14:paraId="575D99D8" w14:textId="77777777" w:rsidR="00A5792B" w:rsidRDefault="002F44C1">
            <w:pPr>
              <w:pStyle w:val="TableParagraph"/>
              <w:spacing w:before="56" w:line="93" w:lineRule="exact"/>
              <w:ind w:right="89"/>
              <w:jc w:val="right"/>
              <w:rPr>
                <w:sz w:val="10"/>
              </w:rPr>
            </w:pPr>
            <w:r>
              <w:rPr>
                <w:w w:val="99"/>
                <w:sz w:val="10"/>
              </w:rPr>
              <w:t>0</w:t>
            </w:r>
          </w:p>
        </w:tc>
        <w:tc>
          <w:tcPr>
            <w:tcW w:w="360" w:type="dxa"/>
          </w:tcPr>
          <w:p w14:paraId="3CE3D507" w14:textId="77777777" w:rsidR="00A5792B" w:rsidRDefault="002F44C1">
            <w:pPr>
              <w:pStyle w:val="TableParagraph"/>
              <w:spacing w:before="56" w:line="93" w:lineRule="exact"/>
              <w:ind w:left="69" w:right="69"/>
              <w:jc w:val="center"/>
              <w:rPr>
                <w:sz w:val="10"/>
              </w:rPr>
            </w:pPr>
            <w:r>
              <w:rPr>
                <w:sz w:val="10"/>
              </w:rPr>
              <w:t>0.0</w:t>
            </w:r>
          </w:p>
        </w:tc>
        <w:tc>
          <w:tcPr>
            <w:tcW w:w="390" w:type="dxa"/>
          </w:tcPr>
          <w:p w14:paraId="0B70340E" w14:textId="77777777" w:rsidR="00A5792B" w:rsidRDefault="002F44C1">
            <w:pPr>
              <w:pStyle w:val="TableParagraph"/>
              <w:spacing w:before="56" w:line="93" w:lineRule="exact"/>
              <w:ind w:left="88"/>
              <w:rPr>
                <w:sz w:val="10"/>
              </w:rPr>
            </w:pPr>
            <w:r>
              <w:rPr>
                <w:sz w:val="10"/>
              </w:rPr>
              <w:t>1.0</w:t>
            </w:r>
          </w:p>
        </w:tc>
        <w:tc>
          <w:tcPr>
            <w:tcW w:w="480" w:type="dxa"/>
          </w:tcPr>
          <w:p w14:paraId="6A89ADA3" w14:textId="77777777" w:rsidR="00A5792B" w:rsidRDefault="002F44C1">
            <w:pPr>
              <w:pStyle w:val="TableParagraph"/>
              <w:spacing w:before="56" w:line="93" w:lineRule="exact"/>
              <w:ind w:left="118"/>
              <w:rPr>
                <w:sz w:val="10"/>
              </w:rPr>
            </w:pPr>
            <w:r>
              <w:rPr>
                <w:sz w:val="10"/>
              </w:rPr>
              <w:t>1.0</w:t>
            </w:r>
          </w:p>
        </w:tc>
        <w:tc>
          <w:tcPr>
            <w:tcW w:w="300" w:type="dxa"/>
          </w:tcPr>
          <w:p w14:paraId="3ED73B07" w14:textId="77777777" w:rsidR="00A5792B" w:rsidRDefault="002F44C1">
            <w:pPr>
              <w:pStyle w:val="TableParagraph"/>
              <w:spacing w:before="56" w:line="93" w:lineRule="exact"/>
              <w:ind w:right="59"/>
              <w:jc w:val="right"/>
              <w:rPr>
                <w:sz w:val="10"/>
              </w:rPr>
            </w:pPr>
            <w:r>
              <w:rPr>
                <w:w w:val="99"/>
                <w:sz w:val="10"/>
              </w:rPr>
              <w:t>0</w:t>
            </w:r>
          </w:p>
        </w:tc>
        <w:tc>
          <w:tcPr>
            <w:tcW w:w="300" w:type="dxa"/>
          </w:tcPr>
          <w:p w14:paraId="62005C33" w14:textId="77777777" w:rsidR="00A5792B" w:rsidRDefault="002F44C1">
            <w:pPr>
              <w:pStyle w:val="TableParagraph"/>
              <w:spacing w:before="56" w:line="93" w:lineRule="exact"/>
              <w:ind w:left="116"/>
              <w:jc w:val="center"/>
              <w:rPr>
                <w:sz w:val="10"/>
              </w:rPr>
            </w:pPr>
            <w:r>
              <w:rPr>
                <w:w w:val="99"/>
                <w:sz w:val="10"/>
              </w:rPr>
              <w:t>0</w:t>
            </w:r>
          </w:p>
        </w:tc>
        <w:tc>
          <w:tcPr>
            <w:tcW w:w="300" w:type="dxa"/>
          </w:tcPr>
          <w:p w14:paraId="42DDF681" w14:textId="77777777" w:rsidR="00A5792B" w:rsidRDefault="002F44C1">
            <w:pPr>
              <w:pStyle w:val="TableParagraph"/>
              <w:spacing w:before="56" w:line="93" w:lineRule="exact"/>
              <w:ind w:right="59"/>
              <w:jc w:val="right"/>
              <w:rPr>
                <w:sz w:val="10"/>
              </w:rPr>
            </w:pPr>
            <w:r>
              <w:rPr>
                <w:w w:val="99"/>
                <w:sz w:val="10"/>
              </w:rPr>
              <w:t>0</w:t>
            </w:r>
          </w:p>
        </w:tc>
        <w:tc>
          <w:tcPr>
            <w:tcW w:w="300" w:type="dxa"/>
          </w:tcPr>
          <w:p w14:paraId="584694DE" w14:textId="77777777" w:rsidR="00A5792B" w:rsidRDefault="002F44C1">
            <w:pPr>
              <w:pStyle w:val="TableParagraph"/>
              <w:spacing w:before="56" w:line="93" w:lineRule="exact"/>
              <w:ind w:left="116"/>
              <w:jc w:val="center"/>
              <w:rPr>
                <w:sz w:val="10"/>
              </w:rPr>
            </w:pPr>
            <w:r>
              <w:rPr>
                <w:w w:val="99"/>
                <w:sz w:val="10"/>
              </w:rPr>
              <w:t>0</w:t>
            </w:r>
          </w:p>
        </w:tc>
        <w:tc>
          <w:tcPr>
            <w:tcW w:w="571" w:type="dxa"/>
            <w:gridSpan w:val="2"/>
          </w:tcPr>
          <w:p w14:paraId="26C9F8F8" w14:textId="77777777" w:rsidR="00A5792B" w:rsidRDefault="002F44C1">
            <w:pPr>
              <w:pStyle w:val="TableParagraph"/>
              <w:spacing w:before="56" w:line="93" w:lineRule="exact"/>
              <w:ind w:left="178"/>
              <w:rPr>
                <w:sz w:val="10"/>
              </w:rPr>
            </w:pPr>
            <w:r>
              <w:rPr>
                <w:sz w:val="10"/>
              </w:rPr>
              <w:t>0</w:t>
            </w:r>
            <w:r>
              <w:rPr>
                <w:spacing w:val="59"/>
                <w:sz w:val="10"/>
              </w:rPr>
              <w:t xml:space="preserve"> </w:t>
            </w:r>
            <w:r>
              <w:rPr>
                <w:sz w:val="10"/>
              </w:rPr>
              <w:t>0</w:t>
            </w:r>
          </w:p>
        </w:tc>
        <w:tc>
          <w:tcPr>
            <w:tcW w:w="297" w:type="dxa"/>
          </w:tcPr>
          <w:p w14:paraId="2D610049" w14:textId="77777777" w:rsidR="00A5792B" w:rsidRDefault="002F44C1">
            <w:pPr>
              <w:pStyle w:val="TableParagraph"/>
              <w:spacing w:before="56" w:line="93" w:lineRule="exact"/>
              <w:ind w:right="26"/>
              <w:jc w:val="right"/>
              <w:rPr>
                <w:sz w:val="10"/>
              </w:rPr>
            </w:pPr>
            <w:r>
              <w:rPr>
                <w:w w:val="99"/>
                <w:sz w:val="10"/>
              </w:rPr>
              <w:t>0</w:t>
            </w:r>
          </w:p>
        </w:tc>
      </w:tr>
    </w:tbl>
    <w:p w14:paraId="37854CDF" w14:textId="77777777" w:rsidR="00A5792B" w:rsidRDefault="00BE26E6">
      <w:pPr>
        <w:pStyle w:val="BodyText"/>
        <w:spacing w:before="2"/>
        <w:rPr>
          <w:rFonts w:ascii="Courier New"/>
          <w:sz w:val="11"/>
        </w:rPr>
      </w:pPr>
      <w:r>
        <w:pict w14:anchorId="2520F508">
          <v:shape id="_x0000_s2351" style="position:absolute;margin-left:126pt;margin-top:8.45pt;width:342.05pt;height:.1pt;z-index:-15456768;mso-wrap-distance-left:0;mso-wrap-distance-right:0;mso-position-horizontal-relative:page;mso-position-vertical-relative:text" coordorigin="2520,169" coordsize="6841,0" path="m2520,169r6840,e" filled="f" strokeweight=".1037mm">
            <v:stroke dashstyle="dash"/>
            <v:path arrowok="t"/>
            <w10:wrap type="topAndBottom" anchorx="page"/>
          </v:shape>
        </w:pict>
      </w:r>
    </w:p>
    <w:p w14:paraId="0FE2E473" w14:textId="77777777" w:rsidR="00A5792B" w:rsidRDefault="00A5792B">
      <w:pPr>
        <w:pStyle w:val="BodyText"/>
        <w:spacing w:before="3"/>
        <w:rPr>
          <w:rFonts w:ascii="Courier New"/>
          <w:sz w:val="12"/>
        </w:rPr>
      </w:pPr>
    </w:p>
    <w:p w14:paraId="0E62D6AA" w14:textId="77777777" w:rsidR="00A5792B" w:rsidRDefault="002F44C1">
      <w:pPr>
        <w:tabs>
          <w:tab w:val="left" w:pos="1679"/>
          <w:tab w:val="left" w:pos="2999"/>
          <w:tab w:val="left" w:pos="3299"/>
          <w:tab w:val="left" w:pos="4619"/>
          <w:tab w:val="left" w:pos="5638"/>
          <w:tab w:val="left" w:pos="6178"/>
        </w:tabs>
        <w:ind w:left="419"/>
        <w:rPr>
          <w:rFonts w:ascii="Courier New"/>
          <w:sz w:val="10"/>
        </w:rPr>
      </w:pPr>
      <w:r>
        <w:rPr>
          <w:rFonts w:ascii="Courier New"/>
          <w:sz w:val="10"/>
        </w:rPr>
        <w:t>SUR</w:t>
      </w:r>
      <w:r>
        <w:rPr>
          <w:rFonts w:ascii="Courier New"/>
          <w:spacing w:val="-2"/>
          <w:sz w:val="10"/>
        </w:rPr>
        <w:t xml:space="preserve"> </w:t>
      </w:r>
      <w:r>
        <w:rPr>
          <w:rFonts w:ascii="Courier New"/>
          <w:sz w:val="10"/>
        </w:rPr>
        <w:t>SUMMARY</w:t>
      </w:r>
      <w:r>
        <w:rPr>
          <w:rFonts w:ascii="Courier New"/>
          <w:sz w:val="10"/>
        </w:rPr>
        <w:tab/>
        <w:t xml:space="preserve">0.0 </w:t>
      </w:r>
      <w:r>
        <w:rPr>
          <w:rFonts w:ascii="Courier New"/>
          <w:spacing w:val="59"/>
          <w:sz w:val="10"/>
        </w:rPr>
        <w:t xml:space="preserve"> </w:t>
      </w:r>
      <w:r>
        <w:rPr>
          <w:rFonts w:ascii="Courier New"/>
          <w:sz w:val="10"/>
        </w:rPr>
        <w:t xml:space="preserve">4.0 </w:t>
      </w:r>
      <w:r>
        <w:rPr>
          <w:rFonts w:ascii="Courier New"/>
          <w:spacing w:val="59"/>
          <w:sz w:val="10"/>
        </w:rPr>
        <w:t xml:space="preserve"> </w:t>
      </w:r>
      <w:r>
        <w:rPr>
          <w:rFonts w:ascii="Courier New"/>
          <w:sz w:val="10"/>
        </w:rPr>
        <w:t>4.0</w:t>
      </w:r>
      <w:r>
        <w:rPr>
          <w:rFonts w:ascii="Courier New"/>
          <w:sz w:val="10"/>
        </w:rPr>
        <w:tab/>
        <w:t>0</w:t>
      </w:r>
      <w:r>
        <w:rPr>
          <w:rFonts w:ascii="Courier New"/>
          <w:sz w:val="10"/>
        </w:rPr>
        <w:tab/>
        <w:t xml:space="preserve">0.0 </w:t>
      </w:r>
      <w:r>
        <w:rPr>
          <w:rFonts w:ascii="Courier New"/>
          <w:spacing w:val="59"/>
          <w:sz w:val="10"/>
        </w:rPr>
        <w:t xml:space="preserve"> </w:t>
      </w:r>
      <w:r>
        <w:rPr>
          <w:rFonts w:ascii="Courier New"/>
          <w:sz w:val="10"/>
        </w:rPr>
        <w:t xml:space="preserve">1.0 </w:t>
      </w:r>
      <w:r>
        <w:rPr>
          <w:rFonts w:ascii="Courier New"/>
          <w:spacing w:val="59"/>
          <w:sz w:val="10"/>
        </w:rPr>
        <w:t xml:space="preserve"> </w:t>
      </w:r>
      <w:r>
        <w:rPr>
          <w:rFonts w:ascii="Courier New"/>
          <w:sz w:val="10"/>
        </w:rPr>
        <w:t>1.0</w:t>
      </w:r>
      <w:r>
        <w:rPr>
          <w:rFonts w:ascii="Courier New"/>
          <w:sz w:val="10"/>
        </w:rPr>
        <w:tab/>
        <w:t xml:space="preserve">0   0.0 </w:t>
      </w:r>
      <w:r>
        <w:rPr>
          <w:rFonts w:ascii="Courier New"/>
          <w:spacing w:val="59"/>
          <w:sz w:val="10"/>
        </w:rPr>
        <w:t xml:space="preserve"> </w:t>
      </w:r>
      <w:r>
        <w:rPr>
          <w:rFonts w:ascii="Courier New"/>
          <w:sz w:val="10"/>
        </w:rPr>
        <w:t>5.3</w:t>
      </w:r>
      <w:r>
        <w:rPr>
          <w:rFonts w:ascii="Courier New"/>
          <w:sz w:val="10"/>
        </w:rPr>
        <w:tab/>
        <w:t>5.3</w:t>
      </w:r>
      <w:r>
        <w:rPr>
          <w:rFonts w:ascii="Courier New"/>
          <w:sz w:val="10"/>
        </w:rPr>
        <w:tab/>
        <w:t xml:space="preserve">0  0.0  0.0  0.0  0.0 0.0 </w:t>
      </w:r>
      <w:r>
        <w:rPr>
          <w:rFonts w:ascii="Courier New"/>
          <w:spacing w:val="56"/>
          <w:sz w:val="10"/>
        </w:rPr>
        <w:t xml:space="preserve"> </w:t>
      </w:r>
      <w:r>
        <w:rPr>
          <w:rFonts w:ascii="Courier New"/>
          <w:sz w:val="10"/>
        </w:rPr>
        <w:t>0.0</w:t>
      </w:r>
    </w:p>
    <w:p w14:paraId="00D1E4CB" w14:textId="77777777" w:rsidR="00A5792B" w:rsidRDefault="00BE26E6">
      <w:pPr>
        <w:pStyle w:val="BodyText"/>
        <w:spacing w:before="1"/>
        <w:rPr>
          <w:rFonts w:ascii="Courier New"/>
          <w:sz w:val="11"/>
        </w:rPr>
      </w:pPr>
      <w:r>
        <w:pict w14:anchorId="7C64EBCD">
          <v:shape id="_x0000_s2350" style="position:absolute;margin-left:126pt;margin-top:8.4pt;width:342.05pt;height:.1pt;z-index:-15456256;mso-wrap-distance-left:0;mso-wrap-distance-right:0;mso-position-horizontal-relative:page" coordorigin="2520,168" coordsize="6841,0" path="m2520,168r6840,e" filled="f" strokeweight=".1037mm">
            <v:stroke dashstyle="dash"/>
            <v:path arrowok="t"/>
            <w10:wrap type="topAndBottom" anchorx="page"/>
          </v:shape>
        </w:pict>
      </w:r>
    </w:p>
    <w:p w14:paraId="0F42F998" w14:textId="77777777" w:rsidR="00A5792B" w:rsidRDefault="00A5792B">
      <w:pPr>
        <w:pStyle w:val="BodyText"/>
        <w:spacing w:before="3"/>
        <w:rPr>
          <w:rFonts w:ascii="Courier New"/>
          <w:sz w:val="12"/>
        </w:rPr>
      </w:pPr>
    </w:p>
    <w:p w14:paraId="176DF864" w14:textId="77777777" w:rsidR="00A5792B" w:rsidRDefault="002F44C1">
      <w:pPr>
        <w:tabs>
          <w:tab w:val="left" w:pos="1439"/>
          <w:tab w:val="left" w:pos="2699"/>
          <w:tab w:val="left" w:pos="3059"/>
          <w:tab w:val="left" w:pos="4319"/>
          <w:tab w:val="left" w:pos="5938"/>
        </w:tabs>
        <w:ind w:right="2378"/>
        <w:jc w:val="right"/>
        <w:rPr>
          <w:rFonts w:ascii="Courier New"/>
          <w:sz w:val="10"/>
        </w:rPr>
      </w:pPr>
      <w:r>
        <w:rPr>
          <w:rFonts w:ascii="Courier New"/>
          <w:sz w:val="10"/>
        </w:rPr>
        <w:t>3AM</w:t>
      </w:r>
      <w:r>
        <w:rPr>
          <w:rFonts w:ascii="Courier New"/>
          <w:spacing w:val="-2"/>
          <w:sz w:val="10"/>
        </w:rPr>
        <w:t xml:space="preserve"> </w:t>
      </w:r>
      <w:r>
        <w:rPr>
          <w:rFonts w:ascii="Courier New"/>
          <w:sz w:val="10"/>
        </w:rPr>
        <w:t>SUMMARY</w:t>
      </w:r>
      <w:r>
        <w:rPr>
          <w:rFonts w:ascii="Courier New"/>
          <w:sz w:val="10"/>
        </w:rPr>
        <w:tab/>
        <w:t xml:space="preserve">1.2 </w:t>
      </w:r>
      <w:r>
        <w:rPr>
          <w:rFonts w:ascii="Courier New"/>
          <w:spacing w:val="59"/>
          <w:sz w:val="10"/>
        </w:rPr>
        <w:t xml:space="preserve"> </w:t>
      </w:r>
      <w:r>
        <w:rPr>
          <w:rFonts w:ascii="Courier New"/>
          <w:sz w:val="10"/>
        </w:rPr>
        <w:t xml:space="preserve">8.0 </w:t>
      </w:r>
      <w:r>
        <w:rPr>
          <w:rFonts w:ascii="Courier New"/>
          <w:spacing w:val="59"/>
          <w:sz w:val="10"/>
        </w:rPr>
        <w:t xml:space="preserve"> </w:t>
      </w:r>
      <w:r>
        <w:rPr>
          <w:rFonts w:ascii="Courier New"/>
          <w:sz w:val="10"/>
        </w:rPr>
        <w:t>6.8</w:t>
      </w:r>
      <w:r>
        <w:rPr>
          <w:rFonts w:ascii="Courier New"/>
          <w:sz w:val="10"/>
        </w:rPr>
        <w:tab/>
        <w:t>16</w:t>
      </w:r>
      <w:r>
        <w:rPr>
          <w:rFonts w:ascii="Courier New"/>
          <w:sz w:val="10"/>
        </w:rPr>
        <w:tab/>
        <w:t xml:space="preserve">0.4 </w:t>
      </w:r>
      <w:r>
        <w:rPr>
          <w:rFonts w:ascii="Courier New"/>
          <w:spacing w:val="59"/>
          <w:sz w:val="10"/>
        </w:rPr>
        <w:t xml:space="preserve"> </w:t>
      </w:r>
      <w:r>
        <w:rPr>
          <w:rFonts w:ascii="Courier New"/>
          <w:sz w:val="10"/>
        </w:rPr>
        <w:t xml:space="preserve">2.0 </w:t>
      </w:r>
      <w:r>
        <w:rPr>
          <w:rFonts w:ascii="Courier New"/>
          <w:spacing w:val="59"/>
          <w:sz w:val="10"/>
        </w:rPr>
        <w:t xml:space="preserve"> </w:t>
      </w:r>
      <w:r>
        <w:rPr>
          <w:rFonts w:ascii="Courier New"/>
          <w:sz w:val="10"/>
        </w:rPr>
        <w:t>1.6</w:t>
      </w:r>
      <w:r>
        <w:rPr>
          <w:rFonts w:ascii="Courier New"/>
          <w:sz w:val="10"/>
        </w:rPr>
        <w:tab/>
        <w:t>18   0.4</w:t>
      </w:r>
      <w:r>
        <w:rPr>
          <w:rFonts w:ascii="Courier New"/>
          <w:spacing w:val="59"/>
          <w:sz w:val="10"/>
        </w:rPr>
        <w:t xml:space="preserve"> </w:t>
      </w:r>
      <w:r>
        <w:rPr>
          <w:rFonts w:ascii="Courier New"/>
          <w:sz w:val="10"/>
        </w:rPr>
        <w:t xml:space="preserve">10.5 </w:t>
      </w:r>
      <w:r>
        <w:rPr>
          <w:rFonts w:ascii="Courier New"/>
          <w:spacing w:val="58"/>
          <w:sz w:val="10"/>
        </w:rPr>
        <w:t xml:space="preserve"> </w:t>
      </w:r>
      <w:r>
        <w:rPr>
          <w:rFonts w:ascii="Courier New"/>
          <w:sz w:val="10"/>
        </w:rPr>
        <w:t>10.1</w:t>
      </w:r>
      <w:r>
        <w:rPr>
          <w:rFonts w:ascii="Courier New"/>
          <w:sz w:val="10"/>
        </w:rPr>
        <w:tab/>
        <w:t xml:space="preserve">3  2.0  1.0  0.0  1.0 0.0 </w:t>
      </w:r>
      <w:r>
        <w:rPr>
          <w:rFonts w:ascii="Courier New"/>
          <w:spacing w:val="57"/>
          <w:sz w:val="10"/>
        </w:rPr>
        <w:t xml:space="preserve"> </w:t>
      </w:r>
      <w:r>
        <w:rPr>
          <w:rFonts w:ascii="Courier New"/>
          <w:sz w:val="10"/>
        </w:rPr>
        <w:t>4.0</w:t>
      </w:r>
    </w:p>
    <w:p w14:paraId="70DECDD5" w14:textId="77777777" w:rsidR="00A5792B" w:rsidRDefault="00A5792B">
      <w:pPr>
        <w:pStyle w:val="BodyText"/>
        <w:rPr>
          <w:rFonts w:ascii="Courier New"/>
          <w:sz w:val="20"/>
        </w:rPr>
      </w:pPr>
    </w:p>
    <w:p w14:paraId="2E8B6119" w14:textId="77777777" w:rsidR="00A5792B" w:rsidRDefault="00A5792B">
      <w:pPr>
        <w:pStyle w:val="BodyText"/>
        <w:spacing w:before="1"/>
        <w:rPr>
          <w:rFonts w:ascii="Courier New"/>
          <w:sz w:val="10"/>
        </w:rPr>
      </w:pPr>
    </w:p>
    <w:tbl>
      <w:tblPr>
        <w:tblW w:w="0" w:type="auto"/>
        <w:tblInd w:w="221" w:type="dxa"/>
        <w:tblLayout w:type="fixed"/>
        <w:tblCellMar>
          <w:left w:w="0" w:type="dxa"/>
          <w:right w:w="0" w:type="dxa"/>
        </w:tblCellMar>
        <w:tblLook w:val="01E0" w:firstRow="1" w:lastRow="1" w:firstColumn="1" w:lastColumn="1" w:noHBand="0" w:noVBand="0"/>
      </w:tblPr>
      <w:tblGrid>
        <w:gridCol w:w="536"/>
        <w:gridCol w:w="480"/>
        <w:gridCol w:w="330"/>
        <w:gridCol w:w="390"/>
        <w:gridCol w:w="330"/>
        <w:gridCol w:w="510"/>
        <w:gridCol w:w="390"/>
        <w:gridCol w:w="390"/>
        <w:gridCol w:w="330"/>
        <w:gridCol w:w="510"/>
        <w:gridCol w:w="360"/>
        <w:gridCol w:w="360"/>
        <w:gridCol w:w="360"/>
        <w:gridCol w:w="510"/>
        <w:gridCol w:w="360"/>
        <w:gridCol w:w="300"/>
        <w:gridCol w:w="300"/>
        <w:gridCol w:w="300"/>
        <w:gridCol w:w="270"/>
        <w:gridCol w:w="301"/>
        <w:gridCol w:w="237"/>
      </w:tblGrid>
      <w:tr w:rsidR="00A5792B" w14:paraId="12B86686" w14:textId="77777777">
        <w:trPr>
          <w:trHeight w:val="169"/>
        </w:trPr>
        <w:tc>
          <w:tcPr>
            <w:tcW w:w="536" w:type="dxa"/>
          </w:tcPr>
          <w:p w14:paraId="3418CFEE" w14:textId="77777777" w:rsidR="00A5792B" w:rsidRDefault="002F44C1">
            <w:pPr>
              <w:pStyle w:val="TableParagraph"/>
              <w:spacing w:line="113" w:lineRule="exact"/>
              <w:ind w:left="25"/>
              <w:rPr>
                <w:sz w:val="10"/>
              </w:rPr>
            </w:pPr>
            <w:r>
              <w:rPr>
                <w:sz w:val="10"/>
              </w:rPr>
              <w:t>MED 4I</w:t>
            </w:r>
          </w:p>
        </w:tc>
        <w:tc>
          <w:tcPr>
            <w:tcW w:w="480" w:type="dxa"/>
          </w:tcPr>
          <w:p w14:paraId="36ED9AC1" w14:textId="77777777" w:rsidR="00A5792B" w:rsidRDefault="002F44C1">
            <w:pPr>
              <w:pStyle w:val="TableParagraph"/>
              <w:spacing w:line="113" w:lineRule="exact"/>
              <w:ind w:left="149"/>
              <w:rPr>
                <w:sz w:val="10"/>
              </w:rPr>
            </w:pPr>
            <w:r>
              <w:rPr>
                <w:sz w:val="10"/>
              </w:rPr>
              <w:t>NIGHT</w:t>
            </w:r>
          </w:p>
        </w:tc>
        <w:tc>
          <w:tcPr>
            <w:tcW w:w="330" w:type="dxa"/>
          </w:tcPr>
          <w:p w14:paraId="5456A7EB" w14:textId="77777777" w:rsidR="00A5792B" w:rsidRDefault="002F44C1">
            <w:pPr>
              <w:pStyle w:val="TableParagraph"/>
              <w:spacing w:line="113" w:lineRule="exact"/>
              <w:ind w:left="9" w:right="98"/>
              <w:jc w:val="center"/>
              <w:rPr>
                <w:sz w:val="10"/>
              </w:rPr>
            </w:pPr>
            <w:r>
              <w:rPr>
                <w:sz w:val="10"/>
              </w:rPr>
              <w:t>MED</w:t>
            </w:r>
          </w:p>
        </w:tc>
        <w:tc>
          <w:tcPr>
            <w:tcW w:w="390" w:type="dxa"/>
          </w:tcPr>
          <w:p w14:paraId="1B74B8FE" w14:textId="77777777" w:rsidR="00A5792B" w:rsidRDefault="002F44C1">
            <w:pPr>
              <w:pStyle w:val="TableParagraph"/>
              <w:spacing w:line="113" w:lineRule="exact"/>
              <w:ind w:right="88"/>
              <w:jc w:val="right"/>
              <w:rPr>
                <w:sz w:val="10"/>
              </w:rPr>
            </w:pPr>
            <w:r>
              <w:rPr>
                <w:w w:val="95"/>
                <w:sz w:val="10"/>
              </w:rPr>
              <w:t>0.4</w:t>
            </w:r>
          </w:p>
        </w:tc>
        <w:tc>
          <w:tcPr>
            <w:tcW w:w="330" w:type="dxa"/>
          </w:tcPr>
          <w:p w14:paraId="67E99AD9" w14:textId="77777777" w:rsidR="00A5792B" w:rsidRDefault="002F44C1">
            <w:pPr>
              <w:pStyle w:val="TableParagraph"/>
              <w:spacing w:line="113" w:lineRule="exact"/>
              <w:ind w:right="58"/>
              <w:jc w:val="right"/>
              <w:rPr>
                <w:sz w:val="10"/>
              </w:rPr>
            </w:pPr>
            <w:r>
              <w:rPr>
                <w:w w:val="95"/>
                <w:sz w:val="10"/>
              </w:rPr>
              <w:t>0.0</w:t>
            </w:r>
          </w:p>
        </w:tc>
        <w:tc>
          <w:tcPr>
            <w:tcW w:w="510" w:type="dxa"/>
          </w:tcPr>
          <w:p w14:paraId="07E667FA" w14:textId="77777777" w:rsidR="00A5792B" w:rsidRDefault="002F44C1">
            <w:pPr>
              <w:pStyle w:val="TableParagraph"/>
              <w:spacing w:line="113" w:lineRule="exact"/>
              <w:ind w:left="59"/>
              <w:rPr>
                <w:sz w:val="10"/>
              </w:rPr>
            </w:pPr>
            <w:r>
              <w:rPr>
                <w:sz w:val="10"/>
              </w:rPr>
              <w:t>-0.4</w:t>
            </w:r>
          </w:p>
        </w:tc>
        <w:tc>
          <w:tcPr>
            <w:tcW w:w="390" w:type="dxa"/>
          </w:tcPr>
          <w:p w14:paraId="2D2F9FF0" w14:textId="77777777" w:rsidR="00A5792B" w:rsidRDefault="002F44C1">
            <w:pPr>
              <w:pStyle w:val="TableParagraph"/>
              <w:spacing w:line="113" w:lineRule="exact"/>
              <w:ind w:left="88"/>
              <w:jc w:val="center"/>
              <w:rPr>
                <w:sz w:val="10"/>
              </w:rPr>
            </w:pPr>
            <w:r>
              <w:rPr>
                <w:w w:val="99"/>
                <w:sz w:val="10"/>
              </w:rPr>
              <w:t>0</w:t>
            </w:r>
          </w:p>
        </w:tc>
        <w:tc>
          <w:tcPr>
            <w:tcW w:w="390" w:type="dxa"/>
          </w:tcPr>
          <w:p w14:paraId="171783EB" w14:textId="77777777" w:rsidR="00A5792B" w:rsidRDefault="002F44C1">
            <w:pPr>
              <w:pStyle w:val="TableParagraph"/>
              <w:spacing w:line="113" w:lineRule="exact"/>
              <w:ind w:left="119"/>
              <w:rPr>
                <w:sz w:val="10"/>
              </w:rPr>
            </w:pPr>
            <w:r>
              <w:rPr>
                <w:sz w:val="10"/>
              </w:rPr>
              <w:t>0.2</w:t>
            </w:r>
          </w:p>
        </w:tc>
        <w:tc>
          <w:tcPr>
            <w:tcW w:w="330" w:type="dxa"/>
          </w:tcPr>
          <w:p w14:paraId="7C2C9E04" w14:textId="77777777" w:rsidR="00A5792B" w:rsidRDefault="002F44C1">
            <w:pPr>
              <w:pStyle w:val="TableParagraph"/>
              <w:spacing w:line="113" w:lineRule="exact"/>
              <w:ind w:left="68" w:right="40"/>
              <w:jc w:val="center"/>
              <w:rPr>
                <w:sz w:val="10"/>
              </w:rPr>
            </w:pPr>
            <w:r>
              <w:rPr>
                <w:sz w:val="10"/>
              </w:rPr>
              <w:t>0.0</w:t>
            </w:r>
          </w:p>
        </w:tc>
        <w:tc>
          <w:tcPr>
            <w:tcW w:w="510" w:type="dxa"/>
          </w:tcPr>
          <w:p w14:paraId="56B702E0" w14:textId="77777777" w:rsidR="00A5792B" w:rsidRDefault="002F44C1">
            <w:pPr>
              <w:pStyle w:val="TableParagraph"/>
              <w:spacing w:line="113" w:lineRule="exact"/>
              <w:ind w:left="59"/>
              <w:rPr>
                <w:sz w:val="10"/>
              </w:rPr>
            </w:pPr>
            <w:r>
              <w:rPr>
                <w:sz w:val="10"/>
              </w:rPr>
              <w:t>-0.2</w:t>
            </w:r>
          </w:p>
        </w:tc>
        <w:tc>
          <w:tcPr>
            <w:tcW w:w="360" w:type="dxa"/>
          </w:tcPr>
          <w:p w14:paraId="45F63C4B" w14:textId="77777777" w:rsidR="00A5792B" w:rsidRDefault="002F44C1">
            <w:pPr>
              <w:pStyle w:val="TableParagraph"/>
              <w:spacing w:line="113" w:lineRule="exact"/>
              <w:ind w:right="89"/>
              <w:jc w:val="right"/>
              <w:rPr>
                <w:sz w:val="10"/>
              </w:rPr>
            </w:pPr>
            <w:r>
              <w:rPr>
                <w:w w:val="99"/>
                <w:sz w:val="10"/>
              </w:rPr>
              <w:t>0</w:t>
            </w:r>
          </w:p>
        </w:tc>
        <w:tc>
          <w:tcPr>
            <w:tcW w:w="360" w:type="dxa"/>
          </w:tcPr>
          <w:p w14:paraId="1273D8D3" w14:textId="77777777" w:rsidR="00A5792B" w:rsidRDefault="002F44C1">
            <w:pPr>
              <w:pStyle w:val="TableParagraph"/>
              <w:spacing w:line="113" w:lineRule="exact"/>
              <w:ind w:left="69" w:right="69"/>
              <w:jc w:val="center"/>
              <w:rPr>
                <w:sz w:val="10"/>
              </w:rPr>
            </w:pPr>
            <w:r>
              <w:rPr>
                <w:sz w:val="10"/>
              </w:rPr>
              <w:t>0.2</w:t>
            </w:r>
          </w:p>
        </w:tc>
        <w:tc>
          <w:tcPr>
            <w:tcW w:w="360" w:type="dxa"/>
          </w:tcPr>
          <w:p w14:paraId="0151C663" w14:textId="77777777" w:rsidR="00A5792B" w:rsidRDefault="002F44C1">
            <w:pPr>
              <w:pStyle w:val="TableParagraph"/>
              <w:spacing w:line="113" w:lineRule="exact"/>
              <w:ind w:left="88"/>
              <w:rPr>
                <w:sz w:val="10"/>
              </w:rPr>
            </w:pPr>
            <w:r>
              <w:rPr>
                <w:sz w:val="10"/>
              </w:rPr>
              <w:t>0.0</w:t>
            </w:r>
          </w:p>
        </w:tc>
        <w:tc>
          <w:tcPr>
            <w:tcW w:w="510" w:type="dxa"/>
          </w:tcPr>
          <w:p w14:paraId="39346C21" w14:textId="77777777" w:rsidR="00A5792B" w:rsidRDefault="002F44C1">
            <w:pPr>
              <w:pStyle w:val="TableParagraph"/>
              <w:spacing w:line="113" w:lineRule="exact"/>
              <w:ind w:left="88"/>
              <w:rPr>
                <w:sz w:val="10"/>
              </w:rPr>
            </w:pPr>
            <w:r>
              <w:rPr>
                <w:sz w:val="10"/>
              </w:rPr>
              <w:t>-0.2</w:t>
            </w:r>
          </w:p>
        </w:tc>
        <w:tc>
          <w:tcPr>
            <w:tcW w:w="360" w:type="dxa"/>
          </w:tcPr>
          <w:p w14:paraId="2B24EF41" w14:textId="77777777" w:rsidR="00A5792B" w:rsidRDefault="002F44C1">
            <w:pPr>
              <w:pStyle w:val="TableParagraph"/>
              <w:spacing w:line="113" w:lineRule="exact"/>
              <w:ind w:right="119"/>
              <w:jc w:val="right"/>
              <w:rPr>
                <w:sz w:val="10"/>
              </w:rPr>
            </w:pPr>
            <w:r>
              <w:rPr>
                <w:w w:val="99"/>
                <w:sz w:val="10"/>
              </w:rPr>
              <w:t>0</w:t>
            </w:r>
          </w:p>
        </w:tc>
        <w:tc>
          <w:tcPr>
            <w:tcW w:w="300" w:type="dxa"/>
          </w:tcPr>
          <w:p w14:paraId="42FB5792" w14:textId="77777777" w:rsidR="00A5792B" w:rsidRDefault="002F44C1">
            <w:pPr>
              <w:pStyle w:val="TableParagraph"/>
              <w:spacing w:line="113" w:lineRule="exact"/>
              <w:ind w:right="119"/>
              <w:jc w:val="right"/>
              <w:rPr>
                <w:sz w:val="10"/>
              </w:rPr>
            </w:pPr>
            <w:r>
              <w:rPr>
                <w:w w:val="99"/>
                <w:sz w:val="10"/>
              </w:rPr>
              <w:t>4</w:t>
            </w:r>
          </w:p>
        </w:tc>
        <w:tc>
          <w:tcPr>
            <w:tcW w:w="300" w:type="dxa"/>
          </w:tcPr>
          <w:p w14:paraId="3F5B5667" w14:textId="77777777" w:rsidR="00A5792B" w:rsidRDefault="002F44C1">
            <w:pPr>
              <w:pStyle w:val="TableParagraph"/>
              <w:spacing w:line="113" w:lineRule="exact"/>
              <w:ind w:right="1"/>
              <w:jc w:val="center"/>
              <w:rPr>
                <w:sz w:val="10"/>
              </w:rPr>
            </w:pPr>
            <w:r>
              <w:rPr>
                <w:w w:val="99"/>
                <w:sz w:val="10"/>
              </w:rPr>
              <w:t>3</w:t>
            </w:r>
          </w:p>
        </w:tc>
        <w:tc>
          <w:tcPr>
            <w:tcW w:w="300" w:type="dxa"/>
          </w:tcPr>
          <w:p w14:paraId="2E0E8982" w14:textId="77777777" w:rsidR="00A5792B" w:rsidRDefault="002F44C1">
            <w:pPr>
              <w:pStyle w:val="TableParagraph"/>
              <w:spacing w:line="113" w:lineRule="exact"/>
              <w:ind w:left="118"/>
              <w:rPr>
                <w:sz w:val="10"/>
              </w:rPr>
            </w:pPr>
            <w:r>
              <w:rPr>
                <w:w w:val="99"/>
                <w:sz w:val="10"/>
              </w:rPr>
              <w:t>1</w:t>
            </w:r>
          </w:p>
        </w:tc>
        <w:tc>
          <w:tcPr>
            <w:tcW w:w="270" w:type="dxa"/>
          </w:tcPr>
          <w:p w14:paraId="7EBDFCC4" w14:textId="77777777" w:rsidR="00A5792B" w:rsidRDefault="002F44C1">
            <w:pPr>
              <w:pStyle w:val="TableParagraph"/>
              <w:spacing w:line="113" w:lineRule="exact"/>
              <w:ind w:left="26"/>
              <w:jc w:val="center"/>
              <w:rPr>
                <w:sz w:val="10"/>
              </w:rPr>
            </w:pPr>
            <w:r>
              <w:rPr>
                <w:w w:val="99"/>
                <w:sz w:val="10"/>
              </w:rPr>
              <w:t>0</w:t>
            </w:r>
          </w:p>
        </w:tc>
        <w:tc>
          <w:tcPr>
            <w:tcW w:w="301" w:type="dxa"/>
          </w:tcPr>
          <w:p w14:paraId="5996E26A" w14:textId="77777777" w:rsidR="00A5792B" w:rsidRDefault="002F44C1">
            <w:pPr>
              <w:pStyle w:val="TableParagraph"/>
              <w:spacing w:line="113" w:lineRule="exact"/>
              <w:ind w:left="88"/>
              <w:rPr>
                <w:sz w:val="10"/>
              </w:rPr>
            </w:pPr>
            <w:r>
              <w:rPr>
                <w:w w:val="99"/>
                <w:sz w:val="10"/>
              </w:rPr>
              <w:t>0</w:t>
            </w:r>
          </w:p>
        </w:tc>
        <w:tc>
          <w:tcPr>
            <w:tcW w:w="237" w:type="dxa"/>
          </w:tcPr>
          <w:p w14:paraId="0C78D60D" w14:textId="77777777" w:rsidR="00A5792B" w:rsidRDefault="002F44C1">
            <w:pPr>
              <w:pStyle w:val="TableParagraph"/>
              <w:spacing w:line="113" w:lineRule="exact"/>
              <w:ind w:right="26"/>
              <w:jc w:val="right"/>
              <w:rPr>
                <w:sz w:val="10"/>
              </w:rPr>
            </w:pPr>
            <w:r>
              <w:rPr>
                <w:w w:val="99"/>
                <w:sz w:val="10"/>
              </w:rPr>
              <w:t>8</w:t>
            </w:r>
          </w:p>
        </w:tc>
      </w:tr>
      <w:tr w:rsidR="00A5792B" w14:paraId="7B8403AE" w14:textId="77777777">
        <w:trPr>
          <w:trHeight w:val="226"/>
        </w:trPr>
        <w:tc>
          <w:tcPr>
            <w:tcW w:w="536" w:type="dxa"/>
          </w:tcPr>
          <w:p w14:paraId="4741E631" w14:textId="77777777" w:rsidR="00A5792B" w:rsidRDefault="00A5792B">
            <w:pPr>
              <w:pStyle w:val="TableParagraph"/>
              <w:rPr>
                <w:rFonts w:ascii="Times New Roman"/>
                <w:sz w:val="10"/>
              </w:rPr>
            </w:pPr>
          </w:p>
        </w:tc>
        <w:tc>
          <w:tcPr>
            <w:tcW w:w="480" w:type="dxa"/>
          </w:tcPr>
          <w:p w14:paraId="4628B287" w14:textId="77777777" w:rsidR="00A5792B" w:rsidRDefault="002F44C1">
            <w:pPr>
              <w:pStyle w:val="TableParagraph"/>
              <w:spacing w:before="56"/>
              <w:ind w:left="149"/>
              <w:rPr>
                <w:sz w:val="10"/>
              </w:rPr>
            </w:pPr>
            <w:r>
              <w:rPr>
                <w:sz w:val="10"/>
              </w:rPr>
              <w:t>DAY</w:t>
            </w:r>
          </w:p>
        </w:tc>
        <w:tc>
          <w:tcPr>
            <w:tcW w:w="330" w:type="dxa"/>
          </w:tcPr>
          <w:p w14:paraId="2255BEE2" w14:textId="77777777" w:rsidR="00A5792B" w:rsidRDefault="002F44C1">
            <w:pPr>
              <w:pStyle w:val="TableParagraph"/>
              <w:spacing w:before="56"/>
              <w:ind w:left="9" w:right="98"/>
              <w:jc w:val="center"/>
              <w:rPr>
                <w:sz w:val="10"/>
              </w:rPr>
            </w:pPr>
            <w:r>
              <w:rPr>
                <w:sz w:val="10"/>
              </w:rPr>
              <w:t>MED</w:t>
            </w:r>
          </w:p>
        </w:tc>
        <w:tc>
          <w:tcPr>
            <w:tcW w:w="390" w:type="dxa"/>
          </w:tcPr>
          <w:p w14:paraId="4E88B5C6" w14:textId="77777777" w:rsidR="00A5792B" w:rsidRDefault="002F44C1">
            <w:pPr>
              <w:pStyle w:val="TableParagraph"/>
              <w:spacing w:before="56"/>
              <w:ind w:right="88"/>
              <w:jc w:val="right"/>
              <w:rPr>
                <w:sz w:val="10"/>
              </w:rPr>
            </w:pPr>
            <w:r>
              <w:rPr>
                <w:w w:val="95"/>
                <w:sz w:val="10"/>
              </w:rPr>
              <w:t>0.7</w:t>
            </w:r>
          </w:p>
        </w:tc>
        <w:tc>
          <w:tcPr>
            <w:tcW w:w="330" w:type="dxa"/>
          </w:tcPr>
          <w:p w14:paraId="6DB24651" w14:textId="77777777" w:rsidR="00A5792B" w:rsidRDefault="002F44C1">
            <w:pPr>
              <w:pStyle w:val="TableParagraph"/>
              <w:spacing w:before="56"/>
              <w:ind w:right="58"/>
              <w:jc w:val="right"/>
              <w:rPr>
                <w:sz w:val="10"/>
              </w:rPr>
            </w:pPr>
            <w:r>
              <w:rPr>
                <w:w w:val="95"/>
                <w:sz w:val="10"/>
              </w:rPr>
              <w:t>0.0</w:t>
            </w:r>
          </w:p>
        </w:tc>
        <w:tc>
          <w:tcPr>
            <w:tcW w:w="510" w:type="dxa"/>
          </w:tcPr>
          <w:p w14:paraId="6B408603" w14:textId="77777777" w:rsidR="00A5792B" w:rsidRDefault="002F44C1">
            <w:pPr>
              <w:pStyle w:val="TableParagraph"/>
              <w:spacing w:before="56"/>
              <w:ind w:left="59"/>
              <w:rPr>
                <w:sz w:val="10"/>
              </w:rPr>
            </w:pPr>
            <w:r>
              <w:rPr>
                <w:sz w:val="10"/>
              </w:rPr>
              <w:t>-0.7</w:t>
            </w:r>
          </w:p>
        </w:tc>
        <w:tc>
          <w:tcPr>
            <w:tcW w:w="390" w:type="dxa"/>
          </w:tcPr>
          <w:p w14:paraId="25621335" w14:textId="77777777" w:rsidR="00A5792B" w:rsidRDefault="002F44C1">
            <w:pPr>
              <w:pStyle w:val="TableParagraph"/>
              <w:spacing w:before="56"/>
              <w:ind w:left="88"/>
              <w:jc w:val="center"/>
              <w:rPr>
                <w:sz w:val="10"/>
              </w:rPr>
            </w:pPr>
            <w:r>
              <w:rPr>
                <w:w w:val="99"/>
                <w:sz w:val="10"/>
              </w:rPr>
              <w:t>0</w:t>
            </w:r>
          </w:p>
        </w:tc>
        <w:tc>
          <w:tcPr>
            <w:tcW w:w="390" w:type="dxa"/>
          </w:tcPr>
          <w:p w14:paraId="3E87A44E" w14:textId="77777777" w:rsidR="00A5792B" w:rsidRDefault="002F44C1">
            <w:pPr>
              <w:pStyle w:val="TableParagraph"/>
              <w:spacing w:before="56"/>
              <w:ind w:left="119"/>
              <w:rPr>
                <w:sz w:val="10"/>
              </w:rPr>
            </w:pPr>
            <w:r>
              <w:rPr>
                <w:sz w:val="10"/>
              </w:rPr>
              <w:t>0.4</w:t>
            </w:r>
          </w:p>
        </w:tc>
        <w:tc>
          <w:tcPr>
            <w:tcW w:w="330" w:type="dxa"/>
          </w:tcPr>
          <w:p w14:paraId="74B72C2F" w14:textId="77777777" w:rsidR="00A5792B" w:rsidRDefault="002F44C1">
            <w:pPr>
              <w:pStyle w:val="TableParagraph"/>
              <w:spacing w:before="56"/>
              <w:ind w:left="68" w:right="40"/>
              <w:jc w:val="center"/>
              <w:rPr>
                <w:sz w:val="10"/>
              </w:rPr>
            </w:pPr>
            <w:r>
              <w:rPr>
                <w:sz w:val="10"/>
              </w:rPr>
              <w:t>0.0</w:t>
            </w:r>
          </w:p>
        </w:tc>
        <w:tc>
          <w:tcPr>
            <w:tcW w:w="510" w:type="dxa"/>
          </w:tcPr>
          <w:p w14:paraId="3226FDD6" w14:textId="77777777" w:rsidR="00A5792B" w:rsidRDefault="002F44C1">
            <w:pPr>
              <w:pStyle w:val="TableParagraph"/>
              <w:spacing w:before="56"/>
              <w:ind w:left="59"/>
              <w:rPr>
                <w:sz w:val="10"/>
              </w:rPr>
            </w:pPr>
            <w:r>
              <w:rPr>
                <w:sz w:val="10"/>
              </w:rPr>
              <w:t>-0.4</w:t>
            </w:r>
          </w:p>
        </w:tc>
        <w:tc>
          <w:tcPr>
            <w:tcW w:w="360" w:type="dxa"/>
          </w:tcPr>
          <w:p w14:paraId="1CE4D0D6" w14:textId="77777777" w:rsidR="00A5792B" w:rsidRDefault="002F44C1">
            <w:pPr>
              <w:pStyle w:val="TableParagraph"/>
              <w:spacing w:before="56"/>
              <w:ind w:right="89"/>
              <w:jc w:val="right"/>
              <w:rPr>
                <w:sz w:val="10"/>
              </w:rPr>
            </w:pPr>
            <w:r>
              <w:rPr>
                <w:w w:val="99"/>
                <w:sz w:val="10"/>
              </w:rPr>
              <w:t>0</w:t>
            </w:r>
          </w:p>
        </w:tc>
        <w:tc>
          <w:tcPr>
            <w:tcW w:w="360" w:type="dxa"/>
          </w:tcPr>
          <w:p w14:paraId="112C7045" w14:textId="77777777" w:rsidR="00A5792B" w:rsidRDefault="002F44C1">
            <w:pPr>
              <w:pStyle w:val="TableParagraph"/>
              <w:spacing w:before="56"/>
              <w:ind w:left="69" w:right="69"/>
              <w:jc w:val="center"/>
              <w:rPr>
                <w:sz w:val="10"/>
              </w:rPr>
            </w:pPr>
            <w:r>
              <w:rPr>
                <w:sz w:val="10"/>
              </w:rPr>
              <w:t>0.4</w:t>
            </w:r>
          </w:p>
        </w:tc>
        <w:tc>
          <w:tcPr>
            <w:tcW w:w="360" w:type="dxa"/>
          </w:tcPr>
          <w:p w14:paraId="70DBC854" w14:textId="77777777" w:rsidR="00A5792B" w:rsidRDefault="002F44C1">
            <w:pPr>
              <w:pStyle w:val="TableParagraph"/>
              <w:spacing w:before="56"/>
              <w:ind w:left="88"/>
              <w:rPr>
                <w:sz w:val="10"/>
              </w:rPr>
            </w:pPr>
            <w:r>
              <w:rPr>
                <w:sz w:val="10"/>
              </w:rPr>
              <w:t>0.0</w:t>
            </w:r>
          </w:p>
        </w:tc>
        <w:tc>
          <w:tcPr>
            <w:tcW w:w="510" w:type="dxa"/>
          </w:tcPr>
          <w:p w14:paraId="3AA1205F" w14:textId="77777777" w:rsidR="00A5792B" w:rsidRDefault="002F44C1">
            <w:pPr>
              <w:pStyle w:val="TableParagraph"/>
              <w:spacing w:before="56"/>
              <w:ind w:left="88"/>
              <w:rPr>
                <w:sz w:val="10"/>
              </w:rPr>
            </w:pPr>
            <w:r>
              <w:rPr>
                <w:sz w:val="10"/>
              </w:rPr>
              <w:t>-0.4</w:t>
            </w:r>
          </w:p>
        </w:tc>
        <w:tc>
          <w:tcPr>
            <w:tcW w:w="360" w:type="dxa"/>
          </w:tcPr>
          <w:p w14:paraId="5263BF0B" w14:textId="77777777" w:rsidR="00A5792B" w:rsidRDefault="002F44C1">
            <w:pPr>
              <w:pStyle w:val="TableParagraph"/>
              <w:spacing w:before="56"/>
              <w:ind w:right="119"/>
              <w:jc w:val="right"/>
              <w:rPr>
                <w:sz w:val="10"/>
              </w:rPr>
            </w:pPr>
            <w:r>
              <w:rPr>
                <w:w w:val="99"/>
                <w:sz w:val="10"/>
              </w:rPr>
              <w:t>0</w:t>
            </w:r>
          </w:p>
        </w:tc>
        <w:tc>
          <w:tcPr>
            <w:tcW w:w="300" w:type="dxa"/>
          </w:tcPr>
          <w:p w14:paraId="57A4DD5D" w14:textId="77777777" w:rsidR="00A5792B" w:rsidRDefault="002F44C1">
            <w:pPr>
              <w:pStyle w:val="TableParagraph"/>
              <w:spacing w:before="56"/>
              <w:ind w:right="119"/>
              <w:jc w:val="right"/>
              <w:rPr>
                <w:sz w:val="10"/>
              </w:rPr>
            </w:pPr>
            <w:r>
              <w:rPr>
                <w:w w:val="99"/>
                <w:sz w:val="10"/>
              </w:rPr>
              <w:t>4</w:t>
            </w:r>
          </w:p>
        </w:tc>
        <w:tc>
          <w:tcPr>
            <w:tcW w:w="300" w:type="dxa"/>
          </w:tcPr>
          <w:p w14:paraId="6ACD26DA" w14:textId="77777777" w:rsidR="00A5792B" w:rsidRDefault="002F44C1">
            <w:pPr>
              <w:pStyle w:val="TableParagraph"/>
              <w:spacing w:before="56"/>
              <w:ind w:right="1"/>
              <w:jc w:val="center"/>
              <w:rPr>
                <w:sz w:val="10"/>
              </w:rPr>
            </w:pPr>
            <w:r>
              <w:rPr>
                <w:w w:val="99"/>
                <w:sz w:val="10"/>
              </w:rPr>
              <w:t>3</w:t>
            </w:r>
          </w:p>
        </w:tc>
        <w:tc>
          <w:tcPr>
            <w:tcW w:w="300" w:type="dxa"/>
          </w:tcPr>
          <w:p w14:paraId="5B5872E1" w14:textId="77777777" w:rsidR="00A5792B" w:rsidRDefault="002F44C1">
            <w:pPr>
              <w:pStyle w:val="TableParagraph"/>
              <w:spacing w:before="56"/>
              <w:ind w:left="118"/>
              <w:rPr>
                <w:sz w:val="10"/>
              </w:rPr>
            </w:pPr>
            <w:r>
              <w:rPr>
                <w:w w:val="99"/>
                <w:sz w:val="10"/>
              </w:rPr>
              <w:t>1</w:t>
            </w:r>
          </w:p>
        </w:tc>
        <w:tc>
          <w:tcPr>
            <w:tcW w:w="270" w:type="dxa"/>
          </w:tcPr>
          <w:p w14:paraId="6B3BFAFA" w14:textId="77777777" w:rsidR="00A5792B" w:rsidRDefault="002F44C1">
            <w:pPr>
              <w:pStyle w:val="TableParagraph"/>
              <w:spacing w:before="56"/>
              <w:ind w:left="26"/>
              <w:jc w:val="center"/>
              <w:rPr>
                <w:sz w:val="10"/>
              </w:rPr>
            </w:pPr>
            <w:r>
              <w:rPr>
                <w:w w:val="99"/>
                <w:sz w:val="10"/>
              </w:rPr>
              <w:t>0</w:t>
            </w:r>
          </w:p>
        </w:tc>
        <w:tc>
          <w:tcPr>
            <w:tcW w:w="301" w:type="dxa"/>
          </w:tcPr>
          <w:p w14:paraId="77182F78" w14:textId="77777777" w:rsidR="00A5792B" w:rsidRDefault="002F44C1">
            <w:pPr>
              <w:pStyle w:val="TableParagraph"/>
              <w:spacing w:before="56"/>
              <w:ind w:left="88"/>
              <w:rPr>
                <w:sz w:val="10"/>
              </w:rPr>
            </w:pPr>
            <w:r>
              <w:rPr>
                <w:w w:val="99"/>
                <w:sz w:val="10"/>
              </w:rPr>
              <w:t>0</w:t>
            </w:r>
          </w:p>
        </w:tc>
        <w:tc>
          <w:tcPr>
            <w:tcW w:w="237" w:type="dxa"/>
          </w:tcPr>
          <w:p w14:paraId="75E20919" w14:textId="77777777" w:rsidR="00A5792B" w:rsidRDefault="002F44C1">
            <w:pPr>
              <w:pStyle w:val="TableParagraph"/>
              <w:spacing w:before="56"/>
              <w:ind w:right="26"/>
              <w:jc w:val="right"/>
              <w:rPr>
                <w:sz w:val="10"/>
              </w:rPr>
            </w:pPr>
            <w:r>
              <w:rPr>
                <w:w w:val="99"/>
                <w:sz w:val="10"/>
              </w:rPr>
              <w:t>8</w:t>
            </w:r>
          </w:p>
        </w:tc>
      </w:tr>
      <w:tr w:rsidR="00A5792B" w14:paraId="04E44D93" w14:textId="77777777">
        <w:trPr>
          <w:trHeight w:val="169"/>
        </w:trPr>
        <w:tc>
          <w:tcPr>
            <w:tcW w:w="536" w:type="dxa"/>
          </w:tcPr>
          <w:p w14:paraId="128E374E" w14:textId="77777777" w:rsidR="00A5792B" w:rsidRDefault="00A5792B">
            <w:pPr>
              <w:pStyle w:val="TableParagraph"/>
              <w:rPr>
                <w:rFonts w:ascii="Times New Roman"/>
                <w:sz w:val="10"/>
              </w:rPr>
            </w:pPr>
          </w:p>
        </w:tc>
        <w:tc>
          <w:tcPr>
            <w:tcW w:w="480" w:type="dxa"/>
          </w:tcPr>
          <w:p w14:paraId="74EC6002" w14:textId="77777777" w:rsidR="00A5792B" w:rsidRDefault="002F44C1">
            <w:pPr>
              <w:pStyle w:val="TableParagraph"/>
              <w:spacing w:before="56" w:line="93" w:lineRule="exact"/>
              <w:ind w:left="149"/>
              <w:rPr>
                <w:sz w:val="10"/>
              </w:rPr>
            </w:pPr>
            <w:r>
              <w:rPr>
                <w:sz w:val="10"/>
              </w:rPr>
              <w:t>EVE</w:t>
            </w:r>
          </w:p>
        </w:tc>
        <w:tc>
          <w:tcPr>
            <w:tcW w:w="330" w:type="dxa"/>
          </w:tcPr>
          <w:p w14:paraId="2B2C212B" w14:textId="77777777" w:rsidR="00A5792B" w:rsidRDefault="002F44C1">
            <w:pPr>
              <w:pStyle w:val="TableParagraph"/>
              <w:spacing w:before="56" w:line="93" w:lineRule="exact"/>
              <w:ind w:left="9" w:right="98"/>
              <w:jc w:val="center"/>
              <w:rPr>
                <w:sz w:val="10"/>
              </w:rPr>
            </w:pPr>
            <w:r>
              <w:rPr>
                <w:sz w:val="10"/>
              </w:rPr>
              <w:t>MED</w:t>
            </w:r>
          </w:p>
        </w:tc>
        <w:tc>
          <w:tcPr>
            <w:tcW w:w="390" w:type="dxa"/>
          </w:tcPr>
          <w:p w14:paraId="57012C96" w14:textId="77777777" w:rsidR="00A5792B" w:rsidRDefault="002F44C1">
            <w:pPr>
              <w:pStyle w:val="TableParagraph"/>
              <w:spacing w:before="56" w:line="93" w:lineRule="exact"/>
              <w:ind w:right="88"/>
              <w:jc w:val="right"/>
              <w:rPr>
                <w:sz w:val="10"/>
              </w:rPr>
            </w:pPr>
            <w:r>
              <w:rPr>
                <w:w w:val="95"/>
                <w:sz w:val="10"/>
              </w:rPr>
              <w:t>0.5</w:t>
            </w:r>
          </w:p>
        </w:tc>
        <w:tc>
          <w:tcPr>
            <w:tcW w:w="330" w:type="dxa"/>
          </w:tcPr>
          <w:p w14:paraId="631858A5" w14:textId="77777777" w:rsidR="00A5792B" w:rsidRDefault="002F44C1">
            <w:pPr>
              <w:pStyle w:val="TableParagraph"/>
              <w:spacing w:before="56" w:line="93" w:lineRule="exact"/>
              <w:ind w:right="58"/>
              <w:jc w:val="right"/>
              <w:rPr>
                <w:sz w:val="10"/>
              </w:rPr>
            </w:pPr>
            <w:r>
              <w:rPr>
                <w:w w:val="95"/>
                <w:sz w:val="10"/>
              </w:rPr>
              <w:t>0.0</w:t>
            </w:r>
          </w:p>
        </w:tc>
        <w:tc>
          <w:tcPr>
            <w:tcW w:w="510" w:type="dxa"/>
          </w:tcPr>
          <w:p w14:paraId="380DB032" w14:textId="77777777" w:rsidR="00A5792B" w:rsidRDefault="002F44C1">
            <w:pPr>
              <w:pStyle w:val="TableParagraph"/>
              <w:spacing w:before="56" w:line="93" w:lineRule="exact"/>
              <w:ind w:left="59"/>
              <w:rPr>
                <w:sz w:val="10"/>
              </w:rPr>
            </w:pPr>
            <w:r>
              <w:rPr>
                <w:sz w:val="10"/>
              </w:rPr>
              <w:t>-0.5</w:t>
            </w:r>
          </w:p>
        </w:tc>
        <w:tc>
          <w:tcPr>
            <w:tcW w:w="390" w:type="dxa"/>
          </w:tcPr>
          <w:p w14:paraId="002D4A7B" w14:textId="77777777" w:rsidR="00A5792B" w:rsidRDefault="002F44C1">
            <w:pPr>
              <w:pStyle w:val="TableParagraph"/>
              <w:spacing w:before="56" w:line="93" w:lineRule="exact"/>
              <w:ind w:left="88"/>
              <w:jc w:val="center"/>
              <w:rPr>
                <w:sz w:val="10"/>
              </w:rPr>
            </w:pPr>
            <w:r>
              <w:rPr>
                <w:w w:val="99"/>
                <w:sz w:val="10"/>
              </w:rPr>
              <w:t>0</w:t>
            </w:r>
          </w:p>
        </w:tc>
        <w:tc>
          <w:tcPr>
            <w:tcW w:w="390" w:type="dxa"/>
          </w:tcPr>
          <w:p w14:paraId="648EFBC4" w14:textId="77777777" w:rsidR="00A5792B" w:rsidRDefault="002F44C1">
            <w:pPr>
              <w:pStyle w:val="TableParagraph"/>
              <w:spacing w:before="56" w:line="93" w:lineRule="exact"/>
              <w:ind w:left="119"/>
              <w:rPr>
                <w:sz w:val="10"/>
              </w:rPr>
            </w:pPr>
            <w:r>
              <w:rPr>
                <w:sz w:val="10"/>
              </w:rPr>
              <w:t>0.2</w:t>
            </w:r>
          </w:p>
        </w:tc>
        <w:tc>
          <w:tcPr>
            <w:tcW w:w="330" w:type="dxa"/>
          </w:tcPr>
          <w:p w14:paraId="5C5D790D" w14:textId="77777777" w:rsidR="00A5792B" w:rsidRDefault="002F44C1">
            <w:pPr>
              <w:pStyle w:val="TableParagraph"/>
              <w:spacing w:before="56" w:line="93" w:lineRule="exact"/>
              <w:ind w:left="68" w:right="40"/>
              <w:jc w:val="center"/>
              <w:rPr>
                <w:sz w:val="10"/>
              </w:rPr>
            </w:pPr>
            <w:r>
              <w:rPr>
                <w:sz w:val="10"/>
              </w:rPr>
              <w:t>0.0</w:t>
            </w:r>
          </w:p>
        </w:tc>
        <w:tc>
          <w:tcPr>
            <w:tcW w:w="510" w:type="dxa"/>
          </w:tcPr>
          <w:p w14:paraId="08F9D0B3" w14:textId="77777777" w:rsidR="00A5792B" w:rsidRDefault="002F44C1">
            <w:pPr>
              <w:pStyle w:val="TableParagraph"/>
              <w:spacing w:before="56" w:line="93" w:lineRule="exact"/>
              <w:ind w:left="59"/>
              <w:rPr>
                <w:sz w:val="10"/>
              </w:rPr>
            </w:pPr>
            <w:r>
              <w:rPr>
                <w:sz w:val="10"/>
              </w:rPr>
              <w:t>-0.2</w:t>
            </w:r>
          </w:p>
        </w:tc>
        <w:tc>
          <w:tcPr>
            <w:tcW w:w="360" w:type="dxa"/>
          </w:tcPr>
          <w:p w14:paraId="72C828DC" w14:textId="77777777" w:rsidR="00A5792B" w:rsidRDefault="002F44C1">
            <w:pPr>
              <w:pStyle w:val="TableParagraph"/>
              <w:spacing w:before="56" w:line="93" w:lineRule="exact"/>
              <w:ind w:right="89"/>
              <w:jc w:val="right"/>
              <w:rPr>
                <w:sz w:val="10"/>
              </w:rPr>
            </w:pPr>
            <w:r>
              <w:rPr>
                <w:w w:val="99"/>
                <w:sz w:val="10"/>
              </w:rPr>
              <w:t>0</w:t>
            </w:r>
          </w:p>
        </w:tc>
        <w:tc>
          <w:tcPr>
            <w:tcW w:w="360" w:type="dxa"/>
          </w:tcPr>
          <w:p w14:paraId="03D464DB" w14:textId="77777777" w:rsidR="00A5792B" w:rsidRDefault="002F44C1">
            <w:pPr>
              <w:pStyle w:val="TableParagraph"/>
              <w:spacing w:before="56" w:line="93" w:lineRule="exact"/>
              <w:ind w:left="69" w:right="69"/>
              <w:jc w:val="center"/>
              <w:rPr>
                <w:sz w:val="10"/>
              </w:rPr>
            </w:pPr>
            <w:r>
              <w:rPr>
                <w:sz w:val="10"/>
              </w:rPr>
              <w:t>0.2</w:t>
            </w:r>
          </w:p>
        </w:tc>
        <w:tc>
          <w:tcPr>
            <w:tcW w:w="360" w:type="dxa"/>
          </w:tcPr>
          <w:p w14:paraId="062DCC73" w14:textId="77777777" w:rsidR="00A5792B" w:rsidRDefault="002F44C1">
            <w:pPr>
              <w:pStyle w:val="TableParagraph"/>
              <w:spacing w:before="56" w:line="93" w:lineRule="exact"/>
              <w:ind w:left="88"/>
              <w:rPr>
                <w:sz w:val="10"/>
              </w:rPr>
            </w:pPr>
            <w:r>
              <w:rPr>
                <w:sz w:val="10"/>
              </w:rPr>
              <w:t>0.0</w:t>
            </w:r>
          </w:p>
        </w:tc>
        <w:tc>
          <w:tcPr>
            <w:tcW w:w="510" w:type="dxa"/>
          </w:tcPr>
          <w:p w14:paraId="260915AC" w14:textId="77777777" w:rsidR="00A5792B" w:rsidRDefault="002F44C1">
            <w:pPr>
              <w:pStyle w:val="TableParagraph"/>
              <w:spacing w:before="56" w:line="93" w:lineRule="exact"/>
              <w:ind w:left="88"/>
              <w:rPr>
                <w:sz w:val="10"/>
              </w:rPr>
            </w:pPr>
            <w:r>
              <w:rPr>
                <w:sz w:val="10"/>
              </w:rPr>
              <w:t>-0.2</w:t>
            </w:r>
          </w:p>
        </w:tc>
        <w:tc>
          <w:tcPr>
            <w:tcW w:w="360" w:type="dxa"/>
          </w:tcPr>
          <w:p w14:paraId="45911C4F" w14:textId="77777777" w:rsidR="00A5792B" w:rsidRDefault="002F44C1">
            <w:pPr>
              <w:pStyle w:val="TableParagraph"/>
              <w:spacing w:before="56" w:line="93" w:lineRule="exact"/>
              <w:ind w:right="119"/>
              <w:jc w:val="right"/>
              <w:rPr>
                <w:sz w:val="10"/>
              </w:rPr>
            </w:pPr>
            <w:r>
              <w:rPr>
                <w:w w:val="99"/>
                <w:sz w:val="10"/>
              </w:rPr>
              <w:t>0</w:t>
            </w:r>
          </w:p>
        </w:tc>
        <w:tc>
          <w:tcPr>
            <w:tcW w:w="300" w:type="dxa"/>
          </w:tcPr>
          <w:p w14:paraId="6AF7DEB5" w14:textId="77777777" w:rsidR="00A5792B" w:rsidRDefault="002F44C1">
            <w:pPr>
              <w:pStyle w:val="TableParagraph"/>
              <w:spacing w:before="56" w:line="93" w:lineRule="exact"/>
              <w:ind w:right="119"/>
              <w:jc w:val="right"/>
              <w:rPr>
                <w:sz w:val="10"/>
              </w:rPr>
            </w:pPr>
            <w:r>
              <w:rPr>
                <w:w w:val="99"/>
                <w:sz w:val="10"/>
              </w:rPr>
              <w:t>4</w:t>
            </w:r>
          </w:p>
        </w:tc>
        <w:tc>
          <w:tcPr>
            <w:tcW w:w="300" w:type="dxa"/>
          </w:tcPr>
          <w:p w14:paraId="4227C80E" w14:textId="77777777" w:rsidR="00A5792B" w:rsidRDefault="002F44C1">
            <w:pPr>
              <w:pStyle w:val="TableParagraph"/>
              <w:spacing w:before="56" w:line="93" w:lineRule="exact"/>
              <w:ind w:right="1"/>
              <w:jc w:val="center"/>
              <w:rPr>
                <w:sz w:val="10"/>
              </w:rPr>
            </w:pPr>
            <w:r>
              <w:rPr>
                <w:w w:val="99"/>
                <w:sz w:val="10"/>
              </w:rPr>
              <w:t>3</w:t>
            </w:r>
          </w:p>
        </w:tc>
        <w:tc>
          <w:tcPr>
            <w:tcW w:w="300" w:type="dxa"/>
          </w:tcPr>
          <w:p w14:paraId="0B329622" w14:textId="77777777" w:rsidR="00A5792B" w:rsidRDefault="002F44C1">
            <w:pPr>
              <w:pStyle w:val="TableParagraph"/>
              <w:spacing w:before="56" w:line="93" w:lineRule="exact"/>
              <w:ind w:left="118"/>
              <w:rPr>
                <w:sz w:val="10"/>
              </w:rPr>
            </w:pPr>
            <w:r>
              <w:rPr>
                <w:w w:val="99"/>
                <w:sz w:val="10"/>
              </w:rPr>
              <w:t>1</w:t>
            </w:r>
          </w:p>
        </w:tc>
        <w:tc>
          <w:tcPr>
            <w:tcW w:w="270" w:type="dxa"/>
          </w:tcPr>
          <w:p w14:paraId="2EB6500C" w14:textId="77777777" w:rsidR="00A5792B" w:rsidRDefault="002F44C1">
            <w:pPr>
              <w:pStyle w:val="TableParagraph"/>
              <w:spacing w:before="56" w:line="93" w:lineRule="exact"/>
              <w:ind w:left="26"/>
              <w:jc w:val="center"/>
              <w:rPr>
                <w:sz w:val="10"/>
              </w:rPr>
            </w:pPr>
            <w:r>
              <w:rPr>
                <w:w w:val="99"/>
                <w:sz w:val="10"/>
              </w:rPr>
              <w:t>0</w:t>
            </w:r>
          </w:p>
        </w:tc>
        <w:tc>
          <w:tcPr>
            <w:tcW w:w="301" w:type="dxa"/>
          </w:tcPr>
          <w:p w14:paraId="2329B0F5" w14:textId="77777777" w:rsidR="00A5792B" w:rsidRDefault="002F44C1">
            <w:pPr>
              <w:pStyle w:val="TableParagraph"/>
              <w:spacing w:before="56" w:line="93" w:lineRule="exact"/>
              <w:ind w:left="88"/>
              <w:rPr>
                <w:sz w:val="10"/>
              </w:rPr>
            </w:pPr>
            <w:r>
              <w:rPr>
                <w:w w:val="99"/>
                <w:sz w:val="10"/>
              </w:rPr>
              <w:t>0</w:t>
            </w:r>
          </w:p>
        </w:tc>
        <w:tc>
          <w:tcPr>
            <w:tcW w:w="237" w:type="dxa"/>
          </w:tcPr>
          <w:p w14:paraId="11765D41" w14:textId="77777777" w:rsidR="00A5792B" w:rsidRDefault="002F44C1">
            <w:pPr>
              <w:pStyle w:val="TableParagraph"/>
              <w:spacing w:before="56" w:line="93" w:lineRule="exact"/>
              <w:ind w:right="26"/>
              <w:jc w:val="right"/>
              <w:rPr>
                <w:sz w:val="10"/>
              </w:rPr>
            </w:pPr>
            <w:r>
              <w:rPr>
                <w:w w:val="99"/>
                <w:sz w:val="10"/>
              </w:rPr>
              <w:t>8</w:t>
            </w:r>
          </w:p>
        </w:tc>
      </w:tr>
    </w:tbl>
    <w:p w14:paraId="4580B467" w14:textId="77777777" w:rsidR="00A5792B" w:rsidRDefault="00BE26E6">
      <w:pPr>
        <w:pStyle w:val="BodyText"/>
        <w:spacing w:before="2"/>
        <w:rPr>
          <w:rFonts w:ascii="Courier New"/>
          <w:sz w:val="11"/>
        </w:rPr>
      </w:pPr>
      <w:r>
        <w:pict w14:anchorId="46B704A5">
          <v:shape id="_x0000_s2349" style="position:absolute;margin-left:126pt;margin-top:8.45pt;width:342.05pt;height:.1pt;z-index:-15455744;mso-wrap-distance-left:0;mso-wrap-distance-right:0;mso-position-horizontal-relative:page;mso-position-vertical-relative:text" coordorigin="2520,169" coordsize="6841,0" path="m2520,169r6840,e" filled="f" strokeweight=".1037mm">
            <v:stroke dashstyle="dash"/>
            <v:path arrowok="t"/>
            <w10:wrap type="topAndBottom" anchorx="page"/>
          </v:shape>
        </w:pict>
      </w:r>
    </w:p>
    <w:p w14:paraId="7595AF80" w14:textId="77777777" w:rsidR="00A5792B" w:rsidRDefault="00A5792B">
      <w:pPr>
        <w:pStyle w:val="BodyText"/>
        <w:spacing w:before="3"/>
        <w:rPr>
          <w:rFonts w:ascii="Courier New"/>
          <w:sz w:val="12"/>
        </w:rPr>
      </w:pPr>
    </w:p>
    <w:p w14:paraId="0A7ACAC6" w14:textId="77777777" w:rsidR="00A5792B" w:rsidRDefault="002F44C1">
      <w:pPr>
        <w:tabs>
          <w:tab w:val="left" w:pos="1259"/>
          <w:tab w:val="left" w:pos="2579"/>
          <w:tab w:val="left" w:pos="2879"/>
          <w:tab w:val="left" w:pos="4199"/>
          <w:tab w:val="left" w:pos="5758"/>
        </w:tabs>
        <w:ind w:right="2378"/>
        <w:jc w:val="right"/>
        <w:rPr>
          <w:rFonts w:ascii="Courier New"/>
          <w:sz w:val="10"/>
        </w:rPr>
      </w:pPr>
      <w:r>
        <w:rPr>
          <w:rFonts w:ascii="Courier New"/>
          <w:sz w:val="10"/>
        </w:rPr>
        <w:t>MED</w:t>
      </w:r>
      <w:r>
        <w:rPr>
          <w:rFonts w:ascii="Courier New"/>
          <w:spacing w:val="-2"/>
          <w:sz w:val="10"/>
        </w:rPr>
        <w:t xml:space="preserve"> </w:t>
      </w:r>
      <w:r>
        <w:rPr>
          <w:rFonts w:ascii="Courier New"/>
          <w:sz w:val="10"/>
        </w:rPr>
        <w:t>SUMMARY</w:t>
      </w:r>
      <w:r>
        <w:rPr>
          <w:rFonts w:ascii="Courier New"/>
          <w:sz w:val="10"/>
        </w:rPr>
        <w:tab/>
        <w:t xml:space="preserve">1.6 </w:t>
      </w:r>
      <w:r>
        <w:rPr>
          <w:rFonts w:ascii="Courier New"/>
          <w:spacing w:val="59"/>
          <w:sz w:val="10"/>
        </w:rPr>
        <w:t xml:space="preserve"> </w:t>
      </w:r>
      <w:r>
        <w:rPr>
          <w:rFonts w:ascii="Courier New"/>
          <w:sz w:val="10"/>
        </w:rPr>
        <w:t>0.0</w:t>
      </w:r>
      <w:r>
        <w:rPr>
          <w:rFonts w:ascii="Courier New"/>
          <w:spacing w:val="59"/>
          <w:sz w:val="10"/>
        </w:rPr>
        <w:t xml:space="preserve"> </w:t>
      </w:r>
      <w:r>
        <w:rPr>
          <w:rFonts w:ascii="Courier New"/>
          <w:sz w:val="10"/>
        </w:rPr>
        <w:t>-1.6</w:t>
      </w:r>
      <w:r>
        <w:rPr>
          <w:rFonts w:ascii="Courier New"/>
          <w:sz w:val="10"/>
        </w:rPr>
        <w:tab/>
        <w:t>0</w:t>
      </w:r>
      <w:r>
        <w:rPr>
          <w:rFonts w:ascii="Courier New"/>
          <w:sz w:val="10"/>
        </w:rPr>
        <w:tab/>
        <w:t xml:space="preserve">0.8 </w:t>
      </w:r>
      <w:r>
        <w:rPr>
          <w:rFonts w:ascii="Courier New"/>
          <w:spacing w:val="59"/>
          <w:sz w:val="10"/>
        </w:rPr>
        <w:t xml:space="preserve"> </w:t>
      </w:r>
      <w:r>
        <w:rPr>
          <w:rFonts w:ascii="Courier New"/>
          <w:sz w:val="10"/>
        </w:rPr>
        <w:t>0.0</w:t>
      </w:r>
      <w:r>
        <w:rPr>
          <w:rFonts w:ascii="Courier New"/>
          <w:spacing w:val="59"/>
          <w:sz w:val="10"/>
        </w:rPr>
        <w:t xml:space="preserve"> </w:t>
      </w:r>
      <w:r>
        <w:rPr>
          <w:rFonts w:ascii="Courier New"/>
          <w:sz w:val="10"/>
        </w:rPr>
        <w:t>-0.8</w:t>
      </w:r>
      <w:r>
        <w:rPr>
          <w:rFonts w:ascii="Courier New"/>
          <w:sz w:val="10"/>
        </w:rPr>
        <w:tab/>
        <w:t xml:space="preserve">0   0.8 </w:t>
      </w:r>
      <w:r>
        <w:rPr>
          <w:rFonts w:ascii="Courier New"/>
          <w:spacing w:val="58"/>
          <w:sz w:val="10"/>
        </w:rPr>
        <w:t xml:space="preserve"> </w:t>
      </w:r>
      <w:r>
        <w:rPr>
          <w:rFonts w:ascii="Courier New"/>
          <w:sz w:val="10"/>
        </w:rPr>
        <w:t>0.0   -0.8</w:t>
      </w:r>
      <w:r>
        <w:rPr>
          <w:rFonts w:ascii="Courier New"/>
          <w:sz w:val="10"/>
        </w:rPr>
        <w:tab/>
        <w:t xml:space="preserve">0  4.0  3.0  1.0  0.0 0.0 </w:t>
      </w:r>
      <w:r>
        <w:rPr>
          <w:rFonts w:ascii="Courier New"/>
          <w:spacing w:val="56"/>
          <w:sz w:val="10"/>
        </w:rPr>
        <w:t xml:space="preserve"> </w:t>
      </w:r>
      <w:r>
        <w:rPr>
          <w:rFonts w:ascii="Courier New"/>
          <w:sz w:val="10"/>
        </w:rPr>
        <w:t>8.0</w:t>
      </w:r>
    </w:p>
    <w:p w14:paraId="23C1B86B" w14:textId="77777777" w:rsidR="00A5792B" w:rsidRDefault="00BE26E6">
      <w:pPr>
        <w:pStyle w:val="BodyText"/>
        <w:spacing w:before="2"/>
        <w:rPr>
          <w:rFonts w:ascii="Courier New"/>
          <w:sz w:val="11"/>
        </w:rPr>
      </w:pPr>
      <w:r>
        <w:pict w14:anchorId="7639FA71">
          <v:shape id="_x0000_s2348" style="position:absolute;margin-left:126pt;margin-top:8.45pt;width:342.05pt;height:.1pt;z-index:-15455232;mso-wrap-distance-left:0;mso-wrap-distance-right:0;mso-position-horizontal-relative:page" coordorigin="2520,169" coordsize="6841,0" path="m2520,169r6840,e" filled="f" strokeweight=".1037mm">
            <v:stroke dashstyle="dash"/>
            <v:path arrowok="t"/>
            <w10:wrap type="topAndBottom" anchorx="page"/>
          </v:shape>
        </w:pict>
      </w:r>
    </w:p>
    <w:p w14:paraId="59CC93F9" w14:textId="77777777" w:rsidR="00A5792B" w:rsidRDefault="00A5792B">
      <w:pPr>
        <w:pStyle w:val="BodyText"/>
        <w:spacing w:before="3"/>
        <w:rPr>
          <w:rFonts w:ascii="Courier New"/>
          <w:sz w:val="12"/>
        </w:rPr>
      </w:pPr>
    </w:p>
    <w:p w14:paraId="18558CA7" w14:textId="77777777" w:rsidR="00A5792B" w:rsidRDefault="002F44C1">
      <w:pPr>
        <w:tabs>
          <w:tab w:val="left" w:pos="1439"/>
          <w:tab w:val="left" w:pos="2759"/>
          <w:tab w:val="left" w:pos="3059"/>
          <w:tab w:val="left" w:pos="4379"/>
          <w:tab w:val="left" w:pos="5938"/>
        </w:tabs>
        <w:ind w:right="2378"/>
        <w:jc w:val="right"/>
        <w:rPr>
          <w:rFonts w:ascii="Courier New"/>
          <w:sz w:val="10"/>
        </w:rPr>
      </w:pPr>
      <w:r>
        <w:rPr>
          <w:rFonts w:ascii="Courier New"/>
          <w:sz w:val="10"/>
        </w:rPr>
        <w:t>MED</w:t>
      </w:r>
      <w:r>
        <w:rPr>
          <w:rFonts w:ascii="Courier New"/>
          <w:spacing w:val="-2"/>
          <w:sz w:val="10"/>
        </w:rPr>
        <w:t xml:space="preserve"> </w:t>
      </w:r>
      <w:r>
        <w:rPr>
          <w:rFonts w:ascii="Courier New"/>
          <w:sz w:val="10"/>
        </w:rPr>
        <w:t>4I</w:t>
      </w:r>
      <w:r>
        <w:rPr>
          <w:rFonts w:ascii="Courier New"/>
          <w:spacing w:val="-1"/>
          <w:sz w:val="10"/>
        </w:rPr>
        <w:t xml:space="preserve"> </w:t>
      </w:r>
      <w:r>
        <w:rPr>
          <w:rFonts w:ascii="Courier New"/>
          <w:sz w:val="10"/>
        </w:rPr>
        <w:t>SUMMARY</w:t>
      </w:r>
      <w:r>
        <w:rPr>
          <w:rFonts w:ascii="Courier New"/>
          <w:sz w:val="10"/>
        </w:rPr>
        <w:tab/>
        <w:t xml:space="preserve">1.6 </w:t>
      </w:r>
      <w:r>
        <w:rPr>
          <w:rFonts w:ascii="Courier New"/>
          <w:spacing w:val="59"/>
          <w:sz w:val="10"/>
        </w:rPr>
        <w:t xml:space="preserve"> </w:t>
      </w:r>
      <w:r>
        <w:rPr>
          <w:rFonts w:ascii="Courier New"/>
          <w:sz w:val="10"/>
        </w:rPr>
        <w:t>0.0</w:t>
      </w:r>
      <w:r>
        <w:rPr>
          <w:rFonts w:ascii="Courier New"/>
          <w:spacing w:val="59"/>
          <w:sz w:val="10"/>
        </w:rPr>
        <w:t xml:space="preserve"> </w:t>
      </w:r>
      <w:r>
        <w:rPr>
          <w:rFonts w:ascii="Courier New"/>
          <w:sz w:val="10"/>
        </w:rPr>
        <w:t>-1.6</w:t>
      </w:r>
      <w:r>
        <w:rPr>
          <w:rFonts w:ascii="Courier New"/>
          <w:sz w:val="10"/>
        </w:rPr>
        <w:tab/>
        <w:t>0</w:t>
      </w:r>
      <w:r>
        <w:rPr>
          <w:rFonts w:ascii="Courier New"/>
          <w:sz w:val="10"/>
        </w:rPr>
        <w:tab/>
        <w:t xml:space="preserve">0.8 </w:t>
      </w:r>
      <w:r>
        <w:rPr>
          <w:rFonts w:ascii="Courier New"/>
          <w:spacing w:val="59"/>
          <w:sz w:val="10"/>
        </w:rPr>
        <w:t xml:space="preserve"> </w:t>
      </w:r>
      <w:r>
        <w:rPr>
          <w:rFonts w:ascii="Courier New"/>
          <w:sz w:val="10"/>
        </w:rPr>
        <w:t>0.0</w:t>
      </w:r>
      <w:r>
        <w:rPr>
          <w:rFonts w:ascii="Courier New"/>
          <w:spacing w:val="59"/>
          <w:sz w:val="10"/>
        </w:rPr>
        <w:t xml:space="preserve"> </w:t>
      </w:r>
      <w:r>
        <w:rPr>
          <w:rFonts w:ascii="Courier New"/>
          <w:sz w:val="10"/>
        </w:rPr>
        <w:t>-0.8</w:t>
      </w:r>
      <w:r>
        <w:rPr>
          <w:rFonts w:ascii="Courier New"/>
          <w:sz w:val="10"/>
        </w:rPr>
        <w:tab/>
        <w:t xml:space="preserve">0   0.8 </w:t>
      </w:r>
      <w:r>
        <w:rPr>
          <w:rFonts w:ascii="Courier New"/>
          <w:spacing w:val="59"/>
          <w:sz w:val="10"/>
        </w:rPr>
        <w:t xml:space="preserve"> </w:t>
      </w:r>
      <w:r>
        <w:rPr>
          <w:rFonts w:ascii="Courier New"/>
          <w:sz w:val="10"/>
        </w:rPr>
        <w:t xml:space="preserve">0.0 </w:t>
      </w:r>
      <w:r>
        <w:rPr>
          <w:rFonts w:ascii="Courier New"/>
          <w:spacing w:val="59"/>
          <w:sz w:val="10"/>
        </w:rPr>
        <w:t xml:space="preserve"> </w:t>
      </w:r>
      <w:r>
        <w:rPr>
          <w:rFonts w:ascii="Courier New"/>
          <w:sz w:val="10"/>
        </w:rPr>
        <w:t>-0.8</w:t>
      </w:r>
      <w:r>
        <w:rPr>
          <w:rFonts w:ascii="Courier New"/>
          <w:sz w:val="10"/>
        </w:rPr>
        <w:tab/>
        <w:t xml:space="preserve">0  4.0  3.0  1.0  0.0 0.0 </w:t>
      </w:r>
      <w:r>
        <w:rPr>
          <w:rFonts w:ascii="Courier New"/>
          <w:spacing w:val="56"/>
          <w:sz w:val="10"/>
        </w:rPr>
        <w:t xml:space="preserve"> </w:t>
      </w:r>
      <w:r>
        <w:rPr>
          <w:rFonts w:ascii="Courier New"/>
          <w:sz w:val="10"/>
        </w:rPr>
        <w:t>8.0</w:t>
      </w:r>
    </w:p>
    <w:p w14:paraId="2501AA4D" w14:textId="77777777" w:rsidR="00A5792B" w:rsidRDefault="00A5792B">
      <w:pPr>
        <w:pStyle w:val="BodyText"/>
        <w:rPr>
          <w:rFonts w:ascii="Courier New"/>
          <w:sz w:val="20"/>
        </w:rPr>
      </w:pPr>
    </w:p>
    <w:p w14:paraId="4BEF1853" w14:textId="77777777" w:rsidR="00A5792B" w:rsidRDefault="00A5792B">
      <w:pPr>
        <w:pStyle w:val="BodyText"/>
        <w:rPr>
          <w:rFonts w:ascii="Courier New"/>
          <w:sz w:val="10"/>
        </w:rPr>
      </w:pPr>
    </w:p>
    <w:tbl>
      <w:tblPr>
        <w:tblW w:w="0" w:type="auto"/>
        <w:tblInd w:w="221" w:type="dxa"/>
        <w:tblLayout w:type="fixed"/>
        <w:tblCellMar>
          <w:left w:w="0" w:type="dxa"/>
          <w:right w:w="0" w:type="dxa"/>
        </w:tblCellMar>
        <w:tblLook w:val="01E0" w:firstRow="1" w:lastRow="1" w:firstColumn="1" w:lastColumn="1" w:noHBand="0" w:noVBand="0"/>
      </w:tblPr>
      <w:tblGrid>
        <w:gridCol w:w="536"/>
        <w:gridCol w:w="480"/>
        <w:gridCol w:w="330"/>
        <w:gridCol w:w="390"/>
        <w:gridCol w:w="330"/>
        <w:gridCol w:w="510"/>
        <w:gridCol w:w="390"/>
        <w:gridCol w:w="390"/>
        <w:gridCol w:w="330"/>
        <w:gridCol w:w="510"/>
        <w:gridCol w:w="360"/>
        <w:gridCol w:w="360"/>
        <w:gridCol w:w="360"/>
        <w:gridCol w:w="510"/>
        <w:gridCol w:w="360"/>
        <w:gridCol w:w="300"/>
        <w:gridCol w:w="300"/>
        <w:gridCol w:w="300"/>
        <w:gridCol w:w="270"/>
        <w:gridCol w:w="301"/>
        <w:gridCol w:w="237"/>
      </w:tblGrid>
      <w:tr w:rsidR="00A5792B" w14:paraId="34DDB359" w14:textId="77777777">
        <w:trPr>
          <w:trHeight w:val="169"/>
        </w:trPr>
        <w:tc>
          <w:tcPr>
            <w:tcW w:w="536" w:type="dxa"/>
          </w:tcPr>
          <w:p w14:paraId="2E850584" w14:textId="77777777" w:rsidR="00A5792B" w:rsidRDefault="002F44C1">
            <w:pPr>
              <w:pStyle w:val="TableParagraph"/>
              <w:spacing w:line="113" w:lineRule="exact"/>
              <w:ind w:left="25"/>
              <w:rPr>
                <w:sz w:val="10"/>
              </w:rPr>
            </w:pPr>
            <w:r>
              <w:rPr>
                <w:sz w:val="10"/>
              </w:rPr>
              <w:t>SCI 4M</w:t>
            </w:r>
          </w:p>
        </w:tc>
        <w:tc>
          <w:tcPr>
            <w:tcW w:w="480" w:type="dxa"/>
          </w:tcPr>
          <w:p w14:paraId="403158DE" w14:textId="77777777" w:rsidR="00A5792B" w:rsidRDefault="002F44C1">
            <w:pPr>
              <w:pStyle w:val="TableParagraph"/>
              <w:spacing w:line="113" w:lineRule="exact"/>
              <w:ind w:left="149"/>
              <w:rPr>
                <w:sz w:val="10"/>
              </w:rPr>
            </w:pPr>
            <w:r>
              <w:rPr>
                <w:sz w:val="10"/>
              </w:rPr>
              <w:t>NIGHT</w:t>
            </w:r>
          </w:p>
        </w:tc>
        <w:tc>
          <w:tcPr>
            <w:tcW w:w="330" w:type="dxa"/>
          </w:tcPr>
          <w:p w14:paraId="402B142A" w14:textId="77777777" w:rsidR="00A5792B" w:rsidRDefault="002F44C1">
            <w:pPr>
              <w:pStyle w:val="TableParagraph"/>
              <w:spacing w:line="113" w:lineRule="exact"/>
              <w:ind w:left="9" w:right="98"/>
              <w:jc w:val="center"/>
              <w:rPr>
                <w:sz w:val="10"/>
              </w:rPr>
            </w:pPr>
            <w:r>
              <w:rPr>
                <w:sz w:val="10"/>
              </w:rPr>
              <w:t>MED</w:t>
            </w:r>
          </w:p>
        </w:tc>
        <w:tc>
          <w:tcPr>
            <w:tcW w:w="390" w:type="dxa"/>
          </w:tcPr>
          <w:p w14:paraId="4FB16F17" w14:textId="77777777" w:rsidR="00A5792B" w:rsidRDefault="002F44C1">
            <w:pPr>
              <w:pStyle w:val="TableParagraph"/>
              <w:spacing w:line="113" w:lineRule="exact"/>
              <w:ind w:right="88"/>
              <w:jc w:val="right"/>
              <w:rPr>
                <w:sz w:val="10"/>
              </w:rPr>
            </w:pPr>
            <w:r>
              <w:rPr>
                <w:w w:val="95"/>
                <w:sz w:val="10"/>
              </w:rPr>
              <w:t>0.7</w:t>
            </w:r>
          </w:p>
        </w:tc>
        <w:tc>
          <w:tcPr>
            <w:tcW w:w="330" w:type="dxa"/>
          </w:tcPr>
          <w:p w14:paraId="64FFAB68" w14:textId="77777777" w:rsidR="00A5792B" w:rsidRDefault="002F44C1">
            <w:pPr>
              <w:pStyle w:val="TableParagraph"/>
              <w:spacing w:line="113" w:lineRule="exact"/>
              <w:ind w:right="58"/>
              <w:jc w:val="right"/>
              <w:rPr>
                <w:sz w:val="10"/>
              </w:rPr>
            </w:pPr>
            <w:r>
              <w:rPr>
                <w:w w:val="95"/>
                <w:sz w:val="10"/>
              </w:rPr>
              <w:t>0.0</w:t>
            </w:r>
          </w:p>
        </w:tc>
        <w:tc>
          <w:tcPr>
            <w:tcW w:w="510" w:type="dxa"/>
          </w:tcPr>
          <w:p w14:paraId="3F5F9DC2" w14:textId="77777777" w:rsidR="00A5792B" w:rsidRDefault="002F44C1">
            <w:pPr>
              <w:pStyle w:val="TableParagraph"/>
              <w:spacing w:line="113" w:lineRule="exact"/>
              <w:ind w:left="59"/>
              <w:rPr>
                <w:sz w:val="10"/>
              </w:rPr>
            </w:pPr>
            <w:r>
              <w:rPr>
                <w:sz w:val="10"/>
              </w:rPr>
              <w:t>-0.7</w:t>
            </w:r>
          </w:p>
        </w:tc>
        <w:tc>
          <w:tcPr>
            <w:tcW w:w="390" w:type="dxa"/>
          </w:tcPr>
          <w:p w14:paraId="5233E14F" w14:textId="77777777" w:rsidR="00A5792B" w:rsidRDefault="002F44C1">
            <w:pPr>
              <w:pStyle w:val="TableParagraph"/>
              <w:spacing w:line="113" w:lineRule="exact"/>
              <w:ind w:left="88"/>
              <w:jc w:val="center"/>
              <w:rPr>
                <w:sz w:val="10"/>
              </w:rPr>
            </w:pPr>
            <w:r>
              <w:rPr>
                <w:w w:val="99"/>
                <w:sz w:val="10"/>
              </w:rPr>
              <w:t>0</w:t>
            </w:r>
          </w:p>
        </w:tc>
        <w:tc>
          <w:tcPr>
            <w:tcW w:w="390" w:type="dxa"/>
          </w:tcPr>
          <w:p w14:paraId="2B5778A1" w14:textId="77777777" w:rsidR="00A5792B" w:rsidRDefault="002F44C1">
            <w:pPr>
              <w:pStyle w:val="TableParagraph"/>
              <w:spacing w:line="113" w:lineRule="exact"/>
              <w:ind w:left="119"/>
              <w:rPr>
                <w:sz w:val="10"/>
              </w:rPr>
            </w:pPr>
            <w:r>
              <w:rPr>
                <w:sz w:val="10"/>
              </w:rPr>
              <w:t>0.3</w:t>
            </w:r>
          </w:p>
        </w:tc>
        <w:tc>
          <w:tcPr>
            <w:tcW w:w="330" w:type="dxa"/>
          </w:tcPr>
          <w:p w14:paraId="55BB85AA" w14:textId="77777777" w:rsidR="00A5792B" w:rsidRDefault="002F44C1">
            <w:pPr>
              <w:pStyle w:val="TableParagraph"/>
              <w:spacing w:line="113" w:lineRule="exact"/>
              <w:ind w:left="68" w:right="40"/>
              <w:jc w:val="center"/>
              <w:rPr>
                <w:sz w:val="10"/>
              </w:rPr>
            </w:pPr>
            <w:r>
              <w:rPr>
                <w:sz w:val="10"/>
              </w:rPr>
              <w:t>0.0</w:t>
            </w:r>
          </w:p>
        </w:tc>
        <w:tc>
          <w:tcPr>
            <w:tcW w:w="510" w:type="dxa"/>
          </w:tcPr>
          <w:p w14:paraId="1603A80C" w14:textId="77777777" w:rsidR="00A5792B" w:rsidRDefault="002F44C1">
            <w:pPr>
              <w:pStyle w:val="TableParagraph"/>
              <w:spacing w:line="113" w:lineRule="exact"/>
              <w:ind w:left="59"/>
              <w:rPr>
                <w:sz w:val="10"/>
              </w:rPr>
            </w:pPr>
            <w:r>
              <w:rPr>
                <w:sz w:val="10"/>
              </w:rPr>
              <w:t>-0.3</w:t>
            </w:r>
          </w:p>
        </w:tc>
        <w:tc>
          <w:tcPr>
            <w:tcW w:w="360" w:type="dxa"/>
          </w:tcPr>
          <w:p w14:paraId="25528D4F" w14:textId="77777777" w:rsidR="00A5792B" w:rsidRDefault="002F44C1">
            <w:pPr>
              <w:pStyle w:val="TableParagraph"/>
              <w:spacing w:line="113" w:lineRule="exact"/>
              <w:ind w:right="89"/>
              <w:jc w:val="right"/>
              <w:rPr>
                <w:sz w:val="10"/>
              </w:rPr>
            </w:pPr>
            <w:r>
              <w:rPr>
                <w:w w:val="99"/>
                <w:sz w:val="10"/>
              </w:rPr>
              <w:t>0</w:t>
            </w:r>
          </w:p>
        </w:tc>
        <w:tc>
          <w:tcPr>
            <w:tcW w:w="360" w:type="dxa"/>
          </w:tcPr>
          <w:p w14:paraId="6B03C4F9" w14:textId="77777777" w:rsidR="00A5792B" w:rsidRDefault="002F44C1">
            <w:pPr>
              <w:pStyle w:val="TableParagraph"/>
              <w:spacing w:line="113" w:lineRule="exact"/>
              <w:ind w:left="69" w:right="69"/>
              <w:jc w:val="center"/>
              <w:rPr>
                <w:sz w:val="10"/>
              </w:rPr>
            </w:pPr>
            <w:r>
              <w:rPr>
                <w:sz w:val="10"/>
              </w:rPr>
              <w:t>0.3</w:t>
            </w:r>
          </w:p>
        </w:tc>
        <w:tc>
          <w:tcPr>
            <w:tcW w:w="360" w:type="dxa"/>
          </w:tcPr>
          <w:p w14:paraId="0AA863EB" w14:textId="77777777" w:rsidR="00A5792B" w:rsidRDefault="002F44C1">
            <w:pPr>
              <w:pStyle w:val="TableParagraph"/>
              <w:spacing w:line="113" w:lineRule="exact"/>
              <w:ind w:left="88"/>
              <w:rPr>
                <w:sz w:val="10"/>
              </w:rPr>
            </w:pPr>
            <w:r>
              <w:rPr>
                <w:sz w:val="10"/>
              </w:rPr>
              <w:t>0.0</w:t>
            </w:r>
          </w:p>
        </w:tc>
        <w:tc>
          <w:tcPr>
            <w:tcW w:w="510" w:type="dxa"/>
          </w:tcPr>
          <w:p w14:paraId="790DF1BA" w14:textId="77777777" w:rsidR="00A5792B" w:rsidRDefault="002F44C1">
            <w:pPr>
              <w:pStyle w:val="TableParagraph"/>
              <w:spacing w:line="113" w:lineRule="exact"/>
              <w:ind w:left="88"/>
              <w:rPr>
                <w:sz w:val="10"/>
              </w:rPr>
            </w:pPr>
            <w:r>
              <w:rPr>
                <w:sz w:val="10"/>
              </w:rPr>
              <w:t>-0.3</w:t>
            </w:r>
          </w:p>
        </w:tc>
        <w:tc>
          <w:tcPr>
            <w:tcW w:w="360" w:type="dxa"/>
          </w:tcPr>
          <w:p w14:paraId="26FF7817" w14:textId="77777777" w:rsidR="00A5792B" w:rsidRDefault="002F44C1">
            <w:pPr>
              <w:pStyle w:val="TableParagraph"/>
              <w:spacing w:line="113" w:lineRule="exact"/>
              <w:ind w:right="119"/>
              <w:jc w:val="right"/>
              <w:rPr>
                <w:sz w:val="10"/>
              </w:rPr>
            </w:pPr>
            <w:r>
              <w:rPr>
                <w:w w:val="99"/>
                <w:sz w:val="10"/>
              </w:rPr>
              <w:t>0</w:t>
            </w:r>
          </w:p>
        </w:tc>
        <w:tc>
          <w:tcPr>
            <w:tcW w:w="300" w:type="dxa"/>
          </w:tcPr>
          <w:p w14:paraId="31AEC639" w14:textId="77777777" w:rsidR="00A5792B" w:rsidRDefault="002F44C1">
            <w:pPr>
              <w:pStyle w:val="TableParagraph"/>
              <w:spacing w:line="113" w:lineRule="exact"/>
              <w:ind w:right="119"/>
              <w:jc w:val="right"/>
              <w:rPr>
                <w:sz w:val="10"/>
              </w:rPr>
            </w:pPr>
            <w:r>
              <w:rPr>
                <w:w w:val="99"/>
                <w:sz w:val="10"/>
              </w:rPr>
              <w:t>0</w:t>
            </w:r>
          </w:p>
        </w:tc>
        <w:tc>
          <w:tcPr>
            <w:tcW w:w="300" w:type="dxa"/>
          </w:tcPr>
          <w:p w14:paraId="18F75792" w14:textId="77777777" w:rsidR="00A5792B" w:rsidRDefault="002F44C1">
            <w:pPr>
              <w:pStyle w:val="TableParagraph"/>
              <w:spacing w:line="113" w:lineRule="exact"/>
              <w:ind w:right="1"/>
              <w:jc w:val="center"/>
              <w:rPr>
                <w:sz w:val="10"/>
              </w:rPr>
            </w:pPr>
            <w:r>
              <w:rPr>
                <w:w w:val="99"/>
                <w:sz w:val="10"/>
              </w:rPr>
              <w:t>0</w:t>
            </w:r>
          </w:p>
        </w:tc>
        <w:tc>
          <w:tcPr>
            <w:tcW w:w="300" w:type="dxa"/>
          </w:tcPr>
          <w:p w14:paraId="63E72DDD" w14:textId="77777777" w:rsidR="00A5792B" w:rsidRDefault="002F44C1">
            <w:pPr>
              <w:pStyle w:val="TableParagraph"/>
              <w:spacing w:line="113" w:lineRule="exact"/>
              <w:ind w:left="118"/>
              <w:rPr>
                <w:sz w:val="10"/>
              </w:rPr>
            </w:pPr>
            <w:r>
              <w:rPr>
                <w:w w:val="99"/>
                <w:sz w:val="10"/>
              </w:rPr>
              <w:t>6</w:t>
            </w:r>
          </w:p>
        </w:tc>
        <w:tc>
          <w:tcPr>
            <w:tcW w:w="270" w:type="dxa"/>
          </w:tcPr>
          <w:p w14:paraId="36D76F79" w14:textId="77777777" w:rsidR="00A5792B" w:rsidRDefault="002F44C1">
            <w:pPr>
              <w:pStyle w:val="TableParagraph"/>
              <w:spacing w:line="113" w:lineRule="exact"/>
              <w:ind w:left="26"/>
              <w:jc w:val="center"/>
              <w:rPr>
                <w:sz w:val="10"/>
              </w:rPr>
            </w:pPr>
            <w:r>
              <w:rPr>
                <w:w w:val="99"/>
                <w:sz w:val="10"/>
              </w:rPr>
              <w:t>2</w:t>
            </w:r>
          </w:p>
        </w:tc>
        <w:tc>
          <w:tcPr>
            <w:tcW w:w="301" w:type="dxa"/>
          </w:tcPr>
          <w:p w14:paraId="01DC35ED" w14:textId="77777777" w:rsidR="00A5792B" w:rsidRDefault="002F44C1">
            <w:pPr>
              <w:pStyle w:val="TableParagraph"/>
              <w:spacing w:line="113" w:lineRule="exact"/>
              <w:ind w:left="88"/>
              <w:rPr>
                <w:sz w:val="10"/>
              </w:rPr>
            </w:pPr>
            <w:r>
              <w:rPr>
                <w:w w:val="99"/>
                <w:sz w:val="10"/>
              </w:rPr>
              <w:t>0</w:t>
            </w:r>
          </w:p>
        </w:tc>
        <w:tc>
          <w:tcPr>
            <w:tcW w:w="237" w:type="dxa"/>
          </w:tcPr>
          <w:p w14:paraId="780D64B7" w14:textId="77777777" w:rsidR="00A5792B" w:rsidRDefault="002F44C1">
            <w:pPr>
              <w:pStyle w:val="TableParagraph"/>
              <w:spacing w:line="113" w:lineRule="exact"/>
              <w:ind w:right="26"/>
              <w:jc w:val="right"/>
              <w:rPr>
                <w:sz w:val="10"/>
              </w:rPr>
            </w:pPr>
            <w:r>
              <w:rPr>
                <w:w w:val="99"/>
                <w:sz w:val="10"/>
              </w:rPr>
              <w:t>8</w:t>
            </w:r>
          </w:p>
        </w:tc>
      </w:tr>
      <w:tr w:rsidR="00A5792B" w14:paraId="7BC232BE" w14:textId="77777777">
        <w:trPr>
          <w:trHeight w:val="226"/>
        </w:trPr>
        <w:tc>
          <w:tcPr>
            <w:tcW w:w="536" w:type="dxa"/>
          </w:tcPr>
          <w:p w14:paraId="38363945" w14:textId="77777777" w:rsidR="00A5792B" w:rsidRDefault="00A5792B">
            <w:pPr>
              <w:pStyle w:val="TableParagraph"/>
              <w:rPr>
                <w:rFonts w:ascii="Times New Roman"/>
                <w:sz w:val="10"/>
              </w:rPr>
            </w:pPr>
          </w:p>
        </w:tc>
        <w:tc>
          <w:tcPr>
            <w:tcW w:w="480" w:type="dxa"/>
          </w:tcPr>
          <w:p w14:paraId="133FE10A" w14:textId="77777777" w:rsidR="00A5792B" w:rsidRDefault="002F44C1">
            <w:pPr>
              <w:pStyle w:val="TableParagraph"/>
              <w:spacing w:before="56"/>
              <w:ind w:left="149"/>
              <w:rPr>
                <w:sz w:val="10"/>
              </w:rPr>
            </w:pPr>
            <w:r>
              <w:rPr>
                <w:sz w:val="10"/>
              </w:rPr>
              <w:t>DAY</w:t>
            </w:r>
          </w:p>
        </w:tc>
        <w:tc>
          <w:tcPr>
            <w:tcW w:w="330" w:type="dxa"/>
          </w:tcPr>
          <w:p w14:paraId="14A8EF5D" w14:textId="77777777" w:rsidR="00A5792B" w:rsidRDefault="002F44C1">
            <w:pPr>
              <w:pStyle w:val="TableParagraph"/>
              <w:spacing w:before="56"/>
              <w:ind w:left="9" w:right="98"/>
              <w:jc w:val="center"/>
              <w:rPr>
                <w:sz w:val="10"/>
              </w:rPr>
            </w:pPr>
            <w:r>
              <w:rPr>
                <w:sz w:val="10"/>
              </w:rPr>
              <w:t>MED</w:t>
            </w:r>
          </w:p>
        </w:tc>
        <w:tc>
          <w:tcPr>
            <w:tcW w:w="390" w:type="dxa"/>
          </w:tcPr>
          <w:p w14:paraId="2FF37523" w14:textId="77777777" w:rsidR="00A5792B" w:rsidRDefault="002F44C1">
            <w:pPr>
              <w:pStyle w:val="TableParagraph"/>
              <w:spacing w:before="56"/>
              <w:ind w:right="88"/>
              <w:jc w:val="right"/>
              <w:rPr>
                <w:sz w:val="10"/>
              </w:rPr>
            </w:pPr>
            <w:r>
              <w:rPr>
                <w:w w:val="95"/>
                <w:sz w:val="10"/>
              </w:rPr>
              <w:t>1.2</w:t>
            </w:r>
          </w:p>
        </w:tc>
        <w:tc>
          <w:tcPr>
            <w:tcW w:w="330" w:type="dxa"/>
          </w:tcPr>
          <w:p w14:paraId="29E19BF4" w14:textId="77777777" w:rsidR="00A5792B" w:rsidRDefault="002F44C1">
            <w:pPr>
              <w:pStyle w:val="TableParagraph"/>
              <w:spacing w:before="56"/>
              <w:ind w:right="58"/>
              <w:jc w:val="right"/>
              <w:rPr>
                <w:sz w:val="10"/>
              </w:rPr>
            </w:pPr>
            <w:r>
              <w:rPr>
                <w:w w:val="95"/>
                <w:sz w:val="10"/>
              </w:rPr>
              <w:t>0.0</w:t>
            </w:r>
          </w:p>
        </w:tc>
        <w:tc>
          <w:tcPr>
            <w:tcW w:w="510" w:type="dxa"/>
          </w:tcPr>
          <w:p w14:paraId="4F28AA1E" w14:textId="77777777" w:rsidR="00A5792B" w:rsidRDefault="002F44C1">
            <w:pPr>
              <w:pStyle w:val="TableParagraph"/>
              <w:spacing w:before="56"/>
              <w:ind w:left="59"/>
              <w:rPr>
                <w:sz w:val="10"/>
              </w:rPr>
            </w:pPr>
            <w:r>
              <w:rPr>
                <w:sz w:val="10"/>
              </w:rPr>
              <w:t>-1.2</w:t>
            </w:r>
          </w:p>
        </w:tc>
        <w:tc>
          <w:tcPr>
            <w:tcW w:w="390" w:type="dxa"/>
          </w:tcPr>
          <w:p w14:paraId="66132FDE" w14:textId="77777777" w:rsidR="00A5792B" w:rsidRDefault="002F44C1">
            <w:pPr>
              <w:pStyle w:val="TableParagraph"/>
              <w:spacing w:before="56"/>
              <w:ind w:left="88"/>
              <w:jc w:val="center"/>
              <w:rPr>
                <w:sz w:val="10"/>
              </w:rPr>
            </w:pPr>
            <w:r>
              <w:rPr>
                <w:w w:val="99"/>
                <w:sz w:val="10"/>
              </w:rPr>
              <w:t>0</w:t>
            </w:r>
          </w:p>
        </w:tc>
        <w:tc>
          <w:tcPr>
            <w:tcW w:w="390" w:type="dxa"/>
          </w:tcPr>
          <w:p w14:paraId="092031DE" w14:textId="77777777" w:rsidR="00A5792B" w:rsidRDefault="002F44C1">
            <w:pPr>
              <w:pStyle w:val="TableParagraph"/>
              <w:spacing w:before="56"/>
              <w:ind w:left="119"/>
              <w:rPr>
                <w:sz w:val="10"/>
              </w:rPr>
            </w:pPr>
            <w:r>
              <w:rPr>
                <w:sz w:val="10"/>
              </w:rPr>
              <w:t>0.6</w:t>
            </w:r>
          </w:p>
        </w:tc>
        <w:tc>
          <w:tcPr>
            <w:tcW w:w="330" w:type="dxa"/>
          </w:tcPr>
          <w:p w14:paraId="3325B970" w14:textId="77777777" w:rsidR="00A5792B" w:rsidRDefault="002F44C1">
            <w:pPr>
              <w:pStyle w:val="TableParagraph"/>
              <w:spacing w:before="56"/>
              <w:ind w:left="68" w:right="40"/>
              <w:jc w:val="center"/>
              <w:rPr>
                <w:sz w:val="10"/>
              </w:rPr>
            </w:pPr>
            <w:r>
              <w:rPr>
                <w:sz w:val="10"/>
              </w:rPr>
              <w:t>0.0</w:t>
            </w:r>
          </w:p>
        </w:tc>
        <w:tc>
          <w:tcPr>
            <w:tcW w:w="510" w:type="dxa"/>
          </w:tcPr>
          <w:p w14:paraId="4947C279" w14:textId="77777777" w:rsidR="00A5792B" w:rsidRDefault="002F44C1">
            <w:pPr>
              <w:pStyle w:val="TableParagraph"/>
              <w:spacing w:before="56"/>
              <w:ind w:left="59"/>
              <w:rPr>
                <w:sz w:val="10"/>
              </w:rPr>
            </w:pPr>
            <w:r>
              <w:rPr>
                <w:sz w:val="10"/>
              </w:rPr>
              <w:t>-0.6</w:t>
            </w:r>
          </w:p>
        </w:tc>
        <w:tc>
          <w:tcPr>
            <w:tcW w:w="360" w:type="dxa"/>
          </w:tcPr>
          <w:p w14:paraId="60FC6C0E" w14:textId="77777777" w:rsidR="00A5792B" w:rsidRDefault="002F44C1">
            <w:pPr>
              <w:pStyle w:val="TableParagraph"/>
              <w:spacing w:before="56"/>
              <w:ind w:right="89"/>
              <w:jc w:val="right"/>
              <w:rPr>
                <w:sz w:val="10"/>
              </w:rPr>
            </w:pPr>
            <w:r>
              <w:rPr>
                <w:w w:val="99"/>
                <w:sz w:val="10"/>
              </w:rPr>
              <w:t>0</w:t>
            </w:r>
          </w:p>
        </w:tc>
        <w:tc>
          <w:tcPr>
            <w:tcW w:w="360" w:type="dxa"/>
          </w:tcPr>
          <w:p w14:paraId="4ECA3598" w14:textId="77777777" w:rsidR="00A5792B" w:rsidRDefault="002F44C1">
            <w:pPr>
              <w:pStyle w:val="TableParagraph"/>
              <w:spacing w:before="56"/>
              <w:ind w:left="69" w:right="69"/>
              <w:jc w:val="center"/>
              <w:rPr>
                <w:sz w:val="10"/>
              </w:rPr>
            </w:pPr>
            <w:r>
              <w:rPr>
                <w:sz w:val="10"/>
              </w:rPr>
              <w:t>0.6</w:t>
            </w:r>
          </w:p>
        </w:tc>
        <w:tc>
          <w:tcPr>
            <w:tcW w:w="360" w:type="dxa"/>
          </w:tcPr>
          <w:p w14:paraId="3E76E043" w14:textId="77777777" w:rsidR="00A5792B" w:rsidRDefault="002F44C1">
            <w:pPr>
              <w:pStyle w:val="TableParagraph"/>
              <w:spacing w:before="56"/>
              <w:ind w:left="88"/>
              <w:rPr>
                <w:sz w:val="10"/>
              </w:rPr>
            </w:pPr>
            <w:r>
              <w:rPr>
                <w:sz w:val="10"/>
              </w:rPr>
              <w:t>0.0</w:t>
            </w:r>
          </w:p>
        </w:tc>
        <w:tc>
          <w:tcPr>
            <w:tcW w:w="510" w:type="dxa"/>
          </w:tcPr>
          <w:p w14:paraId="71862E39" w14:textId="77777777" w:rsidR="00A5792B" w:rsidRDefault="002F44C1">
            <w:pPr>
              <w:pStyle w:val="TableParagraph"/>
              <w:spacing w:before="56"/>
              <w:ind w:left="88"/>
              <w:rPr>
                <w:sz w:val="10"/>
              </w:rPr>
            </w:pPr>
            <w:r>
              <w:rPr>
                <w:sz w:val="10"/>
              </w:rPr>
              <w:t>-0.6</w:t>
            </w:r>
          </w:p>
        </w:tc>
        <w:tc>
          <w:tcPr>
            <w:tcW w:w="360" w:type="dxa"/>
          </w:tcPr>
          <w:p w14:paraId="43A83046" w14:textId="77777777" w:rsidR="00A5792B" w:rsidRDefault="002F44C1">
            <w:pPr>
              <w:pStyle w:val="TableParagraph"/>
              <w:spacing w:before="56"/>
              <w:ind w:right="119"/>
              <w:jc w:val="right"/>
              <w:rPr>
                <w:sz w:val="10"/>
              </w:rPr>
            </w:pPr>
            <w:r>
              <w:rPr>
                <w:w w:val="99"/>
                <w:sz w:val="10"/>
              </w:rPr>
              <w:t>0</w:t>
            </w:r>
          </w:p>
        </w:tc>
        <w:tc>
          <w:tcPr>
            <w:tcW w:w="300" w:type="dxa"/>
          </w:tcPr>
          <w:p w14:paraId="2650D91B" w14:textId="77777777" w:rsidR="00A5792B" w:rsidRDefault="002F44C1">
            <w:pPr>
              <w:pStyle w:val="TableParagraph"/>
              <w:spacing w:before="56"/>
              <w:ind w:right="119"/>
              <w:jc w:val="right"/>
              <w:rPr>
                <w:sz w:val="10"/>
              </w:rPr>
            </w:pPr>
            <w:r>
              <w:rPr>
                <w:w w:val="99"/>
                <w:sz w:val="10"/>
              </w:rPr>
              <w:t>0</w:t>
            </w:r>
          </w:p>
        </w:tc>
        <w:tc>
          <w:tcPr>
            <w:tcW w:w="300" w:type="dxa"/>
          </w:tcPr>
          <w:p w14:paraId="06A594F6" w14:textId="77777777" w:rsidR="00A5792B" w:rsidRDefault="002F44C1">
            <w:pPr>
              <w:pStyle w:val="TableParagraph"/>
              <w:spacing w:before="56"/>
              <w:ind w:right="1"/>
              <w:jc w:val="center"/>
              <w:rPr>
                <w:sz w:val="10"/>
              </w:rPr>
            </w:pPr>
            <w:r>
              <w:rPr>
                <w:w w:val="99"/>
                <w:sz w:val="10"/>
              </w:rPr>
              <w:t>0</w:t>
            </w:r>
          </w:p>
        </w:tc>
        <w:tc>
          <w:tcPr>
            <w:tcW w:w="300" w:type="dxa"/>
          </w:tcPr>
          <w:p w14:paraId="19506508" w14:textId="77777777" w:rsidR="00A5792B" w:rsidRDefault="002F44C1">
            <w:pPr>
              <w:pStyle w:val="TableParagraph"/>
              <w:spacing w:before="56"/>
              <w:ind w:left="118"/>
              <w:rPr>
                <w:sz w:val="10"/>
              </w:rPr>
            </w:pPr>
            <w:r>
              <w:rPr>
                <w:w w:val="99"/>
                <w:sz w:val="10"/>
              </w:rPr>
              <w:t>6</w:t>
            </w:r>
          </w:p>
        </w:tc>
        <w:tc>
          <w:tcPr>
            <w:tcW w:w="270" w:type="dxa"/>
          </w:tcPr>
          <w:p w14:paraId="3C409835" w14:textId="77777777" w:rsidR="00A5792B" w:rsidRDefault="002F44C1">
            <w:pPr>
              <w:pStyle w:val="TableParagraph"/>
              <w:spacing w:before="56"/>
              <w:ind w:left="26"/>
              <w:jc w:val="center"/>
              <w:rPr>
                <w:sz w:val="10"/>
              </w:rPr>
            </w:pPr>
            <w:r>
              <w:rPr>
                <w:w w:val="99"/>
                <w:sz w:val="10"/>
              </w:rPr>
              <w:t>2</w:t>
            </w:r>
          </w:p>
        </w:tc>
        <w:tc>
          <w:tcPr>
            <w:tcW w:w="301" w:type="dxa"/>
          </w:tcPr>
          <w:p w14:paraId="151BFADB" w14:textId="77777777" w:rsidR="00A5792B" w:rsidRDefault="002F44C1">
            <w:pPr>
              <w:pStyle w:val="TableParagraph"/>
              <w:spacing w:before="56"/>
              <w:ind w:left="88"/>
              <w:rPr>
                <w:sz w:val="10"/>
              </w:rPr>
            </w:pPr>
            <w:r>
              <w:rPr>
                <w:w w:val="99"/>
                <w:sz w:val="10"/>
              </w:rPr>
              <w:t>0</w:t>
            </w:r>
          </w:p>
        </w:tc>
        <w:tc>
          <w:tcPr>
            <w:tcW w:w="237" w:type="dxa"/>
          </w:tcPr>
          <w:p w14:paraId="6D734F9D" w14:textId="77777777" w:rsidR="00A5792B" w:rsidRDefault="002F44C1">
            <w:pPr>
              <w:pStyle w:val="TableParagraph"/>
              <w:spacing w:before="56"/>
              <w:ind w:right="26"/>
              <w:jc w:val="right"/>
              <w:rPr>
                <w:sz w:val="10"/>
              </w:rPr>
            </w:pPr>
            <w:r>
              <w:rPr>
                <w:w w:val="99"/>
                <w:sz w:val="10"/>
              </w:rPr>
              <w:t>8</w:t>
            </w:r>
          </w:p>
        </w:tc>
      </w:tr>
      <w:tr w:rsidR="00A5792B" w14:paraId="58ED7A66" w14:textId="77777777">
        <w:trPr>
          <w:trHeight w:val="169"/>
        </w:trPr>
        <w:tc>
          <w:tcPr>
            <w:tcW w:w="536" w:type="dxa"/>
          </w:tcPr>
          <w:p w14:paraId="642194D6" w14:textId="77777777" w:rsidR="00A5792B" w:rsidRDefault="00A5792B">
            <w:pPr>
              <w:pStyle w:val="TableParagraph"/>
              <w:rPr>
                <w:rFonts w:ascii="Times New Roman"/>
                <w:sz w:val="10"/>
              </w:rPr>
            </w:pPr>
          </w:p>
        </w:tc>
        <w:tc>
          <w:tcPr>
            <w:tcW w:w="480" w:type="dxa"/>
          </w:tcPr>
          <w:p w14:paraId="7757D2A5" w14:textId="77777777" w:rsidR="00A5792B" w:rsidRDefault="002F44C1">
            <w:pPr>
              <w:pStyle w:val="TableParagraph"/>
              <w:spacing w:before="56" w:line="93" w:lineRule="exact"/>
              <w:ind w:left="149"/>
              <w:rPr>
                <w:sz w:val="10"/>
              </w:rPr>
            </w:pPr>
            <w:r>
              <w:rPr>
                <w:sz w:val="10"/>
              </w:rPr>
              <w:t>EVE</w:t>
            </w:r>
          </w:p>
        </w:tc>
        <w:tc>
          <w:tcPr>
            <w:tcW w:w="330" w:type="dxa"/>
          </w:tcPr>
          <w:p w14:paraId="7F38FC46" w14:textId="77777777" w:rsidR="00A5792B" w:rsidRDefault="002F44C1">
            <w:pPr>
              <w:pStyle w:val="TableParagraph"/>
              <w:spacing w:before="56" w:line="93" w:lineRule="exact"/>
              <w:ind w:left="9" w:right="98"/>
              <w:jc w:val="center"/>
              <w:rPr>
                <w:sz w:val="10"/>
              </w:rPr>
            </w:pPr>
            <w:r>
              <w:rPr>
                <w:sz w:val="10"/>
              </w:rPr>
              <w:t>MED</w:t>
            </w:r>
          </w:p>
        </w:tc>
        <w:tc>
          <w:tcPr>
            <w:tcW w:w="390" w:type="dxa"/>
          </w:tcPr>
          <w:p w14:paraId="4832FED8" w14:textId="77777777" w:rsidR="00A5792B" w:rsidRDefault="002F44C1">
            <w:pPr>
              <w:pStyle w:val="TableParagraph"/>
              <w:spacing w:before="56" w:line="93" w:lineRule="exact"/>
              <w:ind w:right="88"/>
              <w:jc w:val="right"/>
              <w:rPr>
                <w:sz w:val="10"/>
              </w:rPr>
            </w:pPr>
            <w:r>
              <w:rPr>
                <w:w w:val="95"/>
                <w:sz w:val="10"/>
              </w:rPr>
              <w:t>0.8</w:t>
            </w:r>
          </w:p>
        </w:tc>
        <w:tc>
          <w:tcPr>
            <w:tcW w:w="330" w:type="dxa"/>
          </w:tcPr>
          <w:p w14:paraId="67677038" w14:textId="77777777" w:rsidR="00A5792B" w:rsidRDefault="002F44C1">
            <w:pPr>
              <w:pStyle w:val="TableParagraph"/>
              <w:spacing w:before="56" w:line="93" w:lineRule="exact"/>
              <w:ind w:right="58"/>
              <w:jc w:val="right"/>
              <w:rPr>
                <w:sz w:val="10"/>
              </w:rPr>
            </w:pPr>
            <w:r>
              <w:rPr>
                <w:w w:val="95"/>
                <w:sz w:val="10"/>
              </w:rPr>
              <w:t>0.0</w:t>
            </w:r>
          </w:p>
        </w:tc>
        <w:tc>
          <w:tcPr>
            <w:tcW w:w="510" w:type="dxa"/>
          </w:tcPr>
          <w:p w14:paraId="064906B0" w14:textId="77777777" w:rsidR="00A5792B" w:rsidRDefault="002F44C1">
            <w:pPr>
              <w:pStyle w:val="TableParagraph"/>
              <w:spacing w:before="56" w:line="93" w:lineRule="exact"/>
              <w:ind w:left="59"/>
              <w:rPr>
                <w:sz w:val="10"/>
              </w:rPr>
            </w:pPr>
            <w:r>
              <w:rPr>
                <w:sz w:val="10"/>
              </w:rPr>
              <w:t>-0.8</w:t>
            </w:r>
          </w:p>
        </w:tc>
        <w:tc>
          <w:tcPr>
            <w:tcW w:w="390" w:type="dxa"/>
          </w:tcPr>
          <w:p w14:paraId="3A924875" w14:textId="77777777" w:rsidR="00A5792B" w:rsidRDefault="002F44C1">
            <w:pPr>
              <w:pStyle w:val="TableParagraph"/>
              <w:spacing w:before="56" w:line="93" w:lineRule="exact"/>
              <w:ind w:left="88"/>
              <w:jc w:val="center"/>
              <w:rPr>
                <w:sz w:val="10"/>
              </w:rPr>
            </w:pPr>
            <w:r>
              <w:rPr>
                <w:w w:val="99"/>
                <w:sz w:val="10"/>
              </w:rPr>
              <w:t>0</w:t>
            </w:r>
          </w:p>
        </w:tc>
        <w:tc>
          <w:tcPr>
            <w:tcW w:w="390" w:type="dxa"/>
          </w:tcPr>
          <w:p w14:paraId="18F28507" w14:textId="77777777" w:rsidR="00A5792B" w:rsidRDefault="002F44C1">
            <w:pPr>
              <w:pStyle w:val="TableParagraph"/>
              <w:spacing w:before="56" w:line="93" w:lineRule="exact"/>
              <w:ind w:left="119"/>
              <w:rPr>
                <w:sz w:val="10"/>
              </w:rPr>
            </w:pPr>
            <w:r>
              <w:rPr>
                <w:sz w:val="10"/>
              </w:rPr>
              <w:t>0.4</w:t>
            </w:r>
          </w:p>
        </w:tc>
        <w:tc>
          <w:tcPr>
            <w:tcW w:w="330" w:type="dxa"/>
          </w:tcPr>
          <w:p w14:paraId="2AE60CD3" w14:textId="77777777" w:rsidR="00A5792B" w:rsidRDefault="002F44C1">
            <w:pPr>
              <w:pStyle w:val="TableParagraph"/>
              <w:spacing w:before="56" w:line="93" w:lineRule="exact"/>
              <w:ind w:left="68" w:right="40"/>
              <w:jc w:val="center"/>
              <w:rPr>
                <w:sz w:val="10"/>
              </w:rPr>
            </w:pPr>
            <w:r>
              <w:rPr>
                <w:sz w:val="10"/>
              </w:rPr>
              <w:t>0.0</w:t>
            </w:r>
          </w:p>
        </w:tc>
        <w:tc>
          <w:tcPr>
            <w:tcW w:w="510" w:type="dxa"/>
          </w:tcPr>
          <w:p w14:paraId="5686C5BB" w14:textId="77777777" w:rsidR="00A5792B" w:rsidRDefault="002F44C1">
            <w:pPr>
              <w:pStyle w:val="TableParagraph"/>
              <w:spacing w:before="56" w:line="93" w:lineRule="exact"/>
              <w:ind w:left="59"/>
              <w:rPr>
                <w:sz w:val="10"/>
              </w:rPr>
            </w:pPr>
            <w:r>
              <w:rPr>
                <w:sz w:val="10"/>
              </w:rPr>
              <w:t>-0.4</w:t>
            </w:r>
          </w:p>
        </w:tc>
        <w:tc>
          <w:tcPr>
            <w:tcW w:w="360" w:type="dxa"/>
          </w:tcPr>
          <w:p w14:paraId="0B5C70ED" w14:textId="77777777" w:rsidR="00A5792B" w:rsidRDefault="002F44C1">
            <w:pPr>
              <w:pStyle w:val="TableParagraph"/>
              <w:spacing w:before="56" w:line="93" w:lineRule="exact"/>
              <w:ind w:right="89"/>
              <w:jc w:val="right"/>
              <w:rPr>
                <w:sz w:val="10"/>
              </w:rPr>
            </w:pPr>
            <w:r>
              <w:rPr>
                <w:w w:val="99"/>
                <w:sz w:val="10"/>
              </w:rPr>
              <w:t>0</w:t>
            </w:r>
          </w:p>
        </w:tc>
        <w:tc>
          <w:tcPr>
            <w:tcW w:w="360" w:type="dxa"/>
          </w:tcPr>
          <w:p w14:paraId="7464ED57" w14:textId="77777777" w:rsidR="00A5792B" w:rsidRDefault="002F44C1">
            <w:pPr>
              <w:pStyle w:val="TableParagraph"/>
              <w:spacing w:before="56" w:line="93" w:lineRule="exact"/>
              <w:ind w:left="69" w:right="69"/>
              <w:jc w:val="center"/>
              <w:rPr>
                <w:sz w:val="10"/>
              </w:rPr>
            </w:pPr>
            <w:r>
              <w:rPr>
                <w:sz w:val="10"/>
              </w:rPr>
              <w:t>0.4</w:t>
            </w:r>
          </w:p>
        </w:tc>
        <w:tc>
          <w:tcPr>
            <w:tcW w:w="360" w:type="dxa"/>
          </w:tcPr>
          <w:p w14:paraId="5EF21A1D" w14:textId="77777777" w:rsidR="00A5792B" w:rsidRDefault="002F44C1">
            <w:pPr>
              <w:pStyle w:val="TableParagraph"/>
              <w:spacing w:before="56" w:line="93" w:lineRule="exact"/>
              <w:ind w:left="88"/>
              <w:rPr>
                <w:sz w:val="10"/>
              </w:rPr>
            </w:pPr>
            <w:r>
              <w:rPr>
                <w:sz w:val="10"/>
              </w:rPr>
              <w:t>0.0</w:t>
            </w:r>
          </w:p>
        </w:tc>
        <w:tc>
          <w:tcPr>
            <w:tcW w:w="510" w:type="dxa"/>
          </w:tcPr>
          <w:p w14:paraId="08E0BFF4" w14:textId="77777777" w:rsidR="00A5792B" w:rsidRDefault="002F44C1">
            <w:pPr>
              <w:pStyle w:val="TableParagraph"/>
              <w:spacing w:before="56" w:line="93" w:lineRule="exact"/>
              <w:ind w:left="88"/>
              <w:rPr>
                <w:sz w:val="10"/>
              </w:rPr>
            </w:pPr>
            <w:r>
              <w:rPr>
                <w:sz w:val="10"/>
              </w:rPr>
              <w:t>-0.4</w:t>
            </w:r>
          </w:p>
        </w:tc>
        <w:tc>
          <w:tcPr>
            <w:tcW w:w="360" w:type="dxa"/>
          </w:tcPr>
          <w:p w14:paraId="313098F5" w14:textId="77777777" w:rsidR="00A5792B" w:rsidRDefault="002F44C1">
            <w:pPr>
              <w:pStyle w:val="TableParagraph"/>
              <w:spacing w:before="56" w:line="93" w:lineRule="exact"/>
              <w:ind w:right="119"/>
              <w:jc w:val="right"/>
              <w:rPr>
                <w:sz w:val="10"/>
              </w:rPr>
            </w:pPr>
            <w:r>
              <w:rPr>
                <w:w w:val="99"/>
                <w:sz w:val="10"/>
              </w:rPr>
              <w:t>0</w:t>
            </w:r>
          </w:p>
        </w:tc>
        <w:tc>
          <w:tcPr>
            <w:tcW w:w="300" w:type="dxa"/>
          </w:tcPr>
          <w:p w14:paraId="3068B404" w14:textId="77777777" w:rsidR="00A5792B" w:rsidRDefault="002F44C1">
            <w:pPr>
              <w:pStyle w:val="TableParagraph"/>
              <w:spacing w:before="56" w:line="93" w:lineRule="exact"/>
              <w:ind w:right="119"/>
              <w:jc w:val="right"/>
              <w:rPr>
                <w:sz w:val="10"/>
              </w:rPr>
            </w:pPr>
            <w:r>
              <w:rPr>
                <w:w w:val="99"/>
                <w:sz w:val="10"/>
              </w:rPr>
              <w:t>0</w:t>
            </w:r>
          </w:p>
        </w:tc>
        <w:tc>
          <w:tcPr>
            <w:tcW w:w="300" w:type="dxa"/>
          </w:tcPr>
          <w:p w14:paraId="3BCEBC18" w14:textId="77777777" w:rsidR="00A5792B" w:rsidRDefault="002F44C1">
            <w:pPr>
              <w:pStyle w:val="TableParagraph"/>
              <w:spacing w:before="56" w:line="93" w:lineRule="exact"/>
              <w:ind w:right="1"/>
              <w:jc w:val="center"/>
              <w:rPr>
                <w:sz w:val="10"/>
              </w:rPr>
            </w:pPr>
            <w:r>
              <w:rPr>
                <w:w w:val="99"/>
                <w:sz w:val="10"/>
              </w:rPr>
              <w:t>0</w:t>
            </w:r>
          </w:p>
        </w:tc>
        <w:tc>
          <w:tcPr>
            <w:tcW w:w="300" w:type="dxa"/>
          </w:tcPr>
          <w:p w14:paraId="0512B8DE" w14:textId="77777777" w:rsidR="00A5792B" w:rsidRDefault="002F44C1">
            <w:pPr>
              <w:pStyle w:val="TableParagraph"/>
              <w:spacing w:before="56" w:line="93" w:lineRule="exact"/>
              <w:ind w:left="118"/>
              <w:rPr>
                <w:sz w:val="10"/>
              </w:rPr>
            </w:pPr>
            <w:r>
              <w:rPr>
                <w:w w:val="99"/>
                <w:sz w:val="10"/>
              </w:rPr>
              <w:t>6</w:t>
            </w:r>
          </w:p>
        </w:tc>
        <w:tc>
          <w:tcPr>
            <w:tcW w:w="270" w:type="dxa"/>
          </w:tcPr>
          <w:p w14:paraId="3A4ACF73" w14:textId="77777777" w:rsidR="00A5792B" w:rsidRDefault="002F44C1">
            <w:pPr>
              <w:pStyle w:val="TableParagraph"/>
              <w:spacing w:before="56" w:line="93" w:lineRule="exact"/>
              <w:ind w:left="26"/>
              <w:jc w:val="center"/>
              <w:rPr>
                <w:sz w:val="10"/>
              </w:rPr>
            </w:pPr>
            <w:r>
              <w:rPr>
                <w:w w:val="99"/>
                <w:sz w:val="10"/>
              </w:rPr>
              <w:t>2</w:t>
            </w:r>
          </w:p>
        </w:tc>
        <w:tc>
          <w:tcPr>
            <w:tcW w:w="301" w:type="dxa"/>
          </w:tcPr>
          <w:p w14:paraId="63054E75" w14:textId="77777777" w:rsidR="00A5792B" w:rsidRDefault="002F44C1">
            <w:pPr>
              <w:pStyle w:val="TableParagraph"/>
              <w:spacing w:before="56" w:line="93" w:lineRule="exact"/>
              <w:ind w:left="88"/>
              <w:rPr>
                <w:sz w:val="10"/>
              </w:rPr>
            </w:pPr>
            <w:r>
              <w:rPr>
                <w:w w:val="99"/>
                <w:sz w:val="10"/>
              </w:rPr>
              <w:t>0</w:t>
            </w:r>
          </w:p>
        </w:tc>
        <w:tc>
          <w:tcPr>
            <w:tcW w:w="237" w:type="dxa"/>
          </w:tcPr>
          <w:p w14:paraId="5D9FDCFB" w14:textId="77777777" w:rsidR="00A5792B" w:rsidRDefault="002F44C1">
            <w:pPr>
              <w:pStyle w:val="TableParagraph"/>
              <w:spacing w:before="56" w:line="93" w:lineRule="exact"/>
              <w:ind w:right="26"/>
              <w:jc w:val="right"/>
              <w:rPr>
                <w:sz w:val="10"/>
              </w:rPr>
            </w:pPr>
            <w:r>
              <w:rPr>
                <w:w w:val="99"/>
                <w:sz w:val="10"/>
              </w:rPr>
              <w:t>8</w:t>
            </w:r>
          </w:p>
        </w:tc>
      </w:tr>
    </w:tbl>
    <w:p w14:paraId="297D8681" w14:textId="77777777" w:rsidR="00A5792B" w:rsidRDefault="00BE26E6">
      <w:pPr>
        <w:pStyle w:val="BodyText"/>
        <w:spacing w:before="2"/>
        <w:rPr>
          <w:rFonts w:ascii="Courier New"/>
          <w:sz w:val="11"/>
        </w:rPr>
      </w:pPr>
      <w:r>
        <w:pict w14:anchorId="2949AC5A">
          <v:shape id="_x0000_s2347" style="position:absolute;margin-left:126pt;margin-top:8.45pt;width:342.05pt;height:.1pt;z-index:-15454720;mso-wrap-distance-left:0;mso-wrap-distance-right:0;mso-position-horizontal-relative:page;mso-position-vertical-relative:text" coordorigin="2520,169" coordsize="6841,0" path="m2520,169r6840,e" filled="f" strokeweight=".1037mm">
            <v:stroke dashstyle="dash"/>
            <v:path arrowok="t"/>
            <w10:wrap type="topAndBottom" anchorx="page"/>
          </v:shape>
        </w:pict>
      </w:r>
    </w:p>
    <w:p w14:paraId="4F9DC879" w14:textId="77777777" w:rsidR="00A5792B" w:rsidRDefault="00A5792B">
      <w:pPr>
        <w:pStyle w:val="BodyText"/>
        <w:spacing w:before="2" w:after="1"/>
        <w:rPr>
          <w:rFonts w:ascii="Courier New"/>
          <w:sz w:val="12"/>
        </w:rPr>
      </w:pPr>
    </w:p>
    <w:tbl>
      <w:tblPr>
        <w:tblW w:w="0" w:type="auto"/>
        <w:tblInd w:w="401" w:type="dxa"/>
        <w:tblLayout w:type="fixed"/>
        <w:tblCellMar>
          <w:left w:w="0" w:type="dxa"/>
          <w:right w:w="0" w:type="dxa"/>
        </w:tblCellMar>
        <w:tblLook w:val="01E0" w:firstRow="1" w:lastRow="1" w:firstColumn="1" w:lastColumn="1" w:noHBand="0" w:noVBand="0"/>
      </w:tblPr>
      <w:tblGrid>
        <w:gridCol w:w="836"/>
        <w:gridCol w:w="330"/>
        <w:gridCol w:w="390"/>
        <w:gridCol w:w="330"/>
        <w:gridCol w:w="510"/>
        <w:gridCol w:w="390"/>
        <w:gridCol w:w="390"/>
        <w:gridCol w:w="330"/>
        <w:gridCol w:w="510"/>
        <w:gridCol w:w="360"/>
        <w:gridCol w:w="360"/>
        <w:gridCol w:w="360"/>
        <w:gridCol w:w="510"/>
        <w:gridCol w:w="300"/>
        <w:gridCol w:w="300"/>
        <w:gridCol w:w="300"/>
        <w:gridCol w:w="300"/>
        <w:gridCol w:w="450"/>
        <w:gridCol w:w="121"/>
        <w:gridCol w:w="297"/>
      </w:tblGrid>
      <w:tr w:rsidR="00A5792B" w14:paraId="565DEE92" w14:textId="77777777">
        <w:trPr>
          <w:trHeight w:val="112"/>
        </w:trPr>
        <w:tc>
          <w:tcPr>
            <w:tcW w:w="836" w:type="dxa"/>
          </w:tcPr>
          <w:p w14:paraId="732099FA" w14:textId="77777777" w:rsidR="00A5792B" w:rsidRDefault="002F44C1">
            <w:pPr>
              <w:pStyle w:val="TableParagraph"/>
              <w:spacing w:line="93" w:lineRule="exact"/>
              <w:ind w:left="25"/>
              <w:rPr>
                <w:sz w:val="10"/>
              </w:rPr>
            </w:pPr>
            <w:r>
              <w:rPr>
                <w:sz w:val="10"/>
              </w:rPr>
              <w:t>MED SUMMARY</w:t>
            </w:r>
          </w:p>
        </w:tc>
        <w:tc>
          <w:tcPr>
            <w:tcW w:w="720" w:type="dxa"/>
            <w:gridSpan w:val="2"/>
          </w:tcPr>
          <w:p w14:paraId="44C00BB9" w14:textId="77777777" w:rsidR="00A5792B" w:rsidRDefault="002F44C1">
            <w:pPr>
              <w:pStyle w:val="TableParagraph"/>
              <w:spacing w:line="93" w:lineRule="exact"/>
              <w:ind w:left="449"/>
              <w:rPr>
                <w:sz w:val="10"/>
              </w:rPr>
            </w:pPr>
            <w:r>
              <w:rPr>
                <w:sz w:val="10"/>
              </w:rPr>
              <w:t>2.7</w:t>
            </w:r>
          </w:p>
        </w:tc>
        <w:tc>
          <w:tcPr>
            <w:tcW w:w="330" w:type="dxa"/>
          </w:tcPr>
          <w:p w14:paraId="168E9472" w14:textId="77777777" w:rsidR="00A5792B" w:rsidRDefault="002F44C1">
            <w:pPr>
              <w:pStyle w:val="TableParagraph"/>
              <w:spacing w:line="93" w:lineRule="exact"/>
              <w:ind w:right="58"/>
              <w:jc w:val="right"/>
              <w:rPr>
                <w:sz w:val="10"/>
              </w:rPr>
            </w:pPr>
            <w:r>
              <w:rPr>
                <w:w w:val="95"/>
                <w:sz w:val="10"/>
              </w:rPr>
              <w:t>0.0</w:t>
            </w:r>
          </w:p>
        </w:tc>
        <w:tc>
          <w:tcPr>
            <w:tcW w:w="510" w:type="dxa"/>
          </w:tcPr>
          <w:p w14:paraId="76E1A3E4" w14:textId="77777777" w:rsidR="00A5792B" w:rsidRDefault="002F44C1">
            <w:pPr>
              <w:pStyle w:val="TableParagraph"/>
              <w:spacing w:line="93" w:lineRule="exact"/>
              <w:ind w:left="59"/>
              <w:rPr>
                <w:sz w:val="10"/>
              </w:rPr>
            </w:pPr>
            <w:r>
              <w:rPr>
                <w:sz w:val="10"/>
              </w:rPr>
              <w:t>-2.7</w:t>
            </w:r>
          </w:p>
        </w:tc>
        <w:tc>
          <w:tcPr>
            <w:tcW w:w="390" w:type="dxa"/>
          </w:tcPr>
          <w:p w14:paraId="495950CC" w14:textId="77777777" w:rsidR="00A5792B" w:rsidRDefault="002F44C1">
            <w:pPr>
              <w:pStyle w:val="TableParagraph"/>
              <w:spacing w:line="93" w:lineRule="exact"/>
              <w:ind w:left="88"/>
              <w:jc w:val="center"/>
              <w:rPr>
                <w:sz w:val="10"/>
              </w:rPr>
            </w:pPr>
            <w:r>
              <w:rPr>
                <w:w w:val="99"/>
                <w:sz w:val="10"/>
              </w:rPr>
              <w:t>0</w:t>
            </w:r>
          </w:p>
        </w:tc>
        <w:tc>
          <w:tcPr>
            <w:tcW w:w="390" w:type="dxa"/>
          </w:tcPr>
          <w:p w14:paraId="027D7C67" w14:textId="77777777" w:rsidR="00A5792B" w:rsidRDefault="002F44C1">
            <w:pPr>
              <w:pStyle w:val="TableParagraph"/>
              <w:spacing w:line="93" w:lineRule="exact"/>
              <w:ind w:left="119"/>
              <w:rPr>
                <w:sz w:val="10"/>
              </w:rPr>
            </w:pPr>
            <w:r>
              <w:rPr>
                <w:sz w:val="10"/>
              </w:rPr>
              <w:t>1.3</w:t>
            </w:r>
          </w:p>
        </w:tc>
        <w:tc>
          <w:tcPr>
            <w:tcW w:w="330" w:type="dxa"/>
          </w:tcPr>
          <w:p w14:paraId="231A2A2D" w14:textId="77777777" w:rsidR="00A5792B" w:rsidRDefault="002F44C1">
            <w:pPr>
              <w:pStyle w:val="TableParagraph"/>
              <w:spacing w:line="93" w:lineRule="exact"/>
              <w:ind w:left="68" w:right="40"/>
              <w:jc w:val="center"/>
              <w:rPr>
                <w:sz w:val="10"/>
              </w:rPr>
            </w:pPr>
            <w:r>
              <w:rPr>
                <w:sz w:val="10"/>
              </w:rPr>
              <w:t>0.0</w:t>
            </w:r>
          </w:p>
        </w:tc>
        <w:tc>
          <w:tcPr>
            <w:tcW w:w="510" w:type="dxa"/>
          </w:tcPr>
          <w:p w14:paraId="3DD0C103" w14:textId="77777777" w:rsidR="00A5792B" w:rsidRDefault="002F44C1">
            <w:pPr>
              <w:pStyle w:val="TableParagraph"/>
              <w:spacing w:line="93" w:lineRule="exact"/>
              <w:ind w:left="59"/>
              <w:rPr>
                <w:sz w:val="10"/>
              </w:rPr>
            </w:pPr>
            <w:r>
              <w:rPr>
                <w:sz w:val="10"/>
              </w:rPr>
              <w:t>-1.3</w:t>
            </w:r>
          </w:p>
        </w:tc>
        <w:tc>
          <w:tcPr>
            <w:tcW w:w="360" w:type="dxa"/>
          </w:tcPr>
          <w:p w14:paraId="0C897792" w14:textId="77777777" w:rsidR="00A5792B" w:rsidRDefault="002F44C1">
            <w:pPr>
              <w:pStyle w:val="TableParagraph"/>
              <w:spacing w:line="93" w:lineRule="exact"/>
              <w:ind w:right="89"/>
              <w:jc w:val="right"/>
              <w:rPr>
                <w:sz w:val="10"/>
              </w:rPr>
            </w:pPr>
            <w:r>
              <w:rPr>
                <w:w w:val="99"/>
                <w:sz w:val="10"/>
              </w:rPr>
              <w:t>0</w:t>
            </w:r>
          </w:p>
        </w:tc>
        <w:tc>
          <w:tcPr>
            <w:tcW w:w="360" w:type="dxa"/>
          </w:tcPr>
          <w:p w14:paraId="10BCC999" w14:textId="77777777" w:rsidR="00A5792B" w:rsidRDefault="002F44C1">
            <w:pPr>
              <w:pStyle w:val="TableParagraph"/>
              <w:spacing w:line="93" w:lineRule="exact"/>
              <w:ind w:left="69" w:right="69"/>
              <w:jc w:val="center"/>
              <w:rPr>
                <w:sz w:val="10"/>
              </w:rPr>
            </w:pPr>
            <w:r>
              <w:rPr>
                <w:sz w:val="10"/>
              </w:rPr>
              <w:t>1.3</w:t>
            </w:r>
          </w:p>
        </w:tc>
        <w:tc>
          <w:tcPr>
            <w:tcW w:w="360" w:type="dxa"/>
          </w:tcPr>
          <w:p w14:paraId="358EB6D8" w14:textId="77777777" w:rsidR="00A5792B" w:rsidRDefault="002F44C1">
            <w:pPr>
              <w:pStyle w:val="TableParagraph"/>
              <w:spacing w:line="93" w:lineRule="exact"/>
              <w:ind w:left="88"/>
              <w:rPr>
                <w:sz w:val="10"/>
              </w:rPr>
            </w:pPr>
            <w:r>
              <w:rPr>
                <w:sz w:val="10"/>
              </w:rPr>
              <w:t>0.0</w:t>
            </w:r>
          </w:p>
        </w:tc>
        <w:tc>
          <w:tcPr>
            <w:tcW w:w="510" w:type="dxa"/>
          </w:tcPr>
          <w:p w14:paraId="3F094227" w14:textId="77777777" w:rsidR="00A5792B" w:rsidRDefault="002F44C1">
            <w:pPr>
              <w:pStyle w:val="TableParagraph"/>
              <w:spacing w:line="93" w:lineRule="exact"/>
              <w:ind w:left="88"/>
              <w:rPr>
                <w:sz w:val="10"/>
              </w:rPr>
            </w:pPr>
            <w:r>
              <w:rPr>
                <w:sz w:val="10"/>
              </w:rPr>
              <w:t>-1.3</w:t>
            </w:r>
          </w:p>
        </w:tc>
        <w:tc>
          <w:tcPr>
            <w:tcW w:w="300" w:type="dxa"/>
          </w:tcPr>
          <w:p w14:paraId="613BA928" w14:textId="77777777" w:rsidR="00A5792B" w:rsidRDefault="002F44C1">
            <w:pPr>
              <w:pStyle w:val="TableParagraph"/>
              <w:spacing w:line="93" w:lineRule="exact"/>
              <w:ind w:right="59"/>
              <w:jc w:val="right"/>
              <w:rPr>
                <w:sz w:val="10"/>
              </w:rPr>
            </w:pPr>
            <w:r>
              <w:rPr>
                <w:w w:val="99"/>
                <w:sz w:val="10"/>
              </w:rPr>
              <w:t>0</w:t>
            </w:r>
          </w:p>
        </w:tc>
        <w:tc>
          <w:tcPr>
            <w:tcW w:w="300" w:type="dxa"/>
          </w:tcPr>
          <w:p w14:paraId="48D55F50" w14:textId="77777777" w:rsidR="00A5792B" w:rsidRDefault="002F44C1">
            <w:pPr>
              <w:pStyle w:val="TableParagraph"/>
              <w:spacing w:line="93" w:lineRule="exact"/>
              <w:ind w:left="39" w:right="39"/>
              <w:jc w:val="center"/>
              <w:rPr>
                <w:sz w:val="10"/>
              </w:rPr>
            </w:pPr>
            <w:r>
              <w:rPr>
                <w:sz w:val="10"/>
              </w:rPr>
              <w:t>0.0</w:t>
            </w:r>
          </w:p>
        </w:tc>
        <w:tc>
          <w:tcPr>
            <w:tcW w:w="300" w:type="dxa"/>
          </w:tcPr>
          <w:p w14:paraId="3CB65C99" w14:textId="77777777" w:rsidR="00A5792B" w:rsidRDefault="002F44C1">
            <w:pPr>
              <w:pStyle w:val="TableParagraph"/>
              <w:spacing w:line="93" w:lineRule="exact"/>
              <w:ind w:right="59"/>
              <w:jc w:val="right"/>
              <w:rPr>
                <w:sz w:val="10"/>
              </w:rPr>
            </w:pPr>
            <w:r>
              <w:rPr>
                <w:w w:val="95"/>
                <w:sz w:val="10"/>
              </w:rPr>
              <w:t>0.0</w:t>
            </w:r>
          </w:p>
        </w:tc>
        <w:tc>
          <w:tcPr>
            <w:tcW w:w="300" w:type="dxa"/>
          </w:tcPr>
          <w:p w14:paraId="3B0B3FEF" w14:textId="77777777" w:rsidR="00A5792B" w:rsidRDefault="002F44C1">
            <w:pPr>
              <w:pStyle w:val="TableParagraph"/>
              <w:spacing w:line="93" w:lineRule="exact"/>
              <w:ind w:left="38" w:right="39"/>
              <w:jc w:val="center"/>
              <w:rPr>
                <w:sz w:val="10"/>
              </w:rPr>
            </w:pPr>
            <w:r>
              <w:rPr>
                <w:sz w:val="10"/>
              </w:rPr>
              <w:t>6.0</w:t>
            </w:r>
          </w:p>
        </w:tc>
        <w:tc>
          <w:tcPr>
            <w:tcW w:w="450" w:type="dxa"/>
          </w:tcPr>
          <w:p w14:paraId="39A0924F" w14:textId="77777777" w:rsidR="00A5792B" w:rsidRDefault="002F44C1">
            <w:pPr>
              <w:pStyle w:val="TableParagraph"/>
              <w:spacing w:line="93" w:lineRule="exact"/>
              <w:ind w:left="58" w:right="-29"/>
              <w:rPr>
                <w:sz w:val="10"/>
              </w:rPr>
            </w:pPr>
            <w:r>
              <w:rPr>
                <w:sz w:val="10"/>
              </w:rPr>
              <w:t>2.0</w:t>
            </w:r>
            <w:r>
              <w:rPr>
                <w:spacing w:val="-1"/>
                <w:sz w:val="10"/>
              </w:rPr>
              <w:t xml:space="preserve"> </w:t>
            </w:r>
            <w:r>
              <w:rPr>
                <w:spacing w:val="-6"/>
                <w:sz w:val="10"/>
              </w:rPr>
              <w:t>0.0</w:t>
            </w:r>
          </w:p>
        </w:tc>
        <w:tc>
          <w:tcPr>
            <w:tcW w:w="418" w:type="dxa"/>
            <w:gridSpan w:val="2"/>
          </w:tcPr>
          <w:p w14:paraId="6019BC69" w14:textId="77777777" w:rsidR="00A5792B" w:rsidRDefault="002F44C1">
            <w:pPr>
              <w:pStyle w:val="TableParagraph"/>
              <w:spacing w:line="93" w:lineRule="exact"/>
              <w:ind w:left="209"/>
              <w:rPr>
                <w:sz w:val="10"/>
              </w:rPr>
            </w:pPr>
            <w:r>
              <w:rPr>
                <w:sz w:val="10"/>
              </w:rPr>
              <w:t>8.0</w:t>
            </w:r>
          </w:p>
        </w:tc>
      </w:tr>
      <w:tr w:rsidR="00A5792B" w14:paraId="11E383A4" w14:textId="77777777">
        <w:trPr>
          <w:trHeight w:val="397"/>
        </w:trPr>
        <w:tc>
          <w:tcPr>
            <w:tcW w:w="836" w:type="dxa"/>
          </w:tcPr>
          <w:p w14:paraId="6C963C7D" w14:textId="77777777" w:rsidR="00A5792B" w:rsidRDefault="00A5792B">
            <w:pPr>
              <w:pStyle w:val="TableParagraph"/>
              <w:rPr>
                <w:sz w:val="10"/>
              </w:rPr>
            </w:pPr>
          </w:p>
          <w:p w14:paraId="5A9B855D" w14:textId="77777777" w:rsidR="00A5792B" w:rsidRDefault="00A5792B">
            <w:pPr>
              <w:pStyle w:val="TableParagraph"/>
              <w:spacing w:before="1"/>
              <w:rPr>
                <w:sz w:val="10"/>
              </w:rPr>
            </w:pPr>
          </w:p>
          <w:p w14:paraId="1B5827AA" w14:textId="77777777" w:rsidR="00A5792B" w:rsidRDefault="002F44C1">
            <w:pPr>
              <w:pStyle w:val="TableParagraph"/>
              <w:ind w:left="505"/>
              <w:rPr>
                <w:sz w:val="10"/>
              </w:rPr>
            </w:pPr>
            <w:r>
              <w:rPr>
                <w:sz w:val="10"/>
              </w:rPr>
              <w:t>NIGHT</w:t>
            </w:r>
          </w:p>
        </w:tc>
        <w:tc>
          <w:tcPr>
            <w:tcW w:w="330" w:type="dxa"/>
          </w:tcPr>
          <w:p w14:paraId="1FF6674C" w14:textId="77777777" w:rsidR="00A5792B" w:rsidRDefault="00A5792B">
            <w:pPr>
              <w:pStyle w:val="TableParagraph"/>
              <w:rPr>
                <w:sz w:val="10"/>
              </w:rPr>
            </w:pPr>
          </w:p>
          <w:p w14:paraId="4AE58D79" w14:textId="77777777" w:rsidR="00A5792B" w:rsidRDefault="00A5792B">
            <w:pPr>
              <w:pStyle w:val="TableParagraph"/>
              <w:spacing w:before="1"/>
              <w:rPr>
                <w:sz w:val="10"/>
              </w:rPr>
            </w:pPr>
          </w:p>
          <w:p w14:paraId="63714401" w14:textId="77777777" w:rsidR="00A5792B" w:rsidRDefault="002F44C1">
            <w:pPr>
              <w:pStyle w:val="TableParagraph"/>
              <w:ind w:left="10" w:right="98"/>
              <w:jc w:val="center"/>
              <w:rPr>
                <w:sz w:val="10"/>
              </w:rPr>
            </w:pPr>
            <w:r>
              <w:rPr>
                <w:sz w:val="10"/>
              </w:rPr>
              <w:t>SCI</w:t>
            </w:r>
          </w:p>
        </w:tc>
        <w:tc>
          <w:tcPr>
            <w:tcW w:w="390" w:type="dxa"/>
          </w:tcPr>
          <w:p w14:paraId="0B4ACD88" w14:textId="77777777" w:rsidR="00A5792B" w:rsidRDefault="00A5792B">
            <w:pPr>
              <w:pStyle w:val="TableParagraph"/>
              <w:rPr>
                <w:sz w:val="10"/>
              </w:rPr>
            </w:pPr>
          </w:p>
          <w:p w14:paraId="4FBB94DA" w14:textId="77777777" w:rsidR="00A5792B" w:rsidRDefault="00A5792B">
            <w:pPr>
              <w:pStyle w:val="TableParagraph"/>
              <w:spacing w:before="1"/>
              <w:rPr>
                <w:sz w:val="10"/>
              </w:rPr>
            </w:pPr>
          </w:p>
          <w:p w14:paraId="6A4A3CBE" w14:textId="77777777" w:rsidR="00A5792B" w:rsidRDefault="002F44C1">
            <w:pPr>
              <w:pStyle w:val="TableParagraph"/>
              <w:ind w:right="88"/>
              <w:jc w:val="right"/>
              <w:rPr>
                <w:sz w:val="10"/>
              </w:rPr>
            </w:pPr>
            <w:r>
              <w:rPr>
                <w:w w:val="95"/>
                <w:sz w:val="10"/>
              </w:rPr>
              <w:t>0.4</w:t>
            </w:r>
          </w:p>
        </w:tc>
        <w:tc>
          <w:tcPr>
            <w:tcW w:w="330" w:type="dxa"/>
          </w:tcPr>
          <w:p w14:paraId="3D094527" w14:textId="77777777" w:rsidR="00A5792B" w:rsidRDefault="00A5792B">
            <w:pPr>
              <w:pStyle w:val="TableParagraph"/>
              <w:rPr>
                <w:sz w:val="10"/>
              </w:rPr>
            </w:pPr>
          </w:p>
          <w:p w14:paraId="27AEB3E0" w14:textId="77777777" w:rsidR="00A5792B" w:rsidRDefault="00A5792B">
            <w:pPr>
              <w:pStyle w:val="TableParagraph"/>
              <w:spacing w:before="1"/>
              <w:rPr>
                <w:sz w:val="10"/>
              </w:rPr>
            </w:pPr>
          </w:p>
          <w:p w14:paraId="74374F85" w14:textId="77777777" w:rsidR="00A5792B" w:rsidRDefault="002F44C1">
            <w:pPr>
              <w:pStyle w:val="TableParagraph"/>
              <w:ind w:right="58"/>
              <w:jc w:val="right"/>
              <w:rPr>
                <w:sz w:val="10"/>
              </w:rPr>
            </w:pPr>
            <w:r>
              <w:rPr>
                <w:w w:val="95"/>
                <w:sz w:val="10"/>
              </w:rPr>
              <w:t>0.0</w:t>
            </w:r>
          </w:p>
        </w:tc>
        <w:tc>
          <w:tcPr>
            <w:tcW w:w="510" w:type="dxa"/>
          </w:tcPr>
          <w:p w14:paraId="08F29589" w14:textId="77777777" w:rsidR="00A5792B" w:rsidRDefault="00A5792B">
            <w:pPr>
              <w:pStyle w:val="TableParagraph"/>
              <w:rPr>
                <w:sz w:val="10"/>
              </w:rPr>
            </w:pPr>
          </w:p>
          <w:p w14:paraId="5D5F51C1" w14:textId="77777777" w:rsidR="00A5792B" w:rsidRDefault="00A5792B">
            <w:pPr>
              <w:pStyle w:val="TableParagraph"/>
              <w:spacing w:before="1"/>
              <w:rPr>
                <w:sz w:val="10"/>
              </w:rPr>
            </w:pPr>
          </w:p>
          <w:p w14:paraId="2CD040AA" w14:textId="77777777" w:rsidR="00A5792B" w:rsidRDefault="002F44C1">
            <w:pPr>
              <w:pStyle w:val="TableParagraph"/>
              <w:ind w:left="59"/>
              <w:rPr>
                <w:sz w:val="10"/>
              </w:rPr>
            </w:pPr>
            <w:r>
              <w:rPr>
                <w:sz w:val="10"/>
              </w:rPr>
              <w:t>-0.4</w:t>
            </w:r>
          </w:p>
        </w:tc>
        <w:tc>
          <w:tcPr>
            <w:tcW w:w="390" w:type="dxa"/>
          </w:tcPr>
          <w:p w14:paraId="4C4D94A5" w14:textId="77777777" w:rsidR="00A5792B" w:rsidRDefault="00A5792B">
            <w:pPr>
              <w:pStyle w:val="TableParagraph"/>
              <w:rPr>
                <w:sz w:val="10"/>
              </w:rPr>
            </w:pPr>
          </w:p>
          <w:p w14:paraId="574C6471" w14:textId="77777777" w:rsidR="00A5792B" w:rsidRDefault="00A5792B">
            <w:pPr>
              <w:pStyle w:val="TableParagraph"/>
              <w:spacing w:before="1"/>
              <w:rPr>
                <w:sz w:val="10"/>
              </w:rPr>
            </w:pPr>
          </w:p>
          <w:p w14:paraId="28B62F79" w14:textId="77777777" w:rsidR="00A5792B" w:rsidRDefault="002F44C1">
            <w:pPr>
              <w:pStyle w:val="TableParagraph"/>
              <w:ind w:left="88"/>
              <w:jc w:val="center"/>
              <w:rPr>
                <w:sz w:val="10"/>
              </w:rPr>
            </w:pPr>
            <w:r>
              <w:rPr>
                <w:w w:val="99"/>
                <w:sz w:val="10"/>
              </w:rPr>
              <w:t>0</w:t>
            </w:r>
          </w:p>
        </w:tc>
        <w:tc>
          <w:tcPr>
            <w:tcW w:w="390" w:type="dxa"/>
          </w:tcPr>
          <w:p w14:paraId="7048086D" w14:textId="77777777" w:rsidR="00A5792B" w:rsidRDefault="00A5792B">
            <w:pPr>
              <w:pStyle w:val="TableParagraph"/>
              <w:rPr>
                <w:sz w:val="10"/>
              </w:rPr>
            </w:pPr>
          </w:p>
          <w:p w14:paraId="167824C7" w14:textId="77777777" w:rsidR="00A5792B" w:rsidRDefault="00A5792B">
            <w:pPr>
              <w:pStyle w:val="TableParagraph"/>
              <w:spacing w:before="1"/>
              <w:rPr>
                <w:sz w:val="10"/>
              </w:rPr>
            </w:pPr>
          </w:p>
          <w:p w14:paraId="1A279E6B" w14:textId="77777777" w:rsidR="00A5792B" w:rsidRDefault="002F44C1">
            <w:pPr>
              <w:pStyle w:val="TableParagraph"/>
              <w:ind w:left="119"/>
              <w:rPr>
                <w:sz w:val="10"/>
              </w:rPr>
            </w:pPr>
            <w:r>
              <w:rPr>
                <w:sz w:val="10"/>
              </w:rPr>
              <w:t>0.2</w:t>
            </w:r>
          </w:p>
        </w:tc>
        <w:tc>
          <w:tcPr>
            <w:tcW w:w="330" w:type="dxa"/>
          </w:tcPr>
          <w:p w14:paraId="7CF52437" w14:textId="77777777" w:rsidR="00A5792B" w:rsidRDefault="00A5792B">
            <w:pPr>
              <w:pStyle w:val="TableParagraph"/>
              <w:rPr>
                <w:sz w:val="10"/>
              </w:rPr>
            </w:pPr>
          </w:p>
          <w:p w14:paraId="637B5EC5" w14:textId="77777777" w:rsidR="00A5792B" w:rsidRDefault="00A5792B">
            <w:pPr>
              <w:pStyle w:val="TableParagraph"/>
              <w:spacing w:before="1"/>
              <w:rPr>
                <w:sz w:val="10"/>
              </w:rPr>
            </w:pPr>
          </w:p>
          <w:p w14:paraId="0EEF9119" w14:textId="77777777" w:rsidR="00A5792B" w:rsidRDefault="002F44C1">
            <w:pPr>
              <w:pStyle w:val="TableParagraph"/>
              <w:ind w:left="68" w:right="40"/>
              <w:jc w:val="center"/>
              <w:rPr>
                <w:sz w:val="10"/>
              </w:rPr>
            </w:pPr>
            <w:r>
              <w:rPr>
                <w:sz w:val="10"/>
              </w:rPr>
              <w:t>0.0</w:t>
            </w:r>
          </w:p>
        </w:tc>
        <w:tc>
          <w:tcPr>
            <w:tcW w:w="510" w:type="dxa"/>
          </w:tcPr>
          <w:p w14:paraId="179E2448" w14:textId="77777777" w:rsidR="00A5792B" w:rsidRDefault="00A5792B">
            <w:pPr>
              <w:pStyle w:val="TableParagraph"/>
              <w:rPr>
                <w:sz w:val="10"/>
              </w:rPr>
            </w:pPr>
          </w:p>
          <w:p w14:paraId="28E29A7A" w14:textId="77777777" w:rsidR="00A5792B" w:rsidRDefault="00A5792B">
            <w:pPr>
              <w:pStyle w:val="TableParagraph"/>
              <w:spacing w:before="1"/>
              <w:rPr>
                <w:sz w:val="10"/>
              </w:rPr>
            </w:pPr>
          </w:p>
          <w:p w14:paraId="184CF644" w14:textId="77777777" w:rsidR="00A5792B" w:rsidRDefault="002F44C1">
            <w:pPr>
              <w:pStyle w:val="TableParagraph"/>
              <w:ind w:left="59"/>
              <w:rPr>
                <w:sz w:val="10"/>
              </w:rPr>
            </w:pPr>
            <w:r>
              <w:rPr>
                <w:sz w:val="10"/>
              </w:rPr>
              <w:t>-0.2</w:t>
            </w:r>
          </w:p>
        </w:tc>
        <w:tc>
          <w:tcPr>
            <w:tcW w:w="360" w:type="dxa"/>
          </w:tcPr>
          <w:p w14:paraId="5B904E2B" w14:textId="77777777" w:rsidR="00A5792B" w:rsidRDefault="00A5792B">
            <w:pPr>
              <w:pStyle w:val="TableParagraph"/>
              <w:rPr>
                <w:sz w:val="10"/>
              </w:rPr>
            </w:pPr>
          </w:p>
          <w:p w14:paraId="4A139BB1" w14:textId="77777777" w:rsidR="00A5792B" w:rsidRDefault="00A5792B">
            <w:pPr>
              <w:pStyle w:val="TableParagraph"/>
              <w:spacing w:before="1"/>
              <w:rPr>
                <w:sz w:val="10"/>
              </w:rPr>
            </w:pPr>
          </w:p>
          <w:p w14:paraId="6D48A77F" w14:textId="77777777" w:rsidR="00A5792B" w:rsidRDefault="002F44C1">
            <w:pPr>
              <w:pStyle w:val="TableParagraph"/>
              <w:ind w:right="89"/>
              <w:jc w:val="right"/>
              <w:rPr>
                <w:sz w:val="10"/>
              </w:rPr>
            </w:pPr>
            <w:r>
              <w:rPr>
                <w:w w:val="99"/>
                <w:sz w:val="10"/>
              </w:rPr>
              <w:t>0</w:t>
            </w:r>
          </w:p>
        </w:tc>
        <w:tc>
          <w:tcPr>
            <w:tcW w:w="360" w:type="dxa"/>
          </w:tcPr>
          <w:p w14:paraId="174E96F2" w14:textId="77777777" w:rsidR="00A5792B" w:rsidRDefault="00A5792B">
            <w:pPr>
              <w:pStyle w:val="TableParagraph"/>
              <w:rPr>
                <w:sz w:val="10"/>
              </w:rPr>
            </w:pPr>
          </w:p>
          <w:p w14:paraId="3D01734B" w14:textId="77777777" w:rsidR="00A5792B" w:rsidRDefault="00A5792B">
            <w:pPr>
              <w:pStyle w:val="TableParagraph"/>
              <w:spacing w:before="1"/>
              <w:rPr>
                <w:sz w:val="10"/>
              </w:rPr>
            </w:pPr>
          </w:p>
          <w:p w14:paraId="7BB0D29E" w14:textId="77777777" w:rsidR="00A5792B" w:rsidRDefault="002F44C1">
            <w:pPr>
              <w:pStyle w:val="TableParagraph"/>
              <w:ind w:left="69" w:right="69"/>
              <w:jc w:val="center"/>
              <w:rPr>
                <w:sz w:val="10"/>
              </w:rPr>
            </w:pPr>
            <w:r>
              <w:rPr>
                <w:sz w:val="10"/>
              </w:rPr>
              <w:t>0.2</w:t>
            </w:r>
          </w:p>
        </w:tc>
        <w:tc>
          <w:tcPr>
            <w:tcW w:w="360" w:type="dxa"/>
          </w:tcPr>
          <w:p w14:paraId="498CF773" w14:textId="77777777" w:rsidR="00A5792B" w:rsidRDefault="00A5792B">
            <w:pPr>
              <w:pStyle w:val="TableParagraph"/>
              <w:rPr>
                <w:sz w:val="10"/>
              </w:rPr>
            </w:pPr>
          </w:p>
          <w:p w14:paraId="3FFDE0F3" w14:textId="77777777" w:rsidR="00A5792B" w:rsidRDefault="00A5792B">
            <w:pPr>
              <w:pStyle w:val="TableParagraph"/>
              <w:spacing w:before="1"/>
              <w:rPr>
                <w:sz w:val="10"/>
              </w:rPr>
            </w:pPr>
          </w:p>
          <w:p w14:paraId="09ABB2E2" w14:textId="77777777" w:rsidR="00A5792B" w:rsidRDefault="002F44C1">
            <w:pPr>
              <w:pStyle w:val="TableParagraph"/>
              <w:ind w:left="88"/>
              <w:rPr>
                <w:sz w:val="10"/>
              </w:rPr>
            </w:pPr>
            <w:r>
              <w:rPr>
                <w:sz w:val="10"/>
              </w:rPr>
              <w:t>0.0</w:t>
            </w:r>
          </w:p>
        </w:tc>
        <w:tc>
          <w:tcPr>
            <w:tcW w:w="510" w:type="dxa"/>
          </w:tcPr>
          <w:p w14:paraId="1AFA2B18" w14:textId="77777777" w:rsidR="00A5792B" w:rsidRDefault="00A5792B">
            <w:pPr>
              <w:pStyle w:val="TableParagraph"/>
              <w:rPr>
                <w:sz w:val="10"/>
              </w:rPr>
            </w:pPr>
          </w:p>
          <w:p w14:paraId="0A540AE5" w14:textId="77777777" w:rsidR="00A5792B" w:rsidRDefault="00A5792B">
            <w:pPr>
              <w:pStyle w:val="TableParagraph"/>
              <w:spacing w:before="1"/>
              <w:rPr>
                <w:sz w:val="10"/>
              </w:rPr>
            </w:pPr>
          </w:p>
          <w:p w14:paraId="55329821" w14:textId="77777777" w:rsidR="00A5792B" w:rsidRDefault="002F44C1">
            <w:pPr>
              <w:pStyle w:val="TableParagraph"/>
              <w:ind w:left="88"/>
              <w:rPr>
                <w:sz w:val="10"/>
              </w:rPr>
            </w:pPr>
            <w:r>
              <w:rPr>
                <w:sz w:val="10"/>
              </w:rPr>
              <w:t>-0.2</w:t>
            </w:r>
          </w:p>
        </w:tc>
        <w:tc>
          <w:tcPr>
            <w:tcW w:w="300" w:type="dxa"/>
          </w:tcPr>
          <w:p w14:paraId="110318E3" w14:textId="77777777" w:rsidR="00A5792B" w:rsidRDefault="00A5792B">
            <w:pPr>
              <w:pStyle w:val="TableParagraph"/>
              <w:rPr>
                <w:sz w:val="10"/>
              </w:rPr>
            </w:pPr>
          </w:p>
          <w:p w14:paraId="3EDE6959" w14:textId="77777777" w:rsidR="00A5792B" w:rsidRDefault="00A5792B">
            <w:pPr>
              <w:pStyle w:val="TableParagraph"/>
              <w:spacing w:before="1"/>
              <w:rPr>
                <w:sz w:val="10"/>
              </w:rPr>
            </w:pPr>
          </w:p>
          <w:p w14:paraId="757C4D9A" w14:textId="77777777" w:rsidR="00A5792B" w:rsidRDefault="002F44C1">
            <w:pPr>
              <w:pStyle w:val="TableParagraph"/>
              <w:ind w:right="59"/>
              <w:jc w:val="right"/>
              <w:rPr>
                <w:sz w:val="10"/>
              </w:rPr>
            </w:pPr>
            <w:r>
              <w:rPr>
                <w:w w:val="99"/>
                <w:sz w:val="10"/>
              </w:rPr>
              <w:t>0</w:t>
            </w:r>
          </w:p>
        </w:tc>
        <w:tc>
          <w:tcPr>
            <w:tcW w:w="300" w:type="dxa"/>
          </w:tcPr>
          <w:p w14:paraId="3CB9F7B8" w14:textId="77777777" w:rsidR="00A5792B" w:rsidRDefault="00A5792B">
            <w:pPr>
              <w:pStyle w:val="TableParagraph"/>
              <w:rPr>
                <w:sz w:val="10"/>
              </w:rPr>
            </w:pPr>
          </w:p>
          <w:p w14:paraId="4561218A" w14:textId="77777777" w:rsidR="00A5792B" w:rsidRDefault="00A5792B">
            <w:pPr>
              <w:pStyle w:val="TableParagraph"/>
              <w:spacing w:before="1"/>
              <w:rPr>
                <w:sz w:val="10"/>
              </w:rPr>
            </w:pPr>
          </w:p>
          <w:p w14:paraId="3A5080DA" w14:textId="77777777" w:rsidR="00A5792B" w:rsidRDefault="002F44C1">
            <w:pPr>
              <w:pStyle w:val="TableParagraph"/>
              <w:ind w:left="116"/>
              <w:jc w:val="center"/>
              <w:rPr>
                <w:sz w:val="10"/>
              </w:rPr>
            </w:pPr>
            <w:r>
              <w:rPr>
                <w:w w:val="99"/>
                <w:sz w:val="10"/>
              </w:rPr>
              <w:t>1</w:t>
            </w:r>
          </w:p>
        </w:tc>
        <w:tc>
          <w:tcPr>
            <w:tcW w:w="300" w:type="dxa"/>
          </w:tcPr>
          <w:p w14:paraId="3D6BFD3E" w14:textId="77777777" w:rsidR="00A5792B" w:rsidRDefault="00A5792B">
            <w:pPr>
              <w:pStyle w:val="TableParagraph"/>
              <w:rPr>
                <w:sz w:val="10"/>
              </w:rPr>
            </w:pPr>
          </w:p>
          <w:p w14:paraId="72DF0963" w14:textId="77777777" w:rsidR="00A5792B" w:rsidRDefault="00A5792B">
            <w:pPr>
              <w:pStyle w:val="TableParagraph"/>
              <w:spacing w:before="1"/>
              <w:rPr>
                <w:sz w:val="10"/>
              </w:rPr>
            </w:pPr>
          </w:p>
          <w:p w14:paraId="7178214F" w14:textId="77777777" w:rsidR="00A5792B" w:rsidRDefault="002F44C1">
            <w:pPr>
              <w:pStyle w:val="TableParagraph"/>
              <w:ind w:right="59"/>
              <w:jc w:val="right"/>
              <w:rPr>
                <w:sz w:val="10"/>
              </w:rPr>
            </w:pPr>
            <w:r>
              <w:rPr>
                <w:w w:val="99"/>
                <w:sz w:val="10"/>
              </w:rPr>
              <w:t>2</w:t>
            </w:r>
          </w:p>
        </w:tc>
        <w:tc>
          <w:tcPr>
            <w:tcW w:w="300" w:type="dxa"/>
          </w:tcPr>
          <w:p w14:paraId="28A2C7C4" w14:textId="77777777" w:rsidR="00A5792B" w:rsidRDefault="00A5792B">
            <w:pPr>
              <w:pStyle w:val="TableParagraph"/>
              <w:rPr>
                <w:sz w:val="10"/>
              </w:rPr>
            </w:pPr>
          </w:p>
          <w:p w14:paraId="07D66B9F" w14:textId="77777777" w:rsidR="00A5792B" w:rsidRDefault="00A5792B">
            <w:pPr>
              <w:pStyle w:val="TableParagraph"/>
              <w:spacing w:before="1"/>
              <w:rPr>
                <w:sz w:val="10"/>
              </w:rPr>
            </w:pPr>
          </w:p>
          <w:p w14:paraId="47EB55D4" w14:textId="77777777" w:rsidR="00A5792B" w:rsidRDefault="002F44C1">
            <w:pPr>
              <w:pStyle w:val="TableParagraph"/>
              <w:ind w:left="116"/>
              <w:jc w:val="center"/>
              <w:rPr>
                <w:sz w:val="10"/>
              </w:rPr>
            </w:pPr>
            <w:r>
              <w:rPr>
                <w:w w:val="99"/>
                <w:sz w:val="10"/>
              </w:rPr>
              <w:t>1</w:t>
            </w:r>
          </w:p>
        </w:tc>
        <w:tc>
          <w:tcPr>
            <w:tcW w:w="571" w:type="dxa"/>
            <w:gridSpan w:val="2"/>
          </w:tcPr>
          <w:p w14:paraId="2A488028" w14:textId="77777777" w:rsidR="00A5792B" w:rsidRDefault="00A5792B">
            <w:pPr>
              <w:pStyle w:val="TableParagraph"/>
              <w:rPr>
                <w:sz w:val="10"/>
              </w:rPr>
            </w:pPr>
          </w:p>
          <w:p w14:paraId="3A6945B7" w14:textId="77777777" w:rsidR="00A5792B" w:rsidRDefault="00A5792B">
            <w:pPr>
              <w:pStyle w:val="TableParagraph"/>
              <w:spacing w:before="1"/>
              <w:rPr>
                <w:sz w:val="10"/>
              </w:rPr>
            </w:pPr>
          </w:p>
          <w:p w14:paraId="73A44662" w14:textId="77777777" w:rsidR="00A5792B" w:rsidRDefault="002F44C1">
            <w:pPr>
              <w:pStyle w:val="TableParagraph"/>
              <w:ind w:left="178"/>
              <w:rPr>
                <w:sz w:val="10"/>
              </w:rPr>
            </w:pPr>
            <w:r>
              <w:rPr>
                <w:sz w:val="10"/>
              </w:rPr>
              <w:t>0</w:t>
            </w:r>
            <w:r>
              <w:rPr>
                <w:spacing w:val="59"/>
                <w:sz w:val="10"/>
              </w:rPr>
              <w:t xml:space="preserve"> </w:t>
            </w:r>
            <w:r>
              <w:rPr>
                <w:sz w:val="10"/>
              </w:rPr>
              <w:t>1</w:t>
            </w:r>
          </w:p>
        </w:tc>
        <w:tc>
          <w:tcPr>
            <w:tcW w:w="297" w:type="dxa"/>
          </w:tcPr>
          <w:p w14:paraId="002D13B1" w14:textId="77777777" w:rsidR="00A5792B" w:rsidRDefault="00A5792B">
            <w:pPr>
              <w:pStyle w:val="TableParagraph"/>
              <w:rPr>
                <w:sz w:val="10"/>
              </w:rPr>
            </w:pPr>
          </w:p>
          <w:p w14:paraId="5C592AF7" w14:textId="77777777" w:rsidR="00A5792B" w:rsidRDefault="00A5792B">
            <w:pPr>
              <w:pStyle w:val="TableParagraph"/>
              <w:spacing w:before="1"/>
              <w:rPr>
                <w:sz w:val="10"/>
              </w:rPr>
            </w:pPr>
          </w:p>
          <w:p w14:paraId="63D23260" w14:textId="77777777" w:rsidR="00A5792B" w:rsidRDefault="002F44C1">
            <w:pPr>
              <w:pStyle w:val="TableParagraph"/>
              <w:ind w:right="26"/>
              <w:jc w:val="right"/>
              <w:rPr>
                <w:sz w:val="10"/>
              </w:rPr>
            </w:pPr>
            <w:r>
              <w:rPr>
                <w:w w:val="99"/>
                <w:sz w:val="10"/>
              </w:rPr>
              <w:t>5</w:t>
            </w:r>
          </w:p>
        </w:tc>
      </w:tr>
      <w:tr w:rsidR="00A5792B" w14:paraId="7466F044" w14:textId="77777777">
        <w:trPr>
          <w:trHeight w:val="226"/>
        </w:trPr>
        <w:tc>
          <w:tcPr>
            <w:tcW w:w="836" w:type="dxa"/>
          </w:tcPr>
          <w:p w14:paraId="603DDA3B" w14:textId="77777777" w:rsidR="00A5792B" w:rsidRDefault="002F44C1">
            <w:pPr>
              <w:pStyle w:val="TableParagraph"/>
              <w:spacing w:before="56"/>
              <w:ind w:left="505"/>
              <w:rPr>
                <w:sz w:val="10"/>
              </w:rPr>
            </w:pPr>
            <w:r>
              <w:rPr>
                <w:sz w:val="10"/>
              </w:rPr>
              <w:t>DAY</w:t>
            </w:r>
          </w:p>
        </w:tc>
        <w:tc>
          <w:tcPr>
            <w:tcW w:w="330" w:type="dxa"/>
          </w:tcPr>
          <w:p w14:paraId="3FE9F75B" w14:textId="77777777" w:rsidR="00A5792B" w:rsidRDefault="002F44C1">
            <w:pPr>
              <w:pStyle w:val="TableParagraph"/>
              <w:spacing w:before="56"/>
              <w:ind w:left="10" w:right="98"/>
              <w:jc w:val="center"/>
              <w:rPr>
                <w:sz w:val="10"/>
              </w:rPr>
            </w:pPr>
            <w:r>
              <w:rPr>
                <w:sz w:val="10"/>
              </w:rPr>
              <w:t>SCI</w:t>
            </w:r>
          </w:p>
        </w:tc>
        <w:tc>
          <w:tcPr>
            <w:tcW w:w="390" w:type="dxa"/>
          </w:tcPr>
          <w:p w14:paraId="0DC32372" w14:textId="77777777" w:rsidR="00A5792B" w:rsidRDefault="002F44C1">
            <w:pPr>
              <w:pStyle w:val="TableParagraph"/>
              <w:spacing w:before="56"/>
              <w:ind w:right="88"/>
              <w:jc w:val="right"/>
              <w:rPr>
                <w:sz w:val="10"/>
              </w:rPr>
            </w:pPr>
            <w:r>
              <w:rPr>
                <w:w w:val="95"/>
                <w:sz w:val="10"/>
              </w:rPr>
              <w:t>0.9</w:t>
            </w:r>
          </w:p>
        </w:tc>
        <w:tc>
          <w:tcPr>
            <w:tcW w:w="330" w:type="dxa"/>
          </w:tcPr>
          <w:p w14:paraId="12338789" w14:textId="77777777" w:rsidR="00A5792B" w:rsidRDefault="002F44C1">
            <w:pPr>
              <w:pStyle w:val="TableParagraph"/>
              <w:spacing w:before="56"/>
              <w:ind w:right="58"/>
              <w:jc w:val="right"/>
              <w:rPr>
                <w:sz w:val="10"/>
              </w:rPr>
            </w:pPr>
            <w:r>
              <w:rPr>
                <w:w w:val="95"/>
                <w:sz w:val="10"/>
              </w:rPr>
              <w:t>0.0</w:t>
            </w:r>
          </w:p>
        </w:tc>
        <w:tc>
          <w:tcPr>
            <w:tcW w:w="510" w:type="dxa"/>
          </w:tcPr>
          <w:p w14:paraId="5DE3524F" w14:textId="77777777" w:rsidR="00A5792B" w:rsidRDefault="002F44C1">
            <w:pPr>
              <w:pStyle w:val="TableParagraph"/>
              <w:spacing w:before="56"/>
              <w:ind w:left="59"/>
              <w:rPr>
                <w:sz w:val="10"/>
              </w:rPr>
            </w:pPr>
            <w:r>
              <w:rPr>
                <w:sz w:val="10"/>
              </w:rPr>
              <w:t>-0.9</w:t>
            </w:r>
          </w:p>
        </w:tc>
        <w:tc>
          <w:tcPr>
            <w:tcW w:w="390" w:type="dxa"/>
          </w:tcPr>
          <w:p w14:paraId="74D97BBC" w14:textId="77777777" w:rsidR="00A5792B" w:rsidRDefault="002F44C1">
            <w:pPr>
              <w:pStyle w:val="TableParagraph"/>
              <w:spacing w:before="56"/>
              <w:ind w:left="88"/>
              <w:jc w:val="center"/>
              <w:rPr>
                <w:sz w:val="10"/>
              </w:rPr>
            </w:pPr>
            <w:r>
              <w:rPr>
                <w:w w:val="99"/>
                <w:sz w:val="10"/>
              </w:rPr>
              <w:t>0</w:t>
            </w:r>
          </w:p>
        </w:tc>
        <w:tc>
          <w:tcPr>
            <w:tcW w:w="390" w:type="dxa"/>
          </w:tcPr>
          <w:p w14:paraId="566CCFBC" w14:textId="77777777" w:rsidR="00A5792B" w:rsidRDefault="002F44C1">
            <w:pPr>
              <w:pStyle w:val="TableParagraph"/>
              <w:spacing w:before="56"/>
              <w:ind w:left="119"/>
              <w:rPr>
                <w:sz w:val="10"/>
              </w:rPr>
            </w:pPr>
            <w:r>
              <w:rPr>
                <w:sz w:val="10"/>
              </w:rPr>
              <w:t>0.5</w:t>
            </w:r>
          </w:p>
        </w:tc>
        <w:tc>
          <w:tcPr>
            <w:tcW w:w="330" w:type="dxa"/>
          </w:tcPr>
          <w:p w14:paraId="276A43A1" w14:textId="77777777" w:rsidR="00A5792B" w:rsidRDefault="002F44C1">
            <w:pPr>
              <w:pStyle w:val="TableParagraph"/>
              <w:spacing w:before="56"/>
              <w:ind w:left="68" w:right="40"/>
              <w:jc w:val="center"/>
              <w:rPr>
                <w:sz w:val="10"/>
              </w:rPr>
            </w:pPr>
            <w:r>
              <w:rPr>
                <w:sz w:val="10"/>
              </w:rPr>
              <w:t>0.0</w:t>
            </w:r>
          </w:p>
        </w:tc>
        <w:tc>
          <w:tcPr>
            <w:tcW w:w="510" w:type="dxa"/>
          </w:tcPr>
          <w:p w14:paraId="32B13348" w14:textId="77777777" w:rsidR="00A5792B" w:rsidRDefault="002F44C1">
            <w:pPr>
              <w:pStyle w:val="TableParagraph"/>
              <w:spacing w:before="56"/>
              <w:ind w:left="59"/>
              <w:rPr>
                <w:sz w:val="10"/>
              </w:rPr>
            </w:pPr>
            <w:r>
              <w:rPr>
                <w:sz w:val="10"/>
              </w:rPr>
              <w:t>-0.5</w:t>
            </w:r>
          </w:p>
        </w:tc>
        <w:tc>
          <w:tcPr>
            <w:tcW w:w="360" w:type="dxa"/>
          </w:tcPr>
          <w:p w14:paraId="5309290C" w14:textId="77777777" w:rsidR="00A5792B" w:rsidRDefault="002F44C1">
            <w:pPr>
              <w:pStyle w:val="TableParagraph"/>
              <w:spacing w:before="56"/>
              <w:ind w:right="89"/>
              <w:jc w:val="right"/>
              <w:rPr>
                <w:sz w:val="10"/>
              </w:rPr>
            </w:pPr>
            <w:r>
              <w:rPr>
                <w:w w:val="99"/>
                <w:sz w:val="10"/>
              </w:rPr>
              <w:t>0</w:t>
            </w:r>
          </w:p>
        </w:tc>
        <w:tc>
          <w:tcPr>
            <w:tcW w:w="360" w:type="dxa"/>
          </w:tcPr>
          <w:p w14:paraId="21788DAC" w14:textId="77777777" w:rsidR="00A5792B" w:rsidRDefault="002F44C1">
            <w:pPr>
              <w:pStyle w:val="TableParagraph"/>
              <w:spacing w:before="56"/>
              <w:ind w:left="69" w:right="69"/>
              <w:jc w:val="center"/>
              <w:rPr>
                <w:sz w:val="10"/>
              </w:rPr>
            </w:pPr>
            <w:r>
              <w:rPr>
                <w:sz w:val="10"/>
              </w:rPr>
              <w:t>0.5</w:t>
            </w:r>
          </w:p>
        </w:tc>
        <w:tc>
          <w:tcPr>
            <w:tcW w:w="360" w:type="dxa"/>
          </w:tcPr>
          <w:p w14:paraId="28DFD0EF" w14:textId="77777777" w:rsidR="00A5792B" w:rsidRDefault="002F44C1">
            <w:pPr>
              <w:pStyle w:val="TableParagraph"/>
              <w:spacing w:before="56"/>
              <w:ind w:left="88"/>
              <w:rPr>
                <w:sz w:val="10"/>
              </w:rPr>
            </w:pPr>
            <w:r>
              <w:rPr>
                <w:sz w:val="10"/>
              </w:rPr>
              <w:t>0.0</w:t>
            </w:r>
          </w:p>
        </w:tc>
        <w:tc>
          <w:tcPr>
            <w:tcW w:w="510" w:type="dxa"/>
          </w:tcPr>
          <w:p w14:paraId="2D5F254F" w14:textId="77777777" w:rsidR="00A5792B" w:rsidRDefault="002F44C1">
            <w:pPr>
              <w:pStyle w:val="TableParagraph"/>
              <w:spacing w:before="56"/>
              <w:ind w:left="88"/>
              <w:rPr>
                <w:sz w:val="10"/>
              </w:rPr>
            </w:pPr>
            <w:r>
              <w:rPr>
                <w:sz w:val="10"/>
              </w:rPr>
              <w:t>-0.5</w:t>
            </w:r>
          </w:p>
        </w:tc>
        <w:tc>
          <w:tcPr>
            <w:tcW w:w="300" w:type="dxa"/>
          </w:tcPr>
          <w:p w14:paraId="3627224A" w14:textId="77777777" w:rsidR="00A5792B" w:rsidRDefault="002F44C1">
            <w:pPr>
              <w:pStyle w:val="TableParagraph"/>
              <w:spacing w:before="56"/>
              <w:ind w:right="59"/>
              <w:jc w:val="right"/>
              <w:rPr>
                <w:sz w:val="10"/>
              </w:rPr>
            </w:pPr>
            <w:r>
              <w:rPr>
                <w:w w:val="99"/>
                <w:sz w:val="10"/>
              </w:rPr>
              <w:t>0</w:t>
            </w:r>
          </w:p>
        </w:tc>
        <w:tc>
          <w:tcPr>
            <w:tcW w:w="300" w:type="dxa"/>
          </w:tcPr>
          <w:p w14:paraId="165B3B84" w14:textId="77777777" w:rsidR="00A5792B" w:rsidRDefault="002F44C1">
            <w:pPr>
              <w:pStyle w:val="TableParagraph"/>
              <w:spacing w:before="56"/>
              <w:ind w:left="116"/>
              <w:jc w:val="center"/>
              <w:rPr>
                <w:sz w:val="10"/>
              </w:rPr>
            </w:pPr>
            <w:r>
              <w:rPr>
                <w:w w:val="99"/>
                <w:sz w:val="10"/>
              </w:rPr>
              <w:t>1</w:t>
            </w:r>
          </w:p>
        </w:tc>
        <w:tc>
          <w:tcPr>
            <w:tcW w:w="300" w:type="dxa"/>
          </w:tcPr>
          <w:p w14:paraId="4506E722" w14:textId="77777777" w:rsidR="00A5792B" w:rsidRDefault="002F44C1">
            <w:pPr>
              <w:pStyle w:val="TableParagraph"/>
              <w:spacing w:before="56"/>
              <w:ind w:right="59"/>
              <w:jc w:val="right"/>
              <w:rPr>
                <w:sz w:val="10"/>
              </w:rPr>
            </w:pPr>
            <w:r>
              <w:rPr>
                <w:w w:val="99"/>
                <w:sz w:val="10"/>
              </w:rPr>
              <w:t>2</w:t>
            </w:r>
          </w:p>
        </w:tc>
        <w:tc>
          <w:tcPr>
            <w:tcW w:w="300" w:type="dxa"/>
          </w:tcPr>
          <w:p w14:paraId="34DDD553" w14:textId="77777777" w:rsidR="00A5792B" w:rsidRDefault="002F44C1">
            <w:pPr>
              <w:pStyle w:val="TableParagraph"/>
              <w:spacing w:before="56"/>
              <w:ind w:left="116"/>
              <w:jc w:val="center"/>
              <w:rPr>
                <w:sz w:val="10"/>
              </w:rPr>
            </w:pPr>
            <w:r>
              <w:rPr>
                <w:w w:val="99"/>
                <w:sz w:val="10"/>
              </w:rPr>
              <w:t>1</w:t>
            </w:r>
          </w:p>
        </w:tc>
        <w:tc>
          <w:tcPr>
            <w:tcW w:w="571" w:type="dxa"/>
            <w:gridSpan w:val="2"/>
          </w:tcPr>
          <w:p w14:paraId="3D4DA00D" w14:textId="77777777" w:rsidR="00A5792B" w:rsidRDefault="002F44C1">
            <w:pPr>
              <w:pStyle w:val="TableParagraph"/>
              <w:spacing w:before="56"/>
              <w:ind w:left="178"/>
              <w:rPr>
                <w:sz w:val="10"/>
              </w:rPr>
            </w:pPr>
            <w:r>
              <w:rPr>
                <w:sz w:val="10"/>
              </w:rPr>
              <w:t>0</w:t>
            </w:r>
            <w:r>
              <w:rPr>
                <w:spacing w:val="59"/>
                <w:sz w:val="10"/>
              </w:rPr>
              <w:t xml:space="preserve"> </w:t>
            </w:r>
            <w:r>
              <w:rPr>
                <w:sz w:val="10"/>
              </w:rPr>
              <w:t>1</w:t>
            </w:r>
          </w:p>
        </w:tc>
        <w:tc>
          <w:tcPr>
            <w:tcW w:w="297" w:type="dxa"/>
          </w:tcPr>
          <w:p w14:paraId="6601F6D3" w14:textId="77777777" w:rsidR="00A5792B" w:rsidRDefault="002F44C1">
            <w:pPr>
              <w:pStyle w:val="TableParagraph"/>
              <w:spacing w:before="56"/>
              <w:ind w:right="26"/>
              <w:jc w:val="right"/>
              <w:rPr>
                <w:sz w:val="10"/>
              </w:rPr>
            </w:pPr>
            <w:r>
              <w:rPr>
                <w:w w:val="99"/>
                <w:sz w:val="10"/>
              </w:rPr>
              <w:t>5</w:t>
            </w:r>
          </w:p>
        </w:tc>
      </w:tr>
      <w:tr w:rsidR="00A5792B" w14:paraId="4ED6B4C4" w14:textId="77777777">
        <w:trPr>
          <w:trHeight w:val="169"/>
        </w:trPr>
        <w:tc>
          <w:tcPr>
            <w:tcW w:w="836" w:type="dxa"/>
          </w:tcPr>
          <w:p w14:paraId="2C1C44F5" w14:textId="77777777" w:rsidR="00A5792B" w:rsidRDefault="002F44C1">
            <w:pPr>
              <w:pStyle w:val="TableParagraph"/>
              <w:spacing w:before="56" w:line="93" w:lineRule="exact"/>
              <w:ind w:left="505"/>
              <w:rPr>
                <w:sz w:val="10"/>
              </w:rPr>
            </w:pPr>
            <w:r>
              <w:rPr>
                <w:sz w:val="10"/>
              </w:rPr>
              <w:t>EVE</w:t>
            </w:r>
          </w:p>
        </w:tc>
        <w:tc>
          <w:tcPr>
            <w:tcW w:w="330" w:type="dxa"/>
          </w:tcPr>
          <w:p w14:paraId="538E4657" w14:textId="77777777" w:rsidR="00A5792B" w:rsidRDefault="002F44C1">
            <w:pPr>
              <w:pStyle w:val="TableParagraph"/>
              <w:spacing w:before="56" w:line="93" w:lineRule="exact"/>
              <w:ind w:left="10" w:right="98"/>
              <w:jc w:val="center"/>
              <w:rPr>
                <w:sz w:val="10"/>
              </w:rPr>
            </w:pPr>
            <w:r>
              <w:rPr>
                <w:sz w:val="10"/>
              </w:rPr>
              <w:t>SCI</w:t>
            </w:r>
          </w:p>
        </w:tc>
        <w:tc>
          <w:tcPr>
            <w:tcW w:w="390" w:type="dxa"/>
          </w:tcPr>
          <w:p w14:paraId="142D618F" w14:textId="77777777" w:rsidR="00A5792B" w:rsidRDefault="002F44C1">
            <w:pPr>
              <w:pStyle w:val="TableParagraph"/>
              <w:spacing w:before="56" w:line="93" w:lineRule="exact"/>
              <w:ind w:right="88"/>
              <w:jc w:val="right"/>
              <w:rPr>
                <w:sz w:val="10"/>
              </w:rPr>
            </w:pPr>
            <w:r>
              <w:rPr>
                <w:w w:val="95"/>
                <w:sz w:val="10"/>
              </w:rPr>
              <w:t>0.7</w:t>
            </w:r>
          </w:p>
        </w:tc>
        <w:tc>
          <w:tcPr>
            <w:tcW w:w="330" w:type="dxa"/>
          </w:tcPr>
          <w:p w14:paraId="2C045848" w14:textId="77777777" w:rsidR="00A5792B" w:rsidRDefault="002F44C1">
            <w:pPr>
              <w:pStyle w:val="TableParagraph"/>
              <w:spacing w:before="56" w:line="93" w:lineRule="exact"/>
              <w:ind w:right="58"/>
              <w:jc w:val="right"/>
              <w:rPr>
                <w:sz w:val="10"/>
              </w:rPr>
            </w:pPr>
            <w:r>
              <w:rPr>
                <w:w w:val="95"/>
                <w:sz w:val="10"/>
              </w:rPr>
              <w:t>0.0</w:t>
            </w:r>
          </w:p>
        </w:tc>
        <w:tc>
          <w:tcPr>
            <w:tcW w:w="510" w:type="dxa"/>
          </w:tcPr>
          <w:p w14:paraId="3DBB97E0" w14:textId="77777777" w:rsidR="00A5792B" w:rsidRDefault="002F44C1">
            <w:pPr>
              <w:pStyle w:val="TableParagraph"/>
              <w:spacing w:before="56" w:line="93" w:lineRule="exact"/>
              <w:ind w:left="59"/>
              <w:rPr>
                <w:sz w:val="10"/>
              </w:rPr>
            </w:pPr>
            <w:r>
              <w:rPr>
                <w:sz w:val="10"/>
              </w:rPr>
              <w:t>-0.7</w:t>
            </w:r>
          </w:p>
        </w:tc>
        <w:tc>
          <w:tcPr>
            <w:tcW w:w="390" w:type="dxa"/>
          </w:tcPr>
          <w:p w14:paraId="60BE3E6B" w14:textId="77777777" w:rsidR="00A5792B" w:rsidRDefault="002F44C1">
            <w:pPr>
              <w:pStyle w:val="TableParagraph"/>
              <w:spacing w:before="56" w:line="93" w:lineRule="exact"/>
              <w:ind w:left="88"/>
              <w:jc w:val="center"/>
              <w:rPr>
                <w:sz w:val="10"/>
              </w:rPr>
            </w:pPr>
            <w:r>
              <w:rPr>
                <w:w w:val="99"/>
                <w:sz w:val="10"/>
              </w:rPr>
              <w:t>0</w:t>
            </w:r>
          </w:p>
        </w:tc>
        <w:tc>
          <w:tcPr>
            <w:tcW w:w="390" w:type="dxa"/>
          </w:tcPr>
          <w:p w14:paraId="7D6D8B19" w14:textId="77777777" w:rsidR="00A5792B" w:rsidRDefault="002F44C1">
            <w:pPr>
              <w:pStyle w:val="TableParagraph"/>
              <w:spacing w:before="56" w:line="93" w:lineRule="exact"/>
              <w:ind w:left="119"/>
              <w:rPr>
                <w:sz w:val="10"/>
              </w:rPr>
            </w:pPr>
            <w:r>
              <w:rPr>
                <w:sz w:val="10"/>
              </w:rPr>
              <w:t>0.3</w:t>
            </w:r>
          </w:p>
        </w:tc>
        <w:tc>
          <w:tcPr>
            <w:tcW w:w="330" w:type="dxa"/>
          </w:tcPr>
          <w:p w14:paraId="6E7E446D" w14:textId="77777777" w:rsidR="00A5792B" w:rsidRDefault="002F44C1">
            <w:pPr>
              <w:pStyle w:val="TableParagraph"/>
              <w:spacing w:before="56" w:line="93" w:lineRule="exact"/>
              <w:ind w:left="68" w:right="40"/>
              <w:jc w:val="center"/>
              <w:rPr>
                <w:sz w:val="10"/>
              </w:rPr>
            </w:pPr>
            <w:r>
              <w:rPr>
                <w:sz w:val="10"/>
              </w:rPr>
              <w:t>0.0</w:t>
            </w:r>
          </w:p>
        </w:tc>
        <w:tc>
          <w:tcPr>
            <w:tcW w:w="510" w:type="dxa"/>
          </w:tcPr>
          <w:p w14:paraId="7D13FDA8" w14:textId="77777777" w:rsidR="00A5792B" w:rsidRDefault="002F44C1">
            <w:pPr>
              <w:pStyle w:val="TableParagraph"/>
              <w:spacing w:before="56" w:line="93" w:lineRule="exact"/>
              <w:ind w:left="59"/>
              <w:rPr>
                <w:sz w:val="10"/>
              </w:rPr>
            </w:pPr>
            <w:r>
              <w:rPr>
                <w:sz w:val="10"/>
              </w:rPr>
              <w:t>-0.3</w:t>
            </w:r>
          </w:p>
        </w:tc>
        <w:tc>
          <w:tcPr>
            <w:tcW w:w="360" w:type="dxa"/>
          </w:tcPr>
          <w:p w14:paraId="02F7242D" w14:textId="77777777" w:rsidR="00A5792B" w:rsidRDefault="002F44C1">
            <w:pPr>
              <w:pStyle w:val="TableParagraph"/>
              <w:spacing w:before="56" w:line="93" w:lineRule="exact"/>
              <w:ind w:right="89"/>
              <w:jc w:val="right"/>
              <w:rPr>
                <w:sz w:val="10"/>
              </w:rPr>
            </w:pPr>
            <w:r>
              <w:rPr>
                <w:w w:val="99"/>
                <w:sz w:val="10"/>
              </w:rPr>
              <w:t>0</w:t>
            </w:r>
          </w:p>
        </w:tc>
        <w:tc>
          <w:tcPr>
            <w:tcW w:w="360" w:type="dxa"/>
          </w:tcPr>
          <w:p w14:paraId="5E33757D" w14:textId="77777777" w:rsidR="00A5792B" w:rsidRDefault="002F44C1">
            <w:pPr>
              <w:pStyle w:val="TableParagraph"/>
              <w:spacing w:before="56" w:line="93" w:lineRule="exact"/>
              <w:ind w:left="69" w:right="69"/>
              <w:jc w:val="center"/>
              <w:rPr>
                <w:sz w:val="10"/>
              </w:rPr>
            </w:pPr>
            <w:r>
              <w:rPr>
                <w:sz w:val="10"/>
              </w:rPr>
              <w:t>0.3</w:t>
            </w:r>
          </w:p>
        </w:tc>
        <w:tc>
          <w:tcPr>
            <w:tcW w:w="360" w:type="dxa"/>
          </w:tcPr>
          <w:p w14:paraId="772F1D84" w14:textId="77777777" w:rsidR="00A5792B" w:rsidRDefault="002F44C1">
            <w:pPr>
              <w:pStyle w:val="TableParagraph"/>
              <w:spacing w:before="56" w:line="93" w:lineRule="exact"/>
              <w:ind w:left="88"/>
              <w:rPr>
                <w:sz w:val="10"/>
              </w:rPr>
            </w:pPr>
            <w:r>
              <w:rPr>
                <w:sz w:val="10"/>
              </w:rPr>
              <w:t>0.0</w:t>
            </w:r>
          </w:p>
        </w:tc>
        <w:tc>
          <w:tcPr>
            <w:tcW w:w="510" w:type="dxa"/>
          </w:tcPr>
          <w:p w14:paraId="658C5161" w14:textId="77777777" w:rsidR="00A5792B" w:rsidRDefault="002F44C1">
            <w:pPr>
              <w:pStyle w:val="TableParagraph"/>
              <w:spacing w:before="56" w:line="93" w:lineRule="exact"/>
              <w:ind w:left="88"/>
              <w:rPr>
                <w:sz w:val="10"/>
              </w:rPr>
            </w:pPr>
            <w:r>
              <w:rPr>
                <w:sz w:val="10"/>
              </w:rPr>
              <w:t>-0.3</w:t>
            </w:r>
          </w:p>
        </w:tc>
        <w:tc>
          <w:tcPr>
            <w:tcW w:w="300" w:type="dxa"/>
          </w:tcPr>
          <w:p w14:paraId="531ADCF7" w14:textId="77777777" w:rsidR="00A5792B" w:rsidRDefault="002F44C1">
            <w:pPr>
              <w:pStyle w:val="TableParagraph"/>
              <w:spacing w:before="56" w:line="93" w:lineRule="exact"/>
              <w:ind w:right="59"/>
              <w:jc w:val="right"/>
              <w:rPr>
                <w:sz w:val="10"/>
              </w:rPr>
            </w:pPr>
            <w:r>
              <w:rPr>
                <w:w w:val="99"/>
                <w:sz w:val="10"/>
              </w:rPr>
              <w:t>0</w:t>
            </w:r>
          </w:p>
        </w:tc>
        <w:tc>
          <w:tcPr>
            <w:tcW w:w="300" w:type="dxa"/>
          </w:tcPr>
          <w:p w14:paraId="489BCAB1" w14:textId="77777777" w:rsidR="00A5792B" w:rsidRDefault="002F44C1">
            <w:pPr>
              <w:pStyle w:val="TableParagraph"/>
              <w:spacing w:before="56" w:line="93" w:lineRule="exact"/>
              <w:ind w:left="116"/>
              <w:jc w:val="center"/>
              <w:rPr>
                <w:sz w:val="10"/>
              </w:rPr>
            </w:pPr>
            <w:r>
              <w:rPr>
                <w:w w:val="99"/>
                <w:sz w:val="10"/>
              </w:rPr>
              <w:t>1</w:t>
            </w:r>
          </w:p>
        </w:tc>
        <w:tc>
          <w:tcPr>
            <w:tcW w:w="300" w:type="dxa"/>
          </w:tcPr>
          <w:p w14:paraId="1BBBD5C6" w14:textId="77777777" w:rsidR="00A5792B" w:rsidRDefault="002F44C1">
            <w:pPr>
              <w:pStyle w:val="TableParagraph"/>
              <w:spacing w:before="56" w:line="93" w:lineRule="exact"/>
              <w:ind w:right="59"/>
              <w:jc w:val="right"/>
              <w:rPr>
                <w:sz w:val="10"/>
              </w:rPr>
            </w:pPr>
            <w:r>
              <w:rPr>
                <w:w w:val="99"/>
                <w:sz w:val="10"/>
              </w:rPr>
              <w:t>2</w:t>
            </w:r>
          </w:p>
        </w:tc>
        <w:tc>
          <w:tcPr>
            <w:tcW w:w="300" w:type="dxa"/>
          </w:tcPr>
          <w:p w14:paraId="1004CEDF" w14:textId="77777777" w:rsidR="00A5792B" w:rsidRDefault="002F44C1">
            <w:pPr>
              <w:pStyle w:val="TableParagraph"/>
              <w:spacing w:before="56" w:line="93" w:lineRule="exact"/>
              <w:ind w:left="116"/>
              <w:jc w:val="center"/>
              <w:rPr>
                <w:sz w:val="10"/>
              </w:rPr>
            </w:pPr>
            <w:r>
              <w:rPr>
                <w:w w:val="99"/>
                <w:sz w:val="10"/>
              </w:rPr>
              <w:t>1</w:t>
            </w:r>
          </w:p>
        </w:tc>
        <w:tc>
          <w:tcPr>
            <w:tcW w:w="571" w:type="dxa"/>
            <w:gridSpan w:val="2"/>
          </w:tcPr>
          <w:p w14:paraId="2380EE7F" w14:textId="77777777" w:rsidR="00A5792B" w:rsidRDefault="002F44C1">
            <w:pPr>
              <w:pStyle w:val="TableParagraph"/>
              <w:spacing w:before="56" w:line="93" w:lineRule="exact"/>
              <w:ind w:left="178"/>
              <w:rPr>
                <w:sz w:val="10"/>
              </w:rPr>
            </w:pPr>
            <w:r>
              <w:rPr>
                <w:sz w:val="10"/>
              </w:rPr>
              <w:t>0</w:t>
            </w:r>
            <w:r>
              <w:rPr>
                <w:spacing w:val="59"/>
                <w:sz w:val="10"/>
              </w:rPr>
              <w:t xml:space="preserve"> </w:t>
            </w:r>
            <w:r>
              <w:rPr>
                <w:sz w:val="10"/>
              </w:rPr>
              <w:t>1</w:t>
            </w:r>
          </w:p>
        </w:tc>
        <w:tc>
          <w:tcPr>
            <w:tcW w:w="297" w:type="dxa"/>
          </w:tcPr>
          <w:p w14:paraId="244A3B6E" w14:textId="77777777" w:rsidR="00A5792B" w:rsidRDefault="002F44C1">
            <w:pPr>
              <w:pStyle w:val="TableParagraph"/>
              <w:spacing w:before="56" w:line="93" w:lineRule="exact"/>
              <w:ind w:right="26"/>
              <w:jc w:val="right"/>
              <w:rPr>
                <w:sz w:val="10"/>
              </w:rPr>
            </w:pPr>
            <w:r>
              <w:rPr>
                <w:w w:val="99"/>
                <w:sz w:val="10"/>
              </w:rPr>
              <w:t>5</w:t>
            </w:r>
          </w:p>
        </w:tc>
      </w:tr>
    </w:tbl>
    <w:p w14:paraId="1DE199D3" w14:textId="77777777" w:rsidR="00A5792B" w:rsidRDefault="00BE26E6">
      <w:pPr>
        <w:pStyle w:val="BodyText"/>
        <w:spacing w:before="2"/>
        <w:rPr>
          <w:rFonts w:ascii="Courier New"/>
          <w:sz w:val="11"/>
        </w:rPr>
      </w:pPr>
      <w:r>
        <w:pict w14:anchorId="0A65B05F">
          <v:shape id="_x0000_s2346" style="position:absolute;margin-left:126pt;margin-top:8.45pt;width:342.05pt;height:.1pt;z-index:-15454208;mso-wrap-distance-left:0;mso-wrap-distance-right:0;mso-position-horizontal-relative:page;mso-position-vertical-relative:text" coordorigin="2520,169" coordsize="6841,0" path="m2520,169r6840,e" filled="f" strokeweight=".1037mm">
            <v:stroke dashstyle="dash"/>
            <v:path arrowok="t"/>
            <w10:wrap type="topAndBottom" anchorx="page"/>
          </v:shape>
        </w:pict>
      </w:r>
    </w:p>
    <w:p w14:paraId="72D6E63A" w14:textId="77777777" w:rsidR="00A5792B" w:rsidRDefault="00A5792B">
      <w:pPr>
        <w:pStyle w:val="BodyText"/>
        <w:spacing w:before="3"/>
        <w:rPr>
          <w:rFonts w:ascii="Courier New"/>
          <w:sz w:val="12"/>
        </w:rPr>
      </w:pPr>
    </w:p>
    <w:p w14:paraId="394B3036" w14:textId="77777777" w:rsidR="00A5792B" w:rsidRDefault="002F44C1">
      <w:pPr>
        <w:tabs>
          <w:tab w:val="left" w:pos="1259"/>
          <w:tab w:val="left" w:pos="2579"/>
          <w:tab w:val="left" w:pos="2879"/>
          <w:tab w:val="left" w:pos="4199"/>
          <w:tab w:val="left" w:pos="5758"/>
        </w:tabs>
        <w:ind w:right="2378"/>
        <w:jc w:val="right"/>
        <w:rPr>
          <w:rFonts w:ascii="Courier New"/>
          <w:sz w:val="10"/>
        </w:rPr>
      </w:pPr>
      <w:r>
        <w:rPr>
          <w:rFonts w:ascii="Courier New"/>
          <w:sz w:val="10"/>
        </w:rPr>
        <w:t>SCI</w:t>
      </w:r>
      <w:r>
        <w:rPr>
          <w:rFonts w:ascii="Courier New"/>
          <w:spacing w:val="-2"/>
          <w:sz w:val="10"/>
        </w:rPr>
        <w:t xml:space="preserve"> </w:t>
      </w:r>
      <w:r>
        <w:rPr>
          <w:rFonts w:ascii="Courier New"/>
          <w:sz w:val="10"/>
        </w:rPr>
        <w:t>SUMMARY</w:t>
      </w:r>
      <w:r>
        <w:rPr>
          <w:rFonts w:ascii="Courier New"/>
          <w:sz w:val="10"/>
        </w:rPr>
        <w:tab/>
        <w:t xml:space="preserve">2.0 </w:t>
      </w:r>
      <w:r>
        <w:rPr>
          <w:rFonts w:ascii="Courier New"/>
          <w:spacing w:val="59"/>
          <w:sz w:val="10"/>
        </w:rPr>
        <w:t xml:space="preserve"> </w:t>
      </w:r>
      <w:r>
        <w:rPr>
          <w:rFonts w:ascii="Courier New"/>
          <w:sz w:val="10"/>
        </w:rPr>
        <w:t>0.0</w:t>
      </w:r>
      <w:r>
        <w:rPr>
          <w:rFonts w:ascii="Courier New"/>
          <w:spacing w:val="59"/>
          <w:sz w:val="10"/>
        </w:rPr>
        <w:t xml:space="preserve"> </w:t>
      </w:r>
      <w:r>
        <w:rPr>
          <w:rFonts w:ascii="Courier New"/>
          <w:sz w:val="10"/>
        </w:rPr>
        <w:t>-2.0</w:t>
      </w:r>
      <w:r>
        <w:rPr>
          <w:rFonts w:ascii="Courier New"/>
          <w:sz w:val="10"/>
        </w:rPr>
        <w:tab/>
        <w:t>0</w:t>
      </w:r>
      <w:r>
        <w:rPr>
          <w:rFonts w:ascii="Courier New"/>
          <w:sz w:val="10"/>
        </w:rPr>
        <w:tab/>
        <w:t xml:space="preserve">1.0 </w:t>
      </w:r>
      <w:r>
        <w:rPr>
          <w:rFonts w:ascii="Courier New"/>
          <w:spacing w:val="59"/>
          <w:sz w:val="10"/>
        </w:rPr>
        <w:t xml:space="preserve"> </w:t>
      </w:r>
      <w:r>
        <w:rPr>
          <w:rFonts w:ascii="Courier New"/>
          <w:sz w:val="10"/>
        </w:rPr>
        <w:t>0.0</w:t>
      </w:r>
      <w:r>
        <w:rPr>
          <w:rFonts w:ascii="Courier New"/>
          <w:spacing w:val="59"/>
          <w:sz w:val="10"/>
        </w:rPr>
        <w:t xml:space="preserve"> </w:t>
      </w:r>
      <w:r>
        <w:rPr>
          <w:rFonts w:ascii="Courier New"/>
          <w:sz w:val="10"/>
        </w:rPr>
        <w:t>-1.0</w:t>
      </w:r>
      <w:r>
        <w:rPr>
          <w:rFonts w:ascii="Courier New"/>
          <w:sz w:val="10"/>
        </w:rPr>
        <w:tab/>
        <w:t xml:space="preserve">0   1.0 </w:t>
      </w:r>
      <w:r>
        <w:rPr>
          <w:rFonts w:ascii="Courier New"/>
          <w:spacing w:val="58"/>
          <w:sz w:val="10"/>
        </w:rPr>
        <w:t xml:space="preserve"> </w:t>
      </w:r>
      <w:r>
        <w:rPr>
          <w:rFonts w:ascii="Courier New"/>
          <w:sz w:val="10"/>
        </w:rPr>
        <w:t>0.0   -1.0</w:t>
      </w:r>
      <w:r>
        <w:rPr>
          <w:rFonts w:ascii="Courier New"/>
          <w:sz w:val="10"/>
        </w:rPr>
        <w:tab/>
        <w:t xml:space="preserve">0  1.0  2.0  1.0  0.0 1.0 </w:t>
      </w:r>
      <w:r>
        <w:rPr>
          <w:rFonts w:ascii="Courier New"/>
          <w:spacing w:val="56"/>
          <w:sz w:val="10"/>
        </w:rPr>
        <w:t xml:space="preserve"> </w:t>
      </w:r>
      <w:r>
        <w:rPr>
          <w:rFonts w:ascii="Courier New"/>
          <w:sz w:val="10"/>
        </w:rPr>
        <w:t>5.0</w:t>
      </w:r>
    </w:p>
    <w:p w14:paraId="14856C40" w14:textId="77777777" w:rsidR="00A5792B" w:rsidRDefault="00BE26E6">
      <w:pPr>
        <w:pStyle w:val="BodyText"/>
        <w:spacing w:before="2"/>
        <w:rPr>
          <w:rFonts w:ascii="Courier New"/>
          <w:sz w:val="11"/>
        </w:rPr>
      </w:pPr>
      <w:r>
        <w:pict w14:anchorId="7A2BDE69">
          <v:shape id="_x0000_s2345" style="position:absolute;margin-left:126pt;margin-top:8.45pt;width:342.05pt;height:.1pt;z-index:-15453696;mso-wrap-distance-left:0;mso-wrap-distance-right:0;mso-position-horizontal-relative:page" coordorigin="2520,169" coordsize="6841,0" path="m2520,169r6840,e" filled="f" strokeweight=".1037mm">
            <v:stroke dashstyle="dash"/>
            <v:path arrowok="t"/>
            <w10:wrap type="topAndBottom" anchorx="page"/>
          </v:shape>
        </w:pict>
      </w:r>
    </w:p>
    <w:p w14:paraId="5D96848D" w14:textId="77777777" w:rsidR="00A5792B" w:rsidRDefault="00A5792B">
      <w:pPr>
        <w:pStyle w:val="BodyText"/>
        <w:spacing w:before="2"/>
        <w:rPr>
          <w:rFonts w:ascii="Courier New"/>
          <w:sz w:val="12"/>
        </w:rPr>
      </w:pPr>
    </w:p>
    <w:p w14:paraId="726802FD" w14:textId="77777777" w:rsidR="00A5792B" w:rsidRDefault="002F44C1">
      <w:pPr>
        <w:tabs>
          <w:tab w:val="left" w:pos="1679"/>
          <w:tab w:val="left" w:pos="2999"/>
          <w:tab w:val="left" w:pos="3299"/>
          <w:tab w:val="left" w:pos="4619"/>
          <w:tab w:val="left" w:pos="6178"/>
        </w:tabs>
        <w:ind w:left="240"/>
        <w:rPr>
          <w:rFonts w:ascii="Courier New"/>
          <w:sz w:val="10"/>
        </w:rPr>
      </w:pPr>
      <w:r>
        <w:rPr>
          <w:rFonts w:ascii="Courier New"/>
          <w:sz w:val="10"/>
        </w:rPr>
        <w:t>SCI</w:t>
      </w:r>
      <w:r>
        <w:rPr>
          <w:rFonts w:ascii="Courier New"/>
          <w:spacing w:val="-2"/>
          <w:sz w:val="10"/>
        </w:rPr>
        <w:t xml:space="preserve"> </w:t>
      </w:r>
      <w:r>
        <w:rPr>
          <w:rFonts w:ascii="Courier New"/>
          <w:sz w:val="10"/>
        </w:rPr>
        <w:t>4M</w:t>
      </w:r>
      <w:r>
        <w:rPr>
          <w:rFonts w:ascii="Courier New"/>
          <w:spacing w:val="-1"/>
          <w:sz w:val="10"/>
        </w:rPr>
        <w:t xml:space="preserve"> </w:t>
      </w:r>
      <w:r>
        <w:rPr>
          <w:rFonts w:ascii="Courier New"/>
          <w:sz w:val="10"/>
        </w:rPr>
        <w:t>SUMMARY</w:t>
      </w:r>
      <w:r>
        <w:rPr>
          <w:rFonts w:ascii="Courier New"/>
          <w:sz w:val="10"/>
        </w:rPr>
        <w:tab/>
        <w:t xml:space="preserve">4.7 </w:t>
      </w:r>
      <w:r>
        <w:rPr>
          <w:rFonts w:ascii="Courier New"/>
          <w:spacing w:val="59"/>
          <w:sz w:val="10"/>
        </w:rPr>
        <w:t xml:space="preserve"> </w:t>
      </w:r>
      <w:r>
        <w:rPr>
          <w:rFonts w:ascii="Courier New"/>
          <w:sz w:val="10"/>
        </w:rPr>
        <w:t>0.0</w:t>
      </w:r>
      <w:r>
        <w:rPr>
          <w:rFonts w:ascii="Courier New"/>
          <w:spacing w:val="59"/>
          <w:sz w:val="10"/>
        </w:rPr>
        <w:t xml:space="preserve"> </w:t>
      </w:r>
      <w:r>
        <w:rPr>
          <w:rFonts w:ascii="Courier New"/>
          <w:sz w:val="10"/>
        </w:rPr>
        <w:t>-4.7</w:t>
      </w:r>
      <w:r>
        <w:rPr>
          <w:rFonts w:ascii="Courier New"/>
          <w:sz w:val="10"/>
        </w:rPr>
        <w:tab/>
        <w:t>0</w:t>
      </w:r>
      <w:r>
        <w:rPr>
          <w:rFonts w:ascii="Courier New"/>
          <w:sz w:val="10"/>
        </w:rPr>
        <w:tab/>
        <w:t xml:space="preserve">2.3 </w:t>
      </w:r>
      <w:r>
        <w:rPr>
          <w:rFonts w:ascii="Courier New"/>
          <w:spacing w:val="59"/>
          <w:sz w:val="10"/>
        </w:rPr>
        <w:t xml:space="preserve"> </w:t>
      </w:r>
      <w:r>
        <w:rPr>
          <w:rFonts w:ascii="Courier New"/>
          <w:sz w:val="10"/>
        </w:rPr>
        <w:t>0.0</w:t>
      </w:r>
      <w:r>
        <w:rPr>
          <w:rFonts w:ascii="Courier New"/>
          <w:spacing w:val="59"/>
          <w:sz w:val="10"/>
        </w:rPr>
        <w:t xml:space="preserve"> </w:t>
      </w:r>
      <w:r>
        <w:rPr>
          <w:rFonts w:ascii="Courier New"/>
          <w:sz w:val="10"/>
        </w:rPr>
        <w:t>-2.3</w:t>
      </w:r>
      <w:r>
        <w:rPr>
          <w:rFonts w:ascii="Courier New"/>
          <w:sz w:val="10"/>
        </w:rPr>
        <w:tab/>
        <w:t xml:space="preserve">0   2.3 </w:t>
      </w:r>
      <w:r>
        <w:rPr>
          <w:rFonts w:ascii="Courier New"/>
          <w:spacing w:val="59"/>
          <w:sz w:val="10"/>
        </w:rPr>
        <w:t xml:space="preserve"> </w:t>
      </w:r>
      <w:r>
        <w:rPr>
          <w:rFonts w:ascii="Courier New"/>
          <w:sz w:val="10"/>
        </w:rPr>
        <w:t xml:space="preserve">0.0 </w:t>
      </w:r>
      <w:r>
        <w:rPr>
          <w:rFonts w:ascii="Courier New"/>
          <w:spacing w:val="59"/>
          <w:sz w:val="10"/>
        </w:rPr>
        <w:t xml:space="preserve"> </w:t>
      </w:r>
      <w:r>
        <w:rPr>
          <w:rFonts w:ascii="Courier New"/>
          <w:sz w:val="10"/>
        </w:rPr>
        <w:t>-2.3</w:t>
      </w:r>
      <w:r>
        <w:rPr>
          <w:rFonts w:ascii="Courier New"/>
          <w:sz w:val="10"/>
        </w:rPr>
        <w:tab/>
        <w:t>0  1.0  2.0  7.0  2.0 1.0</w:t>
      </w:r>
      <w:r>
        <w:rPr>
          <w:rFonts w:ascii="Courier New"/>
          <w:spacing w:val="56"/>
          <w:sz w:val="10"/>
        </w:rPr>
        <w:t xml:space="preserve"> </w:t>
      </w:r>
      <w:r>
        <w:rPr>
          <w:rFonts w:ascii="Courier New"/>
          <w:sz w:val="10"/>
        </w:rPr>
        <w:t>13.0</w:t>
      </w:r>
    </w:p>
    <w:p w14:paraId="1B47A816" w14:textId="77777777" w:rsidR="00A5792B" w:rsidRDefault="00BE26E6">
      <w:pPr>
        <w:pStyle w:val="BodyText"/>
        <w:spacing w:before="2"/>
        <w:rPr>
          <w:rFonts w:ascii="Courier New"/>
          <w:sz w:val="11"/>
        </w:rPr>
      </w:pPr>
      <w:r>
        <w:pict w14:anchorId="0000614D">
          <v:shape id="_x0000_s2344" style="position:absolute;margin-left:126pt;margin-top:8.45pt;width:342.05pt;height:.1pt;z-index:-15453184;mso-wrap-distance-left:0;mso-wrap-distance-right:0;mso-position-horizontal-relative:page" coordorigin="2520,169" coordsize="6841,0" path="m2520,169r6840,e" filled="f" strokeweight=".1037mm">
            <v:stroke dashstyle="dash"/>
            <v:path arrowok="t"/>
            <w10:wrap type="topAndBottom" anchorx="page"/>
          </v:shape>
        </w:pict>
      </w:r>
    </w:p>
    <w:p w14:paraId="2708175B" w14:textId="77777777" w:rsidR="00A5792B" w:rsidRDefault="00A5792B">
      <w:pPr>
        <w:pStyle w:val="BodyText"/>
        <w:spacing w:before="2"/>
        <w:rPr>
          <w:rFonts w:ascii="Courier New"/>
          <w:sz w:val="17"/>
        </w:rPr>
      </w:pPr>
    </w:p>
    <w:tbl>
      <w:tblPr>
        <w:tblW w:w="0" w:type="auto"/>
        <w:tblInd w:w="221" w:type="dxa"/>
        <w:tblLayout w:type="fixed"/>
        <w:tblCellMar>
          <w:left w:w="0" w:type="dxa"/>
          <w:right w:w="0" w:type="dxa"/>
        </w:tblCellMar>
        <w:tblLook w:val="01E0" w:firstRow="1" w:lastRow="1" w:firstColumn="1" w:lastColumn="1" w:noHBand="0" w:noVBand="0"/>
      </w:tblPr>
      <w:tblGrid>
        <w:gridCol w:w="1105"/>
        <w:gridCol w:w="599"/>
        <w:gridCol w:w="389"/>
        <w:gridCol w:w="449"/>
        <w:gridCol w:w="419"/>
        <w:gridCol w:w="389"/>
        <w:gridCol w:w="329"/>
        <w:gridCol w:w="449"/>
        <w:gridCol w:w="419"/>
        <w:gridCol w:w="329"/>
        <w:gridCol w:w="419"/>
        <w:gridCol w:w="449"/>
        <w:gridCol w:w="1229"/>
        <w:gridCol w:w="539"/>
        <w:gridCol w:w="420"/>
      </w:tblGrid>
      <w:tr w:rsidR="00A5792B" w14:paraId="7BD92F09" w14:textId="77777777">
        <w:trPr>
          <w:trHeight w:val="216"/>
        </w:trPr>
        <w:tc>
          <w:tcPr>
            <w:tcW w:w="1105" w:type="dxa"/>
          </w:tcPr>
          <w:p w14:paraId="7C74BCD8" w14:textId="77777777" w:rsidR="00A5792B" w:rsidRDefault="002F44C1">
            <w:pPr>
              <w:pStyle w:val="TableParagraph"/>
              <w:spacing w:before="52"/>
              <w:ind w:left="25"/>
              <w:rPr>
                <w:sz w:val="10"/>
              </w:rPr>
            </w:pPr>
            <w:r>
              <w:rPr>
                <w:sz w:val="10"/>
              </w:rPr>
              <w:t>HINES SUMMARY</w:t>
            </w:r>
          </w:p>
        </w:tc>
        <w:tc>
          <w:tcPr>
            <w:tcW w:w="599" w:type="dxa"/>
            <w:tcBorders>
              <w:top w:val="dashed" w:sz="4" w:space="0" w:color="000000"/>
              <w:bottom w:val="dashed" w:sz="4" w:space="0" w:color="000000"/>
            </w:tcBorders>
          </w:tcPr>
          <w:p w14:paraId="257DB2EA" w14:textId="77777777" w:rsidR="00A5792B" w:rsidRDefault="002F44C1">
            <w:pPr>
              <w:pStyle w:val="TableParagraph"/>
              <w:spacing w:before="52"/>
              <w:ind w:right="56"/>
              <w:jc w:val="right"/>
              <w:rPr>
                <w:sz w:val="10"/>
              </w:rPr>
            </w:pPr>
            <w:r>
              <w:rPr>
                <w:w w:val="95"/>
                <w:sz w:val="10"/>
              </w:rPr>
              <w:t>15.9</w:t>
            </w:r>
          </w:p>
        </w:tc>
        <w:tc>
          <w:tcPr>
            <w:tcW w:w="389" w:type="dxa"/>
            <w:tcBorders>
              <w:top w:val="dashed" w:sz="4" w:space="0" w:color="000000"/>
              <w:bottom w:val="dashed" w:sz="4" w:space="0" w:color="000000"/>
            </w:tcBorders>
          </w:tcPr>
          <w:p w14:paraId="62458C01" w14:textId="77777777" w:rsidR="00A5792B" w:rsidRDefault="002F44C1">
            <w:pPr>
              <w:pStyle w:val="TableParagraph"/>
              <w:spacing w:before="52"/>
              <w:ind w:left="42" w:right="66"/>
              <w:jc w:val="center"/>
              <w:rPr>
                <w:sz w:val="10"/>
              </w:rPr>
            </w:pPr>
            <w:r>
              <w:rPr>
                <w:sz w:val="10"/>
              </w:rPr>
              <w:t>23.8</w:t>
            </w:r>
          </w:p>
        </w:tc>
        <w:tc>
          <w:tcPr>
            <w:tcW w:w="449" w:type="dxa"/>
            <w:tcBorders>
              <w:top w:val="dashed" w:sz="4" w:space="0" w:color="000000"/>
              <w:bottom w:val="dashed" w:sz="4" w:space="0" w:color="000000"/>
            </w:tcBorders>
          </w:tcPr>
          <w:p w14:paraId="2118E9C4" w14:textId="77777777" w:rsidR="00A5792B" w:rsidRDefault="002F44C1">
            <w:pPr>
              <w:pStyle w:val="TableParagraph"/>
              <w:spacing w:before="52"/>
              <w:ind w:left="92"/>
              <w:rPr>
                <w:sz w:val="10"/>
              </w:rPr>
            </w:pPr>
            <w:r>
              <w:rPr>
                <w:sz w:val="10"/>
              </w:rPr>
              <w:t>7.9</w:t>
            </w:r>
          </w:p>
        </w:tc>
        <w:tc>
          <w:tcPr>
            <w:tcW w:w="419" w:type="dxa"/>
            <w:tcBorders>
              <w:top w:val="dashed" w:sz="4" w:space="0" w:color="000000"/>
              <w:bottom w:val="dashed" w:sz="4" w:space="0" w:color="000000"/>
            </w:tcBorders>
          </w:tcPr>
          <w:p w14:paraId="53CCD127" w14:textId="77777777" w:rsidR="00A5792B" w:rsidRDefault="002F44C1">
            <w:pPr>
              <w:pStyle w:val="TableParagraph"/>
              <w:spacing w:before="52"/>
              <w:ind w:right="113"/>
              <w:jc w:val="right"/>
              <w:rPr>
                <w:sz w:val="10"/>
              </w:rPr>
            </w:pPr>
            <w:r>
              <w:rPr>
                <w:sz w:val="10"/>
              </w:rPr>
              <w:t>67</w:t>
            </w:r>
          </w:p>
        </w:tc>
        <w:tc>
          <w:tcPr>
            <w:tcW w:w="389" w:type="dxa"/>
            <w:tcBorders>
              <w:top w:val="dashed" w:sz="4" w:space="0" w:color="000000"/>
              <w:bottom w:val="dashed" w:sz="4" w:space="0" w:color="000000"/>
            </w:tcBorders>
          </w:tcPr>
          <w:p w14:paraId="7380B3E9" w14:textId="77777777" w:rsidR="00A5792B" w:rsidRDefault="002F44C1">
            <w:pPr>
              <w:pStyle w:val="TableParagraph"/>
              <w:spacing w:before="52"/>
              <w:ind w:left="124"/>
              <w:rPr>
                <w:sz w:val="10"/>
              </w:rPr>
            </w:pPr>
            <w:r>
              <w:rPr>
                <w:sz w:val="10"/>
              </w:rPr>
              <w:t>7.7</w:t>
            </w:r>
          </w:p>
        </w:tc>
        <w:tc>
          <w:tcPr>
            <w:tcW w:w="329" w:type="dxa"/>
            <w:tcBorders>
              <w:top w:val="dashed" w:sz="4" w:space="0" w:color="000000"/>
              <w:bottom w:val="dashed" w:sz="4" w:space="0" w:color="000000"/>
            </w:tcBorders>
          </w:tcPr>
          <w:p w14:paraId="2B82DD51" w14:textId="77777777" w:rsidR="00A5792B" w:rsidRDefault="002F44C1">
            <w:pPr>
              <w:pStyle w:val="TableParagraph"/>
              <w:spacing w:before="52"/>
              <w:ind w:left="72" w:right="31"/>
              <w:jc w:val="center"/>
              <w:rPr>
                <w:sz w:val="10"/>
              </w:rPr>
            </w:pPr>
            <w:r>
              <w:rPr>
                <w:sz w:val="10"/>
              </w:rPr>
              <w:t>2.0</w:t>
            </w:r>
          </w:p>
        </w:tc>
        <w:tc>
          <w:tcPr>
            <w:tcW w:w="449" w:type="dxa"/>
            <w:tcBorders>
              <w:top w:val="dashed" w:sz="4" w:space="0" w:color="000000"/>
              <w:bottom w:val="dashed" w:sz="4" w:space="0" w:color="000000"/>
            </w:tcBorders>
          </w:tcPr>
          <w:p w14:paraId="56714703" w14:textId="77777777" w:rsidR="00A5792B" w:rsidRDefault="002F44C1">
            <w:pPr>
              <w:pStyle w:val="TableParagraph"/>
              <w:spacing w:before="52"/>
              <w:ind w:left="66"/>
              <w:rPr>
                <w:sz w:val="10"/>
              </w:rPr>
            </w:pPr>
            <w:r>
              <w:rPr>
                <w:sz w:val="10"/>
              </w:rPr>
              <w:t>-5.7</w:t>
            </w:r>
          </w:p>
        </w:tc>
        <w:tc>
          <w:tcPr>
            <w:tcW w:w="419" w:type="dxa"/>
            <w:tcBorders>
              <w:top w:val="dashed" w:sz="4" w:space="0" w:color="000000"/>
              <w:bottom w:val="dashed" w:sz="4" w:space="0" w:color="000000"/>
            </w:tcBorders>
          </w:tcPr>
          <w:p w14:paraId="52BE2F15" w14:textId="77777777" w:rsidR="00A5792B" w:rsidRDefault="002F44C1">
            <w:pPr>
              <w:pStyle w:val="TableParagraph"/>
              <w:spacing w:before="52"/>
              <w:ind w:left="136" w:right="62"/>
              <w:jc w:val="center"/>
              <w:rPr>
                <w:sz w:val="10"/>
              </w:rPr>
            </w:pPr>
            <w:r>
              <w:rPr>
                <w:sz w:val="10"/>
              </w:rPr>
              <w:t>383</w:t>
            </w:r>
          </w:p>
        </w:tc>
        <w:tc>
          <w:tcPr>
            <w:tcW w:w="329" w:type="dxa"/>
            <w:tcBorders>
              <w:top w:val="dashed" w:sz="4" w:space="0" w:color="000000"/>
              <w:bottom w:val="dashed" w:sz="4" w:space="0" w:color="000000"/>
            </w:tcBorders>
          </w:tcPr>
          <w:p w14:paraId="65210F2B" w14:textId="77777777" w:rsidR="00A5792B" w:rsidRDefault="002F44C1">
            <w:pPr>
              <w:pStyle w:val="TableParagraph"/>
              <w:spacing w:before="52"/>
              <w:ind w:left="74" w:right="28"/>
              <w:jc w:val="center"/>
              <w:rPr>
                <w:sz w:val="10"/>
              </w:rPr>
            </w:pPr>
            <w:r>
              <w:rPr>
                <w:sz w:val="10"/>
              </w:rPr>
              <w:t>7.7</w:t>
            </w:r>
          </w:p>
        </w:tc>
        <w:tc>
          <w:tcPr>
            <w:tcW w:w="419" w:type="dxa"/>
            <w:tcBorders>
              <w:top w:val="dashed" w:sz="4" w:space="0" w:color="000000"/>
              <w:bottom w:val="dashed" w:sz="4" w:space="0" w:color="000000"/>
            </w:tcBorders>
          </w:tcPr>
          <w:p w14:paraId="404FDCF5" w14:textId="77777777" w:rsidR="00A5792B" w:rsidRDefault="002F44C1">
            <w:pPr>
              <w:pStyle w:val="TableParagraph"/>
              <w:spacing w:before="52"/>
              <w:ind w:left="68"/>
              <w:rPr>
                <w:sz w:val="10"/>
              </w:rPr>
            </w:pPr>
            <w:r>
              <w:rPr>
                <w:sz w:val="10"/>
              </w:rPr>
              <w:t>10.5</w:t>
            </w:r>
          </w:p>
        </w:tc>
        <w:tc>
          <w:tcPr>
            <w:tcW w:w="449" w:type="dxa"/>
            <w:tcBorders>
              <w:top w:val="dashed" w:sz="4" w:space="0" w:color="000000"/>
              <w:bottom w:val="dashed" w:sz="4" w:space="0" w:color="000000"/>
            </w:tcBorders>
          </w:tcPr>
          <w:p w14:paraId="52DC71E7" w14:textId="77777777" w:rsidR="00A5792B" w:rsidRDefault="002F44C1">
            <w:pPr>
              <w:pStyle w:val="TableParagraph"/>
              <w:spacing w:before="52"/>
              <w:ind w:left="129"/>
              <w:rPr>
                <w:sz w:val="10"/>
              </w:rPr>
            </w:pPr>
            <w:r>
              <w:rPr>
                <w:sz w:val="10"/>
              </w:rPr>
              <w:t>2.8</w:t>
            </w:r>
          </w:p>
        </w:tc>
        <w:tc>
          <w:tcPr>
            <w:tcW w:w="1229" w:type="dxa"/>
            <w:tcBorders>
              <w:top w:val="dashed" w:sz="4" w:space="0" w:color="000000"/>
              <w:bottom w:val="dashed" w:sz="4" w:space="0" w:color="000000"/>
            </w:tcBorders>
          </w:tcPr>
          <w:p w14:paraId="6E0A8F05" w14:textId="77777777" w:rsidR="00A5792B" w:rsidRDefault="002F44C1">
            <w:pPr>
              <w:pStyle w:val="TableParagraph"/>
              <w:spacing w:before="52"/>
              <w:ind w:left="140" w:right="28"/>
              <w:jc w:val="center"/>
              <w:rPr>
                <w:sz w:val="10"/>
              </w:rPr>
            </w:pPr>
            <w:r>
              <w:rPr>
                <w:sz w:val="10"/>
              </w:rPr>
              <w:t>73 13.0 14.0 24.0</w:t>
            </w:r>
          </w:p>
        </w:tc>
        <w:tc>
          <w:tcPr>
            <w:tcW w:w="539" w:type="dxa"/>
            <w:tcBorders>
              <w:top w:val="dashed" w:sz="4" w:space="0" w:color="000000"/>
              <w:bottom w:val="dashed" w:sz="4" w:space="0" w:color="000000"/>
            </w:tcBorders>
          </w:tcPr>
          <w:p w14:paraId="261DA66F" w14:textId="77777777" w:rsidR="00A5792B" w:rsidRDefault="002F44C1">
            <w:pPr>
              <w:pStyle w:val="TableParagraph"/>
              <w:spacing w:before="52"/>
              <w:ind w:left="50" w:right="27"/>
              <w:jc w:val="center"/>
              <w:rPr>
                <w:sz w:val="10"/>
              </w:rPr>
            </w:pPr>
            <w:r>
              <w:rPr>
                <w:sz w:val="10"/>
              </w:rPr>
              <w:t>8.0 1.0</w:t>
            </w:r>
          </w:p>
        </w:tc>
        <w:tc>
          <w:tcPr>
            <w:tcW w:w="420" w:type="dxa"/>
            <w:tcBorders>
              <w:top w:val="dashed" w:sz="4" w:space="0" w:color="000000"/>
              <w:bottom w:val="dashed" w:sz="4" w:space="0" w:color="000000"/>
            </w:tcBorders>
          </w:tcPr>
          <w:p w14:paraId="5A86AE4A" w14:textId="77777777" w:rsidR="00A5792B" w:rsidRDefault="002F44C1">
            <w:pPr>
              <w:pStyle w:val="TableParagraph"/>
              <w:spacing w:before="52"/>
              <w:ind w:left="72"/>
              <w:rPr>
                <w:sz w:val="10"/>
              </w:rPr>
            </w:pPr>
            <w:r>
              <w:rPr>
                <w:sz w:val="10"/>
              </w:rPr>
              <w:t>60.0</w:t>
            </w:r>
          </w:p>
        </w:tc>
      </w:tr>
      <w:tr w:rsidR="00A5792B" w14:paraId="1DFA4304" w14:textId="77777777">
        <w:trPr>
          <w:trHeight w:val="165"/>
        </w:trPr>
        <w:tc>
          <w:tcPr>
            <w:tcW w:w="1105" w:type="dxa"/>
          </w:tcPr>
          <w:p w14:paraId="55EE6A86" w14:textId="77777777" w:rsidR="00A5792B" w:rsidRDefault="002F44C1">
            <w:pPr>
              <w:pStyle w:val="TableParagraph"/>
              <w:spacing w:before="52" w:line="93" w:lineRule="exact"/>
              <w:ind w:left="25"/>
              <w:rPr>
                <w:sz w:val="10"/>
              </w:rPr>
            </w:pPr>
            <w:r>
              <w:rPr>
                <w:sz w:val="10"/>
              </w:rPr>
              <w:t>10/24/95 SUMMARY</w:t>
            </w:r>
          </w:p>
        </w:tc>
        <w:tc>
          <w:tcPr>
            <w:tcW w:w="599" w:type="dxa"/>
            <w:tcBorders>
              <w:top w:val="dashed" w:sz="4" w:space="0" w:color="000000"/>
            </w:tcBorders>
          </w:tcPr>
          <w:p w14:paraId="36797311" w14:textId="77777777" w:rsidR="00A5792B" w:rsidRDefault="002F44C1">
            <w:pPr>
              <w:pStyle w:val="TableParagraph"/>
              <w:spacing w:before="52" w:line="93" w:lineRule="exact"/>
              <w:ind w:right="56"/>
              <w:jc w:val="right"/>
              <w:rPr>
                <w:sz w:val="10"/>
              </w:rPr>
            </w:pPr>
            <w:r>
              <w:rPr>
                <w:w w:val="95"/>
                <w:sz w:val="10"/>
              </w:rPr>
              <w:t>15.9</w:t>
            </w:r>
          </w:p>
        </w:tc>
        <w:tc>
          <w:tcPr>
            <w:tcW w:w="389" w:type="dxa"/>
            <w:tcBorders>
              <w:top w:val="dashed" w:sz="4" w:space="0" w:color="000000"/>
            </w:tcBorders>
          </w:tcPr>
          <w:p w14:paraId="6C402B97" w14:textId="77777777" w:rsidR="00A5792B" w:rsidRDefault="002F44C1">
            <w:pPr>
              <w:pStyle w:val="TableParagraph"/>
              <w:spacing w:before="52" w:line="93" w:lineRule="exact"/>
              <w:ind w:left="42" w:right="66"/>
              <w:jc w:val="center"/>
              <w:rPr>
                <w:sz w:val="10"/>
              </w:rPr>
            </w:pPr>
            <w:r>
              <w:rPr>
                <w:sz w:val="10"/>
              </w:rPr>
              <w:t>23.8</w:t>
            </w:r>
          </w:p>
        </w:tc>
        <w:tc>
          <w:tcPr>
            <w:tcW w:w="449" w:type="dxa"/>
            <w:tcBorders>
              <w:top w:val="dashed" w:sz="4" w:space="0" w:color="000000"/>
            </w:tcBorders>
          </w:tcPr>
          <w:p w14:paraId="74D52694" w14:textId="77777777" w:rsidR="00A5792B" w:rsidRDefault="002F44C1">
            <w:pPr>
              <w:pStyle w:val="TableParagraph"/>
              <w:spacing w:before="52" w:line="93" w:lineRule="exact"/>
              <w:ind w:left="92"/>
              <w:rPr>
                <w:sz w:val="10"/>
              </w:rPr>
            </w:pPr>
            <w:r>
              <w:rPr>
                <w:sz w:val="10"/>
              </w:rPr>
              <w:t>7.9</w:t>
            </w:r>
          </w:p>
        </w:tc>
        <w:tc>
          <w:tcPr>
            <w:tcW w:w="419" w:type="dxa"/>
            <w:tcBorders>
              <w:top w:val="dashed" w:sz="4" w:space="0" w:color="000000"/>
            </w:tcBorders>
          </w:tcPr>
          <w:p w14:paraId="3035FD2B" w14:textId="77777777" w:rsidR="00A5792B" w:rsidRDefault="002F44C1">
            <w:pPr>
              <w:pStyle w:val="TableParagraph"/>
              <w:spacing w:before="52" w:line="93" w:lineRule="exact"/>
              <w:ind w:right="113"/>
              <w:jc w:val="right"/>
              <w:rPr>
                <w:sz w:val="10"/>
              </w:rPr>
            </w:pPr>
            <w:r>
              <w:rPr>
                <w:sz w:val="10"/>
              </w:rPr>
              <w:t>67</w:t>
            </w:r>
          </w:p>
        </w:tc>
        <w:tc>
          <w:tcPr>
            <w:tcW w:w="389" w:type="dxa"/>
            <w:tcBorders>
              <w:top w:val="dashed" w:sz="4" w:space="0" w:color="000000"/>
            </w:tcBorders>
          </w:tcPr>
          <w:p w14:paraId="223E28C6" w14:textId="77777777" w:rsidR="00A5792B" w:rsidRDefault="002F44C1">
            <w:pPr>
              <w:pStyle w:val="TableParagraph"/>
              <w:spacing w:before="52" w:line="93" w:lineRule="exact"/>
              <w:ind w:left="124"/>
              <w:rPr>
                <w:sz w:val="10"/>
              </w:rPr>
            </w:pPr>
            <w:r>
              <w:rPr>
                <w:sz w:val="10"/>
              </w:rPr>
              <w:t>7.7</w:t>
            </w:r>
          </w:p>
        </w:tc>
        <w:tc>
          <w:tcPr>
            <w:tcW w:w="329" w:type="dxa"/>
            <w:tcBorders>
              <w:top w:val="dashed" w:sz="4" w:space="0" w:color="000000"/>
            </w:tcBorders>
          </w:tcPr>
          <w:p w14:paraId="45AEF8B7" w14:textId="77777777" w:rsidR="00A5792B" w:rsidRDefault="002F44C1">
            <w:pPr>
              <w:pStyle w:val="TableParagraph"/>
              <w:spacing w:before="52" w:line="93" w:lineRule="exact"/>
              <w:ind w:left="72" w:right="31"/>
              <w:jc w:val="center"/>
              <w:rPr>
                <w:sz w:val="10"/>
              </w:rPr>
            </w:pPr>
            <w:r>
              <w:rPr>
                <w:sz w:val="10"/>
              </w:rPr>
              <w:t>2.0</w:t>
            </w:r>
          </w:p>
        </w:tc>
        <w:tc>
          <w:tcPr>
            <w:tcW w:w="449" w:type="dxa"/>
            <w:tcBorders>
              <w:top w:val="dashed" w:sz="4" w:space="0" w:color="000000"/>
            </w:tcBorders>
          </w:tcPr>
          <w:p w14:paraId="64885494" w14:textId="77777777" w:rsidR="00A5792B" w:rsidRDefault="002F44C1">
            <w:pPr>
              <w:pStyle w:val="TableParagraph"/>
              <w:spacing w:before="52" w:line="93" w:lineRule="exact"/>
              <w:ind w:left="66"/>
              <w:rPr>
                <w:sz w:val="10"/>
              </w:rPr>
            </w:pPr>
            <w:r>
              <w:rPr>
                <w:sz w:val="10"/>
              </w:rPr>
              <w:t>-5.7</w:t>
            </w:r>
          </w:p>
        </w:tc>
        <w:tc>
          <w:tcPr>
            <w:tcW w:w="419" w:type="dxa"/>
            <w:tcBorders>
              <w:top w:val="dashed" w:sz="4" w:space="0" w:color="000000"/>
            </w:tcBorders>
          </w:tcPr>
          <w:p w14:paraId="5D219246" w14:textId="77777777" w:rsidR="00A5792B" w:rsidRDefault="002F44C1">
            <w:pPr>
              <w:pStyle w:val="TableParagraph"/>
              <w:spacing w:before="52" w:line="93" w:lineRule="exact"/>
              <w:ind w:left="136" w:right="62"/>
              <w:jc w:val="center"/>
              <w:rPr>
                <w:sz w:val="10"/>
              </w:rPr>
            </w:pPr>
            <w:r>
              <w:rPr>
                <w:sz w:val="10"/>
              </w:rPr>
              <w:t>383</w:t>
            </w:r>
          </w:p>
        </w:tc>
        <w:tc>
          <w:tcPr>
            <w:tcW w:w="329" w:type="dxa"/>
            <w:tcBorders>
              <w:top w:val="dashed" w:sz="4" w:space="0" w:color="000000"/>
            </w:tcBorders>
          </w:tcPr>
          <w:p w14:paraId="6BF55F78" w14:textId="77777777" w:rsidR="00A5792B" w:rsidRDefault="002F44C1">
            <w:pPr>
              <w:pStyle w:val="TableParagraph"/>
              <w:spacing w:before="52" w:line="93" w:lineRule="exact"/>
              <w:ind w:left="74" w:right="28"/>
              <w:jc w:val="center"/>
              <w:rPr>
                <w:sz w:val="10"/>
              </w:rPr>
            </w:pPr>
            <w:r>
              <w:rPr>
                <w:sz w:val="10"/>
              </w:rPr>
              <w:t>7.7</w:t>
            </w:r>
          </w:p>
        </w:tc>
        <w:tc>
          <w:tcPr>
            <w:tcW w:w="419" w:type="dxa"/>
            <w:tcBorders>
              <w:top w:val="dashed" w:sz="4" w:space="0" w:color="000000"/>
            </w:tcBorders>
          </w:tcPr>
          <w:p w14:paraId="3F5C68D8" w14:textId="77777777" w:rsidR="00A5792B" w:rsidRDefault="002F44C1">
            <w:pPr>
              <w:pStyle w:val="TableParagraph"/>
              <w:spacing w:before="52" w:line="93" w:lineRule="exact"/>
              <w:ind w:left="68"/>
              <w:rPr>
                <w:sz w:val="10"/>
              </w:rPr>
            </w:pPr>
            <w:r>
              <w:rPr>
                <w:sz w:val="10"/>
              </w:rPr>
              <w:t>10.5</w:t>
            </w:r>
          </w:p>
        </w:tc>
        <w:tc>
          <w:tcPr>
            <w:tcW w:w="449" w:type="dxa"/>
            <w:tcBorders>
              <w:top w:val="dashed" w:sz="4" w:space="0" w:color="000000"/>
            </w:tcBorders>
          </w:tcPr>
          <w:p w14:paraId="572EEFD3" w14:textId="77777777" w:rsidR="00A5792B" w:rsidRDefault="002F44C1">
            <w:pPr>
              <w:pStyle w:val="TableParagraph"/>
              <w:spacing w:before="52" w:line="93" w:lineRule="exact"/>
              <w:ind w:left="129"/>
              <w:rPr>
                <w:sz w:val="10"/>
              </w:rPr>
            </w:pPr>
            <w:r>
              <w:rPr>
                <w:sz w:val="10"/>
              </w:rPr>
              <w:t>2.8</w:t>
            </w:r>
          </w:p>
        </w:tc>
        <w:tc>
          <w:tcPr>
            <w:tcW w:w="1229" w:type="dxa"/>
            <w:tcBorders>
              <w:top w:val="dashed" w:sz="4" w:space="0" w:color="000000"/>
            </w:tcBorders>
          </w:tcPr>
          <w:p w14:paraId="3EB344D3" w14:textId="77777777" w:rsidR="00A5792B" w:rsidRDefault="002F44C1">
            <w:pPr>
              <w:pStyle w:val="TableParagraph"/>
              <w:spacing w:before="52" w:line="93" w:lineRule="exact"/>
              <w:ind w:left="140" w:right="28"/>
              <w:jc w:val="center"/>
              <w:rPr>
                <w:sz w:val="10"/>
              </w:rPr>
            </w:pPr>
            <w:r>
              <w:rPr>
                <w:sz w:val="10"/>
              </w:rPr>
              <w:t>73 13.0 14.0 24.0</w:t>
            </w:r>
          </w:p>
        </w:tc>
        <w:tc>
          <w:tcPr>
            <w:tcW w:w="539" w:type="dxa"/>
            <w:tcBorders>
              <w:top w:val="dashed" w:sz="4" w:space="0" w:color="000000"/>
            </w:tcBorders>
          </w:tcPr>
          <w:p w14:paraId="7E641DF4" w14:textId="77777777" w:rsidR="00A5792B" w:rsidRDefault="002F44C1">
            <w:pPr>
              <w:pStyle w:val="TableParagraph"/>
              <w:spacing w:before="52" w:line="93" w:lineRule="exact"/>
              <w:ind w:left="50" w:right="27"/>
              <w:jc w:val="center"/>
              <w:rPr>
                <w:sz w:val="10"/>
              </w:rPr>
            </w:pPr>
            <w:r>
              <w:rPr>
                <w:sz w:val="10"/>
              </w:rPr>
              <w:t>8.0 1.0</w:t>
            </w:r>
          </w:p>
        </w:tc>
        <w:tc>
          <w:tcPr>
            <w:tcW w:w="420" w:type="dxa"/>
            <w:tcBorders>
              <w:top w:val="dashed" w:sz="4" w:space="0" w:color="000000"/>
            </w:tcBorders>
          </w:tcPr>
          <w:p w14:paraId="61DE0888" w14:textId="77777777" w:rsidR="00A5792B" w:rsidRDefault="002F44C1">
            <w:pPr>
              <w:pStyle w:val="TableParagraph"/>
              <w:spacing w:before="52" w:line="93" w:lineRule="exact"/>
              <w:ind w:left="72"/>
              <w:rPr>
                <w:sz w:val="10"/>
              </w:rPr>
            </w:pPr>
            <w:r>
              <w:rPr>
                <w:sz w:val="10"/>
              </w:rPr>
              <w:t>60.0</w:t>
            </w:r>
          </w:p>
        </w:tc>
      </w:tr>
    </w:tbl>
    <w:p w14:paraId="24E9C2BA" w14:textId="77777777" w:rsidR="00A5792B" w:rsidRDefault="00A5792B">
      <w:pPr>
        <w:pStyle w:val="BodyText"/>
        <w:rPr>
          <w:rFonts w:ascii="Courier New"/>
          <w:sz w:val="20"/>
        </w:rPr>
      </w:pPr>
    </w:p>
    <w:p w14:paraId="36E01DFB" w14:textId="77777777" w:rsidR="00A5792B" w:rsidRDefault="00A5792B">
      <w:pPr>
        <w:pStyle w:val="BodyText"/>
        <w:rPr>
          <w:rFonts w:ascii="Courier New"/>
          <w:sz w:val="20"/>
        </w:rPr>
      </w:pPr>
    </w:p>
    <w:p w14:paraId="4EEAF9CE" w14:textId="77777777" w:rsidR="00A5792B" w:rsidRDefault="00A5792B">
      <w:pPr>
        <w:pStyle w:val="BodyText"/>
        <w:rPr>
          <w:rFonts w:ascii="Courier New"/>
          <w:sz w:val="20"/>
        </w:rPr>
      </w:pPr>
    </w:p>
    <w:p w14:paraId="277E2296" w14:textId="77777777" w:rsidR="00A5792B" w:rsidRDefault="00A5792B">
      <w:pPr>
        <w:pStyle w:val="BodyText"/>
        <w:rPr>
          <w:rFonts w:ascii="Courier New"/>
          <w:sz w:val="20"/>
        </w:rPr>
      </w:pPr>
    </w:p>
    <w:p w14:paraId="2D01AAA9" w14:textId="77777777" w:rsidR="00A5792B" w:rsidRDefault="00A5792B">
      <w:pPr>
        <w:pStyle w:val="BodyText"/>
        <w:rPr>
          <w:rFonts w:ascii="Courier New"/>
          <w:sz w:val="20"/>
        </w:rPr>
      </w:pPr>
    </w:p>
    <w:p w14:paraId="33FCEAE4" w14:textId="77777777" w:rsidR="00A5792B" w:rsidRDefault="00A5792B">
      <w:pPr>
        <w:pStyle w:val="BodyText"/>
        <w:rPr>
          <w:rFonts w:ascii="Courier New"/>
          <w:sz w:val="20"/>
        </w:rPr>
      </w:pPr>
    </w:p>
    <w:p w14:paraId="08CBE9F9" w14:textId="77777777" w:rsidR="00A5792B" w:rsidRDefault="00A5792B">
      <w:pPr>
        <w:pStyle w:val="BodyText"/>
        <w:rPr>
          <w:rFonts w:ascii="Courier New"/>
          <w:sz w:val="20"/>
        </w:rPr>
      </w:pPr>
    </w:p>
    <w:p w14:paraId="11DBB154" w14:textId="77777777" w:rsidR="00A5792B" w:rsidRDefault="00A5792B">
      <w:pPr>
        <w:pStyle w:val="BodyText"/>
        <w:rPr>
          <w:rFonts w:ascii="Courier New"/>
          <w:sz w:val="20"/>
        </w:rPr>
      </w:pPr>
    </w:p>
    <w:p w14:paraId="342E9C03" w14:textId="77777777" w:rsidR="00A5792B" w:rsidRDefault="00A5792B">
      <w:pPr>
        <w:pStyle w:val="BodyText"/>
        <w:rPr>
          <w:rFonts w:ascii="Courier New"/>
          <w:sz w:val="20"/>
        </w:rPr>
      </w:pPr>
    </w:p>
    <w:p w14:paraId="7B23F747" w14:textId="77777777" w:rsidR="00A5792B" w:rsidRDefault="00A5792B">
      <w:pPr>
        <w:pStyle w:val="BodyText"/>
        <w:rPr>
          <w:rFonts w:ascii="Courier New"/>
          <w:sz w:val="20"/>
        </w:rPr>
      </w:pPr>
    </w:p>
    <w:p w14:paraId="2DD256FB" w14:textId="77777777" w:rsidR="00A5792B" w:rsidRDefault="00BE26E6">
      <w:pPr>
        <w:pStyle w:val="BodyText"/>
        <w:spacing w:before="8"/>
        <w:rPr>
          <w:rFonts w:ascii="Courier New"/>
          <w:sz w:val="19"/>
        </w:rPr>
      </w:pPr>
      <w:r>
        <w:pict w14:anchorId="29A183E4">
          <v:rect id="_x0000_s2343" style="position:absolute;margin-left:1in;margin-top:13.15pt;width:2in;height:.6pt;z-index:-15452672;mso-wrap-distance-left:0;mso-wrap-distance-right:0;mso-position-horizontal-relative:page" fillcolor="black" stroked="f">
            <w10:wrap type="topAndBottom" anchorx="page"/>
          </v:rect>
        </w:pict>
      </w:r>
    </w:p>
    <w:p w14:paraId="795F9C25" w14:textId="77777777" w:rsidR="00A5792B" w:rsidRDefault="002F44C1">
      <w:pPr>
        <w:spacing w:before="73"/>
        <w:ind w:left="240"/>
        <w:rPr>
          <w:sz w:val="20"/>
        </w:rPr>
      </w:pPr>
      <w:r>
        <w:rPr>
          <w:sz w:val="20"/>
          <w:vertAlign w:val="superscript"/>
        </w:rPr>
        <w:t>1</w:t>
      </w:r>
      <w:r>
        <w:rPr>
          <w:sz w:val="20"/>
        </w:rPr>
        <w:t xml:space="preserve"> Patch NUR*4*20 November 1998</w:t>
      </w:r>
    </w:p>
    <w:p w14:paraId="63F623C9" w14:textId="77777777" w:rsidR="00A5792B" w:rsidRDefault="00A5792B">
      <w:pPr>
        <w:rPr>
          <w:sz w:val="20"/>
        </w:rPr>
        <w:sectPr w:rsidR="00A5792B">
          <w:pgSz w:w="12240" w:h="15840"/>
          <w:pgMar w:top="940" w:right="620" w:bottom="1160" w:left="1200" w:header="725" w:footer="975" w:gutter="0"/>
          <w:cols w:space="720"/>
        </w:sectPr>
      </w:pPr>
    </w:p>
    <w:p w14:paraId="74C7C908" w14:textId="77777777" w:rsidR="00A5792B" w:rsidRDefault="00A5792B">
      <w:pPr>
        <w:pStyle w:val="BodyText"/>
        <w:rPr>
          <w:sz w:val="20"/>
        </w:rPr>
      </w:pPr>
    </w:p>
    <w:p w14:paraId="2F783124" w14:textId="77777777" w:rsidR="00A5792B" w:rsidRDefault="00A5792B">
      <w:pPr>
        <w:pStyle w:val="BodyText"/>
        <w:spacing w:before="9"/>
        <w:rPr>
          <w:sz w:val="22"/>
        </w:rPr>
      </w:pPr>
    </w:p>
    <w:p w14:paraId="31020806" w14:textId="77777777" w:rsidR="00A5792B" w:rsidRDefault="002F44C1">
      <w:pPr>
        <w:pStyle w:val="Heading2"/>
      </w:pPr>
      <w:r>
        <w:t>Menu</w:t>
      </w:r>
      <w:r>
        <w:rPr>
          <w:spacing w:val="-1"/>
        </w:rPr>
        <w:t xml:space="preserve"> </w:t>
      </w:r>
      <w:r>
        <w:t>Access:</w:t>
      </w:r>
    </w:p>
    <w:p w14:paraId="35FA8EC5" w14:textId="77777777" w:rsidR="00A5792B" w:rsidRDefault="00A5792B">
      <w:pPr>
        <w:pStyle w:val="BodyText"/>
        <w:spacing w:before="9"/>
        <w:rPr>
          <w:b/>
          <w:sz w:val="23"/>
        </w:rPr>
      </w:pPr>
    </w:p>
    <w:p w14:paraId="6843E512" w14:textId="77777777" w:rsidR="00A5792B" w:rsidRDefault="002F44C1">
      <w:pPr>
        <w:pStyle w:val="BodyText"/>
        <w:ind w:left="239" w:right="962"/>
      </w:pPr>
      <w:r>
        <w:t>The AMIS Workload Statistics Report option is accessed through the Resource Management Reports option of the Administration Records, Print option of the Nursing Features (all options) menu, and the Administrator's Menu. This option is also accessed through the Resource Management Reports option of the Administration Reports (Head Nurse) option of the Head Nurse's</w:t>
      </w:r>
      <w:r>
        <w:rPr>
          <w:spacing w:val="-1"/>
        </w:rPr>
        <w:t xml:space="preserve"> </w:t>
      </w:r>
      <w:r>
        <w:t>Menu.</w:t>
      </w:r>
    </w:p>
    <w:p w14:paraId="0FB7C4A6" w14:textId="77777777" w:rsidR="00A5792B" w:rsidRDefault="00A5792B">
      <w:pPr>
        <w:sectPr w:rsidR="00A5792B">
          <w:pgSz w:w="12240" w:h="15840"/>
          <w:pgMar w:top="940" w:right="620" w:bottom="1160" w:left="1200" w:header="725" w:footer="975" w:gutter="0"/>
          <w:cols w:space="720"/>
        </w:sectPr>
      </w:pPr>
    </w:p>
    <w:p w14:paraId="17FFD75E" w14:textId="77777777" w:rsidR="00A5792B" w:rsidRDefault="00A5792B">
      <w:pPr>
        <w:pStyle w:val="BodyText"/>
        <w:rPr>
          <w:sz w:val="20"/>
        </w:rPr>
      </w:pPr>
    </w:p>
    <w:p w14:paraId="4CF5FA6E" w14:textId="77777777" w:rsidR="00A5792B" w:rsidRDefault="00A5792B">
      <w:pPr>
        <w:pStyle w:val="BodyText"/>
        <w:spacing w:before="9"/>
        <w:rPr>
          <w:sz w:val="22"/>
        </w:rPr>
      </w:pPr>
    </w:p>
    <w:p w14:paraId="13951A2B" w14:textId="77777777" w:rsidR="00A5792B" w:rsidRDefault="002F44C1">
      <w:pPr>
        <w:pStyle w:val="Heading2"/>
      </w:pPr>
      <w:r>
        <w:t>NURAPR-RES-CURWKL</w:t>
      </w:r>
    </w:p>
    <w:p w14:paraId="5A198CAE" w14:textId="77777777" w:rsidR="00A5792B" w:rsidRDefault="00A5792B">
      <w:pPr>
        <w:pStyle w:val="BodyText"/>
        <w:rPr>
          <w:b/>
        </w:rPr>
      </w:pPr>
    </w:p>
    <w:p w14:paraId="2136DDBB" w14:textId="77777777" w:rsidR="00A5792B" w:rsidRDefault="002F44C1">
      <w:pPr>
        <w:spacing w:line="480" w:lineRule="auto"/>
        <w:ind w:left="239" w:right="6301"/>
        <w:rPr>
          <w:b/>
          <w:sz w:val="24"/>
        </w:rPr>
      </w:pPr>
      <w:r>
        <w:rPr>
          <w:b/>
          <w:sz w:val="24"/>
        </w:rPr>
        <w:t>Workload Statistics Report (Current) Description:</w:t>
      </w:r>
    </w:p>
    <w:p w14:paraId="50E525B3" w14:textId="77777777" w:rsidR="00A5792B" w:rsidRDefault="002F44C1">
      <w:pPr>
        <w:pStyle w:val="BodyText"/>
        <w:ind w:left="239" w:right="850"/>
      </w:pPr>
      <w:r>
        <w:t>This option allows nursing management to print current and projected workload statistics reports for locations and the entire service. Projected reports may be printed for the next two shifts from the current tour of duty. This report uses data from the NURS AMIS 1106 Manhours (#213.4) file to calculate the current acuity and generate workload statistics.</w:t>
      </w:r>
    </w:p>
    <w:p w14:paraId="01E42AE8" w14:textId="77777777" w:rsidR="00A5792B" w:rsidRDefault="00A5792B">
      <w:pPr>
        <w:pStyle w:val="BodyText"/>
        <w:rPr>
          <w:sz w:val="26"/>
        </w:rPr>
      </w:pPr>
    </w:p>
    <w:p w14:paraId="294EC8D2" w14:textId="77777777" w:rsidR="00A5792B" w:rsidRDefault="00A5792B">
      <w:pPr>
        <w:pStyle w:val="BodyText"/>
        <w:rPr>
          <w:sz w:val="22"/>
        </w:rPr>
      </w:pPr>
    </w:p>
    <w:p w14:paraId="4E7ADF28" w14:textId="77777777" w:rsidR="00A5792B" w:rsidRDefault="002F44C1">
      <w:pPr>
        <w:pStyle w:val="Heading2"/>
        <w:ind w:left="239"/>
      </w:pPr>
      <w:r>
        <w:t>Additional Information:</w:t>
      </w:r>
    </w:p>
    <w:p w14:paraId="5ACFDB38" w14:textId="77777777" w:rsidR="00A5792B" w:rsidRDefault="00A5792B">
      <w:pPr>
        <w:pStyle w:val="BodyText"/>
        <w:spacing w:before="9"/>
        <w:rPr>
          <w:b/>
          <w:sz w:val="23"/>
        </w:rPr>
      </w:pPr>
    </w:p>
    <w:p w14:paraId="7319DD70" w14:textId="77777777" w:rsidR="00A5792B" w:rsidRDefault="002F44C1">
      <w:pPr>
        <w:pStyle w:val="BodyText"/>
        <w:ind w:left="239" w:right="969"/>
      </w:pPr>
      <w:r>
        <w:t>Information is entered through the Classification, Edit Patient option and the Manhours Edit, AMIS1106a option. This report is based on the total number of patients classified on a location for a current date/time. The PTOT (patient total) column is being calculated on the fly as the report is run. Using this option, the required staffing for the next two shifts can be forecasted based on the current acuity. The time frame for the current and future shift(s) is calculated on the information entered into the Day, Evening, and Night Shift Acuity Time fields in the NURS Parameter (#213.9) file. The current workload statistics report can be automatically queued to run daily through the NURAPR-RES-CURWKL-QUEUE (TaskManager Workload Statistic Report (Current)) option.</w:t>
      </w:r>
    </w:p>
    <w:p w14:paraId="425119AF" w14:textId="77777777" w:rsidR="00A5792B" w:rsidRDefault="00A5792B">
      <w:pPr>
        <w:pStyle w:val="BodyText"/>
      </w:pPr>
    </w:p>
    <w:p w14:paraId="3C531C20" w14:textId="77777777" w:rsidR="00A5792B" w:rsidRDefault="002F44C1">
      <w:pPr>
        <w:pStyle w:val="BodyText"/>
        <w:spacing w:before="1"/>
        <w:ind w:left="239" w:right="956"/>
      </w:pPr>
      <w:r>
        <w:t>This report is sorted by facility when the multi-divisional field in the NURS Parameter (#213.9) file contains the value of ‘yes’.</w:t>
      </w:r>
    </w:p>
    <w:p w14:paraId="5B6AD163" w14:textId="77777777" w:rsidR="00A5792B" w:rsidRDefault="00A5792B">
      <w:pPr>
        <w:pStyle w:val="BodyText"/>
        <w:rPr>
          <w:sz w:val="26"/>
        </w:rPr>
      </w:pPr>
    </w:p>
    <w:p w14:paraId="2BEFB408" w14:textId="77777777" w:rsidR="00A5792B" w:rsidRDefault="00A5792B">
      <w:pPr>
        <w:pStyle w:val="BodyText"/>
        <w:spacing w:before="1"/>
        <w:rPr>
          <w:sz w:val="22"/>
        </w:rPr>
      </w:pPr>
    </w:p>
    <w:p w14:paraId="25DA746B" w14:textId="77777777" w:rsidR="00A5792B" w:rsidRDefault="002F44C1">
      <w:pPr>
        <w:pStyle w:val="Heading2"/>
        <w:ind w:left="239"/>
      </w:pPr>
      <w:r>
        <w:t>Future Plans:</w:t>
      </w:r>
    </w:p>
    <w:p w14:paraId="48B0FAB9" w14:textId="77777777" w:rsidR="00A5792B" w:rsidRDefault="00A5792B">
      <w:pPr>
        <w:pStyle w:val="BodyText"/>
        <w:spacing w:before="9"/>
        <w:rPr>
          <w:b/>
          <w:sz w:val="23"/>
        </w:rPr>
      </w:pPr>
    </w:p>
    <w:p w14:paraId="488F5A7B" w14:textId="77777777" w:rsidR="00A5792B" w:rsidRDefault="002F44C1">
      <w:pPr>
        <w:pStyle w:val="BodyText"/>
        <w:ind w:left="239"/>
      </w:pPr>
      <w:r>
        <w:t>This module is under continuous enhancement to satisfy site specific requirements.</w:t>
      </w:r>
    </w:p>
    <w:p w14:paraId="3E8F0144" w14:textId="77777777" w:rsidR="00A5792B" w:rsidRDefault="00A5792B">
      <w:pPr>
        <w:pStyle w:val="BodyText"/>
        <w:rPr>
          <w:sz w:val="26"/>
        </w:rPr>
      </w:pPr>
    </w:p>
    <w:p w14:paraId="0F306CB7" w14:textId="77777777" w:rsidR="00A5792B" w:rsidRDefault="00A5792B">
      <w:pPr>
        <w:pStyle w:val="BodyText"/>
        <w:spacing w:before="2"/>
        <w:rPr>
          <w:sz w:val="22"/>
        </w:rPr>
      </w:pPr>
    </w:p>
    <w:p w14:paraId="4FC7683E" w14:textId="77777777" w:rsidR="00A5792B" w:rsidRDefault="002F44C1">
      <w:pPr>
        <w:pStyle w:val="Heading2"/>
        <w:spacing w:before="1"/>
        <w:ind w:left="239"/>
      </w:pPr>
      <w:r>
        <w:t>Menu Display:</w:t>
      </w:r>
    </w:p>
    <w:p w14:paraId="2FF70278" w14:textId="77777777" w:rsidR="00A5792B" w:rsidRDefault="002F44C1">
      <w:pPr>
        <w:tabs>
          <w:tab w:val="left" w:pos="6119"/>
        </w:tabs>
        <w:spacing w:before="226" w:line="244" w:lineRule="auto"/>
        <w:ind w:left="240" w:right="1538"/>
        <w:rPr>
          <w:rFonts w:ascii="Courier New"/>
          <w:sz w:val="20"/>
        </w:rPr>
      </w:pPr>
      <w:r>
        <w:rPr>
          <w:rFonts w:ascii="Courier New"/>
          <w:sz w:val="20"/>
        </w:rPr>
        <w:t>Select Nursing Features (all options)</w:t>
      </w:r>
      <w:r>
        <w:rPr>
          <w:rFonts w:ascii="Courier New"/>
          <w:spacing w:val="-23"/>
          <w:sz w:val="20"/>
        </w:rPr>
        <w:t xml:space="preserve"> </w:t>
      </w:r>
      <w:r>
        <w:rPr>
          <w:rFonts w:ascii="Courier New"/>
          <w:sz w:val="20"/>
        </w:rPr>
        <w:t>Option:</w:t>
      </w:r>
      <w:r>
        <w:rPr>
          <w:rFonts w:ascii="Courier New"/>
          <w:spacing w:val="-4"/>
          <w:sz w:val="20"/>
        </w:rPr>
        <w:t xml:space="preserve"> </w:t>
      </w:r>
      <w:r>
        <w:rPr>
          <w:rFonts w:ascii="Courier New"/>
          <w:b/>
          <w:sz w:val="20"/>
        </w:rPr>
        <w:t>2</w:t>
      </w:r>
      <w:r>
        <w:rPr>
          <w:rFonts w:ascii="Courier New"/>
          <w:b/>
          <w:sz w:val="20"/>
        </w:rPr>
        <w:tab/>
      </w:r>
      <w:r>
        <w:rPr>
          <w:rFonts w:ascii="Courier New"/>
          <w:sz w:val="20"/>
        </w:rPr>
        <w:t>Administration Records, Print</w:t>
      </w:r>
    </w:p>
    <w:p w14:paraId="3226774F" w14:textId="77777777" w:rsidR="00A5792B" w:rsidRDefault="00A5792B">
      <w:pPr>
        <w:pStyle w:val="BodyText"/>
        <w:rPr>
          <w:rFonts w:ascii="Courier New"/>
          <w:sz w:val="22"/>
        </w:rPr>
      </w:pPr>
    </w:p>
    <w:p w14:paraId="08BBD0A5" w14:textId="77777777" w:rsidR="00A5792B" w:rsidRDefault="00A5792B">
      <w:pPr>
        <w:pStyle w:val="BodyText"/>
        <w:spacing w:before="7"/>
        <w:rPr>
          <w:rFonts w:ascii="Courier New"/>
          <w:sz w:val="17"/>
        </w:rPr>
      </w:pPr>
    </w:p>
    <w:p w14:paraId="283FED3C" w14:textId="77777777" w:rsidR="00A5792B" w:rsidRDefault="002F44C1">
      <w:pPr>
        <w:pStyle w:val="ListParagraph"/>
        <w:numPr>
          <w:ilvl w:val="1"/>
          <w:numId w:val="190"/>
        </w:numPr>
        <w:tabs>
          <w:tab w:val="left" w:pos="1439"/>
          <w:tab w:val="left" w:pos="1440"/>
        </w:tabs>
        <w:ind w:hanging="841"/>
        <w:rPr>
          <w:sz w:val="20"/>
        </w:rPr>
      </w:pPr>
      <w:r>
        <w:rPr>
          <w:sz w:val="20"/>
        </w:rPr>
        <w:t>Administrative Reports</w:t>
      </w:r>
      <w:r>
        <w:rPr>
          <w:spacing w:val="-3"/>
          <w:sz w:val="20"/>
        </w:rPr>
        <w:t xml:space="preserve"> </w:t>
      </w:r>
      <w:r>
        <w:rPr>
          <w:sz w:val="20"/>
        </w:rPr>
        <w:t>...</w:t>
      </w:r>
    </w:p>
    <w:p w14:paraId="377CDF7A" w14:textId="77777777" w:rsidR="00A5792B" w:rsidRDefault="002F44C1">
      <w:pPr>
        <w:pStyle w:val="ListParagraph"/>
        <w:numPr>
          <w:ilvl w:val="1"/>
          <w:numId w:val="190"/>
        </w:numPr>
        <w:tabs>
          <w:tab w:val="left" w:pos="1439"/>
          <w:tab w:val="left" w:pos="1440"/>
        </w:tabs>
        <w:ind w:hanging="841"/>
        <w:rPr>
          <w:sz w:val="20"/>
        </w:rPr>
      </w:pPr>
      <w:r>
        <w:rPr>
          <w:sz w:val="20"/>
        </w:rPr>
        <w:t>Resource Management Reports</w:t>
      </w:r>
      <w:r>
        <w:rPr>
          <w:spacing w:val="-5"/>
          <w:sz w:val="20"/>
        </w:rPr>
        <w:t xml:space="preserve"> </w:t>
      </w:r>
      <w:r>
        <w:rPr>
          <w:sz w:val="20"/>
        </w:rPr>
        <w:t>...</w:t>
      </w:r>
    </w:p>
    <w:p w14:paraId="4C962C80" w14:textId="77777777" w:rsidR="00A5792B" w:rsidRDefault="002F44C1">
      <w:pPr>
        <w:pStyle w:val="ListParagraph"/>
        <w:numPr>
          <w:ilvl w:val="1"/>
          <w:numId w:val="190"/>
        </w:numPr>
        <w:tabs>
          <w:tab w:val="left" w:pos="1439"/>
          <w:tab w:val="left" w:pos="1440"/>
        </w:tabs>
        <w:spacing w:before="1"/>
        <w:ind w:hanging="841"/>
        <w:rPr>
          <w:sz w:val="20"/>
        </w:rPr>
      </w:pPr>
      <w:r>
        <w:rPr>
          <w:sz w:val="20"/>
        </w:rPr>
        <w:t>Salary Reports</w:t>
      </w:r>
      <w:r>
        <w:rPr>
          <w:spacing w:val="-3"/>
          <w:sz w:val="20"/>
        </w:rPr>
        <w:t xml:space="preserve"> </w:t>
      </w:r>
      <w:r>
        <w:rPr>
          <w:sz w:val="20"/>
        </w:rPr>
        <w:t>...</w:t>
      </w:r>
    </w:p>
    <w:p w14:paraId="38361AE5" w14:textId="77777777" w:rsidR="00A5792B" w:rsidRDefault="002F44C1">
      <w:pPr>
        <w:pStyle w:val="ListParagraph"/>
        <w:numPr>
          <w:ilvl w:val="1"/>
          <w:numId w:val="190"/>
        </w:numPr>
        <w:tabs>
          <w:tab w:val="left" w:pos="1439"/>
          <w:tab w:val="left" w:pos="1440"/>
        </w:tabs>
        <w:ind w:hanging="841"/>
        <w:rPr>
          <w:sz w:val="20"/>
        </w:rPr>
      </w:pPr>
      <w:r>
        <w:rPr>
          <w:sz w:val="20"/>
        </w:rPr>
        <w:t>Staff Record</w:t>
      </w:r>
      <w:r>
        <w:rPr>
          <w:spacing w:val="-3"/>
          <w:sz w:val="20"/>
        </w:rPr>
        <w:t xml:space="preserve"> </w:t>
      </w:r>
      <w:r>
        <w:rPr>
          <w:sz w:val="20"/>
        </w:rPr>
        <w:t>Report</w:t>
      </w:r>
    </w:p>
    <w:p w14:paraId="0EB2885B" w14:textId="77777777" w:rsidR="00A5792B" w:rsidRDefault="002F44C1">
      <w:pPr>
        <w:pStyle w:val="ListParagraph"/>
        <w:numPr>
          <w:ilvl w:val="1"/>
          <w:numId w:val="190"/>
        </w:numPr>
        <w:tabs>
          <w:tab w:val="left" w:pos="1439"/>
          <w:tab w:val="left" w:pos="1440"/>
        </w:tabs>
        <w:spacing w:line="226" w:lineRule="exact"/>
        <w:ind w:hanging="841"/>
        <w:rPr>
          <w:sz w:val="20"/>
        </w:rPr>
      </w:pPr>
      <w:r>
        <w:rPr>
          <w:sz w:val="20"/>
        </w:rPr>
        <w:t>Telephone Number Listings</w:t>
      </w:r>
      <w:r>
        <w:rPr>
          <w:spacing w:val="-5"/>
          <w:sz w:val="20"/>
        </w:rPr>
        <w:t xml:space="preserve"> </w:t>
      </w:r>
      <w:r>
        <w:rPr>
          <w:sz w:val="20"/>
        </w:rPr>
        <w:t>...</w:t>
      </w:r>
    </w:p>
    <w:p w14:paraId="7225B145" w14:textId="77777777" w:rsidR="00A5792B" w:rsidRDefault="002F44C1">
      <w:pPr>
        <w:pStyle w:val="ListParagraph"/>
        <w:numPr>
          <w:ilvl w:val="1"/>
          <w:numId w:val="190"/>
        </w:numPr>
        <w:tabs>
          <w:tab w:val="left" w:pos="1439"/>
          <w:tab w:val="left" w:pos="1440"/>
        </w:tabs>
        <w:spacing w:line="226" w:lineRule="exact"/>
        <w:ind w:hanging="841"/>
        <w:rPr>
          <w:sz w:val="20"/>
        </w:rPr>
      </w:pPr>
      <w:r>
        <w:rPr>
          <w:sz w:val="20"/>
        </w:rPr>
        <w:t>Individual Staff</w:t>
      </w:r>
      <w:r>
        <w:rPr>
          <w:spacing w:val="-4"/>
          <w:sz w:val="20"/>
        </w:rPr>
        <w:t xml:space="preserve"> </w:t>
      </w:r>
      <w:r>
        <w:rPr>
          <w:sz w:val="20"/>
        </w:rPr>
        <w:t>Position/Location</w:t>
      </w:r>
    </w:p>
    <w:p w14:paraId="2B0E9655" w14:textId="77777777" w:rsidR="00A5792B" w:rsidRDefault="00A5792B">
      <w:pPr>
        <w:spacing w:line="226" w:lineRule="exact"/>
        <w:rPr>
          <w:sz w:val="20"/>
        </w:rPr>
        <w:sectPr w:rsidR="00A5792B">
          <w:pgSz w:w="12240" w:h="15840"/>
          <w:pgMar w:top="940" w:right="620" w:bottom="1160" w:left="1200" w:header="725" w:footer="975" w:gutter="0"/>
          <w:cols w:space="720"/>
        </w:sectPr>
      </w:pPr>
    </w:p>
    <w:p w14:paraId="69AA14DE" w14:textId="77777777" w:rsidR="00A5792B" w:rsidRDefault="00A5792B">
      <w:pPr>
        <w:pStyle w:val="BodyText"/>
        <w:rPr>
          <w:rFonts w:ascii="Courier New"/>
          <w:sz w:val="20"/>
        </w:rPr>
      </w:pPr>
    </w:p>
    <w:p w14:paraId="3CEF6842" w14:textId="77777777" w:rsidR="00A5792B" w:rsidRDefault="00A5792B">
      <w:pPr>
        <w:pStyle w:val="BodyText"/>
        <w:spacing w:before="5"/>
        <w:rPr>
          <w:rFonts w:ascii="Courier New"/>
          <w:sz w:val="23"/>
        </w:rPr>
      </w:pPr>
    </w:p>
    <w:p w14:paraId="477F7D20" w14:textId="77777777" w:rsidR="00A5792B" w:rsidRDefault="002F44C1">
      <w:pPr>
        <w:tabs>
          <w:tab w:val="left" w:pos="5999"/>
        </w:tabs>
        <w:ind w:left="240"/>
        <w:rPr>
          <w:rFonts w:ascii="Courier New"/>
          <w:sz w:val="20"/>
        </w:rPr>
      </w:pPr>
      <w:r>
        <w:rPr>
          <w:rFonts w:ascii="Courier New"/>
          <w:sz w:val="20"/>
        </w:rPr>
        <w:t>Select Administration Records, Print</w:t>
      </w:r>
      <w:r>
        <w:rPr>
          <w:rFonts w:ascii="Courier New"/>
          <w:spacing w:val="-22"/>
          <w:sz w:val="20"/>
        </w:rPr>
        <w:t xml:space="preserve"> </w:t>
      </w:r>
      <w:r>
        <w:rPr>
          <w:rFonts w:ascii="Courier New"/>
          <w:sz w:val="20"/>
        </w:rPr>
        <w:t>Option:</w:t>
      </w:r>
      <w:r>
        <w:rPr>
          <w:rFonts w:ascii="Courier New"/>
          <w:spacing w:val="-4"/>
          <w:sz w:val="20"/>
        </w:rPr>
        <w:t xml:space="preserve"> </w:t>
      </w:r>
      <w:r>
        <w:rPr>
          <w:rFonts w:ascii="Courier New"/>
          <w:b/>
          <w:sz w:val="20"/>
        </w:rPr>
        <w:t>2</w:t>
      </w:r>
      <w:r>
        <w:rPr>
          <w:rFonts w:ascii="Courier New"/>
          <w:b/>
          <w:sz w:val="20"/>
        </w:rPr>
        <w:tab/>
      </w:r>
      <w:r>
        <w:rPr>
          <w:rFonts w:ascii="Courier New"/>
          <w:sz w:val="20"/>
        </w:rPr>
        <w:t>Resource Management</w:t>
      </w:r>
      <w:r>
        <w:rPr>
          <w:rFonts w:ascii="Courier New"/>
          <w:spacing w:val="-5"/>
          <w:sz w:val="20"/>
        </w:rPr>
        <w:t xml:space="preserve"> </w:t>
      </w:r>
      <w:r>
        <w:rPr>
          <w:rFonts w:ascii="Courier New"/>
          <w:sz w:val="20"/>
        </w:rPr>
        <w:t>Reports</w:t>
      </w:r>
    </w:p>
    <w:p w14:paraId="00F0039B" w14:textId="77777777" w:rsidR="00A5792B" w:rsidRDefault="00A5792B">
      <w:pPr>
        <w:pStyle w:val="BodyText"/>
        <w:rPr>
          <w:rFonts w:ascii="Courier New"/>
          <w:sz w:val="22"/>
        </w:rPr>
      </w:pPr>
    </w:p>
    <w:p w14:paraId="12C6EFA8" w14:textId="77777777" w:rsidR="00A5792B" w:rsidRDefault="00A5792B">
      <w:pPr>
        <w:pStyle w:val="BodyText"/>
        <w:spacing w:before="4"/>
        <w:rPr>
          <w:rFonts w:ascii="Courier New"/>
          <w:sz w:val="18"/>
        </w:rPr>
      </w:pPr>
    </w:p>
    <w:p w14:paraId="74E4C929" w14:textId="77777777" w:rsidR="00A5792B" w:rsidRDefault="002F44C1">
      <w:pPr>
        <w:pStyle w:val="ListParagraph"/>
        <w:numPr>
          <w:ilvl w:val="0"/>
          <w:numId w:val="189"/>
        </w:numPr>
        <w:tabs>
          <w:tab w:val="left" w:pos="1439"/>
          <w:tab w:val="left" w:pos="1440"/>
        </w:tabs>
        <w:ind w:hanging="841"/>
        <w:rPr>
          <w:sz w:val="20"/>
        </w:rPr>
      </w:pPr>
      <w:r>
        <w:rPr>
          <w:sz w:val="20"/>
        </w:rPr>
        <w:t>Current Unclassified Patient</w:t>
      </w:r>
      <w:r>
        <w:rPr>
          <w:spacing w:val="-5"/>
          <w:sz w:val="20"/>
        </w:rPr>
        <w:t xml:space="preserve"> </w:t>
      </w:r>
      <w:r>
        <w:rPr>
          <w:sz w:val="20"/>
        </w:rPr>
        <w:t>Print</w:t>
      </w:r>
    </w:p>
    <w:p w14:paraId="08061A07" w14:textId="77777777" w:rsidR="00A5792B" w:rsidRDefault="002F44C1">
      <w:pPr>
        <w:pStyle w:val="ListParagraph"/>
        <w:numPr>
          <w:ilvl w:val="0"/>
          <w:numId w:val="189"/>
        </w:numPr>
        <w:tabs>
          <w:tab w:val="left" w:pos="1439"/>
          <w:tab w:val="left" w:pos="1440"/>
        </w:tabs>
        <w:ind w:hanging="841"/>
        <w:rPr>
          <w:sz w:val="20"/>
        </w:rPr>
      </w:pPr>
      <w:r>
        <w:rPr>
          <w:sz w:val="20"/>
        </w:rPr>
        <w:t>Daily Patient Classification Summary By</w:t>
      </w:r>
      <w:r>
        <w:rPr>
          <w:spacing w:val="-9"/>
          <w:sz w:val="20"/>
        </w:rPr>
        <w:t xml:space="preserve"> </w:t>
      </w:r>
      <w:r>
        <w:rPr>
          <w:sz w:val="20"/>
        </w:rPr>
        <w:t>Ward</w:t>
      </w:r>
    </w:p>
    <w:p w14:paraId="6D213E9B" w14:textId="77777777" w:rsidR="00A5792B" w:rsidRDefault="002F44C1">
      <w:pPr>
        <w:pStyle w:val="ListParagraph"/>
        <w:numPr>
          <w:ilvl w:val="0"/>
          <w:numId w:val="189"/>
        </w:numPr>
        <w:tabs>
          <w:tab w:val="left" w:pos="1439"/>
          <w:tab w:val="left" w:pos="1440"/>
        </w:tabs>
        <w:spacing w:before="1"/>
        <w:ind w:hanging="841"/>
        <w:rPr>
          <w:sz w:val="20"/>
        </w:rPr>
      </w:pPr>
      <w:r>
        <w:rPr>
          <w:sz w:val="20"/>
        </w:rPr>
        <w:t>Individual Patient Classification Reports</w:t>
      </w:r>
      <w:r>
        <w:rPr>
          <w:spacing w:val="-8"/>
          <w:sz w:val="20"/>
        </w:rPr>
        <w:t xml:space="preserve"> </w:t>
      </w:r>
      <w:r>
        <w:rPr>
          <w:sz w:val="20"/>
        </w:rPr>
        <w:t>...</w:t>
      </w:r>
    </w:p>
    <w:p w14:paraId="2F6BA5C3" w14:textId="77777777" w:rsidR="00A5792B" w:rsidRDefault="002F44C1">
      <w:pPr>
        <w:pStyle w:val="ListParagraph"/>
        <w:numPr>
          <w:ilvl w:val="0"/>
          <w:numId w:val="189"/>
        </w:numPr>
        <w:tabs>
          <w:tab w:val="left" w:pos="1439"/>
          <w:tab w:val="left" w:pos="1440"/>
        </w:tabs>
        <w:ind w:hanging="841"/>
        <w:rPr>
          <w:sz w:val="20"/>
        </w:rPr>
      </w:pPr>
      <w:r>
        <w:rPr>
          <w:sz w:val="20"/>
        </w:rPr>
        <w:t>Patient Category Totals-AMIS 1106</w:t>
      </w:r>
      <w:r>
        <w:rPr>
          <w:spacing w:val="-7"/>
          <w:sz w:val="20"/>
        </w:rPr>
        <w:t xml:space="preserve"> </w:t>
      </w:r>
      <w:r>
        <w:rPr>
          <w:sz w:val="20"/>
        </w:rPr>
        <w:t>Reports</w:t>
      </w:r>
    </w:p>
    <w:p w14:paraId="4FC30195" w14:textId="77777777" w:rsidR="00A5792B" w:rsidRDefault="002F44C1">
      <w:pPr>
        <w:pStyle w:val="ListParagraph"/>
        <w:numPr>
          <w:ilvl w:val="0"/>
          <w:numId w:val="189"/>
        </w:numPr>
        <w:tabs>
          <w:tab w:val="left" w:pos="1439"/>
          <w:tab w:val="left" w:pos="1440"/>
        </w:tabs>
        <w:spacing w:line="226" w:lineRule="exact"/>
        <w:ind w:hanging="841"/>
        <w:rPr>
          <w:sz w:val="20"/>
        </w:rPr>
      </w:pPr>
      <w:r>
        <w:rPr>
          <w:sz w:val="20"/>
        </w:rPr>
        <w:t>Manhours</w:t>
      </w:r>
      <w:r>
        <w:rPr>
          <w:spacing w:val="-2"/>
          <w:sz w:val="20"/>
        </w:rPr>
        <w:t xml:space="preserve"> </w:t>
      </w:r>
      <w:r>
        <w:rPr>
          <w:sz w:val="20"/>
        </w:rPr>
        <w:t>Print</w:t>
      </w:r>
    </w:p>
    <w:p w14:paraId="07207F82" w14:textId="77777777" w:rsidR="00A5792B" w:rsidRDefault="002F44C1">
      <w:pPr>
        <w:pStyle w:val="ListParagraph"/>
        <w:numPr>
          <w:ilvl w:val="0"/>
          <w:numId w:val="189"/>
        </w:numPr>
        <w:tabs>
          <w:tab w:val="left" w:pos="1439"/>
          <w:tab w:val="left" w:pos="1440"/>
        </w:tabs>
        <w:spacing w:line="226" w:lineRule="exact"/>
        <w:ind w:hanging="841"/>
        <w:rPr>
          <w:sz w:val="20"/>
        </w:rPr>
      </w:pPr>
      <w:r>
        <w:rPr>
          <w:sz w:val="20"/>
        </w:rPr>
        <w:t>AMIS Workload Statistics</w:t>
      </w:r>
      <w:r>
        <w:rPr>
          <w:spacing w:val="-5"/>
          <w:sz w:val="20"/>
        </w:rPr>
        <w:t xml:space="preserve"> </w:t>
      </w:r>
      <w:r>
        <w:rPr>
          <w:sz w:val="20"/>
        </w:rPr>
        <w:t>Report</w:t>
      </w:r>
    </w:p>
    <w:p w14:paraId="04C8518E" w14:textId="77777777" w:rsidR="00A5792B" w:rsidRDefault="002F44C1">
      <w:pPr>
        <w:pStyle w:val="ListParagraph"/>
        <w:numPr>
          <w:ilvl w:val="0"/>
          <w:numId w:val="189"/>
        </w:numPr>
        <w:tabs>
          <w:tab w:val="left" w:pos="1439"/>
          <w:tab w:val="left" w:pos="1440"/>
        </w:tabs>
        <w:ind w:hanging="841"/>
        <w:rPr>
          <w:sz w:val="20"/>
        </w:rPr>
      </w:pPr>
      <w:r>
        <w:rPr>
          <w:sz w:val="20"/>
        </w:rPr>
        <w:t>Workload Statistics Report</w:t>
      </w:r>
      <w:r>
        <w:rPr>
          <w:spacing w:val="-5"/>
          <w:sz w:val="20"/>
        </w:rPr>
        <w:t xml:space="preserve"> </w:t>
      </w:r>
      <w:r>
        <w:rPr>
          <w:sz w:val="20"/>
        </w:rPr>
        <w:t>(Current)</w:t>
      </w:r>
    </w:p>
    <w:p w14:paraId="13ED7853" w14:textId="77777777" w:rsidR="00A5792B" w:rsidRDefault="002F44C1">
      <w:pPr>
        <w:pStyle w:val="ListParagraph"/>
        <w:numPr>
          <w:ilvl w:val="0"/>
          <w:numId w:val="189"/>
        </w:numPr>
        <w:tabs>
          <w:tab w:val="left" w:pos="1439"/>
          <w:tab w:val="left" w:pos="1440"/>
        </w:tabs>
        <w:ind w:hanging="841"/>
        <w:rPr>
          <w:sz w:val="20"/>
        </w:rPr>
      </w:pPr>
      <w:r>
        <w:rPr>
          <w:sz w:val="20"/>
        </w:rPr>
        <w:t>Patient Category Totals-Midnight Acuity</w:t>
      </w:r>
      <w:r>
        <w:rPr>
          <w:spacing w:val="-8"/>
          <w:sz w:val="20"/>
        </w:rPr>
        <w:t xml:space="preserve"> </w:t>
      </w:r>
      <w:r>
        <w:rPr>
          <w:sz w:val="20"/>
        </w:rPr>
        <w:t>Reports</w:t>
      </w:r>
    </w:p>
    <w:p w14:paraId="182DC36C" w14:textId="77777777" w:rsidR="00A5792B" w:rsidRDefault="002F44C1">
      <w:pPr>
        <w:pStyle w:val="ListParagraph"/>
        <w:numPr>
          <w:ilvl w:val="0"/>
          <w:numId w:val="189"/>
        </w:numPr>
        <w:tabs>
          <w:tab w:val="left" w:pos="1439"/>
          <w:tab w:val="left" w:pos="1440"/>
        </w:tabs>
        <w:spacing w:before="1"/>
        <w:ind w:hanging="841"/>
        <w:rPr>
          <w:sz w:val="20"/>
        </w:rPr>
      </w:pPr>
      <w:r>
        <w:rPr>
          <w:sz w:val="20"/>
        </w:rPr>
        <w:t>FTEE Comparison (1106b)</w:t>
      </w:r>
      <w:r>
        <w:rPr>
          <w:spacing w:val="-5"/>
          <w:sz w:val="20"/>
        </w:rPr>
        <w:t xml:space="preserve"> </w:t>
      </w:r>
      <w:r>
        <w:rPr>
          <w:sz w:val="20"/>
        </w:rPr>
        <w:t>Report</w:t>
      </w:r>
    </w:p>
    <w:p w14:paraId="2EAED3B6" w14:textId="77777777" w:rsidR="00A5792B" w:rsidRDefault="002F44C1">
      <w:pPr>
        <w:pStyle w:val="ListParagraph"/>
        <w:numPr>
          <w:ilvl w:val="0"/>
          <w:numId w:val="189"/>
        </w:numPr>
        <w:tabs>
          <w:tab w:val="left" w:pos="1439"/>
          <w:tab w:val="left" w:pos="1440"/>
        </w:tabs>
        <w:ind w:hanging="841"/>
        <w:rPr>
          <w:sz w:val="20"/>
        </w:rPr>
      </w:pPr>
      <w:r>
        <w:rPr>
          <w:sz w:val="20"/>
        </w:rPr>
        <w:t>FTEE</w:t>
      </w:r>
      <w:r>
        <w:rPr>
          <w:spacing w:val="-2"/>
          <w:sz w:val="20"/>
        </w:rPr>
        <w:t xml:space="preserve"> </w:t>
      </w:r>
      <w:r>
        <w:rPr>
          <w:sz w:val="20"/>
        </w:rPr>
        <w:t>Reports</w:t>
      </w:r>
    </w:p>
    <w:p w14:paraId="03FCBFEB" w14:textId="77777777" w:rsidR="00A5792B" w:rsidRDefault="00A5792B">
      <w:pPr>
        <w:pStyle w:val="BodyText"/>
        <w:rPr>
          <w:rFonts w:ascii="Courier New"/>
          <w:sz w:val="22"/>
        </w:rPr>
      </w:pPr>
    </w:p>
    <w:p w14:paraId="125B42D6" w14:textId="77777777" w:rsidR="00A5792B" w:rsidRDefault="00A5792B">
      <w:pPr>
        <w:pStyle w:val="BodyText"/>
        <w:spacing w:before="6"/>
        <w:rPr>
          <w:rFonts w:ascii="Courier New"/>
          <w:sz w:val="17"/>
        </w:rPr>
      </w:pPr>
    </w:p>
    <w:p w14:paraId="521FC284" w14:textId="77777777" w:rsidR="00A5792B" w:rsidRDefault="002F44C1">
      <w:pPr>
        <w:pStyle w:val="Heading2"/>
      </w:pPr>
      <w:r>
        <w:t>Screen Prints:</w:t>
      </w:r>
    </w:p>
    <w:p w14:paraId="27761354" w14:textId="77777777" w:rsidR="00A5792B" w:rsidRDefault="002F44C1">
      <w:pPr>
        <w:tabs>
          <w:tab w:val="left" w:pos="5759"/>
        </w:tabs>
        <w:spacing w:before="227" w:line="244" w:lineRule="auto"/>
        <w:ind w:left="239" w:right="1538"/>
        <w:rPr>
          <w:rFonts w:ascii="Courier New"/>
          <w:sz w:val="20"/>
        </w:rPr>
      </w:pPr>
      <w:r>
        <w:rPr>
          <w:rFonts w:ascii="Courier New"/>
          <w:sz w:val="20"/>
        </w:rPr>
        <w:t>Select Resource Management Reports</w:t>
      </w:r>
      <w:r>
        <w:rPr>
          <w:rFonts w:ascii="Courier New"/>
          <w:spacing w:val="-21"/>
          <w:sz w:val="20"/>
        </w:rPr>
        <w:t xml:space="preserve"> </w:t>
      </w:r>
      <w:r>
        <w:rPr>
          <w:rFonts w:ascii="Courier New"/>
          <w:sz w:val="20"/>
        </w:rPr>
        <w:t>Option:</w:t>
      </w:r>
      <w:r>
        <w:rPr>
          <w:rFonts w:ascii="Courier New"/>
          <w:spacing w:val="-4"/>
          <w:sz w:val="20"/>
        </w:rPr>
        <w:t xml:space="preserve"> </w:t>
      </w:r>
      <w:r>
        <w:rPr>
          <w:rFonts w:ascii="Courier New"/>
          <w:b/>
          <w:sz w:val="20"/>
        </w:rPr>
        <w:t>7</w:t>
      </w:r>
      <w:r>
        <w:rPr>
          <w:rFonts w:ascii="Courier New"/>
          <w:b/>
          <w:sz w:val="20"/>
        </w:rPr>
        <w:tab/>
      </w:r>
      <w:r>
        <w:rPr>
          <w:rFonts w:ascii="Courier New"/>
          <w:sz w:val="20"/>
        </w:rPr>
        <w:t>Workload Statistics Report (Current)</w:t>
      </w:r>
    </w:p>
    <w:p w14:paraId="77D03B07" w14:textId="77777777" w:rsidR="00A5792B" w:rsidRDefault="00A5792B">
      <w:pPr>
        <w:pStyle w:val="BodyText"/>
        <w:rPr>
          <w:rFonts w:ascii="Courier New"/>
          <w:sz w:val="22"/>
        </w:rPr>
      </w:pPr>
    </w:p>
    <w:p w14:paraId="0A75809F" w14:textId="77777777" w:rsidR="00A5792B" w:rsidRDefault="002F44C1">
      <w:pPr>
        <w:tabs>
          <w:tab w:val="left" w:pos="4439"/>
        </w:tabs>
        <w:spacing w:before="194"/>
        <w:ind w:left="239"/>
        <w:rPr>
          <w:sz w:val="24"/>
        </w:rPr>
      </w:pPr>
      <w:r>
        <w:rPr>
          <w:rFonts w:ascii="Courier New"/>
          <w:sz w:val="20"/>
        </w:rPr>
        <w:t>By (1) Location or (2)</w:t>
      </w:r>
      <w:r>
        <w:rPr>
          <w:rFonts w:ascii="Courier New"/>
          <w:spacing w:val="-15"/>
          <w:sz w:val="20"/>
        </w:rPr>
        <w:t xml:space="preserve"> </w:t>
      </w:r>
      <w:r>
        <w:rPr>
          <w:rFonts w:ascii="Courier New"/>
          <w:sz w:val="20"/>
        </w:rPr>
        <w:t>Service:</w:t>
      </w:r>
      <w:r>
        <w:rPr>
          <w:rFonts w:ascii="Courier New"/>
          <w:spacing w:val="-2"/>
          <w:sz w:val="20"/>
        </w:rPr>
        <w:t xml:space="preserve"> </w:t>
      </w:r>
      <w:r>
        <w:rPr>
          <w:rFonts w:ascii="Courier New"/>
          <w:b/>
          <w:sz w:val="20"/>
        </w:rPr>
        <w:t>1</w:t>
      </w:r>
      <w:r>
        <w:rPr>
          <w:rFonts w:ascii="Courier New"/>
          <w:b/>
          <w:sz w:val="20"/>
        </w:rPr>
        <w:tab/>
      </w:r>
      <w:r>
        <w:rPr>
          <w:sz w:val="24"/>
        </w:rPr>
        <w:t>Location</w:t>
      </w:r>
    </w:p>
    <w:p w14:paraId="58D3F7A7" w14:textId="77777777" w:rsidR="00A5792B" w:rsidRDefault="002F44C1">
      <w:pPr>
        <w:spacing w:before="227"/>
        <w:ind w:left="239"/>
        <w:rPr>
          <w:rFonts w:ascii="Courier New"/>
          <w:b/>
          <w:sz w:val="20"/>
        </w:rPr>
      </w:pPr>
      <w:r>
        <w:rPr>
          <w:rFonts w:ascii="Courier New"/>
          <w:sz w:val="20"/>
        </w:rPr>
        <w:t xml:space="preserve">Enter UNIT: </w:t>
      </w:r>
      <w:r>
        <w:rPr>
          <w:rFonts w:ascii="Courier New"/>
          <w:b/>
          <w:sz w:val="20"/>
        </w:rPr>
        <w:t>2A</w:t>
      </w:r>
    </w:p>
    <w:p w14:paraId="56D09BBB" w14:textId="77777777" w:rsidR="00A5792B" w:rsidRDefault="00A5792B">
      <w:pPr>
        <w:pStyle w:val="BodyText"/>
        <w:spacing w:before="9"/>
        <w:rPr>
          <w:rFonts w:ascii="Courier New"/>
          <w:b/>
          <w:sz w:val="19"/>
        </w:rPr>
      </w:pPr>
    </w:p>
    <w:p w14:paraId="1BF33B83" w14:textId="77777777" w:rsidR="00A5792B" w:rsidRDefault="002F44C1">
      <w:pPr>
        <w:pStyle w:val="BodyText"/>
        <w:ind w:left="240"/>
      </w:pPr>
      <w:r>
        <w:t>Enter appropriate ward.</w:t>
      </w:r>
    </w:p>
    <w:p w14:paraId="5D3EDD9D" w14:textId="77777777" w:rsidR="00A5792B" w:rsidRDefault="002F44C1">
      <w:pPr>
        <w:spacing w:before="229"/>
        <w:ind w:left="240"/>
        <w:rPr>
          <w:rFonts w:ascii="Courier New"/>
          <w:b/>
          <w:sz w:val="20"/>
        </w:rPr>
      </w:pPr>
      <w:r>
        <w:rPr>
          <w:rFonts w:ascii="Courier New"/>
          <w:sz w:val="20"/>
        </w:rPr>
        <w:t xml:space="preserve">Select (N)ight, (D)ay, or (E)vening shift: D// </w:t>
      </w:r>
      <w:r>
        <w:rPr>
          <w:rFonts w:ascii="Courier New"/>
          <w:b/>
          <w:sz w:val="20"/>
        </w:rPr>
        <w:t>&lt;RET&gt;</w:t>
      </w:r>
    </w:p>
    <w:p w14:paraId="4FC8C5BF" w14:textId="77777777" w:rsidR="00A5792B" w:rsidRDefault="00A5792B">
      <w:pPr>
        <w:pStyle w:val="BodyText"/>
        <w:spacing w:before="9"/>
        <w:rPr>
          <w:rFonts w:ascii="Courier New"/>
          <w:b/>
          <w:sz w:val="19"/>
        </w:rPr>
      </w:pPr>
    </w:p>
    <w:p w14:paraId="645717F0" w14:textId="77777777" w:rsidR="00A5792B" w:rsidRDefault="002F44C1">
      <w:pPr>
        <w:pStyle w:val="BodyText"/>
        <w:ind w:left="240"/>
      </w:pPr>
      <w:r>
        <w:t>Enter 'D' for Day, 'E' for Evening or 'N' for Night shift.</w:t>
      </w:r>
    </w:p>
    <w:p w14:paraId="7C3E2D12" w14:textId="77777777" w:rsidR="00A5792B" w:rsidRDefault="00A10205">
      <w:pPr>
        <w:spacing w:before="233"/>
        <w:ind w:left="240"/>
        <w:rPr>
          <w:sz w:val="24"/>
        </w:rPr>
      </w:pPr>
      <w:r>
        <w:rPr>
          <w:rFonts w:ascii="Courier New"/>
          <w:sz w:val="20"/>
        </w:rPr>
        <w:t>DEVICE:</w:t>
      </w:r>
      <w:r>
        <w:rPr>
          <w:sz w:val="24"/>
        </w:rPr>
        <w:t xml:space="preserve"> Enter</w:t>
      </w:r>
      <w:r w:rsidR="002F44C1">
        <w:rPr>
          <w:sz w:val="24"/>
        </w:rPr>
        <w:t xml:space="preserve"> appropriate response</w:t>
      </w:r>
    </w:p>
    <w:p w14:paraId="78541867" w14:textId="77777777" w:rsidR="00A5792B" w:rsidRDefault="00A5792B">
      <w:pPr>
        <w:pStyle w:val="BodyText"/>
        <w:rPr>
          <w:sz w:val="26"/>
        </w:rPr>
      </w:pPr>
    </w:p>
    <w:p w14:paraId="4D3913D7" w14:textId="77777777" w:rsidR="00A5792B" w:rsidRDefault="00BE26E6">
      <w:pPr>
        <w:tabs>
          <w:tab w:val="left" w:pos="2327"/>
          <w:tab w:val="left" w:pos="3599"/>
          <w:tab w:val="left" w:pos="4343"/>
          <w:tab w:val="left" w:pos="6214"/>
          <w:tab w:val="left" w:pos="9214"/>
        </w:tabs>
        <w:spacing w:before="154"/>
        <w:ind w:left="1391" w:right="698" w:hanging="1152"/>
        <w:rPr>
          <w:rFonts w:ascii="Courier New"/>
          <w:sz w:val="12"/>
        </w:rPr>
      </w:pPr>
      <w:r>
        <w:pict w14:anchorId="344D8F28">
          <v:line id="_x0000_s2342" style="position:absolute;left:0;text-align:left;z-index:16007168;mso-position-horizontal-relative:page" from="66.3pt,7.55pt" to="66.3pt,177.45pt" strokeweight=".48pt">
            <w10:wrap anchorx="page"/>
          </v:line>
        </w:pict>
      </w:r>
      <w:r w:rsidR="002F44C1">
        <w:rPr>
          <w:rFonts w:ascii="Courier New"/>
          <w:sz w:val="12"/>
          <w:vertAlign w:val="superscript"/>
        </w:rPr>
        <w:t>1</w:t>
      </w:r>
      <w:r w:rsidR="002F44C1">
        <w:rPr>
          <w:rFonts w:ascii="Courier New"/>
          <w:sz w:val="12"/>
        </w:rPr>
        <w:t>JUN</w:t>
      </w:r>
      <w:r w:rsidR="002F44C1">
        <w:rPr>
          <w:rFonts w:ascii="Courier New"/>
          <w:spacing w:val="-7"/>
          <w:sz w:val="12"/>
        </w:rPr>
        <w:t xml:space="preserve"> </w:t>
      </w:r>
      <w:r w:rsidR="002F44C1">
        <w:rPr>
          <w:rFonts w:ascii="Courier New"/>
          <w:sz w:val="12"/>
        </w:rPr>
        <w:t>05,</w:t>
      </w:r>
      <w:r w:rsidR="002F44C1">
        <w:rPr>
          <w:rFonts w:ascii="Courier New"/>
          <w:spacing w:val="-7"/>
          <w:sz w:val="12"/>
        </w:rPr>
        <w:t xml:space="preserve"> </w:t>
      </w:r>
      <w:r w:rsidR="002F44C1">
        <w:rPr>
          <w:rFonts w:ascii="Courier New"/>
          <w:sz w:val="12"/>
        </w:rPr>
        <w:t>1996@08:57:08</w:t>
      </w:r>
      <w:r w:rsidR="002F44C1">
        <w:rPr>
          <w:rFonts w:ascii="Courier New"/>
          <w:sz w:val="12"/>
        </w:rPr>
        <w:tab/>
      </w:r>
      <w:r w:rsidR="002F44C1">
        <w:rPr>
          <w:rFonts w:ascii="Courier New"/>
          <w:sz w:val="12"/>
        </w:rPr>
        <w:tab/>
        <w:t>DAY SHIFT CURRENT WORKLOAD STATISTICS</w:t>
      </w:r>
      <w:r w:rsidR="002F44C1">
        <w:rPr>
          <w:rFonts w:ascii="Courier New"/>
          <w:spacing w:val="-27"/>
          <w:sz w:val="12"/>
        </w:rPr>
        <w:t xml:space="preserve"> </w:t>
      </w:r>
      <w:r w:rsidR="002F44C1">
        <w:rPr>
          <w:rFonts w:ascii="Courier New"/>
          <w:sz w:val="12"/>
        </w:rPr>
        <w:t>FOR</w:t>
      </w:r>
      <w:r w:rsidR="002F44C1">
        <w:rPr>
          <w:rFonts w:ascii="Courier New"/>
          <w:spacing w:val="-6"/>
          <w:sz w:val="12"/>
        </w:rPr>
        <w:t xml:space="preserve"> </w:t>
      </w:r>
      <w:r w:rsidR="002F44C1">
        <w:rPr>
          <w:rFonts w:ascii="Courier New"/>
          <w:sz w:val="12"/>
        </w:rPr>
        <w:t>2A</w:t>
      </w:r>
      <w:r w:rsidR="002F44C1">
        <w:rPr>
          <w:rFonts w:ascii="Courier New"/>
          <w:sz w:val="12"/>
        </w:rPr>
        <w:tab/>
        <w:t xml:space="preserve">PAGE: </w:t>
      </w:r>
      <w:r w:rsidR="002F44C1">
        <w:rPr>
          <w:rFonts w:ascii="Courier New"/>
          <w:spacing w:val="-14"/>
          <w:sz w:val="12"/>
        </w:rPr>
        <w:t xml:space="preserve">1 </w:t>
      </w:r>
      <w:r w:rsidR="002F44C1">
        <w:rPr>
          <w:rFonts w:ascii="Courier New"/>
          <w:sz w:val="12"/>
        </w:rPr>
        <w:t>BED</w:t>
      </w:r>
      <w:r w:rsidR="002F44C1">
        <w:rPr>
          <w:rFonts w:ascii="Courier New"/>
          <w:sz w:val="12"/>
        </w:rPr>
        <w:tab/>
        <w:t>RN</w:t>
      </w:r>
      <w:r w:rsidR="002F44C1">
        <w:rPr>
          <w:rFonts w:ascii="Courier New"/>
          <w:spacing w:val="-4"/>
          <w:sz w:val="12"/>
        </w:rPr>
        <w:t xml:space="preserve"> </w:t>
      </w:r>
      <w:r w:rsidR="002F44C1">
        <w:rPr>
          <w:rFonts w:ascii="Courier New"/>
          <w:sz w:val="12"/>
        </w:rPr>
        <w:t>FTEE</w:t>
      </w:r>
      <w:r w:rsidR="002F44C1">
        <w:rPr>
          <w:rFonts w:ascii="Courier New"/>
          <w:sz w:val="12"/>
        </w:rPr>
        <w:tab/>
      </w:r>
      <w:r w:rsidR="002F44C1">
        <w:rPr>
          <w:rFonts w:ascii="Courier New"/>
          <w:sz w:val="12"/>
        </w:rPr>
        <w:tab/>
        <w:t>LPN</w:t>
      </w:r>
      <w:r w:rsidR="002F44C1">
        <w:rPr>
          <w:rFonts w:ascii="Courier New"/>
          <w:spacing w:val="-3"/>
          <w:sz w:val="12"/>
        </w:rPr>
        <w:t xml:space="preserve"> </w:t>
      </w:r>
      <w:r w:rsidR="002F44C1">
        <w:rPr>
          <w:rFonts w:ascii="Courier New"/>
          <w:sz w:val="12"/>
        </w:rPr>
        <w:t>FTEE</w:t>
      </w:r>
      <w:r w:rsidR="002F44C1">
        <w:rPr>
          <w:rFonts w:ascii="Courier New"/>
          <w:sz w:val="12"/>
        </w:rPr>
        <w:tab/>
        <w:t>NA</w:t>
      </w:r>
      <w:r w:rsidR="002F44C1">
        <w:rPr>
          <w:rFonts w:ascii="Courier New"/>
          <w:spacing w:val="-1"/>
          <w:sz w:val="12"/>
        </w:rPr>
        <w:t xml:space="preserve"> </w:t>
      </w:r>
      <w:r w:rsidR="002F44C1">
        <w:rPr>
          <w:rFonts w:ascii="Courier New"/>
          <w:sz w:val="12"/>
        </w:rPr>
        <w:t>FTEE</w:t>
      </w:r>
    </w:p>
    <w:p w14:paraId="21BAF2A7" w14:textId="77777777" w:rsidR="00A5792B" w:rsidRDefault="002F44C1">
      <w:pPr>
        <w:tabs>
          <w:tab w:val="left" w:pos="1391"/>
          <w:tab w:val="left" w:pos="2255"/>
          <w:tab w:val="left" w:pos="3191"/>
          <w:tab w:val="left" w:pos="3839"/>
          <w:tab w:val="left" w:pos="4271"/>
          <w:tab w:val="left" w:pos="5135"/>
          <w:tab w:val="left" w:pos="5710"/>
          <w:tab w:val="left" w:pos="6934"/>
          <w:tab w:val="left" w:pos="8230"/>
          <w:tab w:val="left" w:pos="8662"/>
          <w:tab w:val="left" w:pos="9094"/>
        </w:tabs>
        <w:spacing w:line="135" w:lineRule="exact"/>
        <w:ind w:left="240"/>
        <w:rPr>
          <w:rFonts w:ascii="Courier New"/>
          <w:sz w:val="12"/>
        </w:rPr>
      </w:pPr>
      <w:r>
        <w:rPr>
          <w:rFonts w:ascii="Courier New"/>
          <w:sz w:val="12"/>
        </w:rPr>
        <w:t>UNIT</w:t>
      </w:r>
      <w:r>
        <w:rPr>
          <w:rFonts w:ascii="Courier New"/>
          <w:sz w:val="12"/>
        </w:rPr>
        <w:tab/>
        <w:t>SECT</w:t>
      </w:r>
      <w:r>
        <w:rPr>
          <w:rFonts w:ascii="Courier New"/>
          <w:spacing w:val="67"/>
          <w:sz w:val="12"/>
        </w:rPr>
        <w:t xml:space="preserve"> </w:t>
      </w:r>
      <w:r>
        <w:rPr>
          <w:rFonts w:ascii="Courier New"/>
          <w:sz w:val="12"/>
        </w:rPr>
        <w:t>REQ</w:t>
      </w:r>
      <w:r>
        <w:rPr>
          <w:rFonts w:ascii="Courier New"/>
          <w:sz w:val="12"/>
        </w:rPr>
        <w:tab/>
        <w:t>S</w:t>
      </w:r>
      <w:r>
        <w:rPr>
          <w:rFonts w:ascii="Courier New"/>
          <w:spacing w:val="-2"/>
          <w:sz w:val="12"/>
        </w:rPr>
        <w:t xml:space="preserve"> </w:t>
      </w:r>
      <w:r>
        <w:rPr>
          <w:rFonts w:ascii="Courier New"/>
          <w:sz w:val="12"/>
        </w:rPr>
        <w:t>OD</w:t>
      </w:r>
      <w:r>
        <w:rPr>
          <w:rFonts w:ascii="Courier New"/>
          <w:spacing w:val="70"/>
          <w:sz w:val="12"/>
        </w:rPr>
        <w:t xml:space="preserve"> </w:t>
      </w:r>
      <w:r>
        <w:rPr>
          <w:rFonts w:ascii="Courier New"/>
          <w:sz w:val="12"/>
        </w:rPr>
        <w:t>VAR</w:t>
      </w:r>
      <w:r>
        <w:rPr>
          <w:rFonts w:ascii="Courier New"/>
          <w:sz w:val="12"/>
        </w:rPr>
        <w:tab/>
        <w:t>%/PRO</w:t>
      </w:r>
      <w:r>
        <w:rPr>
          <w:rFonts w:ascii="Courier New"/>
          <w:sz w:val="12"/>
        </w:rPr>
        <w:tab/>
        <w:t>REQ</w:t>
      </w:r>
      <w:r>
        <w:rPr>
          <w:rFonts w:ascii="Courier New"/>
          <w:sz w:val="12"/>
        </w:rPr>
        <w:tab/>
        <w:t>S</w:t>
      </w:r>
      <w:r>
        <w:rPr>
          <w:rFonts w:ascii="Courier New"/>
          <w:spacing w:val="-2"/>
          <w:sz w:val="12"/>
        </w:rPr>
        <w:t xml:space="preserve"> </w:t>
      </w:r>
      <w:r>
        <w:rPr>
          <w:rFonts w:ascii="Courier New"/>
          <w:sz w:val="12"/>
        </w:rPr>
        <w:t>OD</w:t>
      </w:r>
      <w:r>
        <w:rPr>
          <w:rFonts w:ascii="Courier New"/>
          <w:spacing w:val="69"/>
          <w:sz w:val="12"/>
        </w:rPr>
        <w:t xml:space="preserve"> </w:t>
      </w:r>
      <w:r>
        <w:rPr>
          <w:rFonts w:ascii="Courier New"/>
          <w:sz w:val="12"/>
        </w:rPr>
        <w:t>VAR</w:t>
      </w:r>
      <w:r>
        <w:rPr>
          <w:rFonts w:ascii="Courier New"/>
          <w:sz w:val="12"/>
        </w:rPr>
        <w:tab/>
        <w:t>%/PRO</w:t>
      </w:r>
      <w:r>
        <w:rPr>
          <w:rFonts w:ascii="Courier New"/>
          <w:sz w:val="12"/>
        </w:rPr>
        <w:tab/>
        <w:t>REQ  S</w:t>
      </w:r>
      <w:r>
        <w:rPr>
          <w:rFonts w:ascii="Courier New"/>
          <w:spacing w:val="-4"/>
          <w:sz w:val="12"/>
        </w:rPr>
        <w:t xml:space="preserve"> </w:t>
      </w:r>
      <w:r>
        <w:rPr>
          <w:rFonts w:ascii="Courier New"/>
          <w:sz w:val="12"/>
        </w:rPr>
        <w:t>OD</w:t>
      </w:r>
      <w:r>
        <w:rPr>
          <w:rFonts w:ascii="Courier New"/>
          <w:spacing w:val="69"/>
          <w:sz w:val="12"/>
        </w:rPr>
        <w:t xml:space="preserve"> </w:t>
      </w:r>
      <w:r>
        <w:rPr>
          <w:rFonts w:ascii="Courier New"/>
          <w:sz w:val="12"/>
        </w:rPr>
        <w:t>VAR</w:t>
      </w:r>
      <w:r>
        <w:rPr>
          <w:rFonts w:ascii="Courier New"/>
          <w:sz w:val="12"/>
        </w:rPr>
        <w:tab/>
        <w:t>%/PRO</w:t>
      </w:r>
      <w:r>
        <w:rPr>
          <w:rFonts w:ascii="Courier New"/>
          <w:spacing w:val="68"/>
          <w:sz w:val="12"/>
        </w:rPr>
        <w:t xml:space="preserve"> </w:t>
      </w:r>
      <w:r>
        <w:rPr>
          <w:rFonts w:ascii="Courier New"/>
          <w:sz w:val="12"/>
        </w:rPr>
        <w:t>PC1</w:t>
      </w:r>
      <w:r>
        <w:rPr>
          <w:rFonts w:ascii="Courier New"/>
          <w:spacing w:val="68"/>
          <w:sz w:val="12"/>
        </w:rPr>
        <w:t xml:space="preserve"> </w:t>
      </w:r>
      <w:r>
        <w:rPr>
          <w:rFonts w:ascii="Courier New"/>
          <w:sz w:val="12"/>
        </w:rPr>
        <w:t>PC2</w:t>
      </w:r>
      <w:r>
        <w:rPr>
          <w:rFonts w:ascii="Courier New"/>
          <w:sz w:val="12"/>
        </w:rPr>
        <w:tab/>
        <w:t>PC3</w:t>
      </w:r>
      <w:r>
        <w:rPr>
          <w:rFonts w:ascii="Courier New"/>
          <w:sz w:val="12"/>
        </w:rPr>
        <w:tab/>
        <w:t>PC4</w:t>
      </w:r>
      <w:r>
        <w:rPr>
          <w:rFonts w:ascii="Courier New"/>
          <w:sz w:val="12"/>
        </w:rPr>
        <w:tab/>
        <w:t>PC5</w:t>
      </w:r>
      <w:r>
        <w:rPr>
          <w:rFonts w:ascii="Courier New"/>
          <w:spacing w:val="67"/>
          <w:sz w:val="12"/>
        </w:rPr>
        <w:t xml:space="preserve"> </w:t>
      </w:r>
      <w:r>
        <w:rPr>
          <w:rFonts w:ascii="Courier New"/>
          <w:sz w:val="12"/>
        </w:rPr>
        <w:t>PTOT</w:t>
      </w:r>
    </w:p>
    <w:p w14:paraId="1BFBB874" w14:textId="77777777" w:rsidR="00A5792B" w:rsidRDefault="00BE26E6">
      <w:pPr>
        <w:tabs>
          <w:tab w:val="left" w:pos="1463"/>
          <w:tab w:val="left" w:pos="1895"/>
          <w:tab w:val="left" w:pos="2327"/>
          <w:tab w:val="left" w:pos="2759"/>
          <w:tab w:val="left" w:pos="3479"/>
          <w:tab w:val="left" w:pos="3839"/>
          <w:tab w:val="left" w:pos="4271"/>
          <w:tab w:val="left" w:pos="4703"/>
          <w:tab w:val="left" w:pos="5351"/>
          <w:tab w:val="left" w:pos="5782"/>
          <w:tab w:val="left" w:pos="7222"/>
          <w:tab w:val="left" w:pos="7510"/>
          <w:tab w:val="left" w:pos="7942"/>
          <w:tab w:val="left" w:pos="8374"/>
          <w:tab w:val="left" w:pos="8806"/>
          <w:tab w:val="left" w:pos="9166"/>
          <w:tab w:val="left" w:pos="9671"/>
        </w:tabs>
        <w:spacing w:before="1"/>
        <w:ind w:left="240" w:right="674"/>
        <w:rPr>
          <w:rFonts w:ascii="Courier New"/>
          <w:sz w:val="12"/>
        </w:rPr>
      </w:pPr>
      <w:r>
        <w:pict w14:anchorId="1E79C42E">
          <v:shape id="_x0000_s2341" style="position:absolute;left:0;text-align:left;margin-left:136.8pt;margin-top:16.9pt;width:410.45pt;height:.1pt;z-index:-15451648;mso-wrap-distance-left:0;mso-wrap-distance-right:0;mso-position-horizontal-relative:page" coordorigin="2736,338" coordsize="8209,0" path="m2736,338r8208,e" filled="f" strokeweight=".1249mm">
            <v:stroke dashstyle="dash"/>
            <v:path arrowok="t"/>
            <w10:wrap type="topAndBottom" anchorx="page"/>
          </v:shape>
        </w:pict>
      </w:r>
      <w:r w:rsidR="002F44C1">
        <w:rPr>
          <w:rFonts w:ascii="Courier New"/>
          <w:spacing w:val="-1"/>
          <w:sz w:val="12"/>
        </w:rPr>
        <w:t xml:space="preserve">************************************************************************************************************************************ </w:t>
      </w:r>
      <w:r w:rsidR="002F44C1">
        <w:rPr>
          <w:rFonts w:ascii="Courier New"/>
          <w:sz w:val="12"/>
        </w:rPr>
        <w:t>2A</w:t>
      </w:r>
      <w:r w:rsidR="002F44C1">
        <w:rPr>
          <w:rFonts w:ascii="Courier New"/>
          <w:sz w:val="12"/>
        </w:rPr>
        <w:tab/>
        <w:t>SCI</w:t>
      </w:r>
      <w:r w:rsidR="002F44C1">
        <w:rPr>
          <w:rFonts w:ascii="Courier New"/>
          <w:sz w:val="12"/>
        </w:rPr>
        <w:tab/>
        <w:t>2.3</w:t>
      </w:r>
      <w:r w:rsidR="002F44C1">
        <w:rPr>
          <w:rFonts w:ascii="Courier New"/>
          <w:sz w:val="12"/>
        </w:rPr>
        <w:tab/>
        <w:t>0.0</w:t>
      </w:r>
      <w:r w:rsidR="002F44C1">
        <w:rPr>
          <w:rFonts w:ascii="Courier New"/>
          <w:sz w:val="12"/>
        </w:rPr>
        <w:tab/>
        <w:t>-2.3</w:t>
      </w:r>
      <w:r w:rsidR="002F44C1">
        <w:rPr>
          <w:rFonts w:ascii="Courier New"/>
          <w:sz w:val="12"/>
        </w:rPr>
        <w:tab/>
        <w:t>0</w:t>
      </w:r>
      <w:r w:rsidR="002F44C1">
        <w:rPr>
          <w:rFonts w:ascii="Courier New"/>
          <w:sz w:val="12"/>
        </w:rPr>
        <w:tab/>
        <w:t>0.8</w:t>
      </w:r>
      <w:r w:rsidR="002F44C1">
        <w:rPr>
          <w:rFonts w:ascii="Courier New"/>
          <w:sz w:val="12"/>
        </w:rPr>
        <w:tab/>
        <w:t>0.0</w:t>
      </w:r>
      <w:r w:rsidR="002F44C1">
        <w:rPr>
          <w:rFonts w:ascii="Courier New"/>
          <w:sz w:val="12"/>
        </w:rPr>
        <w:tab/>
        <w:t>-0.8</w:t>
      </w:r>
      <w:r w:rsidR="002F44C1">
        <w:rPr>
          <w:rFonts w:ascii="Courier New"/>
          <w:sz w:val="12"/>
        </w:rPr>
        <w:tab/>
        <w:t>0</w:t>
      </w:r>
      <w:r w:rsidR="002F44C1">
        <w:rPr>
          <w:rFonts w:ascii="Courier New"/>
          <w:sz w:val="12"/>
        </w:rPr>
        <w:tab/>
        <w:t>0.8</w:t>
      </w:r>
      <w:r w:rsidR="002F44C1">
        <w:rPr>
          <w:rFonts w:ascii="Courier New"/>
          <w:spacing w:val="68"/>
          <w:sz w:val="12"/>
        </w:rPr>
        <w:t xml:space="preserve"> </w:t>
      </w:r>
      <w:r w:rsidR="002F44C1">
        <w:rPr>
          <w:rFonts w:ascii="Courier New"/>
          <w:sz w:val="12"/>
        </w:rPr>
        <w:t>0.0</w:t>
      </w:r>
      <w:r w:rsidR="002F44C1">
        <w:rPr>
          <w:rFonts w:ascii="Courier New"/>
          <w:spacing w:val="68"/>
          <w:sz w:val="12"/>
        </w:rPr>
        <w:t xml:space="preserve"> </w:t>
      </w:r>
      <w:r w:rsidR="002F44C1">
        <w:rPr>
          <w:rFonts w:ascii="Courier New"/>
          <w:sz w:val="12"/>
        </w:rPr>
        <w:t>-0.8</w:t>
      </w:r>
      <w:r w:rsidR="002F44C1">
        <w:rPr>
          <w:rFonts w:ascii="Courier New"/>
          <w:sz w:val="12"/>
        </w:rPr>
        <w:tab/>
        <w:t>0</w:t>
      </w:r>
      <w:r w:rsidR="002F44C1">
        <w:rPr>
          <w:rFonts w:ascii="Courier New"/>
          <w:sz w:val="12"/>
        </w:rPr>
        <w:tab/>
        <w:t>2</w:t>
      </w:r>
      <w:r w:rsidR="002F44C1">
        <w:rPr>
          <w:rFonts w:ascii="Courier New"/>
          <w:sz w:val="12"/>
        </w:rPr>
        <w:tab/>
        <w:t>2</w:t>
      </w:r>
      <w:r w:rsidR="002F44C1">
        <w:rPr>
          <w:rFonts w:ascii="Courier New"/>
          <w:sz w:val="12"/>
        </w:rPr>
        <w:tab/>
        <w:t>2</w:t>
      </w:r>
      <w:r w:rsidR="002F44C1">
        <w:rPr>
          <w:rFonts w:ascii="Courier New"/>
          <w:sz w:val="12"/>
        </w:rPr>
        <w:tab/>
        <w:t>0</w:t>
      </w:r>
      <w:r w:rsidR="002F44C1">
        <w:rPr>
          <w:rFonts w:ascii="Courier New"/>
          <w:sz w:val="12"/>
        </w:rPr>
        <w:tab/>
        <w:t>3</w:t>
      </w:r>
      <w:r w:rsidR="002F44C1">
        <w:rPr>
          <w:rFonts w:ascii="Courier New"/>
          <w:sz w:val="12"/>
        </w:rPr>
        <w:tab/>
      </w:r>
      <w:r w:rsidR="002F44C1">
        <w:rPr>
          <w:rFonts w:ascii="Courier New"/>
          <w:spacing w:val="-17"/>
          <w:sz w:val="12"/>
        </w:rPr>
        <w:t>9</w:t>
      </w:r>
    </w:p>
    <w:p w14:paraId="22DFEE11" w14:textId="77777777" w:rsidR="00A5792B" w:rsidRDefault="002F44C1">
      <w:pPr>
        <w:tabs>
          <w:tab w:val="left" w:pos="1895"/>
          <w:tab w:val="left" w:pos="2327"/>
          <w:tab w:val="left" w:pos="2759"/>
          <w:tab w:val="left" w:pos="3479"/>
          <w:tab w:val="left" w:pos="3839"/>
          <w:tab w:val="left" w:pos="4271"/>
          <w:tab w:val="left" w:pos="4703"/>
          <w:tab w:val="left" w:pos="5351"/>
          <w:tab w:val="left" w:pos="5782"/>
          <w:tab w:val="left" w:pos="7222"/>
          <w:tab w:val="left" w:pos="7798"/>
          <w:tab w:val="left" w:pos="8230"/>
          <w:tab w:val="left" w:pos="8662"/>
          <w:tab w:val="left" w:pos="9527"/>
        </w:tabs>
        <w:spacing w:before="36"/>
        <w:ind w:left="240"/>
        <w:rPr>
          <w:rFonts w:ascii="Courier New"/>
          <w:sz w:val="12"/>
        </w:rPr>
      </w:pPr>
      <w:r>
        <w:rPr>
          <w:rFonts w:ascii="Courier New"/>
          <w:sz w:val="12"/>
        </w:rPr>
        <w:t>2A</w:t>
      </w:r>
      <w:r>
        <w:rPr>
          <w:rFonts w:ascii="Courier New"/>
          <w:spacing w:val="-5"/>
          <w:sz w:val="12"/>
        </w:rPr>
        <w:t xml:space="preserve"> </w:t>
      </w:r>
      <w:r>
        <w:rPr>
          <w:rFonts w:ascii="Courier New"/>
          <w:sz w:val="12"/>
        </w:rPr>
        <w:t>SUMMARY</w:t>
      </w:r>
      <w:r>
        <w:rPr>
          <w:rFonts w:ascii="Courier New"/>
          <w:sz w:val="12"/>
        </w:rPr>
        <w:tab/>
        <w:t>2.3</w:t>
      </w:r>
      <w:r>
        <w:rPr>
          <w:rFonts w:ascii="Courier New"/>
          <w:sz w:val="12"/>
        </w:rPr>
        <w:tab/>
        <w:t>0.0</w:t>
      </w:r>
      <w:r>
        <w:rPr>
          <w:rFonts w:ascii="Courier New"/>
          <w:sz w:val="12"/>
        </w:rPr>
        <w:tab/>
        <w:t>-2.3</w:t>
      </w:r>
      <w:r>
        <w:rPr>
          <w:rFonts w:ascii="Courier New"/>
          <w:sz w:val="12"/>
        </w:rPr>
        <w:tab/>
        <w:t>0</w:t>
      </w:r>
      <w:r>
        <w:rPr>
          <w:rFonts w:ascii="Courier New"/>
          <w:sz w:val="12"/>
        </w:rPr>
        <w:tab/>
        <w:t>0.8</w:t>
      </w:r>
      <w:r>
        <w:rPr>
          <w:rFonts w:ascii="Courier New"/>
          <w:sz w:val="12"/>
        </w:rPr>
        <w:tab/>
        <w:t>0.0</w:t>
      </w:r>
      <w:r>
        <w:rPr>
          <w:rFonts w:ascii="Courier New"/>
          <w:sz w:val="12"/>
        </w:rPr>
        <w:tab/>
        <w:t>-0.8</w:t>
      </w:r>
      <w:r>
        <w:rPr>
          <w:rFonts w:ascii="Courier New"/>
          <w:sz w:val="12"/>
        </w:rPr>
        <w:tab/>
        <w:t>0</w:t>
      </w:r>
      <w:r>
        <w:rPr>
          <w:rFonts w:ascii="Courier New"/>
          <w:sz w:val="12"/>
        </w:rPr>
        <w:tab/>
        <w:t>0.8</w:t>
      </w:r>
      <w:r>
        <w:rPr>
          <w:rFonts w:ascii="Courier New"/>
          <w:spacing w:val="68"/>
          <w:sz w:val="12"/>
        </w:rPr>
        <w:t xml:space="preserve"> </w:t>
      </w:r>
      <w:r>
        <w:rPr>
          <w:rFonts w:ascii="Courier New"/>
          <w:sz w:val="12"/>
        </w:rPr>
        <w:t>0.0</w:t>
      </w:r>
      <w:r>
        <w:rPr>
          <w:rFonts w:ascii="Courier New"/>
          <w:spacing w:val="68"/>
          <w:sz w:val="12"/>
        </w:rPr>
        <w:t xml:space="preserve"> </w:t>
      </w:r>
      <w:r>
        <w:rPr>
          <w:rFonts w:ascii="Courier New"/>
          <w:sz w:val="12"/>
        </w:rPr>
        <w:t>-0.8</w:t>
      </w:r>
      <w:r>
        <w:rPr>
          <w:rFonts w:ascii="Courier New"/>
          <w:sz w:val="12"/>
        </w:rPr>
        <w:tab/>
        <w:t>0</w:t>
      </w:r>
      <w:r>
        <w:rPr>
          <w:rFonts w:ascii="Courier New"/>
          <w:spacing w:val="-2"/>
          <w:sz w:val="12"/>
        </w:rPr>
        <w:t xml:space="preserve"> </w:t>
      </w:r>
      <w:r>
        <w:rPr>
          <w:rFonts w:ascii="Courier New"/>
          <w:sz w:val="12"/>
        </w:rPr>
        <w:t>2.0</w:t>
      </w:r>
      <w:r>
        <w:rPr>
          <w:rFonts w:ascii="Courier New"/>
          <w:sz w:val="12"/>
        </w:rPr>
        <w:tab/>
        <w:t>2.0</w:t>
      </w:r>
      <w:r>
        <w:rPr>
          <w:rFonts w:ascii="Courier New"/>
          <w:sz w:val="12"/>
        </w:rPr>
        <w:tab/>
        <w:t>2.0</w:t>
      </w:r>
      <w:r>
        <w:rPr>
          <w:rFonts w:ascii="Courier New"/>
          <w:sz w:val="12"/>
        </w:rPr>
        <w:tab/>
        <w:t>0.0</w:t>
      </w:r>
      <w:r>
        <w:rPr>
          <w:rFonts w:ascii="Courier New"/>
          <w:spacing w:val="68"/>
          <w:sz w:val="12"/>
        </w:rPr>
        <w:t xml:space="preserve"> </w:t>
      </w:r>
      <w:r>
        <w:rPr>
          <w:rFonts w:ascii="Courier New"/>
          <w:sz w:val="12"/>
        </w:rPr>
        <w:t>3.0</w:t>
      </w:r>
      <w:r>
        <w:rPr>
          <w:rFonts w:ascii="Courier New"/>
          <w:sz w:val="12"/>
        </w:rPr>
        <w:tab/>
        <w:t>9.0</w:t>
      </w:r>
    </w:p>
    <w:p w14:paraId="03BCD74C" w14:textId="77777777" w:rsidR="00A5792B" w:rsidRDefault="00A5792B">
      <w:pPr>
        <w:pStyle w:val="BodyText"/>
        <w:spacing w:before="8"/>
        <w:rPr>
          <w:rFonts w:ascii="Courier New"/>
          <w:sz w:val="11"/>
        </w:rPr>
      </w:pPr>
    </w:p>
    <w:p w14:paraId="7E9C3F45" w14:textId="77777777" w:rsidR="00A5792B" w:rsidRDefault="002F44C1">
      <w:pPr>
        <w:spacing w:before="1"/>
        <w:ind w:left="240"/>
        <w:rPr>
          <w:rFonts w:ascii="Courier New"/>
          <w:b/>
          <w:sz w:val="12"/>
        </w:rPr>
      </w:pPr>
      <w:r>
        <w:rPr>
          <w:rFonts w:ascii="Courier New"/>
          <w:sz w:val="12"/>
        </w:rPr>
        <w:t xml:space="preserve">Enter RETURN to continue or '^' to exit: </w:t>
      </w:r>
      <w:r>
        <w:rPr>
          <w:rFonts w:ascii="Courier New"/>
          <w:b/>
          <w:sz w:val="12"/>
        </w:rPr>
        <w:t>&lt;RET&gt;</w:t>
      </w:r>
    </w:p>
    <w:p w14:paraId="4B3430E7" w14:textId="77777777" w:rsidR="00A5792B" w:rsidRDefault="00A5792B">
      <w:pPr>
        <w:pStyle w:val="BodyText"/>
        <w:spacing w:before="3"/>
        <w:rPr>
          <w:rFonts w:ascii="Courier New"/>
          <w:b/>
          <w:sz w:val="12"/>
        </w:rPr>
      </w:pPr>
    </w:p>
    <w:p w14:paraId="2C44EB0E" w14:textId="77777777" w:rsidR="00A5792B" w:rsidRDefault="002F44C1">
      <w:pPr>
        <w:spacing w:before="1"/>
        <w:ind w:left="1319" w:right="5481" w:firstLine="1655"/>
        <w:rPr>
          <w:rFonts w:ascii="Courier New"/>
          <w:sz w:val="12"/>
        </w:rPr>
      </w:pPr>
      <w:r>
        <w:rPr>
          <w:rFonts w:ascii="Courier New"/>
          <w:sz w:val="12"/>
        </w:rPr>
        <w:t>STAFFING VARIANCE WORKSHEET DATE: JUN 05, 1996@08:57:18 NIGHT SHIFT</w:t>
      </w:r>
    </w:p>
    <w:p w14:paraId="6AFA4975" w14:textId="77777777" w:rsidR="00A5792B" w:rsidRDefault="00A5792B">
      <w:pPr>
        <w:pStyle w:val="BodyText"/>
        <w:spacing w:before="10"/>
        <w:rPr>
          <w:rFonts w:ascii="Courier New"/>
          <w:sz w:val="11"/>
        </w:rPr>
      </w:pPr>
    </w:p>
    <w:p w14:paraId="1EE0F163" w14:textId="77777777" w:rsidR="00A5792B" w:rsidRDefault="002F44C1">
      <w:pPr>
        <w:ind w:left="1319"/>
        <w:rPr>
          <w:rFonts w:ascii="Courier New"/>
          <w:sz w:val="12"/>
        </w:rPr>
      </w:pPr>
      <w:r>
        <w:rPr>
          <w:rFonts w:ascii="Courier New"/>
          <w:sz w:val="12"/>
        </w:rPr>
        <w:t>INSTRUCTIONS:</w:t>
      </w:r>
    </w:p>
    <w:p w14:paraId="36991B63" w14:textId="77777777" w:rsidR="00A5792B" w:rsidRDefault="002F44C1">
      <w:pPr>
        <w:spacing w:before="1"/>
        <w:ind w:left="1319" w:right="3440"/>
        <w:rPr>
          <w:rFonts w:ascii="Courier New"/>
          <w:sz w:val="12"/>
        </w:rPr>
      </w:pPr>
      <w:r>
        <w:rPr>
          <w:rFonts w:ascii="Courier New"/>
          <w:sz w:val="12"/>
        </w:rPr>
        <w:t>COLUMN A: Total FTEE on duty (from computer printout and staffing adjustments) COLUMN B: Total FTEE required for workload (taken from computer print-out) COLUMN C: Total Variance by FTEE (Column A - Column B = Column C)</w:t>
      </w:r>
    </w:p>
    <w:p w14:paraId="2ABC7630" w14:textId="77777777" w:rsidR="00A5792B" w:rsidRDefault="002F44C1">
      <w:pPr>
        <w:spacing w:line="134" w:lineRule="exact"/>
        <w:ind w:left="1319"/>
        <w:rPr>
          <w:rFonts w:ascii="Courier New"/>
          <w:sz w:val="12"/>
        </w:rPr>
      </w:pPr>
      <w:r>
        <w:rPr>
          <w:rFonts w:ascii="Courier New"/>
          <w:sz w:val="12"/>
        </w:rPr>
        <w:t>COLUMN D: Percentage of Total Variance (Column A / Column B = Column D)</w:t>
      </w:r>
    </w:p>
    <w:p w14:paraId="1B0EE562" w14:textId="77777777" w:rsidR="00A5792B" w:rsidRDefault="002F44C1">
      <w:pPr>
        <w:spacing w:line="134" w:lineRule="exact"/>
        <w:ind w:left="2111"/>
        <w:rPr>
          <w:rFonts w:ascii="Courier New"/>
          <w:sz w:val="12"/>
        </w:rPr>
      </w:pPr>
      <w:r>
        <w:rPr>
          <w:rFonts w:ascii="Courier New"/>
          <w:sz w:val="12"/>
        </w:rPr>
        <w:t>The letters *</w:t>
      </w:r>
      <w:r>
        <w:rPr>
          <w:rFonts w:ascii="Courier New"/>
          <w:b/>
          <w:sz w:val="12"/>
        </w:rPr>
        <w:t>NSS</w:t>
      </w:r>
      <w:r>
        <w:rPr>
          <w:rFonts w:ascii="Courier New"/>
          <w:sz w:val="12"/>
        </w:rPr>
        <w:t>* in COLUMN D indicate that no staff are scheduled for this unit</w:t>
      </w:r>
    </w:p>
    <w:p w14:paraId="2582A131" w14:textId="77777777" w:rsidR="00A5792B" w:rsidRDefault="00A5792B">
      <w:pPr>
        <w:pStyle w:val="BodyText"/>
        <w:spacing w:before="3"/>
        <w:rPr>
          <w:rFonts w:ascii="Courier New"/>
          <w:sz w:val="12"/>
        </w:rPr>
      </w:pPr>
    </w:p>
    <w:p w14:paraId="1F6E9E4F" w14:textId="77777777" w:rsidR="00A5792B" w:rsidRDefault="002F44C1">
      <w:pPr>
        <w:tabs>
          <w:tab w:val="left" w:pos="575"/>
          <w:tab w:val="left" w:pos="1151"/>
          <w:tab w:val="left" w:pos="1727"/>
        </w:tabs>
        <w:ind w:right="6074"/>
        <w:jc w:val="right"/>
        <w:rPr>
          <w:rFonts w:ascii="Courier New"/>
          <w:sz w:val="12"/>
        </w:rPr>
      </w:pPr>
      <w:r>
        <w:rPr>
          <w:rFonts w:ascii="Courier New"/>
          <w:sz w:val="12"/>
        </w:rPr>
        <w:t>SOD</w:t>
      </w:r>
      <w:r>
        <w:rPr>
          <w:rFonts w:ascii="Courier New"/>
          <w:sz w:val="12"/>
        </w:rPr>
        <w:tab/>
        <w:t>REQ</w:t>
      </w:r>
      <w:r>
        <w:rPr>
          <w:rFonts w:ascii="Courier New"/>
          <w:sz w:val="12"/>
        </w:rPr>
        <w:tab/>
        <w:t>VAR</w:t>
      </w:r>
      <w:r>
        <w:rPr>
          <w:rFonts w:ascii="Courier New"/>
          <w:sz w:val="12"/>
        </w:rPr>
        <w:tab/>
      </w:r>
      <w:r>
        <w:rPr>
          <w:rFonts w:ascii="Courier New"/>
          <w:spacing w:val="-1"/>
          <w:w w:val="95"/>
          <w:sz w:val="12"/>
        </w:rPr>
        <w:t>%TV</w:t>
      </w:r>
    </w:p>
    <w:p w14:paraId="71BBF771" w14:textId="77777777" w:rsidR="00A5792B" w:rsidRDefault="00BE26E6">
      <w:pPr>
        <w:tabs>
          <w:tab w:val="left" w:pos="1151"/>
          <w:tab w:val="left" w:pos="1727"/>
          <w:tab w:val="left" w:pos="2303"/>
          <w:tab w:val="left" w:pos="2879"/>
        </w:tabs>
        <w:spacing w:before="1"/>
        <w:ind w:right="6146"/>
        <w:jc w:val="right"/>
        <w:rPr>
          <w:rFonts w:ascii="Courier New"/>
          <w:sz w:val="12"/>
        </w:rPr>
      </w:pPr>
      <w:r>
        <w:pict w14:anchorId="4067D999">
          <v:shape id="_x0000_s2340" style="position:absolute;left:0;text-align:left;margin-left:126pt;margin-top:10.15pt;width:158.4pt;height:.1pt;z-index:-15451136;mso-wrap-distance-left:0;mso-wrap-distance-right:0;mso-position-horizontal-relative:page" coordorigin="2520,203" coordsize="3168,0" path="m2520,203r3167,e" filled="f" strokeweight=".1249mm">
            <v:stroke dashstyle="dash"/>
            <v:path arrowok="t"/>
            <w10:wrap type="topAndBottom" anchorx="page"/>
          </v:shape>
        </w:pict>
      </w:r>
      <w:r w:rsidR="002F44C1">
        <w:rPr>
          <w:rFonts w:ascii="Courier New"/>
          <w:sz w:val="12"/>
        </w:rPr>
        <w:t>UNIT</w:t>
      </w:r>
      <w:r w:rsidR="002F44C1">
        <w:rPr>
          <w:rFonts w:ascii="Courier New"/>
          <w:sz w:val="12"/>
        </w:rPr>
        <w:tab/>
        <w:t>A</w:t>
      </w:r>
      <w:r w:rsidR="002F44C1">
        <w:rPr>
          <w:rFonts w:ascii="Courier New"/>
          <w:sz w:val="12"/>
        </w:rPr>
        <w:tab/>
        <w:t>B</w:t>
      </w:r>
      <w:r w:rsidR="002F44C1">
        <w:rPr>
          <w:rFonts w:ascii="Courier New"/>
          <w:sz w:val="12"/>
        </w:rPr>
        <w:tab/>
        <w:t>C</w:t>
      </w:r>
      <w:r w:rsidR="002F44C1">
        <w:rPr>
          <w:rFonts w:ascii="Courier New"/>
          <w:sz w:val="12"/>
        </w:rPr>
        <w:tab/>
        <w:t>D</w:t>
      </w:r>
    </w:p>
    <w:p w14:paraId="53109379" w14:textId="77777777" w:rsidR="00A5792B" w:rsidRDefault="002F44C1">
      <w:pPr>
        <w:tabs>
          <w:tab w:val="left" w:pos="2399"/>
          <w:tab w:val="left" w:pos="2759"/>
          <w:tab w:val="left" w:pos="3047"/>
        </w:tabs>
        <w:spacing w:before="36" w:after="62"/>
        <w:ind w:left="1319"/>
        <w:rPr>
          <w:rFonts w:ascii="Courier New"/>
          <w:sz w:val="12"/>
        </w:rPr>
      </w:pPr>
      <w:r>
        <w:rPr>
          <w:rFonts w:ascii="Courier New"/>
          <w:sz w:val="12"/>
        </w:rPr>
        <w:t>2A</w:t>
      </w:r>
      <w:r>
        <w:rPr>
          <w:rFonts w:ascii="Courier New"/>
          <w:sz w:val="12"/>
        </w:rPr>
        <w:tab/>
        <w:t>0</w:t>
      </w:r>
      <w:r>
        <w:rPr>
          <w:rFonts w:ascii="Courier New"/>
          <w:sz w:val="12"/>
        </w:rPr>
        <w:tab/>
        <w:t>|</w:t>
      </w:r>
      <w:r>
        <w:rPr>
          <w:rFonts w:ascii="Courier New"/>
          <w:sz w:val="12"/>
        </w:rPr>
        <w:tab/>
        <w:t>3.9 | -3.9 |</w:t>
      </w:r>
      <w:r>
        <w:rPr>
          <w:rFonts w:ascii="Courier New"/>
          <w:spacing w:val="67"/>
          <w:sz w:val="12"/>
        </w:rPr>
        <w:t xml:space="preserve"> </w:t>
      </w:r>
      <w:r>
        <w:rPr>
          <w:rFonts w:ascii="Courier New"/>
          <w:sz w:val="12"/>
        </w:rPr>
        <w:t>*NSS*|</w:t>
      </w:r>
    </w:p>
    <w:p w14:paraId="3DF678AD" w14:textId="77777777" w:rsidR="00A5792B" w:rsidRDefault="00BE26E6">
      <w:pPr>
        <w:pStyle w:val="BodyText"/>
        <w:spacing w:line="20" w:lineRule="exact"/>
        <w:ind w:left="1315"/>
        <w:rPr>
          <w:rFonts w:ascii="Courier New"/>
          <w:sz w:val="2"/>
        </w:rPr>
      </w:pPr>
      <w:r>
        <w:rPr>
          <w:rFonts w:ascii="Courier New"/>
          <w:sz w:val="2"/>
        </w:rPr>
      </w:r>
      <w:r>
        <w:rPr>
          <w:rFonts w:ascii="Courier New"/>
          <w:sz w:val="2"/>
        </w:rPr>
        <w:pict w14:anchorId="6C1F58FD">
          <v:group id="_x0000_s2338" style="width:162pt;height:.4pt;mso-position-horizontal-relative:char;mso-position-vertical-relative:line" coordsize="3240,8">
            <o:lock v:ext="edit" rotation="t" position="t"/>
            <v:line id="_x0000_s2339" style="position:absolute" from="0,4" to="3239,4" strokeweight=".1249mm">
              <v:stroke dashstyle="dash"/>
            </v:line>
            <w10:anchorlock/>
          </v:group>
        </w:pict>
      </w:r>
    </w:p>
    <w:p w14:paraId="33805805" w14:textId="77777777" w:rsidR="00A5792B" w:rsidRDefault="00A5792B">
      <w:pPr>
        <w:pStyle w:val="BodyText"/>
        <w:spacing w:before="7"/>
        <w:rPr>
          <w:rFonts w:ascii="Courier New"/>
          <w:sz w:val="7"/>
        </w:rPr>
      </w:pPr>
    </w:p>
    <w:p w14:paraId="5DBD831E" w14:textId="77777777" w:rsidR="00A5792B" w:rsidRDefault="002F44C1">
      <w:pPr>
        <w:spacing w:before="100"/>
        <w:ind w:left="240"/>
        <w:rPr>
          <w:rFonts w:ascii="Courier New"/>
          <w:b/>
          <w:sz w:val="12"/>
        </w:rPr>
      </w:pPr>
      <w:r>
        <w:rPr>
          <w:rFonts w:ascii="Courier New"/>
          <w:sz w:val="12"/>
        </w:rPr>
        <w:t xml:space="preserve">Enter RETURN to continue or '^' to exit: </w:t>
      </w:r>
      <w:r>
        <w:rPr>
          <w:rFonts w:ascii="Courier New"/>
          <w:b/>
          <w:sz w:val="12"/>
        </w:rPr>
        <w:t>&lt;RET&gt;</w:t>
      </w:r>
    </w:p>
    <w:p w14:paraId="4A5C04CB" w14:textId="77777777" w:rsidR="00A5792B" w:rsidRDefault="00A5792B">
      <w:pPr>
        <w:rPr>
          <w:rFonts w:ascii="Courier New"/>
          <w:sz w:val="12"/>
        </w:rPr>
        <w:sectPr w:rsidR="00A5792B">
          <w:headerReference w:type="even" r:id="rId253"/>
          <w:headerReference w:type="default" r:id="rId254"/>
          <w:footerReference w:type="even" r:id="rId255"/>
          <w:footerReference w:type="default" r:id="rId256"/>
          <w:pgSz w:w="12240" w:h="15840"/>
          <w:pgMar w:top="940" w:right="620" w:bottom="1780" w:left="1200" w:header="725" w:footer="1588" w:gutter="0"/>
          <w:pgNumType w:start="8"/>
          <w:cols w:space="720"/>
        </w:sectPr>
      </w:pPr>
    </w:p>
    <w:p w14:paraId="4730B2FE" w14:textId="77777777" w:rsidR="00A5792B" w:rsidRDefault="00A5792B">
      <w:pPr>
        <w:pStyle w:val="BodyText"/>
        <w:rPr>
          <w:rFonts w:ascii="Courier New"/>
          <w:b/>
          <w:sz w:val="20"/>
        </w:rPr>
      </w:pPr>
    </w:p>
    <w:p w14:paraId="324F8C8C" w14:textId="77777777" w:rsidR="00A5792B" w:rsidRDefault="00A5792B">
      <w:pPr>
        <w:pStyle w:val="BodyText"/>
        <w:spacing w:before="5"/>
        <w:rPr>
          <w:rFonts w:ascii="Courier New"/>
          <w:b/>
          <w:sz w:val="23"/>
        </w:rPr>
      </w:pPr>
    </w:p>
    <w:p w14:paraId="30CF9B45" w14:textId="77777777" w:rsidR="00A5792B" w:rsidRDefault="002F44C1">
      <w:pPr>
        <w:tabs>
          <w:tab w:val="left" w:pos="4439"/>
        </w:tabs>
        <w:ind w:left="239"/>
        <w:rPr>
          <w:sz w:val="24"/>
        </w:rPr>
      </w:pPr>
      <w:r>
        <w:rPr>
          <w:rFonts w:ascii="Courier New"/>
          <w:sz w:val="20"/>
        </w:rPr>
        <w:t>By (1) Location or (2)</w:t>
      </w:r>
      <w:r>
        <w:rPr>
          <w:rFonts w:ascii="Courier New"/>
          <w:spacing w:val="-15"/>
          <w:sz w:val="20"/>
        </w:rPr>
        <w:t xml:space="preserve"> </w:t>
      </w:r>
      <w:r>
        <w:rPr>
          <w:rFonts w:ascii="Courier New"/>
          <w:sz w:val="20"/>
        </w:rPr>
        <w:t>Service:</w:t>
      </w:r>
      <w:r>
        <w:rPr>
          <w:rFonts w:ascii="Courier New"/>
          <w:spacing w:val="-2"/>
          <w:sz w:val="20"/>
        </w:rPr>
        <w:t xml:space="preserve"> </w:t>
      </w:r>
      <w:r>
        <w:rPr>
          <w:rFonts w:ascii="Courier New"/>
          <w:b/>
          <w:sz w:val="20"/>
        </w:rPr>
        <w:t>2</w:t>
      </w:r>
      <w:r>
        <w:rPr>
          <w:rFonts w:ascii="Courier New"/>
          <w:b/>
          <w:sz w:val="20"/>
        </w:rPr>
        <w:tab/>
      </w:r>
      <w:r>
        <w:rPr>
          <w:sz w:val="24"/>
        </w:rPr>
        <w:t>Service</w:t>
      </w:r>
    </w:p>
    <w:p w14:paraId="278479B0" w14:textId="77777777" w:rsidR="00A5792B" w:rsidRDefault="00A5792B">
      <w:pPr>
        <w:pStyle w:val="BodyText"/>
        <w:spacing w:before="11"/>
        <w:rPr>
          <w:sz w:val="31"/>
        </w:rPr>
      </w:pPr>
    </w:p>
    <w:p w14:paraId="203D23B0" w14:textId="77777777" w:rsidR="00A5792B" w:rsidRDefault="002F44C1">
      <w:pPr>
        <w:pStyle w:val="ListParagraph"/>
        <w:numPr>
          <w:ilvl w:val="0"/>
          <w:numId w:val="188"/>
        </w:numPr>
        <w:tabs>
          <w:tab w:val="left" w:pos="600"/>
        </w:tabs>
        <w:rPr>
          <w:sz w:val="20"/>
        </w:rPr>
      </w:pPr>
      <w:r>
        <w:rPr>
          <w:sz w:val="20"/>
        </w:rPr>
        <w:t>Multi-Divisional Summary</w:t>
      </w:r>
      <w:r>
        <w:rPr>
          <w:spacing w:val="-3"/>
          <w:sz w:val="20"/>
        </w:rPr>
        <w:t xml:space="preserve"> </w:t>
      </w:r>
      <w:r>
        <w:rPr>
          <w:sz w:val="20"/>
        </w:rPr>
        <w:t>Report.</w:t>
      </w:r>
    </w:p>
    <w:p w14:paraId="648EED1A" w14:textId="77777777" w:rsidR="00A5792B" w:rsidRDefault="002F44C1">
      <w:pPr>
        <w:pStyle w:val="ListParagraph"/>
        <w:numPr>
          <w:ilvl w:val="0"/>
          <w:numId w:val="188"/>
        </w:numPr>
        <w:tabs>
          <w:tab w:val="left" w:pos="600"/>
        </w:tabs>
        <w:spacing w:before="181" w:line="427" w:lineRule="auto"/>
        <w:ind w:left="240" w:right="5858" w:firstLine="0"/>
        <w:rPr>
          <w:b/>
          <w:sz w:val="20"/>
        </w:rPr>
      </w:pPr>
      <w:r>
        <w:rPr>
          <w:sz w:val="20"/>
        </w:rPr>
        <w:t>Detailed Multi-Divisional Report. Select Reporting Option:</w:t>
      </w:r>
      <w:r>
        <w:rPr>
          <w:spacing w:val="-6"/>
          <w:sz w:val="20"/>
        </w:rPr>
        <w:t xml:space="preserve"> </w:t>
      </w:r>
      <w:r>
        <w:rPr>
          <w:b/>
          <w:sz w:val="20"/>
        </w:rPr>
        <w:t>2</w:t>
      </w:r>
    </w:p>
    <w:p w14:paraId="5A2AFA4D" w14:textId="77777777" w:rsidR="00A5792B" w:rsidRDefault="002F44C1">
      <w:pPr>
        <w:pStyle w:val="BodyText"/>
        <w:spacing w:before="1"/>
        <w:ind w:left="240"/>
      </w:pPr>
      <w:r>
        <w:t>Select 1 to print a summary report or 2 to print the entire report.</w:t>
      </w:r>
    </w:p>
    <w:p w14:paraId="3DD13F7A" w14:textId="77777777" w:rsidR="00A5792B" w:rsidRDefault="002F44C1">
      <w:pPr>
        <w:tabs>
          <w:tab w:val="left" w:pos="7679"/>
          <w:tab w:val="right" w:pos="8999"/>
        </w:tabs>
        <w:spacing w:before="229"/>
        <w:ind w:left="240"/>
        <w:rPr>
          <w:rFonts w:ascii="Courier New"/>
          <w:sz w:val="20"/>
        </w:rPr>
      </w:pPr>
      <w:r>
        <w:rPr>
          <w:rFonts w:ascii="Courier New"/>
          <w:sz w:val="20"/>
        </w:rPr>
        <w:t>Select FACILITY (Press return for all</w:t>
      </w:r>
      <w:r>
        <w:rPr>
          <w:rFonts w:ascii="Courier New"/>
          <w:spacing w:val="-29"/>
          <w:sz w:val="20"/>
        </w:rPr>
        <w:t xml:space="preserve"> </w:t>
      </w:r>
      <w:r>
        <w:rPr>
          <w:rFonts w:ascii="Courier New"/>
          <w:sz w:val="20"/>
        </w:rPr>
        <w:t>facilities):</w:t>
      </w:r>
      <w:r>
        <w:rPr>
          <w:rFonts w:ascii="Courier New"/>
          <w:spacing w:val="-4"/>
          <w:sz w:val="20"/>
        </w:rPr>
        <w:t xml:space="preserve"> </w:t>
      </w:r>
      <w:r>
        <w:rPr>
          <w:rFonts w:ascii="Courier New"/>
          <w:b/>
          <w:sz w:val="20"/>
        </w:rPr>
        <w:t>HINES</w:t>
      </w:r>
      <w:r>
        <w:rPr>
          <w:rFonts w:ascii="Courier New"/>
          <w:b/>
          <w:sz w:val="20"/>
        </w:rPr>
        <w:tab/>
      </w:r>
      <w:r>
        <w:rPr>
          <w:rFonts w:ascii="Courier New"/>
          <w:sz w:val="20"/>
        </w:rPr>
        <w:t>IL</w:t>
      </w:r>
      <w:r>
        <w:rPr>
          <w:rFonts w:ascii="Courier New"/>
          <w:sz w:val="20"/>
        </w:rPr>
        <w:tab/>
        <w:t>499</w:t>
      </w:r>
    </w:p>
    <w:p w14:paraId="1F7D0D8E" w14:textId="77777777" w:rsidR="00A5792B" w:rsidRDefault="00A5792B">
      <w:pPr>
        <w:pStyle w:val="BodyText"/>
        <w:spacing w:before="10"/>
        <w:rPr>
          <w:rFonts w:ascii="Courier New"/>
          <w:sz w:val="19"/>
        </w:rPr>
      </w:pPr>
    </w:p>
    <w:p w14:paraId="1B7DB916" w14:textId="77777777" w:rsidR="00A5792B" w:rsidRDefault="002F44C1">
      <w:pPr>
        <w:pStyle w:val="BodyText"/>
        <w:ind w:left="240"/>
      </w:pPr>
      <w:r>
        <w:t>Enter appropriate facility or press return for all facilities.</w:t>
      </w:r>
    </w:p>
    <w:p w14:paraId="413232D2" w14:textId="77777777" w:rsidR="00A5792B" w:rsidRDefault="00A5792B">
      <w:pPr>
        <w:pStyle w:val="BodyText"/>
      </w:pPr>
    </w:p>
    <w:p w14:paraId="3DD4741C" w14:textId="77777777" w:rsidR="00A5792B" w:rsidRDefault="002F44C1">
      <w:pPr>
        <w:pStyle w:val="BodyText"/>
        <w:ind w:left="239" w:right="1003"/>
      </w:pPr>
      <w:r>
        <w:rPr>
          <w:b/>
        </w:rPr>
        <w:t xml:space="preserve">Note: </w:t>
      </w:r>
      <w:r>
        <w:t>If you have answered ‘Yes’ to the Multi-Divisional prompt in the Site Parameter File option, you will get the above facility prompt. The name of the facility will show as a header in the report.</w:t>
      </w:r>
    </w:p>
    <w:p w14:paraId="1A773D80" w14:textId="77777777" w:rsidR="00A5792B" w:rsidRDefault="002F44C1">
      <w:pPr>
        <w:spacing w:before="228"/>
        <w:ind w:left="240"/>
        <w:rPr>
          <w:rFonts w:ascii="Courier New"/>
          <w:b/>
          <w:sz w:val="20"/>
        </w:rPr>
      </w:pPr>
      <w:r>
        <w:rPr>
          <w:rFonts w:ascii="Courier New"/>
          <w:sz w:val="20"/>
        </w:rPr>
        <w:t xml:space="preserve">Select (N)ight, (D)ay, or (E)vening shift: D// </w:t>
      </w:r>
      <w:r>
        <w:rPr>
          <w:rFonts w:ascii="Courier New"/>
          <w:b/>
          <w:sz w:val="20"/>
        </w:rPr>
        <w:t>&lt;RET&gt;</w:t>
      </w:r>
    </w:p>
    <w:p w14:paraId="6B7F1D7B" w14:textId="77777777" w:rsidR="00A5792B" w:rsidRDefault="00A5792B">
      <w:pPr>
        <w:pStyle w:val="BodyText"/>
        <w:spacing w:before="9"/>
        <w:rPr>
          <w:rFonts w:ascii="Courier New"/>
          <w:b/>
          <w:sz w:val="19"/>
        </w:rPr>
      </w:pPr>
    </w:p>
    <w:p w14:paraId="069AEA8D" w14:textId="77777777" w:rsidR="00A5792B" w:rsidRDefault="002F44C1">
      <w:pPr>
        <w:pStyle w:val="BodyText"/>
        <w:ind w:left="240"/>
      </w:pPr>
      <w:r>
        <w:t>Enter 'D' for Day, 'E' for Evening or 'N' for Night shift.</w:t>
      </w:r>
    </w:p>
    <w:p w14:paraId="0024E83C" w14:textId="77777777" w:rsidR="00A5792B" w:rsidRDefault="00A5792B">
      <w:pPr>
        <w:pStyle w:val="BodyText"/>
        <w:spacing w:before="4"/>
        <w:rPr>
          <w:sz w:val="20"/>
        </w:rPr>
      </w:pPr>
    </w:p>
    <w:p w14:paraId="22EE0470" w14:textId="77777777" w:rsidR="00A5792B" w:rsidRDefault="00A10205">
      <w:pPr>
        <w:ind w:left="240"/>
        <w:rPr>
          <w:sz w:val="24"/>
        </w:rPr>
      </w:pPr>
      <w:r>
        <w:rPr>
          <w:rFonts w:ascii="Courier New"/>
          <w:sz w:val="20"/>
        </w:rPr>
        <w:t>DEVICE:</w:t>
      </w:r>
      <w:r>
        <w:rPr>
          <w:sz w:val="24"/>
        </w:rPr>
        <w:t xml:space="preserve"> Enter</w:t>
      </w:r>
      <w:r w:rsidR="002F44C1">
        <w:rPr>
          <w:sz w:val="24"/>
        </w:rPr>
        <w:t xml:space="preserve"> appropriate response</w:t>
      </w:r>
    </w:p>
    <w:p w14:paraId="202D10D6" w14:textId="77777777" w:rsidR="00A5792B" w:rsidRDefault="00A5792B">
      <w:pPr>
        <w:pStyle w:val="BodyText"/>
        <w:rPr>
          <w:sz w:val="20"/>
        </w:rPr>
      </w:pPr>
    </w:p>
    <w:p w14:paraId="7BEBA2ED" w14:textId="77777777" w:rsidR="00A5792B" w:rsidRDefault="00A5792B">
      <w:pPr>
        <w:pStyle w:val="BodyText"/>
        <w:spacing w:before="1"/>
        <w:rPr>
          <w:sz w:val="19"/>
        </w:rPr>
      </w:pPr>
    </w:p>
    <w:tbl>
      <w:tblPr>
        <w:tblW w:w="0" w:type="auto"/>
        <w:tblInd w:w="191" w:type="dxa"/>
        <w:tblLayout w:type="fixed"/>
        <w:tblCellMar>
          <w:left w:w="0" w:type="dxa"/>
          <w:right w:w="0" w:type="dxa"/>
        </w:tblCellMar>
        <w:tblLook w:val="01E0" w:firstRow="1" w:lastRow="1" w:firstColumn="1" w:lastColumn="1" w:noHBand="0" w:noVBand="0"/>
      </w:tblPr>
      <w:tblGrid>
        <w:gridCol w:w="1134"/>
        <w:gridCol w:w="432"/>
        <w:gridCol w:w="468"/>
        <w:gridCol w:w="396"/>
        <w:gridCol w:w="648"/>
        <w:gridCol w:w="432"/>
        <w:gridCol w:w="468"/>
        <w:gridCol w:w="432"/>
        <w:gridCol w:w="576"/>
        <w:gridCol w:w="396"/>
        <w:gridCol w:w="504"/>
        <w:gridCol w:w="396"/>
        <w:gridCol w:w="576"/>
        <w:gridCol w:w="612"/>
        <w:gridCol w:w="432"/>
        <w:gridCol w:w="468"/>
        <w:gridCol w:w="396"/>
        <w:gridCol w:w="397"/>
        <w:gridCol w:w="397"/>
      </w:tblGrid>
      <w:tr w:rsidR="00A5792B" w14:paraId="00805DEF" w14:textId="77777777">
        <w:trPr>
          <w:trHeight w:val="683"/>
        </w:trPr>
        <w:tc>
          <w:tcPr>
            <w:tcW w:w="9560" w:type="dxa"/>
            <w:gridSpan w:val="19"/>
            <w:tcBorders>
              <w:left w:val="single" w:sz="4" w:space="0" w:color="000000"/>
            </w:tcBorders>
          </w:tcPr>
          <w:p w14:paraId="19D65F5A" w14:textId="77777777" w:rsidR="00A5792B" w:rsidRDefault="002F44C1">
            <w:pPr>
              <w:pStyle w:val="TableParagraph"/>
              <w:spacing w:before="3"/>
              <w:ind w:left="53"/>
              <w:rPr>
                <w:sz w:val="12"/>
              </w:rPr>
            </w:pPr>
            <w:r>
              <w:rPr>
                <w:sz w:val="12"/>
                <w:vertAlign w:val="superscript"/>
              </w:rPr>
              <w:t>1</w:t>
            </w:r>
            <w:r>
              <w:rPr>
                <w:sz w:val="12"/>
              </w:rPr>
              <w:t>HINES</w:t>
            </w:r>
          </w:p>
          <w:p w14:paraId="5014BFE9" w14:textId="77777777" w:rsidR="00A5792B" w:rsidRDefault="002F44C1">
            <w:pPr>
              <w:pStyle w:val="TableParagraph"/>
              <w:tabs>
                <w:tab w:val="left" w:pos="2141"/>
                <w:tab w:val="left" w:pos="3365"/>
                <w:tab w:val="left" w:pos="4157"/>
                <w:tab w:val="left" w:pos="6028"/>
                <w:tab w:val="left" w:pos="8980"/>
              </w:tabs>
              <w:spacing w:before="1"/>
              <w:ind w:left="1205" w:right="67" w:hanging="1152"/>
              <w:rPr>
                <w:sz w:val="12"/>
              </w:rPr>
            </w:pPr>
            <w:r>
              <w:rPr>
                <w:sz w:val="12"/>
              </w:rPr>
              <w:t>JUN</w:t>
            </w:r>
            <w:r>
              <w:rPr>
                <w:spacing w:val="-7"/>
                <w:sz w:val="12"/>
              </w:rPr>
              <w:t xml:space="preserve"> </w:t>
            </w:r>
            <w:r>
              <w:rPr>
                <w:sz w:val="12"/>
              </w:rPr>
              <w:t>05,</w:t>
            </w:r>
            <w:r>
              <w:rPr>
                <w:spacing w:val="-6"/>
                <w:sz w:val="12"/>
              </w:rPr>
              <w:t xml:space="preserve"> </w:t>
            </w:r>
            <w:r>
              <w:rPr>
                <w:sz w:val="12"/>
              </w:rPr>
              <w:t>1996@09:05:21</w:t>
            </w:r>
            <w:r>
              <w:rPr>
                <w:sz w:val="12"/>
              </w:rPr>
              <w:tab/>
            </w:r>
            <w:r>
              <w:rPr>
                <w:sz w:val="12"/>
              </w:rPr>
              <w:tab/>
              <w:t>DAY SHIFT CURRENT WORKLOAD STATISTICS FOR</w:t>
            </w:r>
            <w:r>
              <w:rPr>
                <w:spacing w:val="-36"/>
                <w:sz w:val="12"/>
              </w:rPr>
              <w:t xml:space="preserve"> </w:t>
            </w:r>
            <w:r>
              <w:rPr>
                <w:sz w:val="12"/>
              </w:rPr>
              <w:t>THE</w:t>
            </w:r>
            <w:r>
              <w:rPr>
                <w:spacing w:val="-5"/>
                <w:sz w:val="12"/>
              </w:rPr>
              <w:t xml:space="preserve"> </w:t>
            </w:r>
            <w:r>
              <w:rPr>
                <w:sz w:val="12"/>
              </w:rPr>
              <w:t>SERVICE</w:t>
            </w:r>
            <w:r>
              <w:rPr>
                <w:sz w:val="12"/>
              </w:rPr>
              <w:tab/>
              <w:t xml:space="preserve">PAGE: </w:t>
            </w:r>
            <w:r>
              <w:rPr>
                <w:spacing w:val="-14"/>
                <w:sz w:val="12"/>
              </w:rPr>
              <w:t xml:space="preserve">1 </w:t>
            </w:r>
            <w:r>
              <w:rPr>
                <w:sz w:val="12"/>
              </w:rPr>
              <w:t>BED</w:t>
            </w:r>
            <w:r>
              <w:rPr>
                <w:sz w:val="12"/>
              </w:rPr>
              <w:tab/>
              <w:t>RN</w:t>
            </w:r>
            <w:r>
              <w:rPr>
                <w:spacing w:val="-4"/>
                <w:sz w:val="12"/>
              </w:rPr>
              <w:t xml:space="preserve"> </w:t>
            </w:r>
            <w:r>
              <w:rPr>
                <w:sz w:val="12"/>
              </w:rPr>
              <w:t>FTEE</w:t>
            </w:r>
            <w:r>
              <w:rPr>
                <w:sz w:val="12"/>
              </w:rPr>
              <w:tab/>
            </w:r>
            <w:r>
              <w:rPr>
                <w:sz w:val="12"/>
              </w:rPr>
              <w:tab/>
              <w:t>LPN</w:t>
            </w:r>
            <w:r>
              <w:rPr>
                <w:spacing w:val="-3"/>
                <w:sz w:val="12"/>
              </w:rPr>
              <w:t xml:space="preserve"> </w:t>
            </w:r>
            <w:r>
              <w:rPr>
                <w:sz w:val="12"/>
              </w:rPr>
              <w:t>FTEE</w:t>
            </w:r>
            <w:r>
              <w:rPr>
                <w:sz w:val="12"/>
              </w:rPr>
              <w:tab/>
              <w:t>NA</w:t>
            </w:r>
            <w:r>
              <w:rPr>
                <w:spacing w:val="-1"/>
                <w:sz w:val="12"/>
              </w:rPr>
              <w:t xml:space="preserve"> </w:t>
            </w:r>
            <w:r>
              <w:rPr>
                <w:sz w:val="12"/>
              </w:rPr>
              <w:t>FTEE</w:t>
            </w:r>
          </w:p>
          <w:p w14:paraId="47131AAC" w14:textId="77777777" w:rsidR="00A5792B" w:rsidRDefault="002F44C1">
            <w:pPr>
              <w:pStyle w:val="TableParagraph"/>
              <w:tabs>
                <w:tab w:val="left" w:pos="1205"/>
                <w:tab w:val="left" w:pos="2069"/>
                <w:tab w:val="left" w:pos="3005"/>
                <w:tab w:val="left" w:pos="3653"/>
                <w:tab w:val="left" w:pos="4085"/>
                <w:tab w:val="left" w:pos="4948"/>
                <w:tab w:val="left" w:pos="5524"/>
                <w:tab w:val="left" w:pos="6748"/>
                <w:tab w:val="left" w:pos="8044"/>
                <w:tab w:val="left" w:pos="8476"/>
                <w:tab w:val="left" w:pos="8908"/>
              </w:tabs>
              <w:spacing w:line="135" w:lineRule="exact"/>
              <w:ind w:left="53" w:right="-15"/>
              <w:rPr>
                <w:sz w:val="12"/>
              </w:rPr>
            </w:pPr>
            <w:r>
              <w:rPr>
                <w:sz w:val="12"/>
              </w:rPr>
              <w:t>UNIT</w:t>
            </w:r>
            <w:r>
              <w:rPr>
                <w:sz w:val="12"/>
              </w:rPr>
              <w:tab/>
              <w:t>SECT</w:t>
            </w:r>
            <w:r>
              <w:rPr>
                <w:spacing w:val="67"/>
                <w:sz w:val="12"/>
              </w:rPr>
              <w:t xml:space="preserve"> </w:t>
            </w:r>
            <w:r>
              <w:rPr>
                <w:sz w:val="12"/>
              </w:rPr>
              <w:t>REQ</w:t>
            </w:r>
            <w:r>
              <w:rPr>
                <w:sz w:val="12"/>
              </w:rPr>
              <w:tab/>
              <w:t>S</w:t>
            </w:r>
            <w:r>
              <w:rPr>
                <w:spacing w:val="-2"/>
                <w:sz w:val="12"/>
              </w:rPr>
              <w:t xml:space="preserve"> </w:t>
            </w:r>
            <w:r>
              <w:rPr>
                <w:sz w:val="12"/>
              </w:rPr>
              <w:t>OD</w:t>
            </w:r>
            <w:r>
              <w:rPr>
                <w:spacing w:val="70"/>
                <w:sz w:val="12"/>
              </w:rPr>
              <w:t xml:space="preserve"> </w:t>
            </w:r>
            <w:r>
              <w:rPr>
                <w:sz w:val="12"/>
              </w:rPr>
              <w:t>VAR</w:t>
            </w:r>
            <w:r>
              <w:rPr>
                <w:sz w:val="12"/>
              </w:rPr>
              <w:tab/>
              <w:t>%/PRO</w:t>
            </w:r>
            <w:r>
              <w:rPr>
                <w:sz w:val="12"/>
              </w:rPr>
              <w:tab/>
              <w:t>REQ</w:t>
            </w:r>
            <w:r>
              <w:rPr>
                <w:sz w:val="12"/>
              </w:rPr>
              <w:tab/>
              <w:t>S</w:t>
            </w:r>
            <w:r>
              <w:rPr>
                <w:spacing w:val="-2"/>
                <w:sz w:val="12"/>
              </w:rPr>
              <w:t xml:space="preserve"> </w:t>
            </w:r>
            <w:r>
              <w:rPr>
                <w:sz w:val="12"/>
              </w:rPr>
              <w:t>OD</w:t>
            </w:r>
            <w:r>
              <w:rPr>
                <w:spacing w:val="69"/>
                <w:sz w:val="12"/>
              </w:rPr>
              <w:t xml:space="preserve"> </w:t>
            </w:r>
            <w:r>
              <w:rPr>
                <w:sz w:val="12"/>
              </w:rPr>
              <w:t>VAR</w:t>
            </w:r>
            <w:r>
              <w:rPr>
                <w:sz w:val="12"/>
              </w:rPr>
              <w:tab/>
              <w:t>%/PRO</w:t>
            </w:r>
            <w:r>
              <w:rPr>
                <w:sz w:val="12"/>
              </w:rPr>
              <w:tab/>
              <w:t>REQ  S</w:t>
            </w:r>
            <w:r>
              <w:rPr>
                <w:spacing w:val="-4"/>
                <w:sz w:val="12"/>
              </w:rPr>
              <w:t xml:space="preserve"> </w:t>
            </w:r>
            <w:r>
              <w:rPr>
                <w:sz w:val="12"/>
              </w:rPr>
              <w:t>OD</w:t>
            </w:r>
            <w:r>
              <w:rPr>
                <w:spacing w:val="69"/>
                <w:sz w:val="12"/>
              </w:rPr>
              <w:t xml:space="preserve"> </w:t>
            </w:r>
            <w:r>
              <w:rPr>
                <w:sz w:val="12"/>
              </w:rPr>
              <w:t>VAR</w:t>
            </w:r>
            <w:r>
              <w:rPr>
                <w:sz w:val="12"/>
              </w:rPr>
              <w:tab/>
              <w:t>%/PRO</w:t>
            </w:r>
            <w:r>
              <w:rPr>
                <w:spacing w:val="68"/>
                <w:sz w:val="12"/>
              </w:rPr>
              <w:t xml:space="preserve"> </w:t>
            </w:r>
            <w:r>
              <w:rPr>
                <w:sz w:val="12"/>
              </w:rPr>
              <w:t>PC1</w:t>
            </w:r>
            <w:r>
              <w:rPr>
                <w:spacing w:val="68"/>
                <w:sz w:val="12"/>
              </w:rPr>
              <w:t xml:space="preserve"> </w:t>
            </w:r>
            <w:r>
              <w:rPr>
                <w:sz w:val="12"/>
              </w:rPr>
              <w:t>PC2</w:t>
            </w:r>
            <w:r>
              <w:rPr>
                <w:sz w:val="12"/>
              </w:rPr>
              <w:tab/>
              <w:t>PC3</w:t>
            </w:r>
            <w:r>
              <w:rPr>
                <w:sz w:val="12"/>
              </w:rPr>
              <w:tab/>
              <w:t>PC4</w:t>
            </w:r>
            <w:r>
              <w:rPr>
                <w:sz w:val="12"/>
              </w:rPr>
              <w:tab/>
              <w:t>PC5</w:t>
            </w:r>
            <w:r>
              <w:rPr>
                <w:spacing w:val="67"/>
                <w:sz w:val="12"/>
              </w:rPr>
              <w:t xml:space="preserve"> </w:t>
            </w:r>
            <w:r>
              <w:rPr>
                <w:sz w:val="12"/>
              </w:rPr>
              <w:t>PTOT</w:t>
            </w:r>
          </w:p>
          <w:p w14:paraId="42F307D5" w14:textId="77777777" w:rsidR="00A5792B" w:rsidRDefault="002F44C1">
            <w:pPr>
              <w:pStyle w:val="TableParagraph"/>
              <w:spacing w:line="116" w:lineRule="exact"/>
              <w:ind w:left="53" w:right="-15"/>
              <w:rPr>
                <w:sz w:val="12"/>
              </w:rPr>
            </w:pPr>
            <w:r>
              <w:rPr>
                <w:spacing w:val="-1"/>
                <w:sz w:val="12"/>
              </w:rPr>
              <w:t>************************************************************************************************************************************</w:t>
            </w:r>
          </w:p>
        </w:tc>
      </w:tr>
      <w:tr w:rsidR="00A5792B" w14:paraId="260C9D52" w14:textId="77777777">
        <w:trPr>
          <w:trHeight w:val="136"/>
        </w:trPr>
        <w:tc>
          <w:tcPr>
            <w:tcW w:w="1134" w:type="dxa"/>
            <w:tcBorders>
              <w:left w:val="single" w:sz="4" w:space="0" w:color="000000"/>
            </w:tcBorders>
          </w:tcPr>
          <w:p w14:paraId="57A04E59" w14:textId="77777777" w:rsidR="00A5792B" w:rsidRDefault="002F44C1">
            <w:pPr>
              <w:pStyle w:val="TableParagraph"/>
              <w:spacing w:line="116" w:lineRule="exact"/>
              <w:ind w:left="53"/>
              <w:rPr>
                <w:sz w:val="12"/>
              </w:rPr>
            </w:pPr>
            <w:r>
              <w:rPr>
                <w:sz w:val="12"/>
              </w:rPr>
              <w:t>10E</w:t>
            </w:r>
          </w:p>
        </w:tc>
        <w:tc>
          <w:tcPr>
            <w:tcW w:w="432" w:type="dxa"/>
          </w:tcPr>
          <w:p w14:paraId="3BEA92D6" w14:textId="77777777" w:rsidR="00A5792B" w:rsidRDefault="002F44C1">
            <w:pPr>
              <w:pStyle w:val="TableParagraph"/>
              <w:spacing w:line="116" w:lineRule="exact"/>
              <w:ind w:right="65"/>
              <w:jc w:val="right"/>
              <w:rPr>
                <w:sz w:val="12"/>
              </w:rPr>
            </w:pPr>
            <w:r>
              <w:rPr>
                <w:w w:val="95"/>
                <w:sz w:val="12"/>
              </w:rPr>
              <w:t>SUR</w:t>
            </w:r>
          </w:p>
        </w:tc>
        <w:tc>
          <w:tcPr>
            <w:tcW w:w="468" w:type="dxa"/>
          </w:tcPr>
          <w:p w14:paraId="310FED44" w14:textId="77777777" w:rsidR="00A5792B" w:rsidRDefault="002F44C1">
            <w:pPr>
              <w:pStyle w:val="TableParagraph"/>
              <w:spacing w:line="116" w:lineRule="exact"/>
              <w:ind w:right="101"/>
              <w:jc w:val="right"/>
              <w:rPr>
                <w:sz w:val="12"/>
              </w:rPr>
            </w:pPr>
            <w:r>
              <w:rPr>
                <w:w w:val="95"/>
                <w:sz w:val="12"/>
              </w:rPr>
              <w:t>1.2</w:t>
            </w:r>
          </w:p>
        </w:tc>
        <w:tc>
          <w:tcPr>
            <w:tcW w:w="396" w:type="dxa"/>
          </w:tcPr>
          <w:p w14:paraId="4B0E1528" w14:textId="77777777" w:rsidR="00A5792B" w:rsidRDefault="002F44C1">
            <w:pPr>
              <w:pStyle w:val="TableParagraph"/>
              <w:spacing w:line="116" w:lineRule="exact"/>
              <w:ind w:left="91" w:right="47"/>
              <w:jc w:val="center"/>
              <w:rPr>
                <w:sz w:val="12"/>
              </w:rPr>
            </w:pPr>
            <w:r>
              <w:rPr>
                <w:sz w:val="12"/>
              </w:rPr>
              <w:t>0.0</w:t>
            </w:r>
          </w:p>
        </w:tc>
        <w:tc>
          <w:tcPr>
            <w:tcW w:w="648" w:type="dxa"/>
          </w:tcPr>
          <w:p w14:paraId="764E75FF" w14:textId="77777777" w:rsidR="00A5792B" w:rsidRDefault="002F44C1">
            <w:pPr>
              <w:pStyle w:val="TableParagraph"/>
              <w:spacing w:line="116" w:lineRule="exact"/>
              <w:ind w:right="209"/>
              <w:jc w:val="right"/>
              <w:rPr>
                <w:sz w:val="12"/>
              </w:rPr>
            </w:pPr>
            <w:r>
              <w:rPr>
                <w:w w:val="95"/>
                <w:sz w:val="12"/>
              </w:rPr>
              <w:t>-1.2</w:t>
            </w:r>
          </w:p>
        </w:tc>
        <w:tc>
          <w:tcPr>
            <w:tcW w:w="432" w:type="dxa"/>
          </w:tcPr>
          <w:p w14:paraId="3B11A901" w14:textId="77777777" w:rsidR="00A5792B" w:rsidRDefault="002F44C1">
            <w:pPr>
              <w:pStyle w:val="TableParagraph"/>
              <w:spacing w:line="116" w:lineRule="exact"/>
              <w:ind w:left="80"/>
              <w:jc w:val="center"/>
              <w:rPr>
                <w:sz w:val="12"/>
              </w:rPr>
            </w:pPr>
            <w:r>
              <w:rPr>
                <w:w w:val="99"/>
                <w:sz w:val="12"/>
              </w:rPr>
              <w:t>0</w:t>
            </w:r>
          </w:p>
        </w:tc>
        <w:tc>
          <w:tcPr>
            <w:tcW w:w="468" w:type="dxa"/>
          </w:tcPr>
          <w:p w14:paraId="2F8D5E76" w14:textId="77777777" w:rsidR="00A5792B" w:rsidRDefault="002F44C1">
            <w:pPr>
              <w:pStyle w:val="TableParagraph"/>
              <w:spacing w:line="116" w:lineRule="exact"/>
              <w:ind w:right="101"/>
              <w:jc w:val="right"/>
              <w:rPr>
                <w:sz w:val="12"/>
              </w:rPr>
            </w:pPr>
            <w:r>
              <w:rPr>
                <w:w w:val="95"/>
                <w:sz w:val="12"/>
              </w:rPr>
              <w:t>0.4</w:t>
            </w:r>
          </w:p>
        </w:tc>
        <w:tc>
          <w:tcPr>
            <w:tcW w:w="432" w:type="dxa"/>
          </w:tcPr>
          <w:p w14:paraId="5D6D9933" w14:textId="77777777" w:rsidR="00A5792B" w:rsidRDefault="002F44C1">
            <w:pPr>
              <w:pStyle w:val="TableParagraph"/>
              <w:spacing w:line="116" w:lineRule="exact"/>
              <w:ind w:left="33" w:right="25"/>
              <w:jc w:val="center"/>
              <w:rPr>
                <w:sz w:val="12"/>
              </w:rPr>
            </w:pPr>
            <w:r>
              <w:rPr>
                <w:sz w:val="12"/>
              </w:rPr>
              <w:t>0.0</w:t>
            </w:r>
          </w:p>
        </w:tc>
        <w:tc>
          <w:tcPr>
            <w:tcW w:w="576" w:type="dxa"/>
          </w:tcPr>
          <w:p w14:paraId="509B2C8B" w14:textId="77777777" w:rsidR="00A5792B" w:rsidRDefault="002F44C1">
            <w:pPr>
              <w:pStyle w:val="TableParagraph"/>
              <w:spacing w:line="116" w:lineRule="exact"/>
              <w:ind w:right="175"/>
              <w:jc w:val="right"/>
              <w:rPr>
                <w:sz w:val="12"/>
              </w:rPr>
            </w:pPr>
            <w:r>
              <w:rPr>
                <w:w w:val="95"/>
                <w:sz w:val="12"/>
              </w:rPr>
              <w:t>-0.4</w:t>
            </w:r>
          </w:p>
        </w:tc>
        <w:tc>
          <w:tcPr>
            <w:tcW w:w="396" w:type="dxa"/>
          </w:tcPr>
          <w:p w14:paraId="6C08A35D" w14:textId="77777777" w:rsidR="00A5792B" w:rsidRDefault="002F44C1">
            <w:pPr>
              <w:pStyle w:val="TableParagraph"/>
              <w:spacing w:line="116" w:lineRule="exact"/>
              <w:ind w:left="43"/>
              <w:jc w:val="center"/>
              <w:rPr>
                <w:sz w:val="12"/>
              </w:rPr>
            </w:pPr>
            <w:r>
              <w:rPr>
                <w:w w:val="99"/>
                <w:sz w:val="12"/>
              </w:rPr>
              <w:t>0</w:t>
            </w:r>
          </w:p>
        </w:tc>
        <w:tc>
          <w:tcPr>
            <w:tcW w:w="504" w:type="dxa"/>
          </w:tcPr>
          <w:p w14:paraId="227022F2" w14:textId="77777777" w:rsidR="00A5792B" w:rsidRDefault="002F44C1">
            <w:pPr>
              <w:pStyle w:val="TableParagraph"/>
              <w:spacing w:line="116" w:lineRule="exact"/>
              <w:ind w:right="138"/>
              <w:jc w:val="right"/>
              <w:rPr>
                <w:sz w:val="12"/>
              </w:rPr>
            </w:pPr>
            <w:r>
              <w:rPr>
                <w:w w:val="95"/>
                <w:sz w:val="12"/>
              </w:rPr>
              <w:t>0.4</w:t>
            </w:r>
          </w:p>
        </w:tc>
        <w:tc>
          <w:tcPr>
            <w:tcW w:w="396" w:type="dxa"/>
          </w:tcPr>
          <w:p w14:paraId="42F950A4" w14:textId="77777777" w:rsidR="00A5792B" w:rsidRDefault="002F44C1">
            <w:pPr>
              <w:pStyle w:val="TableParagraph"/>
              <w:spacing w:line="116" w:lineRule="exact"/>
              <w:ind w:left="75"/>
              <w:rPr>
                <w:sz w:val="12"/>
              </w:rPr>
            </w:pPr>
            <w:r>
              <w:rPr>
                <w:sz w:val="12"/>
              </w:rPr>
              <w:t>0.0</w:t>
            </w:r>
          </w:p>
        </w:tc>
        <w:tc>
          <w:tcPr>
            <w:tcW w:w="576" w:type="dxa"/>
          </w:tcPr>
          <w:p w14:paraId="71977C4A" w14:textId="77777777" w:rsidR="00A5792B" w:rsidRDefault="002F44C1">
            <w:pPr>
              <w:pStyle w:val="TableParagraph"/>
              <w:spacing w:line="116" w:lineRule="exact"/>
              <w:ind w:left="39"/>
              <w:rPr>
                <w:sz w:val="12"/>
              </w:rPr>
            </w:pPr>
            <w:r>
              <w:rPr>
                <w:sz w:val="12"/>
              </w:rPr>
              <w:t>-0.4</w:t>
            </w:r>
          </w:p>
        </w:tc>
        <w:tc>
          <w:tcPr>
            <w:tcW w:w="612" w:type="dxa"/>
          </w:tcPr>
          <w:p w14:paraId="5B88257B" w14:textId="77777777" w:rsidR="00A5792B" w:rsidRDefault="002F44C1">
            <w:pPr>
              <w:pStyle w:val="TableParagraph"/>
              <w:tabs>
                <w:tab w:val="left" w:pos="287"/>
              </w:tabs>
              <w:spacing w:line="116" w:lineRule="exact"/>
              <w:ind w:right="66"/>
              <w:jc w:val="right"/>
              <w:rPr>
                <w:sz w:val="12"/>
              </w:rPr>
            </w:pPr>
            <w:r>
              <w:rPr>
                <w:sz w:val="12"/>
              </w:rPr>
              <w:t>0</w:t>
            </w:r>
            <w:r>
              <w:rPr>
                <w:sz w:val="12"/>
              </w:rPr>
              <w:tab/>
              <w:t>2</w:t>
            </w:r>
          </w:p>
        </w:tc>
        <w:tc>
          <w:tcPr>
            <w:tcW w:w="432" w:type="dxa"/>
          </w:tcPr>
          <w:p w14:paraId="1112D09B" w14:textId="77777777" w:rsidR="00A5792B" w:rsidRDefault="002F44C1">
            <w:pPr>
              <w:pStyle w:val="TableParagraph"/>
              <w:spacing w:line="116" w:lineRule="exact"/>
              <w:ind w:right="66"/>
              <w:jc w:val="right"/>
              <w:rPr>
                <w:sz w:val="12"/>
              </w:rPr>
            </w:pPr>
            <w:r>
              <w:rPr>
                <w:w w:val="99"/>
                <w:sz w:val="12"/>
              </w:rPr>
              <w:t>3</w:t>
            </w:r>
          </w:p>
        </w:tc>
        <w:tc>
          <w:tcPr>
            <w:tcW w:w="468" w:type="dxa"/>
          </w:tcPr>
          <w:p w14:paraId="19D97386" w14:textId="77777777" w:rsidR="00A5792B" w:rsidRDefault="002F44C1">
            <w:pPr>
              <w:pStyle w:val="TableParagraph"/>
              <w:spacing w:line="116" w:lineRule="exact"/>
              <w:ind w:right="102"/>
              <w:jc w:val="right"/>
              <w:rPr>
                <w:sz w:val="12"/>
              </w:rPr>
            </w:pPr>
            <w:r>
              <w:rPr>
                <w:w w:val="99"/>
                <w:sz w:val="12"/>
              </w:rPr>
              <w:t>1</w:t>
            </w:r>
          </w:p>
        </w:tc>
        <w:tc>
          <w:tcPr>
            <w:tcW w:w="396" w:type="dxa"/>
          </w:tcPr>
          <w:p w14:paraId="46318B69" w14:textId="77777777" w:rsidR="00A5792B" w:rsidRDefault="002F44C1">
            <w:pPr>
              <w:pStyle w:val="TableParagraph"/>
              <w:spacing w:line="116" w:lineRule="exact"/>
              <w:ind w:right="66"/>
              <w:jc w:val="right"/>
              <w:rPr>
                <w:sz w:val="12"/>
              </w:rPr>
            </w:pPr>
            <w:r>
              <w:rPr>
                <w:w w:val="99"/>
                <w:sz w:val="12"/>
              </w:rPr>
              <w:t>2</w:t>
            </w:r>
          </w:p>
        </w:tc>
        <w:tc>
          <w:tcPr>
            <w:tcW w:w="397" w:type="dxa"/>
          </w:tcPr>
          <w:p w14:paraId="75BE09AB" w14:textId="77777777" w:rsidR="00A5792B" w:rsidRDefault="002F44C1">
            <w:pPr>
              <w:pStyle w:val="TableParagraph"/>
              <w:spacing w:line="116" w:lineRule="exact"/>
              <w:ind w:right="103"/>
              <w:jc w:val="right"/>
              <w:rPr>
                <w:sz w:val="12"/>
              </w:rPr>
            </w:pPr>
            <w:r>
              <w:rPr>
                <w:w w:val="99"/>
                <w:sz w:val="12"/>
              </w:rPr>
              <w:t>0</w:t>
            </w:r>
          </w:p>
        </w:tc>
        <w:tc>
          <w:tcPr>
            <w:tcW w:w="397" w:type="dxa"/>
          </w:tcPr>
          <w:p w14:paraId="1685CCC0" w14:textId="77777777" w:rsidR="00A5792B" w:rsidRDefault="002F44C1">
            <w:pPr>
              <w:pStyle w:val="TableParagraph"/>
              <w:spacing w:line="116" w:lineRule="exact"/>
              <w:ind w:right="-15"/>
              <w:jc w:val="right"/>
              <w:rPr>
                <w:sz w:val="12"/>
              </w:rPr>
            </w:pPr>
            <w:r>
              <w:rPr>
                <w:w w:val="99"/>
                <w:sz w:val="12"/>
              </w:rPr>
              <w:t>8</w:t>
            </w:r>
          </w:p>
        </w:tc>
      </w:tr>
      <w:tr w:rsidR="00A5792B" w14:paraId="38B29364" w14:textId="77777777">
        <w:trPr>
          <w:trHeight w:val="196"/>
        </w:trPr>
        <w:tc>
          <w:tcPr>
            <w:tcW w:w="1134" w:type="dxa"/>
            <w:tcBorders>
              <w:left w:val="single" w:sz="4" w:space="0" w:color="000000"/>
            </w:tcBorders>
          </w:tcPr>
          <w:p w14:paraId="4CFC15C6" w14:textId="77777777" w:rsidR="00A5792B" w:rsidRDefault="00A5792B">
            <w:pPr>
              <w:pStyle w:val="TableParagraph"/>
              <w:rPr>
                <w:rFonts w:ascii="Times New Roman"/>
                <w:sz w:val="12"/>
              </w:rPr>
            </w:pPr>
          </w:p>
        </w:tc>
        <w:tc>
          <w:tcPr>
            <w:tcW w:w="432" w:type="dxa"/>
            <w:tcBorders>
              <w:bottom w:val="dashed" w:sz="4" w:space="0" w:color="000000"/>
            </w:tcBorders>
          </w:tcPr>
          <w:p w14:paraId="7DDC359A" w14:textId="77777777" w:rsidR="00A5792B" w:rsidRDefault="002F44C1">
            <w:pPr>
              <w:pStyle w:val="TableParagraph"/>
              <w:ind w:right="65"/>
              <w:jc w:val="right"/>
              <w:rPr>
                <w:sz w:val="12"/>
              </w:rPr>
            </w:pPr>
            <w:r>
              <w:rPr>
                <w:w w:val="95"/>
                <w:sz w:val="12"/>
              </w:rPr>
              <w:t>REC</w:t>
            </w:r>
          </w:p>
        </w:tc>
        <w:tc>
          <w:tcPr>
            <w:tcW w:w="468" w:type="dxa"/>
            <w:tcBorders>
              <w:bottom w:val="dashed" w:sz="4" w:space="0" w:color="000000"/>
            </w:tcBorders>
          </w:tcPr>
          <w:p w14:paraId="04014BA3" w14:textId="77777777" w:rsidR="00A5792B" w:rsidRDefault="00A5792B">
            <w:pPr>
              <w:pStyle w:val="TableParagraph"/>
              <w:rPr>
                <w:rFonts w:ascii="Times New Roman"/>
                <w:sz w:val="12"/>
              </w:rPr>
            </w:pPr>
          </w:p>
        </w:tc>
        <w:tc>
          <w:tcPr>
            <w:tcW w:w="396" w:type="dxa"/>
            <w:tcBorders>
              <w:bottom w:val="dashed" w:sz="4" w:space="0" w:color="000000"/>
            </w:tcBorders>
          </w:tcPr>
          <w:p w14:paraId="40BF54E7" w14:textId="77777777" w:rsidR="00A5792B" w:rsidRDefault="002F44C1">
            <w:pPr>
              <w:pStyle w:val="TableParagraph"/>
              <w:ind w:left="91" w:right="47"/>
              <w:jc w:val="center"/>
              <w:rPr>
                <w:sz w:val="12"/>
              </w:rPr>
            </w:pPr>
            <w:r>
              <w:rPr>
                <w:sz w:val="12"/>
              </w:rPr>
              <w:t>0.0</w:t>
            </w:r>
          </w:p>
        </w:tc>
        <w:tc>
          <w:tcPr>
            <w:tcW w:w="648" w:type="dxa"/>
            <w:tcBorders>
              <w:bottom w:val="dashed" w:sz="4" w:space="0" w:color="000000"/>
            </w:tcBorders>
          </w:tcPr>
          <w:p w14:paraId="0728ED99" w14:textId="77777777" w:rsidR="00A5792B" w:rsidRDefault="00A5792B">
            <w:pPr>
              <w:pStyle w:val="TableParagraph"/>
              <w:rPr>
                <w:rFonts w:ascii="Times New Roman"/>
                <w:sz w:val="12"/>
              </w:rPr>
            </w:pPr>
          </w:p>
        </w:tc>
        <w:tc>
          <w:tcPr>
            <w:tcW w:w="432" w:type="dxa"/>
            <w:tcBorders>
              <w:bottom w:val="dashed" w:sz="4" w:space="0" w:color="000000"/>
            </w:tcBorders>
          </w:tcPr>
          <w:p w14:paraId="482FCB97" w14:textId="77777777" w:rsidR="00A5792B" w:rsidRDefault="00A5792B">
            <w:pPr>
              <w:pStyle w:val="TableParagraph"/>
              <w:rPr>
                <w:rFonts w:ascii="Times New Roman"/>
                <w:sz w:val="12"/>
              </w:rPr>
            </w:pPr>
          </w:p>
        </w:tc>
        <w:tc>
          <w:tcPr>
            <w:tcW w:w="468" w:type="dxa"/>
            <w:tcBorders>
              <w:bottom w:val="dashed" w:sz="4" w:space="0" w:color="000000"/>
            </w:tcBorders>
          </w:tcPr>
          <w:p w14:paraId="6CA244DB" w14:textId="77777777" w:rsidR="00A5792B" w:rsidRDefault="00A5792B">
            <w:pPr>
              <w:pStyle w:val="TableParagraph"/>
              <w:rPr>
                <w:rFonts w:ascii="Times New Roman"/>
                <w:sz w:val="12"/>
              </w:rPr>
            </w:pPr>
          </w:p>
        </w:tc>
        <w:tc>
          <w:tcPr>
            <w:tcW w:w="432" w:type="dxa"/>
            <w:tcBorders>
              <w:bottom w:val="dashed" w:sz="4" w:space="0" w:color="000000"/>
            </w:tcBorders>
          </w:tcPr>
          <w:p w14:paraId="28388011" w14:textId="77777777" w:rsidR="00A5792B" w:rsidRDefault="002F44C1">
            <w:pPr>
              <w:pStyle w:val="TableParagraph"/>
              <w:ind w:left="33" w:right="25"/>
              <w:jc w:val="center"/>
              <w:rPr>
                <w:sz w:val="12"/>
              </w:rPr>
            </w:pPr>
            <w:r>
              <w:rPr>
                <w:sz w:val="12"/>
              </w:rPr>
              <w:t>0.0</w:t>
            </w:r>
          </w:p>
        </w:tc>
        <w:tc>
          <w:tcPr>
            <w:tcW w:w="576" w:type="dxa"/>
            <w:tcBorders>
              <w:bottom w:val="dashed" w:sz="4" w:space="0" w:color="000000"/>
            </w:tcBorders>
          </w:tcPr>
          <w:p w14:paraId="1A95E56B" w14:textId="77777777" w:rsidR="00A5792B" w:rsidRDefault="00A5792B">
            <w:pPr>
              <w:pStyle w:val="TableParagraph"/>
              <w:rPr>
                <w:rFonts w:ascii="Times New Roman"/>
                <w:sz w:val="12"/>
              </w:rPr>
            </w:pPr>
          </w:p>
        </w:tc>
        <w:tc>
          <w:tcPr>
            <w:tcW w:w="396" w:type="dxa"/>
            <w:tcBorders>
              <w:bottom w:val="dashed" w:sz="4" w:space="0" w:color="000000"/>
            </w:tcBorders>
          </w:tcPr>
          <w:p w14:paraId="038EFA2A" w14:textId="77777777" w:rsidR="00A5792B" w:rsidRDefault="00A5792B">
            <w:pPr>
              <w:pStyle w:val="TableParagraph"/>
              <w:rPr>
                <w:rFonts w:ascii="Times New Roman"/>
                <w:sz w:val="12"/>
              </w:rPr>
            </w:pPr>
          </w:p>
        </w:tc>
        <w:tc>
          <w:tcPr>
            <w:tcW w:w="504" w:type="dxa"/>
            <w:tcBorders>
              <w:bottom w:val="dashed" w:sz="4" w:space="0" w:color="000000"/>
            </w:tcBorders>
          </w:tcPr>
          <w:p w14:paraId="1F1FCAE4" w14:textId="77777777" w:rsidR="00A5792B" w:rsidRDefault="00A5792B">
            <w:pPr>
              <w:pStyle w:val="TableParagraph"/>
              <w:rPr>
                <w:rFonts w:ascii="Times New Roman"/>
                <w:sz w:val="12"/>
              </w:rPr>
            </w:pPr>
          </w:p>
        </w:tc>
        <w:tc>
          <w:tcPr>
            <w:tcW w:w="396" w:type="dxa"/>
            <w:tcBorders>
              <w:bottom w:val="dashed" w:sz="4" w:space="0" w:color="000000"/>
            </w:tcBorders>
          </w:tcPr>
          <w:p w14:paraId="21B7580F" w14:textId="77777777" w:rsidR="00A5792B" w:rsidRDefault="002F44C1">
            <w:pPr>
              <w:pStyle w:val="TableParagraph"/>
              <w:ind w:left="75"/>
              <w:rPr>
                <w:sz w:val="12"/>
              </w:rPr>
            </w:pPr>
            <w:r>
              <w:rPr>
                <w:sz w:val="12"/>
              </w:rPr>
              <w:t>0.0</w:t>
            </w:r>
          </w:p>
        </w:tc>
        <w:tc>
          <w:tcPr>
            <w:tcW w:w="576" w:type="dxa"/>
            <w:tcBorders>
              <w:bottom w:val="dashed" w:sz="4" w:space="0" w:color="000000"/>
            </w:tcBorders>
          </w:tcPr>
          <w:p w14:paraId="11B9F904" w14:textId="77777777" w:rsidR="00A5792B" w:rsidRDefault="00A5792B">
            <w:pPr>
              <w:pStyle w:val="TableParagraph"/>
              <w:rPr>
                <w:rFonts w:ascii="Times New Roman"/>
                <w:sz w:val="12"/>
              </w:rPr>
            </w:pPr>
          </w:p>
        </w:tc>
        <w:tc>
          <w:tcPr>
            <w:tcW w:w="612" w:type="dxa"/>
            <w:tcBorders>
              <w:bottom w:val="dashed" w:sz="4" w:space="0" w:color="000000"/>
            </w:tcBorders>
          </w:tcPr>
          <w:p w14:paraId="2692BF75" w14:textId="77777777" w:rsidR="00A5792B" w:rsidRDefault="002F44C1">
            <w:pPr>
              <w:pStyle w:val="TableParagraph"/>
              <w:ind w:right="66"/>
              <w:jc w:val="right"/>
              <w:rPr>
                <w:sz w:val="12"/>
              </w:rPr>
            </w:pPr>
            <w:r>
              <w:rPr>
                <w:w w:val="99"/>
                <w:sz w:val="12"/>
              </w:rPr>
              <w:t>0</w:t>
            </w:r>
          </w:p>
        </w:tc>
        <w:tc>
          <w:tcPr>
            <w:tcW w:w="432" w:type="dxa"/>
            <w:tcBorders>
              <w:bottom w:val="dashed" w:sz="4" w:space="0" w:color="000000"/>
            </w:tcBorders>
          </w:tcPr>
          <w:p w14:paraId="66C7BD66" w14:textId="77777777" w:rsidR="00A5792B" w:rsidRDefault="002F44C1">
            <w:pPr>
              <w:pStyle w:val="TableParagraph"/>
              <w:ind w:right="66"/>
              <w:jc w:val="right"/>
              <w:rPr>
                <w:sz w:val="12"/>
              </w:rPr>
            </w:pPr>
            <w:r>
              <w:rPr>
                <w:w w:val="99"/>
                <w:sz w:val="12"/>
              </w:rPr>
              <w:t>0</w:t>
            </w:r>
          </w:p>
        </w:tc>
        <w:tc>
          <w:tcPr>
            <w:tcW w:w="468" w:type="dxa"/>
            <w:tcBorders>
              <w:bottom w:val="dashed" w:sz="4" w:space="0" w:color="000000"/>
            </w:tcBorders>
          </w:tcPr>
          <w:p w14:paraId="17B9E05A" w14:textId="77777777" w:rsidR="00A5792B" w:rsidRDefault="002F44C1">
            <w:pPr>
              <w:pStyle w:val="TableParagraph"/>
              <w:ind w:right="102"/>
              <w:jc w:val="right"/>
              <w:rPr>
                <w:sz w:val="12"/>
              </w:rPr>
            </w:pPr>
            <w:r>
              <w:rPr>
                <w:w w:val="99"/>
                <w:sz w:val="12"/>
              </w:rPr>
              <w:t>0</w:t>
            </w:r>
          </w:p>
        </w:tc>
        <w:tc>
          <w:tcPr>
            <w:tcW w:w="396" w:type="dxa"/>
            <w:tcBorders>
              <w:bottom w:val="dashed" w:sz="4" w:space="0" w:color="000000"/>
            </w:tcBorders>
          </w:tcPr>
          <w:p w14:paraId="50E09E8E" w14:textId="77777777" w:rsidR="00A5792B" w:rsidRDefault="002F44C1">
            <w:pPr>
              <w:pStyle w:val="TableParagraph"/>
              <w:ind w:right="66"/>
              <w:jc w:val="right"/>
              <w:rPr>
                <w:sz w:val="12"/>
              </w:rPr>
            </w:pPr>
            <w:r>
              <w:rPr>
                <w:w w:val="99"/>
                <w:sz w:val="12"/>
              </w:rPr>
              <w:t>0</w:t>
            </w:r>
          </w:p>
        </w:tc>
        <w:tc>
          <w:tcPr>
            <w:tcW w:w="397" w:type="dxa"/>
            <w:tcBorders>
              <w:bottom w:val="dashed" w:sz="4" w:space="0" w:color="000000"/>
            </w:tcBorders>
          </w:tcPr>
          <w:p w14:paraId="542FA0D3" w14:textId="77777777" w:rsidR="00A5792B" w:rsidRDefault="002F44C1">
            <w:pPr>
              <w:pStyle w:val="TableParagraph"/>
              <w:ind w:right="103"/>
              <w:jc w:val="right"/>
              <w:rPr>
                <w:sz w:val="12"/>
              </w:rPr>
            </w:pPr>
            <w:r>
              <w:rPr>
                <w:w w:val="99"/>
                <w:sz w:val="12"/>
              </w:rPr>
              <w:t>0</w:t>
            </w:r>
          </w:p>
        </w:tc>
        <w:tc>
          <w:tcPr>
            <w:tcW w:w="397" w:type="dxa"/>
            <w:tcBorders>
              <w:bottom w:val="dashed" w:sz="4" w:space="0" w:color="000000"/>
            </w:tcBorders>
          </w:tcPr>
          <w:p w14:paraId="4239A66E" w14:textId="77777777" w:rsidR="00A5792B" w:rsidRDefault="002F44C1">
            <w:pPr>
              <w:pStyle w:val="TableParagraph"/>
              <w:ind w:right="-15"/>
              <w:jc w:val="right"/>
              <w:rPr>
                <w:sz w:val="12"/>
              </w:rPr>
            </w:pPr>
            <w:r>
              <w:rPr>
                <w:w w:val="99"/>
                <w:sz w:val="12"/>
              </w:rPr>
              <w:t>0</w:t>
            </w:r>
          </w:p>
        </w:tc>
      </w:tr>
      <w:tr w:rsidR="00A5792B" w14:paraId="44FEE15F" w14:textId="77777777">
        <w:trPr>
          <w:trHeight w:val="268"/>
        </w:trPr>
        <w:tc>
          <w:tcPr>
            <w:tcW w:w="1134" w:type="dxa"/>
            <w:tcBorders>
              <w:left w:val="single" w:sz="4" w:space="0" w:color="000000"/>
            </w:tcBorders>
          </w:tcPr>
          <w:p w14:paraId="35CD3D78" w14:textId="77777777" w:rsidR="00A5792B" w:rsidRDefault="002F44C1">
            <w:pPr>
              <w:pStyle w:val="TableParagraph"/>
              <w:spacing w:before="64"/>
              <w:ind w:left="53"/>
              <w:rPr>
                <w:sz w:val="12"/>
              </w:rPr>
            </w:pPr>
            <w:r>
              <w:rPr>
                <w:sz w:val="12"/>
              </w:rPr>
              <w:t>10E SUMMARY</w:t>
            </w:r>
          </w:p>
        </w:tc>
        <w:tc>
          <w:tcPr>
            <w:tcW w:w="432" w:type="dxa"/>
            <w:tcBorders>
              <w:top w:val="dashed" w:sz="4" w:space="0" w:color="000000"/>
            </w:tcBorders>
          </w:tcPr>
          <w:p w14:paraId="1DBBEBC7" w14:textId="77777777" w:rsidR="00A5792B" w:rsidRDefault="00A5792B">
            <w:pPr>
              <w:pStyle w:val="TableParagraph"/>
              <w:rPr>
                <w:rFonts w:ascii="Times New Roman"/>
                <w:sz w:val="14"/>
              </w:rPr>
            </w:pPr>
          </w:p>
        </w:tc>
        <w:tc>
          <w:tcPr>
            <w:tcW w:w="468" w:type="dxa"/>
            <w:tcBorders>
              <w:top w:val="dashed" w:sz="4" w:space="0" w:color="000000"/>
            </w:tcBorders>
          </w:tcPr>
          <w:p w14:paraId="4D50FA33" w14:textId="77777777" w:rsidR="00A5792B" w:rsidRDefault="00A5792B">
            <w:pPr>
              <w:pStyle w:val="TableParagraph"/>
              <w:rPr>
                <w:rFonts w:ascii="Times New Roman"/>
                <w:sz w:val="14"/>
              </w:rPr>
            </w:pPr>
          </w:p>
        </w:tc>
        <w:tc>
          <w:tcPr>
            <w:tcW w:w="396" w:type="dxa"/>
            <w:tcBorders>
              <w:top w:val="dashed" w:sz="4" w:space="0" w:color="000000"/>
            </w:tcBorders>
          </w:tcPr>
          <w:p w14:paraId="369B4640" w14:textId="77777777" w:rsidR="00A5792B" w:rsidRDefault="002F44C1">
            <w:pPr>
              <w:pStyle w:val="TableParagraph"/>
              <w:spacing w:before="64"/>
              <w:ind w:left="91" w:right="47"/>
              <w:jc w:val="center"/>
              <w:rPr>
                <w:sz w:val="12"/>
              </w:rPr>
            </w:pPr>
            <w:r>
              <w:rPr>
                <w:sz w:val="12"/>
              </w:rPr>
              <w:t>0.0</w:t>
            </w:r>
          </w:p>
        </w:tc>
        <w:tc>
          <w:tcPr>
            <w:tcW w:w="648" w:type="dxa"/>
            <w:tcBorders>
              <w:top w:val="dashed" w:sz="4" w:space="0" w:color="000000"/>
            </w:tcBorders>
          </w:tcPr>
          <w:p w14:paraId="7DE2E947" w14:textId="77777777" w:rsidR="00A5792B" w:rsidRDefault="00A5792B">
            <w:pPr>
              <w:pStyle w:val="TableParagraph"/>
              <w:rPr>
                <w:rFonts w:ascii="Times New Roman"/>
                <w:sz w:val="14"/>
              </w:rPr>
            </w:pPr>
          </w:p>
        </w:tc>
        <w:tc>
          <w:tcPr>
            <w:tcW w:w="432" w:type="dxa"/>
            <w:tcBorders>
              <w:top w:val="dashed" w:sz="4" w:space="0" w:color="000000"/>
            </w:tcBorders>
          </w:tcPr>
          <w:p w14:paraId="051C3571" w14:textId="77777777" w:rsidR="00A5792B" w:rsidRDefault="00A5792B">
            <w:pPr>
              <w:pStyle w:val="TableParagraph"/>
              <w:rPr>
                <w:rFonts w:ascii="Times New Roman"/>
                <w:sz w:val="14"/>
              </w:rPr>
            </w:pPr>
          </w:p>
        </w:tc>
        <w:tc>
          <w:tcPr>
            <w:tcW w:w="468" w:type="dxa"/>
            <w:tcBorders>
              <w:top w:val="dashed" w:sz="4" w:space="0" w:color="000000"/>
            </w:tcBorders>
          </w:tcPr>
          <w:p w14:paraId="263AF237" w14:textId="77777777" w:rsidR="00A5792B" w:rsidRDefault="00A5792B">
            <w:pPr>
              <w:pStyle w:val="TableParagraph"/>
              <w:rPr>
                <w:rFonts w:ascii="Times New Roman"/>
                <w:sz w:val="14"/>
              </w:rPr>
            </w:pPr>
          </w:p>
        </w:tc>
        <w:tc>
          <w:tcPr>
            <w:tcW w:w="432" w:type="dxa"/>
            <w:tcBorders>
              <w:top w:val="dashed" w:sz="4" w:space="0" w:color="000000"/>
            </w:tcBorders>
          </w:tcPr>
          <w:p w14:paraId="3E6AEA5E" w14:textId="77777777" w:rsidR="00A5792B" w:rsidRDefault="002F44C1">
            <w:pPr>
              <w:pStyle w:val="TableParagraph"/>
              <w:spacing w:before="64"/>
              <w:ind w:left="33" w:right="25"/>
              <w:jc w:val="center"/>
              <w:rPr>
                <w:sz w:val="12"/>
              </w:rPr>
            </w:pPr>
            <w:r>
              <w:rPr>
                <w:sz w:val="12"/>
              </w:rPr>
              <w:t>0.0</w:t>
            </w:r>
          </w:p>
        </w:tc>
        <w:tc>
          <w:tcPr>
            <w:tcW w:w="576" w:type="dxa"/>
            <w:tcBorders>
              <w:top w:val="dashed" w:sz="4" w:space="0" w:color="000000"/>
            </w:tcBorders>
          </w:tcPr>
          <w:p w14:paraId="26ADEF71" w14:textId="77777777" w:rsidR="00A5792B" w:rsidRDefault="00A5792B">
            <w:pPr>
              <w:pStyle w:val="TableParagraph"/>
              <w:rPr>
                <w:rFonts w:ascii="Times New Roman"/>
                <w:sz w:val="14"/>
              </w:rPr>
            </w:pPr>
          </w:p>
        </w:tc>
        <w:tc>
          <w:tcPr>
            <w:tcW w:w="396" w:type="dxa"/>
            <w:tcBorders>
              <w:top w:val="dashed" w:sz="4" w:space="0" w:color="000000"/>
            </w:tcBorders>
          </w:tcPr>
          <w:p w14:paraId="79C78CFA" w14:textId="77777777" w:rsidR="00A5792B" w:rsidRDefault="00A5792B">
            <w:pPr>
              <w:pStyle w:val="TableParagraph"/>
              <w:rPr>
                <w:rFonts w:ascii="Times New Roman"/>
                <w:sz w:val="14"/>
              </w:rPr>
            </w:pPr>
          </w:p>
        </w:tc>
        <w:tc>
          <w:tcPr>
            <w:tcW w:w="504" w:type="dxa"/>
            <w:tcBorders>
              <w:top w:val="dashed" w:sz="4" w:space="0" w:color="000000"/>
            </w:tcBorders>
          </w:tcPr>
          <w:p w14:paraId="7778453C" w14:textId="77777777" w:rsidR="00A5792B" w:rsidRDefault="00A5792B">
            <w:pPr>
              <w:pStyle w:val="TableParagraph"/>
              <w:rPr>
                <w:rFonts w:ascii="Times New Roman"/>
                <w:sz w:val="14"/>
              </w:rPr>
            </w:pPr>
          </w:p>
        </w:tc>
        <w:tc>
          <w:tcPr>
            <w:tcW w:w="396" w:type="dxa"/>
            <w:tcBorders>
              <w:top w:val="dashed" w:sz="4" w:space="0" w:color="000000"/>
            </w:tcBorders>
          </w:tcPr>
          <w:p w14:paraId="5C04F6B9" w14:textId="77777777" w:rsidR="00A5792B" w:rsidRDefault="002F44C1">
            <w:pPr>
              <w:pStyle w:val="TableParagraph"/>
              <w:spacing w:before="64"/>
              <w:ind w:left="75"/>
              <w:rPr>
                <w:sz w:val="12"/>
              </w:rPr>
            </w:pPr>
            <w:r>
              <w:rPr>
                <w:sz w:val="12"/>
              </w:rPr>
              <w:t>0.0</w:t>
            </w:r>
          </w:p>
        </w:tc>
        <w:tc>
          <w:tcPr>
            <w:tcW w:w="576" w:type="dxa"/>
            <w:tcBorders>
              <w:top w:val="dashed" w:sz="4" w:space="0" w:color="000000"/>
            </w:tcBorders>
          </w:tcPr>
          <w:p w14:paraId="4579EEA6" w14:textId="77777777" w:rsidR="00A5792B" w:rsidRDefault="00A5792B">
            <w:pPr>
              <w:pStyle w:val="TableParagraph"/>
              <w:rPr>
                <w:rFonts w:ascii="Times New Roman"/>
                <w:sz w:val="14"/>
              </w:rPr>
            </w:pPr>
          </w:p>
        </w:tc>
        <w:tc>
          <w:tcPr>
            <w:tcW w:w="612" w:type="dxa"/>
            <w:tcBorders>
              <w:top w:val="dashed" w:sz="4" w:space="0" w:color="000000"/>
            </w:tcBorders>
          </w:tcPr>
          <w:p w14:paraId="71C52F2B" w14:textId="77777777" w:rsidR="00A5792B" w:rsidRDefault="002F44C1">
            <w:pPr>
              <w:pStyle w:val="TableParagraph"/>
              <w:spacing w:before="64"/>
              <w:ind w:right="66"/>
              <w:jc w:val="right"/>
              <w:rPr>
                <w:sz w:val="12"/>
              </w:rPr>
            </w:pPr>
            <w:r>
              <w:rPr>
                <w:sz w:val="12"/>
              </w:rPr>
              <w:t>0.0</w:t>
            </w:r>
          </w:p>
        </w:tc>
        <w:tc>
          <w:tcPr>
            <w:tcW w:w="432" w:type="dxa"/>
            <w:tcBorders>
              <w:top w:val="dashed" w:sz="4" w:space="0" w:color="000000"/>
            </w:tcBorders>
          </w:tcPr>
          <w:p w14:paraId="34AF6ECC" w14:textId="77777777" w:rsidR="00A5792B" w:rsidRDefault="002F44C1">
            <w:pPr>
              <w:pStyle w:val="TableParagraph"/>
              <w:spacing w:before="64"/>
              <w:ind w:right="66"/>
              <w:jc w:val="right"/>
              <w:rPr>
                <w:sz w:val="12"/>
              </w:rPr>
            </w:pPr>
            <w:r>
              <w:rPr>
                <w:w w:val="95"/>
                <w:sz w:val="12"/>
              </w:rPr>
              <w:t>0.0</w:t>
            </w:r>
          </w:p>
        </w:tc>
        <w:tc>
          <w:tcPr>
            <w:tcW w:w="468" w:type="dxa"/>
            <w:tcBorders>
              <w:top w:val="dashed" w:sz="4" w:space="0" w:color="000000"/>
            </w:tcBorders>
          </w:tcPr>
          <w:p w14:paraId="493A4A6C" w14:textId="77777777" w:rsidR="00A5792B" w:rsidRDefault="002F44C1">
            <w:pPr>
              <w:pStyle w:val="TableParagraph"/>
              <w:spacing w:before="64"/>
              <w:ind w:right="102"/>
              <w:jc w:val="right"/>
              <w:rPr>
                <w:sz w:val="12"/>
              </w:rPr>
            </w:pPr>
            <w:r>
              <w:rPr>
                <w:w w:val="95"/>
                <w:sz w:val="12"/>
              </w:rPr>
              <w:t>0.0</w:t>
            </w:r>
          </w:p>
        </w:tc>
        <w:tc>
          <w:tcPr>
            <w:tcW w:w="396" w:type="dxa"/>
            <w:tcBorders>
              <w:top w:val="dashed" w:sz="4" w:space="0" w:color="000000"/>
            </w:tcBorders>
          </w:tcPr>
          <w:p w14:paraId="5C45E18E" w14:textId="77777777" w:rsidR="00A5792B" w:rsidRDefault="002F44C1">
            <w:pPr>
              <w:pStyle w:val="TableParagraph"/>
              <w:spacing w:before="64"/>
              <w:ind w:right="66"/>
              <w:jc w:val="right"/>
              <w:rPr>
                <w:sz w:val="12"/>
              </w:rPr>
            </w:pPr>
            <w:r>
              <w:rPr>
                <w:w w:val="95"/>
                <w:sz w:val="12"/>
              </w:rPr>
              <w:t>0.0</w:t>
            </w:r>
          </w:p>
        </w:tc>
        <w:tc>
          <w:tcPr>
            <w:tcW w:w="397" w:type="dxa"/>
            <w:tcBorders>
              <w:top w:val="dashed" w:sz="4" w:space="0" w:color="000000"/>
            </w:tcBorders>
          </w:tcPr>
          <w:p w14:paraId="7FEAF9FF" w14:textId="77777777" w:rsidR="00A5792B" w:rsidRDefault="002F44C1">
            <w:pPr>
              <w:pStyle w:val="TableParagraph"/>
              <w:spacing w:before="64"/>
              <w:ind w:right="103"/>
              <w:jc w:val="right"/>
              <w:rPr>
                <w:sz w:val="12"/>
              </w:rPr>
            </w:pPr>
            <w:r>
              <w:rPr>
                <w:w w:val="95"/>
                <w:sz w:val="12"/>
              </w:rPr>
              <w:t>0.0</w:t>
            </w:r>
          </w:p>
        </w:tc>
        <w:tc>
          <w:tcPr>
            <w:tcW w:w="397" w:type="dxa"/>
            <w:tcBorders>
              <w:top w:val="dashed" w:sz="4" w:space="0" w:color="000000"/>
            </w:tcBorders>
          </w:tcPr>
          <w:p w14:paraId="74859DAD" w14:textId="77777777" w:rsidR="00A5792B" w:rsidRDefault="002F44C1">
            <w:pPr>
              <w:pStyle w:val="TableParagraph"/>
              <w:spacing w:before="64"/>
              <w:ind w:right="-15"/>
              <w:jc w:val="right"/>
              <w:rPr>
                <w:sz w:val="12"/>
              </w:rPr>
            </w:pPr>
            <w:r>
              <w:rPr>
                <w:w w:val="95"/>
                <w:sz w:val="12"/>
              </w:rPr>
              <w:t>0.0</w:t>
            </w:r>
          </w:p>
        </w:tc>
      </w:tr>
      <w:tr w:rsidR="00A5792B" w14:paraId="331FC65C" w14:textId="77777777">
        <w:trPr>
          <w:trHeight w:val="264"/>
        </w:trPr>
        <w:tc>
          <w:tcPr>
            <w:tcW w:w="1134" w:type="dxa"/>
            <w:tcBorders>
              <w:left w:val="single" w:sz="4" w:space="0" w:color="000000"/>
            </w:tcBorders>
          </w:tcPr>
          <w:p w14:paraId="0118C62B" w14:textId="77777777" w:rsidR="00A5792B" w:rsidRDefault="002F44C1">
            <w:pPr>
              <w:pStyle w:val="TableParagraph"/>
              <w:spacing w:before="68"/>
              <w:ind w:left="53"/>
              <w:rPr>
                <w:sz w:val="12"/>
              </w:rPr>
            </w:pPr>
            <w:r>
              <w:rPr>
                <w:sz w:val="12"/>
              </w:rPr>
              <w:t>10W</w:t>
            </w:r>
          </w:p>
        </w:tc>
        <w:tc>
          <w:tcPr>
            <w:tcW w:w="432" w:type="dxa"/>
            <w:tcBorders>
              <w:bottom w:val="dashed" w:sz="4" w:space="0" w:color="000000"/>
            </w:tcBorders>
          </w:tcPr>
          <w:p w14:paraId="2E770C21" w14:textId="77777777" w:rsidR="00A5792B" w:rsidRDefault="002F44C1">
            <w:pPr>
              <w:pStyle w:val="TableParagraph"/>
              <w:spacing w:before="68"/>
              <w:ind w:right="65"/>
              <w:jc w:val="right"/>
              <w:rPr>
                <w:sz w:val="12"/>
              </w:rPr>
            </w:pPr>
            <w:r>
              <w:rPr>
                <w:w w:val="95"/>
                <w:sz w:val="12"/>
              </w:rPr>
              <w:t>REC</w:t>
            </w:r>
          </w:p>
        </w:tc>
        <w:tc>
          <w:tcPr>
            <w:tcW w:w="468" w:type="dxa"/>
            <w:tcBorders>
              <w:bottom w:val="dashed" w:sz="4" w:space="0" w:color="000000"/>
            </w:tcBorders>
          </w:tcPr>
          <w:p w14:paraId="281923C9" w14:textId="77777777" w:rsidR="00A5792B" w:rsidRDefault="00A5792B">
            <w:pPr>
              <w:pStyle w:val="TableParagraph"/>
              <w:rPr>
                <w:rFonts w:ascii="Times New Roman"/>
                <w:sz w:val="14"/>
              </w:rPr>
            </w:pPr>
          </w:p>
        </w:tc>
        <w:tc>
          <w:tcPr>
            <w:tcW w:w="396" w:type="dxa"/>
            <w:tcBorders>
              <w:bottom w:val="dashed" w:sz="4" w:space="0" w:color="000000"/>
            </w:tcBorders>
          </w:tcPr>
          <w:p w14:paraId="677E942C" w14:textId="77777777" w:rsidR="00A5792B" w:rsidRDefault="002F44C1">
            <w:pPr>
              <w:pStyle w:val="TableParagraph"/>
              <w:spacing w:before="68"/>
              <w:ind w:left="91" w:right="47"/>
              <w:jc w:val="center"/>
              <w:rPr>
                <w:sz w:val="12"/>
              </w:rPr>
            </w:pPr>
            <w:r>
              <w:rPr>
                <w:sz w:val="12"/>
              </w:rPr>
              <w:t>0.0</w:t>
            </w:r>
          </w:p>
        </w:tc>
        <w:tc>
          <w:tcPr>
            <w:tcW w:w="648" w:type="dxa"/>
            <w:tcBorders>
              <w:bottom w:val="dashed" w:sz="4" w:space="0" w:color="000000"/>
            </w:tcBorders>
          </w:tcPr>
          <w:p w14:paraId="7E073C60" w14:textId="77777777" w:rsidR="00A5792B" w:rsidRDefault="00A5792B">
            <w:pPr>
              <w:pStyle w:val="TableParagraph"/>
              <w:rPr>
                <w:rFonts w:ascii="Times New Roman"/>
                <w:sz w:val="14"/>
              </w:rPr>
            </w:pPr>
          </w:p>
        </w:tc>
        <w:tc>
          <w:tcPr>
            <w:tcW w:w="432" w:type="dxa"/>
            <w:tcBorders>
              <w:bottom w:val="dashed" w:sz="4" w:space="0" w:color="000000"/>
            </w:tcBorders>
          </w:tcPr>
          <w:p w14:paraId="76A4360B" w14:textId="77777777" w:rsidR="00A5792B" w:rsidRDefault="00A5792B">
            <w:pPr>
              <w:pStyle w:val="TableParagraph"/>
              <w:rPr>
                <w:rFonts w:ascii="Times New Roman"/>
                <w:sz w:val="14"/>
              </w:rPr>
            </w:pPr>
          </w:p>
        </w:tc>
        <w:tc>
          <w:tcPr>
            <w:tcW w:w="468" w:type="dxa"/>
            <w:tcBorders>
              <w:bottom w:val="dashed" w:sz="4" w:space="0" w:color="000000"/>
            </w:tcBorders>
          </w:tcPr>
          <w:p w14:paraId="14BA37EA" w14:textId="77777777" w:rsidR="00A5792B" w:rsidRDefault="00A5792B">
            <w:pPr>
              <w:pStyle w:val="TableParagraph"/>
              <w:rPr>
                <w:rFonts w:ascii="Times New Roman"/>
                <w:sz w:val="14"/>
              </w:rPr>
            </w:pPr>
          </w:p>
        </w:tc>
        <w:tc>
          <w:tcPr>
            <w:tcW w:w="432" w:type="dxa"/>
            <w:tcBorders>
              <w:bottom w:val="dashed" w:sz="4" w:space="0" w:color="000000"/>
            </w:tcBorders>
          </w:tcPr>
          <w:p w14:paraId="46FFBF7C" w14:textId="77777777" w:rsidR="00A5792B" w:rsidRDefault="002F44C1">
            <w:pPr>
              <w:pStyle w:val="TableParagraph"/>
              <w:spacing w:before="68"/>
              <w:ind w:left="33" w:right="25"/>
              <w:jc w:val="center"/>
              <w:rPr>
                <w:sz w:val="12"/>
              </w:rPr>
            </w:pPr>
            <w:r>
              <w:rPr>
                <w:sz w:val="12"/>
              </w:rPr>
              <w:t>0.0</w:t>
            </w:r>
          </w:p>
        </w:tc>
        <w:tc>
          <w:tcPr>
            <w:tcW w:w="576" w:type="dxa"/>
            <w:tcBorders>
              <w:bottom w:val="dashed" w:sz="4" w:space="0" w:color="000000"/>
            </w:tcBorders>
          </w:tcPr>
          <w:p w14:paraId="5C61C9B8" w14:textId="77777777" w:rsidR="00A5792B" w:rsidRDefault="00A5792B">
            <w:pPr>
              <w:pStyle w:val="TableParagraph"/>
              <w:rPr>
                <w:rFonts w:ascii="Times New Roman"/>
                <w:sz w:val="14"/>
              </w:rPr>
            </w:pPr>
          </w:p>
        </w:tc>
        <w:tc>
          <w:tcPr>
            <w:tcW w:w="396" w:type="dxa"/>
            <w:tcBorders>
              <w:bottom w:val="dashed" w:sz="4" w:space="0" w:color="000000"/>
            </w:tcBorders>
          </w:tcPr>
          <w:p w14:paraId="2E84713C" w14:textId="77777777" w:rsidR="00A5792B" w:rsidRDefault="00A5792B">
            <w:pPr>
              <w:pStyle w:val="TableParagraph"/>
              <w:rPr>
                <w:rFonts w:ascii="Times New Roman"/>
                <w:sz w:val="14"/>
              </w:rPr>
            </w:pPr>
          </w:p>
        </w:tc>
        <w:tc>
          <w:tcPr>
            <w:tcW w:w="504" w:type="dxa"/>
            <w:tcBorders>
              <w:bottom w:val="dashed" w:sz="4" w:space="0" w:color="000000"/>
            </w:tcBorders>
          </w:tcPr>
          <w:p w14:paraId="29F8D906" w14:textId="77777777" w:rsidR="00A5792B" w:rsidRDefault="00A5792B">
            <w:pPr>
              <w:pStyle w:val="TableParagraph"/>
              <w:rPr>
                <w:rFonts w:ascii="Times New Roman"/>
                <w:sz w:val="14"/>
              </w:rPr>
            </w:pPr>
          </w:p>
        </w:tc>
        <w:tc>
          <w:tcPr>
            <w:tcW w:w="396" w:type="dxa"/>
            <w:tcBorders>
              <w:bottom w:val="dashed" w:sz="4" w:space="0" w:color="000000"/>
            </w:tcBorders>
          </w:tcPr>
          <w:p w14:paraId="4AAA86EF" w14:textId="77777777" w:rsidR="00A5792B" w:rsidRDefault="002F44C1">
            <w:pPr>
              <w:pStyle w:val="TableParagraph"/>
              <w:spacing w:before="68"/>
              <w:ind w:left="75"/>
              <w:rPr>
                <w:sz w:val="12"/>
              </w:rPr>
            </w:pPr>
            <w:r>
              <w:rPr>
                <w:sz w:val="12"/>
              </w:rPr>
              <w:t>0.0</w:t>
            </w:r>
          </w:p>
        </w:tc>
        <w:tc>
          <w:tcPr>
            <w:tcW w:w="576" w:type="dxa"/>
            <w:tcBorders>
              <w:bottom w:val="dashed" w:sz="4" w:space="0" w:color="000000"/>
            </w:tcBorders>
          </w:tcPr>
          <w:p w14:paraId="0B074ACE" w14:textId="77777777" w:rsidR="00A5792B" w:rsidRDefault="00A5792B">
            <w:pPr>
              <w:pStyle w:val="TableParagraph"/>
              <w:rPr>
                <w:rFonts w:ascii="Times New Roman"/>
                <w:sz w:val="14"/>
              </w:rPr>
            </w:pPr>
          </w:p>
        </w:tc>
        <w:tc>
          <w:tcPr>
            <w:tcW w:w="612" w:type="dxa"/>
            <w:tcBorders>
              <w:bottom w:val="dashed" w:sz="4" w:space="0" w:color="000000"/>
            </w:tcBorders>
          </w:tcPr>
          <w:p w14:paraId="31CD7B5B" w14:textId="77777777" w:rsidR="00A5792B" w:rsidRDefault="002F44C1">
            <w:pPr>
              <w:pStyle w:val="TableParagraph"/>
              <w:spacing w:before="68"/>
              <w:ind w:right="66"/>
              <w:jc w:val="right"/>
              <w:rPr>
                <w:sz w:val="12"/>
              </w:rPr>
            </w:pPr>
            <w:r>
              <w:rPr>
                <w:w w:val="99"/>
                <w:sz w:val="12"/>
              </w:rPr>
              <w:t>0</w:t>
            </w:r>
          </w:p>
        </w:tc>
        <w:tc>
          <w:tcPr>
            <w:tcW w:w="432" w:type="dxa"/>
            <w:tcBorders>
              <w:bottom w:val="dashed" w:sz="4" w:space="0" w:color="000000"/>
            </w:tcBorders>
          </w:tcPr>
          <w:p w14:paraId="33022694" w14:textId="77777777" w:rsidR="00A5792B" w:rsidRDefault="002F44C1">
            <w:pPr>
              <w:pStyle w:val="TableParagraph"/>
              <w:spacing w:before="68"/>
              <w:ind w:right="66"/>
              <w:jc w:val="right"/>
              <w:rPr>
                <w:sz w:val="12"/>
              </w:rPr>
            </w:pPr>
            <w:r>
              <w:rPr>
                <w:w w:val="99"/>
                <w:sz w:val="12"/>
              </w:rPr>
              <w:t>0</w:t>
            </w:r>
          </w:p>
        </w:tc>
        <w:tc>
          <w:tcPr>
            <w:tcW w:w="468" w:type="dxa"/>
            <w:tcBorders>
              <w:bottom w:val="dashed" w:sz="4" w:space="0" w:color="000000"/>
            </w:tcBorders>
          </w:tcPr>
          <w:p w14:paraId="748ED168" w14:textId="77777777" w:rsidR="00A5792B" w:rsidRDefault="002F44C1">
            <w:pPr>
              <w:pStyle w:val="TableParagraph"/>
              <w:spacing w:before="68"/>
              <w:ind w:right="102"/>
              <w:jc w:val="right"/>
              <w:rPr>
                <w:sz w:val="12"/>
              </w:rPr>
            </w:pPr>
            <w:r>
              <w:rPr>
                <w:w w:val="99"/>
                <w:sz w:val="12"/>
              </w:rPr>
              <w:t>0</w:t>
            </w:r>
          </w:p>
        </w:tc>
        <w:tc>
          <w:tcPr>
            <w:tcW w:w="396" w:type="dxa"/>
            <w:tcBorders>
              <w:bottom w:val="dashed" w:sz="4" w:space="0" w:color="000000"/>
            </w:tcBorders>
          </w:tcPr>
          <w:p w14:paraId="26047439" w14:textId="77777777" w:rsidR="00A5792B" w:rsidRDefault="002F44C1">
            <w:pPr>
              <w:pStyle w:val="TableParagraph"/>
              <w:spacing w:before="68"/>
              <w:ind w:right="66"/>
              <w:jc w:val="right"/>
              <w:rPr>
                <w:sz w:val="12"/>
              </w:rPr>
            </w:pPr>
            <w:r>
              <w:rPr>
                <w:w w:val="99"/>
                <w:sz w:val="12"/>
              </w:rPr>
              <w:t>0</w:t>
            </w:r>
          </w:p>
        </w:tc>
        <w:tc>
          <w:tcPr>
            <w:tcW w:w="397" w:type="dxa"/>
            <w:tcBorders>
              <w:bottom w:val="dashed" w:sz="4" w:space="0" w:color="000000"/>
            </w:tcBorders>
          </w:tcPr>
          <w:p w14:paraId="13EB88D9" w14:textId="77777777" w:rsidR="00A5792B" w:rsidRDefault="002F44C1">
            <w:pPr>
              <w:pStyle w:val="TableParagraph"/>
              <w:spacing w:before="68"/>
              <w:ind w:right="103"/>
              <w:jc w:val="right"/>
              <w:rPr>
                <w:sz w:val="12"/>
              </w:rPr>
            </w:pPr>
            <w:r>
              <w:rPr>
                <w:w w:val="99"/>
                <w:sz w:val="12"/>
              </w:rPr>
              <w:t>0</w:t>
            </w:r>
          </w:p>
        </w:tc>
        <w:tc>
          <w:tcPr>
            <w:tcW w:w="397" w:type="dxa"/>
            <w:tcBorders>
              <w:bottom w:val="dashed" w:sz="4" w:space="0" w:color="000000"/>
            </w:tcBorders>
          </w:tcPr>
          <w:p w14:paraId="4DEDB403" w14:textId="77777777" w:rsidR="00A5792B" w:rsidRDefault="002F44C1">
            <w:pPr>
              <w:pStyle w:val="TableParagraph"/>
              <w:spacing w:before="68"/>
              <w:ind w:right="-15"/>
              <w:jc w:val="right"/>
              <w:rPr>
                <w:sz w:val="12"/>
              </w:rPr>
            </w:pPr>
            <w:r>
              <w:rPr>
                <w:w w:val="99"/>
                <w:sz w:val="12"/>
              </w:rPr>
              <w:t>0</w:t>
            </w:r>
          </w:p>
        </w:tc>
      </w:tr>
      <w:tr w:rsidR="00A5792B" w14:paraId="1356C2B0" w14:textId="77777777">
        <w:trPr>
          <w:trHeight w:val="269"/>
        </w:trPr>
        <w:tc>
          <w:tcPr>
            <w:tcW w:w="1134" w:type="dxa"/>
            <w:tcBorders>
              <w:left w:val="single" w:sz="4" w:space="0" w:color="000000"/>
            </w:tcBorders>
          </w:tcPr>
          <w:p w14:paraId="65098725" w14:textId="77777777" w:rsidR="00A5792B" w:rsidRDefault="002F44C1">
            <w:pPr>
              <w:pStyle w:val="TableParagraph"/>
              <w:spacing w:before="65"/>
              <w:ind w:left="53"/>
              <w:rPr>
                <w:sz w:val="12"/>
              </w:rPr>
            </w:pPr>
            <w:r>
              <w:rPr>
                <w:sz w:val="12"/>
              </w:rPr>
              <w:t>10W COUNT</w:t>
            </w:r>
          </w:p>
        </w:tc>
        <w:tc>
          <w:tcPr>
            <w:tcW w:w="432" w:type="dxa"/>
            <w:tcBorders>
              <w:top w:val="dashed" w:sz="4" w:space="0" w:color="000000"/>
            </w:tcBorders>
          </w:tcPr>
          <w:p w14:paraId="39927A79" w14:textId="77777777" w:rsidR="00A5792B" w:rsidRDefault="00A5792B">
            <w:pPr>
              <w:pStyle w:val="TableParagraph"/>
              <w:rPr>
                <w:rFonts w:ascii="Times New Roman"/>
                <w:sz w:val="14"/>
              </w:rPr>
            </w:pPr>
          </w:p>
        </w:tc>
        <w:tc>
          <w:tcPr>
            <w:tcW w:w="468" w:type="dxa"/>
            <w:tcBorders>
              <w:top w:val="dashed" w:sz="4" w:space="0" w:color="000000"/>
            </w:tcBorders>
          </w:tcPr>
          <w:p w14:paraId="43713A3D" w14:textId="77777777" w:rsidR="00A5792B" w:rsidRDefault="00A5792B">
            <w:pPr>
              <w:pStyle w:val="TableParagraph"/>
              <w:rPr>
                <w:rFonts w:ascii="Times New Roman"/>
                <w:sz w:val="14"/>
              </w:rPr>
            </w:pPr>
          </w:p>
        </w:tc>
        <w:tc>
          <w:tcPr>
            <w:tcW w:w="396" w:type="dxa"/>
            <w:tcBorders>
              <w:top w:val="dashed" w:sz="4" w:space="0" w:color="000000"/>
            </w:tcBorders>
          </w:tcPr>
          <w:p w14:paraId="69D41E88" w14:textId="77777777" w:rsidR="00A5792B" w:rsidRDefault="002F44C1">
            <w:pPr>
              <w:pStyle w:val="TableParagraph"/>
              <w:spacing w:before="65"/>
              <w:ind w:left="91" w:right="47"/>
              <w:jc w:val="center"/>
              <w:rPr>
                <w:sz w:val="12"/>
              </w:rPr>
            </w:pPr>
            <w:r>
              <w:rPr>
                <w:sz w:val="12"/>
              </w:rPr>
              <w:t>0.0</w:t>
            </w:r>
          </w:p>
        </w:tc>
        <w:tc>
          <w:tcPr>
            <w:tcW w:w="648" w:type="dxa"/>
            <w:tcBorders>
              <w:top w:val="dashed" w:sz="4" w:space="0" w:color="000000"/>
            </w:tcBorders>
          </w:tcPr>
          <w:p w14:paraId="09A44896" w14:textId="77777777" w:rsidR="00A5792B" w:rsidRDefault="00A5792B">
            <w:pPr>
              <w:pStyle w:val="TableParagraph"/>
              <w:rPr>
                <w:rFonts w:ascii="Times New Roman"/>
                <w:sz w:val="14"/>
              </w:rPr>
            </w:pPr>
          </w:p>
        </w:tc>
        <w:tc>
          <w:tcPr>
            <w:tcW w:w="432" w:type="dxa"/>
            <w:tcBorders>
              <w:top w:val="dashed" w:sz="4" w:space="0" w:color="000000"/>
            </w:tcBorders>
          </w:tcPr>
          <w:p w14:paraId="7E815BA9" w14:textId="77777777" w:rsidR="00A5792B" w:rsidRDefault="00A5792B">
            <w:pPr>
              <w:pStyle w:val="TableParagraph"/>
              <w:rPr>
                <w:rFonts w:ascii="Times New Roman"/>
                <w:sz w:val="14"/>
              </w:rPr>
            </w:pPr>
          </w:p>
        </w:tc>
        <w:tc>
          <w:tcPr>
            <w:tcW w:w="468" w:type="dxa"/>
            <w:tcBorders>
              <w:top w:val="dashed" w:sz="4" w:space="0" w:color="000000"/>
            </w:tcBorders>
          </w:tcPr>
          <w:p w14:paraId="43A652F0" w14:textId="77777777" w:rsidR="00A5792B" w:rsidRDefault="00A5792B">
            <w:pPr>
              <w:pStyle w:val="TableParagraph"/>
              <w:rPr>
                <w:rFonts w:ascii="Times New Roman"/>
                <w:sz w:val="14"/>
              </w:rPr>
            </w:pPr>
          </w:p>
        </w:tc>
        <w:tc>
          <w:tcPr>
            <w:tcW w:w="432" w:type="dxa"/>
            <w:tcBorders>
              <w:top w:val="dashed" w:sz="4" w:space="0" w:color="000000"/>
            </w:tcBorders>
          </w:tcPr>
          <w:p w14:paraId="5EC8946E" w14:textId="77777777" w:rsidR="00A5792B" w:rsidRDefault="002F44C1">
            <w:pPr>
              <w:pStyle w:val="TableParagraph"/>
              <w:spacing w:before="65"/>
              <w:ind w:left="33" w:right="25"/>
              <w:jc w:val="center"/>
              <w:rPr>
                <w:sz w:val="12"/>
              </w:rPr>
            </w:pPr>
            <w:r>
              <w:rPr>
                <w:sz w:val="12"/>
              </w:rPr>
              <w:t>0.0</w:t>
            </w:r>
          </w:p>
        </w:tc>
        <w:tc>
          <w:tcPr>
            <w:tcW w:w="576" w:type="dxa"/>
            <w:tcBorders>
              <w:top w:val="dashed" w:sz="4" w:space="0" w:color="000000"/>
            </w:tcBorders>
          </w:tcPr>
          <w:p w14:paraId="4FF33898" w14:textId="77777777" w:rsidR="00A5792B" w:rsidRDefault="00A5792B">
            <w:pPr>
              <w:pStyle w:val="TableParagraph"/>
              <w:rPr>
                <w:rFonts w:ascii="Times New Roman"/>
                <w:sz w:val="14"/>
              </w:rPr>
            </w:pPr>
          </w:p>
        </w:tc>
        <w:tc>
          <w:tcPr>
            <w:tcW w:w="396" w:type="dxa"/>
            <w:tcBorders>
              <w:top w:val="dashed" w:sz="4" w:space="0" w:color="000000"/>
            </w:tcBorders>
          </w:tcPr>
          <w:p w14:paraId="40CF09FE" w14:textId="77777777" w:rsidR="00A5792B" w:rsidRDefault="00A5792B">
            <w:pPr>
              <w:pStyle w:val="TableParagraph"/>
              <w:rPr>
                <w:rFonts w:ascii="Times New Roman"/>
                <w:sz w:val="14"/>
              </w:rPr>
            </w:pPr>
          </w:p>
        </w:tc>
        <w:tc>
          <w:tcPr>
            <w:tcW w:w="504" w:type="dxa"/>
            <w:tcBorders>
              <w:top w:val="dashed" w:sz="4" w:space="0" w:color="000000"/>
            </w:tcBorders>
          </w:tcPr>
          <w:p w14:paraId="61BF28E4" w14:textId="77777777" w:rsidR="00A5792B" w:rsidRDefault="00A5792B">
            <w:pPr>
              <w:pStyle w:val="TableParagraph"/>
              <w:rPr>
                <w:rFonts w:ascii="Times New Roman"/>
                <w:sz w:val="14"/>
              </w:rPr>
            </w:pPr>
          </w:p>
        </w:tc>
        <w:tc>
          <w:tcPr>
            <w:tcW w:w="396" w:type="dxa"/>
            <w:tcBorders>
              <w:top w:val="dashed" w:sz="4" w:space="0" w:color="000000"/>
            </w:tcBorders>
          </w:tcPr>
          <w:p w14:paraId="7D90A7F0" w14:textId="77777777" w:rsidR="00A5792B" w:rsidRDefault="002F44C1">
            <w:pPr>
              <w:pStyle w:val="TableParagraph"/>
              <w:spacing w:before="65"/>
              <w:ind w:left="75"/>
              <w:rPr>
                <w:sz w:val="12"/>
              </w:rPr>
            </w:pPr>
            <w:r>
              <w:rPr>
                <w:sz w:val="12"/>
              </w:rPr>
              <w:t>0.0</w:t>
            </w:r>
          </w:p>
        </w:tc>
        <w:tc>
          <w:tcPr>
            <w:tcW w:w="576" w:type="dxa"/>
            <w:tcBorders>
              <w:top w:val="dashed" w:sz="4" w:space="0" w:color="000000"/>
            </w:tcBorders>
          </w:tcPr>
          <w:p w14:paraId="31879EB8" w14:textId="77777777" w:rsidR="00A5792B" w:rsidRDefault="00A5792B">
            <w:pPr>
              <w:pStyle w:val="TableParagraph"/>
              <w:rPr>
                <w:rFonts w:ascii="Times New Roman"/>
                <w:sz w:val="14"/>
              </w:rPr>
            </w:pPr>
          </w:p>
        </w:tc>
        <w:tc>
          <w:tcPr>
            <w:tcW w:w="612" w:type="dxa"/>
            <w:tcBorders>
              <w:top w:val="dashed" w:sz="4" w:space="0" w:color="000000"/>
            </w:tcBorders>
          </w:tcPr>
          <w:p w14:paraId="3AE0CE7D" w14:textId="77777777" w:rsidR="00A5792B" w:rsidRDefault="002F44C1">
            <w:pPr>
              <w:pStyle w:val="TableParagraph"/>
              <w:spacing w:before="65"/>
              <w:ind w:right="66"/>
              <w:jc w:val="right"/>
              <w:rPr>
                <w:sz w:val="12"/>
              </w:rPr>
            </w:pPr>
            <w:r>
              <w:rPr>
                <w:sz w:val="12"/>
              </w:rPr>
              <w:t>0.0</w:t>
            </w:r>
          </w:p>
        </w:tc>
        <w:tc>
          <w:tcPr>
            <w:tcW w:w="432" w:type="dxa"/>
            <w:tcBorders>
              <w:top w:val="dashed" w:sz="4" w:space="0" w:color="000000"/>
            </w:tcBorders>
          </w:tcPr>
          <w:p w14:paraId="5D5E5C7D" w14:textId="77777777" w:rsidR="00A5792B" w:rsidRDefault="002F44C1">
            <w:pPr>
              <w:pStyle w:val="TableParagraph"/>
              <w:spacing w:before="65"/>
              <w:ind w:right="66"/>
              <w:jc w:val="right"/>
              <w:rPr>
                <w:sz w:val="12"/>
              </w:rPr>
            </w:pPr>
            <w:r>
              <w:rPr>
                <w:w w:val="95"/>
                <w:sz w:val="12"/>
              </w:rPr>
              <w:t>0.0</w:t>
            </w:r>
          </w:p>
        </w:tc>
        <w:tc>
          <w:tcPr>
            <w:tcW w:w="468" w:type="dxa"/>
            <w:tcBorders>
              <w:top w:val="dashed" w:sz="4" w:space="0" w:color="000000"/>
            </w:tcBorders>
          </w:tcPr>
          <w:p w14:paraId="080F0167" w14:textId="77777777" w:rsidR="00A5792B" w:rsidRDefault="002F44C1">
            <w:pPr>
              <w:pStyle w:val="TableParagraph"/>
              <w:spacing w:before="65"/>
              <w:ind w:right="102"/>
              <w:jc w:val="right"/>
              <w:rPr>
                <w:sz w:val="12"/>
              </w:rPr>
            </w:pPr>
            <w:r>
              <w:rPr>
                <w:w w:val="95"/>
                <w:sz w:val="12"/>
              </w:rPr>
              <w:t>0.0</w:t>
            </w:r>
          </w:p>
        </w:tc>
        <w:tc>
          <w:tcPr>
            <w:tcW w:w="396" w:type="dxa"/>
            <w:tcBorders>
              <w:top w:val="dashed" w:sz="4" w:space="0" w:color="000000"/>
            </w:tcBorders>
          </w:tcPr>
          <w:p w14:paraId="42B585AA" w14:textId="77777777" w:rsidR="00A5792B" w:rsidRDefault="002F44C1">
            <w:pPr>
              <w:pStyle w:val="TableParagraph"/>
              <w:spacing w:before="65"/>
              <w:ind w:right="66"/>
              <w:jc w:val="right"/>
              <w:rPr>
                <w:sz w:val="12"/>
              </w:rPr>
            </w:pPr>
            <w:r>
              <w:rPr>
                <w:w w:val="95"/>
                <w:sz w:val="12"/>
              </w:rPr>
              <w:t>0.0</w:t>
            </w:r>
          </w:p>
        </w:tc>
        <w:tc>
          <w:tcPr>
            <w:tcW w:w="397" w:type="dxa"/>
            <w:tcBorders>
              <w:top w:val="dashed" w:sz="4" w:space="0" w:color="000000"/>
            </w:tcBorders>
          </w:tcPr>
          <w:p w14:paraId="48D59BE8" w14:textId="77777777" w:rsidR="00A5792B" w:rsidRDefault="002F44C1">
            <w:pPr>
              <w:pStyle w:val="TableParagraph"/>
              <w:spacing w:before="65"/>
              <w:ind w:right="103"/>
              <w:jc w:val="right"/>
              <w:rPr>
                <w:sz w:val="12"/>
              </w:rPr>
            </w:pPr>
            <w:r>
              <w:rPr>
                <w:w w:val="95"/>
                <w:sz w:val="12"/>
              </w:rPr>
              <w:t>0.0</w:t>
            </w:r>
          </w:p>
        </w:tc>
        <w:tc>
          <w:tcPr>
            <w:tcW w:w="397" w:type="dxa"/>
            <w:tcBorders>
              <w:top w:val="dashed" w:sz="4" w:space="0" w:color="000000"/>
            </w:tcBorders>
          </w:tcPr>
          <w:p w14:paraId="45CAE241" w14:textId="77777777" w:rsidR="00A5792B" w:rsidRDefault="002F44C1">
            <w:pPr>
              <w:pStyle w:val="TableParagraph"/>
              <w:spacing w:before="65"/>
              <w:ind w:right="-15"/>
              <w:jc w:val="right"/>
              <w:rPr>
                <w:sz w:val="12"/>
              </w:rPr>
            </w:pPr>
            <w:r>
              <w:rPr>
                <w:w w:val="95"/>
                <w:sz w:val="12"/>
              </w:rPr>
              <w:t>0.0</w:t>
            </w:r>
          </w:p>
        </w:tc>
      </w:tr>
      <w:tr w:rsidR="00A5792B" w14:paraId="4CD1B71C" w14:textId="77777777">
        <w:trPr>
          <w:trHeight w:val="264"/>
        </w:trPr>
        <w:tc>
          <w:tcPr>
            <w:tcW w:w="1134" w:type="dxa"/>
            <w:tcBorders>
              <w:left w:val="single" w:sz="4" w:space="0" w:color="000000"/>
            </w:tcBorders>
          </w:tcPr>
          <w:p w14:paraId="0277A312" w14:textId="77777777" w:rsidR="00A5792B" w:rsidRDefault="002F44C1">
            <w:pPr>
              <w:pStyle w:val="TableParagraph"/>
              <w:spacing w:before="67"/>
              <w:ind w:left="53"/>
              <w:rPr>
                <w:sz w:val="12"/>
              </w:rPr>
            </w:pPr>
            <w:r>
              <w:rPr>
                <w:sz w:val="12"/>
              </w:rPr>
              <w:t>11W</w:t>
            </w:r>
          </w:p>
        </w:tc>
        <w:tc>
          <w:tcPr>
            <w:tcW w:w="432" w:type="dxa"/>
            <w:tcBorders>
              <w:bottom w:val="dashed" w:sz="4" w:space="0" w:color="000000"/>
            </w:tcBorders>
          </w:tcPr>
          <w:p w14:paraId="42B7A7CE" w14:textId="77777777" w:rsidR="00A5792B" w:rsidRDefault="002F44C1">
            <w:pPr>
              <w:pStyle w:val="TableParagraph"/>
              <w:spacing w:before="67"/>
              <w:ind w:right="65"/>
              <w:jc w:val="right"/>
              <w:rPr>
                <w:sz w:val="12"/>
              </w:rPr>
            </w:pPr>
            <w:r>
              <w:rPr>
                <w:w w:val="95"/>
                <w:sz w:val="12"/>
              </w:rPr>
              <w:t>MED</w:t>
            </w:r>
          </w:p>
        </w:tc>
        <w:tc>
          <w:tcPr>
            <w:tcW w:w="468" w:type="dxa"/>
            <w:tcBorders>
              <w:bottom w:val="dashed" w:sz="4" w:space="0" w:color="000000"/>
            </w:tcBorders>
          </w:tcPr>
          <w:p w14:paraId="1AAD6182" w14:textId="77777777" w:rsidR="00A5792B" w:rsidRDefault="002F44C1">
            <w:pPr>
              <w:pStyle w:val="TableParagraph"/>
              <w:spacing w:before="67"/>
              <w:ind w:right="101"/>
              <w:jc w:val="right"/>
              <w:rPr>
                <w:sz w:val="12"/>
              </w:rPr>
            </w:pPr>
            <w:r>
              <w:rPr>
                <w:w w:val="95"/>
                <w:sz w:val="12"/>
              </w:rPr>
              <w:t>0.5</w:t>
            </w:r>
          </w:p>
        </w:tc>
        <w:tc>
          <w:tcPr>
            <w:tcW w:w="396" w:type="dxa"/>
            <w:tcBorders>
              <w:bottom w:val="dashed" w:sz="4" w:space="0" w:color="000000"/>
            </w:tcBorders>
          </w:tcPr>
          <w:p w14:paraId="08827047" w14:textId="77777777" w:rsidR="00A5792B" w:rsidRDefault="002F44C1">
            <w:pPr>
              <w:pStyle w:val="TableParagraph"/>
              <w:spacing w:before="67"/>
              <w:ind w:left="91" w:right="47"/>
              <w:jc w:val="center"/>
              <w:rPr>
                <w:sz w:val="12"/>
              </w:rPr>
            </w:pPr>
            <w:r>
              <w:rPr>
                <w:sz w:val="12"/>
              </w:rPr>
              <w:t>0.0</w:t>
            </w:r>
          </w:p>
        </w:tc>
        <w:tc>
          <w:tcPr>
            <w:tcW w:w="648" w:type="dxa"/>
            <w:tcBorders>
              <w:bottom w:val="dashed" w:sz="4" w:space="0" w:color="000000"/>
            </w:tcBorders>
          </w:tcPr>
          <w:p w14:paraId="0F1A022D" w14:textId="77777777" w:rsidR="00A5792B" w:rsidRDefault="002F44C1">
            <w:pPr>
              <w:pStyle w:val="TableParagraph"/>
              <w:spacing w:before="67"/>
              <w:ind w:right="209"/>
              <w:jc w:val="right"/>
              <w:rPr>
                <w:sz w:val="12"/>
              </w:rPr>
            </w:pPr>
            <w:r>
              <w:rPr>
                <w:w w:val="95"/>
                <w:sz w:val="12"/>
              </w:rPr>
              <w:t>-0.5</w:t>
            </w:r>
          </w:p>
        </w:tc>
        <w:tc>
          <w:tcPr>
            <w:tcW w:w="432" w:type="dxa"/>
            <w:tcBorders>
              <w:bottom w:val="dashed" w:sz="4" w:space="0" w:color="000000"/>
            </w:tcBorders>
          </w:tcPr>
          <w:p w14:paraId="73D23C88" w14:textId="77777777" w:rsidR="00A5792B" w:rsidRDefault="002F44C1">
            <w:pPr>
              <w:pStyle w:val="TableParagraph"/>
              <w:spacing w:before="67"/>
              <w:ind w:left="80"/>
              <w:jc w:val="center"/>
              <w:rPr>
                <w:sz w:val="12"/>
              </w:rPr>
            </w:pPr>
            <w:r>
              <w:rPr>
                <w:w w:val="99"/>
                <w:sz w:val="12"/>
              </w:rPr>
              <w:t>0</w:t>
            </w:r>
          </w:p>
        </w:tc>
        <w:tc>
          <w:tcPr>
            <w:tcW w:w="468" w:type="dxa"/>
            <w:tcBorders>
              <w:bottom w:val="dashed" w:sz="4" w:space="0" w:color="000000"/>
            </w:tcBorders>
          </w:tcPr>
          <w:p w14:paraId="6369127C" w14:textId="77777777" w:rsidR="00A5792B" w:rsidRDefault="002F44C1">
            <w:pPr>
              <w:pStyle w:val="TableParagraph"/>
              <w:spacing w:before="67"/>
              <w:ind w:right="101"/>
              <w:jc w:val="right"/>
              <w:rPr>
                <w:sz w:val="12"/>
              </w:rPr>
            </w:pPr>
            <w:r>
              <w:rPr>
                <w:w w:val="95"/>
                <w:sz w:val="12"/>
              </w:rPr>
              <w:t>0.2</w:t>
            </w:r>
          </w:p>
        </w:tc>
        <w:tc>
          <w:tcPr>
            <w:tcW w:w="432" w:type="dxa"/>
            <w:tcBorders>
              <w:bottom w:val="dashed" w:sz="4" w:space="0" w:color="000000"/>
            </w:tcBorders>
          </w:tcPr>
          <w:p w14:paraId="50F6FA3C" w14:textId="77777777" w:rsidR="00A5792B" w:rsidRDefault="002F44C1">
            <w:pPr>
              <w:pStyle w:val="TableParagraph"/>
              <w:spacing w:before="67"/>
              <w:ind w:left="33" w:right="25"/>
              <w:jc w:val="center"/>
              <w:rPr>
                <w:sz w:val="12"/>
              </w:rPr>
            </w:pPr>
            <w:r>
              <w:rPr>
                <w:sz w:val="12"/>
              </w:rPr>
              <w:t>0.0</w:t>
            </w:r>
          </w:p>
        </w:tc>
        <w:tc>
          <w:tcPr>
            <w:tcW w:w="576" w:type="dxa"/>
            <w:tcBorders>
              <w:bottom w:val="dashed" w:sz="4" w:space="0" w:color="000000"/>
            </w:tcBorders>
          </w:tcPr>
          <w:p w14:paraId="2DEAABCF" w14:textId="77777777" w:rsidR="00A5792B" w:rsidRDefault="002F44C1">
            <w:pPr>
              <w:pStyle w:val="TableParagraph"/>
              <w:spacing w:before="67"/>
              <w:ind w:right="175"/>
              <w:jc w:val="right"/>
              <w:rPr>
                <w:sz w:val="12"/>
              </w:rPr>
            </w:pPr>
            <w:r>
              <w:rPr>
                <w:w w:val="95"/>
                <w:sz w:val="12"/>
              </w:rPr>
              <w:t>-0.2</w:t>
            </w:r>
          </w:p>
        </w:tc>
        <w:tc>
          <w:tcPr>
            <w:tcW w:w="396" w:type="dxa"/>
            <w:tcBorders>
              <w:bottom w:val="dashed" w:sz="4" w:space="0" w:color="000000"/>
            </w:tcBorders>
          </w:tcPr>
          <w:p w14:paraId="1ECE0023" w14:textId="77777777" w:rsidR="00A5792B" w:rsidRDefault="002F44C1">
            <w:pPr>
              <w:pStyle w:val="TableParagraph"/>
              <w:spacing w:before="67"/>
              <w:ind w:left="43"/>
              <w:jc w:val="center"/>
              <w:rPr>
                <w:sz w:val="12"/>
              </w:rPr>
            </w:pPr>
            <w:r>
              <w:rPr>
                <w:w w:val="99"/>
                <w:sz w:val="12"/>
              </w:rPr>
              <w:t>0</w:t>
            </w:r>
          </w:p>
        </w:tc>
        <w:tc>
          <w:tcPr>
            <w:tcW w:w="504" w:type="dxa"/>
            <w:tcBorders>
              <w:bottom w:val="dashed" w:sz="4" w:space="0" w:color="000000"/>
            </w:tcBorders>
          </w:tcPr>
          <w:p w14:paraId="5FE813AF" w14:textId="77777777" w:rsidR="00A5792B" w:rsidRDefault="002F44C1">
            <w:pPr>
              <w:pStyle w:val="TableParagraph"/>
              <w:spacing w:before="67"/>
              <w:ind w:right="66"/>
              <w:jc w:val="right"/>
              <w:rPr>
                <w:sz w:val="12"/>
              </w:rPr>
            </w:pPr>
            <w:r>
              <w:rPr>
                <w:w w:val="95"/>
                <w:sz w:val="12"/>
              </w:rPr>
              <w:t>0.2</w:t>
            </w:r>
          </w:p>
        </w:tc>
        <w:tc>
          <w:tcPr>
            <w:tcW w:w="396" w:type="dxa"/>
            <w:tcBorders>
              <w:bottom w:val="dashed" w:sz="4" w:space="0" w:color="000000"/>
            </w:tcBorders>
          </w:tcPr>
          <w:p w14:paraId="6547F9A9" w14:textId="77777777" w:rsidR="00A5792B" w:rsidRDefault="002F44C1">
            <w:pPr>
              <w:pStyle w:val="TableParagraph"/>
              <w:spacing w:before="67"/>
              <w:ind w:right="30"/>
              <w:jc w:val="right"/>
              <w:rPr>
                <w:sz w:val="12"/>
              </w:rPr>
            </w:pPr>
            <w:r>
              <w:rPr>
                <w:w w:val="95"/>
                <w:sz w:val="12"/>
              </w:rPr>
              <w:t>0.0</w:t>
            </w:r>
          </w:p>
        </w:tc>
        <w:tc>
          <w:tcPr>
            <w:tcW w:w="576" w:type="dxa"/>
            <w:tcBorders>
              <w:bottom w:val="dashed" w:sz="4" w:space="0" w:color="000000"/>
            </w:tcBorders>
          </w:tcPr>
          <w:p w14:paraId="1541C77A" w14:textId="77777777" w:rsidR="00A5792B" w:rsidRDefault="002F44C1">
            <w:pPr>
              <w:pStyle w:val="TableParagraph"/>
              <w:spacing w:before="67"/>
              <w:ind w:right="174"/>
              <w:jc w:val="right"/>
              <w:rPr>
                <w:sz w:val="12"/>
              </w:rPr>
            </w:pPr>
            <w:r>
              <w:rPr>
                <w:w w:val="95"/>
                <w:sz w:val="12"/>
              </w:rPr>
              <w:t>-0.2</w:t>
            </w:r>
          </w:p>
        </w:tc>
        <w:tc>
          <w:tcPr>
            <w:tcW w:w="612" w:type="dxa"/>
            <w:tcBorders>
              <w:bottom w:val="dashed" w:sz="4" w:space="0" w:color="000000"/>
            </w:tcBorders>
          </w:tcPr>
          <w:p w14:paraId="178E4932" w14:textId="77777777" w:rsidR="00A5792B" w:rsidRDefault="002F44C1">
            <w:pPr>
              <w:pStyle w:val="TableParagraph"/>
              <w:tabs>
                <w:tab w:val="left" w:pos="287"/>
              </w:tabs>
              <w:spacing w:before="67"/>
              <w:ind w:right="66"/>
              <w:jc w:val="right"/>
              <w:rPr>
                <w:sz w:val="12"/>
              </w:rPr>
            </w:pPr>
            <w:r>
              <w:rPr>
                <w:sz w:val="12"/>
              </w:rPr>
              <w:t>0</w:t>
            </w:r>
            <w:r>
              <w:rPr>
                <w:sz w:val="12"/>
              </w:rPr>
              <w:tab/>
              <w:t>2</w:t>
            </w:r>
          </w:p>
        </w:tc>
        <w:tc>
          <w:tcPr>
            <w:tcW w:w="432" w:type="dxa"/>
            <w:tcBorders>
              <w:bottom w:val="dashed" w:sz="4" w:space="0" w:color="000000"/>
            </w:tcBorders>
          </w:tcPr>
          <w:p w14:paraId="489ACDA5" w14:textId="77777777" w:rsidR="00A5792B" w:rsidRDefault="002F44C1">
            <w:pPr>
              <w:pStyle w:val="TableParagraph"/>
              <w:spacing w:before="67"/>
              <w:ind w:right="66"/>
              <w:jc w:val="right"/>
              <w:rPr>
                <w:sz w:val="12"/>
              </w:rPr>
            </w:pPr>
            <w:r>
              <w:rPr>
                <w:w w:val="99"/>
                <w:sz w:val="12"/>
              </w:rPr>
              <w:t>0</w:t>
            </w:r>
          </w:p>
        </w:tc>
        <w:tc>
          <w:tcPr>
            <w:tcW w:w="468" w:type="dxa"/>
            <w:tcBorders>
              <w:bottom w:val="dashed" w:sz="4" w:space="0" w:color="000000"/>
            </w:tcBorders>
          </w:tcPr>
          <w:p w14:paraId="75CFFB8B" w14:textId="77777777" w:rsidR="00A5792B" w:rsidRDefault="002F44C1">
            <w:pPr>
              <w:pStyle w:val="TableParagraph"/>
              <w:spacing w:before="67"/>
              <w:ind w:right="102"/>
              <w:jc w:val="right"/>
              <w:rPr>
                <w:sz w:val="12"/>
              </w:rPr>
            </w:pPr>
            <w:r>
              <w:rPr>
                <w:w w:val="99"/>
                <w:sz w:val="12"/>
              </w:rPr>
              <w:t>2</w:t>
            </w:r>
          </w:p>
        </w:tc>
        <w:tc>
          <w:tcPr>
            <w:tcW w:w="396" w:type="dxa"/>
            <w:tcBorders>
              <w:bottom w:val="dashed" w:sz="4" w:space="0" w:color="000000"/>
            </w:tcBorders>
          </w:tcPr>
          <w:p w14:paraId="46F20413" w14:textId="77777777" w:rsidR="00A5792B" w:rsidRDefault="002F44C1">
            <w:pPr>
              <w:pStyle w:val="TableParagraph"/>
              <w:spacing w:before="67"/>
              <w:ind w:right="66"/>
              <w:jc w:val="right"/>
              <w:rPr>
                <w:sz w:val="12"/>
              </w:rPr>
            </w:pPr>
            <w:r>
              <w:rPr>
                <w:w w:val="99"/>
                <w:sz w:val="12"/>
              </w:rPr>
              <w:t>0</w:t>
            </w:r>
          </w:p>
        </w:tc>
        <w:tc>
          <w:tcPr>
            <w:tcW w:w="397" w:type="dxa"/>
            <w:tcBorders>
              <w:bottom w:val="dashed" w:sz="4" w:space="0" w:color="000000"/>
            </w:tcBorders>
          </w:tcPr>
          <w:p w14:paraId="4D931B0D" w14:textId="77777777" w:rsidR="00A5792B" w:rsidRDefault="002F44C1">
            <w:pPr>
              <w:pStyle w:val="TableParagraph"/>
              <w:spacing w:before="67"/>
              <w:ind w:right="103"/>
              <w:jc w:val="right"/>
              <w:rPr>
                <w:sz w:val="12"/>
              </w:rPr>
            </w:pPr>
            <w:r>
              <w:rPr>
                <w:w w:val="99"/>
                <w:sz w:val="12"/>
              </w:rPr>
              <w:t>0</w:t>
            </w:r>
          </w:p>
        </w:tc>
        <w:tc>
          <w:tcPr>
            <w:tcW w:w="397" w:type="dxa"/>
            <w:tcBorders>
              <w:bottom w:val="dashed" w:sz="4" w:space="0" w:color="000000"/>
            </w:tcBorders>
          </w:tcPr>
          <w:p w14:paraId="1F81ACDF" w14:textId="77777777" w:rsidR="00A5792B" w:rsidRDefault="002F44C1">
            <w:pPr>
              <w:pStyle w:val="TableParagraph"/>
              <w:spacing w:before="67"/>
              <w:ind w:right="-15"/>
              <w:jc w:val="right"/>
              <w:rPr>
                <w:sz w:val="12"/>
              </w:rPr>
            </w:pPr>
            <w:r>
              <w:rPr>
                <w:w w:val="99"/>
                <w:sz w:val="12"/>
              </w:rPr>
              <w:t>4</w:t>
            </w:r>
          </w:p>
        </w:tc>
      </w:tr>
      <w:tr w:rsidR="00A5792B" w14:paraId="76741CBD" w14:textId="77777777">
        <w:trPr>
          <w:trHeight w:val="269"/>
        </w:trPr>
        <w:tc>
          <w:tcPr>
            <w:tcW w:w="1134" w:type="dxa"/>
            <w:tcBorders>
              <w:left w:val="single" w:sz="4" w:space="0" w:color="000000"/>
            </w:tcBorders>
          </w:tcPr>
          <w:p w14:paraId="246A8DAE" w14:textId="77777777" w:rsidR="00A5792B" w:rsidRDefault="002F44C1">
            <w:pPr>
              <w:pStyle w:val="TableParagraph"/>
              <w:spacing w:before="65"/>
              <w:ind w:left="53"/>
              <w:rPr>
                <w:sz w:val="12"/>
              </w:rPr>
            </w:pPr>
            <w:r>
              <w:rPr>
                <w:sz w:val="12"/>
              </w:rPr>
              <w:t>11W SUMMARY</w:t>
            </w:r>
          </w:p>
        </w:tc>
        <w:tc>
          <w:tcPr>
            <w:tcW w:w="432" w:type="dxa"/>
            <w:tcBorders>
              <w:top w:val="dashed" w:sz="4" w:space="0" w:color="000000"/>
            </w:tcBorders>
          </w:tcPr>
          <w:p w14:paraId="26CA2441" w14:textId="77777777" w:rsidR="00A5792B" w:rsidRDefault="00A5792B">
            <w:pPr>
              <w:pStyle w:val="TableParagraph"/>
              <w:rPr>
                <w:rFonts w:ascii="Times New Roman"/>
                <w:sz w:val="14"/>
              </w:rPr>
            </w:pPr>
          </w:p>
        </w:tc>
        <w:tc>
          <w:tcPr>
            <w:tcW w:w="468" w:type="dxa"/>
            <w:tcBorders>
              <w:top w:val="dashed" w:sz="4" w:space="0" w:color="000000"/>
            </w:tcBorders>
          </w:tcPr>
          <w:p w14:paraId="33DD9580" w14:textId="77777777" w:rsidR="00A5792B" w:rsidRDefault="002F44C1">
            <w:pPr>
              <w:pStyle w:val="TableParagraph"/>
              <w:spacing w:before="65"/>
              <w:ind w:right="101"/>
              <w:jc w:val="right"/>
              <w:rPr>
                <w:sz w:val="12"/>
              </w:rPr>
            </w:pPr>
            <w:r>
              <w:rPr>
                <w:w w:val="95"/>
                <w:sz w:val="12"/>
              </w:rPr>
              <w:t>1.7</w:t>
            </w:r>
          </w:p>
        </w:tc>
        <w:tc>
          <w:tcPr>
            <w:tcW w:w="396" w:type="dxa"/>
            <w:tcBorders>
              <w:top w:val="dashed" w:sz="4" w:space="0" w:color="000000"/>
            </w:tcBorders>
          </w:tcPr>
          <w:p w14:paraId="56BD18B4" w14:textId="77777777" w:rsidR="00A5792B" w:rsidRDefault="002F44C1">
            <w:pPr>
              <w:pStyle w:val="TableParagraph"/>
              <w:spacing w:before="65"/>
              <w:ind w:left="91" w:right="47"/>
              <w:jc w:val="center"/>
              <w:rPr>
                <w:sz w:val="12"/>
              </w:rPr>
            </w:pPr>
            <w:r>
              <w:rPr>
                <w:sz w:val="12"/>
              </w:rPr>
              <w:t>0.0</w:t>
            </w:r>
          </w:p>
        </w:tc>
        <w:tc>
          <w:tcPr>
            <w:tcW w:w="648" w:type="dxa"/>
            <w:tcBorders>
              <w:top w:val="dashed" w:sz="4" w:space="0" w:color="000000"/>
            </w:tcBorders>
          </w:tcPr>
          <w:p w14:paraId="2F699CFD" w14:textId="77777777" w:rsidR="00A5792B" w:rsidRDefault="002F44C1">
            <w:pPr>
              <w:pStyle w:val="TableParagraph"/>
              <w:spacing w:before="65"/>
              <w:ind w:right="209"/>
              <w:jc w:val="right"/>
              <w:rPr>
                <w:sz w:val="12"/>
              </w:rPr>
            </w:pPr>
            <w:r>
              <w:rPr>
                <w:w w:val="95"/>
                <w:sz w:val="12"/>
              </w:rPr>
              <w:t>-1.7</w:t>
            </w:r>
          </w:p>
        </w:tc>
        <w:tc>
          <w:tcPr>
            <w:tcW w:w="432" w:type="dxa"/>
            <w:tcBorders>
              <w:top w:val="dashed" w:sz="4" w:space="0" w:color="000000"/>
            </w:tcBorders>
          </w:tcPr>
          <w:p w14:paraId="01B86976" w14:textId="77777777" w:rsidR="00A5792B" w:rsidRDefault="002F44C1">
            <w:pPr>
              <w:pStyle w:val="TableParagraph"/>
              <w:spacing w:before="65"/>
              <w:ind w:left="80"/>
              <w:jc w:val="center"/>
              <w:rPr>
                <w:sz w:val="12"/>
              </w:rPr>
            </w:pPr>
            <w:r>
              <w:rPr>
                <w:w w:val="99"/>
                <w:sz w:val="12"/>
              </w:rPr>
              <w:t>0</w:t>
            </w:r>
          </w:p>
        </w:tc>
        <w:tc>
          <w:tcPr>
            <w:tcW w:w="468" w:type="dxa"/>
            <w:tcBorders>
              <w:top w:val="dashed" w:sz="4" w:space="0" w:color="000000"/>
            </w:tcBorders>
          </w:tcPr>
          <w:p w14:paraId="1AB2754A" w14:textId="77777777" w:rsidR="00A5792B" w:rsidRDefault="002F44C1">
            <w:pPr>
              <w:pStyle w:val="TableParagraph"/>
              <w:spacing w:before="65"/>
              <w:ind w:right="101"/>
              <w:jc w:val="right"/>
              <w:rPr>
                <w:sz w:val="12"/>
              </w:rPr>
            </w:pPr>
            <w:r>
              <w:rPr>
                <w:w w:val="95"/>
                <w:sz w:val="12"/>
              </w:rPr>
              <w:t>0.6</w:t>
            </w:r>
          </w:p>
        </w:tc>
        <w:tc>
          <w:tcPr>
            <w:tcW w:w="432" w:type="dxa"/>
            <w:tcBorders>
              <w:top w:val="dashed" w:sz="4" w:space="0" w:color="000000"/>
            </w:tcBorders>
          </w:tcPr>
          <w:p w14:paraId="4B4A4BCF" w14:textId="77777777" w:rsidR="00A5792B" w:rsidRDefault="002F44C1">
            <w:pPr>
              <w:pStyle w:val="TableParagraph"/>
              <w:spacing w:before="65"/>
              <w:ind w:left="33" w:right="25"/>
              <w:jc w:val="center"/>
              <w:rPr>
                <w:sz w:val="12"/>
              </w:rPr>
            </w:pPr>
            <w:r>
              <w:rPr>
                <w:sz w:val="12"/>
              </w:rPr>
              <w:t>0.0</w:t>
            </w:r>
          </w:p>
        </w:tc>
        <w:tc>
          <w:tcPr>
            <w:tcW w:w="576" w:type="dxa"/>
            <w:tcBorders>
              <w:top w:val="dashed" w:sz="4" w:space="0" w:color="000000"/>
            </w:tcBorders>
          </w:tcPr>
          <w:p w14:paraId="7C4B3051" w14:textId="77777777" w:rsidR="00A5792B" w:rsidRDefault="002F44C1">
            <w:pPr>
              <w:pStyle w:val="TableParagraph"/>
              <w:spacing w:before="65"/>
              <w:ind w:right="175"/>
              <w:jc w:val="right"/>
              <w:rPr>
                <w:sz w:val="12"/>
              </w:rPr>
            </w:pPr>
            <w:r>
              <w:rPr>
                <w:w w:val="95"/>
                <w:sz w:val="12"/>
              </w:rPr>
              <w:t>-0.6</w:t>
            </w:r>
          </w:p>
        </w:tc>
        <w:tc>
          <w:tcPr>
            <w:tcW w:w="396" w:type="dxa"/>
            <w:tcBorders>
              <w:top w:val="dashed" w:sz="4" w:space="0" w:color="000000"/>
            </w:tcBorders>
          </w:tcPr>
          <w:p w14:paraId="6B8997BF" w14:textId="77777777" w:rsidR="00A5792B" w:rsidRDefault="002F44C1">
            <w:pPr>
              <w:pStyle w:val="TableParagraph"/>
              <w:spacing w:before="65"/>
              <w:ind w:left="43"/>
              <w:jc w:val="center"/>
              <w:rPr>
                <w:sz w:val="12"/>
              </w:rPr>
            </w:pPr>
            <w:r>
              <w:rPr>
                <w:w w:val="99"/>
                <w:sz w:val="12"/>
              </w:rPr>
              <w:t>0</w:t>
            </w:r>
          </w:p>
        </w:tc>
        <w:tc>
          <w:tcPr>
            <w:tcW w:w="504" w:type="dxa"/>
            <w:tcBorders>
              <w:top w:val="dashed" w:sz="4" w:space="0" w:color="000000"/>
            </w:tcBorders>
          </w:tcPr>
          <w:p w14:paraId="188F7233" w14:textId="77777777" w:rsidR="00A5792B" w:rsidRDefault="002F44C1">
            <w:pPr>
              <w:pStyle w:val="TableParagraph"/>
              <w:spacing w:before="65"/>
              <w:ind w:right="66"/>
              <w:jc w:val="right"/>
              <w:rPr>
                <w:sz w:val="12"/>
              </w:rPr>
            </w:pPr>
            <w:r>
              <w:rPr>
                <w:w w:val="95"/>
                <w:sz w:val="12"/>
              </w:rPr>
              <w:t>0.6</w:t>
            </w:r>
          </w:p>
        </w:tc>
        <w:tc>
          <w:tcPr>
            <w:tcW w:w="396" w:type="dxa"/>
            <w:tcBorders>
              <w:top w:val="dashed" w:sz="4" w:space="0" w:color="000000"/>
            </w:tcBorders>
          </w:tcPr>
          <w:p w14:paraId="521CD316" w14:textId="77777777" w:rsidR="00A5792B" w:rsidRDefault="002F44C1">
            <w:pPr>
              <w:pStyle w:val="TableParagraph"/>
              <w:spacing w:before="65"/>
              <w:ind w:right="30"/>
              <w:jc w:val="right"/>
              <w:rPr>
                <w:sz w:val="12"/>
              </w:rPr>
            </w:pPr>
            <w:r>
              <w:rPr>
                <w:w w:val="95"/>
                <w:sz w:val="12"/>
              </w:rPr>
              <w:t>0.0</w:t>
            </w:r>
          </w:p>
        </w:tc>
        <w:tc>
          <w:tcPr>
            <w:tcW w:w="576" w:type="dxa"/>
            <w:tcBorders>
              <w:top w:val="dashed" w:sz="4" w:space="0" w:color="000000"/>
            </w:tcBorders>
          </w:tcPr>
          <w:p w14:paraId="36DAD48D" w14:textId="77777777" w:rsidR="00A5792B" w:rsidRDefault="002F44C1">
            <w:pPr>
              <w:pStyle w:val="TableParagraph"/>
              <w:spacing w:before="65"/>
              <w:ind w:right="174"/>
              <w:jc w:val="right"/>
              <w:rPr>
                <w:sz w:val="12"/>
              </w:rPr>
            </w:pPr>
            <w:r>
              <w:rPr>
                <w:w w:val="95"/>
                <w:sz w:val="12"/>
              </w:rPr>
              <w:t>-0.6</w:t>
            </w:r>
          </w:p>
        </w:tc>
        <w:tc>
          <w:tcPr>
            <w:tcW w:w="612" w:type="dxa"/>
            <w:tcBorders>
              <w:top w:val="dashed" w:sz="4" w:space="0" w:color="000000"/>
            </w:tcBorders>
          </w:tcPr>
          <w:p w14:paraId="0418EBBC" w14:textId="77777777" w:rsidR="00A5792B" w:rsidRDefault="002F44C1">
            <w:pPr>
              <w:pStyle w:val="TableParagraph"/>
              <w:spacing w:before="65"/>
              <w:ind w:right="66"/>
              <w:jc w:val="right"/>
              <w:rPr>
                <w:sz w:val="12"/>
              </w:rPr>
            </w:pPr>
            <w:r>
              <w:rPr>
                <w:sz w:val="12"/>
              </w:rPr>
              <w:t>0 2.0</w:t>
            </w:r>
          </w:p>
        </w:tc>
        <w:tc>
          <w:tcPr>
            <w:tcW w:w="432" w:type="dxa"/>
            <w:tcBorders>
              <w:top w:val="dashed" w:sz="4" w:space="0" w:color="000000"/>
            </w:tcBorders>
          </w:tcPr>
          <w:p w14:paraId="4B183BDA" w14:textId="77777777" w:rsidR="00A5792B" w:rsidRDefault="002F44C1">
            <w:pPr>
              <w:pStyle w:val="TableParagraph"/>
              <w:spacing w:before="65"/>
              <w:ind w:right="66"/>
              <w:jc w:val="right"/>
              <w:rPr>
                <w:sz w:val="12"/>
              </w:rPr>
            </w:pPr>
            <w:r>
              <w:rPr>
                <w:w w:val="95"/>
                <w:sz w:val="12"/>
              </w:rPr>
              <w:t>0.0</w:t>
            </w:r>
          </w:p>
        </w:tc>
        <w:tc>
          <w:tcPr>
            <w:tcW w:w="468" w:type="dxa"/>
            <w:tcBorders>
              <w:top w:val="dashed" w:sz="4" w:space="0" w:color="000000"/>
            </w:tcBorders>
          </w:tcPr>
          <w:p w14:paraId="7BBCE8A4" w14:textId="77777777" w:rsidR="00A5792B" w:rsidRDefault="002F44C1">
            <w:pPr>
              <w:pStyle w:val="TableParagraph"/>
              <w:spacing w:before="65"/>
              <w:ind w:right="102"/>
              <w:jc w:val="right"/>
              <w:rPr>
                <w:sz w:val="12"/>
              </w:rPr>
            </w:pPr>
            <w:r>
              <w:rPr>
                <w:w w:val="95"/>
                <w:sz w:val="12"/>
              </w:rPr>
              <w:t>2.0</w:t>
            </w:r>
          </w:p>
        </w:tc>
        <w:tc>
          <w:tcPr>
            <w:tcW w:w="396" w:type="dxa"/>
            <w:tcBorders>
              <w:top w:val="dashed" w:sz="4" w:space="0" w:color="000000"/>
            </w:tcBorders>
          </w:tcPr>
          <w:p w14:paraId="1935E29A" w14:textId="77777777" w:rsidR="00A5792B" w:rsidRDefault="002F44C1">
            <w:pPr>
              <w:pStyle w:val="TableParagraph"/>
              <w:spacing w:before="65"/>
              <w:ind w:right="66"/>
              <w:jc w:val="right"/>
              <w:rPr>
                <w:sz w:val="12"/>
              </w:rPr>
            </w:pPr>
            <w:r>
              <w:rPr>
                <w:w w:val="95"/>
                <w:sz w:val="12"/>
              </w:rPr>
              <w:t>0.0</w:t>
            </w:r>
          </w:p>
        </w:tc>
        <w:tc>
          <w:tcPr>
            <w:tcW w:w="397" w:type="dxa"/>
            <w:tcBorders>
              <w:top w:val="dashed" w:sz="4" w:space="0" w:color="000000"/>
            </w:tcBorders>
          </w:tcPr>
          <w:p w14:paraId="4342EDB6" w14:textId="77777777" w:rsidR="00A5792B" w:rsidRDefault="002F44C1">
            <w:pPr>
              <w:pStyle w:val="TableParagraph"/>
              <w:spacing w:before="65"/>
              <w:ind w:right="103"/>
              <w:jc w:val="right"/>
              <w:rPr>
                <w:sz w:val="12"/>
              </w:rPr>
            </w:pPr>
            <w:r>
              <w:rPr>
                <w:w w:val="95"/>
                <w:sz w:val="12"/>
              </w:rPr>
              <w:t>0.0</w:t>
            </w:r>
          </w:p>
        </w:tc>
        <w:tc>
          <w:tcPr>
            <w:tcW w:w="397" w:type="dxa"/>
            <w:tcBorders>
              <w:top w:val="dashed" w:sz="4" w:space="0" w:color="000000"/>
            </w:tcBorders>
          </w:tcPr>
          <w:p w14:paraId="79A628B2" w14:textId="77777777" w:rsidR="00A5792B" w:rsidRDefault="002F44C1">
            <w:pPr>
              <w:pStyle w:val="TableParagraph"/>
              <w:spacing w:before="65"/>
              <w:ind w:right="-15"/>
              <w:jc w:val="right"/>
              <w:rPr>
                <w:sz w:val="12"/>
              </w:rPr>
            </w:pPr>
            <w:r>
              <w:rPr>
                <w:w w:val="95"/>
                <w:sz w:val="12"/>
              </w:rPr>
              <w:t>4.0</w:t>
            </w:r>
          </w:p>
        </w:tc>
      </w:tr>
      <w:tr w:rsidR="00A5792B" w14:paraId="413742FC" w14:textId="77777777">
        <w:trPr>
          <w:trHeight w:val="265"/>
        </w:trPr>
        <w:tc>
          <w:tcPr>
            <w:tcW w:w="1134" w:type="dxa"/>
            <w:tcBorders>
              <w:left w:val="single" w:sz="4" w:space="0" w:color="000000"/>
            </w:tcBorders>
          </w:tcPr>
          <w:p w14:paraId="5F7F6409" w14:textId="77777777" w:rsidR="00A5792B" w:rsidRDefault="002F44C1">
            <w:pPr>
              <w:pStyle w:val="TableParagraph"/>
              <w:spacing w:before="67"/>
              <w:ind w:left="53"/>
              <w:rPr>
                <w:sz w:val="12"/>
              </w:rPr>
            </w:pPr>
            <w:r>
              <w:rPr>
                <w:sz w:val="12"/>
              </w:rPr>
              <w:t>13E</w:t>
            </w:r>
          </w:p>
        </w:tc>
        <w:tc>
          <w:tcPr>
            <w:tcW w:w="432" w:type="dxa"/>
            <w:tcBorders>
              <w:bottom w:val="dashed" w:sz="4" w:space="0" w:color="000000"/>
            </w:tcBorders>
          </w:tcPr>
          <w:p w14:paraId="352DA455" w14:textId="77777777" w:rsidR="00A5792B" w:rsidRDefault="002F44C1">
            <w:pPr>
              <w:pStyle w:val="TableParagraph"/>
              <w:spacing w:before="67"/>
              <w:ind w:right="65"/>
              <w:jc w:val="right"/>
              <w:rPr>
                <w:sz w:val="12"/>
              </w:rPr>
            </w:pPr>
            <w:r>
              <w:rPr>
                <w:w w:val="95"/>
                <w:sz w:val="12"/>
              </w:rPr>
              <w:t>PSY</w:t>
            </w:r>
          </w:p>
        </w:tc>
        <w:tc>
          <w:tcPr>
            <w:tcW w:w="468" w:type="dxa"/>
            <w:tcBorders>
              <w:bottom w:val="dashed" w:sz="4" w:space="0" w:color="000000"/>
            </w:tcBorders>
          </w:tcPr>
          <w:p w14:paraId="33061C68" w14:textId="77777777" w:rsidR="00A5792B" w:rsidRDefault="002F44C1">
            <w:pPr>
              <w:pStyle w:val="TableParagraph"/>
              <w:spacing w:before="67"/>
              <w:ind w:right="101"/>
              <w:jc w:val="right"/>
              <w:rPr>
                <w:sz w:val="12"/>
              </w:rPr>
            </w:pPr>
            <w:r>
              <w:rPr>
                <w:w w:val="95"/>
                <w:sz w:val="12"/>
              </w:rPr>
              <w:t>0.1</w:t>
            </w:r>
          </w:p>
        </w:tc>
        <w:tc>
          <w:tcPr>
            <w:tcW w:w="396" w:type="dxa"/>
            <w:tcBorders>
              <w:bottom w:val="dashed" w:sz="4" w:space="0" w:color="000000"/>
            </w:tcBorders>
          </w:tcPr>
          <w:p w14:paraId="0C7C9F38" w14:textId="77777777" w:rsidR="00A5792B" w:rsidRDefault="002F44C1">
            <w:pPr>
              <w:pStyle w:val="TableParagraph"/>
              <w:spacing w:before="67"/>
              <w:ind w:left="91" w:right="47"/>
              <w:jc w:val="center"/>
              <w:rPr>
                <w:sz w:val="12"/>
              </w:rPr>
            </w:pPr>
            <w:r>
              <w:rPr>
                <w:sz w:val="12"/>
              </w:rPr>
              <w:t>0.0</w:t>
            </w:r>
          </w:p>
        </w:tc>
        <w:tc>
          <w:tcPr>
            <w:tcW w:w="648" w:type="dxa"/>
            <w:tcBorders>
              <w:bottom w:val="dashed" w:sz="4" w:space="0" w:color="000000"/>
            </w:tcBorders>
          </w:tcPr>
          <w:p w14:paraId="23F4EE3A" w14:textId="77777777" w:rsidR="00A5792B" w:rsidRDefault="002F44C1">
            <w:pPr>
              <w:pStyle w:val="TableParagraph"/>
              <w:spacing w:before="67"/>
              <w:ind w:right="209"/>
              <w:jc w:val="right"/>
              <w:rPr>
                <w:sz w:val="12"/>
              </w:rPr>
            </w:pPr>
            <w:r>
              <w:rPr>
                <w:w w:val="95"/>
                <w:sz w:val="12"/>
              </w:rPr>
              <w:t>-0.1</w:t>
            </w:r>
          </w:p>
        </w:tc>
        <w:tc>
          <w:tcPr>
            <w:tcW w:w="432" w:type="dxa"/>
            <w:tcBorders>
              <w:bottom w:val="dashed" w:sz="4" w:space="0" w:color="000000"/>
            </w:tcBorders>
          </w:tcPr>
          <w:p w14:paraId="0663FA78" w14:textId="77777777" w:rsidR="00A5792B" w:rsidRDefault="002F44C1">
            <w:pPr>
              <w:pStyle w:val="TableParagraph"/>
              <w:spacing w:before="67"/>
              <w:ind w:left="80"/>
              <w:jc w:val="center"/>
              <w:rPr>
                <w:sz w:val="12"/>
              </w:rPr>
            </w:pPr>
            <w:r>
              <w:rPr>
                <w:w w:val="99"/>
                <w:sz w:val="12"/>
              </w:rPr>
              <w:t>0</w:t>
            </w:r>
          </w:p>
        </w:tc>
        <w:tc>
          <w:tcPr>
            <w:tcW w:w="468" w:type="dxa"/>
            <w:tcBorders>
              <w:bottom w:val="dashed" w:sz="4" w:space="0" w:color="000000"/>
            </w:tcBorders>
          </w:tcPr>
          <w:p w14:paraId="448C8770" w14:textId="77777777" w:rsidR="00A5792B" w:rsidRDefault="002F44C1">
            <w:pPr>
              <w:pStyle w:val="TableParagraph"/>
              <w:spacing w:before="67"/>
              <w:ind w:right="101"/>
              <w:jc w:val="right"/>
              <w:rPr>
                <w:sz w:val="12"/>
              </w:rPr>
            </w:pPr>
            <w:r>
              <w:rPr>
                <w:w w:val="95"/>
                <w:sz w:val="12"/>
              </w:rPr>
              <w:t>0.0</w:t>
            </w:r>
          </w:p>
        </w:tc>
        <w:tc>
          <w:tcPr>
            <w:tcW w:w="432" w:type="dxa"/>
            <w:tcBorders>
              <w:bottom w:val="dashed" w:sz="4" w:space="0" w:color="000000"/>
            </w:tcBorders>
          </w:tcPr>
          <w:p w14:paraId="5E34B637" w14:textId="77777777" w:rsidR="00A5792B" w:rsidRDefault="002F44C1">
            <w:pPr>
              <w:pStyle w:val="TableParagraph"/>
              <w:spacing w:before="67"/>
              <w:ind w:left="33" w:right="25"/>
              <w:jc w:val="center"/>
              <w:rPr>
                <w:sz w:val="12"/>
              </w:rPr>
            </w:pPr>
            <w:r>
              <w:rPr>
                <w:sz w:val="12"/>
              </w:rPr>
              <w:t>0.0</w:t>
            </w:r>
          </w:p>
        </w:tc>
        <w:tc>
          <w:tcPr>
            <w:tcW w:w="576" w:type="dxa"/>
            <w:tcBorders>
              <w:bottom w:val="dashed" w:sz="4" w:space="0" w:color="000000"/>
            </w:tcBorders>
          </w:tcPr>
          <w:p w14:paraId="273F56B7" w14:textId="77777777" w:rsidR="00A5792B" w:rsidRDefault="002F44C1">
            <w:pPr>
              <w:pStyle w:val="TableParagraph"/>
              <w:spacing w:before="67"/>
              <w:ind w:right="175"/>
              <w:jc w:val="right"/>
              <w:rPr>
                <w:sz w:val="12"/>
              </w:rPr>
            </w:pPr>
            <w:r>
              <w:rPr>
                <w:w w:val="95"/>
                <w:sz w:val="12"/>
              </w:rPr>
              <w:t>0.0</w:t>
            </w:r>
          </w:p>
        </w:tc>
        <w:tc>
          <w:tcPr>
            <w:tcW w:w="396" w:type="dxa"/>
            <w:tcBorders>
              <w:bottom w:val="dashed" w:sz="4" w:space="0" w:color="000000"/>
            </w:tcBorders>
          </w:tcPr>
          <w:p w14:paraId="43EE7230" w14:textId="77777777" w:rsidR="00A5792B" w:rsidRDefault="002F44C1">
            <w:pPr>
              <w:pStyle w:val="TableParagraph"/>
              <w:spacing w:before="67"/>
              <w:ind w:left="43"/>
              <w:jc w:val="center"/>
              <w:rPr>
                <w:sz w:val="12"/>
              </w:rPr>
            </w:pPr>
            <w:r>
              <w:rPr>
                <w:w w:val="99"/>
                <w:sz w:val="12"/>
              </w:rPr>
              <w:t>0</w:t>
            </w:r>
          </w:p>
        </w:tc>
        <w:tc>
          <w:tcPr>
            <w:tcW w:w="504" w:type="dxa"/>
            <w:tcBorders>
              <w:bottom w:val="dashed" w:sz="4" w:space="0" w:color="000000"/>
            </w:tcBorders>
          </w:tcPr>
          <w:p w14:paraId="2D9F6EC2" w14:textId="77777777" w:rsidR="00A5792B" w:rsidRDefault="002F44C1">
            <w:pPr>
              <w:pStyle w:val="TableParagraph"/>
              <w:spacing w:before="67"/>
              <w:ind w:right="66"/>
              <w:jc w:val="right"/>
              <w:rPr>
                <w:sz w:val="12"/>
              </w:rPr>
            </w:pPr>
            <w:r>
              <w:rPr>
                <w:w w:val="95"/>
                <w:sz w:val="12"/>
              </w:rPr>
              <w:t>0.0</w:t>
            </w:r>
          </w:p>
        </w:tc>
        <w:tc>
          <w:tcPr>
            <w:tcW w:w="396" w:type="dxa"/>
            <w:tcBorders>
              <w:bottom w:val="dashed" w:sz="4" w:space="0" w:color="000000"/>
            </w:tcBorders>
          </w:tcPr>
          <w:p w14:paraId="5868E1B7" w14:textId="77777777" w:rsidR="00A5792B" w:rsidRDefault="002F44C1">
            <w:pPr>
              <w:pStyle w:val="TableParagraph"/>
              <w:spacing w:before="67"/>
              <w:ind w:right="30"/>
              <w:jc w:val="right"/>
              <w:rPr>
                <w:sz w:val="12"/>
              </w:rPr>
            </w:pPr>
            <w:r>
              <w:rPr>
                <w:w w:val="95"/>
                <w:sz w:val="12"/>
              </w:rPr>
              <w:t>0.0</w:t>
            </w:r>
          </w:p>
        </w:tc>
        <w:tc>
          <w:tcPr>
            <w:tcW w:w="576" w:type="dxa"/>
            <w:tcBorders>
              <w:bottom w:val="dashed" w:sz="4" w:space="0" w:color="000000"/>
            </w:tcBorders>
          </w:tcPr>
          <w:p w14:paraId="4AA81022" w14:textId="77777777" w:rsidR="00A5792B" w:rsidRDefault="002F44C1">
            <w:pPr>
              <w:pStyle w:val="TableParagraph"/>
              <w:spacing w:before="67"/>
              <w:ind w:right="174"/>
              <w:jc w:val="right"/>
              <w:rPr>
                <w:sz w:val="12"/>
              </w:rPr>
            </w:pPr>
            <w:r>
              <w:rPr>
                <w:w w:val="95"/>
                <w:sz w:val="12"/>
              </w:rPr>
              <w:t>0.0</w:t>
            </w:r>
          </w:p>
        </w:tc>
        <w:tc>
          <w:tcPr>
            <w:tcW w:w="612" w:type="dxa"/>
            <w:tcBorders>
              <w:bottom w:val="dashed" w:sz="4" w:space="0" w:color="000000"/>
            </w:tcBorders>
          </w:tcPr>
          <w:p w14:paraId="2C7FBC59" w14:textId="77777777" w:rsidR="00A5792B" w:rsidRDefault="002F44C1">
            <w:pPr>
              <w:pStyle w:val="TableParagraph"/>
              <w:tabs>
                <w:tab w:val="left" w:pos="287"/>
              </w:tabs>
              <w:spacing w:before="67"/>
              <w:ind w:right="66"/>
              <w:jc w:val="right"/>
              <w:rPr>
                <w:sz w:val="12"/>
              </w:rPr>
            </w:pPr>
            <w:r>
              <w:rPr>
                <w:sz w:val="12"/>
              </w:rPr>
              <w:t>0</w:t>
            </w:r>
            <w:r>
              <w:rPr>
                <w:sz w:val="12"/>
              </w:rPr>
              <w:tab/>
              <w:t>1</w:t>
            </w:r>
          </w:p>
        </w:tc>
        <w:tc>
          <w:tcPr>
            <w:tcW w:w="432" w:type="dxa"/>
            <w:tcBorders>
              <w:bottom w:val="dashed" w:sz="4" w:space="0" w:color="000000"/>
            </w:tcBorders>
          </w:tcPr>
          <w:p w14:paraId="3B696D90" w14:textId="77777777" w:rsidR="00A5792B" w:rsidRDefault="002F44C1">
            <w:pPr>
              <w:pStyle w:val="TableParagraph"/>
              <w:spacing w:before="67"/>
              <w:ind w:right="66"/>
              <w:jc w:val="right"/>
              <w:rPr>
                <w:sz w:val="12"/>
              </w:rPr>
            </w:pPr>
            <w:r>
              <w:rPr>
                <w:w w:val="99"/>
                <w:sz w:val="12"/>
              </w:rPr>
              <w:t>0</w:t>
            </w:r>
          </w:p>
        </w:tc>
        <w:tc>
          <w:tcPr>
            <w:tcW w:w="468" w:type="dxa"/>
            <w:tcBorders>
              <w:bottom w:val="dashed" w:sz="4" w:space="0" w:color="000000"/>
            </w:tcBorders>
          </w:tcPr>
          <w:p w14:paraId="569CEEE0" w14:textId="77777777" w:rsidR="00A5792B" w:rsidRDefault="002F44C1">
            <w:pPr>
              <w:pStyle w:val="TableParagraph"/>
              <w:spacing w:before="67"/>
              <w:ind w:right="102"/>
              <w:jc w:val="right"/>
              <w:rPr>
                <w:sz w:val="12"/>
              </w:rPr>
            </w:pPr>
            <w:r>
              <w:rPr>
                <w:w w:val="99"/>
                <w:sz w:val="12"/>
              </w:rPr>
              <w:t>0</w:t>
            </w:r>
          </w:p>
        </w:tc>
        <w:tc>
          <w:tcPr>
            <w:tcW w:w="396" w:type="dxa"/>
            <w:tcBorders>
              <w:bottom w:val="dashed" w:sz="4" w:space="0" w:color="000000"/>
            </w:tcBorders>
          </w:tcPr>
          <w:p w14:paraId="5D84DEBD" w14:textId="77777777" w:rsidR="00A5792B" w:rsidRDefault="002F44C1">
            <w:pPr>
              <w:pStyle w:val="TableParagraph"/>
              <w:spacing w:before="67"/>
              <w:ind w:right="66"/>
              <w:jc w:val="right"/>
              <w:rPr>
                <w:sz w:val="12"/>
              </w:rPr>
            </w:pPr>
            <w:r>
              <w:rPr>
                <w:w w:val="99"/>
                <w:sz w:val="12"/>
              </w:rPr>
              <w:t>0</w:t>
            </w:r>
          </w:p>
        </w:tc>
        <w:tc>
          <w:tcPr>
            <w:tcW w:w="397" w:type="dxa"/>
            <w:tcBorders>
              <w:bottom w:val="dashed" w:sz="4" w:space="0" w:color="000000"/>
            </w:tcBorders>
          </w:tcPr>
          <w:p w14:paraId="4D61F0EB" w14:textId="77777777" w:rsidR="00A5792B" w:rsidRDefault="002F44C1">
            <w:pPr>
              <w:pStyle w:val="TableParagraph"/>
              <w:spacing w:before="67"/>
              <w:ind w:right="103"/>
              <w:jc w:val="right"/>
              <w:rPr>
                <w:sz w:val="12"/>
              </w:rPr>
            </w:pPr>
            <w:r>
              <w:rPr>
                <w:w w:val="99"/>
                <w:sz w:val="12"/>
              </w:rPr>
              <w:t>0</w:t>
            </w:r>
          </w:p>
        </w:tc>
        <w:tc>
          <w:tcPr>
            <w:tcW w:w="397" w:type="dxa"/>
            <w:tcBorders>
              <w:bottom w:val="dashed" w:sz="4" w:space="0" w:color="000000"/>
            </w:tcBorders>
          </w:tcPr>
          <w:p w14:paraId="416455AA" w14:textId="77777777" w:rsidR="00A5792B" w:rsidRDefault="002F44C1">
            <w:pPr>
              <w:pStyle w:val="TableParagraph"/>
              <w:spacing w:before="67"/>
              <w:ind w:right="-15"/>
              <w:jc w:val="right"/>
              <w:rPr>
                <w:sz w:val="12"/>
              </w:rPr>
            </w:pPr>
            <w:r>
              <w:rPr>
                <w:w w:val="99"/>
                <w:sz w:val="12"/>
              </w:rPr>
              <w:t>1</w:t>
            </w:r>
          </w:p>
        </w:tc>
      </w:tr>
      <w:tr w:rsidR="00A5792B" w14:paraId="312F692D" w14:textId="77777777">
        <w:trPr>
          <w:trHeight w:val="268"/>
        </w:trPr>
        <w:tc>
          <w:tcPr>
            <w:tcW w:w="1134" w:type="dxa"/>
            <w:tcBorders>
              <w:left w:val="single" w:sz="4" w:space="0" w:color="000000"/>
            </w:tcBorders>
          </w:tcPr>
          <w:p w14:paraId="00118A6D" w14:textId="77777777" w:rsidR="00A5792B" w:rsidRDefault="002F44C1">
            <w:pPr>
              <w:pStyle w:val="TableParagraph"/>
              <w:spacing w:before="64"/>
              <w:ind w:left="53"/>
              <w:rPr>
                <w:sz w:val="12"/>
              </w:rPr>
            </w:pPr>
            <w:r>
              <w:rPr>
                <w:sz w:val="12"/>
              </w:rPr>
              <w:t>13E SUMMARY</w:t>
            </w:r>
          </w:p>
        </w:tc>
        <w:tc>
          <w:tcPr>
            <w:tcW w:w="432" w:type="dxa"/>
            <w:tcBorders>
              <w:top w:val="dashed" w:sz="4" w:space="0" w:color="000000"/>
            </w:tcBorders>
          </w:tcPr>
          <w:p w14:paraId="3BF83903" w14:textId="77777777" w:rsidR="00A5792B" w:rsidRDefault="00A5792B">
            <w:pPr>
              <w:pStyle w:val="TableParagraph"/>
              <w:rPr>
                <w:rFonts w:ascii="Times New Roman"/>
                <w:sz w:val="14"/>
              </w:rPr>
            </w:pPr>
          </w:p>
        </w:tc>
        <w:tc>
          <w:tcPr>
            <w:tcW w:w="468" w:type="dxa"/>
            <w:tcBorders>
              <w:top w:val="dashed" w:sz="4" w:space="0" w:color="000000"/>
            </w:tcBorders>
          </w:tcPr>
          <w:p w14:paraId="3CAFF186" w14:textId="77777777" w:rsidR="00A5792B" w:rsidRDefault="002F44C1">
            <w:pPr>
              <w:pStyle w:val="TableParagraph"/>
              <w:spacing w:before="64"/>
              <w:ind w:right="101"/>
              <w:jc w:val="right"/>
              <w:rPr>
                <w:sz w:val="12"/>
              </w:rPr>
            </w:pPr>
            <w:r>
              <w:rPr>
                <w:w w:val="95"/>
                <w:sz w:val="12"/>
              </w:rPr>
              <w:t>0.1</w:t>
            </w:r>
          </w:p>
        </w:tc>
        <w:tc>
          <w:tcPr>
            <w:tcW w:w="396" w:type="dxa"/>
            <w:tcBorders>
              <w:top w:val="dashed" w:sz="4" w:space="0" w:color="000000"/>
            </w:tcBorders>
          </w:tcPr>
          <w:p w14:paraId="44D16318" w14:textId="77777777" w:rsidR="00A5792B" w:rsidRDefault="002F44C1">
            <w:pPr>
              <w:pStyle w:val="TableParagraph"/>
              <w:spacing w:before="64"/>
              <w:ind w:left="91" w:right="47"/>
              <w:jc w:val="center"/>
              <w:rPr>
                <w:sz w:val="12"/>
              </w:rPr>
            </w:pPr>
            <w:r>
              <w:rPr>
                <w:sz w:val="12"/>
              </w:rPr>
              <w:t>0.0</w:t>
            </w:r>
          </w:p>
        </w:tc>
        <w:tc>
          <w:tcPr>
            <w:tcW w:w="648" w:type="dxa"/>
            <w:tcBorders>
              <w:top w:val="dashed" w:sz="4" w:space="0" w:color="000000"/>
            </w:tcBorders>
          </w:tcPr>
          <w:p w14:paraId="2FD35926" w14:textId="77777777" w:rsidR="00A5792B" w:rsidRDefault="002F44C1">
            <w:pPr>
              <w:pStyle w:val="TableParagraph"/>
              <w:spacing w:before="64"/>
              <w:ind w:right="209"/>
              <w:jc w:val="right"/>
              <w:rPr>
                <w:sz w:val="12"/>
              </w:rPr>
            </w:pPr>
            <w:r>
              <w:rPr>
                <w:w w:val="95"/>
                <w:sz w:val="12"/>
              </w:rPr>
              <w:t>-0.1</w:t>
            </w:r>
          </w:p>
        </w:tc>
        <w:tc>
          <w:tcPr>
            <w:tcW w:w="432" w:type="dxa"/>
            <w:tcBorders>
              <w:top w:val="dashed" w:sz="4" w:space="0" w:color="000000"/>
            </w:tcBorders>
          </w:tcPr>
          <w:p w14:paraId="5A0FE0F1" w14:textId="77777777" w:rsidR="00A5792B" w:rsidRDefault="002F44C1">
            <w:pPr>
              <w:pStyle w:val="TableParagraph"/>
              <w:spacing w:before="64"/>
              <w:ind w:left="80"/>
              <w:jc w:val="center"/>
              <w:rPr>
                <w:sz w:val="12"/>
              </w:rPr>
            </w:pPr>
            <w:r>
              <w:rPr>
                <w:w w:val="99"/>
                <w:sz w:val="12"/>
              </w:rPr>
              <w:t>0</w:t>
            </w:r>
          </w:p>
        </w:tc>
        <w:tc>
          <w:tcPr>
            <w:tcW w:w="468" w:type="dxa"/>
            <w:tcBorders>
              <w:top w:val="dashed" w:sz="4" w:space="0" w:color="000000"/>
            </w:tcBorders>
          </w:tcPr>
          <w:p w14:paraId="2E356B19" w14:textId="77777777" w:rsidR="00A5792B" w:rsidRDefault="002F44C1">
            <w:pPr>
              <w:pStyle w:val="TableParagraph"/>
              <w:spacing w:before="64"/>
              <w:ind w:right="101"/>
              <w:jc w:val="right"/>
              <w:rPr>
                <w:sz w:val="12"/>
              </w:rPr>
            </w:pPr>
            <w:r>
              <w:rPr>
                <w:w w:val="95"/>
                <w:sz w:val="12"/>
              </w:rPr>
              <w:t>0.0</w:t>
            </w:r>
          </w:p>
        </w:tc>
        <w:tc>
          <w:tcPr>
            <w:tcW w:w="432" w:type="dxa"/>
            <w:tcBorders>
              <w:top w:val="dashed" w:sz="4" w:space="0" w:color="000000"/>
            </w:tcBorders>
          </w:tcPr>
          <w:p w14:paraId="525A66FD" w14:textId="77777777" w:rsidR="00A5792B" w:rsidRDefault="002F44C1">
            <w:pPr>
              <w:pStyle w:val="TableParagraph"/>
              <w:spacing w:before="64"/>
              <w:ind w:left="33" w:right="25"/>
              <w:jc w:val="center"/>
              <w:rPr>
                <w:sz w:val="12"/>
              </w:rPr>
            </w:pPr>
            <w:r>
              <w:rPr>
                <w:sz w:val="12"/>
              </w:rPr>
              <w:t>0.0</w:t>
            </w:r>
          </w:p>
        </w:tc>
        <w:tc>
          <w:tcPr>
            <w:tcW w:w="576" w:type="dxa"/>
            <w:tcBorders>
              <w:top w:val="dashed" w:sz="4" w:space="0" w:color="000000"/>
            </w:tcBorders>
          </w:tcPr>
          <w:p w14:paraId="712DC7A2" w14:textId="77777777" w:rsidR="00A5792B" w:rsidRDefault="002F44C1">
            <w:pPr>
              <w:pStyle w:val="TableParagraph"/>
              <w:spacing w:before="64"/>
              <w:ind w:right="175"/>
              <w:jc w:val="right"/>
              <w:rPr>
                <w:sz w:val="12"/>
              </w:rPr>
            </w:pPr>
            <w:r>
              <w:rPr>
                <w:w w:val="95"/>
                <w:sz w:val="12"/>
              </w:rPr>
              <w:t>0.0</w:t>
            </w:r>
          </w:p>
        </w:tc>
        <w:tc>
          <w:tcPr>
            <w:tcW w:w="396" w:type="dxa"/>
            <w:tcBorders>
              <w:top w:val="dashed" w:sz="4" w:space="0" w:color="000000"/>
            </w:tcBorders>
          </w:tcPr>
          <w:p w14:paraId="045075E3" w14:textId="77777777" w:rsidR="00A5792B" w:rsidRDefault="002F44C1">
            <w:pPr>
              <w:pStyle w:val="TableParagraph"/>
              <w:spacing w:before="64"/>
              <w:ind w:left="43"/>
              <w:jc w:val="center"/>
              <w:rPr>
                <w:sz w:val="12"/>
              </w:rPr>
            </w:pPr>
            <w:r>
              <w:rPr>
                <w:w w:val="99"/>
                <w:sz w:val="12"/>
              </w:rPr>
              <w:t>0</w:t>
            </w:r>
          </w:p>
        </w:tc>
        <w:tc>
          <w:tcPr>
            <w:tcW w:w="504" w:type="dxa"/>
            <w:tcBorders>
              <w:top w:val="dashed" w:sz="4" w:space="0" w:color="000000"/>
            </w:tcBorders>
          </w:tcPr>
          <w:p w14:paraId="1DC72576" w14:textId="77777777" w:rsidR="00A5792B" w:rsidRDefault="002F44C1">
            <w:pPr>
              <w:pStyle w:val="TableParagraph"/>
              <w:spacing w:before="64"/>
              <w:ind w:right="66"/>
              <w:jc w:val="right"/>
              <w:rPr>
                <w:sz w:val="12"/>
              </w:rPr>
            </w:pPr>
            <w:r>
              <w:rPr>
                <w:w w:val="95"/>
                <w:sz w:val="12"/>
              </w:rPr>
              <w:t>0.0</w:t>
            </w:r>
          </w:p>
        </w:tc>
        <w:tc>
          <w:tcPr>
            <w:tcW w:w="396" w:type="dxa"/>
            <w:tcBorders>
              <w:top w:val="dashed" w:sz="4" w:space="0" w:color="000000"/>
            </w:tcBorders>
          </w:tcPr>
          <w:p w14:paraId="7BF4E8D8" w14:textId="77777777" w:rsidR="00A5792B" w:rsidRDefault="002F44C1">
            <w:pPr>
              <w:pStyle w:val="TableParagraph"/>
              <w:spacing w:before="64"/>
              <w:ind w:right="30"/>
              <w:jc w:val="right"/>
              <w:rPr>
                <w:sz w:val="12"/>
              </w:rPr>
            </w:pPr>
            <w:r>
              <w:rPr>
                <w:w w:val="95"/>
                <w:sz w:val="12"/>
              </w:rPr>
              <w:t>0.0</w:t>
            </w:r>
          </w:p>
        </w:tc>
        <w:tc>
          <w:tcPr>
            <w:tcW w:w="576" w:type="dxa"/>
            <w:tcBorders>
              <w:top w:val="dashed" w:sz="4" w:space="0" w:color="000000"/>
            </w:tcBorders>
          </w:tcPr>
          <w:p w14:paraId="7D95A385" w14:textId="77777777" w:rsidR="00A5792B" w:rsidRDefault="002F44C1">
            <w:pPr>
              <w:pStyle w:val="TableParagraph"/>
              <w:spacing w:before="64"/>
              <w:ind w:right="174"/>
              <w:jc w:val="right"/>
              <w:rPr>
                <w:sz w:val="12"/>
              </w:rPr>
            </w:pPr>
            <w:r>
              <w:rPr>
                <w:w w:val="95"/>
                <w:sz w:val="12"/>
              </w:rPr>
              <w:t>0.0</w:t>
            </w:r>
          </w:p>
        </w:tc>
        <w:tc>
          <w:tcPr>
            <w:tcW w:w="612" w:type="dxa"/>
            <w:tcBorders>
              <w:top w:val="dashed" w:sz="4" w:space="0" w:color="000000"/>
            </w:tcBorders>
          </w:tcPr>
          <w:p w14:paraId="70AF2BA9" w14:textId="77777777" w:rsidR="00A5792B" w:rsidRDefault="002F44C1">
            <w:pPr>
              <w:pStyle w:val="TableParagraph"/>
              <w:spacing w:before="64"/>
              <w:ind w:right="66"/>
              <w:jc w:val="right"/>
              <w:rPr>
                <w:sz w:val="12"/>
              </w:rPr>
            </w:pPr>
            <w:r>
              <w:rPr>
                <w:sz w:val="12"/>
              </w:rPr>
              <w:t>0 1.0</w:t>
            </w:r>
          </w:p>
        </w:tc>
        <w:tc>
          <w:tcPr>
            <w:tcW w:w="432" w:type="dxa"/>
            <w:tcBorders>
              <w:top w:val="dashed" w:sz="4" w:space="0" w:color="000000"/>
            </w:tcBorders>
          </w:tcPr>
          <w:p w14:paraId="0B2AE676" w14:textId="77777777" w:rsidR="00A5792B" w:rsidRDefault="002F44C1">
            <w:pPr>
              <w:pStyle w:val="TableParagraph"/>
              <w:spacing w:before="64"/>
              <w:ind w:right="66"/>
              <w:jc w:val="right"/>
              <w:rPr>
                <w:sz w:val="12"/>
              </w:rPr>
            </w:pPr>
            <w:r>
              <w:rPr>
                <w:w w:val="95"/>
                <w:sz w:val="12"/>
              </w:rPr>
              <w:t>0.0</w:t>
            </w:r>
          </w:p>
        </w:tc>
        <w:tc>
          <w:tcPr>
            <w:tcW w:w="468" w:type="dxa"/>
            <w:tcBorders>
              <w:top w:val="dashed" w:sz="4" w:space="0" w:color="000000"/>
            </w:tcBorders>
          </w:tcPr>
          <w:p w14:paraId="07D7FE49" w14:textId="77777777" w:rsidR="00A5792B" w:rsidRDefault="002F44C1">
            <w:pPr>
              <w:pStyle w:val="TableParagraph"/>
              <w:spacing w:before="64"/>
              <w:ind w:right="102"/>
              <w:jc w:val="right"/>
              <w:rPr>
                <w:sz w:val="12"/>
              </w:rPr>
            </w:pPr>
            <w:r>
              <w:rPr>
                <w:w w:val="95"/>
                <w:sz w:val="12"/>
              </w:rPr>
              <w:t>0.0</w:t>
            </w:r>
          </w:p>
        </w:tc>
        <w:tc>
          <w:tcPr>
            <w:tcW w:w="396" w:type="dxa"/>
            <w:tcBorders>
              <w:top w:val="dashed" w:sz="4" w:space="0" w:color="000000"/>
            </w:tcBorders>
          </w:tcPr>
          <w:p w14:paraId="0442D997" w14:textId="77777777" w:rsidR="00A5792B" w:rsidRDefault="002F44C1">
            <w:pPr>
              <w:pStyle w:val="TableParagraph"/>
              <w:spacing w:before="64"/>
              <w:ind w:right="66"/>
              <w:jc w:val="right"/>
              <w:rPr>
                <w:sz w:val="12"/>
              </w:rPr>
            </w:pPr>
            <w:r>
              <w:rPr>
                <w:w w:val="95"/>
                <w:sz w:val="12"/>
              </w:rPr>
              <w:t>0.0</w:t>
            </w:r>
          </w:p>
        </w:tc>
        <w:tc>
          <w:tcPr>
            <w:tcW w:w="397" w:type="dxa"/>
            <w:tcBorders>
              <w:top w:val="dashed" w:sz="4" w:space="0" w:color="000000"/>
            </w:tcBorders>
          </w:tcPr>
          <w:p w14:paraId="13A229A2" w14:textId="77777777" w:rsidR="00A5792B" w:rsidRDefault="002F44C1">
            <w:pPr>
              <w:pStyle w:val="TableParagraph"/>
              <w:spacing w:before="64"/>
              <w:ind w:right="103"/>
              <w:jc w:val="right"/>
              <w:rPr>
                <w:sz w:val="12"/>
              </w:rPr>
            </w:pPr>
            <w:r>
              <w:rPr>
                <w:w w:val="95"/>
                <w:sz w:val="12"/>
              </w:rPr>
              <w:t>0.0</w:t>
            </w:r>
          </w:p>
        </w:tc>
        <w:tc>
          <w:tcPr>
            <w:tcW w:w="397" w:type="dxa"/>
            <w:tcBorders>
              <w:top w:val="dashed" w:sz="4" w:space="0" w:color="000000"/>
            </w:tcBorders>
          </w:tcPr>
          <w:p w14:paraId="4F23F308" w14:textId="77777777" w:rsidR="00A5792B" w:rsidRDefault="002F44C1">
            <w:pPr>
              <w:pStyle w:val="TableParagraph"/>
              <w:spacing w:before="64"/>
              <w:ind w:right="-15"/>
              <w:jc w:val="right"/>
              <w:rPr>
                <w:sz w:val="12"/>
              </w:rPr>
            </w:pPr>
            <w:r>
              <w:rPr>
                <w:w w:val="95"/>
                <w:sz w:val="12"/>
              </w:rPr>
              <w:t>1.0</w:t>
            </w:r>
          </w:p>
        </w:tc>
      </w:tr>
      <w:tr w:rsidR="00A5792B" w14:paraId="196E12FD" w14:textId="77777777">
        <w:trPr>
          <w:trHeight w:val="265"/>
        </w:trPr>
        <w:tc>
          <w:tcPr>
            <w:tcW w:w="1134" w:type="dxa"/>
            <w:tcBorders>
              <w:left w:val="single" w:sz="4" w:space="0" w:color="000000"/>
            </w:tcBorders>
          </w:tcPr>
          <w:p w14:paraId="02E2B313" w14:textId="77777777" w:rsidR="00A5792B" w:rsidRDefault="002F44C1">
            <w:pPr>
              <w:pStyle w:val="TableParagraph"/>
              <w:spacing w:before="67"/>
              <w:ind w:left="53"/>
              <w:rPr>
                <w:sz w:val="12"/>
              </w:rPr>
            </w:pPr>
            <w:r>
              <w:rPr>
                <w:sz w:val="12"/>
              </w:rPr>
              <w:t>NHCU</w:t>
            </w:r>
          </w:p>
        </w:tc>
        <w:tc>
          <w:tcPr>
            <w:tcW w:w="432" w:type="dxa"/>
            <w:tcBorders>
              <w:bottom w:val="dashed" w:sz="4" w:space="0" w:color="000000"/>
            </w:tcBorders>
          </w:tcPr>
          <w:p w14:paraId="4DFC9D91" w14:textId="77777777" w:rsidR="00A5792B" w:rsidRDefault="002F44C1">
            <w:pPr>
              <w:pStyle w:val="TableParagraph"/>
              <w:spacing w:before="67"/>
              <w:ind w:right="65"/>
              <w:jc w:val="right"/>
              <w:rPr>
                <w:sz w:val="12"/>
              </w:rPr>
            </w:pPr>
            <w:r>
              <w:rPr>
                <w:w w:val="95"/>
                <w:sz w:val="12"/>
              </w:rPr>
              <w:t>NHC</w:t>
            </w:r>
          </w:p>
        </w:tc>
        <w:tc>
          <w:tcPr>
            <w:tcW w:w="468" w:type="dxa"/>
            <w:tcBorders>
              <w:bottom w:val="dashed" w:sz="4" w:space="0" w:color="000000"/>
            </w:tcBorders>
          </w:tcPr>
          <w:p w14:paraId="6F35B052" w14:textId="77777777" w:rsidR="00A5792B" w:rsidRDefault="002F44C1">
            <w:pPr>
              <w:pStyle w:val="TableParagraph"/>
              <w:spacing w:before="67"/>
              <w:ind w:right="101"/>
              <w:jc w:val="right"/>
              <w:rPr>
                <w:sz w:val="12"/>
              </w:rPr>
            </w:pPr>
            <w:r>
              <w:rPr>
                <w:w w:val="95"/>
                <w:sz w:val="12"/>
              </w:rPr>
              <w:t>0.0</w:t>
            </w:r>
          </w:p>
        </w:tc>
        <w:tc>
          <w:tcPr>
            <w:tcW w:w="396" w:type="dxa"/>
            <w:tcBorders>
              <w:bottom w:val="dashed" w:sz="4" w:space="0" w:color="000000"/>
            </w:tcBorders>
          </w:tcPr>
          <w:p w14:paraId="79BA392A" w14:textId="77777777" w:rsidR="00A5792B" w:rsidRDefault="002F44C1">
            <w:pPr>
              <w:pStyle w:val="TableParagraph"/>
              <w:spacing w:before="67"/>
              <w:ind w:left="91" w:right="47"/>
              <w:jc w:val="center"/>
              <w:rPr>
                <w:sz w:val="12"/>
              </w:rPr>
            </w:pPr>
            <w:r>
              <w:rPr>
                <w:sz w:val="12"/>
              </w:rPr>
              <w:t>0.0</w:t>
            </w:r>
          </w:p>
        </w:tc>
        <w:tc>
          <w:tcPr>
            <w:tcW w:w="648" w:type="dxa"/>
            <w:tcBorders>
              <w:bottom w:val="dashed" w:sz="4" w:space="0" w:color="000000"/>
            </w:tcBorders>
          </w:tcPr>
          <w:p w14:paraId="782FF85D" w14:textId="77777777" w:rsidR="00A5792B" w:rsidRDefault="002F44C1">
            <w:pPr>
              <w:pStyle w:val="TableParagraph"/>
              <w:spacing w:before="67"/>
              <w:ind w:right="209"/>
              <w:jc w:val="right"/>
              <w:rPr>
                <w:sz w:val="12"/>
              </w:rPr>
            </w:pPr>
            <w:r>
              <w:rPr>
                <w:w w:val="95"/>
                <w:sz w:val="12"/>
              </w:rPr>
              <w:t>0.0</w:t>
            </w:r>
          </w:p>
        </w:tc>
        <w:tc>
          <w:tcPr>
            <w:tcW w:w="432" w:type="dxa"/>
            <w:tcBorders>
              <w:bottom w:val="dashed" w:sz="4" w:space="0" w:color="000000"/>
            </w:tcBorders>
          </w:tcPr>
          <w:p w14:paraId="63580E94" w14:textId="77777777" w:rsidR="00A5792B" w:rsidRDefault="002F44C1">
            <w:pPr>
              <w:pStyle w:val="TableParagraph"/>
              <w:spacing w:before="67"/>
              <w:ind w:left="80"/>
              <w:jc w:val="center"/>
              <w:rPr>
                <w:sz w:val="12"/>
              </w:rPr>
            </w:pPr>
            <w:r>
              <w:rPr>
                <w:w w:val="99"/>
                <w:sz w:val="12"/>
              </w:rPr>
              <w:t>0</w:t>
            </w:r>
          </w:p>
        </w:tc>
        <w:tc>
          <w:tcPr>
            <w:tcW w:w="468" w:type="dxa"/>
            <w:tcBorders>
              <w:bottom w:val="dashed" w:sz="4" w:space="0" w:color="000000"/>
            </w:tcBorders>
          </w:tcPr>
          <w:p w14:paraId="44343B47" w14:textId="77777777" w:rsidR="00A5792B" w:rsidRDefault="002F44C1">
            <w:pPr>
              <w:pStyle w:val="TableParagraph"/>
              <w:spacing w:before="67"/>
              <w:ind w:right="101"/>
              <w:jc w:val="right"/>
              <w:rPr>
                <w:sz w:val="12"/>
              </w:rPr>
            </w:pPr>
            <w:r>
              <w:rPr>
                <w:w w:val="95"/>
                <w:sz w:val="12"/>
              </w:rPr>
              <w:t>0.0</w:t>
            </w:r>
          </w:p>
        </w:tc>
        <w:tc>
          <w:tcPr>
            <w:tcW w:w="432" w:type="dxa"/>
            <w:tcBorders>
              <w:bottom w:val="dashed" w:sz="4" w:space="0" w:color="000000"/>
            </w:tcBorders>
          </w:tcPr>
          <w:p w14:paraId="22D2E1C5" w14:textId="77777777" w:rsidR="00A5792B" w:rsidRDefault="002F44C1">
            <w:pPr>
              <w:pStyle w:val="TableParagraph"/>
              <w:spacing w:before="67"/>
              <w:ind w:left="33" w:right="25"/>
              <w:jc w:val="center"/>
              <w:rPr>
                <w:sz w:val="12"/>
              </w:rPr>
            </w:pPr>
            <w:r>
              <w:rPr>
                <w:sz w:val="12"/>
              </w:rPr>
              <w:t>0.0</w:t>
            </w:r>
          </w:p>
        </w:tc>
        <w:tc>
          <w:tcPr>
            <w:tcW w:w="576" w:type="dxa"/>
            <w:tcBorders>
              <w:bottom w:val="dashed" w:sz="4" w:space="0" w:color="000000"/>
            </w:tcBorders>
          </w:tcPr>
          <w:p w14:paraId="0F2C0747" w14:textId="77777777" w:rsidR="00A5792B" w:rsidRDefault="002F44C1">
            <w:pPr>
              <w:pStyle w:val="TableParagraph"/>
              <w:spacing w:before="67"/>
              <w:ind w:right="175"/>
              <w:jc w:val="right"/>
              <w:rPr>
                <w:sz w:val="12"/>
              </w:rPr>
            </w:pPr>
            <w:r>
              <w:rPr>
                <w:w w:val="95"/>
                <w:sz w:val="12"/>
              </w:rPr>
              <w:t>0.0</w:t>
            </w:r>
          </w:p>
        </w:tc>
        <w:tc>
          <w:tcPr>
            <w:tcW w:w="396" w:type="dxa"/>
            <w:tcBorders>
              <w:bottom w:val="dashed" w:sz="4" w:space="0" w:color="000000"/>
            </w:tcBorders>
          </w:tcPr>
          <w:p w14:paraId="271FF7ED" w14:textId="77777777" w:rsidR="00A5792B" w:rsidRDefault="002F44C1">
            <w:pPr>
              <w:pStyle w:val="TableParagraph"/>
              <w:spacing w:before="67"/>
              <w:ind w:left="43"/>
              <w:jc w:val="center"/>
              <w:rPr>
                <w:sz w:val="12"/>
              </w:rPr>
            </w:pPr>
            <w:r>
              <w:rPr>
                <w:w w:val="99"/>
                <w:sz w:val="12"/>
              </w:rPr>
              <w:t>0</w:t>
            </w:r>
          </w:p>
        </w:tc>
        <w:tc>
          <w:tcPr>
            <w:tcW w:w="504" w:type="dxa"/>
            <w:tcBorders>
              <w:bottom w:val="dashed" w:sz="4" w:space="0" w:color="000000"/>
            </w:tcBorders>
          </w:tcPr>
          <w:p w14:paraId="1076FD5E" w14:textId="77777777" w:rsidR="00A5792B" w:rsidRDefault="002F44C1">
            <w:pPr>
              <w:pStyle w:val="TableParagraph"/>
              <w:spacing w:before="67"/>
              <w:ind w:right="66"/>
              <w:jc w:val="right"/>
              <w:rPr>
                <w:sz w:val="12"/>
              </w:rPr>
            </w:pPr>
            <w:r>
              <w:rPr>
                <w:w w:val="95"/>
                <w:sz w:val="12"/>
              </w:rPr>
              <w:t>0.0</w:t>
            </w:r>
          </w:p>
        </w:tc>
        <w:tc>
          <w:tcPr>
            <w:tcW w:w="396" w:type="dxa"/>
            <w:tcBorders>
              <w:bottom w:val="dashed" w:sz="4" w:space="0" w:color="000000"/>
            </w:tcBorders>
          </w:tcPr>
          <w:p w14:paraId="3FE2B074" w14:textId="77777777" w:rsidR="00A5792B" w:rsidRDefault="002F44C1">
            <w:pPr>
              <w:pStyle w:val="TableParagraph"/>
              <w:spacing w:before="67"/>
              <w:ind w:right="30"/>
              <w:jc w:val="right"/>
              <w:rPr>
                <w:sz w:val="12"/>
              </w:rPr>
            </w:pPr>
            <w:r>
              <w:rPr>
                <w:w w:val="95"/>
                <w:sz w:val="12"/>
              </w:rPr>
              <w:t>0.0</w:t>
            </w:r>
          </w:p>
        </w:tc>
        <w:tc>
          <w:tcPr>
            <w:tcW w:w="576" w:type="dxa"/>
            <w:tcBorders>
              <w:bottom w:val="dashed" w:sz="4" w:space="0" w:color="000000"/>
            </w:tcBorders>
          </w:tcPr>
          <w:p w14:paraId="7698198B" w14:textId="77777777" w:rsidR="00A5792B" w:rsidRDefault="002F44C1">
            <w:pPr>
              <w:pStyle w:val="TableParagraph"/>
              <w:spacing w:before="67"/>
              <w:ind w:right="174"/>
              <w:jc w:val="right"/>
              <w:rPr>
                <w:sz w:val="12"/>
              </w:rPr>
            </w:pPr>
            <w:r>
              <w:rPr>
                <w:w w:val="95"/>
                <w:sz w:val="12"/>
              </w:rPr>
              <w:t>0.0</w:t>
            </w:r>
          </w:p>
        </w:tc>
        <w:tc>
          <w:tcPr>
            <w:tcW w:w="612" w:type="dxa"/>
            <w:tcBorders>
              <w:bottom w:val="dashed" w:sz="4" w:space="0" w:color="000000"/>
            </w:tcBorders>
          </w:tcPr>
          <w:p w14:paraId="4418EDAB" w14:textId="77777777" w:rsidR="00A5792B" w:rsidRDefault="002F44C1">
            <w:pPr>
              <w:pStyle w:val="TableParagraph"/>
              <w:tabs>
                <w:tab w:val="left" w:pos="287"/>
              </w:tabs>
              <w:spacing w:before="67"/>
              <w:ind w:right="66"/>
              <w:jc w:val="right"/>
              <w:rPr>
                <w:sz w:val="12"/>
              </w:rPr>
            </w:pPr>
            <w:r>
              <w:rPr>
                <w:sz w:val="12"/>
              </w:rPr>
              <w:t>0</w:t>
            </w:r>
            <w:r>
              <w:rPr>
                <w:sz w:val="12"/>
              </w:rPr>
              <w:tab/>
              <w:t>0</w:t>
            </w:r>
          </w:p>
        </w:tc>
        <w:tc>
          <w:tcPr>
            <w:tcW w:w="432" w:type="dxa"/>
            <w:tcBorders>
              <w:bottom w:val="dashed" w:sz="4" w:space="0" w:color="000000"/>
            </w:tcBorders>
          </w:tcPr>
          <w:p w14:paraId="0B62A2D9" w14:textId="77777777" w:rsidR="00A5792B" w:rsidRDefault="002F44C1">
            <w:pPr>
              <w:pStyle w:val="TableParagraph"/>
              <w:spacing w:before="67"/>
              <w:ind w:right="66"/>
              <w:jc w:val="right"/>
              <w:rPr>
                <w:sz w:val="12"/>
              </w:rPr>
            </w:pPr>
            <w:r>
              <w:rPr>
                <w:w w:val="99"/>
                <w:sz w:val="12"/>
              </w:rPr>
              <w:t>0</w:t>
            </w:r>
          </w:p>
        </w:tc>
        <w:tc>
          <w:tcPr>
            <w:tcW w:w="468" w:type="dxa"/>
            <w:tcBorders>
              <w:bottom w:val="dashed" w:sz="4" w:space="0" w:color="000000"/>
            </w:tcBorders>
          </w:tcPr>
          <w:p w14:paraId="620E1D9F" w14:textId="77777777" w:rsidR="00A5792B" w:rsidRDefault="002F44C1">
            <w:pPr>
              <w:pStyle w:val="TableParagraph"/>
              <w:spacing w:before="67"/>
              <w:ind w:right="102"/>
              <w:jc w:val="right"/>
              <w:rPr>
                <w:sz w:val="12"/>
              </w:rPr>
            </w:pPr>
            <w:r>
              <w:rPr>
                <w:w w:val="99"/>
                <w:sz w:val="12"/>
              </w:rPr>
              <w:t>0</w:t>
            </w:r>
          </w:p>
        </w:tc>
        <w:tc>
          <w:tcPr>
            <w:tcW w:w="396" w:type="dxa"/>
            <w:tcBorders>
              <w:bottom w:val="dashed" w:sz="4" w:space="0" w:color="000000"/>
            </w:tcBorders>
          </w:tcPr>
          <w:p w14:paraId="52933ED8" w14:textId="77777777" w:rsidR="00A5792B" w:rsidRDefault="002F44C1">
            <w:pPr>
              <w:pStyle w:val="TableParagraph"/>
              <w:spacing w:before="67"/>
              <w:ind w:right="66"/>
              <w:jc w:val="right"/>
              <w:rPr>
                <w:sz w:val="12"/>
              </w:rPr>
            </w:pPr>
            <w:r>
              <w:rPr>
                <w:w w:val="99"/>
                <w:sz w:val="12"/>
              </w:rPr>
              <w:t>0</w:t>
            </w:r>
          </w:p>
        </w:tc>
        <w:tc>
          <w:tcPr>
            <w:tcW w:w="397" w:type="dxa"/>
            <w:tcBorders>
              <w:bottom w:val="dashed" w:sz="4" w:space="0" w:color="000000"/>
            </w:tcBorders>
          </w:tcPr>
          <w:p w14:paraId="75DEB563" w14:textId="77777777" w:rsidR="00A5792B" w:rsidRDefault="002F44C1">
            <w:pPr>
              <w:pStyle w:val="TableParagraph"/>
              <w:spacing w:before="67"/>
              <w:ind w:right="103"/>
              <w:jc w:val="right"/>
              <w:rPr>
                <w:sz w:val="12"/>
              </w:rPr>
            </w:pPr>
            <w:r>
              <w:rPr>
                <w:w w:val="99"/>
                <w:sz w:val="12"/>
              </w:rPr>
              <w:t>0</w:t>
            </w:r>
          </w:p>
        </w:tc>
        <w:tc>
          <w:tcPr>
            <w:tcW w:w="397" w:type="dxa"/>
            <w:tcBorders>
              <w:bottom w:val="dashed" w:sz="4" w:space="0" w:color="000000"/>
            </w:tcBorders>
          </w:tcPr>
          <w:p w14:paraId="7BE19DC2" w14:textId="77777777" w:rsidR="00A5792B" w:rsidRDefault="002F44C1">
            <w:pPr>
              <w:pStyle w:val="TableParagraph"/>
              <w:spacing w:before="67"/>
              <w:ind w:right="-15"/>
              <w:jc w:val="right"/>
              <w:rPr>
                <w:sz w:val="12"/>
              </w:rPr>
            </w:pPr>
            <w:r>
              <w:rPr>
                <w:w w:val="99"/>
                <w:sz w:val="12"/>
              </w:rPr>
              <w:t>0</w:t>
            </w:r>
          </w:p>
        </w:tc>
      </w:tr>
      <w:tr w:rsidR="00A5792B" w14:paraId="3293A40F" w14:textId="77777777">
        <w:trPr>
          <w:trHeight w:val="397"/>
        </w:trPr>
        <w:tc>
          <w:tcPr>
            <w:tcW w:w="1134" w:type="dxa"/>
            <w:tcBorders>
              <w:left w:val="single" w:sz="4" w:space="0" w:color="000000"/>
            </w:tcBorders>
          </w:tcPr>
          <w:p w14:paraId="2EDB42F6" w14:textId="77777777" w:rsidR="00A5792B" w:rsidRDefault="002F44C1">
            <w:pPr>
              <w:pStyle w:val="TableParagraph"/>
              <w:spacing w:before="64"/>
              <w:ind w:left="53"/>
              <w:rPr>
                <w:sz w:val="12"/>
              </w:rPr>
            </w:pPr>
            <w:r>
              <w:rPr>
                <w:sz w:val="12"/>
              </w:rPr>
              <w:t>NHCU SUMMARY</w:t>
            </w:r>
          </w:p>
        </w:tc>
        <w:tc>
          <w:tcPr>
            <w:tcW w:w="432" w:type="dxa"/>
            <w:tcBorders>
              <w:top w:val="dashed" w:sz="4" w:space="0" w:color="000000"/>
              <w:bottom w:val="dashed" w:sz="4" w:space="0" w:color="000000"/>
            </w:tcBorders>
          </w:tcPr>
          <w:p w14:paraId="2CA4A30C" w14:textId="77777777" w:rsidR="00A5792B" w:rsidRDefault="00A5792B">
            <w:pPr>
              <w:pStyle w:val="TableParagraph"/>
              <w:rPr>
                <w:rFonts w:ascii="Times New Roman"/>
                <w:sz w:val="14"/>
              </w:rPr>
            </w:pPr>
          </w:p>
        </w:tc>
        <w:tc>
          <w:tcPr>
            <w:tcW w:w="468" w:type="dxa"/>
            <w:tcBorders>
              <w:top w:val="dashed" w:sz="4" w:space="0" w:color="000000"/>
              <w:bottom w:val="dashed" w:sz="4" w:space="0" w:color="000000"/>
            </w:tcBorders>
          </w:tcPr>
          <w:p w14:paraId="430FC85E" w14:textId="77777777" w:rsidR="00A5792B" w:rsidRDefault="002F44C1">
            <w:pPr>
              <w:pStyle w:val="TableParagraph"/>
              <w:spacing w:before="64"/>
              <w:ind w:right="101"/>
              <w:jc w:val="right"/>
              <w:rPr>
                <w:sz w:val="12"/>
              </w:rPr>
            </w:pPr>
            <w:r>
              <w:rPr>
                <w:w w:val="95"/>
                <w:sz w:val="12"/>
              </w:rPr>
              <w:t>0.0</w:t>
            </w:r>
          </w:p>
        </w:tc>
        <w:tc>
          <w:tcPr>
            <w:tcW w:w="396" w:type="dxa"/>
            <w:tcBorders>
              <w:top w:val="dashed" w:sz="4" w:space="0" w:color="000000"/>
              <w:bottom w:val="dashed" w:sz="4" w:space="0" w:color="000000"/>
            </w:tcBorders>
          </w:tcPr>
          <w:p w14:paraId="4F86A327" w14:textId="77777777" w:rsidR="00A5792B" w:rsidRDefault="002F44C1">
            <w:pPr>
              <w:pStyle w:val="TableParagraph"/>
              <w:spacing w:before="64"/>
              <w:ind w:left="91" w:right="47"/>
              <w:jc w:val="center"/>
              <w:rPr>
                <w:sz w:val="12"/>
              </w:rPr>
            </w:pPr>
            <w:r>
              <w:rPr>
                <w:sz w:val="12"/>
              </w:rPr>
              <w:t>0.0</w:t>
            </w:r>
          </w:p>
        </w:tc>
        <w:tc>
          <w:tcPr>
            <w:tcW w:w="648" w:type="dxa"/>
            <w:tcBorders>
              <w:top w:val="dashed" w:sz="4" w:space="0" w:color="000000"/>
              <w:bottom w:val="dashed" w:sz="4" w:space="0" w:color="000000"/>
            </w:tcBorders>
          </w:tcPr>
          <w:p w14:paraId="7B2DE34F" w14:textId="77777777" w:rsidR="00A5792B" w:rsidRDefault="002F44C1">
            <w:pPr>
              <w:pStyle w:val="TableParagraph"/>
              <w:spacing w:before="64"/>
              <w:ind w:right="209"/>
              <w:jc w:val="right"/>
              <w:rPr>
                <w:sz w:val="12"/>
              </w:rPr>
            </w:pPr>
            <w:r>
              <w:rPr>
                <w:w w:val="95"/>
                <w:sz w:val="12"/>
              </w:rPr>
              <w:t>0.0</w:t>
            </w:r>
          </w:p>
        </w:tc>
        <w:tc>
          <w:tcPr>
            <w:tcW w:w="432" w:type="dxa"/>
            <w:tcBorders>
              <w:top w:val="dashed" w:sz="4" w:space="0" w:color="000000"/>
              <w:bottom w:val="dashed" w:sz="4" w:space="0" w:color="000000"/>
            </w:tcBorders>
          </w:tcPr>
          <w:p w14:paraId="2A764D3B" w14:textId="77777777" w:rsidR="00A5792B" w:rsidRDefault="002F44C1">
            <w:pPr>
              <w:pStyle w:val="TableParagraph"/>
              <w:spacing w:before="64"/>
              <w:ind w:left="80"/>
              <w:jc w:val="center"/>
              <w:rPr>
                <w:sz w:val="12"/>
              </w:rPr>
            </w:pPr>
            <w:r>
              <w:rPr>
                <w:w w:val="99"/>
                <w:sz w:val="12"/>
              </w:rPr>
              <w:t>0</w:t>
            </w:r>
          </w:p>
        </w:tc>
        <w:tc>
          <w:tcPr>
            <w:tcW w:w="468" w:type="dxa"/>
            <w:tcBorders>
              <w:top w:val="dashed" w:sz="4" w:space="0" w:color="000000"/>
              <w:bottom w:val="dashed" w:sz="4" w:space="0" w:color="000000"/>
            </w:tcBorders>
          </w:tcPr>
          <w:p w14:paraId="177D89E8" w14:textId="77777777" w:rsidR="00A5792B" w:rsidRDefault="002F44C1">
            <w:pPr>
              <w:pStyle w:val="TableParagraph"/>
              <w:spacing w:before="64"/>
              <w:ind w:right="101"/>
              <w:jc w:val="right"/>
              <w:rPr>
                <w:sz w:val="12"/>
              </w:rPr>
            </w:pPr>
            <w:r>
              <w:rPr>
                <w:w w:val="95"/>
                <w:sz w:val="12"/>
              </w:rPr>
              <w:t>0.0</w:t>
            </w:r>
          </w:p>
        </w:tc>
        <w:tc>
          <w:tcPr>
            <w:tcW w:w="432" w:type="dxa"/>
            <w:tcBorders>
              <w:top w:val="dashed" w:sz="4" w:space="0" w:color="000000"/>
              <w:bottom w:val="dashed" w:sz="4" w:space="0" w:color="000000"/>
            </w:tcBorders>
          </w:tcPr>
          <w:p w14:paraId="462048F8" w14:textId="77777777" w:rsidR="00A5792B" w:rsidRDefault="002F44C1">
            <w:pPr>
              <w:pStyle w:val="TableParagraph"/>
              <w:spacing w:before="64"/>
              <w:ind w:left="33" w:right="25"/>
              <w:jc w:val="center"/>
              <w:rPr>
                <w:sz w:val="12"/>
              </w:rPr>
            </w:pPr>
            <w:r>
              <w:rPr>
                <w:sz w:val="12"/>
              </w:rPr>
              <w:t>0.0</w:t>
            </w:r>
          </w:p>
        </w:tc>
        <w:tc>
          <w:tcPr>
            <w:tcW w:w="576" w:type="dxa"/>
            <w:tcBorders>
              <w:top w:val="dashed" w:sz="4" w:space="0" w:color="000000"/>
              <w:bottom w:val="dashed" w:sz="4" w:space="0" w:color="000000"/>
            </w:tcBorders>
          </w:tcPr>
          <w:p w14:paraId="5F9C3B11" w14:textId="77777777" w:rsidR="00A5792B" w:rsidRDefault="002F44C1">
            <w:pPr>
              <w:pStyle w:val="TableParagraph"/>
              <w:spacing w:before="64"/>
              <w:ind w:right="175"/>
              <w:jc w:val="right"/>
              <w:rPr>
                <w:sz w:val="12"/>
              </w:rPr>
            </w:pPr>
            <w:r>
              <w:rPr>
                <w:w w:val="95"/>
                <w:sz w:val="12"/>
              </w:rPr>
              <w:t>0.0</w:t>
            </w:r>
          </w:p>
        </w:tc>
        <w:tc>
          <w:tcPr>
            <w:tcW w:w="396" w:type="dxa"/>
            <w:tcBorders>
              <w:top w:val="dashed" w:sz="4" w:space="0" w:color="000000"/>
              <w:bottom w:val="dashed" w:sz="4" w:space="0" w:color="000000"/>
            </w:tcBorders>
          </w:tcPr>
          <w:p w14:paraId="0792E760" w14:textId="77777777" w:rsidR="00A5792B" w:rsidRDefault="002F44C1">
            <w:pPr>
              <w:pStyle w:val="TableParagraph"/>
              <w:spacing w:before="64"/>
              <w:ind w:left="43"/>
              <w:jc w:val="center"/>
              <w:rPr>
                <w:sz w:val="12"/>
              </w:rPr>
            </w:pPr>
            <w:r>
              <w:rPr>
                <w:w w:val="99"/>
                <w:sz w:val="12"/>
              </w:rPr>
              <w:t>0</w:t>
            </w:r>
          </w:p>
        </w:tc>
        <w:tc>
          <w:tcPr>
            <w:tcW w:w="504" w:type="dxa"/>
            <w:tcBorders>
              <w:top w:val="dashed" w:sz="4" w:space="0" w:color="000000"/>
              <w:bottom w:val="dashed" w:sz="4" w:space="0" w:color="000000"/>
            </w:tcBorders>
          </w:tcPr>
          <w:p w14:paraId="29C30C71" w14:textId="77777777" w:rsidR="00A5792B" w:rsidRDefault="002F44C1">
            <w:pPr>
              <w:pStyle w:val="TableParagraph"/>
              <w:spacing w:before="64"/>
              <w:ind w:right="66"/>
              <w:jc w:val="right"/>
              <w:rPr>
                <w:sz w:val="12"/>
              </w:rPr>
            </w:pPr>
            <w:r>
              <w:rPr>
                <w:w w:val="95"/>
                <w:sz w:val="12"/>
              </w:rPr>
              <w:t>0.0</w:t>
            </w:r>
          </w:p>
        </w:tc>
        <w:tc>
          <w:tcPr>
            <w:tcW w:w="396" w:type="dxa"/>
            <w:tcBorders>
              <w:top w:val="dashed" w:sz="4" w:space="0" w:color="000000"/>
              <w:bottom w:val="dashed" w:sz="4" w:space="0" w:color="000000"/>
            </w:tcBorders>
          </w:tcPr>
          <w:p w14:paraId="3AC1183A" w14:textId="77777777" w:rsidR="00A5792B" w:rsidRDefault="002F44C1">
            <w:pPr>
              <w:pStyle w:val="TableParagraph"/>
              <w:spacing w:before="64"/>
              <w:ind w:right="30"/>
              <w:jc w:val="right"/>
              <w:rPr>
                <w:sz w:val="12"/>
              </w:rPr>
            </w:pPr>
            <w:r>
              <w:rPr>
                <w:w w:val="95"/>
                <w:sz w:val="12"/>
              </w:rPr>
              <w:t>0.0</w:t>
            </w:r>
          </w:p>
        </w:tc>
        <w:tc>
          <w:tcPr>
            <w:tcW w:w="576" w:type="dxa"/>
            <w:tcBorders>
              <w:top w:val="dashed" w:sz="4" w:space="0" w:color="000000"/>
              <w:bottom w:val="dashed" w:sz="4" w:space="0" w:color="000000"/>
            </w:tcBorders>
          </w:tcPr>
          <w:p w14:paraId="1CCB465C" w14:textId="77777777" w:rsidR="00A5792B" w:rsidRDefault="002F44C1">
            <w:pPr>
              <w:pStyle w:val="TableParagraph"/>
              <w:spacing w:before="64"/>
              <w:ind w:right="174"/>
              <w:jc w:val="right"/>
              <w:rPr>
                <w:sz w:val="12"/>
              </w:rPr>
            </w:pPr>
            <w:r>
              <w:rPr>
                <w:w w:val="95"/>
                <w:sz w:val="12"/>
              </w:rPr>
              <w:t>0.0</w:t>
            </w:r>
          </w:p>
        </w:tc>
        <w:tc>
          <w:tcPr>
            <w:tcW w:w="612" w:type="dxa"/>
            <w:tcBorders>
              <w:top w:val="dashed" w:sz="4" w:space="0" w:color="000000"/>
              <w:bottom w:val="dashed" w:sz="4" w:space="0" w:color="000000"/>
            </w:tcBorders>
          </w:tcPr>
          <w:p w14:paraId="3D56F05E" w14:textId="77777777" w:rsidR="00A5792B" w:rsidRDefault="002F44C1">
            <w:pPr>
              <w:pStyle w:val="TableParagraph"/>
              <w:spacing w:before="64"/>
              <w:ind w:right="66"/>
              <w:jc w:val="right"/>
              <w:rPr>
                <w:sz w:val="12"/>
              </w:rPr>
            </w:pPr>
            <w:r>
              <w:rPr>
                <w:sz w:val="12"/>
              </w:rPr>
              <w:t>0 0.0</w:t>
            </w:r>
          </w:p>
        </w:tc>
        <w:tc>
          <w:tcPr>
            <w:tcW w:w="432" w:type="dxa"/>
            <w:tcBorders>
              <w:top w:val="dashed" w:sz="4" w:space="0" w:color="000000"/>
              <w:bottom w:val="dashed" w:sz="4" w:space="0" w:color="000000"/>
            </w:tcBorders>
          </w:tcPr>
          <w:p w14:paraId="4B5021C9" w14:textId="77777777" w:rsidR="00A5792B" w:rsidRDefault="002F44C1">
            <w:pPr>
              <w:pStyle w:val="TableParagraph"/>
              <w:spacing w:before="64"/>
              <w:ind w:right="66"/>
              <w:jc w:val="right"/>
              <w:rPr>
                <w:sz w:val="12"/>
              </w:rPr>
            </w:pPr>
            <w:r>
              <w:rPr>
                <w:w w:val="95"/>
                <w:sz w:val="12"/>
              </w:rPr>
              <w:t>0.0</w:t>
            </w:r>
          </w:p>
        </w:tc>
        <w:tc>
          <w:tcPr>
            <w:tcW w:w="468" w:type="dxa"/>
            <w:tcBorders>
              <w:top w:val="dashed" w:sz="4" w:space="0" w:color="000000"/>
              <w:bottom w:val="dashed" w:sz="4" w:space="0" w:color="000000"/>
            </w:tcBorders>
          </w:tcPr>
          <w:p w14:paraId="5C2CFB7A" w14:textId="77777777" w:rsidR="00A5792B" w:rsidRDefault="002F44C1">
            <w:pPr>
              <w:pStyle w:val="TableParagraph"/>
              <w:spacing w:before="64"/>
              <w:ind w:right="102"/>
              <w:jc w:val="right"/>
              <w:rPr>
                <w:sz w:val="12"/>
              </w:rPr>
            </w:pPr>
            <w:r>
              <w:rPr>
                <w:w w:val="95"/>
                <w:sz w:val="12"/>
              </w:rPr>
              <w:t>0.0</w:t>
            </w:r>
          </w:p>
        </w:tc>
        <w:tc>
          <w:tcPr>
            <w:tcW w:w="396" w:type="dxa"/>
            <w:tcBorders>
              <w:top w:val="dashed" w:sz="4" w:space="0" w:color="000000"/>
              <w:bottom w:val="dashed" w:sz="4" w:space="0" w:color="000000"/>
            </w:tcBorders>
          </w:tcPr>
          <w:p w14:paraId="44B860E5" w14:textId="77777777" w:rsidR="00A5792B" w:rsidRDefault="002F44C1">
            <w:pPr>
              <w:pStyle w:val="TableParagraph"/>
              <w:spacing w:before="64"/>
              <w:ind w:right="66"/>
              <w:jc w:val="right"/>
              <w:rPr>
                <w:sz w:val="12"/>
              </w:rPr>
            </w:pPr>
            <w:r>
              <w:rPr>
                <w:w w:val="95"/>
                <w:sz w:val="12"/>
              </w:rPr>
              <w:t>0.0</w:t>
            </w:r>
          </w:p>
        </w:tc>
        <w:tc>
          <w:tcPr>
            <w:tcW w:w="397" w:type="dxa"/>
            <w:tcBorders>
              <w:top w:val="dashed" w:sz="4" w:space="0" w:color="000000"/>
              <w:bottom w:val="dashed" w:sz="4" w:space="0" w:color="000000"/>
            </w:tcBorders>
          </w:tcPr>
          <w:p w14:paraId="706A0868" w14:textId="77777777" w:rsidR="00A5792B" w:rsidRDefault="002F44C1">
            <w:pPr>
              <w:pStyle w:val="TableParagraph"/>
              <w:spacing w:before="64"/>
              <w:ind w:right="103"/>
              <w:jc w:val="right"/>
              <w:rPr>
                <w:sz w:val="12"/>
              </w:rPr>
            </w:pPr>
            <w:r>
              <w:rPr>
                <w:w w:val="95"/>
                <w:sz w:val="12"/>
              </w:rPr>
              <w:t>0.0</w:t>
            </w:r>
          </w:p>
        </w:tc>
        <w:tc>
          <w:tcPr>
            <w:tcW w:w="397" w:type="dxa"/>
            <w:tcBorders>
              <w:top w:val="dashed" w:sz="4" w:space="0" w:color="000000"/>
              <w:bottom w:val="dashed" w:sz="4" w:space="0" w:color="000000"/>
            </w:tcBorders>
          </w:tcPr>
          <w:p w14:paraId="2ED1681B" w14:textId="77777777" w:rsidR="00A5792B" w:rsidRDefault="002F44C1">
            <w:pPr>
              <w:pStyle w:val="TableParagraph"/>
              <w:spacing w:before="64"/>
              <w:ind w:right="-15"/>
              <w:jc w:val="right"/>
              <w:rPr>
                <w:sz w:val="12"/>
              </w:rPr>
            </w:pPr>
            <w:r>
              <w:rPr>
                <w:w w:val="95"/>
                <w:sz w:val="12"/>
              </w:rPr>
              <w:t>0.0</w:t>
            </w:r>
          </w:p>
        </w:tc>
      </w:tr>
      <w:tr w:rsidR="00A5792B" w14:paraId="4786E016" w14:textId="77777777">
        <w:trPr>
          <w:trHeight w:val="200"/>
        </w:trPr>
        <w:tc>
          <w:tcPr>
            <w:tcW w:w="1134" w:type="dxa"/>
            <w:tcBorders>
              <w:left w:val="single" w:sz="4" w:space="0" w:color="000000"/>
            </w:tcBorders>
          </w:tcPr>
          <w:p w14:paraId="65099B87" w14:textId="77777777" w:rsidR="00A5792B" w:rsidRDefault="002F44C1">
            <w:pPr>
              <w:pStyle w:val="TableParagraph"/>
              <w:spacing w:before="64" w:line="116" w:lineRule="exact"/>
              <w:ind w:left="53"/>
              <w:rPr>
                <w:sz w:val="12"/>
              </w:rPr>
            </w:pPr>
            <w:r>
              <w:rPr>
                <w:sz w:val="12"/>
              </w:rPr>
              <w:t>HINES SUMMARY</w:t>
            </w:r>
          </w:p>
        </w:tc>
        <w:tc>
          <w:tcPr>
            <w:tcW w:w="432" w:type="dxa"/>
            <w:tcBorders>
              <w:top w:val="dashed" w:sz="4" w:space="0" w:color="000000"/>
            </w:tcBorders>
          </w:tcPr>
          <w:p w14:paraId="3CA08035" w14:textId="77777777" w:rsidR="00A5792B" w:rsidRDefault="00A5792B">
            <w:pPr>
              <w:pStyle w:val="TableParagraph"/>
              <w:rPr>
                <w:rFonts w:ascii="Times New Roman"/>
                <w:sz w:val="12"/>
              </w:rPr>
            </w:pPr>
          </w:p>
        </w:tc>
        <w:tc>
          <w:tcPr>
            <w:tcW w:w="468" w:type="dxa"/>
            <w:tcBorders>
              <w:top w:val="dashed" w:sz="4" w:space="0" w:color="000000"/>
            </w:tcBorders>
          </w:tcPr>
          <w:p w14:paraId="746335E3" w14:textId="77777777" w:rsidR="00A5792B" w:rsidRDefault="002F44C1">
            <w:pPr>
              <w:pStyle w:val="TableParagraph"/>
              <w:spacing w:before="64" w:line="116" w:lineRule="exact"/>
              <w:ind w:right="101"/>
              <w:jc w:val="right"/>
              <w:rPr>
                <w:sz w:val="12"/>
              </w:rPr>
            </w:pPr>
            <w:r>
              <w:rPr>
                <w:w w:val="95"/>
                <w:sz w:val="12"/>
              </w:rPr>
              <w:t>21.8</w:t>
            </w:r>
          </w:p>
        </w:tc>
        <w:tc>
          <w:tcPr>
            <w:tcW w:w="396" w:type="dxa"/>
            <w:tcBorders>
              <w:top w:val="dashed" w:sz="4" w:space="0" w:color="000000"/>
            </w:tcBorders>
          </w:tcPr>
          <w:p w14:paraId="1D172DFE" w14:textId="77777777" w:rsidR="00A5792B" w:rsidRDefault="002F44C1">
            <w:pPr>
              <w:pStyle w:val="TableParagraph"/>
              <w:spacing w:before="64" w:line="116" w:lineRule="exact"/>
              <w:ind w:left="91" w:right="47"/>
              <w:jc w:val="center"/>
              <w:rPr>
                <w:sz w:val="12"/>
              </w:rPr>
            </w:pPr>
            <w:r>
              <w:rPr>
                <w:sz w:val="12"/>
              </w:rPr>
              <w:t>0.0</w:t>
            </w:r>
          </w:p>
        </w:tc>
        <w:tc>
          <w:tcPr>
            <w:tcW w:w="648" w:type="dxa"/>
            <w:tcBorders>
              <w:top w:val="dashed" w:sz="4" w:space="0" w:color="000000"/>
            </w:tcBorders>
          </w:tcPr>
          <w:p w14:paraId="1D4C2BBD" w14:textId="77777777" w:rsidR="00A5792B" w:rsidRDefault="002F44C1">
            <w:pPr>
              <w:pStyle w:val="TableParagraph"/>
              <w:spacing w:before="64" w:line="116" w:lineRule="exact"/>
              <w:ind w:right="209"/>
              <w:jc w:val="right"/>
              <w:rPr>
                <w:sz w:val="12"/>
              </w:rPr>
            </w:pPr>
            <w:r>
              <w:rPr>
                <w:w w:val="95"/>
                <w:sz w:val="12"/>
              </w:rPr>
              <w:t>-21.8</w:t>
            </w:r>
          </w:p>
        </w:tc>
        <w:tc>
          <w:tcPr>
            <w:tcW w:w="432" w:type="dxa"/>
            <w:tcBorders>
              <w:top w:val="dashed" w:sz="4" w:space="0" w:color="000000"/>
            </w:tcBorders>
          </w:tcPr>
          <w:p w14:paraId="0E36A98F" w14:textId="77777777" w:rsidR="00A5792B" w:rsidRDefault="002F44C1">
            <w:pPr>
              <w:pStyle w:val="TableParagraph"/>
              <w:spacing w:before="64" w:line="116" w:lineRule="exact"/>
              <w:ind w:left="80"/>
              <w:jc w:val="center"/>
              <w:rPr>
                <w:sz w:val="12"/>
              </w:rPr>
            </w:pPr>
            <w:r>
              <w:rPr>
                <w:w w:val="99"/>
                <w:sz w:val="12"/>
              </w:rPr>
              <w:t>0</w:t>
            </w:r>
          </w:p>
        </w:tc>
        <w:tc>
          <w:tcPr>
            <w:tcW w:w="468" w:type="dxa"/>
            <w:tcBorders>
              <w:top w:val="dashed" w:sz="4" w:space="0" w:color="000000"/>
            </w:tcBorders>
          </w:tcPr>
          <w:p w14:paraId="621399C1" w14:textId="77777777" w:rsidR="00A5792B" w:rsidRDefault="002F44C1">
            <w:pPr>
              <w:pStyle w:val="TableParagraph"/>
              <w:spacing w:before="64" w:line="116" w:lineRule="exact"/>
              <w:ind w:right="101"/>
              <w:jc w:val="right"/>
              <w:rPr>
                <w:sz w:val="12"/>
              </w:rPr>
            </w:pPr>
            <w:r>
              <w:rPr>
                <w:w w:val="95"/>
                <w:sz w:val="12"/>
              </w:rPr>
              <w:t>4.3</w:t>
            </w:r>
          </w:p>
        </w:tc>
        <w:tc>
          <w:tcPr>
            <w:tcW w:w="432" w:type="dxa"/>
            <w:tcBorders>
              <w:top w:val="dashed" w:sz="4" w:space="0" w:color="000000"/>
            </w:tcBorders>
          </w:tcPr>
          <w:p w14:paraId="24FE73E8" w14:textId="77777777" w:rsidR="00A5792B" w:rsidRDefault="002F44C1">
            <w:pPr>
              <w:pStyle w:val="TableParagraph"/>
              <w:spacing w:before="64" w:line="116" w:lineRule="exact"/>
              <w:ind w:left="33" w:right="25"/>
              <w:jc w:val="center"/>
              <w:rPr>
                <w:sz w:val="12"/>
              </w:rPr>
            </w:pPr>
            <w:r>
              <w:rPr>
                <w:sz w:val="12"/>
              </w:rPr>
              <w:t>0.0</w:t>
            </w:r>
          </w:p>
        </w:tc>
        <w:tc>
          <w:tcPr>
            <w:tcW w:w="576" w:type="dxa"/>
            <w:tcBorders>
              <w:top w:val="dashed" w:sz="4" w:space="0" w:color="000000"/>
            </w:tcBorders>
          </w:tcPr>
          <w:p w14:paraId="50B1493F" w14:textId="77777777" w:rsidR="00A5792B" w:rsidRDefault="002F44C1">
            <w:pPr>
              <w:pStyle w:val="TableParagraph"/>
              <w:spacing w:before="64" w:line="116" w:lineRule="exact"/>
              <w:ind w:right="175"/>
              <w:jc w:val="right"/>
              <w:rPr>
                <w:sz w:val="12"/>
              </w:rPr>
            </w:pPr>
            <w:r>
              <w:rPr>
                <w:w w:val="95"/>
                <w:sz w:val="12"/>
              </w:rPr>
              <w:t>-4.3</w:t>
            </w:r>
          </w:p>
        </w:tc>
        <w:tc>
          <w:tcPr>
            <w:tcW w:w="396" w:type="dxa"/>
            <w:tcBorders>
              <w:top w:val="dashed" w:sz="4" w:space="0" w:color="000000"/>
            </w:tcBorders>
          </w:tcPr>
          <w:p w14:paraId="3C53D80B" w14:textId="77777777" w:rsidR="00A5792B" w:rsidRDefault="002F44C1">
            <w:pPr>
              <w:pStyle w:val="TableParagraph"/>
              <w:spacing w:before="64" w:line="116" w:lineRule="exact"/>
              <w:ind w:left="43"/>
              <w:jc w:val="center"/>
              <w:rPr>
                <w:sz w:val="12"/>
              </w:rPr>
            </w:pPr>
            <w:r>
              <w:rPr>
                <w:w w:val="99"/>
                <w:sz w:val="12"/>
              </w:rPr>
              <w:t>0</w:t>
            </w:r>
          </w:p>
        </w:tc>
        <w:tc>
          <w:tcPr>
            <w:tcW w:w="504" w:type="dxa"/>
            <w:tcBorders>
              <w:top w:val="dashed" w:sz="4" w:space="0" w:color="000000"/>
            </w:tcBorders>
          </w:tcPr>
          <w:p w14:paraId="7793F5E2" w14:textId="77777777" w:rsidR="00A5792B" w:rsidRDefault="002F44C1">
            <w:pPr>
              <w:pStyle w:val="TableParagraph"/>
              <w:spacing w:before="64" w:line="116" w:lineRule="exact"/>
              <w:ind w:right="66"/>
              <w:jc w:val="right"/>
              <w:rPr>
                <w:sz w:val="12"/>
              </w:rPr>
            </w:pPr>
            <w:r>
              <w:rPr>
                <w:w w:val="95"/>
                <w:sz w:val="12"/>
              </w:rPr>
              <w:t>4.3</w:t>
            </w:r>
          </w:p>
        </w:tc>
        <w:tc>
          <w:tcPr>
            <w:tcW w:w="396" w:type="dxa"/>
            <w:tcBorders>
              <w:top w:val="dashed" w:sz="4" w:space="0" w:color="000000"/>
            </w:tcBorders>
          </w:tcPr>
          <w:p w14:paraId="024CE1C8" w14:textId="77777777" w:rsidR="00A5792B" w:rsidRDefault="002F44C1">
            <w:pPr>
              <w:pStyle w:val="TableParagraph"/>
              <w:spacing w:before="64" w:line="116" w:lineRule="exact"/>
              <w:ind w:right="30"/>
              <w:jc w:val="right"/>
              <w:rPr>
                <w:sz w:val="12"/>
              </w:rPr>
            </w:pPr>
            <w:r>
              <w:rPr>
                <w:w w:val="95"/>
                <w:sz w:val="12"/>
              </w:rPr>
              <w:t>0.0</w:t>
            </w:r>
          </w:p>
        </w:tc>
        <w:tc>
          <w:tcPr>
            <w:tcW w:w="576" w:type="dxa"/>
            <w:tcBorders>
              <w:top w:val="dashed" w:sz="4" w:space="0" w:color="000000"/>
            </w:tcBorders>
          </w:tcPr>
          <w:p w14:paraId="5A7E60BD" w14:textId="77777777" w:rsidR="00A5792B" w:rsidRDefault="002F44C1">
            <w:pPr>
              <w:pStyle w:val="TableParagraph"/>
              <w:spacing w:before="64" w:line="116" w:lineRule="exact"/>
              <w:ind w:right="174"/>
              <w:jc w:val="right"/>
              <w:rPr>
                <w:sz w:val="12"/>
              </w:rPr>
            </w:pPr>
            <w:r>
              <w:rPr>
                <w:w w:val="95"/>
                <w:sz w:val="12"/>
              </w:rPr>
              <w:t>-4.3</w:t>
            </w:r>
          </w:p>
        </w:tc>
        <w:tc>
          <w:tcPr>
            <w:tcW w:w="612" w:type="dxa"/>
            <w:tcBorders>
              <w:top w:val="dashed" w:sz="4" w:space="0" w:color="000000"/>
            </w:tcBorders>
          </w:tcPr>
          <w:p w14:paraId="3D521D83" w14:textId="77777777" w:rsidR="00A5792B" w:rsidRDefault="002F44C1">
            <w:pPr>
              <w:pStyle w:val="TableParagraph"/>
              <w:spacing w:before="64" w:line="116" w:lineRule="exact"/>
              <w:ind w:right="66"/>
              <w:jc w:val="right"/>
              <w:rPr>
                <w:sz w:val="12"/>
              </w:rPr>
            </w:pPr>
            <w:r>
              <w:rPr>
                <w:w w:val="95"/>
                <w:sz w:val="12"/>
              </w:rPr>
              <w:t>021.0</w:t>
            </w:r>
          </w:p>
        </w:tc>
        <w:tc>
          <w:tcPr>
            <w:tcW w:w="432" w:type="dxa"/>
            <w:tcBorders>
              <w:top w:val="dashed" w:sz="4" w:space="0" w:color="000000"/>
            </w:tcBorders>
          </w:tcPr>
          <w:p w14:paraId="1242F5D2" w14:textId="77777777" w:rsidR="00A5792B" w:rsidRDefault="002F44C1">
            <w:pPr>
              <w:pStyle w:val="TableParagraph"/>
              <w:spacing w:before="64" w:line="116" w:lineRule="exact"/>
              <w:ind w:right="66"/>
              <w:jc w:val="right"/>
              <w:rPr>
                <w:sz w:val="12"/>
              </w:rPr>
            </w:pPr>
            <w:r>
              <w:rPr>
                <w:w w:val="95"/>
                <w:sz w:val="12"/>
              </w:rPr>
              <w:t>25.0</w:t>
            </w:r>
          </w:p>
        </w:tc>
        <w:tc>
          <w:tcPr>
            <w:tcW w:w="468" w:type="dxa"/>
            <w:tcBorders>
              <w:top w:val="dashed" w:sz="4" w:space="0" w:color="000000"/>
            </w:tcBorders>
          </w:tcPr>
          <w:p w14:paraId="2DDD3ADA" w14:textId="77777777" w:rsidR="00A5792B" w:rsidRDefault="002F44C1">
            <w:pPr>
              <w:pStyle w:val="TableParagraph"/>
              <w:spacing w:before="64" w:line="116" w:lineRule="exact"/>
              <w:ind w:right="102"/>
              <w:jc w:val="right"/>
              <w:rPr>
                <w:sz w:val="12"/>
              </w:rPr>
            </w:pPr>
            <w:r>
              <w:rPr>
                <w:w w:val="95"/>
                <w:sz w:val="12"/>
              </w:rPr>
              <w:t>36.0</w:t>
            </w:r>
          </w:p>
        </w:tc>
        <w:tc>
          <w:tcPr>
            <w:tcW w:w="396" w:type="dxa"/>
            <w:tcBorders>
              <w:top w:val="dashed" w:sz="4" w:space="0" w:color="000000"/>
            </w:tcBorders>
          </w:tcPr>
          <w:p w14:paraId="1B279490" w14:textId="77777777" w:rsidR="00A5792B" w:rsidRDefault="002F44C1">
            <w:pPr>
              <w:pStyle w:val="TableParagraph"/>
              <w:spacing w:before="64" w:line="116" w:lineRule="exact"/>
              <w:ind w:right="66"/>
              <w:jc w:val="right"/>
              <w:rPr>
                <w:sz w:val="12"/>
              </w:rPr>
            </w:pPr>
            <w:r>
              <w:rPr>
                <w:w w:val="95"/>
                <w:sz w:val="12"/>
              </w:rPr>
              <w:t>7.0</w:t>
            </w:r>
          </w:p>
        </w:tc>
        <w:tc>
          <w:tcPr>
            <w:tcW w:w="397" w:type="dxa"/>
            <w:tcBorders>
              <w:top w:val="dashed" w:sz="4" w:space="0" w:color="000000"/>
            </w:tcBorders>
          </w:tcPr>
          <w:p w14:paraId="587B2A35" w14:textId="77777777" w:rsidR="00A5792B" w:rsidRDefault="002F44C1">
            <w:pPr>
              <w:pStyle w:val="TableParagraph"/>
              <w:spacing w:before="64" w:line="116" w:lineRule="exact"/>
              <w:ind w:right="103"/>
              <w:jc w:val="right"/>
              <w:rPr>
                <w:sz w:val="12"/>
              </w:rPr>
            </w:pPr>
            <w:r>
              <w:rPr>
                <w:w w:val="95"/>
                <w:sz w:val="12"/>
              </w:rPr>
              <w:t>3.0</w:t>
            </w:r>
          </w:p>
        </w:tc>
        <w:tc>
          <w:tcPr>
            <w:tcW w:w="397" w:type="dxa"/>
            <w:tcBorders>
              <w:top w:val="dashed" w:sz="4" w:space="0" w:color="000000"/>
            </w:tcBorders>
          </w:tcPr>
          <w:p w14:paraId="080F218D" w14:textId="77777777" w:rsidR="00A5792B" w:rsidRDefault="002F44C1">
            <w:pPr>
              <w:pStyle w:val="TableParagraph"/>
              <w:spacing w:before="64" w:line="116" w:lineRule="exact"/>
              <w:ind w:right="-15"/>
              <w:jc w:val="right"/>
              <w:rPr>
                <w:sz w:val="12"/>
              </w:rPr>
            </w:pPr>
            <w:r>
              <w:rPr>
                <w:w w:val="95"/>
                <w:sz w:val="12"/>
              </w:rPr>
              <w:t>92.0</w:t>
            </w:r>
          </w:p>
        </w:tc>
      </w:tr>
      <w:tr w:rsidR="00A5792B" w14:paraId="2FDCC46D" w14:textId="77777777">
        <w:trPr>
          <w:trHeight w:val="404"/>
        </w:trPr>
        <w:tc>
          <w:tcPr>
            <w:tcW w:w="9560" w:type="dxa"/>
            <w:gridSpan w:val="19"/>
            <w:tcBorders>
              <w:left w:val="single" w:sz="4" w:space="0" w:color="000000"/>
            </w:tcBorders>
          </w:tcPr>
          <w:p w14:paraId="1C4F78DF" w14:textId="77777777" w:rsidR="00A5792B" w:rsidRDefault="002F44C1">
            <w:pPr>
              <w:pStyle w:val="TableParagraph"/>
              <w:spacing w:line="136" w:lineRule="exact"/>
              <w:ind w:left="53"/>
              <w:rPr>
                <w:sz w:val="12"/>
              </w:rPr>
            </w:pPr>
            <w:r>
              <w:rPr>
                <w:sz w:val="12"/>
              </w:rPr>
              <w:t>Enter RETURN to continue or '^' to exit:</w:t>
            </w:r>
          </w:p>
        </w:tc>
      </w:tr>
    </w:tbl>
    <w:p w14:paraId="43685307" w14:textId="77777777" w:rsidR="00A5792B" w:rsidRDefault="00A5792B">
      <w:pPr>
        <w:pStyle w:val="BodyText"/>
        <w:rPr>
          <w:sz w:val="20"/>
        </w:rPr>
      </w:pPr>
    </w:p>
    <w:p w14:paraId="14460DAF" w14:textId="77777777" w:rsidR="00A5792B" w:rsidRDefault="00A5792B">
      <w:pPr>
        <w:pStyle w:val="BodyText"/>
        <w:rPr>
          <w:sz w:val="20"/>
        </w:rPr>
      </w:pPr>
    </w:p>
    <w:p w14:paraId="5E87B9C1" w14:textId="77777777" w:rsidR="00A5792B" w:rsidRDefault="00A5792B">
      <w:pPr>
        <w:pStyle w:val="BodyText"/>
        <w:rPr>
          <w:sz w:val="20"/>
        </w:rPr>
      </w:pPr>
    </w:p>
    <w:p w14:paraId="17EE1062" w14:textId="77777777" w:rsidR="00A5792B" w:rsidRDefault="00A5792B">
      <w:pPr>
        <w:pStyle w:val="BodyText"/>
        <w:rPr>
          <w:sz w:val="20"/>
        </w:rPr>
      </w:pPr>
    </w:p>
    <w:p w14:paraId="22F74F54" w14:textId="77777777" w:rsidR="00A5792B" w:rsidRDefault="00A5792B">
      <w:pPr>
        <w:pStyle w:val="BodyText"/>
        <w:rPr>
          <w:sz w:val="20"/>
        </w:rPr>
      </w:pPr>
    </w:p>
    <w:p w14:paraId="04AB0730" w14:textId="77777777" w:rsidR="00A5792B" w:rsidRDefault="00A5792B">
      <w:pPr>
        <w:pStyle w:val="BodyText"/>
        <w:rPr>
          <w:sz w:val="20"/>
        </w:rPr>
      </w:pPr>
    </w:p>
    <w:p w14:paraId="303F5C5C" w14:textId="77777777" w:rsidR="00A5792B" w:rsidRDefault="00A5792B">
      <w:pPr>
        <w:pStyle w:val="BodyText"/>
        <w:rPr>
          <w:sz w:val="20"/>
        </w:rPr>
      </w:pPr>
    </w:p>
    <w:p w14:paraId="09C6F770" w14:textId="77777777" w:rsidR="00A5792B" w:rsidRDefault="00A5792B">
      <w:pPr>
        <w:pStyle w:val="BodyText"/>
        <w:rPr>
          <w:sz w:val="20"/>
        </w:rPr>
      </w:pPr>
    </w:p>
    <w:p w14:paraId="310F3823" w14:textId="77777777" w:rsidR="00A5792B" w:rsidRDefault="00A5792B">
      <w:pPr>
        <w:pStyle w:val="BodyText"/>
        <w:rPr>
          <w:sz w:val="20"/>
        </w:rPr>
      </w:pPr>
    </w:p>
    <w:p w14:paraId="2FE97640" w14:textId="77777777" w:rsidR="00A5792B" w:rsidRDefault="00BE26E6">
      <w:pPr>
        <w:pStyle w:val="BodyText"/>
        <w:spacing w:before="2"/>
        <w:rPr>
          <w:sz w:val="14"/>
        </w:rPr>
      </w:pPr>
      <w:r>
        <w:pict w14:anchorId="09A5CCD6">
          <v:rect id="_x0000_s2337" style="position:absolute;margin-left:1in;margin-top:10.15pt;width:2in;height:.6pt;z-index:-15449600;mso-wrap-distance-left:0;mso-wrap-distance-right:0;mso-position-horizontal-relative:page" fillcolor="black" stroked="f">
            <w10:wrap type="topAndBottom" anchorx="page"/>
          </v:rect>
        </w:pict>
      </w:r>
    </w:p>
    <w:p w14:paraId="2A6A3F6E" w14:textId="77777777" w:rsidR="00A5792B" w:rsidRDefault="002F44C1">
      <w:pPr>
        <w:spacing w:before="73"/>
        <w:ind w:left="240"/>
        <w:rPr>
          <w:sz w:val="20"/>
        </w:rPr>
      </w:pPr>
      <w:r>
        <w:rPr>
          <w:sz w:val="20"/>
          <w:vertAlign w:val="superscript"/>
        </w:rPr>
        <w:t>1</w:t>
      </w:r>
      <w:r>
        <w:rPr>
          <w:sz w:val="20"/>
        </w:rPr>
        <w:t xml:space="preserve"> Patch NUR*4*20 November 1998</w:t>
      </w:r>
    </w:p>
    <w:p w14:paraId="4910320E" w14:textId="77777777" w:rsidR="00A5792B" w:rsidRDefault="00A5792B">
      <w:pPr>
        <w:rPr>
          <w:sz w:val="20"/>
        </w:rPr>
        <w:sectPr w:rsidR="00A5792B">
          <w:pgSz w:w="12240" w:h="15840"/>
          <w:pgMar w:top="940" w:right="620" w:bottom="1160" w:left="1200" w:header="725" w:footer="975" w:gutter="0"/>
          <w:cols w:space="720"/>
        </w:sectPr>
      </w:pPr>
    </w:p>
    <w:p w14:paraId="0D5D2DCA" w14:textId="77777777" w:rsidR="00A5792B" w:rsidRDefault="00A5792B">
      <w:pPr>
        <w:pStyle w:val="BodyText"/>
        <w:rPr>
          <w:sz w:val="20"/>
        </w:rPr>
      </w:pPr>
    </w:p>
    <w:p w14:paraId="4AB244AC" w14:textId="77777777" w:rsidR="00A5792B" w:rsidRDefault="00A5792B">
      <w:pPr>
        <w:pStyle w:val="BodyText"/>
        <w:spacing w:before="2"/>
        <w:rPr>
          <w:sz w:val="23"/>
        </w:rPr>
      </w:pPr>
    </w:p>
    <w:p w14:paraId="34014D5B" w14:textId="77777777" w:rsidR="00A5792B" w:rsidRDefault="00BE26E6">
      <w:pPr>
        <w:ind w:left="240"/>
        <w:rPr>
          <w:rFonts w:ascii="Courier New"/>
          <w:sz w:val="20"/>
        </w:rPr>
      </w:pPr>
      <w:r>
        <w:pict w14:anchorId="38AFE903">
          <v:group id="_x0000_s2334" style="position:absolute;left:0;text-align:left;margin-left:69.05pt;margin-top:-.2pt;width:.5pt;height:296.85pt;z-index:16009216;mso-position-horizontal-relative:page" coordorigin="1381,-4" coordsize="10,5937">
            <v:rect id="_x0000_s2336" style="position:absolute;left:1381;top:-4;width:10;height:227" fillcolor="black" stroked="f"/>
            <v:line id="_x0000_s2335" style="position:absolute" from="1386,223" to="1386,5933" strokeweight=".48pt"/>
            <w10:wrap anchorx="page"/>
          </v:group>
        </w:pict>
      </w:r>
      <w:r w:rsidR="002F44C1">
        <w:rPr>
          <w:rFonts w:ascii="Courier New"/>
          <w:sz w:val="20"/>
          <w:vertAlign w:val="superscript"/>
        </w:rPr>
        <w:t>1</w:t>
      </w:r>
      <w:r w:rsidR="002F44C1">
        <w:rPr>
          <w:rFonts w:ascii="Courier New"/>
          <w:sz w:val="20"/>
        </w:rPr>
        <w:t>--------------------------------------------------------(Last page of report)</w:t>
      </w:r>
    </w:p>
    <w:p w14:paraId="310171DA" w14:textId="77777777" w:rsidR="00A5792B" w:rsidRDefault="002F44C1">
      <w:pPr>
        <w:spacing w:before="135"/>
        <w:ind w:left="1319" w:right="4761" w:firstLine="1655"/>
        <w:rPr>
          <w:rFonts w:ascii="Courier New"/>
          <w:sz w:val="12"/>
        </w:rPr>
      </w:pPr>
      <w:r>
        <w:rPr>
          <w:rFonts w:ascii="Courier New"/>
          <w:sz w:val="12"/>
        </w:rPr>
        <w:t>STAFFING VARIANCE WORKSHEET FOR HINES DATE: JUN 05, 1996@09:05:24 NIGHT SHIFT</w:t>
      </w:r>
    </w:p>
    <w:p w14:paraId="1F799136" w14:textId="77777777" w:rsidR="00A5792B" w:rsidRDefault="00A5792B">
      <w:pPr>
        <w:pStyle w:val="BodyText"/>
        <w:rPr>
          <w:rFonts w:ascii="Courier New"/>
          <w:sz w:val="12"/>
        </w:rPr>
      </w:pPr>
    </w:p>
    <w:p w14:paraId="15C4965E" w14:textId="77777777" w:rsidR="00A5792B" w:rsidRDefault="002F44C1">
      <w:pPr>
        <w:spacing w:before="1" w:line="136" w:lineRule="exact"/>
        <w:ind w:left="1319"/>
        <w:rPr>
          <w:rFonts w:ascii="Courier New"/>
          <w:sz w:val="12"/>
        </w:rPr>
      </w:pPr>
      <w:r>
        <w:rPr>
          <w:rFonts w:ascii="Courier New"/>
          <w:sz w:val="12"/>
        </w:rPr>
        <w:t>INSTRUCTIONS:</w:t>
      </w:r>
    </w:p>
    <w:p w14:paraId="31C94E25" w14:textId="77777777" w:rsidR="00A5792B" w:rsidRDefault="002F44C1">
      <w:pPr>
        <w:ind w:left="1319" w:right="3440"/>
        <w:rPr>
          <w:rFonts w:ascii="Courier New"/>
          <w:sz w:val="12"/>
        </w:rPr>
      </w:pPr>
      <w:r>
        <w:rPr>
          <w:rFonts w:ascii="Courier New"/>
          <w:sz w:val="12"/>
        </w:rPr>
        <w:t>COLUMN A: Total FTEE on duty (from computer printout and staffing adjustments) COLUMN B: Total FTEE required for workload (taken from computer print-out) COLUMN C: Total Variance by FTEE (Column A - Column B = Column C)</w:t>
      </w:r>
    </w:p>
    <w:p w14:paraId="12C7AB8C" w14:textId="77777777" w:rsidR="00A5792B" w:rsidRDefault="002F44C1">
      <w:pPr>
        <w:spacing w:line="134" w:lineRule="exact"/>
        <w:ind w:left="1319"/>
        <w:rPr>
          <w:rFonts w:ascii="Courier New"/>
          <w:sz w:val="12"/>
        </w:rPr>
      </w:pPr>
      <w:r>
        <w:rPr>
          <w:rFonts w:ascii="Courier New"/>
          <w:sz w:val="12"/>
        </w:rPr>
        <w:t>COLUMN D: Percentage of Total Variance (Column A / Column B = Column D)</w:t>
      </w:r>
    </w:p>
    <w:p w14:paraId="110CE5FD" w14:textId="77777777" w:rsidR="00A5792B" w:rsidRDefault="002F44C1">
      <w:pPr>
        <w:spacing w:line="134" w:lineRule="exact"/>
        <w:ind w:left="2111"/>
        <w:rPr>
          <w:rFonts w:ascii="Courier New"/>
          <w:sz w:val="12"/>
        </w:rPr>
      </w:pPr>
      <w:r>
        <w:rPr>
          <w:rFonts w:ascii="Courier New"/>
          <w:sz w:val="12"/>
        </w:rPr>
        <w:t>The letters *</w:t>
      </w:r>
      <w:r>
        <w:rPr>
          <w:rFonts w:ascii="Courier New"/>
          <w:b/>
          <w:sz w:val="12"/>
        </w:rPr>
        <w:t>NSS</w:t>
      </w:r>
      <w:r>
        <w:rPr>
          <w:rFonts w:ascii="Courier New"/>
          <w:sz w:val="12"/>
        </w:rPr>
        <w:t>* in COLUMN D indicate that no staff are scheduled for this unit</w:t>
      </w:r>
    </w:p>
    <w:p w14:paraId="36DFE35E" w14:textId="77777777" w:rsidR="00A5792B" w:rsidRDefault="00A5792B">
      <w:pPr>
        <w:pStyle w:val="BodyText"/>
        <w:spacing w:before="4"/>
        <w:rPr>
          <w:rFonts w:ascii="Courier New"/>
          <w:sz w:val="12"/>
        </w:rPr>
      </w:pPr>
    </w:p>
    <w:p w14:paraId="4622596D" w14:textId="77777777" w:rsidR="00A5792B" w:rsidRDefault="002F44C1">
      <w:pPr>
        <w:tabs>
          <w:tab w:val="left" w:pos="575"/>
          <w:tab w:val="left" w:pos="1151"/>
          <w:tab w:val="left" w:pos="1727"/>
        </w:tabs>
        <w:spacing w:line="136" w:lineRule="exact"/>
        <w:ind w:right="6074"/>
        <w:jc w:val="right"/>
        <w:rPr>
          <w:rFonts w:ascii="Courier New"/>
          <w:sz w:val="12"/>
        </w:rPr>
      </w:pPr>
      <w:r>
        <w:rPr>
          <w:rFonts w:ascii="Courier New"/>
          <w:sz w:val="12"/>
        </w:rPr>
        <w:t>SOD</w:t>
      </w:r>
      <w:r>
        <w:rPr>
          <w:rFonts w:ascii="Courier New"/>
          <w:sz w:val="12"/>
        </w:rPr>
        <w:tab/>
        <w:t>REQ</w:t>
      </w:r>
      <w:r>
        <w:rPr>
          <w:rFonts w:ascii="Courier New"/>
          <w:sz w:val="12"/>
        </w:rPr>
        <w:tab/>
        <w:t>VAR</w:t>
      </w:r>
      <w:r>
        <w:rPr>
          <w:rFonts w:ascii="Courier New"/>
          <w:sz w:val="12"/>
        </w:rPr>
        <w:tab/>
      </w:r>
      <w:r>
        <w:rPr>
          <w:rFonts w:ascii="Courier New"/>
          <w:spacing w:val="-1"/>
          <w:w w:val="95"/>
          <w:sz w:val="12"/>
        </w:rPr>
        <w:t>%TV</w:t>
      </w:r>
    </w:p>
    <w:p w14:paraId="2ECD80FE" w14:textId="77777777" w:rsidR="00A5792B" w:rsidRDefault="00BE26E6">
      <w:pPr>
        <w:tabs>
          <w:tab w:val="left" w:pos="1151"/>
          <w:tab w:val="left" w:pos="1727"/>
          <w:tab w:val="left" w:pos="2303"/>
          <w:tab w:val="left" w:pos="2879"/>
        </w:tabs>
        <w:ind w:right="6146"/>
        <w:jc w:val="right"/>
        <w:rPr>
          <w:rFonts w:ascii="Courier New"/>
          <w:sz w:val="12"/>
        </w:rPr>
      </w:pPr>
      <w:r>
        <w:pict w14:anchorId="4F8AE591">
          <v:shape id="_x0000_s2333" style="position:absolute;left:0;text-align:left;margin-left:126pt;margin-top:10.1pt;width:158.4pt;height:.1pt;z-index:-15449088;mso-wrap-distance-left:0;mso-wrap-distance-right:0;mso-position-horizontal-relative:page" coordorigin="2520,202" coordsize="3168,0" path="m2520,202r3167,e" filled="f" strokeweight=".1249mm">
            <v:stroke dashstyle="dash"/>
            <v:path arrowok="t"/>
            <w10:wrap type="topAndBottom" anchorx="page"/>
          </v:shape>
        </w:pict>
      </w:r>
      <w:r w:rsidR="002F44C1">
        <w:rPr>
          <w:rFonts w:ascii="Courier New"/>
          <w:sz w:val="12"/>
        </w:rPr>
        <w:t>UNIT</w:t>
      </w:r>
      <w:r w:rsidR="002F44C1">
        <w:rPr>
          <w:rFonts w:ascii="Courier New"/>
          <w:sz w:val="12"/>
        </w:rPr>
        <w:tab/>
        <w:t>A</w:t>
      </w:r>
      <w:r w:rsidR="002F44C1">
        <w:rPr>
          <w:rFonts w:ascii="Courier New"/>
          <w:sz w:val="12"/>
        </w:rPr>
        <w:tab/>
        <w:t>B</w:t>
      </w:r>
      <w:r w:rsidR="002F44C1">
        <w:rPr>
          <w:rFonts w:ascii="Courier New"/>
          <w:sz w:val="12"/>
        </w:rPr>
        <w:tab/>
        <w:t>C</w:t>
      </w:r>
      <w:r w:rsidR="002F44C1">
        <w:rPr>
          <w:rFonts w:ascii="Courier New"/>
          <w:sz w:val="12"/>
        </w:rPr>
        <w:tab/>
        <w:t>D</w:t>
      </w:r>
    </w:p>
    <w:p w14:paraId="1CDA5450" w14:textId="77777777" w:rsidR="00A5792B" w:rsidRDefault="002F44C1">
      <w:pPr>
        <w:tabs>
          <w:tab w:val="left" w:pos="2399"/>
          <w:tab w:val="left" w:pos="2759"/>
          <w:tab w:val="left" w:pos="3047"/>
          <w:tab w:val="left" w:pos="3335"/>
          <w:tab w:val="left" w:pos="3911"/>
        </w:tabs>
        <w:spacing w:before="37" w:after="62"/>
        <w:ind w:left="1319"/>
        <w:rPr>
          <w:rFonts w:ascii="Courier New"/>
          <w:sz w:val="12"/>
        </w:rPr>
      </w:pPr>
      <w:r>
        <w:rPr>
          <w:rFonts w:ascii="Courier New"/>
          <w:sz w:val="12"/>
        </w:rPr>
        <w:t>10E</w:t>
      </w:r>
      <w:r>
        <w:rPr>
          <w:rFonts w:ascii="Courier New"/>
          <w:sz w:val="12"/>
        </w:rPr>
        <w:tab/>
        <w:t>0</w:t>
      </w:r>
      <w:r>
        <w:rPr>
          <w:rFonts w:ascii="Courier New"/>
          <w:sz w:val="12"/>
        </w:rPr>
        <w:tab/>
        <w:t>|</w:t>
      </w:r>
      <w:r>
        <w:rPr>
          <w:rFonts w:ascii="Courier New"/>
          <w:sz w:val="12"/>
        </w:rPr>
        <w:tab/>
        <w:t>2</w:t>
      </w:r>
      <w:r>
        <w:rPr>
          <w:rFonts w:ascii="Courier New"/>
          <w:sz w:val="12"/>
        </w:rPr>
        <w:tab/>
        <w:t>|</w:t>
      </w:r>
      <w:r>
        <w:rPr>
          <w:rFonts w:ascii="Courier New"/>
          <w:spacing w:val="70"/>
          <w:sz w:val="12"/>
        </w:rPr>
        <w:t xml:space="preserve"> </w:t>
      </w:r>
      <w:r>
        <w:rPr>
          <w:rFonts w:ascii="Courier New"/>
          <w:sz w:val="12"/>
        </w:rPr>
        <w:t>-2</w:t>
      </w:r>
      <w:r>
        <w:rPr>
          <w:rFonts w:ascii="Courier New"/>
          <w:sz w:val="12"/>
        </w:rPr>
        <w:tab/>
        <w:t>|</w:t>
      </w:r>
      <w:r>
        <w:rPr>
          <w:rFonts w:ascii="Courier New"/>
          <w:spacing w:val="65"/>
          <w:sz w:val="12"/>
        </w:rPr>
        <w:t xml:space="preserve"> </w:t>
      </w:r>
      <w:r>
        <w:rPr>
          <w:rFonts w:ascii="Courier New"/>
          <w:sz w:val="12"/>
        </w:rPr>
        <w:t>*NSS*|</w:t>
      </w:r>
    </w:p>
    <w:p w14:paraId="7EE131D6" w14:textId="77777777" w:rsidR="00A5792B" w:rsidRDefault="00BE26E6">
      <w:pPr>
        <w:pStyle w:val="BodyText"/>
        <w:spacing w:line="20" w:lineRule="exact"/>
        <w:ind w:left="1315"/>
        <w:rPr>
          <w:rFonts w:ascii="Courier New"/>
          <w:sz w:val="2"/>
        </w:rPr>
      </w:pPr>
      <w:r>
        <w:rPr>
          <w:rFonts w:ascii="Courier New"/>
          <w:sz w:val="2"/>
        </w:rPr>
      </w:r>
      <w:r>
        <w:rPr>
          <w:rFonts w:ascii="Courier New"/>
          <w:sz w:val="2"/>
        </w:rPr>
        <w:pict w14:anchorId="71B8F6C7">
          <v:group id="_x0000_s2331" style="width:162pt;height:.4pt;mso-position-horizontal-relative:char;mso-position-vertical-relative:line" coordsize="3240,8">
            <o:lock v:ext="edit" rotation="t" position="t"/>
            <v:line id="_x0000_s2332" style="position:absolute" from="0,4" to="3239,4" strokeweight=".1249mm">
              <v:stroke dashstyle="dash"/>
            </v:line>
            <w10:anchorlock/>
          </v:group>
        </w:pict>
      </w:r>
    </w:p>
    <w:p w14:paraId="2041E876" w14:textId="77777777" w:rsidR="00A5792B" w:rsidRDefault="002F44C1">
      <w:pPr>
        <w:tabs>
          <w:tab w:val="left" w:pos="2399"/>
          <w:tab w:val="left" w:pos="2759"/>
          <w:tab w:val="left" w:pos="3047"/>
          <w:tab w:val="left" w:pos="3335"/>
          <w:tab w:val="left" w:pos="3623"/>
          <w:tab w:val="left" w:pos="3911"/>
        </w:tabs>
        <w:spacing w:before="53"/>
        <w:ind w:left="1319"/>
        <w:rPr>
          <w:rFonts w:ascii="Courier New"/>
          <w:sz w:val="12"/>
        </w:rPr>
      </w:pPr>
      <w:r>
        <w:rPr>
          <w:rFonts w:ascii="Courier New"/>
          <w:sz w:val="12"/>
        </w:rPr>
        <w:t>10W</w:t>
      </w:r>
      <w:r>
        <w:rPr>
          <w:rFonts w:ascii="Courier New"/>
          <w:sz w:val="12"/>
        </w:rPr>
        <w:tab/>
        <w:t>0</w:t>
      </w:r>
      <w:r>
        <w:rPr>
          <w:rFonts w:ascii="Courier New"/>
          <w:sz w:val="12"/>
        </w:rPr>
        <w:tab/>
        <w:t>|</w:t>
      </w:r>
      <w:r>
        <w:rPr>
          <w:rFonts w:ascii="Courier New"/>
          <w:sz w:val="12"/>
        </w:rPr>
        <w:tab/>
        <w:t>4</w:t>
      </w:r>
      <w:r>
        <w:rPr>
          <w:rFonts w:ascii="Courier New"/>
          <w:sz w:val="12"/>
        </w:rPr>
        <w:tab/>
        <w:t>|</w:t>
      </w:r>
      <w:r>
        <w:rPr>
          <w:rFonts w:ascii="Courier New"/>
          <w:sz w:val="12"/>
        </w:rPr>
        <w:tab/>
        <w:t>4</w:t>
      </w:r>
      <w:r>
        <w:rPr>
          <w:rFonts w:ascii="Courier New"/>
          <w:sz w:val="12"/>
        </w:rPr>
        <w:tab/>
        <w:t>|</w:t>
      </w:r>
      <w:r>
        <w:rPr>
          <w:rFonts w:ascii="Courier New"/>
          <w:spacing w:val="64"/>
          <w:sz w:val="12"/>
        </w:rPr>
        <w:t xml:space="preserve"> </w:t>
      </w:r>
      <w:r>
        <w:rPr>
          <w:rFonts w:ascii="Courier New"/>
          <w:sz w:val="12"/>
        </w:rPr>
        <w:t>*NSS*|</w:t>
      </w:r>
    </w:p>
    <w:p w14:paraId="1B7FCB50" w14:textId="77777777" w:rsidR="00A5792B" w:rsidRDefault="00A5792B">
      <w:pPr>
        <w:pStyle w:val="BodyText"/>
        <w:spacing w:before="10"/>
        <w:rPr>
          <w:rFonts w:ascii="Courier New"/>
          <w:sz w:val="5"/>
        </w:rPr>
      </w:pPr>
    </w:p>
    <w:tbl>
      <w:tblPr>
        <w:tblW w:w="0" w:type="auto"/>
        <w:tblInd w:w="1327" w:type="dxa"/>
        <w:tblLayout w:type="fixed"/>
        <w:tblCellMar>
          <w:left w:w="0" w:type="dxa"/>
          <w:right w:w="0" w:type="dxa"/>
        </w:tblCellMar>
        <w:tblLook w:val="01E0" w:firstRow="1" w:lastRow="1" w:firstColumn="1" w:lastColumn="1" w:noHBand="0" w:noVBand="0"/>
      </w:tblPr>
      <w:tblGrid>
        <w:gridCol w:w="684"/>
        <w:gridCol w:w="612"/>
        <w:gridCol w:w="324"/>
        <w:gridCol w:w="540"/>
        <w:gridCol w:w="576"/>
        <w:gridCol w:w="504"/>
      </w:tblGrid>
      <w:tr w:rsidR="00A5792B" w14:paraId="47EB84CA" w14:textId="77777777">
        <w:trPr>
          <w:trHeight w:val="261"/>
        </w:trPr>
        <w:tc>
          <w:tcPr>
            <w:tcW w:w="684" w:type="dxa"/>
            <w:tcBorders>
              <w:top w:val="dashed" w:sz="4" w:space="0" w:color="000000"/>
              <w:bottom w:val="dashed" w:sz="4" w:space="0" w:color="000000"/>
            </w:tcBorders>
          </w:tcPr>
          <w:p w14:paraId="10A78ABE" w14:textId="77777777" w:rsidR="00A5792B" w:rsidRDefault="002F44C1">
            <w:pPr>
              <w:pStyle w:val="TableParagraph"/>
              <w:spacing w:before="64"/>
              <w:rPr>
                <w:sz w:val="12"/>
              </w:rPr>
            </w:pPr>
            <w:r>
              <w:rPr>
                <w:sz w:val="12"/>
              </w:rPr>
              <w:t>11W</w:t>
            </w:r>
          </w:p>
        </w:tc>
        <w:tc>
          <w:tcPr>
            <w:tcW w:w="612" w:type="dxa"/>
            <w:tcBorders>
              <w:top w:val="dashed" w:sz="4" w:space="0" w:color="000000"/>
              <w:bottom w:val="dashed" w:sz="4" w:space="0" w:color="000000"/>
            </w:tcBorders>
          </w:tcPr>
          <w:p w14:paraId="068243DD" w14:textId="77777777" w:rsidR="00A5792B" w:rsidRDefault="002F44C1">
            <w:pPr>
              <w:pStyle w:val="TableParagraph"/>
              <w:spacing w:before="64"/>
              <w:ind w:right="142"/>
              <w:jc w:val="right"/>
              <w:rPr>
                <w:sz w:val="12"/>
              </w:rPr>
            </w:pPr>
            <w:r>
              <w:rPr>
                <w:w w:val="99"/>
                <w:sz w:val="12"/>
              </w:rPr>
              <w:t>0</w:t>
            </w:r>
          </w:p>
        </w:tc>
        <w:tc>
          <w:tcPr>
            <w:tcW w:w="324" w:type="dxa"/>
            <w:tcBorders>
              <w:top w:val="dashed" w:sz="4" w:space="0" w:color="000000"/>
              <w:bottom w:val="dashed" w:sz="4" w:space="0" w:color="000000"/>
            </w:tcBorders>
          </w:tcPr>
          <w:p w14:paraId="4E722889" w14:textId="77777777" w:rsidR="00A5792B" w:rsidRDefault="002F44C1">
            <w:pPr>
              <w:pStyle w:val="TableParagraph"/>
              <w:spacing w:before="64"/>
              <w:ind w:left="143"/>
              <w:rPr>
                <w:sz w:val="12"/>
              </w:rPr>
            </w:pPr>
            <w:r>
              <w:rPr>
                <w:w w:val="99"/>
                <w:sz w:val="12"/>
              </w:rPr>
              <w:t>|</w:t>
            </w:r>
          </w:p>
        </w:tc>
        <w:tc>
          <w:tcPr>
            <w:tcW w:w="540" w:type="dxa"/>
            <w:tcBorders>
              <w:top w:val="dashed" w:sz="4" w:space="0" w:color="000000"/>
              <w:bottom w:val="dashed" w:sz="4" w:space="0" w:color="000000"/>
            </w:tcBorders>
          </w:tcPr>
          <w:p w14:paraId="0C89F2E7" w14:textId="77777777" w:rsidR="00A5792B" w:rsidRDefault="002F44C1">
            <w:pPr>
              <w:pStyle w:val="TableParagraph"/>
              <w:spacing w:before="64"/>
              <w:ind w:right="70"/>
              <w:jc w:val="right"/>
              <w:rPr>
                <w:sz w:val="12"/>
              </w:rPr>
            </w:pPr>
            <w:r>
              <w:rPr>
                <w:sz w:val="12"/>
              </w:rPr>
              <w:t>2.9 |</w:t>
            </w:r>
          </w:p>
        </w:tc>
        <w:tc>
          <w:tcPr>
            <w:tcW w:w="576" w:type="dxa"/>
            <w:tcBorders>
              <w:top w:val="dashed" w:sz="4" w:space="0" w:color="000000"/>
              <w:bottom w:val="dashed" w:sz="4" w:space="0" w:color="000000"/>
            </w:tcBorders>
          </w:tcPr>
          <w:p w14:paraId="2338474F" w14:textId="77777777" w:rsidR="00A5792B" w:rsidRDefault="002F44C1">
            <w:pPr>
              <w:pStyle w:val="TableParagraph"/>
              <w:spacing w:before="64"/>
              <w:jc w:val="center"/>
              <w:rPr>
                <w:sz w:val="12"/>
              </w:rPr>
            </w:pPr>
            <w:r>
              <w:rPr>
                <w:sz w:val="12"/>
              </w:rPr>
              <w:t>-2.9 |</w:t>
            </w:r>
          </w:p>
        </w:tc>
        <w:tc>
          <w:tcPr>
            <w:tcW w:w="504" w:type="dxa"/>
            <w:tcBorders>
              <w:top w:val="dashed" w:sz="4" w:space="0" w:color="000000"/>
              <w:bottom w:val="dashed" w:sz="4" w:space="0" w:color="000000"/>
            </w:tcBorders>
          </w:tcPr>
          <w:p w14:paraId="41146ECD" w14:textId="77777777" w:rsidR="00A5792B" w:rsidRDefault="002F44C1">
            <w:pPr>
              <w:pStyle w:val="TableParagraph"/>
              <w:spacing w:before="64"/>
              <w:jc w:val="right"/>
              <w:rPr>
                <w:sz w:val="12"/>
              </w:rPr>
            </w:pPr>
            <w:r>
              <w:rPr>
                <w:w w:val="95"/>
                <w:sz w:val="12"/>
              </w:rPr>
              <w:t>*NSS*|</w:t>
            </w:r>
          </w:p>
        </w:tc>
      </w:tr>
      <w:tr w:rsidR="00A5792B" w14:paraId="1F724C96" w14:textId="77777777">
        <w:trPr>
          <w:trHeight w:val="262"/>
        </w:trPr>
        <w:tc>
          <w:tcPr>
            <w:tcW w:w="684" w:type="dxa"/>
            <w:tcBorders>
              <w:top w:val="dashed" w:sz="4" w:space="0" w:color="000000"/>
              <w:bottom w:val="dashed" w:sz="4" w:space="0" w:color="000000"/>
            </w:tcBorders>
          </w:tcPr>
          <w:p w14:paraId="31521CD0" w14:textId="77777777" w:rsidR="00A5792B" w:rsidRDefault="002F44C1">
            <w:pPr>
              <w:pStyle w:val="TableParagraph"/>
              <w:spacing w:before="64"/>
              <w:rPr>
                <w:sz w:val="12"/>
              </w:rPr>
            </w:pPr>
            <w:r>
              <w:rPr>
                <w:sz w:val="12"/>
              </w:rPr>
              <w:t>13E</w:t>
            </w:r>
          </w:p>
        </w:tc>
        <w:tc>
          <w:tcPr>
            <w:tcW w:w="612" w:type="dxa"/>
            <w:tcBorders>
              <w:top w:val="dashed" w:sz="4" w:space="0" w:color="000000"/>
              <w:bottom w:val="dashed" w:sz="4" w:space="0" w:color="000000"/>
            </w:tcBorders>
          </w:tcPr>
          <w:p w14:paraId="362832D3" w14:textId="77777777" w:rsidR="00A5792B" w:rsidRDefault="002F44C1">
            <w:pPr>
              <w:pStyle w:val="TableParagraph"/>
              <w:spacing w:before="64"/>
              <w:ind w:right="142"/>
              <w:jc w:val="right"/>
              <w:rPr>
                <w:sz w:val="12"/>
              </w:rPr>
            </w:pPr>
            <w:r>
              <w:rPr>
                <w:w w:val="99"/>
                <w:sz w:val="12"/>
              </w:rPr>
              <w:t>0</w:t>
            </w:r>
          </w:p>
        </w:tc>
        <w:tc>
          <w:tcPr>
            <w:tcW w:w="324" w:type="dxa"/>
            <w:tcBorders>
              <w:top w:val="dashed" w:sz="4" w:space="0" w:color="000000"/>
              <w:bottom w:val="dashed" w:sz="4" w:space="0" w:color="000000"/>
            </w:tcBorders>
          </w:tcPr>
          <w:p w14:paraId="3F32ABA2" w14:textId="77777777" w:rsidR="00A5792B" w:rsidRDefault="002F44C1">
            <w:pPr>
              <w:pStyle w:val="TableParagraph"/>
              <w:spacing w:before="64"/>
              <w:ind w:left="143"/>
              <w:rPr>
                <w:sz w:val="12"/>
              </w:rPr>
            </w:pPr>
            <w:r>
              <w:rPr>
                <w:w w:val="99"/>
                <w:sz w:val="12"/>
              </w:rPr>
              <w:t>|</w:t>
            </w:r>
          </w:p>
        </w:tc>
        <w:tc>
          <w:tcPr>
            <w:tcW w:w="540" w:type="dxa"/>
            <w:tcBorders>
              <w:top w:val="dashed" w:sz="4" w:space="0" w:color="000000"/>
              <w:bottom w:val="dashed" w:sz="4" w:space="0" w:color="000000"/>
            </w:tcBorders>
          </w:tcPr>
          <w:p w14:paraId="15EF3DAC" w14:textId="77777777" w:rsidR="00A5792B" w:rsidRDefault="002F44C1">
            <w:pPr>
              <w:pStyle w:val="TableParagraph"/>
              <w:spacing w:before="64"/>
              <w:ind w:right="70"/>
              <w:jc w:val="right"/>
              <w:rPr>
                <w:sz w:val="12"/>
              </w:rPr>
            </w:pPr>
            <w:r>
              <w:rPr>
                <w:sz w:val="12"/>
              </w:rPr>
              <w:t>.1</w:t>
            </w:r>
            <w:r>
              <w:rPr>
                <w:spacing w:val="69"/>
                <w:sz w:val="12"/>
              </w:rPr>
              <w:t xml:space="preserve"> </w:t>
            </w:r>
            <w:r>
              <w:rPr>
                <w:sz w:val="12"/>
              </w:rPr>
              <w:t>|</w:t>
            </w:r>
          </w:p>
        </w:tc>
        <w:tc>
          <w:tcPr>
            <w:tcW w:w="576" w:type="dxa"/>
            <w:tcBorders>
              <w:top w:val="dashed" w:sz="4" w:space="0" w:color="000000"/>
              <w:bottom w:val="dashed" w:sz="4" w:space="0" w:color="000000"/>
            </w:tcBorders>
          </w:tcPr>
          <w:p w14:paraId="161D9E78" w14:textId="77777777" w:rsidR="00A5792B" w:rsidRDefault="002F44C1">
            <w:pPr>
              <w:pStyle w:val="TableParagraph"/>
              <w:spacing w:before="64"/>
              <w:jc w:val="center"/>
              <w:rPr>
                <w:sz w:val="12"/>
              </w:rPr>
            </w:pPr>
            <w:r>
              <w:rPr>
                <w:sz w:val="12"/>
              </w:rPr>
              <w:t>-.1</w:t>
            </w:r>
            <w:r>
              <w:rPr>
                <w:spacing w:val="69"/>
                <w:sz w:val="12"/>
              </w:rPr>
              <w:t xml:space="preserve"> </w:t>
            </w:r>
            <w:r>
              <w:rPr>
                <w:sz w:val="12"/>
              </w:rPr>
              <w:t>|</w:t>
            </w:r>
          </w:p>
        </w:tc>
        <w:tc>
          <w:tcPr>
            <w:tcW w:w="504" w:type="dxa"/>
            <w:tcBorders>
              <w:top w:val="dashed" w:sz="4" w:space="0" w:color="000000"/>
              <w:bottom w:val="dashed" w:sz="4" w:space="0" w:color="000000"/>
            </w:tcBorders>
          </w:tcPr>
          <w:p w14:paraId="095510CD" w14:textId="77777777" w:rsidR="00A5792B" w:rsidRDefault="002F44C1">
            <w:pPr>
              <w:pStyle w:val="TableParagraph"/>
              <w:spacing w:before="64"/>
              <w:jc w:val="right"/>
              <w:rPr>
                <w:sz w:val="12"/>
              </w:rPr>
            </w:pPr>
            <w:r>
              <w:rPr>
                <w:w w:val="95"/>
                <w:sz w:val="12"/>
              </w:rPr>
              <w:t>*NSS*|</w:t>
            </w:r>
          </w:p>
        </w:tc>
      </w:tr>
      <w:tr w:rsidR="00A5792B" w14:paraId="34D431D7" w14:textId="77777777">
        <w:trPr>
          <w:trHeight w:val="261"/>
        </w:trPr>
        <w:tc>
          <w:tcPr>
            <w:tcW w:w="684" w:type="dxa"/>
            <w:tcBorders>
              <w:top w:val="dashed" w:sz="4" w:space="0" w:color="000000"/>
              <w:bottom w:val="dashed" w:sz="4" w:space="0" w:color="000000"/>
            </w:tcBorders>
          </w:tcPr>
          <w:p w14:paraId="7EF0CE3C" w14:textId="77777777" w:rsidR="00A5792B" w:rsidRDefault="002F44C1">
            <w:pPr>
              <w:pStyle w:val="TableParagraph"/>
              <w:spacing w:before="64"/>
              <w:rPr>
                <w:sz w:val="12"/>
              </w:rPr>
            </w:pPr>
            <w:r>
              <w:rPr>
                <w:sz w:val="12"/>
              </w:rPr>
              <w:t>15E</w:t>
            </w:r>
          </w:p>
        </w:tc>
        <w:tc>
          <w:tcPr>
            <w:tcW w:w="612" w:type="dxa"/>
            <w:tcBorders>
              <w:top w:val="dashed" w:sz="4" w:space="0" w:color="000000"/>
              <w:bottom w:val="dashed" w:sz="4" w:space="0" w:color="000000"/>
            </w:tcBorders>
          </w:tcPr>
          <w:p w14:paraId="7724D964" w14:textId="77777777" w:rsidR="00A5792B" w:rsidRDefault="002F44C1">
            <w:pPr>
              <w:pStyle w:val="TableParagraph"/>
              <w:spacing w:before="64"/>
              <w:ind w:right="142"/>
              <w:jc w:val="right"/>
              <w:rPr>
                <w:sz w:val="12"/>
              </w:rPr>
            </w:pPr>
            <w:r>
              <w:rPr>
                <w:w w:val="99"/>
                <w:sz w:val="12"/>
              </w:rPr>
              <w:t>0</w:t>
            </w:r>
          </w:p>
        </w:tc>
        <w:tc>
          <w:tcPr>
            <w:tcW w:w="324" w:type="dxa"/>
            <w:tcBorders>
              <w:top w:val="dashed" w:sz="4" w:space="0" w:color="000000"/>
              <w:bottom w:val="dashed" w:sz="4" w:space="0" w:color="000000"/>
            </w:tcBorders>
          </w:tcPr>
          <w:p w14:paraId="5BB4CC6F" w14:textId="77777777" w:rsidR="00A5792B" w:rsidRDefault="002F44C1">
            <w:pPr>
              <w:pStyle w:val="TableParagraph"/>
              <w:spacing w:before="64"/>
              <w:ind w:left="143"/>
              <w:rPr>
                <w:sz w:val="12"/>
              </w:rPr>
            </w:pPr>
            <w:r>
              <w:rPr>
                <w:w w:val="99"/>
                <w:sz w:val="12"/>
              </w:rPr>
              <w:t>|</w:t>
            </w:r>
          </w:p>
        </w:tc>
        <w:tc>
          <w:tcPr>
            <w:tcW w:w="540" w:type="dxa"/>
            <w:tcBorders>
              <w:top w:val="dashed" w:sz="4" w:space="0" w:color="000000"/>
              <w:bottom w:val="dashed" w:sz="4" w:space="0" w:color="000000"/>
            </w:tcBorders>
          </w:tcPr>
          <w:p w14:paraId="4213A8F3" w14:textId="77777777" w:rsidR="00A5792B" w:rsidRDefault="002F44C1">
            <w:pPr>
              <w:pStyle w:val="TableParagraph"/>
              <w:spacing w:before="64"/>
              <w:ind w:right="70"/>
              <w:jc w:val="right"/>
              <w:rPr>
                <w:sz w:val="12"/>
              </w:rPr>
            </w:pPr>
            <w:r>
              <w:rPr>
                <w:sz w:val="12"/>
              </w:rPr>
              <w:t>1.6 |</w:t>
            </w:r>
          </w:p>
        </w:tc>
        <w:tc>
          <w:tcPr>
            <w:tcW w:w="576" w:type="dxa"/>
            <w:tcBorders>
              <w:top w:val="dashed" w:sz="4" w:space="0" w:color="000000"/>
              <w:bottom w:val="dashed" w:sz="4" w:space="0" w:color="000000"/>
            </w:tcBorders>
          </w:tcPr>
          <w:p w14:paraId="074537F7" w14:textId="77777777" w:rsidR="00A5792B" w:rsidRDefault="002F44C1">
            <w:pPr>
              <w:pStyle w:val="TableParagraph"/>
              <w:spacing w:before="64"/>
              <w:jc w:val="center"/>
              <w:rPr>
                <w:sz w:val="12"/>
              </w:rPr>
            </w:pPr>
            <w:r>
              <w:rPr>
                <w:sz w:val="12"/>
              </w:rPr>
              <w:t>-1.6 |</w:t>
            </w:r>
          </w:p>
        </w:tc>
        <w:tc>
          <w:tcPr>
            <w:tcW w:w="504" w:type="dxa"/>
            <w:tcBorders>
              <w:top w:val="dashed" w:sz="4" w:space="0" w:color="000000"/>
              <w:bottom w:val="dashed" w:sz="4" w:space="0" w:color="000000"/>
            </w:tcBorders>
          </w:tcPr>
          <w:p w14:paraId="0580AF5D" w14:textId="77777777" w:rsidR="00A5792B" w:rsidRDefault="002F44C1">
            <w:pPr>
              <w:pStyle w:val="TableParagraph"/>
              <w:spacing w:before="64"/>
              <w:jc w:val="right"/>
              <w:rPr>
                <w:sz w:val="12"/>
              </w:rPr>
            </w:pPr>
            <w:r>
              <w:rPr>
                <w:w w:val="95"/>
                <w:sz w:val="12"/>
              </w:rPr>
              <w:t>*NSS*|</w:t>
            </w:r>
          </w:p>
        </w:tc>
      </w:tr>
      <w:tr w:rsidR="00A5792B" w14:paraId="3BFA7370" w14:textId="77777777">
        <w:trPr>
          <w:trHeight w:val="262"/>
        </w:trPr>
        <w:tc>
          <w:tcPr>
            <w:tcW w:w="684" w:type="dxa"/>
            <w:tcBorders>
              <w:top w:val="dashed" w:sz="4" w:space="0" w:color="000000"/>
              <w:bottom w:val="dashed" w:sz="4" w:space="0" w:color="000000"/>
            </w:tcBorders>
          </w:tcPr>
          <w:p w14:paraId="4B88E1A4" w14:textId="77777777" w:rsidR="00A5792B" w:rsidRDefault="002F44C1">
            <w:pPr>
              <w:pStyle w:val="TableParagraph"/>
              <w:spacing w:before="65"/>
              <w:rPr>
                <w:sz w:val="12"/>
              </w:rPr>
            </w:pPr>
            <w:r>
              <w:rPr>
                <w:sz w:val="12"/>
              </w:rPr>
              <w:t>2A</w:t>
            </w:r>
          </w:p>
        </w:tc>
        <w:tc>
          <w:tcPr>
            <w:tcW w:w="612" w:type="dxa"/>
            <w:tcBorders>
              <w:top w:val="dashed" w:sz="4" w:space="0" w:color="000000"/>
              <w:bottom w:val="dashed" w:sz="4" w:space="0" w:color="000000"/>
            </w:tcBorders>
          </w:tcPr>
          <w:p w14:paraId="5D4536EE" w14:textId="77777777" w:rsidR="00A5792B" w:rsidRDefault="002F44C1">
            <w:pPr>
              <w:pStyle w:val="TableParagraph"/>
              <w:spacing w:before="65"/>
              <w:ind w:right="142"/>
              <w:jc w:val="right"/>
              <w:rPr>
                <w:sz w:val="12"/>
              </w:rPr>
            </w:pPr>
            <w:r>
              <w:rPr>
                <w:w w:val="99"/>
                <w:sz w:val="12"/>
              </w:rPr>
              <w:t>0</w:t>
            </w:r>
          </w:p>
        </w:tc>
        <w:tc>
          <w:tcPr>
            <w:tcW w:w="324" w:type="dxa"/>
            <w:tcBorders>
              <w:top w:val="dashed" w:sz="4" w:space="0" w:color="000000"/>
              <w:bottom w:val="dashed" w:sz="4" w:space="0" w:color="000000"/>
            </w:tcBorders>
          </w:tcPr>
          <w:p w14:paraId="435926F2" w14:textId="77777777" w:rsidR="00A5792B" w:rsidRDefault="002F44C1">
            <w:pPr>
              <w:pStyle w:val="TableParagraph"/>
              <w:spacing w:before="65"/>
              <w:ind w:left="143"/>
              <w:rPr>
                <w:sz w:val="12"/>
              </w:rPr>
            </w:pPr>
            <w:r>
              <w:rPr>
                <w:w w:val="99"/>
                <w:sz w:val="12"/>
              </w:rPr>
              <w:t>|</w:t>
            </w:r>
          </w:p>
        </w:tc>
        <w:tc>
          <w:tcPr>
            <w:tcW w:w="540" w:type="dxa"/>
            <w:tcBorders>
              <w:top w:val="dashed" w:sz="4" w:space="0" w:color="000000"/>
              <w:bottom w:val="dashed" w:sz="4" w:space="0" w:color="000000"/>
            </w:tcBorders>
          </w:tcPr>
          <w:p w14:paraId="4E37EDA0" w14:textId="77777777" w:rsidR="00A5792B" w:rsidRDefault="002F44C1">
            <w:pPr>
              <w:pStyle w:val="TableParagraph"/>
              <w:spacing w:before="65"/>
              <w:ind w:right="70"/>
              <w:jc w:val="right"/>
              <w:rPr>
                <w:sz w:val="12"/>
              </w:rPr>
            </w:pPr>
            <w:r>
              <w:rPr>
                <w:sz w:val="12"/>
              </w:rPr>
              <w:t>3.9 |</w:t>
            </w:r>
          </w:p>
        </w:tc>
        <w:tc>
          <w:tcPr>
            <w:tcW w:w="576" w:type="dxa"/>
            <w:tcBorders>
              <w:top w:val="dashed" w:sz="4" w:space="0" w:color="000000"/>
              <w:bottom w:val="dashed" w:sz="4" w:space="0" w:color="000000"/>
            </w:tcBorders>
          </w:tcPr>
          <w:p w14:paraId="52A3F98D" w14:textId="77777777" w:rsidR="00A5792B" w:rsidRDefault="002F44C1">
            <w:pPr>
              <w:pStyle w:val="TableParagraph"/>
              <w:spacing w:before="65"/>
              <w:jc w:val="center"/>
              <w:rPr>
                <w:sz w:val="12"/>
              </w:rPr>
            </w:pPr>
            <w:r>
              <w:rPr>
                <w:sz w:val="12"/>
              </w:rPr>
              <w:t>-3.9 |</w:t>
            </w:r>
          </w:p>
        </w:tc>
        <w:tc>
          <w:tcPr>
            <w:tcW w:w="504" w:type="dxa"/>
            <w:tcBorders>
              <w:top w:val="dashed" w:sz="4" w:space="0" w:color="000000"/>
              <w:bottom w:val="dashed" w:sz="4" w:space="0" w:color="000000"/>
            </w:tcBorders>
          </w:tcPr>
          <w:p w14:paraId="77A97BAC" w14:textId="77777777" w:rsidR="00A5792B" w:rsidRDefault="002F44C1">
            <w:pPr>
              <w:pStyle w:val="TableParagraph"/>
              <w:spacing w:before="65"/>
              <w:jc w:val="right"/>
              <w:rPr>
                <w:sz w:val="12"/>
              </w:rPr>
            </w:pPr>
            <w:r>
              <w:rPr>
                <w:w w:val="95"/>
                <w:sz w:val="12"/>
              </w:rPr>
              <w:t>*NSS*|</w:t>
            </w:r>
          </w:p>
        </w:tc>
      </w:tr>
      <w:tr w:rsidR="00A5792B" w14:paraId="23987517" w14:textId="77777777">
        <w:trPr>
          <w:trHeight w:val="261"/>
        </w:trPr>
        <w:tc>
          <w:tcPr>
            <w:tcW w:w="684" w:type="dxa"/>
            <w:tcBorders>
              <w:top w:val="dashed" w:sz="4" w:space="0" w:color="000000"/>
              <w:bottom w:val="dashed" w:sz="4" w:space="0" w:color="000000"/>
            </w:tcBorders>
          </w:tcPr>
          <w:p w14:paraId="122B7691" w14:textId="77777777" w:rsidR="00A5792B" w:rsidRDefault="002F44C1">
            <w:pPr>
              <w:pStyle w:val="TableParagraph"/>
              <w:spacing w:before="64"/>
              <w:rPr>
                <w:sz w:val="12"/>
              </w:rPr>
            </w:pPr>
            <w:r>
              <w:rPr>
                <w:sz w:val="12"/>
              </w:rPr>
              <w:t>2B</w:t>
            </w:r>
          </w:p>
        </w:tc>
        <w:tc>
          <w:tcPr>
            <w:tcW w:w="612" w:type="dxa"/>
            <w:tcBorders>
              <w:top w:val="dashed" w:sz="4" w:space="0" w:color="000000"/>
              <w:bottom w:val="dashed" w:sz="4" w:space="0" w:color="000000"/>
            </w:tcBorders>
          </w:tcPr>
          <w:p w14:paraId="28705B37" w14:textId="77777777" w:rsidR="00A5792B" w:rsidRDefault="002F44C1">
            <w:pPr>
              <w:pStyle w:val="TableParagraph"/>
              <w:spacing w:before="64"/>
              <w:ind w:right="142"/>
              <w:jc w:val="right"/>
              <w:rPr>
                <w:sz w:val="12"/>
              </w:rPr>
            </w:pPr>
            <w:r>
              <w:rPr>
                <w:w w:val="99"/>
                <w:sz w:val="12"/>
              </w:rPr>
              <w:t>0</w:t>
            </w:r>
          </w:p>
        </w:tc>
        <w:tc>
          <w:tcPr>
            <w:tcW w:w="324" w:type="dxa"/>
            <w:tcBorders>
              <w:top w:val="dashed" w:sz="4" w:space="0" w:color="000000"/>
              <w:bottom w:val="dashed" w:sz="4" w:space="0" w:color="000000"/>
            </w:tcBorders>
          </w:tcPr>
          <w:p w14:paraId="79680BD8" w14:textId="77777777" w:rsidR="00A5792B" w:rsidRDefault="002F44C1">
            <w:pPr>
              <w:pStyle w:val="TableParagraph"/>
              <w:spacing w:before="64"/>
              <w:ind w:left="143"/>
              <w:rPr>
                <w:sz w:val="12"/>
              </w:rPr>
            </w:pPr>
            <w:r>
              <w:rPr>
                <w:w w:val="99"/>
                <w:sz w:val="12"/>
              </w:rPr>
              <w:t>|</w:t>
            </w:r>
          </w:p>
        </w:tc>
        <w:tc>
          <w:tcPr>
            <w:tcW w:w="540" w:type="dxa"/>
            <w:tcBorders>
              <w:top w:val="dashed" w:sz="4" w:space="0" w:color="000000"/>
              <w:bottom w:val="dashed" w:sz="4" w:space="0" w:color="000000"/>
            </w:tcBorders>
          </w:tcPr>
          <w:p w14:paraId="279B4685" w14:textId="77777777" w:rsidR="00A5792B" w:rsidRDefault="002F44C1">
            <w:pPr>
              <w:pStyle w:val="TableParagraph"/>
              <w:spacing w:before="64"/>
              <w:ind w:right="70"/>
              <w:jc w:val="right"/>
              <w:rPr>
                <w:sz w:val="12"/>
              </w:rPr>
            </w:pPr>
            <w:r>
              <w:rPr>
                <w:sz w:val="12"/>
              </w:rPr>
              <w:t>1.6 |</w:t>
            </w:r>
          </w:p>
        </w:tc>
        <w:tc>
          <w:tcPr>
            <w:tcW w:w="576" w:type="dxa"/>
            <w:tcBorders>
              <w:top w:val="dashed" w:sz="4" w:space="0" w:color="000000"/>
              <w:bottom w:val="dashed" w:sz="4" w:space="0" w:color="000000"/>
            </w:tcBorders>
          </w:tcPr>
          <w:p w14:paraId="0AED2945" w14:textId="77777777" w:rsidR="00A5792B" w:rsidRDefault="002F44C1">
            <w:pPr>
              <w:pStyle w:val="TableParagraph"/>
              <w:spacing w:before="64"/>
              <w:jc w:val="center"/>
              <w:rPr>
                <w:sz w:val="12"/>
              </w:rPr>
            </w:pPr>
            <w:r>
              <w:rPr>
                <w:sz w:val="12"/>
              </w:rPr>
              <w:t>-1.6 |</w:t>
            </w:r>
          </w:p>
        </w:tc>
        <w:tc>
          <w:tcPr>
            <w:tcW w:w="504" w:type="dxa"/>
            <w:tcBorders>
              <w:top w:val="dashed" w:sz="4" w:space="0" w:color="000000"/>
              <w:bottom w:val="dashed" w:sz="4" w:space="0" w:color="000000"/>
            </w:tcBorders>
          </w:tcPr>
          <w:p w14:paraId="47550472" w14:textId="77777777" w:rsidR="00A5792B" w:rsidRDefault="002F44C1">
            <w:pPr>
              <w:pStyle w:val="TableParagraph"/>
              <w:spacing w:before="64"/>
              <w:jc w:val="right"/>
              <w:rPr>
                <w:sz w:val="12"/>
              </w:rPr>
            </w:pPr>
            <w:r>
              <w:rPr>
                <w:w w:val="95"/>
                <w:sz w:val="12"/>
              </w:rPr>
              <w:t>*NSS*|</w:t>
            </w:r>
          </w:p>
        </w:tc>
      </w:tr>
      <w:tr w:rsidR="00A5792B" w14:paraId="1FDBF0A7" w14:textId="77777777">
        <w:trPr>
          <w:trHeight w:val="262"/>
        </w:trPr>
        <w:tc>
          <w:tcPr>
            <w:tcW w:w="684" w:type="dxa"/>
            <w:tcBorders>
              <w:top w:val="dashed" w:sz="4" w:space="0" w:color="000000"/>
              <w:bottom w:val="dashed" w:sz="4" w:space="0" w:color="000000"/>
            </w:tcBorders>
          </w:tcPr>
          <w:p w14:paraId="2AD0A782" w14:textId="77777777" w:rsidR="00A5792B" w:rsidRDefault="002F44C1">
            <w:pPr>
              <w:pStyle w:val="TableParagraph"/>
              <w:spacing w:before="65"/>
              <w:rPr>
                <w:sz w:val="12"/>
              </w:rPr>
            </w:pPr>
            <w:r>
              <w:rPr>
                <w:sz w:val="12"/>
              </w:rPr>
              <w:t>4E</w:t>
            </w:r>
          </w:p>
        </w:tc>
        <w:tc>
          <w:tcPr>
            <w:tcW w:w="612" w:type="dxa"/>
            <w:tcBorders>
              <w:top w:val="dashed" w:sz="4" w:space="0" w:color="000000"/>
              <w:bottom w:val="dashed" w:sz="4" w:space="0" w:color="000000"/>
            </w:tcBorders>
          </w:tcPr>
          <w:p w14:paraId="21B6E9E4" w14:textId="77777777" w:rsidR="00A5792B" w:rsidRDefault="002F44C1">
            <w:pPr>
              <w:pStyle w:val="TableParagraph"/>
              <w:spacing w:before="65"/>
              <w:ind w:right="142"/>
              <w:jc w:val="right"/>
              <w:rPr>
                <w:sz w:val="12"/>
              </w:rPr>
            </w:pPr>
            <w:r>
              <w:rPr>
                <w:w w:val="99"/>
                <w:sz w:val="12"/>
              </w:rPr>
              <w:t>0</w:t>
            </w:r>
          </w:p>
        </w:tc>
        <w:tc>
          <w:tcPr>
            <w:tcW w:w="324" w:type="dxa"/>
            <w:tcBorders>
              <w:top w:val="dashed" w:sz="4" w:space="0" w:color="000000"/>
              <w:bottom w:val="dashed" w:sz="4" w:space="0" w:color="000000"/>
            </w:tcBorders>
          </w:tcPr>
          <w:p w14:paraId="01378422" w14:textId="77777777" w:rsidR="00A5792B" w:rsidRDefault="002F44C1">
            <w:pPr>
              <w:pStyle w:val="TableParagraph"/>
              <w:spacing w:before="65"/>
              <w:ind w:left="143"/>
              <w:rPr>
                <w:sz w:val="12"/>
              </w:rPr>
            </w:pPr>
            <w:r>
              <w:rPr>
                <w:w w:val="99"/>
                <w:sz w:val="12"/>
              </w:rPr>
              <w:t>|</w:t>
            </w:r>
          </w:p>
        </w:tc>
        <w:tc>
          <w:tcPr>
            <w:tcW w:w="540" w:type="dxa"/>
            <w:tcBorders>
              <w:top w:val="dashed" w:sz="4" w:space="0" w:color="000000"/>
              <w:bottom w:val="dashed" w:sz="4" w:space="0" w:color="000000"/>
            </w:tcBorders>
          </w:tcPr>
          <w:p w14:paraId="49D4B796" w14:textId="77777777" w:rsidR="00A5792B" w:rsidRDefault="002F44C1">
            <w:pPr>
              <w:pStyle w:val="TableParagraph"/>
              <w:tabs>
                <w:tab w:val="left" w:pos="287"/>
              </w:tabs>
              <w:spacing w:before="65"/>
              <w:ind w:right="70"/>
              <w:jc w:val="right"/>
              <w:rPr>
                <w:sz w:val="12"/>
              </w:rPr>
            </w:pPr>
            <w:r>
              <w:rPr>
                <w:sz w:val="12"/>
              </w:rPr>
              <w:t>0</w:t>
            </w:r>
            <w:r>
              <w:rPr>
                <w:sz w:val="12"/>
              </w:rPr>
              <w:tab/>
              <w:t>|</w:t>
            </w:r>
          </w:p>
        </w:tc>
        <w:tc>
          <w:tcPr>
            <w:tcW w:w="576" w:type="dxa"/>
            <w:tcBorders>
              <w:top w:val="dashed" w:sz="4" w:space="0" w:color="000000"/>
              <w:bottom w:val="dashed" w:sz="4" w:space="0" w:color="000000"/>
            </w:tcBorders>
          </w:tcPr>
          <w:p w14:paraId="0093C7EB" w14:textId="77777777" w:rsidR="00A5792B" w:rsidRDefault="002F44C1">
            <w:pPr>
              <w:pStyle w:val="TableParagraph"/>
              <w:tabs>
                <w:tab w:val="left" w:pos="359"/>
              </w:tabs>
              <w:spacing w:before="65"/>
              <w:jc w:val="center"/>
              <w:rPr>
                <w:sz w:val="12"/>
              </w:rPr>
            </w:pPr>
            <w:r>
              <w:rPr>
                <w:sz w:val="12"/>
              </w:rPr>
              <w:t>0</w:t>
            </w:r>
            <w:r>
              <w:rPr>
                <w:sz w:val="12"/>
              </w:rPr>
              <w:tab/>
              <w:t>|</w:t>
            </w:r>
          </w:p>
        </w:tc>
        <w:tc>
          <w:tcPr>
            <w:tcW w:w="504" w:type="dxa"/>
            <w:tcBorders>
              <w:top w:val="dashed" w:sz="4" w:space="0" w:color="000000"/>
              <w:bottom w:val="dashed" w:sz="4" w:space="0" w:color="000000"/>
            </w:tcBorders>
          </w:tcPr>
          <w:p w14:paraId="406939D1" w14:textId="77777777" w:rsidR="00A5792B" w:rsidRDefault="002F44C1">
            <w:pPr>
              <w:pStyle w:val="TableParagraph"/>
              <w:spacing w:before="65"/>
              <w:jc w:val="right"/>
              <w:rPr>
                <w:sz w:val="12"/>
              </w:rPr>
            </w:pPr>
            <w:r>
              <w:rPr>
                <w:w w:val="95"/>
                <w:sz w:val="12"/>
              </w:rPr>
              <w:t>*NSS*|</w:t>
            </w:r>
          </w:p>
        </w:tc>
      </w:tr>
      <w:tr w:rsidR="00A5792B" w14:paraId="4FB824D0" w14:textId="77777777">
        <w:trPr>
          <w:trHeight w:val="262"/>
        </w:trPr>
        <w:tc>
          <w:tcPr>
            <w:tcW w:w="684" w:type="dxa"/>
            <w:tcBorders>
              <w:top w:val="dashed" w:sz="4" w:space="0" w:color="000000"/>
              <w:bottom w:val="dashed" w:sz="4" w:space="0" w:color="000000"/>
            </w:tcBorders>
          </w:tcPr>
          <w:p w14:paraId="53AC00EC" w14:textId="77777777" w:rsidR="00A5792B" w:rsidRDefault="002F44C1">
            <w:pPr>
              <w:pStyle w:val="TableParagraph"/>
              <w:spacing w:before="64"/>
              <w:rPr>
                <w:sz w:val="12"/>
              </w:rPr>
            </w:pPr>
            <w:r>
              <w:rPr>
                <w:sz w:val="12"/>
              </w:rPr>
              <w:t>51A</w:t>
            </w:r>
          </w:p>
        </w:tc>
        <w:tc>
          <w:tcPr>
            <w:tcW w:w="612" w:type="dxa"/>
            <w:tcBorders>
              <w:top w:val="dashed" w:sz="4" w:space="0" w:color="000000"/>
              <w:bottom w:val="dashed" w:sz="4" w:space="0" w:color="000000"/>
            </w:tcBorders>
          </w:tcPr>
          <w:p w14:paraId="08AC37CD" w14:textId="77777777" w:rsidR="00A5792B" w:rsidRDefault="002F44C1">
            <w:pPr>
              <w:pStyle w:val="TableParagraph"/>
              <w:spacing w:before="64"/>
              <w:ind w:right="142"/>
              <w:jc w:val="right"/>
              <w:rPr>
                <w:sz w:val="12"/>
              </w:rPr>
            </w:pPr>
            <w:r>
              <w:rPr>
                <w:w w:val="99"/>
                <w:sz w:val="12"/>
              </w:rPr>
              <w:t>0</w:t>
            </w:r>
          </w:p>
        </w:tc>
        <w:tc>
          <w:tcPr>
            <w:tcW w:w="324" w:type="dxa"/>
            <w:tcBorders>
              <w:top w:val="dashed" w:sz="4" w:space="0" w:color="000000"/>
              <w:bottom w:val="dashed" w:sz="4" w:space="0" w:color="000000"/>
            </w:tcBorders>
          </w:tcPr>
          <w:p w14:paraId="51E573AF" w14:textId="77777777" w:rsidR="00A5792B" w:rsidRDefault="002F44C1">
            <w:pPr>
              <w:pStyle w:val="TableParagraph"/>
              <w:spacing w:before="64"/>
              <w:ind w:left="143"/>
              <w:rPr>
                <w:sz w:val="12"/>
              </w:rPr>
            </w:pPr>
            <w:r>
              <w:rPr>
                <w:w w:val="99"/>
                <w:sz w:val="12"/>
              </w:rPr>
              <w:t>|</w:t>
            </w:r>
          </w:p>
        </w:tc>
        <w:tc>
          <w:tcPr>
            <w:tcW w:w="540" w:type="dxa"/>
            <w:tcBorders>
              <w:top w:val="dashed" w:sz="4" w:space="0" w:color="000000"/>
              <w:bottom w:val="dashed" w:sz="4" w:space="0" w:color="000000"/>
            </w:tcBorders>
          </w:tcPr>
          <w:p w14:paraId="6A93F3F6" w14:textId="77777777" w:rsidR="00A5792B" w:rsidRDefault="002F44C1">
            <w:pPr>
              <w:pStyle w:val="TableParagraph"/>
              <w:spacing w:before="64"/>
              <w:ind w:right="70"/>
              <w:jc w:val="right"/>
              <w:rPr>
                <w:sz w:val="12"/>
              </w:rPr>
            </w:pPr>
            <w:r>
              <w:rPr>
                <w:sz w:val="12"/>
              </w:rPr>
              <w:t>.5</w:t>
            </w:r>
            <w:r>
              <w:rPr>
                <w:spacing w:val="69"/>
                <w:sz w:val="12"/>
              </w:rPr>
              <w:t xml:space="preserve"> </w:t>
            </w:r>
            <w:r>
              <w:rPr>
                <w:sz w:val="12"/>
              </w:rPr>
              <w:t>|</w:t>
            </w:r>
          </w:p>
        </w:tc>
        <w:tc>
          <w:tcPr>
            <w:tcW w:w="576" w:type="dxa"/>
            <w:tcBorders>
              <w:top w:val="dashed" w:sz="4" w:space="0" w:color="000000"/>
              <w:bottom w:val="dashed" w:sz="4" w:space="0" w:color="000000"/>
            </w:tcBorders>
          </w:tcPr>
          <w:p w14:paraId="49031A14" w14:textId="77777777" w:rsidR="00A5792B" w:rsidRDefault="002F44C1">
            <w:pPr>
              <w:pStyle w:val="TableParagraph"/>
              <w:spacing w:before="64"/>
              <w:jc w:val="center"/>
              <w:rPr>
                <w:sz w:val="12"/>
              </w:rPr>
            </w:pPr>
            <w:r>
              <w:rPr>
                <w:sz w:val="12"/>
              </w:rPr>
              <w:t>-.5</w:t>
            </w:r>
            <w:r>
              <w:rPr>
                <w:spacing w:val="69"/>
                <w:sz w:val="12"/>
              </w:rPr>
              <w:t xml:space="preserve"> </w:t>
            </w:r>
            <w:r>
              <w:rPr>
                <w:sz w:val="12"/>
              </w:rPr>
              <w:t>|</w:t>
            </w:r>
          </w:p>
        </w:tc>
        <w:tc>
          <w:tcPr>
            <w:tcW w:w="504" w:type="dxa"/>
            <w:tcBorders>
              <w:top w:val="dashed" w:sz="4" w:space="0" w:color="000000"/>
              <w:bottom w:val="dashed" w:sz="4" w:space="0" w:color="000000"/>
            </w:tcBorders>
          </w:tcPr>
          <w:p w14:paraId="170C58D2" w14:textId="77777777" w:rsidR="00A5792B" w:rsidRDefault="002F44C1">
            <w:pPr>
              <w:pStyle w:val="TableParagraph"/>
              <w:spacing w:before="64"/>
              <w:jc w:val="right"/>
              <w:rPr>
                <w:sz w:val="12"/>
              </w:rPr>
            </w:pPr>
            <w:r>
              <w:rPr>
                <w:w w:val="95"/>
                <w:sz w:val="12"/>
              </w:rPr>
              <w:t>*NSS*|</w:t>
            </w:r>
          </w:p>
        </w:tc>
      </w:tr>
      <w:tr w:rsidR="00A5792B" w14:paraId="1E88ADE4" w14:textId="77777777">
        <w:trPr>
          <w:trHeight w:val="261"/>
        </w:trPr>
        <w:tc>
          <w:tcPr>
            <w:tcW w:w="684" w:type="dxa"/>
            <w:tcBorders>
              <w:top w:val="dashed" w:sz="4" w:space="0" w:color="000000"/>
              <w:bottom w:val="dashed" w:sz="4" w:space="0" w:color="000000"/>
            </w:tcBorders>
          </w:tcPr>
          <w:p w14:paraId="66692610" w14:textId="77777777" w:rsidR="00A5792B" w:rsidRDefault="002F44C1">
            <w:pPr>
              <w:pStyle w:val="TableParagraph"/>
              <w:spacing w:before="64"/>
              <w:rPr>
                <w:sz w:val="12"/>
              </w:rPr>
            </w:pPr>
            <w:r>
              <w:rPr>
                <w:sz w:val="12"/>
              </w:rPr>
              <w:t>5E</w:t>
            </w:r>
          </w:p>
        </w:tc>
        <w:tc>
          <w:tcPr>
            <w:tcW w:w="612" w:type="dxa"/>
            <w:tcBorders>
              <w:top w:val="dashed" w:sz="4" w:space="0" w:color="000000"/>
              <w:bottom w:val="dashed" w:sz="4" w:space="0" w:color="000000"/>
            </w:tcBorders>
          </w:tcPr>
          <w:p w14:paraId="6AE6203B" w14:textId="77777777" w:rsidR="00A5792B" w:rsidRDefault="002F44C1">
            <w:pPr>
              <w:pStyle w:val="TableParagraph"/>
              <w:spacing w:before="64"/>
              <w:ind w:right="142"/>
              <w:jc w:val="right"/>
              <w:rPr>
                <w:sz w:val="12"/>
              </w:rPr>
            </w:pPr>
            <w:r>
              <w:rPr>
                <w:w w:val="99"/>
                <w:sz w:val="12"/>
              </w:rPr>
              <w:t>0</w:t>
            </w:r>
          </w:p>
        </w:tc>
        <w:tc>
          <w:tcPr>
            <w:tcW w:w="324" w:type="dxa"/>
            <w:tcBorders>
              <w:top w:val="dashed" w:sz="4" w:space="0" w:color="000000"/>
              <w:bottom w:val="dashed" w:sz="4" w:space="0" w:color="000000"/>
            </w:tcBorders>
          </w:tcPr>
          <w:p w14:paraId="196F7145" w14:textId="77777777" w:rsidR="00A5792B" w:rsidRDefault="002F44C1">
            <w:pPr>
              <w:pStyle w:val="TableParagraph"/>
              <w:spacing w:before="64"/>
              <w:ind w:left="143"/>
              <w:rPr>
                <w:sz w:val="12"/>
              </w:rPr>
            </w:pPr>
            <w:r>
              <w:rPr>
                <w:w w:val="99"/>
                <w:sz w:val="12"/>
              </w:rPr>
              <w:t>|</w:t>
            </w:r>
          </w:p>
        </w:tc>
        <w:tc>
          <w:tcPr>
            <w:tcW w:w="540" w:type="dxa"/>
            <w:tcBorders>
              <w:top w:val="dashed" w:sz="4" w:space="0" w:color="000000"/>
              <w:bottom w:val="dashed" w:sz="4" w:space="0" w:color="000000"/>
            </w:tcBorders>
          </w:tcPr>
          <w:p w14:paraId="63592507" w14:textId="77777777" w:rsidR="00A5792B" w:rsidRDefault="002F44C1">
            <w:pPr>
              <w:pStyle w:val="TableParagraph"/>
              <w:spacing w:before="64"/>
              <w:ind w:right="70"/>
              <w:jc w:val="right"/>
              <w:rPr>
                <w:sz w:val="12"/>
              </w:rPr>
            </w:pPr>
            <w:r>
              <w:rPr>
                <w:sz w:val="12"/>
              </w:rPr>
              <w:t>4.5 |</w:t>
            </w:r>
          </w:p>
        </w:tc>
        <w:tc>
          <w:tcPr>
            <w:tcW w:w="576" w:type="dxa"/>
            <w:tcBorders>
              <w:top w:val="dashed" w:sz="4" w:space="0" w:color="000000"/>
              <w:bottom w:val="dashed" w:sz="4" w:space="0" w:color="000000"/>
            </w:tcBorders>
          </w:tcPr>
          <w:p w14:paraId="6DEE69E3" w14:textId="77777777" w:rsidR="00A5792B" w:rsidRDefault="002F44C1">
            <w:pPr>
              <w:pStyle w:val="TableParagraph"/>
              <w:spacing w:before="64"/>
              <w:jc w:val="center"/>
              <w:rPr>
                <w:sz w:val="12"/>
              </w:rPr>
            </w:pPr>
            <w:r>
              <w:rPr>
                <w:sz w:val="12"/>
              </w:rPr>
              <w:t>-4.5 |</w:t>
            </w:r>
          </w:p>
        </w:tc>
        <w:tc>
          <w:tcPr>
            <w:tcW w:w="504" w:type="dxa"/>
            <w:tcBorders>
              <w:top w:val="dashed" w:sz="4" w:space="0" w:color="000000"/>
              <w:bottom w:val="dashed" w:sz="4" w:space="0" w:color="000000"/>
            </w:tcBorders>
          </w:tcPr>
          <w:p w14:paraId="6E611C54" w14:textId="77777777" w:rsidR="00A5792B" w:rsidRDefault="002F44C1">
            <w:pPr>
              <w:pStyle w:val="TableParagraph"/>
              <w:spacing w:before="64"/>
              <w:jc w:val="right"/>
              <w:rPr>
                <w:sz w:val="12"/>
              </w:rPr>
            </w:pPr>
            <w:r>
              <w:rPr>
                <w:w w:val="95"/>
                <w:sz w:val="12"/>
              </w:rPr>
              <w:t>*NSS*|</w:t>
            </w:r>
          </w:p>
        </w:tc>
      </w:tr>
      <w:tr w:rsidR="00A5792B" w14:paraId="5B4DE608" w14:textId="77777777">
        <w:trPr>
          <w:trHeight w:val="262"/>
        </w:trPr>
        <w:tc>
          <w:tcPr>
            <w:tcW w:w="684" w:type="dxa"/>
            <w:tcBorders>
              <w:top w:val="dashed" w:sz="4" w:space="0" w:color="000000"/>
              <w:bottom w:val="dashed" w:sz="4" w:space="0" w:color="000000"/>
            </w:tcBorders>
          </w:tcPr>
          <w:p w14:paraId="7C83C28A" w14:textId="77777777" w:rsidR="00A5792B" w:rsidRDefault="002F44C1">
            <w:pPr>
              <w:pStyle w:val="TableParagraph"/>
              <w:spacing w:before="64"/>
              <w:rPr>
                <w:sz w:val="12"/>
              </w:rPr>
            </w:pPr>
            <w:r>
              <w:rPr>
                <w:sz w:val="12"/>
              </w:rPr>
              <w:t>7W</w:t>
            </w:r>
          </w:p>
        </w:tc>
        <w:tc>
          <w:tcPr>
            <w:tcW w:w="612" w:type="dxa"/>
            <w:tcBorders>
              <w:top w:val="dashed" w:sz="4" w:space="0" w:color="000000"/>
              <w:bottom w:val="dashed" w:sz="4" w:space="0" w:color="000000"/>
            </w:tcBorders>
          </w:tcPr>
          <w:p w14:paraId="65CB299B" w14:textId="77777777" w:rsidR="00A5792B" w:rsidRDefault="002F44C1">
            <w:pPr>
              <w:pStyle w:val="TableParagraph"/>
              <w:spacing w:before="64"/>
              <w:ind w:right="142"/>
              <w:jc w:val="right"/>
              <w:rPr>
                <w:sz w:val="12"/>
              </w:rPr>
            </w:pPr>
            <w:r>
              <w:rPr>
                <w:w w:val="99"/>
                <w:sz w:val="12"/>
              </w:rPr>
              <w:t>0</w:t>
            </w:r>
          </w:p>
        </w:tc>
        <w:tc>
          <w:tcPr>
            <w:tcW w:w="324" w:type="dxa"/>
            <w:tcBorders>
              <w:top w:val="dashed" w:sz="4" w:space="0" w:color="000000"/>
              <w:bottom w:val="dashed" w:sz="4" w:space="0" w:color="000000"/>
            </w:tcBorders>
          </w:tcPr>
          <w:p w14:paraId="3E081AB7" w14:textId="77777777" w:rsidR="00A5792B" w:rsidRDefault="002F44C1">
            <w:pPr>
              <w:pStyle w:val="TableParagraph"/>
              <w:spacing w:before="64"/>
              <w:ind w:left="143"/>
              <w:rPr>
                <w:sz w:val="12"/>
              </w:rPr>
            </w:pPr>
            <w:r>
              <w:rPr>
                <w:w w:val="99"/>
                <w:sz w:val="12"/>
              </w:rPr>
              <w:t>|</w:t>
            </w:r>
          </w:p>
        </w:tc>
        <w:tc>
          <w:tcPr>
            <w:tcW w:w="540" w:type="dxa"/>
            <w:tcBorders>
              <w:top w:val="dashed" w:sz="4" w:space="0" w:color="000000"/>
              <w:bottom w:val="dashed" w:sz="4" w:space="0" w:color="000000"/>
            </w:tcBorders>
          </w:tcPr>
          <w:p w14:paraId="57F5BE8A" w14:textId="77777777" w:rsidR="00A5792B" w:rsidRDefault="002F44C1">
            <w:pPr>
              <w:pStyle w:val="TableParagraph"/>
              <w:spacing w:before="64"/>
              <w:ind w:right="70"/>
              <w:jc w:val="right"/>
              <w:rPr>
                <w:sz w:val="12"/>
              </w:rPr>
            </w:pPr>
            <w:r>
              <w:rPr>
                <w:sz w:val="12"/>
              </w:rPr>
              <w:t>3.1 |</w:t>
            </w:r>
          </w:p>
        </w:tc>
        <w:tc>
          <w:tcPr>
            <w:tcW w:w="576" w:type="dxa"/>
            <w:tcBorders>
              <w:top w:val="dashed" w:sz="4" w:space="0" w:color="000000"/>
              <w:bottom w:val="dashed" w:sz="4" w:space="0" w:color="000000"/>
            </w:tcBorders>
          </w:tcPr>
          <w:p w14:paraId="099B88BB" w14:textId="77777777" w:rsidR="00A5792B" w:rsidRDefault="002F44C1">
            <w:pPr>
              <w:pStyle w:val="TableParagraph"/>
              <w:spacing w:before="64"/>
              <w:jc w:val="center"/>
              <w:rPr>
                <w:sz w:val="12"/>
              </w:rPr>
            </w:pPr>
            <w:r>
              <w:rPr>
                <w:sz w:val="12"/>
              </w:rPr>
              <w:t>-3.1 |</w:t>
            </w:r>
          </w:p>
        </w:tc>
        <w:tc>
          <w:tcPr>
            <w:tcW w:w="504" w:type="dxa"/>
            <w:tcBorders>
              <w:top w:val="dashed" w:sz="4" w:space="0" w:color="000000"/>
              <w:bottom w:val="dashed" w:sz="4" w:space="0" w:color="000000"/>
            </w:tcBorders>
          </w:tcPr>
          <w:p w14:paraId="2ED9242F" w14:textId="77777777" w:rsidR="00A5792B" w:rsidRDefault="002F44C1">
            <w:pPr>
              <w:pStyle w:val="TableParagraph"/>
              <w:spacing w:before="64"/>
              <w:jc w:val="right"/>
              <w:rPr>
                <w:sz w:val="12"/>
              </w:rPr>
            </w:pPr>
            <w:r>
              <w:rPr>
                <w:w w:val="95"/>
                <w:sz w:val="12"/>
              </w:rPr>
              <w:t>*NSS*|</w:t>
            </w:r>
          </w:p>
        </w:tc>
      </w:tr>
      <w:tr w:rsidR="00A5792B" w14:paraId="60FE0005" w14:textId="77777777">
        <w:trPr>
          <w:trHeight w:val="261"/>
        </w:trPr>
        <w:tc>
          <w:tcPr>
            <w:tcW w:w="684" w:type="dxa"/>
            <w:tcBorders>
              <w:top w:val="dashed" w:sz="4" w:space="0" w:color="000000"/>
              <w:bottom w:val="dashed" w:sz="4" w:space="0" w:color="000000"/>
            </w:tcBorders>
          </w:tcPr>
          <w:p w14:paraId="567E9B45" w14:textId="77777777" w:rsidR="00A5792B" w:rsidRDefault="002F44C1">
            <w:pPr>
              <w:pStyle w:val="TableParagraph"/>
              <w:spacing w:before="64"/>
              <w:rPr>
                <w:sz w:val="12"/>
              </w:rPr>
            </w:pPr>
            <w:r>
              <w:rPr>
                <w:sz w:val="12"/>
              </w:rPr>
              <w:t>CCU</w:t>
            </w:r>
          </w:p>
        </w:tc>
        <w:tc>
          <w:tcPr>
            <w:tcW w:w="612" w:type="dxa"/>
            <w:tcBorders>
              <w:top w:val="dashed" w:sz="4" w:space="0" w:color="000000"/>
              <w:bottom w:val="dashed" w:sz="4" w:space="0" w:color="000000"/>
            </w:tcBorders>
          </w:tcPr>
          <w:p w14:paraId="52178227" w14:textId="77777777" w:rsidR="00A5792B" w:rsidRDefault="002F44C1">
            <w:pPr>
              <w:pStyle w:val="TableParagraph"/>
              <w:spacing w:before="64"/>
              <w:ind w:right="142"/>
              <w:jc w:val="right"/>
              <w:rPr>
                <w:sz w:val="12"/>
              </w:rPr>
            </w:pPr>
            <w:r>
              <w:rPr>
                <w:w w:val="99"/>
                <w:sz w:val="12"/>
              </w:rPr>
              <w:t>0</w:t>
            </w:r>
          </w:p>
        </w:tc>
        <w:tc>
          <w:tcPr>
            <w:tcW w:w="324" w:type="dxa"/>
            <w:tcBorders>
              <w:top w:val="dashed" w:sz="4" w:space="0" w:color="000000"/>
              <w:bottom w:val="dashed" w:sz="4" w:space="0" w:color="000000"/>
            </w:tcBorders>
          </w:tcPr>
          <w:p w14:paraId="6AE8F512" w14:textId="77777777" w:rsidR="00A5792B" w:rsidRDefault="002F44C1">
            <w:pPr>
              <w:pStyle w:val="TableParagraph"/>
              <w:spacing w:before="64"/>
              <w:ind w:left="143"/>
              <w:rPr>
                <w:sz w:val="12"/>
              </w:rPr>
            </w:pPr>
            <w:r>
              <w:rPr>
                <w:w w:val="99"/>
                <w:sz w:val="12"/>
              </w:rPr>
              <w:t>|</w:t>
            </w:r>
          </w:p>
        </w:tc>
        <w:tc>
          <w:tcPr>
            <w:tcW w:w="540" w:type="dxa"/>
            <w:tcBorders>
              <w:top w:val="dashed" w:sz="4" w:space="0" w:color="000000"/>
              <w:bottom w:val="dashed" w:sz="4" w:space="0" w:color="000000"/>
            </w:tcBorders>
          </w:tcPr>
          <w:p w14:paraId="060EAAC1" w14:textId="77777777" w:rsidR="00A5792B" w:rsidRDefault="002F44C1">
            <w:pPr>
              <w:pStyle w:val="TableParagraph"/>
              <w:spacing w:before="64"/>
              <w:ind w:right="70"/>
              <w:jc w:val="right"/>
              <w:rPr>
                <w:sz w:val="12"/>
              </w:rPr>
            </w:pPr>
            <w:r>
              <w:rPr>
                <w:w w:val="95"/>
                <w:sz w:val="12"/>
              </w:rPr>
              <w:t>12.2|</w:t>
            </w:r>
          </w:p>
        </w:tc>
        <w:tc>
          <w:tcPr>
            <w:tcW w:w="576" w:type="dxa"/>
            <w:tcBorders>
              <w:top w:val="dashed" w:sz="4" w:space="0" w:color="000000"/>
              <w:bottom w:val="dashed" w:sz="4" w:space="0" w:color="000000"/>
            </w:tcBorders>
          </w:tcPr>
          <w:p w14:paraId="7BB96149" w14:textId="77777777" w:rsidR="00A5792B" w:rsidRDefault="002F44C1">
            <w:pPr>
              <w:pStyle w:val="TableParagraph"/>
              <w:spacing w:before="64"/>
              <w:jc w:val="center"/>
              <w:rPr>
                <w:sz w:val="12"/>
              </w:rPr>
            </w:pPr>
            <w:r>
              <w:rPr>
                <w:sz w:val="12"/>
              </w:rPr>
              <w:t>-12.2|</w:t>
            </w:r>
          </w:p>
        </w:tc>
        <w:tc>
          <w:tcPr>
            <w:tcW w:w="504" w:type="dxa"/>
            <w:tcBorders>
              <w:top w:val="dashed" w:sz="4" w:space="0" w:color="000000"/>
              <w:bottom w:val="dashed" w:sz="4" w:space="0" w:color="000000"/>
            </w:tcBorders>
          </w:tcPr>
          <w:p w14:paraId="11D6300C" w14:textId="77777777" w:rsidR="00A5792B" w:rsidRDefault="002F44C1">
            <w:pPr>
              <w:pStyle w:val="TableParagraph"/>
              <w:spacing w:before="64"/>
              <w:jc w:val="right"/>
              <w:rPr>
                <w:sz w:val="12"/>
              </w:rPr>
            </w:pPr>
            <w:r>
              <w:rPr>
                <w:w w:val="95"/>
                <w:sz w:val="12"/>
              </w:rPr>
              <w:t>*NSS*|</w:t>
            </w:r>
          </w:p>
        </w:tc>
      </w:tr>
      <w:tr w:rsidR="00A5792B" w14:paraId="3201CB5A" w14:textId="77777777">
        <w:trPr>
          <w:trHeight w:val="262"/>
        </w:trPr>
        <w:tc>
          <w:tcPr>
            <w:tcW w:w="684" w:type="dxa"/>
            <w:tcBorders>
              <w:top w:val="dashed" w:sz="4" w:space="0" w:color="000000"/>
              <w:bottom w:val="dashed" w:sz="4" w:space="0" w:color="000000"/>
            </w:tcBorders>
          </w:tcPr>
          <w:p w14:paraId="0B539A7C" w14:textId="77777777" w:rsidR="00A5792B" w:rsidRDefault="002F44C1">
            <w:pPr>
              <w:pStyle w:val="TableParagraph"/>
              <w:spacing w:before="64"/>
              <w:rPr>
                <w:sz w:val="12"/>
              </w:rPr>
            </w:pPr>
            <w:r>
              <w:rPr>
                <w:sz w:val="12"/>
              </w:rPr>
              <w:t>HEMO</w:t>
            </w:r>
          </w:p>
        </w:tc>
        <w:tc>
          <w:tcPr>
            <w:tcW w:w="612" w:type="dxa"/>
            <w:tcBorders>
              <w:top w:val="dashed" w:sz="4" w:space="0" w:color="000000"/>
              <w:bottom w:val="dashed" w:sz="4" w:space="0" w:color="000000"/>
            </w:tcBorders>
          </w:tcPr>
          <w:p w14:paraId="215A3248" w14:textId="77777777" w:rsidR="00A5792B" w:rsidRDefault="002F44C1">
            <w:pPr>
              <w:pStyle w:val="TableParagraph"/>
              <w:spacing w:before="64"/>
              <w:ind w:right="142"/>
              <w:jc w:val="right"/>
              <w:rPr>
                <w:sz w:val="12"/>
              </w:rPr>
            </w:pPr>
            <w:r>
              <w:rPr>
                <w:w w:val="99"/>
                <w:sz w:val="12"/>
              </w:rPr>
              <w:t>0</w:t>
            </w:r>
          </w:p>
        </w:tc>
        <w:tc>
          <w:tcPr>
            <w:tcW w:w="324" w:type="dxa"/>
            <w:tcBorders>
              <w:top w:val="dashed" w:sz="4" w:space="0" w:color="000000"/>
              <w:bottom w:val="dashed" w:sz="4" w:space="0" w:color="000000"/>
            </w:tcBorders>
          </w:tcPr>
          <w:p w14:paraId="1C47C694" w14:textId="77777777" w:rsidR="00A5792B" w:rsidRDefault="002F44C1">
            <w:pPr>
              <w:pStyle w:val="TableParagraph"/>
              <w:spacing w:before="64"/>
              <w:ind w:left="143"/>
              <w:rPr>
                <w:sz w:val="12"/>
              </w:rPr>
            </w:pPr>
            <w:r>
              <w:rPr>
                <w:w w:val="99"/>
                <w:sz w:val="12"/>
              </w:rPr>
              <w:t>|</w:t>
            </w:r>
          </w:p>
        </w:tc>
        <w:tc>
          <w:tcPr>
            <w:tcW w:w="540" w:type="dxa"/>
            <w:tcBorders>
              <w:top w:val="dashed" w:sz="4" w:space="0" w:color="000000"/>
              <w:bottom w:val="dashed" w:sz="4" w:space="0" w:color="000000"/>
            </w:tcBorders>
          </w:tcPr>
          <w:p w14:paraId="0899EE1E" w14:textId="77777777" w:rsidR="00A5792B" w:rsidRDefault="002F44C1">
            <w:pPr>
              <w:pStyle w:val="TableParagraph"/>
              <w:tabs>
                <w:tab w:val="left" w:pos="287"/>
              </w:tabs>
              <w:spacing w:before="64"/>
              <w:ind w:right="70"/>
              <w:jc w:val="right"/>
              <w:rPr>
                <w:sz w:val="12"/>
              </w:rPr>
            </w:pPr>
            <w:r>
              <w:rPr>
                <w:sz w:val="12"/>
              </w:rPr>
              <w:t>0</w:t>
            </w:r>
            <w:r>
              <w:rPr>
                <w:sz w:val="12"/>
              </w:rPr>
              <w:tab/>
              <w:t>|</w:t>
            </w:r>
          </w:p>
        </w:tc>
        <w:tc>
          <w:tcPr>
            <w:tcW w:w="576" w:type="dxa"/>
            <w:tcBorders>
              <w:top w:val="dashed" w:sz="4" w:space="0" w:color="000000"/>
              <w:bottom w:val="dashed" w:sz="4" w:space="0" w:color="000000"/>
            </w:tcBorders>
          </w:tcPr>
          <w:p w14:paraId="145099EA" w14:textId="77777777" w:rsidR="00A5792B" w:rsidRDefault="002F44C1">
            <w:pPr>
              <w:pStyle w:val="TableParagraph"/>
              <w:tabs>
                <w:tab w:val="left" w:pos="359"/>
              </w:tabs>
              <w:spacing w:before="64"/>
              <w:jc w:val="center"/>
              <w:rPr>
                <w:sz w:val="12"/>
              </w:rPr>
            </w:pPr>
            <w:r>
              <w:rPr>
                <w:sz w:val="12"/>
              </w:rPr>
              <w:t>0</w:t>
            </w:r>
            <w:r>
              <w:rPr>
                <w:sz w:val="12"/>
              </w:rPr>
              <w:tab/>
              <w:t>|</w:t>
            </w:r>
          </w:p>
        </w:tc>
        <w:tc>
          <w:tcPr>
            <w:tcW w:w="504" w:type="dxa"/>
            <w:tcBorders>
              <w:top w:val="dashed" w:sz="4" w:space="0" w:color="000000"/>
              <w:bottom w:val="dashed" w:sz="4" w:space="0" w:color="000000"/>
            </w:tcBorders>
          </w:tcPr>
          <w:p w14:paraId="732D7581" w14:textId="77777777" w:rsidR="00A5792B" w:rsidRDefault="002F44C1">
            <w:pPr>
              <w:pStyle w:val="TableParagraph"/>
              <w:spacing w:before="64"/>
              <w:jc w:val="right"/>
              <w:rPr>
                <w:sz w:val="12"/>
              </w:rPr>
            </w:pPr>
            <w:r>
              <w:rPr>
                <w:w w:val="95"/>
                <w:sz w:val="12"/>
              </w:rPr>
              <w:t>*NSS*|</w:t>
            </w:r>
          </w:p>
        </w:tc>
      </w:tr>
      <w:tr w:rsidR="00A5792B" w14:paraId="58E463CC" w14:textId="77777777">
        <w:trPr>
          <w:trHeight w:val="261"/>
        </w:trPr>
        <w:tc>
          <w:tcPr>
            <w:tcW w:w="684" w:type="dxa"/>
            <w:tcBorders>
              <w:top w:val="dashed" w:sz="4" w:space="0" w:color="000000"/>
              <w:bottom w:val="dashed" w:sz="4" w:space="0" w:color="000000"/>
            </w:tcBorders>
          </w:tcPr>
          <w:p w14:paraId="09E30E58" w14:textId="77777777" w:rsidR="00A5792B" w:rsidRDefault="002F44C1">
            <w:pPr>
              <w:pStyle w:val="TableParagraph"/>
              <w:spacing w:before="64"/>
              <w:rPr>
                <w:sz w:val="12"/>
              </w:rPr>
            </w:pPr>
            <w:r>
              <w:rPr>
                <w:sz w:val="12"/>
              </w:rPr>
              <w:t>NHCU</w:t>
            </w:r>
          </w:p>
        </w:tc>
        <w:tc>
          <w:tcPr>
            <w:tcW w:w="612" w:type="dxa"/>
            <w:tcBorders>
              <w:top w:val="dashed" w:sz="4" w:space="0" w:color="000000"/>
              <w:bottom w:val="dashed" w:sz="4" w:space="0" w:color="000000"/>
            </w:tcBorders>
          </w:tcPr>
          <w:p w14:paraId="66AA06DB" w14:textId="77777777" w:rsidR="00A5792B" w:rsidRDefault="002F44C1">
            <w:pPr>
              <w:pStyle w:val="TableParagraph"/>
              <w:spacing w:before="64"/>
              <w:ind w:right="142"/>
              <w:jc w:val="right"/>
              <w:rPr>
                <w:sz w:val="12"/>
              </w:rPr>
            </w:pPr>
            <w:r>
              <w:rPr>
                <w:w w:val="99"/>
                <w:sz w:val="12"/>
              </w:rPr>
              <w:t>0</w:t>
            </w:r>
          </w:p>
        </w:tc>
        <w:tc>
          <w:tcPr>
            <w:tcW w:w="324" w:type="dxa"/>
            <w:tcBorders>
              <w:top w:val="dashed" w:sz="4" w:space="0" w:color="000000"/>
              <w:bottom w:val="dashed" w:sz="4" w:space="0" w:color="000000"/>
            </w:tcBorders>
          </w:tcPr>
          <w:p w14:paraId="23D5E4F0" w14:textId="77777777" w:rsidR="00A5792B" w:rsidRDefault="002F44C1">
            <w:pPr>
              <w:pStyle w:val="TableParagraph"/>
              <w:spacing w:before="64"/>
              <w:ind w:left="143"/>
              <w:rPr>
                <w:sz w:val="12"/>
              </w:rPr>
            </w:pPr>
            <w:r>
              <w:rPr>
                <w:w w:val="99"/>
                <w:sz w:val="12"/>
              </w:rPr>
              <w:t>|</w:t>
            </w:r>
          </w:p>
        </w:tc>
        <w:tc>
          <w:tcPr>
            <w:tcW w:w="540" w:type="dxa"/>
            <w:tcBorders>
              <w:top w:val="dashed" w:sz="4" w:space="0" w:color="000000"/>
              <w:bottom w:val="dashed" w:sz="4" w:space="0" w:color="000000"/>
            </w:tcBorders>
          </w:tcPr>
          <w:p w14:paraId="5FBC9BCF" w14:textId="77777777" w:rsidR="00A5792B" w:rsidRDefault="002F44C1">
            <w:pPr>
              <w:pStyle w:val="TableParagraph"/>
              <w:tabs>
                <w:tab w:val="left" w:pos="287"/>
              </w:tabs>
              <w:spacing w:before="64"/>
              <w:ind w:right="70"/>
              <w:jc w:val="right"/>
              <w:rPr>
                <w:sz w:val="12"/>
              </w:rPr>
            </w:pPr>
            <w:r>
              <w:rPr>
                <w:sz w:val="12"/>
              </w:rPr>
              <w:t>0</w:t>
            </w:r>
            <w:r>
              <w:rPr>
                <w:sz w:val="12"/>
              </w:rPr>
              <w:tab/>
              <w:t>|</w:t>
            </w:r>
          </w:p>
        </w:tc>
        <w:tc>
          <w:tcPr>
            <w:tcW w:w="576" w:type="dxa"/>
            <w:tcBorders>
              <w:top w:val="dashed" w:sz="4" w:space="0" w:color="000000"/>
              <w:bottom w:val="dashed" w:sz="4" w:space="0" w:color="000000"/>
            </w:tcBorders>
          </w:tcPr>
          <w:p w14:paraId="61B23F1F" w14:textId="77777777" w:rsidR="00A5792B" w:rsidRDefault="002F44C1">
            <w:pPr>
              <w:pStyle w:val="TableParagraph"/>
              <w:tabs>
                <w:tab w:val="left" w:pos="359"/>
              </w:tabs>
              <w:spacing w:before="64"/>
              <w:jc w:val="center"/>
              <w:rPr>
                <w:sz w:val="12"/>
              </w:rPr>
            </w:pPr>
            <w:r>
              <w:rPr>
                <w:sz w:val="12"/>
              </w:rPr>
              <w:t>0</w:t>
            </w:r>
            <w:r>
              <w:rPr>
                <w:sz w:val="12"/>
              </w:rPr>
              <w:tab/>
              <w:t>|</w:t>
            </w:r>
          </w:p>
        </w:tc>
        <w:tc>
          <w:tcPr>
            <w:tcW w:w="504" w:type="dxa"/>
            <w:tcBorders>
              <w:top w:val="dashed" w:sz="4" w:space="0" w:color="000000"/>
              <w:bottom w:val="dashed" w:sz="4" w:space="0" w:color="000000"/>
            </w:tcBorders>
          </w:tcPr>
          <w:p w14:paraId="0E2C69D2" w14:textId="77777777" w:rsidR="00A5792B" w:rsidRDefault="002F44C1">
            <w:pPr>
              <w:pStyle w:val="TableParagraph"/>
              <w:spacing w:before="64"/>
              <w:jc w:val="right"/>
              <w:rPr>
                <w:sz w:val="12"/>
              </w:rPr>
            </w:pPr>
            <w:r>
              <w:rPr>
                <w:w w:val="95"/>
                <w:sz w:val="12"/>
              </w:rPr>
              <w:t>*NSS*|</w:t>
            </w:r>
          </w:p>
        </w:tc>
      </w:tr>
    </w:tbl>
    <w:p w14:paraId="4CD56007" w14:textId="77777777" w:rsidR="00A5792B" w:rsidRDefault="00A5792B">
      <w:pPr>
        <w:pStyle w:val="BodyText"/>
        <w:spacing w:before="7"/>
        <w:rPr>
          <w:rFonts w:ascii="Courier New"/>
          <w:sz w:val="17"/>
        </w:rPr>
      </w:pPr>
    </w:p>
    <w:p w14:paraId="30D1BAFF" w14:textId="77777777" w:rsidR="00A5792B" w:rsidRDefault="002F44C1">
      <w:pPr>
        <w:ind w:left="240"/>
        <w:rPr>
          <w:rFonts w:ascii="Courier New"/>
          <w:sz w:val="12"/>
        </w:rPr>
      </w:pPr>
      <w:r>
        <w:rPr>
          <w:rFonts w:ascii="Courier New"/>
          <w:sz w:val="12"/>
        </w:rPr>
        <w:t>Enter RETURN to continue or '^' to exit:</w:t>
      </w:r>
    </w:p>
    <w:p w14:paraId="78FF82EE" w14:textId="77777777" w:rsidR="00A5792B" w:rsidRDefault="00A5792B">
      <w:pPr>
        <w:pStyle w:val="BodyText"/>
        <w:rPr>
          <w:rFonts w:ascii="Courier New"/>
          <w:sz w:val="14"/>
        </w:rPr>
      </w:pPr>
    </w:p>
    <w:p w14:paraId="7D4ECA6F" w14:textId="77777777" w:rsidR="00A5792B" w:rsidRDefault="00A5792B">
      <w:pPr>
        <w:pStyle w:val="BodyText"/>
        <w:rPr>
          <w:rFonts w:ascii="Courier New"/>
          <w:sz w:val="14"/>
        </w:rPr>
      </w:pPr>
    </w:p>
    <w:p w14:paraId="52B90CC5" w14:textId="77777777" w:rsidR="00A5792B" w:rsidRDefault="00A5792B">
      <w:pPr>
        <w:pStyle w:val="BodyText"/>
        <w:spacing w:before="7"/>
        <w:rPr>
          <w:rFonts w:ascii="Courier New"/>
          <w:sz w:val="11"/>
        </w:rPr>
      </w:pPr>
    </w:p>
    <w:p w14:paraId="202BB291" w14:textId="77777777" w:rsidR="00A5792B" w:rsidRDefault="002F44C1">
      <w:pPr>
        <w:pStyle w:val="Heading2"/>
        <w:spacing w:before="1"/>
      </w:pPr>
      <w:r>
        <w:t>Menu</w:t>
      </w:r>
      <w:r>
        <w:rPr>
          <w:spacing w:val="-1"/>
        </w:rPr>
        <w:t xml:space="preserve"> </w:t>
      </w:r>
      <w:r>
        <w:t>Access:</w:t>
      </w:r>
    </w:p>
    <w:p w14:paraId="476E25B7" w14:textId="77777777" w:rsidR="00A5792B" w:rsidRDefault="00A5792B">
      <w:pPr>
        <w:pStyle w:val="BodyText"/>
        <w:spacing w:before="9"/>
        <w:rPr>
          <w:b/>
          <w:sz w:val="23"/>
        </w:rPr>
      </w:pPr>
    </w:p>
    <w:p w14:paraId="67A9AA6E" w14:textId="77777777" w:rsidR="00A5792B" w:rsidRDefault="002F44C1">
      <w:pPr>
        <w:pStyle w:val="BodyText"/>
        <w:ind w:left="240" w:right="955"/>
      </w:pPr>
      <w:r>
        <w:t>The Workload Statistics Report (Current) option is accessed through the Resource Management Reports option of the Administration Records, Print option of the Nursing Features (all options) menu, and the Administrator's Menu. This option is also accessed through the Resource Management Reports option of the Administration Reports (Head Nurse) option of the Head Nurse's</w:t>
      </w:r>
      <w:r>
        <w:rPr>
          <w:spacing w:val="-1"/>
        </w:rPr>
        <w:t xml:space="preserve"> </w:t>
      </w:r>
      <w:r>
        <w:t>Menu.</w:t>
      </w:r>
    </w:p>
    <w:p w14:paraId="72FC2CB4" w14:textId="77777777" w:rsidR="00A5792B" w:rsidRDefault="00A5792B">
      <w:pPr>
        <w:sectPr w:rsidR="00A5792B">
          <w:pgSz w:w="12240" w:h="15840"/>
          <w:pgMar w:top="940" w:right="620" w:bottom="1780" w:left="1200" w:header="725" w:footer="1588" w:gutter="0"/>
          <w:cols w:space="720"/>
        </w:sectPr>
      </w:pPr>
    </w:p>
    <w:p w14:paraId="4F4BE110" w14:textId="77777777" w:rsidR="00A5792B" w:rsidRDefault="00A5792B">
      <w:pPr>
        <w:pStyle w:val="BodyText"/>
        <w:rPr>
          <w:sz w:val="20"/>
        </w:rPr>
      </w:pPr>
    </w:p>
    <w:p w14:paraId="2D05FD67" w14:textId="77777777" w:rsidR="00A5792B" w:rsidRDefault="00A5792B">
      <w:pPr>
        <w:pStyle w:val="BodyText"/>
        <w:spacing w:before="9"/>
        <w:rPr>
          <w:sz w:val="22"/>
        </w:rPr>
      </w:pPr>
    </w:p>
    <w:p w14:paraId="59D7230C" w14:textId="77777777" w:rsidR="00A5792B" w:rsidRDefault="002F44C1">
      <w:pPr>
        <w:pStyle w:val="Heading2"/>
      </w:pPr>
      <w:r>
        <w:t>NURAPR-FTEE</w:t>
      </w:r>
    </w:p>
    <w:p w14:paraId="2D6859E7" w14:textId="77777777" w:rsidR="00A5792B" w:rsidRDefault="00A5792B">
      <w:pPr>
        <w:pStyle w:val="BodyText"/>
        <w:rPr>
          <w:b/>
        </w:rPr>
      </w:pPr>
    </w:p>
    <w:p w14:paraId="174DC4E4" w14:textId="77777777" w:rsidR="00A5792B" w:rsidRDefault="002F44C1">
      <w:pPr>
        <w:spacing w:line="480" w:lineRule="auto"/>
        <w:ind w:left="240" w:right="8660"/>
        <w:rPr>
          <w:b/>
          <w:sz w:val="24"/>
        </w:rPr>
      </w:pPr>
      <w:r>
        <w:rPr>
          <w:b/>
          <w:sz w:val="24"/>
        </w:rPr>
        <w:t>FTEE Reports Description:</w:t>
      </w:r>
    </w:p>
    <w:p w14:paraId="1D872DBB" w14:textId="77777777" w:rsidR="00A5792B" w:rsidRDefault="002F44C1">
      <w:pPr>
        <w:pStyle w:val="BodyText"/>
        <w:ind w:left="240" w:right="962"/>
      </w:pPr>
      <w:r>
        <w:t>This option allows administrative nursing personnel to print statistical reports which summarize FTEE information. Data may be sorted by service category or service position. Data comes from the NURS Position Control (#211.8) file.</w:t>
      </w:r>
    </w:p>
    <w:p w14:paraId="65F21CAC" w14:textId="77777777" w:rsidR="00A5792B" w:rsidRDefault="00A5792B">
      <w:pPr>
        <w:pStyle w:val="BodyText"/>
        <w:rPr>
          <w:sz w:val="26"/>
        </w:rPr>
      </w:pPr>
    </w:p>
    <w:p w14:paraId="1442E61A" w14:textId="77777777" w:rsidR="00A5792B" w:rsidRDefault="00A5792B">
      <w:pPr>
        <w:pStyle w:val="BodyText"/>
        <w:rPr>
          <w:sz w:val="22"/>
        </w:rPr>
      </w:pPr>
    </w:p>
    <w:p w14:paraId="65823156" w14:textId="77777777" w:rsidR="00A5792B" w:rsidRDefault="002F44C1">
      <w:pPr>
        <w:pStyle w:val="Heading2"/>
        <w:jc w:val="both"/>
      </w:pPr>
      <w:r>
        <w:t>Additional Information:</w:t>
      </w:r>
    </w:p>
    <w:p w14:paraId="4EAB8B6E" w14:textId="77777777" w:rsidR="00A5792B" w:rsidRDefault="00A5792B">
      <w:pPr>
        <w:pStyle w:val="BodyText"/>
        <w:spacing w:before="9"/>
        <w:rPr>
          <w:b/>
          <w:sz w:val="23"/>
        </w:rPr>
      </w:pPr>
    </w:p>
    <w:p w14:paraId="2610D6FA" w14:textId="77777777" w:rsidR="00A5792B" w:rsidRDefault="002F44C1">
      <w:pPr>
        <w:pStyle w:val="BodyText"/>
        <w:ind w:left="240" w:right="969"/>
        <w:jc w:val="both"/>
      </w:pPr>
      <w:r>
        <w:t>Information is entered through the Staff Record, Edit and the Location Edit, Employee options. This report is sorted by facility when the multi-divisional field in the NURS Parameter (#213.9) file contains the value of 'yes'.</w:t>
      </w:r>
    </w:p>
    <w:p w14:paraId="6F13EA64" w14:textId="77777777" w:rsidR="00A5792B" w:rsidRDefault="00A5792B">
      <w:pPr>
        <w:pStyle w:val="BodyText"/>
      </w:pPr>
    </w:p>
    <w:p w14:paraId="6A13F9A8" w14:textId="77777777" w:rsidR="00A5792B" w:rsidRDefault="002F44C1">
      <w:pPr>
        <w:pStyle w:val="BodyText"/>
        <w:ind w:left="240" w:right="890"/>
      </w:pPr>
      <w:r>
        <w:rPr>
          <w:b/>
        </w:rPr>
        <w:t xml:space="preserve">Note: </w:t>
      </w:r>
      <w:r>
        <w:t>Two asterisks found before the service category of an employee indicates that an active employee has a "0" FTEE.</w:t>
      </w:r>
    </w:p>
    <w:p w14:paraId="1B5DA1A3" w14:textId="77777777" w:rsidR="00A5792B" w:rsidRDefault="00A5792B">
      <w:pPr>
        <w:pStyle w:val="BodyText"/>
        <w:rPr>
          <w:sz w:val="26"/>
        </w:rPr>
      </w:pPr>
    </w:p>
    <w:p w14:paraId="720EAA80" w14:textId="77777777" w:rsidR="00A5792B" w:rsidRDefault="00A5792B">
      <w:pPr>
        <w:pStyle w:val="BodyText"/>
        <w:spacing w:before="3"/>
        <w:rPr>
          <w:sz w:val="22"/>
        </w:rPr>
      </w:pPr>
    </w:p>
    <w:p w14:paraId="37AFEADC" w14:textId="77777777" w:rsidR="00A5792B" w:rsidRDefault="002F44C1">
      <w:pPr>
        <w:pStyle w:val="Heading2"/>
        <w:jc w:val="both"/>
      </w:pPr>
      <w:r>
        <w:t>Menu Display:</w:t>
      </w:r>
    </w:p>
    <w:p w14:paraId="72D1C539" w14:textId="77777777" w:rsidR="00A5792B" w:rsidRDefault="002F44C1">
      <w:pPr>
        <w:tabs>
          <w:tab w:val="left" w:pos="6119"/>
        </w:tabs>
        <w:spacing w:before="226" w:line="244" w:lineRule="auto"/>
        <w:ind w:left="240" w:right="1538"/>
        <w:rPr>
          <w:rFonts w:ascii="Courier New"/>
          <w:sz w:val="20"/>
        </w:rPr>
      </w:pPr>
      <w:r>
        <w:rPr>
          <w:rFonts w:ascii="Courier New"/>
          <w:sz w:val="20"/>
        </w:rPr>
        <w:t>Select Nursing Features (all options)</w:t>
      </w:r>
      <w:r>
        <w:rPr>
          <w:rFonts w:ascii="Courier New"/>
          <w:spacing w:val="-23"/>
          <w:sz w:val="20"/>
        </w:rPr>
        <w:t xml:space="preserve"> </w:t>
      </w:r>
      <w:r>
        <w:rPr>
          <w:rFonts w:ascii="Courier New"/>
          <w:sz w:val="20"/>
        </w:rPr>
        <w:t>Option:</w:t>
      </w:r>
      <w:r>
        <w:rPr>
          <w:rFonts w:ascii="Courier New"/>
          <w:spacing w:val="-4"/>
          <w:sz w:val="20"/>
        </w:rPr>
        <w:t xml:space="preserve"> </w:t>
      </w:r>
      <w:r>
        <w:rPr>
          <w:rFonts w:ascii="Courier New"/>
          <w:b/>
          <w:sz w:val="20"/>
        </w:rPr>
        <w:t>2</w:t>
      </w:r>
      <w:r>
        <w:rPr>
          <w:rFonts w:ascii="Courier New"/>
          <w:b/>
          <w:sz w:val="20"/>
        </w:rPr>
        <w:tab/>
      </w:r>
      <w:r>
        <w:rPr>
          <w:rFonts w:ascii="Courier New"/>
          <w:sz w:val="20"/>
        </w:rPr>
        <w:t>Administration Records, Print</w:t>
      </w:r>
    </w:p>
    <w:p w14:paraId="74880A99" w14:textId="77777777" w:rsidR="00A5792B" w:rsidRDefault="00A5792B">
      <w:pPr>
        <w:pStyle w:val="BodyText"/>
        <w:rPr>
          <w:rFonts w:ascii="Courier New"/>
          <w:sz w:val="22"/>
        </w:rPr>
      </w:pPr>
    </w:p>
    <w:p w14:paraId="220B8931" w14:textId="77777777" w:rsidR="00A5792B" w:rsidRDefault="00A5792B">
      <w:pPr>
        <w:pStyle w:val="BodyText"/>
        <w:spacing w:before="7"/>
        <w:rPr>
          <w:rFonts w:ascii="Courier New"/>
          <w:sz w:val="17"/>
        </w:rPr>
      </w:pPr>
    </w:p>
    <w:p w14:paraId="2F9AEF26" w14:textId="77777777" w:rsidR="00A5792B" w:rsidRDefault="002F44C1">
      <w:pPr>
        <w:pStyle w:val="ListParagraph"/>
        <w:numPr>
          <w:ilvl w:val="1"/>
          <w:numId w:val="188"/>
        </w:numPr>
        <w:tabs>
          <w:tab w:val="left" w:pos="1439"/>
          <w:tab w:val="left" w:pos="1440"/>
        </w:tabs>
        <w:spacing w:before="1" w:line="226" w:lineRule="exact"/>
        <w:ind w:hanging="841"/>
        <w:rPr>
          <w:sz w:val="20"/>
        </w:rPr>
      </w:pPr>
      <w:r>
        <w:rPr>
          <w:sz w:val="20"/>
        </w:rPr>
        <w:t>Administrative Reports</w:t>
      </w:r>
      <w:r>
        <w:rPr>
          <w:spacing w:val="-3"/>
          <w:sz w:val="20"/>
        </w:rPr>
        <w:t xml:space="preserve"> </w:t>
      </w:r>
      <w:r>
        <w:rPr>
          <w:sz w:val="20"/>
        </w:rPr>
        <w:t>...</w:t>
      </w:r>
    </w:p>
    <w:p w14:paraId="65D5502E" w14:textId="77777777" w:rsidR="00A5792B" w:rsidRDefault="002F44C1">
      <w:pPr>
        <w:pStyle w:val="ListParagraph"/>
        <w:numPr>
          <w:ilvl w:val="1"/>
          <w:numId w:val="188"/>
        </w:numPr>
        <w:tabs>
          <w:tab w:val="left" w:pos="1439"/>
          <w:tab w:val="left" w:pos="1440"/>
        </w:tabs>
        <w:spacing w:line="226" w:lineRule="exact"/>
        <w:ind w:hanging="841"/>
        <w:rPr>
          <w:sz w:val="20"/>
        </w:rPr>
      </w:pPr>
      <w:r>
        <w:rPr>
          <w:sz w:val="20"/>
        </w:rPr>
        <w:t>Resource Management Reports</w:t>
      </w:r>
      <w:r>
        <w:rPr>
          <w:spacing w:val="-5"/>
          <w:sz w:val="20"/>
        </w:rPr>
        <w:t xml:space="preserve"> </w:t>
      </w:r>
      <w:r>
        <w:rPr>
          <w:sz w:val="20"/>
        </w:rPr>
        <w:t>...</w:t>
      </w:r>
    </w:p>
    <w:p w14:paraId="4371EA93" w14:textId="77777777" w:rsidR="00A5792B" w:rsidRDefault="002F44C1">
      <w:pPr>
        <w:pStyle w:val="ListParagraph"/>
        <w:numPr>
          <w:ilvl w:val="1"/>
          <w:numId w:val="188"/>
        </w:numPr>
        <w:tabs>
          <w:tab w:val="left" w:pos="1439"/>
          <w:tab w:val="left" w:pos="1440"/>
        </w:tabs>
        <w:ind w:hanging="841"/>
        <w:rPr>
          <w:sz w:val="20"/>
        </w:rPr>
      </w:pPr>
      <w:r>
        <w:rPr>
          <w:sz w:val="20"/>
        </w:rPr>
        <w:t>Salary Reports</w:t>
      </w:r>
      <w:r>
        <w:rPr>
          <w:spacing w:val="-3"/>
          <w:sz w:val="20"/>
        </w:rPr>
        <w:t xml:space="preserve"> </w:t>
      </w:r>
      <w:r>
        <w:rPr>
          <w:sz w:val="20"/>
        </w:rPr>
        <w:t>...</w:t>
      </w:r>
    </w:p>
    <w:p w14:paraId="0440D888" w14:textId="77777777" w:rsidR="00A5792B" w:rsidRDefault="002F44C1">
      <w:pPr>
        <w:pStyle w:val="ListParagraph"/>
        <w:numPr>
          <w:ilvl w:val="1"/>
          <w:numId w:val="188"/>
        </w:numPr>
        <w:tabs>
          <w:tab w:val="left" w:pos="1439"/>
          <w:tab w:val="left" w:pos="1440"/>
        </w:tabs>
        <w:ind w:hanging="841"/>
        <w:rPr>
          <w:sz w:val="20"/>
        </w:rPr>
      </w:pPr>
      <w:r>
        <w:rPr>
          <w:sz w:val="20"/>
        </w:rPr>
        <w:t>Staff Record</w:t>
      </w:r>
      <w:r>
        <w:rPr>
          <w:spacing w:val="-3"/>
          <w:sz w:val="20"/>
        </w:rPr>
        <w:t xml:space="preserve"> </w:t>
      </w:r>
      <w:r>
        <w:rPr>
          <w:sz w:val="20"/>
        </w:rPr>
        <w:t>Report</w:t>
      </w:r>
    </w:p>
    <w:p w14:paraId="46BF85B0" w14:textId="77777777" w:rsidR="00A5792B" w:rsidRDefault="002F44C1">
      <w:pPr>
        <w:pStyle w:val="ListParagraph"/>
        <w:numPr>
          <w:ilvl w:val="1"/>
          <w:numId w:val="188"/>
        </w:numPr>
        <w:tabs>
          <w:tab w:val="left" w:pos="1439"/>
          <w:tab w:val="left" w:pos="1440"/>
        </w:tabs>
        <w:ind w:hanging="841"/>
        <w:rPr>
          <w:sz w:val="20"/>
        </w:rPr>
      </w:pPr>
      <w:r>
        <w:rPr>
          <w:sz w:val="20"/>
        </w:rPr>
        <w:t>Telephone Number Listings</w:t>
      </w:r>
      <w:r>
        <w:rPr>
          <w:spacing w:val="-5"/>
          <w:sz w:val="20"/>
        </w:rPr>
        <w:t xml:space="preserve"> </w:t>
      </w:r>
      <w:r>
        <w:rPr>
          <w:sz w:val="20"/>
        </w:rPr>
        <w:t>...</w:t>
      </w:r>
    </w:p>
    <w:p w14:paraId="3C789830" w14:textId="77777777" w:rsidR="00A5792B" w:rsidRDefault="002F44C1">
      <w:pPr>
        <w:pStyle w:val="ListParagraph"/>
        <w:numPr>
          <w:ilvl w:val="1"/>
          <w:numId w:val="188"/>
        </w:numPr>
        <w:tabs>
          <w:tab w:val="left" w:pos="1439"/>
          <w:tab w:val="left" w:pos="1440"/>
        </w:tabs>
        <w:ind w:hanging="841"/>
        <w:rPr>
          <w:sz w:val="20"/>
        </w:rPr>
      </w:pPr>
      <w:r>
        <w:rPr>
          <w:sz w:val="20"/>
        </w:rPr>
        <w:t>Individual Staff</w:t>
      </w:r>
      <w:r>
        <w:rPr>
          <w:spacing w:val="-4"/>
          <w:sz w:val="20"/>
        </w:rPr>
        <w:t xml:space="preserve"> </w:t>
      </w:r>
      <w:r>
        <w:rPr>
          <w:sz w:val="20"/>
        </w:rPr>
        <w:t>Position/Location</w:t>
      </w:r>
    </w:p>
    <w:p w14:paraId="79734ED0" w14:textId="77777777" w:rsidR="00A5792B" w:rsidRDefault="00A5792B">
      <w:pPr>
        <w:pStyle w:val="BodyText"/>
        <w:spacing w:before="6"/>
        <w:rPr>
          <w:rFonts w:ascii="Courier New"/>
          <w:sz w:val="19"/>
        </w:rPr>
      </w:pPr>
    </w:p>
    <w:p w14:paraId="57A3788C" w14:textId="77777777" w:rsidR="00A5792B" w:rsidRDefault="002F44C1">
      <w:pPr>
        <w:ind w:left="240"/>
        <w:jc w:val="both"/>
        <w:rPr>
          <w:rFonts w:ascii="Courier New"/>
          <w:sz w:val="20"/>
        </w:rPr>
      </w:pPr>
      <w:r>
        <w:rPr>
          <w:rFonts w:ascii="Courier New"/>
          <w:sz w:val="20"/>
        </w:rPr>
        <w:t xml:space="preserve">Select Administration Print Option: </w:t>
      </w:r>
      <w:r>
        <w:rPr>
          <w:rFonts w:ascii="Courier New"/>
          <w:b/>
          <w:sz w:val="20"/>
        </w:rPr>
        <w:t xml:space="preserve">2 </w:t>
      </w:r>
      <w:r>
        <w:rPr>
          <w:rFonts w:ascii="Courier New"/>
          <w:sz w:val="20"/>
        </w:rPr>
        <w:t>Resource Management Reports</w:t>
      </w:r>
    </w:p>
    <w:p w14:paraId="35547DC8" w14:textId="77777777" w:rsidR="00A5792B" w:rsidRDefault="00A5792B">
      <w:pPr>
        <w:pStyle w:val="BodyText"/>
        <w:rPr>
          <w:rFonts w:ascii="Courier New"/>
          <w:sz w:val="22"/>
        </w:rPr>
      </w:pPr>
    </w:p>
    <w:p w14:paraId="056A4337" w14:textId="77777777" w:rsidR="00A5792B" w:rsidRDefault="00A5792B">
      <w:pPr>
        <w:pStyle w:val="BodyText"/>
        <w:spacing w:before="6"/>
        <w:rPr>
          <w:rFonts w:ascii="Courier New"/>
          <w:sz w:val="18"/>
        </w:rPr>
      </w:pPr>
    </w:p>
    <w:p w14:paraId="58A15B7D" w14:textId="77777777" w:rsidR="00A5792B" w:rsidRDefault="002F44C1">
      <w:pPr>
        <w:pStyle w:val="ListParagraph"/>
        <w:numPr>
          <w:ilvl w:val="0"/>
          <w:numId w:val="187"/>
        </w:numPr>
        <w:tabs>
          <w:tab w:val="left" w:pos="1439"/>
          <w:tab w:val="left" w:pos="1440"/>
        </w:tabs>
        <w:spacing w:line="226" w:lineRule="exact"/>
        <w:ind w:hanging="841"/>
        <w:rPr>
          <w:sz w:val="20"/>
        </w:rPr>
      </w:pPr>
      <w:r>
        <w:rPr>
          <w:sz w:val="20"/>
        </w:rPr>
        <w:t>Current Unclassified Patient</w:t>
      </w:r>
      <w:r>
        <w:rPr>
          <w:spacing w:val="-5"/>
          <w:sz w:val="20"/>
        </w:rPr>
        <w:t xml:space="preserve"> </w:t>
      </w:r>
      <w:r>
        <w:rPr>
          <w:sz w:val="20"/>
        </w:rPr>
        <w:t>Print</w:t>
      </w:r>
    </w:p>
    <w:p w14:paraId="413FA154" w14:textId="77777777" w:rsidR="00A5792B" w:rsidRDefault="002F44C1">
      <w:pPr>
        <w:pStyle w:val="ListParagraph"/>
        <w:numPr>
          <w:ilvl w:val="0"/>
          <w:numId w:val="187"/>
        </w:numPr>
        <w:tabs>
          <w:tab w:val="left" w:pos="1439"/>
          <w:tab w:val="left" w:pos="1440"/>
        </w:tabs>
        <w:spacing w:line="226" w:lineRule="exact"/>
        <w:ind w:hanging="841"/>
        <w:rPr>
          <w:sz w:val="20"/>
        </w:rPr>
      </w:pPr>
      <w:r>
        <w:rPr>
          <w:sz w:val="20"/>
        </w:rPr>
        <w:t>Daily Patient Classification Summary By</w:t>
      </w:r>
      <w:r>
        <w:rPr>
          <w:spacing w:val="-9"/>
          <w:sz w:val="20"/>
        </w:rPr>
        <w:t xml:space="preserve"> </w:t>
      </w:r>
      <w:r>
        <w:rPr>
          <w:sz w:val="20"/>
        </w:rPr>
        <w:t>Ward</w:t>
      </w:r>
    </w:p>
    <w:p w14:paraId="411CE1F7" w14:textId="77777777" w:rsidR="00A5792B" w:rsidRDefault="002F44C1">
      <w:pPr>
        <w:pStyle w:val="ListParagraph"/>
        <w:numPr>
          <w:ilvl w:val="0"/>
          <w:numId w:val="187"/>
        </w:numPr>
        <w:tabs>
          <w:tab w:val="left" w:pos="1439"/>
          <w:tab w:val="left" w:pos="1440"/>
        </w:tabs>
        <w:ind w:hanging="841"/>
        <w:rPr>
          <w:sz w:val="20"/>
        </w:rPr>
      </w:pPr>
      <w:r>
        <w:rPr>
          <w:sz w:val="20"/>
        </w:rPr>
        <w:t>Individual Patient Classification</w:t>
      </w:r>
      <w:r>
        <w:rPr>
          <w:spacing w:val="-30"/>
          <w:sz w:val="20"/>
        </w:rPr>
        <w:t xml:space="preserve"> </w:t>
      </w:r>
      <w:r>
        <w:rPr>
          <w:sz w:val="20"/>
        </w:rPr>
        <w:t>Reports</w:t>
      </w:r>
    </w:p>
    <w:p w14:paraId="0C15A164" w14:textId="77777777" w:rsidR="00A5792B" w:rsidRDefault="002F44C1">
      <w:pPr>
        <w:pStyle w:val="ListParagraph"/>
        <w:numPr>
          <w:ilvl w:val="0"/>
          <w:numId w:val="187"/>
        </w:numPr>
        <w:tabs>
          <w:tab w:val="left" w:pos="1439"/>
          <w:tab w:val="left" w:pos="1440"/>
        </w:tabs>
        <w:ind w:hanging="841"/>
        <w:rPr>
          <w:sz w:val="20"/>
        </w:rPr>
      </w:pPr>
      <w:r>
        <w:rPr>
          <w:sz w:val="20"/>
        </w:rPr>
        <w:t>Patient Category Totals-AMIS 1106</w:t>
      </w:r>
      <w:r>
        <w:rPr>
          <w:spacing w:val="-29"/>
          <w:sz w:val="20"/>
        </w:rPr>
        <w:t xml:space="preserve"> </w:t>
      </w:r>
      <w:r>
        <w:rPr>
          <w:sz w:val="20"/>
        </w:rPr>
        <w:t>Reports</w:t>
      </w:r>
    </w:p>
    <w:p w14:paraId="34DD38F1" w14:textId="77777777" w:rsidR="00A5792B" w:rsidRDefault="002F44C1">
      <w:pPr>
        <w:pStyle w:val="ListParagraph"/>
        <w:numPr>
          <w:ilvl w:val="0"/>
          <w:numId w:val="187"/>
        </w:numPr>
        <w:tabs>
          <w:tab w:val="left" w:pos="1439"/>
          <w:tab w:val="left" w:pos="1440"/>
        </w:tabs>
        <w:ind w:hanging="841"/>
        <w:rPr>
          <w:sz w:val="20"/>
        </w:rPr>
      </w:pPr>
      <w:r>
        <w:rPr>
          <w:sz w:val="20"/>
        </w:rPr>
        <w:t>Manhours</w:t>
      </w:r>
      <w:r>
        <w:rPr>
          <w:spacing w:val="-2"/>
          <w:sz w:val="20"/>
        </w:rPr>
        <w:t xml:space="preserve"> </w:t>
      </w:r>
      <w:r>
        <w:rPr>
          <w:sz w:val="20"/>
        </w:rPr>
        <w:t>Print</w:t>
      </w:r>
    </w:p>
    <w:p w14:paraId="25DE578F" w14:textId="77777777" w:rsidR="00A5792B" w:rsidRDefault="002F44C1">
      <w:pPr>
        <w:pStyle w:val="ListParagraph"/>
        <w:numPr>
          <w:ilvl w:val="0"/>
          <w:numId w:val="187"/>
        </w:numPr>
        <w:tabs>
          <w:tab w:val="left" w:pos="1439"/>
          <w:tab w:val="left" w:pos="1440"/>
        </w:tabs>
        <w:spacing w:before="1" w:line="226" w:lineRule="exact"/>
        <w:ind w:hanging="841"/>
        <w:rPr>
          <w:sz w:val="20"/>
        </w:rPr>
      </w:pPr>
      <w:r>
        <w:rPr>
          <w:sz w:val="20"/>
        </w:rPr>
        <w:t>AMIS Workload Statistics</w:t>
      </w:r>
      <w:r>
        <w:rPr>
          <w:spacing w:val="-5"/>
          <w:sz w:val="20"/>
        </w:rPr>
        <w:t xml:space="preserve"> </w:t>
      </w:r>
      <w:r>
        <w:rPr>
          <w:sz w:val="20"/>
        </w:rPr>
        <w:t>Report</w:t>
      </w:r>
    </w:p>
    <w:p w14:paraId="5DD1D2E7" w14:textId="77777777" w:rsidR="00A5792B" w:rsidRDefault="002F44C1">
      <w:pPr>
        <w:pStyle w:val="ListParagraph"/>
        <w:numPr>
          <w:ilvl w:val="0"/>
          <w:numId w:val="187"/>
        </w:numPr>
        <w:tabs>
          <w:tab w:val="left" w:pos="1439"/>
          <w:tab w:val="left" w:pos="1440"/>
        </w:tabs>
        <w:spacing w:line="226" w:lineRule="exact"/>
        <w:ind w:hanging="841"/>
        <w:rPr>
          <w:sz w:val="20"/>
        </w:rPr>
      </w:pPr>
      <w:r>
        <w:rPr>
          <w:sz w:val="20"/>
        </w:rPr>
        <w:t>Workload Statistics Report</w:t>
      </w:r>
      <w:r>
        <w:rPr>
          <w:spacing w:val="-5"/>
          <w:sz w:val="20"/>
        </w:rPr>
        <w:t xml:space="preserve"> </w:t>
      </w:r>
      <w:r>
        <w:rPr>
          <w:sz w:val="20"/>
        </w:rPr>
        <w:t>(Current)</w:t>
      </w:r>
    </w:p>
    <w:p w14:paraId="5594CC79" w14:textId="77777777" w:rsidR="00A5792B" w:rsidRDefault="002F44C1">
      <w:pPr>
        <w:pStyle w:val="ListParagraph"/>
        <w:numPr>
          <w:ilvl w:val="0"/>
          <w:numId w:val="187"/>
        </w:numPr>
        <w:tabs>
          <w:tab w:val="left" w:pos="1439"/>
          <w:tab w:val="left" w:pos="1440"/>
        </w:tabs>
        <w:ind w:hanging="841"/>
        <w:rPr>
          <w:sz w:val="20"/>
        </w:rPr>
      </w:pPr>
      <w:r>
        <w:rPr>
          <w:sz w:val="20"/>
        </w:rPr>
        <w:t>Patient Category Totals-Midnight Acuity</w:t>
      </w:r>
      <w:r>
        <w:rPr>
          <w:spacing w:val="-8"/>
          <w:sz w:val="20"/>
        </w:rPr>
        <w:t xml:space="preserve"> </w:t>
      </w:r>
      <w:r>
        <w:rPr>
          <w:sz w:val="20"/>
        </w:rPr>
        <w:t>Reports</w:t>
      </w:r>
    </w:p>
    <w:p w14:paraId="48750EA8" w14:textId="77777777" w:rsidR="00A5792B" w:rsidRDefault="002F44C1">
      <w:pPr>
        <w:pStyle w:val="ListParagraph"/>
        <w:numPr>
          <w:ilvl w:val="0"/>
          <w:numId w:val="187"/>
        </w:numPr>
        <w:tabs>
          <w:tab w:val="left" w:pos="1439"/>
          <w:tab w:val="left" w:pos="1440"/>
        </w:tabs>
        <w:ind w:hanging="841"/>
        <w:rPr>
          <w:sz w:val="20"/>
        </w:rPr>
      </w:pPr>
      <w:r>
        <w:rPr>
          <w:sz w:val="20"/>
        </w:rPr>
        <w:t>FTEE Comparison (1106b)</w:t>
      </w:r>
      <w:r>
        <w:rPr>
          <w:spacing w:val="-5"/>
          <w:sz w:val="20"/>
        </w:rPr>
        <w:t xml:space="preserve"> </w:t>
      </w:r>
      <w:r>
        <w:rPr>
          <w:sz w:val="20"/>
        </w:rPr>
        <w:t>Report</w:t>
      </w:r>
    </w:p>
    <w:p w14:paraId="4DC00E8F" w14:textId="77777777" w:rsidR="00A5792B" w:rsidRDefault="002F44C1">
      <w:pPr>
        <w:pStyle w:val="ListParagraph"/>
        <w:numPr>
          <w:ilvl w:val="0"/>
          <w:numId w:val="187"/>
        </w:numPr>
        <w:tabs>
          <w:tab w:val="left" w:pos="1439"/>
          <w:tab w:val="left" w:pos="1440"/>
        </w:tabs>
        <w:ind w:hanging="841"/>
        <w:rPr>
          <w:sz w:val="20"/>
        </w:rPr>
      </w:pPr>
      <w:r>
        <w:rPr>
          <w:sz w:val="20"/>
        </w:rPr>
        <w:t>FTEE</w:t>
      </w:r>
      <w:r>
        <w:rPr>
          <w:spacing w:val="-2"/>
          <w:sz w:val="20"/>
        </w:rPr>
        <w:t xml:space="preserve"> </w:t>
      </w:r>
      <w:r>
        <w:rPr>
          <w:sz w:val="20"/>
        </w:rPr>
        <w:t>Reports</w:t>
      </w:r>
    </w:p>
    <w:p w14:paraId="5BFB6162" w14:textId="77777777" w:rsidR="00A5792B" w:rsidRDefault="00A5792B">
      <w:pPr>
        <w:rPr>
          <w:sz w:val="20"/>
        </w:rPr>
        <w:sectPr w:rsidR="00A5792B">
          <w:pgSz w:w="12240" w:h="15840"/>
          <w:pgMar w:top="940" w:right="620" w:bottom="1160" w:left="1200" w:header="725" w:footer="975" w:gutter="0"/>
          <w:cols w:space="720"/>
        </w:sectPr>
      </w:pPr>
    </w:p>
    <w:p w14:paraId="55D3D9D9" w14:textId="77777777" w:rsidR="00A5792B" w:rsidRDefault="00A5792B">
      <w:pPr>
        <w:pStyle w:val="BodyText"/>
        <w:rPr>
          <w:rFonts w:ascii="Courier New"/>
          <w:sz w:val="20"/>
        </w:rPr>
      </w:pPr>
    </w:p>
    <w:p w14:paraId="3B592D3A" w14:textId="77777777" w:rsidR="00A5792B" w:rsidRDefault="00A5792B">
      <w:pPr>
        <w:pStyle w:val="BodyText"/>
        <w:spacing w:before="5"/>
        <w:rPr>
          <w:rFonts w:ascii="Courier New"/>
          <w:sz w:val="23"/>
        </w:rPr>
      </w:pPr>
    </w:p>
    <w:p w14:paraId="6728EA47" w14:textId="77777777" w:rsidR="00A5792B" w:rsidRDefault="002F44C1">
      <w:pPr>
        <w:pStyle w:val="Heading2"/>
      </w:pPr>
      <w:r>
        <w:t>Screen Prints:</w:t>
      </w:r>
    </w:p>
    <w:p w14:paraId="27B08853" w14:textId="77777777" w:rsidR="00A5792B" w:rsidRDefault="002F44C1">
      <w:pPr>
        <w:tabs>
          <w:tab w:val="left" w:pos="5879"/>
        </w:tabs>
        <w:spacing w:before="181" w:line="436" w:lineRule="auto"/>
        <w:ind w:left="240" w:right="3098"/>
        <w:rPr>
          <w:rFonts w:ascii="Courier New"/>
          <w:sz w:val="20"/>
        </w:rPr>
      </w:pPr>
      <w:r>
        <w:rPr>
          <w:rFonts w:ascii="Courier New"/>
          <w:sz w:val="20"/>
        </w:rPr>
        <w:t>Select Resource Management Reports</w:t>
      </w:r>
      <w:r>
        <w:rPr>
          <w:rFonts w:ascii="Courier New"/>
          <w:spacing w:val="-21"/>
          <w:sz w:val="20"/>
        </w:rPr>
        <w:t xml:space="preserve"> </w:t>
      </w:r>
      <w:r>
        <w:rPr>
          <w:rFonts w:ascii="Courier New"/>
          <w:sz w:val="20"/>
        </w:rPr>
        <w:t>Option:</w:t>
      </w:r>
      <w:r>
        <w:rPr>
          <w:rFonts w:ascii="Courier New"/>
          <w:spacing w:val="-5"/>
          <w:sz w:val="20"/>
        </w:rPr>
        <w:t xml:space="preserve"> </w:t>
      </w:r>
      <w:r>
        <w:rPr>
          <w:rFonts w:ascii="Courier New"/>
          <w:b/>
          <w:sz w:val="20"/>
        </w:rPr>
        <w:t>10</w:t>
      </w:r>
      <w:r>
        <w:rPr>
          <w:rFonts w:ascii="Courier New"/>
          <w:b/>
          <w:sz w:val="20"/>
        </w:rPr>
        <w:tab/>
      </w:r>
      <w:r>
        <w:rPr>
          <w:rFonts w:ascii="Courier New"/>
          <w:sz w:val="20"/>
        </w:rPr>
        <w:t>FTEE Reports Sort</w:t>
      </w:r>
      <w:r>
        <w:rPr>
          <w:rFonts w:ascii="Courier New"/>
          <w:spacing w:val="-2"/>
          <w:sz w:val="20"/>
        </w:rPr>
        <w:t xml:space="preserve"> </w:t>
      </w:r>
      <w:r>
        <w:rPr>
          <w:rFonts w:ascii="Courier New"/>
          <w:sz w:val="20"/>
        </w:rPr>
        <w:t>by:</w:t>
      </w:r>
    </w:p>
    <w:p w14:paraId="3A6AAC86" w14:textId="77777777" w:rsidR="00A5792B" w:rsidRDefault="002F44C1">
      <w:pPr>
        <w:pStyle w:val="ListParagraph"/>
        <w:numPr>
          <w:ilvl w:val="1"/>
          <w:numId w:val="187"/>
        </w:numPr>
        <w:tabs>
          <w:tab w:val="left" w:pos="1319"/>
          <w:tab w:val="left" w:pos="1320"/>
        </w:tabs>
        <w:spacing w:line="223" w:lineRule="exact"/>
        <w:ind w:hanging="481"/>
        <w:rPr>
          <w:sz w:val="20"/>
        </w:rPr>
      </w:pPr>
      <w:r>
        <w:rPr>
          <w:sz w:val="20"/>
        </w:rPr>
        <w:t>Location and Service</w:t>
      </w:r>
      <w:r>
        <w:rPr>
          <w:spacing w:val="-21"/>
          <w:sz w:val="20"/>
        </w:rPr>
        <w:t xml:space="preserve"> </w:t>
      </w:r>
      <w:r>
        <w:rPr>
          <w:sz w:val="20"/>
        </w:rPr>
        <w:t>Category</w:t>
      </w:r>
    </w:p>
    <w:p w14:paraId="29695863" w14:textId="77777777" w:rsidR="00A5792B" w:rsidRDefault="002F44C1">
      <w:pPr>
        <w:pStyle w:val="ListParagraph"/>
        <w:numPr>
          <w:ilvl w:val="1"/>
          <w:numId w:val="187"/>
        </w:numPr>
        <w:tabs>
          <w:tab w:val="left" w:pos="1319"/>
          <w:tab w:val="left" w:pos="1320"/>
        </w:tabs>
        <w:spacing w:line="226" w:lineRule="exact"/>
        <w:ind w:hanging="481"/>
        <w:rPr>
          <w:sz w:val="20"/>
        </w:rPr>
      </w:pPr>
      <w:r>
        <w:rPr>
          <w:sz w:val="20"/>
        </w:rPr>
        <w:t>Location and Service</w:t>
      </w:r>
      <w:r>
        <w:rPr>
          <w:spacing w:val="-21"/>
          <w:sz w:val="20"/>
        </w:rPr>
        <w:t xml:space="preserve"> </w:t>
      </w:r>
      <w:r>
        <w:rPr>
          <w:sz w:val="20"/>
        </w:rPr>
        <w:t>Position</w:t>
      </w:r>
    </w:p>
    <w:p w14:paraId="4970A149" w14:textId="77777777" w:rsidR="00A5792B" w:rsidRDefault="002F44C1">
      <w:pPr>
        <w:pStyle w:val="ListParagraph"/>
        <w:numPr>
          <w:ilvl w:val="1"/>
          <w:numId w:val="187"/>
        </w:numPr>
        <w:tabs>
          <w:tab w:val="left" w:pos="1319"/>
          <w:tab w:val="left" w:pos="1320"/>
        </w:tabs>
        <w:spacing w:line="226" w:lineRule="exact"/>
        <w:ind w:hanging="481"/>
        <w:rPr>
          <w:sz w:val="20"/>
        </w:rPr>
      </w:pPr>
      <w:r>
        <w:rPr>
          <w:sz w:val="20"/>
        </w:rPr>
        <w:t>Service and Service</w:t>
      </w:r>
      <w:r>
        <w:rPr>
          <w:spacing w:val="-20"/>
          <w:sz w:val="20"/>
        </w:rPr>
        <w:t xml:space="preserve"> </w:t>
      </w:r>
      <w:r>
        <w:rPr>
          <w:sz w:val="20"/>
        </w:rPr>
        <w:t>Category</w:t>
      </w:r>
    </w:p>
    <w:p w14:paraId="00E846C3" w14:textId="77777777" w:rsidR="00A5792B" w:rsidRDefault="002F44C1">
      <w:pPr>
        <w:pStyle w:val="ListParagraph"/>
        <w:numPr>
          <w:ilvl w:val="1"/>
          <w:numId w:val="187"/>
        </w:numPr>
        <w:tabs>
          <w:tab w:val="left" w:pos="1319"/>
          <w:tab w:val="left" w:pos="1320"/>
        </w:tabs>
        <w:ind w:hanging="481"/>
        <w:rPr>
          <w:sz w:val="20"/>
        </w:rPr>
      </w:pPr>
      <w:r>
        <w:rPr>
          <w:sz w:val="20"/>
        </w:rPr>
        <w:t>Service and Service</w:t>
      </w:r>
      <w:r>
        <w:rPr>
          <w:spacing w:val="-20"/>
          <w:sz w:val="20"/>
        </w:rPr>
        <w:t xml:space="preserve"> </w:t>
      </w:r>
      <w:r>
        <w:rPr>
          <w:sz w:val="20"/>
        </w:rPr>
        <w:t>Position</w:t>
      </w:r>
    </w:p>
    <w:p w14:paraId="69EF6720" w14:textId="77777777" w:rsidR="00A5792B" w:rsidRDefault="00A5792B">
      <w:pPr>
        <w:pStyle w:val="BodyText"/>
        <w:spacing w:before="7"/>
        <w:rPr>
          <w:rFonts w:ascii="Courier New"/>
          <w:sz w:val="19"/>
        </w:rPr>
      </w:pPr>
    </w:p>
    <w:p w14:paraId="205430FC" w14:textId="77777777" w:rsidR="00A5792B" w:rsidRDefault="002F44C1">
      <w:pPr>
        <w:tabs>
          <w:tab w:val="left" w:pos="5999"/>
        </w:tabs>
        <w:ind w:left="240"/>
        <w:rPr>
          <w:sz w:val="24"/>
        </w:rPr>
      </w:pPr>
      <w:r>
        <w:rPr>
          <w:rFonts w:ascii="Courier New"/>
          <w:sz w:val="20"/>
        </w:rPr>
        <w:t>Choose a sort parameter set between 1 and</w:t>
      </w:r>
      <w:r>
        <w:rPr>
          <w:rFonts w:ascii="Courier New"/>
          <w:spacing w:val="-23"/>
          <w:sz w:val="20"/>
        </w:rPr>
        <w:t xml:space="preserve"> </w:t>
      </w:r>
      <w:r>
        <w:rPr>
          <w:rFonts w:ascii="Courier New"/>
          <w:sz w:val="20"/>
        </w:rPr>
        <w:t>4:</w:t>
      </w:r>
      <w:r>
        <w:rPr>
          <w:rFonts w:ascii="Courier New"/>
          <w:spacing w:val="-2"/>
          <w:sz w:val="20"/>
        </w:rPr>
        <w:t xml:space="preserve"> </w:t>
      </w:r>
      <w:r>
        <w:rPr>
          <w:rFonts w:ascii="Courier New"/>
          <w:b/>
          <w:sz w:val="20"/>
        </w:rPr>
        <w:t>1</w:t>
      </w:r>
      <w:r>
        <w:rPr>
          <w:rFonts w:ascii="Courier New"/>
          <w:b/>
          <w:sz w:val="20"/>
        </w:rPr>
        <w:tab/>
      </w:r>
      <w:r>
        <w:rPr>
          <w:sz w:val="24"/>
        </w:rPr>
        <w:t>Location and Service</w:t>
      </w:r>
      <w:r>
        <w:rPr>
          <w:spacing w:val="-3"/>
          <w:sz w:val="24"/>
        </w:rPr>
        <w:t xml:space="preserve"> </w:t>
      </w:r>
      <w:r>
        <w:rPr>
          <w:sz w:val="24"/>
        </w:rPr>
        <w:t>Category</w:t>
      </w:r>
    </w:p>
    <w:p w14:paraId="58E80A3D" w14:textId="77777777" w:rsidR="00A5792B" w:rsidRDefault="002F44C1">
      <w:pPr>
        <w:tabs>
          <w:tab w:val="left" w:pos="7559"/>
          <w:tab w:val="right" w:pos="8759"/>
        </w:tabs>
        <w:spacing w:before="226"/>
        <w:ind w:left="239"/>
        <w:rPr>
          <w:rFonts w:ascii="Courier New"/>
          <w:sz w:val="20"/>
        </w:rPr>
      </w:pPr>
      <w:r>
        <w:rPr>
          <w:rFonts w:ascii="Courier New"/>
          <w:sz w:val="20"/>
        </w:rPr>
        <w:t>Select FACILITY (Press return for all</w:t>
      </w:r>
      <w:r>
        <w:rPr>
          <w:rFonts w:ascii="Courier New"/>
          <w:spacing w:val="-29"/>
          <w:sz w:val="20"/>
        </w:rPr>
        <w:t xml:space="preserve"> </w:t>
      </w:r>
      <w:r>
        <w:rPr>
          <w:rFonts w:ascii="Courier New"/>
          <w:sz w:val="20"/>
        </w:rPr>
        <w:t>facilities):</w:t>
      </w:r>
      <w:r>
        <w:rPr>
          <w:rFonts w:ascii="Courier New"/>
          <w:spacing w:val="-4"/>
          <w:sz w:val="20"/>
        </w:rPr>
        <w:t xml:space="preserve"> </w:t>
      </w:r>
      <w:r>
        <w:rPr>
          <w:rFonts w:ascii="Courier New"/>
          <w:b/>
          <w:sz w:val="20"/>
        </w:rPr>
        <w:t>HINES</w:t>
      </w:r>
      <w:r>
        <w:rPr>
          <w:rFonts w:ascii="Courier New"/>
          <w:b/>
          <w:sz w:val="20"/>
        </w:rPr>
        <w:tab/>
      </w:r>
      <w:r>
        <w:rPr>
          <w:rFonts w:ascii="Courier New"/>
          <w:sz w:val="20"/>
        </w:rPr>
        <w:t>IL</w:t>
      </w:r>
      <w:r>
        <w:rPr>
          <w:rFonts w:ascii="Courier New"/>
          <w:sz w:val="20"/>
        </w:rPr>
        <w:tab/>
        <w:t>499</w:t>
      </w:r>
    </w:p>
    <w:p w14:paraId="58DDA611" w14:textId="77777777" w:rsidR="00A5792B" w:rsidRDefault="00A5792B">
      <w:pPr>
        <w:pStyle w:val="BodyText"/>
        <w:spacing w:before="10"/>
        <w:rPr>
          <w:rFonts w:ascii="Courier New"/>
          <w:sz w:val="19"/>
        </w:rPr>
      </w:pPr>
    </w:p>
    <w:p w14:paraId="4A38C732" w14:textId="77777777" w:rsidR="00A5792B" w:rsidRDefault="002F44C1">
      <w:pPr>
        <w:pStyle w:val="BodyText"/>
        <w:ind w:left="240"/>
      </w:pPr>
      <w:r>
        <w:t>Select appropriate facility or press return for all facilities.</w:t>
      </w:r>
    </w:p>
    <w:p w14:paraId="7F3EAE04" w14:textId="77777777" w:rsidR="00A5792B" w:rsidRDefault="002F44C1">
      <w:pPr>
        <w:spacing w:before="229"/>
        <w:ind w:left="240"/>
        <w:rPr>
          <w:rFonts w:ascii="Courier New"/>
          <w:b/>
          <w:sz w:val="20"/>
        </w:rPr>
      </w:pPr>
      <w:r>
        <w:rPr>
          <w:rFonts w:ascii="Courier New"/>
          <w:sz w:val="20"/>
        </w:rPr>
        <w:t xml:space="preserve">Select PRODUCT LINE (Press return for all product lines): </w:t>
      </w:r>
      <w:r>
        <w:rPr>
          <w:rFonts w:ascii="Courier New"/>
          <w:b/>
          <w:sz w:val="20"/>
        </w:rPr>
        <w:t>NURSING</w:t>
      </w:r>
    </w:p>
    <w:p w14:paraId="22A6BC07" w14:textId="77777777" w:rsidR="00A5792B" w:rsidRDefault="00A5792B">
      <w:pPr>
        <w:pStyle w:val="BodyText"/>
        <w:spacing w:before="8"/>
        <w:rPr>
          <w:rFonts w:ascii="Courier New"/>
          <w:b/>
          <w:sz w:val="19"/>
        </w:rPr>
      </w:pPr>
    </w:p>
    <w:p w14:paraId="718813A9" w14:textId="77777777" w:rsidR="00A5792B" w:rsidRDefault="002F44C1">
      <w:pPr>
        <w:pStyle w:val="BodyText"/>
        <w:ind w:left="240"/>
      </w:pPr>
      <w:r>
        <w:t>Select appropriate product line(s) or press return for all product</w:t>
      </w:r>
      <w:r>
        <w:rPr>
          <w:spacing w:val="-10"/>
        </w:rPr>
        <w:t xml:space="preserve"> </w:t>
      </w:r>
      <w:r>
        <w:t>lines.</w:t>
      </w:r>
    </w:p>
    <w:p w14:paraId="0C67204D" w14:textId="77777777" w:rsidR="00A5792B" w:rsidRDefault="002F44C1">
      <w:pPr>
        <w:spacing w:before="229"/>
        <w:ind w:left="240"/>
        <w:rPr>
          <w:rFonts w:ascii="Courier New"/>
          <w:b/>
          <w:sz w:val="20"/>
        </w:rPr>
      </w:pPr>
      <w:r>
        <w:rPr>
          <w:rFonts w:ascii="Courier New"/>
          <w:sz w:val="20"/>
        </w:rPr>
        <w:t>Select NURSING UNIT (Enter return for all units) :</w:t>
      </w:r>
      <w:r>
        <w:rPr>
          <w:rFonts w:ascii="Courier New"/>
          <w:spacing w:val="-36"/>
          <w:sz w:val="20"/>
        </w:rPr>
        <w:t xml:space="preserve"> </w:t>
      </w:r>
      <w:r>
        <w:rPr>
          <w:rFonts w:ascii="Courier New"/>
          <w:b/>
          <w:sz w:val="20"/>
        </w:rPr>
        <w:t>&lt;RET&gt;</w:t>
      </w:r>
    </w:p>
    <w:p w14:paraId="6B4EDEA5" w14:textId="77777777" w:rsidR="00A5792B" w:rsidRDefault="00A5792B">
      <w:pPr>
        <w:pStyle w:val="BodyText"/>
        <w:spacing w:before="10"/>
        <w:rPr>
          <w:rFonts w:ascii="Courier New"/>
          <w:b/>
          <w:sz w:val="19"/>
        </w:rPr>
      </w:pPr>
    </w:p>
    <w:p w14:paraId="4BC05461" w14:textId="77777777" w:rsidR="00A5792B" w:rsidRDefault="002F44C1">
      <w:pPr>
        <w:pStyle w:val="BodyText"/>
        <w:ind w:left="240" w:right="1502"/>
      </w:pPr>
      <w:r>
        <w:t>Select the name of an active nursing unit as defined by the Ward Status field of the NURS Location File, Edit option. You may also enter &lt;RET&gt; for all nursing units in the facility.</w:t>
      </w:r>
    </w:p>
    <w:p w14:paraId="2C71F192" w14:textId="77777777" w:rsidR="00A5792B" w:rsidRDefault="00BE26E6">
      <w:pPr>
        <w:spacing w:before="233"/>
        <w:ind w:left="240"/>
        <w:rPr>
          <w:rFonts w:ascii="Courier New"/>
          <w:sz w:val="20"/>
        </w:rPr>
      </w:pPr>
      <w:r>
        <w:pict w14:anchorId="5FE033CA">
          <v:shape id="_x0000_s2330" style="position:absolute;left:0;text-align:left;margin-left:1in;margin-top:28.5pt;width:156pt;height:.1pt;z-index:-15447552;mso-wrap-distance-left:0;mso-wrap-distance-right:0;mso-position-horizontal-relative:page" coordorigin="1440,570" coordsize="3120,0" path="m1440,570r3119,e" filled="f" strokeweight=".20856mm">
            <v:stroke dashstyle="dash"/>
            <v:path arrowok="t"/>
            <w10:wrap type="topAndBottom" anchorx="page"/>
          </v:shape>
        </w:pict>
      </w:r>
      <w:r w:rsidR="002F44C1">
        <w:rPr>
          <w:rFonts w:ascii="Courier New"/>
          <w:sz w:val="20"/>
        </w:rPr>
        <w:t>NURSING Service Categories</w:t>
      </w:r>
    </w:p>
    <w:p w14:paraId="2A4D29D5" w14:textId="77777777" w:rsidR="00A5792B" w:rsidRDefault="002F44C1">
      <w:pPr>
        <w:pStyle w:val="ListParagraph"/>
        <w:numPr>
          <w:ilvl w:val="0"/>
          <w:numId w:val="186"/>
        </w:numPr>
        <w:tabs>
          <w:tab w:val="left" w:pos="959"/>
          <w:tab w:val="left" w:pos="960"/>
        </w:tabs>
        <w:spacing w:before="82"/>
        <w:ind w:hanging="481"/>
        <w:jc w:val="left"/>
        <w:rPr>
          <w:sz w:val="20"/>
        </w:rPr>
      </w:pPr>
      <w:r>
        <w:rPr>
          <w:sz w:val="20"/>
        </w:rPr>
        <w:t>R (RN-REGISTERED</w:t>
      </w:r>
      <w:r>
        <w:rPr>
          <w:spacing w:val="-3"/>
          <w:sz w:val="20"/>
        </w:rPr>
        <w:t xml:space="preserve"> </w:t>
      </w:r>
      <w:r>
        <w:rPr>
          <w:sz w:val="20"/>
        </w:rPr>
        <w:t>NURSE)</w:t>
      </w:r>
    </w:p>
    <w:p w14:paraId="6D4AA844" w14:textId="77777777" w:rsidR="00A5792B" w:rsidRDefault="002F44C1">
      <w:pPr>
        <w:pStyle w:val="ListParagraph"/>
        <w:numPr>
          <w:ilvl w:val="0"/>
          <w:numId w:val="186"/>
        </w:numPr>
        <w:tabs>
          <w:tab w:val="left" w:pos="959"/>
          <w:tab w:val="left" w:pos="960"/>
        </w:tabs>
        <w:ind w:hanging="481"/>
        <w:jc w:val="left"/>
        <w:rPr>
          <w:sz w:val="20"/>
        </w:rPr>
      </w:pPr>
      <w:r>
        <w:rPr>
          <w:sz w:val="20"/>
        </w:rPr>
        <w:t>L (LPN-LIC. PRACTICAL</w:t>
      </w:r>
      <w:r>
        <w:rPr>
          <w:spacing w:val="-4"/>
          <w:sz w:val="20"/>
        </w:rPr>
        <w:t xml:space="preserve"> </w:t>
      </w:r>
      <w:r>
        <w:rPr>
          <w:sz w:val="20"/>
        </w:rPr>
        <w:t>NURSE)</w:t>
      </w:r>
    </w:p>
    <w:p w14:paraId="64263B60" w14:textId="77777777" w:rsidR="00A5792B" w:rsidRDefault="002F44C1">
      <w:pPr>
        <w:pStyle w:val="ListParagraph"/>
        <w:numPr>
          <w:ilvl w:val="0"/>
          <w:numId w:val="186"/>
        </w:numPr>
        <w:tabs>
          <w:tab w:val="left" w:pos="959"/>
          <w:tab w:val="left" w:pos="960"/>
        </w:tabs>
        <w:spacing w:line="226" w:lineRule="exact"/>
        <w:ind w:hanging="481"/>
        <w:jc w:val="left"/>
        <w:rPr>
          <w:sz w:val="20"/>
        </w:rPr>
      </w:pPr>
      <w:r>
        <w:rPr>
          <w:sz w:val="20"/>
        </w:rPr>
        <w:t>N (NA-NURSING</w:t>
      </w:r>
      <w:r>
        <w:rPr>
          <w:spacing w:val="-3"/>
          <w:sz w:val="20"/>
        </w:rPr>
        <w:t xml:space="preserve"> </w:t>
      </w:r>
      <w:r>
        <w:rPr>
          <w:sz w:val="20"/>
        </w:rPr>
        <w:t>ASSISTANT)</w:t>
      </w:r>
    </w:p>
    <w:p w14:paraId="29C0C9B0" w14:textId="77777777" w:rsidR="00A5792B" w:rsidRDefault="002F44C1">
      <w:pPr>
        <w:pStyle w:val="ListParagraph"/>
        <w:numPr>
          <w:ilvl w:val="0"/>
          <w:numId w:val="186"/>
        </w:numPr>
        <w:tabs>
          <w:tab w:val="left" w:pos="959"/>
          <w:tab w:val="left" w:pos="960"/>
        </w:tabs>
        <w:spacing w:line="226" w:lineRule="exact"/>
        <w:ind w:hanging="481"/>
        <w:jc w:val="left"/>
        <w:rPr>
          <w:sz w:val="20"/>
        </w:rPr>
      </w:pPr>
      <w:r>
        <w:rPr>
          <w:sz w:val="20"/>
        </w:rPr>
        <w:t>C</w:t>
      </w:r>
      <w:r>
        <w:rPr>
          <w:spacing w:val="-2"/>
          <w:sz w:val="20"/>
        </w:rPr>
        <w:t xml:space="preserve"> </w:t>
      </w:r>
      <w:r>
        <w:rPr>
          <w:sz w:val="20"/>
        </w:rPr>
        <w:t>(CK-CLERICAL)</w:t>
      </w:r>
    </w:p>
    <w:p w14:paraId="6406296C" w14:textId="77777777" w:rsidR="00A5792B" w:rsidRDefault="002F44C1">
      <w:pPr>
        <w:pStyle w:val="ListParagraph"/>
        <w:numPr>
          <w:ilvl w:val="0"/>
          <w:numId w:val="186"/>
        </w:numPr>
        <w:tabs>
          <w:tab w:val="left" w:pos="959"/>
          <w:tab w:val="left" w:pos="960"/>
        </w:tabs>
        <w:ind w:hanging="481"/>
        <w:jc w:val="left"/>
        <w:rPr>
          <w:sz w:val="20"/>
        </w:rPr>
      </w:pPr>
      <w:r>
        <w:rPr>
          <w:sz w:val="20"/>
        </w:rPr>
        <w:t>S (SE-SUMMER</w:t>
      </w:r>
      <w:r>
        <w:rPr>
          <w:spacing w:val="-3"/>
          <w:sz w:val="20"/>
        </w:rPr>
        <w:t xml:space="preserve"> </w:t>
      </w:r>
      <w:r>
        <w:rPr>
          <w:sz w:val="20"/>
        </w:rPr>
        <w:t>EMPLOYEE)</w:t>
      </w:r>
    </w:p>
    <w:p w14:paraId="5B6FEED2" w14:textId="77777777" w:rsidR="00A5792B" w:rsidRDefault="002F44C1">
      <w:pPr>
        <w:pStyle w:val="ListParagraph"/>
        <w:numPr>
          <w:ilvl w:val="0"/>
          <w:numId w:val="186"/>
        </w:numPr>
        <w:tabs>
          <w:tab w:val="left" w:pos="959"/>
          <w:tab w:val="left" w:pos="960"/>
        </w:tabs>
        <w:spacing w:before="1"/>
        <w:ind w:hanging="481"/>
        <w:jc w:val="left"/>
        <w:rPr>
          <w:sz w:val="20"/>
        </w:rPr>
      </w:pPr>
      <w:r>
        <w:rPr>
          <w:sz w:val="20"/>
        </w:rPr>
        <w:t>A (AO-ADMIN.</w:t>
      </w:r>
      <w:r>
        <w:rPr>
          <w:spacing w:val="-3"/>
          <w:sz w:val="20"/>
        </w:rPr>
        <w:t xml:space="preserve"> </w:t>
      </w:r>
      <w:r>
        <w:rPr>
          <w:sz w:val="20"/>
        </w:rPr>
        <w:t>OFFICER)</w:t>
      </w:r>
    </w:p>
    <w:p w14:paraId="7029DF47" w14:textId="77777777" w:rsidR="00A5792B" w:rsidRDefault="002F44C1">
      <w:pPr>
        <w:pStyle w:val="ListParagraph"/>
        <w:numPr>
          <w:ilvl w:val="0"/>
          <w:numId w:val="186"/>
        </w:numPr>
        <w:tabs>
          <w:tab w:val="left" w:pos="959"/>
          <w:tab w:val="left" w:pos="960"/>
        </w:tabs>
        <w:ind w:hanging="481"/>
        <w:jc w:val="left"/>
        <w:rPr>
          <w:sz w:val="20"/>
        </w:rPr>
      </w:pPr>
      <w:r>
        <w:rPr>
          <w:sz w:val="20"/>
        </w:rPr>
        <w:t>O</w:t>
      </w:r>
      <w:r>
        <w:rPr>
          <w:spacing w:val="-2"/>
          <w:sz w:val="20"/>
        </w:rPr>
        <w:t xml:space="preserve"> </w:t>
      </w:r>
      <w:r>
        <w:rPr>
          <w:sz w:val="20"/>
        </w:rPr>
        <w:t>(OT-OTHER)</w:t>
      </w:r>
    </w:p>
    <w:p w14:paraId="1167A3B4" w14:textId="77777777" w:rsidR="00A5792B" w:rsidRDefault="00A5792B">
      <w:pPr>
        <w:pStyle w:val="BodyText"/>
        <w:spacing w:before="10"/>
        <w:rPr>
          <w:rFonts w:ascii="Courier New"/>
          <w:sz w:val="19"/>
        </w:rPr>
      </w:pPr>
    </w:p>
    <w:p w14:paraId="4FFFDC13" w14:textId="77777777" w:rsidR="00A5792B" w:rsidRDefault="00BE26E6">
      <w:pPr>
        <w:ind w:left="240"/>
        <w:rPr>
          <w:rFonts w:ascii="Courier New"/>
          <w:sz w:val="20"/>
        </w:rPr>
      </w:pPr>
      <w:r>
        <w:pict w14:anchorId="372FC432">
          <v:shape id="_x0000_s2329" style="position:absolute;left:0;text-align:left;margin-left:1in;margin-top:16.85pt;width:2in;height:.1pt;z-index:-15447040;mso-wrap-distance-left:0;mso-wrap-distance-right:0;mso-position-horizontal-relative:page" coordorigin="1440,337" coordsize="2880,0" path="m1440,337r2880,e" filled="f" strokeweight=".20856mm">
            <v:stroke dashstyle="dash"/>
            <v:path arrowok="t"/>
            <w10:wrap type="topAndBottom" anchorx="page"/>
          </v:shape>
        </w:pict>
      </w:r>
      <w:r w:rsidR="002F44C1">
        <w:rPr>
          <w:rFonts w:ascii="Courier New"/>
          <w:sz w:val="20"/>
        </w:rPr>
        <w:t>OTHER Service Categories</w:t>
      </w:r>
    </w:p>
    <w:p w14:paraId="25AA9AC6" w14:textId="77777777" w:rsidR="00A5792B" w:rsidRDefault="002F44C1">
      <w:pPr>
        <w:pStyle w:val="ListParagraph"/>
        <w:numPr>
          <w:ilvl w:val="0"/>
          <w:numId w:val="186"/>
        </w:numPr>
        <w:tabs>
          <w:tab w:val="left" w:pos="959"/>
          <w:tab w:val="left" w:pos="960"/>
        </w:tabs>
        <w:spacing w:before="82"/>
        <w:ind w:hanging="481"/>
        <w:jc w:val="left"/>
        <w:rPr>
          <w:sz w:val="20"/>
        </w:rPr>
      </w:pPr>
      <w:r>
        <w:rPr>
          <w:sz w:val="20"/>
        </w:rPr>
        <w:t>OTHER</w:t>
      </w:r>
      <w:r>
        <w:rPr>
          <w:spacing w:val="-2"/>
          <w:sz w:val="20"/>
        </w:rPr>
        <w:t xml:space="preserve"> </w:t>
      </w:r>
      <w:r>
        <w:rPr>
          <w:sz w:val="20"/>
        </w:rPr>
        <w:t>VOLUNTEER</w:t>
      </w:r>
    </w:p>
    <w:p w14:paraId="1D00578D" w14:textId="77777777" w:rsidR="00A5792B" w:rsidRDefault="002F44C1">
      <w:pPr>
        <w:pStyle w:val="ListParagraph"/>
        <w:numPr>
          <w:ilvl w:val="0"/>
          <w:numId w:val="186"/>
        </w:numPr>
        <w:tabs>
          <w:tab w:val="left" w:pos="959"/>
          <w:tab w:val="left" w:pos="960"/>
        </w:tabs>
        <w:ind w:hanging="481"/>
        <w:jc w:val="left"/>
        <w:rPr>
          <w:sz w:val="20"/>
        </w:rPr>
      </w:pPr>
      <w:r>
        <w:rPr>
          <w:sz w:val="20"/>
        </w:rPr>
        <w:t>RD</w:t>
      </w:r>
    </w:p>
    <w:p w14:paraId="312B89D9" w14:textId="77777777" w:rsidR="00A5792B" w:rsidRDefault="002F44C1">
      <w:pPr>
        <w:pStyle w:val="ListParagraph"/>
        <w:numPr>
          <w:ilvl w:val="0"/>
          <w:numId w:val="186"/>
        </w:numPr>
        <w:tabs>
          <w:tab w:val="left" w:pos="959"/>
          <w:tab w:val="left" w:pos="960"/>
        </w:tabs>
        <w:spacing w:line="226" w:lineRule="exact"/>
        <w:ind w:hanging="601"/>
        <w:jc w:val="left"/>
        <w:rPr>
          <w:sz w:val="20"/>
        </w:rPr>
      </w:pPr>
      <w:r>
        <w:rPr>
          <w:sz w:val="20"/>
        </w:rPr>
        <w:t>STUDENT</w:t>
      </w:r>
      <w:r>
        <w:rPr>
          <w:spacing w:val="-2"/>
          <w:sz w:val="20"/>
        </w:rPr>
        <w:t xml:space="preserve"> </w:t>
      </w:r>
      <w:r>
        <w:rPr>
          <w:sz w:val="20"/>
        </w:rPr>
        <w:t>NURSE</w:t>
      </w:r>
    </w:p>
    <w:p w14:paraId="6E542A90" w14:textId="77777777" w:rsidR="00A5792B" w:rsidRDefault="002F44C1">
      <w:pPr>
        <w:pStyle w:val="ListParagraph"/>
        <w:numPr>
          <w:ilvl w:val="0"/>
          <w:numId w:val="186"/>
        </w:numPr>
        <w:tabs>
          <w:tab w:val="left" w:pos="959"/>
          <w:tab w:val="left" w:pos="960"/>
        </w:tabs>
        <w:spacing w:line="226" w:lineRule="exact"/>
        <w:ind w:hanging="601"/>
        <w:jc w:val="left"/>
        <w:rPr>
          <w:sz w:val="20"/>
        </w:rPr>
      </w:pPr>
      <w:r>
        <w:rPr>
          <w:sz w:val="20"/>
        </w:rPr>
        <w:t>ALL</w:t>
      </w:r>
    </w:p>
    <w:p w14:paraId="2DF1C342" w14:textId="77777777" w:rsidR="00A5792B" w:rsidRDefault="00A5792B">
      <w:pPr>
        <w:pStyle w:val="BodyText"/>
        <w:spacing w:before="7"/>
        <w:rPr>
          <w:rFonts w:ascii="Courier New"/>
          <w:sz w:val="19"/>
        </w:rPr>
      </w:pPr>
    </w:p>
    <w:p w14:paraId="2EDC9903" w14:textId="77777777" w:rsidR="00A5792B" w:rsidRDefault="002F44C1">
      <w:pPr>
        <w:ind w:left="240"/>
        <w:rPr>
          <w:rFonts w:ascii="Courier New"/>
          <w:b/>
          <w:sz w:val="20"/>
        </w:rPr>
      </w:pPr>
      <w:r>
        <w:rPr>
          <w:rFonts w:ascii="Courier New"/>
          <w:sz w:val="20"/>
        </w:rPr>
        <w:t xml:space="preserve">Select SERVICE CATEGORY: </w:t>
      </w:r>
      <w:r>
        <w:rPr>
          <w:rFonts w:ascii="Courier New"/>
          <w:b/>
          <w:sz w:val="20"/>
        </w:rPr>
        <w:t>11</w:t>
      </w:r>
    </w:p>
    <w:p w14:paraId="5FE6E05B" w14:textId="77777777" w:rsidR="00A5792B" w:rsidRDefault="00A5792B">
      <w:pPr>
        <w:pStyle w:val="BodyText"/>
        <w:spacing w:before="9"/>
        <w:rPr>
          <w:rFonts w:ascii="Courier New"/>
          <w:b/>
          <w:sz w:val="19"/>
        </w:rPr>
      </w:pPr>
    </w:p>
    <w:p w14:paraId="3739DBD9" w14:textId="77777777" w:rsidR="00A5792B" w:rsidRDefault="002F44C1">
      <w:pPr>
        <w:pStyle w:val="BodyText"/>
        <w:spacing w:before="1"/>
        <w:ind w:left="240"/>
      </w:pPr>
      <w:r>
        <w:t>Enter appropriate service categories. You may select one or more service categories to sort by.</w:t>
      </w:r>
    </w:p>
    <w:p w14:paraId="41B3F70A" w14:textId="77777777" w:rsidR="00A5792B" w:rsidRDefault="002F44C1">
      <w:pPr>
        <w:spacing w:before="228" w:line="460" w:lineRule="auto"/>
        <w:ind w:left="240" w:right="4639"/>
        <w:rPr>
          <w:sz w:val="24"/>
        </w:rPr>
      </w:pPr>
      <w:r>
        <w:rPr>
          <w:rFonts w:ascii="Courier New"/>
          <w:sz w:val="20"/>
        </w:rPr>
        <w:t xml:space="preserve">Select FTEE (Press return for all FTEE): </w:t>
      </w:r>
      <w:r>
        <w:rPr>
          <w:rFonts w:ascii="Courier New"/>
          <w:b/>
          <w:sz w:val="20"/>
        </w:rPr>
        <w:t xml:space="preserve">&lt;RET&gt; </w:t>
      </w:r>
      <w:r>
        <w:rPr>
          <w:sz w:val="24"/>
        </w:rPr>
        <w:t xml:space="preserve">Enter appropriate FTEE, or press return for all FTEE. </w:t>
      </w:r>
      <w:r>
        <w:rPr>
          <w:rFonts w:ascii="Courier New"/>
          <w:sz w:val="20"/>
        </w:rPr>
        <w:t>DEVICE: HOME//</w:t>
      </w:r>
      <w:r>
        <w:rPr>
          <w:sz w:val="24"/>
        </w:rPr>
        <w:t>Enter appropriate response</w:t>
      </w:r>
    </w:p>
    <w:p w14:paraId="301900FE" w14:textId="77777777" w:rsidR="00A5792B" w:rsidRDefault="00A5792B">
      <w:pPr>
        <w:spacing w:line="460" w:lineRule="auto"/>
        <w:rPr>
          <w:sz w:val="24"/>
        </w:rPr>
        <w:sectPr w:rsidR="00A5792B">
          <w:headerReference w:type="even" r:id="rId257"/>
          <w:headerReference w:type="default" r:id="rId258"/>
          <w:footerReference w:type="even" r:id="rId259"/>
          <w:footerReference w:type="default" r:id="rId260"/>
          <w:pgSz w:w="12240" w:h="15840"/>
          <w:pgMar w:top="940" w:right="620" w:bottom="1160" w:left="1200" w:header="725" w:footer="975" w:gutter="0"/>
          <w:pgNumType w:start="12"/>
          <w:cols w:space="720"/>
        </w:sectPr>
      </w:pPr>
    </w:p>
    <w:p w14:paraId="4A47D941" w14:textId="77777777" w:rsidR="00A5792B" w:rsidRDefault="00A5792B">
      <w:pPr>
        <w:pStyle w:val="BodyText"/>
        <w:rPr>
          <w:sz w:val="20"/>
        </w:rPr>
      </w:pPr>
    </w:p>
    <w:p w14:paraId="4166694E" w14:textId="77777777" w:rsidR="00A5792B" w:rsidRDefault="00A5792B">
      <w:pPr>
        <w:pStyle w:val="BodyText"/>
        <w:rPr>
          <w:sz w:val="20"/>
        </w:rPr>
      </w:pPr>
    </w:p>
    <w:p w14:paraId="10E2B53F" w14:textId="77777777" w:rsidR="00A5792B" w:rsidRDefault="00A5792B">
      <w:pPr>
        <w:pStyle w:val="BodyText"/>
        <w:spacing w:before="10"/>
        <w:rPr>
          <w:sz w:val="22"/>
        </w:rPr>
      </w:pPr>
    </w:p>
    <w:tbl>
      <w:tblPr>
        <w:tblW w:w="0" w:type="auto"/>
        <w:tblInd w:w="197" w:type="dxa"/>
        <w:tblLayout w:type="fixed"/>
        <w:tblCellMar>
          <w:left w:w="0" w:type="dxa"/>
          <w:right w:w="0" w:type="dxa"/>
        </w:tblCellMar>
        <w:tblLook w:val="01E0" w:firstRow="1" w:lastRow="1" w:firstColumn="1" w:lastColumn="1" w:noHBand="0" w:noVBand="0"/>
      </w:tblPr>
      <w:tblGrid>
        <w:gridCol w:w="1550"/>
        <w:gridCol w:w="360"/>
        <w:gridCol w:w="420"/>
        <w:gridCol w:w="220"/>
        <w:gridCol w:w="920"/>
        <w:gridCol w:w="2740"/>
        <w:gridCol w:w="1819"/>
        <w:gridCol w:w="840"/>
        <w:gridCol w:w="420"/>
      </w:tblGrid>
      <w:tr w:rsidR="00A5792B" w14:paraId="6AE49266" w14:textId="77777777">
        <w:trPr>
          <w:trHeight w:val="226"/>
        </w:trPr>
        <w:tc>
          <w:tcPr>
            <w:tcW w:w="3470" w:type="dxa"/>
            <w:gridSpan w:val="5"/>
          </w:tcPr>
          <w:p w14:paraId="644FF88B" w14:textId="77777777" w:rsidR="00A5792B" w:rsidRDefault="00A5792B">
            <w:pPr>
              <w:pStyle w:val="TableParagraph"/>
              <w:rPr>
                <w:rFonts w:ascii="Times New Roman"/>
                <w:sz w:val="16"/>
              </w:rPr>
            </w:pPr>
          </w:p>
        </w:tc>
        <w:tc>
          <w:tcPr>
            <w:tcW w:w="2740" w:type="dxa"/>
          </w:tcPr>
          <w:p w14:paraId="6AFED159" w14:textId="77777777" w:rsidR="00A5792B" w:rsidRDefault="002F44C1">
            <w:pPr>
              <w:pStyle w:val="TableParagraph"/>
              <w:spacing w:line="206" w:lineRule="exact"/>
              <w:ind w:left="359"/>
              <w:rPr>
                <w:sz w:val="20"/>
              </w:rPr>
            </w:pPr>
            <w:r>
              <w:rPr>
                <w:sz w:val="20"/>
              </w:rPr>
              <w:t>HINES</w:t>
            </w:r>
          </w:p>
        </w:tc>
        <w:tc>
          <w:tcPr>
            <w:tcW w:w="3079" w:type="dxa"/>
            <w:gridSpan w:val="3"/>
          </w:tcPr>
          <w:p w14:paraId="4CB22FE7" w14:textId="77777777" w:rsidR="00A5792B" w:rsidRDefault="00A5792B">
            <w:pPr>
              <w:pStyle w:val="TableParagraph"/>
              <w:rPr>
                <w:rFonts w:ascii="Times New Roman"/>
                <w:sz w:val="16"/>
              </w:rPr>
            </w:pPr>
          </w:p>
        </w:tc>
      </w:tr>
      <w:tr w:rsidR="00A5792B" w14:paraId="511256DF" w14:textId="77777777">
        <w:trPr>
          <w:trHeight w:val="781"/>
        </w:trPr>
        <w:tc>
          <w:tcPr>
            <w:tcW w:w="1550" w:type="dxa"/>
            <w:tcBorders>
              <w:bottom w:val="dashed" w:sz="6" w:space="0" w:color="000000"/>
            </w:tcBorders>
          </w:tcPr>
          <w:p w14:paraId="5DD138F5" w14:textId="77777777" w:rsidR="00A5792B" w:rsidRDefault="002F44C1">
            <w:pPr>
              <w:pStyle w:val="TableParagraph"/>
              <w:ind w:left="49" w:right="40"/>
              <w:rPr>
                <w:sz w:val="20"/>
              </w:rPr>
            </w:pPr>
            <w:r>
              <w:rPr>
                <w:sz w:val="20"/>
              </w:rPr>
              <w:t>FTEE PROFILE SERVICE CATEGORY</w:t>
            </w:r>
          </w:p>
        </w:tc>
        <w:tc>
          <w:tcPr>
            <w:tcW w:w="360" w:type="dxa"/>
            <w:tcBorders>
              <w:bottom w:val="dashed" w:sz="6" w:space="0" w:color="000000"/>
            </w:tcBorders>
          </w:tcPr>
          <w:p w14:paraId="3E82EA0B" w14:textId="77777777" w:rsidR="00A5792B" w:rsidRDefault="002F44C1">
            <w:pPr>
              <w:pStyle w:val="TableParagraph"/>
              <w:ind w:left="59"/>
              <w:rPr>
                <w:sz w:val="20"/>
              </w:rPr>
            </w:pPr>
            <w:r>
              <w:rPr>
                <w:sz w:val="20"/>
              </w:rPr>
              <w:t>BY</w:t>
            </w:r>
          </w:p>
        </w:tc>
        <w:tc>
          <w:tcPr>
            <w:tcW w:w="1560" w:type="dxa"/>
            <w:gridSpan w:val="3"/>
            <w:tcBorders>
              <w:bottom w:val="dashed" w:sz="6" w:space="0" w:color="000000"/>
            </w:tcBorders>
          </w:tcPr>
          <w:p w14:paraId="3F597612" w14:textId="77777777" w:rsidR="00A5792B" w:rsidRDefault="002F44C1">
            <w:pPr>
              <w:pStyle w:val="TableParagraph"/>
              <w:ind w:left="59"/>
              <w:rPr>
                <w:sz w:val="20"/>
              </w:rPr>
            </w:pPr>
            <w:r>
              <w:rPr>
                <w:sz w:val="20"/>
              </w:rPr>
              <w:t>LOCATION AND</w:t>
            </w:r>
          </w:p>
          <w:p w14:paraId="661374B7" w14:textId="77777777" w:rsidR="00A5792B" w:rsidRDefault="00A5792B">
            <w:pPr>
              <w:pStyle w:val="TableParagraph"/>
              <w:spacing w:before="7"/>
              <w:rPr>
                <w:rFonts w:ascii="Times New Roman"/>
                <w:sz w:val="19"/>
              </w:rPr>
            </w:pPr>
          </w:p>
          <w:p w14:paraId="13718B11" w14:textId="77777777" w:rsidR="00A5792B" w:rsidRDefault="002F44C1">
            <w:pPr>
              <w:pStyle w:val="TableParagraph"/>
              <w:ind w:left="639"/>
              <w:rPr>
                <w:sz w:val="20"/>
              </w:rPr>
            </w:pPr>
            <w:r>
              <w:rPr>
                <w:sz w:val="20"/>
              </w:rPr>
              <w:t>FTEE</w:t>
            </w:r>
          </w:p>
        </w:tc>
        <w:tc>
          <w:tcPr>
            <w:tcW w:w="2740" w:type="dxa"/>
            <w:tcBorders>
              <w:bottom w:val="dashed" w:sz="6" w:space="0" w:color="000000"/>
            </w:tcBorders>
          </w:tcPr>
          <w:p w14:paraId="05F0C4F3" w14:textId="77777777" w:rsidR="00A5792B" w:rsidRDefault="002F44C1">
            <w:pPr>
              <w:pStyle w:val="TableParagraph"/>
              <w:ind w:left="380" w:right="740" w:hanging="321"/>
              <w:rPr>
                <w:sz w:val="20"/>
              </w:rPr>
            </w:pPr>
            <w:r>
              <w:rPr>
                <w:sz w:val="20"/>
              </w:rPr>
              <w:t>SERVICE CATEGORY EMPLOYEE</w:t>
            </w:r>
          </w:p>
          <w:p w14:paraId="00C0537B" w14:textId="77777777" w:rsidR="00A5792B" w:rsidRDefault="002F44C1">
            <w:pPr>
              <w:pStyle w:val="TableParagraph"/>
              <w:spacing w:line="226" w:lineRule="exact"/>
              <w:ind w:left="380"/>
              <w:rPr>
                <w:sz w:val="20"/>
              </w:rPr>
            </w:pPr>
            <w:r>
              <w:rPr>
                <w:sz w:val="20"/>
              </w:rPr>
              <w:t>NAME</w:t>
            </w:r>
          </w:p>
        </w:tc>
        <w:tc>
          <w:tcPr>
            <w:tcW w:w="1819" w:type="dxa"/>
            <w:tcBorders>
              <w:bottom w:val="dashed" w:sz="6" w:space="0" w:color="000000"/>
            </w:tcBorders>
          </w:tcPr>
          <w:p w14:paraId="6D4F47CF" w14:textId="77777777" w:rsidR="00A5792B" w:rsidRDefault="002F44C1">
            <w:pPr>
              <w:pStyle w:val="TableParagraph"/>
              <w:ind w:right="178"/>
              <w:jc w:val="right"/>
              <w:rPr>
                <w:sz w:val="20"/>
              </w:rPr>
            </w:pPr>
            <w:r>
              <w:rPr>
                <w:sz w:val="20"/>
              </w:rPr>
              <w:t>FEB 5,</w:t>
            </w:r>
            <w:r>
              <w:rPr>
                <w:spacing w:val="-8"/>
                <w:sz w:val="20"/>
              </w:rPr>
              <w:t xml:space="preserve"> </w:t>
            </w:r>
            <w:r>
              <w:rPr>
                <w:sz w:val="20"/>
              </w:rPr>
              <w:t>1986</w:t>
            </w:r>
          </w:p>
          <w:p w14:paraId="1582BDE6" w14:textId="77777777" w:rsidR="00A5792B" w:rsidRDefault="00A5792B">
            <w:pPr>
              <w:pStyle w:val="TableParagraph"/>
              <w:spacing w:before="7"/>
              <w:rPr>
                <w:rFonts w:ascii="Times New Roman"/>
                <w:sz w:val="19"/>
              </w:rPr>
            </w:pPr>
          </w:p>
          <w:p w14:paraId="53BBDC92" w14:textId="77777777" w:rsidR="00A5792B" w:rsidRDefault="002F44C1">
            <w:pPr>
              <w:pStyle w:val="TableParagraph"/>
              <w:ind w:right="217"/>
              <w:jc w:val="right"/>
              <w:rPr>
                <w:sz w:val="20"/>
              </w:rPr>
            </w:pPr>
            <w:r>
              <w:rPr>
                <w:spacing w:val="-2"/>
                <w:sz w:val="20"/>
              </w:rPr>
              <w:t>LOCATION</w:t>
            </w:r>
          </w:p>
        </w:tc>
        <w:tc>
          <w:tcPr>
            <w:tcW w:w="840" w:type="dxa"/>
            <w:tcBorders>
              <w:bottom w:val="dashed" w:sz="6" w:space="0" w:color="000000"/>
            </w:tcBorders>
          </w:tcPr>
          <w:p w14:paraId="6909B9D5" w14:textId="77777777" w:rsidR="00A5792B" w:rsidRDefault="002F44C1">
            <w:pPr>
              <w:pStyle w:val="TableParagraph"/>
              <w:ind w:left="179"/>
              <w:rPr>
                <w:sz w:val="20"/>
              </w:rPr>
            </w:pPr>
            <w:r>
              <w:rPr>
                <w:sz w:val="20"/>
              </w:rPr>
              <w:t>PAGE:</w:t>
            </w:r>
          </w:p>
        </w:tc>
        <w:tc>
          <w:tcPr>
            <w:tcW w:w="420" w:type="dxa"/>
            <w:tcBorders>
              <w:bottom w:val="dashed" w:sz="6" w:space="0" w:color="000000"/>
            </w:tcBorders>
          </w:tcPr>
          <w:p w14:paraId="352B16B1" w14:textId="77777777" w:rsidR="00A5792B" w:rsidRDefault="002F44C1">
            <w:pPr>
              <w:pStyle w:val="TableParagraph"/>
              <w:ind w:left="59"/>
              <w:rPr>
                <w:sz w:val="20"/>
              </w:rPr>
            </w:pPr>
            <w:r>
              <w:rPr>
                <w:sz w:val="20"/>
              </w:rPr>
              <w:t>1</w:t>
            </w:r>
          </w:p>
        </w:tc>
      </w:tr>
      <w:tr w:rsidR="00A5792B" w14:paraId="455746C0" w14:textId="77777777">
        <w:trPr>
          <w:trHeight w:val="438"/>
        </w:trPr>
        <w:tc>
          <w:tcPr>
            <w:tcW w:w="1550" w:type="dxa"/>
            <w:tcBorders>
              <w:top w:val="dashed" w:sz="6" w:space="0" w:color="000000"/>
            </w:tcBorders>
          </w:tcPr>
          <w:p w14:paraId="479B894B" w14:textId="77777777" w:rsidR="00A5792B" w:rsidRDefault="00A5792B">
            <w:pPr>
              <w:pStyle w:val="TableParagraph"/>
              <w:rPr>
                <w:rFonts w:ascii="Times New Roman"/>
                <w:sz w:val="20"/>
              </w:rPr>
            </w:pPr>
          </w:p>
        </w:tc>
        <w:tc>
          <w:tcPr>
            <w:tcW w:w="360" w:type="dxa"/>
            <w:tcBorders>
              <w:top w:val="dashed" w:sz="6" w:space="0" w:color="000000"/>
            </w:tcBorders>
          </w:tcPr>
          <w:p w14:paraId="34EEEBBF" w14:textId="77777777" w:rsidR="00A5792B" w:rsidRDefault="00A5792B">
            <w:pPr>
              <w:pStyle w:val="TableParagraph"/>
              <w:rPr>
                <w:rFonts w:ascii="Times New Roman"/>
                <w:sz w:val="20"/>
              </w:rPr>
            </w:pPr>
          </w:p>
        </w:tc>
        <w:tc>
          <w:tcPr>
            <w:tcW w:w="1560" w:type="dxa"/>
            <w:gridSpan w:val="3"/>
            <w:tcBorders>
              <w:top w:val="dashed" w:sz="6" w:space="0" w:color="000000"/>
            </w:tcBorders>
          </w:tcPr>
          <w:p w14:paraId="4CD6CEA2" w14:textId="77777777" w:rsidR="00A5792B" w:rsidRDefault="00A5792B">
            <w:pPr>
              <w:pStyle w:val="TableParagraph"/>
              <w:rPr>
                <w:rFonts w:ascii="Times New Roman"/>
                <w:sz w:val="20"/>
              </w:rPr>
            </w:pPr>
          </w:p>
        </w:tc>
        <w:tc>
          <w:tcPr>
            <w:tcW w:w="2740" w:type="dxa"/>
            <w:tcBorders>
              <w:top w:val="dashed" w:sz="6" w:space="0" w:color="000000"/>
              <w:bottom w:val="dashed" w:sz="6" w:space="0" w:color="000000"/>
            </w:tcBorders>
          </w:tcPr>
          <w:p w14:paraId="67C20B4B" w14:textId="77777777" w:rsidR="00A5792B" w:rsidRDefault="002F44C1">
            <w:pPr>
              <w:pStyle w:val="TableParagraph"/>
              <w:spacing w:before="109"/>
              <w:ind w:left="380"/>
              <w:rPr>
                <w:sz w:val="20"/>
              </w:rPr>
            </w:pPr>
            <w:r>
              <w:rPr>
                <w:sz w:val="20"/>
              </w:rPr>
              <w:t>NURSING</w:t>
            </w:r>
          </w:p>
        </w:tc>
        <w:tc>
          <w:tcPr>
            <w:tcW w:w="1819" w:type="dxa"/>
            <w:tcBorders>
              <w:top w:val="dashed" w:sz="6" w:space="0" w:color="000000"/>
            </w:tcBorders>
          </w:tcPr>
          <w:p w14:paraId="1A383269" w14:textId="77777777" w:rsidR="00A5792B" w:rsidRDefault="00A5792B">
            <w:pPr>
              <w:pStyle w:val="TableParagraph"/>
              <w:rPr>
                <w:rFonts w:ascii="Times New Roman"/>
                <w:sz w:val="20"/>
              </w:rPr>
            </w:pPr>
          </w:p>
        </w:tc>
        <w:tc>
          <w:tcPr>
            <w:tcW w:w="840" w:type="dxa"/>
            <w:tcBorders>
              <w:top w:val="dashed" w:sz="6" w:space="0" w:color="000000"/>
            </w:tcBorders>
          </w:tcPr>
          <w:p w14:paraId="78F2AAC7" w14:textId="77777777" w:rsidR="00A5792B" w:rsidRDefault="00A5792B">
            <w:pPr>
              <w:pStyle w:val="TableParagraph"/>
              <w:rPr>
                <w:rFonts w:ascii="Times New Roman"/>
                <w:sz w:val="20"/>
              </w:rPr>
            </w:pPr>
          </w:p>
        </w:tc>
        <w:tc>
          <w:tcPr>
            <w:tcW w:w="420" w:type="dxa"/>
            <w:tcBorders>
              <w:top w:val="dashed" w:sz="6" w:space="0" w:color="000000"/>
            </w:tcBorders>
          </w:tcPr>
          <w:p w14:paraId="108E7CD2" w14:textId="77777777" w:rsidR="00A5792B" w:rsidRDefault="00A5792B">
            <w:pPr>
              <w:pStyle w:val="TableParagraph"/>
              <w:rPr>
                <w:rFonts w:ascii="Times New Roman"/>
                <w:sz w:val="20"/>
              </w:rPr>
            </w:pPr>
          </w:p>
        </w:tc>
      </w:tr>
      <w:tr w:rsidR="00A5792B" w14:paraId="48A9BE41" w14:textId="77777777">
        <w:trPr>
          <w:trHeight w:val="437"/>
        </w:trPr>
        <w:tc>
          <w:tcPr>
            <w:tcW w:w="1550" w:type="dxa"/>
          </w:tcPr>
          <w:p w14:paraId="40421203" w14:textId="77777777" w:rsidR="00A5792B" w:rsidRDefault="002F44C1">
            <w:pPr>
              <w:pStyle w:val="TableParagraph"/>
              <w:spacing w:before="108"/>
              <w:ind w:left="169"/>
              <w:rPr>
                <w:sz w:val="20"/>
              </w:rPr>
            </w:pPr>
            <w:r>
              <w:rPr>
                <w:sz w:val="20"/>
              </w:rPr>
              <w:t>LPN</w:t>
            </w:r>
          </w:p>
        </w:tc>
        <w:tc>
          <w:tcPr>
            <w:tcW w:w="360" w:type="dxa"/>
          </w:tcPr>
          <w:p w14:paraId="41B9C3E6" w14:textId="77777777" w:rsidR="00A5792B" w:rsidRDefault="00A5792B">
            <w:pPr>
              <w:pStyle w:val="TableParagraph"/>
              <w:rPr>
                <w:rFonts w:ascii="Times New Roman"/>
                <w:sz w:val="20"/>
              </w:rPr>
            </w:pPr>
          </w:p>
        </w:tc>
        <w:tc>
          <w:tcPr>
            <w:tcW w:w="1560" w:type="dxa"/>
            <w:gridSpan w:val="3"/>
          </w:tcPr>
          <w:p w14:paraId="0E9D1AFC" w14:textId="77777777" w:rsidR="00A5792B" w:rsidRDefault="002F44C1">
            <w:pPr>
              <w:pStyle w:val="TableParagraph"/>
              <w:spacing w:before="108"/>
              <w:ind w:left="639"/>
              <w:rPr>
                <w:sz w:val="20"/>
              </w:rPr>
            </w:pPr>
            <w:r>
              <w:rPr>
                <w:sz w:val="20"/>
              </w:rPr>
              <w:t>1.000</w:t>
            </w:r>
          </w:p>
        </w:tc>
        <w:tc>
          <w:tcPr>
            <w:tcW w:w="2740" w:type="dxa"/>
            <w:tcBorders>
              <w:top w:val="dashed" w:sz="6" w:space="0" w:color="000000"/>
            </w:tcBorders>
          </w:tcPr>
          <w:p w14:paraId="3C20F383" w14:textId="77777777" w:rsidR="00A5792B" w:rsidRDefault="002F44C1">
            <w:pPr>
              <w:pStyle w:val="TableParagraph"/>
              <w:spacing w:before="108"/>
              <w:ind w:left="380"/>
              <w:rPr>
                <w:sz w:val="20"/>
              </w:rPr>
            </w:pPr>
            <w:r>
              <w:rPr>
                <w:sz w:val="20"/>
              </w:rPr>
              <w:t>NURSNURSE12,NINE</w:t>
            </w:r>
          </w:p>
        </w:tc>
        <w:tc>
          <w:tcPr>
            <w:tcW w:w="1819" w:type="dxa"/>
          </w:tcPr>
          <w:p w14:paraId="572ACABF" w14:textId="77777777" w:rsidR="00A5792B" w:rsidRDefault="002F44C1">
            <w:pPr>
              <w:pStyle w:val="TableParagraph"/>
              <w:spacing w:before="108"/>
              <w:ind w:left="639"/>
              <w:rPr>
                <w:sz w:val="20"/>
              </w:rPr>
            </w:pPr>
            <w:r>
              <w:rPr>
                <w:sz w:val="20"/>
              </w:rPr>
              <w:t>10E</w:t>
            </w:r>
          </w:p>
        </w:tc>
        <w:tc>
          <w:tcPr>
            <w:tcW w:w="840" w:type="dxa"/>
          </w:tcPr>
          <w:p w14:paraId="1FB0D948" w14:textId="77777777" w:rsidR="00A5792B" w:rsidRDefault="00A5792B">
            <w:pPr>
              <w:pStyle w:val="TableParagraph"/>
              <w:rPr>
                <w:rFonts w:ascii="Times New Roman"/>
                <w:sz w:val="20"/>
              </w:rPr>
            </w:pPr>
          </w:p>
        </w:tc>
        <w:tc>
          <w:tcPr>
            <w:tcW w:w="420" w:type="dxa"/>
          </w:tcPr>
          <w:p w14:paraId="5E8C551A" w14:textId="77777777" w:rsidR="00A5792B" w:rsidRDefault="00A5792B">
            <w:pPr>
              <w:pStyle w:val="TableParagraph"/>
              <w:rPr>
                <w:rFonts w:ascii="Times New Roman"/>
                <w:sz w:val="20"/>
              </w:rPr>
            </w:pPr>
          </w:p>
        </w:tc>
      </w:tr>
      <w:tr w:rsidR="00A5792B" w14:paraId="64CA89AB" w14:textId="77777777">
        <w:trPr>
          <w:trHeight w:val="335"/>
        </w:trPr>
        <w:tc>
          <w:tcPr>
            <w:tcW w:w="1550" w:type="dxa"/>
          </w:tcPr>
          <w:p w14:paraId="32F4AE76" w14:textId="77777777" w:rsidR="00A5792B" w:rsidRDefault="002F44C1">
            <w:pPr>
              <w:pStyle w:val="TableParagraph"/>
              <w:spacing w:before="109" w:line="207" w:lineRule="exact"/>
              <w:ind w:left="49"/>
              <w:rPr>
                <w:sz w:val="20"/>
              </w:rPr>
            </w:pPr>
            <w:r>
              <w:rPr>
                <w:sz w:val="20"/>
              </w:rPr>
              <w:t>SUBTOTAL</w:t>
            </w:r>
          </w:p>
        </w:tc>
        <w:tc>
          <w:tcPr>
            <w:tcW w:w="360" w:type="dxa"/>
          </w:tcPr>
          <w:p w14:paraId="6FD5BF74" w14:textId="77777777" w:rsidR="00A5792B" w:rsidRDefault="00A5792B">
            <w:pPr>
              <w:pStyle w:val="TableParagraph"/>
              <w:rPr>
                <w:rFonts w:ascii="Times New Roman"/>
                <w:sz w:val="20"/>
              </w:rPr>
            </w:pPr>
          </w:p>
        </w:tc>
        <w:tc>
          <w:tcPr>
            <w:tcW w:w="1560" w:type="dxa"/>
            <w:gridSpan w:val="3"/>
          </w:tcPr>
          <w:p w14:paraId="761EB621" w14:textId="77777777" w:rsidR="00A5792B" w:rsidRDefault="002F44C1">
            <w:pPr>
              <w:pStyle w:val="TableParagraph"/>
              <w:spacing w:before="109" w:line="207" w:lineRule="exact"/>
              <w:ind w:left="639"/>
              <w:rPr>
                <w:sz w:val="20"/>
              </w:rPr>
            </w:pPr>
            <w:r>
              <w:rPr>
                <w:sz w:val="20"/>
              </w:rPr>
              <w:t>1.000</w:t>
            </w:r>
          </w:p>
        </w:tc>
        <w:tc>
          <w:tcPr>
            <w:tcW w:w="2740" w:type="dxa"/>
          </w:tcPr>
          <w:p w14:paraId="133E0CE6" w14:textId="77777777" w:rsidR="00A5792B" w:rsidRDefault="00A5792B">
            <w:pPr>
              <w:pStyle w:val="TableParagraph"/>
              <w:rPr>
                <w:rFonts w:ascii="Times New Roman"/>
                <w:sz w:val="20"/>
              </w:rPr>
            </w:pPr>
          </w:p>
        </w:tc>
        <w:tc>
          <w:tcPr>
            <w:tcW w:w="1819" w:type="dxa"/>
          </w:tcPr>
          <w:p w14:paraId="4E817F3D" w14:textId="77777777" w:rsidR="00A5792B" w:rsidRDefault="00A5792B">
            <w:pPr>
              <w:pStyle w:val="TableParagraph"/>
              <w:rPr>
                <w:rFonts w:ascii="Times New Roman"/>
                <w:sz w:val="20"/>
              </w:rPr>
            </w:pPr>
          </w:p>
        </w:tc>
        <w:tc>
          <w:tcPr>
            <w:tcW w:w="840" w:type="dxa"/>
          </w:tcPr>
          <w:p w14:paraId="58FB1D07" w14:textId="77777777" w:rsidR="00A5792B" w:rsidRDefault="00A5792B">
            <w:pPr>
              <w:pStyle w:val="TableParagraph"/>
              <w:rPr>
                <w:rFonts w:ascii="Times New Roman"/>
                <w:sz w:val="20"/>
              </w:rPr>
            </w:pPr>
          </w:p>
        </w:tc>
        <w:tc>
          <w:tcPr>
            <w:tcW w:w="420" w:type="dxa"/>
          </w:tcPr>
          <w:p w14:paraId="34957587" w14:textId="77777777" w:rsidR="00A5792B" w:rsidRDefault="00A5792B">
            <w:pPr>
              <w:pStyle w:val="TableParagraph"/>
              <w:rPr>
                <w:rFonts w:ascii="Times New Roman"/>
                <w:sz w:val="20"/>
              </w:rPr>
            </w:pPr>
          </w:p>
        </w:tc>
      </w:tr>
      <w:tr w:rsidR="00A5792B" w14:paraId="36556683" w14:textId="77777777">
        <w:trPr>
          <w:trHeight w:val="226"/>
        </w:trPr>
        <w:tc>
          <w:tcPr>
            <w:tcW w:w="1550" w:type="dxa"/>
          </w:tcPr>
          <w:p w14:paraId="491045DA" w14:textId="77777777" w:rsidR="00A5792B" w:rsidRDefault="002F44C1">
            <w:pPr>
              <w:pStyle w:val="TableParagraph"/>
              <w:spacing w:line="207" w:lineRule="exact"/>
              <w:ind w:left="49"/>
              <w:rPr>
                <w:sz w:val="20"/>
              </w:rPr>
            </w:pPr>
            <w:r>
              <w:rPr>
                <w:sz w:val="20"/>
              </w:rPr>
              <w:t>SUBCOUNT</w:t>
            </w:r>
          </w:p>
        </w:tc>
        <w:tc>
          <w:tcPr>
            <w:tcW w:w="360" w:type="dxa"/>
          </w:tcPr>
          <w:p w14:paraId="1054A925" w14:textId="77777777" w:rsidR="00A5792B" w:rsidRDefault="00A5792B">
            <w:pPr>
              <w:pStyle w:val="TableParagraph"/>
              <w:rPr>
                <w:rFonts w:ascii="Times New Roman"/>
                <w:sz w:val="16"/>
              </w:rPr>
            </w:pPr>
          </w:p>
        </w:tc>
        <w:tc>
          <w:tcPr>
            <w:tcW w:w="1560" w:type="dxa"/>
            <w:gridSpan w:val="3"/>
          </w:tcPr>
          <w:p w14:paraId="1AE9A7F7" w14:textId="77777777" w:rsidR="00A5792B" w:rsidRDefault="002F44C1">
            <w:pPr>
              <w:pStyle w:val="TableParagraph"/>
              <w:spacing w:line="207" w:lineRule="exact"/>
              <w:ind w:left="639"/>
              <w:rPr>
                <w:sz w:val="20"/>
              </w:rPr>
            </w:pPr>
            <w:r>
              <w:rPr>
                <w:sz w:val="20"/>
              </w:rPr>
              <w:t>1.000</w:t>
            </w:r>
          </w:p>
        </w:tc>
        <w:tc>
          <w:tcPr>
            <w:tcW w:w="2740" w:type="dxa"/>
          </w:tcPr>
          <w:p w14:paraId="10DD7910" w14:textId="77777777" w:rsidR="00A5792B" w:rsidRDefault="00A5792B">
            <w:pPr>
              <w:pStyle w:val="TableParagraph"/>
              <w:rPr>
                <w:rFonts w:ascii="Times New Roman"/>
                <w:sz w:val="16"/>
              </w:rPr>
            </w:pPr>
          </w:p>
        </w:tc>
        <w:tc>
          <w:tcPr>
            <w:tcW w:w="1819" w:type="dxa"/>
          </w:tcPr>
          <w:p w14:paraId="1B7A157C" w14:textId="77777777" w:rsidR="00A5792B" w:rsidRDefault="00A5792B">
            <w:pPr>
              <w:pStyle w:val="TableParagraph"/>
              <w:rPr>
                <w:rFonts w:ascii="Times New Roman"/>
                <w:sz w:val="16"/>
              </w:rPr>
            </w:pPr>
          </w:p>
        </w:tc>
        <w:tc>
          <w:tcPr>
            <w:tcW w:w="840" w:type="dxa"/>
          </w:tcPr>
          <w:p w14:paraId="3596F224" w14:textId="77777777" w:rsidR="00A5792B" w:rsidRDefault="00A5792B">
            <w:pPr>
              <w:pStyle w:val="TableParagraph"/>
              <w:rPr>
                <w:rFonts w:ascii="Times New Roman"/>
                <w:sz w:val="16"/>
              </w:rPr>
            </w:pPr>
          </w:p>
        </w:tc>
        <w:tc>
          <w:tcPr>
            <w:tcW w:w="420" w:type="dxa"/>
          </w:tcPr>
          <w:p w14:paraId="7AD41C7A" w14:textId="77777777" w:rsidR="00A5792B" w:rsidRDefault="00A5792B">
            <w:pPr>
              <w:pStyle w:val="TableParagraph"/>
              <w:rPr>
                <w:rFonts w:ascii="Times New Roman"/>
                <w:sz w:val="16"/>
              </w:rPr>
            </w:pPr>
          </w:p>
        </w:tc>
      </w:tr>
      <w:tr w:rsidR="00A5792B" w14:paraId="24D44081" w14:textId="77777777">
        <w:trPr>
          <w:trHeight w:val="339"/>
        </w:trPr>
        <w:tc>
          <w:tcPr>
            <w:tcW w:w="1550" w:type="dxa"/>
          </w:tcPr>
          <w:p w14:paraId="054A828A" w14:textId="77777777" w:rsidR="00A5792B" w:rsidRDefault="002F44C1">
            <w:pPr>
              <w:pStyle w:val="TableParagraph"/>
              <w:ind w:left="49"/>
              <w:rPr>
                <w:sz w:val="20"/>
              </w:rPr>
            </w:pPr>
            <w:r>
              <w:rPr>
                <w:sz w:val="20"/>
              </w:rPr>
              <w:t>SUBMEAN</w:t>
            </w:r>
          </w:p>
        </w:tc>
        <w:tc>
          <w:tcPr>
            <w:tcW w:w="360" w:type="dxa"/>
          </w:tcPr>
          <w:p w14:paraId="167E9E89" w14:textId="77777777" w:rsidR="00A5792B" w:rsidRDefault="00A5792B">
            <w:pPr>
              <w:pStyle w:val="TableParagraph"/>
              <w:rPr>
                <w:rFonts w:ascii="Times New Roman"/>
                <w:sz w:val="20"/>
              </w:rPr>
            </w:pPr>
          </w:p>
        </w:tc>
        <w:tc>
          <w:tcPr>
            <w:tcW w:w="1560" w:type="dxa"/>
            <w:gridSpan w:val="3"/>
          </w:tcPr>
          <w:p w14:paraId="12949C4E" w14:textId="77777777" w:rsidR="00A5792B" w:rsidRDefault="002F44C1">
            <w:pPr>
              <w:pStyle w:val="TableParagraph"/>
              <w:ind w:left="639"/>
              <w:rPr>
                <w:sz w:val="20"/>
              </w:rPr>
            </w:pPr>
            <w:r>
              <w:rPr>
                <w:sz w:val="20"/>
              </w:rPr>
              <w:t>1.000</w:t>
            </w:r>
          </w:p>
        </w:tc>
        <w:tc>
          <w:tcPr>
            <w:tcW w:w="2740" w:type="dxa"/>
          </w:tcPr>
          <w:p w14:paraId="6A3D0818" w14:textId="77777777" w:rsidR="00A5792B" w:rsidRDefault="00A5792B">
            <w:pPr>
              <w:pStyle w:val="TableParagraph"/>
              <w:rPr>
                <w:rFonts w:ascii="Times New Roman"/>
                <w:sz w:val="20"/>
              </w:rPr>
            </w:pPr>
          </w:p>
        </w:tc>
        <w:tc>
          <w:tcPr>
            <w:tcW w:w="1819" w:type="dxa"/>
          </w:tcPr>
          <w:p w14:paraId="426C5D8E" w14:textId="77777777" w:rsidR="00A5792B" w:rsidRDefault="00A5792B">
            <w:pPr>
              <w:pStyle w:val="TableParagraph"/>
              <w:rPr>
                <w:rFonts w:ascii="Times New Roman"/>
                <w:sz w:val="20"/>
              </w:rPr>
            </w:pPr>
          </w:p>
        </w:tc>
        <w:tc>
          <w:tcPr>
            <w:tcW w:w="840" w:type="dxa"/>
          </w:tcPr>
          <w:p w14:paraId="524DEC72" w14:textId="77777777" w:rsidR="00A5792B" w:rsidRDefault="00A5792B">
            <w:pPr>
              <w:pStyle w:val="TableParagraph"/>
              <w:rPr>
                <w:rFonts w:ascii="Times New Roman"/>
                <w:sz w:val="20"/>
              </w:rPr>
            </w:pPr>
          </w:p>
        </w:tc>
        <w:tc>
          <w:tcPr>
            <w:tcW w:w="420" w:type="dxa"/>
          </w:tcPr>
          <w:p w14:paraId="1274C5C8" w14:textId="77777777" w:rsidR="00A5792B" w:rsidRDefault="00A5792B">
            <w:pPr>
              <w:pStyle w:val="TableParagraph"/>
              <w:rPr>
                <w:rFonts w:ascii="Times New Roman"/>
                <w:sz w:val="20"/>
              </w:rPr>
            </w:pPr>
          </w:p>
        </w:tc>
      </w:tr>
      <w:tr w:rsidR="00A5792B" w14:paraId="69A571ED" w14:textId="77777777">
        <w:trPr>
          <w:trHeight w:val="339"/>
        </w:trPr>
        <w:tc>
          <w:tcPr>
            <w:tcW w:w="1550" w:type="dxa"/>
          </w:tcPr>
          <w:p w14:paraId="7DBB6D33" w14:textId="77777777" w:rsidR="00A5792B" w:rsidRDefault="002F44C1">
            <w:pPr>
              <w:pStyle w:val="TableParagraph"/>
              <w:spacing w:before="113" w:line="207" w:lineRule="exact"/>
              <w:ind w:left="169"/>
              <w:rPr>
                <w:sz w:val="20"/>
              </w:rPr>
            </w:pPr>
            <w:r>
              <w:rPr>
                <w:sz w:val="20"/>
              </w:rPr>
              <w:t>NA</w:t>
            </w:r>
          </w:p>
        </w:tc>
        <w:tc>
          <w:tcPr>
            <w:tcW w:w="360" w:type="dxa"/>
          </w:tcPr>
          <w:p w14:paraId="1A5943A7" w14:textId="77777777" w:rsidR="00A5792B" w:rsidRDefault="00A5792B">
            <w:pPr>
              <w:pStyle w:val="TableParagraph"/>
              <w:rPr>
                <w:rFonts w:ascii="Times New Roman"/>
                <w:sz w:val="20"/>
              </w:rPr>
            </w:pPr>
          </w:p>
        </w:tc>
        <w:tc>
          <w:tcPr>
            <w:tcW w:w="1560" w:type="dxa"/>
            <w:gridSpan w:val="3"/>
          </w:tcPr>
          <w:p w14:paraId="6D851689" w14:textId="77777777" w:rsidR="00A5792B" w:rsidRDefault="002F44C1">
            <w:pPr>
              <w:pStyle w:val="TableParagraph"/>
              <w:spacing w:before="113" w:line="207" w:lineRule="exact"/>
              <w:ind w:left="639"/>
              <w:rPr>
                <w:sz w:val="20"/>
              </w:rPr>
            </w:pPr>
            <w:r>
              <w:rPr>
                <w:sz w:val="20"/>
              </w:rPr>
              <w:t>1.000</w:t>
            </w:r>
          </w:p>
        </w:tc>
        <w:tc>
          <w:tcPr>
            <w:tcW w:w="2740" w:type="dxa"/>
          </w:tcPr>
          <w:p w14:paraId="25BE80CE" w14:textId="77777777" w:rsidR="00A5792B" w:rsidRDefault="002F44C1">
            <w:pPr>
              <w:pStyle w:val="TableParagraph"/>
              <w:spacing w:before="113" w:line="207" w:lineRule="exact"/>
              <w:ind w:left="380"/>
              <w:rPr>
                <w:sz w:val="20"/>
              </w:rPr>
            </w:pPr>
            <w:r>
              <w:rPr>
                <w:sz w:val="20"/>
              </w:rPr>
              <w:t>NURSNURSE12,TEN</w:t>
            </w:r>
          </w:p>
        </w:tc>
        <w:tc>
          <w:tcPr>
            <w:tcW w:w="1819" w:type="dxa"/>
          </w:tcPr>
          <w:p w14:paraId="18601C34" w14:textId="77777777" w:rsidR="00A5792B" w:rsidRDefault="002F44C1">
            <w:pPr>
              <w:pStyle w:val="TableParagraph"/>
              <w:spacing w:before="113" w:line="207" w:lineRule="exact"/>
              <w:ind w:left="639"/>
              <w:rPr>
                <w:sz w:val="20"/>
              </w:rPr>
            </w:pPr>
            <w:r>
              <w:rPr>
                <w:sz w:val="20"/>
              </w:rPr>
              <w:t>10E</w:t>
            </w:r>
          </w:p>
        </w:tc>
        <w:tc>
          <w:tcPr>
            <w:tcW w:w="840" w:type="dxa"/>
          </w:tcPr>
          <w:p w14:paraId="3A26C7AA" w14:textId="77777777" w:rsidR="00A5792B" w:rsidRDefault="00A5792B">
            <w:pPr>
              <w:pStyle w:val="TableParagraph"/>
              <w:rPr>
                <w:rFonts w:ascii="Times New Roman"/>
                <w:sz w:val="20"/>
              </w:rPr>
            </w:pPr>
          </w:p>
        </w:tc>
        <w:tc>
          <w:tcPr>
            <w:tcW w:w="420" w:type="dxa"/>
          </w:tcPr>
          <w:p w14:paraId="7CC69740" w14:textId="77777777" w:rsidR="00A5792B" w:rsidRDefault="00A5792B">
            <w:pPr>
              <w:pStyle w:val="TableParagraph"/>
              <w:rPr>
                <w:rFonts w:ascii="Times New Roman"/>
                <w:sz w:val="20"/>
              </w:rPr>
            </w:pPr>
          </w:p>
        </w:tc>
      </w:tr>
      <w:tr w:rsidR="00A5792B" w14:paraId="2379169C" w14:textId="77777777">
        <w:trPr>
          <w:trHeight w:val="329"/>
        </w:trPr>
        <w:tc>
          <w:tcPr>
            <w:tcW w:w="1550" w:type="dxa"/>
          </w:tcPr>
          <w:p w14:paraId="0B107EB9" w14:textId="77777777" w:rsidR="00A5792B" w:rsidRDefault="002F44C1">
            <w:pPr>
              <w:pStyle w:val="TableParagraph"/>
              <w:ind w:left="169"/>
              <w:rPr>
                <w:sz w:val="20"/>
              </w:rPr>
            </w:pPr>
            <w:r>
              <w:rPr>
                <w:sz w:val="20"/>
              </w:rPr>
              <w:t>NA</w:t>
            </w:r>
          </w:p>
        </w:tc>
        <w:tc>
          <w:tcPr>
            <w:tcW w:w="360" w:type="dxa"/>
          </w:tcPr>
          <w:p w14:paraId="12DA28B8" w14:textId="77777777" w:rsidR="00A5792B" w:rsidRDefault="00A5792B">
            <w:pPr>
              <w:pStyle w:val="TableParagraph"/>
              <w:rPr>
                <w:rFonts w:ascii="Times New Roman"/>
                <w:sz w:val="20"/>
              </w:rPr>
            </w:pPr>
          </w:p>
        </w:tc>
        <w:tc>
          <w:tcPr>
            <w:tcW w:w="1560" w:type="dxa"/>
            <w:gridSpan w:val="3"/>
          </w:tcPr>
          <w:p w14:paraId="5658E672" w14:textId="77777777" w:rsidR="00A5792B" w:rsidRDefault="002F44C1">
            <w:pPr>
              <w:pStyle w:val="TableParagraph"/>
              <w:ind w:left="639"/>
              <w:rPr>
                <w:sz w:val="20"/>
              </w:rPr>
            </w:pPr>
            <w:r>
              <w:rPr>
                <w:sz w:val="20"/>
              </w:rPr>
              <w:t>1.000</w:t>
            </w:r>
          </w:p>
        </w:tc>
        <w:tc>
          <w:tcPr>
            <w:tcW w:w="2740" w:type="dxa"/>
          </w:tcPr>
          <w:p w14:paraId="2B8D87D2" w14:textId="77777777" w:rsidR="00A5792B" w:rsidRDefault="002F44C1">
            <w:pPr>
              <w:pStyle w:val="TableParagraph"/>
              <w:ind w:left="380"/>
              <w:rPr>
                <w:sz w:val="20"/>
              </w:rPr>
            </w:pPr>
            <w:r>
              <w:rPr>
                <w:sz w:val="20"/>
              </w:rPr>
              <w:t>NURSNURSE13,ONE</w:t>
            </w:r>
          </w:p>
        </w:tc>
        <w:tc>
          <w:tcPr>
            <w:tcW w:w="1819" w:type="dxa"/>
          </w:tcPr>
          <w:p w14:paraId="6FA0460C" w14:textId="77777777" w:rsidR="00A5792B" w:rsidRDefault="002F44C1">
            <w:pPr>
              <w:pStyle w:val="TableParagraph"/>
              <w:ind w:left="639"/>
              <w:rPr>
                <w:sz w:val="20"/>
              </w:rPr>
            </w:pPr>
            <w:r>
              <w:rPr>
                <w:sz w:val="20"/>
              </w:rPr>
              <w:t>10E</w:t>
            </w:r>
          </w:p>
        </w:tc>
        <w:tc>
          <w:tcPr>
            <w:tcW w:w="840" w:type="dxa"/>
          </w:tcPr>
          <w:p w14:paraId="72AC347D" w14:textId="77777777" w:rsidR="00A5792B" w:rsidRDefault="00A5792B">
            <w:pPr>
              <w:pStyle w:val="TableParagraph"/>
              <w:rPr>
                <w:rFonts w:ascii="Times New Roman"/>
                <w:sz w:val="20"/>
              </w:rPr>
            </w:pPr>
          </w:p>
        </w:tc>
        <w:tc>
          <w:tcPr>
            <w:tcW w:w="420" w:type="dxa"/>
          </w:tcPr>
          <w:p w14:paraId="5366A29C" w14:textId="77777777" w:rsidR="00A5792B" w:rsidRDefault="00A5792B">
            <w:pPr>
              <w:pStyle w:val="TableParagraph"/>
              <w:rPr>
                <w:rFonts w:ascii="Times New Roman"/>
                <w:sz w:val="20"/>
              </w:rPr>
            </w:pPr>
          </w:p>
        </w:tc>
      </w:tr>
      <w:tr w:rsidR="00A5792B" w14:paraId="11DBAF2F" w14:textId="77777777">
        <w:trPr>
          <w:trHeight w:val="335"/>
        </w:trPr>
        <w:tc>
          <w:tcPr>
            <w:tcW w:w="1550" w:type="dxa"/>
          </w:tcPr>
          <w:p w14:paraId="776533A3" w14:textId="77777777" w:rsidR="00A5792B" w:rsidRDefault="002F44C1">
            <w:pPr>
              <w:pStyle w:val="TableParagraph"/>
              <w:spacing w:before="109" w:line="206" w:lineRule="exact"/>
              <w:ind w:left="49"/>
              <w:rPr>
                <w:sz w:val="20"/>
              </w:rPr>
            </w:pPr>
            <w:r>
              <w:rPr>
                <w:sz w:val="20"/>
              </w:rPr>
              <w:t>SUBTOTAL</w:t>
            </w:r>
          </w:p>
        </w:tc>
        <w:tc>
          <w:tcPr>
            <w:tcW w:w="360" w:type="dxa"/>
          </w:tcPr>
          <w:p w14:paraId="007AF3AC" w14:textId="77777777" w:rsidR="00A5792B" w:rsidRDefault="00A5792B">
            <w:pPr>
              <w:pStyle w:val="TableParagraph"/>
              <w:rPr>
                <w:rFonts w:ascii="Times New Roman"/>
                <w:sz w:val="20"/>
              </w:rPr>
            </w:pPr>
          </w:p>
        </w:tc>
        <w:tc>
          <w:tcPr>
            <w:tcW w:w="1560" w:type="dxa"/>
            <w:gridSpan w:val="3"/>
          </w:tcPr>
          <w:p w14:paraId="07E2BFEA" w14:textId="77777777" w:rsidR="00A5792B" w:rsidRDefault="002F44C1">
            <w:pPr>
              <w:pStyle w:val="TableParagraph"/>
              <w:spacing w:before="109" w:line="206" w:lineRule="exact"/>
              <w:ind w:left="639"/>
              <w:rPr>
                <w:sz w:val="20"/>
              </w:rPr>
            </w:pPr>
            <w:r>
              <w:rPr>
                <w:sz w:val="20"/>
              </w:rPr>
              <w:t>2.000</w:t>
            </w:r>
          </w:p>
        </w:tc>
        <w:tc>
          <w:tcPr>
            <w:tcW w:w="2740" w:type="dxa"/>
          </w:tcPr>
          <w:p w14:paraId="20E930DA" w14:textId="77777777" w:rsidR="00A5792B" w:rsidRDefault="00A5792B">
            <w:pPr>
              <w:pStyle w:val="TableParagraph"/>
              <w:rPr>
                <w:rFonts w:ascii="Times New Roman"/>
                <w:sz w:val="20"/>
              </w:rPr>
            </w:pPr>
          </w:p>
        </w:tc>
        <w:tc>
          <w:tcPr>
            <w:tcW w:w="1819" w:type="dxa"/>
          </w:tcPr>
          <w:p w14:paraId="2D03ED0E" w14:textId="77777777" w:rsidR="00A5792B" w:rsidRDefault="00A5792B">
            <w:pPr>
              <w:pStyle w:val="TableParagraph"/>
              <w:rPr>
                <w:rFonts w:ascii="Times New Roman"/>
                <w:sz w:val="20"/>
              </w:rPr>
            </w:pPr>
          </w:p>
        </w:tc>
        <w:tc>
          <w:tcPr>
            <w:tcW w:w="840" w:type="dxa"/>
          </w:tcPr>
          <w:p w14:paraId="0AAA09B8" w14:textId="77777777" w:rsidR="00A5792B" w:rsidRDefault="00A5792B">
            <w:pPr>
              <w:pStyle w:val="TableParagraph"/>
              <w:rPr>
                <w:rFonts w:ascii="Times New Roman"/>
                <w:sz w:val="20"/>
              </w:rPr>
            </w:pPr>
          </w:p>
        </w:tc>
        <w:tc>
          <w:tcPr>
            <w:tcW w:w="420" w:type="dxa"/>
          </w:tcPr>
          <w:p w14:paraId="38438896" w14:textId="77777777" w:rsidR="00A5792B" w:rsidRDefault="00A5792B">
            <w:pPr>
              <w:pStyle w:val="TableParagraph"/>
              <w:rPr>
                <w:rFonts w:ascii="Times New Roman"/>
                <w:sz w:val="20"/>
              </w:rPr>
            </w:pPr>
          </w:p>
        </w:tc>
      </w:tr>
      <w:tr w:rsidR="00A5792B" w14:paraId="3B798DE7" w14:textId="77777777">
        <w:trPr>
          <w:trHeight w:val="226"/>
        </w:trPr>
        <w:tc>
          <w:tcPr>
            <w:tcW w:w="1550" w:type="dxa"/>
          </w:tcPr>
          <w:p w14:paraId="33DC6136" w14:textId="77777777" w:rsidR="00A5792B" w:rsidRDefault="002F44C1">
            <w:pPr>
              <w:pStyle w:val="TableParagraph"/>
              <w:spacing w:line="206" w:lineRule="exact"/>
              <w:ind w:left="49"/>
              <w:rPr>
                <w:sz w:val="20"/>
              </w:rPr>
            </w:pPr>
            <w:r>
              <w:rPr>
                <w:sz w:val="20"/>
              </w:rPr>
              <w:t>SUBCOUNT</w:t>
            </w:r>
          </w:p>
        </w:tc>
        <w:tc>
          <w:tcPr>
            <w:tcW w:w="360" w:type="dxa"/>
          </w:tcPr>
          <w:p w14:paraId="288A24DE" w14:textId="77777777" w:rsidR="00A5792B" w:rsidRDefault="00A5792B">
            <w:pPr>
              <w:pStyle w:val="TableParagraph"/>
              <w:rPr>
                <w:rFonts w:ascii="Times New Roman"/>
                <w:sz w:val="16"/>
              </w:rPr>
            </w:pPr>
          </w:p>
        </w:tc>
        <w:tc>
          <w:tcPr>
            <w:tcW w:w="1560" w:type="dxa"/>
            <w:gridSpan w:val="3"/>
          </w:tcPr>
          <w:p w14:paraId="56B520BA" w14:textId="77777777" w:rsidR="00A5792B" w:rsidRDefault="002F44C1">
            <w:pPr>
              <w:pStyle w:val="TableParagraph"/>
              <w:spacing w:line="206" w:lineRule="exact"/>
              <w:ind w:left="639"/>
              <w:rPr>
                <w:sz w:val="20"/>
              </w:rPr>
            </w:pPr>
            <w:r>
              <w:rPr>
                <w:sz w:val="20"/>
              </w:rPr>
              <w:t>2.000</w:t>
            </w:r>
          </w:p>
        </w:tc>
        <w:tc>
          <w:tcPr>
            <w:tcW w:w="2740" w:type="dxa"/>
          </w:tcPr>
          <w:p w14:paraId="7DB575BB" w14:textId="77777777" w:rsidR="00A5792B" w:rsidRDefault="00A5792B">
            <w:pPr>
              <w:pStyle w:val="TableParagraph"/>
              <w:rPr>
                <w:rFonts w:ascii="Times New Roman"/>
                <w:sz w:val="16"/>
              </w:rPr>
            </w:pPr>
          </w:p>
        </w:tc>
        <w:tc>
          <w:tcPr>
            <w:tcW w:w="1819" w:type="dxa"/>
          </w:tcPr>
          <w:p w14:paraId="357271EF" w14:textId="77777777" w:rsidR="00A5792B" w:rsidRDefault="00A5792B">
            <w:pPr>
              <w:pStyle w:val="TableParagraph"/>
              <w:rPr>
                <w:rFonts w:ascii="Times New Roman"/>
                <w:sz w:val="16"/>
              </w:rPr>
            </w:pPr>
          </w:p>
        </w:tc>
        <w:tc>
          <w:tcPr>
            <w:tcW w:w="840" w:type="dxa"/>
          </w:tcPr>
          <w:p w14:paraId="02899FFD" w14:textId="77777777" w:rsidR="00A5792B" w:rsidRDefault="00A5792B">
            <w:pPr>
              <w:pStyle w:val="TableParagraph"/>
              <w:rPr>
                <w:rFonts w:ascii="Times New Roman"/>
                <w:sz w:val="16"/>
              </w:rPr>
            </w:pPr>
          </w:p>
        </w:tc>
        <w:tc>
          <w:tcPr>
            <w:tcW w:w="420" w:type="dxa"/>
          </w:tcPr>
          <w:p w14:paraId="74CB6F4B" w14:textId="77777777" w:rsidR="00A5792B" w:rsidRDefault="00A5792B">
            <w:pPr>
              <w:pStyle w:val="TableParagraph"/>
              <w:rPr>
                <w:rFonts w:ascii="Times New Roman"/>
                <w:sz w:val="16"/>
              </w:rPr>
            </w:pPr>
          </w:p>
        </w:tc>
      </w:tr>
      <w:tr w:rsidR="00A5792B" w14:paraId="53D07F04" w14:textId="77777777">
        <w:trPr>
          <w:trHeight w:val="226"/>
        </w:trPr>
        <w:tc>
          <w:tcPr>
            <w:tcW w:w="1550" w:type="dxa"/>
          </w:tcPr>
          <w:p w14:paraId="4145B8D9" w14:textId="77777777" w:rsidR="00A5792B" w:rsidRDefault="002F44C1">
            <w:pPr>
              <w:pStyle w:val="TableParagraph"/>
              <w:spacing w:line="207" w:lineRule="exact"/>
              <w:ind w:left="49"/>
              <w:rPr>
                <w:sz w:val="20"/>
              </w:rPr>
            </w:pPr>
            <w:r>
              <w:rPr>
                <w:sz w:val="20"/>
              </w:rPr>
              <w:t>SUBMEAN</w:t>
            </w:r>
          </w:p>
        </w:tc>
        <w:tc>
          <w:tcPr>
            <w:tcW w:w="360" w:type="dxa"/>
          </w:tcPr>
          <w:p w14:paraId="2AD1462F" w14:textId="77777777" w:rsidR="00A5792B" w:rsidRDefault="00A5792B">
            <w:pPr>
              <w:pStyle w:val="TableParagraph"/>
              <w:rPr>
                <w:rFonts w:ascii="Times New Roman"/>
                <w:sz w:val="16"/>
              </w:rPr>
            </w:pPr>
          </w:p>
        </w:tc>
        <w:tc>
          <w:tcPr>
            <w:tcW w:w="1560" w:type="dxa"/>
            <w:gridSpan w:val="3"/>
          </w:tcPr>
          <w:p w14:paraId="397E3B63" w14:textId="77777777" w:rsidR="00A5792B" w:rsidRDefault="002F44C1">
            <w:pPr>
              <w:pStyle w:val="TableParagraph"/>
              <w:spacing w:line="207" w:lineRule="exact"/>
              <w:ind w:left="639"/>
              <w:rPr>
                <w:sz w:val="20"/>
              </w:rPr>
            </w:pPr>
            <w:r>
              <w:rPr>
                <w:sz w:val="20"/>
              </w:rPr>
              <w:t>1.000</w:t>
            </w:r>
          </w:p>
        </w:tc>
        <w:tc>
          <w:tcPr>
            <w:tcW w:w="2740" w:type="dxa"/>
          </w:tcPr>
          <w:p w14:paraId="3AB9154A" w14:textId="77777777" w:rsidR="00A5792B" w:rsidRDefault="00A5792B">
            <w:pPr>
              <w:pStyle w:val="TableParagraph"/>
              <w:rPr>
                <w:rFonts w:ascii="Times New Roman"/>
                <w:sz w:val="16"/>
              </w:rPr>
            </w:pPr>
          </w:p>
        </w:tc>
        <w:tc>
          <w:tcPr>
            <w:tcW w:w="1819" w:type="dxa"/>
          </w:tcPr>
          <w:p w14:paraId="697286EE" w14:textId="77777777" w:rsidR="00A5792B" w:rsidRDefault="00A5792B">
            <w:pPr>
              <w:pStyle w:val="TableParagraph"/>
              <w:rPr>
                <w:rFonts w:ascii="Times New Roman"/>
                <w:sz w:val="16"/>
              </w:rPr>
            </w:pPr>
          </w:p>
        </w:tc>
        <w:tc>
          <w:tcPr>
            <w:tcW w:w="840" w:type="dxa"/>
          </w:tcPr>
          <w:p w14:paraId="69AF4A80" w14:textId="77777777" w:rsidR="00A5792B" w:rsidRDefault="00A5792B">
            <w:pPr>
              <w:pStyle w:val="TableParagraph"/>
              <w:rPr>
                <w:rFonts w:ascii="Times New Roman"/>
                <w:sz w:val="16"/>
              </w:rPr>
            </w:pPr>
          </w:p>
        </w:tc>
        <w:tc>
          <w:tcPr>
            <w:tcW w:w="420" w:type="dxa"/>
          </w:tcPr>
          <w:p w14:paraId="04C9FBE0" w14:textId="77777777" w:rsidR="00A5792B" w:rsidRDefault="00A5792B">
            <w:pPr>
              <w:pStyle w:val="TableParagraph"/>
              <w:rPr>
                <w:rFonts w:ascii="Times New Roman"/>
                <w:sz w:val="16"/>
              </w:rPr>
            </w:pPr>
          </w:p>
        </w:tc>
      </w:tr>
      <w:tr w:rsidR="00A5792B" w14:paraId="6AA916BF" w14:textId="77777777">
        <w:trPr>
          <w:trHeight w:val="269"/>
        </w:trPr>
        <w:tc>
          <w:tcPr>
            <w:tcW w:w="9289" w:type="dxa"/>
            <w:gridSpan w:val="9"/>
          </w:tcPr>
          <w:p w14:paraId="00A5909A" w14:textId="77777777" w:rsidR="00A5792B" w:rsidRDefault="002F44C1">
            <w:pPr>
              <w:pStyle w:val="TableParagraph"/>
              <w:tabs>
                <w:tab w:val="left" w:pos="6364"/>
              </w:tabs>
              <w:spacing w:line="249" w:lineRule="exact"/>
              <w:ind w:left="50"/>
              <w:rPr>
                <w:rFonts w:ascii="Times New Roman"/>
                <w:sz w:val="24"/>
              </w:rPr>
            </w:pPr>
            <w:r>
              <w:rPr>
                <w:rFonts w:ascii="Times New Roman"/>
                <w:sz w:val="24"/>
                <w:u w:val="dotted"/>
              </w:rPr>
              <w:t xml:space="preserve"> </w:t>
            </w:r>
            <w:r>
              <w:rPr>
                <w:rFonts w:ascii="Times New Roman"/>
                <w:sz w:val="24"/>
                <w:u w:val="dotted"/>
              </w:rPr>
              <w:tab/>
            </w:r>
            <w:r>
              <w:rPr>
                <w:rFonts w:ascii="Times New Roman"/>
                <w:sz w:val="24"/>
              </w:rPr>
              <w:t>(Last page of</w:t>
            </w:r>
            <w:r>
              <w:rPr>
                <w:rFonts w:ascii="Times New Roman"/>
                <w:spacing w:val="-1"/>
                <w:sz w:val="24"/>
              </w:rPr>
              <w:t xml:space="preserve"> </w:t>
            </w:r>
            <w:r>
              <w:rPr>
                <w:rFonts w:ascii="Times New Roman"/>
                <w:sz w:val="24"/>
              </w:rPr>
              <w:t>report)</w:t>
            </w:r>
          </w:p>
        </w:tc>
      </w:tr>
      <w:tr w:rsidR="00A5792B" w14:paraId="5A2C580F" w14:textId="77777777">
        <w:trPr>
          <w:trHeight w:val="336"/>
        </w:trPr>
        <w:tc>
          <w:tcPr>
            <w:tcW w:w="2330" w:type="dxa"/>
            <w:gridSpan w:val="3"/>
          </w:tcPr>
          <w:p w14:paraId="73DA7D12" w14:textId="77777777" w:rsidR="00A5792B" w:rsidRDefault="002F44C1">
            <w:pPr>
              <w:pStyle w:val="TableParagraph"/>
              <w:ind w:left="169"/>
              <w:rPr>
                <w:sz w:val="20"/>
              </w:rPr>
            </w:pPr>
            <w:r>
              <w:rPr>
                <w:sz w:val="20"/>
              </w:rPr>
              <w:t>NA</w:t>
            </w:r>
          </w:p>
        </w:tc>
        <w:tc>
          <w:tcPr>
            <w:tcW w:w="220" w:type="dxa"/>
          </w:tcPr>
          <w:p w14:paraId="1FFCFF1F" w14:textId="77777777" w:rsidR="00A5792B" w:rsidRDefault="00A5792B">
            <w:pPr>
              <w:pStyle w:val="TableParagraph"/>
              <w:rPr>
                <w:rFonts w:ascii="Times New Roman"/>
                <w:sz w:val="20"/>
              </w:rPr>
            </w:pPr>
          </w:p>
        </w:tc>
        <w:tc>
          <w:tcPr>
            <w:tcW w:w="920" w:type="dxa"/>
            <w:tcBorders>
              <w:bottom w:val="dashed" w:sz="6" w:space="0" w:color="000000"/>
            </w:tcBorders>
          </w:tcPr>
          <w:p w14:paraId="47D40B2C" w14:textId="77777777" w:rsidR="00A5792B" w:rsidRDefault="002F44C1">
            <w:pPr>
              <w:pStyle w:val="TableParagraph"/>
              <w:ind w:left="-1"/>
              <w:rPr>
                <w:sz w:val="20"/>
              </w:rPr>
            </w:pPr>
            <w:r>
              <w:rPr>
                <w:sz w:val="20"/>
              </w:rPr>
              <w:t>1.000</w:t>
            </w:r>
          </w:p>
        </w:tc>
        <w:tc>
          <w:tcPr>
            <w:tcW w:w="2740" w:type="dxa"/>
          </w:tcPr>
          <w:p w14:paraId="2CBD78B1" w14:textId="77777777" w:rsidR="00A5792B" w:rsidRDefault="002F44C1">
            <w:pPr>
              <w:pStyle w:val="TableParagraph"/>
              <w:ind w:left="380"/>
              <w:rPr>
                <w:sz w:val="20"/>
              </w:rPr>
            </w:pPr>
            <w:r>
              <w:rPr>
                <w:sz w:val="20"/>
              </w:rPr>
              <w:t>NURSNURSE13,TWO</w:t>
            </w:r>
          </w:p>
        </w:tc>
        <w:tc>
          <w:tcPr>
            <w:tcW w:w="3079" w:type="dxa"/>
            <w:gridSpan w:val="3"/>
          </w:tcPr>
          <w:p w14:paraId="7BCBF2BE" w14:textId="77777777" w:rsidR="00A5792B" w:rsidRDefault="002F44C1">
            <w:pPr>
              <w:pStyle w:val="TableParagraph"/>
              <w:ind w:left="639"/>
              <w:rPr>
                <w:sz w:val="20"/>
              </w:rPr>
            </w:pPr>
            <w:r>
              <w:rPr>
                <w:sz w:val="20"/>
              </w:rPr>
              <w:t>OR</w:t>
            </w:r>
          </w:p>
        </w:tc>
      </w:tr>
      <w:tr w:rsidR="00A5792B" w14:paraId="443B281D" w14:textId="77777777">
        <w:trPr>
          <w:trHeight w:val="335"/>
        </w:trPr>
        <w:tc>
          <w:tcPr>
            <w:tcW w:w="2330" w:type="dxa"/>
            <w:gridSpan w:val="3"/>
          </w:tcPr>
          <w:p w14:paraId="723B2D29" w14:textId="77777777" w:rsidR="00A5792B" w:rsidRDefault="002F44C1">
            <w:pPr>
              <w:pStyle w:val="TableParagraph"/>
              <w:spacing w:before="109" w:line="206" w:lineRule="exact"/>
              <w:ind w:left="50"/>
              <w:rPr>
                <w:sz w:val="20"/>
              </w:rPr>
            </w:pPr>
            <w:r>
              <w:rPr>
                <w:sz w:val="20"/>
              </w:rPr>
              <w:t>SUBTOTAL</w:t>
            </w:r>
          </w:p>
        </w:tc>
        <w:tc>
          <w:tcPr>
            <w:tcW w:w="220" w:type="dxa"/>
          </w:tcPr>
          <w:p w14:paraId="63406572" w14:textId="77777777" w:rsidR="00A5792B" w:rsidRDefault="00A5792B">
            <w:pPr>
              <w:pStyle w:val="TableParagraph"/>
              <w:rPr>
                <w:rFonts w:ascii="Times New Roman"/>
                <w:sz w:val="20"/>
              </w:rPr>
            </w:pPr>
          </w:p>
        </w:tc>
        <w:tc>
          <w:tcPr>
            <w:tcW w:w="920" w:type="dxa"/>
            <w:tcBorders>
              <w:top w:val="dashed" w:sz="6" w:space="0" w:color="000000"/>
            </w:tcBorders>
          </w:tcPr>
          <w:p w14:paraId="3880A174" w14:textId="77777777" w:rsidR="00A5792B" w:rsidRDefault="002F44C1">
            <w:pPr>
              <w:pStyle w:val="TableParagraph"/>
              <w:spacing w:before="109" w:line="206" w:lineRule="exact"/>
              <w:ind w:left="-1"/>
              <w:rPr>
                <w:sz w:val="20"/>
              </w:rPr>
            </w:pPr>
            <w:r>
              <w:rPr>
                <w:sz w:val="20"/>
              </w:rPr>
              <w:t>4.000</w:t>
            </w:r>
          </w:p>
        </w:tc>
        <w:tc>
          <w:tcPr>
            <w:tcW w:w="2740" w:type="dxa"/>
          </w:tcPr>
          <w:p w14:paraId="39BEAD37" w14:textId="77777777" w:rsidR="00A5792B" w:rsidRDefault="00A5792B">
            <w:pPr>
              <w:pStyle w:val="TableParagraph"/>
              <w:rPr>
                <w:rFonts w:ascii="Times New Roman"/>
                <w:sz w:val="20"/>
              </w:rPr>
            </w:pPr>
          </w:p>
        </w:tc>
        <w:tc>
          <w:tcPr>
            <w:tcW w:w="3079" w:type="dxa"/>
            <w:gridSpan w:val="3"/>
          </w:tcPr>
          <w:p w14:paraId="6307FB28" w14:textId="77777777" w:rsidR="00A5792B" w:rsidRDefault="00A5792B">
            <w:pPr>
              <w:pStyle w:val="TableParagraph"/>
              <w:rPr>
                <w:rFonts w:ascii="Times New Roman"/>
                <w:sz w:val="20"/>
              </w:rPr>
            </w:pPr>
          </w:p>
        </w:tc>
      </w:tr>
      <w:tr w:rsidR="00A5792B" w14:paraId="6E5AF405" w14:textId="77777777">
        <w:trPr>
          <w:trHeight w:val="226"/>
        </w:trPr>
        <w:tc>
          <w:tcPr>
            <w:tcW w:w="2330" w:type="dxa"/>
            <w:gridSpan w:val="3"/>
          </w:tcPr>
          <w:p w14:paraId="2C7EC0AB" w14:textId="77777777" w:rsidR="00A5792B" w:rsidRDefault="002F44C1">
            <w:pPr>
              <w:pStyle w:val="TableParagraph"/>
              <w:spacing w:line="206" w:lineRule="exact"/>
              <w:ind w:left="50"/>
              <w:rPr>
                <w:sz w:val="20"/>
              </w:rPr>
            </w:pPr>
            <w:r>
              <w:rPr>
                <w:sz w:val="20"/>
              </w:rPr>
              <w:t>SUBCOUNT</w:t>
            </w:r>
          </w:p>
        </w:tc>
        <w:tc>
          <w:tcPr>
            <w:tcW w:w="220" w:type="dxa"/>
          </w:tcPr>
          <w:p w14:paraId="15B23BB0" w14:textId="77777777" w:rsidR="00A5792B" w:rsidRDefault="00A5792B">
            <w:pPr>
              <w:pStyle w:val="TableParagraph"/>
              <w:rPr>
                <w:rFonts w:ascii="Times New Roman"/>
                <w:sz w:val="16"/>
              </w:rPr>
            </w:pPr>
          </w:p>
        </w:tc>
        <w:tc>
          <w:tcPr>
            <w:tcW w:w="920" w:type="dxa"/>
          </w:tcPr>
          <w:p w14:paraId="71A88110" w14:textId="77777777" w:rsidR="00A5792B" w:rsidRDefault="002F44C1">
            <w:pPr>
              <w:pStyle w:val="TableParagraph"/>
              <w:spacing w:line="206" w:lineRule="exact"/>
              <w:ind w:left="-1"/>
              <w:rPr>
                <w:sz w:val="20"/>
              </w:rPr>
            </w:pPr>
            <w:r>
              <w:rPr>
                <w:sz w:val="20"/>
              </w:rPr>
              <w:t>4.000</w:t>
            </w:r>
          </w:p>
        </w:tc>
        <w:tc>
          <w:tcPr>
            <w:tcW w:w="2740" w:type="dxa"/>
          </w:tcPr>
          <w:p w14:paraId="686C3081" w14:textId="77777777" w:rsidR="00A5792B" w:rsidRDefault="00A5792B">
            <w:pPr>
              <w:pStyle w:val="TableParagraph"/>
              <w:rPr>
                <w:rFonts w:ascii="Times New Roman"/>
                <w:sz w:val="16"/>
              </w:rPr>
            </w:pPr>
          </w:p>
        </w:tc>
        <w:tc>
          <w:tcPr>
            <w:tcW w:w="3079" w:type="dxa"/>
            <w:gridSpan w:val="3"/>
          </w:tcPr>
          <w:p w14:paraId="198DC212" w14:textId="77777777" w:rsidR="00A5792B" w:rsidRDefault="00A5792B">
            <w:pPr>
              <w:pStyle w:val="TableParagraph"/>
              <w:rPr>
                <w:rFonts w:ascii="Times New Roman"/>
                <w:sz w:val="16"/>
              </w:rPr>
            </w:pPr>
          </w:p>
        </w:tc>
      </w:tr>
      <w:tr w:rsidR="00A5792B" w14:paraId="400F693F" w14:textId="77777777">
        <w:trPr>
          <w:trHeight w:val="317"/>
        </w:trPr>
        <w:tc>
          <w:tcPr>
            <w:tcW w:w="2330" w:type="dxa"/>
            <w:gridSpan w:val="3"/>
          </w:tcPr>
          <w:p w14:paraId="32504899" w14:textId="77777777" w:rsidR="00A5792B" w:rsidRDefault="002F44C1">
            <w:pPr>
              <w:pStyle w:val="TableParagraph"/>
              <w:ind w:left="50"/>
              <w:rPr>
                <w:sz w:val="20"/>
              </w:rPr>
            </w:pPr>
            <w:r>
              <w:rPr>
                <w:sz w:val="20"/>
              </w:rPr>
              <w:t>SUBMEAN</w:t>
            </w:r>
          </w:p>
        </w:tc>
        <w:tc>
          <w:tcPr>
            <w:tcW w:w="220" w:type="dxa"/>
          </w:tcPr>
          <w:p w14:paraId="4CFDD4E5" w14:textId="77777777" w:rsidR="00A5792B" w:rsidRDefault="00A5792B">
            <w:pPr>
              <w:pStyle w:val="TableParagraph"/>
              <w:rPr>
                <w:rFonts w:ascii="Times New Roman"/>
                <w:sz w:val="20"/>
              </w:rPr>
            </w:pPr>
          </w:p>
        </w:tc>
        <w:tc>
          <w:tcPr>
            <w:tcW w:w="920" w:type="dxa"/>
          </w:tcPr>
          <w:p w14:paraId="40DD41B0" w14:textId="77777777" w:rsidR="00A5792B" w:rsidRDefault="002F44C1">
            <w:pPr>
              <w:pStyle w:val="TableParagraph"/>
              <w:ind w:left="-1"/>
              <w:rPr>
                <w:sz w:val="20"/>
              </w:rPr>
            </w:pPr>
            <w:r>
              <w:rPr>
                <w:sz w:val="20"/>
              </w:rPr>
              <w:t>1.000</w:t>
            </w:r>
          </w:p>
        </w:tc>
        <w:tc>
          <w:tcPr>
            <w:tcW w:w="2740" w:type="dxa"/>
          </w:tcPr>
          <w:p w14:paraId="032DD761" w14:textId="77777777" w:rsidR="00A5792B" w:rsidRDefault="00A5792B">
            <w:pPr>
              <w:pStyle w:val="TableParagraph"/>
              <w:rPr>
                <w:rFonts w:ascii="Times New Roman"/>
                <w:sz w:val="20"/>
              </w:rPr>
            </w:pPr>
          </w:p>
        </w:tc>
        <w:tc>
          <w:tcPr>
            <w:tcW w:w="3079" w:type="dxa"/>
            <w:gridSpan w:val="3"/>
          </w:tcPr>
          <w:p w14:paraId="10AC60EF" w14:textId="77777777" w:rsidR="00A5792B" w:rsidRDefault="00A5792B">
            <w:pPr>
              <w:pStyle w:val="TableParagraph"/>
              <w:rPr>
                <w:rFonts w:ascii="Times New Roman"/>
                <w:sz w:val="20"/>
              </w:rPr>
            </w:pPr>
          </w:p>
        </w:tc>
      </w:tr>
      <w:tr w:rsidR="00A5792B" w14:paraId="74CF2A3C" w14:textId="77777777">
        <w:trPr>
          <w:trHeight w:val="317"/>
        </w:trPr>
        <w:tc>
          <w:tcPr>
            <w:tcW w:w="2330" w:type="dxa"/>
            <w:gridSpan w:val="3"/>
          </w:tcPr>
          <w:p w14:paraId="2A457E1D" w14:textId="77777777" w:rsidR="00A5792B" w:rsidRDefault="002F44C1">
            <w:pPr>
              <w:pStyle w:val="TableParagraph"/>
              <w:spacing w:before="91" w:line="207" w:lineRule="exact"/>
              <w:ind w:left="169"/>
              <w:rPr>
                <w:sz w:val="20"/>
              </w:rPr>
            </w:pPr>
            <w:r>
              <w:rPr>
                <w:sz w:val="20"/>
              </w:rPr>
              <w:t>RN</w:t>
            </w:r>
          </w:p>
        </w:tc>
        <w:tc>
          <w:tcPr>
            <w:tcW w:w="220" w:type="dxa"/>
          </w:tcPr>
          <w:p w14:paraId="4703EB69" w14:textId="77777777" w:rsidR="00A5792B" w:rsidRDefault="00A5792B">
            <w:pPr>
              <w:pStyle w:val="TableParagraph"/>
              <w:rPr>
                <w:rFonts w:ascii="Times New Roman"/>
                <w:sz w:val="20"/>
              </w:rPr>
            </w:pPr>
          </w:p>
        </w:tc>
        <w:tc>
          <w:tcPr>
            <w:tcW w:w="920" w:type="dxa"/>
          </w:tcPr>
          <w:p w14:paraId="7C6B02EB" w14:textId="77777777" w:rsidR="00A5792B" w:rsidRDefault="002F44C1">
            <w:pPr>
              <w:pStyle w:val="TableParagraph"/>
              <w:spacing w:before="91" w:line="207" w:lineRule="exact"/>
              <w:ind w:left="-1"/>
              <w:rPr>
                <w:sz w:val="20"/>
              </w:rPr>
            </w:pPr>
            <w:r>
              <w:rPr>
                <w:sz w:val="20"/>
              </w:rPr>
              <w:t>1.000</w:t>
            </w:r>
          </w:p>
        </w:tc>
        <w:tc>
          <w:tcPr>
            <w:tcW w:w="2740" w:type="dxa"/>
          </w:tcPr>
          <w:p w14:paraId="305BE12A" w14:textId="77777777" w:rsidR="00A5792B" w:rsidRDefault="002F44C1">
            <w:pPr>
              <w:pStyle w:val="TableParagraph"/>
              <w:spacing w:before="91" w:line="207" w:lineRule="exact"/>
              <w:ind w:left="380"/>
              <w:rPr>
                <w:sz w:val="20"/>
              </w:rPr>
            </w:pPr>
            <w:r>
              <w:rPr>
                <w:sz w:val="20"/>
              </w:rPr>
              <w:t>NURSNURSE13,THREE</w:t>
            </w:r>
          </w:p>
        </w:tc>
        <w:tc>
          <w:tcPr>
            <w:tcW w:w="3079" w:type="dxa"/>
            <w:gridSpan w:val="3"/>
          </w:tcPr>
          <w:p w14:paraId="4FD9E265" w14:textId="77777777" w:rsidR="00A5792B" w:rsidRDefault="002F44C1">
            <w:pPr>
              <w:pStyle w:val="TableParagraph"/>
              <w:spacing w:before="91" w:line="207" w:lineRule="exact"/>
              <w:ind w:left="639"/>
              <w:rPr>
                <w:sz w:val="20"/>
              </w:rPr>
            </w:pPr>
            <w:r>
              <w:rPr>
                <w:sz w:val="20"/>
              </w:rPr>
              <w:t>OR</w:t>
            </w:r>
          </w:p>
        </w:tc>
      </w:tr>
      <w:tr w:rsidR="00A5792B" w14:paraId="63F4FB84" w14:textId="77777777">
        <w:trPr>
          <w:trHeight w:val="329"/>
        </w:trPr>
        <w:tc>
          <w:tcPr>
            <w:tcW w:w="2330" w:type="dxa"/>
            <w:gridSpan w:val="3"/>
          </w:tcPr>
          <w:p w14:paraId="4A942F11" w14:textId="77777777" w:rsidR="00A5792B" w:rsidRDefault="002F44C1">
            <w:pPr>
              <w:pStyle w:val="TableParagraph"/>
              <w:ind w:left="169"/>
              <w:rPr>
                <w:sz w:val="20"/>
              </w:rPr>
            </w:pPr>
            <w:r>
              <w:rPr>
                <w:sz w:val="20"/>
              </w:rPr>
              <w:t>RN</w:t>
            </w:r>
          </w:p>
        </w:tc>
        <w:tc>
          <w:tcPr>
            <w:tcW w:w="220" w:type="dxa"/>
          </w:tcPr>
          <w:p w14:paraId="31DE6EFA" w14:textId="77777777" w:rsidR="00A5792B" w:rsidRDefault="00A5792B">
            <w:pPr>
              <w:pStyle w:val="TableParagraph"/>
              <w:rPr>
                <w:rFonts w:ascii="Times New Roman"/>
                <w:sz w:val="20"/>
              </w:rPr>
            </w:pPr>
          </w:p>
        </w:tc>
        <w:tc>
          <w:tcPr>
            <w:tcW w:w="920" w:type="dxa"/>
            <w:tcBorders>
              <w:bottom w:val="dashed" w:sz="6" w:space="0" w:color="000000"/>
            </w:tcBorders>
          </w:tcPr>
          <w:p w14:paraId="3D543175" w14:textId="77777777" w:rsidR="00A5792B" w:rsidRDefault="002F44C1">
            <w:pPr>
              <w:pStyle w:val="TableParagraph"/>
              <w:ind w:left="-1"/>
              <w:rPr>
                <w:sz w:val="20"/>
              </w:rPr>
            </w:pPr>
            <w:r>
              <w:rPr>
                <w:sz w:val="20"/>
              </w:rPr>
              <w:t>1.000</w:t>
            </w:r>
          </w:p>
        </w:tc>
        <w:tc>
          <w:tcPr>
            <w:tcW w:w="2740" w:type="dxa"/>
          </w:tcPr>
          <w:p w14:paraId="61FA17AA" w14:textId="77777777" w:rsidR="00A5792B" w:rsidRDefault="002F44C1">
            <w:pPr>
              <w:pStyle w:val="TableParagraph"/>
              <w:ind w:left="380"/>
              <w:rPr>
                <w:sz w:val="20"/>
              </w:rPr>
            </w:pPr>
            <w:r>
              <w:rPr>
                <w:sz w:val="20"/>
              </w:rPr>
              <w:t>NURSNURSE13,FOUR</w:t>
            </w:r>
          </w:p>
        </w:tc>
        <w:tc>
          <w:tcPr>
            <w:tcW w:w="3079" w:type="dxa"/>
            <w:gridSpan w:val="3"/>
          </w:tcPr>
          <w:p w14:paraId="526ABD82" w14:textId="77777777" w:rsidR="00A5792B" w:rsidRDefault="002F44C1">
            <w:pPr>
              <w:pStyle w:val="TableParagraph"/>
              <w:ind w:left="639"/>
              <w:rPr>
                <w:sz w:val="20"/>
              </w:rPr>
            </w:pPr>
            <w:r>
              <w:rPr>
                <w:sz w:val="20"/>
              </w:rPr>
              <w:t>OR</w:t>
            </w:r>
          </w:p>
        </w:tc>
      </w:tr>
      <w:tr w:rsidR="00A5792B" w14:paraId="0BD0D64F" w14:textId="77777777">
        <w:trPr>
          <w:trHeight w:val="334"/>
        </w:trPr>
        <w:tc>
          <w:tcPr>
            <w:tcW w:w="2330" w:type="dxa"/>
            <w:gridSpan w:val="3"/>
          </w:tcPr>
          <w:p w14:paraId="4861E83F" w14:textId="77777777" w:rsidR="00A5792B" w:rsidRDefault="002F44C1">
            <w:pPr>
              <w:pStyle w:val="TableParagraph"/>
              <w:spacing w:before="108" w:line="207" w:lineRule="exact"/>
              <w:ind w:left="50"/>
              <w:rPr>
                <w:sz w:val="20"/>
              </w:rPr>
            </w:pPr>
            <w:r>
              <w:rPr>
                <w:sz w:val="20"/>
              </w:rPr>
              <w:t>SUBTOTAL</w:t>
            </w:r>
          </w:p>
        </w:tc>
        <w:tc>
          <w:tcPr>
            <w:tcW w:w="220" w:type="dxa"/>
          </w:tcPr>
          <w:p w14:paraId="6F1784F0" w14:textId="77777777" w:rsidR="00A5792B" w:rsidRDefault="00A5792B">
            <w:pPr>
              <w:pStyle w:val="TableParagraph"/>
              <w:rPr>
                <w:rFonts w:ascii="Times New Roman"/>
                <w:sz w:val="20"/>
              </w:rPr>
            </w:pPr>
          </w:p>
        </w:tc>
        <w:tc>
          <w:tcPr>
            <w:tcW w:w="920" w:type="dxa"/>
            <w:tcBorders>
              <w:top w:val="dashed" w:sz="6" w:space="0" w:color="000000"/>
            </w:tcBorders>
          </w:tcPr>
          <w:p w14:paraId="7453D309" w14:textId="77777777" w:rsidR="00A5792B" w:rsidRDefault="002F44C1">
            <w:pPr>
              <w:pStyle w:val="TableParagraph"/>
              <w:spacing w:before="108" w:line="207" w:lineRule="exact"/>
              <w:ind w:left="-1"/>
              <w:rPr>
                <w:sz w:val="20"/>
              </w:rPr>
            </w:pPr>
            <w:r>
              <w:rPr>
                <w:sz w:val="20"/>
              </w:rPr>
              <w:t>2.000</w:t>
            </w:r>
          </w:p>
        </w:tc>
        <w:tc>
          <w:tcPr>
            <w:tcW w:w="2740" w:type="dxa"/>
          </w:tcPr>
          <w:p w14:paraId="4ED3F72E" w14:textId="77777777" w:rsidR="00A5792B" w:rsidRDefault="00A5792B">
            <w:pPr>
              <w:pStyle w:val="TableParagraph"/>
              <w:rPr>
                <w:rFonts w:ascii="Times New Roman"/>
                <w:sz w:val="20"/>
              </w:rPr>
            </w:pPr>
          </w:p>
        </w:tc>
        <w:tc>
          <w:tcPr>
            <w:tcW w:w="3079" w:type="dxa"/>
            <w:gridSpan w:val="3"/>
          </w:tcPr>
          <w:p w14:paraId="34BE83BE" w14:textId="77777777" w:rsidR="00A5792B" w:rsidRDefault="00A5792B">
            <w:pPr>
              <w:pStyle w:val="TableParagraph"/>
              <w:rPr>
                <w:rFonts w:ascii="Times New Roman"/>
                <w:sz w:val="20"/>
              </w:rPr>
            </w:pPr>
          </w:p>
        </w:tc>
      </w:tr>
      <w:tr w:rsidR="00A5792B" w14:paraId="30E68697" w14:textId="77777777">
        <w:trPr>
          <w:trHeight w:val="226"/>
        </w:trPr>
        <w:tc>
          <w:tcPr>
            <w:tcW w:w="2330" w:type="dxa"/>
            <w:gridSpan w:val="3"/>
          </w:tcPr>
          <w:p w14:paraId="65BA56B6" w14:textId="77777777" w:rsidR="00A5792B" w:rsidRDefault="002F44C1">
            <w:pPr>
              <w:pStyle w:val="TableParagraph"/>
              <w:spacing w:line="207" w:lineRule="exact"/>
              <w:ind w:left="50"/>
              <w:rPr>
                <w:sz w:val="20"/>
              </w:rPr>
            </w:pPr>
            <w:r>
              <w:rPr>
                <w:sz w:val="20"/>
              </w:rPr>
              <w:t>SUBCOUNT</w:t>
            </w:r>
          </w:p>
        </w:tc>
        <w:tc>
          <w:tcPr>
            <w:tcW w:w="220" w:type="dxa"/>
          </w:tcPr>
          <w:p w14:paraId="389D5EEE" w14:textId="77777777" w:rsidR="00A5792B" w:rsidRDefault="00A5792B">
            <w:pPr>
              <w:pStyle w:val="TableParagraph"/>
              <w:rPr>
                <w:rFonts w:ascii="Times New Roman"/>
                <w:sz w:val="16"/>
              </w:rPr>
            </w:pPr>
          </w:p>
        </w:tc>
        <w:tc>
          <w:tcPr>
            <w:tcW w:w="920" w:type="dxa"/>
          </w:tcPr>
          <w:p w14:paraId="084FB000" w14:textId="77777777" w:rsidR="00A5792B" w:rsidRDefault="002F44C1">
            <w:pPr>
              <w:pStyle w:val="TableParagraph"/>
              <w:spacing w:line="207" w:lineRule="exact"/>
              <w:ind w:left="-1"/>
              <w:rPr>
                <w:sz w:val="20"/>
              </w:rPr>
            </w:pPr>
            <w:r>
              <w:rPr>
                <w:sz w:val="20"/>
              </w:rPr>
              <w:t>2.000</w:t>
            </w:r>
          </w:p>
        </w:tc>
        <w:tc>
          <w:tcPr>
            <w:tcW w:w="2740" w:type="dxa"/>
          </w:tcPr>
          <w:p w14:paraId="741F93D0" w14:textId="77777777" w:rsidR="00A5792B" w:rsidRDefault="00A5792B">
            <w:pPr>
              <w:pStyle w:val="TableParagraph"/>
              <w:rPr>
                <w:rFonts w:ascii="Times New Roman"/>
                <w:sz w:val="16"/>
              </w:rPr>
            </w:pPr>
          </w:p>
        </w:tc>
        <w:tc>
          <w:tcPr>
            <w:tcW w:w="3079" w:type="dxa"/>
            <w:gridSpan w:val="3"/>
          </w:tcPr>
          <w:p w14:paraId="7A768C05" w14:textId="77777777" w:rsidR="00A5792B" w:rsidRDefault="00A5792B">
            <w:pPr>
              <w:pStyle w:val="TableParagraph"/>
              <w:rPr>
                <w:rFonts w:ascii="Times New Roman"/>
                <w:sz w:val="16"/>
              </w:rPr>
            </w:pPr>
          </w:p>
        </w:tc>
      </w:tr>
      <w:tr w:rsidR="00A5792B" w14:paraId="22ECEB8B" w14:textId="77777777">
        <w:trPr>
          <w:trHeight w:val="317"/>
        </w:trPr>
        <w:tc>
          <w:tcPr>
            <w:tcW w:w="2330" w:type="dxa"/>
            <w:gridSpan w:val="3"/>
          </w:tcPr>
          <w:p w14:paraId="16C6228E" w14:textId="77777777" w:rsidR="00A5792B" w:rsidRDefault="002F44C1">
            <w:pPr>
              <w:pStyle w:val="TableParagraph"/>
              <w:ind w:left="50"/>
              <w:rPr>
                <w:sz w:val="20"/>
              </w:rPr>
            </w:pPr>
            <w:r>
              <w:rPr>
                <w:sz w:val="20"/>
              </w:rPr>
              <w:t>SUBMEAN</w:t>
            </w:r>
          </w:p>
        </w:tc>
        <w:tc>
          <w:tcPr>
            <w:tcW w:w="220" w:type="dxa"/>
          </w:tcPr>
          <w:p w14:paraId="4A2850F1" w14:textId="77777777" w:rsidR="00A5792B" w:rsidRDefault="00A5792B">
            <w:pPr>
              <w:pStyle w:val="TableParagraph"/>
              <w:rPr>
                <w:rFonts w:ascii="Times New Roman"/>
                <w:sz w:val="20"/>
              </w:rPr>
            </w:pPr>
          </w:p>
        </w:tc>
        <w:tc>
          <w:tcPr>
            <w:tcW w:w="920" w:type="dxa"/>
          </w:tcPr>
          <w:p w14:paraId="07B5FF9A" w14:textId="77777777" w:rsidR="00A5792B" w:rsidRDefault="002F44C1">
            <w:pPr>
              <w:pStyle w:val="TableParagraph"/>
              <w:ind w:left="-1"/>
              <w:rPr>
                <w:sz w:val="20"/>
              </w:rPr>
            </w:pPr>
            <w:r>
              <w:rPr>
                <w:sz w:val="20"/>
              </w:rPr>
              <w:t>1.000</w:t>
            </w:r>
          </w:p>
        </w:tc>
        <w:tc>
          <w:tcPr>
            <w:tcW w:w="2740" w:type="dxa"/>
          </w:tcPr>
          <w:p w14:paraId="6C1B6673" w14:textId="77777777" w:rsidR="00A5792B" w:rsidRDefault="00A5792B">
            <w:pPr>
              <w:pStyle w:val="TableParagraph"/>
              <w:rPr>
                <w:rFonts w:ascii="Times New Roman"/>
                <w:sz w:val="20"/>
              </w:rPr>
            </w:pPr>
          </w:p>
        </w:tc>
        <w:tc>
          <w:tcPr>
            <w:tcW w:w="3079" w:type="dxa"/>
            <w:gridSpan w:val="3"/>
          </w:tcPr>
          <w:p w14:paraId="723629C2" w14:textId="77777777" w:rsidR="00A5792B" w:rsidRDefault="00A5792B">
            <w:pPr>
              <w:pStyle w:val="TableParagraph"/>
              <w:rPr>
                <w:rFonts w:ascii="Times New Roman"/>
                <w:sz w:val="20"/>
              </w:rPr>
            </w:pPr>
          </w:p>
        </w:tc>
      </w:tr>
      <w:tr w:rsidR="00A5792B" w14:paraId="58DF421F" w14:textId="77777777">
        <w:trPr>
          <w:trHeight w:val="420"/>
        </w:trPr>
        <w:tc>
          <w:tcPr>
            <w:tcW w:w="2330" w:type="dxa"/>
            <w:gridSpan w:val="3"/>
          </w:tcPr>
          <w:p w14:paraId="7614F4E8" w14:textId="77777777" w:rsidR="00A5792B" w:rsidRDefault="002F44C1">
            <w:pPr>
              <w:pStyle w:val="TableParagraph"/>
              <w:spacing w:before="91"/>
              <w:ind w:left="50"/>
              <w:rPr>
                <w:sz w:val="20"/>
              </w:rPr>
            </w:pPr>
            <w:r>
              <w:rPr>
                <w:sz w:val="20"/>
              </w:rPr>
              <w:t>NURSING TOTALS</w:t>
            </w:r>
          </w:p>
        </w:tc>
        <w:tc>
          <w:tcPr>
            <w:tcW w:w="220" w:type="dxa"/>
            <w:tcBorders>
              <w:bottom w:val="dashed" w:sz="6" w:space="0" w:color="000000"/>
            </w:tcBorders>
          </w:tcPr>
          <w:p w14:paraId="1D045814" w14:textId="77777777" w:rsidR="00A5792B" w:rsidRDefault="00A5792B">
            <w:pPr>
              <w:pStyle w:val="TableParagraph"/>
              <w:rPr>
                <w:rFonts w:ascii="Times New Roman"/>
                <w:sz w:val="20"/>
              </w:rPr>
            </w:pPr>
          </w:p>
        </w:tc>
        <w:tc>
          <w:tcPr>
            <w:tcW w:w="920" w:type="dxa"/>
            <w:tcBorders>
              <w:bottom w:val="dashed" w:sz="6" w:space="0" w:color="000000"/>
            </w:tcBorders>
          </w:tcPr>
          <w:p w14:paraId="4AB3AB0A" w14:textId="77777777" w:rsidR="00A5792B" w:rsidRDefault="00A5792B">
            <w:pPr>
              <w:pStyle w:val="TableParagraph"/>
              <w:rPr>
                <w:rFonts w:ascii="Times New Roman"/>
                <w:sz w:val="20"/>
              </w:rPr>
            </w:pPr>
          </w:p>
        </w:tc>
        <w:tc>
          <w:tcPr>
            <w:tcW w:w="2740" w:type="dxa"/>
          </w:tcPr>
          <w:p w14:paraId="69B58C2D" w14:textId="77777777" w:rsidR="00A5792B" w:rsidRDefault="00A5792B">
            <w:pPr>
              <w:pStyle w:val="TableParagraph"/>
              <w:rPr>
                <w:rFonts w:ascii="Times New Roman"/>
                <w:sz w:val="20"/>
              </w:rPr>
            </w:pPr>
          </w:p>
        </w:tc>
        <w:tc>
          <w:tcPr>
            <w:tcW w:w="3079" w:type="dxa"/>
            <w:gridSpan w:val="3"/>
          </w:tcPr>
          <w:p w14:paraId="74CF899D" w14:textId="77777777" w:rsidR="00A5792B" w:rsidRDefault="00A5792B">
            <w:pPr>
              <w:pStyle w:val="TableParagraph"/>
              <w:rPr>
                <w:rFonts w:ascii="Times New Roman"/>
                <w:sz w:val="20"/>
              </w:rPr>
            </w:pPr>
          </w:p>
        </w:tc>
      </w:tr>
      <w:tr w:rsidR="00A5792B" w14:paraId="1752B55B" w14:textId="77777777">
        <w:trPr>
          <w:trHeight w:val="335"/>
        </w:trPr>
        <w:tc>
          <w:tcPr>
            <w:tcW w:w="2330" w:type="dxa"/>
            <w:gridSpan w:val="3"/>
          </w:tcPr>
          <w:p w14:paraId="07F8834B" w14:textId="77777777" w:rsidR="00A5792B" w:rsidRDefault="002F44C1">
            <w:pPr>
              <w:pStyle w:val="TableParagraph"/>
              <w:spacing w:before="109" w:line="206" w:lineRule="exact"/>
              <w:ind w:left="50"/>
              <w:rPr>
                <w:sz w:val="20"/>
              </w:rPr>
            </w:pPr>
            <w:r>
              <w:rPr>
                <w:sz w:val="20"/>
              </w:rPr>
              <w:t>SUBTOTAL</w:t>
            </w:r>
          </w:p>
        </w:tc>
        <w:tc>
          <w:tcPr>
            <w:tcW w:w="220" w:type="dxa"/>
            <w:tcBorders>
              <w:top w:val="dashed" w:sz="6" w:space="0" w:color="000000"/>
            </w:tcBorders>
          </w:tcPr>
          <w:p w14:paraId="63D19A87" w14:textId="77777777" w:rsidR="00A5792B" w:rsidRDefault="00A5792B">
            <w:pPr>
              <w:pStyle w:val="TableParagraph"/>
              <w:rPr>
                <w:rFonts w:ascii="Times New Roman"/>
                <w:sz w:val="20"/>
              </w:rPr>
            </w:pPr>
          </w:p>
        </w:tc>
        <w:tc>
          <w:tcPr>
            <w:tcW w:w="920" w:type="dxa"/>
            <w:tcBorders>
              <w:top w:val="dashed" w:sz="6" w:space="0" w:color="000000"/>
            </w:tcBorders>
          </w:tcPr>
          <w:p w14:paraId="7B22156A" w14:textId="77777777" w:rsidR="00A5792B" w:rsidRDefault="002F44C1">
            <w:pPr>
              <w:pStyle w:val="TableParagraph"/>
              <w:spacing w:before="109" w:line="206" w:lineRule="exact"/>
              <w:ind w:left="-1"/>
              <w:rPr>
                <w:sz w:val="20"/>
              </w:rPr>
            </w:pPr>
            <w:r>
              <w:rPr>
                <w:sz w:val="20"/>
              </w:rPr>
              <w:t>2.000</w:t>
            </w:r>
          </w:p>
        </w:tc>
        <w:tc>
          <w:tcPr>
            <w:tcW w:w="2740" w:type="dxa"/>
          </w:tcPr>
          <w:p w14:paraId="659C84AF" w14:textId="77777777" w:rsidR="00A5792B" w:rsidRDefault="00A5792B">
            <w:pPr>
              <w:pStyle w:val="TableParagraph"/>
              <w:rPr>
                <w:rFonts w:ascii="Times New Roman"/>
                <w:sz w:val="20"/>
              </w:rPr>
            </w:pPr>
          </w:p>
        </w:tc>
        <w:tc>
          <w:tcPr>
            <w:tcW w:w="3079" w:type="dxa"/>
            <w:gridSpan w:val="3"/>
          </w:tcPr>
          <w:p w14:paraId="409B0D1C" w14:textId="77777777" w:rsidR="00A5792B" w:rsidRDefault="00A5792B">
            <w:pPr>
              <w:pStyle w:val="TableParagraph"/>
              <w:rPr>
                <w:rFonts w:ascii="Times New Roman"/>
                <w:sz w:val="20"/>
              </w:rPr>
            </w:pPr>
          </w:p>
        </w:tc>
      </w:tr>
      <w:tr w:rsidR="00A5792B" w14:paraId="7598D554" w14:textId="77777777">
        <w:trPr>
          <w:trHeight w:val="226"/>
        </w:trPr>
        <w:tc>
          <w:tcPr>
            <w:tcW w:w="2330" w:type="dxa"/>
            <w:gridSpan w:val="3"/>
          </w:tcPr>
          <w:p w14:paraId="5B0410CA" w14:textId="77777777" w:rsidR="00A5792B" w:rsidRDefault="002F44C1">
            <w:pPr>
              <w:pStyle w:val="TableParagraph"/>
              <w:spacing w:line="206" w:lineRule="exact"/>
              <w:ind w:left="50"/>
              <w:rPr>
                <w:sz w:val="20"/>
              </w:rPr>
            </w:pPr>
            <w:r>
              <w:rPr>
                <w:sz w:val="20"/>
              </w:rPr>
              <w:t>SUBCOUNT</w:t>
            </w:r>
          </w:p>
        </w:tc>
        <w:tc>
          <w:tcPr>
            <w:tcW w:w="220" w:type="dxa"/>
          </w:tcPr>
          <w:p w14:paraId="46050015" w14:textId="77777777" w:rsidR="00A5792B" w:rsidRDefault="00A5792B">
            <w:pPr>
              <w:pStyle w:val="TableParagraph"/>
              <w:rPr>
                <w:rFonts w:ascii="Times New Roman"/>
                <w:sz w:val="16"/>
              </w:rPr>
            </w:pPr>
          </w:p>
        </w:tc>
        <w:tc>
          <w:tcPr>
            <w:tcW w:w="920" w:type="dxa"/>
          </w:tcPr>
          <w:p w14:paraId="48E0F248" w14:textId="77777777" w:rsidR="00A5792B" w:rsidRDefault="002F44C1">
            <w:pPr>
              <w:pStyle w:val="TableParagraph"/>
              <w:spacing w:line="206" w:lineRule="exact"/>
              <w:ind w:left="-1"/>
              <w:rPr>
                <w:sz w:val="20"/>
              </w:rPr>
            </w:pPr>
            <w:r>
              <w:rPr>
                <w:sz w:val="20"/>
              </w:rPr>
              <w:t>2.000</w:t>
            </w:r>
          </w:p>
        </w:tc>
        <w:tc>
          <w:tcPr>
            <w:tcW w:w="2740" w:type="dxa"/>
          </w:tcPr>
          <w:p w14:paraId="78BB8706" w14:textId="77777777" w:rsidR="00A5792B" w:rsidRDefault="00A5792B">
            <w:pPr>
              <w:pStyle w:val="TableParagraph"/>
              <w:rPr>
                <w:rFonts w:ascii="Times New Roman"/>
                <w:sz w:val="16"/>
              </w:rPr>
            </w:pPr>
          </w:p>
        </w:tc>
        <w:tc>
          <w:tcPr>
            <w:tcW w:w="3079" w:type="dxa"/>
            <w:gridSpan w:val="3"/>
          </w:tcPr>
          <w:p w14:paraId="4D37ED56" w14:textId="77777777" w:rsidR="00A5792B" w:rsidRDefault="00A5792B">
            <w:pPr>
              <w:pStyle w:val="TableParagraph"/>
              <w:rPr>
                <w:rFonts w:ascii="Times New Roman"/>
                <w:sz w:val="16"/>
              </w:rPr>
            </w:pPr>
          </w:p>
        </w:tc>
      </w:tr>
      <w:tr w:rsidR="00A5792B" w14:paraId="3A3B7B30" w14:textId="77777777">
        <w:trPr>
          <w:trHeight w:val="317"/>
        </w:trPr>
        <w:tc>
          <w:tcPr>
            <w:tcW w:w="2330" w:type="dxa"/>
            <w:gridSpan w:val="3"/>
          </w:tcPr>
          <w:p w14:paraId="033CF699" w14:textId="77777777" w:rsidR="00A5792B" w:rsidRDefault="002F44C1">
            <w:pPr>
              <w:pStyle w:val="TableParagraph"/>
              <w:ind w:left="50"/>
              <w:rPr>
                <w:sz w:val="20"/>
              </w:rPr>
            </w:pPr>
            <w:r>
              <w:rPr>
                <w:sz w:val="20"/>
              </w:rPr>
              <w:t>SUBMEAN</w:t>
            </w:r>
          </w:p>
        </w:tc>
        <w:tc>
          <w:tcPr>
            <w:tcW w:w="220" w:type="dxa"/>
          </w:tcPr>
          <w:p w14:paraId="54CD0174" w14:textId="77777777" w:rsidR="00A5792B" w:rsidRDefault="00A5792B">
            <w:pPr>
              <w:pStyle w:val="TableParagraph"/>
              <w:rPr>
                <w:rFonts w:ascii="Times New Roman"/>
                <w:sz w:val="20"/>
              </w:rPr>
            </w:pPr>
          </w:p>
        </w:tc>
        <w:tc>
          <w:tcPr>
            <w:tcW w:w="920" w:type="dxa"/>
          </w:tcPr>
          <w:p w14:paraId="57BDAFFC" w14:textId="77777777" w:rsidR="00A5792B" w:rsidRDefault="002F44C1">
            <w:pPr>
              <w:pStyle w:val="TableParagraph"/>
              <w:ind w:left="-1"/>
              <w:rPr>
                <w:sz w:val="20"/>
              </w:rPr>
            </w:pPr>
            <w:r>
              <w:rPr>
                <w:sz w:val="20"/>
              </w:rPr>
              <w:t>1.000</w:t>
            </w:r>
          </w:p>
        </w:tc>
        <w:tc>
          <w:tcPr>
            <w:tcW w:w="2740" w:type="dxa"/>
          </w:tcPr>
          <w:p w14:paraId="23153628" w14:textId="77777777" w:rsidR="00A5792B" w:rsidRDefault="00A5792B">
            <w:pPr>
              <w:pStyle w:val="TableParagraph"/>
              <w:rPr>
                <w:rFonts w:ascii="Times New Roman"/>
                <w:sz w:val="20"/>
              </w:rPr>
            </w:pPr>
          </w:p>
        </w:tc>
        <w:tc>
          <w:tcPr>
            <w:tcW w:w="3079" w:type="dxa"/>
            <w:gridSpan w:val="3"/>
          </w:tcPr>
          <w:p w14:paraId="7FCB6DAD" w14:textId="77777777" w:rsidR="00A5792B" w:rsidRDefault="00A5792B">
            <w:pPr>
              <w:pStyle w:val="TableParagraph"/>
              <w:rPr>
                <w:rFonts w:ascii="Times New Roman"/>
                <w:sz w:val="20"/>
              </w:rPr>
            </w:pPr>
          </w:p>
        </w:tc>
      </w:tr>
      <w:tr w:rsidR="00A5792B" w14:paraId="135A5EEF" w14:textId="77777777">
        <w:trPr>
          <w:trHeight w:val="420"/>
        </w:trPr>
        <w:tc>
          <w:tcPr>
            <w:tcW w:w="2330" w:type="dxa"/>
            <w:gridSpan w:val="3"/>
          </w:tcPr>
          <w:p w14:paraId="16F1A54D" w14:textId="77777777" w:rsidR="00A5792B" w:rsidRDefault="002F44C1">
            <w:pPr>
              <w:pStyle w:val="TableParagraph"/>
              <w:spacing w:before="91"/>
              <w:ind w:left="50"/>
              <w:rPr>
                <w:sz w:val="20"/>
              </w:rPr>
            </w:pPr>
            <w:r>
              <w:rPr>
                <w:sz w:val="20"/>
              </w:rPr>
              <w:t>HINES TOTALS</w:t>
            </w:r>
          </w:p>
        </w:tc>
        <w:tc>
          <w:tcPr>
            <w:tcW w:w="220" w:type="dxa"/>
            <w:tcBorders>
              <w:bottom w:val="dashed" w:sz="6" w:space="0" w:color="000000"/>
            </w:tcBorders>
          </w:tcPr>
          <w:p w14:paraId="4F5F2BAD" w14:textId="77777777" w:rsidR="00A5792B" w:rsidRDefault="00A5792B">
            <w:pPr>
              <w:pStyle w:val="TableParagraph"/>
              <w:rPr>
                <w:rFonts w:ascii="Times New Roman"/>
                <w:sz w:val="20"/>
              </w:rPr>
            </w:pPr>
          </w:p>
        </w:tc>
        <w:tc>
          <w:tcPr>
            <w:tcW w:w="920" w:type="dxa"/>
            <w:tcBorders>
              <w:bottom w:val="dashed" w:sz="6" w:space="0" w:color="000000"/>
            </w:tcBorders>
          </w:tcPr>
          <w:p w14:paraId="111B683D" w14:textId="77777777" w:rsidR="00A5792B" w:rsidRDefault="00A5792B">
            <w:pPr>
              <w:pStyle w:val="TableParagraph"/>
              <w:rPr>
                <w:rFonts w:ascii="Times New Roman"/>
                <w:sz w:val="20"/>
              </w:rPr>
            </w:pPr>
          </w:p>
        </w:tc>
        <w:tc>
          <w:tcPr>
            <w:tcW w:w="2740" w:type="dxa"/>
          </w:tcPr>
          <w:p w14:paraId="637A9E36" w14:textId="77777777" w:rsidR="00A5792B" w:rsidRDefault="00A5792B">
            <w:pPr>
              <w:pStyle w:val="TableParagraph"/>
              <w:rPr>
                <w:rFonts w:ascii="Times New Roman"/>
                <w:sz w:val="20"/>
              </w:rPr>
            </w:pPr>
          </w:p>
        </w:tc>
        <w:tc>
          <w:tcPr>
            <w:tcW w:w="3079" w:type="dxa"/>
            <w:gridSpan w:val="3"/>
          </w:tcPr>
          <w:p w14:paraId="72146457" w14:textId="77777777" w:rsidR="00A5792B" w:rsidRDefault="00A5792B">
            <w:pPr>
              <w:pStyle w:val="TableParagraph"/>
              <w:rPr>
                <w:rFonts w:ascii="Times New Roman"/>
                <w:sz w:val="20"/>
              </w:rPr>
            </w:pPr>
          </w:p>
        </w:tc>
      </w:tr>
      <w:tr w:rsidR="00A5792B" w14:paraId="736D2996" w14:textId="77777777">
        <w:trPr>
          <w:trHeight w:val="335"/>
        </w:trPr>
        <w:tc>
          <w:tcPr>
            <w:tcW w:w="2330" w:type="dxa"/>
            <w:gridSpan w:val="3"/>
          </w:tcPr>
          <w:p w14:paraId="0CF8BE16" w14:textId="77777777" w:rsidR="00A5792B" w:rsidRDefault="002F44C1">
            <w:pPr>
              <w:pStyle w:val="TableParagraph"/>
              <w:spacing w:before="109" w:line="206" w:lineRule="exact"/>
              <w:ind w:left="50"/>
              <w:rPr>
                <w:sz w:val="20"/>
              </w:rPr>
            </w:pPr>
            <w:r>
              <w:rPr>
                <w:sz w:val="20"/>
              </w:rPr>
              <w:t>SUBTOTAL</w:t>
            </w:r>
          </w:p>
        </w:tc>
        <w:tc>
          <w:tcPr>
            <w:tcW w:w="220" w:type="dxa"/>
            <w:tcBorders>
              <w:top w:val="dashed" w:sz="6" w:space="0" w:color="000000"/>
            </w:tcBorders>
          </w:tcPr>
          <w:p w14:paraId="3DA0FB81" w14:textId="77777777" w:rsidR="00A5792B" w:rsidRDefault="00A5792B">
            <w:pPr>
              <w:pStyle w:val="TableParagraph"/>
              <w:rPr>
                <w:rFonts w:ascii="Times New Roman"/>
                <w:sz w:val="20"/>
              </w:rPr>
            </w:pPr>
          </w:p>
        </w:tc>
        <w:tc>
          <w:tcPr>
            <w:tcW w:w="920" w:type="dxa"/>
            <w:tcBorders>
              <w:top w:val="dashed" w:sz="6" w:space="0" w:color="000000"/>
            </w:tcBorders>
          </w:tcPr>
          <w:p w14:paraId="63DD4F77" w14:textId="77777777" w:rsidR="00A5792B" w:rsidRDefault="002F44C1">
            <w:pPr>
              <w:pStyle w:val="TableParagraph"/>
              <w:spacing w:before="109" w:line="206" w:lineRule="exact"/>
              <w:ind w:left="-1"/>
              <w:rPr>
                <w:sz w:val="20"/>
              </w:rPr>
            </w:pPr>
            <w:r>
              <w:rPr>
                <w:sz w:val="20"/>
              </w:rPr>
              <w:t>2.000</w:t>
            </w:r>
          </w:p>
        </w:tc>
        <w:tc>
          <w:tcPr>
            <w:tcW w:w="2740" w:type="dxa"/>
          </w:tcPr>
          <w:p w14:paraId="3C3E6CA3" w14:textId="77777777" w:rsidR="00A5792B" w:rsidRDefault="00A5792B">
            <w:pPr>
              <w:pStyle w:val="TableParagraph"/>
              <w:rPr>
                <w:rFonts w:ascii="Times New Roman"/>
                <w:sz w:val="20"/>
              </w:rPr>
            </w:pPr>
          </w:p>
        </w:tc>
        <w:tc>
          <w:tcPr>
            <w:tcW w:w="3079" w:type="dxa"/>
            <w:gridSpan w:val="3"/>
          </w:tcPr>
          <w:p w14:paraId="41DA6BFA" w14:textId="77777777" w:rsidR="00A5792B" w:rsidRDefault="00A5792B">
            <w:pPr>
              <w:pStyle w:val="TableParagraph"/>
              <w:rPr>
                <w:rFonts w:ascii="Times New Roman"/>
                <w:sz w:val="20"/>
              </w:rPr>
            </w:pPr>
          </w:p>
        </w:tc>
      </w:tr>
      <w:tr w:rsidR="00A5792B" w14:paraId="2C130A9C" w14:textId="77777777">
        <w:trPr>
          <w:trHeight w:val="226"/>
        </w:trPr>
        <w:tc>
          <w:tcPr>
            <w:tcW w:w="2330" w:type="dxa"/>
            <w:gridSpan w:val="3"/>
          </w:tcPr>
          <w:p w14:paraId="3DE1628B" w14:textId="77777777" w:rsidR="00A5792B" w:rsidRDefault="002F44C1">
            <w:pPr>
              <w:pStyle w:val="TableParagraph"/>
              <w:spacing w:line="206" w:lineRule="exact"/>
              <w:ind w:left="50"/>
              <w:rPr>
                <w:sz w:val="20"/>
              </w:rPr>
            </w:pPr>
            <w:r>
              <w:rPr>
                <w:sz w:val="20"/>
              </w:rPr>
              <w:t>SUBCOUNT</w:t>
            </w:r>
          </w:p>
        </w:tc>
        <w:tc>
          <w:tcPr>
            <w:tcW w:w="220" w:type="dxa"/>
          </w:tcPr>
          <w:p w14:paraId="0A8E3C80" w14:textId="77777777" w:rsidR="00A5792B" w:rsidRDefault="00A5792B">
            <w:pPr>
              <w:pStyle w:val="TableParagraph"/>
              <w:rPr>
                <w:rFonts w:ascii="Times New Roman"/>
                <w:sz w:val="16"/>
              </w:rPr>
            </w:pPr>
          </w:p>
        </w:tc>
        <w:tc>
          <w:tcPr>
            <w:tcW w:w="920" w:type="dxa"/>
          </w:tcPr>
          <w:p w14:paraId="0DB3B15A" w14:textId="77777777" w:rsidR="00A5792B" w:rsidRDefault="002F44C1">
            <w:pPr>
              <w:pStyle w:val="TableParagraph"/>
              <w:spacing w:line="206" w:lineRule="exact"/>
              <w:ind w:left="-1"/>
              <w:rPr>
                <w:sz w:val="20"/>
              </w:rPr>
            </w:pPr>
            <w:r>
              <w:rPr>
                <w:sz w:val="20"/>
              </w:rPr>
              <w:t>2.000</w:t>
            </w:r>
          </w:p>
        </w:tc>
        <w:tc>
          <w:tcPr>
            <w:tcW w:w="2740" w:type="dxa"/>
          </w:tcPr>
          <w:p w14:paraId="41A77BAC" w14:textId="77777777" w:rsidR="00A5792B" w:rsidRDefault="00A5792B">
            <w:pPr>
              <w:pStyle w:val="TableParagraph"/>
              <w:rPr>
                <w:rFonts w:ascii="Times New Roman"/>
                <w:sz w:val="16"/>
              </w:rPr>
            </w:pPr>
          </w:p>
        </w:tc>
        <w:tc>
          <w:tcPr>
            <w:tcW w:w="3079" w:type="dxa"/>
            <w:gridSpan w:val="3"/>
          </w:tcPr>
          <w:p w14:paraId="5140553E" w14:textId="77777777" w:rsidR="00A5792B" w:rsidRDefault="00A5792B">
            <w:pPr>
              <w:pStyle w:val="TableParagraph"/>
              <w:rPr>
                <w:rFonts w:ascii="Times New Roman"/>
                <w:sz w:val="16"/>
              </w:rPr>
            </w:pPr>
          </w:p>
        </w:tc>
      </w:tr>
      <w:tr w:rsidR="00A5792B" w14:paraId="6C9A633B" w14:textId="77777777">
        <w:trPr>
          <w:trHeight w:val="329"/>
        </w:trPr>
        <w:tc>
          <w:tcPr>
            <w:tcW w:w="2330" w:type="dxa"/>
            <w:gridSpan w:val="3"/>
          </w:tcPr>
          <w:p w14:paraId="718AC967" w14:textId="77777777" w:rsidR="00A5792B" w:rsidRDefault="002F44C1">
            <w:pPr>
              <w:pStyle w:val="TableParagraph"/>
              <w:ind w:left="50"/>
              <w:rPr>
                <w:sz w:val="20"/>
              </w:rPr>
            </w:pPr>
            <w:r>
              <w:rPr>
                <w:sz w:val="20"/>
              </w:rPr>
              <w:t>SUBMEAN</w:t>
            </w:r>
          </w:p>
        </w:tc>
        <w:tc>
          <w:tcPr>
            <w:tcW w:w="220" w:type="dxa"/>
            <w:tcBorders>
              <w:bottom w:val="dashed" w:sz="6" w:space="0" w:color="000000"/>
            </w:tcBorders>
          </w:tcPr>
          <w:p w14:paraId="745D603D" w14:textId="77777777" w:rsidR="00A5792B" w:rsidRDefault="00A5792B">
            <w:pPr>
              <w:pStyle w:val="TableParagraph"/>
              <w:rPr>
                <w:rFonts w:ascii="Times New Roman"/>
                <w:sz w:val="20"/>
              </w:rPr>
            </w:pPr>
          </w:p>
        </w:tc>
        <w:tc>
          <w:tcPr>
            <w:tcW w:w="920" w:type="dxa"/>
            <w:tcBorders>
              <w:bottom w:val="dashed" w:sz="6" w:space="0" w:color="000000"/>
            </w:tcBorders>
          </w:tcPr>
          <w:p w14:paraId="3D41ECB0" w14:textId="77777777" w:rsidR="00A5792B" w:rsidRDefault="002F44C1">
            <w:pPr>
              <w:pStyle w:val="TableParagraph"/>
              <w:ind w:left="-1"/>
              <w:rPr>
                <w:sz w:val="20"/>
              </w:rPr>
            </w:pPr>
            <w:r>
              <w:rPr>
                <w:sz w:val="20"/>
              </w:rPr>
              <w:t>1.000</w:t>
            </w:r>
          </w:p>
        </w:tc>
        <w:tc>
          <w:tcPr>
            <w:tcW w:w="2740" w:type="dxa"/>
          </w:tcPr>
          <w:p w14:paraId="2521DE67" w14:textId="77777777" w:rsidR="00A5792B" w:rsidRDefault="00A5792B">
            <w:pPr>
              <w:pStyle w:val="TableParagraph"/>
              <w:rPr>
                <w:rFonts w:ascii="Times New Roman"/>
                <w:sz w:val="20"/>
              </w:rPr>
            </w:pPr>
          </w:p>
        </w:tc>
        <w:tc>
          <w:tcPr>
            <w:tcW w:w="3079" w:type="dxa"/>
            <w:gridSpan w:val="3"/>
          </w:tcPr>
          <w:p w14:paraId="1F5DCD51" w14:textId="77777777" w:rsidR="00A5792B" w:rsidRDefault="00A5792B">
            <w:pPr>
              <w:pStyle w:val="TableParagraph"/>
              <w:rPr>
                <w:rFonts w:ascii="Times New Roman"/>
                <w:sz w:val="20"/>
              </w:rPr>
            </w:pPr>
          </w:p>
        </w:tc>
      </w:tr>
      <w:tr w:rsidR="00A5792B" w14:paraId="4D097DDB" w14:textId="77777777">
        <w:trPr>
          <w:trHeight w:val="426"/>
        </w:trPr>
        <w:tc>
          <w:tcPr>
            <w:tcW w:w="2330" w:type="dxa"/>
            <w:gridSpan w:val="3"/>
          </w:tcPr>
          <w:p w14:paraId="79DDC138" w14:textId="77777777" w:rsidR="00A5792B" w:rsidRDefault="002F44C1">
            <w:pPr>
              <w:pStyle w:val="TableParagraph"/>
              <w:spacing w:before="109"/>
              <w:ind w:left="50"/>
              <w:rPr>
                <w:sz w:val="20"/>
              </w:rPr>
            </w:pPr>
            <w:r>
              <w:rPr>
                <w:sz w:val="20"/>
              </w:rPr>
              <w:t>REPORT TOTAL</w:t>
            </w:r>
          </w:p>
        </w:tc>
        <w:tc>
          <w:tcPr>
            <w:tcW w:w="220" w:type="dxa"/>
            <w:tcBorders>
              <w:top w:val="dashed" w:sz="6" w:space="0" w:color="000000"/>
            </w:tcBorders>
          </w:tcPr>
          <w:p w14:paraId="4B4A8C09" w14:textId="77777777" w:rsidR="00A5792B" w:rsidRDefault="00A5792B">
            <w:pPr>
              <w:pStyle w:val="TableParagraph"/>
              <w:rPr>
                <w:rFonts w:ascii="Times New Roman"/>
                <w:sz w:val="20"/>
              </w:rPr>
            </w:pPr>
          </w:p>
        </w:tc>
        <w:tc>
          <w:tcPr>
            <w:tcW w:w="920" w:type="dxa"/>
            <w:tcBorders>
              <w:top w:val="dashed" w:sz="6" w:space="0" w:color="000000"/>
            </w:tcBorders>
          </w:tcPr>
          <w:p w14:paraId="05EB1781" w14:textId="77777777" w:rsidR="00A5792B" w:rsidRDefault="002F44C1">
            <w:pPr>
              <w:pStyle w:val="TableParagraph"/>
              <w:spacing w:before="109"/>
              <w:ind w:left="-1"/>
              <w:rPr>
                <w:sz w:val="20"/>
              </w:rPr>
            </w:pPr>
            <w:r>
              <w:rPr>
                <w:sz w:val="20"/>
              </w:rPr>
              <w:t>51.000</w:t>
            </w:r>
          </w:p>
        </w:tc>
        <w:tc>
          <w:tcPr>
            <w:tcW w:w="2740" w:type="dxa"/>
          </w:tcPr>
          <w:p w14:paraId="26F1685C" w14:textId="77777777" w:rsidR="00A5792B" w:rsidRDefault="00A5792B">
            <w:pPr>
              <w:pStyle w:val="TableParagraph"/>
              <w:rPr>
                <w:rFonts w:ascii="Times New Roman"/>
                <w:sz w:val="20"/>
              </w:rPr>
            </w:pPr>
          </w:p>
        </w:tc>
        <w:tc>
          <w:tcPr>
            <w:tcW w:w="3079" w:type="dxa"/>
            <w:gridSpan w:val="3"/>
          </w:tcPr>
          <w:p w14:paraId="163D699E" w14:textId="77777777" w:rsidR="00A5792B" w:rsidRDefault="00A5792B">
            <w:pPr>
              <w:pStyle w:val="TableParagraph"/>
              <w:rPr>
                <w:rFonts w:ascii="Times New Roman"/>
                <w:sz w:val="20"/>
              </w:rPr>
            </w:pPr>
          </w:p>
        </w:tc>
      </w:tr>
      <w:tr w:rsidR="00A5792B" w14:paraId="2A5E43B1" w14:textId="77777777">
        <w:trPr>
          <w:trHeight w:val="407"/>
        </w:trPr>
        <w:tc>
          <w:tcPr>
            <w:tcW w:w="2330" w:type="dxa"/>
            <w:gridSpan w:val="3"/>
          </w:tcPr>
          <w:p w14:paraId="002E21E4" w14:textId="77777777" w:rsidR="00A5792B" w:rsidRDefault="002F44C1">
            <w:pPr>
              <w:pStyle w:val="TableParagraph"/>
              <w:spacing w:before="91"/>
              <w:ind w:left="50"/>
              <w:rPr>
                <w:sz w:val="20"/>
              </w:rPr>
            </w:pPr>
            <w:r>
              <w:rPr>
                <w:sz w:val="20"/>
              </w:rPr>
              <w:t>COUNT-ASSIGNMENTS</w:t>
            </w:r>
          </w:p>
        </w:tc>
        <w:tc>
          <w:tcPr>
            <w:tcW w:w="220" w:type="dxa"/>
          </w:tcPr>
          <w:p w14:paraId="04D6C774" w14:textId="77777777" w:rsidR="00A5792B" w:rsidRDefault="00A5792B">
            <w:pPr>
              <w:pStyle w:val="TableParagraph"/>
              <w:rPr>
                <w:rFonts w:ascii="Times New Roman"/>
                <w:sz w:val="20"/>
              </w:rPr>
            </w:pPr>
          </w:p>
        </w:tc>
        <w:tc>
          <w:tcPr>
            <w:tcW w:w="920" w:type="dxa"/>
          </w:tcPr>
          <w:p w14:paraId="3EAE5348" w14:textId="77777777" w:rsidR="00A5792B" w:rsidRDefault="002F44C1">
            <w:pPr>
              <w:pStyle w:val="TableParagraph"/>
              <w:spacing w:before="91"/>
              <w:ind w:left="-1"/>
              <w:rPr>
                <w:sz w:val="20"/>
              </w:rPr>
            </w:pPr>
            <w:r>
              <w:rPr>
                <w:sz w:val="20"/>
              </w:rPr>
              <w:t>84.000</w:t>
            </w:r>
          </w:p>
        </w:tc>
        <w:tc>
          <w:tcPr>
            <w:tcW w:w="2740" w:type="dxa"/>
          </w:tcPr>
          <w:p w14:paraId="40BDC476" w14:textId="77777777" w:rsidR="00A5792B" w:rsidRDefault="002F44C1">
            <w:pPr>
              <w:pStyle w:val="TableParagraph"/>
              <w:spacing w:before="91"/>
              <w:ind w:left="379"/>
              <w:rPr>
                <w:sz w:val="20"/>
              </w:rPr>
            </w:pPr>
            <w:r>
              <w:rPr>
                <w:sz w:val="20"/>
              </w:rPr>
              <w:t>PERSONNEL</w:t>
            </w:r>
          </w:p>
        </w:tc>
        <w:tc>
          <w:tcPr>
            <w:tcW w:w="3079" w:type="dxa"/>
            <w:gridSpan w:val="3"/>
          </w:tcPr>
          <w:p w14:paraId="4B26CB9E" w14:textId="77777777" w:rsidR="00A5792B" w:rsidRDefault="002F44C1">
            <w:pPr>
              <w:pStyle w:val="TableParagraph"/>
              <w:spacing w:before="91"/>
              <w:ind w:left="639"/>
              <w:rPr>
                <w:sz w:val="20"/>
              </w:rPr>
            </w:pPr>
            <w:r>
              <w:rPr>
                <w:sz w:val="20"/>
              </w:rPr>
              <w:t>54.000</w:t>
            </w:r>
          </w:p>
        </w:tc>
      </w:tr>
      <w:tr w:rsidR="00A5792B" w14:paraId="2C553F28" w14:textId="77777777">
        <w:trPr>
          <w:trHeight w:val="316"/>
        </w:trPr>
        <w:tc>
          <w:tcPr>
            <w:tcW w:w="2330" w:type="dxa"/>
            <w:gridSpan w:val="3"/>
          </w:tcPr>
          <w:p w14:paraId="7D57A83A" w14:textId="77777777" w:rsidR="00A5792B" w:rsidRDefault="002F44C1">
            <w:pPr>
              <w:pStyle w:val="TableParagraph"/>
              <w:spacing w:before="90" w:line="207" w:lineRule="exact"/>
              <w:ind w:left="50"/>
              <w:rPr>
                <w:sz w:val="20"/>
              </w:rPr>
            </w:pPr>
            <w:r>
              <w:rPr>
                <w:sz w:val="20"/>
              </w:rPr>
              <w:t>MEAN-ASSIGNMENTS</w:t>
            </w:r>
          </w:p>
        </w:tc>
        <w:tc>
          <w:tcPr>
            <w:tcW w:w="220" w:type="dxa"/>
          </w:tcPr>
          <w:p w14:paraId="26DDAB7D" w14:textId="77777777" w:rsidR="00A5792B" w:rsidRDefault="00A5792B">
            <w:pPr>
              <w:pStyle w:val="TableParagraph"/>
              <w:rPr>
                <w:rFonts w:ascii="Times New Roman"/>
                <w:sz w:val="20"/>
              </w:rPr>
            </w:pPr>
          </w:p>
        </w:tc>
        <w:tc>
          <w:tcPr>
            <w:tcW w:w="920" w:type="dxa"/>
          </w:tcPr>
          <w:p w14:paraId="21089BFA" w14:textId="77777777" w:rsidR="00A5792B" w:rsidRDefault="002F44C1">
            <w:pPr>
              <w:pStyle w:val="TableParagraph"/>
              <w:spacing w:before="90" w:line="207" w:lineRule="exact"/>
              <w:ind w:left="119"/>
              <w:rPr>
                <w:sz w:val="20"/>
              </w:rPr>
            </w:pPr>
            <w:r>
              <w:rPr>
                <w:sz w:val="20"/>
              </w:rPr>
              <w:t>0.600</w:t>
            </w:r>
          </w:p>
        </w:tc>
        <w:tc>
          <w:tcPr>
            <w:tcW w:w="2740" w:type="dxa"/>
          </w:tcPr>
          <w:p w14:paraId="625476D2" w14:textId="77777777" w:rsidR="00A5792B" w:rsidRDefault="002F44C1">
            <w:pPr>
              <w:pStyle w:val="TableParagraph"/>
              <w:spacing w:before="90" w:line="207" w:lineRule="exact"/>
              <w:ind w:left="379"/>
              <w:rPr>
                <w:sz w:val="20"/>
              </w:rPr>
            </w:pPr>
            <w:r>
              <w:rPr>
                <w:sz w:val="20"/>
              </w:rPr>
              <w:t>PERSONNEL</w:t>
            </w:r>
          </w:p>
        </w:tc>
        <w:tc>
          <w:tcPr>
            <w:tcW w:w="3079" w:type="dxa"/>
            <w:gridSpan w:val="3"/>
          </w:tcPr>
          <w:p w14:paraId="5D5F4E8C" w14:textId="77777777" w:rsidR="00A5792B" w:rsidRDefault="002F44C1">
            <w:pPr>
              <w:pStyle w:val="TableParagraph"/>
              <w:spacing w:before="90" w:line="207" w:lineRule="exact"/>
              <w:ind w:left="759"/>
              <w:rPr>
                <w:sz w:val="20"/>
              </w:rPr>
            </w:pPr>
            <w:r>
              <w:rPr>
                <w:sz w:val="20"/>
              </w:rPr>
              <w:t>0.900</w:t>
            </w:r>
          </w:p>
        </w:tc>
      </w:tr>
    </w:tbl>
    <w:p w14:paraId="5D64A364" w14:textId="77777777" w:rsidR="00A5792B" w:rsidRDefault="00A5792B">
      <w:pPr>
        <w:spacing w:line="207" w:lineRule="exact"/>
        <w:rPr>
          <w:sz w:val="20"/>
        </w:rPr>
        <w:sectPr w:rsidR="00A5792B">
          <w:pgSz w:w="12240" w:h="15840"/>
          <w:pgMar w:top="940" w:right="620" w:bottom="1160" w:left="1200" w:header="725" w:footer="975" w:gutter="0"/>
          <w:cols w:space="720"/>
        </w:sectPr>
      </w:pPr>
    </w:p>
    <w:p w14:paraId="78DD2691" w14:textId="77777777" w:rsidR="00A5792B" w:rsidRDefault="00A5792B">
      <w:pPr>
        <w:pStyle w:val="BodyText"/>
        <w:rPr>
          <w:sz w:val="20"/>
        </w:rPr>
      </w:pPr>
    </w:p>
    <w:p w14:paraId="571D7073" w14:textId="77777777" w:rsidR="00A5792B" w:rsidRDefault="00A5792B">
      <w:pPr>
        <w:pStyle w:val="BodyText"/>
        <w:spacing w:before="9"/>
        <w:rPr>
          <w:sz w:val="22"/>
        </w:rPr>
      </w:pPr>
    </w:p>
    <w:p w14:paraId="1F6FDBA6" w14:textId="77777777" w:rsidR="00A5792B" w:rsidRDefault="002F44C1">
      <w:pPr>
        <w:tabs>
          <w:tab w:val="left" w:pos="5999"/>
        </w:tabs>
        <w:ind w:left="240"/>
        <w:rPr>
          <w:sz w:val="24"/>
        </w:rPr>
      </w:pPr>
      <w:r>
        <w:rPr>
          <w:rFonts w:ascii="Courier New"/>
          <w:sz w:val="20"/>
        </w:rPr>
        <w:t>Choose a sort parameter set between 1 and</w:t>
      </w:r>
      <w:r>
        <w:rPr>
          <w:rFonts w:ascii="Courier New"/>
          <w:spacing w:val="-23"/>
          <w:sz w:val="20"/>
        </w:rPr>
        <w:t xml:space="preserve"> </w:t>
      </w:r>
      <w:r>
        <w:rPr>
          <w:rFonts w:ascii="Courier New"/>
          <w:sz w:val="20"/>
        </w:rPr>
        <w:t>4:</w:t>
      </w:r>
      <w:r>
        <w:rPr>
          <w:rFonts w:ascii="Courier New"/>
          <w:spacing w:val="-2"/>
          <w:sz w:val="20"/>
        </w:rPr>
        <w:t xml:space="preserve"> </w:t>
      </w:r>
      <w:r>
        <w:rPr>
          <w:rFonts w:ascii="Courier New"/>
          <w:b/>
          <w:sz w:val="20"/>
        </w:rPr>
        <w:t>2</w:t>
      </w:r>
      <w:r>
        <w:rPr>
          <w:rFonts w:ascii="Courier New"/>
          <w:b/>
          <w:sz w:val="20"/>
        </w:rPr>
        <w:tab/>
      </w:r>
      <w:r>
        <w:rPr>
          <w:sz w:val="24"/>
        </w:rPr>
        <w:t>Location and Service</w:t>
      </w:r>
      <w:r>
        <w:rPr>
          <w:spacing w:val="-3"/>
          <w:sz w:val="24"/>
        </w:rPr>
        <w:t xml:space="preserve"> </w:t>
      </w:r>
      <w:r>
        <w:rPr>
          <w:sz w:val="24"/>
        </w:rPr>
        <w:t>Position</w:t>
      </w:r>
    </w:p>
    <w:p w14:paraId="214A2A0D" w14:textId="77777777" w:rsidR="00A5792B" w:rsidRDefault="002F44C1">
      <w:pPr>
        <w:tabs>
          <w:tab w:val="left" w:pos="7559"/>
          <w:tab w:val="right" w:pos="8759"/>
        </w:tabs>
        <w:spacing w:before="227"/>
        <w:ind w:left="240"/>
        <w:rPr>
          <w:rFonts w:ascii="Courier New"/>
          <w:sz w:val="20"/>
        </w:rPr>
      </w:pPr>
      <w:r>
        <w:rPr>
          <w:rFonts w:ascii="Courier New"/>
          <w:sz w:val="20"/>
        </w:rPr>
        <w:t>Select FACILITY (Press return for all</w:t>
      </w:r>
      <w:r>
        <w:rPr>
          <w:rFonts w:ascii="Courier New"/>
          <w:spacing w:val="-29"/>
          <w:sz w:val="20"/>
        </w:rPr>
        <w:t xml:space="preserve"> </w:t>
      </w:r>
      <w:r>
        <w:rPr>
          <w:rFonts w:ascii="Courier New"/>
          <w:sz w:val="20"/>
        </w:rPr>
        <w:t>facilities):</w:t>
      </w:r>
      <w:r>
        <w:rPr>
          <w:rFonts w:ascii="Courier New"/>
          <w:spacing w:val="-4"/>
          <w:sz w:val="20"/>
        </w:rPr>
        <w:t xml:space="preserve"> </w:t>
      </w:r>
      <w:r>
        <w:rPr>
          <w:rFonts w:ascii="Courier New"/>
          <w:b/>
          <w:sz w:val="20"/>
        </w:rPr>
        <w:t>HINES</w:t>
      </w:r>
      <w:r>
        <w:rPr>
          <w:rFonts w:ascii="Courier New"/>
          <w:b/>
          <w:sz w:val="20"/>
        </w:rPr>
        <w:tab/>
      </w:r>
      <w:r>
        <w:rPr>
          <w:rFonts w:ascii="Courier New"/>
          <w:sz w:val="20"/>
        </w:rPr>
        <w:t>IL</w:t>
      </w:r>
      <w:r>
        <w:rPr>
          <w:rFonts w:ascii="Courier New"/>
          <w:sz w:val="20"/>
        </w:rPr>
        <w:tab/>
        <w:t>499</w:t>
      </w:r>
    </w:p>
    <w:p w14:paraId="353BF7C9" w14:textId="77777777" w:rsidR="00A5792B" w:rsidRDefault="00A5792B">
      <w:pPr>
        <w:pStyle w:val="BodyText"/>
        <w:spacing w:before="8"/>
        <w:rPr>
          <w:rFonts w:ascii="Courier New"/>
          <w:sz w:val="19"/>
        </w:rPr>
      </w:pPr>
    </w:p>
    <w:p w14:paraId="589DA34C" w14:textId="77777777" w:rsidR="00A5792B" w:rsidRDefault="002F44C1">
      <w:pPr>
        <w:pStyle w:val="BodyText"/>
        <w:ind w:left="240"/>
      </w:pPr>
      <w:r>
        <w:t>Select appropriate facility or press return for all facilities.</w:t>
      </w:r>
    </w:p>
    <w:p w14:paraId="328E8D2D" w14:textId="77777777" w:rsidR="00A5792B" w:rsidRDefault="002F44C1">
      <w:pPr>
        <w:spacing w:before="184"/>
        <w:ind w:left="240"/>
        <w:rPr>
          <w:rFonts w:ascii="Courier New"/>
          <w:b/>
          <w:sz w:val="20"/>
        </w:rPr>
      </w:pPr>
      <w:r>
        <w:rPr>
          <w:rFonts w:ascii="Courier New"/>
          <w:sz w:val="20"/>
        </w:rPr>
        <w:t xml:space="preserve">Select PRODUCT LINE (Press return for all product lines): </w:t>
      </w:r>
      <w:r>
        <w:rPr>
          <w:rFonts w:ascii="Courier New"/>
          <w:b/>
          <w:sz w:val="20"/>
        </w:rPr>
        <w:t>NURSING</w:t>
      </w:r>
    </w:p>
    <w:p w14:paraId="21CAC6C6" w14:textId="77777777" w:rsidR="00A5792B" w:rsidRDefault="00A5792B">
      <w:pPr>
        <w:pStyle w:val="BodyText"/>
        <w:spacing w:before="9"/>
        <w:rPr>
          <w:rFonts w:ascii="Courier New"/>
          <w:b/>
          <w:sz w:val="19"/>
        </w:rPr>
      </w:pPr>
    </w:p>
    <w:p w14:paraId="7B386215" w14:textId="77777777" w:rsidR="00A5792B" w:rsidRDefault="002F44C1">
      <w:pPr>
        <w:pStyle w:val="BodyText"/>
        <w:ind w:left="240"/>
      </w:pPr>
      <w:r>
        <w:t>Select appropriate product line(s) or press return for all product</w:t>
      </w:r>
      <w:r>
        <w:rPr>
          <w:spacing w:val="-10"/>
        </w:rPr>
        <w:t xml:space="preserve"> </w:t>
      </w:r>
      <w:r>
        <w:t>lines.</w:t>
      </w:r>
    </w:p>
    <w:p w14:paraId="3D17BCC2" w14:textId="77777777" w:rsidR="00A5792B" w:rsidRDefault="002F44C1">
      <w:pPr>
        <w:spacing w:before="229"/>
        <w:ind w:left="240"/>
        <w:rPr>
          <w:rFonts w:ascii="Courier New"/>
          <w:b/>
          <w:sz w:val="20"/>
        </w:rPr>
      </w:pPr>
      <w:r>
        <w:rPr>
          <w:rFonts w:ascii="Courier New"/>
          <w:sz w:val="20"/>
        </w:rPr>
        <w:t>Select NURSING UNIT (Enter return for all units) :</w:t>
      </w:r>
      <w:r>
        <w:rPr>
          <w:rFonts w:ascii="Courier New"/>
          <w:spacing w:val="-36"/>
          <w:sz w:val="20"/>
        </w:rPr>
        <w:t xml:space="preserve"> </w:t>
      </w:r>
      <w:r>
        <w:rPr>
          <w:rFonts w:ascii="Courier New"/>
          <w:b/>
          <w:sz w:val="20"/>
        </w:rPr>
        <w:t>&lt;RET&gt;</w:t>
      </w:r>
    </w:p>
    <w:p w14:paraId="52B14581" w14:textId="77777777" w:rsidR="00A5792B" w:rsidRDefault="00A5792B">
      <w:pPr>
        <w:pStyle w:val="BodyText"/>
        <w:spacing w:before="8"/>
        <w:rPr>
          <w:rFonts w:ascii="Courier New"/>
          <w:b/>
          <w:sz w:val="19"/>
        </w:rPr>
      </w:pPr>
    </w:p>
    <w:p w14:paraId="75C43655" w14:textId="77777777" w:rsidR="00A5792B" w:rsidRDefault="002F44C1">
      <w:pPr>
        <w:pStyle w:val="BodyText"/>
        <w:spacing w:before="1"/>
        <w:ind w:left="240" w:right="1502"/>
      </w:pPr>
      <w:r>
        <w:t>Select the name of an active nursing unit as defined by the Ward Status field of the NURS Location File, Edit option. You may also enter &lt;RET&gt; for all nursing units in the facility.</w:t>
      </w:r>
    </w:p>
    <w:p w14:paraId="03655E3B" w14:textId="77777777" w:rsidR="00A5792B" w:rsidRDefault="00A5792B">
      <w:pPr>
        <w:pStyle w:val="BodyText"/>
        <w:spacing w:before="2"/>
      </w:pPr>
    </w:p>
    <w:p w14:paraId="62DCC0F1" w14:textId="77777777" w:rsidR="00A5792B" w:rsidRDefault="002F44C1">
      <w:pPr>
        <w:ind w:left="240"/>
        <w:rPr>
          <w:rFonts w:ascii="Courier New"/>
          <w:b/>
          <w:sz w:val="20"/>
        </w:rPr>
      </w:pPr>
      <w:r>
        <w:rPr>
          <w:rFonts w:ascii="Courier New"/>
          <w:sz w:val="20"/>
        </w:rPr>
        <w:t xml:space="preserve">Select SERVICE POSITION (Press return for all service positions): </w:t>
      </w:r>
      <w:r>
        <w:rPr>
          <w:rFonts w:ascii="Courier New"/>
          <w:b/>
          <w:sz w:val="20"/>
        </w:rPr>
        <w:t>&lt;RET&gt;</w:t>
      </w:r>
    </w:p>
    <w:p w14:paraId="49E2D0A4" w14:textId="77777777" w:rsidR="00A5792B" w:rsidRDefault="00A5792B">
      <w:pPr>
        <w:pStyle w:val="BodyText"/>
        <w:spacing w:before="9"/>
        <w:rPr>
          <w:rFonts w:ascii="Courier New"/>
          <w:b/>
          <w:sz w:val="19"/>
        </w:rPr>
      </w:pPr>
    </w:p>
    <w:p w14:paraId="1D6AFD6B" w14:textId="77777777" w:rsidR="00A5792B" w:rsidRDefault="002F44C1">
      <w:pPr>
        <w:pStyle w:val="BodyText"/>
        <w:spacing w:before="1"/>
        <w:ind w:left="240"/>
      </w:pPr>
      <w:r>
        <w:t>Enter appropriate service position, or press return for all service positions.</w:t>
      </w:r>
    </w:p>
    <w:p w14:paraId="2C88C38B" w14:textId="77777777" w:rsidR="00A5792B" w:rsidRDefault="002F44C1">
      <w:pPr>
        <w:spacing w:before="229" w:line="460" w:lineRule="auto"/>
        <w:ind w:left="240" w:right="4639"/>
        <w:rPr>
          <w:sz w:val="24"/>
        </w:rPr>
      </w:pPr>
      <w:r>
        <w:rPr>
          <w:rFonts w:ascii="Courier New"/>
          <w:sz w:val="20"/>
        </w:rPr>
        <w:t xml:space="preserve">Select FTEE (Press return for all FTEE): </w:t>
      </w:r>
      <w:r>
        <w:rPr>
          <w:rFonts w:ascii="Courier New"/>
          <w:b/>
          <w:sz w:val="20"/>
        </w:rPr>
        <w:t xml:space="preserve">&lt;RET&gt; </w:t>
      </w:r>
      <w:r>
        <w:rPr>
          <w:sz w:val="24"/>
        </w:rPr>
        <w:t xml:space="preserve">Enter appropriate FTEE, or press return for all FTEE. </w:t>
      </w:r>
      <w:r>
        <w:rPr>
          <w:rFonts w:ascii="Courier New"/>
          <w:sz w:val="20"/>
        </w:rPr>
        <w:t>DEVICE: HOME//</w:t>
      </w:r>
      <w:r>
        <w:rPr>
          <w:sz w:val="24"/>
        </w:rPr>
        <w:t>Enter appropriate response</w:t>
      </w:r>
    </w:p>
    <w:p w14:paraId="15C284E3" w14:textId="77777777" w:rsidR="00A5792B" w:rsidRDefault="002F44C1">
      <w:pPr>
        <w:spacing w:before="194"/>
        <w:ind w:right="1778"/>
        <w:jc w:val="center"/>
        <w:rPr>
          <w:rFonts w:ascii="Courier New"/>
          <w:sz w:val="20"/>
        </w:rPr>
      </w:pPr>
      <w:r>
        <w:rPr>
          <w:rFonts w:ascii="Courier New"/>
          <w:sz w:val="20"/>
        </w:rPr>
        <w:t>HINES</w:t>
      </w:r>
    </w:p>
    <w:tbl>
      <w:tblPr>
        <w:tblW w:w="0" w:type="auto"/>
        <w:tblInd w:w="247" w:type="dxa"/>
        <w:tblLayout w:type="fixed"/>
        <w:tblCellMar>
          <w:left w:w="0" w:type="dxa"/>
          <w:right w:w="0" w:type="dxa"/>
        </w:tblCellMar>
        <w:tblLook w:val="01E0" w:firstRow="1" w:lastRow="1" w:firstColumn="1" w:lastColumn="1" w:noHBand="0" w:noVBand="0"/>
      </w:tblPr>
      <w:tblGrid>
        <w:gridCol w:w="1500"/>
        <w:gridCol w:w="360"/>
        <w:gridCol w:w="1560"/>
        <w:gridCol w:w="2740"/>
        <w:gridCol w:w="1819"/>
        <w:gridCol w:w="840"/>
        <w:gridCol w:w="420"/>
      </w:tblGrid>
      <w:tr w:rsidR="00A5792B" w14:paraId="7DB0D2E7" w14:textId="77777777">
        <w:trPr>
          <w:trHeight w:val="781"/>
        </w:trPr>
        <w:tc>
          <w:tcPr>
            <w:tcW w:w="1500" w:type="dxa"/>
            <w:tcBorders>
              <w:bottom w:val="dashed" w:sz="6" w:space="0" w:color="000000"/>
            </w:tcBorders>
          </w:tcPr>
          <w:p w14:paraId="6270C6B0" w14:textId="77777777" w:rsidR="00A5792B" w:rsidRDefault="002F44C1">
            <w:pPr>
              <w:pStyle w:val="TableParagraph"/>
              <w:ind w:right="39"/>
              <w:rPr>
                <w:sz w:val="20"/>
              </w:rPr>
            </w:pPr>
            <w:r>
              <w:rPr>
                <w:sz w:val="20"/>
              </w:rPr>
              <w:t>FTEE PROFILE SERVICE POSITION</w:t>
            </w:r>
          </w:p>
        </w:tc>
        <w:tc>
          <w:tcPr>
            <w:tcW w:w="360" w:type="dxa"/>
            <w:tcBorders>
              <w:bottom w:val="dashed" w:sz="6" w:space="0" w:color="000000"/>
            </w:tcBorders>
          </w:tcPr>
          <w:p w14:paraId="1B83400E" w14:textId="77777777" w:rsidR="00A5792B" w:rsidRDefault="002F44C1">
            <w:pPr>
              <w:pStyle w:val="TableParagraph"/>
              <w:ind w:left="59"/>
              <w:rPr>
                <w:sz w:val="20"/>
              </w:rPr>
            </w:pPr>
            <w:r>
              <w:rPr>
                <w:sz w:val="20"/>
              </w:rPr>
              <w:t>BY</w:t>
            </w:r>
          </w:p>
        </w:tc>
        <w:tc>
          <w:tcPr>
            <w:tcW w:w="1560" w:type="dxa"/>
            <w:tcBorders>
              <w:bottom w:val="dashed" w:sz="6" w:space="0" w:color="000000"/>
            </w:tcBorders>
          </w:tcPr>
          <w:p w14:paraId="153D2511" w14:textId="77777777" w:rsidR="00A5792B" w:rsidRDefault="002F44C1">
            <w:pPr>
              <w:pStyle w:val="TableParagraph"/>
              <w:ind w:left="59"/>
              <w:rPr>
                <w:sz w:val="20"/>
              </w:rPr>
            </w:pPr>
            <w:r>
              <w:rPr>
                <w:sz w:val="20"/>
              </w:rPr>
              <w:t>LOCATION AND</w:t>
            </w:r>
          </w:p>
          <w:p w14:paraId="65C3B7B1" w14:textId="77777777" w:rsidR="00A5792B" w:rsidRDefault="00A5792B">
            <w:pPr>
              <w:pStyle w:val="TableParagraph"/>
              <w:rPr>
                <w:sz w:val="20"/>
              </w:rPr>
            </w:pPr>
          </w:p>
          <w:p w14:paraId="206AFC2F" w14:textId="77777777" w:rsidR="00A5792B" w:rsidRDefault="002F44C1">
            <w:pPr>
              <w:pStyle w:val="TableParagraph"/>
              <w:ind w:left="639"/>
              <w:rPr>
                <w:sz w:val="20"/>
              </w:rPr>
            </w:pPr>
            <w:r>
              <w:rPr>
                <w:sz w:val="20"/>
              </w:rPr>
              <w:t>FTEE</w:t>
            </w:r>
          </w:p>
        </w:tc>
        <w:tc>
          <w:tcPr>
            <w:tcW w:w="2740" w:type="dxa"/>
            <w:tcBorders>
              <w:bottom w:val="dashed" w:sz="6" w:space="0" w:color="000000"/>
            </w:tcBorders>
          </w:tcPr>
          <w:p w14:paraId="43596CB8" w14:textId="77777777" w:rsidR="00A5792B" w:rsidRDefault="002F44C1">
            <w:pPr>
              <w:pStyle w:val="TableParagraph"/>
              <w:ind w:left="380" w:right="740" w:hanging="321"/>
              <w:rPr>
                <w:sz w:val="20"/>
              </w:rPr>
            </w:pPr>
            <w:r>
              <w:rPr>
                <w:sz w:val="20"/>
              </w:rPr>
              <w:t>SERVICE POSITION EMPLOYEE</w:t>
            </w:r>
          </w:p>
          <w:p w14:paraId="58AC99EC" w14:textId="77777777" w:rsidR="00A5792B" w:rsidRDefault="002F44C1">
            <w:pPr>
              <w:pStyle w:val="TableParagraph"/>
              <w:ind w:left="380"/>
              <w:rPr>
                <w:sz w:val="20"/>
              </w:rPr>
            </w:pPr>
            <w:r>
              <w:rPr>
                <w:sz w:val="20"/>
              </w:rPr>
              <w:t>NAME</w:t>
            </w:r>
          </w:p>
        </w:tc>
        <w:tc>
          <w:tcPr>
            <w:tcW w:w="1819" w:type="dxa"/>
            <w:tcBorders>
              <w:bottom w:val="dashed" w:sz="6" w:space="0" w:color="000000"/>
            </w:tcBorders>
          </w:tcPr>
          <w:p w14:paraId="7099CCB8" w14:textId="77777777" w:rsidR="00A5792B" w:rsidRDefault="002F44C1">
            <w:pPr>
              <w:pStyle w:val="TableParagraph"/>
              <w:ind w:right="178"/>
              <w:jc w:val="right"/>
              <w:rPr>
                <w:sz w:val="20"/>
              </w:rPr>
            </w:pPr>
            <w:r>
              <w:rPr>
                <w:sz w:val="20"/>
              </w:rPr>
              <w:t>FEB 5,</w:t>
            </w:r>
            <w:r>
              <w:rPr>
                <w:spacing w:val="-8"/>
                <w:sz w:val="20"/>
              </w:rPr>
              <w:t xml:space="preserve"> </w:t>
            </w:r>
            <w:r>
              <w:rPr>
                <w:sz w:val="20"/>
              </w:rPr>
              <w:t>1986</w:t>
            </w:r>
          </w:p>
          <w:p w14:paraId="574FB4D0" w14:textId="77777777" w:rsidR="00A5792B" w:rsidRDefault="00A5792B">
            <w:pPr>
              <w:pStyle w:val="TableParagraph"/>
              <w:rPr>
                <w:sz w:val="20"/>
              </w:rPr>
            </w:pPr>
          </w:p>
          <w:p w14:paraId="27D88713" w14:textId="77777777" w:rsidR="00A5792B" w:rsidRDefault="002F44C1">
            <w:pPr>
              <w:pStyle w:val="TableParagraph"/>
              <w:ind w:right="217"/>
              <w:jc w:val="right"/>
              <w:rPr>
                <w:sz w:val="20"/>
              </w:rPr>
            </w:pPr>
            <w:r>
              <w:rPr>
                <w:spacing w:val="-2"/>
                <w:sz w:val="20"/>
              </w:rPr>
              <w:t>LOCATION</w:t>
            </w:r>
          </w:p>
        </w:tc>
        <w:tc>
          <w:tcPr>
            <w:tcW w:w="840" w:type="dxa"/>
            <w:tcBorders>
              <w:bottom w:val="dashed" w:sz="6" w:space="0" w:color="000000"/>
            </w:tcBorders>
          </w:tcPr>
          <w:p w14:paraId="38C2B2E1" w14:textId="77777777" w:rsidR="00A5792B" w:rsidRDefault="002F44C1">
            <w:pPr>
              <w:pStyle w:val="TableParagraph"/>
              <w:ind w:left="179"/>
              <w:rPr>
                <w:sz w:val="20"/>
              </w:rPr>
            </w:pPr>
            <w:r>
              <w:rPr>
                <w:sz w:val="20"/>
              </w:rPr>
              <w:t>PAGE:</w:t>
            </w:r>
          </w:p>
        </w:tc>
        <w:tc>
          <w:tcPr>
            <w:tcW w:w="420" w:type="dxa"/>
            <w:tcBorders>
              <w:bottom w:val="dashed" w:sz="6" w:space="0" w:color="000000"/>
            </w:tcBorders>
          </w:tcPr>
          <w:p w14:paraId="20552673" w14:textId="77777777" w:rsidR="00A5792B" w:rsidRDefault="002F44C1">
            <w:pPr>
              <w:pStyle w:val="TableParagraph"/>
              <w:ind w:left="59"/>
              <w:rPr>
                <w:sz w:val="20"/>
              </w:rPr>
            </w:pPr>
            <w:r>
              <w:rPr>
                <w:sz w:val="20"/>
              </w:rPr>
              <w:t>1</w:t>
            </w:r>
          </w:p>
        </w:tc>
      </w:tr>
      <w:tr w:rsidR="00A5792B" w14:paraId="4DAF7CC5" w14:textId="77777777">
        <w:trPr>
          <w:trHeight w:val="438"/>
        </w:trPr>
        <w:tc>
          <w:tcPr>
            <w:tcW w:w="1500" w:type="dxa"/>
            <w:tcBorders>
              <w:top w:val="dashed" w:sz="6" w:space="0" w:color="000000"/>
            </w:tcBorders>
          </w:tcPr>
          <w:p w14:paraId="0397F2EA" w14:textId="77777777" w:rsidR="00A5792B" w:rsidRDefault="00A5792B">
            <w:pPr>
              <w:pStyle w:val="TableParagraph"/>
              <w:rPr>
                <w:rFonts w:ascii="Times New Roman"/>
                <w:sz w:val="20"/>
              </w:rPr>
            </w:pPr>
          </w:p>
        </w:tc>
        <w:tc>
          <w:tcPr>
            <w:tcW w:w="360" w:type="dxa"/>
            <w:tcBorders>
              <w:top w:val="dashed" w:sz="6" w:space="0" w:color="000000"/>
            </w:tcBorders>
          </w:tcPr>
          <w:p w14:paraId="774EAC62" w14:textId="77777777" w:rsidR="00A5792B" w:rsidRDefault="00A5792B">
            <w:pPr>
              <w:pStyle w:val="TableParagraph"/>
              <w:rPr>
                <w:rFonts w:ascii="Times New Roman"/>
                <w:sz w:val="20"/>
              </w:rPr>
            </w:pPr>
          </w:p>
        </w:tc>
        <w:tc>
          <w:tcPr>
            <w:tcW w:w="1560" w:type="dxa"/>
            <w:tcBorders>
              <w:top w:val="dashed" w:sz="6" w:space="0" w:color="000000"/>
            </w:tcBorders>
          </w:tcPr>
          <w:p w14:paraId="20382058" w14:textId="77777777" w:rsidR="00A5792B" w:rsidRDefault="00A5792B">
            <w:pPr>
              <w:pStyle w:val="TableParagraph"/>
              <w:rPr>
                <w:rFonts w:ascii="Times New Roman"/>
                <w:sz w:val="20"/>
              </w:rPr>
            </w:pPr>
          </w:p>
        </w:tc>
        <w:tc>
          <w:tcPr>
            <w:tcW w:w="2740" w:type="dxa"/>
            <w:tcBorders>
              <w:top w:val="dashed" w:sz="6" w:space="0" w:color="000000"/>
              <w:bottom w:val="dashed" w:sz="6" w:space="0" w:color="000000"/>
            </w:tcBorders>
          </w:tcPr>
          <w:p w14:paraId="243D8372" w14:textId="77777777" w:rsidR="00A5792B" w:rsidRDefault="002F44C1">
            <w:pPr>
              <w:pStyle w:val="TableParagraph"/>
              <w:spacing w:before="109"/>
              <w:ind w:left="380"/>
              <w:rPr>
                <w:sz w:val="20"/>
              </w:rPr>
            </w:pPr>
            <w:r>
              <w:rPr>
                <w:sz w:val="20"/>
              </w:rPr>
              <w:t>NURSING</w:t>
            </w:r>
          </w:p>
        </w:tc>
        <w:tc>
          <w:tcPr>
            <w:tcW w:w="1819" w:type="dxa"/>
            <w:tcBorders>
              <w:top w:val="dashed" w:sz="6" w:space="0" w:color="000000"/>
            </w:tcBorders>
          </w:tcPr>
          <w:p w14:paraId="66E87E15" w14:textId="77777777" w:rsidR="00A5792B" w:rsidRDefault="00A5792B">
            <w:pPr>
              <w:pStyle w:val="TableParagraph"/>
              <w:rPr>
                <w:rFonts w:ascii="Times New Roman"/>
                <w:sz w:val="20"/>
              </w:rPr>
            </w:pPr>
          </w:p>
        </w:tc>
        <w:tc>
          <w:tcPr>
            <w:tcW w:w="840" w:type="dxa"/>
            <w:tcBorders>
              <w:top w:val="dashed" w:sz="6" w:space="0" w:color="000000"/>
            </w:tcBorders>
          </w:tcPr>
          <w:p w14:paraId="0039EB63" w14:textId="77777777" w:rsidR="00A5792B" w:rsidRDefault="00A5792B">
            <w:pPr>
              <w:pStyle w:val="TableParagraph"/>
              <w:rPr>
                <w:rFonts w:ascii="Times New Roman"/>
                <w:sz w:val="20"/>
              </w:rPr>
            </w:pPr>
          </w:p>
        </w:tc>
        <w:tc>
          <w:tcPr>
            <w:tcW w:w="420" w:type="dxa"/>
            <w:tcBorders>
              <w:top w:val="dashed" w:sz="6" w:space="0" w:color="000000"/>
            </w:tcBorders>
          </w:tcPr>
          <w:p w14:paraId="4907DCD4" w14:textId="77777777" w:rsidR="00A5792B" w:rsidRDefault="00A5792B">
            <w:pPr>
              <w:pStyle w:val="TableParagraph"/>
              <w:rPr>
                <w:rFonts w:ascii="Times New Roman"/>
                <w:sz w:val="20"/>
              </w:rPr>
            </w:pPr>
          </w:p>
        </w:tc>
      </w:tr>
      <w:tr w:rsidR="00A5792B" w14:paraId="1C97DF6C" w14:textId="77777777">
        <w:trPr>
          <w:trHeight w:val="438"/>
        </w:trPr>
        <w:tc>
          <w:tcPr>
            <w:tcW w:w="1500" w:type="dxa"/>
          </w:tcPr>
          <w:p w14:paraId="60526BEE" w14:textId="77777777" w:rsidR="00A5792B" w:rsidRDefault="002F44C1">
            <w:pPr>
              <w:pStyle w:val="TableParagraph"/>
              <w:spacing w:before="109"/>
              <w:rPr>
                <w:sz w:val="20"/>
              </w:rPr>
            </w:pPr>
            <w:r>
              <w:rPr>
                <w:sz w:val="20"/>
              </w:rPr>
              <w:t>CNA</w:t>
            </w:r>
          </w:p>
        </w:tc>
        <w:tc>
          <w:tcPr>
            <w:tcW w:w="360" w:type="dxa"/>
          </w:tcPr>
          <w:p w14:paraId="5503658C" w14:textId="77777777" w:rsidR="00A5792B" w:rsidRDefault="00A5792B">
            <w:pPr>
              <w:pStyle w:val="TableParagraph"/>
              <w:rPr>
                <w:rFonts w:ascii="Times New Roman"/>
                <w:sz w:val="20"/>
              </w:rPr>
            </w:pPr>
          </w:p>
        </w:tc>
        <w:tc>
          <w:tcPr>
            <w:tcW w:w="1560" w:type="dxa"/>
            <w:tcBorders>
              <w:bottom w:val="dashed" w:sz="6" w:space="0" w:color="000000"/>
            </w:tcBorders>
          </w:tcPr>
          <w:p w14:paraId="7E5B8EC3" w14:textId="77777777" w:rsidR="00A5792B" w:rsidRDefault="002F44C1">
            <w:pPr>
              <w:pStyle w:val="TableParagraph"/>
              <w:spacing w:before="109"/>
              <w:ind w:right="318"/>
              <w:jc w:val="right"/>
              <w:rPr>
                <w:sz w:val="20"/>
              </w:rPr>
            </w:pPr>
            <w:r>
              <w:rPr>
                <w:sz w:val="20"/>
              </w:rPr>
              <w:t>1.000</w:t>
            </w:r>
          </w:p>
        </w:tc>
        <w:tc>
          <w:tcPr>
            <w:tcW w:w="2740" w:type="dxa"/>
            <w:tcBorders>
              <w:top w:val="dashed" w:sz="6" w:space="0" w:color="000000"/>
            </w:tcBorders>
          </w:tcPr>
          <w:p w14:paraId="1980C60E" w14:textId="77777777" w:rsidR="00A5792B" w:rsidRDefault="002F44C1">
            <w:pPr>
              <w:pStyle w:val="TableParagraph"/>
              <w:spacing w:before="109"/>
              <w:ind w:left="380"/>
              <w:rPr>
                <w:sz w:val="20"/>
              </w:rPr>
            </w:pPr>
            <w:r>
              <w:rPr>
                <w:sz w:val="20"/>
              </w:rPr>
              <w:t>NURSNURSE13,FIVE</w:t>
            </w:r>
          </w:p>
        </w:tc>
        <w:tc>
          <w:tcPr>
            <w:tcW w:w="1819" w:type="dxa"/>
          </w:tcPr>
          <w:p w14:paraId="7C3ABA42" w14:textId="77777777" w:rsidR="00A5792B" w:rsidRDefault="002F44C1">
            <w:pPr>
              <w:pStyle w:val="TableParagraph"/>
              <w:spacing w:before="109"/>
              <w:ind w:left="639"/>
              <w:rPr>
                <w:sz w:val="20"/>
              </w:rPr>
            </w:pPr>
            <w:r>
              <w:rPr>
                <w:sz w:val="20"/>
              </w:rPr>
              <w:t>10E</w:t>
            </w:r>
          </w:p>
        </w:tc>
        <w:tc>
          <w:tcPr>
            <w:tcW w:w="840" w:type="dxa"/>
          </w:tcPr>
          <w:p w14:paraId="74087880" w14:textId="77777777" w:rsidR="00A5792B" w:rsidRDefault="00A5792B">
            <w:pPr>
              <w:pStyle w:val="TableParagraph"/>
              <w:rPr>
                <w:rFonts w:ascii="Times New Roman"/>
                <w:sz w:val="20"/>
              </w:rPr>
            </w:pPr>
          </w:p>
        </w:tc>
        <w:tc>
          <w:tcPr>
            <w:tcW w:w="420" w:type="dxa"/>
          </w:tcPr>
          <w:p w14:paraId="0403B087" w14:textId="77777777" w:rsidR="00A5792B" w:rsidRDefault="00A5792B">
            <w:pPr>
              <w:pStyle w:val="TableParagraph"/>
              <w:rPr>
                <w:rFonts w:ascii="Times New Roman"/>
                <w:sz w:val="20"/>
              </w:rPr>
            </w:pPr>
          </w:p>
        </w:tc>
      </w:tr>
      <w:tr w:rsidR="00A5792B" w14:paraId="0572876E" w14:textId="77777777">
        <w:trPr>
          <w:trHeight w:val="334"/>
        </w:trPr>
        <w:tc>
          <w:tcPr>
            <w:tcW w:w="1500" w:type="dxa"/>
          </w:tcPr>
          <w:p w14:paraId="0962E471" w14:textId="77777777" w:rsidR="00A5792B" w:rsidRDefault="002F44C1">
            <w:pPr>
              <w:pStyle w:val="TableParagraph"/>
              <w:spacing w:before="108" w:line="207" w:lineRule="exact"/>
              <w:rPr>
                <w:sz w:val="20"/>
              </w:rPr>
            </w:pPr>
            <w:r>
              <w:rPr>
                <w:sz w:val="20"/>
              </w:rPr>
              <w:t>SUBTOTAL</w:t>
            </w:r>
          </w:p>
        </w:tc>
        <w:tc>
          <w:tcPr>
            <w:tcW w:w="360" w:type="dxa"/>
          </w:tcPr>
          <w:p w14:paraId="31E26AFD" w14:textId="77777777" w:rsidR="00A5792B" w:rsidRDefault="00A5792B">
            <w:pPr>
              <w:pStyle w:val="TableParagraph"/>
              <w:rPr>
                <w:rFonts w:ascii="Times New Roman"/>
                <w:sz w:val="20"/>
              </w:rPr>
            </w:pPr>
          </w:p>
        </w:tc>
        <w:tc>
          <w:tcPr>
            <w:tcW w:w="1560" w:type="dxa"/>
            <w:tcBorders>
              <w:top w:val="dashed" w:sz="6" w:space="0" w:color="000000"/>
            </w:tcBorders>
          </w:tcPr>
          <w:p w14:paraId="562F3EA1" w14:textId="77777777" w:rsidR="00A5792B" w:rsidRDefault="002F44C1">
            <w:pPr>
              <w:pStyle w:val="TableParagraph"/>
              <w:spacing w:before="108" w:line="207" w:lineRule="exact"/>
              <w:ind w:right="318"/>
              <w:jc w:val="right"/>
              <w:rPr>
                <w:sz w:val="20"/>
              </w:rPr>
            </w:pPr>
            <w:r>
              <w:rPr>
                <w:sz w:val="20"/>
              </w:rPr>
              <w:t>1.000</w:t>
            </w:r>
          </w:p>
        </w:tc>
        <w:tc>
          <w:tcPr>
            <w:tcW w:w="2740" w:type="dxa"/>
          </w:tcPr>
          <w:p w14:paraId="6D8294B5" w14:textId="77777777" w:rsidR="00A5792B" w:rsidRDefault="00A5792B">
            <w:pPr>
              <w:pStyle w:val="TableParagraph"/>
              <w:rPr>
                <w:rFonts w:ascii="Times New Roman"/>
                <w:sz w:val="20"/>
              </w:rPr>
            </w:pPr>
          </w:p>
        </w:tc>
        <w:tc>
          <w:tcPr>
            <w:tcW w:w="1819" w:type="dxa"/>
          </w:tcPr>
          <w:p w14:paraId="458FC503" w14:textId="77777777" w:rsidR="00A5792B" w:rsidRDefault="00A5792B">
            <w:pPr>
              <w:pStyle w:val="TableParagraph"/>
              <w:rPr>
                <w:rFonts w:ascii="Times New Roman"/>
                <w:sz w:val="20"/>
              </w:rPr>
            </w:pPr>
          </w:p>
        </w:tc>
        <w:tc>
          <w:tcPr>
            <w:tcW w:w="840" w:type="dxa"/>
          </w:tcPr>
          <w:p w14:paraId="3785D53D" w14:textId="77777777" w:rsidR="00A5792B" w:rsidRDefault="00A5792B">
            <w:pPr>
              <w:pStyle w:val="TableParagraph"/>
              <w:rPr>
                <w:rFonts w:ascii="Times New Roman"/>
                <w:sz w:val="20"/>
              </w:rPr>
            </w:pPr>
          </w:p>
        </w:tc>
        <w:tc>
          <w:tcPr>
            <w:tcW w:w="420" w:type="dxa"/>
          </w:tcPr>
          <w:p w14:paraId="24525423" w14:textId="77777777" w:rsidR="00A5792B" w:rsidRDefault="00A5792B">
            <w:pPr>
              <w:pStyle w:val="TableParagraph"/>
              <w:rPr>
                <w:rFonts w:ascii="Times New Roman"/>
                <w:sz w:val="20"/>
              </w:rPr>
            </w:pPr>
          </w:p>
        </w:tc>
      </w:tr>
      <w:tr w:rsidR="00A5792B" w14:paraId="583FE6BD" w14:textId="77777777">
        <w:trPr>
          <w:trHeight w:val="226"/>
        </w:trPr>
        <w:tc>
          <w:tcPr>
            <w:tcW w:w="1500" w:type="dxa"/>
          </w:tcPr>
          <w:p w14:paraId="15C229BB" w14:textId="77777777" w:rsidR="00A5792B" w:rsidRDefault="002F44C1">
            <w:pPr>
              <w:pStyle w:val="TableParagraph"/>
              <w:spacing w:line="207" w:lineRule="exact"/>
              <w:rPr>
                <w:sz w:val="20"/>
              </w:rPr>
            </w:pPr>
            <w:r>
              <w:rPr>
                <w:sz w:val="20"/>
              </w:rPr>
              <w:t>SUBCOUNT</w:t>
            </w:r>
          </w:p>
        </w:tc>
        <w:tc>
          <w:tcPr>
            <w:tcW w:w="360" w:type="dxa"/>
          </w:tcPr>
          <w:p w14:paraId="54C7A933" w14:textId="77777777" w:rsidR="00A5792B" w:rsidRDefault="00A5792B">
            <w:pPr>
              <w:pStyle w:val="TableParagraph"/>
              <w:rPr>
                <w:rFonts w:ascii="Times New Roman"/>
                <w:sz w:val="16"/>
              </w:rPr>
            </w:pPr>
          </w:p>
        </w:tc>
        <w:tc>
          <w:tcPr>
            <w:tcW w:w="1560" w:type="dxa"/>
          </w:tcPr>
          <w:p w14:paraId="0AB2E132" w14:textId="77777777" w:rsidR="00A5792B" w:rsidRDefault="002F44C1">
            <w:pPr>
              <w:pStyle w:val="TableParagraph"/>
              <w:spacing w:line="207" w:lineRule="exact"/>
              <w:ind w:right="318"/>
              <w:jc w:val="right"/>
              <w:rPr>
                <w:sz w:val="20"/>
              </w:rPr>
            </w:pPr>
            <w:r>
              <w:rPr>
                <w:sz w:val="20"/>
              </w:rPr>
              <w:t>1.000</w:t>
            </w:r>
          </w:p>
        </w:tc>
        <w:tc>
          <w:tcPr>
            <w:tcW w:w="2740" w:type="dxa"/>
          </w:tcPr>
          <w:p w14:paraId="0B760293" w14:textId="77777777" w:rsidR="00A5792B" w:rsidRDefault="00A5792B">
            <w:pPr>
              <w:pStyle w:val="TableParagraph"/>
              <w:rPr>
                <w:rFonts w:ascii="Times New Roman"/>
                <w:sz w:val="16"/>
              </w:rPr>
            </w:pPr>
          </w:p>
        </w:tc>
        <w:tc>
          <w:tcPr>
            <w:tcW w:w="1819" w:type="dxa"/>
          </w:tcPr>
          <w:p w14:paraId="494D78D9" w14:textId="77777777" w:rsidR="00A5792B" w:rsidRDefault="00A5792B">
            <w:pPr>
              <w:pStyle w:val="TableParagraph"/>
              <w:rPr>
                <w:rFonts w:ascii="Times New Roman"/>
                <w:sz w:val="16"/>
              </w:rPr>
            </w:pPr>
          </w:p>
        </w:tc>
        <w:tc>
          <w:tcPr>
            <w:tcW w:w="840" w:type="dxa"/>
          </w:tcPr>
          <w:p w14:paraId="3C22068E" w14:textId="77777777" w:rsidR="00A5792B" w:rsidRDefault="00A5792B">
            <w:pPr>
              <w:pStyle w:val="TableParagraph"/>
              <w:rPr>
                <w:rFonts w:ascii="Times New Roman"/>
                <w:sz w:val="16"/>
              </w:rPr>
            </w:pPr>
          </w:p>
        </w:tc>
        <w:tc>
          <w:tcPr>
            <w:tcW w:w="420" w:type="dxa"/>
          </w:tcPr>
          <w:p w14:paraId="00625ABE" w14:textId="77777777" w:rsidR="00A5792B" w:rsidRDefault="00A5792B">
            <w:pPr>
              <w:pStyle w:val="TableParagraph"/>
              <w:rPr>
                <w:rFonts w:ascii="Times New Roman"/>
                <w:sz w:val="16"/>
              </w:rPr>
            </w:pPr>
          </w:p>
        </w:tc>
      </w:tr>
      <w:tr w:rsidR="00A5792B" w14:paraId="73EC8E57" w14:textId="77777777">
        <w:trPr>
          <w:trHeight w:val="340"/>
        </w:trPr>
        <w:tc>
          <w:tcPr>
            <w:tcW w:w="1500" w:type="dxa"/>
          </w:tcPr>
          <w:p w14:paraId="2683D7F3" w14:textId="77777777" w:rsidR="00A5792B" w:rsidRDefault="002F44C1">
            <w:pPr>
              <w:pStyle w:val="TableParagraph"/>
              <w:rPr>
                <w:sz w:val="20"/>
              </w:rPr>
            </w:pPr>
            <w:r>
              <w:rPr>
                <w:sz w:val="20"/>
              </w:rPr>
              <w:t>SUBMEAN</w:t>
            </w:r>
          </w:p>
        </w:tc>
        <w:tc>
          <w:tcPr>
            <w:tcW w:w="360" w:type="dxa"/>
          </w:tcPr>
          <w:p w14:paraId="2B004DBC" w14:textId="77777777" w:rsidR="00A5792B" w:rsidRDefault="00A5792B">
            <w:pPr>
              <w:pStyle w:val="TableParagraph"/>
              <w:rPr>
                <w:rFonts w:ascii="Times New Roman"/>
                <w:sz w:val="20"/>
              </w:rPr>
            </w:pPr>
          </w:p>
        </w:tc>
        <w:tc>
          <w:tcPr>
            <w:tcW w:w="1560" w:type="dxa"/>
          </w:tcPr>
          <w:p w14:paraId="45B2F193" w14:textId="77777777" w:rsidR="00A5792B" w:rsidRDefault="002F44C1">
            <w:pPr>
              <w:pStyle w:val="TableParagraph"/>
              <w:ind w:right="318"/>
              <w:jc w:val="right"/>
              <w:rPr>
                <w:sz w:val="20"/>
              </w:rPr>
            </w:pPr>
            <w:r>
              <w:rPr>
                <w:sz w:val="20"/>
              </w:rPr>
              <w:t>1.000</w:t>
            </w:r>
          </w:p>
        </w:tc>
        <w:tc>
          <w:tcPr>
            <w:tcW w:w="2740" w:type="dxa"/>
          </w:tcPr>
          <w:p w14:paraId="7CEA6ACB" w14:textId="77777777" w:rsidR="00A5792B" w:rsidRDefault="00A5792B">
            <w:pPr>
              <w:pStyle w:val="TableParagraph"/>
              <w:rPr>
                <w:rFonts w:ascii="Times New Roman"/>
                <w:sz w:val="20"/>
              </w:rPr>
            </w:pPr>
          </w:p>
        </w:tc>
        <w:tc>
          <w:tcPr>
            <w:tcW w:w="1819" w:type="dxa"/>
          </w:tcPr>
          <w:p w14:paraId="480FD825" w14:textId="77777777" w:rsidR="00A5792B" w:rsidRDefault="00A5792B">
            <w:pPr>
              <w:pStyle w:val="TableParagraph"/>
              <w:rPr>
                <w:rFonts w:ascii="Times New Roman"/>
                <w:sz w:val="20"/>
              </w:rPr>
            </w:pPr>
          </w:p>
        </w:tc>
        <w:tc>
          <w:tcPr>
            <w:tcW w:w="840" w:type="dxa"/>
          </w:tcPr>
          <w:p w14:paraId="22E3DA96" w14:textId="77777777" w:rsidR="00A5792B" w:rsidRDefault="00A5792B">
            <w:pPr>
              <w:pStyle w:val="TableParagraph"/>
              <w:rPr>
                <w:rFonts w:ascii="Times New Roman"/>
                <w:sz w:val="20"/>
              </w:rPr>
            </w:pPr>
          </w:p>
        </w:tc>
        <w:tc>
          <w:tcPr>
            <w:tcW w:w="420" w:type="dxa"/>
          </w:tcPr>
          <w:p w14:paraId="1A45697D" w14:textId="77777777" w:rsidR="00A5792B" w:rsidRDefault="00A5792B">
            <w:pPr>
              <w:pStyle w:val="TableParagraph"/>
              <w:rPr>
                <w:rFonts w:ascii="Times New Roman"/>
                <w:sz w:val="20"/>
              </w:rPr>
            </w:pPr>
          </w:p>
        </w:tc>
      </w:tr>
      <w:tr w:rsidR="00A5792B" w14:paraId="36C12A6B" w14:textId="77777777">
        <w:trPr>
          <w:trHeight w:val="442"/>
        </w:trPr>
        <w:tc>
          <w:tcPr>
            <w:tcW w:w="1500" w:type="dxa"/>
          </w:tcPr>
          <w:p w14:paraId="551D86B5" w14:textId="77777777" w:rsidR="00A5792B" w:rsidRDefault="002F44C1">
            <w:pPr>
              <w:pStyle w:val="TableParagraph"/>
              <w:spacing w:before="113"/>
              <w:rPr>
                <w:sz w:val="20"/>
              </w:rPr>
            </w:pPr>
            <w:r>
              <w:rPr>
                <w:sz w:val="20"/>
              </w:rPr>
              <w:t>CLIN SPEC</w:t>
            </w:r>
          </w:p>
        </w:tc>
        <w:tc>
          <w:tcPr>
            <w:tcW w:w="360" w:type="dxa"/>
          </w:tcPr>
          <w:p w14:paraId="68C5A531" w14:textId="77777777" w:rsidR="00A5792B" w:rsidRDefault="00A5792B">
            <w:pPr>
              <w:pStyle w:val="TableParagraph"/>
              <w:rPr>
                <w:rFonts w:ascii="Times New Roman"/>
                <w:sz w:val="20"/>
              </w:rPr>
            </w:pPr>
          </w:p>
        </w:tc>
        <w:tc>
          <w:tcPr>
            <w:tcW w:w="1560" w:type="dxa"/>
            <w:tcBorders>
              <w:bottom w:val="dashed" w:sz="6" w:space="0" w:color="000000"/>
            </w:tcBorders>
          </w:tcPr>
          <w:p w14:paraId="015F4808" w14:textId="77777777" w:rsidR="00A5792B" w:rsidRDefault="002F44C1">
            <w:pPr>
              <w:pStyle w:val="TableParagraph"/>
              <w:spacing w:before="113"/>
              <w:ind w:right="318"/>
              <w:jc w:val="right"/>
              <w:rPr>
                <w:sz w:val="20"/>
              </w:rPr>
            </w:pPr>
            <w:r>
              <w:rPr>
                <w:sz w:val="20"/>
              </w:rPr>
              <w:t>1.000</w:t>
            </w:r>
          </w:p>
        </w:tc>
        <w:tc>
          <w:tcPr>
            <w:tcW w:w="2740" w:type="dxa"/>
          </w:tcPr>
          <w:p w14:paraId="3F5B1EB7" w14:textId="77777777" w:rsidR="00A5792B" w:rsidRDefault="002F44C1">
            <w:pPr>
              <w:pStyle w:val="TableParagraph"/>
              <w:spacing w:before="113"/>
              <w:ind w:left="380"/>
              <w:rPr>
                <w:sz w:val="20"/>
              </w:rPr>
            </w:pPr>
            <w:r>
              <w:rPr>
                <w:sz w:val="20"/>
              </w:rPr>
              <w:t>NURSNURSE13,SIX</w:t>
            </w:r>
          </w:p>
        </w:tc>
        <w:tc>
          <w:tcPr>
            <w:tcW w:w="1819" w:type="dxa"/>
          </w:tcPr>
          <w:p w14:paraId="25B63B15" w14:textId="77777777" w:rsidR="00A5792B" w:rsidRDefault="002F44C1">
            <w:pPr>
              <w:pStyle w:val="TableParagraph"/>
              <w:spacing w:before="113"/>
              <w:ind w:left="639"/>
              <w:rPr>
                <w:sz w:val="20"/>
              </w:rPr>
            </w:pPr>
            <w:r>
              <w:rPr>
                <w:sz w:val="20"/>
              </w:rPr>
              <w:t>10E</w:t>
            </w:r>
          </w:p>
        </w:tc>
        <w:tc>
          <w:tcPr>
            <w:tcW w:w="840" w:type="dxa"/>
          </w:tcPr>
          <w:p w14:paraId="5B056972" w14:textId="77777777" w:rsidR="00A5792B" w:rsidRDefault="00A5792B">
            <w:pPr>
              <w:pStyle w:val="TableParagraph"/>
              <w:rPr>
                <w:rFonts w:ascii="Times New Roman"/>
                <w:sz w:val="20"/>
              </w:rPr>
            </w:pPr>
          </w:p>
        </w:tc>
        <w:tc>
          <w:tcPr>
            <w:tcW w:w="420" w:type="dxa"/>
          </w:tcPr>
          <w:p w14:paraId="79AB2BED" w14:textId="77777777" w:rsidR="00A5792B" w:rsidRDefault="00A5792B">
            <w:pPr>
              <w:pStyle w:val="TableParagraph"/>
              <w:rPr>
                <w:rFonts w:ascii="Times New Roman"/>
                <w:sz w:val="20"/>
              </w:rPr>
            </w:pPr>
          </w:p>
        </w:tc>
      </w:tr>
      <w:tr w:rsidR="00A5792B" w14:paraId="0CA8907E" w14:textId="77777777">
        <w:trPr>
          <w:trHeight w:val="334"/>
        </w:trPr>
        <w:tc>
          <w:tcPr>
            <w:tcW w:w="1500" w:type="dxa"/>
          </w:tcPr>
          <w:p w14:paraId="2B852683" w14:textId="77777777" w:rsidR="00A5792B" w:rsidRDefault="002F44C1">
            <w:pPr>
              <w:pStyle w:val="TableParagraph"/>
              <w:spacing w:before="108" w:line="207" w:lineRule="exact"/>
              <w:rPr>
                <w:sz w:val="20"/>
              </w:rPr>
            </w:pPr>
            <w:r>
              <w:rPr>
                <w:sz w:val="20"/>
              </w:rPr>
              <w:t>SUBTOTAL</w:t>
            </w:r>
          </w:p>
        </w:tc>
        <w:tc>
          <w:tcPr>
            <w:tcW w:w="360" w:type="dxa"/>
          </w:tcPr>
          <w:p w14:paraId="2E2328B0" w14:textId="77777777" w:rsidR="00A5792B" w:rsidRDefault="00A5792B">
            <w:pPr>
              <w:pStyle w:val="TableParagraph"/>
              <w:rPr>
                <w:rFonts w:ascii="Times New Roman"/>
                <w:sz w:val="20"/>
              </w:rPr>
            </w:pPr>
          </w:p>
        </w:tc>
        <w:tc>
          <w:tcPr>
            <w:tcW w:w="1560" w:type="dxa"/>
            <w:tcBorders>
              <w:top w:val="dashed" w:sz="6" w:space="0" w:color="000000"/>
            </w:tcBorders>
          </w:tcPr>
          <w:p w14:paraId="15DCAB27" w14:textId="77777777" w:rsidR="00A5792B" w:rsidRDefault="002F44C1">
            <w:pPr>
              <w:pStyle w:val="TableParagraph"/>
              <w:spacing w:before="108" w:line="207" w:lineRule="exact"/>
              <w:ind w:right="318"/>
              <w:jc w:val="right"/>
              <w:rPr>
                <w:sz w:val="20"/>
              </w:rPr>
            </w:pPr>
            <w:r>
              <w:rPr>
                <w:sz w:val="20"/>
              </w:rPr>
              <w:t>1.000</w:t>
            </w:r>
          </w:p>
        </w:tc>
        <w:tc>
          <w:tcPr>
            <w:tcW w:w="2740" w:type="dxa"/>
          </w:tcPr>
          <w:p w14:paraId="4D9EA805" w14:textId="77777777" w:rsidR="00A5792B" w:rsidRDefault="00A5792B">
            <w:pPr>
              <w:pStyle w:val="TableParagraph"/>
              <w:rPr>
                <w:rFonts w:ascii="Times New Roman"/>
                <w:sz w:val="20"/>
              </w:rPr>
            </w:pPr>
          </w:p>
        </w:tc>
        <w:tc>
          <w:tcPr>
            <w:tcW w:w="1819" w:type="dxa"/>
          </w:tcPr>
          <w:p w14:paraId="5AA0B223" w14:textId="77777777" w:rsidR="00A5792B" w:rsidRDefault="00A5792B">
            <w:pPr>
              <w:pStyle w:val="TableParagraph"/>
              <w:rPr>
                <w:rFonts w:ascii="Times New Roman"/>
                <w:sz w:val="20"/>
              </w:rPr>
            </w:pPr>
          </w:p>
        </w:tc>
        <w:tc>
          <w:tcPr>
            <w:tcW w:w="840" w:type="dxa"/>
          </w:tcPr>
          <w:p w14:paraId="61DEDF40" w14:textId="77777777" w:rsidR="00A5792B" w:rsidRDefault="00A5792B">
            <w:pPr>
              <w:pStyle w:val="TableParagraph"/>
              <w:rPr>
                <w:rFonts w:ascii="Times New Roman"/>
                <w:sz w:val="20"/>
              </w:rPr>
            </w:pPr>
          </w:p>
        </w:tc>
        <w:tc>
          <w:tcPr>
            <w:tcW w:w="420" w:type="dxa"/>
          </w:tcPr>
          <w:p w14:paraId="3E2781BA" w14:textId="77777777" w:rsidR="00A5792B" w:rsidRDefault="00A5792B">
            <w:pPr>
              <w:pStyle w:val="TableParagraph"/>
              <w:rPr>
                <w:rFonts w:ascii="Times New Roman"/>
                <w:sz w:val="20"/>
              </w:rPr>
            </w:pPr>
          </w:p>
        </w:tc>
      </w:tr>
      <w:tr w:rsidR="00A5792B" w14:paraId="2673C1AC" w14:textId="77777777">
        <w:trPr>
          <w:trHeight w:val="226"/>
        </w:trPr>
        <w:tc>
          <w:tcPr>
            <w:tcW w:w="1500" w:type="dxa"/>
          </w:tcPr>
          <w:p w14:paraId="39BBF609" w14:textId="77777777" w:rsidR="00A5792B" w:rsidRDefault="002F44C1">
            <w:pPr>
              <w:pStyle w:val="TableParagraph"/>
              <w:spacing w:line="207" w:lineRule="exact"/>
              <w:rPr>
                <w:sz w:val="20"/>
              </w:rPr>
            </w:pPr>
            <w:r>
              <w:rPr>
                <w:sz w:val="20"/>
              </w:rPr>
              <w:t>SUBCOUNT</w:t>
            </w:r>
          </w:p>
        </w:tc>
        <w:tc>
          <w:tcPr>
            <w:tcW w:w="360" w:type="dxa"/>
          </w:tcPr>
          <w:p w14:paraId="7ADA7CF3" w14:textId="77777777" w:rsidR="00A5792B" w:rsidRDefault="00A5792B">
            <w:pPr>
              <w:pStyle w:val="TableParagraph"/>
              <w:rPr>
                <w:rFonts w:ascii="Times New Roman"/>
                <w:sz w:val="16"/>
              </w:rPr>
            </w:pPr>
          </w:p>
        </w:tc>
        <w:tc>
          <w:tcPr>
            <w:tcW w:w="1560" w:type="dxa"/>
          </w:tcPr>
          <w:p w14:paraId="2AF873A2" w14:textId="77777777" w:rsidR="00A5792B" w:rsidRDefault="002F44C1">
            <w:pPr>
              <w:pStyle w:val="TableParagraph"/>
              <w:spacing w:line="207" w:lineRule="exact"/>
              <w:ind w:right="318"/>
              <w:jc w:val="right"/>
              <w:rPr>
                <w:sz w:val="20"/>
              </w:rPr>
            </w:pPr>
            <w:r>
              <w:rPr>
                <w:sz w:val="20"/>
              </w:rPr>
              <w:t>1.000</w:t>
            </w:r>
          </w:p>
        </w:tc>
        <w:tc>
          <w:tcPr>
            <w:tcW w:w="2740" w:type="dxa"/>
          </w:tcPr>
          <w:p w14:paraId="1878E359" w14:textId="77777777" w:rsidR="00A5792B" w:rsidRDefault="00A5792B">
            <w:pPr>
              <w:pStyle w:val="TableParagraph"/>
              <w:rPr>
                <w:rFonts w:ascii="Times New Roman"/>
                <w:sz w:val="16"/>
              </w:rPr>
            </w:pPr>
          </w:p>
        </w:tc>
        <w:tc>
          <w:tcPr>
            <w:tcW w:w="1819" w:type="dxa"/>
          </w:tcPr>
          <w:p w14:paraId="70B68A79" w14:textId="77777777" w:rsidR="00A5792B" w:rsidRDefault="00A5792B">
            <w:pPr>
              <w:pStyle w:val="TableParagraph"/>
              <w:rPr>
                <w:rFonts w:ascii="Times New Roman"/>
                <w:sz w:val="16"/>
              </w:rPr>
            </w:pPr>
          </w:p>
        </w:tc>
        <w:tc>
          <w:tcPr>
            <w:tcW w:w="840" w:type="dxa"/>
          </w:tcPr>
          <w:p w14:paraId="25EB2631" w14:textId="77777777" w:rsidR="00A5792B" w:rsidRDefault="00A5792B">
            <w:pPr>
              <w:pStyle w:val="TableParagraph"/>
              <w:rPr>
                <w:rFonts w:ascii="Times New Roman"/>
                <w:sz w:val="16"/>
              </w:rPr>
            </w:pPr>
          </w:p>
        </w:tc>
        <w:tc>
          <w:tcPr>
            <w:tcW w:w="420" w:type="dxa"/>
          </w:tcPr>
          <w:p w14:paraId="4924DE5F" w14:textId="77777777" w:rsidR="00A5792B" w:rsidRDefault="00A5792B">
            <w:pPr>
              <w:pStyle w:val="TableParagraph"/>
              <w:rPr>
                <w:rFonts w:ascii="Times New Roman"/>
                <w:sz w:val="16"/>
              </w:rPr>
            </w:pPr>
          </w:p>
        </w:tc>
      </w:tr>
      <w:tr w:rsidR="00A5792B" w14:paraId="66CDE4AB" w14:textId="77777777">
        <w:trPr>
          <w:trHeight w:val="340"/>
        </w:trPr>
        <w:tc>
          <w:tcPr>
            <w:tcW w:w="1500" w:type="dxa"/>
          </w:tcPr>
          <w:p w14:paraId="41D9B12F" w14:textId="77777777" w:rsidR="00A5792B" w:rsidRDefault="002F44C1">
            <w:pPr>
              <w:pStyle w:val="TableParagraph"/>
              <w:rPr>
                <w:sz w:val="20"/>
              </w:rPr>
            </w:pPr>
            <w:r>
              <w:rPr>
                <w:sz w:val="20"/>
              </w:rPr>
              <w:t>SUBMEAN</w:t>
            </w:r>
          </w:p>
        </w:tc>
        <w:tc>
          <w:tcPr>
            <w:tcW w:w="360" w:type="dxa"/>
          </w:tcPr>
          <w:p w14:paraId="576F3FC6" w14:textId="77777777" w:rsidR="00A5792B" w:rsidRDefault="00A5792B">
            <w:pPr>
              <w:pStyle w:val="TableParagraph"/>
              <w:rPr>
                <w:rFonts w:ascii="Times New Roman"/>
                <w:sz w:val="20"/>
              </w:rPr>
            </w:pPr>
          </w:p>
        </w:tc>
        <w:tc>
          <w:tcPr>
            <w:tcW w:w="1560" w:type="dxa"/>
          </w:tcPr>
          <w:p w14:paraId="61EE77C1" w14:textId="77777777" w:rsidR="00A5792B" w:rsidRDefault="002F44C1">
            <w:pPr>
              <w:pStyle w:val="TableParagraph"/>
              <w:ind w:right="318"/>
              <w:jc w:val="right"/>
              <w:rPr>
                <w:sz w:val="20"/>
              </w:rPr>
            </w:pPr>
            <w:r>
              <w:rPr>
                <w:sz w:val="20"/>
              </w:rPr>
              <w:t>1.000</w:t>
            </w:r>
          </w:p>
        </w:tc>
        <w:tc>
          <w:tcPr>
            <w:tcW w:w="2740" w:type="dxa"/>
          </w:tcPr>
          <w:p w14:paraId="14750560" w14:textId="77777777" w:rsidR="00A5792B" w:rsidRDefault="00A5792B">
            <w:pPr>
              <w:pStyle w:val="TableParagraph"/>
              <w:rPr>
                <w:rFonts w:ascii="Times New Roman"/>
                <w:sz w:val="20"/>
              </w:rPr>
            </w:pPr>
          </w:p>
        </w:tc>
        <w:tc>
          <w:tcPr>
            <w:tcW w:w="1819" w:type="dxa"/>
          </w:tcPr>
          <w:p w14:paraId="685BFAAE" w14:textId="77777777" w:rsidR="00A5792B" w:rsidRDefault="00A5792B">
            <w:pPr>
              <w:pStyle w:val="TableParagraph"/>
              <w:rPr>
                <w:rFonts w:ascii="Times New Roman"/>
                <w:sz w:val="20"/>
              </w:rPr>
            </w:pPr>
          </w:p>
        </w:tc>
        <w:tc>
          <w:tcPr>
            <w:tcW w:w="840" w:type="dxa"/>
          </w:tcPr>
          <w:p w14:paraId="2BACD801" w14:textId="77777777" w:rsidR="00A5792B" w:rsidRDefault="00A5792B">
            <w:pPr>
              <w:pStyle w:val="TableParagraph"/>
              <w:rPr>
                <w:rFonts w:ascii="Times New Roman"/>
                <w:sz w:val="20"/>
              </w:rPr>
            </w:pPr>
          </w:p>
        </w:tc>
        <w:tc>
          <w:tcPr>
            <w:tcW w:w="420" w:type="dxa"/>
          </w:tcPr>
          <w:p w14:paraId="20E75C55" w14:textId="77777777" w:rsidR="00A5792B" w:rsidRDefault="00A5792B">
            <w:pPr>
              <w:pStyle w:val="TableParagraph"/>
              <w:rPr>
                <w:rFonts w:ascii="Times New Roman"/>
                <w:sz w:val="20"/>
              </w:rPr>
            </w:pPr>
          </w:p>
        </w:tc>
      </w:tr>
      <w:tr w:rsidR="00A5792B" w14:paraId="0267BDCA" w14:textId="77777777">
        <w:trPr>
          <w:trHeight w:val="441"/>
        </w:trPr>
        <w:tc>
          <w:tcPr>
            <w:tcW w:w="1500" w:type="dxa"/>
          </w:tcPr>
          <w:p w14:paraId="03CA7261" w14:textId="77777777" w:rsidR="00A5792B" w:rsidRDefault="002F44C1">
            <w:pPr>
              <w:pStyle w:val="TableParagraph"/>
              <w:spacing w:before="113"/>
              <w:rPr>
                <w:sz w:val="20"/>
              </w:rPr>
            </w:pPr>
            <w:r>
              <w:rPr>
                <w:sz w:val="20"/>
              </w:rPr>
              <w:t>RN</w:t>
            </w:r>
          </w:p>
        </w:tc>
        <w:tc>
          <w:tcPr>
            <w:tcW w:w="360" w:type="dxa"/>
          </w:tcPr>
          <w:p w14:paraId="0892A931" w14:textId="77777777" w:rsidR="00A5792B" w:rsidRDefault="00A5792B">
            <w:pPr>
              <w:pStyle w:val="TableParagraph"/>
              <w:rPr>
                <w:rFonts w:ascii="Times New Roman"/>
                <w:sz w:val="20"/>
              </w:rPr>
            </w:pPr>
          </w:p>
        </w:tc>
        <w:tc>
          <w:tcPr>
            <w:tcW w:w="1560" w:type="dxa"/>
            <w:tcBorders>
              <w:bottom w:val="dashed" w:sz="6" w:space="0" w:color="000000"/>
            </w:tcBorders>
          </w:tcPr>
          <w:p w14:paraId="7D7167E2" w14:textId="77777777" w:rsidR="00A5792B" w:rsidRDefault="002F44C1">
            <w:pPr>
              <w:pStyle w:val="TableParagraph"/>
              <w:spacing w:before="113"/>
              <w:ind w:right="318"/>
              <w:jc w:val="right"/>
              <w:rPr>
                <w:sz w:val="20"/>
              </w:rPr>
            </w:pPr>
            <w:r>
              <w:rPr>
                <w:sz w:val="20"/>
              </w:rPr>
              <w:t>1.000</w:t>
            </w:r>
          </w:p>
        </w:tc>
        <w:tc>
          <w:tcPr>
            <w:tcW w:w="2740" w:type="dxa"/>
          </w:tcPr>
          <w:p w14:paraId="02AB33F4" w14:textId="77777777" w:rsidR="00A5792B" w:rsidRDefault="002F44C1">
            <w:pPr>
              <w:pStyle w:val="TableParagraph"/>
              <w:spacing w:before="113"/>
              <w:ind w:left="380"/>
              <w:rPr>
                <w:sz w:val="20"/>
              </w:rPr>
            </w:pPr>
            <w:r>
              <w:rPr>
                <w:sz w:val="20"/>
              </w:rPr>
              <w:t>NURSNURSE13,SEVEN</w:t>
            </w:r>
          </w:p>
        </w:tc>
        <w:tc>
          <w:tcPr>
            <w:tcW w:w="1819" w:type="dxa"/>
          </w:tcPr>
          <w:p w14:paraId="7CF4CC03" w14:textId="77777777" w:rsidR="00A5792B" w:rsidRDefault="002F44C1">
            <w:pPr>
              <w:pStyle w:val="TableParagraph"/>
              <w:spacing w:before="113"/>
              <w:ind w:left="639"/>
              <w:rPr>
                <w:sz w:val="20"/>
              </w:rPr>
            </w:pPr>
            <w:r>
              <w:rPr>
                <w:sz w:val="20"/>
              </w:rPr>
              <w:t>10E</w:t>
            </w:r>
          </w:p>
        </w:tc>
        <w:tc>
          <w:tcPr>
            <w:tcW w:w="840" w:type="dxa"/>
          </w:tcPr>
          <w:p w14:paraId="56438E05" w14:textId="77777777" w:rsidR="00A5792B" w:rsidRDefault="00A5792B">
            <w:pPr>
              <w:pStyle w:val="TableParagraph"/>
              <w:rPr>
                <w:rFonts w:ascii="Times New Roman"/>
                <w:sz w:val="20"/>
              </w:rPr>
            </w:pPr>
          </w:p>
        </w:tc>
        <w:tc>
          <w:tcPr>
            <w:tcW w:w="420" w:type="dxa"/>
          </w:tcPr>
          <w:p w14:paraId="78AC3B31" w14:textId="77777777" w:rsidR="00A5792B" w:rsidRDefault="00A5792B">
            <w:pPr>
              <w:pStyle w:val="TableParagraph"/>
              <w:rPr>
                <w:rFonts w:ascii="Times New Roman"/>
                <w:sz w:val="20"/>
              </w:rPr>
            </w:pPr>
          </w:p>
        </w:tc>
      </w:tr>
      <w:tr w:rsidR="00A5792B" w14:paraId="70DCE766" w14:textId="77777777">
        <w:trPr>
          <w:trHeight w:val="335"/>
        </w:trPr>
        <w:tc>
          <w:tcPr>
            <w:tcW w:w="1500" w:type="dxa"/>
          </w:tcPr>
          <w:p w14:paraId="60E8B2F1" w14:textId="77777777" w:rsidR="00A5792B" w:rsidRDefault="002F44C1">
            <w:pPr>
              <w:pStyle w:val="TableParagraph"/>
              <w:spacing w:before="109" w:line="207" w:lineRule="exact"/>
              <w:rPr>
                <w:sz w:val="20"/>
              </w:rPr>
            </w:pPr>
            <w:r>
              <w:rPr>
                <w:sz w:val="20"/>
              </w:rPr>
              <w:t>SUBTOTAL</w:t>
            </w:r>
          </w:p>
        </w:tc>
        <w:tc>
          <w:tcPr>
            <w:tcW w:w="360" w:type="dxa"/>
          </w:tcPr>
          <w:p w14:paraId="5A25A91C" w14:textId="77777777" w:rsidR="00A5792B" w:rsidRDefault="00A5792B">
            <w:pPr>
              <w:pStyle w:val="TableParagraph"/>
              <w:rPr>
                <w:rFonts w:ascii="Times New Roman"/>
                <w:sz w:val="20"/>
              </w:rPr>
            </w:pPr>
          </w:p>
        </w:tc>
        <w:tc>
          <w:tcPr>
            <w:tcW w:w="1560" w:type="dxa"/>
            <w:tcBorders>
              <w:top w:val="dashed" w:sz="6" w:space="0" w:color="000000"/>
            </w:tcBorders>
          </w:tcPr>
          <w:p w14:paraId="71D574AE" w14:textId="77777777" w:rsidR="00A5792B" w:rsidRDefault="002F44C1">
            <w:pPr>
              <w:pStyle w:val="TableParagraph"/>
              <w:spacing w:before="109" w:line="207" w:lineRule="exact"/>
              <w:ind w:right="318"/>
              <w:jc w:val="right"/>
              <w:rPr>
                <w:sz w:val="20"/>
              </w:rPr>
            </w:pPr>
            <w:r>
              <w:rPr>
                <w:sz w:val="20"/>
              </w:rPr>
              <w:t>2.000</w:t>
            </w:r>
          </w:p>
        </w:tc>
        <w:tc>
          <w:tcPr>
            <w:tcW w:w="2740" w:type="dxa"/>
          </w:tcPr>
          <w:p w14:paraId="24EA2B6D" w14:textId="77777777" w:rsidR="00A5792B" w:rsidRDefault="00A5792B">
            <w:pPr>
              <w:pStyle w:val="TableParagraph"/>
              <w:rPr>
                <w:rFonts w:ascii="Times New Roman"/>
                <w:sz w:val="20"/>
              </w:rPr>
            </w:pPr>
          </w:p>
        </w:tc>
        <w:tc>
          <w:tcPr>
            <w:tcW w:w="1819" w:type="dxa"/>
          </w:tcPr>
          <w:p w14:paraId="4690C3F2" w14:textId="77777777" w:rsidR="00A5792B" w:rsidRDefault="00A5792B">
            <w:pPr>
              <w:pStyle w:val="TableParagraph"/>
              <w:rPr>
                <w:rFonts w:ascii="Times New Roman"/>
                <w:sz w:val="20"/>
              </w:rPr>
            </w:pPr>
          </w:p>
        </w:tc>
        <w:tc>
          <w:tcPr>
            <w:tcW w:w="840" w:type="dxa"/>
          </w:tcPr>
          <w:p w14:paraId="3ABA0277" w14:textId="77777777" w:rsidR="00A5792B" w:rsidRDefault="00A5792B">
            <w:pPr>
              <w:pStyle w:val="TableParagraph"/>
              <w:rPr>
                <w:rFonts w:ascii="Times New Roman"/>
                <w:sz w:val="20"/>
              </w:rPr>
            </w:pPr>
          </w:p>
        </w:tc>
        <w:tc>
          <w:tcPr>
            <w:tcW w:w="420" w:type="dxa"/>
          </w:tcPr>
          <w:p w14:paraId="0CFD6A1F" w14:textId="77777777" w:rsidR="00A5792B" w:rsidRDefault="00A5792B">
            <w:pPr>
              <w:pStyle w:val="TableParagraph"/>
              <w:rPr>
                <w:rFonts w:ascii="Times New Roman"/>
                <w:sz w:val="20"/>
              </w:rPr>
            </w:pPr>
          </w:p>
        </w:tc>
      </w:tr>
      <w:tr w:rsidR="00A5792B" w14:paraId="409D5847" w14:textId="77777777">
        <w:trPr>
          <w:trHeight w:val="226"/>
        </w:trPr>
        <w:tc>
          <w:tcPr>
            <w:tcW w:w="1500" w:type="dxa"/>
          </w:tcPr>
          <w:p w14:paraId="65A62079" w14:textId="77777777" w:rsidR="00A5792B" w:rsidRDefault="002F44C1">
            <w:pPr>
              <w:pStyle w:val="TableParagraph"/>
              <w:spacing w:line="207" w:lineRule="exact"/>
              <w:rPr>
                <w:sz w:val="20"/>
              </w:rPr>
            </w:pPr>
            <w:r>
              <w:rPr>
                <w:sz w:val="20"/>
              </w:rPr>
              <w:t>SUBCOUNT</w:t>
            </w:r>
          </w:p>
        </w:tc>
        <w:tc>
          <w:tcPr>
            <w:tcW w:w="360" w:type="dxa"/>
          </w:tcPr>
          <w:p w14:paraId="3138BBDE" w14:textId="77777777" w:rsidR="00A5792B" w:rsidRDefault="00A5792B">
            <w:pPr>
              <w:pStyle w:val="TableParagraph"/>
              <w:rPr>
                <w:rFonts w:ascii="Times New Roman"/>
                <w:sz w:val="16"/>
              </w:rPr>
            </w:pPr>
          </w:p>
        </w:tc>
        <w:tc>
          <w:tcPr>
            <w:tcW w:w="1560" w:type="dxa"/>
          </w:tcPr>
          <w:p w14:paraId="688BFB6D" w14:textId="77777777" w:rsidR="00A5792B" w:rsidRDefault="002F44C1">
            <w:pPr>
              <w:pStyle w:val="TableParagraph"/>
              <w:spacing w:line="207" w:lineRule="exact"/>
              <w:ind w:right="318"/>
              <w:jc w:val="right"/>
              <w:rPr>
                <w:sz w:val="20"/>
              </w:rPr>
            </w:pPr>
            <w:r>
              <w:rPr>
                <w:sz w:val="20"/>
              </w:rPr>
              <w:t>2.000</w:t>
            </w:r>
          </w:p>
        </w:tc>
        <w:tc>
          <w:tcPr>
            <w:tcW w:w="2740" w:type="dxa"/>
          </w:tcPr>
          <w:p w14:paraId="5D398540" w14:textId="77777777" w:rsidR="00A5792B" w:rsidRDefault="00A5792B">
            <w:pPr>
              <w:pStyle w:val="TableParagraph"/>
              <w:rPr>
                <w:rFonts w:ascii="Times New Roman"/>
                <w:sz w:val="16"/>
              </w:rPr>
            </w:pPr>
          </w:p>
        </w:tc>
        <w:tc>
          <w:tcPr>
            <w:tcW w:w="1819" w:type="dxa"/>
          </w:tcPr>
          <w:p w14:paraId="02B9BD5F" w14:textId="77777777" w:rsidR="00A5792B" w:rsidRDefault="00A5792B">
            <w:pPr>
              <w:pStyle w:val="TableParagraph"/>
              <w:rPr>
                <w:rFonts w:ascii="Times New Roman"/>
                <w:sz w:val="16"/>
              </w:rPr>
            </w:pPr>
          </w:p>
        </w:tc>
        <w:tc>
          <w:tcPr>
            <w:tcW w:w="840" w:type="dxa"/>
          </w:tcPr>
          <w:p w14:paraId="2AA2A62D" w14:textId="77777777" w:rsidR="00A5792B" w:rsidRDefault="00A5792B">
            <w:pPr>
              <w:pStyle w:val="TableParagraph"/>
              <w:rPr>
                <w:rFonts w:ascii="Times New Roman"/>
                <w:sz w:val="16"/>
              </w:rPr>
            </w:pPr>
          </w:p>
        </w:tc>
        <w:tc>
          <w:tcPr>
            <w:tcW w:w="420" w:type="dxa"/>
          </w:tcPr>
          <w:p w14:paraId="3CCDDCD3" w14:textId="77777777" w:rsidR="00A5792B" w:rsidRDefault="00A5792B">
            <w:pPr>
              <w:pStyle w:val="TableParagraph"/>
              <w:rPr>
                <w:rFonts w:ascii="Times New Roman"/>
                <w:sz w:val="16"/>
              </w:rPr>
            </w:pPr>
          </w:p>
        </w:tc>
      </w:tr>
      <w:tr w:rsidR="00A5792B" w14:paraId="23E653CE" w14:textId="77777777">
        <w:trPr>
          <w:trHeight w:val="226"/>
        </w:trPr>
        <w:tc>
          <w:tcPr>
            <w:tcW w:w="1500" w:type="dxa"/>
          </w:tcPr>
          <w:p w14:paraId="6F507C86" w14:textId="77777777" w:rsidR="00A5792B" w:rsidRDefault="002F44C1">
            <w:pPr>
              <w:pStyle w:val="TableParagraph"/>
              <w:spacing w:line="207" w:lineRule="exact"/>
              <w:rPr>
                <w:sz w:val="20"/>
              </w:rPr>
            </w:pPr>
            <w:r>
              <w:rPr>
                <w:sz w:val="20"/>
              </w:rPr>
              <w:t>SUBMEAN</w:t>
            </w:r>
          </w:p>
        </w:tc>
        <w:tc>
          <w:tcPr>
            <w:tcW w:w="360" w:type="dxa"/>
          </w:tcPr>
          <w:p w14:paraId="7DC60D9F" w14:textId="77777777" w:rsidR="00A5792B" w:rsidRDefault="00A5792B">
            <w:pPr>
              <w:pStyle w:val="TableParagraph"/>
              <w:rPr>
                <w:rFonts w:ascii="Times New Roman"/>
                <w:sz w:val="16"/>
              </w:rPr>
            </w:pPr>
          </w:p>
        </w:tc>
        <w:tc>
          <w:tcPr>
            <w:tcW w:w="1560" w:type="dxa"/>
          </w:tcPr>
          <w:p w14:paraId="32059129" w14:textId="77777777" w:rsidR="00A5792B" w:rsidRDefault="002F44C1">
            <w:pPr>
              <w:pStyle w:val="TableParagraph"/>
              <w:spacing w:line="207" w:lineRule="exact"/>
              <w:ind w:right="318"/>
              <w:jc w:val="right"/>
              <w:rPr>
                <w:sz w:val="20"/>
              </w:rPr>
            </w:pPr>
            <w:r>
              <w:rPr>
                <w:sz w:val="20"/>
              </w:rPr>
              <w:t>1.000</w:t>
            </w:r>
          </w:p>
        </w:tc>
        <w:tc>
          <w:tcPr>
            <w:tcW w:w="2740" w:type="dxa"/>
          </w:tcPr>
          <w:p w14:paraId="1A9EAA3D" w14:textId="77777777" w:rsidR="00A5792B" w:rsidRDefault="00A5792B">
            <w:pPr>
              <w:pStyle w:val="TableParagraph"/>
              <w:rPr>
                <w:rFonts w:ascii="Times New Roman"/>
                <w:sz w:val="16"/>
              </w:rPr>
            </w:pPr>
          </w:p>
        </w:tc>
        <w:tc>
          <w:tcPr>
            <w:tcW w:w="1819" w:type="dxa"/>
          </w:tcPr>
          <w:p w14:paraId="53F59F8E" w14:textId="77777777" w:rsidR="00A5792B" w:rsidRDefault="00A5792B">
            <w:pPr>
              <w:pStyle w:val="TableParagraph"/>
              <w:rPr>
                <w:rFonts w:ascii="Times New Roman"/>
                <w:sz w:val="16"/>
              </w:rPr>
            </w:pPr>
          </w:p>
        </w:tc>
        <w:tc>
          <w:tcPr>
            <w:tcW w:w="840" w:type="dxa"/>
          </w:tcPr>
          <w:p w14:paraId="10F6E9AC" w14:textId="77777777" w:rsidR="00A5792B" w:rsidRDefault="00A5792B">
            <w:pPr>
              <w:pStyle w:val="TableParagraph"/>
              <w:rPr>
                <w:rFonts w:ascii="Times New Roman"/>
                <w:sz w:val="16"/>
              </w:rPr>
            </w:pPr>
          </w:p>
        </w:tc>
        <w:tc>
          <w:tcPr>
            <w:tcW w:w="420" w:type="dxa"/>
          </w:tcPr>
          <w:p w14:paraId="6B6F3237" w14:textId="77777777" w:rsidR="00A5792B" w:rsidRDefault="00A5792B">
            <w:pPr>
              <w:pStyle w:val="TableParagraph"/>
              <w:rPr>
                <w:rFonts w:ascii="Times New Roman"/>
                <w:sz w:val="16"/>
              </w:rPr>
            </w:pPr>
          </w:p>
        </w:tc>
      </w:tr>
    </w:tbl>
    <w:p w14:paraId="5629C7FF" w14:textId="77777777" w:rsidR="00A5792B" w:rsidRDefault="00A5792B">
      <w:pPr>
        <w:rPr>
          <w:sz w:val="16"/>
        </w:rPr>
        <w:sectPr w:rsidR="00A5792B">
          <w:pgSz w:w="12240" w:h="15840"/>
          <w:pgMar w:top="940" w:right="620" w:bottom="1160" w:left="1200" w:header="725" w:footer="975" w:gutter="0"/>
          <w:cols w:space="720"/>
        </w:sectPr>
      </w:pPr>
    </w:p>
    <w:p w14:paraId="1BEA6A64" w14:textId="77777777" w:rsidR="00A5792B" w:rsidRDefault="00A5792B">
      <w:pPr>
        <w:pStyle w:val="BodyText"/>
        <w:rPr>
          <w:rFonts w:ascii="Courier New"/>
          <w:sz w:val="20"/>
        </w:rPr>
      </w:pPr>
    </w:p>
    <w:p w14:paraId="0B002F43" w14:textId="77777777" w:rsidR="00A5792B" w:rsidRDefault="00A5792B">
      <w:pPr>
        <w:pStyle w:val="BodyText"/>
        <w:spacing w:before="2"/>
        <w:rPr>
          <w:rFonts w:ascii="Courier New"/>
          <w:sz w:val="23"/>
        </w:rPr>
      </w:pPr>
    </w:p>
    <w:p w14:paraId="2121C1E8" w14:textId="77777777" w:rsidR="00A5792B" w:rsidRDefault="002F44C1">
      <w:pPr>
        <w:pStyle w:val="BodyText"/>
        <w:tabs>
          <w:tab w:val="left" w:pos="6554"/>
        </w:tabs>
        <w:ind w:left="240"/>
      </w:pPr>
      <w:r>
        <w:rPr>
          <w:u w:val="dotted"/>
        </w:rPr>
        <w:t xml:space="preserve"> </w:t>
      </w:r>
      <w:r>
        <w:rPr>
          <w:u w:val="dotted"/>
        </w:rPr>
        <w:tab/>
      </w:r>
      <w:r>
        <w:t>(Last page of</w:t>
      </w:r>
      <w:r>
        <w:rPr>
          <w:spacing w:val="-1"/>
        </w:rPr>
        <w:t xml:space="preserve"> </w:t>
      </w:r>
      <w:r>
        <w:t>report)</w:t>
      </w:r>
    </w:p>
    <w:p w14:paraId="2718AD56" w14:textId="77777777" w:rsidR="00A5792B" w:rsidRDefault="00A5792B">
      <w:pPr>
        <w:pStyle w:val="BodyText"/>
        <w:spacing w:before="4"/>
        <w:rPr>
          <w:sz w:val="20"/>
        </w:rPr>
      </w:pPr>
    </w:p>
    <w:tbl>
      <w:tblPr>
        <w:tblW w:w="0" w:type="auto"/>
        <w:tblInd w:w="197" w:type="dxa"/>
        <w:tblLayout w:type="fixed"/>
        <w:tblCellMar>
          <w:left w:w="0" w:type="dxa"/>
          <w:right w:w="0" w:type="dxa"/>
        </w:tblCellMar>
        <w:tblLook w:val="01E0" w:firstRow="1" w:lastRow="1" w:firstColumn="1" w:lastColumn="1" w:noHBand="0" w:noVBand="0"/>
      </w:tblPr>
      <w:tblGrid>
        <w:gridCol w:w="2330"/>
        <w:gridCol w:w="220"/>
        <w:gridCol w:w="1010"/>
        <w:gridCol w:w="2810"/>
        <w:gridCol w:w="1250"/>
      </w:tblGrid>
      <w:tr w:rsidR="00A5792B" w14:paraId="0CC3B20F" w14:textId="77777777">
        <w:trPr>
          <w:trHeight w:val="329"/>
        </w:trPr>
        <w:tc>
          <w:tcPr>
            <w:tcW w:w="2330" w:type="dxa"/>
          </w:tcPr>
          <w:p w14:paraId="78BE7DBA" w14:textId="77777777" w:rsidR="00A5792B" w:rsidRDefault="002F44C1">
            <w:pPr>
              <w:pStyle w:val="TableParagraph"/>
              <w:ind w:left="50"/>
              <w:rPr>
                <w:sz w:val="20"/>
              </w:rPr>
            </w:pPr>
            <w:r>
              <w:rPr>
                <w:sz w:val="20"/>
              </w:rPr>
              <w:t>RN</w:t>
            </w:r>
          </w:p>
        </w:tc>
        <w:tc>
          <w:tcPr>
            <w:tcW w:w="220" w:type="dxa"/>
          </w:tcPr>
          <w:p w14:paraId="3EEA3F55" w14:textId="77777777" w:rsidR="00A5792B" w:rsidRDefault="00A5792B">
            <w:pPr>
              <w:pStyle w:val="TableParagraph"/>
              <w:rPr>
                <w:rFonts w:ascii="Times New Roman"/>
                <w:sz w:val="20"/>
              </w:rPr>
            </w:pPr>
          </w:p>
        </w:tc>
        <w:tc>
          <w:tcPr>
            <w:tcW w:w="1010" w:type="dxa"/>
            <w:tcBorders>
              <w:bottom w:val="dashed" w:sz="6" w:space="0" w:color="000000"/>
            </w:tcBorders>
          </w:tcPr>
          <w:p w14:paraId="3B8C75F9" w14:textId="77777777" w:rsidR="00A5792B" w:rsidRDefault="002F44C1">
            <w:pPr>
              <w:pStyle w:val="TableParagraph"/>
              <w:ind w:left="-1"/>
              <w:rPr>
                <w:sz w:val="20"/>
              </w:rPr>
            </w:pPr>
            <w:r>
              <w:rPr>
                <w:sz w:val="20"/>
              </w:rPr>
              <w:t>1.000</w:t>
            </w:r>
          </w:p>
        </w:tc>
        <w:tc>
          <w:tcPr>
            <w:tcW w:w="2810" w:type="dxa"/>
          </w:tcPr>
          <w:p w14:paraId="16969FFC" w14:textId="77777777" w:rsidR="00A5792B" w:rsidRDefault="002F44C1">
            <w:pPr>
              <w:pStyle w:val="TableParagraph"/>
              <w:ind w:left="290"/>
              <w:rPr>
                <w:sz w:val="20"/>
              </w:rPr>
            </w:pPr>
            <w:r>
              <w:rPr>
                <w:sz w:val="20"/>
              </w:rPr>
              <w:t>NURSNURSE13,THREE</w:t>
            </w:r>
          </w:p>
        </w:tc>
        <w:tc>
          <w:tcPr>
            <w:tcW w:w="1250" w:type="dxa"/>
          </w:tcPr>
          <w:p w14:paraId="2B8447D0" w14:textId="77777777" w:rsidR="00A5792B" w:rsidRDefault="002F44C1">
            <w:pPr>
              <w:pStyle w:val="TableParagraph"/>
              <w:ind w:left="460" w:right="508"/>
              <w:jc w:val="center"/>
              <w:rPr>
                <w:sz w:val="20"/>
              </w:rPr>
            </w:pPr>
            <w:r>
              <w:rPr>
                <w:sz w:val="20"/>
              </w:rPr>
              <w:t>OR</w:t>
            </w:r>
          </w:p>
        </w:tc>
      </w:tr>
      <w:tr w:rsidR="00A5792B" w14:paraId="143E5D83" w14:textId="77777777">
        <w:trPr>
          <w:trHeight w:val="334"/>
        </w:trPr>
        <w:tc>
          <w:tcPr>
            <w:tcW w:w="2330" w:type="dxa"/>
          </w:tcPr>
          <w:p w14:paraId="4A92A577" w14:textId="77777777" w:rsidR="00A5792B" w:rsidRDefault="002F44C1">
            <w:pPr>
              <w:pStyle w:val="TableParagraph"/>
              <w:spacing w:before="108" w:line="207" w:lineRule="exact"/>
              <w:ind w:left="50"/>
              <w:rPr>
                <w:sz w:val="20"/>
              </w:rPr>
            </w:pPr>
            <w:r>
              <w:rPr>
                <w:sz w:val="20"/>
              </w:rPr>
              <w:t>SUBTOTAL</w:t>
            </w:r>
          </w:p>
        </w:tc>
        <w:tc>
          <w:tcPr>
            <w:tcW w:w="220" w:type="dxa"/>
          </w:tcPr>
          <w:p w14:paraId="76E2B306" w14:textId="77777777" w:rsidR="00A5792B" w:rsidRDefault="00A5792B">
            <w:pPr>
              <w:pStyle w:val="TableParagraph"/>
              <w:rPr>
                <w:rFonts w:ascii="Times New Roman"/>
                <w:sz w:val="20"/>
              </w:rPr>
            </w:pPr>
          </w:p>
        </w:tc>
        <w:tc>
          <w:tcPr>
            <w:tcW w:w="1010" w:type="dxa"/>
            <w:tcBorders>
              <w:top w:val="dashed" w:sz="6" w:space="0" w:color="000000"/>
            </w:tcBorders>
          </w:tcPr>
          <w:p w14:paraId="71FAE37D" w14:textId="77777777" w:rsidR="00A5792B" w:rsidRDefault="002F44C1">
            <w:pPr>
              <w:pStyle w:val="TableParagraph"/>
              <w:spacing w:before="108" w:line="207" w:lineRule="exact"/>
              <w:ind w:left="-1"/>
              <w:rPr>
                <w:sz w:val="20"/>
              </w:rPr>
            </w:pPr>
            <w:r>
              <w:rPr>
                <w:sz w:val="20"/>
              </w:rPr>
              <w:t>4.000</w:t>
            </w:r>
          </w:p>
        </w:tc>
        <w:tc>
          <w:tcPr>
            <w:tcW w:w="2810" w:type="dxa"/>
          </w:tcPr>
          <w:p w14:paraId="40F62B6B" w14:textId="77777777" w:rsidR="00A5792B" w:rsidRDefault="00A5792B">
            <w:pPr>
              <w:pStyle w:val="TableParagraph"/>
              <w:rPr>
                <w:rFonts w:ascii="Times New Roman"/>
                <w:sz w:val="20"/>
              </w:rPr>
            </w:pPr>
          </w:p>
        </w:tc>
        <w:tc>
          <w:tcPr>
            <w:tcW w:w="1250" w:type="dxa"/>
          </w:tcPr>
          <w:p w14:paraId="3EEC8F33" w14:textId="77777777" w:rsidR="00A5792B" w:rsidRDefault="00A5792B">
            <w:pPr>
              <w:pStyle w:val="TableParagraph"/>
              <w:rPr>
                <w:rFonts w:ascii="Times New Roman"/>
                <w:sz w:val="20"/>
              </w:rPr>
            </w:pPr>
          </w:p>
        </w:tc>
      </w:tr>
      <w:tr w:rsidR="00A5792B" w14:paraId="4769513C" w14:textId="77777777">
        <w:trPr>
          <w:trHeight w:val="226"/>
        </w:trPr>
        <w:tc>
          <w:tcPr>
            <w:tcW w:w="2330" w:type="dxa"/>
          </w:tcPr>
          <w:p w14:paraId="37963718" w14:textId="77777777" w:rsidR="00A5792B" w:rsidRDefault="002F44C1">
            <w:pPr>
              <w:pStyle w:val="TableParagraph"/>
              <w:spacing w:line="207" w:lineRule="exact"/>
              <w:ind w:left="50"/>
              <w:rPr>
                <w:sz w:val="20"/>
              </w:rPr>
            </w:pPr>
            <w:r>
              <w:rPr>
                <w:sz w:val="20"/>
              </w:rPr>
              <w:t>SUBCOUNT</w:t>
            </w:r>
          </w:p>
        </w:tc>
        <w:tc>
          <w:tcPr>
            <w:tcW w:w="220" w:type="dxa"/>
          </w:tcPr>
          <w:p w14:paraId="18CC58A8" w14:textId="77777777" w:rsidR="00A5792B" w:rsidRDefault="00A5792B">
            <w:pPr>
              <w:pStyle w:val="TableParagraph"/>
              <w:rPr>
                <w:rFonts w:ascii="Times New Roman"/>
                <w:sz w:val="16"/>
              </w:rPr>
            </w:pPr>
          </w:p>
        </w:tc>
        <w:tc>
          <w:tcPr>
            <w:tcW w:w="1010" w:type="dxa"/>
          </w:tcPr>
          <w:p w14:paraId="7271DCB3" w14:textId="77777777" w:rsidR="00A5792B" w:rsidRDefault="002F44C1">
            <w:pPr>
              <w:pStyle w:val="TableParagraph"/>
              <w:spacing w:line="207" w:lineRule="exact"/>
              <w:ind w:left="-1"/>
              <w:rPr>
                <w:sz w:val="20"/>
              </w:rPr>
            </w:pPr>
            <w:r>
              <w:rPr>
                <w:sz w:val="20"/>
              </w:rPr>
              <w:t>4.000</w:t>
            </w:r>
          </w:p>
        </w:tc>
        <w:tc>
          <w:tcPr>
            <w:tcW w:w="2810" w:type="dxa"/>
          </w:tcPr>
          <w:p w14:paraId="152CBDA9" w14:textId="77777777" w:rsidR="00A5792B" w:rsidRDefault="00A5792B">
            <w:pPr>
              <w:pStyle w:val="TableParagraph"/>
              <w:rPr>
                <w:rFonts w:ascii="Times New Roman"/>
                <w:sz w:val="16"/>
              </w:rPr>
            </w:pPr>
          </w:p>
        </w:tc>
        <w:tc>
          <w:tcPr>
            <w:tcW w:w="1250" w:type="dxa"/>
          </w:tcPr>
          <w:p w14:paraId="7074AEF8" w14:textId="77777777" w:rsidR="00A5792B" w:rsidRDefault="00A5792B">
            <w:pPr>
              <w:pStyle w:val="TableParagraph"/>
              <w:rPr>
                <w:rFonts w:ascii="Times New Roman"/>
                <w:sz w:val="16"/>
              </w:rPr>
            </w:pPr>
          </w:p>
        </w:tc>
      </w:tr>
      <w:tr w:rsidR="00A5792B" w14:paraId="369F4053" w14:textId="77777777">
        <w:trPr>
          <w:trHeight w:val="340"/>
        </w:trPr>
        <w:tc>
          <w:tcPr>
            <w:tcW w:w="2330" w:type="dxa"/>
          </w:tcPr>
          <w:p w14:paraId="2E5E4F6D" w14:textId="77777777" w:rsidR="00A5792B" w:rsidRDefault="002F44C1">
            <w:pPr>
              <w:pStyle w:val="TableParagraph"/>
              <w:ind w:left="50"/>
              <w:rPr>
                <w:sz w:val="20"/>
              </w:rPr>
            </w:pPr>
            <w:r>
              <w:rPr>
                <w:sz w:val="20"/>
              </w:rPr>
              <w:t>SUBMEAN</w:t>
            </w:r>
          </w:p>
        </w:tc>
        <w:tc>
          <w:tcPr>
            <w:tcW w:w="220" w:type="dxa"/>
          </w:tcPr>
          <w:p w14:paraId="7319E043" w14:textId="77777777" w:rsidR="00A5792B" w:rsidRDefault="00A5792B">
            <w:pPr>
              <w:pStyle w:val="TableParagraph"/>
              <w:rPr>
                <w:rFonts w:ascii="Times New Roman"/>
                <w:sz w:val="20"/>
              </w:rPr>
            </w:pPr>
          </w:p>
        </w:tc>
        <w:tc>
          <w:tcPr>
            <w:tcW w:w="1010" w:type="dxa"/>
          </w:tcPr>
          <w:p w14:paraId="42BD581C" w14:textId="77777777" w:rsidR="00A5792B" w:rsidRDefault="002F44C1">
            <w:pPr>
              <w:pStyle w:val="TableParagraph"/>
              <w:ind w:left="-1"/>
              <w:rPr>
                <w:sz w:val="20"/>
              </w:rPr>
            </w:pPr>
            <w:r>
              <w:rPr>
                <w:sz w:val="20"/>
              </w:rPr>
              <w:t>1.000</w:t>
            </w:r>
          </w:p>
        </w:tc>
        <w:tc>
          <w:tcPr>
            <w:tcW w:w="2810" w:type="dxa"/>
          </w:tcPr>
          <w:p w14:paraId="74EA080E" w14:textId="77777777" w:rsidR="00A5792B" w:rsidRDefault="00A5792B">
            <w:pPr>
              <w:pStyle w:val="TableParagraph"/>
              <w:rPr>
                <w:rFonts w:ascii="Times New Roman"/>
                <w:sz w:val="20"/>
              </w:rPr>
            </w:pPr>
          </w:p>
        </w:tc>
        <w:tc>
          <w:tcPr>
            <w:tcW w:w="1250" w:type="dxa"/>
          </w:tcPr>
          <w:p w14:paraId="5143F1C7" w14:textId="77777777" w:rsidR="00A5792B" w:rsidRDefault="00A5792B">
            <w:pPr>
              <w:pStyle w:val="TableParagraph"/>
              <w:rPr>
                <w:rFonts w:ascii="Times New Roman"/>
                <w:sz w:val="20"/>
              </w:rPr>
            </w:pPr>
          </w:p>
        </w:tc>
      </w:tr>
      <w:tr w:rsidR="00A5792B" w14:paraId="4E3D4B65" w14:textId="77777777">
        <w:trPr>
          <w:trHeight w:val="441"/>
        </w:trPr>
        <w:tc>
          <w:tcPr>
            <w:tcW w:w="2330" w:type="dxa"/>
          </w:tcPr>
          <w:p w14:paraId="1673929C" w14:textId="77777777" w:rsidR="00A5792B" w:rsidRDefault="002F44C1">
            <w:pPr>
              <w:pStyle w:val="TableParagraph"/>
              <w:spacing w:before="113"/>
              <w:ind w:left="50"/>
              <w:rPr>
                <w:sz w:val="20"/>
              </w:rPr>
            </w:pPr>
            <w:r>
              <w:rPr>
                <w:sz w:val="20"/>
              </w:rPr>
              <w:t>NURSING TOTALS</w:t>
            </w:r>
          </w:p>
        </w:tc>
        <w:tc>
          <w:tcPr>
            <w:tcW w:w="220" w:type="dxa"/>
            <w:tcBorders>
              <w:bottom w:val="dashed" w:sz="6" w:space="0" w:color="000000"/>
            </w:tcBorders>
          </w:tcPr>
          <w:p w14:paraId="6ACC3812" w14:textId="77777777" w:rsidR="00A5792B" w:rsidRDefault="00A5792B">
            <w:pPr>
              <w:pStyle w:val="TableParagraph"/>
              <w:rPr>
                <w:rFonts w:ascii="Times New Roman"/>
                <w:sz w:val="20"/>
              </w:rPr>
            </w:pPr>
          </w:p>
        </w:tc>
        <w:tc>
          <w:tcPr>
            <w:tcW w:w="1010" w:type="dxa"/>
            <w:tcBorders>
              <w:bottom w:val="dashed" w:sz="6" w:space="0" w:color="000000"/>
            </w:tcBorders>
          </w:tcPr>
          <w:p w14:paraId="378FFCBB" w14:textId="77777777" w:rsidR="00A5792B" w:rsidRDefault="00A5792B">
            <w:pPr>
              <w:pStyle w:val="TableParagraph"/>
              <w:rPr>
                <w:rFonts w:ascii="Times New Roman"/>
                <w:sz w:val="20"/>
              </w:rPr>
            </w:pPr>
          </w:p>
        </w:tc>
        <w:tc>
          <w:tcPr>
            <w:tcW w:w="2810" w:type="dxa"/>
          </w:tcPr>
          <w:p w14:paraId="29DF64E2" w14:textId="77777777" w:rsidR="00A5792B" w:rsidRDefault="00A5792B">
            <w:pPr>
              <w:pStyle w:val="TableParagraph"/>
              <w:rPr>
                <w:rFonts w:ascii="Times New Roman"/>
                <w:sz w:val="20"/>
              </w:rPr>
            </w:pPr>
          </w:p>
        </w:tc>
        <w:tc>
          <w:tcPr>
            <w:tcW w:w="1250" w:type="dxa"/>
          </w:tcPr>
          <w:p w14:paraId="7A2DE87F" w14:textId="77777777" w:rsidR="00A5792B" w:rsidRDefault="00A5792B">
            <w:pPr>
              <w:pStyle w:val="TableParagraph"/>
              <w:rPr>
                <w:rFonts w:ascii="Times New Roman"/>
                <w:sz w:val="20"/>
              </w:rPr>
            </w:pPr>
          </w:p>
        </w:tc>
      </w:tr>
      <w:tr w:rsidR="00A5792B" w14:paraId="3F564974" w14:textId="77777777">
        <w:trPr>
          <w:trHeight w:val="335"/>
        </w:trPr>
        <w:tc>
          <w:tcPr>
            <w:tcW w:w="2330" w:type="dxa"/>
          </w:tcPr>
          <w:p w14:paraId="208233E4" w14:textId="77777777" w:rsidR="00A5792B" w:rsidRDefault="002F44C1">
            <w:pPr>
              <w:pStyle w:val="TableParagraph"/>
              <w:spacing w:before="109" w:line="207" w:lineRule="exact"/>
              <w:ind w:left="50"/>
              <w:rPr>
                <w:sz w:val="20"/>
              </w:rPr>
            </w:pPr>
            <w:r>
              <w:rPr>
                <w:sz w:val="20"/>
              </w:rPr>
              <w:t>SUBTOTAL</w:t>
            </w:r>
          </w:p>
        </w:tc>
        <w:tc>
          <w:tcPr>
            <w:tcW w:w="220" w:type="dxa"/>
            <w:tcBorders>
              <w:top w:val="dashed" w:sz="6" w:space="0" w:color="000000"/>
            </w:tcBorders>
          </w:tcPr>
          <w:p w14:paraId="3E0D6F45" w14:textId="77777777" w:rsidR="00A5792B" w:rsidRDefault="00A5792B">
            <w:pPr>
              <w:pStyle w:val="TableParagraph"/>
              <w:rPr>
                <w:rFonts w:ascii="Times New Roman"/>
                <w:sz w:val="20"/>
              </w:rPr>
            </w:pPr>
          </w:p>
        </w:tc>
        <w:tc>
          <w:tcPr>
            <w:tcW w:w="1010" w:type="dxa"/>
            <w:tcBorders>
              <w:top w:val="dashed" w:sz="6" w:space="0" w:color="000000"/>
            </w:tcBorders>
          </w:tcPr>
          <w:p w14:paraId="247281CF" w14:textId="77777777" w:rsidR="00A5792B" w:rsidRDefault="002F44C1">
            <w:pPr>
              <w:pStyle w:val="TableParagraph"/>
              <w:spacing w:before="109" w:line="207" w:lineRule="exact"/>
              <w:ind w:left="-1"/>
              <w:rPr>
                <w:sz w:val="20"/>
              </w:rPr>
            </w:pPr>
            <w:r>
              <w:rPr>
                <w:sz w:val="20"/>
              </w:rPr>
              <w:t>4.000</w:t>
            </w:r>
          </w:p>
        </w:tc>
        <w:tc>
          <w:tcPr>
            <w:tcW w:w="2810" w:type="dxa"/>
          </w:tcPr>
          <w:p w14:paraId="57EAB093" w14:textId="77777777" w:rsidR="00A5792B" w:rsidRDefault="00A5792B">
            <w:pPr>
              <w:pStyle w:val="TableParagraph"/>
              <w:rPr>
                <w:rFonts w:ascii="Times New Roman"/>
                <w:sz w:val="20"/>
              </w:rPr>
            </w:pPr>
          </w:p>
        </w:tc>
        <w:tc>
          <w:tcPr>
            <w:tcW w:w="1250" w:type="dxa"/>
          </w:tcPr>
          <w:p w14:paraId="6184D117" w14:textId="77777777" w:rsidR="00A5792B" w:rsidRDefault="00A5792B">
            <w:pPr>
              <w:pStyle w:val="TableParagraph"/>
              <w:rPr>
                <w:rFonts w:ascii="Times New Roman"/>
                <w:sz w:val="20"/>
              </w:rPr>
            </w:pPr>
          </w:p>
        </w:tc>
      </w:tr>
      <w:tr w:rsidR="00A5792B" w14:paraId="53E0C00D" w14:textId="77777777">
        <w:trPr>
          <w:trHeight w:val="226"/>
        </w:trPr>
        <w:tc>
          <w:tcPr>
            <w:tcW w:w="2330" w:type="dxa"/>
          </w:tcPr>
          <w:p w14:paraId="6C4CC8C5" w14:textId="77777777" w:rsidR="00A5792B" w:rsidRDefault="002F44C1">
            <w:pPr>
              <w:pStyle w:val="TableParagraph"/>
              <w:spacing w:line="207" w:lineRule="exact"/>
              <w:ind w:left="50"/>
              <w:rPr>
                <w:sz w:val="20"/>
              </w:rPr>
            </w:pPr>
            <w:r>
              <w:rPr>
                <w:sz w:val="20"/>
              </w:rPr>
              <w:t>SUBCOUNT</w:t>
            </w:r>
          </w:p>
        </w:tc>
        <w:tc>
          <w:tcPr>
            <w:tcW w:w="220" w:type="dxa"/>
          </w:tcPr>
          <w:p w14:paraId="58BF2168" w14:textId="77777777" w:rsidR="00A5792B" w:rsidRDefault="00A5792B">
            <w:pPr>
              <w:pStyle w:val="TableParagraph"/>
              <w:rPr>
                <w:rFonts w:ascii="Times New Roman"/>
                <w:sz w:val="16"/>
              </w:rPr>
            </w:pPr>
          </w:p>
        </w:tc>
        <w:tc>
          <w:tcPr>
            <w:tcW w:w="1010" w:type="dxa"/>
          </w:tcPr>
          <w:p w14:paraId="377165BA" w14:textId="77777777" w:rsidR="00A5792B" w:rsidRDefault="002F44C1">
            <w:pPr>
              <w:pStyle w:val="TableParagraph"/>
              <w:spacing w:line="207" w:lineRule="exact"/>
              <w:ind w:left="-1"/>
              <w:rPr>
                <w:sz w:val="20"/>
              </w:rPr>
            </w:pPr>
            <w:r>
              <w:rPr>
                <w:sz w:val="20"/>
              </w:rPr>
              <w:t>4.000</w:t>
            </w:r>
          </w:p>
        </w:tc>
        <w:tc>
          <w:tcPr>
            <w:tcW w:w="2810" w:type="dxa"/>
          </w:tcPr>
          <w:p w14:paraId="14586D56" w14:textId="77777777" w:rsidR="00A5792B" w:rsidRDefault="00A5792B">
            <w:pPr>
              <w:pStyle w:val="TableParagraph"/>
              <w:rPr>
                <w:rFonts w:ascii="Times New Roman"/>
                <w:sz w:val="16"/>
              </w:rPr>
            </w:pPr>
          </w:p>
        </w:tc>
        <w:tc>
          <w:tcPr>
            <w:tcW w:w="1250" w:type="dxa"/>
          </w:tcPr>
          <w:p w14:paraId="1F672AC6" w14:textId="77777777" w:rsidR="00A5792B" w:rsidRDefault="00A5792B">
            <w:pPr>
              <w:pStyle w:val="TableParagraph"/>
              <w:rPr>
                <w:rFonts w:ascii="Times New Roman"/>
                <w:sz w:val="16"/>
              </w:rPr>
            </w:pPr>
          </w:p>
        </w:tc>
      </w:tr>
      <w:tr w:rsidR="00A5792B" w14:paraId="45AEEAFB" w14:textId="77777777">
        <w:trPr>
          <w:trHeight w:val="339"/>
        </w:trPr>
        <w:tc>
          <w:tcPr>
            <w:tcW w:w="2330" w:type="dxa"/>
          </w:tcPr>
          <w:p w14:paraId="70348F8E" w14:textId="77777777" w:rsidR="00A5792B" w:rsidRDefault="002F44C1">
            <w:pPr>
              <w:pStyle w:val="TableParagraph"/>
              <w:ind w:left="50"/>
              <w:rPr>
                <w:sz w:val="20"/>
              </w:rPr>
            </w:pPr>
            <w:r>
              <w:rPr>
                <w:sz w:val="20"/>
              </w:rPr>
              <w:t>SUBMEAN</w:t>
            </w:r>
          </w:p>
        </w:tc>
        <w:tc>
          <w:tcPr>
            <w:tcW w:w="220" w:type="dxa"/>
          </w:tcPr>
          <w:p w14:paraId="2B743CD0" w14:textId="77777777" w:rsidR="00A5792B" w:rsidRDefault="00A5792B">
            <w:pPr>
              <w:pStyle w:val="TableParagraph"/>
              <w:rPr>
                <w:rFonts w:ascii="Times New Roman"/>
                <w:sz w:val="20"/>
              </w:rPr>
            </w:pPr>
          </w:p>
        </w:tc>
        <w:tc>
          <w:tcPr>
            <w:tcW w:w="1010" w:type="dxa"/>
          </w:tcPr>
          <w:p w14:paraId="254DC5B7" w14:textId="77777777" w:rsidR="00A5792B" w:rsidRDefault="002F44C1">
            <w:pPr>
              <w:pStyle w:val="TableParagraph"/>
              <w:ind w:left="-1"/>
              <w:rPr>
                <w:sz w:val="20"/>
              </w:rPr>
            </w:pPr>
            <w:r>
              <w:rPr>
                <w:sz w:val="20"/>
              </w:rPr>
              <w:t>1.000</w:t>
            </w:r>
          </w:p>
        </w:tc>
        <w:tc>
          <w:tcPr>
            <w:tcW w:w="2810" w:type="dxa"/>
          </w:tcPr>
          <w:p w14:paraId="33A6C244" w14:textId="77777777" w:rsidR="00A5792B" w:rsidRDefault="00A5792B">
            <w:pPr>
              <w:pStyle w:val="TableParagraph"/>
              <w:rPr>
                <w:rFonts w:ascii="Times New Roman"/>
                <w:sz w:val="20"/>
              </w:rPr>
            </w:pPr>
          </w:p>
        </w:tc>
        <w:tc>
          <w:tcPr>
            <w:tcW w:w="1250" w:type="dxa"/>
          </w:tcPr>
          <w:p w14:paraId="1F777ACE" w14:textId="77777777" w:rsidR="00A5792B" w:rsidRDefault="00A5792B">
            <w:pPr>
              <w:pStyle w:val="TableParagraph"/>
              <w:rPr>
                <w:rFonts w:ascii="Times New Roman"/>
                <w:sz w:val="20"/>
              </w:rPr>
            </w:pPr>
          </w:p>
        </w:tc>
      </w:tr>
      <w:tr w:rsidR="00A5792B" w14:paraId="3B2F21CE" w14:textId="77777777">
        <w:trPr>
          <w:trHeight w:val="442"/>
        </w:trPr>
        <w:tc>
          <w:tcPr>
            <w:tcW w:w="2330" w:type="dxa"/>
          </w:tcPr>
          <w:p w14:paraId="62797739" w14:textId="77777777" w:rsidR="00A5792B" w:rsidRDefault="002F44C1">
            <w:pPr>
              <w:pStyle w:val="TableParagraph"/>
              <w:spacing w:before="113"/>
              <w:ind w:left="50"/>
              <w:rPr>
                <w:sz w:val="20"/>
              </w:rPr>
            </w:pPr>
            <w:r>
              <w:rPr>
                <w:sz w:val="20"/>
              </w:rPr>
              <w:t>HINES TOTALS</w:t>
            </w:r>
          </w:p>
        </w:tc>
        <w:tc>
          <w:tcPr>
            <w:tcW w:w="220" w:type="dxa"/>
            <w:tcBorders>
              <w:bottom w:val="dashed" w:sz="6" w:space="0" w:color="000000"/>
            </w:tcBorders>
          </w:tcPr>
          <w:p w14:paraId="68DFAFF4" w14:textId="77777777" w:rsidR="00A5792B" w:rsidRDefault="00A5792B">
            <w:pPr>
              <w:pStyle w:val="TableParagraph"/>
              <w:rPr>
                <w:rFonts w:ascii="Times New Roman"/>
                <w:sz w:val="20"/>
              </w:rPr>
            </w:pPr>
          </w:p>
        </w:tc>
        <w:tc>
          <w:tcPr>
            <w:tcW w:w="1010" w:type="dxa"/>
            <w:tcBorders>
              <w:bottom w:val="dashed" w:sz="6" w:space="0" w:color="000000"/>
            </w:tcBorders>
          </w:tcPr>
          <w:p w14:paraId="686E1335" w14:textId="77777777" w:rsidR="00A5792B" w:rsidRDefault="00A5792B">
            <w:pPr>
              <w:pStyle w:val="TableParagraph"/>
              <w:rPr>
                <w:rFonts w:ascii="Times New Roman"/>
                <w:sz w:val="20"/>
              </w:rPr>
            </w:pPr>
          </w:p>
        </w:tc>
        <w:tc>
          <w:tcPr>
            <w:tcW w:w="2810" w:type="dxa"/>
          </w:tcPr>
          <w:p w14:paraId="61E3C3D9" w14:textId="77777777" w:rsidR="00A5792B" w:rsidRDefault="00A5792B">
            <w:pPr>
              <w:pStyle w:val="TableParagraph"/>
              <w:rPr>
                <w:rFonts w:ascii="Times New Roman"/>
                <w:sz w:val="20"/>
              </w:rPr>
            </w:pPr>
          </w:p>
        </w:tc>
        <w:tc>
          <w:tcPr>
            <w:tcW w:w="1250" w:type="dxa"/>
          </w:tcPr>
          <w:p w14:paraId="79DD55BD" w14:textId="77777777" w:rsidR="00A5792B" w:rsidRDefault="00A5792B">
            <w:pPr>
              <w:pStyle w:val="TableParagraph"/>
              <w:rPr>
                <w:rFonts w:ascii="Times New Roman"/>
                <w:sz w:val="20"/>
              </w:rPr>
            </w:pPr>
          </w:p>
        </w:tc>
      </w:tr>
      <w:tr w:rsidR="00A5792B" w14:paraId="0DA7496B" w14:textId="77777777">
        <w:trPr>
          <w:trHeight w:val="335"/>
        </w:trPr>
        <w:tc>
          <w:tcPr>
            <w:tcW w:w="2330" w:type="dxa"/>
          </w:tcPr>
          <w:p w14:paraId="1A30B647" w14:textId="77777777" w:rsidR="00A5792B" w:rsidRDefault="002F44C1">
            <w:pPr>
              <w:pStyle w:val="TableParagraph"/>
              <w:spacing w:before="109" w:line="207" w:lineRule="exact"/>
              <w:ind w:left="50"/>
              <w:rPr>
                <w:sz w:val="20"/>
              </w:rPr>
            </w:pPr>
            <w:r>
              <w:rPr>
                <w:sz w:val="20"/>
              </w:rPr>
              <w:t>SUBTOTAL</w:t>
            </w:r>
          </w:p>
        </w:tc>
        <w:tc>
          <w:tcPr>
            <w:tcW w:w="220" w:type="dxa"/>
            <w:tcBorders>
              <w:top w:val="dashed" w:sz="6" w:space="0" w:color="000000"/>
            </w:tcBorders>
          </w:tcPr>
          <w:p w14:paraId="59CD7E7C" w14:textId="77777777" w:rsidR="00A5792B" w:rsidRDefault="00A5792B">
            <w:pPr>
              <w:pStyle w:val="TableParagraph"/>
              <w:rPr>
                <w:rFonts w:ascii="Times New Roman"/>
                <w:sz w:val="20"/>
              </w:rPr>
            </w:pPr>
          </w:p>
        </w:tc>
        <w:tc>
          <w:tcPr>
            <w:tcW w:w="1010" w:type="dxa"/>
            <w:tcBorders>
              <w:top w:val="dashed" w:sz="6" w:space="0" w:color="000000"/>
            </w:tcBorders>
          </w:tcPr>
          <w:p w14:paraId="3B7A39D5" w14:textId="77777777" w:rsidR="00A5792B" w:rsidRDefault="002F44C1">
            <w:pPr>
              <w:pStyle w:val="TableParagraph"/>
              <w:spacing w:before="109" w:line="207" w:lineRule="exact"/>
              <w:ind w:left="-1"/>
              <w:rPr>
                <w:sz w:val="20"/>
              </w:rPr>
            </w:pPr>
            <w:r>
              <w:rPr>
                <w:sz w:val="20"/>
              </w:rPr>
              <w:t>4.000</w:t>
            </w:r>
          </w:p>
        </w:tc>
        <w:tc>
          <w:tcPr>
            <w:tcW w:w="2810" w:type="dxa"/>
          </w:tcPr>
          <w:p w14:paraId="5B09719A" w14:textId="77777777" w:rsidR="00A5792B" w:rsidRDefault="00A5792B">
            <w:pPr>
              <w:pStyle w:val="TableParagraph"/>
              <w:rPr>
                <w:rFonts w:ascii="Times New Roman"/>
                <w:sz w:val="20"/>
              </w:rPr>
            </w:pPr>
          </w:p>
        </w:tc>
        <w:tc>
          <w:tcPr>
            <w:tcW w:w="1250" w:type="dxa"/>
          </w:tcPr>
          <w:p w14:paraId="1457F6E4" w14:textId="77777777" w:rsidR="00A5792B" w:rsidRDefault="00A5792B">
            <w:pPr>
              <w:pStyle w:val="TableParagraph"/>
              <w:rPr>
                <w:rFonts w:ascii="Times New Roman"/>
                <w:sz w:val="20"/>
              </w:rPr>
            </w:pPr>
          </w:p>
        </w:tc>
      </w:tr>
      <w:tr w:rsidR="00A5792B" w14:paraId="702310C8" w14:textId="77777777">
        <w:trPr>
          <w:trHeight w:val="226"/>
        </w:trPr>
        <w:tc>
          <w:tcPr>
            <w:tcW w:w="2330" w:type="dxa"/>
          </w:tcPr>
          <w:p w14:paraId="65B85760" w14:textId="77777777" w:rsidR="00A5792B" w:rsidRDefault="002F44C1">
            <w:pPr>
              <w:pStyle w:val="TableParagraph"/>
              <w:spacing w:line="207" w:lineRule="exact"/>
              <w:ind w:left="50"/>
              <w:rPr>
                <w:sz w:val="20"/>
              </w:rPr>
            </w:pPr>
            <w:r>
              <w:rPr>
                <w:sz w:val="20"/>
              </w:rPr>
              <w:t>SUBCOUNT</w:t>
            </w:r>
          </w:p>
        </w:tc>
        <w:tc>
          <w:tcPr>
            <w:tcW w:w="220" w:type="dxa"/>
          </w:tcPr>
          <w:p w14:paraId="6BFCDEFB" w14:textId="77777777" w:rsidR="00A5792B" w:rsidRDefault="00A5792B">
            <w:pPr>
              <w:pStyle w:val="TableParagraph"/>
              <w:rPr>
                <w:rFonts w:ascii="Times New Roman"/>
                <w:sz w:val="16"/>
              </w:rPr>
            </w:pPr>
          </w:p>
        </w:tc>
        <w:tc>
          <w:tcPr>
            <w:tcW w:w="1010" w:type="dxa"/>
          </w:tcPr>
          <w:p w14:paraId="5F032C9B" w14:textId="77777777" w:rsidR="00A5792B" w:rsidRDefault="002F44C1">
            <w:pPr>
              <w:pStyle w:val="TableParagraph"/>
              <w:spacing w:line="207" w:lineRule="exact"/>
              <w:ind w:left="-1"/>
              <w:rPr>
                <w:sz w:val="20"/>
              </w:rPr>
            </w:pPr>
            <w:r>
              <w:rPr>
                <w:sz w:val="20"/>
              </w:rPr>
              <w:t>4.000</w:t>
            </w:r>
          </w:p>
        </w:tc>
        <w:tc>
          <w:tcPr>
            <w:tcW w:w="2810" w:type="dxa"/>
          </w:tcPr>
          <w:p w14:paraId="17D32608" w14:textId="77777777" w:rsidR="00A5792B" w:rsidRDefault="00A5792B">
            <w:pPr>
              <w:pStyle w:val="TableParagraph"/>
              <w:rPr>
                <w:rFonts w:ascii="Times New Roman"/>
                <w:sz w:val="16"/>
              </w:rPr>
            </w:pPr>
          </w:p>
        </w:tc>
        <w:tc>
          <w:tcPr>
            <w:tcW w:w="1250" w:type="dxa"/>
          </w:tcPr>
          <w:p w14:paraId="1A66ADB7" w14:textId="77777777" w:rsidR="00A5792B" w:rsidRDefault="00A5792B">
            <w:pPr>
              <w:pStyle w:val="TableParagraph"/>
              <w:rPr>
                <w:rFonts w:ascii="Times New Roman"/>
                <w:sz w:val="16"/>
              </w:rPr>
            </w:pPr>
          </w:p>
        </w:tc>
      </w:tr>
      <w:tr w:rsidR="00A5792B" w14:paraId="0094194B" w14:textId="77777777">
        <w:trPr>
          <w:trHeight w:val="554"/>
        </w:trPr>
        <w:tc>
          <w:tcPr>
            <w:tcW w:w="2330" w:type="dxa"/>
          </w:tcPr>
          <w:p w14:paraId="0C47B78E" w14:textId="77777777" w:rsidR="00A5792B" w:rsidRDefault="002F44C1">
            <w:pPr>
              <w:pStyle w:val="TableParagraph"/>
              <w:ind w:left="50"/>
              <w:rPr>
                <w:sz w:val="20"/>
              </w:rPr>
            </w:pPr>
            <w:r>
              <w:rPr>
                <w:sz w:val="20"/>
              </w:rPr>
              <w:t>SUBMEAN</w:t>
            </w:r>
          </w:p>
        </w:tc>
        <w:tc>
          <w:tcPr>
            <w:tcW w:w="220" w:type="dxa"/>
            <w:tcBorders>
              <w:bottom w:val="dashed" w:sz="6" w:space="0" w:color="000000"/>
            </w:tcBorders>
          </w:tcPr>
          <w:p w14:paraId="36596F78" w14:textId="77777777" w:rsidR="00A5792B" w:rsidRDefault="00A5792B">
            <w:pPr>
              <w:pStyle w:val="TableParagraph"/>
              <w:rPr>
                <w:rFonts w:ascii="Times New Roman"/>
                <w:sz w:val="20"/>
              </w:rPr>
            </w:pPr>
          </w:p>
        </w:tc>
        <w:tc>
          <w:tcPr>
            <w:tcW w:w="1010" w:type="dxa"/>
            <w:tcBorders>
              <w:bottom w:val="dashed" w:sz="6" w:space="0" w:color="000000"/>
            </w:tcBorders>
          </w:tcPr>
          <w:p w14:paraId="201620DE" w14:textId="77777777" w:rsidR="00A5792B" w:rsidRDefault="002F44C1">
            <w:pPr>
              <w:pStyle w:val="TableParagraph"/>
              <w:ind w:left="-1"/>
              <w:rPr>
                <w:sz w:val="20"/>
              </w:rPr>
            </w:pPr>
            <w:r>
              <w:rPr>
                <w:sz w:val="20"/>
              </w:rPr>
              <w:t>1.000</w:t>
            </w:r>
          </w:p>
        </w:tc>
        <w:tc>
          <w:tcPr>
            <w:tcW w:w="2810" w:type="dxa"/>
          </w:tcPr>
          <w:p w14:paraId="0BF7A910" w14:textId="77777777" w:rsidR="00A5792B" w:rsidRDefault="00A5792B">
            <w:pPr>
              <w:pStyle w:val="TableParagraph"/>
              <w:rPr>
                <w:rFonts w:ascii="Times New Roman"/>
                <w:sz w:val="20"/>
              </w:rPr>
            </w:pPr>
          </w:p>
        </w:tc>
        <w:tc>
          <w:tcPr>
            <w:tcW w:w="1250" w:type="dxa"/>
          </w:tcPr>
          <w:p w14:paraId="371D7812" w14:textId="77777777" w:rsidR="00A5792B" w:rsidRDefault="00A5792B">
            <w:pPr>
              <w:pStyle w:val="TableParagraph"/>
              <w:rPr>
                <w:rFonts w:ascii="Times New Roman"/>
                <w:sz w:val="20"/>
              </w:rPr>
            </w:pPr>
          </w:p>
        </w:tc>
      </w:tr>
      <w:tr w:rsidR="00A5792B" w14:paraId="0921A7C7" w14:textId="77777777">
        <w:trPr>
          <w:trHeight w:val="449"/>
        </w:trPr>
        <w:tc>
          <w:tcPr>
            <w:tcW w:w="2330" w:type="dxa"/>
          </w:tcPr>
          <w:p w14:paraId="4C9B020D" w14:textId="77777777" w:rsidR="00A5792B" w:rsidRDefault="002F44C1">
            <w:pPr>
              <w:pStyle w:val="TableParagraph"/>
              <w:spacing w:before="109"/>
              <w:ind w:left="50"/>
              <w:rPr>
                <w:sz w:val="20"/>
              </w:rPr>
            </w:pPr>
            <w:r>
              <w:rPr>
                <w:sz w:val="20"/>
              </w:rPr>
              <w:t>REPORT TOTAL</w:t>
            </w:r>
          </w:p>
        </w:tc>
        <w:tc>
          <w:tcPr>
            <w:tcW w:w="220" w:type="dxa"/>
            <w:tcBorders>
              <w:top w:val="dashed" w:sz="6" w:space="0" w:color="000000"/>
            </w:tcBorders>
          </w:tcPr>
          <w:p w14:paraId="71AA8237" w14:textId="77777777" w:rsidR="00A5792B" w:rsidRDefault="00A5792B">
            <w:pPr>
              <w:pStyle w:val="TableParagraph"/>
              <w:rPr>
                <w:rFonts w:ascii="Times New Roman"/>
                <w:sz w:val="20"/>
              </w:rPr>
            </w:pPr>
          </w:p>
        </w:tc>
        <w:tc>
          <w:tcPr>
            <w:tcW w:w="1010" w:type="dxa"/>
            <w:tcBorders>
              <w:top w:val="dashed" w:sz="6" w:space="0" w:color="000000"/>
            </w:tcBorders>
          </w:tcPr>
          <w:p w14:paraId="355266F3" w14:textId="77777777" w:rsidR="00A5792B" w:rsidRDefault="002F44C1">
            <w:pPr>
              <w:pStyle w:val="TableParagraph"/>
              <w:spacing w:before="109"/>
              <w:ind w:left="-1"/>
              <w:rPr>
                <w:sz w:val="20"/>
              </w:rPr>
            </w:pPr>
            <w:r>
              <w:rPr>
                <w:sz w:val="20"/>
              </w:rPr>
              <w:t>51.000</w:t>
            </w:r>
          </w:p>
        </w:tc>
        <w:tc>
          <w:tcPr>
            <w:tcW w:w="2810" w:type="dxa"/>
          </w:tcPr>
          <w:p w14:paraId="35445291" w14:textId="77777777" w:rsidR="00A5792B" w:rsidRDefault="00A5792B">
            <w:pPr>
              <w:pStyle w:val="TableParagraph"/>
              <w:rPr>
                <w:rFonts w:ascii="Times New Roman"/>
                <w:sz w:val="20"/>
              </w:rPr>
            </w:pPr>
          </w:p>
        </w:tc>
        <w:tc>
          <w:tcPr>
            <w:tcW w:w="1250" w:type="dxa"/>
          </w:tcPr>
          <w:p w14:paraId="192059CC" w14:textId="77777777" w:rsidR="00A5792B" w:rsidRDefault="00A5792B">
            <w:pPr>
              <w:pStyle w:val="TableParagraph"/>
              <w:rPr>
                <w:rFonts w:ascii="Times New Roman"/>
                <w:sz w:val="20"/>
              </w:rPr>
            </w:pPr>
          </w:p>
        </w:tc>
      </w:tr>
      <w:tr w:rsidR="00A5792B" w14:paraId="57336C48" w14:textId="77777777">
        <w:trPr>
          <w:trHeight w:val="452"/>
        </w:trPr>
        <w:tc>
          <w:tcPr>
            <w:tcW w:w="2330" w:type="dxa"/>
          </w:tcPr>
          <w:p w14:paraId="6B2E2766" w14:textId="77777777" w:rsidR="00A5792B" w:rsidRDefault="002F44C1">
            <w:pPr>
              <w:pStyle w:val="TableParagraph"/>
              <w:spacing w:before="113"/>
              <w:ind w:left="50"/>
              <w:rPr>
                <w:sz w:val="20"/>
              </w:rPr>
            </w:pPr>
            <w:r>
              <w:rPr>
                <w:sz w:val="20"/>
              </w:rPr>
              <w:t>COUNT-ASSIGNMENTS</w:t>
            </w:r>
          </w:p>
        </w:tc>
        <w:tc>
          <w:tcPr>
            <w:tcW w:w="220" w:type="dxa"/>
          </w:tcPr>
          <w:p w14:paraId="64AA7767" w14:textId="77777777" w:rsidR="00A5792B" w:rsidRDefault="00A5792B">
            <w:pPr>
              <w:pStyle w:val="TableParagraph"/>
              <w:rPr>
                <w:rFonts w:ascii="Times New Roman"/>
                <w:sz w:val="20"/>
              </w:rPr>
            </w:pPr>
          </w:p>
        </w:tc>
        <w:tc>
          <w:tcPr>
            <w:tcW w:w="1010" w:type="dxa"/>
          </w:tcPr>
          <w:p w14:paraId="7AB3944A" w14:textId="77777777" w:rsidR="00A5792B" w:rsidRDefault="002F44C1">
            <w:pPr>
              <w:pStyle w:val="TableParagraph"/>
              <w:spacing w:before="113"/>
              <w:ind w:left="-1"/>
              <w:rPr>
                <w:sz w:val="20"/>
              </w:rPr>
            </w:pPr>
            <w:r>
              <w:rPr>
                <w:sz w:val="20"/>
              </w:rPr>
              <w:t>84.000</w:t>
            </w:r>
          </w:p>
        </w:tc>
        <w:tc>
          <w:tcPr>
            <w:tcW w:w="2810" w:type="dxa"/>
          </w:tcPr>
          <w:p w14:paraId="564CCDF9" w14:textId="77777777" w:rsidR="00A5792B" w:rsidRDefault="002F44C1">
            <w:pPr>
              <w:pStyle w:val="TableParagraph"/>
              <w:spacing w:before="113"/>
              <w:ind w:left="289"/>
              <w:rPr>
                <w:sz w:val="20"/>
              </w:rPr>
            </w:pPr>
            <w:r>
              <w:rPr>
                <w:sz w:val="20"/>
              </w:rPr>
              <w:t>PERSONNEL</w:t>
            </w:r>
          </w:p>
        </w:tc>
        <w:tc>
          <w:tcPr>
            <w:tcW w:w="1250" w:type="dxa"/>
          </w:tcPr>
          <w:p w14:paraId="5B86A34B" w14:textId="77777777" w:rsidR="00A5792B" w:rsidRDefault="002F44C1">
            <w:pPr>
              <w:pStyle w:val="TableParagraph"/>
              <w:spacing w:before="113"/>
              <w:ind w:right="48"/>
              <w:jc w:val="right"/>
              <w:rPr>
                <w:sz w:val="20"/>
              </w:rPr>
            </w:pPr>
            <w:r>
              <w:rPr>
                <w:sz w:val="20"/>
              </w:rPr>
              <w:t>54.000</w:t>
            </w:r>
          </w:p>
        </w:tc>
      </w:tr>
      <w:tr w:rsidR="00A5792B" w14:paraId="28A67088" w14:textId="77777777">
        <w:trPr>
          <w:trHeight w:val="339"/>
        </w:trPr>
        <w:tc>
          <w:tcPr>
            <w:tcW w:w="2330" w:type="dxa"/>
          </w:tcPr>
          <w:p w14:paraId="6ACDDF8B" w14:textId="77777777" w:rsidR="00A5792B" w:rsidRDefault="002F44C1">
            <w:pPr>
              <w:pStyle w:val="TableParagraph"/>
              <w:spacing w:before="113" w:line="207" w:lineRule="exact"/>
              <w:ind w:left="50"/>
              <w:rPr>
                <w:sz w:val="20"/>
              </w:rPr>
            </w:pPr>
            <w:r>
              <w:rPr>
                <w:sz w:val="20"/>
              </w:rPr>
              <w:t>MEAN-ASSIGNMENTS</w:t>
            </w:r>
          </w:p>
        </w:tc>
        <w:tc>
          <w:tcPr>
            <w:tcW w:w="220" w:type="dxa"/>
          </w:tcPr>
          <w:p w14:paraId="7705CC15" w14:textId="77777777" w:rsidR="00A5792B" w:rsidRDefault="00A5792B">
            <w:pPr>
              <w:pStyle w:val="TableParagraph"/>
              <w:rPr>
                <w:rFonts w:ascii="Times New Roman"/>
                <w:sz w:val="20"/>
              </w:rPr>
            </w:pPr>
          </w:p>
        </w:tc>
        <w:tc>
          <w:tcPr>
            <w:tcW w:w="1010" w:type="dxa"/>
          </w:tcPr>
          <w:p w14:paraId="347333BF" w14:textId="77777777" w:rsidR="00A5792B" w:rsidRDefault="002F44C1">
            <w:pPr>
              <w:pStyle w:val="TableParagraph"/>
              <w:spacing w:before="113" w:line="207" w:lineRule="exact"/>
              <w:ind w:left="119"/>
              <w:rPr>
                <w:sz w:val="20"/>
              </w:rPr>
            </w:pPr>
            <w:r>
              <w:rPr>
                <w:sz w:val="20"/>
              </w:rPr>
              <w:t>0.600</w:t>
            </w:r>
          </w:p>
        </w:tc>
        <w:tc>
          <w:tcPr>
            <w:tcW w:w="2810" w:type="dxa"/>
          </w:tcPr>
          <w:p w14:paraId="4294F270" w14:textId="77777777" w:rsidR="00A5792B" w:rsidRDefault="002F44C1">
            <w:pPr>
              <w:pStyle w:val="TableParagraph"/>
              <w:spacing w:before="113" w:line="207" w:lineRule="exact"/>
              <w:ind w:left="289"/>
              <w:rPr>
                <w:sz w:val="20"/>
              </w:rPr>
            </w:pPr>
            <w:r>
              <w:rPr>
                <w:sz w:val="20"/>
              </w:rPr>
              <w:t>PERSONNEL</w:t>
            </w:r>
          </w:p>
        </w:tc>
        <w:tc>
          <w:tcPr>
            <w:tcW w:w="1250" w:type="dxa"/>
          </w:tcPr>
          <w:p w14:paraId="67259A89" w14:textId="77777777" w:rsidR="00A5792B" w:rsidRDefault="002F44C1">
            <w:pPr>
              <w:pStyle w:val="TableParagraph"/>
              <w:spacing w:before="113" w:line="207" w:lineRule="exact"/>
              <w:ind w:right="48"/>
              <w:jc w:val="right"/>
              <w:rPr>
                <w:sz w:val="20"/>
              </w:rPr>
            </w:pPr>
            <w:r>
              <w:rPr>
                <w:sz w:val="20"/>
              </w:rPr>
              <w:t>0.900</w:t>
            </w:r>
          </w:p>
        </w:tc>
      </w:tr>
    </w:tbl>
    <w:p w14:paraId="1437E76D" w14:textId="77777777" w:rsidR="00A5792B" w:rsidRDefault="00A5792B">
      <w:pPr>
        <w:pStyle w:val="BodyText"/>
        <w:rPr>
          <w:sz w:val="26"/>
        </w:rPr>
      </w:pPr>
    </w:p>
    <w:p w14:paraId="3FB60828" w14:textId="77777777" w:rsidR="00A5792B" w:rsidRDefault="002F44C1">
      <w:pPr>
        <w:tabs>
          <w:tab w:val="left" w:pos="5999"/>
        </w:tabs>
        <w:spacing w:before="150"/>
        <w:ind w:left="240"/>
        <w:rPr>
          <w:sz w:val="24"/>
        </w:rPr>
      </w:pPr>
      <w:r>
        <w:rPr>
          <w:rFonts w:ascii="Courier New"/>
          <w:sz w:val="20"/>
        </w:rPr>
        <w:t>Choose a sort parameter set between 1 and</w:t>
      </w:r>
      <w:r>
        <w:rPr>
          <w:rFonts w:ascii="Courier New"/>
          <w:spacing w:val="-23"/>
          <w:sz w:val="20"/>
        </w:rPr>
        <w:t xml:space="preserve"> </w:t>
      </w:r>
      <w:r>
        <w:rPr>
          <w:rFonts w:ascii="Courier New"/>
          <w:sz w:val="20"/>
        </w:rPr>
        <w:t>4:</w:t>
      </w:r>
      <w:r>
        <w:rPr>
          <w:rFonts w:ascii="Courier New"/>
          <w:spacing w:val="-2"/>
          <w:sz w:val="20"/>
        </w:rPr>
        <w:t xml:space="preserve"> </w:t>
      </w:r>
      <w:r>
        <w:rPr>
          <w:rFonts w:ascii="Courier New"/>
          <w:b/>
          <w:sz w:val="20"/>
        </w:rPr>
        <w:t>3</w:t>
      </w:r>
      <w:r>
        <w:rPr>
          <w:rFonts w:ascii="Courier New"/>
          <w:b/>
          <w:sz w:val="20"/>
        </w:rPr>
        <w:tab/>
      </w:r>
      <w:r>
        <w:rPr>
          <w:sz w:val="24"/>
        </w:rPr>
        <w:t>Service and Service</w:t>
      </w:r>
      <w:r>
        <w:rPr>
          <w:spacing w:val="-3"/>
          <w:sz w:val="24"/>
        </w:rPr>
        <w:t xml:space="preserve"> </w:t>
      </w:r>
      <w:r>
        <w:rPr>
          <w:sz w:val="24"/>
        </w:rPr>
        <w:t>Category</w:t>
      </w:r>
    </w:p>
    <w:p w14:paraId="4563ABEA" w14:textId="77777777" w:rsidR="00A5792B" w:rsidRDefault="002F44C1">
      <w:pPr>
        <w:pStyle w:val="ListParagraph"/>
        <w:numPr>
          <w:ilvl w:val="0"/>
          <w:numId w:val="185"/>
        </w:numPr>
        <w:tabs>
          <w:tab w:val="left" w:pos="600"/>
        </w:tabs>
        <w:spacing w:before="230"/>
        <w:rPr>
          <w:sz w:val="20"/>
        </w:rPr>
      </w:pPr>
      <w:r>
        <w:rPr>
          <w:sz w:val="20"/>
        </w:rPr>
        <w:t>Multi-Divisional Summary</w:t>
      </w:r>
      <w:r>
        <w:rPr>
          <w:spacing w:val="-3"/>
          <w:sz w:val="20"/>
        </w:rPr>
        <w:t xml:space="preserve"> </w:t>
      </w:r>
      <w:r>
        <w:rPr>
          <w:sz w:val="20"/>
        </w:rPr>
        <w:t>Report.</w:t>
      </w:r>
    </w:p>
    <w:p w14:paraId="1BC7117E" w14:textId="77777777" w:rsidR="00A5792B" w:rsidRDefault="00A5792B">
      <w:pPr>
        <w:pStyle w:val="BodyText"/>
        <w:spacing w:before="1"/>
        <w:rPr>
          <w:rFonts w:ascii="Courier New"/>
          <w:sz w:val="20"/>
        </w:rPr>
      </w:pPr>
    </w:p>
    <w:p w14:paraId="3EF6CE50" w14:textId="77777777" w:rsidR="00A5792B" w:rsidRDefault="002F44C1">
      <w:pPr>
        <w:pStyle w:val="ListParagraph"/>
        <w:numPr>
          <w:ilvl w:val="0"/>
          <w:numId w:val="185"/>
        </w:numPr>
        <w:tabs>
          <w:tab w:val="left" w:pos="600"/>
        </w:tabs>
        <w:rPr>
          <w:sz w:val="20"/>
        </w:rPr>
      </w:pPr>
      <w:r>
        <w:rPr>
          <w:sz w:val="20"/>
        </w:rPr>
        <w:t>Detailed Multi-Divisional</w:t>
      </w:r>
      <w:r>
        <w:rPr>
          <w:spacing w:val="-3"/>
          <w:sz w:val="20"/>
        </w:rPr>
        <w:t xml:space="preserve"> </w:t>
      </w:r>
      <w:r>
        <w:rPr>
          <w:sz w:val="20"/>
        </w:rPr>
        <w:t>Report.</w:t>
      </w:r>
    </w:p>
    <w:p w14:paraId="1D55AE1A" w14:textId="77777777" w:rsidR="00A5792B" w:rsidRDefault="00A5792B">
      <w:pPr>
        <w:pStyle w:val="BodyText"/>
        <w:spacing w:before="6"/>
        <w:rPr>
          <w:rFonts w:ascii="Courier New"/>
          <w:sz w:val="19"/>
        </w:rPr>
      </w:pPr>
    </w:p>
    <w:p w14:paraId="7B04E984" w14:textId="77777777" w:rsidR="00A5792B" w:rsidRDefault="002F44C1">
      <w:pPr>
        <w:ind w:left="240"/>
        <w:rPr>
          <w:rFonts w:ascii="Courier New"/>
          <w:b/>
          <w:sz w:val="20"/>
        </w:rPr>
      </w:pPr>
      <w:r>
        <w:rPr>
          <w:rFonts w:ascii="Courier New"/>
          <w:sz w:val="20"/>
        </w:rPr>
        <w:t xml:space="preserve">Select Reporting Option: </w:t>
      </w:r>
      <w:r>
        <w:rPr>
          <w:rFonts w:ascii="Courier New"/>
          <w:b/>
          <w:sz w:val="20"/>
        </w:rPr>
        <w:t>2</w:t>
      </w:r>
    </w:p>
    <w:p w14:paraId="067F7780" w14:textId="77777777" w:rsidR="00A5792B" w:rsidRDefault="00A5792B">
      <w:pPr>
        <w:pStyle w:val="BodyText"/>
        <w:spacing w:before="9"/>
        <w:rPr>
          <w:rFonts w:ascii="Courier New"/>
          <w:b/>
          <w:sz w:val="19"/>
        </w:rPr>
      </w:pPr>
    </w:p>
    <w:p w14:paraId="6318176E" w14:textId="77777777" w:rsidR="00A5792B" w:rsidRDefault="002F44C1">
      <w:pPr>
        <w:pStyle w:val="BodyText"/>
        <w:ind w:left="240"/>
      </w:pPr>
      <w:r>
        <w:t>Select 1 to print a summary report or 2 to print the entire report.</w:t>
      </w:r>
    </w:p>
    <w:p w14:paraId="2E47BE10" w14:textId="77777777" w:rsidR="00A5792B" w:rsidRDefault="002F44C1">
      <w:pPr>
        <w:tabs>
          <w:tab w:val="left" w:pos="7559"/>
          <w:tab w:val="right" w:pos="8759"/>
        </w:tabs>
        <w:spacing w:before="229"/>
        <w:ind w:left="240"/>
        <w:rPr>
          <w:rFonts w:ascii="Courier New"/>
          <w:sz w:val="20"/>
        </w:rPr>
      </w:pPr>
      <w:r>
        <w:rPr>
          <w:rFonts w:ascii="Courier New"/>
          <w:sz w:val="20"/>
        </w:rPr>
        <w:t>Select FACILITY (Press return for all</w:t>
      </w:r>
      <w:r>
        <w:rPr>
          <w:rFonts w:ascii="Courier New"/>
          <w:spacing w:val="-29"/>
          <w:sz w:val="20"/>
        </w:rPr>
        <w:t xml:space="preserve"> </w:t>
      </w:r>
      <w:r>
        <w:rPr>
          <w:rFonts w:ascii="Courier New"/>
          <w:sz w:val="20"/>
        </w:rPr>
        <w:t>facilities):</w:t>
      </w:r>
      <w:r>
        <w:rPr>
          <w:rFonts w:ascii="Courier New"/>
          <w:spacing w:val="-4"/>
          <w:sz w:val="20"/>
        </w:rPr>
        <w:t xml:space="preserve"> </w:t>
      </w:r>
      <w:r>
        <w:rPr>
          <w:rFonts w:ascii="Courier New"/>
          <w:b/>
          <w:sz w:val="20"/>
        </w:rPr>
        <w:t>HINES</w:t>
      </w:r>
      <w:r>
        <w:rPr>
          <w:rFonts w:ascii="Courier New"/>
          <w:b/>
          <w:sz w:val="20"/>
        </w:rPr>
        <w:tab/>
      </w:r>
      <w:r>
        <w:rPr>
          <w:rFonts w:ascii="Courier New"/>
          <w:sz w:val="20"/>
        </w:rPr>
        <w:t>IL</w:t>
      </w:r>
      <w:r>
        <w:rPr>
          <w:rFonts w:ascii="Courier New"/>
          <w:sz w:val="20"/>
        </w:rPr>
        <w:tab/>
        <w:t>499</w:t>
      </w:r>
    </w:p>
    <w:p w14:paraId="11534342" w14:textId="77777777" w:rsidR="00A5792B" w:rsidRDefault="00A5792B">
      <w:pPr>
        <w:pStyle w:val="BodyText"/>
        <w:spacing w:before="8"/>
        <w:rPr>
          <w:rFonts w:ascii="Courier New"/>
          <w:sz w:val="19"/>
        </w:rPr>
      </w:pPr>
    </w:p>
    <w:p w14:paraId="4247ED7A" w14:textId="77777777" w:rsidR="00A5792B" w:rsidRDefault="002F44C1">
      <w:pPr>
        <w:pStyle w:val="BodyText"/>
        <w:spacing w:before="1"/>
        <w:ind w:left="240"/>
      </w:pPr>
      <w:r>
        <w:t>Select appropriate facility or press return for all facilities.</w:t>
      </w:r>
    </w:p>
    <w:p w14:paraId="5C6E4B7E" w14:textId="77777777" w:rsidR="00A5792B" w:rsidRDefault="002F44C1">
      <w:pPr>
        <w:spacing w:before="229"/>
        <w:ind w:left="240"/>
        <w:rPr>
          <w:rFonts w:ascii="Courier New"/>
          <w:b/>
          <w:sz w:val="20"/>
        </w:rPr>
      </w:pPr>
      <w:r>
        <w:rPr>
          <w:rFonts w:ascii="Courier New"/>
          <w:sz w:val="20"/>
        </w:rPr>
        <w:t xml:space="preserve">Select PRODUCT LINE (Press return for all product lines): </w:t>
      </w:r>
      <w:r>
        <w:rPr>
          <w:rFonts w:ascii="Courier New"/>
          <w:b/>
          <w:sz w:val="20"/>
        </w:rPr>
        <w:t>NURSING</w:t>
      </w:r>
    </w:p>
    <w:p w14:paraId="0E530960" w14:textId="77777777" w:rsidR="00A5792B" w:rsidRDefault="00A5792B">
      <w:pPr>
        <w:pStyle w:val="BodyText"/>
        <w:spacing w:before="9"/>
        <w:rPr>
          <w:rFonts w:ascii="Courier New"/>
          <w:b/>
          <w:sz w:val="19"/>
        </w:rPr>
      </w:pPr>
    </w:p>
    <w:p w14:paraId="229B713B" w14:textId="77777777" w:rsidR="00A5792B" w:rsidRDefault="002F44C1">
      <w:pPr>
        <w:pStyle w:val="BodyText"/>
        <w:ind w:left="240"/>
      </w:pPr>
      <w:r>
        <w:t>Select appropriate product line(s) or press return for all product lines.</w:t>
      </w:r>
    </w:p>
    <w:p w14:paraId="4053B79B" w14:textId="77777777" w:rsidR="00A5792B" w:rsidRDefault="00A5792B">
      <w:pPr>
        <w:sectPr w:rsidR="00A5792B">
          <w:pgSz w:w="12240" w:h="15840"/>
          <w:pgMar w:top="940" w:right="620" w:bottom="1160" w:left="1200" w:header="725" w:footer="975" w:gutter="0"/>
          <w:cols w:space="720"/>
        </w:sectPr>
      </w:pPr>
    </w:p>
    <w:p w14:paraId="66B7809C" w14:textId="77777777" w:rsidR="00A5792B" w:rsidRDefault="00A5792B">
      <w:pPr>
        <w:pStyle w:val="BodyText"/>
        <w:rPr>
          <w:sz w:val="20"/>
        </w:rPr>
      </w:pPr>
    </w:p>
    <w:p w14:paraId="28CDCF91" w14:textId="77777777" w:rsidR="00A5792B" w:rsidRDefault="00A5792B">
      <w:pPr>
        <w:pStyle w:val="BodyText"/>
        <w:spacing w:before="2"/>
        <w:rPr>
          <w:sz w:val="23"/>
        </w:rPr>
      </w:pPr>
    </w:p>
    <w:p w14:paraId="7AA0C0EB" w14:textId="77777777" w:rsidR="00A5792B" w:rsidRDefault="00BE26E6">
      <w:pPr>
        <w:ind w:left="240"/>
        <w:rPr>
          <w:rFonts w:ascii="Courier New"/>
          <w:sz w:val="20"/>
        </w:rPr>
      </w:pPr>
      <w:r>
        <w:pict w14:anchorId="3E8676A6">
          <v:shape id="_x0000_s2328" style="position:absolute;left:0;text-align:left;margin-left:1in;margin-top:16.85pt;width:156pt;height:.1pt;z-index:-15446528;mso-wrap-distance-left:0;mso-wrap-distance-right:0;mso-position-horizontal-relative:page" coordorigin="1440,337" coordsize="3120,0" path="m1440,337r3119,e" filled="f" strokeweight=".20856mm">
            <v:stroke dashstyle="dash"/>
            <v:path arrowok="t"/>
            <w10:wrap type="topAndBottom" anchorx="page"/>
          </v:shape>
        </w:pict>
      </w:r>
      <w:r w:rsidR="002F44C1">
        <w:rPr>
          <w:rFonts w:ascii="Courier New"/>
          <w:sz w:val="20"/>
        </w:rPr>
        <w:t>NURSING Service Categories</w:t>
      </w:r>
    </w:p>
    <w:p w14:paraId="0415F002" w14:textId="77777777" w:rsidR="00A5792B" w:rsidRDefault="002F44C1">
      <w:pPr>
        <w:pStyle w:val="ListParagraph"/>
        <w:numPr>
          <w:ilvl w:val="1"/>
          <w:numId w:val="185"/>
        </w:numPr>
        <w:tabs>
          <w:tab w:val="left" w:pos="959"/>
          <w:tab w:val="left" w:pos="960"/>
        </w:tabs>
        <w:spacing w:before="82" w:line="226" w:lineRule="exact"/>
        <w:ind w:hanging="481"/>
        <w:jc w:val="left"/>
        <w:rPr>
          <w:sz w:val="20"/>
        </w:rPr>
      </w:pPr>
      <w:r>
        <w:rPr>
          <w:sz w:val="20"/>
        </w:rPr>
        <w:t>R (RN-REGISTERED</w:t>
      </w:r>
      <w:r>
        <w:rPr>
          <w:spacing w:val="-3"/>
          <w:sz w:val="20"/>
        </w:rPr>
        <w:t xml:space="preserve"> </w:t>
      </w:r>
      <w:r>
        <w:rPr>
          <w:sz w:val="20"/>
        </w:rPr>
        <w:t>NURSE)</w:t>
      </w:r>
    </w:p>
    <w:p w14:paraId="58A54149" w14:textId="77777777" w:rsidR="00A5792B" w:rsidRDefault="002F44C1">
      <w:pPr>
        <w:pStyle w:val="ListParagraph"/>
        <w:numPr>
          <w:ilvl w:val="1"/>
          <w:numId w:val="185"/>
        </w:numPr>
        <w:tabs>
          <w:tab w:val="left" w:pos="959"/>
          <w:tab w:val="left" w:pos="960"/>
        </w:tabs>
        <w:spacing w:line="226" w:lineRule="exact"/>
        <w:ind w:hanging="481"/>
        <w:jc w:val="left"/>
        <w:rPr>
          <w:sz w:val="20"/>
        </w:rPr>
      </w:pPr>
      <w:r>
        <w:rPr>
          <w:sz w:val="20"/>
        </w:rPr>
        <w:t>L (LPN-LIC. PRACTICAL</w:t>
      </w:r>
      <w:r>
        <w:rPr>
          <w:spacing w:val="-4"/>
          <w:sz w:val="20"/>
        </w:rPr>
        <w:t xml:space="preserve"> </w:t>
      </w:r>
      <w:r>
        <w:rPr>
          <w:sz w:val="20"/>
        </w:rPr>
        <w:t>NURSE)</w:t>
      </w:r>
    </w:p>
    <w:p w14:paraId="56C66F13" w14:textId="77777777" w:rsidR="00A5792B" w:rsidRDefault="002F44C1">
      <w:pPr>
        <w:pStyle w:val="ListParagraph"/>
        <w:numPr>
          <w:ilvl w:val="1"/>
          <w:numId w:val="185"/>
        </w:numPr>
        <w:tabs>
          <w:tab w:val="left" w:pos="959"/>
          <w:tab w:val="left" w:pos="960"/>
        </w:tabs>
        <w:ind w:hanging="481"/>
        <w:jc w:val="left"/>
        <w:rPr>
          <w:sz w:val="20"/>
        </w:rPr>
      </w:pPr>
      <w:r>
        <w:rPr>
          <w:sz w:val="20"/>
        </w:rPr>
        <w:t>N (NA-NURSING</w:t>
      </w:r>
      <w:r>
        <w:rPr>
          <w:spacing w:val="-3"/>
          <w:sz w:val="20"/>
        </w:rPr>
        <w:t xml:space="preserve"> </w:t>
      </w:r>
      <w:r>
        <w:rPr>
          <w:sz w:val="20"/>
        </w:rPr>
        <w:t>ASSISTANT)</w:t>
      </w:r>
    </w:p>
    <w:p w14:paraId="15A018C7" w14:textId="77777777" w:rsidR="00A5792B" w:rsidRDefault="002F44C1">
      <w:pPr>
        <w:pStyle w:val="ListParagraph"/>
        <w:numPr>
          <w:ilvl w:val="1"/>
          <w:numId w:val="185"/>
        </w:numPr>
        <w:tabs>
          <w:tab w:val="left" w:pos="959"/>
          <w:tab w:val="left" w:pos="960"/>
        </w:tabs>
        <w:ind w:hanging="481"/>
        <w:jc w:val="left"/>
        <w:rPr>
          <w:sz w:val="20"/>
        </w:rPr>
      </w:pPr>
      <w:r>
        <w:rPr>
          <w:sz w:val="20"/>
        </w:rPr>
        <w:t>C</w:t>
      </w:r>
      <w:r>
        <w:rPr>
          <w:spacing w:val="-2"/>
          <w:sz w:val="20"/>
        </w:rPr>
        <w:t xml:space="preserve"> </w:t>
      </w:r>
      <w:r>
        <w:rPr>
          <w:sz w:val="20"/>
        </w:rPr>
        <w:t>(CK-CLERICAL)</w:t>
      </w:r>
    </w:p>
    <w:p w14:paraId="39E33AD9" w14:textId="77777777" w:rsidR="00A5792B" w:rsidRDefault="002F44C1">
      <w:pPr>
        <w:pStyle w:val="ListParagraph"/>
        <w:numPr>
          <w:ilvl w:val="1"/>
          <w:numId w:val="185"/>
        </w:numPr>
        <w:tabs>
          <w:tab w:val="left" w:pos="959"/>
          <w:tab w:val="left" w:pos="960"/>
        </w:tabs>
        <w:ind w:hanging="481"/>
        <w:jc w:val="left"/>
        <w:rPr>
          <w:sz w:val="20"/>
        </w:rPr>
      </w:pPr>
      <w:r>
        <w:rPr>
          <w:sz w:val="20"/>
        </w:rPr>
        <w:t>S (SE-SUMMER</w:t>
      </w:r>
      <w:r>
        <w:rPr>
          <w:spacing w:val="-3"/>
          <w:sz w:val="20"/>
        </w:rPr>
        <w:t xml:space="preserve"> </w:t>
      </w:r>
      <w:r>
        <w:rPr>
          <w:sz w:val="20"/>
        </w:rPr>
        <w:t>EMPLOYEE)</w:t>
      </w:r>
    </w:p>
    <w:p w14:paraId="5D556548" w14:textId="77777777" w:rsidR="00A5792B" w:rsidRDefault="002F44C1">
      <w:pPr>
        <w:pStyle w:val="ListParagraph"/>
        <w:numPr>
          <w:ilvl w:val="1"/>
          <w:numId w:val="185"/>
        </w:numPr>
        <w:tabs>
          <w:tab w:val="left" w:pos="959"/>
          <w:tab w:val="left" w:pos="960"/>
        </w:tabs>
        <w:spacing w:before="1" w:line="226" w:lineRule="exact"/>
        <w:ind w:hanging="481"/>
        <w:jc w:val="left"/>
        <w:rPr>
          <w:sz w:val="20"/>
        </w:rPr>
      </w:pPr>
      <w:r>
        <w:rPr>
          <w:sz w:val="20"/>
        </w:rPr>
        <w:t>A (AO-ADMIN.</w:t>
      </w:r>
      <w:r>
        <w:rPr>
          <w:spacing w:val="-3"/>
          <w:sz w:val="20"/>
        </w:rPr>
        <w:t xml:space="preserve"> </w:t>
      </w:r>
      <w:r>
        <w:rPr>
          <w:sz w:val="20"/>
        </w:rPr>
        <w:t>OFFICER)</w:t>
      </w:r>
    </w:p>
    <w:p w14:paraId="301B5BD1" w14:textId="77777777" w:rsidR="00A5792B" w:rsidRDefault="002F44C1">
      <w:pPr>
        <w:pStyle w:val="ListParagraph"/>
        <w:numPr>
          <w:ilvl w:val="1"/>
          <w:numId w:val="185"/>
        </w:numPr>
        <w:tabs>
          <w:tab w:val="left" w:pos="959"/>
          <w:tab w:val="left" w:pos="960"/>
        </w:tabs>
        <w:spacing w:line="226" w:lineRule="exact"/>
        <w:ind w:hanging="481"/>
        <w:jc w:val="left"/>
        <w:rPr>
          <w:sz w:val="20"/>
        </w:rPr>
      </w:pPr>
      <w:r>
        <w:rPr>
          <w:sz w:val="20"/>
        </w:rPr>
        <w:t>O</w:t>
      </w:r>
      <w:r>
        <w:rPr>
          <w:spacing w:val="-2"/>
          <w:sz w:val="20"/>
        </w:rPr>
        <w:t xml:space="preserve"> </w:t>
      </w:r>
      <w:r>
        <w:rPr>
          <w:sz w:val="20"/>
        </w:rPr>
        <w:t>(OT-OTHER)</w:t>
      </w:r>
    </w:p>
    <w:p w14:paraId="249E208B" w14:textId="77777777" w:rsidR="00A5792B" w:rsidRDefault="00A5792B">
      <w:pPr>
        <w:pStyle w:val="BodyText"/>
        <w:rPr>
          <w:rFonts w:ascii="Courier New"/>
          <w:sz w:val="20"/>
        </w:rPr>
      </w:pPr>
    </w:p>
    <w:p w14:paraId="61533023" w14:textId="77777777" w:rsidR="00A5792B" w:rsidRDefault="00BE26E6">
      <w:pPr>
        <w:ind w:left="240"/>
        <w:rPr>
          <w:rFonts w:ascii="Courier New"/>
          <w:sz w:val="20"/>
        </w:rPr>
      </w:pPr>
      <w:r>
        <w:pict w14:anchorId="478298E5">
          <v:shape id="_x0000_s2327" style="position:absolute;left:0;text-align:left;margin-left:1in;margin-top:16.85pt;width:2in;height:.1pt;z-index:-15446016;mso-wrap-distance-left:0;mso-wrap-distance-right:0;mso-position-horizontal-relative:page" coordorigin="1440,337" coordsize="2880,0" path="m1440,337r2880,e" filled="f" strokeweight=".20856mm">
            <v:stroke dashstyle="dash"/>
            <v:path arrowok="t"/>
            <w10:wrap type="topAndBottom" anchorx="page"/>
          </v:shape>
        </w:pict>
      </w:r>
      <w:r w:rsidR="002F44C1">
        <w:rPr>
          <w:rFonts w:ascii="Courier New"/>
          <w:sz w:val="20"/>
        </w:rPr>
        <w:t>OTHER Service Categories</w:t>
      </w:r>
    </w:p>
    <w:p w14:paraId="4F6A9F08" w14:textId="77777777" w:rsidR="00A5792B" w:rsidRDefault="002F44C1">
      <w:pPr>
        <w:pStyle w:val="ListParagraph"/>
        <w:numPr>
          <w:ilvl w:val="1"/>
          <w:numId w:val="185"/>
        </w:numPr>
        <w:tabs>
          <w:tab w:val="left" w:pos="959"/>
          <w:tab w:val="left" w:pos="960"/>
        </w:tabs>
        <w:spacing w:before="82" w:line="226" w:lineRule="exact"/>
        <w:ind w:hanging="481"/>
        <w:jc w:val="left"/>
        <w:rPr>
          <w:sz w:val="20"/>
        </w:rPr>
      </w:pPr>
      <w:r>
        <w:rPr>
          <w:sz w:val="20"/>
        </w:rPr>
        <w:t>OTHER</w:t>
      </w:r>
      <w:r>
        <w:rPr>
          <w:spacing w:val="-2"/>
          <w:sz w:val="20"/>
        </w:rPr>
        <w:t xml:space="preserve"> </w:t>
      </w:r>
      <w:r>
        <w:rPr>
          <w:sz w:val="20"/>
        </w:rPr>
        <w:t>VOLUNTEER</w:t>
      </w:r>
    </w:p>
    <w:p w14:paraId="4863DA76" w14:textId="77777777" w:rsidR="00A5792B" w:rsidRDefault="002F44C1">
      <w:pPr>
        <w:pStyle w:val="ListParagraph"/>
        <w:numPr>
          <w:ilvl w:val="1"/>
          <w:numId w:val="185"/>
        </w:numPr>
        <w:tabs>
          <w:tab w:val="left" w:pos="959"/>
          <w:tab w:val="left" w:pos="960"/>
        </w:tabs>
        <w:spacing w:line="226" w:lineRule="exact"/>
        <w:ind w:hanging="481"/>
        <w:jc w:val="left"/>
        <w:rPr>
          <w:sz w:val="20"/>
        </w:rPr>
      </w:pPr>
      <w:r>
        <w:rPr>
          <w:sz w:val="20"/>
        </w:rPr>
        <w:t>RD</w:t>
      </w:r>
    </w:p>
    <w:p w14:paraId="39C0B191" w14:textId="77777777" w:rsidR="00A5792B" w:rsidRDefault="002F44C1">
      <w:pPr>
        <w:pStyle w:val="ListParagraph"/>
        <w:numPr>
          <w:ilvl w:val="1"/>
          <w:numId w:val="185"/>
        </w:numPr>
        <w:tabs>
          <w:tab w:val="left" w:pos="959"/>
          <w:tab w:val="left" w:pos="960"/>
        </w:tabs>
        <w:ind w:hanging="601"/>
        <w:jc w:val="left"/>
        <w:rPr>
          <w:sz w:val="20"/>
        </w:rPr>
      </w:pPr>
      <w:r>
        <w:rPr>
          <w:sz w:val="20"/>
        </w:rPr>
        <w:t>STUDENT</w:t>
      </w:r>
      <w:r>
        <w:rPr>
          <w:spacing w:val="-2"/>
          <w:sz w:val="20"/>
        </w:rPr>
        <w:t xml:space="preserve"> </w:t>
      </w:r>
      <w:r>
        <w:rPr>
          <w:sz w:val="20"/>
        </w:rPr>
        <w:t>NURSE</w:t>
      </w:r>
    </w:p>
    <w:p w14:paraId="3068D334" w14:textId="77777777" w:rsidR="00A5792B" w:rsidRDefault="002F44C1">
      <w:pPr>
        <w:pStyle w:val="ListParagraph"/>
        <w:numPr>
          <w:ilvl w:val="1"/>
          <w:numId w:val="185"/>
        </w:numPr>
        <w:tabs>
          <w:tab w:val="left" w:pos="959"/>
          <w:tab w:val="left" w:pos="960"/>
        </w:tabs>
        <w:ind w:hanging="601"/>
        <w:jc w:val="left"/>
        <w:rPr>
          <w:sz w:val="20"/>
        </w:rPr>
      </w:pPr>
      <w:r>
        <w:rPr>
          <w:sz w:val="20"/>
        </w:rPr>
        <w:t>ALL</w:t>
      </w:r>
    </w:p>
    <w:p w14:paraId="407B4F54" w14:textId="77777777" w:rsidR="00A5792B" w:rsidRDefault="00A5792B">
      <w:pPr>
        <w:pStyle w:val="BodyText"/>
        <w:spacing w:before="7"/>
        <w:rPr>
          <w:rFonts w:ascii="Courier New"/>
          <w:sz w:val="19"/>
        </w:rPr>
      </w:pPr>
    </w:p>
    <w:p w14:paraId="559F1066" w14:textId="77777777" w:rsidR="00A5792B" w:rsidRDefault="002F44C1">
      <w:pPr>
        <w:ind w:left="240"/>
        <w:rPr>
          <w:rFonts w:ascii="Courier New"/>
          <w:b/>
          <w:sz w:val="20"/>
        </w:rPr>
      </w:pPr>
      <w:r>
        <w:rPr>
          <w:rFonts w:ascii="Courier New"/>
          <w:sz w:val="20"/>
        </w:rPr>
        <w:t xml:space="preserve">Select SERVICE CATEGORY: </w:t>
      </w:r>
      <w:r>
        <w:rPr>
          <w:rFonts w:ascii="Courier New"/>
          <w:b/>
          <w:sz w:val="20"/>
        </w:rPr>
        <w:t>11</w:t>
      </w:r>
    </w:p>
    <w:p w14:paraId="5244EC73" w14:textId="77777777" w:rsidR="00A5792B" w:rsidRDefault="002F44C1">
      <w:pPr>
        <w:pStyle w:val="BodyText"/>
        <w:spacing w:before="178"/>
        <w:ind w:left="240"/>
      </w:pPr>
      <w:r>
        <w:t>Enter appropriate service categories. You may select one or more service categories to sort by.</w:t>
      </w:r>
    </w:p>
    <w:p w14:paraId="392FD7FC" w14:textId="77777777" w:rsidR="00A5792B" w:rsidRDefault="002F44C1">
      <w:pPr>
        <w:spacing w:before="185" w:line="415" w:lineRule="auto"/>
        <w:ind w:left="240" w:right="4639"/>
        <w:rPr>
          <w:sz w:val="24"/>
        </w:rPr>
      </w:pPr>
      <w:r>
        <w:rPr>
          <w:rFonts w:ascii="Courier New"/>
          <w:sz w:val="20"/>
        </w:rPr>
        <w:t xml:space="preserve">Select FTEE (Press return for all FTEE): </w:t>
      </w:r>
      <w:r>
        <w:rPr>
          <w:rFonts w:ascii="Courier New"/>
          <w:b/>
          <w:sz w:val="20"/>
        </w:rPr>
        <w:t xml:space="preserve">&lt;RET&gt; </w:t>
      </w:r>
      <w:r>
        <w:rPr>
          <w:sz w:val="24"/>
        </w:rPr>
        <w:t xml:space="preserve">Enter appropriate FTEE, or press return for all FTEE. </w:t>
      </w:r>
      <w:r>
        <w:rPr>
          <w:rFonts w:ascii="Courier New"/>
          <w:sz w:val="20"/>
        </w:rPr>
        <w:t>DEVICE: HOME//</w:t>
      </w:r>
      <w:r>
        <w:rPr>
          <w:sz w:val="24"/>
        </w:rPr>
        <w:t>Enter appropriate response</w:t>
      </w:r>
    </w:p>
    <w:p w14:paraId="7B7DC113" w14:textId="77777777" w:rsidR="00A5792B" w:rsidRDefault="002F44C1">
      <w:pPr>
        <w:spacing w:line="206" w:lineRule="exact"/>
        <w:ind w:right="1179"/>
        <w:jc w:val="center"/>
        <w:rPr>
          <w:rFonts w:ascii="Courier New"/>
          <w:sz w:val="20"/>
        </w:rPr>
      </w:pPr>
      <w:r>
        <w:rPr>
          <w:rFonts w:ascii="Courier New"/>
          <w:sz w:val="20"/>
        </w:rPr>
        <w:t>HINES</w:t>
      </w:r>
    </w:p>
    <w:p w14:paraId="2264F0A3" w14:textId="77777777" w:rsidR="00A5792B" w:rsidRDefault="00A5792B">
      <w:pPr>
        <w:pStyle w:val="BodyText"/>
        <w:spacing w:before="11"/>
        <w:rPr>
          <w:rFonts w:ascii="Courier New"/>
          <w:sz w:val="15"/>
        </w:rPr>
      </w:pPr>
    </w:p>
    <w:tbl>
      <w:tblPr>
        <w:tblW w:w="0" w:type="auto"/>
        <w:tblInd w:w="247" w:type="dxa"/>
        <w:tblLayout w:type="fixed"/>
        <w:tblCellMar>
          <w:left w:w="0" w:type="dxa"/>
          <w:right w:w="0" w:type="dxa"/>
        </w:tblCellMar>
        <w:tblLook w:val="01E0" w:firstRow="1" w:lastRow="1" w:firstColumn="1" w:lastColumn="1" w:noHBand="0" w:noVBand="0"/>
      </w:tblPr>
      <w:tblGrid>
        <w:gridCol w:w="1500"/>
        <w:gridCol w:w="360"/>
        <w:gridCol w:w="2140"/>
        <w:gridCol w:w="2219"/>
        <w:gridCol w:w="599"/>
        <w:gridCol w:w="2419"/>
      </w:tblGrid>
      <w:tr w:rsidR="00A5792B" w14:paraId="3624F63B" w14:textId="77777777">
        <w:trPr>
          <w:trHeight w:val="781"/>
        </w:trPr>
        <w:tc>
          <w:tcPr>
            <w:tcW w:w="1500" w:type="dxa"/>
            <w:tcBorders>
              <w:bottom w:val="dashed" w:sz="6" w:space="0" w:color="000000"/>
            </w:tcBorders>
          </w:tcPr>
          <w:p w14:paraId="15706513" w14:textId="77777777" w:rsidR="00A5792B" w:rsidRDefault="002F44C1">
            <w:pPr>
              <w:pStyle w:val="TableParagraph"/>
              <w:ind w:right="39"/>
              <w:rPr>
                <w:sz w:val="20"/>
              </w:rPr>
            </w:pPr>
            <w:r>
              <w:rPr>
                <w:sz w:val="20"/>
              </w:rPr>
              <w:t>FTEE PROFILE SERVICE CATEGORY</w:t>
            </w:r>
          </w:p>
        </w:tc>
        <w:tc>
          <w:tcPr>
            <w:tcW w:w="360" w:type="dxa"/>
            <w:tcBorders>
              <w:bottom w:val="dashed" w:sz="6" w:space="0" w:color="000000"/>
            </w:tcBorders>
          </w:tcPr>
          <w:p w14:paraId="13E244CD" w14:textId="77777777" w:rsidR="00A5792B" w:rsidRDefault="002F44C1">
            <w:pPr>
              <w:pStyle w:val="TableParagraph"/>
              <w:ind w:left="59"/>
              <w:rPr>
                <w:sz w:val="20"/>
              </w:rPr>
            </w:pPr>
            <w:r>
              <w:rPr>
                <w:sz w:val="20"/>
              </w:rPr>
              <w:t>BY</w:t>
            </w:r>
          </w:p>
        </w:tc>
        <w:tc>
          <w:tcPr>
            <w:tcW w:w="2140" w:type="dxa"/>
            <w:tcBorders>
              <w:bottom w:val="dashed" w:sz="6" w:space="0" w:color="000000"/>
            </w:tcBorders>
          </w:tcPr>
          <w:p w14:paraId="6A76171B" w14:textId="77777777" w:rsidR="00A5792B" w:rsidRDefault="002F44C1">
            <w:pPr>
              <w:pStyle w:val="TableParagraph"/>
              <w:ind w:left="59"/>
              <w:rPr>
                <w:sz w:val="20"/>
              </w:rPr>
            </w:pPr>
            <w:r>
              <w:rPr>
                <w:sz w:val="20"/>
              </w:rPr>
              <w:t>SERVICE CATEGORY</w:t>
            </w:r>
          </w:p>
          <w:p w14:paraId="4F614E36" w14:textId="77777777" w:rsidR="00A5792B" w:rsidRDefault="00A5792B">
            <w:pPr>
              <w:pStyle w:val="TableParagraph"/>
              <w:rPr>
                <w:sz w:val="20"/>
              </w:rPr>
            </w:pPr>
          </w:p>
          <w:p w14:paraId="63023A91" w14:textId="77777777" w:rsidR="00A5792B" w:rsidRDefault="002F44C1">
            <w:pPr>
              <w:pStyle w:val="TableParagraph"/>
              <w:ind w:left="1079"/>
              <w:rPr>
                <w:sz w:val="20"/>
              </w:rPr>
            </w:pPr>
            <w:r>
              <w:rPr>
                <w:sz w:val="20"/>
              </w:rPr>
              <w:t>FTEE</w:t>
            </w:r>
          </w:p>
        </w:tc>
        <w:tc>
          <w:tcPr>
            <w:tcW w:w="2219" w:type="dxa"/>
            <w:tcBorders>
              <w:bottom w:val="dashed" w:sz="6" w:space="0" w:color="000000"/>
            </w:tcBorders>
          </w:tcPr>
          <w:p w14:paraId="678DBB6B" w14:textId="77777777" w:rsidR="00A5792B" w:rsidRDefault="00A5792B">
            <w:pPr>
              <w:pStyle w:val="TableParagraph"/>
              <w:rPr>
                <w:sz w:val="20"/>
              </w:rPr>
            </w:pPr>
          </w:p>
          <w:p w14:paraId="435BE38B" w14:textId="77777777" w:rsidR="00A5792B" w:rsidRDefault="002F44C1">
            <w:pPr>
              <w:pStyle w:val="TableParagraph"/>
              <w:ind w:left="-1" w:right="1239"/>
              <w:rPr>
                <w:sz w:val="20"/>
              </w:rPr>
            </w:pPr>
            <w:r>
              <w:rPr>
                <w:sz w:val="20"/>
              </w:rPr>
              <w:t>EMPLOYEE NAME</w:t>
            </w:r>
          </w:p>
        </w:tc>
        <w:tc>
          <w:tcPr>
            <w:tcW w:w="599" w:type="dxa"/>
            <w:tcBorders>
              <w:bottom w:val="dashed" w:sz="6" w:space="0" w:color="000000"/>
            </w:tcBorders>
          </w:tcPr>
          <w:p w14:paraId="37352603" w14:textId="77777777" w:rsidR="00A5792B" w:rsidRDefault="002F44C1">
            <w:pPr>
              <w:pStyle w:val="TableParagraph"/>
              <w:ind w:left="179"/>
              <w:rPr>
                <w:sz w:val="20"/>
              </w:rPr>
            </w:pPr>
            <w:r>
              <w:rPr>
                <w:sz w:val="20"/>
              </w:rPr>
              <w:t>FEB</w:t>
            </w:r>
          </w:p>
        </w:tc>
        <w:tc>
          <w:tcPr>
            <w:tcW w:w="2419" w:type="dxa"/>
            <w:tcBorders>
              <w:bottom w:val="dashed" w:sz="6" w:space="0" w:color="000000"/>
            </w:tcBorders>
          </w:tcPr>
          <w:p w14:paraId="0D0004C1" w14:textId="77777777" w:rsidR="00A5792B" w:rsidRDefault="002F44C1">
            <w:pPr>
              <w:pStyle w:val="TableParagraph"/>
              <w:tabs>
                <w:tab w:val="left" w:pos="1580"/>
              </w:tabs>
              <w:ind w:left="60" w:right="-15"/>
              <w:rPr>
                <w:sz w:val="20"/>
              </w:rPr>
            </w:pPr>
            <w:r>
              <w:rPr>
                <w:sz w:val="20"/>
              </w:rPr>
              <w:t>5,1986</w:t>
            </w:r>
            <w:r>
              <w:rPr>
                <w:sz w:val="20"/>
              </w:rPr>
              <w:tab/>
              <w:t>PAGE:</w:t>
            </w:r>
            <w:r>
              <w:rPr>
                <w:spacing w:val="-4"/>
                <w:sz w:val="20"/>
              </w:rPr>
              <w:t xml:space="preserve"> </w:t>
            </w:r>
            <w:r>
              <w:rPr>
                <w:sz w:val="20"/>
              </w:rPr>
              <w:t>1</w:t>
            </w:r>
          </w:p>
          <w:p w14:paraId="54C3146A" w14:textId="77777777" w:rsidR="00A5792B" w:rsidRDefault="00A5792B">
            <w:pPr>
              <w:pStyle w:val="TableParagraph"/>
              <w:rPr>
                <w:sz w:val="20"/>
              </w:rPr>
            </w:pPr>
          </w:p>
          <w:p w14:paraId="5AF2F81A" w14:textId="77777777" w:rsidR="00A5792B" w:rsidRDefault="002F44C1">
            <w:pPr>
              <w:pStyle w:val="TableParagraph"/>
              <w:ind w:left="581"/>
              <w:rPr>
                <w:sz w:val="20"/>
              </w:rPr>
            </w:pPr>
            <w:r>
              <w:rPr>
                <w:sz w:val="20"/>
              </w:rPr>
              <w:t>LOCATION</w:t>
            </w:r>
          </w:p>
        </w:tc>
      </w:tr>
      <w:tr w:rsidR="00A5792B" w14:paraId="1A7BA6D7" w14:textId="77777777">
        <w:trPr>
          <w:trHeight w:val="438"/>
        </w:trPr>
        <w:tc>
          <w:tcPr>
            <w:tcW w:w="1500" w:type="dxa"/>
            <w:tcBorders>
              <w:top w:val="dashed" w:sz="6" w:space="0" w:color="000000"/>
            </w:tcBorders>
          </w:tcPr>
          <w:p w14:paraId="430707C8" w14:textId="77777777" w:rsidR="00A5792B" w:rsidRDefault="00A5792B">
            <w:pPr>
              <w:pStyle w:val="TableParagraph"/>
              <w:rPr>
                <w:rFonts w:ascii="Times New Roman"/>
                <w:sz w:val="20"/>
              </w:rPr>
            </w:pPr>
          </w:p>
        </w:tc>
        <w:tc>
          <w:tcPr>
            <w:tcW w:w="360" w:type="dxa"/>
            <w:tcBorders>
              <w:top w:val="dashed" w:sz="6" w:space="0" w:color="000000"/>
            </w:tcBorders>
          </w:tcPr>
          <w:p w14:paraId="7FC24F08" w14:textId="77777777" w:rsidR="00A5792B" w:rsidRDefault="00A5792B">
            <w:pPr>
              <w:pStyle w:val="TableParagraph"/>
              <w:rPr>
                <w:rFonts w:ascii="Times New Roman"/>
                <w:sz w:val="20"/>
              </w:rPr>
            </w:pPr>
          </w:p>
        </w:tc>
        <w:tc>
          <w:tcPr>
            <w:tcW w:w="2140" w:type="dxa"/>
            <w:tcBorders>
              <w:top w:val="dashed" w:sz="6" w:space="0" w:color="000000"/>
            </w:tcBorders>
          </w:tcPr>
          <w:p w14:paraId="5C5EDBC4" w14:textId="77777777" w:rsidR="00A5792B" w:rsidRDefault="00A5792B">
            <w:pPr>
              <w:pStyle w:val="TableParagraph"/>
              <w:rPr>
                <w:rFonts w:ascii="Times New Roman"/>
                <w:sz w:val="20"/>
              </w:rPr>
            </w:pPr>
          </w:p>
        </w:tc>
        <w:tc>
          <w:tcPr>
            <w:tcW w:w="2219" w:type="dxa"/>
            <w:tcBorders>
              <w:top w:val="dashed" w:sz="6" w:space="0" w:color="000000"/>
              <w:bottom w:val="dashed" w:sz="6" w:space="0" w:color="000000"/>
            </w:tcBorders>
          </w:tcPr>
          <w:p w14:paraId="3E21E3C4" w14:textId="77777777" w:rsidR="00A5792B" w:rsidRDefault="002F44C1">
            <w:pPr>
              <w:pStyle w:val="TableParagraph"/>
              <w:spacing w:before="109"/>
              <w:ind w:left="-1"/>
              <w:rPr>
                <w:sz w:val="20"/>
              </w:rPr>
            </w:pPr>
            <w:r>
              <w:rPr>
                <w:sz w:val="20"/>
              </w:rPr>
              <w:t>NURSING</w:t>
            </w:r>
          </w:p>
        </w:tc>
        <w:tc>
          <w:tcPr>
            <w:tcW w:w="599" w:type="dxa"/>
            <w:tcBorders>
              <w:top w:val="dashed" w:sz="6" w:space="0" w:color="000000"/>
            </w:tcBorders>
          </w:tcPr>
          <w:p w14:paraId="352BAFD1" w14:textId="77777777" w:rsidR="00A5792B" w:rsidRDefault="00A5792B">
            <w:pPr>
              <w:pStyle w:val="TableParagraph"/>
              <w:rPr>
                <w:rFonts w:ascii="Times New Roman"/>
                <w:sz w:val="20"/>
              </w:rPr>
            </w:pPr>
          </w:p>
        </w:tc>
        <w:tc>
          <w:tcPr>
            <w:tcW w:w="2419" w:type="dxa"/>
            <w:tcBorders>
              <w:top w:val="dashed" w:sz="6" w:space="0" w:color="000000"/>
            </w:tcBorders>
          </w:tcPr>
          <w:p w14:paraId="6804C80E" w14:textId="77777777" w:rsidR="00A5792B" w:rsidRDefault="00A5792B">
            <w:pPr>
              <w:pStyle w:val="TableParagraph"/>
              <w:rPr>
                <w:rFonts w:ascii="Times New Roman"/>
                <w:sz w:val="20"/>
              </w:rPr>
            </w:pPr>
          </w:p>
        </w:tc>
      </w:tr>
      <w:tr w:rsidR="00A5792B" w14:paraId="351F6C9F" w14:textId="77777777">
        <w:trPr>
          <w:trHeight w:val="335"/>
        </w:trPr>
        <w:tc>
          <w:tcPr>
            <w:tcW w:w="1500" w:type="dxa"/>
          </w:tcPr>
          <w:p w14:paraId="14BC5336" w14:textId="77777777" w:rsidR="00A5792B" w:rsidRDefault="002F44C1">
            <w:pPr>
              <w:pStyle w:val="TableParagraph"/>
              <w:spacing w:before="109" w:line="207" w:lineRule="exact"/>
              <w:ind w:left="239"/>
              <w:rPr>
                <w:sz w:val="20"/>
              </w:rPr>
            </w:pPr>
            <w:r>
              <w:rPr>
                <w:sz w:val="20"/>
              </w:rPr>
              <w:t>CK</w:t>
            </w:r>
          </w:p>
        </w:tc>
        <w:tc>
          <w:tcPr>
            <w:tcW w:w="360" w:type="dxa"/>
          </w:tcPr>
          <w:p w14:paraId="17D0EE93" w14:textId="77777777" w:rsidR="00A5792B" w:rsidRDefault="00A5792B">
            <w:pPr>
              <w:pStyle w:val="TableParagraph"/>
              <w:rPr>
                <w:rFonts w:ascii="Times New Roman"/>
                <w:sz w:val="20"/>
              </w:rPr>
            </w:pPr>
          </w:p>
        </w:tc>
        <w:tc>
          <w:tcPr>
            <w:tcW w:w="2140" w:type="dxa"/>
          </w:tcPr>
          <w:p w14:paraId="455D3A78" w14:textId="77777777" w:rsidR="00A5792B" w:rsidRDefault="002F44C1">
            <w:pPr>
              <w:pStyle w:val="TableParagraph"/>
              <w:spacing w:before="109" w:line="207" w:lineRule="exact"/>
              <w:ind w:right="578"/>
              <w:jc w:val="right"/>
              <w:rPr>
                <w:sz w:val="20"/>
              </w:rPr>
            </w:pPr>
            <w:r>
              <w:rPr>
                <w:sz w:val="20"/>
              </w:rPr>
              <w:t>0.600</w:t>
            </w:r>
          </w:p>
        </w:tc>
        <w:tc>
          <w:tcPr>
            <w:tcW w:w="2219" w:type="dxa"/>
            <w:tcBorders>
              <w:top w:val="dashed" w:sz="6" w:space="0" w:color="000000"/>
            </w:tcBorders>
          </w:tcPr>
          <w:p w14:paraId="2498E8DC" w14:textId="77777777" w:rsidR="00A5792B" w:rsidRDefault="002F44C1">
            <w:pPr>
              <w:pStyle w:val="TableParagraph"/>
              <w:spacing w:before="109" w:line="207" w:lineRule="exact"/>
              <w:ind w:left="-1"/>
              <w:rPr>
                <w:sz w:val="20"/>
              </w:rPr>
            </w:pPr>
            <w:r>
              <w:rPr>
                <w:sz w:val="20"/>
              </w:rPr>
              <w:t>NURSNURSE13,EIGHT</w:t>
            </w:r>
          </w:p>
        </w:tc>
        <w:tc>
          <w:tcPr>
            <w:tcW w:w="599" w:type="dxa"/>
          </w:tcPr>
          <w:p w14:paraId="1929FC8B" w14:textId="77777777" w:rsidR="00A5792B" w:rsidRDefault="00A5792B">
            <w:pPr>
              <w:pStyle w:val="TableParagraph"/>
              <w:rPr>
                <w:rFonts w:ascii="Times New Roman"/>
                <w:sz w:val="20"/>
              </w:rPr>
            </w:pPr>
          </w:p>
        </w:tc>
        <w:tc>
          <w:tcPr>
            <w:tcW w:w="2419" w:type="dxa"/>
          </w:tcPr>
          <w:p w14:paraId="7ACA11F2" w14:textId="77777777" w:rsidR="00A5792B" w:rsidRDefault="002F44C1">
            <w:pPr>
              <w:pStyle w:val="TableParagraph"/>
              <w:spacing w:before="109" w:line="207" w:lineRule="exact"/>
              <w:ind w:left="581"/>
              <w:rPr>
                <w:sz w:val="20"/>
              </w:rPr>
            </w:pPr>
            <w:r>
              <w:rPr>
                <w:sz w:val="20"/>
              </w:rPr>
              <w:t>CNO</w:t>
            </w:r>
          </w:p>
        </w:tc>
      </w:tr>
      <w:tr w:rsidR="00A5792B" w14:paraId="29D4EFA3" w14:textId="77777777">
        <w:trPr>
          <w:trHeight w:val="226"/>
        </w:trPr>
        <w:tc>
          <w:tcPr>
            <w:tcW w:w="1500" w:type="dxa"/>
          </w:tcPr>
          <w:p w14:paraId="1196E568" w14:textId="77777777" w:rsidR="00A5792B" w:rsidRDefault="002F44C1">
            <w:pPr>
              <w:pStyle w:val="TableParagraph"/>
              <w:spacing w:line="206" w:lineRule="exact"/>
              <w:ind w:left="239"/>
              <w:rPr>
                <w:sz w:val="20"/>
              </w:rPr>
            </w:pPr>
            <w:r>
              <w:rPr>
                <w:sz w:val="20"/>
              </w:rPr>
              <w:t>CK</w:t>
            </w:r>
          </w:p>
        </w:tc>
        <w:tc>
          <w:tcPr>
            <w:tcW w:w="360" w:type="dxa"/>
          </w:tcPr>
          <w:p w14:paraId="64EB91DC" w14:textId="77777777" w:rsidR="00A5792B" w:rsidRDefault="00A5792B">
            <w:pPr>
              <w:pStyle w:val="TableParagraph"/>
              <w:rPr>
                <w:rFonts w:ascii="Times New Roman"/>
                <w:sz w:val="16"/>
              </w:rPr>
            </w:pPr>
          </w:p>
        </w:tc>
        <w:tc>
          <w:tcPr>
            <w:tcW w:w="2140" w:type="dxa"/>
          </w:tcPr>
          <w:p w14:paraId="3C477EE9" w14:textId="77777777" w:rsidR="00A5792B" w:rsidRDefault="002F44C1">
            <w:pPr>
              <w:pStyle w:val="TableParagraph"/>
              <w:spacing w:line="206" w:lineRule="exact"/>
              <w:ind w:right="578"/>
              <w:jc w:val="right"/>
              <w:rPr>
                <w:sz w:val="20"/>
              </w:rPr>
            </w:pPr>
            <w:r>
              <w:rPr>
                <w:sz w:val="20"/>
              </w:rPr>
              <w:t>1.000</w:t>
            </w:r>
          </w:p>
        </w:tc>
        <w:tc>
          <w:tcPr>
            <w:tcW w:w="2219" w:type="dxa"/>
          </w:tcPr>
          <w:p w14:paraId="1DDC9041" w14:textId="77777777" w:rsidR="00A5792B" w:rsidRDefault="002F44C1">
            <w:pPr>
              <w:pStyle w:val="TableParagraph"/>
              <w:spacing w:line="206" w:lineRule="exact"/>
              <w:ind w:left="-1"/>
              <w:rPr>
                <w:sz w:val="20"/>
              </w:rPr>
            </w:pPr>
            <w:r>
              <w:rPr>
                <w:sz w:val="20"/>
              </w:rPr>
              <w:t>NURSNURSE13,NINE</w:t>
            </w:r>
          </w:p>
        </w:tc>
        <w:tc>
          <w:tcPr>
            <w:tcW w:w="599" w:type="dxa"/>
          </w:tcPr>
          <w:p w14:paraId="3196DEC3" w14:textId="77777777" w:rsidR="00A5792B" w:rsidRDefault="00A5792B">
            <w:pPr>
              <w:pStyle w:val="TableParagraph"/>
              <w:rPr>
                <w:rFonts w:ascii="Times New Roman"/>
                <w:sz w:val="16"/>
              </w:rPr>
            </w:pPr>
          </w:p>
        </w:tc>
        <w:tc>
          <w:tcPr>
            <w:tcW w:w="2419" w:type="dxa"/>
          </w:tcPr>
          <w:p w14:paraId="03ECADD1" w14:textId="77777777" w:rsidR="00A5792B" w:rsidRDefault="002F44C1">
            <w:pPr>
              <w:pStyle w:val="TableParagraph"/>
              <w:spacing w:line="206" w:lineRule="exact"/>
              <w:ind w:left="581"/>
              <w:rPr>
                <w:sz w:val="20"/>
              </w:rPr>
            </w:pPr>
            <w:r>
              <w:rPr>
                <w:sz w:val="20"/>
              </w:rPr>
              <w:t>CNO</w:t>
            </w:r>
          </w:p>
        </w:tc>
      </w:tr>
      <w:tr w:rsidR="00A5792B" w14:paraId="1B9D912C" w14:textId="77777777">
        <w:trPr>
          <w:trHeight w:val="226"/>
        </w:trPr>
        <w:tc>
          <w:tcPr>
            <w:tcW w:w="1500" w:type="dxa"/>
          </w:tcPr>
          <w:p w14:paraId="68FA0958" w14:textId="77777777" w:rsidR="00A5792B" w:rsidRDefault="002F44C1">
            <w:pPr>
              <w:pStyle w:val="TableParagraph"/>
              <w:spacing w:line="206" w:lineRule="exact"/>
              <w:ind w:left="239"/>
              <w:rPr>
                <w:sz w:val="20"/>
              </w:rPr>
            </w:pPr>
            <w:r>
              <w:rPr>
                <w:sz w:val="20"/>
              </w:rPr>
              <w:t>CK</w:t>
            </w:r>
          </w:p>
        </w:tc>
        <w:tc>
          <w:tcPr>
            <w:tcW w:w="360" w:type="dxa"/>
          </w:tcPr>
          <w:p w14:paraId="5B455999" w14:textId="77777777" w:rsidR="00A5792B" w:rsidRDefault="00A5792B">
            <w:pPr>
              <w:pStyle w:val="TableParagraph"/>
              <w:rPr>
                <w:rFonts w:ascii="Times New Roman"/>
                <w:sz w:val="16"/>
              </w:rPr>
            </w:pPr>
          </w:p>
        </w:tc>
        <w:tc>
          <w:tcPr>
            <w:tcW w:w="2140" w:type="dxa"/>
          </w:tcPr>
          <w:p w14:paraId="0E8B1A40" w14:textId="77777777" w:rsidR="00A5792B" w:rsidRDefault="002F44C1">
            <w:pPr>
              <w:pStyle w:val="TableParagraph"/>
              <w:spacing w:line="206" w:lineRule="exact"/>
              <w:ind w:right="578"/>
              <w:jc w:val="right"/>
              <w:rPr>
                <w:sz w:val="20"/>
              </w:rPr>
            </w:pPr>
            <w:r>
              <w:rPr>
                <w:sz w:val="20"/>
              </w:rPr>
              <w:t>1.000</w:t>
            </w:r>
          </w:p>
        </w:tc>
        <w:tc>
          <w:tcPr>
            <w:tcW w:w="2219" w:type="dxa"/>
          </w:tcPr>
          <w:p w14:paraId="097AD0A9" w14:textId="77777777" w:rsidR="00A5792B" w:rsidRDefault="002F44C1">
            <w:pPr>
              <w:pStyle w:val="TableParagraph"/>
              <w:spacing w:line="206" w:lineRule="exact"/>
              <w:ind w:left="-1"/>
              <w:rPr>
                <w:sz w:val="20"/>
              </w:rPr>
            </w:pPr>
            <w:r>
              <w:rPr>
                <w:sz w:val="20"/>
              </w:rPr>
              <w:t>NURSNURSE13,TEN</w:t>
            </w:r>
          </w:p>
        </w:tc>
        <w:tc>
          <w:tcPr>
            <w:tcW w:w="599" w:type="dxa"/>
          </w:tcPr>
          <w:p w14:paraId="47A39AD7" w14:textId="77777777" w:rsidR="00A5792B" w:rsidRDefault="00A5792B">
            <w:pPr>
              <w:pStyle w:val="TableParagraph"/>
              <w:rPr>
                <w:rFonts w:ascii="Times New Roman"/>
                <w:sz w:val="16"/>
              </w:rPr>
            </w:pPr>
          </w:p>
        </w:tc>
        <w:tc>
          <w:tcPr>
            <w:tcW w:w="2419" w:type="dxa"/>
          </w:tcPr>
          <w:p w14:paraId="6A7813D4" w14:textId="77777777" w:rsidR="00A5792B" w:rsidRDefault="002F44C1">
            <w:pPr>
              <w:pStyle w:val="TableParagraph"/>
              <w:spacing w:line="206" w:lineRule="exact"/>
              <w:ind w:left="581"/>
              <w:rPr>
                <w:sz w:val="20"/>
              </w:rPr>
            </w:pPr>
            <w:r>
              <w:rPr>
                <w:sz w:val="20"/>
              </w:rPr>
              <w:t>CNO</w:t>
            </w:r>
          </w:p>
        </w:tc>
      </w:tr>
      <w:tr w:rsidR="00A5792B" w14:paraId="57456FEC" w14:textId="77777777">
        <w:trPr>
          <w:trHeight w:val="226"/>
        </w:trPr>
        <w:tc>
          <w:tcPr>
            <w:tcW w:w="1500" w:type="dxa"/>
          </w:tcPr>
          <w:p w14:paraId="06D700B5" w14:textId="77777777" w:rsidR="00A5792B" w:rsidRDefault="002F44C1">
            <w:pPr>
              <w:pStyle w:val="TableParagraph"/>
              <w:spacing w:line="207" w:lineRule="exact"/>
              <w:ind w:left="239"/>
              <w:rPr>
                <w:sz w:val="20"/>
              </w:rPr>
            </w:pPr>
            <w:r>
              <w:rPr>
                <w:sz w:val="20"/>
              </w:rPr>
              <w:t>CK</w:t>
            </w:r>
          </w:p>
        </w:tc>
        <w:tc>
          <w:tcPr>
            <w:tcW w:w="360" w:type="dxa"/>
          </w:tcPr>
          <w:p w14:paraId="0142CA51" w14:textId="77777777" w:rsidR="00A5792B" w:rsidRDefault="00A5792B">
            <w:pPr>
              <w:pStyle w:val="TableParagraph"/>
              <w:rPr>
                <w:rFonts w:ascii="Times New Roman"/>
                <w:sz w:val="16"/>
              </w:rPr>
            </w:pPr>
          </w:p>
        </w:tc>
        <w:tc>
          <w:tcPr>
            <w:tcW w:w="2140" w:type="dxa"/>
          </w:tcPr>
          <w:p w14:paraId="7A583F7E" w14:textId="77777777" w:rsidR="00A5792B" w:rsidRDefault="002F44C1">
            <w:pPr>
              <w:pStyle w:val="TableParagraph"/>
              <w:spacing w:line="207" w:lineRule="exact"/>
              <w:ind w:right="578"/>
              <w:jc w:val="right"/>
              <w:rPr>
                <w:sz w:val="20"/>
              </w:rPr>
            </w:pPr>
            <w:r>
              <w:rPr>
                <w:sz w:val="20"/>
              </w:rPr>
              <w:t>1.000</w:t>
            </w:r>
          </w:p>
        </w:tc>
        <w:tc>
          <w:tcPr>
            <w:tcW w:w="2219" w:type="dxa"/>
          </w:tcPr>
          <w:p w14:paraId="2688BC36" w14:textId="77777777" w:rsidR="00A5792B" w:rsidRDefault="002F44C1">
            <w:pPr>
              <w:pStyle w:val="TableParagraph"/>
              <w:spacing w:line="207" w:lineRule="exact"/>
              <w:ind w:left="-1"/>
              <w:rPr>
                <w:sz w:val="20"/>
              </w:rPr>
            </w:pPr>
            <w:r>
              <w:rPr>
                <w:sz w:val="20"/>
              </w:rPr>
              <w:t>NURSNURSE14,ONE</w:t>
            </w:r>
          </w:p>
        </w:tc>
        <w:tc>
          <w:tcPr>
            <w:tcW w:w="599" w:type="dxa"/>
          </w:tcPr>
          <w:p w14:paraId="66A93729" w14:textId="77777777" w:rsidR="00A5792B" w:rsidRDefault="00A5792B">
            <w:pPr>
              <w:pStyle w:val="TableParagraph"/>
              <w:rPr>
                <w:rFonts w:ascii="Times New Roman"/>
                <w:sz w:val="16"/>
              </w:rPr>
            </w:pPr>
          </w:p>
        </w:tc>
        <w:tc>
          <w:tcPr>
            <w:tcW w:w="2419" w:type="dxa"/>
          </w:tcPr>
          <w:p w14:paraId="04B60E0B" w14:textId="77777777" w:rsidR="00A5792B" w:rsidRDefault="002F44C1">
            <w:pPr>
              <w:pStyle w:val="TableParagraph"/>
              <w:spacing w:line="207" w:lineRule="exact"/>
              <w:ind w:left="581"/>
              <w:rPr>
                <w:sz w:val="20"/>
              </w:rPr>
            </w:pPr>
            <w:r>
              <w:rPr>
                <w:sz w:val="20"/>
              </w:rPr>
              <w:t>CNO</w:t>
            </w:r>
          </w:p>
        </w:tc>
      </w:tr>
      <w:tr w:rsidR="00A5792B" w14:paraId="4FE6B6DF" w14:textId="77777777">
        <w:trPr>
          <w:trHeight w:val="226"/>
        </w:trPr>
        <w:tc>
          <w:tcPr>
            <w:tcW w:w="1500" w:type="dxa"/>
          </w:tcPr>
          <w:p w14:paraId="1DE385DB" w14:textId="77777777" w:rsidR="00A5792B" w:rsidRDefault="002F44C1">
            <w:pPr>
              <w:pStyle w:val="TableParagraph"/>
              <w:spacing w:line="207" w:lineRule="exact"/>
              <w:ind w:left="239"/>
              <w:rPr>
                <w:sz w:val="20"/>
              </w:rPr>
            </w:pPr>
            <w:r>
              <w:rPr>
                <w:sz w:val="20"/>
              </w:rPr>
              <w:t>CK</w:t>
            </w:r>
          </w:p>
        </w:tc>
        <w:tc>
          <w:tcPr>
            <w:tcW w:w="360" w:type="dxa"/>
          </w:tcPr>
          <w:p w14:paraId="3C92E339" w14:textId="77777777" w:rsidR="00A5792B" w:rsidRDefault="00A5792B">
            <w:pPr>
              <w:pStyle w:val="TableParagraph"/>
              <w:rPr>
                <w:rFonts w:ascii="Times New Roman"/>
                <w:sz w:val="16"/>
              </w:rPr>
            </w:pPr>
          </w:p>
        </w:tc>
        <w:tc>
          <w:tcPr>
            <w:tcW w:w="2140" w:type="dxa"/>
          </w:tcPr>
          <w:p w14:paraId="6A23D22E" w14:textId="77777777" w:rsidR="00A5792B" w:rsidRDefault="002F44C1">
            <w:pPr>
              <w:pStyle w:val="TableParagraph"/>
              <w:spacing w:line="207" w:lineRule="exact"/>
              <w:ind w:right="578"/>
              <w:jc w:val="right"/>
              <w:rPr>
                <w:sz w:val="20"/>
              </w:rPr>
            </w:pPr>
            <w:r>
              <w:rPr>
                <w:sz w:val="20"/>
              </w:rPr>
              <w:t>1.000</w:t>
            </w:r>
          </w:p>
        </w:tc>
        <w:tc>
          <w:tcPr>
            <w:tcW w:w="2219" w:type="dxa"/>
          </w:tcPr>
          <w:p w14:paraId="7B430BB2" w14:textId="77777777" w:rsidR="00A5792B" w:rsidRDefault="002F44C1">
            <w:pPr>
              <w:pStyle w:val="TableParagraph"/>
              <w:spacing w:line="207" w:lineRule="exact"/>
              <w:ind w:left="-1"/>
              <w:rPr>
                <w:sz w:val="20"/>
              </w:rPr>
            </w:pPr>
            <w:r>
              <w:rPr>
                <w:sz w:val="20"/>
              </w:rPr>
              <w:t>NURSNURSE14,TWO</w:t>
            </w:r>
          </w:p>
        </w:tc>
        <w:tc>
          <w:tcPr>
            <w:tcW w:w="599" w:type="dxa"/>
          </w:tcPr>
          <w:p w14:paraId="56249576" w14:textId="77777777" w:rsidR="00A5792B" w:rsidRDefault="00A5792B">
            <w:pPr>
              <w:pStyle w:val="TableParagraph"/>
              <w:rPr>
                <w:rFonts w:ascii="Times New Roman"/>
                <w:sz w:val="16"/>
              </w:rPr>
            </w:pPr>
          </w:p>
        </w:tc>
        <w:tc>
          <w:tcPr>
            <w:tcW w:w="2419" w:type="dxa"/>
          </w:tcPr>
          <w:p w14:paraId="5486BBFD" w14:textId="77777777" w:rsidR="00A5792B" w:rsidRDefault="002F44C1">
            <w:pPr>
              <w:pStyle w:val="TableParagraph"/>
              <w:spacing w:line="207" w:lineRule="exact"/>
              <w:ind w:left="581"/>
              <w:rPr>
                <w:sz w:val="20"/>
              </w:rPr>
            </w:pPr>
            <w:r>
              <w:rPr>
                <w:sz w:val="20"/>
              </w:rPr>
              <w:t>CNO</w:t>
            </w:r>
          </w:p>
        </w:tc>
      </w:tr>
      <w:tr w:rsidR="00A5792B" w14:paraId="59643DED" w14:textId="77777777">
        <w:trPr>
          <w:trHeight w:val="226"/>
        </w:trPr>
        <w:tc>
          <w:tcPr>
            <w:tcW w:w="1500" w:type="dxa"/>
          </w:tcPr>
          <w:p w14:paraId="61025A4F" w14:textId="77777777" w:rsidR="00A5792B" w:rsidRDefault="002F44C1">
            <w:pPr>
              <w:pStyle w:val="TableParagraph"/>
              <w:spacing w:line="207" w:lineRule="exact"/>
              <w:ind w:left="239"/>
              <w:rPr>
                <w:sz w:val="20"/>
              </w:rPr>
            </w:pPr>
            <w:r>
              <w:rPr>
                <w:sz w:val="20"/>
              </w:rPr>
              <w:t>CK</w:t>
            </w:r>
          </w:p>
        </w:tc>
        <w:tc>
          <w:tcPr>
            <w:tcW w:w="360" w:type="dxa"/>
          </w:tcPr>
          <w:p w14:paraId="324F659D" w14:textId="77777777" w:rsidR="00A5792B" w:rsidRDefault="00A5792B">
            <w:pPr>
              <w:pStyle w:val="TableParagraph"/>
              <w:rPr>
                <w:rFonts w:ascii="Times New Roman"/>
                <w:sz w:val="16"/>
              </w:rPr>
            </w:pPr>
          </w:p>
        </w:tc>
        <w:tc>
          <w:tcPr>
            <w:tcW w:w="2140" w:type="dxa"/>
          </w:tcPr>
          <w:p w14:paraId="2AF9F481" w14:textId="77777777" w:rsidR="00A5792B" w:rsidRDefault="002F44C1">
            <w:pPr>
              <w:pStyle w:val="TableParagraph"/>
              <w:spacing w:line="207" w:lineRule="exact"/>
              <w:ind w:right="578"/>
              <w:jc w:val="right"/>
              <w:rPr>
                <w:sz w:val="20"/>
              </w:rPr>
            </w:pPr>
            <w:r>
              <w:rPr>
                <w:sz w:val="20"/>
              </w:rPr>
              <w:t>1.000</w:t>
            </w:r>
          </w:p>
        </w:tc>
        <w:tc>
          <w:tcPr>
            <w:tcW w:w="2219" w:type="dxa"/>
          </w:tcPr>
          <w:p w14:paraId="5225C2BE" w14:textId="77777777" w:rsidR="00A5792B" w:rsidRDefault="002F44C1">
            <w:pPr>
              <w:pStyle w:val="TableParagraph"/>
              <w:spacing w:line="207" w:lineRule="exact"/>
              <w:ind w:left="-1"/>
              <w:rPr>
                <w:sz w:val="20"/>
              </w:rPr>
            </w:pPr>
            <w:r>
              <w:rPr>
                <w:sz w:val="20"/>
              </w:rPr>
              <w:t>NURSNURSE14,THREE</w:t>
            </w:r>
          </w:p>
        </w:tc>
        <w:tc>
          <w:tcPr>
            <w:tcW w:w="599" w:type="dxa"/>
          </w:tcPr>
          <w:p w14:paraId="0DACD09D" w14:textId="77777777" w:rsidR="00A5792B" w:rsidRDefault="00A5792B">
            <w:pPr>
              <w:pStyle w:val="TableParagraph"/>
              <w:rPr>
                <w:rFonts w:ascii="Times New Roman"/>
                <w:sz w:val="16"/>
              </w:rPr>
            </w:pPr>
          </w:p>
        </w:tc>
        <w:tc>
          <w:tcPr>
            <w:tcW w:w="2419" w:type="dxa"/>
          </w:tcPr>
          <w:p w14:paraId="39CBC57E" w14:textId="77777777" w:rsidR="00A5792B" w:rsidRDefault="002F44C1">
            <w:pPr>
              <w:pStyle w:val="TableParagraph"/>
              <w:spacing w:line="207" w:lineRule="exact"/>
              <w:ind w:left="581"/>
              <w:rPr>
                <w:sz w:val="20"/>
              </w:rPr>
            </w:pPr>
            <w:r>
              <w:rPr>
                <w:sz w:val="20"/>
              </w:rPr>
              <w:t>CNO</w:t>
            </w:r>
          </w:p>
        </w:tc>
      </w:tr>
      <w:tr w:rsidR="00A5792B" w14:paraId="24F23B99" w14:textId="77777777">
        <w:trPr>
          <w:trHeight w:val="328"/>
        </w:trPr>
        <w:tc>
          <w:tcPr>
            <w:tcW w:w="1500" w:type="dxa"/>
          </w:tcPr>
          <w:p w14:paraId="75A88E0D" w14:textId="77777777" w:rsidR="00A5792B" w:rsidRDefault="002F44C1">
            <w:pPr>
              <w:pStyle w:val="TableParagraph"/>
              <w:ind w:left="239"/>
              <w:rPr>
                <w:sz w:val="20"/>
              </w:rPr>
            </w:pPr>
            <w:r>
              <w:rPr>
                <w:sz w:val="20"/>
              </w:rPr>
              <w:t>CK</w:t>
            </w:r>
          </w:p>
        </w:tc>
        <w:tc>
          <w:tcPr>
            <w:tcW w:w="360" w:type="dxa"/>
          </w:tcPr>
          <w:p w14:paraId="5E5E8A92" w14:textId="77777777" w:rsidR="00A5792B" w:rsidRDefault="00A5792B">
            <w:pPr>
              <w:pStyle w:val="TableParagraph"/>
              <w:rPr>
                <w:rFonts w:ascii="Times New Roman"/>
                <w:sz w:val="20"/>
              </w:rPr>
            </w:pPr>
          </w:p>
        </w:tc>
        <w:tc>
          <w:tcPr>
            <w:tcW w:w="2140" w:type="dxa"/>
            <w:tcBorders>
              <w:bottom w:val="dashed" w:sz="6" w:space="0" w:color="000000"/>
            </w:tcBorders>
          </w:tcPr>
          <w:p w14:paraId="6BF6FAFF" w14:textId="77777777" w:rsidR="00A5792B" w:rsidRDefault="002F44C1">
            <w:pPr>
              <w:pStyle w:val="TableParagraph"/>
              <w:ind w:right="578"/>
              <w:jc w:val="right"/>
              <w:rPr>
                <w:sz w:val="20"/>
              </w:rPr>
            </w:pPr>
            <w:r>
              <w:rPr>
                <w:sz w:val="20"/>
              </w:rPr>
              <w:t>1.000</w:t>
            </w:r>
          </w:p>
        </w:tc>
        <w:tc>
          <w:tcPr>
            <w:tcW w:w="2219" w:type="dxa"/>
          </w:tcPr>
          <w:p w14:paraId="7D08016B" w14:textId="77777777" w:rsidR="00A5792B" w:rsidRDefault="002F44C1">
            <w:pPr>
              <w:pStyle w:val="TableParagraph"/>
              <w:ind w:left="-1"/>
              <w:rPr>
                <w:sz w:val="20"/>
              </w:rPr>
            </w:pPr>
            <w:r>
              <w:rPr>
                <w:sz w:val="20"/>
              </w:rPr>
              <w:t>NURSNURSE14,FOUR</w:t>
            </w:r>
          </w:p>
        </w:tc>
        <w:tc>
          <w:tcPr>
            <w:tcW w:w="599" w:type="dxa"/>
          </w:tcPr>
          <w:p w14:paraId="372B5E95" w14:textId="77777777" w:rsidR="00A5792B" w:rsidRDefault="00A5792B">
            <w:pPr>
              <w:pStyle w:val="TableParagraph"/>
              <w:rPr>
                <w:rFonts w:ascii="Times New Roman"/>
                <w:sz w:val="20"/>
              </w:rPr>
            </w:pPr>
          </w:p>
        </w:tc>
        <w:tc>
          <w:tcPr>
            <w:tcW w:w="2419" w:type="dxa"/>
          </w:tcPr>
          <w:p w14:paraId="15D84596" w14:textId="77777777" w:rsidR="00A5792B" w:rsidRDefault="002F44C1">
            <w:pPr>
              <w:pStyle w:val="TableParagraph"/>
              <w:ind w:left="581"/>
              <w:rPr>
                <w:sz w:val="20"/>
              </w:rPr>
            </w:pPr>
            <w:r>
              <w:rPr>
                <w:sz w:val="20"/>
              </w:rPr>
              <w:t>CNO</w:t>
            </w:r>
          </w:p>
        </w:tc>
      </w:tr>
      <w:tr w:rsidR="00A5792B" w14:paraId="257C7A37" w14:textId="77777777">
        <w:trPr>
          <w:trHeight w:val="335"/>
        </w:trPr>
        <w:tc>
          <w:tcPr>
            <w:tcW w:w="1500" w:type="dxa"/>
          </w:tcPr>
          <w:p w14:paraId="7BE52795" w14:textId="77777777" w:rsidR="00A5792B" w:rsidRDefault="002F44C1">
            <w:pPr>
              <w:pStyle w:val="TableParagraph"/>
              <w:spacing w:before="109" w:line="207" w:lineRule="exact"/>
              <w:rPr>
                <w:sz w:val="20"/>
              </w:rPr>
            </w:pPr>
            <w:r>
              <w:rPr>
                <w:sz w:val="20"/>
              </w:rPr>
              <w:t>SUBTOTAL</w:t>
            </w:r>
          </w:p>
        </w:tc>
        <w:tc>
          <w:tcPr>
            <w:tcW w:w="360" w:type="dxa"/>
          </w:tcPr>
          <w:p w14:paraId="212C7884" w14:textId="77777777" w:rsidR="00A5792B" w:rsidRDefault="00A5792B">
            <w:pPr>
              <w:pStyle w:val="TableParagraph"/>
              <w:rPr>
                <w:rFonts w:ascii="Times New Roman"/>
                <w:sz w:val="20"/>
              </w:rPr>
            </w:pPr>
          </w:p>
        </w:tc>
        <w:tc>
          <w:tcPr>
            <w:tcW w:w="2140" w:type="dxa"/>
            <w:tcBorders>
              <w:top w:val="dashed" w:sz="6" w:space="0" w:color="000000"/>
            </w:tcBorders>
          </w:tcPr>
          <w:p w14:paraId="42181D52" w14:textId="77777777" w:rsidR="00A5792B" w:rsidRDefault="002F44C1">
            <w:pPr>
              <w:pStyle w:val="TableParagraph"/>
              <w:spacing w:before="109" w:line="207" w:lineRule="exact"/>
              <w:ind w:right="578"/>
              <w:jc w:val="right"/>
              <w:rPr>
                <w:sz w:val="20"/>
              </w:rPr>
            </w:pPr>
            <w:r>
              <w:rPr>
                <w:sz w:val="20"/>
              </w:rPr>
              <w:t>6.600</w:t>
            </w:r>
          </w:p>
        </w:tc>
        <w:tc>
          <w:tcPr>
            <w:tcW w:w="2219" w:type="dxa"/>
          </w:tcPr>
          <w:p w14:paraId="3229A390" w14:textId="77777777" w:rsidR="00A5792B" w:rsidRDefault="00A5792B">
            <w:pPr>
              <w:pStyle w:val="TableParagraph"/>
              <w:rPr>
                <w:rFonts w:ascii="Times New Roman"/>
                <w:sz w:val="20"/>
              </w:rPr>
            </w:pPr>
          </w:p>
        </w:tc>
        <w:tc>
          <w:tcPr>
            <w:tcW w:w="599" w:type="dxa"/>
          </w:tcPr>
          <w:p w14:paraId="02749DD0" w14:textId="77777777" w:rsidR="00A5792B" w:rsidRDefault="00A5792B">
            <w:pPr>
              <w:pStyle w:val="TableParagraph"/>
              <w:rPr>
                <w:rFonts w:ascii="Times New Roman"/>
                <w:sz w:val="20"/>
              </w:rPr>
            </w:pPr>
          </w:p>
        </w:tc>
        <w:tc>
          <w:tcPr>
            <w:tcW w:w="2419" w:type="dxa"/>
          </w:tcPr>
          <w:p w14:paraId="4ED6E783" w14:textId="77777777" w:rsidR="00A5792B" w:rsidRDefault="00A5792B">
            <w:pPr>
              <w:pStyle w:val="TableParagraph"/>
              <w:rPr>
                <w:rFonts w:ascii="Times New Roman"/>
                <w:sz w:val="20"/>
              </w:rPr>
            </w:pPr>
          </w:p>
        </w:tc>
      </w:tr>
      <w:tr w:rsidR="00A5792B" w14:paraId="045A1D55" w14:textId="77777777">
        <w:trPr>
          <w:trHeight w:val="226"/>
        </w:trPr>
        <w:tc>
          <w:tcPr>
            <w:tcW w:w="1500" w:type="dxa"/>
          </w:tcPr>
          <w:p w14:paraId="3369507F" w14:textId="77777777" w:rsidR="00A5792B" w:rsidRDefault="002F44C1">
            <w:pPr>
              <w:pStyle w:val="TableParagraph"/>
              <w:spacing w:line="207" w:lineRule="exact"/>
              <w:rPr>
                <w:sz w:val="20"/>
              </w:rPr>
            </w:pPr>
            <w:r>
              <w:rPr>
                <w:sz w:val="20"/>
              </w:rPr>
              <w:t>SUBCOUNT</w:t>
            </w:r>
          </w:p>
        </w:tc>
        <w:tc>
          <w:tcPr>
            <w:tcW w:w="360" w:type="dxa"/>
          </w:tcPr>
          <w:p w14:paraId="6A41DAAC" w14:textId="77777777" w:rsidR="00A5792B" w:rsidRDefault="00A5792B">
            <w:pPr>
              <w:pStyle w:val="TableParagraph"/>
              <w:rPr>
                <w:rFonts w:ascii="Times New Roman"/>
                <w:sz w:val="16"/>
              </w:rPr>
            </w:pPr>
          </w:p>
        </w:tc>
        <w:tc>
          <w:tcPr>
            <w:tcW w:w="2140" w:type="dxa"/>
          </w:tcPr>
          <w:p w14:paraId="7B6EDDB6" w14:textId="77777777" w:rsidR="00A5792B" w:rsidRDefault="002F44C1">
            <w:pPr>
              <w:pStyle w:val="TableParagraph"/>
              <w:spacing w:line="207" w:lineRule="exact"/>
              <w:ind w:right="578"/>
              <w:jc w:val="right"/>
              <w:rPr>
                <w:sz w:val="20"/>
              </w:rPr>
            </w:pPr>
            <w:r>
              <w:rPr>
                <w:sz w:val="20"/>
              </w:rPr>
              <w:t>7.000</w:t>
            </w:r>
          </w:p>
        </w:tc>
        <w:tc>
          <w:tcPr>
            <w:tcW w:w="2219" w:type="dxa"/>
          </w:tcPr>
          <w:p w14:paraId="673C782A" w14:textId="77777777" w:rsidR="00A5792B" w:rsidRDefault="00A5792B">
            <w:pPr>
              <w:pStyle w:val="TableParagraph"/>
              <w:rPr>
                <w:rFonts w:ascii="Times New Roman"/>
                <w:sz w:val="16"/>
              </w:rPr>
            </w:pPr>
          </w:p>
        </w:tc>
        <w:tc>
          <w:tcPr>
            <w:tcW w:w="599" w:type="dxa"/>
          </w:tcPr>
          <w:p w14:paraId="15DAD693" w14:textId="77777777" w:rsidR="00A5792B" w:rsidRDefault="00A5792B">
            <w:pPr>
              <w:pStyle w:val="TableParagraph"/>
              <w:rPr>
                <w:rFonts w:ascii="Times New Roman"/>
                <w:sz w:val="16"/>
              </w:rPr>
            </w:pPr>
          </w:p>
        </w:tc>
        <w:tc>
          <w:tcPr>
            <w:tcW w:w="2419" w:type="dxa"/>
          </w:tcPr>
          <w:p w14:paraId="07668DC9" w14:textId="77777777" w:rsidR="00A5792B" w:rsidRDefault="00A5792B">
            <w:pPr>
              <w:pStyle w:val="TableParagraph"/>
              <w:rPr>
                <w:rFonts w:ascii="Times New Roman"/>
                <w:sz w:val="16"/>
              </w:rPr>
            </w:pPr>
          </w:p>
        </w:tc>
      </w:tr>
      <w:tr w:rsidR="00A5792B" w14:paraId="5DF21385" w14:textId="77777777">
        <w:trPr>
          <w:trHeight w:val="226"/>
        </w:trPr>
        <w:tc>
          <w:tcPr>
            <w:tcW w:w="1500" w:type="dxa"/>
          </w:tcPr>
          <w:p w14:paraId="1023FA08" w14:textId="77777777" w:rsidR="00A5792B" w:rsidRDefault="002F44C1">
            <w:pPr>
              <w:pStyle w:val="TableParagraph"/>
              <w:spacing w:line="207" w:lineRule="exact"/>
              <w:rPr>
                <w:sz w:val="20"/>
              </w:rPr>
            </w:pPr>
            <w:r>
              <w:rPr>
                <w:sz w:val="20"/>
              </w:rPr>
              <w:t>SUBMEAN</w:t>
            </w:r>
          </w:p>
        </w:tc>
        <w:tc>
          <w:tcPr>
            <w:tcW w:w="360" w:type="dxa"/>
          </w:tcPr>
          <w:p w14:paraId="4F3BC891" w14:textId="77777777" w:rsidR="00A5792B" w:rsidRDefault="00A5792B">
            <w:pPr>
              <w:pStyle w:val="TableParagraph"/>
              <w:rPr>
                <w:rFonts w:ascii="Times New Roman"/>
                <w:sz w:val="16"/>
              </w:rPr>
            </w:pPr>
          </w:p>
        </w:tc>
        <w:tc>
          <w:tcPr>
            <w:tcW w:w="2140" w:type="dxa"/>
          </w:tcPr>
          <w:p w14:paraId="438A3D57" w14:textId="77777777" w:rsidR="00A5792B" w:rsidRDefault="002F44C1">
            <w:pPr>
              <w:pStyle w:val="TableParagraph"/>
              <w:spacing w:line="207" w:lineRule="exact"/>
              <w:ind w:right="578"/>
              <w:jc w:val="right"/>
              <w:rPr>
                <w:sz w:val="20"/>
              </w:rPr>
            </w:pPr>
            <w:r>
              <w:rPr>
                <w:sz w:val="20"/>
              </w:rPr>
              <w:t>0.900</w:t>
            </w:r>
          </w:p>
        </w:tc>
        <w:tc>
          <w:tcPr>
            <w:tcW w:w="2219" w:type="dxa"/>
          </w:tcPr>
          <w:p w14:paraId="29600434" w14:textId="77777777" w:rsidR="00A5792B" w:rsidRDefault="00A5792B">
            <w:pPr>
              <w:pStyle w:val="TableParagraph"/>
              <w:rPr>
                <w:rFonts w:ascii="Times New Roman"/>
                <w:sz w:val="16"/>
              </w:rPr>
            </w:pPr>
          </w:p>
        </w:tc>
        <w:tc>
          <w:tcPr>
            <w:tcW w:w="599" w:type="dxa"/>
          </w:tcPr>
          <w:p w14:paraId="638E114F" w14:textId="77777777" w:rsidR="00A5792B" w:rsidRDefault="00A5792B">
            <w:pPr>
              <w:pStyle w:val="TableParagraph"/>
              <w:rPr>
                <w:rFonts w:ascii="Times New Roman"/>
                <w:sz w:val="16"/>
              </w:rPr>
            </w:pPr>
          </w:p>
        </w:tc>
        <w:tc>
          <w:tcPr>
            <w:tcW w:w="2419" w:type="dxa"/>
          </w:tcPr>
          <w:p w14:paraId="5C3AFC68" w14:textId="77777777" w:rsidR="00A5792B" w:rsidRDefault="00A5792B">
            <w:pPr>
              <w:pStyle w:val="TableParagraph"/>
              <w:rPr>
                <w:rFonts w:ascii="Times New Roman"/>
                <w:sz w:val="16"/>
              </w:rPr>
            </w:pPr>
          </w:p>
        </w:tc>
      </w:tr>
    </w:tbl>
    <w:p w14:paraId="2AE3CB2E" w14:textId="77777777" w:rsidR="00A5792B" w:rsidRDefault="00A5792B">
      <w:pPr>
        <w:rPr>
          <w:sz w:val="16"/>
        </w:rPr>
        <w:sectPr w:rsidR="00A5792B">
          <w:pgSz w:w="12240" w:h="15840"/>
          <w:pgMar w:top="940" w:right="620" w:bottom="1160" w:left="1200" w:header="725" w:footer="975" w:gutter="0"/>
          <w:cols w:space="720"/>
        </w:sectPr>
      </w:pPr>
    </w:p>
    <w:p w14:paraId="7FF672D5" w14:textId="77777777" w:rsidR="00A5792B" w:rsidRDefault="00A5792B">
      <w:pPr>
        <w:pStyle w:val="BodyText"/>
        <w:rPr>
          <w:rFonts w:ascii="Courier New"/>
          <w:sz w:val="20"/>
        </w:rPr>
      </w:pPr>
    </w:p>
    <w:p w14:paraId="2CA04E64" w14:textId="77777777" w:rsidR="00A5792B" w:rsidRDefault="00A5792B">
      <w:pPr>
        <w:pStyle w:val="BodyText"/>
        <w:spacing w:before="2"/>
        <w:rPr>
          <w:rFonts w:ascii="Courier New"/>
          <w:sz w:val="23"/>
        </w:rPr>
      </w:pPr>
    </w:p>
    <w:p w14:paraId="1CEC134B" w14:textId="77777777" w:rsidR="00A5792B" w:rsidRDefault="002F44C1">
      <w:pPr>
        <w:pStyle w:val="BodyText"/>
        <w:tabs>
          <w:tab w:val="left" w:pos="6554"/>
        </w:tabs>
        <w:spacing w:after="8"/>
        <w:ind w:left="240"/>
      </w:pPr>
      <w:r>
        <w:rPr>
          <w:u w:val="dotted"/>
        </w:rPr>
        <w:t xml:space="preserve"> </w:t>
      </w:r>
      <w:r>
        <w:rPr>
          <w:u w:val="dotted"/>
        </w:rPr>
        <w:tab/>
      </w:r>
      <w:r>
        <w:t>(Last page of</w:t>
      </w:r>
      <w:r>
        <w:rPr>
          <w:spacing w:val="-1"/>
        </w:rPr>
        <w:t xml:space="preserve"> </w:t>
      </w:r>
      <w:r>
        <w:t>report)</w:t>
      </w:r>
    </w:p>
    <w:tbl>
      <w:tblPr>
        <w:tblW w:w="0" w:type="auto"/>
        <w:tblInd w:w="197" w:type="dxa"/>
        <w:tblLayout w:type="fixed"/>
        <w:tblCellMar>
          <w:left w:w="0" w:type="dxa"/>
          <w:right w:w="0" w:type="dxa"/>
        </w:tblCellMar>
        <w:tblLook w:val="01E0" w:firstRow="1" w:lastRow="1" w:firstColumn="1" w:lastColumn="1" w:noHBand="0" w:noVBand="0"/>
      </w:tblPr>
      <w:tblGrid>
        <w:gridCol w:w="2570"/>
        <w:gridCol w:w="181"/>
        <w:gridCol w:w="720"/>
        <w:gridCol w:w="3240"/>
        <w:gridCol w:w="1511"/>
      </w:tblGrid>
      <w:tr w:rsidR="00A5792B" w14:paraId="7A341529" w14:textId="77777777">
        <w:trPr>
          <w:trHeight w:val="226"/>
        </w:trPr>
        <w:tc>
          <w:tcPr>
            <w:tcW w:w="2570" w:type="dxa"/>
          </w:tcPr>
          <w:p w14:paraId="27ACEA3B" w14:textId="77777777" w:rsidR="00A5792B" w:rsidRDefault="002F44C1">
            <w:pPr>
              <w:pStyle w:val="TableParagraph"/>
              <w:spacing w:line="207" w:lineRule="exact"/>
              <w:ind w:left="289"/>
              <w:rPr>
                <w:sz w:val="20"/>
              </w:rPr>
            </w:pPr>
            <w:r>
              <w:rPr>
                <w:sz w:val="20"/>
              </w:rPr>
              <w:t>RN</w:t>
            </w:r>
          </w:p>
        </w:tc>
        <w:tc>
          <w:tcPr>
            <w:tcW w:w="181" w:type="dxa"/>
          </w:tcPr>
          <w:p w14:paraId="2FA2A5F0" w14:textId="77777777" w:rsidR="00A5792B" w:rsidRDefault="00A5792B">
            <w:pPr>
              <w:pStyle w:val="TableParagraph"/>
              <w:rPr>
                <w:rFonts w:ascii="Times New Roman"/>
                <w:sz w:val="16"/>
              </w:rPr>
            </w:pPr>
          </w:p>
        </w:tc>
        <w:tc>
          <w:tcPr>
            <w:tcW w:w="720" w:type="dxa"/>
          </w:tcPr>
          <w:p w14:paraId="0DC4AD20" w14:textId="77777777" w:rsidR="00A5792B" w:rsidRDefault="002F44C1">
            <w:pPr>
              <w:pStyle w:val="TableParagraph"/>
              <w:spacing w:line="207" w:lineRule="exact"/>
              <w:ind w:left="117"/>
              <w:jc w:val="center"/>
              <w:rPr>
                <w:sz w:val="20"/>
              </w:rPr>
            </w:pPr>
            <w:r>
              <w:rPr>
                <w:sz w:val="20"/>
              </w:rPr>
              <w:t>1.000</w:t>
            </w:r>
          </w:p>
        </w:tc>
        <w:tc>
          <w:tcPr>
            <w:tcW w:w="3240" w:type="dxa"/>
          </w:tcPr>
          <w:p w14:paraId="4D325C4C" w14:textId="77777777" w:rsidR="00A5792B" w:rsidRDefault="002F44C1">
            <w:pPr>
              <w:pStyle w:val="TableParagraph"/>
              <w:spacing w:line="207" w:lineRule="exact"/>
              <w:ind w:left="578"/>
              <w:rPr>
                <w:sz w:val="20"/>
              </w:rPr>
            </w:pPr>
            <w:r>
              <w:rPr>
                <w:sz w:val="20"/>
              </w:rPr>
              <w:t>NURSNURSE14,FIVE</w:t>
            </w:r>
          </w:p>
        </w:tc>
        <w:tc>
          <w:tcPr>
            <w:tcW w:w="1511" w:type="dxa"/>
          </w:tcPr>
          <w:p w14:paraId="200BA7E1" w14:textId="77777777" w:rsidR="00A5792B" w:rsidRDefault="002F44C1">
            <w:pPr>
              <w:pStyle w:val="TableParagraph"/>
              <w:spacing w:line="207" w:lineRule="exact"/>
              <w:ind w:left="738"/>
              <w:rPr>
                <w:sz w:val="20"/>
              </w:rPr>
            </w:pPr>
            <w:r>
              <w:rPr>
                <w:sz w:val="20"/>
              </w:rPr>
              <w:t>3E</w:t>
            </w:r>
          </w:p>
        </w:tc>
      </w:tr>
      <w:tr w:rsidR="00A5792B" w14:paraId="10666175" w14:textId="77777777">
        <w:trPr>
          <w:trHeight w:val="226"/>
        </w:trPr>
        <w:tc>
          <w:tcPr>
            <w:tcW w:w="2570" w:type="dxa"/>
          </w:tcPr>
          <w:p w14:paraId="3B1CCF77" w14:textId="77777777" w:rsidR="00A5792B" w:rsidRDefault="002F44C1">
            <w:pPr>
              <w:pStyle w:val="TableParagraph"/>
              <w:spacing w:line="207" w:lineRule="exact"/>
              <w:ind w:left="289"/>
              <w:rPr>
                <w:sz w:val="20"/>
              </w:rPr>
            </w:pPr>
            <w:r>
              <w:rPr>
                <w:sz w:val="20"/>
              </w:rPr>
              <w:t>RN</w:t>
            </w:r>
          </w:p>
        </w:tc>
        <w:tc>
          <w:tcPr>
            <w:tcW w:w="181" w:type="dxa"/>
          </w:tcPr>
          <w:p w14:paraId="5B4FCE96" w14:textId="77777777" w:rsidR="00A5792B" w:rsidRDefault="00A5792B">
            <w:pPr>
              <w:pStyle w:val="TableParagraph"/>
              <w:rPr>
                <w:rFonts w:ascii="Times New Roman"/>
                <w:sz w:val="16"/>
              </w:rPr>
            </w:pPr>
          </w:p>
        </w:tc>
        <w:tc>
          <w:tcPr>
            <w:tcW w:w="720" w:type="dxa"/>
          </w:tcPr>
          <w:p w14:paraId="1FB53FD7" w14:textId="77777777" w:rsidR="00A5792B" w:rsidRDefault="002F44C1">
            <w:pPr>
              <w:pStyle w:val="TableParagraph"/>
              <w:spacing w:line="207" w:lineRule="exact"/>
              <w:ind w:left="117"/>
              <w:jc w:val="center"/>
              <w:rPr>
                <w:sz w:val="20"/>
              </w:rPr>
            </w:pPr>
            <w:r>
              <w:rPr>
                <w:sz w:val="20"/>
              </w:rPr>
              <w:t>1.000</w:t>
            </w:r>
          </w:p>
        </w:tc>
        <w:tc>
          <w:tcPr>
            <w:tcW w:w="3240" w:type="dxa"/>
          </w:tcPr>
          <w:p w14:paraId="075ECB70" w14:textId="77777777" w:rsidR="00A5792B" w:rsidRDefault="002F44C1">
            <w:pPr>
              <w:pStyle w:val="TableParagraph"/>
              <w:spacing w:line="207" w:lineRule="exact"/>
              <w:ind w:left="578"/>
              <w:rPr>
                <w:sz w:val="20"/>
              </w:rPr>
            </w:pPr>
            <w:r>
              <w:rPr>
                <w:sz w:val="20"/>
              </w:rPr>
              <w:t>NURSNURSE9,TEN</w:t>
            </w:r>
          </w:p>
        </w:tc>
        <w:tc>
          <w:tcPr>
            <w:tcW w:w="1511" w:type="dxa"/>
          </w:tcPr>
          <w:p w14:paraId="5AAF413B" w14:textId="77777777" w:rsidR="00A5792B" w:rsidRDefault="002F44C1">
            <w:pPr>
              <w:pStyle w:val="TableParagraph"/>
              <w:spacing w:line="207" w:lineRule="exact"/>
              <w:ind w:left="738"/>
              <w:rPr>
                <w:sz w:val="20"/>
              </w:rPr>
            </w:pPr>
            <w:r>
              <w:rPr>
                <w:sz w:val="20"/>
              </w:rPr>
              <w:t>2B</w:t>
            </w:r>
          </w:p>
        </w:tc>
      </w:tr>
      <w:tr w:rsidR="00A5792B" w14:paraId="6C87B49F" w14:textId="77777777">
        <w:trPr>
          <w:trHeight w:val="328"/>
        </w:trPr>
        <w:tc>
          <w:tcPr>
            <w:tcW w:w="2570" w:type="dxa"/>
          </w:tcPr>
          <w:p w14:paraId="42B583FF" w14:textId="77777777" w:rsidR="00A5792B" w:rsidRDefault="002F44C1">
            <w:pPr>
              <w:pStyle w:val="TableParagraph"/>
              <w:ind w:left="289"/>
              <w:rPr>
                <w:sz w:val="20"/>
              </w:rPr>
            </w:pPr>
            <w:r>
              <w:rPr>
                <w:sz w:val="20"/>
              </w:rPr>
              <w:t>RN</w:t>
            </w:r>
          </w:p>
        </w:tc>
        <w:tc>
          <w:tcPr>
            <w:tcW w:w="181" w:type="dxa"/>
          </w:tcPr>
          <w:p w14:paraId="489593D8" w14:textId="77777777" w:rsidR="00A5792B" w:rsidRDefault="00A5792B">
            <w:pPr>
              <w:pStyle w:val="TableParagraph"/>
              <w:rPr>
                <w:rFonts w:ascii="Times New Roman"/>
                <w:sz w:val="20"/>
              </w:rPr>
            </w:pPr>
          </w:p>
        </w:tc>
        <w:tc>
          <w:tcPr>
            <w:tcW w:w="720" w:type="dxa"/>
            <w:tcBorders>
              <w:bottom w:val="dashed" w:sz="6" w:space="0" w:color="000000"/>
            </w:tcBorders>
          </w:tcPr>
          <w:p w14:paraId="2D55A6E1" w14:textId="77777777" w:rsidR="00A5792B" w:rsidRDefault="002F44C1">
            <w:pPr>
              <w:pStyle w:val="TableParagraph"/>
              <w:ind w:left="117"/>
              <w:jc w:val="center"/>
              <w:rPr>
                <w:sz w:val="20"/>
              </w:rPr>
            </w:pPr>
            <w:r>
              <w:rPr>
                <w:sz w:val="20"/>
              </w:rPr>
              <w:t>1.000</w:t>
            </w:r>
          </w:p>
        </w:tc>
        <w:tc>
          <w:tcPr>
            <w:tcW w:w="3240" w:type="dxa"/>
          </w:tcPr>
          <w:p w14:paraId="49EFBE4F" w14:textId="77777777" w:rsidR="00A5792B" w:rsidRDefault="002F44C1">
            <w:pPr>
              <w:pStyle w:val="TableParagraph"/>
              <w:ind w:left="578"/>
              <w:rPr>
                <w:sz w:val="20"/>
              </w:rPr>
            </w:pPr>
            <w:r>
              <w:rPr>
                <w:sz w:val="20"/>
              </w:rPr>
              <w:t>NURSNURSE13,FOUR</w:t>
            </w:r>
          </w:p>
        </w:tc>
        <w:tc>
          <w:tcPr>
            <w:tcW w:w="1511" w:type="dxa"/>
          </w:tcPr>
          <w:p w14:paraId="0D64BBDD" w14:textId="77777777" w:rsidR="00A5792B" w:rsidRDefault="002F44C1">
            <w:pPr>
              <w:pStyle w:val="TableParagraph"/>
              <w:ind w:left="738"/>
              <w:rPr>
                <w:sz w:val="20"/>
              </w:rPr>
            </w:pPr>
            <w:r>
              <w:rPr>
                <w:sz w:val="20"/>
              </w:rPr>
              <w:t>OR</w:t>
            </w:r>
          </w:p>
        </w:tc>
      </w:tr>
      <w:tr w:rsidR="00A5792B" w14:paraId="37E39223" w14:textId="77777777">
        <w:trPr>
          <w:trHeight w:val="335"/>
        </w:trPr>
        <w:tc>
          <w:tcPr>
            <w:tcW w:w="2570" w:type="dxa"/>
          </w:tcPr>
          <w:p w14:paraId="2D291F77" w14:textId="77777777" w:rsidR="00A5792B" w:rsidRDefault="002F44C1">
            <w:pPr>
              <w:pStyle w:val="TableParagraph"/>
              <w:spacing w:before="109" w:line="207" w:lineRule="exact"/>
              <w:ind w:left="50"/>
              <w:rPr>
                <w:sz w:val="20"/>
              </w:rPr>
            </w:pPr>
            <w:r>
              <w:rPr>
                <w:sz w:val="20"/>
              </w:rPr>
              <w:t>SUBTOTAL</w:t>
            </w:r>
          </w:p>
        </w:tc>
        <w:tc>
          <w:tcPr>
            <w:tcW w:w="181" w:type="dxa"/>
          </w:tcPr>
          <w:p w14:paraId="1DA8DAB2" w14:textId="77777777" w:rsidR="00A5792B" w:rsidRDefault="00A5792B">
            <w:pPr>
              <w:pStyle w:val="TableParagraph"/>
              <w:rPr>
                <w:rFonts w:ascii="Times New Roman"/>
                <w:sz w:val="20"/>
              </w:rPr>
            </w:pPr>
          </w:p>
        </w:tc>
        <w:tc>
          <w:tcPr>
            <w:tcW w:w="720" w:type="dxa"/>
            <w:tcBorders>
              <w:top w:val="dashed" w:sz="6" w:space="0" w:color="000000"/>
            </w:tcBorders>
          </w:tcPr>
          <w:p w14:paraId="71DA968F" w14:textId="77777777" w:rsidR="00A5792B" w:rsidRDefault="002F44C1">
            <w:pPr>
              <w:pStyle w:val="TableParagraph"/>
              <w:spacing w:before="109" w:line="207" w:lineRule="exact"/>
              <w:ind w:left="-2" w:right="1"/>
              <w:jc w:val="center"/>
              <w:rPr>
                <w:sz w:val="20"/>
              </w:rPr>
            </w:pPr>
            <w:r>
              <w:rPr>
                <w:spacing w:val="-1"/>
                <w:sz w:val="20"/>
              </w:rPr>
              <w:t>23.600</w:t>
            </w:r>
          </w:p>
        </w:tc>
        <w:tc>
          <w:tcPr>
            <w:tcW w:w="3240" w:type="dxa"/>
          </w:tcPr>
          <w:p w14:paraId="69CED91E" w14:textId="77777777" w:rsidR="00A5792B" w:rsidRDefault="00A5792B">
            <w:pPr>
              <w:pStyle w:val="TableParagraph"/>
              <w:rPr>
                <w:rFonts w:ascii="Times New Roman"/>
                <w:sz w:val="20"/>
              </w:rPr>
            </w:pPr>
          </w:p>
        </w:tc>
        <w:tc>
          <w:tcPr>
            <w:tcW w:w="1511" w:type="dxa"/>
          </w:tcPr>
          <w:p w14:paraId="3F6C46C4" w14:textId="77777777" w:rsidR="00A5792B" w:rsidRDefault="00A5792B">
            <w:pPr>
              <w:pStyle w:val="TableParagraph"/>
              <w:rPr>
                <w:rFonts w:ascii="Times New Roman"/>
                <w:sz w:val="20"/>
              </w:rPr>
            </w:pPr>
          </w:p>
        </w:tc>
      </w:tr>
      <w:tr w:rsidR="00A5792B" w14:paraId="7027471D" w14:textId="77777777">
        <w:trPr>
          <w:trHeight w:val="226"/>
        </w:trPr>
        <w:tc>
          <w:tcPr>
            <w:tcW w:w="2570" w:type="dxa"/>
          </w:tcPr>
          <w:p w14:paraId="306A26C0" w14:textId="77777777" w:rsidR="00A5792B" w:rsidRDefault="002F44C1">
            <w:pPr>
              <w:pStyle w:val="TableParagraph"/>
              <w:spacing w:line="207" w:lineRule="exact"/>
              <w:ind w:left="50"/>
              <w:rPr>
                <w:sz w:val="20"/>
              </w:rPr>
            </w:pPr>
            <w:r>
              <w:rPr>
                <w:sz w:val="20"/>
              </w:rPr>
              <w:t>SUBCOUNT</w:t>
            </w:r>
          </w:p>
        </w:tc>
        <w:tc>
          <w:tcPr>
            <w:tcW w:w="181" w:type="dxa"/>
          </w:tcPr>
          <w:p w14:paraId="735D6C03" w14:textId="77777777" w:rsidR="00A5792B" w:rsidRDefault="00A5792B">
            <w:pPr>
              <w:pStyle w:val="TableParagraph"/>
              <w:rPr>
                <w:rFonts w:ascii="Times New Roman"/>
                <w:sz w:val="16"/>
              </w:rPr>
            </w:pPr>
          </w:p>
        </w:tc>
        <w:tc>
          <w:tcPr>
            <w:tcW w:w="720" w:type="dxa"/>
          </w:tcPr>
          <w:p w14:paraId="6205AE3E" w14:textId="77777777" w:rsidR="00A5792B" w:rsidRDefault="002F44C1">
            <w:pPr>
              <w:pStyle w:val="TableParagraph"/>
              <w:spacing w:line="207" w:lineRule="exact"/>
              <w:ind w:left="-2" w:right="1"/>
              <w:jc w:val="center"/>
              <w:rPr>
                <w:sz w:val="20"/>
              </w:rPr>
            </w:pPr>
            <w:r>
              <w:rPr>
                <w:spacing w:val="-1"/>
                <w:sz w:val="20"/>
              </w:rPr>
              <w:t>42.000</w:t>
            </w:r>
          </w:p>
        </w:tc>
        <w:tc>
          <w:tcPr>
            <w:tcW w:w="3240" w:type="dxa"/>
          </w:tcPr>
          <w:p w14:paraId="0EFA63CF" w14:textId="77777777" w:rsidR="00A5792B" w:rsidRDefault="00A5792B">
            <w:pPr>
              <w:pStyle w:val="TableParagraph"/>
              <w:rPr>
                <w:rFonts w:ascii="Times New Roman"/>
                <w:sz w:val="16"/>
              </w:rPr>
            </w:pPr>
          </w:p>
        </w:tc>
        <w:tc>
          <w:tcPr>
            <w:tcW w:w="1511" w:type="dxa"/>
          </w:tcPr>
          <w:p w14:paraId="36D3A32A" w14:textId="77777777" w:rsidR="00A5792B" w:rsidRDefault="00A5792B">
            <w:pPr>
              <w:pStyle w:val="TableParagraph"/>
              <w:rPr>
                <w:rFonts w:ascii="Times New Roman"/>
                <w:sz w:val="16"/>
              </w:rPr>
            </w:pPr>
          </w:p>
        </w:tc>
      </w:tr>
      <w:tr w:rsidR="00A5792B" w14:paraId="4E0BDA2D" w14:textId="77777777">
        <w:trPr>
          <w:trHeight w:val="317"/>
        </w:trPr>
        <w:tc>
          <w:tcPr>
            <w:tcW w:w="2570" w:type="dxa"/>
          </w:tcPr>
          <w:p w14:paraId="2DE020F7" w14:textId="77777777" w:rsidR="00A5792B" w:rsidRDefault="002F44C1">
            <w:pPr>
              <w:pStyle w:val="TableParagraph"/>
              <w:ind w:left="50"/>
              <w:rPr>
                <w:sz w:val="20"/>
              </w:rPr>
            </w:pPr>
            <w:r>
              <w:rPr>
                <w:sz w:val="20"/>
              </w:rPr>
              <w:t>SUBMEAN</w:t>
            </w:r>
          </w:p>
        </w:tc>
        <w:tc>
          <w:tcPr>
            <w:tcW w:w="181" w:type="dxa"/>
          </w:tcPr>
          <w:p w14:paraId="0A5D8045" w14:textId="77777777" w:rsidR="00A5792B" w:rsidRDefault="00A5792B">
            <w:pPr>
              <w:pStyle w:val="TableParagraph"/>
              <w:rPr>
                <w:rFonts w:ascii="Times New Roman"/>
                <w:sz w:val="20"/>
              </w:rPr>
            </w:pPr>
          </w:p>
        </w:tc>
        <w:tc>
          <w:tcPr>
            <w:tcW w:w="720" w:type="dxa"/>
          </w:tcPr>
          <w:p w14:paraId="400E970E" w14:textId="77777777" w:rsidR="00A5792B" w:rsidRDefault="002F44C1">
            <w:pPr>
              <w:pStyle w:val="TableParagraph"/>
              <w:ind w:left="117"/>
              <w:jc w:val="center"/>
              <w:rPr>
                <w:sz w:val="20"/>
              </w:rPr>
            </w:pPr>
            <w:r>
              <w:rPr>
                <w:sz w:val="20"/>
              </w:rPr>
              <w:t>0.600</w:t>
            </w:r>
          </w:p>
        </w:tc>
        <w:tc>
          <w:tcPr>
            <w:tcW w:w="3240" w:type="dxa"/>
          </w:tcPr>
          <w:p w14:paraId="0AC5D293" w14:textId="77777777" w:rsidR="00A5792B" w:rsidRDefault="00A5792B">
            <w:pPr>
              <w:pStyle w:val="TableParagraph"/>
              <w:rPr>
                <w:rFonts w:ascii="Times New Roman"/>
                <w:sz w:val="20"/>
              </w:rPr>
            </w:pPr>
          </w:p>
        </w:tc>
        <w:tc>
          <w:tcPr>
            <w:tcW w:w="1511" w:type="dxa"/>
          </w:tcPr>
          <w:p w14:paraId="622C06C0" w14:textId="77777777" w:rsidR="00A5792B" w:rsidRDefault="00A5792B">
            <w:pPr>
              <w:pStyle w:val="TableParagraph"/>
              <w:rPr>
                <w:rFonts w:ascii="Times New Roman"/>
                <w:sz w:val="20"/>
              </w:rPr>
            </w:pPr>
          </w:p>
        </w:tc>
      </w:tr>
      <w:tr w:rsidR="00A5792B" w14:paraId="4B15E5F1" w14:textId="77777777">
        <w:trPr>
          <w:trHeight w:val="418"/>
        </w:trPr>
        <w:tc>
          <w:tcPr>
            <w:tcW w:w="2570" w:type="dxa"/>
          </w:tcPr>
          <w:p w14:paraId="37BDD5CD" w14:textId="77777777" w:rsidR="00A5792B" w:rsidRDefault="002F44C1">
            <w:pPr>
              <w:pStyle w:val="TableParagraph"/>
              <w:spacing w:before="91"/>
              <w:ind w:left="50"/>
              <w:rPr>
                <w:sz w:val="20"/>
              </w:rPr>
            </w:pPr>
            <w:r>
              <w:rPr>
                <w:sz w:val="20"/>
              </w:rPr>
              <w:t>NURSING TOTALS</w:t>
            </w:r>
          </w:p>
        </w:tc>
        <w:tc>
          <w:tcPr>
            <w:tcW w:w="181" w:type="dxa"/>
            <w:tcBorders>
              <w:bottom w:val="dashed" w:sz="6" w:space="0" w:color="000000"/>
            </w:tcBorders>
          </w:tcPr>
          <w:p w14:paraId="08BFF111" w14:textId="77777777" w:rsidR="00A5792B" w:rsidRDefault="00A5792B">
            <w:pPr>
              <w:pStyle w:val="TableParagraph"/>
              <w:rPr>
                <w:rFonts w:ascii="Times New Roman"/>
                <w:sz w:val="20"/>
              </w:rPr>
            </w:pPr>
          </w:p>
        </w:tc>
        <w:tc>
          <w:tcPr>
            <w:tcW w:w="720" w:type="dxa"/>
            <w:tcBorders>
              <w:bottom w:val="dashed" w:sz="6" w:space="0" w:color="000000"/>
            </w:tcBorders>
          </w:tcPr>
          <w:p w14:paraId="468FD99D" w14:textId="77777777" w:rsidR="00A5792B" w:rsidRDefault="00A5792B">
            <w:pPr>
              <w:pStyle w:val="TableParagraph"/>
              <w:rPr>
                <w:rFonts w:ascii="Times New Roman"/>
                <w:sz w:val="20"/>
              </w:rPr>
            </w:pPr>
          </w:p>
        </w:tc>
        <w:tc>
          <w:tcPr>
            <w:tcW w:w="3240" w:type="dxa"/>
          </w:tcPr>
          <w:p w14:paraId="179C3DF8" w14:textId="77777777" w:rsidR="00A5792B" w:rsidRDefault="00A5792B">
            <w:pPr>
              <w:pStyle w:val="TableParagraph"/>
              <w:rPr>
                <w:rFonts w:ascii="Times New Roman"/>
                <w:sz w:val="20"/>
              </w:rPr>
            </w:pPr>
          </w:p>
        </w:tc>
        <w:tc>
          <w:tcPr>
            <w:tcW w:w="1511" w:type="dxa"/>
          </w:tcPr>
          <w:p w14:paraId="60021614" w14:textId="77777777" w:rsidR="00A5792B" w:rsidRDefault="00A5792B">
            <w:pPr>
              <w:pStyle w:val="TableParagraph"/>
              <w:rPr>
                <w:rFonts w:ascii="Times New Roman"/>
                <w:sz w:val="20"/>
              </w:rPr>
            </w:pPr>
          </w:p>
        </w:tc>
      </w:tr>
      <w:tr w:rsidR="00A5792B" w14:paraId="36D17856" w14:textId="77777777">
        <w:trPr>
          <w:trHeight w:val="335"/>
        </w:trPr>
        <w:tc>
          <w:tcPr>
            <w:tcW w:w="2570" w:type="dxa"/>
          </w:tcPr>
          <w:p w14:paraId="22231EE0" w14:textId="77777777" w:rsidR="00A5792B" w:rsidRDefault="002F44C1">
            <w:pPr>
              <w:pStyle w:val="TableParagraph"/>
              <w:spacing w:before="109" w:line="207" w:lineRule="exact"/>
              <w:ind w:left="50"/>
              <w:rPr>
                <w:sz w:val="20"/>
              </w:rPr>
            </w:pPr>
            <w:r>
              <w:rPr>
                <w:sz w:val="20"/>
              </w:rPr>
              <w:t>SUBTOTAL</w:t>
            </w:r>
          </w:p>
        </w:tc>
        <w:tc>
          <w:tcPr>
            <w:tcW w:w="181" w:type="dxa"/>
            <w:tcBorders>
              <w:top w:val="dashed" w:sz="6" w:space="0" w:color="000000"/>
            </w:tcBorders>
          </w:tcPr>
          <w:p w14:paraId="3864466D" w14:textId="77777777" w:rsidR="00A5792B" w:rsidRDefault="00A5792B">
            <w:pPr>
              <w:pStyle w:val="TableParagraph"/>
              <w:rPr>
                <w:rFonts w:ascii="Times New Roman"/>
                <w:sz w:val="20"/>
              </w:rPr>
            </w:pPr>
          </w:p>
        </w:tc>
        <w:tc>
          <w:tcPr>
            <w:tcW w:w="720" w:type="dxa"/>
            <w:tcBorders>
              <w:top w:val="dashed" w:sz="6" w:space="0" w:color="000000"/>
            </w:tcBorders>
          </w:tcPr>
          <w:p w14:paraId="79EE8F46" w14:textId="77777777" w:rsidR="00A5792B" w:rsidRDefault="002F44C1">
            <w:pPr>
              <w:pStyle w:val="TableParagraph"/>
              <w:spacing w:before="109" w:line="207" w:lineRule="exact"/>
              <w:ind w:left="-2" w:right="1"/>
              <w:jc w:val="center"/>
              <w:rPr>
                <w:sz w:val="20"/>
              </w:rPr>
            </w:pPr>
            <w:r>
              <w:rPr>
                <w:spacing w:val="-1"/>
                <w:sz w:val="20"/>
              </w:rPr>
              <w:t>23.600</w:t>
            </w:r>
          </w:p>
        </w:tc>
        <w:tc>
          <w:tcPr>
            <w:tcW w:w="3240" w:type="dxa"/>
          </w:tcPr>
          <w:p w14:paraId="4FFB5BCD" w14:textId="77777777" w:rsidR="00A5792B" w:rsidRDefault="00A5792B">
            <w:pPr>
              <w:pStyle w:val="TableParagraph"/>
              <w:rPr>
                <w:rFonts w:ascii="Times New Roman"/>
                <w:sz w:val="20"/>
              </w:rPr>
            </w:pPr>
          </w:p>
        </w:tc>
        <w:tc>
          <w:tcPr>
            <w:tcW w:w="1511" w:type="dxa"/>
          </w:tcPr>
          <w:p w14:paraId="78FDAC8C" w14:textId="77777777" w:rsidR="00A5792B" w:rsidRDefault="00A5792B">
            <w:pPr>
              <w:pStyle w:val="TableParagraph"/>
              <w:rPr>
                <w:rFonts w:ascii="Times New Roman"/>
                <w:sz w:val="20"/>
              </w:rPr>
            </w:pPr>
          </w:p>
        </w:tc>
      </w:tr>
      <w:tr w:rsidR="00A5792B" w14:paraId="6CFBD553" w14:textId="77777777">
        <w:trPr>
          <w:trHeight w:val="226"/>
        </w:trPr>
        <w:tc>
          <w:tcPr>
            <w:tcW w:w="2570" w:type="dxa"/>
          </w:tcPr>
          <w:p w14:paraId="1D02504A" w14:textId="77777777" w:rsidR="00A5792B" w:rsidRDefault="002F44C1">
            <w:pPr>
              <w:pStyle w:val="TableParagraph"/>
              <w:spacing w:line="207" w:lineRule="exact"/>
              <w:ind w:left="50"/>
              <w:rPr>
                <w:sz w:val="20"/>
              </w:rPr>
            </w:pPr>
            <w:r>
              <w:rPr>
                <w:sz w:val="20"/>
              </w:rPr>
              <w:t>SUBCOUNT</w:t>
            </w:r>
          </w:p>
        </w:tc>
        <w:tc>
          <w:tcPr>
            <w:tcW w:w="181" w:type="dxa"/>
          </w:tcPr>
          <w:p w14:paraId="7CCEE093" w14:textId="77777777" w:rsidR="00A5792B" w:rsidRDefault="00A5792B">
            <w:pPr>
              <w:pStyle w:val="TableParagraph"/>
              <w:rPr>
                <w:rFonts w:ascii="Times New Roman"/>
                <w:sz w:val="16"/>
              </w:rPr>
            </w:pPr>
          </w:p>
        </w:tc>
        <w:tc>
          <w:tcPr>
            <w:tcW w:w="720" w:type="dxa"/>
          </w:tcPr>
          <w:p w14:paraId="278A625D" w14:textId="77777777" w:rsidR="00A5792B" w:rsidRDefault="002F44C1">
            <w:pPr>
              <w:pStyle w:val="TableParagraph"/>
              <w:spacing w:line="207" w:lineRule="exact"/>
              <w:ind w:left="-2" w:right="1"/>
              <w:jc w:val="center"/>
              <w:rPr>
                <w:sz w:val="20"/>
              </w:rPr>
            </w:pPr>
            <w:r>
              <w:rPr>
                <w:spacing w:val="-1"/>
                <w:sz w:val="20"/>
              </w:rPr>
              <w:t>42.000</w:t>
            </w:r>
          </w:p>
        </w:tc>
        <w:tc>
          <w:tcPr>
            <w:tcW w:w="3240" w:type="dxa"/>
          </w:tcPr>
          <w:p w14:paraId="02EC401D" w14:textId="77777777" w:rsidR="00A5792B" w:rsidRDefault="00A5792B">
            <w:pPr>
              <w:pStyle w:val="TableParagraph"/>
              <w:rPr>
                <w:rFonts w:ascii="Times New Roman"/>
                <w:sz w:val="16"/>
              </w:rPr>
            </w:pPr>
          </w:p>
        </w:tc>
        <w:tc>
          <w:tcPr>
            <w:tcW w:w="1511" w:type="dxa"/>
          </w:tcPr>
          <w:p w14:paraId="3C644019" w14:textId="77777777" w:rsidR="00A5792B" w:rsidRDefault="00A5792B">
            <w:pPr>
              <w:pStyle w:val="TableParagraph"/>
              <w:rPr>
                <w:rFonts w:ascii="Times New Roman"/>
                <w:sz w:val="16"/>
              </w:rPr>
            </w:pPr>
          </w:p>
        </w:tc>
      </w:tr>
      <w:tr w:rsidR="00A5792B" w14:paraId="78A60386" w14:textId="77777777">
        <w:trPr>
          <w:trHeight w:val="317"/>
        </w:trPr>
        <w:tc>
          <w:tcPr>
            <w:tcW w:w="2570" w:type="dxa"/>
          </w:tcPr>
          <w:p w14:paraId="1433C49F" w14:textId="77777777" w:rsidR="00A5792B" w:rsidRDefault="002F44C1">
            <w:pPr>
              <w:pStyle w:val="TableParagraph"/>
              <w:ind w:left="50"/>
              <w:rPr>
                <w:sz w:val="20"/>
              </w:rPr>
            </w:pPr>
            <w:r>
              <w:rPr>
                <w:sz w:val="20"/>
              </w:rPr>
              <w:t>SUBMEAN</w:t>
            </w:r>
          </w:p>
        </w:tc>
        <w:tc>
          <w:tcPr>
            <w:tcW w:w="181" w:type="dxa"/>
          </w:tcPr>
          <w:p w14:paraId="210AB7CB" w14:textId="77777777" w:rsidR="00A5792B" w:rsidRDefault="00A5792B">
            <w:pPr>
              <w:pStyle w:val="TableParagraph"/>
              <w:rPr>
                <w:rFonts w:ascii="Times New Roman"/>
                <w:sz w:val="20"/>
              </w:rPr>
            </w:pPr>
          </w:p>
        </w:tc>
        <w:tc>
          <w:tcPr>
            <w:tcW w:w="720" w:type="dxa"/>
          </w:tcPr>
          <w:p w14:paraId="3339AAC8" w14:textId="77777777" w:rsidR="00A5792B" w:rsidRDefault="002F44C1">
            <w:pPr>
              <w:pStyle w:val="TableParagraph"/>
              <w:ind w:left="117"/>
              <w:jc w:val="center"/>
              <w:rPr>
                <w:sz w:val="20"/>
              </w:rPr>
            </w:pPr>
            <w:r>
              <w:rPr>
                <w:sz w:val="20"/>
              </w:rPr>
              <w:t>0.600</w:t>
            </w:r>
          </w:p>
        </w:tc>
        <w:tc>
          <w:tcPr>
            <w:tcW w:w="3240" w:type="dxa"/>
          </w:tcPr>
          <w:p w14:paraId="465991CC" w14:textId="77777777" w:rsidR="00A5792B" w:rsidRDefault="00A5792B">
            <w:pPr>
              <w:pStyle w:val="TableParagraph"/>
              <w:rPr>
                <w:rFonts w:ascii="Times New Roman"/>
                <w:sz w:val="20"/>
              </w:rPr>
            </w:pPr>
          </w:p>
        </w:tc>
        <w:tc>
          <w:tcPr>
            <w:tcW w:w="1511" w:type="dxa"/>
          </w:tcPr>
          <w:p w14:paraId="753B2276" w14:textId="77777777" w:rsidR="00A5792B" w:rsidRDefault="00A5792B">
            <w:pPr>
              <w:pStyle w:val="TableParagraph"/>
              <w:rPr>
                <w:rFonts w:ascii="Times New Roman"/>
                <w:sz w:val="20"/>
              </w:rPr>
            </w:pPr>
          </w:p>
        </w:tc>
      </w:tr>
      <w:tr w:rsidR="00A5792B" w14:paraId="24CA19DA" w14:textId="77777777">
        <w:trPr>
          <w:trHeight w:val="418"/>
        </w:trPr>
        <w:tc>
          <w:tcPr>
            <w:tcW w:w="2570" w:type="dxa"/>
          </w:tcPr>
          <w:p w14:paraId="13E212DC" w14:textId="77777777" w:rsidR="00A5792B" w:rsidRDefault="002F44C1">
            <w:pPr>
              <w:pStyle w:val="TableParagraph"/>
              <w:spacing w:before="91"/>
              <w:ind w:left="50"/>
              <w:rPr>
                <w:sz w:val="20"/>
              </w:rPr>
            </w:pPr>
            <w:r>
              <w:rPr>
                <w:sz w:val="20"/>
              </w:rPr>
              <w:t>HINES TOTALS</w:t>
            </w:r>
          </w:p>
        </w:tc>
        <w:tc>
          <w:tcPr>
            <w:tcW w:w="181" w:type="dxa"/>
            <w:tcBorders>
              <w:bottom w:val="dashed" w:sz="6" w:space="0" w:color="000000"/>
            </w:tcBorders>
          </w:tcPr>
          <w:p w14:paraId="62FA3A0B" w14:textId="77777777" w:rsidR="00A5792B" w:rsidRDefault="00A5792B">
            <w:pPr>
              <w:pStyle w:val="TableParagraph"/>
              <w:rPr>
                <w:rFonts w:ascii="Times New Roman"/>
                <w:sz w:val="20"/>
              </w:rPr>
            </w:pPr>
          </w:p>
        </w:tc>
        <w:tc>
          <w:tcPr>
            <w:tcW w:w="720" w:type="dxa"/>
            <w:tcBorders>
              <w:bottom w:val="dashed" w:sz="6" w:space="0" w:color="000000"/>
            </w:tcBorders>
          </w:tcPr>
          <w:p w14:paraId="349193B6" w14:textId="77777777" w:rsidR="00A5792B" w:rsidRDefault="00A5792B">
            <w:pPr>
              <w:pStyle w:val="TableParagraph"/>
              <w:rPr>
                <w:rFonts w:ascii="Times New Roman"/>
                <w:sz w:val="20"/>
              </w:rPr>
            </w:pPr>
          </w:p>
        </w:tc>
        <w:tc>
          <w:tcPr>
            <w:tcW w:w="3240" w:type="dxa"/>
          </w:tcPr>
          <w:p w14:paraId="4FDC6D2E" w14:textId="77777777" w:rsidR="00A5792B" w:rsidRDefault="00A5792B">
            <w:pPr>
              <w:pStyle w:val="TableParagraph"/>
              <w:rPr>
                <w:rFonts w:ascii="Times New Roman"/>
                <w:sz w:val="20"/>
              </w:rPr>
            </w:pPr>
          </w:p>
        </w:tc>
        <w:tc>
          <w:tcPr>
            <w:tcW w:w="1511" w:type="dxa"/>
          </w:tcPr>
          <w:p w14:paraId="5655632A" w14:textId="77777777" w:rsidR="00A5792B" w:rsidRDefault="00A5792B">
            <w:pPr>
              <w:pStyle w:val="TableParagraph"/>
              <w:rPr>
                <w:rFonts w:ascii="Times New Roman"/>
                <w:sz w:val="20"/>
              </w:rPr>
            </w:pPr>
          </w:p>
        </w:tc>
      </w:tr>
      <w:tr w:rsidR="00A5792B" w14:paraId="04854C27" w14:textId="77777777">
        <w:trPr>
          <w:trHeight w:val="335"/>
        </w:trPr>
        <w:tc>
          <w:tcPr>
            <w:tcW w:w="2570" w:type="dxa"/>
          </w:tcPr>
          <w:p w14:paraId="784E80A1" w14:textId="77777777" w:rsidR="00A5792B" w:rsidRDefault="002F44C1">
            <w:pPr>
              <w:pStyle w:val="TableParagraph"/>
              <w:spacing w:before="109" w:line="207" w:lineRule="exact"/>
              <w:ind w:left="50"/>
              <w:rPr>
                <w:sz w:val="20"/>
              </w:rPr>
            </w:pPr>
            <w:r>
              <w:rPr>
                <w:sz w:val="20"/>
              </w:rPr>
              <w:t>SUBTOTAL</w:t>
            </w:r>
          </w:p>
        </w:tc>
        <w:tc>
          <w:tcPr>
            <w:tcW w:w="181" w:type="dxa"/>
            <w:tcBorders>
              <w:top w:val="dashed" w:sz="6" w:space="0" w:color="000000"/>
            </w:tcBorders>
          </w:tcPr>
          <w:p w14:paraId="76A9A8C8" w14:textId="77777777" w:rsidR="00A5792B" w:rsidRDefault="00A5792B">
            <w:pPr>
              <w:pStyle w:val="TableParagraph"/>
              <w:rPr>
                <w:rFonts w:ascii="Times New Roman"/>
                <w:sz w:val="20"/>
              </w:rPr>
            </w:pPr>
          </w:p>
        </w:tc>
        <w:tc>
          <w:tcPr>
            <w:tcW w:w="720" w:type="dxa"/>
            <w:tcBorders>
              <w:top w:val="dashed" w:sz="6" w:space="0" w:color="000000"/>
            </w:tcBorders>
          </w:tcPr>
          <w:p w14:paraId="65BCEA14" w14:textId="77777777" w:rsidR="00A5792B" w:rsidRDefault="002F44C1">
            <w:pPr>
              <w:pStyle w:val="TableParagraph"/>
              <w:spacing w:before="109" w:line="207" w:lineRule="exact"/>
              <w:ind w:left="-2" w:right="1"/>
              <w:jc w:val="center"/>
              <w:rPr>
                <w:sz w:val="20"/>
              </w:rPr>
            </w:pPr>
            <w:r>
              <w:rPr>
                <w:spacing w:val="-1"/>
                <w:sz w:val="20"/>
              </w:rPr>
              <w:t>23.600</w:t>
            </w:r>
          </w:p>
        </w:tc>
        <w:tc>
          <w:tcPr>
            <w:tcW w:w="3240" w:type="dxa"/>
          </w:tcPr>
          <w:p w14:paraId="1B6CF0FC" w14:textId="77777777" w:rsidR="00A5792B" w:rsidRDefault="00A5792B">
            <w:pPr>
              <w:pStyle w:val="TableParagraph"/>
              <w:rPr>
                <w:rFonts w:ascii="Times New Roman"/>
                <w:sz w:val="20"/>
              </w:rPr>
            </w:pPr>
          </w:p>
        </w:tc>
        <w:tc>
          <w:tcPr>
            <w:tcW w:w="1511" w:type="dxa"/>
          </w:tcPr>
          <w:p w14:paraId="3D65C6B8" w14:textId="77777777" w:rsidR="00A5792B" w:rsidRDefault="00A5792B">
            <w:pPr>
              <w:pStyle w:val="TableParagraph"/>
              <w:rPr>
                <w:rFonts w:ascii="Times New Roman"/>
                <w:sz w:val="20"/>
              </w:rPr>
            </w:pPr>
          </w:p>
        </w:tc>
      </w:tr>
      <w:tr w:rsidR="00A5792B" w14:paraId="41B8755F" w14:textId="77777777">
        <w:trPr>
          <w:trHeight w:val="226"/>
        </w:trPr>
        <w:tc>
          <w:tcPr>
            <w:tcW w:w="2570" w:type="dxa"/>
          </w:tcPr>
          <w:p w14:paraId="08C71657" w14:textId="77777777" w:rsidR="00A5792B" w:rsidRDefault="002F44C1">
            <w:pPr>
              <w:pStyle w:val="TableParagraph"/>
              <w:spacing w:line="207" w:lineRule="exact"/>
              <w:ind w:left="50"/>
              <w:rPr>
                <w:sz w:val="20"/>
              </w:rPr>
            </w:pPr>
            <w:r>
              <w:rPr>
                <w:sz w:val="20"/>
              </w:rPr>
              <w:t>SUBCOUNT</w:t>
            </w:r>
          </w:p>
        </w:tc>
        <w:tc>
          <w:tcPr>
            <w:tcW w:w="181" w:type="dxa"/>
          </w:tcPr>
          <w:p w14:paraId="58B0B47D" w14:textId="77777777" w:rsidR="00A5792B" w:rsidRDefault="00A5792B">
            <w:pPr>
              <w:pStyle w:val="TableParagraph"/>
              <w:rPr>
                <w:rFonts w:ascii="Times New Roman"/>
                <w:sz w:val="16"/>
              </w:rPr>
            </w:pPr>
          </w:p>
        </w:tc>
        <w:tc>
          <w:tcPr>
            <w:tcW w:w="720" w:type="dxa"/>
          </w:tcPr>
          <w:p w14:paraId="0E08F1AF" w14:textId="77777777" w:rsidR="00A5792B" w:rsidRDefault="002F44C1">
            <w:pPr>
              <w:pStyle w:val="TableParagraph"/>
              <w:spacing w:line="207" w:lineRule="exact"/>
              <w:ind w:left="-2" w:right="1"/>
              <w:jc w:val="center"/>
              <w:rPr>
                <w:sz w:val="20"/>
              </w:rPr>
            </w:pPr>
            <w:r>
              <w:rPr>
                <w:spacing w:val="-1"/>
                <w:sz w:val="20"/>
              </w:rPr>
              <w:t>42.000</w:t>
            </w:r>
          </w:p>
        </w:tc>
        <w:tc>
          <w:tcPr>
            <w:tcW w:w="3240" w:type="dxa"/>
          </w:tcPr>
          <w:p w14:paraId="082C8AFD" w14:textId="77777777" w:rsidR="00A5792B" w:rsidRDefault="00A5792B">
            <w:pPr>
              <w:pStyle w:val="TableParagraph"/>
              <w:rPr>
                <w:rFonts w:ascii="Times New Roman"/>
                <w:sz w:val="16"/>
              </w:rPr>
            </w:pPr>
          </w:p>
        </w:tc>
        <w:tc>
          <w:tcPr>
            <w:tcW w:w="1511" w:type="dxa"/>
          </w:tcPr>
          <w:p w14:paraId="2FDCB92B" w14:textId="77777777" w:rsidR="00A5792B" w:rsidRDefault="00A5792B">
            <w:pPr>
              <w:pStyle w:val="TableParagraph"/>
              <w:rPr>
                <w:rFonts w:ascii="Times New Roman"/>
                <w:sz w:val="16"/>
              </w:rPr>
            </w:pPr>
          </w:p>
        </w:tc>
      </w:tr>
      <w:tr w:rsidR="00A5792B" w14:paraId="1C865CE9" w14:textId="77777777">
        <w:trPr>
          <w:trHeight w:val="556"/>
        </w:trPr>
        <w:tc>
          <w:tcPr>
            <w:tcW w:w="2570" w:type="dxa"/>
          </w:tcPr>
          <w:p w14:paraId="5C7B93AE" w14:textId="77777777" w:rsidR="00A5792B" w:rsidRDefault="002F44C1">
            <w:pPr>
              <w:pStyle w:val="TableParagraph"/>
              <w:ind w:left="50"/>
              <w:rPr>
                <w:sz w:val="20"/>
              </w:rPr>
            </w:pPr>
            <w:r>
              <w:rPr>
                <w:sz w:val="20"/>
              </w:rPr>
              <w:t>SUBMEAN</w:t>
            </w:r>
          </w:p>
        </w:tc>
        <w:tc>
          <w:tcPr>
            <w:tcW w:w="181" w:type="dxa"/>
            <w:tcBorders>
              <w:bottom w:val="dashed" w:sz="6" w:space="0" w:color="000000"/>
            </w:tcBorders>
          </w:tcPr>
          <w:p w14:paraId="0BDD4FB5" w14:textId="77777777" w:rsidR="00A5792B" w:rsidRDefault="00A5792B">
            <w:pPr>
              <w:pStyle w:val="TableParagraph"/>
              <w:rPr>
                <w:rFonts w:ascii="Times New Roman"/>
                <w:sz w:val="20"/>
              </w:rPr>
            </w:pPr>
          </w:p>
        </w:tc>
        <w:tc>
          <w:tcPr>
            <w:tcW w:w="720" w:type="dxa"/>
            <w:tcBorders>
              <w:bottom w:val="dashed" w:sz="6" w:space="0" w:color="000000"/>
            </w:tcBorders>
          </w:tcPr>
          <w:p w14:paraId="44478FE5" w14:textId="77777777" w:rsidR="00A5792B" w:rsidRDefault="002F44C1">
            <w:pPr>
              <w:pStyle w:val="TableParagraph"/>
              <w:ind w:left="117"/>
              <w:jc w:val="center"/>
              <w:rPr>
                <w:sz w:val="20"/>
              </w:rPr>
            </w:pPr>
            <w:r>
              <w:rPr>
                <w:sz w:val="20"/>
              </w:rPr>
              <w:t>0.600</w:t>
            </w:r>
          </w:p>
        </w:tc>
        <w:tc>
          <w:tcPr>
            <w:tcW w:w="3240" w:type="dxa"/>
          </w:tcPr>
          <w:p w14:paraId="0868266D" w14:textId="77777777" w:rsidR="00A5792B" w:rsidRDefault="00A5792B">
            <w:pPr>
              <w:pStyle w:val="TableParagraph"/>
              <w:rPr>
                <w:rFonts w:ascii="Times New Roman"/>
                <w:sz w:val="20"/>
              </w:rPr>
            </w:pPr>
          </w:p>
        </w:tc>
        <w:tc>
          <w:tcPr>
            <w:tcW w:w="1511" w:type="dxa"/>
          </w:tcPr>
          <w:p w14:paraId="1E96DC19" w14:textId="77777777" w:rsidR="00A5792B" w:rsidRDefault="00A5792B">
            <w:pPr>
              <w:pStyle w:val="TableParagraph"/>
              <w:rPr>
                <w:rFonts w:ascii="Times New Roman"/>
                <w:sz w:val="20"/>
              </w:rPr>
            </w:pPr>
          </w:p>
        </w:tc>
      </w:tr>
      <w:tr w:rsidR="00A5792B" w14:paraId="2248F0D1" w14:textId="77777777">
        <w:trPr>
          <w:trHeight w:val="448"/>
        </w:trPr>
        <w:tc>
          <w:tcPr>
            <w:tcW w:w="2570" w:type="dxa"/>
          </w:tcPr>
          <w:p w14:paraId="69A72877" w14:textId="77777777" w:rsidR="00A5792B" w:rsidRDefault="002F44C1">
            <w:pPr>
              <w:pStyle w:val="TableParagraph"/>
              <w:spacing w:before="108"/>
              <w:ind w:left="50"/>
              <w:rPr>
                <w:sz w:val="20"/>
              </w:rPr>
            </w:pPr>
            <w:r>
              <w:rPr>
                <w:sz w:val="20"/>
              </w:rPr>
              <w:t>TOTAL</w:t>
            </w:r>
          </w:p>
        </w:tc>
        <w:tc>
          <w:tcPr>
            <w:tcW w:w="181" w:type="dxa"/>
            <w:tcBorders>
              <w:top w:val="dashed" w:sz="6" w:space="0" w:color="000000"/>
            </w:tcBorders>
          </w:tcPr>
          <w:p w14:paraId="4CC8448E" w14:textId="77777777" w:rsidR="00A5792B" w:rsidRDefault="00A5792B">
            <w:pPr>
              <w:pStyle w:val="TableParagraph"/>
              <w:rPr>
                <w:rFonts w:ascii="Times New Roman"/>
                <w:sz w:val="20"/>
              </w:rPr>
            </w:pPr>
          </w:p>
        </w:tc>
        <w:tc>
          <w:tcPr>
            <w:tcW w:w="720" w:type="dxa"/>
            <w:tcBorders>
              <w:top w:val="dashed" w:sz="6" w:space="0" w:color="000000"/>
            </w:tcBorders>
          </w:tcPr>
          <w:p w14:paraId="39FAE7EF" w14:textId="77777777" w:rsidR="00A5792B" w:rsidRDefault="002F44C1">
            <w:pPr>
              <w:pStyle w:val="TableParagraph"/>
              <w:spacing w:before="108"/>
              <w:ind w:left="-2" w:right="1"/>
              <w:jc w:val="center"/>
              <w:rPr>
                <w:sz w:val="20"/>
              </w:rPr>
            </w:pPr>
            <w:r>
              <w:rPr>
                <w:spacing w:val="-1"/>
                <w:sz w:val="20"/>
              </w:rPr>
              <w:t>54.000</w:t>
            </w:r>
          </w:p>
        </w:tc>
        <w:tc>
          <w:tcPr>
            <w:tcW w:w="3240" w:type="dxa"/>
          </w:tcPr>
          <w:p w14:paraId="69A08853" w14:textId="77777777" w:rsidR="00A5792B" w:rsidRDefault="00A5792B">
            <w:pPr>
              <w:pStyle w:val="TableParagraph"/>
              <w:rPr>
                <w:rFonts w:ascii="Times New Roman"/>
                <w:sz w:val="20"/>
              </w:rPr>
            </w:pPr>
          </w:p>
        </w:tc>
        <w:tc>
          <w:tcPr>
            <w:tcW w:w="1511" w:type="dxa"/>
          </w:tcPr>
          <w:p w14:paraId="4E9AC373" w14:textId="77777777" w:rsidR="00A5792B" w:rsidRDefault="00A5792B">
            <w:pPr>
              <w:pStyle w:val="TableParagraph"/>
              <w:rPr>
                <w:rFonts w:ascii="Times New Roman"/>
                <w:sz w:val="20"/>
              </w:rPr>
            </w:pPr>
          </w:p>
        </w:tc>
      </w:tr>
      <w:tr w:rsidR="00A5792B" w14:paraId="07D28C54" w14:textId="77777777">
        <w:trPr>
          <w:trHeight w:val="453"/>
        </w:trPr>
        <w:tc>
          <w:tcPr>
            <w:tcW w:w="2570" w:type="dxa"/>
          </w:tcPr>
          <w:p w14:paraId="634B33D4" w14:textId="77777777" w:rsidR="00A5792B" w:rsidRDefault="002F44C1">
            <w:pPr>
              <w:pStyle w:val="TableParagraph"/>
              <w:spacing w:before="113"/>
              <w:ind w:left="50"/>
              <w:rPr>
                <w:sz w:val="20"/>
              </w:rPr>
            </w:pPr>
            <w:r>
              <w:rPr>
                <w:sz w:val="20"/>
              </w:rPr>
              <w:t>COUNT-ASSIGNMENTS</w:t>
            </w:r>
          </w:p>
        </w:tc>
        <w:tc>
          <w:tcPr>
            <w:tcW w:w="181" w:type="dxa"/>
          </w:tcPr>
          <w:p w14:paraId="571024CE" w14:textId="77777777" w:rsidR="00A5792B" w:rsidRDefault="00A5792B">
            <w:pPr>
              <w:pStyle w:val="TableParagraph"/>
              <w:rPr>
                <w:rFonts w:ascii="Times New Roman"/>
                <w:sz w:val="20"/>
              </w:rPr>
            </w:pPr>
          </w:p>
        </w:tc>
        <w:tc>
          <w:tcPr>
            <w:tcW w:w="720" w:type="dxa"/>
          </w:tcPr>
          <w:p w14:paraId="2160D60B" w14:textId="77777777" w:rsidR="00A5792B" w:rsidRDefault="002F44C1">
            <w:pPr>
              <w:pStyle w:val="TableParagraph"/>
              <w:spacing w:before="113"/>
              <w:ind w:left="-2" w:right="1"/>
              <w:jc w:val="center"/>
              <w:rPr>
                <w:sz w:val="20"/>
              </w:rPr>
            </w:pPr>
            <w:r>
              <w:rPr>
                <w:spacing w:val="-1"/>
                <w:sz w:val="20"/>
              </w:rPr>
              <w:t>54.000</w:t>
            </w:r>
          </w:p>
        </w:tc>
        <w:tc>
          <w:tcPr>
            <w:tcW w:w="3240" w:type="dxa"/>
          </w:tcPr>
          <w:p w14:paraId="1B002A5B" w14:textId="77777777" w:rsidR="00A5792B" w:rsidRDefault="002F44C1">
            <w:pPr>
              <w:pStyle w:val="TableParagraph"/>
              <w:spacing w:before="113"/>
              <w:ind w:left="578"/>
              <w:rPr>
                <w:sz w:val="20"/>
              </w:rPr>
            </w:pPr>
            <w:r>
              <w:rPr>
                <w:sz w:val="20"/>
              </w:rPr>
              <w:t>PERSONNEL</w:t>
            </w:r>
          </w:p>
        </w:tc>
        <w:tc>
          <w:tcPr>
            <w:tcW w:w="1511" w:type="dxa"/>
          </w:tcPr>
          <w:p w14:paraId="7065AE09" w14:textId="77777777" w:rsidR="00A5792B" w:rsidRDefault="002F44C1">
            <w:pPr>
              <w:pStyle w:val="TableParagraph"/>
              <w:spacing w:before="113"/>
              <w:ind w:right="50"/>
              <w:jc w:val="right"/>
              <w:rPr>
                <w:sz w:val="20"/>
              </w:rPr>
            </w:pPr>
            <w:r>
              <w:rPr>
                <w:sz w:val="20"/>
              </w:rPr>
              <w:t>54.000</w:t>
            </w:r>
          </w:p>
        </w:tc>
      </w:tr>
      <w:tr w:rsidR="00A5792B" w14:paraId="10D1177C" w14:textId="77777777">
        <w:trPr>
          <w:trHeight w:val="340"/>
        </w:trPr>
        <w:tc>
          <w:tcPr>
            <w:tcW w:w="2570" w:type="dxa"/>
          </w:tcPr>
          <w:p w14:paraId="335E2C23" w14:textId="77777777" w:rsidR="00A5792B" w:rsidRDefault="002F44C1">
            <w:pPr>
              <w:pStyle w:val="TableParagraph"/>
              <w:spacing w:before="113" w:line="207" w:lineRule="exact"/>
              <w:ind w:left="50"/>
              <w:rPr>
                <w:sz w:val="20"/>
              </w:rPr>
            </w:pPr>
            <w:r>
              <w:rPr>
                <w:sz w:val="20"/>
              </w:rPr>
              <w:t>MEAN-ASSIGNMENTS</w:t>
            </w:r>
          </w:p>
        </w:tc>
        <w:tc>
          <w:tcPr>
            <w:tcW w:w="181" w:type="dxa"/>
          </w:tcPr>
          <w:p w14:paraId="3ED00857" w14:textId="77777777" w:rsidR="00A5792B" w:rsidRDefault="00A5792B">
            <w:pPr>
              <w:pStyle w:val="TableParagraph"/>
              <w:rPr>
                <w:rFonts w:ascii="Times New Roman"/>
                <w:sz w:val="20"/>
              </w:rPr>
            </w:pPr>
          </w:p>
        </w:tc>
        <w:tc>
          <w:tcPr>
            <w:tcW w:w="720" w:type="dxa"/>
          </w:tcPr>
          <w:p w14:paraId="4DDCD256" w14:textId="77777777" w:rsidR="00A5792B" w:rsidRDefault="002F44C1">
            <w:pPr>
              <w:pStyle w:val="TableParagraph"/>
              <w:spacing w:before="113" w:line="207" w:lineRule="exact"/>
              <w:ind w:left="117"/>
              <w:jc w:val="center"/>
              <w:rPr>
                <w:sz w:val="20"/>
              </w:rPr>
            </w:pPr>
            <w:r>
              <w:rPr>
                <w:sz w:val="20"/>
              </w:rPr>
              <w:t>0.900</w:t>
            </w:r>
          </w:p>
        </w:tc>
        <w:tc>
          <w:tcPr>
            <w:tcW w:w="3240" w:type="dxa"/>
          </w:tcPr>
          <w:p w14:paraId="2B7E1A31" w14:textId="77777777" w:rsidR="00A5792B" w:rsidRDefault="002F44C1">
            <w:pPr>
              <w:pStyle w:val="TableParagraph"/>
              <w:spacing w:before="113" w:line="207" w:lineRule="exact"/>
              <w:ind w:left="578"/>
              <w:rPr>
                <w:sz w:val="20"/>
              </w:rPr>
            </w:pPr>
            <w:r>
              <w:rPr>
                <w:sz w:val="20"/>
              </w:rPr>
              <w:t>PERSONNEL</w:t>
            </w:r>
          </w:p>
        </w:tc>
        <w:tc>
          <w:tcPr>
            <w:tcW w:w="1511" w:type="dxa"/>
          </w:tcPr>
          <w:p w14:paraId="1FBF8153" w14:textId="77777777" w:rsidR="00A5792B" w:rsidRDefault="002F44C1">
            <w:pPr>
              <w:pStyle w:val="TableParagraph"/>
              <w:spacing w:before="113" w:line="207" w:lineRule="exact"/>
              <w:ind w:right="50"/>
              <w:jc w:val="right"/>
              <w:rPr>
                <w:sz w:val="20"/>
              </w:rPr>
            </w:pPr>
            <w:r>
              <w:rPr>
                <w:sz w:val="20"/>
              </w:rPr>
              <w:t>0.900</w:t>
            </w:r>
          </w:p>
        </w:tc>
      </w:tr>
    </w:tbl>
    <w:p w14:paraId="407EAAB7" w14:textId="77777777" w:rsidR="00A5792B" w:rsidRDefault="00A5792B">
      <w:pPr>
        <w:pStyle w:val="BodyText"/>
        <w:spacing w:before="10"/>
        <w:rPr>
          <w:sz w:val="38"/>
        </w:rPr>
      </w:pPr>
    </w:p>
    <w:p w14:paraId="566810EF" w14:textId="77777777" w:rsidR="00A5792B" w:rsidRDefault="002F44C1">
      <w:pPr>
        <w:tabs>
          <w:tab w:val="left" w:pos="5999"/>
        </w:tabs>
        <w:ind w:left="240"/>
        <w:rPr>
          <w:sz w:val="24"/>
        </w:rPr>
      </w:pPr>
      <w:r>
        <w:rPr>
          <w:rFonts w:ascii="Courier New"/>
          <w:sz w:val="20"/>
        </w:rPr>
        <w:t>Choose a sort parameter set between 1 and</w:t>
      </w:r>
      <w:r>
        <w:rPr>
          <w:rFonts w:ascii="Courier New"/>
          <w:spacing w:val="-23"/>
          <w:sz w:val="20"/>
        </w:rPr>
        <w:t xml:space="preserve"> </w:t>
      </w:r>
      <w:r>
        <w:rPr>
          <w:rFonts w:ascii="Courier New"/>
          <w:sz w:val="20"/>
        </w:rPr>
        <w:t>4:</w:t>
      </w:r>
      <w:r>
        <w:rPr>
          <w:rFonts w:ascii="Courier New"/>
          <w:spacing w:val="-2"/>
          <w:sz w:val="20"/>
        </w:rPr>
        <w:t xml:space="preserve"> </w:t>
      </w:r>
      <w:r>
        <w:rPr>
          <w:rFonts w:ascii="Courier New"/>
          <w:b/>
          <w:sz w:val="20"/>
        </w:rPr>
        <w:t>4</w:t>
      </w:r>
      <w:r>
        <w:rPr>
          <w:rFonts w:ascii="Courier New"/>
          <w:b/>
          <w:sz w:val="20"/>
        </w:rPr>
        <w:tab/>
      </w:r>
      <w:r>
        <w:rPr>
          <w:sz w:val="24"/>
        </w:rPr>
        <w:t>Service and Service</w:t>
      </w:r>
      <w:r>
        <w:rPr>
          <w:spacing w:val="-3"/>
          <w:sz w:val="24"/>
        </w:rPr>
        <w:t xml:space="preserve"> </w:t>
      </w:r>
      <w:r>
        <w:rPr>
          <w:sz w:val="24"/>
        </w:rPr>
        <w:t>Position</w:t>
      </w:r>
    </w:p>
    <w:p w14:paraId="715E9496" w14:textId="77777777" w:rsidR="00A5792B" w:rsidRDefault="002F44C1">
      <w:pPr>
        <w:pStyle w:val="ListParagraph"/>
        <w:numPr>
          <w:ilvl w:val="0"/>
          <w:numId w:val="184"/>
        </w:numPr>
        <w:tabs>
          <w:tab w:val="left" w:pos="600"/>
        </w:tabs>
        <w:spacing w:before="231"/>
        <w:ind w:hanging="361"/>
        <w:rPr>
          <w:sz w:val="20"/>
        </w:rPr>
      </w:pPr>
      <w:r>
        <w:rPr>
          <w:sz w:val="20"/>
        </w:rPr>
        <w:t>Multi-Divisional Summary</w:t>
      </w:r>
      <w:r>
        <w:rPr>
          <w:spacing w:val="-3"/>
          <w:sz w:val="20"/>
        </w:rPr>
        <w:t xml:space="preserve"> </w:t>
      </w:r>
      <w:r>
        <w:rPr>
          <w:sz w:val="20"/>
        </w:rPr>
        <w:t>Report.</w:t>
      </w:r>
    </w:p>
    <w:p w14:paraId="547730AF" w14:textId="77777777" w:rsidR="00A5792B" w:rsidRDefault="00A5792B">
      <w:pPr>
        <w:pStyle w:val="BodyText"/>
        <w:rPr>
          <w:rFonts w:ascii="Courier New"/>
          <w:sz w:val="20"/>
        </w:rPr>
      </w:pPr>
    </w:p>
    <w:p w14:paraId="7B937C84" w14:textId="77777777" w:rsidR="00A5792B" w:rsidRDefault="002F44C1">
      <w:pPr>
        <w:pStyle w:val="ListParagraph"/>
        <w:numPr>
          <w:ilvl w:val="0"/>
          <w:numId w:val="184"/>
        </w:numPr>
        <w:tabs>
          <w:tab w:val="left" w:pos="600"/>
        </w:tabs>
        <w:spacing w:before="1"/>
        <w:ind w:hanging="361"/>
        <w:rPr>
          <w:sz w:val="20"/>
        </w:rPr>
      </w:pPr>
      <w:r>
        <w:rPr>
          <w:sz w:val="20"/>
        </w:rPr>
        <w:t>Detailed Multi-Divisional</w:t>
      </w:r>
      <w:r>
        <w:rPr>
          <w:spacing w:val="-3"/>
          <w:sz w:val="20"/>
        </w:rPr>
        <w:t xml:space="preserve"> </w:t>
      </w:r>
      <w:r>
        <w:rPr>
          <w:sz w:val="20"/>
        </w:rPr>
        <w:t>Report.</w:t>
      </w:r>
    </w:p>
    <w:p w14:paraId="641CD713" w14:textId="77777777" w:rsidR="00A5792B" w:rsidRDefault="00A5792B">
      <w:pPr>
        <w:pStyle w:val="BodyText"/>
        <w:spacing w:before="6"/>
        <w:rPr>
          <w:rFonts w:ascii="Courier New"/>
          <w:sz w:val="19"/>
        </w:rPr>
      </w:pPr>
    </w:p>
    <w:p w14:paraId="4173EF4F" w14:textId="77777777" w:rsidR="00A5792B" w:rsidRDefault="002F44C1">
      <w:pPr>
        <w:spacing w:before="1"/>
        <w:ind w:left="239"/>
        <w:rPr>
          <w:rFonts w:ascii="Courier New"/>
          <w:b/>
          <w:sz w:val="20"/>
        </w:rPr>
      </w:pPr>
      <w:r>
        <w:rPr>
          <w:rFonts w:ascii="Courier New"/>
          <w:sz w:val="20"/>
        </w:rPr>
        <w:t xml:space="preserve">Select Reporting Option: </w:t>
      </w:r>
      <w:r>
        <w:rPr>
          <w:rFonts w:ascii="Courier New"/>
          <w:b/>
          <w:sz w:val="20"/>
        </w:rPr>
        <w:t>2</w:t>
      </w:r>
    </w:p>
    <w:p w14:paraId="17B089C3" w14:textId="77777777" w:rsidR="00A5792B" w:rsidRDefault="00A5792B">
      <w:pPr>
        <w:pStyle w:val="BodyText"/>
        <w:spacing w:before="8"/>
        <w:rPr>
          <w:rFonts w:ascii="Courier New"/>
          <w:b/>
          <w:sz w:val="19"/>
        </w:rPr>
      </w:pPr>
    </w:p>
    <w:p w14:paraId="6AA1AC11" w14:textId="77777777" w:rsidR="00A5792B" w:rsidRDefault="002F44C1">
      <w:pPr>
        <w:pStyle w:val="BodyText"/>
        <w:ind w:left="240"/>
      </w:pPr>
      <w:r>
        <w:t>Select 1 to print a summary report or 2 to print the entire report.</w:t>
      </w:r>
    </w:p>
    <w:p w14:paraId="57530B26" w14:textId="77777777" w:rsidR="00A5792B" w:rsidRDefault="002F44C1">
      <w:pPr>
        <w:tabs>
          <w:tab w:val="left" w:pos="7559"/>
          <w:tab w:val="right" w:pos="8759"/>
        </w:tabs>
        <w:spacing w:before="229"/>
        <w:ind w:left="240"/>
        <w:rPr>
          <w:rFonts w:ascii="Courier New"/>
          <w:sz w:val="20"/>
        </w:rPr>
      </w:pPr>
      <w:r>
        <w:rPr>
          <w:rFonts w:ascii="Courier New"/>
          <w:sz w:val="20"/>
        </w:rPr>
        <w:t>Select FACILITY (Press return for all</w:t>
      </w:r>
      <w:r>
        <w:rPr>
          <w:rFonts w:ascii="Courier New"/>
          <w:spacing w:val="-29"/>
          <w:sz w:val="20"/>
        </w:rPr>
        <w:t xml:space="preserve"> </w:t>
      </w:r>
      <w:r>
        <w:rPr>
          <w:rFonts w:ascii="Courier New"/>
          <w:sz w:val="20"/>
        </w:rPr>
        <w:t>facilities):</w:t>
      </w:r>
      <w:r>
        <w:rPr>
          <w:rFonts w:ascii="Courier New"/>
          <w:spacing w:val="-4"/>
          <w:sz w:val="20"/>
        </w:rPr>
        <w:t xml:space="preserve"> </w:t>
      </w:r>
      <w:r>
        <w:rPr>
          <w:rFonts w:ascii="Courier New"/>
          <w:b/>
          <w:sz w:val="20"/>
        </w:rPr>
        <w:t>HINES</w:t>
      </w:r>
      <w:r>
        <w:rPr>
          <w:rFonts w:ascii="Courier New"/>
          <w:b/>
          <w:sz w:val="20"/>
        </w:rPr>
        <w:tab/>
      </w:r>
      <w:r>
        <w:rPr>
          <w:rFonts w:ascii="Courier New"/>
          <w:sz w:val="20"/>
        </w:rPr>
        <w:t>IL</w:t>
      </w:r>
      <w:r>
        <w:rPr>
          <w:rFonts w:ascii="Courier New"/>
          <w:sz w:val="20"/>
        </w:rPr>
        <w:tab/>
        <w:t>499</w:t>
      </w:r>
    </w:p>
    <w:p w14:paraId="27DF9E20" w14:textId="77777777" w:rsidR="00A5792B" w:rsidRDefault="00A5792B">
      <w:pPr>
        <w:pStyle w:val="BodyText"/>
        <w:spacing w:before="9"/>
        <w:rPr>
          <w:rFonts w:ascii="Courier New"/>
          <w:sz w:val="19"/>
        </w:rPr>
      </w:pPr>
    </w:p>
    <w:p w14:paraId="48C20BFD" w14:textId="77777777" w:rsidR="00A5792B" w:rsidRDefault="002F44C1">
      <w:pPr>
        <w:pStyle w:val="BodyText"/>
        <w:spacing w:before="1"/>
        <w:ind w:left="240"/>
      </w:pPr>
      <w:r>
        <w:t>Select appropriate facility or press return for all facilities.</w:t>
      </w:r>
    </w:p>
    <w:p w14:paraId="5752C4FF" w14:textId="77777777" w:rsidR="00A5792B" w:rsidRDefault="002F44C1">
      <w:pPr>
        <w:spacing w:before="228"/>
        <w:ind w:left="240"/>
        <w:rPr>
          <w:rFonts w:ascii="Courier New"/>
          <w:b/>
          <w:sz w:val="20"/>
        </w:rPr>
      </w:pPr>
      <w:r>
        <w:rPr>
          <w:rFonts w:ascii="Courier New"/>
          <w:sz w:val="20"/>
        </w:rPr>
        <w:t xml:space="preserve">Select PRODUCT LINE (Press return for all product lines): </w:t>
      </w:r>
      <w:r>
        <w:rPr>
          <w:rFonts w:ascii="Courier New"/>
          <w:b/>
          <w:sz w:val="20"/>
        </w:rPr>
        <w:t>NURSING</w:t>
      </w:r>
    </w:p>
    <w:p w14:paraId="1D5C4D8B" w14:textId="77777777" w:rsidR="00A5792B" w:rsidRDefault="00A5792B">
      <w:pPr>
        <w:pStyle w:val="BodyText"/>
        <w:spacing w:before="9"/>
        <w:rPr>
          <w:rFonts w:ascii="Courier New"/>
          <w:b/>
          <w:sz w:val="19"/>
        </w:rPr>
      </w:pPr>
    </w:p>
    <w:p w14:paraId="79179E57" w14:textId="77777777" w:rsidR="00A5792B" w:rsidRDefault="002F44C1">
      <w:pPr>
        <w:pStyle w:val="BodyText"/>
        <w:ind w:left="240"/>
      </w:pPr>
      <w:r>
        <w:t>Select appropriate product line(s) or press return for all product lines.</w:t>
      </w:r>
    </w:p>
    <w:p w14:paraId="1A226F70" w14:textId="77777777" w:rsidR="00A5792B" w:rsidRDefault="002F44C1">
      <w:pPr>
        <w:spacing w:before="229"/>
        <w:ind w:left="240"/>
        <w:rPr>
          <w:rFonts w:ascii="Courier New"/>
          <w:b/>
          <w:sz w:val="20"/>
        </w:rPr>
      </w:pPr>
      <w:r>
        <w:rPr>
          <w:rFonts w:ascii="Courier New"/>
          <w:sz w:val="20"/>
        </w:rPr>
        <w:t xml:space="preserve">Select SERVICE POSITION (Press return for all service positions): </w:t>
      </w:r>
      <w:r>
        <w:rPr>
          <w:rFonts w:ascii="Courier New"/>
          <w:b/>
          <w:sz w:val="20"/>
        </w:rPr>
        <w:t>&lt;RET&gt;</w:t>
      </w:r>
    </w:p>
    <w:p w14:paraId="3619CAAB" w14:textId="77777777" w:rsidR="00A5792B" w:rsidRDefault="00A5792B">
      <w:pPr>
        <w:pStyle w:val="BodyText"/>
        <w:spacing w:before="8"/>
        <w:rPr>
          <w:rFonts w:ascii="Courier New"/>
          <w:b/>
          <w:sz w:val="19"/>
        </w:rPr>
      </w:pPr>
    </w:p>
    <w:p w14:paraId="1680D7B1" w14:textId="77777777" w:rsidR="00A5792B" w:rsidRDefault="002F44C1">
      <w:pPr>
        <w:pStyle w:val="BodyText"/>
        <w:ind w:left="240"/>
      </w:pPr>
      <w:r>
        <w:t>Enter appropriate service position, or press return for all service positions.</w:t>
      </w:r>
    </w:p>
    <w:p w14:paraId="67DF6569" w14:textId="77777777" w:rsidR="00A5792B" w:rsidRDefault="00A5792B">
      <w:pPr>
        <w:sectPr w:rsidR="00A5792B">
          <w:pgSz w:w="12240" w:h="15840"/>
          <w:pgMar w:top="940" w:right="620" w:bottom="1160" w:left="1200" w:header="725" w:footer="975" w:gutter="0"/>
          <w:cols w:space="720"/>
        </w:sectPr>
      </w:pPr>
    </w:p>
    <w:p w14:paraId="00424B42" w14:textId="77777777" w:rsidR="00A5792B" w:rsidRDefault="00A5792B">
      <w:pPr>
        <w:pStyle w:val="BodyText"/>
        <w:rPr>
          <w:sz w:val="20"/>
        </w:rPr>
      </w:pPr>
    </w:p>
    <w:p w14:paraId="0A4DDBDA" w14:textId="77777777" w:rsidR="00A5792B" w:rsidRDefault="002F44C1">
      <w:pPr>
        <w:spacing w:before="22" w:line="508" w:lineRule="exact"/>
        <w:ind w:left="240" w:right="4639"/>
        <w:rPr>
          <w:sz w:val="24"/>
        </w:rPr>
      </w:pPr>
      <w:r>
        <w:rPr>
          <w:rFonts w:ascii="Courier New"/>
          <w:sz w:val="20"/>
        </w:rPr>
        <w:t xml:space="preserve">Select FTEE (Press return for all FTEE): </w:t>
      </w:r>
      <w:r>
        <w:rPr>
          <w:rFonts w:ascii="Courier New"/>
          <w:b/>
          <w:sz w:val="20"/>
        </w:rPr>
        <w:t xml:space="preserve">&lt;RET&gt; </w:t>
      </w:r>
      <w:r>
        <w:rPr>
          <w:sz w:val="24"/>
        </w:rPr>
        <w:t xml:space="preserve">Enter appropriate FTEE, or press return for all FTEE. </w:t>
      </w:r>
      <w:r>
        <w:rPr>
          <w:rFonts w:ascii="Courier New"/>
          <w:sz w:val="20"/>
        </w:rPr>
        <w:t>DEVICE: HOME//</w:t>
      </w:r>
      <w:r>
        <w:rPr>
          <w:sz w:val="24"/>
        </w:rPr>
        <w:t>Enter appropriate response</w:t>
      </w:r>
    </w:p>
    <w:p w14:paraId="67F7E880" w14:textId="77777777" w:rsidR="00A5792B" w:rsidRDefault="002F44C1">
      <w:pPr>
        <w:spacing w:before="141"/>
        <w:ind w:right="1179"/>
        <w:jc w:val="center"/>
        <w:rPr>
          <w:rFonts w:ascii="Courier New"/>
          <w:sz w:val="20"/>
        </w:rPr>
      </w:pPr>
      <w:r>
        <w:rPr>
          <w:rFonts w:ascii="Courier New"/>
          <w:sz w:val="20"/>
        </w:rPr>
        <w:t>HINES</w:t>
      </w:r>
    </w:p>
    <w:p w14:paraId="2C9F6875" w14:textId="77777777" w:rsidR="00A5792B" w:rsidRDefault="00BE26E6">
      <w:pPr>
        <w:spacing w:before="182"/>
        <w:ind w:right="939"/>
        <w:jc w:val="right"/>
        <w:rPr>
          <w:rFonts w:ascii="Courier New"/>
          <w:sz w:val="20"/>
        </w:rPr>
      </w:pPr>
      <w:r>
        <w:pict w14:anchorId="783053D1">
          <v:shape id="_x0000_s2326" type="#_x0000_t202" style="position:absolute;left:0;text-align:left;margin-left:1in;margin-top:9.1pt;width:455.95pt;height:190.35pt;z-index:16011776;mso-position-horizontal-relative:page"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1500"/>
                    <w:gridCol w:w="360"/>
                    <w:gridCol w:w="2140"/>
                    <w:gridCol w:w="2219"/>
                    <w:gridCol w:w="599"/>
                    <w:gridCol w:w="2299"/>
                  </w:tblGrid>
                  <w:tr w:rsidR="002F44C1" w14:paraId="05D40A17" w14:textId="77777777">
                    <w:trPr>
                      <w:trHeight w:val="963"/>
                    </w:trPr>
                    <w:tc>
                      <w:tcPr>
                        <w:tcW w:w="1500" w:type="dxa"/>
                        <w:tcBorders>
                          <w:bottom w:val="dashed" w:sz="6" w:space="0" w:color="000000"/>
                        </w:tcBorders>
                      </w:tcPr>
                      <w:p w14:paraId="0DD69D64" w14:textId="77777777" w:rsidR="002F44C1" w:rsidRDefault="002F44C1">
                        <w:pPr>
                          <w:pStyle w:val="TableParagraph"/>
                          <w:rPr>
                            <w:sz w:val="20"/>
                          </w:rPr>
                        </w:pPr>
                        <w:r>
                          <w:rPr>
                            <w:sz w:val="20"/>
                          </w:rPr>
                          <w:t>FTEE PROFILE</w:t>
                        </w:r>
                      </w:p>
                      <w:p w14:paraId="7D60AC23" w14:textId="77777777" w:rsidR="002F44C1" w:rsidRDefault="002F44C1">
                        <w:pPr>
                          <w:pStyle w:val="TableParagraph"/>
                          <w:spacing w:before="181"/>
                          <w:ind w:right="519"/>
                          <w:rPr>
                            <w:sz w:val="20"/>
                          </w:rPr>
                        </w:pPr>
                        <w:r>
                          <w:rPr>
                            <w:sz w:val="20"/>
                          </w:rPr>
                          <w:t>SERVICE POSITION</w:t>
                        </w:r>
                      </w:p>
                    </w:tc>
                    <w:tc>
                      <w:tcPr>
                        <w:tcW w:w="360" w:type="dxa"/>
                        <w:tcBorders>
                          <w:bottom w:val="dashed" w:sz="6" w:space="0" w:color="000000"/>
                        </w:tcBorders>
                      </w:tcPr>
                      <w:p w14:paraId="00B8BE5E" w14:textId="77777777" w:rsidR="002F44C1" w:rsidRDefault="002F44C1">
                        <w:pPr>
                          <w:pStyle w:val="TableParagraph"/>
                          <w:ind w:left="59"/>
                          <w:rPr>
                            <w:sz w:val="20"/>
                          </w:rPr>
                        </w:pPr>
                        <w:r>
                          <w:rPr>
                            <w:sz w:val="20"/>
                          </w:rPr>
                          <w:t>BY</w:t>
                        </w:r>
                      </w:p>
                    </w:tc>
                    <w:tc>
                      <w:tcPr>
                        <w:tcW w:w="2140" w:type="dxa"/>
                        <w:tcBorders>
                          <w:bottom w:val="dashed" w:sz="6" w:space="0" w:color="000000"/>
                        </w:tcBorders>
                      </w:tcPr>
                      <w:p w14:paraId="4A6BD52B" w14:textId="77777777" w:rsidR="002F44C1" w:rsidRDefault="002F44C1">
                        <w:pPr>
                          <w:pStyle w:val="TableParagraph"/>
                          <w:ind w:left="59"/>
                          <w:rPr>
                            <w:sz w:val="20"/>
                          </w:rPr>
                        </w:pPr>
                        <w:r>
                          <w:rPr>
                            <w:sz w:val="20"/>
                          </w:rPr>
                          <w:t>SERVICE POSITION</w:t>
                        </w:r>
                      </w:p>
                      <w:p w14:paraId="25DDB53B" w14:textId="77777777" w:rsidR="002F44C1" w:rsidRDefault="002F44C1">
                        <w:pPr>
                          <w:pStyle w:val="TableParagraph"/>
                        </w:pPr>
                      </w:p>
                      <w:p w14:paraId="457E58DF" w14:textId="77777777" w:rsidR="002F44C1" w:rsidRDefault="002F44C1">
                        <w:pPr>
                          <w:pStyle w:val="TableParagraph"/>
                          <w:spacing w:before="159"/>
                          <w:ind w:left="959"/>
                          <w:rPr>
                            <w:sz w:val="20"/>
                          </w:rPr>
                        </w:pPr>
                        <w:r>
                          <w:rPr>
                            <w:sz w:val="20"/>
                          </w:rPr>
                          <w:t>FTEE</w:t>
                        </w:r>
                      </w:p>
                    </w:tc>
                    <w:tc>
                      <w:tcPr>
                        <w:tcW w:w="2219" w:type="dxa"/>
                        <w:tcBorders>
                          <w:bottom w:val="dashed" w:sz="6" w:space="0" w:color="000000"/>
                        </w:tcBorders>
                      </w:tcPr>
                      <w:p w14:paraId="1B2444F2" w14:textId="77777777" w:rsidR="002F44C1" w:rsidRDefault="002F44C1">
                        <w:pPr>
                          <w:pStyle w:val="TableParagraph"/>
                        </w:pPr>
                      </w:p>
                      <w:p w14:paraId="5975BAE6" w14:textId="77777777" w:rsidR="002F44C1" w:rsidRDefault="002F44C1">
                        <w:pPr>
                          <w:pStyle w:val="TableParagraph"/>
                          <w:spacing w:before="159"/>
                          <w:ind w:left="-1" w:right="1239"/>
                          <w:rPr>
                            <w:sz w:val="20"/>
                          </w:rPr>
                        </w:pPr>
                        <w:r>
                          <w:rPr>
                            <w:sz w:val="20"/>
                          </w:rPr>
                          <w:t>EMPLOYEE NAME</w:t>
                        </w:r>
                      </w:p>
                    </w:tc>
                    <w:tc>
                      <w:tcPr>
                        <w:tcW w:w="599" w:type="dxa"/>
                        <w:tcBorders>
                          <w:bottom w:val="dashed" w:sz="6" w:space="0" w:color="000000"/>
                        </w:tcBorders>
                      </w:tcPr>
                      <w:p w14:paraId="148FF23C" w14:textId="77777777" w:rsidR="002F44C1" w:rsidRDefault="002F44C1">
                        <w:pPr>
                          <w:pStyle w:val="TableParagraph"/>
                          <w:ind w:left="179"/>
                          <w:rPr>
                            <w:sz w:val="20"/>
                          </w:rPr>
                        </w:pPr>
                        <w:r>
                          <w:rPr>
                            <w:sz w:val="20"/>
                          </w:rPr>
                          <w:t>FEB</w:t>
                        </w:r>
                      </w:p>
                    </w:tc>
                    <w:tc>
                      <w:tcPr>
                        <w:tcW w:w="2299" w:type="dxa"/>
                        <w:tcBorders>
                          <w:bottom w:val="dashed" w:sz="6" w:space="0" w:color="000000"/>
                        </w:tcBorders>
                      </w:tcPr>
                      <w:p w14:paraId="714C91C1" w14:textId="77777777" w:rsidR="002F44C1" w:rsidRDefault="002F44C1">
                        <w:pPr>
                          <w:pStyle w:val="TableParagraph"/>
                          <w:tabs>
                            <w:tab w:val="left" w:pos="1580"/>
                          </w:tabs>
                          <w:ind w:left="60"/>
                          <w:rPr>
                            <w:sz w:val="20"/>
                          </w:rPr>
                        </w:pPr>
                        <w:r>
                          <w:rPr>
                            <w:sz w:val="20"/>
                          </w:rPr>
                          <w:t>5,1986</w:t>
                        </w:r>
                        <w:r>
                          <w:rPr>
                            <w:sz w:val="20"/>
                          </w:rPr>
                          <w:tab/>
                          <w:t>PAGE:</w:t>
                        </w:r>
                      </w:p>
                      <w:p w14:paraId="21808E87" w14:textId="77777777" w:rsidR="002F44C1" w:rsidRDefault="002F44C1">
                        <w:pPr>
                          <w:pStyle w:val="TableParagraph"/>
                        </w:pPr>
                      </w:p>
                      <w:p w14:paraId="5BE89CCB" w14:textId="77777777" w:rsidR="002F44C1" w:rsidRDefault="002F44C1">
                        <w:pPr>
                          <w:pStyle w:val="TableParagraph"/>
                          <w:spacing w:before="159"/>
                          <w:ind w:left="581"/>
                          <w:rPr>
                            <w:sz w:val="20"/>
                          </w:rPr>
                        </w:pPr>
                        <w:r>
                          <w:rPr>
                            <w:sz w:val="20"/>
                          </w:rPr>
                          <w:t>LOCATION</w:t>
                        </w:r>
                      </w:p>
                    </w:tc>
                  </w:tr>
                  <w:tr w:rsidR="002F44C1" w14:paraId="71327AC4" w14:textId="77777777">
                    <w:trPr>
                      <w:trHeight w:val="438"/>
                    </w:trPr>
                    <w:tc>
                      <w:tcPr>
                        <w:tcW w:w="1500" w:type="dxa"/>
                        <w:tcBorders>
                          <w:top w:val="dashed" w:sz="6" w:space="0" w:color="000000"/>
                        </w:tcBorders>
                      </w:tcPr>
                      <w:p w14:paraId="3293CEE0" w14:textId="77777777" w:rsidR="002F44C1" w:rsidRDefault="002F44C1">
                        <w:pPr>
                          <w:pStyle w:val="TableParagraph"/>
                          <w:rPr>
                            <w:rFonts w:ascii="Times New Roman"/>
                            <w:sz w:val="20"/>
                          </w:rPr>
                        </w:pPr>
                      </w:p>
                    </w:tc>
                    <w:tc>
                      <w:tcPr>
                        <w:tcW w:w="360" w:type="dxa"/>
                        <w:tcBorders>
                          <w:top w:val="dashed" w:sz="6" w:space="0" w:color="000000"/>
                        </w:tcBorders>
                      </w:tcPr>
                      <w:p w14:paraId="6B743BE4" w14:textId="77777777" w:rsidR="002F44C1" w:rsidRDefault="002F44C1">
                        <w:pPr>
                          <w:pStyle w:val="TableParagraph"/>
                          <w:rPr>
                            <w:rFonts w:ascii="Times New Roman"/>
                            <w:sz w:val="20"/>
                          </w:rPr>
                        </w:pPr>
                      </w:p>
                    </w:tc>
                    <w:tc>
                      <w:tcPr>
                        <w:tcW w:w="2140" w:type="dxa"/>
                        <w:tcBorders>
                          <w:top w:val="dashed" w:sz="6" w:space="0" w:color="000000"/>
                        </w:tcBorders>
                      </w:tcPr>
                      <w:p w14:paraId="652A95D5" w14:textId="77777777" w:rsidR="002F44C1" w:rsidRDefault="002F44C1">
                        <w:pPr>
                          <w:pStyle w:val="TableParagraph"/>
                          <w:rPr>
                            <w:rFonts w:ascii="Times New Roman"/>
                            <w:sz w:val="20"/>
                          </w:rPr>
                        </w:pPr>
                      </w:p>
                    </w:tc>
                    <w:tc>
                      <w:tcPr>
                        <w:tcW w:w="2219" w:type="dxa"/>
                        <w:tcBorders>
                          <w:top w:val="dashed" w:sz="6" w:space="0" w:color="000000"/>
                          <w:bottom w:val="dashed" w:sz="6" w:space="0" w:color="000000"/>
                        </w:tcBorders>
                      </w:tcPr>
                      <w:p w14:paraId="2DC2FDE6" w14:textId="77777777" w:rsidR="002F44C1" w:rsidRDefault="002F44C1">
                        <w:pPr>
                          <w:pStyle w:val="TableParagraph"/>
                          <w:spacing w:before="109"/>
                          <w:ind w:left="-1"/>
                          <w:rPr>
                            <w:sz w:val="20"/>
                          </w:rPr>
                        </w:pPr>
                        <w:r>
                          <w:rPr>
                            <w:sz w:val="20"/>
                          </w:rPr>
                          <w:t>NURSING</w:t>
                        </w:r>
                      </w:p>
                    </w:tc>
                    <w:tc>
                      <w:tcPr>
                        <w:tcW w:w="599" w:type="dxa"/>
                        <w:tcBorders>
                          <w:top w:val="dashed" w:sz="6" w:space="0" w:color="000000"/>
                        </w:tcBorders>
                      </w:tcPr>
                      <w:p w14:paraId="2C931B26" w14:textId="77777777" w:rsidR="002F44C1" w:rsidRDefault="002F44C1">
                        <w:pPr>
                          <w:pStyle w:val="TableParagraph"/>
                          <w:rPr>
                            <w:rFonts w:ascii="Times New Roman"/>
                            <w:sz w:val="20"/>
                          </w:rPr>
                        </w:pPr>
                      </w:p>
                    </w:tc>
                    <w:tc>
                      <w:tcPr>
                        <w:tcW w:w="2299" w:type="dxa"/>
                        <w:tcBorders>
                          <w:top w:val="dashed" w:sz="6" w:space="0" w:color="000000"/>
                        </w:tcBorders>
                      </w:tcPr>
                      <w:p w14:paraId="22855C4B" w14:textId="77777777" w:rsidR="002F44C1" w:rsidRDefault="002F44C1">
                        <w:pPr>
                          <w:pStyle w:val="TableParagraph"/>
                          <w:rPr>
                            <w:rFonts w:ascii="Times New Roman"/>
                            <w:sz w:val="20"/>
                          </w:rPr>
                        </w:pPr>
                      </w:p>
                    </w:tc>
                  </w:tr>
                  <w:tr w:rsidR="002F44C1" w14:paraId="0DBBA110" w14:textId="77777777">
                    <w:trPr>
                      <w:trHeight w:val="438"/>
                    </w:trPr>
                    <w:tc>
                      <w:tcPr>
                        <w:tcW w:w="1500" w:type="dxa"/>
                      </w:tcPr>
                      <w:p w14:paraId="389CA305" w14:textId="77777777" w:rsidR="002F44C1" w:rsidRDefault="002F44C1">
                        <w:pPr>
                          <w:pStyle w:val="TableParagraph"/>
                          <w:spacing w:before="109"/>
                          <w:rPr>
                            <w:sz w:val="20"/>
                          </w:rPr>
                        </w:pPr>
                        <w:r>
                          <w:rPr>
                            <w:sz w:val="20"/>
                          </w:rPr>
                          <w:t>CNS</w:t>
                        </w:r>
                      </w:p>
                    </w:tc>
                    <w:tc>
                      <w:tcPr>
                        <w:tcW w:w="360" w:type="dxa"/>
                      </w:tcPr>
                      <w:p w14:paraId="6C26CD5B" w14:textId="77777777" w:rsidR="002F44C1" w:rsidRDefault="002F44C1">
                        <w:pPr>
                          <w:pStyle w:val="TableParagraph"/>
                          <w:rPr>
                            <w:rFonts w:ascii="Times New Roman"/>
                            <w:sz w:val="20"/>
                          </w:rPr>
                        </w:pPr>
                      </w:p>
                    </w:tc>
                    <w:tc>
                      <w:tcPr>
                        <w:tcW w:w="2140" w:type="dxa"/>
                        <w:tcBorders>
                          <w:bottom w:val="dashed" w:sz="6" w:space="0" w:color="000000"/>
                        </w:tcBorders>
                      </w:tcPr>
                      <w:p w14:paraId="27A11465" w14:textId="77777777" w:rsidR="002F44C1" w:rsidRDefault="002F44C1">
                        <w:pPr>
                          <w:pStyle w:val="TableParagraph"/>
                          <w:spacing w:before="109"/>
                          <w:ind w:right="698"/>
                          <w:jc w:val="right"/>
                          <w:rPr>
                            <w:sz w:val="20"/>
                          </w:rPr>
                        </w:pPr>
                        <w:r>
                          <w:rPr>
                            <w:sz w:val="20"/>
                          </w:rPr>
                          <w:t>1.000</w:t>
                        </w:r>
                      </w:p>
                    </w:tc>
                    <w:tc>
                      <w:tcPr>
                        <w:tcW w:w="2219" w:type="dxa"/>
                        <w:tcBorders>
                          <w:top w:val="dashed" w:sz="6" w:space="0" w:color="000000"/>
                        </w:tcBorders>
                      </w:tcPr>
                      <w:p w14:paraId="699835BD" w14:textId="77777777" w:rsidR="002F44C1" w:rsidRDefault="002F44C1">
                        <w:pPr>
                          <w:pStyle w:val="TableParagraph"/>
                          <w:spacing w:before="109"/>
                          <w:ind w:left="-1"/>
                          <w:rPr>
                            <w:sz w:val="20"/>
                          </w:rPr>
                        </w:pPr>
                        <w:r>
                          <w:rPr>
                            <w:sz w:val="20"/>
                          </w:rPr>
                          <w:t>NURSNURSE14,SIX</w:t>
                        </w:r>
                      </w:p>
                    </w:tc>
                    <w:tc>
                      <w:tcPr>
                        <w:tcW w:w="599" w:type="dxa"/>
                      </w:tcPr>
                      <w:p w14:paraId="0F5285B4" w14:textId="77777777" w:rsidR="002F44C1" w:rsidRDefault="002F44C1">
                        <w:pPr>
                          <w:pStyle w:val="TableParagraph"/>
                          <w:rPr>
                            <w:rFonts w:ascii="Times New Roman"/>
                            <w:sz w:val="20"/>
                          </w:rPr>
                        </w:pPr>
                      </w:p>
                    </w:tc>
                    <w:tc>
                      <w:tcPr>
                        <w:tcW w:w="2299" w:type="dxa"/>
                      </w:tcPr>
                      <w:p w14:paraId="6BE00F66" w14:textId="77777777" w:rsidR="002F44C1" w:rsidRDefault="002F44C1">
                        <w:pPr>
                          <w:pStyle w:val="TableParagraph"/>
                          <w:spacing w:before="109"/>
                          <w:ind w:left="581"/>
                          <w:rPr>
                            <w:sz w:val="20"/>
                          </w:rPr>
                        </w:pPr>
                        <w:r>
                          <w:rPr>
                            <w:sz w:val="20"/>
                          </w:rPr>
                          <w:t>CNO</w:t>
                        </w:r>
                      </w:p>
                    </w:tc>
                  </w:tr>
                  <w:tr w:rsidR="002F44C1" w14:paraId="3A767879" w14:textId="77777777">
                    <w:trPr>
                      <w:trHeight w:val="334"/>
                    </w:trPr>
                    <w:tc>
                      <w:tcPr>
                        <w:tcW w:w="1500" w:type="dxa"/>
                      </w:tcPr>
                      <w:p w14:paraId="721E9097" w14:textId="77777777" w:rsidR="002F44C1" w:rsidRDefault="002F44C1">
                        <w:pPr>
                          <w:pStyle w:val="TableParagraph"/>
                          <w:spacing w:before="108" w:line="207" w:lineRule="exact"/>
                          <w:rPr>
                            <w:sz w:val="20"/>
                          </w:rPr>
                        </w:pPr>
                        <w:r>
                          <w:rPr>
                            <w:sz w:val="20"/>
                          </w:rPr>
                          <w:t>SUBTOTAL</w:t>
                        </w:r>
                      </w:p>
                    </w:tc>
                    <w:tc>
                      <w:tcPr>
                        <w:tcW w:w="360" w:type="dxa"/>
                      </w:tcPr>
                      <w:p w14:paraId="199DF063" w14:textId="77777777" w:rsidR="002F44C1" w:rsidRDefault="002F44C1">
                        <w:pPr>
                          <w:pStyle w:val="TableParagraph"/>
                          <w:rPr>
                            <w:rFonts w:ascii="Times New Roman"/>
                            <w:sz w:val="20"/>
                          </w:rPr>
                        </w:pPr>
                      </w:p>
                    </w:tc>
                    <w:tc>
                      <w:tcPr>
                        <w:tcW w:w="2140" w:type="dxa"/>
                        <w:tcBorders>
                          <w:top w:val="dashed" w:sz="6" w:space="0" w:color="000000"/>
                        </w:tcBorders>
                      </w:tcPr>
                      <w:p w14:paraId="5B1BBF6F" w14:textId="77777777" w:rsidR="002F44C1" w:rsidRDefault="002F44C1">
                        <w:pPr>
                          <w:pStyle w:val="TableParagraph"/>
                          <w:spacing w:before="108" w:line="207" w:lineRule="exact"/>
                          <w:ind w:right="698"/>
                          <w:jc w:val="right"/>
                          <w:rPr>
                            <w:sz w:val="20"/>
                          </w:rPr>
                        </w:pPr>
                        <w:r>
                          <w:rPr>
                            <w:sz w:val="20"/>
                          </w:rPr>
                          <w:t>1.000</w:t>
                        </w:r>
                      </w:p>
                    </w:tc>
                    <w:tc>
                      <w:tcPr>
                        <w:tcW w:w="2219" w:type="dxa"/>
                      </w:tcPr>
                      <w:p w14:paraId="528BEB60" w14:textId="77777777" w:rsidR="002F44C1" w:rsidRDefault="002F44C1">
                        <w:pPr>
                          <w:pStyle w:val="TableParagraph"/>
                          <w:rPr>
                            <w:rFonts w:ascii="Times New Roman"/>
                            <w:sz w:val="20"/>
                          </w:rPr>
                        </w:pPr>
                      </w:p>
                    </w:tc>
                    <w:tc>
                      <w:tcPr>
                        <w:tcW w:w="599" w:type="dxa"/>
                      </w:tcPr>
                      <w:p w14:paraId="5CD1AAD9" w14:textId="77777777" w:rsidR="002F44C1" w:rsidRDefault="002F44C1">
                        <w:pPr>
                          <w:pStyle w:val="TableParagraph"/>
                          <w:rPr>
                            <w:rFonts w:ascii="Times New Roman"/>
                            <w:sz w:val="20"/>
                          </w:rPr>
                        </w:pPr>
                      </w:p>
                    </w:tc>
                    <w:tc>
                      <w:tcPr>
                        <w:tcW w:w="2299" w:type="dxa"/>
                      </w:tcPr>
                      <w:p w14:paraId="72943307" w14:textId="77777777" w:rsidR="002F44C1" w:rsidRDefault="002F44C1">
                        <w:pPr>
                          <w:pStyle w:val="TableParagraph"/>
                          <w:rPr>
                            <w:rFonts w:ascii="Times New Roman"/>
                            <w:sz w:val="20"/>
                          </w:rPr>
                        </w:pPr>
                      </w:p>
                    </w:tc>
                  </w:tr>
                  <w:tr w:rsidR="002F44C1" w14:paraId="051B1C3D" w14:textId="77777777">
                    <w:trPr>
                      <w:trHeight w:val="226"/>
                    </w:trPr>
                    <w:tc>
                      <w:tcPr>
                        <w:tcW w:w="1500" w:type="dxa"/>
                      </w:tcPr>
                      <w:p w14:paraId="6DF88735" w14:textId="77777777" w:rsidR="002F44C1" w:rsidRDefault="002F44C1">
                        <w:pPr>
                          <w:pStyle w:val="TableParagraph"/>
                          <w:spacing w:line="207" w:lineRule="exact"/>
                          <w:rPr>
                            <w:sz w:val="20"/>
                          </w:rPr>
                        </w:pPr>
                        <w:r>
                          <w:rPr>
                            <w:sz w:val="20"/>
                          </w:rPr>
                          <w:t>SUBCOUNT</w:t>
                        </w:r>
                      </w:p>
                    </w:tc>
                    <w:tc>
                      <w:tcPr>
                        <w:tcW w:w="360" w:type="dxa"/>
                      </w:tcPr>
                      <w:p w14:paraId="7267E081" w14:textId="77777777" w:rsidR="002F44C1" w:rsidRDefault="002F44C1">
                        <w:pPr>
                          <w:pStyle w:val="TableParagraph"/>
                          <w:rPr>
                            <w:rFonts w:ascii="Times New Roman"/>
                            <w:sz w:val="16"/>
                          </w:rPr>
                        </w:pPr>
                      </w:p>
                    </w:tc>
                    <w:tc>
                      <w:tcPr>
                        <w:tcW w:w="2140" w:type="dxa"/>
                      </w:tcPr>
                      <w:p w14:paraId="161CB691" w14:textId="77777777" w:rsidR="002F44C1" w:rsidRDefault="002F44C1">
                        <w:pPr>
                          <w:pStyle w:val="TableParagraph"/>
                          <w:spacing w:line="207" w:lineRule="exact"/>
                          <w:ind w:right="698"/>
                          <w:jc w:val="right"/>
                          <w:rPr>
                            <w:sz w:val="20"/>
                          </w:rPr>
                        </w:pPr>
                        <w:r>
                          <w:rPr>
                            <w:sz w:val="20"/>
                          </w:rPr>
                          <w:t>1.000</w:t>
                        </w:r>
                      </w:p>
                    </w:tc>
                    <w:tc>
                      <w:tcPr>
                        <w:tcW w:w="2219" w:type="dxa"/>
                      </w:tcPr>
                      <w:p w14:paraId="66949C56" w14:textId="77777777" w:rsidR="002F44C1" w:rsidRDefault="002F44C1">
                        <w:pPr>
                          <w:pStyle w:val="TableParagraph"/>
                          <w:rPr>
                            <w:rFonts w:ascii="Times New Roman"/>
                            <w:sz w:val="16"/>
                          </w:rPr>
                        </w:pPr>
                      </w:p>
                    </w:tc>
                    <w:tc>
                      <w:tcPr>
                        <w:tcW w:w="599" w:type="dxa"/>
                      </w:tcPr>
                      <w:p w14:paraId="6E3E69E7" w14:textId="77777777" w:rsidR="002F44C1" w:rsidRDefault="002F44C1">
                        <w:pPr>
                          <w:pStyle w:val="TableParagraph"/>
                          <w:rPr>
                            <w:rFonts w:ascii="Times New Roman"/>
                            <w:sz w:val="16"/>
                          </w:rPr>
                        </w:pPr>
                      </w:p>
                    </w:tc>
                    <w:tc>
                      <w:tcPr>
                        <w:tcW w:w="2299" w:type="dxa"/>
                      </w:tcPr>
                      <w:p w14:paraId="6B71BAE0" w14:textId="77777777" w:rsidR="002F44C1" w:rsidRDefault="002F44C1">
                        <w:pPr>
                          <w:pStyle w:val="TableParagraph"/>
                          <w:rPr>
                            <w:rFonts w:ascii="Times New Roman"/>
                            <w:sz w:val="16"/>
                          </w:rPr>
                        </w:pPr>
                      </w:p>
                    </w:tc>
                  </w:tr>
                  <w:tr w:rsidR="002F44C1" w14:paraId="6239523C" w14:textId="77777777">
                    <w:trPr>
                      <w:trHeight w:val="329"/>
                    </w:trPr>
                    <w:tc>
                      <w:tcPr>
                        <w:tcW w:w="1500" w:type="dxa"/>
                      </w:tcPr>
                      <w:p w14:paraId="7C17032F" w14:textId="77777777" w:rsidR="002F44C1" w:rsidRDefault="002F44C1">
                        <w:pPr>
                          <w:pStyle w:val="TableParagraph"/>
                          <w:rPr>
                            <w:sz w:val="20"/>
                          </w:rPr>
                        </w:pPr>
                        <w:r>
                          <w:rPr>
                            <w:sz w:val="20"/>
                          </w:rPr>
                          <w:t>SUBMEAN</w:t>
                        </w:r>
                      </w:p>
                    </w:tc>
                    <w:tc>
                      <w:tcPr>
                        <w:tcW w:w="360" w:type="dxa"/>
                      </w:tcPr>
                      <w:p w14:paraId="19E216AA" w14:textId="77777777" w:rsidR="002F44C1" w:rsidRDefault="002F44C1">
                        <w:pPr>
                          <w:pStyle w:val="TableParagraph"/>
                          <w:rPr>
                            <w:rFonts w:ascii="Times New Roman"/>
                            <w:sz w:val="20"/>
                          </w:rPr>
                        </w:pPr>
                      </w:p>
                    </w:tc>
                    <w:tc>
                      <w:tcPr>
                        <w:tcW w:w="2140" w:type="dxa"/>
                        <w:tcBorders>
                          <w:bottom w:val="dashed" w:sz="6" w:space="0" w:color="000000"/>
                        </w:tcBorders>
                      </w:tcPr>
                      <w:p w14:paraId="118C4383" w14:textId="77777777" w:rsidR="002F44C1" w:rsidRDefault="002F44C1">
                        <w:pPr>
                          <w:pStyle w:val="TableParagraph"/>
                          <w:ind w:right="698"/>
                          <w:jc w:val="right"/>
                          <w:rPr>
                            <w:sz w:val="20"/>
                          </w:rPr>
                        </w:pPr>
                        <w:r>
                          <w:rPr>
                            <w:sz w:val="20"/>
                          </w:rPr>
                          <w:t>1.000</w:t>
                        </w:r>
                      </w:p>
                    </w:tc>
                    <w:tc>
                      <w:tcPr>
                        <w:tcW w:w="2219" w:type="dxa"/>
                      </w:tcPr>
                      <w:p w14:paraId="4D06C491" w14:textId="77777777" w:rsidR="002F44C1" w:rsidRDefault="002F44C1">
                        <w:pPr>
                          <w:pStyle w:val="TableParagraph"/>
                          <w:rPr>
                            <w:rFonts w:ascii="Times New Roman"/>
                            <w:sz w:val="20"/>
                          </w:rPr>
                        </w:pPr>
                      </w:p>
                    </w:tc>
                    <w:tc>
                      <w:tcPr>
                        <w:tcW w:w="599" w:type="dxa"/>
                      </w:tcPr>
                      <w:p w14:paraId="17AFCF90" w14:textId="77777777" w:rsidR="002F44C1" w:rsidRDefault="002F44C1">
                        <w:pPr>
                          <w:pStyle w:val="TableParagraph"/>
                          <w:rPr>
                            <w:rFonts w:ascii="Times New Roman"/>
                            <w:sz w:val="20"/>
                          </w:rPr>
                        </w:pPr>
                      </w:p>
                    </w:tc>
                    <w:tc>
                      <w:tcPr>
                        <w:tcW w:w="2299" w:type="dxa"/>
                      </w:tcPr>
                      <w:p w14:paraId="4EBA7578" w14:textId="77777777" w:rsidR="002F44C1" w:rsidRDefault="002F44C1">
                        <w:pPr>
                          <w:pStyle w:val="TableParagraph"/>
                          <w:rPr>
                            <w:rFonts w:ascii="Times New Roman"/>
                            <w:sz w:val="20"/>
                          </w:rPr>
                        </w:pPr>
                      </w:p>
                    </w:tc>
                  </w:tr>
                  <w:tr w:rsidR="002F44C1" w14:paraId="2D62B1E5" w14:textId="77777777">
                    <w:trPr>
                      <w:trHeight w:val="448"/>
                    </w:trPr>
                    <w:tc>
                      <w:tcPr>
                        <w:tcW w:w="1500" w:type="dxa"/>
                      </w:tcPr>
                      <w:p w14:paraId="4C14B93D" w14:textId="77777777" w:rsidR="002F44C1" w:rsidRDefault="002F44C1">
                        <w:pPr>
                          <w:pStyle w:val="TableParagraph"/>
                          <w:spacing w:before="109"/>
                          <w:rPr>
                            <w:sz w:val="20"/>
                          </w:rPr>
                        </w:pPr>
                        <w:r>
                          <w:rPr>
                            <w:sz w:val="20"/>
                          </w:rPr>
                          <w:t>ACNS</w:t>
                        </w:r>
                      </w:p>
                    </w:tc>
                    <w:tc>
                      <w:tcPr>
                        <w:tcW w:w="360" w:type="dxa"/>
                      </w:tcPr>
                      <w:p w14:paraId="52133326" w14:textId="77777777" w:rsidR="002F44C1" w:rsidRDefault="002F44C1">
                        <w:pPr>
                          <w:pStyle w:val="TableParagraph"/>
                          <w:rPr>
                            <w:rFonts w:ascii="Times New Roman"/>
                            <w:sz w:val="20"/>
                          </w:rPr>
                        </w:pPr>
                      </w:p>
                    </w:tc>
                    <w:tc>
                      <w:tcPr>
                        <w:tcW w:w="2140" w:type="dxa"/>
                        <w:tcBorders>
                          <w:top w:val="dashed" w:sz="6" w:space="0" w:color="000000"/>
                        </w:tcBorders>
                      </w:tcPr>
                      <w:p w14:paraId="459E186A" w14:textId="77777777" w:rsidR="002F44C1" w:rsidRDefault="002F44C1">
                        <w:pPr>
                          <w:pStyle w:val="TableParagraph"/>
                          <w:spacing w:before="109"/>
                          <w:ind w:right="698"/>
                          <w:jc w:val="right"/>
                          <w:rPr>
                            <w:sz w:val="20"/>
                          </w:rPr>
                        </w:pPr>
                        <w:r>
                          <w:rPr>
                            <w:sz w:val="20"/>
                          </w:rPr>
                          <w:t>1.000</w:t>
                        </w:r>
                      </w:p>
                    </w:tc>
                    <w:tc>
                      <w:tcPr>
                        <w:tcW w:w="2219" w:type="dxa"/>
                      </w:tcPr>
                      <w:p w14:paraId="5D1B6BA7" w14:textId="77777777" w:rsidR="002F44C1" w:rsidRDefault="002F44C1">
                        <w:pPr>
                          <w:pStyle w:val="TableParagraph"/>
                          <w:spacing w:before="109"/>
                          <w:ind w:left="-1"/>
                          <w:rPr>
                            <w:sz w:val="20"/>
                          </w:rPr>
                        </w:pPr>
                        <w:r>
                          <w:rPr>
                            <w:sz w:val="20"/>
                          </w:rPr>
                          <w:t>NURSNURSE14,SEVEN</w:t>
                        </w:r>
                      </w:p>
                    </w:tc>
                    <w:tc>
                      <w:tcPr>
                        <w:tcW w:w="599" w:type="dxa"/>
                      </w:tcPr>
                      <w:p w14:paraId="7FFDDB01" w14:textId="77777777" w:rsidR="002F44C1" w:rsidRDefault="002F44C1">
                        <w:pPr>
                          <w:pStyle w:val="TableParagraph"/>
                          <w:rPr>
                            <w:rFonts w:ascii="Times New Roman"/>
                            <w:sz w:val="20"/>
                          </w:rPr>
                        </w:pPr>
                      </w:p>
                    </w:tc>
                    <w:tc>
                      <w:tcPr>
                        <w:tcW w:w="2299" w:type="dxa"/>
                      </w:tcPr>
                      <w:p w14:paraId="48C7A070" w14:textId="77777777" w:rsidR="002F44C1" w:rsidRDefault="002F44C1">
                        <w:pPr>
                          <w:pStyle w:val="TableParagraph"/>
                          <w:spacing w:before="109"/>
                          <w:ind w:left="581"/>
                          <w:rPr>
                            <w:sz w:val="20"/>
                          </w:rPr>
                        </w:pPr>
                        <w:r>
                          <w:rPr>
                            <w:sz w:val="20"/>
                          </w:rPr>
                          <w:t>CNO</w:t>
                        </w:r>
                      </w:p>
                    </w:tc>
                  </w:tr>
                  <w:tr w:rsidR="002F44C1" w14:paraId="57F9D68D" w14:textId="77777777">
                    <w:trPr>
                      <w:trHeight w:val="339"/>
                    </w:trPr>
                    <w:tc>
                      <w:tcPr>
                        <w:tcW w:w="1500" w:type="dxa"/>
                      </w:tcPr>
                      <w:p w14:paraId="3E4F636D" w14:textId="77777777" w:rsidR="002F44C1" w:rsidRDefault="002F44C1">
                        <w:pPr>
                          <w:pStyle w:val="TableParagraph"/>
                          <w:spacing w:before="113" w:line="207" w:lineRule="exact"/>
                          <w:rPr>
                            <w:sz w:val="20"/>
                          </w:rPr>
                        </w:pPr>
                        <w:r>
                          <w:rPr>
                            <w:sz w:val="20"/>
                          </w:rPr>
                          <w:t>SUBTOTAL</w:t>
                        </w:r>
                      </w:p>
                    </w:tc>
                    <w:tc>
                      <w:tcPr>
                        <w:tcW w:w="360" w:type="dxa"/>
                      </w:tcPr>
                      <w:p w14:paraId="06A62026" w14:textId="77777777" w:rsidR="002F44C1" w:rsidRDefault="002F44C1">
                        <w:pPr>
                          <w:pStyle w:val="TableParagraph"/>
                          <w:rPr>
                            <w:rFonts w:ascii="Times New Roman"/>
                            <w:sz w:val="20"/>
                          </w:rPr>
                        </w:pPr>
                      </w:p>
                    </w:tc>
                    <w:tc>
                      <w:tcPr>
                        <w:tcW w:w="2140" w:type="dxa"/>
                      </w:tcPr>
                      <w:p w14:paraId="2E2BF339" w14:textId="77777777" w:rsidR="002F44C1" w:rsidRDefault="002F44C1">
                        <w:pPr>
                          <w:pStyle w:val="TableParagraph"/>
                          <w:spacing w:before="113" w:line="207" w:lineRule="exact"/>
                          <w:ind w:right="698"/>
                          <w:jc w:val="right"/>
                          <w:rPr>
                            <w:sz w:val="20"/>
                          </w:rPr>
                        </w:pPr>
                        <w:r>
                          <w:rPr>
                            <w:sz w:val="20"/>
                          </w:rPr>
                          <w:t>1.000</w:t>
                        </w:r>
                      </w:p>
                    </w:tc>
                    <w:tc>
                      <w:tcPr>
                        <w:tcW w:w="2219" w:type="dxa"/>
                      </w:tcPr>
                      <w:p w14:paraId="671EABFE" w14:textId="77777777" w:rsidR="002F44C1" w:rsidRDefault="002F44C1">
                        <w:pPr>
                          <w:pStyle w:val="TableParagraph"/>
                          <w:rPr>
                            <w:rFonts w:ascii="Times New Roman"/>
                            <w:sz w:val="20"/>
                          </w:rPr>
                        </w:pPr>
                      </w:p>
                    </w:tc>
                    <w:tc>
                      <w:tcPr>
                        <w:tcW w:w="599" w:type="dxa"/>
                      </w:tcPr>
                      <w:p w14:paraId="1EB92AC2" w14:textId="77777777" w:rsidR="002F44C1" w:rsidRDefault="002F44C1">
                        <w:pPr>
                          <w:pStyle w:val="TableParagraph"/>
                          <w:rPr>
                            <w:rFonts w:ascii="Times New Roman"/>
                            <w:sz w:val="20"/>
                          </w:rPr>
                        </w:pPr>
                      </w:p>
                    </w:tc>
                    <w:tc>
                      <w:tcPr>
                        <w:tcW w:w="2299" w:type="dxa"/>
                      </w:tcPr>
                      <w:p w14:paraId="40AA1524" w14:textId="77777777" w:rsidR="002F44C1" w:rsidRDefault="002F44C1">
                        <w:pPr>
                          <w:pStyle w:val="TableParagraph"/>
                          <w:rPr>
                            <w:rFonts w:ascii="Times New Roman"/>
                            <w:sz w:val="20"/>
                          </w:rPr>
                        </w:pPr>
                      </w:p>
                    </w:tc>
                  </w:tr>
                  <w:tr w:rsidR="002F44C1" w14:paraId="1F61A14C" w14:textId="77777777">
                    <w:trPr>
                      <w:trHeight w:val="226"/>
                    </w:trPr>
                    <w:tc>
                      <w:tcPr>
                        <w:tcW w:w="1500" w:type="dxa"/>
                      </w:tcPr>
                      <w:p w14:paraId="26A8BC36" w14:textId="77777777" w:rsidR="002F44C1" w:rsidRDefault="002F44C1">
                        <w:pPr>
                          <w:pStyle w:val="TableParagraph"/>
                          <w:spacing w:line="207" w:lineRule="exact"/>
                          <w:rPr>
                            <w:sz w:val="20"/>
                          </w:rPr>
                        </w:pPr>
                        <w:r>
                          <w:rPr>
                            <w:sz w:val="20"/>
                          </w:rPr>
                          <w:t>SUBMEAN</w:t>
                        </w:r>
                      </w:p>
                    </w:tc>
                    <w:tc>
                      <w:tcPr>
                        <w:tcW w:w="360" w:type="dxa"/>
                      </w:tcPr>
                      <w:p w14:paraId="3249270E" w14:textId="77777777" w:rsidR="002F44C1" w:rsidRDefault="002F44C1">
                        <w:pPr>
                          <w:pStyle w:val="TableParagraph"/>
                          <w:rPr>
                            <w:rFonts w:ascii="Times New Roman"/>
                            <w:sz w:val="16"/>
                          </w:rPr>
                        </w:pPr>
                      </w:p>
                    </w:tc>
                    <w:tc>
                      <w:tcPr>
                        <w:tcW w:w="2140" w:type="dxa"/>
                      </w:tcPr>
                      <w:p w14:paraId="3B6C09D8" w14:textId="77777777" w:rsidR="002F44C1" w:rsidRDefault="002F44C1">
                        <w:pPr>
                          <w:pStyle w:val="TableParagraph"/>
                          <w:spacing w:line="207" w:lineRule="exact"/>
                          <w:ind w:right="698"/>
                          <w:jc w:val="right"/>
                          <w:rPr>
                            <w:sz w:val="20"/>
                          </w:rPr>
                        </w:pPr>
                        <w:r>
                          <w:rPr>
                            <w:sz w:val="20"/>
                          </w:rPr>
                          <w:t>1.000</w:t>
                        </w:r>
                      </w:p>
                    </w:tc>
                    <w:tc>
                      <w:tcPr>
                        <w:tcW w:w="2219" w:type="dxa"/>
                      </w:tcPr>
                      <w:p w14:paraId="3AC2816E" w14:textId="77777777" w:rsidR="002F44C1" w:rsidRDefault="002F44C1">
                        <w:pPr>
                          <w:pStyle w:val="TableParagraph"/>
                          <w:rPr>
                            <w:rFonts w:ascii="Times New Roman"/>
                            <w:sz w:val="16"/>
                          </w:rPr>
                        </w:pPr>
                      </w:p>
                    </w:tc>
                    <w:tc>
                      <w:tcPr>
                        <w:tcW w:w="599" w:type="dxa"/>
                      </w:tcPr>
                      <w:p w14:paraId="52EC2A42" w14:textId="77777777" w:rsidR="002F44C1" w:rsidRDefault="002F44C1">
                        <w:pPr>
                          <w:pStyle w:val="TableParagraph"/>
                          <w:rPr>
                            <w:rFonts w:ascii="Times New Roman"/>
                            <w:sz w:val="16"/>
                          </w:rPr>
                        </w:pPr>
                      </w:p>
                    </w:tc>
                    <w:tc>
                      <w:tcPr>
                        <w:tcW w:w="2299" w:type="dxa"/>
                      </w:tcPr>
                      <w:p w14:paraId="491E02E3" w14:textId="77777777" w:rsidR="002F44C1" w:rsidRDefault="002F44C1">
                        <w:pPr>
                          <w:pStyle w:val="TableParagraph"/>
                          <w:rPr>
                            <w:rFonts w:ascii="Times New Roman"/>
                            <w:sz w:val="16"/>
                          </w:rPr>
                        </w:pPr>
                      </w:p>
                    </w:tc>
                  </w:tr>
                </w:tbl>
                <w:p w14:paraId="7F75AA7C" w14:textId="77777777" w:rsidR="002F44C1" w:rsidRDefault="002F44C1">
                  <w:pPr>
                    <w:pStyle w:val="BodyText"/>
                  </w:pPr>
                </w:p>
              </w:txbxContent>
            </v:textbox>
            <w10:wrap anchorx="page"/>
          </v:shape>
        </w:pict>
      </w:r>
      <w:r w:rsidR="002F44C1">
        <w:rPr>
          <w:rFonts w:ascii="Courier New"/>
          <w:sz w:val="20"/>
        </w:rPr>
        <w:t>1</w:t>
      </w:r>
    </w:p>
    <w:p w14:paraId="7A77259F" w14:textId="77777777" w:rsidR="00A5792B" w:rsidRDefault="00A5792B">
      <w:pPr>
        <w:jc w:val="right"/>
        <w:rPr>
          <w:rFonts w:ascii="Courier New"/>
          <w:sz w:val="20"/>
        </w:rPr>
        <w:sectPr w:rsidR="00A5792B">
          <w:pgSz w:w="12240" w:h="15840"/>
          <w:pgMar w:top="940" w:right="620" w:bottom="1160" w:left="1200" w:header="725" w:footer="975" w:gutter="0"/>
          <w:cols w:space="720"/>
        </w:sectPr>
      </w:pPr>
    </w:p>
    <w:p w14:paraId="47EB2BCA" w14:textId="77777777" w:rsidR="00A5792B" w:rsidRDefault="00A5792B">
      <w:pPr>
        <w:pStyle w:val="BodyText"/>
        <w:rPr>
          <w:rFonts w:ascii="Courier New"/>
          <w:sz w:val="20"/>
        </w:rPr>
      </w:pPr>
    </w:p>
    <w:p w14:paraId="23FBB4EF" w14:textId="77777777" w:rsidR="00A5792B" w:rsidRDefault="00A5792B">
      <w:pPr>
        <w:pStyle w:val="BodyText"/>
        <w:spacing w:before="2"/>
        <w:rPr>
          <w:rFonts w:ascii="Courier New"/>
          <w:sz w:val="23"/>
        </w:rPr>
      </w:pPr>
    </w:p>
    <w:p w14:paraId="0A58F26B" w14:textId="77777777" w:rsidR="00A5792B" w:rsidRDefault="002F44C1">
      <w:pPr>
        <w:pStyle w:val="BodyText"/>
        <w:tabs>
          <w:tab w:val="left" w:pos="6554"/>
        </w:tabs>
        <w:ind w:left="240"/>
      </w:pPr>
      <w:r>
        <w:rPr>
          <w:u w:val="dotted"/>
        </w:rPr>
        <w:t xml:space="preserve"> </w:t>
      </w:r>
      <w:r>
        <w:rPr>
          <w:u w:val="dotted"/>
        </w:rPr>
        <w:tab/>
      </w:r>
      <w:r>
        <w:t>(Last page of</w:t>
      </w:r>
      <w:r>
        <w:rPr>
          <w:spacing w:val="-1"/>
        </w:rPr>
        <w:t xml:space="preserve"> </w:t>
      </w:r>
      <w:r>
        <w:t>report)</w:t>
      </w:r>
    </w:p>
    <w:p w14:paraId="1158B230" w14:textId="77777777" w:rsidR="00A5792B" w:rsidRDefault="00A5792B">
      <w:pPr>
        <w:pStyle w:val="BodyText"/>
        <w:spacing w:before="4"/>
        <w:rPr>
          <w:sz w:val="20"/>
        </w:rPr>
      </w:pPr>
    </w:p>
    <w:tbl>
      <w:tblPr>
        <w:tblW w:w="0" w:type="auto"/>
        <w:tblInd w:w="197" w:type="dxa"/>
        <w:tblLayout w:type="fixed"/>
        <w:tblCellMar>
          <w:left w:w="0" w:type="dxa"/>
          <w:right w:w="0" w:type="dxa"/>
        </w:tblCellMar>
        <w:tblLook w:val="01E0" w:firstRow="1" w:lastRow="1" w:firstColumn="1" w:lastColumn="1" w:noHBand="0" w:noVBand="0"/>
      </w:tblPr>
      <w:tblGrid>
        <w:gridCol w:w="2570"/>
        <w:gridCol w:w="181"/>
        <w:gridCol w:w="1010"/>
        <w:gridCol w:w="3010"/>
        <w:gridCol w:w="1450"/>
      </w:tblGrid>
      <w:tr w:rsidR="00A5792B" w14:paraId="33AF2F58" w14:textId="77777777">
        <w:trPr>
          <w:trHeight w:val="226"/>
        </w:trPr>
        <w:tc>
          <w:tcPr>
            <w:tcW w:w="2570" w:type="dxa"/>
          </w:tcPr>
          <w:p w14:paraId="12B8A193" w14:textId="77777777" w:rsidR="00A5792B" w:rsidRDefault="002F44C1">
            <w:pPr>
              <w:pStyle w:val="TableParagraph"/>
              <w:spacing w:line="207" w:lineRule="exact"/>
              <w:ind w:left="50"/>
              <w:rPr>
                <w:sz w:val="20"/>
              </w:rPr>
            </w:pPr>
            <w:r>
              <w:rPr>
                <w:sz w:val="20"/>
              </w:rPr>
              <w:t>CLER</w:t>
            </w:r>
          </w:p>
        </w:tc>
        <w:tc>
          <w:tcPr>
            <w:tcW w:w="181" w:type="dxa"/>
          </w:tcPr>
          <w:p w14:paraId="501B387A" w14:textId="77777777" w:rsidR="00A5792B" w:rsidRDefault="00A5792B">
            <w:pPr>
              <w:pStyle w:val="TableParagraph"/>
              <w:rPr>
                <w:rFonts w:ascii="Times New Roman"/>
                <w:sz w:val="16"/>
              </w:rPr>
            </w:pPr>
          </w:p>
        </w:tc>
        <w:tc>
          <w:tcPr>
            <w:tcW w:w="1010" w:type="dxa"/>
          </w:tcPr>
          <w:p w14:paraId="3F528360" w14:textId="77777777" w:rsidR="00A5792B" w:rsidRDefault="002F44C1">
            <w:pPr>
              <w:pStyle w:val="TableParagraph"/>
              <w:spacing w:line="207" w:lineRule="exact"/>
              <w:ind w:left="-2"/>
              <w:rPr>
                <w:sz w:val="20"/>
              </w:rPr>
            </w:pPr>
            <w:r>
              <w:rPr>
                <w:sz w:val="20"/>
              </w:rPr>
              <w:t>0.600</w:t>
            </w:r>
          </w:p>
        </w:tc>
        <w:tc>
          <w:tcPr>
            <w:tcW w:w="3010" w:type="dxa"/>
          </w:tcPr>
          <w:p w14:paraId="5B86D8A8" w14:textId="77777777" w:rsidR="00A5792B" w:rsidRDefault="002F44C1">
            <w:pPr>
              <w:pStyle w:val="TableParagraph"/>
              <w:spacing w:line="207" w:lineRule="exact"/>
              <w:ind w:left="288"/>
              <w:rPr>
                <w:sz w:val="20"/>
              </w:rPr>
            </w:pPr>
            <w:r>
              <w:rPr>
                <w:sz w:val="20"/>
              </w:rPr>
              <w:t>NURSNURSE13,EIGHT</w:t>
            </w:r>
          </w:p>
        </w:tc>
        <w:tc>
          <w:tcPr>
            <w:tcW w:w="1450" w:type="dxa"/>
          </w:tcPr>
          <w:p w14:paraId="5F329C9D" w14:textId="77777777" w:rsidR="00A5792B" w:rsidRDefault="002F44C1">
            <w:pPr>
              <w:pStyle w:val="TableParagraph"/>
              <w:spacing w:line="207" w:lineRule="exact"/>
              <w:ind w:left="678"/>
              <w:rPr>
                <w:sz w:val="20"/>
              </w:rPr>
            </w:pPr>
            <w:r>
              <w:rPr>
                <w:sz w:val="20"/>
              </w:rPr>
              <w:t>CNO</w:t>
            </w:r>
          </w:p>
        </w:tc>
      </w:tr>
      <w:tr w:rsidR="00A5792B" w14:paraId="4C0A912C" w14:textId="77777777">
        <w:trPr>
          <w:trHeight w:val="226"/>
        </w:trPr>
        <w:tc>
          <w:tcPr>
            <w:tcW w:w="2570" w:type="dxa"/>
          </w:tcPr>
          <w:p w14:paraId="62B8038E" w14:textId="77777777" w:rsidR="00A5792B" w:rsidRDefault="002F44C1">
            <w:pPr>
              <w:pStyle w:val="TableParagraph"/>
              <w:spacing w:line="206" w:lineRule="exact"/>
              <w:ind w:left="50"/>
              <w:rPr>
                <w:sz w:val="20"/>
              </w:rPr>
            </w:pPr>
            <w:r>
              <w:rPr>
                <w:sz w:val="20"/>
              </w:rPr>
              <w:t>CLER</w:t>
            </w:r>
          </w:p>
        </w:tc>
        <w:tc>
          <w:tcPr>
            <w:tcW w:w="181" w:type="dxa"/>
          </w:tcPr>
          <w:p w14:paraId="486D4E74" w14:textId="77777777" w:rsidR="00A5792B" w:rsidRDefault="00A5792B">
            <w:pPr>
              <w:pStyle w:val="TableParagraph"/>
              <w:rPr>
                <w:rFonts w:ascii="Times New Roman"/>
                <w:sz w:val="16"/>
              </w:rPr>
            </w:pPr>
          </w:p>
        </w:tc>
        <w:tc>
          <w:tcPr>
            <w:tcW w:w="1010" w:type="dxa"/>
          </w:tcPr>
          <w:p w14:paraId="24679940" w14:textId="77777777" w:rsidR="00A5792B" w:rsidRDefault="002F44C1">
            <w:pPr>
              <w:pStyle w:val="TableParagraph"/>
              <w:spacing w:line="206" w:lineRule="exact"/>
              <w:ind w:left="-2"/>
              <w:rPr>
                <w:sz w:val="20"/>
              </w:rPr>
            </w:pPr>
            <w:r>
              <w:rPr>
                <w:sz w:val="20"/>
              </w:rPr>
              <w:t>1.000</w:t>
            </w:r>
          </w:p>
        </w:tc>
        <w:tc>
          <w:tcPr>
            <w:tcW w:w="3010" w:type="dxa"/>
          </w:tcPr>
          <w:p w14:paraId="356EEF50" w14:textId="77777777" w:rsidR="00A5792B" w:rsidRDefault="002F44C1">
            <w:pPr>
              <w:pStyle w:val="TableParagraph"/>
              <w:spacing w:line="206" w:lineRule="exact"/>
              <w:ind w:left="288"/>
              <w:rPr>
                <w:sz w:val="20"/>
              </w:rPr>
            </w:pPr>
            <w:r>
              <w:rPr>
                <w:sz w:val="20"/>
              </w:rPr>
              <w:t>NURSNURSE14,ONE</w:t>
            </w:r>
          </w:p>
        </w:tc>
        <w:tc>
          <w:tcPr>
            <w:tcW w:w="1450" w:type="dxa"/>
          </w:tcPr>
          <w:p w14:paraId="7BDF9957" w14:textId="77777777" w:rsidR="00A5792B" w:rsidRDefault="002F44C1">
            <w:pPr>
              <w:pStyle w:val="TableParagraph"/>
              <w:spacing w:line="206" w:lineRule="exact"/>
              <w:ind w:left="678"/>
              <w:rPr>
                <w:sz w:val="20"/>
              </w:rPr>
            </w:pPr>
            <w:r>
              <w:rPr>
                <w:sz w:val="20"/>
              </w:rPr>
              <w:t>CNO</w:t>
            </w:r>
          </w:p>
        </w:tc>
      </w:tr>
      <w:tr w:rsidR="00A5792B" w14:paraId="7A87D98D" w14:textId="77777777">
        <w:trPr>
          <w:trHeight w:val="226"/>
        </w:trPr>
        <w:tc>
          <w:tcPr>
            <w:tcW w:w="2570" w:type="dxa"/>
          </w:tcPr>
          <w:p w14:paraId="4C70147C" w14:textId="77777777" w:rsidR="00A5792B" w:rsidRDefault="002F44C1">
            <w:pPr>
              <w:pStyle w:val="TableParagraph"/>
              <w:spacing w:line="206" w:lineRule="exact"/>
              <w:ind w:left="50"/>
              <w:rPr>
                <w:sz w:val="20"/>
              </w:rPr>
            </w:pPr>
            <w:r>
              <w:rPr>
                <w:sz w:val="20"/>
              </w:rPr>
              <w:t>CLER</w:t>
            </w:r>
          </w:p>
        </w:tc>
        <w:tc>
          <w:tcPr>
            <w:tcW w:w="181" w:type="dxa"/>
          </w:tcPr>
          <w:p w14:paraId="02CEA82D" w14:textId="77777777" w:rsidR="00A5792B" w:rsidRDefault="00A5792B">
            <w:pPr>
              <w:pStyle w:val="TableParagraph"/>
              <w:rPr>
                <w:rFonts w:ascii="Times New Roman"/>
                <w:sz w:val="16"/>
              </w:rPr>
            </w:pPr>
          </w:p>
        </w:tc>
        <w:tc>
          <w:tcPr>
            <w:tcW w:w="1010" w:type="dxa"/>
          </w:tcPr>
          <w:p w14:paraId="4D1672A1" w14:textId="77777777" w:rsidR="00A5792B" w:rsidRDefault="002F44C1">
            <w:pPr>
              <w:pStyle w:val="TableParagraph"/>
              <w:spacing w:line="206" w:lineRule="exact"/>
              <w:ind w:left="-2"/>
              <w:rPr>
                <w:sz w:val="20"/>
              </w:rPr>
            </w:pPr>
            <w:r>
              <w:rPr>
                <w:sz w:val="20"/>
              </w:rPr>
              <w:t>1.000</w:t>
            </w:r>
          </w:p>
        </w:tc>
        <w:tc>
          <w:tcPr>
            <w:tcW w:w="3010" w:type="dxa"/>
          </w:tcPr>
          <w:p w14:paraId="713871BD" w14:textId="77777777" w:rsidR="00A5792B" w:rsidRDefault="002F44C1">
            <w:pPr>
              <w:pStyle w:val="TableParagraph"/>
              <w:spacing w:line="206" w:lineRule="exact"/>
              <w:ind w:left="288"/>
              <w:rPr>
                <w:sz w:val="20"/>
              </w:rPr>
            </w:pPr>
            <w:r>
              <w:rPr>
                <w:sz w:val="20"/>
              </w:rPr>
              <w:t>NURSNURSE14,THREE</w:t>
            </w:r>
          </w:p>
        </w:tc>
        <w:tc>
          <w:tcPr>
            <w:tcW w:w="1450" w:type="dxa"/>
          </w:tcPr>
          <w:p w14:paraId="1D705C0B" w14:textId="77777777" w:rsidR="00A5792B" w:rsidRDefault="002F44C1">
            <w:pPr>
              <w:pStyle w:val="TableParagraph"/>
              <w:spacing w:line="206" w:lineRule="exact"/>
              <w:ind w:left="678"/>
              <w:rPr>
                <w:sz w:val="20"/>
              </w:rPr>
            </w:pPr>
            <w:r>
              <w:rPr>
                <w:sz w:val="20"/>
              </w:rPr>
              <w:t>CNO</w:t>
            </w:r>
          </w:p>
        </w:tc>
      </w:tr>
      <w:tr w:rsidR="00A5792B" w14:paraId="3AEC4CFA" w14:textId="77777777">
        <w:trPr>
          <w:trHeight w:val="226"/>
        </w:trPr>
        <w:tc>
          <w:tcPr>
            <w:tcW w:w="2570" w:type="dxa"/>
          </w:tcPr>
          <w:p w14:paraId="48B1E1F8" w14:textId="77777777" w:rsidR="00A5792B" w:rsidRDefault="002F44C1">
            <w:pPr>
              <w:pStyle w:val="TableParagraph"/>
              <w:spacing w:line="207" w:lineRule="exact"/>
              <w:ind w:left="50"/>
              <w:rPr>
                <w:sz w:val="20"/>
              </w:rPr>
            </w:pPr>
            <w:r>
              <w:rPr>
                <w:sz w:val="20"/>
              </w:rPr>
              <w:t>CLER</w:t>
            </w:r>
          </w:p>
        </w:tc>
        <w:tc>
          <w:tcPr>
            <w:tcW w:w="181" w:type="dxa"/>
          </w:tcPr>
          <w:p w14:paraId="6B36C8B9" w14:textId="77777777" w:rsidR="00A5792B" w:rsidRDefault="00A5792B">
            <w:pPr>
              <w:pStyle w:val="TableParagraph"/>
              <w:rPr>
                <w:rFonts w:ascii="Times New Roman"/>
                <w:sz w:val="16"/>
              </w:rPr>
            </w:pPr>
          </w:p>
        </w:tc>
        <w:tc>
          <w:tcPr>
            <w:tcW w:w="1010" w:type="dxa"/>
          </w:tcPr>
          <w:p w14:paraId="2FBF550C" w14:textId="77777777" w:rsidR="00A5792B" w:rsidRDefault="002F44C1">
            <w:pPr>
              <w:pStyle w:val="TableParagraph"/>
              <w:spacing w:line="207" w:lineRule="exact"/>
              <w:ind w:left="-2"/>
              <w:rPr>
                <w:sz w:val="20"/>
              </w:rPr>
            </w:pPr>
            <w:r>
              <w:rPr>
                <w:sz w:val="20"/>
              </w:rPr>
              <w:t>1.000</w:t>
            </w:r>
          </w:p>
        </w:tc>
        <w:tc>
          <w:tcPr>
            <w:tcW w:w="3010" w:type="dxa"/>
          </w:tcPr>
          <w:p w14:paraId="5A2E804E" w14:textId="77777777" w:rsidR="00A5792B" w:rsidRDefault="002F44C1">
            <w:pPr>
              <w:pStyle w:val="TableParagraph"/>
              <w:spacing w:line="207" w:lineRule="exact"/>
              <w:ind w:left="288"/>
              <w:rPr>
                <w:sz w:val="20"/>
              </w:rPr>
            </w:pPr>
            <w:r>
              <w:rPr>
                <w:sz w:val="20"/>
              </w:rPr>
              <w:t>NURSNURSE14,TWO</w:t>
            </w:r>
          </w:p>
        </w:tc>
        <w:tc>
          <w:tcPr>
            <w:tcW w:w="1450" w:type="dxa"/>
          </w:tcPr>
          <w:p w14:paraId="44FD0D19" w14:textId="77777777" w:rsidR="00A5792B" w:rsidRDefault="002F44C1">
            <w:pPr>
              <w:pStyle w:val="TableParagraph"/>
              <w:spacing w:line="207" w:lineRule="exact"/>
              <w:ind w:left="678"/>
              <w:rPr>
                <w:sz w:val="20"/>
              </w:rPr>
            </w:pPr>
            <w:r>
              <w:rPr>
                <w:sz w:val="20"/>
              </w:rPr>
              <w:t>CNO</w:t>
            </w:r>
          </w:p>
        </w:tc>
      </w:tr>
      <w:tr w:rsidR="00A5792B" w14:paraId="53B93E19" w14:textId="77777777">
        <w:trPr>
          <w:trHeight w:val="329"/>
        </w:trPr>
        <w:tc>
          <w:tcPr>
            <w:tcW w:w="2570" w:type="dxa"/>
          </w:tcPr>
          <w:p w14:paraId="1651E4F2" w14:textId="77777777" w:rsidR="00A5792B" w:rsidRDefault="002F44C1">
            <w:pPr>
              <w:pStyle w:val="TableParagraph"/>
              <w:ind w:left="50"/>
              <w:rPr>
                <w:sz w:val="20"/>
              </w:rPr>
            </w:pPr>
            <w:r>
              <w:rPr>
                <w:sz w:val="20"/>
              </w:rPr>
              <w:t>CLER</w:t>
            </w:r>
          </w:p>
        </w:tc>
        <w:tc>
          <w:tcPr>
            <w:tcW w:w="181" w:type="dxa"/>
          </w:tcPr>
          <w:p w14:paraId="5EC8CE63" w14:textId="77777777" w:rsidR="00A5792B" w:rsidRDefault="00A5792B">
            <w:pPr>
              <w:pStyle w:val="TableParagraph"/>
              <w:rPr>
                <w:rFonts w:ascii="Times New Roman"/>
                <w:sz w:val="20"/>
              </w:rPr>
            </w:pPr>
          </w:p>
        </w:tc>
        <w:tc>
          <w:tcPr>
            <w:tcW w:w="1010" w:type="dxa"/>
            <w:tcBorders>
              <w:bottom w:val="dashed" w:sz="6" w:space="0" w:color="000000"/>
            </w:tcBorders>
          </w:tcPr>
          <w:p w14:paraId="58A287D3" w14:textId="77777777" w:rsidR="00A5792B" w:rsidRDefault="002F44C1">
            <w:pPr>
              <w:pStyle w:val="TableParagraph"/>
              <w:ind w:left="-2"/>
              <w:rPr>
                <w:sz w:val="20"/>
              </w:rPr>
            </w:pPr>
            <w:r>
              <w:rPr>
                <w:sz w:val="20"/>
              </w:rPr>
              <w:t>1.000</w:t>
            </w:r>
          </w:p>
        </w:tc>
        <w:tc>
          <w:tcPr>
            <w:tcW w:w="3010" w:type="dxa"/>
          </w:tcPr>
          <w:p w14:paraId="6E419E03" w14:textId="77777777" w:rsidR="00A5792B" w:rsidRDefault="002F44C1">
            <w:pPr>
              <w:pStyle w:val="TableParagraph"/>
              <w:ind w:left="288"/>
              <w:rPr>
                <w:sz w:val="20"/>
              </w:rPr>
            </w:pPr>
            <w:r>
              <w:rPr>
                <w:sz w:val="20"/>
              </w:rPr>
              <w:t>NURSNURSE14,FOUR</w:t>
            </w:r>
          </w:p>
        </w:tc>
        <w:tc>
          <w:tcPr>
            <w:tcW w:w="1450" w:type="dxa"/>
          </w:tcPr>
          <w:p w14:paraId="6657DCA9" w14:textId="77777777" w:rsidR="00A5792B" w:rsidRDefault="002F44C1">
            <w:pPr>
              <w:pStyle w:val="TableParagraph"/>
              <w:ind w:left="678"/>
              <w:rPr>
                <w:sz w:val="20"/>
              </w:rPr>
            </w:pPr>
            <w:r>
              <w:rPr>
                <w:sz w:val="20"/>
              </w:rPr>
              <w:t>CNO</w:t>
            </w:r>
          </w:p>
        </w:tc>
      </w:tr>
      <w:tr w:rsidR="00A5792B" w14:paraId="35748B19" w14:textId="77777777">
        <w:trPr>
          <w:trHeight w:val="335"/>
        </w:trPr>
        <w:tc>
          <w:tcPr>
            <w:tcW w:w="2570" w:type="dxa"/>
          </w:tcPr>
          <w:p w14:paraId="049024D8" w14:textId="77777777" w:rsidR="00A5792B" w:rsidRDefault="002F44C1">
            <w:pPr>
              <w:pStyle w:val="TableParagraph"/>
              <w:spacing w:before="109" w:line="206" w:lineRule="exact"/>
              <w:ind w:left="50"/>
              <w:rPr>
                <w:sz w:val="20"/>
              </w:rPr>
            </w:pPr>
            <w:r>
              <w:rPr>
                <w:sz w:val="20"/>
              </w:rPr>
              <w:t>SUBTOTAL</w:t>
            </w:r>
          </w:p>
        </w:tc>
        <w:tc>
          <w:tcPr>
            <w:tcW w:w="181" w:type="dxa"/>
          </w:tcPr>
          <w:p w14:paraId="28E22B31" w14:textId="77777777" w:rsidR="00A5792B" w:rsidRDefault="00A5792B">
            <w:pPr>
              <w:pStyle w:val="TableParagraph"/>
              <w:rPr>
                <w:rFonts w:ascii="Times New Roman"/>
                <w:sz w:val="20"/>
              </w:rPr>
            </w:pPr>
          </w:p>
        </w:tc>
        <w:tc>
          <w:tcPr>
            <w:tcW w:w="1010" w:type="dxa"/>
            <w:tcBorders>
              <w:top w:val="dashed" w:sz="6" w:space="0" w:color="000000"/>
            </w:tcBorders>
          </w:tcPr>
          <w:p w14:paraId="079FBD89" w14:textId="77777777" w:rsidR="00A5792B" w:rsidRDefault="002F44C1">
            <w:pPr>
              <w:pStyle w:val="TableParagraph"/>
              <w:spacing w:before="109" w:line="206" w:lineRule="exact"/>
              <w:ind w:left="-2"/>
              <w:rPr>
                <w:sz w:val="20"/>
              </w:rPr>
            </w:pPr>
            <w:r>
              <w:rPr>
                <w:sz w:val="20"/>
              </w:rPr>
              <w:t>4.600</w:t>
            </w:r>
          </w:p>
        </w:tc>
        <w:tc>
          <w:tcPr>
            <w:tcW w:w="3010" w:type="dxa"/>
          </w:tcPr>
          <w:p w14:paraId="1636F63B" w14:textId="77777777" w:rsidR="00A5792B" w:rsidRDefault="00A5792B">
            <w:pPr>
              <w:pStyle w:val="TableParagraph"/>
              <w:rPr>
                <w:rFonts w:ascii="Times New Roman"/>
                <w:sz w:val="20"/>
              </w:rPr>
            </w:pPr>
          </w:p>
        </w:tc>
        <w:tc>
          <w:tcPr>
            <w:tcW w:w="1450" w:type="dxa"/>
          </w:tcPr>
          <w:p w14:paraId="5590F785" w14:textId="77777777" w:rsidR="00A5792B" w:rsidRDefault="00A5792B">
            <w:pPr>
              <w:pStyle w:val="TableParagraph"/>
              <w:rPr>
                <w:rFonts w:ascii="Times New Roman"/>
                <w:sz w:val="20"/>
              </w:rPr>
            </w:pPr>
          </w:p>
        </w:tc>
      </w:tr>
      <w:tr w:rsidR="00A5792B" w14:paraId="0923E787" w14:textId="77777777">
        <w:trPr>
          <w:trHeight w:val="226"/>
        </w:trPr>
        <w:tc>
          <w:tcPr>
            <w:tcW w:w="2570" w:type="dxa"/>
          </w:tcPr>
          <w:p w14:paraId="5309197E" w14:textId="77777777" w:rsidR="00A5792B" w:rsidRDefault="002F44C1">
            <w:pPr>
              <w:pStyle w:val="TableParagraph"/>
              <w:spacing w:line="206" w:lineRule="exact"/>
              <w:ind w:left="50"/>
              <w:rPr>
                <w:sz w:val="20"/>
              </w:rPr>
            </w:pPr>
            <w:r>
              <w:rPr>
                <w:sz w:val="20"/>
              </w:rPr>
              <w:t>SUBCOUNT</w:t>
            </w:r>
          </w:p>
        </w:tc>
        <w:tc>
          <w:tcPr>
            <w:tcW w:w="181" w:type="dxa"/>
          </w:tcPr>
          <w:p w14:paraId="1F23E7B1" w14:textId="77777777" w:rsidR="00A5792B" w:rsidRDefault="00A5792B">
            <w:pPr>
              <w:pStyle w:val="TableParagraph"/>
              <w:rPr>
                <w:rFonts w:ascii="Times New Roman"/>
                <w:sz w:val="16"/>
              </w:rPr>
            </w:pPr>
          </w:p>
        </w:tc>
        <w:tc>
          <w:tcPr>
            <w:tcW w:w="1010" w:type="dxa"/>
          </w:tcPr>
          <w:p w14:paraId="3F7C40E0" w14:textId="77777777" w:rsidR="00A5792B" w:rsidRDefault="002F44C1">
            <w:pPr>
              <w:pStyle w:val="TableParagraph"/>
              <w:spacing w:line="206" w:lineRule="exact"/>
              <w:ind w:left="-2"/>
              <w:rPr>
                <w:sz w:val="20"/>
              </w:rPr>
            </w:pPr>
            <w:r>
              <w:rPr>
                <w:sz w:val="20"/>
              </w:rPr>
              <w:t>5.000</w:t>
            </w:r>
          </w:p>
        </w:tc>
        <w:tc>
          <w:tcPr>
            <w:tcW w:w="3010" w:type="dxa"/>
          </w:tcPr>
          <w:p w14:paraId="1CD1A778" w14:textId="77777777" w:rsidR="00A5792B" w:rsidRDefault="00A5792B">
            <w:pPr>
              <w:pStyle w:val="TableParagraph"/>
              <w:rPr>
                <w:rFonts w:ascii="Times New Roman"/>
                <w:sz w:val="16"/>
              </w:rPr>
            </w:pPr>
          </w:p>
        </w:tc>
        <w:tc>
          <w:tcPr>
            <w:tcW w:w="1450" w:type="dxa"/>
          </w:tcPr>
          <w:p w14:paraId="3212751F" w14:textId="77777777" w:rsidR="00A5792B" w:rsidRDefault="00A5792B">
            <w:pPr>
              <w:pStyle w:val="TableParagraph"/>
              <w:rPr>
                <w:rFonts w:ascii="Times New Roman"/>
                <w:sz w:val="16"/>
              </w:rPr>
            </w:pPr>
          </w:p>
        </w:tc>
      </w:tr>
      <w:tr w:rsidR="00A5792B" w14:paraId="6357F81F" w14:textId="77777777">
        <w:trPr>
          <w:trHeight w:val="340"/>
        </w:trPr>
        <w:tc>
          <w:tcPr>
            <w:tcW w:w="2570" w:type="dxa"/>
          </w:tcPr>
          <w:p w14:paraId="4175E189" w14:textId="77777777" w:rsidR="00A5792B" w:rsidRDefault="002F44C1">
            <w:pPr>
              <w:pStyle w:val="TableParagraph"/>
              <w:ind w:left="50"/>
              <w:rPr>
                <w:sz w:val="20"/>
              </w:rPr>
            </w:pPr>
            <w:r>
              <w:rPr>
                <w:sz w:val="20"/>
              </w:rPr>
              <w:t>SUBMEAN</w:t>
            </w:r>
          </w:p>
        </w:tc>
        <w:tc>
          <w:tcPr>
            <w:tcW w:w="181" w:type="dxa"/>
          </w:tcPr>
          <w:p w14:paraId="625A2726" w14:textId="77777777" w:rsidR="00A5792B" w:rsidRDefault="00A5792B">
            <w:pPr>
              <w:pStyle w:val="TableParagraph"/>
              <w:rPr>
                <w:rFonts w:ascii="Times New Roman"/>
                <w:sz w:val="20"/>
              </w:rPr>
            </w:pPr>
          </w:p>
        </w:tc>
        <w:tc>
          <w:tcPr>
            <w:tcW w:w="1010" w:type="dxa"/>
          </w:tcPr>
          <w:p w14:paraId="379CC99A" w14:textId="77777777" w:rsidR="00A5792B" w:rsidRDefault="002F44C1">
            <w:pPr>
              <w:pStyle w:val="TableParagraph"/>
              <w:ind w:left="-2"/>
              <w:rPr>
                <w:sz w:val="20"/>
              </w:rPr>
            </w:pPr>
            <w:r>
              <w:rPr>
                <w:sz w:val="20"/>
              </w:rPr>
              <w:t>0.900</w:t>
            </w:r>
          </w:p>
        </w:tc>
        <w:tc>
          <w:tcPr>
            <w:tcW w:w="3010" w:type="dxa"/>
          </w:tcPr>
          <w:p w14:paraId="14EEE8E6" w14:textId="77777777" w:rsidR="00A5792B" w:rsidRDefault="00A5792B">
            <w:pPr>
              <w:pStyle w:val="TableParagraph"/>
              <w:rPr>
                <w:rFonts w:ascii="Times New Roman"/>
                <w:sz w:val="20"/>
              </w:rPr>
            </w:pPr>
          </w:p>
        </w:tc>
        <w:tc>
          <w:tcPr>
            <w:tcW w:w="1450" w:type="dxa"/>
          </w:tcPr>
          <w:p w14:paraId="2C696BC4" w14:textId="77777777" w:rsidR="00A5792B" w:rsidRDefault="00A5792B">
            <w:pPr>
              <w:pStyle w:val="TableParagraph"/>
              <w:rPr>
                <w:rFonts w:ascii="Times New Roman"/>
                <w:sz w:val="20"/>
              </w:rPr>
            </w:pPr>
          </w:p>
        </w:tc>
      </w:tr>
      <w:tr w:rsidR="00A5792B" w14:paraId="64286F64" w14:textId="77777777">
        <w:trPr>
          <w:trHeight w:val="442"/>
        </w:trPr>
        <w:tc>
          <w:tcPr>
            <w:tcW w:w="2570" w:type="dxa"/>
          </w:tcPr>
          <w:p w14:paraId="40D6A6C3" w14:textId="77777777" w:rsidR="00A5792B" w:rsidRDefault="002F44C1">
            <w:pPr>
              <w:pStyle w:val="TableParagraph"/>
              <w:spacing w:before="113"/>
              <w:ind w:left="50"/>
              <w:rPr>
                <w:sz w:val="20"/>
              </w:rPr>
            </w:pPr>
            <w:r>
              <w:rPr>
                <w:sz w:val="20"/>
              </w:rPr>
              <w:t>NURSING TOTALS</w:t>
            </w:r>
          </w:p>
        </w:tc>
        <w:tc>
          <w:tcPr>
            <w:tcW w:w="181" w:type="dxa"/>
          </w:tcPr>
          <w:p w14:paraId="05C85718" w14:textId="77777777" w:rsidR="00A5792B" w:rsidRDefault="00A5792B">
            <w:pPr>
              <w:pStyle w:val="TableParagraph"/>
              <w:rPr>
                <w:rFonts w:ascii="Times New Roman"/>
                <w:sz w:val="20"/>
              </w:rPr>
            </w:pPr>
          </w:p>
        </w:tc>
        <w:tc>
          <w:tcPr>
            <w:tcW w:w="1010" w:type="dxa"/>
            <w:tcBorders>
              <w:bottom w:val="dashed" w:sz="6" w:space="0" w:color="000000"/>
            </w:tcBorders>
          </w:tcPr>
          <w:p w14:paraId="71C1D56F" w14:textId="77777777" w:rsidR="00A5792B" w:rsidRDefault="00A5792B">
            <w:pPr>
              <w:pStyle w:val="TableParagraph"/>
              <w:rPr>
                <w:rFonts w:ascii="Times New Roman"/>
                <w:sz w:val="20"/>
              </w:rPr>
            </w:pPr>
          </w:p>
        </w:tc>
        <w:tc>
          <w:tcPr>
            <w:tcW w:w="3010" w:type="dxa"/>
          </w:tcPr>
          <w:p w14:paraId="3425F97D" w14:textId="77777777" w:rsidR="00A5792B" w:rsidRDefault="00A5792B">
            <w:pPr>
              <w:pStyle w:val="TableParagraph"/>
              <w:rPr>
                <w:rFonts w:ascii="Times New Roman"/>
                <w:sz w:val="20"/>
              </w:rPr>
            </w:pPr>
          </w:p>
        </w:tc>
        <w:tc>
          <w:tcPr>
            <w:tcW w:w="1450" w:type="dxa"/>
          </w:tcPr>
          <w:p w14:paraId="2FE0F51F" w14:textId="77777777" w:rsidR="00A5792B" w:rsidRDefault="00A5792B">
            <w:pPr>
              <w:pStyle w:val="TableParagraph"/>
              <w:rPr>
                <w:rFonts w:ascii="Times New Roman"/>
                <w:sz w:val="20"/>
              </w:rPr>
            </w:pPr>
          </w:p>
        </w:tc>
      </w:tr>
      <w:tr w:rsidR="00A5792B" w14:paraId="70E3E8D2" w14:textId="77777777">
        <w:trPr>
          <w:trHeight w:val="334"/>
        </w:trPr>
        <w:tc>
          <w:tcPr>
            <w:tcW w:w="2570" w:type="dxa"/>
          </w:tcPr>
          <w:p w14:paraId="7E4633F4" w14:textId="77777777" w:rsidR="00A5792B" w:rsidRDefault="002F44C1">
            <w:pPr>
              <w:pStyle w:val="TableParagraph"/>
              <w:spacing w:before="108" w:line="207" w:lineRule="exact"/>
              <w:ind w:left="50"/>
              <w:rPr>
                <w:sz w:val="20"/>
              </w:rPr>
            </w:pPr>
            <w:r>
              <w:rPr>
                <w:sz w:val="20"/>
              </w:rPr>
              <w:t>SUBTOTAL</w:t>
            </w:r>
          </w:p>
        </w:tc>
        <w:tc>
          <w:tcPr>
            <w:tcW w:w="181" w:type="dxa"/>
          </w:tcPr>
          <w:p w14:paraId="664415AB" w14:textId="77777777" w:rsidR="00A5792B" w:rsidRDefault="00A5792B">
            <w:pPr>
              <w:pStyle w:val="TableParagraph"/>
              <w:rPr>
                <w:rFonts w:ascii="Times New Roman"/>
                <w:sz w:val="20"/>
              </w:rPr>
            </w:pPr>
          </w:p>
        </w:tc>
        <w:tc>
          <w:tcPr>
            <w:tcW w:w="1010" w:type="dxa"/>
            <w:tcBorders>
              <w:top w:val="dashed" w:sz="6" w:space="0" w:color="000000"/>
            </w:tcBorders>
          </w:tcPr>
          <w:p w14:paraId="5D002F0A" w14:textId="77777777" w:rsidR="00A5792B" w:rsidRDefault="002F44C1">
            <w:pPr>
              <w:pStyle w:val="TableParagraph"/>
              <w:spacing w:before="108" w:line="207" w:lineRule="exact"/>
              <w:ind w:left="-2"/>
              <w:rPr>
                <w:sz w:val="20"/>
              </w:rPr>
            </w:pPr>
            <w:r>
              <w:rPr>
                <w:sz w:val="20"/>
              </w:rPr>
              <w:t>4.600</w:t>
            </w:r>
          </w:p>
        </w:tc>
        <w:tc>
          <w:tcPr>
            <w:tcW w:w="3010" w:type="dxa"/>
          </w:tcPr>
          <w:p w14:paraId="6B197E61" w14:textId="77777777" w:rsidR="00A5792B" w:rsidRDefault="00A5792B">
            <w:pPr>
              <w:pStyle w:val="TableParagraph"/>
              <w:rPr>
                <w:rFonts w:ascii="Times New Roman"/>
                <w:sz w:val="20"/>
              </w:rPr>
            </w:pPr>
          </w:p>
        </w:tc>
        <w:tc>
          <w:tcPr>
            <w:tcW w:w="1450" w:type="dxa"/>
          </w:tcPr>
          <w:p w14:paraId="4C1230B8" w14:textId="77777777" w:rsidR="00A5792B" w:rsidRDefault="00A5792B">
            <w:pPr>
              <w:pStyle w:val="TableParagraph"/>
              <w:rPr>
                <w:rFonts w:ascii="Times New Roman"/>
                <w:sz w:val="20"/>
              </w:rPr>
            </w:pPr>
          </w:p>
        </w:tc>
      </w:tr>
      <w:tr w:rsidR="00A5792B" w14:paraId="56BAAEA2" w14:textId="77777777">
        <w:trPr>
          <w:trHeight w:val="226"/>
        </w:trPr>
        <w:tc>
          <w:tcPr>
            <w:tcW w:w="2570" w:type="dxa"/>
          </w:tcPr>
          <w:p w14:paraId="7267A24B" w14:textId="77777777" w:rsidR="00A5792B" w:rsidRDefault="002F44C1">
            <w:pPr>
              <w:pStyle w:val="TableParagraph"/>
              <w:spacing w:line="207" w:lineRule="exact"/>
              <w:ind w:left="50"/>
              <w:rPr>
                <w:sz w:val="20"/>
              </w:rPr>
            </w:pPr>
            <w:r>
              <w:rPr>
                <w:sz w:val="20"/>
              </w:rPr>
              <w:t>SUBCOUNT</w:t>
            </w:r>
          </w:p>
        </w:tc>
        <w:tc>
          <w:tcPr>
            <w:tcW w:w="181" w:type="dxa"/>
          </w:tcPr>
          <w:p w14:paraId="0CCA0791" w14:textId="77777777" w:rsidR="00A5792B" w:rsidRDefault="00A5792B">
            <w:pPr>
              <w:pStyle w:val="TableParagraph"/>
              <w:rPr>
                <w:rFonts w:ascii="Times New Roman"/>
                <w:sz w:val="16"/>
              </w:rPr>
            </w:pPr>
          </w:p>
        </w:tc>
        <w:tc>
          <w:tcPr>
            <w:tcW w:w="1010" w:type="dxa"/>
          </w:tcPr>
          <w:p w14:paraId="3D9103F1" w14:textId="77777777" w:rsidR="00A5792B" w:rsidRDefault="002F44C1">
            <w:pPr>
              <w:pStyle w:val="TableParagraph"/>
              <w:spacing w:line="207" w:lineRule="exact"/>
              <w:ind w:left="-2"/>
              <w:rPr>
                <w:sz w:val="20"/>
              </w:rPr>
            </w:pPr>
            <w:r>
              <w:rPr>
                <w:sz w:val="20"/>
              </w:rPr>
              <w:t>5.000</w:t>
            </w:r>
          </w:p>
        </w:tc>
        <w:tc>
          <w:tcPr>
            <w:tcW w:w="3010" w:type="dxa"/>
          </w:tcPr>
          <w:p w14:paraId="7F510C37" w14:textId="77777777" w:rsidR="00A5792B" w:rsidRDefault="00A5792B">
            <w:pPr>
              <w:pStyle w:val="TableParagraph"/>
              <w:rPr>
                <w:rFonts w:ascii="Times New Roman"/>
                <w:sz w:val="16"/>
              </w:rPr>
            </w:pPr>
          </w:p>
        </w:tc>
        <w:tc>
          <w:tcPr>
            <w:tcW w:w="1450" w:type="dxa"/>
          </w:tcPr>
          <w:p w14:paraId="634E87C0" w14:textId="77777777" w:rsidR="00A5792B" w:rsidRDefault="00A5792B">
            <w:pPr>
              <w:pStyle w:val="TableParagraph"/>
              <w:rPr>
                <w:rFonts w:ascii="Times New Roman"/>
                <w:sz w:val="16"/>
              </w:rPr>
            </w:pPr>
          </w:p>
        </w:tc>
      </w:tr>
      <w:tr w:rsidR="00A5792B" w14:paraId="397BE955" w14:textId="77777777">
        <w:trPr>
          <w:trHeight w:val="340"/>
        </w:trPr>
        <w:tc>
          <w:tcPr>
            <w:tcW w:w="2570" w:type="dxa"/>
          </w:tcPr>
          <w:p w14:paraId="52CA6D8B" w14:textId="77777777" w:rsidR="00A5792B" w:rsidRDefault="002F44C1">
            <w:pPr>
              <w:pStyle w:val="TableParagraph"/>
              <w:ind w:left="50"/>
              <w:rPr>
                <w:sz w:val="20"/>
              </w:rPr>
            </w:pPr>
            <w:r>
              <w:rPr>
                <w:sz w:val="20"/>
              </w:rPr>
              <w:t>SUBMEAN</w:t>
            </w:r>
          </w:p>
        </w:tc>
        <w:tc>
          <w:tcPr>
            <w:tcW w:w="181" w:type="dxa"/>
          </w:tcPr>
          <w:p w14:paraId="3AD94E87" w14:textId="77777777" w:rsidR="00A5792B" w:rsidRDefault="00A5792B">
            <w:pPr>
              <w:pStyle w:val="TableParagraph"/>
              <w:rPr>
                <w:rFonts w:ascii="Times New Roman"/>
                <w:sz w:val="20"/>
              </w:rPr>
            </w:pPr>
          </w:p>
        </w:tc>
        <w:tc>
          <w:tcPr>
            <w:tcW w:w="1010" w:type="dxa"/>
          </w:tcPr>
          <w:p w14:paraId="3DA67380" w14:textId="77777777" w:rsidR="00A5792B" w:rsidRDefault="002F44C1">
            <w:pPr>
              <w:pStyle w:val="TableParagraph"/>
              <w:ind w:left="-2"/>
              <w:rPr>
                <w:sz w:val="20"/>
              </w:rPr>
            </w:pPr>
            <w:r>
              <w:rPr>
                <w:sz w:val="20"/>
              </w:rPr>
              <w:t>0.900</w:t>
            </w:r>
          </w:p>
        </w:tc>
        <w:tc>
          <w:tcPr>
            <w:tcW w:w="3010" w:type="dxa"/>
          </w:tcPr>
          <w:p w14:paraId="35A9C2E7" w14:textId="77777777" w:rsidR="00A5792B" w:rsidRDefault="00A5792B">
            <w:pPr>
              <w:pStyle w:val="TableParagraph"/>
              <w:rPr>
                <w:rFonts w:ascii="Times New Roman"/>
                <w:sz w:val="20"/>
              </w:rPr>
            </w:pPr>
          </w:p>
        </w:tc>
        <w:tc>
          <w:tcPr>
            <w:tcW w:w="1450" w:type="dxa"/>
          </w:tcPr>
          <w:p w14:paraId="4CA6E3BF" w14:textId="77777777" w:rsidR="00A5792B" w:rsidRDefault="00A5792B">
            <w:pPr>
              <w:pStyle w:val="TableParagraph"/>
              <w:rPr>
                <w:rFonts w:ascii="Times New Roman"/>
                <w:sz w:val="20"/>
              </w:rPr>
            </w:pPr>
          </w:p>
        </w:tc>
      </w:tr>
      <w:tr w:rsidR="00A5792B" w14:paraId="46C98FB3" w14:textId="77777777">
        <w:trPr>
          <w:trHeight w:val="441"/>
        </w:trPr>
        <w:tc>
          <w:tcPr>
            <w:tcW w:w="2570" w:type="dxa"/>
          </w:tcPr>
          <w:p w14:paraId="61B33EA3" w14:textId="77777777" w:rsidR="00A5792B" w:rsidRDefault="002F44C1">
            <w:pPr>
              <w:pStyle w:val="TableParagraph"/>
              <w:spacing w:before="113"/>
              <w:ind w:left="50"/>
              <w:rPr>
                <w:sz w:val="20"/>
              </w:rPr>
            </w:pPr>
            <w:r>
              <w:rPr>
                <w:sz w:val="20"/>
              </w:rPr>
              <w:t>HINES TOTALS</w:t>
            </w:r>
          </w:p>
        </w:tc>
        <w:tc>
          <w:tcPr>
            <w:tcW w:w="181" w:type="dxa"/>
          </w:tcPr>
          <w:p w14:paraId="3476EE79" w14:textId="77777777" w:rsidR="00A5792B" w:rsidRDefault="00A5792B">
            <w:pPr>
              <w:pStyle w:val="TableParagraph"/>
              <w:rPr>
                <w:rFonts w:ascii="Times New Roman"/>
                <w:sz w:val="20"/>
              </w:rPr>
            </w:pPr>
          </w:p>
        </w:tc>
        <w:tc>
          <w:tcPr>
            <w:tcW w:w="1010" w:type="dxa"/>
            <w:tcBorders>
              <w:bottom w:val="dashed" w:sz="6" w:space="0" w:color="000000"/>
            </w:tcBorders>
          </w:tcPr>
          <w:p w14:paraId="51A76A14" w14:textId="77777777" w:rsidR="00A5792B" w:rsidRDefault="00A5792B">
            <w:pPr>
              <w:pStyle w:val="TableParagraph"/>
              <w:rPr>
                <w:rFonts w:ascii="Times New Roman"/>
                <w:sz w:val="20"/>
              </w:rPr>
            </w:pPr>
          </w:p>
        </w:tc>
        <w:tc>
          <w:tcPr>
            <w:tcW w:w="3010" w:type="dxa"/>
          </w:tcPr>
          <w:p w14:paraId="1E9D5E1B" w14:textId="77777777" w:rsidR="00A5792B" w:rsidRDefault="00A5792B">
            <w:pPr>
              <w:pStyle w:val="TableParagraph"/>
              <w:rPr>
                <w:rFonts w:ascii="Times New Roman"/>
                <w:sz w:val="20"/>
              </w:rPr>
            </w:pPr>
          </w:p>
        </w:tc>
        <w:tc>
          <w:tcPr>
            <w:tcW w:w="1450" w:type="dxa"/>
          </w:tcPr>
          <w:p w14:paraId="162FE74F" w14:textId="77777777" w:rsidR="00A5792B" w:rsidRDefault="00A5792B">
            <w:pPr>
              <w:pStyle w:val="TableParagraph"/>
              <w:rPr>
                <w:rFonts w:ascii="Times New Roman"/>
                <w:sz w:val="20"/>
              </w:rPr>
            </w:pPr>
          </w:p>
        </w:tc>
      </w:tr>
      <w:tr w:rsidR="00A5792B" w14:paraId="1053941A" w14:textId="77777777">
        <w:trPr>
          <w:trHeight w:val="335"/>
        </w:trPr>
        <w:tc>
          <w:tcPr>
            <w:tcW w:w="2570" w:type="dxa"/>
          </w:tcPr>
          <w:p w14:paraId="3D9AA33D" w14:textId="77777777" w:rsidR="00A5792B" w:rsidRDefault="002F44C1">
            <w:pPr>
              <w:pStyle w:val="TableParagraph"/>
              <w:spacing w:before="109" w:line="207" w:lineRule="exact"/>
              <w:ind w:left="50"/>
              <w:rPr>
                <w:sz w:val="20"/>
              </w:rPr>
            </w:pPr>
            <w:r>
              <w:rPr>
                <w:sz w:val="20"/>
              </w:rPr>
              <w:t>SUBTOTAL</w:t>
            </w:r>
          </w:p>
        </w:tc>
        <w:tc>
          <w:tcPr>
            <w:tcW w:w="181" w:type="dxa"/>
          </w:tcPr>
          <w:p w14:paraId="7075337F" w14:textId="77777777" w:rsidR="00A5792B" w:rsidRDefault="00A5792B">
            <w:pPr>
              <w:pStyle w:val="TableParagraph"/>
              <w:rPr>
                <w:rFonts w:ascii="Times New Roman"/>
                <w:sz w:val="20"/>
              </w:rPr>
            </w:pPr>
          </w:p>
        </w:tc>
        <w:tc>
          <w:tcPr>
            <w:tcW w:w="1010" w:type="dxa"/>
            <w:tcBorders>
              <w:top w:val="dashed" w:sz="6" w:space="0" w:color="000000"/>
            </w:tcBorders>
          </w:tcPr>
          <w:p w14:paraId="5B459542" w14:textId="77777777" w:rsidR="00A5792B" w:rsidRDefault="002F44C1">
            <w:pPr>
              <w:pStyle w:val="TableParagraph"/>
              <w:spacing w:before="109" w:line="207" w:lineRule="exact"/>
              <w:ind w:left="-2"/>
              <w:rPr>
                <w:sz w:val="20"/>
              </w:rPr>
            </w:pPr>
            <w:r>
              <w:rPr>
                <w:sz w:val="20"/>
              </w:rPr>
              <w:t>4.600</w:t>
            </w:r>
          </w:p>
        </w:tc>
        <w:tc>
          <w:tcPr>
            <w:tcW w:w="3010" w:type="dxa"/>
          </w:tcPr>
          <w:p w14:paraId="177BE437" w14:textId="77777777" w:rsidR="00A5792B" w:rsidRDefault="00A5792B">
            <w:pPr>
              <w:pStyle w:val="TableParagraph"/>
              <w:rPr>
                <w:rFonts w:ascii="Times New Roman"/>
                <w:sz w:val="20"/>
              </w:rPr>
            </w:pPr>
          </w:p>
        </w:tc>
        <w:tc>
          <w:tcPr>
            <w:tcW w:w="1450" w:type="dxa"/>
          </w:tcPr>
          <w:p w14:paraId="06EEC04A" w14:textId="77777777" w:rsidR="00A5792B" w:rsidRDefault="00A5792B">
            <w:pPr>
              <w:pStyle w:val="TableParagraph"/>
              <w:rPr>
                <w:rFonts w:ascii="Times New Roman"/>
                <w:sz w:val="20"/>
              </w:rPr>
            </w:pPr>
          </w:p>
        </w:tc>
      </w:tr>
      <w:tr w:rsidR="00A5792B" w14:paraId="5A0DEF41" w14:textId="77777777">
        <w:trPr>
          <w:trHeight w:val="226"/>
        </w:trPr>
        <w:tc>
          <w:tcPr>
            <w:tcW w:w="2570" w:type="dxa"/>
          </w:tcPr>
          <w:p w14:paraId="71656C47" w14:textId="77777777" w:rsidR="00A5792B" w:rsidRDefault="002F44C1">
            <w:pPr>
              <w:pStyle w:val="TableParagraph"/>
              <w:spacing w:line="207" w:lineRule="exact"/>
              <w:ind w:left="50"/>
              <w:rPr>
                <w:sz w:val="20"/>
              </w:rPr>
            </w:pPr>
            <w:r>
              <w:rPr>
                <w:sz w:val="20"/>
              </w:rPr>
              <w:t>SUBCOUNT</w:t>
            </w:r>
          </w:p>
        </w:tc>
        <w:tc>
          <w:tcPr>
            <w:tcW w:w="181" w:type="dxa"/>
          </w:tcPr>
          <w:p w14:paraId="5AF7E0E5" w14:textId="77777777" w:rsidR="00A5792B" w:rsidRDefault="00A5792B">
            <w:pPr>
              <w:pStyle w:val="TableParagraph"/>
              <w:rPr>
                <w:rFonts w:ascii="Times New Roman"/>
                <w:sz w:val="16"/>
              </w:rPr>
            </w:pPr>
          </w:p>
        </w:tc>
        <w:tc>
          <w:tcPr>
            <w:tcW w:w="1010" w:type="dxa"/>
          </w:tcPr>
          <w:p w14:paraId="727B89D4" w14:textId="77777777" w:rsidR="00A5792B" w:rsidRDefault="002F44C1">
            <w:pPr>
              <w:pStyle w:val="TableParagraph"/>
              <w:spacing w:line="207" w:lineRule="exact"/>
              <w:ind w:left="-2"/>
              <w:rPr>
                <w:sz w:val="20"/>
              </w:rPr>
            </w:pPr>
            <w:r>
              <w:rPr>
                <w:sz w:val="20"/>
              </w:rPr>
              <w:t>5.000</w:t>
            </w:r>
          </w:p>
        </w:tc>
        <w:tc>
          <w:tcPr>
            <w:tcW w:w="3010" w:type="dxa"/>
          </w:tcPr>
          <w:p w14:paraId="086385A7" w14:textId="77777777" w:rsidR="00A5792B" w:rsidRDefault="00A5792B">
            <w:pPr>
              <w:pStyle w:val="TableParagraph"/>
              <w:rPr>
                <w:rFonts w:ascii="Times New Roman"/>
                <w:sz w:val="16"/>
              </w:rPr>
            </w:pPr>
          </w:p>
        </w:tc>
        <w:tc>
          <w:tcPr>
            <w:tcW w:w="1450" w:type="dxa"/>
          </w:tcPr>
          <w:p w14:paraId="6D0B000D" w14:textId="77777777" w:rsidR="00A5792B" w:rsidRDefault="00A5792B">
            <w:pPr>
              <w:pStyle w:val="TableParagraph"/>
              <w:rPr>
                <w:rFonts w:ascii="Times New Roman"/>
                <w:sz w:val="16"/>
              </w:rPr>
            </w:pPr>
          </w:p>
        </w:tc>
      </w:tr>
      <w:tr w:rsidR="00A5792B" w14:paraId="5F850FA2" w14:textId="77777777">
        <w:trPr>
          <w:trHeight w:val="554"/>
        </w:trPr>
        <w:tc>
          <w:tcPr>
            <w:tcW w:w="2570" w:type="dxa"/>
          </w:tcPr>
          <w:p w14:paraId="63A06641" w14:textId="77777777" w:rsidR="00A5792B" w:rsidRDefault="002F44C1">
            <w:pPr>
              <w:pStyle w:val="TableParagraph"/>
              <w:ind w:left="50"/>
              <w:rPr>
                <w:sz w:val="20"/>
              </w:rPr>
            </w:pPr>
            <w:r>
              <w:rPr>
                <w:sz w:val="20"/>
              </w:rPr>
              <w:t>SUBMEAN</w:t>
            </w:r>
          </w:p>
        </w:tc>
        <w:tc>
          <w:tcPr>
            <w:tcW w:w="181" w:type="dxa"/>
            <w:tcBorders>
              <w:bottom w:val="dashed" w:sz="6" w:space="0" w:color="000000"/>
            </w:tcBorders>
          </w:tcPr>
          <w:p w14:paraId="1B7FBD0F" w14:textId="77777777" w:rsidR="00A5792B" w:rsidRDefault="00A5792B">
            <w:pPr>
              <w:pStyle w:val="TableParagraph"/>
              <w:rPr>
                <w:rFonts w:ascii="Times New Roman"/>
                <w:sz w:val="20"/>
              </w:rPr>
            </w:pPr>
          </w:p>
        </w:tc>
        <w:tc>
          <w:tcPr>
            <w:tcW w:w="1010" w:type="dxa"/>
            <w:tcBorders>
              <w:bottom w:val="dashed" w:sz="6" w:space="0" w:color="000000"/>
            </w:tcBorders>
          </w:tcPr>
          <w:p w14:paraId="0E849C14" w14:textId="77777777" w:rsidR="00A5792B" w:rsidRDefault="002F44C1">
            <w:pPr>
              <w:pStyle w:val="TableParagraph"/>
              <w:ind w:left="-2"/>
              <w:rPr>
                <w:sz w:val="20"/>
              </w:rPr>
            </w:pPr>
            <w:r>
              <w:rPr>
                <w:sz w:val="20"/>
              </w:rPr>
              <w:t>0.900</w:t>
            </w:r>
          </w:p>
        </w:tc>
        <w:tc>
          <w:tcPr>
            <w:tcW w:w="3010" w:type="dxa"/>
          </w:tcPr>
          <w:p w14:paraId="10646484" w14:textId="77777777" w:rsidR="00A5792B" w:rsidRDefault="00A5792B">
            <w:pPr>
              <w:pStyle w:val="TableParagraph"/>
              <w:rPr>
                <w:rFonts w:ascii="Times New Roman"/>
                <w:sz w:val="20"/>
              </w:rPr>
            </w:pPr>
          </w:p>
        </w:tc>
        <w:tc>
          <w:tcPr>
            <w:tcW w:w="1450" w:type="dxa"/>
          </w:tcPr>
          <w:p w14:paraId="7670C6BC" w14:textId="77777777" w:rsidR="00A5792B" w:rsidRDefault="00A5792B">
            <w:pPr>
              <w:pStyle w:val="TableParagraph"/>
              <w:rPr>
                <w:rFonts w:ascii="Times New Roman"/>
                <w:sz w:val="20"/>
              </w:rPr>
            </w:pPr>
          </w:p>
        </w:tc>
      </w:tr>
      <w:tr w:rsidR="00A5792B" w14:paraId="43E64E3D" w14:textId="77777777">
        <w:trPr>
          <w:trHeight w:val="449"/>
        </w:trPr>
        <w:tc>
          <w:tcPr>
            <w:tcW w:w="2570" w:type="dxa"/>
          </w:tcPr>
          <w:p w14:paraId="0EB5A514" w14:textId="77777777" w:rsidR="00A5792B" w:rsidRDefault="002F44C1">
            <w:pPr>
              <w:pStyle w:val="TableParagraph"/>
              <w:spacing w:before="109"/>
              <w:ind w:left="50"/>
              <w:rPr>
                <w:sz w:val="20"/>
              </w:rPr>
            </w:pPr>
            <w:r>
              <w:rPr>
                <w:sz w:val="20"/>
              </w:rPr>
              <w:t>TOTAL</w:t>
            </w:r>
          </w:p>
        </w:tc>
        <w:tc>
          <w:tcPr>
            <w:tcW w:w="181" w:type="dxa"/>
            <w:tcBorders>
              <w:top w:val="dashed" w:sz="6" w:space="0" w:color="000000"/>
            </w:tcBorders>
          </w:tcPr>
          <w:p w14:paraId="698AA0F8" w14:textId="77777777" w:rsidR="00A5792B" w:rsidRDefault="00A5792B">
            <w:pPr>
              <w:pStyle w:val="TableParagraph"/>
              <w:rPr>
                <w:rFonts w:ascii="Times New Roman"/>
                <w:sz w:val="20"/>
              </w:rPr>
            </w:pPr>
          </w:p>
        </w:tc>
        <w:tc>
          <w:tcPr>
            <w:tcW w:w="1010" w:type="dxa"/>
            <w:tcBorders>
              <w:top w:val="dashed" w:sz="6" w:space="0" w:color="000000"/>
            </w:tcBorders>
          </w:tcPr>
          <w:p w14:paraId="064E267C" w14:textId="77777777" w:rsidR="00A5792B" w:rsidRDefault="002F44C1">
            <w:pPr>
              <w:pStyle w:val="TableParagraph"/>
              <w:spacing w:before="109"/>
              <w:ind w:left="-2"/>
              <w:rPr>
                <w:sz w:val="20"/>
              </w:rPr>
            </w:pPr>
            <w:r>
              <w:rPr>
                <w:sz w:val="20"/>
              </w:rPr>
              <w:t>54.000</w:t>
            </w:r>
          </w:p>
        </w:tc>
        <w:tc>
          <w:tcPr>
            <w:tcW w:w="3010" w:type="dxa"/>
          </w:tcPr>
          <w:p w14:paraId="7F271518" w14:textId="77777777" w:rsidR="00A5792B" w:rsidRDefault="00A5792B">
            <w:pPr>
              <w:pStyle w:val="TableParagraph"/>
              <w:rPr>
                <w:rFonts w:ascii="Times New Roman"/>
                <w:sz w:val="20"/>
              </w:rPr>
            </w:pPr>
          </w:p>
        </w:tc>
        <w:tc>
          <w:tcPr>
            <w:tcW w:w="1450" w:type="dxa"/>
          </w:tcPr>
          <w:p w14:paraId="196146D0" w14:textId="77777777" w:rsidR="00A5792B" w:rsidRDefault="00A5792B">
            <w:pPr>
              <w:pStyle w:val="TableParagraph"/>
              <w:rPr>
                <w:rFonts w:ascii="Times New Roman"/>
                <w:sz w:val="20"/>
              </w:rPr>
            </w:pPr>
          </w:p>
        </w:tc>
      </w:tr>
      <w:tr w:rsidR="00A5792B" w14:paraId="1EB300E6" w14:textId="77777777">
        <w:trPr>
          <w:trHeight w:val="452"/>
        </w:trPr>
        <w:tc>
          <w:tcPr>
            <w:tcW w:w="2570" w:type="dxa"/>
          </w:tcPr>
          <w:p w14:paraId="7554483C" w14:textId="77777777" w:rsidR="00A5792B" w:rsidRDefault="002F44C1">
            <w:pPr>
              <w:pStyle w:val="TableParagraph"/>
              <w:spacing w:before="113"/>
              <w:ind w:left="50"/>
              <w:rPr>
                <w:sz w:val="20"/>
              </w:rPr>
            </w:pPr>
            <w:r>
              <w:rPr>
                <w:sz w:val="20"/>
              </w:rPr>
              <w:t>COUNT-ASSIGN.</w:t>
            </w:r>
          </w:p>
        </w:tc>
        <w:tc>
          <w:tcPr>
            <w:tcW w:w="181" w:type="dxa"/>
          </w:tcPr>
          <w:p w14:paraId="3D6409FA" w14:textId="77777777" w:rsidR="00A5792B" w:rsidRDefault="00A5792B">
            <w:pPr>
              <w:pStyle w:val="TableParagraph"/>
              <w:rPr>
                <w:rFonts w:ascii="Times New Roman"/>
                <w:sz w:val="20"/>
              </w:rPr>
            </w:pPr>
          </w:p>
        </w:tc>
        <w:tc>
          <w:tcPr>
            <w:tcW w:w="1010" w:type="dxa"/>
          </w:tcPr>
          <w:p w14:paraId="41DF901D" w14:textId="77777777" w:rsidR="00A5792B" w:rsidRDefault="002F44C1">
            <w:pPr>
              <w:pStyle w:val="TableParagraph"/>
              <w:spacing w:before="113"/>
              <w:ind w:left="-2"/>
              <w:rPr>
                <w:sz w:val="20"/>
              </w:rPr>
            </w:pPr>
            <w:r>
              <w:rPr>
                <w:sz w:val="20"/>
              </w:rPr>
              <w:t>54.000</w:t>
            </w:r>
          </w:p>
        </w:tc>
        <w:tc>
          <w:tcPr>
            <w:tcW w:w="3010" w:type="dxa"/>
          </w:tcPr>
          <w:p w14:paraId="38A88FA3" w14:textId="77777777" w:rsidR="00A5792B" w:rsidRDefault="002F44C1">
            <w:pPr>
              <w:pStyle w:val="TableParagraph"/>
              <w:spacing w:before="113"/>
              <w:ind w:left="288"/>
              <w:rPr>
                <w:sz w:val="20"/>
              </w:rPr>
            </w:pPr>
            <w:r>
              <w:rPr>
                <w:sz w:val="20"/>
              </w:rPr>
              <w:t>PERSONNEL</w:t>
            </w:r>
          </w:p>
        </w:tc>
        <w:tc>
          <w:tcPr>
            <w:tcW w:w="1450" w:type="dxa"/>
          </w:tcPr>
          <w:p w14:paraId="359B37A8" w14:textId="77777777" w:rsidR="00A5792B" w:rsidRDefault="002F44C1">
            <w:pPr>
              <w:pStyle w:val="TableParagraph"/>
              <w:spacing w:before="113"/>
              <w:ind w:right="49"/>
              <w:jc w:val="right"/>
              <w:rPr>
                <w:sz w:val="20"/>
              </w:rPr>
            </w:pPr>
            <w:r>
              <w:rPr>
                <w:sz w:val="20"/>
              </w:rPr>
              <w:t>54.000</w:t>
            </w:r>
          </w:p>
        </w:tc>
      </w:tr>
      <w:tr w:rsidR="00A5792B" w14:paraId="09A0A518" w14:textId="77777777">
        <w:trPr>
          <w:trHeight w:val="572"/>
        </w:trPr>
        <w:tc>
          <w:tcPr>
            <w:tcW w:w="2570" w:type="dxa"/>
          </w:tcPr>
          <w:p w14:paraId="54363B5D" w14:textId="77777777" w:rsidR="00A5792B" w:rsidRDefault="002F44C1">
            <w:pPr>
              <w:pStyle w:val="TableParagraph"/>
              <w:spacing w:before="113"/>
              <w:ind w:left="50"/>
              <w:rPr>
                <w:sz w:val="20"/>
              </w:rPr>
            </w:pPr>
            <w:r>
              <w:rPr>
                <w:sz w:val="20"/>
              </w:rPr>
              <w:t>MEAN-ASSIGN.</w:t>
            </w:r>
          </w:p>
        </w:tc>
        <w:tc>
          <w:tcPr>
            <w:tcW w:w="181" w:type="dxa"/>
          </w:tcPr>
          <w:p w14:paraId="3F904763" w14:textId="77777777" w:rsidR="00A5792B" w:rsidRDefault="00A5792B">
            <w:pPr>
              <w:pStyle w:val="TableParagraph"/>
              <w:rPr>
                <w:rFonts w:ascii="Times New Roman"/>
                <w:sz w:val="20"/>
              </w:rPr>
            </w:pPr>
          </w:p>
        </w:tc>
        <w:tc>
          <w:tcPr>
            <w:tcW w:w="1010" w:type="dxa"/>
          </w:tcPr>
          <w:p w14:paraId="1D0F6A52" w14:textId="77777777" w:rsidR="00A5792B" w:rsidRDefault="002F44C1">
            <w:pPr>
              <w:pStyle w:val="TableParagraph"/>
              <w:spacing w:before="113"/>
              <w:ind w:left="118"/>
              <w:rPr>
                <w:sz w:val="20"/>
              </w:rPr>
            </w:pPr>
            <w:r>
              <w:rPr>
                <w:sz w:val="20"/>
              </w:rPr>
              <w:t>0.900</w:t>
            </w:r>
          </w:p>
        </w:tc>
        <w:tc>
          <w:tcPr>
            <w:tcW w:w="3010" w:type="dxa"/>
          </w:tcPr>
          <w:p w14:paraId="736E9EF5" w14:textId="77777777" w:rsidR="00A5792B" w:rsidRDefault="002F44C1">
            <w:pPr>
              <w:pStyle w:val="TableParagraph"/>
              <w:spacing w:before="113"/>
              <w:ind w:left="288"/>
              <w:rPr>
                <w:sz w:val="20"/>
              </w:rPr>
            </w:pPr>
            <w:r>
              <w:rPr>
                <w:sz w:val="20"/>
              </w:rPr>
              <w:t>PERSONNEL</w:t>
            </w:r>
          </w:p>
        </w:tc>
        <w:tc>
          <w:tcPr>
            <w:tcW w:w="1450" w:type="dxa"/>
          </w:tcPr>
          <w:p w14:paraId="75D50EAB" w14:textId="77777777" w:rsidR="00A5792B" w:rsidRDefault="002F44C1">
            <w:pPr>
              <w:pStyle w:val="TableParagraph"/>
              <w:spacing w:before="113"/>
              <w:ind w:right="49"/>
              <w:jc w:val="right"/>
              <w:rPr>
                <w:sz w:val="20"/>
              </w:rPr>
            </w:pPr>
            <w:r>
              <w:rPr>
                <w:sz w:val="20"/>
              </w:rPr>
              <w:t>0.900</w:t>
            </w:r>
          </w:p>
        </w:tc>
      </w:tr>
      <w:tr w:rsidR="00A5792B" w14:paraId="4188E5CF" w14:textId="77777777">
        <w:trPr>
          <w:trHeight w:val="499"/>
        </w:trPr>
        <w:tc>
          <w:tcPr>
            <w:tcW w:w="2570" w:type="dxa"/>
          </w:tcPr>
          <w:p w14:paraId="72EA3DA4" w14:textId="77777777" w:rsidR="00A5792B" w:rsidRDefault="002F44C1">
            <w:pPr>
              <w:pStyle w:val="TableParagraph"/>
              <w:spacing w:before="223" w:line="256" w:lineRule="exact"/>
              <w:ind w:left="50"/>
              <w:rPr>
                <w:rFonts w:ascii="Times New Roman"/>
                <w:b/>
                <w:sz w:val="24"/>
              </w:rPr>
            </w:pPr>
            <w:r>
              <w:rPr>
                <w:rFonts w:ascii="Times New Roman"/>
                <w:b/>
                <w:sz w:val="24"/>
              </w:rPr>
              <w:t>Menu Access:</w:t>
            </w:r>
          </w:p>
        </w:tc>
        <w:tc>
          <w:tcPr>
            <w:tcW w:w="181" w:type="dxa"/>
          </w:tcPr>
          <w:p w14:paraId="1F4BB810" w14:textId="77777777" w:rsidR="00A5792B" w:rsidRDefault="00A5792B">
            <w:pPr>
              <w:pStyle w:val="TableParagraph"/>
              <w:rPr>
                <w:rFonts w:ascii="Times New Roman"/>
                <w:sz w:val="20"/>
              </w:rPr>
            </w:pPr>
          </w:p>
        </w:tc>
        <w:tc>
          <w:tcPr>
            <w:tcW w:w="1010" w:type="dxa"/>
          </w:tcPr>
          <w:p w14:paraId="36E0FE7A" w14:textId="77777777" w:rsidR="00A5792B" w:rsidRDefault="00A5792B">
            <w:pPr>
              <w:pStyle w:val="TableParagraph"/>
              <w:rPr>
                <w:rFonts w:ascii="Times New Roman"/>
                <w:sz w:val="20"/>
              </w:rPr>
            </w:pPr>
          </w:p>
        </w:tc>
        <w:tc>
          <w:tcPr>
            <w:tcW w:w="3010" w:type="dxa"/>
          </w:tcPr>
          <w:p w14:paraId="708F5ECA" w14:textId="77777777" w:rsidR="00A5792B" w:rsidRDefault="00A5792B">
            <w:pPr>
              <w:pStyle w:val="TableParagraph"/>
              <w:rPr>
                <w:rFonts w:ascii="Times New Roman"/>
                <w:sz w:val="20"/>
              </w:rPr>
            </w:pPr>
          </w:p>
        </w:tc>
        <w:tc>
          <w:tcPr>
            <w:tcW w:w="1450" w:type="dxa"/>
          </w:tcPr>
          <w:p w14:paraId="47346EBB" w14:textId="77777777" w:rsidR="00A5792B" w:rsidRDefault="00A5792B">
            <w:pPr>
              <w:pStyle w:val="TableParagraph"/>
              <w:rPr>
                <w:rFonts w:ascii="Times New Roman"/>
                <w:sz w:val="20"/>
              </w:rPr>
            </w:pPr>
          </w:p>
        </w:tc>
      </w:tr>
    </w:tbl>
    <w:p w14:paraId="3BE502ED" w14:textId="77777777" w:rsidR="00A5792B" w:rsidRDefault="00A5792B">
      <w:pPr>
        <w:pStyle w:val="BodyText"/>
        <w:spacing w:before="9"/>
        <w:rPr>
          <w:sz w:val="23"/>
        </w:rPr>
      </w:pPr>
    </w:p>
    <w:p w14:paraId="5BAE17EF" w14:textId="77777777" w:rsidR="00A5792B" w:rsidRDefault="002F44C1">
      <w:pPr>
        <w:pStyle w:val="BodyText"/>
        <w:ind w:left="240" w:right="890"/>
      </w:pPr>
      <w:r>
        <w:t>The FTEE Reports option is accessed through the Resource Management Reports option of the Administration Records, Print option of the Nursing Features (all options) menu, and the Administrator's Menu. This option is also accessed through the Resource Management Reports option of the Administration Reports (Head Nurse) option of the Head Nurse's Menu.</w:t>
      </w:r>
    </w:p>
    <w:p w14:paraId="40D923DC" w14:textId="77777777" w:rsidR="00A5792B" w:rsidRDefault="00A5792B">
      <w:pPr>
        <w:sectPr w:rsidR="00A5792B">
          <w:pgSz w:w="12240" w:h="15840"/>
          <w:pgMar w:top="940" w:right="620" w:bottom="1160" w:left="1200" w:header="725" w:footer="975" w:gutter="0"/>
          <w:cols w:space="720"/>
        </w:sectPr>
      </w:pPr>
    </w:p>
    <w:p w14:paraId="6541884F" w14:textId="77777777" w:rsidR="00A5792B" w:rsidRDefault="00A5792B">
      <w:pPr>
        <w:pStyle w:val="BodyText"/>
        <w:spacing w:before="4"/>
        <w:rPr>
          <w:sz w:val="17"/>
        </w:rPr>
      </w:pPr>
    </w:p>
    <w:p w14:paraId="1E17334A" w14:textId="77777777" w:rsidR="00A5792B" w:rsidRDefault="00A5792B">
      <w:pPr>
        <w:rPr>
          <w:sz w:val="17"/>
        </w:rPr>
        <w:sectPr w:rsidR="00A5792B">
          <w:pgSz w:w="12240" w:h="15840"/>
          <w:pgMar w:top="940" w:right="620" w:bottom="1160" w:left="1200" w:header="725" w:footer="975" w:gutter="0"/>
          <w:cols w:space="720"/>
        </w:sectPr>
      </w:pPr>
    </w:p>
    <w:p w14:paraId="7B1769A2" w14:textId="77777777" w:rsidR="00A5792B" w:rsidRDefault="002F44C1">
      <w:pPr>
        <w:spacing w:before="76"/>
        <w:ind w:left="240"/>
        <w:rPr>
          <w:sz w:val="28"/>
        </w:rPr>
      </w:pPr>
      <w:r>
        <w:rPr>
          <w:sz w:val="28"/>
        </w:rPr>
        <w:t>Section 3 Clinical</w:t>
      </w:r>
    </w:p>
    <w:p w14:paraId="4C3C5E31" w14:textId="77777777" w:rsidR="00A5792B" w:rsidRDefault="00A5792B">
      <w:pPr>
        <w:rPr>
          <w:sz w:val="28"/>
        </w:rPr>
        <w:sectPr w:rsidR="00A5792B">
          <w:headerReference w:type="default" r:id="rId261"/>
          <w:footerReference w:type="even" r:id="rId262"/>
          <w:footerReference w:type="default" r:id="rId263"/>
          <w:pgSz w:w="12240" w:h="15840"/>
          <w:pgMar w:top="1360" w:right="620" w:bottom="1160" w:left="1200" w:header="0" w:footer="975" w:gutter="0"/>
          <w:cols w:space="720"/>
        </w:sectPr>
      </w:pPr>
    </w:p>
    <w:p w14:paraId="42F65ED5" w14:textId="77777777" w:rsidR="00A5792B" w:rsidRDefault="00A5792B">
      <w:pPr>
        <w:pStyle w:val="BodyText"/>
        <w:rPr>
          <w:sz w:val="20"/>
        </w:rPr>
      </w:pPr>
    </w:p>
    <w:p w14:paraId="00A0F3D7" w14:textId="77777777" w:rsidR="00A5792B" w:rsidRDefault="00A5792B">
      <w:pPr>
        <w:pStyle w:val="BodyText"/>
        <w:rPr>
          <w:sz w:val="20"/>
        </w:rPr>
      </w:pPr>
    </w:p>
    <w:p w14:paraId="39B72625" w14:textId="77777777" w:rsidR="00A5792B" w:rsidRDefault="00A5792B">
      <w:pPr>
        <w:pStyle w:val="BodyText"/>
        <w:rPr>
          <w:sz w:val="20"/>
        </w:rPr>
      </w:pPr>
    </w:p>
    <w:p w14:paraId="423F2545" w14:textId="77777777" w:rsidR="00A5792B" w:rsidRDefault="00A5792B">
      <w:pPr>
        <w:pStyle w:val="BodyText"/>
        <w:rPr>
          <w:sz w:val="20"/>
        </w:rPr>
      </w:pPr>
    </w:p>
    <w:p w14:paraId="0B85A67B" w14:textId="77777777" w:rsidR="00A5792B" w:rsidRDefault="00A5792B">
      <w:pPr>
        <w:pStyle w:val="BodyText"/>
        <w:rPr>
          <w:sz w:val="20"/>
        </w:rPr>
      </w:pPr>
    </w:p>
    <w:p w14:paraId="21506B11" w14:textId="77777777" w:rsidR="00A5792B" w:rsidRDefault="00A5792B">
      <w:pPr>
        <w:pStyle w:val="BodyText"/>
        <w:rPr>
          <w:sz w:val="20"/>
        </w:rPr>
      </w:pPr>
    </w:p>
    <w:p w14:paraId="25282F5D" w14:textId="77777777" w:rsidR="00A5792B" w:rsidRDefault="00A5792B">
      <w:pPr>
        <w:pStyle w:val="BodyText"/>
        <w:rPr>
          <w:sz w:val="20"/>
        </w:rPr>
      </w:pPr>
    </w:p>
    <w:p w14:paraId="11ADC181" w14:textId="77777777" w:rsidR="00A5792B" w:rsidRDefault="00A5792B">
      <w:pPr>
        <w:pStyle w:val="BodyText"/>
        <w:rPr>
          <w:sz w:val="20"/>
        </w:rPr>
      </w:pPr>
    </w:p>
    <w:p w14:paraId="51E5269D" w14:textId="77777777" w:rsidR="00A5792B" w:rsidRDefault="00A5792B">
      <w:pPr>
        <w:pStyle w:val="BodyText"/>
        <w:rPr>
          <w:sz w:val="20"/>
        </w:rPr>
      </w:pPr>
    </w:p>
    <w:p w14:paraId="5F072A14" w14:textId="77777777" w:rsidR="00A5792B" w:rsidRDefault="00A5792B">
      <w:pPr>
        <w:pStyle w:val="BodyText"/>
        <w:rPr>
          <w:sz w:val="20"/>
        </w:rPr>
      </w:pPr>
    </w:p>
    <w:p w14:paraId="30E62153" w14:textId="77777777" w:rsidR="00A5792B" w:rsidRDefault="00A5792B">
      <w:pPr>
        <w:pStyle w:val="BodyText"/>
        <w:rPr>
          <w:sz w:val="20"/>
        </w:rPr>
      </w:pPr>
    </w:p>
    <w:p w14:paraId="079941C0" w14:textId="77777777" w:rsidR="00A5792B" w:rsidRDefault="00A5792B">
      <w:pPr>
        <w:pStyle w:val="BodyText"/>
        <w:rPr>
          <w:sz w:val="20"/>
        </w:rPr>
      </w:pPr>
    </w:p>
    <w:p w14:paraId="1D7C1900" w14:textId="77777777" w:rsidR="00A5792B" w:rsidRDefault="00A5792B">
      <w:pPr>
        <w:pStyle w:val="BodyText"/>
        <w:rPr>
          <w:sz w:val="20"/>
        </w:rPr>
      </w:pPr>
    </w:p>
    <w:p w14:paraId="3CD7DBF5" w14:textId="77777777" w:rsidR="00A5792B" w:rsidRDefault="00A5792B">
      <w:pPr>
        <w:pStyle w:val="BodyText"/>
        <w:rPr>
          <w:sz w:val="20"/>
        </w:rPr>
      </w:pPr>
    </w:p>
    <w:p w14:paraId="401E205E" w14:textId="77777777" w:rsidR="00A5792B" w:rsidRDefault="00A5792B">
      <w:pPr>
        <w:pStyle w:val="BodyText"/>
        <w:rPr>
          <w:sz w:val="20"/>
        </w:rPr>
      </w:pPr>
    </w:p>
    <w:p w14:paraId="5ECC923C" w14:textId="77777777" w:rsidR="00A5792B" w:rsidRDefault="00A5792B">
      <w:pPr>
        <w:pStyle w:val="BodyText"/>
        <w:rPr>
          <w:sz w:val="20"/>
        </w:rPr>
      </w:pPr>
    </w:p>
    <w:p w14:paraId="6912EAB3" w14:textId="77777777" w:rsidR="00A5792B" w:rsidRDefault="00A5792B">
      <w:pPr>
        <w:pStyle w:val="BodyText"/>
        <w:rPr>
          <w:sz w:val="20"/>
        </w:rPr>
      </w:pPr>
    </w:p>
    <w:p w14:paraId="15C2CC3E" w14:textId="77777777" w:rsidR="00A5792B" w:rsidRDefault="00A5792B">
      <w:pPr>
        <w:pStyle w:val="BodyText"/>
        <w:rPr>
          <w:sz w:val="20"/>
        </w:rPr>
      </w:pPr>
    </w:p>
    <w:p w14:paraId="6D22199F" w14:textId="77777777" w:rsidR="00A5792B" w:rsidRDefault="00A5792B">
      <w:pPr>
        <w:pStyle w:val="BodyText"/>
        <w:rPr>
          <w:sz w:val="20"/>
        </w:rPr>
      </w:pPr>
    </w:p>
    <w:p w14:paraId="503DE451" w14:textId="77777777" w:rsidR="00A5792B" w:rsidRDefault="00A5792B">
      <w:pPr>
        <w:pStyle w:val="BodyText"/>
        <w:rPr>
          <w:sz w:val="20"/>
        </w:rPr>
      </w:pPr>
    </w:p>
    <w:p w14:paraId="716CE57E" w14:textId="77777777" w:rsidR="00A5792B" w:rsidRDefault="00A5792B">
      <w:pPr>
        <w:pStyle w:val="BodyText"/>
        <w:rPr>
          <w:sz w:val="20"/>
        </w:rPr>
      </w:pPr>
    </w:p>
    <w:p w14:paraId="79AD0C74" w14:textId="77777777" w:rsidR="00A5792B" w:rsidRDefault="00A5792B">
      <w:pPr>
        <w:pStyle w:val="BodyText"/>
        <w:rPr>
          <w:sz w:val="20"/>
        </w:rPr>
      </w:pPr>
    </w:p>
    <w:p w14:paraId="7EC3BDBD" w14:textId="77777777" w:rsidR="00A5792B" w:rsidRDefault="00A5792B">
      <w:pPr>
        <w:pStyle w:val="BodyText"/>
        <w:rPr>
          <w:sz w:val="20"/>
        </w:rPr>
      </w:pPr>
    </w:p>
    <w:p w14:paraId="365308C0" w14:textId="77777777" w:rsidR="00A5792B" w:rsidRDefault="00A5792B">
      <w:pPr>
        <w:pStyle w:val="BodyText"/>
        <w:rPr>
          <w:sz w:val="20"/>
        </w:rPr>
      </w:pPr>
    </w:p>
    <w:p w14:paraId="2A8388CA" w14:textId="77777777" w:rsidR="00A5792B" w:rsidRDefault="00A5792B">
      <w:pPr>
        <w:pStyle w:val="BodyText"/>
        <w:rPr>
          <w:sz w:val="20"/>
        </w:rPr>
      </w:pPr>
    </w:p>
    <w:p w14:paraId="13237B76" w14:textId="77777777" w:rsidR="00A5792B" w:rsidRDefault="00A5792B">
      <w:pPr>
        <w:pStyle w:val="BodyText"/>
        <w:rPr>
          <w:sz w:val="20"/>
        </w:rPr>
      </w:pPr>
    </w:p>
    <w:p w14:paraId="53441BAF" w14:textId="77777777" w:rsidR="00A5792B" w:rsidRDefault="00A5792B">
      <w:pPr>
        <w:pStyle w:val="BodyText"/>
        <w:rPr>
          <w:sz w:val="20"/>
        </w:rPr>
      </w:pPr>
    </w:p>
    <w:p w14:paraId="76E6DCCA" w14:textId="77777777" w:rsidR="00A5792B" w:rsidRDefault="00A5792B">
      <w:pPr>
        <w:pStyle w:val="BodyText"/>
        <w:rPr>
          <w:sz w:val="20"/>
        </w:rPr>
      </w:pPr>
    </w:p>
    <w:p w14:paraId="11B137E2" w14:textId="77777777" w:rsidR="00A5792B" w:rsidRDefault="00A5792B">
      <w:pPr>
        <w:pStyle w:val="BodyText"/>
        <w:rPr>
          <w:sz w:val="20"/>
        </w:rPr>
      </w:pPr>
    </w:p>
    <w:p w14:paraId="56B98E60" w14:textId="77777777" w:rsidR="00A5792B" w:rsidRDefault="00A5792B">
      <w:pPr>
        <w:pStyle w:val="BodyText"/>
        <w:rPr>
          <w:sz w:val="20"/>
        </w:rPr>
      </w:pPr>
    </w:p>
    <w:p w14:paraId="2797D856" w14:textId="77777777" w:rsidR="00A5792B" w:rsidRDefault="00A5792B">
      <w:pPr>
        <w:pStyle w:val="BodyText"/>
        <w:rPr>
          <w:sz w:val="20"/>
        </w:rPr>
      </w:pPr>
    </w:p>
    <w:p w14:paraId="07531E75" w14:textId="77777777" w:rsidR="00A5792B" w:rsidRDefault="00A5792B">
      <w:pPr>
        <w:pStyle w:val="BodyText"/>
        <w:rPr>
          <w:sz w:val="20"/>
        </w:rPr>
      </w:pPr>
    </w:p>
    <w:p w14:paraId="1AC41F5C" w14:textId="77777777" w:rsidR="00A5792B" w:rsidRDefault="00A5792B">
      <w:pPr>
        <w:pStyle w:val="BodyText"/>
        <w:rPr>
          <w:sz w:val="20"/>
        </w:rPr>
      </w:pPr>
    </w:p>
    <w:p w14:paraId="70F3D061" w14:textId="77777777" w:rsidR="00A5792B" w:rsidRDefault="00A5792B">
      <w:pPr>
        <w:pStyle w:val="BodyText"/>
        <w:rPr>
          <w:sz w:val="20"/>
        </w:rPr>
      </w:pPr>
    </w:p>
    <w:p w14:paraId="548E0FC6" w14:textId="77777777" w:rsidR="00A5792B" w:rsidRDefault="00A5792B">
      <w:pPr>
        <w:pStyle w:val="BodyText"/>
        <w:rPr>
          <w:sz w:val="20"/>
        </w:rPr>
      </w:pPr>
    </w:p>
    <w:p w14:paraId="6900068E" w14:textId="77777777" w:rsidR="00A5792B" w:rsidRDefault="00A5792B">
      <w:pPr>
        <w:pStyle w:val="BodyText"/>
        <w:rPr>
          <w:sz w:val="20"/>
        </w:rPr>
      </w:pPr>
    </w:p>
    <w:p w14:paraId="41085771" w14:textId="77777777" w:rsidR="00A5792B" w:rsidRDefault="00A5792B">
      <w:pPr>
        <w:pStyle w:val="BodyText"/>
        <w:rPr>
          <w:sz w:val="20"/>
        </w:rPr>
      </w:pPr>
    </w:p>
    <w:p w14:paraId="780F6C6E" w14:textId="77777777" w:rsidR="00A5792B" w:rsidRDefault="00A5792B">
      <w:pPr>
        <w:pStyle w:val="BodyText"/>
        <w:rPr>
          <w:sz w:val="20"/>
        </w:rPr>
      </w:pPr>
    </w:p>
    <w:p w14:paraId="02BFA4C3" w14:textId="77777777" w:rsidR="00A5792B" w:rsidRDefault="00A5792B">
      <w:pPr>
        <w:pStyle w:val="BodyText"/>
        <w:rPr>
          <w:sz w:val="20"/>
        </w:rPr>
      </w:pPr>
    </w:p>
    <w:p w14:paraId="0D20766E" w14:textId="77777777" w:rsidR="00A5792B" w:rsidRDefault="00A5792B">
      <w:pPr>
        <w:pStyle w:val="BodyText"/>
        <w:rPr>
          <w:sz w:val="20"/>
        </w:rPr>
      </w:pPr>
    </w:p>
    <w:p w14:paraId="316C062C" w14:textId="77777777" w:rsidR="00A5792B" w:rsidRDefault="00A5792B">
      <w:pPr>
        <w:pStyle w:val="BodyText"/>
        <w:rPr>
          <w:sz w:val="20"/>
        </w:rPr>
      </w:pPr>
    </w:p>
    <w:p w14:paraId="183596E6" w14:textId="77777777" w:rsidR="00A5792B" w:rsidRDefault="00A5792B">
      <w:pPr>
        <w:pStyle w:val="BodyText"/>
        <w:rPr>
          <w:sz w:val="20"/>
        </w:rPr>
      </w:pPr>
    </w:p>
    <w:p w14:paraId="5AEAC6BD" w14:textId="77777777" w:rsidR="00A5792B" w:rsidRDefault="00A5792B">
      <w:pPr>
        <w:pStyle w:val="BodyText"/>
        <w:rPr>
          <w:sz w:val="20"/>
        </w:rPr>
      </w:pPr>
    </w:p>
    <w:p w14:paraId="7BD7264C" w14:textId="77777777" w:rsidR="00A5792B" w:rsidRDefault="00A5792B">
      <w:pPr>
        <w:pStyle w:val="BodyText"/>
        <w:rPr>
          <w:sz w:val="20"/>
        </w:rPr>
      </w:pPr>
    </w:p>
    <w:p w14:paraId="07E52DD8" w14:textId="77777777" w:rsidR="00A5792B" w:rsidRDefault="00A5792B">
      <w:pPr>
        <w:pStyle w:val="BodyText"/>
        <w:rPr>
          <w:sz w:val="20"/>
        </w:rPr>
      </w:pPr>
    </w:p>
    <w:p w14:paraId="7E1C713C" w14:textId="77777777" w:rsidR="00A5792B" w:rsidRDefault="00A5792B">
      <w:pPr>
        <w:pStyle w:val="BodyText"/>
        <w:rPr>
          <w:sz w:val="20"/>
        </w:rPr>
      </w:pPr>
    </w:p>
    <w:p w14:paraId="24310CB9" w14:textId="77777777" w:rsidR="00A5792B" w:rsidRDefault="00A5792B">
      <w:pPr>
        <w:pStyle w:val="BodyText"/>
        <w:rPr>
          <w:sz w:val="20"/>
        </w:rPr>
      </w:pPr>
    </w:p>
    <w:p w14:paraId="08C1EDDA" w14:textId="77777777" w:rsidR="00A5792B" w:rsidRDefault="00A5792B">
      <w:pPr>
        <w:pStyle w:val="BodyText"/>
        <w:rPr>
          <w:sz w:val="20"/>
        </w:rPr>
      </w:pPr>
    </w:p>
    <w:p w14:paraId="12CE731A" w14:textId="77777777" w:rsidR="00A5792B" w:rsidRDefault="00A5792B">
      <w:pPr>
        <w:pStyle w:val="BodyText"/>
        <w:rPr>
          <w:sz w:val="20"/>
        </w:rPr>
      </w:pPr>
    </w:p>
    <w:p w14:paraId="15227B0C" w14:textId="77777777" w:rsidR="00A5792B" w:rsidRDefault="00A5792B">
      <w:pPr>
        <w:pStyle w:val="BodyText"/>
        <w:rPr>
          <w:sz w:val="20"/>
        </w:rPr>
      </w:pPr>
    </w:p>
    <w:p w14:paraId="66D74397" w14:textId="77777777" w:rsidR="00A5792B" w:rsidRDefault="00A5792B">
      <w:pPr>
        <w:pStyle w:val="BodyText"/>
        <w:rPr>
          <w:sz w:val="20"/>
        </w:rPr>
      </w:pPr>
    </w:p>
    <w:p w14:paraId="6B48D597" w14:textId="77777777" w:rsidR="00A5792B" w:rsidRDefault="00A5792B">
      <w:pPr>
        <w:pStyle w:val="BodyText"/>
        <w:rPr>
          <w:sz w:val="20"/>
        </w:rPr>
      </w:pPr>
    </w:p>
    <w:p w14:paraId="6436E49C" w14:textId="77777777" w:rsidR="00A5792B" w:rsidRDefault="00A5792B">
      <w:pPr>
        <w:pStyle w:val="BodyText"/>
        <w:rPr>
          <w:sz w:val="20"/>
        </w:rPr>
      </w:pPr>
    </w:p>
    <w:p w14:paraId="28ED1E19" w14:textId="77777777" w:rsidR="00A5792B" w:rsidRDefault="00A5792B">
      <w:pPr>
        <w:pStyle w:val="BodyText"/>
        <w:rPr>
          <w:sz w:val="20"/>
        </w:rPr>
      </w:pPr>
    </w:p>
    <w:p w14:paraId="2BA86E5D" w14:textId="77777777" w:rsidR="00A5792B" w:rsidRDefault="00A5792B">
      <w:pPr>
        <w:pStyle w:val="BodyText"/>
        <w:rPr>
          <w:sz w:val="20"/>
        </w:rPr>
      </w:pPr>
    </w:p>
    <w:p w14:paraId="779EB1FC" w14:textId="77777777" w:rsidR="00A5792B" w:rsidRDefault="00A5792B">
      <w:pPr>
        <w:pStyle w:val="BodyText"/>
        <w:rPr>
          <w:sz w:val="20"/>
        </w:rPr>
      </w:pPr>
    </w:p>
    <w:p w14:paraId="1E1F0656" w14:textId="77777777" w:rsidR="00A5792B" w:rsidRDefault="00A5792B">
      <w:pPr>
        <w:pStyle w:val="BodyText"/>
        <w:rPr>
          <w:sz w:val="20"/>
        </w:rPr>
      </w:pPr>
    </w:p>
    <w:p w14:paraId="2742D966" w14:textId="77777777" w:rsidR="00A5792B" w:rsidRDefault="00A5792B">
      <w:pPr>
        <w:pStyle w:val="BodyText"/>
        <w:rPr>
          <w:sz w:val="20"/>
        </w:rPr>
      </w:pPr>
    </w:p>
    <w:p w14:paraId="4A9AF4D2" w14:textId="77777777" w:rsidR="00A5792B" w:rsidRDefault="00A5792B">
      <w:pPr>
        <w:pStyle w:val="BodyText"/>
        <w:spacing w:before="3"/>
      </w:pPr>
    </w:p>
    <w:p w14:paraId="35AF032B" w14:textId="77777777" w:rsidR="00A5792B" w:rsidRDefault="002F44C1">
      <w:pPr>
        <w:tabs>
          <w:tab w:val="left" w:pos="3781"/>
          <w:tab w:val="left" w:pos="8727"/>
        </w:tabs>
        <w:spacing w:before="92"/>
        <w:ind w:left="240"/>
        <w:rPr>
          <w:sz w:val="20"/>
        </w:rPr>
      </w:pPr>
      <w:r>
        <w:rPr>
          <w:sz w:val="20"/>
        </w:rPr>
        <w:t>ii</w:t>
      </w:r>
      <w:r>
        <w:rPr>
          <w:sz w:val="20"/>
        </w:rPr>
        <w:tab/>
        <w:t>Nursing V. 4.0</w:t>
      </w:r>
      <w:r>
        <w:rPr>
          <w:spacing w:val="-5"/>
          <w:sz w:val="20"/>
        </w:rPr>
        <w:t xml:space="preserve"> </w:t>
      </w:r>
      <w:r>
        <w:rPr>
          <w:sz w:val="20"/>
        </w:rPr>
        <w:t>User</w:t>
      </w:r>
      <w:r>
        <w:rPr>
          <w:spacing w:val="-1"/>
          <w:sz w:val="20"/>
        </w:rPr>
        <w:t xml:space="preserve"> </w:t>
      </w:r>
      <w:r>
        <w:rPr>
          <w:sz w:val="20"/>
        </w:rPr>
        <w:t>Manual</w:t>
      </w:r>
      <w:r>
        <w:rPr>
          <w:sz w:val="20"/>
        </w:rPr>
        <w:tab/>
        <w:t>April 1997</w:t>
      </w:r>
    </w:p>
    <w:p w14:paraId="16194B29" w14:textId="77777777" w:rsidR="00A5792B" w:rsidRDefault="00A5792B">
      <w:pPr>
        <w:rPr>
          <w:sz w:val="20"/>
        </w:rPr>
        <w:sectPr w:rsidR="00A5792B">
          <w:headerReference w:type="even" r:id="rId264"/>
          <w:pgSz w:w="12240" w:h="15840"/>
          <w:pgMar w:top="940" w:right="620" w:bottom="860" w:left="1200" w:header="725" w:footer="673" w:gutter="0"/>
          <w:cols w:space="720"/>
        </w:sectPr>
      </w:pPr>
    </w:p>
    <w:p w14:paraId="636522C2" w14:textId="77777777" w:rsidR="00A5792B" w:rsidRDefault="002F44C1">
      <w:pPr>
        <w:pStyle w:val="Heading1"/>
      </w:pPr>
      <w:r>
        <w:t>Chapter 1 Patient/Ward Information</w:t>
      </w:r>
    </w:p>
    <w:p w14:paraId="39F35587" w14:textId="77777777" w:rsidR="00A5792B" w:rsidRDefault="002F44C1">
      <w:pPr>
        <w:pStyle w:val="Heading2"/>
        <w:spacing w:before="277"/>
      </w:pPr>
      <w:r>
        <w:t>NURSPE-LOC/BED</w:t>
      </w:r>
    </w:p>
    <w:p w14:paraId="4724E8D8" w14:textId="77777777" w:rsidR="00A5792B" w:rsidRDefault="00A5792B">
      <w:pPr>
        <w:pStyle w:val="BodyText"/>
        <w:rPr>
          <w:b/>
        </w:rPr>
      </w:pPr>
    </w:p>
    <w:p w14:paraId="6E058746" w14:textId="77777777" w:rsidR="00A5792B" w:rsidRDefault="002F44C1">
      <w:pPr>
        <w:spacing w:line="480" w:lineRule="auto"/>
        <w:ind w:left="240" w:right="6532"/>
        <w:rPr>
          <w:b/>
          <w:sz w:val="24"/>
        </w:rPr>
      </w:pPr>
      <w:r>
        <w:rPr>
          <w:b/>
          <w:sz w:val="24"/>
        </w:rPr>
        <w:t>Location/Bed Section, Edit Nursing Description:</w:t>
      </w:r>
    </w:p>
    <w:p w14:paraId="65237C58" w14:textId="77777777" w:rsidR="00A5792B" w:rsidRDefault="002F44C1">
      <w:pPr>
        <w:pStyle w:val="BodyText"/>
        <w:ind w:left="240" w:right="1065"/>
      </w:pPr>
      <w:r>
        <w:t>The Location/Bed Section, Edit Nursing option permits the user to correct the patient's nursing ward location and nursing AMIS bed section. The patient's nursing AMIS bed section determines the classification tool used to classify the patient via the Edit Patient Classification Menu options.</w:t>
      </w:r>
    </w:p>
    <w:p w14:paraId="1D6615CF" w14:textId="77777777" w:rsidR="00A5792B" w:rsidRDefault="00A5792B">
      <w:pPr>
        <w:pStyle w:val="BodyText"/>
        <w:rPr>
          <w:sz w:val="26"/>
        </w:rPr>
      </w:pPr>
    </w:p>
    <w:p w14:paraId="705F77DE" w14:textId="77777777" w:rsidR="00A5792B" w:rsidRDefault="00A5792B">
      <w:pPr>
        <w:pStyle w:val="BodyText"/>
        <w:rPr>
          <w:sz w:val="22"/>
        </w:rPr>
      </w:pPr>
    </w:p>
    <w:p w14:paraId="19867F67" w14:textId="77777777" w:rsidR="00A5792B" w:rsidRDefault="002F44C1">
      <w:pPr>
        <w:pStyle w:val="Heading2"/>
      </w:pPr>
      <w:r>
        <w:t>Additional Information:</w:t>
      </w:r>
    </w:p>
    <w:p w14:paraId="57D260B8" w14:textId="77777777" w:rsidR="00A5792B" w:rsidRDefault="00A5792B">
      <w:pPr>
        <w:pStyle w:val="BodyText"/>
        <w:spacing w:before="9"/>
        <w:rPr>
          <w:b/>
          <w:sz w:val="23"/>
        </w:rPr>
      </w:pPr>
    </w:p>
    <w:p w14:paraId="3CD54591" w14:textId="77777777" w:rsidR="00A5792B" w:rsidRDefault="002F44C1">
      <w:pPr>
        <w:pStyle w:val="BodyText"/>
        <w:ind w:left="240" w:right="915"/>
      </w:pPr>
      <w:r>
        <w:t>All patient transfers are initiated through the Admission, Discharge, and Transfer (ADT) option. The registered nurse may need this option if the following conditions are present:</w:t>
      </w:r>
    </w:p>
    <w:p w14:paraId="5CDA9388" w14:textId="77777777" w:rsidR="00A5792B" w:rsidRDefault="00A5792B">
      <w:pPr>
        <w:pStyle w:val="BodyText"/>
      </w:pPr>
    </w:p>
    <w:p w14:paraId="485AA9AA" w14:textId="77777777" w:rsidR="00A5792B" w:rsidRDefault="002F44C1">
      <w:pPr>
        <w:pStyle w:val="ListParagraph"/>
        <w:numPr>
          <w:ilvl w:val="0"/>
          <w:numId w:val="6"/>
        </w:numPr>
        <w:tabs>
          <w:tab w:val="left" w:pos="960"/>
        </w:tabs>
        <w:rPr>
          <w:rFonts w:ascii="Times New Roman"/>
          <w:sz w:val="24"/>
        </w:rPr>
      </w:pPr>
      <w:r>
        <w:rPr>
          <w:rFonts w:ascii="Times New Roman"/>
          <w:sz w:val="24"/>
        </w:rPr>
        <w:t>ADT is down.</w:t>
      </w:r>
    </w:p>
    <w:p w14:paraId="592BAFC1" w14:textId="77777777" w:rsidR="00A5792B" w:rsidRDefault="00A5792B">
      <w:pPr>
        <w:pStyle w:val="BodyText"/>
      </w:pPr>
    </w:p>
    <w:p w14:paraId="7C026683" w14:textId="77777777" w:rsidR="00A5792B" w:rsidRDefault="002F44C1">
      <w:pPr>
        <w:pStyle w:val="ListParagraph"/>
        <w:numPr>
          <w:ilvl w:val="0"/>
          <w:numId w:val="6"/>
        </w:numPr>
        <w:tabs>
          <w:tab w:val="left" w:pos="961"/>
        </w:tabs>
        <w:ind w:right="817"/>
        <w:rPr>
          <w:rFonts w:ascii="Times New Roman"/>
          <w:sz w:val="24"/>
        </w:rPr>
      </w:pPr>
      <w:r>
        <w:rPr>
          <w:rFonts w:ascii="Times New Roman"/>
          <w:sz w:val="24"/>
        </w:rPr>
        <w:t>The nursing location must be changed because the NURS Location (#211.4) file cannot complete the association between the MAS ward and the nursing location. This condition occurs when an MAS ward is associated with two nursing</w:t>
      </w:r>
      <w:r>
        <w:rPr>
          <w:rFonts w:ascii="Times New Roman"/>
          <w:spacing w:val="-7"/>
          <w:sz w:val="24"/>
        </w:rPr>
        <w:t xml:space="preserve"> </w:t>
      </w:r>
      <w:r>
        <w:rPr>
          <w:rFonts w:ascii="Times New Roman"/>
          <w:sz w:val="24"/>
        </w:rPr>
        <w:t>units.</w:t>
      </w:r>
    </w:p>
    <w:p w14:paraId="0323A2E9" w14:textId="77777777" w:rsidR="00A5792B" w:rsidRDefault="00A5792B">
      <w:pPr>
        <w:pStyle w:val="BodyText"/>
      </w:pPr>
    </w:p>
    <w:p w14:paraId="092D66BE" w14:textId="77777777" w:rsidR="00A5792B" w:rsidRDefault="002F44C1">
      <w:pPr>
        <w:pStyle w:val="ListParagraph"/>
        <w:numPr>
          <w:ilvl w:val="0"/>
          <w:numId w:val="6"/>
        </w:numPr>
        <w:tabs>
          <w:tab w:val="left" w:pos="960"/>
        </w:tabs>
        <w:spacing w:before="1"/>
        <w:ind w:right="1053"/>
        <w:rPr>
          <w:rFonts w:ascii="Times New Roman"/>
          <w:sz w:val="24"/>
        </w:rPr>
      </w:pPr>
      <w:r>
        <w:rPr>
          <w:rFonts w:ascii="Times New Roman"/>
          <w:sz w:val="24"/>
        </w:rPr>
        <w:t>A patient is temporarily housed on a nursing unit and is intentionally not admitted through the ADT option. For example, when a lodger and day surgery patient might</w:t>
      </w:r>
      <w:r>
        <w:rPr>
          <w:rFonts w:ascii="Times New Roman"/>
          <w:spacing w:val="-13"/>
          <w:sz w:val="24"/>
        </w:rPr>
        <w:t xml:space="preserve"> </w:t>
      </w:r>
      <w:r>
        <w:rPr>
          <w:rFonts w:ascii="Times New Roman"/>
          <w:sz w:val="24"/>
        </w:rPr>
        <w:t>be entered in the nursing software for the purpose of tracking</w:t>
      </w:r>
      <w:r>
        <w:rPr>
          <w:rFonts w:ascii="Times New Roman"/>
          <w:spacing w:val="-1"/>
          <w:sz w:val="24"/>
        </w:rPr>
        <w:t xml:space="preserve"> </w:t>
      </w:r>
      <w:r>
        <w:rPr>
          <w:rFonts w:ascii="Times New Roman"/>
          <w:sz w:val="24"/>
        </w:rPr>
        <w:t>workload.</w:t>
      </w:r>
    </w:p>
    <w:p w14:paraId="2DCB2CF1" w14:textId="77777777" w:rsidR="00A5792B" w:rsidRDefault="00A5792B">
      <w:pPr>
        <w:pStyle w:val="BodyText"/>
        <w:spacing w:before="10"/>
        <w:rPr>
          <w:sz w:val="23"/>
        </w:rPr>
      </w:pPr>
    </w:p>
    <w:p w14:paraId="6687E092" w14:textId="77777777" w:rsidR="00A5792B" w:rsidRDefault="002F44C1">
      <w:pPr>
        <w:pStyle w:val="ListParagraph"/>
        <w:numPr>
          <w:ilvl w:val="0"/>
          <w:numId w:val="6"/>
        </w:numPr>
        <w:tabs>
          <w:tab w:val="left" w:pos="961"/>
        </w:tabs>
        <w:ind w:left="959" w:right="911"/>
        <w:rPr>
          <w:rFonts w:ascii="Times New Roman"/>
          <w:sz w:val="24"/>
        </w:rPr>
      </w:pPr>
      <w:r>
        <w:rPr>
          <w:rFonts w:ascii="Times New Roman"/>
          <w:sz w:val="24"/>
        </w:rPr>
        <w:t>A change in the patient's nursing unit (i.e., a patient movement) that has not been</w:t>
      </w:r>
      <w:r>
        <w:rPr>
          <w:rFonts w:ascii="Times New Roman"/>
          <w:spacing w:val="-24"/>
          <w:sz w:val="24"/>
        </w:rPr>
        <w:t xml:space="preserve"> </w:t>
      </w:r>
      <w:r>
        <w:rPr>
          <w:rFonts w:ascii="Times New Roman"/>
          <w:sz w:val="24"/>
        </w:rPr>
        <w:t>entered through the ADT option due to human resource constraints, lack of written orders,</w:t>
      </w:r>
      <w:r>
        <w:rPr>
          <w:rFonts w:ascii="Times New Roman"/>
          <w:spacing w:val="-18"/>
          <w:sz w:val="24"/>
        </w:rPr>
        <w:t xml:space="preserve"> </w:t>
      </w:r>
      <w:r>
        <w:rPr>
          <w:rFonts w:ascii="Times New Roman"/>
          <w:sz w:val="24"/>
        </w:rPr>
        <w:t>etc.</w:t>
      </w:r>
    </w:p>
    <w:p w14:paraId="05BF397D" w14:textId="77777777" w:rsidR="00A5792B" w:rsidRDefault="00A5792B">
      <w:pPr>
        <w:pStyle w:val="BodyText"/>
      </w:pPr>
    </w:p>
    <w:p w14:paraId="140D368C" w14:textId="77777777" w:rsidR="00A5792B" w:rsidRDefault="002F44C1">
      <w:pPr>
        <w:pStyle w:val="ListParagraph"/>
        <w:numPr>
          <w:ilvl w:val="0"/>
          <w:numId w:val="6"/>
        </w:numPr>
        <w:tabs>
          <w:tab w:val="left" w:pos="961"/>
        </w:tabs>
        <w:ind w:right="1073"/>
        <w:rPr>
          <w:rFonts w:ascii="Times New Roman"/>
          <w:sz w:val="24"/>
        </w:rPr>
      </w:pPr>
      <w:r>
        <w:rPr>
          <w:rFonts w:ascii="Times New Roman"/>
          <w:sz w:val="24"/>
        </w:rPr>
        <w:t>The MAS location to which the patient is assigned is associated with a nursing</w:t>
      </w:r>
      <w:r>
        <w:rPr>
          <w:rFonts w:ascii="Times New Roman"/>
          <w:spacing w:val="-28"/>
          <w:sz w:val="24"/>
        </w:rPr>
        <w:t xml:space="preserve"> </w:t>
      </w:r>
      <w:r>
        <w:rPr>
          <w:rFonts w:ascii="Times New Roman"/>
          <w:sz w:val="24"/>
        </w:rPr>
        <w:t>location that does not contain the patient's appropriate bed</w:t>
      </w:r>
      <w:r>
        <w:rPr>
          <w:rFonts w:ascii="Times New Roman"/>
          <w:spacing w:val="-9"/>
          <w:sz w:val="24"/>
        </w:rPr>
        <w:t xml:space="preserve"> </w:t>
      </w:r>
      <w:r>
        <w:rPr>
          <w:rFonts w:ascii="Times New Roman"/>
          <w:sz w:val="24"/>
        </w:rPr>
        <w:t>section.</w:t>
      </w:r>
    </w:p>
    <w:p w14:paraId="59F24CEF" w14:textId="77777777" w:rsidR="00A5792B" w:rsidRDefault="00A5792B">
      <w:pPr>
        <w:pStyle w:val="BodyText"/>
      </w:pPr>
    </w:p>
    <w:p w14:paraId="3F7E4FE1" w14:textId="77777777" w:rsidR="00A5792B" w:rsidRDefault="002F44C1">
      <w:pPr>
        <w:pStyle w:val="BodyText"/>
        <w:ind w:left="240" w:right="830"/>
      </w:pPr>
      <w:r>
        <w:rPr>
          <w:b/>
        </w:rPr>
        <w:t xml:space="preserve">NOTE: </w:t>
      </w:r>
      <w:r>
        <w:t>The change in the nursing AMIS bed section is temporary.  The staff nurse might have to update the patient's bed section on a daily basis when the new nursing AMIS bed section is</w:t>
      </w:r>
      <w:r>
        <w:rPr>
          <w:spacing w:val="-20"/>
        </w:rPr>
        <w:t xml:space="preserve"> </w:t>
      </w:r>
      <w:r>
        <w:t>not found in the NURS Location (#211.4) file. It is recommended that the nursing application coordinator associate the bed section with the nursing unit until the patient is transferred (or it can remain as a permanent</w:t>
      </w:r>
      <w:r>
        <w:rPr>
          <w:spacing w:val="-1"/>
        </w:rPr>
        <w:t xml:space="preserve"> </w:t>
      </w:r>
      <w:r>
        <w:t>entry).</w:t>
      </w:r>
    </w:p>
    <w:p w14:paraId="6BCB4985" w14:textId="77777777" w:rsidR="00A5792B" w:rsidRDefault="00A5792B">
      <w:pPr>
        <w:pStyle w:val="BodyText"/>
      </w:pPr>
    </w:p>
    <w:p w14:paraId="70D06AE6" w14:textId="77777777" w:rsidR="00A5792B" w:rsidRDefault="002F44C1">
      <w:pPr>
        <w:pStyle w:val="BodyText"/>
        <w:ind w:left="240" w:right="808"/>
      </w:pPr>
      <w:r>
        <w:t>Only active nursing unit names, as defined by the Patient Care Status field in the NURS Location (#211.4) file, can be selected by the user.</w:t>
      </w:r>
    </w:p>
    <w:p w14:paraId="06A1F5DD" w14:textId="77777777" w:rsidR="00A5792B" w:rsidRDefault="00A5792B">
      <w:pPr>
        <w:sectPr w:rsidR="00A5792B">
          <w:headerReference w:type="default" r:id="rId265"/>
          <w:footerReference w:type="even" r:id="rId266"/>
          <w:footerReference w:type="default" r:id="rId267"/>
          <w:pgSz w:w="12240" w:h="15840"/>
          <w:pgMar w:top="1380" w:right="620" w:bottom="1160" w:left="1200" w:header="0" w:footer="975" w:gutter="0"/>
          <w:pgNumType w:start="1"/>
          <w:cols w:space="720"/>
        </w:sectPr>
      </w:pPr>
    </w:p>
    <w:p w14:paraId="0E61DFF4" w14:textId="77777777" w:rsidR="00A5792B" w:rsidRDefault="00A5792B">
      <w:pPr>
        <w:pStyle w:val="BodyText"/>
        <w:rPr>
          <w:sz w:val="20"/>
        </w:rPr>
      </w:pPr>
    </w:p>
    <w:p w14:paraId="5BD93DC0" w14:textId="77777777" w:rsidR="00A5792B" w:rsidRDefault="00A5792B">
      <w:pPr>
        <w:pStyle w:val="BodyText"/>
        <w:rPr>
          <w:sz w:val="20"/>
        </w:rPr>
      </w:pPr>
    </w:p>
    <w:p w14:paraId="3822CBBD" w14:textId="77777777" w:rsidR="00A5792B" w:rsidRDefault="00A5792B">
      <w:pPr>
        <w:pStyle w:val="BodyText"/>
        <w:spacing w:before="11"/>
        <w:rPr>
          <w:sz w:val="18"/>
        </w:rPr>
      </w:pPr>
    </w:p>
    <w:p w14:paraId="29EED519" w14:textId="77777777" w:rsidR="00A5792B" w:rsidRDefault="002F44C1">
      <w:pPr>
        <w:pStyle w:val="Heading2"/>
        <w:spacing w:before="90"/>
      </w:pPr>
      <w:r>
        <w:t>Menu Display:</w:t>
      </w:r>
    </w:p>
    <w:p w14:paraId="4A71E5D7" w14:textId="77777777" w:rsidR="00A5792B" w:rsidRDefault="00A5792B">
      <w:pPr>
        <w:pStyle w:val="BodyText"/>
        <w:rPr>
          <w:b/>
        </w:rPr>
      </w:pPr>
    </w:p>
    <w:p w14:paraId="0E8B4712" w14:textId="77777777" w:rsidR="00A5792B" w:rsidRDefault="002F44C1">
      <w:pPr>
        <w:tabs>
          <w:tab w:val="left" w:pos="5999"/>
        </w:tabs>
        <w:spacing w:line="244" w:lineRule="auto"/>
        <w:ind w:left="240" w:right="1898"/>
        <w:rPr>
          <w:rFonts w:ascii="Courier New"/>
          <w:sz w:val="20"/>
        </w:rPr>
      </w:pPr>
      <w:r>
        <w:rPr>
          <w:rFonts w:ascii="Courier New"/>
          <w:sz w:val="20"/>
        </w:rPr>
        <w:t>Select Nursing System Manager's Menu</w:t>
      </w:r>
      <w:r>
        <w:rPr>
          <w:rFonts w:ascii="Courier New"/>
          <w:spacing w:val="-23"/>
          <w:sz w:val="20"/>
        </w:rPr>
        <w:t xml:space="preserve"> </w:t>
      </w:r>
      <w:r>
        <w:rPr>
          <w:rFonts w:ascii="Courier New"/>
          <w:sz w:val="20"/>
        </w:rPr>
        <w:t>Option:</w:t>
      </w:r>
      <w:r>
        <w:rPr>
          <w:rFonts w:ascii="Courier New"/>
          <w:spacing w:val="-3"/>
          <w:sz w:val="20"/>
        </w:rPr>
        <w:t xml:space="preserve"> </w:t>
      </w:r>
      <w:r>
        <w:rPr>
          <w:rFonts w:ascii="Courier New"/>
          <w:b/>
          <w:sz w:val="20"/>
        </w:rPr>
        <w:t>5</w:t>
      </w:r>
      <w:r>
        <w:rPr>
          <w:rFonts w:ascii="Courier New"/>
          <w:b/>
          <w:sz w:val="20"/>
        </w:rPr>
        <w:tab/>
      </w:r>
      <w:r>
        <w:rPr>
          <w:rFonts w:ascii="Courier New"/>
          <w:sz w:val="20"/>
        </w:rPr>
        <w:t>Nursing Features (all options)</w:t>
      </w:r>
    </w:p>
    <w:p w14:paraId="1032287A" w14:textId="77777777" w:rsidR="00A5792B" w:rsidRDefault="00A5792B">
      <w:pPr>
        <w:pStyle w:val="BodyText"/>
        <w:spacing w:before="6"/>
        <w:rPr>
          <w:rFonts w:ascii="Courier New"/>
          <w:sz w:val="19"/>
        </w:rPr>
      </w:pPr>
    </w:p>
    <w:p w14:paraId="6F4786DE" w14:textId="77777777" w:rsidR="00A5792B" w:rsidRDefault="002F44C1">
      <w:pPr>
        <w:pStyle w:val="ListParagraph"/>
        <w:numPr>
          <w:ilvl w:val="0"/>
          <w:numId w:val="183"/>
        </w:numPr>
        <w:tabs>
          <w:tab w:val="left" w:pos="1439"/>
          <w:tab w:val="left" w:pos="1440"/>
        </w:tabs>
        <w:spacing w:before="1"/>
        <w:ind w:hanging="841"/>
        <w:rPr>
          <w:sz w:val="20"/>
        </w:rPr>
      </w:pPr>
      <w:r>
        <w:rPr>
          <w:sz w:val="20"/>
        </w:rPr>
        <w:t>Administration Records, Enter/Edit</w:t>
      </w:r>
      <w:r>
        <w:rPr>
          <w:spacing w:val="-5"/>
          <w:sz w:val="20"/>
        </w:rPr>
        <w:t xml:space="preserve"> </w:t>
      </w:r>
      <w:r>
        <w:rPr>
          <w:sz w:val="20"/>
        </w:rPr>
        <w:t>...</w:t>
      </w:r>
    </w:p>
    <w:p w14:paraId="260DD57B" w14:textId="77777777" w:rsidR="00A5792B" w:rsidRDefault="002F44C1">
      <w:pPr>
        <w:pStyle w:val="ListParagraph"/>
        <w:numPr>
          <w:ilvl w:val="0"/>
          <w:numId w:val="183"/>
        </w:numPr>
        <w:tabs>
          <w:tab w:val="left" w:pos="1439"/>
          <w:tab w:val="left" w:pos="1440"/>
        </w:tabs>
        <w:ind w:hanging="841"/>
        <w:rPr>
          <w:sz w:val="20"/>
        </w:rPr>
      </w:pPr>
      <w:r>
        <w:rPr>
          <w:sz w:val="20"/>
        </w:rPr>
        <w:t>Administration Records, Print</w:t>
      </w:r>
      <w:r>
        <w:rPr>
          <w:spacing w:val="-5"/>
          <w:sz w:val="20"/>
        </w:rPr>
        <w:t xml:space="preserve"> </w:t>
      </w:r>
      <w:r>
        <w:rPr>
          <w:sz w:val="20"/>
        </w:rPr>
        <w:t>...</w:t>
      </w:r>
    </w:p>
    <w:p w14:paraId="7BC399A2" w14:textId="77777777" w:rsidR="00A5792B" w:rsidRDefault="002F44C1">
      <w:pPr>
        <w:pStyle w:val="ListParagraph"/>
        <w:numPr>
          <w:ilvl w:val="0"/>
          <w:numId w:val="183"/>
        </w:numPr>
        <w:tabs>
          <w:tab w:val="left" w:pos="1439"/>
          <w:tab w:val="left" w:pos="1440"/>
        </w:tabs>
        <w:ind w:hanging="841"/>
        <w:rPr>
          <w:sz w:val="20"/>
        </w:rPr>
      </w:pPr>
      <w:r>
        <w:rPr>
          <w:sz w:val="20"/>
        </w:rPr>
        <w:t>Administrative Site File Functions</w:t>
      </w:r>
      <w:r>
        <w:rPr>
          <w:spacing w:val="-7"/>
          <w:sz w:val="20"/>
        </w:rPr>
        <w:t xml:space="preserve"> </w:t>
      </w:r>
      <w:r>
        <w:rPr>
          <w:sz w:val="20"/>
        </w:rPr>
        <w:t>...</w:t>
      </w:r>
    </w:p>
    <w:p w14:paraId="19E9E6C5" w14:textId="77777777" w:rsidR="00A5792B" w:rsidRDefault="002F44C1">
      <w:pPr>
        <w:pStyle w:val="ListParagraph"/>
        <w:numPr>
          <w:ilvl w:val="0"/>
          <w:numId w:val="183"/>
        </w:numPr>
        <w:tabs>
          <w:tab w:val="left" w:pos="1439"/>
          <w:tab w:val="left" w:pos="1440"/>
        </w:tabs>
        <w:ind w:hanging="841"/>
        <w:rPr>
          <w:sz w:val="20"/>
        </w:rPr>
      </w:pPr>
      <w:r>
        <w:rPr>
          <w:sz w:val="20"/>
        </w:rPr>
        <w:t>Nursing Education Reports, Print</w:t>
      </w:r>
      <w:r>
        <w:rPr>
          <w:spacing w:val="-6"/>
          <w:sz w:val="20"/>
        </w:rPr>
        <w:t xml:space="preserve"> </w:t>
      </w:r>
      <w:r>
        <w:rPr>
          <w:sz w:val="20"/>
        </w:rPr>
        <w:t>...</w:t>
      </w:r>
    </w:p>
    <w:p w14:paraId="3D46E46A" w14:textId="77777777" w:rsidR="00A5792B" w:rsidRDefault="002F44C1">
      <w:pPr>
        <w:pStyle w:val="ListParagraph"/>
        <w:numPr>
          <w:ilvl w:val="0"/>
          <w:numId w:val="183"/>
        </w:numPr>
        <w:tabs>
          <w:tab w:val="left" w:pos="1439"/>
          <w:tab w:val="left" w:pos="1440"/>
        </w:tabs>
        <w:spacing w:line="226" w:lineRule="exact"/>
        <w:ind w:hanging="841"/>
        <w:rPr>
          <w:sz w:val="20"/>
        </w:rPr>
      </w:pPr>
      <w:r>
        <w:rPr>
          <w:sz w:val="20"/>
        </w:rPr>
        <w:t>Patient Care Data, Enter/Edit</w:t>
      </w:r>
      <w:r>
        <w:rPr>
          <w:spacing w:val="-6"/>
          <w:sz w:val="20"/>
        </w:rPr>
        <w:t xml:space="preserve"> </w:t>
      </w:r>
      <w:r>
        <w:rPr>
          <w:sz w:val="20"/>
        </w:rPr>
        <w:t>...</w:t>
      </w:r>
    </w:p>
    <w:p w14:paraId="63B58FF8" w14:textId="77777777" w:rsidR="00A5792B" w:rsidRDefault="002F44C1">
      <w:pPr>
        <w:pStyle w:val="ListParagraph"/>
        <w:numPr>
          <w:ilvl w:val="0"/>
          <w:numId w:val="183"/>
        </w:numPr>
        <w:tabs>
          <w:tab w:val="left" w:pos="1439"/>
          <w:tab w:val="left" w:pos="1440"/>
        </w:tabs>
        <w:spacing w:line="226" w:lineRule="exact"/>
        <w:ind w:hanging="841"/>
        <w:rPr>
          <w:sz w:val="20"/>
        </w:rPr>
      </w:pPr>
      <w:r>
        <w:rPr>
          <w:sz w:val="20"/>
        </w:rPr>
        <w:t>Patient Care Data, Print</w:t>
      </w:r>
      <w:r>
        <w:rPr>
          <w:spacing w:val="-6"/>
          <w:sz w:val="20"/>
        </w:rPr>
        <w:t xml:space="preserve"> </w:t>
      </w:r>
      <w:r>
        <w:rPr>
          <w:sz w:val="20"/>
        </w:rPr>
        <w:t>...</w:t>
      </w:r>
    </w:p>
    <w:p w14:paraId="476118A6" w14:textId="77777777" w:rsidR="00A5792B" w:rsidRDefault="002F44C1">
      <w:pPr>
        <w:pStyle w:val="ListParagraph"/>
        <w:numPr>
          <w:ilvl w:val="0"/>
          <w:numId w:val="183"/>
        </w:numPr>
        <w:tabs>
          <w:tab w:val="left" w:pos="1439"/>
          <w:tab w:val="left" w:pos="1440"/>
        </w:tabs>
        <w:spacing w:before="1"/>
        <w:ind w:hanging="841"/>
        <w:rPr>
          <w:sz w:val="20"/>
        </w:rPr>
      </w:pPr>
      <w:r>
        <w:rPr>
          <w:sz w:val="20"/>
        </w:rPr>
        <w:t>Clinical Site File Functions</w:t>
      </w:r>
      <w:r>
        <w:rPr>
          <w:spacing w:val="-6"/>
          <w:sz w:val="20"/>
        </w:rPr>
        <w:t xml:space="preserve"> </w:t>
      </w:r>
      <w:r>
        <w:rPr>
          <w:sz w:val="20"/>
        </w:rPr>
        <w:t>...</w:t>
      </w:r>
    </w:p>
    <w:p w14:paraId="72FB864C" w14:textId="77777777" w:rsidR="00A5792B" w:rsidRDefault="002F44C1">
      <w:pPr>
        <w:pStyle w:val="ListParagraph"/>
        <w:numPr>
          <w:ilvl w:val="0"/>
          <w:numId w:val="183"/>
        </w:numPr>
        <w:tabs>
          <w:tab w:val="left" w:pos="1439"/>
          <w:tab w:val="left" w:pos="1440"/>
        </w:tabs>
        <w:ind w:hanging="841"/>
        <w:rPr>
          <w:sz w:val="20"/>
        </w:rPr>
      </w:pPr>
      <w:r>
        <w:rPr>
          <w:sz w:val="20"/>
        </w:rPr>
        <w:t>QI Data, Enter/Edit</w:t>
      </w:r>
      <w:r>
        <w:rPr>
          <w:spacing w:val="-4"/>
          <w:sz w:val="20"/>
        </w:rPr>
        <w:t xml:space="preserve"> </w:t>
      </w:r>
      <w:r>
        <w:rPr>
          <w:sz w:val="20"/>
        </w:rPr>
        <w:t>...</w:t>
      </w:r>
    </w:p>
    <w:p w14:paraId="365C0453" w14:textId="77777777" w:rsidR="00A5792B" w:rsidRDefault="002F44C1">
      <w:pPr>
        <w:pStyle w:val="ListParagraph"/>
        <w:numPr>
          <w:ilvl w:val="0"/>
          <w:numId w:val="183"/>
        </w:numPr>
        <w:tabs>
          <w:tab w:val="left" w:pos="1439"/>
          <w:tab w:val="left" w:pos="1440"/>
        </w:tabs>
        <w:ind w:hanging="841"/>
        <w:rPr>
          <w:sz w:val="20"/>
        </w:rPr>
      </w:pPr>
      <w:r>
        <w:rPr>
          <w:sz w:val="20"/>
        </w:rPr>
        <w:t>Quality Performance Reports</w:t>
      </w:r>
      <w:r>
        <w:rPr>
          <w:spacing w:val="-5"/>
          <w:sz w:val="20"/>
        </w:rPr>
        <w:t xml:space="preserve"> </w:t>
      </w:r>
      <w:r>
        <w:rPr>
          <w:sz w:val="20"/>
        </w:rPr>
        <w:t>...</w:t>
      </w:r>
    </w:p>
    <w:p w14:paraId="031EC198" w14:textId="77777777" w:rsidR="00A5792B" w:rsidRDefault="002F44C1">
      <w:pPr>
        <w:pStyle w:val="ListParagraph"/>
        <w:numPr>
          <w:ilvl w:val="0"/>
          <w:numId w:val="183"/>
        </w:numPr>
        <w:tabs>
          <w:tab w:val="left" w:pos="1439"/>
          <w:tab w:val="left" w:pos="1440"/>
        </w:tabs>
        <w:spacing w:line="226" w:lineRule="exact"/>
        <w:ind w:hanging="841"/>
        <w:rPr>
          <w:sz w:val="20"/>
        </w:rPr>
      </w:pPr>
      <w:r>
        <w:rPr>
          <w:sz w:val="20"/>
        </w:rPr>
        <w:t>QI Site Files</w:t>
      </w:r>
      <w:r>
        <w:rPr>
          <w:spacing w:val="-4"/>
          <w:sz w:val="20"/>
        </w:rPr>
        <w:t xml:space="preserve"> </w:t>
      </w:r>
      <w:r>
        <w:rPr>
          <w:sz w:val="20"/>
        </w:rPr>
        <w:t>...</w:t>
      </w:r>
    </w:p>
    <w:p w14:paraId="4DF584BD" w14:textId="77777777" w:rsidR="00A5792B" w:rsidRDefault="002F44C1">
      <w:pPr>
        <w:pStyle w:val="ListParagraph"/>
        <w:numPr>
          <w:ilvl w:val="0"/>
          <w:numId w:val="183"/>
        </w:numPr>
        <w:tabs>
          <w:tab w:val="left" w:pos="1439"/>
          <w:tab w:val="left" w:pos="1440"/>
        </w:tabs>
        <w:spacing w:line="226" w:lineRule="exact"/>
        <w:ind w:hanging="841"/>
        <w:rPr>
          <w:sz w:val="20"/>
        </w:rPr>
      </w:pPr>
      <w:r>
        <w:rPr>
          <w:sz w:val="20"/>
        </w:rPr>
        <w:t>Special Functions</w:t>
      </w:r>
      <w:r>
        <w:rPr>
          <w:spacing w:val="-3"/>
          <w:sz w:val="20"/>
        </w:rPr>
        <w:t xml:space="preserve"> </w:t>
      </w:r>
      <w:r>
        <w:rPr>
          <w:sz w:val="20"/>
        </w:rPr>
        <w:t>...</w:t>
      </w:r>
    </w:p>
    <w:p w14:paraId="5EF21A0E" w14:textId="77777777" w:rsidR="00A5792B" w:rsidRDefault="00A5792B">
      <w:pPr>
        <w:pStyle w:val="BodyText"/>
        <w:spacing w:before="7"/>
        <w:rPr>
          <w:rFonts w:ascii="Courier New"/>
          <w:sz w:val="19"/>
        </w:rPr>
      </w:pPr>
    </w:p>
    <w:p w14:paraId="08DE824D" w14:textId="77777777" w:rsidR="00A5792B" w:rsidRDefault="002F44C1">
      <w:pPr>
        <w:tabs>
          <w:tab w:val="left" w:pos="6119"/>
        </w:tabs>
        <w:spacing w:line="244" w:lineRule="auto"/>
        <w:ind w:left="240" w:right="2138"/>
        <w:rPr>
          <w:rFonts w:ascii="Courier New"/>
          <w:sz w:val="20"/>
        </w:rPr>
      </w:pPr>
      <w:r>
        <w:rPr>
          <w:rFonts w:ascii="Courier New"/>
          <w:sz w:val="20"/>
        </w:rPr>
        <w:t>Select Nursing Features (all options)</w:t>
      </w:r>
      <w:r>
        <w:rPr>
          <w:rFonts w:ascii="Courier New"/>
          <w:spacing w:val="-23"/>
          <w:sz w:val="20"/>
        </w:rPr>
        <w:t xml:space="preserve"> </w:t>
      </w:r>
      <w:r>
        <w:rPr>
          <w:rFonts w:ascii="Courier New"/>
          <w:sz w:val="20"/>
        </w:rPr>
        <w:t>Option:</w:t>
      </w:r>
      <w:r>
        <w:rPr>
          <w:rFonts w:ascii="Courier New"/>
          <w:spacing w:val="-4"/>
          <w:sz w:val="20"/>
        </w:rPr>
        <w:t xml:space="preserve"> </w:t>
      </w:r>
      <w:r>
        <w:rPr>
          <w:rFonts w:ascii="Courier New"/>
          <w:b/>
          <w:sz w:val="20"/>
        </w:rPr>
        <w:t>5</w:t>
      </w:r>
      <w:r>
        <w:rPr>
          <w:rFonts w:ascii="Courier New"/>
          <w:b/>
          <w:sz w:val="20"/>
        </w:rPr>
        <w:tab/>
      </w:r>
      <w:r>
        <w:rPr>
          <w:rFonts w:ascii="Courier New"/>
          <w:sz w:val="20"/>
        </w:rPr>
        <w:t>Patient Care Data, Enter/Edit</w:t>
      </w:r>
    </w:p>
    <w:p w14:paraId="5B397713" w14:textId="77777777" w:rsidR="00A5792B" w:rsidRDefault="00A5792B">
      <w:pPr>
        <w:pStyle w:val="BodyText"/>
        <w:rPr>
          <w:rFonts w:ascii="Courier New"/>
          <w:sz w:val="22"/>
        </w:rPr>
      </w:pPr>
    </w:p>
    <w:p w14:paraId="4699E919" w14:textId="77777777" w:rsidR="00A5792B" w:rsidRDefault="00A5792B">
      <w:pPr>
        <w:pStyle w:val="BodyText"/>
        <w:spacing w:before="7"/>
        <w:rPr>
          <w:rFonts w:ascii="Courier New"/>
          <w:sz w:val="17"/>
        </w:rPr>
      </w:pPr>
    </w:p>
    <w:p w14:paraId="19902BB7" w14:textId="77777777" w:rsidR="00A5792B" w:rsidRDefault="002F44C1">
      <w:pPr>
        <w:ind w:left="1439" w:right="3920"/>
        <w:rPr>
          <w:rFonts w:ascii="Courier New"/>
          <w:sz w:val="20"/>
        </w:rPr>
      </w:pPr>
      <w:r>
        <w:rPr>
          <w:rFonts w:ascii="Courier New"/>
          <w:sz w:val="20"/>
        </w:rPr>
        <w:t>Classification, Edit Patient ... Evaluation/Target Date &amp; Order Status Edit Intake/Output Data Entry Menu ...</w:t>
      </w:r>
    </w:p>
    <w:p w14:paraId="4AE9D7D5" w14:textId="77777777" w:rsidR="00A5792B" w:rsidRDefault="002F44C1">
      <w:pPr>
        <w:spacing w:before="1"/>
        <w:ind w:left="1439" w:right="4280"/>
        <w:rPr>
          <w:rFonts w:ascii="Courier New"/>
          <w:sz w:val="20"/>
        </w:rPr>
      </w:pPr>
      <w:r>
        <w:rPr>
          <w:rFonts w:ascii="Courier New"/>
          <w:sz w:val="20"/>
        </w:rPr>
        <w:t>Location/Bed Section, Edit Nursing Patient Plan of Care, Edit Vitals/Measurements Data Entry Menu ...</w:t>
      </w:r>
    </w:p>
    <w:p w14:paraId="0809E3BE" w14:textId="77777777" w:rsidR="00A5792B" w:rsidRDefault="00A5792B">
      <w:pPr>
        <w:pStyle w:val="BodyText"/>
        <w:rPr>
          <w:rFonts w:ascii="Courier New"/>
          <w:sz w:val="22"/>
        </w:rPr>
      </w:pPr>
    </w:p>
    <w:p w14:paraId="7E72AFEF" w14:textId="77777777" w:rsidR="00A5792B" w:rsidRDefault="00A5792B">
      <w:pPr>
        <w:pStyle w:val="BodyText"/>
        <w:spacing w:before="6"/>
        <w:rPr>
          <w:rFonts w:ascii="Courier New"/>
          <w:sz w:val="17"/>
        </w:rPr>
      </w:pPr>
    </w:p>
    <w:p w14:paraId="10D461B5" w14:textId="77777777" w:rsidR="00A5792B" w:rsidRDefault="002F44C1">
      <w:pPr>
        <w:pStyle w:val="Heading2"/>
        <w:spacing w:before="1"/>
      </w:pPr>
      <w:r>
        <w:t>Screen Prints:</w:t>
      </w:r>
    </w:p>
    <w:p w14:paraId="3EB51639" w14:textId="77777777" w:rsidR="00A5792B" w:rsidRDefault="002F44C1">
      <w:pPr>
        <w:spacing w:before="225" w:line="244" w:lineRule="auto"/>
        <w:ind w:left="240" w:right="1638"/>
        <w:rPr>
          <w:rFonts w:ascii="Courier New"/>
          <w:sz w:val="20"/>
        </w:rPr>
      </w:pPr>
      <w:r>
        <w:rPr>
          <w:rFonts w:ascii="Courier New"/>
          <w:sz w:val="20"/>
        </w:rPr>
        <w:t xml:space="preserve">Select Patient Care Data, Enter/Edit Option: </w:t>
      </w:r>
      <w:r>
        <w:rPr>
          <w:rFonts w:ascii="Courier New"/>
          <w:b/>
          <w:sz w:val="20"/>
        </w:rPr>
        <w:t>L</w:t>
      </w:r>
      <w:r>
        <w:rPr>
          <w:rFonts w:ascii="Courier New"/>
          <w:sz w:val="20"/>
        </w:rPr>
        <w:t>ocation/Bed Section, Edit Nursing</w:t>
      </w:r>
    </w:p>
    <w:p w14:paraId="44226EC2" w14:textId="77777777" w:rsidR="00A5792B" w:rsidRDefault="00A5792B">
      <w:pPr>
        <w:pStyle w:val="BodyText"/>
        <w:spacing w:before="3"/>
        <w:rPr>
          <w:rFonts w:ascii="Courier New"/>
          <w:sz w:val="19"/>
        </w:rPr>
      </w:pPr>
    </w:p>
    <w:p w14:paraId="77FFF173" w14:textId="77777777" w:rsidR="00A5792B" w:rsidRDefault="002F44C1">
      <w:pPr>
        <w:ind w:left="240"/>
        <w:rPr>
          <w:rFonts w:ascii="Courier New"/>
          <w:b/>
          <w:sz w:val="20"/>
        </w:rPr>
      </w:pPr>
      <w:r>
        <w:rPr>
          <w:rFonts w:ascii="Courier New"/>
          <w:sz w:val="20"/>
        </w:rPr>
        <w:t xml:space="preserve">Select PATIENT NAME: </w:t>
      </w:r>
      <w:r>
        <w:rPr>
          <w:rFonts w:ascii="Courier New"/>
          <w:b/>
          <w:sz w:val="20"/>
        </w:rPr>
        <w:t>NURSPATIENT4,FIVE</w:t>
      </w:r>
    </w:p>
    <w:p w14:paraId="30DEB4FA" w14:textId="77777777" w:rsidR="00A5792B" w:rsidRDefault="002F44C1">
      <w:pPr>
        <w:ind w:left="240"/>
        <w:rPr>
          <w:rFonts w:ascii="Courier New"/>
          <w:b/>
          <w:sz w:val="20"/>
        </w:rPr>
      </w:pPr>
      <w:r>
        <w:rPr>
          <w:rFonts w:ascii="Courier New"/>
          <w:sz w:val="20"/>
        </w:rPr>
        <w:t xml:space="preserve">Select Nursing Unit: NUR 9// </w:t>
      </w:r>
      <w:r>
        <w:rPr>
          <w:rFonts w:ascii="Courier New"/>
          <w:b/>
          <w:sz w:val="20"/>
        </w:rPr>
        <w:t>9A</w:t>
      </w:r>
    </w:p>
    <w:p w14:paraId="6AD19962" w14:textId="77777777" w:rsidR="00A5792B" w:rsidRDefault="00A5792B">
      <w:pPr>
        <w:pStyle w:val="BodyText"/>
        <w:spacing w:before="8"/>
        <w:rPr>
          <w:rFonts w:ascii="Courier New"/>
          <w:b/>
          <w:sz w:val="19"/>
        </w:rPr>
      </w:pPr>
    </w:p>
    <w:p w14:paraId="05F63825" w14:textId="77777777" w:rsidR="00A5792B" w:rsidRDefault="002F44C1">
      <w:pPr>
        <w:pStyle w:val="BodyText"/>
        <w:spacing w:before="1"/>
        <w:ind w:left="240" w:right="998"/>
      </w:pPr>
      <w:r>
        <w:t>Enter &lt;RET&gt; if the correct ward is displayed, or change the nursing unit to the correct name by entering the name of an active nursing unit. This will not affect the MAS location.</w:t>
      </w:r>
    </w:p>
    <w:p w14:paraId="51D49A83" w14:textId="77777777" w:rsidR="00A5792B" w:rsidRDefault="002F44C1">
      <w:pPr>
        <w:spacing w:before="229"/>
        <w:ind w:left="240"/>
        <w:rPr>
          <w:rFonts w:ascii="Courier New"/>
          <w:b/>
          <w:sz w:val="20"/>
        </w:rPr>
      </w:pPr>
      <w:r>
        <w:rPr>
          <w:rFonts w:ascii="Courier New"/>
          <w:sz w:val="20"/>
        </w:rPr>
        <w:t xml:space="preserve">Nursing BED SECTION: SURGICAL// </w:t>
      </w:r>
      <w:r>
        <w:rPr>
          <w:rFonts w:ascii="Courier New"/>
          <w:b/>
          <w:sz w:val="20"/>
        </w:rPr>
        <w:t>&lt;RET&gt;</w:t>
      </w:r>
    </w:p>
    <w:p w14:paraId="643880D5" w14:textId="77777777" w:rsidR="00A5792B" w:rsidRDefault="00A5792B">
      <w:pPr>
        <w:pStyle w:val="BodyText"/>
        <w:spacing w:before="9"/>
        <w:rPr>
          <w:rFonts w:ascii="Courier New"/>
          <w:b/>
          <w:sz w:val="19"/>
        </w:rPr>
      </w:pPr>
    </w:p>
    <w:p w14:paraId="66B36523" w14:textId="77777777" w:rsidR="00A5792B" w:rsidRDefault="002F44C1">
      <w:pPr>
        <w:pStyle w:val="BodyText"/>
        <w:ind w:left="240" w:right="1095"/>
      </w:pPr>
      <w:r>
        <w:t>This is the name of the nursing AMIS bed section associated with the patient. The patient's nursing AMIS bed section determines the classification tool used to classify the patient via the Edit Patient Classification menu options. This field points to the NURS AMIS Ward (#213.3) file. You may either select the default or enter the correct nursing bed section.</w:t>
      </w:r>
    </w:p>
    <w:p w14:paraId="0B3BCFED" w14:textId="77777777" w:rsidR="00A5792B" w:rsidRDefault="00A5792B">
      <w:pPr>
        <w:pStyle w:val="BodyText"/>
        <w:rPr>
          <w:sz w:val="26"/>
        </w:rPr>
      </w:pPr>
    </w:p>
    <w:p w14:paraId="10A47345" w14:textId="77777777" w:rsidR="00A5792B" w:rsidRDefault="00A5792B">
      <w:pPr>
        <w:pStyle w:val="BodyText"/>
        <w:spacing w:before="1"/>
        <w:rPr>
          <w:sz w:val="22"/>
        </w:rPr>
      </w:pPr>
    </w:p>
    <w:p w14:paraId="0FE6CC13" w14:textId="77777777" w:rsidR="00A5792B" w:rsidRDefault="002F44C1">
      <w:pPr>
        <w:pStyle w:val="Heading2"/>
        <w:spacing w:before="1"/>
      </w:pPr>
      <w:r>
        <w:t>Menu Access:</w:t>
      </w:r>
    </w:p>
    <w:p w14:paraId="242FBC9C" w14:textId="77777777" w:rsidR="00A5792B" w:rsidRDefault="00A5792B">
      <w:pPr>
        <w:pStyle w:val="BodyText"/>
        <w:spacing w:before="9"/>
        <w:rPr>
          <w:b/>
          <w:sz w:val="23"/>
        </w:rPr>
      </w:pPr>
    </w:p>
    <w:p w14:paraId="56637FFE" w14:textId="77777777" w:rsidR="00A5792B" w:rsidRDefault="002F44C1">
      <w:pPr>
        <w:pStyle w:val="BodyText"/>
        <w:ind w:left="240" w:right="1475"/>
      </w:pPr>
      <w:r>
        <w:t>This option is accessed through the Patient Care Data, Enter/Edit option of the Staff Nurse Menu, Head Nurse's Menu, and Nursing Features (all options) menu.</w:t>
      </w:r>
    </w:p>
    <w:p w14:paraId="42320C83" w14:textId="77777777" w:rsidR="00A5792B" w:rsidRDefault="00A5792B">
      <w:pPr>
        <w:sectPr w:rsidR="00A5792B">
          <w:headerReference w:type="even" r:id="rId268"/>
          <w:headerReference w:type="default" r:id="rId269"/>
          <w:pgSz w:w="12240" w:h="15840"/>
          <w:pgMar w:top="940" w:right="620" w:bottom="1160" w:left="1200" w:header="725" w:footer="975" w:gutter="0"/>
          <w:cols w:space="720"/>
        </w:sectPr>
      </w:pPr>
    </w:p>
    <w:p w14:paraId="1516E43F" w14:textId="77777777" w:rsidR="00A5792B" w:rsidRDefault="00A5792B">
      <w:pPr>
        <w:pStyle w:val="BodyText"/>
        <w:rPr>
          <w:sz w:val="20"/>
        </w:rPr>
      </w:pPr>
    </w:p>
    <w:p w14:paraId="2A3EF285" w14:textId="77777777" w:rsidR="00A5792B" w:rsidRDefault="00A5792B">
      <w:pPr>
        <w:pStyle w:val="BodyText"/>
        <w:spacing w:before="9"/>
        <w:rPr>
          <w:sz w:val="22"/>
        </w:rPr>
      </w:pPr>
    </w:p>
    <w:p w14:paraId="4BEAA38B" w14:textId="77777777" w:rsidR="00A5792B" w:rsidRDefault="002F44C1">
      <w:pPr>
        <w:pStyle w:val="Heading2"/>
      </w:pPr>
      <w:r>
        <w:t>NURSPP-LOCIND</w:t>
      </w:r>
    </w:p>
    <w:p w14:paraId="0390F36D" w14:textId="77777777" w:rsidR="00A5792B" w:rsidRDefault="00A5792B">
      <w:pPr>
        <w:pStyle w:val="BodyText"/>
        <w:rPr>
          <w:b/>
        </w:rPr>
      </w:pPr>
    </w:p>
    <w:p w14:paraId="6AD74D99" w14:textId="77777777" w:rsidR="00A5792B" w:rsidRDefault="002F44C1">
      <w:pPr>
        <w:spacing w:line="480" w:lineRule="auto"/>
        <w:ind w:left="240" w:right="6213"/>
        <w:rPr>
          <w:b/>
          <w:sz w:val="24"/>
        </w:rPr>
      </w:pPr>
      <w:r>
        <w:rPr>
          <w:b/>
          <w:sz w:val="24"/>
        </w:rPr>
        <w:t>Location of Individual Patient, Print Description:</w:t>
      </w:r>
    </w:p>
    <w:p w14:paraId="60C8DED7" w14:textId="77777777" w:rsidR="00A5792B" w:rsidRDefault="002F44C1">
      <w:pPr>
        <w:pStyle w:val="BodyText"/>
        <w:ind w:left="240" w:right="850"/>
      </w:pPr>
      <w:r>
        <w:t>The Location of Individual Patient, Print option displays the nursing unit, room/bed number, hospital leave status, bed section, and the acuity of an individual patient. Information is obtained from the following files or applications: nursing unit and (nursing) bed section is retrieved from the NURS Patient (#214) file, the room/bed number and hospital leave status are obtained through the ADT application, and acuity is stored in the NURS Classification (#214.6) file.</w:t>
      </w:r>
    </w:p>
    <w:p w14:paraId="1519CC7A" w14:textId="77777777" w:rsidR="00A5792B" w:rsidRDefault="00A5792B">
      <w:pPr>
        <w:pStyle w:val="BodyText"/>
        <w:rPr>
          <w:sz w:val="26"/>
        </w:rPr>
      </w:pPr>
    </w:p>
    <w:p w14:paraId="19C62D27" w14:textId="77777777" w:rsidR="00A5792B" w:rsidRDefault="00A5792B">
      <w:pPr>
        <w:pStyle w:val="BodyText"/>
        <w:rPr>
          <w:sz w:val="22"/>
        </w:rPr>
      </w:pPr>
    </w:p>
    <w:p w14:paraId="62BEF9EC" w14:textId="77777777" w:rsidR="00A5792B" w:rsidRDefault="002F44C1">
      <w:pPr>
        <w:pStyle w:val="Heading2"/>
      </w:pPr>
      <w:r>
        <w:t>Additional Information:</w:t>
      </w:r>
    </w:p>
    <w:p w14:paraId="5386BAE2" w14:textId="77777777" w:rsidR="00A5792B" w:rsidRDefault="00A5792B">
      <w:pPr>
        <w:pStyle w:val="BodyText"/>
        <w:spacing w:before="9"/>
        <w:rPr>
          <w:b/>
          <w:sz w:val="23"/>
        </w:rPr>
      </w:pPr>
    </w:p>
    <w:p w14:paraId="72BC5C5F" w14:textId="77777777" w:rsidR="00A5792B" w:rsidRDefault="002F44C1">
      <w:pPr>
        <w:pStyle w:val="BodyText"/>
        <w:ind w:left="240" w:right="890"/>
      </w:pPr>
      <w:r>
        <w:t>This option displays the patient information on a (terminal or monitor) screen. The user cannot send the patient information to a printer.</w:t>
      </w:r>
    </w:p>
    <w:p w14:paraId="3F309469" w14:textId="77777777" w:rsidR="00A5792B" w:rsidRDefault="00A5792B">
      <w:pPr>
        <w:pStyle w:val="BodyText"/>
        <w:rPr>
          <w:sz w:val="26"/>
        </w:rPr>
      </w:pPr>
    </w:p>
    <w:p w14:paraId="45BA4933" w14:textId="77777777" w:rsidR="00A5792B" w:rsidRDefault="00A5792B">
      <w:pPr>
        <w:pStyle w:val="BodyText"/>
        <w:spacing w:before="3"/>
        <w:rPr>
          <w:sz w:val="22"/>
        </w:rPr>
      </w:pPr>
    </w:p>
    <w:p w14:paraId="16970731" w14:textId="77777777" w:rsidR="00A5792B" w:rsidRDefault="002F44C1">
      <w:pPr>
        <w:pStyle w:val="Heading2"/>
      </w:pPr>
      <w:r>
        <w:t>Menu Display:</w:t>
      </w:r>
    </w:p>
    <w:p w14:paraId="3AFB983A" w14:textId="77777777" w:rsidR="00A5792B" w:rsidRDefault="00A5792B">
      <w:pPr>
        <w:pStyle w:val="BodyText"/>
        <w:rPr>
          <w:b/>
        </w:rPr>
      </w:pPr>
    </w:p>
    <w:p w14:paraId="610BB01A" w14:textId="77777777" w:rsidR="00A5792B" w:rsidRDefault="002F44C1">
      <w:pPr>
        <w:tabs>
          <w:tab w:val="left" w:pos="5999"/>
        </w:tabs>
        <w:spacing w:line="244" w:lineRule="auto"/>
        <w:ind w:left="240" w:right="1898"/>
        <w:rPr>
          <w:rFonts w:ascii="Courier New"/>
          <w:sz w:val="20"/>
        </w:rPr>
      </w:pPr>
      <w:r>
        <w:rPr>
          <w:rFonts w:ascii="Courier New"/>
          <w:sz w:val="20"/>
        </w:rPr>
        <w:t>Select Nursing System Manager's Menu</w:t>
      </w:r>
      <w:r>
        <w:rPr>
          <w:rFonts w:ascii="Courier New"/>
          <w:spacing w:val="-23"/>
          <w:sz w:val="20"/>
        </w:rPr>
        <w:t xml:space="preserve"> </w:t>
      </w:r>
      <w:r>
        <w:rPr>
          <w:rFonts w:ascii="Courier New"/>
          <w:sz w:val="20"/>
        </w:rPr>
        <w:t>Option:</w:t>
      </w:r>
      <w:r>
        <w:rPr>
          <w:rFonts w:ascii="Courier New"/>
          <w:spacing w:val="-3"/>
          <w:sz w:val="20"/>
        </w:rPr>
        <w:t xml:space="preserve"> </w:t>
      </w:r>
      <w:r>
        <w:rPr>
          <w:rFonts w:ascii="Courier New"/>
          <w:b/>
          <w:sz w:val="20"/>
        </w:rPr>
        <w:t>5</w:t>
      </w:r>
      <w:r>
        <w:rPr>
          <w:rFonts w:ascii="Courier New"/>
          <w:b/>
          <w:sz w:val="20"/>
        </w:rPr>
        <w:tab/>
      </w:r>
      <w:r>
        <w:rPr>
          <w:rFonts w:ascii="Courier New"/>
          <w:sz w:val="20"/>
        </w:rPr>
        <w:t>Nursing Features (all options)</w:t>
      </w:r>
    </w:p>
    <w:p w14:paraId="186FB6C8" w14:textId="77777777" w:rsidR="00A5792B" w:rsidRDefault="00A5792B">
      <w:pPr>
        <w:pStyle w:val="BodyText"/>
        <w:spacing w:before="6"/>
        <w:rPr>
          <w:rFonts w:ascii="Courier New"/>
          <w:sz w:val="19"/>
        </w:rPr>
      </w:pPr>
    </w:p>
    <w:p w14:paraId="10C3C843" w14:textId="77777777" w:rsidR="00A5792B" w:rsidRDefault="002F44C1">
      <w:pPr>
        <w:pStyle w:val="ListParagraph"/>
        <w:numPr>
          <w:ilvl w:val="0"/>
          <w:numId w:val="182"/>
        </w:numPr>
        <w:tabs>
          <w:tab w:val="left" w:pos="1439"/>
          <w:tab w:val="left" w:pos="1440"/>
        </w:tabs>
        <w:ind w:hanging="841"/>
        <w:rPr>
          <w:sz w:val="20"/>
        </w:rPr>
      </w:pPr>
      <w:r>
        <w:rPr>
          <w:sz w:val="20"/>
        </w:rPr>
        <w:t>Administration Records, Enter/Edit</w:t>
      </w:r>
      <w:r>
        <w:rPr>
          <w:spacing w:val="-5"/>
          <w:sz w:val="20"/>
        </w:rPr>
        <w:t xml:space="preserve"> </w:t>
      </w:r>
      <w:r>
        <w:rPr>
          <w:sz w:val="20"/>
        </w:rPr>
        <w:t>...</w:t>
      </w:r>
    </w:p>
    <w:p w14:paraId="41E66F42" w14:textId="77777777" w:rsidR="00A5792B" w:rsidRDefault="002F44C1">
      <w:pPr>
        <w:pStyle w:val="ListParagraph"/>
        <w:numPr>
          <w:ilvl w:val="0"/>
          <w:numId w:val="182"/>
        </w:numPr>
        <w:tabs>
          <w:tab w:val="left" w:pos="1439"/>
          <w:tab w:val="left" w:pos="1440"/>
        </w:tabs>
        <w:spacing w:before="1"/>
        <w:ind w:hanging="841"/>
        <w:rPr>
          <w:sz w:val="20"/>
        </w:rPr>
      </w:pPr>
      <w:r>
        <w:rPr>
          <w:sz w:val="20"/>
        </w:rPr>
        <w:t>Administration Records, Print</w:t>
      </w:r>
      <w:r>
        <w:rPr>
          <w:spacing w:val="-5"/>
          <w:sz w:val="20"/>
        </w:rPr>
        <w:t xml:space="preserve"> </w:t>
      </w:r>
      <w:r>
        <w:rPr>
          <w:sz w:val="20"/>
        </w:rPr>
        <w:t>...</w:t>
      </w:r>
    </w:p>
    <w:p w14:paraId="4047044E" w14:textId="77777777" w:rsidR="00A5792B" w:rsidRDefault="002F44C1">
      <w:pPr>
        <w:pStyle w:val="ListParagraph"/>
        <w:numPr>
          <w:ilvl w:val="0"/>
          <w:numId w:val="182"/>
        </w:numPr>
        <w:tabs>
          <w:tab w:val="left" w:pos="1439"/>
          <w:tab w:val="left" w:pos="1440"/>
        </w:tabs>
        <w:spacing w:line="226" w:lineRule="exact"/>
        <w:ind w:hanging="841"/>
        <w:rPr>
          <w:sz w:val="20"/>
        </w:rPr>
      </w:pPr>
      <w:r>
        <w:rPr>
          <w:sz w:val="20"/>
        </w:rPr>
        <w:t>Administrative Site File Functions</w:t>
      </w:r>
      <w:r>
        <w:rPr>
          <w:spacing w:val="-7"/>
          <w:sz w:val="20"/>
        </w:rPr>
        <w:t xml:space="preserve"> </w:t>
      </w:r>
      <w:r>
        <w:rPr>
          <w:sz w:val="20"/>
        </w:rPr>
        <w:t>...</w:t>
      </w:r>
    </w:p>
    <w:p w14:paraId="7F7CE931" w14:textId="77777777" w:rsidR="00A5792B" w:rsidRDefault="002F44C1">
      <w:pPr>
        <w:pStyle w:val="ListParagraph"/>
        <w:numPr>
          <w:ilvl w:val="0"/>
          <w:numId w:val="182"/>
        </w:numPr>
        <w:tabs>
          <w:tab w:val="left" w:pos="1439"/>
          <w:tab w:val="left" w:pos="1440"/>
        </w:tabs>
        <w:spacing w:line="226" w:lineRule="exact"/>
        <w:ind w:hanging="841"/>
        <w:rPr>
          <w:sz w:val="20"/>
        </w:rPr>
      </w:pPr>
      <w:r>
        <w:rPr>
          <w:sz w:val="20"/>
        </w:rPr>
        <w:t>Nursing Education Reports, Print</w:t>
      </w:r>
      <w:r>
        <w:rPr>
          <w:spacing w:val="-6"/>
          <w:sz w:val="20"/>
        </w:rPr>
        <w:t xml:space="preserve"> </w:t>
      </w:r>
      <w:r>
        <w:rPr>
          <w:sz w:val="20"/>
        </w:rPr>
        <w:t>...</w:t>
      </w:r>
    </w:p>
    <w:p w14:paraId="760AFA3A" w14:textId="77777777" w:rsidR="00A5792B" w:rsidRDefault="002F44C1">
      <w:pPr>
        <w:pStyle w:val="ListParagraph"/>
        <w:numPr>
          <w:ilvl w:val="0"/>
          <w:numId w:val="182"/>
        </w:numPr>
        <w:tabs>
          <w:tab w:val="left" w:pos="1439"/>
          <w:tab w:val="left" w:pos="1440"/>
        </w:tabs>
        <w:ind w:hanging="841"/>
        <w:rPr>
          <w:sz w:val="20"/>
        </w:rPr>
      </w:pPr>
      <w:r>
        <w:rPr>
          <w:sz w:val="20"/>
        </w:rPr>
        <w:t>Patient Care Data, Enter/Edit</w:t>
      </w:r>
      <w:r>
        <w:rPr>
          <w:spacing w:val="-6"/>
          <w:sz w:val="20"/>
        </w:rPr>
        <w:t xml:space="preserve"> </w:t>
      </w:r>
      <w:r>
        <w:rPr>
          <w:sz w:val="20"/>
        </w:rPr>
        <w:t>...</w:t>
      </w:r>
    </w:p>
    <w:p w14:paraId="1E2E85F9" w14:textId="77777777" w:rsidR="00A5792B" w:rsidRDefault="002F44C1">
      <w:pPr>
        <w:pStyle w:val="ListParagraph"/>
        <w:numPr>
          <w:ilvl w:val="0"/>
          <w:numId w:val="182"/>
        </w:numPr>
        <w:tabs>
          <w:tab w:val="left" w:pos="1439"/>
          <w:tab w:val="left" w:pos="1440"/>
        </w:tabs>
        <w:ind w:hanging="841"/>
        <w:rPr>
          <w:sz w:val="20"/>
        </w:rPr>
      </w:pPr>
      <w:r>
        <w:rPr>
          <w:sz w:val="20"/>
        </w:rPr>
        <w:t>Patient Care Data, Print</w:t>
      </w:r>
      <w:r>
        <w:rPr>
          <w:spacing w:val="-6"/>
          <w:sz w:val="20"/>
        </w:rPr>
        <w:t xml:space="preserve"> </w:t>
      </w:r>
      <w:r>
        <w:rPr>
          <w:sz w:val="20"/>
        </w:rPr>
        <w:t>...</w:t>
      </w:r>
    </w:p>
    <w:p w14:paraId="79D66184" w14:textId="77777777" w:rsidR="00A5792B" w:rsidRDefault="002F44C1">
      <w:pPr>
        <w:pStyle w:val="ListParagraph"/>
        <w:numPr>
          <w:ilvl w:val="0"/>
          <w:numId w:val="182"/>
        </w:numPr>
        <w:tabs>
          <w:tab w:val="left" w:pos="1439"/>
          <w:tab w:val="left" w:pos="1440"/>
        </w:tabs>
        <w:spacing w:before="1"/>
        <w:ind w:hanging="841"/>
        <w:rPr>
          <w:sz w:val="20"/>
        </w:rPr>
      </w:pPr>
      <w:r>
        <w:rPr>
          <w:sz w:val="20"/>
        </w:rPr>
        <w:t>Clinical Site File Functions</w:t>
      </w:r>
      <w:r>
        <w:rPr>
          <w:spacing w:val="-6"/>
          <w:sz w:val="20"/>
        </w:rPr>
        <w:t xml:space="preserve"> </w:t>
      </w:r>
      <w:r>
        <w:rPr>
          <w:sz w:val="20"/>
        </w:rPr>
        <w:t>...</w:t>
      </w:r>
    </w:p>
    <w:p w14:paraId="306810C5" w14:textId="77777777" w:rsidR="00A5792B" w:rsidRDefault="002F44C1">
      <w:pPr>
        <w:pStyle w:val="ListParagraph"/>
        <w:numPr>
          <w:ilvl w:val="0"/>
          <w:numId w:val="182"/>
        </w:numPr>
        <w:tabs>
          <w:tab w:val="left" w:pos="1439"/>
          <w:tab w:val="left" w:pos="1440"/>
        </w:tabs>
        <w:spacing w:line="226" w:lineRule="exact"/>
        <w:ind w:hanging="841"/>
        <w:rPr>
          <w:sz w:val="20"/>
        </w:rPr>
      </w:pPr>
      <w:r>
        <w:rPr>
          <w:sz w:val="20"/>
        </w:rPr>
        <w:t>QI Data, Enter/Edit</w:t>
      </w:r>
      <w:r>
        <w:rPr>
          <w:spacing w:val="-4"/>
          <w:sz w:val="20"/>
        </w:rPr>
        <w:t xml:space="preserve"> </w:t>
      </w:r>
      <w:r>
        <w:rPr>
          <w:sz w:val="20"/>
        </w:rPr>
        <w:t>...</w:t>
      </w:r>
    </w:p>
    <w:p w14:paraId="23582D4F" w14:textId="77777777" w:rsidR="00A5792B" w:rsidRDefault="002F44C1">
      <w:pPr>
        <w:pStyle w:val="ListParagraph"/>
        <w:numPr>
          <w:ilvl w:val="0"/>
          <w:numId w:val="182"/>
        </w:numPr>
        <w:tabs>
          <w:tab w:val="left" w:pos="1439"/>
          <w:tab w:val="left" w:pos="1440"/>
        </w:tabs>
        <w:spacing w:line="226" w:lineRule="exact"/>
        <w:ind w:hanging="841"/>
        <w:rPr>
          <w:sz w:val="20"/>
        </w:rPr>
      </w:pPr>
      <w:r>
        <w:rPr>
          <w:sz w:val="20"/>
        </w:rPr>
        <w:t>Quality Performance Reports</w:t>
      </w:r>
      <w:r>
        <w:rPr>
          <w:spacing w:val="-5"/>
          <w:sz w:val="20"/>
        </w:rPr>
        <w:t xml:space="preserve"> </w:t>
      </w:r>
      <w:r>
        <w:rPr>
          <w:sz w:val="20"/>
        </w:rPr>
        <w:t>...</w:t>
      </w:r>
    </w:p>
    <w:p w14:paraId="08CEFE14" w14:textId="77777777" w:rsidR="00A5792B" w:rsidRDefault="002F44C1">
      <w:pPr>
        <w:pStyle w:val="ListParagraph"/>
        <w:numPr>
          <w:ilvl w:val="0"/>
          <w:numId w:val="182"/>
        </w:numPr>
        <w:tabs>
          <w:tab w:val="left" w:pos="1439"/>
          <w:tab w:val="left" w:pos="1440"/>
        </w:tabs>
        <w:ind w:hanging="841"/>
        <w:rPr>
          <w:sz w:val="20"/>
        </w:rPr>
      </w:pPr>
      <w:r>
        <w:rPr>
          <w:sz w:val="20"/>
        </w:rPr>
        <w:t>QI Site Files</w:t>
      </w:r>
      <w:r>
        <w:rPr>
          <w:spacing w:val="-4"/>
          <w:sz w:val="20"/>
        </w:rPr>
        <w:t xml:space="preserve"> </w:t>
      </w:r>
      <w:r>
        <w:rPr>
          <w:sz w:val="20"/>
        </w:rPr>
        <w:t>...</w:t>
      </w:r>
    </w:p>
    <w:p w14:paraId="07F5F898" w14:textId="77777777" w:rsidR="00A5792B" w:rsidRDefault="002F44C1">
      <w:pPr>
        <w:pStyle w:val="ListParagraph"/>
        <w:numPr>
          <w:ilvl w:val="0"/>
          <w:numId w:val="182"/>
        </w:numPr>
        <w:tabs>
          <w:tab w:val="left" w:pos="1439"/>
          <w:tab w:val="left" w:pos="1440"/>
        </w:tabs>
        <w:ind w:hanging="841"/>
        <w:rPr>
          <w:sz w:val="20"/>
        </w:rPr>
      </w:pPr>
      <w:r>
        <w:rPr>
          <w:sz w:val="20"/>
        </w:rPr>
        <w:t>Special Functions</w:t>
      </w:r>
      <w:r>
        <w:rPr>
          <w:spacing w:val="-3"/>
          <w:sz w:val="20"/>
        </w:rPr>
        <w:t xml:space="preserve"> </w:t>
      </w:r>
      <w:r>
        <w:rPr>
          <w:sz w:val="20"/>
        </w:rPr>
        <w:t>...</w:t>
      </w:r>
    </w:p>
    <w:p w14:paraId="024EA2F5" w14:textId="77777777" w:rsidR="00A5792B" w:rsidRDefault="00A5792B">
      <w:pPr>
        <w:pStyle w:val="BodyText"/>
        <w:spacing w:before="7"/>
        <w:rPr>
          <w:rFonts w:ascii="Courier New"/>
          <w:sz w:val="19"/>
        </w:rPr>
      </w:pPr>
    </w:p>
    <w:p w14:paraId="1DCE4C46" w14:textId="77777777" w:rsidR="00A5792B" w:rsidRDefault="002F44C1">
      <w:pPr>
        <w:tabs>
          <w:tab w:val="left" w:pos="6119"/>
        </w:tabs>
        <w:ind w:left="240"/>
        <w:rPr>
          <w:rFonts w:ascii="Courier New"/>
          <w:sz w:val="20"/>
        </w:rPr>
      </w:pPr>
      <w:r>
        <w:rPr>
          <w:rFonts w:ascii="Courier New"/>
          <w:sz w:val="20"/>
        </w:rPr>
        <w:t>Select Nursing Features (all options)</w:t>
      </w:r>
      <w:r>
        <w:rPr>
          <w:rFonts w:ascii="Courier New"/>
          <w:spacing w:val="-23"/>
          <w:sz w:val="20"/>
        </w:rPr>
        <w:t xml:space="preserve"> </w:t>
      </w:r>
      <w:r>
        <w:rPr>
          <w:rFonts w:ascii="Courier New"/>
          <w:sz w:val="20"/>
        </w:rPr>
        <w:t>Option:</w:t>
      </w:r>
      <w:r>
        <w:rPr>
          <w:rFonts w:ascii="Courier New"/>
          <w:spacing w:val="-4"/>
          <w:sz w:val="20"/>
        </w:rPr>
        <w:t xml:space="preserve"> </w:t>
      </w:r>
      <w:r>
        <w:rPr>
          <w:rFonts w:ascii="Courier New"/>
          <w:b/>
          <w:sz w:val="20"/>
        </w:rPr>
        <w:t>6</w:t>
      </w:r>
      <w:r>
        <w:rPr>
          <w:rFonts w:ascii="Courier New"/>
          <w:b/>
          <w:sz w:val="20"/>
        </w:rPr>
        <w:tab/>
      </w:r>
      <w:r>
        <w:rPr>
          <w:rFonts w:ascii="Courier New"/>
          <w:sz w:val="20"/>
        </w:rPr>
        <w:t>Patient Care Data,</w:t>
      </w:r>
      <w:r>
        <w:rPr>
          <w:rFonts w:ascii="Courier New"/>
          <w:spacing w:val="-6"/>
          <w:sz w:val="20"/>
        </w:rPr>
        <w:t xml:space="preserve"> </w:t>
      </w:r>
      <w:r>
        <w:rPr>
          <w:rFonts w:ascii="Courier New"/>
          <w:sz w:val="20"/>
        </w:rPr>
        <w:t>Print</w:t>
      </w:r>
    </w:p>
    <w:p w14:paraId="0E50E6E9" w14:textId="77777777" w:rsidR="00A5792B" w:rsidRDefault="00A5792B">
      <w:pPr>
        <w:rPr>
          <w:rFonts w:ascii="Courier New"/>
          <w:sz w:val="20"/>
        </w:rPr>
        <w:sectPr w:rsidR="00A5792B">
          <w:footerReference w:type="even" r:id="rId270"/>
          <w:footerReference w:type="default" r:id="rId271"/>
          <w:pgSz w:w="12240" w:h="15840"/>
          <w:pgMar w:top="940" w:right="620" w:bottom="1160" w:left="1200" w:header="725" w:footer="975" w:gutter="0"/>
          <w:pgNumType w:start="3"/>
          <w:cols w:space="720"/>
        </w:sectPr>
      </w:pPr>
    </w:p>
    <w:p w14:paraId="50B73C14" w14:textId="77777777" w:rsidR="00A5792B" w:rsidRDefault="00A5792B">
      <w:pPr>
        <w:pStyle w:val="BodyText"/>
        <w:rPr>
          <w:rFonts w:ascii="Courier New"/>
          <w:sz w:val="20"/>
        </w:rPr>
      </w:pPr>
    </w:p>
    <w:p w14:paraId="2088B764" w14:textId="77777777" w:rsidR="00A5792B" w:rsidRDefault="00A5792B">
      <w:pPr>
        <w:pStyle w:val="BodyText"/>
        <w:spacing w:before="9"/>
        <w:rPr>
          <w:rFonts w:ascii="Courier New"/>
          <w:sz w:val="23"/>
        </w:rPr>
      </w:pPr>
    </w:p>
    <w:p w14:paraId="37F02EED" w14:textId="77777777" w:rsidR="00A5792B" w:rsidRDefault="002F44C1">
      <w:pPr>
        <w:pStyle w:val="ListParagraph"/>
        <w:numPr>
          <w:ilvl w:val="0"/>
          <w:numId w:val="181"/>
        </w:numPr>
        <w:tabs>
          <w:tab w:val="left" w:pos="1439"/>
          <w:tab w:val="left" w:pos="1440"/>
        </w:tabs>
        <w:spacing w:before="1"/>
        <w:ind w:hanging="841"/>
        <w:rPr>
          <w:sz w:val="20"/>
        </w:rPr>
      </w:pPr>
      <w:r>
        <w:rPr>
          <w:sz w:val="20"/>
        </w:rPr>
        <w:t>Classification</w:t>
      </w:r>
      <w:r>
        <w:rPr>
          <w:spacing w:val="-2"/>
          <w:sz w:val="20"/>
        </w:rPr>
        <w:t xml:space="preserve"> </w:t>
      </w:r>
      <w:r>
        <w:rPr>
          <w:sz w:val="20"/>
        </w:rPr>
        <w:t>Report</w:t>
      </w:r>
    </w:p>
    <w:p w14:paraId="14450B66" w14:textId="77777777" w:rsidR="00A5792B" w:rsidRDefault="002F44C1">
      <w:pPr>
        <w:pStyle w:val="ListParagraph"/>
        <w:numPr>
          <w:ilvl w:val="0"/>
          <w:numId w:val="181"/>
        </w:numPr>
        <w:tabs>
          <w:tab w:val="left" w:pos="1439"/>
          <w:tab w:val="left" w:pos="1440"/>
        </w:tabs>
        <w:ind w:hanging="841"/>
        <w:rPr>
          <w:sz w:val="20"/>
        </w:rPr>
      </w:pPr>
      <w:r>
        <w:rPr>
          <w:sz w:val="20"/>
        </w:rPr>
        <w:t>Location of Individual Patient,</w:t>
      </w:r>
      <w:r>
        <w:rPr>
          <w:spacing w:val="-7"/>
          <w:sz w:val="20"/>
        </w:rPr>
        <w:t xml:space="preserve"> </w:t>
      </w:r>
      <w:r>
        <w:rPr>
          <w:sz w:val="20"/>
        </w:rPr>
        <w:t>Print</w:t>
      </w:r>
    </w:p>
    <w:p w14:paraId="37D2FE9A" w14:textId="77777777" w:rsidR="00A5792B" w:rsidRDefault="002F44C1">
      <w:pPr>
        <w:pStyle w:val="ListParagraph"/>
        <w:numPr>
          <w:ilvl w:val="0"/>
          <w:numId w:val="181"/>
        </w:numPr>
        <w:tabs>
          <w:tab w:val="left" w:pos="1439"/>
          <w:tab w:val="left" w:pos="1440"/>
        </w:tabs>
        <w:spacing w:line="226" w:lineRule="exact"/>
        <w:ind w:hanging="841"/>
        <w:rPr>
          <w:sz w:val="20"/>
        </w:rPr>
      </w:pPr>
      <w:r>
        <w:rPr>
          <w:sz w:val="20"/>
        </w:rPr>
        <w:t>Patient Assignment</w:t>
      </w:r>
      <w:r>
        <w:rPr>
          <w:spacing w:val="-3"/>
          <w:sz w:val="20"/>
        </w:rPr>
        <w:t xml:space="preserve"> </w:t>
      </w:r>
      <w:r>
        <w:rPr>
          <w:sz w:val="20"/>
        </w:rPr>
        <w:t>Worksheet</w:t>
      </w:r>
    </w:p>
    <w:p w14:paraId="347E3CC7" w14:textId="77777777" w:rsidR="00A5792B" w:rsidRDefault="002F44C1">
      <w:pPr>
        <w:pStyle w:val="ListParagraph"/>
        <w:numPr>
          <w:ilvl w:val="0"/>
          <w:numId w:val="181"/>
        </w:numPr>
        <w:tabs>
          <w:tab w:val="left" w:pos="1439"/>
          <w:tab w:val="left" w:pos="1440"/>
        </w:tabs>
        <w:spacing w:line="226" w:lineRule="exact"/>
        <w:ind w:hanging="841"/>
        <w:rPr>
          <w:sz w:val="20"/>
        </w:rPr>
      </w:pPr>
      <w:r>
        <w:rPr>
          <w:sz w:val="20"/>
        </w:rPr>
        <w:t>Ward Census,</w:t>
      </w:r>
      <w:r>
        <w:rPr>
          <w:spacing w:val="-3"/>
          <w:sz w:val="20"/>
        </w:rPr>
        <w:t xml:space="preserve"> </w:t>
      </w:r>
      <w:r>
        <w:rPr>
          <w:sz w:val="20"/>
        </w:rPr>
        <w:t>Print</w:t>
      </w:r>
    </w:p>
    <w:p w14:paraId="69EE682C" w14:textId="77777777" w:rsidR="00A5792B" w:rsidRDefault="002F44C1">
      <w:pPr>
        <w:pStyle w:val="ListParagraph"/>
        <w:numPr>
          <w:ilvl w:val="0"/>
          <w:numId w:val="181"/>
        </w:numPr>
        <w:tabs>
          <w:tab w:val="left" w:pos="1439"/>
          <w:tab w:val="left" w:pos="1440"/>
        </w:tabs>
        <w:ind w:hanging="841"/>
        <w:rPr>
          <w:sz w:val="20"/>
        </w:rPr>
      </w:pPr>
      <w:r>
        <w:rPr>
          <w:sz w:val="20"/>
        </w:rPr>
        <w:t>Current Unclassified Patient Print, by</w:t>
      </w:r>
      <w:r>
        <w:rPr>
          <w:spacing w:val="-10"/>
          <w:sz w:val="20"/>
        </w:rPr>
        <w:t xml:space="preserve"> </w:t>
      </w:r>
      <w:r>
        <w:rPr>
          <w:sz w:val="20"/>
        </w:rPr>
        <w:t>Location</w:t>
      </w:r>
    </w:p>
    <w:p w14:paraId="7A1F3D91" w14:textId="77777777" w:rsidR="00A5792B" w:rsidRDefault="002F44C1">
      <w:pPr>
        <w:pStyle w:val="ListParagraph"/>
        <w:numPr>
          <w:ilvl w:val="0"/>
          <w:numId w:val="181"/>
        </w:numPr>
        <w:tabs>
          <w:tab w:val="left" w:pos="1439"/>
          <w:tab w:val="left" w:pos="1440"/>
        </w:tabs>
        <w:ind w:hanging="841"/>
        <w:rPr>
          <w:sz w:val="20"/>
        </w:rPr>
      </w:pPr>
      <w:r>
        <w:rPr>
          <w:sz w:val="20"/>
        </w:rPr>
        <w:t>Patient Plan of Care,</w:t>
      </w:r>
      <w:r>
        <w:rPr>
          <w:spacing w:val="-6"/>
          <w:sz w:val="20"/>
        </w:rPr>
        <w:t xml:space="preserve"> </w:t>
      </w:r>
      <w:r>
        <w:rPr>
          <w:sz w:val="20"/>
        </w:rPr>
        <w:t>Print</w:t>
      </w:r>
    </w:p>
    <w:p w14:paraId="1B89DEDC" w14:textId="77777777" w:rsidR="00A5792B" w:rsidRDefault="002F44C1">
      <w:pPr>
        <w:pStyle w:val="ListParagraph"/>
        <w:numPr>
          <w:ilvl w:val="0"/>
          <w:numId w:val="181"/>
        </w:numPr>
        <w:tabs>
          <w:tab w:val="left" w:pos="1439"/>
          <w:tab w:val="left" w:pos="1440"/>
        </w:tabs>
        <w:spacing w:before="1"/>
        <w:ind w:hanging="841"/>
        <w:rPr>
          <w:sz w:val="20"/>
        </w:rPr>
      </w:pPr>
      <w:r>
        <w:rPr>
          <w:sz w:val="20"/>
        </w:rPr>
        <w:t>Vitals/Measurements Results Reporting</w:t>
      </w:r>
      <w:r>
        <w:rPr>
          <w:spacing w:val="-6"/>
          <w:sz w:val="20"/>
        </w:rPr>
        <w:t xml:space="preserve"> </w:t>
      </w:r>
      <w:r>
        <w:rPr>
          <w:sz w:val="20"/>
        </w:rPr>
        <w:t>...</w:t>
      </w:r>
    </w:p>
    <w:p w14:paraId="13376914" w14:textId="77777777" w:rsidR="00A5792B" w:rsidRDefault="002F44C1">
      <w:pPr>
        <w:pStyle w:val="ListParagraph"/>
        <w:numPr>
          <w:ilvl w:val="0"/>
          <w:numId w:val="181"/>
        </w:numPr>
        <w:tabs>
          <w:tab w:val="left" w:pos="1439"/>
          <w:tab w:val="left" w:pos="1440"/>
        </w:tabs>
        <w:spacing w:line="226" w:lineRule="exact"/>
        <w:ind w:hanging="841"/>
        <w:rPr>
          <w:sz w:val="20"/>
        </w:rPr>
      </w:pPr>
      <w:r>
        <w:rPr>
          <w:sz w:val="20"/>
        </w:rPr>
        <w:t>Intake/Output Results Reporting</w:t>
      </w:r>
      <w:r>
        <w:rPr>
          <w:spacing w:val="-5"/>
          <w:sz w:val="20"/>
        </w:rPr>
        <w:t xml:space="preserve"> </w:t>
      </w:r>
      <w:r>
        <w:rPr>
          <w:sz w:val="20"/>
        </w:rPr>
        <w:t>...</w:t>
      </w:r>
    </w:p>
    <w:p w14:paraId="4FC6DEDC" w14:textId="77777777" w:rsidR="00A5792B" w:rsidRDefault="002F44C1">
      <w:pPr>
        <w:pStyle w:val="ListParagraph"/>
        <w:numPr>
          <w:ilvl w:val="0"/>
          <w:numId w:val="181"/>
        </w:numPr>
        <w:tabs>
          <w:tab w:val="left" w:pos="1439"/>
          <w:tab w:val="left" w:pos="1440"/>
        </w:tabs>
        <w:spacing w:line="226" w:lineRule="exact"/>
        <w:ind w:hanging="841"/>
        <w:rPr>
          <w:sz w:val="20"/>
        </w:rPr>
      </w:pPr>
      <w:r>
        <w:rPr>
          <w:sz w:val="20"/>
        </w:rPr>
        <w:t>End of Shift</w:t>
      </w:r>
      <w:r>
        <w:rPr>
          <w:spacing w:val="-4"/>
          <w:sz w:val="20"/>
        </w:rPr>
        <w:t xml:space="preserve"> </w:t>
      </w:r>
      <w:r>
        <w:rPr>
          <w:sz w:val="20"/>
        </w:rPr>
        <w:t>Report</w:t>
      </w:r>
    </w:p>
    <w:p w14:paraId="1B607969" w14:textId="77777777" w:rsidR="00A5792B" w:rsidRDefault="002F44C1">
      <w:pPr>
        <w:pStyle w:val="ListParagraph"/>
        <w:numPr>
          <w:ilvl w:val="0"/>
          <w:numId w:val="181"/>
        </w:numPr>
        <w:tabs>
          <w:tab w:val="left" w:pos="1439"/>
          <w:tab w:val="left" w:pos="1440"/>
        </w:tabs>
        <w:ind w:hanging="841"/>
        <w:rPr>
          <w:sz w:val="20"/>
        </w:rPr>
      </w:pPr>
      <w:r>
        <w:rPr>
          <w:sz w:val="20"/>
        </w:rPr>
        <w:t>Health Summary</w:t>
      </w:r>
      <w:r>
        <w:rPr>
          <w:spacing w:val="-3"/>
          <w:sz w:val="20"/>
        </w:rPr>
        <w:t xml:space="preserve"> </w:t>
      </w:r>
      <w:r>
        <w:rPr>
          <w:sz w:val="20"/>
        </w:rPr>
        <w:t>Report</w:t>
      </w:r>
    </w:p>
    <w:p w14:paraId="5F1E82AA" w14:textId="77777777" w:rsidR="00A5792B" w:rsidRDefault="002F44C1">
      <w:pPr>
        <w:pStyle w:val="ListParagraph"/>
        <w:numPr>
          <w:ilvl w:val="0"/>
          <w:numId w:val="181"/>
        </w:numPr>
        <w:tabs>
          <w:tab w:val="left" w:pos="1439"/>
          <w:tab w:val="left" w:pos="1440"/>
        </w:tabs>
        <w:ind w:hanging="841"/>
        <w:rPr>
          <w:sz w:val="20"/>
        </w:rPr>
      </w:pPr>
      <w:r>
        <w:rPr>
          <w:sz w:val="20"/>
        </w:rPr>
        <w:t>Vitals/Measurements SF</w:t>
      </w:r>
      <w:r>
        <w:rPr>
          <w:spacing w:val="-3"/>
          <w:sz w:val="20"/>
        </w:rPr>
        <w:t xml:space="preserve"> </w:t>
      </w:r>
      <w:r>
        <w:rPr>
          <w:sz w:val="20"/>
        </w:rPr>
        <w:t>511</w:t>
      </w:r>
    </w:p>
    <w:p w14:paraId="3087A593" w14:textId="77777777" w:rsidR="00A5792B" w:rsidRDefault="002F44C1">
      <w:pPr>
        <w:pStyle w:val="ListParagraph"/>
        <w:numPr>
          <w:ilvl w:val="0"/>
          <w:numId w:val="181"/>
        </w:numPr>
        <w:tabs>
          <w:tab w:val="left" w:pos="1439"/>
          <w:tab w:val="left" w:pos="1440"/>
        </w:tabs>
        <w:spacing w:before="1"/>
        <w:ind w:hanging="841"/>
        <w:rPr>
          <w:sz w:val="20"/>
        </w:rPr>
      </w:pPr>
      <w:r>
        <w:rPr>
          <w:sz w:val="20"/>
        </w:rPr>
        <w:t>Patient Problems to be</w:t>
      </w:r>
      <w:r>
        <w:rPr>
          <w:spacing w:val="-6"/>
          <w:sz w:val="20"/>
        </w:rPr>
        <w:t xml:space="preserve"> </w:t>
      </w:r>
      <w:r>
        <w:rPr>
          <w:sz w:val="20"/>
        </w:rPr>
        <w:t>Evaluated</w:t>
      </w:r>
    </w:p>
    <w:p w14:paraId="5EE7CEDE" w14:textId="77777777" w:rsidR="00A5792B" w:rsidRDefault="00A5792B">
      <w:pPr>
        <w:pStyle w:val="BodyText"/>
        <w:rPr>
          <w:rFonts w:ascii="Courier New"/>
          <w:sz w:val="22"/>
        </w:rPr>
      </w:pPr>
    </w:p>
    <w:p w14:paraId="7DF80C03" w14:textId="77777777" w:rsidR="00A5792B" w:rsidRDefault="00A5792B">
      <w:pPr>
        <w:pStyle w:val="BodyText"/>
        <w:spacing w:before="6"/>
        <w:rPr>
          <w:rFonts w:ascii="Courier New"/>
          <w:sz w:val="17"/>
        </w:rPr>
      </w:pPr>
    </w:p>
    <w:p w14:paraId="2FF1C87A" w14:textId="77777777" w:rsidR="00A5792B" w:rsidRDefault="002F44C1">
      <w:pPr>
        <w:pStyle w:val="Heading2"/>
      </w:pPr>
      <w:r>
        <w:t>Screen Prints:</w:t>
      </w:r>
    </w:p>
    <w:p w14:paraId="69A4ADAF" w14:textId="77777777" w:rsidR="00A5792B" w:rsidRDefault="002F44C1">
      <w:pPr>
        <w:tabs>
          <w:tab w:val="left" w:pos="3479"/>
          <w:tab w:val="left" w:pos="5519"/>
        </w:tabs>
        <w:spacing w:before="227" w:line="244" w:lineRule="auto"/>
        <w:ind w:left="239" w:right="1178"/>
        <w:rPr>
          <w:rFonts w:ascii="Courier New"/>
          <w:sz w:val="20"/>
        </w:rPr>
      </w:pPr>
      <w:r>
        <w:rPr>
          <w:rFonts w:ascii="Courier New"/>
          <w:sz w:val="20"/>
        </w:rPr>
        <w:t>Select Patient</w:t>
      </w:r>
      <w:r>
        <w:rPr>
          <w:rFonts w:ascii="Courier New"/>
          <w:spacing w:val="-9"/>
          <w:sz w:val="20"/>
        </w:rPr>
        <w:t xml:space="preserve"> </w:t>
      </w:r>
      <w:r>
        <w:rPr>
          <w:rFonts w:ascii="Courier New"/>
          <w:sz w:val="20"/>
        </w:rPr>
        <w:t>Care</w:t>
      </w:r>
      <w:r>
        <w:rPr>
          <w:rFonts w:ascii="Courier New"/>
          <w:spacing w:val="-4"/>
          <w:sz w:val="20"/>
        </w:rPr>
        <w:t xml:space="preserve"> </w:t>
      </w:r>
      <w:r>
        <w:rPr>
          <w:rFonts w:ascii="Courier New"/>
          <w:sz w:val="20"/>
        </w:rPr>
        <w:t>Data,</w:t>
      </w:r>
      <w:r>
        <w:rPr>
          <w:rFonts w:ascii="Courier New"/>
          <w:sz w:val="20"/>
        </w:rPr>
        <w:tab/>
        <w:t>Print</w:t>
      </w:r>
      <w:r>
        <w:rPr>
          <w:rFonts w:ascii="Courier New"/>
          <w:spacing w:val="-4"/>
          <w:sz w:val="20"/>
        </w:rPr>
        <w:t xml:space="preserve"> </w:t>
      </w:r>
      <w:r>
        <w:rPr>
          <w:rFonts w:ascii="Courier New"/>
          <w:sz w:val="20"/>
        </w:rPr>
        <w:t>Option:</w:t>
      </w:r>
      <w:r>
        <w:rPr>
          <w:rFonts w:ascii="Courier New"/>
          <w:spacing w:val="-2"/>
          <w:sz w:val="20"/>
        </w:rPr>
        <w:t xml:space="preserve"> </w:t>
      </w:r>
      <w:r>
        <w:rPr>
          <w:rFonts w:ascii="Courier New"/>
          <w:b/>
          <w:sz w:val="20"/>
        </w:rPr>
        <w:t>2</w:t>
      </w:r>
      <w:r>
        <w:rPr>
          <w:rFonts w:ascii="Courier New"/>
          <w:b/>
          <w:sz w:val="20"/>
        </w:rPr>
        <w:tab/>
      </w:r>
      <w:r>
        <w:rPr>
          <w:rFonts w:ascii="Courier New"/>
          <w:sz w:val="20"/>
        </w:rPr>
        <w:t>Location of Individual Patient, Print</w:t>
      </w:r>
    </w:p>
    <w:p w14:paraId="6DA809B5" w14:textId="77777777" w:rsidR="00A5792B" w:rsidRDefault="002F44C1">
      <w:pPr>
        <w:tabs>
          <w:tab w:val="right" w:pos="4919"/>
          <w:tab w:val="left" w:pos="5159"/>
          <w:tab w:val="left" w:pos="6719"/>
          <w:tab w:val="left" w:pos="8039"/>
        </w:tabs>
        <w:spacing w:before="17" w:line="458" w:lineRule="exact"/>
        <w:ind w:left="239" w:right="1178"/>
        <w:rPr>
          <w:rFonts w:ascii="Courier New"/>
          <w:sz w:val="20"/>
        </w:rPr>
      </w:pPr>
      <w:r>
        <w:rPr>
          <w:rFonts w:ascii="Courier New"/>
          <w:sz w:val="20"/>
        </w:rPr>
        <w:t>Select PATIENT</w:t>
      </w:r>
      <w:r>
        <w:rPr>
          <w:rFonts w:ascii="Courier New"/>
          <w:spacing w:val="-14"/>
          <w:sz w:val="20"/>
        </w:rPr>
        <w:t xml:space="preserve"> </w:t>
      </w:r>
      <w:r>
        <w:rPr>
          <w:rFonts w:ascii="Courier New"/>
          <w:sz w:val="20"/>
        </w:rPr>
        <w:t>NAME:</w:t>
      </w:r>
      <w:r>
        <w:rPr>
          <w:rFonts w:ascii="Courier New"/>
          <w:spacing w:val="-5"/>
          <w:sz w:val="20"/>
        </w:rPr>
        <w:t xml:space="preserve"> </w:t>
      </w:r>
      <w:r>
        <w:rPr>
          <w:rFonts w:ascii="Courier New"/>
          <w:b/>
          <w:sz w:val="20"/>
        </w:rPr>
        <w:t>NURSPATIENT3,SIX</w:t>
      </w:r>
      <w:r>
        <w:rPr>
          <w:rFonts w:ascii="Courier New"/>
          <w:b/>
          <w:sz w:val="20"/>
        </w:rPr>
        <w:tab/>
      </w:r>
      <w:r>
        <w:rPr>
          <w:rFonts w:ascii="Courier New"/>
          <w:b/>
          <w:sz w:val="20"/>
        </w:rPr>
        <w:tab/>
      </w:r>
      <w:r>
        <w:rPr>
          <w:rFonts w:ascii="Courier New"/>
          <w:sz w:val="20"/>
        </w:rPr>
        <w:t>01-01-37</w:t>
      </w:r>
      <w:r>
        <w:rPr>
          <w:rFonts w:ascii="Courier New"/>
          <w:sz w:val="20"/>
        </w:rPr>
        <w:tab/>
        <w:t>000372222</w:t>
      </w:r>
      <w:r>
        <w:rPr>
          <w:rFonts w:ascii="Courier New"/>
          <w:sz w:val="20"/>
        </w:rPr>
        <w:tab/>
        <w:t xml:space="preserve">SC </w:t>
      </w:r>
      <w:r>
        <w:rPr>
          <w:rFonts w:ascii="Courier New"/>
          <w:spacing w:val="-3"/>
          <w:sz w:val="20"/>
        </w:rPr>
        <w:t xml:space="preserve">VETERAN </w:t>
      </w:r>
      <w:r>
        <w:rPr>
          <w:rFonts w:ascii="Courier New"/>
          <w:sz w:val="20"/>
        </w:rPr>
        <w:t>NAME:</w:t>
      </w:r>
      <w:r>
        <w:rPr>
          <w:rFonts w:ascii="Courier New"/>
          <w:spacing w:val="-5"/>
          <w:sz w:val="20"/>
        </w:rPr>
        <w:t xml:space="preserve"> </w:t>
      </w:r>
      <w:r>
        <w:rPr>
          <w:rFonts w:ascii="Courier New"/>
          <w:sz w:val="20"/>
        </w:rPr>
        <w:t>NURSPATIENT3,SIX</w:t>
      </w:r>
      <w:r>
        <w:rPr>
          <w:rFonts w:ascii="Courier New"/>
          <w:sz w:val="20"/>
        </w:rPr>
        <w:tab/>
        <w:t>000-37-2222</w:t>
      </w:r>
    </w:p>
    <w:p w14:paraId="62895D9D" w14:textId="77777777" w:rsidR="00A5792B" w:rsidRDefault="002F44C1">
      <w:pPr>
        <w:spacing w:line="196" w:lineRule="exact"/>
        <w:ind w:left="239"/>
        <w:rPr>
          <w:rFonts w:ascii="Courier New"/>
          <w:sz w:val="20"/>
        </w:rPr>
      </w:pPr>
      <w:r>
        <w:rPr>
          <w:rFonts w:ascii="Courier New"/>
          <w:sz w:val="20"/>
        </w:rPr>
        <w:t>UNIT: SICU</w:t>
      </w:r>
    </w:p>
    <w:p w14:paraId="4AD9296D" w14:textId="77777777" w:rsidR="00A5792B" w:rsidRDefault="002F44C1">
      <w:pPr>
        <w:ind w:left="239" w:right="8240"/>
        <w:rPr>
          <w:rFonts w:ascii="Courier New"/>
          <w:sz w:val="20"/>
        </w:rPr>
      </w:pPr>
      <w:r>
        <w:rPr>
          <w:rFonts w:ascii="Courier New"/>
          <w:sz w:val="20"/>
        </w:rPr>
        <w:t>ROOM-BED: 314-17 ABSENCE: N/A</w:t>
      </w:r>
    </w:p>
    <w:p w14:paraId="081708D4" w14:textId="77777777" w:rsidR="00A5792B" w:rsidRDefault="002F44C1">
      <w:pPr>
        <w:ind w:left="239" w:right="8720"/>
        <w:rPr>
          <w:rFonts w:ascii="Courier New"/>
          <w:sz w:val="20"/>
        </w:rPr>
      </w:pPr>
      <w:r>
        <w:rPr>
          <w:rFonts w:ascii="Courier New"/>
          <w:sz w:val="20"/>
        </w:rPr>
        <w:t>BED-SEC: ICU ACUITY: 2</w:t>
      </w:r>
    </w:p>
    <w:p w14:paraId="76BA5267" w14:textId="77777777" w:rsidR="00A5792B" w:rsidRDefault="00A5792B">
      <w:pPr>
        <w:pStyle w:val="BodyText"/>
        <w:rPr>
          <w:rFonts w:ascii="Courier New"/>
          <w:sz w:val="22"/>
        </w:rPr>
      </w:pPr>
    </w:p>
    <w:p w14:paraId="64F82BC2" w14:textId="77777777" w:rsidR="00A5792B" w:rsidRDefault="00A5792B">
      <w:pPr>
        <w:pStyle w:val="BodyText"/>
        <w:spacing w:before="5"/>
        <w:rPr>
          <w:rFonts w:ascii="Courier New"/>
          <w:sz w:val="17"/>
        </w:rPr>
      </w:pPr>
    </w:p>
    <w:p w14:paraId="1FB39283" w14:textId="77777777" w:rsidR="00A5792B" w:rsidRDefault="002F44C1">
      <w:pPr>
        <w:pStyle w:val="Heading2"/>
      </w:pPr>
      <w:r>
        <w:t>Menu Access:</w:t>
      </w:r>
    </w:p>
    <w:p w14:paraId="470867AF" w14:textId="77777777" w:rsidR="00A5792B" w:rsidRDefault="00A5792B">
      <w:pPr>
        <w:pStyle w:val="BodyText"/>
        <w:spacing w:before="9"/>
        <w:rPr>
          <w:b/>
          <w:sz w:val="23"/>
        </w:rPr>
      </w:pPr>
    </w:p>
    <w:p w14:paraId="287E71FA" w14:textId="77777777" w:rsidR="00A5792B" w:rsidRDefault="002F44C1">
      <w:pPr>
        <w:pStyle w:val="BodyText"/>
        <w:spacing w:before="1"/>
        <w:ind w:left="240" w:right="931"/>
      </w:pPr>
      <w:r>
        <w:t>This option is accessed through the Patient Care Data, Print option of the Administrator's Menu, Head Nurse's Menu, Nursing Features (all options) menu, and the Staff Nurse Menu. The Location of Individual Patient, Print option is also accessed through the Print Reports option of the QA Coordinator's Menu.</w:t>
      </w:r>
    </w:p>
    <w:p w14:paraId="15E74FA7" w14:textId="77777777" w:rsidR="00A5792B" w:rsidRDefault="00A5792B">
      <w:pPr>
        <w:sectPr w:rsidR="00A5792B">
          <w:pgSz w:w="12240" w:h="15840"/>
          <w:pgMar w:top="940" w:right="620" w:bottom="1160" w:left="1200" w:header="725" w:footer="975" w:gutter="0"/>
          <w:cols w:space="720"/>
        </w:sectPr>
      </w:pPr>
    </w:p>
    <w:p w14:paraId="65E76640" w14:textId="77777777" w:rsidR="00A5792B" w:rsidRDefault="00A5792B">
      <w:pPr>
        <w:pStyle w:val="BodyText"/>
        <w:rPr>
          <w:sz w:val="20"/>
        </w:rPr>
      </w:pPr>
    </w:p>
    <w:p w14:paraId="794A8202" w14:textId="77777777" w:rsidR="00A5792B" w:rsidRDefault="00A5792B">
      <w:pPr>
        <w:pStyle w:val="BodyText"/>
        <w:spacing w:before="9"/>
        <w:rPr>
          <w:sz w:val="22"/>
        </w:rPr>
      </w:pPr>
    </w:p>
    <w:p w14:paraId="3A6A81FC" w14:textId="77777777" w:rsidR="00A5792B" w:rsidRDefault="002F44C1">
      <w:pPr>
        <w:pStyle w:val="Heading2"/>
      </w:pPr>
      <w:r>
        <w:t>NURSPP-LOCWRD</w:t>
      </w:r>
    </w:p>
    <w:p w14:paraId="230972BF" w14:textId="77777777" w:rsidR="00A5792B" w:rsidRDefault="00A5792B">
      <w:pPr>
        <w:pStyle w:val="BodyText"/>
        <w:rPr>
          <w:b/>
        </w:rPr>
      </w:pPr>
    </w:p>
    <w:p w14:paraId="3C83C6D4" w14:textId="77777777" w:rsidR="00A5792B" w:rsidRDefault="002F44C1">
      <w:pPr>
        <w:spacing w:line="480" w:lineRule="auto"/>
        <w:ind w:left="240" w:right="8113"/>
        <w:rPr>
          <w:b/>
          <w:sz w:val="24"/>
        </w:rPr>
      </w:pPr>
      <w:r>
        <w:rPr>
          <w:b/>
          <w:sz w:val="24"/>
        </w:rPr>
        <w:t>Ward Census, Print Description:</w:t>
      </w:r>
    </w:p>
    <w:p w14:paraId="266F8AC2" w14:textId="77777777" w:rsidR="00A5792B" w:rsidRDefault="002F44C1">
      <w:pPr>
        <w:pStyle w:val="BodyText"/>
        <w:ind w:left="239" w:right="890"/>
      </w:pPr>
      <w:r>
        <w:t>This option allows the user to print ward census by room/bed number. The patient name and the (nursing) bed section is obtained from the NURS Patient (#214) file, the ADT software supplies the room/bed and absence (hospital leave status) information, the social security information is obtained from the Patient (#2) file, and the acuity information is obtained from the NURS Classification (#214.6) file.</w:t>
      </w:r>
    </w:p>
    <w:p w14:paraId="202B02DB" w14:textId="77777777" w:rsidR="00A5792B" w:rsidRDefault="00A5792B">
      <w:pPr>
        <w:pStyle w:val="BodyText"/>
        <w:rPr>
          <w:sz w:val="26"/>
        </w:rPr>
      </w:pPr>
    </w:p>
    <w:p w14:paraId="2D193EE3" w14:textId="77777777" w:rsidR="00A5792B" w:rsidRDefault="00A5792B">
      <w:pPr>
        <w:pStyle w:val="BodyText"/>
        <w:rPr>
          <w:sz w:val="22"/>
        </w:rPr>
      </w:pPr>
    </w:p>
    <w:p w14:paraId="3C8E4E33" w14:textId="77777777" w:rsidR="00A5792B" w:rsidRDefault="002F44C1">
      <w:pPr>
        <w:pStyle w:val="Heading2"/>
        <w:ind w:left="239"/>
      </w:pPr>
      <w:r>
        <w:t>Additional Information:</w:t>
      </w:r>
    </w:p>
    <w:p w14:paraId="3A5ADC29" w14:textId="77777777" w:rsidR="00A5792B" w:rsidRDefault="00A5792B">
      <w:pPr>
        <w:pStyle w:val="BodyText"/>
        <w:spacing w:before="9"/>
        <w:rPr>
          <w:b/>
          <w:sz w:val="23"/>
        </w:rPr>
      </w:pPr>
    </w:p>
    <w:p w14:paraId="4ABCDE5F" w14:textId="77777777" w:rsidR="00A5792B" w:rsidRDefault="002F44C1">
      <w:pPr>
        <w:pStyle w:val="BodyText"/>
        <w:ind w:left="239" w:right="890"/>
      </w:pPr>
      <w:r>
        <w:t>The ward census is printed for active nursing units. Active nursing units are identified by the Patient Care Status field in the NURS Location (#211.4) file.</w:t>
      </w:r>
    </w:p>
    <w:p w14:paraId="4AABB54F" w14:textId="77777777" w:rsidR="00A5792B" w:rsidRDefault="00A5792B">
      <w:pPr>
        <w:pStyle w:val="BodyText"/>
        <w:rPr>
          <w:sz w:val="26"/>
        </w:rPr>
      </w:pPr>
    </w:p>
    <w:p w14:paraId="38576686" w14:textId="77777777" w:rsidR="00A5792B" w:rsidRDefault="00A5792B">
      <w:pPr>
        <w:pStyle w:val="BodyText"/>
        <w:spacing w:before="3"/>
        <w:rPr>
          <w:sz w:val="22"/>
        </w:rPr>
      </w:pPr>
    </w:p>
    <w:p w14:paraId="0C04FFD2" w14:textId="77777777" w:rsidR="00A5792B" w:rsidRDefault="002F44C1">
      <w:pPr>
        <w:pStyle w:val="Heading2"/>
        <w:ind w:left="239"/>
      </w:pPr>
      <w:r>
        <w:t>Menu Display:</w:t>
      </w:r>
    </w:p>
    <w:p w14:paraId="36D6C64C" w14:textId="77777777" w:rsidR="00A5792B" w:rsidRDefault="00A5792B">
      <w:pPr>
        <w:pStyle w:val="BodyText"/>
        <w:rPr>
          <w:b/>
        </w:rPr>
      </w:pPr>
    </w:p>
    <w:p w14:paraId="6882357D" w14:textId="77777777" w:rsidR="00A5792B" w:rsidRDefault="002F44C1">
      <w:pPr>
        <w:tabs>
          <w:tab w:val="left" w:pos="5999"/>
        </w:tabs>
        <w:spacing w:line="244" w:lineRule="auto"/>
        <w:ind w:left="240" w:right="1898"/>
        <w:rPr>
          <w:rFonts w:ascii="Courier New"/>
          <w:sz w:val="20"/>
        </w:rPr>
      </w:pPr>
      <w:r>
        <w:rPr>
          <w:rFonts w:ascii="Courier New"/>
          <w:sz w:val="20"/>
        </w:rPr>
        <w:t>Select Nursing System Manager's Menu</w:t>
      </w:r>
      <w:r>
        <w:rPr>
          <w:rFonts w:ascii="Courier New"/>
          <w:spacing w:val="-23"/>
          <w:sz w:val="20"/>
        </w:rPr>
        <w:t xml:space="preserve"> </w:t>
      </w:r>
      <w:r>
        <w:rPr>
          <w:rFonts w:ascii="Courier New"/>
          <w:sz w:val="20"/>
        </w:rPr>
        <w:t>Option:</w:t>
      </w:r>
      <w:r>
        <w:rPr>
          <w:rFonts w:ascii="Courier New"/>
          <w:spacing w:val="-3"/>
          <w:sz w:val="20"/>
        </w:rPr>
        <w:t xml:space="preserve"> </w:t>
      </w:r>
      <w:r>
        <w:rPr>
          <w:rFonts w:ascii="Courier New"/>
          <w:b/>
          <w:sz w:val="20"/>
        </w:rPr>
        <w:t>5</w:t>
      </w:r>
      <w:r>
        <w:rPr>
          <w:rFonts w:ascii="Courier New"/>
          <w:b/>
          <w:sz w:val="20"/>
        </w:rPr>
        <w:tab/>
      </w:r>
      <w:r>
        <w:rPr>
          <w:rFonts w:ascii="Courier New"/>
          <w:sz w:val="20"/>
        </w:rPr>
        <w:t>Nursing Features (all options)</w:t>
      </w:r>
    </w:p>
    <w:p w14:paraId="664ADB1E" w14:textId="77777777" w:rsidR="00A5792B" w:rsidRDefault="00A5792B">
      <w:pPr>
        <w:pStyle w:val="BodyText"/>
        <w:spacing w:before="6"/>
        <w:rPr>
          <w:rFonts w:ascii="Courier New"/>
          <w:sz w:val="19"/>
        </w:rPr>
      </w:pPr>
    </w:p>
    <w:p w14:paraId="60C4FE84" w14:textId="77777777" w:rsidR="00A5792B" w:rsidRDefault="002F44C1">
      <w:pPr>
        <w:pStyle w:val="ListParagraph"/>
        <w:numPr>
          <w:ilvl w:val="0"/>
          <w:numId w:val="180"/>
        </w:numPr>
        <w:tabs>
          <w:tab w:val="left" w:pos="1439"/>
          <w:tab w:val="left" w:pos="1440"/>
        </w:tabs>
        <w:ind w:hanging="841"/>
        <w:rPr>
          <w:sz w:val="20"/>
        </w:rPr>
      </w:pPr>
      <w:r>
        <w:rPr>
          <w:sz w:val="20"/>
        </w:rPr>
        <w:t>Administration Records, Enter/Edit</w:t>
      </w:r>
      <w:r>
        <w:rPr>
          <w:spacing w:val="-5"/>
          <w:sz w:val="20"/>
        </w:rPr>
        <w:t xml:space="preserve"> </w:t>
      </w:r>
      <w:r>
        <w:rPr>
          <w:sz w:val="20"/>
        </w:rPr>
        <w:t>...</w:t>
      </w:r>
    </w:p>
    <w:p w14:paraId="0064E805" w14:textId="77777777" w:rsidR="00A5792B" w:rsidRDefault="002F44C1">
      <w:pPr>
        <w:pStyle w:val="ListParagraph"/>
        <w:numPr>
          <w:ilvl w:val="0"/>
          <w:numId w:val="180"/>
        </w:numPr>
        <w:tabs>
          <w:tab w:val="left" w:pos="1439"/>
          <w:tab w:val="left" w:pos="1440"/>
        </w:tabs>
        <w:spacing w:before="1"/>
        <w:ind w:hanging="841"/>
        <w:rPr>
          <w:sz w:val="20"/>
        </w:rPr>
      </w:pPr>
      <w:r>
        <w:rPr>
          <w:sz w:val="20"/>
        </w:rPr>
        <w:t>Administration Records, Print</w:t>
      </w:r>
      <w:r>
        <w:rPr>
          <w:spacing w:val="-5"/>
          <w:sz w:val="20"/>
        </w:rPr>
        <w:t xml:space="preserve"> </w:t>
      </w:r>
      <w:r>
        <w:rPr>
          <w:sz w:val="20"/>
        </w:rPr>
        <w:t>...</w:t>
      </w:r>
    </w:p>
    <w:p w14:paraId="3A25C808" w14:textId="77777777" w:rsidR="00A5792B" w:rsidRDefault="002F44C1">
      <w:pPr>
        <w:pStyle w:val="ListParagraph"/>
        <w:numPr>
          <w:ilvl w:val="0"/>
          <w:numId w:val="180"/>
        </w:numPr>
        <w:tabs>
          <w:tab w:val="left" w:pos="1439"/>
          <w:tab w:val="left" w:pos="1440"/>
        </w:tabs>
        <w:spacing w:line="226" w:lineRule="exact"/>
        <w:ind w:hanging="841"/>
        <w:rPr>
          <w:sz w:val="20"/>
        </w:rPr>
      </w:pPr>
      <w:r>
        <w:rPr>
          <w:sz w:val="20"/>
        </w:rPr>
        <w:t>Administrative Site File Functions</w:t>
      </w:r>
      <w:r>
        <w:rPr>
          <w:spacing w:val="-7"/>
          <w:sz w:val="20"/>
        </w:rPr>
        <w:t xml:space="preserve"> </w:t>
      </w:r>
      <w:r>
        <w:rPr>
          <w:sz w:val="20"/>
        </w:rPr>
        <w:t>...</w:t>
      </w:r>
    </w:p>
    <w:p w14:paraId="5677A7EF" w14:textId="77777777" w:rsidR="00A5792B" w:rsidRDefault="002F44C1">
      <w:pPr>
        <w:pStyle w:val="ListParagraph"/>
        <w:numPr>
          <w:ilvl w:val="0"/>
          <w:numId w:val="180"/>
        </w:numPr>
        <w:tabs>
          <w:tab w:val="left" w:pos="1439"/>
          <w:tab w:val="left" w:pos="1440"/>
        </w:tabs>
        <w:spacing w:line="226" w:lineRule="exact"/>
        <w:ind w:hanging="841"/>
        <w:rPr>
          <w:sz w:val="20"/>
        </w:rPr>
      </w:pPr>
      <w:r>
        <w:rPr>
          <w:sz w:val="20"/>
        </w:rPr>
        <w:t>Nursing Education Reports, Print</w:t>
      </w:r>
      <w:r>
        <w:rPr>
          <w:spacing w:val="-6"/>
          <w:sz w:val="20"/>
        </w:rPr>
        <w:t xml:space="preserve"> </w:t>
      </w:r>
      <w:r>
        <w:rPr>
          <w:sz w:val="20"/>
        </w:rPr>
        <w:t>...</w:t>
      </w:r>
    </w:p>
    <w:p w14:paraId="4772598F" w14:textId="77777777" w:rsidR="00A5792B" w:rsidRDefault="002F44C1">
      <w:pPr>
        <w:pStyle w:val="ListParagraph"/>
        <w:numPr>
          <w:ilvl w:val="0"/>
          <w:numId w:val="180"/>
        </w:numPr>
        <w:tabs>
          <w:tab w:val="left" w:pos="1439"/>
          <w:tab w:val="left" w:pos="1440"/>
        </w:tabs>
        <w:ind w:hanging="841"/>
        <w:rPr>
          <w:sz w:val="20"/>
        </w:rPr>
      </w:pPr>
      <w:r>
        <w:rPr>
          <w:sz w:val="20"/>
        </w:rPr>
        <w:t>Patient Care Data, Enter/Edit</w:t>
      </w:r>
      <w:r>
        <w:rPr>
          <w:spacing w:val="-6"/>
          <w:sz w:val="20"/>
        </w:rPr>
        <w:t xml:space="preserve"> </w:t>
      </w:r>
      <w:r>
        <w:rPr>
          <w:sz w:val="20"/>
        </w:rPr>
        <w:t>...</w:t>
      </w:r>
    </w:p>
    <w:p w14:paraId="08E2A5B5" w14:textId="77777777" w:rsidR="00A5792B" w:rsidRDefault="002F44C1">
      <w:pPr>
        <w:pStyle w:val="ListParagraph"/>
        <w:numPr>
          <w:ilvl w:val="0"/>
          <w:numId w:val="180"/>
        </w:numPr>
        <w:tabs>
          <w:tab w:val="left" w:pos="1439"/>
          <w:tab w:val="left" w:pos="1440"/>
        </w:tabs>
        <w:ind w:hanging="841"/>
        <w:rPr>
          <w:sz w:val="20"/>
        </w:rPr>
      </w:pPr>
      <w:r>
        <w:rPr>
          <w:sz w:val="20"/>
        </w:rPr>
        <w:t>Patient Care Data, Print</w:t>
      </w:r>
      <w:r>
        <w:rPr>
          <w:spacing w:val="-6"/>
          <w:sz w:val="20"/>
        </w:rPr>
        <w:t xml:space="preserve"> </w:t>
      </w:r>
      <w:r>
        <w:rPr>
          <w:sz w:val="20"/>
        </w:rPr>
        <w:t>...</w:t>
      </w:r>
    </w:p>
    <w:p w14:paraId="79FBD3A9" w14:textId="77777777" w:rsidR="00A5792B" w:rsidRDefault="002F44C1">
      <w:pPr>
        <w:pStyle w:val="ListParagraph"/>
        <w:numPr>
          <w:ilvl w:val="0"/>
          <w:numId w:val="180"/>
        </w:numPr>
        <w:tabs>
          <w:tab w:val="left" w:pos="1439"/>
          <w:tab w:val="left" w:pos="1440"/>
        </w:tabs>
        <w:spacing w:before="1"/>
        <w:ind w:hanging="841"/>
        <w:rPr>
          <w:sz w:val="20"/>
        </w:rPr>
      </w:pPr>
      <w:r>
        <w:rPr>
          <w:sz w:val="20"/>
        </w:rPr>
        <w:t>Clinical Site File Functions</w:t>
      </w:r>
      <w:r>
        <w:rPr>
          <w:spacing w:val="-6"/>
          <w:sz w:val="20"/>
        </w:rPr>
        <w:t xml:space="preserve"> </w:t>
      </w:r>
      <w:r>
        <w:rPr>
          <w:sz w:val="20"/>
        </w:rPr>
        <w:t>...</w:t>
      </w:r>
    </w:p>
    <w:p w14:paraId="4CF40277" w14:textId="77777777" w:rsidR="00A5792B" w:rsidRDefault="002F44C1">
      <w:pPr>
        <w:pStyle w:val="ListParagraph"/>
        <w:numPr>
          <w:ilvl w:val="0"/>
          <w:numId w:val="180"/>
        </w:numPr>
        <w:tabs>
          <w:tab w:val="left" w:pos="1439"/>
          <w:tab w:val="left" w:pos="1440"/>
        </w:tabs>
        <w:spacing w:line="226" w:lineRule="exact"/>
        <w:ind w:hanging="841"/>
        <w:rPr>
          <w:sz w:val="20"/>
        </w:rPr>
      </w:pPr>
      <w:r>
        <w:rPr>
          <w:sz w:val="20"/>
        </w:rPr>
        <w:t>QI Data, Enter/Edit</w:t>
      </w:r>
      <w:r>
        <w:rPr>
          <w:spacing w:val="-4"/>
          <w:sz w:val="20"/>
        </w:rPr>
        <w:t xml:space="preserve"> </w:t>
      </w:r>
      <w:r>
        <w:rPr>
          <w:sz w:val="20"/>
        </w:rPr>
        <w:t>...</w:t>
      </w:r>
    </w:p>
    <w:p w14:paraId="480F63AD" w14:textId="77777777" w:rsidR="00A5792B" w:rsidRDefault="002F44C1">
      <w:pPr>
        <w:pStyle w:val="ListParagraph"/>
        <w:numPr>
          <w:ilvl w:val="0"/>
          <w:numId w:val="180"/>
        </w:numPr>
        <w:tabs>
          <w:tab w:val="left" w:pos="1439"/>
          <w:tab w:val="left" w:pos="1440"/>
        </w:tabs>
        <w:spacing w:line="226" w:lineRule="exact"/>
        <w:ind w:hanging="841"/>
        <w:rPr>
          <w:sz w:val="20"/>
        </w:rPr>
      </w:pPr>
      <w:r>
        <w:rPr>
          <w:sz w:val="20"/>
        </w:rPr>
        <w:t>Quality Performance Reports</w:t>
      </w:r>
      <w:r>
        <w:rPr>
          <w:spacing w:val="-5"/>
          <w:sz w:val="20"/>
        </w:rPr>
        <w:t xml:space="preserve"> </w:t>
      </w:r>
      <w:r>
        <w:rPr>
          <w:sz w:val="20"/>
        </w:rPr>
        <w:t>...</w:t>
      </w:r>
    </w:p>
    <w:p w14:paraId="116FB287" w14:textId="77777777" w:rsidR="00A5792B" w:rsidRDefault="002F44C1">
      <w:pPr>
        <w:pStyle w:val="ListParagraph"/>
        <w:numPr>
          <w:ilvl w:val="0"/>
          <w:numId w:val="180"/>
        </w:numPr>
        <w:tabs>
          <w:tab w:val="left" w:pos="1439"/>
          <w:tab w:val="left" w:pos="1440"/>
        </w:tabs>
        <w:ind w:hanging="841"/>
        <w:rPr>
          <w:sz w:val="20"/>
        </w:rPr>
      </w:pPr>
      <w:r>
        <w:rPr>
          <w:sz w:val="20"/>
        </w:rPr>
        <w:t>QI Site Files</w:t>
      </w:r>
      <w:r>
        <w:rPr>
          <w:spacing w:val="-4"/>
          <w:sz w:val="20"/>
        </w:rPr>
        <w:t xml:space="preserve"> </w:t>
      </w:r>
      <w:r>
        <w:rPr>
          <w:sz w:val="20"/>
        </w:rPr>
        <w:t>...</w:t>
      </w:r>
    </w:p>
    <w:p w14:paraId="05208DE2" w14:textId="77777777" w:rsidR="00A5792B" w:rsidRDefault="002F44C1">
      <w:pPr>
        <w:pStyle w:val="ListParagraph"/>
        <w:numPr>
          <w:ilvl w:val="0"/>
          <w:numId w:val="180"/>
        </w:numPr>
        <w:tabs>
          <w:tab w:val="left" w:pos="1439"/>
          <w:tab w:val="left" w:pos="1440"/>
        </w:tabs>
        <w:ind w:hanging="841"/>
        <w:rPr>
          <w:sz w:val="20"/>
        </w:rPr>
      </w:pPr>
      <w:r>
        <w:rPr>
          <w:sz w:val="20"/>
        </w:rPr>
        <w:t>Special Functions</w:t>
      </w:r>
      <w:r>
        <w:rPr>
          <w:spacing w:val="-3"/>
          <w:sz w:val="20"/>
        </w:rPr>
        <w:t xml:space="preserve"> </w:t>
      </w:r>
      <w:r>
        <w:rPr>
          <w:sz w:val="20"/>
        </w:rPr>
        <w:t>...</w:t>
      </w:r>
    </w:p>
    <w:p w14:paraId="4CEFCA5A" w14:textId="77777777" w:rsidR="00A5792B" w:rsidRDefault="00A5792B">
      <w:pPr>
        <w:pStyle w:val="BodyText"/>
        <w:spacing w:before="7"/>
        <w:rPr>
          <w:rFonts w:ascii="Courier New"/>
          <w:sz w:val="19"/>
        </w:rPr>
      </w:pPr>
    </w:p>
    <w:p w14:paraId="2632C1D4" w14:textId="77777777" w:rsidR="00A5792B" w:rsidRDefault="002F44C1">
      <w:pPr>
        <w:tabs>
          <w:tab w:val="left" w:pos="6119"/>
        </w:tabs>
        <w:ind w:left="240"/>
        <w:rPr>
          <w:rFonts w:ascii="Courier New"/>
          <w:sz w:val="20"/>
        </w:rPr>
      </w:pPr>
      <w:r>
        <w:rPr>
          <w:rFonts w:ascii="Courier New"/>
          <w:sz w:val="20"/>
        </w:rPr>
        <w:t>Select Nursing Features (all options)</w:t>
      </w:r>
      <w:r>
        <w:rPr>
          <w:rFonts w:ascii="Courier New"/>
          <w:spacing w:val="-23"/>
          <w:sz w:val="20"/>
        </w:rPr>
        <w:t xml:space="preserve"> </w:t>
      </w:r>
      <w:r>
        <w:rPr>
          <w:rFonts w:ascii="Courier New"/>
          <w:sz w:val="20"/>
        </w:rPr>
        <w:t>Option:</w:t>
      </w:r>
      <w:r>
        <w:rPr>
          <w:rFonts w:ascii="Courier New"/>
          <w:spacing w:val="-4"/>
          <w:sz w:val="20"/>
        </w:rPr>
        <w:t xml:space="preserve"> </w:t>
      </w:r>
      <w:r>
        <w:rPr>
          <w:rFonts w:ascii="Courier New"/>
          <w:b/>
          <w:sz w:val="20"/>
        </w:rPr>
        <w:t>6</w:t>
      </w:r>
      <w:r>
        <w:rPr>
          <w:rFonts w:ascii="Courier New"/>
          <w:b/>
          <w:sz w:val="20"/>
        </w:rPr>
        <w:tab/>
      </w:r>
      <w:r>
        <w:rPr>
          <w:rFonts w:ascii="Courier New"/>
          <w:sz w:val="20"/>
        </w:rPr>
        <w:t>Patient Care Data,</w:t>
      </w:r>
      <w:r>
        <w:rPr>
          <w:rFonts w:ascii="Courier New"/>
          <w:spacing w:val="-6"/>
          <w:sz w:val="20"/>
        </w:rPr>
        <w:t xml:space="preserve"> </w:t>
      </w:r>
      <w:r>
        <w:rPr>
          <w:rFonts w:ascii="Courier New"/>
          <w:sz w:val="20"/>
        </w:rPr>
        <w:t>Print</w:t>
      </w:r>
    </w:p>
    <w:p w14:paraId="0442A169" w14:textId="77777777" w:rsidR="00A5792B" w:rsidRDefault="00A5792B">
      <w:pPr>
        <w:rPr>
          <w:rFonts w:ascii="Courier New"/>
          <w:sz w:val="20"/>
        </w:rPr>
        <w:sectPr w:rsidR="00A5792B">
          <w:pgSz w:w="12240" w:h="15840"/>
          <w:pgMar w:top="940" w:right="620" w:bottom="1160" w:left="1200" w:header="725" w:footer="975" w:gutter="0"/>
          <w:cols w:space="720"/>
        </w:sectPr>
      </w:pPr>
    </w:p>
    <w:p w14:paraId="0B36DFE3" w14:textId="77777777" w:rsidR="00A5792B" w:rsidRDefault="00A5792B">
      <w:pPr>
        <w:pStyle w:val="BodyText"/>
        <w:rPr>
          <w:rFonts w:ascii="Courier New"/>
          <w:sz w:val="20"/>
        </w:rPr>
      </w:pPr>
    </w:p>
    <w:p w14:paraId="5337B76B" w14:textId="77777777" w:rsidR="00A5792B" w:rsidRDefault="00A5792B">
      <w:pPr>
        <w:pStyle w:val="BodyText"/>
        <w:spacing w:before="9"/>
        <w:rPr>
          <w:rFonts w:ascii="Courier New"/>
          <w:sz w:val="23"/>
        </w:rPr>
      </w:pPr>
    </w:p>
    <w:p w14:paraId="1B84674E" w14:textId="77777777" w:rsidR="00A5792B" w:rsidRDefault="002F44C1">
      <w:pPr>
        <w:pStyle w:val="ListParagraph"/>
        <w:numPr>
          <w:ilvl w:val="0"/>
          <w:numId w:val="179"/>
        </w:numPr>
        <w:tabs>
          <w:tab w:val="left" w:pos="1439"/>
          <w:tab w:val="left" w:pos="1440"/>
        </w:tabs>
        <w:spacing w:before="1"/>
        <w:ind w:hanging="841"/>
        <w:rPr>
          <w:sz w:val="20"/>
        </w:rPr>
      </w:pPr>
      <w:r>
        <w:rPr>
          <w:sz w:val="20"/>
        </w:rPr>
        <w:t>Classification</w:t>
      </w:r>
      <w:r>
        <w:rPr>
          <w:spacing w:val="-2"/>
          <w:sz w:val="20"/>
        </w:rPr>
        <w:t xml:space="preserve"> </w:t>
      </w:r>
      <w:r>
        <w:rPr>
          <w:sz w:val="20"/>
        </w:rPr>
        <w:t>Report</w:t>
      </w:r>
    </w:p>
    <w:p w14:paraId="417BD03C" w14:textId="77777777" w:rsidR="00A5792B" w:rsidRDefault="002F44C1">
      <w:pPr>
        <w:pStyle w:val="ListParagraph"/>
        <w:numPr>
          <w:ilvl w:val="0"/>
          <w:numId w:val="179"/>
        </w:numPr>
        <w:tabs>
          <w:tab w:val="left" w:pos="1439"/>
          <w:tab w:val="left" w:pos="1440"/>
        </w:tabs>
        <w:ind w:hanging="841"/>
        <w:rPr>
          <w:sz w:val="20"/>
        </w:rPr>
      </w:pPr>
      <w:r>
        <w:rPr>
          <w:sz w:val="20"/>
        </w:rPr>
        <w:t>Location of Individual Patient,</w:t>
      </w:r>
      <w:r>
        <w:rPr>
          <w:spacing w:val="-7"/>
          <w:sz w:val="20"/>
        </w:rPr>
        <w:t xml:space="preserve"> </w:t>
      </w:r>
      <w:r>
        <w:rPr>
          <w:sz w:val="20"/>
        </w:rPr>
        <w:t>Print</w:t>
      </w:r>
    </w:p>
    <w:p w14:paraId="45F070C7" w14:textId="77777777" w:rsidR="00A5792B" w:rsidRDefault="002F44C1">
      <w:pPr>
        <w:pStyle w:val="ListParagraph"/>
        <w:numPr>
          <w:ilvl w:val="0"/>
          <w:numId w:val="179"/>
        </w:numPr>
        <w:tabs>
          <w:tab w:val="left" w:pos="1439"/>
          <w:tab w:val="left" w:pos="1440"/>
        </w:tabs>
        <w:spacing w:line="226" w:lineRule="exact"/>
        <w:ind w:hanging="841"/>
        <w:rPr>
          <w:sz w:val="20"/>
        </w:rPr>
      </w:pPr>
      <w:r>
        <w:rPr>
          <w:sz w:val="20"/>
        </w:rPr>
        <w:t>Patient Assignment</w:t>
      </w:r>
      <w:r>
        <w:rPr>
          <w:spacing w:val="-3"/>
          <w:sz w:val="20"/>
        </w:rPr>
        <w:t xml:space="preserve"> </w:t>
      </w:r>
      <w:r>
        <w:rPr>
          <w:sz w:val="20"/>
        </w:rPr>
        <w:t>Worksheet</w:t>
      </w:r>
    </w:p>
    <w:p w14:paraId="34235A1C" w14:textId="77777777" w:rsidR="00A5792B" w:rsidRDefault="002F44C1">
      <w:pPr>
        <w:pStyle w:val="ListParagraph"/>
        <w:numPr>
          <w:ilvl w:val="0"/>
          <w:numId w:val="179"/>
        </w:numPr>
        <w:tabs>
          <w:tab w:val="left" w:pos="1439"/>
          <w:tab w:val="left" w:pos="1440"/>
        </w:tabs>
        <w:spacing w:line="226" w:lineRule="exact"/>
        <w:ind w:hanging="841"/>
        <w:rPr>
          <w:sz w:val="20"/>
        </w:rPr>
      </w:pPr>
      <w:r>
        <w:rPr>
          <w:sz w:val="20"/>
        </w:rPr>
        <w:t>Ward Census,</w:t>
      </w:r>
      <w:r>
        <w:rPr>
          <w:spacing w:val="-3"/>
          <w:sz w:val="20"/>
        </w:rPr>
        <w:t xml:space="preserve"> </w:t>
      </w:r>
      <w:r>
        <w:rPr>
          <w:sz w:val="20"/>
        </w:rPr>
        <w:t>Print</w:t>
      </w:r>
    </w:p>
    <w:p w14:paraId="4B44B984" w14:textId="77777777" w:rsidR="00A5792B" w:rsidRDefault="002F44C1">
      <w:pPr>
        <w:pStyle w:val="ListParagraph"/>
        <w:numPr>
          <w:ilvl w:val="0"/>
          <w:numId w:val="179"/>
        </w:numPr>
        <w:tabs>
          <w:tab w:val="left" w:pos="1439"/>
          <w:tab w:val="left" w:pos="1440"/>
        </w:tabs>
        <w:ind w:hanging="841"/>
        <w:rPr>
          <w:sz w:val="20"/>
        </w:rPr>
      </w:pPr>
      <w:r>
        <w:rPr>
          <w:sz w:val="20"/>
        </w:rPr>
        <w:t>Current Unclassified Patient Print, by</w:t>
      </w:r>
      <w:r>
        <w:rPr>
          <w:spacing w:val="-10"/>
          <w:sz w:val="20"/>
        </w:rPr>
        <w:t xml:space="preserve"> </w:t>
      </w:r>
      <w:r>
        <w:rPr>
          <w:sz w:val="20"/>
        </w:rPr>
        <w:t>Location</w:t>
      </w:r>
    </w:p>
    <w:p w14:paraId="268DD286" w14:textId="77777777" w:rsidR="00A5792B" w:rsidRDefault="002F44C1">
      <w:pPr>
        <w:pStyle w:val="ListParagraph"/>
        <w:numPr>
          <w:ilvl w:val="0"/>
          <w:numId w:val="179"/>
        </w:numPr>
        <w:tabs>
          <w:tab w:val="left" w:pos="1439"/>
          <w:tab w:val="left" w:pos="1440"/>
        </w:tabs>
        <w:ind w:hanging="841"/>
        <w:rPr>
          <w:sz w:val="20"/>
        </w:rPr>
      </w:pPr>
      <w:r>
        <w:rPr>
          <w:sz w:val="20"/>
        </w:rPr>
        <w:t>Patient Plan of Care,</w:t>
      </w:r>
      <w:r>
        <w:rPr>
          <w:spacing w:val="-6"/>
          <w:sz w:val="20"/>
        </w:rPr>
        <w:t xml:space="preserve"> </w:t>
      </w:r>
      <w:r>
        <w:rPr>
          <w:sz w:val="20"/>
        </w:rPr>
        <w:t>Print</w:t>
      </w:r>
    </w:p>
    <w:p w14:paraId="29D222CB" w14:textId="77777777" w:rsidR="00A5792B" w:rsidRDefault="002F44C1">
      <w:pPr>
        <w:pStyle w:val="ListParagraph"/>
        <w:numPr>
          <w:ilvl w:val="0"/>
          <w:numId w:val="179"/>
        </w:numPr>
        <w:tabs>
          <w:tab w:val="left" w:pos="1439"/>
          <w:tab w:val="left" w:pos="1440"/>
        </w:tabs>
        <w:spacing w:before="1"/>
        <w:ind w:hanging="841"/>
        <w:rPr>
          <w:sz w:val="20"/>
        </w:rPr>
      </w:pPr>
      <w:r>
        <w:rPr>
          <w:sz w:val="20"/>
        </w:rPr>
        <w:t>Vitals/Measurements Results Reporting</w:t>
      </w:r>
      <w:r>
        <w:rPr>
          <w:spacing w:val="-6"/>
          <w:sz w:val="20"/>
        </w:rPr>
        <w:t xml:space="preserve"> </w:t>
      </w:r>
      <w:r>
        <w:rPr>
          <w:sz w:val="20"/>
        </w:rPr>
        <w:t>...</w:t>
      </w:r>
    </w:p>
    <w:p w14:paraId="7D8D7D7D" w14:textId="77777777" w:rsidR="00A5792B" w:rsidRDefault="002F44C1">
      <w:pPr>
        <w:pStyle w:val="ListParagraph"/>
        <w:numPr>
          <w:ilvl w:val="0"/>
          <w:numId w:val="179"/>
        </w:numPr>
        <w:tabs>
          <w:tab w:val="left" w:pos="1439"/>
          <w:tab w:val="left" w:pos="1440"/>
        </w:tabs>
        <w:spacing w:line="226" w:lineRule="exact"/>
        <w:ind w:hanging="841"/>
        <w:rPr>
          <w:sz w:val="20"/>
        </w:rPr>
      </w:pPr>
      <w:r>
        <w:rPr>
          <w:sz w:val="20"/>
        </w:rPr>
        <w:t>Intake/Output Results Reporting</w:t>
      </w:r>
      <w:r>
        <w:rPr>
          <w:spacing w:val="-5"/>
          <w:sz w:val="20"/>
        </w:rPr>
        <w:t xml:space="preserve"> </w:t>
      </w:r>
      <w:r>
        <w:rPr>
          <w:sz w:val="20"/>
        </w:rPr>
        <w:t>...</w:t>
      </w:r>
    </w:p>
    <w:p w14:paraId="38142A02" w14:textId="77777777" w:rsidR="00A5792B" w:rsidRDefault="002F44C1">
      <w:pPr>
        <w:pStyle w:val="ListParagraph"/>
        <w:numPr>
          <w:ilvl w:val="0"/>
          <w:numId w:val="179"/>
        </w:numPr>
        <w:tabs>
          <w:tab w:val="left" w:pos="1439"/>
          <w:tab w:val="left" w:pos="1440"/>
        </w:tabs>
        <w:spacing w:line="226" w:lineRule="exact"/>
        <w:ind w:hanging="841"/>
        <w:rPr>
          <w:sz w:val="20"/>
        </w:rPr>
      </w:pPr>
      <w:r>
        <w:rPr>
          <w:sz w:val="20"/>
        </w:rPr>
        <w:t>End of Shift</w:t>
      </w:r>
      <w:r>
        <w:rPr>
          <w:spacing w:val="-4"/>
          <w:sz w:val="20"/>
        </w:rPr>
        <w:t xml:space="preserve"> </w:t>
      </w:r>
      <w:r>
        <w:rPr>
          <w:sz w:val="20"/>
        </w:rPr>
        <w:t>Report</w:t>
      </w:r>
    </w:p>
    <w:p w14:paraId="789C6378" w14:textId="77777777" w:rsidR="00A5792B" w:rsidRDefault="002F44C1">
      <w:pPr>
        <w:pStyle w:val="ListParagraph"/>
        <w:numPr>
          <w:ilvl w:val="0"/>
          <w:numId w:val="179"/>
        </w:numPr>
        <w:tabs>
          <w:tab w:val="left" w:pos="1439"/>
          <w:tab w:val="left" w:pos="1440"/>
        </w:tabs>
        <w:ind w:hanging="841"/>
        <w:rPr>
          <w:sz w:val="20"/>
        </w:rPr>
      </w:pPr>
      <w:r>
        <w:rPr>
          <w:sz w:val="20"/>
        </w:rPr>
        <w:t>Health Summary</w:t>
      </w:r>
      <w:r>
        <w:rPr>
          <w:spacing w:val="-3"/>
          <w:sz w:val="20"/>
        </w:rPr>
        <w:t xml:space="preserve"> </w:t>
      </w:r>
      <w:r>
        <w:rPr>
          <w:sz w:val="20"/>
        </w:rPr>
        <w:t>Report</w:t>
      </w:r>
    </w:p>
    <w:p w14:paraId="22A0DD25" w14:textId="77777777" w:rsidR="00A5792B" w:rsidRDefault="002F44C1">
      <w:pPr>
        <w:pStyle w:val="ListParagraph"/>
        <w:numPr>
          <w:ilvl w:val="0"/>
          <w:numId w:val="179"/>
        </w:numPr>
        <w:tabs>
          <w:tab w:val="left" w:pos="1439"/>
          <w:tab w:val="left" w:pos="1440"/>
        </w:tabs>
        <w:ind w:hanging="841"/>
        <w:rPr>
          <w:sz w:val="20"/>
        </w:rPr>
      </w:pPr>
      <w:r>
        <w:rPr>
          <w:sz w:val="20"/>
        </w:rPr>
        <w:t>Vitals/Measurements SF</w:t>
      </w:r>
      <w:r>
        <w:rPr>
          <w:spacing w:val="-3"/>
          <w:sz w:val="20"/>
        </w:rPr>
        <w:t xml:space="preserve"> </w:t>
      </w:r>
      <w:r>
        <w:rPr>
          <w:sz w:val="20"/>
        </w:rPr>
        <w:t>511</w:t>
      </w:r>
    </w:p>
    <w:p w14:paraId="1050934F" w14:textId="77777777" w:rsidR="00A5792B" w:rsidRDefault="002F44C1">
      <w:pPr>
        <w:pStyle w:val="ListParagraph"/>
        <w:numPr>
          <w:ilvl w:val="0"/>
          <w:numId w:val="179"/>
        </w:numPr>
        <w:tabs>
          <w:tab w:val="left" w:pos="1439"/>
          <w:tab w:val="left" w:pos="1440"/>
        </w:tabs>
        <w:spacing w:before="1"/>
        <w:ind w:hanging="841"/>
        <w:rPr>
          <w:sz w:val="20"/>
        </w:rPr>
      </w:pPr>
      <w:r>
        <w:rPr>
          <w:sz w:val="20"/>
        </w:rPr>
        <w:t>Patient Problems to be</w:t>
      </w:r>
      <w:r>
        <w:rPr>
          <w:spacing w:val="-6"/>
          <w:sz w:val="20"/>
        </w:rPr>
        <w:t xml:space="preserve"> </w:t>
      </w:r>
      <w:r>
        <w:rPr>
          <w:sz w:val="20"/>
        </w:rPr>
        <w:t>Evaluated</w:t>
      </w:r>
    </w:p>
    <w:p w14:paraId="7E300062" w14:textId="77777777" w:rsidR="00A5792B" w:rsidRDefault="00A5792B">
      <w:pPr>
        <w:pStyle w:val="BodyText"/>
        <w:rPr>
          <w:rFonts w:ascii="Courier New"/>
          <w:sz w:val="22"/>
        </w:rPr>
      </w:pPr>
    </w:p>
    <w:p w14:paraId="128BA2C5" w14:textId="77777777" w:rsidR="00A5792B" w:rsidRDefault="00A5792B">
      <w:pPr>
        <w:pStyle w:val="BodyText"/>
        <w:spacing w:before="6"/>
        <w:rPr>
          <w:rFonts w:ascii="Courier New"/>
          <w:sz w:val="17"/>
        </w:rPr>
      </w:pPr>
    </w:p>
    <w:p w14:paraId="11F01A17" w14:textId="77777777" w:rsidR="00A5792B" w:rsidRDefault="002F44C1">
      <w:pPr>
        <w:pStyle w:val="Heading2"/>
      </w:pPr>
      <w:r>
        <w:t>Screen Prints:</w:t>
      </w:r>
    </w:p>
    <w:p w14:paraId="43259283" w14:textId="77777777" w:rsidR="00A5792B" w:rsidRDefault="00BE26E6">
      <w:pPr>
        <w:tabs>
          <w:tab w:val="left" w:pos="5399"/>
        </w:tabs>
        <w:spacing w:before="227" w:line="477" w:lineRule="auto"/>
        <w:ind w:left="240" w:right="2300"/>
        <w:rPr>
          <w:sz w:val="24"/>
        </w:rPr>
      </w:pPr>
      <w:r>
        <w:pict w14:anchorId="710C75D4">
          <v:shape id="_x0000_s2325" style="position:absolute;left:0;text-align:left;margin-left:66.05pt;margin-top:34.1pt;width:.5pt;height:84.25pt;z-index:16012800;mso-position-horizontal-relative:page" coordorigin="1321,682" coordsize="10,1685" o:spt="100" adj="0,,0" path="m1331,1410r-10,l1321,1637r,227l1321,2090r,276l1331,2366r,-276l1331,1864r,-227l1331,1410xm1331,682r-10,l1321,907r,227l1321,1410r10,l1331,1134r,-227l1331,682xe" fillcolor="black" stroked="f">
            <v:stroke joinstyle="round"/>
            <v:formulas/>
            <v:path arrowok="t" o:connecttype="segments"/>
            <w10:wrap anchorx="page"/>
          </v:shape>
        </w:pict>
      </w:r>
      <w:r w:rsidR="002F44C1">
        <w:rPr>
          <w:rFonts w:ascii="Courier New"/>
          <w:sz w:val="20"/>
        </w:rPr>
        <w:t>Select Patient Care Data, Print</w:t>
      </w:r>
      <w:r w:rsidR="002F44C1">
        <w:rPr>
          <w:rFonts w:ascii="Courier New"/>
          <w:spacing w:val="-20"/>
          <w:sz w:val="20"/>
        </w:rPr>
        <w:t xml:space="preserve"> </w:t>
      </w:r>
      <w:r w:rsidR="002F44C1">
        <w:rPr>
          <w:rFonts w:ascii="Courier New"/>
          <w:sz w:val="20"/>
        </w:rPr>
        <w:t>Option:</w:t>
      </w:r>
      <w:r w:rsidR="002F44C1">
        <w:rPr>
          <w:rFonts w:ascii="Courier New"/>
          <w:spacing w:val="-3"/>
          <w:sz w:val="20"/>
        </w:rPr>
        <w:t xml:space="preserve"> </w:t>
      </w:r>
      <w:r w:rsidR="002F44C1">
        <w:rPr>
          <w:rFonts w:ascii="Courier New"/>
          <w:b/>
          <w:sz w:val="20"/>
        </w:rPr>
        <w:t>4</w:t>
      </w:r>
      <w:r w:rsidR="002F44C1">
        <w:rPr>
          <w:rFonts w:ascii="Courier New"/>
          <w:b/>
          <w:sz w:val="20"/>
        </w:rPr>
        <w:tab/>
      </w:r>
      <w:r w:rsidR="002F44C1">
        <w:rPr>
          <w:rFonts w:ascii="Courier New"/>
          <w:sz w:val="20"/>
        </w:rPr>
        <w:t xml:space="preserve">Ward Census, Print </w:t>
      </w:r>
      <w:r w:rsidR="002F44C1">
        <w:rPr>
          <w:rFonts w:ascii="Courier New"/>
          <w:sz w:val="20"/>
          <w:vertAlign w:val="superscript"/>
        </w:rPr>
        <w:t>1</w:t>
      </w:r>
      <w:r w:rsidR="002F44C1">
        <w:rPr>
          <w:rFonts w:ascii="Courier New"/>
          <w:sz w:val="20"/>
        </w:rPr>
        <w:t>Select PRODUCT LINE (Press return for all product lines):</w:t>
      </w:r>
      <w:r w:rsidR="002F44C1">
        <w:rPr>
          <w:rFonts w:ascii="Courier New"/>
          <w:spacing w:val="-42"/>
          <w:sz w:val="20"/>
        </w:rPr>
        <w:t xml:space="preserve"> </w:t>
      </w:r>
      <w:r w:rsidR="002F44C1">
        <w:rPr>
          <w:rFonts w:ascii="Courier New"/>
          <w:b/>
          <w:sz w:val="20"/>
        </w:rPr>
        <w:t xml:space="preserve">NURSING </w:t>
      </w:r>
      <w:r w:rsidR="002F44C1">
        <w:rPr>
          <w:sz w:val="24"/>
        </w:rPr>
        <w:t>Select appropriate product line(s) or press return for all product</w:t>
      </w:r>
      <w:r w:rsidR="002F44C1">
        <w:rPr>
          <w:spacing w:val="-10"/>
          <w:sz w:val="24"/>
        </w:rPr>
        <w:t xml:space="preserve"> </w:t>
      </w:r>
      <w:r w:rsidR="002F44C1">
        <w:rPr>
          <w:sz w:val="24"/>
        </w:rPr>
        <w:t>lines.</w:t>
      </w:r>
    </w:p>
    <w:p w14:paraId="1372813C" w14:textId="77777777" w:rsidR="00A5792B" w:rsidRDefault="002F44C1">
      <w:pPr>
        <w:spacing w:line="184" w:lineRule="exact"/>
        <w:ind w:right="3458"/>
        <w:jc w:val="center"/>
        <w:rPr>
          <w:rFonts w:ascii="Courier New"/>
          <w:b/>
          <w:sz w:val="20"/>
        </w:rPr>
      </w:pPr>
      <w:r>
        <w:rPr>
          <w:rFonts w:ascii="Courier New"/>
          <w:sz w:val="20"/>
        </w:rPr>
        <w:t xml:space="preserve">Select NURSING UNIT (Enter return for all units): </w:t>
      </w:r>
      <w:r>
        <w:rPr>
          <w:rFonts w:ascii="Courier New"/>
          <w:b/>
          <w:sz w:val="20"/>
        </w:rPr>
        <w:t>NHCU</w:t>
      </w:r>
    </w:p>
    <w:p w14:paraId="2AD4A5E0" w14:textId="77777777" w:rsidR="00A5792B" w:rsidRDefault="00A5792B">
      <w:pPr>
        <w:pStyle w:val="BodyText"/>
        <w:spacing w:before="9"/>
        <w:rPr>
          <w:rFonts w:ascii="Courier New"/>
          <w:b/>
          <w:sz w:val="19"/>
        </w:rPr>
      </w:pPr>
    </w:p>
    <w:p w14:paraId="3AEC5C5D" w14:textId="77777777" w:rsidR="00A5792B" w:rsidRDefault="002F44C1">
      <w:pPr>
        <w:pStyle w:val="BodyText"/>
        <w:ind w:right="3418"/>
        <w:jc w:val="center"/>
      </w:pPr>
      <w:r>
        <w:t>Enter the name of an active nursing unit or press return for all units.</w:t>
      </w:r>
    </w:p>
    <w:p w14:paraId="18A03B65" w14:textId="77777777" w:rsidR="00A5792B" w:rsidRDefault="00BE26E6">
      <w:pPr>
        <w:spacing w:before="228"/>
        <w:ind w:left="840"/>
        <w:rPr>
          <w:rFonts w:ascii="Courier New"/>
          <w:b/>
          <w:sz w:val="20"/>
        </w:rPr>
      </w:pPr>
      <w:r>
        <w:pict w14:anchorId="06113E6E">
          <v:shape id="_x0000_s2324" style="position:absolute;left:0;text-align:left;margin-left:66.05pt;margin-top:11.45pt;width:.5pt;height:36.5pt;z-index:16013312;mso-position-horizontal-relative:page" coordorigin="1321,229" coordsize="10,730" o:spt="100" adj="0,,0" path="m1331,456r-10,l1321,683r,276l1331,959r,-276l1331,456xm1331,229r-10,l1321,456r10,l1331,229xe" fillcolor="black" stroked="f">
            <v:stroke joinstyle="round"/>
            <v:formulas/>
            <v:path arrowok="t" o:connecttype="segments"/>
            <w10:wrap anchorx="page"/>
          </v:shape>
        </w:pict>
      </w:r>
      <w:r w:rsidR="002F44C1">
        <w:rPr>
          <w:rFonts w:ascii="Courier New"/>
          <w:sz w:val="20"/>
          <w:vertAlign w:val="superscript"/>
        </w:rPr>
        <w:t>2</w:t>
      </w:r>
      <w:r w:rsidR="002F44C1">
        <w:rPr>
          <w:rFonts w:ascii="Courier New"/>
          <w:sz w:val="20"/>
        </w:rPr>
        <w:t xml:space="preserve">How many copies of this report are required: 1// </w:t>
      </w:r>
      <w:r w:rsidR="002F44C1">
        <w:rPr>
          <w:rFonts w:ascii="Courier New"/>
          <w:b/>
          <w:sz w:val="20"/>
        </w:rPr>
        <w:t>&lt;RET&gt;</w:t>
      </w:r>
    </w:p>
    <w:p w14:paraId="561362D6" w14:textId="77777777" w:rsidR="00A5792B" w:rsidRDefault="00A5792B">
      <w:pPr>
        <w:pStyle w:val="BodyText"/>
        <w:spacing w:before="9"/>
        <w:rPr>
          <w:rFonts w:ascii="Courier New"/>
          <w:b/>
          <w:sz w:val="19"/>
        </w:rPr>
      </w:pPr>
    </w:p>
    <w:p w14:paraId="40C3A115" w14:textId="77777777" w:rsidR="00A5792B" w:rsidRDefault="002F44C1">
      <w:pPr>
        <w:pStyle w:val="BodyText"/>
        <w:spacing w:before="1"/>
        <w:ind w:right="3323"/>
        <w:jc w:val="center"/>
      </w:pPr>
      <w:r>
        <w:t>Enter the number of copies of this report you wish to print.</w:t>
      </w:r>
    </w:p>
    <w:p w14:paraId="2C076757" w14:textId="77777777" w:rsidR="00A5792B" w:rsidRDefault="002F44C1">
      <w:pPr>
        <w:spacing w:before="234"/>
        <w:ind w:left="240"/>
        <w:rPr>
          <w:sz w:val="24"/>
        </w:rPr>
      </w:pPr>
      <w:r>
        <w:rPr>
          <w:rFonts w:ascii="Courier New"/>
          <w:sz w:val="20"/>
        </w:rPr>
        <w:t>DEVICE: HOME//</w:t>
      </w:r>
      <w:r>
        <w:rPr>
          <w:sz w:val="24"/>
        </w:rPr>
        <w:t>Enter appropriate response</w:t>
      </w:r>
    </w:p>
    <w:p w14:paraId="33143DBD" w14:textId="77777777" w:rsidR="00A5792B" w:rsidRDefault="00A5792B">
      <w:pPr>
        <w:pStyle w:val="BodyText"/>
        <w:rPr>
          <w:sz w:val="20"/>
        </w:rPr>
      </w:pPr>
    </w:p>
    <w:p w14:paraId="2A9139ED" w14:textId="77777777" w:rsidR="00A5792B" w:rsidRDefault="00A5792B">
      <w:pPr>
        <w:pStyle w:val="BodyText"/>
        <w:rPr>
          <w:sz w:val="20"/>
        </w:rPr>
      </w:pPr>
    </w:p>
    <w:p w14:paraId="206810C4" w14:textId="77777777" w:rsidR="00A5792B" w:rsidRDefault="00A5792B">
      <w:pPr>
        <w:pStyle w:val="BodyText"/>
        <w:rPr>
          <w:sz w:val="20"/>
        </w:rPr>
      </w:pPr>
    </w:p>
    <w:p w14:paraId="5357F69C" w14:textId="77777777" w:rsidR="00A5792B" w:rsidRDefault="00A5792B">
      <w:pPr>
        <w:pStyle w:val="BodyText"/>
        <w:rPr>
          <w:sz w:val="20"/>
        </w:rPr>
      </w:pPr>
    </w:p>
    <w:p w14:paraId="709C9C7B" w14:textId="77777777" w:rsidR="00A5792B" w:rsidRDefault="00A5792B">
      <w:pPr>
        <w:pStyle w:val="BodyText"/>
        <w:rPr>
          <w:sz w:val="20"/>
        </w:rPr>
      </w:pPr>
    </w:p>
    <w:p w14:paraId="432C0468" w14:textId="77777777" w:rsidR="00A5792B" w:rsidRDefault="00A5792B">
      <w:pPr>
        <w:pStyle w:val="BodyText"/>
        <w:rPr>
          <w:sz w:val="20"/>
        </w:rPr>
      </w:pPr>
    </w:p>
    <w:p w14:paraId="0AB1EF03" w14:textId="77777777" w:rsidR="00A5792B" w:rsidRDefault="00A5792B">
      <w:pPr>
        <w:pStyle w:val="BodyText"/>
        <w:rPr>
          <w:sz w:val="20"/>
        </w:rPr>
      </w:pPr>
    </w:p>
    <w:p w14:paraId="672B08C6" w14:textId="77777777" w:rsidR="00A5792B" w:rsidRDefault="00A5792B">
      <w:pPr>
        <w:pStyle w:val="BodyText"/>
        <w:rPr>
          <w:sz w:val="20"/>
        </w:rPr>
      </w:pPr>
    </w:p>
    <w:p w14:paraId="78FC8717" w14:textId="77777777" w:rsidR="00A5792B" w:rsidRDefault="00A5792B">
      <w:pPr>
        <w:pStyle w:val="BodyText"/>
        <w:rPr>
          <w:sz w:val="20"/>
        </w:rPr>
      </w:pPr>
    </w:p>
    <w:p w14:paraId="0AD78488" w14:textId="77777777" w:rsidR="00A5792B" w:rsidRDefault="00A5792B">
      <w:pPr>
        <w:pStyle w:val="BodyText"/>
        <w:rPr>
          <w:sz w:val="20"/>
        </w:rPr>
      </w:pPr>
    </w:p>
    <w:p w14:paraId="0903FC99" w14:textId="77777777" w:rsidR="00A5792B" w:rsidRDefault="00A5792B">
      <w:pPr>
        <w:pStyle w:val="BodyText"/>
        <w:rPr>
          <w:sz w:val="20"/>
        </w:rPr>
      </w:pPr>
    </w:p>
    <w:p w14:paraId="78FE2CFB" w14:textId="77777777" w:rsidR="00A5792B" w:rsidRDefault="00A5792B">
      <w:pPr>
        <w:pStyle w:val="BodyText"/>
        <w:rPr>
          <w:sz w:val="20"/>
        </w:rPr>
      </w:pPr>
    </w:p>
    <w:p w14:paraId="4A108A40" w14:textId="77777777" w:rsidR="00A5792B" w:rsidRDefault="00A5792B">
      <w:pPr>
        <w:pStyle w:val="BodyText"/>
        <w:rPr>
          <w:sz w:val="20"/>
        </w:rPr>
      </w:pPr>
    </w:p>
    <w:p w14:paraId="779496D5" w14:textId="77777777" w:rsidR="00A5792B" w:rsidRDefault="00A5792B">
      <w:pPr>
        <w:pStyle w:val="BodyText"/>
        <w:rPr>
          <w:sz w:val="20"/>
        </w:rPr>
      </w:pPr>
    </w:p>
    <w:p w14:paraId="1A6B6490" w14:textId="77777777" w:rsidR="00A5792B" w:rsidRDefault="00A5792B">
      <w:pPr>
        <w:pStyle w:val="BodyText"/>
        <w:rPr>
          <w:sz w:val="20"/>
        </w:rPr>
      </w:pPr>
    </w:p>
    <w:p w14:paraId="24FDB378" w14:textId="77777777" w:rsidR="00A5792B" w:rsidRDefault="00A5792B">
      <w:pPr>
        <w:pStyle w:val="BodyText"/>
        <w:rPr>
          <w:sz w:val="20"/>
        </w:rPr>
      </w:pPr>
    </w:p>
    <w:p w14:paraId="33DABD30" w14:textId="77777777" w:rsidR="00A5792B" w:rsidRDefault="00A5792B">
      <w:pPr>
        <w:pStyle w:val="BodyText"/>
        <w:rPr>
          <w:sz w:val="20"/>
        </w:rPr>
      </w:pPr>
    </w:p>
    <w:p w14:paraId="6998B5EC" w14:textId="77777777" w:rsidR="00A5792B" w:rsidRDefault="00A5792B">
      <w:pPr>
        <w:pStyle w:val="BodyText"/>
        <w:rPr>
          <w:sz w:val="20"/>
        </w:rPr>
      </w:pPr>
    </w:p>
    <w:p w14:paraId="2288169F" w14:textId="77777777" w:rsidR="00A5792B" w:rsidRDefault="00A5792B">
      <w:pPr>
        <w:pStyle w:val="BodyText"/>
        <w:rPr>
          <w:sz w:val="20"/>
        </w:rPr>
      </w:pPr>
    </w:p>
    <w:p w14:paraId="59D89D37" w14:textId="77777777" w:rsidR="00A5792B" w:rsidRDefault="00A5792B">
      <w:pPr>
        <w:pStyle w:val="BodyText"/>
        <w:rPr>
          <w:sz w:val="20"/>
        </w:rPr>
      </w:pPr>
    </w:p>
    <w:p w14:paraId="66141D72" w14:textId="77777777" w:rsidR="00A5792B" w:rsidRDefault="00A5792B">
      <w:pPr>
        <w:pStyle w:val="BodyText"/>
        <w:rPr>
          <w:sz w:val="20"/>
        </w:rPr>
      </w:pPr>
    </w:p>
    <w:p w14:paraId="2CBA8FC8" w14:textId="77777777" w:rsidR="00A5792B" w:rsidRDefault="00BE26E6">
      <w:pPr>
        <w:pStyle w:val="BodyText"/>
        <w:spacing w:before="1"/>
        <w:rPr>
          <w:sz w:val="20"/>
        </w:rPr>
      </w:pPr>
      <w:r>
        <w:pict w14:anchorId="5E94B18A">
          <v:rect id="_x0000_s2323" style="position:absolute;margin-left:1in;margin-top:13.5pt;width:2in;height:.6pt;z-index:-15444992;mso-wrap-distance-left:0;mso-wrap-distance-right:0;mso-position-horizontal-relative:page" fillcolor="black" stroked="f">
            <w10:wrap type="topAndBottom" anchorx="page"/>
          </v:rect>
        </w:pict>
      </w:r>
    </w:p>
    <w:p w14:paraId="0C2ABEAE" w14:textId="77777777" w:rsidR="00A5792B" w:rsidRDefault="002F44C1">
      <w:pPr>
        <w:spacing w:before="73" w:line="230" w:lineRule="exact"/>
        <w:ind w:left="240"/>
        <w:rPr>
          <w:sz w:val="20"/>
        </w:rPr>
      </w:pPr>
      <w:r>
        <w:rPr>
          <w:sz w:val="20"/>
          <w:vertAlign w:val="superscript"/>
        </w:rPr>
        <w:t>1</w:t>
      </w:r>
      <w:r>
        <w:rPr>
          <w:sz w:val="20"/>
        </w:rPr>
        <w:t xml:space="preserve"> Patch NUR*4*22 March 1999</w:t>
      </w:r>
    </w:p>
    <w:p w14:paraId="5EE1D693" w14:textId="77777777" w:rsidR="00A5792B" w:rsidRDefault="002F44C1">
      <w:pPr>
        <w:spacing w:line="230" w:lineRule="exact"/>
        <w:ind w:left="240"/>
        <w:rPr>
          <w:sz w:val="20"/>
        </w:rPr>
      </w:pPr>
      <w:r>
        <w:rPr>
          <w:sz w:val="20"/>
          <w:vertAlign w:val="superscript"/>
        </w:rPr>
        <w:t>2</w:t>
      </w:r>
      <w:r>
        <w:rPr>
          <w:sz w:val="20"/>
        </w:rPr>
        <w:t xml:space="preserve"> Patch NUR*4*20 November 1998</w:t>
      </w:r>
    </w:p>
    <w:p w14:paraId="18F1BC8B" w14:textId="77777777" w:rsidR="00A5792B" w:rsidRDefault="00A5792B">
      <w:pPr>
        <w:spacing w:line="230" w:lineRule="exact"/>
        <w:rPr>
          <w:sz w:val="20"/>
        </w:rPr>
        <w:sectPr w:rsidR="00A5792B">
          <w:pgSz w:w="12240" w:h="15840"/>
          <w:pgMar w:top="940" w:right="620" w:bottom="1160" w:left="1200" w:header="725" w:footer="975" w:gutter="0"/>
          <w:cols w:space="720"/>
        </w:sectPr>
      </w:pPr>
    </w:p>
    <w:p w14:paraId="0CDACCA2" w14:textId="77777777" w:rsidR="00A5792B" w:rsidRDefault="00A5792B">
      <w:pPr>
        <w:pStyle w:val="BodyText"/>
        <w:rPr>
          <w:sz w:val="20"/>
        </w:rPr>
      </w:pPr>
    </w:p>
    <w:p w14:paraId="40E915CE" w14:textId="77777777" w:rsidR="00A5792B" w:rsidRDefault="00BE26E6">
      <w:pPr>
        <w:tabs>
          <w:tab w:val="left" w:pos="2279"/>
          <w:tab w:val="left" w:pos="3599"/>
          <w:tab w:val="left" w:pos="5279"/>
          <w:tab w:val="left" w:pos="6718"/>
          <w:tab w:val="left" w:pos="7798"/>
          <w:tab w:val="left" w:pos="8398"/>
          <w:tab w:val="left" w:pos="8878"/>
        </w:tabs>
        <w:spacing w:before="43" w:line="450" w:lineRule="atLeast"/>
        <w:ind w:left="239" w:right="819"/>
        <w:rPr>
          <w:rFonts w:ascii="Courier New"/>
          <w:sz w:val="20"/>
        </w:rPr>
      </w:pPr>
      <w:r>
        <w:pict w14:anchorId="096BE217">
          <v:shape id="_x0000_s2322" style="position:absolute;left:0;text-align:left;margin-left:1in;margin-top:52.8pt;width:467.95pt;height:.1pt;z-index:-15443456;mso-wrap-distance-left:0;mso-wrap-distance-right:0;mso-position-horizontal-relative:page" coordorigin="1440,1056" coordsize="9359,0" path="m1440,1056r9358,e" filled="f" strokeweight=".20856mm">
            <v:stroke dashstyle="dash"/>
            <v:path arrowok="t"/>
            <w10:wrap type="topAndBottom" anchorx="page"/>
          </v:shape>
        </w:pict>
      </w:r>
      <w:r w:rsidR="002F44C1">
        <w:rPr>
          <w:rFonts w:ascii="Courier New"/>
          <w:sz w:val="20"/>
        </w:rPr>
        <w:t>05/11/96</w:t>
      </w:r>
      <w:r w:rsidR="002F44C1">
        <w:rPr>
          <w:rFonts w:ascii="Courier New"/>
          <w:sz w:val="20"/>
        </w:rPr>
        <w:tab/>
      </w:r>
      <w:r w:rsidR="002F44C1">
        <w:rPr>
          <w:rFonts w:ascii="Courier New"/>
          <w:sz w:val="20"/>
        </w:rPr>
        <w:tab/>
        <w:t>PATIENT CENSUS</w:t>
      </w:r>
      <w:r w:rsidR="002F44C1">
        <w:rPr>
          <w:rFonts w:ascii="Courier New"/>
          <w:spacing w:val="-8"/>
          <w:sz w:val="20"/>
        </w:rPr>
        <w:t xml:space="preserve"> </w:t>
      </w:r>
      <w:r w:rsidR="002F44C1">
        <w:rPr>
          <w:rFonts w:ascii="Courier New"/>
          <w:sz w:val="20"/>
        </w:rPr>
        <w:t>FOR</w:t>
      </w:r>
      <w:r w:rsidR="002F44C1">
        <w:rPr>
          <w:rFonts w:ascii="Courier New"/>
          <w:spacing w:val="-4"/>
          <w:sz w:val="20"/>
        </w:rPr>
        <w:t xml:space="preserve"> </w:t>
      </w:r>
      <w:r w:rsidR="002F44C1">
        <w:rPr>
          <w:rFonts w:ascii="Courier New"/>
          <w:sz w:val="20"/>
        </w:rPr>
        <w:t>NHCU</w:t>
      </w:r>
      <w:r w:rsidR="002F44C1">
        <w:rPr>
          <w:rFonts w:ascii="Courier New"/>
          <w:sz w:val="20"/>
        </w:rPr>
        <w:tab/>
      </w:r>
      <w:r w:rsidR="002F44C1">
        <w:rPr>
          <w:rFonts w:ascii="Courier New"/>
          <w:sz w:val="20"/>
        </w:rPr>
        <w:tab/>
      </w:r>
      <w:r w:rsidR="002F44C1">
        <w:rPr>
          <w:rFonts w:ascii="Courier New"/>
          <w:sz w:val="20"/>
        </w:rPr>
        <w:tab/>
        <w:t>PAGE: 1 ROOM/BED</w:t>
      </w:r>
      <w:r w:rsidR="002F44C1">
        <w:rPr>
          <w:rFonts w:ascii="Courier New"/>
          <w:sz w:val="20"/>
        </w:rPr>
        <w:tab/>
        <w:t>PATIENT</w:t>
      </w:r>
      <w:r w:rsidR="002F44C1">
        <w:rPr>
          <w:rFonts w:ascii="Courier New"/>
          <w:spacing w:val="-5"/>
          <w:sz w:val="20"/>
        </w:rPr>
        <w:t xml:space="preserve"> </w:t>
      </w:r>
      <w:r w:rsidR="002F44C1">
        <w:rPr>
          <w:rFonts w:ascii="Courier New"/>
          <w:sz w:val="20"/>
        </w:rPr>
        <w:t>NAME</w:t>
      </w:r>
      <w:r w:rsidR="002F44C1">
        <w:rPr>
          <w:rFonts w:ascii="Courier New"/>
          <w:sz w:val="20"/>
        </w:rPr>
        <w:tab/>
        <w:t>SSN</w:t>
      </w:r>
      <w:r w:rsidR="002F44C1">
        <w:rPr>
          <w:rFonts w:ascii="Courier New"/>
          <w:sz w:val="20"/>
        </w:rPr>
        <w:tab/>
        <w:t>ABSENCE</w:t>
      </w:r>
      <w:r w:rsidR="002F44C1">
        <w:rPr>
          <w:rFonts w:ascii="Courier New"/>
          <w:sz w:val="20"/>
        </w:rPr>
        <w:tab/>
        <w:t>BED</w:t>
      </w:r>
      <w:r w:rsidR="002F44C1">
        <w:rPr>
          <w:rFonts w:ascii="Courier New"/>
          <w:spacing w:val="-2"/>
          <w:sz w:val="20"/>
        </w:rPr>
        <w:t xml:space="preserve"> </w:t>
      </w:r>
      <w:r w:rsidR="002F44C1">
        <w:rPr>
          <w:rFonts w:ascii="Courier New"/>
          <w:sz w:val="20"/>
        </w:rPr>
        <w:t>SEC</w:t>
      </w:r>
      <w:r w:rsidR="002F44C1">
        <w:rPr>
          <w:rFonts w:ascii="Courier New"/>
          <w:sz w:val="20"/>
        </w:rPr>
        <w:tab/>
      </w:r>
      <w:r w:rsidR="002F44C1">
        <w:rPr>
          <w:rFonts w:ascii="Courier New"/>
          <w:spacing w:val="-4"/>
          <w:sz w:val="20"/>
        </w:rPr>
        <w:t>ACUITY</w:t>
      </w:r>
    </w:p>
    <w:p w14:paraId="48F64718" w14:textId="77777777" w:rsidR="00A5792B" w:rsidRDefault="00A5792B">
      <w:pPr>
        <w:pStyle w:val="BodyText"/>
        <w:spacing w:before="5"/>
        <w:rPr>
          <w:rFonts w:ascii="Courier New"/>
          <w:sz w:val="16"/>
        </w:rPr>
      </w:pPr>
    </w:p>
    <w:p w14:paraId="2B123398" w14:textId="77777777" w:rsidR="00A5792B" w:rsidRDefault="00BE26E6">
      <w:pPr>
        <w:spacing w:before="122"/>
        <w:ind w:right="380"/>
        <w:jc w:val="center"/>
        <w:rPr>
          <w:rFonts w:ascii="Courier New"/>
          <w:sz w:val="20"/>
        </w:rPr>
      </w:pPr>
      <w:r>
        <w:pict w14:anchorId="0ACD2F80">
          <v:shape id="_x0000_s2321" style="position:absolute;left:0;text-align:left;margin-left:287.95pt;margin-top:22.95pt;width:48pt;height:.1pt;z-index:-15442944;mso-wrap-distance-left:0;mso-wrap-distance-right:0;mso-position-horizontal-relative:page" coordorigin="5759,459" coordsize="960,0" path="m5759,459r960,e" filled="f" strokeweight=".20856mm">
            <v:stroke dashstyle="dash"/>
            <v:path arrowok="t"/>
            <w10:wrap type="topAndBottom" anchorx="page"/>
          </v:shape>
        </w:pict>
      </w:r>
      <w:r>
        <w:pict w14:anchorId="7CA3FC3E">
          <v:shape id="_x0000_s2320" style="position:absolute;left:0;text-align:left;margin-left:66.05pt;margin-top:5.9pt;width:.5pt;height:22.7pt;z-index:16015360;mso-position-horizontal-relative:page" coordorigin="1321,118" coordsize="10,454" path="m1331,118r-10,l1321,345r,227l1331,572r,-227l1331,118xe" fillcolor="black" stroked="f">
            <v:path arrowok="t"/>
            <w10:wrap anchorx="page"/>
          </v:shape>
        </w:pict>
      </w:r>
      <w:r w:rsidR="002F44C1">
        <w:rPr>
          <w:rFonts w:ascii="Courier New"/>
          <w:sz w:val="20"/>
          <w:vertAlign w:val="superscript"/>
        </w:rPr>
        <w:t>1</w:t>
      </w:r>
      <w:r w:rsidR="002F44C1">
        <w:rPr>
          <w:rFonts w:ascii="Courier New"/>
          <w:sz w:val="20"/>
        </w:rPr>
        <w:t>NURSING</w:t>
      </w:r>
    </w:p>
    <w:p w14:paraId="745219D2" w14:textId="77777777" w:rsidR="00A5792B" w:rsidRDefault="00A5792B">
      <w:pPr>
        <w:pStyle w:val="BodyText"/>
        <w:spacing w:before="1"/>
        <w:rPr>
          <w:rFonts w:ascii="Courier New"/>
          <w:sz w:val="27"/>
        </w:rPr>
      </w:pPr>
    </w:p>
    <w:tbl>
      <w:tblPr>
        <w:tblW w:w="0" w:type="auto"/>
        <w:tblInd w:w="197" w:type="dxa"/>
        <w:tblLayout w:type="fixed"/>
        <w:tblCellMar>
          <w:left w:w="0" w:type="dxa"/>
          <w:right w:w="0" w:type="dxa"/>
        </w:tblCellMar>
        <w:tblLook w:val="01E0" w:firstRow="1" w:lastRow="1" w:firstColumn="1" w:lastColumn="1" w:noHBand="0" w:noVBand="0"/>
      </w:tblPr>
      <w:tblGrid>
        <w:gridCol w:w="1780"/>
        <w:gridCol w:w="2649"/>
        <w:gridCol w:w="1919"/>
        <w:gridCol w:w="1199"/>
        <w:gridCol w:w="1139"/>
        <w:gridCol w:w="529"/>
      </w:tblGrid>
      <w:tr w:rsidR="00A5792B" w14:paraId="77E7C03E" w14:textId="77777777">
        <w:trPr>
          <w:trHeight w:val="226"/>
        </w:trPr>
        <w:tc>
          <w:tcPr>
            <w:tcW w:w="1780" w:type="dxa"/>
          </w:tcPr>
          <w:p w14:paraId="0CB571B2" w14:textId="77777777" w:rsidR="00A5792B" w:rsidRDefault="002F44C1">
            <w:pPr>
              <w:pStyle w:val="TableParagraph"/>
              <w:spacing w:line="207" w:lineRule="exact"/>
              <w:ind w:left="50"/>
              <w:rPr>
                <w:sz w:val="20"/>
              </w:rPr>
            </w:pPr>
            <w:r>
              <w:rPr>
                <w:sz w:val="20"/>
              </w:rPr>
              <w:t>203-1</w:t>
            </w:r>
          </w:p>
        </w:tc>
        <w:tc>
          <w:tcPr>
            <w:tcW w:w="2649" w:type="dxa"/>
          </w:tcPr>
          <w:p w14:paraId="27D77C6D" w14:textId="77777777" w:rsidR="00A5792B" w:rsidRDefault="002F44C1">
            <w:pPr>
              <w:pStyle w:val="TableParagraph"/>
              <w:spacing w:line="207" w:lineRule="exact"/>
              <w:ind w:left="309"/>
              <w:rPr>
                <w:sz w:val="20"/>
              </w:rPr>
            </w:pPr>
            <w:r>
              <w:rPr>
                <w:sz w:val="20"/>
              </w:rPr>
              <w:t>NURSPATIENT4,SIX</w:t>
            </w:r>
          </w:p>
        </w:tc>
        <w:tc>
          <w:tcPr>
            <w:tcW w:w="1919" w:type="dxa"/>
          </w:tcPr>
          <w:p w14:paraId="10CD355F" w14:textId="77777777" w:rsidR="00A5792B" w:rsidRDefault="002F44C1">
            <w:pPr>
              <w:pStyle w:val="TableParagraph"/>
              <w:spacing w:line="207" w:lineRule="exact"/>
              <w:ind w:left="180"/>
              <w:rPr>
                <w:sz w:val="20"/>
              </w:rPr>
            </w:pPr>
            <w:r>
              <w:rPr>
                <w:sz w:val="20"/>
              </w:rPr>
              <w:t>000-95-4567</w:t>
            </w:r>
          </w:p>
        </w:tc>
        <w:tc>
          <w:tcPr>
            <w:tcW w:w="1199" w:type="dxa"/>
          </w:tcPr>
          <w:p w14:paraId="2B8533D6" w14:textId="77777777" w:rsidR="00A5792B" w:rsidRDefault="002F44C1">
            <w:pPr>
              <w:pStyle w:val="TableParagraph"/>
              <w:spacing w:line="207" w:lineRule="exact"/>
              <w:ind w:left="420"/>
              <w:rPr>
                <w:sz w:val="20"/>
              </w:rPr>
            </w:pPr>
            <w:r>
              <w:rPr>
                <w:sz w:val="20"/>
              </w:rPr>
              <w:t>N/A</w:t>
            </w:r>
          </w:p>
        </w:tc>
        <w:tc>
          <w:tcPr>
            <w:tcW w:w="1139" w:type="dxa"/>
          </w:tcPr>
          <w:p w14:paraId="302266AB" w14:textId="77777777" w:rsidR="00A5792B" w:rsidRDefault="002F44C1">
            <w:pPr>
              <w:pStyle w:val="TableParagraph"/>
              <w:spacing w:line="207" w:lineRule="exact"/>
              <w:ind w:left="401" w:right="337"/>
              <w:jc w:val="center"/>
              <w:rPr>
                <w:sz w:val="20"/>
              </w:rPr>
            </w:pPr>
            <w:r>
              <w:rPr>
                <w:sz w:val="20"/>
              </w:rPr>
              <w:t>NHC</w:t>
            </w:r>
          </w:p>
        </w:tc>
        <w:tc>
          <w:tcPr>
            <w:tcW w:w="529" w:type="dxa"/>
          </w:tcPr>
          <w:p w14:paraId="32C9845D" w14:textId="77777777" w:rsidR="00A5792B" w:rsidRDefault="002F44C1">
            <w:pPr>
              <w:pStyle w:val="TableParagraph"/>
              <w:spacing w:line="207" w:lineRule="exact"/>
              <w:ind w:right="44"/>
              <w:jc w:val="right"/>
              <w:rPr>
                <w:sz w:val="20"/>
              </w:rPr>
            </w:pPr>
            <w:r>
              <w:rPr>
                <w:sz w:val="20"/>
              </w:rPr>
              <w:t>2</w:t>
            </w:r>
          </w:p>
        </w:tc>
      </w:tr>
      <w:tr w:rsidR="00A5792B" w14:paraId="1D486CCA" w14:textId="77777777">
        <w:trPr>
          <w:trHeight w:val="226"/>
        </w:trPr>
        <w:tc>
          <w:tcPr>
            <w:tcW w:w="1780" w:type="dxa"/>
          </w:tcPr>
          <w:p w14:paraId="10C71046" w14:textId="77777777" w:rsidR="00A5792B" w:rsidRDefault="002F44C1">
            <w:pPr>
              <w:pStyle w:val="TableParagraph"/>
              <w:spacing w:line="207" w:lineRule="exact"/>
              <w:ind w:left="50"/>
              <w:rPr>
                <w:sz w:val="20"/>
              </w:rPr>
            </w:pPr>
            <w:r>
              <w:rPr>
                <w:sz w:val="20"/>
              </w:rPr>
              <w:t>204-1</w:t>
            </w:r>
          </w:p>
        </w:tc>
        <w:tc>
          <w:tcPr>
            <w:tcW w:w="2649" w:type="dxa"/>
          </w:tcPr>
          <w:p w14:paraId="3FC809BF" w14:textId="77777777" w:rsidR="00A5792B" w:rsidRDefault="002F44C1">
            <w:pPr>
              <w:pStyle w:val="TableParagraph"/>
              <w:spacing w:line="207" w:lineRule="exact"/>
              <w:ind w:left="309"/>
              <w:rPr>
                <w:sz w:val="20"/>
              </w:rPr>
            </w:pPr>
            <w:r>
              <w:rPr>
                <w:sz w:val="20"/>
              </w:rPr>
              <w:t>NURSPATIENT4,SEVEN</w:t>
            </w:r>
          </w:p>
        </w:tc>
        <w:tc>
          <w:tcPr>
            <w:tcW w:w="1919" w:type="dxa"/>
          </w:tcPr>
          <w:p w14:paraId="782AC6B1" w14:textId="77777777" w:rsidR="00A5792B" w:rsidRDefault="002F44C1">
            <w:pPr>
              <w:pStyle w:val="TableParagraph"/>
              <w:spacing w:line="207" w:lineRule="exact"/>
              <w:ind w:left="180"/>
              <w:rPr>
                <w:sz w:val="20"/>
              </w:rPr>
            </w:pPr>
            <w:r>
              <w:rPr>
                <w:sz w:val="20"/>
              </w:rPr>
              <w:t>000-16-8867</w:t>
            </w:r>
          </w:p>
        </w:tc>
        <w:tc>
          <w:tcPr>
            <w:tcW w:w="1199" w:type="dxa"/>
          </w:tcPr>
          <w:p w14:paraId="1C155A21" w14:textId="77777777" w:rsidR="00A5792B" w:rsidRDefault="002F44C1">
            <w:pPr>
              <w:pStyle w:val="TableParagraph"/>
              <w:spacing w:line="207" w:lineRule="exact"/>
              <w:ind w:left="420"/>
              <w:rPr>
                <w:sz w:val="20"/>
              </w:rPr>
            </w:pPr>
            <w:r>
              <w:rPr>
                <w:sz w:val="20"/>
              </w:rPr>
              <w:t>N/A</w:t>
            </w:r>
          </w:p>
        </w:tc>
        <w:tc>
          <w:tcPr>
            <w:tcW w:w="1139" w:type="dxa"/>
          </w:tcPr>
          <w:p w14:paraId="7A2F7821" w14:textId="77777777" w:rsidR="00A5792B" w:rsidRDefault="002F44C1">
            <w:pPr>
              <w:pStyle w:val="TableParagraph"/>
              <w:spacing w:line="207" w:lineRule="exact"/>
              <w:ind w:left="401" w:right="337"/>
              <w:jc w:val="center"/>
              <w:rPr>
                <w:sz w:val="20"/>
              </w:rPr>
            </w:pPr>
            <w:r>
              <w:rPr>
                <w:sz w:val="20"/>
              </w:rPr>
              <w:t>NHC</w:t>
            </w:r>
          </w:p>
        </w:tc>
        <w:tc>
          <w:tcPr>
            <w:tcW w:w="529" w:type="dxa"/>
          </w:tcPr>
          <w:p w14:paraId="0A208985" w14:textId="77777777" w:rsidR="00A5792B" w:rsidRDefault="002F44C1">
            <w:pPr>
              <w:pStyle w:val="TableParagraph"/>
              <w:spacing w:line="207" w:lineRule="exact"/>
              <w:ind w:right="44"/>
              <w:jc w:val="right"/>
              <w:rPr>
                <w:sz w:val="20"/>
              </w:rPr>
            </w:pPr>
            <w:r>
              <w:rPr>
                <w:sz w:val="20"/>
              </w:rPr>
              <w:t>3</w:t>
            </w:r>
          </w:p>
        </w:tc>
      </w:tr>
      <w:tr w:rsidR="00A5792B" w14:paraId="7CA03946" w14:textId="77777777">
        <w:trPr>
          <w:trHeight w:val="226"/>
        </w:trPr>
        <w:tc>
          <w:tcPr>
            <w:tcW w:w="1780" w:type="dxa"/>
          </w:tcPr>
          <w:p w14:paraId="7E824112" w14:textId="77777777" w:rsidR="00A5792B" w:rsidRDefault="002F44C1">
            <w:pPr>
              <w:pStyle w:val="TableParagraph"/>
              <w:spacing w:line="207" w:lineRule="exact"/>
              <w:ind w:left="50"/>
              <w:rPr>
                <w:sz w:val="20"/>
              </w:rPr>
            </w:pPr>
            <w:r>
              <w:rPr>
                <w:sz w:val="20"/>
              </w:rPr>
              <w:t>204-2</w:t>
            </w:r>
          </w:p>
        </w:tc>
        <w:tc>
          <w:tcPr>
            <w:tcW w:w="2649" w:type="dxa"/>
          </w:tcPr>
          <w:p w14:paraId="66073883" w14:textId="77777777" w:rsidR="00A5792B" w:rsidRDefault="002F44C1">
            <w:pPr>
              <w:pStyle w:val="TableParagraph"/>
              <w:spacing w:line="207" w:lineRule="exact"/>
              <w:ind w:left="309"/>
              <w:rPr>
                <w:sz w:val="20"/>
              </w:rPr>
            </w:pPr>
            <w:r>
              <w:rPr>
                <w:sz w:val="20"/>
              </w:rPr>
              <w:t>NURSPATIENT4,EIGHT</w:t>
            </w:r>
          </w:p>
        </w:tc>
        <w:tc>
          <w:tcPr>
            <w:tcW w:w="1919" w:type="dxa"/>
          </w:tcPr>
          <w:p w14:paraId="3E0FE5DD" w14:textId="77777777" w:rsidR="00A5792B" w:rsidRDefault="002F44C1">
            <w:pPr>
              <w:pStyle w:val="TableParagraph"/>
              <w:spacing w:line="207" w:lineRule="exact"/>
              <w:ind w:left="180"/>
              <w:rPr>
                <w:sz w:val="20"/>
              </w:rPr>
            </w:pPr>
            <w:r>
              <w:rPr>
                <w:sz w:val="20"/>
              </w:rPr>
              <w:t>000-78-4042</w:t>
            </w:r>
          </w:p>
        </w:tc>
        <w:tc>
          <w:tcPr>
            <w:tcW w:w="1199" w:type="dxa"/>
          </w:tcPr>
          <w:p w14:paraId="02F214D3" w14:textId="77777777" w:rsidR="00A5792B" w:rsidRDefault="002F44C1">
            <w:pPr>
              <w:pStyle w:val="TableParagraph"/>
              <w:spacing w:line="207" w:lineRule="exact"/>
              <w:ind w:left="420"/>
              <w:rPr>
                <w:sz w:val="20"/>
              </w:rPr>
            </w:pPr>
            <w:r>
              <w:rPr>
                <w:sz w:val="20"/>
              </w:rPr>
              <w:t>N/A</w:t>
            </w:r>
          </w:p>
        </w:tc>
        <w:tc>
          <w:tcPr>
            <w:tcW w:w="1139" w:type="dxa"/>
          </w:tcPr>
          <w:p w14:paraId="1C158559" w14:textId="77777777" w:rsidR="00A5792B" w:rsidRDefault="002F44C1">
            <w:pPr>
              <w:pStyle w:val="TableParagraph"/>
              <w:spacing w:line="207" w:lineRule="exact"/>
              <w:ind w:left="401" w:right="337"/>
              <w:jc w:val="center"/>
              <w:rPr>
                <w:sz w:val="20"/>
              </w:rPr>
            </w:pPr>
            <w:r>
              <w:rPr>
                <w:sz w:val="20"/>
              </w:rPr>
              <w:t>NHC</w:t>
            </w:r>
          </w:p>
        </w:tc>
        <w:tc>
          <w:tcPr>
            <w:tcW w:w="529" w:type="dxa"/>
          </w:tcPr>
          <w:p w14:paraId="00A95EA3" w14:textId="77777777" w:rsidR="00A5792B" w:rsidRDefault="002F44C1">
            <w:pPr>
              <w:pStyle w:val="TableParagraph"/>
              <w:spacing w:line="207" w:lineRule="exact"/>
              <w:ind w:right="44"/>
              <w:jc w:val="right"/>
              <w:rPr>
                <w:sz w:val="20"/>
              </w:rPr>
            </w:pPr>
            <w:r>
              <w:rPr>
                <w:sz w:val="20"/>
              </w:rPr>
              <w:t>3</w:t>
            </w:r>
          </w:p>
        </w:tc>
      </w:tr>
      <w:tr w:rsidR="00A5792B" w14:paraId="145B3231" w14:textId="77777777">
        <w:trPr>
          <w:trHeight w:val="226"/>
        </w:trPr>
        <w:tc>
          <w:tcPr>
            <w:tcW w:w="1780" w:type="dxa"/>
          </w:tcPr>
          <w:p w14:paraId="29C23D20" w14:textId="77777777" w:rsidR="00A5792B" w:rsidRDefault="002F44C1">
            <w:pPr>
              <w:pStyle w:val="TableParagraph"/>
              <w:spacing w:line="207" w:lineRule="exact"/>
              <w:ind w:left="50"/>
              <w:rPr>
                <w:sz w:val="20"/>
              </w:rPr>
            </w:pPr>
            <w:r>
              <w:rPr>
                <w:sz w:val="20"/>
              </w:rPr>
              <w:t>205-1</w:t>
            </w:r>
          </w:p>
        </w:tc>
        <w:tc>
          <w:tcPr>
            <w:tcW w:w="2649" w:type="dxa"/>
          </w:tcPr>
          <w:p w14:paraId="1BAFBC09" w14:textId="77777777" w:rsidR="00A5792B" w:rsidRDefault="002F44C1">
            <w:pPr>
              <w:pStyle w:val="TableParagraph"/>
              <w:spacing w:line="207" w:lineRule="exact"/>
              <w:ind w:left="309"/>
              <w:rPr>
                <w:sz w:val="20"/>
              </w:rPr>
            </w:pPr>
            <w:r>
              <w:rPr>
                <w:sz w:val="20"/>
              </w:rPr>
              <w:t>NURSPATIENT4,NINE</w:t>
            </w:r>
          </w:p>
        </w:tc>
        <w:tc>
          <w:tcPr>
            <w:tcW w:w="1919" w:type="dxa"/>
          </w:tcPr>
          <w:p w14:paraId="3FCD5CB8" w14:textId="77777777" w:rsidR="00A5792B" w:rsidRDefault="002F44C1">
            <w:pPr>
              <w:pStyle w:val="TableParagraph"/>
              <w:spacing w:line="207" w:lineRule="exact"/>
              <w:ind w:left="180"/>
              <w:rPr>
                <w:sz w:val="20"/>
              </w:rPr>
            </w:pPr>
            <w:r>
              <w:rPr>
                <w:sz w:val="20"/>
              </w:rPr>
              <w:t>000-51-1481</w:t>
            </w:r>
          </w:p>
        </w:tc>
        <w:tc>
          <w:tcPr>
            <w:tcW w:w="1199" w:type="dxa"/>
          </w:tcPr>
          <w:p w14:paraId="446AC234" w14:textId="77777777" w:rsidR="00A5792B" w:rsidRDefault="002F44C1">
            <w:pPr>
              <w:pStyle w:val="TableParagraph"/>
              <w:spacing w:line="207" w:lineRule="exact"/>
              <w:ind w:left="420"/>
              <w:rPr>
                <w:sz w:val="20"/>
              </w:rPr>
            </w:pPr>
            <w:r>
              <w:rPr>
                <w:sz w:val="20"/>
              </w:rPr>
              <w:t>N/A</w:t>
            </w:r>
          </w:p>
        </w:tc>
        <w:tc>
          <w:tcPr>
            <w:tcW w:w="1139" w:type="dxa"/>
          </w:tcPr>
          <w:p w14:paraId="4EA92A0B" w14:textId="77777777" w:rsidR="00A5792B" w:rsidRDefault="002F44C1">
            <w:pPr>
              <w:pStyle w:val="TableParagraph"/>
              <w:spacing w:line="207" w:lineRule="exact"/>
              <w:ind w:left="401" w:right="337"/>
              <w:jc w:val="center"/>
              <w:rPr>
                <w:sz w:val="20"/>
              </w:rPr>
            </w:pPr>
            <w:r>
              <w:rPr>
                <w:sz w:val="20"/>
              </w:rPr>
              <w:t>NHC</w:t>
            </w:r>
          </w:p>
        </w:tc>
        <w:tc>
          <w:tcPr>
            <w:tcW w:w="529" w:type="dxa"/>
          </w:tcPr>
          <w:p w14:paraId="4ABECA14" w14:textId="77777777" w:rsidR="00A5792B" w:rsidRDefault="002F44C1">
            <w:pPr>
              <w:pStyle w:val="TableParagraph"/>
              <w:spacing w:line="207" w:lineRule="exact"/>
              <w:ind w:right="44"/>
              <w:jc w:val="right"/>
              <w:rPr>
                <w:sz w:val="20"/>
              </w:rPr>
            </w:pPr>
            <w:r>
              <w:rPr>
                <w:sz w:val="20"/>
              </w:rPr>
              <w:t>3</w:t>
            </w:r>
          </w:p>
        </w:tc>
      </w:tr>
      <w:tr w:rsidR="00A5792B" w14:paraId="28DFF9C6" w14:textId="77777777">
        <w:trPr>
          <w:trHeight w:val="226"/>
        </w:trPr>
        <w:tc>
          <w:tcPr>
            <w:tcW w:w="1780" w:type="dxa"/>
          </w:tcPr>
          <w:p w14:paraId="09A13BE0" w14:textId="77777777" w:rsidR="00A5792B" w:rsidRDefault="002F44C1">
            <w:pPr>
              <w:pStyle w:val="TableParagraph"/>
              <w:spacing w:line="206" w:lineRule="exact"/>
              <w:ind w:left="50"/>
              <w:rPr>
                <w:sz w:val="20"/>
              </w:rPr>
            </w:pPr>
            <w:r>
              <w:rPr>
                <w:sz w:val="20"/>
              </w:rPr>
              <w:t>206-1</w:t>
            </w:r>
          </w:p>
        </w:tc>
        <w:tc>
          <w:tcPr>
            <w:tcW w:w="2649" w:type="dxa"/>
          </w:tcPr>
          <w:p w14:paraId="0982AB16" w14:textId="77777777" w:rsidR="00A5792B" w:rsidRDefault="002F44C1">
            <w:pPr>
              <w:pStyle w:val="TableParagraph"/>
              <w:spacing w:line="206" w:lineRule="exact"/>
              <w:ind w:left="309"/>
              <w:rPr>
                <w:sz w:val="20"/>
              </w:rPr>
            </w:pPr>
            <w:r>
              <w:rPr>
                <w:sz w:val="20"/>
              </w:rPr>
              <w:t>NURSPATIENT4,TEN</w:t>
            </w:r>
          </w:p>
        </w:tc>
        <w:tc>
          <w:tcPr>
            <w:tcW w:w="1919" w:type="dxa"/>
          </w:tcPr>
          <w:p w14:paraId="74EA32FF" w14:textId="77777777" w:rsidR="00A5792B" w:rsidRDefault="002F44C1">
            <w:pPr>
              <w:pStyle w:val="TableParagraph"/>
              <w:spacing w:line="206" w:lineRule="exact"/>
              <w:ind w:left="180"/>
              <w:rPr>
                <w:sz w:val="20"/>
              </w:rPr>
            </w:pPr>
            <w:r>
              <w:rPr>
                <w:sz w:val="20"/>
              </w:rPr>
              <w:t>000-15-3500</w:t>
            </w:r>
          </w:p>
        </w:tc>
        <w:tc>
          <w:tcPr>
            <w:tcW w:w="1199" w:type="dxa"/>
          </w:tcPr>
          <w:p w14:paraId="57B34FD4" w14:textId="77777777" w:rsidR="00A5792B" w:rsidRDefault="002F44C1">
            <w:pPr>
              <w:pStyle w:val="TableParagraph"/>
              <w:spacing w:line="206" w:lineRule="exact"/>
              <w:ind w:left="420"/>
              <w:rPr>
                <w:sz w:val="20"/>
              </w:rPr>
            </w:pPr>
            <w:r>
              <w:rPr>
                <w:sz w:val="20"/>
              </w:rPr>
              <w:t>N/A</w:t>
            </w:r>
          </w:p>
        </w:tc>
        <w:tc>
          <w:tcPr>
            <w:tcW w:w="1139" w:type="dxa"/>
          </w:tcPr>
          <w:p w14:paraId="150A6723" w14:textId="77777777" w:rsidR="00A5792B" w:rsidRDefault="002F44C1">
            <w:pPr>
              <w:pStyle w:val="TableParagraph"/>
              <w:spacing w:line="206" w:lineRule="exact"/>
              <w:ind w:left="401" w:right="337"/>
              <w:jc w:val="center"/>
              <w:rPr>
                <w:sz w:val="20"/>
              </w:rPr>
            </w:pPr>
            <w:r>
              <w:rPr>
                <w:sz w:val="20"/>
              </w:rPr>
              <w:t>NHC</w:t>
            </w:r>
          </w:p>
        </w:tc>
        <w:tc>
          <w:tcPr>
            <w:tcW w:w="529" w:type="dxa"/>
          </w:tcPr>
          <w:p w14:paraId="4B236B80" w14:textId="77777777" w:rsidR="00A5792B" w:rsidRDefault="002F44C1">
            <w:pPr>
              <w:pStyle w:val="TableParagraph"/>
              <w:spacing w:line="206" w:lineRule="exact"/>
              <w:ind w:right="44"/>
              <w:jc w:val="right"/>
              <w:rPr>
                <w:sz w:val="20"/>
              </w:rPr>
            </w:pPr>
            <w:r>
              <w:rPr>
                <w:sz w:val="20"/>
              </w:rPr>
              <w:t>1</w:t>
            </w:r>
          </w:p>
        </w:tc>
      </w:tr>
      <w:tr w:rsidR="00A5792B" w14:paraId="7D2135EB" w14:textId="77777777">
        <w:trPr>
          <w:trHeight w:val="226"/>
        </w:trPr>
        <w:tc>
          <w:tcPr>
            <w:tcW w:w="1780" w:type="dxa"/>
          </w:tcPr>
          <w:p w14:paraId="337DE677" w14:textId="77777777" w:rsidR="00A5792B" w:rsidRDefault="002F44C1">
            <w:pPr>
              <w:pStyle w:val="TableParagraph"/>
              <w:spacing w:line="206" w:lineRule="exact"/>
              <w:ind w:left="50"/>
              <w:rPr>
                <w:sz w:val="20"/>
              </w:rPr>
            </w:pPr>
            <w:r>
              <w:rPr>
                <w:sz w:val="20"/>
              </w:rPr>
              <w:t>206-2</w:t>
            </w:r>
          </w:p>
        </w:tc>
        <w:tc>
          <w:tcPr>
            <w:tcW w:w="2649" w:type="dxa"/>
          </w:tcPr>
          <w:p w14:paraId="7FFF2C48" w14:textId="77777777" w:rsidR="00A5792B" w:rsidRDefault="002F44C1">
            <w:pPr>
              <w:pStyle w:val="TableParagraph"/>
              <w:spacing w:line="206" w:lineRule="exact"/>
              <w:ind w:left="309"/>
              <w:rPr>
                <w:sz w:val="20"/>
              </w:rPr>
            </w:pPr>
            <w:r>
              <w:rPr>
                <w:sz w:val="20"/>
              </w:rPr>
              <w:t>NURSPATIENT5,ONE</w:t>
            </w:r>
          </w:p>
        </w:tc>
        <w:tc>
          <w:tcPr>
            <w:tcW w:w="1919" w:type="dxa"/>
          </w:tcPr>
          <w:p w14:paraId="7B52CA2D" w14:textId="77777777" w:rsidR="00A5792B" w:rsidRDefault="002F44C1">
            <w:pPr>
              <w:pStyle w:val="TableParagraph"/>
              <w:spacing w:line="206" w:lineRule="exact"/>
              <w:ind w:left="180"/>
              <w:rPr>
                <w:sz w:val="20"/>
              </w:rPr>
            </w:pPr>
            <w:r>
              <w:rPr>
                <w:sz w:val="20"/>
              </w:rPr>
              <w:t>000-77-2512</w:t>
            </w:r>
          </w:p>
        </w:tc>
        <w:tc>
          <w:tcPr>
            <w:tcW w:w="1199" w:type="dxa"/>
          </w:tcPr>
          <w:p w14:paraId="322322A6" w14:textId="77777777" w:rsidR="00A5792B" w:rsidRDefault="002F44C1">
            <w:pPr>
              <w:pStyle w:val="TableParagraph"/>
              <w:spacing w:line="206" w:lineRule="exact"/>
              <w:ind w:left="420"/>
              <w:rPr>
                <w:sz w:val="20"/>
              </w:rPr>
            </w:pPr>
            <w:r>
              <w:rPr>
                <w:sz w:val="20"/>
              </w:rPr>
              <w:t>N/A</w:t>
            </w:r>
          </w:p>
        </w:tc>
        <w:tc>
          <w:tcPr>
            <w:tcW w:w="1139" w:type="dxa"/>
          </w:tcPr>
          <w:p w14:paraId="08F50F5A" w14:textId="77777777" w:rsidR="00A5792B" w:rsidRDefault="002F44C1">
            <w:pPr>
              <w:pStyle w:val="TableParagraph"/>
              <w:spacing w:line="206" w:lineRule="exact"/>
              <w:ind w:left="401" w:right="337"/>
              <w:jc w:val="center"/>
              <w:rPr>
                <w:sz w:val="20"/>
              </w:rPr>
            </w:pPr>
            <w:r>
              <w:rPr>
                <w:sz w:val="20"/>
              </w:rPr>
              <w:t>NHC</w:t>
            </w:r>
          </w:p>
        </w:tc>
        <w:tc>
          <w:tcPr>
            <w:tcW w:w="529" w:type="dxa"/>
          </w:tcPr>
          <w:p w14:paraId="3C5AA964" w14:textId="77777777" w:rsidR="00A5792B" w:rsidRDefault="002F44C1">
            <w:pPr>
              <w:pStyle w:val="TableParagraph"/>
              <w:spacing w:line="206" w:lineRule="exact"/>
              <w:ind w:right="44"/>
              <w:jc w:val="right"/>
              <w:rPr>
                <w:sz w:val="20"/>
              </w:rPr>
            </w:pPr>
            <w:r>
              <w:rPr>
                <w:sz w:val="20"/>
              </w:rPr>
              <w:t>3</w:t>
            </w:r>
          </w:p>
        </w:tc>
      </w:tr>
      <w:tr w:rsidR="00A5792B" w14:paraId="5B102BE3" w14:textId="77777777">
        <w:trPr>
          <w:trHeight w:val="226"/>
        </w:trPr>
        <w:tc>
          <w:tcPr>
            <w:tcW w:w="1780" w:type="dxa"/>
          </w:tcPr>
          <w:p w14:paraId="7E1E7B58" w14:textId="77777777" w:rsidR="00A5792B" w:rsidRDefault="002F44C1">
            <w:pPr>
              <w:pStyle w:val="TableParagraph"/>
              <w:spacing w:line="207" w:lineRule="exact"/>
              <w:ind w:left="50"/>
              <w:rPr>
                <w:sz w:val="20"/>
              </w:rPr>
            </w:pPr>
            <w:r>
              <w:rPr>
                <w:sz w:val="20"/>
              </w:rPr>
              <w:t>207-1</w:t>
            </w:r>
          </w:p>
        </w:tc>
        <w:tc>
          <w:tcPr>
            <w:tcW w:w="2649" w:type="dxa"/>
          </w:tcPr>
          <w:p w14:paraId="726ECC49" w14:textId="77777777" w:rsidR="00A5792B" w:rsidRDefault="002F44C1">
            <w:pPr>
              <w:pStyle w:val="TableParagraph"/>
              <w:spacing w:line="207" w:lineRule="exact"/>
              <w:ind w:left="309"/>
              <w:rPr>
                <w:sz w:val="20"/>
              </w:rPr>
            </w:pPr>
            <w:r>
              <w:rPr>
                <w:sz w:val="20"/>
              </w:rPr>
              <w:t>NURSPATIENT5,TWO</w:t>
            </w:r>
          </w:p>
        </w:tc>
        <w:tc>
          <w:tcPr>
            <w:tcW w:w="1919" w:type="dxa"/>
          </w:tcPr>
          <w:p w14:paraId="1FA00D53" w14:textId="77777777" w:rsidR="00A5792B" w:rsidRDefault="002F44C1">
            <w:pPr>
              <w:pStyle w:val="TableParagraph"/>
              <w:spacing w:line="207" w:lineRule="exact"/>
              <w:ind w:left="180"/>
              <w:rPr>
                <w:sz w:val="20"/>
              </w:rPr>
            </w:pPr>
            <w:r>
              <w:rPr>
                <w:sz w:val="20"/>
              </w:rPr>
              <w:t>000-92-4194</w:t>
            </w:r>
          </w:p>
        </w:tc>
        <w:tc>
          <w:tcPr>
            <w:tcW w:w="1199" w:type="dxa"/>
          </w:tcPr>
          <w:p w14:paraId="5A2BE5EB" w14:textId="77777777" w:rsidR="00A5792B" w:rsidRDefault="002F44C1">
            <w:pPr>
              <w:pStyle w:val="TableParagraph"/>
              <w:spacing w:line="207" w:lineRule="exact"/>
              <w:ind w:left="420"/>
              <w:rPr>
                <w:sz w:val="20"/>
              </w:rPr>
            </w:pPr>
            <w:r>
              <w:rPr>
                <w:sz w:val="20"/>
              </w:rPr>
              <w:t>N/A</w:t>
            </w:r>
          </w:p>
        </w:tc>
        <w:tc>
          <w:tcPr>
            <w:tcW w:w="1139" w:type="dxa"/>
          </w:tcPr>
          <w:p w14:paraId="61204E1F" w14:textId="77777777" w:rsidR="00A5792B" w:rsidRDefault="002F44C1">
            <w:pPr>
              <w:pStyle w:val="TableParagraph"/>
              <w:spacing w:line="207" w:lineRule="exact"/>
              <w:ind w:left="401" w:right="337"/>
              <w:jc w:val="center"/>
              <w:rPr>
                <w:sz w:val="20"/>
              </w:rPr>
            </w:pPr>
            <w:r>
              <w:rPr>
                <w:sz w:val="20"/>
              </w:rPr>
              <w:t>NHC</w:t>
            </w:r>
          </w:p>
        </w:tc>
        <w:tc>
          <w:tcPr>
            <w:tcW w:w="529" w:type="dxa"/>
          </w:tcPr>
          <w:p w14:paraId="2F61EEBA" w14:textId="77777777" w:rsidR="00A5792B" w:rsidRDefault="002F44C1">
            <w:pPr>
              <w:pStyle w:val="TableParagraph"/>
              <w:spacing w:line="207" w:lineRule="exact"/>
              <w:ind w:right="44"/>
              <w:jc w:val="right"/>
              <w:rPr>
                <w:sz w:val="20"/>
              </w:rPr>
            </w:pPr>
            <w:r>
              <w:rPr>
                <w:sz w:val="20"/>
              </w:rPr>
              <w:t>3</w:t>
            </w:r>
          </w:p>
        </w:tc>
      </w:tr>
      <w:tr w:rsidR="00A5792B" w14:paraId="11D108D7" w14:textId="77777777">
        <w:trPr>
          <w:trHeight w:val="226"/>
        </w:trPr>
        <w:tc>
          <w:tcPr>
            <w:tcW w:w="1780" w:type="dxa"/>
          </w:tcPr>
          <w:p w14:paraId="167086E6" w14:textId="77777777" w:rsidR="00A5792B" w:rsidRDefault="002F44C1">
            <w:pPr>
              <w:pStyle w:val="TableParagraph"/>
              <w:spacing w:line="207" w:lineRule="exact"/>
              <w:ind w:left="50"/>
              <w:rPr>
                <w:sz w:val="20"/>
              </w:rPr>
            </w:pPr>
            <w:r>
              <w:rPr>
                <w:sz w:val="20"/>
              </w:rPr>
              <w:t>207-2</w:t>
            </w:r>
          </w:p>
        </w:tc>
        <w:tc>
          <w:tcPr>
            <w:tcW w:w="2649" w:type="dxa"/>
          </w:tcPr>
          <w:p w14:paraId="75F3DA73" w14:textId="77777777" w:rsidR="00A5792B" w:rsidRDefault="002F44C1">
            <w:pPr>
              <w:pStyle w:val="TableParagraph"/>
              <w:spacing w:line="207" w:lineRule="exact"/>
              <w:ind w:left="309"/>
              <w:rPr>
                <w:sz w:val="20"/>
              </w:rPr>
            </w:pPr>
            <w:r>
              <w:rPr>
                <w:sz w:val="20"/>
              </w:rPr>
              <w:t>NURSPATIENT5,THREE</w:t>
            </w:r>
          </w:p>
        </w:tc>
        <w:tc>
          <w:tcPr>
            <w:tcW w:w="1919" w:type="dxa"/>
          </w:tcPr>
          <w:p w14:paraId="2710771F" w14:textId="77777777" w:rsidR="00A5792B" w:rsidRDefault="002F44C1">
            <w:pPr>
              <w:pStyle w:val="TableParagraph"/>
              <w:spacing w:line="207" w:lineRule="exact"/>
              <w:ind w:left="180"/>
              <w:rPr>
                <w:sz w:val="20"/>
              </w:rPr>
            </w:pPr>
            <w:r>
              <w:rPr>
                <w:sz w:val="20"/>
              </w:rPr>
              <w:t>000-53-0340</w:t>
            </w:r>
          </w:p>
        </w:tc>
        <w:tc>
          <w:tcPr>
            <w:tcW w:w="1199" w:type="dxa"/>
          </w:tcPr>
          <w:p w14:paraId="3DB6B827" w14:textId="77777777" w:rsidR="00A5792B" w:rsidRDefault="002F44C1">
            <w:pPr>
              <w:pStyle w:val="TableParagraph"/>
              <w:spacing w:line="207" w:lineRule="exact"/>
              <w:ind w:left="420"/>
              <w:rPr>
                <w:sz w:val="20"/>
              </w:rPr>
            </w:pPr>
            <w:r>
              <w:rPr>
                <w:sz w:val="20"/>
              </w:rPr>
              <w:t>N/A</w:t>
            </w:r>
          </w:p>
        </w:tc>
        <w:tc>
          <w:tcPr>
            <w:tcW w:w="1139" w:type="dxa"/>
          </w:tcPr>
          <w:p w14:paraId="25C38C7B" w14:textId="77777777" w:rsidR="00A5792B" w:rsidRDefault="002F44C1">
            <w:pPr>
              <w:pStyle w:val="TableParagraph"/>
              <w:spacing w:line="207" w:lineRule="exact"/>
              <w:ind w:left="401" w:right="337"/>
              <w:jc w:val="center"/>
              <w:rPr>
                <w:sz w:val="20"/>
              </w:rPr>
            </w:pPr>
            <w:r>
              <w:rPr>
                <w:sz w:val="20"/>
              </w:rPr>
              <w:t>NHC</w:t>
            </w:r>
          </w:p>
        </w:tc>
        <w:tc>
          <w:tcPr>
            <w:tcW w:w="529" w:type="dxa"/>
          </w:tcPr>
          <w:p w14:paraId="59F11C21" w14:textId="77777777" w:rsidR="00A5792B" w:rsidRDefault="002F44C1">
            <w:pPr>
              <w:pStyle w:val="TableParagraph"/>
              <w:spacing w:line="207" w:lineRule="exact"/>
              <w:ind w:right="44"/>
              <w:jc w:val="right"/>
              <w:rPr>
                <w:sz w:val="20"/>
              </w:rPr>
            </w:pPr>
            <w:r>
              <w:rPr>
                <w:sz w:val="20"/>
              </w:rPr>
              <w:t>3</w:t>
            </w:r>
          </w:p>
        </w:tc>
      </w:tr>
      <w:tr w:rsidR="00A5792B" w14:paraId="3CC1938B" w14:textId="77777777">
        <w:trPr>
          <w:trHeight w:val="226"/>
        </w:trPr>
        <w:tc>
          <w:tcPr>
            <w:tcW w:w="1780" w:type="dxa"/>
          </w:tcPr>
          <w:p w14:paraId="1B4CD455" w14:textId="77777777" w:rsidR="00A5792B" w:rsidRDefault="002F44C1">
            <w:pPr>
              <w:pStyle w:val="TableParagraph"/>
              <w:spacing w:line="207" w:lineRule="exact"/>
              <w:ind w:left="50"/>
              <w:rPr>
                <w:sz w:val="20"/>
              </w:rPr>
            </w:pPr>
            <w:r>
              <w:rPr>
                <w:sz w:val="20"/>
              </w:rPr>
              <w:t>214-1</w:t>
            </w:r>
          </w:p>
        </w:tc>
        <w:tc>
          <w:tcPr>
            <w:tcW w:w="2649" w:type="dxa"/>
          </w:tcPr>
          <w:p w14:paraId="6D7A8B81" w14:textId="77777777" w:rsidR="00A5792B" w:rsidRDefault="002F44C1">
            <w:pPr>
              <w:pStyle w:val="TableParagraph"/>
              <w:spacing w:line="207" w:lineRule="exact"/>
              <w:ind w:left="309"/>
              <w:rPr>
                <w:sz w:val="20"/>
              </w:rPr>
            </w:pPr>
            <w:r>
              <w:rPr>
                <w:sz w:val="20"/>
              </w:rPr>
              <w:t>NURSPATIENT5,FOUR</w:t>
            </w:r>
          </w:p>
        </w:tc>
        <w:tc>
          <w:tcPr>
            <w:tcW w:w="1919" w:type="dxa"/>
          </w:tcPr>
          <w:p w14:paraId="1146D0C6" w14:textId="77777777" w:rsidR="00A5792B" w:rsidRDefault="002F44C1">
            <w:pPr>
              <w:pStyle w:val="TableParagraph"/>
              <w:spacing w:line="207" w:lineRule="exact"/>
              <w:ind w:left="180"/>
              <w:rPr>
                <w:sz w:val="20"/>
              </w:rPr>
            </w:pPr>
            <w:r>
              <w:rPr>
                <w:sz w:val="20"/>
              </w:rPr>
              <w:t>000-91-9838</w:t>
            </w:r>
          </w:p>
        </w:tc>
        <w:tc>
          <w:tcPr>
            <w:tcW w:w="1199" w:type="dxa"/>
          </w:tcPr>
          <w:p w14:paraId="64C3E79C" w14:textId="77777777" w:rsidR="00A5792B" w:rsidRDefault="002F44C1">
            <w:pPr>
              <w:pStyle w:val="TableParagraph"/>
              <w:spacing w:line="207" w:lineRule="exact"/>
              <w:ind w:left="420"/>
              <w:rPr>
                <w:sz w:val="20"/>
              </w:rPr>
            </w:pPr>
            <w:r>
              <w:rPr>
                <w:sz w:val="20"/>
              </w:rPr>
              <w:t>N/A</w:t>
            </w:r>
          </w:p>
        </w:tc>
        <w:tc>
          <w:tcPr>
            <w:tcW w:w="1139" w:type="dxa"/>
          </w:tcPr>
          <w:p w14:paraId="4A9947E7" w14:textId="77777777" w:rsidR="00A5792B" w:rsidRDefault="002F44C1">
            <w:pPr>
              <w:pStyle w:val="TableParagraph"/>
              <w:spacing w:line="207" w:lineRule="exact"/>
              <w:ind w:left="401" w:right="337"/>
              <w:jc w:val="center"/>
              <w:rPr>
                <w:sz w:val="20"/>
              </w:rPr>
            </w:pPr>
            <w:r>
              <w:rPr>
                <w:sz w:val="20"/>
              </w:rPr>
              <w:t>NHC</w:t>
            </w:r>
          </w:p>
        </w:tc>
        <w:tc>
          <w:tcPr>
            <w:tcW w:w="529" w:type="dxa"/>
          </w:tcPr>
          <w:p w14:paraId="756848E6" w14:textId="77777777" w:rsidR="00A5792B" w:rsidRDefault="002F44C1">
            <w:pPr>
              <w:pStyle w:val="TableParagraph"/>
              <w:spacing w:line="207" w:lineRule="exact"/>
              <w:ind w:right="44"/>
              <w:jc w:val="right"/>
              <w:rPr>
                <w:sz w:val="20"/>
              </w:rPr>
            </w:pPr>
            <w:r>
              <w:rPr>
                <w:sz w:val="20"/>
              </w:rPr>
              <w:t>3</w:t>
            </w:r>
          </w:p>
        </w:tc>
      </w:tr>
      <w:tr w:rsidR="00A5792B" w14:paraId="3E26EBBA" w14:textId="77777777">
        <w:trPr>
          <w:trHeight w:val="226"/>
        </w:trPr>
        <w:tc>
          <w:tcPr>
            <w:tcW w:w="1780" w:type="dxa"/>
          </w:tcPr>
          <w:p w14:paraId="69461C3A" w14:textId="77777777" w:rsidR="00A5792B" w:rsidRDefault="002F44C1">
            <w:pPr>
              <w:pStyle w:val="TableParagraph"/>
              <w:spacing w:line="206" w:lineRule="exact"/>
              <w:ind w:left="50"/>
              <w:rPr>
                <w:sz w:val="20"/>
              </w:rPr>
            </w:pPr>
            <w:r>
              <w:rPr>
                <w:sz w:val="20"/>
              </w:rPr>
              <w:t>214-2</w:t>
            </w:r>
          </w:p>
        </w:tc>
        <w:tc>
          <w:tcPr>
            <w:tcW w:w="2649" w:type="dxa"/>
          </w:tcPr>
          <w:p w14:paraId="41B5CA04" w14:textId="77777777" w:rsidR="00A5792B" w:rsidRDefault="002F44C1">
            <w:pPr>
              <w:pStyle w:val="TableParagraph"/>
              <w:spacing w:line="206" w:lineRule="exact"/>
              <w:ind w:left="309"/>
              <w:rPr>
                <w:sz w:val="20"/>
              </w:rPr>
            </w:pPr>
            <w:r>
              <w:rPr>
                <w:sz w:val="20"/>
              </w:rPr>
              <w:t>NURSPATIENT5,FIVE</w:t>
            </w:r>
          </w:p>
        </w:tc>
        <w:tc>
          <w:tcPr>
            <w:tcW w:w="1919" w:type="dxa"/>
          </w:tcPr>
          <w:p w14:paraId="7613D956" w14:textId="77777777" w:rsidR="00A5792B" w:rsidRDefault="002F44C1">
            <w:pPr>
              <w:pStyle w:val="TableParagraph"/>
              <w:spacing w:line="206" w:lineRule="exact"/>
              <w:ind w:left="180"/>
              <w:rPr>
                <w:sz w:val="20"/>
              </w:rPr>
            </w:pPr>
            <w:r>
              <w:rPr>
                <w:sz w:val="20"/>
              </w:rPr>
              <w:t>000-26-4409</w:t>
            </w:r>
          </w:p>
        </w:tc>
        <w:tc>
          <w:tcPr>
            <w:tcW w:w="1199" w:type="dxa"/>
          </w:tcPr>
          <w:p w14:paraId="7285A8EE" w14:textId="77777777" w:rsidR="00A5792B" w:rsidRDefault="002F44C1">
            <w:pPr>
              <w:pStyle w:val="TableParagraph"/>
              <w:spacing w:line="206" w:lineRule="exact"/>
              <w:ind w:left="420"/>
              <w:rPr>
                <w:sz w:val="20"/>
              </w:rPr>
            </w:pPr>
            <w:r>
              <w:rPr>
                <w:sz w:val="20"/>
              </w:rPr>
              <w:t>N/A</w:t>
            </w:r>
          </w:p>
        </w:tc>
        <w:tc>
          <w:tcPr>
            <w:tcW w:w="1139" w:type="dxa"/>
          </w:tcPr>
          <w:p w14:paraId="0CAEB9DC" w14:textId="77777777" w:rsidR="00A5792B" w:rsidRDefault="002F44C1">
            <w:pPr>
              <w:pStyle w:val="TableParagraph"/>
              <w:spacing w:line="206" w:lineRule="exact"/>
              <w:ind w:left="401" w:right="337"/>
              <w:jc w:val="center"/>
              <w:rPr>
                <w:sz w:val="20"/>
              </w:rPr>
            </w:pPr>
            <w:r>
              <w:rPr>
                <w:sz w:val="20"/>
              </w:rPr>
              <w:t>NHC</w:t>
            </w:r>
          </w:p>
        </w:tc>
        <w:tc>
          <w:tcPr>
            <w:tcW w:w="529" w:type="dxa"/>
          </w:tcPr>
          <w:p w14:paraId="261CE917" w14:textId="77777777" w:rsidR="00A5792B" w:rsidRDefault="002F44C1">
            <w:pPr>
              <w:pStyle w:val="TableParagraph"/>
              <w:spacing w:line="206" w:lineRule="exact"/>
              <w:ind w:right="44"/>
              <w:jc w:val="right"/>
              <w:rPr>
                <w:sz w:val="20"/>
              </w:rPr>
            </w:pPr>
            <w:r>
              <w:rPr>
                <w:sz w:val="20"/>
              </w:rPr>
              <w:t>3</w:t>
            </w:r>
          </w:p>
        </w:tc>
      </w:tr>
      <w:tr w:rsidR="00A5792B" w14:paraId="05E0B6CA" w14:textId="77777777">
        <w:trPr>
          <w:trHeight w:val="1049"/>
        </w:trPr>
        <w:tc>
          <w:tcPr>
            <w:tcW w:w="1780" w:type="dxa"/>
          </w:tcPr>
          <w:p w14:paraId="762E0646" w14:textId="77777777" w:rsidR="00A5792B" w:rsidRDefault="002F44C1">
            <w:pPr>
              <w:pStyle w:val="TableParagraph"/>
              <w:spacing w:line="226" w:lineRule="exact"/>
              <w:ind w:left="50"/>
              <w:rPr>
                <w:sz w:val="20"/>
              </w:rPr>
            </w:pPr>
            <w:r>
              <w:rPr>
                <w:sz w:val="20"/>
              </w:rPr>
              <w:t>215-1</w:t>
            </w:r>
          </w:p>
          <w:p w14:paraId="5EB3A51D" w14:textId="77777777" w:rsidR="00A5792B" w:rsidRDefault="00A5792B">
            <w:pPr>
              <w:pStyle w:val="TableParagraph"/>
            </w:pPr>
          </w:p>
          <w:p w14:paraId="2CD222C7" w14:textId="77777777" w:rsidR="00A5792B" w:rsidRDefault="00A5792B">
            <w:pPr>
              <w:pStyle w:val="TableParagraph"/>
              <w:spacing w:before="3"/>
              <w:rPr>
                <w:sz w:val="26"/>
              </w:rPr>
            </w:pPr>
          </w:p>
          <w:p w14:paraId="148CEC96" w14:textId="77777777" w:rsidR="00A5792B" w:rsidRDefault="002F44C1">
            <w:pPr>
              <w:pStyle w:val="TableParagraph"/>
              <w:spacing w:line="256" w:lineRule="exact"/>
              <w:ind w:left="50"/>
              <w:rPr>
                <w:rFonts w:ascii="Times New Roman"/>
                <w:b/>
                <w:sz w:val="24"/>
              </w:rPr>
            </w:pPr>
            <w:r>
              <w:rPr>
                <w:rFonts w:ascii="Times New Roman"/>
                <w:b/>
                <w:sz w:val="24"/>
              </w:rPr>
              <w:t>Menu Access:</w:t>
            </w:r>
          </w:p>
        </w:tc>
        <w:tc>
          <w:tcPr>
            <w:tcW w:w="2649" w:type="dxa"/>
          </w:tcPr>
          <w:p w14:paraId="7D5CE41F" w14:textId="77777777" w:rsidR="00A5792B" w:rsidRDefault="002F44C1">
            <w:pPr>
              <w:pStyle w:val="TableParagraph"/>
              <w:spacing w:line="226" w:lineRule="exact"/>
              <w:ind w:left="309"/>
              <w:rPr>
                <w:sz w:val="20"/>
              </w:rPr>
            </w:pPr>
            <w:r>
              <w:rPr>
                <w:sz w:val="20"/>
              </w:rPr>
              <w:t>NURSPATIENT5,SIX</w:t>
            </w:r>
          </w:p>
        </w:tc>
        <w:tc>
          <w:tcPr>
            <w:tcW w:w="1919" w:type="dxa"/>
          </w:tcPr>
          <w:p w14:paraId="6FA86ADA" w14:textId="77777777" w:rsidR="00A5792B" w:rsidRDefault="002F44C1">
            <w:pPr>
              <w:pStyle w:val="TableParagraph"/>
              <w:spacing w:line="226" w:lineRule="exact"/>
              <w:ind w:left="180"/>
              <w:rPr>
                <w:sz w:val="20"/>
              </w:rPr>
            </w:pPr>
            <w:r>
              <w:rPr>
                <w:sz w:val="20"/>
              </w:rPr>
              <w:t>000-96-7954</w:t>
            </w:r>
          </w:p>
        </w:tc>
        <w:tc>
          <w:tcPr>
            <w:tcW w:w="1199" w:type="dxa"/>
          </w:tcPr>
          <w:p w14:paraId="2B18151F" w14:textId="77777777" w:rsidR="00A5792B" w:rsidRDefault="002F44C1">
            <w:pPr>
              <w:pStyle w:val="TableParagraph"/>
              <w:spacing w:line="226" w:lineRule="exact"/>
              <w:ind w:left="420"/>
              <w:rPr>
                <w:sz w:val="20"/>
              </w:rPr>
            </w:pPr>
            <w:r>
              <w:rPr>
                <w:sz w:val="20"/>
              </w:rPr>
              <w:t>N/A</w:t>
            </w:r>
          </w:p>
        </w:tc>
        <w:tc>
          <w:tcPr>
            <w:tcW w:w="1139" w:type="dxa"/>
          </w:tcPr>
          <w:p w14:paraId="55EF1DB4" w14:textId="77777777" w:rsidR="00A5792B" w:rsidRDefault="002F44C1">
            <w:pPr>
              <w:pStyle w:val="TableParagraph"/>
              <w:spacing w:line="226" w:lineRule="exact"/>
              <w:ind w:left="401" w:right="337"/>
              <w:jc w:val="center"/>
              <w:rPr>
                <w:sz w:val="20"/>
              </w:rPr>
            </w:pPr>
            <w:r>
              <w:rPr>
                <w:sz w:val="20"/>
              </w:rPr>
              <w:t>NHC</w:t>
            </w:r>
          </w:p>
        </w:tc>
        <w:tc>
          <w:tcPr>
            <w:tcW w:w="529" w:type="dxa"/>
          </w:tcPr>
          <w:p w14:paraId="51535B41" w14:textId="77777777" w:rsidR="00A5792B" w:rsidRDefault="002F44C1">
            <w:pPr>
              <w:pStyle w:val="TableParagraph"/>
              <w:spacing w:line="226" w:lineRule="exact"/>
              <w:ind w:right="44"/>
              <w:jc w:val="right"/>
              <w:rPr>
                <w:sz w:val="20"/>
              </w:rPr>
            </w:pPr>
            <w:r>
              <w:rPr>
                <w:sz w:val="20"/>
              </w:rPr>
              <w:t>3</w:t>
            </w:r>
          </w:p>
        </w:tc>
      </w:tr>
    </w:tbl>
    <w:p w14:paraId="18D1259F" w14:textId="77777777" w:rsidR="00A5792B" w:rsidRDefault="00A5792B">
      <w:pPr>
        <w:pStyle w:val="BodyText"/>
        <w:spacing w:before="2"/>
        <w:rPr>
          <w:rFonts w:ascii="Courier New"/>
          <w:sz w:val="16"/>
        </w:rPr>
      </w:pPr>
    </w:p>
    <w:p w14:paraId="2A9D0E1E" w14:textId="77777777" w:rsidR="00A5792B" w:rsidRDefault="002F44C1">
      <w:pPr>
        <w:pStyle w:val="BodyText"/>
        <w:spacing w:before="90"/>
        <w:ind w:left="240" w:right="931"/>
      </w:pPr>
      <w:r>
        <w:t>This option is accessed through the Patient Care Data, Print option of the Administrator's Menu, Head Nurse's Menu, Nursing Features (all options) menu, and the Staff Nurse Menu. The Location of Individual Patient, Print option is also accessed through the Print Reports option of the QA Coordinator's Menu.</w:t>
      </w:r>
    </w:p>
    <w:p w14:paraId="66336811" w14:textId="77777777" w:rsidR="00A5792B" w:rsidRDefault="00A5792B">
      <w:pPr>
        <w:pStyle w:val="BodyText"/>
        <w:rPr>
          <w:sz w:val="20"/>
        </w:rPr>
      </w:pPr>
    </w:p>
    <w:p w14:paraId="5D2C45D7" w14:textId="77777777" w:rsidR="00A5792B" w:rsidRDefault="00A5792B">
      <w:pPr>
        <w:pStyle w:val="BodyText"/>
        <w:rPr>
          <w:sz w:val="20"/>
        </w:rPr>
      </w:pPr>
    </w:p>
    <w:p w14:paraId="06803801" w14:textId="77777777" w:rsidR="00A5792B" w:rsidRDefault="00A5792B">
      <w:pPr>
        <w:pStyle w:val="BodyText"/>
        <w:rPr>
          <w:sz w:val="20"/>
        </w:rPr>
      </w:pPr>
    </w:p>
    <w:p w14:paraId="7FF12B3E" w14:textId="77777777" w:rsidR="00A5792B" w:rsidRDefault="00A5792B">
      <w:pPr>
        <w:pStyle w:val="BodyText"/>
        <w:rPr>
          <w:sz w:val="20"/>
        </w:rPr>
      </w:pPr>
    </w:p>
    <w:p w14:paraId="6214E228" w14:textId="77777777" w:rsidR="00A5792B" w:rsidRDefault="00A5792B">
      <w:pPr>
        <w:pStyle w:val="BodyText"/>
        <w:rPr>
          <w:sz w:val="20"/>
        </w:rPr>
      </w:pPr>
    </w:p>
    <w:p w14:paraId="56350374" w14:textId="77777777" w:rsidR="00A5792B" w:rsidRDefault="00A5792B">
      <w:pPr>
        <w:pStyle w:val="BodyText"/>
        <w:rPr>
          <w:sz w:val="20"/>
        </w:rPr>
      </w:pPr>
    </w:p>
    <w:p w14:paraId="4AD25AB2" w14:textId="77777777" w:rsidR="00A5792B" w:rsidRDefault="00A5792B">
      <w:pPr>
        <w:pStyle w:val="BodyText"/>
        <w:rPr>
          <w:sz w:val="20"/>
        </w:rPr>
      </w:pPr>
    </w:p>
    <w:p w14:paraId="02EE4B8A" w14:textId="77777777" w:rsidR="00A5792B" w:rsidRDefault="00A5792B">
      <w:pPr>
        <w:pStyle w:val="BodyText"/>
        <w:rPr>
          <w:sz w:val="20"/>
        </w:rPr>
      </w:pPr>
    </w:p>
    <w:p w14:paraId="0AD49DB1" w14:textId="77777777" w:rsidR="00A5792B" w:rsidRDefault="00A5792B">
      <w:pPr>
        <w:pStyle w:val="BodyText"/>
        <w:rPr>
          <w:sz w:val="20"/>
        </w:rPr>
      </w:pPr>
    </w:p>
    <w:p w14:paraId="19B23764" w14:textId="77777777" w:rsidR="00A5792B" w:rsidRDefault="00A5792B">
      <w:pPr>
        <w:pStyle w:val="BodyText"/>
        <w:rPr>
          <w:sz w:val="20"/>
        </w:rPr>
      </w:pPr>
    </w:p>
    <w:p w14:paraId="6503C89D" w14:textId="77777777" w:rsidR="00A5792B" w:rsidRDefault="00A5792B">
      <w:pPr>
        <w:pStyle w:val="BodyText"/>
        <w:rPr>
          <w:sz w:val="20"/>
        </w:rPr>
      </w:pPr>
    </w:p>
    <w:p w14:paraId="5D34230F" w14:textId="77777777" w:rsidR="00A5792B" w:rsidRDefault="00A5792B">
      <w:pPr>
        <w:pStyle w:val="BodyText"/>
        <w:rPr>
          <w:sz w:val="20"/>
        </w:rPr>
      </w:pPr>
    </w:p>
    <w:p w14:paraId="3431EDE3" w14:textId="77777777" w:rsidR="00A5792B" w:rsidRDefault="00A5792B">
      <w:pPr>
        <w:pStyle w:val="BodyText"/>
        <w:rPr>
          <w:sz w:val="20"/>
        </w:rPr>
      </w:pPr>
    </w:p>
    <w:p w14:paraId="7A7FE578" w14:textId="77777777" w:rsidR="00A5792B" w:rsidRDefault="00A5792B">
      <w:pPr>
        <w:pStyle w:val="BodyText"/>
        <w:rPr>
          <w:sz w:val="20"/>
        </w:rPr>
      </w:pPr>
    </w:p>
    <w:p w14:paraId="17931BCA" w14:textId="77777777" w:rsidR="00A5792B" w:rsidRDefault="00A5792B">
      <w:pPr>
        <w:pStyle w:val="BodyText"/>
        <w:rPr>
          <w:sz w:val="20"/>
        </w:rPr>
      </w:pPr>
    </w:p>
    <w:p w14:paraId="019DDD24" w14:textId="77777777" w:rsidR="00A5792B" w:rsidRDefault="00A5792B">
      <w:pPr>
        <w:pStyle w:val="BodyText"/>
        <w:rPr>
          <w:sz w:val="20"/>
        </w:rPr>
      </w:pPr>
    </w:p>
    <w:p w14:paraId="20396FDE" w14:textId="77777777" w:rsidR="00A5792B" w:rsidRDefault="00A5792B">
      <w:pPr>
        <w:pStyle w:val="BodyText"/>
        <w:rPr>
          <w:sz w:val="20"/>
        </w:rPr>
      </w:pPr>
    </w:p>
    <w:p w14:paraId="56855D8F" w14:textId="77777777" w:rsidR="00A5792B" w:rsidRDefault="00A5792B">
      <w:pPr>
        <w:pStyle w:val="BodyText"/>
        <w:rPr>
          <w:sz w:val="20"/>
        </w:rPr>
      </w:pPr>
    </w:p>
    <w:p w14:paraId="556307FC" w14:textId="77777777" w:rsidR="00A5792B" w:rsidRDefault="00A5792B">
      <w:pPr>
        <w:pStyle w:val="BodyText"/>
        <w:rPr>
          <w:sz w:val="20"/>
        </w:rPr>
      </w:pPr>
    </w:p>
    <w:p w14:paraId="53362636" w14:textId="77777777" w:rsidR="00A5792B" w:rsidRDefault="00A5792B">
      <w:pPr>
        <w:pStyle w:val="BodyText"/>
        <w:rPr>
          <w:sz w:val="20"/>
        </w:rPr>
      </w:pPr>
    </w:p>
    <w:p w14:paraId="5F64D363" w14:textId="77777777" w:rsidR="00A5792B" w:rsidRDefault="00A5792B">
      <w:pPr>
        <w:pStyle w:val="BodyText"/>
        <w:rPr>
          <w:sz w:val="20"/>
        </w:rPr>
      </w:pPr>
    </w:p>
    <w:p w14:paraId="3A0E5AC7" w14:textId="77777777" w:rsidR="00A5792B" w:rsidRDefault="00A5792B">
      <w:pPr>
        <w:pStyle w:val="BodyText"/>
        <w:rPr>
          <w:sz w:val="20"/>
        </w:rPr>
      </w:pPr>
    </w:p>
    <w:p w14:paraId="53BD47A7" w14:textId="77777777" w:rsidR="00A5792B" w:rsidRDefault="00A5792B">
      <w:pPr>
        <w:pStyle w:val="BodyText"/>
        <w:rPr>
          <w:sz w:val="20"/>
        </w:rPr>
      </w:pPr>
    </w:p>
    <w:p w14:paraId="1F72B6D3" w14:textId="77777777" w:rsidR="00A5792B" w:rsidRDefault="00A5792B">
      <w:pPr>
        <w:pStyle w:val="BodyText"/>
        <w:rPr>
          <w:sz w:val="20"/>
        </w:rPr>
      </w:pPr>
    </w:p>
    <w:p w14:paraId="0EDC7860" w14:textId="77777777" w:rsidR="00A5792B" w:rsidRDefault="00A5792B">
      <w:pPr>
        <w:pStyle w:val="BodyText"/>
        <w:rPr>
          <w:sz w:val="20"/>
        </w:rPr>
      </w:pPr>
    </w:p>
    <w:p w14:paraId="3B02A56F" w14:textId="77777777" w:rsidR="00A5792B" w:rsidRDefault="00BE26E6">
      <w:pPr>
        <w:pStyle w:val="BodyText"/>
        <w:spacing w:before="4"/>
        <w:rPr>
          <w:sz w:val="27"/>
        </w:rPr>
      </w:pPr>
      <w:r>
        <w:pict w14:anchorId="3A10BFF3">
          <v:rect id="_x0000_s2319" style="position:absolute;margin-left:1in;margin-top:17.7pt;width:2in;height:.6pt;z-index:-15442432;mso-wrap-distance-left:0;mso-wrap-distance-right:0;mso-position-horizontal-relative:page" fillcolor="black" stroked="f">
            <w10:wrap type="topAndBottom" anchorx="page"/>
          </v:rect>
        </w:pict>
      </w:r>
    </w:p>
    <w:p w14:paraId="6F9173C1" w14:textId="77777777" w:rsidR="00A5792B" w:rsidRDefault="002F44C1">
      <w:pPr>
        <w:spacing w:before="73"/>
        <w:ind w:left="240"/>
        <w:rPr>
          <w:sz w:val="20"/>
        </w:rPr>
      </w:pPr>
      <w:r>
        <w:rPr>
          <w:sz w:val="20"/>
          <w:vertAlign w:val="superscript"/>
        </w:rPr>
        <w:t>1</w:t>
      </w:r>
      <w:r>
        <w:rPr>
          <w:sz w:val="20"/>
        </w:rPr>
        <w:t xml:space="preserve"> Patch NUR*4*22 March 1999</w:t>
      </w:r>
    </w:p>
    <w:p w14:paraId="3A12AA8D" w14:textId="77777777" w:rsidR="00A5792B" w:rsidRDefault="00A5792B">
      <w:pPr>
        <w:rPr>
          <w:sz w:val="20"/>
        </w:rPr>
        <w:sectPr w:rsidR="00A5792B">
          <w:pgSz w:w="12240" w:h="15840"/>
          <w:pgMar w:top="940" w:right="620" w:bottom="1160" w:left="1200" w:header="725" w:footer="975" w:gutter="0"/>
          <w:cols w:space="720"/>
        </w:sectPr>
      </w:pPr>
    </w:p>
    <w:p w14:paraId="7925AB60" w14:textId="77777777" w:rsidR="00A5792B" w:rsidRDefault="00A5792B">
      <w:pPr>
        <w:pStyle w:val="BodyText"/>
        <w:spacing w:before="4"/>
        <w:rPr>
          <w:sz w:val="17"/>
        </w:rPr>
      </w:pPr>
    </w:p>
    <w:p w14:paraId="352C7F02" w14:textId="77777777" w:rsidR="00A5792B" w:rsidRDefault="00A5792B">
      <w:pPr>
        <w:rPr>
          <w:sz w:val="17"/>
        </w:rPr>
        <w:sectPr w:rsidR="00A5792B">
          <w:pgSz w:w="12240" w:h="15840"/>
          <w:pgMar w:top="940" w:right="620" w:bottom="1160" w:left="1200" w:header="725" w:footer="975" w:gutter="0"/>
          <w:cols w:space="720"/>
        </w:sectPr>
      </w:pPr>
    </w:p>
    <w:p w14:paraId="07113065" w14:textId="77777777" w:rsidR="00A5792B" w:rsidRDefault="002F44C1">
      <w:pPr>
        <w:pStyle w:val="Heading1"/>
      </w:pPr>
      <w:r>
        <w:t>Chapter 2 Patient Assignments</w:t>
      </w:r>
    </w:p>
    <w:p w14:paraId="397A3CCD" w14:textId="77777777" w:rsidR="00A5792B" w:rsidRDefault="002F44C1">
      <w:pPr>
        <w:pStyle w:val="Heading2"/>
        <w:spacing w:before="277"/>
      </w:pPr>
      <w:r>
        <w:t>NURCPP-ASSWRK</w:t>
      </w:r>
    </w:p>
    <w:p w14:paraId="217B6176" w14:textId="77777777" w:rsidR="00A5792B" w:rsidRDefault="00A5792B">
      <w:pPr>
        <w:pStyle w:val="BodyText"/>
        <w:rPr>
          <w:b/>
        </w:rPr>
      </w:pPr>
    </w:p>
    <w:p w14:paraId="1556AF4E" w14:textId="77777777" w:rsidR="00A5792B" w:rsidRDefault="002F44C1">
      <w:pPr>
        <w:spacing w:line="480" w:lineRule="auto"/>
        <w:ind w:left="240" w:right="6986"/>
        <w:rPr>
          <w:b/>
          <w:sz w:val="24"/>
        </w:rPr>
      </w:pPr>
      <w:r>
        <w:rPr>
          <w:b/>
          <w:sz w:val="24"/>
        </w:rPr>
        <w:t>Patient Assignment Worksheet Description:</w:t>
      </w:r>
    </w:p>
    <w:p w14:paraId="39900918" w14:textId="77777777" w:rsidR="00A5792B" w:rsidRDefault="002F44C1">
      <w:pPr>
        <w:pStyle w:val="BodyText"/>
        <w:ind w:left="240" w:right="945"/>
      </w:pPr>
      <w:r>
        <w:t>This option prints a patient assignment worksheet containing information that assists nursing staff in providing patient care. The information is printed in two formats, brief and complete (see below for additional information). Patient data is obtained from multiple V</w:t>
      </w:r>
      <w:r>
        <w:rPr>
          <w:i/>
        </w:rPr>
        <w:t>IST</w:t>
      </w:r>
      <w:r>
        <w:t>A applications including the Patient Information Management System (PIMS), Adverse Reactions Tracking (ART), and Nursing applications. Data comes from the NURS Classification (#214.6) file, and the NURS AMIS Ward (#213.3) file.</w:t>
      </w:r>
    </w:p>
    <w:p w14:paraId="65B9BBAD" w14:textId="77777777" w:rsidR="00A5792B" w:rsidRDefault="00A5792B">
      <w:pPr>
        <w:pStyle w:val="BodyText"/>
        <w:rPr>
          <w:sz w:val="26"/>
        </w:rPr>
      </w:pPr>
    </w:p>
    <w:p w14:paraId="2161D383" w14:textId="77777777" w:rsidR="00A5792B" w:rsidRDefault="00A5792B">
      <w:pPr>
        <w:pStyle w:val="BodyText"/>
        <w:rPr>
          <w:sz w:val="22"/>
        </w:rPr>
      </w:pPr>
    </w:p>
    <w:p w14:paraId="40FBFF23" w14:textId="77777777" w:rsidR="00A5792B" w:rsidRDefault="002F44C1">
      <w:pPr>
        <w:pStyle w:val="Heading2"/>
      </w:pPr>
      <w:r>
        <w:t>Additional Information:</w:t>
      </w:r>
    </w:p>
    <w:p w14:paraId="1E77C48C" w14:textId="77777777" w:rsidR="00A5792B" w:rsidRDefault="00A5792B">
      <w:pPr>
        <w:pStyle w:val="BodyText"/>
        <w:spacing w:before="9"/>
        <w:rPr>
          <w:b/>
          <w:sz w:val="23"/>
        </w:rPr>
      </w:pPr>
    </w:p>
    <w:p w14:paraId="73BBF8BC" w14:textId="77777777" w:rsidR="00A5792B" w:rsidRDefault="002F44C1">
      <w:pPr>
        <w:pStyle w:val="BodyText"/>
        <w:ind w:left="240" w:right="982"/>
      </w:pPr>
      <w:r>
        <w:t>The user has the ability to print multiple copies of the patient assignment work-sheet. In this version, the patient assignment worksheet is not interfaced with Order Entry/Results Reporting. Admitting diagnosis is a free text field in the MAS software which is generally entered at the time of admission.</w:t>
      </w:r>
    </w:p>
    <w:p w14:paraId="0D424840" w14:textId="77777777" w:rsidR="00A5792B" w:rsidRDefault="00A5792B">
      <w:pPr>
        <w:pStyle w:val="BodyText"/>
        <w:rPr>
          <w:sz w:val="26"/>
        </w:rPr>
      </w:pPr>
    </w:p>
    <w:p w14:paraId="42DA6DC8" w14:textId="77777777" w:rsidR="00A5792B" w:rsidRDefault="00A5792B">
      <w:pPr>
        <w:pStyle w:val="BodyText"/>
        <w:spacing w:before="3"/>
        <w:rPr>
          <w:sz w:val="22"/>
        </w:rPr>
      </w:pPr>
    </w:p>
    <w:p w14:paraId="50B263C7" w14:textId="77777777" w:rsidR="00A5792B" w:rsidRDefault="002F44C1">
      <w:pPr>
        <w:pStyle w:val="Heading2"/>
      </w:pPr>
      <w:r>
        <w:t>Future Version:</w:t>
      </w:r>
    </w:p>
    <w:p w14:paraId="66AAA621" w14:textId="77777777" w:rsidR="00A5792B" w:rsidRDefault="00A5792B">
      <w:pPr>
        <w:pStyle w:val="BodyText"/>
        <w:spacing w:before="8"/>
        <w:rPr>
          <w:b/>
          <w:sz w:val="23"/>
        </w:rPr>
      </w:pPr>
    </w:p>
    <w:p w14:paraId="3BB41BDA" w14:textId="77777777" w:rsidR="00A5792B" w:rsidRDefault="002F44C1">
      <w:pPr>
        <w:pStyle w:val="BodyText"/>
        <w:ind w:left="240" w:right="882"/>
      </w:pPr>
      <w:r>
        <w:t>In a future version of the nursing software, additional information such as patient diet and orders for vitals, treatments, and patient intake and output will be automatically displayed. This information will be obtained from multiple V</w:t>
      </w:r>
      <w:r>
        <w:rPr>
          <w:i/>
        </w:rPr>
        <w:t>IST</w:t>
      </w:r>
      <w:r>
        <w:t>A applications including Order Entry/Results Reporting.</w:t>
      </w:r>
    </w:p>
    <w:p w14:paraId="079D4833" w14:textId="77777777" w:rsidR="00A5792B" w:rsidRDefault="00A5792B">
      <w:pPr>
        <w:pStyle w:val="BodyText"/>
        <w:rPr>
          <w:sz w:val="26"/>
        </w:rPr>
      </w:pPr>
    </w:p>
    <w:p w14:paraId="37E78360" w14:textId="77777777" w:rsidR="00A5792B" w:rsidRDefault="00A5792B">
      <w:pPr>
        <w:pStyle w:val="BodyText"/>
        <w:spacing w:before="2"/>
        <w:rPr>
          <w:sz w:val="22"/>
        </w:rPr>
      </w:pPr>
    </w:p>
    <w:p w14:paraId="47A7D237" w14:textId="77777777" w:rsidR="00A5792B" w:rsidRDefault="002F44C1">
      <w:pPr>
        <w:pStyle w:val="Heading2"/>
      </w:pPr>
      <w:r>
        <w:t>Menu Display</w:t>
      </w:r>
    </w:p>
    <w:p w14:paraId="0C3867BE" w14:textId="77777777" w:rsidR="00A5792B" w:rsidRDefault="00A5792B">
      <w:pPr>
        <w:pStyle w:val="BodyText"/>
        <w:rPr>
          <w:b/>
        </w:rPr>
      </w:pPr>
    </w:p>
    <w:p w14:paraId="6AF09CBE" w14:textId="77777777" w:rsidR="00A5792B" w:rsidRDefault="002F44C1">
      <w:pPr>
        <w:tabs>
          <w:tab w:val="left" w:pos="5999"/>
        </w:tabs>
        <w:spacing w:line="244" w:lineRule="auto"/>
        <w:ind w:left="240" w:right="1898"/>
        <w:rPr>
          <w:rFonts w:ascii="Courier New"/>
          <w:sz w:val="20"/>
        </w:rPr>
      </w:pPr>
      <w:r>
        <w:rPr>
          <w:rFonts w:ascii="Courier New"/>
          <w:sz w:val="20"/>
        </w:rPr>
        <w:t>Select Nursing System Manager's Menu</w:t>
      </w:r>
      <w:r>
        <w:rPr>
          <w:rFonts w:ascii="Courier New"/>
          <w:spacing w:val="-23"/>
          <w:sz w:val="20"/>
        </w:rPr>
        <w:t xml:space="preserve"> </w:t>
      </w:r>
      <w:r>
        <w:rPr>
          <w:rFonts w:ascii="Courier New"/>
          <w:sz w:val="20"/>
        </w:rPr>
        <w:t>Option:</w:t>
      </w:r>
      <w:r>
        <w:rPr>
          <w:rFonts w:ascii="Courier New"/>
          <w:spacing w:val="-3"/>
          <w:sz w:val="20"/>
        </w:rPr>
        <w:t xml:space="preserve"> </w:t>
      </w:r>
      <w:r>
        <w:rPr>
          <w:rFonts w:ascii="Courier New"/>
          <w:b/>
          <w:sz w:val="20"/>
        </w:rPr>
        <w:t>5</w:t>
      </w:r>
      <w:r>
        <w:rPr>
          <w:rFonts w:ascii="Courier New"/>
          <w:b/>
          <w:sz w:val="20"/>
        </w:rPr>
        <w:tab/>
      </w:r>
      <w:r>
        <w:rPr>
          <w:rFonts w:ascii="Courier New"/>
          <w:sz w:val="20"/>
        </w:rPr>
        <w:t>Nursing Features (all options)</w:t>
      </w:r>
    </w:p>
    <w:p w14:paraId="2BBA121F" w14:textId="77777777" w:rsidR="00A5792B" w:rsidRDefault="00A5792B">
      <w:pPr>
        <w:spacing w:line="244" w:lineRule="auto"/>
        <w:rPr>
          <w:rFonts w:ascii="Courier New"/>
          <w:sz w:val="20"/>
        </w:rPr>
        <w:sectPr w:rsidR="00A5792B">
          <w:headerReference w:type="default" r:id="rId272"/>
          <w:footerReference w:type="even" r:id="rId273"/>
          <w:footerReference w:type="default" r:id="rId274"/>
          <w:pgSz w:w="12240" w:h="15840"/>
          <w:pgMar w:top="1380" w:right="620" w:bottom="1160" w:left="1200" w:header="0" w:footer="975" w:gutter="0"/>
          <w:cols w:space="720"/>
        </w:sectPr>
      </w:pPr>
    </w:p>
    <w:p w14:paraId="1C55F4B9" w14:textId="77777777" w:rsidR="00A5792B" w:rsidRDefault="00A5792B">
      <w:pPr>
        <w:pStyle w:val="BodyText"/>
        <w:rPr>
          <w:rFonts w:ascii="Courier New"/>
          <w:sz w:val="20"/>
        </w:rPr>
      </w:pPr>
    </w:p>
    <w:p w14:paraId="289A1F4C" w14:textId="77777777" w:rsidR="00A5792B" w:rsidRDefault="00A5792B">
      <w:pPr>
        <w:pStyle w:val="BodyText"/>
        <w:spacing w:before="9"/>
        <w:rPr>
          <w:rFonts w:ascii="Courier New"/>
          <w:sz w:val="23"/>
        </w:rPr>
      </w:pPr>
    </w:p>
    <w:p w14:paraId="3BAF6207" w14:textId="77777777" w:rsidR="00A5792B" w:rsidRDefault="002F44C1">
      <w:pPr>
        <w:pStyle w:val="ListParagraph"/>
        <w:numPr>
          <w:ilvl w:val="0"/>
          <w:numId w:val="178"/>
        </w:numPr>
        <w:tabs>
          <w:tab w:val="left" w:pos="1439"/>
          <w:tab w:val="left" w:pos="1440"/>
        </w:tabs>
        <w:spacing w:before="1"/>
        <w:ind w:hanging="841"/>
        <w:rPr>
          <w:sz w:val="20"/>
        </w:rPr>
      </w:pPr>
      <w:r>
        <w:rPr>
          <w:sz w:val="20"/>
        </w:rPr>
        <w:t>Administration Records, Enter/Edit</w:t>
      </w:r>
      <w:r>
        <w:rPr>
          <w:spacing w:val="-5"/>
          <w:sz w:val="20"/>
        </w:rPr>
        <w:t xml:space="preserve"> </w:t>
      </w:r>
      <w:r>
        <w:rPr>
          <w:sz w:val="20"/>
        </w:rPr>
        <w:t>...</w:t>
      </w:r>
    </w:p>
    <w:p w14:paraId="525081F4" w14:textId="77777777" w:rsidR="00A5792B" w:rsidRDefault="002F44C1">
      <w:pPr>
        <w:pStyle w:val="ListParagraph"/>
        <w:numPr>
          <w:ilvl w:val="0"/>
          <w:numId w:val="178"/>
        </w:numPr>
        <w:tabs>
          <w:tab w:val="left" w:pos="1439"/>
          <w:tab w:val="left" w:pos="1440"/>
        </w:tabs>
        <w:ind w:hanging="841"/>
        <w:rPr>
          <w:sz w:val="20"/>
        </w:rPr>
      </w:pPr>
      <w:r>
        <w:rPr>
          <w:sz w:val="20"/>
        </w:rPr>
        <w:t>Administration Records, Print</w:t>
      </w:r>
      <w:r>
        <w:rPr>
          <w:spacing w:val="-5"/>
          <w:sz w:val="20"/>
        </w:rPr>
        <w:t xml:space="preserve"> </w:t>
      </w:r>
      <w:r>
        <w:rPr>
          <w:sz w:val="20"/>
        </w:rPr>
        <w:t>...</w:t>
      </w:r>
    </w:p>
    <w:p w14:paraId="75965E8E" w14:textId="77777777" w:rsidR="00A5792B" w:rsidRDefault="002F44C1">
      <w:pPr>
        <w:pStyle w:val="ListParagraph"/>
        <w:numPr>
          <w:ilvl w:val="0"/>
          <w:numId w:val="178"/>
        </w:numPr>
        <w:tabs>
          <w:tab w:val="left" w:pos="1439"/>
          <w:tab w:val="left" w:pos="1440"/>
        </w:tabs>
        <w:spacing w:line="226" w:lineRule="exact"/>
        <w:ind w:hanging="841"/>
        <w:rPr>
          <w:sz w:val="20"/>
        </w:rPr>
      </w:pPr>
      <w:r>
        <w:rPr>
          <w:sz w:val="20"/>
        </w:rPr>
        <w:t>Administrative Site File Functions</w:t>
      </w:r>
      <w:r>
        <w:rPr>
          <w:spacing w:val="-7"/>
          <w:sz w:val="20"/>
        </w:rPr>
        <w:t xml:space="preserve"> </w:t>
      </w:r>
      <w:r>
        <w:rPr>
          <w:sz w:val="20"/>
        </w:rPr>
        <w:t>...</w:t>
      </w:r>
    </w:p>
    <w:p w14:paraId="24B66386" w14:textId="77777777" w:rsidR="00A5792B" w:rsidRDefault="002F44C1">
      <w:pPr>
        <w:pStyle w:val="ListParagraph"/>
        <w:numPr>
          <w:ilvl w:val="0"/>
          <w:numId w:val="178"/>
        </w:numPr>
        <w:tabs>
          <w:tab w:val="left" w:pos="1439"/>
          <w:tab w:val="left" w:pos="1440"/>
        </w:tabs>
        <w:spacing w:line="226" w:lineRule="exact"/>
        <w:ind w:hanging="841"/>
        <w:rPr>
          <w:sz w:val="20"/>
        </w:rPr>
      </w:pPr>
      <w:r>
        <w:rPr>
          <w:sz w:val="20"/>
        </w:rPr>
        <w:t>Nursing Education Reports, Print</w:t>
      </w:r>
      <w:r>
        <w:rPr>
          <w:spacing w:val="-6"/>
          <w:sz w:val="20"/>
        </w:rPr>
        <w:t xml:space="preserve"> </w:t>
      </w:r>
      <w:r>
        <w:rPr>
          <w:sz w:val="20"/>
        </w:rPr>
        <w:t>...</w:t>
      </w:r>
    </w:p>
    <w:p w14:paraId="0414E1ED" w14:textId="77777777" w:rsidR="00A5792B" w:rsidRDefault="002F44C1">
      <w:pPr>
        <w:pStyle w:val="ListParagraph"/>
        <w:numPr>
          <w:ilvl w:val="0"/>
          <w:numId w:val="178"/>
        </w:numPr>
        <w:tabs>
          <w:tab w:val="left" w:pos="1439"/>
          <w:tab w:val="left" w:pos="1440"/>
        </w:tabs>
        <w:ind w:hanging="841"/>
        <w:rPr>
          <w:sz w:val="20"/>
        </w:rPr>
      </w:pPr>
      <w:r>
        <w:rPr>
          <w:sz w:val="20"/>
        </w:rPr>
        <w:t>Patient Care Data, Enter/Edit</w:t>
      </w:r>
      <w:r>
        <w:rPr>
          <w:spacing w:val="-6"/>
          <w:sz w:val="20"/>
        </w:rPr>
        <w:t xml:space="preserve"> </w:t>
      </w:r>
      <w:r>
        <w:rPr>
          <w:sz w:val="20"/>
        </w:rPr>
        <w:t>...</w:t>
      </w:r>
    </w:p>
    <w:p w14:paraId="302BF732" w14:textId="77777777" w:rsidR="00A5792B" w:rsidRDefault="002F44C1">
      <w:pPr>
        <w:pStyle w:val="ListParagraph"/>
        <w:numPr>
          <w:ilvl w:val="0"/>
          <w:numId w:val="178"/>
        </w:numPr>
        <w:tabs>
          <w:tab w:val="left" w:pos="1439"/>
          <w:tab w:val="left" w:pos="1440"/>
        </w:tabs>
        <w:ind w:hanging="841"/>
        <w:rPr>
          <w:sz w:val="20"/>
        </w:rPr>
      </w:pPr>
      <w:r>
        <w:rPr>
          <w:sz w:val="20"/>
        </w:rPr>
        <w:t>Patient Care Data, Print</w:t>
      </w:r>
      <w:r>
        <w:rPr>
          <w:spacing w:val="-6"/>
          <w:sz w:val="20"/>
        </w:rPr>
        <w:t xml:space="preserve"> </w:t>
      </w:r>
      <w:r>
        <w:rPr>
          <w:sz w:val="20"/>
        </w:rPr>
        <w:t>...</w:t>
      </w:r>
    </w:p>
    <w:p w14:paraId="21B7188D" w14:textId="77777777" w:rsidR="00A5792B" w:rsidRDefault="002F44C1">
      <w:pPr>
        <w:pStyle w:val="ListParagraph"/>
        <w:numPr>
          <w:ilvl w:val="0"/>
          <w:numId w:val="178"/>
        </w:numPr>
        <w:tabs>
          <w:tab w:val="left" w:pos="1439"/>
          <w:tab w:val="left" w:pos="1440"/>
        </w:tabs>
        <w:spacing w:before="1"/>
        <w:ind w:hanging="841"/>
        <w:rPr>
          <w:sz w:val="20"/>
        </w:rPr>
      </w:pPr>
      <w:r>
        <w:rPr>
          <w:sz w:val="20"/>
        </w:rPr>
        <w:t>Clinical Site File Functions</w:t>
      </w:r>
      <w:r>
        <w:rPr>
          <w:spacing w:val="-6"/>
          <w:sz w:val="20"/>
        </w:rPr>
        <w:t xml:space="preserve"> </w:t>
      </w:r>
      <w:r>
        <w:rPr>
          <w:sz w:val="20"/>
        </w:rPr>
        <w:t>...</w:t>
      </w:r>
    </w:p>
    <w:p w14:paraId="08359578" w14:textId="77777777" w:rsidR="00A5792B" w:rsidRDefault="002F44C1">
      <w:pPr>
        <w:pStyle w:val="ListParagraph"/>
        <w:numPr>
          <w:ilvl w:val="0"/>
          <w:numId w:val="178"/>
        </w:numPr>
        <w:tabs>
          <w:tab w:val="left" w:pos="1439"/>
          <w:tab w:val="left" w:pos="1440"/>
        </w:tabs>
        <w:spacing w:line="226" w:lineRule="exact"/>
        <w:ind w:hanging="841"/>
        <w:rPr>
          <w:sz w:val="20"/>
        </w:rPr>
      </w:pPr>
      <w:r>
        <w:rPr>
          <w:sz w:val="20"/>
        </w:rPr>
        <w:t>QI Data, Enter/Edit</w:t>
      </w:r>
      <w:r>
        <w:rPr>
          <w:spacing w:val="-4"/>
          <w:sz w:val="20"/>
        </w:rPr>
        <w:t xml:space="preserve"> </w:t>
      </w:r>
      <w:r>
        <w:rPr>
          <w:sz w:val="20"/>
        </w:rPr>
        <w:t>...</w:t>
      </w:r>
    </w:p>
    <w:p w14:paraId="0AB3D192" w14:textId="77777777" w:rsidR="00A5792B" w:rsidRDefault="002F44C1">
      <w:pPr>
        <w:pStyle w:val="ListParagraph"/>
        <w:numPr>
          <w:ilvl w:val="0"/>
          <w:numId w:val="178"/>
        </w:numPr>
        <w:tabs>
          <w:tab w:val="left" w:pos="1439"/>
          <w:tab w:val="left" w:pos="1440"/>
        </w:tabs>
        <w:spacing w:line="226" w:lineRule="exact"/>
        <w:ind w:hanging="841"/>
        <w:rPr>
          <w:sz w:val="20"/>
        </w:rPr>
      </w:pPr>
      <w:r>
        <w:rPr>
          <w:sz w:val="20"/>
        </w:rPr>
        <w:t>Quality Performance Reports</w:t>
      </w:r>
      <w:r>
        <w:rPr>
          <w:spacing w:val="-5"/>
          <w:sz w:val="20"/>
        </w:rPr>
        <w:t xml:space="preserve"> </w:t>
      </w:r>
      <w:r>
        <w:rPr>
          <w:sz w:val="20"/>
        </w:rPr>
        <w:t>...</w:t>
      </w:r>
    </w:p>
    <w:p w14:paraId="2F7B91A0" w14:textId="77777777" w:rsidR="00A5792B" w:rsidRDefault="002F44C1">
      <w:pPr>
        <w:pStyle w:val="ListParagraph"/>
        <w:numPr>
          <w:ilvl w:val="0"/>
          <w:numId w:val="178"/>
        </w:numPr>
        <w:tabs>
          <w:tab w:val="left" w:pos="1439"/>
          <w:tab w:val="left" w:pos="1440"/>
        </w:tabs>
        <w:ind w:hanging="841"/>
        <w:rPr>
          <w:sz w:val="20"/>
        </w:rPr>
      </w:pPr>
      <w:r>
        <w:rPr>
          <w:sz w:val="20"/>
        </w:rPr>
        <w:t>QI Site Files</w:t>
      </w:r>
      <w:r>
        <w:rPr>
          <w:spacing w:val="-4"/>
          <w:sz w:val="20"/>
        </w:rPr>
        <w:t xml:space="preserve"> </w:t>
      </w:r>
      <w:r>
        <w:rPr>
          <w:sz w:val="20"/>
        </w:rPr>
        <w:t>...</w:t>
      </w:r>
    </w:p>
    <w:p w14:paraId="328E7AD2" w14:textId="77777777" w:rsidR="00A5792B" w:rsidRDefault="002F44C1">
      <w:pPr>
        <w:pStyle w:val="ListParagraph"/>
        <w:numPr>
          <w:ilvl w:val="0"/>
          <w:numId w:val="178"/>
        </w:numPr>
        <w:tabs>
          <w:tab w:val="left" w:pos="1439"/>
          <w:tab w:val="left" w:pos="1440"/>
        </w:tabs>
        <w:ind w:hanging="841"/>
        <w:rPr>
          <w:sz w:val="20"/>
        </w:rPr>
      </w:pPr>
      <w:r>
        <w:rPr>
          <w:sz w:val="20"/>
        </w:rPr>
        <w:t>Special Functions</w:t>
      </w:r>
      <w:r>
        <w:rPr>
          <w:spacing w:val="-3"/>
          <w:sz w:val="20"/>
        </w:rPr>
        <w:t xml:space="preserve"> </w:t>
      </w:r>
      <w:r>
        <w:rPr>
          <w:sz w:val="20"/>
        </w:rPr>
        <w:t>...</w:t>
      </w:r>
    </w:p>
    <w:p w14:paraId="1F0AA002" w14:textId="77777777" w:rsidR="00A5792B" w:rsidRDefault="00A5792B">
      <w:pPr>
        <w:pStyle w:val="BodyText"/>
        <w:spacing w:before="7"/>
        <w:rPr>
          <w:rFonts w:ascii="Courier New"/>
          <w:sz w:val="19"/>
        </w:rPr>
      </w:pPr>
    </w:p>
    <w:p w14:paraId="75A93EC5" w14:textId="77777777" w:rsidR="00A5792B" w:rsidRDefault="002F44C1">
      <w:pPr>
        <w:tabs>
          <w:tab w:val="left" w:pos="6119"/>
        </w:tabs>
        <w:ind w:left="240"/>
        <w:rPr>
          <w:rFonts w:ascii="Courier New"/>
          <w:sz w:val="20"/>
        </w:rPr>
      </w:pPr>
      <w:r>
        <w:rPr>
          <w:rFonts w:ascii="Courier New"/>
          <w:sz w:val="20"/>
        </w:rPr>
        <w:t>Select Nursing Features (all options)</w:t>
      </w:r>
      <w:r>
        <w:rPr>
          <w:rFonts w:ascii="Courier New"/>
          <w:spacing w:val="-23"/>
          <w:sz w:val="20"/>
        </w:rPr>
        <w:t xml:space="preserve"> </w:t>
      </w:r>
      <w:r>
        <w:rPr>
          <w:rFonts w:ascii="Courier New"/>
          <w:sz w:val="20"/>
        </w:rPr>
        <w:t>Option:</w:t>
      </w:r>
      <w:r>
        <w:rPr>
          <w:rFonts w:ascii="Courier New"/>
          <w:spacing w:val="-4"/>
          <w:sz w:val="20"/>
        </w:rPr>
        <w:t xml:space="preserve"> </w:t>
      </w:r>
      <w:r>
        <w:rPr>
          <w:rFonts w:ascii="Courier New"/>
          <w:b/>
          <w:sz w:val="20"/>
        </w:rPr>
        <w:t>6</w:t>
      </w:r>
      <w:r>
        <w:rPr>
          <w:rFonts w:ascii="Courier New"/>
          <w:b/>
          <w:sz w:val="20"/>
        </w:rPr>
        <w:tab/>
      </w:r>
      <w:r>
        <w:rPr>
          <w:rFonts w:ascii="Courier New"/>
          <w:sz w:val="20"/>
        </w:rPr>
        <w:t>Patient Care Data,</w:t>
      </w:r>
      <w:r>
        <w:rPr>
          <w:rFonts w:ascii="Courier New"/>
          <w:spacing w:val="-6"/>
          <w:sz w:val="20"/>
        </w:rPr>
        <w:t xml:space="preserve"> </w:t>
      </w:r>
      <w:r>
        <w:rPr>
          <w:rFonts w:ascii="Courier New"/>
          <w:sz w:val="20"/>
        </w:rPr>
        <w:t>Print</w:t>
      </w:r>
    </w:p>
    <w:p w14:paraId="78DA07CB" w14:textId="77777777" w:rsidR="00A5792B" w:rsidRDefault="00A5792B">
      <w:pPr>
        <w:pStyle w:val="BodyText"/>
        <w:rPr>
          <w:rFonts w:ascii="Courier New"/>
          <w:sz w:val="22"/>
        </w:rPr>
      </w:pPr>
    </w:p>
    <w:p w14:paraId="5F69FD3E" w14:textId="77777777" w:rsidR="00A5792B" w:rsidRDefault="00A5792B">
      <w:pPr>
        <w:pStyle w:val="BodyText"/>
        <w:spacing w:before="4"/>
        <w:rPr>
          <w:rFonts w:ascii="Courier New"/>
          <w:sz w:val="18"/>
        </w:rPr>
      </w:pPr>
    </w:p>
    <w:p w14:paraId="00250F2A" w14:textId="77777777" w:rsidR="00A5792B" w:rsidRDefault="002F44C1">
      <w:pPr>
        <w:pStyle w:val="ListParagraph"/>
        <w:numPr>
          <w:ilvl w:val="0"/>
          <w:numId w:val="177"/>
        </w:numPr>
        <w:tabs>
          <w:tab w:val="left" w:pos="1439"/>
          <w:tab w:val="left" w:pos="1440"/>
        </w:tabs>
        <w:spacing w:before="1"/>
        <w:ind w:hanging="841"/>
        <w:rPr>
          <w:sz w:val="20"/>
        </w:rPr>
      </w:pPr>
      <w:r>
        <w:rPr>
          <w:sz w:val="20"/>
        </w:rPr>
        <w:t>Classification</w:t>
      </w:r>
      <w:r>
        <w:rPr>
          <w:spacing w:val="-2"/>
          <w:sz w:val="20"/>
        </w:rPr>
        <w:t xml:space="preserve"> </w:t>
      </w:r>
      <w:r>
        <w:rPr>
          <w:sz w:val="20"/>
        </w:rPr>
        <w:t>Report</w:t>
      </w:r>
    </w:p>
    <w:p w14:paraId="28C3775B" w14:textId="77777777" w:rsidR="00A5792B" w:rsidRDefault="002F44C1">
      <w:pPr>
        <w:pStyle w:val="ListParagraph"/>
        <w:numPr>
          <w:ilvl w:val="0"/>
          <w:numId w:val="177"/>
        </w:numPr>
        <w:tabs>
          <w:tab w:val="left" w:pos="1439"/>
          <w:tab w:val="left" w:pos="1440"/>
        </w:tabs>
        <w:ind w:hanging="841"/>
        <w:rPr>
          <w:sz w:val="20"/>
        </w:rPr>
      </w:pPr>
      <w:r>
        <w:rPr>
          <w:sz w:val="20"/>
        </w:rPr>
        <w:t>Location of Individual Patient,</w:t>
      </w:r>
      <w:r>
        <w:rPr>
          <w:spacing w:val="-7"/>
          <w:sz w:val="20"/>
        </w:rPr>
        <w:t xml:space="preserve"> </w:t>
      </w:r>
      <w:r>
        <w:rPr>
          <w:sz w:val="20"/>
        </w:rPr>
        <w:t>Print</w:t>
      </w:r>
    </w:p>
    <w:p w14:paraId="6DC6A145" w14:textId="77777777" w:rsidR="00A5792B" w:rsidRDefault="002F44C1">
      <w:pPr>
        <w:pStyle w:val="ListParagraph"/>
        <w:numPr>
          <w:ilvl w:val="0"/>
          <w:numId w:val="177"/>
        </w:numPr>
        <w:tabs>
          <w:tab w:val="left" w:pos="1439"/>
          <w:tab w:val="left" w:pos="1440"/>
        </w:tabs>
        <w:spacing w:line="226" w:lineRule="exact"/>
        <w:ind w:hanging="841"/>
        <w:rPr>
          <w:sz w:val="20"/>
        </w:rPr>
      </w:pPr>
      <w:r>
        <w:rPr>
          <w:sz w:val="20"/>
        </w:rPr>
        <w:t>Patient Assignment</w:t>
      </w:r>
      <w:r>
        <w:rPr>
          <w:spacing w:val="-3"/>
          <w:sz w:val="20"/>
        </w:rPr>
        <w:t xml:space="preserve"> </w:t>
      </w:r>
      <w:r>
        <w:rPr>
          <w:sz w:val="20"/>
        </w:rPr>
        <w:t>Worksheet</w:t>
      </w:r>
    </w:p>
    <w:p w14:paraId="7825B9AB" w14:textId="77777777" w:rsidR="00A5792B" w:rsidRDefault="002F44C1">
      <w:pPr>
        <w:pStyle w:val="ListParagraph"/>
        <w:numPr>
          <w:ilvl w:val="0"/>
          <w:numId w:val="177"/>
        </w:numPr>
        <w:tabs>
          <w:tab w:val="left" w:pos="1439"/>
          <w:tab w:val="left" w:pos="1440"/>
        </w:tabs>
        <w:spacing w:line="226" w:lineRule="exact"/>
        <w:ind w:hanging="841"/>
        <w:rPr>
          <w:sz w:val="20"/>
        </w:rPr>
      </w:pPr>
      <w:r>
        <w:rPr>
          <w:sz w:val="20"/>
        </w:rPr>
        <w:t>Ward Census,</w:t>
      </w:r>
      <w:r>
        <w:rPr>
          <w:spacing w:val="-3"/>
          <w:sz w:val="20"/>
        </w:rPr>
        <w:t xml:space="preserve"> </w:t>
      </w:r>
      <w:r>
        <w:rPr>
          <w:sz w:val="20"/>
        </w:rPr>
        <w:t>Print</w:t>
      </w:r>
    </w:p>
    <w:p w14:paraId="5A50BAA6" w14:textId="77777777" w:rsidR="00A5792B" w:rsidRDefault="002F44C1">
      <w:pPr>
        <w:pStyle w:val="ListParagraph"/>
        <w:numPr>
          <w:ilvl w:val="0"/>
          <w:numId w:val="177"/>
        </w:numPr>
        <w:tabs>
          <w:tab w:val="left" w:pos="1439"/>
          <w:tab w:val="left" w:pos="1440"/>
        </w:tabs>
        <w:ind w:hanging="841"/>
        <w:rPr>
          <w:sz w:val="20"/>
        </w:rPr>
      </w:pPr>
      <w:r>
        <w:rPr>
          <w:sz w:val="20"/>
        </w:rPr>
        <w:t>Current Unclassified Patient Print, by</w:t>
      </w:r>
      <w:r>
        <w:rPr>
          <w:spacing w:val="-10"/>
          <w:sz w:val="20"/>
        </w:rPr>
        <w:t xml:space="preserve"> </w:t>
      </w:r>
      <w:r>
        <w:rPr>
          <w:sz w:val="20"/>
        </w:rPr>
        <w:t>Location</w:t>
      </w:r>
    </w:p>
    <w:p w14:paraId="661550F0" w14:textId="77777777" w:rsidR="00A5792B" w:rsidRDefault="002F44C1">
      <w:pPr>
        <w:pStyle w:val="ListParagraph"/>
        <w:numPr>
          <w:ilvl w:val="0"/>
          <w:numId w:val="177"/>
        </w:numPr>
        <w:tabs>
          <w:tab w:val="left" w:pos="1439"/>
          <w:tab w:val="left" w:pos="1440"/>
        </w:tabs>
        <w:spacing w:before="1"/>
        <w:ind w:hanging="841"/>
        <w:rPr>
          <w:sz w:val="20"/>
        </w:rPr>
      </w:pPr>
      <w:r>
        <w:rPr>
          <w:sz w:val="20"/>
        </w:rPr>
        <w:t>Patient Plan of Care,</w:t>
      </w:r>
      <w:r>
        <w:rPr>
          <w:spacing w:val="-6"/>
          <w:sz w:val="20"/>
        </w:rPr>
        <w:t xml:space="preserve"> </w:t>
      </w:r>
      <w:r>
        <w:rPr>
          <w:sz w:val="20"/>
        </w:rPr>
        <w:t>Print</w:t>
      </w:r>
    </w:p>
    <w:p w14:paraId="5ACEF0D6" w14:textId="77777777" w:rsidR="00A5792B" w:rsidRDefault="002F44C1">
      <w:pPr>
        <w:pStyle w:val="ListParagraph"/>
        <w:numPr>
          <w:ilvl w:val="0"/>
          <w:numId w:val="177"/>
        </w:numPr>
        <w:tabs>
          <w:tab w:val="left" w:pos="1439"/>
          <w:tab w:val="left" w:pos="1440"/>
        </w:tabs>
        <w:ind w:hanging="841"/>
        <w:rPr>
          <w:sz w:val="20"/>
        </w:rPr>
      </w:pPr>
      <w:r>
        <w:rPr>
          <w:sz w:val="20"/>
        </w:rPr>
        <w:t>Vitals/Measurements Results Reporting</w:t>
      </w:r>
      <w:r>
        <w:rPr>
          <w:spacing w:val="-6"/>
          <w:sz w:val="20"/>
        </w:rPr>
        <w:t xml:space="preserve"> </w:t>
      </w:r>
      <w:r>
        <w:rPr>
          <w:sz w:val="20"/>
        </w:rPr>
        <w:t>...</w:t>
      </w:r>
    </w:p>
    <w:p w14:paraId="4FFA1FED" w14:textId="77777777" w:rsidR="00A5792B" w:rsidRDefault="002F44C1">
      <w:pPr>
        <w:pStyle w:val="ListParagraph"/>
        <w:numPr>
          <w:ilvl w:val="0"/>
          <w:numId w:val="177"/>
        </w:numPr>
        <w:tabs>
          <w:tab w:val="left" w:pos="1439"/>
          <w:tab w:val="left" w:pos="1440"/>
        </w:tabs>
        <w:spacing w:line="226" w:lineRule="exact"/>
        <w:ind w:hanging="841"/>
        <w:rPr>
          <w:sz w:val="20"/>
        </w:rPr>
      </w:pPr>
      <w:r>
        <w:rPr>
          <w:sz w:val="20"/>
        </w:rPr>
        <w:t>Intake/Output Results Reporting</w:t>
      </w:r>
      <w:r>
        <w:rPr>
          <w:spacing w:val="-5"/>
          <w:sz w:val="20"/>
        </w:rPr>
        <w:t xml:space="preserve"> </w:t>
      </w:r>
      <w:r>
        <w:rPr>
          <w:sz w:val="20"/>
        </w:rPr>
        <w:t>...</w:t>
      </w:r>
    </w:p>
    <w:p w14:paraId="49A7AD4D" w14:textId="77777777" w:rsidR="00A5792B" w:rsidRDefault="002F44C1">
      <w:pPr>
        <w:pStyle w:val="ListParagraph"/>
        <w:numPr>
          <w:ilvl w:val="0"/>
          <w:numId w:val="177"/>
        </w:numPr>
        <w:tabs>
          <w:tab w:val="left" w:pos="1439"/>
          <w:tab w:val="left" w:pos="1440"/>
        </w:tabs>
        <w:spacing w:line="226" w:lineRule="exact"/>
        <w:ind w:hanging="841"/>
        <w:rPr>
          <w:sz w:val="20"/>
        </w:rPr>
      </w:pPr>
      <w:r>
        <w:rPr>
          <w:sz w:val="20"/>
        </w:rPr>
        <w:t>End of Shift</w:t>
      </w:r>
      <w:r>
        <w:rPr>
          <w:spacing w:val="-4"/>
          <w:sz w:val="20"/>
        </w:rPr>
        <w:t xml:space="preserve"> </w:t>
      </w:r>
      <w:r>
        <w:rPr>
          <w:sz w:val="20"/>
        </w:rPr>
        <w:t>Report</w:t>
      </w:r>
    </w:p>
    <w:p w14:paraId="40B03385" w14:textId="77777777" w:rsidR="00A5792B" w:rsidRDefault="002F44C1">
      <w:pPr>
        <w:pStyle w:val="ListParagraph"/>
        <w:numPr>
          <w:ilvl w:val="0"/>
          <w:numId w:val="177"/>
        </w:numPr>
        <w:tabs>
          <w:tab w:val="left" w:pos="1439"/>
          <w:tab w:val="left" w:pos="1440"/>
        </w:tabs>
        <w:ind w:hanging="841"/>
        <w:rPr>
          <w:sz w:val="20"/>
        </w:rPr>
      </w:pPr>
      <w:r>
        <w:rPr>
          <w:sz w:val="20"/>
        </w:rPr>
        <w:t>Health Summary</w:t>
      </w:r>
      <w:r>
        <w:rPr>
          <w:spacing w:val="-3"/>
          <w:sz w:val="20"/>
        </w:rPr>
        <w:t xml:space="preserve"> </w:t>
      </w:r>
      <w:r>
        <w:rPr>
          <w:sz w:val="20"/>
        </w:rPr>
        <w:t>Report</w:t>
      </w:r>
    </w:p>
    <w:p w14:paraId="42B55945" w14:textId="77777777" w:rsidR="00A5792B" w:rsidRDefault="002F44C1">
      <w:pPr>
        <w:pStyle w:val="ListParagraph"/>
        <w:numPr>
          <w:ilvl w:val="0"/>
          <w:numId w:val="177"/>
        </w:numPr>
        <w:tabs>
          <w:tab w:val="left" w:pos="1439"/>
          <w:tab w:val="left" w:pos="1440"/>
        </w:tabs>
        <w:spacing w:before="1"/>
        <w:ind w:hanging="841"/>
        <w:rPr>
          <w:sz w:val="20"/>
        </w:rPr>
      </w:pPr>
      <w:r>
        <w:rPr>
          <w:sz w:val="20"/>
        </w:rPr>
        <w:t>V/M Graphic</w:t>
      </w:r>
      <w:r>
        <w:rPr>
          <w:spacing w:val="-3"/>
          <w:sz w:val="20"/>
        </w:rPr>
        <w:t xml:space="preserve"> </w:t>
      </w:r>
      <w:r>
        <w:rPr>
          <w:sz w:val="20"/>
        </w:rPr>
        <w:t>Reports</w:t>
      </w:r>
    </w:p>
    <w:p w14:paraId="422E91BF" w14:textId="77777777" w:rsidR="00A5792B" w:rsidRDefault="002F44C1">
      <w:pPr>
        <w:pStyle w:val="ListParagraph"/>
        <w:numPr>
          <w:ilvl w:val="0"/>
          <w:numId w:val="177"/>
        </w:numPr>
        <w:tabs>
          <w:tab w:val="left" w:pos="1439"/>
          <w:tab w:val="left" w:pos="1440"/>
        </w:tabs>
        <w:ind w:hanging="841"/>
        <w:rPr>
          <w:sz w:val="20"/>
        </w:rPr>
      </w:pPr>
      <w:r>
        <w:rPr>
          <w:sz w:val="20"/>
        </w:rPr>
        <w:t>Patient Problems to be</w:t>
      </w:r>
      <w:r>
        <w:rPr>
          <w:spacing w:val="-6"/>
          <w:sz w:val="20"/>
        </w:rPr>
        <w:t xml:space="preserve"> </w:t>
      </w:r>
      <w:r>
        <w:rPr>
          <w:sz w:val="20"/>
        </w:rPr>
        <w:t>Evaluated</w:t>
      </w:r>
    </w:p>
    <w:p w14:paraId="0F9A1286" w14:textId="77777777" w:rsidR="00A5792B" w:rsidRDefault="00A5792B">
      <w:pPr>
        <w:pStyle w:val="BodyText"/>
        <w:rPr>
          <w:rFonts w:ascii="Courier New"/>
          <w:sz w:val="22"/>
        </w:rPr>
      </w:pPr>
    </w:p>
    <w:p w14:paraId="24C552C2" w14:textId="77777777" w:rsidR="00A5792B" w:rsidRDefault="00A5792B">
      <w:pPr>
        <w:pStyle w:val="BodyText"/>
        <w:spacing w:before="6"/>
        <w:rPr>
          <w:rFonts w:ascii="Courier New"/>
          <w:sz w:val="17"/>
        </w:rPr>
      </w:pPr>
    </w:p>
    <w:p w14:paraId="4104992B" w14:textId="77777777" w:rsidR="00A5792B" w:rsidRDefault="002F44C1">
      <w:pPr>
        <w:pStyle w:val="Heading2"/>
      </w:pPr>
      <w:r>
        <w:t>Example: Brief Assignment Worksheet</w:t>
      </w:r>
    </w:p>
    <w:p w14:paraId="6874E567" w14:textId="77777777" w:rsidR="00A5792B" w:rsidRDefault="00A5792B">
      <w:pPr>
        <w:pStyle w:val="BodyText"/>
        <w:spacing w:before="9"/>
        <w:rPr>
          <w:b/>
          <w:sz w:val="23"/>
        </w:rPr>
      </w:pPr>
    </w:p>
    <w:p w14:paraId="67919800" w14:textId="77777777" w:rsidR="00A5792B" w:rsidRDefault="002F44C1">
      <w:pPr>
        <w:pStyle w:val="BodyText"/>
        <w:ind w:left="240" w:right="1242"/>
      </w:pPr>
      <w:r>
        <w:t>The brief assignment worksheet displays minimal information on the patient and provides an area to enter written notes on patient care such as activity, TPR, etc. Patient information obtained from the MAS software includes SSN, admitting date, room/bed number, admitting diagnosis, and physician name.</w:t>
      </w:r>
    </w:p>
    <w:p w14:paraId="5781344E" w14:textId="77777777" w:rsidR="00A5792B" w:rsidRDefault="00A5792B">
      <w:pPr>
        <w:pStyle w:val="BodyText"/>
        <w:rPr>
          <w:sz w:val="26"/>
        </w:rPr>
      </w:pPr>
    </w:p>
    <w:p w14:paraId="12C07B4A" w14:textId="77777777" w:rsidR="00A5792B" w:rsidRDefault="00A5792B">
      <w:pPr>
        <w:pStyle w:val="BodyText"/>
        <w:spacing w:before="2"/>
        <w:rPr>
          <w:sz w:val="22"/>
        </w:rPr>
      </w:pPr>
    </w:p>
    <w:p w14:paraId="7D468F62" w14:textId="77777777" w:rsidR="00A5792B" w:rsidRDefault="002F44C1">
      <w:pPr>
        <w:pStyle w:val="Heading2"/>
        <w:spacing w:before="1"/>
      </w:pPr>
      <w:r>
        <w:t>Screen Prints:</w:t>
      </w:r>
    </w:p>
    <w:p w14:paraId="16F7AA13" w14:textId="77777777" w:rsidR="00A5792B" w:rsidRDefault="002F44C1">
      <w:pPr>
        <w:tabs>
          <w:tab w:val="left" w:pos="5399"/>
        </w:tabs>
        <w:spacing w:before="226" w:line="244" w:lineRule="auto"/>
        <w:ind w:left="240" w:right="1658"/>
        <w:rPr>
          <w:rFonts w:ascii="Courier New"/>
          <w:sz w:val="20"/>
        </w:rPr>
      </w:pPr>
      <w:r>
        <w:rPr>
          <w:rFonts w:ascii="Courier New"/>
          <w:sz w:val="20"/>
        </w:rPr>
        <w:t>Select Patient Care Data, Print</w:t>
      </w:r>
      <w:r>
        <w:rPr>
          <w:rFonts w:ascii="Courier New"/>
          <w:spacing w:val="-20"/>
          <w:sz w:val="20"/>
        </w:rPr>
        <w:t xml:space="preserve"> </w:t>
      </w:r>
      <w:r>
        <w:rPr>
          <w:rFonts w:ascii="Courier New"/>
          <w:sz w:val="20"/>
        </w:rPr>
        <w:t>Option:</w:t>
      </w:r>
      <w:r>
        <w:rPr>
          <w:rFonts w:ascii="Courier New"/>
          <w:spacing w:val="-3"/>
          <w:sz w:val="20"/>
        </w:rPr>
        <w:t xml:space="preserve"> </w:t>
      </w:r>
      <w:r>
        <w:rPr>
          <w:rFonts w:ascii="Courier New"/>
          <w:b/>
          <w:sz w:val="20"/>
        </w:rPr>
        <w:t>3</w:t>
      </w:r>
      <w:r>
        <w:rPr>
          <w:rFonts w:ascii="Courier New"/>
          <w:b/>
          <w:sz w:val="20"/>
        </w:rPr>
        <w:tab/>
      </w:r>
      <w:r>
        <w:rPr>
          <w:rFonts w:ascii="Courier New"/>
          <w:sz w:val="20"/>
        </w:rPr>
        <w:t>Patient Assignment Worksheet Do you want</w:t>
      </w:r>
      <w:r>
        <w:rPr>
          <w:rFonts w:ascii="Courier New"/>
          <w:spacing w:val="-4"/>
          <w:sz w:val="20"/>
        </w:rPr>
        <w:t xml:space="preserve"> </w:t>
      </w:r>
      <w:r>
        <w:rPr>
          <w:rFonts w:ascii="Courier New"/>
          <w:sz w:val="20"/>
        </w:rPr>
        <w:t>to:</w:t>
      </w:r>
    </w:p>
    <w:p w14:paraId="36445DF7" w14:textId="77777777" w:rsidR="00A5792B" w:rsidRDefault="002F44C1">
      <w:pPr>
        <w:pStyle w:val="ListParagraph"/>
        <w:numPr>
          <w:ilvl w:val="1"/>
          <w:numId w:val="177"/>
        </w:numPr>
        <w:tabs>
          <w:tab w:val="left" w:pos="1439"/>
          <w:tab w:val="left" w:pos="1440"/>
        </w:tabs>
        <w:spacing w:line="222" w:lineRule="exact"/>
        <w:ind w:hanging="481"/>
        <w:rPr>
          <w:sz w:val="20"/>
        </w:rPr>
      </w:pPr>
      <w:r>
        <w:rPr>
          <w:sz w:val="20"/>
        </w:rPr>
        <w:t>Print Brief Assignment</w:t>
      </w:r>
      <w:r>
        <w:rPr>
          <w:spacing w:val="-5"/>
          <w:sz w:val="20"/>
        </w:rPr>
        <w:t xml:space="preserve"> </w:t>
      </w:r>
      <w:r>
        <w:rPr>
          <w:sz w:val="20"/>
        </w:rPr>
        <w:t>Worksheet(s)</w:t>
      </w:r>
    </w:p>
    <w:p w14:paraId="77D59602" w14:textId="77777777" w:rsidR="00A5792B" w:rsidRDefault="002F44C1">
      <w:pPr>
        <w:pStyle w:val="ListParagraph"/>
        <w:numPr>
          <w:ilvl w:val="1"/>
          <w:numId w:val="177"/>
        </w:numPr>
        <w:tabs>
          <w:tab w:val="left" w:pos="1439"/>
          <w:tab w:val="left" w:pos="1440"/>
        </w:tabs>
        <w:spacing w:before="4" w:line="235" w:lineRule="auto"/>
        <w:ind w:left="240" w:right="4418" w:firstLine="719"/>
        <w:rPr>
          <w:b/>
          <w:sz w:val="20"/>
        </w:rPr>
      </w:pPr>
      <w:r>
        <w:rPr>
          <w:sz w:val="20"/>
        </w:rPr>
        <w:t>Print Complete Assignment Worksheet(s) Select 1 or 2:</w:t>
      </w:r>
      <w:r>
        <w:rPr>
          <w:spacing w:val="-4"/>
          <w:sz w:val="20"/>
        </w:rPr>
        <w:t xml:space="preserve"> </w:t>
      </w:r>
      <w:r>
        <w:rPr>
          <w:b/>
          <w:sz w:val="20"/>
        </w:rPr>
        <w:t>1</w:t>
      </w:r>
    </w:p>
    <w:p w14:paraId="57E8BD4A" w14:textId="77777777" w:rsidR="00A5792B" w:rsidRDefault="00A5792B">
      <w:pPr>
        <w:pStyle w:val="BodyText"/>
        <w:spacing w:before="1"/>
        <w:rPr>
          <w:rFonts w:ascii="Courier New"/>
          <w:b/>
          <w:sz w:val="20"/>
        </w:rPr>
      </w:pPr>
    </w:p>
    <w:p w14:paraId="16B2B5BF" w14:textId="77777777" w:rsidR="00A5792B" w:rsidRDefault="002F44C1">
      <w:pPr>
        <w:spacing w:before="1"/>
        <w:ind w:left="240"/>
        <w:rPr>
          <w:rFonts w:ascii="Courier New"/>
          <w:b/>
          <w:sz w:val="20"/>
        </w:rPr>
      </w:pPr>
      <w:r>
        <w:rPr>
          <w:rFonts w:ascii="Courier New"/>
          <w:sz w:val="20"/>
        </w:rPr>
        <w:t>Assignment Sheet by (U)nit, (S)elected ward rooms, or (P)</w:t>
      </w:r>
      <w:r w:rsidR="00A10205">
        <w:rPr>
          <w:rFonts w:ascii="Courier New"/>
          <w:sz w:val="20"/>
        </w:rPr>
        <w:t>patient</w:t>
      </w:r>
      <w:r>
        <w:rPr>
          <w:rFonts w:ascii="Courier New"/>
          <w:sz w:val="20"/>
        </w:rPr>
        <w:t xml:space="preserve">? </w:t>
      </w:r>
      <w:r>
        <w:rPr>
          <w:rFonts w:ascii="Courier New"/>
          <w:b/>
          <w:sz w:val="20"/>
        </w:rPr>
        <w:t>U</w:t>
      </w:r>
    </w:p>
    <w:p w14:paraId="60F32F82" w14:textId="77777777" w:rsidR="00A5792B" w:rsidRDefault="00A5792B">
      <w:pPr>
        <w:pStyle w:val="BodyText"/>
        <w:spacing w:before="8"/>
        <w:rPr>
          <w:rFonts w:ascii="Courier New"/>
          <w:b/>
          <w:sz w:val="19"/>
        </w:rPr>
      </w:pPr>
    </w:p>
    <w:p w14:paraId="6C72873C" w14:textId="77777777" w:rsidR="00A5792B" w:rsidRDefault="002F44C1">
      <w:pPr>
        <w:pStyle w:val="BodyText"/>
        <w:ind w:left="240"/>
      </w:pPr>
      <w:r>
        <w:t>You may print this report by ward, selected ward rooms, or by patient.</w:t>
      </w:r>
    </w:p>
    <w:p w14:paraId="00BAF00D" w14:textId="77777777" w:rsidR="00A5792B" w:rsidRDefault="002F44C1">
      <w:pPr>
        <w:spacing w:before="229"/>
        <w:ind w:left="240"/>
        <w:rPr>
          <w:rFonts w:ascii="Courier New"/>
          <w:b/>
          <w:sz w:val="20"/>
        </w:rPr>
      </w:pPr>
      <w:r>
        <w:rPr>
          <w:rFonts w:ascii="Courier New"/>
          <w:sz w:val="20"/>
        </w:rPr>
        <w:t xml:space="preserve">Select Unit: </w:t>
      </w:r>
      <w:r>
        <w:rPr>
          <w:rFonts w:ascii="Courier New"/>
          <w:b/>
          <w:sz w:val="20"/>
        </w:rPr>
        <w:t>3AM</w:t>
      </w:r>
    </w:p>
    <w:p w14:paraId="1E97E1E4" w14:textId="77777777" w:rsidR="00A5792B" w:rsidRDefault="00A5792B">
      <w:pPr>
        <w:rPr>
          <w:rFonts w:ascii="Courier New"/>
          <w:sz w:val="20"/>
        </w:rPr>
        <w:sectPr w:rsidR="00A5792B">
          <w:headerReference w:type="even" r:id="rId275"/>
          <w:headerReference w:type="default" r:id="rId276"/>
          <w:pgSz w:w="12240" w:h="15840"/>
          <w:pgMar w:top="940" w:right="620" w:bottom="1160" w:left="1200" w:header="725" w:footer="975" w:gutter="0"/>
          <w:cols w:space="720"/>
        </w:sectPr>
      </w:pPr>
    </w:p>
    <w:p w14:paraId="43C1A007" w14:textId="77777777" w:rsidR="00A5792B" w:rsidRDefault="00A5792B">
      <w:pPr>
        <w:pStyle w:val="BodyText"/>
        <w:rPr>
          <w:rFonts w:ascii="Courier New"/>
          <w:b/>
          <w:sz w:val="20"/>
        </w:rPr>
      </w:pPr>
    </w:p>
    <w:p w14:paraId="7624F45C" w14:textId="77777777" w:rsidR="00A5792B" w:rsidRDefault="00A5792B">
      <w:pPr>
        <w:pStyle w:val="BodyText"/>
        <w:spacing w:before="2"/>
        <w:rPr>
          <w:rFonts w:ascii="Courier New"/>
          <w:b/>
          <w:sz w:val="23"/>
        </w:rPr>
      </w:pPr>
    </w:p>
    <w:p w14:paraId="02BF5E6B" w14:textId="77777777" w:rsidR="00A5792B" w:rsidRDefault="002F44C1">
      <w:pPr>
        <w:pStyle w:val="BodyText"/>
        <w:ind w:right="5231"/>
        <w:jc w:val="right"/>
      </w:pPr>
      <w:r>
        <w:t>Enter the name of an active nursing unit as defined.</w:t>
      </w:r>
    </w:p>
    <w:p w14:paraId="0295DF0E" w14:textId="77777777" w:rsidR="00A5792B" w:rsidRDefault="002F44C1">
      <w:pPr>
        <w:spacing w:before="230"/>
        <w:ind w:left="839"/>
        <w:rPr>
          <w:rFonts w:ascii="Courier New"/>
          <w:b/>
          <w:sz w:val="20"/>
        </w:rPr>
      </w:pPr>
      <w:r>
        <w:rPr>
          <w:rFonts w:ascii="Courier New"/>
          <w:sz w:val="20"/>
        </w:rPr>
        <w:t xml:space="preserve">How many copies of this report are required? 1// </w:t>
      </w:r>
      <w:r>
        <w:rPr>
          <w:rFonts w:ascii="Courier New"/>
          <w:b/>
          <w:sz w:val="20"/>
        </w:rPr>
        <w:t>&lt;RET&gt;</w:t>
      </w:r>
    </w:p>
    <w:p w14:paraId="4A9AC7B2" w14:textId="77777777" w:rsidR="00A5792B" w:rsidRDefault="00A5792B">
      <w:pPr>
        <w:pStyle w:val="BodyText"/>
        <w:spacing w:before="8"/>
        <w:rPr>
          <w:rFonts w:ascii="Courier New"/>
          <w:b/>
          <w:sz w:val="19"/>
        </w:rPr>
      </w:pPr>
    </w:p>
    <w:p w14:paraId="2EEBDD90" w14:textId="77777777" w:rsidR="00A5792B" w:rsidRDefault="002F44C1">
      <w:pPr>
        <w:pStyle w:val="BodyText"/>
        <w:ind w:right="5225"/>
        <w:jc w:val="right"/>
      </w:pPr>
      <w:r>
        <w:t>Enter the number of copies you wish to print.</w:t>
      </w:r>
    </w:p>
    <w:p w14:paraId="299FB0B6" w14:textId="77777777" w:rsidR="00A5792B" w:rsidRDefault="00A5792B">
      <w:pPr>
        <w:pStyle w:val="BodyText"/>
        <w:spacing w:before="4"/>
        <w:rPr>
          <w:sz w:val="20"/>
        </w:rPr>
      </w:pPr>
    </w:p>
    <w:p w14:paraId="6E4AEFF6" w14:textId="77777777" w:rsidR="00A5792B" w:rsidRDefault="002F44C1">
      <w:pPr>
        <w:ind w:left="240"/>
        <w:rPr>
          <w:sz w:val="24"/>
        </w:rPr>
      </w:pPr>
      <w:r>
        <w:rPr>
          <w:rFonts w:ascii="Courier New"/>
          <w:sz w:val="20"/>
        </w:rPr>
        <w:t>DEVICE: HOME//</w:t>
      </w:r>
      <w:r>
        <w:rPr>
          <w:sz w:val="24"/>
        </w:rPr>
        <w:t>Enter the appropriate response</w:t>
      </w:r>
    </w:p>
    <w:p w14:paraId="4BE492E6" w14:textId="77777777" w:rsidR="00A5792B" w:rsidRDefault="00A5792B">
      <w:pPr>
        <w:pStyle w:val="BodyText"/>
        <w:rPr>
          <w:sz w:val="26"/>
        </w:rPr>
      </w:pPr>
    </w:p>
    <w:p w14:paraId="1AE45600" w14:textId="77777777" w:rsidR="00A5792B" w:rsidRDefault="002F44C1">
      <w:pPr>
        <w:tabs>
          <w:tab w:val="left" w:pos="3239"/>
          <w:tab w:val="left" w:pos="8638"/>
        </w:tabs>
        <w:spacing w:before="155" w:line="226" w:lineRule="exact"/>
        <w:ind w:left="240"/>
        <w:rPr>
          <w:rFonts w:ascii="Courier New"/>
          <w:sz w:val="20"/>
        </w:rPr>
      </w:pPr>
      <w:r>
        <w:rPr>
          <w:rFonts w:ascii="Courier New"/>
          <w:sz w:val="20"/>
        </w:rPr>
        <w:t>SEP</w:t>
      </w:r>
      <w:r>
        <w:rPr>
          <w:rFonts w:ascii="Courier New"/>
          <w:spacing w:val="-3"/>
          <w:sz w:val="20"/>
        </w:rPr>
        <w:t xml:space="preserve"> </w:t>
      </w:r>
      <w:r>
        <w:rPr>
          <w:rFonts w:ascii="Courier New"/>
          <w:sz w:val="20"/>
        </w:rPr>
        <w:t>17,</w:t>
      </w:r>
      <w:r>
        <w:rPr>
          <w:rFonts w:ascii="Courier New"/>
          <w:spacing w:val="-3"/>
          <w:sz w:val="20"/>
        </w:rPr>
        <w:t xml:space="preserve"> </w:t>
      </w:r>
      <w:r>
        <w:rPr>
          <w:rFonts w:ascii="Courier New"/>
          <w:sz w:val="20"/>
        </w:rPr>
        <w:t>1996</w:t>
      </w:r>
      <w:r>
        <w:rPr>
          <w:rFonts w:ascii="Courier New"/>
          <w:sz w:val="20"/>
        </w:rPr>
        <w:tab/>
        <w:t>PATIENT</w:t>
      </w:r>
      <w:r>
        <w:rPr>
          <w:rFonts w:ascii="Courier New"/>
          <w:spacing w:val="-8"/>
          <w:sz w:val="20"/>
        </w:rPr>
        <w:t xml:space="preserve"> </w:t>
      </w:r>
      <w:r>
        <w:rPr>
          <w:rFonts w:ascii="Courier New"/>
          <w:sz w:val="20"/>
        </w:rPr>
        <w:t>CARE</w:t>
      </w:r>
      <w:r>
        <w:rPr>
          <w:rFonts w:ascii="Courier New"/>
          <w:spacing w:val="-8"/>
          <w:sz w:val="20"/>
        </w:rPr>
        <w:t xml:space="preserve"> </w:t>
      </w:r>
      <w:r>
        <w:rPr>
          <w:rFonts w:ascii="Courier New"/>
          <w:sz w:val="20"/>
        </w:rPr>
        <w:t>ASSIGNMENT/WORKSHEET</w:t>
      </w:r>
      <w:r>
        <w:rPr>
          <w:rFonts w:ascii="Courier New"/>
          <w:sz w:val="20"/>
        </w:rPr>
        <w:tab/>
        <w:t>PAGE:</w:t>
      </w:r>
      <w:r>
        <w:rPr>
          <w:rFonts w:ascii="Courier New"/>
          <w:spacing w:val="-1"/>
          <w:sz w:val="20"/>
        </w:rPr>
        <w:t xml:space="preserve"> </w:t>
      </w:r>
      <w:r>
        <w:rPr>
          <w:rFonts w:ascii="Courier New"/>
          <w:sz w:val="20"/>
        </w:rPr>
        <w:t>1</w:t>
      </w:r>
    </w:p>
    <w:p w14:paraId="44C40CAD" w14:textId="77777777" w:rsidR="00A5792B" w:rsidRDefault="002F44C1">
      <w:pPr>
        <w:tabs>
          <w:tab w:val="left" w:pos="1199"/>
          <w:tab w:val="left" w:pos="1919"/>
          <w:tab w:val="left" w:pos="2519"/>
        </w:tabs>
        <w:ind w:left="240" w:right="6578"/>
        <w:rPr>
          <w:rFonts w:ascii="Courier New"/>
          <w:sz w:val="20"/>
        </w:rPr>
      </w:pPr>
      <w:r>
        <w:rPr>
          <w:rFonts w:ascii="Courier New"/>
          <w:sz w:val="20"/>
        </w:rPr>
        <w:t>UNIT:</w:t>
      </w:r>
      <w:r>
        <w:rPr>
          <w:rFonts w:ascii="Courier New"/>
          <w:sz w:val="20"/>
        </w:rPr>
        <w:tab/>
        <w:t>3AM</w:t>
      </w:r>
      <w:r>
        <w:rPr>
          <w:rFonts w:ascii="Courier New"/>
          <w:sz w:val="20"/>
        </w:rPr>
        <w:tab/>
        <w:t>Nursing location TOUR:</w:t>
      </w:r>
      <w:r>
        <w:rPr>
          <w:rFonts w:ascii="Courier New"/>
          <w:sz w:val="20"/>
        </w:rPr>
        <w:tab/>
      </w:r>
      <w:r>
        <w:rPr>
          <w:rFonts w:ascii="Courier New"/>
          <w:sz w:val="20"/>
          <w:u w:val="single"/>
        </w:rPr>
        <w:t xml:space="preserve"> </w:t>
      </w:r>
      <w:r>
        <w:rPr>
          <w:rFonts w:ascii="Courier New"/>
          <w:sz w:val="20"/>
          <w:u w:val="single"/>
        </w:rPr>
        <w:tab/>
      </w:r>
      <w:r>
        <w:rPr>
          <w:rFonts w:ascii="Courier New"/>
          <w:sz w:val="20"/>
          <w:u w:val="single"/>
        </w:rPr>
        <w:tab/>
      </w:r>
    </w:p>
    <w:p w14:paraId="3027180C" w14:textId="77777777" w:rsidR="00A5792B" w:rsidRDefault="00BE26E6">
      <w:pPr>
        <w:tabs>
          <w:tab w:val="left" w:pos="1199"/>
          <w:tab w:val="left" w:pos="2639"/>
          <w:tab w:val="left" w:pos="2879"/>
          <w:tab w:val="left" w:pos="4319"/>
          <w:tab w:val="left" w:pos="4559"/>
          <w:tab w:val="left" w:pos="5998"/>
          <w:tab w:val="left" w:pos="6238"/>
          <w:tab w:val="left" w:pos="7678"/>
          <w:tab w:val="left" w:pos="7918"/>
          <w:tab w:val="left" w:pos="9358"/>
        </w:tabs>
        <w:ind w:left="240"/>
        <w:rPr>
          <w:rFonts w:ascii="Courier New"/>
          <w:sz w:val="20"/>
        </w:rPr>
      </w:pPr>
      <w:r>
        <w:pict w14:anchorId="2FA096A2">
          <v:shape id="_x0000_s2318" style="position:absolute;left:0;text-align:left;margin-left:1in;margin-top:16.85pt;width:461.95pt;height:.1pt;z-index:-15441408;mso-wrap-distance-left:0;mso-wrap-distance-right:0;mso-position-horizontal-relative:page" coordorigin="1440,337" coordsize="9239,0" path="m1440,337r9238,e" filled="f" strokeweight=".20856mm">
            <v:stroke dashstyle="dash"/>
            <v:path arrowok="t"/>
            <w10:wrap type="topAndBottom" anchorx="page"/>
          </v:shape>
        </w:pict>
      </w:r>
      <w:r w:rsidR="002F44C1">
        <w:rPr>
          <w:rFonts w:ascii="Courier New"/>
          <w:sz w:val="20"/>
        </w:rPr>
        <w:t>STAFF:</w:t>
      </w:r>
      <w:r w:rsidR="002F44C1">
        <w:rPr>
          <w:rFonts w:ascii="Courier New"/>
          <w:sz w:val="20"/>
        </w:rPr>
        <w:tab/>
      </w:r>
      <w:r w:rsidR="002F44C1">
        <w:rPr>
          <w:rFonts w:ascii="Courier New"/>
          <w:sz w:val="20"/>
          <w:u w:val="single"/>
        </w:rPr>
        <w:t xml:space="preserve"> </w:t>
      </w:r>
      <w:r w:rsidR="002F44C1">
        <w:rPr>
          <w:rFonts w:ascii="Courier New"/>
          <w:sz w:val="20"/>
          <w:u w:val="single"/>
        </w:rPr>
        <w:tab/>
      </w:r>
      <w:r w:rsidR="002F44C1">
        <w:rPr>
          <w:rFonts w:ascii="Courier New"/>
          <w:sz w:val="20"/>
        </w:rPr>
        <w:tab/>
      </w:r>
      <w:r w:rsidR="002F44C1">
        <w:rPr>
          <w:rFonts w:ascii="Courier New"/>
          <w:sz w:val="20"/>
          <w:u w:val="single"/>
        </w:rPr>
        <w:t xml:space="preserve"> </w:t>
      </w:r>
      <w:r w:rsidR="002F44C1">
        <w:rPr>
          <w:rFonts w:ascii="Courier New"/>
          <w:sz w:val="20"/>
          <w:u w:val="single"/>
        </w:rPr>
        <w:tab/>
      </w:r>
      <w:r w:rsidR="002F44C1">
        <w:rPr>
          <w:rFonts w:ascii="Courier New"/>
          <w:sz w:val="20"/>
        </w:rPr>
        <w:tab/>
      </w:r>
      <w:r w:rsidR="002F44C1">
        <w:rPr>
          <w:rFonts w:ascii="Courier New"/>
          <w:sz w:val="20"/>
          <w:u w:val="single"/>
        </w:rPr>
        <w:t xml:space="preserve"> </w:t>
      </w:r>
      <w:r w:rsidR="002F44C1">
        <w:rPr>
          <w:rFonts w:ascii="Courier New"/>
          <w:sz w:val="20"/>
          <w:u w:val="single"/>
        </w:rPr>
        <w:tab/>
      </w:r>
      <w:r w:rsidR="002F44C1">
        <w:rPr>
          <w:rFonts w:ascii="Courier New"/>
          <w:sz w:val="20"/>
        </w:rPr>
        <w:tab/>
      </w:r>
      <w:r w:rsidR="002F44C1">
        <w:rPr>
          <w:rFonts w:ascii="Courier New"/>
          <w:sz w:val="20"/>
          <w:u w:val="single"/>
        </w:rPr>
        <w:t xml:space="preserve"> </w:t>
      </w:r>
      <w:r w:rsidR="002F44C1">
        <w:rPr>
          <w:rFonts w:ascii="Courier New"/>
          <w:sz w:val="20"/>
          <w:u w:val="single"/>
        </w:rPr>
        <w:tab/>
      </w:r>
      <w:r w:rsidR="002F44C1">
        <w:rPr>
          <w:rFonts w:ascii="Courier New"/>
          <w:sz w:val="20"/>
        </w:rPr>
        <w:tab/>
      </w:r>
      <w:r w:rsidR="002F44C1">
        <w:rPr>
          <w:rFonts w:ascii="Courier New"/>
          <w:sz w:val="20"/>
          <w:u w:val="single"/>
        </w:rPr>
        <w:t xml:space="preserve"> </w:t>
      </w:r>
      <w:r w:rsidR="002F44C1">
        <w:rPr>
          <w:rFonts w:ascii="Courier New"/>
          <w:sz w:val="20"/>
          <w:u w:val="single"/>
        </w:rPr>
        <w:tab/>
      </w:r>
    </w:p>
    <w:p w14:paraId="66D25DF9" w14:textId="77777777" w:rsidR="00A5792B" w:rsidRDefault="002F44C1">
      <w:pPr>
        <w:tabs>
          <w:tab w:val="left" w:pos="3359"/>
          <w:tab w:val="left" w:pos="5638"/>
        </w:tabs>
        <w:spacing w:before="82" w:line="226" w:lineRule="exact"/>
        <w:ind w:left="240"/>
        <w:rPr>
          <w:rFonts w:ascii="Courier New"/>
          <w:sz w:val="20"/>
        </w:rPr>
      </w:pPr>
      <w:r>
        <w:rPr>
          <w:rFonts w:ascii="Courier New"/>
          <w:sz w:val="20"/>
        </w:rPr>
        <w:t>RM/BED:</w:t>
      </w:r>
      <w:r>
        <w:rPr>
          <w:rFonts w:ascii="Courier New"/>
          <w:spacing w:val="-5"/>
          <w:sz w:val="20"/>
        </w:rPr>
        <w:t xml:space="preserve"> </w:t>
      </w:r>
      <w:r>
        <w:rPr>
          <w:rFonts w:ascii="Courier New"/>
          <w:sz w:val="20"/>
        </w:rPr>
        <w:t>301-1</w:t>
      </w:r>
      <w:r>
        <w:rPr>
          <w:rFonts w:ascii="Courier New"/>
          <w:sz w:val="20"/>
        </w:rPr>
        <w:tab/>
        <w:t>BEDSECTION:</w:t>
      </w:r>
      <w:r>
        <w:rPr>
          <w:rFonts w:ascii="Courier New"/>
          <w:spacing w:val="-6"/>
          <w:sz w:val="20"/>
        </w:rPr>
        <w:t xml:space="preserve"> </w:t>
      </w:r>
      <w:r>
        <w:rPr>
          <w:rFonts w:ascii="Courier New"/>
          <w:sz w:val="20"/>
        </w:rPr>
        <w:t>MED</w:t>
      </w:r>
      <w:r>
        <w:rPr>
          <w:rFonts w:ascii="Courier New"/>
          <w:sz w:val="20"/>
        </w:rPr>
        <w:tab/>
        <w:t>ADM: NOV</w:t>
      </w:r>
      <w:r>
        <w:rPr>
          <w:rFonts w:ascii="Courier New"/>
          <w:spacing w:val="-3"/>
          <w:sz w:val="20"/>
        </w:rPr>
        <w:t xml:space="preserve"> </w:t>
      </w:r>
      <w:r>
        <w:rPr>
          <w:rFonts w:ascii="Courier New"/>
          <w:sz w:val="20"/>
        </w:rPr>
        <w:t>20,1987@13:45</w:t>
      </w:r>
    </w:p>
    <w:p w14:paraId="2F6BFC97" w14:textId="77777777" w:rsidR="00A5792B" w:rsidRDefault="002F44C1">
      <w:pPr>
        <w:tabs>
          <w:tab w:val="left" w:pos="3359"/>
          <w:tab w:val="left" w:pos="3719"/>
          <w:tab w:val="left" w:pos="5998"/>
        </w:tabs>
        <w:ind w:left="240" w:right="1059"/>
        <w:rPr>
          <w:rFonts w:ascii="Courier New"/>
          <w:sz w:val="20"/>
        </w:rPr>
      </w:pPr>
      <w:r>
        <w:rPr>
          <w:rFonts w:ascii="Courier New"/>
          <w:sz w:val="20"/>
        </w:rPr>
        <w:t>NAME:</w:t>
      </w:r>
      <w:r>
        <w:rPr>
          <w:rFonts w:ascii="Courier New"/>
          <w:spacing w:val="-10"/>
          <w:sz w:val="20"/>
        </w:rPr>
        <w:t xml:space="preserve"> </w:t>
      </w:r>
      <w:r>
        <w:rPr>
          <w:rFonts w:ascii="Courier New"/>
          <w:sz w:val="20"/>
        </w:rPr>
        <w:t>NURSPATIENT5,SEVEN</w:t>
      </w:r>
      <w:r>
        <w:rPr>
          <w:rFonts w:ascii="Courier New"/>
          <w:sz w:val="20"/>
        </w:rPr>
        <w:tab/>
      </w:r>
      <w:r>
        <w:rPr>
          <w:rFonts w:ascii="Courier New"/>
          <w:sz w:val="20"/>
        </w:rPr>
        <w:tab/>
        <w:t>SSN:</w:t>
      </w:r>
      <w:r>
        <w:rPr>
          <w:rFonts w:ascii="Courier New"/>
          <w:spacing w:val="-6"/>
          <w:sz w:val="20"/>
        </w:rPr>
        <w:t xml:space="preserve"> </w:t>
      </w:r>
      <w:r>
        <w:rPr>
          <w:rFonts w:ascii="Courier New"/>
          <w:sz w:val="20"/>
        </w:rPr>
        <w:t>000-91-4057</w:t>
      </w:r>
      <w:r>
        <w:rPr>
          <w:rFonts w:ascii="Courier New"/>
          <w:sz w:val="20"/>
        </w:rPr>
        <w:tab/>
        <w:t>PHYSICIAN: NURSPROVIDER,FIVE CATEGORY:</w:t>
      </w:r>
      <w:r>
        <w:rPr>
          <w:rFonts w:ascii="Courier New"/>
          <w:spacing w:val="-4"/>
          <w:sz w:val="20"/>
        </w:rPr>
        <w:t xml:space="preserve"> </w:t>
      </w:r>
      <w:r>
        <w:rPr>
          <w:rFonts w:ascii="Courier New"/>
          <w:sz w:val="20"/>
        </w:rPr>
        <w:t>1</w:t>
      </w:r>
      <w:r>
        <w:rPr>
          <w:rFonts w:ascii="Courier New"/>
          <w:sz w:val="20"/>
        </w:rPr>
        <w:tab/>
        <w:t>FACTORS:</w:t>
      </w:r>
      <w:r>
        <w:rPr>
          <w:rFonts w:ascii="Courier New"/>
          <w:spacing w:val="-2"/>
          <w:sz w:val="20"/>
        </w:rPr>
        <w:t xml:space="preserve"> </w:t>
      </w:r>
      <w:r>
        <w:rPr>
          <w:rFonts w:ascii="Courier New"/>
          <w:sz w:val="20"/>
        </w:rPr>
        <w:t>(1)</w:t>
      </w:r>
    </w:p>
    <w:p w14:paraId="5CC5EC3E" w14:textId="77777777" w:rsidR="00A5792B" w:rsidRDefault="002F44C1">
      <w:pPr>
        <w:tabs>
          <w:tab w:val="left" w:pos="2879"/>
          <w:tab w:val="left" w:pos="4679"/>
        </w:tabs>
        <w:ind w:left="240" w:right="939"/>
        <w:rPr>
          <w:rFonts w:ascii="Courier New"/>
          <w:sz w:val="20"/>
        </w:rPr>
      </w:pPr>
      <w:r>
        <w:rPr>
          <w:rFonts w:ascii="Courier New"/>
          <w:sz w:val="20"/>
        </w:rPr>
        <w:t>ADMITTING</w:t>
      </w:r>
      <w:r>
        <w:rPr>
          <w:rFonts w:ascii="Courier New"/>
          <w:spacing w:val="-8"/>
          <w:sz w:val="20"/>
        </w:rPr>
        <w:t xml:space="preserve"> </w:t>
      </w:r>
      <w:r>
        <w:rPr>
          <w:rFonts w:ascii="Courier New"/>
          <w:sz w:val="20"/>
        </w:rPr>
        <w:t>DIAGNOSIS:</w:t>
      </w:r>
      <w:r>
        <w:rPr>
          <w:rFonts w:ascii="Courier New"/>
          <w:sz w:val="20"/>
        </w:rPr>
        <w:tab/>
        <w:t>SOB,</w:t>
      </w:r>
      <w:r>
        <w:rPr>
          <w:rFonts w:ascii="Courier New"/>
          <w:spacing w:val="-3"/>
          <w:sz w:val="20"/>
        </w:rPr>
        <w:t xml:space="preserve"> </w:t>
      </w:r>
      <w:r>
        <w:rPr>
          <w:rFonts w:ascii="Courier New"/>
          <w:sz w:val="20"/>
        </w:rPr>
        <w:t>POST</w:t>
      </w:r>
      <w:r>
        <w:rPr>
          <w:rFonts w:ascii="Courier New"/>
          <w:spacing w:val="-2"/>
          <w:sz w:val="20"/>
        </w:rPr>
        <w:t xml:space="preserve"> </w:t>
      </w:r>
      <w:r>
        <w:rPr>
          <w:rFonts w:ascii="Courier New"/>
          <w:sz w:val="20"/>
        </w:rPr>
        <w:t>MI</w:t>
      </w:r>
      <w:r>
        <w:rPr>
          <w:rFonts w:ascii="Courier New"/>
          <w:sz w:val="20"/>
        </w:rPr>
        <w:tab/>
        <w:t>This information is a free text field</w:t>
      </w:r>
      <w:r>
        <w:rPr>
          <w:rFonts w:ascii="Courier New"/>
          <w:spacing w:val="-25"/>
          <w:sz w:val="20"/>
        </w:rPr>
        <w:t xml:space="preserve"> </w:t>
      </w:r>
      <w:r>
        <w:rPr>
          <w:rFonts w:ascii="Courier New"/>
          <w:sz w:val="20"/>
        </w:rPr>
        <w:t>in the MAS software and is generally entered at the time of</w:t>
      </w:r>
      <w:r>
        <w:rPr>
          <w:rFonts w:ascii="Courier New"/>
          <w:spacing w:val="-28"/>
          <w:sz w:val="20"/>
        </w:rPr>
        <w:t xml:space="preserve"> </w:t>
      </w:r>
      <w:r>
        <w:rPr>
          <w:rFonts w:ascii="Courier New"/>
          <w:sz w:val="20"/>
        </w:rPr>
        <w:t>admission.</w:t>
      </w:r>
    </w:p>
    <w:p w14:paraId="3004F9FD" w14:textId="77777777" w:rsidR="00A5792B" w:rsidRDefault="002F44C1">
      <w:pPr>
        <w:spacing w:line="226" w:lineRule="exact"/>
        <w:ind w:left="240"/>
        <w:rPr>
          <w:rFonts w:ascii="Courier New"/>
          <w:sz w:val="20"/>
        </w:rPr>
      </w:pPr>
      <w:r>
        <w:rPr>
          <w:rFonts w:ascii="Courier New"/>
          <w:sz w:val="20"/>
        </w:rPr>
        <w:t>REACTIONS: PENICILLIN</w:t>
      </w:r>
    </w:p>
    <w:p w14:paraId="49F7353A" w14:textId="77777777" w:rsidR="00A5792B" w:rsidRDefault="002F44C1">
      <w:pPr>
        <w:tabs>
          <w:tab w:val="left" w:pos="1079"/>
          <w:tab w:val="left" w:pos="2039"/>
          <w:tab w:val="left" w:pos="2879"/>
          <w:tab w:val="left" w:pos="3839"/>
          <w:tab w:val="left" w:pos="4679"/>
          <w:tab w:val="left" w:pos="5519"/>
          <w:tab w:val="left" w:pos="6238"/>
          <w:tab w:val="left" w:pos="7798"/>
          <w:tab w:val="left" w:pos="8758"/>
        </w:tabs>
        <w:spacing w:line="226" w:lineRule="exact"/>
        <w:ind w:left="479"/>
        <w:rPr>
          <w:rFonts w:ascii="Courier New"/>
          <w:sz w:val="20"/>
        </w:rPr>
      </w:pPr>
      <w:r>
        <w:rPr>
          <w:rFonts w:ascii="Courier New"/>
          <w:sz w:val="20"/>
        </w:rPr>
        <w:t>ADL</w:t>
      </w:r>
      <w:r>
        <w:rPr>
          <w:rFonts w:ascii="Courier New"/>
          <w:sz w:val="20"/>
        </w:rPr>
        <w:tab/>
        <w:t>SAFETY</w:t>
      </w:r>
      <w:r>
        <w:rPr>
          <w:rFonts w:ascii="Courier New"/>
          <w:sz w:val="20"/>
        </w:rPr>
        <w:tab/>
        <w:t>BATH</w:t>
      </w:r>
      <w:r>
        <w:rPr>
          <w:rFonts w:ascii="Courier New"/>
          <w:sz w:val="20"/>
        </w:rPr>
        <w:tab/>
        <w:t>DIET</w:t>
      </w:r>
      <w:r>
        <w:rPr>
          <w:rFonts w:ascii="Courier New"/>
          <w:sz w:val="20"/>
        </w:rPr>
        <w:tab/>
        <w:t>BP</w:t>
      </w:r>
      <w:r>
        <w:rPr>
          <w:rFonts w:ascii="Courier New"/>
          <w:sz w:val="20"/>
        </w:rPr>
        <w:tab/>
        <w:t>TPR</w:t>
      </w:r>
      <w:r>
        <w:rPr>
          <w:rFonts w:ascii="Courier New"/>
          <w:sz w:val="20"/>
        </w:rPr>
        <w:tab/>
        <w:t>WT</w:t>
      </w:r>
      <w:r>
        <w:rPr>
          <w:rFonts w:ascii="Courier New"/>
          <w:sz w:val="20"/>
        </w:rPr>
        <w:tab/>
        <w:t>TREATMENTS</w:t>
      </w:r>
      <w:r>
        <w:rPr>
          <w:rFonts w:ascii="Courier New"/>
          <w:sz w:val="20"/>
        </w:rPr>
        <w:tab/>
        <w:t>I/O</w:t>
      </w:r>
      <w:r>
        <w:rPr>
          <w:rFonts w:ascii="Courier New"/>
          <w:sz w:val="20"/>
        </w:rPr>
        <w:tab/>
        <w:t>OTHER</w:t>
      </w:r>
    </w:p>
    <w:p w14:paraId="2BC1D580" w14:textId="77777777" w:rsidR="00A5792B" w:rsidRDefault="00A5792B">
      <w:pPr>
        <w:pStyle w:val="BodyText"/>
        <w:spacing w:before="8"/>
        <w:rPr>
          <w:rFonts w:ascii="Courier New"/>
          <w:sz w:val="9"/>
        </w:rPr>
      </w:pPr>
    </w:p>
    <w:tbl>
      <w:tblPr>
        <w:tblW w:w="0" w:type="auto"/>
        <w:tblInd w:w="247" w:type="dxa"/>
        <w:tblLayout w:type="fixed"/>
        <w:tblCellMar>
          <w:left w:w="0" w:type="dxa"/>
          <w:right w:w="0" w:type="dxa"/>
        </w:tblCellMar>
        <w:tblLook w:val="01E0" w:firstRow="1" w:lastRow="1" w:firstColumn="1" w:lastColumn="1" w:noHBand="0" w:noVBand="0"/>
      </w:tblPr>
      <w:tblGrid>
        <w:gridCol w:w="1200"/>
        <w:gridCol w:w="840"/>
        <w:gridCol w:w="840"/>
        <w:gridCol w:w="840"/>
        <w:gridCol w:w="840"/>
        <w:gridCol w:w="840"/>
        <w:gridCol w:w="1080"/>
        <w:gridCol w:w="1080"/>
        <w:gridCol w:w="1020"/>
        <w:gridCol w:w="660"/>
      </w:tblGrid>
      <w:tr w:rsidR="00A5792B" w14:paraId="35783573" w14:textId="77777777">
        <w:trPr>
          <w:trHeight w:val="335"/>
        </w:trPr>
        <w:tc>
          <w:tcPr>
            <w:tcW w:w="1200" w:type="dxa"/>
            <w:tcBorders>
              <w:top w:val="dashed" w:sz="6" w:space="0" w:color="000000"/>
            </w:tcBorders>
          </w:tcPr>
          <w:p w14:paraId="46286AC3" w14:textId="77777777" w:rsidR="00A5792B" w:rsidRDefault="002F44C1">
            <w:pPr>
              <w:pStyle w:val="TableParagraph"/>
              <w:spacing w:before="109" w:line="207" w:lineRule="exact"/>
              <w:ind w:right="357"/>
              <w:jc w:val="right"/>
              <w:rPr>
                <w:sz w:val="20"/>
              </w:rPr>
            </w:pPr>
            <w:r>
              <w:rPr>
                <w:sz w:val="20"/>
              </w:rPr>
              <w:t>|</w:t>
            </w:r>
          </w:p>
        </w:tc>
        <w:tc>
          <w:tcPr>
            <w:tcW w:w="840" w:type="dxa"/>
            <w:tcBorders>
              <w:top w:val="dashed" w:sz="6" w:space="0" w:color="000000"/>
            </w:tcBorders>
          </w:tcPr>
          <w:p w14:paraId="17949DD3" w14:textId="77777777" w:rsidR="00A5792B" w:rsidRDefault="002F44C1">
            <w:pPr>
              <w:pStyle w:val="TableParagraph"/>
              <w:spacing w:before="109" w:line="207" w:lineRule="exact"/>
              <w:jc w:val="center"/>
              <w:rPr>
                <w:sz w:val="20"/>
              </w:rPr>
            </w:pPr>
            <w:r>
              <w:rPr>
                <w:sz w:val="20"/>
              </w:rPr>
              <w:t>|</w:t>
            </w:r>
          </w:p>
        </w:tc>
        <w:tc>
          <w:tcPr>
            <w:tcW w:w="840" w:type="dxa"/>
            <w:tcBorders>
              <w:top w:val="dashed" w:sz="6" w:space="0" w:color="000000"/>
            </w:tcBorders>
          </w:tcPr>
          <w:p w14:paraId="3B77591B" w14:textId="77777777" w:rsidR="00A5792B" w:rsidRDefault="002F44C1">
            <w:pPr>
              <w:pStyle w:val="TableParagraph"/>
              <w:spacing w:before="109" w:line="207" w:lineRule="exact"/>
              <w:jc w:val="center"/>
              <w:rPr>
                <w:sz w:val="20"/>
              </w:rPr>
            </w:pPr>
            <w:r>
              <w:rPr>
                <w:sz w:val="20"/>
              </w:rPr>
              <w:t>|</w:t>
            </w:r>
          </w:p>
        </w:tc>
        <w:tc>
          <w:tcPr>
            <w:tcW w:w="840" w:type="dxa"/>
            <w:tcBorders>
              <w:top w:val="dashed" w:sz="6" w:space="0" w:color="000000"/>
            </w:tcBorders>
          </w:tcPr>
          <w:p w14:paraId="6CA23626" w14:textId="77777777" w:rsidR="00A5792B" w:rsidRDefault="002F44C1">
            <w:pPr>
              <w:pStyle w:val="TableParagraph"/>
              <w:spacing w:before="109" w:line="207" w:lineRule="exact"/>
              <w:jc w:val="center"/>
              <w:rPr>
                <w:sz w:val="20"/>
              </w:rPr>
            </w:pPr>
            <w:r>
              <w:rPr>
                <w:sz w:val="20"/>
              </w:rPr>
              <w:t>|</w:t>
            </w:r>
          </w:p>
        </w:tc>
        <w:tc>
          <w:tcPr>
            <w:tcW w:w="840" w:type="dxa"/>
            <w:tcBorders>
              <w:top w:val="dashed" w:sz="6" w:space="0" w:color="000000"/>
            </w:tcBorders>
          </w:tcPr>
          <w:p w14:paraId="26044BBD" w14:textId="77777777" w:rsidR="00A5792B" w:rsidRDefault="002F44C1">
            <w:pPr>
              <w:pStyle w:val="TableParagraph"/>
              <w:spacing w:before="109" w:line="207" w:lineRule="exact"/>
              <w:ind w:right="1"/>
              <w:jc w:val="center"/>
              <w:rPr>
                <w:sz w:val="20"/>
              </w:rPr>
            </w:pPr>
            <w:r>
              <w:rPr>
                <w:sz w:val="20"/>
              </w:rPr>
              <w:t>|</w:t>
            </w:r>
          </w:p>
        </w:tc>
        <w:tc>
          <w:tcPr>
            <w:tcW w:w="840" w:type="dxa"/>
            <w:tcBorders>
              <w:top w:val="dashed" w:sz="6" w:space="0" w:color="000000"/>
            </w:tcBorders>
          </w:tcPr>
          <w:p w14:paraId="0DDA55EC" w14:textId="77777777" w:rsidR="00A5792B" w:rsidRDefault="002F44C1">
            <w:pPr>
              <w:pStyle w:val="TableParagraph"/>
              <w:spacing w:before="109" w:line="207" w:lineRule="exact"/>
              <w:ind w:right="1"/>
              <w:jc w:val="center"/>
              <w:rPr>
                <w:sz w:val="20"/>
              </w:rPr>
            </w:pPr>
            <w:r>
              <w:rPr>
                <w:sz w:val="20"/>
              </w:rPr>
              <w:t>|</w:t>
            </w:r>
          </w:p>
        </w:tc>
        <w:tc>
          <w:tcPr>
            <w:tcW w:w="1080" w:type="dxa"/>
            <w:tcBorders>
              <w:top w:val="dashed" w:sz="6" w:space="0" w:color="000000"/>
            </w:tcBorders>
          </w:tcPr>
          <w:p w14:paraId="0C1F046C" w14:textId="77777777" w:rsidR="00A5792B" w:rsidRDefault="002F44C1">
            <w:pPr>
              <w:pStyle w:val="TableParagraph"/>
              <w:spacing w:before="109" w:line="207" w:lineRule="exact"/>
              <w:ind w:left="359"/>
              <w:rPr>
                <w:sz w:val="20"/>
              </w:rPr>
            </w:pPr>
            <w:r>
              <w:rPr>
                <w:sz w:val="20"/>
              </w:rPr>
              <w:t>|</w:t>
            </w:r>
          </w:p>
        </w:tc>
        <w:tc>
          <w:tcPr>
            <w:tcW w:w="1080" w:type="dxa"/>
            <w:tcBorders>
              <w:top w:val="dashed" w:sz="6" w:space="0" w:color="000000"/>
            </w:tcBorders>
          </w:tcPr>
          <w:p w14:paraId="1CF953DE" w14:textId="77777777" w:rsidR="00A5792B" w:rsidRDefault="002F44C1">
            <w:pPr>
              <w:pStyle w:val="TableParagraph"/>
              <w:spacing w:before="109" w:line="207" w:lineRule="exact"/>
              <w:ind w:right="358"/>
              <w:jc w:val="right"/>
              <w:rPr>
                <w:sz w:val="20"/>
              </w:rPr>
            </w:pPr>
            <w:r>
              <w:rPr>
                <w:sz w:val="20"/>
              </w:rPr>
              <w:t>|</w:t>
            </w:r>
          </w:p>
        </w:tc>
        <w:tc>
          <w:tcPr>
            <w:tcW w:w="1020" w:type="dxa"/>
            <w:tcBorders>
              <w:top w:val="dashed" w:sz="6" w:space="0" w:color="000000"/>
            </w:tcBorders>
          </w:tcPr>
          <w:p w14:paraId="24131AB5" w14:textId="77777777" w:rsidR="00A5792B" w:rsidRDefault="002F44C1">
            <w:pPr>
              <w:pStyle w:val="TableParagraph"/>
              <w:spacing w:before="109" w:line="207" w:lineRule="exact"/>
              <w:ind w:left="358"/>
              <w:rPr>
                <w:sz w:val="20"/>
              </w:rPr>
            </w:pPr>
            <w:r>
              <w:rPr>
                <w:sz w:val="20"/>
              </w:rPr>
              <w:t>|</w:t>
            </w:r>
          </w:p>
        </w:tc>
        <w:tc>
          <w:tcPr>
            <w:tcW w:w="660" w:type="dxa"/>
            <w:tcBorders>
              <w:top w:val="dashed" w:sz="6" w:space="0" w:color="000000"/>
            </w:tcBorders>
          </w:tcPr>
          <w:p w14:paraId="0BF447EE" w14:textId="77777777" w:rsidR="00A5792B" w:rsidRDefault="002F44C1">
            <w:pPr>
              <w:pStyle w:val="TableParagraph"/>
              <w:spacing w:before="109" w:line="207" w:lineRule="exact"/>
              <w:ind w:right="1"/>
              <w:jc w:val="right"/>
              <w:rPr>
                <w:sz w:val="20"/>
              </w:rPr>
            </w:pPr>
            <w:r>
              <w:rPr>
                <w:sz w:val="20"/>
              </w:rPr>
              <w:t>|</w:t>
            </w:r>
          </w:p>
        </w:tc>
      </w:tr>
      <w:tr w:rsidR="00A5792B" w14:paraId="4DBD5A06" w14:textId="77777777">
        <w:trPr>
          <w:trHeight w:val="226"/>
        </w:trPr>
        <w:tc>
          <w:tcPr>
            <w:tcW w:w="1200" w:type="dxa"/>
          </w:tcPr>
          <w:p w14:paraId="5FA75B43" w14:textId="77777777" w:rsidR="00A5792B" w:rsidRDefault="002F44C1">
            <w:pPr>
              <w:pStyle w:val="TableParagraph"/>
              <w:spacing w:line="207" w:lineRule="exact"/>
              <w:ind w:right="357"/>
              <w:jc w:val="right"/>
              <w:rPr>
                <w:sz w:val="20"/>
              </w:rPr>
            </w:pPr>
            <w:r>
              <w:rPr>
                <w:sz w:val="20"/>
              </w:rPr>
              <w:t>|</w:t>
            </w:r>
          </w:p>
        </w:tc>
        <w:tc>
          <w:tcPr>
            <w:tcW w:w="840" w:type="dxa"/>
          </w:tcPr>
          <w:p w14:paraId="3264F50E" w14:textId="77777777" w:rsidR="00A5792B" w:rsidRDefault="002F44C1">
            <w:pPr>
              <w:pStyle w:val="TableParagraph"/>
              <w:spacing w:line="207" w:lineRule="exact"/>
              <w:jc w:val="center"/>
              <w:rPr>
                <w:sz w:val="20"/>
              </w:rPr>
            </w:pPr>
            <w:r>
              <w:rPr>
                <w:sz w:val="20"/>
              </w:rPr>
              <w:t>|</w:t>
            </w:r>
          </w:p>
        </w:tc>
        <w:tc>
          <w:tcPr>
            <w:tcW w:w="840" w:type="dxa"/>
          </w:tcPr>
          <w:p w14:paraId="6619DA26" w14:textId="77777777" w:rsidR="00A5792B" w:rsidRDefault="002F44C1">
            <w:pPr>
              <w:pStyle w:val="TableParagraph"/>
              <w:spacing w:line="207" w:lineRule="exact"/>
              <w:jc w:val="center"/>
              <w:rPr>
                <w:sz w:val="20"/>
              </w:rPr>
            </w:pPr>
            <w:r>
              <w:rPr>
                <w:sz w:val="20"/>
              </w:rPr>
              <w:t>|</w:t>
            </w:r>
          </w:p>
        </w:tc>
        <w:tc>
          <w:tcPr>
            <w:tcW w:w="840" w:type="dxa"/>
          </w:tcPr>
          <w:p w14:paraId="08D2C943" w14:textId="77777777" w:rsidR="00A5792B" w:rsidRDefault="002F44C1">
            <w:pPr>
              <w:pStyle w:val="TableParagraph"/>
              <w:spacing w:line="207" w:lineRule="exact"/>
              <w:jc w:val="center"/>
              <w:rPr>
                <w:sz w:val="20"/>
              </w:rPr>
            </w:pPr>
            <w:r>
              <w:rPr>
                <w:sz w:val="20"/>
              </w:rPr>
              <w:t>|</w:t>
            </w:r>
          </w:p>
        </w:tc>
        <w:tc>
          <w:tcPr>
            <w:tcW w:w="840" w:type="dxa"/>
          </w:tcPr>
          <w:p w14:paraId="197FC092" w14:textId="77777777" w:rsidR="00A5792B" w:rsidRDefault="002F44C1">
            <w:pPr>
              <w:pStyle w:val="TableParagraph"/>
              <w:spacing w:line="207" w:lineRule="exact"/>
              <w:ind w:right="1"/>
              <w:jc w:val="center"/>
              <w:rPr>
                <w:sz w:val="20"/>
              </w:rPr>
            </w:pPr>
            <w:r>
              <w:rPr>
                <w:sz w:val="20"/>
              </w:rPr>
              <w:t>|</w:t>
            </w:r>
          </w:p>
        </w:tc>
        <w:tc>
          <w:tcPr>
            <w:tcW w:w="840" w:type="dxa"/>
          </w:tcPr>
          <w:p w14:paraId="550B617A" w14:textId="77777777" w:rsidR="00A5792B" w:rsidRDefault="002F44C1">
            <w:pPr>
              <w:pStyle w:val="TableParagraph"/>
              <w:spacing w:line="207" w:lineRule="exact"/>
              <w:ind w:right="1"/>
              <w:jc w:val="center"/>
              <w:rPr>
                <w:sz w:val="20"/>
              </w:rPr>
            </w:pPr>
            <w:r>
              <w:rPr>
                <w:sz w:val="20"/>
              </w:rPr>
              <w:t>|</w:t>
            </w:r>
          </w:p>
        </w:tc>
        <w:tc>
          <w:tcPr>
            <w:tcW w:w="1080" w:type="dxa"/>
          </w:tcPr>
          <w:p w14:paraId="30A76741" w14:textId="77777777" w:rsidR="00A5792B" w:rsidRDefault="002F44C1">
            <w:pPr>
              <w:pStyle w:val="TableParagraph"/>
              <w:spacing w:line="207" w:lineRule="exact"/>
              <w:ind w:left="359"/>
              <w:rPr>
                <w:sz w:val="20"/>
              </w:rPr>
            </w:pPr>
            <w:r>
              <w:rPr>
                <w:sz w:val="20"/>
              </w:rPr>
              <w:t>|</w:t>
            </w:r>
          </w:p>
        </w:tc>
        <w:tc>
          <w:tcPr>
            <w:tcW w:w="1080" w:type="dxa"/>
          </w:tcPr>
          <w:p w14:paraId="2130EB9A" w14:textId="77777777" w:rsidR="00A5792B" w:rsidRDefault="002F44C1">
            <w:pPr>
              <w:pStyle w:val="TableParagraph"/>
              <w:spacing w:line="207" w:lineRule="exact"/>
              <w:ind w:right="358"/>
              <w:jc w:val="right"/>
              <w:rPr>
                <w:sz w:val="20"/>
              </w:rPr>
            </w:pPr>
            <w:r>
              <w:rPr>
                <w:sz w:val="20"/>
              </w:rPr>
              <w:t>|</w:t>
            </w:r>
          </w:p>
        </w:tc>
        <w:tc>
          <w:tcPr>
            <w:tcW w:w="1020" w:type="dxa"/>
          </w:tcPr>
          <w:p w14:paraId="6CCB3541" w14:textId="77777777" w:rsidR="00A5792B" w:rsidRDefault="002F44C1">
            <w:pPr>
              <w:pStyle w:val="TableParagraph"/>
              <w:spacing w:line="207" w:lineRule="exact"/>
              <w:ind w:left="358"/>
              <w:rPr>
                <w:sz w:val="20"/>
              </w:rPr>
            </w:pPr>
            <w:r>
              <w:rPr>
                <w:sz w:val="20"/>
              </w:rPr>
              <w:t>|</w:t>
            </w:r>
          </w:p>
        </w:tc>
        <w:tc>
          <w:tcPr>
            <w:tcW w:w="660" w:type="dxa"/>
          </w:tcPr>
          <w:p w14:paraId="4AC6F54D" w14:textId="77777777" w:rsidR="00A5792B" w:rsidRDefault="002F44C1">
            <w:pPr>
              <w:pStyle w:val="TableParagraph"/>
              <w:spacing w:line="207" w:lineRule="exact"/>
              <w:ind w:right="1"/>
              <w:jc w:val="right"/>
              <w:rPr>
                <w:sz w:val="20"/>
              </w:rPr>
            </w:pPr>
            <w:r>
              <w:rPr>
                <w:sz w:val="20"/>
              </w:rPr>
              <w:t>|</w:t>
            </w:r>
          </w:p>
        </w:tc>
      </w:tr>
      <w:tr w:rsidR="00A5792B" w14:paraId="1D6691C3" w14:textId="77777777">
        <w:trPr>
          <w:trHeight w:val="226"/>
        </w:trPr>
        <w:tc>
          <w:tcPr>
            <w:tcW w:w="1200" w:type="dxa"/>
          </w:tcPr>
          <w:p w14:paraId="743363DB" w14:textId="77777777" w:rsidR="00A5792B" w:rsidRDefault="002F44C1">
            <w:pPr>
              <w:pStyle w:val="TableParagraph"/>
              <w:spacing w:line="206" w:lineRule="exact"/>
              <w:ind w:right="357"/>
              <w:jc w:val="right"/>
              <w:rPr>
                <w:sz w:val="20"/>
              </w:rPr>
            </w:pPr>
            <w:r>
              <w:rPr>
                <w:sz w:val="20"/>
              </w:rPr>
              <w:t>|</w:t>
            </w:r>
          </w:p>
        </w:tc>
        <w:tc>
          <w:tcPr>
            <w:tcW w:w="840" w:type="dxa"/>
          </w:tcPr>
          <w:p w14:paraId="728AB3EE" w14:textId="77777777" w:rsidR="00A5792B" w:rsidRDefault="002F44C1">
            <w:pPr>
              <w:pStyle w:val="TableParagraph"/>
              <w:spacing w:line="206" w:lineRule="exact"/>
              <w:jc w:val="center"/>
              <w:rPr>
                <w:sz w:val="20"/>
              </w:rPr>
            </w:pPr>
            <w:r>
              <w:rPr>
                <w:sz w:val="20"/>
              </w:rPr>
              <w:t>|</w:t>
            </w:r>
          </w:p>
        </w:tc>
        <w:tc>
          <w:tcPr>
            <w:tcW w:w="840" w:type="dxa"/>
          </w:tcPr>
          <w:p w14:paraId="4E25968A" w14:textId="77777777" w:rsidR="00A5792B" w:rsidRDefault="002F44C1">
            <w:pPr>
              <w:pStyle w:val="TableParagraph"/>
              <w:spacing w:line="206" w:lineRule="exact"/>
              <w:jc w:val="center"/>
              <w:rPr>
                <w:sz w:val="20"/>
              </w:rPr>
            </w:pPr>
            <w:r>
              <w:rPr>
                <w:sz w:val="20"/>
              </w:rPr>
              <w:t>|</w:t>
            </w:r>
          </w:p>
        </w:tc>
        <w:tc>
          <w:tcPr>
            <w:tcW w:w="840" w:type="dxa"/>
          </w:tcPr>
          <w:p w14:paraId="130D0753" w14:textId="77777777" w:rsidR="00A5792B" w:rsidRDefault="002F44C1">
            <w:pPr>
              <w:pStyle w:val="TableParagraph"/>
              <w:spacing w:line="206" w:lineRule="exact"/>
              <w:jc w:val="center"/>
              <w:rPr>
                <w:sz w:val="20"/>
              </w:rPr>
            </w:pPr>
            <w:r>
              <w:rPr>
                <w:sz w:val="20"/>
              </w:rPr>
              <w:t>|</w:t>
            </w:r>
          </w:p>
        </w:tc>
        <w:tc>
          <w:tcPr>
            <w:tcW w:w="840" w:type="dxa"/>
          </w:tcPr>
          <w:p w14:paraId="75DEB0CC" w14:textId="77777777" w:rsidR="00A5792B" w:rsidRDefault="002F44C1">
            <w:pPr>
              <w:pStyle w:val="TableParagraph"/>
              <w:spacing w:line="206" w:lineRule="exact"/>
              <w:ind w:right="1"/>
              <w:jc w:val="center"/>
              <w:rPr>
                <w:sz w:val="20"/>
              </w:rPr>
            </w:pPr>
            <w:r>
              <w:rPr>
                <w:sz w:val="20"/>
              </w:rPr>
              <w:t>|</w:t>
            </w:r>
          </w:p>
        </w:tc>
        <w:tc>
          <w:tcPr>
            <w:tcW w:w="840" w:type="dxa"/>
          </w:tcPr>
          <w:p w14:paraId="7B318468" w14:textId="77777777" w:rsidR="00A5792B" w:rsidRDefault="002F44C1">
            <w:pPr>
              <w:pStyle w:val="TableParagraph"/>
              <w:spacing w:line="206" w:lineRule="exact"/>
              <w:ind w:right="1"/>
              <w:jc w:val="center"/>
              <w:rPr>
                <w:sz w:val="20"/>
              </w:rPr>
            </w:pPr>
            <w:r>
              <w:rPr>
                <w:sz w:val="20"/>
              </w:rPr>
              <w:t>|</w:t>
            </w:r>
          </w:p>
        </w:tc>
        <w:tc>
          <w:tcPr>
            <w:tcW w:w="1080" w:type="dxa"/>
          </w:tcPr>
          <w:p w14:paraId="35B18530" w14:textId="77777777" w:rsidR="00A5792B" w:rsidRDefault="002F44C1">
            <w:pPr>
              <w:pStyle w:val="TableParagraph"/>
              <w:spacing w:line="206" w:lineRule="exact"/>
              <w:ind w:left="359"/>
              <w:rPr>
                <w:sz w:val="20"/>
              </w:rPr>
            </w:pPr>
            <w:r>
              <w:rPr>
                <w:sz w:val="20"/>
              </w:rPr>
              <w:t>|</w:t>
            </w:r>
          </w:p>
        </w:tc>
        <w:tc>
          <w:tcPr>
            <w:tcW w:w="1080" w:type="dxa"/>
          </w:tcPr>
          <w:p w14:paraId="764F6291" w14:textId="77777777" w:rsidR="00A5792B" w:rsidRDefault="002F44C1">
            <w:pPr>
              <w:pStyle w:val="TableParagraph"/>
              <w:spacing w:line="206" w:lineRule="exact"/>
              <w:ind w:right="358"/>
              <w:jc w:val="right"/>
              <w:rPr>
                <w:sz w:val="20"/>
              </w:rPr>
            </w:pPr>
            <w:r>
              <w:rPr>
                <w:sz w:val="20"/>
              </w:rPr>
              <w:t>|</w:t>
            </w:r>
          </w:p>
        </w:tc>
        <w:tc>
          <w:tcPr>
            <w:tcW w:w="1020" w:type="dxa"/>
          </w:tcPr>
          <w:p w14:paraId="5E85569A" w14:textId="77777777" w:rsidR="00A5792B" w:rsidRDefault="002F44C1">
            <w:pPr>
              <w:pStyle w:val="TableParagraph"/>
              <w:spacing w:line="206" w:lineRule="exact"/>
              <w:ind w:left="358"/>
              <w:rPr>
                <w:sz w:val="20"/>
              </w:rPr>
            </w:pPr>
            <w:r>
              <w:rPr>
                <w:sz w:val="20"/>
              </w:rPr>
              <w:t>|</w:t>
            </w:r>
          </w:p>
        </w:tc>
        <w:tc>
          <w:tcPr>
            <w:tcW w:w="660" w:type="dxa"/>
          </w:tcPr>
          <w:p w14:paraId="3C582A96" w14:textId="77777777" w:rsidR="00A5792B" w:rsidRDefault="002F44C1">
            <w:pPr>
              <w:pStyle w:val="TableParagraph"/>
              <w:spacing w:line="206" w:lineRule="exact"/>
              <w:ind w:right="1"/>
              <w:jc w:val="right"/>
              <w:rPr>
                <w:sz w:val="20"/>
              </w:rPr>
            </w:pPr>
            <w:r>
              <w:rPr>
                <w:sz w:val="20"/>
              </w:rPr>
              <w:t>|</w:t>
            </w:r>
          </w:p>
        </w:tc>
      </w:tr>
      <w:tr w:rsidR="00A5792B" w14:paraId="41CD230B" w14:textId="77777777">
        <w:trPr>
          <w:trHeight w:val="328"/>
        </w:trPr>
        <w:tc>
          <w:tcPr>
            <w:tcW w:w="1200" w:type="dxa"/>
            <w:tcBorders>
              <w:bottom w:val="dashed" w:sz="6" w:space="0" w:color="000000"/>
            </w:tcBorders>
          </w:tcPr>
          <w:p w14:paraId="02F2B472" w14:textId="77777777" w:rsidR="00A5792B" w:rsidRDefault="002F44C1">
            <w:pPr>
              <w:pStyle w:val="TableParagraph"/>
              <w:spacing w:line="226" w:lineRule="exact"/>
              <w:ind w:right="357"/>
              <w:jc w:val="right"/>
              <w:rPr>
                <w:sz w:val="20"/>
              </w:rPr>
            </w:pPr>
            <w:r>
              <w:rPr>
                <w:sz w:val="20"/>
              </w:rPr>
              <w:t>|</w:t>
            </w:r>
          </w:p>
        </w:tc>
        <w:tc>
          <w:tcPr>
            <w:tcW w:w="840" w:type="dxa"/>
            <w:tcBorders>
              <w:bottom w:val="dashed" w:sz="6" w:space="0" w:color="000000"/>
            </w:tcBorders>
          </w:tcPr>
          <w:p w14:paraId="34011B48" w14:textId="77777777" w:rsidR="00A5792B" w:rsidRDefault="002F44C1">
            <w:pPr>
              <w:pStyle w:val="TableParagraph"/>
              <w:spacing w:line="226" w:lineRule="exact"/>
              <w:jc w:val="center"/>
              <w:rPr>
                <w:sz w:val="20"/>
              </w:rPr>
            </w:pPr>
            <w:r>
              <w:rPr>
                <w:sz w:val="20"/>
              </w:rPr>
              <w:t>|</w:t>
            </w:r>
          </w:p>
        </w:tc>
        <w:tc>
          <w:tcPr>
            <w:tcW w:w="840" w:type="dxa"/>
            <w:tcBorders>
              <w:bottom w:val="dashed" w:sz="6" w:space="0" w:color="000000"/>
            </w:tcBorders>
          </w:tcPr>
          <w:p w14:paraId="298076E5" w14:textId="77777777" w:rsidR="00A5792B" w:rsidRDefault="002F44C1">
            <w:pPr>
              <w:pStyle w:val="TableParagraph"/>
              <w:spacing w:line="226" w:lineRule="exact"/>
              <w:jc w:val="center"/>
              <w:rPr>
                <w:sz w:val="20"/>
              </w:rPr>
            </w:pPr>
            <w:r>
              <w:rPr>
                <w:sz w:val="20"/>
              </w:rPr>
              <w:t>|</w:t>
            </w:r>
          </w:p>
        </w:tc>
        <w:tc>
          <w:tcPr>
            <w:tcW w:w="840" w:type="dxa"/>
            <w:tcBorders>
              <w:bottom w:val="dashed" w:sz="6" w:space="0" w:color="000000"/>
            </w:tcBorders>
          </w:tcPr>
          <w:p w14:paraId="405E0296" w14:textId="77777777" w:rsidR="00A5792B" w:rsidRDefault="002F44C1">
            <w:pPr>
              <w:pStyle w:val="TableParagraph"/>
              <w:spacing w:line="226" w:lineRule="exact"/>
              <w:jc w:val="center"/>
              <w:rPr>
                <w:sz w:val="20"/>
              </w:rPr>
            </w:pPr>
            <w:r>
              <w:rPr>
                <w:sz w:val="20"/>
              </w:rPr>
              <w:t>|</w:t>
            </w:r>
          </w:p>
        </w:tc>
        <w:tc>
          <w:tcPr>
            <w:tcW w:w="840" w:type="dxa"/>
            <w:tcBorders>
              <w:bottom w:val="dashed" w:sz="6" w:space="0" w:color="000000"/>
            </w:tcBorders>
          </w:tcPr>
          <w:p w14:paraId="719614B3" w14:textId="77777777" w:rsidR="00A5792B" w:rsidRDefault="002F44C1">
            <w:pPr>
              <w:pStyle w:val="TableParagraph"/>
              <w:spacing w:line="226" w:lineRule="exact"/>
              <w:ind w:right="1"/>
              <w:jc w:val="center"/>
              <w:rPr>
                <w:sz w:val="20"/>
              </w:rPr>
            </w:pPr>
            <w:r>
              <w:rPr>
                <w:sz w:val="20"/>
              </w:rPr>
              <w:t>|</w:t>
            </w:r>
          </w:p>
        </w:tc>
        <w:tc>
          <w:tcPr>
            <w:tcW w:w="840" w:type="dxa"/>
            <w:tcBorders>
              <w:bottom w:val="dashed" w:sz="6" w:space="0" w:color="000000"/>
            </w:tcBorders>
          </w:tcPr>
          <w:p w14:paraId="25A4F98F" w14:textId="77777777" w:rsidR="00A5792B" w:rsidRDefault="002F44C1">
            <w:pPr>
              <w:pStyle w:val="TableParagraph"/>
              <w:spacing w:line="226" w:lineRule="exact"/>
              <w:ind w:right="1"/>
              <w:jc w:val="center"/>
              <w:rPr>
                <w:sz w:val="20"/>
              </w:rPr>
            </w:pPr>
            <w:r>
              <w:rPr>
                <w:sz w:val="20"/>
              </w:rPr>
              <w:t>|</w:t>
            </w:r>
          </w:p>
        </w:tc>
        <w:tc>
          <w:tcPr>
            <w:tcW w:w="1080" w:type="dxa"/>
            <w:tcBorders>
              <w:bottom w:val="dashed" w:sz="6" w:space="0" w:color="000000"/>
            </w:tcBorders>
          </w:tcPr>
          <w:p w14:paraId="4506B765" w14:textId="77777777" w:rsidR="00A5792B" w:rsidRDefault="002F44C1">
            <w:pPr>
              <w:pStyle w:val="TableParagraph"/>
              <w:spacing w:line="226" w:lineRule="exact"/>
              <w:ind w:left="359"/>
              <w:rPr>
                <w:sz w:val="20"/>
              </w:rPr>
            </w:pPr>
            <w:r>
              <w:rPr>
                <w:sz w:val="20"/>
              </w:rPr>
              <w:t>|</w:t>
            </w:r>
          </w:p>
        </w:tc>
        <w:tc>
          <w:tcPr>
            <w:tcW w:w="1080" w:type="dxa"/>
            <w:tcBorders>
              <w:bottom w:val="dashed" w:sz="6" w:space="0" w:color="000000"/>
            </w:tcBorders>
          </w:tcPr>
          <w:p w14:paraId="2DB66C5E" w14:textId="77777777" w:rsidR="00A5792B" w:rsidRDefault="002F44C1">
            <w:pPr>
              <w:pStyle w:val="TableParagraph"/>
              <w:spacing w:line="226" w:lineRule="exact"/>
              <w:ind w:right="358"/>
              <w:jc w:val="right"/>
              <w:rPr>
                <w:sz w:val="20"/>
              </w:rPr>
            </w:pPr>
            <w:r>
              <w:rPr>
                <w:sz w:val="20"/>
              </w:rPr>
              <w:t>|</w:t>
            </w:r>
          </w:p>
        </w:tc>
        <w:tc>
          <w:tcPr>
            <w:tcW w:w="1020" w:type="dxa"/>
            <w:tcBorders>
              <w:bottom w:val="dashed" w:sz="6" w:space="0" w:color="000000"/>
            </w:tcBorders>
          </w:tcPr>
          <w:p w14:paraId="4A682159" w14:textId="77777777" w:rsidR="00A5792B" w:rsidRDefault="002F44C1">
            <w:pPr>
              <w:pStyle w:val="TableParagraph"/>
              <w:spacing w:line="226" w:lineRule="exact"/>
              <w:ind w:left="358"/>
              <w:rPr>
                <w:sz w:val="20"/>
              </w:rPr>
            </w:pPr>
            <w:r>
              <w:rPr>
                <w:sz w:val="20"/>
              </w:rPr>
              <w:t>|</w:t>
            </w:r>
          </w:p>
        </w:tc>
        <w:tc>
          <w:tcPr>
            <w:tcW w:w="660" w:type="dxa"/>
            <w:tcBorders>
              <w:bottom w:val="dashed" w:sz="6" w:space="0" w:color="000000"/>
            </w:tcBorders>
          </w:tcPr>
          <w:p w14:paraId="17D42CF3" w14:textId="77777777" w:rsidR="00A5792B" w:rsidRDefault="002F44C1">
            <w:pPr>
              <w:pStyle w:val="TableParagraph"/>
              <w:spacing w:line="226" w:lineRule="exact"/>
              <w:ind w:right="1"/>
              <w:jc w:val="right"/>
              <w:rPr>
                <w:sz w:val="20"/>
              </w:rPr>
            </w:pPr>
            <w:r>
              <w:rPr>
                <w:sz w:val="20"/>
              </w:rPr>
              <w:t>|</w:t>
            </w:r>
          </w:p>
        </w:tc>
      </w:tr>
    </w:tbl>
    <w:p w14:paraId="75C642BF" w14:textId="77777777" w:rsidR="00A5792B" w:rsidRDefault="00A5792B">
      <w:pPr>
        <w:pStyle w:val="BodyText"/>
        <w:spacing w:before="3"/>
        <w:rPr>
          <w:rFonts w:ascii="Courier New"/>
          <w:sz w:val="29"/>
        </w:rPr>
      </w:pPr>
    </w:p>
    <w:p w14:paraId="51FB8CDA" w14:textId="77777777" w:rsidR="00A5792B" w:rsidRDefault="002F44C1">
      <w:pPr>
        <w:tabs>
          <w:tab w:val="left" w:pos="3359"/>
          <w:tab w:val="left" w:pos="5638"/>
        </w:tabs>
        <w:ind w:left="240"/>
        <w:rPr>
          <w:rFonts w:ascii="Courier New"/>
          <w:sz w:val="20"/>
        </w:rPr>
      </w:pPr>
      <w:r>
        <w:rPr>
          <w:rFonts w:ascii="Courier New"/>
          <w:sz w:val="20"/>
        </w:rPr>
        <w:t>RM/BED:</w:t>
      </w:r>
      <w:r>
        <w:rPr>
          <w:rFonts w:ascii="Courier New"/>
          <w:spacing w:val="-5"/>
          <w:sz w:val="20"/>
        </w:rPr>
        <w:t xml:space="preserve"> </w:t>
      </w:r>
      <w:r>
        <w:rPr>
          <w:rFonts w:ascii="Courier New"/>
          <w:sz w:val="20"/>
        </w:rPr>
        <w:t>301-2</w:t>
      </w:r>
      <w:r>
        <w:rPr>
          <w:rFonts w:ascii="Courier New"/>
          <w:sz w:val="20"/>
        </w:rPr>
        <w:tab/>
        <w:t>BEDSECTION:</w:t>
      </w:r>
      <w:r>
        <w:rPr>
          <w:rFonts w:ascii="Courier New"/>
          <w:spacing w:val="-6"/>
          <w:sz w:val="20"/>
        </w:rPr>
        <w:t xml:space="preserve"> </w:t>
      </w:r>
      <w:r>
        <w:rPr>
          <w:rFonts w:ascii="Courier New"/>
          <w:sz w:val="20"/>
        </w:rPr>
        <w:t>SUR</w:t>
      </w:r>
      <w:r>
        <w:rPr>
          <w:rFonts w:ascii="Courier New"/>
          <w:sz w:val="20"/>
        </w:rPr>
        <w:tab/>
        <w:t>ADM: DEC</w:t>
      </w:r>
      <w:r>
        <w:rPr>
          <w:rFonts w:ascii="Courier New"/>
          <w:spacing w:val="-3"/>
          <w:sz w:val="20"/>
        </w:rPr>
        <w:t xml:space="preserve"> </w:t>
      </w:r>
      <w:r>
        <w:rPr>
          <w:rFonts w:ascii="Courier New"/>
          <w:sz w:val="20"/>
        </w:rPr>
        <w:t>10,1987@10:14</w:t>
      </w:r>
    </w:p>
    <w:p w14:paraId="3A575D97" w14:textId="77777777" w:rsidR="00A5792B" w:rsidRDefault="002F44C1">
      <w:pPr>
        <w:tabs>
          <w:tab w:val="left" w:pos="3359"/>
          <w:tab w:val="left" w:pos="3719"/>
          <w:tab w:val="left" w:pos="5998"/>
        </w:tabs>
        <w:ind w:left="240" w:right="1059"/>
        <w:rPr>
          <w:rFonts w:ascii="Courier New"/>
          <w:sz w:val="20"/>
        </w:rPr>
      </w:pPr>
      <w:r>
        <w:rPr>
          <w:rFonts w:ascii="Courier New"/>
          <w:sz w:val="20"/>
        </w:rPr>
        <w:t>NAME:</w:t>
      </w:r>
      <w:r>
        <w:rPr>
          <w:rFonts w:ascii="Courier New"/>
          <w:spacing w:val="-10"/>
          <w:sz w:val="20"/>
        </w:rPr>
        <w:t xml:space="preserve"> </w:t>
      </w:r>
      <w:r>
        <w:rPr>
          <w:rFonts w:ascii="Courier New"/>
          <w:sz w:val="20"/>
        </w:rPr>
        <w:t>NURSPATIENT5,EIGHT</w:t>
      </w:r>
      <w:r>
        <w:rPr>
          <w:rFonts w:ascii="Courier New"/>
          <w:sz w:val="20"/>
        </w:rPr>
        <w:tab/>
      </w:r>
      <w:r>
        <w:rPr>
          <w:rFonts w:ascii="Courier New"/>
          <w:sz w:val="20"/>
        </w:rPr>
        <w:tab/>
        <w:t>SSN:</w:t>
      </w:r>
      <w:r>
        <w:rPr>
          <w:rFonts w:ascii="Courier New"/>
          <w:spacing w:val="-6"/>
          <w:sz w:val="20"/>
        </w:rPr>
        <w:t xml:space="preserve"> </w:t>
      </w:r>
      <w:r>
        <w:rPr>
          <w:rFonts w:ascii="Courier New"/>
          <w:sz w:val="20"/>
        </w:rPr>
        <w:t>000-43-3441</w:t>
      </w:r>
      <w:r>
        <w:rPr>
          <w:rFonts w:ascii="Courier New"/>
          <w:sz w:val="20"/>
        </w:rPr>
        <w:tab/>
        <w:t>PHYSICIAN: NURSPROVIDER,FIVE CATEGORY:</w:t>
      </w:r>
      <w:r>
        <w:rPr>
          <w:rFonts w:ascii="Courier New"/>
          <w:spacing w:val="-4"/>
          <w:sz w:val="20"/>
        </w:rPr>
        <w:t xml:space="preserve"> </w:t>
      </w:r>
      <w:r>
        <w:rPr>
          <w:rFonts w:ascii="Courier New"/>
          <w:sz w:val="20"/>
        </w:rPr>
        <w:t>1</w:t>
      </w:r>
      <w:r>
        <w:rPr>
          <w:rFonts w:ascii="Courier New"/>
          <w:sz w:val="20"/>
        </w:rPr>
        <w:tab/>
        <w:t>FACTORS:</w:t>
      </w:r>
      <w:r>
        <w:rPr>
          <w:rFonts w:ascii="Courier New"/>
          <w:spacing w:val="-2"/>
          <w:sz w:val="20"/>
        </w:rPr>
        <w:t xml:space="preserve"> </w:t>
      </w:r>
      <w:r>
        <w:rPr>
          <w:rFonts w:ascii="Courier New"/>
          <w:sz w:val="20"/>
        </w:rPr>
        <w:t>(1)</w:t>
      </w:r>
    </w:p>
    <w:p w14:paraId="44AE2DE4" w14:textId="77777777" w:rsidR="00A5792B" w:rsidRDefault="002F44C1">
      <w:pPr>
        <w:spacing w:line="226" w:lineRule="exact"/>
        <w:ind w:left="240"/>
        <w:rPr>
          <w:rFonts w:ascii="Courier New"/>
          <w:sz w:val="20"/>
        </w:rPr>
      </w:pPr>
      <w:r>
        <w:rPr>
          <w:rFonts w:ascii="Courier New"/>
          <w:sz w:val="20"/>
        </w:rPr>
        <w:t>ADMITTING DIAGNOSIS:</w:t>
      </w:r>
    </w:p>
    <w:p w14:paraId="69235AF8" w14:textId="77777777" w:rsidR="00A5792B" w:rsidRDefault="002F44C1">
      <w:pPr>
        <w:spacing w:before="1"/>
        <w:ind w:left="240"/>
        <w:rPr>
          <w:rFonts w:ascii="Courier New"/>
          <w:sz w:val="20"/>
        </w:rPr>
      </w:pPr>
      <w:r>
        <w:rPr>
          <w:rFonts w:ascii="Courier New"/>
          <w:sz w:val="20"/>
        </w:rPr>
        <w:t>REACTIONS: STRAWBERRIES</w:t>
      </w:r>
    </w:p>
    <w:p w14:paraId="0C65BF74" w14:textId="77777777" w:rsidR="00A5792B" w:rsidRDefault="002F44C1">
      <w:pPr>
        <w:tabs>
          <w:tab w:val="left" w:pos="1079"/>
          <w:tab w:val="left" w:pos="2039"/>
          <w:tab w:val="left" w:pos="2879"/>
          <w:tab w:val="left" w:pos="3839"/>
          <w:tab w:val="left" w:pos="4679"/>
          <w:tab w:val="left" w:pos="5519"/>
          <w:tab w:val="left" w:pos="6238"/>
          <w:tab w:val="left" w:pos="7798"/>
          <w:tab w:val="left" w:pos="8758"/>
        </w:tabs>
        <w:ind w:left="479"/>
        <w:rPr>
          <w:rFonts w:ascii="Courier New"/>
          <w:sz w:val="20"/>
        </w:rPr>
      </w:pPr>
      <w:r>
        <w:rPr>
          <w:rFonts w:ascii="Courier New"/>
          <w:sz w:val="20"/>
        </w:rPr>
        <w:t>ADL</w:t>
      </w:r>
      <w:r>
        <w:rPr>
          <w:rFonts w:ascii="Courier New"/>
          <w:sz w:val="20"/>
        </w:rPr>
        <w:tab/>
        <w:t>SAFETY</w:t>
      </w:r>
      <w:r>
        <w:rPr>
          <w:rFonts w:ascii="Courier New"/>
          <w:sz w:val="20"/>
        </w:rPr>
        <w:tab/>
        <w:t>BATH</w:t>
      </w:r>
      <w:r>
        <w:rPr>
          <w:rFonts w:ascii="Courier New"/>
          <w:sz w:val="20"/>
        </w:rPr>
        <w:tab/>
        <w:t>DIET</w:t>
      </w:r>
      <w:r>
        <w:rPr>
          <w:rFonts w:ascii="Courier New"/>
          <w:sz w:val="20"/>
        </w:rPr>
        <w:tab/>
        <w:t>BP</w:t>
      </w:r>
      <w:r>
        <w:rPr>
          <w:rFonts w:ascii="Courier New"/>
          <w:sz w:val="20"/>
        </w:rPr>
        <w:tab/>
        <w:t>TPR</w:t>
      </w:r>
      <w:r>
        <w:rPr>
          <w:rFonts w:ascii="Courier New"/>
          <w:sz w:val="20"/>
        </w:rPr>
        <w:tab/>
        <w:t>WT</w:t>
      </w:r>
      <w:r>
        <w:rPr>
          <w:rFonts w:ascii="Courier New"/>
          <w:sz w:val="20"/>
        </w:rPr>
        <w:tab/>
        <w:t>TREATMENTS</w:t>
      </w:r>
      <w:r>
        <w:rPr>
          <w:rFonts w:ascii="Courier New"/>
          <w:sz w:val="20"/>
        </w:rPr>
        <w:tab/>
        <w:t>I/O</w:t>
      </w:r>
      <w:r>
        <w:rPr>
          <w:rFonts w:ascii="Courier New"/>
          <w:sz w:val="20"/>
        </w:rPr>
        <w:tab/>
        <w:t>OTHER</w:t>
      </w:r>
    </w:p>
    <w:p w14:paraId="366E7313" w14:textId="77777777" w:rsidR="00A5792B" w:rsidRDefault="00A5792B">
      <w:pPr>
        <w:pStyle w:val="BodyText"/>
        <w:spacing w:before="8"/>
        <w:rPr>
          <w:rFonts w:ascii="Courier New"/>
          <w:sz w:val="9"/>
        </w:rPr>
      </w:pPr>
    </w:p>
    <w:tbl>
      <w:tblPr>
        <w:tblW w:w="0" w:type="auto"/>
        <w:tblInd w:w="197" w:type="dxa"/>
        <w:tblLayout w:type="fixed"/>
        <w:tblCellMar>
          <w:left w:w="0" w:type="dxa"/>
          <w:right w:w="0" w:type="dxa"/>
        </w:tblCellMar>
        <w:tblLook w:val="01E0" w:firstRow="1" w:lastRow="1" w:firstColumn="1" w:lastColumn="1" w:noHBand="0" w:noVBand="0"/>
      </w:tblPr>
      <w:tblGrid>
        <w:gridCol w:w="1250"/>
        <w:gridCol w:w="840"/>
        <w:gridCol w:w="900"/>
        <w:gridCol w:w="780"/>
        <w:gridCol w:w="840"/>
        <w:gridCol w:w="720"/>
        <w:gridCol w:w="1200"/>
        <w:gridCol w:w="1080"/>
        <w:gridCol w:w="1370"/>
        <w:gridCol w:w="310"/>
      </w:tblGrid>
      <w:tr w:rsidR="00A5792B" w14:paraId="22AC1AB6" w14:textId="77777777">
        <w:trPr>
          <w:trHeight w:val="334"/>
        </w:trPr>
        <w:tc>
          <w:tcPr>
            <w:tcW w:w="1250" w:type="dxa"/>
            <w:tcBorders>
              <w:top w:val="dashed" w:sz="6" w:space="0" w:color="000000"/>
            </w:tcBorders>
          </w:tcPr>
          <w:p w14:paraId="464160A4" w14:textId="77777777" w:rsidR="00A5792B" w:rsidRDefault="002F44C1">
            <w:pPr>
              <w:pStyle w:val="TableParagraph"/>
              <w:spacing w:before="108" w:line="207" w:lineRule="exact"/>
              <w:ind w:right="357"/>
              <w:jc w:val="right"/>
              <w:rPr>
                <w:sz w:val="20"/>
              </w:rPr>
            </w:pPr>
            <w:r>
              <w:rPr>
                <w:sz w:val="20"/>
              </w:rPr>
              <w:t>|</w:t>
            </w:r>
          </w:p>
        </w:tc>
        <w:tc>
          <w:tcPr>
            <w:tcW w:w="840" w:type="dxa"/>
            <w:tcBorders>
              <w:top w:val="dashed" w:sz="6" w:space="0" w:color="000000"/>
            </w:tcBorders>
          </w:tcPr>
          <w:p w14:paraId="55254B05" w14:textId="77777777" w:rsidR="00A5792B" w:rsidRDefault="002F44C1">
            <w:pPr>
              <w:pStyle w:val="TableParagraph"/>
              <w:spacing w:before="108" w:line="207" w:lineRule="exact"/>
              <w:jc w:val="center"/>
              <w:rPr>
                <w:sz w:val="20"/>
              </w:rPr>
            </w:pPr>
            <w:r>
              <w:rPr>
                <w:sz w:val="20"/>
              </w:rPr>
              <w:t>|</w:t>
            </w:r>
          </w:p>
        </w:tc>
        <w:tc>
          <w:tcPr>
            <w:tcW w:w="900" w:type="dxa"/>
            <w:tcBorders>
              <w:top w:val="dashed" w:sz="6" w:space="0" w:color="000000"/>
            </w:tcBorders>
          </w:tcPr>
          <w:p w14:paraId="12BBD7AF" w14:textId="77777777" w:rsidR="00A5792B" w:rsidRDefault="002F44C1">
            <w:pPr>
              <w:pStyle w:val="TableParagraph"/>
              <w:spacing w:before="108" w:line="207" w:lineRule="exact"/>
              <w:ind w:left="359"/>
              <w:rPr>
                <w:sz w:val="20"/>
              </w:rPr>
            </w:pPr>
            <w:r>
              <w:rPr>
                <w:sz w:val="20"/>
              </w:rPr>
              <w:t>|</w:t>
            </w:r>
          </w:p>
        </w:tc>
        <w:tc>
          <w:tcPr>
            <w:tcW w:w="780" w:type="dxa"/>
            <w:tcBorders>
              <w:top w:val="dashed" w:sz="6" w:space="0" w:color="000000"/>
            </w:tcBorders>
          </w:tcPr>
          <w:p w14:paraId="4B4E1862" w14:textId="77777777" w:rsidR="00A5792B" w:rsidRDefault="002F44C1">
            <w:pPr>
              <w:pStyle w:val="TableParagraph"/>
              <w:spacing w:before="108" w:line="207" w:lineRule="exact"/>
              <w:ind w:left="299"/>
              <w:rPr>
                <w:sz w:val="20"/>
              </w:rPr>
            </w:pPr>
            <w:r>
              <w:rPr>
                <w:sz w:val="20"/>
              </w:rPr>
              <w:t>|</w:t>
            </w:r>
          </w:p>
        </w:tc>
        <w:tc>
          <w:tcPr>
            <w:tcW w:w="840" w:type="dxa"/>
            <w:tcBorders>
              <w:top w:val="dashed" w:sz="6" w:space="0" w:color="000000"/>
            </w:tcBorders>
          </w:tcPr>
          <w:p w14:paraId="0E0A5034" w14:textId="77777777" w:rsidR="00A5792B" w:rsidRDefault="002F44C1">
            <w:pPr>
              <w:pStyle w:val="TableParagraph"/>
              <w:spacing w:before="108" w:line="207" w:lineRule="exact"/>
              <w:ind w:right="1"/>
              <w:jc w:val="center"/>
              <w:rPr>
                <w:sz w:val="20"/>
              </w:rPr>
            </w:pPr>
            <w:r>
              <w:rPr>
                <w:sz w:val="20"/>
              </w:rPr>
              <w:t>|</w:t>
            </w:r>
          </w:p>
        </w:tc>
        <w:tc>
          <w:tcPr>
            <w:tcW w:w="720" w:type="dxa"/>
            <w:tcBorders>
              <w:top w:val="dashed" w:sz="6" w:space="0" w:color="000000"/>
            </w:tcBorders>
          </w:tcPr>
          <w:p w14:paraId="3CB3A43F" w14:textId="77777777" w:rsidR="00A5792B" w:rsidRDefault="002F44C1">
            <w:pPr>
              <w:pStyle w:val="TableParagraph"/>
              <w:spacing w:before="108" w:line="207" w:lineRule="exact"/>
              <w:ind w:right="238"/>
              <w:jc w:val="right"/>
              <w:rPr>
                <w:sz w:val="20"/>
              </w:rPr>
            </w:pPr>
            <w:r>
              <w:rPr>
                <w:sz w:val="20"/>
              </w:rPr>
              <w:t>|</w:t>
            </w:r>
          </w:p>
        </w:tc>
        <w:tc>
          <w:tcPr>
            <w:tcW w:w="1200" w:type="dxa"/>
            <w:tcBorders>
              <w:top w:val="dashed" w:sz="6" w:space="0" w:color="000000"/>
            </w:tcBorders>
          </w:tcPr>
          <w:p w14:paraId="52B0D80E" w14:textId="77777777" w:rsidR="00A5792B" w:rsidRDefault="002F44C1">
            <w:pPr>
              <w:pStyle w:val="TableParagraph"/>
              <w:spacing w:before="108" w:line="207" w:lineRule="exact"/>
              <w:ind w:left="479"/>
              <w:rPr>
                <w:sz w:val="20"/>
              </w:rPr>
            </w:pPr>
            <w:r>
              <w:rPr>
                <w:sz w:val="20"/>
              </w:rPr>
              <w:t>|</w:t>
            </w:r>
          </w:p>
        </w:tc>
        <w:tc>
          <w:tcPr>
            <w:tcW w:w="1080" w:type="dxa"/>
            <w:tcBorders>
              <w:top w:val="dashed" w:sz="6" w:space="0" w:color="000000"/>
            </w:tcBorders>
          </w:tcPr>
          <w:p w14:paraId="655D82C0" w14:textId="77777777" w:rsidR="00A5792B" w:rsidRDefault="002F44C1">
            <w:pPr>
              <w:pStyle w:val="TableParagraph"/>
              <w:spacing w:before="108" w:line="207" w:lineRule="exact"/>
              <w:ind w:right="358"/>
              <w:jc w:val="right"/>
              <w:rPr>
                <w:sz w:val="20"/>
              </w:rPr>
            </w:pPr>
            <w:r>
              <w:rPr>
                <w:sz w:val="20"/>
              </w:rPr>
              <w:t>|</w:t>
            </w:r>
          </w:p>
        </w:tc>
        <w:tc>
          <w:tcPr>
            <w:tcW w:w="1370" w:type="dxa"/>
            <w:tcBorders>
              <w:top w:val="dashed" w:sz="6" w:space="0" w:color="000000"/>
            </w:tcBorders>
          </w:tcPr>
          <w:p w14:paraId="4F6DEEA5" w14:textId="77777777" w:rsidR="00A5792B" w:rsidRDefault="002F44C1">
            <w:pPr>
              <w:pStyle w:val="TableParagraph"/>
              <w:spacing w:before="108" w:line="207" w:lineRule="exact"/>
              <w:ind w:left="358"/>
              <w:rPr>
                <w:sz w:val="20"/>
              </w:rPr>
            </w:pPr>
            <w:r>
              <w:rPr>
                <w:sz w:val="20"/>
              </w:rPr>
              <w:t>|</w:t>
            </w:r>
          </w:p>
        </w:tc>
        <w:tc>
          <w:tcPr>
            <w:tcW w:w="310" w:type="dxa"/>
            <w:tcBorders>
              <w:top w:val="dashed" w:sz="6" w:space="0" w:color="000000"/>
            </w:tcBorders>
          </w:tcPr>
          <w:p w14:paraId="47690330" w14:textId="77777777" w:rsidR="00A5792B" w:rsidRDefault="002F44C1">
            <w:pPr>
              <w:pStyle w:val="TableParagraph"/>
              <w:spacing w:before="108" w:line="207" w:lineRule="exact"/>
              <w:ind w:right="1"/>
              <w:jc w:val="right"/>
              <w:rPr>
                <w:sz w:val="20"/>
              </w:rPr>
            </w:pPr>
            <w:r>
              <w:rPr>
                <w:sz w:val="20"/>
              </w:rPr>
              <w:t>|</w:t>
            </w:r>
          </w:p>
        </w:tc>
      </w:tr>
      <w:tr w:rsidR="00A5792B" w14:paraId="02B64793" w14:textId="77777777">
        <w:trPr>
          <w:trHeight w:val="226"/>
        </w:trPr>
        <w:tc>
          <w:tcPr>
            <w:tcW w:w="1250" w:type="dxa"/>
          </w:tcPr>
          <w:p w14:paraId="3F897C87" w14:textId="77777777" w:rsidR="00A5792B" w:rsidRDefault="002F44C1">
            <w:pPr>
              <w:pStyle w:val="TableParagraph"/>
              <w:spacing w:line="207" w:lineRule="exact"/>
              <w:ind w:right="357"/>
              <w:jc w:val="right"/>
              <w:rPr>
                <w:sz w:val="20"/>
              </w:rPr>
            </w:pPr>
            <w:r>
              <w:rPr>
                <w:sz w:val="20"/>
              </w:rPr>
              <w:t>|</w:t>
            </w:r>
          </w:p>
        </w:tc>
        <w:tc>
          <w:tcPr>
            <w:tcW w:w="840" w:type="dxa"/>
          </w:tcPr>
          <w:p w14:paraId="187B1AAA" w14:textId="77777777" w:rsidR="00A5792B" w:rsidRDefault="002F44C1">
            <w:pPr>
              <w:pStyle w:val="TableParagraph"/>
              <w:spacing w:line="207" w:lineRule="exact"/>
              <w:jc w:val="center"/>
              <w:rPr>
                <w:sz w:val="20"/>
              </w:rPr>
            </w:pPr>
            <w:r>
              <w:rPr>
                <w:sz w:val="20"/>
              </w:rPr>
              <w:t>|</w:t>
            </w:r>
          </w:p>
        </w:tc>
        <w:tc>
          <w:tcPr>
            <w:tcW w:w="900" w:type="dxa"/>
          </w:tcPr>
          <w:p w14:paraId="45BABA82" w14:textId="77777777" w:rsidR="00A5792B" w:rsidRDefault="002F44C1">
            <w:pPr>
              <w:pStyle w:val="TableParagraph"/>
              <w:spacing w:line="207" w:lineRule="exact"/>
              <w:ind w:left="359"/>
              <w:rPr>
                <w:sz w:val="20"/>
              </w:rPr>
            </w:pPr>
            <w:r>
              <w:rPr>
                <w:sz w:val="20"/>
              </w:rPr>
              <w:t>|</w:t>
            </w:r>
          </w:p>
        </w:tc>
        <w:tc>
          <w:tcPr>
            <w:tcW w:w="780" w:type="dxa"/>
          </w:tcPr>
          <w:p w14:paraId="2791E365" w14:textId="77777777" w:rsidR="00A5792B" w:rsidRDefault="002F44C1">
            <w:pPr>
              <w:pStyle w:val="TableParagraph"/>
              <w:spacing w:line="207" w:lineRule="exact"/>
              <w:ind w:left="299"/>
              <w:rPr>
                <w:sz w:val="20"/>
              </w:rPr>
            </w:pPr>
            <w:r>
              <w:rPr>
                <w:sz w:val="20"/>
              </w:rPr>
              <w:t>|</w:t>
            </w:r>
          </w:p>
        </w:tc>
        <w:tc>
          <w:tcPr>
            <w:tcW w:w="840" w:type="dxa"/>
          </w:tcPr>
          <w:p w14:paraId="22CD6F30" w14:textId="77777777" w:rsidR="00A5792B" w:rsidRDefault="002F44C1">
            <w:pPr>
              <w:pStyle w:val="TableParagraph"/>
              <w:spacing w:line="207" w:lineRule="exact"/>
              <w:ind w:right="1"/>
              <w:jc w:val="center"/>
              <w:rPr>
                <w:sz w:val="20"/>
              </w:rPr>
            </w:pPr>
            <w:r>
              <w:rPr>
                <w:sz w:val="20"/>
              </w:rPr>
              <w:t>|</w:t>
            </w:r>
          </w:p>
        </w:tc>
        <w:tc>
          <w:tcPr>
            <w:tcW w:w="720" w:type="dxa"/>
          </w:tcPr>
          <w:p w14:paraId="3E2F4194" w14:textId="77777777" w:rsidR="00A5792B" w:rsidRDefault="002F44C1">
            <w:pPr>
              <w:pStyle w:val="TableParagraph"/>
              <w:spacing w:line="207" w:lineRule="exact"/>
              <w:ind w:right="238"/>
              <w:jc w:val="right"/>
              <w:rPr>
                <w:sz w:val="20"/>
              </w:rPr>
            </w:pPr>
            <w:r>
              <w:rPr>
                <w:sz w:val="20"/>
              </w:rPr>
              <w:t>|</w:t>
            </w:r>
          </w:p>
        </w:tc>
        <w:tc>
          <w:tcPr>
            <w:tcW w:w="1200" w:type="dxa"/>
          </w:tcPr>
          <w:p w14:paraId="35F3ACFF" w14:textId="77777777" w:rsidR="00A5792B" w:rsidRDefault="002F44C1">
            <w:pPr>
              <w:pStyle w:val="TableParagraph"/>
              <w:spacing w:line="207" w:lineRule="exact"/>
              <w:ind w:left="479"/>
              <w:rPr>
                <w:sz w:val="20"/>
              </w:rPr>
            </w:pPr>
            <w:r>
              <w:rPr>
                <w:sz w:val="20"/>
              </w:rPr>
              <w:t>|</w:t>
            </w:r>
          </w:p>
        </w:tc>
        <w:tc>
          <w:tcPr>
            <w:tcW w:w="1080" w:type="dxa"/>
          </w:tcPr>
          <w:p w14:paraId="6040917F" w14:textId="77777777" w:rsidR="00A5792B" w:rsidRDefault="002F44C1">
            <w:pPr>
              <w:pStyle w:val="TableParagraph"/>
              <w:spacing w:line="207" w:lineRule="exact"/>
              <w:ind w:right="358"/>
              <w:jc w:val="right"/>
              <w:rPr>
                <w:sz w:val="20"/>
              </w:rPr>
            </w:pPr>
            <w:r>
              <w:rPr>
                <w:sz w:val="20"/>
              </w:rPr>
              <w:t>|</w:t>
            </w:r>
          </w:p>
        </w:tc>
        <w:tc>
          <w:tcPr>
            <w:tcW w:w="1370" w:type="dxa"/>
          </w:tcPr>
          <w:p w14:paraId="281A8D54" w14:textId="77777777" w:rsidR="00A5792B" w:rsidRDefault="002F44C1">
            <w:pPr>
              <w:pStyle w:val="TableParagraph"/>
              <w:spacing w:line="207" w:lineRule="exact"/>
              <w:ind w:left="358"/>
              <w:rPr>
                <w:sz w:val="20"/>
              </w:rPr>
            </w:pPr>
            <w:r>
              <w:rPr>
                <w:sz w:val="20"/>
              </w:rPr>
              <w:t>|</w:t>
            </w:r>
          </w:p>
        </w:tc>
        <w:tc>
          <w:tcPr>
            <w:tcW w:w="310" w:type="dxa"/>
          </w:tcPr>
          <w:p w14:paraId="1DACA157" w14:textId="77777777" w:rsidR="00A5792B" w:rsidRDefault="002F44C1">
            <w:pPr>
              <w:pStyle w:val="TableParagraph"/>
              <w:spacing w:line="207" w:lineRule="exact"/>
              <w:ind w:right="1"/>
              <w:jc w:val="right"/>
              <w:rPr>
                <w:sz w:val="20"/>
              </w:rPr>
            </w:pPr>
            <w:r>
              <w:rPr>
                <w:sz w:val="20"/>
              </w:rPr>
              <w:t>|</w:t>
            </w:r>
          </w:p>
        </w:tc>
      </w:tr>
      <w:tr w:rsidR="00A5792B" w14:paraId="4074B8BD" w14:textId="77777777">
        <w:trPr>
          <w:trHeight w:val="226"/>
        </w:trPr>
        <w:tc>
          <w:tcPr>
            <w:tcW w:w="1250" w:type="dxa"/>
          </w:tcPr>
          <w:p w14:paraId="25E47206" w14:textId="77777777" w:rsidR="00A5792B" w:rsidRDefault="002F44C1">
            <w:pPr>
              <w:pStyle w:val="TableParagraph"/>
              <w:spacing w:line="207" w:lineRule="exact"/>
              <w:ind w:right="357"/>
              <w:jc w:val="right"/>
              <w:rPr>
                <w:sz w:val="20"/>
              </w:rPr>
            </w:pPr>
            <w:r>
              <w:rPr>
                <w:sz w:val="20"/>
              </w:rPr>
              <w:t>|</w:t>
            </w:r>
          </w:p>
        </w:tc>
        <w:tc>
          <w:tcPr>
            <w:tcW w:w="840" w:type="dxa"/>
          </w:tcPr>
          <w:p w14:paraId="47F71CAF" w14:textId="77777777" w:rsidR="00A5792B" w:rsidRDefault="002F44C1">
            <w:pPr>
              <w:pStyle w:val="TableParagraph"/>
              <w:spacing w:line="207" w:lineRule="exact"/>
              <w:jc w:val="center"/>
              <w:rPr>
                <w:sz w:val="20"/>
              </w:rPr>
            </w:pPr>
            <w:r>
              <w:rPr>
                <w:sz w:val="20"/>
              </w:rPr>
              <w:t>|</w:t>
            </w:r>
          </w:p>
        </w:tc>
        <w:tc>
          <w:tcPr>
            <w:tcW w:w="900" w:type="dxa"/>
          </w:tcPr>
          <w:p w14:paraId="6E144182" w14:textId="77777777" w:rsidR="00A5792B" w:rsidRDefault="002F44C1">
            <w:pPr>
              <w:pStyle w:val="TableParagraph"/>
              <w:spacing w:line="207" w:lineRule="exact"/>
              <w:ind w:left="359"/>
              <w:rPr>
                <w:sz w:val="20"/>
              </w:rPr>
            </w:pPr>
            <w:r>
              <w:rPr>
                <w:sz w:val="20"/>
              </w:rPr>
              <w:t>|</w:t>
            </w:r>
          </w:p>
        </w:tc>
        <w:tc>
          <w:tcPr>
            <w:tcW w:w="780" w:type="dxa"/>
          </w:tcPr>
          <w:p w14:paraId="1A221390" w14:textId="77777777" w:rsidR="00A5792B" w:rsidRDefault="002F44C1">
            <w:pPr>
              <w:pStyle w:val="TableParagraph"/>
              <w:spacing w:line="207" w:lineRule="exact"/>
              <w:ind w:left="299"/>
              <w:rPr>
                <w:sz w:val="20"/>
              </w:rPr>
            </w:pPr>
            <w:r>
              <w:rPr>
                <w:sz w:val="20"/>
              </w:rPr>
              <w:t>|</w:t>
            </w:r>
          </w:p>
        </w:tc>
        <w:tc>
          <w:tcPr>
            <w:tcW w:w="840" w:type="dxa"/>
          </w:tcPr>
          <w:p w14:paraId="28552E31" w14:textId="77777777" w:rsidR="00A5792B" w:rsidRDefault="002F44C1">
            <w:pPr>
              <w:pStyle w:val="TableParagraph"/>
              <w:spacing w:line="207" w:lineRule="exact"/>
              <w:ind w:right="1"/>
              <w:jc w:val="center"/>
              <w:rPr>
                <w:sz w:val="20"/>
              </w:rPr>
            </w:pPr>
            <w:r>
              <w:rPr>
                <w:sz w:val="20"/>
              </w:rPr>
              <w:t>|</w:t>
            </w:r>
          </w:p>
        </w:tc>
        <w:tc>
          <w:tcPr>
            <w:tcW w:w="720" w:type="dxa"/>
          </w:tcPr>
          <w:p w14:paraId="66D9CE16" w14:textId="77777777" w:rsidR="00A5792B" w:rsidRDefault="002F44C1">
            <w:pPr>
              <w:pStyle w:val="TableParagraph"/>
              <w:spacing w:line="207" w:lineRule="exact"/>
              <w:ind w:right="238"/>
              <w:jc w:val="right"/>
              <w:rPr>
                <w:sz w:val="20"/>
              </w:rPr>
            </w:pPr>
            <w:r>
              <w:rPr>
                <w:sz w:val="20"/>
              </w:rPr>
              <w:t>|</w:t>
            </w:r>
          </w:p>
        </w:tc>
        <w:tc>
          <w:tcPr>
            <w:tcW w:w="1200" w:type="dxa"/>
          </w:tcPr>
          <w:p w14:paraId="4CC41C5A" w14:textId="77777777" w:rsidR="00A5792B" w:rsidRDefault="002F44C1">
            <w:pPr>
              <w:pStyle w:val="TableParagraph"/>
              <w:spacing w:line="207" w:lineRule="exact"/>
              <w:ind w:left="479"/>
              <w:rPr>
                <w:sz w:val="20"/>
              </w:rPr>
            </w:pPr>
            <w:r>
              <w:rPr>
                <w:sz w:val="20"/>
              </w:rPr>
              <w:t>|</w:t>
            </w:r>
          </w:p>
        </w:tc>
        <w:tc>
          <w:tcPr>
            <w:tcW w:w="1080" w:type="dxa"/>
          </w:tcPr>
          <w:p w14:paraId="1A8073ED" w14:textId="77777777" w:rsidR="00A5792B" w:rsidRDefault="002F44C1">
            <w:pPr>
              <w:pStyle w:val="TableParagraph"/>
              <w:spacing w:line="207" w:lineRule="exact"/>
              <w:ind w:right="358"/>
              <w:jc w:val="right"/>
              <w:rPr>
                <w:sz w:val="20"/>
              </w:rPr>
            </w:pPr>
            <w:r>
              <w:rPr>
                <w:sz w:val="20"/>
              </w:rPr>
              <w:t>|</w:t>
            </w:r>
          </w:p>
        </w:tc>
        <w:tc>
          <w:tcPr>
            <w:tcW w:w="1370" w:type="dxa"/>
          </w:tcPr>
          <w:p w14:paraId="4CEC0CA9" w14:textId="77777777" w:rsidR="00A5792B" w:rsidRDefault="002F44C1">
            <w:pPr>
              <w:pStyle w:val="TableParagraph"/>
              <w:spacing w:line="207" w:lineRule="exact"/>
              <w:ind w:left="358"/>
              <w:rPr>
                <w:sz w:val="20"/>
              </w:rPr>
            </w:pPr>
            <w:r>
              <w:rPr>
                <w:sz w:val="20"/>
              </w:rPr>
              <w:t>|</w:t>
            </w:r>
          </w:p>
        </w:tc>
        <w:tc>
          <w:tcPr>
            <w:tcW w:w="310" w:type="dxa"/>
          </w:tcPr>
          <w:p w14:paraId="16AE86C4" w14:textId="77777777" w:rsidR="00A5792B" w:rsidRDefault="002F44C1">
            <w:pPr>
              <w:pStyle w:val="TableParagraph"/>
              <w:spacing w:line="207" w:lineRule="exact"/>
              <w:ind w:right="1"/>
              <w:jc w:val="right"/>
              <w:rPr>
                <w:sz w:val="20"/>
              </w:rPr>
            </w:pPr>
            <w:r>
              <w:rPr>
                <w:sz w:val="20"/>
              </w:rPr>
              <w:t>|</w:t>
            </w:r>
          </w:p>
        </w:tc>
      </w:tr>
      <w:tr w:rsidR="00A5792B" w14:paraId="0E7E421D" w14:textId="77777777">
        <w:trPr>
          <w:trHeight w:val="329"/>
        </w:trPr>
        <w:tc>
          <w:tcPr>
            <w:tcW w:w="1250" w:type="dxa"/>
            <w:tcBorders>
              <w:bottom w:val="dashed" w:sz="6" w:space="0" w:color="000000"/>
            </w:tcBorders>
          </w:tcPr>
          <w:p w14:paraId="58DFF297" w14:textId="77777777" w:rsidR="00A5792B" w:rsidRDefault="002F44C1">
            <w:pPr>
              <w:pStyle w:val="TableParagraph"/>
              <w:ind w:right="357"/>
              <w:jc w:val="right"/>
              <w:rPr>
                <w:sz w:val="20"/>
              </w:rPr>
            </w:pPr>
            <w:r>
              <w:rPr>
                <w:sz w:val="20"/>
              </w:rPr>
              <w:t>|</w:t>
            </w:r>
          </w:p>
        </w:tc>
        <w:tc>
          <w:tcPr>
            <w:tcW w:w="840" w:type="dxa"/>
            <w:tcBorders>
              <w:bottom w:val="dashed" w:sz="6" w:space="0" w:color="000000"/>
            </w:tcBorders>
          </w:tcPr>
          <w:p w14:paraId="226A7315" w14:textId="77777777" w:rsidR="00A5792B" w:rsidRDefault="002F44C1">
            <w:pPr>
              <w:pStyle w:val="TableParagraph"/>
              <w:jc w:val="center"/>
              <w:rPr>
                <w:sz w:val="20"/>
              </w:rPr>
            </w:pPr>
            <w:r>
              <w:rPr>
                <w:sz w:val="20"/>
              </w:rPr>
              <w:t>|</w:t>
            </w:r>
          </w:p>
        </w:tc>
        <w:tc>
          <w:tcPr>
            <w:tcW w:w="900" w:type="dxa"/>
            <w:tcBorders>
              <w:bottom w:val="dashed" w:sz="6" w:space="0" w:color="000000"/>
            </w:tcBorders>
          </w:tcPr>
          <w:p w14:paraId="68CDB981" w14:textId="77777777" w:rsidR="00A5792B" w:rsidRDefault="002F44C1">
            <w:pPr>
              <w:pStyle w:val="TableParagraph"/>
              <w:ind w:left="359"/>
              <w:rPr>
                <w:sz w:val="20"/>
              </w:rPr>
            </w:pPr>
            <w:r>
              <w:rPr>
                <w:sz w:val="20"/>
              </w:rPr>
              <w:t>|</w:t>
            </w:r>
          </w:p>
        </w:tc>
        <w:tc>
          <w:tcPr>
            <w:tcW w:w="780" w:type="dxa"/>
            <w:tcBorders>
              <w:bottom w:val="dashed" w:sz="6" w:space="0" w:color="000000"/>
            </w:tcBorders>
          </w:tcPr>
          <w:p w14:paraId="375271A4" w14:textId="77777777" w:rsidR="00A5792B" w:rsidRDefault="002F44C1">
            <w:pPr>
              <w:pStyle w:val="TableParagraph"/>
              <w:ind w:left="299"/>
              <w:rPr>
                <w:sz w:val="20"/>
              </w:rPr>
            </w:pPr>
            <w:r>
              <w:rPr>
                <w:sz w:val="20"/>
              </w:rPr>
              <w:t>|</w:t>
            </w:r>
          </w:p>
        </w:tc>
        <w:tc>
          <w:tcPr>
            <w:tcW w:w="840" w:type="dxa"/>
            <w:tcBorders>
              <w:bottom w:val="dashed" w:sz="6" w:space="0" w:color="000000"/>
            </w:tcBorders>
          </w:tcPr>
          <w:p w14:paraId="70DE6A01" w14:textId="77777777" w:rsidR="00A5792B" w:rsidRDefault="002F44C1">
            <w:pPr>
              <w:pStyle w:val="TableParagraph"/>
              <w:ind w:right="1"/>
              <w:jc w:val="center"/>
              <w:rPr>
                <w:sz w:val="20"/>
              </w:rPr>
            </w:pPr>
            <w:r>
              <w:rPr>
                <w:sz w:val="20"/>
              </w:rPr>
              <w:t>|</w:t>
            </w:r>
          </w:p>
        </w:tc>
        <w:tc>
          <w:tcPr>
            <w:tcW w:w="720" w:type="dxa"/>
            <w:tcBorders>
              <w:bottom w:val="dashed" w:sz="6" w:space="0" w:color="000000"/>
            </w:tcBorders>
          </w:tcPr>
          <w:p w14:paraId="1F95A8DE" w14:textId="77777777" w:rsidR="00A5792B" w:rsidRDefault="002F44C1">
            <w:pPr>
              <w:pStyle w:val="TableParagraph"/>
              <w:ind w:right="238"/>
              <w:jc w:val="right"/>
              <w:rPr>
                <w:sz w:val="20"/>
              </w:rPr>
            </w:pPr>
            <w:r>
              <w:rPr>
                <w:sz w:val="20"/>
              </w:rPr>
              <w:t>|</w:t>
            </w:r>
          </w:p>
        </w:tc>
        <w:tc>
          <w:tcPr>
            <w:tcW w:w="1200" w:type="dxa"/>
            <w:tcBorders>
              <w:bottom w:val="dashed" w:sz="6" w:space="0" w:color="000000"/>
            </w:tcBorders>
          </w:tcPr>
          <w:p w14:paraId="4B7C13E8" w14:textId="77777777" w:rsidR="00A5792B" w:rsidRDefault="002F44C1">
            <w:pPr>
              <w:pStyle w:val="TableParagraph"/>
              <w:ind w:left="479"/>
              <w:rPr>
                <w:sz w:val="20"/>
              </w:rPr>
            </w:pPr>
            <w:r>
              <w:rPr>
                <w:sz w:val="20"/>
              </w:rPr>
              <w:t>|</w:t>
            </w:r>
          </w:p>
        </w:tc>
        <w:tc>
          <w:tcPr>
            <w:tcW w:w="1080" w:type="dxa"/>
            <w:tcBorders>
              <w:bottom w:val="dashed" w:sz="6" w:space="0" w:color="000000"/>
            </w:tcBorders>
          </w:tcPr>
          <w:p w14:paraId="72147B27" w14:textId="77777777" w:rsidR="00A5792B" w:rsidRDefault="002F44C1">
            <w:pPr>
              <w:pStyle w:val="TableParagraph"/>
              <w:ind w:right="358"/>
              <w:jc w:val="right"/>
              <w:rPr>
                <w:sz w:val="20"/>
              </w:rPr>
            </w:pPr>
            <w:r>
              <w:rPr>
                <w:sz w:val="20"/>
              </w:rPr>
              <w:t>|</w:t>
            </w:r>
          </w:p>
        </w:tc>
        <w:tc>
          <w:tcPr>
            <w:tcW w:w="1370" w:type="dxa"/>
            <w:tcBorders>
              <w:bottom w:val="dashed" w:sz="6" w:space="0" w:color="000000"/>
            </w:tcBorders>
          </w:tcPr>
          <w:p w14:paraId="16C57923" w14:textId="77777777" w:rsidR="00A5792B" w:rsidRDefault="002F44C1">
            <w:pPr>
              <w:pStyle w:val="TableParagraph"/>
              <w:ind w:left="358"/>
              <w:rPr>
                <w:sz w:val="20"/>
              </w:rPr>
            </w:pPr>
            <w:r>
              <w:rPr>
                <w:sz w:val="20"/>
              </w:rPr>
              <w:t>|</w:t>
            </w:r>
          </w:p>
        </w:tc>
        <w:tc>
          <w:tcPr>
            <w:tcW w:w="310" w:type="dxa"/>
            <w:tcBorders>
              <w:bottom w:val="dashed" w:sz="6" w:space="0" w:color="000000"/>
            </w:tcBorders>
          </w:tcPr>
          <w:p w14:paraId="30C4F1D5" w14:textId="77777777" w:rsidR="00A5792B" w:rsidRDefault="002F44C1">
            <w:pPr>
              <w:pStyle w:val="TableParagraph"/>
              <w:ind w:right="1"/>
              <w:jc w:val="right"/>
              <w:rPr>
                <w:sz w:val="20"/>
              </w:rPr>
            </w:pPr>
            <w:r>
              <w:rPr>
                <w:sz w:val="20"/>
              </w:rPr>
              <w:t>|</w:t>
            </w:r>
          </w:p>
        </w:tc>
      </w:tr>
      <w:tr w:rsidR="00A5792B" w14:paraId="0F81F989" w14:textId="77777777">
        <w:trPr>
          <w:trHeight w:val="561"/>
        </w:trPr>
        <w:tc>
          <w:tcPr>
            <w:tcW w:w="2990" w:type="dxa"/>
            <w:gridSpan w:val="3"/>
          </w:tcPr>
          <w:p w14:paraId="1CBAFBD3" w14:textId="77777777" w:rsidR="00A5792B" w:rsidRDefault="00A5792B">
            <w:pPr>
              <w:pStyle w:val="TableParagraph"/>
              <w:spacing w:before="6"/>
              <w:rPr>
                <w:sz w:val="29"/>
              </w:rPr>
            </w:pPr>
          </w:p>
          <w:p w14:paraId="4C5B8459" w14:textId="77777777" w:rsidR="00A5792B" w:rsidRDefault="002F44C1">
            <w:pPr>
              <w:pStyle w:val="TableParagraph"/>
              <w:spacing w:line="207" w:lineRule="exact"/>
              <w:ind w:left="50"/>
              <w:rPr>
                <w:sz w:val="20"/>
              </w:rPr>
            </w:pPr>
            <w:r>
              <w:rPr>
                <w:sz w:val="20"/>
              </w:rPr>
              <w:t>RM/BED: 302-1</w:t>
            </w:r>
          </w:p>
        </w:tc>
        <w:tc>
          <w:tcPr>
            <w:tcW w:w="2340" w:type="dxa"/>
            <w:gridSpan w:val="3"/>
          </w:tcPr>
          <w:p w14:paraId="6DF13B19" w14:textId="77777777" w:rsidR="00A5792B" w:rsidRDefault="00A5792B">
            <w:pPr>
              <w:pStyle w:val="TableParagraph"/>
              <w:spacing w:before="6"/>
              <w:rPr>
                <w:sz w:val="29"/>
              </w:rPr>
            </w:pPr>
          </w:p>
          <w:p w14:paraId="5A751615" w14:textId="77777777" w:rsidR="00A5792B" w:rsidRDefault="002F44C1">
            <w:pPr>
              <w:pStyle w:val="TableParagraph"/>
              <w:spacing w:line="207" w:lineRule="exact"/>
              <w:ind w:left="179"/>
              <w:rPr>
                <w:sz w:val="20"/>
              </w:rPr>
            </w:pPr>
            <w:r>
              <w:rPr>
                <w:sz w:val="20"/>
              </w:rPr>
              <w:t>BEDSECTION: SCI</w:t>
            </w:r>
          </w:p>
        </w:tc>
        <w:tc>
          <w:tcPr>
            <w:tcW w:w="3960" w:type="dxa"/>
            <w:gridSpan w:val="4"/>
          </w:tcPr>
          <w:p w14:paraId="58DD01F6" w14:textId="77777777" w:rsidR="00A5792B" w:rsidRDefault="00A5792B">
            <w:pPr>
              <w:pStyle w:val="TableParagraph"/>
              <w:spacing w:before="6"/>
              <w:rPr>
                <w:sz w:val="29"/>
              </w:rPr>
            </w:pPr>
          </w:p>
          <w:p w14:paraId="31A12E82" w14:textId="77777777" w:rsidR="00A5792B" w:rsidRDefault="002F44C1">
            <w:pPr>
              <w:pStyle w:val="TableParagraph"/>
              <w:spacing w:line="207" w:lineRule="exact"/>
              <w:ind w:left="119"/>
              <w:rPr>
                <w:sz w:val="20"/>
              </w:rPr>
            </w:pPr>
            <w:r>
              <w:rPr>
                <w:sz w:val="20"/>
              </w:rPr>
              <w:t>ADM: NOV 14,1987@11:23</w:t>
            </w:r>
          </w:p>
        </w:tc>
      </w:tr>
      <w:tr w:rsidR="00A5792B" w14:paraId="236148C4" w14:textId="77777777">
        <w:trPr>
          <w:trHeight w:val="680"/>
        </w:trPr>
        <w:tc>
          <w:tcPr>
            <w:tcW w:w="2990" w:type="dxa"/>
            <w:gridSpan w:val="3"/>
          </w:tcPr>
          <w:p w14:paraId="084EBB1D" w14:textId="77777777" w:rsidR="00A5792B" w:rsidRDefault="002F44C1">
            <w:pPr>
              <w:pStyle w:val="TableParagraph"/>
              <w:ind w:left="50" w:right="159"/>
              <w:rPr>
                <w:sz w:val="20"/>
              </w:rPr>
            </w:pPr>
            <w:r>
              <w:rPr>
                <w:sz w:val="20"/>
              </w:rPr>
              <w:t>NAME: NURSPATIENT5,NINE CATEGORY: 1</w:t>
            </w:r>
          </w:p>
          <w:p w14:paraId="4F6CFFCE" w14:textId="77777777" w:rsidR="00A5792B" w:rsidRDefault="002F44C1">
            <w:pPr>
              <w:pStyle w:val="TableParagraph"/>
              <w:spacing w:line="207" w:lineRule="exact"/>
              <w:ind w:left="50"/>
              <w:rPr>
                <w:sz w:val="20"/>
              </w:rPr>
            </w:pPr>
            <w:r>
              <w:rPr>
                <w:sz w:val="20"/>
              </w:rPr>
              <w:t>ADMITTING DIAGNOSIS:</w:t>
            </w:r>
          </w:p>
        </w:tc>
        <w:tc>
          <w:tcPr>
            <w:tcW w:w="2340" w:type="dxa"/>
            <w:gridSpan w:val="3"/>
          </w:tcPr>
          <w:p w14:paraId="239E6B7D" w14:textId="77777777" w:rsidR="00A5792B" w:rsidRDefault="002F44C1">
            <w:pPr>
              <w:pStyle w:val="TableParagraph"/>
              <w:ind w:left="299"/>
              <w:rPr>
                <w:sz w:val="20"/>
              </w:rPr>
            </w:pPr>
            <w:r>
              <w:rPr>
                <w:sz w:val="20"/>
              </w:rPr>
              <w:t>SSN: 000-82-2335</w:t>
            </w:r>
          </w:p>
          <w:p w14:paraId="0F8E523C" w14:textId="77777777" w:rsidR="00A5792B" w:rsidRDefault="002F44C1">
            <w:pPr>
              <w:pStyle w:val="TableParagraph"/>
              <w:ind w:left="179"/>
              <w:rPr>
                <w:sz w:val="20"/>
              </w:rPr>
            </w:pPr>
            <w:r>
              <w:rPr>
                <w:sz w:val="20"/>
              </w:rPr>
              <w:t>FACTORS: (1)</w:t>
            </w:r>
          </w:p>
        </w:tc>
        <w:tc>
          <w:tcPr>
            <w:tcW w:w="3960" w:type="dxa"/>
            <w:gridSpan w:val="4"/>
          </w:tcPr>
          <w:p w14:paraId="61F587A2" w14:textId="77777777" w:rsidR="00A5792B" w:rsidRDefault="002F44C1">
            <w:pPr>
              <w:pStyle w:val="TableParagraph"/>
              <w:ind w:left="239"/>
              <w:rPr>
                <w:sz w:val="20"/>
              </w:rPr>
            </w:pPr>
            <w:r>
              <w:rPr>
                <w:sz w:val="20"/>
              </w:rPr>
              <w:t>PHYSICIAN: NURSPROVIDER,FIVE</w:t>
            </w:r>
          </w:p>
        </w:tc>
      </w:tr>
      <w:tr w:rsidR="00A5792B" w14:paraId="32A67817" w14:textId="77777777">
        <w:trPr>
          <w:trHeight w:val="554"/>
        </w:trPr>
        <w:tc>
          <w:tcPr>
            <w:tcW w:w="5330" w:type="dxa"/>
            <w:gridSpan w:val="6"/>
          </w:tcPr>
          <w:p w14:paraId="663144CB" w14:textId="77777777" w:rsidR="00A5792B" w:rsidRDefault="002F44C1">
            <w:pPr>
              <w:pStyle w:val="TableParagraph"/>
              <w:spacing w:line="225" w:lineRule="exact"/>
              <w:ind w:left="50"/>
              <w:rPr>
                <w:sz w:val="20"/>
              </w:rPr>
            </w:pPr>
            <w:r>
              <w:rPr>
                <w:sz w:val="20"/>
              </w:rPr>
              <w:t>REACTIONS:</w:t>
            </w:r>
          </w:p>
          <w:p w14:paraId="0B29056D" w14:textId="77777777" w:rsidR="00A5792B" w:rsidRDefault="002F44C1">
            <w:pPr>
              <w:pStyle w:val="TableParagraph"/>
              <w:tabs>
                <w:tab w:val="left" w:pos="889"/>
                <w:tab w:val="left" w:pos="1849"/>
                <w:tab w:val="left" w:pos="2689"/>
                <w:tab w:val="left" w:pos="3649"/>
                <w:tab w:val="left" w:pos="4489"/>
              </w:tabs>
              <w:ind w:left="289"/>
              <w:rPr>
                <w:sz w:val="20"/>
              </w:rPr>
            </w:pPr>
            <w:r>
              <w:rPr>
                <w:sz w:val="20"/>
              </w:rPr>
              <w:t>ADL</w:t>
            </w:r>
            <w:r>
              <w:rPr>
                <w:sz w:val="20"/>
              </w:rPr>
              <w:tab/>
              <w:t>SAFETY</w:t>
            </w:r>
            <w:r>
              <w:rPr>
                <w:sz w:val="20"/>
              </w:rPr>
              <w:tab/>
              <w:t>BATH</w:t>
            </w:r>
            <w:r>
              <w:rPr>
                <w:sz w:val="20"/>
              </w:rPr>
              <w:tab/>
              <w:t>DIET</w:t>
            </w:r>
            <w:r>
              <w:rPr>
                <w:sz w:val="20"/>
              </w:rPr>
              <w:tab/>
              <w:t>BP</w:t>
            </w:r>
            <w:r>
              <w:rPr>
                <w:sz w:val="20"/>
              </w:rPr>
              <w:tab/>
              <w:t>TPR</w:t>
            </w:r>
          </w:p>
        </w:tc>
        <w:tc>
          <w:tcPr>
            <w:tcW w:w="2280" w:type="dxa"/>
            <w:gridSpan w:val="2"/>
          </w:tcPr>
          <w:p w14:paraId="3FC1ECBB" w14:textId="77777777" w:rsidR="00A5792B" w:rsidRDefault="00A5792B">
            <w:pPr>
              <w:pStyle w:val="TableParagraph"/>
              <w:spacing w:before="10"/>
              <w:rPr>
                <w:sz w:val="19"/>
              </w:rPr>
            </w:pPr>
          </w:p>
          <w:p w14:paraId="0DA39C60" w14:textId="77777777" w:rsidR="00A5792B" w:rsidRDefault="002F44C1">
            <w:pPr>
              <w:pStyle w:val="TableParagraph"/>
              <w:tabs>
                <w:tab w:val="left" w:pos="718"/>
              </w:tabs>
              <w:ind w:left="-1"/>
              <w:rPr>
                <w:sz w:val="20"/>
              </w:rPr>
            </w:pPr>
            <w:r>
              <w:rPr>
                <w:sz w:val="20"/>
              </w:rPr>
              <w:t>WT</w:t>
            </w:r>
            <w:r>
              <w:rPr>
                <w:sz w:val="20"/>
              </w:rPr>
              <w:tab/>
              <w:t>TREATMENTS</w:t>
            </w:r>
          </w:p>
        </w:tc>
        <w:tc>
          <w:tcPr>
            <w:tcW w:w="1680" w:type="dxa"/>
            <w:gridSpan w:val="2"/>
          </w:tcPr>
          <w:p w14:paraId="58B2CB91" w14:textId="77777777" w:rsidR="00A5792B" w:rsidRDefault="00A5792B">
            <w:pPr>
              <w:pStyle w:val="TableParagraph"/>
              <w:spacing w:before="10"/>
              <w:rPr>
                <w:sz w:val="19"/>
              </w:rPr>
            </w:pPr>
          </w:p>
          <w:p w14:paraId="5E385875" w14:textId="77777777" w:rsidR="00A5792B" w:rsidRDefault="002F44C1">
            <w:pPr>
              <w:pStyle w:val="TableParagraph"/>
              <w:tabs>
                <w:tab w:val="left" w:pos="958"/>
              </w:tabs>
              <w:ind w:left="-2"/>
              <w:rPr>
                <w:sz w:val="20"/>
              </w:rPr>
            </w:pPr>
            <w:r>
              <w:rPr>
                <w:sz w:val="20"/>
              </w:rPr>
              <w:t>I/O</w:t>
            </w:r>
            <w:r>
              <w:rPr>
                <w:sz w:val="20"/>
              </w:rPr>
              <w:tab/>
              <w:t>OTHER</w:t>
            </w:r>
          </w:p>
        </w:tc>
      </w:tr>
      <w:tr w:rsidR="00A5792B" w14:paraId="3A136C10" w14:textId="77777777">
        <w:trPr>
          <w:trHeight w:val="335"/>
        </w:trPr>
        <w:tc>
          <w:tcPr>
            <w:tcW w:w="1250" w:type="dxa"/>
            <w:tcBorders>
              <w:top w:val="dashed" w:sz="6" w:space="0" w:color="000000"/>
            </w:tcBorders>
          </w:tcPr>
          <w:p w14:paraId="3759E04D" w14:textId="77777777" w:rsidR="00A5792B" w:rsidRDefault="002F44C1">
            <w:pPr>
              <w:pStyle w:val="TableParagraph"/>
              <w:spacing w:before="109" w:line="207" w:lineRule="exact"/>
              <w:ind w:right="357"/>
              <w:jc w:val="right"/>
              <w:rPr>
                <w:sz w:val="20"/>
              </w:rPr>
            </w:pPr>
            <w:r>
              <w:rPr>
                <w:sz w:val="20"/>
              </w:rPr>
              <w:t>|</w:t>
            </w:r>
          </w:p>
        </w:tc>
        <w:tc>
          <w:tcPr>
            <w:tcW w:w="840" w:type="dxa"/>
            <w:tcBorders>
              <w:top w:val="dashed" w:sz="6" w:space="0" w:color="000000"/>
            </w:tcBorders>
          </w:tcPr>
          <w:p w14:paraId="0DFEAA90" w14:textId="77777777" w:rsidR="00A5792B" w:rsidRDefault="002F44C1">
            <w:pPr>
              <w:pStyle w:val="TableParagraph"/>
              <w:spacing w:before="109" w:line="207" w:lineRule="exact"/>
              <w:jc w:val="center"/>
              <w:rPr>
                <w:sz w:val="20"/>
              </w:rPr>
            </w:pPr>
            <w:r>
              <w:rPr>
                <w:sz w:val="20"/>
              </w:rPr>
              <w:t>|</w:t>
            </w:r>
          </w:p>
        </w:tc>
        <w:tc>
          <w:tcPr>
            <w:tcW w:w="900" w:type="dxa"/>
            <w:tcBorders>
              <w:top w:val="dashed" w:sz="6" w:space="0" w:color="000000"/>
            </w:tcBorders>
          </w:tcPr>
          <w:p w14:paraId="7DE21FD0" w14:textId="77777777" w:rsidR="00A5792B" w:rsidRDefault="002F44C1">
            <w:pPr>
              <w:pStyle w:val="TableParagraph"/>
              <w:spacing w:before="109" w:line="207" w:lineRule="exact"/>
              <w:ind w:left="359"/>
              <w:rPr>
                <w:sz w:val="20"/>
              </w:rPr>
            </w:pPr>
            <w:r>
              <w:rPr>
                <w:sz w:val="20"/>
              </w:rPr>
              <w:t>|</w:t>
            </w:r>
          </w:p>
        </w:tc>
        <w:tc>
          <w:tcPr>
            <w:tcW w:w="780" w:type="dxa"/>
            <w:tcBorders>
              <w:top w:val="dashed" w:sz="6" w:space="0" w:color="000000"/>
            </w:tcBorders>
          </w:tcPr>
          <w:p w14:paraId="66EB7608" w14:textId="77777777" w:rsidR="00A5792B" w:rsidRDefault="002F44C1">
            <w:pPr>
              <w:pStyle w:val="TableParagraph"/>
              <w:spacing w:before="109" w:line="207" w:lineRule="exact"/>
              <w:ind w:left="299"/>
              <w:rPr>
                <w:sz w:val="20"/>
              </w:rPr>
            </w:pPr>
            <w:r>
              <w:rPr>
                <w:sz w:val="20"/>
              </w:rPr>
              <w:t>|</w:t>
            </w:r>
          </w:p>
        </w:tc>
        <w:tc>
          <w:tcPr>
            <w:tcW w:w="840" w:type="dxa"/>
            <w:tcBorders>
              <w:top w:val="dashed" w:sz="6" w:space="0" w:color="000000"/>
            </w:tcBorders>
          </w:tcPr>
          <w:p w14:paraId="721BFA54" w14:textId="77777777" w:rsidR="00A5792B" w:rsidRDefault="002F44C1">
            <w:pPr>
              <w:pStyle w:val="TableParagraph"/>
              <w:spacing w:before="109" w:line="207" w:lineRule="exact"/>
              <w:ind w:right="1"/>
              <w:jc w:val="center"/>
              <w:rPr>
                <w:sz w:val="20"/>
              </w:rPr>
            </w:pPr>
            <w:r>
              <w:rPr>
                <w:sz w:val="20"/>
              </w:rPr>
              <w:t>|</w:t>
            </w:r>
          </w:p>
        </w:tc>
        <w:tc>
          <w:tcPr>
            <w:tcW w:w="720" w:type="dxa"/>
            <w:tcBorders>
              <w:top w:val="dashed" w:sz="6" w:space="0" w:color="000000"/>
            </w:tcBorders>
          </w:tcPr>
          <w:p w14:paraId="365F5829" w14:textId="77777777" w:rsidR="00A5792B" w:rsidRDefault="002F44C1">
            <w:pPr>
              <w:pStyle w:val="TableParagraph"/>
              <w:spacing w:before="109" w:line="207" w:lineRule="exact"/>
              <w:ind w:right="238"/>
              <w:jc w:val="right"/>
              <w:rPr>
                <w:sz w:val="20"/>
              </w:rPr>
            </w:pPr>
            <w:r>
              <w:rPr>
                <w:sz w:val="20"/>
              </w:rPr>
              <w:t>|</w:t>
            </w:r>
          </w:p>
        </w:tc>
        <w:tc>
          <w:tcPr>
            <w:tcW w:w="1200" w:type="dxa"/>
            <w:tcBorders>
              <w:top w:val="dashed" w:sz="6" w:space="0" w:color="000000"/>
            </w:tcBorders>
          </w:tcPr>
          <w:p w14:paraId="02C5E940" w14:textId="77777777" w:rsidR="00A5792B" w:rsidRDefault="002F44C1">
            <w:pPr>
              <w:pStyle w:val="TableParagraph"/>
              <w:spacing w:before="109" w:line="207" w:lineRule="exact"/>
              <w:ind w:left="479"/>
              <w:rPr>
                <w:sz w:val="20"/>
              </w:rPr>
            </w:pPr>
            <w:r>
              <w:rPr>
                <w:sz w:val="20"/>
              </w:rPr>
              <w:t>|</w:t>
            </w:r>
          </w:p>
        </w:tc>
        <w:tc>
          <w:tcPr>
            <w:tcW w:w="1080" w:type="dxa"/>
            <w:tcBorders>
              <w:top w:val="dashed" w:sz="6" w:space="0" w:color="000000"/>
            </w:tcBorders>
          </w:tcPr>
          <w:p w14:paraId="7D91F33E" w14:textId="77777777" w:rsidR="00A5792B" w:rsidRDefault="002F44C1">
            <w:pPr>
              <w:pStyle w:val="TableParagraph"/>
              <w:spacing w:before="109" w:line="207" w:lineRule="exact"/>
              <w:ind w:right="358"/>
              <w:jc w:val="right"/>
              <w:rPr>
                <w:sz w:val="20"/>
              </w:rPr>
            </w:pPr>
            <w:r>
              <w:rPr>
                <w:sz w:val="20"/>
              </w:rPr>
              <w:t>|</w:t>
            </w:r>
          </w:p>
        </w:tc>
        <w:tc>
          <w:tcPr>
            <w:tcW w:w="1370" w:type="dxa"/>
            <w:tcBorders>
              <w:top w:val="dashed" w:sz="6" w:space="0" w:color="000000"/>
            </w:tcBorders>
          </w:tcPr>
          <w:p w14:paraId="632D9E2A" w14:textId="77777777" w:rsidR="00A5792B" w:rsidRDefault="002F44C1">
            <w:pPr>
              <w:pStyle w:val="TableParagraph"/>
              <w:spacing w:before="109" w:line="207" w:lineRule="exact"/>
              <w:ind w:left="358"/>
              <w:rPr>
                <w:sz w:val="20"/>
              </w:rPr>
            </w:pPr>
            <w:r>
              <w:rPr>
                <w:sz w:val="20"/>
              </w:rPr>
              <w:t>|</w:t>
            </w:r>
          </w:p>
        </w:tc>
        <w:tc>
          <w:tcPr>
            <w:tcW w:w="310" w:type="dxa"/>
            <w:tcBorders>
              <w:top w:val="dashed" w:sz="6" w:space="0" w:color="000000"/>
            </w:tcBorders>
          </w:tcPr>
          <w:p w14:paraId="68199FC6" w14:textId="77777777" w:rsidR="00A5792B" w:rsidRDefault="002F44C1">
            <w:pPr>
              <w:pStyle w:val="TableParagraph"/>
              <w:spacing w:before="109" w:line="207" w:lineRule="exact"/>
              <w:ind w:right="1"/>
              <w:jc w:val="right"/>
              <w:rPr>
                <w:sz w:val="20"/>
              </w:rPr>
            </w:pPr>
            <w:r>
              <w:rPr>
                <w:sz w:val="20"/>
              </w:rPr>
              <w:t>|</w:t>
            </w:r>
          </w:p>
        </w:tc>
      </w:tr>
      <w:tr w:rsidR="00A5792B" w14:paraId="5FC61DAE" w14:textId="77777777">
        <w:trPr>
          <w:trHeight w:val="226"/>
        </w:trPr>
        <w:tc>
          <w:tcPr>
            <w:tcW w:w="1250" w:type="dxa"/>
          </w:tcPr>
          <w:p w14:paraId="16256254" w14:textId="77777777" w:rsidR="00A5792B" w:rsidRDefault="002F44C1">
            <w:pPr>
              <w:pStyle w:val="TableParagraph"/>
              <w:spacing w:line="206" w:lineRule="exact"/>
              <w:ind w:right="357"/>
              <w:jc w:val="right"/>
              <w:rPr>
                <w:sz w:val="20"/>
              </w:rPr>
            </w:pPr>
            <w:r>
              <w:rPr>
                <w:sz w:val="20"/>
              </w:rPr>
              <w:t>|</w:t>
            </w:r>
          </w:p>
        </w:tc>
        <w:tc>
          <w:tcPr>
            <w:tcW w:w="840" w:type="dxa"/>
          </w:tcPr>
          <w:p w14:paraId="3339F30E" w14:textId="77777777" w:rsidR="00A5792B" w:rsidRDefault="002F44C1">
            <w:pPr>
              <w:pStyle w:val="TableParagraph"/>
              <w:spacing w:line="206" w:lineRule="exact"/>
              <w:jc w:val="center"/>
              <w:rPr>
                <w:sz w:val="20"/>
              </w:rPr>
            </w:pPr>
            <w:r>
              <w:rPr>
                <w:sz w:val="20"/>
              </w:rPr>
              <w:t>|</w:t>
            </w:r>
          </w:p>
        </w:tc>
        <w:tc>
          <w:tcPr>
            <w:tcW w:w="900" w:type="dxa"/>
          </w:tcPr>
          <w:p w14:paraId="512E1EF3" w14:textId="77777777" w:rsidR="00A5792B" w:rsidRDefault="002F44C1">
            <w:pPr>
              <w:pStyle w:val="TableParagraph"/>
              <w:spacing w:line="206" w:lineRule="exact"/>
              <w:ind w:left="359"/>
              <w:rPr>
                <w:sz w:val="20"/>
              </w:rPr>
            </w:pPr>
            <w:r>
              <w:rPr>
                <w:sz w:val="20"/>
              </w:rPr>
              <w:t>|</w:t>
            </w:r>
          </w:p>
        </w:tc>
        <w:tc>
          <w:tcPr>
            <w:tcW w:w="780" w:type="dxa"/>
          </w:tcPr>
          <w:p w14:paraId="71663953" w14:textId="77777777" w:rsidR="00A5792B" w:rsidRDefault="002F44C1">
            <w:pPr>
              <w:pStyle w:val="TableParagraph"/>
              <w:spacing w:line="206" w:lineRule="exact"/>
              <w:ind w:left="299"/>
              <w:rPr>
                <w:sz w:val="20"/>
              </w:rPr>
            </w:pPr>
            <w:r>
              <w:rPr>
                <w:sz w:val="20"/>
              </w:rPr>
              <w:t>|</w:t>
            </w:r>
          </w:p>
        </w:tc>
        <w:tc>
          <w:tcPr>
            <w:tcW w:w="840" w:type="dxa"/>
          </w:tcPr>
          <w:p w14:paraId="79B21850" w14:textId="77777777" w:rsidR="00A5792B" w:rsidRDefault="002F44C1">
            <w:pPr>
              <w:pStyle w:val="TableParagraph"/>
              <w:spacing w:line="206" w:lineRule="exact"/>
              <w:ind w:right="1"/>
              <w:jc w:val="center"/>
              <w:rPr>
                <w:sz w:val="20"/>
              </w:rPr>
            </w:pPr>
            <w:r>
              <w:rPr>
                <w:sz w:val="20"/>
              </w:rPr>
              <w:t>|</w:t>
            </w:r>
          </w:p>
        </w:tc>
        <w:tc>
          <w:tcPr>
            <w:tcW w:w="720" w:type="dxa"/>
          </w:tcPr>
          <w:p w14:paraId="405BBC4F" w14:textId="77777777" w:rsidR="00A5792B" w:rsidRDefault="002F44C1">
            <w:pPr>
              <w:pStyle w:val="TableParagraph"/>
              <w:spacing w:line="206" w:lineRule="exact"/>
              <w:ind w:right="238"/>
              <w:jc w:val="right"/>
              <w:rPr>
                <w:sz w:val="20"/>
              </w:rPr>
            </w:pPr>
            <w:r>
              <w:rPr>
                <w:sz w:val="20"/>
              </w:rPr>
              <w:t>|</w:t>
            </w:r>
          </w:p>
        </w:tc>
        <w:tc>
          <w:tcPr>
            <w:tcW w:w="1200" w:type="dxa"/>
          </w:tcPr>
          <w:p w14:paraId="1A53F74C" w14:textId="77777777" w:rsidR="00A5792B" w:rsidRDefault="002F44C1">
            <w:pPr>
              <w:pStyle w:val="TableParagraph"/>
              <w:spacing w:line="206" w:lineRule="exact"/>
              <w:ind w:left="479"/>
              <w:rPr>
                <w:sz w:val="20"/>
              </w:rPr>
            </w:pPr>
            <w:r>
              <w:rPr>
                <w:sz w:val="20"/>
              </w:rPr>
              <w:t>|</w:t>
            </w:r>
          </w:p>
        </w:tc>
        <w:tc>
          <w:tcPr>
            <w:tcW w:w="1080" w:type="dxa"/>
          </w:tcPr>
          <w:p w14:paraId="2242D4DC" w14:textId="77777777" w:rsidR="00A5792B" w:rsidRDefault="002F44C1">
            <w:pPr>
              <w:pStyle w:val="TableParagraph"/>
              <w:spacing w:line="206" w:lineRule="exact"/>
              <w:ind w:right="358"/>
              <w:jc w:val="right"/>
              <w:rPr>
                <w:sz w:val="20"/>
              </w:rPr>
            </w:pPr>
            <w:r>
              <w:rPr>
                <w:sz w:val="20"/>
              </w:rPr>
              <w:t>|</w:t>
            </w:r>
          </w:p>
        </w:tc>
        <w:tc>
          <w:tcPr>
            <w:tcW w:w="1370" w:type="dxa"/>
          </w:tcPr>
          <w:p w14:paraId="78ECC2E0" w14:textId="77777777" w:rsidR="00A5792B" w:rsidRDefault="002F44C1">
            <w:pPr>
              <w:pStyle w:val="TableParagraph"/>
              <w:spacing w:line="206" w:lineRule="exact"/>
              <w:ind w:left="358"/>
              <w:rPr>
                <w:sz w:val="20"/>
              </w:rPr>
            </w:pPr>
            <w:r>
              <w:rPr>
                <w:sz w:val="20"/>
              </w:rPr>
              <w:t>|</w:t>
            </w:r>
          </w:p>
        </w:tc>
        <w:tc>
          <w:tcPr>
            <w:tcW w:w="310" w:type="dxa"/>
          </w:tcPr>
          <w:p w14:paraId="2DFD0C1A" w14:textId="77777777" w:rsidR="00A5792B" w:rsidRDefault="002F44C1">
            <w:pPr>
              <w:pStyle w:val="TableParagraph"/>
              <w:spacing w:line="206" w:lineRule="exact"/>
              <w:ind w:right="1"/>
              <w:jc w:val="right"/>
              <w:rPr>
                <w:sz w:val="20"/>
              </w:rPr>
            </w:pPr>
            <w:r>
              <w:rPr>
                <w:sz w:val="20"/>
              </w:rPr>
              <w:t>|</w:t>
            </w:r>
          </w:p>
        </w:tc>
      </w:tr>
      <w:tr w:rsidR="00A5792B" w14:paraId="53E2CA21" w14:textId="77777777">
        <w:trPr>
          <w:trHeight w:val="226"/>
        </w:trPr>
        <w:tc>
          <w:tcPr>
            <w:tcW w:w="1250" w:type="dxa"/>
          </w:tcPr>
          <w:p w14:paraId="4E6D8D0D" w14:textId="77777777" w:rsidR="00A5792B" w:rsidRDefault="002F44C1">
            <w:pPr>
              <w:pStyle w:val="TableParagraph"/>
              <w:spacing w:line="206" w:lineRule="exact"/>
              <w:ind w:right="357"/>
              <w:jc w:val="right"/>
              <w:rPr>
                <w:sz w:val="20"/>
              </w:rPr>
            </w:pPr>
            <w:r>
              <w:rPr>
                <w:sz w:val="20"/>
              </w:rPr>
              <w:t>|</w:t>
            </w:r>
          </w:p>
        </w:tc>
        <w:tc>
          <w:tcPr>
            <w:tcW w:w="840" w:type="dxa"/>
          </w:tcPr>
          <w:p w14:paraId="5BC91AB1" w14:textId="77777777" w:rsidR="00A5792B" w:rsidRDefault="002F44C1">
            <w:pPr>
              <w:pStyle w:val="TableParagraph"/>
              <w:spacing w:line="206" w:lineRule="exact"/>
              <w:jc w:val="center"/>
              <w:rPr>
                <w:sz w:val="20"/>
              </w:rPr>
            </w:pPr>
            <w:r>
              <w:rPr>
                <w:sz w:val="20"/>
              </w:rPr>
              <w:t>|</w:t>
            </w:r>
          </w:p>
        </w:tc>
        <w:tc>
          <w:tcPr>
            <w:tcW w:w="900" w:type="dxa"/>
          </w:tcPr>
          <w:p w14:paraId="4D11D284" w14:textId="77777777" w:rsidR="00A5792B" w:rsidRDefault="002F44C1">
            <w:pPr>
              <w:pStyle w:val="TableParagraph"/>
              <w:spacing w:line="206" w:lineRule="exact"/>
              <w:ind w:left="359"/>
              <w:rPr>
                <w:sz w:val="20"/>
              </w:rPr>
            </w:pPr>
            <w:r>
              <w:rPr>
                <w:sz w:val="20"/>
              </w:rPr>
              <w:t>|</w:t>
            </w:r>
          </w:p>
        </w:tc>
        <w:tc>
          <w:tcPr>
            <w:tcW w:w="780" w:type="dxa"/>
          </w:tcPr>
          <w:p w14:paraId="3FC5E01B" w14:textId="77777777" w:rsidR="00A5792B" w:rsidRDefault="002F44C1">
            <w:pPr>
              <w:pStyle w:val="TableParagraph"/>
              <w:spacing w:line="206" w:lineRule="exact"/>
              <w:ind w:left="299"/>
              <w:rPr>
                <w:sz w:val="20"/>
              </w:rPr>
            </w:pPr>
            <w:r>
              <w:rPr>
                <w:sz w:val="20"/>
              </w:rPr>
              <w:t>|</w:t>
            </w:r>
          </w:p>
        </w:tc>
        <w:tc>
          <w:tcPr>
            <w:tcW w:w="840" w:type="dxa"/>
          </w:tcPr>
          <w:p w14:paraId="25333098" w14:textId="77777777" w:rsidR="00A5792B" w:rsidRDefault="002F44C1">
            <w:pPr>
              <w:pStyle w:val="TableParagraph"/>
              <w:spacing w:line="206" w:lineRule="exact"/>
              <w:ind w:right="1"/>
              <w:jc w:val="center"/>
              <w:rPr>
                <w:sz w:val="20"/>
              </w:rPr>
            </w:pPr>
            <w:r>
              <w:rPr>
                <w:sz w:val="20"/>
              </w:rPr>
              <w:t>|</w:t>
            </w:r>
          </w:p>
        </w:tc>
        <w:tc>
          <w:tcPr>
            <w:tcW w:w="720" w:type="dxa"/>
          </w:tcPr>
          <w:p w14:paraId="37DC0751" w14:textId="77777777" w:rsidR="00A5792B" w:rsidRDefault="002F44C1">
            <w:pPr>
              <w:pStyle w:val="TableParagraph"/>
              <w:spacing w:line="206" w:lineRule="exact"/>
              <w:ind w:right="238"/>
              <w:jc w:val="right"/>
              <w:rPr>
                <w:sz w:val="20"/>
              </w:rPr>
            </w:pPr>
            <w:r>
              <w:rPr>
                <w:sz w:val="20"/>
              </w:rPr>
              <w:t>|</w:t>
            </w:r>
          </w:p>
        </w:tc>
        <w:tc>
          <w:tcPr>
            <w:tcW w:w="1200" w:type="dxa"/>
          </w:tcPr>
          <w:p w14:paraId="0F118EF0" w14:textId="77777777" w:rsidR="00A5792B" w:rsidRDefault="002F44C1">
            <w:pPr>
              <w:pStyle w:val="TableParagraph"/>
              <w:spacing w:line="206" w:lineRule="exact"/>
              <w:ind w:left="479"/>
              <w:rPr>
                <w:sz w:val="20"/>
              </w:rPr>
            </w:pPr>
            <w:r>
              <w:rPr>
                <w:sz w:val="20"/>
              </w:rPr>
              <w:t>|</w:t>
            </w:r>
          </w:p>
        </w:tc>
        <w:tc>
          <w:tcPr>
            <w:tcW w:w="1080" w:type="dxa"/>
          </w:tcPr>
          <w:p w14:paraId="2FA53EDE" w14:textId="77777777" w:rsidR="00A5792B" w:rsidRDefault="002F44C1">
            <w:pPr>
              <w:pStyle w:val="TableParagraph"/>
              <w:spacing w:line="206" w:lineRule="exact"/>
              <w:ind w:right="358"/>
              <w:jc w:val="right"/>
              <w:rPr>
                <w:sz w:val="20"/>
              </w:rPr>
            </w:pPr>
            <w:r>
              <w:rPr>
                <w:sz w:val="20"/>
              </w:rPr>
              <w:t>|</w:t>
            </w:r>
          </w:p>
        </w:tc>
        <w:tc>
          <w:tcPr>
            <w:tcW w:w="1370" w:type="dxa"/>
          </w:tcPr>
          <w:p w14:paraId="71698E88" w14:textId="77777777" w:rsidR="00A5792B" w:rsidRDefault="002F44C1">
            <w:pPr>
              <w:pStyle w:val="TableParagraph"/>
              <w:spacing w:line="206" w:lineRule="exact"/>
              <w:ind w:left="358"/>
              <w:rPr>
                <w:sz w:val="20"/>
              </w:rPr>
            </w:pPr>
            <w:r>
              <w:rPr>
                <w:sz w:val="20"/>
              </w:rPr>
              <w:t>|</w:t>
            </w:r>
          </w:p>
        </w:tc>
        <w:tc>
          <w:tcPr>
            <w:tcW w:w="310" w:type="dxa"/>
          </w:tcPr>
          <w:p w14:paraId="798DE6F9" w14:textId="77777777" w:rsidR="00A5792B" w:rsidRDefault="002F44C1">
            <w:pPr>
              <w:pStyle w:val="TableParagraph"/>
              <w:spacing w:line="206" w:lineRule="exact"/>
              <w:ind w:right="1"/>
              <w:jc w:val="right"/>
              <w:rPr>
                <w:sz w:val="20"/>
              </w:rPr>
            </w:pPr>
            <w:r>
              <w:rPr>
                <w:sz w:val="20"/>
              </w:rPr>
              <w:t>|</w:t>
            </w:r>
          </w:p>
        </w:tc>
      </w:tr>
      <w:tr w:rsidR="00A5792B" w14:paraId="3170CCDA" w14:textId="77777777">
        <w:trPr>
          <w:trHeight w:val="329"/>
        </w:trPr>
        <w:tc>
          <w:tcPr>
            <w:tcW w:w="1250" w:type="dxa"/>
            <w:tcBorders>
              <w:bottom w:val="dashed" w:sz="6" w:space="0" w:color="000000"/>
            </w:tcBorders>
          </w:tcPr>
          <w:p w14:paraId="3E712E94" w14:textId="77777777" w:rsidR="00A5792B" w:rsidRDefault="002F44C1">
            <w:pPr>
              <w:pStyle w:val="TableParagraph"/>
              <w:ind w:right="357"/>
              <w:jc w:val="right"/>
              <w:rPr>
                <w:sz w:val="20"/>
              </w:rPr>
            </w:pPr>
            <w:r>
              <w:rPr>
                <w:sz w:val="20"/>
              </w:rPr>
              <w:t>|</w:t>
            </w:r>
          </w:p>
        </w:tc>
        <w:tc>
          <w:tcPr>
            <w:tcW w:w="840" w:type="dxa"/>
            <w:tcBorders>
              <w:bottom w:val="dashed" w:sz="6" w:space="0" w:color="000000"/>
            </w:tcBorders>
          </w:tcPr>
          <w:p w14:paraId="1714AE66" w14:textId="77777777" w:rsidR="00A5792B" w:rsidRDefault="002F44C1">
            <w:pPr>
              <w:pStyle w:val="TableParagraph"/>
              <w:jc w:val="center"/>
              <w:rPr>
                <w:sz w:val="20"/>
              </w:rPr>
            </w:pPr>
            <w:r>
              <w:rPr>
                <w:sz w:val="20"/>
              </w:rPr>
              <w:t>|</w:t>
            </w:r>
          </w:p>
        </w:tc>
        <w:tc>
          <w:tcPr>
            <w:tcW w:w="900" w:type="dxa"/>
            <w:tcBorders>
              <w:bottom w:val="dashed" w:sz="6" w:space="0" w:color="000000"/>
            </w:tcBorders>
          </w:tcPr>
          <w:p w14:paraId="0F732F3D" w14:textId="77777777" w:rsidR="00A5792B" w:rsidRDefault="002F44C1">
            <w:pPr>
              <w:pStyle w:val="TableParagraph"/>
              <w:ind w:left="359"/>
              <w:rPr>
                <w:sz w:val="20"/>
              </w:rPr>
            </w:pPr>
            <w:r>
              <w:rPr>
                <w:sz w:val="20"/>
              </w:rPr>
              <w:t>|</w:t>
            </w:r>
          </w:p>
        </w:tc>
        <w:tc>
          <w:tcPr>
            <w:tcW w:w="780" w:type="dxa"/>
            <w:tcBorders>
              <w:bottom w:val="dashed" w:sz="6" w:space="0" w:color="000000"/>
            </w:tcBorders>
          </w:tcPr>
          <w:p w14:paraId="50E7E2C5" w14:textId="77777777" w:rsidR="00A5792B" w:rsidRDefault="002F44C1">
            <w:pPr>
              <w:pStyle w:val="TableParagraph"/>
              <w:ind w:left="299"/>
              <w:rPr>
                <w:sz w:val="20"/>
              </w:rPr>
            </w:pPr>
            <w:r>
              <w:rPr>
                <w:sz w:val="20"/>
              </w:rPr>
              <w:t>|</w:t>
            </w:r>
          </w:p>
        </w:tc>
        <w:tc>
          <w:tcPr>
            <w:tcW w:w="840" w:type="dxa"/>
            <w:tcBorders>
              <w:bottom w:val="dashed" w:sz="6" w:space="0" w:color="000000"/>
            </w:tcBorders>
          </w:tcPr>
          <w:p w14:paraId="6AF36E77" w14:textId="77777777" w:rsidR="00A5792B" w:rsidRDefault="002F44C1">
            <w:pPr>
              <w:pStyle w:val="TableParagraph"/>
              <w:ind w:right="1"/>
              <w:jc w:val="center"/>
              <w:rPr>
                <w:sz w:val="20"/>
              </w:rPr>
            </w:pPr>
            <w:r>
              <w:rPr>
                <w:sz w:val="20"/>
              </w:rPr>
              <w:t>|</w:t>
            </w:r>
          </w:p>
        </w:tc>
        <w:tc>
          <w:tcPr>
            <w:tcW w:w="720" w:type="dxa"/>
            <w:tcBorders>
              <w:bottom w:val="dashed" w:sz="6" w:space="0" w:color="000000"/>
            </w:tcBorders>
          </w:tcPr>
          <w:p w14:paraId="17E1AF56" w14:textId="77777777" w:rsidR="00A5792B" w:rsidRDefault="002F44C1">
            <w:pPr>
              <w:pStyle w:val="TableParagraph"/>
              <w:ind w:right="238"/>
              <w:jc w:val="right"/>
              <w:rPr>
                <w:sz w:val="20"/>
              </w:rPr>
            </w:pPr>
            <w:r>
              <w:rPr>
                <w:sz w:val="20"/>
              </w:rPr>
              <w:t>|</w:t>
            </w:r>
          </w:p>
        </w:tc>
        <w:tc>
          <w:tcPr>
            <w:tcW w:w="1200" w:type="dxa"/>
            <w:tcBorders>
              <w:bottom w:val="dashed" w:sz="6" w:space="0" w:color="000000"/>
            </w:tcBorders>
          </w:tcPr>
          <w:p w14:paraId="4810437E" w14:textId="77777777" w:rsidR="00A5792B" w:rsidRDefault="002F44C1">
            <w:pPr>
              <w:pStyle w:val="TableParagraph"/>
              <w:ind w:left="479"/>
              <w:rPr>
                <w:sz w:val="20"/>
              </w:rPr>
            </w:pPr>
            <w:r>
              <w:rPr>
                <w:sz w:val="20"/>
              </w:rPr>
              <w:t>|</w:t>
            </w:r>
          </w:p>
        </w:tc>
        <w:tc>
          <w:tcPr>
            <w:tcW w:w="1080" w:type="dxa"/>
            <w:tcBorders>
              <w:bottom w:val="dashed" w:sz="6" w:space="0" w:color="000000"/>
            </w:tcBorders>
          </w:tcPr>
          <w:p w14:paraId="32FA1D07" w14:textId="77777777" w:rsidR="00A5792B" w:rsidRDefault="002F44C1">
            <w:pPr>
              <w:pStyle w:val="TableParagraph"/>
              <w:ind w:right="358"/>
              <w:jc w:val="right"/>
              <w:rPr>
                <w:sz w:val="20"/>
              </w:rPr>
            </w:pPr>
            <w:r>
              <w:rPr>
                <w:sz w:val="20"/>
              </w:rPr>
              <w:t>|</w:t>
            </w:r>
          </w:p>
        </w:tc>
        <w:tc>
          <w:tcPr>
            <w:tcW w:w="1370" w:type="dxa"/>
            <w:tcBorders>
              <w:bottom w:val="dashed" w:sz="6" w:space="0" w:color="000000"/>
            </w:tcBorders>
          </w:tcPr>
          <w:p w14:paraId="403870BB" w14:textId="77777777" w:rsidR="00A5792B" w:rsidRDefault="002F44C1">
            <w:pPr>
              <w:pStyle w:val="TableParagraph"/>
              <w:ind w:left="358"/>
              <w:rPr>
                <w:sz w:val="20"/>
              </w:rPr>
            </w:pPr>
            <w:r>
              <w:rPr>
                <w:sz w:val="20"/>
              </w:rPr>
              <w:t>|</w:t>
            </w:r>
          </w:p>
        </w:tc>
        <w:tc>
          <w:tcPr>
            <w:tcW w:w="310" w:type="dxa"/>
            <w:tcBorders>
              <w:bottom w:val="dashed" w:sz="6" w:space="0" w:color="000000"/>
            </w:tcBorders>
          </w:tcPr>
          <w:p w14:paraId="504991F2" w14:textId="77777777" w:rsidR="00A5792B" w:rsidRDefault="002F44C1">
            <w:pPr>
              <w:pStyle w:val="TableParagraph"/>
              <w:ind w:right="1"/>
              <w:jc w:val="right"/>
              <w:rPr>
                <w:sz w:val="20"/>
              </w:rPr>
            </w:pPr>
            <w:r>
              <w:rPr>
                <w:sz w:val="20"/>
              </w:rPr>
              <w:t>|</w:t>
            </w:r>
          </w:p>
        </w:tc>
      </w:tr>
    </w:tbl>
    <w:p w14:paraId="4F6F9C2A" w14:textId="77777777" w:rsidR="00A5792B" w:rsidRDefault="00A5792B">
      <w:pPr>
        <w:jc w:val="right"/>
        <w:rPr>
          <w:sz w:val="20"/>
        </w:rPr>
        <w:sectPr w:rsidR="00A5792B">
          <w:footerReference w:type="even" r:id="rId277"/>
          <w:footerReference w:type="default" r:id="rId278"/>
          <w:pgSz w:w="12240" w:h="15840"/>
          <w:pgMar w:top="940" w:right="620" w:bottom="1160" w:left="1200" w:header="725" w:footer="975" w:gutter="0"/>
          <w:pgNumType w:start="3"/>
          <w:cols w:space="720"/>
        </w:sectPr>
      </w:pPr>
    </w:p>
    <w:p w14:paraId="07C6D05A" w14:textId="77777777" w:rsidR="00A5792B" w:rsidRDefault="00A5792B">
      <w:pPr>
        <w:pStyle w:val="BodyText"/>
        <w:rPr>
          <w:rFonts w:ascii="Courier New"/>
          <w:sz w:val="20"/>
        </w:rPr>
      </w:pPr>
    </w:p>
    <w:p w14:paraId="7133BF0B" w14:textId="77777777" w:rsidR="00A5792B" w:rsidRDefault="00A5792B">
      <w:pPr>
        <w:pStyle w:val="BodyText"/>
        <w:rPr>
          <w:rFonts w:ascii="Courier New"/>
          <w:sz w:val="20"/>
        </w:rPr>
      </w:pPr>
    </w:p>
    <w:p w14:paraId="69350B98" w14:textId="77777777" w:rsidR="00A5792B" w:rsidRDefault="00A5792B">
      <w:pPr>
        <w:pStyle w:val="BodyText"/>
        <w:rPr>
          <w:rFonts w:ascii="Courier New"/>
          <w:sz w:val="20"/>
        </w:rPr>
      </w:pPr>
    </w:p>
    <w:p w14:paraId="330AB723" w14:textId="77777777" w:rsidR="00A5792B" w:rsidRDefault="00A5792B">
      <w:pPr>
        <w:pStyle w:val="BodyText"/>
        <w:rPr>
          <w:rFonts w:ascii="Courier New"/>
        </w:rPr>
      </w:pPr>
    </w:p>
    <w:p w14:paraId="3D20894A" w14:textId="77777777" w:rsidR="00A5792B" w:rsidRDefault="002F44C1">
      <w:pPr>
        <w:pStyle w:val="BodyText"/>
        <w:spacing w:before="90"/>
        <w:ind w:left="240" w:right="1015"/>
      </w:pPr>
      <w:r>
        <w:t>If you had chosen (S)elected ward rooms, then the user would be prompted with a list of rooms for a specific location e.g.:</w:t>
      </w:r>
    </w:p>
    <w:p w14:paraId="243FB1FA" w14:textId="77777777" w:rsidR="00A5792B" w:rsidRDefault="00A5792B">
      <w:pPr>
        <w:pStyle w:val="BodyText"/>
        <w:spacing w:before="7"/>
      </w:pPr>
    </w:p>
    <w:p w14:paraId="3A9B9259" w14:textId="77777777" w:rsidR="00A5792B" w:rsidRDefault="002F44C1">
      <w:pPr>
        <w:ind w:left="240"/>
        <w:rPr>
          <w:rFonts w:ascii="Courier New"/>
          <w:sz w:val="20"/>
        </w:rPr>
      </w:pPr>
      <w:r>
        <w:rPr>
          <w:rFonts w:ascii="Courier New"/>
          <w:sz w:val="20"/>
        </w:rPr>
        <w:t>Ward 3AM has the following rooms:</w:t>
      </w:r>
    </w:p>
    <w:p w14:paraId="7D4A2197" w14:textId="77777777" w:rsidR="00A5792B" w:rsidRDefault="00A5792B">
      <w:pPr>
        <w:pStyle w:val="BodyText"/>
        <w:rPr>
          <w:rFonts w:ascii="Courier New"/>
          <w:sz w:val="20"/>
        </w:rPr>
      </w:pPr>
    </w:p>
    <w:p w14:paraId="1FF7A614" w14:textId="77777777" w:rsidR="00A5792B" w:rsidRDefault="002F44C1">
      <w:pPr>
        <w:tabs>
          <w:tab w:val="left" w:pos="1679"/>
        </w:tabs>
        <w:spacing w:before="1"/>
        <w:ind w:left="240"/>
        <w:rPr>
          <w:rFonts w:ascii="Courier New"/>
          <w:sz w:val="20"/>
        </w:rPr>
      </w:pPr>
      <w:r>
        <w:rPr>
          <w:rFonts w:ascii="Courier New"/>
          <w:sz w:val="20"/>
        </w:rPr>
        <w:t>NUMBER</w:t>
      </w:r>
      <w:r>
        <w:rPr>
          <w:rFonts w:ascii="Courier New"/>
          <w:sz w:val="20"/>
        </w:rPr>
        <w:tab/>
        <w:t>ROOM</w:t>
      </w:r>
    </w:p>
    <w:p w14:paraId="7AAB096E" w14:textId="77777777" w:rsidR="00A5792B" w:rsidRDefault="00A5792B">
      <w:pPr>
        <w:pStyle w:val="BodyText"/>
        <w:spacing w:before="10"/>
        <w:rPr>
          <w:rFonts w:ascii="Courier New"/>
          <w:sz w:val="19"/>
        </w:rPr>
      </w:pPr>
    </w:p>
    <w:p w14:paraId="0E95BBB2" w14:textId="77777777" w:rsidR="00A5792B" w:rsidRDefault="002F44C1">
      <w:pPr>
        <w:tabs>
          <w:tab w:val="left" w:pos="1679"/>
        </w:tabs>
        <w:ind w:left="240"/>
        <w:rPr>
          <w:rFonts w:ascii="Courier New"/>
          <w:sz w:val="20"/>
        </w:rPr>
      </w:pPr>
      <w:r>
        <w:rPr>
          <w:rFonts w:ascii="Courier New"/>
          <w:sz w:val="20"/>
        </w:rPr>
        <w:t>1.</w:t>
      </w:r>
      <w:r>
        <w:rPr>
          <w:rFonts w:ascii="Courier New"/>
          <w:sz w:val="20"/>
        </w:rPr>
        <w:tab/>
        <w:t>301</w:t>
      </w:r>
    </w:p>
    <w:p w14:paraId="214E6386" w14:textId="77777777" w:rsidR="00A5792B" w:rsidRDefault="002F44C1">
      <w:pPr>
        <w:tabs>
          <w:tab w:val="left" w:pos="1679"/>
        </w:tabs>
        <w:ind w:left="240"/>
        <w:rPr>
          <w:rFonts w:ascii="Courier New"/>
          <w:sz w:val="20"/>
        </w:rPr>
      </w:pPr>
      <w:r>
        <w:rPr>
          <w:rFonts w:ascii="Courier New"/>
          <w:sz w:val="20"/>
        </w:rPr>
        <w:t>2.</w:t>
      </w:r>
      <w:r>
        <w:rPr>
          <w:rFonts w:ascii="Courier New"/>
          <w:sz w:val="20"/>
        </w:rPr>
        <w:tab/>
        <w:t>302</w:t>
      </w:r>
    </w:p>
    <w:p w14:paraId="574CC692" w14:textId="77777777" w:rsidR="00A5792B" w:rsidRDefault="00A5792B">
      <w:pPr>
        <w:pStyle w:val="BodyText"/>
        <w:spacing w:before="1"/>
        <w:rPr>
          <w:rFonts w:ascii="Courier New"/>
          <w:sz w:val="20"/>
        </w:rPr>
      </w:pPr>
    </w:p>
    <w:p w14:paraId="376AC667" w14:textId="77777777" w:rsidR="00A5792B" w:rsidRDefault="002F44C1">
      <w:pPr>
        <w:ind w:left="240"/>
        <w:rPr>
          <w:rFonts w:ascii="Courier New"/>
          <w:sz w:val="20"/>
        </w:rPr>
      </w:pPr>
      <w:r>
        <w:rPr>
          <w:rFonts w:ascii="Courier New"/>
          <w:sz w:val="20"/>
        </w:rPr>
        <w:t>Select the NUMBER(S) of the rooms:</w:t>
      </w:r>
    </w:p>
    <w:p w14:paraId="164A1E75" w14:textId="77777777" w:rsidR="00A5792B" w:rsidRDefault="00A5792B">
      <w:pPr>
        <w:pStyle w:val="BodyText"/>
        <w:spacing w:before="3"/>
        <w:rPr>
          <w:rFonts w:ascii="Courier New"/>
          <w:sz w:val="19"/>
        </w:rPr>
      </w:pPr>
    </w:p>
    <w:p w14:paraId="347F3B75" w14:textId="77777777" w:rsidR="00A5792B" w:rsidRDefault="002F44C1">
      <w:pPr>
        <w:pStyle w:val="BodyText"/>
        <w:ind w:left="240" w:right="890"/>
      </w:pPr>
      <w:r>
        <w:t>Enter appropriate response and then send your report to a printer. If you had chosen (P)atients then you would be able to print an abbreviated assignment worksheet for any patient.</w:t>
      </w:r>
    </w:p>
    <w:p w14:paraId="1018BFE3" w14:textId="77777777" w:rsidR="00A5792B" w:rsidRDefault="00A5792B">
      <w:pPr>
        <w:pStyle w:val="BodyText"/>
        <w:rPr>
          <w:sz w:val="26"/>
        </w:rPr>
      </w:pPr>
    </w:p>
    <w:p w14:paraId="20862CC7" w14:textId="77777777" w:rsidR="00A5792B" w:rsidRDefault="002F44C1">
      <w:pPr>
        <w:pStyle w:val="Heading2"/>
        <w:spacing w:before="210"/>
      </w:pPr>
      <w:r>
        <w:t>Example: Complete Assignment Worksheet</w:t>
      </w:r>
    </w:p>
    <w:p w14:paraId="56708271" w14:textId="77777777" w:rsidR="00A5792B" w:rsidRDefault="00A5792B">
      <w:pPr>
        <w:pStyle w:val="BodyText"/>
        <w:spacing w:before="9"/>
        <w:rPr>
          <w:b/>
          <w:sz w:val="23"/>
        </w:rPr>
      </w:pPr>
    </w:p>
    <w:p w14:paraId="35491313" w14:textId="77777777" w:rsidR="00A5792B" w:rsidRDefault="002F44C1">
      <w:pPr>
        <w:pStyle w:val="BodyText"/>
        <w:ind w:left="240" w:right="882"/>
      </w:pPr>
      <w:r>
        <w:t>The complete assignment worksheet prints patient problems and interventions identified through the patient plan of care while retaining the brief assignment worksheet display. For additional information on Patient Plan of Care. Refer to Section 3.</w:t>
      </w:r>
    </w:p>
    <w:p w14:paraId="4F6D9A91" w14:textId="77777777" w:rsidR="00A5792B" w:rsidRDefault="002F44C1">
      <w:pPr>
        <w:spacing w:before="233"/>
        <w:ind w:left="240"/>
        <w:rPr>
          <w:rFonts w:ascii="Courier New"/>
          <w:sz w:val="20"/>
        </w:rPr>
      </w:pPr>
      <w:r>
        <w:rPr>
          <w:rFonts w:ascii="Courier New"/>
          <w:sz w:val="20"/>
        </w:rPr>
        <w:t>Do you want to:</w:t>
      </w:r>
    </w:p>
    <w:p w14:paraId="3ACF7E46" w14:textId="77777777" w:rsidR="00A5792B" w:rsidRDefault="002F44C1">
      <w:pPr>
        <w:pStyle w:val="ListParagraph"/>
        <w:numPr>
          <w:ilvl w:val="0"/>
          <w:numId w:val="176"/>
        </w:numPr>
        <w:tabs>
          <w:tab w:val="left" w:pos="1439"/>
          <w:tab w:val="left" w:pos="1440"/>
        </w:tabs>
        <w:ind w:hanging="481"/>
        <w:rPr>
          <w:sz w:val="20"/>
        </w:rPr>
      </w:pPr>
      <w:r>
        <w:rPr>
          <w:sz w:val="20"/>
        </w:rPr>
        <w:t>Print Brief Assignment</w:t>
      </w:r>
      <w:r>
        <w:rPr>
          <w:spacing w:val="-5"/>
          <w:sz w:val="20"/>
        </w:rPr>
        <w:t xml:space="preserve"> </w:t>
      </w:r>
      <w:r>
        <w:rPr>
          <w:sz w:val="20"/>
        </w:rPr>
        <w:t>Worksheet(s)</w:t>
      </w:r>
    </w:p>
    <w:p w14:paraId="452C15DA" w14:textId="77777777" w:rsidR="00A5792B" w:rsidRDefault="002F44C1">
      <w:pPr>
        <w:pStyle w:val="ListParagraph"/>
        <w:numPr>
          <w:ilvl w:val="0"/>
          <w:numId w:val="176"/>
        </w:numPr>
        <w:tabs>
          <w:tab w:val="left" w:pos="1439"/>
          <w:tab w:val="left" w:pos="1440"/>
        </w:tabs>
        <w:spacing w:before="4" w:line="235" w:lineRule="auto"/>
        <w:ind w:left="240" w:right="4418" w:firstLine="719"/>
        <w:rPr>
          <w:b/>
          <w:sz w:val="20"/>
        </w:rPr>
      </w:pPr>
      <w:r>
        <w:rPr>
          <w:sz w:val="20"/>
        </w:rPr>
        <w:t>Print Complete Assignment Worksheet(s) Select 1 or 2:</w:t>
      </w:r>
      <w:r>
        <w:rPr>
          <w:spacing w:val="-4"/>
          <w:sz w:val="20"/>
        </w:rPr>
        <w:t xml:space="preserve"> </w:t>
      </w:r>
      <w:r>
        <w:rPr>
          <w:b/>
          <w:sz w:val="20"/>
        </w:rPr>
        <w:t>2</w:t>
      </w:r>
    </w:p>
    <w:p w14:paraId="474F1E8B" w14:textId="77777777" w:rsidR="00A5792B" w:rsidRDefault="00A5792B">
      <w:pPr>
        <w:pStyle w:val="BodyText"/>
        <w:rPr>
          <w:rFonts w:ascii="Courier New"/>
          <w:b/>
          <w:sz w:val="20"/>
        </w:rPr>
      </w:pPr>
    </w:p>
    <w:p w14:paraId="415385E0" w14:textId="77777777" w:rsidR="00A5792B" w:rsidRDefault="002F44C1">
      <w:pPr>
        <w:ind w:left="240"/>
        <w:rPr>
          <w:rFonts w:ascii="Courier New"/>
          <w:b/>
          <w:sz w:val="20"/>
        </w:rPr>
      </w:pPr>
      <w:r>
        <w:rPr>
          <w:rFonts w:ascii="Courier New"/>
          <w:sz w:val="20"/>
        </w:rPr>
        <w:t xml:space="preserve">Assignment Sheet by (U)nit, (S)elected ward rooms, or (P)atient? </w:t>
      </w:r>
      <w:r>
        <w:rPr>
          <w:rFonts w:ascii="Courier New"/>
          <w:b/>
          <w:sz w:val="20"/>
        </w:rPr>
        <w:t>P</w:t>
      </w:r>
    </w:p>
    <w:p w14:paraId="3C43B1E0" w14:textId="77777777" w:rsidR="00A5792B" w:rsidRDefault="00A5792B">
      <w:pPr>
        <w:pStyle w:val="BodyText"/>
        <w:spacing w:before="10"/>
        <w:rPr>
          <w:rFonts w:ascii="Courier New"/>
          <w:b/>
          <w:sz w:val="19"/>
        </w:rPr>
      </w:pPr>
    </w:p>
    <w:p w14:paraId="0C0BAD81" w14:textId="77777777" w:rsidR="00A5792B" w:rsidRDefault="002F44C1">
      <w:pPr>
        <w:pStyle w:val="BodyText"/>
        <w:ind w:left="240"/>
      </w:pPr>
      <w:r>
        <w:t>You may print this report by ward, selected ward rooms, or by patient.</w:t>
      </w:r>
    </w:p>
    <w:p w14:paraId="370BDA26" w14:textId="77777777" w:rsidR="00A5792B" w:rsidRDefault="002F44C1">
      <w:pPr>
        <w:tabs>
          <w:tab w:val="left" w:pos="5998"/>
          <w:tab w:val="right" w:pos="8758"/>
        </w:tabs>
        <w:spacing w:before="234"/>
        <w:ind w:left="240"/>
        <w:rPr>
          <w:rFonts w:ascii="Courier New"/>
          <w:sz w:val="20"/>
        </w:rPr>
      </w:pPr>
      <w:r>
        <w:rPr>
          <w:rFonts w:ascii="Courier New"/>
          <w:sz w:val="20"/>
        </w:rPr>
        <w:t>Select PATIENT NAME:</w:t>
      </w:r>
      <w:r>
        <w:rPr>
          <w:rFonts w:ascii="Courier New"/>
          <w:spacing w:val="-17"/>
          <w:sz w:val="20"/>
        </w:rPr>
        <w:t xml:space="preserve"> </w:t>
      </w:r>
      <w:r>
        <w:rPr>
          <w:rFonts w:ascii="Courier New"/>
          <w:sz w:val="20"/>
        </w:rPr>
        <w:t>NURSPATIENT3,</w:t>
      </w:r>
      <w:r>
        <w:rPr>
          <w:rFonts w:ascii="Courier New"/>
          <w:spacing w:val="-6"/>
          <w:sz w:val="20"/>
        </w:rPr>
        <w:t xml:space="preserve"> </w:t>
      </w:r>
      <w:r>
        <w:rPr>
          <w:rFonts w:ascii="Courier New"/>
          <w:sz w:val="20"/>
        </w:rPr>
        <w:t>THREE</w:t>
      </w:r>
      <w:r>
        <w:rPr>
          <w:rFonts w:ascii="Courier New"/>
          <w:sz w:val="20"/>
        </w:rPr>
        <w:tab/>
        <w:t>08-04-18</w:t>
      </w:r>
      <w:r>
        <w:rPr>
          <w:rFonts w:ascii="Courier New"/>
          <w:sz w:val="20"/>
        </w:rPr>
        <w:tab/>
        <w:t>000848807</w:t>
      </w:r>
    </w:p>
    <w:p w14:paraId="5CBCA4B1" w14:textId="77777777" w:rsidR="00A5792B" w:rsidRDefault="002F44C1">
      <w:pPr>
        <w:ind w:left="240"/>
        <w:rPr>
          <w:rFonts w:ascii="Courier New"/>
          <w:sz w:val="20"/>
        </w:rPr>
      </w:pPr>
      <w:r>
        <w:rPr>
          <w:rFonts w:ascii="Courier New"/>
          <w:sz w:val="20"/>
        </w:rPr>
        <w:t>SC VETERAN</w:t>
      </w:r>
    </w:p>
    <w:p w14:paraId="4C06FFAE" w14:textId="77777777" w:rsidR="00A5792B" w:rsidRDefault="00A5792B">
      <w:pPr>
        <w:pStyle w:val="BodyText"/>
        <w:spacing w:before="6"/>
        <w:rPr>
          <w:rFonts w:ascii="Courier New"/>
          <w:sz w:val="19"/>
        </w:rPr>
      </w:pPr>
    </w:p>
    <w:p w14:paraId="438B86D5" w14:textId="77777777" w:rsidR="00A5792B" w:rsidRDefault="002F44C1">
      <w:pPr>
        <w:ind w:left="839"/>
        <w:rPr>
          <w:rFonts w:ascii="Courier New"/>
          <w:b/>
          <w:sz w:val="20"/>
        </w:rPr>
      </w:pPr>
      <w:r>
        <w:rPr>
          <w:rFonts w:ascii="Courier New"/>
          <w:sz w:val="20"/>
        </w:rPr>
        <w:t xml:space="preserve">How many copies of this report are required? 1// </w:t>
      </w:r>
      <w:r>
        <w:rPr>
          <w:rFonts w:ascii="Courier New"/>
          <w:b/>
          <w:sz w:val="20"/>
        </w:rPr>
        <w:t>&lt;RET&gt;</w:t>
      </w:r>
    </w:p>
    <w:p w14:paraId="5AC0844D" w14:textId="77777777" w:rsidR="00A5792B" w:rsidRDefault="00A5792B">
      <w:pPr>
        <w:pStyle w:val="BodyText"/>
        <w:spacing w:before="9"/>
        <w:rPr>
          <w:rFonts w:ascii="Courier New"/>
          <w:b/>
          <w:sz w:val="19"/>
        </w:rPr>
      </w:pPr>
    </w:p>
    <w:p w14:paraId="26A05F88" w14:textId="77777777" w:rsidR="00A5792B" w:rsidRDefault="002F44C1">
      <w:pPr>
        <w:pStyle w:val="BodyText"/>
        <w:ind w:left="839"/>
      </w:pPr>
      <w:r>
        <w:t>Enter the number of copies you wish to print.</w:t>
      </w:r>
    </w:p>
    <w:p w14:paraId="717DAAE9" w14:textId="77777777" w:rsidR="00A5792B" w:rsidRDefault="00A5792B">
      <w:pPr>
        <w:pStyle w:val="BodyText"/>
        <w:spacing w:before="4"/>
        <w:rPr>
          <w:sz w:val="20"/>
        </w:rPr>
      </w:pPr>
    </w:p>
    <w:p w14:paraId="7D12A9EC" w14:textId="77777777" w:rsidR="00A5792B" w:rsidRDefault="002F44C1">
      <w:pPr>
        <w:ind w:left="240"/>
        <w:rPr>
          <w:sz w:val="24"/>
        </w:rPr>
      </w:pPr>
      <w:r>
        <w:rPr>
          <w:rFonts w:ascii="Courier New"/>
          <w:sz w:val="20"/>
        </w:rPr>
        <w:t>DEVICE: HOME//</w:t>
      </w:r>
      <w:r>
        <w:rPr>
          <w:sz w:val="24"/>
        </w:rPr>
        <w:t>Enter appropriate response</w:t>
      </w:r>
    </w:p>
    <w:p w14:paraId="500DB78C" w14:textId="77777777" w:rsidR="00A5792B" w:rsidRDefault="00A5792B">
      <w:pPr>
        <w:rPr>
          <w:sz w:val="24"/>
        </w:rPr>
        <w:sectPr w:rsidR="00A5792B">
          <w:pgSz w:w="12240" w:h="15840"/>
          <w:pgMar w:top="940" w:right="620" w:bottom="1160" w:left="1200" w:header="725" w:footer="975" w:gutter="0"/>
          <w:cols w:space="720"/>
        </w:sectPr>
      </w:pPr>
    </w:p>
    <w:p w14:paraId="39475698" w14:textId="77777777" w:rsidR="00A5792B" w:rsidRDefault="00A5792B">
      <w:pPr>
        <w:pStyle w:val="BodyText"/>
        <w:rPr>
          <w:sz w:val="20"/>
        </w:rPr>
      </w:pPr>
    </w:p>
    <w:p w14:paraId="00D1CBCE" w14:textId="77777777" w:rsidR="00A5792B" w:rsidRDefault="00A5792B">
      <w:pPr>
        <w:pStyle w:val="BodyText"/>
        <w:spacing w:before="2"/>
        <w:rPr>
          <w:sz w:val="23"/>
        </w:rPr>
      </w:pPr>
    </w:p>
    <w:tbl>
      <w:tblPr>
        <w:tblW w:w="0" w:type="auto"/>
        <w:tblInd w:w="197" w:type="dxa"/>
        <w:tblLayout w:type="fixed"/>
        <w:tblCellMar>
          <w:left w:w="0" w:type="dxa"/>
          <w:right w:w="0" w:type="dxa"/>
        </w:tblCellMar>
        <w:tblLook w:val="01E0" w:firstRow="1" w:lastRow="1" w:firstColumn="1" w:lastColumn="1" w:noHBand="0" w:noVBand="0"/>
      </w:tblPr>
      <w:tblGrid>
        <w:gridCol w:w="950"/>
        <w:gridCol w:w="1620"/>
        <w:gridCol w:w="5159"/>
        <w:gridCol w:w="1610"/>
      </w:tblGrid>
      <w:tr w:rsidR="00A5792B" w14:paraId="01241CD9" w14:textId="77777777">
        <w:trPr>
          <w:trHeight w:val="680"/>
        </w:trPr>
        <w:tc>
          <w:tcPr>
            <w:tcW w:w="950" w:type="dxa"/>
          </w:tcPr>
          <w:p w14:paraId="0B84555D" w14:textId="77777777" w:rsidR="00A5792B" w:rsidRDefault="002F44C1">
            <w:pPr>
              <w:pStyle w:val="TableParagraph"/>
              <w:spacing w:line="220" w:lineRule="atLeast"/>
              <w:ind w:left="50" w:right="39"/>
              <w:rPr>
                <w:sz w:val="20"/>
              </w:rPr>
            </w:pPr>
            <w:r>
              <w:rPr>
                <w:sz w:val="20"/>
              </w:rPr>
              <w:t>SEP 17, UNIT: TOUR:</w:t>
            </w:r>
          </w:p>
        </w:tc>
        <w:tc>
          <w:tcPr>
            <w:tcW w:w="1620" w:type="dxa"/>
          </w:tcPr>
          <w:p w14:paraId="6ECB74C0" w14:textId="77777777" w:rsidR="00A5792B" w:rsidRDefault="002F44C1">
            <w:pPr>
              <w:pStyle w:val="TableParagraph"/>
              <w:ind w:left="59"/>
              <w:rPr>
                <w:sz w:val="20"/>
              </w:rPr>
            </w:pPr>
            <w:r>
              <w:rPr>
                <w:sz w:val="20"/>
              </w:rPr>
              <w:t>1996</w:t>
            </w:r>
          </w:p>
          <w:p w14:paraId="0E4AD649" w14:textId="77777777" w:rsidR="00A5792B" w:rsidRDefault="002F44C1">
            <w:pPr>
              <w:pStyle w:val="TableParagraph"/>
              <w:ind w:left="59"/>
              <w:rPr>
                <w:sz w:val="20"/>
              </w:rPr>
            </w:pPr>
            <w:r>
              <w:rPr>
                <w:sz w:val="20"/>
              </w:rPr>
              <w:t>3AM</w:t>
            </w:r>
          </w:p>
          <w:p w14:paraId="680B795F" w14:textId="77777777" w:rsidR="00A5792B" w:rsidRDefault="002F44C1">
            <w:pPr>
              <w:pStyle w:val="TableParagraph"/>
              <w:tabs>
                <w:tab w:val="left" w:pos="1259"/>
              </w:tabs>
              <w:spacing w:line="207" w:lineRule="exact"/>
              <w:ind w:left="59"/>
              <w:rPr>
                <w:sz w:val="20"/>
              </w:rPr>
            </w:pPr>
            <w:r>
              <w:rPr>
                <w:sz w:val="20"/>
                <w:u w:val="single"/>
              </w:rPr>
              <w:t xml:space="preserve"> </w:t>
            </w:r>
            <w:r>
              <w:rPr>
                <w:sz w:val="20"/>
                <w:u w:val="single"/>
              </w:rPr>
              <w:tab/>
            </w:r>
          </w:p>
        </w:tc>
        <w:tc>
          <w:tcPr>
            <w:tcW w:w="5159" w:type="dxa"/>
          </w:tcPr>
          <w:p w14:paraId="1B3C1CF6" w14:textId="77777777" w:rsidR="00A5792B" w:rsidRDefault="002F44C1">
            <w:pPr>
              <w:pStyle w:val="TableParagraph"/>
              <w:ind w:left="479"/>
              <w:rPr>
                <w:sz w:val="20"/>
              </w:rPr>
            </w:pPr>
            <w:r>
              <w:rPr>
                <w:sz w:val="20"/>
              </w:rPr>
              <w:t>PATIENT CARE ASSIGNMENT/WORKSHEET</w:t>
            </w:r>
          </w:p>
        </w:tc>
        <w:tc>
          <w:tcPr>
            <w:tcW w:w="1610" w:type="dxa"/>
          </w:tcPr>
          <w:p w14:paraId="6C2FCEF9" w14:textId="77777777" w:rsidR="00A5792B" w:rsidRDefault="002F44C1">
            <w:pPr>
              <w:pStyle w:val="TableParagraph"/>
              <w:ind w:left="719"/>
              <w:rPr>
                <w:sz w:val="20"/>
              </w:rPr>
            </w:pPr>
            <w:r>
              <w:rPr>
                <w:sz w:val="20"/>
              </w:rPr>
              <w:t>PAGE: 1</w:t>
            </w:r>
          </w:p>
        </w:tc>
      </w:tr>
      <w:tr w:rsidR="00A5792B" w14:paraId="396F748C" w14:textId="77777777">
        <w:trPr>
          <w:trHeight w:val="328"/>
        </w:trPr>
        <w:tc>
          <w:tcPr>
            <w:tcW w:w="950" w:type="dxa"/>
            <w:tcBorders>
              <w:bottom w:val="dashed" w:sz="6" w:space="0" w:color="000000"/>
            </w:tcBorders>
          </w:tcPr>
          <w:p w14:paraId="61736402" w14:textId="77777777" w:rsidR="00A5792B" w:rsidRDefault="002F44C1">
            <w:pPr>
              <w:pStyle w:val="TableParagraph"/>
              <w:ind w:left="50"/>
              <w:rPr>
                <w:sz w:val="20"/>
              </w:rPr>
            </w:pPr>
            <w:r>
              <w:rPr>
                <w:sz w:val="20"/>
              </w:rPr>
              <w:t>STAFF:</w:t>
            </w:r>
          </w:p>
        </w:tc>
        <w:tc>
          <w:tcPr>
            <w:tcW w:w="1620" w:type="dxa"/>
            <w:tcBorders>
              <w:bottom w:val="dashed" w:sz="6" w:space="0" w:color="000000"/>
            </w:tcBorders>
          </w:tcPr>
          <w:p w14:paraId="22D07CE4" w14:textId="77777777" w:rsidR="00A5792B" w:rsidRDefault="002F44C1">
            <w:pPr>
              <w:pStyle w:val="TableParagraph"/>
              <w:tabs>
                <w:tab w:val="left" w:pos="1499"/>
              </w:tabs>
              <w:ind w:left="59"/>
              <w:rPr>
                <w:sz w:val="20"/>
              </w:rPr>
            </w:pPr>
            <w:r>
              <w:rPr>
                <w:sz w:val="20"/>
                <w:u w:val="single"/>
              </w:rPr>
              <w:t xml:space="preserve"> </w:t>
            </w:r>
            <w:r>
              <w:rPr>
                <w:sz w:val="20"/>
                <w:u w:val="single"/>
              </w:rPr>
              <w:tab/>
            </w:r>
          </w:p>
        </w:tc>
        <w:tc>
          <w:tcPr>
            <w:tcW w:w="6769" w:type="dxa"/>
            <w:gridSpan w:val="2"/>
            <w:tcBorders>
              <w:bottom w:val="dashed" w:sz="6" w:space="0" w:color="000000"/>
            </w:tcBorders>
          </w:tcPr>
          <w:p w14:paraId="335405CE" w14:textId="77777777" w:rsidR="00A5792B" w:rsidRDefault="002F44C1">
            <w:pPr>
              <w:pStyle w:val="TableParagraph"/>
              <w:tabs>
                <w:tab w:val="left" w:pos="1559"/>
                <w:tab w:val="left" w:pos="1799"/>
                <w:tab w:val="left" w:pos="3238"/>
                <w:tab w:val="left" w:pos="3478"/>
                <w:tab w:val="left" w:pos="4918"/>
                <w:tab w:val="left" w:pos="5158"/>
                <w:tab w:val="left" w:pos="6598"/>
              </w:tabs>
              <w:ind w:left="119"/>
              <w:rPr>
                <w:sz w:val="20"/>
              </w:rPr>
            </w:pPr>
            <w:r>
              <w:rPr>
                <w:sz w:val="20"/>
                <w:u w:val="single"/>
              </w:rPr>
              <w:t xml:space="preserve"> </w:t>
            </w:r>
            <w:r>
              <w:rPr>
                <w:sz w:val="20"/>
                <w:u w:val="single"/>
              </w:rPr>
              <w:tab/>
            </w:r>
            <w:r>
              <w:rPr>
                <w:sz w:val="20"/>
              </w:rPr>
              <w:tab/>
            </w:r>
            <w:r>
              <w:rPr>
                <w:sz w:val="20"/>
                <w:u w:val="single"/>
              </w:rPr>
              <w:t xml:space="preserve"> </w:t>
            </w:r>
            <w:r>
              <w:rPr>
                <w:sz w:val="20"/>
                <w:u w:val="single"/>
              </w:rPr>
              <w:tab/>
            </w:r>
            <w:r>
              <w:rPr>
                <w:sz w:val="20"/>
              </w:rPr>
              <w:tab/>
            </w:r>
            <w:r>
              <w:rPr>
                <w:sz w:val="20"/>
                <w:u w:val="single"/>
              </w:rPr>
              <w:t xml:space="preserve"> </w:t>
            </w:r>
            <w:r>
              <w:rPr>
                <w:sz w:val="20"/>
                <w:u w:val="single"/>
              </w:rPr>
              <w:tab/>
            </w:r>
            <w:r>
              <w:rPr>
                <w:sz w:val="20"/>
              </w:rPr>
              <w:tab/>
            </w:r>
            <w:r>
              <w:rPr>
                <w:sz w:val="20"/>
                <w:u w:val="single"/>
              </w:rPr>
              <w:t xml:space="preserve"> </w:t>
            </w:r>
            <w:r>
              <w:rPr>
                <w:sz w:val="20"/>
                <w:u w:val="single"/>
              </w:rPr>
              <w:tab/>
            </w:r>
          </w:p>
        </w:tc>
      </w:tr>
    </w:tbl>
    <w:p w14:paraId="03D6E7FE" w14:textId="77777777" w:rsidR="00A5792B" w:rsidRDefault="00A5792B">
      <w:pPr>
        <w:pStyle w:val="BodyText"/>
        <w:spacing w:before="1"/>
        <w:rPr>
          <w:sz w:val="20"/>
        </w:rPr>
      </w:pPr>
    </w:p>
    <w:p w14:paraId="668EB989" w14:textId="77777777" w:rsidR="00A5792B" w:rsidRDefault="002F44C1">
      <w:pPr>
        <w:tabs>
          <w:tab w:val="left" w:pos="3359"/>
          <w:tab w:val="left" w:pos="5638"/>
        </w:tabs>
        <w:spacing w:before="101"/>
        <w:ind w:left="240"/>
        <w:rPr>
          <w:rFonts w:ascii="Courier New"/>
          <w:sz w:val="20"/>
        </w:rPr>
      </w:pPr>
      <w:r>
        <w:rPr>
          <w:rFonts w:ascii="Courier New"/>
          <w:sz w:val="20"/>
        </w:rPr>
        <w:t>RM/BED:</w:t>
      </w:r>
      <w:r>
        <w:rPr>
          <w:rFonts w:ascii="Courier New"/>
          <w:spacing w:val="-5"/>
          <w:sz w:val="20"/>
        </w:rPr>
        <w:t xml:space="preserve"> </w:t>
      </w:r>
      <w:r>
        <w:rPr>
          <w:rFonts w:ascii="Courier New"/>
          <w:sz w:val="20"/>
        </w:rPr>
        <w:t>301-1</w:t>
      </w:r>
      <w:r>
        <w:rPr>
          <w:rFonts w:ascii="Courier New"/>
          <w:sz w:val="20"/>
        </w:rPr>
        <w:tab/>
        <w:t>BEDSECTION:</w:t>
      </w:r>
      <w:r>
        <w:rPr>
          <w:rFonts w:ascii="Courier New"/>
          <w:spacing w:val="-6"/>
          <w:sz w:val="20"/>
        </w:rPr>
        <w:t xml:space="preserve"> </w:t>
      </w:r>
      <w:r>
        <w:rPr>
          <w:rFonts w:ascii="Courier New"/>
          <w:sz w:val="20"/>
        </w:rPr>
        <w:t>MED</w:t>
      </w:r>
      <w:r>
        <w:rPr>
          <w:rFonts w:ascii="Courier New"/>
          <w:sz w:val="20"/>
        </w:rPr>
        <w:tab/>
        <w:t>ADM: AUG</w:t>
      </w:r>
      <w:r>
        <w:rPr>
          <w:rFonts w:ascii="Courier New"/>
          <w:spacing w:val="-3"/>
          <w:sz w:val="20"/>
        </w:rPr>
        <w:t xml:space="preserve"> </w:t>
      </w:r>
      <w:r>
        <w:rPr>
          <w:rFonts w:ascii="Courier New"/>
          <w:sz w:val="20"/>
        </w:rPr>
        <w:t>16,1996@09:00</w:t>
      </w:r>
    </w:p>
    <w:p w14:paraId="0C70BACD" w14:textId="77777777" w:rsidR="00A5792B" w:rsidRDefault="002F44C1">
      <w:pPr>
        <w:tabs>
          <w:tab w:val="left" w:pos="3359"/>
          <w:tab w:val="left" w:pos="4079"/>
          <w:tab w:val="left" w:pos="6358"/>
        </w:tabs>
        <w:ind w:left="240" w:right="1059"/>
        <w:rPr>
          <w:rFonts w:ascii="Courier New"/>
          <w:sz w:val="20"/>
        </w:rPr>
      </w:pPr>
      <w:r>
        <w:rPr>
          <w:rFonts w:ascii="Courier New"/>
          <w:sz w:val="20"/>
        </w:rPr>
        <w:t>NAME:</w:t>
      </w:r>
      <w:r>
        <w:rPr>
          <w:rFonts w:ascii="Courier New"/>
          <w:spacing w:val="-10"/>
          <w:sz w:val="20"/>
        </w:rPr>
        <w:t xml:space="preserve"> </w:t>
      </w:r>
      <w:r>
        <w:rPr>
          <w:rFonts w:ascii="Courier New"/>
          <w:sz w:val="20"/>
        </w:rPr>
        <w:t>NURSPATIENT3,THREE</w:t>
      </w:r>
      <w:r>
        <w:rPr>
          <w:rFonts w:ascii="Courier New"/>
          <w:sz w:val="20"/>
        </w:rPr>
        <w:tab/>
      </w:r>
      <w:r>
        <w:rPr>
          <w:rFonts w:ascii="Courier New"/>
          <w:sz w:val="20"/>
        </w:rPr>
        <w:tab/>
        <w:t>SSN:</w:t>
      </w:r>
      <w:r>
        <w:rPr>
          <w:rFonts w:ascii="Courier New"/>
          <w:spacing w:val="-6"/>
          <w:sz w:val="20"/>
        </w:rPr>
        <w:t xml:space="preserve"> </w:t>
      </w:r>
      <w:r>
        <w:rPr>
          <w:rFonts w:ascii="Courier New"/>
          <w:sz w:val="20"/>
        </w:rPr>
        <w:t>000-84-8807</w:t>
      </w:r>
      <w:r>
        <w:rPr>
          <w:rFonts w:ascii="Courier New"/>
          <w:sz w:val="20"/>
        </w:rPr>
        <w:tab/>
        <w:t>PHYSICIAN: NURSNURSE4,ONE CATEGORY:</w:t>
      </w:r>
      <w:r>
        <w:rPr>
          <w:rFonts w:ascii="Courier New"/>
          <w:spacing w:val="-4"/>
          <w:sz w:val="20"/>
        </w:rPr>
        <w:t xml:space="preserve"> </w:t>
      </w:r>
      <w:r>
        <w:rPr>
          <w:rFonts w:ascii="Courier New"/>
          <w:sz w:val="20"/>
        </w:rPr>
        <w:t>1</w:t>
      </w:r>
      <w:r>
        <w:rPr>
          <w:rFonts w:ascii="Courier New"/>
          <w:sz w:val="20"/>
        </w:rPr>
        <w:tab/>
        <w:t>FACTORS:</w:t>
      </w:r>
      <w:r>
        <w:rPr>
          <w:rFonts w:ascii="Courier New"/>
          <w:spacing w:val="-2"/>
          <w:sz w:val="20"/>
        </w:rPr>
        <w:t xml:space="preserve"> </w:t>
      </w:r>
      <w:r>
        <w:rPr>
          <w:rFonts w:ascii="Courier New"/>
          <w:sz w:val="20"/>
        </w:rPr>
        <w:t>(279)</w:t>
      </w:r>
    </w:p>
    <w:p w14:paraId="5BBB11E1" w14:textId="77777777" w:rsidR="00A5792B" w:rsidRDefault="002F44C1">
      <w:pPr>
        <w:spacing w:line="226" w:lineRule="exact"/>
        <w:ind w:left="240"/>
        <w:rPr>
          <w:rFonts w:ascii="Courier New"/>
          <w:sz w:val="20"/>
        </w:rPr>
      </w:pPr>
      <w:r>
        <w:rPr>
          <w:rFonts w:ascii="Courier New"/>
          <w:sz w:val="20"/>
        </w:rPr>
        <w:t>ADMITTING DIAGNOSIS:</w:t>
      </w:r>
    </w:p>
    <w:p w14:paraId="32A9C28D" w14:textId="77777777" w:rsidR="00A5792B" w:rsidRDefault="002F44C1">
      <w:pPr>
        <w:ind w:left="240"/>
        <w:rPr>
          <w:rFonts w:ascii="Courier New"/>
          <w:sz w:val="20"/>
        </w:rPr>
      </w:pPr>
      <w:r>
        <w:rPr>
          <w:rFonts w:ascii="Courier New"/>
          <w:sz w:val="20"/>
        </w:rPr>
        <w:t>REACTIONS:</w:t>
      </w:r>
    </w:p>
    <w:p w14:paraId="35995E96" w14:textId="77777777" w:rsidR="00A5792B" w:rsidRDefault="002F44C1">
      <w:pPr>
        <w:tabs>
          <w:tab w:val="left" w:pos="3839"/>
          <w:tab w:val="left" w:pos="5878"/>
        </w:tabs>
        <w:ind w:left="240"/>
        <w:rPr>
          <w:rFonts w:ascii="Courier New"/>
          <w:sz w:val="20"/>
        </w:rPr>
      </w:pPr>
      <w:r>
        <w:rPr>
          <w:rFonts w:ascii="Courier New"/>
          <w:sz w:val="20"/>
        </w:rPr>
        <w:t>PATIENT</w:t>
      </w:r>
      <w:r>
        <w:rPr>
          <w:rFonts w:ascii="Courier New"/>
          <w:spacing w:val="-6"/>
          <w:sz w:val="20"/>
        </w:rPr>
        <w:t xml:space="preserve"> </w:t>
      </w:r>
      <w:r>
        <w:rPr>
          <w:rFonts w:ascii="Courier New"/>
          <w:sz w:val="20"/>
        </w:rPr>
        <w:t>PROBLEMS</w:t>
      </w:r>
      <w:r>
        <w:rPr>
          <w:rFonts w:ascii="Courier New"/>
          <w:sz w:val="20"/>
        </w:rPr>
        <w:tab/>
        <w:t>EVALUATION</w:t>
      </w:r>
      <w:r>
        <w:rPr>
          <w:rFonts w:ascii="Courier New"/>
          <w:spacing w:val="-6"/>
          <w:sz w:val="20"/>
        </w:rPr>
        <w:t xml:space="preserve"> </w:t>
      </w:r>
      <w:r>
        <w:rPr>
          <w:rFonts w:ascii="Courier New"/>
          <w:sz w:val="20"/>
        </w:rPr>
        <w:t>DATE</w:t>
      </w:r>
      <w:r>
        <w:rPr>
          <w:rFonts w:ascii="Courier New"/>
          <w:sz w:val="20"/>
        </w:rPr>
        <w:tab/>
        <w:t>NURSING</w:t>
      </w:r>
      <w:r>
        <w:rPr>
          <w:rFonts w:ascii="Courier New"/>
          <w:spacing w:val="-2"/>
          <w:sz w:val="20"/>
        </w:rPr>
        <w:t xml:space="preserve"> </w:t>
      </w:r>
      <w:r>
        <w:rPr>
          <w:rFonts w:ascii="Courier New"/>
          <w:sz w:val="20"/>
        </w:rPr>
        <w:t>INTERVENTIONS</w:t>
      </w:r>
    </w:p>
    <w:p w14:paraId="57CE5F48" w14:textId="77777777" w:rsidR="00A5792B" w:rsidRDefault="002F44C1">
      <w:pPr>
        <w:tabs>
          <w:tab w:val="left" w:pos="5878"/>
        </w:tabs>
        <w:spacing w:before="1" w:line="226" w:lineRule="exact"/>
        <w:ind w:left="240"/>
        <w:rPr>
          <w:rFonts w:ascii="Courier New"/>
          <w:sz w:val="20"/>
        </w:rPr>
      </w:pPr>
      <w:r>
        <w:rPr>
          <w:rFonts w:ascii="Courier New"/>
          <w:sz w:val="20"/>
        </w:rPr>
        <w:t>Infection Potential (Specific JAN</w:t>
      </w:r>
      <w:r>
        <w:rPr>
          <w:rFonts w:ascii="Courier New"/>
          <w:spacing w:val="-20"/>
          <w:sz w:val="20"/>
        </w:rPr>
        <w:t xml:space="preserve"> </w:t>
      </w:r>
      <w:r>
        <w:rPr>
          <w:rFonts w:ascii="Courier New"/>
          <w:sz w:val="20"/>
        </w:rPr>
        <w:t>07,</w:t>
      </w:r>
      <w:r>
        <w:rPr>
          <w:rFonts w:ascii="Courier New"/>
          <w:spacing w:val="-5"/>
          <w:sz w:val="20"/>
        </w:rPr>
        <w:t xml:space="preserve"> </w:t>
      </w:r>
      <w:r>
        <w:rPr>
          <w:rFonts w:ascii="Courier New"/>
          <w:sz w:val="20"/>
        </w:rPr>
        <w:t>1997</w:t>
      </w:r>
      <w:r>
        <w:rPr>
          <w:rFonts w:ascii="Courier New"/>
          <w:sz w:val="20"/>
        </w:rPr>
        <w:tab/>
        <w:t>I&amp;O q</w:t>
      </w:r>
      <w:r>
        <w:rPr>
          <w:rFonts w:ascii="Courier New"/>
          <w:spacing w:val="-2"/>
          <w:sz w:val="20"/>
        </w:rPr>
        <w:t xml:space="preserve"> </w:t>
      </w:r>
      <w:r>
        <w:rPr>
          <w:rFonts w:ascii="Courier New"/>
          <w:sz w:val="20"/>
        </w:rPr>
        <w:t>24HRS</w:t>
      </w:r>
    </w:p>
    <w:p w14:paraId="232A2F3D" w14:textId="77777777" w:rsidR="00A5792B" w:rsidRDefault="002F44C1">
      <w:pPr>
        <w:tabs>
          <w:tab w:val="left" w:pos="6118"/>
        </w:tabs>
        <w:ind w:left="6119" w:right="2259" w:hanging="5640"/>
        <w:rPr>
          <w:rFonts w:ascii="Courier New"/>
          <w:sz w:val="20"/>
        </w:rPr>
      </w:pPr>
      <w:r>
        <w:rPr>
          <w:rFonts w:ascii="Courier New"/>
          <w:sz w:val="20"/>
        </w:rPr>
        <w:t>to</w:t>
      </w:r>
      <w:r>
        <w:rPr>
          <w:rFonts w:ascii="Courier New"/>
          <w:spacing w:val="-6"/>
          <w:sz w:val="20"/>
        </w:rPr>
        <w:t xml:space="preserve"> </w:t>
      </w:r>
      <w:r>
        <w:rPr>
          <w:rFonts w:ascii="Courier New"/>
          <w:sz w:val="20"/>
        </w:rPr>
        <w:t>Respiratory</w:t>
      </w:r>
      <w:r>
        <w:rPr>
          <w:rFonts w:ascii="Courier New"/>
          <w:spacing w:val="-5"/>
          <w:sz w:val="20"/>
        </w:rPr>
        <w:t xml:space="preserve"> </w:t>
      </w:r>
      <w:r>
        <w:rPr>
          <w:rFonts w:ascii="Courier New"/>
          <w:sz w:val="20"/>
        </w:rPr>
        <w:t>System)</w:t>
      </w:r>
      <w:r>
        <w:rPr>
          <w:rFonts w:ascii="Courier New"/>
          <w:sz w:val="20"/>
        </w:rPr>
        <w:tab/>
        <w:t>assess effects of bronchodilators</w:t>
      </w:r>
    </w:p>
    <w:p w14:paraId="24630816" w14:textId="77777777" w:rsidR="00A5792B" w:rsidRDefault="002F44C1">
      <w:pPr>
        <w:tabs>
          <w:tab w:val="left" w:pos="3839"/>
          <w:tab w:val="left" w:pos="5878"/>
        </w:tabs>
        <w:ind w:left="240" w:right="1299"/>
        <w:rPr>
          <w:rFonts w:ascii="Courier New"/>
          <w:sz w:val="20"/>
        </w:rPr>
      </w:pPr>
      <w:r>
        <w:rPr>
          <w:rFonts w:ascii="Courier New"/>
          <w:sz w:val="20"/>
        </w:rPr>
        <w:t>Injury</w:t>
      </w:r>
      <w:r>
        <w:rPr>
          <w:rFonts w:ascii="Courier New"/>
          <w:spacing w:val="-6"/>
          <w:sz w:val="20"/>
        </w:rPr>
        <w:t xml:space="preserve"> </w:t>
      </w:r>
      <w:r>
        <w:rPr>
          <w:rFonts w:ascii="Courier New"/>
          <w:sz w:val="20"/>
        </w:rPr>
        <w:t>Potential</w:t>
      </w:r>
      <w:r>
        <w:rPr>
          <w:rFonts w:ascii="Courier New"/>
          <w:sz w:val="20"/>
        </w:rPr>
        <w:tab/>
        <w:t>FEB</w:t>
      </w:r>
      <w:r>
        <w:rPr>
          <w:rFonts w:ascii="Courier New"/>
          <w:spacing w:val="-3"/>
          <w:sz w:val="20"/>
        </w:rPr>
        <w:t xml:space="preserve"> </w:t>
      </w:r>
      <w:r>
        <w:rPr>
          <w:rFonts w:ascii="Courier New"/>
          <w:sz w:val="20"/>
        </w:rPr>
        <w:t>05,</w:t>
      </w:r>
      <w:r>
        <w:rPr>
          <w:rFonts w:ascii="Courier New"/>
          <w:spacing w:val="-3"/>
          <w:sz w:val="20"/>
        </w:rPr>
        <w:t xml:space="preserve"> </w:t>
      </w:r>
      <w:r>
        <w:rPr>
          <w:rFonts w:ascii="Courier New"/>
          <w:sz w:val="20"/>
        </w:rPr>
        <w:t>1997</w:t>
      </w:r>
      <w:r>
        <w:rPr>
          <w:rFonts w:ascii="Courier New"/>
          <w:sz w:val="20"/>
        </w:rPr>
        <w:tab/>
        <w:t>assess knowledge base Mobility,</w:t>
      </w:r>
      <w:r>
        <w:rPr>
          <w:rFonts w:ascii="Courier New"/>
          <w:spacing w:val="-7"/>
          <w:sz w:val="20"/>
        </w:rPr>
        <w:t xml:space="preserve"> </w:t>
      </w:r>
      <w:r>
        <w:rPr>
          <w:rFonts w:ascii="Courier New"/>
          <w:sz w:val="20"/>
        </w:rPr>
        <w:t>Impaired</w:t>
      </w:r>
      <w:r>
        <w:rPr>
          <w:rFonts w:ascii="Courier New"/>
          <w:spacing w:val="-7"/>
          <w:sz w:val="20"/>
        </w:rPr>
        <w:t xml:space="preserve"> </w:t>
      </w:r>
      <w:r>
        <w:rPr>
          <w:rFonts w:ascii="Courier New"/>
          <w:sz w:val="20"/>
        </w:rPr>
        <w:t>Physical</w:t>
      </w:r>
      <w:r>
        <w:rPr>
          <w:rFonts w:ascii="Courier New"/>
          <w:sz w:val="20"/>
        </w:rPr>
        <w:tab/>
        <w:t>FEB</w:t>
      </w:r>
      <w:r>
        <w:rPr>
          <w:rFonts w:ascii="Courier New"/>
          <w:spacing w:val="-2"/>
          <w:sz w:val="20"/>
        </w:rPr>
        <w:t xml:space="preserve"> </w:t>
      </w:r>
      <w:r>
        <w:rPr>
          <w:rFonts w:ascii="Courier New"/>
          <w:sz w:val="20"/>
        </w:rPr>
        <w:t>21,</w:t>
      </w:r>
      <w:r>
        <w:rPr>
          <w:rFonts w:ascii="Courier New"/>
          <w:spacing w:val="-3"/>
          <w:sz w:val="20"/>
        </w:rPr>
        <w:t xml:space="preserve"> </w:t>
      </w:r>
      <w:r>
        <w:rPr>
          <w:rFonts w:ascii="Courier New"/>
          <w:sz w:val="20"/>
        </w:rPr>
        <w:t>1997</w:t>
      </w:r>
      <w:r>
        <w:rPr>
          <w:rFonts w:ascii="Courier New"/>
          <w:sz w:val="20"/>
        </w:rPr>
        <w:tab/>
        <w:t>out of bed q DAILY</w:t>
      </w:r>
      <w:r>
        <w:rPr>
          <w:rFonts w:ascii="Courier New"/>
          <w:spacing w:val="-17"/>
          <w:sz w:val="20"/>
        </w:rPr>
        <w:t xml:space="preserve"> </w:t>
      </w:r>
      <w:r>
        <w:rPr>
          <w:rFonts w:ascii="Courier New"/>
          <w:sz w:val="20"/>
        </w:rPr>
        <w:t>STARTING</w:t>
      </w:r>
    </w:p>
    <w:p w14:paraId="0639EE11" w14:textId="77777777" w:rsidR="00A5792B" w:rsidRDefault="00BE26E6">
      <w:pPr>
        <w:spacing w:line="226" w:lineRule="exact"/>
        <w:ind w:left="6119"/>
        <w:rPr>
          <w:rFonts w:ascii="Courier New"/>
          <w:sz w:val="20"/>
        </w:rPr>
      </w:pPr>
      <w:r>
        <w:pict w14:anchorId="3EBF9806">
          <v:shape id="_x0000_s2317" type="#_x0000_t202" style="position:absolute;left:0;text-align:left;margin-left:69.5pt;margin-top:11.25pt;width:257pt;height:34.05pt;z-index:16016384;mso-position-horizontal-relative:page"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3589"/>
                    <w:gridCol w:w="480"/>
                    <w:gridCol w:w="480"/>
                    <w:gridCol w:w="590"/>
                  </w:tblGrid>
                  <w:tr w:rsidR="002F44C1" w14:paraId="65EBA3F2" w14:textId="77777777">
                    <w:trPr>
                      <w:trHeight w:val="453"/>
                    </w:trPr>
                    <w:tc>
                      <w:tcPr>
                        <w:tcW w:w="3589" w:type="dxa"/>
                      </w:tcPr>
                      <w:p w14:paraId="6E21BD87" w14:textId="77777777" w:rsidR="002F44C1" w:rsidRDefault="002F44C1">
                        <w:pPr>
                          <w:pStyle w:val="TableParagraph"/>
                          <w:spacing w:line="220" w:lineRule="atLeast"/>
                          <w:ind w:left="50" w:right="518"/>
                          <w:rPr>
                            <w:sz w:val="20"/>
                          </w:rPr>
                        </w:pPr>
                        <w:r>
                          <w:rPr>
                            <w:sz w:val="20"/>
                          </w:rPr>
                          <w:t>Self-Care Deficit Specify and</w:t>
                        </w:r>
                      </w:p>
                    </w:tc>
                    <w:tc>
                      <w:tcPr>
                        <w:tcW w:w="480" w:type="dxa"/>
                      </w:tcPr>
                      <w:p w14:paraId="1F70DC88" w14:textId="77777777" w:rsidR="002F44C1" w:rsidRDefault="002F44C1">
                        <w:pPr>
                          <w:pStyle w:val="TableParagraph"/>
                          <w:ind w:left="39" w:right="39"/>
                          <w:jc w:val="center"/>
                          <w:rPr>
                            <w:sz w:val="20"/>
                          </w:rPr>
                        </w:pPr>
                        <w:r>
                          <w:rPr>
                            <w:sz w:val="20"/>
                          </w:rPr>
                          <w:t>MAR</w:t>
                        </w:r>
                      </w:p>
                    </w:tc>
                    <w:tc>
                      <w:tcPr>
                        <w:tcW w:w="480" w:type="dxa"/>
                      </w:tcPr>
                      <w:p w14:paraId="47C903E1" w14:textId="77777777" w:rsidR="002F44C1" w:rsidRDefault="002F44C1">
                        <w:pPr>
                          <w:pStyle w:val="TableParagraph"/>
                          <w:ind w:left="39" w:right="39"/>
                          <w:jc w:val="center"/>
                          <w:rPr>
                            <w:sz w:val="20"/>
                          </w:rPr>
                        </w:pPr>
                        <w:r>
                          <w:rPr>
                            <w:sz w:val="20"/>
                          </w:rPr>
                          <w:t>16,</w:t>
                        </w:r>
                      </w:p>
                    </w:tc>
                    <w:tc>
                      <w:tcPr>
                        <w:tcW w:w="590" w:type="dxa"/>
                      </w:tcPr>
                      <w:p w14:paraId="05A6AA9B" w14:textId="77777777" w:rsidR="002F44C1" w:rsidRDefault="002F44C1">
                        <w:pPr>
                          <w:pStyle w:val="TableParagraph"/>
                          <w:ind w:left="39" w:right="29"/>
                          <w:jc w:val="center"/>
                          <w:rPr>
                            <w:sz w:val="20"/>
                          </w:rPr>
                        </w:pPr>
                        <w:r>
                          <w:rPr>
                            <w:sz w:val="20"/>
                          </w:rPr>
                          <w:t>1997</w:t>
                        </w:r>
                      </w:p>
                    </w:tc>
                  </w:tr>
                  <w:tr w:rsidR="002F44C1" w14:paraId="222602DF" w14:textId="77777777">
                    <w:trPr>
                      <w:trHeight w:val="226"/>
                    </w:trPr>
                    <w:tc>
                      <w:tcPr>
                        <w:tcW w:w="3589" w:type="dxa"/>
                      </w:tcPr>
                      <w:p w14:paraId="1BFD5821" w14:textId="77777777" w:rsidR="002F44C1" w:rsidRDefault="002F44C1">
                        <w:pPr>
                          <w:pStyle w:val="TableParagraph"/>
                          <w:spacing w:line="207" w:lineRule="exact"/>
                          <w:ind w:left="50"/>
                          <w:rPr>
                            <w:sz w:val="20"/>
                          </w:rPr>
                        </w:pPr>
                        <w:r>
                          <w:rPr>
                            <w:sz w:val="20"/>
                          </w:rPr>
                          <w:t>Skin Integrity, Impairment Of</w:t>
                        </w:r>
                      </w:p>
                    </w:tc>
                    <w:tc>
                      <w:tcPr>
                        <w:tcW w:w="480" w:type="dxa"/>
                      </w:tcPr>
                      <w:p w14:paraId="612A9BF7" w14:textId="77777777" w:rsidR="002F44C1" w:rsidRDefault="002F44C1">
                        <w:pPr>
                          <w:pStyle w:val="TableParagraph"/>
                          <w:spacing w:line="207" w:lineRule="exact"/>
                          <w:ind w:left="39" w:right="39"/>
                          <w:jc w:val="center"/>
                          <w:rPr>
                            <w:sz w:val="20"/>
                          </w:rPr>
                        </w:pPr>
                        <w:r>
                          <w:rPr>
                            <w:sz w:val="20"/>
                          </w:rPr>
                          <w:t>MAR</w:t>
                        </w:r>
                      </w:p>
                    </w:tc>
                    <w:tc>
                      <w:tcPr>
                        <w:tcW w:w="480" w:type="dxa"/>
                      </w:tcPr>
                      <w:p w14:paraId="3AAE327D" w14:textId="77777777" w:rsidR="002F44C1" w:rsidRDefault="002F44C1">
                        <w:pPr>
                          <w:pStyle w:val="TableParagraph"/>
                          <w:spacing w:line="207" w:lineRule="exact"/>
                          <w:ind w:left="39" w:right="39"/>
                          <w:jc w:val="center"/>
                          <w:rPr>
                            <w:sz w:val="20"/>
                          </w:rPr>
                        </w:pPr>
                        <w:r>
                          <w:rPr>
                            <w:sz w:val="20"/>
                          </w:rPr>
                          <w:t>18,</w:t>
                        </w:r>
                      </w:p>
                    </w:tc>
                    <w:tc>
                      <w:tcPr>
                        <w:tcW w:w="590" w:type="dxa"/>
                      </w:tcPr>
                      <w:p w14:paraId="47D3C47E" w14:textId="77777777" w:rsidR="002F44C1" w:rsidRDefault="002F44C1">
                        <w:pPr>
                          <w:pStyle w:val="TableParagraph"/>
                          <w:spacing w:line="207" w:lineRule="exact"/>
                          <w:ind w:left="39" w:right="29"/>
                          <w:jc w:val="center"/>
                          <w:rPr>
                            <w:sz w:val="20"/>
                          </w:rPr>
                        </w:pPr>
                        <w:r>
                          <w:rPr>
                            <w:sz w:val="20"/>
                          </w:rPr>
                          <w:t>1997</w:t>
                        </w:r>
                      </w:p>
                    </w:tc>
                  </w:tr>
                </w:tbl>
                <w:p w14:paraId="2748EA79" w14:textId="77777777" w:rsidR="002F44C1" w:rsidRDefault="002F44C1">
                  <w:pPr>
                    <w:pStyle w:val="BodyText"/>
                  </w:pPr>
                </w:p>
              </w:txbxContent>
            </v:textbox>
            <w10:wrap anchorx="page"/>
          </v:shape>
        </w:pict>
      </w:r>
      <w:r w:rsidR="002F44C1">
        <w:rPr>
          <w:rFonts w:ascii="Courier New"/>
          <w:sz w:val="20"/>
        </w:rPr>
        <w:t>8/17/96</w:t>
      </w:r>
    </w:p>
    <w:p w14:paraId="776EACE2" w14:textId="77777777" w:rsidR="00A5792B" w:rsidRDefault="002F44C1">
      <w:pPr>
        <w:spacing w:line="226" w:lineRule="exact"/>
        <w:ind w:left="5879"/>
        <w:rPr>
          <w:rFonts w:ascii="Courier New"/>
          <w:sz w:val="20"/>
        </w:rPr>
      </w:pPr>
      <w:r>
        <w:rPr>
          <w:rFonts w:ascii="Courier New"/>
          <w:sz w:val="20"/>
        </w:rPr>
        <w:t>assess for signs of fatigue</w:t>
      </w:r>
    </w:p>
    <w:p w14:paraId="6BEB4878" w14:textId="77777777" w:rsidR="00A5792B" w:rsidRDefault="00A5792B">
      <w:pPr>
        <w:pStyle w:val="BodyText"/>
        <w:rPr>
          <w:rFonts w:ascii="Courier New"/>
          <w:sz w:val="20"/>
        </w:rPr>
      </w:pPr>
    </w:p>
    <w:p w14:paraId="3C4812DD" w14:textId="77777777" w:rsidR="00A5792B" w:rsidRDefault="002F44C1">
      <w:pPr>
        <w:ind w:left="6119"/>
        <w:rPr>
          <w:rFonts w:ascii="Courier New"/>
          <w:sz w:val="20"/>
        </w:rPr>
      </w:pPr>
      <w:r>
        <w:rPr>
          <w:rFonts w:ascii="Courier New"/>
          <w:sz w:val="20"/>
        </w:rPr>
        <w:t>weakness</w:t>
      </w:r>
    </w:p>
    <w:p w14:paraId="34087816" w14:textId="77777777" w:rsidR="00A5792B" w:rsidRDefault="002F44C1">
      <w:pPr>
        <w:tabs>
          <w:tab w:val="left" w:pos="3839"/>
          <w:tab w:val="left" w:pos="5878"/>
          <w:tab w:val="left" w:pos="6119"/>
        </w:tabs>
        <w:spacing w:before="1"/>
        <w:ind w:left="240" w:right="939" w:firstLine="239"/>
        <w:rPr>
          <w:rFonts w:ascii="Courier New"/>
          <w:sz w:val="20"/>
        </w:rPr>
      </w:pPr>
      <w:r>
        <w:rPr>
          <w:rFonts w:ascii="Courier New"/>
          <w:sz w:val="20"/>
        </w:rPr>
        <w:t>(Potential)</w:t>
      </w:r>
      <w:r>
        <w:rPr>
          <w:rFonts w:ascii="Courier New"/>
          <w:sz w:val="20"/>
        </w:rPr>
        <w:tab/>
      </w:r>
      <w:r>
        <w:rPr>
          <w:rFonts w:ascii="Courier New"/>
          <w:sz w:val="20"/>
        </w:rPr>
        <w:tab/>
        <w:t>assist patient to identify his Spiritual</w:t>
      </w:r>
      <w:r>
        <w:rPr>
          <w:rFonts w:ascii="Courier New"/>
          <w:spacing w:val="-7"/>
          <w:sz w:val="20"/>
        </w:rPr>
        <w:t xml:space="preserve"> </w:t>
      </w:r>
      <w:r>
        <w:rPr>
          <w:rFonts w:ascii="Courier New"/>
          <w:sz w:val="20"/>
        </w:rPr>
        <w:t>Distress</w:t>
      </w:r>
      <w:r>
        <w:rPr>
          <w:rFonts w:ascii="Courier New"/>
          <w:sz w:val="20"/>
        </w:rPr>
        <w:tab/>
        <w:t>APR</w:t>
      </w:r>
      <w:r>
        <w:rPr>
          <w:rFonts w:ascii="Courier New"/>
          <w:spacing w:val="-3"/>
          <w:sz w:val="20"/>
        </w:rPr>
        <w:t xml:space="preserve"> </w:t>
      </w:r>
      <w:r>
        <w:rPr>
          <w:rFonts w:ascii="Courier New"/>
          <w:sz w:val="20"/>
        </w:rPr>
        <w:t>07,</w:t>
      </w:r>
      <w:r>
        <w:rPr>
          <w:rFonts w:ascii="Courier New"/>
          <w:spacing w:val="-2"/>
          <w:sz w:val="20"/>
        </w:rPr>
        <w:t xml:space="preserve"> </w:t>
      </w:r>
      <w:r>
        <w:rPr>
          <w:rFonts w:ascii="Courier New"/>
          <w:sz w:val="20"/>
        </w:rPr>
        <w:t>1997</w:t>
      </w:r>
      <w:r>
        <w:rPr>
          <w:rFonts w:ascii="Courier New"/>
          <w:sz w:val="20"/>
        </w:rPr>
        <w:tab/>
      </w:r>
      <w:r>
        <w:rPr>
          <w:rFonts w:ascii="Courier New"/>
          <w:sz w:val="20"/>
        </w:rPr>
        <w:tab/>
        <w:t>strengths and support systems</w:t>
      </w:r>
    </w:p>
    <w:p w14:paraId="43F3A8A0" w14:textId="77777777" w:rsidR="00A5792B" w:rsidRDefault="00A5792B">
      <w:pPr>
        <w:rPr>
          <w:rFonts w:ascii="Courier New"/>
          <w:sz w:val="20"/>
        </w:rPr>
        <w:sectPr w:rsidR="00A5792B">
          <w:pgSz w:w="12240" w:h="15840"/>
          <w:pgMar w:top="940" w:right="620" w:bottom="1160" w:left="1200" w:header="725" w:footer="975" w:gutter="0"/>
          <w:cols w:space="720"/>
        </w:sectPr>
      </w:pPr>
    </w:p>
    <w:p w14:paraId="7598EAA6" w14:textId="77777777" w:rsidR="00A5792B" w:rsidRDefault="002F44C1">
      <w:pPr>
        <w:spacing w:line="226" w:lineRule="exact"/>
        <w:ind w:left="1919"/>
        <w:rPr>
          <w:rFonts w:ascii="Courier New"/>
          <w:sz w:val="20"/>
        </w:rPr>
      </w:pPr>
      <w:r>
        <w:rPr>
          <w:rFonts w:ascii="Courier New"/>
          <w:sz w:val="20"/>
        </w:rPr>
        <w:t>determine ability to learn and</w:t>
      </w:r>
    </w:p>
    <w:p w14:paraId="066ECB0F" w14:textId="77777777" w:rsidR="00A5792B" w:rsidRDefault="002F44C1">
      <w:pPr>
        <w:pStyle w:val="BodyText"/>
        <w:spacing w:before="11"/>
        <w:rPr>
          <w:rFonts w:ascii="Courier New"/>
          <w:sz w:val="19"/>
        </w:rPr>
      </w:pPr>
      <w:r>
        <w:br w:type="column"/>
      </w:r>
    </w:p>
    <w:p w14:paraId="6370AF87" w14:textId="77777777" w:rsidR="00A5792B" w:rsidRDefault="002F44C1">
      <w:pPr>
        <w:ind w:left="559"/>
        <w:rPr>
          <w:rFonts w:ascii="Courier New"/>
          <w:sz w:val="20"/>
        </w:rPr>
      </w:pPr>
      <w:r>
        <w:rPr>
          <w:rFonts w:ascii="Courier New"/>
          <w:sz w:val="20"/>
        </w:rPr>
        <w:t>implement plan</w:t>
      </w:r>
    </w:p>
    <w:p w14:paraId="750AA6E8" w14:textId="77777777" w:rsidR="00A5792B" w:rsidRDefault="002F44C1">
      <w:pPr>
        <w:ind w:left="319" w:right="920"/>
        <w:rPr>
          <w:rFonts w:ascii="Courier New"/>
          <w:sz w:val="20"/>
        </w:rPr>
      </w:pPr>
      <w:r>
        <w:rPr>
          <w:rFonts w:ascii="Courier New"/>
          <w:sz w:val="20"/>
        </w:rPr>
        <w:t>incentive spirometer q 2 HR oxygen numeric value% per flow rate teach prevention of infection</w:t>
      </w:r>
    </w:p>
    <w:p w14:paraId="34B1FC75" w14:textId="77777777" w:rsidR="00A5792B" w:rsidRDefault="00A5792B">
      <w:pPr>
        <w:rPr>
          <w:rFonts w:ascii="Courier New"/>
          <w:sz w:val="20"/>
        </w:rPr>
        <w:sectPr w:rsidR="00A5792B">
          <w:type w:val="continuous"/>
          <w:pgSz w:w="12240" w:h="15840"/>
          <w:pgMar w:top="1440" w:right="620" w:bottom="280" w:left="1200" w:header="720" w:footer="720" w:gutter="0"/>
          <w:cols w:num="2" w:space="720" w:equalWidth="0">
            <w:col w:w="5520" w:space="40"/>
            <w:col w:w="4860"/>
          </w:cols>
        </w:sectPr>
      </w:pPr>
    </w:p>
    <w:p w14:paraId="2B2ED6D1" w14:textId="77777777" w:rsidR="00A5792B" w:rsidRDefault="00A5792B">
      <w:pPr>
        <w:pStyle w:val="BodyText"/>
        <w:spacing w:before="1"/>
        <w:rPr>
          <w:rFonts w:ascii="Courier New"/>
          <w:sz w:val="11"/>
        </w:rPr>
      </w:pPr>
    </w:p>
    <w:p w14:paraId="3EF3E040" w14:textId="77777777" w:rsidR="00A5792B" w:rsidRDefault="002F44C1">
      <w:pPr>
        <w:tabs>
          <w:tab w:val="left" w:pos="1079"/>
          <w:tab w:val="left" w:pos="2039"/>
          <w:tab w:val="left" w:pos="2879"/>
          <w:tab w:val="left" w:pos="3839"/>
          <w:tab w:val="left" w:pos="4679"/>
          <w:tab w:val="left" w:pos="5519"/>
          <w:tab w:val="left" w:pos="6238"/>
          <w:tab w:val="left" w:pos="7798"/>
          <w:tab w:val="left" w:pos="8758"/>
        </w:tabs>
        <w:spacing w:before="101"/>
        <w:ind w:left="479"/>
        <w:rPr>
          <w:rFonts w:ascii="Courier New"/>
          <w:sz w:val="20"/>
        </w:rPr>
      </w:pPr>
      <w:r>
        <w:rPr>
          <w:rFonts w:ascii="Courier New"/>
          <w:sz w:val="20"/>
        </w:rPr>
        <w:t>ADL</w:t>
      </w:r>
      <w:r>
        <w:rPr>
          <w:rFonts w:ascii="Courier New"/>
          <w:sz w:val="20"/>
        </w:rPr>
        <w:tab/>
        <w:t>SAFETY</w:t>
      </w:r>
      <w:r>
        <w:rPr>
          <w:rFonts w:ascii="Courier New"/>
          <w:sz w:val="20"/>
        </w:rPr>
        <w:tab/>
        <w:t>BATH</w:t>
      </w:r>
      <w:r>
        <w:rPr>
          <w:rFonts w:ascii="Courier New"/>
          <w:sz w:val="20"/>
        </w:rPr>
        <w:tab/>
        <w:t>DIET</w:t>
      </w:r>
      <w:r>
        <w:rPr>
          <w:rFonts w:ascii="Courier New"/>
          <w:sz w:val="20"/>
        </w:rPr>
        <w:tab/>
        <w:t>BP</w:t>
      </w:r>
      <w:r>
        <w:rPr>
          <w:rFonts w:ascii="Courier New"/>
          <w:sz w:val="20"/>
        </w:rPr>
        <w:tab/>
        <w:t>TPR</w:t>
      </w:r>
      <w:r>
        <w:rPr>
          <w:rFonts w:ascii="Courier New"/>
          <w:sz w:val="20"/>
        </w:rPr>
        <w:tab/>
        <w:t>WT</w:t>
      </w:r>
      <w:r>
        <w:rPr>
          <w:rFonts w:ascii="Courier New"/>
          <w:sz w:val="20"/>
        </w:rPr>
        <w:tab/>
        <w:t>TREATMENTS</w:t>
      </w:r>
      <w:r>
        <w:rPr>
          <w:rFonts w:ascii="Courier New"/>
          <w:sz w:val="20"/>
        </w:rPr>
        <w:tab/>
        <w:t>I/O</w:t>
      </w:r>
      <w:r>
        <w:rPr>
          <w:rFonts w:ascii="Courier New"/>
          <w:sz w:val="20"/>
        </w:rPr>
        <w:tab/>
        <w:t>OTHER</w:t>
      </w:r>
    </w:p>
    <w:p w14:paraId="2CEEC64D" w14:textId="77777777" w:rsidR="00A5792B" w:rsidRDefault="00A5792B">
      <w:pPr>
        <w:pStyle w:val="BodyText"/>
        <w:spacing w:before="8"/>
        <w:rPr>
          <w:rFonts w:ascii="Courier New"/>
          <w:sz w:val="9"/>
        </w:rPr>
      </w:pPr>
    </w:p>
    <w:tbl>
      <w:tblPr>
        <w:tblW w:w="0" w:type="auto"/>
        <w:tblInd w:w="247" w:type="dxa"/>
        <w:tblLayout w:type="fixed"/>
        <w:tblCellMar>
          <w:left w:w="0" w:type="dxa"/>
          <w:right w:w="0" w:type="dxa"/>
        </w:tblCellMar>
        <w:tblLook w:val="01E0" w:firstRow="1" w:lastRow="1" w:firstColumn="1" w:lastColumn="1" w:noHBand="0" w:noVBand="0"/>
      </w:tblPr>
      <w:tblGrid>
        <w:gridCol w:w="1490"/>
        <w:gridCol w:w="550"/>
        <w:gridCol w:w="840"/>
        <w:gridCol w:w="840"/>
        <w:gridCol w:w="840"/>
        <w:gridCol w:w="840"/>
        <w:gridCol w:w="1080"/>
        <w:gridCol w:w="1080"/>
        <w:gridCol w:w="1020"/>
        <w:gridCol w:w="660"/>
      </w:tblGrid>
      <w:tr w:rsidR="00A5792B" w14:paraId="519C6DE6" w14:textId="77777777">
        <w:trPr>
          <w:trHeight w:val="334"/>
        </w:trPr>
        <w:tc>
          <w:tcPr>
            <w:tcW w:w="1490" w:type="dxa"/>
            <w:tcBorders>
              <w:top w:val="dashed" w:sz="6" w:space="0" w:color="000000"/>
            </w:tcBorders>
          </w:tcPr>
          <w:p w14:paraId="5F3A43A6" w14:textId="77777777" w:rsidR="00A5792B" w:rsidRDefault="002F44C1">
            <w:pPr>
              <w:pStyle w:val="TableParagraph"/>
              <w:spacing w:before="108" w:line="207" w:lineRule="exact"/>
              <w:ind w:right="647"/>
              <w:jc w:val="right"/>
              <w:rPr>
                <w:sz w:val="20"/>
              </w:rPr>
            </w:pPr>
            <w:r>
              <w:rPr>
                <w:sz w:val="20"/>
              </w:rPr>
              <w:t>|</w:t>
            </w:r>
          </w:p>
        </w:tc>
        <w:tc>
          <w:tcPr>
            <w:tcW w:w="550" w:type="dxa"/>
            <w:tcBorders>
              <w:top w:val="dashed" w:sz="6" w:space="0" w:color="000000"/>
            </w:tcBorders>
          </w:tcPr>
          <w:p w14:paraId="594222AD" w14:textId="77777777" w:rsidR="00A5792B" w:rsidRDefault="002F44C1">
            <w:pPr>
              <w:pStyle w:val="TableParagraph"/>
              <w:spacing w:before="108" w:line="207" w:lineRule="exact"/>
              <w:ind w:left="69"/>
              <w:rPr>
                <w:sz w:val="20"/>
              </w:rPr>
            </w:pPr>
            <w:r>
              <w:rPr>
                <w:sz w:val="20"/>
              </w:rPr>
              <w:t>|</w:t>
            </w:r>
          </w:p>
        </w:tc>
        <w:tc>
          <w:tcPr>
            <w:tcW w:w="840" w:type="dxa"/>
            <w:tcBorders>
              <w:top w:val="dashed" w:sz="6" w:space="0" w:color="000000"/>
            </w:tcBorders>
          </w:tcPr>
          <w:p w14:paraId="59392BDA" w14:textId="77777777" w:rsidR="00A5792B" w:rsidRDefault="002F44C1">
            <w:pPr>
              <w:pStyle w:val="TableParagraph"/>
              <w:spacing w:before="108" w:line="207" w:lineRule="exact"/>
              <w:jc w:val="center"/>
              <w:rPr>
                <w:sz w:val="20"/>
              </w:rPr>
            </w:pPr>
            <w:r>
              <w:rPr>
                <w:sz w:val="20"/>
              </w:rPr>
              <w:t>|</w:t>
            </w:r>
          </w:p>
        </w:tc>
        <w:tc>
          <w:tcPr>
            <w:tcW w:w="840" w:type="dxa"/>
            <w:tcBorders>
              <w:top w:val="dashed" w:sz="6" w:space="0" w:color="000000"/>
            </w:tcBorders>
          </w:tcPr>
          <w:p w14:paraId="01541E58" w14:textId="77777777" w:rsidR="00A5792B" w:rsidRDefault="002F44C1">
            <w:pPr>
              <w:pStyle w:val="TableParagraph"/>
              <w:spacing w:before="108" w:line="207" w:lineRule="exact"/>
              <w:jc w:val="center"/>
              <w:rPr>
                <w:sz w:val="20"/>
              </w:rPr>
            </w:pPr>
            <w:r>
              <w:rPr>
                <w:sz w:val="20"/>
              </w:rPr>
              <w:t>|</w:t>
            </w:r>
          </w:p>
        </w:tc>
        <w:tc>
          <w:tcPr>
            <w:tcW w:w="840" w:type="dxa"/>
            <w:tcBorders>
              <w:top w:val="dashed" w:sz="6" w:space="0" w:color="000000"/>
            </w:tcBorders>
          </w:tcPr>
          <w:p w14:paraId="131CC8C6" w14:textId="77777777" w:rsidR="00A5792B" w:rsidRDefault="002F44C1">
            <w:pPr>
              <w:pStyle w:val="TableParagraph"/>
              <w:spacing w:before="108" w:line="207" w:lineRule="exact"/>
              <w:ind w:right="1"/>
              <w:jc w:val="center"/>
              <w:rPr>
                <w:sz w:val="20"/>
              </w:rPr>
            </w:pPr>
            <w:r>
              <w:rPr>
                <w:sz w:val="20"/>
              </w:rPr>
              <w:t>|</w:t>
            </w:r>
          </w:p>
        </w:tc>
        <w:tc>
          <w:tcPr>
            <w:tcW w:w="840" w:type="dxa"/>
            <w:tcBorders>
              <w:top w:val="dashed" w:sz="6" w:space="0" w:color="000000"/>
            </w:tcBorders>
          </w:tcPr>
          <w:p w14:paraId="524F0D40" w14:textId="77777777" w:rsidR="00A5792B" w:rsidRDefault="002F44C1">
            <w:pPr>
              <w:pStyle w:val="TableParagraph"/>
              <w:spacing w:before="108" w:line="207" w:lineRule="exact"/>
              <w:ind w:right="1"/>
              <w:jc w:val="center"/>
              <w:rPr>
                <w:sz w:val="20"/>
              </w:rPr>
            </w:pPr>
            <w:r>
              <w:rPr>
                <w:sz w:val="20"/>
              </w:rPr>
              <w:t>|</w:t>
            </w:r>
          </w:p>
        </w:tc>
        <w:tc>
          <w:tcPr>
            <w:tcW w:w="1080" w:type="dxa"/>
            <w:tcBorders>
              <w:top w:val="dashed" w:sz="6" w:space="0" w:color="000000"/>
            </w:tcBorders>
          </w:tcPr>
          <w:p w14:paraId="3DBC33DE" w14:textId="77777777" w:rsidR="00A5792B" w:rsidRDefault="002F44C1">
            <w:pPr>
              <w:pStyle w:val="TableParagraph"/>
              <w:spacing w:before="108" w:line="207" w:lineRule="exact"/>
              <w:ind w:left="359"/>
              <w:rPr>
                <w:sz w:val="20"/>
              </w:rPr>
            </w:pPr>
            <w:r>
              <w:rPr>
                <w:sz w:val="20"/>
              </w:rPr>
              <w:t>|</w:t>
            </w:r>
          </w:p>
        </w:tc>
        <w:tc>
          <w:tcPr>
            <w:tcW w:w="1080" w:type="dxa"/>
            <w:tcBorders>
              <w:top w:val="dashed" w:sz="6" w:space="0" w:color="000000"/>
            </w:tcBorders>
          </w:tcPr>
          <w:p w14:paraId="781EA51C" w14:textId="77777777" w:rsidR="00A5792B" w:rsidRDefault="002F44C1">
            <w:pPr>
              <w:pStyle w:val="TableParagraph"/>
              <w:spacing w:before="108" w:line="207" w:lineRule="exact"/>
              <w:ind w:right="358"/>
              <w:jc w:val="right"/>
              <w:rPr>
                <w:sz w:val="20"/>
              </w:rPr>
            </w:pPr>
            <w:r>
              <w:rPr>
                <w:sz w:val="20"/>
              </w:rPr>
              <w:t>|</w:t>
            </w:r>
          </w:p>
        </w:tc>
        <w:tc>
          <w:tcPr>
            <w:tcW w:w="1020" w:type="dxa"/>
            <w:tcBorders>
              <w:top w:val="dashed" w:sz="6" w:space="0" w:color="000000"/>
            </w:tcBorders>
          </w:tcPr>
          <w:p w14:paraId="4AB11EBA" w14:textId="77777777" w:rsidR="00A5792B" w:rsidRDefault="002F44C1">
            <w:pPr>
              <w:pStyle w:val="TableParagraph"/>
              <w:spacing w:before="108" w:line="207" w:lineRule="exact"/>
              <w:ind w:left="358"/>
              <w:rPr>
                <w:sz w:val="20"/>
              </w:rPr>
            </w:pPr>
            <w:r>
              <w:rPr>
                <w:sz w:val="20"/>
              </w:rPr>
              <w:t>|</w:t>
            </w:r>
          </w:p>
        </w:tc>
        <w:tc>
          <w:tcPr>
            <w:tcW w:w="660" w:type="dxa"/>
            <w:tcBorders>
              <w:top w:val="dashed" w:sz="6" w:space="0" w:color="000000"/>
            </w:tcBorders>
          </w:tcPr>
          <w:p w14:paraId="07F4B3A5" w14:textId="77777777" w:rsidR="00A5792B" w:rsidRDefault="002F44C1">
            <w:pPr>
              <w:pStyle w:val="TableParagraph"/>
              <w:spacing w:before="108" w:line="207" w:lineRule="exact"/>
              <w:ind w:right="1"/>
              <w:jc w:val="right"/>
              <w:rPr>
                <w:sz w:val="20"/>
              </w:rPr>
            </w:pPr>
            <w:r>
              <w:rPr>
                <w:sz w:val="20"/>
              </w:rPr>
              <w:t>|</w:t>
            </w:r>
          </w:p>
        </w:tc>
      </w:tr>
      <w:tr w:rsidR="00A5792B" w14:paraId="28EA8D16" w14:textId="77777777">
        <w:trPr>
          <w:trHeight w:val="226"/>
        </w:trPr>
        <w:tc>
          <w:tcPr>
            <w:tcW w:w="1490" w:type="dxa"/>
          </w:tcPr>
          <w:p w14:paraId="7930E9CB" w14:textId="77777777" w:rsidR="00A5792B" w:rsidRDefault="002F44C1">
            <w:pPr>
              <w:pStyle w:val="TableParagraph"/>
              <w:spacing w:line="207" w:lineRule="exact"/>
              <w:ind w:right="647"/>
              <w:jc w:val="right"/>
              <w:rPr>
                <w:sz w:val="20"/>
              </w:rPr>
            </w:pPr>
            <w:r>
              <w:rPr>
                <w:sz w:val="20"/>
              </w:rPr>
              <w:t>|</w:t>
            </w:r>
          </w:p>
        </w:tc>
        <w:tc>
          <w:tcPr>
            <w:tcW w:w="550" w:type="dxa"/>
          </w:tcPr>
          <w:p w14:paraId="6485F765" w14:textId="77777777" w:rsidR="00A5792B" w:rsidRDefault="002F44C1">
            <w:pPr>
              <w:pStyle w:val="TableParagraph"/>
              <w:spacing w:line="207" w:lineRule="exact"/>
              <w:ind w:left="69"/>
              <w:rPr>
                <w:sz w:val="20"/>
              </w:rPr>
            </w:pPr>
            <w:r>
              <w:rPr>
                <w:sz w:val="20"/>
              </w:rPr>
              <w:t>|</w:t>
            </w:r>
          </w:p>
        </w:tc>
        <w:tc>
          <w:tcPr>
            <w:tcW w:w="840" w:type="dxa"/>
          </w:tcPr>
          <w:p w14:paraId="0270D834" w14:textId="77777777" w:rsidR="00A5792B" w:rsidRDefault="002F44C1">
            <w:pPr>
              <w:pStyle w:val="TableParagraph"/>
              <w:spacing w:line="207" w:lineRule="exact"/>
              <w:jc w:val="center"/>
              <w:rPr>
                <w:sz w:val="20"/>
              </w:rPr>
            </w:pPr>
            <w:r>
              <w:rPr>
                <w:sz w:val="20"/>
              </w:rPr>
              <w:t>|</w:t>
            </w:r>
          </w:p>
        </w:tc>
        <w:tc>
          <w:tcPr>
            <w:tcW w:w="840" w:type="dxa"/>
          </w:tcPr>
          <w:p w14:paraId="3E22F5B1" w14:textId="77777777" w:rsidR="00A5792B" w:rsidRDefault="002F44C1">
            <w:pPr>
              <w:pStyle w:val="TableParagraph"/>
              <w:spacing w:line="207" w:lineRule="exact"/>
              <w:jc w:val="center"/>
              <w:rPr>
                <w:sz w:val="20"/>
              </w:rPr>
            </w:pPr>
            <w:r>
              <w:rPr>
                <w:sz w:val="20"/>
              </w:rPr>
              <w:t>|</w:t>
            </w:r>
          </w:p>
        </w:tc>
        <w:tc>
          <w:tcPr>
            <w:tcW w:w="840" w:type="dxa"/>
          </w:tcPr>
          <w:p w14:paraId="5E3866FC" w14:textId="77777777" w:rsidR="00A5792B" w:rsidRDefault="002F44C1">
            <w:pPr>
              <w:pStyle w:val="TableParagraph"/>
              <w:spacing w:line="207" w:lineRule="exact"/>
              <w:ind w:right="1"/>
              <w:jc w:val="center"/>
              <w:rPr>
                <w:sz w:val="20"/>
              </w:rPr>
            </w:pPr>
            <w:r>
              <w:rPr>
                <w:sz w:val="20"/>
              </w:rPr>
              <w:t>|</w:t>
            </w:r>
          </w:p>
        </w:tc>
        <w:tc>
          <w:tcPr>
            <w:tcW w:w="840" w:type="dxa"/>
          </w:tcPr>
          <w:p w14:paraId="34D3C0AB" w14:textId="77777777" w:rsidR="00A5792B" w:rsidRDefault="002F44C1">
            <w:pPr>
              <w:pStyle w:val="TableParagraph"/>
              <w:spacing w:line="207" w:lineRule="exact"/>
              <w:ind w:right="1"/>
              <w:jc w:val="center"/>
              <w:rPr>
                <w:sz w:val="20"/>
              </w:rPr>
            </w:pPr>
            <w:r>
              <w:rPr>
                <w:sz w:val="20"/>
              </w:rPr>
              <w:t>|</w:t>
            </w:r>
          </w:p>
        </w:tc>
        <w:tc>
          <w:tcPr>
            <w:tcW w:w="1080" w:type="dxa"/>
          </w:tcPr>
          <w:p w14:paraId="3A9321E9" w14:textId="77777777" w:rsidR="00A5792B" w:rsidRDefault="002F44C1">
            <w:pPr>
              <w:pStyle w:val="TableParagraph"/>
              <w:spacing w:line="207" w:lineRule="exact"/>
              <w:ind w:left="359"/>
              <w:rPr>
                <w:sz w:val="20"/>
              </w:rPr>
            </w:pPr>
            <w:r>
              <w:rPr>
                <w:sz w:val="20"/>
              </w:rPr>
              <w:t>|</w:t>
            </w:r>
          </w:p>
        </w:tc>
        <w:tc>
          <w:tcPr>
            <w:tcW w:w="1080" w:type="dxa"/>
          </w:tcPr>
          <w:p w14:paraId="3988AD8E" w14:textId="77777777" w:rsidR="00A5792B" w:rsidRDefault="002F44C1">
            <w:pPr>
              <w:pStyle w:val="TableParagraph"/>
              <w:spacing w:line="207" w:lineRule="exact"/>
              <w:ind w:right="358"/>
              <w:jc w:val="right"/>
              <w:rPr>
                <w:sz w:val="20"/>
              </w:rPr>
            </w:pPr>
            <w:r>
              <w:rPr>
                <w:sz w:val="20"/>
              </w:rPr>
              <w:t>|</w:t>
            </w:r>
          </w:p>
        </w:tc>
        <w:tc>
          <w:tcPr>
            <w:tcW w:w="1020" w:type="dxa"/>
          </w:tcPr>
          <w:p w14:paraId="4B76E61E" w14:textId="77777777" w:rsidR="00A5792B" w:rsidRDefault="002F44C1">
            <w:pPr>
              <w:pStyle w:val="TableParagraph"/>
              <w:spacing w:line="207" w:lineRule="exact"/>
              <w:ind w:left="358"/>
              <w:rPr>
                <w:sz w:val="20"/>
              </w:rPr>
            </w:pPr>
            <w:r>
              <w:rPr>
                <w:sz w:val="20"/>
              </w:rPr>
              <w:t>|</w:t>
            </w:r>
          </w:p>
        </w:tc>
        <w:tc>
          <w:tcPr>
            <w:tcW w:w="660" w:type="dxa"/>
          </w:tcPr>
          <w:p w14:paraId="2B66FC52" w14:textId="77777777" w:rsidR="00A5792B" w:rsidRDefault="002F44C1">
            <w:pPr>
              <w:pStyle w:val="TableParagraph"/>
              <w:spacing w:line="207" w:lineRule="exact"/>
              <w:ind w:right="1"/>
              <w:jc w:val="right"/>
              <w:rPr>
                <w:sz w:val="20"/>
              </w:rPr>
            </w:pPr>
            <w:r>
              <w:rPr>
                <w:sz w:val="20"/>
              </w:rPr>
              <w:t>|</w:t>
            </w:r>
          </w:p>
        </w:tc>
      </w:tr>
      <w:tr w:rsidR="00A5792B" w14:paraId="3268695C" w14:textId="77777777">
        <w:trPr>
          <w:trHeight w:val="226"/>
        </w:trPr>
        <w:tc>
          <w:tcPr>
            <w:tcW w:w="1490" w:type="dxa"/>
          </w:tcPr>
          <w:p w14:paraId="493360C7" w14:textId="77777777" w:rsidR="00A5792B" w:rsidRDefault="002F44C1">
            <w:pPr>
              <w:pStyle w:val="TableParagraph"/>
              <w:spacing w:line="207" w:lineRule="exact"/>
              <w:ind w:right="647"/>
              <w:jc w:val="right"/>
              <w:rPr>
                <w:sz w:val="20"/>
              </w:rPr>
            </w:pPr>
            <w:r>
              <w:rPr>
                <w:sz w:val="20"/>
              </w:rPr>
              <w:t>|</w:t>
            </w:r>
          </w:p>
        </w:tc>
        <w:tc>
          <w:tcPr>
            <w:tcW w:w="550" w:type="dxa"/>
          </w:tcPr>
          <w:p w14:paraId="53149FB0" w14:textId="77777777" w:rsidR="00A5792B" w:rsidRDefault="002F44C1">
            <w:pPr>
              <w:pStyle w:val="TableParagraph"/>
              <w:spacing w:line="207" w:lineRule="exact"/>
              <w:ind w:left="69"/>
              <w:rPr>
                <w:sz w:val="20"/>
              </w:rPr>
            </w:pPr>
            <w:r>
              <w:rPr>
                <w:sz w:val="20"/>
              </w:rPr>
              <w:t>|</w:t>
            </w:r>
          </w:p>
        </w:tc>
        <w:tc>
          <w:tcPr>
            <w:tcW w:w="840" w:type="dxa"/>
          </w:tcPr>
          <w:p w14:paraId="593F0445" w14:textId="77777777" w:rsidR="00A5792B" w:rsidRDefault="002F44C1">
            <w:pPr>
              <w:pStyle w:val="TableParagraph"/>
              <w:spacing w:line="207" w:lineRule="exact"/>
              <w:jc w:val="center"/>
              <w:rPr>
                <w:sz w:val="20"/>
              </w:rPr>
            </w:pPr>
            <w:r>
              <w:rPr>
                <w:sz w:val="20"/>
              </w:rPr>
              <w:t>|</w:t>
            </w:r>
          </w:p>
        </w:tc>
        <w:tc>
          <w:tcPr>
            <w:tcW w:w="840" w:type="dxa"/>
          </w:tcPr>
          <w:p w14:paraId="6193A308" w14:textId="77777777" w:rsidR="00A5792B" w:rsidRDefault="002F44C1">
            <w:pPr>
              <w:pStyle w:val="TableParagraph"/>
              <w:spacing w:line="207" w:lineRule="exact"/>
              <w:jc w:val="center"/>
              <w:rPr>
                <w:sz w:val="20"/>
              </w:rPr>
            </w:pPr>
            <w:r>
              <w:rPr>
                <w:sz w:val="20"/>
              </w:rPr>
              <w:t>|</w:t>
            </w:r>
          </w:p>
        </w:tc>
        <w:tc>
          <w:tcPr>
            <w:tcW w:w="840" w:type="dxa"/>
          </w:tcPr>
          <w:p w14:paraId="77E24D2F" w14:textId="77777777" w:rsidR="00A5792B" w:rsidRDefault="002F44C1">
            <w:pPr>
              <w:pStyle w:val="TableParagraph"/>
              <w:spacing w:line="207" w:lineRule="exact"/>
              <w:ind w:right="1"/>
              <w:jc w:val="center"/>
              <w:rPr>
                <w:sz w:val="20"/>
              </w:rPr>
            </w:pPr>
            <w:r>
              <w:rPr>
                <w:sz w:val="20"/>
              </w:rPr>
              <w:t>|</w:t>
            </w:r>
          </w:p>
        </w:tc>
        <w:tc>
          <w:tcPr>
            <w:tcW w:w="840" w:type="dxa"/>
          </w:tcPr>
          <w:p w14:paraId="3FB7F7C4" w14:textId="77777777" w:rsidR="00A5792B" w:rsidRDefault="002F44C1">
            <w:pPr>
              <w:pStyle w:val="TableParagraph"/>
              <w:spacing w:line="207" w:lineRule="exact"/>
              <w:ind w:right="1"/>
              <w:jc w:val="center"/>
              <w:rPr>
                <w:sz w:val="20"/>
              </w:rPr>
            </w:pPr>
            <w:r>
              <w:rPr>
                <w:sz w:val="20"/>
              </w:rPr>
              <w:t>|</w:t>
            </w:r>
          </w:p>
        </w:tc>
        <w:tc>
          <w:tcPr>
            <w:tcW w:w="1080" w:type="dxa"/>
          </w:tcPr>
          <w:p w14:paraId="0FA8DF11" w14:textId="77777777" w:rsidR="00A5792B" w:rsidRDefault="002F44C1">
            <w:pPr>
              <w:pStyle w:val="TableParagraph"/>
              <w:spacing w:line="207" w:lineRule="exact"/>
              <w:ind w:left="359"/>
              <w:rPr>
                <w:sz w:val="20"/>
              </w:rPr>
            </w:pPr>
            <w:r>
              <w:rPr>
                <w:sz w:val="20"/>
              </w:rPr>
              <w:t>|</w:t>
            </w:r>
          </w:p>
        </w:tc>
        <w:tc>
          <w:tcPr>
            <w:tcW w:w="1080" w:type="dxa"/>
          </w:tcPr>
          <w:p w14:paraId="5C823FE1" w14:textId="77777777" w:rsidR="00A5792B" w:rsidRDefault="002F44C1">
            <w:pPr>
              <w:pStyle w:val="TableParagraph"/>
              <w:spacing w:line="207" w:lineRule="exact"/>
              <w:ind w:right="358"/>
              <w:jc w:val="right"/>
              <w:rPr>
                <w:sz w:val="20"/>
              </w:rPr>
            </w:pPr>
            <w:r>
              <w:rPr>
                <w:sz w:val="20"/>
              </w:rPr>
              <w:t>|</w:t>
            </w:r>
          </w:p>
        </w:tc>
        <w:tc>
          <w:tcPr>
            <w:tcW w:w="1020" w:type="dxa"/>
          </w:tcPr>
          <w:p w14:paraId="0BD97721" w14:textId="77777777" w:rsidR="00A5792B" w:rsidRDefault="002F44C1">
            <w:pPr>
              <w:pStyle w:val="TableParagraph"/>
              <w:spacing w:line="207" w:lineRule="exact"/>
              <w:ind w:left="358"/>
              <w:rPr>
                <w:sz w:val="20"/>
              </w:rPr>
            </w:pPr>
            <w:r>
              <w:rPr>
                <w:sz w:val="20"/>
              </w:rPr>
              <w:t>|</w:t>
            </w:r>
          </w:p>
        </w:tc>
        <w:tc>
          <w:tcPr>
            <w:tcW w:w="660" w:type="dxa"/>
          </w:tcPr>
          <w:p w14:paraId="30BBDF0B" w14:textId="77777777" w:rsidR="00A5792B" w:rsidRDefault="002F44C1">
            <w:pPr>
              <w:pStyle w:val="TableParagraph"/>
              <w:spacing w:line="207" w:lineRule="exact"/>
              <w:ind w:right="1"/>
              <w:jc w:val="right"/>
              <w:rPr>
                <w:sz w:val="20"/>
              </w:rPr>
            </w:pPr>
            <w:r>
              <w:rPr>
                <w:sz w:val="20"/>
              </w:rPr>
              <w:t>|</w:t>
            </w:r>
          </w:p>
        </w:tc>
      </w:tr>
      <w:tr w:rsidR="00A5792B" w14:paraId="59231D27" w14:textId="77777777">
        <w:trPr>
          <w:trHeight w:val="1050"/>
        </w:trPr>
        <w:tc>
          <w:tcPr>
            <w:tcW w:w="1490" w:type="dxa"/>
          </w:tcPr>
          <w:p w14:paraId="6A9EC962" w14:textId="77777777" w:rsidR="00A5792B" w:rsidRDefault="002F44C1">
            <w:pPr>
              <w:pStyle w:val="TableParagraph"/>
              <w:ind w:left="69"/>
              <w:jc w:val="center"/>
              <w:rPr>
                <w:sz w:val="20"/>
              </w:rPr>
            </w:pPr>
            <w:r>
              <w:rPr>
                <w:sz w:val="20"/>
              </w:rPr>
              <w:t>|</w:t>
            </w:r>
          </w:p>
          <w:p w14:paraId="68A0A212" w14:textId="77777777" w:rsidR="00A5792B" w:rsidRDefault="00A5792B">
            <w:pPr>
              <w:pStyle w:val="TableParagraph"/>
            </w:pPr>
          </w:p>
          <w:p w14:paraId="757674D6" w14:textId="77777777" w:rsidR="00A5792B" w:rsidRDefault="00A5792B">
            <w:pPr>
              <w:pStyle w:val="TableParagraph"/>
              <w:spacing w:before="4"/>
              <w:rPr>
                <w:sz w:val="26"/>
              </w:rPr>
            </w:pPr>
          </w:p>
          <w:p w14:paraId="5C6D2FF3" w14:textId="77777777" w:rsidR="00A5792B" w:rsidRDefault="002F44C1">
            <w:pPr>
              <w:pStyle w:val="TableParagraph"/>
              <w:spacing w:line="256" w:lineRule="exact"/>
              <w:ind w:left="-1"/>
              <w:rPr>
                <w:rFonts w:ascii="Times New Roman"/>
                <w:b/>
                <w:sz w:val="24"/>
              </w:rPr>
            </w:pPr>
            <w:r>
              <w:rPr>
                <w:rFonts w:ascii="Times New Roman"/>
                <w:b/>
                <w:sz w:val="24"/>
              </w:rPr>
              <w:t>Menu Access:</w:t>
            </w:r>
          </w:p>
        </w:tc>
        <w:tc>
          <w:tcPr>
            <w:tcW w:w="550" w:type="dxa"/>
          </w:tcPr>
          <w:p w14:paraId="63D56101" w14:textId="77777777" w:rsidR="00A5792B" w:rsidRDefault="002F44C1">
            <w:pPr>
              <w:pStyle w:val="TableParagraph"/>
              <w:ind w:left="69"/>
              <w:rPr>
                <w:sz w:val="20"/>
              </w:rPr>
            </w:pPr>
            <w:r>
              <w:rPr>
                <w:sz w:val="20"/>
              </w:rPr>
              <w:t>|</w:t>
            </w:r>
          </w:p>
        </w:tc>
        <w:tc>
          <w:tcPr>
            <w:tcW w:w="840" w:type="dxa"/>
          </w:tcPr>
          <w:p w14:paraId="0BF75A81" w14:textId="77777777" w:rsidR="00A5792B" w:rsidRDefault="002F44C1">
            <w:pPr>
              <w:pStyle w:val="TableParagraph"/>
              <w:jc w:val="center"/>
              <w:rPr>
                <w:sz w:val="20"/>
              </w:rPr>
            </w:pPr>
            <w:r>
              <w:rPr>
                <w:sz w:val="20"/>
              </w:rPr>
              <w:t>|</w:t>
            </w:r>
          </w:p>
        </w:tc>
        <w:tc>
          <w:tcPr>
            <w:tcW w:w="840" w:type="dxa"/>
          </w:tcPr>
          <w:p w14:paraId="2B57B2FF" w14:textId="77777777" w:rsidR="00A5792B" w:rsidRDefault="002F44C1">
            <w:pPr>
              <w:pStyle w:val="TableParagraph"/>
              <w:jc w:val="center"/>
              <w:rPr>
                <w:sz w:val="20"/>
              </w:rPr>
            </w:pPr>
            <w:r>
              <w:rPr>
                <w:sz w:val="20"/>
              </w:rPr>
              <w:t>|</w:t>
            </w:r>
          </w:p>
        </w:tc>
        <w:tc>
          <w:tcPr>
            <w:tcW w:w="840" w:type="dxa"/>
          </w:tcPr>
          <w:p w14:paraId="5E7AB9F3" w14:textId="77777777" w:rsidR="00A5792B" w:rsidRDefault="002F44C1">
            <w:pPr>
              <w:pStyle w:val="TableParagraph"/>
              <w:ind w:right="1"/>
              <w:jc w:val="center"/>
              <w:rPr>
                <w:sz w:val="20"/>
              </w:rPr>
            </w:pPr>
            <w:r>
              <w:rPr>
                <w:sz w:val="20"/>
              </w:rPr>
              <w:t>|</w:t>
            </w:r>
          </w:p>
        </w:tc>
        <w:tc>
          <w:tcPr>
            <w:tcW w:w="840" w:type="dxa"/>
          </w:tcPr>
          <w:p w14:paraId="253C8CE6" w14:textId="77777777" w:rsidR="00A5792B" w:rsidRDefault="002F44C1">
            <w:pPr>
              <w:pStyle w:val="TableParagraph"/>
              <w:ind w:right="1"/>
              <w:jc w:val="center"/>
              <w:rPr>
                <w:sz w:val="20"/>
              </w:rPr>
            </w:pPr>
            <w:r>
              <w:rPr>
                <w:sz w:val="20"/>
              </w:rPr>
              <w:t>|</w:t>
            </w:r>
          </w:p>
        </w:tc>
        <w:tc>
          <w:tcPr>
            <w:tcW w:w="1080" w:type="dxa"/>
          </w:tcPr>
          <w:p w14:paraId="1EF6236E" w14:textId="77777777" w:rsidR="00A5792B" w:rsidRDefault="002F44C1">
            <w:pPr>
              <w:pStyle w:val="TableParagraph"/>
              <w:ind w:left="359"/>
              <w:rPr>
                <w:sz w:val="20"/>
              </w:rPr>
            </w:pPr>
            <w:r>
              <w:rPr>
                <w:sz w:val="20"/>
              </w:rPr>
              <w:t>|</w:t>
            </w:r>
          </w:p>
        </w:tc>
        <w:tc>
          <w:tcPr>
            <w:tcW w:w="1080" w:type="dxa"/>
          </w:tcPr>
          <w:p w14:paraId="63B9FE90" w14:textId="77777777" w:rsidR="00A5792B" w:rsidRDefault="002F44C1">
            <w:pPr>
              <w:pStyle w:val="TableParagraph"/>
              <w:ind w:right="358"/>
              <w:jc w:val="right"/>
              <w:rPr>
                <w:sz w:val="20"/>
              </w:rPr>
            </w:pPr>
            <w:r>
              <w:rPr>
                <w:sz w:val="20"/>
              </w:rPr>
              <w:t>|</w:t>
            </w:r>
          </w:p>
        </w:tc>
        <w:tc>
          <w:tcPr>
            <w:tcW w:w="1020" w:type="dxa"/>
          </w:tcPr>
          <w:p w14:paraId="7167BEB7" w14:textId="77777777" w:rsidR="00A5792B" w:rsidRDefault="002F44C1">
            <w:pPr>
              <w:pStyle w:val="TableParagraph"/>
              <w:ind w:left="358"/>
              <w:rPr>
                <w:sz w:val="20"/>
              </w:rPr>
            </w:pPr>
            <w:r>
              <w:rPr>
                <w:sz w:val="20"/>
              </w:rPr>
              <w:t>|</w:t>
            </w:r>
          </w:p>
        </w:tc>
        <w:tc>
          <w:tcPr>
            <w:tcW w:w="660" w:type="dxa"/>
          </w:tcPr>
          <w:p w14:paraId="340C5B9B" w14:textId="77777777" w:rsidR="00A5792B" w:rsidRDefault="002F44C1">
            <w:pPr>
              <w:pStyle w:val="TableParagraph"/>
              <w:ind w:right="1"/>
              <w:jc w:val="right"/>
              <w:rPr>
                <w:sz w:val="20"/>
              </w:rPr>
            </w:pPr>
            <w:r>
              <w:rPr>
                <w:sz w:val="20"/>
              </w:rPr>
              <w:t>|</w:t>
            </w:r>
          </w:p>
        </w:tc>
      </w:tr>
    </w:tbl>
    <w:p w14:paraId="332244D3" w14:textId="77777777" w:rsidR="00A5792B" w:rsidRDefault="00A5792B">
      <w:pPr>
        <w:pStyle w:val="BodyText"/>
        <w:spacing w:before="1"/>
        <w:rPr>
          <w:rFonts w:ascii="Courier New"/>
        </w:rPr>
      </w:pPr>
    </w:p>
    <w:p w14:paraId="44B71C75" w14:textId="77777777" w:rsidR="00A5792B" w:rsidRDefault="002F44C1">
      <w:pPr>
        <w:pStyle w:val="BodyText"/>
        <w:ind w:left="240" w:right="1315"/>
      </w:pPr>
      <w:r>
        <w:t>This option is accessed through the Patient Care Data, Print option of the Staff Nurse Menu, Head Nurse's menu, and Nursing Features (all options) menu.</w:t>
      </w:r>
    </w:p>
    <w:p w14:paraId="3FCB8B1F" w14:textId="77777777" w:rsidR="00A5792B" w:rsidRDefault="00A5792B">
      <w:pPr>
        <w:sectPr w:rsidR="00A5792B">
          <w:type w:val="continuous"/>
          <w:pgSz w:w="12240" w:h="15840"/>
          <w:pgMar w:top="1440" w:right="620" w:bottom="280" w:left="1200" w:header="720" w:footer="720" w:gutter="0"/>
          <w:cols w:space="720"/>
        </w:sectPr>
      </w:pPr>
    </w:p>
    <w:p w14:paraId="7EA4FD33" w14:textId="77777777" w:rsidR="00A5792B" w:rsidRDefault="00A5792B">
      <w:pPr>
        <w:pStyle w:val="BodyText"/>
        <w:spacing w:before="4"/>
        <w:rPr>
          <w:sz w:val="17"/>
        </w:rPr>
      </w:pPr>
    </w:p>
    <w:p w14:paraId="1A927EAC" w14:textId="77777777" w:rsidR="00A5792B" w:rsidRDefault="00A5792B">
      <w:pPr>
        <w:rPr>
          <w:sz w:val="17"/>
        </w:rPr>
        <w:sectPr w:rsidR="00A5792B">
          <w:pgSz w:w="12240" w:h="15840"/>
          <w:pgMar w:top="940" w:right="620" w:bottom="1160" w:left="1200" w:header="725" w:footer="975" w:gutter="0"/>
          <w:cols w:space="720"/>
        </w:sectPr>
      </w:pPr>
    </w:p>
    <w:p w14:paraId="01124AC1" w14:textId="77777777" w:rsidR="00A5792B" w:rsidRDefault="002F44C1">
      <w:pPr>
        <w:pStyle w:val="Heading1"/>
      </w:pPr>
      <w:r>
        <w:t>Chapter 3 Patient Plan of Care</w:t>
      </w:r>
    </w:p>
    <w:p w14:paraId="35CA7F6B" w14:textId="77777777" w:rsidR="00A5792B" w:rsidRDefault="002F44C1">
      <w:pPr>
        <w:pStyle w:val="Heading2"/>
        <w:spacing w:before="277"/>
      </w:pPr>
      <w:r>
        <w:t>Description:</w:t>
      </w:r>
    </w:p>
    <w:p w14:paraId="3486F348" w14:textId="77777777" w:rsidR="00A5792B" w:rsidRDefault="00A5792B">
      <w:pPr>
        <w:pStyle w:val="BodyText"/>
        <w:spacing w:before="9"/>
        <w:rPr>
          <w:b/>
          <w:sz w:val="23"/>
        </w:rPr>
      </w:pPr>
    </w:p>
    <w:p w14:paraId="382FD411" w14:textId="77777777" w:rsidR="00A5792B" w:rsidRDefault="002F44C1">
      <w:pPr>
        <w:pStyle w:val="BodyText"/>
        <w:ind w:left="240" w:right="916"/>
      </w:pPr>
      <w:r>
        <w:t>The Patient Plan of Care module is used to create, edit, and print patient plans of care. It resides in the GMRG namespace and utilizes the Text Generator utility. The files used in the patient plan of care module include:</w:t>
      </w:r>
    </w:p>
    <w:p w14:paraId="1DE771E2" w14:textId="77777777" w:rsidR="00A5792B" w:rsidRDefault="002F44C1">
      <w:pPr>
        <w:pStyle w:val="BodyText"/>
        <w:ind w:left="1139" w:right="1323" w:hanging="180"/>
      </w:pPr>
      <w:r>
        <w:t xml:space="preserve">Aggregate Term (#124.2) - This file includes all the terms or strings of </w:t>
      </w:r>
      <w:r w:rsidR="00A10205">
        <w:t>text used</w:t>
      </w:r>
      <w:r>
        <w:t>, and includes entries such as problem, goals, and orders. Each entry within the file is referred to as an aggregate term.</w:t>
      </w:r>
    </w:p>
    <w:p w14:paraId="5308BF8B" w14:textId="77777777" w:rsidR="00A5792B" w:rsidRDefault="002F44C1">
      <w:pPr>
        <w:pStyle w:val="BodyText"/>
        <w:ind w:left="959"/>
      </w:pPr>
      <w:r>
        <w:t>GMR Text (#124.3) - This file stores selected hierarchy/text for a patient.</w:t>
      </w:r>
    </w:p>
    <w:p w14:paraId="11A92C8A" w14:textId="77777777" w:rsidR="00A5792B" w:rsidRDefault="002F44C1">
      <w:pPr>
        <w:pStyle w:val="BodyText"/>
        <w:ind w:left="1140" w:right="1422" w:hanging="180"/>
      </w:pPr>
      <w:r>
        <w:t>New Person (#200) - This file is pointed to for the user who evaluated, entered, and modified the patient plan of care.</w:t>
      </w:r>
    </w:p>
    <w:p w14:paraId="221E52F9" w14:textId="77777777" w:rsidR="00A5792B" w:rsidRDefault="002F44C1">
      <w:pPr>
        <w:pStyle w:val="BodyText"/>
        <w:ind w:left="960"/>
      </w:pPr>
      <w:r>
        <w:t>NURS Care Plan (#216.8) - This file stores all the patient plan of care data.</w:t>
      </w:r>
    </w:p>
    <w:p w14:paraId="0061CDB6" w14:textId="77777777" w:rsidR="00A5792B" w:rsidRDefault="00A5792B">
      <w:pPr>
        <w:pStyle w:val="BodyText"/>
        <w:rPr>
          <w:sz w:val="26"/>
        </w:rPr>
      </w:pPr>
    </w:p>
    <w:p w14:paraId="431D7BE2" w14:textId="77777777" w:rsidR="00A5792B" w:rsidRDefault="00A5792B">
      <w:pPr>
        <w:pStyle w:val="BodyText"/>
        <w:spacing w:before="3"/>
        <w:rPr>
          <w:sz w:val="22"/>
        </w:rPr>
      </w:pPr>
    </w:p>
    <w:p w14:paraId="5D2672DB" w14:textId="77777777" w:rsidR="00A5792B" w:rsidRDefault="002F44C1">
      <w:pPr>
        <w:pStyle w:val="Heading2"/>
      </w:pPr>
      <w:r>
        <w:t>Additional Information:</w:t>
      </w:r>
    </w:p>
    <w:p w14:paraId="2711170C" w14:textId="77777777" w:rsidR="00A5792B" w:rsidRDefault="00A5792B">
      <w:pPr>
        <w:pStyle w:val="BodyText"/>
        <w:spacing w:before="9"/>
        <w:rPr>
          <w:b/>
          <w:sz w:val="23"/>
        </w:rPr>
      </w:pPr>
    </w:p>
    <w:p w14:paraId="55ADF8E1" w14:textId="77777777" w:rsidR="00A5792B" w:rsidRDefault="002F44C1">
      <w:pPr>
        <w:pStyle w:val="BodyText"/>
        <w:ind w:left="239" w:right="1017"/>
      </w:pPr>
      <w:r>
        <w:t>A computerized patient plan of care is created in a manner similar to a handwritten patient plan of care. The user initially determines if the plan is to be built on identified nursing problems, medical diagnoses, or optional patient plans of care. All paths yield similar plans. After choosing the type of patient problem, the user continues selecting additional problems from frames or screens until all of the patient problems have been selected. Having identified a particular problem, the user is given a secondary frame with the following categories for selections:</w:t>
      </w:r>
    </w:p>
    <w:p w14:paraId="0E31C18F" w14:textId="77777777" w:rsidR="00A5792B" w:rsidRDefault="00A5792B">
      <w:pPr>
        <w:pStyle w:val="BodyText"/>
        <w:spacing w:before="6"/>
      </w:pPr>
    </w:p>
    <w:p w14:paraId="25DB3B0E" w14:textId="77777777" w:rsidR="00A5792B" w:rsidRDefault="002F44C1">
      <w:pPr>
        <w:pStyle w:val="ListParagraph"/>
        <w:numPr>
          <w:ilvl w:val="1"/>
          <w:numId w:val="176"/>
        </w:numPr>
        <w:tabs>
          <w:tab w:val="left" w:pos="2159"/>
          <w:tab w:val="left" w:pos="2160"/>
        </w:tabs>
        <w:ind w:hanging="481"/>
        <w:rPr>
          <w:sz w:val="20"/>
        </w:rPr>
      </w:pPr>
      <w:r>
        <w:rPr>
          <w:sz w:val="20"/>
        </w:rPr>
        <w:t>Defining</w:t>
      </w:r>
      <w:r>
        <w:rPr>
          <w:spacing w:val="-2"/>
          <w:sz w:val="20"/>
        </w:rPr>
        <w:t xml:space="preserve"> </w:t>
      </w:r>
      <w:r>
        <w:rPr>
          <w:sz w:val="20"/>
        </w:rPr>
        <w:t>Characteristics</w:t>
      </w:r>
    </w:p>
    <w:p w14:paraId="66755316" w14:textId="77777777" w:rsidR="00A5792B" w:rsidRDefault="002F44C1">
      <w:pPr>
        <w:pStyle w:val="ListParagraph"/>
        <w:numPr>
          <w:ilvl w:val="1"/>
          <w:numId w:val="176"/>
        </w:numPr>
        <w:tabs>
          <w:tab w:val="left" w:pos="2159"/>
          <w:tab w:val="left" w:pos="2160"/>
        </w:tabs>
        <w:ind w:hanging="481"/>
        <w:rPr>
          <w:sz w:val="20"/>
        </w:rPr>
      </w:pPr>
      <w:r>
        <w:rPr>
          <w:sz w:val="20"/>
        </w:rPr>
        <w:t>Etiology/Related and/or Risk</w:t>
      </w:r>
      <w:r>
        <w:rPr>
          <w:spacing w:val="-5"/>
          <w:sz w:val="20"/>
        </w:rPr>
        <w:t xml:space="preserve"> </w:t>
      </w:r>
      <w:r>
        <w:rPr>
          <w:sz w:val="20"/>
        </w:rPr>
        <w:t>Factors</w:t>
      </w:r>
    </w:p>
    <w:p w14:paraId="3E016C60" w14:textId="77777777" w:rsidR="00A5792B" w:rsidRDefault="002F44C1">
      <w:pPr>
        <w:pStyle w:val="ListParagraph"/>
        <w:numPr>
          <w:ilvl w:val="1"/>
          <w:numId w:val="176"/>
        </w:numPr>
        <w:tabs>
          <w:tab w:val="left" w:pos="2159"/>
          <w:tab w:val="left" w:pos="2160"/>
        </w:tabs>
        <w:ind w:hanging="481"/>
        <w:rPr>
          <w:sz w:val="20"/>
        </w:rPr>
      </w:pPr>
      <w:r>
        <w:rPr>
          <w:sz w:val="20"/>
        </w:rPr>
        <w:t>Goals/Expected</w:t>
      </w:r>
      <w:r>
        <w:rPr>
          <w:spacing w:val="-2"/>
          <w:sz w:val="20"/>
        </w:rPr>
        <w:t xml:space="preserve"> </w:t>
      </w:r>
      <w:r>
        <w:rPr>
          <w:sz w:val="20"/>
        </w:rPr>
        <w:t>Outcomes</w:t>
      </w:r>
    </w:p>
    <w:p w14:paraId="57A7829A" w14:textId="77777777" w:rsidR="00A5792B" w:rsidRDefault="002F44C1">
      <w:pPr>
        <w:pStyle w:val="ListParagraph"/>
        <w:numPr>
          <w:ilvl w:val="1"/>
          <w:numId w:val="176"/>
        </w:numPr>
        <w:tabs>
          <w:tab w:val="left" w:pos="2159"/>
          <w:tab w:val="left" w:pos="2160"/>
        </w:tabs>
        <w:spacing w:before="1"/>
        <w:ind w:hanging="481"/>
        <w:rPr>
          <w:sz w:val="20"/>
        </w:rPr>
      </w:pPr>
      <w:r>
        <w:rPr>
          <w:sz w:val="20"/>
        </w:rPr>
        <w:t>Intervention/Orders</w:t>
      </w:r>
    </w:p>
    <w:p w14:paraId="504A4515" w14:textId="77777777" w:rsidR="00A5792B" w:rsidRDefault="002F44C1">
      <w:pPr>
        <w:pStyle w:val="ListParagraph"/>
        <w:numPr>
          <w:ilvl w:val="1"/>
          <w:numId w:val="176"/>
        </w:numPr>
        <w:tabs>
          <w:tab w:val="left" w:pos="2159"/>
          <w:tab w:val="left" w:pos="2160"/>
        </w:tabs>
        <w:ind w:hanging="481"/>
        <w:rPr>
          <w:sz w:val="20"/>
        </w:rPr>
      </w:pPr>
      <w:r>
        <w:rPr>
          <w:sz w:val="20"/>
        </w:rPr>
        <w:t>Related</w:t>
      </w:r>
      <w:r>
        <w:rPr>
          <w:spacing w:val="-2"/>
          <w:sz w:val="20"/>
        </w:rPr>
        <w:t xml:space="preserve"> </w:t>
      </w:r>
      <w:r>
        <w:rPr>
          <w:sz w:val="20"/>
        </w:rPr>
        <w:t>Problems</w:t>
      </w:r>
    </w:p>
    <w:p w14:paraId="4C490920" w14:textId="77777777" w:rsidR="00A5792B" w:rsidRDefault="00A5792B">
      <w:pPr>
        <w:pStyle w:val="BodyText"/>
        <w:spacing w:before="7"/>
        <w:rPr>
          <w:rFonts w:ascii="Courier New"/>
          <w:sz w:val="23"/>
        </w:rPr>
      </w:pPr>
    </w:p>
    <w:p w14:paraId="28EFE9F1" w14:textId="77777777" w:rsidR="00A5792B" w:rsidRDefault="002F44C1">
      <w:pPr>
        <w:pStyle w:val="BodyText"/>
        <w:ind w:left="240" w:right="850"/>
      </w:pPr>
      <w:r>
        <w:t>Although the above is the standard list, some problems may not include selections for defining characteristics and related problems. For every item chosen from the Goals/Expected Outcomes frame, a target date must be assigned. As each outcome is reviewed, the software prompts for an updated target date that indicates when a particular goal should be reviewed or met. The next major screen is the Intervention/Orders frame which identifies potential or previously identified patient related orders. Upon exiting this screen, the user is asked if any of the orders are to be discontinued. If the user answers yes, then a listing of active orders for potential discontinuation are displayed. From that list, interventions can be selected and discontinued.</w:t>
      </w:r>
    </w:p>
    <w:p w14:paraId="16EE89CF" w14:textId="77777777" w:rsidR="00A5792B" w:rsidRDefault="00A5792B">
      <w:pPr>
        <w:sectPr w:rsidR="00A5792B">
          <w:headerReference w:type="default" r:id="rId279"/>
          <w:footerReference w:type="even" r:id="rId280"/>
          <w:footerReference w:type="default" r:id="rId281"/>
          <w:pgSz w:w="12240" w:h="15840"/>
          <w:pgMar w:top="1380" w:right="620" w:bottom="1160" w:left="1200" w:header="0" w:footer="975" w:gutter="0"/>
          <w:cols w:space="720"/>
        </w:sectPr>
      </w:pPr>
    </w:p>
    <w:p w14:paraId="58299A12" w14:textId="77777777" w:rsidR="00A5792B" w:rsidRDefault="00A5792B">
      <w:pPr>
        <w:pStyle w:val="BodyText"/>
        <w:rPr>
          <w:sz w:val="20"/>
        </w:rPr>
      </w:pPr>
    </w:p>
    <w:p w14:paraId="4F089681" w14:textId="77777777" w:rsidR="00A5792B" w:rsidRDefault="00A5792B">
      <w:pPr>
        <w:pStyle w:val="BodyText"/>
        <w:spacing w:before="6"/>
        <w:rPr>
          <w:sz w:val="22"/>
        </w:rPr>
      </w:pPr>
    </w:p>
    <w:p w14:paraId="1782B745" w14:textId="77777777" w:rsidR="00A5792B" w:rsidRDefault="002F44C1">
      <w:pPr>
        <w:pStyle w:val="BodyText"/>
        <w:spacing w:before="1"/>
        <w:ind w:left="239" w:right="837"/>
      </w:pPr>
      <w:r>
        <w:t>After completing the elements for a patient problem, the status of the problem is queried. Completion of this status field is required for the application to display an evaluation date field. A problem can either have the status of evaluate, resolved, suspended or unresolved at discharge. Associated with the status field is an evaluation date which has been established for reevaluating the problem and associated data. When the problem is resolved, suspended, or unresolved at discharge it is removed from the patient's CURRENT patient plan of care listing. The data can then be printed through a separate option. This information is accessible through a separate option and a COMPLETE patient plan of care is printed.</w:t>
      </w:r>
    </w:p>
    <w:p w14:paraId="0CBD94D5" w14:textId="77777777" w:rsidR="00A5792B" w:rsidRDefault="00A5792B">
      <w:pPr>
        <w:pStyle w:val="BodyText"/>
      </w:pPr>
    </w:p>
    <w:p w14:paraId="60035CC9" w14:textId="77777777" w:rsidR="00A5792B" w:rsidRDefault="002F44C1">
      <w:pPr>
        <w:pStyle w:val="BodyText"/>
        <w:ind w:left="239"/>
      </w:pPr>
      <w:r>
        <w:t>The patient plan of care module uses six options which will be explained briefly below:</w:t>
      </w:r>
    </w:p>
    <w:p w14:paraId="7C0B67B4" w14:textId="77777777" w:rsidR="00A5792B" w:rsidRDefault="002F44C1">
      <w:pPr>
        <w:pStyle w:val="BodyText"/>
        <w:ind w:left="959" w:right="862" w:hanging="360"/>
      </w:pPr>
      <w:r>
        <w:t>Patient Plan of Care, Edit [NURCPE-CARE] - This option allows the user to create/modify a patient's plan of care.</w:t>
      </w:r>
    </w:p>
    <w:p w14:paraId="5C9658AE" w14:textId="77777777" w:rsidR="00A5792B" w:rsidRDefault="002F44C1">
      <w:pPr>
        <w:pStyle w:val="BodyText"/>
        <w:ind w:left="959" w:right="896" w:hanging="360"/>
      </w:pPr>
      <w:r>
        <w:t>Evaluation/Target Date &amp; Order Status Edit [NURCPE-EVAL] - This option allows the user to modify existing problems in the patient's plan of care.</w:t>
      </w:r>
    </w:p>
    <w:p w14:paraId="0ED4E175" w14:textId="77777777" w:rsidR="00A5792B" w:rsidRDefault="002F44C1">
      <w:pPr>
        <w:pStyle w:val="BodyText"/>
        <w:ind w:left="959" w:right="838" w:hanging="360"/>
      </w:pPr>
      <w:r>
        <w:t>Patient Plan of Care, Print [NURCPP-CARE] - This option allows the user to print a patient's plan of care.</w:t>
      </w:r>
    </w:p>
    <w:p w14:paraId="17D9FB9B" w14:textId="77777777" w:rsidR="00A5792B" w:rsidRDefault="002F44C1">
      <w:pPr>
        <w:pStyle w:val="BodyText"/>
        <w:ind w:left="959" w:right="922" w:hanging="360"/>
      </w:pPr>
      <w:r>
        <w:t>Patient Problems to be Evaluated [NURCPP-EVAL] - This options allows the user to print a list of those problems requiring evaluation in a patient's plan of care.</w:t>
      </w:r>
    </w:p>
    <w:p w14:paraId="20962255" w14:textId="77777777" w:rsidR="00A5792B" w:rsidRDefault="002F44C1">
      <w:pPr>
        <w:pStyle w:val="BodyText"/>
        <w:ind w:left="959" w:right="1461" w:hanging="360"/>
      </w:pPr>
      <w:r>
        <w:t>Standard Patient Plan of Care Print [NURCFP-CARE] - This option is found under the Clinical Site File Functions option and is used to print plan of care data from the Aggregate Term file.</w:t>
      </w:r>
    </w:p>
    <w:p w14:paraId="3AAFD31F" w14:textId="77777777" w:rsidR="00A5792B" w:rsidRDefault="002F44C1">
      <w:pPr>
        <w:pStyle w:val="BodyText"/>
        <w:ind w:left="959" w:right="875" w:hanging="360"/>
      </w:pPr>
      <w:r>
        <w:t xml:space="preserve">Patient Plan of Care, Site Configuration [NURCFE-CARE] - This option is found under the Clinical Site File Functions option and is used to add/ modify entries in the Aggregate Term file. These entries build the screens used to create the patient’s individualized plan of care through the Patient Plan of Care Edit, and the Evaluation/Target Date and Order Status </w:t>
      </w:r>
      <w:r w:rsidR="00A10205">
        <w:t>Edit options</w:t>
      </w:r>
      <w:r>
        <w:t>. This option also allows the application coordinator to change specific site parameters (patient plan of care header, patient problem header, goals/expected outcomes header and the interventions/orders header) used in printing the patient’s plan of care through the Patient Plan of Care, Print option. Both the evaluation date and target date defaults used in the two edit options, may be changed through this option.</w:t>
      </w:r>
    </w:p>
    <w:p w14:paraId="0643279A" w14:textId="77777777" w:rsidR="00A5792B" w:rsidRDefault="00A5792B">
      <w:pPr>
        <w:pStyle w:val="BodyText"/>
        <w:spacing w:before="10"/>
        <w:rPr>
          <w:sz w:val="23"/>
        </w:rPr>
      </w:pPr>
    </w:p>
    <w:p w14:paraId="59530288" w14:textId="77777777" w:rsidR="00A5792B" w:rsidRDefault="002F44C1">
      <w:pPr>
        <w:pStyle w:val="BodyText"/>
        <w:spacing w:before="1"/>
        <w:ind w:left="240" w:right="1242"/>
      </w:pPr>
      <w:r>
        <w:t>The ADP coordinator should have access to all six of the patient plan of care module options listed above. The end users should have the following options:</w:t>
      </w:r>
    </w:p>
    <w:p w14:paraId="6094EF19" w14:textId="77777777" w:rsidR="00A5792B" w:rsidRDefault="00A5792B">
      <w:pPr>
        <w:pStyle w:val="BodyText"/>
        <w:spacing w:before="7"/>
      </w:pPr>
    </w:p>
    <w:p w14:paraId="4CA58E2A" w14:textId="77777777" w:rsidR="00A5792B" w:rsidRDefault="002F44C1">
      <w:pPr>
        <w:ind w:left="959" w:right="4400"/>
        <w:rPr>
          <w:rFonts w:ascii="Courier New"/>
          <w:sz w:val="20"/>
        </w:rPr>
      </w:pPr>
      <w:r>
        <w:rPr>
          <w:rFonts w:ascii="Courier New"/>
          <w:sz w:val="20"/>
        </w:rPr>
        <w:t>Patient Plan of Care, Edit Evaluation/Target Date &amp; Order Status Edit Patient Plan of Care, Print</w:t>
      </w:r>
    </w:p>
    <w:p w14:paraId="064BB34F" w14:textId="77777777" w:rsidR="00A5792B" w:rsidRDefault="002F44C1">
      <w:pPr>
        <w:ind w:left="959"/>
        <w:rPr>
          <w:rFonts w:ascii="Courier New"/>
          <w:sz w:val="20"/>
        </w:rPr>
      </w:pPr>
      <w:r>
        <w:rPr>
          <w:rFonts w:ascii="Courier New"/>
          <w:sz w:val="20"/>
        </w:rPr>
        <w:t>Patient Problems to be Evaluated</w:t>
      </w:r>
    </w:p>
    <w:p w14:paraId="212A8D35" w14:textId="77777777" w:rsidR="00A5792B" w:rsidRDefault="00A5792B">
      <w:pPr>
        <w:rPr>
          <w:rFonts w:ascii="Courier New"/>
          <w:sz w:val="20"/>
        </w:rPr>
        <w:sectPr w:rsidR="00A5792B">
          <w:headerReference w:type="even" r:id="rId282"/>
          <w:headerReference w:type="default" r:id="rId283"/>
          <w:pgSz w:w="12240" w:h="15840"/>
          <w:pgMar w:top="940" w:right="620" w:bottom="1160" w:left="1200" w:header="725" w:footer="975" w:gutter="0"/>
          <w:cols w:space="720"/>
        </w:sectPr>
      </w:pPr>
    </w:p>
    <w:p w14:paraId="7877E3DF" w14:textId="77777777" w:rsidR="00A5792B" w:rsidRDefault="00A5792B">
      <w:pPr>
        <w:pStyle w:val="BodyText"/>
        <w:rPr>
          <w:rFonts w:ascii="Courier New"/>
          <w:sz w:val="20"/>
        </w:rPr>
      </w:pPr>
    </w:p>
    <w:p w14:paraId="2A6DD601" w14:textId="77777777" w:rsidR="00A5792B" w:rsidRDefault="00A5792B">
      <w:pPr>
        <w:pStyle w:val="BodyText"/>
        <w:spacing w:before="2"/>
        <w:rPr>
          <w:rFonts w:ascii="Courier New"/>
          <w:sz w:val="23"/>
        </w:rPr>
      </w:pPr>
    </w:p>
    <w:p w14:paraId="52B79EBB" w14:textId="77777777" w:rsidR="00A5792B" w:rsidRDefault="002F44C1">
      <w:pPr>
        <w:pStyle w:val="BodyText"/>
        <w:ind w:left="240" w:right="1212"/>
        <w:jc w:val="both"/>
      </w:pPr>
      <w:r>
        <w:t>The Patient Plan of Care Site Configuration option is restricted to the package coordinator or certain individuals who are responsible for creating and modifying standard terms used in the Patient Plan of Care, Edit option.</w:t>
      </w:r>
    </w:p>
    <w:p w14:paraId="695158E1" w14:textId="77777777" w:rsidR="00A5792B" w:rsidRDefault="00A5792B">
      <w:pPr>
        <w:pStyle w:val="BodyText"/>
      </w:pPr>
    </w:p>
    <w:p w14:paraId="70CB8D9F" w14:textId="77777777" w:rsidR="00A5792B" w:rsidRDefault="002F44C1">
      <w:pPr>
        <w:pStyle w:val="BodyText"/>
        <w:ind w:left="240" w:right="1292"/>
        <w:jc w:val="both"/>
      </w:pPr>
      <w:r>
        <w:t>There are additional features and symbols used in displays that will be explained later in this chapter. Several of these features are summarized below.</w:t>
      </w:r>
    </w:p>
    <w:p w14:paraId="4C04FD74" w14:textId="77777777" w:rsidR="00A5792B" w:rsidRDefault="00A5792B">
      <w:pPr>
        <w:pStyle w:val="BodyText"/>
      </w:pPr>
    </w:p>
    <w:p w14:paraId="767C2C2B" w14:textId="77777777" w:rsidR="00A5792B" w:rsidRDefault="002F44C1">
      <w:pPr>
        <w:pStyle w:val="BodyText"/>
        <w:spacing w:before="1"/>
        <w:ind w:left="960" w:right="1400" w:hanging="360"/>
      </w:pPr>
      <w:r>
        <w:t>A plus (+) printed in screen displays indicates an additional level of screen selections is associated with the text.</w:t>
      </w:r>
    </w:p>
    <w:p w14:paraId="14B77671" w14:textId="77777777" w:rsidR="00A5792B" w:rsidRDefault="002F44C1">
      <w:pPr>
        <w:pStyle w:val="BodyText"/>
        <w:ind w:left="600"/>
      </w:pPr>
      <w:r>
        <w:t>Double asterisk’s (**) in screen displays denote that terms has been previously selected.</w:t>
      </w:r>
    </w:p>
    <w:p w14:paraId="5D479A9A" w14:textId="77777777" w:rsidR="00A5792B" w:rsidRDefault="002F44C1">
      <w:pPr>
        <w:pStyle w:val="BodyText"/>
        <w:ind w:left="960" w:right="1017" w:hanging="360"/>
      </w:pPr>
      <w:r>
        <w:t xml:space="preserve">A user may review the developed plan of care during </w:t>
      </w:r>
      <w:r w:rsidR="00A10205">
        <w:t>its</w:t>
      </w:r>
      <w:r>
        <w:t xml:space="preserve"> development by entering a ^P at a selection prompt.</w:t>
      </w:r>
    </w:p>
    <w:p w14:paraId="1F02DFB6" w14:textId="77777777" w:rsidR="00A5792B" w:rsidRDefault="002F44C1">
      <w:pPr>
        <w:pStyle w:val="BodyText"/>
        <w:ind w:left="960" w:right="849" w:hanging="360"/>
      </w:pPr>
      <w:r>
        <w:t>Commas entered after the last number at the ‘Select at least 1:’ prompt, prevent the review of selection screens. This is called a ‘trailing comma’.</w:t>
      </w:r>
    </w:p>
    <w:p w14:paraId="4C4D13D2" w14:textId="77777777" w:rsidR="00A5792B" w:rsidRDefault="002F44C1">
      <w:pPr>
        <w:pStyle w:val="BodyText"/>
        <w:ind w:left="960" w:right="866" w:hanging="360"/>
        <w:jc w:val="both"/>
      </w:pPr>
      <w:r>
        <w:t>At a selection prompt following any list that includes the term, Additional Text, the user may enter an ‘A’ to add additional selections (e.g., outcomes, interventions) to the frame’s list of terms.</w:t>
      </w:r>
    </w:p>
    <w:p w14:paraId="43FE3CCD" w14:textId="77777777" w:rsidR="00A5792B" w:rsidRDefault="002F44C1">
      <w:pPr>
        <w:pStyle w:val="BodyText"/>
        <w:ind w:left="960" w:right="1942" w:hanging="360"/>
        <w:jc w:val="both"/>
      </w:pPr>
      <w:r>
        <w:t>Text within [ ] (otherwise known as Internal Text) allows users to enter additional information to clarify the outcome, order or other term.</w:t>
      </w:r>
    </w:p>
    <w:p w14:paraId="0B6F5254" w14:textId="77777777" w:rsidR="00A5792B" w:rsidRDefault="002F44C1">
      <w:pPr>
        <w:pStyle w:val="BodyText"/>
        <w:ind w:left="960" w:right="1961" w:hanging="360"/>
        <w:jc w:val="both"/>
      </w:pPr>
      <w:r>
        <w:t>Appended text is additional information added to the end of a specific outcome or intervention.</w:t>
      </w:r>
    </w:p>
    <w:p w14:paraId="48B6096D" w14:textId="77777777" w:rsidR="00A5792B" w:rsidRDefault="00A5792B">
      <w:pPr>
        <w:pStyle w:val="BodyText"/>
        <w:rPr>
          <w:sz w:val="26"/>
        </w:rPr>
      </w:pPr>
    </w:p>
    <w:p w14:paraId="0A947B2F" w14:textId="77777777" w:rsidR="00A5792B" w:rsidRDefault="00A5792B">
      <w:pPr>
        <w:pStyle w:val="BodyText"/>
        <w:spacing w:before="2"/>
        <w:rPr>
          <w:sz w:val="22"/>
        </w:rPr>
      </w:pPr>
    </w:p>
    <w:p w14:paraId="7D4672B7" w14:textId="77777777" w:rsidR="00A5792B" w:rsidRDefault="002F44C1">
      <w:pPr>
        <w:pStyle w:val="Heading2"/>
        <w:jc w:val="both"/>
      </w:pPr>
      <w:r>
        <w:t>Future Plans:</w:t>
      </w:r>
    </w:p>
    <w:p w14:paraId="12ABE2F9" w14:textId="77777777" w:rsidR="00A5792B" w:rsidRDefault="00A5792B">
      <w:pPr>
        <w:pStyle w:val="BodyText"/>
        <w:spacing w:before="9"/>
        <w:rPr>
          <w:b/>
          <w:sz w:val="23"/>
        </w:rPr>
      </w:pPr>
    </w:p>
    <w:p w14:paraId="672F341C" w14:textId="77777777" w:rsidR="00A5792B" w:rsidRDefault="002F44C1">
      <w:pPr>
        <w:pStyle w:val="BodyText"/>
        <w:ind w:left="240" w:right="890"/>
      </w:pPr>
      <w:r>
        <w:t>In a future version of the patient plan of care module, the program will be enhanced to facilitate ease of use in creating, editing, and printing patient and site specific patient plans of care. Also, critical pathways will be incorporated into the software's functionality.</w:t>
      </w:r>
    </w:p>
    <w:p w14:paraId="18EF0538" w14:textId="77777777" w:rsidR="00A5792B" w:rsidRDefault="00A5792B">
      <w:pPr>
        <w:sectPr w:rsidR="00A5792B">
          <w:footerReference w:type="even" r:id="rId284"/>
          <w:footerReference w:type="default" r:id="rId285"/>
          <w:pgSz w:w="12240" w:h="15840"/>
          <w:pgMar w:top="940" w:right="620" w:bottom="1400" w:left="1200" w:header="725" w:footer="1205" w:gutter="0"/>
          <w:pgNumType w:start="3"/>
          <w:cols w:space="720"/>
        </w:sectPr>
      </w:pPr>
    </w:p>
    <w:p w14:paraId="24A7F02A" w14:textId="77777777" w:rsidR="00A5792B" w:rsidRDefault="00A5792B">
      <w:pPr>
        <w:pStyle w:val="BodyText"/>
        <w:rPr>
          <w:sz w:val="20"/>
        </w:rPr>
      </w:pPr>
    </w:p>
    <w:p w14:paraId="59B54549" w14:textId="77777777" w:rsidR="00A5792B" w:rsidRDefault="00A5792B">
      <w:pPr>
        <w:pStyle w:val="BodyText"/>
        <w:spacing w:before="9"/>
        <w:rPr>
          <w:sz w:val="22"/>
        </w:rPr>
      </w:pPr>
    </w:p>
    <w:p w14:paraId="1A2FED0B" w14:textId="77777777" w:rsidR="00A5792B" w:rsidRDefault="002F44C1">
      <w:pPr>
        <w:pStyle w:val="Heading2"/>
      </w:pPr>
      <w:r>
        <w:t>NURCPE-CARE</w:t>
      </w:r>
    </w:p>
    <w:p w14:paraId="3BA58B93" w14:textId="77777777" w:rsidR="00A5792B" w:rsidRDefault="002F44C1">
      <w:pPr>
        <w:spacing w:before="2" w:line="550" w:lineRule="atLeast"/>
        <w:ind w:left="240" w:right="7513"/>
        <w:rPr>
          <w:b/>
          <w:sz w:val="24"/>
        </w:rPr>
      </w:pPr>
      <w:r>
        <w:rPr>
          <w:b/>
          <w:sz w:val="24"/>
        </w:rPr>
        <w:t>Patient Plan of Care, Edit Description:</w:t>
      </w:r>
    </w:p>
    <w:p w14:paraId="58E8524E" w14:textId="77777777" w:rsidR="00A5792B" w:rsidRDefault="002F44C1">
      <w:pPr>
        <w:pStyle w:val="BodyText"/>
        <w:spacing w:before="183"/>
        <w:ind w:left="240"/>
      </w:pPr>
      <w:r>
        <w:t>The Patient Plan of Care, Edit option allows a user to create or modify a patient's plan of care.</w:t>
      </w:r>
    </w:p>
    <w:p w14:paraId="63AA543F" w14:textId="77777777" w:rsidR="00A5792B" w:rsidRDefault="00A5792B">
      <w:pPr>
        <w:pStyle w:val="BodyText"/>
        <w:spacing w:before="3"/>
        <w:rPr>
          <w:sz w:val="32"/>
        </w:rPr>
      </w:pPr>
    </w:p>
    <w:p w14:paraId="186EF3E5" w14:textId="77777777" w:rsidR="00A5792B" w:rsidRDefault="002F44C1">
      <w:pPr>
        <w:pStyle w:val="Heading2"/>
      </w:pPr>
      <w:r>
        <w:t>Additional Information:</w:t>
      </w:r>
    </w:p>
    <w:p w14:paraId="738F4718" w14:textId="77777777" w:rsidR="00A5792B" w:rsidRDefault="002F44C1">
      <w:pPr>
        <w:pStyle w:val="BodyText"/>
        <w:spacing w:before="181"/>
        <w:ind w:left="239" w:right="890"/>
      </w:pPr>
      <w:r>
        <w:t>This information is retrieved through the Patient Plan of Care, Print option. Editing of screen displays in this option is accomplished through the Patient Plan of Care Site Configuration option.</w:t>
      </w:r>
    </w:p>
    <w:p w14:paraId="5AA758AE" w14:textId="77777777" w:rsidR="00A5792B" w:rsidRDefault="00A5792B">
      <w:pPr>
        <w:pStyle w:val="BodyText"/>
        <w:spacing w:before="3"/>
        <w:rPr>
          <w:sz w:val="32"/>
        </w:rPr>
      </w:pPr>
    </w:p>
    <w:p w14:paraId="6101F9E1" w14:textId="77777777" w:rsidR="00A5792B" w:rsidRDefault="002F44C1">
      <w:pPr>
        <w:pStyle w:val="Heading2"/>
      </w:pPr>
      <w:r>
        <w:t>Menu Display:</w:t>
      </w:r>
    </w:p>
    <w:p w14:paraId="23DC1172" w14:textId="77777777" w:rsidR="00A5792B" w:rsidRDefault="002F44C1">
      <w:pPr>
        <w:tabs>
          <w:tab w:val="left" w:pos="6119"/>
        </w:tabs>
        <w:spacing w:before="184" w:line="244" w:lineRule="auto"/>
        <w:ind w:left="240" w:right="2138"/>
        <w:rPr>
          <w:rFonts w:ascii="Courier New"/>
          <w:sz w:val="20"/>
        </w:rPr>
      </w:pPr>
      <w:r>
        <w:rPr>
          <w:rFonts w:ascii="Courier New"/>
          <w:sz w:val="20"/>
        </w:rPr>
        <w:t>Select Nursing Features (all options)</w:t>
      </w:r>
      <w:r>
        <w:rPr>
          <w:rFonts w:ascii="Courier New"/>
          <w:spacing w:val="-23"/>
          <w:sz w:val="20"/>
        </w:rPr>
        <w:t xml:space="preserve"> </w:t>
      </w:r>
      <w:r>
        <w:rPr>
          <w:rFonts w:ascii="Courier New"/>
          <w:sz w:val="20"/>
        </w:rPr>
        <w:t>Option:</w:t>
      </w:r>
      <w:r>
        <w:rPr>
          <w:rFonts w:ascii="Courier New"/>
          <w:spacing w:val="-4"/>
          <w:sz w:val="20"/>
        </w:rPr>
        <w:t xml:space="preserve"> </w:t>
      </w:r>
      <w:r>
        <w:rPr>
          <w:rFonts w:ascii="Courier New"/>
          <w:b/>
          <w:sz w:val="20"/>
        </w:rPr>
        <w:t>4</w:t>
      </w:r>
      <w:r>
        <w:rPr>
          <w:rFonts w:ascii="Courier New"/>
          <w:b/>
          <w:sz w:val="20"/>
        </w:rPr>
        <w:tab/>
      </w:r>
      <w:r>
        <w:rPr>
          <w:rFonts w:ascii="Courier New"/>
          <w:sz w:val="20"/>
        </w:rPr>
        <w:t>Patient Care Data, Enter/Edit</w:t>
      </w:r>
    </w:p>
    <w:p w14:paraId="4C95FAAF" w14:textId="77777777" w:rsidR="00A5792B" w:rsidRDefault="00A5792B">
      <w:pPr>
        <w:pStyle w:val="BodyText"/>
        <w:spacing w:before="7"/>
        <w:rPr>
          <w:rFonts w:ascii="Courier New"/>
          <w:sz w:val="31"/>
        </w:rPr>
      </w:pPr>
    </w:p>
    <w:p w14:paraId="30BEF539" w14:textId="77777777" w:rsidR="00A5792B" w:rsidRDefault="002F44C1">
      <w:pPr>
        <w:ind w:left="1319" w:right="4040"/>
        <w:rPr>
          <w:rFonts w:ascii="Courier New"/>
          <w:sz w:val="20"/>
        </w:rPr>
      </w:pPr>
      <w:r>
        <w:rPr>
          <w:rFonts w:ascii="Courier New"/>
          <w:sz w:val="20"/>
        </w:rPr>
        <w:t>Classification, Edit Patient ... Evaluation/Target Date &amp; Order Status Edit Intake/Output Data Entry Menu ...</w:t>
      </w:r>
    </w:p>
    <w:p w14:paraId="28D269E5" w14:textId="77777777" w:rsidR="00A5792B" w:rsidRDefault="002F44C1">
      <w:pPr>
        <w:ind w:left="1319" w:right="4400"/>
        <w:rPr>
          <w:rFonts w:ascii="Courier New"/>
          <w:sz w:val="20"/>
        </w:rPr>
      </w:pPr>
      <w:r>
        <w:rPr>
          <w:rFonts w:ascii="Courier New"/>
          <w:sz w:val="20"/>
        </w:rPr>
        <w:t>Location/Bed Section, Edit Nursing Patient Plan of Care, Edit Vitals/Measurements Data Entry Menu ...</w:t>
      </w:r>
    </w:p>
    <w:p w14:paraId="2B353608" w14:textId="77777777" w:rsidR="00A5792B" w:rsidRDefault="00A5792B">
      <w:pPr>
        <w:pStyle w:val="BodyText"/>
        <w:rPr>
          <w:rFonts w:ascii="Courier New"/>
          <w:sz w:val="32"/>
        </w:rPr>
      </w:pPr>
    </w:p>
    <w:p w14:paraId="3366A175" w14:textId="77777777" w:rsidR="00A5792B" w:rsidRDefault="002F44C1">
      <w:pPr>
        <w:pStyle w:val="Heading2"/>
      </w:pPr>
      <w:r>
        <w:t>Example: Creating a Patient Plan of Care</w:t>
      </w:r>
    </w:p>
    <w:p w14:paraId="034CC319" w14:textId="77777777" w:rsidR="00A5792B" w:rsidRDefault="002F44C1">
      <w:pPr>
        <w:tabs>
          <w:tab w:val="left" w:pos="5279"/>
          <w:tab w:val="left" w:pos="6839"/>
          <w:tab w:val="left" w:pos="8519"/>
        </w:tabs>
        <w:spacing w:before="182" w:line="244" w:lineRule="auto"/>
        <w:ind w:left="240" w:right="1538"/>
        <w:rPr>
          <w:rFonts w:ascii="Courier New"/>
          <w:sz w:val="20"/>
        </w:rPr>
      </w:pPr>
      <w:r>
        <w:rPr>
          <w:rFonts w:ascii="Courier New"/>
          <w:sz w:val="20"/>
        </w:rPr>
        <w:t>Select PATIENT</w:t>
      </w:r>
      <w:r>
        <w:rPr>
          <w:rFonts w:ascii="Courier New"/>
          <w:spacing w:val="-14"/>
          <w:sz w:val="20"/>
        </w:rPr>
        <w:t xml:space="preserve"> </w:t>
      </w:r>
      <w:r>
        <w:rPr>
          <w:rFonts w:ascii="Courier New"/>
          <w:sz w:val="20"/>
        </w:rPr>
        <w:t>NAME:</w:t>
      </w:r>
      <w:r>
        <w:rPr>
          <w:rFonts w:ascii="Courier New"/>
          <w:spacing w:val="-5"/>
          <w:sz w:val="20"/>
        </w:rPr>
        <w:t xml:space="preserve"> </w:t>
      </w:r>
      <w:r>
        <w:rPr>
          <w:rFonts w:ascii="Courier New"/>
          <w:b/>
          <w:sz w:val="20"/>
        </w:rPr>
        <w:t>NURSPATIENT5,TEN</w:t>
      </w:r>
      <w:r>
        <w:rPr>
          <w:rFonts w:ascii="Courier New"/>
          <w:b/>
          <w:sz w:val="20"/>
        </w:rPr>
        <w:tab/>
      </w:r>
      <w:r>
        <w:rPr>
          <w:rFonts w:ascii="Courier New"/>
          <w:sz w:val="20"/>
        </w:rPr>
        <w:t>12-01-57</w:t>
      </w:r>
      <w:r>
        <w:rPr>
          <w:rFonts w:ascii="Courier New"/>
          <w:sz w:val="20"/>
        </w:rPr>
        <w:tab/>
        <w:t>000222333</w:t>
      </w:r>
      <w:r>
        <w:rPr>
          <w:rFonts w:ascii="Courier New"/>
          <w:sz w:val="20"/>
        </w:rPr>
        <w:tab/>
      </w:r>
      <w:r>
        <w:rPr>
          <w:rFonts w:ascii="Courier New"/>
          <w:spacing w:val="-6"/>
          <w:sz w:val="20"/>
        </w:rPr>
        <w:t xml:space="preserve">NSC </w:t>
      </w:r>
      <w:r>
        <w:rPr>
          <w:rFonts w:ascii="Courier New"/>
          <w:sz w:val="20"/>
        </w:rPr>
        <w:t>VETERAN</w:t>
      </w:r>
    </w:p>
    <w:p w14:paraId="32E55566" w14:textId="77777777" w:rsidR="00A5792B" w:rsidRDefault="002F44C1">
      <w:pPr>
        <w:tabs>
          <w:tab w:val="left" w:pos="5039"/>
        </w:tabs>
        <w:spacing w:before="180" w:line="235" w:lineRule="auto"/>
        <w:ind w:left="240" w:right="3459"/>
        <w:rPr>
          <w:rFonts w:ascii="Courier New"/>
          <w:sz w:val="20"/>
        </w:rPr>
      </w:pPr>
      <w:r>
        <w:rPr>
          <w:rFonts w:ascii="Courier New"/>
          <w:sz w:val="20"/>
        </w:rPr>
        <w:t>There is no previous Nursing Care Plan for this</w:t>
      </w:r>
      <w:r>
        <w:rPr>
          <w:rFonts w:ascii="Courier New"/>
          <w:spacing w:val="-36"/>
          <w:sz w:val="20"/>
        </w:rPr>
        <w:t xml:space="preserve"> </w:t>
      </w:r>
      <w:r>
        <w:rPr>
          <w:rFonts w:ascii="Courier New"/>
          <w:sz w:val="20"/>
        </w:rPr>
        <w:t>patient. Would you like to add one?</w:t>
      </w:r>
      <w:r>
        <w:rPr>
          <w:rFonts w:ascii="Courier New"/>
          <w:spacing w:val="-19"/>
          <w:sz w:val="20"/>
        </w:rPr>
        <w:t xml:space="preserve"> </w:t>
      </w:r>
      <w:r>
        <w:rPr>
          <w:rFonts w:ascii="Courier New"/>
          <w:sz w:val="20"/>
        </w:rPr>
        <w:t>YES//</w:t>
      </w:r>
      <w:r>
        <w:rPr>
          <w:rFonts w:ascii="Courier New"/>
          <w:spacing w:val="-2"/>
          <w:sz w:val="20"/>
        </w:rPr>
        <w:t xml:space="preserve"> </w:t>
      </w:r>
      <w:r>
        <w:rPr>
          <w:rFonts w:ascii="Courier New"/>
          <w:b/>
          <w:sz w:val="20"/>
        </w:rPr>
        <w:t>&lt;RET&gt;</w:t>
      </w:r>
      <w:r>
        <w:rPr>
          <w:rFonts w:ascii="Courier New"/>
          <w:b/>
          <w:sz w:val="20"/>
        </w:rPr>
        <w:tab/>
      </w:r>
      <w:r>
        <w:rPr>
          <w:rFonts w:ascii="Courier New"/>
          <w:sz w:val="20"/>
        </w:rPr>
        <w:t>(YES)</w:t>
      </w:r>
    </w:p>
    <w:p w14:paraId="2309F031" w14:textId="77777777" w:rsidR="00A5792B" w:rsidRDefault="002F44C1">
      <w:pPr>
        <w:spacing w:before="5"/>
        <w:ind w:left="240"/>
        <w:rPr>
          <w:rFonts w:ascii="Courier New"/>
          <w:sz w:val="20"/>
        </w:rPr>
      </w:pPr>
      <w:r>
        <w:rPr>
          <w:rFonts w:ascii="Courier New"/>
          <w:sz w:val="20"/>
        </w:rPr>
        <w:t>Let me create a new record...</w:t>
      </w:r>
    </w:p>
    <w:p w14:paraId="4F5052E1" w14:textId="77777777" w:rsidR="00A5792B" w:rsidRDefault="002F44C1">
      <w:pPr>
        <w:pStyle w:val="BodyText"/>
        <w:spacing w:before="175"/>
        <w:ind w:left="240"/>
      </w:pPr>
      <w:r>
        <w:t>Sample of a frame displaying major or primary categories of patient problems</w:t>
      </w:r>
    </w:p>
    <w:p w14:paraId="57885BBA" w14:textId="77777777" w:rsidR="00A5792B" w:rsidRDefault="002F44C1">
      <w:pPr>
        <w:tabs>
          <w:tab w:val="left" w:pos="2519"/>
          <w:tab w:val="left" w:pos="6358"/>
          <w:tab w:val="left" w:pos="8638"/>
        </w:tabs>
        <w:spacing w:before="234"/>
        <w:ind w:left="240" w:right="939"/>
        <w:rPr>
          <w:rFonts w:ascii="Courier New"/>
          <w:sz w:val="20"/>
        </w:rPr>
      </w:pPr>
      <w:r>
        <w:rPr>
          <w:rFonts w:ascii="Courier New"/>
          <w:spacing w:val="-1"/>
          <w:sz w:val="20"/>
        </w:rPr>
        <w:t xml:space="preserve">***************************************************************************** </w:t>
      </w:r>
      <w:r>
        <w:rPr>
          <w:rFonts w:ascii="Courier New"/>
          <w:sz w:val="20"/>
        </w:rPr>
        <w:t>NURSPATIENT5,TEN</w:t>
      </w:r>
      <w:r>
        <w:rPr>
          <w:rFonts w:ascii="Courier New"/>
          <w:sz w:val="20"/>
        </w:rPr>
        <w:tab/>
        <w:t>000-22-2333</w:t>
      </w:r>
      <w:r>
        <w:rPr>
          <w:rFonts w:ascii="Courier New"/>
          <w:sz w:val="20"/>
        </w:rPr>
        <w:tab/>
        <w:t>DEC</w:t>
      </w:r>
      <w:r>
        <w:rPr>
          <w:rFonts w:ascii="Courier New"/>
          <w:spacing w:val="-4"/>
          <w:sz w:val="20"/>
        </w:rPr>
        <w:t xml:space="preserve"> </w:t>
      </w:r>
      <w:r>
        <w:rPr>
          <w:rFonts w:ascii="Courier New"/>
          <w:sz w:val="20"/>
        </w:rPr>
        <w:t>1,1957</w:t>
      </w:r>
      <w:r>
        <w:rPr>
          <w:rFonts w:ascii="Courier New"/>
          <w:spacing w:val="-3"/>
          <w:sz w:val="20"/>
        </w:rPr>
        <w:t xml:space="preserve"> </w:t>
      </w:r>
      <w:r>
        <w:rPr>
          <w:rFonts w:ascii="Courier New"/>
          <w:sz w:val="20"/>
        </w:rPr>
        <w:t>(31)</w:t>
      </w:r>
      <w:r>
        <w:rPr>
          <w:rFonts w:ascii="Courier New"/>
          <w:sz w:val="20"/>
        </w:rPr>
        <w:tab/>
        <w:t>PAGE:</w:t>
      </w:r>
      <w:r>
        <w:rPr>
          <w:rFonts w:ascii="Courier New"/>
          <w:spacing w:val="-3"/>
          <w:sz w:val="20"/>
        </w:rPr>
        <w:t xml:space="preserve"> </w:t>
      </w:r>
      <w:r>
        <w:rPr>
          <w:rFonts w:ascii="Courier New"/>
          <w:spacing w:val="-14"/>
          <w:sz w:val="20"/>
        </w:rPr>
        <w:t>1</w:t>
      </w:r>
    </w:p>
    <w:p w14:paraId="2533CE2E" w14:textId="77777777" w:rsidR="00A5792B" w:rsidRDefault="00A5792B">
      <w:pPr>
        <w:pStyle w:val="BodyText"/>
        <w:spacing w:before="10"/>
        <w:rPr>
          <w:rFonts w:ascii="Courier New"/>
          <w:sz w:val="19"/>
        </w:rPr>
      </w:pPr>
    </w:p>
    <w:p w14:paraId="4F798BDC" w14:textId="77777777" w:rsidR="00A5792B" w:rsidRDefault="002F44C1">
      <w:pPr>
        <w:ind w:left="240"/>
        <w:rPr>
          <w:rFonts w:ascii="Courier New"/>
          <w:sz w:val="20"/>
        </w:rPr>
      </w:pPr>
      <w:r>
        <w:rPr>
          <w:rFonts w:ascii="Courier New"/>
          <w:sz w:val="20"/>
        </w:rPr>
        <w:t>Nursing Care Plan</w:t>
      </w:r>
    </w:p>
    <w:p w14:paraId="04F745E6" w14:textId="77777777" w:rsidR="00A5792B" w:rsidRDefault="002F44C1">
      <w:pPr>
        <w:spacing w:before="1"/>
        <w:ind w:left="240"/>
        <w:rPr>
          <w:rFonts w:ascii="Courier New"/>
          <w:sz w:val="20"/>
        </w:rPr>
      </w:pPr>
      <w:r>
        <w:rPr>
          <w:rFonts w:ascii="Courier New"/>
          <w:sz w:val="20"/>
        </w:rPr>
        <w:t>*****************************************************************************</w:t>
      </w:r>
    </w:p>
    <w:p w14:paraId="1D414D44" w14:textId="77777777" w:rsidR="00A5792B" w:rsidRDefault="00A5792B">
      <w:pPr>
        <w:pStyle w:val="BodyText"/>
        <w:rPr>
          <w:rFonts w:ascii="Courier New"/>
          <w:sz w:val="20"/>
        </w:rPr>
      </w:pPr>
    </w:p>
    <w:p w14:paraId="6D3DF2D5" w14:textId="77777777" w:rsidR="00A5792B" w:rsidRDefault="002F44C1">
      <w:pPr>
        <w:ind w:left="719"/>
        <w:rPr>
          <w:rFonts w:ascii="Courier New"/>
          <w:sz w:val="20"/>
        </w:rPr>
      </w:pPr>
      <w:r>
        <w:rPr>
          <w:rFonts w:ascii="Courier New"/>
          <w:sz w:val="20"/>
        </w:rPr>
        <w:t>+ 1. Medical Diagnoses</w:t>
      </w:r>
    </w:p>
    <w:p w14:paraId="7C99BA01" w14:textId="77777777" w:rsidR="00A5792B" w:rsidRDefault="002F44C1">
      <w:pPr>
        <w:spacing w:line="226" w:lineRule="exact"/>
        <w:ind w:left="719"/>
        <w:rPr>
          <w:rFonts w:ascii="Courier New"/>
          <w:sz w:val="20"/>
        </w:rPr>
      </w:pPr>
      <w:r>
        <w:rPr>
          <w:rFonts w:ascii="Courier New"/>
          <w:sz w:val="20"/>
        </w:rPr>
        <w:t>+ 2. Nursing Problems</w:t>
      </w:r>
    </w:p>
    <w:p w14:paraId="3081B678" w14:textId="77777777" w:rsidR="00A5792B" w:rsidRDefault="002F44C1">
      <w:pPr>
        <w:spacing w:line="226" w:lineRule="exact"/>
        <w:ind w:left="719"/>
        <w:rPr>
          <w:rFonts w:ascii="Courier New"/>
          <w:sz w:val="20"/>
        </w:rPr>
      </w:pPr>
      <w:r>
        <w:rPr>
          <w:rFonts w:ascii="Courier New"/>
          <w:sz w:val="20"/>
        </w:rPr>
        <w:t>+ 3. Optional Care Plans</w:t>
      </w:r>
    </w:p>
    <w:p w14:paraId="7B41E80A" w14:textId="77777777" w:rsidR="00A5792B" w:rsidRDefault="00A5792B">
      <w:pPr>
        <w:pStyle w:val="BodyText"/>
        <w:spacing w:before="5"/>
        <w:rPr>
          <w:rFonts w:ascii="Courier New"/>
          <w:sz w:val="19"/>
        </w:rPr>
      </w:pPr>
    </w:p>
    <w:p w14:paraId="2A6FCEA8" w14:textId="77777777" w:rsidR="00A5792B" w:rsidRDefault="002F44C1">
      <w:pPr>
        <w:pStyle w:val="BodyText"/>
        <w:ind w:left="240"/>
      </w:pPr>
      <w:r>
        <w:t>The user selects a pathway from which to build the plan of care.</w:t>
      </w:r>
    </w:p>
    <w:p w14:paraId="1E57C2CC" w14:textId="77777777" w:rsidR="00A5792B" w:rsidRDefault="002F44C1">
      <w:pPr>
        <w:spacing w:before="229"/>
        <w:ind w:left="240"/>
        <w:rPr>
          <w:rFonts w:ascii="Courier New"/>
          <w:b/>
          <w:sz w:val="20"/>
        </w:rPr>
      </w:pPr>
      <w:r>
        <w:rPr>
          <w:rFonts w:ascii="Courier New"/>
          <w:sz w:val="20"/>
        </w:rPr>
        <w:t xml:space="preserve">Select at least 1: </w:t>
      </w:r>
      <w:r>
        <w:rPr>
          <w:rFonts w:ascii="Courier New"/>
          <w:b/>
          <w:sz w:val="20"/>
        </w:rPr>
        <w:t>2</w:t>
      </w:r>
    </w:p>
    <w:p w14:paraId="27D8D5B1" w14:textId="77777777" w:rsidR="00A5792B" w:rsidRDefault="00A5792B">
      <w:pPr>
        <w:rPr>
          <w:rFonts w:ascii="Courier New"/>
          <w:sz w:val="20"/>
        </w:rPr>
        <w:sectPr w:rsidR="00A5792B">
          <w:headerReference w:type="even" r:id="rId286"/>
          <w:headerReference w:type="default" r:id="rId287"/>
          <w:pgSz w:w="12240" w:h="15840"/>
          <w:pgMar w:top="940" w:right="620" w:bottom="1160" w:left="1200" w:header="725" w:footer="975" w:gutter="0"/>
          <w:cols w:space="720"/>
        </w:sectPr>
      </w:pPr>
    </w:p>
    <w:p w14:paraId="448AA903" w14:textId="77777777" w:rsidR="00A5792B" w:rsidRDefault="00A5792B">
      <w:pPr>
        <w:pStyle w:val="BodyText"/>
        <w:rPr>
          <w:rFonts w:ascii="Courier New"/>
          <w:b/>
          <w:sz w:val="20"/>
        </w:rPr>
      </w:pPr>
    </w:p>
    <w:p w14:paraId="1682BD65" w14:textId="77777777" w:rsidR="00A5792B" w:rsidRDefault="00A5792B">
      <w:pPr>
        <w:pStyle w:val="BodyText"/>
        <w:rPr>
          <w:rFonts w:ascii="Courier New"/>
          <w:b/>
          <w:sz w:val="20"/>
        </w:rPr>
      </w:pPr>
    </w:p>
    <w:p w14:paraId="30A89559" w14:textId="77777777" w:rsidR="00A5792B" w:rsidRDefault="00A5792B">
      <w:pPr>
        <w:pStyle w:val="BodyText"/>
        <w:spacing w:before="2"/>
        <w:rPr>
          <w:rFonts w:ascii="Courier New"/>
          <w:b/>
          <w:sz w:val="23"/>
        </w:rPr>
      </w:pPr>
    </w:p>
    <w:p w14:paraId="4E764003" w14:textId="77777777" w:rsidR="00A5792B" w:rsidRDefault="002F44C1">
      <w:pPr>
        <w:pStyle w:val="BodyText"/>
        <w:spacing w:before="1"/>
        <w:ind w:left="240"/>
      </w:pPr>
      <w:r>
        <w:t>The next frame lists areas of health care patterns used to categorize nursing problems.</w:t>
      </w:r>
    </w:p>
    <w:p w14:paraId="29829446" w14:textId="77777777" w:rsidR="00A5792B" w:rsidRDefault="002F44C1">
      <w:pPr>
        <w:tabs>
          <w:tab w:val="left" w:pos="2519"/>
          <w:tab w:val="left" w:pos="6358"/>
          <w:tab w:val="left" w:pos="8638"/>
        </w:tabs>
        <w:spacing w:before="234"/>
        <w:ind w:left="240" w:right="939"/>
        <w:rPr>
          <w:rFonts w:ascii="Courier New"/>
          <w:sz w:val="20"/>
        </w:rPr>
      </w:pPr>
      <w:r>
        <w:rPr>
          <w:rFonts w:ascii="Courier New"/>
          <w:spacing w:val="-1"/>
          <w:sz w:val="20"/>
        </w:rPr>
        <w:t xml:space="preserve">***************************************************************************** </w:t>
      </w:r>
      <w:r>
        <w:rPr>
          <w:rFonts w:ascii="Courier New"/>
          <w:sz w:val="20"/>
        </w:rPr>
        <w:t>NURSPATIENT5,TEN</w:t>
      </w:r>
      <w:r>
        <w:rPr>
          <w:rFonts w:ascii="Courier New"/>
          <w:sz w:val="20"/>
        </w:rPr>
        <w:tab/>
        <w:t>000-22-2333</w:t>
      </w:r>
      <w:r>
        <w:rPr>
          <w:rFonts w:ascii="Courier New"/>
          <w:sz w:val="20"/>
        </w:rPr>
        <w:tab/>
        <w:t>DEC</w:t>
      </w:r>
      <w:r>
        <w:rPr>
          <w:rFonts w:ascii="Courier New"/>
          <w:spacing w:val="-4"/>
          <w:sz w:val="20"/>
        </w:rPr>
        <w:t xml:space="preserve"> </w:t>
      </w:r>
      <w:r>
        <w:rPr>
          <w:rFonts w:ascii="Courier New"/>
          <w:sz w:val="20"/>
        </w:rPr>
        <w:t>1,1957</w:t>
      </w:r>
      <w:r>
        <w:rPr>
          <w:rFonts w:ascii="Courier New"/>
          <w:spacing w:val="-3"/>
          <w:sz w:val="20"/>
        </w:rPr>
        <w:t xml:space="preserve"> </w:t>
      </w:r>
      <w:r>
        <w:rPr>
          <w:rFonts w:ascii="Courier New"/>
          <w:sz w:val="20"/>
        </w:rPr>
        <w:t>(31)</w:t>
      </w:r>
      <w:r>
        <w:rPr>
          <w:rFonts w:ascii="Courier New"/>
          <w:sz w:val="20"/>
        </w:rPr>
        <w:tab/>
        <w:t>PAGE:</w:t>
      </w:r>
      <w:r>
        <w:rPr>
          <w:rFonts w:ascii="Courier New"/>
          <w:spacing w:val="-3"/>
          <w:sz w:val="20"/>
        </w:rPr>
        <w:t xml:space="preserve"> </w:t>
      </w:r>
      <w:r>
        <w:rPr>
          <w:rFonts w:ascii="Courier New"/>
          <w:spacing w:val="-14"/>
          <w:sz w:val="20"/>
        </w:rPr>
        <w:t>1</w:t>
      </w:r>
    </w:p>
    <w:p w14:paraId="117F0B76" w14:textId="77777777" w:rsidR="00A5792B" w:rsidRDefault="00A5792B">
      <w:pPr>
        <w:pStyle w:val="BodyText"/>
        <w:spacing w:before="10"/>
        <w:rPr>
          <w:rFonts w:ascii="Courier New"/>
          <w:sz w:val="19"/>
        </w:rPr>
      </w:pPr>
    </w:p>
    <w:p w14:paraId="51E77306" w14:textId="77777777" w:rsidR="00A5792B" w:rsidRDefault="002F44C1">
      <w:pPr>
        <w:ind w:left="240"/>
        <w:rPr>
          <w:rFonts w:ascii="Courier New"/>
          <w:sz w:val="20"/>
        </w:rPr>
      </w:pPr>
      <w:r>
        <w:rPr>
          <w:rFonts w:ascii="Courier New"/>
          <w:sz w:val="20"/>
        </w:rPr>
        <w:t>Nursing Problems</w:t>
      </w:r>
    </w:p>
    <w:p w14:paraId="3734A01F" w14:textId="77777777" w:rsidR="00A5792B" w:rsidRDefault="002F44C1">
      <w:pPr>
        <w:spacing w:before="1"/>
        <w:ind w:left="240"/>
        <w:rPr>
          <w:rFonts w:ascii="Courier New"/>
          <w:sz w:val="20"/>
        </w:rPr>
      </w:pPr>
      <w:r>
        <w:rPr>
          <w:rFonts w:ascii="Courier New"/>
          <w:sz w:val="20"/>
        </w:rPr>
        <w:t>*****************************************************************************</w:t>
      </w:r>
    </w:p>
    <w:p w14:paraId="78EF9129" w14:textId="77777777" w:rsidR="00A5792B" w:rsidRDefault="00A5792B">
      <w:pPr>
        <w:pStyle w:val="BodyText"/>
        <w:spacing w:before="10"/>
        <w:rPr>
          <w:rFonts w:ascii="Courier New"/>
          <w:sz w:val="19"/>
        </w:rPr>
      </w:pPr>
    </w:p>
    <w:p w14:paraId="19A0D22D" w14:textId="77777777" w:rsidR="00A5792B" w:rsidRDefault="002F44C1">
      <w:pPr>
        <w:ind w:left="719"/>
        <w:rPr>
          <w:rFonts w:ascii="Courier New"/>
          <w:sz w:val="20"/>
        </w:rPr>
      </w:pPr>
      <w:r>
        <w:rPr>
          <w:rFonts w:ascii="Courier New"/>
          <w:sz w:val="20"/>
        </w:rPr>
        <w:t>+ 1. Activities of Daily Living</w:t>
      </w:r>
    </w:p>
    <w:p w14:paraId="49ABBAA0" w14:textId="77777777" w:rsidR="00A5792B" w:rsidRDefault="002F44C1">
      <w:pPr>
        <w:ind w:left="719"/>
        <w:rPr>
          <w:rFonts w:ascii="Courier New"/>
          <w:sz w:val="20"/>
        </w:rPr>
      </w:pPr>
      <w:r>
        <w:rPr>
          <w:rFonts w:ascii="Courier New"/>
          <w:sz w:val="20"/>
        </w:rPr>
        <w:t>+ 2. Circulatory System</w:t>
      </w:r>
    </w:p>
    <w:p w14:paraId="5C236164" w14:textId="77777777" w:rsidR="00A5792B" w:rsidRDefault="002F44C1">
      <w:pPr>
        <w:spacing w:before="1"/>
        <w:ind w:left="719"/>
        <w:rPr>
          <w:rFonts w:ascii="Courier New"/>
          <w:sz w:val="20"/>
        </w:rPr>
      </w:pPr>
      <w:r>
        <w:rPr>
          <w:rFonts w:ascii="Courier New"/>
          <w:sz w:val="20"/>
        </w:rPr>
        <w:t>+ 3. Cognitive-Sensory Area</w:t>
      </w:r>
    </w:p>
    <w:p w14:paraId="545C2E4A" w14:textId="77777777" w:rsidR="00A5792B" w:rsidRDefault="002F44C1">
      <w:pPr>
        <w:ind w:left="719"/>
        <w:rPr>
          <w:rFonts w:ascii="Courier New"/>
          <w:sz w:val="20"/>
        </w:rPr>
      </w:pPr>
      <w:r>
        <w:rPr>
          <w:rFonts w:ascii="Courier New"/>
          <w:sz w:val="20"/>
        </w:rPr>
        <w:t>+ 4. Elimination</w:t>
      </w:r>
    </w:p>
    <w:p w14:paraId="6F68BB79" w14:textId="77777777" w:rsidR="00A5792B" w:rsidRDefault="002F44C1">
      <w:pPr>
        <w:spacing w:line="226" w:lineRule="exact"/>
        <w:ind w:left="719"/>
        <w:rPr>
          <w:rFonts w:ascii="Courier New"/>
          <w:sz w:val="20"/>
        </w:rPr>
      </w:pPr>
      <w:r>
        <w:rPr>
          <w:rFonts w:ascii="Courier New"/>
          <w:sz w:val="20"/>
        </w:rPr>
        <w:t>+ 5. Health Management</w:t>
      </w:r>
    </w:p>
    <w:p w14:paraId="1FED150F" w14:textId="77777777" w:rsidR="00A5792B" w:rsidRDefault="002F44C1">
      <w:pPr>
        <w:spacing w:line="226" w:lineRule="exact"/>
        <w:ind w:left="719"/>
        <w:rPr>
          <w:rFonts w:ascii="Courier New"/>
          <w:sz w:val="20"/>
        </w:rPr>
      </w:pPr>
      <w:r>
        <w:rPr>
          <w:rFonts w:ascii="Courier New"/>
          <w:sz w:val="20"/>
        </w:rPr>
        <w:t>+ 6. Integumentary (Skin)</w:t>
      </w:r>
    </w:p>
    <w:p w14:paraId="654D9CEA" w14:textId="77777777" w:rsidR="00A5792B" w:rsidRDefault="002F44C1">
      <w:pPr>
        <w:ind w:left="719"/>
        <w:rPr>
          <w:rFonts w:ascii="Courier New"/>
          <w:sz w:val="20"/>
        </w:rPr>
      </w:pPr>
      <w:r>
        <w:rPr>
          <w:rFonts w:ascii="Courier New"/>
          <w:sz w:val="20"/>
        </w:rPr>
        <w:t>+ 7. Musculoskeletal/Neurological</w:t>
      </w:r>
    </w:p>
    <w:p w14:paraId="6D89AD3F" w14:textId="77777777" w:rsidR="00A5792B" w:rsidRDefault="002F44C1">
      <w:pPr>
        <w:spacing w:before="1"/>
        <w:ind w:left="719"/>
        <w:rPr>
          <w:rFonts w:ascii="Courier New"/>
          <w:sz w:val="20"/>
        </w:rPr>
      </w:pPr>
      <w:r>
        <w:rPr>
          <w:rFonts w:ascii="Courier New"/>
          <w:sz w:val="20"/>
        </w:rPr>
        <w:t>+ 8. Nutrition-Metabolic Area</w:t>
      </w:r>
    </w:p>
    <w:p w14:paraId="55C84DD6" w14:textId="77777777" w:rsidR="00A5792B" w:rsidRDefault="002F44C1">
      <w:pPr>
        <w:ind w:left="719"/>
        <w:rPr>
          <w:rFonts w:ascii="Courier New"/>
          <w:sz w:val="20"/>
        </w:rPr>
      </w:pPr>
      <w:r>
        <w:rPr>
          <w:rFonts w:ascii="Courier New"/>
          <w:sz w:val="20"/>
        </w:rPr>
        <w:t>+ 9. Psycho-Social</w:t>
      </w:r>
      <w:r>
        <w:rPr>
          <w:rFonts w:ascii="Courier New"/>
          <w:spacing w:val="-16"/>
          <w:sz w:val="20"/>
        </w:rPr>
        <w:t xml:space="preserve"> </w:t>
      </w:r>
      <w:r>
        <w:rPr>
          <w:rFonts w:ascii="Courier New"/>
          <w:sz w:val="20"/>
        </w:rPr>
        <w:t>Area</w:t>
      </w:r>
    </w:p>
    <w:p w14:paraId="005EDFA4" w14:textId="77777777" w:rsidR="00A5792B" w:rsidRDefault="002F44C1">
      <w:pPr>
        <w:spacing w:line="226" w:lineRule="exact"/>
        <w:ind w:left="719"/>
        <w:rPr>
          <w:rFonts w:ascii="Courier New"/>
          <w:sz w:val="20"/>
        </w:rPr>
      </w:pPr>
      <w:r>
        <w:rPr>
          <w:rFonts w:ascii="Courier New"/>
          <w:sz w:val="20"/>
        </w:rPr>
        <w:t>+10. Respiratory</w:t>
      </w:r>
      <w:r>
        <w:rPr>
          <w:rFonts w:ascii="Courier New"/>
          <w:spacing w:val="-17"/>
          <w:sz w:val="20"/>
        </w:rPr>
        <w:t xml:space="preserve"> </w:t>
      </w:r>
      <w:r>
        <w:rPr>
          <w:rFonts w:ascii="Courier New"/>
          <w:sz w:val="20"/>
        </w:rPr>
        <w:t>System</w:t>
      </w:r>
    </w:p>
    <w:p w14:paraId="52B64256" w14:textId="77777777" w:rsidR="00A5792B" w:rsidRDefault="002F44C1">
      <w:pPr>
        <w:spacing w:line="226" w:lineRule="exact"/>
        <w:ind w:left="719"/>
        <w:rPr>
          <w:rFonts w:ascii="Courier New"/>
          <w:sz w:val="20"/>
        </w:rPr>
      </w:pPr>
      <w:r>
        <w:rPr>
          <w:rFonts w:ascii="Courier New"/>
          <w:sz w:val="20"/>
        </w:rPr>
        <w:t>+11. Sexual Functioning/Reproductive System</w:t>
      </w:r>
    </w:p>
    <w:p w14:paraId="351BBA15" w14:textId="77777777" w:rsidR="00A5792B" w:rsidRDefault="002F44C1">
      <w:pPr>
        <w:ind w:left="719"/>
        <w:rPr>
          <w:rFonts w:ascii="Courier New"/>
          <w:sz w:val="20"/>
        </w:rPr>
      </w:pPr>
      <w:r>
        <w:rPr>
          <w:rFonts w:ascii="Courier New"/>
          <w:sz w:val="20"/>
        </w:rPr>
        <w:t>+12. Sleep/Rest</w:t>
      </w:r>
    </w:p>
    <w:p w14:paraId="03BE7B85" w14:textId="77777777" w:rsidR="00A5792B" w:rsidRDefault="002F44C1">
      <w:pPr>
        <w:spacing w:before="1"/>
        <w:ind w:left="719"/>
        <w:rPr>
          <w:rFonts w:ascii="Courier New"/>
          <w:sz w:val="20"/>
        </w:rPr>
      </w:pPr>
      <w:r>
        <w:rPr>
          <w:rFonts w:ascii="Courier New"/>
          <w:sz w:val="20"/>
        </w:rPr>
        <w:t>+13. Spiritual Needs</w:t>
      </w:r>
    </w:p>
    <w:p w14:paraId="3D954029" w14:textId="77777777" w:rsidR="00A5792B" w:rsidRDefault="00A5792B">
      <w:pPr>
        <w:pStyle w:val="BodyText"/>
        <w:spacing w:before="6"/>
        <w:rPr>
          <w:rFonts w:ascii="Courier New"/>
          <w:sz w:val="19"/>
        </w:rPr>
      </w:pPr>
    </w:p>
    <w:p w14:paraId="21CB2A21" w14:textId="77777777" w:rsidR="00A5792B" w:rsidRDefault="002F44C1">
      <w:pPr>
        <w:spacing w:before="1"/>
        <w:ind w:left="240"/>
        <w:rPr>
          <w:rFonts w:ascii="Courier New"/>
          <w:b/>
          <w:sz w:val="20"/>
        </w:rPr>
      </w:pPr>
      <w:r>
        <w:rPr>
          <w:rFonts w:ascii="Courier New"/>
          <w:sz w:val="20"/>
        </w:rPr>
        <w:t xml:space="preserve">Select at least 1: </w:t>
      </w:r>
      <w:r>
        <w:rPr>
          <w:rFonts w:ascii="Courier New"/>
          <w:b/>
          <w:sz w:val="20"/>
        </w:rPr>
        <w:t>7</w:t>
      </w:r>
    </w:p>
    <w:p w14:paraId="0A1C0789" w14:textId="77777777" w:rsidR="00A5792B" w:rsidRDefault="00A5792B">
      <w:pPr>
        <w:pStyle w:val="BodyText"/>
        <w:spacing w:before="8"/>
        <w:rPr>
          <w:rFonts w:ascii="Courier New"/>
          <w:b/>
          <w:sz w:val="19"/>
        </w:rPr>
      </w:pPr>
    </w:p>
    <w:p w14:paraId="7059DA8C" w14:textId="77777777" w:rsidR="00A5792B" w:rsidRDefault="002F44C1">
      <w:pPr>
        <w:pStyle w:val="BodyText"/>
        <w:ind w:left="240"/>
      </w:pPr>
      <w:r>
        <w:t>This frame lists specific patient problems associated with the above health care areas.</w:t>
      </w:r>
    </w:p>
    <w:p w14:paraId="42222D83" w14:textId="77777777" w:rsidR="00A5792B" w:rsidRDefault="00A5792B">
      <w:pPr>
        <w:pStyle w:val="BodyText"/>
        <w:spacing w:before="4"/>
        <w:rPr>
          <w:sz w:val="20"/>
        </w:rPr>
      </w:pPr>
    </w:p>
    <w:p w14:paraId="3438CFC9" w14:textId="77777777" w:rsidR="00A5792B" w:rsidRDefault="002F44C1">
      <w:pPr>
        <w:tabs>
          <w:tab w:val="left" w:pos="2519"/>
          <w:tab w:val="left" w:pos="6358"/>
          <w:tab w:val="left" w:pos="8638"/>
        </w:tabs>
        <w:ind w:left="240" w:right="939"/>
        <w:rPr>
          <w:rFonts w:ascii="Courier New"/>
          <w:sz w:val="20"/>
        </w:rPr>
      </w:pPr>
      <w:r>
        <w:rPr>
          <w:rFonts w:ascii="Courier New"/>
          <w:spacing w:val="-1"/>
          <w:sz w:val="20"/>
        </w:rPr>
        <w:t xml:space="preserve">***************************************************************************** </w:t>
      </w:r>
      <w:r>
        <w:rPr>
          <w:rFonts w:ascii="Courier New"/>
          <w:sz w:val="20"/>
        </w:rPr>
        <w:t>NURSPATIENT5,TEN</w:t>
      </w:r>
      <w:r>
        <w:rPr>
          <w:rFonts w:ascii="Courier New"/>
          <w:sz w:val="20"/>
        </w:rPr>
        <w:tab/>
        <w:t>000-22-2333</w:t>
      </w:r>
      <w:r>
        <w:rPr>
          <w:rFonts w:ascii="Courier New"/>
          <w:sz w:val="20"/>
        </w:rPr>
        <w:tab/>
        <w:t>DEC</w:t>
      </w:r>
      <w:r>
        <w:rPr>
          <w:rFonts w:ascii="Courier New"/>
          <w:spacing w:val="-4"/>
          <w:sz w:val="20"/>
        </w:rPr>
        <w:t xml:space="preserve"> </w:t>
      </w:r>
      <w:r>
        <w:rPr>
          <w:rFonts w:ascii="Courier New"/>
          <w:sz w:val="20"/>
        </w:rPr>
        <w:t>1,1957</w:t>
      </w:r>
      <w:r>
        <w:rPr>
          <w:rFonts w:ascii="Courier New"/>
          <w:spacing w:val="-3"/>
          <w:sz w:val="20"/>
        </w:rPr>
        <w:t xml:space="preserve"> </w:t>
      </w:r>
      <w:r>
        <w:rPr>
          <w:rFonts w:ascii="Courier New"/>
          <w:sz w:val="20"/>
        </w:rPr>
        <w:t>(31)</w:t>
      </w:r>
      <w:r>
        <w:rPr>
          <w:rFonts w:ascii="Courier New"/>
          <w:sz w:val="20"/>
        </w:rPr>
        <w:tab/>
        <w:t>PAGE:</w:t>
      </w:r>
      <w:r>
        <w:rPr>
          <w:rFonts w:ascii="Courier New"/>
          <w:spacing w:val="-3"/>
          <w:sz w:val="20"/>
        </w:rPr>
        <w:t xml:space="preserve"> </w:t>
      </w:r>
      <w:r>
        <w:rPr>
          <w:rFonts w:ascii="Courier New"/>
          <w:spacing w:val="-14"/>
          <w:sz w:val="20"/>
        </w:rPr>
        <w:t>1</w:t>
      </w:r>
    </w:p>
    <w:p w14:paraId="028819A8" w14:textId="77777777" w:rsidR="00A5792B" w:rsidRDefault="00A5792B">
      <w:pPr>
        <w:pStyle w:val="BodyText"/>
        <w:spacing w:before="11"/>
        <w:rPr>
          <w:rFonts w:ascii="Courier New"/>
          <w:sz w:val="19"/>
        </w:rPr>
      </w:pPr>
    </w:p>
    <w:p w14:paraId="3A4CE805" w14:textId="77777777" w:rsidR="00A5792B" w:rsidRDefault="002F44C1">
      <w:pPr>
        <w:ind w:left="240"/>
        <w:rPr>
          <w:rFonts w:ascii="Courier New"/>
          <w:sz w:val="20"/>
        </w:rPr>
      </w:pPr>
      <w:r>
        <w:rPr>
          <w:rFonts w:ascii="Courier New"/>
          <w:sz w:val="20"/>
        </w:rPr>
        <w:t>Musculoskeletal/Neurological</w:t>
      </w:r>
    </w:p>
    <w:p w14:paraId="336DE52E" w14:textId="77777777" w:rsidR="00A5792B" w:rsidRDefault="002F44C1">
      <w:pPr>
        <w:ind w:left="240"/>
        <w:rPr>
          <w:rFonts w:ascii="Courier New"/>
          <w:sz w:val="20"/>
        </w:rPr>
      </w:pPr>
      <w:r>
        <w:rPr>
          <w:rFonts w:ascii="Courier New"/>
          <w:sz w:val="20"/>
        </w:rPr>
        <w:t>*****************************************************************************</w:t>
      </w:r>
    </w:p>
    <w:p w14:paraId="19FDECA1" w14:textId="77777777" w:rsidR="00A5792B" w:rsidRDefault="00A5792B">
      <w:pPr>
        <w:pStyle w:val="BodyText"/>
        <w:rPr>
          <w:rFonts w:ascii="Courier New"/>
          <w:sz w:val="20"/>
        </w:rPr>
      </w:pPr>
    </w:p>
    <w:p w14:paraId="3D6BAAF0" w14:textId="77777777" w:rsidR="00A5792B" w:rsidRDefault="002F44C1">
      <w:pPr>
        <w:ind w:left="719"/>
        <w:rPr>
          <w:rFonts w:ascii="Courier New"/>
          <w:sz w:val="20"/>
        </w:rPr>
      </w:pPr>
      <w:r>
        <w:rPr>
          <w:rFonts w:ascii="Courier New"/>
          <w:sz w:val="20"/>
        </w:rPr>
        <w:t>+ 1. Disuse Syndrome, Potential For</w:t>
      </w:r>
    </w:p>
    <w:p w14:paraId="668999D8" w14:textId="77777777" w:rsidR="00A5792B" w:rsidRDefault="002F44C1">
      <w:pPr>
        <w:spacing w:before="1" w:line="226" w:lineRule="exact"/>
        <w:ind w:left="719"/>
        <w:rPr>
          <w:rFonts w:ascii="Courier New"/>
          <w:sz w:val="20"/>
        </w:rPr>
      </w:pPr>
      <w:r>
        <w:rPr>
          <w:rFonts w:ascii="Courier New"/>
          <w:sz w:val="20"/>
        </w:rPr>
        <w:t>+ 2. Injury Potential</w:t>
      </w:r>
    </w:p>
    <w:p w14:paraId="47DFD972" w14:textId="77777777" w:rsidR="00A5792B" w:rsidRDefault="002F44C1">
      <w:pPr>
        <w:spacing w:line="226" w:lineRule="exact"/>
        <w:ind w:left="719"/>
        <w:rPr>
          <w:rFonts w:ascii="Courier New"/>
          <w:sz w:val="20"/>
        </w:rPr>
      </w:pPr>
      <w:r>
        <w:rPr>
          <w:rFonts w:ascii="Courier New"/>
          <w:sz w:val="20"/>
        </w:rPr>
        <w:t>+ 3. Mobility, Impaired Physical</w:t>
      </w:r>
    </w:p>
    <w:p w14:paraId="71A5CC6B" w14:textId="77777777" w:rsidR="00A5792B" w:rsidRDefault="002F44C1">
      <w:pPr>
        <w:spacing w:line="475" w:lineRule="auto"/>
        <w:ind w:left="240" w:right="4160" w:firstLine="479"/>
        <w:rPr>
          <w:rFonts w:ascii="Courier New"/>
          <w:b/>
          <w:sz w:val="20"/>
        </w:rPr>
      </w:pPr>
      <w:r>
        <w:rPr>
          <w:rFonts w:ascii="Courier New"/>
          <w:sz w:val="20"/>
        </w:rPr>
        <w:t xml:space="preserve">+ 4. Skin Integrity, Impairment Of (Potential) Select at least 1: </w:t>
      </w:r>
      <w:r>
        <w:rPr>
          <w:rFonts w:ascii="Courier New"/>
          <w:b/>
          <w:sz w:val="20"/>
        </w:rPr>
        <w:t>2</w:t>
      </w:r>
    </w:p>
    <w:p w14:paraId="00A01531" w14:textId="77777777" w:rsidR="00A5792B" w:rsidRDefault="002F44C1">
      <w:pPr>
        <w:pStyle w:val="BodyText"/>
        <w:spacing w:before="2"/>
        <w:ind w:left="240" w:right="890"/>
      </w:pPr>
      <w:r>
        <w:t>The next frame is a primary display following a patient problem frame. At this level a user can begin to plan specific goals, interventions, etc. for a patient.</w:t>
      </w:r>
    </w:p>
    <w:p w14:paraId="1859B712" w14:textId="77777777" w:rsidR="00A5792B" w:rsidRDefault="00A5792B">
      <w:pPr>
        <w:pStyle w:val="BodyText"/>
        <w:spacing w:before="11"/>
        <w:rPr>
          <w:sz w:val="23"/>
        </w:rPr>
      </w:pPr>
    </w:p>
    <w:p w14:paraId="44D0DED8" w14:textId="77777777" w:rsidR="00A5792B" w:rsidRDefault="002F44C1">
      <w:pPr>
        <w:pStyle w:val="BodyText"/>
        <w:ind w:left="240"/>
      </w:pPr>
      <w:r>
        <w:t>The user has decided to document related problems, risk factors, outcomes, and interventions.</w:t>
      </w:r>
    </w:p>
    <w:p w14:paraId="1C01D761" w14:textId="77777777" w:rsidR="00A5792B" w:rsidRDefault="00A5792B">
      <w:pPr>
        <w:sectPr w:rsidR="00A5792B">
          <w:pgSz w:w="12240" w:h="15840"/>
          <w:pgMar w:top="940" w:right="620" w:bottom="1400" w:left="1200" w:header="725" w:footer="1205" w:gutter="0"/>
          <w:cols w:space="720"/>
        </w:sectPr>
      </w:pPr>
    </w:p>
    <w:p w14:paraId="0DB06A60" w14:textId="77777777" w:rsidR="00A5792B" w:rsidRDefault="00A5792B">
      <w:pPr>
        <w:pStyle w:val="BodyText"/>
        <w:rPr>
          <w:sz w:val="20"/>
        </w:rPr>
      </w:pPr>
    </w:p>
    <w:p w14:paraId="43ED98F3" w14:textId="77777777" w:rsidR="00A5792B" w:rsidRDefault="00A5792B">
      <w:pPr>
        <w:pStyle w:val="BodyText"/>
        <w:spacing w:before="2"/>
        <w:rPr>
          <w:sz w:val="23"/>
        </w:rPr>
      </w:pPr>
    </w:p>
    <w:p w14:paraId="0D118556" w14:textId="77777777" w:rsidR="00A5792B" w:rsidRDefault="002F44C1">
      <w:pPr>
        <w:tabs>
          <w:tab w:val="left" w:pos="2519"/>
          <w:tab w:val="left" w:pos="6358"/>
          <w:tab w:val="left" w:pos="8638"/>
        </w:tabs>
        <w:ind w:left="240" w:right="939"/>
        <w:rPr>
          <w:rFonts w:ascii="Courier New"/>
          <w:sz w:val="20"/>
        </w:rPr>
      </w:pPr>
      <w:r>
        <w:rPr>
          <w:rFonts w:ascii="Courier New"/>
          <w:spacing w:val="-1"/>
          <w:sz w:val="20"/>
        </w:rPr>
        <w:t xml:space="preserve">***************************************************************************** </w:t>
      </w:r>
      <w:r>
        <w:rPr>
          <w:rFonts w:ascii="Courier New"/>
          <w:sz w:val="20"/>
        </w:rPr>
        <w:t>NURSPATIENT5,TEN</w:t>
      </w:r>
      <w:r>
        <w:rPr>
          <w:rFonts w:ascii="Courier New"/>
          <w:sz w:val="20"/>
        </w:rPr>
        <w:tab/>
        <w:t>000-22-2333</w:t>
      </w:r>
      <w:r>
        <w:rPr>
          <w:rFonts w:ascii="Courier New"/>
          <w:sz w:val="20"/>
        </w:rPr>
        <w:tab/>
        <w:t>DEC</w:t>
      </w:r>
      <w:r>
        <w:rPr>
          <w:rFonts w:ascii="Courier New"/>
          <w:spacing w:val="-4"/>
          <w:sz w:val="20"/>
        </w:rPr>
        <w:t xml:space="preserve"> </w:t>
      </w:r>
      <w:r>
        <w:rPr>
          <w:rFonts w:ascii="Courier New"/>
          <w:sz w:val="20"/>
        </w:rPr>
        <w:t>1,1957</w:t>
      </w:r>
      <w:r>
        <w:rPr>
          <w:rFonts w:ascii="Courier New"/>
          <w:spacing w:val="-3"/>
          <w:sz w:val="20"/>
        </w:rPr>
        <w:t xml:space="preserve"> </w:t>
      </w:r>
      <w:r>
        <w:rPr>
          <w:rFonts w:ascii="Courier New"/>
          <w:sz w:val="20"/>
        </w:rPr>
        <w:t>(31)</w:t>
      </w:r>
      <w:r>
        <w:rPr>
          <w:rFonts w:ascii="Courier New"/>
          <w:sz w:val="20"/>
        </w:rPr>
        <w:tab/>
        <w:t>PAGE:</w:t>
      </w:r>
      <w:r>
        <w:rPr>
          <w:rFonts w:ascii="Courier New"/>
          <w:spacing w:val="-3"/>
          <w:sz w:val="20"/>
        </w:rPr>
        <w:t xml:space="preserve"> </w:t>
      </w:r>
      <w:r>
        <w:rPr>
          <w:rFonts w:ascii="Courier New"/>
          <w:spacing w:val="-14"/>
          <w:sz w:val="20"/>
        </w:rPr>
        <w:t>1</w:t>
      </w:r>
    </w:p>
    <w:p w14:paraId="7434ECA9" w14:textId="77777777" w:rsidR="00A5792B" w:rsidRDefault="00A5792B">
      <w:pPr>
        <w:pStyle w:val="BodyText"/>
        <w:rPr>
          <w:rFonts w:ascii="Courier New"/>
          <w:sz w:val="20"/>
        </w:rPr>
      </w:pPr>
    </w:p>
    <w:p w14:paraId="2D6806FB" w14:textId="77777777" w:rsidR="00A5792B" w:rsidRDefault="002F44C1">
      <w:pPr>
        <w:ind w:left="240"/>
        <w:rPr>
          <w:rFonts w:ascii="Courier New"/>
          <w:sz w:val="20"/>
        </w:rPr>
      </w:pPr>
      <w:r>
        <w:rPr>
          <w:rFonts w:ascii="Courier New"/>
          <w:sz w:val="20"/>
        </w:rPr>
        <w:t>Injury Potential</w:t>
      </w:r>
    </w:p>
    <w:p w14:paraId="0AE0A121" w14:textId="77777777" w:rsidR="00A5792B" w:rsidRDefault="002F44C1">
      <w:pPr>
        <w:ind w:left="240"/>
        <w:rPr>
          <w:rFonts w:ascii="Courier New"/>
          <w:sz w:val="20"/>
        </w:rPr>
      </w:pPr>
      <w:r>
        <w:rPr>
          <w:rFonts w:ascii="Courier New"/>
          <w:sz w:val="20"/>
        </w:rPr>
        <w:t>*****************************************************************************</w:t>
      </w:r>
    </w:p>
    <w:p w14:paraId="66922F93" w14:textId="77777777" w:rsidR="00A5792B" w:rsidRDefault="00A5792B">
      <w:pPr>
        <w:pStyle w:val="BodyText"/>
        <w:rPr>
          <w:rFonts w:ascii="Courier New"/>
          <w:sz w:val="20"/>
        </w:rPr>
      </w:pPr>
    </w:p>
    <w:p w14:paraId="11380A46" w14:textId="77777777" w:rsidR="00A5792B" w:rsidRDefault="002F44C1">
      <w:pPr>
        <w:ind w:left="719"/>
        <w:rPr>
          <w:rFonts w:ascii="Courier New"/>
          <w:sz w:val="20"/>
        </w:rPr>
      </w:pPr>
      <w:r>
        <w:rPr>
          <w:rFonts w:ascii="Courier New"/>
          <w:sz w:val="20"/>
        </w:rPr>
        <w:t>+ 1. Defining Characteristics</w:t>
      </w:r>
    </w:p>
    <w:p w14:paraId="2DEEDA2D" w14:textId="77777777" w:rsidR="00A5792B" w:rsidRDefault="002F44C1">
      <w:pPr>
        <w:spacing w:before="1" w:line="226" w:lineRule="exact"/>
        <w:ind w:left="719"/>
        <w:rPr>
          <w:rFonts w:ascii="Courier New"/>
          <w:sz w:val="20"/>
        </w:rPr>
      </w:pPr>
      <w:r>
        <w:rPr>
          <w:rFonts w:ascii="Courier New"/>
          <w:sz w:val="20"/>
        </w:rPr>
        <w:t>+ 2. Etiology/Related and/or Risk Factors</w:t>
      </w:r>
    </w:p>
    <w:p w14:paraId="3F34B369" w14:textId="77777777" w:rsidR="00A5792B" w:rsidRDefault="002F44C1">
      <w:pPr>
        <w:spacing w:line="226" w:lineRule="exact"/>
        <w:ind w:left="719"/>
        <w:rPr>
          <w:rFonts w:ascii="Courier New"/>
          <w:sz w:val="20"/>
        </w:rPr>
      </w:pPr>
      <w:r>
        <w:rPr>
          <w:rFonts w:ascii="Courier New"/>
          <w:sz w:val="20"/>
        </w:rPr>
        <w:t>+ 3. Goals/Expected Outcomes</w:t>
      </w:r>
    </w:p>
    <w:p w14:paraId="63D38C6C" w14:textId="77777777" w:rsidR="00A5792B" w:rsidRDefault="002F44C1">
      <w:pPr>
        <w:ind w:left="719"/>
        <w:rPr>
          <w:rFonts w:ascii="Courier New"/>
          <w:sz w:val="20"/>
        </w:rPr>
      </w:pPr>
      <w:r>
        <w:rPr>
          <w:rFonts w:ascii="Courier New"/>
          <w:sz w:val="20"/>
        </w:rPr>
        <w:t>+ 4. Nursing Intervention/Orders</w:t>
      </w:r>
    </w:p>
    <w:p w14:paraId="45BEFDCD" w14:textId="77777777" w:rsidR="00A5792B" w:rsidRDefault="002F44C1">
      <w:pPr>
        <w:spacing w:line="475" w:lineRule="auto"/>
        <w:ind w:left="240" w:right="7160" w:firstLine="479"/>
        <w:rPr>
          <w:rFonts w:ascii="Courier New"/>
          <w:b/>
          <w:sz w:val="20"/>
        </w:rPr>
      </w:pPr>
      <w:r>
        <w:rPr>
          <w:rFonts w:ascii="Courier New"/>
          <w:sz w:val="20"/>
        </w:rPr>
        <w:t xml:space="preserve">+ 5. Related Problems Select at least 1: </w:t>
      </w:r>
      <w:r>
        <w:rPr>
          <w:rFonts w:ascii="Courier New"/>
          <w:b/>
          <w:sz w:val="20"/>
        </w:rPr>
        <w:t>2-4</w:t>
      </w:r>
    </w:p>
    <w:p w14:paraId="4B1B70E5" w14:textId="77777777" w:rsidR="00A5792B" w:rsidRDefault="002F44C1">
      <w:pPr>
        <w:pStyle w:val="BodyText"/>
        <w:spacing w:before="2"/>
        <w:ind w:left="240"/>
      </w:pPr>
      <w:r>
        <w:t>The documentation process begins with the etiology and risk factors.</w:t>
      </w:r>
    </w:p>
    <w:p w14:paraId="76C6EFB5" w14:textId="77777777" w:rsidR="00A5792B" w:rsidRDefault="00A5792B">
      <w:pPr>
        <w:pStyle w:val="BodyText"/>
        <w:spacing w:before="4"/>
        <w:rPr>
          <w:sz w:val="20"/>
        </w:rPr>
      </w:pPr>
    </w:p>
    <w:p w14:paraId="48E6EFE2" w14:textId="77777777" w:rsidR="00A5792B" w:rsidRDefault="002F44C1">
      <w:pPr>
        <w:tabs>
          <w:tab w:val="left" w:pos="2519"/>
          <w:tab w:val="left" w:pos="6358"/>
          <w:tab w:val="left" w:pos="8638"/>
        </w:tabs>
        <w:ind w:left="240" w:right="939"/>
        <w:rPr>
          <w:rFonts w:ascii="Courier New"/>
          <w:sz w:val="20"/>
        </w:rPr>
      </w:pPr>
      <w:r>
        <w:rPr>
          <w:rFonts w:ascii="Courier New"/>
          <w:spacing w:val="-1"/>
          <w:sz w:val="20"/>
        </w:rPr>
        <w:t xml:space="preserve">***************************************************************************** </w:t>
      </w:r>
      <w:r>
        <w:rPr>
          <w:rFonts w:ascii="Courier New"/>
          <w:sz w:val="20"/>
        </w:rPr>
        <w:t>NURSPATIENT5,TEN</w:t>
      </w:r>
      <w:r>
        <w:rPr>
          <w:rFonts w:ascii="Courier New"/>
          <w:sz w:val="20"/>
        </w:rPr>
        <w:tab/>
        <w:t>000-22-2333</w:t>
      </w:r>
      <w:r>
        <w:rPr>
          <w:rFonts w:ascii="Courier New"/>
          <w:sz w:val="20"/>
        </w:rPr>
        <w:tab/>
        <w:t>DEC</w:t>
      </w:r>
      <w:r>
        <w:rPr>
          <w:rFonts w:ascii="Courier New"/>
          <w:spacing w:val="-4"/>
          <w:sz w:val="20"/>
        </w:rPr>
        <w:t xml:space="preserve"> </w:t>
      </w:r>
      <w:r>
        <w:rPr>
          <w:rFonts w:ascii="Courier New"/>
          <w:sz w:val="20"/>
        </w:rPr>
        <w:t>1,1957</w:t>
      </w:r>
      <w:r>
        <w:rPr>
          <w:rFonts w:ascii="Courier New"/>
          <w:spacing w:val="-3"/>
          <w:sz w:val="20"/>
        </w:rPr>
        <w:t xml:space="preserve"> </w:t>
      </w:r>
      <w:r>
        <w:rPr>
          <w:rFonts w:ascii="Courier New"/>
          <w:sz w:val="20"/>
        </w:rPr>
        <w:t>(31)</w:t>
      </w:r>
      <w:r>
        <w:rPr>
          <w:rFonts w:ascii="Courier New"/>
          <w:sz w:val="20"/>
        </w:rPr>
        <w:tab/>
        <w:t>PAGE:</w:t>
      </w:r>
      <w:r>
        <w:rPr>
          <w:rFonts w:ascii="Courier New"/>
          <w:spacing w:val="-3"/>
          <w:sz w:val="20"/>
        </w:rPr>
        <w:t xml:space="preserve"> </w:t>
      </w:r>
      <w:r>
        <w:rPr>
          <w:rFonts w:ascii="Courier New"/>
          <w:spacing w:val="-14"/>
          <w:sz w:val="20"/>
        </w:rPr>
        <w:t>1</w:t>
      </w:r>
    </w:p>
    <w:p w14:paraId="5E8D9820" w14:textId="77777777" w:rsidR="00A5792B" w:rsidRDefault="002F44C1">
      <w:pPr>
        <w:ind w:left="240"/>
        <w:rPr>
          <w:rFonts w:ascii="Courier New"/>
          <w:sz w:val="20"/>
        </w:rPr>
      </w:pPr>
      <w:r>
        <w:rPr>
          <w:rFonts w:ascii="Courier New"/>
          <w:sz w:val="20"/>
        </w:rPr>
        <w:t>PATIENT PROBLEM: Injury Potential</w:t>
      </w:r>
    </w:p>
    <w:p w14:paraId="7911FA75" w14:textId="77777777" w:rsidR="00A5792B" w:rsidRDefault="00A5792B">
      <w:pPr>
        <w:pStyle w:val="BodyText"/>
        <w:spacing w:before="11"/>
        <w:rPr>
          <w:rFonts w:ascii="Courier New"/>
          <w:sz w:val="19"/>
        </w:rPr>
      </w:pPr>
    </w:p>
    <w:p w14:paraId="41C25DDA" w14:textId="77777777" w:rsidR="00A5792B" w:rsidRDefault="002F44C1">
      <w:pPr>
        <w:ind w:left="240"/>
        <w:rPr>
          <w:rFonts w:ascii="Courier New"/>
          <w:sz w:val="20"/>
        </w:rPr>
      </w:pPr>
      <w:r>
        <w:rPr>
          <w:rFonts w:ascii="Courier New"/>
          <w:sz w:val="20"/>
        </w:rPr>
        <w:t>Etiology/Related and/or Risk Factors</w:t>
      </w:r>
    </w:p>
    <w:p w14:paraId="58975E11" w14:textId="77777777" w:rsidR="00A5792B" w:rsidRDefault="002F44C1">
      <w:pPr>
        <w:ind w:left="240"/>
        <w:rPr>
          <w:rFonts w:ascii="Courier New"/>
          <w:sz w:val="20"/>
        </w:rPr>
      </w:pPr>
      <w:r>
        <w:rPr>
          <w:rFonts w:ascii="Courier New"/>
          <w:sz w:val="20"/>
        </w:rPr>
        <w:t>*****************************************************************************</w:t>
      </w:r>
    </w:p>
    <w:p w14:paraId="4200A544" w14:textId="77777777" w:rsidR="00A5792B" w:rsidRDefault="00A5792B">
      <w:pPr>
        <w:pStyle w:val="BodyText"/>
        <w:rPr>
          <w:rFonts w:ascii="Courier New"/>
          <w:sz w:val="20"/>
        </w:rPr>
      </w:pPr>
    </w:p>
    <w:p w14:paraId="2DD0FB8B" w14:textId="77777777" w:rsidR="00A5792B" w:rsidRDefault="002F44C1">
      <w:pPr>
        <w:pStyle w:val="ListParagraph"/>
        <w:numPr>
          <w:ilvl w:val="0"/>
          <w:numId w:val="175"/>
        </w:numPr>
        <w:tabs>
          <w:tab w:val="left" w:pos="1320"/>
        </w:tabs>
        <w:spacing w:before="1" w:line="226" w:lineRule="exact"/>
        <w:ind w:hanging="361"/>
        <w:jc w:val="left"/>
        <w:rPr>
          <w:sz w:val="20"/>
        </w:rPr>
      </w:pPr>
      <w:r>
        <w:rPr>
          <w:sz w:val="20"/>
        </w:rPr>
        <w:t>adverse effects of</w:t>
      </w:r>
      <w:r>
        <w:rPr>
          <w:spacing w:val="-5"/>
          <w:sz w:val="20"/>
        </w:rPr>
        <w:t xml:space="preserve"> </w:t>
      </w:r>
      <w:r>
        <w:rPr>
          <w:sz w:val="20"/>
        </w:rPr>
        <w:t>chemicals/drugs</w:t>
      </w:r>
    </w:p>
    <w:p w14:paraId="454ED52B" w14:textId="77777777" w:rsidR="00A5792B" w:rsidRDefault="002F44C1">
      <w:pPr>
        <w:pStyle w:val="ListParagraph"/>
        <w:numPr>
          <w:ilvl w:val="0"/>
          <w:numId w:val="175"/>
        </w:numPr>
        <w:tabs>
          <w:tab w:val="left" w:pos="1320"/>
        </w:tabs>
        <w:spacing w:line="226" w:lineRule="exact"/>
        <w:ind w:hanging="361"/>
        <w:jc w:val="left"/>
        <w:rPr>
          <w:sz w:val="20"/>
        </w:rPr>
      </w:pPr>
      <w:r>
        <w:rPr>
          <w:sz w:val="20"/>
        </w:rPr>
        <w:t>biological</w:t>
      </w:r>
    </w:p>
    <w:p w14:paraId="7C54AC02" w14:textId="77777777" w:rsidR="00A5792B" w:rsidRDefault="002F44C1">
      <w:pPr>
        <w:pStyle w:val="ListParagraph"/>
        <w:numPr>
          <w:ilvl w:val="0"/>
          <w:numId w:val="175"/>
        </w:numPr>
        <w:tabs>
          <w:tab w:val="left" w:pos="1320"/>
        </w:tabs>
        <w:ind w:hanging="361"/>
        <w:jc w:val="left"/>
        <w:rPr>
          <w:sz w:val="20"/>
        </w:rPr>
      </w:pPr>
      <w:r>
        <w:rPr>
          <w:sz w:val="20"/>
        </w:rPr>
        <w:t>chemical</w:t>
      </w:r>
    </w:p>
    <w:p w14:paraId="5757BD50" w14:textId="77777777" w:rsidR="00A5792B" w:rsidRDefault="002F44C1">
      <w:pPr>
        <w:pStyle w:val="ListParagraph"/>
        <w:numPr>
          <w:ilvl w:val="0"/>
          <w:numId w:val="175"/>
        </w:numPr>
        <w:tabs>
          <w:tab w:val="left" w:pos="1320"/>
        </w:tabs>
        <w:ind w:hanging="361"/>
        <w:jc w:val="left"/>
        <w:rPr>
          <w:sz w:val="20"/>
        </w:rPr>
      </w:pPr>
      <w:r>
        <w:rPr>
          <w:sz w:val="20"/>
        </w:rPr>
        <w:t>clothing</w:t>
      </w:r>
    </w:p>
    <w:p w14:paraId="5C06982D" w14:textId="77777777" w:rsidR="00A5792B" w:rsidRDefault="002F44C1">
      <w:pPr>
        <w:pStyle w:val="ListParagraph"/>
        <w:numPr>
          <w:ilvl w:val="0"/>
          <w:numId w:val="175"/>
        </w:numPr>
        <w:tabs>
          <w:tab w:val="left" w:pos="1320"/>
        </w:tabs>
        <w:ind w:hanging="361"/>
        <w:jc w:val="left"/>
        <w:rPr>
          <w:sz w:val="20"/>
        </w:rPr>
      </w:pPr>
      <w:r>
        <w:rPr>
          <w:sz w:val="20"/>
        </w:rPr>
        <w:t>cognitive</w:t>
      </w:r>
      <w:r>
        <w:rPr>
          <w:spacing w:val="-2"/>
          <w:sz w:val="20"/>
        </w:rPr>
        <w:t xml:space="preserve"> </w:t>
      </w:r>
      <w:r>
        <w:rPr>
          <w:sz w:val="20"/>
        </w:rPr>
        <w:t>deficit</w:t>
      </w:r>
    </w:p>
    <w:p w14:paraId="0408E8B1" w14:textId="77777777" w:rsidR="00A5792B" w:rsidRDefault="002F44C1">
      <w:pPr>
        <w:pStyle w:val="ListParagraph"/>
        <w:numPr>
          <w:ilvl w:val="0"/>
          <w:numId w:val="175"/>
        </w:numPr>
        <w:tabs>
          <w:tab w:val="left" w:pos="1320"/>
        </w:tabs>
        <w:spacing w:line="226" w:lineRule="exact"/>
        <w:ind w:hanging="361"/>
        <w:jc w:val="left"/>
        <w:rPr>
          <w:sz w:val="20"/>
        </w:rPr>
      </w:pPr>
      <w:r>
        <w:rPr>
          <w:sz w:val="20"/>
        </w:rPr>
        <w:t>developmental</w:t>
      </w:r>
    </w:p>
    <w:p w14:paraId="64D388D1" w14:textId="77777777" w:rsidR="00A5792B" w:rsidRDefault="002F44C1">
      <w:pPr>
        <w:pStyle w:val="ListParagraph"/>
        <w:numPr>
          <w:ilvl w:val="0"/>
          <w:numId w:val="175"/>
        </w:numPr>
        <w:tabs>
          <w:tab w:val="left" w:pos="1320"/>
        </w:tabs>
        <w:spacing w:line="226" w:lineRule="exact"/>
        <w:ind w:hanging="361"/>
        <w:jc w:val="left"/>
        <w:rPr>
          <w:sz w:val="20"/>
        </w:rPr>
      </w:pPr>
      <w:r>
        <w:rPr>
          <w:sz w:val="20"/>
        </w:rPr>
        <w:t>individual/environment conditions which impose a</w:t>
      </w:r>
      <w:r>
        <w:rPr>
          <w:spacing w:val="-11"/>
          <w:sz w:val="20"/>
        </w:rPr>
        <w:t xml:space="preserve"> </w:t>
      </w:r>
      <w:r>
        <w:rPr>
          <w:sz w:val="20"/>
        </w:rPr>
        <w:t>risk</w:t>
      </w:r>
    </w:p>
    <w:p w14:paraId="2234B4CF" w14:textId="77777777" w:rsidR="00A5792B" w:rsidRDefault="002F44C1">
      <w:pPr>
        <w:pStyle w:val="ListParagraph"/>
        <w:numPr>
          <w:ilvl w:val="0"/>
          <w:numId w:val="175"/>
        </w:numPr>
        <w:tabs>
          <w:tab w:val="left" w:pos="1320"/>
        </w:tabs>
        <w:spacing w:before="1"/>
        <w:ind w:hanging="361"/>
        <w:jc w:val="left"/>
        <w:rPr>
          <w:sz w:val="20"/>
        </w:rPr>
      </w:pPr>
      <w:r>
        <w:rPr>
          <w:sz w:val="20"/>
        </w:rPr>
        <w:t>infestation</w:t>
      </w:r>
    </w:p>
    <w:p w14:paraId="5B093ED7" w14:textId="77777777" w:rsidR="00A5792B" w:rsidRDefault="002F44C1">
      <w:pPr>
        <w:pStyle w:val="ListParagraph"/>
        <w:numPr>
          <w:ilvl w:val="0"/>
          <w:numId w:val="175"/>
        </w:numPr>
        <w:tabs>
          <w:tab w:val="left" w:pos="1320"/>
        </w:tabs>
        <w:ind w:hanging="361"/>
        <w:jc w:val="left"/>
        <w:rPr>
          <w:sz w:val="20"/>
        </w:rPr>
      </w:pPr>
      <w:r>
        <w:rPr>
          <w:sz w:val="20"/>
        </w:rPr>
        <w:t>knowledge deficit</w:t>
      </w:r>
      <w:r>
        <w:rPr>
          <w:spacing w:val="-3"/>
          <w:sz w:val="20"/>
        </w:rPr>
        <w:t xml:space="preserve"> </w:t>
      </w:r>
      <w:r>
        <w:rPr>
          <w:sz w:val="20"/>
        </w:rPr>
        <w:t>[specify]</w:t>
      </w:r>
    </w:p>
    <w:p w14:paraId="0CBCAF8D" w14:textId="77777777" w:rsidR="00A5792B" w:rsidRDefault="002F44C1">
      <w:pPr>
        <w:pStyle w:val="ListParagraph"/>
        <w:numPr>
          <w:ilvl w:val="0"/>
          <w:numId w:val="175"/>
        </w:numPr>
        <w:tabs>
          <w:tab w:val="left" w:pos="1320"/>
        </w:tabs>
        <w:ind w:hanging="481"/>
        <w:jc w:val="left"/>
        <w:rPr>
          <w:sz w:val="20"/>
        </w:rPr>
      </w:pPr>
      <w:r>
        <w:rPr>
          <w:sz w:val="20"/>
        </w:rPr>
        <w:t>loss of motor ability from</w:t>
      </w:r>
      <w:r>
        <w:rPr>
          <w:spacing w:val="-13"/>
          <w:sz w:val="20"/>
        </w:rPr>
        <w:t xml:space="preserve"> </w:t>
      </w:r>
      <w:r>
        <w:rPr>
          <w:sz w:val="20"/>
        </w:rPr>
        <w:t>disease/injury/aging/restraints</w:t>
      </w:r>
    </w:p>
    <w:p w14:paraId="3DA767D9" w14:textId="77777777" w:rsidR="00A5792B" w:rsidRDefault="002F44C1">
      <w:pPr>
        <w:pStyle w:val="ListParagraph"/>
        <w:numPr>
          <w:ilvl w:val="0"/>
          <w:numId w:val="175"/>
        </w:numPr>
        <w:tabs>
          <w:tab w:val="left" w:pos="1320"/>
        </w:tabs>
        <w:spacing w:line="226" w:lineRule="exact"/>
        <w:ind w:hanging="481"/>
        <w:jc w:val="left"/>
        <w:rPr>
          <w:sz w:val="20"/>
        </w:rPr>
      </w:pPr>
      <w:r>
        <w:rPr>
          <w:sz w:val="20"/>
        </w:rPr>
        <w:t>medical</w:t>
      </w:r>
      <w:r>
        <w:rPr>
          <w:spacing w:val="-2"/>
          <w:sz w:val="20"/>
        </w:rPr>
        <w:t xml:space="preserve"> </w:t>
      </w:r>
      <w:r>
        <w:rPr>
          <w:sz w:val="20"/>
        </w:rPr>
        <w:t>protocols</w:t>
      </w:r>
    </w:p>
    <w:p w14:paraId="5A47CF70" w14:textId="77777777" w:rsidR="00A5792B" w:rsidRDefault="002F44C1">
      <w:pPr>
        <w:pStyle w:val="ListParagraph"/>
        <w:numPr>
          <w:ilvl w:val="0"/>
          <w:numId w:val="175"/>
        </w:numPr>
        <w:tabs>
          <w:tab w:val="left" w:pos="1320"/>
        </w:tabs>
        <w:spacing w:line="226" w:lineRule="exact"/>
        <w:ind w:hanging="481"/>
        <w:jc w:val="left"/>
        <w:rPr>
          <w:sz w:val="20"/>
        </w:rPr>
      </w:pPr>
      <w:r>
        <w:rPr>
          <w:sz w:val="20"/>
        </w:rPr>
        <w:t>nonadherence/noncompliance</w:t>
      </w:r>
    </w:p>
    <w:p w14:paraId="0FEDF334" w14:textId="77777777" w:rsidR="00A5792B" w:rsidRDefault="002F44C1">
      <w:pPr>
        <w:pStyle w:val="ListParagraph"/>
        <w:numPr>
          <w:ilvl w:val="0"/>
          <w:numId w:val="175"/>
        </w:numPr>
        <w:tabs>
          <w:tab w:val="left" w:pos="1320"/>
        </w:tabs>
        <w:spacing w:before="1"/>
        <w:ind w:hanging="481"/>
        <w:jc w:val="left"/>
        <w:rPr>
          <w:sz w:val="20"/>
        </w:rPr>
      </w:pPr>
      <w:r>
        <w:rPr>
          <w:sz w:val="20"/>
        </w:rPr>
        <w:t>people</w:t>
      </w:r>
      <w:r>
        <w:rPr>
          <w:spacing w:val="-2"/>
          <w:sz w:val="20"/>
        </w:rPr>
        <w:t xml:space="preserve"> </w:t>
      </w:r>
      <w:r>
        <w:rPr>
          <w:sz w:val="20"/>
        </w:rPr>
        <w:t>provider</w:t>
      </w:r>
    </w:p>
    <w:p w14:paraId="3697BA81" w14:textId="77777777" w:rsidR="00A5792B" w:rsidRDefault="00A5792B">
      <w:pPr>
        <w:pStyle w:val="BodyText"/>
        <w:spacing w:before="3"/>
        <w:rPr>
          <w:rFonts w:ascii="Courier New"/>
          <w:sz w:val="20"/>
        </w:rPr>
      </w:pPr>
    </w:p>
    <w:p w14:paraId="75DAAB92" w14:textId="77777777" w:rsidR="00A5792B" w:rsidRDefault="002F44C1">
      <w:pPr>
        <w:tabs>
          <w:tab w:val="left" w:pos="2999"/>
        </w:tabs>
        <w:spacing w:line="235" w:lineRule="auto"/>
        <w:ind w:left="240" w:right="1420"/>
        <w:rPr>
          <w:rFonts w:ascii="Courier New"/>
          <w:b/>
          <w:sz w:val="20"/>
        </w:rPr>
      </w:pPr>
      <w:r>
        <w:rPr>
          <w:rFonts w:ascii="Courier New"/>
          <w:sz w:val="20"/>
        </w:rPr>
        <w:t>Please make the appropriate selections from this screen before</w:t>
      </w:r>
      <w:r>
        <w:rPr>
          <w:rFonts w:ascii="Courier New"/>
          <w:spacing w:val="-49"/>
          <w:sz w:val="20"/>
        </w:rPr>
        <w:t xml:space="preserve"> </w:t>
      </w:r>
      <w:r>
        <w:rPr>
          <w:rFonts w:ascii="Courier New"/>
          <w:sz w:val="20"/>
        </w:rPr>
        <w:t>continuing onto the</w:t>
      </w:r>
      <w:r>
        <w:rPr>
          <w:rFonts w:ascii="Courier New"/>
          <w:spacing w:val="-8"/>
          <w:sz w:val="20"/>
        </w:rPr>
        <w:t xml:space="preserve"> </w:t>
      </w:r>
      <w:r>
        <w:rPr>
          <w:rFonts w:ascii="Courier New"/>
          <w:sz w:val="20"/>
        </w:rPr>
        <w:t>next</w:t>
      </w:r>
      <w:r>
        <w:rPr>
          <w:rFonts w:ascii="Courier New"/>
          <w:spacing w:val="-3"/>
          <w:sz w:val="20"/>
        </w:rPr>
        <w:t xml:space="preserve"> </w:t>
      </w:r>
      <w:r>
        <w:rPr>
          <w:rFonts w:ascii="Courier New"/>
          <w:sz w:val="20"/>
        </w:rPr>
        <w:t>screen.</w:t>
      </w:r>
      <w:r>
        <w:rPr>
          <w:rFonts w:ascii="Courier New"/>
          <w:sz w:val="20"/>
        </w:rPr>
        <w:tab/>
        <w:t>Select at least 1:</w:t>
      </w:r>
      <w:r>
        <w:rPr>
          <w:rFonts w:ascii="Courier New"/>
          <w:spacing w:val="-4"/>
          <w:sz w:val="20"/>
        </w:rPr>
        <w:t xml:space="preserve"> </w:t>
      </w:r>
      <w:r>
        <w:rPr>
          <w:rFonts w:ascii="Courier New"/>
          <w:b/>
          <w:sz w:val="20"/>
        </w:rPr>
        <w:t>11</w:t>
      </w:r>
    </w:p>
    <w:p w14:paraId="60F4EF88" w14:textId="77777777" w:rsidR="00A5792B" w:rsidRDefault="00A5792B">
      <w:pPr>
        <w:pStyle w:val="BodyText"/>
        <w:spacing w:before="5"/>
        <w:rPr>
          <w:rFonts w:ascii="Courier New"/>
          <w:b/>
          <w:sz w:val="20"/>
        </w:rPr>
      </w:pPr>
    </w:p>
    <w:p w14:paraId="2F961909" w14:textId="77777777" w:rsidR="00A5792B" w:rsidRDefault="002F44C1">
      <w:pPr>
        <w:tabs>
          <w:tab w:val="left" w:pos="2519"/>
          <w:tab w:val="left" w:pos="6358"/>
          <w:tab w:val="left" w:pos="8638"/>
        </w:tabs>
        <w:spacing w:before="1"/>
        <w:ind w:left="240" w:right="939"/>
        <w:rPr>
          <w:rFonts w:ascii="Courier New"/>
          <w:sz w:val="20"/>
        </w:rPr>
      </w:pPr>
      <w:r>
        <w:rPr>
          <w:rFonts w:ascii="Courier New"/>
          <w:spacing w:val="-1"/>
          <w:sz w:val="20"/>
        </w:rPr>
        <w:t xml:space="preserve">***************************************************************************** </w:t>
      </w:r>
      <w:r>
        <w:rPr>
          <w:rFonts w:ascii="Courier New"/>
          <w:sz w:val="20"/>
        </w:rPr>
        <w:t>NURSPATIENT5,TEN</w:t>
      </w:r>
      <w:r>
        <w:rPr>
          <w:rFonts w:ascii="Courier New"/>
          <w:sz w:val="20"/>
        </w:rPr>
        <w:tab/>
        <w:t>000-22-2333</w:t>
      </w:r>
      <w:r>
        <w:rPr>
          <w:rFonts w:ascii="Courier New"/>
          <w:sz w:val="20"/>
        </w:rPr>
        <w:tab/>
        <w:t>DEC</w:t>
      </w:r>
      <w:r>
        <w:rPr>
          <w:rFonts w:ascii="Courier New"/>
          <w:spacing w:val="-4"/>
          <w:sz w:val="20"/>
        </w:rPr>
        <w:t xml:space="preserve"> </w:t>
      </w:r>
      <w:r>
        <w:rPr>
          <w:rFonts w:ascii="Courier New"/>
          <w:sz w:val="20"/>
        </w:rPr>
        <w:t>1,1957</w:t>
      </w:r>
      <w:r>
        <w:rPr>
          <w:rFonts w:ascii="Courier New"/>
          <w:spacing w:val="-3"/>
          <w:sz w:val="20"/>
        </w:rPr>
        <w:t xml:space="preserve"> </w:t>
      </w:r>
      <w:r>
        <w:rPr>
          <w:rFonts w:ascii="Courier New"/>
          <w:sz w:val="20"/>
        </w:rPr>
        <w:t>(31)</w:t>
      </w:r>
      <w:r>
        <w:rPr>
          <w:rFonts w:ascii="Courier New"/>
          <w:sz w:val="20"/>
        </w:rPr>
        <w:tab/>
        <w:t>PAGE:</w:t>
      </w:r>
      <w:r>
        <w:rPr>
          <w:rFonts w:ascii="Courier New"/>
          <w:spacing w:val="-3"/>
          <w:sz w:val="20"/>
        </w:rPr>
        <w:t xml:space="preserve"> </w:t>
      </w:r>
      <w:r>
        <w:rPr>
          <w:rFonts w:ascii="Courier New"/>
          <w:spacing w:val="-14"/>
          <w:sz w:val="20"/>
        </w:rPr>
        <w:t>2</w:t>
      </w:r>
    </w:p>
    <w:p w14:paraId="2C4B45F0" w14:textId="77777777" w:rsidR="00A5792B" w:rsidRDefault="002F44C1">
      <w:pPr>
        <w:ind w:left="240"/>
        <w:rPr>
          <w:rFonts w:ascii="Courier New"/>
          <w:sz w:val="20"/>
        </w:rPr>
      </w:pPr>
      <w:r>
        <w:rPr>
          <w:rFonts w:ascii="Courier New"/>
          <w:sz w:val="20"/>
        </w:rPr>
        <w:t>PATIENT PROBLEM: Injury Potential</w:t>
      </w:r>
    </w:p>
    <w:p w14:paraId="5EC6CF98" w14:textId="77777777" w:rsidR="00A5792B" w:rsidRDefault="00A5792B">
      <w:pPr>
        <w:pStyle w:val="BodyText"/>
        <w:spacing w:before="10"/>
        <w:rPr>
          <w:rFonts w:ascii="Courier New"/>
          <w:sz w:val="19"/>
        </w:rPr>
      </w:pPr>
    </w:p>
    <w:p w14:paraId="0C16D808" w14:textId="77777777" w:rsidR="00A5792B" w:rsidRDefault="002F44C1">
      <w:pPr>
        <w:spacing w:before="1"/>
        <w:ind w:left="240"/>
        <w:rPr>
          <w:rFonts w:ascii="Courier New"/>
          <w:sz w:val="20"/>
        </w:rPr>
      </w:pPr>
      <w:r>
        <w:rPr>
          <w:rFonts w:ascii="Courier New"/>
          <w:sz w:val="20"/>
        </w:rPr>
        <w:t>Etiology/Related and/or Risk Factors</w:t>
      </w:r>
    </w:p>
    <w:p w14:paraId="636A6E44" w14:textId="77777777" w:rsidR="00A5792B" w:rsidRDefault="002F44C1">
      <w:pPr>
        <w:ind w:left="240"/>
        <w:rPr>
          <w:rFonts w:ascii="Courier New"/>
          <w:sz w:val="20"/>
        </w:rPr>
      </w:pPr>
      <w:r>
        <w:rPr>
          <w:rFonts w:ascii="Courier New"/>
          <w:sz w:val="20"/>
        </w:rPr>
        <w:t>*****************************************************************************</w:t>
      </w:r>
    </w:p>
    <w:p w14:paraId="05150BDC" w14:textId="77777777" w:rsidR="00A5792B" w:rsidRDefault="00A5792B">
      <w:pPr>
        <w:rPr>
          <w:rFonts w:ascii="Courier New"/>
          <w:sz w:val="20"/>
        </w:rPr>
        <w:sectPr w:rsidR="00A5792B">
          <w:pgSz w:w="12240" w:h="15840"/>
          <w:pgMar w:top="940" w:right="620" w:bottom="1160" w:left="1200" w:header="725" w:footer="975" w:gutter="0"/>
          <w:cols w:space="720"/>
        </w:sectPr>
      </w:pPr>
    </w:p>
    <w:p w14:paraId="1374B2A5" w14:textId="77777777" w:rsidR="00A5792B" w:rsidRDefault="00A5792B">
      <w:pPr>
        <w:pStyle w:val="BodyText"/>
        <w:rPr>
          <w:rFonts w:ascii="Courier New"/>
          <w:sz w:val="20"/>
        </w:rPr>
      </w:pPr>
    </w:p>
    <w:p w14:paraId="7EF60E7F" w14:textId="77777777" w:rsidR="00A5792B" w:rsidRDefault="00A5792B">
      <w:pPr>
        <w:pStyle w:val="BodyText"/>
        <w:spacing w:before="9"/>
        <w:rPr>
          <w:rFonts w:ascii="Courier New"/>
          <w:sz w:val="23"/>
        </w:rPr>
      </w:pPr>
    </w:p>
    <w:p w14:paraId="409724EF" w14:textId="77777777" w:rsidR="00A5792B" w:rsidRDefault="002F44C1">
      <w:pPr>
        <w:pStyle w:val="ListParagraph"/>
        <w:numPr>
          <w:ilvl w:val="0"/>
          <w:numId w:val="175"/>
        </w:numPr>
        <w:tabs>
          <w:tab w:val="left" w:pos="1320"/>
        </w:tabs>
        <w:spacing w:before="1"/>
        <w:ind w:hanging="481"/>
        <w:jc w:val="left"/>
        <w:rPr>
          <w:sz w:val="20"/>
        </w:rPr>
      </w:pPr>
      <w:r>
        <w:rPr>
          <w:sz w:val="20"/>
        </w:rPr>
        <w:t>perceptual</w:t>
      </w:r>
      <w:r>
        <w:rPr>
          <w:spacing w:val="-2"/>
          <w:sz w:val="20"/>
        </w:rPr>
        <w:t xml:space="preserve"> </w:t>
      </w:r>
      <w:r>
        <w:rPr>
          <w:sz w:val="20"/>
        </w:rPr>
        <w:t>deficit</w:t>
      </w:r>
    </w:p>
    <w:p w14:paraId="0170B5FA" w14:textId="77777777" w:rsidR="00A5792B" w:rsidRDefault="002F44C1">
      <w:pPr>
        <w:pStyle w:val="ListParagraph"/>
        <w:numPr>
          <w:ilvl w:val="0"/>
          <w:numId w:val="175"/>
        </w:numPr>
        <w:tabs>
          <w:tab w:val="left" w:pos="1320"/>
        </w:tabs>
        <w:ind w:hanging="481"/>
        <w:jc w:val="left"/>
        <w:rPr>
          <w:sz w:val="20"/>
        </w:rPr>
      </w:pPr>
      <w:r>
        <w:rPr>
          <w:sz w:val="20"/>
        </w:rPr>
        <w:t>physical</w:t>
      </w:r>
      <w:r>
        <w:rPr>
          <w:spacing w:val="-2"/>
          <w:sz w:val="20"/>
        </w:rPr>
        <w:t xml:space="preserve"> </w:t>
      </w:r>
      <w:r>
        <w:rPr>
          <w:sz w:val="20"/>
        </w:rPr>
        <w:t>restraints/barriers</w:t>
      </w:r>
    </w:p>
    <w:p w14:paraId="5C01E06E" w14:textId="77777777" w:rsidR="00A5792B" w:rsidRDefault="002F44C1">
      <w:pPr>
        <w:pStyle w:val="ListParagraph"/>
        <w:numPr>
          <w:ilvl w:val="0"/>
          <w:numId w:val="175"/>
        </w:numPr>
        <w:tabs>
          <w:tab w:val="left" w:pos="1320"/>
        </w:tabs>
        <w:spacing w:line="226" w:lineRule="exact"/>
        <w:ind w:hanging="481"/>
        <w:jc w:val="left"/>
        <w:rPr>
          <w:sz w:val="20"/>
        </w:rPr>
      </w:pPr>
      <w:r>
        <w:rPr>
          <w:sz w:val="20"/>
        </w:rPr>
        <w:t>physiologic</w:t>
      </w:r>
    </w:p>
    <w:p w14:paraId="4F0BC709" w14:textId="77777777" w:rsidR="00A5792B" w:rsidRDefault="002F44C1">
      <w:pPr>
        <w:pStyle w:val="ListParagraph"/>
        <w:numPr>
          <w:ilvl w:val="0"/>
          <w:numId w:val="175"/>
        </w:numPr>
        <w:tabs>
          <w:tab w:val="left" w:pos="1320"/>
        </w:tabs>
        <w:spacing w:line="226" w:lineRule="exact"/>
        <w:ind w:hanging="481"/>
        <w:jc w:val="left"/>
        <w:rPr>
          <w:sz w:val="20"/>
        </w:rPr>
      </w:pPr>
      <w:r>
        <w:rPr>
          <w:sz w:val="20"/>
        </w:rPr>
        <w:t>psychologic</w:t>
      </w:r>
      <w:r>
        <w:rPr>
          <w:spacing w:val="-2"/>
          <w:sz w:val="20"/>
        </w:rPr>
        <w:t xml:space="preserve"> </w:t>
      </w:r>
      <w:r>
        <w:rPr>
          <w:sz w:val="20"/>
        </w:rPr>
        <w:t>perception</w:t>
      </w:r>
    </w:p>
    <w:p w14:paraId="11DF78DE" w14:textId="77777777" w:rsidR="00A5792B" w:rsidRDefault="002F44C1">
      <w:pPr>
        <w:pStyle w:val="ListParagraph"/>
        <w:numPr>
          <w:ilvl w:val="0"/>
          <w:numId w:val="175"/>
        </w:numPr>
        <w:tabs>
          <w:tab w:val="left" w:pos="1320"/>
        </w:tabs>
        <w:ind w:hanging="481"/>
        <w:jc w:val="left"/>
        <w:rPr>
          <w:sz w:val="20"/>
        </w:rPr>
      </w:pPr>
      <w:r>
        <w:rPr>
          <w:sz w:val="20"/>
        </w:rPr>
        <w:t>self-mutilation</w:t>
      </w:r>
    </w:p>
    <w:p w14:paraId="452C92E6" w14:textId="77777777" w:rsidR="00A5792B" w:rsidRDefault="002F44C1">
      <w:pPr>
        <w:pStyle w:val="ListParagraph"/>
        <w:numPr>
          <w:ilvl w:val="0"/>
          <w:numId w:val="175"/>
        </w:numPr>
        <w:tabs>
          <w:tab w:val="left" w:pos="1320"/>
        </w:tabs>
        <w:ind w:hanging="481"/>
        <w:jc w:val="left"/>
        <w:rPr>
          <w:sz w:val="20"/>
        </w:rPr>
      </w:pPr>
      <w:r>
        <w:rPr>
          <w:sz w:val="20"/>
        </w:rPr>
        <w:t>sensory loss from</w:t>
      </w:r>
      <w:r>
        <w:rPr>
          <w:spacing w:val="-7"/>
          <w:sz w:val="20"/>
        </w:rPr>
        <w:t xml:space="preserve"> </w:t>
      </w:r>
      <w:r>
        <w:rPr>
          <w:sz w:val="20"/>
        </w:rPr>
        <w:t>disease/injury/aging/restraints</w:t>
      </w:r>
    </w:p>
    <w:p w14:paraId="5A0C4883" w14:textId="77777777" w:rsidR="00A5792B" w:rsidRDefault="002F44C1">
      <w:pPr>
        <w:pStyle w:val="ListParagraph"/>
        <w:numPr>
          <w:ilvl w:val="0"/>
          <w:numId w:val="175"/>
        </w:numPr>
        <w:tabs>
          <w:tab w:val="left" w:pos="1320"/>
        </w:tabs>
        <w:spacing w:before="1"/>
        <w:ind w:left="839" w:right="6938" w:firstLine="0"/>
        <w:jc w:val="left"/>
        <w:rPr>
          <w:sz w:val="20"/>
        </w:rPr>
      </w:pPr>
      <w:r>
        <w:rPr>
          <w:sz w:val="20"/>
        </w:rPr>
        <w:t>unfamiliar setting Additional</w:t>
      </w:r>
      <w:r>
        <w:rPr>
          <w:spacing w:val="-3"/>
          <w:sz w:val="20"/>
        </w:rPr>
        <w:t xml:space="preserve"> </w:t>
      </w:r>
      <w:r>
        <w:rPr>
          <w:sz w:val="20"/>
        </w:rPr>
        <w:t>Text:</w:t>
      </w:r>
    </w:p>
    <w:p w14:paraId="2446A3F5" w14:textId="77777777" w:rsidR="00A5792B" w:rsidRDefault="00A5792B">
      <w:pPr>
        <w:pStyle w:val="BodyText"/>
        <w:spacing w:before="6"/>
        <w:rPr>
          <w:rFonts w:ascii="Courier New"/>
          <w:sz w:val="19"/>
        </w:rPr>
      </w:pPr>
    </w:p>
    <w:p w14:paraId="450CA3BA" w14:textId="77777777" w:rsidR="00A5792B" w:rsidRDefault="002F44C1">
      <w:pPr>
        <w:spacing w:line="283" w:lineRule="exact"/>
        <w:ind w:left="240"/>
        <w:jc w:val="both"/>
        <w:rPr>
          <w:sz w:val="24"/>
        </w:rPr>
      </w:pPr>
      <w:r>
        <w:rPr>
          <w:rFonts w:ascii="Courier New"/>
          <w:sz w:val="20"/>
        </w:rPr>
        <w:t xml:space="preserve">Select at least 1: </w:t>
      </w:r>
      <w:r>
        <w:rPr>
          <w:rFonts w:ascii="Courier New"/>
          <w:b/>
          <w:sz w:val="20"/>
        </w:rPr>
        <w:t xml:space="preserve">&lt;RET&gt; </w:t>
      </w:r>
      <w:r>
        <w:rPr>
          <w:sz w:val="24"/>
        </w:rPr>
        <w:t>(Since the selection was made in previous screen, the user enters</w:t>
      </w:r>
    </w:p>
    <w:p w14:paraId="10F1F97B" w14:textId="77777777" w:rsidR="00A5792B" w:rsidRDefault="002F44C1">
      <w:pPr>
        <w:pStyle w:val="BodyText"/>
        <w:spacing w:line="275" w:lineRule="exact"/>
        <w:ind w:left="240"/>
        <w:jc w:val="both"/>
      </w:pPr>
      <w:r>
        <w:t>&lt;RET&gt; and continues to the goal/outcome frame).</w:t>
      </w:r>
    </w:p>
    <w:p w14:paraId="2DFC8E2B" w14:textId="77777777" w:rsidR="00A5792B" w:rsidRDefault="002F44C1">
      <w:pPr>
        <w:pStyle w:val="BodyText"/>
        <w:spacing w:before="227"/>
        <w:ind w:left="240" w:right="959"/>
        <w:jc w:val="both"/>
      </w:pPr>
      <w:r>
        <w:t>The following frame displays goals which have been entered in the standard patient plan of care data base for this problem. Please note that the ADP coordinator will be able to modify this list through the Patient Plan of Care, Site Configuration option provided within the package.</w:t>
      </w:r>
    </w:p>
    <w:p w14:paraId="4CE6E116" w14:textId="77777777" w:rsidR="00A5792B" w:rsidRDefault="002F44C1">
      <w:pPr>
        <w:tabs>
          <w:tab w:val="left" w:pos="2519"/>
          <w:tab w:val="left" w:pos="6358"/>
          <w:tab w:val="left" w:pos="8638"/>
        </w:tabs>
        <w:spacing w:before="234"/>
        <w:ind w:left="240" w:right="939"/>
        <w:rPr>
          <w:rFonts w:ascii="Courier New"/>
          <w:sz w:val="20"/>
        </w:rPr>
      </w:pPr>
      <w:r>
        <w:rPr>
          <w:rFonts w:ascii="Courier New"/>
          <w:spacing w:val="-1"/>
          <w:sz w:val="20"/>
        </w:rPr>
        <w:t xml:space="preserve">***************************************************************************** </w:t>
      </w:r>
      <w:r>
        <w:rPr>
          <w:rFonts w:ascii="Courier New"/>
          <w:sz w:val="20"/>
        </w:rPr>
        <w:t>NURSPATIENT5,TEN</w:t>
      </w:r>
      <w:r>
        <w:rPr>
          <w:rFonts w:ascii="Courier New"/>
          <w:sz w:val="20"/>
        </w:rPr>
        <w:tab/>
        <w:t>000-22-2333</w:t>
      </w:r>
      <w:r>
        <w:rPr>
          <w:rFonts w:ascii="Courier New"/>
          <w:sz w:val="20"/>
        </w:rPr>
        <w:tab/>
        <w:t>DEC</w:t>
      </w:r>
      <w:r>
        <w:rPr>
          <w:rFonts w:ascii="Courier New"/>
          <w:spacing w:val="-4"/>
          <w:sz w:val="20"/>
        </w:rPr>
        <w:t xml:space="preserve"> </w:t>
      </w:r>
      <w:r>
        <w:rPr>
          <w:rFonts w:ascii="Courier New"/>
          <w:sz w:val="20"/>
        </w:rPr>
        <w:t>1,1957</w:t>
      </w:r>
      <w:r>
        <w:rPr>
          <w:rFonts w:ascii="Courier New"/>
          <w:spacing w:val="-3"/>
          <w:sz w:val="20"/>
        </w:rPr>
        <w:t xml:space="preserve"> </w:t>
      </w:r>
      <w:r>
        <w:rPr>
          <w:rFonts w:ascii="Courier New"/>
          <w:sz w:val="20"/>
        </w:rPr>
        <w:t>(31)</w:t>
      </w:r>
      <w:r>
        <w:rPr>
          <w:rFonts w:ascii="Courier New"/>
          <w:sz w:val="20"/>
        </w:rPr>
        <w:tab/>
        <w:t>PAGE:</w:t>
      </w:r>
      <w:r>
        <w:rPr>
          <w:rFonts w:ascii="Courier New"/>
          <w:spacing w:val="-3"/>
          <w:sz w:val="20"/>
        </w:rPr>
        <w:t xml:space="preserve"> </w:t>
      </w:r>
      <w:r>
        <w:rPr>
          <w:rFonts w:ascii="Courier New"/>
          <w:spacing w:val="-14"/>
          <w:sz w:val="20"/>
        </w:rPr>
        <w:t>1</w:t>
      </w:r>
    </w:p>
    <w:p w14:paraId="5055DE2F" w14:textId="77777777" w:rsidR="00A5792B" w:rsidRDefault="002F44C1">
      <w:pPr>
        <w:spacing w:line="226" w:lineRule="exact"/>
        <w:ind w:left="240"/>
        <w:rPr>
          <w:rFonts w:ascii="Courier New"/>
          <w:sz w:val="20"/>
        </w:rPr>
      </w:pPr>
      <w:r>
        <w:rPr>
          <w:rFonts w:ascii="Courier New"/>
          <w:sz w:val="20"/>
        </w:rPr>
        <w:t>PATIENT PROBLEM: Injury Potential</w:t>
      </w:r>
    </w:p>
    <w:p w14:paraId="09399F13" w14:textId="77777777" w:rsidR="00A5792B" w:rsidRDefault="00A5792B">
      <w:pPr>
        <w:pStyle w:val="BodyText"/>
        <w:rPr>
          <w:rFonts w:ascii="Courier New"/>
          <w:sz w:val="20"/>
        </w:rPr>
      </w:pPr>
    </w:p>
    <w:p w14:paraId="029841E5" w14:textId="77777777" w:rsidR="00A5792B" w:rsidRDefault="002F44C1">
      <w:pPr>
        <w:ind w:left="240"/>
        <w:rPr>
          <w:rFonts w:ascii="Courier New"/>
          <w:sz w:val="20"/>
        </w:rPr>
      </w:pPr>
      <w:r>
        <w:rPr>
          <w:rFonts w:ascii="Courier New"/>
          <w:sz w:val="20"/>
        </w:rPr>
        <w:t>Goals/Expected Outcomes</w:t>
      </w:r>
    </w:p>
    <w:p w14:paraId="2624A531" w14:textId="77777777" w:rsidR="00A5792B" w:rsidRDefault="002F44C1">
      <w:pPr>
        <w:ind w:left="240"/>
        <w:rPr>
          <w:rFonts w:ascii="Courier New"/>
          <w:sz w:val="20"/>
        </w:rPr>
      </w:pPr>
      <w:r>
        <w:rPr>
          <w:rFonts w:ascii="Courier New"/>
          <w:sz w:val="20"/>
        </w:rPr>
        <w:t>*****************************************************************************</w:t>
      </w:r>
    </w:p>
    <w:p w14:paraId="66E208B7" w14:textId="77777777" w:rsidR="00A5792B" w:rsidRDefault="00A5792B">
      <w:pPr>
        <w:pStyle w:val="BodyText"/>
        <w:spacing w:before="11"/>
        <w:rPr>
          <w:rFonts w:ascii="Courier New"/>
          <w:sz w:val="19"/>
        </w:rPr>
      </w:pPr>
    </w:p>
    <w:p w14:paraId="08754301" w14:textId="77777777" w:rsidR="00A5792B" w:rsidRDefault="002F44C1">
      <w:pPr>
        <w:pStyle w:val="ListParagraph"/>
        <w:numPr>
          <w:ilvl w:val="0"/>
          <w:numId w:val="174"/>
        </w:numPr>
        <w:tabs>
          <w:tab w:val="left" w:pos="1320"/>
        </w:tabs>
        <w:ind w:hanging="361"/>
        <w:rPr>
          <w:sz w:val="20"/>
        </w:rPr>
      </w:pPr>
      <w:r>
        <w:rPr>
          <w:sz w:val="20"/>
        </w:rPr>
        <w:t>remains free from</w:t>
      </w:r>
      <w:r>
        <w:rPr>
          <w:spacing w:val="-4"/>
          <w:sz w:val="20"/>
        </w:rPr>
        <w:t xml:space="preserve"> </w:t>
      </w:r>
      <w:r>
        <w:rPr>
          <w:sz w:val="20"/>
        </w:rPr>
        <w:t>injuries</w:t>
      </w:r>
    </w:p>
    <w:p w14:paraId="15982DC5" w14:textId="77777777" w:rsidR="00A5792B" w:rsidRDefault="002F44C1">
      <w:pPr>
        <w:pStyle w:val="ListParagraph"/>
        <w:numPr>
          <w:ilvl w:val="0"/>
          <w:numId w:val="174"/>
        </w:numPr>
        <w:tabs>
          <w:tab w:val="left" w:pos="1320"/>
        </w:tabs>
        <w:ind w:hanging="361"/>
        <w:rPr>
          <w:sz w:val="20"/>
        </w:rPr>
      </w:pPr>
      <w:r>
        <w:rPr>
          <w:sz w:val="20"/>
        </w:rPr>
        <w:t>verbalizes how to prevent</w:t>
      </w:r>
      <w:r>
        <w:rPr>
          <w:spacing w:val="-6"/>
          <w:sz w:val="20"/>
        </w:rPr>
        <w:t xml:space="preserve"> </w:t>
      </w:r>
      <w:r>
        <w:rPr>
          <w:sz w:val="20"/>
        </w:rPr>
        <w:t>injury</w:t>
      </w:r>
    </w:p>
    <w:p w14:paraId="0A209F15" w14:textId="77777777" w:rsidR="00A5792B" w:rsidRDefault="002F44C1">
      <w:pPr>
        <w:pStyle w:val="ListParagraph"/>
        <w:numPr>
          <w:ilvl w:val="0"/>
          <w:numId w:val="174"/>
        </w:numPr>
        <w:tabs>
          <w:tab w:val="left" w:pos="1320"/>
        </w:tabs>
        <w:ind w:hanging="361"/>
        <w:rPr>
          <w:sz w:val="20"/>
        </w:rPr>
      </w:pPr>
      <w:r>
        <w:rPr>
          <w:sz w:val="20"/>
        </w:rPr>
        <w:t>[Extra</w:t>
      </w:r>
      <w:r>
        <w:rPr>
          <w:spacing w:val="-2"/>
          <w:sz w:val="20"/>
        </w:rPr>
        <w:t xml:space="preserve"> </w:t>
      </w:r>
      <w:r>
        <w:rPr>
          <w:sz w:val="20"/>
        </w:rPr>
        <w:t>Goal]</w:t>
      </w:r>
    </w:p>
    <w:p w14:paraId="2083AB2B" w14:textId="77777777" w:rsidR="00A5792B" w:rsidRDefault="00A5792B">
      <w:pPr>
        <w:pStyle w:val="BodyText"/>
        <w:spacing w:before="6"/>
        <w:rPr>
          <w:rFonts w:ascii="Courier New"/>
          <w:sz w:val="19"/>
        </w:rPr>
      </w:pPr>
    </w:p>
    <w:p w14:paraId="764A4F7C" w14:textId="77777777" w:rsidR="00A5792B" w:rsidRDefault="002F44C1">
      <w:pPr>
        <w:ind w:left="240"/>
        <w:rPr>
          <w:rFonts w:ascii="Courier New"/>
          <w:b/>
          <w:sz w:val="20"/>
        </w:rPr>
      </w:pPr>
      <w:r>
        <w:rPr>
          <w:rFonts w:ascii="Courier New"/>
          <w:sz w:val="20"/>
        </w:rPr>
        <w:t xml:space="preserve">Select at least 1: </w:t>
      </w:r>
      <w:r>
        <w:rPr>
          <w:rFonts w:ascii="Courier New"/>
          <w:b/>
          <w:sz w:val="20"/>
        </w:rPr>
        <w:t>1</w:t>
      </w:r>
    </w:p>
    <w:p w14:paraId="1BD83119" w14:textId="77777777" w:rsidR="00A5792B" w:rsidRDefault="00A5792B">
      <w:pPr>
        <w:pStyle w:val="BodyText"/>
        <w:spacing w:before="5"/>
        <w:rPr>
          <w:rFonts w:ascii="Courier New"/>
          <w:b/>
          <w:sz w:val="20"/>
        </w:rPr>
      </w:pPr>
    </w:p>
    <w:p w14:paraId="4FE05908" w14:textId="77777777" w:rsidR="00A5792B" w:rsidRDefault="002F44C1">
      <w:pPr>
        <w:ind w:left="240" w:right="6458"/>
        <w:rPr>
          <w:rFonts w:ascii="Courier New"/>
          <w:sz w:val="20"/>
        </w:rPr>
      </w:pPr>
      <w:r>
        <w:rPr>
          <w:rFonts w:ascii="Courier New"/>
          <w:sz w:val="20"/>
        </w:rPr>
        <w:t>'remains free from injuries' has no target date</w:t>
      </w:r>
      <w:r>
        <w:rPr>
          <w:rFonts w:ascii="Courier New"/>
          <w:spacing w:val="-21"/>
          <w:sz w:val="20"/>
        </w:rPr>
        <w:t xml:space="preserve"> </w:t>
      </w:r>
      <w:r>
        <w:rPr>
          <w:rFonts w:ascii="Courier New"/>
          <w:sz w:val="20"/>
        </w:rPr>
        <w:t>information.</w:t>
      </w:r>
    </w:p>
    <w:p w14:paraId="6CC476A6" w14:textId="77777777" w:rsidR="00A5792B" w:rsidRDefault="00A5792B">
      <w:pPr>
        <w:pStyle w:val="BodyText"/>
        <w:spacing w:before="4"/>
        <w:rPr>
          <w:rFonts w:ascii="Courier New"/>
          <w:sz w:val="19"/>
        </w:rPr>
      </w:pPr>
    </w:p>
    <w:p w14:paraId="4808A9FA" w14:textId="77777777" w:rsidR="00A5792B" w:rsidRDefault="002F44C1">
      <w:pPr>
        <w:pStyle w:val="BodyText"/>
        <w:ind w:left="240"/>
        <w:jc w:val="both"/>
      </w:pPr>
      <w:r>
        <w:t>Enter a date which is greater than or equal to today's date.</w:t>
      </w:r>
    </w:p>
    <w:p w14:paraId="0F6DB669" w14:textId="77777777" w:rsidR="00A5792B" w:rsidRDefault="002F44C1">
      <w:pPr>
        <w:tabs>
          <w:tab w:val="left" w:pos="3359"/>
        </w:tabs>
        <w:spacing w:before="229"/>
        <w:ind w:left="240"/>
        <w:rPr>
          <w:rFonts w:ascii="Courier New"/>
          <w:sz w:val="20"/>
        </w:rPr>
      </w:pPr>
      <w:r>
        <w:rPr>
          <w:rFonts w:ascii="Courier New"/>
          <w:sz w:val="20"/>
        </w:rPr>
        <w:t>TARGET DATE:</w:t>
      </w:r>
      <w:r>
        <w:rPr>
          <w:rFonts w:ascii="Courier New"/>
          <w:spacing w:val="-9"/>
          <w:sz w:val="20"/>
        </w:rPr>
        <w:t xml:space="preserve"> </w:t>
      </w:r>
      <w:r>
        <w:rPr>
          <w:rFonts w:ascii="Courier New"/>
          <w:sz w:val="20"/>
        </w:rPr>
        <w:t>T+5//</w:t>
      </w:r>
      <w:r>
        <w:rPr>
          <w:rFonts w:ascii="Courier New"/>
          <w:spacing w:val="-3"/>
          <w:sz w:val="20"/>
        </w:rPr>
        <w:t xml:space="preserve"> </w:t>
      </w:r>
      <w:r>
        <w:rPr>
          <w:rFonts w:ascii="Courier New"/>
          <w:b/>
          <w:sz w:val="20"/>
        </w:rPr>
        <w:t>&lt;RET&gt;</w:t>
      </w:r>
      <w:r>
        <w:rPr>
          <w:rFonts w:ascii="Courier New"/>
          <w:b/>
          <w:sz w:val="20"/>
        </w:rPr>
        <w:tab/>
      </w:r>
      <w:r>
        <w:rPr>
          <w:rFonts w:ascii="Courier New"/>
          <w:sz w:val="20"/>
        </w:rPr>
        <w:t>(JUL 01,</w:t>
      </w:r>
      <w:r>
        <w:rPr>
          <w:rFonts w:ascii="Courier New"/>
          <w:spacing w:val="-2"/>
          <w:sz w:val="20"/>
        </w:rPr>
        <w:t xml:space="preserve"> </w:t>
      </w:r>
      <w:r>
        <w:rPr>
          <w:rFonts w:ascii="Courier New"/>
          <w:sz w:val="20"/>
        </w:rPr>
        <w:t>1996)</w:t>
      </w:r>
    </w:p>
    <w:p w14:paraId="7EFBA4C5" w14:textId="77777777" w:rsidR="00A5792B" w:rsidRDefault="00A5792B">
      <w:pPr>
        <w:pStyle w:val="BodyText"/>
        <w:spacing w:before="10"/>
        <w:rPr>
          <w:rFonts w:ascii="Courier New"/>
          <w:sz w:val="19"/>
        </w:rPr>
      </w:pPr>
    </w:p>
    <w:p w14:paraId="16ED167A" w14:textId="77777777" w:rsidR="00A5792B" w:rsidRDefault="002F44C1">
      <w:pPr>
        <w:pStyle w:val="BodyText"/>
        <w:ind w:left="240" w:right="1129"/>
      </w:pPr>
      <w:r>
        <w:t>As noted above in the screen display, for every goal selected, the user is prompted to select an associated target date.</w:t>
      </w:r>
    </w:p>
    <w:p w14:paraId="2083F201" w14:textId="77777777" w:rsidR="00A5792B" w:rsidRDefault="002F44C1">
      <w:pPr>
        <w:pStyle w:val="BodyText"/>
        <w:spacing w:before="229"/>
        <w:ind w:left="240" w:right="890"/>
      </w:pPr>
      <w:r>
        <w:t>The next screen reviews the patient plan of care selections as the user leaves the frames connected with goals. Previously selected goals are highlighted and preceded by a double asterisk (**). This applies to all previously selected choices in the patient plan of care screen displays.</w:t>
      </w:r>
    </w:p>
    <w:p w14:paraId="00E7E63C" w14:textId="77777777" w:rsidR="00A5792B" w:rsidRDefault="00A5792B">
      <w:pPr>
        <w:sectPr w:rsidR="00A5792B">
          <w:pgSz w:w="12240" w:h="15840"/>
          <w:pgMar w:top="940" w:right="620" w:bottom="1400" w:left="1200" w:header="725" w:footer="1205" w:gutter="0"/>
          <w:cols w:space="720"/>
        </w:sectPr>
      </w:pPr>
    </w:p>
    <w:p w14:paraId="5B78456A" w14:textId="77777777" w:rsidR="00A5792B" w:rsidRDefault="00A5792B">
      <w:pPr>
        <w:pStyle w:val="BodyText"/>
        <w:rPr>
          <w:sz w:val="20"/>
        </w:rPr>
      </w:pPr>
    </w:p>
    <w:p w14:paraId="300BE780" w14:textId="77777777" w:rsidR="00A5792B" w:rsidRDefault="00A5792B">
      <w:pPr>
        <w:pStyle w:val="BodyText"/>
        <w:spacing w:before="2"/>
        <w:rPr>
          <w:sz w:val="23"/>
        </w:rPr>
      </w:pPr>
    </w:p>
    <w:p w14:paraId="53BCDF55" w14:textId="77777777" w:rsidR="00A5792B" w:rsidRDefault="002F44C1">
      <w:pPr>
        <w:tabs>
          <w:tab w:val="left" w:pos="2519"/>
          <w:tab w:val="left" w:pos="6358"/>
          <w:tab w:val="left" w:pos="8638"/>
        </w:tabs>
        <w:ind w:left="240" w:right="939"/>
        <w:rPr>
          <w:rFonts w:ascii="Courier New"/>
          <w:sz w:val="20"/>
        </w:rPr>
      </w:pPr>
      <w:r>
        <w:rPr>
          <w:rFonts w:ascii="Courier New"/>
          <w:spacing w:val="-1"/>
          <w:sz w:val="20"/>
        </w:rPr>
        <w:t xml:space="preserve">***************************************************************************** </w:t>
      </w:r>
      <w:r>
        <w:rPr>
          <w:rFonts w:ascii="Courier New"/>
          <w:sz w:val="20"/>
        </w:rPr>
        <w:t>NURSPATIENT5,TEN</w:t>
      </w:r>
      <w:r>
        <w:rPr>
          <w:rFonts w:ascii="Courier New"/>
          <w:sz w:val="20"/>
        </w:rPr>
        <w:tab/>
        <w:t>000-22-2333</w:t>
      </w:r>
      <w:r>
        <w:rPr>
          <w:rFonts w:ascii="Courier New"/>
          <w:sz w:val="20"/>
        </w:rPr>
        <w:tab/>
        <w:t>DEC</w:t>
      </w:r>
      <w:r>
        <w:rPr>
          <w:rFonts w:ascii="Courier New"/>
          <w:spacing w:val="-4"/>
          <w:sz w:val="20"/>
        </w:rPr>
        <w:t xml:space="preserve"> </w:t>
      </w:r>
      <w:r>
        <w:rPr>
          <w:rFonts w:ascii="Courier New"/>
          <w:sz w:val="20"/>
        </w:rPr>
        <w:t>1,1957</w:t>
      </w:r>
      <w:r>
        <w:rPr>
          <w:rFonts w:ascii="Courier New"/>
          <w:spacing w:val="-3"/>
          <w:sz w:val="20"/>
        </w:rPr>
        <w:t xml:space="preserve"> </w:t>
      </w:r>
      <w:r>
        <w:rPr>
          <w:rFonts w:ascii="Courier New"/>
          <w:sz w:val="20"/>
        </w:rPr>
        <w:t>(31)</w:t>
      </w:r>
      <w:r>
        <w:rPr>
          <w:rFonts w:ascii="Courier New"/>
          <w:sz w:val="20"/>
        </w:rPr>
        <w:tab/>
        <w:t>PAGE:</w:t>
      </w:r>
      <w:r>
        <w:rPr>
          <w:rFonts w:ascii="Courier New"/>
          <w:spacing w:val="-3"/>
          <w:sz w:val="20"/>
        </w:rPr>
        <w:t xml:space="preserve"> </w:t>
      </w:r>
      <w:r>
        <w:rPr>
          <w:rFonts w:ascii="Courier New"/>
          <w:spacing w:val="-14"/>
          <w:sz w:val="20"/>
        </w:rPr>
        <w:t>1</w:t>
      </w:r>
    </w:p>
    <w:p w14:paraId="0FD0A4D0" w14:textId="77777777" w:rsidR="00A5792B" w:rsidRDefault="002F44C1">
      <w:pPr>
        <w:spacing w:before="1"/>
        <w:ind w:left="240"/>
        <w:rPr>
          <w:rFonts w:ascii="Courier New"/>
          <w:sz w:val="20"/>
        </w:rPr>
      </w:pPr>
      <w:r>
        <w:rPr>
          <w:rFonts w:ascii="Courier New"/>
          <w:sz w:val="20"/>
        </w:rPr>
        <w:t>PATIENT PROBLEM: Injury Potential</w:t>
      </w:r>
    </w:p>
    <w:p w14:paraId="524F6660" w14:textId="77777777" w:rsidR="00A5792B" w:rsidRDefault="00A5792B">
      <w:pPr>
        <w:pStyle w:val="BodyText"/>
        <w:spacing w:before="10"/>
        <w:rPr>
          <w:rFonts w:ascii="Courier New"/>
          <w:sz w:val="19"/>
        </w:rPr>
      </w:pPr>
    </w:p>
    <w:p w14:paraId="4B174E29" w14:textId="77777777" w:rsidR="00A5792B" w:rsidRDefault="002F44C1">
      <w:pPr>
        <w:ind w:left="240"/>
        <w:rPr>
          <w:rFonts w:ascii="Courier New"/>
          <w:sz w:val="20"/>
        </w:rPr>
      </w:pPr>
      <w:r>
        <w:rPr>
          <w:rFonts w:ascii="Courier New"/>
          <w:sz w:val="20"/>
        </w:rPr>
        <w:t>Goals/Expected Outcomes</w:t>
      </w:r>
    </w:p>
    <w:p w14:paraId="581E5A34" w14:textId="77777777" w:rsidR="00A5792B" w:rsidRDefault="002F44C1">
      <w:pPr>
        <w:ind w:left="240"/>
        <w:rPr>
          <w:rFonts w:ascii="Courier New"/>
          <w:sz w:val="20"/>
        </w:rPr>
      </w:pPr>
      <w:r>
        <w:rPr>
          <w:rFonts w:ascii="Courier New"/>
          <w:sz w:val="20"/>
        </w:rPr>
        <w:t>*****************************************************************************</w:t>
      </w:r>
    </w:p>
    <w:p w14:paraId="1F775888" w14:textId="77777777" w:rsidR="00A5792B" w:rsidRDefault="00A5792B">
      <w:pPr>
        <w:pStyle w:val="BodyText"/>
        <w:spacing w:before="1"/>
        <w:rPr>
          <w:rFonts w:ascii="Courier New"/>
          <w:sz w:val="20"/>
        </w:rPr>
      </w:pPr>
    </w:p>
    <w:p w14:paraId="408C1280" w14:textId="77777777" w:rsidR="00A5792B" w:rsidRDefault="002F44C1">
      <w:pPr>
        <w:tabs>
          <w:tab w:val="left" w:pos="959"/>
          <w:tab w:val="left" w:pos="8158"/>
        </w:tabs>
        <w:ind w:left="240" w:right="1299"/>
        <w:rPr>
          <w:rFonts w:ascii="Courier New"/>
          <w:sz w:val="20"/>
        </w:rPr>
      </w:pPr>
      <w:r>
        <w:rPr>
          <w:rFonts w:ascii="Courier New"/>
          <w:sz w:val="20"/>
        </w:rPr>
        <w:t>**</w:t>
      </w:r>
      <w:r>
        <w:rPr>
          <w:rFonts w:ascii="Courier New"/>
          <w:sz w:val="20"/>
        </w:rPr>
        <w:tab/>
        <w:t>1. remains free</w:t>
      </w:r>
      <w:r>
        <w:rPr>
          <w:rFonts w:ascii="Courier New"/>
          <w:spacing w:val="-12"/>
          <w:sz w:val="20"/>
        </w:rPr>
        <w:t xml:space="preserve"> </w:t>
      </w:r>
      <w:r>
        <w:rPr>
          <w:rFonts w:ascii="Courier New"/>
          <w:sz w:val="20"/>
        </w:rPr>
        <w:t>from</w:t>
      </w:r>
      <w:r>
        <w:rPr>
          <w:rFonts w:ascii="Courier New"/>
          <w:spacing w:val="-4"/>
          <w:sz w:val="20"/>
        </w:rPr>
        <w:t xml:space="preserve"> </w:t>
      </w:r>
      <w:r>
        <w:rPr>
          <w:rFonts w:ascii="Courier New"/>
          <w:sz w:val="20"/>
        </w:rPr>
        <w:t>injuries</w:t>
      </w:r>
      <w:r>
        <w:rPr>
          <w:rFonts w:ascii="Courier New"/>
          <w:sz w:val="20"/>
        </w:rPr>
        <w:tab/>
      </w:r>
      <w:r>
        <w:rPr>
          <w:rFonts w:ascii="Courier New"/>
          <w:spacing w:val="-3"/>
          <w:sz w:val="20"/>
        </w:rPr>
        <w:t xml:space="preserve">07/01/96 </w:t>
      </w:r>
      <w:r>
        <w:rPr>
          <w:rFonts w:ascii="Courier New"/>
          <w:sz w:val="20"/>
        </w:rPr>
        <w:t>(T)</w:t>
      </w:r>
    </w:p>
    <w:p w14:paraId="58AEA213" w14:textId="77777777" w:rsidR="00A5792B" w:rsidRDefault="002F44C1">
      <w:pPr>
        <w:pStyle w:val="ListParagraph"/>
        <w:numPr>
          <w:ilvl w:val="0"/>
          <w:numId w:val="173"/>
        </w:numPr>
        <w:tabs>
          <w:tab w:val="left" w:pos="1320"/>
        </w:tabs>
        <w:spacing w:line="226" w:lineRule="exact"/>
        <w:ind w:hanging="361"/>
        <w:rPr>
          <w:sz w:val="20"/>
        </w:rPr>
      </w:pPr>
      <w:r>
        <w:rPr>
          <w:sz w:val="20"/>
        </w:rPr>
        <w:t>verbalizes how to prevent</w:t>
      </w:r>
      <w:r>
        <w:rPr>
          <w:spacing w:val="-6"/>
          <w:sz w:val="20"/>
        </w:rPr>
        <w:t xml:space="preserve"> </w:t>
      </w:r>
      <w:r>
        <w:rPr>
          <w:sz w:val="20"/>
        </w:rPr>
        <w:t>injury</w:t>
      </w:r>
    </w:p>
    <w:p w14:paraId="3E8C8A1F" w14:textId="77777777" w:rsidR="00A5792B" w:rsidRDefault="002F44C1">
      <w:pPr>
        <w:pStyle w:val="ListParagraph"/>
        <w:numPr>
          <w:ilvl w:val="0"/>
          <w:numId w:val="173"/>
        </w:numPr>
        <w:tabs>
          <w:tab w:val="left" w:pos="1320"/>
        </w:tabs>
        <w:spacing w:line="475" w:lineRule="auto"/>
        <w:ind w:left="240" w:right="7298" w:firstLine="719"/>
        <w:rPr>
          <w:b/>
          <w:sz w:val="20"/>
        </w:rPr>
      </w:pPr>
      <w:r>
        <w:rPr>
          <w:sz w:val="20"/>
        </w:rPr>
        <w:t>[Extra Goal] Select at least 1:</w:t>
      </w:r>
      <w:r>
        <w:rPr>
          <w:spacing w:val="-15"/>
          <w:sz w:val="20"/>
        </w:rPr>
        <w:t xml:space="preserve"> </w:t>
      </w:r>
      <w:r>
        <w:rPr>
          <w:b/>
          <w:sz w:val="20"/>
        </w:rPr>
        <w:t>&lt;RET&gt;</w:t>
      </w:r>
    </w:p>
    <w:p w14:paraId="309B8B39" w14:textId="77777777" w:rsidR="00A5792B" w:rsidRDefault="002F44C1">
      <w:pPr>
        <w:pStyle w:val="BodyText"/>
        <w:spacing w:before="2"/>
        <w:ind w:left="239" w:right="890"/>
      </w:pPr>
      <w:r>
        <w:t>The following frame lists associated interventions. Again, this data can be modified by the ADP coordinator through a site file option. Note selection 6 and 8 in this frame have a plus sign (+) before them. The plus sign indicates that another screen of selections displays to further define this aggregate term.</w:t>
      </w:r>
    </w:p>
    <w:p w14:paraId="5A38D9E1" w14:textId="77777777" w:rsidR="00A5792B" w:rsidRDefault="00A5792B">
      <w:pPr>
        <w:pStyle w:val="BodyText"/>
        <w:spacing w:before="7"/>
        <w:rPr>
          <w:sz w:val="20"/>
        </w:rPr>
      </w:pPr>
    </w:p>
    <w:p w14:paraId="520B7437" w14:textId="77777777" w:rsidR="00A5792B" w:rsidRDefault="002F44C1">
      <w:pPr>
        <w:tabs>
          <w:tab w:val="left" w:pos="2519"/>
          <w:tab w:val="left" w:pos="6358"/>
          <w:tab w:val="left" w:pos="8638"/>
        </w:tabs>
        <w:ind w:left="240" w:right="939"/>
        <w:rPr>
          <w:rFonts w:ascii="Courier New"/>
          <w:sz w:val="20"/>
        </w:rPr>
      </w:pPr>
      <w:r>
        <w:rPr>
          <w:rFonts w:ascii="Courier New"/>
          <w:spacing w:val="-1"/>
          <w:sz w:val="20"/>
        </w:rPr>
        <w:t xml:space="preserve">***************************************************************************** </w:t>
      </w:r>
      <w:r>
        <w:rPr>
          <w:rFonts w:ascii="Courier New"/>
          <w:sz w:val="20"/>
        </w:rPr>
        <w:t>NURSPATIENT5,TEN</w:t>
      </w:r>
      <w:r>
        <w:rPr>
          <w:rFonts w:ascii="Courier New"/>
          <w:sz w:val="20"/>
        </w:rPr>
        <w:tab/>
        <w:t>000-22-2333</w:t>
      </w:r>
      <w:r>
        <w:rPr>
          <w:rFonts w:ascii="Courier New"/>
          <w:sz w:val="20"/>
        </w:rPr>
        <w:tab/>
        <w:t>DEC</w:t>
      </w:r>
      <w:r>
        <w:rPr>
          <w:rFonts w:ascii="Courier New"/>
          <w:spacing w:val="-4"/>
          <w:sz w:val="20"/>
        </w:rPr>
        <w:t xml:space="preserve"> </w:t>
      </w:r>
      <w:r>
        <w:rPr>
          <w:rFonts w:ascii="Courier New"/>
          <w:sz w:val="20"/>
        </w:rPr>
        <w:t>1,1957</w:t>
      </w:r>
      <w:r>
        <w:rPr>
          <w:rFonts w:ascii="Courier New"/>
          <w:spacing w:val="-3"/>
          <w:sz w:val="20"/>
        </w:rPr>
        <w:t xml:space="preserve"> </w:t>
      </w:r>
      <w:r>
        <w:rPr>
          <w:rFonts w:ascii="Courier New"/>
          <w:sz w:val="20"/>
        </w:rPr>
        <w:t>(31)</w:t>
      </w:r>
      <w:r>
        <w:rPr>
          <w:rFonts w:ascii="Courier New"/>
          <w:sz w:val="20"/>
        </w:rPr>
        <w:tab/>
        <w:t>PAGE:</w:t>
      </w:r>
      <w:r>
        <w:rPr>
          <w:rFonts w:ascii="Courier New"/>
          <w:spacing w:val="-3"/>
          <w:sz w:val="20"/>
        </w:rPr>
        <w:t xml:space="preserve"> </w:t>
      </w:r>
      <w:r>
        <w:rPr>
          <w:rFonts w:ascii="Courier New"/>
          <w:spacing w:val="-14"/>
          <w:sz w:val="20"/>
        </w:rPr>
        <w:t>1</w:t>
      </w:r>
    </w:p>
    <w:p w14:paraId="1C7635E7" w14:textId="77777777" w:rsidR="00A5792B" w:rsidRDefault="002F44C1">
      <w:pPr>
        <w:spacing w:line="226" w:lineRule="exact"/>
        <w:ind w:left="240"/>
        <w:rPr>
          <w:rFonts w:ascii="Courier New"/>
          <w:sz w:val="20"/>
        </w:rPr>
      </w:pPr>
      <w:r>
        <w:rPr>
          <w:rFonts w:ascii="Courier New"/>
          <w:sz w:val="20"/>
        </w:rPr>
        <w:t>PATIENT PROBLEM: Injury Potential</w:t>
      </w:r>
    </w:p>
    <w:p w14:paraId="7DFEA32D" w14:textId="77777777" w:rsidR="00A5792B" w:rsidRDefault="00A5792B">
      <w:pPr>
        <w:pStyle w:val="BodyText"/>
        <w:spacing w:before="1"/>
        <w:rPr>
          <w:rFonts w:ascii="Courier New"/>
          <w:sz w:val="20"/>
        </w:rPr>
      </w:pPr>
    </w:p>
    <w:p w14:paraId="2CC6E165" w14:textId="77777777" w:rsidR="00A5792B" w:rsidRDefault="002F44C1">
      <w:pPr>
        <w:ind w:left="240"/>
        <w:rPr>
          <w:rFonts w:ascii="Courier New"/>
          <w:sz w:val="20"/>
        </w:rPr>
      </w:pPr>
      <w:r>
        <w:rPr>
          <w:rFonts w:ascii="Courier New"/>
          <w:sz w:val="20"/>
        </w:rPr>
        <w:t>Nursing Intervention/Orders</w:t>
      </w:r>
    </w:p>
    <w:p w14:paraId="64C1B6D5" w14:textId="77777777" w:rsidR="00A5792B" w:rsidRDefault="002F44C1">
      <w:pPr>
        <w:ind w:left="240"/>
        <w:rPr>
          <w:rFonts w:ascii="Courier New"/>
          <w:sz w:val="20"/>
        </w:rPr>
      </w:pPr>
      <w:r>
        <w:rPr>
          <w:rFonts w:ascii="Courier New"/>
          <w:sz w:val="20"/>
        </w:rPr>
        <w:t>*****************************************************************************</w:t>
      </w:r>
    </w:p>
    <w:p w14:paraId="768FECBB" w14:textId="77777777" w:rsidR="00A5792B" w:rsidRDefault="00A5792B">
      <w:pPr>
        <w:pStyle w:val="BodyText"/>
        <w:spacing w:before="10"/>
        <w:rPr>
          <w:rFonts w:ascii="Courier New"/>
          <w:sz w:val="19"/>
        </w:rPr>
      </w:pPr>
    </w:p>
    <w:p w14:paraId="0A79BC98" w14:textId="77777777" w:rsidR="00A5792B" w:rsidRDefault="002F44C1">
      <w:pPr>
        <w:pStyle w:val="ListParagraph"/>
        <w:numPr>
          <w:ilvl w:val="0"/>
          <w:numId w:val="172"/>
        </w:numPr>
        <w:tabs>
          <w:tab w:val="left" w:pos="1320"/>
        </w:tabs>
        <w:spacing w:before="1"/>
        <w:ind w:hanging="361"/>
        <w:rPr>
          <w:sz w:val="20"/>
        </w:rPr>
      </w:pPr>
      <w:r>
        <w:rPr>
          <w:sz w:val="20"/>
        </w:rPr>
        <w:t>assure understanding of informed</w:t>
      </w:r>
      <w:r>
        <w:rPr>
          <w:spacing w:val="-7"/>
          <w:sz w:val="20"/>
        </w:rPr>
        <w:t xml:space="preserve"> </w:t>
      </w:r>
      <w:r>
        <w:rPr>
          <w:sz w:val="20"/>
        </w:rPr>
        <w:t>consent</w:t>
      </w:r>
    </w:p>
    <w:p w14:paraId="7B44D407" w14:textId="77777777" w:rsidR="00A5792B" w:rsidRDefault="002F44C1">
      <w:pPr>
        <w:pStyle w:val="ListParagraph"/>
        <w:numPr>
          <w:ilvl w:val="0"/>
          <w:numId w:val="172"/>
        </w:numPr>
        <w:tabs>
          <w:tab w:val="left" w:pos="1320"/>
        </w:tabs>
        <w:ind w:hanging="361"/>
        <w:rPr>
          <w:sz w:val="20"/>
        </w:rPr>
      </w:pPr>
      <w:r>
        <w:rPr>
          <w:sz w:val="20"/>
        </w:rPr>
        <w:t>identify and eliminate potential sources of</w:t>
      </w:r>
      <w:r>
        <w:rPr>
          <w:spacing w:val="-12"/>
          <w:sz w:val="20"/>
        </w:rPr>
        <w:t xml:space="preserve"> </w:t>
      </w:r>
      <w:r>
        <w:rPr>
          <w:sz w:val="20"/>
        </w:rPr>
        <w:t>injury</w:t>
      </w:r>
    </w:p>
    <w:p w14:paraId="1A871552" w14:textId="77777777" w:rsidR="00A5792B" w:rsidRDefault="002F44C1">
      <w:pPr>
        <w:pStyle w:val="ListParagraph"/>
        <w:numPr>
          <w:ilvl w:val="0"/>
          <w:numId w:val="172"/>
        </w:numPr>
        <w:tabs>
          <w:tab w:val="left" w:pos="1320"/>
        </w:tabs>
        <w:ind w:hanging="361"/>
        <w:rPr>
          <w:sz w:val="20"/>
        </w:rPr>
      </w:pPr>
      <w:r>
        <w:rPr>
          <w:sz w:val="20"/>
        </w:rPr>
        <w:t>inspect for external factors which produce injury q</w:t>
      </w:r>
      <w:r>
        <w:rPr>
          <w:spacing w:val="-19"/>
          <w:sz w:val="20"/>
        </w:rPr>
        <w:t xml:space="preserve"> </w:t>
      </w:r>
      <w:r>
        <w:rPr>
          <w:sz w:val="20"/>
        </w:rPr>
        <w:t>[freq.]</w:t>
      </w:r>
    </w:p>
    <w:p w14:paraId="4B49992B" w14:textId="77777777" w:rsidR="00A5792B" w:rsidRDefault="002F44C1">
      <w:pPr>
        <w:pStyle w:val="ListParagraph"/>
        <w:numPr>
          <w:ilvl w:val="0"/>
          <w:numId w:val="172"/>
        </w:numPr>
        <w:tabs>
          <w:tab w:val="left" w:pos="1320"/>
        </w:tabs>
        <w:ind w:hanging="361"/>
        <w:rPr>
          <w:sz w:val="20"/>
        </w:rPr>
      </w:pPr>
      <w:r>
        <w:rPr>
          <w:sz w:val="20"/>
        </w:rPr>
        <w:t>observe for adverse effects of chemical</w:t>
      </w:r>
      <w:r>
        <w:rPr>
          <w:spacing w:val="-14"/>
          <w:sz w:val="20"/>
        </w:rPr>
        <w:t xml:space="preserve"> </w:t>
      </w:r>
      <w:r>
        <w:rPr>
          <w:sz w:val="20"/>
        </w:rPr>
        <w:t>agents/treatments</w:t>
      </w:r>
    </w:p>
    <w:p w14:paraId="6185F12B" w14:textId="77777777" w:rsidR="00A5792B" w:rsidRDefault="002F44C1">
      <w:pPr>
        <w:pStyle w:val="ListParagraph"/>
        <w:numPr>
          <w:ilvl w:val="0"/>
          <w:numId w:val="172"/>
        </w:numPr>
        <w:tabs>
          <w:tab w:val="left" w:pos="1320"/>
        </w:tabs>
        <w:spacing w:line="226" w:lineRule="exact"/>
        <w:ind w:hanging="361"/>
        <w:rPr>
          <w:sz w:val="20"/>
        </w:rPr>
      </w:pPr>
      <w:r>
        <w:rPr>
          <w:sz w:val="20"/>
        </w:rPr>
        <w:t>protect with restraints</w:t>
      </w:r>
      <w:r>
        <w:rPr>
          <w:spacing w:val="-5"/>
          <w:sz w:val="20"/>
        </w:rPr>
        <w:t xml:space="preserve"> </w:t>
      </w:r>
      <w:r>
        <w:rPr>
          <w:sz w:val="20"/>
        </w:rPr>
        <w:t>[specify]</w:t>
      </w:r>
    </w:p>
    <w:p w14:paraId="6A81E3B2" w14:textId="77777777" w:rsidR="00A5792B" w:rsidRDefault="002F44C1">
      <w:pPr>
        <w:spacing w:line="226" w:lineRule="exact"/>
        <w:ind w:right="4898"/>
        <w:jc w:val="right"/>
        <w:rPr>
          <w:rFonts w:ascii="Courier New"/>
          <w:sz w:val="20"/>
        </w:rPr>
      </w:pPr>
      <w:r>
        <w:rPr>
          <w:rFonts w:ascii="Courier New"/>
          <w:sz w:val="20"/>
        </w:rPr>
        <w:t>+ 6. provide physically safe</w:t>
      </w:r>
      <w:r>
        <w:rPr>
          <w:rFonts w:ascii="Courier New"/>
          <w:spacing w:val="-28"/>
          <w:sz w:val="20"/>
        </w:rPr>
        <w:t xml:space="preserve"> </w:t>
      </w:r>
      <w:r>
        <w:rPr>
          <w:rFonts w:ascii="Courier New"/>
          <w:sz w:val="20"/>
        </w:rPr>
        <w:t>environment</w:t>
      </w:r>
    </w:p>
    <w:p w14:paraId="14092525" w14:textId="77777777" w:rsidR="00A5792B" w:rsidRDefault="002F44C1">
      <w:pPr>
        <w:spacing w:before="1"/>
        <w:ind w:right="4898"/>
        <w:jc w:val="right"/>
        <w:rPr>
          <w:rFonts w:ascii="Courier New"/>
          <w:sz w:val="20"/>
        </w:rPr>
      </w:pPr>
      <w:r>
        <w:rPr>
          <w:rFonts w:ascii="Courier New"/>
          <w:sz w:val="20"/>
        </w:rPr>
        <w:t>7. provide restraint care</w:t>
      </w:r>
      <w:r>
        <w:rPr>
          <w:rFonts w:ascii="Courier New"/>
          <w:spacing w:val="-27"/>
          <w:sz w:val="20"/>
        </w:rPr>
        <w:t xml:space="preserve"> </w:t>
      </w:r>
      <w:r>
        <w:rPr>
          <w:rFonts w:ascii="Courier New"/>
          <w:sz w:val="20"/>
        </w:rPr>
        <w:t>q[frequency]</w:t>
      </w:r>
    </w:p>
    <w:p w14:paraId="3DE2AB1F" w14:textId="77777777" w:rsidR="00A5792B" w:rsidRDefault="002F44C1">
      <w:pPr>
        <w:ind w:left="719"/>
        <w:rPr>
          <w:rFonts w:ascii="Courier New"/>
          <w:sz w:val="20"/>
        </w:rPr>
      </w:pPr>
      <w:r>
        <w:rPr>
          <w:rFonts w:ascii="Courier New"/>
          <w:sz w:val="20"/>
        </w:rPr>
        <w:t>+ 8. refer for appropriate consults</w:t>
      </w:r>
    </w:p>
    <w:p w14:paraId="3BCBA452" w14:textId="77777777" w:rsidR="00A5792B" w:rsidRDefault="002F44C1">
      <w:pPr>
        <w:pStyle w:val="ListParagraph"/>
        <w:numPr>
          <w:ilvl w:val="0"/>
          <w:numId w:val="171"/>
        </w:numPr>
        <w:tabs>
          <w:tab w:val="left" w:pos="1320"/>
        </w:tabs>
        <w:ind w:hanging="361"/>
        <w:jc w:val="left"/>
        <w:rPr>
          <w:sz w:val="20"/>
        </w:rPr>
      </w:pPr>
      <w:r>
        <w:rPr>
          <w:sz w:val="20"/>
        </w:rPr>
        <w:t>teach patient regarding health</w:t>
      </w:r>
      <w:r>
        <w:rPr>
          <w:spacing w:val="-7"/>
          <w:sz w:val="20"/>
        </w:rPr>
        <w:t xml:space="preserve"> </w:t>
      </w:r>
      <w:r>
        <w:rPr>
          <w:sz w:val="20"/>
        </w:rPr>
        <w:t>maintenance</w:t>
      </w:r>
    </w:p>
    <w:p w14:paraId="0E6BB263" w14:textId="77777777" w:rsidR="00A5792B" w:rsidRDefault="002F44C1">
      <w:pPr>
        <w:pStyle w:val="ListParagraph"/>
        <w:numPr>
          <w:ilvl w:val="0"/>
          <w:numId w:val="171"/>
        </w:numPr>
        <w:tabs>
          <w:tab w:val="left" w:pos="1320"/>
        </w:tabs>
        <w:spacing w:line="226" w:lineRule="exact"/>
        <w:ind w:hanging="481"/>
        <w:jc w:val="left"/>
        <w:rPr>
          <w:sz w:val="20"/>
        </w:rPr>
      </w:pPr>
      <w:r>
        <w:rPr>
          <w:sz w:val="20"/>
        </w:rPr>
        <w:t>teach S/O regarding potential for</w:t>
      </w:r>
      <w:r>
        <w:rPr>
          <w:spacing w:val="-8"/>
          <w:sz w:val="20"/>
        </w:rPr>
        <w:t xml:space="preserve"> </w:t>
      </w:r>
      <w:r>
        <w:rPr>
          <w:sz w:val="20"/>
        </w:rPr>
        <w:t>injury</w:t>
      </w:r>
    </w:p>
    <w:p w14:paraId="54A73636" w14:textId="77777777" w:rsidR="00A5792B" w:rsidRDefault="002F44C1">
      <w:pPr>
        <w:pStyle w:val="ListParagraph"/>
        <w:numPr>
          <w:ilvl w:val="0"/>
          <w:numId w:val="171"/>
        </w:numPr>
        <w:tabs>
          <w:tab w:val="left" w:pos="1320"/>
        </w:tabs>
        <w:spacing w:line="475" w:lineRule="auto"/>
        <w:ind w:left="240" w:right="6938" w:firstLine="599"/>
        <w:jc w:val="left"/>
        <w:rPr>
          <w:b/>
          <w:sz w:val="20"/>
        </w:rPr>
      </w:pPr>
      <w:r>
        <w:rPr>
          <w:sz w:val="20"/>
        </w:rPr>
        <w:t>[Extra Order] Select at least 1:</w:t>
      </w:r>
      <w:r>
        <w:rPr>
          <w:spacing w:val="-17"/>
          <w:sz w:val="20"/>
        </w:rPr>
        <w:t xml:space="preserve"> </w:t>
      </w:r>
      <w:r>
        <w:rPr>
          <w:b/>
          <w:sz w:val="20"/>
        </w:rPr>
        <w:t>6-7,9-10</w:t>
      </w:r>
    </w:p>
    <w:p w14:paraId="2DD7A2F0" w14:textId="77777777" w:rsidR="00A5792B" w:rsidRDefault="002F44C1">
      <w:pPr>
        <w:pStyle w:val="BodyText"/>
        <w:spacing w:before="3"/>
        <w:ind w:left="239" w:right="834"/>
      </w:pPr>
      <w:r>
        <w:t>The following screen displays additional information from previous screens as indicated by the + sign and allows the user to further define the patient plan of care intervention, "provide a physically safe environment". An example of appended and additional text is also shown.</w:t>
      </w:r>
    </w:p>
    <w:p w14:paraId="4492AB8D" w14:textId="77777777" w:rsidR="00A5792B" w:rsidRDefault="00A5792B">
      <w:pPr>
        <w:sectPr w:rsidR="00A5792B">
          <w:pgSz w:w="12240" w:h="15840"/>
          <w:pgMar w:top="940" w:right="620" w:bottom="1160" w:left="1200" w:header="725" w:footer="975" w:gutter="0"/>
          <w:cols w:space="720"/>
        </w:sectPr>
      </w:pPr>
    </w:p>
    <w:p w14:paraId="49CC1C4F" w14:textId="77777777" w:rsidR="00A5792B" w:rsidRDefault="00A5792B">
      <w:pPr>
        <w:pStyle w:val="BodyText"/>
        <w:rPr>
          <w:sz w:val="20"/>
        </w:rPr>
      </w:pPr>
    </w:p>
    <w:p w14:paraId="3666E59B" w14:textId="77777777" w:rsidR="00A5792B" w:rsidRDefault="00A5792B">
      <w:pPr>
        <w:pStyle w:val="BodyText"/>
        <w:spacing w:before="2"/>
        <w:rPr>
          <w:sz w:val="23"/>
        </w:rPr>
      </w:pPr>
    </w:p>
    <w:p w14:paraId="24833C29" w14:textId="77777777" w:rsidR="00A5792B" w:rsidRDefault="002F44C1">
      <w:pPr>
        <w:tabs>
          <w:tab w:val="left" w:pos="2519"/>
          <w:tab w:val="left" w:pos="6358"/>
          <w:tab w:val="left" w:pos="8638"/>
        </w:tabs>
        <w:ind w:left="240" w:right="939"/>
        <w:rPr>
          <w:rFonts w:ascii="Courier New"/>
          <w:sz w:val="20"/>
        </w:rPr>
      </w:pPr>
      <w:r>
        <w:rPr>
          <w:rFonts w:ascii="Courier New"/>
          <w:spacing w:val="-1"/>
          <w:sz w:val="20"/>
        </w:rPr>
        <w:t xml:space="preserve">***************************************************************************** </w:t>
      </w:r>
      <w:r>
        <w:rPr>
          <w:rFonts w:ascii="Courier New"/>
          <w:sz w:val="20"/>
        </w:rPr>
        <w:t>NURSPATIENT5,TEN</w:t>
      </w:r>
      <w:r>
        <w:rPr>
          <w:rFonts w:ascii="Courier New"/>
          <w:sz w:val="20"/>
        </w:rPr>
        <w:tab/>
        <w:t>000-22-2333</w:t>
      </w:r>
      <w:r>
        <w:rPr>
          <w:rFonts w:ascii="Courier New"/>
          <w:sz w:val="20"/>
        </w:rPr>
        <w:tab/>
        <w:t>DEC</w:t>
      </w:r>
      <w:r>
        <w:rPr>
          <w:rFonts w:ascii="Courier New"/>
          <w:spacing w:val="-4"/>
          <w:sz w:val="20"/>
        </w:rPr>
        <w:t xml:space="preserve"> </w:t>
      </w:r>
      <w:r>
        <w:rPr>
          <w:rFonts w:ascii="Courier New"/>
          <w:sz w:val="20"/>
        </w:rPr>
        <w:t>1,1957</w:t>
      </w:r>
      <w:r>
        <w:rPr>
          <w:rFonts w:ascii="Courier New"/>
          <w:spacing w:val="-3"/>
          <w:sz w:val="20"/>
        </w:rPr>
        <w:t xml:space="preserve"> </w:t>
      </w:r>
      <w:r>
        <w:rPr>
          <w:rFonts w:ascii="Courier New"/>
          <w:sz w:val="20"/>
        </w:rPr>
        <w:t>(31)</w:t>
      </w:r>
      <w:r>
        <w:rPr>
          <w:rFonts w:ascii="Courier New"/>
          <w:sz w:val="20"/>
        </w:rPr>
        <w:tab/>
        <w:t>PAGE:</w:t>
      </w:r>
      <w:r>
        <w:rPr>
          <w:rFonts w:ascii="Courier New"/>
          <w:spacing w:val="-3"/>
          <w:sz w:val="20"/>
        </w:rPr>
        <w:t xml:space="preserve"> </w:t>
      </w:r>
      <w:r>
        <w:rPr>
          <w:rFonts w:ascii="Courier New"/>
          <w:spacing w:val="-14"/>
          <w:sz w:val="20"/>
        </w:rPr>
        <w:t>1</w:t>
      </w:r>
    </w:p>
    <w:p w14:paraId="59A7A3FF" w14:textId="77777777" w:rsidR="00A5792B" w:rsidRDefault="002F44C1">
      <w:pPr>
        <w:spacing w:before="1"/>
        <w:ind w:left="240"/>
        <w:rPr>
          <w:rFonts w:ascii="Courier New"/>
          <w:sz w:val="20"/>
        </w:rPr>
      </w:pPr>
      <w:r>
        <w:rPr>
          <w:rFonts w:ascii="Courier New"/>
          <w:sz w:val="20"/>
        </w:rPr>
        <w:t>PATIENT PROBLEM: Injury Potential</w:t>
      </w:r>
    </w:p>
    <w:p w14:paraId="0F4B42D5" w14:textId="77777777" w:rsidR="00A5792B" w:rsidRDefault="00A5792B">
      <w:pPr>
        <w:pStyle w:val="BodyText"/>
        <w:spacing w:before="10"/>
        <w:rPr>
          <w:rFonts w:ascii="Courier New"/>
          <w:sz w:val="19"/>
        </w:rPr>
      </w:pPr>
    </w:p>
    <w:p w14:paraId="554FAD02" w14:textId="77777777" w:rsidR="00A5792B" w:rsidRDefault="002F44C1">
      <w:pPr>
        <w:ind w:left="240"/>
        <w:rPr>
          <w:rFonts w:ascii="Courier New"/>
          <w:sz w:val="20"/>
        </w:rPr>
      </w:pPr>
      <w:r>
        <w:rPr>
          <w:rFonts w:ascii="Courier New"/>
          <w:sz w:val="20"/>
        </w:rPr>
        <w:t>provide physically safe environment</w:t>
      </w:r>
    </w:p>
    <w:p w14:paraId="6CAD1870" w14:textId="77777777" w:rsidR="00A5792B" w:rsidRDefault="002F44C1">
      <w:pPr>
        <w:ind w:left="240"/>
        <w:rPr>
          <w:rFonts w:ascii="Courier New"/>
          <w:sz w:val="20"/>
        </w:rPr>
      </w:pPr>
      <w:r>
        <w:rPr>
          <w:rFonts w:ascii="Courier New"/>
          <w:sz w:val="20"/>
        </w:rPr>
        <w:t>*****************************************************************************</w:t>
      </w:r>
    </w:p>
    <w:p w14:paraId="478F8469" w14:textId="77777777" w:rsidR="00A5792B" w:rsidRDefault="00A5792B">
      <w:pPr>
        <w:pStyle w:val="BodyText"/>
        <w:spacing w:before="1"/>
        <w:rPr>
          <w:rFonts w:ascii="Courier New"/>
          <w:sz w:val="20"/>
        </w:rPr>
      </w:pPr>
    </w:p>
    <w:p w14:paraId="67D79692" w14:textId="77777777" w:rsidR="00A5792B" w:rsidRDefault="002F44C1">
      <w:pPr>
        <w:pStyle w:val="ListParagraph"/>
        <w:numPr>
          <w:ilvl w:val="0"/>
          <w:numId w:val="170"/>
        </w:numPr>
        <w:tabs>
          <w:tab w:val="left" w:pos="1320"/>
        </w:tabs>
        <w:spacing w:line="226" w:lineRule="exact"/>
        <w:ind w:hanging="361"/>
        <w:rPr>
          <w:sz w:val="20"/>
        </w:rPr>
      </w:pPr>
      <w:r>
        <w:rPr>
          <w:sz w:val="20"/>
        </w:rPr>
        <w:t>bedrails</w:t>
      </w:r>
    </w:p>
    <w:p w14:paraId="54B8447E" w14:textId="77777777" w:rsidR="00A5792B" w:rsidRDefault="002F44C1">
      <w:pPr>
        <w:pStyle w:val="ListParagraph"/>
        <w:numPr>
          <w:ilvl w:val="0"/>
          <w:numId w:val="170"/>
        </w:numPr>
        <w:tabs>
          <w:tab w:val="left" w:pos="1320"/>
        </w:tabs>
        <w:spacing w:line="226" w:lineRule="exact"/>
        <w:ind w:hanging="361"/>
        <w:rPr>
          <w:sz w:val="20"/>
        </w:rPr>
      </w:pPr>
      <w:r>
        <w:rPr>
          <w:sz w:val="20"/>
        </w:rPr>
        <w:t>call</w:t>
      </w:r>
      <w:r>
        <w:rPr>
          <w:spacing w:val="-2"/>
          <w:sz w:val="20"/>
        </w:rPr>
        <w:t xml:space="preserve"> </w:t>
      </w:r>
      <w:r>
        <w:rPr>
          <w:sz w:val="20"/>
        </w:rPr>
        <w:t>light</w:t>
      </w:r>
    </w:p>
    <w:p w14:paraId="3C286D5D" w14:textId="77777777" w:rsidR="00A5792B" w:rsidRDefault="002F44C1">
      <w:pPr>
        <w:pStyle w:val="ListParagraph"/>
        <w:numPr>
          <w:ilvl w:val="0"/>
          <w:numId w:val="170"/>
        </w:numPr>
        <w:tabs>
          <w:tab w:val="left" w:pos="1320"/>
        </w:tabs>
        <w:ind w:hanging="361"/>
        <w:rPr>
          <w:sz w:val="20"/>
        </w:rPr>
      </w:pPr>
      <w:r>
        <w:rPr>
          <w:sz w:val="20"/>
        </w:rPr>
        <w:t>eliminate source of</w:t>
      </w:r>
      <w:r>
        <w:rPr>
          <w:spacing w:val="-5"/>
          <w:sz w:val="20"/>
        </w:rPr>
        <w:t xml:space="preserve"> </w:t>
      </w:r>
      <w:r>
        <w:rPr>
          <w:sz w:val="20"/>
        </w:rPr>
        <w:t>infestation</w:t>
      </w:r>
    </w:p>
    <w:p w14:paraId="75F86F95" w14:textId="77777777" w:rsidR="00A5792B" w:rsidRDefault="002F44C1">
      <w:pPr>
        <w:pStyle w:val="ListParagraph"/>
        <w:numPr>
          <w:ilvl w:val="0"/>
          <w:numId w:val="170"/>
        </w:numPr>
        <w:tabs>
          <w:tab w:val="left" w:pos="1320"/>
        </w:tabs>
        <w:ind w:hanging="361"/>
        <w:rPr>
          <w:sz w:val="20"/>
        </w:rPr>
      </w:pPr>
      <w:r>
        <w:rPr>
          <w:sz w:val="20"/>
        </w:rPr>
        <w:t>isolation</w:t>
      </w:r>
    </w:p>
    <w:p w14:paraId="56DDAF6C" w14:textId="77777777" w:rsidR="00A5792B" w:rsidRDefault="002F44C1">
      <w:pPr>
        <w:pStyle w:val="ListParagraph"/>
        <w:numPr>
          <w:ilvl w:val="0"/>
          <w:numId w:val="170"/>
        </w:numPr>
        <w:tabs>
          <w:tab w:val="left" w:pos="1320"/>
        </w:tabs>
        <w:spacing w:before="1"/>
        <w:ind w:hanging="361"/>
        <w:rPr>
          <w:sz w:val="20"/>
        </w:rPr>
      </w:pPr>
      <w:r>
        <w:rPr>
          <w:sz w:val="20"/>
        </w:rPr>
        <w:t>night</w:t>
      </w:r>
      <w:r>
        <w:rPr>
          <w:spacing w:val="-2"/>
          <w:sz w:val="20"/>
        </w:rPr>
        <w:t xml:space="preserve"> </w:t>
      </w:r>
      <w:r>
        <w:rPr>
          <w:sz w:val="20"/>
        </w:rPr>
        <w:t>light</w:t>
      </w:r>
    </w:p>
    <w:p w14:paraId="119FABA9" w14:textId="77777777" w:rsidR="00A5792B" w:rsidRDefault="002F44C1">
      <w:pPr>
        <w:pStyle w:val="ListParagraph"/>
        <w:numPr>
          <w:ilvl w:val="0"/>
          <w:numId w:val="170"/>
        </w:numPr>
        <w:tabs>
          <w:tab w:val="left" w:pos="1320"/>
        </w:tabs>
        <w:spacing w:line="226" w:lineRule="exact"/>
        <w:ind w:hanging="361"/>
        <w:rPr>
          <w:sz w:val="20"/>
        </w:rPr>
      </w:pPr>
      <w:r>
        <w:rPr>
          <w:sz w:val="20"/>
        </w:rPr>
        <w:t>prosthetic</w:t>
      </w:r>
      <w:r>
        <w:rPr>
          <w:spacing w:val="-2"/>
          <w:sz w:val="20"/>
        </w:rPr>
        <w:t xml:space="preserve"> </w:t>
      </w:r>
      <w:r>
        <w:rPr>
          <w:sz w:val="20"/>
        </w:rPr>
        <w:t>devices</w:t>
      </w:r>
    </w:p>
    <w:p w14:paraId="35893BAD" w14:textId="77777777" w:rsidR="00A5792B" w:rsidRDefault="002F44C1">
      <w:pPr>
        <w:pStyle w:val="ListParagraph"/>
        <w:numPr>
          <w:ilvl w:val="0"/>
          <w:numId w:val="170"/>
        </w:numPr>
        <w:tabs>
          <w:tab w:val="left" w:pos="1320"/>
        </w:tabs>
        <w:spacing w:line="226" w:lineRule="exact"/>
        <w:ind w:hanging="361"/>
        <w:rPr>
          <w:sz w:val="20"/>
        </w:rPr>
      </w:pPr>
      <w:r>
        <w:rPr>
          <w:sz w:val="20"/>
        </w:rPr>
        <w:t>remove constrictive</w:t>
      </w:r>
      <w:r>
        <w:rPr>
          <w:spacing w:val="-3"/>
          <w:sz w:val="20"/>
        </w:rPr>
        <w:t xml:space="preserve"> </w:t>
      </w:r>
      <w:r>
        <w:rPr>
          <w:sz w:val="20"/>
        </w:rPr>
        <w:t>clothing</w:t>
      </w:r>
    </w:p>
    <w:p w14:paraId="6CC3280C" w14:textId="77777777" w:rsidR="00A5792B" w:rsidRDefault="002F44C1">
      <w:pPr>
        <w:pStyle w:val="ListParagraph"/>
        <w:numPr>
          <w:ilvl w:val="0"/>
          <w:numId w:val="170"/>
        </w:numPr>
        <w:tabs>
          <w:tab w:val="left" w:pos="1320"/>
        </w:tabs>
        <w:ind w:left="839" w:right="7058" w:firstLine="119"/>
        <w:rPr>
          <w:sz w:val="20"/>
        </w:rPr>
      </w:pPr>
      <w:r>
        <w:rPr>
          <w:sz w:val="20"/>
        </w:rPr>
        <w:t>safety restraints Additional</w:t>
      </w:r>
      <w:r>
        <w:rPr>
          <w:spacing w:val="-3"/>
          <w:sz w:val="20"/>
        </w:rPr>
        <w:t xml:space="preserve"> </w:t>
      </w:r>
      <w:r>
        <w:rPr>
          <w:sz w:val="20"/>
        </w:rPr>
        <w:t>Text:</w:t>
      </w:r>
    </w:p>
    <w:p w14:paraId="15E44A26" w14:textId="77777777" w:rsidR="00A5792B" w:rsidRDefault="002F44C1">
      <w:pPr>
        <w:spacing w:line="222" w:lineRule="exact"/>
        <w:ind w:left="240"/>
        <w:rPr>
          <w:rFonts w:ascii="Courier New"/>
          <w:b/>
          <w:sz w:val="20"/>
        </w:rPr>
      </w:pPr>
      <w:r>
        <w:rPr>
          <w:rFonts w:ascii="Courier New"/>
          <w:sz w:val="20"/>
        </w:rPr>
        <w:t xml:space="preserve">Select at least 1: </w:t>
      </w:r>
      <w:r>
        <w:rPr>
          <w:rFonts w:ascii="Courier New"/>
          <w:b/>
          <w:sz w:val="20"/>
        </w:rPr>
        <w:t>1;UP AT NIGHT,5,A</w:t>
      </w:r>
    </w:p>
    <w:p w14:paraId="71FD5BF5" w14:textId="77777777" w:rsidR="00A5792B" w:rsidRDefault="00A5792B">
      <w:pPr>
        <w:pStyle w:val="BodyText"/>
        <w:spacing w:before="8"/>
        <w:rPr>
          <w:rFonts w:ascii="Courier New"/>
          <w:b/>
          <w:sz w:val="19"/>
        </w:rPr>
      </w:pPr>
    </w:p>
    <w:p w14:paraId="1FBDC323" w14:textId="77777777" w:rsidR="00A5792B" w:rsidRDefault="002F44C1">
      <w:pPr>
        <w:pStyle w:val="BodyText"/>
        <w:ind w:left="240" w:right="1082"/>
      </w:pPr>
      <w:r>
        <w:t>Text was appended to the term, bedrails, by entering a semicolon (;) to the number associated with the selection and then previous to entering another intervention, a comma (,) was inserted after the text, ‘UP AT NIGHT’.</w:t>
      </w:r>
    </w:p>
    <w:p w14:paraId="4DF3D661" w14:textId="77777777" w:rsidR="00A5792B" w:rsidRDefault="00A5792B">
      <w:pPr>
        <w:pStyle w:val="BodyText"/>
        <w:spacing w:before="4"/>
        <w:rPr>
          <w:sz w:val="20"/>
        </w:rPr>
      </w:pPr>
    </w:p>
    <w:p w14:paraId="1E7417B7" w14:textId="77777777" w:rsidR="00A5792B" w:rsidRDefault="002F44C1">
      <w:pPr>
        <w:ind w:left="240"/>
        <w:rPr>
          <w:rFonts w:ascii="Courier New"/>
          <w:sz w:val="20"/>
        </w:rPr>
      </w:pPr>
      <w:r>
        <w:rPr>
          <w:rFonts w:ascii="Courier New"/>
          <w:sz w:val="20"/>
        </w:rPr>
        <w:t>ADDITIONAL</w:t>
      </w:r>
      <w:r>
        <w:rPr>
          <w:rFonts w:ascii="Courier New"/>
          <w:spacing w:val="-11"/>
          <w:sz w:val="20"/>
        </w:rPr>
        <w:t xml:space="preserve"> </w:t>
      </w:r>
      <w:r>
        <w:rPr>
          <w:rFonts w:ascii="Courier New"/>
          <w:sz w:val="20"/>
        </w:rPr>
        <w:t>TEXT</w:t>
      </w:r>
    </w:p>
    <w:p w14:paraId="66BE7E1A" w14:textId="77777777" w:rsidR="00A5792B" w:rsidRDefault="002F44C1">
      <w:pPr>
        <w:spacing w:before="1"/>
        <w:ind w:left="240"/>
        <w:rPr>
          <w:rFonts w:ascii="Courier New"/>
          <w:sz w:val="20"/>
        </w:rPr>
      </w:pPr>
      <w:r>
        <w:rPr>
          <w:rFonts w:ascii="Courier New"/>
          <w:sz w:val="20"/>
        </w:rPr>
        <w:t>***************</w:t>
      </w:r>
    </w:p>
    <w:p w14:paraId="34F8953F" w14:textId="77777777" w:rsidR="00A5792B" w:rsidRDefault="00A5792B">
      <w:pPr>
        <w:pStyle w:val="BodyText"/>
        <w:spacing w:before="6"/>
        <w:rPr>
          <w:rFonts w:ascii="Courier New"/>
          <w:sz w:val="19"/>
        </w:rPr>
      </w:pPr>
    </w:p>
    <w:p w14:paraId="3F8257A5" w14:textId="77777777" w:rsidR="00A5792B" w:rsidRDefault="002F44C1">
      <w:pPr>
        <w:spacing w:before="1"/>
        <w:ind w:left="240" w:right="1398"/>
        <w:rPr>
          <w:rFonts w:ascii="Courier New"/>
          <w:b/>
          <w:sz w:val="20"/>
        </w:rPr>
      </w:pPr>
      <w:r>
        <w:rPr>
          <w:rFonts w:ascii="Courier New"/>
          <w:sz w:val="20"/>
        </w:rPr>
        <w:t xml:space="preserve">Additional Text for 'provide physically safe environment': </w:t>
      </w:r>
      <w:r>
        <w:rPr>
          <w:rFonts w:ascii="Courier New"/>
          <w:b/>
          <w:sz w:val="20"/>
        </w:rPr>
        <w:t>Remove clutter around patient environment</w:t>
      </w:r>
    </w:p>
    <w:p w14:paraId="066932E8" w14:textId="77777777" w:rsidR="00A5792B" w:rsidRDefault="00A5792B">
      <w:pPr>
        <w:pStyle w:val="BodyText"/>
        <w:spacing w:before="8"/>
        <w:rPr>
          <w:rFonts w:ascii="Courier New"/>
          <w:b/>
          <w:sz w:val="19"/>
        </w:rPr>
      </w:pPr>
    </w:p>
    <w:p w14:paraId="0CD29938" w14:textId="77777777" w:rsidR="00A5792B" w:rsidRDefault="002F44C1">
      <w:pPr>
        <w:pStyle w:val="BodyText"/>
        <w:ind w:left="240"/>
      </w:pPr>
      <w:r>
        <w:t>The additional text is typed in as a free text entry.</w:t>
      </w:r>
    </w:p>
    <w:p w14:paraId="064CAFE5" w14:textId="77777777" w:rsidR="00A5792B" w:rsidRDefault="00A5792B">
      <w:pPr>
        <w:pStyle w:val="BodyText"/>
        <w:spacing w:before="4"/>
        <w:rPr>
          <w:sz w:val="20"/>
        </w:rPr>
      </w:pPr>
    </w:p>
    <w:p w14:paraId="4704A0A9" w14:textId="77777777" w:rsidR="00A5792B" w:rsidRDefault="002F44C1">
      <w:pPr>
        <w:tabs>
          <w:tab w:val="left" w:pos="2519"/>
          <w:tab w:val="left" w:pos="6358"/>
          <w:tab w:val="left" w:pos="8638"/>
        </w:tabs>
        <w:ind w:left="240" w:right="939"/>
        <w:rPr>
          <w:rFonts w:ascii="Courier New"/>
          <w:sz w:val="20"/>
        </w:rPr>
      </w:pPr>
      <w:r>
        <w:rPr>
          <w:rFonts w:ascii="Courier New"/>
          <w:spacing w:val="-1"/>
          <w:sz w:val="20"/>
        </w:rPr>
        <w:t xml:space="preserve">***************************************************************************** </w:t>
      </w:r>
      <w:r>
        <w:rPr>
          <w:rFonts w:ascii="Courier New"/>
          <w:sz w:val="20"/>
        </w:rPr>
        <w:t>NURSPATIENT5,TEN</w:t>
      </w:r>
      <w:r>
        <w:rPr>
          <w:rFonts w:ascii="Courier New"/>
          <w:sz w:val="20"/>
        </w:rPr>
        <w:tab/>
        <w:t>000-22-2333</w:t>
      </w:r>
      <w:r>
        <w:rPr>
          <w:rFonts w:ascii="Courier New"/>
          <w:sz w:val="20"/>
        </w:rPr>
        <w:tab/>
        <w:t>DEC</w:t>
      </w:r>
      <w:r>
        <w:rPr>
          <w:rFonts w:ascii="Courier New"/>
          <w:spacing w:val="-4"/>
          <w:sz w:val="20"/>
        </w:rPr>
        <w:t xml:space="preserve"> </w:t>
      </w:r>
      <w:r>
        <w:rPr>
          <w:rFonts w:ascii="Courier New"/>
          <w:sz w:val="20"/>
        </w:rPr>
        <w:t>1,1957</w:t>
      </w:r>
      <w:r>
        <w:rPr>
          <w:rFonts w:ascii="Courier New"/>
          <w:spacing w:val="-3"/>
          <w:sz w:val="20"/>
        </w:rPr>
        <w:t xml:space="preserve"> </w:t>
      </w:r>
      <w:r>
        <w:rPr>
          <w:rFonts w:ascii="Courier New"/>
          <w:sz w:val="20"/>
        </w:rPr>
        <w:t>(31)</w:t>
      </w:r>
      <w:r>
        <w:rPr>
          <w:rFonts w:ascii="Courier New"/>
          <w:sz w:val="20"/>
        </w:rPr>
        <w:tab/>
        <w:t>PAGE:</w:t>
      </w:r>
      <w:r>
        <w:rPr>
          <w:rFonts w:ascii="Courier New"/>
          <w:spacing w:val="-3"/>
          <w:sz w:val="20"/>
        </w:rPr>
        <w:t xml:space="preserve"> </w:t>
      </w:r>
      <w:r>
        <w:rPr>
          <w:rFonts w:ascii="Courier New"/>
          <w:spacing w:val="-14"/>
          <w:sz w:val="20"/>
        </w:rPr>
        <w:t>1</w:t>
      </w:r>
    </w:p>
    <w:p w14:paraId="17943D47" w14:textId="77777777" w:rsidR="00A5792B" w:rsidRDefault="002F44C1">
      <w:pPr>
        <w:spacing w:line="226" w:lineRule="exact"/>
        <w:ind w:left="240"/>
        <w:rPr>
          <w:rFonts w:ascii="Courier New"/>
          <w:sz w:val="20"/>
        </w:rPr>
      </w:pPr>
      <w:r>
        <w:rPr>
          <w:rFonts w:ascii="Courier New"/>
          <w:sz w:val="20"/>
        </w:rPr>
        <w:t>PATIENT PROBLEM: Injury Potential</w:t>
      </w:r>
    </w:p>
    <w:p w14:paraId="2CFF8404" w14:textId="77777777" w:rsidR="00A5792B" w:rsidRDefault="00A5792B">
      <w:pPr>
        <w:pStyle w:val="BodyText"/>
        <w:rPr>
          <w:rFonts w:ascii="Courier New"/>
          <w:sz w:val="20"/>
        </w:rPr>
      </w:pPr>
    </w:p>
    <w:p w14:paraId="61786245" w14:textId="77777777" w:rsidR="00A5792B" w:rsidRDefault="002F44C1">
      <w:pPr>
        <w:spacing w:before="1"/>
        <w:ind w:left="240"/>
        <w:rPr>
          <w:rFonts w:ascii="Courier New"/>
          <w:sz w:val="20"/>
        </w:rPr>
      </w:pPr>
      <w:r>
        <w:rPr>
          <w:rFonts w:ascii="Courier New"/>
          <w:sz w:val="20"/>
        </w:rPr>
        <w:t>provide physically safe environment</w:t>
      </w:r>
    </w:p>
    <w:p w14:paraId="625EE295" w14:textId="77777777" w:rsidR="00A5792B" w:rsidRDefault="002F44C1">
      <w:pPr>
        <w:ind w:left="240"/>
        <w:rPr>
          <w:rFonts w:ascii="Courier New"/>
          <w:sz w:val="20"/>
        </w:rPr>
      </w:pPr>
      <w:r>
        <w:rPr>
          <w:rFonts w:ascii="Courier New"/>
          <w:sz w:val="20"/>
        </w:rPr>
        <w:t>*****************************************************************************</w:t>
      </w:r>
    </w:p>
    <w:p w14:paraId="6D274F15" w14:textId="77777777" w:rsidR="00A5792B" w:rsidRDefault="00A5792B">
      <w:pPr>
        <w:pStyle w:val="BodyText"/>
        <w:spacing w:before="10"/>
        <w:rPr>
          <w:rFonts w:ascii="Courier New"/>
          <w:sz w:val="19"/>
        </w:rPr>
      </w:pPr>
    </w:p>
    <w:p w14:paraId="1811DA7B" w14:textId="77777777" w:rsidR="00A5792B" w:rsidRDefault="002F44C1">
      <w:pPr>
        <w:tabs>
          <w:tab w:val="left" w:pos="959"/>
        </w:tabs>
        <w:ind w:left="240"/>
        <w:rPr>
          <w:rFonts w:ascii="Courier New"/>
          <w:sz w:val="20"/>
        </w:rPr>
      </w:pPr>
      <w:r>
        <w:rPr>
          <w:rFonts w:ascii="Courier New"/>
          <w:sz w:val="20"/>
        </w:rPr>
        <w:t>**</w:t>
      </w:r>
      <w:r>
        <w:rPr>
          <w:rFonts w:ascii="Courier New"/>
          <w:sz w:val="20"/>
        </w:rPr>
        <w:tab/>
        <w:t>1. bedrails UP AT</w:t>
      </w:r>
      <w:r>
        <w:rPr>
          <w:rFonts w:ascii="Courier New"/>
          <w:spacing w:val="-5"/>
          <w:sz w:val="20"/>
        </w:rPr>
        <w:t xml:space="preserve"> </w:t>
      </w:r>
      <w:r>
        <w:rPr>
          <w:rFonts w:ascii="Courier New"/>
          <w:sz w:val="20"/>
        </w:rPr>
        <w:t>NIGHT</w:t>
      </w:r>
    </w:p>
    <w:p w14:paraId="7FF77247" w14:textId="77777777" w:rsidR="00A5792B" w:rsidRDefault="002F44C1">
      <w:pPr>
        <w:pStyle w:val="ListParagraph"/>
        <w:numPr>
          <w:ilvl w:val="0"/>
          <w:numId w:val="169"/>
        </w:numPr>
        <w:tabs>
          <w:tab w:val="left" w:pos="1320"/>
        </w:tabs>
        <w:spacing w:before="1"/>
        <w:ind w:hanging="361"/>
        <w:rPr>
          <w:sz w:val="20"/>
        </w:rPr>
      </w:pPr>
      <w:r>
        <w:rPr>
          <w:sz w:val="20"/>
        </w:rPr>
        <w:t>call</w:t>
      </w:r>
      <w:r>
        <w:rPr>
          <w:spacing w:val="-2"/>
          <w:sz w:val="20"/>
        </w:rPr>
        <w:t xml:space="preserve"> </w:t>
      </w:r>
      <w:r>
        <w:rPr>
          <w:sz w:val="20"/>
        </w:rPr>
        <w:t>light</w:t>
      </w:r>
    </w:p>
    <w:p w14:paraId="52E80694" w14:textId="77777777" w:rsidR="00A5792B" w:rsidRDefault="002F44C1">
      <w:pPr>
        <w:pStyle w:val="ListParagraph"/>
        <w:numPr>
          <w:ilvl w:val="0"/>
          <w:numId w:val="169"/>
        </w:numPr>
        <w:tabs>
          <w:tab w:val="left" w:pos="1320"/>
        </w:tabs>
        <w:ind w:hanging="361"/>
        <w:rPr>
          <w:sz w:val="20"/>
        </w:rPr>
      </w:pPr>
      <w:r>
        <w:rPr>
          <w:sz w:val="20"/>
        </w:rPr>
        <w:t>eliminate source of</w:t>
      </w:r>
      <w:r>
        <w:rPr>
          <w:spacing w:val="-5"/>
          <w:sz w:val="20"/>
        </w:rPr>
        <w:t xml:space="preserve"> </w:t>
      </w:r>
      <w:r>
        <w:rPr>
          <w:sz w:val="20"/>
        </w:rPr>
        <w:t>infestation</w:t>
      </w:r>
    </w:p>
    <w:p w14:paraId="2A512E1D" w14:textId="77777777" w:rsidR="00A5792B" w:rsidRDefault="002F44C1">
      <w:pPr>
        <w:pStyle w:val="ListParagraph"/>
        <w:numPr>
          <w:ilvl w:val="0"/>
          <w:numId w:val="169"/>
        </w:numPr>
        <w:tabs>
          <w:tab w:val="left" w:pos="1320"/>
        </w:tabs>
        <w:ind w:hanging="361"/>
        <w:rPr>
          <w:sz w:val="20"/>
        </w:rPr>
      </w:pPr>
      <w:r>
        <w:rPr>
          <w:sz w:val="20"/>
        </w:rPr>
        <w:t>isolation</w:t>
      </w:r>
    </w:p>
    <w:p w14:paraId="0762D9EB" w14:textId="77777777" w:rsidR="00A5792B" w:rsidRDefault="002F44C1">
      <w:pPr>
        <w:tabs>
          <w:tab w:val="left" w:pos="959"/>
        </w:tabs>
        <w:spacing w:line="226" w:lineRule="exact"/>
        <w:ind w:left="240"/>
        <w:rPr>
          <w:rFonts w:ascii="Courier New"/>
          <w:sz w:val="20"/>
        </w:rPr>
      </w:pPr>
      <w:r>
        <w:rPr>
          <w:rFonts w:ascii="Courier New"/>
          <w:sz w:val="20"/>
        </w:rPr>
        <w:t>**</w:t>
      </w:r>
      <w:r>
        <w:rPr>
          <w:rFonts w:ascii="Courier New"/>
          <w:sz w:val="20"/>
        </w:rPr>
        <w:tab/>
        <w:t>5. night</w:t>
      </w:r>
      <w:r>
        <w:rPr>
          <w:rFonts w:ascii="Courier New"/>
          <w:spacing w:val="-3"/>
          <w:sz w:val="20"/>
        </w:rPr>
        <w:t xml:space="preserve"> </w:t>
      </w:r>
      <w:r>
        <w:rPr>
          <w:rFonts w:ascii="Courier New"/>
          <w:sz w:val="20"/>
        </w:rPr>
        <w:t>light</w:t>
      </w:r>
    </w:p>
    <w:p w14:paraId="764EB581" w14:textId="77777777" w:rsidR="00A5792B" w:rsidRDefault="002F44C1">
      <w:pPr>
        <w:pStyle w:val="ListParagraph"/>
        <w:numPr>
          <w:ilvl w:val="0"/>
          <w:numId w:val="168"/>
        </w:numPr>
        <w:tabs>
          <w:tab w:val="left" w:pos="1320"/>
        </w:tabs>
        <w:spacing w:line="226" w:lineRule="exact"/>
        <w:ind w:hanging="361"/>
        <w:rPr>
          <w:sz w:val="20"/>
        </w:rPr>
      </w:pPr>
      <w:r>
        <w:rPr>
          <w:sz w:val="20"/>
        </w:rPr>
        <w:t>prosthetic</w:t>
      </w:r>
      <w:r>
        <w:rPr>
          <w:spacing w:val="-2"/>
          <w:sz w:val="20"/>
        </w:rPr>
        <w:t xml:space="preserve"> </w:t>
      </w:r>
      <w:r>
        <w:rPr>
          <w:sz w:val="20"/>
        </w:rPr>
        <w:t>devices</w:t>
      </w:r>
    </w:p>
    <w:p w14:paraId="44960B5A" w14:textId="77777777" w:rsidR="00A5792B" w:rsidRDefault="002F44C1">
      <w:pPr>
        <w:pStyle w:val="ListParagraph"/>
        <w:numPr>
          <w:ilvl w:val="0"/>
          <w:numId w:val="168"/>
        </w:numPr>
        <w:tabs>
          <w:tab w:val="left" w:pos="1320"/>
        </w:tabs>
        <w:spacing w:before="1"/>
        <w:ind w:hanging="361"/>
        <w:rPr>
          <w:sz w:val="20"/>
        </w:rPr>
      </w:pPr>
      <w:r>
        <w:rPr>
          <w:sz w:val="20"/>
        </w:rPr>
        <w:t>remove constrictive</w:t>
      </w:r>
      <w:r>
        <w:rPr>
          <w:spacing w:val="-3"/>
          <w:sz w:val="20"/>
        </w:rPr>
        <w:t xml:space="preserve"> </w:t>
      </w:r>
      <w:r>
        <w:rPr>
          <w:sz w:val="20"/>
        </w:rPr>
        <w:t>clothing</w:t>
      </w:r>
    </w:p>
    <w:p w14:paraId="4B3E4E57" w14:textId="77777777" w:rsidR="00A5792B" w:rsidRDefault="002F44C1">
      <w:pPr>
        <w:pStyle w:val="ListParagraph"/>
        <w:numPr>
          <w:ilvl w:val="0"/>
          <w:numId w:val="168"/>
        </w:numPr>
        <w:tabs>
          <w:tab w:val="left" w:pos="1320"/>
        </w:tabs>
        <w:ind w:hanging="361"/>
        <w:rPr>
          <w:sz w:val="20"/>
        </w:rPr>
      </w:pPr>
      <w:r>
        <w:rPr>
          <w:sz w:val="20"/>
        </w:rPr>
        <w:t>safety</w:t>
      </w:r>
      <w:r>
        <w:rPr>
          <w:spacing w:val="-2"/>
          <w:sz w:val="20"/>
        </w:rPr>
        <w:t xml:space="preserve"> </w:t>
      </w:r>
      <w:r>
        <w:rPr>
          <w:sz w:val="20"/>
        </w:rPr>
        <w:t>restraints</w:t>
      </w:r>
    </w:p>
    <w:p w14:paraId="305046DC" w14:textId="77777777" w:rsidR="00A5792B" w:rsidRDefault="002F44C1">
      <w:pPr>
        <w:spacing w:line="475" w:lineRule="auto"/>
        <w:ind w:left="240" w:right="2599" w:firstLine="599"/>
        <w:rPr>
          <w:rFonts w:ascii="Courier New"/>
          <w:b/>
          <w:sz w:val="20"/>
        </w:rPr>
      </w:pPr>
      <w:r>
        <w:rPr>
          <w:rFonts w:ascii="Courier New"/>
          <w:sz w:val="20"/>
        </w:rPr>
        <w:t xml:space="preserve">Additional Text: Remove clutter around patient environment Select at least 1: </w:t>
      </w:r>
      <w:r>
        <w:rPr>
          <w:rFonts w:ascii="Courier New"/>
          <w:b/>
          <w:sz w:val="20"/>
        </w:rPr>
        <w:t>&lt;RET&gt;</w:t>
      </w:r>
    </w:p>
    <w:p w14:paraId="12BB24F1" w14:textId="77777777" w:rsidR="00A5792B" w:rsidRDefault="002F44C1">
      <w:pPr>
        <w:pStyle w:val="BodyText"/>
        <w:spacing w:before="2"/>
        <w:ind w:left="240" w:right="862"/>
      </w:pPr>
      <w:r>
        <w:t>The following prompt (selection 7 on the Nursing Intervention/Orders screen) queries the user to enter a time frame for restraint care.</w:t>
      </w:r>
    </w:p>
    <w:p w14:paraId="3084DBD0" w14:textId="77777777" w:rsidR="00A5792B" w:rsidRDefault="00A5792B">
      <w:pPr>
        <w:sectPr w:rsidR="00A5792B">
          <w:pgSz w:w="12240" w:h="15840"/>
          <w:pgMar w:top="940" w:right="620" w:bottom="1400" w:left="1200" w:header="725" w:footer="1205" w:gutter="0"/>
          <w:cols w:space="720"/>
        </w:sectPr>
      </w:pPr>
    </w:p>
    <w:p w14:paraId="73F17F1E" w14:textId="77777777" w:rsidR="00A5792B" w:rsidRDefault="00A5792B">
      <w:pPr>
        <w:pStyle w:val="BodyText"/>
        <w:rPr>
          <w:sz w:val="20"/>
        </w:rPr>
      </w:pPr>
    </w:p>
    <w:p w14:paraId="12A6A9D2" w14:textId="77777777" w:rsidR="00A5792B" w:rsidRDefault="00A5792B">
      <w:pPr>
        <w:pStyle w:val="BodyText"/>
        <w:spacing w:before="5"/>
        <w:rPr>
          <w:sz w:val="23"/>
        </w:rPr>
      </w:pPr>
    </w:p>
    <w:p w14:paraId="1ECDA3F3" w14:textId="77777777" w:rsidR="00A5792B" w:rsidRDefault="002F44C1">
      <w:pPr>
        <w:spacing w:before="1" w:line="235" w:lineRule="auto"/>
        <w:ind w:left="240" w:right="3339"/>
        <w:rPr>
          <w:rFonts w:ascii="Courier New"/>
          <w:b/>
          <w:sz w:val="20"/>
        </w:rPr>
      </w:pPr>
      <w:r>
        <w:rPr>
          <w:rFonts w:ascii="Courier New"/>
          <w:sz w:val="20"/>
        </w:rPr>
        <w:t xml:space="preserve">INTERNAL TEXT for 'provide restraint care [frequency]' Internal Text Number 1: frequency// </w:t>
      </w:r>
      <w:r>
        <w:rPr>
          <w:rFonts w:ascii="Courier New"/>
          <w:b/>
          <w:sz w:val="20"/>
        </w:rPr>
        <w:t>2h</w:t>
      </w:r>
    </w:p>
    <w:p w14:paraId="52175FC4" w14:textId="77777777" w:rsidR="00A5792B" w:rsidRDefault="00A5792B">
      <w:pPr>
        <w:pStyle w:val="BodyText"/>
        <w:spacing w:before="9"/>
        <w:rPr>
          <w:rFonts w:ascii="Courier New"/>
          <w:b/>
          <w:sz w:val="19"/>
        </w:rPr>
      </w:pPr>
    </w:p>
    <w:p w14:paraId="65C1CEC6" w14:textId="77777777" w:rsidR="00A5792B" w:rsidRDefault="002F44C1">
      <w:pPr>
        <w:pStyle w:val="BodyText"/>
        <w:ind w:left="240"/>
      </w:pPr>
      <w:r>
        <w:t>Internal text or text within [ ] is typed in as a free text entry.</w:t>
      </w:r>
    </w:p>
    <w:p w14:paraId="57266356" w14:textId="77777777" w:rsidR="00A5792B" w:rsidRDefault="002F44C1">
      <w:pPr>
        <w:pStyle w:val="BodyText"/>
        <w:spacing w:before="230"/>
        <w:ind w:left="239" w:right="824"/>
      </w:pPr>
      <w:r>
        <w:t>Once again, the interventions are reviewed as the user leaves the orders frame(s). The user can see that selections 6, 7, 9, and 10 are asterisked and that restraint care should be provided every 2 hours.</w:t>
      </w:r>
    </w:p>
    <w:p w14:paraId="76BDB92C" w14:textId="77777777" w:rsidR="00A5792B" w:rsidRDefault="00A5792B">
      <w:pPr>
        <w:pStyle w:val="BodyText"/>
        <w:spacing w:before="4"/>
        <w:rPr>
          <w:sz w:val="20"/>
        </w:rPr>
      </w:pPr>
    </w:p>
    <w:p w14:paraId="6775D281" w14:textId="77777777" w:rsidR="00A5792B" w:rsidRDefault="002F44C1">
      <w:pPr>
        <w:tabs>
          <w:tab w:val="left" w:pos="2519"/>
          <w:tab w:val="left" w:pos="6358"/>
          <w:tab w:val="left" w:pos="8638"/>
        </w:tabs>
        <w:ind w:left="240" w:right="939"/>
        <w:rPr>
          <w:rFonts w:ascii="Courier New"/>
          <w:sz w:val="20"/>
        </w:rPr>
      </w:pPr>
      <w:r>
        <w:rPr>
          <w:rFonts w:ascii="Courier New"/>
          <w:spacing w:val="-1"/>
          <w:sz w:val="20"/>
        </w:rPr>
        <w:t xml:space="preserve">***************************************************************************** </w:t>
      </w:r>
      <w:r>
        <w:rPr>
          <w:rFonts w:ascii="Courier New"/>
          <w:sz w:val="20"/>
        </w:rPr>
        <w:t>NURSPATIENT5,TEN</w:t>
      </w:r>
      <w:r>
        <w:rPr>
          <w:rFonts w:ascii="Courier New"/>
          <w:sz w:val="20"/>
        </w:rPr>
        <w:tab/>
        <w:t>000-22-2333</w:t>
      </w:r>
      <w:r>
        <w:rPr>
          <w:rFonts w:ascii="Courier New"/>
          <w:sz w:val="20"/>
        </w:rPr>
        <w:tab/>
        <w:t>DEC</w:t>
      </w:r>
      <w:r>
        <w:rPr>
          <w:rFonts w:ascii="Courier New"/>
          <w:spacing w:val="-4"/>
          <w:sz w:val="20"/>
        </w:rPr>
        <w:t xml:space="preserve"> </w:t>
      </w:r>
      <w:r>
        <w:rPr>
          <w:rFonts w:ascii="Courier New"/>
          <w:sz w:val="20"/>
        </w:rPr>
        <w:t>1,1957</w:t>
      </w:r>
      <w:r>
        <w:rPr>
          <w:rFonts w:ascii="Courier New"/>
          <w:spacing w:val="-3"/>
          <w:sz w:val="20"/>
        </w:rPr>
        <w:t xml:space="preserve"> </w:t>
      </w:r>
      <w:r>
        <w:rPr>
          <w:rFonts w:ascii="Courier New"/>
          <w:sz w:val="20"/>
        </w:rPr>
        <w:t>(31)</w:t>
      </w:r>
      <w:r>
        <w:rPr>
          <w:rFonts w:ascii="Courier New"/>
          <w:sz w:val="20"/>
        </w:rPr>
        <w:tab/>
        <w:t>PAGE:</w:t>
      </w:r>
      <w:r>
        <w:rPr>
          <w:rFonts w:ascii="Courier New"/>
          <w:spacing w:val="-3"/>
          <w:sz w:val="20"/>
        </w:rPr>
        <w:t xml:space="preserve"> </w:t>
      </w:r>
      <w:r>
        <w:rPr>
          <w:rFonts w:ascii="Courier New"/>
          <w:spacing w:val="-14"/>
          <w:sz w:val="20"/>
        </w:rPr>
        <w:t>1</w:t>
      </w:r>
    </w:p>
    <w:p w14:paraId="2E199314" w14:textId="77777777" w:rsidR="00A5792B" w:rsidRDefault="002F44C1">
      <w:pPr>
        <w:spacing w:line="226" w:lineRule="exact"/>
        <w:ind w:left="240"/>
        <w:rPr>
          <w:rFonts w:ascii="Courier New"/>
          <w:sz w:val="20"/>
        </w:rPr>
      </w:pPr>
      <w:r>
        <w:rPr>
          <w:rFonts w:ascii="Courier New"/>
          <w:sz w:val="20"/>
        </w:rPr>
        <w:t>PATIENT PROBLEM: Injury Potential</w:t>
      </w:r>
    </w:p>
    <w:p w14:paraId="262C358B" w14:textId="77777777" w:rsidR="00A5792B" w:rsidRDefault="00A5792B">
      <w:pPr>
        <w:pStyle w:val="BodyText"/>
        <w:spacing w:before="1"/>
        <w:rPr>
          <w:rFonts w:ascii="Courier New"/>
          <w:sz w:val="20"/>
        </w:rPr>
      </w:pPr>
    </w:p>
    <w:p w14:paraId="090ECFB8" w14:textId="77777777" w:rsidR="00A5792B" w:rsidRDefault="002F44C1">
      <w:pPr>
        <w:ind w:left="240"/>
        <w:rPr>
          <w:rFonts w:ascii="Courier New"/>
          <w:sz w:val="20"/>
        </w:rPr>
      </w:pPr>
      <w:r>
        <w:rPr>
          <w:rFonts w:ascii="Courier New"/>
          <w:sz w:val="20"/>
        </w:rPr>
        <w:t>Intervention/Orders</w:t>
      </w:r>
    </w:p>
    <w:p w14:paraId="18437E7E" w14:textId="77777777" w:rsidR="00A5792B" w:rsidRDefault="002F44C1">
      <w:pPr>
        <w:ind w:left="240"/>
        <w:rPr>
          <w:rFonts w:ascii="Courier New"/>
          <w:sz w:val="20"/>
        </w:rPr>
      </w:pPr>
      <w:r>
        <w:rPr>
          <w:rFonts w:ascii="Courier New"/>
          <w:sz w:val="20"/>
        </w:rPr>
        <w:t>*****************************************************************************</w:t>
      </w:r>
    </w:p>
    <w:p w14:paraId="70586789" w14:textId="77777777" w:rsidR="00A5792B" w:rsidRDefault="00A5792B">
      <w:pPr>
        <w:pStyle w:val="BodyText"/>
        <w:spacing w:before="11"/>
        <w:rPr>
          <w:rFonts w:ascii="Courier New"/>
          <w:sz w:val="19"/>
        </w:rPr>
      </w:pPr>
    </w:p>
    <w:p w14:paraId="0A88E2B7" w14:textId="77777777" w:rsidR="00A5792B" w:rsidRDefault="002F44C1">
      <w:pPr>
        <w:pStyle w:val="ListParagraph"/>
        <w:numPr>
          <w:ilvl w:val="0"/>
          <w:numId w:val="167"/>
        </w:numPr>
        <w:tabs>
          <w:tab w:val="left" w:pos="1320"/>
        </w:tabs>
        <w:ind w:hanging="361"/>
        <w:rPr>
          <w:sz w:val="20"/>
        </w:rPr>
      </w:pPr>
      <w:r>
        <w:rPr>
          <w:sz w:val="20"/>
        </w:rPr>
        <w:t>assure understanding of informed</w:t>
      </w:r>
      <w:r>
        <w:rPr>
          <w:spacing w:val="-7"/>
          <w:sz w:val="20"/>
        </w:rPr>
        <w:t xml:space="preserve"> </w:t>
      </w:r>
      <w:r>
        <w:rPr>
          <w:sz w:val="20"/>
        </w:rPr>
        <w:t>consent</w:t>
      </w:r>
    </w:p>
    <w:p w14:paraId="406E4858" w14:textId="77777777" w:rsidR="00A5792B" w:rsidRDefault="002F44C1">
      <w:pPr>
        <w:pStyle w:val="ListParagraph"/>
        <w:numPr>
          <w:ilvl w:val="0"/>
          <w:numId w:val="167"/>
        </w:numPr>
        <w:tabs>
          <w:tab w:val="left" w:pos="1320"/>
        </w:tabs>
        <w:ind w:hanging="361"/>
        <w:rPr>
          <w:sz w:val="20"/>
        </w:rPr>
      </w:pPr>
      <w:r>
        <w:rPr>
          <w:sz w:val="20"/>
        </w:rPr>
        <w:t>identify and eliminate potential sources of</w:t>
      </w:r>
      <w:r>
        <w:rPr>
          <w:spacing w:val="-12"/>
          <w:sz w:val="20"/>
        </w:rPr>
        <w:t xml:space="preserve"> </w:t>
      </w:r>
      <w:r>
        <w:rPr>
          <w:sz w:val="20"/>
        </w:rPr>
        <w:t>injury</w:t>
      </w:r>
    </w:p>
    <w:p w14:paraId="61DA24D8" w14:textId="77777777" w:rsidR="00A5792B" w:rsidRDefault="002F44C1">
      <w:pPr>
        <w:pStyle w:val="ListParagraph"/>
        <w:numPr>
          <w:ilvl w:val="0"/>
          <w:numId w:val="167"/>
        </w:numPr>
        <w:tabs>
          <w:tab w:val="left" w:pos="1320"/>
        </w:tabs>
        <w:ind w:hanging="361"/>
        <w:rPr>
          <w:sz w:val="20"/>
        </w:rPr>
      </w:pPr>
      <w:r>
        <w:rPr>
          <w:sz w:val="20"/>
        </w:rPr>
        <w:t>inspect for external factors which produce injury q</w:t>
      </w:r>
      <w:r>
        <w:rPr>
          <w:spacing w:val="-19"/>
          <w:sz w:val="20"/>
        </w:rPr>
        <w:t xml:space="preserve"> </w:t>
      </w:r>
      <w:r>
        <w:rPr>
          <w:sz w:val="20"/>
        </w:rPr>
        <w:t>[freq.)</w:t>
      </w:r>
    </w:p>
    <w:p w14:paraId="08C45A40" w14:textId="77777777" w:rsidR="00A5792B" w:rsidRDefault="002F44C1">
      <w:pPr>
        <w:pStyle w:val="ListParagraph"/>
        <w:numPr>
          <w:ilvl w:val="0"/>
          <w:numId w:val="167"/>
        </w:numPr>
        <w:tabs>
          <w:tab w:val="left" w:pos="1320"/>
        </w:tabs>
        <w:ind w:hanging="361"/>
        <w:rPr>
          <w:sz w:val="20"/>
        </w:rPr>
      </w:pPr>
      <w:r>
        <w:rPr>
          <w:sz w:val="20"/>
        </w:rPr>
        <w:t>observe for adverse effects of chemical</w:t>
      </w:r>
      <w:r>
        <w:rPr>
          <w:spacing w:val="-14"/>
          <w:sz w:val="20"/>
        </w:rPr>
        <w:t xml:space="preserve"> </w:t>
      </w:r>
      <w:r>
        <w:rPr>
          <w:sz w:val="20"/>
        </w:rPr>
        <w:t>agents/treatments</w:t>
      </w:r>
    </w:p>
    <w:p w14:paraId="6FC6EC50" w14:textId="77777777" w:rsidR="00A5792B" w:rsidRDefault="002F44C1">
      <w:pPr>
        <w:pStyle w:val="ListParagraph"/>
        <w:numPr>
          <w:ilvl w:val="0"/>
          <w:numId w:val="167"/>
        </w:numPr>
        <w:tabs>
          <w:tab w:val="left" w:pos="1320"/>
        </w:tabs>
        <w:spacing w:before="1" w:line="226" w:lineRule="exact"/>
        <w:ind w:hanging="361"/>
        <w:rPr>
          <w:sz w:val="20"/>
        </w:rPr>
      </w:pPr>
      <w:r>
        <w:rPr>
          <w:sz w:val="20"/>
        </w:rPr>
        <w:t>protect with restraints</w:t>
      </w:r>
      <w:r>
        <w:rPr>
          <w:spacing w:val="-5"/>
          <w:sz w:val="20"/>
        </w:rPr>
        <w:t xml:space="preserve"> </w:t>
      </w:r>
      <w:r>
        <w:rPr>
          <w:sz w:val="20"/>
        </w:rPr>
        <w:t>[specify]</w:t>
      </w:r>
    </w:p>
    <w:p w14:paraId="3D64B991" w14:textId="77777777" w:rsidR="00A5792B" w:rsidRDefault="002F44C1">
      <w:pPr>
        <w:tabs>
          <w:tab w:val="left" w:pos="719"/>
        </w:tabs>
        <w:spacing w:line="226" w:lineRule="exact"/>
        <w:ind w:left="240"/>
        <w:rPr>
          <w:rFonts w:ascii="Courier New"/>
          <w:sz w:val="20"/>
        </w:rPr>
      </w:pPr>
      <w:r>
        <w:rPr>
          <w:rFonts w:ascii="Courier New"/>
          <w:sz w:val="20"/>
        </w:rPr>
        <w:t>**</w:t>
      </w:r>
      <w:r>
        <w:rPr>
          <w:rFonts w:ascii="Courier New"/>
          <w:sz w:val="20"/>
        </w:rPr>
        <w:tab/>
        <w:t>+ 6. provide physically safe</w:t>
      </w:r>
      <w:r>
        <w:rPr>
          <w:rFonts w:ascii="Courier New"/>
          <w:spacing w:val="-8"/>
          <w:sz w:val="20"/>
        </w:rPr>
        <w:t xml:space="preserve"> </w:t>
      </w:r>
      <w:r>
        <w:rPr>
          <w:rFonts w:ascii="Courier New"/>
          <w:sz w:val="20"/>
        </w:rPr>
        <w:t>environment</w:t>
      </w:r>
    </w:p>
    <w:p w14:paraId="5C2FB6EE" w14:textId="77777777" w:rsidR="00A5792B" w:rsidRDefault="002F44C1">
      <w:pPr>
        <w:tabs>
          <w:tab w:val="left" w:pos="959"/>
        </w:tabs>
        <w:ind w:left="240"/>
        <w:rPr>
          <w:rFonts w:ascii="Courier New"/>
          <w:sz w:val="20"/>
        </w:rPr>
      </w:pPr>
      <w:r>
        <w:rPr>
          <w:rFonts w:ascii="Courier New"/>
          <w:sz w:val="20"/>
        </w:rPr>
        <w:t>**</w:t>
      </w:r>
      <w:r>
        <w:rPr>
          <w:rFonts w:ascii="Courier New"/>
          <w:sz w:val="20"/>
        </w:rPr>
        <w:tab/>
        <w:t>7. provide restraint care q</w:t>
      </w:r>
      <w:r>
        <w:rPr>
          <w:rFonts w:ascii="Courier New"/>
          <w:spacing w:val="-7"/>
          <w:sz w:val="20"/>
        </w:rPr>
        <w:t xml:space="preserve"> </w:t>
      </w:r>
      <w:r>
        <w:rPr>
          <w:rFonts w:ascii="Courier New"/>
          <w:sz w:val="20"/>
        </w:rPr>
        <w:t>[2h]</w:t>
      </w:r>
    </w:p>
    <w:p w14:paraId="2D89BEB3" w14:textId="77777777" w:rsidR="00A5792B" w:rsidRDefault="002F44C1">
      <w:pPr>
        <w:ind w:left="719"/>
        <w:rPr>
          <w:rFonts w:ascii="Courier New"/>
          <w:sz w:val="20"/>
        </w:rPr>
      </w:pPr>
      <w:r>
        <w:rPr>
          <w:rFonts w:ascii="Courier New"/>
          <w:sz w:val="20"/>
        </w:rPr>
        <w:t>+ 8. refer for appropriate consults</w:t>
      </w:r>
    </w:p>
    <w:p w14:paraId="1865A4A2" w14:textId="77777777" w:rsidR="00A5792B" w:rsidRDefault="002F44C1">
      <w:pPr>
        <w:tabs>
          <w:tab w:val="left" w:pos="959"/>
        </w:tabs>
        <w:ind w:left="240"/>
        <w:rPr>
          <w:rFonts w:ascii="Courier New"/>
          <w:sz w:val="20"/>
        </w:rPr>
      </w:pPr>
      <w:r>
        <w:rPr>
          <w:rFonts w:ascii="Courier New"/>
          <w:sz w:val="20"/>
        </w:rPr>
        <w:t>**</w:t>
      </w:r>
      <w:r>
        <w:rPr>
          <w:rFonts w:ascii="Courier New"/>
          <w:sz w:val="20"/>
        </w:rPr>
        <w:tab/>
        <w:t>9. teach patient regarding health</w:t>
      </w:r>
      <w:r>
        <w:rPr>
          <w:rFonts w:ascii="Courier New"/>
          <w:spacing w:val="-9"/>
          <w:sz w:val="20"/>
        </w:rPr>
        <w:t xml:space="preserve"> </w:t>
      </w:r>
      <w:r>
        <w:rPr>
          <w:rFonts w:ascii="Courier New"/>
          <w:sz w:val="20"/>
        </w:rPr>
        <w:t>maintenance</w:t>
      </w:r>
    </w:p>
    <w:p w14:paraId="0E6998E5" w14:textId="77777777" w:rsidR="00A5792B" w:rsidRDefault="002F44C1">
      <w:pPr>
        <w:tabs>
          <w:tab w:val="left" w:pos="839"/>
        </w:tabs>
        <w:spacing w:before="1" w:line="226" w:lineRule="exact"/>
        <w:ind w:left="240"/>
        <w:rPr>
          <w:rFonts w:ascii="Courier New"/>
          <w:sz w:val="20"/>
        </w:rPr>
      </w:pPr>
      <w:r>
        <w:rPr>
          <w:rFonts w:ascii="Courier New"/>
          <w:sz w:val="20"/>
        </w:rPr>
        <w:t>**</w:t>
      </w:r>
      <w:r>
        <w:rPr>
          <w:rFonts w:ascii="Courier New"/>
          <w:sz w:val="20"/>
        </w:rPr>
        <w:tab/>
        <w:t>10. teach S/O regarding potential for</w:t>
      </w:r>
      <w:r>
        <w:rPr>
          <w:rFonts w:ascii="Courier New"/>
          <w:spacing w:val="-10"/>
          <w:sz w:val="20"/>
        </w:rPr>
        <w:t xml:space="preserve"> </w:t>
      </w:r>
      <w:r>
        <w:rPr>
          <w:rFonts w:ascii="Courier New"/>
          <w:sz w:val="20"/>
        </w:rPr>
        <w:t>injury</w:t>
      </w:r>
    </w:p>
    <w:p w14:paraId="041B4BF5" w14:textId="77777777" w:rsidR="00A5792B" w:rsidRDefault="002F44C1">
      <w:pPr>
        <w:spacing w:line="475" w:lineRule="auto"/>
        <w:ind w:left="240" w:right="7279" w:firstLine="599"/>
        <w:rPr>
          <w:rFonts w:ascii="Courier New"/>
          <w:b/>
          <w:sz w:val="20"/>
        </w:rPr>
      </w:pPr>
      <w:r>
        <w:rPr>
          <w:rFonts w:ascii="Courier New"/>
          <w:sz w:val="20"/>
        </w:rPr>
        <w:t xml:space="preserve">11. [Extra Order] Select at least 1: </w:t>
      </w:r>
      <w:r>
        <w:rPr>
          <w:rFonts w:ascii="Courier New"/>
          <w:b/>
          <w:sz w:val="20"/>
        </w:rPr>
        <w:t>&lt;RET&gt;</w:t>
      </w:r>
    </w:p>
    <w:p w14:paraId="263DA36A" w14:textId="77777777" w:rsidR="00A5792B" w:rsidRDefault="002F44C1">
      <w:pPr>
        <w:spacing w:before="4"/>
        <w:ind w:left="239"/>
        <w:rPr>
          <w:rFonts w:ascii="Courier New"/>
          <w:b/>
          <w:sz w:val="20"/>
        </w:rPr>
      </w:pPr>
      <w:r>
        <w:rPr>
          <w:rFonts w:ascii="Courier New"/>
          <w:sz w:val="20"/>
        </w:rPr>
        <w:t xml:space="preserve">Do you wish to discontinue any order(s)? NO// </w:t>
      </w:r>
      <w:r>
        <w:rPr>
          <w:rFonts w:ascii="Courier New"/>
          <w:b/>
          <w:sz w:val="20"/>
        </w:rPr>
        <w:t>&lt;RET&gt;</w:t>
      </w:r>
    </w:p>
    <w:p w14:paraId="25B2CFD5" w14:textId="77777777" w:rsidR="00A5792B" w:rsidRDefault="00A5792B">
      <w:pPr>
        <w:pStyle w:val="BodyText"/>
        <w:spacing w:before="8"/>
        <w:rPr>
          <w:rFonts w:ascii="Courier New"/>
          <w:b/>
          <w:sz w:val="19"/>
        </w:rPr>
      </w:pPr>
    </w:p>
    <w:p w14:paraId="57DBEC4E" w14:textId="77777777" w:rsidR="00A5792B" w:rsidRDefault="002F44C1">
      <w:pPr>
        <w:pStyle w:val="BodyText"/>
        <w:spacing w:before="1"/>
        <w:ind w:left="240" w:right="1182"/>
      </w:pPr>
      <w:r>
        <w:t>This prompt always displays when leaving intervention/order screens so that a user can select orders to be discontinued.</w:t>
      </w:r>
    </w:p>
    <w:p w14:paraId="2B054294" w14:textId="77777777" w:rsidR="00A5792B" w:rsidRDefault="002F44C1">
      <w:pPr>
        <w:pStyle w:val="BodyText"/>
        <w:spacing w:before="230"/>
        <w:ind w:left="240"/>
      </w:pPr>
      <w:r>
        <w:t>If Yes was entered, active orders for discontinuation would have been listed.</w:t>
      </w:r>
    </w:p>
    <w:p w14:paraId="03D8043B" w14:textId="77777777" w:rsidR="00A5792B" w:rsidRDefault="00A5792B">
      <w:pPr>
        <w:pStyle w:val="BodyText"/>
      </w:pPr>
    </w:p>
    <w:p w14:paraId="11270475" w14:textId="77777777" w:rsidR="00A5792B" w:rsidRDefault="002F44C1">
      <w:pPr>
        <w:pStyle w:val="BodyText"/>
        <w:ind w:left="240" w:right="1189"/>
      </w:pPr>
      <w:r>
        <w:t>Upon returning to this level of the patient plan of care the user is preparing to exit this patient problem and establish an evaluation date.</w:t>
      </w:r>
    </w:p>
    <w:p w14:paraId="20E2B8C0" w14:textId="77777777" w:rsidR="00A5792B" w:rsidRDefault="00A5792B">
      <w:pPr>
        <w:pStyle w:val="BodyText"/>
        <w:spacing w:before="4"/>
        <w:rPr>
          <w:sz w:val="20"/>
        </w:rPr>
      </w:pPr>
    </w:p>
    <w:p w14:paraId="34D652BA" w14:textId="77777777" w:rsidR="00A5792B" w:rsidRDefault="002F44C1">
      <w:pPr>
        <w:tabs>
          <w:tab w:val="left" w:pos="2519"/>
          <w:tab w:val="left" w:pos="6358"/>
          <w:tab w:val="left" w:pos="8638"/>
        </w:tabs>
        <w:ind w:left="240" w:right="939"/>
        <w:rPr>
          <w:rFonts w:ascii="Courier New"/>
          <w:sz w:val="20"/>
        </w:rPr>
      </w:pPr>
      <w:r>
        <w:rPr>
          <w:rFonts w:ascii="Courier New"/>
          <w:spacing w:val="-1"/>
          <w:sz w:val="20"/>
        </w:rPr>
        <w:t xml:space="preserve">***************************************************************************** </w:t>
      </w:r>
      <w:r>
        <w:rPr>
          <w:rFonts w:ascii="Courier New"/>
          <w:sz w:val="20"/>
        </w:rPr>
        <w:t>NURSPATIENT5,TEN</w:t>
      </w:r>
      <w:r>
        <w:rPr>
          <w:rFonts w:ascii="Courier New"/>
          <w:sz w:val="20"/>
        </w:rPr>
        <w:tab/>
        <w:t>000-22-2333</w:t>
      </w:r>
      <w:r>
        <w:rPr>
          <w:rFonts w:ascii="Courier New"/>
          <w:sz w:val="20"/>
        </w:rPr>
        <w:tab/>
        <w:t>DEC</w:t>
      </w:r>
      <w:r>
        <w:rPr>
          <w:rFonts w:ascii="Courier New"/>
          <w:spacing w:val="-4"/>
          <w:sz w:val="20"/>
        </w:rPr>
        <w:t xml:space="preserve"> </w:t>
      </w:r>
      <w:r>
        <w:rPr>
          <w:rFonts w:ascii="Courier New"/>
          <w:sz w:val="20"/>
        </w:rPr>
        <w:t>1,1957</w:t>
      </w:r>
      <w:r>
        <w:rPr>
          <w:rFonts w:ascii="Courier New"/>
          <w:spacing w:val="-3"/>
          <w:sz w:val="20"/>
        </w:rPr>
        <w:t xml:space="preserve"> </w:t>
      </w:r>
      <w:r>
        <w:rPr>
          <w:rFonts w:ascii="Courier New"/>
          <w:sz w:val="20"/>
        </w:rPr>
        <w:t>(31)</w:t>
      </w:r>
      <w:r>
        <w:rPr>
          <w:rFonts w:ascii="Courier New"/>
          <w:sz w:val="20"/>
        </w:rPr>
        <w:tab/>
        <w:t>PAGE:</w:t>
      </w:r>
      <w:r>
        <w:rPr>
          <w:rFonts w:ascii="Courier New"/>
          <w:spacing w:val="-3"/>
          <w:sz w:val="20"/>
        </w:rPr>
        <w:t xml:space="preserve"> </w:t>
      </w:r>
      <w:r>
        <w:rPr>
          <w:rFonts w:ascii="Courier New"/>
          <w:spacing w:val="-14"/>
          <w:sz w:val="20"/>
        </w:rPr>
        <w:t>1</w:t>
      </w:r>
    </w:p>
    <w:p w14:paraId="1D306D28" w14:textId="77777777" w:rsidR="00A5792B" w:rsidRDefault="00A5792B">
      <w:pPr>
        <w:pStyle w:val="BodyText"/>
        <w:spacing w:before="11"/>
        <w:rPr>
          <w:rFonts w:ascii="Courier New"/>
          <w:sz w:val="19"/>
        </w:rPr>
      </w:pPr>
    </w:p>
    <w:p w14:paraId="65D86B39" w14:textId="77777777" w:rsidR="00A5792B" w:rsidRDefault="002F44C1">
      <w:pPr>
        <w:ind w:left="240"/>
        <w:rPr>
          <w:rFonts w:ascii="Courier New"/>
          <w:sz w:val="20"/>
        </w:rPr>
      </w:pPr>
      <w:r>
        <w:rPr>
          <w:rFonts w:ascii="Courier New"/>
          <w:sz w:val="20"/>
        </w:rPr>
        <w:t>Injury Potential</w:t>
      </w:r>
    </w:p>
    <w:p w14:paraId="3A9665CA" w14:textId="77777777" w:rsidR="00A5792B" w:rsidRDefault="002F44C1">
      <w:pPr>
        <w:ind w:left="240"/>
        <w:rPr>
          <w:rFonts w:ascii="Courier New"/>
          <w:sz w:val="20"/>
        </w:rPr>
      </w:pPr>
      <w:r>
        <w:rPr>
          <w:rFonts w:ascii="Courier New"/>
          <w:sz w:val="20"/>
        </w:rPr>
        <w:t>*****************************************************************************</w:t>
      </w:r>
    </w:p>
    <w:p w14:paraId="36CBC86E" w14:textId="77777777" w:rsidR="00A5792B" w:rsidRDefault="00A5792B">
      <w:pPr>
        <w:pStyle w:val="BodyText"/>
        <w:spacing w:before="11"/>
        <w:rPr>
          <w:rFonts w:ascii="Courier New"/>
          <w:sz w:val="19"/>
        </w:rPr>
      </w:pPr>
    </w:p>
    <w:p w14:paraId="42D4F9D4" w14:textId="77777777" w:rsidR="00A5792B" w:rsidRDefault="002F44C1">
      <w:pPr>
        <w:ind w:left="719"/>
        <w:rPr>
          <w:rFonts w:ascii="Courier New"/>
          <w:sz w:val="20"/>
        </w:rPr>
      </w:pPr>
      <w:r>
        <w:rPr>
          <w:rFonts w:ascii="Courier New"/>
          <w:sz w:val="20"/>
        </w:rPr>
        <w:t>+ 1. Defining Characteristics</w:t>
      </w:r>
    </w:p>
    <w:p w14:paraId="7F8119FF" w14:textId="77777777" w:rsidR="00A5792B" w:rsidRDefault="002F44C1">
      <w:pPr>
        <w:tabs>
          <w:tab w:val="left" w:pos="719"/>
        </w:tabs>
        <w:ind w:left="240"/>
        <w:rPr>
          <w:rFonts w:ascii="Courier New"/>
          <w:sz w:val="20"/>
        </w:rPr>
      </w:pPr>
      <w:r>
        <w:rPr>
          <w:rFonts w:ascii="Courier New"/>
          <w:sz w:val="20"/>
        </w:rPr>
        <w:t>**</w:t>
      </w:r>
      <w:r>
        <w:rPr>
          <w:rFonts w:ascii="Courier New"/>
          <w:sz w:val="20"/>
        </w:rPr>
        <w:tab/>
        <w:t>+ 2. Etiology/Related and/or Risk</w:t>
      </w:r>
      <w:r>
        <w:rPr>
          <w:rFonts w:ascii="Courier New"/>
          <w:spacing w:val="-8"/>
          <w:sz w:val="20"/>
        </w:rPr>
        <w:t xml:space="preserve"> </w:t>
      </w:r>
      <w:r>
        <w:rPr>
          <w:rFonts w:ascii="Courier New"/>
          <w:sz w:val="20"/>
        </w:rPr>
        <w:t>Factors</w:t>
      </w:r>
    </w:p>
    <w:p w14:paraId="16CF3FA1" w14:textId="77777777" w:rsidR="00A5792B" w:rsidRDefault="002F44C1">
      <w:pPr>
        <w:tabs>
          <w:tab w:val="left" w:pos="719"/>
        </w:tabs>
        <w:ind w:left="240"/>
        <w:rPr>
          <w:rFonts w:ascii="Courier New"/>
          <w:sz w:val="20"/>
        </w:rPr>
      </w:pPr>
      <w:r>
        <w:rPr>
          <w:rFonts w:ascii="Courier New"/>
          <w:sz w:val="20"/>
        </w:rPr>
        <w:t>**</w:t>
      </w:r>
      <w:r>
        <w:rPr>
          <w:rFonts w:ascii="Courier New"/>
          <w:sz w:val="20"/>
        </w:rPr>
        <w:tab/>
        <w:t>+ 3. Goals/Expected</w:t>
      </w:r>
      <w:r>
        <w:rPr>
          <w:rFonts w:ascii="Courier New"/>
          <w:spacing w:val="-4"/>
          <w:sz w:val="20"/>
        </w:rPr>
        <w:t xml:space="preserve"> </w:t>
      </w:r>
      <w:r>
        <w:rPr>
          <w:rFonts w:ascii="Courier New"/>
          <w:sz w:val="20"/>
        </w:rPr>
        <w:t>Outcomes</w:t>
      </w:r>
    </w:p>
    <w:p w14:paraId="27C8BDDC" w14:textId="77777777" w:rsidR="00A5792B" w:rsidRDefault="002F44C1">
      <w:pPr>
        <w:tabs>
          <w:tab w:val="left" w:pos="719"/>
        </w:tabs>
        <w:ind w:left="240"/>
        <w:rPr>
          <w:rFonts w:ascii="Courier New"/>
          <w:sz w:val="20"/>
        </w:rPr>
      </w:pPr>
      <w:r>
        <w:rPr>
          <w:rFonts w:ascii="Courier New"/>
          <w:sz w:val="20"/>
        </w:rPr>
        <w:t>**</w:t>
      </w:r>
      <w:r>
        <w:rPr>
          <w:rFonts w:ascii="Courier New"/>
          <w:sz w:val="20"/>
        </w:rPr>
        <w:tab/>
        <w:t>+ 4. Nursing</w:t>
      </w:r>
      <w:r>
        <w:rPr>
          <w:rFonts w:ascii="Courier New"/>
          <w:spacing w:val="-5"/>
          <w:sz w:val="20"/>
        </w:rPr>
        <w:t xml:space="preserve"> </w:t>
      </w:r>
      <w:r>
        <w:rPr>
          <w:rFonts w:ascii="Courier New"/>
          <w:sz w:val="20"/>
        </w:rPr>
        <w:t>Intervention/Orders</w:t>
      </w:r>
    </w:p>
    <w:p w14:paraId="5B286781" w14:textId="77777777" w:rsidR="00A5792B" w:rsidRDefault="002F44C1">
      <w:pPr>
        <w:spacing w:before="1"/>
        <w:ind w:left="719"/>
        <w:rPr>
          <w:rFonts w:ascii="Courier New"/>
          <w:sz w:val="20"/>
        </w:rPr>
      </w:pPr>
      <w:r>
        <w:rPr>
          <w:rFonts w:ascii="Courier New"/>
          <w:sz w:val="20"/>
        </w:rPr>
        <w:t>+ 5. Related Problems</w:t>
      </w:r>
    </w:p>
    <w:p w14:paraId="38179DC0" w14:textId="77777777" w:rsidR="00A5792B" w:rsidRDefault="00A5792B">
      <w:pPr>
        <w:rPr>
          <w:rFonts w:ascii="Courier New"/>
          <w:sz w:val="20"/>
        </w:rPr>
        <w:sectPr w:rsidR="00A5792B">
          <w:pgSz w:w="12240" w:h="15840"/>
          <w:pgMar w:top="940" w:right="620" w:bottom="1160" w:left="1200" w:header="725" w:footer="975" w:gutter="0"/>
          <w:cols w:space="720"/>
        </w:sectPr>
      </w:pPr>
    </w:p>
    <w:p w14:paraId="7D0B9913" w14:textId="77777777" w:rsidR="00A5792B" w:rsidRDefault="00A5792B">
      <w:pPr>
        <w:pStyle w:val="BodyText"/>
        <w:rPr>
          <w:rFonts w:ascii="Courier New"/>
          <w:sz w:val="20"/>
        </w:rPr>
      </w:pPr>
    </w:p>
    <w:p w14:paraId="40FC754C" w14:textId="77777777" w:rsidR="00A5792B" w:rsidRDefault="00A5792B">
      <w:pPr>
        <w:pStyle w:val="BodyText"/>
        <w:rPr>
          <w:rFonts w:ascii="Courier New"/>
          <w:sz w:val="20"/>
        </w:rPr>
      </w:pPr>
    </w:p>
    <w:p w14:paraId="302CC724" w14:textId="77777777" w:rsidR="00A5792B" w:rsidRDefault="00A5792B">
      <w:pPr>
        <w:pStyle w:val="BodyText"/>
        <w:spacing w:before="5"/>
        <w:rPr>
          <w:rFonts w:ascii="Courier New"/>
          <w:sz w:val="23"/>
        </w:rPr>
      </w:pPr>
    </w:p>
    <w:p w14:paraId="40E08473" w14:textId="77777777" w:rsidR="00A5792B" w:rsidRDefault="002F44C1">
      <w:pPr>
        <w:ind w:left="240"/>
        <w:rPr>
          <w:rFonts w:ascii="Courier New"/>
          <w:b/>
          <w:sz w:val="20"/>
        </w:rPr>
      </w:pPr>
      <w:r>
        <w:rPr>
          <w:rFonts w:ascii="Courier New"/>
          <w:sz w:val="20"/>
        </w:rPr>
        <w:t xml:space="preserve">Select at least 1: </w:t>
      </w:r>
      <w:r>
        <w:rPr>
          <w:rFonts w:ascii="Courier New"/>
          <w:b/>
          <w:sz w:val="20"/>
        </w:rPr>
        <w:t>&lt;RET&gt;</w:t>
      </w:r>
    </w:p>
    <w:p w14:paraId="0045F77D" w14:textId="77777777" w:rsidR="00A5792B" w:rsidRDefault="00A5792B">
      <w:pPr>
        <w:pStyle w:val="BodyText"/>
        <w:spacing w:before="8"/>
        <w:rPr>
          <w:rFonts w:ascii="Courier New"/>
          <w:b/>
          <w:sz w:val="19"/>
        </w:rPr>
      </w:pPr>
    </w:p>
    <w:p w14:paraId="1734235F" w14:textId="77777777" w:rsidR="00A5792B" w:rsidRDefault="002F44C1">
      <w:pPr>
        <w:pStyle w:val="BodyText"/>
        <w:ind w:left="240" w:right="1115"/>
      </w:pPr>
      <w:r>
        <w:t>Since this is a new problem, the user is asked to enter: 1) a status and 2) an evaluation date for this problem.</w:t>
      </w:r>
    </w:p>
    <w:p w14:paraId="463DA664" w14:textId="77777777" w:rsidR="00A5792B" w:rsidRDefault="00A5792B">
      <w:pPr>
        <w:pStyle w:val="BodyText"/>
        <w:spacing w:before="4"/>
        <w:rPr>
          <w:sz w:val="20"/>
        </w:rPr>
      </w:pPr>
    </w:p>
    <w:p w14:paraId="462518FC" w14:textId="77777777" w:rsidR="00A5792B" w:rsidRDefault="002F44C1">
      <w:pPr>
        <w:ind w:left="240"/>
        <w:rPr>
          <w:rFonts w:ascii="Courier New"/>
          <w:sz w:val="20"/>
        </w:rPr>
      </w:pPr>
      <w:r>
        <w:rPr>
          <w:rFonts w:ascii="Courier New"/>
          <w:sz w:val="20"/>
        </w:rPr>
        <w:t>'Injury Potential'</w:t>
      </w:r>
    </w:p>
    <w:p w14:paraId="183C529E" w14:textId="77777777" w:rsidR="00A5792B" w:rsidRDefault="002F44C1">
      <w:pPr>
        <w:ind w:left="240"/>
        <w:rPr>
          <w:rFonts w:ascii="Courier New"/>
          <w:sz w:val="20"/>
        </w:rPr>
      </w:pPr>
      <w:r>
        <w:rPr>
          <w:rFonts w:ascii="Courier New"/>
          <w:sz w:val="20"/>
        </w:rPr>
        <w:t>has no previous evaluation.</w:t>
      </w:r>
    </w:p>
    <w:p w14:paraId="5D3A2D6C" w14:textId="77777777" w:rsidR="00A5792B" w:rsidRDefault="00A5792B">
      <w:pPr>
        <w:pStyle w:val="BodyText"/>
        <w:spacing w:before="5"/>
        <w:rPr>
          <w:rFonts w:ascii="Courier New"/>
          <w:sz w:val="19"/>
        </w:rPr>
      </w:pPr>
    </w:p>
    <w:p w14:paraId="1BED60A7" w14:textId="77777777" w:rsidR="00A5792B" w:rsidRDefault="002F44C1">
      <w:pPr>
        <w:pStyle w:val="BodyText"/>
        <w:ind w:left="600" w:right="1429" w:hanging="360"/>
      </w:pPr>
      <w:r>
        <w:t>The following are codes and definitions used in documenting the problem's current status: A if problem is still ACTIVE</w:t>
      </w:r>
    </w:p>
    <w:p w14:paraId="7CA1A707" w14:textId="77777777" w:rsidR="00A5792B" w:rsidRDefault="002F44C1">
      <w:pPr>
        <w:pStyle w:val="BodyText"/>
        <w:ind w:left="600"/>
      </w:pPr>
      <w:r>
        <w:t>R if problem is RESOLVED</w:t>
      </w:r>
    </w:p>
    <w:p w14:paraId="6091B8DE" w14:textId="77777777" w:rsidR="00A5792B" w:rsidRDefault="002F44C1">
      <w:pPr>
        <w:pStyle w:val="BodyText"/>
        <w:ind w:left="960" w:right="1434" w:hanging="360"/>
      </w:pPr>
      <w:r>
        <w:t>S if problem has been SUSPENDED (a problem is still an issue but not currently being addressed)</w:t>
      </w:r>
    </w:p>
    <w:p w14:paraId="516E0A45" w14:textId="77777777" w:rsidR="00A5792B" w:rsidRDefault="002F44C1">
      <w:pPr>
        <w:pStyle w:val="BodyText"/>
        <w:spacing w:line="275" w:lineRule="exact"/>
        <w:ind w:left="600"/>
      </w:pPr>
      <w:r>
        <w:t>U if problem was UNRESOLVED @ DISCHARGE</w:t>
      </w:r>
    </w:p>
    <w:p w14:paraId="058CC8F2" w14:textId="77777777" w:rsidR="00A5792B" w:rsidRDefault="002F44C1">
      <w:pPr>
        <w:spacing w:before="229"/>
        <w:ind w:left="240"/>
        <w:rPr>
          <w:rFonts w:ascii="Courier New"/>
          <w:b/>
          <w:sz w:val="20"/>
        </w:rPr>
      </w:pPr>
      <w:r>
        <w:rPr>
          <w:rFonts w:ascii="Courier New"/>
          <w:sz w:val="20"/>
        </w:rPr>
        <w:t xml:space="preserve">PROBLEM STATUS: Active// </w:t>
      </w:r>
      <w:r>
        <w:rPr>
          <w:rFonts w:ascii="Courier New"/>
          <w:b/>
          <w:sz w:val="20"/>
        </w:rPr>
        <w:t>&lt;RET&gt;</w:t>
      </w:r>
    </w:p>
    <w:p w14:paraId="05059128" w14:textId="77777777" w:rsidR="00A5792B" w:rsidRDefault="00A5792B">
      <w:pPr>
        <w:pStyle w:val="BodyText"/>
        <w:spacing w:before="2"/>
        <w:rPr>
          <w:rFonts w:ascii="Courier New"/>
          <w:b/>
        </w:rPr>
      </w:pPr>
    </w:p>
    <w:p w14:paraId="419E6992" w14:textId="77777777" w:rsidR="00A5792B" w:rsidRDefault="002F44C1">
      <w:pPr>
        <w:pStyle w:val="BodyText"/>
        <w:ind w:left="240"/>
      </w:pPr>
      <w:r>
        <w:t>A reevaluation due date is entered for the problem.</w:t>
      </w:r>
    </w:p>
    <w:p w14:paraId="7544EF29" w14:textId="77777777" w:rsidR="00A5792B" w:rsidRDefault="002F44C1">
      <w:pPr>
        <w:spacing w:before="230"/>
        <w:ind w:left="240"/>
        <w:rPr>
          <w:rFonts w:ascii="Courier New"/>
          <w:sz w:val="20"/>
        </w:rPr>
      </w:pPr>
      <w:r>
        <w:rPr>
          <w:rFonts w:ascii="Courier New"/>
          <w:sz w:val="20"/>
        </w:rPr>
        <w:t xml:space="preserve">DATE PROBLEM TO BE RE-EVALUATED: T+5// </w:t>
      </w:r>
      <w:r>
        <w:rPr>
          <w:rFonts w:ascii="Courier New"/>
          <w:b/>
          <w:sz w:val="20"/>
        </w:rPr>
        <w:t xml:space="preserve">&lt;RET&gt; </w:t>
      </w:r>
      <w:r>
        <w:rPr>
          <w:rFonts w:ascii="Courier New"/>
          <w:sz w:val="20"/>
        </w:rPr>
        <w:t>(JUL 01, 1996)</w:t>
      </w:r>
    </w:p>
    <w:p w14:paraId="7097F206" w14:textId="77777777" w:rsidR="00A5792B" w:rsidRDefault="00A5792B">
      <w:pPr>
        <w:pStyle w:val="BodyText"/>
        <w:spacing w:before="8"/>
        <w:rPr>
          <w:rFonts w:ascii="Courier New"/>
          <w:sz w:val="19"/>
        </w:rPr>
      </w:pPr>
    </w:p>
    <w:p w14:paraId="102CD362" w14:textId="77777777" w:rsidR="00A5792B" w:rsidRDefault="002F44C1">
      <w:pPr>
        <w:pStyle w:val="BodyText"/>
        <w:ind w:left="240"/>
      </w:pPr>
      <w:r>
        <w:t>The next three screens are displayed in review as a user exits the plan of care module.</w:t>
      </w:r>
    </w:p>
    <w:p w14:paraId="22B60C2D" w14:textId="77777777" w:rsidR="00A5792B" w:rsidRDefault="00A5792B">
      <w:pPr>
        <w:pStyle w:val="BodyText"/>
        <w:spacing w:before="4"/>
        <w:rPr>
          <w:sz w:val="20"/>
        </w:rPr>
      </w:pPr>
    </w:p>
    <w:p w14:paraId="3CFDEF51" w14:textId="77777777" w:rsidR="00A5792B" w:rsidRDefault="002F44C1">
      <w:pPr>
        <w:tabs>
          <w:tab w:val="left" w:pos="2519"/>
          <w:tab w:val="left" w:pos="6358"/>
          <w:tab w:val="left" w:pos="8638"/>
        </w:tabs>
        <w:ind w:left="240" w:right="939"/>
        <w:rPr>
          <w:rFonts w:ascii="Courier New"/>
          <w:sz w:val="20"/>
        </w:rPr>
      </w:pPr>
      <w:r>
        <w:rPr>
          <w:rFonts w:ascii="Courier New"/>
          <w:spacing w:val="-1"/>
          <w:sz w:val="20"/>
        </w:rPr>
        <w:t xml:space="preserve">***************************************************************************** </w:t>
      </w:r>
      <w:r>
        <w:rPr>
          <w:rFonts w:ascii="Courier New"/>
          <w:sz w:val="20"/>
        </w:rPr>
        <w:t>NURSPATIENT5,TEN</w:t>
      </w:r>
      <w:r>
        <w:rPr>
          <w:rFonts w:ascii="Courier New"/>
          <w:sz w:val="20"/>
        </w:rPr>
        <w:tab/>
        <w:t>000-22-2333</w:t>
      </w:r>
      <w:r>
        <w:rPr>
          <w:rFonts w:ascii="Courier New"/>
          <w:sz w:val="20"/>
        </w:rPr>
        <w:tab/>
        <w:t>DEC</w:t>
      </w:r>
      <w:r>
        <w:rPr>
          <w:rFonts w:ascii="Courier New"/>
          <w:spacing w:val="-4"/>
          <w:sz w:val="20"/>
        </w:rPr>
        <w:t xml:space="preserve"> </w:t>
      </w:r>
      <w:r>
        <w:rPr>
          <w:rFonts w:ascii="Courier New"/>
          <w:sz w:val="20"/>
        </w:rPr>
        <w:t>1,1957</w:t>
      </w:r>
      <w:r>
        <w:rPr>
          <w:rFonts w:ascii="Courier New"/>
          <w:spacing w:val="-3"/>
          <w:sz w:val="20"/>
        </w:rPr>
        <w:t xml:space="preserve"> </w:t>
      </w:r>
      <w:r>
        <w:rPr>
          <w:rFonts w:ascii="Courier New"/>
          <w:sz w:val="20"/>
        </w:rPr>
        <w:t>(31)</w:t>
      </w:r>
      <w:r>
        <w:rPr>
          <w:rFonts w:ascii="Courier New"/>
          <w:sz w:val="20"/>
        </w:rPr>
        <w:tab/>
        <w:t>PAGE:</w:t>
      </w:r>
      <w:r>
        <w:rPr>
          <w:rFonts w:ascii="Courier New"/>
          <w:spacing w:val="-3"/>
          <w:sz w:val="20"/>
        </w:rPr>
        <w:t xml:space="preserve"> </w:t>
      </w:r>
      <w:r>
        <w:rPr>
          <w:rFonts w:ascii="Courier New"/>
          <w:spacing w:val="-14"/>
          <w:sz w:val="20"/>
        </w:rPr>
        <w:t>1</w:t>
      </w:r>
    </w:p>
    <w:p w14:paraId="74D2CF83" w14:textId="77777777" w:rsidR="00A5792B" w:rsidRDefault="00A5792B">
      <w:pPr>
        <w:pStyle w:val="BodyText"/>
        <w:rPr>
          <w:rFonts w:ascii="Courier New"/>
          <w:sz w:val="20"/>
        </w:rPr>
      </w:pPr>
    </w:p>
    <w:p w14:paraId="566FD3AB" w14:textId="77777777" w:rsidR="00A5792B" w:rsidRDefault="002F44C1">
      <w:pPr>
        <w:spacing w:line="226" w:lineRule="exact"/>
        <w:ind w:left="240"/>
        <w:rPr>
          <w:rFonts w:ascii="Courier New"/>
          <w:sz w:val="20"/>
        </w:rPr>
      </w:pPr>
      <w:r>
        <w:rPr>
          <w:rFonts w:ascii="Courier New"/>
          <w:sz w:val="20"/>
        </w:rPr>
        <w:t>Musculoskeletal/Neurological</w:t>
      </w:r>
    </w:p>
    <w:p w14:paraId="1B18235C" w14:textId="77777777" w:rsidR="00A5792B" w:rsidRDefault="002F44C1">
      <w:pPr>
        <w:spacing w:line="226" w:lineRule="exact"/>
        <w:ind w:left="240"/>
        <w:rPr>
          <w:rFonts w:ascii="Courier New"/>
          <w:sz w:val="20"/>
        </w:rPr>
      </w:pPr>
      <w:r>
        <w:rPr>
          <w:rFonts w:ascii="Courier New"/>
          <w:sz w:val="20"/>
        </w:rPr>
        <w:t>*****************************************************************************</w:t>
      </w:r>
    </w:p>
    <w:p w14:paraId="08114AE8" w14:textId="77777777" w:rsidR="00A5792B" w:rsidRDefault="002F44C1">
      <w:pPr>
        <w:spacing w:before="1"/>
        <w:ind w:left="719"/>
        <w:rPr>
          <w:rFonts w:ascii="Courier New"/>
          <w:sz w:val="20"/>
        </w:rPr>
      </w:pPr>
      <w:r>
        <w:rPr>
          <w:rFonts w:ascii="Courier New"/>
          <w:sz w:val="20"/>
        </w:rPr>
        <w:t>+ 1. Disuse Syndrome, Potential For</w:t>
      </w:r>
    </w:p>
    <w:p w14:paraId="1A734887" w14:textId="77777777" w:rsidR="00A5792B" w:rsidRDefault="002F44C1">
      <w:pPr>
        <w:tabs>
          <w:tab w:val="left" w:pos="719"/>
          <w:tab w:val="left" w:pos="7678"/>
        </w:tabs>
        <w:ind w:left="240"/>
        <w:rPr>
          <w:rFonts w:ascii="Courier New"/>
          <w:sz w:val="20"/>
        </w:rPr>
      </w:pPr>
      <w:r>
        <w:rPr>
          <w:rFonts w:ascii="Courier New"/>
          <w:sz w:val="20"/>
        </w:rPr>
        <w:t>**</w:t>
      </w:r>
      <w:r>
        <w:rPr>
          <w:rFonts w:ascii="Courier New"/>
          <w:sz w:val="20"/>
        </w:rPr>
        <w:tab/>
        <w:t>+ 2.</w:t>
      </w:r>
      <w:r>
        <w:rPr>
          <w:rFonts w:ascii="Courier New"/>
          <w:spacing w:val="-8"/>
          <w:sz w:val="20"/>
        </w:rPr>
        <w:t xml:space="preserve"> </w:t>
      </w:r>
      <w:r>
        <w:rPr>
          <w:rFonts w:ascii="Courier New"/>
          <w:sz w:val="20"/>
        </w:rPr>
        <w:t>Injury</w:t>
      </w:r>
      <w:r>
        <w:rPr>
          <w:rFonts w:ascii="Courier New"/>
          <w:spacing w:val="-3"/>
          <w:sz w:val="20"/>
        </w:rPr>
        <w:t xml:space="preserve"> </w:t>
      </w:r>
      <w:r>
        <w:rPr>
          <w:rFonts w:ascii="Courier New"/>
          <w:sz w:val="20"/>
        </w:rPr>
        <w:t>Potential</w:t>
      </w:r>
      <w:r>
        <w:rPr>
          <w:rFonts w:ascii="Courier New"/>
          <w:sz w:val="20"/>
        </w:rPr>
        <w:tab/>
        <w:t>07/01/96(E)</w:t>
      </w:r>
    </w:p>
    <w:p w14:paraId="53B216E4" w14:textId="77777777" w:rsidR="00A5792B" w:rsidRDefault="002F44C1">
      <w:pPr>
        <w:ind w:left="719"/>
        <w:rPr>
          <w:rFonts w:ascii="Courier New"/>
          <w:sz w:val="20"/>
        </w:rPr>
      </w:pPr>
      <w:r>
        <w:rPr>
          <w:rFonts w:ascii="Courier New"/>
          <w:sz w:val="20"/>
        </w:rPr>
        <w:t>+ 3. Mobility, Impaired Physical</w:t>
      </w:r>
    </w:p>
    <w:p w14:paraId="72251D57" w14:textId="77777777" w:rsidR="00A5792B" w:rsidRDefault="002F44C1">
      <w:pPr>
        <w:spacing w:line="475" w:lineRule="auto"/>
        <w:ind w:left="240" w:right="4160" w:firstLine="479"/>
        <w:rPr>
          <w:rFonts w:ascii="Courier New"/>
          <w:b/>
          <w:sz w:val="20"/>
        </w:rPr>
      </w:pPr>
      <w:r>
        <w:rPr>
          <w:rFonts w:ascii="Courier New"/>
          <w:sz w:val="20"/>
        </w:rPr>
        <w:t xml:space="preserve">+ 4. Skin Integrity, Impairment Of (Potential) Select at least 1: </w:t>
      </w:r>
      <w:r>
        <w:rPr>
          <w:rFonts w:ascii="Courier New"/>
          <w:b/>
          <w:sz w:val="20"/>
        </w:rPr>
        <w:t>&lt;RET&gt;</w:t>
      </w:r>
    </w:p>
    <w:p w14:paraId="14E37DC2" w14:textId="77777777" w:rsidR="00A5792B" w:rsidRDefault="002F44C1">
      <w:pPr>
        <w:tabs>
          <w:tab w:val="left" w:pos="2519"/>
          <w:tab w:val="left" w:pos="6358"/>
          <w:tab w:val="left" w:pos="8638"/>
        </w:tabs>
        <w:spacing w:before="9"/>
        <w:ind w:left="239" w:right="939"/>
        <w:rPr>
          <w:rFonts w:ascii="Courier New"/>
          <w:sz w:val="20"/>
        </w:rPr>
      </w:pPr>
      <w:r>
        <w:rPr>
          <w:rFonts w:ascii="Courier New"/>
          <w:spacing w:val="-1"/>
          <w:sz w:val="20"/>
        </w:rPr>
        <w:t xml:space="preserve">***************************************************************************** </w:t>
      </w:r>
      <w:r>
        <w:rPr>
          <w:rFonts w:ascii="Courier New"/>
          <w:sz w:val="20"/>
        </w:rPr>
        <w:t>NURSPATIENT5,TEN</w:t>
      </w:r>
      <w:r>
        <w:rPr>
          <w:rFonts w:ascii="Courier New"/>
          <w:sz w:val="20"/>
        </w:rPr>
        <w:tab/>
        <w:t>000-22-2333</w:t>
      </w:r>
      <w:r>
        <w:rPr>
          <w:rFonts w:ascii="Courier New"/>
          <w:sz w:val="20"/>
        </w:rPr>
        <w:tab/>
        <w:t>DEC</w:t>
      </w:r>
      <w:r>
        <w:rPr>
          <w:rFonts w:ascii="Courier New"/>
          <w:spacing w:val="-4"/>
          <w:sz w:val="20"/>
        </w:rPr>
        <w:t xml:space="preserve"> </w:t>
      </w:r>
      <w:r>
        <w:rPr>
          <w:rFonts w:ascii="Courier New"/>
          <w:sz w:val="20"/>
        </w:rPr>
        <w:t>1,1957</w:t>
      </w:r>
      <w:r>
        <w:rPr>
          <w:rFonts w:ascii="Courier New"/>
          <w:spacing w:val="-3"/>
          <w:sz w:val="20"/>
        </w:rPr>
        <w:t xml:space="preserve"> </w:t>
      </w:r>
      <w:r>
        <w:rPr>
          <w:rFonts w:ascii="Courier New"/>
          <w:sz w:val="20"/>
        </w:rPr>
        <w:t>(31)</w:t>
      </w:r>
      <w:r>
        <w:rPr>
          <w:rFonts w:ascii="Courier New"/>
          <w:sz w:val="20"/>
        </w:rPr>
        <w:tab/>
        <w:t>PAGE:</w:t>
      </w:r>
      <w:r>
        <w:rPr>
          <w:rFonts w:ascii="Courier New"/>
          <w:spacing w:val="-3"/>
          <w:sz w:val="20"/>
        </w:rPr>
        <w:t xml:space="preserve"> </w:t>
      </w:r>
      <w:r>
        <w:rPr>
          <w:rFonts w:ascii="Courier New"/>
          <w:spacing w:val="-14"/>
          <w:sz w:val="20"/>
        </w:rPr>
        <w:t>1</w:t>
      </w:r>
    </w:p>
    <w:p w14:paraId="765C255C" w14:textId="77777777" w:rsidR="00A5792B" w:rsidRDefault="00A5792B">
      <w:pPr>
        <w:pStyle w:val="BodyText"/>
        <w:rPr>
          <w:rFonts w:ascii="Courier New"/>
          <w:sz w:val="20"/>
        </w:rPr>
      </w:pPr>
    </w:p>
    <w:p w14:paraId="481228DE" w14:textId="77777777" w:rsidR="00A5792B" w:rsidRDefault="002F44C1">
      <w:pPr>
        <w:ind w:left="239"/>
        <w:rPr>
          <w:rFonts w:ascii="Courier New"/>
          <w:sz w:val="20"/>
        </w:rPr>
      </w:pPr>
      <w:r>
        <w:rPr>
          <w:rFonts w:ascii="Courier New"/>
          <w:sz w:val="20"/>
        </w:rPr>
        <w:t>Nursing Problems</w:t>
      </w:r>
    </w:p>
    <w:p w14:paraId="7BB69C98" w14:textId="77777777" w:rsidR="00A5792B" w:rsidRDefault="002F44C1">
      <w:pPr>
        <w:ind w:left="239"/>
        <w:rPr>
          <w:rFonts w:ascii="Courier New"/>
          <w:sz w:val="20"/>
        </w:rPr>
      </w:pPr>
      <w:r>
        <w:rPr>
          <w:rFonts w:ascii="Courier New"/>
          <w:sz w:val="20"/>
        </w:rPr>
        <w:t>*****************************************************************************</w:t>
      </w:r>
    </w:p>
    <w:p w14:paraId="27A26C28" w14:textId="77777777" w:rsidR="00A5792B" w:rsidRDefault="00A5792B">
      <w:pPr>
        <w:rPr>
          <w:rFonts w:ascii="Courier New"/>
          <w:sz w:val="20"/>
        </w:rPr>
        <w:sectPr w:rsidR="00A5792B">
          <w:pgSz w:w="12240" w:h="15840"/>
          <w:pgMar w:top="940" w:right="620" w:bottom="1400" w:left="1200" w:header="725" w:footer="1205" w:gutter="0"/>
          <w:cols w:space="720"/>
        </w:sectPr>
      </w:pPr>
    </w:p>
    <w:p w14:paraId="1D1BF49A" w14:textId="77777777" w:rsidR="00A5792B" w:rsidRDefault="00A5792B">
      <w:pPr>
        <w:pStyle w:val="BodyText"/>
        <w:rPr>
          <w:rFonts w:ascii="Courier New"/>
          <w:sz w:val="20"/>
        </w:rPr>
      </w:pPr>
    </w:p>
    <w:p w14:paraId="54838904" w14:textId="77777777" w:rsidR="00A5792B" w:rsidRDefault="00A5792B">
      <w:pPr>
        <w:pStyle w:val="BodyText"/>
        <w:spacing w:before="9"/>
        <w:rPr>
          <w:rFonts w:ascii="Courier New"/>
          <w:sz w:val="23"/>
        </w:rPr>
      </w:pPr>
    </w:p>
    <w:tbl>
      <w:tblPr>
        <w:tblW w:w="0" w:type="auto"/>
        <w:tblInd w:w="197" w:type="dxa"/>
        <w:tblLayout w:type="fixed"/>
        <w:tblCellMar>
          <w:left w:w="0" w:type="dxa"/>
          <w:right w:w="0" w:type="dxa"/>
        </w:tblCellMar>
        <w:tblLook w:val="01E0" w:firstRow="1" w:lastRow="1" w:firstColumn="1" w:lastColumn="1" w:noHBand="0" w:noVBand="0"/>
      </w:tblPr>
      <w:tblGrid>
        <w:gridCol w:w="410"/>
        <w:gridCol w:w="660"/>
        <w:gridCol w:w="4669"/>
      </w:tblGrid>
      <w:tr w:rsidR="00A5792B" w14:paraId="7D83C49F" w14:textId="77777777">
        <w:trPr>
          <w:trHeight w:val="226"/>
        </w:trPr>
        <w:tc>
          <w:tcPr>
            <w:tcW w:w="410" w:type="dxa"/>
            <w:vMerge w:val="restart"/>
          </w:tcPr>
          <w:p w14:paraId="552C4CD2" w14:textId="77777777" w:rsidR="00A5792B" w:rsidRDefault="00A5792B">
            <w:pPr>
              <w:pStyle w:val="TableParagraph"/>
              <w:rPr>
                <w:rFonts w:ascii="Times New Roman"/>
                <w:sz w:val="20"/>
              </w:rPr>
            </w:pPr>
          </w:p>
        </w:tc>
        <w:tc>
          <w:tcPr>
            <w:tcW w:w="660" w:type="dxa"/>
          </w:tcPr>
          <w:p w14:paraId="1F8C037C" w14:textId="77777777" w:rsidR="00A5792B" w:rsidRDefault="002F44C1">
            <w:pPr>
              <w:pStyle w:val="TableParagraph"/>
              <w:spacing w:line="207" w:lineRule="exact"/>
              <w:ind w:right="58"/>
              <w:jc w:val="right"/>
              <w:rPr>
                <w:sz w:val="20"/>
              </w:rPr>
            </w:pPr>
            <w:r>
              <w:rPr>
                <w:sz w:val="20"/>
              </w:rPr>
              <w:t>+ 1.</w:t>
            </w:r>
          </w:p>
        </w:tc>
        <w:tc>
          <w:tcPr>
            <w:tcW w:w="4669" w:type="dxa"/>
          </w:tcPr>
          <w:p w14:paraId="596E74CD" w14:textId="77777777" w:rsidR="00A5792B" w:rsidRDefault="002F44C1">
            <w:pPr>
              <w:pStyle w:val="TableParagraph"/>
              <w:spacing w:line="207" w:lineRule="exact"/>
              <w:ind w:left="59"/>
              <w:rPr>
                <w:sz w:val="20"/>
              </w:rPr>
            </w:pPr>
            <w:r>
              <w:rPr>
                <w:sz w:val="20"/>
              </w:rPr>
              <w:t>Activities of Daily Living</w:t>
            </w:r>
          </w:p>
        </w:tc>
      </w:tr>
      <w:tr w:rsidR="00A5792B" w14:paraId="697D6F60" w14:textId="77777777">
        <w:trPr>
          <w:trHeight w:val="226"/>
        </w:trPr>
        <w:tc>
          <w:tcPr>
            <w:tcW w:w="410" w:type="dxa"/>
            <w:vMerge/>
            <w:tcBorders>
              <w:top w:val="nil"/>
            </w:tcBorders>
          </w:tcPr>
          <w:p w14:paraId="431AF409" w14:textId="77777777" w:rsidR="00A5792B" w:rsidRDefault="00A5792B">
            <w:pPr>
              <w:rPr>
                <w:sz w:val="2"/>
                <w:szCs w:val="2"/>
              </w:rPr>
            </w:pPr>
          </w:p>
        </w:tc>
        <w:tc>
          <w:tcPr>
            <w:tcW w:w="660" w:type="dxa"/>
          </w:tcPr>
          <w:p w14:paraId="7C10C2E0" w14:textId="77777777" w:rsidR="00A5792B" w:rsidRDefault="002F44C1">
            <w:pPr>
              <w:pStyle w:val="TableParagraph"/>
              <w:spacing w:line="207" w:lineRule="exact"/>
              <w:ind w:right="58"/>
              <w:jc w:val="right"/>
              <w:rPr>
                <w:sz w:val="20"/>
              </w:rPr>
            </w:pPr>
            <w:r>
              <w:rPr>
                <w:sz w:val="20"/>
              </w:rPr>
              <w:t>+ 2.</w:t>
            </w:r>
          </w:p>
        </w:tc>
        <w:tc>
          <w:tcPr>
            <w:tcW w:w="4669" w:type="dxa"/>
          </w:tcPr>
          <w:p w14:paraId="2A1101C3" w14:textId="77777777" w:rsidR="00A5792B" w:rsidRDefault="002F44C1">
            <w:pPr>
              <w:pStyle w:val="TableParagraph"/>
              <w:spacing w:line="207" w:lineRule="exact"/>
              <w:ind w:left="59"/>
              <w:rPr>
                <w:sz w:val="20"/>
              </w:rPr>
            </w:pPr>
            <w:r>
              <w:rPr>
                <w:sz w:val="20"/>
              </w:rPr>
              <w:t>Circulatory System</w:t>
            </w:r>
          </w:p>
        </w:tc>
      </w:tr>
      <w:tr w:rsidR="00A5792B" w14:paraId="39E82047" w14:textId="77777777">
        <w:trPr>
          <w:trHeight w:val="226"/>
        </w:trPr>
        <w:tc>
          <w:tcPr>
            <w:tcW w:w="410" w:type="dxa"/>
            <w:vMerge/>
            <w:tcBorders>
              <w:top w:val="nil"/>
            </w:tcBorders>
          </w:tcPr>
          <w:p w14:paraId="0C26B867" w14:textId="77777777" w:rsidR="00A5792B" w:rsidRDefault="00A5792B">
            <w:pPr>
              <w:rPr>
                <w:sz w:val="2"/>
                <w:szCs w:val="2"/>
              </w:rPr>
            </w:pPr>
          </w:p>
        </w:tc>
        <w:tc>
          <w:tcPr>
            <w:tcW w:w="660" w:type="dxa"/>
          </w:tcPr>
          <w:p w14:paraId="447D0AEE" w14:textId="77777777" w:rsidR="00A5792B" w:rsidRDefault="002F44C1">
            <w:pPr>
              <w:pStyle w:val="TableParagraph"/>
              <w:spacing w:line="206" w:lineRule="exact"/>
              <w:ind w:right="58"/>
              <w:jc w:val="right"/>
              <w:rPr>
                <w:sz w:val="20"/>
              </w:rPr>
            </w:pPr>
            <w:r>
              <w:rPr>
                <w:sz w:val="20"/>
              </w:rPr>
              <w:t>+ 3.</w:t>
            </w:r>
          </w:p>
        </w:tc>
        <w:tc>
          <w:tcPr>
            <w:tcW w:w="4669" w:type="dxa"/>
          </w:tcPr>
          <w:p w14:paraId="0C191931" w14:textId="77777777" w:rsidR="00A5792B" w:rsidRDefault="002F44C1">
            <w:pPr>
              <w:pStyle w:val="TableParagraph"/>
              <w:spacing w:line="206" w:lineRule="exact"/>
              <w:ind w:left="59"/>
              <w:rPr>
                <w:sz w:val="20"/>
              </w:rPr>
            </w:pPr>
            <w:r>
              <w:rPr>
                <w:sz w:val="20"/>
              </w:rPr>
              <w:t>Cognitive-Sensory Area</w:t>
            </w:r>
          </w:p>
        </w:tc>
      </w:tr>
      <w:tr w:rsidR="00A5792B" w14:paraId="203339AA" w14:textId="77777777">
        <w:trPr>
          <w:trHeight w:val="226"/>
        </w:trPr>
        <w:tc>
          <w:tcPr>
            <w:tcW w:w="410" w:type="dxa"/>
            <w:vMerge/>
            <w:tcBorders>
              <w:top w:val="nil"/>
            </w:tcBorders>
          </w:tcPr>
          <w:p w14:paraId="192B1578" w14:textId="77777777" w:rsidR="00A5792B" w:rsidRDefault="00A5792B">
            <w:pPr>
              <w:rPr>
                <w:sz w:val="2"/>
                <w:szCs w:val="2"/>
              </w:rPr>
            </w:pPr>
          </w:p>
        </w:tc>
        <w:tc>
          <w:tcPr>
            <w:tcW w:w="660" w:type="dxa"/>
          </w:tcPr>
          <w:p w14:paraId="24E34F9F" w14:textId="77777777" w:rsidR="00A5792B" w:rsidRDefault="002F44C1">
            <w:pPr>
              <w:pStyle w:val="TableParagraph"/>
              <w:spacing w:line="206" w:lineRule="exact"/>
              <w:ind w:right="58"/>
              <w:jc w:val="right"/>
              <w:rPr>
                <w:sz w:val="20"/>
              </w:rPr>
            </w:pPr>
            <w:r>
              <w:rPr>
                <w:sz w:val="20"/>
              </w:rPr>
              <w:t>+ 4.</w:t>
            </w:r>
          </w:p>
        </w:tc>
        <w:tc>
          <w:tcPr>
            <w:tcW w:w="4669" w:type="dxa"/>
          </w:tcPr>
          <w:p w14:paraId="3F7254FD" w14:textId="77777777" w:rsidR="00A5792B" w:rsidRDefault="002F44C1">
            <w:pPr>
              <w:pStyle w:val="TableParagraph"/>
              <w:spacing w:line="206" w:lineRule="exact"/>
              <w:ind w:left="59"/>
              <w:rPr>
                <w:sz w:val="20"/>
              </w:rPr>
            </w:pPr>
            <w:r>
              <w:rPr>
                <w:sz w:val="20"/>
              </w:rPr>
              <w:t>Elimination</w:t>
            </w:r>
          </w:p>
        </w:tc>
      </w:tr>
      <w:tr w:rsidR="00A5792B" w14:paraId="05F1F915" w14:textId="77777777">
        <w:trPr>
          <w:trHeight w:val="226"/>
        </w:trPr>
        <w:tc>
          <w:tcPr>
            <w:tcW w:w="410" w:type="dxa"/>
            <w:vMerge/>
            <w:tcBorders>
              <w:top w:val="nil"/>
            </w:tcBorders>
          </w:tcPr>
          <w:p w14:paraId="6837FABC" w14:textId="77777777" w:rsidR="00A5792B" w:rsidRDefault="00A5792B">
            <w:pPr>
              <w:rPr>
                <w:sz w:val="2"/>
                <w:szCs w:val="2"/>
              </w:rPr>
            </w:pPr>
          </w:p>
        </w:tc>
        <w:tc>
          <w:tcPr>
            <w:tcW w:w="660" w:type="dxa"/>
          </w:tcPr>
          <w:p w14:paraId="469ADF2E" w14:textId="77777777" w:rsidR="00A5792B" w:rsidRDefault="002F44C1">
            <w:pPr>
              <w:pStyle w:val="TableParagraph"/>
              <w:spacing w:line="207" w:lineRule="exact"/>
              <w:ind w:right="58"/>
              <w:jc w:val="right"/>
              <w:rPr>
                <w:sz w:val="20"/>
              </w:rPr>
            </w:pPr>
            <w:r>
              <w:rPr>
                <w:sz w:val="20"/>
              </w:rPr>
              <w:t>+ 5.</w:t>
            </w:r>
          </w:p>
        </w:tc>
        <w:tc>
          <w:tcPr>
            <w:tcW w:w="4669" w:type="dxa"/>
          </w:tcPr>
          <w:p w14:paraId="3E70BC3B" w14:textId="77777777" w:rsidR="00A5792B" w:rsidRDefault="002F44C1">
            <w:pPr>
              <w:pStyle w:val="TableParagraph"/>
              <w:spacing w:line="207" w:lineRule="exact"/>
              <w:ind w:left="59"/>
              <w:rPr>
                <w:sz w:val="20"/>
              </w:rPr>
            </w:pPr>
            <w:r>
              <w:rPr>
                <w:sz w:val="20"/>
              </w:rPr>
              <w:t>Health Management</w:t>
            </w:r>
          </w:p>
        </w:tc>
      </w:tr>
      <w:tr w:rsidR="00A5792B" w14:paraId="405C222F" w14:textId="77777777">
        <w:trPr>
          <w:trHeight w:val="226"/>
        </w:trPr>
        <w:tc>
          <w:tcPr>
            <w:tcW w:w="410" w:type="dxa"/>
            <w:vMerge/>
            <w:tcBorders>
              <w:top w:val="nil"/>
            </w:tcBorders>
          </w:tcPr>
          <w:p w14:paraId="2EED3F58" w14:textId="77777777" w:rsidR="00A5792B" w:rsidRDefault="00A5792B">
            <w:pPr>
              <w:rPr>
                <w:sz w:val="2"/>
                <w:szCs w:val="2"/>
              </w:rPr>
            </w:pPr>
          </w:p>
        </w:tc>
        <w:tc>
          <w:tcPr>
            <w:tcW w:w="660" w:type="dxa"/>
          </w:tcPr>
          <w:p w14:paraId="5EA3ECF5" w14:textId="77777777" w:rsidR="00A5792B" w:rsidRDefault="002F44C1">
            <w:pPr>
              <w:pStyle w:val="TableParagraph"/>
              <w:spacing w:line="207" w:lineRule="exact"/>
              <w:ind w:right="58"/>
              <w:jc w:val="right"/>
              <w:rPr>
                <w:sz w:val="20"/>
              </w:rPr>
            </w:pPr>
            <w:r>
              <w:rPr>
                <w:sz w:val="20"/>
              </w:rPr>
              <w:t>+ 6.</w:t>
            </w:r>
          </w:p>
        </w:tc>
        <w:tc>
          <w:tcPr>
            <w:tcW w:w="4669" w:type="dxa"/>
          </w:tcPr>
          <w:p w14:paraId="51C6529D" w14:textId="77777777" w:rsidR="00A5792B" w:rsidRDefault="002F44C1">
            <w:pPr>
              <w:pStyle w:val="TableParagraph"/>
              <w:spacing w:line="207" w:lineRule="exact"/>
              <w:ind w:left="59"/>
              <w:rPr>
                <w:sz w:val="20"/>
              </w:rPr>
            </w:pPr>
            <w:r>
              <w:rPr>
                <w:sz w:val="20"/>
              </w:rPr>
              <w:t>Integumentary (Skin)</w:t>
            </w:r>
          </w:p>
        </w:tc>
      </w:tr>
      <w:tr w:rsidR="00A5792B" w14:paraId="0BF1D8C6" w14:textId="77777777">
        <w:trPr>
          <w:trHeight w:val="226"/>
        </w:trPr>
        <w:tc>
          <w:tcPr>
            <w:tcW w:w="410" w:type="dxa"/>
          </w:tcPr>
          <w:p w14:paraId="2998340D" w14:textId="77777777" w:rsidR="00A5792B" w:rsidRDefault="002F44C1">
            <w:pPr>
              <w:pStyle w:val="TableParagraph"/>
              <w:spacing w:line="207" w:lineRule="exact"/>
              <w:ind w:left="50"/>
              <w:rPr>
                <w:sz w:val="20"/>
              </w:rPr>
            </w:pPr>
            <w:r>
              <w:rPr>
                <w:sz w:val="20"/>
              </w:rPr>
              <w:t>**</w:t>
            </w:r>
          </w:p>
        </w:tc>
        <w:tc>
          <w:tcPr>
            <w:tcW w:w="660" w:type="dxa"/>
          </w:tcPr>
          <w:p w14:paraId="4F119B6E" w14:textId="77777777" w:rsidR="00A5792B" w:rsidRDefault="002F44C1">
            <w:pPr>
              <w:pStyle w:val="TableParagraph"/>
              <w:spacing w:line="207" w:lineRule="exact"/>
              <w:ind w:right="58"/>
              <w:jc w:val="right"/>
              <w:rPr>
                <w:sz w:val="20"/>
              </w:rPr>
            </w:pPr>
            <w:r>
              <w:rPr>
                <w:sz w:val="20"/>
              </w:rPr>
              <w:t>+ 7.</w:t>
            </w:r>
          </w:p>
        </w:tc>
        <w:tc>
          <w:tcPr>
            <w:tcW w:w="4669" w:type="dxa"/>
          </w:tcPr>
          <w:p w14:paraId="7184BA74" w14:textId="77777777" w:rsidR="00A5792B" w:rsidRDefault="002F44C1">
            <w:pPr>
              <w:pStyle w:val="TableParagraph"/>
              <w:spacing w:line="207" w:lineRule="exact"/>
              <w:ind w:left="59"/>
              <w:rPr>
                <w:sz w:val="20"/>
              </w:rPr>
            </w:pPr>
            <w:r>
              <w:rPr>
                <w:sz w:val="20"/>
              </w:rPr>
              <w:t>Musculoskeletal/Neurological</w:t>
            </w:r>
          </w:p>
        </w:tc>
      </w:tr>
      <w:tr w:rsidR="00A5792B" w14:paraId="2D42EAF5" w14:textId="77777777">
        <w:trPr>
          <w:trHeight w:val="226"/>
        </w:trPr>
        <w:tc>
          <w:tcPr>
            <w:tcW w:w="410" w:type="dxa"/>
          </w:tcPr>
          <w:p w14:paraId="5815D54E" w14:textId="77777777" w:rsidR="00A5792B" w:rsidRDefault="00A5792B">
            <w:pPr>
              <w:pStyle w:val="TableParagraph"/>
              <w:rPr>
                <w:rFonts w:ascii="Times New Roman"/>
                <w:sz w:val="16"/>
              </w:rPr>
            </w:pPr>
          </w:p>
        </w:tc>
        <w:tc>
          <w:tcPr>
            <w:tcW w:w="660" w:type="dxa"/>
          </w:tcPr>
          <w:p w14:paraId="58A50613" w14:textId="77777777" w:rsidR="00A5792B" w:rsidRDefault="002F44C1">
            <w:pPr>
              <w:pStyle w:val="TableParagraph"/>
              <w:spacing w:line="206" w:lineRule="exact"/>
              <w:ind w:right="58"/>
              <w:jc w:val="right"/>
              <w:rPr>
                <w:sz w:val="20"/>
              </w:rPr>
            </w:pPr>
            <w:r>
              <w:rPr>
                <w:sz w:val="20"/>
              </w:rPr>
              <w:t>+ 8.</w:t>
            </w:r>
          </w:p>
        </w:tc>
        <w:tc>
          <w:tcPr>
            <w:tcW w:w="4669" w:type="dxa"/>
          </w:tcPr>
          <w:p w14:paraId="4DE6E097" w14:textId="77777777" w:rsidR="00A5792B" w:rsidRDefault="002F44C1">
            <w:pPr>
              <w:pStyle w:val="TableParagraph"/>
              <w:spacing w:line="206" w:lineRule="exact"/>
              <w:ind w:left="59"/>
              <w:rPr>
                <w:sz w:val="20"/>
              </w:rPr>
            </w:pPr>
            <w:r>
              <w:rPr>
                <w:sz w:val="20"/>
              </w:rPr>
              <w:t>Nutrition-Metabolic Area</w:t>
            </w:r>
          </w:p>
        </w:tc>
      </w:tr>
      <w:tr w:rsidR="00A5792B" w14:paraId="7782C6D4" w14:textId="77777777">
        <w:trPr>
          <w:trHeight w:val="226"/>
        </w:trPr>
        <w:tc>
          <w:tcPr>
            <w:tcW w:w="410" w:type="dxa"/>
          </w:tcPr>
          <w:p w14:paraId="7B3C7445" w14:textId="77777777" w:rsidR="00A5792B" w:rsidRDefault="00A5792B">
            <w:pPr>
              <w:pStyle w:val="TableParagraph"/>
              <w:rPr>
                <w:rFonts w:ascii="Times New Roman"/>
                <w:sz w:val="16"/>
              </w:rPr>
            </w:pPr>
          </w:p>
        </w:tc>
        <w:tc>
          <w:tcPr>
            <w:tcW w:w="660" w:type="dxa"/>
          </w:tcPr>
          <w:p w14:paraId="59456EE8" w14:textId="77777777" w:rsidR="00A5792B" w:rsidRDefault="002F44C1">
            <w:pPr>
              <w:pStyle w:val="TableParagraph"/>
              <w:spacing w:line="206" w:lineRule="exact"/>
              <w:ind w:right="58"/>
              <w:jc w:val="right"/>
              <w:rPr>
                <w:sz w:val="20"/>
              </w:rPr>
            </w:pPr>
            <w:r>
              <w:rPr>
                <w:sz w:val="20"/>
              </w:rPr>
              <w:t>+ 9.</w:t>
            </w:r>
          </w:p>
        </w:tc>
        <w:tc>
          <w:tcPr>
            <w:tcW w:w="4669" w:type="dxa"/>
          </w:tcPr>
          <w:p w14:paraId="57BC8D3A" w14:textId="77777777" w:rsidR="00A5792B" w:rsidRDefault="002F44C1">
            <w:pPr>
              <w:pStyle w:val="TableParagraph"/>
              <w:spacing w:line="206" w:lineRule="exact"/>
              <w:ind w:left="59"/>
              <w:rPr>
                <w:sz w:val="20"/>
              </w:rPr>
            </w:pPr>
            <w:r>
              <w:rPr>
                <w:sz w:val="20"/>
              </w:rPr>
              <w:t>Psycho-Social Area</w:t>
            </w:r>
          </w:p>
        </w:tc>
      </w:tr>
      <w:tr w:rsidR="00A5792B" w14:paraId="09531814" w14:textId="77777777">
        <w:trPr>
          <w:trHeight w:val="226"/>
        </w:trPr>
        <w:tc>
          <w:tcPr>
            <w:tcW w:w="410" w:type="dxa"/>
          </w:tcPr>
          <w:p w14:paraId="6F12AE45" w14:textId="77777777" w:rsidR="00A5792B" w:rsidRDefault="00A5792B">
            <w:pPr>
              <w:pStyle w:val="TableParagraph"/>
              <w:rPr>
                <w:rFonts w:ascii="Times New Roman"/>
                <w:sz w:val="16"/>
              </w:rPr>
            </w:pPr>
          </w:p>
        </w:tc>
        <w:tc>
          <w:tcPr>
            <w:tcW w:w="660" w:type="dxa"/>
          </w:tcPr>
          <w:p w14:paraId="3AB485A0" w14:textId="77777777" w:rsidR="00A5792B" w:rsidRDefault="002F44C1">
            <w:pPr>
              <w:pStyle w:val="TableParagraph"/>
              <w:spacing w:line="207" w:lineRule="exact"/>
              <w:ind w:right="58"/>
              <w:jc w:val="right"/>
              <w:rPr>
                <w:sz w:val="20"/>
              </w:rPr>
            </w:pPr>
            <w:r>
              <w:rPr>
                <w:sz w:val="20"/>
              </w:rPr>
              <w:t>+10.</w:t>
            </w:r>
          </w:p>
        </w:tc>
        <w:tc>
          <w:tcPr>
            <w:tcW w:w="4669" w:type="dxa"/>
          </w:tcPr>
          <w:p w14:paraId="3A772F01" w14:textId="77777777" w:rsidR="00A5792B" w:rsidRDefault="002F44C1">
            <w:pPr>
              <w:pStyle w:val="TableParagraph"/>
              <w:spacing w:line="207" w:lineRule="exact"/>
              <w:ind w:left="59"/>
              <w:rPr>
                <w:sz w:val="20"/>
              </w:rPr>
            </w:pPr>
            <w:r>
              <w:rPr>
                <w:sz w:val="20"/>
              </w:rPr>
              <w:t>Respiratory System</w:t>
            </w:r>
          </w:p>
        </w:tc>
      </w:tr>
      <w:tr w:rsidR="00A5792B" w14:paraId="39379723" w14:textId="77777777">
        <w:trPr>
          <w:trHeight w:val="226"/>
        </w:trPr>
        <w:tc>
          <w:tcPr>
            <w:tcW w:w="410" w:type="dxa"/>
          </w:tcPr>
          <w:p w14:paraId="53CF5B28" w14:textId="77777777" w:rsidR="00A5792B" w:rsidRDefault="00A5792B">
            <w:pPr>
              <w:pStyle w:val="TableParagraph"/>
              <w:rPr>
                <w:rFonts w:ascii="Times New Roman"/>
                <w:sz w:val="16"/>
              </w:rPr>
            </w:pPr>
          </w:p>
        </w:tc>
        <w:tc>
          <w:tcPr>
            <w:tcW w:w="660" w:type="dxa"/>
          </w:tcPr>
          <w:p w14:paraId="54E8E798" w14:textId="77777777" w:rsidR="00A5792B" w:rsidRDefault="002F44C1">
            <w:pPr>
              <w:pStyle w:val="TableParagraph"/>
              <w:spacing w:line="207" w:lineRule="exact"/>
              <w:ind w:right="58"/>
              <w:jc w:val="right"/>
              <w:rPr>
                <w:sz w:val="20"/>
              </w:rPr>
            </w:pPr>
            <w:r>
              <w:rPr>
                <w:sz w:val="20"/>
              </w:rPr>
              <w:t>+11.</w:t>
            </w:r>
          </w:p>
        </w:tc>
        <w:tc>
          <w:tcPr>
            <w:tcW w:w="4669" w:type="dxa"/>
          </w:tcPr>
          <w:p w14:paraId="060998CD" w14:textId="77777777" w:rsidR="00A5792B" w:rsidRDefault="002F44C1">
            <w:pPr>
              <w:pStyle w:val="TableParagraph"/>
              <w:spacing w:line="207" w:lineRule="exact"/>
              <w:ind w:left="59"/>
              <w:rPr>
                <w:sz w:val="20"/>
              </w:rPr>
            </w:pPr>
            <w:r>
              <w:rPr>
                <w:sz w:val="20"/>
              </w:rPr>
              <w:t>Sexual Functioning/Reproductive System</w:t>
            </w:r>
          </w:p>
        </w:tc>
      </w:tr>
      <w:tr w:rsidR="00A5792B" w14:paraId="0C2810FD" w14:textId="77777777">
        <w:trPr>
          <w:trHeight w:val="226"/>
        </w:trPr>
        <w:tc>
          <w:tcPr>
            <w:tcW w:w="410" w:type="dxa"/>
          </w:tcPr>
          <w:p w14:paraId="24ADE911" w14:textId="77777777" w:rsidR="00A5792B" w:rsidRDefault="00A5792B">
            <w:pPr>
              <w:pStyle w:val="TableParagraph"/>
              <w:rPr>
                <w:rFonts w:ascii="Times New Roman"/>
                <w:sz w:val="16"/>
              </w:rPr>
            </w:pPr>
          </w:p>
        </w:tc>
        <w:tc>
          <w:tcPr>
            <w:tcW w:w="660" w:type="dxa"/>
          </w:tcPr>
          <w:p w14:paraId="3ED2F25D" w14:textId="77777777" w:rsidR="00A5792B" w:rsidRDefault="002F44C1">
            <w:pPr>
              <w:pStyle w:val="TableParagraph"/>
              <w:spacing w:line="207" w:lineRule="exact"/>
              <w:ind w:right="58"/>
              <w:jc w:val="right"/>
              <w:rPr>
                <w:sz w:val="20"/>
              </w:rPr>
            </w:pPr>
            <w:r>
              <w:rPr>
                <w:sz w:val="20"/>
              </w:rPr>
              <w:t>+12.</w:t>
            </w:r>
          </w:p>
        </w:tc>
        <w:tc>
          <w:tcPr>
            <w:tcW w:w="4669" w:type="dxa"/>
          </w:tcPr>
          <w:p w14:paraId="3DA8B4AC" w14:textId="77777777" w:rsidR="00A5792B" w:rsidRDefault="002F44C1">
            <w:pPr>
              <w:pStyle w:val="TableParagraph"/>
              <w:spacing w:line="207" w:lineRule="exact"/>
              <w:ind w:left="59"/>
              <w:rPr>
                <w:sz w:val="20"/>
              </w:rPr>
            </w:pPr>
            <w:r>
              <w:rPr>
                <w:sz w:val="20"/>
              </w:rPr>
              <w:t>Sleep/Rest</w:t>
            </w:r>
          </w:p>
        </w:tc>
      </w:tr>
      <w:tr w:rsidR="00A5792B" w14:paraId="02D12891" w14:textId="77777777">
        <w:trPr>
          <w:trHeight w:val="226"/>
        </w:trPr>
        <w:tc>
          <w:tcPr>
            <w:tcW w:w="410" w:type="dxa"/>
          </w:tcPr>
          <w:p w14:paraId="78207FF7" w14:textId="77777777" w:rsidR="00A5792B" w:rsidRDefault="00A5792B">
            <w:pPr>
              <w:pStyle w:val="TableParagraph"/>
              <w:rPr>
                <w:rFonts w:ascii="Times New Roman"/>
                <w:sz w:val="16"/>
              </w:rPr>
            </w:pPr>
          </w:p>
        </w:tc>
        <w:tc>
          <w:tcPr>
            <w:tcW w:w="660" w:type="dxa"/>
          </w:tcPr>
          <w:p w14:paraId="11DA2091" w14:textId="77777777" w:rsidR="00A5792B" w:rsidRDefault="002F44C1">
            <w:pPr>
              <w:pStyle w:val="TableParagraph"/>
              <w:spacing w:line="207" w:lineRule="exact"/>
              <w:ind w:right="58"/>
              <w:jc w:val="right"/>
              <w:rPr>
                <w:sz w:val="20"/>
              </w:rPr>
            </w:pPr>
            <w:r>
              <w:rPr>
                <w:sz w:val="20"/>
              </w:rPr>
              <w:t>+13.</w:t>
            </w:r>
          </w:p>
        </w:tc>
        <w:tc>
          <w:tcPr>
            <w:tcW w:w="4669" w:type="dxa"/>
          </w:tcPr>
          <w:p w14:paraId="78201BA3" w14:textId="77777777" w:rsidR="00A5792B" w:rsidRDefault="002F44C1">
            <w:pPr>
              <w:pStyle w:val="TableParagraph"/>
              <w:spacing w:line="207" w:lineRule="exact"/>
              <w:ind w:left="59"/>
              <w:rPr>
                <w:sz w:val="20"/>
              </w:rPr>
            </w:pPr>
            <w:r>
              <w:rPr>
                <w:sz w:val="20"/>
              </w:rPr>
              <w:t>Spiritual Needs</w:t>
            </w:r>
          </w:p>
        </w:tc>
      </w:tr>
    </w:tbl>
    <w:p w14:paraId="2D0DE8F7" w14:textId="77777777" w:rsidR="00A5792B" w:rsidRDefault="00A5792B">
      <w:pPr>
        <w:pStyle w:val="BodyText"/>
        <w:spacing w:before="7"/>
        <w:rPr>
          <w:rFonts w:ascii="Courier New"/>
          <w:sz w:val="10"/>
        </w:rPr>
      </w:pPr>
    </w:p>
    <w:p w14:paraId="09AF1E9B" w14:textId="77777777" w:rsidR="00A5792B" w:rsidRDefault="002F44C1">
      <w:pPr>
        <w:spacing w:before="100"/>
        <w:ind w:left="240"/>
        <w:rPr>
          <w:rFonts w:ascii="Courier New"/>
          <w:b/>
          <w:sz w:val="20"/>
        </w:rPr>
      </w:pPr>
      <w:r>
        <w:rPr>
          <w:rFonts w:ascii="Courier New"/>
          <w:sz w:val="20"/>
        </w:rPr>
        <w:t xml:space="preserve">Select at least 1: </w:t>
      </w:r>
      <w:r>
        <w:rPr>
          <w:rFonts w:ascii="Courier New"/>
          <w:b/>
          <w:sz w:val="20"/>
        </w:rPr>
        <w:t>&lt;RET&gt;</w:t>
      </w:r>
    </w:p>
    <w:p w14:paraId="1E35E6BE" w14:textId="77777777" w:rsidR="00A5792B" w:rsidRDefault="00A5792B">
      <w:pPr>
        <w:pStyle w:val="BodyText"/>
        <w:spacing w:before="5"/>
        <w:rPr>
          <w:rFonts w:ascii="Courier New"/>
          <w:b/>
          <w:sz w:val="20"/>
        </w:rPr>
      </w:pPr>
    </w:p>
    <w:p w14:paraId="14E1D6FA" w14:textId="77777777" w:rsidR="00A5792B" w:rsidRDefault="002F44C1">
      <w:pPr>
        <w:tabs>
          <w:tab w:val="left" w:pos="2519"/>
          <w:tab w:val="left" w:pos="6238"/>
          <w:tab w:val="left" w:pos="8518"/>
        </w:tabs>
        <w:spacing w:before="1"/>
        <w:ind w:left="240" w:right="961"/>
        <w:rPr>
          <w:rFonts w:ascii="Courier New"/>
          <w:sz w:val="20"/>
        </w:rPr>
      </w:pPr>
      <w:r>
        <w:rPr>
          <w:rFonts w:ascii="Courier New"/>
          <w:spacing w:val="-1"/>
          <w:sz w:val="20"/>
        </w:rPr>
        <w:t xml:space="preserve">***************************************************************************** </w:t>
      </w:r>
      <w:r>
        <w:rPr>
          <w:rFonts w:ascii="Courier New"/>
          <w:sz w:val="20"/>
        </w:rPr>
        <w:t>NURSPATIENT5,TEN</w:t>
      </w:r>
      <w:r>
        <w:rPr>
          <w:rFonts w:ascii="Courier New"/>
          <w:sz w:val="20"/>
        </w:rPr>
        <w:tab/>
        <w:t>000-22-2333</w:t>
      </w:r>
      <w:r>
        <w:rPr>
          <w:rFonts w:ascii="Courier New"/>
          <w:sz w:val="20"/>
        </w:rPr>
        <w:tab/>
        <w:t>DEC</w:t>
      </w:r>
      <w:r>
        <w:rPr>
          <w:rFonts w:ascii="Courier New"/>
          <w:spacing w:val="-4"/>
          <w:sz w:val="20"/>
        </w:rPr>
        <w:t xml:space="preserve"> </w:t>
      </w:r>
      <w:r>
        <w:rPr>
          <w:rFonts w:ascii="Courier New"/>
          <w:sz w:val="20"/>
        </w:rPr>
        <w:t>1,1957</w:t>
      </w:r>
      <w:r>
        <w:rPr>
          <w:rFonts w:ascii="Courier New"/>
          <w:spacing w:val="-3"/>
          <w:sz w:val="20"/>
        </w:rPr>
        <w:t xml:space="preserve"> </w:t>
      </w:r>
      <w:r>
        <w:rPr>
          <w:rFonts w:ascii="Courier New"/>
          <w:sz w:val="20"/>
        </w:rPr>
        <w:t>(31)</w:t>
      </w:r>
      <w:r>
        <w:rPr>
          <w:rFonts w:ascii="Courier New"/>
          <w:sz w:val="20"/>
        </w:rPr>
        <w:tab/>
        <w:t>PAGE:</w:t>
      </w:r>
      <w:r>
        <w:rPr>
          <w:rFonts w:ascii="Courier New"/>
          <w:spacing w:val="-3"/>
          <w:sz w:val="20"/>
        </w:rPr>
        <w:t xml:space="preserve"> </w:t>
      </w:r>
      <w:r>
        <w:rPr>
          <w:rFonts w:ascii="Courier New"/>
          <w:sz w:val="20"/>
        </w:rPr>
        <w:t>1</w:t>
      </w:r>
    </w:p>
    <w:p w14:paraId="3700E107" w14:textId="77777777" w:rsidR="00A5792B" w:rsidRDefault="00A5792B">
      <w:pPr>
        <w:pStyle w:val="BodyText"/>
        <w:spacing w:before="10"/>
        <w:rPr>
          <w:rFonts w:ascii="Courier New"/>
          <w:sz w:val="19"/>
        </w:rPr>
      </w:pPr>
    </w:p>
    <w:p w14:paraId="37C5A9D4" w14:textId="77777777" w:rsidR="00A5792B" w:rsidRDefault="002F44C1">
      <w:pPr>
        <w:ind w:left="240"/>
        <w:rPr>
          <w:rFonts w:ascii="Courier New"/>
          <w:sz w:val="20"/>
        </w:rPr>
      </w:pPr>
      <w:r>
        <w:rPr>
          <w:rFonts w:ascii="Courier New"/>
          <w:sz w:val="20"/>
        </w:rPr>
        <w:t>Nursing Care Plan</w:t>
      </w:r>
    </w:p>
    <w:p w14:paraId="3510ED27" w14:textId="77777777" w:rsidR="00A5792B" w:rsidRDefault="002F44C1">
      <w:pPr>
        <w:spacing w:before="1"/>
        <w:ind w:left="240"/>
        <w:rPr>
          <w:rFonts w:ascii="Courier New"/>
          <w:sz w:val="20"/>
        </w:rPr>
      </w:pPr>
      <w:r>
        <w:rPr>
          <w:rFonts w:ascii="Courier New"/>
          <w:sz w:val="20"/>
        </w:rPr>
        <w:t>*****************************************************************************</w:t>
      </w:r>
    </w:p>
    <w:p w14:paraId="6566C16A" w14:textId="77777777" w:rsidR="00A5792B" w:rsidRDefault="00A5792B">
      <w:pPr>
        <w:pStyle w:val="BodyText"/>
        <w:rPr>
          <w:rFonts w:ascii="Courier New"/>
          <w:sz w:val="20"/>
        </w:rPr>
      </w:pPr>
    </w:p>
    <w:p w14:paraId="3216EDF4" w14:textId="77777777" w:rsidR="00A5792B" w:rsidRDefault="002F44C1">
      <w:pPr>
        <w:spacing w:line="226" w:lineRule="exact"/>
        <w:ind w:left="719"/>
        <w:rPr>
          <w:rFonts w:ascii="Courier New"/>
          <w:sz w:val="20"/>
        </w:rPr>
      </w:pPr>
      <w:r>
        <w:rPr>
          <w:rFonts w:ascii="Courier New"/>
          <w:sz w:val="20"/>
        </w:rPr>
        <w:t>+ 1. Medical Diagnoses</w:t>
      </w:r>
    </w:p>
    <w:p w14:paraId="34B37971" w14:textId="77777777" w:rsidR="00A5792B" w:rsidRDefault="002F44C1">
      <w:pPr>
        <w:tabs>
          <w:tab w:val="left" w:pos="719"/>
        </w:tabs>
        <w:spacing w:line="226" w:lineRule="exact"/>
        <w:ind w:left="240"/>
        <w:rPr>
          <w:rFonts w:ascii="Courier New"/>
          <w:sz w:val="20"/>
        </w:rPr>
      </w:pPr>
      <w:r>
        <w:rPr>
          <w:rFonts w:ascii="Courier New"/>
          <w:sz w:val="20"/>
        </w:rPr>
        <w:t>**</w:t>
      </w:r>
      <w:r>
        <w:rPr>
          <w:rFonts w:ascii="Courier New"/>
          <w:sz w:val="20"/>
        </w:rPr>
        <w:tab/>
        <w:t>+ 2. Nursing</w:t>
      </w:r>
      <w:r>
        <w:rPr>
          <w:rFonts w:ascii="Courier New"/>
          <w:spacing w:val="-4"/>
          <w:sz w:val="20"/>
        </w:rPr>
        <w:t xml:space="preserve"> </w:t>
      </w:r>
      <w:r>
        <w:rPr>
          <w:rFonts w:ascii="Courier New"/>
          <w:sz w:val="20"/>
        </w:rPr>
        <w:t>Problems</w:t>
      </w:r>
    </w:p>
    <w:p w14:paraId="6446A8AF" w14:textId="77777777" w:rsidR="00A5792B" w:rsidRDefault="002F44C1">
      <w:pPr>
        <w:spacing w:before="4" w:line="235" w:lineRule="auto"/>
        <w:ind w:left="240" w:right="6800" w:firstLine="479"/>
        <w:rPr>
          <w:rFonts w:ascii="Courier New"/>
          <w:b/>
          <w:sz w:val="20"/>
        </w:rPr>
      </w:pPr>
      <w:r>
        <w:rPr>
          <w:rFonts w:ascii="Courier New"/>
          <w:sz w:val="20"/>
        </w:rPr>
        <w:t xml:space="preserve">+ 3. Optional Care Plans Select at least 1: </w:t>
      </w:r>
      <w:r>
        <w:rPr>
          <w:rFonts w:ascii="Courier New"/>
          <w:b/>
          <w:sz w:val="20"/>
        </w:rPr>
        <w:t>&lt;RET&gt;</w:t>
      </w:r>
    </w:p>
    <w:p w14:paraId="05C22A1A" w14:textId="77777777" w:rsidR="00A5792B" w:rsidRDefault="00A5792B">
      <w:pPr>
        <w:pStyle w:val="BodyText"/>
        <w:spacing w:before="10"/>
        <w:rPr>
          <w:rFonts w:ascii="Courier New"/>
          <w:b/>
          <w:sz w:val="19"/>
        </w:rPr>
      </w:pPr>
    </w:p>
    <w:p w14:paraId="04D5E9D6" w14:textId="77777777" w:rsidR="00A5792B" w:rsidRDefault="002F44C1">
      <w:pPr>
        <w:pStyle w:val="BodyText"/>
        <w:ind w:left="240" w:right="809"/>
      </w:pPr>
      <w:r>
        <w:t>As a final step, the user is asked if a printed copy of the patient plan of care just edited should be generated. At any point in creating/editing a patient plan of care, the user can enter a caret P (^P) to print a current [C] patient plan of care without exiting.</w:t>
      </w:r>
    </w:p>
    <w:p w14:paraId="1D7867AC" w14:textId="77777777" w:rsidR="00A5792B" w:rsidRDefault="002F44C1">
      <w:pPr>
        <w:spacing w:before="228"/>
        <w:ind w:left="240"/>
        <w:rPr>
          <w:rFonts w:ascii="Courier New"/>
          <w:b/>
          <w:sz w:val="20"/>
        </w:rPr>
      </w:pPr>
      <w:r>
        <w:rPr>
          <w:rFonts w:ascii="Courier New"/>
          <w:sz w:val="20"/>
        </w:rPr>
        <w:t xml:space="preserve">Would you like to print a copy of this Nursing Care Plan? YES// </w:t>
      </w:r>
      <w:r>
        <w:rPr>
          <w:rFonts w:ascii="Courier New"/>
          <w:b/>
          <w:sz w:val="20"/>
        </w:rPr>
        <w:t>&lt;RET&gt;</w:t>
      </w:r>
    </w:p>
    <w:p w14:paraId="2F2DFC6A" w14:textId="77777777" w:rsidR="00A5792B" w:rsidRDefault="00A5792B">
      <w:pPr>
        <w:pStyle w:val="BodyText"/>
        <w:spacing w:before="6"/>
        <w:rPr>
          <w:rFonts w:ascii="Courier New"/>
          <w:b/>
          <w:sz w:val="20"/>
        </w:rPr>
      </w:pPr>
    </w:p>
    <w:p w14:paraId="12393A90" w14:textId="77777777" w:rsidR="00A5792B" w:rsidRDefault="002F44C1">
      <w:pPr>
        <w:ind w:left="240"/>
        <w:rPr>
          <w:sz w:val="24"/>
        </w:rPr>
      </w:pPr>
      <w:r>
        <w:rPr>
          <w:rFonts w:ascii="Courier New"/>
          <w:sz w:val="20"/>
        </w:rPr>
        <w:t>DEVICE: HOME//</w:t>
      </w:r>
      <w:r>
        <w:rPr>
          <w:sz w:val="24"/>
        </w:rPr>
        <w:t>Enter appropriate response</w:t>
      </w:r>
    </w:p>
    <w:p w14:paraId="388867CD" w14:textId="77777777" w:rsidR="00A5792B" w:rsidRDefault="002F44C1">
      <w:pPr>
        <w:pStyle w:val="BodyText"/>
        <w:spacing w:before="220"/>
        <w:ind w:left="240" w:right="942"/>
      </w:pPr>
      <w:r>
        <w:t>The above information is only a cursory overview of the steps taken to develop a patient plan of care. Read the accompanying documentation for further details. The user should pay particular attention to the editing of text (i.e., appended, internal, and additional text).</w:t>
      </w:r>
    </w:p>
    <w:p w14:paraId="6402F3DE" w14:textId="77777777" w:rsidR="00A5792B" w:rsidRDefault="00A5792B">
      <w:pPr>
        <w:pStyle w:val="BodyText"/>
        <w:rPr>
          <w:sz w:val="26"/>
        </w:rPr>
      </w:pPr>
    </w:p>
    <w:p w14:paraId="60528807" w14:textId="77777777" w:rsidR="00A5792B" w:rsidRDefault="00A5792B">
      <w:pPr>
        <w:pStyle w:val="BodyText"/>
        <w:spacing w:before="1"/>
        <w:rPr>
          <w:sz w:val="22"/>
        </w:rPr>
      </w:pPr>
    </w:p>
    <w:p w14:paraId="59396276" w14:textId="77777777" w:rsidR="00A5792B" w:rsidRDefault="002F44C1">
      <w:pPr>
        <w:pStyle w:val="Heading2"/>
      </w:pPr>
      <w:r>
        <w:t>Selecting a Patient plan of care to Edit</w:t>
      </w:r>
    </w:p>
    <w:p w14:paraId="0983349E" w14:textId="77777777" w:rsidR="00A5792B" w:rsidRDefault="00A5792B">
      <w:pPr>
        <w:pStyle w:val="BodyText"/>
        <w:spacing w:before="9"/>
        <w:rPr>
          <w:b/>
          <w:sz w:val="23"/>
        </w:rPr>
      </w:pPr>
    </w:p>
    <w:p w14:paraId="09864C85" w14:textId="77777777" w:rsidR="00A5792B" w:rsidRDefault="002F44C1">
      <w:pPr>
        <w:pStyle w:val="BodyText"/>
        <w:ind w:left="240"/>
      </w:pPr>
      <w:r>
        <w:t>There are two ways to edit an existing patient plan of care.</w:t>
      </w:r>
    </w:p>
    <w:p w14:paraId="003249DC" w14:textId="77777777" w:rsidR="00A5792B" w:rsidRDefault="00A5792B">
      <w:pPr>
        <w:pStyle w:val="BodyText"/>
        <w:rPr>
          <w:sz w:val="26"/>
        </w:rPr>
      </w:pPr>
    </w:p>
    <w:p w14:paraId="24483199" w14:textId="77777777" w:rsidR="00A5792B" w:rsidRDefault="00A5792B">
      <w:pPr>
        <w:pStyle w:val="BodyText"/>
        <w:spacing w:before="2"/>
        <w:rPr>
          <w:sz w:val="22"/>
        </w:rPr>
      </w:pPr>
    </w:p>
    <w:p w14:paraId="00A388AA" w14:textId="77777777" w:rsidR="00A5792B" w:rsidRDefault="002F44C1">
      <w:pPr>
        <w:pStyle w:val="Heading2"/>
        <w:spacing w:before="1"/>
      </w:pPr>
      <w:r>
        <w:t>Example: Adding a new plan for a patient with no previous plans.</w:t>
      </w:r>
    </w:p>
    <w:p w14:paraId="1CBE8799" w14:textId="77777777" w:rsidR="00A5792B" w:rsidRDefault="002F44C1">
      <w:pPr>
        <w:tabs>
          <w:tab w:val="left" w:pos="5399"/>
          <w:tab w:val="left" w:pos="6959"/>
          <w:tab w:val="left" w:pos="8639"/>
        </w:tabs>
        <w:spacing w:before="226" w:line="244" w:lineRule="auto"/>
        <w:ind w:left="240" w:right="1418"/>
        <w:rPr>
          <w:rFonts w:ascii="Courier New"/>
          <w:sz w:val="20"/>
        </w:rPr>
      </w:pPr>
      <w:r>
        <w:rPr>
          <w:rFonts w:ascii="Courier New"/>
          <w:sz w:val="20"/>
        </w:rPr>
        <w:t>Select PATIENT</w:t>
      </w:r>
      <w:r>
        <w:rPr>
          <w:rFonts w:ascii="Courier New"/>
          <w:spacing w:val="-14"/>
          <w:sz w:val="20"/>
        </w:rPr>
        <w:t xml:space="preserve"> </w:t>
      </w:r>
      <w:r>
        <w:rPr>
          <w:rFonts w:ascii="Courier New"/>
          <w:sz w:val="20"/>
        </w:rPr>
        <w:t>NAME:</w:t>
      </w:r>
      <w:r>
        <w:rPr>
          <w:rFonts w:ascii="Courier New"/>
          <w:spacing w:val="-5"/>
          <w:sz w:val="20"/>
        </w:rPr>
        <w:t xml:space="preserve"> </w:t>
      </w:r>
      <w:r>
        <w:rPr>
          <w:rFonts w:ascii="Courier New"/>
          <w:b/>
          <w:sz w:val="20"/>
        </w:rPr>
        <w:t>NURSPATIENT6,ONE</w:t>
      </w:r>
      <w:r>
        <w:rPr>
          <w:rFonts w:ascii="Courier New"/>
          <w:b/>
          <w:sz w:val="20"/>
        </w:rPr>
        <w:tab/>
      </w:r>
      <w:r>
        <w:rPr>
          <w:rFonts w:ascii="Courier New"/>
          <w:sz w:val="20"/>
        </w:rPr>
        <w:t>04-30-41</w:t>
      </w:r>
      <w:r>
        <w:rPr>
          <w:rFonts w:ascii="Courier New"/>
          <w:sz w:val="20"/>
        </w:rPr>
        <w:tab/>
        <w:t>000432192</w:t>
      </w:r>
      <w:r>
        <w:rPr>
          <w:rFonts w:ascii="Courier New"/>
          <w:sz w:val="20"/>
        </w:rPr>
        <w:tab/>
      </w:r>
      <w:r>
        <w:rPr>
          <w:rFonts w:ascii="Courier New"/>
          <w:spacing w:val="-6"/>
          <w:sz w:val="20"/>
        </w:rPr>
        <w:t xml:space="preserve">NSC </w:t>
      </w:r>
      <w:r>
        <w:rPr>
          <w:rFonts w:ascii="Courier New"/>
          <w:sz w:val="20"/>
        </w:rPr>
        <w:t>VETERAN</w:t>
      </w:r>
    </w:p>
    <w:p w14:paraId="5464C802" w14:textId="77777777" w:rsidR="00A5792B" w:rsidRDefault="00A5792B">
      <w:pPr>
        <w:spacing w:line="244" w:lineRule="auto"/>
        <w:rPr>
          <w:rFonts w:ascii="Courier New"/>
          <w:sz w:val="20"/>
        </w:rPr>
        <w:sectPr w:rsidR="00A5792B">
          <w:pgSz w:w="12240" w:h="15840"/>
          <w:pgMar w:top="940" w:right="620" w:bottom="1160" w:left="1200" w:header="725" w:footer="975" w:gutter="0"/>
          <w:cols w:space="720"/>
        </w:sectPr>
      </w:pPr>
    </w:p>
    <w:p w14:paraId="3959C862" w14:textId="77777777" w:rsidR="00A5792B" w:rsidRDefault="00A5792B">
      <w:pPr>
        <w:pStyle w:val="BodyText"/>
        <w:rPr>
          <w:rFonts w:ascii="Courier New"/>
          <w:sz w:val="20"/>
        </w:rPr>
      </w:pPr>
    </w:p>
    <w:p w14:paraId="44693D0E" w14:textId="77777777" w:rsidR="00A5792B" w:rsidRDefault="00A5792B">
      <w:pPr>
        <w:pStyle w:val="BodyText"/>
        <w:spacing w:before="1"/>
        <w:rPr>
          <w:rFonts w:ascii="Courier New"/>
        </w:rPr>
      </w:pPr>
    </w:p>
    <w:p w14:paraId="145819AE" w14:textId="77777777" w:rsidR="00A5792B" w:rsidRDefault="002F44C1">
      <w:pPr>
        <w:tabs>
          <w:tab w:val="left" w:pos="5159"/>
        </w:tabs>
        <w:spacing w:before="1" w:line="235" w:lineRule="auto"/>
        <w:ind w:left="240" w:right="3099"/>
        <w:rPr>
          <w:rFonts w:ascii="Courier New"/>
          <w:sz w:val="20"/>
        </w:rPr>
      </w:pPr>
      <w:r>
        <w:rPr>
          <w:rFonts w:ascii="Courier New"/>
          <w:sz w:val="20"/>
        </w:rPr>
        <w:t>There is no previous Patient Plan of Care for this</w:t>
      </w:r>
      <w:r>
        <w:rPr>
          <w:rFonts w:ascii="Courier New"/>
          <w:spacing w:val="-38"/>
          <w:sz w:val="20"/>
        </w:rPr>
        <w:t xml:space="preserve"> </w:t>
      </w:r>
      <w:r>
        <w:rPr>
          <w:rFonts w:ascii="Courier New"/>
          <w:sz w:val="20"/>
        </w:rPr>
        <w:t>patient. Would you like to add one?</w:t>
      </w:r>
      <w:r>
        <w:rPr>
          <w:rFonts w:ascii="Courier New"/>
          <w:spacing w:val="-19"/>
          <w:sz w:val="20"/>
        </w:rPr>
        <w:t xml:space="preserve"> </w:t>
      </w:r>
      <w:r>
        <w:rPr>
          <w:rFonts w:ascii="Courier New"/>
          <w:sz w:val="20"/>
        </w:rPr>
        <w:t>YES//</w:t>
      </w:r>
      <w:r>
        <w:rPr>
          <w:rFonts w:ascii="Courier New"/>
          <w:spacing w:val="-2"/>
          <w:sz w:val="20"/>
        </w:rPr>
        <w:t xml:space="preserve"> </w:t>
      </w:r>
      <w:r>
        <w:rPr>
          <w:rFonts w:ascii="Courier New"/>
          <w:b/>
          <w:sz w:val="20"/>
        </w:rPr>
        <w:t>&lt;RET&gt;</w:t>
      </w:r>
      <w:r>
        <w:rPr>
          <w:rFonts w:ascii="Courier New"/>
          <w:b/>
          <w:sz w:val="20"/>
        </w:rPr>
        <w:tab/>
      </w:r>
      <w:r>
        <w:rPr>
          <w:rFonts w:ascii="Courier New"/>
          <w:sz w:val="20"/>
        </w:rPr>
        <w:t>(YES)</w:t>
      </w:r>
    </w:p>
    <w:p w14:paraId="12DDE8A7" w14:textId="77777777" w:rsidR="00A5792B" w:rsidRDefault="002F44C1">
      <w:pPr>
        <w:spacing w:before="6"/>
        <w:ind w:left="240"/>
        <w:rPr>
          <w:rFonts w:ascii="Courier New"/>
          <w:sz w:val="20"/>
        </w:rPr>
      </w:pPr>
      <w:r>
        <w:rPr>
          <w:rFonts w:ascii="Courier New"/>
          <w:sz w:val="20"/>
        </w:rPr>
        <w:t>Let me create a new record...</w:t>
      </w:r>
    </w:p>
    <w:p w14:paraId="66330A3C" w14:textId="77777777" w:rsidR="00A5792B" w:rsidRDefault="00A5792B">
      <w:pPr>
        <w:pStyle w:val="BodyText"/>
        <w:spacing w:before="10"/>
        <w:rPr>
          <w:rFonts w:ascii="Courier New"/>
          <w:sz w:val="19"/>
        </w:rPr>
      </w:pPr>
    </w:p>
    <w:p w14:paraId="4F1C8925" w14:textId="77777777" w:rsidR="00A5792B" w:rsidRDefault="002F44C1">
      <w:pPr>
        <w:tabs>
          <w:tab w:val="left" w:pos="2399"/>
          <w:tab w:val="left" w:pos="6718"/>
        </w:tabs>
        <w:ind w:left="240" w:right="961"/>
        <w:rPr>
          <w:rFonts w:ascii="Courier New"/>
          <w:sz w:val="20"/>
        </w:rPr>
      </w:pPr>
      <w:r>
        <w:rPr>
          <w:rFonts w:ascii="Courier New"/>
          <w:spacing w:val="-1"/>
          <w:sz w:val="20"/>
        </w:rPr>
        <w:t xml:space="preserve">***************************************************************************** </w:t>
      </w:r>
      <w:r>
        <w:rPr>
          <w:rFonts w:ascii="Courier New"/>
          <w:sz w:val="20"/>
        </w:rPr>
        <w:t>NURSPATIENT6,ONE</w:t>
      </w:r>
      <w:r>
        <w:rPr>
          <w:rFonts w:ascii="Courier New"/>
          <w:sz w:val="20"/>
        </w:rPr>
        <w:tab/>
        <w:t>000-43-2192</w:t>
      </w:r>
      <w:r>
        <w:rPr>
          <w:rFonts w:ascii="Courier New"/>
          <w:sz w:val="20"/>
        </w:rPr>
        <w:tab/>
        <w:t>APR 30,1941</w:t>
      </w:r>
      <w:r>
        <w:rPr>
          <w:rFonts w:ascii="Courier New"/>
          <w:spacing w:val="-4"/>
          <w:sz w:val="20"/>
        </w:rPr>
        <w:t xml:space="preserve"> </w:t>
      </w:r>
      <w:r>
        <w:rPr>
          <w:rFonts w:ascii="Courier New"/>
          <w:sz w:val="20"/>
        </w:rPr>
        <w:t>(48)</w:t>
      </w:r>
    </w:p>
    <w:p w14:paraId="14C6391F" w14:textId="77777777" w:rsidR="00A5792B" w:rsidRDefault="002F44C1">
      <w:pPr>
        <w:spacing w:before="1"/>
        <w:ind w:left="240"/>
        <w:rPr>
          <w:rFonts w:ascii="Courier New"/>
          <w:sz w:val="20"/>
        </w:rPr>
      </w:pPr>
      <w:r>
        <w:rPr>
          <w:rFonts w:ascii="Courier New"/>
          <w:sz w:val="20"/>
        </w:rPr>
        <w:t>PAGE: 1</w:t>
      </w:r>
    </w:p>
    <w:p w14:paraId="138A0439" w14:textId="77777777" w:rsidR="00A5792B" w:rsidRDefault="00A5792B">
      <w:pPr>
        <w:pStyle w:val="BodyText"/>
        <w:spacing w:before="10"/>
        <w:rPr>
          <w:rFonts w:ascii="Courier New"/>
          <w:sz w:val="19"/>
        </w:rPr>
      </w:pPr>
    </w:p>
    <w:p w14:paraId="30D0CDC2" w14:textId="77777777" w:rsidR="00A5792B" w:rsidRDefault="002F44C1">
      <w:pPr>
        <w:ind w:left="240"/>
        <w:rPr>
          <w:rFonts w:ascii="Courier New"/>
          <w:sz w:val="20"/>
        </w:rPr>
      </w:pPr>
      <w:r>
        <w:rPr>
          <w:rFonts w:ascii="Courier New"/>
          <w:sz w:val="20"/>
        </w:rPr>
        <w:t>Nursing Care Plan</w:t>
      </w:r>
    </w:p>
    <w:p w14:paraId="55725727" w14:textId="77777777" w:rsidR="00A5792B" w:rsidRDefault="002F44C1">
      <w:pPr>
        <w:spacing w:before="1"/>
        <w:ind w:left="240"/>
        <w:rPr>
          <w:rFonts w:ascii="Courier New"/>
          <w:sz w:val="20"/>
        </w:rPr>
      </w:pPr>
      <w:r>
        <w:rPr>
          <w:rFonts w:ascii="Courier New"/>
          <w:sz w:val="20"/>
        </w:rPr>
        <w:t>*****************************************************************************</w:t>
      </w:r>
    </w:p>
    <w:p w14:paraId="1E865E8B" w14:textId="77777777" w:rsidR="00A5792B" w:rsidRDefault="00A5792B">
      <w:pPr>
        <w:pStyle w:val="BodyText"/>
        <w:rPr>
          <w:rFonts w:ascii="Courier New"/>
          <w:sz w:val="20"/>
        </w:rPr>
      </w:pPr>
    </w:p>
    <w:p w14:paraId="23E5B923" w14:textId="77777777" w:rsidR="00A5792B" w:rsidRDefault="002F44C1">
      <w:pPr>
        <w:ind w:left="719"/>
        <w:rPr>
          <w:rFonts w:ascii="Courier New"/>
          <w:sz w:val="20"/>
        </w:rPr>
      </w:pPr>
      <w:r>
        <w:rPr>
          <w:rFonts w:ascii="Courier New"/>
          <w:sz w:val="20"/>
        </w:rPr>
        <w:t>+ 1. Medical Diagnoses</w:t>
      </w:r>
    </w:p>
    <w:p w14:paraId="3EFC47DC" w14:textId="77777777" w:rsidR="00A5792B" w:rsidRDefault="002F44C1">
      <w:pPr>
        <w:spacing w:line="226" w:lineRule="exact"/>
        <w:ind w:left="719"/>
        <w:rPr>
          <w:rFonts w:ascii="Courier New"/>
          <w:sz w:val="20"/>
        </w:rPr>
      </w:pPr>
      <w:r>
        <w:rPr>
          <w:rFonts w:ascii="Courier New"/>
          <w:sz w:val="20"/>
        </w:rPr>
        <w:t>+ 2. Nursing Problems</w:t>
      </w:r>
    </w:p>
    <w:p w14:paraId="6F5D9C15" w14:textId="77777777" w:rsidR="00A5792B" w:rsidRDefault="002F44C1">
      <w:pPr>
        <w:spacing w:line="480" w:lineRule="auto"/>
        <w:ind w:left="240" w:right="6800" w:firstLine="479"/>
        <w:rPr>
          <w:rFonts w:ascii="Courier New"/>
          <w:sz w:val="20"/>
        </w:rPr>
      </w:pPr>
      <w:r>
        <w:rPr>
          <w:rFonts w:ascii="Courier New"/>
          <w:sz w:val="20"/>
        </w:rPr>
        <w:t>+ 3. Optional Care Plans Select at least 1:</w:t>
      </w:r>
    </w:p>
    <w:p w14:paraId="7539D7AC" w14:textId="77777777" w:rsidR="00A5792B" w:rsidRDefault="00A5792B">
      <w:pPr>
        <w:pStyle w:val="BodyText"/>
        <w:spacing w:before="6"/>
        <w:rPr>
          <w:rFonts w:ascii="Courier New"/>
          <w:sz w:val="19"/>
        </w:rPr>
      </w:pPr>
    </w:p>
    <w:p w14:paraId="4713E00A" w14:textId="77777777" w:rsidR="00A5792B" w:rsidRDefault="002F44C1">
      <w:pPr>
        <w:pStyle w:val="Heading2"/>
      </w:pPr>
      <w:r>
        <w:t>Example: Choosing a previously developed patient plan of care.</w:t>
      </w:r>
    </w:p>
    <w:p w14:paraId="6086B187" w14:textId="77777777" w:rsidR="00A5792B" w:rsidRDefault="00A5792B">
      <w:pPr>
        <w:pStyle w:val="BodyText"/>
        <w:spacing w:before="9"/>
        <w:rPr>
          <w:b/>
          <w:sz w:val="23"/>
        </w:rPr>
      </w:pPr>
    </w:p>
    <w:p w14:paraId="2A557657" w14:textId="77777777" w:rsidR="00A5792B" w:rsidRDefault="002F44C1">
      <w:pPr>
        <w:pStyle w:val="BodyText"/>
        <w:spacing w:before="1"/>
        <w:ind w:left="240" w:right="950"/>
      </w:pPr>
      <w:r>
        <w:t>The second possibility is the patient may have one or more plans already in the system. In this case a list of those patient plans of care (the date/time they were created, and who created them) is displayed.</w:t>
      </w:r>
    </w:p>
    <w:p w14:paraId="2BA9A978" w14:textId="77777777" w:rsidR="00A5792B" w:rsidRDefault="002F44C1">
      <w:pPr>
        <w:pStyle w:val="BodyText"/>
        <w:ind w:left="240"/>
      </w:pPr>
      <w:r>
        <w:t>The following is an example of a multiple and single plan of care selection display:</w:t>
      </w:r>
    </w:p>
    <w:p w14:paraId="26D72D79" w14:textId="77777777" w:rsidR="00A5792B" w:rsidRDefault="002F44C1">
      <w:pPr>
        <w:tabs>
          <w:tab w:val="left" w:pos="3839"/>
        </w:tabs>
        <w:spacing w:before="10" w:line="450" w:lineRule="atLeast"/>
        <w:ind w:left="479" w:right="3699" w:hanging="240"/>
        <w:rPr>
          <w:rFonts w:ascii="Courier New"/>
          <w:sz w:val="20"/>
        </w:rPr>
      </w:pPr>
      <w:r>
        <w:rPr>
          <w:rFonts w:ascii="Courier New"/>
          <w:sz w:val="20"/>
        </w:rPr>
        <w:t>The following is a list of previous Nursing Care</w:t>
      </w:r>
      <w:r>
        <w:rPr>
          <w:rFonts w:ascii="Courier New"/>
          <w:spacing w:val="-35"/>
          <w:sz w:val="20"/>
        </w:rPr>
        <w:t xml:space="preserve"> </w:t>
      </w:r>
      <w:r>
        <w:rPr>
          <w:rFonts w:ascii="Courier New"/>
          <w:sz w:val="20"/>
        </w:rPr>
        <w:t>Plans 1. JUN</w:t>
      </w:r>
      <w:r>
        <w:rPr>
          <w:rFonts w:ascii="Courier New"/>
          <w:spacing w:val="-9"/>
          <w:sz w:val="20"/>
        </w:rPr>
        <w:t xml:space="preserve"> </w:t>
      </w:r>
      <w:r>
        <w:rPr>
          <w:rFonts w:ascii="Courier New"/>
          <w:sz w:val="20"/>
        </w:rPr>
        <w:t>23,</w:t>
      </w:r>
      <w:r>
        <w:rPr>
          <w:rFonts w:ascii="Courier New"/>
          <w:spacing w:val="-4"/>
          <w:sz w:val="20"/>
        </w:rPr>
        <w:t xml:space="preserve"> </w:t>
      </w:r>
      <w:r>
        <w:rPr>
          <w:rFonts w:ascii="Courier New"/>
          <w:sz w:val="20"/>
        </w:rPr>
        <w:t>1996@07:57:39</w:t>
      </w:r>
      <w:r>
        <w:rPr>
          <w:rFonts w:ascii="Courier New"/>
          <w:sz w:val="20"/>
        </w:rPr>
        <w:tab/>
        <w:t>NURSNURSE14,EIGHT</w:t>
      </w:r>
    </w:p>
    <w:p w14:paraId="27F83C5F" w14:textId="77777777" w:rsidR="00A5792B" w:rsidRDefault="002F44C1">
      <w:pPr>
        <w:tabs>
          <w:tab w:val="left" w:pos="3839"/>
        </w:tabs>
        <w:spacing w:before="4"/>
        <w:ind w:left="479"/>
        <w:rPr>
          <w:rFonts w:ascii="Courier New"/>
          <w:sz w:val="20"/>
        </w:rPr>
      </w:pPr>
      <w:r>
        <w:rPr>
          <w:rFonts w:ascii="Courier New"/>
          <w:sz w:val="20"/>
        </w:rPr>
        <w:t>2. JUN</w:t>
      </w:r>
      <w:r>
        <w:rPr>
          <w:rFonts w:ascii="Courier New"/>
          <w:spacing w:val="-9"/>
          <w:sz w:val="20"/>
        </w:rPr>
        <w:t xml:space="preserve"> </w:t>
      </w:r>
      <w:r>
        <w:rPr>
          <w:rFonts w:ascii="Courier New"/>
          <w:sz w:val="20"/>
        </w:rPr>
        <w:t>21,</w:t>
      </w:r>
      <w:r>
        <w:rPr>
          <w:rFonts w:ascii="Courier New"/>
          <w:spacing w:val="-4"/>
          <w:sz w:val="20"/>
        </w:rPr>
        <w:t xml:space="preserve"> </w:t>
      </w:r>
      <w:r>
        <w:rPr>
          <w:rFonts w:ascii="Courier New"/>
          <w:sz w:val="20"/>
        </w:rPr>
        <w:t>1996@08:03:34</w:t>
      </w:r>
      <w:r>
        <w:rPr>
          <w:rFonts w:ascii="Courier New"/>
          <w:sz w:val="20"/>
        </w:rPr>
        <w:tab/>
        <w:t>NURSNURSE14,NINE</w:t>
      </w:r>
    </w:p>
    <w:p w14:paraId="7930D1F0" w14:textId="77777777" w:rsidR="00A5792B" w:rsidRDefault="00A5792B">
      <w:pPr>
        <w:pStyle w:val="BodyText"/>
        <w:spacing w:before="3"/>
        <w:rPr>
          <w:rFonts w:ascii="Courier New"/>
          <w:sz w:val="19"/>
        </w:rPr>
      </w:pPr>
    </w:p>
    <w:p w14:paraId="60F2E4B0" w14:textId="77777777" w:rsidR="00A5792B" w:rsidRDefault="002F44C1">
      <w:pPr>
        <w:pStyle w:val="BodyText"/>
        <w:ind w:right="579"/>
        <w:jc w:val="center"/>
      </w:pPr>
      <w:r>
        <w:t>OR</w:t>
      </w:r>
    </w:p>
    <w:p w14:paraId="613C218E" w14:textId="77777777" w:rsidR="00A5792B" w:rsidRDefault="00A5792B">
      <w:pPr>
        <w:pStyle w:val="BodyText"/>
        <w:spacing w:before="4"/>
        <w:rPr>
          <w:sz w:val="20"/>
        </w:rPr>
      </w:pPr>
    </w:p>
    <w:p w14:paraId="5AE03AD2" w14:textId="77777777" w:rsidR="00A5792B" w:rsidRDefault="002F44C1">
      <w:pPr>
        <w:tabs>
          <w:tab w:val="left" w:pos="3839"/>
        </w:tabs>
        <w:spacing w:line="480" w:lineRule="auto"/>
        <w:ind w:left="479" w:right="3699" w:hanging="240"/>
        <w:rPr>
          <w:rFonts w:ascii="Courier New"/>
          <w:sz w:val="20"/>
        </w:rPr>
      </w:pPr>
      <w:r>
        <w:rPr>
          <w:rFonts w:ascii="Courier New"/>
          <w:sz w:val="20"/>
        </w:rPr>
        <w:t>The following is a list of previous Nursing Care</w:t>
      </w:r>
      <w:r>
        <w:rPr>
          <w:rFonts w:ascii="Courier New"/>
          <w:spacing w:val="-35"/>
          <w:sz w:val="20"/>
        </w:rPr>
        <w:t xml:space="preserve"> </w:t>
      </w:r>
      <w:r>
        <w:rPr>
          <w:rFonts w:ascii="Courier New"/>
          <w:sz w:val="20"/>
        </w:rPr>
        <w:t>Plans 1. JUN</w:t>
      </w:r>
      <w:r>
        <w:rPr>
          <w:rFonts w:ascii="Courier New"/>
          <w:spacing w:val="-9"/>
          <w:sz w:val="20"/>
        </w:rPr>
        <w:t xml:space="preserve"> </w:t>
      </w:r>
      <w:r>
        <w:rPr>
          <w:rFonts w:ascii="Courier New"/>
          <w:sz w:val="20"/>
        </w:rPr>
        <w:t>21,</w:t>
      </w:r>
      <w:r>
        <w:rPr>
          <w:rFonts w:ascii="Courier New"/>
          <w:spacing w:val="-4"/>
          <w:sz w:val="20"/>
        </w:rPr>
        <w:t xml:space="preserve"> </w:t>
      </w:r>
      <w:r>
        <w:rPr>
          <w:rFonts w:ascii="Courier New"/>
          <w:sz w:val="20"/>
        </w:rPr>
        <w:t>1996@08:03:34</w:t>
      </w:r>
      <w:r>
        <w:rPr>
          <w:rFonts w:ascii="Courier New"/>
          <w:sz w:val="20"/>
        </w:rPr>
        <w:tab/>
        <w:t>NURSNURSE14,NINE</w:t>
      </w:r>
    </w:p>
    <w:p w14:paraId="673D7C41" w14:textId="77777777" w:rsidR="00A5792B" w:rsidRDefault="002F44C1">
      <w:pPr>
        <w:pStyle w:val="BodyText"/>
        <w:ind w:left="240" w:right="1103"/>
      </w:pPr>
      <w:r>
        <w:t>If the user does not want to use one of the listed patient plans of care, a new one can be added. Although it is strongly suggested that only one plan of care be developed for a patient.</w:t>
      </w:r>
    </w:p>
    <w:p w14:paraId="3CD4AE05" w14:textId="77777777" w:rsidR="00A5792B" w:rsidRDefault="00A5792B">
      <w:pPr>
        <w:pStyle w:val="BodyText"/>
        <w:rPr>
          <w:sz w:val="26"/>
        </w:rPr>
      </w:pPr>
    </w:p>
    <w:p w14:paraId="4624B894" w14:textId="77777777" w:rsidR="00A5792B" w:rsidRDefault="00A5792B">
      <w:pPr>
        <w:pStyle w:val="BodyText"/>
        <w:spacing w:before="7"/>
        <w:rPr>
          <w:sz w:val="21"/>
        </w:rPr>
      </w:pPr>
    </w:p>
    <w:p w14:paraId="09C9D98A" w14:textId="77777777" w:rsidR="00A5792B" w:rsidRDefault="002F44C1">
      <w:pPr>
        <w:pStyle w:val="Heading2"/>
      </w:pPr>
      <w:r>
        <w:t>Example: Adding a new plan with plans already in existence.</w:t>
      </w:r>
    </w:p>
    <w:p w14:paraId="1FAB3975" w14:textId="77777777" w:rsidR="00A5792B" w:rsidRDefault="002F44C1">
      <w:pPr>
        <w:tabs>
          <w:tab w:val="left" w:pos="5279"/>
          <w:tab w:val="left" w:pos="6839"/>
          <w:tab w:val="left" w:pos="8519"/>
        </w:tabs>
        <w:spacing w:before="227" w:line="244" w:lineRule="auto"/>
        <w:ind w:left="240" w:right="1538"/>
        <w:rPr>
          <w:rFonts w:ascii="Courier New"/>
          <w:sz w:val="20"/>
        </w:rPr>
      </w:pPr>
      <w:r>
        <w:rPr>
          <w:rFonts w:ascii="Courier New"/>
          <w:sz w:val="20"/>
        </w:rPr>
        <w:t>Select PATIENT</w:t>
      </w:r>
      <w:r>
        <w:rPr>
          <w:rFonts w:ascii="Courier New"/>
          <w:spacing w:val="-14"/>
          <w:sz w:val="20"/>
        </w:rPr>
        <w:t xml:space="preserve"> </w:t>
      </w:r>
      <w:r>
        <w:rPr>
          <w:rFonts w:ascii="Courier New"/>
          <w:sz w:val="20"/>
        </w:rPr>
        <w:t>NAME:</w:t>
      </w:r>
      <w:r>
        <w:rPr>
          <w:rFonts w:ascii="Courier New"/>
          <w:spacing w:val="-5"/>
          <w:sz w:val="20"/>
        </w:rPr>
        <w:t xml:space="preserve"> </w:t>
      </w:r>
      <w:r>
        <w:rPr>
          <w:rFonts w:ascii="Courier New"/>
          <w:b/>
          <w:sz w:val="20"/>
        </w:rPr>
        <w:t>NURSPATIENT6,ONE</w:t>
      </w:r>
      <w:r>
        <w:rPr>
          <w:rFonts w:ascii="Courier New"/>
          <w:b/>
          <w:sz w:val="20"/>
        </w:rPr>
        <w:tab/>
      </w:r>
      <w:r>
        <w:rPr>
          <w:rFonts w:ascii="Courier New"/>
          <w:sz w:val="20"/>
        </w:rPr>
        <w:t>04-30-41</w:t>
      </w:r>
      <w:r>
        <w:rPr>
          <w:rFonts w:ascii="Courier New"/>
          <w:sz w:val="20"/>
        </w:rPr>
        <w:tab/>
        <w:t>000432192</w:t>
      </w:r>
      <w:r>
        <w:rPr>
          <w:rFonts w:ascii="Courier New"/>
          <w:sz w:val="20"/>
        </w:rPr>
        <w:tab/>
      </w:r>
      <w:r>
        <w:rPr>
          <w:rFonts w:ascii="Courier New"/>
          <w:spacing w:val="-6"/>
          <w:sz w:val="20"/>
        </w:rPr>
        <w:t xml:space="preserve">NSC </w:t>
      </w:r>
      <w:r>
        <w:rPr>
          <w:rFonts w:ascii="Courier New"/>
          <w:sz w:val="20"/>
        </w:rPr>
        <w:t>VETERAN</w:t>
      </w:r>
    </w:p>
    <w:p w14:paraId="06C80B6F" w14:textId="77777777" w:rsidR="00A5792B" w:rsidRDefault="00A5792B">
      <w:pPr>
        <w:pStyle w:val="BodyText"/>
        <w:spacing w:before="6"/>
        <w:rPr>
          <w:rFonts w:ascii="Courier New"/>
          <w:sz w:val="19"/>
        </w:rPr>
      </w:pPr>
    </w:p>
    <w:p w14:paraId="436B5134" w14:textId="77777777" w:rsidR="00A5792B" w:rsidRDefault="002F44C1">
      <w:pPr>
        <w:tabs>
          <w:tab w:val="left" w:pos="3839"/>
        </w:tabs>
        <w:spacing w:line="480" w:lineRule="auto"/>
        <w:ind w:left="479" w:right="3699" w:hanging="240"/>
        <w:rPr>
          <w:rFonts w:ascii="Courier New"/>
          <w:sz w:val="20"/>
        </w:rPr>
      </w:pPr>
      <w:r>
        <w:rPr>
          <w:rFonts w:ascii="Courier New"/>
          <w:sz w:val="20"/>
        </w:rPr>
        <w:t>The following is a list of previous Nursing Care</w:t>
      </w:r>
      <w:r>
        <w:rPr>
          <w:rFonts w:ascii="Courier New"/>
          <w:spacing w:val="-35"/>
          <w:sz w:val="20"/>
        </w:rPr>
        <w:t xml:space="preserve"> </w:t>
      </w:r>
      <w:r>
        <w:rPr>
          <w:rFonts w:ascii="Courier New"/>
          <w:sz w:val="20"/>
        </w:rPr>
        <w:t>Plans 1. JUN</w:t>
      </w:r>
      <w:r>
        <w:rPr>
          <w:rFonts w:ascii="Courier New"/>
          <w:spacing w:val="-9"/>
          <w:sz w:val="20"/>
        </w:rPr>
        <w:t xml:space="preserve"> </w:t>
      </w:r>
      <w:r>
        <w:rPr>
          <w:rFonts w:ascii="Courier New"/>
          <w:sz w:val="20"/>
        </w:rPr>
        <w:t>21,</w:t>
      </w:r>
      <w:r>
        <w:rPr>
          <w:rFonts w:ascii="Courier New"/>
          <w:spacing w:val="-4"/>
          <w:sz w:val="20"/>
        </w:rPr>
        <w:t xml:space="preserve"> </w:t>
      </w:r>
      <w:r>
        <w:rPr>
          <w:rFonts w:ascii="Courier New"/>
          <w:sz w:val="20"/>
        </w:rPr>
        <w:t>1996@08:03:34</w:t>
      </w:r>
      <w:r>
        <w:rPr>
          <w:rFonts w:ascii="Courier New"/>
          <w:sz w:val="20"/>
        </w:rPr>
        <w:tab/>
        <w:t>NURSNURSE14,NINE</w:t>
      </w:r>
    </w:p>
    <w:p w14:paraId="0717145B" w14:textId="77777777" w:rsidR="00A5792B" w:rsidRDefault="002F44C1">
      <w:pPr>
        <w:spacing w:line="221" w:lineRule="exact"/>
        <w:ind w:left="240"/>
        <w:rPr>
          <w:rFonts w:ascii="Courier New"/>
          <w:b/>
          <w:sz w:val="20"/>
        </w:rPr>
      </w:pPr>
      <w:r>
        <w:rPr>
          <w:rFonts w:ascii="Courier New"/>
          <w:sz w:val="20"/>
        </w:rPr>
        <w:t xml:space="preserve">Enter Selection: </w:t>
      </w:r>
      <w:r>
        <w:rPr>
          <w:rFonts w:ascii="Courier New"/>
          <w:b/>
          <w:sz w:val="20"/>
        </w:rPr>
        <w:t>?</w:t>
      </w:r>
    </w:p>
    <w:p w14:paraId="1B74A015" w14:textId="77777777" w:rsidR="00A5792B" w:rsidRDefault="002F44C1">
      <w:pPr>
        <w:spacing w:before="5"/>
        <w:ind w:left="599"/>
        <w:rPr>
          <w:rFonts w:ascii="Courier New"/>
          <w:sz w:val="20"/>
        </w:rPr>
      </w:pPr>
      <w:r>
        <w:rPr>
          <w:rFonts w:ascii="Courier New"/>
          <w:sz w:val="20"/>
        </w:rPr>
        <w:t>ENTER THE NUMBER OF THE SELECTION TO BE CHOSEN,</w:t>
      </w:r>
    </w:p>
    <w:p w14:paraId="642E01DF" w14:textId="77777777" w:rsidR="00A5792B" w:rsidRDefault="002F44C1">
      <w:pPr>
        <w:spacing w:before="1"/>
        <w:ind w:left="599"/>
        <w:rPr>
          <w:rFonts w:ascii="Courier New"/>
          <w:sz w:val="20"/>
        </w:rPr>
      </w:pPr>
      <w:r>
        <w:rPr>
          <w:rFonts w:ascii="Courier New"/>
          <w:sz w:val="20"/>
        </w:rPr>
        <w:t>OR THE NUMBER FOLLOWED BY AN '@' TO DELETE A SELECTION,</w:t>
      </w:r>
    </w:p>
    <w:p w14:paraId="540AA359" w14:textId="77777777" w:rsidR="00A5792B" w:rsidRDefault="002F44C1">
      <w:pPr>
        <w:ind w:left="599"/>
        <w:rPr>
          <w:rFonts w:ascii="Courier New"/>
          <w:sz w:val="20"/>
        </w:rPr>
      </w:pPr>
      <w:r>
        <w:rPr>
          <w:rFonts w:ascii="Courier New"/>
          <w:sz w:val="20"/>
        </w:rPr>
        <w:t>OR THE LETTER 'N' TO ADD A NEW Nursing Care Plan.</w:t>
      </w:r>
    </w:p>
    <w:p w14:paraId="37297748" w14:textId="77777777" w:rsidR="00A5792B" w:rsidRDefault="00A5792B">
      <w:pPr>
        <w:rPr>
          <w:rFonts w:ascii="Courier New"/>
          <w:sz w:val="20"/>
        </w:rPr>
        <w:sectPr w:rsidR="00A5792B">
          <w:pgSz w:w="12240" w:h="15840"/>
          <w:pgMar w:top="940" w:right="620" w:bottom="1400" w:left="1200" w:header="725" w:footer="1205" w:gutter="0"/>
          <w:cols w:space="720"/>
        </w:sectPr>
      </w:pPr>
    </w:p>
    <w:p w14:paraId="4CD1D8DA" w14:textId="77777777" w:rsidR="00A5792B" w:rsidRDefault="00A5792B">
      <w:pPr>
        <w:pStyle w:val="BodyText"/>
        <w:rPr>
          <w:rFonts w:ascii="Courier New"/>
          <w:sz w:val="20"/>
        </w:rPr>
      </w:pPr>
    </w:p>
    <w:p w14:paraId="2978F8EA" w14:textId="77777777" w:rsidR="00A5792B" w:rsidRDefault="00A5792B">
      <w:pPr>
        <w:pStyle w:val="BodyText"/>
        <w:spacing w:before="5"/>
        <w:rPr>
          <w:rFonts w:ascii="Courier New"/>
          <w:sz w:val="23"/>
        </w:rPr>
      </w:pPr>
    </w:p>
    <w:p w14:paraId="20F1FB0E" w14:textId="77777777" w:rsidR="00A5792B" w:rsidRDefault="002F44C1">
      <w:pPr>
        <w:ind w:left="240"/>
        <w:rPr>
          <w:rFonts w:ascii="Courier New"/>
          <w:b/>
          <w:sz w:val="20"/>
        </w:rPr>
      </w:pPr>
      <w:r>
        <w:rPr>
          <w:rFonts w:ascii="Courier New"/>
          <w:sz w:val="20"/>
        </w:rPr>
        <w:t xml:space="preserve">Enter Selection: </w:t>
      </w:r>
      <w:r>
        <w:rPr>
          <w:rFonts w:ascii="Courier New"/>
          <w:b/>
          <w:sz w:val="20"/>
        </w:rPr>
        <w:t>N</w:t>
      </w:r>
    </w:p>
    <w:p w14:paraId="7E391DF3" w14:textId="77777777" w:rsidR="00A5792B" w:rsidRDefault="002F44C1">
      <w:pPr>
        <w:spacing w:before="5"/>
        <w:ind w:left="240"/>
        <w:rPr>
          <w:rFonts w:ascii="Courier New"/>
          <w:sz w:val="20"/>
        </w:rPr>
      </w:pPr>
      <w:r>
        <w:rPr>
          <w:rFonts w:ascii="Courier New"/>
          <w:sz w:val="20"/>
        </w:rPr>
        <w:t>Let me create a new record...</w:t>
      </w:r>
    </w:p>
    <w:p w14:paraId="703EF99F" w14:textId="77777777" w:rsidR="00A5792B" w:rsidRDefault="00A5792B">
      <w:pPr>
        <w:pStyle w:val="BodyText"/>
        <w:spacing w:before="10"/>
        <w:rPr>
          <w:rFonts w:ascii="Courier New"/>
          <w:sz w:val="19"/>
        </w:rPr>
      </w:pPr>
    </w:p>
    <w:p w14:paraId="3AFB3CD4" w14:textId="77777777" w:rsidR="00A5792B" w:rsidRDefault="002F44C1">
      <w:pPr>
        <w:tabs>
          <w:tab w:val="left" w:pos="2399"/>
          <w:tab w:val="left" w:pos="6718"/>
        </w:tabs>
        <w:ind w:left="240" w:right="961"/>
        <w:rPr>
          <w:rFonts w:ascii="Courier New"/>
          <w:sz w:val="20"/>
        </w:rPr>
      </w:pPr>
      <w:r>
        <w:rPr>
          <w:rFonts w:ascii="Courier New"/>
          <w:spacing w:val="-1"/>
          <w:sz w:val="20"/>
        </w:rPr>
        <w:t xml:space="preserve">***************************************************************************** </w:t>
      </w:r>
      <w:r>
        <w:rPr>
          <w:rFonts w:ascii="Courier New"/>
          <w:sz w:val="20"/>
        </w:rPr>
        <w:t>NURSPATIENT6,ONE</w:t>
      </w:r>
      <w:r>
        <w:rPr>
          <w:rFonts w:ascii="Courier New"/>
          <w:sz w:val="20"/>
        </w:rPr>
        <w:tab/>
        <w:t>000-43-2192</w:t>
      </w:r>
      <w:r>
        <w:rPr>
          <w:rFonts w:ascii="Courier New"/>
          <w:sz w:val="20"/>
        </w:rPr>
        <w:tab/>
        <w:t>APR 30,1941</w:t>
      </w:r>
      <w:r>
        <w:rPr>
          <w:rFonts w:ascii="Courier New"/>
          <w:spacing w:val="-4"/>
          <w:sz w:val="20"/>
        </w:rPr>
        <w:t xml:space="preserve"> </w:t>
      </w:r>
      <w:r>
        <w:rPr>
          <w:rFonts w:ascii="Courier New"/>
          <w:sz w:val="20"/>
        </w:rPr>
        <w:t>(48)</w:t>
      </w:r>
    </w:p>
    <w:p w14:paraId="5359526D" w14:textId="77777777" w:rsidR="00A5792B" w:rsidRDefault="002F44C1">
      <w:pPr>
        <w:spacing w:before="1"/>
        <w:ind w:left="240"/>
        <w:rPr>
          <w:rFonts w:ascii="Courier New"/>
          <w:sz w:val="20"/>
        </w:rPr>
      </w:pPr>
      <w:r>
        <w:rPr>
          <w:rFonts w:ascii="Courier New"/>
          <w:sz w:val="20"/>
        </w:rPr>
        <w:t>PAGE: 1</w:t>
      </w:r>
    </w:p>
    <w:p w14:paraId="24BC0F65" w14:textId="77777777" w:rsidR="00A5792B" w:rsidRDefault="00A5792B">
      <w:pPr>
        <w:pStyle w:val="BodyText"/>
        <w:rPr>
          <w:rFonts w:ascii="Courier New"/>
          <w:sz w:val="20"/>
        </w:rPr>
      </w:pPr>
    </w:p>
    <w:p w14:paraId="5DA74977" w14:textId="77777777" w:rsidR="00A5792B" w:rsidRDefault="002F44C1">
      <w:pPr>
        <w:spacing w:line="226" w:lineRule="exact"/>
        <w:ind w:left="240"/>
        <w:rPr>
          <w:rFonts w:ascii="Courier New"/>
          <w:sz w:val="20"/>
        </w:rPr>
      </w:pPr>
      <w:r>
        <w:rPr>
          <w:rFonts w:ascii="Courier New"/>
          <w:sz w:val="20"/>
        </w:rPr>
        <w:t>Nursing Care Plan</w:t>
      </w:r>
    </w:p>
    <w:p w14:paraId="75BA47C6" w14:textId="77777777" w:rsidR="00A5792B" w:rsidRDefault="002F44C1">
      <w:pPr>
        <w:spacing w:line="226" w:lineRule="exact"/>
        <w:ind w:left="240"/>
        <w:rPr>
          <w:rFonts w:ascii="Courier New"/>
          <w:sz w:val="20"/>
        </w:rPr>
      </w:pPr>
      <w:r>
        <w:rPr>
          <w:rFonts w:ascii="Courier New"/>
          <w:sz w:val="20"/>
        </w:rPr>
        <w:t>*****************************************************************************</w:t>
      </w:r>
    </w:p>
    <w:p w14:paraId="06606634" w14:textId="77777777" w:rsidR="00A5792B" w:rsidRDefault="00A5792B">
      <w:pPr>
        <w:pStyle w:val="BodyText"/>
        <w:spacing w:before="1"/>
        <w:rPr>
          <w:rFonts w:ascii="Courier New"/>
          <w:sz w:val="20"/>
        </w:rPr>
      </w:pPr>
    </w:p>
    <w:p w14:paraId="3B3D8254" w14:textId="77777777" w:rsidR="00A5792B" w:rsidRDefault="002F44C1">
      <w:pPr>
        <w:tabs>
          <w:tab w:val="left" w:pos="719"/>
        </w:tabs>
        <w:ind w:left="240"/>
        <w:rPr>
          <w:rFonts w:ascii="Courier New"/>
          <w:sz w:val="20"/>
        </w:rPr>
      </w:pPr>
      <w:r>
        <w:rPr>
          <w:rFonts w:ascii="Courier New"/>
          <w:sz w:val="20"/>
        </w:rPr>
        <w:t>**</w:t>
      </w:r>
      <w:r>
        <w:rPr>
          <w:rFonts w:ascii="Courier New"/>
          <w:sz w:val="20"/>
        </w:rPr>
        <w:tab/>
        <w:t>+ 1. Medical</w:t>
      </w:r>
      <w:r>
        <w:rPr>
          <w:rFonts w:ascii="Courier New"/>
          <w:spacing w:val="-4"/>
          <w:sz w:val="20"/>
        </w:rPr>
        <w:t xml:space="preserve"> </w:t>
      </w:r>
      <w:r>
        <w:rPr>
          <w:rFonts w:ascii="Courier New"/>
          <w:sz w:val="20"/>
        </w:rPr>
        <w:t>Diagnoses</w:t>
      </w:r>
    </w:p>
    <w:p w14:paraId="41BD9526" w14:textId="77777777" w:rsidR="00A5792B" w:rsidRDefault="002F44C1">
      <w:pPr>
        <w:ind w:left="719"/>
        <w:rPr>
          <w:rFonts w:ascii="Courier New"/>
          <w:sz w:val="20"/>
        </w:rPr>
      </w:pPr>
      <w:r>
        <w:rPr>
          <w:rFonts w:ascii="Courier New"/>
          <w:sz w:val="20"/>
        </w:rPr>
        <w:t>+ 2. Nursing Problems</w:t>
      </w:r>
    </w:p>
    <w:p w14:paraId="210FBB55" w14:textId="77777777" w:rsidR="00A5792B" w:rsidRDefault="002F44C1">
      <w:pPr>
        <w:spacing w:line="480" w:lineRule="auto"/>
        <w:ind w:left="240" w:right="6800" w:firstLine="479"/>
        <w:rPr>
          <w:rFonts w:ascii="Courier New"/>
          <w:sz w:val="20"/>
        </w:rPr>
      </w:pPr>
      <w:r>
        <w:rPr>
          <w:rFonts w:ascii="Courier New"/>
          <w:sz w:val="20"/>
        </w:rPr>
        <w:t>+ 3. Optional Care Plans Select at least 1:</w:t>
      </w:r>
    </w:p>
    <w:p w14:paraId="73926E43" w14:textId="77777777" w:rsidR="00A5792B" w:rsidRDefault="002F44C1">
      <w:pPr>
        <w:pStyle w:val="BodyText"/>
        <w:spacing w:line="269" w:lineRule="exact"/>
        <w:ind w:left="240"/>
      </w:pPr>
      <w:r>
        <w:t>The user continues the process by entering appropriate responses.</w:t>
      </w:r>
    </w:p>
    <w:p w14:paraId="539CFDFE" w14:textId="77777777" w:rsidR="00A5792B" w:rsidRDefault="00A5792B">
      <w:pPr>
        <w:pStyle w:val="BodyText"/>
        <w:rPr>
          <w:sz w:val="26"/>
        </w:rPr>
      </w:pPr>
    </w:p>
    <w:p w14:paraId="48C8EAA4" w14:textId="77777777" w:rsidR="00A5792B" w:rsidRDefault="002F44C1">
      <w:pPr>
        <w:pStyle w:val="Heading2"/>
        <w:spacing w:before="163"/>
      </w:pPr>
      <w:r>
        <w:t>Example: Selecting an existing plan to edit.</w:t>
      </w:r>
    </w:p>
    <w:p w14:paraId="5EDE6899" w14:textId="77777777" w:rsidR="00A5792B" w:rsidRDefault="002F44C1">
      <w:pPr>
        <w:tabs>
          <w:tab w:val="left" w:pos="5399"/>
          <w:tab w:val="left" w:pos="6959"/>
          <w:tab w:val="left" w:pos="8639"/>
        </w:tabs>
        <w:spacing w:before="227" w:line="244" w:lineRule="auto"/>
        <w:ind w:left="240" w:right="1418"/>
        <w:rPr>
          <w:rFonts w:ascii="Courier New"/>
          <w:sz w:val="20"/>
        </w:rPr>
      </w:pPr>
      <w:r>
        <w:rPr>
          <w:rFonts w:ascii="Courier New"/>
          <w:sz w:val="20"/>
        </w:rPr>
        <w:t>Select PATIENT</w:t>
      </w:r>
      <w:r>
        <w:rPr>
          <w:rFonts w:ascii="Courier New"/>
          <w:spacing w:val="-14"/>
          <w:sz w:val="20"/>
        </w:rPr>
        <w:t xml:space="preserve"> </w:t>
      </w:r>
      <w:r>
        <w:rPr>
          <w:rFonts w:ascii="Courier New"/>
          <w:sz w:val="20"/>
        </w:rPr>
        <w:t>NAME:</w:t>
      </w:r>
      <w:r>
        <w:rPr>
          <w:rFonts w:ascii="Courier New"/>
          <w:spacing w:val="-5"/>
          <w:sz w:val="20"/>
        </w:rPr>
        <w:t xml:space="preserve"> </w:t>
      </w:r>
      <w:r>
        <w:rPr>
          <w:rFonts w:ascii="Courier New"/>
          <w:b/>
          <w:sz w:val="20"/>
        </w:rPr>
        <w:t>NURSPATIENT6,ONE</w:t>
      </w:r>
      <w:r>
        <w:rPr>
          <w:rFonts w:ascii="Courier New"/>
          <w:b/>
          <w:sz w:val="20"/>
        </w:rPr>
        <w:tab/>
      </w:r>
      <w:r>
        <w:rPr>
          <w:rFonts w:ascii="Courier New"/>
          <w:sz w:val="20"/>
        </w:rPr>
        <w:t>04-30-41</w:t>
      </w:r>
      <w:r>
        <w:rPr>
          <w:rFonts w:ascii="Courier New"/>
          <w:sz w:val="20"/>
        </w:rPr>
        <w:tab/>
        <w:t>000432192</w:t>
      </w:r>
      <w:r>
        <w:rPr>
          <w:rFonts w:ascii="Courier New"/>
          <w:sz w:val="20"/>
        </w:rPr>
        <w:tab/>
      </w:r>
      <w:r>
        <w:rPr>
          <w:rFonts w:ascii="Courier New"/>
          <w:spacing w:val="-6"/>
          <w:sz w:val="20"/>
        </w:rPr>
        <w:t xml:space="preserve">NSC </w:t>
      </w:r>
      <w:r>
        <w:rPr>
          <w:rFonts w:ascii="Courier New"/>
          <w:sz w:val="20"/>
        </w:rPr>
        <w:t>VETERAN</w:t>
      </w:r>
    </w:p>
    <w:p w14:paraId="155F9951" w14:textId="77777777" w:rsidR="00A5792B" w:rsidRDefault="002F44C1">
      <w:pPr>
        <w:tabs>
          <w:tab w:val="left" w:pos="3839"/>
        </w:tabs>
        <w:spacing w:before="25" w:line="454" w:lineRule="exact"/>
        <w:ind w:left="479" w:right="3699" w:hanging="240"/>
        <w:rPr>
          <w:rFonts w:ascii="Courier New"/>
          <w:sz w:val="20"/>
        </w:rPr>
      </w:pPr>
      <w:r>
        <w:rPr>
          <w:rFonts w:ascii="Courier New"/>
          <w:sz w:val="20"/>
        </w:rPr>
        <w:t>The following is a list of previous Nursing Care</w:t>
      </w:r>
      <w:r>
        <w:rPr>
          <w:rFonts w:ascii="Courier New"/>
          <w:spacing w:val="-35"/>
          <w:sz w:val="20"/>
        </w:rPr>
        <w:t xml:space="preserve"> </w:t>
      </w:r>
      <w:r>
        <w:rPr>
          <w:rFonts w:ascii="Courier New"/>
          <w:sz w:val="20"/>
        </w:rPr>
        <w:t>Plans 1. JUN</w:t>
      </w:r>
      <w:r>
        <w:rPr>
          <w:rFonts w:ascii="Courier New"/>
          <w:spacing w:val="-9"/>
          <w:sz w:val="20"/>
        </w:rPr>
        <w:t xml:space="preserve"> </w:t>
      </w:r>
      <w:r>
        <w:rPr>
          <w:rFonts w:ascii="Courier New"/>
          <w:sz w:val="20"/>
        </w:rPr>
        <w:t>23,</w:t>
      </w:r>
      <w:r>
        <w:rPr>
          <w:rFonts w:ascii="Courier New"/>
          <w:spacing w:val="-4"/>
          <w:sz w:val="20"/>
        </w:rPr>
        <w:t xml:space="preserve"> </w:t>
      </w:r>
      <w:r>
        <w:rPr>
          <w:rFonts w:ascii="Courier New"/>
          <w:sz w:val="20"/>
        </w:rPr>
        <w:t>1996@07:57:39</w:t>
      </w:r>
      <w:r>
        <w:rPr>
          <w:rFonts w:ascii="Courier New"/>
          <w:sz w:val="20"/>
        </w:rPr>
        <w:tab/>
        <w:t>NURSNURSE14,EIGHT</w:t>
      </w:r>
    </w:p>
    <w:p w14:paraId="0F8962D7" w14:textId="77777777" w:rsidR="00A5792B" w:rsidRDefault="002F44C1">
      <w:pPr>
        <w:tabs>
          <w:tab w:val="left" w:pos="3839"/>
        </w:tabs>
        <w:spacing w:line="196" w:lineRule="exact"/>
        <w:ind w:left="479"/>
        <w:rPr>
          <w:rFonts w:ascii="Courier New"/>
          <w:sz w:val="20"/>
        </w:rPr>
      </w:pPr>
      <w:r>
        <w:rPr>
          <w:rFonts w:ascii="Courier New"/>
          <w:sz w:val="20"/>
        </w:rPr>
        <w:t>2. JUN</w:t>
      </w:r>
      <w:r>
        <w:rPr>
          <w:rFonts w:ascii="Courier New"/>
          <w:spacing w:val="-9"/>
          <w:sz w:val="20"/>
        </w:rPr>
        <w:t xml:space="preserve"> </w:t>
      </w:r>
      <w:r>
        <w:rPr>
          <w:rFonts w:ascii="Courier New"/>
          <w:sz w:val="20"/>
        </w:rPr>
        <w:t>21,</w:t>
      </w:r>
      <w:r>
        <w:rPr>
          <w:rFonts w:ascii="Courier New"/>
          <w:spacing w:val="-4"/>
          <w:sz w:val="20"/>
        </w:rPr>
        <w:t xml:space="preserve"> </w:t>
      </w:r>
      <w:r>
        <w:rPr>
          <w:rFonts w:ascii="Courier New"/>
          <w:sz w:val="20"/>
        </w:rPr>
        <w:t>1995@08:03:34</w:t>
      </w:r>
      <w:r>
        <w:rPr>
          <w:rFonts w:ascii="Courier New"/>
          <w:sz w:val="20"/>
        </w:rPr>
        <w:tab/>
        <w:t>NURSNURSE14,NINE</w:t>
      </w:r>
    </w:p>
    <w:p w14:paraId="24A17E3D" w14:textId="77777777" w:rsidR="00A5792B" w:rsidRDefault="00A5792B">
      <w:pPr>
        <w:pStyle w:val="BodyText"/>
        <w:spacing w:before="6"/>
        <w:rPr>
          <w:rFonts w:ascii="Courier New"/>
          <w:sz w:val="19"/>
        </w:rPr>
      </w:pPr>
    </w:p>
    <w:p w14:paraId="6274C379" w14:textId="77777777" w:rsidR="00A5792B" w:rsidRDefault="002F44C1">
      <w:pPr>
        <w:ind w:left="240"/>
        <w:rPr>
          <w:rFonts w:ascii="Courier New"/>
          <w:b/>
          <w:sz w:val="20"/>
        </w:rPr>
      </w:pPr>
      <w:r>
        <w:rPr>
          <w:rFonts w:ascii="Courier New"/>
          <w:sz w:val="20"/>
        </w:rPr>
        <w:t xml:space="preserve">Enter selection: </w:t>
      </w:r>
      <w:r>
        <w:rPr>
          <w:rFonts w:ascii="Courier New"/>
          <w:b/>
          <w:sz w:val="20"/>
        </w:rPr>
        <w:t>2</w:t>
      </w:r>
    </w:p>
    <w:p w14:paraId="347BE694" w14:textId="77777777" w:rsidR="00A5792B" w:rsidRDefault="00A5792B">
      <w:pPr>
        <w:pStyle w:val="BodyText"/>
        <w:spacing w:before="5"/>
        <w:rPr>
          <w:rFonts w:ascii="Courier New"/>
          <w:b/>
          <w:sz w:val="20"/>
        </w:rPr>
      </w:pPr>
    </w:p>
    <w:p w14:paraId="10498BA4" w14:textId="77777777" w:rsidR="00A5792B" w:rsidRDefault="002F44C1">
      <w:pPr>
        <w:tabs>
          <w:tab w:val="left" w:pos="2399"/>
          <w:tab w:val="left" w:pos="6718"/>
        </w:tabs>
        <w:ind w:left="240" w:right="961"/>
        <w:rPr>
          <w:rFonts w:ascii="Courier New"/>
          <w:sz w:val="20"/>
        </w:rPr>
      </w:pPr>
      <w:r>
        <w:rPr>
          <w:rFonts w:ascii="Courier New"/>
          <w:spacing w:val="-1"/>
          <w:sz w:val="20"/>
        </w:rPr>
        <w:t xml:space="preserve">***************************************************************************** </w:t>
      </w:r>
      <w:r>
        <w:rPr>
          <w:rFonts w:ascii="Courier New"/>
          <w:sz w:val="20"/>
        </w:rPr>
        <w:t>NURSPATIENT6,ONE</w:t>
      </w:r>
      <w:r>
        <w:rPr>
          <w:rFonts w:ascii="Courier New"/>
          <w:sz w:val="20"/>
        </w:rPr>
        <w:tab/>
        <w:t>000-43-2192</w:t>
      </w:r>
      <w:r>
        <w:rPr>
          <w:rFonts w:ascii="Courier New"/>
          <w:sz w:val="20"/>
        </w:rPr>
        <w:tab/>
        <w:t>APR 30,1941</w:t>
      </w:r>
      <w:r>
        <w:rPr>
          <w:rFonts w:ascii="Courier New"/>
          <w:spacing w:val="-4"/>
          <w:sz w:val="20"/>
        </w:rPr>
        <w:t xml:space="preserve"> </w:t>
      </w:r>
      <w:r>
        <w:rPr>
          <w:rFonts w:ascii="Courier New"/>
          <w:sz w:val="20"/>
        </w:rPr>
        <w:t>(48)</w:t>
      </w:r>
    </w:p>
    <w:p w14:paraId="707EDE2E" w14:textId="77777777" w:rsidR="00A5792B" w:rsidRDefault="002F44C1">
      <w:pPr>
        <w:spacing w:before="1"/>
        <w:ind w:left="240"/>
        <w:rPr>
          <w:rFonts w:ascii="Courier New"/>
          <w:sz w:val="20"/>
        </w:rPr>
      </w:pPr>
      <w:r>
        <w:rPr>
          <w:rFonts w:ascii="Courier New"/>
          <w:sz w:val="20"/>
        </w:rPr>
        <w:t>PAGE: 1</w:t>
      </w:r>
    </w:p>
    <w:p w14:paraId="4E1E6F1D" w14:textId="77777777" w:rsidR="00A5792B" w:rsidRDefault="00A5792B">
      <w:pPr>
        <w:pStyle w:val="BodyText"/>
        <w:spacing w:before="10"/>
        <w:rPr>
          <w:rFonts w:ascii="Courier New"/>
          <w:sz w:val="19"/>
        </w:rPr>
      </w:pPr>
    </w:p>
    <w:p w14:paraId="009994AA" w14:textId="77777777" w:rsidR="00A5792B" w:rsidRDefault="002F44C1">
      <w:pPr>
        <w:ind w:left="240"/>
        <w:rPr>
          <w:rFonts w:ascii="Courier New"/>
          <w:sz w:val="20"/>
        </w:rPr>
      </w:pPr>
      <w:r>
        <w:rPr>
          <w:rFonts w:ascii="Courier New"/>
          <w:sz w:val="20"/>
        </w:rPr>
        <w:t>Nursing Care Plan</w:t>
      </w:r>
    </w:p>
    <w:p w14:paraId="1EE8EB2B" w14:textId="77777777" w:rsidR="00A5792B" w:rsidRDefault="002F44C1">
      <w:pPr>
        <w:spacing w:before="1"/>
        <w:ind w:left="240"/>
        <w:rPr>
          <w:rFonts w:ascii="Courier New"/>
          <w:sz w:val="20"/>
        </w:rPr>
      </w:pPr>
      <w:r>
        <w:rPr>
          <w:rFonts w:ascii="Courier New"/>
          <w:sz w:val="20"/>
        </w:rPr>
        <w:t>*****************************************************************************</w:t>
      </w:r>
    </w:p>
    <w:p w14:paraId="689286F1" w14:textId="77777777" w:rsidR="00A5792B" w:rsidRDefault="00A5792B">
      <w:pPr>
        <w:pStyle w:val="BodyText"/>
        <w:rPr>
          <w:rFonts w:ascii="Courier New"/>
          <w:sz w:val="20"/>
        </w:rPr>
      </w:pPr>
    </w:p>
    <w:p w14:paraId="584FCB57" w14:textId="77777777" w:rsidR="00A5792B" w:rsidRDefault="002F44C1">
      <w:pPr>
        <w:spacing w:line="226" w:lineRule="exact"/>
        <w:ind w:left="719"/>
        <w:rPr>
          <w:rFonts w:ascii="Courier New"/>
          <w:sz w:val="20"/>
        </w:rPr>
      </w:pPr>
      <w:r>
        <w:rPr>
          <w:rFonts w:ascii="Courier New"/>
          <w:sz w:val="20"/>
        </w:rPr>
        <w:t>+ 1. Medical Diagnoses</w:t>
      </w:r>
    </w:p>
    <w:p w14:paraId="0838AD76" w14:textId="77777777" w:rsidR="00A5792B" w:rsidRDefault="002F44C1">
      <w:pPr>
        <w:tabs>
          <w:tab w:val="left" w:pos="719"/>
        </w:tabs>
        <w:spacing w:line="226" w:lineRule="exact"/>
        <w:ind w:left="240"/>
        <w:rPr>
          <w:rFonts w:ascii="Courier New"/>
          <w:sz w:val="20"/>
        </w:rPr>
      </w:pPr>
      <w:r>
        <w:rPr>
          <w:rFonts w:ascii="Courier New"/>
          <w:sz w:val="20"/>
        </w:rPr>
        <w:t>**</w:t>
      </w:r>
      <w:r>
        <w:rPr>
          <w:rFonts w:ascii="Courier New"/>
          <w:sz w:val="20"/>
        </w:rPr>
        <w:tab/>
        <w:t>+ 2. Nursing</w:t>
      </w:r>
      <w:r>
        <w:rPr>
          <w:rFonts w:ascii="Courier New"/>
          <w:spacing w:val="-4"/>
          <w:sz w:val="20"/>
        </w:rPr>
        <w:t xml:space="preserve"> </w:t>
      </w:r>
      <w:r>
        <w:rPr>
          <w:rFonts w:ascii="Courier New"/>
          <w:sz w:val="20"/>
        </w:rPr>
        <w:t>Problems</w:t>
      </w:r>
    </w:p>
    <w:p w14:paraId="01634E14" w14:textId="77777777" w:rsidR="00A5792B" w:rsidRDefault="002F44C1">
      <w:pPr>
        <w:spacing w:line="480" w:lineRule="auto"/>
        <w:ind w:left="240" w:right="6800" w:firstLine="479"/>
        <w:rPr>
          <w:rFonts w:ascii="Courier New"/>
          <w:sz w:val="20"/>
        </w:rPr>
      </w:pPr>
      <w:r>
        <w:rPr>
          <w:rFonts w:ascii="Courier New"/>
          <w:sz w:val="20"/>
        </w:rPr>
        <w:t>+ 3. Optional Care Plans Select at least 1:</w:t>
      </w:r>
    </w:p>
    <w:p w14:paraId="59B7104F" w14:textId="77777777" w:rsidR="00A5792B" w:rsidRDefault="002F44C1">
      <w:pPr>
        <w:pStyle w:val="BodyText"/>
        <w:spacing w:line="269" w:lineRule="exact"/>
        <w:ind w:left="240"/>
      </w:pPr>
      <w:r>
        <w:t>Enter a number and proceed as previously described.</w:t>
      </w:r>
    </w:p>
    <w:p w14:paraId="5EF985A2" w14:textId="77777777" w:rsidR="00A5792B" w:rsidRDefault="00A5792B">
      <w:pPr>
        <w:pStyle w:val="BodyText"/>
        <w:rPr>
          <w:sz w:val="26"/>
        </w:rPr>
      </w:pPr>
    </w:p>
    <w:p w14:paraId="2588827A" w14:textId="77777777" w:rsidR="00A5792B" w:rsidRDefault="002F44C1">
      <w:pPr>
        <w:pStyle w:val="Heading2"/>
        <w:spacing w:before="164"/>
      </w:pPr>
      <w:r>
        <w:t>Example: Bypassing Screens/Trailing Comma</w:t>
      </w:r>
    </w:p>
    <w:p w14:paraId="01024802" w14:textId="77777777" w:rsidR="00A5792B" w:rsidRDefault="002F44C1">
      <w:pPr>
        <w:pStyle w:val="BodyText"/>
        <w:spacing w:before="227"/>
        <w:ind w:left="240" w:right="916"/>
      </w:pPr>
      <w:r>
        <w:t>This feature facilitates quicker editing of nursing care plan data, and when consistently used, the user is not "backed out" of the option, frame by frame as previously shown in the example, Creating a Patient Plan of Care. If a user types a comma at the end of a list of choices, referred to as a trailing comma, the review screen does not re-display after the choices are processed.</w:t>
      </w:r>
    </w:p>
    <w:p w14:paraId="4F91255B" w14:textId="77777777" w:rsidR="00A5792B" w:rsidRDefault="002F44C1">
      <w:pPr>
        <w:pStyle w:val="BodyText"/>
        <w:ind w:left="240"/>
      </w:pPr>
      <w:r>
        <w:t>The trailing comma is used at any level as demonstrated in this section.</w:t>
      </w:r>
    </w:p>
    <w:p w14:paraId="0E52E97B" w14:textId="77777777" w:rsidR="00A5792B" w:rsidRDefault="00A5792B">
      <w:pPr>
        <w:sectPr w:rsidR="00A5792B">
          <w:pgSz w:w="12240" w:h="15840"/>
          <w:pgMar w:top="940" w:right="620" w:bottom="1160" w:left="1200" w:header="725" w:footer="975" w:gutter="0"/>
          <w:cols w:space="720"/>
        </w:sectPr>
      </w:pPr>
    </w:p>
    <w:p w14:paraId="1DD3D553" w14:textId="77777777" w:rsidR="00A5792B" w:rsidRDefault="00A5792B">
      <w:pPr>
        <w:pStyle w:val="BodyText"/>
        <w:rPr>
          <w:sz w:val="20"/>
        </w:rPr>
      </w:pPr>
    </w:p>
    <w:p w14:paraId="62AB891F" w14:textId="77777777" w:rsidR="00A5792B" w:rsidRDefault="00A5792B">
      <w:pPr>
        <w:pStyle w:val="BodyText"/>
        <w:rPr>
          <w:sz w:val="20"/>
        </w:rPr>
      </w:pPr>
    </w:p>
    <w:p w14:paraId="69B85E66" w14:textId="77777777" w:rsidR="00A5792B" w:rsidRDefault="00A5792B">
      <w:pPr>
        <w:pStyle w:val="BodyText"/>
        <w:spacing w:before="10"/>
        <w:rPr>
          <w:sz w:val="22"/>
        </w:rPr>
      </w:pPr>
    </w:p>
    <w:p w14:paraId="610A5DB9" w14:textId="77777777" w:rsidR="00A5792B" w:rsidRDefault="002F44C1">
      <w:pPr>
        <w:tabs>
          <w:tab w:val="left" w:pos="2519"/>
          <w:tab w:val="left" w:pos="5878"/>
          <w:tab w:val="left" w:pos="8278"/>
        </w:tabs>
        <w:spacing w:before="1"/>
        <w:ind w:left="240" w:right="961"/>
        <w:rPr>
          <w:rFonts w:ascii="Courier New"/>
          <w:sz w:val="20"/>
        </w:rPr>
      </w:pPr>
      <w:r>
        <w:rPr>
          <w:rFonts w:ascii="Courier New"/>
          <w:spacing w:val="-1"/>
          <w:sz w:val="20"/>
        </w:rPr>
        <w:t xml:space="preserve">***************************************************************************** </w:t>
      </w:r>
      <w:r>
        <w:rPr>
          <w:rFonts w:ascii="Courier New"/>
          <w:sz w:val="20"/>
        </w:rPr>
        <w:t>NURSPATIENT6,TWO</w:t>
      </w:r>
      <w:r>
        <w:rPr>
          <w:rFonts w:ascii="Courier New"/>
          <w:sz w:val="20"/>
        </w:rPr>
        <w:tab/>
        <w:t>000-13-0991</w:t>
      </w:r>
      <w:r>
        <w:rPr>
          <w:rFonts w:ascii="Courier New"/>
          <w:sz w:val="20"/>
        </w:rPr>
        <w:tab/>
        <w:t>DEC</w:t>
      </w:r>
      <w:r>
        <w:rPr>
          <w:rFonts w:ascii="Courier New"/>
          <w:spacing w:val="-4"/>
          <w:sz w:val="20"/>
        </w:rPr>
        <w:t xml:space="preserve"> </w:t>
      </w:r>
      <w:r>
        <w:rPr>
          <w:rFonts w:ascii="Courier New"/>
          <w:sz w:val="20"/>
        </w:rPr>
        <w:t>24,1922</w:t>
      </w:r>
      <w:r>
        <w:rPr>
          <w:rFonts w:ascii="Courier New"/>
          <w:spacing w:val="-4"/>
          <w:sz w:val="20"/>
        </w:rPr>
        <w:t xml:space="preserve"> </w:t>
      </w:r>
      <w:r>
        <w:rPr>
          <w:rFonts w:ascii="Courier New"/>
          <w:sz w:val="20"/>
        </w:rPr>
        <w:t>(69)</w:t>
      </w:r>
      <w:r>
        <w:rPr>
          <w:rFonts w:ascii="Courier New"/>
          <w:sz w:val="20"/>
        </w:rPr>
        <w:tab/>
        <w:t>PAGE:</w:t>
      </w:r>
      <w:r>
        <w:rPr>
          <w:rFonts w:ascii="Courier New"/>
          <w:spacing w:val="-2"/>
          <w:sz w:val="20"/>
        </w:rPr>
        <w:t xml:space="preserve"> </w:t>
      </w:r>
      <w:r>
        <w:rPr>
          <w:rFonts w:ascii="Courier New"/>
          <w:sz w:val="20"/>
        </w:rPr>
        <w:t>1</w:t>
      </w:r>
    </w:p>
    <w:p w14:paraId="65BA66E9" w14:textId="77777777" w:rsidR="00A5792B" w:rsidRDefault="00A5792B">
      <w:pPr>
        <w:pStyle w:val="BodyText"/>
        <w:spacing w:before="10"/>
        <w:rPr>
          <w:rFonts w:ascii="Courier New"/>
          <w:sz w:val="19"/>
        </w:rPr>
      </w:pPr>
    </w:p>
    <w:p w14:paraId="3B0AD748" w14:textId="77777777" w:rsidR="00A5792B" w:rsidRDefault="002F44C1">
      <w:pPr>
        <w:ind w:left="240"/>
        <w:rPr>
          <w:rFonts w:ascii="Courier New"/>
          <w:sz w:val="20"/>
        </w:rPr>
      </w:pPr>
      <w:r>
        <w:rPr>
          <w:rFonts w:ascii="Courier New"/>
          <w:sz w:val="20"/>
        </w:rPr>
        <w:t>Nursing Care Plan</w:t>
      </w:r>
    </w:p>
    <w:p w14:paraId="29F1A872" w14:textId="77777777" w:rsidR="00A5792B" w:rsidRDefault="002F44C1">
      <w:pPr>
        <w:spacing w:before="1"/>
        <w:ind w:left="240"/>
        <w:rPr>
          <w:rFonts w:ascii="Courier New"/>
          <w:sz w:val="20"/>
        </w:rPr>
      </w:pPr>
      <w:r>
        <w:rPr>
          <w:rFonts w:ascii="Courier New"/>
          <w:sz w:val="20"/>
        </w:rPr>
        <w:t>*****************************************************************************</w:t>
      </w:r>
    </w:p>
    <w:p w14:paraId="36D7D53D" w14:textId="77777777" w:rsidR="00A5792B" w:rsidRDefault="00A5792B">
      <w:pPr>
        <w:pStyle w:val="BodyText"/>
        <w:rPr>
          <w:rFonts w:ascii="Courier New"/>
          <w:sz w:val="20"/>
        </w:rPr>
      </w:pPr>
    </w:p>
    <w:p w14:paraId="111C4501" w14:textId="77777777" w:rsidR="00A5792B" w:rsidRDefault="002F44C1">
      <w:pPr>
        <w:spacing w:line="226" w:lineRule="exact"/>
        <w:ind w:left="719"/>
        <w:rPr>
          <w:rFonts w:ascii="Courier New"/>
          <w:sz w:val="20"/>
        </w:rPr>
      </w:pPr>
      <w:r>
        <w:rPr>
          <w:rFonts w:ascii="Courier New"/>
          <w:sz w:val="20"/>
        </w:rPr>
        <w:t>+ 1. Medical Diagnoses</w:t>
      </w:r>
    </w:p>
    <w:p w14:paraId="048FE18D" w14:textId="77777777" w:rsidR="00A5792B" w:rsidRDefault="002F44C1">
      <w:pPr>
        <w:tabs>
          <w:tab w:val="left" w:pos="719"/>
        </w:tabs>
        <w:spacing w:line="226" w:lineRule="exact"/>
        <w:ind w:left="240"/>
        <w:rPr>
          <w:rFonts w:ascii="Courier New"/>
          <w:sz w:val="20"/>
        </w:rPr>
      </w:pPr>
      <w:r>
        <w:rPr>
          <w:rFonts w:ascii="Courier New"/>
          <w:sz w:val="20"/>
        </w:rPr>
        <w:t>**</w:t>
      </w:r>
      <w:r>
        <w:rPr>
          <w:rFonts w:ascii="Courier New"/>
          <w:sz w:val="20"/>
        </w:rPr>
        <w:tab/>
        <w:t>+ 2. Nursing</w:t>
      </w:r>
      <w:r>
        <w:rPr>
          <w:rFonts w:ascii="Courier New"/>
          <w:spacing w:val="-4"/>
          <w:sz w:val="20"/>
        </w:rPr>
        <w:t xml:space="preserve"> </w:t>
      </w:r>
      <w:r>
        <w:rPr>
          <w:rFonts w:ascii="Courier New"/>
          <w:sz w:val="20"/>
        </w:rPr>
        <w:t>Problems</w:t>
      </w:r>
    </w:p>
    <w:p w14:paraId="1ECC9BD1" w14:textId="77777777" w:rsidR="00A5792B" w:rsidRDefault="002F44C1">
      <w:pPr>
        <w:spacing w:before="4" w:line="235" w:lineRule="auto"/>
        <w:ind w:left="240" w:right="6800" w:firstLine="479"/>
        <w:rPr>
          <w:rFonts w:ascii="Courier New"/>
          <w:b/>
          <w:sz w:val="20"/>
        </w:rPr>
      </w:pPr>
      <w:r>
        <w:rPr>
          <w:rFonts w:ascii="Courier New"/>
          <w:sz w:val="20"/>
        </w:rPr>
        <w:t xml:space="preserve">+ 3. Optional Care Plans Select at least 1: </w:t>
      </w:r>
      <w:r>
        <w:rPr>
          <w:rFonts w:ascii="Courier New"/>
          <w:b/>
          <w:sz w:val="20"/>
        </w:rPr>
        <w:t>2</w:t>
      </w:r>
    </w:p>
    <w:p w14:paraId="2A82603E" w14:textId="77777777" w:rsidR="00A5792B" w:rsidRDefault="00A5792B">
      <w:pPr>
        <w:pStyle w:val="BodyText"/>
        <w:spacing w:before="6"/>
        <w:rPr>
          <w:rFonts w:ascii="Courier New"/>
          <w:b/>
          <w:sz w:val="20"/>
        </w:rPr>
      </w:pPr>
    </w:p>
    <w:p w14:paraId="66B2F0A7" w14:textId="77777777" w:rsidR="00A5792B" w:rsidRDefault="002F44C1">
      <w:pPr>
        <w:tabs>
          <w:tab w:val="left" w:pos="2519"/>
          <w:tab w:val="left" w:pos="5878"/>
          <w:tab w:val="left" w:pos="8278"/>
        </w:tabs>
        <w:ind w:left="240" w:right="961"/>
        <w:rPr>
          <w:rFonts w:ascii="Courier New"/>
          <w:sz w:val="20"/>
        </w:rPr>
      </w:pPr>
      <w:r>
        <w:rPr>
          <w:rFonts w:ascii="Courier New"/>
          <w:spacing w:val="-1"/>
          <w:sz w:val="20"/>
        </w:rPr>
        <w:t xml:space="preserve">***************************************************************************** </w:t>
      </w:r>
      <w:r>
        <w:rPr>
          <w:rFonts w:ascii="Courier New"/>
          <w:sz w:val="20"/>
        </w:rPr>
        <w:t>NURSPATIENT6,TWO</w:t>
      </w:r>
      <w:r>
        <w:rPr>
          <w:rFonts w:ascii="Courier New"/>
          <w:sz w:val="20"/>
        </w:rPr>
        <w:tab/>
        <w:t>000-13-0991</w:t>
      </w:r>
      <w:r>
        <w:rPr>
          <w:rFonts w:ascii="Courier New"/>
          <w:sz w:val="20"/>
        </w:rPr>
        <w:tab/>
        <w:t>DEC</w:t>
      </w:r>
      <w:r>
        <w:rPr>
          <w:rFonts w:ascii="Courier New"/>
          <w:spacing w:val="-4"/>
          <w:sz w:val="20"/>
        </w:rPr>
        <w:t xml:space="preserve"> </w:t>
      </w:r>
      <w:r>
        <w:rPr>
          <w:rFonts w:ascii="Courier New"/>
          <w:sz w:val="20"/>
        </w:rPr>
        <w:t>24,1922</w:t>
      </w:r>
      <w:r>
        <w:rPr>
          <w:rFonts w:ascii="Courier New"/>
          <w:spacing w:val="-4"/>
          <w:sz w:val="20"/>
        </w:rPr>
        <w:t xml:space="preserve"> </w:t>
      </w:r>
      <w:r>
        <w:rPr>
          <w:rFonts w:ascii="Courier New"/>
          <w:sz w:val="20"/>
        </w:rPr>
        <w:t>(69)</w:t>
      </w:r>
      <w:r>
        <w:rPr>
          <w:rFonts w:ascii="Courier New"/>
          <w:sz w:val="20"/>
        </w:rPr>
        <w:tab/>
        <w:t>PAGE:</w:t>
      </w:r>
      <w:r>
        <w:rPr>
          <w:rFonts w:ascii="Courier New"/>
          <w:spacing w:val="-2"/>
          <w:sz w:val="20"/>
        </w:rPr>
        <w:t xml:space="preserve"> </w:t>
      </w:r>
      <w:r>
        <w:rPr>
          <w:rFonts w:ascii="Courier New"/>
          <w:sz w:val="20"/>
        </w:rPr>
        <w:t>1</w:t>
      </w:r>
    </w:p>
    <w:p w14:paraId="79C73777" w14:textId="77777777" w:rsidR="00A5792B" w:rsidRDefault="00A5792B">
      <w:pPr>
        <w:pStyle w:val="BodyText"/>
        <w:spacing w:before="11"/>
        <w:rPr>
          <w:rFonts w:ascii="Courier New"/>
          <w:sz w:val="19"/>
        </w:rPr>
      </w:pPr>
    </w:p>
    <w:p w14:paraId="6AA7D9A6" w14:textId="77777777" w:rsidR="00A5792B" w:rsidRDefault="002F44C1">
      <w:pPr>
        <w:ind w:left="240"/>
        <w:rPr>
          <w:rFonts w:ascii="Courier New"/>
          <w:sz w:val="20"/>
        </w:rPr>
      </w:pPr>
      <w:r>
        <w:rPr>
          <w:rFonts w:ascii="Courier New"/>
          <w:sz w:val="20"/>
        </w:rPr>
        <w:t>Nursing Problems</w:t>
      </w:r>
    </w:p>
    <w:p w14:paraId="4455943D" w14:textId="77777777" w:rsidR="00A5792B" w:rsidRDefault="002F44C1">
      <w:pPr>
        <w:ind w:left="240"/>
        <w:rPr>
          <w:rFonts w:ascii="Courier New"/>
          <w:sz w:val="20"/>
        </w:rPr>
      </w:pPr>
      <w:r>
        <w:rPr>
          <w:rFonts w:ascii="Courier New"/>
          <w:sz w:val="20"/>
        </w:rPr>
        <w:t>*****************************************************************************</w:t>
      </w:r>
    </w:p>
    <w:p w14:paraId="2224C752" w14:textId="77777777" w:rsidR="00A5792B" w:rsidRDefault="00A5792B">
      <w:pPr>
        <w:pStyle w:val="BodyText"/>
        <w:spacing w:before="10"/>
        <w:rPr>
          <w:rFonts w:ascii="Courier New"/>
          <w:sz w:val="19"/>
        </w:rPr>
      </w:pPr>
    </w:p>
    <w:tbl>
      <w:tblPr>
        <w:tblW w:w="0" w:type="auto"/>
        <w:tblInd w:w="197" w:type="dxa"/>
        <w:tblLayout w:type="fixed"/>
        <w:tblCellMar>
          <w:left w:w="0" w:type="dxa"/>
          <w:right w:w="0" w:type="dxa"/>
        </w:tblCellMar>
        <w:tblLook w:val="01E0" w:firstRow="1" w:lastRow="1" w:firstColumn="1" w:lastColumn="1" w:noHBand="0" w:noVBand="0"/>
      </w:tblPr>
      <w:tblGrid>
        <w:gridCol w:w="410"/>
        <w:gridCol w:w="660"/>
        <w:gridCol w:w="4669"/>
      </w:tblGrid>
      <w:tr w:rsidR="00A5792B" w14:paraId="61006BE5" w14:textId="77777777">
        <w:trPr>
          <w:trHeight w:val="226"/>
        </w:trPr>
        <w:tc>
          <w:tcPr>
            <w:tcW w:w="410" w:type="dxa"/>
            <w:vMerge w:val="restart"/>
          </w:tcPr>
          <w:p w14:paraId="77FF627D" w14:textId="77777777" w:rsidR="00A5792B" w:rsidRDefault="00A5792B">
            <w:pPr>
              <w:pStyle w:val="TableParagraph"/>
              <w:rPr>
                <w:rFonts w:ascii="Times New Roman"/>
                <w:sz w:val="20"/>
              </w:rPr>
            </w:pPr>
          </w:p>
        </w:tc>
        <w:tc>
          <w:tcPr>
            <w:tcW w:w="660" w:type="dxa"/>
          </w:tcPr>
          <w:p w14:paraId="1B723D1D" w14:textId="77777777" w:rsidR="00A5792B" w:rsidRDefault="002F44C1">
            <w:pPr>
              <w:pStyle w:val="TableParagraph"/>
              <w:spacing w:line="207" w:lineRule="exact"/>
              <w:ind w:right="58"/>
              <w:jc w:val="right"/>
              <w:rPr>
                <w:sz w:val="20"/>
              </w:rPr>
            </w:pPr>
            <w:r>
              <w:rPr>
                <w:sz w:val="20"/>
              </w:rPr>
              <w:t>+ 1.</w:t>
            </w:r>
          </w:p>
        </w:tc>
        <w:tc>
          <w:tcPr>
            <w:tcW w:w="4669" w:type="dxa"/>
          </w:tcPr>
          <w:p w14:paraId="089F4400" w14:textId="77777777" w:rsidR="00A5792B" w:rsidRDefault="002F44C1">
            <w:pPr>
              <w:pStyle w:val="TableParagraph"/>
              <w:spacing w:line="207" w:lineRule="exact"/>
              <w:ind w:left="59"/>
              <w:rPr>
                <w:sz w:val="20"/>
              </w:rPr>
            </w:pPr>
            <w:r>
              <w:rPr>
                <w:sz w:val="20"/>
              </w:rPr>
              <w:t>Activities of Daily Living</w:t>
            </w:r>
          </w:p>
        </w:tc>
      </w:tr>
      <w:tr w:rsidR="00A5792B" w14:paraId="1E9C8213" w14:textId="77777777">
        <w:trPr>
          <w:trHeight w:val="226"/>
        </w:trPr>
        <w:tc>
          <w:tcPr>
            <w:tcW w:w="410" w:type="dxa"/>
            <w:vMerge/>
            <w:tcBorders>
              <w:top w:val="nil"/>
            </w:tcBorders>
          </w:tcPr>
          <w:p w14:paraId="68381D5C" w14:textId="77777777" w:rsidR="00A5792B" w:rsidRDefault="00A5792B">
            <w:pPr>
              <w:rPr>
                <w:sz w:val="2"/>
                <w:szCs w:val="2"/>
              </w:rPr>
            </w:pPr>
          </w:p>
        </w:tc>
        <w:tc>
          <w:tcPr>
            <w:tcW w:w="660" w:type="dxa"/>
          </w:tcPr>
          <w:p w14:paraId="4BCB4536" w14:textId="77777777" w:rsidR="00A5792B" w:rsidRDefault="002F44C1">
            <w:pPr>
              <w:pStyle w:val="TableParagraph"/>
              <w:spacing w:line="207" w:lineRule="exact"/>
              <w:ind w:right="58"/>
              <w:jc w:val="right"/>
              <w:rPr>
                <w:sz w:val="20"/>
              </w:rPr>
            </w:pPr>
            <w:r>
              <w:rPr>
                <w:sz w:val="20"/>
              </w:rPr>
              <w:t>+ 2.</w:t>
            </w:r>
          </w:p>
        </w:tc>
        <w:tc>
          <w:tcPr>
            <w:tcW w:w="4669" w:type="dxa"/>
          </w:tcPr>
          <w:p w14:paraId="502B0CF2" w14:textId="77777777" w:rsidR="00A5792B" w:rsidRDefault="002F44C1">
            <w:pPr>
              <w:pStyle w:val="TableParagraph"/>
              <w:spacing w:line="207" w:lineRule="exact"/>
              <w:ind w:left="59"/>
              <w:rPr>
                <w:sz w:val="20"/>
              </w:rPr>
            </w:pPr>
            <w:r>
              <w:rPr>
                <w:sz w:val="20"/>
              </w:rPr>
              <w:t>Circulatory System</w:t>
            </w:r>
          </w:p>
        </w:tc>
      </w:tr>
      <w:tr w:rsidR="00A5792B" w14:paraId="236DBE3A" w14:textId="77777777">
        <w:trPr>
          <w:trHeight w:val="226"/>
        </w:trPr>
        <w:tc>
          <w:tcPr>
            <w:tcW w:w="410" w:type="dxa"/>
            <w:vMerge/>
            <w:tcBorders>
              <w:top w:val="nil"/>
            </w:tcBorders>
          </w:tcPr>
          <w:p w14:paraId="7536C46D" w14:textId="77777777" w:rsidR="00A5792B" w:rsidRDefault="00A5792B">
            <w:pPr>
              <w:rPr>
                <w:sz w:val="2"/>
                <w:szCs w:val="2"/>
              </w:rPr>
            </w:pPr>
          </w:p>
        </w:tc>
        <w:tc>
          <w:tcPr>
            <w:tcW w:w="660" w:type="dxa"/>
          </w:tcPr>
          <w:p w14:paraId="511A8C46" w14:textId="77777777" w:rsidR="00A5792B" w:rsidRDefault="002F44C1">
            <w:pPr>
              <w:pStyle w:val="TableParagraph"/>
              <w:spacing w:line="207" w:lineRule="exact"/>
              <w:ind w:right="58"/>
              <w:jc w:val="right"/>
              <w:rPr>
                <w:sz w:val="20"/>
              </w:rPr>
            </w:pPr>
            <w:r>
              <w:rPr>
                <w:sz w:val="20"/>
              </w:rPr>
              <w:t>+ 3.</w:t>
            </w:r>
          </w:p>
        </w:tc>
        <w:tc>
          <w:tcPr>
            <w:tcW w:w="4669" w:type="dxa"/>
          </w:tcPr>
          <w:p w14:paraId="02842AE1" w14:textId="77777777" w:rsidR="00A5792B" w:rsidRDefault="002F44C1">
            <w:pPr>
              <w:pStyle w:val="TableParagraph"/>
              <w:spacing w:line="207" w:lineRule="exact"/>
              <w:ind w:left="59"/>
              <w:rPr>
                <w:sz w:val="20"/>
              </w:rPr>
            </w:pPr>
            <w:r>
              <w:rPr>
                <w:sz w:val="20"/>
              </w:rPr>
              <w:t>Cognitive-Sensory Area</w:t>
            </w:r>
          </w:p>
        </w:tc>
      </w:tr>
      <w:tr w:rsidR="00A5792B" w14:paraId="36FFCECC" w14:textId="77777777">
        <w:trPr>
          <w:trHeight w:val="226"/>
        </w:trPr>
        <w:tc>
          <w:tcPr>
            <w:tcW w:w="410" w:type="dxa"/>
          </w:tcPr>
          <w:p w14:paraId="44276B4C" w14:textId="77777777" w:rsidR="00A5792B" w:rsidRDefault="002F44C1">
            <w:pPr>
              <w:pStyle w:val="TableParagraph"/>
              <w:spacing w:line="207" w:lineRule="exact"/>
              <w:ind w:left="50"/>
              <w:rPr>
                <w:sz w:val="20"/>
              </w:rPr>
            </w:pPr>
            <w:r>
              <w:rPr>
                <w:sz w:val="20"/>
              </w:rPr>
              <w:t>**</w:t>
            </w:r>
          </w:p>
        </w:tc>
        <w:tc>
          <w:tcPr>
            <w:tcW w:w="660" w:type="dxa"/>
          </w:tcPr>
          <w:p w14:paraId="374C243E" w14:textId="77777777" w:rsidR="00A5792B" w:rsidRDefault="002F44C1">
            <w:pPr>
              <w:pStyle w:val="TableParagraph"/>
              <w:spacing w:line="207" w:lineRule="exact"/>
              <w:ind w:right="58"/>
              <w:jc w:val="right"/>
              <w:rPr>
                <w:sz w:val="20"/>
              </w:rPr>
            </w:pPr>
            <w:r>
              <w:rPr>
                <w:sz w:val="20"/>
              </w:rPr>
              <w:t>+ 4.</w:t>
            </w:r>
          </w:p>
        </w:tc>
        <w:tc>
          <w:tcPr>
            <w:tcW w:w="4669" w:type="dxa"/>
          </w:tcPr>
          <w:p w14:paraId="7F172BFF" w14:textId="77777777" w:rsidR="00A5792B" w:rsidRDefault="002F44C1">
            <w:pPr>
              <w:pStyle w:val="TableParagraph"/>
              <w:spacing w:line="207" w:lineRule="exact"/>
              <w:ind w:left="59"/>
              <w:rPr>
                <w:sz w:val="20"/>
              </w:rPr>
            </w:pPr>
            <w:r>
              <w:rPr>
                <w:sz w:val="20"/>
              </w:rPr>
              <w:t>Elimination</w:t>
            </w:r>
          </w:p>
        </w:tc>
      </w:tr>
      <w:tr w:rsidR="00A5792B" w14:paraId="58D89FBE" w14:textId="77777777">
        <w:trPr>
          <w:trHeight w:val="226"/>
        </w:trPr>
        <w:tc>
          <w:tcPr>
            <w:tcW w:w="410" w:type="dxa"/>
          </w:tcPr>
          <w:p w14:paraId="0EAD3703" w14:textId="77777777" w:rsidR="00A5792B" w:rsidRDefault="00A5792B">
            <w:pPr>
              <w:pStyle w:val="TableParagraph"/>
              <w:rPr>
                <w:rFonts w:ascii="Times New Roman"/>
                <w:sz w:val="16"/>
              </w:rPr>
            </w:pPr>
          </w:p>
        </w:tc>
        <w:tc>
          <w:tcPr>
            <w:tcW w:w="660" w:type="dxa"/>
          </w:tcPr>
          <w:p w14:paraId="26242BD5" w14:textId="77777777" w:rsidR="00A5792B" w:rsidRDefault="002F44C1">
            <w:pPr>
              <w:pStyle w:val="TableParagraph"/>
              <w:spacing w:line="206" w:lineRule="exact"/>
              <w:ind w:right="58"/>
              <w:jc w:val="right"/>
              <w:rPr>
                <w:sz w:val="20"/>
              </w:rPr>
            </w:pPr>
            <w:r>
              <w:rPr>
                <w:sz w:val="20"/>
              </w:rPr>
              <w:t>+ 5.</w:t>
            </w:r>
          </w:p>
        </w:tc>
        <w:tc>
          <w:tcPr>
            <w:tcW w:w="4669" w:type="dxa"/>
          </w:tcPr>
          <w:p w14:paraId="54B257A1" w14:textId="77777777" w:rsidR="00A5792B" w:rsidRDefault="002F44C1">
            <w:pPr>
              <w:pStyle w:val="TableParagraph"/>
              <w:spacing w:line="206" w:lineRule="exact"/>
              <w:ind w:left="59"/>
              <w:rPr>
                <w:sz w:val="20"/>
              </w:rPr>
            </w:pPr>
            <w:r>
              <w:rPr>
                <w:sz w:val="20"/>
              </w:rPr>
              <w:t>Health Management</w:t>
            </w:r>
          </w:p>
        </w:tc>
      </w:tr>
      <w:tr w:rsidR="00A5792B" w14:paraId="1B0FF4A5" w14:textId="77777777">
        <w:trPr>
          <w:trHeight w:val="226"/>
        </w:trPr>
        <w:tc>
          <w:tcPr>
            <w:tcW w:w="410" w:type="dxa"/>
          </w:tcPr>
          <w:p w14:paraId="09751737" w14:textId="77777777" w:rsidR="00A5792B" w:rsidRDefault="00A5792B">
            <w:pPr>
              <w:pStyle w:val="TableParagraph"/>
              <w:rPr>
                <w:rFonts w:ascii="Times New Roman"/>
                <w:sz w:val="16"/>
              </w:rPr>
            </w:pPr>
          </w:p>
        </w:tc>
        <w:tc>
          <w:tcPr>
            <w:tcW w:w="660" w:type="dxa"/>
          </w:tcPr>
          <w:p w14:paraId="6C084EA0" w14:textId="77777777" w:rsidR="00A5792B" w:rsidRDefault="002F44C1">
            <w:pPr>
              <w:pStyle w:val="TableParagraph"/>
              <w:spacing w:line="206" w:lineRule="exact"/>
              <w:ind w:right="58"/>
              <w:jc w:val="right"/>
              <w:rPr>
                <w:sz w:val="20"/>
              </w:rPr>
            </w:pPr>
            <w:r>
              <w:rPr>
                <w:sz w:val="20"/>
              </w:rPr>
              <w:t>+ 6.</w:t>
            </w:r>
          </w:p>
        </w:tc>
        <w:tc>
          <w:tcPr>
            <w:tcW w:w="4669" w:type="dxa"/>
          </w:tcPr>
          <w:p w14:paraId="15BD526E" w14:textId="77777777" w:rsidR="00A5792B" w:rsidRDefault="002F44C1">
            <w:pPr>
              <w:pStyle w:val="TableParagraph"/>
              <w:spacing w:line="206" w:lineRule="exact"/>
              <w:ind w:left="59"/>
              <w:rPr>
                <w:sz w:val="20"/>
              </w:rPr>
            </w:pPr>
            <w:r>
              <w:rPr>
                <w:sz w:val="20"/>
              </w:rPr>
              <w:t>Integumentary (Skin)</w:t>
            </w:r>
          </w:p>
        </w:tc>
      </w:tr>
      <w:tr w:rsidR="00A5792B" w14:paraId="63852B85" w14:textId="77777777">
        <w:trPr>
          <w:trHeight w:val="226"/>
        </w:trPr>
        <w:tc>
          <w:tcPr>
            <w:tcW w:w="410" w:type="dxa"/>
          </w:tcPr>
          <w:p w14:paraId="4E2917A3" w14:textId="77777777" w:rsidR="00A5792B" w:rsidRDefault="00A5792B">
            <w:pPr>
              <w:pStyle w:val="TableParagraph"/>
              <w:rPr>
                <w:rFonts w:ascii="Times New Roman"/>
                <w:sz w:val="16"/>
              </w:rPr>
            </w:pPr>
          </w:p>
        </w:tc>
        <w:tc>
          <w:tcPr>
            <w:tcW w:w="660" w:type="dxa"/>
          </w:tcPr>
          <w:p w14:paraId="197C9CD0" w14:textId="77777777" w:rsidR="00A5792B" w:rsidRDefault="002F44C1">
            <w:pPr>
              <w:pStyle w:val="TableParagraph"/>
              <w:spacing w:line="207" w:lineRule="exact"/>
              <w:ind w:right="58"/>
              <w:jc w:val="right"/>
              <w:rPr>
                <w:sz w:val="20"/>
              </w:rPr>
            </w:pPr>
            <w:r>
              <w:rPr>
                <w:sz w:val="20"/>
              </w:rPr>
              <w:t>+ 7.</w:t>
            </w:r>
          </w:p>
        </w:tc>
        <w:tc>
          <w:tcPr>
            <w:tcW w:w="4669" w:type="dxa"/>
          </w:tcPr>
          <w:p w14:paraId="5C988DCF" w14:textId="77777777" w:rsidR="00A5792B" w:rsidRDefault="002F44C1">
            <w:pPr>
              <w:pStyle w:val="TableParagraph"/>
              <w:spacing w:line="207" w:lineRule="exact"/>
              <w:ind w:left="59"/>
              <w:rPr>
                <w:sz w:val="20"/>
              </w:rPr>
            </w:pPr>
            <w:r>
              <w:rPr>
                <w:sz w:val="20"/>
              </w:rPr>
              <w:t>Musculoskeletal/Neurological</w:t>
            </w:r>
          </w:p>
        </w:tc>
      </w:tr>
      <w:tr w:rsidR="00A5792B" w14:paraId="1E43B0CE" w14:textId="77777777">
        <w:trPr>
          <w:trHeight w:val="226"/>
        </w:trPr>
        <w:tc>
          <w:tcPr>
            <w:tcW w:w="410" w:type="dxa"/>
          </w:tcPr>
          <w:p w14:paraId="06E367AF" w14:textId="77777777" w:rsidR="00A5792B" w:rsidRDefault="00A5792B">
            <w:pPr>
              <w:pStyle w:val="TableParagraph"/>
              <w:rPr>
                <w:rFonts w:ascii="Times New Roman"/>
                <w:sz w:val="16"/>
              </w:rPr>
            </w:pPr>
          </w:p>
        </w:tc>
        <w:tc>
          <w:tcPr>
            <w:tcW w:w="660" w:type="dxa"/>
          </w:tcPr>
          <w:p w14:paraId="5D0D5A4C" w14:textId="77777777" w:rsidR="00A5792B" w:rsidRDefault="002F44C1">
            <w:pPr>
              <w:pStyle w:val="TableParagraph"/>
              <w:spacing w:line="207" w:lineRule="exact"/>
              <w:ind w:right="58"/>
              <w:jc w:val="right"/>
              <w:rPr>
                <w:sz w:val="20"/>
              </w:rPr>
            </w:pPr>
            <w:r>
              <w:rPr>
                <w:sz w:val="20"/>
              </w:rPr>
              <w:t>+ 8.</w:t>
            </w:r>
          </w:p>
        </w:tc>
        <w:tc>
          <w:tcPr>
            <w:tcW w:w="4669" w:type="dxa"/>
          </w:tcPr>
          <w:p w14:paraId="644DF883" w14:textId="77777777" w:rsidR="00A5792B" w:rsidRDefault="002F44C1">
            <w:pPr>
              <w:pStyle w:val="TableParagraph"/>
              <w:spacing w:line="207" w:lineRule="exact"/>
              <w:ind w:left="59"/>
              <w:rPr>
                <w:sz w:val="20"/>
              </w:rPr>
            </w:pPr>
            <w:r>
              <w:rPr>
                <w:sz w:val="20"/>
              </w:rPr>
              <w:t>Nutrition-Metabolic Area</w:t>
            </w:r>
          </w:p>
        </w:tc>
      </w:tr>
      <w:tr w:rsidR="00A5792B" w14:paraId="20DAB627" w14:textId="77777777">
        <w:trPr>
          <w:trHeight w:val="226"/>
        </w:trPr>
        <w:tc>
          <w:tcPr>
            <w:tcW w:w="410" w:type="dxa"/>
          </w:tcPr>
          <w:p w14:paraId="25E281F0" w14:textId="77777777" w:rsidR="00A5792B" w:rsidRDefault="00A5792B">
            <w:pPr>
              <w:pStyle w:val="TableParagraph"/>
              <w:rPr>
                <w:rFonts w:ascii="Times New Roman"/>
                <w:sz w:val="16"/>
              </w:rPr>
            </w:pPr>
          </w:p>
        </w:tc>
        <w:tc>
          <w:tcPr>
            <w:tcW w:w="660" w:type="dxa"/>
          </w:tcPr>
          <w:p w14:paraId="7D9FA961" w14:textId="77777777" w:rsidR="00A5792B" w:rsidRDefault="002F44C1">
            <w:pPr>
              <w:pStyle w:val="TableParagraph"/>
              <w:spacing w:line="207" w:lineRule="exact"/>
              <w:ind w:right="58"/>
              <w:jc w:val="right"/>
              <w:rPr>
                <w:sz w:val="20"/>
              </w:rPr>
            </w:pPr>
            <w:r>
              <w:rPr>
                <w:sz w:val="20"/>
              </w:rPr>
              <w:t>+ 9.</w:t>
            </w:r>
          </w:p>
        </w:tc>
        <w:tc>
          <w:tcPr>
            <w:tcW w:w="4669" w:type="dxa"/>
          </w:tcPr>
          <w:p w14:paraId="7131DC3B" w14:textId="77777777" w:rsidR="00A5792B" w:rsidRDefault="002F44C1">
            <w:pPr>
              <w:pStyle w:val="TableParagraph"/>
              <w:spacing w:line="207" w:lineRule="exact"/>
              <w:ind w:left="59"/>
              <w:rPr>
                <w:sz w:val="20"/>
              </w:rPr>
            </w:pPr>
            <w:r>
              <w:rPr>
                <w:sz w:val="20"/>
              </w:rPr>
              <w:t>Psycho-Social Area</w:t>
            </w:r>
          </w:p>
        </w:tc>
      </w:tr>
      <w:tr w:rsidR="00A5792B" w14:paraId="5FB98905" w14:textId="77777777">
        <w:trPr>
          <w:trHeight w:val="226"/>
        </w:trPr>
        <w:tc>
          <w:tcPr>
            <w:tcW w:w="410" w:type="dxa"/>
          </w:tcPr>
          <w:p w14:paraId="018AAD3F" w14:textId="77777777" w:rsidR="00A5792B" w:rsidRDefault="00A5792B">
            <w:pPr>
              <w:pStyle w:val="TableParagraph"/>
              <w:rPr>
                <w:rFonts w:ascii="Times New Roman"/>
                <w:sz w:val="16"/>
              </w:rPr>
            </w:pPr>
          </w:p>
        </w:tc>
        <w:tc>
          <w:tcPr>
            <w:tcW w:w="660" w:type="dxa"/>
          </w:tcPr>
          <w:p w14:paraId="4024EA68" w14:textId="77777777" w:rsidR="00A5792B" w:rsidRDefault="002F44C1">
            <w:pPr>
              <w:pStyle w:val="TableParagraph"/>
              <w:spacing w:line="206" w:lineRule="exact"/>
              <w:ind w:right="58"/>
              <w:jc w:val="right"/>
              <w:rPr>
                <w:sz w:val="20"/>
              </w:rPr>
            </w:pPr>
            <w:r>
              <w:rPr>
                <w:sz w:val="20"/>
              </w:rPr>
              <w:t>+10.</w:t>
            </w:r>
          </w:p>
        </w:tc>
        <w:tc>
          <w:tcPr>
            <w:tcW w:w="4669" w:type="dxa"/>
          </w:tcPr>
          <w:p w14:paraId="63416B2D" w14:textId="77777777" w:rsidR="00A5792B" w:rsidRDefault="002F44C1">
            <w:pPr>
              <w:pStyle w:val="TableParagraph"/>
              <w:spacing w:line="206" w:lineRule="exact"/>
              <w:ind w:left="59"/>
              <w:rPr>
                <w:sz w:val="20"/>
              </w:rPr>
            </w:pPr>
            <w:r>
              <w:rPr>
                <w:sz w:val="20"/>
              </w:rPr>
              <w:t>Respiratory System</w:t>
            </w:r>
          </w:p>
        </w:tc>
      </w:tr>
      <w:tr w:rsidR="00A5792B" w14:paraId="0D3E0695" w14:textId="77777777">
        <w:trPr>
          <w:trHeight w:val="226"/>
        </w:trPr>
        <w:tc>
          <w:tcPr>
            <w:tcW w:w="410" w:type="dxa"/>
          </w:tcPr>
          <w:p w14:paraId="6BCA5F54" w14:textId="77777777" w:rsidR="00A5792B" w:rsidRDefault="00A5792B">
            <w:pPr>
              <w:pStyle w:val="TableParagraph"/>
              <w:rPr>
                <w:rFonts w:ascii="Times New Roman"/>
                <w:sz w:val="16"/>
              </w:rPr>
            </w:pPr>
          </w:p>
        </w:tc>
        <w:tc>
          <w:tcPr>
            <w:tcW w:w="660" w:type="dxa"/>
          </w:tcPr>
          <w:p w14:paraId="4DB8038A" w14:textId="77777777" w:rsidR="00A5792B" w:rsidRDefault="002F44C1">
            <w:pPr>
              <w:pStyle w:val="TableParagraph"/>
              <w:spacing w:line="206" w:lineRule="exact"/>
              <w:ind w:right="58"/>
              <w:jc w:val="right"/>
              <w:rPr>
                <w:sz w:val="20"/>
              </w:rPr>
            </w:pPr>
            <w:r>
              <w:rPr>
                <w:sz w:val="20"/>
              </w:rPr>
              <w:t>+11.</w:t>
            </w:r>
          </w:p>
        </w:tc>
        <w:tc>
          <w:tcPr>
            <w:tcW w:w="4669" w:type="dxa"/>
          </w:tcPr>
          <w:p w14:paraId="276C9FDF" w14:textId="77777777" w:rsidR="00A5792B" w:rsidRDefault="002F44C1">
            <w:pPr>
              <w:pStyle w:val="TableParagraph"/>
              <w:spacing w:line="206" w:lineRule="exact"/>
              <w:ind w:left="59"/>
              <w:rPr>
                <w:sz w:val="20"/>
              </w:rPr>
            </w:pPr>
            <w:r>
              <w:rPr>
                <w:sz w:val="20"/>
              </w:rPr>
              <w:t>Sexual Functioning/Reproductive System</w:t>
            </w:r>
          </w:p>
        </w:tc>
      </w:tr>
      <w:tr w:rsidR="00A5792B" w14:paraId="4CB32067" w14:textId="77777777">
        <w:trPr>
          <w:trHeight w:val="226"/>
        </w:trPr>
        <w:tc>
          <w:tcPr>
            <w:tcW w:w="410" w:type="dxa"/>
          </w:tcPr>
          <w:p w14:paraId="1F8F2A11" w14:textId="77777777" w:rsidR="00A5792B" w:rsidRDefault="00A5792B">
            <w:pPr>
              <w:pStyle w:val="TableParagraph"/>
              <w:rPr>
                <w:rFonts w:ascii="Times New Roman"/>
                <w:sz w:val="16"/>
              </w:rPr>
            </w:pPr>
          </w:p>
        </w:tc>
        <w:tc>
          <w:tcPr>
            <w:tcW w:w="660" w:type="dxa"/>
          </w:tcPr>
          <w:p w14:paraId="524DA0E5" w14:textId="77777777" w:rsidR="00A5792B" w:rsidRDefault="002F44C1">
            <w:pPr>
              <w:pStyle w:val="TableParagraph"/>
              <w:spacing w:line="207" w:lineRule="exact"/>
              <w:ind w:right="58"/>
              <w:jc w:val="right"/>
              <w:rPr>
                <w:sz w:val="20"/>
              </w:rPr>
            </w:pPr>
            <w:r>
              <w:rPr>
                <w:sz w:val="20"/>
              </w:rPr>
              <w:t>+12.</w:t>
            </w:r>
          </w:p>
        </w:tc>
        <w:tc>
          <w:tcPr>
            <w:tcW w:w="4669" w:type="dxa"/>
          </w:tcPr>
          <w:p w14:paraId="07225F6A" w14:textId="77777777" w:rsidR="00A5792B" w:rsidRDefault="002F44C1">
            <w:pPr>
              <w:pStyle w:val="TableParagraph"/>
              <w:spacing w:line="207" w:lineRule="exact"/>
              <w:ind w:left="59"/>
              <w:rPr>
                <w:sz w:val="20"/>
              </w:rPr>
            </w:pPr>
            <w:r>
              <w:rPr>
                <w:sz w:val="20"/>
              </w:rPr>
              <w:t>Sleep/Rest</w:t>
            </w:r>
          </w:p>
        </w:tc>
      </w:tr>
      <w:tr w:rsidR="00A5792B" w14:paraId="1B4C620A" w14:textId="77777777">
        <w:trPr>
          <w:trHeight w:val="226"/>
        </w:trPr>
        <w:tc>
          <w:tcPr>
            <w:tcW w:w="410" w:type="dxa"/>
          </w:tcPr>
          <w:p w14:paraId="0EEEE06B" w14:textId="77777777" w:rsidR="00A5792B" w:rsidRDefault="00A5792B">
            <w:pPr>
              <w:pStyle w:val="TableParagraph"/>
              <w:rPr>
                <w:rFonts w:ascii="Times New Roman"/>
                <w:sz w:val="16"/>
              </w:rPr>
            </w:pPr>
          </w:p>
        </w:tc>
        <w:tc>
          <w:tcPr>
            <w:tcW w:w="660" w:type="dxa"/>
          </w:tcPr>
          <w:p w14:paraId="7D2429E8" w14:textId="77777777" w:rsidR="00A5792B" w:rsidRDefault="002F44C1">
            <w:pPr>
              <w:pStyle w:val="TableParagraph"/>
              <w:spacing w:line="207" w:lineRule="exact"/>
              <w:ind w:right="58"/>
              <w:jc w:val="right"/>
              <w:rPr>
                <w:sz w:val="20"/>
              </w:rPr>
            </w:pPr>
            <w:r>
              <w:rPr>
                <w:sz w:val="20"/>
              </w:rPr>
              <w:t>+13.</w:t>
            </w:r>
          </w:p>
        </w:tc>
        <w:tc>
          <w:tcPr>
            <w:tcW w:w="4669" w:type="dxa"/>
          </w:tcPr>
          <w:p w14:paraId="6F689C98" w14:textId="77777777" w:rsidR="00A5792B" w:rsidRDefault="002F44C1">
            <w:pPr>
              <w:pStyle w:val="TableParagraph"/>
              <w:spacing w:line="207" w:lineRule="exact"/>
              <w:ind w:left="59"/>
              <w:rPr>
                <w:sz w:val="20"/>
              </w:rPr>
            </w:pPr>
            <w:r>
              <w:rPr>
                <w:sz w:val="20"/>
              </w:rPr>
              <w:t>Spiritual Needs</w:t>
            </w:r>
          </w:p>
        </w:tc>
      </w:tr>
    </w:tbl>
    <w:p w14:paraId="5C59E5FC" w14:textId="77777777" w:rsidR="00A5792B" w:rsidRDefault="00A5792B">
      <w:pPr>
        <w:pStyle w:val="BodyText"/>
        <w:spacing w:before="6"/>
        <w:rPr>
          <w:rFonts w:ascii="Courier New"/>
          <w:sz w:val="19"/>
        </w:rPr>
      </w:pPr>
    </w:p>
    <w:p w14:paraId="7FD8D1E7" w14:textId="77777777" w:rsidR="00A5792B" w:rsidRDefault="002F44C1">
      <w:pPr>
        <w:spacing w:before="1"/>
        <w:ind w:left="240"/>
        <w:rPr>
          <w:rFonts w:ascii="Courier New"/>
          <w:b/>
          <w:sz w:val="20"/>
        </w:rPr>
      </w:pPr>
      <w:r>
        <w:rPr>
          <w:rFonts w:ascii="Courier New"/>
          <w:sz w:val="20"/>
        </w:rPr>
        <w:t xml:space="preserve">Select at least 1: </w:t>
      </w:r>
      <w:r>
        <w:rPr>
          <w:rFonts w:ascii="Courier New"/>
          <w:b/>
          <w:sz w:val="20"/>
        </w:rPr>
        <w:t>1,</w:t>
      </w:r>
    </w:p>
    <w:p w14:paraId="3BF9978F" w14:textId="77777777" w:rsidR="00A5792B" w:rsidRDefault="00A5792B">
      <w:pPr>
        <w:pStyle w:val="BodyText"/>
        <w:spacing w:before="3"/>
        <w:rPr>
          <w:rFonts w:ascii="Courier New"/>
          <w:b/>
          <w:sz w:val="20"/>
        </w:rPr>
      </w:pPr>
    </w:p>
    <w:p w14:paraId="7138208A" w14:textId="77777777" w:rsidR="00A5792B" w:rsidRDefault="002F44C1">
      <w:pPr>
        <w:tabs>
          <w:tab w:val="left" w:pos="2519"/>
          <w:tab w:val="left" w:pos="5878"/>
          <w:tab w:val="left" w:pos="8278"/>
        </w:tabs>
        <w:spacing w:before="1"/>
        <w:ind w:left="239" w:right="961"/>
        <w:rPr>
          <w:rFonts w:ascii="Courier New"/>
          <w:sz w:val="20"/>
        </w:rPr>
      </w:pPr>
      <w:r>
        <w:rPr>
          <w:rFonts w:ascii="Courier New"/>
          <w:spacing w:val="-1"/>
          <w:sz w:val="20"/>
        </w:rPr>
        <w:t xml:space="preserve">***************************************************************************** </w:t>
      </w:r>
      <w:r>
        <w:rPr>
          <w:rFonts w:ascii="Courier New"/>
          <w:sz w:val="20"/>
        </w:rPr>
        <w:t>NURSPATIENT6,TWO</w:t>
      </w:r>
      <w:r>
        <w:rPr>
          <w:rFonts w:ascii="Courier New"/>
          <w:sz w:val="20"/>
        </w:rPr>
        <w:tab/>
        <w:t>000-13-0991</w:t>
      </w:r>
      <w:r>
        <w:rPr>
          <w:rFonts w:ascii="Courier New"/>
          <w:sz w:val="20"/>
        </w:rPr>
        <w:tab/>
        <w:t>DEC</w:t>
      </w:r>
      <w:r>
        <w:rPr>
          <w:rFonts w:ascii="Courier New"/>
          <w:spacing w:val="-4"/>
          <w:sz w:val="20"/>
        </w:rPr>
        <w:t xml:space="preserve"> </w:t>
      </w:r>
      <w:r>
        <w:rPr>
          <w:rFonts w:ascii="Courier New"/>
          <w:sz w:val="20"/>
        </w:rPr>
        <w:t>24,1922</w:t>
      </w:r>
      <w:r>
        <w:rPr>
          <w:rFonts w:ascii="Courier New"/>
          <w:spacing w:val="-4"/>
          <w:sz w:val="20"/>
        </w:rPr>
        <w:t xml:space="preserve"> </w:t>
      </w:r>
      <w:r>
        <w:rPr>
          <w:rFonts w:ascii="Courier New"/>
          <w:sz w:val="20"/>
        </w:rPr>
        <w:t>(69)</w:t>
      </w:r>
      <w:r>
        <w:rPr>
          <w:rFonts w:ascii="Courier New"/>
          <w:sz w:val="20"/>
        </w:rPr>
        <w:tab/>
        <w:t>PAGE:</w:t>
      </w:r>
      <w:r>
        <w:rPr>
          <w:rFonts w:ascii="Courier New"/>
          <w:spacing w:val="-2"/>
          <w:sz w:val="20"/>
        </w:rPr>
        <w:t xml:space="preserve"> </w:t>
      </w:r>
      <w:r>
        <w:rPr>
          <w:rFonts w:ascii="Courier New"/>
          <w:sz w:val="20"/>
        </w:rPr>
        <w:t>1</w:t>
      </w:r>
    </w:p>
    <w:p w14:paraId="114534F0" w14:textId="77777777" w:rsidR="00A5792B" w:rsidRDefault="00A5792B">
      <w:pPr>
        <w:pStyle w:val="BodyText"/>
        <w:rPr>
          <w:rFonts w:ascii="Courier New"/>
          <w:sz w:val="20"/>
        </w:rPr>
      </w:pPr>
    </w:p>
    <w:p w14:paraId="270C96C2" w14:textId="77777777" w:rsidR="00A5792B" w:rsidRDefault="002F44C1">
      <w:pPr>
        <w:spacing w:line="226" w:lineRule="exact"/>
        <w:ind w:left="239"/>
        <w:rPr>
          <w:rFonts w:ascii="Courier New"/>
          <w:sz w:val="20"/>
        </w:rPr>
      </w:pPr>
      <w:r>
        <w:rPr>
          <w:rFonts w:ascii="Courier New"/>
          <w:sz w:val="20"/>
        </w:rPr>
        <w:t>Activities of Daily Living</w:t>
      </w:r>
    </w:p>
    <w:p w14:paraId="29005377" w14:textId="77777777" w:rsidR="00A5792B" w:rsidRDefault="002F44C1">
      <w:pPr>
        <w:spacing w:line="226" w:lineRule="exact"/>
        <w:ind w:left="239"/>
        <w:rPr>
          <w:rFonts w:ascii="Courier New"/>
          <w:sz w:val="20"/>
        </w:rPr>
      </w:pPr>
      <w:r>
        <w:rPr>
          <w:rFonts w:ascii="Courier New"/>
          <w:sz w:val="20"/>
        </w:rPr>
        <w:t>*****************************************************************************</w:t>
      </w:r>
    </w:p>
    <w:p w14:paraId="0C8EBE8C" w14:textId="77777777" w:rsidR="00A5792B" w:rsidRDefault="00A5792B">
      <w:pPr>
        <w:pStyle w:val="BodyText"/>
        <w:spacing w:before="1"/>
        <w:rPr>
          <w:rFonts w:ascii="Courier New"/>
          <w:sz w:val="20"/>
        </w:rPr>
      </w:pPr>
    </w:p>
    <w:p w14:paraId="5B30AAD1" w14:textId="77777777" w:rsidR="00A5792B" w:rsidRDefault="002F44C1">
      <w:pPr>
        <w:ind w:left="719"/>
        <w:rPr>
          <w:rFonts w:ascii="Courier New"/>
          <w:sz w:val="20"/>
        </w:rPr>
      </w:pPr>
      <w:r>
        <w:rPr>
          <w:rFonts w:ascii="Courier New"/>
          <w:sz w:val="20"/>
        </w:rPr>
        <w:t>+ 1. Coping, Ineffective Family</w:t>
      </w:r>
    </w:p>
    <w:p w14:paraId="75160956" w14:textId="77777777" w:rsidR="00A5792B" w:rsidRDefault="002F44C1">
      <w:pPr>
        <w:ind w:left="719"/>
        <w:rPr>
          <w:rFonts w:ascii="Courier New"/>
          <w:sz w:val="20"/>
        </w:rPr>
      </w:pPr>
      <w:r>
        <w:rPr>
          <w:rFonts w:ascii="Courier New"/>
          <w:sz w:val="20"/>
        </w:rPr>
        <w:t>+ 2. Home Maintenance Management, Impaired</w:t>
      </w:r>
    </w:p>
    <w:p w14:paraId="69711A48" w14:textId="77777777" w:rsidR="00A5792B" w:rsidRDefault="002F44C1">
      <w:pPr>
        <w:spacing w:line="475" w:lineRule="auto"/>
        <w:ind w:left="239" w:right="5841" w:firstLine="479"/>
        <w:rPr>
          <w:rFonts w:ascii="Courier New"/>
          <w:b/>
          <w:sz w:val="20"/>
        </w:rPr>
      </w:pPr>
      <w:r>
        <w:rPr>
          <w:rFonts w:ascii="Courier New"/>
          <w:sz w:val="20"/>
        </w:rPr>
        <w:t xml:space="preserve">+ 3. Self-Care Deficit [Specify] Select at least 1: </w:t>
      </w:r>
      <w:r>
        <w:rPr>
          <w:rFonts w:ascii="Courier New"/>
          <w:b/>
          <w:sz w:val="20"/>
        </w:rPr>
        <w:t>1</w:t>
      </w:r>
    </w:p>
    <w:p w14:paraId="330A27AE" w14:textId="77777777" w:rsidR="00A5792B" w:rsidRDefault="002F44C1">
      <w:pPr>
        <w:pStyle w:val="BodyText"/>
        <w:spacing w:before="2"/>
        <w:ind w:left="240" w:right="1601"/>
      </w:pPr>
      <w:r>
        <w:t>Note that a trailing comma was not used here. The effect of this is displayed later in the example.</w:t>
      </w:r>
    </w:p>
    <w:p w14:paraId="27A10ACA" w14:textId="77777777" w:rsidR="00A5792B" w:rsidRDefault="00A5792B">
      <w:pPr>
        <w:sectPr w:rsidR="00A5792B">
          <w:pgSz w:w="12240" w:h="15840"/>
          <w:pgMar w:top="940" w:right="620" w:bottom="1400" w:left="1200" w:header="725" w:footer="1205" w:gutter="0"/>
          <w:cols w:space="720"/>
        </w:sectPr>
      </w:pPr>
    </w:p>
    <w:p w14:paraId="6827B348" w14:textId="77777777" w:rsidR="00A5792B" w:rsidRDefault="00A5792B">
      <w:pPr>
        <w:pStyle w:val="BodyText"/>
        <w:rPr>
          <w:sz w:val="20"/>
        </w:rPr>
      </w:pPr>
    </w:p>
    <w:p w14:paraId="5615D16F" w14:textId="77777777" w:rsidR="00A5792B" w:rsidRDefault="00A5792B">
      <w:pPr>
        <w:pStyle w:val="BodyText"/>
        <w:spacing w:before="2"/>
        <w:rPr>
          <w:sz w:val="23"/>
        </w:rPr>
      </w:pPr>
    </w:p>
    <w:p w14:paraId="1E1067F7" w14:textId="77777777" w:rsidR="00A5792B" w:rsidRDefault="002F44C1">
      <w:pPr>
        <w:tabs>
          <w:tab w:val="left" w:pos="2519"/>
          <w:tab w:val="left" w:pos="5878"/>
          <w:tab w:val="left" w:pos="8278"/>
        </w:tabs>
        <w:ind w:left="240" w:right="961"/>
        <w:rPr>
          <w:rFonts w:ascii="Courier New"/>
          <w:sz w:val="20"/>
        </w:rPr>
      </w:pPr>
      <w:r>
        <w:rPr>
          <w:rFonts w:ascii="Courier New"/>
          <w:spacing w:val="-1"/>
          <w:sz w:val="20"/>
        </w:rPr>
        <w:t xml:space="preserve">***************************************************************************** </w:t>
      </w:r>
      <w:r>
        <w:rPr>
          <w:rFonts w:ascii="Courier New"/>
          <w:sz w:val="20"/>
        </w:rPr>
        <w:t>NURSPATIENT6,TWO</w:t>
      </w:r>
      <w:r>
        <w:rPr>
          <w:rFonts w:ascii="Courier New"/>
          <w:sz w:val="20"/>
        </w:rPr>
        <w:tab/>
        <w:t>000-13-0991</w:t>
      </w:r>
      <w:r>
        <w:rPr>
          <w:rFonts w:ascii="Courier New"/>
          <w:sz w:val="20"/>
        </w:rPr>
        <w:tab/>
        <w:t>DEC</w:t>
      </w:r>
      <w:r>
        <w:rPr>
          <w:rFonts w:ascii="Courier New"/>
          <w:spacing w:val="-4"/>
          <w:sz w:val="20"/>
        </w:rPr>
        <w:t xml:space="preserve"> </w:t>
      </w:r>
      <w:r>
        <w:rPr>
          <w:rFonts w:ascii="Courier New"/>
          <w:sz w:val="20"/>
        </w:rPr>
        <w:t>24,1922</w:t>
      </w:r>
      <w:r>
        <w:rPr>
          <w:rFonts w:ascii="Courier New"/>
          <w:spacing w:val="-4"/>
          <w:sz w:val="20"/>
        </w:rPr>
        <w:t xml:space="preserve"> </w:t>
      </w:r>
      <w:r>
        <w:rPr>
          <w:rFonts w:ascii="Courier New"/>
          <w:sz w:val="20"/>
        </w:rPr>
        <w:t>(69)</w:t>
      </w:r>
      <w:r>
        <w:rPr>
          <w:rFonts w:ascii="Courier New"/>
          <w:sz w:val="20"/>
        </w:rPr>
        <w:tab/>
        <w:t>PAGE:</w:t>
      </w:r>
      <w:r>
        <w:rPr>
          <w:rFonts w:ascii="Courier New"/>
          <w:spacing w:val="-2"/>
          <w:sz w:val="20"/>
        </w:rPr>
        <w:t xml:space="preserve"> </w:t>
      </w:r>
      <w:r>
        <w:rPr>
          <w:rFonts w:ascii="Courier New"/>
          <w:sz w:val="20"/>
        </w:rPr>
        <w:t>1</w:t>
      </w:r>
    </w:p>
    <w:p w14:paraId="767143FF" w14:textId="77777777" w:rsidR="00A5792B" w:rsidRDefault="00A5792B">
      <w:pPr>
        <w:pStyle w:val="BodyText"/>
        <w:rPr>
          <w:rFonts w:ascii="Courier New"/>
          <w:sz w:val="20"/>
        </w:rPr>
      </w:pPr>
    </w:p>
    <w:p w14:paraId="724A8299" w14:textId="77777777" w:rsidR="00A5792B" w:rsidRDefault="002F44C1">
      <w:pPr>
        <w:ind w:left="240"/>
        <w:rPr>
          <w:rFonts w:ascii="Courier New"/>
          <w:sz w:val="20"/>
        </w:rPr>
      </w:pPr>
      <w:r>
        <w:rPr>
          <w:rFonts w:ascii="Courier New"/>
          <w:sz w:val="20"/>
        </w:rPr>
        <w:t>Coping, Ineffective Family</w:t>
      </w:r>
    </w:p>
    <w:p w14:paraId="2F811641" w14:textId="77777777" w:rsidR="00A5792B" w:rsidRDefault="002F44C1">
      <w:pPr>
        <w:ind w:left="240"/>
        <w:rPr>
          <w:rFonts w:ascii="Courier New"/>
          <w:sz w:val="20"/>
        </w:rPr>
      </w:pPr>
      <w:r>
        <w:rPr>
          <w:rFonts w:ascii="Courier New"/>
          <w:sz w:val="20"/>
        </w:rPr>
        <w:t>*****************************************************************************</w:t>
      </w:r>
    </w:p>
    <w:p w14:paraId="063F7A08" w14:textId="77777777" w:rsidR="00A5792B" w:rsidRDefault="00A5792B">
      <w:pPr>
        <w:pStyle w:val="BodyText"/>
        <w:rPr>
          <w:rFonts w:ascii="Courier New"/>
          <w:sz w:val="20"/>
        </w:rPr>
      </w:pPr>
    </w:p>
    <w:p w14:paraId="4C394425" w14:textId="77777777" w:rsidR="00A5792B" w:rsidRDefault="002F44C1">
      <w:pPr>
        <w:ind w:left="719"/>
        <w:rPr>
          <w:rFonts w:ascii="Courier New"/>
          <w:sz w:val="20"/>
        </w:rPr>
      </w:pPr>
      <w:r>
        <w:rPr>
          <w:rFonts w:ascii="Courier New"/>
          <w:sz w:val="20"/>
        </w:rPr>
        <w:t>+ 1. Defining Characteristics</w:t>
      </w:r>
    </w:p>
    <w:p w14:paraId="4BF824F8" w14:textId="77777777" w:rsidR="00A5792B" w:rsidRDefault="002F44C1">
      <w:pPr>
        <w:spacing w:before="1" w:line="226" w:lineRule="exact"/>
        <w:ind w:left="719"/>
        <w:rPr>
          <w:rFonts w:ascii="Courier New"/>
          <w:sz w:val="20"/>
        </w:rPr>
      </w:pPr>
      <w:r>
        <w:rPr>
          <w:rFonts w:ascii="Courier New"/>
          <w:sz w:val="20"/>
        </w:rPr>
        <w:t>+ 2. Etiology/Related and/or Risk Factors</w:t>
      </w:r>
    </w:p>
    <w:p w14:paraId="09AF1CA8" w14:textId="77777777" w:rsidR="00A5792B" w:rsidRDefault="002F44C1">
      <w:pPr>
        <w:spacing w:line="226" w:lineRule="exact"/>
        <w:ind w:left="719"/>
        <w:rPr>
          <w:rFonts w:ascii="Courier New"/>
          <w:sz w:val="20"/>
        </w:rPr>
      </w:pPr>
      <w:r>
        <w:rPr>
          <w:rFonts w:ascii="Courier New"/>
          <w:sz w:val="20"/>
        </w:rPr>
        <w:t>+ 3. Goals/Expected Outcomes</w:t>
      </w:r>
    </w:p>
    <w:p w14:paraId="1DEB155A" w14:textId="77777777" w:rsidR="00A5792B" w:rsidRDefault="002F44C1">
      <w:pPr>
        <w:ind w:left="719"/>
        <w:rPr>
          <w:rFonts w:ascii="Courier New"/>
          <w:sz w:val="20"/>
        </w:rPr>
      </w:pPr>
      <w:r>
        <w:rPr>
          <w:rFonts w:ascii="Courier New"/>
          <w:sz w:val="20"/>
        </w:rPr>
        <w:t>+ 4. Intervention/Orders</w:t>
      </w:r>
    </w:p>
    <w:p w14:paraId="5E9ED9A3" w14:textId="77777777" w:rsidR="00A5792B" w:rsidRDefault="002F44C1">
      <w:pPr>
        <w:spacing w:line="475" w:lineRule="auto"/>
        <w:ind w:left="240" w:right="7160" w:firstLine="479"/>
        <w:rPr>
          <w:rFonts w:ascii="Courier New"/>
          <w:b/>
          <w:sz w:val="20"/>
        </w:rPr>
      </w:pPr>
      <w:r>
        <w:rPr>
          <w:rFonts w:ascii="Courier New"/>
          <w:sz w:val="20"/>
        </w:rPr>
        <w:t xml:space="preserve">+ 5. Related Problems Select at least 1: </w:t>
      </w:r>
      <w:r>
        <w:rPr>
          <w:rFonts w:ascii="Courier New"/>
          <w:b/>
          <w:sz w:val="20"/>
        </w:rPr>
        <w:t>3,4,</w:t>
      </w:r>
    </w:p>
    <w:p w14:paraId="0F10280C" w14:textId="77777777" w:rsidR="00A5792B" w:rsidRDefault="002F44C1">
      <w:pPr>
        <w:pStyle w:val="BodyText"/>
        <w:spacing w:before="2"/>
        <w:ind w:left="240" w:right="996"/>
      </w:pPr>
      <w:r>
        <w:t>A trailing comma is used here, and this screen is not reviewed after Goals and Interventions are added into the patient plan of care.</w:t>
      </w:r>
    </w:p>
    <w:p w14:paraId="79DD0210" w14:textId="77777777" w:rsidR="00A5792B" w:rsidRDefault="00A5792B">
      <w:pPr>
        <w:pStyle w:val="BodyText"/>
        <w:spacing w:before="4"/>
        <w:rPr>
          <w:sz w:val="20"/>
        </w:rPr>
      </w:pPr>
    </w:p>
    <w:p w14:paraId="2EA51860" w14:textId="77777777" w:rsidR="00A5792B" w:rsidRDefault="002F44C1">
      <w:pPr>
        <w:tabs>
          <w:tab w:val="left" w:pos="2519"/>
          <w:tab w:val="left" w:pos="5878"/>
          <w:tab w:val="left" w:pos="8278"/>
        </w:tabs>
        <w:ind w:left="240" w:right="961"/>
        <w:rPr>
          <w:rFonts w:ascii="Courier New"/>
          <w:sz w:val="20"/>
        </w:rPr>
      </w:pPr>
      <w:r>
        <w:rPr>
          <w:rFonts w:ascii="Courier New"/>
          <w:spacing w:val="-1"/>
          <w:sz w:val="20"/>
        </w:rPr>
        <w:t xml:space="preserve">***************************************************************************** </w:t>
      </w:r>
      <w:r>
        <w:rPr>
          <w:rFonts w:ascii="Courier New"/>
          <w:sz w:val="20"/>
        </w:rPr>
        <w:t>NURSPATIENT6,TWO</w:t>
      </w:r>
      <w:r>
        <w:rPr>
          <w:rFonts w:ascii="Courier New"/>
          <w:sz w:val="20"/>
        </w:rPr>
        <w:tab/>
        <w:t>000-13-0991</w:t>
      </w:r>
      <w:r>
        <w:rPr>
          <w:rFonts w:ascii="Courier New"/>
          <w:sz w:val="20"/>
        </w:rPr>
        <w:tab/>
        <w:t>DEC</w:t>
      </w:r>
      <w:r>
        <w:rPr>
          <w:rFonts w:ascii="Courier New"/>
          <w:spacing w:val="-4"/>
          <w:sz w:val="20"/>
        </w:rPr>
        <w:t xml:space="preserve"> </w:t>
      </w:r>
      <w:r>
        <w:rPr>
          <w:rFonts w:ascii="Courier New"/>
          <w:sz w:val="20"/>
        </w:rPr>
        <w:t>24,1922</w:t>
      </w:r>
      <w:r>
        <w:rPr>
          <w:rFonts w:ascii="Courier New"/>
          <w:spacing w:val="-4"/>
          <w:sz w:val="20"/>
        </w:rPr>
        <w:t xml:space="preserve"> </w:t>
      </w:r>
      <w:r>
        <w:rPr>
          <w:rFonts w:ascii="Courier New"/>
          <w:sz w:val="20"/>
        </w:rPr>
        <w:t>(69)</w:t>
      </w:r>
      <w:r>
        <w:rPr>
          <w:rFonts w:ascii="Courier New"/>
          <w:sz w:val="20"/>
        </w:rPr>
        <w:tab/>
        <w:t>PAGE:</w:t>
      </w:r>
      <w:r>
        <w:rPr>
          <w:rFonts w:ascii="Courier New"/>
          <w:spacing w:val="-2"/>
          <w:sz w:val="20"/>
        </w:rPr>
        <w:t xml:space="preserve"> </w:t>
      </w:r>
      <w:r>
        <w:rPr>
          <w:rFonts w:ascii="Courier New"/>
          <w:sz w:val="20"/>
        </w:rPr>
        <w:t>1</w:t>
      </w:r>
    </w:p>
    <w:p w14:paraId="0EA4D865" w14:textId="77777777" w:rsidR="00A5792B" w:rsidRDefault="002F44C1">
      <w:pPr>
        <w:ind w:left="240"/>
        <w:rPr>
          <w:rFonts w:ascii="Courier New"/>
          <w:sz w:val="20"/>
        </w:rPr>
      </w:pPr>
      <w:r>
        <w:rPr>
          <w:rFonts w:ascii="Courier New"/>
          <w:sz w:val="20"/>
        </w:rPr>
        <w:t>PATIENT PROBLEM: Coping, Ineffective Family</w:t>
      </w:r>
    </w:p>
    <w:p w14:paraId="650E5309" w14:textId="77777777" w:rsidR="00A5792B" w:rsidRDefault="00A5792B">
      <w:pPr>
        <w:pStyle w:val="BodyText"/>
        <w:spacing w:before="11"/>
        <w:rPr>
          <w:rFonts w:ascii="Courier New"/>
          <w:sz w:val="19"/>
        </w:rPr>
      </w:pPr>
    </w:p>
    <w:p w14:paraId="719470E2" w14:textId="77777777" w:rsidR="00A5792B" w:rsidRDefault="002F44C1">
      <w:pPr>
        <w:ind w:left="240"/>
        <w:rPr>
          <w:rFonts w:ascii="Courier New"/>
          <w:sz w:val="20"/>
        </w:rPr>
      </w:pPr>
      <w:r>
        <w:rPr>
          <w:rFonts w:ascii="Courier New"/>
          <w:sz w:val="20"/>
        </w:rPr>
        <w:t>Goals/Expected Outcomes</w:t>
      </w:r>
    </w:p>
    <w:p w14:paraId="66BB8E87" w14:textId="77777777" w:rsidR="00A5792B" w:rsidRDefault="002F44C1">
      <w:pPr>
        <w:ind w:left="240"/>
        <w:rPr>
          <w:rFonts w:ascii="Courier New"/>
          <w:sz w:val="20"/>
        </w:rPr>
      </w:pPr>
      <w:r>
        <w:rPr>
          <w:rFonts w:ascii="Courier New"/>
          <w:sz w:val="20"/>
        </w:rPr>
        <w:t>*****************************************************************************</w:t>
      </w:r>
    </w:p>
    <w:p w14:paraId="4457B7C5" w14:textId="77777777" w:rsidR="00A5792B" w:rsidRDefault="00A5792B">
      <w:pPr>
        <w:pStyle w:val="BodyText"/>
        <w:rPr>
          <w:rFonts w:ascii="Courier New"/>
          <w:sz w:val="20"/>
        </w:rPr>
      </w:pPr>
    </w:p>
    <w:p w14:paraId="7431DB87" w14:textId="77777777" w:rsidR="00A5792B" w:rsidRDefault="002F44C1">
      <w:pPr>
        <w:pStyle w:val="ListParagraph"/>
        <w:numPr>
          <w:ilvl w:val="0"/>
          <w:numId w:val="166"/>
        </w:numPr>
        <w:tabs>
          <w:tab w:val="left" w:pos="1320"/>
        </w:tabs>
        <w:spacing w:before="1" w:line="226" w:lineRule="exact"/>
        <w:ind w:hanging="361"/>
        <w:rPr>
          <w:sz w:val="20"/>
        </w:rPr>
      </w:pPr>
      <w:r>
        <w:rPr>
          <w:sz w:val="20"/>
        </w:rPr>
        <w:t>demonstrates realistic responses to</w:t>
      </w:r>
      <w:r>
        <w:rPr>
          <w:spacing w:val="-7"/>
          <w:sz w:val="20"/>
        </w:rPr>
        <w:t xml:space="preserve"> </w:t>
      </w:r>
      <w:r>
        <w:rPr>
          <w:sz w:val="20"/>
        </w:rPr>
        <w:t>stress</w:t>
      </w:r>
    </w:p>
    <w:p w14:paraId="37BFB784" w14:textId="77777777" w:rsidR="00A5792B" w:rsidRDefault="002F44C1">
      <w:pPr>
        <w:pStyle w:val="ListParagraph"/>
        <w:numPr>
          <w:ilvl w:val="0"/>
          <w:numId w:val="166"/>
        </w:numPr>
        <w:tabs>
          <w:tab w:val="left" w:pos="1320"/>
        </w:tabs>
        <w:spacing w:line="226" w:lineRule="exact"/>
        <w:ind w:hanging="361"/>
        <w:rPr>
          <w:sz w:val="20"/>
        </w:rPr>
      </w:pPr>
      <w:r>
        <w:rPr>
          <w:sz w:val="20"/>
        </w:rPr>
        <w:t>effective client coping</w:t>
      </w:r>
      <w:r>
        <w:rPr>
          <w:spacing w:val="-5"/>
          <w:sz w:val="20"/>
        </w:rPr>
        <w:t xml:space="preserve"> </w:t>
      </w:r>
      <w:r>
        <w:rPr>
          <w:sz w:val="20"/>
        </w:rPr>
        <w:t>skills</w:t>
      </w:r>
    </w:p>
    <w:p w14:paraId="50F004F7" w14:textId="77777777" w:rsidR="00A5792B" w:rsidRDefault="002F44C1">
      <w:pPr>
        <w:pStyle w:val="ListParagraph"/>
        <w:numPr>
          <w:ilvl w:val="0"/>
          <w:numId w:val="166"/>
        </w:numPr>
        <w:tabs>
          <w:tab w:val="left" w:pos="1320"/>
        </w:tabs>
        <w:ind w:hanging="361"/>
        <w:rPr>
          <w:sz w:val="20"/>
        </w:rPr>
      </w:pPr>
      <w:r>
        <w:rPr>
          <w:sz w:val="20"/>
        </w:rPr>
        <w:t>effective decision making</w:t>
      </w:r>
      <w:r>
        <w:rPr>
          <w:spacing w:val="-5"/>
          <w:sz w:val="20"/>
        </w:rPr>
        <w:t xml:space="preserve"> </w:t>
      </w:r>
      <w:r>
        <w:rPr>
          <w:sz w:val="20"/>
        </w:rPr>
        <w:t>skills</w:t>
      </w:r>
    </w:p>
    <w:p w14:paraId="22FB528C" w14:textId="77777777" w:rsidR="00A5792B" w:rsidRDefault="002F44C1">
      <w:pPr>
        <w:pStyle w:val="ListParagraph"/>
        <w:numPr>
          <w:ilvl w:val="0"/>
          <w:numId w:val="166"/>
        </w:numPr>
        <w:tabs>
          <w:tab w:val="left" w:pos="1320"/>
        </w:tabs>
        <w:ind w:hanging="361"/>
        <w:rPr>
          <w:sz w:val="20"/>
        </w:rPr>
      </w:pPr>
      <w:r>
        <w:rPr>
          <w:sz w:val="20"/>
        </w:rPr>
        <w:t>effective problem</w:t>
      </w:r>
      <w:r>
        <w:rPr>
          <w:spacing w:val="-3"/>
          <w:sz w:val="20"/>
        </w:rPr>
        <w:t xml:space="preserve"> </w:t>
      </w:r>
      <w:r>
        <w:rPr>
          <w:sz w:val="20"/>
        </w:rPr>
        <w:t>solving</w:t>
      </w:r>
    </w:p>
    <w:p w14:paraId="1E9A7E08" w14:textId="77777777" w:rsidR="00A5792B" w:rsidRDefault="002F44C1">
      <w:pPr>
        <w:pStyle w:val="ListParagraph"/>
        <w:numPr>
          <w:ilvl w:val="0"/>
          <w:numId w:val="166"/>
        </w:numPr>
        <w:tabs>
          <w:tab w:val="left" w:pos="1320"/>
        </w:tabs>
        <w:spacing w:line="475" w:lineRule="auto"/>
        <w:ind w:left="240" w:right="7418" w:firstLine="719"/>
        <w:rPr>
          <w:b/>
          <w:sz w:val="20"/>
        </w:rPr>
      </w:pPr>
      <w:r>
        <w:rPr>
          <w:sz w:val="20"/>
        </w:rPr>
        <w:t>[Extra Goal] Select at least 1:</w:t>
      </w:r>
      <w:r>
        <w:rPr>
          <w:spacing w:val="-14"/>
          <w:sz w:val="20"/>
        </w:rPr>
        <w:t xml:space="preserve"> </w:t>
      </w:r>
      <w:r>
        <w:rPr>
          <w:b/>
          <w:sz w:val="20"/>
        </w:rPr>
        <w:t>1,2,</w:t>
      </w:r>
    </w:p>
    <w:p w14:paraId="27E1C316" w14:textId="77777777" w:rsidR="00A5792B" w:rsidRDefault="002F44C1">
      <w:pPr>
        <w:spacing w:before="9"/>
        <w:ind w:left="239" w:right="4880"/>
        <w:rPr>
          <w:rFonts w:ascii="Courier New"/>
          <w:sz w:val="20"/>
        </w:rPr>
      </w:pPr>
      <w:r>
        <w:rPr>
          <w:rFonts w:ascii="Courier New"/>
          <w:sz w:val="20"/>
        </w:rPr>
        <w:t>'demonstrates realistic responses to stress' has no target date information.</w:t>
      </w:r>
    </w:p>
    <w:p w14:paraId="1B05F617" w14:textId="77777777" w:rsidR="00A5792B" w:rsidRDefault="002F44C1">
      <w:pPr>
        <w:spacing w:line="222" w:lineRule="exact"/>
        <w:ind w:left="239"/>
        <w:rPr>
          <w:rFonts w:ascii="Courier New"/>
          <w:sz w:val="20"/>
        </w:rPr>
      </w:pPr>
      <w:r>
        <w:rPr>
          <w:rFonts w:ascii="Courier New"/>
          <w:sz w:val="20"/>
        </w:rPr>
        <w:t xml:space="preserve">TARGET DATE: T+5// </w:t>
      </w:r>
      <w:r>
        <w:rPr>
          <w:rFonts w:ascii="Courier New"/>
          <w:b/>
          <w:sz w:val="20"/>
        </w:rPr>
        <w:t xml:space="preserve">&lt;RET&gt; </w:t>
      </w:r>
      <w:r>
        <w:rPr>
          <w:rFonts w:ascii="Courier New"/>
          <w:sz w:val="20"/>
        </w:rPr>
        <w:t>(FEB 12, 1997)</w:t>
      </w:r>
    </w:p>
    <w:p w14:paraId="4EBE94B1" w14:textId="77777777" w:rsidR="00A5792B" w:rsidRDefault="00A5792B">
      <w:pPr>
        <w:pStyle w:val="BodyText"/>
        <w:spacing w:before="4"/>
        <w:rPr>
          <w:rFonts w:ascii="Courier New"/>
          <w:sz w:val="20"/>
        </w:rPr>
      </w:pPr>
    </w:p>
    <w:p w14:paraId="005B16F5" w14:textId="77777777" w:rsidR="00A5792B" w:rsidRDefault="002F44C1">
      <w:pPr>
        <w:ind w:left="239" w:right="6320"/>
        <w:rPr>
          <w:rFonts w:ascii="Courier New"/>
          <w:sz w:val="20"/>
        </w:rPr>
      </w:pPr>
      <w:r>
        <w:rPr>
          <w:rFonts w:ascii="Courier New"/>
          <w:sz w:val="20"/>
        </w:rPr>
        <w:t>'effective client coping skills' has no target date information.</w:t>
      </w:r>
    </w:p>
    <w:p w14:paraId="418C6183" w14:textId="77777777" w:rsidR="00A5792B" w:rsidRDefault="002F44C1">
      <w:pPr>
        <w:spacing w:line="222" w:lineRule="exact"/>
        <w:ind w:left="239"/>
        <w:rPr>
          <w:rFonts w:ascii="Courier New"/>
          <w:sz w:val="20"/>
        </w:rPr>
      </w:pPr>
      <w:r>
        <w:rPr>
          <w:rFonts w:ascii="Courier New"/>
          <w:sz w:val="20"/>
        </w:rPr>
        <w:t xml:space="preserve">TARGET DATE: T+5// </w:t>
      </w:r>
      <w:r>
        <w:rPr>
          <w:rFonts w:ascii="Courier New"/>
          <w:b/>
          <w:sz w:val="20"/>
        </w:rPr>
        <w:t xml:space="preserve">&lt;RET&gt; </w:t>
      </w:r>
      <w:r>
        <w:rPr>
          <w:rFonts w:ascii="Courier New"/>
          <w:sz w:val="20"/>
        </w:rPr>
        <w:t>(FEB 12, 1997)</w:t>
      </w:r>
    </w:p>
    <w:p w14:paraId="4185B462" w14:textId="77777777" w:rsidR="00A5792B" w:rsidRDefault="00A5792B">
      <w:pPr>
        <w:pStyle w:val="BodyText"/>
        <w:spacing w:before="8"/>
        <w:rPr>
          <w:rFonts w:ascii="Courier New"/>
          <w:sz w:val="19"/>
        </w:rPr>
      </w:pPr>
    </w:p>
    <w:p w14:paraId="4165FB01" w14:textId="77777777" w:rsidR="00A5792B" w:rsidRDefault="002F44C1">
      <w:pPr>
        <w:pStyle w:val="BodyText"/>
        <w:ind w:left="240" w:right="989"/>
      </w:pPr>
      <w:r>
        <w:t>Since the trailing comma was entered in selection 3 from the Coping, Ineffective Family frame, the next entry processed will be selection 4. The Interventions/ Orders frame is displayed next.</w:t>
      </w:r>
    </w:p>
    <w:p w14:paraId="005B2252" w14:textId="77777777" w:rsidR="00A5792B" w:rsidRDefault="00A5792B">
      <w:pPr>
        <w:pStyle w:val="BodyText"/>
        <w:spacing w:before="4"/>
        <w:rPr>
          <w:sz w:val="20"/>
        </w:rPr>
      </w:pPr>
    </w:p>
    <w:p w14:paraId="434045CF" w14:textId="77777777" w:rsidR="00A5792B" w:rsidRDefault="002F44C1">
      <w:pPr>
        <w:tabs>
          <w:tab w:val="left" w:pos="2519"/>
          <w:tab w:val="left" w:pos="5878"/>
          <w:tab w:val="left" w:pos="8278"/>
        </w:tabs>
        <w:ind w:left="240" w:right="961"/>
        <w:rPr>
          <w:rFonts w:ascii="Courier New"/>
          <w:sz w:val="20"/>
        </w:rPr>
      </w:pPr>
      <w:r>
        <w:rPr>
          <w:rFonts w:ascii="Courier New"/>
          <w:spacing w:val="-1"/>
          <w:sz w:val="20"/>
        </w:rPr>
        <w:t xml:space="preserve">***************************************************************************** </w:t>
      </w:r>
      <w:r>
        <w:rPr>
          <w:rFonts w:ascii="Courier New"/>
          <w:sz w:val="20"/>
        </w:rPr>
        <w:t>NURSPATIENT6,TWO</w:t>
      </w:r>
      <w:r>
        <w:rPr>
          <w:rFonts w:ascii="Courier New"/>
          <w:sz w:val="20"/>
        </w:rPr>
        <w:tab/>
        <w:t>000-13-0991</w:t>
      </w:r>
      <w:r>
        <w:rPr>
          <w:rFonts w:ascii="Courier New"/>
          <w:sz w:val="20"/>
        </w:rPr>
        <w:tab/>
        <w:t>DEC</w:t>
      </w:r>
      <w:r>
        <w:rPr>
          <w:rFonts w:ascii="Courier New"/>
          <w:spacing w:val="-4"/>
          <w:sz w:val="20"/>
        </w:rPr>
        <w:t xml:space="preserve"> </w:t>
      </w:r>
      <w:r>
        <w:rPr>
          <w:rFonts w:ascii="Courier New"/>
          <w:sz w:val="20"/>
        </w:rPr>
        <w:t>24,1922</w:t>
      </w:r>
      <w:r>
        <w:rPr>
          <w:rFonts w:ascii="Courier New"/>
          <w:spacing w:val="-4"/>
          <w:sz w:val="20"/>
        </w:rPr>
        <w:t xml:space="preserve"> </w:t>
      </w:r>
      <w:r>
        <w:rPr>
          <w:rFonts w:ascii="Courier New"/>
          <w:sz w:val="20"/>
        </w:rPr>
        <w:t>(69)</w:t>
      </w:r>
      <w:r>
        <w:rPr>
          <w:rFonts w:ascii="Courier New"/>
          <w:sz w:val="20"/>
        </w:rPr>
        <w:tab/>
        <w:t>PAGE:</w:t>
      </w:r>
      <w:r>
        <w:rPr>
          <w:rFonts w:ascii="Courier New"/>
          <w:spacing w:val="-2"/>
          <w:sz w:val="20"/>
        </w:rPr>
        <w:t xml:space="preserve"> </w:t>
      </w:r>
      <w:r>
        <w:rPr>
          <w:rFonts w:ascii="Courier New"/>
          <w:sz w:val="20"/>
        </w:rPr>
        <w:t>1</w:t>
      </w:r>
    </w:p>
    <w:p w14:paraId="13C2DB83" w14:textId="77777777" w:rsidR="00A5792B" w:rsidRDefault="002F44C1">
      <w:pPr>
        <w:spacing w:before="1"/>
        <w:ind w:left="240"/>
        <w:rPr>
          <w:rFonts w:ascii="Courier New"/>
          <w:sz w:val="20"/>
        </w:rPr>
      </w:pPr>
      <w:r>
        <w:rPr>
          <w:rFonts w:ascii="Courier New"/>
          <w:sz w:val="20"/>
        </w:rPr>
        <w:t>PATIENT PROBLEM: Coping, Ineffective Family</w:t>
      </w:r>
    </w:p>
    <w:p w14:paraId="356BF321" w14:textId="77777777" w:rsidR="00A5792B" w:rsidRDefault="00A5792B">
      <w:pPr>
        <w:pStyle w:val="BodyText"/>
        <w:spacing w:before="10"/>
        <w:rPr>
          <w:rFonts w:ascii="Courier New"/>
          <w:sz w:val="19"/>
        </w:rPr>
      </w:pPr>
    </w:p>
    <w:p w14:paraId="095AF7DB" w14:textId="77777777" w:rsidR="00A5792B" w:rsidRDefault="002F44C1">
      <w:pPr>
        <w:spacing w:before="1"/>
        <w:ind w:left="240"/>
        <w:rPr>
          <w:rFonts w:ascii="Courier New"/>
          <w:sz w:val="20"/>
        </w:rPr>
      </w:pPr>
      <w:r>
        <w:rPr>
          <w:rFonts w:ascii="Courier New"/>
          <w:sz w:val="20"/>
        </w:rPr>
        <w:t>Nursing Intervention/Orders</w:t>
      </w:r>
    </w:p>
    <w:p w14:paraId="01E34F40" w14:textId="77777777" w:rsidR="00A5792B" w:rsidRDefault="002F44C1">
      <w:pPr>
        <w:ind w:left="240"/>
        <w:rPr>
          <w:rFonts w:ascii="Courier New"/>
          <w:sz w:val="20"/>
        </w:rPr>
      </w:pPr>
      <w:r>
        <w:rPr>
          <w:rFonts w:ascii="Courier New"/>
          <w:sz w:val="20"/>
        </w:rPr>
        <w:t>*****************************************************************************</w:t>
      </w:r>
    </w:p>
    <w:p w14:paraId="0863F0B1" w14:textId="77777777" w:rsidR="00A5792B" w:rsidRDefault="00A5792B">
      <w:pPr>
        <w:rPr>
          <w:rFonts w:ascii="Courier New"/>
          <w:sz w:val="20"/>
        </w:rPr>
        <w:sectPr w:rsidR="00A5792B">
          <w:pgSz w:w="12240" w:h="15840"/>
          <w:pgMar w:top="940" w:right="620" w:bottom="1160" w:left="1200" w:header="725" w:footer="975" w:gutter="0"/>
          <w:cols w:space="720"/>
        </w:sectPr>
      </w:pPr>
    </w:p>
    <w:p w14:paraId="7D1570BE" w14:textId="77777777" w:rsidR="00A5792B" w:rsidRDefault="00A5792B">
      <w:pPr>
        <w:pStyle w:val="BodyText"/>
        <w:rPr>
          <w:rFonts w:ascii="Courier New"/>
          <w:sz w:val="20"/>
        </w:rPr>
      </w:pPr>
    </w:p>
    <w:p w14:paraId="3A9333EF" w14:textId="77777777" w:rsidR="00A5792B" w:rsidRDefault="00A5792B">
      <w:pPr>
        <w:pStyle w:val="BodyText"/>
        <w:spacing w:before="9"/>
        <w:rPr>
          <w:rFonts w:ascii="Courier New"/>
          <w:sz w:val="23"/>
        </w:rPr>
      </w:pPr>
    </w:p>
    <w:p w14:paraId="3C3C1963" w14:textId="77777777" w:rsidR="00A5792B" w:rsidRDefault="002F44C1">
      <w:pPr>
        <w:pStyle w:val="ListParagraph"/>
        <w:numPr>
          <w:ilvl w:val="0"/>
          <w:numId w:val="165"/>
        </w:numPr>
        <w:tabs>
          <w:tab w:val="left" w:pos="1320"/>
        </w:tabs>
        <w:spacing w:before="1"/>
        <w:ind w:hanging="361"/>
        <w:rPr>
          <w:sz w:val="20"/>
        </w:rPr>
      </w:pPr>
      <w:r>
        <w:rPr>
          <w:sz w:val="20"/>
        </w:rPr>
        <w:t>assess family's coping</w:t>
      </w:r>
      <w:r>
        <w:rPr>
          <w:spacing w:val="-5"/>
          <w:sz w:val="20"/>
        </w:rPr>
        <w:t xml:space="preserve"> </w:t>
      </w:r>
      <w:r>
        <w:rPr>
          <w:sz w:val="20"/>
        </w:rPr>
        <w:t>response</w:t>
      </w:r>
    </w:p>
    <w:p w14:paraId="68A6C254" w14:textId="77777777" w:rsidR="00A5792B" w:rsidRDefault="002F44C1">
      <w:pPr>
        <w:pStyle w:val="ListParagraph"/>
        <w:numPr>
          <w:ilvl w:val="0"/>
          <w:numId w:val="165"/>
        </w:numPr>
        <w:tabs>
          <w:tab w:val="left" w:pos="1320"/>
        </w:tabs>
        <w:ind w:hanging="361"/>
        <w:rPr>
          <w:sz w:val="20"/>
        </w:rPr>
      </w:pPr>
      <w:r>
        <w:rPr>
          <w:sz w:val="20"/>
        </w:rPr>
        <w:t>assist family to appraise</w:t>
      </w:r>
      <w:r>
        <w:rPr>
          <w:spacing w:val="-6"/>
          <w:sz w:val="20"/>
        </w:rPr>
        <w:t xml:space="preserve"> </w:t>
      </w:r>
      <w:r>
        <w:rPr>
          <w:sz w:val="20"/>
        </w:rPr>
        <w:t>stressors</w:t>
      </w:r>
    </w:p>
    <w:p w14:paraId="607A08C6" w14:textId="77777777" w:rsidR="00A5792B" w:rsidRDefault="002F44C1">
      <w:pPr>
        <w:pStyle w:val="ListParagraph"/>
        <w:numPr>
          <w:ilvl w:val="0"/>
          <w:numId w:val="165"/>
        </w:numPr>
        <w:tabs>
          <w:tab w:val="left" w:pos="1320"/>
        </w:tabs>
        <w:spacing w:line="226" w:lineRule="exact"/>
        <w:ind w:hanging="361"/>
        <w:rPr>
          <w:sz w:val="20"/>
        </w:rPr>
      </w:pPr>
      <w:r>
        <w:rPr>
          <w:sz w:val="20"/>
        </w:rPr>
        <w:t>assist family to develop plan to cope with</w:t>
      </w:r>
      <w:r>
        <w:rPr>
          <w:spacing w:val="-15"/>
          <w:sz w:val="20"/>
        </w:rPr>
        <w:t xml:space="preserve"> </w:t>
      </w:r>
      <w:r>
        <w:rPr>
          <w:sz w:val="20"/>
        </w:rPr>
        <w:t>stressors</w:t>
      </w:r>
    </w:p>
    <w:p w14:paraId="44AF8239" w14:textId="77777777" w:rsidR="00A5792B" w:rsidRDefault="002F44C1">
      <w:pPr>
        <w:spacing w:line="226" w:lineRule="exact"/>
        <w:ind w:left="719"/>
        <w:rPr>
          <w:rFonts w:ascii="Courier New"/>
          <w:sz w:val="20"/>
        </w:rPr>
      </w:pPr>
      <w:r>
        <w:rPr>
          <w:rFonts w:ascii="Courier New"/>
          <w:sz w:val="20"/>
        </w:rPr>
        <w:t>+ 4. refer for appropriate consults</w:t>
      </w:r>
    </w:p>
    <w:p w14:paraId="1C23ACEF" w14:textId="77777777" w:rsidR="00A5792B" w:rsidRDefault="002F44C1">
      <w:pPr>
        <w:ind w:left="719"/>
        <w:rPr>
          <w:rFonts w:ascii="Courier New"/>
          <w:sz w:val="20"/>
        </w:rPr>
      </w:pPr>
      <w:r>
        <w:rPr>
          <w:rFonts w:ascii="Courier New"/>
          <w:sz w:val="20"/>
        </w:rPr>
        <w:t>+ 5. teach effective coping skills</w:t>
      </w:r>
    </w:p>
    <w:p w14:paraId="1FAE19B4" w14:textId="77777777" w:rsidR="00A5792B" w:rsidRDefault="002F44C1">
      <w:pPr>
        <w:spacing w:line="475" w:lineRule="auto"/>
        <w:ind w:left="240" w:right="7399" w:firstLine="719"/>
        <w:rPr>
          <w:rFonts w:ascii="Courier New"/>
          <w:b/>
          <w:sz w:val="20"/>
        </w:rPr>
      </w:pPr>
      <w:r>
        <w:rPr>
          <w:rFonts w:ascii="Courier New"/>
          <w:sz w:val="20"/>
        </w:rPr>
        <w:t xml:space="preserve">6. [Extra Order] Select at least 1: </w:t>
      </w:r>
      <w:r>
        <w:rPr>
          <w:rFonts w:ascii="Courier New"/>
          <w:b/>
          <w:sz w:val="20"/>
        </w:rPr>
        <w:t>1,2,</w:t>
      </w:r>
    </w:p>
    <w:p w14:paraId="751CCFCD" w14:textId="77777777" w:rsidR="00A5792B" w:rsidRDefault="002F44C1">
      <w:pPr>
        <w:tabs>
          <w:tab w:val="left" w:pos="6599"/>
        </w:tabs>
        <w:spacing w:before="4"/>
        <w:ind w:left="239"/>
        <w:rPr>
          <w:rFonts w:ascii="Courier New"/>
          <w:sz w:val="20"/>
        </w:rPr>
      </w:pPr>
      <w:r>
        <w:rPr>
          <w:rFonts w:ascii="Courier New"/>
          <w:sz w:val="20"/>
        </w:rPr>
        <w:t>Do you wish to discontinue any order(s)?</w:t>
      </w:r>
      <w:r>
        <w:rPr>
          <w:rFonts w:ascii="Courier New"/>
          <w:spacing w:val="-27"/>
          <w:sz w:val="20"/>
        </w:rPr>
        <w:t xml:space="preserve"> </w:t>
      </w:r>
      <w:r>
        <w:rPr>
          <w:rFonts w:ascii="Courier New"/>
          <w:sz w:val="20"/>
        </w:rPr>
        <w:t>NO//</w:t>
      </w:r>
      <w:r>
        <w:rPr>
          <w:rFonts w:ascii="Courier New"/>
          <w:spacing w:val="-2"/>
          <w:sz w:val="20"/>
        </w:rPr>
        <w:t xml:space="preserve"> </w:t>
      </w:r>
      <w:r>
        <w:rPr>
          <w:rFonts w:ascii="Courier New"/>
          <w:b/>
          <w:sz w:val="20"/>
        </w:rPr>
        <w:t>&lt;RET&gt;</w:t>
      </w:r>
      <w:r>
        <w:rPr>
          <w:rFonts w:ascii="Courier New"/>
          <w:b/>
          <w:sz w:val="20"/>
        </w:rPr>
        <w:tab/>
      </w:r>
      <w:r>
        <w:rPr>
          <w:rFonts w:ascii="Courier New"/>
          <w:sz w:val="20"/>
        </w:rPr>
        <w:t>(NO)</w:t>
      </w:r>
    </w:p>
    <w:p w14:paraId="6D5CDB43" w14:textId="77777777" w:rsidR="00A5792B" w:rsidRDefault="00A5792B">
      <w:pPr>
        <w:pStyle w:val="BodyText"/>
        <w:spacing w:before="10"/>
        <w:rPr>
          <w:rFonts w:ascii="Courier New"/>
          <w:sz w:val="19"/>
        </w:rPr>
      </w:pPr>
    </w:p>
    <w:p w14:paraId="1E5499D8" w14:textId="77777777" w:rsidR="00A5792B" w:rsidRDefault="002F44C1">
      <w:pPr>
        <w:pStyle w:val="BodyText"/>
        <w:ind w:left="240" w:right="890"/>
      </w:pPr>
      <w:r>
        <w:t>Trailing comma is used again, and therefore no other selection is processed for the Coping, Ineffective Family frame. The prompt for the evaluation date for Coping, Ineffective Family is asked as if we just entered &lt;RET&gt; at the Coping, Ineffective Family frame.</w:t>
      </w:r>
    </w:p>
    <w:p w14:paraId="2E9EBABA" w14:textId="77777777" w:rsidR="00A5792B" w:rsidRDefault="00A5792B">
      <w:pPr>
        <w:pStyle w:val="BodyText"/>
        <w:spacing w:before="4"/>
        <w:rPr>
          <w:sz w:val="20"/>
        </w:rPr>
      </w:pPr>
    </w:p>
    <w:p w14:paraId="1A6E4172" w14:textId="77777777" w:rsidR="00A5792B" w:rsidRDefault="002F44C1">
      <w:pPr>
        <w:ind w:left="240" w:right="6799"/>
        <w:rPr>
          <w:rFonts w:ascii="Courier New"/>
          <w:sz w:val="20"/>
        </w:rPr>
      </w:pPr>
      <w:r>
        <w:rPr>
          <w:rFonts w:ascii="Courier New"/>
          <w:sz w:val="20"/>
        </w:rPr>
        <w:t>'Coping, Ineffective Family' has no previous evaluation.</w:t>
      </w:r>
    </w:p>
    <w:p w14:paraId="12D17E05" w14:textId="77777777" w:rsidR="00A5792B" w:rsidRDefault="00A5792B">
      <w:pPr>
        <w:pStyle w:val="BodyText"/>
        <w:spacing w:before="6"/>
        <w:rPr>
          <w:rFonts w:ascii="Courier New"/>
          <w:sz w:val="19"/>
        </w:rPr>
      </w:pPr>
    </w:p>
    <w:p w14:paraId="09DC43DC" w14:textId="77777777" w:rsidR="00A5792B" w:rsidRDefault="002F44C1">
      <w:pPr>
        <w:ind w:left="240"/>
        <w:rPr>
          <w:rFonts w:ascii="Courier New"/>
          <w:b/>
          <w:sz w:val="20"/>
        </w:rPr>
      </w:pPr>
      <w:r>
        <w:rPr>
          <w:rFonts w:ascii="Courier New"/>
          <w:sz w:val="20"/>
        </w:rPr>
        <w:t xml:space="preserve">PROBLEM STATUS: Active// </w:t>
      </w:r>
      <w:r>
        <w:rPr>
          <w:rFonts w:ascii="Courier New"/>
          <w:b/>
          <w:sz w:val="20"/>
        </w:rPr>
        <w:t>&lt;RET&gt;</w:t>
      </w:r>
    </w:p>
    <w:p w14:paraId="622411AE" w14:textId="77777777" w:rsidR="00A5792B" w:rsidRDefault="002F44C1">
      <w:pPr>
        <w:ind w:left="240"/>
        <w:rPr>
          <w:rFonts w:ascii="Courier New"/>
          <w:sz w:val="20"/>
        </w:rPr>
      </w:pPr>
      <w:r>
        <w:rPr>
          <w:rFonts w:ascii="Courier New"/>
          <w:sz w:val="20"/>
        </w:rPr>
        <w:t xml:space="preserve">DATE PROBLEM TO BE RE-EVALUATED: T+5// </w:t>
      </w:r>
      <w:r>
        <w:rPr>
          <w:rFonts w:ascii="Courier New"/>
          <w:b/>
          <w:sz w:val="20"/>
        </w:rPr>
        <w:t xml:space="preserve">&lt;RET&gt; </w:t>
      </w:r>
      <w:r>
        <w:rPr>
          <w:rFonts w:ascii="Courier New"/>
          <w:sz w:val="20"/>
        </w:rPr>
        <w:t>(FEB 12, 1997)</w:t>
      </w:r>
    </w:p>
    <w:p w14:paraId="1CC73A59" w14:textId="77777777" w:rsidR="00A5792B" w:rsidRDefault="00A5792B">
      <w:pPr>
        <w:pStyle w:val="BodyText"/>
        <w:spacing w:before="8"/>
        <w:rPr>
          <w:rFonts w:ascii="Courier New"/>
          <w:sz w:val="19"/>
        </w:rPr>
      </w:pPr>
    </w:p>
    <w:p w14:paraId="22161EA8" w14:textId="77777777" w:rsidR="00A5792B" w:rsidRDefault="002F44C1">
      <w:pPr>
        <w:pStyle w:val="BodyText"/>
        <w:spacing w:before="1"/>
        <w:ind w:left="240" w:right="1628"/>
      </w:pPr>
      <w:r>
        <w:t>Since the user did not type a trailing comma on the Activities of Daily Living frame, it is reviewed or re-displayed upon exiting the option.</w:t>
      </w:r>
    </w:p>
    <w:p w14:paraId="45A2E0F5" w14:textId="77777777" w:rsidR="00A5792B" w:rsidRDefault="002F44C1">
      <w:pPr>
        <w:tabs>
          <w:tab w:val="left" w:pos="2519"/>
          <w:tab w:val="left" w:pos="5878"/>
          <w:tab w:val="left" w:pos="8278"/>
        </w:tabs>
        <w:spacing w:before="234"/>
        <w:ind w:left="240" w:right="961"/>
        <w:rPr>
          <w:rFonts w:ascii="Courier New"/>
          <w:sz w:val="20"/>
        </w:rPr>
      </w:pPr>
      <w:r>
        <w:rPr>
          <w:rFonts w:ascii="Courier New"/>
          <w:spacing w:val="-1"/>
          <w:sz w:val="20"/>
        </w:rPr>
        <w:t xml:space="preserve">***************************************************************************** </w:t>
      </w:r>
      <w:r>
        <w:rPr>
          <w:rFonts w:ascii="Courier New"/>
          <w:sz w:val="20"/>
        </w:rPr>
        <w:t>NURSPATIENT6,TWO</w:t>
      </w:r>
      <w:r>
        <w:rPr>
          <w:rFonts w:ascii="Courier New"/>
          <w:sz w:val="20"/>
        </w:rPr>
        <w:tab/>
        <w:t>000-13-0991</w:t>
      </w:r>
      <w:r>
        <w:rPr>
          <w:rFonts w:ascii="Courier New"/>
          <w:sz w:val="20"/>
        </w:rPr>
        <w:tab/>
        <w:t>DEC</w:t>
      </w:r>
      <w:r>
        <w:rPr>
          <w:rFonts w:ascii="Courier New"/>
          <w:spacing w:val="-4"/>
          <w:sz w:val="20"/>
        </w:rPr>
        <w:t xml:space="preserve"> </w:t>
      </w:r>
      <w:r>
        <w:rPr>
          <w:rFonts w:ascii="Courier New"/>
          <w:sz w:val="20"/>
        </w:rPr>
        <w:t>24,1922</w:t>
      </w:r>
      <w:r>
        <w:rPr>
          <w:rFonts w:ascii="Courier New"/>
          <w:spacing w:val="-4"/>
          <w:sz w:val="20"/>
        </w:rPr>
        <w:t xml:space="preserve"> </w:t>
      </w:r>
      <w:r>
        <w:rPr>
          <w:rFonts w:ascii="Courier New"/>
          <w:sz w:val="20"/>
        </w:rPr>
        <w:t>(69)</w:t>
      </w:r>
      <w:r>
        <w:rPr>
          <w:rFonts w:ascii="Courier New"/>
          <w:sz w:val="20"/>
        </w:rPr>
        <w:tab/>
        <w:t>PAGE:</w:t>
      </w:r>
      <w:r>
        <w:rPr>
          <w:rFonts w:ascii="Courier New"/>
          <w:spacing w:val="-2"/>
          <w:sz w:val="20"/>
        </w:rPr>
        <w:t xml:space="preserve"> </w:t>
      </w:r>
      <w:r>
        <w:rPr>
          <w:rFonts w:ascii="Courier New"/>
          <w:sz w:val="20"/>
        </w:rPr>
        <w:t>1</w:t>
      </w:r>
    </w:p>
    <w:p w14:paraId="149CED40" w14:textId="77777777" w:rsidR="00A5792B" w:rsidRDefault="00A5792B">
      <w:pPr>
        <w:pStyle w:val="BodyText"/>
        <w:rPr>
          <w:rFonts w:ascii="Courier New"/>
          <w:sz w:val="20"/>
        </w:rPr>
      </w:pPr>
    </w:p>
    <w:p w14:paraId="63466659" w14:textId="77777777" w:rsidR="00A5792B" w:rsidRDefault="002F44C1">
      <w:pPr>
        <w:spacing w:line="226" w:lineRule="exact"/>
        <w:ind w:left="240"/>
        <w:rPr>
          <w:rFonts w:ascii="Courier New"/>
          <w:sz w:val="20"/>
        </w:rPr>
      </w:pPr>
      <w:r>
        <w:rPr>
          <w:rFonts w:ascii="Courier New"/>
          <w:sz w:val="20"/>
        </w:rPr>
        <w:t>Activities of Daily Living</w:t>
      </w:r>
    </w:p>
    <w:p w14:paraId="1ED143B8" w14:textId="77777777" w:rsidR="00A5792B" w:rsidRDefault="002F44C1">
      <w:pPr>
        <w:spacing w:line="226" w:lineRule="exact"/>
        <w:ind w:left="240"/>
        <w:rPr>
          <w:rFonts w:ascii="Courier New"/>
          <w:sz w:val="20"/>
        </w:rPr>
      </w:pPr>
      <w:r>
        <w:rPr>
          <w:rFonts w:ascii="Courier New"/>
          <w:sz w:val="20"/>
        </w:rPr>
        <w:t>*****************************************************************************</w:t>
      </w:r>
    </w:p>
    <w:p w14:paraId="5D1FA616" w14:textId="77777777" w:rsidR="00A5792B" w:rsidRDefault="00A5792B">
      <w:pPr>
        <w:pStyle w:val="BodyText"/>
        <w:rPr>
          <w:rFonts w:ascii="Courier New"/>
          <w:sz w:val="20"/>
        </w:rPr>
      </w:pPr>
    </w:p>
    <w:p w14:paraId="22337555" w14:textId="77777777" w:rsidR="00A5792B" w:rsidRDefault="002F44C1">
      <w:pPr>
        <w:tabs>
          <w:tab w:val="left" w:pos="719"/>
          <w:tab w:val="left" w:pos="8038"/>
        </w:tabs>
        <w:spacing w:before="1"/>
        <w:ind w:left="240"/>
        <w:rPr>
          <w:rFonts w:ascii="Courier New"/>
          <w:sz w:val="20"/>
        </w:rPr>
      </w:pPr>
      <w:r>
        <w:rPr>
          <w:rFonts w:ascii="Courier New"/>
          <w:sz w:val="20"/>
        </w:rPr>
        <w:t>**</w:t>
      </w:r>
      <w:r>
        <w:rPr>
          <w:rFonts w:ascii="Courier New"/>
          <w:sz w:val="20"/>
        </w:rPr>
        <w:tab/>
        <w:t>+ 1. Coping,</w:t>
      </w:r>
      <w:r>
        <w:rPr>
          <w:rFonts w:ascii="Courier New"/>
          <w:spacing w:val="-13"/>
          <w:sz w:val="20"/>
        </w:rPr>
        <w:t xml:space="preserve"> </w:t>
      </w:r>
      <w:r>
        <w:rPr>
          <w:rFonts w:ascii="Courier New"/>
          <w:sz w:val="20"/>
        </w:rPr>
        <w:t>Ineffective</w:t>
      </w:r>
      <w:r>
        <w:rPr>
          <w:rFonts w:ascii="Courier New"/>
          <w:spacing w:val="-4"/>
          <w:sz w:val="20"/>
        </w:rPr>
        <w:t xml:space="preserve"> </w:t>
      </w:r>
      <w:r>
        <w:rPr>
          <w:rFonts w:ascii="Courier New"/>
          <w:sz w:val="20"/>
        </w:rPr>
        <w:t>Family</w:t>
      </w:r>
      <w:r>
        <w:rPr>
          <w:rFonts w:ascii="Courier New"/>
          <w:sz w:val="20"/>
        </w:rPr>
        <w:tab/>
        <w:t>02/12/97</w:t>
      </w:r>
      <w:r>
        <w:rPr>
          <w:rFonts w:ascii="Courier New"/>
          <w:spacing w:val="-9"/>
          <w:sz w:val="20"/>
        </w:rPr>
        <w:t xml:space="preserve"> </w:t>
      </w:r>
      <w:r>
        <w:rPr>
          <w:rFonts w:ascii="Courier New"/>
          <w:sz w:val="20"/>
        </w:rPr>
        <w:t>(E)</w:t>
      </w:r>
    </w:p>
    <w:p w14:paraId="2B290177" w14:textId="77777777" w:rsidR="00A5792B" w:rsidRDefault="002F44C1">
      <w:pPr>
        <w:ind w:left="719"/>
        <w:rPr>
          <w:rFonts w:ascii="Courier New"/>
          <w:sz w:val="20"/>
        </w:rPr>
      </w:pPr>
      <w:r>
        <w:rPr>
          <w:rFonts w:ascii="Courier New"/>
          <w:sz w:val="20"/>
        </w:rPr>
        <w:t>+ 2. Home Maintenance Management, Impaired</w:t>
      </w:r>
    </w:p>
    <w:p w14:paraId="5F2A05EC" w14:textId="77777777" w:rsidR="00A5792B" w:rsidRDefault="002F44C1">
      <w:pPr>
        <w:spacing w:line="475" w:lineRule="auto"/>
        <w:ind w:left="240" w:right="5840" w:firstLine="479"/>
        <w:rPr>
          <w:rFonts w:ascii="Courier New"/>
          <w:b/>
          <w:sz w:val="20"/>
        </w:rPr>
      </w:pPr>
      <w:r>
        <w:rPr>
          <w:rFonts w:ascii="Courier New"/>
          <w:sz w:val="20"/>
        </w:rPr>
        <w:t xml:space="preserve">+ 3. Self-Care Deficit [Specify] Select at least 1: </w:t>
      </w:r>
      <w:r>
        <w:rPr>
          <w:rFonts w:ascii="Courier New"/>
          <w:b/>
          <w:sz w:val="20"/>
        </w:rPr>
        <w:t>&lt;RET&gt;</w:t>
      </w:r>
    </w:p>
    <w:p w14:paraId="6A322AD0" w14:textId="77777777" w:rsidR="00A5792B" w:rsidRDefault="002F44C1">
      <w:pPr>
        <w:pStyle w:val="BodyText"/>
        <w:spacing w:before="2"/>
        <w:ind w:left="239" w:right="1083"/>
      </w:pPr>
      <w:r>
        <w:t>Since a trailing comma was entered on the problems frame, it is not reviewed, and the Nursing Care Plan frame comes up for review. The trailing comma supports an efficient process for documenting plans of care.</w:t>
      </w:r>
    </w:p>
    <w:p w14:paraId="21A165F9" w14:textId="77777777" w:rsidR="00A5792B" w:rsidRDefault="00A5792B">
      <w:pPr>
        <w:pStyle w:val="BodyText"/>
        <w:rPr>
          <w:sz w:val="26"/>
        </w:rPr>
      </w:pPr>
    </w:p>
    <w:p w14:paraId="47D1D753" w14:textId="77777777" w:rsidR="00A5792B" w:rsidRDefault="00A5792B">
      <w:pPr>
        <w:pStyle w:val="BodyText"/>
        <w:spacing w:before="2"/>
        <w:rPr>
          <w:sz w:val="22"/>
        </w:rPr>
      </w:pPr>
    </w:p>
    <w:p w14:paraId="583E6B22" w14:textId="77777777" w:rsidR="00A5792B" w:rsidRDefault="002F44C1">
      <w:pPr>
        <w:pStyle w:val="Heading2"/>
      </w:pPr>
      <w:r>
        <w:t>Example: Updating the Problems, Goals, and Orders Status</w:t>
      </w:r>
    </w:p>
    <w:p w14:paraId="6DA0EB57" w14:textId="77777777" w:rsidR="00A5792B" w:rsidRDefault="002F44C1">
      <w:pPr>
        <w:pStyle w:val="BodyText"/>
        <w:spacing w:before="227"/>
        <w:ind w:left="240" w:right="890"/>
      </w:pPr>
      <w:r>
        <w:t>If a problem is resolved while editing a plan of care, all orders selected for that problem are discontinued and goals are met. These functions automatically occur when the problems are resolved.</w:t>
      </w:r>
    </w:p>
    <w:p w14:paraId="51714956" w14:textId="77777777" w:rsidR="00A5792B" w:rsidRDefault="00A5792B">
      <w:pPr>
        <w:pStyle w:val="BodyText"/>
      </w:pPr>
    </w:p>
    <w:p w14:paraId="02175544" w14:textId="77777777" w:rsidR="00A5792B" w:rsidRDefault="002F44C1">
      <w:pPr>
        <w:pStyle w:val="BodyText"/>
        <w:ind w:left="240"/>
      </w:pPr>
      <w:r>
        <w:t>In the following excerpt, the user resolves the problem, Coping, Ineffective Family.</w:t>
      </w:r>
    </w:p>
    <w:p w14:paraId="542ED031" w14:textId="77777777" w:rsidR="00A5792B" w:rsidRDefault="00A5792B">
      <w:pPr>
        <w:sectPr w:rsidR="00A5792B">
          <w:pgSz w:w="12240" w:h="15840"/>
          <w:pgMar w:top="940" w:right="620" w:bottom="1400" w:left="1200" w:header="725" w:footer="1205" w:gutter="0"/>
          <w:cols w:space="720"/>
        </w:sectPr>
      </w:pPr>
    </w:p>
    <w:p w14:paraId="22F5D460" w14:textId="77777777" w:rsidR="00A5792B" w:rsidRDefault="00A5792B">
      <w:pPr>
        <w:pStyle w:val="BodyText"/>
        <w:rPr>
          <w:sz w:val="20"/>
        </w:rPr>
      </w:pPr>
    </w:p>
    <w:p w14:paraId="4BE138EC" w14:textId="77777777" w:rsidR="00A5792B" w:rsidRDefault="00A5792B">
      <w:pPr>
        <w:pStyle w:val="BodyText"/>
        <w:spacing w:before="2"/>
        <w:rPr>
          <w:sz w:val="23"/>
        </w:rPr>
      </w:pPr>
    </w:p>
    <w:p w14:paraId="1A518B9B" w14:textId="77777777" w:rsidR="00A5792B" w:rsidRDefault="002F44C1">
      <w:pPr>
        <w:tabs>
          <w:tab w:val="left" w:pos="2519"/>
          <w:tab w:val="left" w:pos="5878"/>
          <w:tab w:val="left" w:pos="8278"/>
        </w:tabs>
        <w:ind w:left="240" w:right="961"/>
        <w:rPr>
          <w:rFonts w:ascii="Courier New"/>
          <w:sz w:val="20"/>
        </w:rPr>
      </w:pPr>
      <w:r>
        <w:rPr>
          <w:rFonts w:ascii="Courier New"/>
          <w:spacing w:val="-1"/>
          <w:sz w:val="20"/>
        </w:rPr>
        <w:t xml:space="preserve">***************************************************************************** </w:t>
      </w:r>
      <w:r>
        <w:rPr>
          <w:rFonts w:ascii="Courier New"/>
          <w:sz w:val="20"/>
        </w:rPr>
        <w:t>NURSPATIENT6,TWO</w:t>
      </w:r>
      <w:r>
        <w:rPr>
          <w:rFonts w:ascii="Courier New"/>
          <w:sz w:val="20"/>
        </w:rPr>
        <w:tab/>
        <w:t>000-13-0991</w:t>
      </w:r>
      <w:r>
        <w:rPr>
          <w:rFonts w:ascii="Courier New"/>
          <w:sz w:val="20"/>
        </w:rPr>
        <w:tab/>
        <w:t>DEC</w:t>
      </w:r>
      <w:r>
        <w:rPr>
          <w:rFonts w:ascii="Courier New"/>
          <w:spacing w:val="-4"/>
          <w:sz w:val="20"/>
        </w:rPr>
        <w:t xml:space="preserve"> </w:t>
      </w:r>
      <w:r>
        <w:rPr>
          <w:rFonts w:ascii="Courier New"/>
          <w:sz w:val="20"/>
        </w:rPr>
        <w:t>24,1922</w:t>
      </w:r>
      <w:r>
        <w:rPr>
          <w:rFonts w:ascii="Courier New"/>
          <w:spacing w:val="-4"/>
          <w:sz w:val="20"/>
        </w:rPr>
        <w:t xml:space="preserve"> </w:t>
      </w:r>
      <w:r>
        <w:rPr>
          <w:rFonts w:ascii="Courier New"/>
          <w:sz w:val="20"/>
        </w:rPr>
        <w:t>(69)</w:t>
      </w:r>
      <w:r>
        <w:rPr>
          <w:rFonts w:ascii="Courier New"/>
          <w:sz w:val="20"/>
        </w:rPr>
        <w:tab/>
        <w:t>PAGE:</w:t>
      </w:r>
      <w:r>
        <w:rPr>
          <w:rFonts w:ascii="Courier New"/>
          <w:spacing w:val="-2"/>
          <w:sz w:val="20"/>
        </w:rPr>
        <w:t xml:space="preserve"> </w:t>
      </w:r>
      <w:r>
        <w:rPr>
          <w:rFonts w:ascii="Courier New"/>
          <w:sz w:val="20"/>
        </w:rPr>
        <w:t>1</w:t>
      </w:r>
    </w:p>
    <w:p w14:paraId="456572EE" w14:textId="77777777" w:rsidR="00A5792B" w:rsidRDefault="00A5792B">
      <w:pPr>
        <w:pStyle w:val="BodyText"/>
        <w:rPr>
          <w:rFonts w:ascii="Courier New"/>
          <w:sz w:val="20"/>
        </w:rPr>
      </w:pPr>
    </w:p>
    <w:p w14:paraId="5FF6E216" w14:textId="77777777" w:rsidR="00A5792B" w:rsidRDefault="002F44C1">
      <w:pPr>
        <w:ind w:left="240"/>
        <w:rPr>
          <w:rFonts w:ascii="Courier New"/>
          <w:sz w:val="20"/>
        </w:rPr>
      </w:pPr>
      <w:r>
        <w:rPr>
          <w:rFonts w:ascii="Courier New"/>
          <w:sz w:val="20"/>
        </w:rPr>
        <w:t>Activities of Daily Living</w:t>
      </w:r>
    </w:p>
    <w:p w14:paraId="1D4C46BA" w14:textId="77777777" w:rsidR="00A5792B" w:rsidRDefault="002F44C1">
      <w:pPr>
        <w:ind w:left="240"/>
        <w:rPr>
          <w:rFonts w:ascii="Courier New"/>
          <w:sz w:val="20"/>
        </w:rPr>
      </w:pPr>
      <w:r>
        <w:rPr>
          <w:rFonts w:ascii="Courier New"/>
          <w:sz w:val="20"/>
        </w:rPr>
        <w:t>*****************************************************************************</w:t>
      </w:r>
    </w:p>
    <w:p w14:paraId="12421428" w14:textId="77777777" w:rsidR="00A5792B" w:rsidRDefault="00A5792B">
      <w:pPr>
        <w:pStyle w:val="BodyText"/>
        <w:rPr>
          <w:rFonts w:ascii="Courier New"/>
          <w:sz w:val="20"/>
        </w:rPr>
      </w:pPr>
    </w:p>
    <w:p w14:paraId="0C0BFA0E" w14:textId="77777777" w:rsidR="00A5792B" w:rsidRDefault="002F44C1">
      <w:pPr>
        <w:tabs>
          <w:tab w:val="left" w:pos="719"/>
          <w:tab w:val="left" w:pos="8038"/>
        </w:tabs>
        <w:ind w:left="240"/>
        <w:rPr>
          <w:rFonts w:ascii="Courier New"/>
          <w:sz w:val="20"/>
        </w:rPr>
      </w:pPr>
      <w:r>
        <w:rPr>
          <w:rFonts w:ascii="Courier New"/>
          <w:sz w:val="20"/>
        </w:rPr>
        <w:t>**</w:t>
      </w:r>
      <w:r>
        <w:rPr>
          <w:rFonts w:ascii="Courier New"/>
          <w:sz w:val="20"/>
        </w:rPr>
        <w:tab/>
        <w:t>+ 1. Coping,</w:t>
      </w:r>
      <w:r>
        <w:rPr>
          <w:rFonts w:ascii="Courier New"/>
          <w:spacing w:val="-13"/>
          <w:sz w:val="20"/>
        </w:rPr>
        <w:t xml:space="preserve"> </w:t>
      </w:r>
      <w:r>
        <w:rPr>
          <w:rFonts w:ascii="Courier New"/>
          <w:sz w:val="20"/>
        </w:rPr>
        <w:t>Ineffective</w:t>
      </w:r>
      <w:r>
        <w:rPr>
          <w:rFonts w:ascii="Courier New"/>
          <w:spacing w:val="-4"/>
          <w:sz w:val="20"/>
        </w:rPr>
        <w:t xml:space="preserve"> </w:t>
      </w:r>
      <w:r>
        <w:rPr>
          <w:rFonts w:ascii="Courier New"/>
          <w:sz w:val="20"/>
        </w:rPr>
        <w:t>Family</w:t>
      </w:r>
      <w:r>
        <w:rPr>
          <w:rFonts w:ascii="Courier New"/>
          <w:sz w:val="20"/>
        </w:rPr>
        <w:tab/>
        <w:t>02/12/97</w:t>
      </w:r>
      <w:r>
        <w:rPr>
          <w:rFonts w:ascii="Courier New"/>
          <w:spacing w:val="-9"/>
          <w:sz w:val="20"/>
        </w:rPr>
        <w:t xml:space="preserve"> </w:t>
      </w:r>
      <w:r>
        <w:rPr>
          <w:rFonts w:ascii="Courier New"/>
          <w:sz w:val="20"/>
        </w:rPr>
        <w:t>(E)</w:t>
      </w:r>
    </w:p>
    <w:p w14:paraId="4284B56A" w14:textId="77777777" w:rsidR="00A5792B" w:rsidRDefault="002F44C1">
      <w:pPr>
        <w:spacing w:before="1" w:line="226" w:lineRule="exact"/>
        <w:ind w:left="719"/>
        <w:rPr>
          <w:rFonts w:ascii="Courier New"/>
          <w:sz w:val="20"/>
        </w:rPr>
      </w:pPr>
      <w:r>
        <w:rPr>
          <w:rFonts w:ascii="Courier New"/>
          <w:sz w:val="20"/>
        </w:rPr>
        <w:t>+ 2. Home Maintenance Management, Impaired</w:t>
      </w:r>
    </w:p>
    <w:p w14:paraId="78308489" w14:textId="77777777" w:rsidR="00A5792B" w:rsidRDefault="002F44C1">
      <w:pPr>
        <w:spacing w:line="475" w:lineRule="auto"/>
        <w:ind w:left="240" w:right="5840" w:firstLine="479"/>
        <w:rPr>
          <w:rFonts w:ascii="Courier New"/>
          <w:b/>
          <w:sz w:val="20"/>
        </w:rPr>
      </w:pPr>
      <w:r>
        <w:rPr>
          <w:rFonts w:ascii="Courier New"/>
          <w:sz w:val="20"/>
        </w:rPr>
        <w:t xml:space="preserve">+ 3. Self-Care Deficit [Specify] Select at least 1: </w:t>
      </w:r>
      <w:r>
        <w:rPr>
          <w:rFonts w:ascii="Courier New"/>
          <w:b/>
          <w:sz w:val="20"/>
        </w:rPr>
        <w:t>1</w:t>
      </w:r>
    </w:p>
    <w:p w14:paraId="78598496" w14:textId="77777777" w:rsidR="00A5792B" w:rsidRDefault="00A5792B">
      <w:pPr>
        <w:pStyle w:val="BodyText"/>
        <w:spacing w:before="8"/>
        <w:rPr>
          <w:rFonts w:ascii="Courier New"/>
          <w:b/>
          <w:sz w:val="20"/>
        </w:rPr>
      </w:pPr>
    </w:p>
    <w:p w14:paraId="1D406269" w14:textId="77777777" w:rsidR="00A5792B" w:rsidRDefault="002F44C1">
      <w:pPr>
        <w:tabs>
          <w:tab w:val="left" w:pos="2519"/>
          <w:tab w:val="left" w:pos="5878"/>
          <w:tab w:val="left" w:pos="8278"/>
        </w:tabs>
        <w:ind w:left="240" w:right="961"/>
        <w:rPr>
          <w:rFonts w:ascii="Courier New"/>
          <w:sz w:val="20"/>
        </w:rPr>
      </w:pPr>
      <w:r>
        <w:rPr>
          <w:rFonts w:ascii="Courier New"/>
          <w:spacing w:val="-1"/>
          <w:sz w:val="20"/>
        </w:rPr>
        <w:t xml:space="preserve">***************************************************************************** </w:t>
      </w:r>
      <w:r>
        <w:rPr>
          <w:rFonts w:ascii="Courier New"/>
          <w:sz w:val="20"/>
        </w:rPr>
        <w:t>NURSPATIENT6,TWO</w:t>
      </w:r>
      <w:r>
        <w:rPr>
          <w:rFonts w:ascii="Courier New"/>
          <w:sz w:val="20"/>
        </w:rPr>
        <w:tab/>
        <w:t>000-13-0991</w:t>
      </w:r>
      <w:r>
        <w:rPr>
          <w:rFonts w:ascii="Courier New"/>
          <w:sz w:val="20"/>
        </w:rPr>
        <w:tab/>
        <w:t>DEC</w:t>
      </w:r>
      <w:r>
        <w:rPr>
          <w:rFonts w:ascii="Courier New"/>
          <w:spacing w:val="-4"/>
          <w:sz w:val="20"/>
        </w:rPr>
        <w:t xml:space="preserve"> </w:t>
      </w:r>
      <w:r>
        <w:rPr>
          <w:rFonts w:ascii="Courier New"/>
          <w:sz w:val="20"/>
        </w:rPr>
        <w:t>24,1922</w:t>
      </w:r>
      <w:r>
        <w:rPr>
          <w:rFonts w:ascii="Courier New"/>
          <w:spacing w:val="-4"/>
          <w:sz w:val="20"/>
        </w:rPr>
        <w:t xml:space="preserve"> </w:t>
      </w:r>
      <w:r>
        <w:rPr>
          <w:rFonts w:ascii="Courier New"/>
          <w:sz w:val="20"/>
        </w:rPr>
        <w:t>(69)</w:t>
      </w:r>
      <w:r>
        <w:rPr>
          <w:rFonts w:ascii="Courier New"/>
          <w:sz w:val="20"/>
        </w:rPr>
        <w:tab/>
        <w:t>PAGE:</w:t>
      </w:r>
      <w:r>
        <w:rPr>
          <w:rFonts w:ascii="Courier New"/>
          <w:spacing w:val="-2"/>
          <w:sz w:val="20"/>
        </w:rPr>
        <w:t xml:space="preserve"> </w:t>
      </w:r>
      <w:r>
        <w:rPr>
          <w:rFonts w:ascii="Courier New"/>
          <w:sz w:val="20"/>
        </w:rPr>
        <w:t>1</w:t>
      </w:r>
    </w:p>
    <w:p w14:paraId="4A0C099F" w14:textId="77777777" w:rsidR="00A5792B" w:rsidRDefault="00A5792B">
      <w:pPr>
        <w:pStyle w:val="BodyText"/>
        <w:spacing w:before="1"/>
        <w:rPr>
          <w:rFonts w:ascii="Courier New"/>
          <w:sz w:val="20"/>
        </w:rPr>
      </w:pPr>
    </w:p>
    <w:p w14:paraId="4AD9EA6F" w14:textId="77777777" w:rsidR="00A5792B" w:rsidRDefault="002F44C1">
      <w:pPr>
        <w:ind w:left="240"/>
        <w:rPr>
          <w:rFonts w:ascii="Courier New"/>
          <w:sz w:val="20"/>
        </w:rPr>
      </w:pPr>
      <w:r>
        <w:rPr>
          <w:rFonts w:ascii="Courier New"/>
          <w:sz w:val="20"/>
        </w:rPr>
        <w:t>Coping, Ineffective Family</w:t>
      </w:r>
    </w:p>
    <w:p w14:paraId="25037DB7" w14:textId="77777777" w:rsidR="00A5792B" w:rsidRDefault="002F44C1">
      <w:pPr>
        <w:ind w:left="240"/>
        <w:rPr>
          <w:rFonts w:ascii="Courier New"/>
          <w:sz w:val="20"/>
        </w:rPr>
      </w:pPr>
      <w:r>
        <w:rPr>
          <w:rFonts w:ascii="Courier New"/>
          <w:sz w:val="20"/>
        </w:rPr>
        <w:t>*****************************************************************************</w:t>
      </w:r>
    </w:p>
    <w:p w14:paraId="11FAA3B5" w14:textId="77777777" w:rsidR="00A5792B" w:rsidRDefault="00A5792B">
      <w:pPr>
        <w:pStyle w:val="BodyText"/>
        <w:spacing w:before="11"/>
        <w:rPr>
          <w:rFonts w:ascii="Courier New"/>
          <w:sz w:val="19"/>
        </w:rPr>
      </w:pPr>
    </w:p>
    <w:p w14:paraId="57672281" w14:textId="77777777" w:rsidR="00A5792B" w:rsidRDefault="002F44C1">
      <w:pPr>
        <w:ind w:left="719"/>
        <w:rPr>
          <w:rFonts w:ascii="Courier New"/>
          <w:sz w:val="20"/>
        </w:rPr>
      </w:pPr>
      <w:r>
        <w:rPr>
          <w:rFonts w:ascii="Courier New"/>
          <w:sz w:val="20"/>
        </w:rPr>
        <w:t>+ 1. Defining Characteristics</w:t>
      </w:r>
    </w:p>
    <w:p w14:paraId="2AA3A135" w14:textId="77777777" w:rsidR="00A5792B" w:rsidRDefault="002F44C1">
      <w:pPr>
        <w:ind w:left="719"/>
        <w:rPr>
          <w:rFonts w:ascii="Courier New"/>
          <w:sz w:val="20"/>
        </w:rPr>
      </w:pPr>
      <w:r>
        <w:rPr>
          <w:rFonts w:ascii="Courier New"/>
          <w:sz w:val="20"/>
        </w:rPr>
        <w:t>+ 2. Etiology/Related and/or Risk Factors</w:t>
      </w:r>
    </w:p>
    <w:p w14:paraId="626C28C5" w14:textId="77777777" w:rsidR="00A5792B" w:rsidRDefault="002F44C1">
      <w:pPr>
        <w:tabs>
          <w:tab w:val="left" w:pos="719"/>
        </w:tabs>
        <w:ind w:left="240"/>
        <w:rPr>
          <w:rFonts w:ascii="Courier New"/>
          <w:sz w:val="20"/>
        </w:rPr>
      </w:pPr>
      <w:r>
        <w:rPr>
          <w:rFonts w:ascii="Courier New"/>
          <w:sz w:val="20"/>
        </w:rPr>
        <w:t>**</w:t>
      </w:r>
      <w:r>
        <w:rPr>
          <w:rFonts w:ascii="Courier New"/>
          <w:sz w:val="20"/>
        </w:rPr>
        <w:tab/>
        <w:t>+ 3. Goals/Expected</w:t>
      </w:r>
      <w:r>
        <w:rPr>
          <w:rFonts w:ascii="Courier New"/>
          <w:spacing w:val="-4"/>
          <w:sz w:val="20"/>
        </w:rPr>
        <w:t xml:space="preserve"> </w:t>
      </w:r>
      <w:r>
        <w:rPr>
          <w:rFonts w:ascii="Courier New"/>
          <w:sz w:val="20"/>
        </w:rPr>
        <w:t>Outcomes</w:t>
      </w:r>
    </w:p>
    <w:p w14:paraId="6A650872" w14:textId="77777777" w:rsidR="00A5792B" w:rsidRDefault="002F44C1">
      <w:pPr>
        <w:tabs>
          <w:tab w:val="left" w:pos="719"/>
        </w:tabs>
        <w:spacing w:line="226" w:lineRule="exact"/>
        <w:ind w:left="240"/>
        <w:rPr>
          <w:rFonts w:ascii="Courier New"/>
          <w:sz w:val="20"/>
        </w:rPr>
      </w:pPr>
      <w:r>
        <w:rPr>
          <w:rFonts w:ascii="Courier New"/>
          <w:sz w:val="20"/>
        </w:rPr>
        <w:t>**</w:t>
      </w:r>
      <w:r>
        <w:rPr>
          <w:rFonts w:ascii="Courier New"/>
          <w:sz w:val="20"/>
        </w:rPr>
        <w:tab/>
        <w:t>+ 4.</w:t>
      </w:r>
      <w:r>
        <w:rPr>
          <w:rFonts w:ascii="Courier New"/>
          <w:spacing w:val="-3"/>
          <w:sz w:val="20"/>
        </w:rPr>
        <w:t xml:space="preserve"> </w:t>
      </w:r>
      <w:r>
        <w:rPr>
          <w:rFonts w:ascii="Courier New"/>
          <w:sz w:val="20"/>
        </w:rPr>
        <w:t>Intervention/Orders</w:t>
      </w:r>
    </w:p>
    <w:p w14:paraId="4101F96C" w14:textId="77777777" w:rsidR="00A5792B" w:rsidRDefault="002F44C1">
      <w:pPr>
        <w:spacing w:line="475" w:lineRule="auto"/>
        <w:ind w:left="240" w:right="7160" w:firstLine="479"/>
        <w:rPr>
          <w:rFonts w:ascii="Courier New"/>
          <w:b/>
          <w:sz w:val="20"/>
        </w:rPr>
      </w:pPr>
      <w:r>
        <w:rPr>
          <w:rFonts w:ascii="Courier New"/>
          <w:sz w:val="20"/>
        </w:rPr>
        <w:t xml:space="preserve">+ 5. Related Problems Select at least 1: </w:t>
      </w:r>
      <w:r>
        <w:rPr>
          <w:rFonts w:ascii="Courier New"/>
          <w:b/>
          <w:sz w:val="20"/>
        </w:rPr>
        <w:t>&lt;RET&gt;</w:t>
      </w:r>
    </w:p>
    <w:p w14:paraId="03CA6F51" w14:textId="77777777" w:rsidR="00A5792B" w:rsidRDefault="002F44C1">
      <w:pPr>
        <w:spacing w:before="10"/>
        <w:ind w:left="839" w:right="4400" w:hanging="600"/>
        <w:rPr>
          <w:rFonts w:ascii="Courier New"/>
          <w:sz w:val="20"/>
        </w:rPr>
      </w:pPr>
      <w:r>
        <w:rPr>
          <w:rFonts w:ascii="Courier New"/>
          <w:sz w:val="20"/>
        </w:rPr>
        <w:t>Last evaluation for 'Coping, Ineffective Family' Evaluation Date: FEB 12, 1997</w:t>
      </w:r>
    </w:p>
    <w:p w14:paraId="081D2A0E" w14:textId="77777777" w:rsidR="00A5792B" w:rsidRDefault="00A5792B">
      <w:pPr>
        <w:pStyle w:val="BodyText"/>
        <w:spacing w:before="6"/>
        <w:rPr>
          <w:rFonts w:ascii="Courier New"/>
          <w:sz w:val="19"/>
        </w:rPr>
      </w:pPr>
    </w:p>
    <w:p w14:paraId="61E31454" w14:textId="77777777" w:rsidR="00A5792B" w:rsidRDefault="002F44C1">
      <w:pPr>
        <w:tabs>
          <w:tab w:val="left" w:pos="4799"/>
        </w:tabs>
        <w:ind w:left="240" w:hanging="1"/>
        <w:rPr>
          <w:sz w:val="24"/>
        </w:rPr>
      </w:pPr>
      <w:r>
        <w:rPr>
          <w:rFonts w:ascii="Courier New"/>
          <w:sz w:val="20"/>
        </w:rPr>
        <w:t>PROBLEM STATUS:</w:t>
      </w:r>
      <w:r>
        <w:rPr>
          <w:rFonts w:ascii="Courier New"/>
          <w:spacing w:val="-12"/>
          <w:sz w:val="20"/>
        </w:rPr>
        <w:t xml:space="preserve"> </w:t>
      </w:r>
      <w:r>
        <w:rPr>
          <w:rFonts w:ascii="Courier New"/>
          <w:sz w:val="20"/>
        </w:rPr>
        <w:t>Active//</w:t>
      </w:r>
      <w:r>
        <w:rPr>
          <w:rFonts w:ascii="Courier New"/>
          <w:spacing w:val="-4"/>
          <w:sz w:val="20"/>
        </w:rPr>
        <w:t xml:space="preserve"> </w:t>
      </w:r>
      <w:r>
        <w:rPr>
          <w:rFonts w:ascii="Courier New"/>
          <w:b/>
          <w:sz w:val="20"/>
        </w:rPr>
        <w:t>R</w:t>
      </w:r>
      <w:r>
        <w:rPr>
          <w:rFonts w:ascii="Courier New"/>
          <w:sz w:val="20"/>
        </w:rPr>
        <w:t>esolved</w:t>
      </w:r>
      <w:r>
        <w:rPr>
          <w:rFonts w:ascii="Courier New"/>
          <w:sz w:val="20"/>
        </w:rPr>
        <w:tab/>
      </w:r>
      <w:r>
        <w:rPr>
          <w:sz w:val="24"/>
        </w:rPr>
        <w:t>(This problem was resolved on</w:t>
      </w:r>
      <w:r>
        <w:rPr>
          <w:spacing w:val="-2"/>
          <w:sz w:val="24"/>
        </w:rPr>
        <w:t xml:space="preserve"> </w:t>
      </w:r>
      <w:r>
        <w:rPr>
          <w:sz w:val="24"/>
        </w:rPr>
        <w:t>2/12/97).</w:t>
      </w:r>
    </w:p>
    <w:p w14:paraId="5F8FD206" w14:textId="77777777" w:rsidR="00A5792B" w:rsidRDefault="002F44C1">
      <w:pPr>
        <w:pStyle w:val="BodyText"/>
        <w:spacing w:before="225"/>
        <w:ind w:left="240" w:right="1735"/>
      </w:pPr>
      <w:r>
        <w:t>When a problem is given a status of suspended or unresolved at discharge, all goals and interventions associated with that problem are automatically discontinued.</w:t>
      </w:r>
    </w:p>
    <w:p w14:paraId="2B792585" w14:textId="77777777" w:rsidR="00A5792B" w:rsidRDefault="002F44C1">
      <w:pPr>
        <w:tabs>
          <w:tab w:val="left" w:pos="2519"/>
          <w:tab w:val="left" w:pos="5878"/>
          <w:tab w:val="left" w:pos="8278"/>
        </w:tabs>
        <w:spacing w:before="233"/>
        <w:ind w:left="240" w:right="961"/>
        <w:rPr>
          <w:rFonts w:ascii="Courier New"/>
          <w:sz w:val="20"/>
        </w:rPr>
      </w:pPr>
      <w:r>
        <w:rPr>
          <w:rFonts w:ascii="Courier New"/>
          <w:spacing w:val="-1"/>
          <w:sz w:val="20"/>
        </w:rPr>
        <w:t xml:space="preserve">***************************************************************************** </w:t>
      </w:r>
      <w:r>
        <w:rPr>
          <w:rFonts w:ascii="Courier New"/>
          <w:sz w:val="20"/>
        </w:rPr>
        <w:t>NURSPATIENT6,TWO</w:t>
      </w:r>
      <w:r>
        <w:rPr>
          <w:rFonts w:ascii="Courier New"/>
          <w:sz w:val="20"/>
        </w:rPr>
        <w:tab/>
        <w:t>000-13-0991</w:t>
      </w:r>
      <w:r>
        <w:rPr>
          <w:rFonts w:ascii="Courier New"/>
          <w:sz w:val="20"/>
        </w:rPr>
        <w:tab/>
        <w:t>DEC</w:t>
      </w:r>
      <w:r>
        <w:rPr>
          <w:rFonts w:ascii="Courier New"/>
          <w:spacing w:val="-4"/>
          <w:sz w:val="20"/>
        </w:rPr>
        <w:t xml:space="preserve"> </w:t>
      </w:r>
      <w:r>
        <w:rPr>
          <w:rFonts w:ascii="Courier New"/>
          <w:sz w:val="20"/>
        </w:rPr>
        <w:t>24,1922</w:t>
      </w:r>
      <w:r>
        <w:rPr>
          <w:rFonts w:ascii="Courier New"/>
          <w:spacing w:val="-4"/>
          <w:sz w:val="20"/>
        </w:rPr>
        <w:t xml:space="preserve"> </w:t>
      </w:r>
      <w:r>
        <w:rPr>
          <w:rFonts w:ascii="Courier New"/>
          <w:sz w:val="20"/>
        </w:rPr>
        <w:t>(69)</w:t>
      </w:r>
      <w:r>
        <w:rPr>
          <w:rFonts w:ascii="Courier New"/>
          <w:sz w:val="20"/>
        </w:rPr>
        <w:tab/>
        <w:t>PAGE:</w:t>
      </w:r>
      <w:r>
        <w:rPr>
          <w:rFonts w:ascii="Courier New"/>
          <w:spacing w:val="-2"/>
          <w:sz w:val="20"/>
        </w:rPr>
        <w:t xml:space="preserve"> </w:t>
      </w:r>
      <w:r>
        <w:rPr>
          <w:rFonts w:ascii="Courier New"/>
          <w:sz w:val="20"/>
        </w:rPr>
        <w:t>1</w:t>
      </w:r>
    </w:p>
    <w:p w14:paraId="61A12406" w14:textId="77777777" w:rsidR="00A5792B" w:rsidRDefault="00A5792B">
      <w:pPr>
        <w:pStyle w:val="BodyText"/>
        <w:rPr>
          <w:rFonts w:ascii="Courier New"/>
          <w:sz w:val="20"/>
        </w:rPr>
      </w:pPr>
    </w:p>
    <w:p w14:paraId="7DEFE9AB" w14:textId="77777777" w:rsidR="00A5792B" w:rsidRDefault="002F44C1">
      <w:pPr>
        <w:ind w:left="240"/>
        <w:rPr>
          <w:rFonts w:ascii="Courier New"/>
          <w:sz w:val="20"/>
        </w:rPr>
      </w:pPr>
      <w:r>
        <w:rPr>
          <w:rFonts w:ascii="Courier New"/>
          <w:sz w:val="20"/>
        </w:rPr>
        <w:t>Activities of Daily Living</w:t>
      </w:r>
    </w:p>
    <w:p w14:paraId="77E4501C" w14:textId="77777777" w:rsidR="00A5792B" w:rsidRDefault="002F44C1">
      <w:pPr>
        <w:spacing w:before="1"/>
        <w:ind w:left="240"/>
        <w:rPr>
          <w:rFonts w:ascii="Courier New"/>
          <w:sz w:val="20"/>
        </w:rPr>
      </w:pPr>
      <w:r>
        <w:rPr>
          <w:rFonts w:ascii="Courier New"/>
          <w:sz w:val="20"/>
        </w:rPr>
        <w:t>*****************************************************************************</w:t>
      </w:r>
    </w:p>
    <w:p w14:paraId="0CE24048" w14:textId="77777777" w:rsidR="00A5792B" w:rsidRDefault="00A5792B">
      <w:pPr>
        <w:pStyle w:val="BodyText"/>
        <w:spacing w:before="10"/>
        <w:rPr>
          <w:rFonts w:ascii="Courier New"/>
          <w:sz w:val="19"/>
        </w:rPr>
      </w:pPr>
    </w:p>
    <w:p w14:paraId="5EC8B23E" w14:textId="77777777" w:rsidR="00A5792B" w:rsidRDefault="002F44C1">
      <w:pPr>
        <w:tabs>
          <w:tab w:val="left" w:pos="719"/>
          <w:tab w:val="left" w:pos="8038"/>
        </w:tabs>
        <w:ind w:left="240"/>
        <w:rPr>
          <w:rFonts w:ascii="Courier New"/>
          <w:sz w:val="20"/>
        </w:rPr>
      </w:pPr>
      <w:r>
        <w:rPr>
          <w:rFonts w:ascii="Courier New"/>
          <w:sz w:val="20"/>
        </w:rPr>
        <w:t>**</w:t>
      </w:r>
      <w:r>
        <w:rPr>
          <w:rFonts w:ascii="Courier New"/>
          <w:sz w:val="20"/>
        </w:rPr>
        <w:tab/>
        <w:t>+ 1. Coping,</w:t>
      </w:r>
      <w:r>
        <w:rPr>
          <w:rFonts w:ascii="Courier New"/>
          <w:spacing w:val="-13"/>
          <w:sz w:val="20"/>
        </w:rPr>
        <w:t xml:space="preserve"> </w:t>
      </w:r>
      <w:r>
        <w:rPr>
          <w:rFonts w:ascii="Courier New"/>
          <w:sz w:val="20"/>
        </w:rPr>
        <w:t>Ineffective</w:t>
      </w:r>
      <w:r>
        <w:rPr>
          <w:rFonts w:ascii="Courier New"/>
          <w:spacing w:val="-4"/>
          <w:sz w:val="20"/>
        </w:rPr>
        <w:t xml:space="preserve"> </w:t>
      </w:r>
      <w:r>
        <w:rPr>
          <w:rFonts w:ascii="Courier New"/>
          <w:sz w:val="20"/>
        </w:rPr>
        <w:t>Family</w:t>
      </w:r>
      <w:r>
        <w:rPr>
          <w:rFonts w:ascii="Courier New"/>
          <w:sz w:val="20"/>
        </w:rPr>
        <w:tab/>
        <w:t>02/12/97</w:t>
      </w:r>
      <w:r>
        <w:rPr>
          <w:rFonts w:ascii="Courier New"/>
          <w:spacing w:val="-9"/>
          <w:sz w:val="20"/>
        </w:rPr>
        <w:t xml:space="preserve"> </w:t>
      </w:r>
      <w:r>
        <w:rPr>
          <w:rFonts w:ascii="Courier New"/>
          <w:sz w:val="20"/>
        </w:rPr>
        <w:t>(R)</w:t>
      </w:r>
    </w:p>
    <w:p w14:paraId="546AD52E" w14:textId="77777777" w:rsidR="00A5792B" w:rsidRDefault="002F44C1">
      <w:pPr>
        <w:ind w:left="719"/>
        <w:rPr>
          <w:rFonts w:ascii="Courier New"/>
          <w:sz w:val="20"/>
        </w:rPr>
      </w:pPr>
      <w:r>
        <w:rPr>
          <w:rFonts w:ascii="Courier New"/>
          <w:sz w:val="20"/>
        </w:rPr>
        <w:t>+ 2. Home Maintenance Management, Impaired</w:t>
      </w:r>
    </w:p>
    <w:p w14:paraId="21812BB1" w14:textId="77777777" w:rsidR="00A5792B" w:rsidRDefault="002F44C1">
      <w:pPr>
        <w:spacing w:before="1" w:line="480" w:lineRule="auto"/>
        <w:ind w:left="240" w:right="5840" w:firstLine="479"/>
        <w:rPr>
          <w:rFonts w:ascii="Courier New"/>
          <w:sz w:val="20"/>
        </w:rPr>
      </w:pPr>
      <w:r>
        <w:rPr>
          <w:rFonts w:ascii="Courier New"/>
          <w:sz w:val="20"/>
        </w:rPr>
        <w:t>+ 3. Self-Care Deficit [Specify] Select at least 1:</w:t>
      </w:r>
    </w:p>
    <w:p w14:paraId="7375E0F1" w14:textId="77777777" w:rsidR="00A5792B" w:rsidRDefault="002F44C1">
      <w:pPr>
        <w:pStyle w:val="BodyText"/>
        <w:ind w:left="240" w:right="915"/>
      </w:pPr>
      <w:r>
        <w:t>Once this problem has been resolved, print out the COMPLETE plan to show that all goals have been met for that problem and interventions are discontinued.</w:t>
      </w:r>
    </w:p>
    <w:p w14:paraId="0C436DDF" w14:textId="77777777" w:rsidR="00A5792B" w:rsidRDefault="002F44C1">
      <w:pPr>
        <w:spacing w:before="221"/>
        <w:ind w:left="240"/>
        <w:rPr>
          <w:rFonts w:ascii="Courier New"/>
          <w:b/>
          <w:sz w:val="20"/>
        </w:rPr>
      </w:pPr>
      <w:r>
        <w:rPr>
          <w:rFonts w:ascii="Courier New"/>
          <w:sz w:val="20"/>
        </w:rPr>
        <w:t xml:space="preserve">By (U)nit, (S)elected ward rooms, or (P)atient? </w:t>
      </w:r>
      <w:r>
        <w:rPr>
          <w:rFonts w:ascii="Courier New"/>
          <w:b/>
          <w:sz w:val="20"/>
        </w:rPr>
        <w:t>P</w:t>
      </w:r>
    </w:p>
    <w:p w14:paraId="11DAC248" w14:textId="77777777" w:rsidR="00A5792B" w:rsidRDefault="00A5792B">
      <w:pPr>
        <w:rPr>
          <w:rFonts w:ascii="Courier New"/>
          <w:sz w:val="20"/>
        </w:rPr>
        <w:sectPr w:rsidR="00A5792B">
          <w:pgSz w:w="12240" w:h="15840"/>
          <w:pgMar w:top="940" w:right="620" w:bottom="1160" w:left="1200" w:header="725" w:footer="975" w:gutter="0"/>
          <w:cols w:space="720"/>
        </w:sectPr>
      </w:pPr>
    </w:p>
    <w:p w14:paraId="105BF576" w14:textId="77777777" w:rsidR="00A5792B" w:rsidRDefault="00A5792B">
      <w:pPr>
        <w:pStyle w:val="BodyText"/>
        <w:rPr>
          <w:rFonts w:ascii="Courier New"/>
          <w:b/>
          <w:sz w:val="20"/>
        </w:rPr>
      </w:pPr>
    </w:p>
    <w:p w14:paraId="32E47746" w14:textId="77777777" w:rsidR="00A5792B" w:rsidRDefault="00A5792B">
      <w:pPr>
        <w:pStyle w:val="BodyText"/>
        <w:spacing w:before="5"/>
        <w:rPr>
          <w:rFonts w:ascii="Courier New"/>
          <w:b/>
          <w:sz w:val="23"/>
        </w:rPr>
      </w:pPr>
    </w:p>
    <w:p w14:paraId="01C0963E" w14:textId="77777777" w:rsidR="00A5792B" w:rsidRDefault="002F44C1">
      <w:pPr>
        <w:tabs>
          <w:tab w:val="left" w:pos="5519"/>
          <w:tab w:val="left" w:pos="7079"/>
          <w:tab w:val="left" w:pos="8759"/>
        </w:tabs>
        <w:spacing w:line="244" w:lineRule="auto"/>
        <w:ind w:left="240" w:right="1418"/>
        <w:rPr>
          <w:rFonts w:ascii="Courier New"/>
          <w:sz w:val="20"/>
        </w:rPr>
      </w:pPr>
      <w:r>
        <w:rPr>
          <w:rFonts w:ascii="Courier New"/>
          <w:sz w:val="20"/>
        </w:rPr>
        <w:t>Select PATIENT</w:t>
      </w:r>
      <w:r>
        <w:rPr>
          <w:rFonts w:ascii="Courier New"/>
          <w:spacing w:val="-14"/>
          <w:sz w:val="20"/>
        </w:rPr>
        <w:t xml:space="preserve"> </w:t>
      </w:r>
      <w:r>
        <w:rPr>
          <w:rFonts w:ascii="Courier New"/>
          <w:sz w:val="20"/>
        </w:rPr>
        <w:t>NAME:</w:t>
      </w:r>
      <w:r>
        <w:rPr>
          <w:rFonts w:ascii="Courier New"/>
          <w:spacing w:val="-5"/>
          <w:sz w:val="20"/>
        </w:rPr>
        <w:t xml:space="preserve"> </w:t>
      </w:r>
      <w:r>
        <w:rPr>
          <w:rFonts w:ascii="Courier New"/>
          <w:b/>
          <w:sz w:val="20"/>
        </w:rPr>
        <w:t>NURSPATIENT6,TWO</w:t>
      </w:r>
      <w:r>
        <w:rPr>
          <w:rFonts w:ascii="Courier New"/>
          <w:b/>
          <w:sz w:val="20"/>
        </w:rPr>
        <w:tab/>
      </w:r>
      <w:r>
        <w:rPr>
          <w:rFonts w:ascii="Courier New"/>
          <w:sz w:val="20"/>
        </w:rPr>
        <w:t>12-24-22</w:t>
      </w:r>
      <w:r>
        <w:rPr>
          <w:rFonts w:ascii="Courier New"/>
          <w:sz w:val="20"/>
        </w:rPr>
        <w:tab/>
        <w:t>000130991</w:t>
      </w:r>
      <w:r>
        <w:rPr>
          <w:rFonts w:ascii="Courier New"/>
          <w:sz w:val="20"/>
        </w:rPr>
        <w:tab/>
      </w:r>
      <w:r>
        <w:rPr>
          <w:rFonts w:ascii="Courier New"/>
          <w:spacing w:val="-9"/>
          <w:sz w:val="20"/>
        </w:rPr>
        <w:t xml:space="preserve">SC </w:t>
      </w:r>
      <w:r>
        <w:rPr>
          <w:rFonts w:ascii="Courier New"/>
          <w:sz w:val="20"/>
        </w:rPr>
        <w:t>VETERAN</w:t>
      </w:r>
    </w:p>
    <w:p w14:paraId="54508BE2" w14:textId="77777777" w:rsidR="00A5792B" w:rsidRDefault="00A5792B">
      <w:pPr>
        <w:pStyle w:val="BodyText"/>
        <w:spacing w:before="6"/>
        <w:rPr>
          <w:rFonts w:ascii="Courier New"/>
          <w:sz w:val="19"/>
        </w:rPr>
      </w:pPr>
    </w:p>
    <w:p w14:paraId="31134242" w14:textId="77777777" w:rsidR="00A5792B" w:rsidRDefault="002F44C1">
      <w:pPr>
        <w:tabs>
          <w:tab w:val="left" w:pos="3839"/>
        </w:tabs>
        <w:spacing w:line="480" w:lineRule="auto"/>
        <w:ind w:left="479" w:right="3699" w:hanging="240"/>
        <w:rPr>
          <w:rFonts w:ascii="Courier New"/>
          <w:sz w:val="20"/>
        </w:rPr>
      </w:pPr>
      <w:r>
        <w:rPr>
          <w:rFonts w:ascii="Courier New"/>
          <w:sz w:val="20"/>
        </w:rPr>
        <w:t>The following is a list of previous Nursing Care</w:t>
      </w:r>
      <w:r>
        <w:rPr>
          <w:rFonts w:ascii="Courier New"/>
          <w:spacing w:val="-35"/>
          <w:sz w:val="20"/>
        </w:rPr>
        <w:t xml:space="preserve"> </w:t>
      </w:r>
      <w:r>
        <w:rPr>
          <w:rFonts w:ascii="Courier New"/>
          <w:sz w:val="20"/>
        </w:rPr>
        <w:t>Plans 1. JAN</w:t>
      </w:r>
      <w:r>
        <w:rPr>
          <w:rFonts w:ascii="Courier New"/>
          <w:spacing w:val="-9"/>
          <w:sz w:val="20"/>
        </w:rPr>
        <w:t xml:space="preserve"> </w:t>
      </w:r>
      <w:r>
        <w:rPr>
          <w:rFonts w:ascii="Courier New"/>
          <w:sz w:val="20"/>
        </w:rPr>
        <w:t>11,</w:t>
      </w:r>
      <w:r>
        <w:rPr>
          <w:rFonts w:ascii="Courier New"/>
          <w:spacing w:val="-4"/>
          <w:sz w:val="20"/>
        </w:rPr>
        <w:t xml:space="preserve"> </w:t>
      </w:r>
      <w:r>
        <w:rPr>
          <w:rFonts w:ascii="Courier New"/>
          <w:sz w:val="20"/>
        </w:rPr>
        <w:t>1997@13:27:14</w:t>
      </w:r>
      <w:r>
        <w:rPr>
          <w:rFonts w:ascii="Courier New"/>
          <w:sz w:val="20"/>
        </w:rPr>
        <w:tab/>
        <w:t>NURSNURSE14,TEN</w:t>
      </w:r>
    </w:p>
    <w:p w14:paraId="4AE1B0B2" w14:textId="77777777" w:rsidR="00A5792B" w:rsidRDefault="002F44C1">
      <w:pPr>
        <w:spacing w:line="223" w:lineRule="exact"/>
        <w:ind w:left="240"/>
        <w:rPr>
          <w:rFonts w:ascii="Courier New"/>
          <w:b/>
          <w:sz w:val="20"/>
        </w:rPr>
      </w:pPr>
      <w:r>
        <w:rPr>
          <w:rFonts w:ascii="Courier New"/>
          <w:sz w:val="20"/>
        </w:rPr>
        <w:t xml:space="preserve">Enter Selection: </w:t>
      </w:r>
      <w:r>
        <w:rPr>
          <w:rFonts w:ascii="Courier New"/>
          <w:b/>
          <w:sz w:val="20"/>
        </w:rPr>
        <w:t>1</w:t>
      </w:r>
    </w:p>
    <w:p w14:paraId="4F448AE2" w14:textId="77777777" w:rsidR="00A5792B" w:rsidRDefault="00A5792B">
      <w:pPr>
        <w:pStyle w:val="BodyText"/>
        <w:spacing w:before="11"/>
        <w:rPr>
          <w:rFonts w:ascii="Courier New"/>
          <w:b/>
          <w:sz w:val="19"/>
        </w:rPr>
      </w:pPr>
    </w:p>
    <w:p w14:paraId="1390E15D" w14:textId="77777777" w:rsidR="00A5792B" w:rsidRDefault="002F44C1">
      <w:pPr>
        <w:tabs>
          <w:tab w:val="left" w:pos="1319"/>
          <w:tab w:val="left" w:pos="1679"/>
          <w:tab w:val="left" w:pos="5279"/>
          <w:tab w:val="left" w:pos="5638"/>
        </w:tabs>
        <w:ind w:left="240"/>
        <w:rPr>
          <w:rFonts w:ascii="Courier New"/>
          <w:b/>
          <w:sz w:val="20"/>
        </w:rPr>
      </w:pPr>
      <w:r>
        <w:rPr>
          <w:rFonts w:ascii="Courier New"/>
          <w:sz w:val="20"/>
        </w:rPr>
        <w:t>Enter</w:t>
      </w:r>
      <w:r>
        <w:rPr>
          <w:rFonts w:ascii="Courier New"/>
          <w:spacing w:val="-3"/>
          <w:sz w:val="20"/>
        </w:rPr>
        <w:t xml:space="preserve"> </w:t>
      </w:r>
      <w:r>
        <w:rPr>
          <w:rFonts w:ascii="Courier New"/>
          <w:sz w:val="20"/>
        </w:rPr>
        <w:t>a</w:t>
      </w:r>
      <w:r>
        <w:rPr>
          <w:rFonts w:ascii="Courier New"/>
          <w:sz w:val="20"/>
        </w:rPr>
        <w:tab/>
        <w:t>C</w:t>
      </w:r>
      <w:r>
        <w:rPr>
          <w:rFonts w:ascii="Courier New"/>
          <w:sz w:val="20"/>
        </w:rPr>
        <w:tab/>
        <w:t>for a current listing,</w:t>
      </w:r>
      <w:r>
        <w:rPr>
          <w:rFonts w:ascii="Courier New"/>
          <w:spacing w:val="-12"/>
          <w:sz w:val="20"/>
        </w:rPr>
        <w:t xml:space="preserve"> </w:t>
      </w:r>
      <w:r>
        <w:rPr>
          <w:rFonts w:ascii="Courier New"/>
          <w:sz w:val="20"/>
        </w:rPr>
        <w:t>or</w:t>
      </w:r>
      <w:r>
        <w:rPr>
          <w:rFonts w:ascii="Courier New"/>
          <w:spacing w:val="-3"/>
          <w:sz w:val="20"/>
        </w:rPr>
        <w:t xml:space="preserve"> </w:t>
      </w:r>
      <w:r>
        <w:rPr>
          <w:rFonts w:ascii="Courier New"/>
          <w:sz w:val="20"/>
        </w:rPr>
        <w:t>an</w:t>
      </w:r>
      <w:r>
        <w:rPr>
          <w:rFonts w:ascii="Courier New"/>
          <w:sz w:val="20"/>
        </w:rPr>
        <w:tab/>
        <w:t>A</w:t>
      </w:r>
      <w:r>
        <w:rPr>
          <w:rFonts w:ascii="Courier New"/>
          <w:sz w:val="20"/>
        </w:rPr>
        <w:tab/>
        <w:t>for a complete listing:</w:t>
      </w:r>
      <w:r>
        <w:rPr>
          <w:rFonts w:ascii="Courier New"/>
          <w:spacing w:val="-4"/>
          <w:sz w:val="20"/>
        </w:rPr>
        <w:t xml:space="preserve"> </w:t>
      </w:r>
      <w:r>
        <w:rPr>
          <w:rFonts w:ascii="Courier New"/>
          <w:b/>
          <w:sz w:val="20"/>
        </w:rPr>
        <w:t>A</w:t>
      </w:r>
    </w:p>
    <w:p w14:paraId="3822576C" w14:textId="77777777" w:rsidR="00A5792B" w:rsidRDefault="00A5792B">
      <w:pPr>
        <w:pStyle w:val="BodyText"/>
        <w:spacing w:before="5"/>
        <w:rPr>
          <w:rFonts w:ascii="Courier New"/>
          <w:b/>
          <w:sz w:val="20"/>
        </w:rPr>
      </w:pPr>
    </w:p>
    <w:p w14:paraId="18808B46" w14:textId="77777777" w:rsidR="00A5792B" w:rsidRDefault="002F44C1">
      <w:pPr>
        <w:ind w:left="240" w:right="3680"/>
        <w:rPr>
          <w:rFonts w:ascii="Courier New"/>
          <w:sz w:val="20"/>
        </w:rPr>
      </w:pPr>
      <w:r>
        <w:rPr>
          <w:rFonts w:ascii="Courier New"/>
          <w:sz w:val="20"/>
        </w:rPr>
        <w:t>This Report may be Queued to print on another device, freeing your terminal for other use.</w:t>
      </w:r>
    </w:p>
    <w:p w14:paraId="166BC962" w14:textId="77777777" w:rsidR="00A5792B" w:rsidRDefault="00A5792B">
      <w:pPr>
        <w:pStyle w:val="BodyText"/>
        <w:rPr>
          <w:rFonts w:ascii="Courier New"/>
          <w:sz w:val="20"/>
        </w:rPr>
      </w:pPr>
    </w:p>
    <w:p w14:paraId="40197CFC" w14:textId="77777777" w:rsidR="00A5792B" w:rsidRDefault="002F44C1">
      <w:pPr>
        <w:ind w:left="240"/>
        <w:rPr>
          <w:sz w:val="24"/>
        </w:rPr>
      </w:pPr>
      <w:r>
        <w:rPr>
          <w:rFonts w:ascii="Courier New"/>
          <w:sz w:val="20"/>
        </w:rPr>
        <w:t>DEVICE: HOME//</w:t>
      </w:r>
      <w:r>
        <w:rPr>
          <w:sz w:val="24"/>
        </w:rPr>
        <w:t>Enter appropriate response</w:t>
      </w:r>
    </w:p>
    <w:p w14:paraId="2CDC94DB" w14:textId="77777777" w:rsidR="00A5792B" w:rsidRDefault="002F44C1">
      <w:pPr>
        <w:pStyle w:val="BodyText"/>
        <w:spacing w:before="220"/>
        <w:ind w:left="240" w:right="2122"/>
      </w:pPr>
      <w:r>
        <w:t>The following report indicates the problem was resolved on 2/10/97; the goals were automatically met and the orders were automatically discontinued on 2/10/97.</w:t>
      </w:r>
    </w:p>
    <w:p w14:paraId="25477013" w14:textId="77777777" w:rsidR="00A5792B" w:rsidRDefault="00A5792B">
      <w:pPr>
        <w:pStyle w:val="BodyText"/>
        <w:spacing w:before="3"/>
        <w:rPr>
          <w:sz w:val="20"/>
        </w:rPr>
      </w:pPr>
    </w:p>
    <w:tbl>
      <w:tblPr>
        <w:tblW w:w="0" w:type="auto"/>
        <w:tblInd w:w="247" w:type="dxa"/>
        <w:tblLayout w:type="fixed"/>
        <w:tblCellMar>
          <w:left w:w="0" w:type="dxa"/>
          <w:right w:w="0" w:type="dxa"/>
        </w:tblCellMar>
        <w:tblLook w:val="01E0" w:firstRow="1" w:lastRow="1" w:firstColumn="1" w:lastColumn="1" w:noHBand="0" w:noVBand="0"/>
      </w:tblPr>
      <w:tblGrid>
        <w:gridCol w:w="2640"/>
        <w:gridCol w:w="3180"/>
        <w:gridCol w:w="2280"/>
        <w:gridCol w:w="960"/>
        <w:gridCol w:w="180"/>
      </w:tblGrid>
      <w:tr w:rsidR="00A5792B" w14:paraId="56088A98" w14:textId="77777777">
        <w:trPr>
          <w:trHeight w:val="328"/>
        </w:trPr>
        <w:tc>
          <w:tcPr>
            <w:tcW w:w="2640" w:type="dxa"/>
            <w:tcBorders>
              <w:bottom w:val="dashed" w:sz="6" w:space="0" w:color="000000"/>
            </w:tcBorders>
          </w:tcPr>
          <w:p w14:paraId="40A34C90" w14:textId="77777777" w:rsidR="00A5792B" w:rsidRDefault="002F44C1">
            <w:pPr>
              <w:pStyle w:val="TableParagraph"/>
              <w:rPr>
                <w:sz w:val="20"/>
              </w:rPr>
            </w:pPr>
            <w:r>
              <w:rPr>
                <w:sz w:val="20"/>
              </w:rPr>
              <w:t>FEB 7,1992@10:53</w:t>
            </w:r>
          </w:p>
        </w:tc>
        <w:tc>
          <w:tcPr>
            <w:tcW w:w="3180" w:type="dxa"/>
            <w:tcBorders>
              <w:bottom w:val="dashed" w:sz="6" w:space="0" w:color="000000"/>
            </w:tcBorders>
          </w:tcPr>
          <w:p w14:paraId="53BD0AFA" w14:textId="77777777" w:rsidR="00A5792B" w:rsidRDefault="002F44C1">
            <w:pPr>
              <w:pStyle w:val="TableParagraph"/>
              <w:ind w:left="719"/>
              <w:rPr>
                <w:sz w:val="20"/>
              </w:rPr>
            </w:pPr>
            <w:r>
              <w:rPr>
                <w:sz w:val="20"/>
              </w:rPr>
              <w:t>PATIENT PLAN OF CARE</w:t>
            </w:r>
          </w:p>
        </w:tc>
        <w:tc>
          <w:tcPr>
            <w:tcW w:w="2280" w:type="dxa"/>
            <w:tcBorders>
              <w:bottom w:val="dashed" w:sz="6" w:space="0" w:color="000000"/>
            </w:tcBorders>
          </w:tcPr>
          <w:p w14:paraId="165AEA6C" w14:textId="77777777" w:rsidR="00A5792B" w:rsidRDefault="002F44C1">
            <w:pPr>
              <w:pStyle w:val="TableParagraph"/>
              <w:ind w:right="419"/>
              <w:jc w:val="right"/>
              <w:rPr>
                <w:sz w:val="20"/>
              </w:rPr>
            </w:pPr>
            <w:r>
              <w:rPr>
                <w:sz w:val="20"/>
              </w:rPr>
              <w:t>- Patient Print</w:t>
            </w:r>
          </w:p>
        </w:tc>
        <w:tc>
          <w:tcPr>
            <w:tcW w:w="960" w:type="dxa"/>
            <w:tcBorders>
              <w:bottom w:val="dashed" w:sz="6" w:space="0" w:color="000000"/>
            </w:tcBorders>
          </w:tcPr>
          <w:p w14:paraId="38DFDD4B" w14:textId="77777777" w:rsidR="00A5792B" w:rsidRDefault="002F44C1">
            <w:pPr>
              <w:pStyle w:val="TableParagraph"/>
              <w:ind w:right="59"/>
              <w:jc w:val="right"/>
              <w:rPr>
                <w:sz w:val="20"/>
              </w:rPr>
            </w:pPr>
            <w:r>
              <w:rPr>
                <w:sz w:val="20"/>
              </w:rPr>
              <w:t>PAGE</w:t>
            </w:r>
          </w:p>
        </w:tc>
        <w:tc>
          <w:tcPr>
            <w:tcW w:w="180" w:type="dxa"/>
            <w:tcBorders>
              <w:bottom w:val="dashed" w:sz="6" w:space="0" w:color="000000"/>
            </w:tcBorders>
          </w:tcPr>
          <w:p w14:paraId="7F395897" w14:textId="77777777" w:rsidR="00A5792B" w:rsidRDefault="002F44C1">
            <w:pPr>
              <w:pStyle w:val="TableParagraph"/>
              <w:ind w:left="58"/>
              <w:rPr>
                <w:sz w:val="20"/>
              </w:rPr>
            </w:pPr>
            <w:r>
              <w:rPr>
                <w:sz w:val="20"/>
              </w:rPr>
              <w:t>1</w:t>
            </w:r>
          </w:p>
        </w:tc>
      </w:tr>
      <w:tr w:rsidR="00A5792B" w14:paraId="782B339C" w14:textId="77777777">
        <w:trPr>
          <w:trHeight w:val="562"/>
        </w:trPr>
        <w:tc>
          <w:tcPr>
            <w:tcW w:w="2640" w:type="dxa"/>
            <w:tcBorders>
              <w:top w:val="dashed" w:sz="6" w:space="0" w:color="000000"/>
            </w:tcBorders>
          </w:tcPr>
          <w:p w14:paraId="20B9DF3C" w14:textId="77777777" w:rsidR="00A5792B" w:rsidRDefault="00A5792B">
            <w:pPr>
              <w:pStyle w:val="TableParagraph"/>
              <w:rPr>
                <w:rFonts w:ascii="Times New Roman"/>
                <w:sz w:val="20"/>
              </w:rPr>
            </w:pPr>
          </w:p>
        </w:tc>
        <w:tc>
          <w:tcPr>
            <w:tcW w:w="3180" w:type="dxa"/>
            <w:tcBorders>
              <w:top w:val="dashed" w:sz="6" w:space="0" w:color="000000"/>
            </w:tcBorders>
          </w:tcPr>
          <w:p w14:paraId="15B5B77F" w14:textId="77777777" w:rsidR="00A5792B" w:rsidRDefault="00A5792B">
            <w:pPr>
              <w:pStyle w:val="TableParagraph"/>
              <w:rPr>
                <w:rFonts w:ascii="Times New Roman"/>
                <w:sz w:val="20"/>
              </w:rPr>
            </w:pPr>
          </w:p>
        </w:tc>
        <w:tc>
          <w:tcPr>
            <w:tcW w:w="2280" w:type="dxa"/>
            <w:tcBorders>
              <w:top w:val="dashed" w:sz="6" w:space="0" w:color="000000"/>
            </w:tcBorders>
          </w:tcPr>
          <w:p w14:paraId="774D4D8A" w14:textId="77777777" w:rsidR="00A5792B" w:rsidRDefault="00A5792B">
            <w:pPr>
              <w:pStyle w:val="TableParagraph"/>
              <w:spacing w:before="2"/>
              <w:rPr>
                <w:rFonts w:ascii="Times New Roman"/>
                <w:sz w:val="29"/>
              </w:rPr>
            </w:pPr>
          </w:p>
          <w:p w14:paraId="6BA48F22" w14:textId="77777777" w:rsidR="00A5792B" w:rsidRDefault="002F44C1">
            <w:pPr>
              <w:pStyle w:val="TableParagraph"/>
              <w:spacing w:line="207" w:lineRule="exact"/>
              <w:ind w:right="419"/>
              <w:jc w:val="right"/>
              <w:rPr>
                <w:sz w:val="20"/>
              </w:rPr>
            </w:pPr>
            <w:r>
              <w:rPr>
                <w:sz w:val="20"/>
              </w:rPr>
              <w:t>Date</w:t>
            </w:r>
          </w:p>
        </w:tc>
        <w:tc>
          <w:tcPr>
            <w:tcW w:w="960" w:type="dxa"/>
            <w:tcBorders>
              <w:top w:val="dashed" w:sz="6" w:space="0" w:color="000000"/>
            </w:tcBorders>
          </w:tcPr>
          <w:p w14:paraId="2313E9B0" w14:textId="77777777" w:rsidR="00A5792B" w:rsidRDefault="00A5792B">
            <w:pPr>
              <w:pStyle w:val="TableParagraph"/>
              <w:spacing w:before="2"/>
              <w:rPr>
                <w:rFonts w:ascii="Times New Roman"/>
                <w:sz w:val="29"/>
              </w:rPr>
            </w:pPr>
          </w:p>
          <w:p w14:paraId="4DF8D2CA" w14:textId="77777777" w:rsidR="00A5792B" w:rsidRDefault="002F44C1">
            <w:pPr>
              <w:pStyle w:val="TableParagraph"/>
              <w:spacing w:line="207" w:lineRule="exact"/>
              <w:ind w:right="59"/>
              <w:jc w:val="right"/>
              <w:rPr>
                <w:sz w:val="20"/>
              </w:rPr>
            </w:pPr>
            <w:r>
              <w:rPr>
                <w:sz w:val="20"/>
              </w:rPr>
              <w:t>R.N.</w:t>
            </w:r>
          </w:p>
        </w:tc>
        <w:tc>
          <w:tcPr>
            <w:tcW w:w="180" w:type="dxa"/>
            <w:tcBorders>
              <w:top w:val="dashed" w:sz="6" w:space="0" w:color="000000"/>
            </w:tcBorders>
          </w:tcPr>
          <w:p w14:paraId="5DBB5EA8" w14:textId="77777777" w:rsidR="00A5792B" w:rsidRDefault="00A5792B">
            <w:pPr>
              <w:pStyle w:val="TableParagraph"/>
              <w:rPr>
                <w:rFonts w:ascii="Times New Roman"/>
                <w:sz w:val="20"/>
              </w:rPr>
            </w:pPr>
          </w:p>
        </w:tc>
      </w:tr>
    </w:tbl>
    <w:p w14:paraId="2C67ED0C" w14:textId="77777777" w:rsidR="00A5792B" w:rsidRDefault="00A5792B">
      <w:pPr>
        <w:pStyle w:val="BodyText"/>
        <w:rPr>
          <w:sz w:val="26"/>
        </w:rPr>
      </w:pPr>
    </w:p>
    <w:p w14:paraId="29FDA520" w14:textId="77777777" w:rsidR="00A5792B" w:rsidRDefault="002F44C1">
      <w:pPr>
        <w:tabs>
          <w:tab w:val="left" w:pos="6718"/>
        </w:tabs>
        <w:spacing w:before="153"/>
        <w:ind w:left="6718" w:right="939" w:hanging="6479"/>
        <w:rPr>
          <w:rFonts w:ascii="Courier New"/>
          <w:sz w:val="20"/>
        </w:rPr>
      </w:pPr>
      <w:r>
        <w:rPr>
          <w:rFonts w:ascii="Courier New"/>
          <w:sz w:val="20"/>
        </w:rPr>
        <w:t>Coping,</w:t>
      </w:r>
      <w:r>
        <w:rPr>
          <w:rFonts w:ascii="Courier New"/>
          <w:spacing w:val="-7"/>
          <w:sz w:val="20"/>
        </w:rPr>
        <w:t xml:space="preserve"> </w:t>
      </w:r>
      <w:r>
        <w:rPr>
          <w:rFonts w:ascii="Courier New"/>
          <w:sz w:val="20"/>
        </w:rPr>
        <w:t>Ineffective</w:t>
      </w:r>
      <w:r>
        <w:rPr>
          <w:rFonts w:ascii="Courier New"/>
          <w:spacing w:val="-6"/>
          <w:sz w:val="20"/>
        </w:rPr>
        <w:t xml:space="preserve"> </w:t>
      </w:r>
      <w:r>
        <w:rPr>
          <w:rFonts w:ascii="Courier New"/>
          <w:sz w:val="20"/>
        </w:rPr>
        <w:t>Family</w:t>
      </w:r>
      <w:r>
        <w:rPr>
          <w:rFonts w:ascii="Courier New"/>
          <w:sz w:val="20"/>
        </w:rPr>
        <w:tab/>
        <w:t>02/10/97(R) NURSNURSE14 02/12/97(E)</w:t>
      </w:r>
      <w:r>
        <w:rPr>
          <w:rFonts w:ascii="Courier New"/>
          <w:spacing w:val="-18"/>
          <w:sz w:val="20"/>
        </w:rPr>
        <w:t xml:space="preserve"> </w:t>
      </w:r>
      <w:r>
        <w:rPr>
          <w:rFonts w:ascii="Courier New"/>
          <w:sz w:val="20"/>
        </w:rPr>
        <w:t>NURSNURSE14</w:t>
      </w:r>
    </w:p>
    <w:p w14:paraId="02B48635" w14:textId="77777777" w:rsidR="00A5792B" w:rsidRDefault="002F44C1">
      <w:pPr>
        <w:tabs>
          <w:tab w:val="left" w:pos="8158"/>
        </w:tabs>
        <w:spacing w:before="1"/>
        <w:ind w:left="6718"/>
        <w:rPr>
          <w:rFonts w:ascii="Courier New"/>
          <w:sz w:val="20"/>
        </w:rPr>
      </w:pPr>
      <w:r>
        <w:rPr>
          <w:rFonts w:ascii="Courier New"/>
          <w:sz w:val="20"/>
        </w:rPr>
        <w:t>02/07/97</w:t>
      </w:r>
      <w:r>
        <w:rPr>
          <w:rFonts w:ascii="Courier New"/>
          <w:sz w:val="20"/>
        </w:rPr>
        <w:tab/>
        <w:t>NURSNURSE14</w:t>
      </w:r>
    </w:p>
    <w:p w14:paraId="628D60F7" w14:textId="77777777" w:rsidR="00A5792B" w:rsidRDefault="00A5792B">
      <w:pPr>
        <w:pStyle w:val="BodyText"/>
        <w:spacing w:before="2"/>
        <w:rPr>
          <w:rFonts w:ascii="Courier New"/>
          <w:sz w:val="11"/>
        </w:rPr>
      </w:pPr>
    </w:p>
    <w:p w14:paraId="64CDC909" w14:textId="77777777" w:rsidR="00A5792B" w:rsidRDefault="002F44C1">
      <w:pPr>
        <w:spacing w:before="100" w:line="226" w:lineRule="exact"/>
        <w:ind w:left="599"/>
        <w:rPr>
          <w:rFonts w:ascii="Courier New"/>
          <w:sz w:val="20"/>
        </w:rPr>
      </w:pPr>
      <w:r>
        <w:rPr>
          <w:rFonts w:ascii="Courier New"/>
          <w:sz w:val="20"/>
        </w:rPr>
        <w:t>Goals/Expected Outcomes</w:t>
      </w:r>
    </w:p>
    <w:p w14:paraId="45A63EED" w14:textId="77777777" w:rsidR="00A5792B" w:rsidRDefault="002F44C1">
      <w:pPr>
        <w:tabs>
          <w:tab w:val="left" w:pos="6718"/>
        </w:tabs>
        <w:spacing w:line="226" w:lineRule="exact"/>
        <w:ind w:left="839"/>
        <w:rPr>
          <w:rFonts w:ascii="Courier New"/>
          <w:sz w:val="20"/>
        </w:rPr>
      </w:pPr>
      <w:r>
        <w:rPr>
          <w:rFonts w:ascii="Courier New"/>
          <w:sz w:val="20"/>
        </w:rPr>
        <w:t>-Demonstrates realistic responses</w:t>
      </w:r>
      <w:r>
        <w:rPr>
          <w:rFonts w:ascii="Courier New"/>
          <w:spacing w:val="-19"/>
          <w:sz w:val="20"/>
        </w:rPr>
        <w:t xml:space="preserve"> </w:t>
      </w:r>
      <w:r>
        <w:rPr>
          <w:rFonts w:ascii="Courier New"/>
          <w:sz w:val="20"/>
        </w:rPr>
        <w:t>to</w:t>
      </w:r>
      <w:r>
        <w:rPr>
          <w:rFonts w:ascii="Courier New"/>
          <w:spacing w:val="-6"/>
          <w:sz w:val="20"/>
        </w:rPr>
        <w:t xml:space="preserve"> </w:t>
      </w:r>
      <w:r>
        <w:rPr>
          <w:rFonts w:ascii="Courier New"/>
          <w:sz w:val="20"/>
        </w:rPr>
        <w:t>stress</w:t>
      </w:r>
      <w:r>
        <w:rPr>
          <w:rFonts w:ascii="Courier New"/>
          <w:sz w:val="20"/>
        </w:rPr>
        <w:tab/>
        <w:t>02/10/97(M)</w:t>
      </w:r>
      <w:r>
        <w:rPr>
          <w:rFonts w:ascii="Courier New"/>
          <w:spacing w:val="-17"/>
          <w:sz w:val="20"/>
        </w:rPr>
        <w:t xml:space="preserve"> </w:t>
      </w:r>
      <w:r>
        <w:rPr>
          <w:rFonts w:ascii="Courier New"/>
          <w:sz w:val="20"/>
        </w:rPr>
        <w:t>NURSNURSE14</w:t>
      </w:r>
    </w:p>
    <w:p w14:paraId="15C8F014" w14:textId="77777777" w:rsidR="00A5792B" w:rsidRDefault="002F44C1">
      <w:pPr>
        <w:ind w:left="6718"/>
        <w:rPr>
          <w:rFonts w:ascii="Courier New"/>
          <w:sz w:val="20"/>
        </w:rPr>
      </w:pPr>
      <w:r>
        <w:rPr>
          <w:rFonts w:ascii="Courier New"/>
          <w:sz w:val="20"/>
        </w:rPr>
        <w:t>02/12/97(T)</w:t>
      </w:r>
      <w:r>
        <w:rPr>
          <w:rFonts w:ascii="Courier New"/>
          <w:spacing w:val="-18"/>
          <w:sz w:val="20"/>
        </w:rPr>
        <w:t xml:space="preserve"> </w:t>
      </w:r>
      <w:r>
        <w:rPr>
          <w:rFonts w:ascii="Courier New"/>
          <w:sz w:val="20"/>
        </w:rPr>
        <w:t>NURSNURSE14</w:t>
      </w:r>
    </w:p>
    <w:p w14:paraId="58AEEAE8" w14:textId="77777777" w:rsidR="00A5792B" w:rsidRDefault="002F44C1">
      <w:pPr>
        <w:tabs>
          <w:tab w:val="left" w:pos="8158"/>
        </w:tabs>
        <w:spacing w:before="1"/>
        <w:ind w:left="6718"/>
        <w:rPr>
          <w:rFonts w:ascii="Courier New"/>
          <w:sz w:val="20"/>
        </w:rPr>
      </w:pPr>
      <w:r>
        <w:rPr>
          <w:rFonts w:ascii="Courier New"/>
          <w:sz w:val="20"/>
        </w:rPr>
        <w:t>02/07/97</w:t>
      </w:r>
      <w:r>
        <w:rPr>
          <w:rFonts w:ascii="Courier New"/>
          <w:sz w:val="20"/>
        </w:rPr>
        <w:tab/>
        <w:t>NURSNURSE14</w:t>
      </w:r>
    </w:p>
    <w:p w14:paraId="4976B699" w14:textId="77777777" w:rsidR="00A5792B" w:rsidRDefault="002F44C1">
      <w:pPr>
        <w:tabs>
          <w:tab w:val="left" w:pos="6718"/>
        </w:tabs>
        <w:ind w:left="6718" w:right="939" w:hanging="5879"/>
        <w:rPr>
          <w:rFonts w:ascii="Courier New"/>
          <w:sz w:val="20"/>
        </w:rPr>
      </w:pPr>
      <w:r>
        <w:rPr>
          <w:rFonts w:ascii="Courier New"/>
          <w:sz w:val="20"/>
        </w:rPr>
        <w:t>-Effective client</w:t>
      </w:r>
      <w:r>
        <w:rPr>
          <w:rFonts w:ascii="Courier New"/>
          <w:spacing w:val="-12"/>
          <w:sz w:val="20"/>
        </w:rPr>
        <w:t xml:space="preserve"> </w:t>
      </w:r>
      <w:r>
        <w:rPr>
          <w:rFonts w:ascii="Courier New"/>
          <w:sz w:val="20"/>
        </w:rPr>
        <w:t>coping</w:t>
      </w:r>
      <w:r>
        <w:rPr>
          <w:rFonts w:ascii="Courier New"/>
          <w:spacing w:val="-5"/>
          <w:sz w:val="20"/>
        </w:rPr>
        <w:t xml:space="preserve"> </w:t>
      </w:r>
      <w:r>
        <w:rPr>
          <w:rFonts w:ascii="Courier New"/>
          <w:sz w:val="20"/>
        </w:rPr>
        <w:t>skills</w:t>
      </w:r>
      <w:r>
        <w:rPr>
          <w:rFonts w:ascii="Courier New"/>
          <w:sz w:val="20"/>
        </w:rPr>
        <w:tab/>
        <w:t>02/10/97(M) NURSNURSE14 02/12/97(T)</w:t>
      </w:r>
      <w:r>
        <w:rPr>
          <w:rFonts w:ascii="Courier New"/>
          <w:spacing w:val="-18"/>
          <w:sz w:val="20"/>
        </w:rPr>
        <w:t xml:space="preserve"> </w:t>
      </w:r>
      <w:r>
        <w:rPr>
          <w:rFonts w:ascii="Courier New"/>
          <w:sz w:val="20"/>
        </w:rPr>
        <w:t>NURSNURSE14</w:t>
      </w:r>
    </w:p>
    <w:p w14:paraId="6A47F022" w14:textId="77777777" w:rsidR="00A5792B" w:rsidRDefault="002F44C1">
      <w:pPr>
        <w:tabs>
          <w:tab w:val="left" w:pos="8158"/>
        </w:tabs>
        <w:spacing w:line="226" w:lineRule="exact"/>
        <w:ind w:left="6718"/>
        <w:rPr>
          <w:rFonts w:ascii="Courier New"/>
          <w:sz w:val="20"/>
        </w:rPr>
      </w:pPr>
      <w:r>
        <w:rPr>
          <w:rFonts w:ascii="Courier New"/>
          <w:sz w:val="20"/>
        </w:rPr>
        <w:t>02/07/97</w:t>
      </w:r>
      <w:r>
        <w:rPr>
          <w:rFonts w:ascii="Courier New"/>
          <w:sz w:val="20"/>
        </w:rPr>
        <w:tab/>
        <w:t>NURSNURSE14</w:t>
      </w:r>
    </w:p>
    <w:p w14:paraId="64D43F69" w14:textId="77777777" w:rsidR="00A5792B" w:rsidRDefault="00A5792B">
      <w:pPr>
        <w:pStyle w:val="BodyText"/>
        <w:spacing w:before="2"/>
        <w:rPr>
          <w:rFonts w:ascii="Courier New"/>
          <w:sz w:val="11"/>
        </w:rPr>
      </w:pPr>
    </w:p>
    <w:p w14:paraId="3D919109" w14:textId="77777777" w:rsidR="00A5792B" w:rsidRDefault="002F44C1">
      <w:pPr>
        <w:spacing w:before="100"/>
        <w:ind w:left="599"/>
        <w:rPr>
          <w:rFonts w:ascii="Courier New"/>
          <w:sz w:val="20"/>
        </w:rPr>
      </w:pPr>
      <w:r>
        <w:rPr>
          <w:rFonts w:ascii="Courier New"/>
          <w:sz w:val="20"/>
        </w:rPr>
        <w:t>Intervention/Orders</w:t>
      </w:r>
    </w:p>
    <w:p w14:paraId="1475E3B5" w14:textId="77777777" w:rsidR="00A5792B" w:rsidRDefault="002F44C1">
      <w:pPr>
        <w:tabs>
          <w:tab w:val="left" w:pos="6718"/>
          <w:tab w:val="left" w:pos="8158"/>
        </w:tabs>
        <w:ind w:left="6718" w:right="939" w:hanging="5879"/>
        <w:rPr>
          <w:rFonts w:ascii="Courier New"/>
          <w:sz w:val="20"/>
        </w:rPr>
      </w:pPr>
      <w:r>
        <w:rPr>
          <w:rFonts w:ascii="Courier New"/>
          <w:sz w:val="20"/>
        </w:rPr>
        <w:t>-Assess family's</w:t>
      </w:r>
      <w:r>
        <w:rPr>
          <w:rFonts w:ascii="Courier New"/>
          <w:spacing w:val="-12"/>
          <w:sz w:val="20"/>
        </w:rPr>
        <w:t xml:space="preserve"> </w:t>
      </w:r>
      <w:r>
        <w:rPr>
          <w:rFonts w:ascii="Courier New"/>
          <w:sz w:val="20"/>
        </w:rPr>
        <w:t>coping</w:t>
      </w:r>
      <w:r>
        <w:rPr>
          <w:rFonts w:ascii="Courier New"/>
          <w:spacing w:val="-6"/>
          <w:sz w:val="20"/>
        </w:rPr>
        <w:t xml:space="preserve"> </w:t>
      </w:r>
      <w:r>
        <w:rPr>
          <w:rFonts w:ascii="Courier New"/>
          <w:sz w:val="20"/>
        </w:rPr>
        <w:t>response</w:t>
      </w:r>
      <w:r>
        <w:rPr>
          <w:rFonts w:ascii="Courier New"/>
          <w:sz w:val="20"/>
        </w:rPr>
        <w:tab/>
      </w:r>
      <w:r>
        <w:rPr>
          <w:rFonts w:ascii="Courier New"/>
          <w:spacing w:val="-1"/>
          <w:sz w:val="20"/>
        </w:rPr>
        <w:t xml:space="preserve">02/10/97(DC)NURSNURSE14 </w:t>
      </w:r>
      <w:r>
        <w:rPr>
          <w:rFonts w:ascii="Courier New"/>
          <w:sz w:val="20"/>
        </w:rPr>
        <w:t>02/07/97</w:t>
      </w:r>
      <w:r>
        <w:rPr>
          <w:rFonts w:ascii="Courier New"/>
          <w:sz w:val="20"/>
        </w:rPr>
        <w:tab/>
      </w:r>
      <w:r>
        <w:rPr>
          <w:rFonts w:ascii="Courier New"/>
          <w:spacing w:val="-1"/>
          <w:sz w:val="20"/>
        </w:rPr>
        <w:t>NURSNURSE14</w:t>
      </w:r>
    </w:p>
    <w:p w14:paraId="09AD5DA4" w14:textId="77777777" w:rsidR="00A5792B" w:rsidRDefault="002F44C1">
      <w:pPr>
        <w:tabs>
          <w:tab w:val="left" w:pos="6718"/>
        </w:tabs>
        <w:spacing w:line="226" w:lineRule="exact"/>
        <w:ind w:left="839"/>
        <w:rPr>
          <w:rFonts w:ascii="Courier New"/>
          <w:sz w:val="20"/>
        </w:rPr>
      </w:pPr>
      <w:r>
        <w:rPr>
          <w:rFonts w:ascii="Courier New"/>
          <w:sz w:val="20"/>
        </w:rPr>
        <w:t>-Assist family to</w:t>
      </w:r>
      <w:r>
        <w:rPr>
          <w:rFonts w:ascii="Courier New"/>
          <w:spacing w:val="-16"/>
          <w:sz w:val="20"/>
        </w:rPr>
        <w:t xml:space="preserve"> </w:t>
      </w:r>
      <w:r>
        <w:rPr>
          <w:rFonts w:ascii="Courier New"/>
          <w:sz w:val="20"/>
        </w:rPr>
        <w:t>appraise</w:t>
      </w:r>
      <w:r>
        <w:rPr>
          <w:rFonts w:ascii="Courier New"/>
          <w:spacing w:val="-5"/>
          <w:sz w:val="20"/>
        </w:rPr>
        <w:t xml:space="preserve"> </w:t>
      </w:r>
      <w:r>
        <w:rPr>
          <w:rFonts w:ascii="Courier New"/>
          <w:sz w:val="20"/>
        </w:rPr>
        <w:t>stressors</w:t>
      </w:r>
      <w:r>
        <w:rPr>
          <w:rFonts w:ascii="Courier New"/>
          <w:sz w:val="20"/>
        </w:rPr>
        <w:tab/>
        <w:t>02/10/97(DC)NURSNURSE14</w:t>
      </w:r>
    </w:p>
    <w:p w14:paraId="5AEE099C" w14:textId="77777777" w:rsidR="00A5792B" w:rsidRDefault="002F44C1">
      <w:pPr>
        <w:tabs>
          <w:tab w:val="left" w:pos="8158"/>
        </w:tabs>
        <w:spacing w:before="1"/>
        <w:ind w:left="6718"/>
        <w:rPr>
          <w:rFonts w:ascii="Courier New"/>
          <w:sz w:val="20"/>
        </w:rPr>
      </w:pPr>
      <w:r>
        <w:rPr>
          <w:rFonts w:ascii="Courier New"/>
          <w:sz w:val="20"/>
        </w:rPr>
        <w:t>02/07/97</w:t>
      </w:r>
      <w:r>
        <w:rPr>
          <w:rFonts w:ascii="Courier New"/>
          <w:sz w:val="20"/>
        </w:rPr>
        <w:tab/>
        <w:t>NURSNURSE14</w:t>
      </w:r>
    </w:p>
    <w:p w14:paraId="78F385E0" w14:textId="77777777" w:rsidR="00A5792B" w:rsidRDefault="00A5792B">
      <w:pPr>
        <w:pStyle w:val="BodyText"/>
        <w:rPr>
          <w:rFonts w:ascii="Courier New"/>
          <w:sz w:val="20"/>
        </w:rPr>
      </w:pPr>
    </w:p>
    <w:p w14:paraId="3163EB45" w14:textId="77777777" w:rsidR="00A5792B" w:rsidRDefault="00BE26E6">
      <w:pPr>
        <w:pStyle w:val="BodyText"/>
        <w:spacing w:before="8"/>
        <w:rPr>
          <w:rFonts w:ascii="Courier New"/>
          <w:sz w:val="25"/>
        </w:rPr>
      </w:pPr>
      <w:r>
        <w:pict w14:anchorId="5737E97B">
          <v:shape id="_x0000_s2316" style="position:absolute;margin-left:1in;margin-top:16.85pt;width:461.95pt;height:.1pt;z-index:-15440384;mso-wrap-distance-left:0;mso-wrap-distance-right:0;mso-position-horizontal-relative:page" coordorigin="1440,337" coordsize="9239,0" path="m1440,337r9238,e" filled="f" strokeweight=".20856mm">
            <v:stroke dashstyle="dash"/>
            <v:path arrowok="t"/>
            <w10:wrap type="topAndBottom" anchorx="page"/>
          </v:shape>
        </w:pict>
      </w:r>
    </w:p>
    <w:p w14:paraId="61458A82" w14:textId="77777777" w:rsidR="00A5792B" w:rsidRDefault="002F44C1">
      <w:pPr>
        <w:tabs>
          <w:tab w:val="left" w:pos="6118"/>
        </w:tabs>
        <w:spacing w:before="80"/>
        <w:ind w:left="240"/>
        <w:rPr>
          <w:rFonts w:ascii="Courier New"/>
          <w:sz w:val="20"/>
        </w:rPr>
      </w:pPr>
      <w:r>
        <w:rPr>
          <w:rFonts w:ascii="Courier New"/>
          <w:sz w:val="20"/>
        </w:rPr>
        <w:t>Diagnosis:</w:t>
      </w:r>
      <w:r>
        <w:rPr>
          <w:rFonts w:ascii="Courier New"/>
          <w:sz w:val="20"/>
        </w:rPr>
        <w:tab/>
        <w:t>Physician:</w:t>
      </w:r>
    </w:p>
    <w:p w14:paraId="43DF9244" w14:textId="77777777" w:rsidR="00A5792B" w:rsidRDefault="002F44C1">
      <w:pPr>
        <w:spacing w:before="1"/>
        <w:ind w:left="240"/>
        <w:rPr>
          <w:rFonts w:ascii="Courier New"/>
          <w:sz w:val="20"/>
        </w:rPr>
      </w:pPr>
      <w:r>
        <w:rPr>
          <w:rFonts w:ascii="Courier New"/>
          <w:sz w:val="20"/>
        </w:rPr>
        <w:t>Reactions:</w:t>
      </w:r>
    </w:p>
    <w:p w14:paraId="72FB09E6" w14:textId="77777777" w:rsidR="00A5792B" w:rsidRDefault="002F44C1">
      <w:pPr>
        <w:tabs>
          <w:tab w:val="left" w:pos="2999"/>
          <w:tab w:val="left" w:pos="7078"/>
        </w:tabs>
        <w:ind w:left="599" w:right="1419"/>
        <w:rPr>
          <w:rFonts w:ascii="Courier New"/>
          <w:sz w:val="20"/>
        </w:rPr>
      </w:pPr>
      <w:r>
        <w:rPr>
          <w:rFonts w:ascii="Courier New"/>
          <w:sz w:val="20"/>
        </w:rPr>
        <w:t>E-prob</w:t>
      </w:r>
      <w:r>
        <w:rPr>
          <w:rFonts w:ascii="Courier New"/>
          <w:spacing w:val="-4"/>
          <w:sz w:val="20"/>
        </w:rPr>
        <w:t xml:space="preserve"> </w:t>
      </w:r>
      <w:r>
        <w:rPr>
          <w:rFonts w:ascii="Courier New"/>
          <w:sz w:val="20"/>
        </w:rPr>
        <w:t>eval</w:t>
      </w:r>
      <w:r>
        <w:rPr>
          <w:rFonts w:ascii="Courier New"/>
          <w:spacing w:val="-3"/>
          <w:sz w:val="20"/>
        </w:rPr>
        <w:t xml:space="preserve"> </w:t>
      </w:r>
      <w:r>
        <w:rPr>
          <w:rFonts w:ascii="Courier New"/>
          <w:sz w:val="20"/>
        </w:rPr>
        <w:t>dt</w:t>
      </w:r>
      <w:r>
        <w:rPr>
          <w:rFonts w:ascii="Courier New"/>
          <w:sz w:val="20"/>
        </w:rPr>
        <w:tab/>
        <w:t>U-prob unresolved</w:t>
      </w:r>
      <w:r>
        <w:rPr>
          <w:rFonts w:ascii="Courier New"/>
          <w:spacing w:val="-10"/>
          <w:sz w:val="20"/>
        </w:rPr>
        <w:t xml:space="preserve"> </w:t>
      </w:r>
      <w:r>
        <w:rPr>
          <w:rFonts w:ascii="Courier New"/>
          <w:sz w:val="20"/>
        </w:rPr>
        <w:t>at</w:t>
      </w:r>
      <w:r>
        <w:rPr>
          <w:rFonts w:ascii="Courier New"/>
          <w:spacing w:val="-6"/>
          <w:sz w:val="20"/>
        </w:rPr>
        <w:t xml:space="preserve"> </w:t>
      </w:r>
      <w:r>
        <w:rPr>
          <w:rFonts w:ascii="Courier New"/>
          <w:sz w:val="20"/>
        </w:rPr>
        <w:t>discharge</w:t>
      </w:r>
      <w:r>
        <w:rPr>
          <w:rFonts w:ascii="Courier New"/>
          <w:sz w:val="20"/>
        </w:rPr>
        <w:tab/>
        <w:t>S-prob suspended T-goal</w:t>
      </w:r>
      <w:r>
        <w:rPr>
          <w:rFonts w:ascii="Courier New"/>
          <w:spacing w:val="-4"/>
          <w:sz w:val="20"/>
        </w:rPr>
        <w:t xml:space="preserve"> </w:t>
      </w:r>
      <w:r>
        <w:rPr>
          <w:rFonts w:ascii="Courier New"/>
          <w:sz w:val="20"/>
        </w:rPr>
        <w:t>target</w:t>
      </w:r>
      <w:r>
        <w:rPr>
          <w:rFonts w:ascii="Courier New"/>
          <w:spacing w:val="-4"/>
          <w:sz w:val="20"/>
        </w:rPr>
        <w:t xml:space="preserve"> </w:t>
      </w:r>
      <w:r>
        <w:rPr>
          <w:rFonts w:ascii="Courier New"/>
          <w:sz w:val="20"/>
        </w:rPr>
        <w:t>dt</w:t>
      </w:r>
      <w:r>
        <w:rPr>
          <w:rFonts w:ascii="Courier New"/>
          <w:sz w:val="20"/>
        </w:rPr>
        <w:tab/>
        <w:t>R-prob resolved/order</w:t>
      </w:r>
      <w:r>
        <w:rPr>
          <w:rFonts w:ascii="Courier New"/>
          <w:spacing w:val="-4"/>
          <w:sz w:val="20"/>
        </w:rPr>
        <w:t xml:space="preserve"> </w:t>
      </w:r>
      <w:r>
        <w:rPr>
          <w:rFonts w:ascii="Courier New"/>
          <w:sz w:val="20"/>
        </w:rPr>
        <w:t>reinstated</w:t>
      </w:r>
    </w:p>
    <w:p w14:paraId="23B7BC89" w14:textId="77777777" w:rsidR="00A5792B" w:rsidRDefault="002F44C1">
      <w:pPr>
        <w:tabs>
          <w:tab w:val="left" w:pos="2399"/>
          <w:tab w:val="left" w:pos="3959"/>
          <w:tab w:val="left" w:pos="6478"/>
          <w:tab w:val="left" w:pos="7438"/>
        </w:tabs>
        <w:ind w:left="240"/>
        <w:rPr>
          <w:rFonts w:ascii="Courier New"/>
          <w:sz w:val="20"/>
        </w:rPr>
      </w:pPr>
      <w:r>
        <w:rPr>
          <w:rFonts w:ascii="Courier New"/>
          <w:sz w:val="20"/>
        </w:rPr>
        <w:t>NURSPATIENT6,TWO</w:t>
      </w:r>
      <w:r>
        <w:rPr>
          <w:rFonts w:ascii="Courier New"/>
          <w:sz w:val="20"/>
        </w:rPr>
        <w:tab/>
        <w:t>000-13-0991</w:t>
      </w:r>
      <w:r>
        <w:rPr>
          <w:rFonts w:ascii="Courier New"/>
          <w:sz w:val="20"/>
        </w:rPr>
        <w:tab/>
        <w:t>69</w:t>
      </w:r>
      <w:r>
        <w:rPr>
          <w:rFonts w:ascii="Courier New"/>
          <w:sz w:val="20"/>
        </w:rPr>
        <w:tab/>
        <w:t>ASSE</w:t>
      </w:r>
      <w:r>
        <w:rPr>
          <w:rFonts w:ascii="Courier New"/>
          <w:spacing w:val="-2"/>
          <w:sz w:val="20"/>
        </w:rPr>
        <w:t xml:space="preserve"> </w:t>
      </w:r>
      <w:r>
        <w:rPr>
          <w:rFonts w:ascii="Courier New"/>
          <w:sz w:val="20"/>
        </w:rPr>
        <w:t>D</w:t>
      </w:r>
      <w:r>
        <w:rPr>
          <w:rFonts w:ascii="Courier New"/>
          <w:sz w:val="20"/>
        </w:rPr>
        <w:tab/>
        <w:t>[A] VAF</w:t>
      </w:r>
      <w:r>
        <w:rPr>
          <w:rFonts w:ascii="Courier New"/>
          <w:spacing w:val="-4"/>
          <w:sz w:val="20"/>
        </w:rPr>
        <w:t xml:space="preserve"> </w:t>
      </w:r>
      <w:r>
        <w:rPr>
          <w:rFonts w:ascii="Courier New"/>
          <w:sz w:val="20"/>
        </w:rPr>
        <w:t>10-0043</w:t>
      </w:r>
    </w:p>
    <w:p w14:paraId="5AC89089" w14:textId="77777777" w:rsidR="00A5792B" w:rsidRDefault="00A5792B">
      <w:pPr>
        <w:rPr>
          <w:rFonts w:ascii="Courier New"/>
          <w:sz w:val="20"/>
        </w:rPr>
        <w:sectPr w:rsidR="00A5792B">
          <w:pgSz w:w="12240" w:h="15840"/>
          <w:pgMar w:top="940" w:right="620" w:bottom="1400" w:left="1200" w:header="725" w:footer="1205" w:gutter="0"/>
          <w:cols w:space="720"/>
        </w:sectPr>
      </w:pPr>
    </w:p>
    <w:p w14:paraId="5B5DBD85" w14:textId="77777777" w:rsidR="00A5792B" w:rsidRDefault="00A5792B">
      <w:pPr>
        <w:pStyle w:val="BodyText"/>
        <w:rPr>
          <w:rFonts w:ascii="Courier New"/>
          <w:sz w:val="20"/>
        </w:rPr>
      </w:pPr>
    </w:p>
    <w:p w14:paraId="363C8AC8" w14:textId="77777777" w:rsidR="00A5792B" w:rsidRDefault="00A5792B">
      <w:pPr>
        <w:pStyle w:val="BodyText"/>
        <w:rPr>
          <w:rFonts w:ascii="Courier New"/>
          <w:sz w:val="20"/>
        </w:rPr>
      </w:pPr>
    </w:p>
    <w:p w14:paraId="4BA4F0F9" w14:textId="77777777" w:rsidR="00A5792B" w:rsidRDefault="00A5792B">
      <w:pPr>
        <w:pStyle w:val="BodyText"/>
        <w:spacing w:before="5"/>
        <w:rPr>
          <w:rFonts w:ascii="Courier New"/>
          <w:sz w:val="23"/>
        </w:rPr>
      </w:pPr>
    </w:p>
    <w:p w14:paraId="11BD63E4" w14:textId="77777777" w:rsidR="00A5792B" w:rsidRDefault="002F44C1">
      <w:pPr>
        <w:pStyle w:val="Heading2"/>
      </w:pPr>
      <w:r>
        <w:t>Example: Optional Patient Plan of Care Entry</w:t>
      </w:r>
    </w:p>
    <w:p w14:paraId="29ADD6BB" w14:textId="77777777" w:rsidR="00A5792B" w:rsidRDefault="00A5792B">
      <w:pPr>
        <w:pStyle w:val="BodyText"/>
        <w:spacing w:before="9"/>
        <w:rPr>
          <w:b/>
          <w:sz w:val="23"/>
        </w:rPr>
      </w:pPr>
    </w:p>
    <w:p w14:paraId="0D13808E" w14:textId="77777777" w:rsidR="00A5792B" w:rsidRDefault="002F44C1">
      <w:pPr>
        <w:pStyle w:val="BodyText"/>
        <w:ind w:left="239" w:right="957"/>
      </w:pPr>
      <w:r>
        <w:t>The optional patient plan of care pathway is an abbreviated process for defining patient plans of care.</w:t>
      </w:r>
    </w:p>
    <w:p w14:paraId="4037790A" w14:textId="77777777" w:rsidR="00A5792B" w:rsidRDefault="002F44C1">
      <w:pPr>
        <w:tabs>
          <w:tab w:val="left" w:pos="5519"/>
          <w:tab w:val="left" w:pos="7079"/>
          <w:tab w:val="left" w:pos="8759"/>
        </w:tabs>
        <w:spacing w:before="229" w:line="244" w:lineRule="auto"/>
        <w:ind w:left="240" w:right="1418"/>
        <w:rPr>
          <w:rFonts w:ascii="Courier New"/>
          <w:sz w:val="20"/>
        </w:rPr>
      </w:pPr>
      <w:r>
        <w:rPr>
          <w:rFonts w:ascii="Courier New"/>
          <w:sz w:val="20"/>
        </w:rPr>
        <w:t>Select PATIENT</w:t>
      </w:r>
      <w:r>
        <w:rPr>
          <w:rFonts w:ascii="Courier New"/>
          <w:spacing w:val="-14"/>
          <w:sz w:val="20"/>
        </w:rPr>
        <w:t xml:space="preserve"> </w:t>
      </w:r>
      <w:r>
        <w:rPr>
          <w:rFonts w:ascii="Courier New"/>
          <w:sz w:val="20"/>
        </w:rPr>
        <w:t>NAME:</w:t>
      </w:r>
      <w:r>
        <w:rPr>
          <w:rFonts w:ascii="Courier New"/>
          <w:spacing w:val="-5"/>
          <w:sz w:val="20"/>
        </w:rPr>
        <w:t xml:space="preserve"> </w:t>
      </w:r>
      <w:r>
        <w:rPr>
          <w:rFonts w:ascii="Courier New"/>
          <w:b/>
          <w:sz w:val="20"/>
        </w:rPr>
        <w:t>NURSPATIENT6,TWO</w:t>
      </w:r>
      <w:r>
        <w:rPr>
          <w:rFonts w:ascii="Courier New"/>
          <w:b/>
          <w:sz w:val="20"/>
        </w:rPr>
        <w:tab/>
      </w:r>
      <w:r>
        <w:rPr>
          <w:rFonts w:ascii="Courier New"/>
          <w:sz w:val="20"/>
        </w:rPr>
        <w:t>12-24-22</w:t>
      </w:r>
      <w:r>
        <w:rPr>
          <w:rFonts w:ascii="Courier New"/>
          <w:sz w:val="20"/>
        </w:rPr>
        <w:tab/>
        <w:t>000130991</w:t>
      </w:r>
      <w:r>
        <w:rPr>
          <w:rFonts w:ascii="Courier New"/>
          <w:sz w:val="20"/>
        </w:rPr>
        <w:tab/>
      </w:r>
      <w:r>
        <w:rPr>
          <w:rFonts w:ascii="Courier New"/>
          <w:spacing w:val="-9"/>
          <w:sz w:val="20"/>
        </w:rPr>
        <w:t xml:space="preserve">SC </w:t>
      </w:r>
      <w:r>
        <w:rPr>
          <w:rFonts w:ascii="Courier New"/>
          <w:sz w:val="20"/>
        </w:rPr>
        <w:t>VETERAN</w:t>
      </w:r>
    </w:p>
    <w:p w14:paraId="2B2B49FA" w14:textId="77777777" w:rsidR="00A5792B" w:rsidRDefault="00A5792B">
      <w:pPr>
        <w:pStyle w:val="BodyText"/>
        <w:rPr>
          <w:rFonts w:ascii="Courier New"/>
          <w:sz w:val="22"/>
        </w:rPr>
      </w:pPr>
    </w:p>
    <w:p w14:paraId="36C1D164" w14:textId="77777777" w:rsidR="00A5792B" w:rsidRDefault="00A5792B">
      <w:pPr>
        <w:pStyle w:val="BodyText"/>
        <w:spacing w:before="7"/>
        <w:rPr>
          <w:rFonts w:ascii="Courier New"/>
          <w:sz w:val="17"/>
        </w:rPr>
      </w:pPr>
    </w:p>
    <w:p w14:paraId="448AAD70" w14:textId="77777777" w:rsidR="00A5792B" w:rsidRDefault="002F44C1">
      <w:pPr>
        <w:tabs>
          <w:tab w:val="left" w:pos="3839"/>
        </w:tabs>
        <w:spacing w:line="480" w:lineRule="auto"/>
        <w:ind w:left="479" w:right="3699" w:hanging="240"/>
        <w:rPr>
          <w:rFonts w:ascii="Courier New"/>
          <w:sz w:val="20"/>
        </w:rPr>
      </w:pPr>
      <w:r>
        <w:rPr>
          <w:rFonts w:ascii="Courier New"/>
          <w:sz w:val="20"/>
        </w:rPr>
        <w:t>The following is a list of previous Nursing Care</w:t>
      </w:r>
      <w:r>
        <w:rPr>
          <w:rFonts w:ascii="Courier New"/>
          <w:spacing w:val="-35"/>
          <w:sz w:val="20"/>
        </w:rPr>
        <w:t xml:space="preserve"> </w:t>
      </w:r>
      <w:r>
        <w:rPr>
          <w:rFonts w:ascii="Courier New"/>
          <w:sz w:val="20"/>
        </w:rPr>
        <w:t>Plans 1. JAN</w:t>
      </w:r>
      <w:r>
        <w:rPr>
          <w:rFonts w:ascii="Courier New"/>
          <w:spacing w:val="-9"/>
          <w:sz w:val="20"/>
        </w:rPr>
        <w:t xml:space="preserve"> </w:t>
      </w:r>
      <w:r>
        <w:rPr>
          <w:rFonts w:ascii="Courier New"/>
          <w:sz w:val="20"/>
        </w:rPr>
        <w:t>11,</w:t>
      </w:r>
      <w:r>
        <w:rPr>
          <w:rFonts w:ascii="Courier New"/>
          <w:spacing w:val="-4"/>
          <w:sz w:val="20"/>
        </w:rPr>
        <w:t xml:space="preserve"> </w:t>
      </w:r>
      <w:r>
        <w:rPr>
          <w:rFonts w:ascii="Courier New"/>
          <w:sz w:val="20"/>
        </w:rPr>
        <w:t>1997@13:27:14</w:t>
      </w:r>
      <w:r>
        <w:rPr>
          <w:rFonts w:ascii="Courier New"/>
          <w:sz w:val="20"/>
        </w:rPr>
        <w:tab/>
        <w:t>NURSNURSE14,TEN</w:t>
      </w:r>
    </w:p>
    <w:p w14:paraId="172C7FCD" w14:textId="77777777" w:rsidR="00A5792B" w:rsidRDefault="002F44C1">
      <w:pPr>
        <w:spacing w:line="221" w:lineRule="exact"/>
        <w:ind w:left="240"/>
        <w:rPr>
          <w:rFonts w:ascii="Courier New"/>
          <w:b/>
          <w:sz w:val="20"/>
        </w:rPr>
      </w:pPr>
      <w:r>
        <w:rPr>
          <w:rFonts w:ascii="Courier New"/>
          <w:sz w:val="20"/>
        </w:rPr>
        <w:t xml:space="preserve">Enter Selection: </w:t>
      </w:r>
      <w:r>
        <w:rPr>
          <w:rFonts w:ascii="Courier New"/>
          <w:b/>
          <w:sz w:val="20"/>
        </w:rPr>
        <w:t>1</w:t>
      </w:r>
    </w:p>
    <w:p w14:paraId="212F9458" w14:textId="77777777" w:rsidR="00A5792B" w:rsidRDefault="00A5792B">
      <w:pPr>
        <w:pStyle w:val="BodyText"/>
        <w:rPr>
          <w:rFonts w:ascii="Courier New"/>
          <w:b/>
          <w:sz w:val="22"/>
        </w:rPr>
      </w:pPr>
    </w:p>
    <w:p w14:paraId="395AC8A3" w14:textId="77777777" w:rsidR="00A5792B" w:rsidRDefault="00A5792B">
      <w:pPr>
        <w:pStyle w:val="BodyText"/>
        <w:spacing w:before="4"/>
        <w:rPr>
          <w:rFonts w:ascii="Courier New"/>
          <w:b/>
          <w:sz w:val="18"/>
        </w:rPr>
      </w:pPr>
    </w:p>
    <w:p w14:paraId="6ACFF8CB" w14:textId="77777777" w:rsidR="00A5792B" w:rsidRDefault="002F44C1">
      <w:pPr>
        <w:tabs>
          <w:tab w:val="left" w:pos="2519"/>
          <w:tab w:val="left" w:pos="5878"/>
          <w:tab w:val="left" w:pos="8278"/>
        </w:tabs>
        <w:ind w:left="240" w:right="961"/>
        <w:rPr>
          <w:rFonts w:ascii="Courier New"/>
          <w:sz w:val="20"/>
        </w:rPr>
      </w:pPr>
      <w:r>
        <w:rPr>
          <w:rFonts w:ascii="Courier New"/>
          <w:spacing w:val="-1"/>
          <w:sz w:val="20"/>
        </w:rPr>
        <w:t xml:space="preserve">***************************************************************************** </w:t>
      </w:r>
      <w:r>
        <w:rPr>
          <w:rFonts w:ascii="Courier New"/>
          <w:sz w:val="20"/>
        </w:rPr>
        <w:t>NURSPATIENT6,TWO</w:t>
      </w:r>
      <w:r>
        <w:rPr>
          <w:rFonts w:ascii="Courier New"/>
          <w:sz w:val="20"/>
        </w:rPr>
        <w:tab/>
        <w:t>000-13-0991</w:t>
      </w:r>
      <w:r>
        <w:rPr>
          <w:rFonts w:ascii="Courier New"/>
          <w:sz w:val="20"/>
        </w:rPr>
        <w:tab/>
        <w:t>DEC</w:t>
      </w:r>
      <w:r>
        <w:rPr>
          <w:rFonts w:ascii="Courier New"/>
          <w:spacing w:val="-4"/>
          <w:sz w:val="20"/>
        </w:rPr>
        <w:t xml:space="preserve"> </w:t>
      </w:r>
      <w:r>
        <w:rPr>
          <w:rFonts w:ascii="Courier New"/>
          <w:sz w:val="20"/>
        </w:rPr>
        <w:t>24,1922</w:t>
      </w:r>
      <w:r>
        <w:rPr>
          <w:rFonts w:ascii="Courier New"/>
          <w:spacing w:val="-4"/>
          <w:sz w:val="20"/>
        </w:rPr>
        <w:t xml:space="preserve"> </w:t>
      </w:r>
      <w:r>
        <w:rPr>
          <w:rFonts w:ascii="Courier New"/>
          <w:sz w:val="20"/>
        </w:rPr>
        <w:t>(69)</w:t>
      </w:r>
      <w:r>
        <w:rPr>
          <w:rFonts w:ascii="Courier New"/>
          <w:sz w:val="20"/>
        </w:rPr>
        <w:tab/>
        <w:t>PAGE:</w:t>
      </w:r>
      <w:r>
        <w:rPr>
          <w:rFonts w:ascii="Courier New"/>
          <w:spacing w:val="-2"/>
          <w:sz w:val="20"/>
        </w:rPr>
        <w:t xml:space="preserve"> </w:t>
      </w:r>
      <w:r>
        <w:rPr>
          <w:rFonts w:ascii="Courier New"/>
          <w:sz w:val="20"/>
        </w:rPr>
        <w:t>1</w:t>
      </w:r>
    </w:p>
    <w:p w14:paraId="47886CF2" w14:textId="77777777" w:rsidR="00A5792B" w:rsidRDefault="00A5792B">
      <w:pPr>
        <w:pStyle w:val="BodyText"/>
        <w:spacing w:before="1"/>
        <w:rPr>
          <w:rFonts w:ascii="Courier New"/>
          <w:sz w:val="20"/>
        </w:rPr>
      </w:pPr>
    </w:p>
    <w:p w14:paraId="57C85AA7" w14:textId="77777777" w:rsidR="00A5792B" w:rsidRDefault="002F44C1">
      <w:pPr>
        <w:ind w:left="240"/>
        <w:rPr>
          <w:rFonts w:ascii="Courier New"/>
          <w:sz w:val="20"/>
        </w:rPr>
      </w:pPr>
      <w:r>
        <w:rPr>
          <w:rFonts w:ascii="Courier New"/>
          <w:sz w:val="20"/>
        </w:rPr>
        <w:t>Nursing Care Plans</w:t>
      </w:r>
    </w:p>
    <w:p w14:paraId="3C4A913C" w14:textId="77777777" w:rsidR="00A5792B" w:rsidRDefault="002F44C1">
      <w:pPr>
        <w:ind w:left="240"/>
        <w:rPr>
          <w:rFonts w:ascii="Courier New"/>
          <w:sz w:val="20"/>
        </w:rPr>
      </w:pPr>
      <w:r>
        <w:rPr>
          <w:rFonts w:ascii="Courier New"/>
          <w:sz w:val="20"/>
        </w:rPr>
        <w:t>*****************************************************************************</w:t>
      </w:r>
    </w:p>
    <w:p w14:paraId="13B2791A" w14:textId="77777777" w:rsidR="00A5792B" w:rsidRDefault="00A5792B">
      <w:pPr>
        <w:pStyle w:val="BodyText"/>
        <w:spacing w:before="11"/>
        <w:rPr>
          <w:rFonts w:ascii="Courier New"/>
          <w:sz w:val="19"/>
        </w:rPr>
      </w:pPr>
    </w:p>
    <w:p w14:paraId="40DC86CE" w14:textId="77777777" w:rsidR="00A5792B" w:rsidRDefault="002F44C1">
      <w:pPr>
        <w:ind w:left="719"/>
        <w:rPr>
          <w:rFonts w:ascii="Courier New"/>
          <w:sz w:val="20"/>
        </w:rPr>
      </w:pPr>
      <w:r>
        <w:rPr>
          <w:rFonts w:ascii="Courier New"/>
          <w:sz w:val="20"/>
        </w:rPr>
        <w:t>+ 1. Medical Diagnoses</w:t>
      </w:r>
    </w:p>
    <w:p w14:paraId="672C54B1" w14:textId="77777777" w:rsidR="00A5792B" w:rsidRDefault="002F44C1">
      <w:pPr>
        <w:tabs>
          <w:tab w:val="left" w:pos="719"/>
        </w:tabs>
        <w:ind w:left="240"/>
        <w:rPr>
          <w:rFonts w:ascii="Courier New"/>
          <w:sz w:val="20"/>
        </w:rPr>
      </w:pPr>
      <w:r>
        <w:rPr>
          <w:rFonts w:ascii="Courier New"/>
          <w:sz w:val="20"/>
        </w:rPr>
        <w:t>**</w:t>
      </w:r>
      <w:r>
        <w:rPr>
          <w:rFonts w:ascii="Courier New"/>
          <w:sz w:val="20"/>
        </w:rPr>
        <w:tab/>
        <w:t>+ 2. Nursing</w:t>
      </w:r>
      <w:r>
        <w:rPr>
          <w:rFonts w:ascii="Courier New"/>
          <w:spacing w:val="-4"/>
          <w:sz w:val="20"/>
        </w:rPr>
        <w:t xml:space="preserve"> </w:t>
      </w:r>
      <w:r>
        <w:rPr>
          <w:rFonts w:ascii="Courier New"/>
          <w:sz w:val="20"/>
        </w:rPr>
        <w:t>Problems</w:t>
      </w:r>
    </w:p>
    <w:p w14:paraId="2AB9EB8F" w14:textId="77777777" w:rsidR="00A5792B" w:rsidRDefault="002F44C1">
      <w:pPr>
        <w:spacing w:line="475" w:lineRule="auto"/>
        <w:ind w:left="240" w:right="6800" w:firstLine="479"/>
        <w:rPr>
          <w:rFonts w:ascii="Courier New"/>
          <w:b/>
          <w:sz w:val="20"/>
        </w:rPr>
      </w:pPr>
      <w:r>
        <w:rPr>
          <w:rFonts w:ascii="Courier New"/>
          <w:sz w:val="20"/>
        </w:rPr>
        <w:t xml:space="preserve">+ 3. Optional Care Plans Select at least 1: </w:t>
      </w:r>
      <w:r>
        <w:rPr>
          <w:rFonts w:ascii="Courier New"/>
          <w:b/>
          <w:sz w:val="20"/>
        </w:rPr>
        <w:t>3</w:t>
      </w:r>
    </w:p>
    <w:p w14:paraId="398E9DF3" w14:textId="77777777" w:rsidR="00A5792B" w:rsidRDefault="00A5792B">
      <w:pPr>
        <w:pStyle w:val="BodyText"/>
        <w:spacing w:before="9"/>
        <w:rPr>
          <w:rFonts w:ascii="Courier New"/>
          <w:b/>
          <w:sz w:val="20"/>
        </w:rPr>
      </w:pPr>
    </w:p>
    <w:p w14:paraId="2F4E3451" w14:textId="77777777" w:rsidR="00A5792B" w:rsidRDefault="002F44C1">
      <w:pPr>
        <w:tabs>
          <w:tab w:val="left" w:pos="2519"/>
          <w:tab w:val="left" w:pos="5878"/>
          <w:tab w:val="left" w:pos="8278"/>
        </w:tabs>
        <w:ind w:left="240" w:right="961"/>
        <w:rPr>
          <w:rFonts w:ascii="Courier New"/>
          <w:sz w:val="20"/>
        </w:rPr>
      </w:pPr>
      <w:r>
        <w:rPr>
          <w:rFonts w:ascii="Courier New"/>
          <w:spacing w:val="-1"/>
          <w:sz w:val="20"/>
        </w:rPr>
        <w:t xml:space="preserve">***************************************************************************** </w:t>
      </w:r>
      <w:r>
        <w:rPr>
          <w:rFonts w:ascii="Courier New"/>
          <w:sz w:val="20"/>
        </w:rPr>
        <w:t>NURSPATIENT6,TWO</w:t>
      </w:r>
      <w:r>
        <w:rPr>
          <w:rFonts w:ascii="Courier New"/>
          <w:sz w:val="20"/>
        </w:rPr>
        <w:tab/>
        <w:t>000-13-0991</w:t>
      </w:r>
      <w:r>
        <w:rPr>
          <w:rFonts w:ascii="Courier New"/>
          <w:sz w:val="20"/>
        </w:rPr>
        <w:tab/>
        <w:t>DEC</w:t>
      </w:r>
      <w:r>
        <w:rPr>
          <w:rFonts w:ascii="Courier New"/>
          <w:spacing w:val="-4"/>
          <w:sz w:val="20"/>
        </w:rPr>
        <w:t xml:space="preserve"> </w:t>
      </w:r>
      <w:r>
        <w:rPr>
          <w:rFonts w:ascii="Courier New"/>
          <w:sz w:val="20"/>
        </w:rPr>
        <w:t>24,1922</w:t>
      </w:r>
      <w:r>
        <w:rPr>
          <w:rFonts w:ascii="Courier New"/>
          <w:spacing w:val="-4"/>
          <w:sz w:val="20"/>
        </w:rPr>
        <w:t xml:space="preserve"> </w:t>
      </w:r>
      <w:r>
        <w:rPr>
          <w:rFonts w:ascii="Courier New"/>
          <w:sz w:val="20"/>
        </w:rPr>
        <w:t>(69)</w:t>
      </w:r>
      <w:r>
        <w:rPr>
          <w:rFonts w:ascii="Courier New"/>
          <w:sz w:val="20"/>
        </w:rPr>
        <w:tab/>
        <w:t>PAGE:</w:t>
      </w:r>
      <w:r>
        <w:rPr>
          <w:rFonts w:ascii="Courier New"/>
          <w:spacing w:val="-2"/>
          <w:sz w:val="20"/>
        </w:rPr>
        <w:t xml:space="preserve"> </w:t>
      </w:r>
      <w:r>
        <w:rPr>
          <w:rFonts w:ascii="Courier New"/>
          <w:sz w:val="20"/>
        </w:rPr>
        <w:t>1</w:t>
      </w:r>
    </w:p>
    <w:p w14:paraId="6639D460" w14:textId="77777777" w:rsidR="00A5792B" w:rsidRDefault="00A5792B">
      <w:pPr>
        <w:pStyle w:val="BodyText"/>
        <w:rPr>
          <w:rFonts w:ascii="Courier New"/>
          <w:sz w:val="20"/>
        </w:rPr>
      </w:pPr>
    </w:p>
    <w:p w14:paraId="5395559E" w14:textId="77777777" w:rsidR="00A5792B" w:rsidRDefault="002F44C1">
      <w:pPr>
        <w:ind w:left="240"/>
        <w:rPr>
          <w:rFonts w:ascii="Courier New"/>
          <w:sz w:val="20"/>
        </w:rPr>
      </w:pPr>
      <w:r>
        <w:rPr>
          <w:rFonts w:ascii="Courier New"/>
          <w:sz w:val="20"/>
        </w:rPr>
        <w:t>Optional Care Plans</w:t>
      </w:r>
    </w:p>
    <w:p w14:paraId="23027A13" w14:textId="77777777" w:rsidR="00A5792B" w:rsidRDefault="002F44C1">
      <w:pPr>
        <w:ind w:left="240"/>
        <w:rPr>
          <w:rFonts w:ascii="Courier New"/>
          <w:sz w:val="20"/>
        </w:rPr>
      </w:pPr>
      <w:r>
        <w:rPr>
          <w:rFonts w:ascii="Courier New"/>
          <w:sz w:val="20"/>
        </w:rPr>
        <w:t>*****************************************************************************</w:t>
      </w:r>
    </w:p>
    <w:p w14:paraId="3111DF0E" w14:textId="77777777" w:rsidR="00A5792B" w:rsidRDefault="00A5792B">
      <w:pPr>
        <w:pStyle w:val="BodyText"/>
        <w:rPr>
          <w:rFonts w:ascii="Courier New"/>
          <w:sz w:val="20"/>
        </w:rPr>
      </w:pPr>
    </w:p>
    <w:p w14:paraId="15A6DFC0" w14:textId="77777777" w:rsidR="00A5792B" w:rsidRDefault="002F44C1">
      <w:pPr>
        <w:spacing w:before="1" w:line="226" w:lineRule="exact"/>
        <w:ind w:left="719"/>
        <w:rPr>
          <w:rFonts w:ascii="Courier New"/>
          <w:sz w:val="20"/>
        </w:rPr>
      </w:pPr>
      <w:r>
        <w:rPr>
          <w:rFonts w:ascii="Courier New"/>
          <w:sz w:val="20"/>
        </w:rPr>
        <w:t>+ 1. Abdominal Aortic Aneurysm Repair</w:t>
      </w:r>
    </w:p>
    <w:p w14:paraId="3DE27D0D" w14:textId="77777777" w:rsidR="00A5792B" w:rsidRDefault="002F44C1">
      <w:pPr>
        <w:spacing w:line="226" w:lineRule="exact"/>
        <w:ind w:left="719"/>
        <w:rPr>
          <w:rFonts w:ascii="Courier New"/>
          <w:sz w:val="20"/>
        </w:rPr>
      </w:pPr>
      <w:r>
        <w:rPr>
          <w:rFonts w:ascii="Courier New"/>
          <w:sz w:val="20"/>
        </w:rPr>
        <w:t>+ 2. Acquired Immune Deficiency Syndrome (AIDS)</w:t>
      </w:r>
    </w:p>
    <w:p w14:paraId="34E42D52" w14:textId="77777777" w:rsidR="00A5792B" w:rsidRDefault="002F44C1">
      <w:pPr>
        <w:ind w:left="719"/>
        <w:rPr>
          <w:rFonts w:ascii="Courier New"/>
          <w:sz w:val="20"/>
        </w:rPr>
      </w:pPr>
      <w:r>
        <w:rPr>
          <w:rFonts w:ascii="Courier New"/>
          <w:sz w:val="20"/>
        </w:rPr>
        <w:t>+ 3. Acute Myocardial Infarction</w:t>
      </w:r>
    </w:p>
    <w:p w14:paraId="30AB7536" w14:textId="77777777" w:rsidR="00A5792B" w:rsidRDefault="002F44C1">
      <w:pPr>
        <w:ind w:left="719"/>
        <w:rPr>
          <w:rFonts w:ascii="Courier New"/>
          <w:sz w:val="20"/>
        </w:rPr>
      </w:pPr>
      <w:r>
        <w:rPr>
          <w:rFonts w:ascii="Courier New"/>
          <w:sz w:val="20"/>
        </w:rPr>
        <w:t>+ 4. Acute Respiratory Failure/Adult Resp Distress Syndrome</w:t>
      </w:r>
    </w:p>
    <w:p w14:paraId="3CBC6AF7" w14:textId="77777777" w:rsidR="00A5792B" w:rsidRDefault="002F44C1">
      <w:pPr>
        <w:ind w:left="719"/>
        <w:rPr>
          <w:rFonts w:ascii="Courier New"/>
          <w:sz w:val="20"/>
        </w:rPr>
      </w:pPr>
      <w:r>
        <w:rPr>
          <w:rFonts w:ascii="Courier New"/>
          <w:sz w:val="20"/>
        </w:rPr>
        <w:t>+ 5. Alcohol/Drug Dependency Rehabilitation</w:t>
      </w:r>
    </w:p>
    <w:p w14:paraId="2360511C" w14:textId="77777777" w:rsidR="00A5792B" w:rsidRDefault="002F44C1">
      <w:pPr>
        <w:spacing w:before="1" w:line="226" w:lineRule="exact"/>
        <w:ind w:left="719"/>
        <w:rPr>
          <w:rFonts w:ascii="Courier New"/>
          <w:sz w:val="20"/>
        </w:rPr>
      </w:pPr>
      <w:r>
        <w:rPr>
          <w:rFonts w:ascii="Courier New"/>
          <w:sz w:val="20"/>
        </w:rPr>
        <w:t>+ 6. Amputation (Rehabilitation)</w:t>
      </w:r>
    </w:p>
    <w:p w14:paraId="41146EAC" w14:textId="77777777" w:rsidR="00A5792B" w:rsidRDefault="002F44C1">
      <w:pPr>
        <w:spacing w:line="226" w:lineRule="exact"/>
        <w:ind w:left="719"/>
        <w:rPr>
          <w:rFonts w:ascii="Courier New"/>
          <w:sz w:val="20"/>
        </w:rPr>
      </w:pPr>
      <w:r>
        <w:rPr>
          <w:rFonts w:ascii="Courier New"/>
          <w:sz w:val="20"/>
        </w:rPr>
        <w:t>+ 7. Angina/Chest Pain</w:t>
      </w:r>
    </w:p>
    <w:p w14:paraId="47E68B9C" w14:textId="77777777" w:rsidR="00A5792B" w:rsidRDefault="002F44C1">
      <w:pPr>
        <w:ind w:left="719"/>
        <w:rPr>
          <w:rFonts w:ascii="Courier New"/>
          <w:sz w:val="20"/>
        </w:rPr>
      </w:pPr>
      <w:r>
        <w:rPr>
          <w:rFonts w:ascii="Courier New"/>
          <w:sz w:val="20"/>
        </w:rPr>
        <w:t>+ 8. Aortobifemoral Bypass</w:t>
      </w:r>
    </w:p>
    <w:p w14:paraId="7286B251" w14:textId="77777777" w:rsidR="00A5792B" w:rsidRDefault="002F44C1">
      <w:pPr>
        <w:ind w:left="719"/>
        <w:rPr>
          <w:rFonts w:ascii="Courier New"/>
          <w:sz w:val="20"/>
        </w:rPr>
      </w:pPr>
      <w:r>
        <w:rPr>
          <w:rFonts w:ascii="Courier New"/>
          <w:sz w:val="20"/>
        </w:rPr>
        <w:t>+ 9. Asthma/Chronic Obstructive Pulmonary Disease</w:t>
      </w:r>
    </w:p>
    <w:p w14:paraId="3473B4AE" w14:textId="77777777" w:rsidR="00A5792B" w:rsidRDefault="002F44C1">
      <w:pPr>
        <w:ind w:left="719"/>
        <w:rPr>
          <w:rFonts w:ascii="Courier New"/>
          <w:sz w:val="20"/>
        </w:rPr>
      </w:pPr>
      <w:r>
        <w:rPr>
          <w:rFonts w:ascii="Courier New"/>
          <w:sz w:val="20"/>
        </w:rPr>
        <w:t>+10. Cancer of the Larynx</w:t>
      </w:r>
    </w:p>
    <w:p w14:paraId="55E73660" w14:textId="77777777" w:rsidR="00A5792B" w:rsidRDefault="002F44C1">
      <w:pPr>
        <w:spacing w:before="1" w:line="226" w:lineRule="exact"/>
        <w:ind w:left="719"/>
        <w:rPr>
          <w:rFonts w:ascii="Courier New"/>
          <w:sz w:val="20"/>
        </w:rPr>
      </w:pPr>
      <w:r>
        <w:rPr>
          <w:rFonts w:ascii="Courier New"/>
          <w:sz w:val="20"/>
        </w:rPr>
        <w:t>+11. Cancer of the Lung</w:t>
      </w:r>
    </w:p>
    <w:p w14:paraId="221DDF70" w14:textId="77777777" w:rsidR="00A5792B" w:rsidRDefault="002F44C1">
      <w:pPr>
        <w:spacing w:line="226" w:lineRule="exact"/>
        <w:ind w:left="719"/>
        <w:rPr>
          <w:rFonts w:ascii="Courier New"/>
          <w:sz w:val="20"/>
        </w:rPr>
      </w:pPr>
      <w:r>
        <w:rPr>
          <w:rFonts w:ascii="Courier New"/>
          <w:sz w:val="20"/>
        </w:rPr>
        <w:t>+12. Cancer of the Lung (Surgical)</w:t>
      </w:r>
    </w:p>
    <w:p w14:paraId="6F118801" w14:textId="77777777" w:rsidR="00A5792B" w:rsidRDefault="002F44C1">
      <w:pPr>
        <w:ind w:left="719"/>
        <w:rPr>
          <w:rFonts w:ascii="Courier New"/>
          <w:sz w:val="20"/>
        </w:rPr>
      </w:pPr>
      <w:r>
        <w:rPr>
          <w:rFonts w:ascii="Courier New"/>
          <w:sz w:val="20"/>
        </w:rPr>
        <w:t>+13. Cardiac Surgery</w:t>
      </w:r>
    </w:p>
    <w:p w14:paraId="0E9B70AC" w14:textId="77777777" w:rsidR="00A5792B" w:rsidRDefault="002F44C1">
      <w:pPr>
        <w:ind w:left="719"/>
        <w:rPr>
          <w:rFonts w:ascii="Courier New"/>
          <w:sz w:val="20"/>
        </w:rPr>
      </w:pPr>
      <w:r>
        <w:rPr>
          <w:rFonts w:ascii="Courier New"/>
          <w:sz w:val="20"/>
        </w:rPr>
        <w:t>+14. Cerebrovascular Accident (Left Hemiplegia/Paresis)</w:t>
      </w:r>
    </w:p>
    <w:p w14:paraId="7C3E35F2" w14:textId="77777777" w:rsidR="00A5792B" w:rsidRDefault="00A5792B">
      <w:pPr>
        <w:pStyle w:val="BodyText"/>
        <w:spacing w:before="5"/>
        <w:rPr>
          <w:rFonts w:ascii="Courier New"/>
          <w:sz w:val="20"/>
        </w:rPr>
      </w:pPr>
    </w:p>
    <w:p w14:paraId="79A87F58" w14:textId="77777777" w:rsidR="00A5792B" w:rsidRDefault="002F44C1">
      <w:pPr>
        <w:tabs>
          <w:tab w:val="left" w:pos="2999"/>
        </w:tabs>
        <w:spacing w:line="232" w:lineRule="auto"/>
        <w:ind w:left="240" w:right="1420"/>
        <w:rPr>
          <w:rFonts w:ascii="Courier New"/>
          <w:b/>
          <w:sz w:val="20"/>
        </w:rPr>
      </w:pPr>
      <w:r>
        <w:rPr>
          <w:rFonts w:ascii="Courier New"/>
          <w:sz w:val="20"/>
        </w:rPr>
        <w:t>Please make the appropriate selections from this screen before</w:t>
      </w:r>
      <w:r>
        <w:rPr>
          <w:rFonts w:ascii="Courier New"/>
          <w:spacing w:val="-49"/>
          <w:sz w:val="20"/>
        </w:rPr>
        <w:t xml:space="preserve"> </w:t>
      </w:r>
      <w:r>
        <w:rPr>
          <w:rFonts w:ascii="Courier New"/>
          <w:sz w:val="20"/>
        </w:rPr>
        <w:t>continuing onto the</w:t>
      </w:r>
      <w:r>
        <w:rPr>
          <w:rFonts w:ascii="Courier New"/>
          <w:spacing w:val="-8"/>
          <w:sz w:val="20"/>
        </w:rPr>
        <w:t xml:space="preserve"> </w:t>
      </w:r>
      <w:r>
        <w:rPr>
          <w:rFonts w:ascii="Courier New"/>
          <w:sz w:val="20"/>
        </w:rPr>
        <w:t>next</w:t>
      </w:r>
      <w:r>
        <w:rPr>
          <w:rFonts w:ascii="Courier New"/>
          <w:spacing w:val="-3"/>
          <w:sz w:val="20"/>
        </w:rPr>
        <w:t xml:space="preserve"> </w:t>
      </w:r>
      <w:r>
        <w:rPr>
          <w:rFonts w:ascii="Courier New"/>
          <w:sz w:val="20"/>
        </w:rPr>
        <w:t>screen.</w:t>
      </w:r>
      <w:r>
        <w:rPr>
          <w:rFonts w:ascii="Courier New"/>
          <w:sz w:val="20"/>
        </w:rPr>
        <w:tab/>
        <w:t>Select at least 1:</w:t>
      </w:r>
      <w:r>
        <w:rPr>
          <w:rFonts w:ascii="Courier New"/>
          <w:spacing w:val="-5"/>
          <w:sz w:val="20"/>
        </w:rPr>
        <w:t xml:space="preserve"> </w:t>
      </w:r>
      <w:r>
        <w:rPr>
          <w:rFonts w:ascii="Courier New"/>
          <w:b/>
          <w:sz w:val="20"/>
        </w:rPr>
        <w:t>&lt;RET&gt;</w:t>
      </w:r>
    </w:p>
    <w:p w14:paraId="502A4BAD" w14:textId="77777777" w:rsidR="00A5792B" w:rsidRDefault="00A5792B">
      <w:pPr>
        <w:spacing w:line="232" w:lineRule="auto"/>
        <w:rPr>
          <w:rFonts w:ascii="Courier New"/>
          <w:sz w:val="20"/>
        </w:rPr>
        <w:sectPr w:rsidR="00A5792B">
          <w:pgSz w:w="12240" w:h="15840"/>
          <w:pgMar w:top="940" w:right="620" w:bottom="1160" w:left="1200" w:header="725" w:footer="975" w:gutter="0"/>
          <w:cols w:space="720"/>
        </w:sectPr>
      </w:pPr>
    </w:p>
    <w:p w14:paraId="01A61DAB" w14:textId="77777777" w:rsidR="00A5792B" w:rsidRDefault="00A5792B">
      <w:pPr>
        <w:pStyle w:val="BodyText"/>
        <w:rPr>
          <w:rFonts w:ascii="Courier New"/>
          <w:b/>
          <w:sz w:val="20"/>
        </w:rPr>
      </w:pPr>
    </w:p>
    <w:p w14:paraId="5CCCD939" w14:textId="77777777" w:rsidR="00A5792B" w:rsidRDefault="00A5792B">
      <w:pPr>
        <w:pStyle w:val="BodyText"/>
        <w:rPr>
          <w:rFonts w:ascii="Courier New"/>
          <w:b/>
          <w:sz w:val="20"/>
        </w:rPr>
      </w:pPr>
    </w:p>
    <w:p w14:paraId="39B65113" w14:textId="77777777" w:rsidR="00A5792B" w:rsidRDefault="00A5792B">
      <w:pPr>
        <w:pStyle w:val="BodyText"/>
        <w:spacing w:before="10"/>
        <w:rPr>
          <w:rFonts w:ascii="Courier New"/>
          <w:b/>
          <w:sz w:val="23"/>
        </w:rPr>
      </w:pPr>
    </w:p>
    <w:p w14:paraId="22512464" w14:textId="77777777" w:rsidR="00A5792B" w:rsidRDefault="002F44C1">
      <w:pPr>
        <w:tabs>
          <w:tab w:val="left" w:pos="2519"/>
          <w:tab w:val="left" w:pos="5878"/>
          <w:tab w:val="left" w:pos="8278"/>
        </w:tabs>
        <w:ind w:left="240" w:right="961"/>
        <w:rPr>
          <w:rFonts w:ascii="Courier New"/>
          <w:sz w:val="20"/>
        </w:rPr>
      </w:pPr>
      <w:r>
        <w:rPr>
          <w:rFonts w:ascii="Courier New"/>
          <w:spacing w:val="-1"/>
          <w:sz w:val="20"/>
        </w:rPr>
        <w:t xml:space="preserve">***************************************************************************** </w:t>
      </w:r>
      <w:r>
        <w:rPr>
          <w:rFonts w:ascii="Courier New"/>
          <w:sz w:val="20"/>
        </w:rPr>
        <w:t>NURSPATIENT6,TWO</w:t>
      </w:r>
      <w:r>
        <w:rPr>
          <w:rFonts w:ascii="Courier New"/>
          <w:sz w:val="20"/>
        </w:rPr>
        <w:tab/>
        <w:t>000-13-0991</w:t>
      </w:r>
      <w:r>
        <w:rPr>
          <w:rFonts w:ascii="Courier New"/>
          <w:sz w:val="20"/>
        </w:rPr>
        <w:tab/>
        <w:t>DEC</w:t>
      </w:r>
      <w:r>
        <w:rPr>
          <w:rFonts w:ascii="Courier New"/>
          <w:spacing w:val="-4"/>
          <w:sz w:val="20"/>
        </w:rPr>
        <w:t xml:space="preserve"> </w:t>
      </w:r>
      <w:r>
        <w:rPr>
          <w:rFonts w:ascii="Courier New"/>
          <w:sz w:val="20"/>
        </w:rPr>
        <w:t>24,1922</w:t>
      </w:r>
      <w:r>
        <w:rPr>
          <w:rFonts w:ascii="Courier New"/>
          <w:spacing w:val="-4"/>
          <w:sz w:val="20"/>
        </w:rPr>
        <w:t xml:space="preserve"> </w:t>
      </w:r>
      <w:r>
        <w:rPr>
          <w:rFonts w:ascii="Courier New"/>
          <w:sz w:val="20"/>
        </w:rPr>
        <w:t>(69)</w:t>
      </w:r>
      <w:r>
        <w:rPr>
          <w:rFonts w:ascii="Courier New"/>
          <w:sz w:val="20"/>
        </w:rPr>
        <w:tab/>
        <w:t>PAGE:</w:t>
      </w:r>
      <w:r>
        <w:rPr>
          <w:rFonts w:ascii="Courier New"/>
          <w:spacing w:val="-2"/>
          <w:sz w:val="20"/>
        </w:rPr>
        <w:t xml:space="preserve"> </w:t>
      </w:r>
      <w:r>
        <w:rPr>
          <w:rFonts w:ascii="Courier New"/>
          <w:sz w:val="20"/>
        </w:rPr>
        <w:t>2</w:t>
      </w:r>
    </w:p>
    <w:p w14:paraId="1DEDC5AE" w14:textId="77777777" w:rsidR="00A5792B" w:rsidRDefault="00A5792B">
      <w:pPr>
        <w:pStyle w:val="BodyText"/>
        <w:spacing w:before="10"/>
        <w:rPr>
          <w:rFonts w:ascii="Courier New"/>
          <w:sz w:val="19"/>
        </w:rPr>
      </w:pPr>
    </w:p>
    <w:p w14:paraId="45C56446" w14:textId="77777777" w:rsidR="00A5792B" w:rsidRDefault="002F44C1">
      <w:pPr>
        <w:spacing w:before="1"/>
        <w:ind w:left="240"/>
        <w:rPr>
          <w:rFonts w:ascii="Courier New"/>
          <w:sz w:val="20"/>
        </w:rPr>
      </w:pPr>
      <w:r>
        <w:rPr>
          <w:rFonts w:ascii="Courier New"/>
          <w:sz w:val="20"/>
        </w:rPr>
        <w:t>Optional Care Plans</w:t>
      </w:r>
    </w:p>
    <w:p w14:paraId="40A4B6E2" w14:textId="77777777" w:rsidR="00A5792B" w:rsidRDefault="002F44C1">
      <w:pPr>
        <w:ind w:left="240"/>
        <w:rPr>
          <w:rFonts w:ascii="Courier New"/>
          <w:sz w:val="20"/>
        </w:rPr>
      </w:pPr>
      <w:r>
        <w:rPr>
          <w:rFonts w:ascii="Courier New"/>
          <w:sz w:val="20"/>
        </w:rPr>
        <w:t>*****************************************************************************</w:t>
      </w:r>
    </w:p>
    <w:p w14:paraId="0A08D3B2" w14:textId="77777777" w:rsidR="00A5792B" w:rsidRDefault="00A5792B">
      <w:pPr>
        <w:pStyle w:val="BodyText"/>
        <w:rPr>
          <w:rFonts w:ascii="Courier New"/>
          <w:sz w:val="20"/>
        </w:rPr>
      </w:pPr>
    </w:p>
    <w:p w14:paraId="0FAE141B" w14:textId="77777777" w:rsidR="00A5792B" w:rsidRDefault="002F44C1">
      <w:pPr>
        <w:spacing w:line="226" w:lineRule="exact"/>
        <w:ind w:left="719"/>
        <w:rPr>
          <w:rFonts w:ascii="Courier New"/>
          <w:sz w:val="20"/>
        </w:rPr>
      </w:pPr>
      <w:r>
        <w:rPr>
          <w:rFonts w:ascii="Courier New"/>
          <w:sz w:val="20"/>
        </w:rPr>
        <w:t>+15. Cerebrovascular Accident (Right Hemiplegia/Paresis)</w:t>
      </w:r>
    </w:p>
    <w:p w14:paraId="24460B61" w14:textId="77777777" w:rsidR="00A5792B" w:rsidRDefault="002F44C1">
      <w:pPr>
        <w:spacing w:line="226" w:lineRule="exact"/>
        <w:ind w:left="719"/>
        <w:rPr>
          <w:rFonts w:ascii="Courier New"/>
          <w:sz w:val="20"/>
        </w:rPr>
      </w:pPr>
      <w:r>
        <w:rPr>
          <w:rFonts w:ascii="Courier New"/>
          <w:sz w:val="20"/>
        </w:rPr>
        <w:t>+16. Cellulitis</w:t>
      </w:r>
    </w:p>
    <w:p w14:paraId="2E2F4B3A" w14:textId="77777777" w:rsidR="00A5792B" w:rsidRDefault="002F44C1">
      <w:pPr>
        <w:spacing w:before="1"/>
        <w:ind w:left="719"/>
        <w:rPr>
          <w:rFonts w:ascii="Courier New"/>
          <w:sz w:val="20"/>
        </w:rPr>
      </w:pPr>
      <w:r>
        <w:rPr>
          <w:rFonts w:ascii="Courier New"/>
          <w:sz w:val="20"/>
        </w:rPr>
        <w:t>+17. Chemotherapy/Radiation Therapy</w:t>
      </w:r>
    </w:p>
    <w:p w14:paraId="6765B261" w14:textId="77777777" w:rsidR="00A5792B" w:rsidRDefault="002F44C1">
      <w:pPr>
        <w:ind w:left="719"/>
        <w:rPr>
          <w:rFonts w:ascii="Courier New"/>
          <w:sz w:val="20"/>
        </w:rPr>
      </w:pPr>
      <w:r>
        <w:rPr>
          <w:rFonts w:ascii="Courier New"/>
          <w:sz w:val="20"/>
        </w:rPr>
        <w:t>+18. Cholecystectomy</w:t>
      </w:r>
    </w:p>
    <w:p w14:paraId="437929ED" w14:textId="77777777" w:rsidR="00A5792B" w:rsidRDefault="002F44C1">
      <w:pPr>
        <w:ind w:left="719"/>
        <w:rPr>
          <w:rFonts w:ascii="Courier New"/>
          <w:sz w:val="20"/>
        </w:rPr>
      </w:pPr>
      <w:r>
        <w:rPr>
          <w:rFonts w:ascii="Courier New"/>
          <w:sz w:val="20"/>
        </w:rPr>
        <w:t>+19. Cirrhosis</w:t>
      </w:r>
    </w:p>
    <w:p w14:paraId="1A4A3826" w14:textId="77777777" w:rsidR="00A5792B" w:rsidRDefault="002F44C1">
      <w:pPr>
        <w:spacing w:line="226" w:lineRule="exact"/>
        <w:ind w:left="719"/>
        <w:rPr>
          <w:rFonts w:ascii="Courier New"/>
          <w:sz w:val="20"/>
        </w:rPr>
      </w:pPr>
      <w:r>
        <w:rPr>
          <w:rFonts w:ascii="Courier New"/>
          <w:sz w:val="20"/>
        </w:rPr>
        <w:t>+20. Congestive Heart Failure</w:t>
      </w:r>
    </w:p>
    <w:p w14:paraId="2C58D57C" w14:textId="77777777" w:rsidR="00A5792B" w:rsidRDefault="002F44C1">
      <w:pPr>
        <w:spacing w:line="226" w:lineRule="exact"/>
        <w:ind w:left="719"/>
        <w:rPr>
          <w:rFonts w:ascii="Courier New"/>
          <w:sz w:val="20"/>
        </w:rPr>
      </w:pPr>
      <w:r>
        <w:rPr>
          <w:rFonts w:ascii="Courier New"/>
          <w:sz w:val="20"/>
        </w:rPr>
        <w:t>+21. Depressive Neurosis</w:t>
      </w:r>
    </w:p>
    <w:p w14:paraId="6702BB0E" w14:textId="77777777" w:rsidR="00A5792B" w:rsidRDefault="002F44C1">
      <w:pPr>
        <w:ind w:left="719"/>
        <w:rPr>
          <w:rFonts w:ascii="Courier New"/>
          <w:sz w:val="20"/>
        </w:rPr>
      </w:pPr>
      <w:r>
        <w:rPr>
          <w:rFonts w:ascii="Courier New"/>
          <w:sz w:val="20"/>
        </w:rPr>
        <w:t>+22. Diabetes Mellitus</w:t>
      </w:r>
    </w:p>
    <w:p w14:paraId="6ECEED16" w14:textId="77777777" w:rsidR="00A5792B" w:rsidRDefault="002F44C1">
      <w:pPr>
        <w:spacing w:before="1"/>
        <w:ind w:left="719"/>
        <w:rPr>
          <w:rFonts w:ascii="Courier New"/>
          <w:sz w:val="20"/>
        </w:rPr>
      </w:pPr>
      <w:r>
        <w:rPr>
          <w:rFonts w:ascii="Courier New"/>
          <w:sz w:val="20"/>
        </w:rPr>
        <w:t>+23. Gastroenteritis/Gastritis</w:t>
      </w:r>
    </w:p>
    <w:p w14:paraId="136A5F81" w14:textId="77777777" w:rsidR="00A5792B" w:rsidRDefault="002F44C1">
      <w:pPr>
        <w:ind w:left="719"/>
        <w:rPr>
          <w:rFonts w:ascii="Courier New"/>
          <w:sz w:val="20"/>
        </w:rPr>
      </w:pPr>
      <w:r>
        <w:rPr>
          <w:rFonts w:ascii="Courier New"/>
          <w:sz w:val="20"/>
        </w:rPr>
        <w:t>+24. Gastrointestinal Hemorrhage (G.I. Bleed)</w:t>
      </w:r>
    </w:p>
    <w:p w14:paraId="72DE8ABD" w14:textId="77777777" w:rsidR="00A5792B" w:rsidRDefault="002F44C1">
      <w:pPr>
        <w:spacing w:line="226" w:lineRule="exact"/>
        <w:ind w:left="719"/>
        <w:rPr>
          <w:rFonts w:ascii="Courier New"/>
          <w:sz w:val="20"/>
        </w:rPr>
      </w:pPr>
      <w:r>
        <w:rPr>
          <w:rFonts w:ascii="Courier New"/>
          <w:sz w:val="20"/>
        </w:rPr>
        <w:t>+25. Generic Discharge Care Plan</w:t>
      </w:r>
    </w:p>
    <w:p w14:paraId="5E7D5B4F" w14:textId="77777777" w:rsidR="00A5792B" w:rsidRDefault="002F44C1">
      <w:pPr>
        <w:spacing w:line="226" w:lineRule="exact"/>
        <w:ind w:left="719"/>
        <w:rPr>
          <w:rFonts w:ascii="Courier New"/>
          <w:sz w:val="20"/>
        </w:rPr>
      </w:pPr>
      <w:r>
        <w:rPr>
          <w:rFonts w:ascii="Courier New"/>
          <w:sz w:val="20"/>
        </w:rPr>
        <w:t>+26. Hemodialysis</w:t>
      </w:r>
    </w:p>
    <w:p w14:paraId="0A24E036" w14:textId="77777777" w:rsidR="00A5792B" w:rsidRDefault="002F44C1">
      <w:pPr>
        <w:ind w:left="719"/>
        <w:rPr>
          <w:rFonts w:ascii="Courier New"/>
          <w:sz w:val="20"/>
        </w:rPr>
      </w:pPr>
      <w:r>
        <w:rPr>
          <w:rFonts w:ascii="Courier New"/>
          <w:sz w:val="20"/>
        </w:rPr>
        <w:t>+27. Hepatitis</w:t>
      </w:r>
    </w:p>
    <w:p w14:paraId="43BA2A6B" w14:textId="77777777" w:rsidR="00A5792B" w:rsidRDefault="002F44C1">
      <w:pPr>
        <w:spacing w:before="1"/>
        <w:ind w:left="719"/>
        <w:rPr>
          <w:rFonts w:ascii="Courier New"/>
          <w:sz w:val="20"/>
        </w:rPr>
      </w:pPr>
      <w:r>
        <w:rPr>
          <w:rFonts w:ascii="Courier New"/>
          <w:sz w:val="20"/>
        </w:rPr>
        <w:t>+28. Hernia Repair</w:t>
      </w:r>
    </w:p>
    <w:p w14:paraId="57FA2A8E" w14:textId="77777777" w:rsidR="00A5792B" w:rsidRDefault="00A5792B">
      <w:pPr>
        <w:pStyle w:val="BodyText"/>
        <w:spacing w:before="5"/>
        <w:rPr>
          <w:rFonts w:ascii="Courier New"/>
          <w:sz w:val="20"/>
        </w:rPr>
      </w:pPr>
    </w:p>
    <w:p w14:paraId="333F61B4" w14:textId="77777777" w:rsidR="00A5792B" w:rsidRDefault="002F44C1">
      <w:pPr>
        <w:tabs>
          <w:tab w:val="left" w:pos="2999"/>
        </w:tabs>
        <w:spacing w:line="232" w:lineRule="auto"/>
        <w:ind w:left="240" w:right="1420"/>
        <w:rPr>
          <w:rFonts w:ascii="Courier New"/>
          <w:b/>
          <w:sz w:val="20"/>
        </w:rPr>
      </w:pPr>
      <w:r>
        <w:rPr>
          <w:rFonts w:ascii="Courier New"/>
          <w:sz w:val="20"/>
        </w:rPr>
        <w:t>Please make the appropriate selections from this screen before</w:t>
      </w:r>
      <w:r>
        <w:rPr>
          <w:rFonts w:ascii="Courier New"/>
          <w:spacing w:val="-49"/>
          <w:sz w:val="20"/>
        </w:rPr>
        <w:t xml:space="preserve"> </w:t>
      </w:r>
      <w:r>
        <w:rPr>
          <w:rFonts w:ascii="Courier New"/>
          <w:sz w:val="20"/>
        </w:rPr>
        <w:t>continuing onto the</w:t>
      </w:r>
      <w:r>
        <w:rPr>
          <w:rFonts w:ascii="Courier New"/>
          <w:spacing w:val="-8"/>
          <w:sz w:val="20"/>
        </w:rPr>
        <w:t xml:space="preserve"> </w:t>
      </w:r>
      <w:r>
        <w:rPr>
          <w:rFonts w:ascii="Courier New"/>
          <w:sz w:val="20"/>
        </w:rPr>
        <w:t>next</w:t>
      </w:r>
      <w:r>
        <w:rPr>
          <w:rFonts w:ascii="Courier New"/>
          <w:spacing w:val="-3"/>
          <w:sz w:val="20"/>
        </w:rPr>
        <w:t xml:space="preserve"> </w:t>
      </w:r>
      <w:r>
        <w:rPr>
          <w:rFonts w:ascii="Courier New"/>
          <w:sz w:val="20"/>
        </w:rPr>
        <w:t>screen.</w:t>
      </w:r>
      <w:r>
        <w:rPr>
          <w:rFonts w:ascii="Courier New"/>
          <w:sz w:val="20"/>
        </w:rPr>
        <w:tab/>
        <w:t>Select at least 1:</w:t>
      </w:r>
      <w:r>
        <w:rPr>
          <w:rFonts w:ascii="Courier New"/>
          <w:spacing w:val="-5"/>
          <w:sz w:val="20"/>
        </w:rPr>
        <w:t xml:space="preserve"> </w:t>
      </w:r>
      <w:r>
        <w:rPr>
          <w:rFonts w:ascii="Courier New"/>
          <w:b/>
          <w:sz w:val="20"/>
        </w:rPr>
        <w:t>&lt;RET&gt;</w:t>
      </w:r>
    </w:p>
    <w:p w14:paraId="2194013F" w14:textId="77777777" w:rsidR="00A5792B" w:rsidRDefault="00A5792B">
      <w:pPr>
        <w:pStyle w:val="BodyText"/>
        <w:rPr>
          <w:rFonts w:ascii="Courier New"/>
          <w:b/>
          <w:sz w:val="22"/>
        </w:rPr>
      </w:pPr>
    </w:p>
    <w:p w14:paraId="460092F8" w14:textId="77777777" w:rsidR="00A5792B" w:rsidRDefault="00A5792B">
      <w:pPr>
        <w:pStyle w:val="BodyText"/>
        <w:spacing w:before="8"/>
        <w:rPr>
          <w:rFonts w:ascii="Courier New"/>
          <w:b/>
          <w:sz w:val="18"/>
        </w:rPr>
      </w:pPr>
    </w:p>
    <w:p w14:paraId="1F132011" w14:textId="77777777" w:rsidR="00A5792B" w:rsidRDefault="002F44C1">
      <w:pPr>
        <w:tabs>
          <w:tab w:val="left" w:pos="2519"/>
          <w:tab w:val="left" w:pos="5878"/>
          <w:tab w:val="left" w:pos="8278"/>
        </w:tabs>
        <w:ind w:left="240" w:right="961"/>
        <w:rPr>
          <w:rFonts w:ascii="Courier New"/>
          <w:sz w:val="20"/>
        </w:rPr>
      </w:pPr>
      <w:r>
        <w:rPr>
          <w:rFonts w:ascii="Courier New"/>
          <w:spacing w:val="-1"/>
          <w:sz w:val="20"/>
        </w:rPr>
        <w:t xml:space="preserve">***************************************************************************** </w:t>
      </w:r>
      <w:r>
        <w:rPr>
          <w:rFonts w:ascii="Courier New"/>
          <w:sz w:val="20"/>
        </w:rPr>
        <w:t>NURSPATIENT6,TWO</w:t>
      </w:r>
      <w:r>
        <w:rPr>
          <w:rFonts w:ascii="Courier New"/>
          <w:sz w:val="20"/>
        </w:rPr>
        <w:tab/>
        <w:t>000-13-0991</w:t>
      </w:r>
      <w:r>
        <w:rPr>
          <w:rFonts w:ascii="Courier New"/>
          <w:sz w:val="20"/>
        </w:rPr>
        <w:tab/>
        <w:t>DEC</w:t>
      </w:r>
      <w:r>
        <w:rPr>
          <w:rFonts w:ascii="Courier New"/>
          <w:spacing w:val="-4"/>
          <w:sz w:val="20"/>
        </w:rPr>
        <w:t xml:space="preserve"> </w:t>
      </w:r>
      <w:r>
        <w:rPr>
          <w:rFonts w:ascii="Courier New"/>
          <w:sz w:val="20"/>
        </w:rPr>
        <w:t>24,1922</w:t>
      </w:r>
      <w:r>
        <w:rPr>
          <w:rFonts w:ascii="Courier New"/>
          <w:spacing w:val="-4"/>
          <w:sz w:val="20"/>
        </w:rPr>
        <w:t xml:space="preserve"> </w:t>
      </w:r>
      <w:r>
        <w:rPr>
          <w:rFonts w:ascii="Courier New"/>
          <w:sz w:val="20"/>
        </w:rPr>
        <w:t>(69)</w:t>
      </w:r>
      <w:r>
        <w:rPr>
          <w:rFonts w:ascii="Courier New"/>
          <w:sz w:val="20"/>
        </w:rPr>
        <w:tab/>
        <w:t>PAGE:</w:t>
      </w:r>
      <w:r>
        <w:rPr>
          <w:rFonts w:ascii="Courier New"/>
          <w:spacing w:val="-2"/>
          <w:sz w:val="20"/>
        </w:rPr>
        <w:t xml:space="preserve"> </w:t>
      </w:r>
      <w:r>
        <w:rPr>
          <w:rFonts w:ascii="Courier New"/>
          <w:sz w:val="20"/>
        </w:rPr>
        <w:t>3</w:t>
      </w:r>
    </w:p>
    <w:p w14:paraId="3BC1FC33" w14:textId="77777777" w:rsidR="00A5792B" w:rsidRDefault="00A5792B">
      <w:pPr>
        <w:pStyle w:val="BodyText"/>
        <w:rPr>
          <w:rFonts w:ascii="Courier New"/>
          <w:sz w:val="20"/>
        </w:rPr>
      </w:pPr>
    </w:p>
    <w:p w14:paraId="1BF50A12" w14:textId="77777777" w:rsidR="00A5792B" w:rsidRDefault="002F44C1">
      <w:pPr>
        <w:ind w:left="240"/>
        <w:rPr>
          <w:rFonts w:ascii="Courier New"/>
          <w:sz w:val="20"/>
        </w:rPr>
      </w:pPr>
      <w:r>
        <w:rPr>
          <w:rFonts w:ascii="Courier New"/>
          <w:sz w:val="20"/>
        </w:rPr>
        <w:t>Optional Care Plans</w:t>
      </w:r>
    </w:p>
    <w:p w14:paraId="22900A57" w14:textId="77777777" w:rsidR="00A5792B" w:rsidRDefault="002F44C1">
      <w:pPr>
        <w:ind w:left="240"/>
        <w:rPr>
          <w:rFonts w:ascii="Courier New"/>
          <w:sz w:val="20"/>
        </w:rPr>
      </w:pPr>
      <w:r>
        <w:rPr>
          <w:rFonts w:ascii="Courier New"/>
          <w:sz w:val="20"/>
        </w:rPr>
        <w:t>*****************************************************************************</w:t>
      </w:r>
    </w:p>
    <w:p w14:paraId="0AE96F1F" w14:textId="77777777" w:rsidR="00A5792B" w:rsidRDefault="00A5792B">
      <w:pPr>
        <w:pStyle w:val="BodyText"/>
        <w:rPr>
          <w:rFonts w:ascii="Courier New"/>
          <w:sz w:val="20"/>
        </w:rPr>
      </w:pPr>
    </w:p>
    <w:p w14:paraId="38589EA0" w14:textId="77777777" w:rsidR="00A5792B" w:rsidRDefault="002F44C1">
      <w:pPr>
        <w:spacing w:before="1" w:line="226" w:lineRule="exact"/>
        <w:ind w:left="719"/>
        <w:rPr>
          <w:rFonts w:ascii="Courier New"/>
          <w:sz w:val="20"/>
        </w:rPr>
      </w:pPr>
      <w:r>
        <w:rPr>
          <w:rFonts w:ascii="Courier New"/>
          <w:sz w:val="20"/>
        </w:rPr>
        <w:t>+29. Hypertension</w:t>
      </w:r>
    </w:p>
    <w:p w14:paraId="3ACA39F7" w14:textId="77777777" w:rsidR="00A5792B" w:rsidRDefault="002F44C1">
      <w:pPr>
        <w:spacing w:line="226" w:lineRule="exact"/>
        <w:ind w:left="719"/>
        <w:rPr>
          <w:rFonts w:ascii="Courier New"/>
          <w:sz w:val="20"/>
        </w:rPr>
      </w:pPr>
      <w:r>
        <w:rPr>
          <w:rFonts w:ascii="Courier New"/>
          <w:sz w:val="20"/>
        </w:rPr>
        <w:t>+30. Manic Behavior</w:t>
      </w:r>
    </w:p>
    <w:p w14:paraId="7B1E8A66" w14:textId="77777777" w:rsidR="00A5792B" w:rsidRDefault="002F44C1">
      <w:pPr>
        <w:ind w:left="719"/>
        <w:rPr>
          <w:rFonts w:ascii="Courier New"/>
          <w:sz w:val="20"/>
        </w:rPr>
      </w:pPr>
      <w:r>
        <w:rPr>
          <w:rFonts w:ascii="Courier New"/>
          <w:sz w:val="20"/>
        </w:rPr>
        <w:t>+31. Ocular Disorder/Surgery (Cataracts)</w:t>
      </w:r>
    </w:p>
    <w:p w14:paraId="5DB06ACE" w14:textId="77777777" w:rsidR="00A5792B" w:rsidRDefault="002F44C1">
      <w:pPr>
        <w:ind w:left="719"/>
        <w:rPr>
          <w:rFonts w:ascii="Courier New"/>
          <w:sz w:val="20"/>
        </w:rPr>
      </w:pPr>
      <w:r>
        <w:rPr>
          <w:rFonts w:ascii="Courier New"/>
          <w:sz w:val="20"/>
        </w:rPr>
        <w:t>+32. Organic Disturbances</w:t>
      </w:r>
    </w:p>
    <w:p w14:paraId="53FE5580" w14:textId="77777777" w:rsidR="00A5792B" w:rsidRDefault="002F44C1">
      <w:pPr>
        <w:ind w:left="719"/>
        <w:rPr>
          <w:rFonts w:ascii="Courier New"/>
          <w:sz w:val="20"/>
        </w:rPr>
      </w:pPr>
      <w:r>
        <w:rPr>
          <w:rFonts w:ascii="Courier New"/>
          <w:sz w:val="20"/>
        </w:rPr>
        <w:t>+33. Pancreatitis</w:t>
      </w:r>
    </w:p>
    <w:p w14:paraId="5F22E238" w14:textId="77777777" w:rsidR="00A5792B" w:rsidRDefault="002F44C1">
      <w:pPr>
        <w:spacing w:line="226" w:lineRule="exact"/>
        <w:ind w:left="719"/>
        <w:rPr>
          <w:rFonts w:ascii="Courier New"/>
          <w:sz w:val="20"/>
        </w:rPr>
      </w:pPr>
      <w:r>
        <w:rPr>
          <w:rFonts w:ascii="Courier New"/>
          <w:sz w:val="20"/>
        </w:rPr>
        <w:t>+34. Parkinsons Disease</w:t>
      </w:r>
    </w:p>
    <w:p w14:paraId="584D6C90" w14:textId="77777777" w:rsidR="00A5792B" w:rsidRDefault="002F44C1">
      <w:pPr>
        <w:spacing w:line="226" w:lineRule="exact"/>
        <w:ind w:left="719"/>
        <w:rPr>
          <w:rFonts w:ascii="Courier New"/>
          <w:sz w:val="20"/>
        </w:rPr>
      </w:pPr>
      <w:r>
        <w:rPr>
          <w:rFonts w:ascii="Courier New"/>
          <w:sz w:val="20"/>
        </w:rPr>
        <w:t>+35. Pleural Effusion/Pneumothorax/Hemothorax/Empyema</w:t>
      </w:r>
    </w:p>
    <w:p w14:paraId="2D4AB192" w14:textId="77777777" w:rsidR="00A5792B" w:rsidRDefault="002F44C1">
      <w:pPr>
        <w:spacing w:before="1"/>
        <w:ind w:left="719"/>
        <w:rPr>
          <w:rFonts w:ascii="Courier New"/>
          <w:sz w:val="20"/>
        </w:rPr>
      </w:pPr>
      <w:r>
        <w:rPr>
          <w:rFonts w:ascii="Courier New"/>
          <w:sz w:val="20"/>
        </w:rPr>
        <w:t>+36. Pneumonia/Pleurisy</w:t>
      </w:r>
    </w:p>
    <w:p w14:paraId="258AFF0A" w14:textId="77777777" w:rsidR="00A5792B" w:rsidRDefault="002F44C1">
      <w:pPr>
        <w:ind w:left="719"/>
        <w:rPr>
          <w:rFonts w:ascii="Courier New"/>
          <w:sz w:val="20"/>
        </w:rPr>
      </w:pPr>
      <w:r>
        <w:rPr>
          <w:rFonts w:ascii="Courier New"/>
          <w:sz w:val="20"/>
        </w:rPr>
        <w:t>+37. Post Traumatic Stress Disorder</w:t>
      </w:r>
    </w:p>
    <w:p w14:paraId="6066E3AB" w14:textId="77777777" w:rsidR="00A5792B" w:rsidRDefault="002F44C1">
      <w:pPr>
        <w:ind w:left="719"/>
        <w:rPr>
          <w:rFonts w:ascii="Courier New"/>
          <w:sz w:val="20"/>
        </w:rPr>
      </w:pPr>
      <w:r>
        <w:rPr>
          <w:rFonts w:ascii="Courier New"/>
          <w:sz w:val="20"/>
        </w:rPr>
        <w:t>+38. Pressure Ulcer</w:t>
      </w:r>
    </w:p>
    <w:p w14:paraId="66390A6F" w14:textId="77777777" w:rsidR="00A5792B" w:rsidRDefault="002F44C1">
      <w:pPr>
        <w:spacing w:line="226" w:lineRule="exact"/>
        <w:ind w:left="719"/>
        <w:rPr>
          <w:rFonts w:ascii="Courier New"/>
          <w:sz w:val="20"/>
        </w:rPr>
      </w:pPr>
      <w:r>
        <w:rPr>
          <w:rFonts w:ascii="Courier New"/>
          <w:sz w:val="20"/>
        </w:rPr>
        <w:t>+39. Psychoses/Schizophrenia</w:t>
      </w:r>
    </w:p>
    <w:p w14:paraId="35523312" w14:textId="77777777" w:rsidR="00A5792B" w:rsidRDefault="002F44C1">
      <w:pPr>
        <w:spacing w:line="226" w:lineRule="exact"/>
        <w:ind w:left="719"/>
        <w:rPr>
          <w:rFonts w:ascii="Courier New"/>
          <w:sz w:val="20"/>
        </w:rPr>
      </w:pPr>
      <w:r>
        <w:rPr>
          <w:rFonts w:ascii="Courier New"/>
          <w:sz w:val="20"/>
        </w:rPr>
        <w:t>+40. Pulmonary Edema</w:t>
      </w:r>
    </w:p>
    <w:p w14:paraId="2D7DFED9" w14:textId="77777777" w:rsidR="00A5792B" w:rsidRDefault="002F44C1">
      <w:pPr>
        <w:spacing w:before="1"/>
        <w:ind w:left="719"/>
        <w:rPr>
          <w:rFonts w:ascii="Courier New"/>
          <w:sz w:val="20"/>
        </w:rPr>
      </w:pPr>
      <w:r>
        <w:rPr>
          <w:rFonts w:ascii="Courier New"/>
          <w:sz w:val="20"/>
        </w:rPr>
        <w:t>+41. Pulmonary Embolus</w:t>
      </w:r>
    </w:p>
    <w:p w14:paraId="55A6A558" w14:textId="77777777" w:rsidR="00A5792B" w:rsidRDefault="002F44C1">
      <w:pPr>
        <w:ind w:left="719"/>
        <w:rPr>
          <w:rFonts w:ascii="Courier New"/>
          <w:sz w:val="20"/>
        </w:rPr>
      </w:pPr>
      <w:r>
        <w:rPr>
          <w:rFonts w:ascii="Courier New"/>
          <w:sz w:val="20"/>
        </w:rPr>
        <w:t>+42. Renal Failure</w:t>
      </w:r>
    </w:p>
    <w:p w14:paraId="75220AFD" w14:textId="77777777" w:rsidR="00A5792B" w:rsidRDefault="00A5792B">
      <w:pPr>
        <w:pStyle w:val="BodyText"/>
        <w:spacing w:before="3"/>
        <w:rPr>
          <w:rFonts w:ascii="Courier New"/>
          <w:sz w:val="20"/>
        </w:rPr>
      </w:pPr>
    </w:p>
    <w:p w14:paraId="360C8CF0" w14:textId="77777777" w:rsidR="00A5792B" w:rsidRDefault="002F44C1">
      <w:pPr>
        <w:tabs>
          <w:tab w:val="left" w:pos="2999"/>
        </w:tabs>
        <w:spacing w:before="1" w:line="235" w:lineRule="auto"/>
        <w:ind w:left="240" w:right="1420"/>
        <w:rPr>
          <w:rFonts w:ascii="Courier New"/>
          <w:b/>
          <w:sz w:val="20"/>
        </w:rPr>
      </w:pPr>
      <w:r>
        <w:rPr>
          <w:rFonts w:ascii="Courier New"/>
          <w:sz w:val="20"/>
        </w:rPr>
        <w:t>Please make the appropriate selections from this screen before</w:t>
      </w:r>
      <w:r>
        <w:rPr>
          <w:rFonts w:ascii="Courier New"/>
          <w:spacing w:val="-49"/>
          <w:sz w:val="20"/>
        </w:rPr>
        <w:t xml:space="preserve"> </w:t>
      </w:r>
      <w:r>
        <w:rPr>
          <w:rFonts w:ascii="Courier New"/>
          <w:sz w:val="20"/>
        </w:rPr>
        <w:t>continuing onto the</w:t>
      </w:r>
      <w:r>
        <w:rPr>
          <w:rFonts w:ascii="Courier New"/>
          <w:spacing w:val="-8"/>
          <w:sz w:val="20"/>
        </w:rPr>
        <w:t xml:space="preserve"> </w:t>
      </w:r>
      <w:r>
        <w:rPr>
          <w:rFonts w:ascii="Courier New"/>
          <w:sz w:val="20"/>
        </w:rPr>
        <w:t>next</w:t>
      </w:r>
      <w:r>
        <w:rPr>
          <w:rFonts w:ascii="Courier New"/>
          <w:spacing w:val="-3"/>
          <w:sz w:val="20"/>
        </w:rPr>
        <w:t xml:space="preserve"> </w:t>
      </w:r>
      <w:r>
        <w:rPr>
          <w:rFonts w:ascii="Courier New"/>
          <w:sz w:val="20"/>
        </w:rPr>
        <w:t>screen.</w:t>
      </w:r>
      <w:r>
        <w:rPr>
          <w:rFonts w:ascii="Courier New"/>
          <w:sz w:val="20"/>
        </w:rPr>
        <w:tab/>
        <w:t>Select at least 1:</w:t>
      </w:r>
      <w:r>
        <w:rPr>
          <w:rFonts w:ascii="Courier New"/>
          <w:spacing w:val="-5"/>
          <w:sz w:val="20"/>
        </w:rPr>
        <w:t xml:space="preserve"> </w:t>
      </w:r>
      <w:r>
        <w:rPr>
          <w:rFonts w:ascii="Courier New"/>
          <w:b/>
          <w:sz w:val="20"/>
        </w:rPr>
        <w:t>&lt;RET&gt;</w:t>
      </w:r>
    </w:p>
    <w:p w14:paraId="1A87A4F0" w14:textId="77777777" w:rsidR="00A5792B" w:rsidRDefault="00A5792B">
      <w:pPr>
        <w:spacing w:line="235" w:lineRule="auto"/>
        <w:rPr>
          <w:rFonts w:ascii="Courier New"/>
          <w:sz w:val="20"/>
        </w:rPr>
        <w:sectPr w:rsidR="00A5792B">
          <w:pgSz w:w="12240" w:h="15840"/>
          <w:pgMar w:top="940" w:right="620" w:bottom="1400" w:left="1200" w:header="725" w:footer="1205" w:gutter="0"/>
          <w:cols w:space="720"/>
        </w:sectPr>
      </w:pPr>
    </w:p>
    <w:p w14:paraId="60CF452E" w14:textId="77777777" w:rsidR="00A5792B" w:rsidRDefault="00A5792B">
      <w:pPr>
        <w:pStyle w:val="BodyText"/>
        <w:rPr>
          <w:rFonts w:ascii="Courier New"/>
          <w:b/>
          <w:sz w:val="20"/>
        </w:rPr>
      </w:pPr>
    </w:p>
    <w:p w14:paraId="0A9DE62F" w14:textId="77777777" w:rsidR="00A5792B" w:rsidRDefault="00A5792B">
      <w:pPr>
        <w:pStyle w:val="BodyText"/>
        <w:spacing w:before="9"/>
        <w:rPr>
          <w:rFonts w:ascii="Courier New"/>
          <w:b/>
          <w:sz w:val="23"/>
        </w:rPr>
      </w:pPr>
    </w:p>
    <w:p w14:paraId="66943ED6" w14:textId="77777777" w:rsidR="00A5792B" w:rsidRDefault="002F44C1">
      <w:pPr>
        <w:tabs>
          <w:tab w:val="left" w:pos="2519"/>
          <w:tab w:val="left" w:pos="5878"/>
          <w:tab w:val="left" w:pos="8278"/>
        </w:tabs>
        <w:spacing w:before="1"/>
        <w:ind w:left="240" w:right="961"/>
        <w:rPr>
          <w:rFonts w:ascii="Courier New"/>
          <w:sz w:val="20"/>
        </w:rPr>
      </w:pPr>
      <w:r>
        <w:rPr>
          <w:rFonts w:ascii="Courier New"/>
          <w:spacing w:val="-1"/>
          <w:sz w:val="20"/>
        </w:rPr>
        <w:t xml:space="preserve">***************************************************************************** </w:t>
      </w:r>
      <w:r>
        <w:rPr>
          <w:rFonts w:ascii="Courier New"/>
          <w:sz w:val="20"/>
        </w:rPr>
        <w:t>NURSPATIENT6,TWO</w:t>
      </w:r>
      <w:r>
        <w:rPr>
          <w:rFonts w:ascii="Courier New"/>
          <w:sz w:val="20"/>
        </w:rPr>
        <w:tab/>
        <w:t>000-13-0991</w:t>
      </w:r>
      <w:r>
        <w:rPr>
          <w:rFonts w:ascii="Courier New"/>
          <w:sz w:val="20"/>
        </w:rPr>
        <w:tab/>
        <w:t>DEC</w:t>
      </w:r>
      <w:r>
        <w:rPr>
          <w:rFonts w:ascii="Courier New"/>
          <w:spacing w:val="-4"/>
          <w:sz w:val="20"/>
        </w:rPr>
        <w:t xml:space="preserve"> </w:t>
      </w:r>
      <w:r>
        <w:rPr>
          <w:rFonts w:ascii="Courier New"/>
          <w:sz w:val="20"/>
        </w:rPr>
        <w:t>24,1922</w:t>
      </w:r>
      <w:r>
        <w:rPr>
          <w:rFonts w:ascii="Courier New"/>
          <w:spacing w:val="-4"/>
          <w:sz w:val="20"/>
        </w:rPr>
        <w:t xml:space="preserve"> </w:t>
      </w:r>
      <w:r>
        <w:rPr>
          <w:rFonts w:ascii="Courier New"/>
          <w:sz w:val="20"/>
        </w:rPr>
        <w:t>(69)</w:t>
      </w:r>
      <w:r>
        <w:rPr>
          <w:rFonts w:ascii="Courier New"/>
          <w:sz w:val="20"/>
        </w:rPr>
        <w:tab/>
        <w:t>PAGE:</w:t>
      </w:r>
      <w:r>
        <w:rPr>
          <w:rFonts w:ascii="Courier New"/>
          <w:spacing w:val="-2"/>
          <w:sz w:val="20"/>
        </w:rPr>
        <w:t xml:space="preserve"> </w:t>
      </w:r>
      <w:r>
        <w:rPr>
          <w:rFonts w:ascii="Courier New"/>
          <w:sz w:val="20"/>
        </w:rPr>
        <w:t>4</w:t>
      </w:r>
    </w:p>
    <w:p w14:paraId="603B868F" w14:textId="77777777" w:rsidR="00A5792B" w:rsidRDefault="00A5792B">
      <w:pPr>
        <w:pStyle w:val="BodyText"/>
        <w:spacing w:before="10"/>
        <w:rPr>
          <w:rFonts w:ascii="Courier New"/>
          <w:sz w:val="19"/>
        </w:rPr>
      </w:pPr>
    </w:p>
    <w:p w14:paraId="66A60E96" w14:textId="77777777" w:rsidR="00A5792B" w:rsidRDefault="002F44C1">
      <w:pPr>
        <w:ind w:left="240"/>
        <w:rPr>
          <w:rFonts w:ascii="Courier New"/>
          <w:sz w:val="20"/>
        </w:rPr>
      </w:pPr>
      <w:r>
        <w:rPr>
          <w:rFonts w:ascii="Courier New"/>
          <w:sz w:val="20"/>
        </w:rPr>
        <w:t>Optional Care Plans</w:t>
      </w:r>
    </w:p>
    <w:p w14:paraId="0B8A8D40" w14:textId="77777777" w:rsidR="00A5792B" w:rsidRDefault="002F44C1">
      <w:pPr>
        <w:spacing w:before="1"/>
        <w:ind w:left="240"/>
        <w:rPr>
          <w:rFonts w:ascii="Courier New"/>
          <w:sz w:val="20"/>
        </w:rPr>
      </w:pPr>
      <w:r>
        <w:rPr>
          <w:rFonts w:ascii="Courier New"/>
          <w:sz w:val="20"/>
        </w:rPr>
        <w:t>*****************************************************************************</w:t>
      </w:r>
    </w:p>
    <w:p w14:paraId="5D599449" w14:textId="77777777" w:rsidR="00A5792B" w:rsidRDefault="00A5792B">
      <w:pPr>
        <w:pStyle w:val="BodyText"/>
        <w:rPr>
          <w:rFonts w:ascii="Courier New"/>
          <w:sz w:val="20"/>
        </w:rPr>
      </w:pPr>
    </w:p>
    <w:p w14:paraId="509A8BA9" w14:textId="77777777" w:rsidR="00A5792B" w:rsidRDefault="002F44C1">
      <w:pPr>
        <w:ind w:left="719"/>
        <w:rPr>
          <w:rFonts w:ascii="Courier New"/>
          <w:sz w:val="20"/>
        </w:rPr>
      </w:pPr>
      <w:r>
        <w:rPr>
          <w:rFonts w:ascii="Courier New"/>
          <w:sz w:val="20"/>
        </w:rPr>
        <w:t>+43. Renal/Urinary Calculi</w:t>
      </w:r>
    </w:p>
    <w:p w14:paraId="53ECB5C0" w14:textId="77777777" w:rsidR="00A5792B" w:rsidRDefault="002F44C1">
      <w:pPr>
        <w:spacing w:line="226" w:lineRule="exact"/>
        <w:ind w:left="719"/>
        <w:rPr>
          <w:rFonts w:ascii="Courier New"/>
          <w:sz w:val="20"/>
        </w:rPr>
      </w:pPr>
      <w:r>
        <w:rPr>
          <w:rFonts w:ascii="Courier New"/>
          <w:sz w:val="20"/>
        </w:rPr>
        <w:t>+44. Seizure Disorder</w:t>
      </w:r>
    </w:p>
    <w:p w14:paraId="3B055B0C" w14:textId="77777777" w:rsidR="00A5792B" w:rsidRDefault="002F44C1">
      <w:pPr>
        <w:spacing w:line="226" w:lineRule="exact"/>
        <w:ind w:left="719"/>
        <w:rPr>
          <w:rFonts w:ascii="Courier New"/>
          <w:sz w:val="20"/>
        </w:rPr>
      </w:pPr>
      <w:r>
        <w:rPr>
          <w:rFonts w:ascii="Courier New"/>
          <w:sz w:val="20"/>
        </w:rPr>
        <w:t>+45. Sleep Apnea</w:t>
      </w:r>
    </w:p>
    <w:p w14:paraId="57829C19" w14:textId="77777777" w:rsidR="00A5792B" w:rsidRDefault="002F44C1">
      <w:pPr>
        <w:spacing w:before="1"/>
        <w:ind w:left="719"/>
        <w:rPr>
          <w:rFonts w:ascii="Courier New"/>
          <w:sz w:val="20"/>
        </w:rPr>
      </w:pPr>
      <w:r>
        <w:rPr>
          <w:rFonts w:ascii="Courier New"/>
          <w:sz w:val="20"/>
        </w:rPr>
        <w:t>+46. Spinal Cord Injury (New Quadraplegia/Paraplegia)</w:t>
      </w:r>
    </w:p>
    <w:p w14:paraId="48AB4286" w14:textId="77777777" w:rsidR="00A5792B" w:rsidRDefault="002F44C1">
      <w:pPr>
        <w:ind w:left="719"/>
        <w:rPr>
          <w:rFonts w:ascii="Courier New"/>
          <w:sz w:val="20"/>
        </w:rPr>
      </w:pPr>
      <w:r>
        <w:rPr>
          <w:rFonts w:ascii="Courier New"/>
          <w:sz w:val="20"/>
        </w:rPr>
        <w:t>+47. Spinal Headache</w:t>
      </w:r>
    </w:p>
    <w:p w14:paraId="6D23E78B" w14:textId="77777777" w:rsidR="00A5792B" w:rsidRDefault="002F44C1">
      <w:pPr>
        <w:ind w:left="719"/>
        <w:rPr>
          <w:rFonts w:ascii="Courier New"/>
          <w:sz w:val="20"/>
        </w:rPr>
      </w:pPr>
      <w:r>
        <w:rPr>
          <w:rFonts w:ascii="Courier New"/>
          <w:sz w:val="20"/>
        </w:rPr>
        <w:t>+48. Substance Abuse Withdrawal/Detoxification</w:t>
      </w:r>
    </w:p>
    <w:p w14:paraId="1576A9AC" w14:textId="77777777" w:rsidR="00A5792B" w:rsidRDefault="002F44C1">
      <w:pPr>
        <w:spacing w:line="226" w:lineRule="exact"/>
        <w:ind w:left="719"/>
        <w:rPr>
          <w:rFonts w:ascii="Courier New"/>
          <w:sz w:val="20"/>
        </w:rPr>
      </w:pPr>
      <w:r>
        <w:rPr>
          <w:rFonts w:ascii="Courier New"/>
          <w:sz w:val="20"/>
        </w:rPr>
        <w:t>+49. Transient Ischemic Attacks</w:t>
      </w:r>
    </w:p>
    <w:p w14:paraId="0457EDCD" w14:textId="77777777" w:rsidR="00A5792B" w:rsidRDefault="002F44C1">
      <w:pPr>
        <w:spacing w:line="226" w:lineRule="exact"/>
        <w:ind w:left="719"/>
        <w:rPr>
          <w:rFonts w:ascii="Courier New"/>
          <w:sz w:val="20"/>
        </w:rPr>
      </w:pPr>
      <w:r>
        <w:rPr>
          <w:rFonts w:ascii="Courier New"/>
          <w:sz w:val="20"/>
        </w:rPr>
        <w:t>+50. Transurethral Resection/Benign Prostatic Hypertrophy</w:t>
      </w:r>
    </w:p>
    <w:p w14:paraId="3C4A7B6F" w14:textId="77777777" w:rsidR="00A5792B" w:rsidRDefault="002F44C1">
      <w:pPr>
        <w:ind w:left="719"/>
        <w:rPr>
          <w:rFonts w:ascii="Courier New"/>
          <w:sz w:val="20"/>
        </w:rPr>
      </w:pPr>
      <w:r>
        <w:rPr>
          <w:rFonts w:ascii="Courier New"/>
          <w:sz w:val="20"/>
        </w:rPr>
        <w:t>+51. Traumatic Brain Injury</w:t>
      </w:r>
    </w:p>
    <w:p w14:paraId="106E2060" w14:textId="77777777" w:rsidR="00A5792B" w:rsidRDefault="002F44C1">
      <w:pPr>
        <w:spacing w:before="1"/>
        <w:ind w:left="719"/>
        <w:rPr>
          <w:rFonts w:ascii="Courier New"/>
          <w:sz w:val="20"/>
        </w:rPr>
      </w:pPr>
      <w:r>
        <w:rPr>
          <w:rFonts w:ascii="Courier New"/>
          <w:sz w:val="20"/>
        </w:rPr>
        <w:t>+52. Tuberculosis</w:t>
      </w:r>
    </w:p>
    <w:p w14:paraId="6BDCCE8D" w14:textId="77777777" w:rsidR="00A5792B" w:rsidRDefault="002F44C1">
      <w:pPr>
        <w:spacing w:line="475" w:lineRule="auto"/>
        <w:ind w:left="240" w:right="6320" w:firstLine="479"/>
        <w:rPr>
          <w:rFonts w:ascii="Courier New"/>
          <w:b/>
          <w:sz w:val="20"/>
        </w:rPr>
      </w:pPr>
      <w:r>
        <w:rPr>
          <w:rFonts w:ascii="Courier New"/>
          <w:sz w:val="20"/>
        </w:rPr>
        <w:t xml:space="preserve">+53. Urinary Tract Infection Select at least 1: </w:t>
      </w:r>
      <w:r>
        <w:rPr>
          <w:rFonts w:ascii="Courier New"/>
          <w:b/>
          <w:sz w:val="20"/>
        </w:rPr>
        <w:t>1,45</w:t>
      </w:r>
    </w:p>
    <w:p w14:paraId="10ECE299" w14:textId="77777777" w:rsidR="00A5792B" w:rsidRDefault="002F44C1">
      <w:pPr>
        <w:pStyle w:val="BodyText"/>
        <w:spacing w:before="2"/>
        <w:ind w:left="240"/>
      </w:pPr>
      <w:r>
        <w:t>Continue editing as needed.</w:t>
      </w:r>
    </w:p>
    <w:p w14:paraId="6ABDC64B" w14:textId="77777777" w:rsidR="00A5792B" w:rsidRDefault="00A5792B">
      <w:pPr>
        <w:pStyle w:val="BodyText"/>
        <w:rPr>
          <w:sz w:val="26"/>
        </w:rPr>
      </w:pPr>
    </w:p>
    <w:p w14:paraId="0D6D2CBA" w14:textId="77777777" w:rsidR="00A5792B" w:rsidRDefault="002F44C1">
      <w:pPr>
        <w:pStyle w:val="Heading2"/>
        <w:spacing w:before="163"/>
      </w:pPr>
      <w:r>
        <w:t>Example: Patient Plan of Care Entered in Error</w:t>
      </w:r>
    </w:p>
    <w:p w14:paraId="30598A40" w14:textId="77777777" w:rsidR="00A5792B" w:rsidRDefault="002F44C1">
      <w:pPr>
        <w:pStyle w:val="BodyText"/>
        <w:spacing w:before="228"/>
        <w:ind w:left="240" w:right="1042"/>
        <w:jc w:val="both"/>
      </w:pPr>
      <w:r>
        <w:t>If for some reason a patient plan of care should not have been entered into the system, it can be entered in error from the Patient Plan of Care, Edit option. Patient plans of care that have been entered in error can be viewed via the Patient Plan of Care, Print option.</w:t>
      </w:r>
    </w:p>
    <w:p w14:paraId="7619994E" w14:textId="77777777" w:rsidR="00A5792B" w:rsidRDefault="002F44C1">
      <w:pPr>
        <w:tabs>
          <w:tab w:val="left" w:pos="5519"/>
          <w:tab w:val="left" w:pos="7079"/>
          <w:tab w:val="left" w:pos="8759"/>
        </w:tabs>
        <w:spacing w:before="229" w:line="244" w:lineRule="auto"/>
        <w:ind w:left="240" w:right="1418"/>
        <w:rPr>
          <w:rFonts w:ascii="Courier New"/>
          <w:sz w:val="20"/>
        </w:rPr>
      </w:pPr>
      <w:r>
        <w:rPr>
          <w:rFonts w:ascii="Courier New"/>
          <w:sz w:val="20"/>
        </w:rPr>
        <w:t>Select PATIENT</w:t>
      </w:r>
      <w:r>
        <w:rPr>
          <w:rFonts w:ascii="Courier New"/>
          <w:spacing w:val="-14"/>
          <w:sz w:val="20"/>
        </w:rPr>
        <w:t xml:space="preserve"> </w:t>
      </w:r>
      <w:r>
        <w:rPr>
          <w:rFonts w:ascii="Courier New"/>
          <w:sz w:val="20"/>
        </w:rPr>
        <w:t>NAME:</w:t>
      </w:r>
      <w:r>
        <w:rPr>
          <w:rFonts w:ascii="Courier New"/>
          <w:spacing w:val="-5"/>
          <w:sz w:val="20"/>
        </w:rPr>
        <w:t xml:space="preserve"> </w:t>
      </w:r>
      <w:r>
        <w:rPr>
          <w:rFonts w:ascii="Courier New"/>
          <w:b/>
          <w:sz w:val="20"/>
        </w:rPr>
        <w:t>NURSPATIENT6,TWO</w:t>
      </w:r>
      <w:r>
        <w:rPr>
          <w:rFonts w:ascii="Courier New"/>
          <w:b/>
          <w:sz w:val="20"/>
        </w:rPr>
        <w:tab/>
      </w:r>
      <w:r>
        <w:rPr>
          <w:rFonts w:ascii="Courier New"/>
          <w:sz w:val="20"/>
        </w:rPr>
        <w:t>12-24-22</w:t>
      </w:r>
      <w:r>
        <w:rPr>
          <w:rFonts w:ascii="Courier New"/>
          <w:sz w:val="20"/>
        </w:rPr>
        <w:tab/>
        <w:t>000130991</w:t>
      </w:r>
      <w:r>
        <w:rPr>
          <w:rFonts w:ascii="Courier New"/>
          <w:sz w:val="20"/>
        </w:rPr>
        <w:tab/>
      </w:r>
      <w:r>
        <w:rPr>
          <w:rFonts w:ascii="Courier New"/>
          <w:spacing w:val="-9"/>
          <w:sz w:val="20"/>
        </w:rPr>
        <w:t xml:space="preserve">SC </w:t>
      </w:r>
      <w:r>
        <w:rPr>
          <w:rFonts w:ascii="Courier New"/>
          <w:sz w:val="20"/>
        </w:rPr>
        <w:t>VETERAN</w:t>
      </w:r>
    </w:p>
    <w:p w14:paraId="4F1B404B" w14:textId="77777777" w:rsidR="00A5792B" w:rsidRDefault="00A5792B">
      <w:pPr>
        <w:pStyle w:val="BodyText"/>
        <w:spacing w:before="10"/>
        <w:rPr>
          <w:rFonts w:ascii="Courier New"/>
          <w:sz w:val="18"/>
        </w:rPr>
      </w:pPr>
    </w:p>
    <w:p w14:paraId="637E59EE" w14:textId="77777777" w:rsidR="00A5792B" w:rsidRDefault="002F44C1">
      <w:pPr>
        <w:pStyle w:val="BodyText"/>
        <w:spacing w:before="1"/>
        <w:ind w:left="240" w:right="1328"/>
      </w:pPr>
      <w:r>
        <w:t>Enter the number of the selection to be chosen, or the number followed by an '@' to delete a selection, or the letter 'N' to add a new Nursing Care Plan.</w:t>
      </w:r>
    </w:p>
    <w:p w14:paraId="014CF3C1" w14:textId="77777777" w:rsidR="00A5792B" w:rsidRDefault="002F44C1">
      <w:pPr>
        <w:tabs>
          <w:tab w:val="left" w:pos="1439"/>
          <w:tab w:val="left" w:pos="3839"/>
        </w:tabs>
        <w:spacing w:before="10" w:line="450" w:lineRule="atLeast"/>
        <w:ind w:left="479" w:right="3699" w:hanging="240"/>
        <w:rPr>
          <w:rFonts w:ascii="Courier New"/>
          <w:sz w:val="20"/>
        </w:rPr>
      </w:pPr>
      <w:r>
        <w:rPr>
          <w:rFonts w:ascii="Courier New"/>
          <w:sz w:val="20"/>
        </w:rPr>
        <w:t>The following is a list of previous Nursing Care</w:t>
      </w:r>
      <w:r>
        <w:rPr>
          <w:rFonts w:ascii="Courier New"/>
          <w:spacing w:val="-35"/>
          <w:sz w:val="20"/>
        </w:rPr>
        <w:t xml:space="preserve"> </w:t>
      </w:r>
      <w:r>
        <w:rPr>
          <w:rFonts w:ascii="Courier New"/>
          <w:sz w:val="20"/>
        </w:rPr>
        <w:t>Plans 1.</w:t>
      </w:r>
      <w:r>
        <w:rPr>
          <w:rFonts w:ascii="Courier New"/>
          <w:spacing w:val="-2"/>
          <w:sz w:val="20"/>
        </w:rPr>
        <w:t xml:space="preserve"> </w:t>
      </w:r>
      <w:r>
        <w:rPr>
          <w:rFonts w:ascii="Courier New"/>
          <w:sz w:val="20"/>
        </w:rPr>
        <w:t>FEB</w:t>
      </w:r>
      <w:r>
        <w:rPr>
          <w:rFonts w:ascii="Courier New"/>
          <w:sz w:val="20"/>
        </w:rPr>
        <w:tab/>
        <w:t>6,</w:t>
      </w:r>
      <w:r>
        <w:rPr>
          <w:rFonts w:ascii="Courier New"/>
          <w:spacing w:val="-6"/>
          <w:sz w:val="20"/>
        </w:rPr>
        <w:t xml:space="preserve"> </w:t>
      </w:r>
      <w:r>
        <w:rPr>
          <w:rFonts w:ascii="Courier New"/>
          <w:sz w:val="20"/>
        </w:rPr>
        <w:t>1997@07:37:47</w:t>
      </w:r>
      <w:r>
        <w:rPr>
          <w:rFonts w:ascii="Courier New"/>
          <w:sz w:val="20"/>
        </w:rPr>
        <w:tab/>
        <w:t>NURSNURSE14,TEN</w:t>
      </w:r>
    </w:p>
    <w:p w14:paraId="002FE2FF" w14:textId="77777777" w:rsidR="00A5792B" w:rsidRDefault="002F44C1">
      <w:pPr>
        <w:tabs>
          <w:tab w:val="left" w:pos="3839"/>
        </w:tabs>
        <w:spacing w:before="3"/>
        <w:ind w:left="479"/>
        <w:rPr>
          <w:rFonts w:ascii="Courier New"/>
          <w:sz w:val="20"/>
        </w:rPr>
      </w:pPr>
      <w:r>
        <w:rPr>
          <w:rFonts w:ascii="Courier New"/>
          <w:sz w:val="20"/>
        </w:rPr>
        <w:t>2. JAN</w:t>
      </w:r>
      <w:r>
        <w:rPr>
          <w:rFonts w:ascii="Courier New"/>
          <w:spacing w:val="-9"/>
          <w:sz w:val="20"/>
        </w:rPr>
        <w:t xml:space="preserve"> </w:t>
      </w:r>
      <w:r>
        <w:rPr>
          <w:rFonts w:ascii="Courier New"/>
          <w:sz w:val="20"/>
        </w:rPr>
        <w:t>11,</w:t>
      </w:r>
      <w:r>
        <w:rPr>
          <w:rFonts w:ascii="Courier New"/>
          <w:spacing w:val="-4"/>
          <w:sz w:val="20"/>
        </w:rPr>
        <w:t xml:space="preserve"> </w:t>
      </w:r>
      <w:r>
        <w:rPr>
          <w:rFonts w:ascii="Courier New"/>
          <w:sz w:val="20"/>
        </w:rPr>
        <w:t>1997@13:27:14</w:t>
      </w:r>
      <w:r>
        <w:rPr>
          <w:rFonts w:ascii="Courier New"/>
          <w:sz w:val="20"/>
        </w:rPr>
        <w:tab/>
        <w:t>NURSNURSE14,TEN</w:t>
      </w:r>
    </w:p>
    <w:p w14:paraId="482406BC" w14:textId="77777777" w:rsidR="00A5792B" w:rsidRDefault="00A5792B">
      <w:pPr>
        <w:pStyle w:val="BodyText"/>
        <w:spacing w:before="7"/>
        <w:rPr>
          <w:rFonts w:ascii="Courier New"/>
          <w:sz w:val="19"/>
        </w:rPr>
      </w:pPr>
    </w:p>
    <w:p w14:paraId="2923452F" w14:textId="77777777" w:rsidR="00A5792B" w:rsidRDefault="002F44C1">
      <w:pPr>
        <w:ind w:left="240"/>
        <w:rPr>
          <w:rFonts w:ascii="Courier New"/>
          <w:b/>
          <w:sz w:val="20"/>
        </w:rPr>
      </w:pPr>
      <w:r>
        <w:rPr>
          <w:rFonts w:ascii="Courier New"/>
          <w:sz w:val="20"/>
        </w:rPr>
        <w:t xml:space="preserve">Enter Selection: </w:t>
      </w:r>
      <w:r>
        <w:rPr>
          <w:rFonts w:ascii="Courier New"/>
          <w:b/>
          <w:sz w:val="20"/>
        </w:rPr>
        <w:t>1@</w:t>
      </w:r>
    </w:p>
    <w:p w14:paraId="4921D2D9" w14:textId="77777777" w:rsidR="00A5792B" w:rsidRDefault="002F44C1">
      <w:pPr>
        <w:tabs>
          <w:tab w:val="left" w:pos="8639"/>
        </w:tabs>
        <w:ind w:left="599"/>
        <w:rPr>
          <w:rFonts w:ascii="Courier New"/>
          <w:sz w:val="20"/>
        </w:rPr>
      </w:pPr>
      <w:r>
        <w:rPr>
          <w:rFonts w:ascii="Courier New"/>
          <w:sz w:val="20"/>
        </w:rPr>
        <w:t>ARE YOU SURE YOU WANT TO ENTER THIS Nursing Care Plan IN</w:t>
      </w:r>
      <w:r>
        <w:rPr>
          <w:rFonts w:ascii="Courier New"/>
          <w:spacing w:val="-35"/>
          <w:sz w:val="20"/>
        </w:rPr>
        <w:t xml:space="preserve"> </w:t>
      </w:r>
      <w:r>
        <w:rPr>
          <w:rFonts w:ascii="Courier New"/>
          <w:sz w:val="20"/>
        </w:rPr>
        <w:t>ERROR?</w:t>
      </w:r>
      <w:r>
        <w:rPr>
          <w:rFonts w:ascii="Courier New"/>
          <w:spacing w:val="-1"/>
          <w:sz w:val="20"/>
        </w:rPr>
        <w:t xml:space="preserve"> </w:t>
      </w:r>
      <w:r>
        <w:rPr>
          <w:rFonts w:ascii="Courier New"/>
          <w:b/>
          <w:sz w:val="20"/>
        </w:rPr>
        <w:t>Y</w:t>
      </w:r>
      <w:r>
        <w:rPr>
          <w:rFonts w:ascii="Courier New"/>
          <w:b/>
          <w:sz w:val="20"/>
        </w:rPr>
        <w:tab/>
      </w:r>
      <w:r>
        <w:rPr>
          <w:rFonts w:ascii="Courier New"/>
          <w:sz w:val="20"/>
        </w:rPr>
        <w:t>(YES)</w:t>
      </w:r>
    </w:p>
    <w:p w14:paraId="31A2A035" w14:textId="77777777" w:rsidR="00A5792B" w:rsidRDefault="00A5792B">
      <w:pPr>
        <w:pStyle w:val="BodyText"/>
        <w:spacing w:before="4"/>
        <w:rPr>
          <w:rFonts w:ascii="Courier New"/>
          <w:sz w:val="20"/>
        </w:rPr>
      </w:pPr>
    </w:p>
    <w:p w14:paraId="46E8CEC5" w14:textId="77777777" w:rsidR="00A5792B" w:rsidRDefault="002F44C1">
      <w:pPr>
        <w:tabs>
          <w:tab w:val="left" w:pos="3839"/>
        </w:tabs>
        <w:spacing w:line="480" w:lineRule="auto"/>
        <w:ind w:left="479" w:right="3699" w:hanging="240"/>
        <w:rPr>
          <w:rFonts w:ascii="Courier New"/>
          <w:sz w:val="20"/>
        </w:rPr>
      </w:pPr>
      <w:r>
        <w:rPr>
          <w:rFonts w:ascii="Courier New"/>
          <w:sz w:val="20"/>
        </w:rPr>
        <w:t>The following is a list of previous Nursing Care</w:t>
      </w:r>
      <w:r>
        <w:rPr>
          <w:rFonts w:ascii="Courier New"/>
          <w:spacing w:val="-35"/>
          <w:sz w:val="20"/>
        </w:rPr>
        <w:t xml:space="preserve"> </w:t>
      </w:r>
      <w:r>
        <w:rPr>
          <w:rFonts w:ascii="Courier New"/>
          <w:sz w:val="20"/>
        </w:rPr>
        <w:t>Plans 1. JAN</w:t>
      </w:r>
      <w:r>
        <w:rPr>
          <w:rFonts w:ascii="Courier New"/>
          <w:spacing w:val="-9"/>
          <w:sz w:val="20"/>
        </w:rPr>
        <w:t xml:space="preserve"> </w:t>
      </w:r>
      <w:r>
        <w:rPr>
          <w:rFonts w:ascii="Courier New"/>
          <w:sz w:val="20"/>
        </w:rPr>
        <w:t>11,</w:t>
      </w:r>
      <w:r>
        <w:rPr>
          <w:rFonts w:ascii="Courier New"/>
          <w:spacing w:val="-4"/>
          <w:sz w:val="20"/>
        </w:rPr>
        <w:t xml:space="preserve"> </w:t>
      </w:r>
      <w:r>
        <w:rPr>
          <w:rFonts w:ascii="Courier New"/>
          <w:sz w:val="20"/>
        </w:rPr>
        <w:t>1997@13:27:14</w:t>
      </w:r>
      <w:r>
        <w:rPr>
          <w:rFonts w:ascii="Courier New"/>
          <w:sz w:val="20"/>
        </w:rPr>
        <w:tab/>
        <w:t>NURSNURSE14,TEN</w:t>
      </w:r>
    </w:p>
    <w:p w14:paraId="6C513A46" w14:textId="77777777" w:rsidR="00A5792B" w:rsidRDefault="002F44C1">
      <w:pPr>
        <w:spacing w:line="221" w:lineRule="exact"/>
        <w:ind w:left="239"/>
        <w:rPr>
          <w:rFonts w:ascii="Courier New"/>
          <w:b/>
          <w:sz w:val="20"/>
        </w:rPr>
      </w:pPr>
      <w:r>
        <w:rPr>
          <w:rFonts w:ascii="Courier New"/>
          <w:sz w:val="20"/>
        </w:rPr>
        <w:t xml:space="preserve">Enter Selection: </w:t>
      </w:r>
      <w:r>
        <w:rPr>
          <w:rFonts w:ascii="Courier New"/>
          <w:b/>
          <w:sz w:val="20"/>
        </w:rPr>
        <w:t>&lt;RET&gt;</w:t>
      </w:r>
    </w:p>
    <w:p w14:paraId="0335800D" w14:textId="77777777" w:rsidR="00A5792B" w:rsidRDefault="00A5792B">
      <w:pPr>
        <w:pStyle w:val="BodyText"/>
        <w:spacing w:before="9"/>
        <w:rPr>
          <w:rFonts w:ascii="Courier New"/>
          <w:b/>
          <w:sz w:val="19"/>
        </w:rPr>
      </w:pPr>
    </w:p>
    <w:p w14:paraId="367E2680" w14:textId="77777777" w:rsidR="00A5792B" w:rsidRDefault="002F44C1">
      <w:pPr>
        <w:pStyle w:val="BodyText"/>
        <w:spacing w:before="1"/>
        <w:ind w:left="240"/>
        <w:jc w:val="both"/>
      </w:pPr>
      <w:r>
        <w:t>Notice that the Feb 6, 1997@07:37:47 entry is no longer selectable.</w:t>
      </w:r>
    </w:p>
    <w:p w14:paraId="2097C3B0" w14:textId="77777777" w:rsidR="00A5792B" w:rsidRDefault="00A5792B">
      <w:pPr>
        <w:jc w:val="both"/>
        <w:sectPr w:rsidR="00A5792B">
          <w:pgSz w:w="12240" w:h="15840"/>
          <w:pgMar w:top="940" w:right="620" w:bottom="1160" w:left="1200" w:header="725" w:footer="975" w:gutter="0"/>
          <w:cols w:space="720"/>
        </w:sectPr>
      </w:pPr>
    </w:p>
    <w:p w14:paraId="793AF07B" w14:textId="77777777" w:rsidR="00A5792B" w:rsidRDefault="00A5792B">
      <w:pPr>
        <w:pStyle w:val="BodyText"/>
        <w:rPr>
          <w:sz w:val="20"/>
        </w:rPr>
      </w:pPr>
    </w:p>
    <w:p w14:paraId="65288BB4" w14:textId="77777777" w:rsidR="00A5792B" w:rsidRDefault="00A5792B">
      <w:pPr>
        <w:pStyle w:val="BodyText"/>
        <w:spacing w:before="9"/>
        <w:rPr>
          <w:sz w:val="22"/>
        </w:rPr>
      </w:pPr>
    </w:p>
    <w:p w14:paraId="5F845D51" w14:textId="77777777" w:rsidR="00A5792B" w:rsidRDefault="002F44C1">
      <w:pPr>
        <w:pStyle w:val="Heading2"/>
      </w:pPr>
      <w:r>
        <w:t>Menu Access:</w:t>
      </w:r>
    </w:p>
    <w:p w14:paraId="73FCDFF6" w14:textId="77777777" w:rsidR="00A5792B" w:rsidRDefault="00A5792B">
      <w:pPr>
        <w:pStyle w:val="BodyText"/>
        <w:spacing w:before="9"/>
        <w:rPr>
          <w:b/>
          <w:sz w:val="23"/>
        </w:rPr>
      </w:pPr>
    </w:p>
    <w:p w14:paraId="4728E404" w14:textId="77777777" w:rsidR="00A5792B" w:rsidRDefault="002F44C1">
      <w:pPr>
        <w:pStyle w:val="BodyText"/>
        <w:ind w:left="239" w:right="1010"/>
      </w:pPr>
      <w:r>
        <w:t>The Patient Plan of Care, Edit option can be accessed through the Patient Care Data, Enter/Edit option of the Head Nurse's Menu, Staff Nurse Menu, and the Nursing Features (all options) menu.</w:t>
      </w:r>
    </w:p>
    <w:p w14:paraId="06C04CD7" w14:textId="77777777" w:rsidR="00A5792B" w:rsidRDefault="00A5792B">
      <w:pPr>
        <w:sectPr w:rsidR="00A5792B">
          <w:pgSz w:w="12240" w:h="15840"/>
          <w:pgMar w:top="940" w:right="620" w:bottom="1400" w:left="1200" w:header="725" w:footer="1205" w:gutter="0"/>
          <w:cols w:space="720"/>
        </w:sectPr>
      </w:pPr>
    </w:p>
    <w:p w14:paraId="1A50905A" w14:textId="77777777" w:rsidR="00A5792B" w:rsidRDefault="00A5792B">
      <w:pPr>
        <w:pStyle w:val="BodyText"/>
        <w:rPr>
          <w:sz w:val="20"/>
        </w:rPr>
      </w:pPr>
    </w:p>
    <w:p w14:paraId="1FBE81AC" w14:textId="77777777" w:rsidR="00A5792B" w:rsidRDefault="00A5792B">
      <w:pPr>
        <w:pStyle w:val="BodyText"/>
        <w:spacing w:before="9"/>
        <w:rPr>
          <w:sz w:val="22"/>
        </w:rPr>
      </w:pPr>
    </w:p>
    <w:p w14:paraId="6A816711" w14:textId="77777777" w:rsidR="00A5792B" w:rsidRDefault="002F44C1">
      <w:pPr>
        <w:pStyle w:val="Heading2"/>
      </w:pPr>
      <w:r>
        <w:t>NURCPE-EVAL</w:t>
      </w:r>
    </w:p>
    <w:p w14:paraId="015BF13D" w14:textId="77777777" w:rsidR="00A5792B" w:rsidRDefault="00A5792B">
      <w:pPr>
        <w:pStyle w:val="BodyText"/>
        <w:rPr>
          <w:b/>
        </w:rPr>
      </w:pPr>
    </w:p>
    <w:p w14:paraId="3F426084" w14:textId="77777777" w:rsidR="00A5792B" w:rsidRDefault="002F44C1">
      <w:pPr>
        <w:spacing w:line="480" w:lineRule="auto"/>
        <w:ind w:left="240" w:right="5580"/>
        <w:rPr>
          <w:b/>
          <w:sz w:val="24"/>
        </w:rPr>
      </w:pPr>
      <w:r>
        <w:rPr>
          <w:b/>
          <w:sz w:val="24"/>
        </w:rPr>
        <w:t>Evaluation/Target Date &amp; Order Status Edit Description:</w:t>
      </w:r>
    </w:p>
    <w:p w14:paraId="707D7A00" w14:textId="77777777" w:rsidR="00A5792B" w:rsidRDefault="002F44C1">
      <w:pPr>
        <w:pStyle w:val="BodyText"/>
        <w:ind w:left="240" w:right="809"/>
      </w:pPr>
      <w:r>
        <w:t>This option provides an efficient method for updating specific patient plans of care such as status and evaluation dates of patient problems, status and target dates of goals, and the status of orders.</w:t>
      </w:r>
    </w:p>
    <w:p w14:paraId="18BE3356" w14:textId="77777777" w:rsidR="00A5792B" w:rsidRDefault="00A5792B">
      <w:pPr>
        <w:pStyle w:val="BodyText"/>
        <w:rPr>
          <w:sz w:val="26"/>
        </w:rPr>
      </w:pPr>
    </w:p>
    <w:p w14:paraId="53C41BEB" w14:textId="77777777" w:rsidR="00A5792B" w:rsidRDefault="00A5792B">
      <w:pPr>
        <w:pStyle w:val="BodyText"/>
        <w:rPr>
          <w:sz w:val="22"/>
        </w:rPr>
      </w:pPr>
    </w:p>
    <w:p w14:paraId="256FF09F" w14:textId="77777777" w:rsidR="00A5792B" w:rsidRDefault="002F44C1">
      <w:pPr>
        <w:pStyle w:val="Heading2"/>
      </w:pPr>
      <w:r>
        <w:t>Additional Information:</w:t>
      </w:r>
    </w:p>
    <w:p w14:paraId="526ECCF7" w14:textId="77777777" w:rsidR="00A5792B" w:rsidRDefault="00A5792B">
      <w:pPr>
        <w:pStyle w:val="BodyText"/>
        <w:spacing w:before="9"/>
        <w:rPr>
          <w:b/>
          <w:sz w:val="23"/>
        </w:rPr>
      </w:pPr>
    </w:p>
    <w:p w14:paraId="7FBA0B53" w14:textId="77777777" w:rsidR="00A5792B" w:rsidRDefault="002F44C1">
      <w:pPr>
        <w:pStyle w:val="BodyText"/>
        <w:ind w:left="240"/>
      </w:pPr>
      <w:r>
        <w:t>This data can be retrieved through the Patient Plan of Care, Print option.</w:t>
      </w:r>
    </w:p>
    <w:p w14:paraId="1F516910" w14:textId="77777777" w:rsidR="00A5792B" w:rsidRDefault="00A5792B">
      <w:pPr>
        <w:pStyle w:val="BodyText"/>
        <w:rPr>
          <w:sz w:val="26"/>
        </w:rPr>
      </w:pPr>
    </w:p>
    <w:p w14:paraId="113852AC" w14:textId="77777777" w:rsidR="00A5792B" w:rsidRDefault="00A5792B">
      <w:pPr>
        <w:pStyle w:val="BodyText"/>
        <w:spacing w:before="3"/>
        <w:rPr>
          <w:sz w:val="22"/>
        </w:rPr>
      </w:pPr>
    </w:p>
    <w:p w14:paraId="38C84B61" w14:textId="77777777" w:rsidR="00A5792B" w:rsidRDefault="002F44C1">
      <w:pPr>
        <w:pStyle w:val="Heading2"/>
      </w:pPr>
      <w:r>
        <w:t>Menu Display:</w:t>
      </w:r>
    </w:p>
    <w:p w14:paraId="7700993C" w14:textId="77777777" w:rsidR="00A5792B" w:rsidRDefault="00A5792B">
      <w:pPr>
        <w:pStyle w:val="BodyText"/>
        <w:rPr>
          <w:b/>
        </w:rPr>
      </w:pPr>
    </w:p>
    <w:p w14:paraId="6D037A32" w14:textId="77777777" w:rsidR="00A5792B" w:rsidRDefault="002F44C1">
      <w:pPr>
        <w:tabs>
          <w:tab w:val="left" w:pos="6119"/>
        </w:tabs>
        <w:spacing w:line="244" w:lineRule="auto"/>
        <w:ind w:left="240" w:right="2138"/>
        <w:rPr>
          <w:rFonts w:ascii="Courier New"/>
          <w:sz w:val="20"/>
        </w:rPr>
      </w:pPr>
      <w:r>
        <w:rPr>
          <w:rFonts w:ascii="Courier New"/>
          <w:sz w:val="20"/>
        </w:rPr>
        <w:t>Select Nursing Features (all options)</w:t>
      </w:r>
      <w:r>
        <w:rPr>
          <w:rFonts w:ascii="Courier New"/>
          <w:spacing w:val="-23"/>
          <w:sz w:val="20"/>
        </w:rPr>
        <w:t xml:space="preserve"> </w:t>
      </w:r>
      <w:r>
        <w:rPr>
          <w:rFonts w:ascii="Courier New"/>
          <w:sz w:val="20"/>
        </w:rPr>
        <w:t>Option:</w:t>
      </w:r>
      <w:r>
        <w:rPr>
          <w:rFonts w:ascii="Courier New"/>
          <w:spacing w:val="-4"/>
          <w:sz w:val="20"/>
        </w:rPr>
        <w:t xml:space="preserve"> </w:t>
      </w:r>
      <w:r>
        <w:rPr>
          <w:rFonts w:ascii="Courier New"/>
          <w:b/>
          <w:sz w:val="20"/>
        </w:rPr>
        <w:t>5</w:t>
      </w:r>
      <w:r>
        <w:rPr>
          <w:rFonts w:ascii="Courier New"/>
          <w:b/>
          <w:sz w:val="20"/>
        </w:rPr>
        <w:tab/>
      </w:r>
      <w:r>
        <w:rPr>
          <w:rFonts w:ascii="Courier New"/>
          <w:sz w:val="20"/>
        </w:rPr>
        <w:t>Patient Care Data, Enter/Edit</w:t>
      </w:r>
    </w:p>
    <w:p w14:paraId="3973C37B" w14:textId="77777777" w:rsidR="00A5792B" w:rsidRDefault="00A5792B">
      <w:pPr>
        <w:pStyle w:val="BodyText"/>
        <w:rPr>
          <w:rFonts w:ascii="Courier New"/>
          <w:sz w:val="22"/>
        </w:rPr>
      </w:pPr>
    </w:p>
    <w:p w14:paraId="291F0E24" w14:textId="77777777" w:rsidR="00A5792B" w:rsidRDefault="00A5792B">
      <w:pPr>
        <w:pStyle w:val="BodyText"/>
        <w:spacing w:before="6"/>
        <w:rPr>
          <w:rFonts w:ascii="Courier New"/>
          <w:sz w:val="17"/>
        </w:rPr>
      </w:pPr>
    </w:p>
    <w:p w14:paraId="276E475B" w14:textId="77777777" w:rsidR="00A5792B" w:rsidRDefault="002F44C1">
      <w:pPr>
        <w:spacing w:before="1"/>
        <w:ind w:left="1319" w:right="4040"/>
        <w:rPr>
          <w:rFonts w:ascii="Courier New"/>
          <w:sz w:val="20"/>
        </w:rPr>
      </w:pPr>
      <w:r>
        <w:rPr>
          <w:rFonts w:ascii="Courier New"/>
          <w:sz w:val="20"/>
        </w:rPr>
        <w:t>Classification, Edit Patient ... Evaluation/Target Date &amp; Order Status Edit Intake/Output Date Entry Menu ...</w:t>
      </w:r>
    </w:p>
    <w:p w14:paraId="4CB44473" w14:textId="77777777" w:rsidR="00A5792B" w:rsidRDefault="002F44C1">
      <w:pPr>
        <w:ind w:left="1319" w:right="4400"/>
        <w:rPr>
          <w:rFonts w:ascii="Courier New"/>
          <w:sz w:val="20"/>
        </w:rPr>
      </w:pPr>
      <w:r>
        <w:rPr>
          <w:rFonts w:ascii="Courier New"/>
          <w:sz w:val="20"/>
        </w:rPr>
        <w:t>Location/Bed Section, Edit Nursing Patient Plan of Care, Edit Vitals/Measurements Data Entry Menu ...</w:t>
      </w:r>
    </w:p>
    <w:p w14:paraId="3AB2DA2D" w14:textId="77777777" w:rsidR="00A5792B" w:rsidRDefault="00A5792B">
      <w:pPr>
        <w:pStyle w:val="BodyText"/>
        <w:rPr>
          <w:rFonts w:ascii="Courier New"/>
          <w:sz w:val="22"/>
        </w:rPr>
      </w:pPr>
    </w:p>
    <w:p w14:paraId="7A68C77C" w14:textId="77777777" w:rsidR="00A5792B" w:rsidRDefault="00A5792B">
      <w:pPr>
        <w:pStyle w:val="BodyText"/>
        <w:spacing w:before="9"/>
        <w:rPr>
          <w:rFonts w:ascii="Courier New"/>
          <w:sz w:val="21"/>
        </w:rPr>
      </w:pPr>
    </w:p>
    <w:p w14:paraId="20B9E9C4" w14:textId="77777777" w:rsidR="00A5792B" w:rsidRDefault="002F44C1">
      <w:pPr>
        <w:pStyle w:val="Heading2"/>
        <w:spacing w:before="1"/>
      </w:pPr>
      <w:r>
        <w:t>Screen Prints:</w:t>
      </w:r>
    </w:p>
    <w:p w14:paraId="1749D8A6" w14:textId="77777777" w:rsidR="00A5792B" w:rsidRDefault="002F44C1">
      <w:pPr>
        <w:spacing w:before="226" w:line="244" w:lineRule="auto"/>
        <w:ind w:left="240" w:right="1158"/>
        <w:rPr>
          <w:rFonts w:ascii="Courier New"/>
          <w:sz w:val="20"/>
        </w:rPr>
      </w:pPr>
      <w:r>
        <w:rPr>
          <w:rFonts w:ascii="Courier New"/>
          <w:sz w:val="20"/>
        </w:rPr>
        <w:t xml:space="preserve">Select Patient Care Data, Enter/Edit Option: </w:t>
      </w:r>
      <w:r>
        <w:rPr>
          <w:rFonts w:ascii="Courier New"/>
          <w:b/>
          <w:sz w:val="20"/>
        </w:rPr>
        <w:t>EVALU</w:t>
      </w:r>
      <w:r>
        <w:rPr>
          <w:rFonts w:ascii="Courier New"/>
          <w:sz w:val="20"/>
        </w:rPr>
        <w:t>ation/Target Date &amp; Order Status Edit</w:t>
      </w:r>
    </w:p>
    <w:p w14:paraId="070926FC" w14:textId="77777777" w:rsidR="00A5792B" w:rsidRDefault="00A5792B">
      <w:pPr>
        <w:pStyle w:val="BodyText"/>
        <w:spacing w:before="3"/>
        <w:rPr>
          <w:rFonts w:ascii="Courier New"/>
          <w:sz w:val="19"/>
        </w:rPr>
      </w:pPr>
    </w:p>
    <w:p w14:paraId="05293A63" w14:textId="77777777" w:rsidR="00A5792B" w:rsidRDefault="002F44C1">
      <w:pPr>
        <w:tabs>
          <w:tab w:val="left" w:pos="5399"/>
          <w:tab w:val="left" w:pos="6719"/>
          <w:tab w:val="left" w:pos="8279"/>
        </w:tabs>
        <w:spacing w:line="244" w:lineRule="auto"/>
        <w:ind w:left="240" w:right="1778"/>
        <w:rPr>
          <w:rFonts w:ascii="Courier New"/>
          <w:sz w:val="20"/>
        </w:rPr>
      </w:pPr>
      <w:r>
        <w:rPr>
          <w:rFonts w:ascii="Courier New"/>
          <w:sz w:val="20"/>
        </w:rPr>
        <w:t>Select PATIENT</w:t>
      </w:r>
      <w:r>
        <w:rPr>
          <w:rFonts w:ascii="Courier New"/>
          <w:spacing w:val="-15"/>
          <w:sz w:val="20"/>
        </w:rPr>
        <w:t xml:space="preserve"> </w:t>
      </w:r>
      <w:r>
        <w:rPr>
          <w:rFonts w:ascii="Courier New"/>
          <w:sz w:val="20"/>
        </w:rPr>
        <w:t>NAME:</w:t>
      </w:r>
      <w:r>
        <w:rPr>
          <w:rFonts w:ascii="Courier New"/>
          <w:spacing w:val="-6"/>
          <w:sz w:val="20"/>
        </w:rPr>
        <w:t xml:space="preserve"> </w:t>
      </w:r>
      <w:r>
        <w:rPr>
          <w:rFonts w:ascii="Courier New"/>
          <w:b/>
          <w:sz w:val="20"/>
        </w:rPr>
        <w:t>NURSPATIENT6,THREE</w:t>
      </w:r>
      <w:r>
        <w:rPr>
          <w:rFonts w:ascii="Courier New"/>
          <w:b/>
          <w:sz w:val="20"/>
        </w:rPr>
        <w:tab/>
      </w:r>
      <w:r>
        <w:rPr>
          <w:rFonts w:ascii="Courier New"/>
          <w:sz w:val="20"/>
        </w:rPr>
        <w:t>01-19-25</w:t>
      </w:r>
      <w:r>
        <w:rPr>
          <w:rFonts w:ascii="Courier New"/>
          <w:sz w:val="20"/>
        </w:rPr>
        <w:tab/>
        <w:t>000767111</w:t>
      </w:r>
      <w:r>
        <w:rPr>
          <w:rFonts w:ascii="Courier New"/>
          <w:sz w:val="20"/>
        </w:rPr>
        <w:tab/>
      </w:r>
      <w:r>
        <w:rPr>
          <w:rFonts w:ascii="Courier New"/>
          <w:spacing w:val="-6"/>
          <w:sz w:val="20"/>
        </w:rPr>
        <w:t xml:space="preserve">NSC </w:t>
      </w:r>
      <w:r>
        <w:rPr>
          <w:rFonts w:ascii="Courier New"/>
          <w:sz w:val="20"/>
        </w:rPr>
        <w:t>VETERAN</w:t>
      </w:r>
    </w:p>
    <w:p w14:paraId="19B19B38" w14:textId="77777777" w:rsidR="00A5792B" w:rsidRDefault="00A5792B">
      <w:pPr>
        <w:pStyle w:val="BodyText"/>
        <w:rPr>
          <w:rFonts w:ascii="Courier New"/>
          <w:sz w:val="19"/>
        </w:rPr>
      </w:pPr>
    </w:p>
    <w:p w14:paraId="4D9C701C" w14:textId="77777777" w:rsidR="00A5792B" w:rsidRDefault="002F44C1">
      <w:pPr>
        <w:pStyle w:val="BodyText"/>
        <w:ind w:left="239" w:right="988"/>
      </w:pPr>
      <w:r>
        <w:t>A list of all active patient problems in the database appears. The list shows when the plan for that problem was developed, and its last evaluation date.</w:t>
      </w:r>
    </w:p>
    <w:p w14:paraId="0585C7EE" w14:textId="77777777" w:rsidR="00A5792B" w:rsidRDefault="00A5792B">
      <w:pPr>
        <w:pStyle w:val="BodyText"/>
        <w:spacing w:before="4"/>
        <w:rPr>
          <w:sz w:val="20"/>
        </w:rPr>
      </w:pPr>
    </w:p>
    <w:p w14:paraId="78539C32" w14:textId="77777777" w:rsidR="00A5792B" w:rsidRDefault="002F44C1">
      <w:pPr>
        <w:tabs>
          <w:tab w:val="left" w:pos="8038"/>
        </w:tabs>
        <w:ind w:left="5759"/>
        <w:rPr>
          <w:rFonts w:ascii="Courier New"/>
          <w:sz w:val="20"/>
        </w:rPr>
      </w:pPr>
      <w:r>
        <w:rPr>
          <w:rFonts w:ascii="Courier New"/>
          <w:sz w:val="20"/>
        </w:rPr>
        <w:t>DATE/TIME</w:t>
      </w:r>
      <w:r>
        <w:rPr>
          <w:rFonts w:ascii="Courier New"/>
          <w:sz w:val="20"/>
        </w:rPr>
        <w:tab/>
        <w:t>EVALUATION</w:t>
      </w:r>
    </w:p>
    <w:p w14:paraId="3A9C26D8" w14:textId="77777777" w:rsidR="00A5792B" w:rsidRDefault="002F44C1">
      <w:pPr>
        <w:tabs>
          <w:tab w:val="left" w:pos="5758"/>
          <w:tab w:val="left" w:pos="8038"/>
        </w:tabs>
        <w:spacing w:line="226" w:lineRule="exact"/>
        <w:ind w:left="599"/>
        <w:rPr>
          <w:rFonts w:ascii="Courier New"/>
          <w:sz w:val="20"/>
        </w:rPr>
      </w:pPr>
      <w:r>
        <w:rPr>
          <w:rFonts w:ascii="Courier New"/>
          <w:sz w:val="20"/>
        </w:rPr>
        <w:t>PROBLEM</w:t>
      </w:r>
      <w:r>
        <w:rPr>
          <w:rFonts w:ascii="Courier New"/>
          <w:sz w:val="20"/>
        </w:rPr>
        <w:tab/>
        <w:t>DEVELOPED</w:t>
      </w:r>
      <w:r>
        <w:rPr>
          <w:rFonts w:ascii="Courier New"/>
          <w:sz w:val="20"/>
        </w:rPr>
        <w:tab/>
        <w:t>DATE</w:t>
      </w:r>
    </w:p>
    <w:p w14:paraId="138B0FE7" w14:textId="77777777" w:rsidR="00A5792B" w:rsidRDefault="002F44C1">
      <w:pPr>
        <w:pStyle w:val="ListParagraph"/>
        <w:numPr>
          <w:ilvl w:val="0"/>
          <w:numId w:val="164"/>
        </w:numPr>
        <w:tabs>
          <w:tab w:val="left" w:pos="599"/>
          <w:tab w:val="left" w:pos="600"/>
          <w:tab w:val="left" w:pos="5758"/>
        </w:tabs>
        <w:spacing w:line="226" w:lineRule="exact"/>
        <w:rPr>
          <w:sz w:val="20"/>
        </w:rPr>
      </w:pPr>
      <w:r>
        <w:rPr>
          <w:sz w:val="20"/>
        </w:rPr>
        <w:t>Activity Intolerance</w:t>
      </w:r>
      <w:r>
        <w:rPr>
          <w:spacing w:val="-15"/>
          <w:sz w:val="20"/>
        </w:rPr>
        <w:t xml:space="preserve"> </w:t>
      </w:r>
      <w:r>
        <w:rPr>
          <w:sz w:val="20"/>
        </w:rPr>
        <w:t>(Circulatory</w:t>
      </w:r>
      <w:r>
        <w:rPr>
          <w:spacing w:val="-8"/>
          <w:sz w:val="20"/>
        </w:rPr>
        <w:t xml:space="preserve"> </w:t>
      </w:r>
      <w:r>
        <w:rPr>
          <w:sz w:val="20"/>
        </w:rPr>
        <w:t>System)</w:t>
      </w:r>
      <w:r>
        <w:rPr>
          <w:sz w:val="20"/>
        </w:rPr>
        <w:tab/>
        <w:t>APR 11, 1996@16:01 JUL 06,</w:t>
      </w:r>
      <w:r>
        <w:rPr>
          <w:spacing w:val="-11"/>
          <w:sz w:val="20"/>
        </w:rPr>
        <w:t xml:space="preserve"> </w:t>
      </w:r>
      <w:r>
        <w:rPr>
          <w:sz w:val="20"/>
        </w:rPr>
        <w:t>1996</w:t>
      </w:r>
    </w:p>
    <w:p w14:paraId="58EDC5D1" w14:textId="77777777" w:rsidR="00A5792B" w:rsidRDefault="002F44C1">
      <w:pPr>
        <w:pStyle w:val="ListParagraph"/>
        <w:numPr>
          <w:ilvl w:val="0"/>
          <w:numId w:val="164"/>
        </w:numPr>
        <w:tabs>
          <w:tab w:val="left" w:pos="599"/>
          <w:tab w:val="left" w:pos="600"/>
          <w:tab w:val="left" w:pos="5758"/>
        </w:tabs>
        <w:rPr>
          <w:sz w:val="20"/>
        </w:rPr>
      </w:pPr>
      <w:r>
        <w:rPr>
          <w:sz w:val="20"/>
        </w:rPr>
        <w:t>Airway</w:t>
      </w:r>
      <w:r>
        <w:rPr>
          <w:spacing w:val="-8"/>
          <w:sz w:val="20"/>
        </w:rPr>
        <w:t xml:space="preserve"> </w:t>
      </w:r>
      <w:r>
        <w:rPr>
          <w:sz w:val="20"/>
        </w:rPr>
        <w:t>Clearance,</w:t>
      </w:r>
      <w:r>
        <w:rPr>
          <w:spacing w:val="-7"/>
          <w:sz w:val="20"/>
        </w:rPr>
        <w:t xml:space="preserve"> </w:t>
      </w:r>
      <w:r>
        <w:rPr>
          <w:sz w:val="20"/>
        </w:rPr>
        <w:t>Ineffective</w:t>
      </w:r>
      <w:r>
        <w:rPr>
          <w:sz w:val="20"/>
        </w:rPr>
        <w:tab/>
        <w:t>APR 11, 1996@16:01 MAY 02,</w:t>
      </w:r>
      <w:r>
        <w:rPr>
          <w:spacing w:val="-20"/>
          <w:sz w:val="20"/>
        </w:rPr>
        <w:t xml:space="preserve"> </w:t>
      </w:r>
      <w:r>
        <w:rPr>
          <w:sz w:val="20"/>
        </w:rPr>
        <w:t>1996</w:t>
      </w:r>
    </w:p>
    <w:p w14:paraId="34CAC5E8" w14:textId="77777777" w:rsidR="00A5792B" w:rsidRDefault="002F44C1">
      <w:pPr>
        <w:pStyle w:val="ListParagraph"/>
        <w:numPr>
          <w:ilvl w:val="0"/>
          <w:numId w:val="164"/>
        </w:numPr>
        <w:tabs>
          <w:tab w:val="left" w:pos="599"/>
          <w:tab w:val="left" w:pos="600"/>
          <w:tab w:val="left" w:pos="5758"/>
        </w:tabs>
        <w:rPr>
          <w:sz w:val="20"/>
        </w:rPr>
      </w:pPr>
      <w:r>
        <w:rPr>
          <w:sz w:val="20"/>
        </w:rPr>
        <w:t>Coping,</w:t>
      </w:r>
      <w:r>
        <w:rPr>
          <w:spacing w:val="-7"/>
          <w:sz w:val="20"/>
        </w:rPr>
        <w:t xml:space="preserve"> </w:t>
      </w:r>
      <w:r>
        <w:rPr>
          <w:sz w:val="20"/>
        </w:rPr>
        <w:t>Ineffective</w:t>
      </w:r>
      <w:r>
        <w:rPr>
          <w:spacing w:val="-6"/>
          <w:sz w:val="20"/>
        </w:rPr>
        <w:t xml:space="preserve"> </w:t>
      </w:r>
      <w:r>
        <w:rPr>
          <w:sz w:val="20"/>
        </w:rPr>
        <w:t>Family</w:t>
      </w:r>
      <w:r>
        <w:rPr>
          <w:sz w:val="20"/>
        </w:rPr>
        <w:tab/>
        <w:t>APR 11, 1996@16:01 MAY 02,</w:t>
      </w:r>
      <w:r>
        <w:rPr>
          <w:spacing w:val="-20"/>
          <w:sz w:val="20"/>
        </w:rPr>
        <w:t xml:space="preserve"> </w:t>
      </w:r>
      <w:r>
        <w:rPr>
          <w:sz w:val="20"/>
        </w:rPr>
        <w:t>1996</w:t>
      </w:r>
    </w:p>
    <w:p w14:paraId="62172D18" w14:textId="77777777" w:rsidR="00A5792B" w:rsidRDefault="002F44C1">
      <w:pPr>
        <w:pStyle w:val="ListParagraph"/>
        <w:numPr>
          <w:ilvl w:val="0"/>
          <w:numId w:val="164"/>
        </w:numPr>
        <w:tabs>
          <w:tab w:val="left" w:pos="599"/>
          <w:tab w:val="left" w:pos="600"/>
          <w:tab w:val="left" w:pos="5758"/>
          <w:tab w:val="left" w:pos="6358"/>
        </w:tabs>
        <w:spacing w:before="1"/>
        <w:rPr>
          <w:sz w:val="20"/>
        </w:rPr>
      </w:pPr>
      <w:r>
        <w:rPr>
          <w:sz w:val="20"/>
        </w:rPr>
        <w:t>Fluid Volume</w:t>
      </w:r>
      <w:r>
        <w:rPr>
          <w:spacing w:val="-15"/>
          <w:sz w:val="20"/>
        </w:rPr>
        <w:t xml:space="preserve"> </w:t>
      </w:r>
      <w:r>
        <w:rPr>
          <w:sz w:val="20"/>
        </w:rPr>
        <w:t>Deficit</w:t>
      </w:r>
      <w:r>
        <w:rPr>
          <w:spacing w:val="-7"/>
          <w:sz w:val="20"/>
        </w:rPr>
        <w:t xml:space="preserve"> </w:t>
      </w:r>
      <w:r>
        <w:rPr>
          <w:sz w:val="20"/>
        </w:rPr>
        <w:t>(Actual/Potential)</w:t>
      </w:r>
      <w:r>
        <w:rPr>
          <w:sz w:val="20"/>
        </w:rPr>
        <w:tab/>
        <w:t>MAR</w:t>
      </w:r>
      <w:r>
        <w:rPr>
          <w:sz w:val="20"/>
        </w:rPr>
        <w:tab/>
        <w:t>6, 1996@09:54 APR 16,</w:t>
      </w:r>
      <w:r>
        <w:rPr>
          <w:spacing w:val="-8"/>
          <w:sz w:val="20"/>
        </w:rPr>
        <w:t xml:space="preserve"> </w:t>
      </w:r>
      <w:r>
        <w:rPr>
          <w:sz w:val="20"/>
        </w:rPr>
        <w:t>1996</w:t>
      </w:r>
    </w:p>
    <w:p w14:paraId="2E29ED6D" w14:textId="77777777" w:rsidR="00A5792B" w:rsidRDefault="002F44C1">
      <w:pPr>
        <w:pStyle w:val="ListParagraph"/>
        <w:numPr>
          <w:ilvl w:val="0"/>
          <w:numId w:val="164"/>
        </w:numPr>
        <w:tabs>
          <w:tab w:val="left" w:pos="599"/>
          <w:tab w:val="left" w:pos="600"/>
          <w:tab w:val="left" w:pos="5758"/>
          <w:tab w:val="left" w:pos="6358"/>
        </w:tabs>
        <w:rPr>
          <w:sz w:val="20"/>
        </w:rPr>
      </w:pPr>
      <w:r>
        <w:rPr>
          <w:sz w:val="20"/>
        </w:rPr>
        <w:t>Self-Care</w:t>
      </w:r>
      <w:r>
        <w:rPr>
          <w:spacing w:val="-7"/>
          <w:sz w:val="20"/>
        </w:rPr>
        <w:t xml:space="preserve"> </w:t>
      </w:r>
      <w:r>
        <w:rPr>
          <w:sz w:val="20"/>
        </w:rPr>
        <w:t>Deficit</w:t>
      </w:r>
      <w:r>
        <w:rPr>
          <w:spacing w:val="-6"/>
          <w:sz w:val="20"/>
        </w:rPr>
        <w:t xml:space="preserve"> </w:t>
      </w:r>
      <w:r>
        <w:rPr>
          <w:sz w:val="20"/>
        </w:rPr>
        <w:t>[EATING]</w:t>
      </w:r>
      <w:r>
        <w:rPr>
          <w:sz w:val="20"/>
        </w:rPr>
        <w:tab/>
        <w:t>MAR</w:t>
      </w:r>
      <w:r>
        <w:rPr>
          <w:sz w:val="20"/>
        </w:rPr>
        <w:tab/>
        <w:t>6, 1996@09:54 APR 16,</w:t>
      </w:r>
      <w:r>
        <w:rPr>
          <w:spacing w:val="-8"/>
          <w:sz w:val="20"/>
        </w:rPr>
        <w:t xml:space="preserve"> </w:t>
      </w:r>
      <w:r>
        <w:rPr>
          <w:sz w:val="20"/>
        </w:rPr>
        <w:t>1996</w:t>
      </w:r>
    </w:p>
    <w:p w14:paraId="1986442B" w14:textId="77777777" w:rsidR="00A5792B" w:rsidRDefault="00A5792B">
      <w:pPr>
        <w:rPr>
          <w:sz w:val="20"/>
        </w:rPr>
        <w:sectPr w:rsidR="00A5792B">
          <w:pgSz w:w="12240" w:h="15840"/>
          <w:pgMar w:top="940" w:right="620" w:bottom="1160" w:left="1200" w:header="725" w:footer="975" w:gutter="0"/>
          <w:cols w:space="720"/>
        </w:sectPr>
      </w:pPr>
    </w:p>
    <w:p w14:paraId="4EF1E9BB" w14:textId="77777777" w:rsidR="00A5792B" w:rsidRDefault="00A5792B">
      <w:pPr>
        <w:pStyle w:val="BodyText"/>
        <w:rPr>
          <w:rFonts w:ascii="Courier New"/>
          <w:sz w:val="20"/>
        </w:rPr>
      </w:pPr>
    </w:p>
    <w:p w14:paraId="31A0890B" w14:textId="77777777" w:rsidR="00A5792B" w:rsidRDefault="00A5792B">
      <w:pPr>
        <w:pStyle w:val="BodyText"/>
        <w:spacing w:before="5"/>
        <w:rPr>
          <w:rFonts w:ascii="Courier New"/>
          <w:sz w:val="23"/>
        </w:rPr>
      </w:pPr>
    </w:p>
    <w:p w14:paraId="76B64A3A" w14:textId="77777777" w:rsidR="00A5792B" w:rsidRDefault="002F44C1">
      <w:pPr>
        <w:ind w:left="240"/>
        <w:rPr>
          <w:rFonts w:ascii="Courier New"/>
          <w:b/>
          <w:sz w:val="20"/>
        </w:rPr>
      </w:pPr>
      <w:r>
        <w:rPr>
          <w:rFonts w:ascii="Courier New"/>
          <w:sz w:val="20"/>
        </w:rPr>
        <w:t xml:space="preserve">ENTER THE PROBLEM(S) (BY NUMBER) TO BE EDITED (1-7): </w:t>
      </w:r>
      <w:r>
        <w:rPr>
          <w:rFonts w:ascii="Courier New"/>
          <w:b/>
          <w:sz w:val="20"/>
        </w:rPr>
        <w:t>1,4</w:t>
      </w:r>
    </w:p>
    <w:p w14:paraId="4A4A8E1A" w14:textId="77777777" w:rsidR="00A5792B" w:rsidRDefault="00A5792B">
      <w:pPr>
        <w:pStyle w:val="BodyText"/>
        <w:spacing w:before="9"/>
        <w:rPr>
          <w:rFonts w:ascii="Courier New"/>
          <w:b/>
          <w:sz w:val="19"/>
        </w:rPr>
      </w:pPr>
    </w:p>
    <w:p w14:paraId="293A5F2D" w14:textId="77777777" w:rsidR="00A5792B" w:rsidRDefault="002F44C1">
      <w:pPr>
        <w:pStyle w:val="BodyText"/>
        <w:ind w:left="240" w:right="4567"/>
      </w:pPr>
      <w:r>
        <w:t>This response must be a list or range, e.g., 1,3,5 OR 2-4,8. Enter RD to redisplay this list of selections.</w:t>
      </w:r>
    </w:p>
    <w:p w14:paraId="3F62121F" w14:textId="77777777" w:rsidR="00A5792B" w:rsidRDefault="00A5792B">
      <w:pPr>
        <w:pStyle w:val="BodyText"/>
      </w:pPr>
    </w:p>
    <w:p w14:paraId="305E01C2" w14:textId="77777777" w:rsidR="00A5792B" w:rsidRDefault="002F44C1">
      <w:pPr>
        <w:pStyle w:val="BodyText"/>
        <w:ind w:left="240"/>
      </w:pPr>
      <w:r>
        <w:t>Response should be no less than 1 and no greater than</w:t>
      </w:r>
      <w:r>
        <w:rPr>
          <w:spacing w:val="-1"/>
        </w:rPr>
        <w:t xml:space="preserve"> </w:t>
      </w:r>
      <w:r>
        <w:t>7.</w:t>
      </w:r>
    </w:p>
    <w:p w14:paraId="217648CB" w14:textId="77777777" w:rsidR="00A5792B" w:rsidRDefault="00A5792B">
      <w:pPr>
        <w:pStyle w:val="BodyText"/>
      </w:pPr>
    </w:p>
    <w:p w14:paraId="51D35B01" w14:textId="77777777" w:rsidR="00A5792B" w:rsidRDefault="002F44C1">
      <w:pPr>
        <w:pStyle w:val="BodyText"/>
        <w:ind w:left="240" w:right="1262"/>
      </w:pPr>
      <w:r>
        <w:t>The only problem that needs to be evaluated today (7/6/96), and one that was not resolved in 1996, that continues to appear on the list for this</w:t>
      </w:r>
      <w:r>
        <w:rPr>
          <w:spacing w:val="-11"/>
        </w:rPr>
        <w:t xml:space="preserve"> </w:t>
      </w:r>
      <w:r>
        <w:t>patient.</w:t>
      </w:r>
    </w:p>
    <w:p w14:paraId="3457053D" w14:textId="77777777" w:rsidR="00A5792B" w:rsidRDefault="00A5792B">
      <w:pPr>
        <w:pStyle w:val="BodyText"/>
        <w:rPr>
          <w:sz w:val="26"/>
        </w:rPr>
      </w:pPr>
    </w:p>
    <w:p w14:paraId="0970C0C4" w14:textId="77777777" w:rsidR="00A5792B" w:rsidRDefault="002F44C1">
      <w:pPr>
        <w:pStyle w:val="Heading2"/>
        <w:spacing w:before="163"/>
      </w:pPr>
      <w:r>
        <w:t>Example: Documenting a 'MET' goal and adding a new goal.</w:t>
      </w:r>
    </w:p>
    <w:p w14:paraId="459FDD3E" w14:textId="77777777" w:rsidR="00A5792B" w:rsidRDefault="002F44C1">
      <w:pPr>
        <w:spacing w:before="232"/>
        <w:ind w:left="240"/>
        <w:rPr>
          <w:rFonts w:ascii="Courier New"/>
          <w:sz w:val="20"/>
        </w:rPr>
      </w:pPr>
      <w:r>
        <w:rPr>
          <w:rFonts w:ascii="Courier New"/>
          <w:sz w:val="20"/>
        </w:rPr>
        <w:t>Activity Intolerance (Circulatory System)</w:t>
      </w:r>
    </w:p>
    <w:p w14:paraId="20F77CA6" w14:textId="77777777" w:rsidR="00A5792B" w:rsidRDefault="00A5792B">
      <w:pPr>
        <w:pStyle w:val="BodyText"/>
        <w:spacing w:before="10"/>
        <w:rPr>
          <w:rFonts w:ascii="Courier New"/>
          <w:sz w:val="19"/>
        </w:rPr>
      </w:pPr>
    </w:p>
    <w:p w14:paraId="5175C013" w14:textId="77777777" w:rsidR="00A5792B" w:rsidRDefault="002F44C1">
      <w:pPr>
        <w:tabs>
          <w:tab w:val="left" w:pos="3479"/>
        </w:tabs>
        <w:spacing w:before="1"/>
        <w:ind w:left="839" w:right="2621" w:hanging="600"/>
        <w:rPr>
          <w:rFonts w:ascii="Courier New"/>
          <w:sz w:val="20"/>
        </w:rPr>
      </w:pPr>
      <w:r>
        <w:rPr>
          <w:rFonts w:ascii="Courier New"/>
          <w:sz w:val="20"/>
        </w:rPr>
        <w:t>Last evaluation for 'Activity Intolerance (Circulatory</w:t>
      </w:r>
      <w:r>
        <w:rPr>
          <w:rFonts w:ascii="Courier New"/>
          <w:spacing w:val="-43"/>
          <w:sz w:val="20"/>
        </w:rPr>
        <w:t xml:space="preserve"> </w:t>
      </w:r>
      <w:r>
        <w:rPr>
          <w:rFonts w:ascii="Courier New"/>
          <w:sz w:val="20"/>
        </w:rPr>
        <w:t>System)' Evaluation</w:t>
      </w:r>
      <w:r>
        <w:rPr>
          <w:rFonts w:ascii="Courier New"/>
          <w:spacing w:val="-5"/>
          <w:sz w:val="20"/>
        </w:rPr>
        <w:t xml:space="preserve"> </w:t>
      </w:r>
      <w:r>
        <w:rPr>
          <w:rFonts w:ascii="Courier New"/>
          <w:sz w:val="20"/>
        </w:rPr>
        <w:t>Date:</w:t>
      </w:r>
      <w:r>
        <w:rPr>
          <w:rFonts w:ascii="Courier New"/>
          <w:spacing w:val="-5"/>
          <w:sz w:val="20"/>
        </w:rPr>
        <w:t xml:space="preserve"> </w:t>
      </w:r>
      <w:r>
        <w:rPr>
          <w:rFonts w:ascii="Courier New"/>
          <w:sz w:val="20"/>
        </w:rPr>
        <w:t>JUL</w:t>
      </w:r>
      <w:r>
        <w:rPr>
          <w:rFonts w:ascii="Courier New"/>
          <w:sz w:val="20"/>
        </w:rPr>
        <w:tab/>
        <w:t>6,</w:t>
      </w:r>
      <w:r>
        <w:rPr>
          <w:rFonts w:ascii="Courier New"/>
          <w:spacing w:val="-1"/>
          <w:sz w:val="20"/>
        </w:rPr>
        <w:t xml:space="preserve"> </w:t>
      </w:r>
      <w:r>
        <w:rPr>
          <w:rFonts w:ascii="Courier New"/>
          <w:sz w:val="20"/>
        </w:rPr>
        <w:t>1996</w:t>
      </w:r>
    </w:p>
    <w:p w14:paraId="2D567597" w14:textId="77777777" w:rsidR="00A5792B" w:rsidRDefault="00A5792B">
      <w:pPr>
        <w:pStyle w:val="BodyText"/>
        <w:spacing w:before="7"/>
        <w:rPr>
          <w:rFonts w:ascii="Courier New"/>
          <w:sz w:val="19"/>
        </w:rPr>
      </w:pPr>
    </w:p>
    <w:p w14:paraId="68E9EFC7" w14:textId="77777777" w:rsidR="00A5792B" w:rsidRDefault="002F44C1">
      <w:pPr>
        <w:spacing w:line="226" w:lineRule="exact"/>
        <w:ind w:left="240"/>
        <w:rPr>
          <w:rFonts w:ascii="Courier New"/>
          <w:b/>
          <w:sz w:val="20"/>
        </w:rPr>
      </w:pPr>
      <w:r>
        <w:rPr>
          <w:rFonts w:ascii="Courier New"/>
          <w:sz w:val="20"/>
        </w:rPr>
        <w:t xml:space="preserve">PROBLEM STATUS: Active// </w:t>
      </w:r>
      <w:r>
        <w:rPr>
          <w:rFonts w:ascii="Courier New"/>
          <w:b/>
          <w:sz w:val="20"/>
        </w:rPr>
        <w:t>&lt;RET&gt;</w:t>
      </w:r>
    </w:p>
    <w:p w14:paraId="71A0A1E5" w14:textId="77777777" w:rsidR="00A5792B" w:rsidRDefault="002F44C1">
      <w:pPr>
        <w:spacing w:line="226" w:lineRule="exact"/>
        <w:ind w:left="240"/>
        <w:rPr>
          <w:rFonts w:ascii="Courier New"/>
          <w:sz w:val="20"/>
        </w:rPr>
      </w:pPr>
      <w:r>
        <w:rPr>
          <w:rFonts w:ascii="Courier New"/>
          <w:sz w:val="20"/>
        </w:rPr>
        <w:t xml:space="preserve">DATE PROBLEM TO BE RE-EVALUATED: T+7// </w:t>
      </w:r>
      <w:r>
        <w:rPr>
          <w:rFonts w:ascii="Courier New"/>
          <w:b/>
          <w:sz w:val="20"/>
        </w:rPr>
        <w:t xml:space="preserve">&lt;RET&gt; </w:t>
      </w:r>
      <w:r>
        <w:rPr>
          <w:rFonts w:ascii="Courier New"/>
          <w:sz w:val="20"/>
        </w:rPr>
        <w:t>(JUL 13, 1996)</w:t>
      </w:r>
    </w:p>
    <w:p w14:paraId="3A6FD104" w14:textId="77777777" w:rsidR="00A5792B" w:rsidRDefault="00A5792B">
      <w:pPr>
        <w:pStyle w:val="BodyText"/>
        <w:spacing w:before="5"/>
        <w:rPr>
          <w:rFonts w:ascii="Courier New"/>
          <w:sz w:val="20"/>
        </w:rPr>
      </w:pPr>
    </w:p>
    <w:p w14:paraId="6EB265FC" w14:textId="77777777" w:rsidR="00A5792B" w:rsidRDefault="002F44C1">
      <w:pPr>
        <w:tabs>
          <w:tab w:val="left" w:pos="2759"/>
          <w:tab w:val="left" w:pos="6238"/>
          <w:tab w:val="left" w:pos="8638"/>
        </w:tabs>
        <w:ind w:left="240" w:right="939"/>
        <w:rPr>
          <w:rFonts w:ascii="Courier New"/>
          <w:sz w:val="20"/>
        </w:rPr>
      </w:pPr>
      <w:r>
        <w:rPr>
          <w:rFonts w:ascii="Courier New"/>
          <w:spacing w:val="-1"/>
          <w:sz w:val="20"/>
        </w:rPr>
        <w:t xml:space="preserve">***************************************************************************** </w:t>
      </w:r>
      <w:r>
        <w:rPr>
          <w:rFonts w:ascii="Courier New"/>
          <w:sz w:val="20"/>
        </w:rPr>
        <w:t>NURSPATIENT6,THREE</w:t>
      </w:r>
      <w:r>
        <w:rPr>
          <w:rFonts w:ascii="Courier New"/>
          <w:sz w:val="20"/>
        </w:rPr>
        <w:tab/>
        <w:t>000-63-2111</w:t>
      </w:r>
      <w:r>
        <w:rPr>
          <w:rFonts w:ascii="Courier New"/>
          <w:sz w:val="20"/>
        </w:rPr>
        <w:tab/>
        <w:t>JAN</w:t>
      </w:r>
      <w:r>
        <w:rPr>
          <w:rFonts w:ascii="Courier New"/>
          <w:spacing w:val="-4"/>
          <w:sz w:val="20"/>
        </w:rPr>
        <w:t xml:space="preserve"> </w:t>
      </w:r>
      <w:r>
        <w:rPr>
          <w:rFonts w:ascii="Courier New"/>
          <w:sz w:val="20"/>
        </w:rPr>
        <w:t>19,1925</w:t>
      </w:r>
      <w:r>
        <w:rPr>
          <w:rFonts w:ascii="Courier New"/>
          <w:spacing w:val="-4"/>
          <w:sz w:val="20"/>
        </w:rPr>
        <w:t xml:space="preserve"> </w:t>
      </w:r>
      <w:r>
        <w:rPr>
          <w:rFonts w:ascii="Courier New"/>
          <w:sz w:val="20"/>
        </w:rPr>
        <w:t>(68)</w:t>
      </w:r>
      <w:r>
        <w:rPr>
          <w:rFonts w:ascii="Courier New"/>
          <w:sz w:val="20"/>
        </w:rPr>
        <w:tab/>
        <w:t>PAGE:</w:t>
      </w:r>
      <w:r>
        <w:rPr>
          <w:rFonts w:ascii="Courier New"/>
          <w:spacing w:val="-3"/>
          <w:sz w:val="20"/>
        </w:rPr>
        <w:t xml:space="preserve"> </w:t>
      </w:r>
      <w:r>
        <w:rPr>
          <w:rFonts w:ascii="Courier New"/>
          <w:spacing w:val="-14"/>
          <w:sz w:val="20"/>
        </w:rPr>
        <w:t>1</w:t>
      </w:r>
    </w:p>
    <w:p w14:paraId="4CFF6517" w14:textId="77777777" w:rsidR="00A5792B" w:rsidRDefault="00A5792B">
      <w:pPr>
        <w:pStyle w:val="BodyText"/>
        <w:spacing w:before="11"/>
        <w:rPr>
          <w:rFonts w:ascii="Courier New"/>
          <w:sz w:val="19"/>
        </w:rPr>
      </w:pPr>
    </w:p>
    <w:p w14:paraId="7CD5F699" w14:textId="77777777" w:rsidR="00A5792B" w:rsidRDefault="002F44C1">
      <w:pPr>
        <w:ind w:left="240"/>
        <w:rPr>
          <w:rFonts w:ascii="Courier New"/>
          <w:sz w:val="20"/>
        </w:rPr>
      </w:pPr>
      <w:r>
        <w:rPr>
          <w:rFonts w:ascii="Courier New"/>
          <w:sz w:val="20"/>
        </w:rPr>
        <w:t>Goals/Expected Outcomes</w:t>
      </w:r>
    </w:p>
    <w:p w14:paraId="37624438" w14:textId="77777777" w:rsidR="00A5792B" w:rsidRDefault="002F44C1">
      <w:pPr>
        <w:ind w:left="240"/>
        <w:rPr>
          <w:rFonts w:ascii="Courier New"/>
          <w:sz w:val="20"/>
        </w:rPr>
      </w:pPr>
      <w:r>
        <w:rPr>
          <w:rFonts w:ascii="Courier New"/>
          <w:sz w:val="20"/>
        </w:rPr>
        <w:t>*****************************************************************************</w:t>
      </w:r>
    </w:p>
    <w:p w14:paraId="4FDFDCE7" w14:textId="77777777" w:rsidR="00A5792B" w:rsidRDefault="00A5792B">
      <w:pPr>
        <w:pStyle w:val="BodyText"/>
        <w:rPr>
          <w:rFonts w:ascii="Courier New"/>
          <w:sz w:val="20"/>
        </w:rPr>
      </w:pPr>
    </w:p>
    <w:p w14:paraId="5A2A6B79" w14:textId="77777777" w:rsidR="00A5792B" w:rsidRDefault="002F44C1">
      <w:pPr>
        <w:tabs>
          <w:tab w:val="left" w:pos="959"/>
        </w:tabs>
        <w:spacing w:before="1"/>
        <w:ind w:left="240"/>
        <w:rPr>
          <w:rFonts w:ascii="Courier New"/>
          <w:sz w:val="20"/>
        </w:rPr>
      </w:pPr>
      <w:r>
        <w:rPr>
          <w:rFonts w:ascii="Courier New"/>
          <w:sz w:val="20"/>
        </w:rPr>
        <w:t>**</w:t>
      </w:r>
      <w:r>
        <w:rPr>
          <w:rFonts w:ascii="Courier New"/>
          <w:sz w:val="20"/>
        </w:rPr>
        <w:tab/>
        <w:t>1. demonstrates increased control of dyspnea with activity</w:t>
      </w:r>
      <w:r>
        <w:rPr>
          <w:rFonts w:ascii="Courier New"/>
          <w:spacing w:val="-27"/>
          <w:sz w:val="20"/>
        </w:rPr>
        <w:t xml:space="preserve"> </w:t>
      </w:r>
      <w:r>
        <w:rPr>
          <w:rFonts w:ascii="Courier New"/>
          <w:sz w:val="20"/>
        </w:rPr>
        <w:t>07/06/93(T)</w:t>
      </w:r>
    </w:p>
    <w:p w14:paraId="2869EDD4" w14:textId="77777777" w:rsidR="00A5792B" w:rsidRDefault="002F44C1">
      <w:pPr>
        <w:spacing w:line="226" w:lineRule="exact"/>
        <w:ind w:left="959"/>
        <w:rPr>
          <w:rFonts w:ascii="Courier New"/>
          <w:sz w:val="20"/>
        </w:rPr>
      </w:pPr>
      <w:r>
        <w:rPr>
          <w:rFonts w:ascii="Courier New"/>
          <w:sz w:val="20"/>
        </w:rPr>
        <w:t>2. demonstrates increased independence for self-care</w:t>
      </w:r>
    </w:p>
    <w:p w14:paraId="02D5B4F0" w14:textId="77777777" w:rsidR="00A5792B" w:rsidRDefault="002F44C1">
      <w:pPr>
        <w:spacing w:line="226" w:lineRule="exact"/>
        <w:ind w:left="719"/>
        <w:rPr>
          <w:rFonts w:ascii="Courier New"/>
          <w:sz w:val="20"/>
        </w:rPr>
      </w:pPr>
      <w:r>
        <w:rPr>
          <w:rFonts w:ascii="Courier New"/>
          <w:sz w:val="20"/>
        </w:rPr>
        <w:t>+ 3. hemodynamically stable during activity</w:t>
      </w:r>
    </w:p>
    <w:p w14:paraId="5B8B0346" w14:textId="77777777" w:rsidR="00A5792B" w:rsidRDefault="002F44C1">
      <w:pPr>
        <w:ind w:left="959"/>
        <w:rPr>
          <w:rFonts w:ascii="Courier New"/>
          <w:sz w:val="20"/>
        </w:rPr>
      </w:pPr>
      <w:r>
        <w:rPr>
          <w:rFonts w:ascii="Courier New"/>
          <w:sz w:val="20"/>
        </w:rPr>
        <w:t>4. verbalized/demonstrates decreased fatigue with activity</w:t>
      </w:r>
    </w:p>
    <w:p w14:paraId="7F097516" w14:textId="77777777" w:rsidR="00A5792B" w:rsidRDefault="002F44C1">
      <w:pPr>
        <w:tabs>
          <w:tab w:val="left" w:pos="959"/>
        </w:tabs>
        <w:ind w:left="240"/>
        <w:rPr>
          <w:rFonts w:ascii="Courier New"/>
          <w:sz w:val="20"/>
        </w:rPr>
      </w:pPr>
      <w:r>
        <w:rPr>
          <w:rFonts w:ascii="Courier New"/>
          <w:sz w:val="20"/>
        </w:rPr>
        <w:t>**</w:t>
      </w:r>
      <w:r>
        <w:rPr>
          <w:rFonts w:ascii="Courier New"/>
          <w:sz w:val="20"/>
        </w:rPr>
        <w:tab/>
        <w:t>5. verbalizes/demonstrates physical conditioning techniques</w:t>
      </w:r>
      <w:r>
        <w:rPr>
          <w:rFonts w:ascii="Courier New"/>
          <w:spacing w:val="-23"/>
          <w:sz w:val="20"/>
        </w:rPr>
        <w:t xml:space="preserve"> </w:t>
      </w:r>
      <w:r>
        <w:rPr>
          <w:rFonts w:ascii="Courier New"/>
          <w:sz w:val="20"/>
        </w:rPr>
        <w:t>07/06/93(T)</w:t>
      </w:r>
    </w:p>
    <w:p w14:paraId="28DDC9F9" w14:textId="77777777" w:rsidR="00A5792B" w:rsidRDefault="002F44C1">
      <w:pPr>
        <w:spacing w:line="475" w:lineRule="auto"/>
        <w:ind w:left="240" w:right="7294" w:firstLine="719"/>
        <w:rPr>
          <w:rFonts w:ascii="Courier New"/>
          <w:b/>
          <w:sz w:val="20"/>
        </w:rPr>
      </w:pPr>
      <w:r>
        <w:rPr>
          <w:rFonts w:ascii="Courier New"/>
          <w:sz w:val="20"/>
        </w:rPr>
        <w:t>6. [Extra Goal] Select at least 1:</w:t>
      </w:r>
      <w:r>
        <w:rPr>
          <w:rFonts w:ascii="Courier New"/>
          <w:spacing w:val="-15"/>
          <w:sz w:val="20"/>
        </w:rPr>
        <w:t xml:space="preserve"> </w:t>
      </w:r>
      <w:r>
        <w:rPr>
          <w:rFonts w:ascii="Courier New"/>
          <w:b/>
          <w:sz w:val="20"/>
        </w:rPr>
        <w:t>1,5,2</w:t>
      </w:r>
    </w:p>
    <w:p w14:paraId="5F9A2E65" w14:textId="77777777" w:rsidR="00A5792B" w:rsidRDefault="002F44C1">
      <w:pPr>
        <w:pStyle w:val="BodyText"/>
        <w:spacing w:before="2"/>
        <w:ind w:left="240" w:right="976"/>
      </w:pPr>
      <w:r>
        <w:t>The first goal was met, while the second goal has a new target date of one week from today and we will be adding a new</w:t>
      </w:r>
      <w:r>
        <w:rPr>
          <w:spacing w:val="-1"/>
        </w:rPr>
        <w:t xml:space="preserve"> </w:t>
      </w:r>
      <w:r>
        <w:t>goal.</w:t>
      </w:r>
    </w:p>
    <w:p w14:paraId="38F2C9D5" w14:textId="77777777" w:rsidR="00A5792B" w:rsidRDefault="00A5792B">
      <w:pPr>
        <w:pStyle w:val="BodyText"/>
        <w:spacing w:before="4"/>
        <w:rPr>
          <w:sz w:val="20"/>
        </w:rPr>
      </w:pPr>
    </w:p>
    <w:p w14:paraId="5535D4DB" w14:textId="77777777" w:rsidR="00A5792B" w:rsidRDefault="002F44C1">
      <w:pPr>
        <w:ind w:left="240" w:right="2556"/>
        <w:rPr>
          <w:rFonts w:ascii="Courier New"/>
          <w:sz w:val="20"/>
        </w:rPr>
      </w:pPr>
      <w:r>
        <w:rPr>
          <w:rFonts w:ascii="Courier New"/>
          <w:sz w:val="20"/>
        </w:rPr>
        <w:t>For 'demonstrates increased control of dyspnea with activity' the most current target date is:</w:t>
      </w:r>
    </w:p>
    <w:p w14:paraId="0D33C5A8" w14:textId="77777777" w:rsidR="00A5792B" w:rsidRDefault="002F44C1">
      <w:pPr>
        <w:spacing w:line="224" w:lineRule="exact"/>
        <w:ind w:left="839"/>
        <w:rPr>
          <w:rFonts w:ascii="Courier New"/>
          <w:sz w:val="20"/>
        </w:rPr>
      </w:pPr>
      <w:r>
        <w:rPr>
          <w:rFonts w:ascii="Courier New"/>
          <w:sz w:val="20"/>
        </w:rPr>
        <w:t>TARGET DATE: JUL 13, 1996</w:t>
      </w:r>
    </w:p>
    <w:p w14:paraId="16326752" w14:textId="77777777" w:rsidR="00A5792B" w:rsidRDefault="002F44C1">
      <w:pPr>
        <w:tabs>
          <w:tab w:val="left" w:pos="3839"/>
        </w:tabs>
        <w:spacing w:line="224" w:lineRule="exact"/>
        <w:ind w:left="240"/>
        <w:rPr>
          <w:rFonts w:ascii="Courier New"/>
          <w:sz w:val="20"/>
        </w:rPr>
      </w:pPr>
      <w:r>
        <w:rPr>
          <w:rFonts w:ascii="Courier New"/>
          <w:sz w:val="20"/>
        </w:rPr>
        <w:t>TARGET DATE: JUL</w:t>
      </w:r>
      <w:r>
        <w:rPr>
          <w:rFonts w:ascii="Courier New"/>
          <w:spacing w:val="-11"/>
          <w:sz w:val="20"/>
        </w:rPr>
        <w:t xml:space="preserve"> </w:t>
      </w:r>
      <w:r>
        <w:rPr>
          <w:rFonts w:ascii="Courier New"/>
          <w:sz w:val="20"/>
        </w:rPr>
        <w:t>13,</w:t>
      </w:r>
      <w:r>
        <w:rPr>
          <w:rFonts w:ascii="Courier New"/>
          <w:spacing w:val="-4"/>
          <w:sz w:val="20"/>
        </w:rPr>
        <w:t xml:space="preserve"> </w:t>
      </w:r>
      <w:r>
        <w:rPr>
          <w:rFonts w:ascii="Courier New"/>
          <w:sz w:val="20"/>
        </w:rPr>
        <w:t>1996//</w:t>
      </w:r>
      <w:r>
        <w:rPr>
          <w:rFonts w:ascii="Courier New"/>
          <w:b/>
          <w:sz w:val="20"/>
        </w:rPr>
        <w:t>T</w:t>
      </w:r>
      <w:r>
        <w:rPr>
          <w:rFonts w:ascii="Courier New"/>
          <w:b/>
          <w:sz w:val="20"/>
        </w:rPr>
        <w:tab/>
      </w:r>
      <w:r>
        <w:rPr>
          <w:rFonts w:ascii="Courier New"/>
          <w:sz w:val="20"/>
        </w:rPr>
        <w:t>(JUL 06,</w:t>
      </w:r>
      <w:r>
        <w:rPr>
          <w:rFonts w:ascii="Courier New"/>
          <w:spacing w:val="-2"/>
          <w:sz w:val="20"/>
        </w:rPr>
        <w:t xml:space="preserve"> </w:t>
      </w:r>
      <w:r>
        <w:rPr>
          <w:rFonts w:ascii="Courier New"/>
          <w:sz w:val="20"/>
        </w:rPr>
        <w:t>1996)</w:t>
      </w:r>
    </w:p>
    <w:p w14:paraId="26B26B7D" w14:textId="77777777" w:rsidR="00A5792B" w:rsidRDefault="00A5792B">
      <w:pPr>
        <w:pStyle w:val="BodyText"/>
        <w:spacing w:before="10"/>
        <w:rPr>
          <w:rFonts w:ascii="Courier New"/>
          <w:sz w:val="19"/>
        </w:rPr>
      </w:pPr>
    </w:p>
    <w:p w14:paraId="25D264D1" w14:textId="77777777" w:rsidR="00A5792B" w:rsidRDefault="002F44C1">
      <w:pPr>
        <w:pStyle w:val="BodyText"/>
        <w:ind w:left="240"/>
      </w:pPr>
      <w:r>
        <w:t>If today's date is entered, the software asks the user if the goal is met.</w:t>
      </w:r>
    </w:p>
    <w:p w14:paraId="13726791" w14:textId="77777777" w:rsidR="00A5792B" w:rsidRDefault="002F44C1">
      <w:pPr>
        <w:tabs>
          <w:tab w:val="left" w:pos="4079"/>
        </w:tabs>
        <w:spacing w:before="229"/>
        <w:ind w:left="240"/>
        <w:rPr>
          <w:rFonts w:ascii="Courier New"/>
          <w:sz w:val="20"/>
        </w:rPr>
      </w:pPr>
      <w:r>
        <w:rPr>
          <w:rFonts w:ascii="Courier New"/>
          <w:sz w:val="20"/>
        </w:rPr>
        <w:t>Has this goal been met?</w:t>
      </w:r>
      <w:r>
        <w:rPr>
          <w:rFonts w:ascii="Courier New"/>
          <w:spacing w:val="-14"/>
          <w:sz w:val="20"/>
        </w:rPr>
        <w:t xml:space="preserve"> </w:t>
      </w:r>
      <w:r>
        <w:rPr>
          <w:rFonts w:ascii="Courier New"/>
          <w:sz w:val="20"/>
        </w:rPr>
        <w:t>NO//</w:t>
      </w:r>
      <w:r>
        <w:rPr>
          <w:rFonts w:ascii="Courier New"/>
          <w:spacing w:val="-2"/>
          <w:sz w:val="20"/>
        </w:rPr>
        <w:t xml:space="preserve"> </w:t>
      </w:r>
      <w:r>
        <w:rPr>
          <w:rFonts w:ascii="Courier New"/>
          <w:b/>
          <w:sz w:val="20"/>
        </w:rPr>
        <w:t>Y</w:t>
      </w:r>
      <w:r>
        <w:rPr>
          <w:rFonts w:ascii="Courier New"/>
          <w:b/>
          <w:sz w:val="20"/>
        </w:rPr>
        <w:tab/>
      </w:r>
      <w:r>
        <w:rPr>
          <w:rFonts w:ascii="Courier New"/>
          <w:sz w:val="20"/>
        </w:rPr>
        <w:t>(YES)</w:t>
      </w:r>
    </w:p>
    <w:p w14:paraId="26FBDDA6" w14:textId="77777777" w:rsidR="00A5792B" w:rsidRDefault="00A5792B">
      <w:pPr>
        <w:pStyle w:val="BodyText"/>
        <w:spacing w:before="4"/>
        <w:rPr>
          <w:rFonts w:ascii="Courier New"/>
          <w:sz w:val="20"/>
        </w:rPr>
      </w:pPr>
    </w:p>
    <w:p w14:paraId="2772F715" w14:textId="77777777" w:rsidR="00A5792B" w:rsidRDefault="002F44C1">
      <w:pPr>
        <w:ind w:left="240" w:right="4039"/>
        <w:rPr>
          <w:rFonts w:ascii="Courier New"/>
          <w:sz w:val="20"/>
        </w:rPr>
      </w:pPr>
      <w:r>
        <w:rPr>
          <w:rFonts w:ascii="Courier New"/>
          <w:sz w:val="20"/>
        </w:rPr>
        <w:t>'demonstrates increased independence for self-care' has no target date information.</w:t>
      </w:r>
    </w:p>
    <w:p w14:paraId="007DA8F0" w14:textId="77777777" w:rsidR="00A5792B" w:rsidRDefault="002F44C1">
      <w:pPr>
        <w:spacing w:line="222" w:lineRule="exact"/>
        <w:ind w:left="240"/>
        <w:rPr>
          <w:rFonts w:ascii="Courier New"/>
          <w:sz w:val="20"/>
        </w:rPr>
      </w:pPr>
      <w:r>
        <w:rPr>
          <w:rFonts w:ascii="Courier New"/>
          <w:sz w:val="20"/>
        </w:rPr>
        <w:t xml:space="preserve">TARGET DATE: T+7// </w:t>
      </w:r>
      <w:r>
        <w:rPr>
          <w:rFonts w:ascii="Courier New"/>
          <w:b/>
          <w:sz w:val="20"/>
        </w:rPr>
        <w:t xml:space="preserve">&lt;RET&gt; </w:t>
      </w:r>
      <w:r>
        <w:rPr>
          <w:rFonts w:ascii="Courier New"/>
          <w:sz w:val="20"/>
        </w:rPr>
        <w:t>(JUL 13, 1996)</w:t>
      </w:r>
    </w:p>
    <w:p w14:paraId="6FC6BD86" w14:textId="77777777" w:rsidR="00A5792B" w:rsidRDefault="00A5792B">
      <w:pPr>
        <w:spacing w:line="222" w:lineRule="exact"/>
        <w:rPr>
          <w:rFonts w:ascii="Courier New"/>
          <w:sz w:val="20"/>
        </w:rPr>
        <w:sectPr w:rsidR="00A5792B">
          <w:pgSz w:w="12240" w:h="15840"/>
          <w:pgMar w:top="940" w:right="620" w:bottom="1400" w:left="1200" w:header="725" w:footer="1205" w:gutter="0"/>
          <w:cols w:space="720"/>
        </w:sectPr>
      </w:pPr>
    </w:p>
    <w:p w14:paraId="3661C2AE" w14:textId="77777777" w:rsidR="00A5792B" w:rsidRDefault="00A5792B">
      <w:pPr>
        <w:pStyle w:val="BodyText"/>
        <w:rPr>
          <w:rFonts w:ascii="Courier New"/>
          <w:sz w:val="20"/>
        </w:rPr>
      </w:pPr>
    </w:p>
    <w:p w14:paraId="5F765C1C" w14:textId="77777777" w:rsidR="00A5792B" w:rsidRDefault="00A5792B">
      <w:pPr>
        <w:pStyle w:val="BodyText"/>
        <w:rPr>
          <w:rFonts w:ascii="Courier New"/>
          <w:sz w:val="20"/>
        </w:rPr>
      </w:pPr>
    </w:p>
    <w:p w14:paraId="5AB88246" w14:textId="77777777" w:rsidR="00A5792B" w:rsidRDefault="00A5792B">
      <w:pPr>
        <w:pStyle w:val="BodyText"/>
        <w:rPr>
          <w:rFonts w:ascii="Courier New"/>
          <w:sz w:val="20"/>
        </w:rPr>
      </w:pPr>
    </w:p>
    <w:p w14:paraId="736AAB0B" w14:textId="77777777" w:rsidR="00A5792B" w:rsidRDefault="00A5792B">
      <w:pPr>
        <w:pStyle w:val="BodyText"/>
        <w:spacing w:before="5"/>
        <w:rPr>
          <w:rFonts w:ascii="Courier New"/>
          <w:sz w:val="23"/>
        </w:rPr>
      </w:pPr>
    </w:p>
    <w:p w14:paraId="5E30A940" w14:textId="77777777" w:rsidR="00A5792B" w:rsidRDefault="002F44C1">
      <w:pPr>
        <w:pStyle w:val="Heading2"/>
      </w:pPr>
      <w:r>
        <w:t>Example: Extending a target date:</w:t>
      </w:r>
    </w:p>
    <w:p w14:paraId="0BD9D797" w14:textId="77777777" w:rsidR="00A5792B" w:rsidRDefault="002F44C1">
      <w:pPr>
        <w:spacing w:before="231"/>
        <w:ind w:left="240" w:right="2556"/>
        <w:rPr>
          <w:rFonts w:ascii="Courier New"/>
          <w:sz w:val="20"/>
        </w:rPr>
      </w:pPr>
      <w:r>
        <w:rPr>
          <w:rFonts w:ascii="Courier New"/>
          <w:sz w:val="20"/>
        </w:rPr>
        <w:t>For 'verbalizes/demonstrates physical conditioning techniques' the most current target date is:</w:t>
      </w:r>
    </w:p>
    <w:p w14:paraId="3F307F71" w14:textId="77777777" w:rsidR="00A5792B" w:rsidRDefault="002F44C1">
      <w:pPr>
        <w:tabs>
          <w:tab w:val="left" w:pos="2999"/>
        </w:tabs>
        <w:spacing w:line="224" w:lineRule="exact"/>
        <w:ind w:left="839"/>
        <w:rPr>
          <w:rFonts w:ascii="Courier New"/>
          <w:sz w:val="20"/>
        </w:rPr>
      </w:pPr>
      <w:r>
        <w:rPr>
          <w:rFonts w:ascii="Courier New"/>
          <w:sz w:val="20"/>
        </w:rPr>
        <w:t>TARGET</w:t>
      </w:r>
      <w:r>
        <w:rPr>
          <w:rFonts w:ascii="Courier New"/>
          <w:spacing w:val="-4"/>
          <w:sz w:val="20"/>
        </w:rPr>
        <w:t xml:space="preserve"> </w:t>
      </w:r>
      <w:r>
        <w:rPr>
          <w:rFonts w:ascii="Courier New"/>
          <w:sz w:val="20"/>
        </w:rPr>
        <w:t>DATE:</w:t>
      </w:r>
      <w:r>
        <w:rPr>
          <w:rFonts w:ascii="Courier New"/>
          <w:spacing w:val="-4"/>
          <w:sz w:val="20"/>
        </w:rPr>
        <w:t xml:space="preserve"> </w:t>
      </w:r>
      <w:r>
        <w:rPr>
          <w:rFonts w:ascii="Courier New"/>
          <w:sz w:val="20"/>
        </w:rPr>
        <w:t>JUL</w:t>
      </w:r>
      <w:r>
        <w:rPr>
          <w:rFonts w:ascii="Courier New"/>
          <w:sz w:val="20"/>
        </w:rPr>
        <w:tab/>
        <w:t>6,</w:t>
      </w:r>
      <w:r>
        <w:rPr>
          <w:rFonts w:ascii="Courier New"/>
          <w:spacing w:val="-1"/>
          <w:sz w:val="20"/>
        </w:rPr>
        <w:t xml:space="preserve"> </w:t>
      </w:r>
      <w:r>
        <w:rPr>
          <w:rFonts w:ascii="Courier New"/>
          <w:sz w:val="20"/>
        </w:rPr>
        <w:t>1996</w:t>
      </w:r>
    </w:p>
    <w:p w14:paraId="4295E5BF" w14:textId="77777777" w:rsidR="00A5792B" w:rsidRDefault="002F44C1">
      <w:pPr>
        <w:spacing w:line="224" w:lineRule="exact"/>
        <w:ind w:left="240"/>
        <w:rPr>
          <w:rFonts w:ascii="Courier New"/>
          <w:sz w:val="20"/>
        </w:rPr>
      </w:pPr>
      <w:r>
        <w:rPr>
          <w:rFonts w:ascii="Courier New"/>
          <w:sz w:val="20"/>
        </w:rPr>
        <w:t xml:space="preserve">TARGET DATE: T+7// </w:t>
      </w:r>
      <w:r>
        <w:rPr>
          <w:rFonts w:ascii="Courier New"/>
          <w:b/>
          <w:sz w:val="20"/>
        </w:rPr>
        <w:t xml:space="preserve">&lt;RET&gt; </w:t>
      </w:r>
      <w:r>
        <w:rPr>
          <w:rFonts w:ascii="Courier New"/>
          <w:sz w:val="20"/>
        </w:rPr>
        <w:t>(JUL 13, 1996)</w:t>
      </w:r>
    </w:p>
    <w:p w14:paraId="0B9BA61C" w14:textId="77777777" w:rsidR="00A5792B" w:rsidRDefault="00A5792B">
      <w:pPr>
        <w:pStyle w:val="BodyText"/>
        <w:spacing w:before="4"/>
        <w:rPr>
          <w:rFonts w:ascii="Courier New"/>
          <w:sz w:val="20"/>
        </w:rPr>
      </w:pPr>
    </w:p>
    <w:p w14:paraId="6D402BDA" w14:textId="77777777" w:rsidR="00A5792B" w:rsidRDefault="002F44C1">
      <w:pPr>
        <w:tabs>
          <w:tab w:val="left" w:pos="2759"/>
          <w:tab w:val="left" w:pos="6238"/>
          <w:tab w:val="left" w:pos="8638"/>
        </w:tabs>
        <w:ind w:left="239" w:right="939"/>
        <w:rPr>
          <w:rFonts w:ascii="Courier New"/>
          <w:sz w:val="20"/>
        </w:rPr>
      </w:pPr>
      <w:r>
        <w:rPr>
          <w:rFonts w:ascii="Courier New"/>
          <w:spacing w:val="-1"/>
          <w:sz w:val="20"/>
        </w:rPr>
        <w:t xml:space="preserve">***************************************************************************** </w:t>
      </w:r>
      <w:r>
        <w:rPr>
          <w:rFonts w:ascii="Courier New"/>
          <w:sz w:val="20"/>
        </w:rPr>
        <w:t>NURSPATIENT6,THREE</w:t>
      </w:r>
      <w:r>
        <w:rPr>
          <w:rFonts w:ascii="Courier New"/>
          <w:sz w:val="20"/>
        </w:rPr>
        <w:tab/>
        <w:t>000-63-2111</w:t>
      </w:r>
      <w:r>
        <w:rPr>
          <w:rFonts w:ascii="Courier New"/>
          <w:sz w:val="20"/>
        </w:rPr>
        <w:tab/>
        <w:t>JAN</w:t>
      </w:r>
      <w:r>
        <w:rPr>
          <w:rFonts w:ascii="Courier New"/>
          <w:spacing w:val="-4"/>
          <w:sz w:val="20"/>
        </w:rPr>
        <w:t xml:space="preserve"> </w:t>
      </w:r>
      <w:r>
        <w:rPr>
          <w:rFonts w:ascii="Courier New"/>
          <w:sz w:val="20"/>
        </w:rPr>
        <w:t>19,1925</w:t>
      </w:r>
      <w:r>
        <w:rPr>
          <w:rFonts w:ascii="Courier New"/>
          <w:spacing w:val="-4"/>
          <w:sz w:val="20"/>
        </w:rPr>
        <w:t xml:space="preserve"> </w:t>
      </w:r>
      <w:r>
        <w:rPr>
          <w:rFonts w:ascii="Courier New"/>
          <w:sz w:val="20"/>
        </w:rPr>
        <w:t>(68)</w:t>
      </w:r>
      <w:r>
        <w:rPr>
          <w:rFonts w:ascii="Courier New"/>
          <w:sz w:val="20"/>
        </w:rPr>
        <w:tab/>
        <w:t>PAGE:</w:t>
      </w:r>
      <w:r>
        <w:rPr>
          <w:rFonts w:ascii="Courier New"/>
          <w:spacing w:val="-3"/>
          <w:sz w:val="20"/>
        </w:rPr>
        <w:t xml:space="preserve"> </w:t>
      </w:r>
      <w:r>
        <w:rPr>
          <w:rFonts w:ascii="Courier New"/>
          <w:spacing w:val="-14"/>
          <w:sz w:val="20"/>
        </w:rPr>
        <w:t>1</w:t>
      </w:r>
    </w:p>
    <w:p w14:paraId="51DF466D" w14:textId="77777777" w:rsidR="00A5792B" w:rsidRDefault="00A5792B">
      <w:pPr>
        <w:pStyle w:val="BodyText"/>
        <w:spacing w:before="1"/>
        <w:rPr>
          <w:rFonts w:ascii="Courier New"/>
          <w:sz w:val="20"/>
        </w:rPr>
      </w:pPr>
    </w:p>
    <w:p w14:paraId="7D9DA3BA" w14:textId="77777777" w:rsidR="00A5792B" w:rsidRDefault="002F44C1">
      <w:pPr>
        <w:ind w:left="239"/>
        <w:rPr>
          <w:rFonts w:ascii="Courier New"/>
          <w:sz w:val="20"/>
        </w:rPr>
      </w:pPr>
      <w:r>
        <w:rPr>
          <w:rFonts w:ascii="Courier New"/>
          <w:sz w:val="20"/>
        </w:rPr>
        <w:t>Goals/Expected Outcomes</w:t>
      </w:r>
    </w:p>
    <w:p w14:paraId="239F187F" w14:textId="77777777" w:rsidR="00A5792B" w:rsidRDefault="002F44C1">
      <w:pPr>
        <w:ind w:left="239"/>
        <w:rPr>
          <w:rFonts w:ascii="Courier New"/>
          <w:sz w:val="20"/>
        </w:rPr>
      </w:pPr>
      <w:r>
        <w:rPr>
          <w:rFonts w:ascii="Courier New"/>
          <w:sz w:val="20"/>
        </w:rPr>
        <w:t>*****************************************************************************</w:t>
      </w:r>
    </w:p>
    <w:p w14:paraId="297B98C7" w14:textId="77777777" w:rsidR="00A5792B" w:rsidRDefault="00A5792B">
      <w:pPr>
        <w:pStyle w:val="BodyText"/>
        <w:spacing w:before="10"/>
        <w:rPr>
          <w:rFonts w:ascii="Courier New"/>
          <w:sz w:val="19"/>
        </w:rPr>
      </w:pPr>
    </w:p>
    <w:p w14:paraId="05A0DF91" w14:textId="77777777" w:rsidR="00A5792B" w:rsidRDefault="002F44C1">
      <w:pPr>
        <w:tabs>
          <w:tab w:val="left" w:pos="959"/>
        </w:tabs>
        <w:spacing w:before="1"/>
        <w:ind w:left="239"/>
        <w:rPr>
          <w:rFonts w:ascii="Courier New"/>
          <w:sz w:val="20"/>
        </w:rPr>
      </w:pPr>
      <w:r>
        <w:rPr>
          <w:rFonts w:ascii="Courier New"/>
          <w:sz w:val="20"/>
        </w:rPr>
        <w:t>**</w:t>
      </w:r>
      <w:r>
        <w:rPr>
          <w:rFonts w:ascii="Courier New"/>
          <w:sz w:val="20"/>
        </w:rPr>
        <w:tab/>
        <w:t>1. demonstrates increased control of dyspnea with activity</w:t>
      </w:r>
      <w:r>
        <w:rPr>
          <w:rFonts w:ascii="Courier New"/>
          <w:spacing w:val="-27"/>
          <w:sz w:val="20"/>
        </w:rPr>
        <w:t xml:space="preserve"> </w:t>
      </w:r>
      <w:r>
        <w:rPr>
          <w:rFonts w:ascii="Courier New"/>
          <w:sz w:val="20"/>
        </w:rPr>
        <w:t>07/06/96(M)</w:t>
      </w:r>
    </w:p>
    <w:p w14:paraId="07AD65EB" w14:textId="77777777" w:rsidR="00A5792B" w:rsidRDefault="002F44C1">
      <w:pPr>
        <w:tabs>
          <w:tab w:val="left" w:pos="959"/>
        </w:tabs>
        <w:ind w:left="239"/>
        <w:rPr>
          <w:rFonts w:ascii="Courier New"/>
          <w:sz w:val="20"/>
        </w:rPr>
      </w:pPr>
      <w:r>
        <w:rPr>
          <w:rFonts w:ascii="Courier New"/>
          <w:sz w:val="20"/>
        </w:rPr>
        <w:t>**</w:t>
      </w:r>
      <w:r>
        <w:rPr>
          <w:rFonts w:ascii="Courier New"/>
          <w:sz w:val="20"/>
        </w:rPr>
        <w:tab/>
        <w:t>2. demonstrates increased independence for self-care</w:t>
      </w:r>
      <w:r>
        <w:rPr>
          <w:rFonts w:ascii="Courier New"/>
          <w:spacing w:val="-18"/>
          <w:sz w:val="20"/>
        </w:rPr>
        <w:t xml:space="preserve"> </w:t>
      </w:r>
      <w:r>
        <w:rPr>
          <w:rFonts w:ascii="Courier New"/>
          <w:sz w:val="20"/>
        </w:rPr>
        <w:t>07/13/96(T)</w:t>
      </w:r>
    </w:p>
    <w:p w14:paraId="222B8A3E" w14:textId="77777777" w:rsidR="00A5792B" w:rsidRDefault="002F44C1">
      <w:pPr>
        <w:ind w:left="719"/>
        <w:rPr>
          <w:rFonts w:ascii="Courier New"/>
          <w:sz w:val="20"/>
        </w:rPr>
      </w:pPr>
      <w:r>
        <w:rPr>
          <w:rFonts w:ascii="Courier New"/>
          <w:sz w:val="20"/>
        </w:rPr>
        <w:t>+ 3. hemodynamically stable during activity</w:t>
      </w:r>
    </w:p>
    <w:p w14:paraId="7B6323E4" w14:textId="77777777" w:rsidR="00A5792B" w:rsidRDefault="002F44C1">
      <w:pPr>
        <w:spacing w:line="226" w:lineRule="exact"/>
        <w:ind w:left="959"/>
        <w:rPr>
          <w:rFonts w:ascii="Courier New"/>
          <w:sz w:val="20"/>
        </w:rPr>
      </w:pPr>
      <w:r>
        <w:rPr>
          <w:rFonts w:ascii="Courier New"/>
          <w:sz w:val="20"/>
        </w:rPr>
        <w:t>4. verbalized/demonstrates decreased fatigue with activity</w:t>
      </w:r>
    </w:p>
    <w:p w14:paraId="2564EAF3" w14:textId="77777777" w:rsidR="00A5792B" w:rsidRDefault="002F44C1">
      <w:pPr>
        <w:tabs>
          <w:tab w:val="left" w:pos="959"/>
        </w:tabs>
        <w:spacing w:line="226" w:lineRule="exact"/>
        <w:ind w:left="239"/>
        <w:rPr>
          <w:rFonts w:ascii="Courier New"/>
          <w:sz w:val="20"/>
        </w:rPr>
      </w:pPr>
      <w:r>
        <w:rPr>
          <w:rFonts w:ascii="Courier New"/>
          <w:sz w:val="20"/>
        </w:rPr>
        <w:t>**</w:t>
      </w:r>
      <w:r>
        <w:rPr>
          <w:rFonts w:ascii="Courier New"/>
          <w:sz w:val="20"/>
        </w:rPr>
        <w:tab/>
        <w:t>5. verbalizes/demonstrates physical conditioning techniques</w:t>
      </w:r>
      <w:r>
        <w:rPr>
          <w:rFonts w:ascii="Courier New"/>
          <w:spacing w:val="-23"/>
          <w:sz w:val="20"/>
        </w:rPr>
        <w:t xml:space="preserve"> </w:t>
      </w:r>
      <w:r>
        <w:rPr>
          <w:rFonts w:ascii="Courier New"/>
          <w:sz w:val="20"/>
        </w:rPr>
        <w:t>07/13/96(T)</w:t>
      </w:r>
    </w:p>
    <w:p w14:paraId="2B962F57" w14:textId="77777777" w:rsidR="00A5792B" w:rsidRDefault="002F44C1">
      <w:pPr>
        <w:spacing w:before="1" w:line="475" w:lineRule="auto"/>
        <w:ind w:left="239" w:right="7280" w:firstLine="719"/>
        <w:rPr>
          <w:rFonts w:ascii="Courier New"/>
          <w:b/>
          <w:sz w:val="20"/>
        </w:rPr>
      </w:pPr>
      <w:r>
        <w:rPr>
          <w:rFonts w:ascii="Courier New"/>
          <w:sz w:val="20"/>
        </w:rPr>
        <w:t xml:space="preserve">6. [Extra Goal] Select at least 1: </w:t>
      </w:r>
      <w:r>
        <w:rPr>
          <w:rFonts w:ascii="Courier New"/>
          <w:b/>
          <w:sz w:val="20"/>
        </w:rPr>
        <w:t>&lt;RET&gt;</w:t>
      </w:r>
    </w:p>
    <w:p w14:paraId="3BA2E5E3" w14:textId="77777777" w:rsidR="00A5792B" w:rsidRDefault="00A5792B">
      <w:pPr>
        <w:pStyle w:val="BodyText"/>
        <w:spacing w:before="4"/>
        <w:rPr>
          <w:rFonts w:ascii="Courier New"/>
          <w:b/>
          <w:sz w:val="20"/>
        </w:rPr>
      </w:pPr>
    </w:p>
    <w:p w14:paraId="735A01AA" w14:textId="77777777" w:rsidR="00A5792B" w:rsidRDefault="002F44C1">
      <w:pPr>
        <w:pStyle w:val="Heading2"/>
      </w:pPr>
      <w:r>
        <w:t>Example: Discontinuing interventions/orders.</w:t>
      </w:r>
    </w:p>
    <w:p w14:paraId="5EFECC8B" w14:textId="77777777" w:rsidR="00A5792B" w:rsidRDefault="002F44C1">
      <w:pPr>
        <w:pStyle w:val="BodyText"/>
        <w:spacing w:before="228"/>
        <w:ind w:left="240" w:right="1029"/>
      </w:pPr>
      <w:r>
        <w:t>There is only one order, a user can do anything on this screen that can be done from the Patient Plan of Care, Edit option.</w:t>
      </w:r>
    </w:p>
    <w:p w14:paraId="6FF9DF03" w14:textId="77777777" w:rsidR="00A5792B" w:rsidRDefault="00A5792B">
      <w:pPr>
        <w:pStyle w:val="BodyText"/>
        <w:spacing w:before="4"/>
        <w:rPr>
          <w:sz w:val="20"/>
        </w:rPr>
      </w:pPr>
    </w:p>
    <w:p w14:paraId="5FED7338" w14:textId="77777777" w:rsidR="00A5792B" w:rsidRDefault="002F44C1">
      <w:pPr>
        <w:tabs>
          <w:tab w:val="left" w:pos="2759"/>
          <w:tab w:val="left" w:pos="6238"/>
          <w:tab w:val="left" w:pos="8638"/>
        </w:tabs>
        <w:ind w:left="240" w:right="939"/>
        <w:rPr>
          <w:rFonts w:ascii="Courier New"/>
          <w:sz w:val="20"/>
        </w:rPr>
      </w:pPr>
      <w:r>
        <w:rPr>
          <w:rFonts w:ascii="Courier New"/>
          <w:spacing w:val="-1"/>
          <w:sz w:val="20"/>
        </w:rPr>
        <w:t xml:space="preserve">***************************************************************************** </w:t>
      </w:r>
      <w:r>
        <w:rPr>
          <w:rFonts w:ascii="Courier New"/>
          <w:sz w:val="20"/>
        </w:rPr>
        <w:t>NURSPATIENT6,THREE</w:t>
      </w:r>
      <w:r>
        <w:rPr>
          <w:rFonts w:ascii="Courier New"/>
          <w:sz w:val="20"/>
        </w:rPr>
        <w:tab/>
        <w:t>000-63-2111</w:t>
      </w:r>
      <w:r>
        <w:rPr>
          <w:rFonts w:ascii="Courier New"/>
          <w:sz w:val="20"/>
        </w:rPr>
        <w:tab/>
        <w:t>JAN</w:t>
      </w:r>
      <w:r>
        <w:rPr>
          <w:rFonts w:ascii="Courier New"/>
          <w:spacing w:val="-4"/>
          <w:sz w:val="20"/>
        </w:rPr>
        <w:t xml:space="preserve"> </w:t>
      </w:r>
      <w:r>
        <w:rPr>
          <w:rFonts w:ascii="Courier New"/>
          <w:sz w:val="20"/>
        </w:rPr>
        <w:t>19,1925</w:t>
      </w:r>
      <w:r>
        <w:rPr>
          <w:rFonts w:ascii="Courier New"/>
          <w:spacing w:val="-4"/>
          <w:sz w:val="20"/>
        </w:rPr>
        <w:t xml:space="preserve"> </w:t>
      </w:r>
      <w:r>
        <w:rPr>
          <w:rFonts w:ascii="Courier New"/>
          <w:sz w:val="20"/>
        </w:rPr>
        <w:t>(68)</w:t>
      </w:r>
      <w:r>
        <w:rPr>
          <w:rFonts w:ascii="Courier New"/>
          <w:sz w:val="20"/>
        </w:rPr>
        <w:tab/>
        <w:t>PAGE:</w:t>
      </w:r>
      <w:r>
        <w:rPr>
          <w:rFonts w:ascii="Courier New"/>
          <w:spacing w:val="-3"/>
          <w:sz w:val="20"/>
        </w:rPr>
        <w:t xml:space="preserve"> </w:t>
      </w:r>
      <w:r>
        <w:rPr>
          <w:rFonts w:ascii="Courier New"/>
          <w:spacing w:val="-14"/>
          <w:sz w:val="20"/>
        </w:rPr>
        <w:t>1</w:t>
      </w:r>
    </w:p>
    <w:p w14:paraId="336A125F" w14:textId="77777777" w:rsidR="00A5792B" w:rsidRDefault="00A5792B">
      <w:pPr>
        <w:pStyle w:val="BodyText"/>
        <w:spacing w:before="11"/>
        <w:rPr>
          <w:rFonts w:ascii="Courier New"/>
          <w:sz w:val="19"/>
        </w:rPr>
      </w:pPr>
    </w:p>
    <w:p w14:paraId="074F96FD" w14:textId="77777777" w:rsidR="00A5792B" w:rsidRDefault="002F44C1">
      <w:pPr>
        <w:ind w:left="240"/>
        <w:rPr>
          <w:rFonts w:ascii="Courier New"/>
          <w:sz w:val="20"/>
        </w:rPr>
      </w:pPr>
      <w:r>
        <w:rPr>
          <w:rFonts w:ascii="Courier New"/>
          <w:sz w:val="20"/>
        </w:rPr>
        <w:t>Intervention/Orders</w:t>
      </w:r>
    </w:p>
    <w:p w14:paraId="13601E89" w14:textId="77777777" w:rsidR="00A5792B" w:rsidRDefault="002F44C1">
      <w:pPr>
        <w:ind w:left="240"/>
        <w:rPr>
          <w:rFonts w:ascii="Courier New"/>
          <w:sz w:val="20"/>
        </w:rPr>
      </w:pPr>
      <w:r>
        <w:rPr>
          <w:rFonts w:ascii="Courier New"/>
          <w:sz w:val="20"/>
        </w:rPr>
        <w:t>*****************************************************************************</w:t>
      </w:r>
    </w:p>
    <w:p w14:paraId="69803134" w14:textId="77777777" w:rsidR="00A5792B" w:rsidRDefault="00A5792B">
      <w:pPr>
        <w:pStyle w:val="BodyText"/>
        <w:spacing w:before="10"/>
        <w:rPr>
          <w:rFonts w:ascii="Courier New"/>
          <w:sz w:val="19"/>
        </w:rPr>
      </w:pPr>
    </w:p>
    <w:p w14:paraId="75EC8402" w14:textId="77777777" w:rsidR="00A5792B" w:rsidRDefault="002F44C1">
      <w:pPr>
        <w:pStyle w:val="ListParagraph"/>
        <w:numPr>
          <w:ilvl w:val="0"/>
          <w:numId w:val="163"/>
        </w:numPr>
        <w:tabs>
          <w:tab w:val="left" w:pos="1320"/>
        </w:tabs>
        <w:spacing w:before="1"/>
        <w:ind w:hanging="361"/>
        <w:rPr>
          <w:sz w:val="20"/>
        </w:rPr>
      </w:pPr>
      <w:r>
        <w:rPr>
          <w:sz w:val="20"/>
        </w:rPr>
        <w:t>administer bronchodilators as</w:t>
      </w:r>
      <w:r>
        <w:rPr>
          <w:spacing w:val="-5"/>
          <w:sz w:val="20"/>
        </w:rPr>
        <w:t xml:space="preserve"> </w:t>
      </w:r>
      <w:r>
        <w:rPr>
          <w:sz w:val="20"/>
        </w:rPr>
        <w:t>ordered</w:t>
      </w:r>
    </w:p>
    <w:p w14:paraId="0D91450E" w14:textId="77777777" w:rsidR="00A5792B" w:rsidRDefault="002F44C1">
      <w:pPr>
        <w:pStyle w:val="ListParagraph"/>
        <w:numPr>
          <w:ilvl w:val="0"/>
          <w:numId w:val="163"/>
        </w:numPr>
        <w:tabs>
          <w:tab w:val="left" w:pos="1320"/>
        </w:tabs>
        <w:ind w:hanging="361"/>
        <w:rPr>
          <w:sz w:val="20"/>
        </w:rPr>
      </w:pPr>
      <w:r>
        <w:rPr>
          <w:sz w:val="20"/>
        </w:rPr>
        <w:t>administer oxygen/cannula at [specify]L/min or mask at [</w:t>
      </w:r>
      <w:r>
        <w:rPr>
          <w:spacing w:val="-19"/>
          <w:sz w:val="20"/>
        </w:rPr>
        <w:t xml:space="preserve"> </w:t>
      </w:r>
      <w:r>
        <w:rPr>
          <w:sz w:val="20"/>
        </w:rPr>
        <w:t>]%</w:t>
      </w:r>
    </w:p>
    <w:p w14:paraId="1912D52C" w14:textId="77777777" w:rsidR="00A5792B" w:rsidRDefault="002F44C1">
      <w:pPr>
        <w:ind w:left="719"/>
        <w:rPr>
          <w:rFonts w:ascii="Courier New"/>
          <w:sz w:val="20"/>
        </w:rPr>
      </w:pPr>
      <w:r>
        <w:rPr>
          <w:rFonts w:ascii="Courier New"/>
          <w:sz w:val="20"/>
        </w:rPr>
        <w:t>+ 3. assess for signs of fatigue and weakness</w:t>
      </w:r>
    </w:p>
    <w:p w14:paraId="0288BD79" w14:textId="77777777" w:rsidR="00A5792B" w:rsidRDefault="002F44C1">
      <w:pPr>
        <w:tabs>
          <w:tab w:val="left" w:pos="959"/>
        </w:tabs>
        <w:ind w:left="240"/>
        <w:rPr>
          <w:rFonts w:ascii="Courier New"/>
          <w:sz w:val="20"/>
        </w:rPr>
      </w:pPr>
      <w:r>
        <w:rPr>
          <w:rFonts w:ascii="Courier New"/>
          <w:sz w:val="20"/>
        </w:rPr>
        <w:t>**</w:t>
      </w:r>
      <w:r>
        <w:rPr>
          <w:rFonts w:ascii="Courier New"/>
          <w:sz w:val="20"/>
        </w:rPr>
        <w:tab/>
        <w:t>4. initiate muscle strengthening/conditioning as</w:t>
      </w:r>
      <w:r>
        <w:rPr>
          <w:rFonts w:ascii="Courier New"/>
          <w:spacing w:val="-12"/>
          <w:sz w:val="20"/>
        </w:rPr>
        <w:t xml:space="preserve"> </w:t>
      </w:r>
      <w:r>
        <w:rPr>
          <w:rFonts w:ascii="Courier New"/>
          <w:sz w:val="20"/>
        </w:rPr>
        <w:t>indicated</w:t>
      </w:r>
    </w:p>
    <w:p w14:paraId="52D97F2E" w14:textId="77777777" w:rsidR="00A5792B" w:rsidRDefault="002F44C1">
      <w:pPr>
        <w:pStyle w:val="ListParagraph"/>
        <w:numPr>
          <w:ilvl w:val="0"/>
          <w:numId w:val="162"/>
        </w:numPr>
        <w:tabs>
          <w:tab w:val="left" w:pos="1320"/>
        </w:tabs>
        <w:spacing w:before="1" w:line="226" w:lineRule="exact"/>
        <w:ind w:hanging="361"/>
        <w:rPr>
          <w:sz w:val="20"/>
        </w:rPr>
      </w:pPr>
      <w:r>
        <w:rPr>
          <w:sz w:val="20"/>
        </w:rPr>
        <w:t>passive/active ROM</w:t>
      </w:r>
      <w:r>
        <w:rPr>
          <w:spacing w:val="-4"/>
          <w:sz w:val="20"/>
        </w:rPr>
        <w:t xml:space="preserve"> </w:t>
      </w:r>
      <w:r>
        <w:rPr>
          <w:sz w:val="20"/>
        </w:rPr>
        <w:t>q[frequency]hrs.</w:t>
      </w:r>
    </w:p>
    <w:p w14:paraId="7CF0F8B4" w14:textId="77777777" w:rsidR="00A5792B" w:rsidRDefault="002F44C1">
      <w:pPr>
        <w:pStyle w:val="ListParagraph"/>
        <w:numPr>
          <w:ilvl w:val="0"/>
          <w:numId w:val="162"/>
        </w:numPr>
        <w:tabs>
          <w:tab w:val="left" w:pos="1320"/>
        </w:tabs>
        <w:spacing w:line="226" w:lineRule="exact"/>
        <w:ind w:hanging="361"/>
        <w:rPr>
          <w:sz w:val="20"/>
        </w:rPr>
      </w:pPr>
      <w:r>
        <w:rPr>
          <w:sz w:val="20"/>
        </w:rPr>
        <w:t>plan activities to maximize medication/treatment</w:t>
      </w:r>
      <w:r>
        <w:rPr>
          <w:spacing w:val="-13"/>
          <w:sz w:val="20"/>
        </w:rPr>
        <w:t xml:space="preserve"> </w:t>
      </w:r>
      <w:r>
        <w:rPr>
          <w:sz w:val="20"/>
        </w:rPr>
        <w:t>benefits</w:t>
      </w:r>
    </w:p>
    <w:p w14:paraId="4381FEF0" w14:textId="77777777" w:rsidR="00A5792B" w:rsidRDefault="002F44C1">
      <w:pPr>
        <w:pStyle w:val="ListParagraph"/>
        <w:numPr>
          <w:ilvl w:val="0"/>
          <w:numId w:val="162"/>
        </w:numPr>
        <w:tabs>
          <w:tab w:val="left" w:pos="1320"/>
        </w:tabs>
        <w:ind w:hanging="361"/>
        <w:rPr>
          <w:sz w:val="20"/>
        </w:rPr>
      </w:pPr>
      <w:r>
        <w:rPr>
          <w:sz w:val="20"/>
        </w:rPr>
        <w:t>provide [number of] minutes of rest between</w:t>
      </w:r>
      <w:r>
        <w:rPr>
          <w:spacing w:val="-15"/>
          <w:sz w:val="20"/>
        </w:rPr>
        <w:t xml:space="preserve"> </w:t>
      </w:r>
      <w:r>
        <w:rPr>
          <w:sz w:val="20"/>
        </w:rPr>
        <w:t>activities</w:t>
      </w:r>
    </w:p>
    <w:p w14:paraId="6D1E063D" w14:textId="77777777" w:rsidR="00A5792B" w:rsidRDefault="002F44C1">
      <w:pPr>
        <w:pStyle w:val="ListParagraph"/>
        <w:numPr>
          <w:ilvl w:val="0"/>
          <w:numId w:val="162"/>
        </w:numPr>
        <w:tabs>
          <w:tab w:val="left" w:pos="1320"/>
        </w:tabs>
        <w:ind w:hanging="361"/>
        <w:rPr>
          <w:sz w:val="20"/>
        </w:rPr>
      </w:pPr>
      <w:r>
        <w:rPr>
          <w:sz w:val="20"/>
        </w:rPr>
        <w:t>pulse</w:t>
      </w:r>
      <w:r>
        <w:rPr>
          <w:spacing w:val="-2"/>
          <w:sz w:val="20"/>
        </w:rPr>
        <w:t xml:space="preserve"> </w:t>
      </w:r>
      <w:r>
        <w:rPr>
          <w:sz w:val="20"/>
        </w:rPr>
        <w:t>q[frequency]hrs</w:t>
      </w:r>
    </w:p>
    <w:p w14:paraId="33E2562F" w14:textId="77777777" w:rsidR="00A5792B" w:rsidRDefault="002F44C1">
      <w:pPr>
        <w:ind w:left="719"/>
        <w:rPr>
          <w:rFonts w:ascii="Courier New"/>
          <w:sz w:val="20"/>
        </w:rPr>
      </w:pPr>
      <w:r>
        <w:rPr>
          <w:rFonts w:ascii="Courier New"/>
          <w:sz w:val="20"/>
        </w:rPr>
        <w:t>+ 9. refer for appropriate consults</w:t>
      </w:r>
    </w:p>
    <w:p w14:paraId="0D112504" w14:textId="77777777" w:rsidR="00A5792B" w:rsidRDefault="002F44C1">
      <w:pPr>
        <w:spacing w:before="1" w:line="226" w:lineRule="exact"/>
        <w:ind w:left="719"/>
        <w:rPr>
          <w:rFonts w:ascii="Courier New"/>
          <w:sz w:val="20"/>
        </w:rPr>
      </w:pPr>
      <w:r>
        <w:rPr>
          <w:rFonts w:ascii="Courier New"/>
          <w:sz w:val="20"/>
        </w:rPr>
        <w:t>+10. respiratory pattern q [frequency]</w:t>
      </w:r>
    </w:p>
    <w:p w14:paraId="65C5B90E" w14:textId="77777777" w:rsidR="00A5792B" w:rsidRDefault="002F44C1">
      <w:pPr>
        <w:pStyle w:val="ListParagraph"/>
        <w:numPr>
          <w:ilvl w:val="0"/>
          <w:numId w:val="161"/>
        </w:numPr>
        <w:tabs>
          <w:tab w:val="left" w:pos="1320"/>
        </w:tabs>
        <w:spacing w:line="226" w:lineRule="exact"/>
        <w:ind w:hanging="481"/>
        <w:rPr>
          <w:sz w:val="20"/>
        </w:rPr>
      </w:pPr>
      <w:r>
        <w:rPr>
          <w:sz w:val="20"/>
        </w:rPr>
        <w:t>respiratory rate during</w:t>
      </w:r>
      <w:r>
        <w:rPr>
          <w:spacing w:val="-5"/>
          <w:sz w:val="20"/>
        </w:rPr>
        <w:t xml:space="preserve"> </w:t>
      </w:r>
      <w:r>
        <w:rPr>
          <w:sz w:val="20"/>
        </w:rPr>
        <w:t>activities</w:t>
      </w:r>
    </w:p>
    <w:p w14:paraId="6D594D89" w14:textId="77777777" w:rsidR="00A5792B" w:rsidRDefault="002F44C1">
      <w:pPr>
        <w:pStyle w:val="ListParagraph"/>
        <w:numPr>
          <w:ilvl w:val="0"/>
          <w:numId w:val="161"/>
        </w:numPr>
        <w:tabs>
          <w:tab w:val="left" w:pos="1320"/>
        </w:tabs>
        <w:ind w:hanging="481"/>
        <w:rPr>
          <w:sz w:val="20"/>
        </w:rPr>
      </w:pPr>
      <w:r>
        <w:rPr>
          <w:sz w:val="20"/>
        </w:rPr>
        <w:t>skin color/texture during</w:t>
      </w:r>
      <w:r>
        <w:rPr>
          <w:spacing w:val="-5"/>
          <w:sz w:val="20"/>
        </w:rPr>
        <w:t xml:space="preserve"> </w:t>
      </w:r>
      <w:r>
        <w:rPr>
          <w:sz w:val="20"/>
        </w:rPr>
        <w:t>activities</w:t>
      </w:r>
    </w:p>
    <w:p w14:paraId="16007FDA" w14:textId="77777777" w:rsidR="00A5792B" w:rsidRDefault="002F44C1">
      <w:pPr>
        <w:ind w:left="719"/>
        <w:rPr>
          <w:rFonts w:ascii="Courier New"/>
          <w:sz w:val="20"/>
        </w:rPr>
      </w:pPr>
      <w:r>
        <w:rPr>
          <w:rFonts w:ascii="Courier New"/>
          <w:sz w:val="20"/>
        </w:rPr>
        <w:t>+13. teach patient</w:t>
      </w:r>
    </w:p>
    <w:p w14:paraId="2C358412" w14:textId="77777777" w:rsidR="00A5792B" w:rsidRDefault="00A5792B">
      <w:pPr>
        <w:pStyle w:val="BodyText"/>
        <w:spacing w:before="5"/>
        <w:rPr>
          <w:rFonts w:ascii="Courier New"/>
          <w:sz w:val="20"/>
        </w:rPr>
      </w:pPr>
    </w:p>
    <w:p w14:paraId="1C187105" w14:textId="77777777" w:rsidR="00A5792B" w:rsidRDefault="002F44C1">
      <w:pPr>
        <w:tabs>
          <w:tab w:val="left" w:pos="2999"/>
        </w:tabs>
        <w:spacing w:line="232" w:lineRule="auto"/>
        <w:ind w:left="240" w:right="1420"/>
        <w:rPr>
          <w:rFonts w:ascii="Courier New"/>
          <w:b/>
          <w:sz w:val="20"/>
        </w:rPr>
      </w:pPr>
      <w:r>
        <w:rPr>
          <w:rFonts w:ascii="Courier New"/>
          <w:sz w:val="20"/>
        </w:rPr>
        <w:t>Please make the appropriate selections from this screen before</w:t>
      </w:r>
      <w:r>
        <w:rPr>
          <w:rFonts w:ascii="Courier New"/>
          <w:spacing w:val="-49"/>
          <w:sz w:val="20"/>
        </w:rPr>
        <w:t xml:space="preserve"> </w:t>
      </w:r>
      <w:r>
        <w:rPr>
          <w:rFonts w:ascii="Courier New"/>
          <w:sz w:val="20"/>
        </w:rPr>
        <w:t>continuing onto the</w:t>
      </w:r>
      <w:r>
        <w:rPr>
          <w:rFonts w:ascii="Courier New"/>
          <w:spacing w:val="-8"/>
          <w:sz w:val="20"/>
        </w:rPr>
        <w:t xml:space="preserve"> </w:t>
      </w:r>
      <w:r>
        <w:rPr>
          <w:rFonts w:ascii="Courier New"/>
          <w:sz w:val="20"/>
        </w:rPr>
        <w:t>next</w:t>
      </w:r>
      <w:r>
        <w:rPr>
          <w:rFonts w:ascii="Courier New"/>
          <w:spacing w:val="-3"/>
          <w:sz w:val="20"/>
        </w:rPr>
        <w:t xml:space="preserve"> </w:t>
      </w:r>
      <w:r>
        <w:rPr>
          <w:rFonts w:ascii="Courier New"/>
          <w:sz w:val="20"/>
        </w:rPr>
        <w:t>screen.</w:t>
      </w:r>
      <w:r>
        <w:rPr>
          <w:rFonts w:ascii="Courier New"/>
          <w:sz w:val="20"/>
        </w:rPr>
        <w:tab/>
        <w:t>Select at least 1:</w:t>
      </w:r>
      <w:r>
        <w:rPr>
          <w:rFonts w:ascii="Courier New"/>
          <w:spacing w:val="-5"/>
          <w:sz w:val="20"/>
        </w:rPr>
        <w:t xml:space="preserve"> </w:t>
      </w:r>
      <w:r>
        <w:rPr>
          <w:rFonts w:ascii="Courier New"/>
          <w:b/>
          <w:sz w:val="20"/>
        </w:rPr>
        <w:t>&lt;RET&gt;</w:t>
      </w:r>
    </w:p>
    <w:p w14:paraId="70B4956B" w14:textId="77777777" w:rsidR="00A5792B" w:rsidRDefault="00A5792B">
      <w:pPr>
        <w:spacing w:line="232" w:lineRule="auto"/>
        <w:rPr>
          <w:rFonts w:ascii="Courier New"/>
          <w:sz w:val="20"/>
        </w:rPr>
        <w:sectPr w:rsidR="00A5792B">
          <w:pgSz w:w="12240" w:h="15840"/>
          <w:pgMar w:top="940" w:right="620" w:bottom="1160" w:left="1200" w:header="725" w:footer="975" w:gutter="0"/>
          <w:cols w:space="720"/>
        </w:sectPr>
      </w:pPr>
    </w:p>
    <w:p w14:paraId="5AD52A72" w14:textId="77777777" w:rsidR="00A5792B" w:rsidRDefault="00A5792B">
      <w:pPr>
        <w:pStyle w:val="BodyText"/>
        <w:rPr>
          <w:rFonts w:ascii="Courier New"/>
          <w:b/>
          <w:sz w:val="20"/>
        </w:rPr>
      </w:pPr>
    </w:p>
    <w:p w14:paraId="3ECA4BEE" w14:textId="77777777" w:rsidR="00A5792B" w:rsidRDefault="00A5792B">
      <w:pPr>
        <w:pStyle w:val="BodyText"/>
        <w:rPr>
          <w:rFonts w:ascii="Courier New"/>
          <w:b/>
          <w:sz w:val="20"/>
        </w:rPr>
      </w:pPr>
    </w:p>
    <w:p w14:paraId="71CFAE3E" w14:textId="77777777" w:rsidR="00A5792B" w:rsidRDefault="00A5792B">
      <w:pPr>
        <w:pStyle w:val="BodyText"/>
        <w:spacing w:before="10"/>
        <w:rPr>
          <w:rFonts w:ascii="Courier New"/>
          <w:b/>
          <w:sz w:val="23"/>
        </w:rPr>
      </w:pPr>
    </w:p>
    <w:p w14:paraId="475C76FC" w14:textId="77777777" w:rsidR="00A5792B" w:rsidRDefault="002F44C1">
      <w:pPr>
        <w:tabs>
          <w:tab w:val="left" w:pos="2759"/>
          <w:tab w:val="left" w:pos="6238"/>
          <w:tab w:val="left" w:pos="8638"/>
        </w:tabs>
        <w:ind w:left="240" w:right="939"/>
        <w:rPr>
          <w:rFonts w:ascii="Courier New"/>
          <w:sz w:val="20"/>
        </w:rPr>
      </w:pPr>
      <w:r>
        <w:rPr>
          <w:rFonts w:ascii="Courier New"/>
          <w:spacing w:val="-1"/>
          <w:sz w:val="20"/>
        </w:rPr>
        <w:t xml:space="preserve">***************************************************************************** </w:t>
      </w:r>
      <w:r>
        <w:rPr>
          <w:rFonts w:ascii="Courier New"/>
          <w:sz w:val="20"/>
        </w:rPr>
        <w:t>NURSPATIENT6,THREE</w:t>
      </w:r>
      <w:r>
        <w:rPr>
          <w:rFonts w:ascii="Courier New"/>
          <w:sz w:val="20"/>
        </w:rPr>
        <w:tab/>
        <w:t>000-63-2111</w:t>
      </w:r>
      <w:r>
        <w:rPr>
          <w:rFonts w:ascii="Courier New"/>
          <w:sz w:val="20"/>
        </w:rPr>
        <w:tab/>
        <w:t>JAN</w:t>
      </w:r>
      <w:r>
        <w:rPr>
          <w:rFonts w:ascii="Courier New"/>
          <w:spacing w:val="-4"/>
          <w:sz w:val="20"/>
        </w:rPr>
        <w:t xml:space="preserve"> </w:t>
      </w:r>
      <w:r>
        <w:rPr>
          <w:rFonts w:ascii="Courier New"/>
          <w:sz w:val="20"/>
        </w:rPr>
        <w:t>19,1925</w:t>
      </w:r>
      <w:r>
        <w:rPr>
          <w:rFonts w:ascii="Courier New"/>
          <w:spacing w:val="-4"/>
          <w:sz w:val="20"/>
        </w:rPr>
        <w:t xml:space="preserve"> </w:t>
      </w:r>
      <w:r>
        <w:rPr>
          <w:rFonts w:ascii="Courier New"/>
          <w:sz w:val="20"/>
        </w:rPr>
        <w:t>(68)</w:t>
      </w:r>
      <w:r>
        <w:rPr>
          <w:rFonts w:ascii="Courier New"/>
          <w:sz w:val="20"/>
        </w:rPr>
        <w:tab/>
        <w:t>PAGE:</w:t>
      </w:r>
      <w:r>
        <w:rPr>
          <w:rFonts w:ascii="Courier New"/>
          <w:spacing w:val="-3"/>
          <w:sz w:val="20"/>
        </w:rPr>
        <w:t xml:space="preserve"> </w:t>
      </w:r>
      <w:r>
        <w:rPr>
          <w:rFonts w:ascii="Courier New"/>
          <w:spacing w:val="-14"/>
          <w:sz w:val="20"/>
        </w:rPr>
        <w:t>2</w:t>
      </w:r>
    </w:p>
    <w:p w14:paraId="414D8221" w14:textId="77777777" w:rsidR="00A5792B" w:rsidRDefault="00A5792B">
      <w:pPr>
        <w:pStyle w:val="BodyText"/>
        <w:spacing w:before="10"/>
        <w:rPr>
          <w:rFonts w:ascii="Courier New"/>
          <w:sz w:val="19"/>
        </w:rPr>
      </w:pPr>
    </w:p>
    <w:p w14:paraId="55860AFF" w14:textId="77777777" w:rsidR="00A5792B" w:rsidRDefault="002F44C1">
      <w:pPr>
        <w:spacing w:before="1"/>
        <w:ind w:left="240"/>
        <w:rPr>
          <w:rFonts w:ascii="Courier New"/>
          <w:sz w:val="20"/>
        </w:rPr>
      </w:pPr>
      <w:r>
        <w:rPr>
          <w:rFonts w:ascii="Courier New"/>
          <w:sz w:val="20"/>
        </w:rPr>
        <w:t>Intervention/Orders</w:t>
      </w:r>
    </w:p>
    <w:p w14:paraId="1260BEC4" w14:textId="77777777" w:rsidR="00A5792B" w:rsidRDefault="002F44C1">
      <w:pPr>
        <w:ind w:left="240"/>
        <w:rPr>
          <w:rFonts w:ascii="Courier New"/>
          <w:sz w:val="20"/>
        </w:rPr>
      </w:pPr>
      <w:r>
        <w:rPr>
          <w:rFonts w:ascii="Courier New"/>
          <w:sz w:val="20"/>
        </w:rPr>
        <w:t>*****************************************************************************</w:t>
      </w:r>
    </w:p>
    <w:p w14:paraId="24832EC9" w14:textId="77777777" w:rsidR="00A5792B" w:rsidRDefault="00A5792B">
      <w:pPr>
        <w:pStyle w:val="BodyText"/>
        <w:rPr>
          <w:rFonts w:ascii="Courier New"/>
          <w:sz w:val="20"/>
        </w:rPr>
      </w:pPr>
    </w:p>
    <w:p w14:paraId="57A696BB" w14:textId="77777777" w:rsidR="00A5792B" w:rsidRDefault="002F44C1">
      <w:pPr>
        <w:spacing w:line="475" w:lineRule="auto"/>
        <w:ind w:left="240" w:right="7279" w:firstLine="599"/>
        <w:rPr>
          <w:rFonts w:ascii="Courier New"/>
          <w:b/>
          <w:sz w:val="20"/>
        </w:rPr>
      </w:pPr>
      <w:r>
        <w:rPr>
          <w:rFonts w:ascii="Courier New"/>
          <w:sz w:val="20"/>
        </w:rPr>
        <w:t xml:space="preserve">14. [Extra Order] Select at least 1: </w:t>
      </w:r>
      <w:r>
        <w:rPr>
          <w:rFonts w:ascii="Courier New"/>
          <w:b/>
          <w:sz w:val="20"/>
        </w:rPr>
        <w:t>&lt;RET&gt;</w:t>
      </w:r>
    </w:p>
    <w:p w14:paraId="2CF1693D" w14:textId="77777777" w:rsidR="00A5792B" w:rsidRDefault="002F44C1">
      <w:pPr>
        <w:tabs>
          <w:tab w:val="left" w:pos="6119"/>
        </w:tabs>
        <w:spacing w:before="4"/>
        <w:ind w:left="239"/>
        <w:rPr>
          <w:rFonts w:ascii="Courier New"/>
          <w:sz w:val="20"/>
        </w:rPr>
      </w:pPr>
      <w:r>
        <w:rPr>
          <w:rFonts w:ascii="Courier New"/>
          <w:sz w:val="20"/>
        </w:rPr>
        <w:t>Do you wish to discontinue any order(s)?</w:t>
      </w:r>
      <w:r>
        <w:rPr>
          <w:rFonts w:ascii="Courier New"/>
          <w:spacing w:val="-24"/>
          <w:sz w:val="20"/>
        </w:rPr>
        <w:t xml:space="preserve"> </w:t>
      </w:r>
      <w:r>
        <w:rPr>
          <w:rFonts w:ascii="Courier New"/>
          <w:sz w:val="20"/>
        </w:rPr>
        <w:t>NO//</w:t>
      </w:r>
      <w:r>
        <w:rPr>
          <w:rFonts w:ascii="Courier New"/>
          <w:spacing w:val="-3"/>
          <w:sz w:val="20"/>
        </w:rPr>
        <w:t xml:space="preserve"> </w:t>
      </w:r>
      <w:r>
        <w:rPr>
          <w:rFonts w:ascii="Courier New"/>
          <w:b/>
          <w:sz w:val="20"/>
        </w:rPr>
        <w:t>Y</w:t>
      </w:r>
      <w:r>
        <w:rPr>
          <w:rFonts w:ascii="Courier New"/>
          <w:b/>
          <w:sz w:val="20"/>
        </w:rPr>
        <w:tab/>
      </w:r>
      <w:r>
        <w:rPr>
          <w:rFonts w:ascii="Courier New"/>
          <w:sz w:val="20"/>
        </w:rPr>
        <w:t>(YES)</w:t>
      </w:r>
    </w:p>
    <w:p w14:paraId="445F12D1" w14:textId="77777777" w:rsidR="00A5792B" w:rsidRDefault="00A5792B">
      <w:pPr>
        <w:pStyle w:val="BodyText"/>
        <w:spacing w:before="8"/>
        <w:rPr>
          <w:rFonts w:ascii="Courier New"/>
          <w:sz w:val="19"/>
        </w:rPr>
      </w:pPr>
    </w:p>
    <w:p w14:paraId="0E61A49C" w14:textId="77777777" w:rsidR="00A5792B" w:rsidRDefault="002F44C1">
      <w:pPr>
        <w:pStyle w:val="BodyText"/>
        <w:spacing w:before="1"/>
        <w:ind w:left="240"/>
      </w:pPr>
      <w:r>
        <w:t>The orders are listed by number. The user selects the number of the order to be D/c'd.</w:t>
      </w:r>
    </w:p>
    <w:p w14:paraId="52F4AF7D" w14:textId="77777777" w:rsidR="00A5792B" w:rsidRDefault="00A5792B">
      <w:pPr>
        <w:pStyle w:val="BodyText"/>
        <w:rPr>
          <w:sz w:val="26"/>
        </w:rPr>
      </w:pPr>
    </w:p>
    <w:p w14:paraId="0FFD3ECE" w14:textId="77777777" w:rsidR="00A5792B" w:rsidRDefault="002F44C1">
      <w:pPr>
        <w:pStyle w:val="Heading2"/>
        <w:spacing w:before="164"/>
      </w:pPr>
      <w:r>
        <w:t>Example: Changing the status of a problem.</w:t>
      </w:r>
    </w:p>
    <w:p w14:paraId="015F2A00" w14:textId="77777777" w:rsidR="00A5792B" w:rsidRDefault="002F44C1">
      <w:pPr>
        <w:pStyle w:val="BodyText"/>
        <w:spacing w:before="227"/>
        <w:ind w:left="240" w:right="822"/>
      </w:pPr>
      <w:r>
        <w:t>The second problem 'Fluid Volume Deficit (Actual/Potential) was a part of an earlier plan but was not resolved at the patient's discharge. It is selected to show an example of changing a status to Unresolved at Discharge.</w:t>
      </w:r>
    </w:p>
    <w:p w14:paraId="3ADAE837" w14:textId="77777777" w:rsidR="00A5792B" w:rsidRDefault="002F44C1">
      <w:pPr>
        <w:spacing w:before="234"/>
        <w:ind w:left="240"/>
        <w:rPr>
          <w:rFonts w:ascii="Courier New"/>
          <w:sz w:val="20"/>
        </w:rPr>
      </w:pPr>
      <w:r>
        <w:rPr>
          <w:rFonts w:ascii="Courier New"/>
          <w:sz w:val="20"/>
        </w:rPr>
        <w:t>Fluid Volume Deficit (Actual/Potential)</w:t>
      </w:r>
    </w:p>
    <w:p w14:paraId="7B0B51E1" w14:textId="77777777" w:rsidR="00A5792B" w:rsidRDefault="00A5792B">
      <w:pPr>
        <w:pStyle w:val="BodyText"/>
        <w:rPr>
          <w:rFonts w:ascii="Courier New"/>
          <w:sz w:val="20"/>
        </w:rPr>
      </w:pPr>
    </w:p>
    <w:p w14:paraId="7C51307A" w14:textId="77777777" w:rsidR="00A5792B" w:rsidRDefault="002F44C1">
      <w:pPr>
        <w:ind w:left="839" w:right="2839" w:hanging="600"/>
        <w:rPr>
          <w:rFonts w:ascii="Courier New"/>
          <w:sz w:val="20"/>
        </w:rPr>
      </w:pPr>
      <w:r>
        <w:rPr>
          <w:rFonts w:ascii="Courier New"/>
          <w:sz w:val="20"/>
        </w:rPr>
        <w:t>Last evaluation for 'Fluid Volume Deficit (Actual/Potential)' Evaluation Date: APR 16, 1996</w:t>
      </w:r>
    </w:p>
    <w:p w14:paraId="51BDAF61" w14:textId="77777777" w:rsidR="00A5792B" w:rsidRDefault="00A5792B">
      <w:pPr>
        <w:pStyle w:val="BodyText"/>
        <w:spacing w:before="6"/>
        <w:rPr>
          <w:rFonts w:ascii="Courier New"/>
          <w:sz w:val="19"/>
        </w:rPr>
      </w:pPr>
    </w:p>
    <w:p w14:paraId="74FE0E34" w14:textId="77777777" w:rsidR="00A5792B" w:rsidRDefault="002F44C1">
      <w:pPr>
        <w:ind w:left="240"/>
        <w:rPr>
          <w:rFonts w:ascii="Courier New"/>
          <w:sz w:val="20"/>
        </w:rPr>
      </w:pPr>
      <w:r>
        <w:rPr>
          <w:rFonts w:ascii="Courier New"/>
          <w:sz w:val="20"/>
        </w:rPr>
        <w:t xml:space="preserve">PROBLEM STATUS: Active// </w:t>
      </w:r>
      <w:r>
        <w:rPr>
          <w:rFonts w:ascii="Courier New"/>
          <w:b/>
          <w:sz w:val="20"/>
        </w:rPr>
        <w:t>U</w:t>
      </w:r>
      <w:r>
        <w:rPr>
          <w:rFonts w:ascii="Courier New"/>
          <w:sz w:val="20"/>
        </w:rPr>
        <w:t>nresolved @ Discharge</w:t>
      </w:r>
    </w:p>
    <w:p w14:paraId="5173C54B" w14:textId="77777777" w:rsidR="00A5792B" w:rsidRDefault="00A5792B">
      <w:pPr>
        <w:pStyle w:val="BodyText"/>
        <w:spacing w:before="9"/>
        <w:rPr>
          <w:rFonts w:ascii="Courier New"/>
          <w:sz w:val="19"/>
        </w:rPr>
      </w:pPr>
    </w:p>
    <w:p w14:paraId="6164B75E" w14:textId="77777777" w:rsidR="00A5792B" w:rsidRDefault="002F44C1">
      <w:pPr>
        <w:pStyle w:val="BodyText"/>
        <w:spacing w:before="1"/>
        <w:ind w:left="239" w:right="1601"/>
      </w:pPr>
      <w:r>
        <w:t>No further information is edited for this problem. The same would be true if the status is changed to Suspended or Resolved.</w:t>
      </w:r>
    </w:p>
    <w:p w14:paraId="6FDB8B47" w14:textId="77777777" w:rsidR="00A5792B" w:rsidRDefault="00A5792B">
      <w:pPr>
        <w:pStyle w:val="BodyText"/>
        <w:rPr>
          <w:sz w:val="26"/>
        </w:rPr>
      </w:pPr>
    </w:p>
    <w:p w14:paraId="547B25D7" w14:textId="77777777" w:rsidR="00A5792B" w:rsidRDefault="00A5792B">
      <w:pPr>
        <w:pStyle w:val="BodyText"/>
        <w:spacing w:before="2"/>
        <w:rPr>
          <w:sz w:val="22"/>
        </w:rPr>
      </w:pPr>
    </w:p>
    <w:p w14:paraId="13679D79" w14:textId="77777777" w:rsidR="00A5792B" w:rsidRDefault="002F44C1">
      <w:pPr>
        <w:pStyle w:val="Heading2"/>
        <w:ind w:left="239"/>
      </w:pPr>
      <w:r>
        <w:t>Menu Access:</w:t>
      </w:r>
    </w:p>
    <w:p w14:paraId="0910E1CF" w14:textId="77777777" w:rsidR="00A5792B" w:rsidRDefault="00A5792B">
      <w:pPr>
        <w:pStyle w:val="BodyText"/>
        <w:spacing w:before="9"/>
        <w:rPr>
          <w:b/>
          <w:sz w:val="23"/>
        </w:rPr>
      </w:pPr>
    </w:p>
    <w:p w14:paraId="67B3742D" w14:textId="77777777" w:rsidR="00A5792B" w:rsidRDefault="002F44C1">
      <w:pPr>
        <w:pStyle w:val="BodyText"/>
        <w:ind w:left="239" w:right="993"/>
      </w:pPr>
      <w:r>
        <w:t>The Evaluation/Target Date &amp; Order Status Edit option is accessed through the Patient Care Data, Enter/Edit option of the Head Nurse's Menu, Staff Nurse Menu, and the Nursing Features (all options) menu.</w:t>
      </w:r>
    </w:p>
    <w:p w14:paraId="6A7CC21B" w14:textId="77777777" w:rsidR="00A5792B" w:rsidRDefault="00A5792B">
      <w:pPr>
        <w:sectPr w:rsidR="00A5792B">
          <w:pgSz w:w="12240" w:h="15840"/>
          <w:pgMar w:top="940" w:right="620" w:bottom="1400" w:left="1200" w:header="725" w:footer="1205" w:gutter="0"/>
          <w:cols w:space="720"/>
        </w:sectPr>
      </w:pPr>
    </w:p>
    <w:p w14:paraId="4F2F64E4" w14:textId="77777777" w:rsidR="00A5792B" w:rsidRDefault="00A5792B">
      <w:pPr>
        <w:pStyle w:val="BodyText"/>
        <w:rPr>
          <w:sz w:val="20"/>
        </w:rPr>
      </w:pPr>
    </w:p>
    <w:p w14:paraId="683E6BEC" w14:textId="77777777" w:rsidR="00A5792B" w:rsidRDefault="00A5792B">
      <w:pPr>
        <w:pStyle w:val="BodyText"/>
        <w:spacing w:before="9"/>
        <w:rPr>
          <w:sz w:val="22"/>
        </w:rPr>
      </w:pPr>
    </w:p>
    <w:p w14:paraId="3DBF288F" w14:textId="77777777" w:rsidR="00A5792B" w:rsidRDefault="002F44C1">
      <w:pPr>
        <w:pStyle w:val="Heading2"/>
      </w:pPr>
      <w:r>
        <w:t>NURCPP-CARE</w:t>
      </w:r>
    </w:p>
    <w:p w14:paraId="6983B809" w14:textId="77777777" w:rsidR="00A5792B" w:rsidRDefault="00A5792B">
      <w:pPr>
        <w:pStyle w:val="BodyText"/>
        <w:rPr>
          <w:b/>
        </w:rPr>
      </w:pPr>
    </w:p>
    <w:p w14:paraId="7D38130C" w14:textId="77777777" w:rsidR="00A5792B" w:rsidRDefault="002F44C1">
      <w:pPr>
        <w:spacing w:line="480" w:lineRule="auto"/>
        <w:ind w:left="240" w:right="7420"/>
        <w:rPr>
          <w:b/>
          <w:sz w:val="24"/>
        </w:rPr>
      </w:pPr>
      <w:r>
        <w:rPr>
          <w:b/>
          <w:sz w:val="24"/>
        </w:rPr>
        <w:t>Patient Plan of Care, Print Description:</w:t>
      </w:r>
    </w:p>
    <w:p w14:paraId="6B3FB522" w14:textId="77777777" w:rsidR="00A5792B" w:rsidRDefault="002F44C1">
      <w:pPr>
        <w:pStyle w:val="BodyText"/>
        <w:ind w:left="240" w:right="850"/>
      </w:pPr>
      <w:r>
        <w:t>This option displays either current (active) patient problems or all problems associated with a particular patient. A current patient plan of care does not display resolved problems, met goals and discontinued orders, etc. A complete patient plan of care includes all information entered for a specific patient plan of care regardless of the status of the entries.</w:t>
      </w:r>
    </w:p>
    <w:p w14:paraId="0614CA46" w14:textId="77777777" w:rsidR="00A5792B" w:rsidRDefault="00A5792B">
      <w:pPr>
        <w:pStyle w:val="BodyText"/>
        <w:rPr>
          <w:sz w:val="26"/>
        </w:rPr>
      </w:pPr>
    </w:p>
    <w:p w14:paraId="66A088B7" w14:textId="77777777" w:rsidR="00A5792B" w:rsidRDefault="00A5792B">
      <w:pPr>
        <w:pStyle w:val="BodyText"/>
        <w:rPr>
          <w:sz w:val="22"/>
        </w:rPr>
      </w:pPr>
    </w:p>
    <w:p w14:paraId="37A9B18B" w14:textId="77777777" w:rsidR="00A5792B" w:rsidRDefault="002F44C1">
      <w:pPr>
        <w:pStyle w:val="Heading2"/>
      </w:pPr>
      <w:r>
        <w:t>Additional Information:</w:t>
      </w:r>
    </w:p>
    <w:p w14:paraId="040CEBE7" w14:textId="77777777" w:rsidR="00A5792B" w:rsidRDefault="00A5792B">
      <w:pPr>
        <w:pStyle w:val="BodyText"/>
        <w:spacing w:before="9"/>
        <w:rPr>
          <w:b/>
          <w:sz w:val="23"/>
        </w:rPr>
      </w:pPr>
    </w:p>
    <w:p w14:paraId="7EC2BE8D" w14:textId="77777777" w:rsidR="00A5792B" w:rsidRDefault="002F44C1">
      <w:pPr>
        <w:pStyle w:val="BodyText"/>
        <w:ind w:left="240" w:right="559"/>
      </w:pPr>
      <w:r>
        <w:t>The header on this report is site configurable through the Patient Plan of Care, Site Configuration option under the Clinical Site Files menu. This data is edited through the Patient Plan of Care, Edit, and the Evaluation/Target Date and Order Status Edit options.</w:t>
      </w:r>
    </w:p>
    <w:p w14:paraId="10152BED" w14:textId="77777777" w:rsidR="00A5792B" w:rsidRDefault="00A5792B">
      <w:pPr>
        <w:pStyle w:val="BodyText"/>
        <w:rPr>
          <w:sz w:val="26"/>
        </w:rPr>
      </w:pPr>
    </w:p>
    <w:p w14:paraId="1742CA96" w14:textId="77777777" w:rsidR="00A5792B" w:rsidRDefault="00A5792B">
      <w:pPr>
        <w:pStyle w:val="BodyText"/>
        <w:spacing w:before="3"/>
        <w:rPr>
          <w:sz w:val="22"/>
        </w:rPr>
      </w:pPr>
    </w:p>
    <w:p w14:paraId="7862ABC3" w14:textId="77777777" w:rsidR="00A5792B" w:rsidRDefault="002F44C1">
      <w:pPr>
        <w:pStyle w:val="Heading2"/>
      </w:pPr>
      <w:r>
        <w:t>Report formats:</w:t>
      </w:r>
    </w:p>
    <w:p w14:paraId="7C645EC8" w14:textId="77777777" w:rsidR="00A5792B" w:rsidRDefault="002F44C1">
      <w:pPr>
        <w:pStyle w:val="BodyText"/>
        <w:spacing w:before="227"/>
        <w:ind w:left="240"/>
      </w:pPr>
      <w:r>
        <w:t>A user has the option to print several reports:</w:t>
      </w:r>
    </w:p>
    <w:p w14:paraId="3195241B" w14:textId="77777777" w:rsidR="00A5792B" w:rsidRDefault="00A5792B">
      <w:pPr>
        <w:pStyle w:val="BodyText"/>
      </w:pPr>
    </w:p>
    <w:p w14:paraId="4196E69E" w14:textId="77777777" w:rsidR="00A5792B" w:rsidRDefault="002F44C1">
      <w:pPr>
        <w:pStyle w:val="ListParagraph"/>
        <w:numPr>
          <w:ilvl w:val="1"/>
          <w:numId w:val="164"/>
        </w:numPr>
        <w:tabs>
          <w:tab w:val="left" w:pos="960"/>
        </w:tabs>
        <w:rPr>
          <w:rFonts w:ascii="Times New Roman"/>
          <w:sz w:val="24"/>
        </w:rPr>
      </w:pPr>
      <w:r>
        <w:rPr>
          <w:rFonts w:ascii="Times New Roman"/>
          <w:sz w:val="24"/>
        </w:rPr>
        <w:t>A 80 column report can be printed on all ward</w:t>
      </w:r>
      <w:r>
        <w:rPr>
          <w:rFonts w:ascii="Times New Roman"/>
          <w:spacing w:val="-6"/>
          <w:sz w:val="24"/>
        </w:rPr>
        <w:t xml:space="preserve"> </w:t>
      </w:r>
      <w:r>
        <w:rPr>
          <w:rFonts w:ascii="Times New Roman"/>
          <w:sz w:val="24"/>
        </w:rPr>
        <w:t>printers.</w:t>
      </w:r>
    </w:p>
    <w:p w14:paraId="551A07D3" w14:textId="77777777" w:rsidR="00A5792B" w:rsidRDefault="00A5792B">
      <w:pPr>
        <w:pStyle w:val="BodyText"/>
      </w:pPr>
    </w:p>
    <w:p w14:paraId="62AB0DFB" w14:textId="77777777" w:rsidR="00A5792B" w:rsidRDefault="002F44C1">
      <w:pPr>
        <w:pStyle w:val="ListParagraph"/>
        <w:numPr>
          <w:ilvl w:val="1"/>
          <w:numId w:val="164"/>
        </w:numPr>
        <w:tabs>
          <w:tab w:val="left" w:pos="960"/>
        </w:tabs>
        <w:rPr>
          <w:rFonts w:ascii="Times New Roman"/>
          <w:sz w:val="24"/>
        </w:rPr>
      </w:pPr>
      <w:r>
        <w:rPr>
          <w:rFonts w:ascii="Times New Roman"/>
          <w:sz w:val="24"/>
        </w:rPr>
        <w:t>A 132 portrait or landscaped (KARDEX style) patient</w:t>
      </w:r>
      <w:r>
        <w:rPr>
          <w:rFonts w:ascii="Times New Roman"/>
          <w:spacing w:val="-5"/>
          <w:sz w:val="24"/>
        </w:rPr>
        <w:t xml:space="preserve"> </w:t>
      </w:r>
      <w:r>
        <w:rPr>
          <w:rFonts w:ascii="Times New Roman"/>
          <w:sz w:val="24"/>
        </w:rPr>
        <w:t>plan</w:t>
      </w:r>
    </w:p>
    <w:p w14:paraId="57443857" w14:textId="77777777" w:rsidR="00A5792B" w:rsidRDefault="002F44C1">
      <w:pPr>
        <w:pStyle w:val="BodyText"/>
        <w:ind w:left="960"/>
      </w:pPr>
      <w:r>
        <w:t>of care can be generated if a laser or ink jet printer is available.</w:t>
      </w:r>
    </w:p>
    <w:p w14:paraId="6F32397E" w14:textId="77777777" w:rsidR="00A5792B" w:rsidRDefault="00A5792B">
      <w:pPr>
        <w:pStyle w:val="BodyText"/>
        <w:rPr>
          <w:sz w:val="26"/>
        </w:rPr>
      </w:pPr>
    </w:p>
    <w:p w14:paraId="74D49972" w14:textId="77777777" w:rsidR="00A5792B" w:rsidRDefault="00A5792B">
      <w:pPr>
        <w:pStyle w:val="BodyText"/>
        <w:spacing w:before="2"/>
        <w:rPr>
          <w:sz w:val="22"/>
        </w:rPr>
      </w:pPr>
    </w:p>
    <w:p w14:paraId="1B0FA23A" w14:textId="77777777" w:rsidR="00A5792B" w:rsidRDefault="002F44C1">
      <w:pPr>
        <w:pStyle w:val="Heading2"/>
      </w:pPr>
      <w:r>
        <w:t>Definitions:</w:t>
      </w:r>
    </w:p>
    <w:p w14:paraId="41CF4FA1" w14:textId="77777777" w:rsidR="00A5792B" w:rsidRDefault="00A5792B">
      <w:pPr>
        <w:pStyle w:val="BodyText"/>
        <w:spacing w:before="9"/>
        <w:rPr>
          <w:b/>
          <w:sz w:val="23"/>
        </w:rPr>
      </w:pPr>
    </w:p>
    <w:p w14:paraId="492EB50B" w14:textId="77777777" w:rsidR="00A5792B" w:rsidRDefault="002F44C1">
      <w:pPr>
        <w:pStyle w:val="BodyText"/>
        <w:ind w:left="240"/>
      </w:pPr>
      <w:r>
        <w:t>In reviewing the patient plan of care, please note the following:</w:t>
      </w:r>
    </w:p>
    <w:p w14:paraId="1FE453DF" w14:textId="77777777" w:rsidR="00A5792B" w:rsidRDefault="00A5792B">
      <w:pPr>
        <w:pStyle w:val="BodyText"/>
      </w:pPr>
    </w:p>
    <w:p w14:paraId="15724291" w14:textId="77777777" w:rsidR="00A5792B" w:rsidRDefault="002F44C1">
      <w:pPr>
        <w:pStyle w:val="ListParagraph"/>
        <w:numPr>
          <w:ilvl w:val="0"/>
          <w:numId w:val="160"/>
        </w:numPr>
        <w:tabs>
          <w:tab w:val="left" w:pos="961"/>
        </w:tabs>
        <w:ind w:right="1506" w:hanging="360"/>
        <w:rPr>
          <w:rFonts w:ascii="Times New Roman"/>
          <w:sz w:val="24"/>
        </w:rPr>
      </w:pPr>
      <w:r>
        <w:rPr>
          <w:rFonts w:ascii="Times New Roman"/>
          <w:sz w:val="24"/>
        </w:rPr>
        <w:t>Dates, not followed by parentheses, indicate when the problem, goal, or order, was initially</w:t>
      </w:r>
      <w:r>
        <w:rPr>
          <w:rFonts w:ascii="Times New Roman"/>
          <w:spacing w:val="-1"/>
          <w:sz w:val="24"/>
        </w:rPr>
        <w:t xml:space="preserve"> </w:t>
      </w:r>
      <w:r>
        <w:rPr>
          <w:rFonts w:ascii="Times New Roman"/>
          <w:sz w:val="24"/>
        </w:rPr>
        <w:t>entered.</w:t>
      </w:r>
    </w:p>
    <w:p w14:paraId="5B708320" w14:textId="77777777" w:rsidR="00A5792B" w:rsidRDefault="00A5792B">
      <w:pPr>
        <w:pStyle w:val="BodyText"/>
      </w:pPr>
    </w:p>
    <w:p w14:paraId="06634349" w14:textId="77777777" w:rsidR="00A5792B" w:rsidRDefault="002F44C1">
      <w:pPr>
        <w:pStyle w:val="ListParagraph"/>
        <w:numPr>
          <w:ilvl w:val="0"/>
          <w:numId w:val="160"/>
        </w:numPr>
        <w:tabs>
          <w:tab w:val="left" w:pos="961"/>
        </w:tabs>
        <w:spacing w:before="1"/>
        <w:rPr>
          <w:rFonts w:ascii="Times New Roman"/>
          <w:sz w:val="24"/>
        </w:rPr>
      </w:pPr>
      <w:r>
        <w:rPr>
          <w:rFonts w:ascii="Times New Roman"/>
          <w:sz w:val="24"/>
        </w:rPr>
        <w:t>Date (E) - a date established for re-evaluation for a</w:t>
      </w:r>
      <w:r>
        <w:rPr>
          <w:rFonts w:ascii="Times New Roman"/>
          <w:spacing w:val="-7"/>
          <w:sz w:val="24"/>
        </w:rPr>
        <w:t xml:space="preserve"> </w:t>
      </w:r>
      <w:r>
        <w:rPr>
          <w:rFonts w:ascii="Times New Roman"/>
          <w:sz w:val="24"/>
        </w:rPr>
        <w:t>problem.</w:t>
      </w:r>
    </w:p>
    <w:p w14:paraId="29190723" w14:textId="77777777" w:rsidR="00A5792B" w:rsidRDefault="00A5792B">
      <w:pPr>
        <w:pStyle w:val="BodyText"/>
        <w:spacing w:before="11"/>
        <w:rPr>
          <w:sz w:val="23"/>
        </w:rPr>
      </w:pPr>
    </w:p>
    <w:p w14:paraId="4033855C" w14:textId="77777777" w:rsidR="00A5792B" w:rsidRDefault="002F44C1">
      <w:pPr>
        <w:pStyle w:val="ListParagraph"/>
        <w:numPr>
          <w:ilvl w:val="0"/>
          <w:numId w:val="160"/>
        </w:numPr>
        <w:tabs>
          <w:tab w:val="left" w:pos="961"/>
        </w:tabs>
        <w:rPr>
          <w:rFonts w:ascii="Times New Roman"/>
          <w:sz w:val="24"/>
        </w:rPr>
      </w:pPr>
      <w:r>
        <w:rPr>
          <w:rFonts w:ascii="Times New Roman"/>
          <w:sz w:val="24"/>
        </w:rPr>
        <w:t>Date (R) - resolution date for a problem or order</w:t>
      </w:r>
      <w:r>
        <w:rPr>
          <w:rFonts w:ascii="Times New Roman"/>
          <w:spacing w:val="-10"/>
          <w:sz w:val="24"/>
        </w:rPr>
        <w:t xml:space="preserve"> </w:t>
      </w:r>
      <w:r>
        <w:rPr>
          <w:rFonts w:ascii="Times New Roman"/>
          <w:sz w:val="24"/>
        </w:rPr>
        <w:t>reinstated.</w:t>
      </w:r>
    </w:p>
    <w:p w14:paraId="138FE461" w14:textId="77777777" w:rsidR="00A5792B" w:rsidRDefault="00A5792B">
      <w:pPr>
        <w:pStyle w:val="BodyText"/>
      </w:pPr>
    </w:p>
    <w:p w14:paraId="12391B6F" w14:textId="77777777" w:rsidR="00A5792B" w:rsidRDefault="002F44C1">
      <w:pPr>
        <w:pStyle w:val="ListParagraph"/>
        <w:numPr>
          <w:ilvl w:val="0"/>
          <w:numId w:val="160"/>
        </w:numPr>
        <w:tabs>
          <w:tab w:val="left" w:pos="961"/>
        </w:tabs>
        <w:rPr>
          <w:rFonts w:ascii="Times New Roman"/>
          <w:sz w:val="24"/>
        </w:rPr>
      </w:pPr>
      <w:r>
        <w:rPr>
          <w:rFonts w:ascii="Times New Roman"/>
          <w:sz w:val="24"/>
        </w:rPr>
        <w:t>Date (S) - date a problem was suspended.</w:t>
      </w:r>
    </w:p>
    <w:p w14:paraId="33DE1BA9" w14:textId="77777777" w:rsidR="00A5792B" w:rsidRDefault="00A5792B">
      <w:pPr>
        <w:pStyle w:val="BodyText"/>
      </w:pPr>
    </w:p>
    <w:p w14:paraId="6AD7EDEC" w14:textId="77777777" w:rsidR="00A5792B" w:rsidRDefault="002F44C1">
      <w:pPr>
        <w:pStyle w:val="ListParagraph"/>
        <w:numPr>
          <w:ilvl w:val="0"/>
          <w:numId w:val="160"/>
        </w:numPr>
        <w:tabs>
          <w:tab w:val="left" w:pos="961"/>
        </w:tabs>
        <w:rPr>
          <w:rFonts w:ascii="Times New Roman"/>
          <w:sz w:val="24"/>
        </w:rPr>
      </w:pPr>
      <w:r>
        <w:rPr>
          <w:rFonts w:ascii="Times New Roman"/>
          <w:sz w:val="24"/>
        </w:rPr>
        <w:t>Date (U) - date a problem was marked as unresolved at</w:t>
      </w:r>
      <w:r>
        <w:rPr>
          <w:rFonts w:ascii="Times New Roman"/>
          <w:spacing w:val="-1"/>
          <w:sz w:val="24"/>
        </w:rPr>
        <w:t xml:space="preserve"> </w:t>
      </w:r>
      <w:r>
        <w:rPr>
          <w:rFonts w:ascii="Times New Roman"/>
          <w:sz w:val="24"/>
        </w:rPr>
        <w:t>discharge.</w:t>
      </w:r>
    </w:p>
    <w:p w14:paraId="78CF542B" w14:textId="77777777" w:rsidR="00A5792B" w:rsidRDefault="00A5792B">
      <w:pPr>
        <w:pStyle w:val="BodyText"/>
      </w:pPr>
    </w:p>
    <w:p w14:paraId="44DCE2F1" w14:textId="77777777" w:rsidR="00A5792B" w:rsidRDefault="002F44C1">
      <w:pPr>
        <w:pStyle w:val="ListParagraph"/>
        <w:numPr>
          <w:ilvl w:val="0"/>
          <w:numId w:val="160"/>
        </w:numPr>
        <w:tabs>
          <w:tab w:val="left" w:pos="961"/>
        </w:tabs>
        <w:rPr>
          <w:rFonts w:ascii="Times New Roman"/>
          <w:sz w:val="24"/>
        </w:rPr>
      </w:pPr>
      <w:r>
        <w:rPr>
          <w:rFonts w:ascii="Times New Roman"/>
          <w:sz w:val="24"/>
        </w:rPr>
        <w:t>Date (T) - a target date established for attaining and/or re-evaluating a</w:t>
      </w:r>
      <w:r>
        <w:rPr>
          <w:rFonts w:ascii="Times New Roman"/>
          <w:spacing w:val="-9"/>
          <w:sz w:val="24"/>
        </w:rPr>
        <w:t xml:space="preserve"> </w:t>
      </w:r>
      <w:r>
        <w:rPr>
          <w:rFonts w:ascii="Times New Roman"/>
          <w:sz w:val="24"/>
        </w:rPr>
        <w:t>goal.</w:t>
      </w:r>
    </w:p>
    <w:p w14:paraId="68FB11FD" w14:textId="77777777" w:rsidR="00A5792B" w:rsidRDefault="00A5792B">
      <w:pPr>
        <w:rPr>
          <w:sz w:val="24"/>
        </w:rPr>
        <w:sectPr w:rsidR="00A5792B">
          <w:pgSz w:w="12240" w:h="15840"/>
          <w:pgMar w:top="940" w:right="620" w:bottom="1160" w:left="1200" w:header="725" w:footer="975" w:gutter="0"/>
          <w:cols w:space="720"/>
        </w:sectPr>
      </w:pPr>
    </w:p>
    <w:p w14:paraId="02EDF9F8" w14:textId="77777777" w:rsidR="00A5792B" w:rsidRDefault="00A5792B">
      <w:pPr>
        <w:pStyle w:val="BodyText"/>
        <w:rPr>
          <w:sz w:val="20"/>
        </w:rPr>
      </w:pPr>
    </w:p>
    <w:p w14:paraId="7E9B5783" w14:textId="77777777" w:rsidR="00A5792B" w:rsidRDefault="00A5792B">
      <w:pPr>
        <w:pStyle w:val="BodyText"/>
        <w:rPr>
          <w:sz w:val="20"/>
        </w:rPr>
      </w:pPr>
    </w:p>
    <w:p w14:paraId="2879342E" w14:textId="77777777" w:rsidR="00A5792B" w:rsidRDefault="00A5792B">
      <w:pPr>
        <w:pStyle w:val="BodyText"/>
        <w:spacing w:before="9"/>
        <w:rPr>
          <w:sz w:val="18"/>
        </w:rPr>
      </w:pPr>
    </w:p>
    <w:p w14:paraId="4CD38F5E" w14:textId="77777777" w:rsidR="00A5792B" w:rsidRDefault="002F44C1">
      <w:pPr>
        <w:pStyle w:val="ListParagraph"/>
        <w:numPr>
          <w:ilvl w:val="0"/>
          <w:numId w:val="160"/>
        </w:numPr>
        <w:tabs>
          <w:tab w:val="left" w:pos="961"/>
        </w:tabs>
        <w:spacing w:before="90"/>
        <w:rPr>
          <w:rFonts w:ascii="Times New Roman"/>
          <w:sz w:val="24"/>
        </w:rPr>
      </w:pPr>
      <w:r>
        <w:rPr>
          <w:rFonts w:ascii="Times New Roman"/>
          <w:sz w:val="24"/>
        </w:rPr>
        <w:t>Date (M) - a date on which a goal was</w:t>
      </w:r>
      <w:r>
        <w:rPr>
          <w:rFonts w:ascii="Times New Roman"/>
          <w:spacing w:val="-11"/>
          <w:sz w:val="24"/>
        </w:rPr>
        <w:t xml:space="preserve"> </w:t>
      </w:r>
      <w:r>
        <w:rPr>
          <w:rFonts w:ascii="Times New Roman"/>
          <w:sz w:val="24"/>
        </w:rPr>
        <w:t>met.</w:t>
      </w:r>
    </w:p>
    <w:p w14:paraId="6B2FEE00" w14:textId="77777777" w:rsidR="00A5792B" w:rsidRDefault="00A5792B">
      <w:pPr>
        <w:pStyle w:val="BodyText"/>
        <w:spacing w:before="11"/>
        <w:rPr>
          <w:sz w:val="23"/>
        </w:rPr>
      </w:pPr>
    </w:p>
    <w:p w14:paraId="28CA6293" w14:textId="77777777" w:rsidR="00A5792B" w:rsidRDefault="002F44C1">
      <w:pPr>
        <w:pStyle w:val="ListParagraph"/>
        <w:numPr>
          <w:ilvl w:val="0"/>
          <w:numId w:val="160"/>
        </w:numPr>
        <w:tabs>
          <w:tab w:val="left" w:pos="961"/>
        </w:tabs>
        <w:ind w:right="1066" w:hanging="360"/>
        <w:rPr>
          <w:rFonts w:ascii="Times New Roman"/>
          <w:sz w:val="24"/>
        </w:rPr>
      </w:pPr>
      <w:r>
        <w:rPr>
          <w:rFonts w:ascii="Times New Roman"/>
          <w:sz w:val="24"/>
        </w:rPr>
        <w:t>Date (@) - a date on which a problem, goal or order was removed from the patient plan of care; it is meant to indicate an</w:t>
      </w:r>
      <w:r>
        <w:rPr>
          <w:rFonts w:ascii="Times New Roman"/>
          <w:spacing w:val="-1"/>
          <w:sz w:val="24"/>
        </w:rPr>
        <w:t xml:space="preserve"> </w:t>
      </w:r>
      <w:r>
        <w:rPr>
          <w:rFonts w:ascii="Times New Roman"/>
          <w:sz w:val="24"/>
        </w:rPr>
        <w:t>error.</w:t>
      </w:r>
    </w:p>
    <w:p w14:paraId="77345C85" w14:textId="77777777" w:rsidR="00A5792B" w:rsidRDefault="00A5792B">
      <w:pPr>
        <w:pStyle w:val="BodyText"/>
      </w:pPr>
    </w:p>
    <w:p w14:paraId="2ECE4038" w14:textId="77777777" w:rsidR="00A5792B" w:rsidRDefault="002F44C1">
      <w:pPr>
        <w:pStyle w:val="ListParagraph"/>
        <w:numPr>
          <w:ilvl w:val="0"/>
          <w:numId w:val="160"/>
        </w:numPr>
        <w:tabs>
          <w:tab w:val="left" w:pos="961"/>
        </w:tabs>
        <w:ind w:right="1106" w:hanging="360"/>
        <w:rPr>
          <w:rFonts w:ascii="Times New Roman"/>
          <w:sz w:val="24"/>
        </w:rPr>
      </w:pPr>
      <w:r>
        <w:rPr>
          <w:rFonts w:ascii="Times New Roman"/>
          <w:sz w:val="24"/>
        </w:rPr>
        <w:t>Date (DC) - date on which an intervention was discontinued or a goal was identified as unattainable.</w:t>
      </w:r>
    </w:p>
    <w:p w14:paraId="39827F62" w14:textId="77777777" w:rsidR="00A5792B" w:rsidRDefault="00A5792B">
      <w:pPr>
        <w:pStyle w:val="BodyText"/>
        <w:rPr>
          <w:sz w:val="26"/>
        </w:rPr>
      </w:pPr>
    </w:p>
    <w:p w14:paraId="5E5DA0AD" w14:textId="77777777" w:rsidR="00A5792B" w:rsidRDefault="00A5792B">
      <w:pPr>
        <w:pStyle w:val="BodyText"/>
        <w:spacing w:before="2"/>
        <w:rPr>
          <w:sz w:val="22"/>
        </w:rPr>
      </w:pPr>
    </w:p>
    <w:p w14:paraId="48E9F107" w14:textId="77777777" w:rsidR="00A5792B" w:rsidRDefault="002F44C1">
      <w:pPr>
        <w:pStyle w:val="Heading2"/>
        <w:spacing w:before="1"/>
      </w:pPr>
      <w:r>
        <w:t>Menu Display:</w:t>
      </w:r>
    </w:p>
    <w:p w14:paraId="51D06DC3" w14:textId="77777777" w:rsidR="00A5792B" w:rsidRDefault="002F44C1">
      <w:pPr>
        <w:tabs>
          <w:tab w:val="left" w:pos="6119"/>
        </w:tabs>
        <w:spacing w:before="226"/>
        <w:ind w:left="240"/>
        <w:rPr>
          <w:rFonts w:ascii="Courier New"/>
          <w:sz w:val="20"/>
        </w:rPr>
      </w:pPr>
      <w:r>
        <w:rPr>
          <w:rFonts w:ascii="Courier New"/>
          <w:sz w:val="20"/>
        </w:rPr>
        <w:t>Select Nursing Features (all options)</w:t>
      </w:r>
      <w:r>
        <w:rPr>
          <w:rFonts w:ascii="Courier New"/>
          <w:spacing w:val="-23"/>
          <w:sz w:val="20"/>
        </w:rPr>
        <w:t xml:space="preserve"> </w:t>
      </w:r>
      <w:r>
        <w:rPr>
          <w:rFonts w:ascii="Courier New"/>
          <w:sz w:val="20"/>
        </w:rPr>
        <w:t>Option:</w:t>
      </w:r>
      <w:r>
        <w:rPr>
          <w:rFonts w:ascii="Courier New"/>
          <w:spacing w:val="-4"/>
          <w:sz w:val="20"/>
        </w:rPr>
        <w:t xml:space="preserve"> </w:t>
      </w:r>
      <w:r>
        <w:rPr>
          <w:rFonts w:ascii="Courier New"/>
          <w:b/>
          <w:sz w:val="20"/>
        </w:rPr>
        <w:t>6</w:t>
      </w:r>
      <w:r>
        <w:rPr>
          <w:rFonts w:ascii="Courier New"/>
          <w:b/>
          <w:sz w:val="20"/>
        </w:rPr>
        <w:tab/>
      </w:r>
      <w:r>
        <w:rPr>
          <w:rFonts w:ascii="Courier New"/>
          <w:sz w:val="20"/>
        </w:rPr>
        <w:t>Patient Care Data,</w:t>
      </w:r>
      <w:r>
        <w:rPr>
          <w:rFonts w:ascii="Courier New"/>
          <w:spacing w:val="-6"/>
          <w:sz w:val="20"/>
        </w:rPr>
        <w:t xml:space="preserve"> </w:t>
      </w:r>
      <w:r>
        <w:rPr>
          <w:rFonts w:ascii="Courier New"/>
          <w:sz w:val="20"/>
        </w:rPr>
        <w:t>Print</w:t>
      </w:r>
    </w:p>
    <w:p w14:paraId="440FB1F9" w14:textId="77777777" w:rsidR="00A5792B" w:rsidRDefault="00A5792B">
      <w:pPr>
        <w:pStyle w:val="BodyText"/>
        <w:rPr>
          <w:rFonts w:ascii="Courier New"/>
          <w:sz w:val="22"/>
        </w:rPr>
      </w:pPr>
    </w:p>
    <w:p w14:paraId="292B7905" w14:textId="77777777" w:rsidR="00A5792B" w:rsidRDefault="00A5792B">
      <w:pPr>
        <w:pStyle w:val="BodyText"/>
        <w:spacing w:before="5"/>
        <w:rPr>
          <w:rFonts w:ascii="Courier New"/>
          <w:sz w:val="18"/>
        </w:rPr>
      </w:pPr>
    </w:p>
    <w:p w14:paraId="03CE8D50" w14:textId="77777777" w:rsidR="00A5792B" w:rsidRDefault="002F44C1">
      <w:pPr>
        <w:pStyle w:val="ListParagraph"/>
        <w:numPr>
          <w:ilvl w:val="0"/>
          <w:numId w:val="159"/>
        </w:numPr>
        <w:tabs>
          <w:tab w:val="left" w:pos="1439"/>
          <w:tab w:val="left" w:pos="1440"/>
        </w:tabs>
        <w:ind w:hanging="841"/>
        <w:rPr>
          <w:sz w:val="20"/>
        </w:rPr>
      </w:pPr>
      <w:r>
        <w:rPr>
          <w:sz w:val="20"/>
        </w:rPr>
        <w:t>Classification</w:t>
      </w:r>
      <w:r>
        <w:rPr>
          <w:spacing w:val="-2"/>
          <w:sz w:val="20"/>
        </w:rPr>
        <w:t xml:space="preserve"> </w:t>
      </w:r>
      <w:r>
        <w:rPr>
          <w:sz w:val="20"/>
        </w:rPr>
        <w:t>Report</w:t>
      </w:r>
    </w:p>
    <w:p w14:paraId="260FD708" w14:textId="77777777" w:rsidR="00A5792B" w:rsidRDefault="002F44C1">
      <w:pPr>
        <w:pStyle w:val="ListParagraph"/>
        <w:numPr>
          <w:ilvl w:val="0"/>
          <w:numId w:val="159"/>
        </w:numPr>
        <w:tabs>
          <w:tab w:val="left" w:pos="1439"/>
          <w:tab w:val="left" w:pos="1440"/>
        </w:tabs>
        <w:ind w:hanging="841"/>
        <w:rPr>
          <w:sz w:val="20"/>
        </w:rPr>
      </w:pPr>
      <w:r>
        <w:rPr>
          <w:sz w:val="20"/>
        </w:rPr>
        <w:t>Location of Individual Patient,</w:t>
      </w:r>
      <w:r>
        <w:rPr>
          <w:spacing w:val="-7"/>
          <w:sz w:val="20"/>
        </w:rPr>
        <w:t xml:space="preserve"> </w:t>
      </w:r>
      <w:r>
        <w:rPr>
          <w:sz w:val="20"/>
        </w:rPr>
        <w:t>Print</w:t>
      </w:r>
    </w:p>
    <w:p w14:paraId="48B924BF" w14:textId="77777777" w:rsidR="00A5792B" w:rsidRDefault="002F44C1">
      <w:pPr>
        <w:pStyle w:val="ListParagraph"/>
        <w:numPr>
          <w:ilvl w:val="0"/>
          <w:numId w:val="159"/>
        </w:numPr>
        <w:tabs>
          <w:tab w:val="left" w:pos="1439"/>
          <w:tab w:val="left" w:pos="1440"/>
        </w:tabs>
        <w:spacing w:line="226" w:lineRule="exact"/>
        <w:ind w:hanging="841"/>
        <w:rPr>
          <w:sz w:val="20"/>
        </w:rPr>
      </w:pPr>
      <w:r>
        <w:rPr>
          <w:sz w:val="20"/>
        </w:rPr>
        <w:t>Patient Assignment</w:t>
      </w:r>
      <w:r>
        <w:rPr>
          <w:spacing w:val="-3"/>
          <w:sz w:val="20"/>
        </w:rPr>
        <w:t xml:space="preserve"> </w:t>
      </w:r>
      <w:r>
        <w:rPr>
          <w:sz w:val="20"/>
        </w:rPr>
        <w:t>Worksheet</w:t>
      </w:r>
    </w:p>
    <w:p w14:paraId="01C3A13C" w14:textId="77777777" w:rsidR="00A5792B" w:rsidRDefault="002F44C1">
      <w:pPr>
        <w:pStyle w:val="ListParagraph"/>
        <w:numPr>
          <w:ilvl w:val="0"/>
          <w:numId w:val="159"/>
        </w:numPr>
        <w:tabs>
          <w:tab w:val="left" w:pos="1439"/>
          <w:tab w:val="left" w:pos="1440"/>
        </w:tabs>
        <w:spacing w:line="226" w:lineRule="exact"/>
        <w:ind w:hanging="841"/>
        <w:rPr>
          <w:sz w:val="20"/>
        </w:rPr>
      </w:pPr>
      <w:r>
        <w:rPr>
          <w:sz w:val="20"/>
        </w:rPr>
        <w:t>Ward Census,</w:t>
      </w:r>
      <w:r>
        <w:rPr>
          <w:spacing w:val="-3"/>
          <w:sz w:val="20"/>
        </w:rPr>
        <w:t xml:space="preserve"> </w:t>
      </w:r>
      <w:r>
        <w:rPr>
          <w:sz w:val="20"/>
        </w:rPr>
        <w:t>Print</w:t>
      </w:r>
    </w:p>
    <w:p w14:paraId="490D3936" w14:textId="77777777" w:rsidR="00A5792B" w:rsidRDefault="002F44C1">
      <w:pPr>
        <w:pStyle w:val="ListParagraph"/>
        <w:numPr>
          <w:ilvl w:val="0"/>
          <w:numId w:val="159"/>
        </w:numPr>
        <w:tabs>
          <w:tab w:val="left" w:pos="1439"/>
          <w:tab w:val="left" w:pos="1440"/>
        </w:tabs>
        <w:ind w:hanging="841"/>
        <w:rPr>
          <w:sz w:val="20"/>
        </w:rPr>
      </w:pPr>
      <w:r>
        <w:rPr>
          <w:sz w:val="20"/>
        </w:rPr>
        <w:t>Current Unclassified Patient Print, by</w:t>
      </w:r>
      <w:r>
        <w:rPr>
          <w:spacing w:val="-10"/>
          <w:sz w:val="20"/>
        </w:rPr>
        <w:t xml:space="preserve"> </w:t>
      </w:r>
      <w:r>
        <w:rPr>
          <w:sz w:val="20"/>
        </w:rPr>
        <w:t>Location</w:t>
      </w:r>
    </w:p>
    <w:p w14:paraId="1B58B23A" w14:textId="77777777" w:rsidR="00A5792B" w:rsidRDefault="002F44C1">
      <w:pPr>
        <w:pStyle w:val="ListParagraph"/>
        <w:numPr>
          <w:ilvl w:val="0"/>
          <w:numId w:val="159"/>
        </w:numPr>
        <w:tabs>
          <w:tab w:val="left" w:pos="1439"/>
          <w:tab w:val="left" w:pos="1440"/>
        </w:tabs>
        <w:spacing w:before="1"/>
        <w:ind w:hanging="841"/>
        <w:rPr>
          <w:sz w:val="20"/>
        </w:rPr>
      </w:pPr>
      <w:r>
        <w:rPr>
          <w:sz w:val="20"/>
        </w:rPr>
        <w:t>Patient Plan of Care,</w:t>
      </w:r>
      <w:r>
        <w:rPr>
          <w:spacing w:val="-6"/>
          <w:sz w:val="20"/>
        </w:rPr>
        <w:t xml:space="preserve"> </w:t>
      </w:r>
      <w:r>
        <w:rPr>
          <w:sz w:val="20"/>
        </w:rPr>
        <w:t>Print</w:t>
      </w:r>
    </w:p>
    <w:p w14:paraId="34BA0AE0" w14:textId="77777777" w:rsidR="00A5792B" w:rsidRDefault="002F44C1">
      <w:pPr>
        <w:pStyle w:val="ListParagraph"/>
        <w:numPr>
          <w:ilvl w:val="0"/>
          <w:numId w:val="159"/>
        </w:numPr>
        <w:tabs>
          <w:tab w:val="left" w:pos="1439"/>
          <w:tab w:val="left" w:pos="1440"/>
        </w:tabs>
        <w:ind w:hanging="841"/>
        <w:rPr>
          <w:sz w:val="20"/>
        </w:rPr>
      </w:pPr>
      <w:r>
        <w:rPr>
          <w:sz w:val="20"/>
        </w:rPr>
        <w:t>Vitals/Measurements Results Reporting</w:t>
      </w:r>
      <w:r>
        <w:rPr>
          <w:spacing w:val="-6"/>
          <w:sz w:val="20"/>
        </w:rPr>
        <w:t xml:space="preserve"> </w:t>
      </w:r>
      <w:r>
        <w:rPr>
          <w:sz w:val="20"/>
        </w:rPr>
        <w:t>...</w:t>
      </w:r>
    </w:p>
    <w:p w14:paraId="604008DE" w14:textId="77777777" w:rsidR="00A5792B" w:rsidRDefault="002F44C1">
      <w:pPr>
        <w:pStyle w:val="ListParagraph"/>
        <w:numPr>
          <w:ilvl w:val="0"/>
          <w:numId w:val="159"/>
        </w:numPr>
        <w:tabs>
          <w:tab w:val="left" w:pos="1439"/>
          <w:tab w:val="left" w:pos="1440"/>
        </w:tabs>
        <w:spacing w:line="226" w:lineRule="exact"/>
        <w:ind w:hanging="841"/>
        <w:rPr>
          <w:sz w:val="20"/>
        </w:rPr>
      </w:pPr>
      <w:r>
        <w:rPr>
          <w:sz w:val="20"/>
        </w:rPr>
        <w:t>Intake/Output Results Reporting</w:t>
      </w:r>
      <w:r>
        <w:rPr>
          <w:spacing w:val="-5"/>
          <w:sz w:val="20"/>
        </w:rPr>
        <w:t xml:space="preserve"> </w:t>
      </w:r>
      <w:r>
        <w:rPr>
          <w:sz w:val="20"/>
        </w:rPr>
        <w:t>...</w:t>
      </w:r>
    </w:p>
    <w:p w14:paraId="13A11028" w14:textId="77777777" w:rsidR="00A5792B" w:rsidRDefault="002F44C1">
      <w:pPr>
        <w:pStyle w:val="ListParagraph"/>
        <w:numPr>
          <w:ilvl w:val="0"/>
          <w:numId w:val="159"/>
        </w:numPr>
        <w:tabs>
          <w:tab w:val="left" w:pos="1439"/>
          <w:tab w:val="left" w:pos="1440"/>
        </w:tabs>
        <w:spacing w:line="226" w:lineRule="exact"/>
        <w:ind w:hanging="841"/>
        <w:rPr>
          <w:sz w:val="20"/>
        </w:rPr>
      </w:pPr>
      <w:r>
        <w:rPr>
          <w:sz w:val="20"/>
        </w:rPr>
        <w:t>End of Shift</w:t>
      </w:r>
      <w:r>
        <w:rPr>
          <w:spacing w:val="-4"/>
          <w:sz w:val="20"/>
        </w:rPr>
        <w:t xml:space="preserve"> </w:t>
      </w:r>
      <w:r>
        <w:rPr>
          <w:sz w:val="20"/>
        </w:rPr>
        <w:t>Report</w:t>
      </w:r>
    </w:p>
    <w:p w14:paraId="24F58A67" w14:textId="77777777" w:rsidR="00A5792B" w:rsidRDefault="002F44C1">
      <w:pPr>
        <w:pStyle w:val="ListParagraph"/>
        <w:numPr>
          <w:ilvl w:val="0"/>
          <w:numId w:val="159"/>
        </w:numPr>
        <w:tabs>
          <w:tab w:val="left" w:pos="1439"/>
          <w:tab w:val="left" w:pos="1440"/>
        </w:tabs>
        <w:ind w:hanging="841"/>
        <w:rPr>
          <w:sz w:val="20"/>
        </w:rPr>
      </w:pPr>
      <w:r>
        <w:rPr>
          <w:sz w:val="20"/>
        </w:rPr>
        <w:t>Health Summary</w:t>
      </w:r>
      <w:r>
        <w:rPr>
          <w:spacing w:val="-3"/>
          <w:sz w:val="20"/>
        </w:rPr>
        <w:t xml:space="preserve"> </w:t>
      </w:r>
      <w:r>
        <w:rPr>
          <w:sz w:val="20"/>
        </w:rPr>
        <w:t>Report</w:t>
      </w:r>
    </w:p>
    <w:p w14:paraId="7ACB49E9" w14:textId="77777777" w:rsidR="00A5792B" w:rsidRDefault="002F44C1">
      <w:pPr>
        <w:pStyle w:val="ListParagraph"/>
        <w:numPr>
          <w:ilvl w:val="0"/>
          <w:numId w:val="159"/>
        </w:numPr>
        <w:tabs>
          <w:tab w:val="left" w:pos="1439"/>
          <w:tab w:val="left" w:pos="1440"/>
        </w:tabs>
        <w:spacing w:before="1"/>
        <w:ind w:hanging="841"/>
        <w:rPr>
          <w:sz w:val="20"/>
        </w:rPr>
      </w:pPr>
      <w:r>
        <w:rPr>
          <w:sz w:val="20"/>
        </w:rPr>
        <w:t>Vitals/Measurements SF</w:t>
      </w:r>
      <w:r>
        <w:rPr>
          <w:spacing w:val="-3"/>
          <w:sz w:val="20"/>
        </w:rPr>
        <w:t xml:space="preserve"> </w:t>
      </w:r>
      <w:r>
        <w:rPr>
          <w:sz w:val="20"/>
        </w:rPr>
        <w:t>511</w:t>
      </w:r>
    </w:p>
    <w:p w14:paraId="63DF6E32" w14:textId="77777777" w:rsidR="00A5792B" w:rsidRDefault="002F44C1">
      <w:pPr>
        <w:pStyle w:val="ListParagraph"/>
        <w:numPr>
          <w:ilvl w:val="0"/>
          <w:numId w:val="159"/>
        </w:numPr>
        <w:tabs>
          <w:tab w:val="left" w:pos="1439"/>
          <w:tab w:val="left" w:pos="1440"/>
        </w:tabs>
        <w:ind w:hanging="841"/>
        <w:rPr>
          <w:sz w:val="20"/>
        </w:rPr>
      </w:pPr>
      <w:r>
        <w:rPr>
          <w:sz w:val="20"/>
        </w:rPr>
        <w:t>Patient Problems to be</w:t>
      </w:r>
      <w:r>
        <w:rPr>
          <w:spacing w:val="-6"/>
          <w:sz w:val="20"/>
        </w:rPr>
        <w:t xml:space="preserve"> </w:t>
      </w:r>
      <w:r>
        <w:rPr>
          <w:sz w:val="20"/>
        </w:rPr>
        <w:t>Evaluated</w:t>
      </w:r>
    </w:p>
    <w:p w14:paraId="0D936C6D" w14:textId="77777777" w:rsidR="00A5792B" w:rsidRDefault="00A5792B">
      <w:pPr>
        <w:pStyle w:val="BodyText"/>
        <w:rPr>
          <w:rFonts w:ascii="Courier New"/>
          <w:sz w:val="22"/>
        </w:rPr>
      </w:pPr>
    </w:p>
    <w:p w14:paraId="6BB35987" w14:textId="77777777" w:rsidR="00A5792B" w:rsidRDefault="00A5792B">
      <w:pPr>
        <w:pStyle w:val="BodyText"/>
        <w:spacing w:before="3"/>
        <w:rPr>
          <w:rFonts w:ascii="Courier New"/>
          <w:sz w:val="26"/>
        </w:rPr>
      </w:pPr>
    </w:p>
    <w:p w14:paraId="5A7E7844" w14:textId="77777777" w:rsidR="00A5792B" w:rsidRDefault="002F44C1">
      <w:pPr>
        <w:pStyle w:val="Heading2"/>
        <w:spacing w:before="1"/>
      </w:pPr>
      <w:r>
        <w:t>Screen Prints:</w:t>
      </w:r>
    </w:p>
    <w:p w14:paraId="40D8BC05" w14:textId="77777777" w:rsidR="00A5792B" w:rsidRDefault="002F44C1">
      <w:pPr>
        <w:tabs>
          <w:tab w:val="left" w:pos="5399"/>
        </w:tabs>
        <w:spacing w:before="225" w:line="480" w:lineRule="auto"/>
        <w:ind w:left="240" w:right="1778"/>
        <w:rPr>
          <w:rFonts w:ascii="Courier New"/>
          <w:b/>
          <w:sz w:val="20"/>
        </w:rPr>
      </w:pPr>
      <w:r>
        <w:rPr>
          <w:rFonts w:ascii="Courier New"/>
          <w:sz w:val="20"/>
        </w:rPr>
        <w:t>Select Patient Care Data, Print</w:t>
      </w:r>
      <w:r>
        <w:rPr>
          <w:rFonts w:ascii="Courier New"/>
          <w:spacing w:val="-20"/>
          <w:sz w:val="20"/>
        </w:rPr>
        <w:t xml:space="preserve"> </w:t>
      </w:r>
      <w:r>
        <w:rPr>
          <w:rFonts w:ascii="Courier New"/>
          <w:sz w:val="20"/>
        </w:rPr>
        <w:t>Option:</w:t>
      </w:r>
      <w:r>
        <w:rPr>
          <w:rFonts w:ascii="Courier New"/>
          <w:spacing w:val="-3"/>
          <w:sz w:val="20"/>
        </w:rPr>
        <w:t xml:space="preserve"> </w:t>
      </w:r>
      <w:r>
        <w:rPr>
          <w:rFonts w:ascii="Courier New"/>
          <w:b/>
          <w:sz w:val="20"/>
        </w:rPr>
        <w:t>6</w:t>
      </w:r>
      <w:r>
        <w:rPr>
          <w:rFonts w:ascii="Courier New"/>
          <w:b/>
          <w:sz w:val="20"/>
        </w:rPr>
        <w:tab/>
      </w:r>
      <w:r>
        <w:rPr>
          <w:rFonts w:ascii="Courier New"/>
          <w:sz w:val="20"/>
        </w:rPr>
        <w:t>Patient Plan of Care, Print By (U)nit, (S)elected ward rooms, or (P)atient?</w:t>
      </w:r>
      <w:r>
        <w:rPr>
          <w:rFonts w:ascii="Courier New"/>
          <w:spacing w:val="-13"/>
          <w:sz w:val="20"/>
        </w:rPr>
        <w:t xml:space="preserve"> </w:t>
      </w:r>
      <w:r>
        <w:rPr>
          <w:rFonts w:ascii="Courier New"/>
          <w:b/>
          <w:sz w:val="20"/>
        </w:rPr>
        <w:t>P</w:t>
      </w:r>
    </w:p>
    <w:p w14:paraId="55B1D432" w14:textId="77777777" w:rsidR="00A5792B" w:rsidRDefault="002F44C1">
      <w:pPr>
        <w:tabs>
          <w:tab w:val="left" w:pos="3119"/>
          <w:tab w:val="left" w:pos="5759"/>
          <w:tab w:val="left" w:pos="7319"/>
          <w:tab w:val="left" w:pos="8999"/>
        </w:tabs>
        <w:spacing w:before="1" w:line="244" w:lineRule="auto"/>
        <w:ind w:left="240" w:right="1058"/>
        <w:rPr>
          <w:rFonts w:ascii="Courier New"/>
          <w:sz w:val="20"/>
        </w:rPr>
      </w:pPr>
      <w:r>
        <w:rPr>
          <w:rFonts w:ascii="Courier New"/>
          <w:sz w:val="20"/>
        </w:rPr>
        <w:t>Select</w:t>
      </w:r>
      <w:r>
        <w:rPr>
          <w:rFonts w:ascii="Courier New"/>
          <w:spacing w:val="-5"/>
          <w:sz w:val="20"/>
        </w:rPr>
        <w:t xml:space="preserve"> </w:t>
      </w:r>
      <w:r>
        <w:rPr>
          <w:rFonts w:ascii="Courier New"/>
          <w:sz w:val="20"/>
        </w:rPr>
        <w:t>PATIENT</w:t>
      </w:r>
      <w:r>
        <w:rPr>
          <w:rFonts w:ascii="Courier New"/>
          <w:spacing w:val="-5"/>
          <w:sz w:val="20"/>
        </w:rPr>
        <w:t xml:space="preserve"> </w:t>
      </w:r>
      <w:r>
        <w:rPr>
          <w:rFonts w:ascii="Courier New"/>
          <w:sz w:val="20"/>
        </w:rPr>
        <w:t>NAME:</w:t>
      </w:r>
      <w:r>
        <w:rPr>
          <w:rFonts w:ascii="Courier New"/>
          <w:sz w:val="20"/>
        </w:rPr>
        <w:tab/>
      </w:r>
      <w:r>
        <w:rPr>
          <w:rFonts w:ascii="Courier New"/>
          <w:b/>
          <w:sz w:val="20"/>
        </w:rPr>
        <w:t>NURSPATIENT6,THREE</w:t>
      </w:r>
      <w:r>
        <w:rPr>
          <w:rFonts w:ascii="Courier New"/>
          <w:b/>
          <w:sz w:val="20"/>
        </w:rPr>
        <w:tab/>
      </w:r>
      <w:r>
        <w:rPr>
          <w:rFonts w:ascii="Courier New"/>
          <w:sz w:val="20"/>
        </w:rPr>
        <w:t>01-19-25</w:t>
      </w:r>
      <w:r>
        <w:rPr>
          <w:rFonts w:ascii="Courier New"/>
          <w:sz w:val="20"/>
        </w:rPr>
        <w:tab/>
        <w:t>000632111</w:t>
      </w:r>
      <w:r>
        <w:rPr>
          <w:rFonts w:ascii="Courier New"/>
          <w:sz w:val="20"/>
        </w:rPr>
        <w:tab/>
      </w:r>
      <w:r>
        <w:rPr>
          <w:rFonts w:ascii="Courier New"/>
          <w:spacing w:val="-6"/>
          <w:sz w:val="20"/>
        </w:rPr>
        <w:t xml:space="preserve">NSC </w:t>
      </w:r>
      <w:r>
        <w:rPr>
          <w:rFonts w:ascii="Courier New"/>
          <w:sz w:val="20"/>
        </w:rPr>
        <w:t>VETERAN</w:t>
      </w:r>
    </w:p>
    <w:p w14:paraId="22266DD7" w14:textId="77777777" w:rsidR="00A5792B" w:rsidRDefault="00A5792B">
      <w:pPr>
        <w:pStyle w:val="BodyText"/>
        <w:spacing w:before="11"/>
        <w:rPr>
          <w:rFonts w:ascii="Courier New"/>
          <w:sz w:val="18"/>
        </w:rPr>
      </w:pPr>
    </w:p>
    <w:p w14:paraId="37508542" w14:textId="77777777" w:rsidR="00A5792B" w:rsidRDefault="002F44C1">
      <w:pPr>
        <w:pStyle w:val="BodyText"/>
        <w:ind w:left="240"/>
      </w:pPr>
      <w:r>
        <w:t>The following information displays existing patient plans of care for the patient.</w:t>
      </w:r>
    </w:p>
    <w:p w14:paraId="2714F8A3" w14:textId="77777777" w:rsidR="00A5792B" w:rsidRDefault="00A5792B">
      <w:pPr>
        <w:pStyle w:val="BodyText"/>
        <w:spacing w:before="4"/>
        <w:rPr>
          <w:sz w:val="20"/>
        </w:rPr>
      </w:pPr>
    </w:p>
    <w:p w14:paraId="6A935FE0" w14:textId="77777777" w:rsidR="00A5792B" w:rsidRDefault="002F44C1">
      <w:pPr>
        <w:tabs>
          <w:tab w:val="left" w:pos="839"/>
          <w:tab w:val="left" w:pos="3839"/>
        </w:tabs>
        <w:ind w:left="479" w:right="4179" w:hanging="240"/>
        <w:rPr>
          <w:rFonts w:ascii="Courier New"/>
          <w:sz w:val="20"/>
        </w:rPr>
      </w:pPr>
      <w:r>
        <w:rPr>
          <w:rFonts w:ascii="Courier New"/>
          <w:sz w:val="20"/>
        </w:rPr>
        <w:t>The following is a list of the Nursing Care</w:t>
      </w:r>
      <w:r>
        <w:rPr>
          <w:rFonts w:ascii="Courier New"/>
          <w:spacing w:val="-32"/>
          <w:sz w:val="20"/>
        </w:rPr>
        <w:t xml:space="preserve"> </w:t>
      </w:r>
      <w:r>
        <w:rPr>
          <w:rFonts w:ascii="Courier New"/>
          <w:sz w:val="20"/>
        </w:rPr>
        <w:t>Plans: 1</w:t>
      </w:r>
      <w:r>
        <w:rPr>
          <w:rFonts w:ascii="Courier New"/>
          <w:sz w:val="20"/>
        </w:rPr>
        <w:tab/>
        <w:t>FEB</w:t>
      </w:r>
      <w:r>
        <w:rPr>
          <w:rFonts w:ascii="Courier New"/>
          <w:spacing w:val="-5"/>
          <w:sz w:val="20"/>
        </w:rPr>
        <w:t xml:space="preserve"> </w:t>
      </w:r>
      <w:r>
        <w:rPr>
          <w:rFonts w:ascii="Courier New"/>
          <w:sz w:val="20"/>
        </w:rPr>
        <w:t>25,</w:t>
      </w:r>
      <w:r>
        <w:rPr>
          <w:rFonts w:ascii="Courier New"/>
          <w:spacing w:val="-5"/>
          <w:sz w:val="20"/>
        </w:rPr>
        <w:t xml:space="preserve"> </w:t>
      </w:r>
      <w:r>
        <w:rPr>
          <w:rFonts w:ascii="Courier New"/>
          <w:sz w:val="20"/>
        </w:rPr>
        <w:t>1986@16:01:04</w:t>
      </w:r>
      <w:r>
        <w:rPr>
          <w:rFonts w:ascii="Courier New"/>
          <w:sz w:val="20"/>
        </w:rPr>
        <w:tab/>
        <w:t>NURSNURSE15,ONE</w:t>
      </w:r>
    </w:p>
    <w:p w14:paraId="32D20C56" w14:textId="77777777" w:rsidR="00A5792B" w:rsidRDefault="002F44C1">
      <w:pPr>
        <w:tabs>
          <w:tab w:val="left" w:pos="839"/>
          <w:tab w:val="left" w:pos="3839"/>
        </w:tabs>
        <w:spacing w:line="226" w:lineRule="exact"/>
        <w:ind w:left="479"/>
        <w:rPr>
          <w:rFonts w:ascii="Courier New"/>
          <w:sz w:val="20"/>
        </w:rPr>
      </w:pPr>
      <w:r>
        <w:rPr>
          <w:rFonts w:ascii="Courier New"/>
          <w:sz w:val="20"/>
        </w:rPr>
        <w:t>2</w:t>
      </w:r>
      <w:r>
        <w:rPr>
          <w:rFonts w:ascii="Courier New"/>
          <w:sz w:val="20"/>
        </w:rPr>
        <w:tab/>
        <w:t>JUN</w:t>
      </w:r>
      <w:r>
        <w:rPr>
          <w:rFonts w:ascii="Courier New"/>
          <w:spacing w:val="-5"/>
          <w:sz w:val="20"/>
        </w:rPr>
        <w:t xml:space="preserve"> </w:t>
      </w:r>
      <w:r>
        <w:rPr>
          <w:rFonts w:ascii="Courier New"/>
          <w:sz w:val="20"/>
        </w:rPr>
        <w:t>14,</w:t>
      </w:r>
      <w:r>
        <w:rPr>
          <w:rFonts w:ascii="Courier New"/>
          <w:spacing w:val="-5"/>
          <w:sz w:val="20"/>
        </w:rPr>
        <w:t xml:space="preserve"> </w:t>
      </w:r>
      <w:r>
        <w:rPr>
          <w:rFonts w:ascii="Courier New"/>
          <w:sz w:val="20"/>
        </w:rPr>
        <w:t>1986@12:12:04</w:t>
      </w:r>
      <w:r>
        <w:rPr>
          <w:rFonts w:ascii="Courier New"/>
          <w:sz w:val="20"/>
        </w:rPr>
        <w:tab/>
        <w:t>NURSNURSE14,TEN</w:t>
      </w:r>
    </w:p>
    <w:p w14:paraId="3F3011AA" w14:textId="77777777" w:rsidR="00A5792B" w:rsidRDefault="00A5792B">
      <w:pPr>
        <w:pStyle w:val="BodyText"/>
        <w:spacing w:before="7"/>
        <w:rPr>
          <w:rFonts w:ascii="Courier New"/>
          <w:sz w:val="19"/>
        </w:rPr>
      </w:pPr>
    </w:p>
    <w:p w14:paraId="3222791B" w14:textId="77777777" w:rsidR="00A5792B" w:rsidRDefault="002F44C1">
      <w:pPr>
        <w:ind w:left="240"/>
        <w:rPr>
          <w:rFonts w:ascii="Courier New"/>
          <w:b/>
          <w:sz w:val="20"/>
        </w:rPr>
      </w:pPr>
      <w:r>
        <w:rPr>
          <w:rFonts w:ascii="Courier New"/>
          <w:sz w:val="20"/>
        </w:rPr>
        <w:t xml:space="preserve">Enter Numerical Choice: </w:t>
      </w:r>
      <w:r>
        <w:rPr>
          <w:rFonts w:ascii="Courier New"/>
          <w:b/>
          <w:sz w:val="20"/>
        </w:rPr>
        <w:t>1</w:t>
      </w:r>
    </w:p>
    <w:p w14:paraId="6F8CCC2F" w14:textId="77777777" w:rsidR="00A5792B" w:rsidRDefault="00A5792B">
      <w:pPr>
        <w:pStyle w:val="BodyText"/>
        <w:rPr>
          <w:rFonts w:ascii="Courier New"/>
          <w:b/>
          <w:sz w:val="20"/>
        </w:rPr>
      </w:pPr>
    </w:p>
    <w:p w14:paraId="07821CF1" w14:textId="77777777" w:rsidR="00A5792B" w:rsidRDefault="002F44C1">
      <w:pPr>
        <w:tabs>
          <w:tab w:val="left" w:pos="1319"/>
          <w:tab w:val="left" w:pos="1679"/>
          <w:tab w:val="left" w:pos="5279"/>
          <w:tab w:val="left" w:pos="5638"/>
        </w:tabs>
        <w:ind w:left="240"/>
        <w:rPr>
          <w:rFonts w:ascii="Courier New"/>
          <w:b/>
          <w:sz w:val="20"/>
        </w:rPr>
      </w:pPr>
      <w:r>
        <w:rPr>
          <w:rFonts w:ascii="Courier New"/>
          <w:sz w:val="20"/>
        </w:rPr>
        <w:t>Enter</w:t>
      </w:r>
      <w:r>
        <w:rPr>
          <w:rFonts w:ascii="Courier New"/>
          <w:spacing w:val="-3"/>
          <w:sz w:val="20"/>
        </w:rPr>
        <w:t xml:space="preserve"> </w:t>
      </w:r>
      <w:r>
        <w:rPr>
          <w:rFonts w:ascii="Courier New"/>
          <w:sz w:val="20"/>
        </w:rPr>
        <w:t>a</w:t>
      </w:r>
      <w:r>
        <w:rPr>
          <w:rFonts w:ascii="Courier New"/>
          <w:sz w:val="20"/>
        </w:rPr>
        <w:tab/>
        <w:t>C</w:t>
      </w:r>
      <w:r>
        <w:rPr>
          <w:rFonts w:ascii="Courier New"/>
          <w:sz w:val="20"/>
        </w:rPr>
        <w:tab/>
        <w:t>for a current listing,</w:t>
      </w:r>
      <w:r>
        <w:rPr>
          <w:rFonts w:ascii="Courier New"/>
          <w:spacing w:val="-12"/>
          <w:sz w:val="20"/>
        </w:rPr>
        <w:t xml:space="preserve"> </w:t>
      </w:r>
      <w:r>
        <w:rPr>
          <w:rFonts w:ascii="Courier New"/>
          <w:sz w:val="20"/>
        </w:rPr>
        <w:t>or</w:t>
      </w:r>
      <w:r>
        <w:rPr>
          <w:rFonts w:ascii="Courier New"/>
          <w:spacing w:val="-3"/>
          <w:sz w:val="20"/>
        </w:rPr>
        <w:t xml:space="preserve"> </w:t>
      </w:r>
      <w:r>
        <w:rPr>
          <w:rFonts w:ascii="Courier New"/>
          <w:sz w:val="20"/>
        </w:rPr>
        <w:t>an</w:t>
      </w:r>
      <w:r>
        <w:rPr>
          <w:rFonts w:ascii="Courier New"/>
          <w:sz w:val="20"/>
        </w:rPr>
        <w:tab/>
        <w:t>A</w:t>
      </w:r>
      <w:r>
        <w:rPr>
          <w:rFonts w:ascii="Courier New"/>
          <w:sz w:val="20"/>
        </w:rPr>
        <w:tab/>
        <w:t>for a complete listing:</w:t>
      </w:r>
      <w:r>
        <w:rPr>
          <w:rFonts w:ascii="Courier New"/>
          <w:spacing w:val="-4"/>
          <w:sz w:val="20"/>
        </w:rPr>
        <w:t xml:space="preserve"> </w:t>
      </w:r>
      <w:r>
        <w:rPr>
          <w:rFonts w:ascii="Courier New"/>
          <w:b/>
          <w:sz w:val="20"/>
        </w:rPr>
        <w:t>A</w:t>
      </w:r>
    </w:p>
    <w:p w14:paraId="259CF263" w14:textId="77777777" w:rsidR="00A5792B" w:rsidRDefault="00A5792B">
      <w:pPr>
        <w:pStyle w:val="BodyText"/>
        <w:spacing w:before="4"/>
        <w:rPr>
          <w:rFonts w:ascii="Courier New"/>
          <w:b/>
          <w:sz w:val="20"/>
        </w:rPr>
      </w:pPr>
    </w:p>
    <w:p w14:paraId="110B9995" w14:textId="77777777" w:rsidR="00A5792B" w:rsidRDefault="002F44C1">
      <w:pPr>
        <w:ind w:left="239" w:right="3799"/>
        <w:rPr>
          <w:rFonts w:ascii="Courier New"/>
          <w:sz w:val="20"/>
        </w:rPr>
      </w:pPr>
      <w:r>
        <w:rPr>
          <w:rFonts w:ascii="Courier New"/>
          <w:sz w:val="20"/>
        </w:rPr>
        <w:t>This Report may be Queued to print on another device, freeing your terminal for other use.</w:t>
      </w:r>
    </w:p>
    <w:p w14:paraId="050FA5E6" w14:textId="77777777" w:rsidR="00A5792B" w:rsidRDefault="00A5792B">
      <w:pPr>
        <w:rPr>
          <w:rFonts w:ascii="Courier New"/>
          <w:sz w:val="20"/>
        </w:rPr>
        <w:sectPr w:rsidR="00A5792B">
          <w:pgSz w:w="12240" w:h="15840"/>
          <w:pgMar w:top="940" w:right="620" w:bottom="1400" w:left="1200" w:header="725" w:footer="1205" w:gutter="0"/>
          <w:cols w:space="720"/>
        </w:sectPr>
      </w:pPr>
    </w:p>
    <w:p w14:paraId="445C27F2" w14:textId="77777777" w:rsidR="00A5792B" w:rsidRDefault="00A5792B">
      <w:pPr>
        <w:pStyle w:val="BodyText"/>
        <w:rPr>
          <w:rFonts w:ascii="Courier New"/>
          <w:sz w:val="20"/>
        </w:rPr>
      </w:pPr>
    </w:p>
    <w:p w14:paraId="1E753C05" w14:textId="77777777" w:rsidR="00A5792B" w:rsidRDefault="00A5792B">
      <w:pPr>
        <w:pStyle w:val="BodyText"/>
        <w:rPr>
          <w:rFonts w:ascii="Courier New"/>
          <w:sz w:val="20"/>
        </w:rPr>
      </w:pPr>
    </w:p>
    <w:p w14:paraId="128C3BC6" w14:textId="77777777" w:rsidR="00A5792B" w:rsidRDefault="00A5792B">
      <w:pPr>
        <w:pStyle w:val="BodyText"/>
        <w:spacing w:before="10"/>
        <w:rPr>
          <w:rFonts w:ascii="Courier New"/>
          <w:sz w:val="15"/>
        </w:rPr>
      </w:pPr>
    </w:p>
    <w:p w14:paraId="28DDD7FF" w14:textId="77777777" w:rsidR="00A5792B" w:rsidRDefault="002F44C1">
      <w:pPr>
        <w:spacing w:before="90"/>
        <w:ind w:left="240"/>
        <w:rPr>
          <w:sz w:val="24"/>
        </w:rPr>
      </w:pPr>
      <w:r>
        <w:rPr>
          <w:rFonts w:ascii="Courier New"/>
          <w:sz w:val="20"/>
        </w:rPr>
        <w:t>DEVICE: HOME//</w:t>
      </w:r>
      <w:r>
        <w:rPr>
          <w:sz w:val="24"/>
        </w:rPr>
        <w:t>Enter appropriate response</w:t>
      </w:r>
    </w:p>
    <w:p w14:paraId="61B42CE6" w14:textId="77777777" w:rsidR="00A5792B" w:rsidRDefault="00A5792B">
      <w:pPr>
        <w:pStyle w:val="BodyText"/>
        <w:rPr>
          <w:sz w:val="26"/>
        </w:rPr>
      </w:pPr>
    </w:p>
    <w:p w14:paraId="582B5689" w14:textId="77777777" w:rsidR="00A5792B" w:rsidRDefault="00A5792B">
      <w:pPr>
        <w:pStyle w:val="BodyText"/>
        <w:spacing w:before="7"/>
        <w:rPr>
          <w:sz w:val="21"/>
        </w:rPr>
      </w:pPr>
    </w:p>
    <w:p w14:paraId="11A39D97" w14:textId="77777777" w:rsidR="00A5792B" w:rsidRDefault="002F44C1">
      <w:pPr>
        <w:pStyle w:val="Heading2"/>
        <w:ind w:left="299" w:right="5913" w:hanging="60"/>
      </w:pPr>
      <w:r>
        <w:t>Example: Complete Patient Plan of Care 132 Column Portrait Display</w:t>
      </w:r>
    </w:p>
    <w:p w14:paraId="4CE158D6" w14:textId="77777777" w:rsidR="00A5792B" w:rsidRDefault="00BE26E6">
      <w:pPr>
        <w:tabs>
          <w:tab w:val="left" w:pos="4307"/>
          <w:tab w:val="left" w:pos="8507"/>
        </w:tabs>
        <w:spacing w:before="229"/>
        <w:ind w:left="960"/>
        <w:rPr>
          <w:rFonts w:ascii="Courier New"/>
          <w:sz w:val="10"/>
        </w:rPr>
      </w:pPr>
      <w:r>
        <w:pict w14:anchorId="17050295">
          <v:shape id="_x0000_s2315" style="position:absolute;left:0;text-align:left;margin-left:275.95pt;margin-top:19.9pt;width:60pt;height:.1pt;z-index:-15439872;mso-wrap-distance-left:0;mso-wrap-distance-right:0;mso-position-horizontal-relative:page" coordorigin="5519,398" coordsize="1200,0" path="m5519,398r1200,e" filled="f" strokeweight=".1037mm">
            <v:stroke dashstyle="dash"/>
            <v:path arrowok="t"/>
            <w10:wrap type="topAndBottom" anchorx="page"/>
          </v:shape>
        </w:pict>
      </w:r>
      <w:r w:rsidR="002F44C1">
        <w:rPr>
          <w:rFonts w:ascii="Courier New"/>
          <w:sz w:val="10"/>
        </w:rPr>
        <w:t>JAN</w:t>
      </w:r>
      <w:r w:rsidR="002F44C1">
        <w:rPr>
          <w:rFonts w:ascii="Courier New"/>
          <w:spacing w:val="-3"/>
          <w:sz w:val="10"/>
        </w:rPr>
        <w:t xml:space="preserve"> </w:t>
      </w:r>
      <w:r w:rsidR="002F44C1">
        <w:rPr>
          <w:rFonts w:ascii="Courier New"/>
          <w:sz w:val="10"/>
        </w:rPr>
        <w:t>17,1997@09:12</w:t>
      </w:r>
      <w:r w:rsidR="002F44C1">
        <w:rPr>
          <w:rFonts w:ascii="Courier New"/>
          <w:sz w:val="10"/>
        </w:rPr>
        <w:tab/>
        <w:t>PATIENT PLAN</w:t>
      </w:r>
      <w:r w:rsidR="002F44C1">
        <w:rPr>
          <w:rFonts w:ascii="Courier New"/>
          <w:spacing w:val="-2"/>
          <w:sz w:val="10"/>
        </w:rPr>
        <w:t xml:space="preserve"> </w:t>
      </w:r>
      <w:r w:rsidR="002F44C1">
        <w:rPr>
          <w:rFonts w:ascii="Courier New"/>
          <w:sz w:val="10"/>
        </w:rPr>
        <w:t>OF</w:t>
      </w:r>
      <w:r w:rsidR="002F44C1">
        <w:rPr>
          <w:rFonts w:ascii="Courier New"/>
          <w:spacing w:val="-1"/>
          <w:sz w:val="10"/>
        </w:rPr>
        <w:t xml:space="preserve"> </w:t>
      </w:r>
      <w:r w:rsidR="002F44C1">
        <w:rPr>
          <w:rFonts w:ascii="Courier New"/>
          <w:sz w:val="10"/>
        </w:rPr>
        <w:t>CARE</w:t>
      </w:r>
      <w:r w:rsidR="002F44C1">
        <w:rPr>
          <w:rFonts w:ascii="Courier New"/>
          <w:sz w:val="10"/>
        </w:rPr>
        <w:tab/>
        <w:t>Page  1</w:t>
      </w:r>
    </w:p>
    <w:p w14:paraId="7C19DF4F" w14:textId="77777777" w:rsidR="00A5792B" w:rsidRDefault="002F44C1">
      <w:pPr>
        <w:tabs>
          <w:tab w:val="left" w:pos="2879"/>
        </w:tabs>
        <w:spacing w:before="25"/>
        <w:ind w:left="959"/>
        <w:rPr>
          <w:rFonts w:ascii="Courier New"/>
          <w:sz w:val="10"/>
        </w:rPr>
      </w:pPr>
      <w:r>
        <w:rPr>
          <w:rFonts w:ascii="Courier New"/>
          <w:sz w:val="10"/>
        </w:rPr>
        <w:t>NURSPATIENT6,THREE</w:t>
      </w:r>
      <w:r>
        <w:rPr>
          <w:rFonts w:ascii="Courier New"/>
          <w:sz w:val="10"/>
        </w:rPr>
        <w:tab/>
        <w:t>Diagnosis: BROKEN</w:t>
      </w:r>
      <w:r>
        <w:rPr>
          <w:rFonts w:ascii="Courier New"/>
          <w:spacing w:val="-1"/>
          <w:sz w:val="10"/>
        </w:rPr>
        <w:t xml:space="preserve"> </w:t>
      </w:r>
      <w:r>
        <w:rPr>
          <w:rFonts w:ascii="Courier New"/>
          <w:sz w:val="10"/>
        </w:rPr>
        <w:t>FOOT</w:t>
      </w:r>
    </w:p>
    <w:p w14:paraId="0798C42D" w14:textId="77777777" w:rsidR="00A5792B" w:rsidRDefault="00A5792B">
      <w:pPr>
        <w:pStyle w:val="BodyText"/>
        <w:rPr>
          <w:rFonts w:ascii="Courier New"/>
          <w:sz w:val="10"/>
        </w:rPr>
      </w:pPr>
    </w:p>
    <w:p w14:paraId="0AAAAA2C" w14:textId="77777777" w:rsidR="00A5792B" w:rsidRDefault="002F44C1">
      <w:pPr>
        <w:tabs>
          <w:tab w:val="left" w:pos="3539"/>
          <w:tab w:val="left" w:pos="5279"/>
        </w:tabs>
        <w:spacing w:before="1" w:line="113" w:lineRule="exact"/>
        <w:ind w:left="959"/>
        <w:rPr>
          <w:rFonts w:ascii="Courier New"/>
          <w:sz w:val="10"/>
        </w:rPr>
      </w:pPr>
      <w:r>
        <w:rPr>
          <w:rFonts w:ascii="Courier New"/>
          <w:sz w:val="10"/>
        </w:rPr>
        <w:t>Date/Stat/Init</w:t>
      </w:r>
      <w:r>
        <w:rPr>
          <w:rFonts w:ascii="Courier New"/>
          <w:spacing w:val="56"/>
          <w:sz w:val="10"/>
        </w:rPr>
        <w:t xml:space="preserve"> </w:t>
      </w:r>
      <w:r>
        <w:rPr>
          <w:rFonts w:ascii="Courier New"/>
          <w:sz w:val="10"/>
        </w:rPr>
        <w:t>Patient</w:t>
      </w:r>
      <w:r>
        <w:rPr>
          <w:rFonts w:ascii="Courier New"/>
          <w:spacing w:val="-2"/>
          <w:sz w:val="10"/>
        </w:rPr>
        <w:t xml:space="preserve"> </w:t>
      </w:r>
      <w:r>
        <w:rPr>
          <w:rFonts w:ascii="Courier New"/>
          <w:sz w:val="10"/>
        </w:rPr>
        <w:t>Problem</w:t>
      </w:r>
      <w:r>
        <w:rPr>
          <w:rFonts w:ascii="Courier New"/>
          <w:sz w:val="10"/>
        </w:rPr>
        <w:tab/>
        <w:t>|Goals/Expected</w:t>
      </w:r>
      <w:r>
        <w:rPr>
          <w:rFonts w:ascii="Courier New"/>
          <w:spacing w:val="-3"/>
          <w:sz w:val="10"/>
        </w:rPr>
        <w:t xml:space="preserve"> </w:t>
      </w:r>
      <w:r>
        <w:rPr>
          <w:rFonts w:ascii="Courier New"/>
          <w:sz w:val="10"/>
        </w:rPr>
        <w:t>Outcomes</w:t>
      </w:r>
      <w:r>
        <w:rPr>
          <w:rFonts w:ascii="Courier New"/>
          <w:sz w:val="10"/>
        </w:rPr>
        <w:tab/>
        <w:t>Date/Stat/Init |Nursing Intervention/Orders</w:t>
      </w:r>
      <w:r>
        <w:rPr>
          <w:rFonts w:ascii="Courier New"/>
          <w:spacing w:val="59"/>
          <w:sz w:val="10"/>
        </w:rPr>
        <w:t xml:space="preserve"> </w:t>
      </w:r>
      <w:r>
        <w:rPr>
          <w:rFonts w:ascii="Courier New"/>
          <w:sz w:val="10"/>
        </w:rPr>
        <w:t>Date/Stat/Init</w:t>
      </w:r>
    </w:p>
    <w:p w14:paraId="504F19D3" w14:textId="77777777" w:rsidR="00A5792B" w:rsidRDefault="002F44C1">
      <w:pPr>
        <w:spacing w:line="113" w:lineRule="exact"/>
        <w:ind w:left="959"/>
        <w:rPr>
          <w:rFonts w:ascii="Courier New"/>
          <w:sz w:val="10"/>
        </w:rPr>
      </w:pPr>
      <w:r>
        <w:rPr>
          <w:rFonts w:ascii="Courier New"/>
          <w:sz w:val="10"/>
        </w:rPr>
        <w:t>-------------------------------------------|-------------------------------------------|--------------------------------------------</w:t>
      </w:r>
    </w:p>
    <w:p w14:paraId="059E8434" w14:textId="77777777" w:rsidR="00A5792B" w:rsidRDefault="00A5792B">
      <w:pPr>
        <w:pStyle w:val="BodyText"/>
        <w:rPr>
          <w:rFonts w:ascii="Courier New"/>
          <w:sz w:val="10"/>
        </w:rPr>
      </w:pPr>
    </w:p>
    <w:p w14:paraId="2D427C7C" w14:textId="77777777" w:rsidR="00A5792B" w:rsidRDefault="002F44C1">
      <w:pPr>
        <w:tabs>
          <w:tab w:val="left" w:pos="3539"/>
          <w:tab w:val="left" w:pos="6178"/>
          <w:tab w:val="left" w:pos="7978"/>
        </w:tabs>
        <w:ind w:left="959" w:right="1538"/>
        <w:jc w:val="both"/>
        <w:rPr>
          <w:rFonts w:ascii="Courier New"/>
          <w:sz w:val="10"/>
        </w:rPr>
      </w:pPr>
      <w:r>
        <w:rPr>
          <w:rFonts w:ascii="Courier New"/>
          <w:sz w:val="10"/>
        </w:rPr>
        <w:t>07/12/96(R)RM|Health Maintenance, |Maintains a state of |07/12/96(T) RM|Assess causative factors |06/24/96(DC)RM 06/24/96(E)RM|Alteration</w:t>
      </w:r>
      <w:r>
        <w:rPr>
          <w:rFonts w:ascii="Courier New"/>
          <w:spacing w:val="-4"/>
          <w:sz w:val="10"/>
        </w:rPr>
        <w:t xml:space="preserve"> </w:t>
      </w:r>
      <w:r>
        <w:rPr>
          <w:rFonts w:ascii="Courier New"/>
          <w:sz w:val="10"/>
        </w:rPr>
        <w:t>in</w:t>
      </w:r>
      <w:r>
        <w:rPr>
          <w:rFonts w:ascii="Courier New"/>
          <w:sz w:val="10"/>
        </w:rPr>
        <w:tab/>
        <w:t xml:space="preserve">| wellness as evidenced by:  |06/25/96  RM| on admission including  |06/14/96  RM 06/14/96 </w:t>
      </w:r>
      <w:r>
        <w:rPr>
          <w:rFonts w:ascii="Courier New"/>
          <w:spacing w:val="57"/>
          <w:sz w:val="10"/>
        </w:rPr>
        <w:t xml:space="preserve"> </w:t>
      </w:r>
      <w:r>
        <w:rPr>
          <w:rFonts w:ascii="Courier New"/>
          <w:sz w:val="10"/>
        </w:rPr>
        <w:t>RM|</w:t>
      </w:r>
      <w:r>
        <w:rPr>
          <w:rFonts w:ascii="Courier New"/>
          <w:sz w:val="10"/>
        </w:rPr>
        <w:tab/>
        <w:t>|   -Relationships</w:t>
      </w:r>
      <w:r>
        <w:rPr>
          <w:rFonts w:ascii="Courier New"/>
          <w:spacing w:val="-4"/>
          <w:sz w:val="10"/>
        </w:rPr>
        <w:t xml:space="preserve"> </w:t>
      </w:r>
      <w:r>
        <w:rPr>
          <w:rFonts w:ascii="Courier New"/>
          <w:sz w:val="10"/>
        </w:rPr>
        <w:t>with</w:t>
      </w:r>
      <w:r>
        <w:rPr>
          <w:rFonts w:ascii="Courier New"/>
          <w:spacing w:val="-1"/>
          <w:sz w:val="10"/>
        </w:rPr>
        <w:t xml:space="preserve"> </w:t>
      </w:r>
      <w:r>
        <w:rPr>
          <w:rFonts w:ascii="Courier New"/>
          <w:sz w:val="10"/>
        </w:rPr>
        <w:t>other|</w:t>
      </w:r>
      <w:r>
        <w:rPr>
          <w:rFonts w:ascii="Courier New"/>
          <w:sz w:val="10"/>
        </w:rPr>
        <w:tab/>
        <w:t xml:space="preserve">| </w:t>
      </w:r>
      <w:r>
        <w:rPr>
          <w:rFonts w:ascii="Courier New"/>
          <w:spacing w:val="59"/>
          <w:sz w:val="10"/>
        </w:rPr>
        <w:t xml:space="preserve"> </w:t>
      </w:r>
      <w:r>
        <w:rPr>
          <w:rFonts w:ascii="Courier New"/>
          <w:sz w:val="10"/>
        </w:rPr>
        <w:t>-Level</w:t>
      </w:r>
      <w:r>
        <w:rPr>
          <w:rFonts w:ascii="Courier New"/>
          <w:spacing w:val="-1"/>
          <w:sz w:val="10"/>
        </w:rPr>
        <w:t xml:space="preserve"> </w:t>
      </w:r>
      <w:r>
        <w:rPr>
          <w:rFonts w:ascii="Courier New"/>
          <w:sz w:val="10"/>
        </w:rPr>
        <w:t>of</w:t>
      </w:r>
      <w:r>
        <w:rPr>
          <w:rFonts w:ascii="Courier New"/>
          <w:sz w:val="10"/>
        </w:rPr>
        <w:tab/>
        <w:t>|</w:t>
      </w:r>
    </w:p>
    <w:p w14:paraId="6AAE605C" w14:textId="77777777" w:rsidR="00A5792B" w:rsidRDefault="002F44C1">
      <w:pPr>
        <w:tabs>
          <w:tab w:val="left" w:pos="3539"/>
          <w:tab w:val="left" w:pos="5279"/>
          <w:tab w:val="left" w:pos="6478"/>
        </w:tabs>
        <w:spacing w:line="113" w:lineRule="exact"/>
        <w:ind w:left="1739"/>
        <w:rPr>
          <w:rFonts w:ascii="Courier New"/>
          <w:sz w:val="10"/>
        </w:rPr>
      </w:pPr>
      <w:r>
        <w:rPr>
          <w:rFonts w:ascii="Courier New"/>
          <w:sz w:val="10"/>
        </w:rPr>
        <w:t>|</w:t>
      </w:r>
      <w:r>
        <w:rPr>
          <w:rFonts w:ascii="Courier New"/>
          <w:sz w:val="10"/>
        </w:rPr>
        <w:tab/>
        <w:t>|Tissue</w:t>
      </w:r>
      <w:r>
        <w:rPr>
          <w:rFonts w:ascii="Courier New"/>
          <w:spacing w:val="-2"/>
          <w:sz w:val="10"/>
        </w:rPr>
        <w:t xml:space="preserve"> </w:t>
      </w:r>
      <w:r>
        <w:rPr>
          <w:rFonts w:ascii="Courier New"/>
          <w:sz w:val="10"/>
        </w:rPr>
        <w:t>intact</w:t>
      </w:r>
      <w:r>
        <w:rPr>
          <w:rFonts w:ascii="Courier New"/>
          <w:sz w:val="10"/>
        </w:rPr>
        <w:tab/>
        <w:t>|07/12/96(T)</w:t>
      </w:r>
      <w:r>
        <w:rPr>
          <w:rFonts w:ascii="Courier New"/>
          <w:spacing w:val="-2"/>
          <w:sz w:val="10"/>
        </w:rPr>
        <w:t xml:space="preserve"> </w:t>
      </w:r>
      <w:r>
        <w:rPr>
          <w:rFonts w:ascii="Courier New"/>
          <w:sz w:val="10"/>
        </w:rPr>
        <w:t>RM|</w:t>
      </w:r>
      <w:r>
        <w:rPr>
          <w:rFonts w:ascii="Courier New"/>
          <w:sz w:val="10"/>
        </w:rPr>
        <w:tab/>
        <w:t>dependence/independence</w:t>
      </w:r>
      <w:r>
        <w:rPr>
          <w:rFonts w:ascii="Courier New"/>
          <w:spacing w:val="54"/>
          <w:sz w:val="10"/>
        </w:rPr>
        <w:t xml:space="preserve"> </w:t>
      </w:r>
      <w:r>
        <w:rPr>
          <w:rFonts w:ascii="Courier New"/>
          <w:sz w:val="10"/>
        </w:rPr>
        <w:t>|</w:t>
      </w:r>
    </w:p>
    <w:p w14:paraId="3EB395EB" w14:textId="77777777" w:rsidR="00A5792B" w:rsidRDefault="002F44C1">
      <w:pPr>
        <w:tabs>
          <w:tab w:val="left" w:pos="3539"/>
          <w:tab w:val="left" w:pos="5279"/>
          <w:tab w:val="left" w:pos="6058"/>
          <w:tab w:val="left" w:pos="7978"/>
        </w:tabs>
        <w:spacing w:before="1" w:line="113" w:lineRule="exact"/>
        <w:ind w:left="1739"/>
        <w:rPr>
          <w:rFonts w:ascii="Courier New"/>
          <w:sz w:val="10"/>
        </w:rPr>
      </w:pPr>
      <w:r>
        <w:rPr>
          <w:rFonts w:ascii="Courier New"/>
          <w:sz w:val="10"/>
        </w:rPr>
        <w:t>|</w:t>
      </w:r>
      <w:r>
        <w:rPr>
          <w:rFonts w:ascii="Courier New"/>
          <w:sz w:val="10"/>
        </w:rPr>
        <w:tab/>
        <w:t>|</w:t>
      </w:r>
      <w:r>
        <w:rPr>
          <w:rFonts w:ascii="Courier New"/>
          <w:sz w:val="10"/>
        </w:rPr>
        <w:tab/>
        <w:t>|06/25/96</w:t>
      </w:r>
      <w:r>
        <w:rPr>
          <w:rFonts w:ascii="Courier New"/>
          <w:sz w:val="10"/>
        </w:rPr>
        <w:tab/>
        <w:t>RM|   -Recent</w:t>
      </w:r>
      <w:r>
        <w:rPr>
          <w:rFonts w:ascii="Courier New"/>
          <w:spacing w:val="-4"/>
          <w:sz w:val="10"/>
        </w:rPr>
        <w:t xml:space="preserve"> </w:t>
      </w:r>
      <w:r>
        <w:rPr>
          <w:rFonts w:ascii="Courier New"/>
          <w:sz w:val="10"/>
        </w:rPr>
        <w:t>changes in</w:t>
      </w:r>
      <w:r>
        <w:rPr>
          <w:rFonts w:ascii="Courier New"/>
          <w:sz w:val="10"/>
        </w:rPr>
        <w:tab/>
        <w:t>|</w:t>
      </w:r>
    </w:p>
    <w:p w14:paraId="0A8B32D0" w14:textId="77777777" w:rsidR="00A5792B" w:rsidRDefault="002F44C1">
      <w:pPr>
        <w:tabs>
          <w:tab w:val="left" w:pos="3539"/>
          <w:tab w:val="left" w:pos="5279"/>
          <w:tab w:val="left" w:pos="6478"/>
          <w:tab w:val="left" w:pos="7978"/>
        </w:tabs>
        <w:spacing w:line="113" w:lineRule="exact"/>
        <w:ind w:left="1739"/>
        <w:rPr>
          <w:rFonts w:ascii="Courier New"/>
          <w:sz w:val="10"/>
        </w:rPr>
      </w:pPr>
      <w:r>
        <w:rPr>
          <w:rFonts w:ascii="Courier New"/>
          <w:sz w:val="10"/>
        </w:rPr>
        <w:t>|</w:t>
      </w:r>
      <w:r>
        <w:rPr>
          <w:rFonts w:ascii="Courier New"/>
          <w:sz w:val="10"/>
        </w:rPr>
        <w:tab/>
        <w:t>|Maintains</w:t>
      </w:r>
      <w:r>
        <w:rPr>
          <w:rFonts w:ascii="Courier New"/>
          <w:spacing w:val="-2"/>
          <w:sz w:val="10"/>
        </w:rPr>
        <w:t xml:space="preserve"> </w:t>
      </w:r>
      <w:r>
        <w:rPr>
          <w:rFonts w:ascii="Courier New"/>
          <w:sz w:val="10"/>
        </w:rPr>
        <w:t>or</w:t>
      </w:r>
      <w:r>
        <w:rPr>
          <w:rFonts w:ascii="Courier New"/>
          <w:spacing w:val="-2"/>
          <w:sz w:val="10"/>
        </w:rPr>
        <w:t xml:space="preserve"> </w:t>
      </w:r>
      <w:r>
        <w:rPr>
          <w:rFonts w:ascii="Courier New"/>
          <w:sz w:val="10"/>
        </w:rPr>
        <w:t>regains</w:t>
      </w:r>
      <w:r>
        <w:rPr>
          <w:rFonts w:ascii="Courier New"/>
          <w:sz w:val="10"/>
        </w:rPr>
        <w:tab/>
        <w:t>|07/02/96(T)</w:t>
      </w:r>
      <w:r>
        <w:rPr>
          <w:rFonts w:ascii="Courier New"/>
          <w:spacing w:val="-2"/>
          <w:sz w:val="10"/>
        </w:rPr>
        <w:t xml:space="preserve"> </w:t>
      </w:r>
      <w:r>
        <w:rPr>
          <w:rFonts w:ascii="Courier New"/>
          <w:sz w:val="10"/>
        </w:rPr>
        <w:t>RM|</w:t>
      </w:r>
      <w:r>
        <w:rPr>
          <w:rFonts w:ascii="Courier New"/>
          <w:sz w:val="10"/>
        </w:rPr>
        <w:tab/>
        <w:t>lifestyle</w:t>
      </w:r>
      <w:r>
        <w:rPr>
          <w:rFonts w:ascii="Courier New"/>
          <w:sz w:val="10"/>
        </w:rPr>
        <w:tab/>
        <w:t>|</w:t>
      </w:r>
    </w:p>
    <w:p w14:paraId="19291242" w14:textId="77777777" w:rsidR="00A5792B" w:rsidRDefault="002F44C1">
      <w:pPr>
        <w:tabs>
          <w:tab w:val="left" w:pos="3539"/>
          <w:tab w:val="left" w:pos="6058"/>
          <w:tab w:val="left" w:pos="6478"/>
          <w:tab w:val="left" w:pos="7978"/>
        </w:tabs>
        <w:spacing w:line="113" w:lineRule="exact"/>
        <w:ind w:left="1739"/>
        <w:rPr>
          <w:rFonts w:ascii="Courier New"/>
          <w:sz w:val="10"/>
        </w:rPr>
      </w:pPr>
      <w:r>
        <w:rPr>
          <w:rFonts w:ascii="Courier New"/>
          <w:sz w:val="10"/>
        </w:rPr>
        <w:t>|</w:t>
      </w:r>
      <w:r>
        <w:rPr>
          <w:rFonts w:ascii="Courier New"/>
          <w:sz w:val="10"/>
        </w:rPr>
        <w:tab/>
        <w:t>| optimal level of</w:t>
      </w:r>
      <w:r>
        <w:rPr>
          <w:rFonts w:ascii="Courier New"/>
          <w:spacing w:val="-5"/>
          <w:sz w:val="10"/>
        </w:rPr>
        <w:t xml:space="preserve"> </w:t>
      </w:r>
      <w:r>
        <w:rPr>
          <w:rFonts w:ascii="Courier New"/>
          <w:sz w:val="10"/>
        </w:rPr>
        <w:t>mobility</w:t>
      </w:r>
      <w:r>
        <w:rPr>
          <w:rFonts w:ascii="Courier New"/>
          <w:spacing w:val="58"/>
          <w:sz w:val="10"/>
        </w:rPr>
        <w:t xml:space="preserve"> </w:t>
      </w:r>
      <w:r>
        <w:rPr>
          <w:rFonts w:ascii="Courier New"/>
          <w:sz w:val="10"/>
        </w:rPr>
        <w:t>|06/14/96</w:t>
      </w:r>
      <w:r>
        <w:rPr>
          <w:rFonts w:ascii="Courier New"/>
          <w:sz w:val="10"/>
        </w:rPr>
        <w:tab/>
        <w:t>RM|</w:t>
      </w:r>
      <w:r>
        <w:rPr>
          <w:rFonts w:ascii="Courier New"/>
          <w:sz w:val="10"/>
        </w:rPr>
        <w:tab/>
        <w:t>maintenance</w:t>
      </w:r>
      <w:r>
        <w:rPr>
          <w:rFonts w:ascii="Courier New"/>
          <w:spacing w:val="-2"/>
          <w:sz w:val="10"/>
        </w:rPr>
        <w:t xml:space="preserve"> </w:t>
      </w:r>
      <w:r>
        <w:rPr>
          <w:rFonts w:ascii="Courier New"/>
          <w:sz w:val="10"/>
        </w:rPr>
        <w:t>needs</w:t>
      </w:r>
      <w:r>
        <w:rPr>
          <w:rFonts w:ascii="Courier New"/>
          <w:sz w:val="10"/>
        </w:rPr>
        <w:tab/>
        <w:t>|</w:t>
      </w:r>
    </w:p>
    <w:p w14:paraId="57AE2665" w14:textId="77777777" w:rsidR="00A5792B" w:rsidRDefault="002F44C1">
      <w:pPr>
        <w:tabs>
          <w:tab w:val="left" w:pos="3539"/>
          <w:tab w:val="left" w:pos="5279"/>
          <w:tab w:val="left" w:pos="7978"/>
        </w:tabs>
        <w:spacing w:line="113" w:lineRule="exact"/>
        <w:ind w:left="1739"/>
        <w:rPr>
          <w:rFonts w:ascii="Courier New"/>
          <w:sz w:val="10"/>
        </w:rPr>
      </w:pPr>
      <w:r>
        <w:rPr>
          <w:rFonts w:ascii="Courier New"/>
          <w:sz w:val="10"/>
        </w:rPr>
        <w:t>|</w:t>
      </w:r>
      <w:r>
        <w:rPr>
          <w:rFonts w:ascii="Courier New"/>
          <w:sz w:val="10"/>
        </w:rPr>
        <w:tab/>
        <w:t>|Remains/regains</w:t>
      </w:r>
      <w:r>
        <w:rPr>
          <w:rFonts w:ascii="Courier New"/>
          <w:sz w:val="10"/>
        </w:rPr>
        <w:tab/>
        <w:t>|07/02/96(M) RM|   -Use</w:t>
      </w:r>
      <w:r>
        <w:rPr>
          <w:rFonts w:ascii="Courier New"/>
          <w:spacing w:val="-6"/>
          <w:sz w:val="10"/>
        </w:rPr>
        <w:t xml:space="preserve"> </w:t>
      </w:r>
      <w:r>
        <w:rPr>
          <w:rFonts w:ascii="Courier New"/>
          <w:sz w:val="10"/>
        </w:rPr>
        <w:t>of</w:t>
      </w:r>
      <w:r>
        <w:rPr>
          <w:rFonts w:ascii="Courier New"/>
          <w:spacing w:val="-2"/>
          <w:sz w:val="10"/>
        </w:rPr>
        <w:t xml:space="preserve"> </w:t>
      </w:r>
      <w:r>
        <w:rPr>
          <w:rFonts w:ascii="Courier New"/>
          <w:sz w:val="10"/>
        </w:rPr>
        <w:t>professional</w:t>
      </w:r>
      <w:r>
        <w:rPr>
          <w:rFonts w:ascii="Courier New"/>
          <w:sz w:val="10"/>
        </w:rPr>
        <w:tab/>
        <w:t>|</w:t>
      </w:r>
    </w:p>
    <w:p w14:paraId="4F03E847" w14:textId="77777777" w:rsidR="00A5792B" w:rsidRDefault="002F44C1">
      <w:pPr>
        <w:tabs>
          <w:tab w:val="left" w:pos="3539"/>
          <w:tab w:val="left" w:pos="6478"/>
        </w:tabs>
        <w:spacing w:line="113" w:lineRule="exact"/>
        <w:ind w:left="1739"/>
        <w:rPr>
          <w:rFonts w:ascii="Courier New"/>
          <w:sz w:val="10"/>
        </w:rPr>
      </w:pPr>
      <w:r>
        <w:rPr>
          <w:rFonts w:ascii="Courier New"/>
          <w:sz w:val="10"/>
        </w:rPr>
        <w:t>|</w:t>
      </w:r>
      <w:r>
        <w:rPr>
          <w:rFonts w:ascii="Courier New"/>
          <w:sz w:val="10"/>
        </w:rPr>
        <w:tab/>
        <w:t>| orientation to time, place</w:t>
      </w:r>
      <w:r>
        <w:rPr>
          <w:rFonts w:ascii="Courier New"/>
          <w:spacing w:val="-8"/>
          <w:sz w:val="10"/>
        </w:rPr>
        <w:t xml:space="preserve"> </w:t>
      </w:r>
      <w:r>
        <w:rPr>
          <w:rFonts w:ascii="Courier New"/>
          <w:sz w:val="10"/>
        </w:rPr>
        <w:t>|07/02/96(T)</w:t>
      </w:r>
      <w:r>
        <w:rPr>
          <w:rFonts w:ascii="Courier New"/>
          <w:spacing w:val="-1"/>
          <w:sz w:val="10"/>
        </w:rPr>
        <w:t xml:space="preserve"> </w:t>
      </w:r>
      <w:r>
        <w:rPr>
          <w:rFonts w:ascii="Courier New"/>
          <w:sz w:val="10"/>
        </w:rPr>
        <w:t>RM|</w:t>
      </w:r>
      <w:r>
        <w:rPr>
          <w:rFonts w:ascii="Courier New"/>
          <w:sz w:val="10"/>
        </w:rPr>
        <w:tab/>
        <w:t>resources</w:t>
      </w:r>
    </w:p>
    <w:p w14:paraId="63F2C1BC" w14:textId="77777777" w:rsidR="00A5792B" w:rsidRDefault="002F44C1">
      <w:pPr>
        <w:tabs>
          <w:tab w:val="left" w:pos="3539"/>
          <w:tab w:val="left" w:pos="5279"/>
          <w:tab w:val="left" w:pos="6058"/>
          <w:tab w:val="left" w:pos="7978"/>
        </w:tabs>
        <w:spacing w:before="1" w:line="113" w:lineRule="exact"/>
        <w:ind w:left="1739"/>
        <w:rPr>
          <w:rFonts w:ascii="Courier New"/>
          <w:sz w:val="10"/>
        </w:rPr>
      </w:pPr>
      <w:r>
        <w:rPr>
          <w:rFonts w:ascii="Courier New"/>
          <w:sz w:val="10"/>
        </w:rPr>
        <w:t>|Etiology/Related</w:t>
      </w:r>
      <w:r>
        <w:rPr>
          <w:rFonts w:ascii="Courier New"/>
          <w:spacing w:val="-3"/>
          <w:sz w:val="10"/>
        </w:rPr>
        <w:t xml:space="preserve"> </w:t>
      </w:r>
      <w:r>
        <w:rPr>
          <w:rFonts w:ascii="Courier New"/>
          <w:sz w:val="10"/>
        </w:rPr>
        <w:t>and/or</w:t>
      </w:r>
      <w:r>
        <w:rPr>
          <w:rFonts w:ascii="Courier New"/>
          <w:sz w:val="10"/>
        </w:rPr>
        <w:tab/>
        <w:t>|</w:t>
      </w:r>
      <w:r>
        <w:rPr>
          <w:rFonts w:ascii="Courier New"/>
          <w:spacing w:val="-1"/>
          <w:sz w:val="10"/>
        </w:rPr>
        <w:t xml:space="preserve"> </w:t>
      </w:r>
      <w:r>
        <w:rPr>
          <w:rFonts w:ascii="Courier New"/>
          <w:sz w:val="10"/>
        </w:rPr>
        <w:t>and</w:t>
      </w:r>
      <w:r>
        <w:rPr>
          <w:rFonts w:ascii="Courier New"/>
          <w:spacing w:val="-1"/>
          <w:sz w:val="10"/>
        </w:rPr>
        <w:t xml:space="preserve"> </w:t>
      </w:r>
      <w:r>
        <w:rPr>
          <w:rFonts w:ascii="Courier New"/>
          <w:sz w:val="10"/>
        </w:rPr>
        <w:t>space</w:t>
      </w:r>
      <w:r>
        <w:rPr>
          <w:rFonts w:ascii="Courier New"/>
          <w:sz w:val="10"/>
        </w:rPr>
        <w:tab/>
        <w:t>|06/14/96</w:t>
      </w:r>
      <w:r>
        <w:rPr>
          <w:rFonts w:ascii="Courier New"/>
          <w:sz w:val="10"/>
        </w:rPr>
        <w:tab/>
        <w:t>RM|Assist to</w:t>
      </w:r>
      <w:r>
        <w:rPr>
          <w:rFonts w:ascii="Courier New"/>
          <w:spacing w:val="-3"/>
          <w:sz w:val="10"/>
        </w:rPr>
        <w:t xml:space="preserve"> </w:t>
      </w:r>
      <w:r>
        <w:rPr>
          <w:rFonts w:ascii="Courier New"/>
          <w:sz w:val="10"/>
        </w:rPr>
        <w:t>maintain</w:t>
      </w:r>
      <w:r>
        <w:rPr>
          <w:rFonts w:ascii="Courier New"/>
          <w:spacing w:val="-1"/>
          <w:sz w:val="10"/>
        </w:rPr>
        <w:t xml:space="preserve"> </w:t>
      </w:r>
      <w:r>
        <w:rPr>
          <w:rFonts w:ascii="Courier New"/>
          <w:sz w:val="10"/>
        </w:rPr>
        <w:t>and</w:t>
      </w:r>
      <w:r>
        <w:rPr>
          <w:rFonts w:ascii="Courier New"/>
          <w:sz w:val="10"/>
        </w:rPr>
        <w:tab/>
        <w:t>|07/12/96(DC)RM</w:t>
      </w:r>
    </w:p>
    <w:p w14:paraId="72FF303F" w14:textId="77777777" w:rsidR="00A5792B" w:rsidRDefault="002F44C1">
      <w:pPr>
        <w:tabs>
          <w:tab w:val="left" w:pos="3539"/>
          <w:tab w:val="left" w:pos="5279"/>
          <w:tab w:val="left" w:pos="6178"/>
          <w:tab w:val="left" w:pos="8759"/>
        </w:tabs>
        <w:spacing w:line="113" w:lineRule="exact"/>
        <w:ind w:left="1739"/>
        <w:rPr>
          <w:rFonts w:ascii="Courier New"/>
          <w:sz w:val="10"/>
        </w:rPr>
      </w:pPr>
      <w:r>
        <w:rPr>
          <w:rFonts w:ascii="Courier New"/>
          <w:sz w:val="10"/>
        </w:rPr>
        <w:t>|Risk</w:t>
      </w:r>
      <w:r>
        <w:rPr>
          <w:rFonts w:ascii="Courier New"/>
          <w:spacing w:val="-2"/>
          <w:sz w:val="10"/>
        </w:rPr>
        <w:t xml:space="preserve"> </w:t>
      </w:r>
      <w:r>
        <w:rPr>
          <w:rFonts w:ascii="Courier New"/>
          <w:sz w:val="10"/>
        </w:rPr>
        <w:t>Factors</w:t>
      </w:r>
      <w:r>
        <w:rPr>
          <w:rFonts w:ascii="Courier New"/>
          <w:sz w:val="10"/>
        </w:rPr>
        <w:tab/>
        <w:t>|</w:t>
      </w:r>
      <w:r>
        <w:rPr>
          <w:rFonts w:ascii="Courier New"/>
          <w:sz w:val="10"/>
        </w:rPr>
        <w:tab/>
        <w:t>|</w:t>
      </w:r>
      <w:r>
        <w:rPr>
          <w:rFonts w:ascii="Courier New"/>
          <w:sz w:val="10"/>
        </w:rPr>
        <w:tab/>
        <w:t>| manage health</w:t>
      </w:r>
      <w:r>
        <w:rPr>
          <w:rFonts w:ascii="Courier New"/>
          <w:spacing w:val="-5"/>
          <w:sz w:val="10"/>
        </w:rPr>
        <w:t xml:space="preserve"> </w:t>
      </w:r>
      <w:r>
        <w:rPr>
          <w:rFonts w:ascii="Courier New"/>
          <w:sz w:val="10"/>
        </w:rPr>
        <w:t>care</w:t>
      </w:r>
      <w:r>
        <w:rPr>
          <w:rFonts w:ascii="Courier New"/>
          <w:spacing w:val="-2"/>
          <w:sz w:val="10"/>
        </w:rPr>
        <w:t xml:space="preserve"> </w:t>
      </w:r>
      <w:r>
        <w:rPr>
          <w:rFonts w:ascii="Courier New"/>
          <w:sz w:val="10"/>
        </w:rPr>
        <w:t>including|06/24/96</w:t>
      </w:r>
      <w:r>
        <w:rPr>
          <w:rFonts w:ascii="Courier New"/>
          <w:sz w:val="10"/>
        </w:rPr>
        <w:tab/>
        <w:t>RM</w:t>
      </w:r>
    </w:p>
    <w:p w14:paraId="42EAD0C1" w14:textId="77777777" w:rsidR="00A5792B" w:rsidRDefault="002F44C1">
      <w:pPr>
        <w:tabs>
          <w:tab w:val="left" w:pos="3539"/>
        </w:tabs>
        <w:spacing w:before="1" w:line="113" w:lineRule="exact"/>
        <w:ind w:left="1739"/>
        <w:rPr>
          <w:rFonts w:ascii="Courier New"/>
          <w:sz w:val="10"/>
        </w:rPr>
      </w:pPr>
      <w:r>
        <w:rPr>
          <w:rFonts w:ascii="Courier New"/>
          <w:sz w:val="10"/>
        </w:rPr>
        <w:t>|</w:t>
      </w:r>
      <w:r>
        <w:rPr>
          <w:rFonts w:ascii="Courier New"/>
          <w:spacing w:val="57"/>
          <w:sz w:val="10"/>
        </w:rPr>
        <w:t xml:space="preserve"> </w:t>
      </w:r>
      <w:r>
        <w:rPr>
          <w:rFonts w:ascii="Courier New"/>
          <w:sz w:val="10"/>
        </w:rPr>
        <w:t>-Altered</w:t>
      </w:r>
      <w:r>
        <w:rPr>
          <w:rFonts w:ascii="Courier New"/>
          <w:spacing w:val="-2"/>
          <w:sz w:val="10"/>
        </w:rPr>
        <w:t xml:space="preserve"> </w:t>
      </w:r>
      <w:r>
        <w:rPr>
          <w:rFonts w:ascii="Courier New"/>
          <w:sz w:val="10"/>
        </w:rPr>
        <w:t>communication</w:t>
      </w:r>
      <w:r>
        <w:rPr>
          <w:rFonts w:ascii="Courier New"/>
          <w:sz w:val="10"/>
        </w:rPr>
        <w:tab/>
        <w:t xml:space="preserve">|Communicates within capacity|07/12/96(@) RM|   -Involve family/friends </w:t>
      </w:r>
      <w:r>
        <w:rPr>
          <w:rFonts w:ascii="Courier New"/>
          <w:spacing w:val="44"/>
          <w:sz w:val="10"/>
        </w:rPr>
        <w:t xml:space="preserve"> </w:t>
      </w:r>
      <w:r>
        <w:rPr>
          <w:rFonts w:ascii="Courier New"/>
          <w:sz w:val="10"/>
        </w:rPr>
        <w:t>|</w:t>
      </w:r>
    </w:p>
    <w:p w14:paraId="45575D4C" w14:textId="77777777" w:rsidR="00A5792B" w:rsidRDefault="002F44C1">
      <w:pPr>
        <w:tabs>
          <w:tab w:val="left" w:pos="3539"/>
          <w:tab w:val="left" w:pos="5279"/>
          <w:tab w:val="left" w:pos="6058"/>
          <w:tab w:val="left" w:pos="6478"/>
          <w:tab w:val="left" w:pos="7978"/>
        </w:tabs>
        <w:spacing w:line="113" w:lineRule="exact"/>
        <w:ind w:left="1739"/>
        <w:rPr>
          <w:rFonts w:ascii="Courier New"/>
          <w:sz w:val="10"/>
        </w:rPr>
      </w:pPr>
      <w:r>
        <w:rPr>
          <w:rFonts w:ascii="Courier New"/>
          <w:sz w:val="10"/>
        </w:rPr>
        <w:t>|</w:t>
      </w:r>
      <w:r>
        <w:rPr>
          <w:rFonts w:ascii="Courier New"/>
          <w:spacing w:val="57"/>
          <w:sz w:val="10"/>
        </w:rPr>
        <w:t xml:space="preserve"> </w:t>
      </w:r>
      <w:r>
        <w:rPr>
          <w:rFonts w:ascii="Courier New"/>
          <w:sz w:val="10"/>
        </w:rPr>
        <w:t>-Development</w:t>
      </w:r>
      <w:r>
        <w:rPr>
          <w:rFonts w:ascii="Courier New"/>
          <w:spacing w:val="-1"/>
          <w:sz w:val="10"/>
        </w:rPr>
        <w:t xml:space="preserve"> </w:t>
      </w:r>
      <w:r>
        <w:rPr>
          <w:rFonts w:ascii="Courier New"/>
          <w:sz w:val="10"/>
        </w:rPr>
        <w:t>tasks</w:t>
      </w:r>
      <w:r>
        <w:rPr>
          <w:rFonts w:ascii="Courier New"/>
          <w:sz w:val="10"/>
        </w:rPr>
        <w:tab/>
        <w:t>|</w:t>
      </w:r>
      <w:r>
        <w:rPr>
          <w:rFonts w:ascii="Courier New"/>
          <w:sz w:val="10"/>
        </w:rPr>
        <w:tab/>
        <w:t>|07/12/96</w:t>
      </w:r>
      <w:r>
        <w:rPr>
          <w:rFonts w:ascii="Courier New"/>
          <w:sz w:val="10"/>
        </w:rPr>
        <w:tab/>
        <w:t>RM|</w:t>
      </w:r>
      <w:r>
        <w:rPr>
          <w:rFonts w:ascii="Courier New"/>
          <w:sz w:val="10"/>
        </w:rPr>
        <w:tab/>
        <w:t>in</w:t>
      </w:r>
      <w:r>
        <w:rPr>
          <w:rFonts w:ascii="Courier New"/>
          <w:spacing w:val="-1"/>
          <w:sz w:val="10"/>
        </w:rPr>
        <w:t xml:space="preserve"> </w:t>
      </w:r>
      <w:r>
        <w:rPr>
          <w:rFonts w:ascii="Courier New"/>
          <w:sz w:val="10"/>
        </w:rPr>
        <w:t>care</w:t>
      </w:r>
      <w:r>
        <w:rPr>
          <w:rFonts w:ascii="Courier New"/>
          <w:spacing w:val="-2"/>
          <w:sz w:val="10"/>
        </w:rPr>
        <w:t xml:space="preserve"> </w:t>
      </w:r>
      <w:r>
        <w:rPr>
          <w:rFonts w:ascii="Courier New"/>
          <w:sz w:val="10"/>
        </w:rPr>
        <w:t>management</w:t>
      </w:r>
      <w:r>
        <w:rPr>
          <w:rFonts w:ascii="Courier New"/>
          <w:sz w:val="10"/>
        </w:rPr>
        <w:tab/>
        <w:t>|</w:t>
      </w:r>
    </w:p>
    <w:p w14:paraId="43A2F6A3" w14:textId="77777777" w:rsidR="00A5792B" w:rsidRDefault="002F44C1">
      <w:pPr>
        <w:tabs>
          <w:tab w:val="left" w:pos="3539"/>
          <w:tab w:val="left" w:pos="5279"/>
          <w:tab w:val="left" w:pos="6178"/>
        </w:tabs>
        <w:spacing w:line="113" w:lineRule="exact"/>
        <w:ind w:left="1739"/>
        <w:rPr>
          <w:rFonts w:ascii="Courier New"/>
          <w:sz w:val="10"/>
        </w:rPr>
      </w:pPr>
      <w:r>
        <w:rPr>
          <w:rFonts w:ascii="Courier New"/>
          <w:sz w:val="10"/>
        </w:rPr>
        <w:t xml:space="preserve">| </w:t>
      </w:r>
      <w:r>
        <w:rPr>
          <w:rFonts w:ascii="Courier New"/>
          <w:spacing w:val="58"/>
          <w:sz w:val="10"/>
        </w:rPr>
        <w:t xml:space="preserve"> </w:t>
      </w:r>
      <w:r>
        <w:rPr>
          <w:rFonts w:ascii="Courier New"/>
          <w:sz w:val="10"/>
        </w:rPr>
        <w:t>impaired</w:t>
      </w:r>
      <w:r>
        <w:rPr>
          <w:rFonts w:ascii="Courier New"/>
          <w:sz w:val="10"/>
        </w:rPr>
        <w:tab/>
        <w:t>|</w:t>
      </w:r>
      <w:r>
        <w:rPr>
          <w:rFonts w:ascii="Courier New"/>
          <w:sz w:val="10"/>
        </w:rPr>
        <w:tab/>
        <w:t>|</w:t>
      </w:r>
      <w:r>
        <w:rPr>
          <w:rFonts w:ascii="Courier New"/>
          <w:sz w:val="10"/>
        </w:rPr>
        <w:tab/>
        <w:t>|   -Develop patient plan of</w:t>
      </w:r>
      <w:r>
        <w:rPr>
          <w:rFonts w:ascii="Courier New"/>
          <w:spacing w:val="54"/>
          <w:sz w:val="10"/>
        </w:rPr>
        <w:t xml:space="preserve"> </w:t>
      </w:r>
      <w:r>
        <w:rPr>
          <w:rFonts w:ascii="Courier New"/>
          <w:sz w:val="10"/>
        </w:rPr>
        <w:t>|</w:t>
      </w:r>
    </w:p>
    <w:tbl>
      <w:tblPr>
        <w:tblW w:w="0" w:type="auto"/>
        <w:tblInd w:w="1718" w:type="dxa"/>
        <w:tblLayout w:type="fixed"/>
        <w:tblCellMar>
          <w:left w:w="0" w:type="dxa"/>
          <w:right w:w="0" w:type="dxa"/>
        </w:tblCellMar>
        <w:tblLook w:val="01E0" w:firstRow="1" w:lastRow="1" w:firstColumn="1" w:lastColumn="1" w:noHBand="0" w:noVBand="0"/>
      </w:tblPr>
      <w:tblGrid>
        <w:gridCol w:w="148"/>
        <w:gridCol w:w="1620"/>
        <w:gridCol w:w="960"/>
        <w:gridCol w:w="1320"/>
        <w:gridCol w:w="2190"/>
        <w:gridCol w:w="960"/>
      </w:tblGrid>
      <w:tr w:rsidR="00A5792B" w14:paraId="05870451" w14:textId="77777777">
        <w:trPr>
          <w:trHeight w:val="226"/>
        </w:trPr>
        <w:tc>
          <w:tcPr>
            <w:tcW w:w="148" w:type="dxa"/>
          </w:tcPr>
          <w:p w14:paraId="5DDCB6BC" w14:textId="77777777" w:rsidR="00A5792B" w:rsidRDefault="002F44C1">
            <w:pPr>
              <w:pStyle w:val="TableParagraph"/>
              <w:spacing w:line="113" w:lineRule="exact"/>
              <w:ind w:left="28"/>
              <w:rPr>
                <w:sz w:val="10"/>
              </w:rPr>
            </w:pPr>
            <w:r>
              <w:rPr>
                <w:w w:val="99"/>
                <w:sz w:val="10"/>
              </w:rPr>
              <w:t>|</w:t>
            </w:r>
          </w:p>
          <w:p w14:paraId="775B3D3C" w14:textId="77777777" w:rsidR="00A5792B" w:rsidRDefault="002F44C1">
            <w:pPr>
              <w:pStyle w:val="TableParagraph"/>
              <w:spacing w:line="94" w:lineRule="exact"/>
              <w:ind w:left="28"/>
              <w:rPr>
                <w:sz w:val="10"/>
              </w:rPr>
            </w:pPr>
            <w:r>
              <w:rPr>
                <w:w w:val="99"/>
                <w:sz w:val="10"/>
              </w:rPr>
              <w:t>|</w:t>
            </w:r>
          </w:p>
        </w:tc>
        <w:tc>
          <w:tcPr>
            <w:tcW w:w="1620" w:type="dxa"/>
          </w:tcPr>
          <w:p w14:paraId="02491911" w14:textId="77777777" w:rsidR="00A5792B" w:rsidRDefault="002F44C1">
            <w:pPr>
              <w:pStyle w:val="TableParagraph"/>
              <w:spacing w:line="113" w:lineRule="exact"/>
              <w:ind w:left="60"/>
              <w:rPr>
                <w:sz w:val="10"/>
              </w:rPr>
            </w:pPr>
            <w:r>
              <w:rPr>
                <w:sz w:val="10"/>
              </w:rPr>
              <w:t>-Ineffective</w:t>
            </w:r>
          </w:p>
          <w:p w14:paraId="495354CD" w14:textId="77777777" w:rsidR="00A5792B" w:rsidRDefault="002F44C1">
            <w:pPr>
              <w:pStyle w:val="TableParagraph"/>
              <w:spacing w:line="94" w:lineRule="exact"/>
              <w:ind w:left="120"/>
              <w:rPr>
                <w:sz w:val="10"/>
              </w:rPr>
            </w:pPr>
            <w:r>
              <w:rPr>
                <w:sz w:val="10"/>
              </w:rPr>
              <w:t>family/individual coping</w:t>
            </w:r>
          </w:p>
        </w:tc>
        <w:tc>
          <w:tcPr>
            <w:tcW w:w="960" w:type="dxa"/>
          </w:tcPr>
          <w:p w14:paraId="1CE91C16" w14:textId="77777777" w:rsidR="00A5792B" w:rsidRDefault="002F44C1">
            <w:pPr>
              <w:pStyle w:val="TableParagraph"/>
              <w:spacing w:line="113" w:lineRule="exact"/>
              <w:ind w:left="60"/>
              <w:rPr>
                <w:sz w:val="10"/>
              </w:rPr>
            </w:pPr>
            <w:r>
              <w:rPr>
                <w:w w:val="99"/>
                <w:sz w:val="10"/>
              </w:rPr>
              <w:t>|</w:t>
            </w:r>
          </w:p>
          <w:p w14:paraId="35E739C8" w14:textId="77777777" w:rsidR="00A5792B" w:rsidRDefault="002F44C1">
            <w:pPr>
              <w:pStyle w:val="TableParagraph"/>
              <w:spacing w:line="94" w:lineRule="exact"/>
              <w:ind w:left="60"/>
              <w:rPr>
                <w:sz w:val="10"/>
              </w:rPr>
            </w:pPr>
            <w:r>
              <w:rPr>
                <w:w w:val="99"/>
                <w:sz w:val="10"/>
              </w:rPr>
              <w:t>|</w:t>
            </w:r>
          </w:p>
        </w:tc>
        <w:tc>
          <w:tcPr>
            <w:tcW w:w="1320" w:type="dxa"/>
          </w:tcPr>
          <w:p w14:paraId="02A07392" w14:textId="77777777" w:rsidR="00A5792B" w:rsidRDefault="002F44C1">
            <w:pPr>
              <w:pStyle w:val="TableParagraph"/>
              <w:spacing w:line="113" w:lineRule="exact"/>
              <w:ind w:left="839"/>
              <w:rPr>
                <w:sz w:val="10"/>
              </w:rPr>
            </w:pPr>
            <w:r>
              <w:rPr>
                <w:w w:val="99"/>
                <w:sz w:val="10"/>
              </w:rPr>
              <w:t>|</w:t>
            </w:r>
          </w:p>
          <w:p w14:paraId="607E4735" w14:textId="77777777" w:rsidR="00A5792B" w:rsidRDefault="002F44C1">
            <w:pPr>
              <w:pStyle w:val="TableParagraph"/>
              <w:spacing w:line="94" w:lineRule="exact"/>
              <w:ind w:left="839"/>
              <w:rPr>
                <w:sz w:val="10"/>
              </w:rPr>
            </w:pPr>
            <w:r>
              <w:rPr>
                <w:w w:val="99"/>
                <w:sz w:val="10"/>
              </w:rPr>
              <w:t>|</w:t>
            </w:r>
          </w:p>
        </w:tc>
        <w:tc>
          <w:tcPr>
            <w:tcW w:w="2190" w:type="dxa"/>
          </w:tcPr>
          <w:p w14:paraId="677EABAC" w14:textId="77777777" w:rsidR="00A5792B" w:rsidRDefault="002F44C1">
            <w:pPr>
              <w:pStyle w:val="TableParagraph"/>
              <w:tabs>
                <w:tab w:val="left" w:pos="719"/>
              </w:tabs>
              <w:spacing w:line="113" w:lineRule="exact"/>
              <w:ind w:left="419"/>
              <w:rPr>
                <w:sz w:val="10"/>
              </w:rPr>
            </w:pPr>
            <w:r>
              <w:rPr>
                <w:sz w:val="10"/>
              </w:rPr>
              <w:t>|</w:t>
            </w:r>
            <w:r>
              <w:rPr>
                <w:sz w:val="10"/>
              </w:rPr>
              <w:tab/>
              <w:t>care</w:t>
            </w:r>
            <w:r>
              <w:rPr>
                <w:spacing w:val="-1"/>
                <w:sz w:val="10"/>
              </w:rPr>
              <w:t xml:space="preserve"> </w:t>
            </w:r>
            <w:r>
              <w:rPr>
                <w:sz w:val="10"/>
              </w:rPr>
              <w:t>with</w:t>
            </w:r>
          </w:p>
          <w:p w14:paraId="018CDA27" w14:textId="77777777" w:rsidR="00A5792B" w:rsidRDefault="002F44C1">
            <w:pPr>
              <w:pStyle w:val="TableParagraph"/>
              <w:tabs>
                <w:tab w:val="left" w:pos="719"/>
              </w:tabs>
              <w:spacing w:line="94" w:lineRule="exact"/>
              <w:ind w:left="419"/>
              <w:rPr>
                <w:sz w:val="10"/>
              </w:rPr>
            </w:pPr>
            <w:r>
              <w:rPr>
                <w:sz w:val="10"/>
              </w:rPr>
              <w:t>|</w:t>
            </w:r>
            <w:r>
              <w:rPr>
                <w:sz w:val="10"/>
              </w:rPr>
              <w:tab/>
              <w:t>patient/family</w:t>
            </w:r>
          </w:p>
        </w:tc>
        <w:tc>
          <w:tcPr>
            <w:tcW w:w="960" w:type="dxa"/>
          </w:tcPr>
          <w:p w14:paraId="1399B687" w14:textId="77777777" w:rsidR="00A5792B" w:rsidRDefault="002F44C1">
            <w:pPr>
              <w:pStyle w:val="TableParagraph"/>
              <w:spacing w:line="113" w:lineRule="exact"/>
              <w:ind w:left="29"/>
              <w:rPr>
                <w:sz w:val="10"/>
              </w:rPr>
            </w:pPr>
            <w:r>
              <w:rPr>
                <w:w w:val="99"/>
                <w:sz w:val="10"/>
              </w:rPr>
              <w:t>|</w:t>
            </w:r>
          </w:p>
          <w:p w14:paraId="0AFC20E7" w14:textId="77777777" w:rsidR="00A5792B" w:rsidRDefault="002F44C1">
            <w:pPr>
              <w:pStyle w:val="TableParagraph"/>
              <w:spacing w:line="94" w:lineRule="exact"/>
              <w:ind w:left="29"/>
              <w:rPr>
                <w:sz w:val="10"/>
              </w:rPr>
            </w:pPr>
            <w:r>
              <w:rPr>
                <w:w w:val="99"/>
                <w:sz w:val="10"/>
              </w:rPr>
              <w:t>|</w:t>
            </w:r>
          </w:p>
        </w:tc>
      </w:tr>
      <w:tr w:rsidR="00A5792B" w14:paraId="1AF7A4B6" w14:textId="77777777">
        <w:trPr>
          <w:trHeight w:val="113"/>
        </w:trPr>
        <w:tc>
          <w:tcPr>
            <w:tcW w:w="148" w:type="dxa"/>
          </w:tcPr>
          <w:p w14:paraId="27BD50B6" w14:textId="77777777" w:rsidR="00A5792B" w:rsidRDefault="002F44C1">
            <w:pPr>
              <w:pStyle w:val="TableParagraph"/>
              <w:spacing w:line="93" w:lineRule="exact"/>
              <w:ind w:right="29"/>
              <w:jc w:val="center"/>
              <w:rPr>
                <w:sz w:val="10"/>
              </w:rPr>
            </w:pPr>
            <w:r>
              <w:rPr>
                <w:w w:val="99"/>
                <w:sz w:val="10"/>
              </w:rPr>
              <w:t>|</w:t>
            </w:r>
          </w:p>
        </w:tc>
        <w:tc>
          <w:tcPr>
            <w:tcW w:w="1620" w:type="dxa"/>
          </w:tcPr>
          <w:p w14:paraId="24CE1792" w14:textId="77777777" w:rsidR="00A5792B" w:rsidRDefault="002F44C1">
            <w:pPr>
              <w:pStyle w:val="TableParagraph"/>
              <w:spacing w:line="93" w:lineRule="exact"/>
              <w:ind w:left="60"/>
              <w:rPr>
                <w:sz w:val="10"/>
              </w:rPr>
            </w:pPr>
            <w:r>
              <w:rPr>
                <w:sz w:val="10"/>
              </w:rPr>
              <w:t>-Additional Text:</w:t>
            </w:r>
          </w:p>
        </w:tc>
        <w:tc>
          <w:tcPr>
            <w:tcW w:w="960" w:type="dxa"/>
          </w:tcPr>
          <w:p w14:paraId="116AF5C6" w14:textId="77777777" w:rsidR="00A5792B" w:rsidRDefault="002F44C1">
            <w:pPr>
              <w:pStyle w:val="TableParagraph"/>
              <w:spacing w:line="93" w:lineRule="exact"/>
              <w:ind w:left="60"/>
              <w:rPr>
                <w:sz w:val="10"/>
              </w:rPr>
            </w:pPr>
            <w:r>
              <w:rPr>
                <w:w w:val="99"/>
                <w:sz w:val="10"/>
              </w:rPr>
              <w:t>|</w:t>
            </w:r>
          </w:p>
        </w:tc>
        <w:tc>
          <w:tcPr>
            <w:tcW w:w="1320" w:type="dxa"/>
          </w:tcPr>
          <w:p w14:paraId="4F6371D3" w14:textId="77777777" w:rsidR="00A5792B" w:rsidRDefault="002F44C1">
            <w:pPr>
              <w:pStyle w:val="TableParagraph"/>
              <w:spacing w:line="93" w:lineRule="exact"/>
              <w:ind w:right="418"/>
              <w:jc w:val="right"/>
              <w:rPr>
                <w:sz w:val="10"/>
              </w:rPr>
            </w:pPr>
            <w:r>
              <w:rPr>
                <w:w w:val="99"/>
                <w:sz w:val="10"/>
              </w:rPr>
              <w:t>|</w:t>
            </w:r>
          </w:p>
        </w:tc>
        <w:tc>
          <w:tcPr>
            <w:tcW w:w="2190" w:type="dxa"/>
          </w:tcPr>
          <w:p w14:paraId="35129963" w14:textId="77777777" w:rsidR="00A5792B" w:rsidRDefault="002F44C1">
            <w:pPr>
              <w:pStyle w:val="TableParagraph"/>
              <w:spacing w:line="93" w:lineRule="exact"/>
              <w:ind w:left="419"/>
              <w:rPr>
                <w:sz w:val="10"/>
              </w:rPr>
            </w:pPr>
            <w:r>
              <w:rPr>
                <w:sz w:val="10"/>
              </w:rPr>
              <w:t>|Promote wellness through</w:t>
            </w:r>
          </w:p>
        </w:tc>
        <w:tc>
          <w:tcPr>
            <w:tcW w:w="960" w:type="dxa"/>
          </w:tcPr>
          <w:p w14:paraId="25933226" w14:textId="77777777" w:rsidR="00A5792B" w:rsidRDefault="002F44C1">
            <w:pPr>
              <w:pStyle w:val="TableParagraph"/>
              <w:spacing w:line="93" w:lineRule="exact"/>
              <w:ind w:left="29"/>
              <w:rPr>
                <w:sz w:val="10"/>
              </w:rPr>
            </w:pPr>
            <w:r>
              <w:rPr>
                <w:sz w:val="10"/>
              </w:rPr>
              <w:t>|07/12/96(@) RM</w:t>
            </w:r>
          </w:p>
        </w:tc>
      </w:tr>
      <w:tr w:rsidR="00A5792B" w14:paraId="6B42A014" w14:textId="77777777">
        <w:trPr>
          <w:trHeight w:val="112"/>
        </w:trPr>
        <w:tc>
          <w:tcPr>
            <w:tcW w:w="148" w:type="dxa"/>
          </w:tcPr>
          <w:p w14:paraId="2976A9D8" w14:textId="77777777" w:rsidR="00A5792B" w:rsidRDefault="002F44C1">
            <w:pPr>
              <w:pStyle w:val="TableParagraph"/>
              <w:spacing w:line="93" w:lineRule="exact"/>
              <w:ind w:right="29"/>
              <w:jc w:val="center"/>
              <w:rPr>
                <w:sz w:val="10"/>
              </w:rPr>
            </w:pPr>
            <w:r>
              <w:rPr>
                <w:w w:val="99"/>
                <w:sz w:val="10"/>
              </w:rPr>
              <w:t>|</w:t>
            </w:r>
          </w:p>
        </w:tc>
        <w:tc>
          <w:tcPr>
            <w:tcW w:w="1620" w:type="dxa"/>
          </w:tcPr>
          <w:p w14:paraId="485E8122" w14:textId="77777777" w:rsidR="00A5792B" w:rsidRDefault="00A5792B">
            <w:pPr>
              <w:pStyle w:val="TableParagraph"/>
              <w:rPr>
                <w:rFonts w:ascii="Times New Roman"/>
                <w:sz w:val="6"/>
              </w:rPr>
            </w:pPr>
          </w:p>
        </w:tc>
        <w:tc>
          <w:tcPr>
            <w:tcW w:w="960" w:type="dxa"/>
          </w:tcPr>
          <w:p w14:paraId="6C8CE1FF" w14:textId="77777777" w:rsidR="00A5792B" w:rsidRDefault="002F44C1">
            <w:pPr>
              <w:pStyle w:val="TableParagraph"/>
              <w:spacing w:line="93" w:lineRule="exact"/>
              <w:ind w:left="60"/>
              <w:rPr>
                <w:sz w:val="10"/>
              </w:rPr>
            </w:pPr>
            <w:r>
              <w:rPr>
                <w:w w:val="99"/>
                <w:sz w:val="10"/>
              </w:rPr>
              <w:t>|</w:t>
            </w:r>
          </w:p>
        </w:tc>
        <w:tc>
          <w:tcPr>
            <w:tcW w:w="1320" w:type="dxa"/>
          </w:tcPr>
          <w:p w14:paraId="73C6DC02" w14:textId="77777777" w:rsidR="00A5792B" w:rsidRDefault="002F44C1">
            <w:pPr>
              <w:pStyle w:val="TableParagraph"/>
              <w:spacing w:line="93" w:lineRule="exact"/>
              <w:ind w:right="418"/>
              <w:jc w:val="right"/>
              <w:rPr>
                <w:sz w:val="10"/>
              </w:rPr>
            </w:pPr>
            <w:r>
              <w:rPr>
                <w:w w:val="99"/>
                <w:sz w:val="10"/>
              </w:rPr>
              <w:t>|</w:t>
            </w:r>
          </w:p>
        </w:tc>
        <w:tc>
          <w:tcPr>
            <w:tcW w:w="2190" w:type="dxa"/>
          </w:tcPr>
          <w:p w14:paraId="2EF339FB" w14:textId="77777777" w:rsidR="00A5792B" w:rsidRDefault="002F44C1">
            <w:pPr>
              <w:pStyle w:val="TableParagraph"/>
              <w:spacing w:line="93" w:lineRule="exact"/>
              <w:ind w:left="419"/>
              <w:rPr>
                <w:sz w:val="10"/>
              </w:rPr>
            </w:pPr>
            <w:r>
              <w:rPr>
                <w:sz w:val="10"/>
              </w:rPr>
              <w:t>| patient/family knowledge of</w:t>
            </w:r>
          </w:p>
        </w:tc>
        <w:tc>
          <w:tcPr>
            <w:tcW w:w="960" w:type="dxa"/>
          </w:tcPr>
          <w:p w14:paraId="44041266" w14:textId="77777777" w:rsidR="00A5792B" w:rsidRDefault="002F44C1">
            <w:pPr>
              <w:pStyle w:val="TableParagraph"/>
              <w:tabs>
                <w:tab w:val="left" w:pos="810"/>
              </w:tabs>
              <w:spacing w:line="93" w:lineRule="exact"/>
              <w:ind w:left="29"/>
              <w:rPr>
                <w:sz w:val="10"/>
              </w:rPr>
            </w:pPr>
            <w:r>
              <w:rPr>
                <w:sz w:val="10"/>
              </w:rPr>
              <w:t>|06/24/96</w:t>
            </w:r>
            <w:r>
              <w:rPr>
                <w:sz w:val="10"/>
              </w:rPr>
              <w:tab/>
              <w:t>RM</w:t>
            </w:r>
          </w:p>
        </w:tc>
      </w:tr>
      <w:tr w:rsidR="00A5792B" w14:paraId="04D19F9F" w14:textId="77777777">
        <w:trPr>
          <w:trHeight w:val="113"/>
        </w:trPr>
        <w:tc>
          <w:tcPr>
            <w:tcW w:w="148" w:type="dxa"/>
          </w:tcPr>
          <w:p w14:paraId="760414FA" w14:textId="77777777" w:rsidR="00A5792B" w:rsidRDefault="002F44C1">
            <w:pPr>
              <w:pStyle w:val="TableParagraph"/>
              <w:spacing w:line="93" w:lineRule="exact"/>
              <w:ind w:right="29"/>
              <w:jc w:val="center"/>
              <w:rPr>
                <w:sz w:val="10"/>
              </w:rPr>
            </w:pPr>
            <w:r>
              <w:rPr>
                <w:w w:val="99"/>
                <w:sz w:val="10"/>
              </w:rPr>
              <w:t>|</w:t>
            </w:r>
          </w:p>
        </w:tc>
        <w:tc>
          <w:tcPr>
            <w:tcW w:w="1620" w:type="dxa"/>
          </w:tcPr>
          <w:p w14:paraId="15A5A273" w14:textId="77777777" w:rsidR="00A5792B" w:rsidRDefault="00A5792B">
            <w:pPr>
              <w:pStyle w:val="TableParagraph"/>
              <w:rPr>
                <w:rFonts w:ascii="Times New Roman"/>
                <w:sz w:val="6"/>
              </w:rPr>
            </w:pPr>
          </w:p>
        </w:tc>
        <w:tc>
          <w:tcPr>
            <w:tcW w:w="960" w:type="dxa"/>
          </w:tcPr>
          <w:p w14:paraId="0E55D159" w14:textId="77777777" w:rsidR="00A5792B" w:rsidRDefault="002F44C1">
            <w:pPr>
              <w:pStyle w:val="TableParagraph"/>
              <w:spacing w:line="93" w:lineRule="exact"/>
              <w:ind w:left="60"/>
              <w:rPr>
                <w:sz w:val="10"/>
              </w:rPr>
            </w:pPr>
            <w:r>
              <w:rPr>
                <w:w w:val="99"/>
                <w:sz w:val="10"/>
              </w:rPr>
              <w:t>|</w:t>
            </w:r>
          </w:p>
        </w:tc>
        <w:tc>
          <w:tcPr>
            <w:tcW w:w="1320" w:type="dxa"/>
          </w:tcPr>
          <w:p w14:paraId="0D4D0652" w14:textId="77777777" w:rsidR="00A5792B" w:rsidRDefault="002F44C1">
            <w:pPr>
              <w:pStyle w:val="TableParagraph"/>
              <w:spacing w:line="93" w:lineRule="exact"/>
              <w:ind w:right="418"/>
              <w:jc w:val="right"/>
              <w:rPr>
                <w:sz w:val="10"/>
              </w:rPr>
            </w:pPr>
            <w:r>
              <w:rPr>
                <w:w w:val="99"/>
                <w:sz w:val="10"/>
              </w:rPr>
              <w:t>|</w:t>
            </w:r>
          </w:p>
        </w:tc>
        <w:tc>
          <w:tcPr>
            <w:tcW w:w="2190" w:type="dxa"/>
          </w:tcPr>
          <w:p w14:paraId="5EF83A19" w14:textId="77777777" w:rsidR="00A5792B" w:rsidRDefault="002F44C1">
            <w:pPr>
              <w:pStyle w:val="TableParagraph"/>
              <w:spacing w:line="93" w:lineRule="exact"/>
              <w:ind w:left="419"/>
              <w:rPr>
                <w:sz w:val="10"/>
              </w:rPr>
            </w:pPr>
            <w:r>
              <w:rPr>
                <w:sz w:val="10"/>
              </w:rPr>
              <w:t>| -Specific diseases</w:t>
            </w:r>
          </w:p>
        </w:tc>
        <w:tc>
          <w:tcPr>
            <w:tcW w:w="960" w:type="dxa"/>
          </w:tcPr>
          <w:p w14:paraId="73D9C7C4" w14:textId="77777777" w:rsidR="00A5792B" w:rsidRDefault="002F44C1">
            <w:pPr>
              <w:pStyle w:val="TableParagraph"/>
              <w:spacing w:line="93" w:lineRule="exact"/>
              <w:ind w:left="29"/>
              <w:rPr>
                <w:sz w:val="10"/>
              </w:rPr>
            </w:pPr>
            <w:r>
              <w:rPr>
                <w:w w:val="99"/>
                <w:sz w:val="10"/>
              </w:rPr>
              <w:t>|</w:t>
            </w:r>
          </w:p>
        </w:tc>
      </w:tr>
      <w:tr w:rsidR="00A5792B" w14:paraId="1E4149C7" w14:textId="77777777">
        <w:trPr>
          <w:trHeight w:val="113"/>
        </w:trPr>
        <w:tc>
          <w:tcPr>
            <w:tcW w:w="148" w:type="dxa"/>
          </w:tcPr>
          <w:p w14:paraId="78E53C26" w14:textId="77777777" w:rsidR="00A5792B" w:rsidRDefault="002F44C1">
            <w:pPr>
              <w:pStyle w:val="TableParagraph"/>
              <w:spacing w:line="93" w:lineRule="exact"/>
              <w:ind w:right="29"/>
              <w:jc w:val="center"/>
              <w:rPr>
                <w:sz w:val="10"/>
              </w:rPr>
            </w:pPr>
            <w:r>
              <w:rPr>
                <w:w w:val="99"/>
                <w:sz w:val="10"/>
              </w:rPr>
              <w:t>|</w:t>
            </w:r>
          </w:p>
        </w:tc>
        <w:tc>
          <w:tcPr>
            <w:tcW w:w="1620" w:type="dxa"/>
          </w:tcPr>
          <w:p w14:paraId="0D417026" w14:textId="77777777" w:rsidR="00A5792B" w:rsidRDefault="00A5792B">
            <w:pPr>
              <w:pStyle w:val="TableParagraph"/>
              <w:rPr>
                <w:rFonts w:ascii="Times New Roman"/>
                <w:sz w:val="6"/>
              </w:rPr>
            </w:pPr>
          </w:p>
        </w:tc>
        <w:tc>
          <w:tcPr>
            <w:tcW w:w="960" w:type="dxa"/>
          </w:tcPr>
          <w:p w14:paraId="22781C7A" w14:textId="77777777" w:rsidR="00A5792B" w:rsidRDefault="002F44C1">
            <w:pPr>
              <w:pStyle w:val="TableParagraph"/>
              <w:spacing w:line="93" w:lineRule="exact"/>
              <w:ind w:left="60"/>
              <w:rPr>
                <w:sz w:val="10"/>
              </w:rPr>
            </w:pPr>
            <w:r>
              <w:rPr>
                <w:w w:val="99"/>
                <w:sz w:val="10"/>
              </w:rPr>
              <w:t>|</w:t>
            </w:r>
          </w:p>
        </w:tc>
        <w:tc>
          <w:tcPr>
            <w:tcW w:w="1320" w:type="dxa"/>
          </w:tcPr>
          <w:p w14:paraId="74E93069" w14:textId="77777777" w:rsidR="00A5792B" w:rsidRDefault="002F44C1">
            <w:pPr>
              <w:pStyle w:val="TableParagraph"/>
              <w:spacing w:line="93" w:lineRule="exact"/>
              <w:ind w:right="418"/>
              <w:jc w:val="right"/>
              <w:rPr>
                <w:sz w:val="10"/>
              </w:rPr>
            </w:pPr>
            <w:r>
              <w:rPr>
                <w:w w:val="99"/>
                <w:sz w:val="10"/>
              </w:rPr>
              <w:t>|</w:t>
            </w:r>
          </w:p>
        </w:tc>
        <w:tc>
          <w:tcPr>
            <w:tcW w:w="2190" w:type="dxa"/>
          </w:tcPr>
          <w:p w14:paraId="30F31FE9" w14:textId="77777777" w:rsidR="00A5792B" w:rsidRDefault="002F44C1">
            <w:pPr>
              <w:pStyle w:val="TableParagraph"/>
              <w:spacing w:line="93" w:lineRule="exact"/>
              <w:ind w:left="419"/>
              <w:rPr>
                <w:sz w:val="10"/>
              </w:rPr>
            </w:pPr>
            <w:r>
              <w:rPr>
                <w:sz w:val="10"/>
              </w:rPr>
              <w:t>|Promote wellness through</w:t>
            </w:r>
          </w:p>
        </w:tc>
        <w:tc>
          <w:tcPr>
            <w:tcW w:w="960" w:type="dxa"/>
          </w:tcPr>
          <w:p w14:paraId="7A1BF98B" w14:textId="77777777" w:rsidR="00A5792B" w:rsidRDefault="002F44C1">
            <w:pPr>
              <w:pStyle w:val="TableParagraph"/>
              <w:spacing w:line="93" w:lineRule="exact"/>
              <w:ind w:left="29"/>
              <w:rPr>
                <w:sz w:val="10"/>
              </w:rPr>
            </w:pPr>
            <w:r>
              <w:rPr>
                <w:sz w:val="10"/>
              </w:rPr>
              <w:t>|06/24/96(DC)RM</w:t>
            </w:r>
          </w:p>
        </w:tc>
      </w:tr>
      <w:tr w:rsidR="00A5792B" w14:paraId="4A9C02E2" w14:textId="77777777">
        <w:trPr>
          <w:trHeight w:val="113"/>
        </w:trPr>
        <w:tc>
          <w:tcPr>
            <w:tcW w:w="148" w:type="dxa"/>
          </w:tcPr>
          <w:p w14:paraId="49B80992" w14:textId="77777777" w:rsidR="00A5792B" w:rsidRDefault="002F44C1">
            <w:pPr>
              <w:pStyle w:val="TableParagraph"/>
              <w:spacing w:line="93" w:lineRule="exact"/>
              <w:ind w:right="29"/>
              <w:jc w:val="center"/>
              <w:rPr>
                <w:sz w:val="10"/>
              </w:rPr>
            </w:pPr>
            <w:r>
              <w:rPr>
                <w:w w:val="99"/>
                <w:sz w:val="10"/>
              </w:rPr>
              <w:t>|</w:t>
            </w:r>
          </w:p>
        </w:tc>
        <w:tc>
          <w:tcPr>
            <w:tcW w:w="1620" w:type="dxa"/>
          </w:tcPr>
          <w:p w14:paraId="3453FB4F" w14:textId="77777777" w:rsidR="00A5792B" w:rsidRDefault="00A5792B">
            <w:pPr>
              <w:pStyle w:val="TableParagraph"/>
              <w:rPr>
                <w:rFonts w:ascii="Times New Roman"/>
                <w:sz w:val="6"/>
              </w:rPr>
            </w:pPr>
          </w:p>
        </w:tc>
        <w:tc>
          <w:tcPr>
            <w:tcW w:w="960" w:type="dxa"/>
          </w:tcPr>
          <w:p w14:paraId="14DCD44D" w14:textId="77777777" w:rsidR="00A5792B" w:rsidRDefault="002F44C1">
            <w:pPr>
              <w:pStyle w:val="TableParagraph"/>
              <w:spacing w:line="93" w:lineRule="exact"/>
              <w:ind w:left="60"/>
              <w:rPr>
                <w:sz w:val="10"/>
              </w:rPr>
            </w:pPr>
            <w:r>
              <w:rPr>
                <w:w w:val="99"/>
                <w:sz w:val="10"/>
              </w:rPr>
              <w:t>|</w:t>
            </w:r>
          </w:p>
        </w:tc>
        <w:tc>
          <w:tcPr>
            <w:tcW w:w="1320" w:type="dxa"/>
          </w:tcPr>
          <w:p w14:paraId="76C95633" w14:textId="77777777" w:rsidR="00A5792B" w:rsidRDefault="002F44C1">
            <w:pPr>
              <w:pStyle w:val="TableParagraph"/>
              <w:spacing w:line="93" w:lineRule="exact"/>
              <w:ind w:right="418"/>
              <w:jc w:val="right"/>
              <w:rPr>
                <w:sz w:val="10"/>
              </w:rPr>
            </w:pPr>
            <w:r>
              <w:rPr>
                <w:w w:val="99"/>
                <w:sz w:val="10"/>
              </w:rPr>
              <w:t>|</w:t>
            </w:r>
          </w:p>
        </w:tc>
        <w:tc>
          <w:tcPr>
            <w:tcW w:w="2190" w:type="dxa"/>
          </w:tcPr>
          <w:p w14:paraId="24FCE6A1" w14:textId="77777777" w:rsidR="00A5792B" w:rsidRDefault="002F44C1">
            <w:pPr>
              <w:pStyle w:val="TableParagraph"/>
              <w:spacing w:line="93" w:lineRule="exact"/>
              <w:ind w:left="419"/>
              <w:rPr>
                <w:sz w:val="10"/>
              </w:rPr>
            </w:pPr>
            <w:r>
              <w:rPr>
                <w:sz w:val="10"/>
              </w:rPr>
              <w:t>| past patterns of health</w:t>
            </w:r>
          </w:p>
        </w:tc>
        <w:tc>
          <w:tcPr>
            <w:tcW w:w="960" w:type="dxa"/>
          </w:tcPr>
          <w:p w14:paraId="15286AF5" w14:textId="77777777" w:rsidR="00A5792B" w:rsidRDefault="002F44C1">
            <w:pPr>
              <w:pStyle w:val="TableParagraph"/>
              <w:tabs>
                <w:tab w:val="left" w:pos="810"/>
              </w:tabs>
              <w:spacing w:line="93" w:lineRule="exact"/>
              <w:ind w:left="29"/>
              <w:rPr>
                <w:sz w:val="10"/>
              </w:rPr>
            </w:pPr>
            <w:r>
              <w:rPr>
                <w:sz w:val="10"/>
              </w:rPr>
              <w:t>|06/24/96</w:t>
            </w:r>
            <w:r>
              <w:rPr>
                <w:sz w:val="10"/>
              </w:rPr>
              <w:tab/>
              <w:t>RM</w:t>
            </w:r>
          </w:p>
        </w:tc>
      </w:tr>
      <w:tr w:rsidR="00A5792B" w14:paraId="32838081" w14:textId="77777777">
        <w:trPr>
          <w:trHeight w:val="113"/>
        </w:trPr>
        <w:tc>
          <w:tcPr>
            <w:tcW w:w="148" w:type="dxa"/>
          </w:tcPr>
          <w:p w14:paraId="5E2775AF" w14:textId="77777777" w:rsidR="00A5792B" w:rsidRDefault="002F44C1">
            <w:pPr>
              <w:pStyle w:val="TableParagraph"/>
              <w:spacing w:line="93" w:lineRule="exact"/>
              <w:ind w:right="29"/>
              <w:jc w:val="center"/>
              <w:rPr>
                <w:sz w:val="10"/>
              </w:rPr>
            </w:pPr>
            <w:r>
              <w:rPr>
                <w:w w:val="99"/>
                <w:sz w:val="10"/>
              </w:rPr>
              <w:t>|</w:t>
            </w:r>
          </w:p>
        </w:tc>
        <w:tc>
          <w:tcPr>
            <w:tcW w:w="1620" w:type="dxa"/>
          </w:tcPr>
          <w:p w14:paraId="2ADAB5C2" w14:textId="77777777" w:rsidR="00A5792B" w:rsidRDefault="00A5792B">
            <w:pPr>
              <w:pStyle w:val="TableParagraph"/>
              <w:rPr>
                <w:rFonts w:ascii="Times New Roman"/>
                <w:sz w:val="6"/>
              </w:rPr>
            </w:pPr>
          </w:p>
        </w:tc>
        <w:tc>
          <w:tcPr>
            <w:tcW w:w="960" w:type="dxa"/>
          </w:tcPr>
          <w:p w14:paraId="237B9EA2" w14:textId="77777777" w:rsidR="00A5792B" w:rsidRDefault="002F44C1">
            <w:pPr>
              <w:pStyle w:val="TableParagraph"/>
              <w:spacing w:line="93" w:lineRule="exact"/>
              <w:ind w:left="60"/>
              <w:rPr>
                <w:sz w:val="10"/>
              </w:rPr>
            </w:pPr>
            <w:r>
              <w:rPr>
                <w:w w:val="99"/>
                <w:sz w:val="10"/>
              </w:rPr>
              <w:t>|</w:t>
            </w:r>
          </w:p>
        </w:tc>
        <w:tc>
          <w:tcPr>
            <w:tcW w:w="1320" w:type="dxa"/>
          </w:tcPr>
          <w:p w14:paraId="58816772" w14:textId="77777777" w:rsidR="00A5792B" w:rsidRDefault="002F44C1">
            <w:pPr>
              <w:pStyle w:val="TableParagraph"/>
              <w:spacing w:line="93" w:lineRule="exact"/>
              <w:ind w:right="418"/>
              <w:jc w:val="right"/>
              <w:rPr>
                <w:sz w:val="10"/>
              </w:rPr>
            </w:pPr>
            <w:r>
              <w:rPr>
                <w:w w:val="99"/>
                <w:sz w:val="10"/>
              </w:rPr>
              <w:t>|</w:t>
            </w:r>
          </w:p>
        </w:tc>
        <w:tc>
          <w:tcPr>
            <w:tcW w:w="2190" w:type="dxa"/>
          </w:tcPr>
          <w:p w14:paraId="776A5BE6" w14:textId="77777777" w:rsidR="00A5792B" w:rsidRDefault="002F44C1">
            <w:pPr>
              <w:pStyle w:val="TableParagraph"/>
              <w:spacing w:line="93" w:lineRule="exact"/>
              <w:ind w:left="419"/>
              <w:rPr>
                <w:sz w:val="10"/>
              </w:rPr>
            </w:pPr>
            <w:r>
              <w:rPr>
                <w:sz w:val="10"/>
              </w:rPr>
              <w:t>| care including</w:t>
            </w:r>
          </w:p>
        </w:tc>
        <w:tc>
          <w:tcPr>
            <w:tcW w:w="960" w:type="dxa"/>
          </w:tcPr>
          <w:p w14:paraId="46547E71" w14:textId="77777777" w:rsidR="00A5792B" w:rsidRDefault="002F44C1">
            <w:pPr>
              <w:pStyle w:val="TableParagraph"/>
              <w:spacing w:line="93" w:lineRule="exact"/>
              <w:ind w:left="29"/>
              <w:rPr>
                <w:sz w:val="10"/>
              </w:rPr>
            </w:pPr>
            <w:r>
              <w:rPr>
                <w:w w:val="99"/>
                <w:sz w:val="10"/>
              </w:rPr>
              <w:t>|</w:t>
            </w:r>
          </w:p>
        </w:tc>
      </w:tr>
      <w:tr w:rsidR="00A5792B" w14:paraId="4BFECF73" w14:textId="77777777">
        <w:trPr>
          <w:trHeight w:val="112"/>
        </w:trPr>
        <w:tc>
          <w:tcPr>
            <w:tcW w:w="148" w:type="dxa"/>
          </w:tcPr>
          <w:p w14:paraId="79E5AB54" w14:textId="77777777" w:rsidR="00A5792B" w:rsidRDefault="002F44C1">
            <w:pPr>
              <w:pStyle w:val="TableParagraph"/>
              <w:spacing w:line="93" w:lineRule="exact"/>
              <w:ind w:right="29"/>
              <w:jc w:val="center"/>
              <w:rPr>
                <w:sz w:val="10"/>
              </w:rPr>
            </w:pPr>
            <w:r>
              <w:rPr>
                <w:w w:val="99"/>
                <w:sz w:val="10"/>
              </w:rPr>
              <w:t>|</w:t>
            </w:r>
          </w:p>
        </w:tc>
        <w:tc>
          <w:tcPr>
            <w:tcW w:w="1620" w:type="dxa"/>
          </w:tcPr>
          <w:p w14:paraId="7AEAA6E1" w14:textId="77777777" w:rsidR="00A5792B" w:rsidRDefault="00A5792B">
            <w:pPr>
              <w:pStyle w:val="TableParagraph"/>
              <w:rPr>
                <w:rFonts w:ascii="Times New Roman"/>
                <w:sz w:val="6"/>
              </w:rPr>
            </w:pPr>
          </w:p>
        </w:tc>
        <w:tc>
          <w:tcPr>
            <w:tcW w:w="960" w:type="dxa"/>
          </w:tcPr>
          <w:p w14:paraId="1710FF33" w14:textId="77777777" w:rsidR="00A5792B" w:rsidRDefault="002F44C1">
            <w:pPr>
              <w:pStyle w:val="TableParagraph"/>
              <w:spacing w:line="93" w:lineRule="exact"/>
              <w:ind w:left="60"/>
              <w:rPr>
                <w:sz w:val="10"/>
              </w:rPr>
            </w:pPr>
            <w:r>
              <w:rPr>
                <w:w w:val="99"/>
                <w:sz w:val="10"/>
              </w:rPr>
              <w:t>|</w:t>
            </w:r>
          </w:p>
        </w:tc>
        <w:tc>
          <w:tcPr>
            <w:tcW w:w="1320" w:type="dxa"/>
          </w:tcPr>
          <w:p w14:paraId="021B0BF1" w14:textId="77777777" w:rsidR="00A5792B" w:rsidRDefault="002F44C1">
            <w:pPr>
              <w:pStyle w:val="TableParagraph"/>
              <w:spacing w:line="93" w:lineRule="exact"/>
              <w:ind w:right="418"/>
              <w:jc w:val="right"/>
              <w:rPr>
                <w:sz w:val="10"/>
              </w:rPr>
            </w:pPr>
            <w:r>
              <w:rPr>
                <w:w w:val="99"/>
                <w:sz w:val="10"/>
              </w:rPr>
              <w:t>|</w:t>
            </w:r>
          </w:p>
        </w:tc>
        <w:tc>
          <w:tcPr>
            <w:tcW w:w="2190" w:type="dxa"/>
          </w:tcPr>
          <w:p w14:paraId="62A5C9CE" w14:textId="77777777" w:rsidR="00A5792B" w:rsidRDefault="002F44C1">
            <w:pPr>
              <w:pStyle w:val="TableParagraph"/>
              <w:spacing w:line="93" w:lineRule="exact"/>
              <w:ind w:left="419"/>
              <w:rPr>
                <w:sz w:val="10"/>
              </w:rPr>
            </w:pPr>
            <w:r>
              <w:rPr>
                <w:sz w:val="10"/>
              </w:rPr>
              <w:t>| -Influences of family,</w:t>
            </w:r>
          </w:p>
        </w:tc>
        <w:tc>
          <w:tcPr>
            <w:tcW w:w="960" w:type="dxa"/>
          </w:tcPr>
          <w:p w14:paraId="0D3BD8F4" w14:textId="77777777" w:rsidR="00A5792B" w:rsidRDefault="002F44C1">
            <w:pPr>
              <w:pStyle w:val="TableParagraph"/>
              <w:spacing w:line="93" w:lineRule="exact"/>
              <w:ind w:left="29"/>
              <w:rPr>
                <w:sz w:val="10"/>
              </w:rPr>
            </w:pPr>
            <w:r>
              <w:rPr>
                <w:w w:val="99"/>
                <w:sz w:val="10"/>
              </w:rPr>
              <w:t>|</w:t>
            </w:r>
          </w:p>
        </w:tc>
      </w:tr>
      <w:tr w:rsidR="00A5792B" w14:paraId="34AF2407" w14:textId="77777777">
        <w:trPr>
          <w:trHeight w:val="113"/>
        </w:trPr>
        <w:tc>
          <w:tcPr>
            <w:tcW w:w="148" w:type="dxa"/>
          </w:tcPr>
          <w:p w14:paraId="09693B35" w14:textId="77777777" w:rsidR="00A5792B" w:rsidRDefault="002F44C1">
            <w:pPr>
              <w:pStyle w:val="TableParagraph"/>
              <w:spacing w:line="93" w:lineRule="exact"/>
              <w:ind w:right="29"/>
              <w:jc w:val="center"/>
              <w:rPr>
                <w:sz w:val="10"/>
              </w:rPr>
            </w:pPr>
            <w:r>
              <w:rPr>
                <w:w w:val="99"/>
                <w:sz w:val="10"/>
              </w:rPr>
              <w:t>|</w:t>
            </w:r>
          </w:p>
        </w:tc>
        <w:tc>
          <w:tcPr>
            <w:tcW w:w="1620" w:type="dxa"/>
          </w:tcPr>
          <w:p w14:paraId="25111E39" w14:textId="77777777" w:rsidR="00A5792B" w:rsidRDefault="00A5792B">
            <w:pPr>
              <w:pStyle w:val="TableParagraph"/>
              <w:rPr>
                <w:rFonts w:ascii="Times New Roman"/>
                <w:sz w:val="6"/>
              </w:rPr>
            </w:pPr>
          </w:p>
        </w:tc>
        <w:tc>
          <w:tcPr>
            <w:tcW w:w="960" w:type="dxa"/>
          </w:tcPr>
          <w:p w14:paraId="1CC12C81" w14:textId="77777777" w:rsidR="00A5792B" w:rsidRDefault="002F44C1">
            <w:pPr>
              <w:pStyle w:val="TableParagraph"/>
              <w:spacing w:line="93" w:lineRule="exact"/>
              <w:ind w:left="60"/>
              <w:rPr>
                <w:sz w:val="10"/>
              </w:rPr>
            </w:pPr>
            <w:r>
              <w:rPr>
                <w:w w:val="99"/>
                <w:sz w:val="10"/>
              </w:rPr>
              <w:t>|</w:t>
            </w:r>
          </w:p>
        </w:tc>
        <w:tc>
          <w:tcPr>
            <w:tcW w:w="1320" w:type="dxa"/>
          </w:tcPr>
          <w:p w14:paraId="39D50264" w14:textId="77777777" w:rsidR="00A5792B" w:rsidRDefault="002F44C1">
            <w:pPr>
              <w:pStyle w:val="TableParagraph"/>
              <w:spacing w:line="93" w:lineRule="exact"/>
              <w:ind w:right="418"/>
              <w:jc w:val="right"/>
              <w:rPr>
                <w:sz w:val="10"/>
              </w:rPr>
            </w:pPr>
            <w:r>
              <w:rPr>
                <w:w w:val="99"/>
                <w:sz w:val="10"/>
              </w:rPr>
              <w:t>|</w:t>
            </w:r>
          </w:p>
        </w:tc>
        <w:tc>
          <w:tcPr>
            <w:tcW w:w="2190" w:type="dxa"/>
          </w:tcPr>
          <w:p w14:paraId="3BC992A4" w14:textId="77777777" w:rsidR="00A5792B" w:rsidRDefault="002F44C1">
            <w:pPr>
              <w:pStyle w:val="TableParagraph"/>
              <w:tabs>
                <w:tab w:val="left" w:pos="719"/>
              </w:tabs>
              <w:spacing w:line="93" w:lineRule="exact"/>
              <w:ind w:left="419"/>
              <w:rPr>
                <w:sz w:val="10"/>
              </w:rPr>
            </w:pPr>
            <w:r>
              <w:rPr>
                <w:sz w:val="10"/>
              </w:rPr>
              <w:t>|</w:t>
            </w:r>
            <w:r>
              <w:rPr>
                <w:sz w:val="10"/>
              </w:rPr>
              <w:tab/>
              <w:t>cultural/peer</w:t>
            </w:r>
            <w:r>
              <w:rPr>
                <w:spacing w:val="-2"/>
                <w:sz w:val="10"/>
              </w:rPr>
              <w:t xml:space="preserve"> </w:t>
            </w:r>
            <w:r>
              <w:rPr>
                <w:sz w:val="10"/>
              </w:rPr>
              <w:t>groups,</w:t>
            </w:r>
          </w:p>
        </w:tc>
        <w:tc>
          <w:tcPr>
            <w:tcW w:w="960" w:type="dxa"/>
          </w:tcPr>
          <w:p w14:paraId="3F0B6F07" w14:textId="77777777" w:rsidR="00A5792B" w:rsidRDefault="002F44C1">
            <w:pPr>
              <w:pStyle w:val="TableParagraph"/>
              <w:spacing w:line="93" w:lineRule="exact"/>
              <w:ind w:left="29"/>
              <w:rPr>
                <w:sz w:val="10"/>
              </w:rPr>
            </w:pPr>
            <w:r>
              <w:rPr>
                <w:w w:val="99"/>
                <w:sz w:val="10"/>
              </w:rPr>
              <w:t>|</w:t>
            </w:r>
          </w:p>
        </w:tc>
      </w:tr>
      <w:tr w:rsidR="00A5792B" w14:paraId="6E1E7124" w14:textId="77777777">
        <w:trPr>
          <w:trHeight w:val="113"/>
        </w:trPr>
        <w:tc>
          <w:tcPr>
            <w:tcW w:w="148" w:type="dxa"/>
          </w:tcPr>
          <w:p w14:paraId="3E05FB22" w14:textId="77777777" w:rsidR="00A5792B" w:rsidRDefault="002F44C1">
            <w:pPr>
              <w:pStyle w:val="TableParagraph"/>
              <w:spacing w:line="93" w:lineRule="exact"/>
              <w:ind w:right="29"/>
              <w:jc w:val="center"/>
              <w:rPr>
                <w:sz w:val="10"/>
              </w:rPr>
            </w:pPr>
            <w:r>
              <w:rPr>
                <w:w w:val="99"/>
                <w:sz w:val="10"/>
              </w:rPr>
              <w:t>|</w:t>
            </w:r>
          </w:p>
        </w:tc>
        <w:tc>
          <w:tcPr>
            <w:tcW w:w="1620" w:type="dxa"/>
          </w:tcPr>
          <w:p w14:paraId="068011FC" w14:textId="77777777" w:rsidR="00A5792B" w:rsidRDefault="00A5792B">
            <w:pPr>
              <w:pStyle w:val="TableParagraph"/>
              <w:rPr>
                <w:rFonts w:ascii="Times New Roman"/>
                <w:sz w:val="6"/>
              </w:rPr>
            </w:pPr>
          </w:p>
        </w:tc>
        <w:tc>
          <w:tcPr>
            <w:tcW w:w="960" w:type="dxa"/>
          </w:tcPr>
          <w:p w14:paraId="7A3EA0B9" w14:textId="77777777" w:rsidR="00A5792B" w:rsidRDefault="002F44C1">
            <w:pPr>
              <w:pStyle w:val="TableParagraph"/>
              <w:spacing w:line="93" w:lineRule="exact"/>
              <w:ind w:left="60"/>
              <w:rPr>
                <w:sz w:val="10"/>
              </w:rPr>
            </w:pPr>
            <w:r>
              <w:rPr>
                <w:w w:val="99"/>
                <w:sz w:val="10"/>
              </w:rPr>
              <w:t>|</w:t>
            </w:r>
          </w:p>
        </w:tc>
        <w:tc>
          <w:tcPr>
            <w:tcW w:w="1320" w:type="dxa"/>
          </w:tcPr>
          <w:p w14:paraId="4FA8D18B" w14:textId="77777777" w:rsidR="00A5792B" w:rsidRDefault="002F44C1">
            <w:pPr>
              <w:pStyle w:val="TableParagraph"/>
              <w:spacing w:line="93" w:lineRule="exact"/>
              <w:ind w:right="418"/>
              <w:jc w:val="right"/>
              <w:rPr>
                <w:sz w:val="10"/>
              </w:rPr>
            </w:pPr>
            <w:r>
              <w:rPr>
                <w:w w:val="99"/>
                <w:sz w:val="10"/>
              </w:rPr>
              <w:t>|</w:t>
            </w:r>
          </w:p>
        </w:tc>
        <w:tc>
          <w:tcPr>
            <w:tcW w:w="2190" w:type="dxa"/>
          </w:tcPr>
          <w:p w14:paraId="1A7B908C" w14:textId="77777777" w:rsidR="00A5792B" w:rsidRDefault="002F44C1">
            <w:pPr>
              <w:pStyle w:val="TableParagraph"/>
              <w:tabs>
                <w:tab w:val="left" w:pos="719"/>
              </w:tabs>
              <w:spacing w:line="93" w:lineRule="exact"/>
              <w:ind w:left="419"/>
              <w:rPr>
                <w:sz w:val="10"/>
              </w:rPr>
            </w:pPr>
            <w:r>
              <w:rPr>
                <w:sz w:val="10"/>
              </w:rPr>
              <w:t>|</w:t>
            </w:r>
            <w:r>
              <w:rPr>
                <w:sz w:val="10"/>
              </w:rPr>
              <w:tab/>
              <w:t>mass</w:t>
            </w:r>
            <w:r>
              <w:rPr>
                <w:spacing w:val="-1"/>
                <w:sz w:val="10"/>
              </w:rPr>
              <w:t xml:space="preserve"> </w:t>
            </w:r>
            <w:r>
              <w:rPr>
                <w:sz w:val="10"/>
              </w:rPr>
              <w:t>media</w:t>
            </w:r>
          </w:p>
        </w:tc>
        <w:tc>
          <w:tcPr>
            <w:tcW w:w="960" w:type="dxa"/>
          </w:tcPr>
          <w:p w14:paraId="1165168A" w14:textId="77777777" w:rsidR="00A5792B" w:rsidRDefault="002F44C1">
            <w:pPr>
              <w:pStyle w:val="TableParagraph"/>
              <w:spacing w:line="93" w:lineRule="exact"/>
              <w:ind w:left="29"/>
              <w:rPr>
                <w:sz w:val="10"/>
              </w:rPr>
            </w:pPr>
            <w:r>
              <w:rPr>
                <w:w w:val="99"/>
                <w:sz w:val="10"/>
              </w:rPr>
              <w:t>|</w:t>
            </w:r>
          </w:p>
        </w:tc>
      </w:tr>
      <w:tr w:rsidR="00A5792B" w14:paraId="28433936" w14:textId="77777777">
        <w:trPr>
          <w:trHeight w:val="113"/>
        </w:trPr>
        <w:tc>
          <w:tcPr>
            <w:tcW w:w="148" w:type="dxa"/>
          </w:tcPr>
          <w:p w14:paraId="20E75715" w14:textId="77777777" w:rsidR="00A5792B" w:rsidRDefault="002F44C1">
            <w:pPr>
              <w:pStyle w:val="TableParagraph"/>
              <w:spacing w:line="93" w:lineRule="exact"/>
              <w:ind w:right="29"/>
              <w:jc w:val="center"/>
              <w:rPr>
                <w:sz w:val="10"/>
              </w:rPr>
            </w:pPr>
            <w:r>
              <w:rPr>
                <w:w w:val="99"/>
                <w:sz w:val="10"/>
              </w:rPr>
              <w:t>|</w:t>
            </w:r>
          </w:p>
        </w:tc>
        <w:tc>
          <w:tcPr>
            <w:tcW w:w="1620" w:type="dxa"/>
          </w:tcPr>
          <w:p w14:paraId="660494C5" w14:textId="77777777" w:rsidR="00A5792B" w:rsidRDefault="00A5792B">
            <w:pPr>
              <w:pStyle w:val="TableParagraph"/>
              <w:rPr>
                <w:rFonts w:ascii="Times New Roman"/>
                <w:sz w:val="6"/>
              </w:rPr>
            </w:pPr>
          </w:p>
        </w:tc>
        <w:tc>
          <w:tcPr>
            <w:tcW w:w="960" w:type="dxa"/>
          </w:tcPr>
          <w:p w14:paraId="58CC4918" w14:textId="77777777" w:rsidR="00A5792B" w:rsidRDefault="002F44C1">
            <w:pPr>
              <w:pStyle w:val="TableParagraph"/>
              <w:spacing w:line="93" w:lineRule="exact"/>
              <w:ind w:left="60"/>
              <w:rPr>
                <w:sz w:val="10"/>
              </w:rPr>
            </w:pPr>
            <w:r>
              <w:rPr>
                <w:w w:val="99"/>
                <w:sz w:val="10"/>
              </w:rPr>
              <w:t>|</w:t>
            </w:r>
          </w:p>
        </w:tc>
        <w:tc>
          <w:tcPr>
            <w:tcW w:w="1320" w:type="dxa"/>
          </w:tcPr>
          <w:p w14:paraId="301CFD67" w14:textId="77777777" w:rsidR="00A5792B" w:rsidRDefault="002F44C1">
            <w:pPr>
              <w:pStyle w:val="TableParagraph"/>
              <w:spacing w:line="93" w:lineRule="exact"/>
              <w:ind w:right="418"/>
              <w:jc w:val="right"/>
              <w:rPr>
                <w:sz w:val="10"/>
              </w:rPr>
            </w:pPr>
            <w:r>
              <w:rPr>
                <w:w w:val="99"/>
                <w:sz w:val="10"/>
              </w:rPr>
              <w:t>|</w:t>
            </w:r>
          </w:p>
        </w:tc>
        <w:tc>
          <w:tcPr>
            <w:tcW w:w="2190" w:type="dxa"/>
          </w:tcPr>
          <w:p w14:paraId="63323088" w14:textId="77777777" w:rsidR="00A5792B" w:rsidRDefault="002F44C1">
            <w:pPr>
              <w:pStyle w:val="TableParagraph"/>
              <w:spacing w:line="93" w:lineRule="exact"/>
              <w:ind w:left="419"/>
              <w:rPr>
                <w:sz w:val="10"/>
              </w:rPr>
            </w:pPr>
            <w:r>
              <w:rPr>
                <w:sz w:val="10"/>
              </w:rPr>
              <w:t>|Refer for appropriate</w:t>
            </w:r>
          </w:p>
        </w:tc>
        <w:tc>
          <w:tcPr>
            <w:tcW w:w="960" w:type="dxa"/>
          </w:tcPr>
          <w:p w14:paraId="177CC2A0" w14:textId="77777777" w:rsidR="00A5792B" w:rsidRDefault="002F44C1">
            <w:pPr>
              <w:pStyle w:val="TableParagraph"/>
              <w:tabs>
                <w:tab w:val="left" w:pos="810"/>
              </w:tabs>
              <w:spacing w:line="93" w:lineRule="exact"/>
              <w:ind w:left="29"/>
              <w:rPr>
                <w:sz w:val="10"/>
              </w:rPr>
            </w:pPr>
            <w:r>
              <w:rPr>
                <w:sz w:val="10"/>
              </w:rPr>
              <w:t>|07/14/96</w:t>
            </w:r>
            <w:r>
              <w:rPr>
                <w:sz w:val="10"/>
              </w:rPr>
              <w:tab/>
              <w:t>BL</w:t>
            </w:r>
          </w:p>
        </w:tc>
      </w:tr>
      <w:tr w:rsidR="00A5792B" w14:paraId="1B9B83E7" w14:textId="77777777">
        <w:trPr>
          <w:trHeight w:val="113"/>
        </w:trPr>
        <w:tc>
          <w:tcPr>
            <w:tcW w:w="148" w:type="dxa"/>
          </w:tcPr>
          <w:p w14:paraId="35F6923A" w14:textId="77777777" w:rsidR="00A5792B" w:rsidRDefault="002F44C1">
            <w:pPr>
              <w:pStyle w:val="TableParagraph"/>
              <w:spacing w:line="93" w:lineRule="exact"/>
              <w:ind w:right="29"/>
              <w:jc w:val="center"/>
              <w:rPr>
                <w:sz w:val="10"/>
              </w:rPr>
            </w:pPr>
            <w:r>
              <w:rPr>
                <w:w w:val="99"/>
                <w:sz w:val="10"/>
              </w:rPr>
              <w:t>|</w:t>
            </w:r>
          </w:p>
        </w:tc>
        <w:tc>
          <w:tcPr>
            <w:tcW w:w="1620" w:type="dxa"/>
          </w:tcPr>
          <w:p w14:paraId="4F548B18" w14:textId="77777777" w:rsidR="00A5792B" w:rsidRDefault="00A5792B">
            <w:pPr>
              <w:pStyle w:val="TableParagraph"/>
              <w:rPr>
                <w:rFonts w:ascii="Times New Roman"/>
                <w:sz w:val="6"/>
              </w:rPr>
            </w:pPr>
          </w:p>
        </w:tc>
        <w:tc>
          <w:tcPr>
            <w:tcW w:w="960" w:type="dxa"/>
          </w:tcPr>
          <w:p w14:paraId="7968F141" w14:textId="77777777" w:rsidR="00A5792B" w:rsidRDefault="002F44C1">
            <w:pPr>
              <w:pStyle w:val="TableParagraph"/>
              <w:spacing w:line="93" w:lineRule="exact"/>
              <w:ind w:left="60"/>
              <w:rPr>
                <w:sz w:val="10"/>
              </w:rPr>
            </w:pPr>
            <w:r>
              <w:rPr>
                <w:w w:val="99"/>
                <w:sz w:val="10"/>
              </w:rPr>
              <w:t>|</w:t>
            </w:r>
          </w:p>
        </w:tc>
        <w:tc>
          <w:tcPr>
            <w:tcW w:w="1320" w:type="dxa"/>
          </w:tcPr>
          <w:p w14:paraId="49FC4D23" w14:textId="77777777" w:rsidR="00A5792B" w:rsidRDefault="002F44C1">
            <w:pPr>
              <w:pStyle w:val="TableParagraph"/>
              <w:spacing w:line="93" w:lineRule="exact"/>
              <w:ind w:right="418"/>
              <w:jc w:val="right"/>
              <w:rPr>
                <w:sz w:val="10"/>
              </w:rPr>
            </w:pPr>
            <w:r>
              <w:rPr>
                <w:w w:val="99"/>
                <w:sz w:val="10"/>
              </w:rPr>
              <w:t>|</w:t>
            </w:r>
          </w:p>
        </w:tc>
        <w:tc>
          <w:tcPr>
            <w:tcW w:w="2190" w:type="dxa"/>
          </w:tcPr>
          <w:p w14:paraId="6F2821BC" w14:textId="77777777" w:rsidR="00A5792B" w:rsidRDefault="002F44C1">
            <w:pPr>
              <w:pStyle w:val="TableParagraph"/>
              <w:spacing w:line="93" w:lineRule="exact"/>
              <w:ind w:left="419"/>
              <w:rPr>
                <w:sz w:val="10"/>
              </w:rPr>
            </w:pPr>
            <w:r>
              <w:rPr>
                <w:sz w:val="10"/>
              </w:rPr>
              <w:t>| consults specifically</w:t>
            </w:r>
          </w:p>
        </w:tc>
        <w:tc>
          <w:tcPr>
            <w:tcW w:w="960" w:type="dxa"/>
          </w:tcPr>
          <w:p w14:paraId="71A32A52" w14:textId="77777777" w:rsidR="00A5792B" w:rsidRDefault="002F44C1">
            <w:pPr>
              <w:pStyle w:val="TableParagraph"/>
              <w:spacing w:line="93" w:lineRule="exact"/>
              <w:ind w:left="29"/>
              <w:rPr>
                <w:sz w:val="10"/>
              </w:rPr>
            </w:pPr>
            <w:r>
              <w:rPr>
                <w:w w:val="99"/>
                <w:sz w:val="10"/>
              </w:rPr>
              <w:t>|</w:t>
            </w:r>
          </w:p>
        </w:tc>
      </w:tr>
      <w:tr w:rsidR="00A5792B" w14:paraId="1B5DD7B4" w14:textId="77777777">
        <w:trPr>
          <w:trHeight w:val="112"/>
        </w:trPr>
        <w:tc>
          <w:tcPr>
            <w:tcW w:w="148" w:type="dxa"/>
          </w:tcPr>
          <w:p w14:paraId="381FEEFD" w14:textId="77777777" w:rsidR="00A5792B" w:rsidRDefault="002F44C1">
            <w:pPr>
              <w:pStyle w:val="TableParagraph"/>
              <w:spacing w:line="93" w:lineRule="exact"/>
              <w:ind w:right="29"/>
              <w:jc w:val="center"/>
              <w:rPr>
                <w:sz w:val="10"/>
              </w:rPr>
            </w:pPr>
            <w:r>
              <w:rPr>
                <w:w w:val="99"/>
                <w:sz w:val="10"/>
              </w:rPr>
              <w:t>|</w:t>
            </w:r>
          </w:p>
        </w:tc>
        <w:tc>
          <w:tcPr>
            <w:tcW w:w="1620" w:type="dxa"/>
          </w:tcPr>
          <w:p w14:paraId="3C2030FC" w14:textId="77777777" w:rsidR="00A5792B" w:rsidRDefault="00A5792B">
            <w:pPr>
              <w:pStyle w:val="TableParagraph"/>
              <w:rPr>
                <w:rFonts w:ascii="Times New Roman"/>
                <w:sz w:val="6"/>
              </w:rPr>
            </w:pPr>
          </w:p>
        </w:tc>
        <w:tc>
          <w:tcPr>
            <w:tcW w:w="960" w:type="dxa"/>
          </w:tcPr>
          <w:p w14:paraId="3A03FB8E" w14:textId="77777777" w:rsidR="00A5792B" w:rsidRDefault="002F44C1">
            <w:pPr>
              <w:pStyle w:val="TableParagraph"/>
              <w:spacing w:line="93" w:lineRule="exact"/>
              <w:ind w:left="60"/>
              <w:rPr>
                <w:sz w:val="10"/>
              </w:rPr>
            </w:pPr>
            <w:r>
              <w:rPr>
                <w:w w:val="99"/>
                <w:sz w:val="10"/>
              </w:rPr>
              <w:t>|</w:t>
            </w:r>
          </w:p>
        </w:tc>
        <w:tc>
          <w:tcPr>
            <w:tcW w:w="1320" w:type="dxa"/>
          </w:tcPr>
          <w:p w14:paraId="45D63F6B" w14:textId="77777777" w:rsidR="00A5792B" w:rsidRDefault="002F44C1">
            <w:pPr>
              <w:pStyle w:val="TableParagraph"/>
              <w:spacing w:line="93" w:lineRule="exact"/>
              <w:ind w:right="418"/>
              <w:jc w:val="right"/>
              <w:rPr>
                <w:sz w:val="10"/>
              </w:rPr>
            </w:pPr>
            <w:r>
              <w:rPr>
                <w:w w:val="99"/>
                <w:sz w:val="10"/>
              </w:rPr>
              <w:t>|</w:t>
            </w:r>
          </w:p>
        </w:tc>
        <w:tc>
          <w:tcPr>
            <w:tcW w:w="2190" w:type="dxa"/>
          </w:tcPr>
          <w:p w14:paraId="474BB4A0" w14:textId="77777777" w:rsidR="00A5792B" w:rsidRDefault="002F44C1">
            <w:pPr>
              <w:pStyle w:val="TableParagraph"/>
              <w:spacing w:line="93" w:lineRule="exact"/>
              <w:ind w:left="419"/>
              <w:rPr>
                <w:sz w:val="10"/>
              </w:rPr>
            </w:pPr>
            <w:r>
              <w:rPr>
                <w:sz w:val="10"/>
              </w:rPr>
              <w:t>| -Chaplain Service</w:t>
            </w:r>
          </w:p>
        </w:tc>
        <w:tc>
          <w:tcPr>
            <w:tcW w:w="960" w:type="dxa"/>
          </w:tcPr>
          <w:p w14:paraId="3E5D4647" w14:textId="77777777" w:rsidR="00A5792B" w:rsidRDefault="002F44C1">
            <w:pPr>
              <w:pStyle w:val="TableParagraph"/>
              <w:spacing w:line="93" w:lineRule="exact"/>
              <w:ind w:left="29"/>
              <w:rPr>
                <w:sz w:val="10"/>
              </w:rPr>
            </w:pPr>
            <w:r>
              <w:rPr>
                <w:w w:val="99"/>
                <w:sz w:val="10"/>
              </w:rPr>
              <w:t>|</w:t>
            </w:r>
          </w:p>
        </w:tc>
      </w:tr>
      <w:tr w:rsidR="00A5792B" w14:paraId="5FB2A984" w14:textId="77777777">
        <w:trPr>
          <w:trHeight w:val="113"/>
        </w:trPr>
        <w:tc>
          <w:tcPr>
            <w:tcW w:w="148" w:type="dxa"/>
          </w:tcPr>
          <w:p w14:paraId="7A28D9EC" w14:textId="77777777" w:rsidR="00A5792B" w:rsidRDefault="002F44C1">
            <w:pPr>
              <w:pStyle w:val="TableParagraph"/>
              <w:spacing w:line="93" w:lineRule="exact"/>
              <w:ind w:right="29"/>
              <w:jc w:val="center"/>
              <w:rPr>
                <w:sz w:val="10"/>
              </w:rPr>
            </w:pPr>
            <w:r>
              <w:rPr>
                <w:w w:val="99"/>
                <w:sz w:val="10"/>
              </w:rPr>
              <w:t>|</w:t>
            </w:r>
          </w:p>
        </w:tc>
        <w:tc>
          <w:tcPr>
            <w:tcW w:w="1620" w:type="dxa"/>
          </w:tcPr>
          <w:p w14:paraId="0C3D2228" w14:textId="77777777" w:rsidR="00A5792B" w:rsidRDefault="00A5792B">
            <w:pPr>
              <w:pStyle w:val="TableParagraph"/>
              <w:rPr>
                <w:rFonts w:ascii="Times New Roman"/>
                <w:sz w:val="6"/>
              </w:rPr>
            </w:pPr>
          </w:p>
        </w:tc>
        <w:tc>
          <w:tcPr>
            <w:tcW w:w="960" w:type="dxa"/>
          </w:tcPr>
          <w:p w14:paraId="20540FE8" w14:textId="77777777" w:rsidR="00A5792B" w:rsidRDefault="002F44C1">
            <w:pPr>
              <w:pStyle w:val="TableParagraph"/>
              <w:spacing w:line="93" w:lineRule="exact"/>
              <w:ind w:left="60"/>
              <w:rPr>
                <w:sz w:val="10"/>
              </w:rPr>
            </w:pPr>
            <w:r>
              <w:rPr>
                <w:w w:val="99"/>
                <w:sz w:val="10"/>
              </w:rPr>
              <w:t>|</w:t>
            </w:r>
          </w:p>
        </w:tc>
        <w:tc>
          <w:tcPr>
            <w:tcW w:w="1320" w:type="dxa"/>
          </w:tcPr>
          <w:p w14:paraId="53F2F3AC" w14:textId="77777777" w:rsidR="00A5792B" w:rsidRDefault="002F44C1">
            <w:pPr>
              <w:pStyle w:val="TableParagraph"/>
              <w:spacing w:line="93" w:lineRule="exact"/>
              <w:ind w:right="418"/>
              <w:jc w:val="right"/>
              <w:rPr>
                <w:sz w:val="10"/>
              </w:rPr>
            </w:pPr>
            <w:r>
              <w:rPr>
                <w:w w:val="99"/>
                <w:sz w:val="10"/>
              </w:rPr>
              <w:t>|</w:t>
            </w:r>
          </w:p>
        </w:tc>
        <w:tc>
          <w:tcPr>
            <w:tcW w:w="2190" w:type="dxa"/>
          </w:tcPr>
          <w:p w14:paraId="2A7AF6C3" w14:textId="77777777" w:rsidR="00A5792B" w:rsidRDefault="002F44C1">
            <w:pPr>
              <w:pStyle w:val="TableParagraph"/>
              <w:spacing w:line="93" w:lineRule="exact"/>
              <w:ind w:left="419"/>
              <w:rPr>
                <w:sz w:val="10"/>
              </w:rPr>
            </w:pPr>
            <w:r>
              <w:rPr>
                <w:sz w:val="10"/>
              </w:rPr>
              <w:t>| -Additional Text:</w:t>
            </w:r>
          </w:p>
        </w:tc>
        <w:tc>
          <w:tcPr>
            <w:tcW w:w="960" w:type="dxa"/>
          </w:tcPr>
          <w:p w14:paraId="4A59522F" w14:textId="77777777" w:rsidR="00A5792B" w:rsidRDefault="002F44C1">
            <w:pPr>
              <w:pStyle w:val="TableParagraph"/>
              <w:spacing w:line="93" w:lineRule="exact"/>
              <w:ind w:left="29"/>
              <w:rPr>
                <w:sz w:val="10"/>
              </w:rPr>
            </w:pPr>
            <w:r>
              <w:rPr>
                <w:w w:val="99"/>
                <w:sz w:val="10"/>
              </w:rPr>
              <w:t>|</w:t>
            </w:r>
          </w:p>
        </w:tc>
      </w:tr>
      <w:tr w:rsidR="00A5792B" w14:paraId="2D9C3676" w14:textId="77777777">
        <w:trPr>
          <w:trHeight w:val="113"/>
        </w:trPr>
        <w:tc>
          <w:tcPr>
            <w:tcW w:w="148" w:type="dxa"/>
          </w:tcPr>
          <w:p w14:paraId="641E21FD" w14:textId="77777777" w:rsidR="00A5792B" w:rsidRDefault="002F44C1">
            <w:pPr>
              <w:pStyle w:val="TableParagraph"/>
              <w:spacing w:line="93" w:lineRule="exact"/>
              <w:ind w:right="29"/>
              <w:jc w:val="center"/>
              <w:rPr>
                <w:sz w:val="10"/>
              </w:rPr>
            </w:pPr>
            <w:r>
              <w:rPr>
                <w:w w:val="99"/>
                <w:sz w:val="10"/>
              </w:rPr>
              <w:t>|</w:t>
            </w:r>
          </w:p>
        </w:tc>
        <w:tc>
          <w:tcPr>
            <w:tcW w:w="1620" w:type="dxa"/>
          </w:tcPr>
          <w:p w14:paraId="730ADC78" w14:textId="77777777" w:rsidR="00A5792B" w:rsidRDefault="00A5792B">
            <w:pPr>
              <w:pStyle w:val="TableParagraph"/>
              <w:rPr>
                <w:rFonts w:ascii="Times New Roman"/>
                <w:sz w:val="6"/>
              </w:rPr>
            </w:pPr>
          </w:p>
        </w:tc>
        <w:tc>
          <w:tcPr>
            <w:tcW w:w="960" w:type="dxa"/>
          </w:tcPr>
          <w:p w14:paraId="02B8E793" w14:textId="77777777" w:rsidR="00A5792B" w:rsidRDefault="002F44C1">
            <w:pPr>
              <w:pStyle w:val="TableParagraph"/>
              <w:spacing w:line="93" w:lineRule="exact"/>
              <w:ind w:left="60"/>
              <w:rPr>
                <w:sz w:val="10"/>
              </w:rPr>
            </w:pPr>
            <w:r>
              <w:rPr>
                <w:w w:val="99"/>
                <w:sz w:val="10"/>
              </w:rPr>
              <w:t>|</w:t>
            </w:r>
          </w:p>
        </w:tc>
        <w:tc>
          <w:tcPr>
            <w:tcW w:w="1320" w:type="dxa"/>
          </w:tcPr>
          <w:p w14:paraId="0A98AF2C" w14:textId="77777777" w:rsidR="00A5792B" w:rsidRDefault="002F44C1">
            <w:pPr>
              <w:pStyle w:val="TableParagraph"/>
              <w:spacing w:line="93" w:lineRule="exact"/>
              <w:ind w:right="418"/>
              <w:jc w:val="right"/>
              <w:rPr>
                <w:sz w:val="10"/>
              </w:rPr>
            </w:pPr>
            <w:r>
              <w:rPr>
                <w:w w:val="99"/>
                <w:sz w:val="10"/>
              </w:rPr>
              <w:t>|</w:t>
            </w:r>
          </w:p>
        </w:tc>
        <w:tc>
          <w:tcPr>
            <w:tcW w:w="2190" w:type="dxa"/>
          </w:tcPr>
          <w:p w14:paraId="1E84EA61" w14:textId="77777777" w:rsidR="00A5792B" w:rsidRDefault="002F44C1">
            <w:pPr>
              <w:pStyle w:val="TableParagraph"/>
              <w:tabs>
                <w:tab w:val="left" w:pos="719"/>
              </w:tabs>
              <w:spacing w:line="93" w:lineRule="exact"/>
              <w:ind w:left="419"/>
              <w:rPr>
                <w:sz w:val="10"/>
              </w:rPr>
            </w:pPr>
            <w:r>
              <w:rPr>
                <w:sz w:val="10"/>
              </w:rPr>
              <w:t>|</w:t>
            </w:r>
            <w:r>
              <w:rPr>
                <w:sz w:val="10"/>
              </w:rPr>
              <w:tab/>
              <w:t>Speech</w:t>
            </w:r>
            <w:r>
              <w:rPr>
                <w:spacing w:val="-1"/>
                <w:sz w:val="10"/>
              </w:rPr>
              <w:t xml:space="preserve"> </w:t>
            </w:r>
            <w:r>
              <w:rPr>
                <w:sz w:val="10"/>
              </w:rPr>
              <w:t>Therapy</w:t>
            </w:r>
          </w:p>
        </w:tc>
        <w:tc>
          <w:tcPr>
            <w:tcW w:w="960" w:type="dxa"/>
          </w:tcPr>
          <w:p w14:paraId="6C2048F8" w14:textId="77777777" w:rsidR="00A5792B" w:rsidRDefault="002F44C1">
            <w:pPr>
              <w:pStyle w:val="TableParagraph"/>
              <w:spacing w:line="93" w:lineRule="exact"/>
              <w:ind w:left="29"/>
              <w:rPr>
                <w:sz w:val="10"/>
              </w:rPr>
            </w:pPr>
            <w:r>
              <w:rPr>
                <w:w w:val="99"/>
                <w:sz w:val="10"/>
              </w:rPr>
              <w:t>|</w:t>
            </w:r>
          </w:p>
        </w:tc>
      </w:tr>
      <w:tr w:rsidR="00A5792B" w14:paraId="14030471" w14:textId="77777777">
        <w:trPr>
          <w:trHeight w:val="112"/>
        </w:trPr>
        <w:tc>
          <w:tcPr>
            <w:tcW w:w="148" w:type="dxa"/>
          </w:tcPr>
          <w:p w14:paraId="5CE21F5D" w14:textId="77777777" w:rsidR="00A5792B" w:rsidRDefault="002F44C1">
            <w:pPr>
              <w:pStyle w:val="TableParagraph"/>
              <w:spacing w:line="93" w:lineRule="exact"/>
              <w:ind w:right="29"/>
              <w:jc w:val="center"/>
              <w:rPr>
                <w:sz w:val="10"/>
              </w:rPr>
            </w:pPr>
            <w:r>
              <w:rPr>
                <w:w w:val="99"/>
                <w:sz w:val="10"/>
              </w:rPr>
              <w:t>|</w:t>
            </w:r>
          </w:p>
        </w:tc>
        <w:tc>
          <w:tcPr>
            <w:tcW w:w="1620" w:type="dxa"/>
          </w:tcPr>
          <w:p w14:paraId="69DA0C19" w14:textId="77777777" w:rsidR="00A5792B" w:rsidRDefault="00A5792B">
            <w:pPr>
              <w:pStyle w:val="TableParagraph"/>
              <w:rPr>
                <w:rFonts w:ascii="Times New Roman"/>
                <w:sz w:val="6"/>
              </w:rPr>
            </w:pPr>
          </w:p>
        </w:tc>
        <w:tc>
          <w:tcPr>
            <w:tcW w:w="960" w:type="dxa"/>
          </w:tcPr>
          <w:p w14:paraId="6D0F08B3" w14:textId="77777777" w:rsidR="00A5792B" w:rsidRDefault="002F44C1">
            <w:pPr>
              <w:pStyle w:val="TableParagraph"/>
              <w:spacing w:line="93" w:lineRule="exact"/>
              <w:ind w:left="60"/>
              <w:rPr>
                <w:sz w:val="10"/>
              </w:rPr>
            </w:pPr>
            <w:r>
              <w:rPr>
                <w:w w:val="99"/>
                <w:sz w:val="10"/>
              </w:rPr>
              <w:t>|</w:t>
            </w:r>
          </w:p>
        </w:tc>
        <w:tc>
          <w:tcPr>
            <w:tcW w:w="1320" w:type="dxa"/>
          </w:tcPr>
          <w:p w14:paraId="74CDB143" w14:textId="77777777" w:rsidR="00A5792B" w:rsidRDefault="002F44C1">
            <w:pPr>
              <w:pStyle w:val="TableParagraph"/>
              <w:spacing w:line="93" w:lineRule="exact"/>
              <w:ind w:right="418"/>
              <w:jc w:val="right"/>
              <w:rPr>
                <w:sz w:val="10"/>
              </w:rPr>
            </w:pPr>
            <w:r>
              <w:rPr>
                <w:w w:val="99"/>
                <w:sz w:val="10"/>
              </w:rPr>
              <w:t>|</w:t>
            </w:r>
          </w:p>
        </w:tc>
        <w:tc>
          <w:tcPr>
            <w:tcW w:w="2190" w:type="dxa"/>
          </w:tcPr>
          <w:p w14:paraId="12164975" w14:textId="77777777" w:rsidR="00A5792B" w:rsidRDefault="002F44C1">
            <w:pPr>
              <w:pStyle w:val="TableParagraph"/>
              <w:spacing w:line="93" w:lineRule="exact"/>
              <w:ind w:left="419"/>
              <w:rPr>
                <w:sz w:val="10"/>
              </w:rPr>
            </w:pPr>
            <w:r>
              <w:rPr>
                <w:w w:val="99"/>
                <w:sz w:val="10"/>
              </w:rPr>
              <w:t>|</w:t>
            </w:r>
          </w:p>
        </w:tc>
        <w:tc>
          <w:tcPr>
            <w:tcW w:w="960" w:type="dxa"/>
          </w:tcPr>
          <w:p w14:paraId="7C0CD98E" w14:textId="77777777" w:rsidR="00A5792B" w:rsidRDefault="002F44C1">
            <w:pPr>
              <w:pStyle w:val="TableParagraph"/>
              <w:spacing w:line="93" w:lineRule="exact"/>
              <w:ind w:left="29"/>
              <w:rPr>
                <w:sz w:val="10"/>
              </w:rPr>
            </w:pPr>
            <w:r>
              <w:rPr>
                <w:w w:val="99"/>
                <w:sz w:val="10"/>
              </w:rPr>
              <w:t>|</w:t>
            </w:r>
          </w:p>
        </w:tc>
      </w:tr>
    </w:tbl>
    <w:p w14:paraId="52CE0D3C" w14:textId="77777777" w:rsidR="00A5792B" w:rsidRDefault="00BE26E6">
      <w:pPr>
        <w:pStyle w:val="BodyText"/>
        <w:spacing w:before="2"/>
        <w:rPr>
          <w:rFonts w:ascii="Courier New"/>
          <w:sz w:val="11"/>
        </w:rPr>
      </w:pPr>
      <w:r>
        <w:pict w14:anchorId="3640BB03">
          <v:shape id="_x0000_s2314" style="position:absolute;margin-left:108pt;margin-top:8.45pt;width:393pt;height:.1pt;z-index:-15439360;mso-wrap-distance-left:0;mso-wrap-distance-right:0;mso-position-horizontal-relative:page;mso-position-vertical-relative:text" coordorigin="2160,169" coordsize="7860,0" path="m2160,169r7860,e" filled="f" strokeweight=".1037mm">
            <v:stroke dashstyle="dash"/>
            <v:path arrowok="t"/>
            <w10:wrap type="topAndBottom" anchorx="page"/>
          </v:shape>
        </w:pict>
      </w:r>
    </w:p>
    <w:p w14:paraId="45DE9AC0" w14:textId="77777777" w:rsidR="00A5792B" w:rsidRDefault="002F44C1">
      <w:pPr>
        <w:tabs>
          <w:tab w:val="left" w:pos="6958"/>
        </w:tabs>
        <w:spacing w:before="25"/>
        <w:ind w:left="959"/>
        <w:rPr>
          <w:rFonts w:ascii="Courier New"/>
          <w:sz w:val="10"/>
        </w:rPr>
      </w:pPr>
      <w:r>
        <w:rPr>
          <w:rFonts w:ascii="Courier New"/>
          <w:sz w:val="10"/>
        </w:rPr>
        <w:t>Diagnosis:</w:t>
      </w:r>
      <w:r>
        <w:rPr>
          <w:rFonts w:ascii="Courier New"/>
          <w:spacing w:val="-2"/>
          <w:sz w:val="10"/>
        </w:rPr>
        <w:t xml:space="preserve"> </w:t>
      </w:r>
      <w:r>
        <w:rPr>
          <w:rFonts w:ascii="Courier New"/>
          <w:sz w:val="10"/>
        </w:rPr>
        <w:t>BROKEN</w:t>
      </w:r>
      <w:r>
        <w:rPr>
          <w:rFonts w:ascii="Courier New"/>
          <w:spacing w:val="-2"/>
          <w:sz w:val="10"/>
        </w:rPr>
        <w:t xml:space="preserve"> </w:t>
      </w:r>
      <w:r>
        <w:rPr>
          <w:rFonts w:ascii="Courier New"/>
          <w:sz w:val="10"/>
        </w:rPr>
        <w:t>FOOT</w:t>
      </w:r>
      <w:r>
        <w:rPr>
          <w:rFonts w:ascii="Courier New"/>
          <w:sz w:val="10"/>
        </w:rPr>
        <w:tab/>
        <w:t>Physician: NURSPROVIDER,TWO</w:t>
      </w:r>
    </w:p>
    <w:p w14:paraId="07E39D6E" w14:textId="77777777" w:rsidR="00A5792B" w:rsidRDefault="002F44C1">
      <w:pPr>
        <w:spacing w:before="1" w:line="113" w:lineRule="exact"/>
        <w:ind w:left="959"/>
        <w:rPr>
          <w:rFonts w:ascii="Courier New"/>
          <w:sz w:val="10"/>
        </w:rPr>
      </w:pPr>
      <w:r>
        <w:rPr>
          <w:rFonts w:ascii="Courier New"/>
          <w:sz w:val="10"/>
        </w:rPr>
        <w:t>Reactions:</w:t>
      </w:r>
    </w:p>
    <w:p w14:paraId="421B4B18" w14:textId="77777777" w:rsidR="00A5792B" w:rsidRDefault="002F44C1">
      <w:pPr>
        <w:tabs>
          <w:tab w:val="left" w:pos="2339"/>
          <w:tab w:val="left" w:pos="4379"/>
        </w:tabs>
        <w:ind w:left="1139" w:right="5078"/>
        <w:rPr>
          <w:rFonts w:ascii="Courier New"/>
          <w:sz w:val="10"/>
        </w:rPr>
      </w:pPr>
      <w:r>
        <w:rPr>
          <w:rFonts w:ascii="Courier New"/>
          <w:sz w:val="10"/>
        </w:rPr>
        <w:t>E-prob</w:t>
      </w:r>
      <w:r>
        <w:rPr>
          <w:rFonts w:ascii="Courier New"/>
          <w:spacing w:val="-2"/>
          <w:sz w:val="10"/>
        </w:rPr>
        <w:t xml:space="preserve"> </w:t>
      </w:r>
      <w:r>
        <w:rPr>
          <w:rFonts w:ascii="Courier New"/>
          <w:sz w:val="10"/>
        </w:rPr>
        <w:t>eval</w:t>
      </w:r>
      <w:r>
        <w:rPr>
          <w:rFonts w:ascii="Courier New"/>
          <w:spacing w:val="-1"/>
          <w:sz w:val="10"/>
        </w:rPr>
        <w:t xml:space="preserve"> </w:t>
      </w:r>
      <w:r>
        <w:rPr>
          <w:rFonts w:ascii="Courier New"/>
          <w:sz w:val="10"/>
        </w:rPr>
        <w:t>dt</w:t>
      </w:r>
      <w:r>
        <w:rPr>
          <w:rFonts w:ascii="Courier New"/>
          <w:sz w:val="10"/>
        </w:rPr>
        <w:tab/>
        <w:t>U-prob unresolved</w:t>
      </w:r>
      <w:r>
        <w:rPr>
          <w:rFonts w:ascii="Courier New"/>
          <w:spacing w:val="-3"/>
          <w:sz w:val="10"/>
        </w:rPr>
        <w:t xml:space="preserve"> </w:t>
      </w:r>
      <w:r>
        <w:rPr>
          <w:rFonts w:ascii="Courier New"/>
          <w:sz w:val="10"/>
        </w:rPr>
        <w:t>at</w:t>
      </w:r>
      <w:r>
        <w:rPr>
          <w:rFonts w:ascii="Courier New"/>
          <w:spacing w:val="-2"/>
          <w:sz w:val="10"/>
        </w:rPr>
        <w:t xml:space="preserve"> </w:t>
      </w:r>
      <w:r>
        <w:rPr>
          <w:rFonts w:ascii="Courier New"/>
          <w:sz w:val="10"/>
        </w:rPr>
        <w:t>discharge</w:t>
      </w:r>
      <w:r>
        <w:rPr>
          <w:rFonts w:ascii="Courier New"/>
          <w:sz w:val="10"/>
        </w:rPr>
        <w:tab/>
        <w:t>S-prob suspended T-goal</w:t>
      </w:r>
      <w:r>
        <w:rPr>
          <w:rFonts w:ascii="Courier New"/>
          <w:spacing w:val="-2"/>
          <w:sz w:val="10"/>
        </w:rPr>
        <w:t xml:space="preserve"> </w:t>
      </w:r>
      <w:r>
        <w:rPr>
          <w:rFonts w:ascii="Courier New"/>
          <w:sz w:val="10"/>
        </w:rPr>
        <w:t>target</w:t>
      </w:r>
      <w:r>
        <w:rPr>
          <w:rFonts w:ascii="Courier New"/>
          <w:spacing w:val="-1"/>
          <w:sz w:val="10"/>
        </w:rPr>
        <w:t xml:space="preserve"> </w:t>
      </w:r>
      <w:r>
        <w:rPr>
          <w:rFonts w:ascii="Courier New"/>
          <w:sz w:val="10"/>
        </w:rPr>
        <w:t>dt</w:t>
      </w:r>
      <w:r>
        <w:rPr>
          <w:rFonts w:ascii="Courier New"/>
          <w:sz w:val="10"/>
        </w:rPr>
        <w:tab/>
        <w:t>DC-order/goal</w:t>
      </w:r>
      <w:r>
        <w:rPr>
          <w:rFonts w:ascii="Courier New"/>
          <w:spacing w:val="-3"/>
          <w:sz w:val="10"/>
        </w:rPr>
        <w:t xml:space="preserve"> </w:t>
      </w:r>
      <w:r>
        <w:rPr>
          <w:rFonts w:ascii="Courier New"/>
          <w:sz w:val="10"/>
        </w:rPr>
        <w:t>discontinued</w:t>
      </w:r>
      <w:r>
        <w:rPr>
          <w:rFonts w:ascii="Courier New"/>
          <w:sz w:val="10"/>
        </w:rPr>
        <w:tab/>
        <w:t>M-goal met</w:t>
      </w:r>
    </w:p>
    <w:p w14:paraId="2C1CB229" w14:textId="77777777" w:rsidR="00A5792B" w:rsidRDefault="002F44C1">
      <w:pPr>
        <w:spacing w:line="113" w:lineRule="exact"/>
        <w:ind w:left="1139"/>
        <w:rPr>
          <w:rFonts w:ascii="Courier New"/>
          <w:sz w:val="10"/>
        </w:rPr>
      </w:pPr>
      <w:r>
        <w:rPr>
          <w:rFonts w:ascii="Courier New"/>
          <w:sz w:val="10"/>
        </w:rPr>
        <w:t>@-entered in error R-prob resolved/order reinstated</w:t>
      </w:r>
    </w:p>
    <w:p w14:paraId="63EB8B96" w14:textId="77777777" w:rsidR="00A5792B" w:rsidRDefault="002F44C1">
      <w:pPr>
        <w:tabs>
          <w:tab w:val="left" w:pos="2339"/>
          <w:tab w:val="left" w:pos="4499"/>
          <w:tab w:val="left" w:pos="8038"/>
        </w:tabs>
        <w:spacing w:line="113" w:lineRule="exact"/>
        <w:ind w:left="959"/>
        <w:rPr>
          <w:rFonts w:ascii="Courier New"/>
          <w:sz w:val="10"/>
        </w:rPr>
      </w:pPr>
      <w:r>
        <w:rPr>
          <w:rFonts w:ascii="Courier New"/>
          <w:sz w:val="10"/>
        </w:rPr>
        <w:t>NURSPATIENT6,THREE</w:t>
      </w:r>
      <w:r>
        <w:rPr>
          <w:rFonts w:ascii="Courier New"/>
          <w:sz w:val="10"/>
        </w:rPr>
        <w:tab/>
        <w:t>000-63-2111</w:t>
      </w:r>
      <w:r>
        <w:rPr>
          <w:rFonts w:ascii="Courier New"/>
          <w:spacing w:val="57"/>
          <w:sz w:val="10"/>
        </w:rPr>
        <w:t xml:space="preserve"> </w:t>
      </w:r>
      <w:r>
        <w:rPr>
          <w:rFonts w:ascii="Courier New"/>
          <w:sz w:val="10"/>
        </w:rPr>
        <w:t>64</w:t>
      </w:r>
      <w:r>
        <w:rPr>
          <w:rFonts w:ascii="Courier New"/>
          <w:spacing w:val="-1"/>
          <w:sz w:val="10"/>
        </w:rPr>
        <w:t xml:space="preserve"> </w:t>
      </w:r>
      <w:r>
        <w:rPr>
          <w:rFonts w:ascii="Courier New"/>
          <w:sz w:val="10"/>
        </w:rPr>
        <w:t>SICU</w:t>
      </w:r>
      <w:r>
        <w:rPr>
          <w:rFonts w:ascii="Courier New"/>
          <w:sz w:val="10"/>
        </w:rPr>
        <w:tab/>
        <w:t>PROT M</w:t>
      </w:r>
      <w:r>
        <w:rPr>
          <w:rFonts w:ascii="Courier New"/>
          <w:sz w:val="10"/>
        </w:rPr>
        <w:tab/>
        <w:t>[A] VAF</w:t>
      </w:r>
      <w:r>
        <w:rPr>
          <w:rFonts w:ascii="Courier New"/>
          <w:spacing w:val="-1"/>
          <w:sz w:val="10"/>
        </w:rPr>
        <w:t xml:space="preserve"> </w:t>
      </w:r>
      <w:r>
        <w:rPr>
          <w:rFonts w:ascii="Courier New"/>
          <w:sz w:val="10"/>
        </w:rPr>
        <w:t>10-0043</w:t>
      </w:r>
    </w:p>
    <w:p w14:paraId="5E56D846" w14:textId="77777777" w:rsidR="00A5792B" w:rsidRDefault="00A5792B">
      <w:pPr>
        <w:pStyle w:val="BodyText"/>
        <w:rPr>
          <w:rFonts w:ascii="Courier New"/>
          <w:sz w:val="10"/>
        </w:rPr>
      </w:pPr>
    </w:p>
    <w:p w14:paraId="44B3ED04" w14:textId="77777777" w:rsidR="00A5792B" w:rsidRDefault="00A5792B">
      <w:pPr>
        <w:pStyle w:val="BodyText"/>
        <w:rPr>
          <w:rFonts w:ascii="Courier New"/>
          <w:sz w:val="10"/>
        </w:rPr>
      </w:pPr>
    </w:p>
    <w:p w14:paraId="45988865" w14:textId="77777777" w:rsidR="00A5792B" w:rsidRDefault="00A5792B">
      <w:pPr>
        <w:pStyle w:val="BodyText"/>
        <w:spacing w:before="7"/>
        <w:rPr>
          <w:rFonts w:ascii="Courier New"/>
          <w:sz w:val="9"/>
        </w:rPr>
      </w:pPr>
    </w:p>
    <w:p w14:paraId="07B571A6" w14:textId="77777777" w:rsidR="00A5792B" w:rsidRDefault="002F44C1">
      <w:pPr>
        <w:pStyle w:val="BodyText"/>
        <w:ind w:left="240"/>
      </w:pPr>
      <w:r>
        <w:t>Note: The [A] in the footer indicates a complete plan.</w:t>
      </w:r>
    </w:p>
    <w:p w14:paraId="56D59072" w14:textId="77777777" w:rsidR="00A5792B" w:rsidRDefault="002F44C1">
      <w:pPr>
        <w:pStyle w:val="Heading2"/>
        <w:spacing w:before="233"/>
        <w:ind w:left="300" w:right="7006" w:hanging="60"/>
      </w:pPr>
      <w:r>
        <w:t>Example: Patient Plan of Care 80 Column Portrait Display</w:t>
      </w:r>
    </w:p>
    <w:p w14:paraId="5A134685" w14:textId="77777777" w:rsidR="00A5792B" w:rsidRDefault="00A5792B">
      <w:pPr>
        <w:sectPr w:rsidR="00A5792B">
          <w:pgSz w:w="12240" w:h="15840"/>
          <w:pgMar w:top="940" w:right="620" w:bottom="1160" w:left="1200" w:header="725" w:footer="975" w:gutter="0"/>
          <w:cols w:space="720"/>
        </w:sectPr>
      </w:pPr>
    </w:p>
    <w:p w14:paraId="308545BE" w14:textId="77777777" w:rsidR="00A5792B" w:rsidRDefault="00A5792B">
      <w:pPr>
        <w:pStyle w:val="BodyText"/>
        <w:rPr>
          <w:b/>
          <w:sz w:val="20"/>
        </w:rPr>
      </w:pPr>
    </w:p>
    <w:p w14:paraId="03D1534F" w14:textId="77777777" w:rsidR="00A5792B" w:rsidRDefault="00A5792B">
      <w:pPr>
        <w:pStyle w:val="BodyText"/>
        <w:spacing w:before="2"/>
        <w:rPr>
          <w:b/>
          <w:sz w:val="23"/>
        </w:rPr>
      </w:pPr>
    </w:p>
    <w:p w14:paraId="1075A38B" w14:textId="77777777" w:rsidR="00A5792B" w:rsidRDefault="00BE26E6">
      <w:pPr>
        <w:tabs>
          <w:tab w:val="left" w:pos="3719"/>
          <w:tab w:val="left" w:pos="8758"/>
        </w:tabs>
        <w:ind w:left="240"/>
        <w:rPr>
          <w:rFonts w:ascii="Courier New"/>
          <w:sz w:val="20"/>
        </w:rPr>
      </w:pPr>
      <w:r>
        <w:pict w14:anchorId="6C53345C">
          <v:shape id="_x0000_s2313" style="position:absolute;left:0;text-align:left;margin-left:1in;margin-top:16.85pt;width:461.95pt;height:.1pt;z-index:-15438848;mso-wrap-distance-left:0;mso-wrap-distance-right:0;mso-position-horizontal-relative:page" coordorigin="1440,337" coordsize="9239,0" path="m1440,337r9238,e" filled="f" strokeweight=".20856mm">
            <v:stroke dashstyle="dash"/>
            <v:path arrowok="t"/>
            <w10:wrap type="topAndBottom" anchorx="page"/>
          </v:shape>
        </w:pict>
      </w:r>
      <w:r w:rsidR="002F44C1">
        <w:rPr>
          <w:rFonts w:ascii="Courier New"/>
          <w:sz w:val="20"/>
        </w:rPr>
        <w:t>JAN</w:t>
      </w:r>
      <w:r w:rsidR="002F44C1">
        <w:rPr>
          <w:rFonts w:ascii="Courier New"/>
          <w:spacing w:val="-7"/>
          <w:sz w:val="20"/>
        </w:rPr>
        <w:t xml:space="preserve"> </w:t>
      </w:r>
      <w:r w:rsidR="002F44C1">
        <w:rPr>
          <w:rFonts w:ascii="Courier New"/>
          <w:sz w:val="20"/>
        </w:rPr>
        <w:t>17,1997@11:52</w:t>
      </w:r>
      <w:r w:rsidR="002F44C1">
        <w:rPr>
          <w:rFonts w:ascii="Courier New"/>
          <w:sz w:val="20"/>
        </w:rPr>
        <w:tab/>
        <w:t>PATIENT PLAN</w:t>
      </w:r>
      <w:r w:rsidR="002F44C1">
        <w:rPr>
          <w:rFonts w:ascii="Courier New"/>
          <w:spacing w:val="-7"/>
          <w:sz w:val="20"/>
        </w:rPr>
        <w:t xml:space="preserve"> </w:t>
      </w:r>
      <w:r w:rsidR="002F44C1">
        <w:rPr>
          <w:rFonts w:ascii="Courier New"/>
          <w:sz w:val="20"/>
        </w:rPr>
        <w:t>OF</w:t>
      </w:r>
      <w:r w:rsidR="002F44C1">
        <w:rPr>
          <w:rFonts w:ascii="Courier New"/>
          <w:spacing w:val="-3"/>
          <w:sz w:val="20"/>
        </w:rPr>
        <w:t xml:space="preserve"> </w:t>
      </w:r>
      <w:r w:rsidR="002F44C1">
        <w:rPr>
          <w:rFonts w:ascii="Courier New"/>
          <w:sz w:val="20"/>
        </w:rPr>
        <w:t>CARE</w:t>
      </w:r>
      <w:r w:rsidR="002F44C1">
        <w:rPr>
          <w:rFonts w:ascii="Courier New"/>
          <w:sz w:val="20"/>
        </w:rPr>
        <w:tab/>
        <w:t>PAGE</w:t>
      </w:r>
      <w:r w:rsidR="002F44C1">
        <w:rPr>
          <w:rFonts w:ascii="Courier New"/>
          <w:spacing w:val="-1"/>
          <w:sz w:val="20"/>
        </w:rPr>
        <w:t xml:space="preserve"> </w:t>
      </w:r>
      <w:r w:rsidR="002F44C1">
        <w:rPr>
          <w:rFonts w:ascii="Courier New"/>
          <w:sz w:val="20"/>
        </w:rPr>
        <w:t>1</w:t>
      </w:r>
    </w:p>
    <w:p w14:paraId="0C0FB48F" w14:textId="77777777" w:rsidR="00A5792B" w:rsidRDefault="002F44C1">
      <w:pPr>
        <w:tabs>
          <w:tab w:val="left" w:pos="1319"/>
        </w:tabs>
        <w:spacing w:before="82"/>
        <w:ind w:right="1179"/>
        <w:jc w:val="right"/>
        <w:rPr>
          <w:rFonts w:ascii="Courier New"/>
          <w:sz w:val="20"/>
        </w:rPr>
      </w:pPr>
      <w:r>
        <w:rPr>
          <w:rFonts w:ascii="Courier New"/>
          <w:sz w:val="20"/>
        </w:rPr>
        <w:t>Date</w:t>
      </w:r>
      <w:r>
        <w:rPr>
          <w:rFonts w:ascii="Courier New"/>
          <w:sz w:val="20"/>
        </w:rPr>
        <w:tab/>
      </w:r>
      <w:r>
        <w:rPr>
          <w:rFonts w:ascii="Courier New"/>
          <w:spacing w:val="-1"/>
          <w:sz w:val="20"/>
        </w:rPr>
        <w:t>R.N.</w:t>
      </w:r>
    </w:p>
    <w:p w14:paraId="518E9A1B" w14:textId="77777777" w:rsidR="00A5792B" w:rsidRDefault="002F44C1">
      <w:pPr>
        <w:tabs>
          <w:tab w:val="left" w:pos="6718"/>
        </w:tabs>
        <w:spacing w:before="180"/>
        <w:ind w:left="6718" w:right="939" w:hanging="6479"/>
        <w:rPr>
          <w:rFonts w:ascii="Courier New"/>
          <w:sz w:val="20"/>
        </w:rPr>
      </w:pPr>
      <w:r>
        <w:rPr>
          <w:rFonts w:ascii="Courier New"/>
          <w:sz w:val="20"/>
        </w:rPr>
        <w:t>Health Maintenance,</w:t>
      </w:r>
      <w:r>
        <w:rPr>
          <w:rFonts w:ascii="Courier New"/>
          <w:spacing w:val="-12"/>
          <w:sz w:val="20"/>
        </w:rPr>
        <w:t xml:space="preserve"> </w:t>
      </w:r>
      <w:r>
        <w:rPr>
          <w:rFonts w:ascii="Courier New"/>
          <w:sz w:val="20"/>
        </w:rPr>
        <w:t>Alteration</w:t>
      </w:r>
      <w:r>
        <w:rPr>
          <w:rFonts w:ascii="Courier New"/>
          <w:spacing w:val="-6"/>
          <w:sz w:val="20"/>
        </w:rPr>
        <w:t xml:space="preserve"> </w:t>
      </w:r>
      <w:r>
        <w:rPr>
          <w:rFonts w:ascii="Courier New"/>
          <w:sz w:val="20"/>
        </w:rPr>
        <w:t>in</w:t>
      </w:r>
      <w:r>
        <w:rPr>
          <w:rFonts w:ascii="Courier New"/>
          <w:sz w:val="20"/>
        </w:rPr>
        <w:tab/>
        <w:t>07/12/96(E) NURSNURSE14 06/24/96(E)</w:t>
      </w:r>
      <w:r>
        <w:rPr>
          <w:rFonts w:ascii="Courier New"/>
          <w:spacing w:val="-18"/>
          <w:sz w:val="20"/>
        </w:rPr>
        <w:t xml:space="preserve"> </w:t>
      </w:r>
      <w:r>
        <w:rPr>
          <w:rFonts w:ascii="Courier New"/>
          <w:sz w:val="20"/>
        </w:rPr>
        <w:t>NURSNURSE14</w:t>
      </w:r>
    </w:p>
    <w:p w14:paraId="66BAD493" w14:textId="77777777" w:rsidR="00A5792B" w:rsidRDefault="002F44C1">
      <w:pPr>
        <w:tabs>
          <w:tab w:val="left" w:pos="8158"/>
        </w:tabs>
        <w:ind w:left="6718"/>
        <w:rPr>
          <w:rFonts w:ascii="Courier New"/>
          <w:sz w:val="20"/>
        </w:rPr>
      </w:pPr>
      <w:r>
        <w:rPr>
          <w:rFonts w:ascii="Courier New"/>
          <w:sz w:val="20"/>
        </w:rPr>
        <w:t>06/14/96</w:t>
      </w:r>
      <w:r>
        <w:rPr>
          <w:rFonts w:ascii="Courier New"/>
          <w:sz w:val="20"/>
        </w:rPr>
        <w:tab/>
        <w:t>NURSNURSE14</w:t>
      </w:r>
    </w:p>
    <w:p w14:paraId="2879F248" w14:textId="77777777" w:rsidR="00A5792B" w:rsidRDefault="002F44C1">
      <w:pPr>
        <w:spacing w:before="182"/>
        <w:ind w:left="599"/>
        <w:rPr>
          <w:rFonts w:ascii="Courier New"/>
          <w:sz w:val="20"/>
        </w:rPr>
      </w:pPr>
      <w:r>
        <w:rPr>
          <w:rFonts w:ascii="Courier New"/>
          <w:sz w:val="20"/>
        </w:rPr>
        <w:t>Etiology/Related and/or Risk Factors</w:t>
      </w:r>
    </w:p>
    <w:p w14:paraId="695076B1" w14:textId="77777777" w:rsidR="00A5792B" w:rsidRDefault="002F44C1">
      <w:pPr>
        <w:ind w:left="839"/>
        <w:rPr>
          <w:rFonts w:ascii="Courier New"/>
          <w:sz w:val="20"/>
        </w:rPr>
      </w:pPr>
      <w:r>
        <w:rPr>
          <w:rFonts w:ascii="Courier New"/>
          <w:sz w:val="20"/>
        </w:rPr>
        <w:t>-Altered communication</w:t>
      </w:r>
    </w:p>
    <w:p w14:paraId="4EE64987" w14:textId="77777777" w:rsidR="00A5792B" w:rsidRDefault="002F44C1">
      <w:pPr>
        <w:spacing w:line="226" w:lineRule="exact"/>
        <w:ind w:left="839"/>
        <w:rPr>
          <w:rFonts w:ascii="Courier New"/>
          <w:sz w:val="20"/>
        </w:rPr>
      </w:pPr>
      <w:r>
        <w:rPr>
          <w:rFonts w:ascii="Courier New"/>
          <w:sz w:val="20"/>
        </w:rPr>
        <w:t>-Development tasks impaired</w:t>
      </w:r>
    </w:p>
    <w:p w14:paraId="739FA917" w14:textId="77777777" w:rsidR="00A5792B" w:rsidRDefault="002F44C1">
      <w:pPr>
        <w:spacing w:line="226" w:lineRule="exact"/>
        <w:ind w:left="839"/>
        <w:rPr>
          <w:rFonts w:ascii="Courier New"/>
          <w:sz w:val="20"/>
        </w:rPr>
      </w:pPr>
      <w:r>
        <w:rPr>
          <w:rFonts w:ascii="Courier New"/>
          <w:sz w:val="20"/>
        </w:rPr>
        <w:t>-Ineffective family/individual coping</w:t>
      </w:r>
    </w:p>
    <w:p w14:paraId="4F26CA85" w14:textId="77777777" w:rsidR="00A5792B" w:rsidRDefault="002F44C1">
      <w:pPr>
        <w:ind w:left="839"/>
        <w:rPr>
          <w:rFonts w:ascii="Courier New"/>
          <w:sz w:val="20"/>
        </w:rPr>
      </w:pPr>
      <w:r>
        <w:rPr>
          <w:rFonts w:ascii="Courier New"/>
          <w:sz w:val="20"/>
        </w:rPr>
        <w:t>-Additional Text:</w:t>
      </w:r>
    </w:p>
    <w:p w14:paraId="1E343133" w14:textId="77777777" w:rsidR="00A5792B" w:rsidRDefault="002F44C1">
      <w:pPr>
        <w:spacing w:before="182"/>
        <w:ind w:left="599"/>
        <w:rPr>
          <w:rFonts w:ascii="Courier New"/>
          <w:sz w:val="20"/>
        </w:rPr>
      </w:pPr>
      <w:r>
        <w:rPr>
          <w:rFonts w:ascii="Courier New"/>
          <w:sz w:val="20"/>
        </w:rPr>
        <w:t>Goals/Expected Outcomes</w:t>
      </w:r>
    </w:p>
    <w:p w14:paraId="5350460C" w14:textId="77777777" w:rsidR="00A5792B" w:rsidRDefault="002F44C1">
      <w:pPr>
        <w:tabs>
          <w:tab w:val="left" w:pos="6718"/>
        </w:tabs>
        <w:ind w:left="839"/>
        <w:rPr>
          <w:rFonts w:ascii="Courier New"/>
          <w:sz w:val="20"/>
        </w:rPr>
      </w:pPr>
      <w:r>
        <w:rPr>
          <w:rFonts w:ascii="Courier New"/>
          <w:sz w:val="20"/>
        </w:rPr>
        <w:t>-Maintains a state of wellness as</w:t>
      </w:r>
      <w:r>
        <w:rPr>
          <w:rFonts w:ascii="Courier New"/>
          <w:spacing w:val="-24"/>
          <w:sz w:val="20"/>
        </w:rPr>
        <w:t xml:space="preserve"> </w:t>
      </w:r>
      <w:r>
        <w:rPr>
          <w:rFonts w:ascii="Courier New"/>
          <w:sz w:val="20"/>
        </w:rPr>
        <w:t>evidenced</w:t>
      </w:r>
      <w:r>
        <w:rPr>
          <w:rFonts w:ascii="Courier New"/>
          <w:spacing w:val="-4"/>
          <w:sz w:val="20"/>
        </w:rPr>
        <w:t xml:space="preserve"> </w:t>
      </w:r>
      <w:r>
        <w:rPr>
          <w:rFonts w:ascii="Courier New"/>
          <w:sz w:val="20"/>
        </w:rPr>
        <w:t>by:</w:t>
      </w:r>
      <w:r>
        <w:rPr>
          <w:rFonts w:ascii="Courier New"/>
          <w:sz w:val="20"/>
        </w:rPr>
        <w:tab/>
        <w:t>07/12/96(T)</w:t>
      </w:r>
      <w:r>
        <w:rPr>
          <w:rFonts w:ascii="Courier New"/>
          <w:spacing w:val="-17"/>
          <w:sz w:val="20"/>
        </w:rPr>
        <w:t xml:space="preserve"> </w:t>
      </w:r>
      <w:r>
        <w:rPr>
          <w:rFonts w:ascii="Courier New"/>
          <w:sz w:val="20"/>
        </w:rPr>
        <w:t>NURSNURSE14</w:t>
      </w:r>
    </w:p>
    <w:p w14:paraId="499C1001" w14:textId="77777777" w:rsidR="00A5792B" w:rsidRDefault="002F44C1">
      <w:pPr>
        <w:tabs>
          <w:tab w:val="left" w:pos="8158"/>
        </w:tabs>
        <w:spacing w:line="225" w:lineRule="exact"/>
        <w:ind w:left="6718"/>
        <w:rPr>
          <w:rFonts w:ascii="Courier New"/>
          <w:sz w:val="20"/>
        </w:rPr>
      </w:pPr>
      <w:r>
        <w:rPr>
          <w:rFonts w:ascii="Courier New"/>
          <w:sz w:val="20"/>
        </w:rPr>
        <w:t>06/25/96</w:t>
      </w:r>
      <w:r>
        <w:rPr>
          <w:rFonts w:ascii="Courier New"/>
          <w:sz w:val="20"/>
        </w:rPr>
        <w:tab/>
        <w:t>NURSNURSE14</w:t>
      </w:r>
    </w:p>
    <w:p w14:paraId="031EC172" w14:textId="77777777" w:rsidR="00A5792B" w:rsidRDefault="002F44C1">
      <w:pPr>
        <w:spacing w:before="1"/>
        <w:ind w:left="1199"/>
        <w:rPr>
          <w:rFonts w:ascii="Courier New"/>
          <w:sz w:val="20"/>
        </w:rPr>
      </w:pPr>
      <w:r>
        <w:rPr>
          <w:rFonts w:ascii="Courier New"/>
          <w:sz w:val="20"/>
        </w:rPr>
        <w:t>-Relationships with others</w:t>
      </w:r>
    </w:p>
    <w:p w14:paraId="4DEFE60A" w14:textId="77777777" w:rsidR="00A5792B" w:rsidRDefault="002F44C1">
      <w:pPr>
        <w:tabs>
          <w:tab w:val="left" w:pos="6718"/>
          <w:tab w:val="left" w:pos="8158"/>
        </w:tabs>
        <w:ind w:left="6718" w:right="939" w:hanging="5879"/>
        <w:rPr>
          <w:rFonts w:ascii="Courier New"/>
          <w:sz w:val="20"/>
        </w:rPr>
      </w:pPr>
      <w:r>
        <w:rPr>
          <w:rFonts w:ascii="Courier New"/>
          <w:sz w:val="20"/>
        </w:rPr>
        <w:t>-Tissue</w:t>
      </w:r>
      <w:r>
        <w:rPr>
          <w:rFonts w:ascii="Courier New"/>
          <w:spacing w:val="-6"/>
          <w:sz w:val="20"/>
        </w:rPr>
        <w:t xml:space="preserve"> </w:t>
      </w:r>
      <w:r>
        <w:rPr>
          <w:rFonts w:ascii="Courier New"/>
          <w:sz w:val="20"/>
        </w:rPr>
        <w:t>intact</w:t>
      </w:r>
      <w:r>
        <w:rPr>
          <w:rFonts w:ascii="Courier New"/>
          <w:sz w:val="20"/>
        </w:rPr>
        <w:tab/>
        <w:t>07/12/96(T) NURSNURSE14 06/25/96</w:t>
      </w:r>
      <w:r>
        <w:rPr>
          <w:rFonts w:ascii="Courier New"/>
          <w:sz w:val="20"/>
        </w:rPr>
        <w:tab/>
      </w:r>
      <w:r>
        <w:rPr>
          <w:rFonts w:ascii="Courier New"/>
          <w:spacing w:val="-1"/>
          <w:sz w:val="20"/>
        </w:rPr>
        <w:t>NURSNURSE14</w:t>
      </w:r>
    </w:p>
    <w:p w14:paraId="0758ED3F" w14:textId="77777777" w:rsidR="00A5792B" w:rsidRDefault="002F44C1">
      <w:pPr>
        <w:tabs>
          <w:tab w:val="left" w:pos="5878"/>
        </w:tabs>
        <w:ind w:right="939"/>
        <w:jc w:val="right"/>
        <w:rPr>
          <w:rFonts w:ascii="Courier New"/>
          <w:sz w:val="20"/>
        </w:rPr>
      </w:pPr>
      <w:r>
        <w:rPr>
          <w:rFonts w:ascii="Courier New"/>
          <w:sz w:val="20"/>
        </w:rPr>
        <w:t>-Maintains or regains optimal level</w:t>
      </w:r>
      <w:r>
        <w:rPr>
          <w:rFonts w:ascii="Courier New"/>
          <w:spacing w:val="-23"/>
          <w:sz w:val="20"/>
        </w:rPr>
        <w:t xml:space="preserve"> </w:t>
      </w:r>
      <w:r>
        <w:rPr>
          <w:rFonts w:ascii="Courier New"/>
          <w:sz w:val="20"/>
        </w:rPr>
        <w:t>of</w:t>
      </w:r>
      <w:r>
        <w:rPr>
          <w:rFonts w:ascii="Courier New"/>
          <w:spacing w:val="-5"/>
          <w:sz w:val="20"/>
        </w:rPr>
        <w:t xml:space="preserve"> </w:t>
      </w:r>
      <w:r>
        <w:rPr>
          <w:rFonts w:ascii="Courier New"/>
          <w:sz w:val="20"/>
        </w:rPr>
        <w:t>mobility</w:t>
      </w:r>
      <w:r>
        <w:rPr>
          <w:rFonts w:ascii="Courier New"/>
          <w:sz w:val="20"/>
        </w:rPr>
        <w:tab/>
        <w:t>07/02/96(T)</w:t>
      </w:r>
      <w:r>
        <w:rPr>
          <w:rFonts w:ascii="Courier New"/>
          <w:spacing w:val="-17"/>
          <w:sz w:val="20"/>
        </w:rPr>
        <w:t xml:space="preserve"> </w:t>
      </w:r>
      <w:r>
        <w:rPr>
          <w:rFonts w:ascii="Courier New"/>
          <w:sz w:val="20"/>
        </w:rPr>
        <w:t>NURSNURSE14</w:t>
      </w:r>
    </w:p>
    <w:p w14:paraId="79924BAC" w14:textId="77777777" w:rsidR="00A5792B" w:rsidRDefault="002F44C1">
      <w:pPr>
        <w:tabs>
          <w:tab w:val="left" w:pos="8158"/>
        </w:tabs>
        <w:spacing w:before="1" w:line="226" w:lineRule="exact"/>
        <w:ind w:left="6718"/>
        <w:rPr>
          <w:rFonts w:ascii="Courier New"/>
          <w:sz w:val="20"/>
        </w:rPr>
      </w:pPr>
      <w:r>
        <w:rPr>
          <w:rFonts w:ascii="Courier New"/>
          <w:sz w:val="20"/>
        </w:rPr>
        <w:t>06/14/96</w:t>
      </w:r>
      <w:r>
        <w:rPr>
          <w:rFonts w:ascii="Courier New"/>
          <w:sz w:val="20"/>
        </w:rPr>
        <w:tab/>
        <w:t>NURSNURSE14</w:t>
      </w:r>
    </w:p>
    <w:p w14:paraId="7C6DF1C1" w14:textId="77777777" w:rsidR="00A5792B" w:rsidRDefault="002F44C1">
      <w:pPr>
        <w:tabs>
          <w:tab w:val="left" w:pos="6718"/>
        </w:tabs>
        <w:ind w:left="959" w:right="939" w:hanging="120"/>
        <w:jc w:val="right"/>
        <w:rPr>
          <w:rFonts w:ascii="Courier New"/>
          <w:sz w:val="20"/>
        </w:rPr>
      </w:pPr>
      <w:r>
        <w:rPr>
          <w:rFonts w:ascii="Courier New"/>
          <w:sz w:val="20"/>
        </w:rPr>
        <w:t>-Remains/regains orientation to time,</w:t>
      </w:r>
      <w:r>
        <w:rPr>
          <w:rFonts w:ascii="Courier New"/>
          <w:spacing w:val="-22"/>
          <w:sz w:val="20"/>
        </w:rPr>
        <w:t xml:space="preserve"> </w:t>
      </w:r>
      <w:r>
        <w:rPr>
          <w:rFonts w:ascii="Courier New"/>
          <w:sz w:val="20"/>
        </w:rPr>
        <w:t>place</w:t>
      </w:r>
      <w:r>
        <w:rPr>
          <w:rFonts w:ascii="Courier New"/>
          <w:spacing w:val="-6"/>
          <w:sz w:val="20"/>
        </w:rPr>
        <w:t xml:space="preserve"> </w:t>
      </w:r>
      <w:r>
        <w:rPr>
          <w:rFonts w:ascii="Courier New"/>
          <w:sz w:val="20"/>
        </w:rPr>
        <w:t>and</w:t>
      </w:r>
      <w:r>
        <w:rPr>
          <w:rFonts w:ascii="Courier New"/>
          <w:sz w:val="20"/>
        </w:rPr>
        <w:tab/>
        <w:t>07/02/96(M)</w:t>
      </w:r>
      <w:r>
        <w:rPr>
          <w:rFonts w:ascii="Courier New"/>
          <w:spacing w:val="-17"/>
          <w:sz w:val="20"/>
        </w:rPr>
        <w:t xml:space="preserve"> </w:t>
      </w:r>
      <w:r>
        <w:rPr>
          <w:rFonts w:ascii="Courier New"/>
          <w:sz w:val="20"/>
        </w:rPr>
        <w:t>NURSNURSE14</w:t>
      </w:r>
      <w:r>
        <w:rPr>
          <w:rFonts w:ascii="Courier New"/>
          <w:spacing w:val="-1"/>
          <w:sz w:val="20"/>
        </w:rPr>
        <w:t xml:space="preserve"> </w:t>
      </w:r>
      <w:r>
        <w:rPr>
          <w:rFonts w:ascii="Courier New"/>
          <w:sz w:val="20"/>
        </w:rPr>
        <w:t>space</w:t>
      </w:r>
      <w:r>
        <w:rPr>
          <w:rFonts w:ascii="Courier New"/>
          <w:sz w:val="20"/>
        </w:rPr>
        <w:tab/>
        <w:t>07/02/96(T)</w:t>
      </w:r>
      <w:r>
        <w:rPr>
          <w:rFonts w:ascii="Courier New"/>
          <w:spacing w:val="-18"/>
          <w:sz w:val="20"/>
        </w:rPr>
        <w:t xml:space="preserve"> </w:t>
      </w:r>
      <w:r>
        <w:rPr>
          <w:rFonts w:ascii="Courier New"/>
          <w:sz w:val="20"/>
        </w:rPr>
        <w:t>NURSNURSE14</w:t>
      </w:r>
    </w:p>
    <w:p w14:paraId="20E06516" w14:textId="77777777" w:rsidR="00A5792B" w:rsidRDefault="002F44C1">
      <w:pPr>
        <w:tabs>
          <w:tab w:val="left" w:pos="1439"/>
        </w:tabs>
        <w:ind w:right="939"/>
        <w:jc w:val="right"/>
        <w:rPr>
          <w:rFonts w:ascii="Courier New"/>
          <w:sz w:val="20"/>
        </w:rPr>
      </w:pPr>
      <w:r>
        <w:rPr>
          <w:rFonts w:ascii="Courier New"/>
          <w:sz w:val="20"/>
        </w:rPr>
        <w:t>06/14/96</w:t>
      </w:r>
      <w:r>
        <w:rPr>
          <w:rFonts w:ascii="Courier New"/>
          <w:sz w:val="20"/>
        </w:rPr>
        <w:tab/>
      </w:r>
      <w:r>
        <w:rPr>
          <w:rFonts w:ascii="Courier New"/>
          <w:spacing w:val="-2"/>
          <w:sz w:val="20"/>
        </w:rPr>
        <w:t>NURSNURSE14</w:t>
      </w:r>
    </w:p>
    <w:p w14:paraId="5B92CD17" w14:textId="77777777" w:rsidR="00A5792B" w:rsidRDefault="002F44C1">
      <w:pPr>
        <w:tabs>
          <w:tab w:val="left" w:pos="6718"/>
          <w:tab w:val="left" w:pos="8158"/>
        </w:tabs>
        <w:ind w:left="6718" w:right="939" w:hanging="5879"/>
        <w:rPr>
          <w:rFonts w:ascii="Courier New"/>
          <w:sz w:val="20"/>
        </w:rPr>
      </w:pPr>
      <w:r>
        <w:rPr>
          <w:rFonts w:ascii="Courier New"/>
          <w:sz w:val="20"/>
        </w:rPr>
        <w:t>-Communicates</w:t>
      </w:r>
      <w:r>
        <w:rPr>
          <w:rFonts w:ascii="Courier New"/>
          <w:spacing w:val="-8"/>
          <w:sz w:val="20"/>
        </w:rPr>
        <w:t xml:space="preserve"> </w:t>
      </w:r>
      <w:r>
        <w:rPr>
          <w:rFonts w:ascii="Courier New"/>
          <w:sz w:val="20"/>
        </w:rPr>
        <w:t>within</w:t>
      </w:r>
      <w:r>
        <w:rPr>
          <w:rFonts w:ascii="Courier New"/>
          <w:spacing w:val="-7"/>
          <w:sz w:val="20"/>
        </w:rPr>
        <w:t xml:space="preserve"> </w:t>
      </w:r>
      <w:r>
        <w:rPr>
          <w:rFonts w:ascii="Courier New"/>
          <w:sz w:val="20"/>
        </w:rPr>
        <w:t>capacity</w:t>
      </w:r>
      <w:r>
        <w:rPr>
          <w:rFonts w:ascii="Courier New"/>
          <w:sz w:val="20"/>
        </w:rPr>
        <w:tab/>
        <w:t>07/12/96(@) NURSNURSE14 07/12/96</w:t>
      </w:r>
      <w:r>
        <w:rPr>
          <w:rFonts w:ascii="Courier New"/>
          <w:sz w:val="20"/>
        </w:rPr>
        <w:tab/>
      </w:r>
      <w:r>
        <w:rPr>
          <w:rFonts w:ascii="Courier New"/>
          <w:spacing w:val="-1"/>
          <w:sz w:val="20"/>
        </w:rPr>
        <w:t>NURSNURSE14</w:t>
      </w:r>
    </w:p>
    <w:p w14:paraId="29D2CBDD" w14:textId="77777777" w:rsidR="00A5792B" w:rsidRDefault="002F44C1">
      <w:pPr>
        <w:spacing w:before="180"/>
        <w:ind w:left="599"/>
        <w:rPr>
          <w:rFonts w:ascii="Courier New"/>
          <w:sz w:val="20"/>
        </w:rPr>
      </w:pPr>
      <w:r>
        <w:rPr>
          <w:rFonts w:ascii="Courier New"/>
          <w:sz w:val="20"/>
        </w:rPr>
        <w:t>Intervention/Orders</w:t>
      </w:r>
    </w:p>
    <w:p w14:paraId="16E3B554" w14:textId="77777777" w:rsidR="00A5792B" w:rsidRDefault="002F44C1">
      <w:pPr>
        <w:spacing w:before="1"/>
        <w:ind w:left="839"/>
        <w:rPr>
          <w:rFonts w:ascii="Courier New"/>
          <w:sz w:val="20"/>
        </w:rPr>
      </w:pPr>
      <w:r>
        <w:rPr>
          <w:rFonts w:ascii="Courier New"/>
          <w:sz w:val="20"/>
        </w:rPr>
        <w:t>-Assess causative factors on admission including 06/24/96(DC)NURSNURSE14</w:t>
      </w:r>
    </w:p>
    <w:p w14:paraId="38B01B67" w14:textId="77777777" w:rsidR="00A5792B" w:rsidRDefault="002F44C1">
      <w:pPr>
        <w:tabs>
          <w:tab w:val="left" w:pos="8158"/>
        </w:tabs>
        <w:ind w:left="6718"/>
        <w:rPr>
          <w:rFonts w:ascii="Courier New"/>
          <w:sz w:val="20"/>
        </w:rPr>
      </w:pPr>
      <w:r>
        <w:rPr>
          <w:rFonts w:ascii="Courier New"/>
          <w:sz w:val="20"/>
        </w:rPr>
        <w:t>06/14/96</w:t>
      </w:r>
      <w:r>
        <w:rPr>
          <w:rFonts w:ascii="Courier New"/>
          <w:sz w:val="20"/>
        </w:rPr>
        <w:tab/>
        <w:t>NURSNURSE14</w:t>
      </w:r>
    </w:p>
    <w:p w14:paraId="5718079F" w14:textId="77777777" w:rsidR="00A5792B" w:rsidRDefault="002F44C1">
      <w:pPr>
        <w:ind w:left="1199"/>
        <w:rPr>
          <w:rFonts w:ascii="Courier New"/>
          <w:sz w:val="20"/>
        </w:rPr>
      </w:pPr>
      <w:r>
        <w:rPr>
          <w:rFonts w:ascii="Courier New"/>
          <w:sz w:val="20"/>
        </w:rPr>
        <w:t>-Level of dependence/independence</w:t>
      </w:r>
    </w:p>
    <w:p w14:paraId="4FE94A5C" w14:textId="77777777" w:rsidR="00A5792B" w:rsidRDefault="002F44C1">
      <w:pPr>
        <w:spacing w:line="226" w:lineRule="exact"/>
        <w:ind w:left="1199"/>
        <w:rPr>
          <w:rFonts w:ascii="Courier New"/>
          <w:sz w:val="20"/>
        </w:rPr>
      </w:pPr>
      <w:r>
        <w:rPr>
          <w:rFonts w:ascii="Courier New"/>
          <w:sz w:val="20"/>
        </w:rPr>
        <w:t>-Recent changes in lifestyle</w:t>
      </w:r>
    </w:p>
    <w:p w14:paraId="43D67EF8" w14:textId="77777777" w:rsidR="00A5792B" w:rsidRDefault="002F44C1">
      <w:pPr>
        <w:spacing w:line="226" w:lineRule="exact"/>
        <w:ind w:left="1199"/>
        <w:rPr>
          <w:rFonts w:ascii="Courier New"/>
          <w:sz w:val="20"/>
        </w:rPr>
      </w:pPr>
      <w:r>
        <w:rPr>
          <w:rFonts w:ascii="Courier New"/>
          <w:sz w:val="20"/>
        </w:rPr>
        <w:t>-Ability to meet health maintenance needs</w:t>
      </w:r>
    </w:p>
    <w:p w14:paraId="16D1B7E1" w14:textId="77777777" w:rsidR="00A5792B" w:rsidRDefault="002F44C1">
      <w:pPr>
        <w:spacing w:before="1"/>
        <w:ind w:left="1199"/>
        <w:rPr>
          <w:rFonts w:ascii="Courier New"/>
          <w:sz w:val="20"/>
        </w:rPr>
      </w:pPr>
      <w:r>
        <w:rPr>
          <w:rFonts w:ascii="Courier New"/>
          <w:sz w:val="20"/>
        </w:rPr>
        <w:t>-Use of professional resources</w:t>
      </w:r>
    </w:p>
    <w:p w14:paraId="0687E6AB" w14:textId="77777777" w:rsidR="00A5792B" w:rsidRDefault="002F44C1">
      <w:pPr>
        <w:tabs>
          <w:tab w:val="left" w:pos="6718"/>
          <w:tab w:val="left" w:pos="8158"/>
        </w:tabs>
        <w:ind w:left="959" w:right="939" w:hanging="120"/>
        <w:rPr>
          <w:rFonts w:ascii="Courier New"/>
          <w:sz w:val="20"/>
        </w:rPr>
      </w:pPr>
      <w:r>
        <w:rPr>
          <w:rFonts w:ascii="Courier New"/>
          <w:sz w:val="20"/>
        </w:rPr>
        <w:t>-Assist to maintain and manage</w:t>
      </w:r>
      <w:r>
        <w:rPr>
          <w:rFonts w:ascii="Courier New"/>
          <w:spacing w:val="-21"/>
          <w:sz w:val="20"/>
        </w:rPr>
        <w:t xml:space="preserve"> </w:t>
      </w:r>
      <w:r>
        <w:rPr>
          <w:rFonts w:ascii="Courier New"/>
          <w:sz w:val="20"/>
        </w:rPr>
        <w:t>health</w:t>
      </w:r>
      <w:r>
        <w:rPr>
          <w:rFonts w:ascii="Courier New"/>
          <w:spacing w:val="-4"/>
          <w:sz w:val="20"/>
        </w:rPr>
        <w:t xml:space="preserve"> </w:t>
      </w:r>
      <w:r>
        <w:rPr>
          <w:rFonts w:ascii="Courier New"/>
          <w:sz w:val="20"/>
        </w:rPr>
        <w:t>care</w:t>
      </w:r>
      <w:r>
        <w:rPr>
          <w:rFonts w:ascii="Courier New"/>
          <w:sz w:val="20"/>
        </w:rPr>
        <w:tab/>
      </w:r>
      <w:r>
        <w:rPr>
          <w:rFonts w:ascii="Courier New"/>
          <w:spacing w:val="-1"/>
          <w:sz w:val="20"/>
        </w:rPr>
        <w:t xml:space="preserve">07/12/96(DC)NURSNURSE14 </w:t>
      </w:r>
      <w:r>
        <w:rPr>
          <w:rFonts w:ascii="Courier New"/>
          <w:sz w:val="20"/>
        </w:rPr>
        <w:t>including</w:t>
      </w:r>
      <w:r>
        <w:rPr>
          <w:rFonts w:ascii="Courier New"/>
          <w:sz w:val="20"/>
        </w:rPr>
        <w:tab/>
        <w:t>06/24/96</w:t>
      </w:r>
      <w:r>
        <w:rPr>
          <w:rFonts w:ascii="Courier New"/>
          <w:sz w:val="20"/>
        </w:rPr>
        <w:tab/>
      </w:r>
      <w:r>
        <w:rPr>
          <w:rFonts w:ascii="Courier New"/>
          <w:spacing w:val="-1"/>
          <w:sz w:val="20"/>
        </w:rPr>
        <w:t>NURSNURSE14</w:t>
      </w:r>
    </w:p>
    <w:p w14:paraId="26A8DCE1" w14:textId="77777777" w:rsidR="00A5792B" w:rsidRDefault="002F44C1">
      <w:pPr>
        <w:spacing w:line="226" w:lineRule="exact"/>
        <w:ind w:left="1199"/>
        <w:rPr>
          <w:rFonts w:ascii="Courier New"/>
          <w:sz w:val="20"/>
        </w:rPr>
      </w:pPr>
      <w:r>
        <w:rPr>
          <w:rFonts w:ascii="Courier New"/>
          <w:sz w:val="20"/>
        </w:rPr>
        <w:t>-Involve family/friends in care management</w:t>
      </w:r>
    </w:p>
    <w:p w14:paraId="372E6467" w14:textId="77777777" w:rsidR="00A5792B" w:rsidRDefault="002F44C1">
      <w:pPr>
        <w:spacing w:line="226" w:lineRule="exact"/>
        <w:ind w:left="1199"/>
        <w:rPr>
          <w:rFonts w:ascii="Courier New"/>
          <w:sz w:val="20"/>
        </w:rPr>
      </w:pPr>
      <w:r>
        <w:rPr>
          <w:rFonts w:ascii="Courier New"/>
          <w:sz w:val="20"/>
        </w:rPr>
        <w:t>-Develop patient plan of care with patient/family</w:t>
      </w:r>
    </w:p>
    <w:p w14:paraId="09CE93E5" w14:textId="77777777" w:rsidR="00A5792B" w:rsidRDefault="002F44C1">
      <w:pPr>
        <w:tabs>
          <w:tab w:val="left" w:pos="6718"/>
          <w:tab w:val="left" w:pos="8158"/>
        </w:tabs>
        <w:ind w:left="959" w:right="939" w:hanging="120"/>
        <w:rPr>
          <w:rFonts w:ascii="Courier New"/>
          <w:sz w:val="20"/>
        </w:rPr>
      </w:pPr>
      <w:r>
        <w:rPr>
          <w:rFonts w:ascii="Courier New"/>
          <w:sz w:val="20"/>
        </w:rPr>
        <w:t>-Promote wellness</w:t>
      </w:r>
      <w:r>
        <w:rPr>
          <w:rFonts w:ascii="Courier New"/>
          <w:spacing w:val="-15"/>
          <w:sz w:val="20"/>
        </w:rPr>
        <w:t xml:space="preserve"> </w:t>
      </w:r>
      <w:r>
        <w:rPr>
          <w:rFonts w:ascii="Courier New"/>
          <w:sz w:val="20"/>
        </w:rPr>
        <w:t>through</w:t>
      </w:r>
      <w:r>
        <w:rPr>
          <w:rFonts w:ascii="Courier New"/>
          <w:spacing w:val="-7"/>
          <w:sz w:val="20"/>
        </w:rPr>
        <w:t xml:space="preserve"> </w:t>
      </w:r>
      <w:r>
        <w:rPr>
          <w:rFonts w:ascii="Courier New"/>
          <w:sz w:val="20"/>
        </w:rPr>
        <w:t>patient/family</w:t>
      </w:r>
      <w:r>
        <w:rPr>
          <w:rFonts w:ascii="Courier New"/>
          <w:sz w:val="20"/>
        </w:rPr>
        <w:tab/>
        <w:t>07/12/96(@) NURSNURSE14 knowledge</w:t>
      </w:r>
      <w:r>
        <w:rPr>
          <w:rFonts w:ascii="Courier New"/>
          <w:spacing w:val="-5"/>
          <w:sz w:val="20"/>
        </w:rPr>
        <w:t xml:space="preserve"> </w:t>
      </w:r>
      <w:r>
        <w:rPr>
          <w:rFonts w:ascii="Courier New"/>
          <w:sz w:val="20"/>
        </w:rPr>
        <w:t>of</w:t>
      </w:r>
      <w:r>
        <w:rPr>
          <w:rFonts w:ascii="Courier New"/>
          <w:sz w:val="20"/>
        </w:rPr>
        <w:tab/>
        <w:t>06/24/96</w:t>
      </w:r>
      <w:r>
        <w:rPr>
          <w:rFonts w:ascii="Courier New"/>
          <w:sz w:val="20"/>
        </w:rPr>
        <w:tab/>
      </w:r>
      <w:r>
        <w:rPr>
          <w:rFonts w:ascii="Courier New"/>
          <w:spacing w:val="-1"/>
          <w:sz w:val="20"/>
        </w:rPr>
        <w:t>NURSNURSE14</w:t>
      </w:r>
    </w:p>
    <w:p w14:paraId="550C6ED0" w14:textId="77777777" w:rsidR="00A5792B" w:rsidRDefault="002F44C1">
      <w:pPr>
        <w:spacing w:before="1"/>
        <w:ind w:left="1199"/>
        <w:rPr>
          <w:rFonts w:ascii="Courier New"/>
          <w:sz w:val="20"/>
        </w:rPr>
      </w:pPr>
      <w:r>
        <w:rPr>
          <w:rFonts w:ascii="Courier New"/>
          <w:sz w:val="20"/>
        </w:rPr>
        <w:t>-Specific diseases</w:t>
      </w:r>
    </w:p>
    <w:p w14:paraId="59040B5C" w14:textId="77777777" w:rsidR="00A5792B" w:rsidRDefault="002F44C1">
      <w:pPr>
        <w:tabs>
          <w:tab w:val="left" w:pos="6718"/>
          <w:tab w:val="left" w:pos="8158"/>
        </w:tabs>
        <w:ind w:left="959" w:right="939" w:hanging="120"/>
        <w:rPr>
          <w:rFonts w:ascii="Courier New"/>
          <w:sz w:val="20"/>
        </w:rPr>
      </w:pPr>
      <w:r>
        <w:rPr>
          <w:rFonts w:ascii="Courier New"/>
          <w:sz w:val="20"/>
        </w:rPr>
        <w:t>-Promote wellness through past patterns of</w:t>
      </w:r>
      <w:r>
        <w:rPr>
          <w:rFonts w:ascii="Courier New"/>
          <w:spacing w:val="-49"/>
          <w:sz w:val="20"/>
        </w:rPr>
        <w:t xml:space="preserve"> </w:t>
      </w:r>
      <w:r>
        <w:rPr>
          <w:rFonts w:ascii="Courier New"/>
          <w:sz w:val="20"/>
        </w:rPr>
        <w:t>health06/24/96(DC)NURSNURSE14 care</w:t>
      </w:r>
      <w:r>
        <w:rPr>
          <w:rFonts w:ascii="Courier New"/>
          <w:spacing w:val="-6"/>
          <w:sz w:val="20"/>
        </w:rPr>
        <w:t xml:space="preserve"> </w:t>
      </w:r>
      <w:r>
        <w:rPr>
          <w:rFonts w:ascii="Courier New"/>
          <w:sz w:val="20"/>
        </w:rPr>
        <w:t>including</w:t>
      </w:r>
      <w:r>
        <w:rPr>
          <w:rFonts w:ascii="Courier New"/>
          <w:sz w:val="20"/>
        </w:rPr>
        <w:tab/>
        <w:t>06/24/96</w:t>
      </w:r>
      <w:r>
        <w:rPr>
          <w:rFonts w:ascii="Courier New"/>
          <w:sz w:val="20"/>
        </w:rPr>
        <w:tab/>
      </w:r>
      <w:r>
        <w:rPr>
          <w:rFonts w:ascii="Courier New"/>
          <w:spacing w:val="-1"/>
          <w:sz w:val="20"/>
        </w:rPr>
        <w:t>NURSNURSE14</w:t>
      </w:r>
    </w:p>
    <w:p w14:paraId="0B34B48C" w14:textId="77777777" w:rsidR="00A5792B" w:rsidRDefault="00BE26E6">
      <w:pPr>
        <w:ind w:left="1319" w:right="3920" w:hanging="120"/>
        <w:rPr>
          <w:rFonts w:ascii="Courier New"/>
          <w:sz w:val="20"/>
        </w:rPr>
      </w:pPr>
      <w:r>
        <w:pict w14:anchorId="4F0C9832">
          <v:shape id="_x0000_s2312" style="position:absolute;left:0;text-align:left;margin-left:1in;margin-top:28.15pt;width:461.95pt;height:.1pt;z-index:-15438336;mso-wrap-distance-left:0;mso-wrap-distance-right:0;mso-position-horizontal-relative:page" coordorigin="1440,563" coordsize="9239,0" path="m1440,563r9238,e" filled="f" strokeweight=".20856mm">
            <v:stroke dashstyle="dash"/>
            <v:path arrowok="t"/>
            <w10:wrap type="topAndBottom" anchorx="page"/>
          </v:shape>
        </w:pict>
      </w:r>
      <w:r w:rsidR="002F44C1">
        <w:rPr>
          <w:rFonts w:ascii="Courier New"/>
          <w:sz w:val="20"/>
        </w:rPr>
        <w:t>-Influences of family, cultural/peer groups, mass media</w:t>
      </w:r>
    </w:p>
    <w:p w14:paraId="7FFF1674" w14:textId="77777777" w:rsidR="00A5792B" w:rsidRDefault="002F44C1">
      <w:pPr>
        <w:tabs>
          <w:tab w:val="left" w:pos="6118"/>
        </w:tabs>
        <w:spacing w:before="82"/>
        <w:ind w:left="240" w:right="1059"/>
        <w:rPr>
          <w:rFonts w:ascii="Courier New"/>
          <w:sz w:val="20"/>
        </w:rPr>
      </w:pPr>
      <w:r>
        <w:rPr>
          <w:rFonts w:ascii="Courier New"/>
          <w:sz w:val="20"/>
        </w:rPr>
        <w:t>Diagnosis:</w:t>
      </w:r>
      <w:r>
        <w:rPr>
          <w:rFonts w:ascii="Courier New"/>
          <w:spacing w:val="-6"/>
          <w:sz w:val="20"/>
        </w:rPr>
        <w:t xml:space="preserve"> </w:t>
      </w:r>
      <w:r>
        <w:rPr>
          <w:rFonts w:ascii="Courier New"/>
          <w:sz w:val="20"/>
        </w:rPr>
        <w:t>BROKEN</w:t>
      </w:r>
      <w:r>
        <w:rPr>
          <w:rFonts w:ascii="Courier New"/>
          <w:spacing w:val="-5"/>
          <w:sz w:val="20"/>
        </w:rPr>
        <w:t xml:space="preserve"> </w:t>
      </w:r>
      <w:r>
        <w:rPr>
          <w:rFonts w:ascii="Courier New"/>
          <w:sz w:val="20"/>
        </w:rPr>
        <w:t>FOOT</w:t>
      </w:r>
      <w:r>
        <w:rPr>
          <w:rFonts w:ascii="Courier New"/>
          <w:sz w:val="20"/>
        </w:rPr>
        <w:tab/>
        <w:t>Physician: NURSPROVIDER,TWO Reactions:</w:t>
      </w:r>
    </w:p>
    <w:p w14:paraId="780D57CC" w14:textId="77777777" w:rsidR="00A5792B" w:rsidRDefault="002F44C1">
      <w:pPr>
        <w:tabs>
          <w:tab w:val="left" w:pos="2999"/>
          <w:tab w:val="left" w:pos="7078"/>
        </w:tabs>
        <w:ind w:left="599" w:right="1419"/>
        <w:rPr>
          <w:rFonts w:ascii="Courier New"/>
          <w:sz w:val="20"/>
        </w:rPr>
      </w:pPr>
      <w:r>
        <w:rPr>
          <w:rFonts w:ascii="Courier New"/>
          <w:sz w:val="20"/>
        </w:rPr>
        <w:t>E-prob</w:t>
      </w:r>
      <w:r>
        <w:rPr>
          <w:rFonts w:ascii="Courier New"/>
          <w:spacing w:val="-4"/>
          <w:sz w:val="20"/>
        </w:rPr>
        <w:t xml:space="preserve"> </w:t>
      </w:r>
      <w:r>
        <w:rPr>
          <w:rFonts w:ascii="Courier New"/>
          <w:sz w:val="20"/>
        </w:rPr>
        <w:t>eval</w:t>
      </w:r>
      <w:r>
        <w:rPr>
          <w:rFonts w:ascii="Courier New"/>
          <w:spacing w:val="-3"/>
          <w:sz w:val="20"/>
        </w:rPr>
        <w:t xml:space="preserve"> </w:t>
      </w:r>
      <w:r>
        <w:rPr>
          <w:rFonts w:ascii="Courier New"/>
          <w:sz w:val="20"/>
        </w:rPr>
        <w:t>dt</w:t>
      </w:r>
      <w:r>
        <w:rPr>
          <w:rFonts w:ascii="Courier New"/>
          <w:sz w:val="20"/>
        </w:rPr>
        <w:tab/>
        <w:t>U-prob unresolved</w:t>
      </w:r>
      <w:r>
        <w:rPr>
          <w:rFonts w:ascii="Courier New"/>
          <w:spacing w:val="-10"/>
          <w:sz w:val="20"/>
        </w:rPr>
        <w:t xml:space="preserve"> </w:t>
      </w:r>
      <w:r>
        <w:rPr>
          <w:rFonts w:ascii="Courier New"/>
          <w:sz w:val="20"/>
        </w:rPr>
        <w:t>at</w:t>
      </w:r>
      <w:r>
        <w:rPr>
          <w:rFonts w:ascii="Courier New"/>
          <w:spacing w:val="-6"/>
          <w:sz w:val="20"/>
        </w:rPr>
        <w:t xml:space="preserve"> </w:t>
      </w:r>
      <w:r>
        <w:rPr>
          <w:rFonts w:ascii="Courier New"/>
          <w:sz w:val="20"/>
        </w:rPr>
        <w:t>discharge</w:t>
      </w:r>
      <w:r>
        <w:rPr>
          <w:rFonts w:ascii="Courier New"/>
          <w:sz w:val="20"/>
        </w:rPr>
        <w:tab/>
        <w:t>S-prob suspended T-goal</w:t>
      </w:r>
      <w:r>
        <w:rPr>
          <w:rFonts w:ascii="Courier New"/>
          <w:spacing w:val="-4"/>
          <w:sz w:val="20"/>
        </w:rPr>
        <w:t xml:space="preserve"> </w:t>
      </w:r>
      <w:r>
        <w:rPr>
          <w:rFonts w:ascii="Courier New"/>
          <w:sz w:val="20"/>
        </w:rPr>
        <w:t>target</w:t>
      </w:r>
      <w:r>
        <w:rPr>
          <w:rFonts w:ascii="Courier New"/>
          <w:spacing w:val="-4"/>
          <w:sz w:val="20"/>
        </w:rPr>
        <w:t xml:space="preserve"> </w:t>
      </w:r>
      <w:r>
        <w:rPr>
          <w:rFonts w:ascii="Courier New"/>
          <w:sz w:val="20"/>
        </w:rPr>
        <w:t>dt</w:t>
      </w:r>
      <w:r>
        <w:rPr>
          <w:rFonts w:ascii="Courier New"/>
          <w:sz w:val="20"/>
        </w:rPr>
        <w:tab/>
        <w:t>DC-order/goal</w:t>
      </w:r>
      <w:r>
        <w:rPr>
          <w:rFonts w:ascii="Courier New"/>
          <w:spacing w:val="-10"/>
          <w:sz w:val="20"/>
        </w:rPr>
        <w:t xml:space="preserve"> </w:t>
      </w:r>
      <w:r>
        <w:rPr>
          <w:rFonts w:ascii="Courier New"/>
          <w:sz w:val="20"/>
        </w:rPr>
        <w:t>discontinued</w:t>
      </w:r>
      <w:r>
        <w:rPr>
          <w:rFonts w:ascii="Courier New"/>
          <w:sz w:val="20"/>
        </w:rPr>
        <w:tab/>
        <w:t>M-goal</w:t>
      </w:r>
      <w:r>
        <w:rPr>
          <w:rFonts w:ascii="Courier New"/>
          <w:spacing w:val="-2"/>
          <w:sz w:val="20"/>
        </w:rPr>
        <w:t xml:space="preserve"> </w:t>
      </w:r>
      <w:r>
        <w:rPr>
          <w:rFonts w:ascii="Courier New"/>
          <w:sz w:val="20"/>
        </w:rPr>
        <w:t>met</w:t>
      </w:r>
    </w:p>
    <w:p w14:paraId="32EE3076" w14:textId="77777777" w:rsidR="00A5792B" w:rsidRDefault="002F44C1">
      <w:pPr>
        <w:tabs>
          <w:tab w:val="left" w:pos="2999"/>
        </w:tabs>
        <w:ind w:left="599"/>
        <w:rPr>
          <w:rFonts w:ascii="Courier New"/>
          <w:sz w:val="20"/>
        </w:rPr>
      </w:pPr>
      <w:r>
        <w:rPr>
          <w:rFonts w:ascii="Courier New"/>
          <w:sz w:val="20"/>
        </w:rPr>
        <w:t>@-entered</w:t>
      </w:r>
      <w:r>
        <w:rPr>
          <w:rFonts w:ascii="Courier New"/>
          <w:spacing w:val="-5"/>
          <w:sz w:val="20"/>
        </w:rPr>
        <w:t xml:space="preserve"> </w:t>
      </w:r>
      <w:r>
        <w:rPr>
          <w:rFonts w:ascii="Courier New"/>
          <w:sz w:val="20"/>
        </w:rPr>
        <w:t>in</w:t>
      </w:r>
      <w:r>
        <w:rPr>
          <w:rFonts w:ascii="Courier New"/>
          <w:spacing w:val="-4"/>
          <w:sz w:val="20"/>
        </w:rPr>
        <w:t xml:space="preserve"> </w:t>
      </w:r>
      <w:r>
        <w:rPr>
          <w:rFonts w:ascii="Courier New"/>
          <w:sz w:val="20"/>
        </w:rPr>
        <w:t>error</w:t>
      </w:r>
      <w:r>
        <w:rPr>
          <w:rFonts w:ascii="Courier New"/>
          <w:sz w:val="20"/>
        </w:rPr>
        <w:tab/>
        <w:t>R-prob resolved/order</w:t>
      </w:r>
      <w:r>
        <w:rPr>
          <w:rFonts w:ascii="Courier New"/>
          <w:spacing w:val="-3"/>
          <w:sz w:val="20"/>
        </w:rPr>
        <w:t xml:space="preserve"> </w:t>
      </w:r>
      <w:r>
        <w:rPr>
          <w:rFonts w:ascii="Courier New"/>
          <w:sz w:val="20"/>
        </w:rPr>
        <w:t>reinstated</w:t>
      </w:r>
    </w:p>
    <w:p w14:paraId="76C5E260" w14:textId="77777777" w:rsidR="00A5792B" w:rsidRDefault="002F44C1">
      <w:pPr>
        <w:tabs>
          <w:tab w:val="left" w:pos="2999"/>
          <w:tab w:val="left" w:pos="4559"/>
          <w:tab w:val="left" w:pos="6478"/>
          <w:tab w:val="left" w:pos="7438"/>
        </w:tabs>
        <w:ind w:left="240"/>
        <w:rPr>
          <w:rFonts w:ascii="Courier New"/>
          <w:sz w:val="20"/>
        </w:rPr>
      </w:pPr>
      <w:r>
        <w:rPr>
          <w:rFonts w:ascii="Courier New"/>
          <w:sz w:val="20"/>
        </w:rPr>
        <w:t>NURSPATIENT6,THREE</w:t>
      </w:r>
      <w:r>
        <w:rPr>
          <w:rFonts w:ascii="Courier New"/>
          <w:sz w:val="20"/>
        </w:rPr>
        <w:tab/>
        <w:t>000-63-2111</w:t>
      </w:r>
      <w:r>
        <w:rPr>
          <w:rFonts w:ascii="Courier New"/>
          <w:sz w:val="20"/>
        </w:rPr>
        <w:tab/>
        <w:t>64</w:t>
      </w:r>
      <w:r>
        <w:rPr>
          <w:rFonts w:ascii="Courier New"/>
          <w:spacing w:val="-3"/>
          <w:sz w:val="20"/>
        </w:rPr>
        <w:t xml:space="preserve"> </w:t>
      </w:r>
      <w:r>
        <w:rPr>
          <w:rFonts w:ascii="Courier New"/>
          <w:sz w:val="20"/>
        </w:rPr>
        <w:t>SICU</w:t>
      </w:r>
      <w:r>
        <w:rPr>
          <w:rFonts w:ascii="Courier New"/>
          <w:sz w:val="20"/>
        </w:rPr>
        <w:tab/>
        <w:t>PROT</w:t>
      </w:r>
      <w:r>
        <w:rPr>
          <w:rFonts w:ascii="Courier New"/>
          <w:spacing w:val="-2"/>
          <w:sz w:val="20"/>
        </w:rPr>
        <w:t xml:space="preserve"> </w:t>
      </w:r>
      <w:r>
        <w:rPr>
          <w:rFonts w:ascii="Courier New"/>
          <w:sz w:val="20"/>
        </w:rPr>
        <w:t>M</w:t>
      </w:r>
      <w:r>
        <w:rPr>
          <w:rFonts w:ascii="Courier New"/>
          <w:sz w:val="20"/>
        </w:rPr>
        <w:tab/>
        <w:t>[A] VAF</w:t>
      </w:r>
      <w:r>
        <w:rPr>
          <w:rFonts w:ascii="Courier New"/>
          <w:spacing w:val="-3"/>
          <w:sz w:val="20"/>
        </w:rPr>
        <w:t xml:space="preserve"> </w:t>
      </w:r>
      <w:r>
        <w:rPr>
          <w:rFonts w:ascii="Courier New"/>
          <w:sz w:val="20"/>
        </w:rPr>
        <w:t>10-0043</w:t>
      </w:r>
    </w:p>
    <w:p w14:paraId="208A6FF8" w14:textId="77777777" w:rsidR="00A5792B" w:rsidRDefault="00A5792B">
      <w:pPr>
        <w:rPr>
          <w:rFonts w:ascii="Courier New"/>
          <w:sz w:val="20"/>
        </w:rPr>
        <w:sectPr w:rsidR="00A5792B">
          <w:pgSz w:w="12240" w:h="15840"/>
          <w:pgMar w:top="940" w:right="620" w:bottom="1400" w:left="1200" w:header="725" w:footer="1205" w:gutter="0"/>
          <w:cols w:space="720"/>
        </w:sectPr>
      </w:pPr>
    </w:p>
    <w:p w14:paraId="79F63091" w14:textId="77777777" w:rsidR="00A5792B" w:rsidRDefault="00A5792B">
      <w:pPr>
        <w:pStyle w:val="BodyText"/>
        <w:rPr>
          <w:rFonts w:ascii="Courier New"/>
          <w:sz w:val="20"/>
        </w:rPr>
      </w:pPr>
    </w:p>
    <w:p w14:paraId="74B222B5" w14:textId="77777777" w:rsidR="00A5792B" w:rsidRDefault="00A5792B">
      <w:pPr>
        <w:pStyle w:val="BodyText"/>
        <w:rPr>
          <w:rFonts w:ascii="Courier New"/>
          <w:sz w:val="20"/>
        </w:rPr>
      </w:pPr>
    </w:p>
    <w:p w14:paraId="70EA79A7" w14:textId="77777777" w:rsidR="00A5792B" w:rsidRDefault="00A5792B">
      <w:pPr>
        <w:pStyle w:val="BodyText"/>
        <w:spacing w:before="5"/>
        <w:rPr>
          <w:rFonts w:ascii="Courier New"/>
          <w:sz w:val="23"/>
        </w:rPr>
      </w:pPr>
    </w:p>
    <w:p w14:paraId="6E49FE44" w14:textId="77777777" w:rsidR="00A5792B" w:rsidRDefault="002F44C1">
      <w:pPr>
        <w:pStyle w:val="Heading2"/>
      </w:pPr>
      <w:r>
        <w:t>Example: Current Patient Plan of Care</w:t>
      </w:r>
    </w:p>
    <w:p w14:paraId="27AC679F" w14:textId="77777777" w:rsidR="00A5792B" w:rsidRDefault="00A5792B">
      <w:pPr>
        <w:pStyle w:val="BodyText"/>
        <w:spacing w:before="9"/>
        <w:rPr>
          <w:b/>
          <w:sz w:val="23"/>
        </w:rPr>
      </w:pPr>
    </w:p>
    <w:p w14:paraId="1C100E6A" w14:textId="77777777" w:rsidR="00A5792B" w:rsidRDefault="002F44C1">
      <w:pPr>
        <w:pStyle w:val="BodyText"/>
        <w:ind w:left="239" w:right="1076"/>
      </w:pPr>
      <w:r>
        <w:t>Notice that the current plan in the following example does not display any discontinued (D/C), met (M), or deleted (@) information:</w:t>
      </w:r>
    </w:p>
    <w:p w14:paraId="2F05AF35" w14:textId="77777777" w:rsidR="00A5792B" w:rsidRDefault="002F44C1">
      <w:pPr>
        <w:spacing w:before="229"/>
        <w:ind w:left="240"/>
        <w:rPr>
          <w:rFonts w:ascii="Courier New"/>
          <w:b/>
          <w:sz w:val="20"/>
        </w:rPr>
      </w:pPr>
      <w:r>
        <w:rPr>
          <w:rFonts w:ascii="Courier New"/>
          <w:sz w:val="20"/>
        </w:rPr>
        <w:t xml:space="preserve">By (U)nit, (S)elected ward rooms, or (P)atient? </w:t>
      </w:r>
      <w:r>
        <w:rPr>
          <w:rFonts w:ascii="Courier New"/>
          <w:b/>
          <w:sz w:val="20"/>
        </w:rPr>
        <w:t>P</w:t>
      </w:r>
    </w:p>
    <w:p w14:paraId="081F4EA9" w14:textId="77777777" w:rsidR="00A5792B" w:rsidRDefault="00A5792B">
      <w:pPr>
        <w:pStyle w:val="BodyText"/>
        <w:spacing w:before="8"/>
        <w:rPr>
          <w:rFonts w:ascii="Courier New"/>
          <w:b/>
          <w:sz w:val="19"/>
        </w:rPr>
      </w:pPr>
    </w:p>
    <w:p w14:paraId="34196B08" w14:textId="77777777" w:rsidR="00A5792B" w:rsidRDefault="002F44C1">
      <w:pPr>
        <w:pStyle w:val="BodyText"/>
        <w:spacing w:before="1"/>
        <w:ind w:left="240"/>
      </w:pPr>
      <w:r>
        <w:t>Note: The [C] indicates a current plan.</w:t>
      </w:r>
    </w:p>
    <w:p w14:paraId="4E2BF03E" w14:textId="77777777" w:rsidR="00A5792B" w:rsidRDefault="002F44C1">
      <w:pPr>
        <w:tabs>
          <w:tab w:val="left" w:pos="5279"/>
          <w:tab w:val="left" w:pos="6839"/>
          <w:tab w:val="left" w:pos="8519"/>
        </w:tabs>
        <w:spacing w:before="229" w:line="244" w:lineRule="auto"/>
        <w:ind w:left="240" w:right="1658"/>
        <w:rPr>
          <w:rFonts w:ascii="Courier New"/>
          <w:sz w:val="20"/>
        </w:rPr>
      </w:pPr>
      <w:r>
        <w:rPr>
          <w:rFonts w:ascii="Courier New"/>
          <w:sz w:val="20"/>
        </w:rPr>
        <w:t>Select PATIENT</w:t>
      </w:r>
      <w:r>
        <w:rPr>
          <w:rFonts w:ascii="Courier New"/>
          <w:spacing w:val="-14"/>
          <w:sz w:val="20"/>
        </w:rPr>
        <w:t xml:space="preserve"> </w:t>
      </w:r>
      <w:r>
        <w:rPr>
          <w:rFonts w:ascii="Courier New"/>
          <w:sz w:val="20"/>
        </w:rPr>
        <w:t>NAME:</w:t>
      </w:r>
      <w:r>
        <w:rPr>
          <w:rFonts w:ascii="Courier New"/>
          <w:spacing w:val="-5"/>
          <w:sz w:val="20"/>
        </w:rPr>
        <w:t xml:space="preserve"> </w:t>
      </w:r>
      <w:r>
        <w:rPr>
          <w:rFonts w:ascii="Courier New"/>
          <w:b/>
          <w:sz w:val="20"/>
        </w:rPr>
        <w:t>NURSPATIENT6,TWO</w:t>
      </w:r>
      <w:r>
        <w:rPr>
          <w:rFonts w:ascii="Courier New"/>
          <w:b/>
          <w:sz w:val="20"/>
        </w:rPr>
        <w:tab/>
      </w:r>
      <w:r>
        <w:rPr>
          <w:rFonts w:ascii="Courier New"/>
          <w:sz w:val="20"/>
        </w:rPr>
        <w:t>12-24-22</w:t>
      </w:r>
      <w:r>
        <w:rPr>
          <w:rFonts w:ascii="Courier New"/>
          <w:sz w:val="20"/>
        </w:rPr>
        <w:tab/>
        <w:t>000130991</w:t>
      </w:r>
      <w:r>
        <w:rPr>
          <w:rFonts w:ascii="Courier New"/>
          <w:sz w:val="20"/>
        </w:rPr>
        <w:tab/>
      </w:r>
      <w:r>
        <w:rPr>
          <w:rFonts w:ascii="Courier New"/>
          <w:spacing w:val="-9"/>
          <w:sz w:val="20"/>
        </w:rPr>
        <w:t xml:space="preserve">SC </w:t>
      </w:r>
      <w:r>
        <w:rPr>
          <w:rFonts w:ascii="Courier New"/>
          <w:sz w:val="20"/>
        </w:rPr>
        <w:t>VETERAN</w:t>
      </w:r>
    </w:p>
    <w:p w14:paraId="06AC484E" w14:textId="77777777" w:rsidR="00A5792B" w:rsidRDefault="00A5792B">
      <w:pPr>
        <w:pStyle w:val="BodyText"/>
        <w:spacing w:before="6"/>
        <w:rPr>
          <w:rFonts w:ascii="Courier New"/>
          <w:sz w:val="19"/>
        </w:rPr>
      </w:pPr>
    </w:p>
    <w:p w14:paraId="1A5E7A48" w14:textId="77777777" w:rsidR="00A5792B" w:rsidRDefault="002F44C1">
      <w:pPr>
        <w:tabs>
          <w:tab w:val="left" w:pos="3839"/>
        </w:tabs>
        <w:spacing w:line="480" w:lineRule="auto"/>
        <w:ind w:left="479" w:right="3699" w:hanging="240"/>
        <w:rPr>
          <w:rFonts w:ascii="Courier New"/>
          <w:sz w:val="20"/>
        </w:rPr>
      </w:pPr>
      <w:r>
        <w:rPr>
          <w:rFonts w:ascii="Courier New"/>
          <w:sz w:val="20"/>
        </w:rPr>
        <w:t>The following is a list of previous Nursing Care</w:t>
      </w:r>
      <w:r>
        <w:rPr>
          <w:rFonts w:ascii="Courier New"/>
          <w:spacing w:val="-35"/>
          <w:sz w:val="20"/>
        </w:rPr>
        <w:t xml:space="preserve"> </w:t>
      </w:r>
      <w:r>
        <w:rPr>
          <w:rFonts w:ascii="Courier New"/>
          <w:sz w:val="20"/>
        </w:rPr>
        <w:t>Plans 1. JAN</w:t>
      </w:r>
      <w:r>
        <w:rPr>
          <w:rFonts w:ascii="Courier New"/>
          <w:spacing w:val="-9"/>
          <w:sz w:val="20"/>
        </w:rPr>
        <w:t xml:space="preserve"> </w:t>
      </w:r>
      <w:r>
        <w:rPr>
          <w:rFonts w:ascii="Courier New"/>
          <w:sz w:val="20"/>
        </w:rPr>
        <w:t>11,</w:t>
      </w:r>
      <w:r>
        <w:rPr>
          <w:rFonts w:ascii="Courier New"/>
          <w:spacing w:val="-4"/>
          <w:sz w:val="20"/>
        </w:rPr>
        <w:t xml:space="preserve"> </w:t>
      </w:r>
      <w:r>
        <w:rPr>
          <w:rFonts w:ascii="Courier New"/>
          <w:sz w:val="20"/>
        </w:rPr>
        <w:t>1997@13:27:14</w:t>
      </w:r>
      <w:r>
        <w:rPr>
          <w:rFonts w:ascii="Courier New"/>
          <w:sz w:val="20"/>
        </w:rPr>
        <w:tab/>
        <w:t>NURSNURSE14,TEN</w:t>
      </w:r>
    </w:p>
    <w:p w14:paraId="3585DA7F" w14:textId="77777777" w:rsidR="00A5792B" w:rsidRDefault="002F44C1">
      <w:pPr>
        <w:spacing w:line="223" w:lineRule="exact"/>
        <w:ind w:left="240"/>
        <w:rPr>
          <w:rFonts w:ascii="Courier New"/>
          <w:b/>
          <w:sz w:val="20"/>
        </w:rPr>
      </w:pPr>
      <w:r>
        <w:rPr>
          <w:rFonts w:ascii="Courier New"/>
          <w:sz w:val="20"/>
        </w:rPr>
        <w:t xml:space="preserve">Enter Selection: </w:t>
      </w:r>
      <w:r>
        <w:rPr>
          <w:rFonts w:ascii="Courier New"/>
          <w:b/>
          <w:sz w:val="20"/>
        </w:rPr>
        <w:t>1</w:t>
      </w:r>
    </w:p>
    <w:p w14:paraId="6B1C18C5" w14:textId="77777777" w:rsidR="00A5792B" w:rsidRDefault="00A5792B">
      <w:pPr>
        <w:pStyle w:val="BodyText"/>
        <w:spacing w:before="11"/>
        <w:rPr>
          <w:rFonts w:ascii="Courier New"/>
          <w:b/>
          <w:sz w:val="19"/>
        </w:rPr>
      </w:pPr>
    </w:p>
    <w:p w14:paraId="2FEF2737" w14:textId="77777777" w:rsidR="00A5792B" w:rsidRDefault="002F44C1">
      <w:pPr>
        <w:tabs>
          <w:tab w:val="left" w:pos="1319"/>
          <w:tab w:val="left" w:pos="1679"/>
          <w:tab w:val="left" w:pos="5279"/>
          <w:tab w:val="left" w:pos="5638"/>
        </w:tabs>
        <w:ind w:left="240"/>
        <w:rPr>
          <w:rFonts w:ascii="Courier New"/>
          <w:b/>
          <w:sz w:val="20"/>
        </w:rPr>
      </w:pPr>
      <w:r>
        <w:rPr>
          <w:rFonts w:ascii="Courier New"/>
          <w:sz w:val="20"/>
        </w:rPr>
        <w:t>Enter</w:t>
      </w:r>
      <w:r>
        <w:rPr>
          <w:rFonts w:ascii="Courier New"/>
          <w:spacing w:val="-3"/>
          <w:sz w:val="20"/>
        </w:rPr>
        <w:t xml:space="preserve"> </w:t>
      </w:r>
      <w:r>
        <w:rPr>
          <w:rFonts w:ascii="Courier New"/>
          <w:sz w:val="20"/>
        </w:rPr>
        <w:t>a</w:t>
      </w:r>
      <w:r>
        <w:rPr>
          <w:rFonts w:ascii="Courier New"/>
          <w:sz w:val="20"/>
        </w:rPr>
        <w:tab/>
        <w:t>C</w:t>
      </w:r>
      <w:r>
        <w:rPr>
          <w:rFonts w:ascii="Courier New"/>
          <w:sz w:val="20"/>
        </w:rPr>
        <w:tab/>
        <w:t>for a current listing,</w:t>
      </w:r>
      <w:r>
        <w:rPr>
          <w:rFonts w:ascii="Courier New"/>
          <w:spacing w:val="-12"/>
          <w:sz w:val="20"/>
        </w:rPr>
        <w:t xml:space="preserve"> </w:t>
      </w:r>
      <w:r>
        <w:rPr>
          <w:rFonts w:ascii="Courier New"/>
          <w:sz w:val="20"/>
        </w:rPr>
        <w:t>or</w:t>
      </w:r>
      <w:r>
        <w:rPr>
          <w:rFonts w:ascii="Courier New"/>
          <w:spacing w:val="-3"/>
          <w:sz w:val="20"/>
        </w:rPr>
        <w:t xml:space="preserve"> </w:t>
      </w:r>
      <w:r>
        <w:rPr>
          <w:rFonts w:ascii="Courier New"/>
          <w:sz w:val="20"/>
        </w:rPr>
        <w:t>an</w:t>
      </w:r>
      <w:r>
        <w:rPr>
          <w:rFonts w:ascii="Courier New"/>
          <w:sz w:val="20"/>
        </w:rPr>
        <w:tab/>
        <w:t>A</w:t>
      </w:r>
      <w:r>
        <w:rPr>
          <w:rFonts w:ascii="Courier New"/>
          <w:sz w:val="20"/>
        </w:rPr>
        <w:tab/>
        <w:t>for a complete listing:</w:t>
      </w:r>
      <w:r>
        <w:rPr>
          <w:rFonts w:ascii="Courier New"/>
          <w:spacing w:val="-4"/>
          <w:sz w:val="20"/>
        </w:rPr>
        <w:t xml:space="preserve"> </w:t>
      </w:r>
      <w:r>
        <w:rPr>
          <w:rFonts w:ascii="Courier New"/>
          <w:b/>
          <w:sz w:val="20"/>
        </w:rPr>
        <w:t>C</w:t>
      </w:r>
    </w:p>
    <w:p w14:paraId="04C04752" w14:textId="77777777" w:rsidR="00A5792B" w:rsidRDefault="00A5792B">
      <w:pPr>
        <w:pStyle w:val="BodyText"/>
        <w:spacing w:before="5"/>
        <w:rPr>
          <w:rFonts w:ascii="Courier New"/>
          <w:b/>
          <w:sz w:val="20"/>
        </w:rPr>
      </w:pPr>
    </w:p>
    <w:p w14:paraId="5F7CBC33" w14:textId="77777777" w:rsidR="00A5792B" w:rsidRDefault="002F44C1">
      <w:pPr>
        <w:ind w:left="239" w:right="3799"/>
        <w:rPr>
          <w:rFonts w:ascii="Courier New"/>
          <w:sz w:val="20"/>
        </w:rPr>
      </w:pPr>
      <w:r>
        <w:rPr>
          <w:rFonts w:ascii="Courier New"/>
          <w:sz w:val="20"/>
        </w:rPr>
        <w:t>This Report may be Queued to print on another device, freeing your terminal for other use.</w:t>
      </w:r>
    </w:p>
    <w:p w14:paraId="4F4CDF32" w14:textId="77777777" w:rsidR="00A5792B" w:rsidRDefault="00A5792B">
      <w:pPr>
        <w:pStyle w:val="BodyText"/>
        <w:rPr>
          <w:rFonts w:ascii="Courier New"/>
          <w:sz w:val="20"/>
        </w:rPr>
      </w:pPr>
    </w:p>
    <w:p w14:paraId="531B65DE" w14:textId="77777777" w:rsidR="00A5792B" w:rsidRDefault="002F44C1">
      <w:pPr>
        <w:ind w:left="239"/>
        <w:rPr>
          <w:sz w:val="24"/>
        </w:rPr>
      </w:pPr>
      <w:r>
        <w:rPr>
          <w:rFonts w:ascii="Courier New"/>
          <w:sz w:val="20"/>
        </w:rPr>
        <w:t>DEVICE: HOME//</w:t>
      </w:r>
      <w:r>
        <w:rPr>
          <w:sz w:val="24"/>
        </w:rPr>
        <w:t>Enter appropriate response</w:t>
      </w:r>
    </w:p>
    <w:p w14:paraId="5D1FD448" w14:textId="77777777" w:rsidR="00A5792B" w:rsidRDefault="00A5792B">
      <w:pPr>
        <w:rPr>
          <w:sz w:val="24"/>
        </w:rPr>
        <w:sectPr w:rsidR="00A5792B">
          <w:pgSz w:w="12240" w:h="15840"/>
          <w:pgMar w:top="940" w:right="620" w:bottom="1160" w:left="1200" w:header="725" w:footer="975" w:gutter="0"/>
          <w:cols w:space="720"/>
        </w:sectPr>
      </w:pPr>
    </w:p>
    <w:p w14:paraId="291FB7CF" w14:textId="77777777" w:rsidR="00A5792B" w:rsidRDefault="00A5792B">
      <w:pPr>
        <w:pStyle w:val="BodyText"/>
        <w:rPr>
          <w:sz w:val="20"/>
        </w:rPr>
      </w:pPr>
    </w:p>
    <w:p w14:paraId="40DB3805" w14:textId="77777777" w:rsidR="00A5792B" w:rsidRDefault="00A5792B">
      <w:pPr>
        <w:pStyle w:val="BodyText"/>
        <w:spacing w:before="2"/>
        <w:rPr>
          <w:sz w:val="23"/>
        </w:rPr>
      </w:pPr>
    </w:p>
    <w:p w14:paraId="3500FE05" w14:textId="77777777" w:rsidR="00A5792B" w:rsidRDefault="00BE26E6">
      <w:pPr>
        <w:tabs>
          <w:tab w:val="left" w:pos="3599"/>
          <w:tab w:val="left" w:pos="8758"/>
        </w:tabs>
        <w:ind w:left="240"/>
        <w:rPr>
          <w:rFonts w:ascii="Courier New"/>
          <w:sz w:val="20"/>
        </w:rPr>
      </w:pPr>
      <w:r>
        <w:pict w14:anchorId="313789DC">
          <v:shape id="_x0000_s2311" style="position:absolute;left:0;text-align:left;margin-left:1in;margin-top:16.85pt;width:461.95pt;height:.1pt;z-index:-15437824;mso-wrap-distance-left:0;mso-wrap-distance-right:0;mso-position-horizontal-relative:page" coordorigin="1440,337" coordsize="9239,0" path="m1440,337r9238,e" filled="f" strokeweight=".20856mm">
            <v:stroke dashstyle="dash"/>
            <v:path arrowok="t"/>
            <w10:wrap type="topAndBottom" anchorx="page"/>
          </v:shape>
        </w:pict>
      </w:r>
      <w:r w:rsidR="002F44C1">
        <w:rPr>
          <w:rFonts w:ascii="Courier New"/>
          <w:sz w:val="20"/>
        </w:rPr>
        <w:t>FEB</w:t>
      </w:r>
      <w:r w:rsidR="002F44C1">
        <w:rPr>
          <w:rFonts w:ascii="Courier New"/>
          <w:spacing w:val="-6"/>
          <w:sz w:val="20"/>
        </w:rPr>
        <w:t xml:space="preserve"> </w:t>
      </w:r>
      <w:r w:rsidR="002F44C1">
        <w:rPr>
          <w:rFonts w:ascii="Courier New"/>
          <w:sz w:val="20"/>
        </w:rPr>
        <w:t>7,1997@14:55</w:t>
      </w:r>
      <w:r w:rsidR="002F44C1">
        <w:rPr>
          <w:rFonts w:ascii="Courier New"/>
          <w:sz w:val="20"/>
        </w:rPr>
        <w:tab/>
        <w:t>PATIENT PLAN</w:t>
      </w:r>
      <w:r w:rsidR="002F44C1">
        <w:rPr>
          <w:rFonts w:ascii="Courier New"/>
          <w:spacing w:val="-7"/>
          <w:sz w:val="20"/>
        </w:rPr>
        <w:t xml:space="preserve"> </w:t>
      </w:r>
      <w:r w:rsidR="002F44C1">
        <w:rPr>
          <w:rFonts w:ascii="Courier New"/>
          <w:sz w:val="20"/>
        </w:rPr>
        <w:t>OF</w:t>
      </w:r>
      <w:r w:rsidR="002F44C1">
        <w:rPr>
          <w:rFonts w:ascii="Courier New"/>
          <w:spacing w:val="-3"/>
          <w:sz w:val="20"/>
        </w:rPr>
        <w:t xml:space="preserve"> </w:t>
      </w:r>
      <w:r w:rsidR="002F44C1">
        <w:rPr>
          <w:rFonts w:ascii="Courier New"/>
          <w:sz w:val="20"/>
        </w:rPr>
        <w:t>CARE</w:t>
      </w:r>
      <w:r w:rsidR="002F44C1">
        <w:rPr>
          <w:rFonts w:ascii="Courier New"/>
          <w:sz w:val="20"/>
        </w:rPr>
        <w:tab/>
        <w:t>PAGE</w:t>
      </w:r>
      <w:r w:rsidR="002F44C1">
        <w:rPr>
          <w:rFonts w:ascii="Courier New"/>
          <w:spacing w:val="-2"/>
          <w:sz w:val="20"/>
        </w:rPr>
        <w:t xml:space="preserve"> </w:t>
      </w:r>
      <w:r w:rsidR="002F44C1">
        <w:rPr>
          <w:rFonts w:ascii="Courier New"/>
          <w:sz w:val="20"/>
        </w:rPr>
        <w:t>1</w:t>
      </w:r>
    </w:p>
    <w:p w14:paraId="021DD65E" w14:textId="77777777" w:rsidR="00A5792B" w:rsidRDefault="00A5792B">
      <w:pPr>
        <w:pStyle w:val="BodyText"/>
        <w:spacing w:before="3"/>
        <w:rPr>
          <w:rFonts w:ascii="Courier New"/>
          <w:sz w:val="18"/>
        </w:rPr>
      </w:pPr>
    </w:p>
    <w:p w14:paraId="4DB591BD" w14:textId="77777777" w:rsidR="00A5792B" w:rsidRDefault="002F44C1">
      <w:pPr>
        <w:tabs>
          <w:tab w:val="left" w:pos="1319"/>
        </w:tabs>
        <w:spacing w:before="100"/>
        <w:ind w:right="1179"/>
        <w:jc w:val="right"/>
        <w:rPr>
          <w:rFonts w:ascii="Courier New"/>
          <w:sz w:val="20"/>
        </w:rPr>
      </w:pPr>
      <w:r>
        <w:rPr>
          <w:rFonts w:ascii="Courier New"/>
          <w:sz w:val="20"/>
        </w:rPr>
        <w:t>Date</w:t>
      </w:r>
      <w:r>
        <w:rPr>
          <w:rFonts w:ascii="Courier New"/>
          <w:sz w:val="20"/>
        </w:rPr>
        <w:tab/>
      </w:r>
      <w:r>
        <w:rPr>
          <w:rFonts w:ascii="Courier New"/>
          <w:spacing w:val="-1"/>
          <w:sz w:val="20"/>
        </w:rPr>
        <w:t>R.N.</w:t>
      </w:r>
    </w:p>
    <w:p w14:paraId="49A4E557" w14:textId="77777777" w:rsidR="00A5792B" w:rsidRDefault="00A5792B">
      <w:pPr>
        <w:pStyle w:val="BodyText"/>
        <w:spacing w:before="1"/>
        <w:rPr>
          <w:rFonts w:ascii="Courier New"/>
          <w:sz w:val="20"/>
        </w:rPr>
      </w:pPr>
    </w:p>
    <w:p w14:paraId="55FF17BE" w14:textId="77777777" w:rsidR="00A5792B" w:rsidRDefault="002F44C1">
      <w:pPr>
        <w:tabs>
          <w:tab w:val="left" w:pos="6718"/>
          <w:tab w:val="left" w:pos="8158"/>
        </w:tabs>
        <w:ind w:left="6718" w:right="939" w:hanging="6479"/>
        <w:rPr>
          <w:rFonts w:ascii="Courier New"/>
          <w:sz w:val="20"/>
        </w:rPr>
      </w:pPr>
      <w:r>
        <w:rPr>
          <w:rFonts w:ascii="Courier New"/>
          <w:sz w:val="20"/>
        </w:rPr>
        <w:t>Coping,</w:t>
      </w:r>
      <w:r>
        <w:rPr>
          <w:rFonts w:ascii="Courier New"/>
          <w:spacing w:val="-7"/>
          <w:sz w:val="20"/>
        </w:rPr>
        <w:t xml:space="preserve"> </w:t>
      </w:r>
      <w:r>
        <w:rPr>
          <w:rFonts w:ascii="Courier New"/>
          <w:sz w:val="20"/>
        </w:rPr>
        <w:t>Ineffective</w:t>
      </w:r>
      <w:r>
        <w:rPr>
          <w:rFonts w:ascii="Courier New"/>
          <w:spacing w:val="-6"/>
          <w:sz w:val="20"/>
        </w:rPr>
        <w:t xml:space="preserve"> </w:t>
      </w:r>
      <w:r>
        <w:rPr>
          <w:rFonts w:ascii="Courier New"/>
          <w:sz w:val="20"/>
        </w:rPr>
        <w:t>Family</w:t>
      </w:r>
      <w:r>
        <w:rPr>
          <w:rFonts w:ascii="Courier New"/>
          <w:sz w:val="20"/>
        </w:rPr>
        <w:tab/>
        <w:t>02/07/96(R) NURSNURSE14 02/07/96</w:t>
      </w:r>
      <w:r>
        <w:rPr>
          <w:rFonts w:ascii="Courier New"/>
          <w:sz w:val="20"/>
        </w:rPr>
        <w:tab/>
      </w:r>
      <w:r>
        <w:rPr>
          <w:rFonts w:ascii="Courier New"/>
          <w:spacing w:val="-1"/>
          <w:sz w:val="20"/>
        </w:rPr>
        <w:t>NURSNURSE14</w:t>
      </w:r>
    </w:p>
    <w:p w14:paraId="363EA566" w14:textId="77777777" w:rsidR="00A5792B" w:rsidRDefault="00A5792B">
      <w:pPr>
        <w:pStyle w:val="BodyText"/>
        <w:spacing w:before="1"/>
        <w:rPr>
          <w:rFonts w:ascii="Courier New"/>
          <w:sz w:val="11"/>
        </w:rPr>
      </w:pPr>
    </w:p>
    <w:p w14:paraId="1C5BF793" w14:textId="77777777" w:rsidR="00A5792B" w:rsidRDefault="002F44C1">
      <w:pPr>
        <w:spacing w:before="100" w:line="480" w:lineRule="auto"/>
        <w:ind w:left="599" w:right="7040"/>
        <w:rPr>
          <w:rFonts w:ascii="Courier New"/>
          <w:sz w:val="20"/>
        </w:rPr>
      </w:pPr>
      <w:r>
        <w:rPr>
          <w:rFonts w:ascii="Courier New"/>
          <w:sz w:val="20"/>
        </w:rPr>
        <w:t>Goals/Expected Outcomes Intervention/Orders</w:t>
      </w:r>
    </w:p>
    <w:p w14:paraId="0F357AC0" w14:textId="77777777" w:rsidR="00A5792B" w:rsidRDefault="00A5792B">
      <w:pPr>
        <w:pStyle w:val="BodyText"/>
        <w:rPr>
          <w:rFonts w:ascii="Courier New"/>
          <w:sz w:val="20"/>
        </w:rPr>
      </w:pPr>
    </w:p>
    <w:p w14:paraId="11B2E202" w14:textId="77777777" w:rsidR="00A5792B" w:rsidRDefault="002F44C1">
      <w:pPr>
        <w:tabs>
          <w:tab w:val="left" w:pos="6718"/>
          <w:tab w:val="left" w:pos="8158"/>
        </w:tabs>
        <w:ind w:left="6718" w:right="939" w:hanging="6479"/>
        <w:rPr>
          <w:rFonts w:ascii="Courier New"/>
          <w:sz w:val="20"/>
        </w:rPr>
      </w:pPr>
      <w:r>
        <w:rPr>
          <w:rFonts w:ascii="Courier New"/>
          <w:sz w:val="20"/>
        </w:rPr>
        <w:t>Stress</w:t>
      </w:r>
      <w:r>
        <w:rPr>
          <w:rFonts w:ascii="Courier New"/>
          <w:spacing w:val="-8"/>
          <w:sz w:val="20"/>
        </w:rPr>
        <w:t xml:space="preserve"> </w:t>
      </w:r>
      <w:r>
        <w:rPr>
          <w:rFonts w:ascii="Courier New"/>
          <w:sz w:val="20"/>
        </w:rPr>
        <w:t>Incontinence</w:t>
      </w:r>
      <w:r>
        <w:rPr>
          <w:rFonts w:ascii="Courier New"/>
          <w:sz w:val="20"/>
        </w:rPr>
        <w:tab/>
        <w:t>01/16/96(E) NURSNURSE14 01/11/96</w:t>
      </w:r>
      <w:r>
        <w:rPr>
          <w:rFonts w:ascii="Courier New"/>
          <w:sz w:val="20"/>
        </w:rPr>
        <w:tab/>
      </w:r>
      <w:r>
        <w:rPr>
          <w:rFonts w:ascii="Courier New"/>
          <w:spacing w:val="-1"/>
          <w:sz w:val="20"/>
        </w:rPr>
        <w:t>NURSNURSE14</w:t>
      </w:r>
    </w:p>
    <w:p w14:paraId="16951A6E" w14:textId="77777777" w:rsidR="00A5792B" w:rsidRDefault="00A5792B">
      <w:pPr>
        <w:pStyle w:val="BodyText"/>
        <w:spacing w:before="2"/>
        <w:rPr>
          <w:rFonts w:ascii="Courier New"/>
          <w:sz w:val="11"/>
        </w:rPr>
      </w:pPr>
    </w:p>
    <w:p w14:paraId="7123AE2C" w14:textId="77777777" w:rsidR="00A5792B" w:rsidRDefault="002F44C1">
      <w:pPr>
        <w:spacing w:before="101"/>
        <w:ind w:left="599"/>
        <w:rPr>
          <w:rFonts w:ascii="Courier New"/>
          <w:sz w:val="20"/>
        </w:rPr>
      </w:pPr>
      <w:r>
        <w:rPr>
          <w:rFonts w:ascii="Courier New"/>
          <w:sz w:val="20"/>
        </w:rPr>
        <w:t>Goals/Expected Outcomes</w:t>
      </w:r>
    </w:p>
    <w:p w14:paraId="00DDC161" w14:textId="77777777" w:rsidR="00A5792B" w:rsidRDefault="002F44C1">
      <w:pPr>
        <w:spacing w:line="226" w:lineRule="exact"/>
        <w:ind w:left="839"/>
        <w:rPr>
          <w:rFonts w:ascii="Courier New"/>
          <w:sz w:val="20"/>
        </w:rPr>
      </w:pPr>
      <w:r>
        <w:rPr>
          <w:rFonts w:ascii="Courier New"/>
          <w:sz w:val="20"/>
        </w:rPr>
        <w:t>-Acknowledges need for muscle/sphincter exercises01/16/96(T) NURSNURSE14</w:t>
      </w:r>
    </w:p>
    <w:p w14:paraId="56504F39" w14:textId="77777777" w:rsidR="00A5792B" w:rsidRDefault="002F44C1">
      <w:pPr>
        <w:tabs>
          <w:tab w:val="left" w:pos="8158"/>
        </w:tabs>
        <w:spacing w:line="226" w:lineRule="exact"/>
        <w:ind w:left="6718"/>
        <w:rPr>
          <w:rFonts w:ascii="Courier New"/>
          <w:sz w:val="20"/>
        </w:rPr>
      </w:pPr>
      <w:r>
        <w:rPr>
          <w:rFonts w:ascii="Courier New"/>
          <w:sz w:val="20"/>
        </w:rPr>
        <w:t>01/11/96</w:t>
      </w:r>
      <w:r>
        <w:rPr>
          <w:rFonts w:ascii="Courier New"/>
          <w:sz w:val="20"/>
        </w:rPr>
        <w:tab/>
        <w:t>NURSNURSE14</w:t>
      </w:r>
    </w:p>
    <w:p w14:paraId="61FC2542" w14:textId="77777777" w:rsidR="00A5792B" w:rsidRDefault="002F44C1">
      <w:pPr>
        <w:tabs>
          <w:tab w:val="left" w:pos="6718"/>
        </w:tabs>
        <w:ind w:left="839"/>
        <w:rPr>
          <w:rFonts w:ascii="Courier New"/>
          <w:sz w:val="20"/>
        </w:rPr>
      </w:pPr>
      <w:r>
        <w:rPr>
          <w:rFonts w:ascii="Courier New"/>
          <w:sz w:val="20"/>
        </w:rPr>
        <w:t>-Demonstrates pelvic floor</w:t>
      </w:r>
      <w:r>
        <w:rPr>
          <w:rFonts w:ascii="Courier New"/>
          <w:spacing w:val="-19"/>
          <w:sz w:val="20"/>
        </w:rPr>
        <w:t xml:space="preserve"> </w:t>
      </w:r>
      <w:r>
        <w:rPr>
          <w:rFonts w:ascii="Courier New"/>
          <w:sz w:val="20"/>
        </w:rPr>
        <w:t>muscle</w:t>
      </w:r>
      <w:r>
        <w:rPr>
          <w:rFonts w:ascii="Courier New"/>
          <w:spacing w:val="-6"/>
          <w:sz w:val="20"/>
        </w:rPr>
        <w:t xml:space="preserve"> </w:t>
      </w:r>
      <w:r>
        <w:rPr>
          <w:rFonts w:ascii="Courier New"/>
          <w:sz w:val="20"/>
        </w:rPr>
        <w:t>exercises</w:t>
      </w:r>
      <w:r>
        <w:rPr>
          <w:rFonts w:ascii="Courier New"/>
          <w:sz w:val="20"/>
        </w:rPr>
        <w:tab/>
        <w:t>01/16/96(T)</w:t>
      </w:r>
      <w:r>
        <w:rPr>
          <w:rFonts w:ascii="Courier New"/>
          <w:spacing w:val="-17"/>
          <w:sz w:val="20"/>
        </w:rPr>
        <w:t xml:space="preserve"> </w:t>
      </w:r>
      <w:r>
        <w:rPr>
          <w:rFonts w:ascii="Courier New"/>
          <w:sz w:val="20"/>
        </w:rPr>
        <w:t>NURSNURSE14</w:t>
      </w:r>
    </w:p>
    <w:p w14:paraId="212E3B55" w14:textId="77777777" w:rsidR="00A5792B" w:rsidRDefault="002F44C1">
      <w:pPr>
        <w:tabs>
          <w:tab w:val="left" w:pos="8158"/>
        </w:tabs>
        <w:spacing w:before="1"/>
        <w:ind w:left="6718"/>
        <w:rPr>
          <w:rFonts w:ascii="Courier New"/>
          <w:sz w:val="20"/>
        </w:rPr>
      </w:pPr>
      <w:r>
        <w:rPr>
          <w:rFonts w:ascii="Courier New"/>
          <w:sz w:val="20"/>
        </w:rPr>
        <w:t>01/11/96</w:t>
      </w:r>
      <w:r>
        <w:rPr>
          <w:rFonts w:ascii="Courier New"/>
          <w:sz w:val="20"/>
        </w:rPr>
        <w:tab/>
        <w:t>NURSNURSE14</w:t>
      </w:r>
    </w:p>
    <w:p w14:paraId="05A6E401" w14:textId="77777777" w:rsidR="00A5792B" w:rsidRDefault="00A5792B">
      <w:pPr>
        <w:pStyle w:val="BodyText"/>
        <w:spacing w:before="1"/>
        <w:rPr>
          <w:rFonts w:ascii="Courier New"/>
          <w:sz w:val="11"/>
        </w:rPr>
      </w:pPr>
    </w:p>
    <w:p w14:paraId="6E85AFB6" w14:textId="77777777" w:rsidR="00A5792B" w:rsidRDefault="002F44C1">
      <w:pPr>
        <w:spacing w:before="101" w:line="226" w:lineRule="exact"/>
        <w:ind w:left="599"/>
        <w:rPr>
          <w:rFonts w:ascii="Courier New"/>
          <w:sz w:val="20"/>
        </w:rPr>
      </w:pPr>
      <w:r>
        <w:rPr>
          <w:rFonts w:ascii="Courier New"/>
          <w:sz w:val="20"/>
        </w:rPr>
        <w:t>Intervention/Orders</w:t>
      </w:r>
    </w:p>
    <w:p w14:paraId="19B2BF8C" w14:textId="77777777" w:rsidR="00A5792B" w:rsidRDefault="002F44C1">
      <w:pPr>
        <w:tabs>
          <w:tab w:val="left" w:pos="6718"/>
          <w:tab w:val="left" w:pos="8158"/>
        </w:tabs>
        <w:spacing w:line="226" w:lineRule="exact"/>
        <w:ind w:left="839"/>
        <w:rPr>
          <w:rFonts w:ascii="Courier New"/>
          <w:sz w:val="20"/>
        </w:rPr>
      </w:pPr>
      <w:r>
        <w:rPr>
          <w:rFonts w:ascii="Courier New"/>
          <w:sz w:val="20"/>
        </w:rPr>
        <w:t>-Discuss emotional aspects</w:t>
      </w:r>
      <w:r>
        <w:rPr>
          <w:rFonts w:ascii="Courier New"/>
          <w:spacing w:val="-15"/>
          <w:sz w:val="20"/>
        </w:rPr>
        <w:t xml:space="preserve"> </w:t>
      </w:r>
      <w:r>
        <w:rPr>
          <w:rFonts w:ascii="Courier New"/>
          <w:sz w:val="20"/>
        </w:rPr>
        <w:t>such</w:t>
      </w:r>
      <w:r>
        <w:rPr>
          <w:rFonts w:ascii="Courier New"/>
          <w:spacing w:val="-5"/>
          <w:sz w:val="20"/>
        </w:rPr>
        <w:t xml:space="preserve"> </w:t>
      </w:r>
      <w:r>
        <w:rPr>
          <w:rFonts w:ascii="Courier New"/>
          <w:sz w:val="20"/>
        </w:rPr>
        <w:t>as:</w:t>
      </w:r>
      <w:r>
        <w:rPr>
          <w:rFonts w:ascii="Courier New"/>
          <w:sz w:val="20"/>
        </w:rPr>
        <w:tab/>
        <w:t>01/11/96</w:t>
      </w:r>
      <w:r>
        <w:rPr>
          <w:rFonts w:ascii="Courier New"/>
          <w:sz w:val="20"/>
        </w:rPr>
        <w:tab/>
        <w:t>NURSNURSE14</w:t>
      </w:r>
    </w:p>
    <w:p w14:paraId="796B1D05" w14:textId="77777777" w:rsidR="00A5792B" w:rsidRDefault="002F44C1">
      <w:pPr>
        <w:ind w:left="1199"/>
        <w:rPr>
          <w:rFonts w:ascii="Courier New"/>
          <w:sz w:val="20"/>
        </w:rPr>
      </w:pPr>
      <w:r>
        <w:rPr>
          <w:rFonts w:ascii="Courier New"/>
          <w:sz w:val="20"/>
        </w:rPr>
        <w:t>-Activities that increase risk</w:t>
      </w:r>
    </w:p>
    <w:p w14:paraId="1D454DBE" w14:textId="77777777" w:rsidR="00A5792B" w:rsidRDefault="00BE26E6">
      <w:pPr>
        <w:tabs>
          <w:tab w:val="left" w:pos="8158"/>
        </w:tabs>
        <w:ind w:left="839"/>
        <w:rPr>
          <w:rFonts w:ascii="Courier New"/>
          <w:sz w:val="20"/>
        </w:rPr>
      </w:pPr>
      <w:r>
        <w:pict w14:anchorId="3AB092A4">
          <v:shape id="_x0000_s2310" style="position:absolute;left:0;text-align:left;margin-left:1in;margin-top:16.85pt;width:461.95pt;height:.1pt;z-index:-15437312;mso-wrap-distance-left:0;mso-wrap-distance-right:0;mso-position-horizontal-relative:page" coordorigin="1440,337" coordsize="9239,0" path="m1440,337r9238,e" filled="f" strokeweight=".20856mm">
            <v:stroke dashstyle="dash"/>
            <v:path arrowok="t"/>
            <w10:wrap type="topAndBottom" anchorx="page"/>
          </v:shape>
        </w:pict>
      </w:r>
      <w:r w:rsidR="002F44C1">
        <w:rPr>
          <w:rFonts w:ascii="Courier New"/>
          <w:sz w:val="20"/>
        </w:rPr>
        <w:t>-Active isometric pelvic exercises 2times</w:t>
      </w:r>
      <w:r w:rsidR="002F44C1">
        <w:rPr>
          <w:rFonts w:ascii="Courier New"/>
          <w:spacing w:val="-30"/>
          <w:sz w:val="20"/>
        </w:rPr>
        <w:t xml:space="preserve"> </w:t>
      </w:r>
      <w:r w:rsidR="002F44C1">
        <w:rPr>
          <w:rFonts w:ascii="Courier New"/>
          <w:sz w:val="20"/>
        </w:rPr>
        <w:t>per</w:t>
      </w:r>
      <w:r w:rsidR="002F44C1">
        <w:rPr>
          <w:rFonts w:ascii="Courier New"/>
          <w:spacing w:val="-5"/>
          <w:sz w:val="20"/>
        </w:rPr>
        <w:t xml:space="preserve"> </w:t>
      </w:r>
      <w:r w:rsidR="002F44C1">
        <w:rPr>
          <w:rFonts w:ascii="Courier New"/>
          <w:sz w:val="20"/>
        </w:rPr>
        <w:t>hour01/11/96</w:t>
      </w:r>
      <w:r w:rsidR="002F44C1">
        <w:rPr>
          <w:rFonts w:ascii="Courier New"/>
          <w:sz w:val="20"/>
        </w:rPr>
        <w:tab/>
        <w:t>NURSNURSE14</w:t>
      </w:r>
    </w:p>
    <w:p w14:paraId="06C42E7F" w14:textId="77777777" w:rsidR="00A5792B" w:rsidRDefault="002F44C1">
      <w:pPr>
        <w:tabs>
          <w:tab w:val="left" w:pos="6118"/>
        </w:tabs>
        <w:spacing w:before="82" w:line="226" w:lineRule="exact"/>
        <w:ind w:left="240"/>
        <w:rPr>
          <w:rFonts w:ascii="Courier New"/>
          <w:sz w:val="20"/>
        </w:rPr>
      </w:pPr>
      <w:r>
        <w:rPr>
          <w:rFonts w:ascii="Courier New"/>
          <w:sz w:val="20"/>
        </w:rPr>
        <w:t>Diagnosis:</w:t>
      </w:r>
      <w:r>
        <w:rPr>
          <w:rFonts w:ascii="Courier New"/>
          <w:sz w:val="20"/>
        </w:rPr>
        <w:tab/>
        <w:t>Physician:</w:t>
      </w:r>
    </w:p>
    <w:p w14:paraId="2F3861A7" w14:textId="77777777" w:rsidR="00A5792B" w:rsidRDefault="002F44C1">
      <w:pPr>
        <w:spacing w:line="226" w:lineRule="exact"/>
        <w:ind w:left="240"/>
        <w:rPr>
          <w:rFonts w:ascii="Courier New"/>
          <w:sz w:val="20"/>
        </w:rPr>
      </w:pPr>
      <w:r>
        <w:rPr>
          <w:rFonts w:ascii="Courier New"/>
          <w:sz w:val="20"/>
        </w:rPr>
        <w:t>Reactions:</w:t>
      </w:r>
    </w:p>
    <w:p w14:paraId="21072141" w14:textId="77777777" w:rsidR="00A5792B" w:rsidRDefault="002F44C1">
      <w:pPr>
        <w:tabs>
          <w:tab w:val="left" w:pos="2999"/>
          <w:tab w:val="left" w:pos="7078"/>
        </w:tabs>
        <w:ind w:left="599" w:right="1419"/>
        <w:rPr>
          <w:rFonts w:ascii="Courier New"/>
          <w:sz w:val="20"/>
        </w:rPr>
      </w:pPr>
      <w:r>
        <w:rPr>
          <w:rFonts w:ascii="Courier New"/>
          <w:sz w:val="20"/>
        </w:rPr>
        <w:t>E-prob</w:t>
      </w:r>
      <w:r>
        <w:rPr>
          <w:rFonts w:ascii="Courier New"/>
          <w:spacing w:val="-4"/>
          <w:sz w:val="20"/>
        </w:rPr>
        <w:t xml:space="preserve"> </w:t>
      </w:r>
      <w:r>
        <w:rPr>
          <w:rFonts w:ascii="Courier New"/>
          <w:sz w:val="20"/>
        </w:rPr>
        <w:t>eval</w:t>
      </w:r>
      <w:r>
        <w:rPr>
          <w:rFonts w:ascii="Courier New"/>
          <w:spacing w:val="-3"/>
          <w:sz w:val="20"/>
        </w:rPr>
        <w:t xml:space="preserve"> </w:t>
      </w:r>
      <w:r>
        <w:rPr>
          <w:rFonts w:ascii="Courier New"/>
          <w:sz w:val="20"/>
        </w:rPr>
        <w:t>dt</w:t>
      </w:r>
      <w:r>
        <w:rPr>
          <w:rFonts w:ascii="Courier New"/>
          <w:sz w:val="20"/>
        </w:rPr>
        <w:tab/>
        <w:t>U-prob unresolved</w:t>
      </w:r>
      <w:r>
        <w:rPr>
          <w:rFonts w:ascii="Courier New"/>
          <w:spacing w:val="-10"/>
          <w:sz w:val="20"/>
        </w:rPr>
        <w:t xml:space="preserve"> </w:t>
      </w:r>
      <w:r>
        <w:rPr>
          <w:rFonts w:ascii="Courier New"/>
          <w:sz w:val="20"/>
        </w:rPr>
        <w:t>at</w:t>
      </w:r>
      <w:r>
        <w:rPr>
          <w:rFonts w:ascii="Courier New"/>
          <w:spacing w:val="-6"/>
          <w:sz w:val="20"/>
        </w:rPr>
        <w:t xml:space="preserve"> </w:t>
      </w:r>
      <w:r>
        <w:rPr>
          <w:rFonts w:ascii="Courier New"/>
          <w:sz w:val="20"/>
        </w:rPr>
        <w:t>discharge</w:t>
      </w:r>
      <w:r>
        <w:rPr>
          <w:rFonts w:ascii="Courier New"/>
          <w:sz w:val="20"/>
        </w:rPr>
        <w:tab/>
        <w:t>S-prob suspended T-goal</w:t>
      </w:r>
      <w:r>
        <w:rPr>
          <w:rFonts w:ascii="Courier New"/>
          <w:spacing w:val="-4"/>
          <w:sz w:val="20"/>
        </w:rPr>
        <w:t xml:space="preserve"> </w:t>
      </w:r>
      <w:r>
        <w:rPr>
          <w:rFonts w:ascii="Courier New"/>
          <w:sz w:val="20"/>
        </w:rPr>
        <w:t>target</w:t>
      </w:r>
      <w:r>
        <w:rPr>
          <w:rFonts w:ascii="Courier New"/>
          <w:spacing w:val="-4"/>
          <w:sz w:val="20"/>
        </w:rPr>
        <w:t xml:space="preserve"> </w:t>
      </w:r>
      <w:r>
        <w:rPr>
          <w:rFonts w:ascii="Courier New"/>
          <w:sz w:val="20"/>
        </w:rPr>
        <w:t>dt</w:t>
      </w:r>
      <w:r>
        <w:rPr>
          <w:rFonts w:ascii="Courier New"/>
          <w:sz w:val="20"/>
        </w:rPr>
        <w:tab/>
        <w:t>R-prob resolved/order</w:t>
      </w:r>
      <w:r>
        <w:rPr>
          <w:rFonts w:ascii="Courier New"/>
          <w:spacing w:val="-4"/>
          <w:sz w:val="20"/>
        </w:rPr>
        <w:t xml:space="preserve"> </w:t>
      </w:r>
      <w:r>
        <w:rPr>
          <w:rFonts w:ascii="Courier New"/>
          <w:sz w:val="20"/>
        </w:rPr>
        <w:t>reinstated</w:t>
      </w:r>
    </w:p>
    <w:p w14:paraId="29938F6F" w14:textId="77777777" w:rsidR="00A5792B" w:rsidRDefault="002F44C1">
      <w:pPr>
        <w:tabs>
          <w:tab w:val="left" w:pos="2399"/>
          <w:tab w:val="left" w:pos="3959"/>
          <w:tab w:val="left" w:pos="6238"/>
          <w:tab w:val="left" w:pos="7198"/>
        </w:tabs>
        <w:ind w:left="240"/>
        <w:rPr>
          <w:rFonts w:ascii="Courier New"/>
          <w:sz w:val="20"/>
        </w:rPr>
      </w:pPr>
      <w:r>
        <w:rPr>
          <w:rFonts w:ascii="Courier New"/>
          <w:sz w:val="20"/>
        </w:rPr>
        <w:t>NURSPATIENT6,TWO</w:t>
      </w:r>
      <w:r>
        <w:rPr>
          <w:rFonts w:ascii="Courier New"/>
          <w:sz w:val="20"/>
        </w:rPr>
        <w:tab/>
        <w:t>000-13-0991</w:t>
      </w:r>
      <w:r>
        <w:rPr>
          <w:rFonts w:ascii="Courier New"/>
          <w:sz w:val="20"/>
        </w:rPr>
        <w:tab/>
        <w:t>69</w:t>
      </w:r>
      <w:r>
        <w:rPr>
          <w:rFonts w:ascii="Courier New"/>
          <w:sz w:val="20"/>
        </w:rPr>
        <w:tab/>
        <w:t>ASSE</w:t>
      </w:r>
      <w:r>
        <w:rPr>
          <w:rFonts w:ascii="Courier New"/>
          <w:spacing w:val="-2"/>
          <w:sz w:val="20"/>
        </w:rPr>
        <w:t xml:space="preserve"> </w:t>
      </w:r>
      <w:r>
        <w:rPr>
          <w:rFonts w:ascii="Courier New"/>
          <w:sz w:val="20"/>
        </w:rPr>
        <w:t>D</w:t>
      </w:r>
      <w:r>
        <w:rPr>
          <w:rFonts w:ascii="Courier New"/>
          <w:sz w:val="20"/>
        </w:rPr>
        <w:tab/>
        <w:t>[C] VAF</w:t>
      </w:r>
      <w:r>
        <w:rPr>
          <w:rFonts w:ascii="Courier New"/>
          <w:spacing w:val="-4"/>
          <w:sz w:val="20"/>
        </w:rPr>
        <w:t xml:space="preserve"> </w:t>
      </w:r>
      <w:r>
        <w:rPr>
          <w:rFonts w:ascii="Courier New"/>
          <w:sz w:val="20"/>
        </w:rPr>
        <w:t>10-0043</w:t>
      </w:r>
    </w:p>
    <w:p w14:paraId="1CF2607B" w14:textId="77777777" w:rsidR="00A5792B" w:rsidRDefault="00A5792B">
      <w:pPr>
        <w:pStyle w:val="BodyText"/>
        <w:rPr>
          <w:rFonts w:ascii="Courier New"/>
          <w:sz w:val="22"/>
        </w:rPr>
      </w:pPr>
    </w:p>
    <w:p w14:paraId="196C0948" w14:textId="77777777" w:rsidR="00A5792B" w:rsidRDefault="00A5792B">
      <w:pPr>
        <w:pStyle w:val="BodyText"/>
        <w:spacing w:before="6"/>
        <w:rPr>
          <w:rFonts w:ascii="Courier New"/>
          <w:sz w:val="17"/>
        </w:rPr>
      </w:pPr>
    </w:p>
    <w:p w14:paraId="60ACC447" w14:textId="77777777" w:rsidR="00A5792B" w:rsidRDefault="002F44C1">
      <w:pPr>
        <w:pStyle w:val="Heading2"/>
        <w:spacing w:before="1"/>
      </w:pPr>
      <w:r>
        <w:t>Menu Access:</w:t>
      </w:r>
    </w:p>
    <w:p w14:paraId="5EF2CFAD" w14:textId="77777777" w:rsidR="00A5792B" w:rsidRDefault="00A5792B">
      <w:pPr>
        <w:pStyle w:val="BodyText"/>
        <w:spacing w:before="8"/>
        <w:rPr>
          <w:b/>
          <w:sz w:val="23"/>
        </w:rPr>
      </w:pPr>
    </w:p>
    <w:p w14:paraId="241611AA" w14:textId="77777777" w:rsidR="00A5792B" w:rsidRDefault="002F44C1">
      <w:pPr>
        <w:pStyle w:val="BodyText"/>
        <w:spacing w:before="1"/>
        <w:ind w:left="240" w:right="1288"/>
      </w:pPr>
      <w:r>
        <w:t>The Patient Plan of Care, Print option can be accessed through the Patient Care Data, Print option of the Administrator's Menu, Head Nurse's menu, Staff Nurse Menu, and the Nursing Features (all options) menu.</w:t>
      </w:r>
    </w:p>
    <w:p w14:paraId="7DB07D39" w14:textId="77777777" w:rsidR="00A5792B" w:rsidRDefault="00A5792B">
      <w:pPr>
        <w:sectPr w:rsidR="00A5792B">
          <w:pgSz w:w="12240" w:h="15840"/>
          <w:pgMar w:top="940" w:right="620" w:bottom="1400" w:left="1200" w:header="725" w:footer="1205" w:gutter="0"/>
          <w:cols w:space="720"/>
        </w:sectPr>
      </w:pPr>
    </w:p>
    <w:p w14:paraId="76C0E512" w14:textId="77777777" w:rsidR="00A5792B" w:rsidRDefault="00A5792B">
      <w:pPr>
        <w:pStyle w:val="BodyText"/>
        <w:rPr>
          <w:sz w:val="20"/>
        </w:rPr>
      </w:pPr>
    </w:p>
    <w:p w14:paraId="6120DCFF" w14:textId="77777777" w:rsidR="00A5792B" w:rsidRDefault="00A5792B">
      <w:pPr>
        <w:pStyle w:val="BodyText"/>
        <w:spacing w:before="9"/>
        <w:rPr>
          <w:sz w:val="22"/>
        </w:rPr>
      </w:pPr>
    </w:p>
    <w:p w14:paraId="44CB0D69" w14:textId="77777777" w:rsidR="00A5792B" w:rsidRDefault="002F44C1">
      <w:pPr>
        <w:pStyle w:val="Heading2"/>
      </w:pPr>
      <w:r>
        <w:t>NURCPP-EVAL</w:t>
      </w:r>
    </w:p>
    <w:p w14:paraId="3CCE48C4" w14:textId="77777777" w:rsidR="00A5792B" w:rsidRDefault="00A5792B">
      <w:pPr>
        <w:pStyle w:val="BodyText"/>
        <w:rPr>
          <w:b/>
        </w:rPr>
      </w:pPr>
    </w:p>
    <w:p w14:paraId="50CA55F4" w14:textId="77777777" w:rsidR="00A5792B" w:rsidRDefault="002F44C1">
      <w:pPr>
        <w:spacing w:line="480" w:lineRule="auto"/>
        <w:ind w:left="240" w:right="6750"/>
        <w:jc w:val="both"/>
        <w:rPr>
          <w:b/>
          <w:sz w:val="24"/>
        </w:rPr>
      </w:pPr>
      <w:r>
        <w:rPr>
          <w:b/>
          <w:sz w:val="24"/>
        </w:rPr>
        <w:t>Patient Problems to be Evaluated Description:</w:t>
      </w:r>
    </w:p>
    <w:p w14:paraId="7D5047CE" w14:textId="77777777" w:rsidR="00A5792B" w:rsidRDefault="002F44C1">
      <w:pPr>
        <w:pStyle w:val="BodyText"/>
        <w:ind w:left="240" w:right="986"/>
        <w:jc w:val="both"/>
      </w:pPr>
      <w:r>
        <w:t>This option displays a list of active patient problems that need reviewing. The list may contain active patient problems from previous admissions. These problems can be obtained for a single patient, all patients in selected rooms, or all patients on a particular location.</w:t>
      </w:r>
    </w:p>
    <w:p w14:paraId="0BDFA5B2" w14:textId="77777777" w:rsidR="00A5792B" w:rsidRDefault="00A5792B">
      <w:pPr>
        <w:pStyle w:val="BodyText"/>
        <w:rPr>
          <w:sz w:val="26"/>
        </w:rPr>
      </w:pPr>
    </w:p>
    <w:p w14:paraId="1DE45AE2" w14:textId="77777777" w:rsidR="00A5792B" w:rsidRDefault="00A5792B">
      <w:pPr>
        <w:pStyle w:val="BodyText"/>
        <w:rPr>
          <w:sz w:val="22"/>
        </w:rPr>
      </w:pPr>
    </w:p>
    <w:p w14:paraId="5C7F52F0" w14:textId="77777777" w:rsidR="00A5792B" w:rsidRDefault="002F44C1">
      <w:pPr>
        <w:pStyle w:val="Heading2"/>
      </w:pPr>
      <w:r>
        <w:t>Additional Information:</w:t>
      </w:r>
    </w:p>
    <w:p w14:paraId="1B9D9BEE" w14:textId="77777777" w:rsidR="00A5792B" w:rsidRDefault="00A5792B">
      <w:pPr>
        <w:pStyle w:val="BodyText"/>
        <w:spacing w:before="9"/>
        <w:rPr>
          <w:b/>
          <w:sz w:val="23"/>
        </w:rPr>
      </w:pPr>
    </w:p>
    <w:p w14:paraId="0873ABAB" w14:textId="77777777" w:rsidR="00A5792B" w:rsidRDefault="002F44C1">
      <w:pPr>
        <w:pStyle w:val="BodyText"/>
        <w:ind w:left="240"/>
      </w:pPr>
      <w:r>
        <w:t>Data can be edited through the Patient Plan of Care, Edit option.</w:t>
      </w:r>
    </w:p>
    <w:p w14:paraId="588D670F" w14:textId="77777777" w:rsidR="00A5792B" w:rsidRDefault="00A5792B">
      <w:pPr>
        <w:pStyle w:val="BodyText"/>
        <w:rPr>
          <w:sz w:val="26"/>
        </w:rPr>
      </w:pPr>
    </w:p>
    <w:p w14:paraId="43B77D2C" w14:textId="77777777" w:rsidR="00A5792B" w:rsidRDefault="00A5792B">
      <w:pPr>
        <w:pStyle w:val="BodyText"/>
        <w:spacing w:before="3"/>
        <w:rPr>
          <w:sz w:val="22"/>
        </w:rPr>
      </w:pPr>
    </w:p>
    <w:p w14:paraId="7149C8D7" w14:textId="77777777" w:rsidR="00A5792B" w:rsidRDefault="002F44C1">
      <w:pPr>
        <w:pStyle w:val="Heading2"/>
      </w:pPr>
      <w:r>
        <w:t>Menu Display:</w:t>
      </w:r>
    </w:p>
    <w:p w14:paraId="36AAC15D" w14:textId="77777777" w:rsidR="00A5792B" w:rsidRDefault="002F44C1">
      <w:pPr>
        <w:tabs>
          <w:tab w:val="left" w:pos="6119"/>
        </w:tabs>
        <w:spacing w:before="225"/>
        <w:ind w:left="240"/>
        <w:rPr>
          <w:rFonts w:ascii="Courier New"/>
          <w:sz w:val="20"/>
        </w:rPr>
      </w:pPr>
      <w:r>
        <w:rPr>
          <w:rFonts w:ascii="Courier New"/>
          <w:sz w:val="20"/>
        </w:rPr>
        <w:t>Select Nursing Features (all options)</w:t>
      </w:r>
      <w:r>
        <w:rPr>
          <w:rFonts w:ascii="Courier New"/>
          <w:spacing w:val="-23"/>
          <w:sz w:val="20"/>
        </w:rPr>
        <w:t xml:space="preserve"> </w:t>
      </w:r>
      <w:r>
        <w:rPr>
          <w:rFonts w:ascii="Courier New"/>
          <w:sz w:val="20"/>
        </w:rPr>
        <w:t>Option:</w:t>
      </w:r>
      <w:r>
        <w:rPr>
          <w:rFonts w:ascii="Courier New"/>
          <w:spacing w:val="-4"/>
          <w:sz w:val="20"/>
        </w:rPr>
        <w:t xml:space="preserve"> </w:t>
      </w:r>
      <w:r>
        <w:rPr>
          <w:rFonts w:ascii="Courier New"/>
          <w:b/>
          <w:sz w:val="20"/>
        </w:rPr>
        <w:t>8</w:t>
      </w:r>
      <w:r>
        <w:rPr>
          <w:rFonts w:ascii="Courier New"/>
          <w:b/>
          <w:sz w:val="20"/>
        </w:rPr>
        <w:tab/>
      </w:r>
      <w:r>
        <w:rPr>
          <w:rFonts w:ascii="Courier New"/>
          <w:sz w:val="20"/>
        </w:rPr>
        <w:t>Patient Care Data,</w:t>
      </w:r>
      <w:r>
        <w:rPr>
          <w:rFonts w:ascii="Courier New"/>
          <w:spacing w:val="-6"/>
          <w:sz w:val="20"/>
        </w:rPr>
        <w:t xml:space="preserve"> </w:t>
      </w:r>
      <w:r>
        <w:rPr>
          <w:rFonts w:ascii="Courier New"/>
          <w:sz w:val="20"/>
        </w:rPr>
        <w:t>Print</w:t>
      </w:r>
    </w:p>
    <w:p w14:paraId="4FC8DDEF" w14:textId="77777777" w:rsidR="00A5792B" w:rsidRDefault="00A5792B">
      <w:pPr>
        <w:pStyle w:val="BodyText"/>
        <w:spacing w:before="5"/>
        <w:rPr>
          <w:rFonts w:ascii="Courier New"/>
          <w:sz w:val="20"/>
        </w:rPr>
      </w:pPr>
    </w:p>
    <w:p w14:paraId="67F6E8CC" w14:textId="77777777" w:rsidR="00A5792B" w:rsidRDefault="002F44C1">
      <w:pPr>
        <w:pStyle w:val="ListParagraph"/>
        <w:numPr>
          <w:ilvl w:val="0"/>
          <w:numId w:val="158"/>
        </w:numPr>
        <w:tabs>
          <w:tab w:val="left" w:pos="1439"/>
          <w:tab w:val="left" w:pos="1440"/>
        </w:tabs>
        <w:spacing w:before="1"/>
        <w:ind w:hanging="841"/>
        <w:rPr>
          <w:sz w:val="20"/>
        </w:rPr>
      </w:pPr>
      <w:r>
        <w:rPr>
          <w:sz w:val="20"/>
        </w:rPr>
        <w:t>Classification</w:t>
      </w:r>
      <w:r>
        <w:rPr>
          <w:spacing w:val="-2"/>
          <w:sz w:val="20"/>
        </w:rPr>
        <w:t xml:space="preserve"> </w:t>
      </w:r>
      <w:r>
        <w:rPr>
          <w:sz w:val="20"/>
        </w:rPr>
        <w:t>Report</w:t>
      </w:r>
    </w:p>
    <w:p w14:paraId="064DC530" w14:textId="77777777" w:rsidR="00A5792B" w:rsidRDefault="002F44C1">
      <w:pPr>
        <w:pStyle w:val="ListParagraph"/>
        <w:numPr>
          <w:ilvl w:val="0"/>
          <w:numId w:val="158"/>
        </w:numPr>
        <w:tabs>
          <w:tab w:val="left" w:pos="1439"/>
          <w:tab w:val="left" w:pos="1440"/>
        </w:tabs>
        <w:ind w:hanging="841"/>
        <w:rPr>
          <w:sz w:val="20"/>
        </w:rPr>
      </w:pPr>
      <w:r>
        <w:rPr>
          <w:sz w:val="20"/>
        </w:rPr>
        <w:t>Location of Individual Patient,</w:t>
      </w:r>
      <w:r>
        <w:rPr>
          <w:spacing w:val="-7"/>
          <w:sz w:val="20"/>
        </w:rPr>
        <w:t xml:space="preserve"> </w:t>
      </w:r>
      <w:r>
        <w:rPr>
          <w:sz w:val="20"/>
        </w:rPr>
        <w:t>Print</w:t>
      </w:r>
    </w:p>
    <w:p w14:paraId="70926534" w14:textId="77777777" w:rsidR="00A5792B" w:rsidRDefault="002F44C1">
      <w:pPr>
        <w:pStyle w:val="ListParagraph"/>
        <w:numPr>
          <w:ilvl w:val="0"/>
          <w:numId w:val="158"/>
        </w:numPr>
        <w:tabs>
          <w:tab w:val="left" w:pos="1439"/>
          <w:tab w:val="left" w:pos="1440"/>
        </w:tabs>
        <w:spacing w:line="226" w:lineRule="exact"/>
        <w:ind w:hanging="841"/>
        <w:rPr>
          <w:sz w:val="20"/>
        </w:rPr>
      </w:pPr>
      <w:r>
        <w:rPr>
          <w:sz w:val="20"/>
        </w:rPr>
        <w:t>Patient Assignment</w:t>
      </w:r>
      <w:r>
        <w:rPr>
          <w:spacing w:val="-3"/>
          <w:sz w:val="20"/>
        </w:rPr>
        <w:t xml:space="preserve"> </w:t>
      </w:r>
      <w:r>
        <w:rPr>
          <w:sz w:val="20"/>
        </w:rPr>
        <w:t>Worksheet</w:t>
      </w:r>
    </w:p>
    <w:p w14:paraId="3B416085" w14:textId="77777777" w:rsidR="00A5792B" w:rsidRDefault="002F44C1">
      <w:pPr>
        <w:pStyle w:val="ListParagraph"/>
        <w:numPr>
          <w:ilvl w:val="0"/>
          <w:numId w:val="158"/>
        </w:numPr>
        <w:tabs>
          <w:tab w:val="left" w:pos="1439"/>
          <w:tab w:val="left" w:pos="1440"/>
        </w:tabs>
        <w:spacing w:line="226" w:lineRule="exact"/>
        <w:ind w:hanging="841"/>
        <w:rPr>
          <w:sz w:val="20"/>
        </w:rPr>
      </w:pPr>
      <w:r>
        <w:rPr>
          <w:sz w:val="20"/>
        </w:rPr>
        <w:t>Ward Census,</w:t>
      </w:r>
      <w:r>
        <w:rPr>
          <w:spacing w:val="-3"/>
          <w:sz w:val="20"/>
        </w:rPr>
        <w:t xml:space="preserve"> </w:t>
      </w:r>
      <w:r>
        <w:rPr>
          <w:sz w:val="20"/>
        </w:rPr>
        <w:t>Print</w:t>
      </w:r>
    </w:p>
    <w:p w14:paraId="5620A60E" w14:textId="77777777" w:rsidR="00A5792B" w:rsidRDefault="002F44C1">
      <w:pPr>
        <w:pStyle w:val="ListParagraph"/>
        <w:numPr>
          <w:ilvl w:val="0"/>
          <w:numId w:val="158"/>
        </w:numPr>
        <w:tabs>
          <w:tab w:val="left" w:pos="1439"/>
          <w:tab w:val="left" w:pos="1440"/>
        </w:tabs>
        <w:ind w:hanging="841"/>
        <w:rPr>
          <w:sz w:val="20"/>
        </w:rPr>
      </w:pPr>
      <w:r>
        <w:rPr>
          <w:sz w:val="20"/>
        </w:rPr>
        <w:t>Current Unclassified Patient Print, by</w:t>
      </w:r>
      <w:r>
        <w:rPr>
          <w:spacing w:val="-10"/>
          <w:sz w:val="20"/>
        </w:rPr>
        <w:t xml:space="preserve"> </w:t>
      </w:r>
      <w:r>
        <w:rPr>
          <w:sz w:val="20"/>
        </w:rPr>
        <w:t>Location</w:t>
      </w:r>
    </w:p>
    <w:p w14:paraId="3D8F5BD3" w14:textId="77777777" w:rsidR="00A5792B" w:rsidRDefault="002F44C1">
      <w:pPr>
        <w:pStyle w:val="ListParagraph"/>
        <w:numPr>
          <w:ilvl w:val="0"/>
          <w:numId w:val="158"/>
        </w:numPr>
        <w:tabs>
          <w:tab w:val="left" w:pos="1439"/>
          <w:tab w:val="left" w:pos="1440"/>
        </w:tabs>
        <w:spacing w:before="1"/>
        <w:ind w:hanging="841"/>
        <w:rPr>
          <w:sz w:val="20"/>
        </w:rPr>
      </w:pPr>
      <w:r>
        <w:rPr>
          <w:sz w:val="20"/>
        </w:rPr>
        <w:t>Patient Plan of Care,</w:t>
      </w:r>
      <w:r>
        <w:rPr>
          <w:spacing w:val="-6"/>
          <w:sz w:val="20"/>
        </w:rPr>
        <w:t xml:space="preserve"> </w:t>
      </w:r>
      <w:r>
        <w:rPr>
          <w:sz w:val="20"/>
        </w:rPr>
        <w:t>Print</w:t>
      </w:r>
    </w:p>
    <w:p w14:paraId="3FC28758" w14:textId="77777777" w:rsidR="00A5792B" w:rsidRDefault="002F44C1">
      <w:pPr>
        <w:pStyle w:val="ListParagraph"/>
        <w:numPr>
          <w:ilvl w:val="0"/>
          <w:numId w:val="158"/>
        </w:numPr>
        <w:tabs>
          <w:tab w:val="left" w:pos="1439"/>
          <w:tab w:val="left" w:pos="1440"/>
        </w:tabs>
        <w:ind w:hanging="841"/>
        <w:rPr>
          <w:sz w:val="20"/>
        </w:rPr>
      </w:pPr>
      <w:r>
        <w:rPr>
          <w:sz w:val="20"/>
        </w:rPr>
        <w:t>Vitals/Measurements Results Reporting</w:t>
      </w:r>
      <w:r>
        <w:rPr>
          <w:spacing w:val="-6"/>
          <w:sz w:val="20"/>
        </w:rPr>
        <w:t xml:space="preserve"> </w:t>
      </w:r>
      <w:r>
        <w:rPr>
          <w:sz w:val="20"/>
        </w:rPr>
        <w:t>...</w:t>
      </w:r>
    </w:p>
    <w:p w14:paraId="24CEFEB5" w14:textId="77777777" w:rsidR="00A5792B" w:rsidRDefault="002F44C1">
      <w:pPr>
        <w:pStyle w:val="ListParagraph"/>
        <w:numPr>
          <w:ilvl w:val="0"/>
          <w:numId w:val="158"/>
        </w:numPr>
        <w:tabs>
          <w:tab w:val="left" w:pos="1439"/>
          <w:tab w:val="left" w:pos="1440"/>
        </w:tabs>
        <w:spacing w:line="226" w:lineRule="exact"/>
        <w:ind w:hanging="841"/>
        <w:rPr>
          <w:sz w:val="20"/>
        </w:rPr>
      </w:pPr>
      <w:r>
        <w:rPr>
          <w:sz w:val="20"/>
        </w:rPr>
        <w:t>Intake/Output Results Reporting</w:t>
      </w:r>
      <w:r>
        <w:rPr>
          <w:spacing w:val="-5"/>
          <w:sz w:val="20"/>
        </w:rPr>
        <w:t xml:space="preserve"> </w:t>
      </w:r>
      <w:r>
        <w:rPr>
          <w:sz w:val="20"/>
        </w:rPr>
        <w:t>...</w:t>
      </w:r>
    </w:p>
    <w:p w14:paraId="340E2106" w14:textId="77777777" w:rsidR="00A5792B" w:rsidRDefault="002F44C1">
      <w:pPr>
        <w:pStyle w:val="ListParagraph"/>
        <w:numPr>
          <w:ilvl w:val="0"/>
          <w:numId w:val="158"/>
        </w:numPr>
        <w:tabs>
          <w:tab w:val="left" w:pos="1439"/>
          <w:tab w:val="left" w:pos="1440"/>
        </w:tabs>
        <w:spacing w:line="226" w:lineRule="exact"/>
        <w:ind w:hanging="841"/>
        <w:rPr>
          <w:sz w:val="20"/>
        </w:rPr>
      </w:pPr>
      <w:r>
        <w:rPr>
          <w:sz w:val="20"/>
        </w:rPr>
        <w:t>End of Shift</w:t>
      </w:r>
      <w:r>
        <w:rPr>
          <w:spacing w:val="-4"/>
          <w:sz w:val="20"/>
        </w:rPr>
        <w:t xml:space="preserve"> </w:t>
      </w:r>
      <w:r>
        <w:rPr>
          <w:sz w:val="20"/>
        </w:rPr>
        <w:t>Report</w:t>
      </w:r>
    </w:p>
    <w:p w14:paraId="1D15B0A8" w14:textId="77777777" w:rsidR="00A5792B" w:rsidRDefault="002F44C1">
      <w:pPr>
        <w:pStyle w:val="ListParagraph"/>
        <w:numPr>
          <w:ilvl w:val="0"/>
          <w:numId w:val="158"/>
        </w:numPr>
        <w:tabs>
          <w:tab w:val="left" w:pos="1439"/>
          <w:tab w:val="left" w:pos="1440"/>
        </w:tabs>
        <w:ind w:hanging="841"/>
        <w:rPr>
          <w:sz w:val="20"/>
        </w:rPr>
      </w:pPr>
      <w:r>
        <w:rPr>
          <w:sz w:val="20"/>
        </w:rPr>
        <w:t>Health Summary</w:t>
      </w:r>
      <w:r>
        <w:rPr>
          <w:spacing w:val="-3"/>
          <w:sz w:val="20"/>
        </w:rPr>
        <w:t xml:space="preserve"> </w:t>
      </w:r>
      <w:r>
        <w:rPr>
          <w:sz w:val="20"/>
        </w:rPr>
        <w:t>Report</w:t>
      </w:r>
    </w:p>
    <w:p w14:paraId="6426EFD3" w14:textId="77777777" w:rsidR="00A5792B" w:rsidRDefault="002F44C1">
      <w:pPr>
        <w:pStyle w:val="ListParagraph"/>
        <w:numPr>
          <w:ilvl w:val="0"/>
          <w:numId w:val="158"/>
        </w:numPr>
        <w:tabs>
          <w:tab w:val="left" w:pos="1439"/>
          <w:tab w:val="left" w:pos="1440"/>
        </w:tabs>
        <w:ind w:hanging="841"/>
        <w:rPr>
          <w:sz w:val="20"/>
        </w:rPr>
      </w:pPr>
      <w:r>
        <w:rPr>
          <w:sz w:val="20"/>
        </w:rPr>
        <w:t>Vitals/Measurements SF</w:t>
      </w:r>
      <w:r>
        <w:rPr>
          <w:spacing w:val="-3"/>
          <w:sz w:val="20"/>
        </w:rPr>
        <w:t xml:space="preserve"> </w:t>
      </w:r>
      <w:r>
        <w:rPr>
          <w:sz w:val="20"/>
        </w:rPr>
        <w:t>511</w:t>
      </w:r>
    </w:p>
    <w:p w14:paraId="44CB66D7" w14:textId="77777777" w:rsidR="00A5792B" w:rsidRDefault="002F44C1">
      <w:pPr>
        <w:pStyle w:val="ListParagraph"/>
        <w:numPr>
          <w:ilvl w:val="0"/>
          <w:numId w:val="158"/>
        </w:numPr>
        <w:tabs>
          <w:tab w:val="left" w:pos="1439"/>
          <w:tab w:val="left" w:pos="1440"/>
        </w:tabs>
        <w:spacing w:before="1"/>
        <w:ind w:hanging="841"/>
        <w:rPr>
          <w:sz w:val="20"/>
        </w:rPr>
      </w:pPr>
      <w:r>
        <w:rPr>
          <w:sz w:val="20"/>
        </w:rPr>
        <w:t>Patient Problems to be</w:t>
      </w:r>
      <w:r>
        <w:rPr>
          <w:spacing w:val="-6"/>
          <w:sz w:val="20"/>
        </w:rPr>
        <w:t xml:space="preserve"> </w:t>
      </w:r>
      <w:r>
        <w:rPr>
          <w:sz w:val="20"/>
        </w:rPr>
        <w:t>Evaluated</w:t>
      </w:r>
    </w:p>
    <w:p w14:paraId="4A35233E" w14:textId="77777777" w:rsidR="00A5792B" w:rsidRDefault="00A5792B">
      <w:pPr>
        <w:pStyle w:val="BodyText"/>
        <w:spacing w:before="7"/>
        <w:rPr>
          <w:rFonts w:ascii="Courier New"/>
          <w:sz w:val="19"/>
        </w:rPr>
      </w:pPr>
    </w:p>
    <w:p w14:paraId="7395D2E5" w14:textId="77777777" w:rsidR="00A5792B" w:rsidRDefault="002F44C1">
      <w:pPr>
        <w:tabs>
          <w:tab w:val="left" w:pos="5519"/>
        </w:tabs>
        <w:spacing w:line="480" w:lineRule="auto"/>
        <w:ind w:left="240" w:right="1058"/>
        <w:rPr>
          <w:rFonts w:ascii="Courier New"/>
          <w:b/>
          <w:sz w:val="20"/>
        </w:rPr>
      </w:pPr>
      <w:r>
        <w:rPr>
          <w:rFonts w:ascii="Courier New"/>
          <w:sz w:val="20"/>
        </w:rPr>
        <w:t>Select Patient Care Data, Print</w:t>
      </w:r>
      <w:r>
        <w:rPr>
          <w:rFonts w:ascii="Courier New"/>
          <w:spacing w:val="-21"/>
          <w:sz w:val="20"/>
        </w:rPr>
        <w:t xml:space="preserve"> </w:t>
      </w:r>
      <w:r>
        <w:rPr>
          <w:rFonts w:ascii="Courier New"/>
          <w:sz w:val="20"/>
        </w:rPr>
        <w:t>Option:</w:t>
      </w:r>
      <w:r>
        <w:rPr>
          <w:rFonts w:ascii="Courier New"/>
          <w:spacing w:val="-3"/>
          <w:sz w:val="20"/>
        </w:rPr>
        <w:t xml:space="preserve"> </w:t>
      </w:r>
      <w:r>
        <w:rPr>
          <w:rFonts w:ascii="Courier New"/>
          <w:b/>
          <w:sz w:val="20"/>
        </w:rPr>
        <w:t>12</w:t>
      </w:r>
      <w:r>
        <w:rPr>
          <w:rFonts w:ascii="Courier New"/>
          <w:b/>
          <w:sz w:val="20"/>
        </w:rPr>
        <w:tab/>
      </w:r>
      <w:r>
        <w:rPr>
          <w:rFonts w:ascii="Courier New"/>
          <w:sz w:val="20"/>
        </w:rPr>
        <w:t>Patient Problems to be Evaluated By (U)nit, (S)elected ward rooms, or (P)atient?</w:t>
      </w:r>
      <w:r>
        <w:rPr>
          <w:rFonts w:ascii="Courier New"/>
          <w:spacing w:val="-12"/>
          <w:sz w:val="20"/>
        </w:rPr>
        <w:t xml:space="preserve"> </w:t>
      </w:r>
      <w:r>
        <w:rPr>
          <w:rFonts w:ascii="Courier New"/>
          <w:b/>
          <w:sz w:val="20"/>
        </w:rPr>
        <w:t>P</w:t>
      </w:r>
    </w:p>
    <w:p w14:paraId="55C87F12" w14:textId="77777777" w:rsidR="00A5792B" w:rsidRDefault="002F44C1">
      <w:pPr>
        <w:tabs>
          <w:tab w:val="left" w:pos="5759"/>
          <w:tab w:val="left" w:pos="7319"/>
          <w:tab w:val="left" w:pos="8999"/>
        </w:tabs>
        <w:spacing w:line="244" w:lineRule="auto"/>
        <w:ind w:left="240" w:right="1058"/>
        <w:rPr>
          <w:rFonts w:ascii="Courier New"/>
          <w:sz w:val="20"/>
        </w:rPr>
      </w:pPr>
      <w:r>
        <w:rPr>
          <w:rFonts w:ascii="Courier New"/>
          <w:sz w:val="20"/>
        </w:rPr>
        <w:t>Select PATIENT</w:t>
      </w:r>
      <w:r>
        <w:rPr>
          <w:rFonts w:ascii="Courier New"/>
          <w:spacing w:val="-15"/>
          <w:sz w:val="20"/>
        </w:rPr>
        <w:t xml:space="preserve"> </w:t>
      </w:r>
      <w:r>
        <w:rPr>
          <w:rFonts w:ascii="Courier New"/>
          <w:sz w:val="20"/>
        </w:rPr>
        <w:t>NAME:</w:t>
      </w:r>
      <w:r>
        <w:rPr>
          <w:rFonts w:ascii="Courier New"/>
          <w:spacing w:val="-6"/>
          <w:sz w:val="20"/>
        </w:rPr>
        <w:t xml:space="preserve"> </w:t>
      </w:r>
      <w:r>
        <w:rPr>
          <w:rFonts w:ascii="Courier New"/>
          <w:b/>
          <w:sz w:val="20"/>
        </w:rPr>
        <w:t>NURSPATIENT6,THREE</w:t>
      </w:r>
      <w:r>
        <w:rPr>
          <w:rFonts w:ascii="Courier New"/>
          <w:b/>
          <w:sz w:val="20"/>
        </w:rPr>
        <w:tab/>
      </w:r>
      <w:r>
        <w:rPr>
          <w:rFonts w:ascii="Courier New"/>
          <w:sz w:val="20"/>
        </w:rPr>
        <w:t>01-19-25</w:t>
      </w:r>
      <w:r>
        <w:rPr>
          <w:rFonts w:ascii="Courier New"/>
          <w:sz w:val="20"/>
        </w:rPr>
        <w:tab/>
        <w:t>000632111</w:t>
      </w:r>
      <w:r>
        <w:rPr>
          <w:rFonts w:ascii="Courier New"/>
          <w:sz w:val="20"/>
        </w:rPr>
        <w:tab/>
      </w:r>
      <w:r>
        <w:rPr>
          <w:rFonts w:ascii="Courier New"/>
          <w:spacing w:val="-6"/>
          <w:sz w:val="20"/>
        </w:rPr>
        <w:t xml:space="preserve">NSC </w:t>
      </w:r>
      <w:r>
        <w:rPr>
          <w:rFonts w:ascii="Courier New"/>
          <w:sz w:val="20"/>
        </w:rPr>
        <w:t>VETERAN</w:t>
      </w:r>
    </w:p>
    <w:p w14:paraId="07BFB454" w14:textId="77777777" w:rsidR="00A5792B" w:rsidRDefault="00A5792B">
      <w:pPr>
        <w:pStyle w:val="BodyText"/>
        <w:spacing w:before="6"/>
        <w:rPr>
          <w:rFonts w:ascii="Courier New"/>
          <w:sz w:val="19"/>
        </w:rPr>
      </w:pPr>
    </w:p>
    <w:p w14:paraId="6075A55F" w14:textId="77777777" w:rsidR="00A5792B" w:rsidRDefault="002F44C1">
      <w:pPr>
        <w:ind w:left="240"/>
        <w:rPr>
          <w:sz w:val="24"/>
        </w:rPr>
      </w:pPr>
      <w:r>
        <w:rPr>
          <w:rFonts w:ascii="Courier New"/>
          <w:sz w:val="20"/>
        </w:rPr>
        <w:t>DEVICE: HOME//</w:t>
      </w:r>
      <w:r>
        <w:rPr>
          <w:sz w:val="24"/>
        </w:rPr>
        <w:t>Enter appropriate response</w:t>
      </w:r>
    </w:p>
    <w:p w14:paraId="1C5629D2" w14:textId="77777777" w:rsidR="00A5792B" w:rsidRDefault="00A5792B">
      <w:pPr>
        <w:rPr>
          <w:sz w:val="24"/>
        </w:rPr>
        <w:sectPr w:rsidR="00A5792B">
          <w:pgSz w:w="12240" w:h="15840"/>
          <w:pgMar w:top="940" w:right="620" w:bottom="1160" w:left="1200" w:header="725" w:footer="975" w:gutter="0"/>
          <w:cols w:space="720"/>
        </w:sectPr>
      </w:pPr>
    </w:p>
    <w:p w14:paraId="308F1DE1" w14:textId="77777777" w:rsidR="00A5792B" w:rsidRDefault="00A5792B">
      <w:pPr>
        <w:pStyle w:val="BodyText"/>
        <w:rPr>
          <w:sz w:val="20"/>
        </w:rPr>
      </w:pPr>
    </w:p>
    <w:p w14:paraId="7D7A0A3D" w14:textId="77777777" w:rsidR="00A5792B" w:rsidRDefault="00A5792B">
      <w:pPr>
        <w:pStyle w:val="BodyText"/>
        <w:spacing w:before="2"/>
        <w:rPr>
          <w:sz w:val="23"/>
        </w:rPr>
      </w:pPr>
    </w:p>
    <w:p w14:paraId="4DE7CDA1" w14:textId="77777777" w:rsidR="00A5792B" w:rsidRDefault="002F44C1">
      <w:pPr>
        <w:tabs>
          <w:tab w:val="left" w:pos="839"/>
          <w:tab w:val="left" w:pos="2999"/>
          <w:tab w:val="left" w:pos="8638"/>
        </w:tabs>
        <w:ind w:left="240"/>
        <w:rPr>
          <w:rFonts w:ascii="Courier New"/>
          <w:sz w:val="20"/>
        </w:rPr>
      </w:pPr>
      <w:r>
        <w:rPr>
          <w:rFonts w:ascii="Courier New"/>
          <w:sz w:val="20"/>
        </w:rPr>
        <w:t>JUL</w:t>
      </w:r>
      <w:r>
        <w:rPr>
          <w:rFonts w:ascii="Courier New"/>
          <w:sz w:val="20"/>
        </w:rPr>
        <w:tab/>
        <w:t>6,</w:t>
      </w:r>
      <w:r>
        <w:rPr>
          <w:rFonts w:ascii="Courier New"/>
          <w:spacing w:val="-3"/>
          <w:sz w:val="20"/>
        </w:rPr>
        <w:t xml:space="preserve"> </w:t>
      </w:r>
      <w:r>
        <w:rPr>
          <w:rFonts w:ascii="Courier New"/>
          <w:sz w:val="20"/>
        </w:rPr>
        <w:t>1996</w:t>
      </w:r>
      <w:r>
        <w:rPr>
          <w:rFonts w:ascii="Courier New"/>
          <w:sz w:val="20"/>
        </w:rPr>
        <w:tab/>
        <w:t>Nursing Problems to</w:t>
      </w:r>
      <w:r>
        <w:rPr>
          <w:rFonts w:ascii="Courier New"/>
          <w:spacing w:val="-13"/>
          <w:sz w:val="20"/>
        </w:rPr>
        <w:t xml:space="preserve"> </w:t>
      </w:r>
      <w:r>
        <w:rPr>
          <w:rFonts w:ascii="Courier New"/>
          <w:sz w:val="20"/>
        </w:rPr>
        <w:t>be</w:t>
      </w:r>
      <w:r>
        <w:rPr>
          <w:rFonts w:ascii="Courier New"/>
          <w:spacing w:val="-4"/>
          <w:sz w:val="20"/>
        </w:rPr>
        <w:t xml:space="preserve"> </w:t>
      </w:r>
      <w:r>
        <w:rPr>
          <w:rFonts w:ascii="Courier New"/>
          <w:sz w:val="20"/>
        </w:rPr>
        <w:t>Evaluated</w:t>
      </w:r>
      <w:r>
        <w:rPr>
          <w:rFonts w:ascii="Courier New"/>
          <w:sz w:val="20"/>
        </w:rPr>
        <w:tab/>
        <w:t>Page</w:t>
      </w:r>
      <w:r>
        <w:rPr>
          <w:rFonts w:ascii="Courier New"/>
          <w:spacing w:val="-2"/>
          <w:sz w:val="20"/>
        </w:rPr>
        <w:t xml:space="preserve"> </w:t>
      </w:r>
      <w:r>
        <w:rPr>
          <w:rFonts w:ascii="Courier New"/>
          <w:sz w:val="20"/>
        </w:rPr>
        <w:t>1</w:t>
      </w:r>
    </w:p>
    <w:p w14:paraId="50C882E9" w14:textId="77777777" w:rsidR="00A5792B" w:rsidRDefault="00A5792B">
      <w:pPr>
        <w:pStyle w:val="BodyText"/>
        <w:rPr>
          <w:rFonts w:ascii="Courier New"/>
          <w:sz w:val="20"/>
        </w:rPr>
      </w:pPr>
    </w:p>
    <w:tbl>
      <w:tblPr>
        <w:tblW w:w="0" w:type="auto"/>
        <w:tblInd w:w="247" w:type="dxa"/>
        <w:tblLayout w:type="fixed"/>
        <w:tblCellMar>
          <w:left w:w="0" w:type="dxa"/>
          <w:right w:w="0" w:type="dxa"/>
        </w:tblCellMar>
        <w:tblLook w:val="01E0" w:firstRow="1" w:lastRow="1" w:firstColumn="1" w:lastColumn="1" w:noHBand="0" w:noVBand="0"/>
      </w:tblPr>
      <w:tblGrid>
        <w:gridCol w:w="1620"/>
        <w:gridCol w:w="2700"/>
        <w:gridCol w:w="2880"/>
        <w:gridCol w:w="2040"/>
      </w:tblGrid>
      <w:tr w:rsidR="00A5792B" w14:paraId="11903F08" w14:textId="77777777">
        <w:trPr>
          <w:trHeight w:val="225"/>
        </w:trPr>
        <w:tc>
          <w:tcPr>
            <w:tcW w:w="1620" w:type="dxa"/>
          </w:tcPr>
          <w:p w14:paraId="3753144A" w14:textId="77777777" w:rsidR="00A5792B" w:rsidRDefault="002F44C1">
            <w:pPr>
              <w:pStyle w:val="TableParagraph"/>
              <w:spacing w:line="205" w:lineRule="exact"/>
              <w:rPr>
                <w:sz w:val="20"/>
              </w:rPr>
            </w:pPr>
            <w:r>
              <w:rPr>
                <w:sz w:val="20"/>
              </w:rPr>
              <w:t>ROOM/BED</w:t>
            </w:r>
          </w:p>
        </w:tc>
        <w:tc>
          <w:tcPr>
            <w:tcW w:w="2700" w:type="dxa"/>
          </w:tcPr>
          <w:p w14:paraId="093E2717" w14:textId="77777777" w:rsidR="00A5792B" w:rsidRDefault="002F44C1">
            <w:pPr>
              <w:pStyle w:val="TableParagraph"/>
              <w:spacing w:line="205" w:lineRule="exact"/>
              <w:ind w:left="419"/>
              <w:rPr>
                <w:sz w:val="20"/>
              </w:rPr>
            </w:pPr>
            <w:r>
              <w:rPr>
                <w:sz w:val="20"/>
              </w:rPr>
              <w:t>PATIENT (PID)</w:t>
            </w:r>
          </w:p>
        </w:tc>
        <w:tc>
          <w:tcPr>
            <w:tcW w:w="4920" w:type="dxa"/>
            <w:gridSpan w:val="2"/>
          </w:tcPr>
          <w:p w14:paraId="306E466B" w14:textId="77777777" w:rsidR="00A5792B" w:rsidRDefault="00A5792B">
            <w:pPr>
              <w:pStyle w:val="TableParagraph"/>
              <w:rPr>
                <w:rFonts w:ascii="Times New Roman"/>
                <w:sz w:val="16"/>
              </w:rPr>
            </w:pPr>
          </w:p>
        </w:tc>
      </w:tr>
      <w:tr w:rsidR="00A5792B" w14:paraId="6EAAA7A6" w14:textId="77777777">
        <w:trPr>
          <w:trHeight w:val="226"/>
        </w:trPr>
        <w:tc>
          <w:tcPr>
            <w:tcW w:w="1620" w:type="dxa"/>
          </w:tcPr>
          <w:p w14:paraId="65CEC64F" w14:textId="77777777" w:rsidR="00A5792B" w:rsidRDefault="00A5792B">
            <w:pPr>
              <w:pStyle w:val="TableParagraph"/>
              <w:rPr>
                <w:rFonts w:ascii="Times New Roman"/>
                <w:sz w:val="16"/>
              </w:rPr>
            </w:pPr>
          </w:p>
        </w:tc>
        <w:tc>
          <w:tcPr>
            <w:tcW w:w="2700" w:type="dxa"/>
          </w:tcPr>
          <w:p w14:paraId="489AAB93" w14:textId="77777777" w:rsidR="00A5792B" w:rsidRDefault="00A5792B">
            <w:pPr>
              <w:pStyle w:val="TableParagraph"/>
              <w:rPr>
                <w:rFonts w:ascii="Times New Roman"/>
                <w:sz w:val="16"/>
              </w:rPr>
            </w:pPr>
          </w:p>
        </w:tc>
        <w:tc>
          <w:tcPr>
            <w:tcW w:w="2880" w:type="dxa"/>
          </w:tcPr>
          <w:p w14:paraId="70B50F4D" w14:textId="77777777" w:rsidR="00A5792B" w:rsidRDefault="002F44C1">
            <w:pPr>
              <w:pStyle w:val="TableParagraph"/>
              <w:spacing w:line="207" w:lineRule="exact"/>
              <w:ind w:right="599"/>
              <w:jc w:val="right"/>
              <w:rPr>
                <w:sz w:val="20"/>
              </w:rPr>
            </w:pPr>
            <w:r>
              <w:rPr>
                <w:sz w:val="20"/>
              </w:rPr>
              <w:t>DATE/TIME</w:t>
            </w:r>
          </w:p>
        </w:tc>
        <w:tc>
          <w:tcPr>
            <w:tcW w:w="2040" w:type="dxa"/>
          </w:tcPr>
          <w:p w14:paraId="6D18E233" w14:textId="77777777" w:rsidR="00A5792B" w:rsidRDefault="002F44C1">
            <w:pPr>
              <w:pStyle w:val="TableParagraph"/>
              <w:spacing w:line="207" w:lineRule="exact"/>
              <w:ind w:left="598"/>
              <w:rPr>
                <w:sz w:val="20"/>
              </w:rPr>
            </w:pPr>
            <w:r>
              <w:rPr>
                <w:sz w:val="20"/>
              </w:rPr>
              <w:t>EVALUATION</w:t>
            </w:r>
          </w:p>
        </w:tc>
      </w:tr>
      <w:tr w:rsidR="00A5792B" w14:paraId="427E8484" w14:textId="77777777">
        <w:trPr>
          <w:trHeight w:val="226"/>
        </w:trPr>
        <w:tc>
          <w:tcPr>
            <w:tcW w:w="1620" w:type="dxa"/>
          </w:tcPr>
          <w:p w14:paraId="23EE8584" w14:textId="77777777" w:rsidR="00A5792B" w:rsidRDefault="002F44C1">
            <w:pPr>
              <w:pStyle w:val="TableParagraph"/>
              <w:spacing w:line="207" w:lineRule="exact"/>
              <w:ind w:left="359"/>
              <w:rPr>
                <w:sz w:val="20"/>
              </w:rPr>
            </w:pPr>
            <w:r>
              <w:rPr>
                <w:sz w:val="20"/>
              </w:rPr>
              <w:t>PROBLEM TO</w:t>
            </w:r>
          </w:p>
        </w:tc>
        <w:tc>
          <w:tcPr>
            <w:tcW w:w="2700" w:type="dxa"/>
          </w:tcPr>
          <w:p w14:paraId="1084D653" w14:textId="77777777" w:rsidR="00A5792B" w:rsidRDefault="002F44C1">
            <w:pPr>
              <w:pStyle w:val="TableParagraph"/>
              <w:spacing w:line="207" w:lineRule="exact"/>
              <w:ind w:left="59"/>
              <w:rPr>
                <w:sz w:val="20"/>
              </w:rPr>
            </w:pPr>
            <w:r>
              <w:rPr>
                <w:sz w:val="20"/>
              </w:rPr>
              <w:t>BE EVALUATED</w:t>
            </w:r>
          </w:p>
        </w:tc>
        <w:tc>
          <w:tcPr>
            <w:tcW w:w="2880" w:type="dxa"/>
          </w:tcPr>
          <w:p w14:paraId="531ED890" w14:textId="77777777" w:rsidR="00A5792B" w:rsidRDefault="002F44C1">
            <w:pPr>
              <w:pStyle w:val="TableParagraph"/>
              <w:spacing w:line="207" w:lineRule="exact"/>
              <w:ind w:right="599"/>
              <w:jc w:val="right"/>
              <w:rPr>
                <w:sz w:val="20"/>
              </w:rPr>
            </w:pPr>
            <w:r>
              <w:rPr>
                <w:sz w:val="20"/>
              </w:rPr>
              <w:t>DEVELOPED</w:t>
            </w:r>
          </w:p>
        </w:tc>
        <w:tc>
          <w:tcPr>
            <w:tcW w:w="2040" w:type="dxa"/>
          </w:tcPr>
          <w:p w14:paraId="6166DECF" w14:textId="77777777" w:rsidR="00A5792B" w:rsidRDefault="002F44C1">
            <w:pPr>
              <w:pStyle w:val="TableParagraph"/>
              <w:spacing w:line="207" w:lineRule="exact"/>
              <w:ind w:left="598"/>
              <w:rPr>
                <w:sz w:val="20"/>
              </w:rPr>
            </w:pPr>
            <w:r>
              <w:rPr>
                <w:sz w:val="20"/>
              </w:rPr>
              <w:t>DATE</w:t>
            </w:r>
          </w:p>
        </w:tc>
      </w:tr>
      <w:tr w:rsidR="00A5792B" w14:paraId="63EC7E7D" w14:textId="77777777">
        <w:trPr>
          <w:trHeight w:val="226"/>
        </w:trPr>
        <w:tc>
          <w:tcPr>
            <w:tcW w:w="9240" w:type="dxa"/>
            <w:gridSpan w:val="4"/>
          </w:tcPr>
          <w:p w14:paraId="0AAE8337" w14:textId="77777777" w:rsidR="00A5792B" w:rsidRDefault="002F44C1">
            <w:pPr>
              <w:pStyle w:val="TableParagraph"/>
              <w:spacing w:line="207" w:lineRule="exact"/>
              <w:rPr>
                <w:sz w:val="20"/>
              </w:rPr>
            </w:pPr>
            <w:r>
              <w:rPr>
                <w:spacing w:val="-1"/>
                <w:sz w:val="20"/>
              </w:rPr>
              <w:t>=============================================================================</w:t>
            </w:r>
          </w:p>
        </w:tc>
      </w:tr>
    </w:tbl>
    <w:p w14:paraId="02BD7361" w14:textId="77777777" w:rsidR="00A5792B" w:rsidRDefault="00A5792B">
      <w:pPr>
        <w:pStyle w:val="BodyText"/>
        <w:rPr>
          <w:rFonts w:ascii="Courier New"/>
          <w:sz w:val="20"/>
        </w:rPr>
      </w:pPr>
    </w:p>
    <w:tbl>
      <w:tblPr>
        <w:tblW w:w="0" w:type="auto"/>
        <w:tblInd w:w="197" w:type="dxa"/>
        <w:tblLayout w:type="fixed"/>
        <w:tblCellMar>
          <w:left w:w="0" w:type="dxa"/>
          <w:right w:w="0" w:type="dxa"/>
        </w:tblCellMar>
        <w:tblLook w:val="01E0" w:firstRow="1" w:lastRow="1" w:firstColumn="1" w:lastColumn="1" w:noHBand="0" w:noVBand="0"/>
      </w:tblPr>
      <w:tblGrid>
        <w:gridCol w:w="5989"/>
        <w:gridCol w:w="480"/>
        <w:gridCol w:w="2870"/>
      </w:tblGrid>
      <w:tr w:rsidR="00A5792B" w14:paraId="2EE6FC25" w14:textId="77777777">
        <w:trPr>
          <w:trHeight w:val="226"/>
        </w:trPr>
        <w:tc>
          <w:tcPr>
            <w:tcW w:w="5989" w:type="dxa"/>
          </w:tcPr>
          <w:p w14:paraId="39000E48" w14:textId="77777777" w:rsidR="00A5792B" w:rsidRDefault="002F44C1">
            <w:pPr>
              <w:pStyle w:val="TableParagraph"/>
              <w:tabs>
                <w:tab w:val="left" w:pos="2039"/>
              </w:tabs>
              <w:spacing w:line="206" w:lineRule="exact"/>
              <w:ind w:right="58"/>
              <w:jc w:val="right"/>
              <w:rPr>
                <w:sz w:val="20"/>
              </w:rPr>
            </w:pPr>
            <w:r>
              <w:rPr>
                <w:sz w:val="20"/>
              </w:rPr>
              <w:t>500-3</w:t>
            </w:r>
            <w:r>
              <w:rPr>
                <w:sz w:val="20"/>
              </w:rPr>
              <w:tab/>
              <w:t>NURSPATIENT6,THREE</w:t>
            </w:r>
            <w:r>
              <w:rPr>
                <w:spacing w:val="-25"/>
                <w:sz w:val="20"/>
              </w:rPr>
              <w:t xml:space="preserve"> </w:t>
            </w:r>
            <w:r>
              <w:rPr>
                <w:sz w:val="20"/>
              </w:rPr>
              <w:t>(000-63-2111)</w:t>
            </w:r>
          </w:p>
        </w:tc>
        <w:tc>
          <w:tcPr>
            <w:tcW w:w="3350" w:type="dxa"/>
            <w:gridSpan w:val="2"/>
          </w:tcPr>
          <w:p w14:paraId="5230A2EB" w14:textId="77777777" w:rsidR="00A5792B" w:rsidRDefault="00A5792B">
            <w:pPr>
              <w:pStyle w:val="TableParagraph"/>
              <w:rPr>
                <w:rFonts w:ascii="Times New Roman"/>
                <w:sz w:val="16"/>
              </w:rPr>
            </w:pPr>
          </w:p>
        </w:tc>
      </w:tr>
      <w:tr w:rsidR="00A5792B" w14:paraId="3F3E110C" w14:textId="77777777">
        <w:trPr>
          <w:trHeight w:val="226"/>
        </w:trPr>
        <w:tc>
          <w:tcPr>
            <w:tcW w:w="5989" w:type="dxa"/>
          </w:tcPr>
          <w:p w14:paraId="6E63EB0F" w14:textId="77777777" w:rsidR="00A5792B" w:rsidRDefault="002F44C1">
            <w:pPr>
              <w:pStyle w:val="TableParagraph"/>
              <w:tabs>
                <w:tab w:val="left" w:pos="5159"/>
              </w:tabs>
              <w:spacing w:line="206" w:lineRule="exact"/>
              <w:ind w:right="58"/>
              <w:jc w:val="right"/>
              <w:rPr>
                <w:sz w:val="20"/>
              </w:rPr>
            </w:pPr>
            <w:r>
              <w:rPr>
                <w:sz w:val="20"/>
              </w:rPr>
              <w:t>Airway</w:t>
            </w:r>
            <w:r>
              <w:rPr>
                <w:spacing w:val="-8"/>
                <w:sz w:val="20"/>
              </w:rPr>
              <w:t xml:space="preserve"> </w:t>
            </w:r>
            <w:r>
              <w:rPr>
                <w:sz w:val="20"/>
              </w:rPr>
              <w:t>Clearance,</w:t>
            </w:r>
            <w:r>
              <w:rPr>
                <w:spacing w:val="-7"/>
                <w:sz w:val="20"/>
              </w:rPr>
              <w:t xml:space="preserve"> </w:t>
            </w:r>
            <w:r>
              <w:rPr>
                <w:sz w:val="20"/>
              </w:rPr>
              <w:t>Ineffective</w:t>
            </w:r>
            <w:r>
              <w:rPr>
                <w:sz w:val="20"/>
              </w:rPr>
              <w:tab/>
            </w:r>
            <w:r>
              <w:rPr>
                <w:spacing w:val="-1"/>
                <w:sz w:val="20"/>
              </w:rPr>
              <w:t>APR</w:t>
            </w:r>
          </w:p>
        </w:tc>
        <w:tc>
          <w:tcPr>
            <w:tcW w:w="480" w:type="dxa"/>
          </w:tcPr>
          <w:p w14:paraId="0A3D9391" w14:textId="77777777" w:rsidR="00A5792B" w:rsidRDefault="002F44C1">
            <w:pPr>
              <w:pStyle w:val="TableParagraph"/>
              <w:spacing w:line="206" w:lineRule="exact"/>
              <w:ind w:left="39" w:right="39"/>
              <w:jc w:val="center"/>
              <w:rPr>
                <w:sz w:val="20"/>
              </w:rPr>
            </w:pPr>
            <w:r>
              <w:rPr>
                <w:sz w:val="20"/>
              </w:rPr>
              <w:t>11,</w:t>
            </w:r>
          </w:p>
        </w:tc>
        <w:tc>
          <w:tcPr>
            <w:tcW w:w="2870" w:type="dxa"/>
          </w:tcPr>
          <w:p w14:paraId="7752D18D" w14:textId="77777777" w:rsidR="00A5792B" w:rsidRDefault="002F44C1">
            <w:pPr>
              <w:pStyle w:val="TableParagraph"/>
              <w:spacing w:line="206" w:lineRule="exact"/>
              <w:ind w:left="39" w:right="30"/>
              <w:jc w:val="center"/>
              <w:rPr>
                <w:sz w:val="20"/>
              </w:rPr>
            </w:pPr>
            <w:r>
              <w:rPr>
                <w:sz w:val="20"/>
              </w:rPr>
              <w:t>1996@16:01 MAY 02, 1996</w:t>
            </w:r>
          </w:p>
        </w:tc>
      </w:tr>
      <w:tr w:rsidR="00A5792B" w14:paraId="64820301" w14:textId="77777777">
        <w:trPr>
          <w:trHeight w:val="226"/>
        </w:trPr>
        <w:tc>
          <w:tcPr>
            <w:tcW w:w="5989" w:type="dxa"/>
          </w:tcPr>
          <w:p w14:paraId="4B20D8E5" w14:textId="77777777" w:rsidR="00A5792B" w:rsidRDefault="002F44C1">
            <w:pPr>
              <w:pStyle w:val="TableParagraph"/>
              <w:tabs>
                <w:tab w:val="left" w:pos="5159"/>
              </w:tabs>
              <w:spacing w:line="207" w:lineRule="exact"/>
              <w:ind w:right="58"/>
              <w:jc w:val="right"/>
              <w:rPr>
                <w:sz w:val="20"/>
              </w:rPr>
            </w:pPr>
            <w:r>
              <w:rPr>
                <w:sz w:val="20"/>
              </w:rPr>
              <w:t>Coping,</w:t>
            </w:r>
            <w:r>
              <w:rPr>
                <w:spacing w:val="-7"/>
                <w:sz w:val="20"/>
              </w:rPr>
              <w:t xml:space="preserve"> </w:t>
            </w:r>
            <w:r>
              <w:rPr>
                <w:sz w:val="20"/>
              </w:rPr>
              <w:t>Ineffective</w:t>
            </w:r>
            <w:r>
              <w:rPr>
                <w:spacing w:val="-6"/>
                <w:sz w:val="20"/>
              </w:rPr>
              <w:t xml:space="preserve"> </w:t>
            </w:r>
            <w:r>
              <w:rPr>
                <w:sz w:val="20"/>
              </w:rPr>
              <w:t>Family</w:t>
            </w:r>
            <w:r>
              <w:rPr>
                <w:sz w:val="20"/>
              </w:rPr>
              <w:tab/>
            </w:r>
            <w:r>
              <w:rPr>
                <w:spacing w:val="-1"/>
                <w:sz w:val="20"/>
              </w:rPr>
              <w:t>APR</w:t>
            </w:r>
          </w:p>
        </w:tc>
        <w:tc>
          <w:tcPr>
            <w:tcW w:w="480" w:type="dxa"/>
          </w:tcPr>
          <w:p w14:paraId="462D935F" w14:textId="77777777" w:rsidR="00A5792B" w:rsidRDefault="002F44C1">
            <w:pPr>
              <w:pStyle w:val="TableParagraph"/>
              <w:spacing w:line="207" w:lineRule="exact"/>
              <w:ind w:left="39" w:right="39"/>
              <w:jc w:val="center"/>
              <w:rPr>
                <w:sz w:val="20"/>
              </w:rPr>
            </w:pPr>
            <w:r>
              <w:rPr>
                <w:sz w:val="20"/>
              </w:rPr>
              <w:t>11,</w:t>
            </w:r>
          </w:p>
        </w:tc>
        <w:tc>
          <w:tcPr>
            <w:tcW w:w="2870" w:type="dxa"/>
          </w:tcPr>
          <w:p w14:paraId="5D7B769B" w14:textId="77777777" w:rsidR="00A5792B" w:rsidRDefault="002F44C1">
            <w:pPr>
              <w:pStyle w:val="TableParagraph"/>
              <w:spacing w:line="207" w:lineRule="exact"/>
              <w:ind w:left="39" w:right="30"/>
              <w:jc w:val="center"/>
              <w:rPr>
                <w:sz w:val="20"/>
              </w:rPr>
            </w:pPr>
            <w:r>
              <w:rPr>
                <w:sz w:val="20"/>
              </w:rPr>
              <w:t>1996@16:01 MAY 02, 1996</w:t>
            </w:r>
          </w:p>
        </w:tc>
      </w:tr>
      <w:tr w:rsidR="00A5792B" w14:paraId="31F593BF" w14:textId="77777777">
        <w:trPr>
          <w:trHeight w:val="226"/>
        </w:trPr>
        <w:tc>
          <w:tcPr>
            <w:tcW w:w="5989" w:type="dxa"/>
          </w:tcPr>
          <w:p w14:paraId="6ABA3060" w14:textId="77777777" w:rsidR="00A5792B" w:rsidRDefault="002F44C1">
            <w:pPr>
              <w:pStyle w:val="TableParagraph"/>
              <w:tabs>
                <w:tab w:val="left" w:pos="5159"/>
              </w:tabs>
              <w:spacing w:line="207" w:lineRule="exact"/>
              <w:ind w:right="58"/>
              <w:jc w:val="right"/>
              <w:rPr>
                <w:sz w:val="20"/>
              </w:rPr>
            </w:pPr>
            <w:r>
              <w:rPr>
                <w:sz w:val="20"/>
              </w:rPr>
              <w:t>Health Maintenance,</w:t>
            </w:r>
            <w:r>
              <w:rPr>
                <w:spacing w:val="-12"/>
                <w:sz w:val="20"/>
              </w:rPr>
              <w:t xml:space="preserve"> </w:t>
            </w:r>
            <w:r>
              <w:rPr>
                <w:sz w:val="20"/>
              </w:rPr>
              <w:t>Alteration</w:t>
            </w:r>
            <w:r>
              <w:rPr>
                <w:spacing w:val="-6"/>
                <w:sz w:val="20"/>
              </w:rPr>
              <w:t xml:space="preserve"> </w:t>
            </w:r>
            <w:r>
              <w:rPr>
                <w:sz w:val="20"/>
              </w:rPr>
              <w:t>in</w:t>
            </w:r>
            <w:r>
              <w:rPr>
                <w:sz w:val="20"/>
              </w:rPr>
              <w:tab/>
            </w:r>
            <w:r>
              <w:rPr>
                <w:spacing w:val="-1"/>
                <w:sz w:val="20"/>
              </w:rPr>
              <w:t>APR</w:t>
            </w:r>
          </w:p>
        </w:tc>
        <w:tc>
          <w:tcPr>
            <w:tcW w:w="480" w:type="dxa"/>
          </w:tcPr>
          <w:p w14:paraId="03DECC1D" w14:textId="77777777" w:rsidR="00A5792B" w:rsidRDefault="002F44C1">
            <w:pPr>
              <w:pStyle w:val="TableParagraph"/>
              <w:spacing w:line="207" w:lineRule="exact"/>
              <w:ind w:left="39" w:right="39"/>
              <w:jc w:val="center"/>
              <w:rPr>
                <w:sz w:val="20"/>
              </w:rPr>
            </w:pPr>
            <w:r>
              <w:rPr>
                <w:sz w:val="20"/>
              </w:rPr>
              <w:t>11,</w:t>
            </w:r>
          </w:p>
        </w:tc>
        <w:tc>
          <w:tcPr>
            <w:tcW w:w="2870" w:type="dxa"/>
          </w:tcPr>
          <w:p w14:paraId="154923F8" w14:textId="77777777" w:rsidR="00A5792B" w:rsidRDefault="002F44C1">
            <w:pPr>
              <w:pStyle w:val="TableParagraph"/>
              <w:spacing w:line="207" w:lineRule="exact"/>
              <w:ind w:left="39" w:right="30"/>
              <w:jc w:val="center"/>
              <w:rPr>
                <w:sz w:val="20"/>
              </w:rPr>
            </w:pPr>
            <w:r>
              <w:rPr>
                <w:sz w:val="20"/>
              </w:rPr>
              <w:t>1996@16:01 MAY 02, 1996</w:t>
            </w:r>
          </w:p>
        </w:tc>
      </w:tr>
      <w:tr w:rsidR="00A5792B" w14:paraId="7AF016D5" w14:textId="77777777">
        <w:trPr>
          <w:trHeight w:val="226"/>
        </w:trPr>
        <w:tc>
          <w:tcPr>
            <w:tcW w:w="5989" w:type="dxa"/>
          </w:tcPr>
          <w:p w14:paraId="3531D822" w14:textId="77777777" w:rsidR="00A5792B" w:rsidRDefault="002F44C1">
            <w:pPr>
              <w:pStyle w:val="TableParagraph"/>
              <w:tabs>
                <w:tab w:val="left" w:pos="5159"/>
              </w:tabs>
              <w:spacing w:line="207" w:lineRule="exact"/>
              <w:ind w:right="58"/>
              <w:jc w:val="right"/>
              <w:rPr>
                <w:sz w:val="20"/>
              </w:rPr>
            </w:pPr>
            <w:r>
              <w:rPr>
                <w:sz w:val="20"/>
              </w:rPr>
              <w:t>Infection</w:t>
            </w:r>
            <w:r>
              <w:rPr>
                <w:spacing w:val="-8"/>
                <w:sz w:val="20"/>
              </w:rPr>
              <w:t xml:space="preserve"> </w:t>
            </w:r>
            <w:r>
              <w:rPr>
                <w:sz w:val="20"/>
              </w:rPr>
              <w:t>Potential</w:t>
            </w:r>
            <w:r>
              <w:rPr>
                <w:sz w:val="20"/>
              </w:rPr>
              <w:tab/>
            </w:r>
            <w:r>
              <w:rPr>
                <w:spacing w:val="-1"/>
                <w:sz w:val="20"/>
              </w:rPr>
              <w:t>APR</w:t>
            </w:r>
          </w:p>
        </w:tc>
        <w:tc>
          <w:tcPr>
            <w:tcW w:w="480" w:type="dxa"/>
          </w:tcPr>
          <w:p w14:paraId="543D70B5" w14:textId="77777777" w:rsidR="00A5792B" w:rsidRDefault="002F44C1">
            <w:pPr>
              <w:pStyle w:val="TableParagraph"/>
              <w:spacing w:line="207" w:lineRule="exact"/>
              <w:ind w:left="39" w:right="39"/>
              <w:jc w:val="center"/>
              <w:rPr>
                <w:sz w:val="20"/>
              </w:rPr>
            </w:pPr>
            <w:r>
              <w:rPr>
                <w:sz w:val="20"/>
              </w:rPr>
              <w:t>11,</w:t>
            </w:r>
          </w:p>
        </w:tc>
        <w:tc>
          <w:tcPr>
            <w:tcW w:w="2870" w:type="dxa"/>
          </w:tcPr>
          <w:p w14:paraId="5419C038" w14:textId="77777777" w:rsidR="00A5792B" w:rsidRDefault="002F44C1">
            <w:pPr>
              <w:pStyle w:val="TableParagraph"/>
              <w:spacing w:line="207" w:lineRule="exact"/>
              <w:ind w:left="39" w:right="30"/>
              <w:jc w:val="center"/>
              <w:rPr>
                <w:sz w:val="20"/>
              </w:rPr>
            </w:pPr>
            <w:r>
              <w:rPr>
                <w:sz w:val="20"/>
              </w:rPr>
              <w:t>1996@16:01 MAY 02, 1996</w:t>
            </w:r>
          </w:p>
        </w:tc>
      </w:tr>
      <w:tr w:rsidR="00A5792B" w14:paraId="45E2EE5C" w14:textId="77777777">
        <w:trPr>
          <w:trHeight w:val="226"/>
        </w:trPr>
        <w:tc>
          <w:tcPr>
            <w:tcW w:w="5989" w:type="dxa"/>
          </w:tcPr>
          <w:p w14:paraId="67A8D832" w14:textId="77777777" w:rsidR="00A5792B" w:rsidRDefault="002F44C1">
            <w:pPr>
              <w:pStyle w:val="TableParagraph"/>
              <w:tabs>
                <w:tab w:val="left" w:pos="5159"/>
              </w:tabs>
              <w:spacing w:line="207" w:lineRule="exact"/>
              <w:ind w:right="58"/>
              <w:jc w:val="right"/>
              <w:rPr>
                <w:sz w:val="20"/>
              </w:rPr>
            </w:pPr>
            <w:r>
              <w:rPr>
                <w:sz w:val="20"/>
              </w:rPr>
              <w:t>Self-Care</w:t>
            </w:r>
            <w:r>
              <w:rPr>
                <w:spacing w:val="-7"/>
                <w:sz w:val="20"/>
              </w:rPr>
              <w:t xml:space="preserve"> </w:t>
            </w:r>
            <w:r>
              <w:rPr>
                <w:sz w:val="20"/>
              </w:rPr>
              <w:t>Deficit</w:t>
            </w:r>
            <w:r>
              <w:rPr>
                <w:spacing w:val="-6"/>
                <w:sz w:val="20"/>
              </w:rPr>
              <w:t xml:space="preserve"> </w:t>
            </w:r>
            <w:r>
              <w:rPr>
                <w:sz w:val="20"/>
              </w:rPr>
              <w:t>[EATING]</w:t>
            </w:r>
            <w:r>
              <w:rPr>
                <w:sz w:val="20"/>
              </w:rPr>
              <w:tab/>
            </w:r>
            <w:r>
              <w:rPr>
                <w:spacing w:val="-1"/>
                <w:sz w:val="20"/>
              </w:rPr>
              <w:t>MAR</w:t>
            </w:r>
          </w:p>
        </w:tc>
        <w:tc>
          <w:tcPr>
            <w:tcW w:w="480" w:type="dxa"/>
          </w:tcPr>
          <w:p w14:paraId="537AE8E1" w14:textId="77777777" w:rsidR="00A5792B" w:rsidRDefault="002F44C1">
            <w:pPr>
              <w:pStyle w:val="TableParagraph"/>
              <w:spacing w:line="207" w:lineRule="exact"/>
              <w:ind w:left="158" w:right="39"/>
              <w:jc w:val="center"/>
              <w:rPr>
                <w:sz w:val="20"/>
              </w:rPr>
            </w:pPr>
            <w:r>
              <w:rPr>
                <w:sz w:val="20"/>
              </w:rPr>
              <w:t>6,</w:t>
            </w:r>
          </w:p>
        </w:tc>
        <w:tc>
          <w:tcPr>
            <w:tcW w:w="2870" w:type="dxa"/>
          </w:tcPr>
          <w:p w14:paraId="2D44DD1A" w14:textId="77777777" w:rsidR="00A5792B" w:rsidRDefault="002F44C1">
            <w:pPr>
              <w:pStyle w:val="TableParagraph"/>
              <w:spacing w:line="207" w:lineRule="exact"/>
              <w:ind w:left="39" w:right="30"/>
              <w:jc w:val="center"/>
              <w:rPr>
                <w:sz w:val="20"/>
              </w:rPr>
            </w:pPr>
            <w:r>
              <w:rPr>
                <w:sz w:val="20"/>
              </w:rPr>
              <w:t>1996@09:54 APR 16, 1996</w:t>
            </w:r>
          </w:p>
        </w:tc>
      </w:tr>
    </w:tbl>
    <w:p w14:paraId="2DDF16F1" w14:textId="77777777" w:rsidR="00A5792B" w:rsidRDefault="00A5792B">
      <w:pPr>
        <w:pStyle w:val="BodyText"/>
        <w:spacing w:before="5"/>
        <w:rPr>
          <w:rFonts w:ascii="Courier New"/>
          <w:sz w:val="19"/>
        </w:rPr>
      </w:pPr>
    </w:p>
    <w:p w14:paraId="627FD505" w14:textId="77777777" w:rsidR="00A5792B" w:rsidRDefault="002F44C1">
      <w:pPr>
        <w:ind w:left="240"/>
        <w:rPr>
          <w:rFonts w:ascii="Courier New"/>
          <w:b/>
          <w:sz w:val="20"/>
        </w:rPr>
      </w:pPr>
      <w:r>
        <w:rPr>
          <w:rFonts w:ascii="Courier New"/>
          <w:sz w:val="20"/>
        </w:rPr>
        <w:t xml:space="preserve">Press RETURN to continue or '^' to exit: </w:t>
      </w:r>
      <w:r>
        <w:rPr>
          <w:rFonts w:ascii="Courier New"/>
          <w:b/>
          <w:sz w:val="20"/>
        </w:rPr>
        <w:t>&lt;RET&gt;</w:t>
      </w:r>
    </w:p>
    <w:p w14:paraId="5D1C06DE" w14:textId="77777777" w:rsidR="00A5792B" w:rsidRDefault="00A5792B">
      <w:pPr>
        <w:pStyle w:val="BodyText"/>
        <w:rPr>
          <w:rFonts w:ascii="Courier New"/>
          <w:b/>
          <w:sz w:val="22"/>
        </w:rPr>
      </w:pPr>
    </w:p>
    <w:p w14:paraId="17405BA0" w14:textId="77777777" w:rsidR="00A5792B" w:rsidRDefault="00A5792B">
      <w:pPr>
        <w:pStyle w:val="BodyText"/>
        <w:spacing w:before="1"/>
        <w:rPr>
          <w:rFonts w:ascii="Courier New"/>
          <w:b/>
          <w:sz w:val="18"/>
        </w:rPr>
      </w:pPr>
    </w:p>
    <w:p w14:paraId="1B07CEF6" w14:textId="77777777" w:rsidR="00A5792B" w:rsidRDefault="002F44C1">
      <w:pPr>
        <w:pStyle w:val="Heading2"/>
      </w:pPr>
      <w:r>
        <w:t>Menu Access:</w:t>
      </w:r>
    </w:p>
    <w:p w14:paraId="159B71EF" w14:textId="77777777" w:rsidR="00A5792B" w:rsidRDefault="00A5792B">
      <w:pPr>
        <w:pStyle w:val="BodyText"/>
        <w:spacing w:before="9"/>
        <w:rPr>
          <w:b/>
          <w:sz w:val="23"/>
        </w:rPr>
      </w:pPr>
    </w:p>
    <w:p w14:paraId="076EAB01" w14:textId="77777777" w:rsidR="00A5792B" w:rsidRDefault="002F44C1">
      <w:pPr>
        <w:pStyle w:val="BodyText"/>
        <w:ind w:left="240" w:right="1316"/>
      </w:pPr>
      <w:r>
        <w:t>The Patient Problems to be Evaluated option can be accessed through the Patient Care Data, Print option of the Administrator's Menu, Head Nurse's Menu, Staff Nurse Menu, and the Nursing Features (all options) menu.</w:t>
      </w:r>
    </w:p>
    <w:p w14:paraId="3BA2FC49" w14:textId="77777777" w:rsidR="00A5792B" w:rsidRDefault="00A5792B">
      <w:pPr>
        <w:sectPr w:rsidR="00A5792B">
          <w:pgSz w:w="12240" w:h="15840"/>
          <w:pgMar w:top="940" w:right="620" w:bottom="1400" w:left="1200" w:header="725" w:footer="1205" w:gutter="0"/>
          <w:cols w:space="720"/>
        </w:sectPr>
      </w:pPr>
    </w:p>
    <w:p w14:paraId="76B55BD3" w14:textId="77777777" w:rsidR="00A5792B" w:rsidRDefault="00A5792B">
      <w:pPr>
        <w:pStyle w:val="BodyText"/>
        <w:spacing w:before="4"/>
        <w:rPr>
          <w:sz w:val="17"/>
        </w:rPr>
      </w:pPr>
    </w:p>
    <w:p w14:paraId="2690AFA8" w14:textId="77777777" w:rsidR="00A5792B" w:rsidRDefault="00A5792B">
      <w:pPr>
        <w:rPr>
          <w:sz w:val="17"/>
        </w:rPr>
        <w:sectPr w:rsidR="00A5792B">
          <w:pgSz w:w="12240" w:h="15840"/>
          <w:pgMar w:top="940" w:right="620" w:bottom="1160" w:left="1200" w:header="725" w:footer="975" w:gutter="0"/>
          <w:cols w:space="720"/>
        </w:sectPr>
      </w:pPr>
    </w:p>
    <w:p w14:paraId="17AF7934" w14:textId="77777777" w:rsidR="00A5792B" w:rsidRDefault="002F44C1">
      <w:pPr>
        <w:pStyle w:val="Heading1"/>
      </w:pPr>
      <w:r>
        <w:t>Chapter 4 Vitals/Measurements</w:t>
      </w:r>
    </w:p>
    <w:p w14:paraId="41C98A12" w14:textId="77777777" w:rsidR="00A5792B" w:rsidRDefault="002F44C1">
      <w:pPr>
        <w:pStyle w:val="Heading2"/>
        <w:spacing w:before="231"/>
      </w:pPr>
      <w:r>
        <w:t>NURSPE-VIT-MENU</w:t>
      </w:r>
    </w:p>
    <w:p w14:paraId="6BC2A7A2" w14:textId="77777777" w:rsidR="00A5792B" w:rsidRDefault="00A5792B">
      <w:pPr>
        <w:pStyle w:val="BodyText"/>
        <w:rPr>
          <w:b/>
        </w:rPr>
      </w:pPr>
    </w:p>
    <w:p w14:paraId="25A5DC8D" w14:textId="77777777" w:rsidR="00A5792B" w:rsidRDefault="002F44C1">
      <w:pPr>
        <w:spacing w:line="480" w:lineRule="auto"/>
        <w:ind w:left="240" w:right="6113"/>
        <w:rPr>
          <w:b/>
          <w:sz w:val="24"/>
        </w:rPr>
      </w:pPr>
      <w:r>
        <w:rPr>
          <w:b/>
          <w:sz w:val="24"/>
        </w:rPr>
        <w:t>Vitals/Measurements Data Entry Menu Description:</w:t>
      </w:r>
    </w:p>
    <w:p w14:paraId="670AD9DF" w14:textId="77777777" w:rsidR="00A5792B" w:rsidRDefault="002F44C1">
      <w:pPr>
        <w:pStyle w:val="BodyText"/>
        <w:ind w:left="240" w:right="969"/>
      </w:pPr>
      <w:r>
        <w:t>This menu contains options which permit users to enter vitals/measurements or to correct errors in vitals/measurements. Data comes from the GMRV Vital Measurement (#120.5) file.</w:t>
      </w:r>
    </w:p>
    <w:p w14:paraId="2655393F" w14:textId="77777777" w:rsidR="00A5792B" w:rsidRDefault="00A5792B">
      <w:pPr>
        <w:pStyle w:val="BodyText"/>
        <w:rPr>
          <w:sz w:val="26"/>
        </w:rPr>
      </w:pPr>
    </w:p>
    <w:p w14:paraId="2E81FBAE" w14:textId="77777777" w:rsidR="00A5792B" w:rsidRDefault="00A5792B">
      <w:pPr>
        <w:pStyle w:val="BodyText"/>
        <w:spacing w:before="11"/>
        <w:rPr>
          <w:sz w:val="21"/>
        </w:rPr>
      </w:pPr>
    </w:p>
    <w:p w14:paraId="4BA11B3A" w14:textId="77777777" w:rsidR="00A5792B" w:rsidRDefault="002F44C1">
      <w:pPr>
        <w:pStyle w:val="Heading2"/>
      </w:pPr>
      <w:r>
        <w:t>Additional Information:</w:t>
      </w:r>
    </w:p>
    <w:p w14:paraId="7E9E51D0" w14:textId="77777777" w:rsidR="00A5792B" w:rsidRDefault="00A5792B">
      <w:pPr>
        <w:pStyle w:val="BodyText"/>
        <w:spacing w:before="9"/>
        <w:rPr>
          <w:b/>
          <w:sz w:val="23"/>
        </w:rPr>
      </w:pPr>
    </w:p>
    <w:p w14:paraId="1AB59F49" w14:textId="77777777" w:rsidR="00A5792B" w:rsidRDefault="002F44C1">
      <w:pPr>
        <w:pStyle w:val="BodyText"/>
        <w:ind w:left="240"/>
      </w:pPr>
      <w:r>
        <w:t>Data can be retrieved through any of the Vitals/Measurements Results Reporting options.</w:t>
      </w:r>
    </w:p>
    <w:p w14:paraId="44AC7DC6" w14:textId="77777777" w:rsidR="00A5792B" w:rsidRDefault="00A5792B">
      <w:pPr>
        <w:pStyle w:val="BodyText"/>
        <w:rPr>
          <w:sz w:val="26"/>
        </w:rPr>
      </w:pPr>
    </w:p>
    <w:p w14:paraId="2861EEFF" w14:textId="77777777" w:rsidR="00A5792B" w:rsidRDefault="00A5792B">
      <w:pPr>
        <w:pStyle w:val="BodyText"/>
        <w:spacing w:before="2"/>
        <w:rPr>
          <w:sz w:val="22"/>
        </w:rPr>
      </w:pPr>
    </w:p>
    <w:p w14:paraId="501A6CDA" w14:textId="77777777" w:rsidR="00A5792B" w:rsidRDefault="002F44C1">
      <w:pPr>
        <w:pStyle w:val="Heading2"/>
      </w:pPr>
      <w:r>
        <w:t>Menu Display:</w:t>
      </w:r>
    </w:p>
    <w:p w14:paraId="20CEB439" w14:textId="77777777" w:rsidR="00A5792B" w:rsidRDefault="002F44C1">
      <w:pPr>
        <w:tabs>
          <w:tab w:val="left" w:pos="5999"/>
        </w:tabs>
        <w:spacing w:before="227" w:line="244" w:lineRule="auto"/>
        <w:ind w:left="240" w:right="1898"/>
        <w:rPr>
          <w:rFonts w:ascii="Courier New"/>
          <w:sz w:val="20"/>
        </w:rPr>
      </w:pPr>
      <w:r>
        <w:rPr>
          <w:rFonts w:ascii="Courier New"/>
          <w:sz w:val="20"/>
        </w:rPr>
        <w:t>Select Nursing System Manager's Menu</w:t>
      </w:r>
      <w:r>
        <w:rPr>
          <w:rFonts w:ascii="Courier New"/>
          <w:spacing w:val="-23"/>
          <w:sz w:val="20"/>
        </w:rPr>
        <w:t xml:space="preserve"> </w:t>
      </w:r>
      <w:r>
        <w:rPr>
          <w:rFonts w:ascii="Courier New"/>
          <w:sz w:val="20"/>
        </w:rPr>
        <w:t>Option:</w:t>
      </w:r>
      <w:r>
        <w:rPr>
          <w:rFonts w:ascii="Courier New"/>
          <w:spacing w:val="-3"/>
          <w:sz w:val="20"/>
        </w:rPr>
        <w:t xml:space="preserve"> </w:t>
      </w:r>
      <w:r>
        <w:rPr>
          <w:rFonts w:ascii="Courier New"/>
          <w:b/>
          <w:sz w:val="20"/>
        </w:rPr>
        <w:t>5</w:t>
      </w:r>
      <w:r>
        <w:rPr>
          <w:rFonts w:ascii="Courier New"/>
          <w:b/>
          <w:sz w:val="20"/>
        </w:rPr>
        <w:tab/>
      </w:r>
      <w:r>
        <w:rPr>
          <w:rFonts w:ascii="Courier New"/>
          <w:sz w:val="20"/>
        </w:rPr>
        <w:t>Nursing Features (all options)</w:t>
      </w:r>
    </w:p>
    <w:p w14:paraId="34E4BE0F" w14:textId="77777777" w:rsidR="00A5792B" w:rsidRDefault="00A5792B">
      <w:pPr>
        <w:pStyle w:val="BodyText"/>
        <w:rPr>
          <w:rFonts w:ascii="Courier New"/>
          <w:sz w:val="22"/>
        </w:rPr>
      </w:pPr>
    </w:p>
    <w:p w14:paraId="465C06A3" w14:textId="77777777" w:rsidR="00A5792B" w:rsidRDefault="00A5792B">
      <w:pPr>
        <w:pStyle w:val="BodyText"/>
        <w:spacing w:before="7"/>
        <w:rPr>
          <w:rFonts w:ascii="Courier New"/>
          <w:sz w:val="17"/>
        </w:rPr>
      </w:pPr>
    </w:p>
    <w:p w14:paraId="5377761A" w14:textId="77777777" w:rsidR="00A5792B" w:rsidRDefault="002F44C1">
      <w:pPr>
        <w:pStyle w:val="ListParagraph"/>
        <w:numPr>
          <w:ilvl w:val="0"/>
          <w:numId w:val="157"/>
        </w:numPr>
        <w:tabs>
          <w:tab w:val="left" w:pos="1439"/>
          <w:tab w:val="left" w:pos="1440"/>
        </w:tabs>
        <w:ind w:hanging="841"/>
        <w:rPr>
          <w:sz w:val="20"/>
        </w:rPr>
      </w:pPr>
      <w:r>
        <w:rPr>
          <w:sz w:val="20"/>
        </w:rPr>
        <w:t>Administration Records, Enter/Edit</w:t>
      </w:r>
      <w:r>
        <w:rPr>
          <w:spacing w:val="-5"/>
          <w:sz w:val="20"/>
        </w:rPr>
        <w:t xml:space="preserve"> </w:t>
      </w:r>
      <w:r>
        <w:rPr>
          <w:sz w:val="20"/>
        </w:rPr>
        <w:t>...</w:t>
      </w:r>
    </w:p>
    <w:p w14:paraId="28FAA9F3" w14:textId="77777777" w:rsidR="00A5792B" w:rsidRDefault="002F44C1">
      <w:pPr>
        <w:pStyle w:val="ListParagraph"/>
        <w:numPr>
          <w:ilvl w:val="0"/>
          <w:numId w:val="157"/>
        </w:numPr>
        <w:tabs>
          <w:tab w:val="left" w:pos="1439"/>
          <w:tab w:val="left" w:pos="1440"/>
        </w:tabs>
        <w:ind w:hanging="841"/>
        <w:rPr>
          <w:sz w:val="20"/>
        </w:rPr>
      </w:pPr>
      <w:r>
        <w:rPr>
          <w:sz w:val="20"/>
        </w:rPr>
        <w:t>Administration Records, Print</w:t>
      </w:r>
      <w:r>
        <w:rPr>
          <w:spacing w:val="-5"/>
          <w:sz w:val="20"/>
        </w:rPr>
        <w:t xml:space="preserve"> </w:t>
      </w:r>
      <w:r>
        <w:rPr>
          <w:sz w:val="20"/>
        </w:rPr>
        <w:t>...</w:t>
      </w:r>
    </w:p>
    <w:p w14:paraId="33569556" w14:textId="77777777" w:rsidR="00A5792B" w:rsidRDefault="002F44C1">
      <w:pPr>
        <w:pStyle w:val="ListParagraph"/>
        <w:numPr>
          <w:ilvl w:val="0"/>
          <w:numId w:val="157"/>
        </w:numPr>
        <w:tabs>
          <w:tab w:val="left" w:pos="1439"/>
          <w:tab w:val="left" w:pos="1440"/>
        </w:tabs>
        <w:ind w:hanging="841"/>
        <w:rPr>
          <w:sz w:val="20"/>
        </w:rPr>
      </w:pPr>
      <w:r>
        <w:rPr>
          <w:sz w:val="20"/>
        </w:rPr>
        <w:t>Administrative Site File Functions</w:t>
      </w:r>
      <w:r>
        <w:rPr>
          <w:spacing w:val="-7"/>
          <w:sz w:val="20"/>
        </w:rPr>
        <w:t xml:space="preserve"> </w:t>
      </w:r>
      <w:r>
        <w:rPr>
          <w:sz w:val="20"/>
        </w:rPr>
        <w:t>...</w:t>
      </w:r>
    </w:p>
    <w:p w14:paraId="1BABD7B7" w14:textId="77777777" w:rsidR="00A5792B" w:rsidRDefault="002F44C1">
      <w:pPr>
        <w:pStyle w:val="ListParagraph"/>
        <w:numPr>
          <w:ilvl w:val="0"/>
          <w:numId w:val="157"/>
        </w:numPr>
        <w:tabs>
          <w:tab w:val="left" w:pos="1439"/>
          <w:tab w:val="left" w:pos="1440"/>
        </w:tabs>
        <w:spacing w:before="1"/>
        <w:ind w:hanging="841"/>
        <w:rPr>
          <w:sz w:val="20"/>
        </w:rPr>
      </w:pPr>
      <w:r>
        <w:rPr>
          <w:sz w:val="20"/>
        </w:rPr>
        <w:t>Nursing Education Reports, Print</w:t>
      </w:r>
      <w:r>
        <w:rPr>
          <w:spacing w:val="-6"/>
          <w:sz w:val="20"/>
        </w:rPr>
        <w:t xml:space="preserve"> </w:t>
      </w:r>
      <w:r>
        <w:rPr>
          <w:sz w:val="20"/>
        </w:rPr>
        <w:t>...</w:t>
      </w:r>
    </w:p>
    <w:p w14:paraId="2A7F484C" w14:textId="77777777" w:rsidR="00A5792B" w:rsidRDefault="002F44C1">
      <w:pPr>
        <w:pStyle w:val="ListParagraph"/>
        <w:numPr>
          <w:ilvl w:val="0"/>
          <w:numId w:val="157"/>
        </w:numPr>
        <w:tabs>
          <w:tab w:val="left" w:pos="1439"/>
          <w:tab w:val="left" w:pos="1440"/>
        </w:tabs>
        <w:spacing w:line="226" w:lineRule="exact"/>
        <w:ind w:hanging="841"/>
        <w:rPr>
          <w:sz w:val="20"/>
        </w:rPr>
      </w:pPr>
      <w:r>
        <w:rPr>
          <w:sz w:val="20"/>
        </w:rPr>
        <w:t>Patient Care Data, Enter/Edit</w:t>
      </w:r>
      <w:r>
        <w:rPr>
          <w:spacing w:val="-6"/>
          <w:sz w:val="20"/>
        </w:rPr>
        <w:t xml:space="preserve"> </w:t>
      </w:r>
      <w:r>
        <w:rPr>
          <w:sz w:val="20"/>
        </w:rPr>
        <w:t>...</w:t>
      </w:r>
    </w:p>
    <w:p w14:paraId="700543A7" w14:textId="77777777" w:rsidR="00A5792B" w:rsidRDefault="002F44C1">
      <w:pPr>
        <w:pStyle w:val="ListParagraph"/>
        <w:numPr>
          <w:ilvl w:val="0"/>
          <w:numId w:val="157"/>
        </w:numPr>
        <w:tabs>
          <w:tab w:val="left" w:pos="1439"/>
          <w:tab w:val="left" w:pos="1440"/>
        </w:tabs>
        <w:spacing w:line="226" w:lineRule="exact"/>
        <w:ind w:hanging="841"/>
        <w:rPr>
          <w:sz w:val="20"/>
        </w:rPr>
      </w:pPr>
      <w:r>
        <w:rPr>
          <w:sz w:val="20"/>
        </w:rPr>
        <w:t>Patient Care Data, Print</w:t>
      </w:r>
      <w:r>
        <w:rPr>
          <w:spacing w:val="-6"/>
          <w:sz w:val="20"/>
        </w:rPr>
        <w:t xml:space="preserve"> </w:t>
      </w:r>
      <w:r>
        <w:rPr>
          <w:sz w:val="20"/>
        </w:rPr>
        <w:t>...</w:t>
      </w:r>
    </w:p>
    <w:p w14:paraId="150158C7" w14:textId="77777777" w:rsidR="00A5792B" w:rsidRDefault="002F44C1">
      <w:pPr>
        <w:pStyle w:val="ListParagraph"/>
        <w:numPr>
          <w:ilvl w:val="0"/>
          <w:numId w:val="157"/>
        </w:numPr>
        <w:tabs>
          <w:tab w:val="left" w:pos="1439"/>
          <w:tab w:val="left" w:pos="1440"/>
        </w:tabs>
        <w:ind w:hanging="841"/>
        <w:rPr>
          <w:sz w:val="20"/>
        </w:rPr>
      </w:pPr>
      <w:r>
        <w:rPr>
          <w:sz w:val="20"/>
        </w:rPr>
        <w:t>Clinical Site File Functions</w:t>
      </w:r>
      <w:r>
        <w:rPr>
          <w:spacing w:val="-6"/>
          <w:sz w:val="20"/>
        </w:rPr>
        <w:t xml:space="preserve"> </w:t>
      </w:r>
      <w:r>
        <w:rPr>
          <w:sz w:val="20"/>
        </w:rPr>
        <w:t>...</w:t>
      </w:r>
    </w:p>
    <w:p w14:paraId="6FB78E8D" w14:textId="77777777" w:rsidR="00A5792B" w:rsidRDefault="002F44C1">
      <w:pPr>
        <w:pStyle w:val="ListParagraph"/>
        <w:numPr>
          <w:ilvl w:val="0"/>
          <w:numId w:val="157"/>
        </w:numPr>
        <w:tabs>
          <w:tab w:val="left" w:pos="1439"/>
          <w:tab w:val="left" w:pos="1440"/>
        </w:tabs>
        <w:ind w:hanging="841"/>
        <w:rPr>
          <w:sz w:val="20"/>
        </w:rPr>
      </w:pPr>
      <w:r>
        <w:rPr>
          <w:sz w:val="20"/>
        </w:rPr>
        <w:t>QI Data, Enter/Edit</w:t>
      </w:r>
      <w:r>
        <w:rPr>
          <w:spacing w:val="-4"/>
          <w:sz w:val="20"/>
        </w:rPr>
        <w:t xml:space="preserve"> </w:t>
      </w:r>
      <w:r>
        <w:rPr>
          <w:sz w:val="20"/>
        </w:rPr>
        <w:t>...</w:t>
      </w:r>
    </w:p>
    <w:p w14:paraId="6FE4A344" w14:textId="77777777" w:rsidR="00A5792B" w:rsidRDefault="002F44C1">
      <w:pPr>
        <w:pStyle w:val="ListParagraph"/>
        <w:numPr>
          <w:ilvl w:val="0"/>
          <w:numId w:val="157"/>
        </w:numPr>
        <w:tabs>
          <w:tab w:val="left" w:pos="1439"/>
          <w:tab w:val="left" w:pos="1440"/>
        </w:tabs>
        <w:spacing w:before="1"/>
        <w:ind w:hanging="841"/>
        <w:rPr>
          <w:sz w:val="20"/>
        </w:rPr>
      </w:pPr>
      <w:r>
        <w:rPr>
          <w:sz w:val="20"/>
        </w:rPr>
        <w:t>Quality Performance Reports</w:t>
      </w:r>
      <w:r>
        <w:rPr>
          <w:spacing w:val="-5"/>
          <w:sz w:val="20"/>
        </w:rPr>
        <w:t xml:space="preserve"> </w:t>
      </w:r>
      <w:r>
        <w:rPr>
          <w:sz w:val="20"/>
        </w:rPr>
        <w:t>...</w:t>
      </w:r>
    </w:p>
    <w:p w14:paraId="31586536" w14:textId="77777777" w:rsidR="00A5792B" w:rsidRDefault="002F44C1">
      <w:pPr>
        <w:pStyle w:val="ListParagraph"/>
        <w:numPr>
          <w:ilvl w:val="0"/>
          <w:numId w:val="157"/>
        </w:numPr>
        <w:tabs>
          <w:tab w:val="left" w:pos="1439"/>
          <w:tab w:val="left" w:pos="1440"/>
        </w:tabs>
        <w:spacing w:line="226" w:lineRule="exact"/>
        <w:ind w:hanging="841"/>
        <w:rPr>
          <w:sz w:val="20"/>
        </w:rPr>
      </w:pPr>
      <w:r>
        <w:rPr>
          <w:sz w:val="20"/>
        </w:rPr>
        <w:t>QI Site Files</w:t>
      </w:r>
      <w:r>
        <w:rPr>
          <w:spacing w:val="-4"/>
          <w:sz w:val="20"/>
        </w:rPr>
        <w:t xml:space="preserve"> </w:t>
      </w:r>
      <w:r>
        <w:rPr>
          <w:sz w:val="20"/>
        </w:rPr>
        <w:t>...</w:t>
      </w:r>
    </w:p>
    <w:p w14:paraId="272F85B0" w14:textId="77777777" w:rsidR="00A5792B" w:rsidRDefault="002F44C1">
      <w:pPr>
        <w:pStyle w:val="ListParagraph"/>
        <w:numPr>
          <w:ilvl w:val="0"/>
          <w:numId w:val="157"/>
        </w:numPr>
        <w:tabs>
          <w:tab w:val="left" w:pos="1439"/>
          <w:tab w:val="left" w:pos="1440"/>
        </w:tabs>
        <w:spacing w:line="226" w:lineRule="exact"/>
        <w:ind w:hanging="841"/>
        <w:rPr>
          <w:sz w:val="20"/>
        </w:rPr>
      </w:pPr>
      <w:r>
        <w:rPr>
          <w:sz w:val="20"/>
        </w:rPr>
        <w:t>Special Functions</w:t>
      </w:r>
      <w:r>
        <w:rPr>
          <w:spacing w:val="-3"/>
          <w:sz w:val="20"/>
        </w:rPr>
        <w:t xml:space="preserve"> </w:t>
      </w:r>
      <w:r>
        <w:rPr>
          <w:sz w:val="20"/>
        </w:rPr>
        <w:t>...</w:t>
      </w:r>
    </w:p>
    <w:p w14:paraId="652865D6" w14:textId="77777777" w:rsidR="00A5792B" w:rsidRDefault="00A5792B">
      <w:pPr>
        <w:pStyle w:val="BodyText"/>
        <w:spacing w:before="7"/>
        <w:rPr>
          <w:rFonts w:ascii="Courier New"/>
          <w:sz w:val="19"/>
        </w:rPr>
      </w:pPr>
    </w:p>
    <w:p w14:paraId="59D7A5B9" w14:textId="77777777" w:rsidR="00A5792B" w:rsidRDefault="002F44C1">
      <w:pPr>
        <w:tabs>
          <w:tab w:val="left" w:pos="6119"/>
        </w:tabs>
        <w:spacing w:line="244" w:lineRule="auto"/>
        <w:ind w:left="240" w:right="2138"/>
        <w:rPr>
          <w:rFonts w:ascii="Courier New"/>
          <w:sz w:val="20"/>
        </w:rPr>
      </w:pPr>
      <w:r>
        <w:rPr>
          <w:rFonts w:ascii="Courier New"/>
          <w:sz w:val="20"/>
        </w:rPr>
        <w:t>Select Nursing Features (all options)</w:t>
      </w:r>
      <w:r>
        <w:rPr>
          <w:rFonts w:ascii="Courier New"/>
          <w:spacing w:val="-23"/>
          <w:sz w:val="20"/>
        </w:rPr>
        <w:t xml:space="preserve"> </w:t>
      </w:r>
      <w:r>
        <w:rPr>
          <w:rFonts w:ascii="Courier New"/>
          <w:sz w:val="20"/>
        </w:rPr>
        <w:t>Option:</w:t>
      </w:r>
      <w:r>
        <w:rPr>
          <w:rFonts w:ascii="Courier New"/>
          <w:spacing w:val="-4"/>
          <w:sz w:val="20"/>
        </w:rPr>
        <w:t xml:space="preserve"> </w:t>
      </w:r>
      <w:r>
        <w:rPr>
          <w:rFonts w:ascii="Courier New"/>
          <w:b/>
          <w:sz w:val="20"/>
        </w:rPr>
        <w:t>5</w:t>
      </w:r>
      <w:r>
        <w:rPr>
          <w:rFonts w:ascii="Courier New"/>
          <w:b/>
          <w:sz w:val="20"/>
        </w:rPr>
        <w:tab/>
      </w:r>
      <w:r>
        <w:rPr>
          <w:rFonts w:ascii="Courier New"/>
          <w:sz w:val="20"/>
        </w:rPr>
        <w:t>Patient Care Data, Enter/Edit</w:t>
      </w:r>
    </w:p>
    <w:p w14:paraId="40FD8206" w14:textId="77777777" w:rsidR="00A5792B" w:rsidRDefault="00A5792B">
      <w:pPr>
        <w:pStyle w:val="BodyText"/>
        <w:rPr>
          <w:rFonts w:ascii="Courier New"/>
          <w:sz w:val="22"/>
        </w:rPr>
      </w:pPr>
    </w:p>
    <w:p w14:paraId="5871F586" w14:textId="77777777" w:rsidR="00A5792B" w:rsidRDefault="00A5792B">
      <w:pPr>
        <w:pStyle w:val="BodyText"/>
        <w:spacing w:before="6"/>
        <w:rPr>
          <w:rFonts w:ascii="Courier New"/>
          <w:sz w:val="17"/>
        </w:rPr>
      </w:pPr>
    </w:p>
    <w:p w14:paraId="26E4EB40" w14:textId="77777777" w:rsidR="00A5792B" w:rsidRDefault="002F44C1">
      <w:pPr>
        <w:spacing w:before="1"/>
        <w:ind w:left="1439" w:right="3920"/>
        <w:rPr>
          <w:rFonts w:ascii="Courier New"/>
          <w:sz w:val="20"/>
        </w:rPr>
      </w:pPr>
      <w:r>
        <w:rPr>
          <w:rFonts w:ascii="Courier New"/>
          <w:sz w:val="20"/>
        </w:rPr>
        <w:t>Classification, Edit Patient ... Evaluation/Target Date &amp; Order Status Edit Intake/Output Data Entry Menu ...</w:t>
      </w:r>
    </w:p>
    <w:p w14:paraId="3721BA5C" w14:textId="77777777" w:rsidR="00A5792B" w:rsidRDefault="002F44C1">
      <w:pPr>
        <w:ind w:left="1439" w:right="4280"/>
        <w:rPr>
          <w:rFonts w:ascii="Courier New"/>
          <w:sz w:val="20"/>
        </w:rPr>
      </w:pPr>
      <w:r>
        <w:rPr>
          <w:rFonts w:ascii="Courier New"/>
          <w:sz w:val="20"/>
        </w:rPr>
        <w:t>Location/Bed Section, Edit Nursing Patient Plan of Care, Edit Vitals/Measurements Data Entry Menu ...</w:t>
      </w:r>
    </w:p>
    <w:p w14:paraId="23F73989" w14:textId="77777777" w:rsidR="00A5792B" w:rsidRDefault="00A5792B">
      <w:pPr>
        <w:pStyle w:val="BodyText"/>
        <w:spacing w:before="6"/>
        <w:rPr>
          <w:rFonts w:ascii="Courier New"/>
          <w:sz w:val="19"/>
        </w:rPr>
      </w:pPr>
    </w:p>
    <w:p w14:paraId="5E66F5A3" w14:textId="77777777" w:rsidR="00A5792B" w:rsidRDefault="002F44C1">
      <w:pPr>
        <w:spacing w:before="1" w:line="244" w:lineRule="auto"/>
        <w:ind w:left="240" w:right="1158"/>
        <w:rPr>
          <w:rFonts w:ascii="Courier New"/>
          <w:sz w:val="20"/>
        </w:rPr>
      </w:pPr>
      <w:r>
        <w:rPr>
          <w:rFonts w:ascii="Courier New"/>
          <w:sz w:val="20"/>
        </w:rPr>
        <w:t xml:space="preserve">Select Patient Care Data, Enter/Edit Option: </w:t>
      </w:r>
      <w:r>
        <w:rPr>
          <w:rFonts w:ascii="Courier New"/>
          <w:b/>
          <w:sz w:val="20"/>
        </w:rPr>
        <w:t>V</w:t>
      </w:r>
      <w:r>
        <w:rPr>
          <w:rFonts w:ascii="Courier New"/>
          <w:sz w:val="20"/>
        </w:rPr>
        <w:t>itals/Measurements Data Entry Menu</w:t>
      </w:r>
    </w:p>
    <w:p w14:paraId="2EEA6940" w14:textId="77777777" w:rsidR="00A5792B" w:rsidRDefault="00A5792B">
      <w:pPr>
        <w:spacing w:line="244" w:lineRule="auto"/>
        <w:rPr>
          <w:rFonts w:ascii="Courier New"/>
          <w:sz w:val="20"/>
        </w:rPr>
        <w:sectPr w:rsidR="00A5792B">
          <w:headerReference w:type="default" r:id="rId288"/>
          <w:footerReference w:type="even" r:id="rId289"/>
          <w:footerReference w:type="default" r:id="rId290"/>
          <w:pgSz w:w="12240" w:h="15840"/>
          <w:pgMar w:top="1380" w:right="620" w:bottom="1160" w:left="1200" w:header="0" w:footer="975" w:gutter="0"/>
          <w:pgNumType w:start="1"/>
          <w:cols w:space="720"/>
        </w:sectPr>
      </w:pPr>
    </w:p>
    <w:p w14:paraId="71D47977" w14:textId="77777777" w:rsidR="00A5792B" w:rsidRDefault="00A5792B">
      <w:pPr>
        <w:pStyle w:val="BodyText"/>
        <w:rPr>
          <w:rFonts w:ascii="Courier New"/>
          <w:sz w:val="20"/>
        </w:rPr>
      </w:pPr>
    </w:p>
    <w:p w14:paraId="7F44B36D" w14:textId="77777777" w:rsidR="00A5792B" w:rsidRDefault="00A5792B">
      <w:pPr>
        <w:pStyle w:val="BodyText"/>
        <w:rPr>
          <w:rFonts w:ascii="Courier New"/>
          <w:sz w:val="20"/>
        </w:rPr>
      </w:pPr>
    </w:p>
    <w:p w14:paraId="09A45DB4" w14:textId="77777777" w:rsidR="00A5792B" w:rsidRDefault="00A5792B">
      <w:pPr>
        <w:pStyle w:val="BodyText"/>
        <w:spacing w:before="10"/>
        <w:rPr>
          <w:rFonts w:ascii="Courier New"/>
          <w:sz w:val="23"/>
        </w:rPr>
      </w:pPr>
    </w:p>
    <w:p w14:paraId="01AB74AC" w14:textId="77777777" w:rsidR="00A5792B" w:rsidRDefault="002F44C1">
      <w:pPr>
        <w:ind w:left="1439"/>
        <w:rPr>
          <w:rFonts w:ascii="Courier New"/>
          <w:sz w:val="20"/>
        </w:rPr>
      </w:pPr>
      <w:r>
        <w:rPr>
          <w:rFonts w:ascii="Courier New"/>
          <w:sz w:val="20"/>
        </w:rPr>
        <w:t>Vitals/Measurements Data Entry ...</w:t>
      </w:r>
    </w:p>
    <w:p w14:paraId="29A79964" w14:textId="77777777" w:rsidR="00A5792B" w:rsidRDefault="002F44C1">
      <w:pPr>
        <w:ind w:left="1439"/>
        <w:rPr>
          <w:rFonts w:ascii="Courier New"/>
          <w:sz w:val="20"/>
        </w:rPr>
      </w:pPr>
      <w:r>
        <w:rPr>
          <w:rFonts w:ascii="Courier New"/>
          <w:sz w:val="20"/>
        </w:rPr>
        <w:t>Edit a Vital/Measurement Entered in Error</w:t>
      </w:r>
    </w:p>
    <w:p w14:paraId="1DB45FEF" w14:textId="77777777" w:rsidR="00A5792B" w:rsidRDefault="00A5792B">
      <w:pPr>
        <w:pStyle w:val="BodyText"/>
        <w:rPr>
          <w:rFonts w:ascii="Courier New"/>
          <w:sz w:val="22"/>
        </w:rPr>
      </w:pPr>
    </w:p>
    <w:p w14:paraId="2BD10CB2" w14:textId="77777777" w:rsidR="00A5792B" w:rsidRDefault="00A5792B">
      <w:pPr>
        <w:pStyle w:val="BodyText"/>
        <w:spacing w:before="10"/>
        <w:rPr>
          <w:rFonts w:ascii="Courier New"/>
          <w:sz w:val="21"/>
        </w:rPr>
      </w:pPr>
    </w:p>
    <w:p w14:paraId="0DE0DD56" w14:textId="77777777" w:rsidR="00A5792B" w:rsidRDefault="002F44C1">
      <w:pPr>
        <w:pStyle w:val="Heading2"/>
        <w:jc w:val="both"/>
      </w:pPr>
      <w:r>
        <w:t>Menu</w:t>
      </w:r>
      <w:r>
        <w:rPr>
          <w:spacing w:val="-1"/>
        </w:rPr>
        <w:t xml:space="preserve"> </w:t>
      </w:r>
      <w:r>
        <w:t>Access:</w:t>
      </w:r>
    </w:p>
    <w:p w14:paraId="0697E976" w14:textId="77777777" w:rsidR="00A5792B" w:rsidRDefault="00A5792B">
      <w:pPr>
        <w:pStyle w:val="BodyText"/>
        <w:spacing w:before="9"/>
        <w:rPr>
          <w:b/>
          <w:sz w:val="23"/>
        </w:rPr>
      </w:pPr>
    </w:p>
    <w:p w14:paraId="0CE416B5" w14:textId="77777777" w:rsidR="00A5792B" w:rsidRDefault="002F44C1">
      <w:pPr>
        <w:pStyle w:val="BodyText"/>
        <w:ind w:left="239" w:right="1200"/>
        <w:jc w:val="both"/>
      </w:pPr>
      <w:r>
        <w:t>The Vitals/Measurements Data Entry Menu option is accessed through the Patient Care Data, Enter/Edit option of the Head Nurse's Menu, Staff Nurse Menu, and the Nursing Features (all options)</w:t>
      </w:r>
      <w:r>
        <w:rPr>
          <w:spacing w:val="-1"/>
        </w:rPr>
        <w:t xml:space="preserve"> </w:t>
      </w:r>
      <w:r>
        <w:t>menu.</w:t>
      </w:r>
    </w:p>
    <w:p w14:paraId="2547D221" w14:textId="77777777" w:rsidR="00A5792B" w:rsidRDefault="00A5792B">
      <w:pPr>
        <w:jc w:val="both"/>
        <w:sectPr w:rsidR="00A5792B">
          <w:headerReference w:type="even" r:id="rId291"/>
          <w:headerReference w:type="default" r:id="rId292"/>
          <w:pgSz w:w="12240" w:h="15840"/>
          <w:pgMar w:top="940" w:right="620" w:bottom="1400" w:left="1200" w:header="725" w:footer="1205" w:gutter="0"/>
          <w:cols w:space="720"/>
        </w:sectPr>
      </w:pPr>
    </w:p>
    <w:p w14:paraId="4F55148E" w14:textId="77777777" w:rsidR="00A5792B" w:rsidRDefault="00A5792B">
      <w:pPr>
        <w:pStyle w:val="BodyText"/>
        <w:rPr>
          <w:sz w:val="20"/>
        </w:rPr>
      </w:pPr>
    </w:p>
    <w:p w14:paraId="0E0259E4" w14:textId="77777777" w:rsidR="00A5792B" w:rsidRDefault="00A5792B">
      <w:pPr>
        <w:pStyle w:val="BodyText"/>
        <w:spacing w:before="9"/>
        <w:rPr>
          <w:sz w:val="22"/>
        </w:rPr>
      </w:pPr>
    </w:p>
    <w:p w14:paraId="0B3F2C30" w14:textId="77777777" w:rsidR="00A5792B" w:rsidRDefault="002F44C1">
      <w:pPr>
        <w:pStyle w:val="Heading2"/>
      </w:pPr>
      <w:r>
        <w:t>NURCPE-VIT-EDIT</w:t>
      </w:r>
    </w:p>
    <w:p w14:paraId="118EF54C" w14:textId="77777777" w:rsidR="00A5792B" w:rsidRDefault="00A5792B">
      <w:pPr>
        <w:pStyle w:val="BodyText"/>
        <w:rPr>
          <w:b/>
        </w:rPr>
      </w:pPr>
    </w:p>
    <w:p w14:paraId="34651F81" w14:textId="77777777" w:rsidR="00A5792B" w:rsidRDefault="002F44C1">
      <w:pPr>
        <w:spacing w:line="480" w:lineRule="auto"/>
        <w:ind w:left="240" w:right="6867"/>
        <w:rPr>
          <w:b/>
          <w:sz w:val="24"/>
        </w:rPr>
      </w:pPr>
      <w:r>
        <w:rPr>
          <w:b/>
          <w:sz w:val="24"/>
        </w:rPr>
        <w:t>Vitals/Measurement Data Entry Description:</w:t>
      </w:r>
    </w:p>
    <w:p w14:paraId="267668DD" w14:textId="77777777" w:rsidR="00A5792B" w:rsidRDefault="002F44C1">
      <w:pPr>
        <w:pStyle w:val="BodyText"/>
        <w:ind w:left="239" w:right="890"/>
      </w:pPr>
      <w:r>
        <w:t xml:space="preserve">This option permits users to enter different types of patient </w:t>
      </w:r>
      <w:r w:rsidR="00A10205">
        <w:t>vital</w:t>
      </w:r>
      <w:r>
        <w:t xml:space="preserve"> signs and selected measurements into the clinical patient record system. Vitals/Measurements data is stored in the GMRV Vital Measurement (#120.5) file.</w:t>
      </w:r>
    </w:p>
    <w:p w14:paraId="27A1A753" w14:textId="77777777" w:rsidR="00A5792B" w:rsidRDefault="00A5792B">
      <w:pPr>
        <w:pStyle w:val="BodyText"/>
        <w:rPr>
          <w:sz w:val="26"/>
        </w:rPr>
      </w:pPr>
    </w:p>
    <w:p w14:paraId="7F9CE81A" w14:textId="77777777" w:rsidR="00A5792B" w:rsidRDefault="00A5792B">
      <w:pPr>
        <w:pStyle w:val="BodyText"/>
        <w:rPr>
          <w:sz w:val="22"/>
        </w:rPr>
      </w:pPr>
    </w:p>
    <w:p w14:paraId="41811C31" w14:textId="77777777" w:rsidR="00A5792B" w:rsidRDefault="002F44C1">
      <w:pPr>
        <w:pStyle w:val="Heading2"/>
        <w:ind w:left="239"/>
      </w:pPr>
      <w:r>
        <w:t>Additional Information:</w:t>
      </w:r>
    </w:p>
    <w:p w14:paraId="11234943" w14:textId="77777777" w:rsidR="00A5792B" w:rsidRDefault="00A5792B">
      <w:pPr>
        <w:pStyle w:val="BodyText"/>
        <w:spacing w:before="9"/>
        <w:rPr>
          <w:b/>
          <w:sz w:val="23"/>
        </w:rPr>
      </w:pPr>
    </w:p>
    <w:p w14:paraId="11BE516E" w14:textId="77777777" w:rsidR="00A5792B" w:rsidRDefault="00BE26E6">
      <w:pPr>
        <w:pStyle w:val="BodyText"/>
        <w:ind w:left="240" w:right="890"/>
      </w:pPr>
      <w:r>
        <w:pict w14:anchorId="22F66FA0">
          <v:shape id="_x0000_s2309" style="position:absolute;left:0;text-align:left;margin-left:66.05pt;margin-top:.15pt;width:.5pt;height:41.4pt;z-index:16020992;mso-position-horizontal-relative:page" coordorigin="1321,3" coordsize="10,828" path="m1331,3r-10,l1321,279r,276l1321,831r10,l1331,555r,-276l1331,3xe" fillcolor="black" stroked="f">
            <v:path arrowok="t"/>
            <w10:wrap anchorx="page"/>
          </v:shape>
        </w:pict>
      </w:r>
      <w:r w:rsidR="002F44C1">
        <w:rPr>
          <w:vertAlign w:val="superscript"/>
        </w:rPr>
        <w:t>1</w:t>
      </w:r>
      <w:r w:rsidR="002F44C1">
        <w:t>Various vitals and other measurement data can be retrieved through any of the Vitals/Measurements Results Reporting menu options. If data was entered in error, the user can correct the misinformation through the Edit a Vitals/Measurements Entered in Error option.</w:t>
      </w:r>
    </w:p>
    <w:p w14:paraId="4D46A461" w14:textId="77777777" w:rsidR="00A5792B" w:rsidRDefault="00A5792B">
      <w:pPr>
        <w:pStyle w:val="BodyText"/>
        <w:spacing w:before="2"/>
        <w:rPr>
          <w:sz w:val="16"/>
        </w:rPr>
      </w:pPr>
    </w:p>
    <w:p w14:paraId="2A1CF8A7" w14:textId="77777777" w:rsidR="00A5792B" w:rsidRDefault="002F44C1">
      <w:pPr>
        <w:pStyle w:val="BodyText"/>
        <w:spacing w:before="90"/>
        <w:ind w:left="239" w:right="996"/>
      </w:pPr>
      <w:r>
        <w:t>Patient vital signs can be entered by patient, selected room and bed and by ward location (i.e., Hospital Location (#44) file). When vitals are entered, both a date and a time are required as well as hospital location. Vital signs and other patient measurements are documented in the specific order indicated by the vital type (temperature, weight, pulse oximetry). Data representing each vital type entry is also separated by a hyphen: Temp-Pulse-Resp-B/P-Height- Weight. To omit entering a vital/measurement reading:</w:t>
      </w:r>
    </w:p>
    <w:p w14:paraId="347BE939" w14:textId="77777777" w:rsidR="00A5792B" w:rsidRDefault="00A5792B">
      <w:pPr>
        <w:pStyle w:val="BodyText"/>
      </w:pPr>
    </w:p>
    <w:p w14:paraId="10AEFF49" w14:textId="77777777" w:rsidR="00A5792B" w:rsidRDefault="002F44C1">
      <w:pPr>
        <w:pStyle w:val="BodyText"/>
        <w:spacing w:before="1"/>
        <w:ind w:left="599" w:right="2476"/>
      </w:pPr>
      <w:r>
        <w:t>Enter 'N' or 'n' for the value when NOT documenting a reason for omission. Enter an * for the specific value when documenting the reason for omission.</w:t>
      </w:r>
    </w:p>
    <w:p w14:paraId="24844340" w14:textId="77777777" w:rsidR="00A5792B" w:rsidRDefault="002F44C1">
      <w:pPr>
        <w:pStyle w:val="BodyText"/>
        <w:spacing w:line="275" w:lineRule="exact"/>
        <w:ind w:left="599"/>
      </w:pPr>
      <w:r>
        <w:t>Enter a single * to document that all measurements were omitted and the reason for omission.</w:t>
      </w:r>
    </w:p>
    <w:p w14:paraId="0114BCC7" w14:textId="77777777" w:rsidR="00A5792B" w:rsidRDefault="00A5792B">
      <w:pPr>
        <w:pStyle w:val="BodyText"/>
        <w:spacing w:before="11"/>
        <w:rPr>
          <w:sz w:val="23"/>
        </w:rPr>
      </w:pPr>
    </w:p>
    <w:p w14:paraId="139ADF8F" w14:textId="77777777" w:rsidR="00A5792B" w:rsidRDefault="002F44C1">
      <w:pPr>
        <w:pStyle w:val="BodyText"/>
        <w:ind w:left="239" w:right="1009"/>
      </w:pPr>
      <w:r>
        <w:t xml:space="preserve">The software supports the documentation of measurement omissions by </w:t>
      </w:r>
      <w:r w:rsidR="00A10205">
        <w:t>displaying</w:t>
      </w:r>
      <w:r>
        <w:t xml:space="preserve"> three reasons (i.e., unavailable, pass, and refused) when an '*' is entered for a measurement value.</w:t>
      </w:r>
    </w:p>
    <w:p w14:paraId="377F2C72" w14:textId="77777777" w:rsidR="00A5792B" w:rsidRDefault="00A5792B">
      <w:pPr>
        <w:pStyle w:val="BodyText"/>
      </w:pPr>
    </w:p>
    <w:p w14:paraId="24D8D8EF" w14:textId="77777777" w:rsidR="00A5792B" w:rsidRDefault="00BE26E6">
      <w:pPr>
        <w:pStyle w:val="BodyText"/>
        <w:ind w:left="240" w:right="1096"/>
      </w:pPr>
      <w:r>
        <w:pict w14:anchorId="632522FE">
          <v:shape id="_x0000_s2308" style="position:absolute;left:0;text-align:left;margin-left:66.05pt;margin-top:.15pt;width:.5pt;height:69pt;z-index:16021504;mso-position-horizontal-relative:page" coordorigin="1321,3" coordsize="10,1380" path="m1331,3r-10,l1321,279r,276l1321,831r,276l1321,1383r10,l1331,1107r,-276l1331,555r,-276l1331,3xe" fillcolor="black" stroked="f">
            <v:path arrowok="t"/>
            <w10:wrap anchorx="page"/>
          </v:shape>
        </w:pict>
      </w:r>
      <w:r w:rsidR="002F44C1">
        <w:rPr>
          <w:vertAlign w:val="superscript"/>
        </w:rPr>
        <w:t>2</w:t>
      </w:r>
      <w:r w:rsidR="002F44C1">
        <w:t>Pain tracking is included in the software, where a user can document the level of pain that the patient is experiencing by using the following pain scale:</w:t>
      </w:r>
    </w:p>
    <w:p w14:paraId="2E071DF2" w14:textId="77777777" w:rsidR="00A5792B" w:rsidRDefault="002F44C1">
      <w:pPr>
        <w:pStyle w:val="ListParagraph"/>
        <w:numPr>
          <w:ilvl w:val="0"/>
          <w:numId w:val="156"/>
        </w:numPr>
        <w:tabs>
          <w:tab w:val="left" w:pos="959"/>
          <w:tab w:val="left" w:pos="961"/>
        </w:tabs>
        <w:rPr>
          <w:rFonts w:ascii="Times New Roman"/>
          <w:sz w:val="24"/>
        </w:rPr>
      </w:pPr>
      <w:r>
        <w:rPr>
          <w:rFonts w:ascii="Times New Roman"/>
          <w:sz w:val="24"/>
        </w:rPr>
        <w:t>No pain</w:t>
      </w:r>
    </w:p>
    <w:p w14:paraId="62148D93" w14:textId="77777777" w:rsidR="00A5792B" w:rsidRDefault="002F44C1">
      <w:pPr>
        <w:pStyle w:val="ListParagraph"/>
        <w:numPr>
          <w:ilvl w:val="0"/>
          <w:numId w:val="156"/>
        </w:numPr>
        <w:tabs>
          <w:tab w:val="left" w:pos="960"/>
          <w:tab w:val="left" w:pos="961"/>
        </w:tabs>
        <w:rPr>
          <w:rFonts w:ascii="Times New Roman"/>
          <w:sz w:val="24"/>
        </w:rPr>
      </w:pPr>
      <w:r>
        <w:rPr>
          <w:rFonts w:ascii="Times New Roman"/>
          <w:sz w:val="24"/>
        </w:rPr>
        <w:t>(Minimal discomfort/pain) through 10 (worst imaginable</w:t>
      </w:r>
      <w:r>
        <w:rPr>
          <w:rFonts w:ascii="Times New Roman"/>
          <w:spacing w:val="-1"/>
          <w:sz w:val="24"/>
        </w:rPr>
        <w:t xml:space="preserve"> </w:t>
      </w:r>
      <w:r>
        <w:rPr>
          <w:rFonts w:ascii="Times New Roman"/>
          <w:sz w:val="24"/>
        </w:rPr>
        <w:t>pain)</w:t>
      </w:r>
    </w:p>
    <w:p w14:paraId="4988373D" w14:textId="77777777" w:rsidR="00A5792B" w:rsidRDefault="002F44C1">
      <w:pPr>
        <w:pStyle w:val="BodyText"/>
        <w:ind w:left="600"/>
      </w:pPr>
      <w:r>
        <w:t>99 Unable to respond</w:t>
      </w:r>
    </w:p>
    <w:p w14:paraId="09BBFC26" w14:textId="77777777" w:rsidR="00A5792B" w:rsidRDefault="00A5792B">
      <w:pPr>
        <w:pStyle w:val="BodyText"/>
      </w:pPr>
    </w:p>
    <w:p w14:paraId="0BC5013E" w14:textId="77777777" w:rsidR="00A5792B" w:rsidRDefault="00BE26E6">
      <w:pPr>
        <w:pStyle w:val="BodyText"/>
        <w:ind w:left="240" w:right="890"/>
      </w:pPr>
      <w:r>
        <w:pict w14:anchorId="22BC4A42">
          <v:shape id="_x0000_s2307" style="position:absolute;left:0;text-align:left;margin-left:66.05pt;margin-top:.15pt;width:.5pt;height:55.2pt;z-index:16022016;mso-position-horizontal-relative:page" coordorigin="1321,3" coordsize="10,1104" path="m1331,3r-10,l1321,279r,276l1321,831r,276l1331,1107r,-276l1331,555r,-276l1331,3xe" fillcolor="black" stroked="f">
            <v:path arrowok="t"/>
            <w10:wrap anchorx="page"/>
          </v:shape>
        </w:pict>
      </w:r>
      <w:r w:rsidR="002F44C1">
        <w:rPr>
          <w:vertAlign w:val="superscript"/>
        </w:rPr>
        <w:t>3</w:t>
      </w:r>
      <w:r w:rsidR="002F44C1">
        <w:t>Pedal Pulse can be entered for a patient as a 1 (pulse present) or a 0 (pulse absent). The pedal pulse is displayed on the Cumulative Vitals Report, the Print Vitals Entered in Error for a Patient, and the table portion of the Vital Signs Record.</w:t>
      </w:r>
    </w:p>
    <w:p w14:paraId="1FCD6D49" w14:textId="77777777" w:rsidR="00A5792B" w:rsidRDefault="00A5792B">
      <w:pPr>
        <w:pStyle w:val="BodyText"/>
        <w:rPr>
          <w:sz w:val="20"/>
        </w:rPr>
      </w:pPr>
    </w:p>
    <w:p w14:paraId="26E6411E" w14:textId="77777777" w:rsidR="00A5792B" w:rsidRDefault="00A5792B">
      <w:pPr>
        <w:pStyle w:val="BodyText"/>
        <w:rPr>
          <w:sz w:val="20"/>
        </w:rPr>
      </w:pPr>
    </w:p>
    <w:p w14:paraId="6A5CED32" w14:textId="77777777" w:rsidR="00A5792B" w:rsidRDefault="00A5792B">
      <w:pPr>
        <w:pStyle w:val="BodyText"/>
        <w:rPr>
          <w:sz w:val="20"/>
        </w:rPr>
      </w:pPr>
    </w:p>
    <w:p w14:paraId="0A047414" w14:textId="77777777" w:rsidR="00A5792B" w:rsidRDefault="00A5792B">
      <w:pPr>
        <w:pStyle w:val="BodyText"/>
        <w:rPr>
          <w:sz w:val="20"/>
        </w:rPr>
      </w:pPr>
    </w:p>
    <w:p w14:paraId="67E5DFBB" w14:textId="77777777" w:rsidR="00A5792B" w:rsidRDefault="00BE26E6">
      <w:pPr>
        <w:pStyle w:val="BodyText"/>
        <w:spacing w:before="9"/>
        <w:rPr>
          <w:sz w:val="13"/>
        </w:rPr>
      </w:pPr>
      <w:r>
        <w:pict w14:anchorId="2C79939B">
          <v:rect id="_x0000_s2306" style="position:absolute;margin-left:1in;margin-top:9.9pt;width:2in;height:.6pt;z-index:-15436800;mso-wrap-distance-left:0;mso-wrap-distance-right:0;mso-position-horizontal-relative:page" fillcolor="black" stroked="f">
            <w10:wrap type="topAndBottom" anchorx="page"/>
          </v:rect>
        </w:pict>
      </w:r>
    </w:p>
    <w:p w14:paraId="78C4F92C" w14:textId="77777777" w:rsidR="00A5792B" w:rsidRDefault="002F44C1">
      <w:pPr>
        <w:spacing w:before="73"/>
        <w:ind w:left="240"/>
        <w:rPr>
          <w:sz w:val="20"/>
        </w:rPr>
      </w:pPr>
      <w:r>
        <w:rPr>
          <w:sz w:val="20"/>
          <w:vertAlign w:val="superscript"/>
        </w:rPr>
        <w:t>1</w:t>
      </w:r>
      <w:r>
        <w:rPr>
          <w:sz w:val="20"/>
        </w:rPr>
        <w:t xml:space="preserve"> Patch NUR*4*4 August 1997</w:t>
      </w:r>
    </w:p>
    <w:p w14:paraId="379810EF" w14:textId="77777777" w:rsidR="00A5792B" w:rsidRDefault="002F44C1">
      <w:pPr>
        <w:spacing w:before="1" w:line="230" w:lineRule="exact"/>
        <w:ind w:left="240"/>
        <w:rPr>
          <w:sz w:val="20"/>
        </w:rPr>
      </w:pPr>
      <w:r>
        <w:rPr>
          <w:sz w:val="20"/>
          <w:vertAlign w:val="superscript"/>
        </w:rPr>
        <w:t>2</w:t>
      </w:r>
      <w:r>
        <w:rPr>
          <w:sz w:val="20"/>
        </w:rPr>
        <w:t xml:space="preserve"> Patch NUR*4*23 February 1999</w:t>
      </w:r>
    </w:p>
    <w:p w14:paraId="5FCE75B7" w14:textId="77777777" w:rsidR="00A5792B" w:rsidRDefault="002F44C1">
      <w:pPr>
        <w:spacing w:line="230" w:lineRule="exact"/>
        <w:ind w:left="240"/>
        <w:rPr>
          <w:sz w:val="20"/>
        </w:rPr>
      </w:pPr>
      <w:r>
        <w:rPr>
          <w:sz w:val="20"/>
          <w:vertAlign w:val="superscript"/>
        </w:rPr>
        <w:t>3</w:t>
      </w:r>
      <w:r>
        <w:rPr>
          <w:sz w:val="20"/>
        </w:rPr>
        <w:t xml:space="preserve"> Patch NUR*4*27 June 1999</w:t>
      </w:r>
    </w:p>
    <w:p w14:paraId="0E86E5F8" w14:textId="77777777" w:rsidR="00A5792B" w:rsidRDefault="00A5792B">
      <w:pPr>
        <w:spacing w:line="230" w:lineRule="exact"/>
        <w:rPr>
          <w:sz w:val="20"/>
        </w:rPr>
        <w:sectPr w:rsidR="00A5792B">
          <w:footerReference w:type="even" r:id="rId293"/>
          <w:footerReference w:type="default" r:id="rId294"/>
          <w:pgSz w:w="12240" w:h="15840"/>
          <w:pgMar w:top="940" w:right="620" w:bottom="1160" w:left="1200" w:header="725" w:footer="975" w:gutter="0"/>
          <w:pgNumType w:start="3"/>
          <w:cols w:space="720"/>
        </w:sectPr>
      </w:pPr>
    </w:p>
    <w:p w14:paraId="68311191" w14:textId="77777777" w:rsidR="00A5792B" w:rsidRDefault="00A5792B">
      <w:pPr>
        <w:pStyle w:val="BodyText"/>
        <w:rPr>
          <w:sz w:val="20"/>
        </w:rPr>
      </w:pPr>
    </w:p>
    <w:p w14:paraId="3D7BC38A" w14:textId="77777777" w:rsidR="00A5792B" w:rsidRDefault="00A5792B">
      <w:pPr>
        <w:pStyle w:val="BodyText"/>
        <w:spacing w:before="6"/>
        <w:rPr>
          <w:sz w:val="22"/>
        </w:rPr>
      </w:pPr>
    </w:p>
    <w:p w14:paraId="50095322" w14:textId="77777777" w:rsidR="00A5792B" w:rsidRDefault="00BE26E6">
      <w:pPr>
        <w:pStyle w:val="BodyText"/>
        <w:spacing w:before="1"/>
        <w:ind w:left="240" w:right="1434"/>
      </w:pPr>
      <w:r>
        <w:pict w14:anchorId="4F205BAD">
          <v:shape id="_x0000_s2305" style="position:absolute;left:0;text-align:left;margin-left:66.05pt;margin-top:.2pt;width:.5pt;height:27.6pt;z-index:16023040;mso-position-horizontal-relative:page" coordorigin="1321,4" coordsize="10,552" o:spt="100" adj="0,,0" path="m1331,280r-10,l1321,556r10,l1331,280xm1331,4r-10,l1321,280r10,l1331,4xe" fillcolor="black" stroked="f">
            <v:stroke joinstyle="round"/>
            <v:formulas/>
            <v:path arrowok="t" o:connecttype="segments"/>
            <w10:wrap anchorx="page"/>
          </v:shape>
        </w:pict>
      </w:r>
      <w:r w:rsidR="002F44C1">
        <w:rPr>
          <w:vertAlign w:val="superscript"/>
        </w:rPr>
        <w:t>1</w:t>
      </w:r>
      <w:r w:rsidR="002F44C1">
        <w:t>Users may enter just the systolic value of Blood Pressure, (e.g., 120/, 120/D, or 120/P) for doppler and palpated methods. If no qualifier is entered, palpated is the default.</w:t>
      </w:r>
    </w:p>
    <w:p w14:paraId="10C71C91" w14:textId="77777777" w:rsidR="00A5792B" w:rsidRDefault="00A5792B">
      <w:pPr>
        <w:pStyle w:val="BodyText"/>
        <w:spacing w:before="11"/>
        <w:rPr>
          <w:sz w:val="23"/>
        </w:rPr>
      </w:pPr>
    </w:p>
    <w:p w14:paraId="419F98A7" w14:textId="77777777" w:rsidR="00A5792B" w:rsidRDefault="00BE26E6">
      <w:pPr>
        <w:pStyle w:val="BodyText"/>
        <w:ind w:left="240" w:right="890"/>
      </w:pPr>
      <w:r>
        <w:pict w14:anchorId="2769E8CC">
          <v:line id="_x0000_s2304" style="position:absolute;left:0;text-align:left;z-index:16023552;mso-position-horizontal-relative:page" from="66.3pt,.15pt" to="66.3pt,138.15pt" strokeweight=".48pt">
            <w10:wrap anchorx="page"/>
          </v:line>
        </w:pict>
      </w:r>
      <w:r w:rsidR="002F44C1">
        <w:rPr>
          <w:vertAlign w:val="superscript"/>
        </w:rPr>
        <w:t>2</w:t>
      </w:r>
      <w:r w:rsidR="002F44C1">
        <w:t>Qualifiers (alpha characters appended to the measurement’s numeric value) are used to provide additional information about the vital sign(s) and measurements taken by the clinician.</w:t>
      </w:r>
    </w:p>
    <w:p w14:paraId="22B01E6E" w14:textId="77777777" w:rsidR="00A5792B" w:rsidRDefault="002F44C1">
      <w:pPr>
        <w:pStyle w:val="BodyText"/>
        <w:ind w:left="240" w:right="809"/>
      </w:pPr>
      <w:r>
        <w:t>Qualifiers are grouped by categories such as: location (e.g., right arm, left leg), position (e.g., lying, sitting, standing), method (e.g., cuff, Doppler, auscultate, assisted ventilator, T-piece), site (e.g., right, left), quality (e.g., actual, estimated), and cuff size (e.g., adult, small adult, pediatric). Vital types can be printed by category with their associated qualifiers and synonyms through the Display Vitals Category/Qualifier/Synonym Table option. When documenting patient vital signs and measurements, the user may see a listing of valid qualifiers by entering a ‘?’ or ‘??’. The application coordinator has the ability to add qualifiers and change other software parameters through the Vitals/Measurements Site Files Menu option.</w:t>
      </w:r>
    </w:p>
    <w:p w14:paraId="598C1AAE" w14:textId="77777777" w:rsidR="00A5792B" w:rsidRDefault="002F44C1">
      <w:pPr>
        <w:pStyle w:val="BodyText"/>
        <w:spacing w:before="207"/>
        <w:ind w:left="240" w:right="913"/>
      </w:pPr>
      <w:r>
        <w:t>Note: After entering vitals/measurements information for a patient, the software displays this data and asks you, "Is this correct? YES//". The user must answer YES to store the data after it is verified correct. If the user enters an '^' at the prompt, the application does NOT store the data and displays 'DATA DELETED' on the screen. Of course, if NO is entered after the prompt, patient information is NOT stored and all vitals/measurements data must be</w:t>
      </w:r>
      <w:r>
        <w:rPr>
          <w:spacing w:val="-3"/>
        </w:rPr>
        <w:t xml:space="preserve"> </w:t>
      </w:r>
      <w:r>
        <w:t>re-entered.</w:t>
      </w:r>
    </w:p>
    <w:p w14:paraId="6EE8724E" w14:textId="77777777" w:rsidR="00A5792B" w:rsidRDefault="00A5792B">
      <w:pPr>
        <w:pStyle w:val="BodyText"/>
      </w:pPr>
    </w:p>
    <w:p w14:paraId="66760628" w14:textId="77777777" w:rsidR="00A5792B" w:rsidRDefault="002F44C1">
      <w:pPr>
        <w:pStyle w:val="BodyText"/>
        <w:ind w:left="240" w:right="850"/>
      </w:pPr>
      <w:r>
        <w:t>Defaults: The software has defaults for each vital/measurement except for blood pressure. These defaults are displayed when the clinician validates the</w:t>
      </w:r>
    </w:p>
    <w:p w14:paraId="58D7150E" w14:textId="77777777" w:rsidR="00A5792B" w:rsidRDefault="002F44C1">
      <w:pPr>
        <w:pStyle w:val="BodyText"/>
        <w:ind w:left="600" w:right="1601" w:hanging="360"/>
      </w:pPr>
      <w:r>
        <w:t>measurements entered. The following list summarizes the software’s defaults: Temperature - Oral</w:t>
      </w:r>
    </w:p>
    <w:p w14:paraId="4E4FA2D6" w14:textId="77777777" w:rsidR="00A5792B" w:rsidRDefault="002F44C1">
      <w:pPr>
        <w:pStyle w:val="BodyText"/>
        <w:ind w:left="600"/>
      </w:pPr>
      <w:r>
        <w:t>Pulse - Radial</w:t>
      </w:r>
    </w:p>
    <w:p w14:paraId="6026C308" w14:textId="77777777" w:rsidR="00A5792B" w:rsidRDefault="002F44C1">
      <w:pPr>
        <w:pStyle w:val="BodyText"/>
        <w:ind w:left="600" w:right="7173"/>
      </w:pPr>
      <w:r>
        <w:t>Respirations - Spontaneous Height -</w:t>
      </w:r>
      <w:r>
        <w:rPr>
          <w:spacing w:val="-1"/>
        </w:rPr>
        <w:t xml:space="preserve"> </w:t>
      </w:r>
      <w:r>
        <w:t>Actual</w:t>
      </w:r>
    </w:p>
    <w:p w14:paraId="4A14FB33" w14:textId="77777777" w:rsidR="00A5792B" w:rsidRDefault="002F44C1">
      <w:pPr>
        <w:pStyle w:val="BodyText"/>
        <w:ind w:left="600"/>
      </w:pPr>
      <w:r>
        <w:t>Weight - Actual</w:t>
      </w:r>
    </w:p>
    <w:p w14:paraId="21F59F95" w14:textId="77777777" w:rsidR="00A5792B" w:rsidRDefault="00BE26E6">
      <w:pPr>
        <w:pStyle w:val="BodyText"/>
        <w:ind w:left="240" w:right="1056"/>
      </w:pPr>
      <w:r>
        <w:pict w14:anchorId="251491A2">
          <v:shape id="_x0000_s2303" style="position:absolute;left:0;text-align:left;margin-left:66.05pt;margin-top:.15pt;width:.5pt;height:27.6pt;z-index:16024064;mso-position-horizontal-relative:page" coordorigin="1321,3" coordsize="10,552" path="m1331,3r-10,l1321,279r,276l1331,555r,-276l1331,3xe" fillcolor="black" stroked="f">
            <v:path arrowok="t"/>
            <w10:wrap anchorx="page"/>
          </v:shape>
        </w:pict>
      </w:r>
      <w:r w:rsidR="002F44C1">
        <w:rPr>
          <w:vertAlign w:val="superscript"/>
        </w:rPr>
        <w:t>3</w:t>
      </w:r>
      <w:r w:rsidR="002F44C1">
        <w:t>An application coordinator can change the temperature and pulse defaults through the Change Default Qualifiers for Temp./Pulse option.</w:t>
      </w:r>
    </w:p>
    <w:p w14:paraId="66F7D89D" w14:textId="77777777" w:rsidR="00A5792B" w:rsidRDefault="00A5792B">
      <w:pPr>
        <w:pStyle w:val="BodyText"/>
        <w:spacing w:before="2"/>
        <w:rPr>
          <w:sz w:val="16"/>
        </w:rPr>
      </w:pPr>
    </w:p>
    <w:p w14:paraId="4D3DF5CC" w14:textId="77777777" w:rsidR="00A5792B" w:rsidRDefault="002F44C1">
      <w:pPr>
        <w:pStyle w:val="BodyText"/>
        <w:spacing w:before="90"/>
        <w:ind w:left="240"/>
      </w:pPr>
      <w:r>
        <w:t>Asterisks have two different meanings in the software.</w:t>
      </w:r>
    </w:p>
    <w:p w14:paraId="5D0B6920" w14:textId="77777777" w:rsidR="00A5792B" w:rsidRDefault="00A5792B">
      <w:pPr>
        <w:pStyle w:val="BodyText"/>
      </w:pPr>
    </w:p>
    <w:p w14:paraId="19CCDE8C" w14:textId="77777777" w:rsidR="00A5792B" w:rsidRDefault="00BE26E6">
      <w:pPr>
        <w:pStyle w:val="BodyText"/>
        <w:ind w:left="600" w:right="890" w:hanging="360"/>
      </w:pPr>
      <w:r>
        <w:pict w14:anchorId="2123BE2F">
          <v:shape id="_x0000_s2302" style="position:absolute;left:0;text-align:left;margin-left:66.05pt;margin-top:.15pt;width:.5pt;height:110.4pt;z-index:16024576;mso-position-horizontal-relative:page" coordorigin="1321,3" coordsize="10,2208" path="m1331,3r-10,l1321,279r,276l1321,2211r10,l1331,279r,-276xe" fillcolor="black" stroked="f">
            <v:path arrowok="t"/>
            <w10:wrap anchorx="page"/>
          </v:shape>
        </w:pict>
      </w:r>
      <w:r w:rsidR="002F44C1">
        <w:rPr>
          <w:vertAlign w:val="superscript"/>
        </w:rPr>
        <w:t>4</w:t>
      </w:r>
      <w:r w:rsidR="002F44C1">
        <w:t>1. When entering vitals/measurements information, the user may enter the * to prompt the software to display reasons for not documenting a measurement. The user then selects the most appropriate entry.</w:t>
      </w:r>
    </w:p>
    <w:p w14:paraId="6382663E" w14:textId="77777777" w:rsidR="00A5792B" w:rsidRDefault="00A5792B">
      <w:pPr>
        <w:pStyle w:val="BodyText"/>
        <w:spacing w:before="2"/>
        <w:rPr>
          <w:sz w:val="16"/>
        </w:rPr>
      </w:pPr>
    </w:p>
    <w:p w14:paraId="1C993A02" w14:textId="77777777" w:rsidR="00A5792B" w:rsidRDefault="002F44C1">
      <w:pPr>
        <w:pStyle w:val="BodyText"/>
        <w:spacing w:before="90"/>
        <w:ind w:left="600" w:right="890" w:hanging="360"/>
      </w:pPr>
      <w:r>
        <w:t>2. When an * appears in a report appended to a vitals/ measurement entry, the value of the measurement is either higher or lower than the acceptable value defined in the GMRV Vitals Parameters (#120.57) file. These file values can be edited by the package coordinator through the Edit Vitals Site Parameter File option.</w:t>
      </w:r>
    </w:p>
    <w:p w14:paraId="3D531E44" w14:textId="77777777" w:rsidR="00A5792B" w:rsidRDefault="00A5792B">
      <w:pPr>
        <w:pStyle w:val="BodyText"/>
        <w:rPr>
          <w:sz w:val="20"/>
        </w:rPr>
      </w:pPr>
    </w:p>
    <w:p w14:paraId="38BCF1BE" w14:textId="77777777" w:rsidR="00A5792B" w:rsidRDefault="00A5792B">
      <w:pPr>
        <w:pStyle w:val="BodyText"/>
        <w:rPr>
          <w:sz w:val="20"/>
        </w:rPr>
      </w:pPr>
    </w:p>
    <w:p w14:paraId="4392D419" w14:textId="77777777" w:rsidR="00A5792B" w:rsidRDefault="00BE26E6">
      <w:pPr>
        <w:pStyle w:val="BodyText"/>
        <w:spacing w:before="8"/>
        <w:rPr>
          <w:sz w:val="15"/>
        </w:rPr>
      </w:pPr>
      <w:r>
        <w:pict w14:anchorId="7343CBBE">
          <v:rect id="_x0000_s2301" style="position:absolute;margin-left:1in;margin-top:11pt;width:2in;height:.6pt;z-index:-15434752;mso-wrap-distance-left:0;mso-wrap-distance-right:0;mso-position-horizontal-relative:page" fillcolor="black" stroked="f">
            <w10:wrap type="topAndBottom" anchorx="page"/>
          </v:rect>
        </w:pict>
      </w:r>
    </w:p>
    <w:p w14:paraId="72DFA742" w14:textId="77777777" w:rsidR="00A5792B" w:rsidRDefault="002F44C1">
      <w:pPr>
        <w:spacing w:before="73"/>
        <w:ind w:left="240"/>
        <w:rPr>
          <w:sz w:val="20"/>
        </w:rPr>
      </w:pPr>
      <w:r>
        <w:rPr>
          <w:sz w:val="20"/>
          <w:vertAlign w:val="superscript"/>
        </w:rPr>
        <w:t>1</w:t>
      </w:r>
      <w:r>
        <w:rPr>
          <w:sz w:val="20"/>
        </w:rPr>
        <w:t xml:space="preserve"> Patch NUR*4*27 June 1999</w:t>
      </w:r>
    </w:p>
    <w:p w14:paraId="09208990" w14:textId="77777777" w:rsidR="00A5792B" w:rsidRDefault="002F44C1">
      <w:pPr>
        <w:spacing w:before="1"/>
        <w:ind w:left="240"/>
        <w:rPr>
          <w:sz w:val="20"/>
        </w:rPr>
      </w:pPr>
      <w:r>
        <w:rPr>
          <w:sz w:val="20"/>
          <w:vertAlign w:val="superscript"/>
        </w:rPr>
        <w:t>2</w:t>
      </w:r>
      <w:r>
        <w:rPr>
          <w:sz w:val="20"/>
        </w:rPr>
        <w:t xml:space="preserve"> Patch NUR*4*4  August</w:t>
      </w:r>
      <w:r>
        <w:rPr>
          <w:spacing w:val="-15"/>
          <w:sz w:val="20"/>
        </w:rPr>
        <w:t xml:space="preserve"> </w:t>
      </w:r>
      <w:r>
        <w:rPr>
          <w:sz w:val="20"/>
        </w:rPr>
        <w:t>1997</w:t>
      </w:r>
    </w:p>
    <w:p w14:paraId="404A1315" w14:textId="77777777" w:rsidR="00A5792B" w:rsidRDefault="002F44C1">
      <w:pPr>
        <w:spacing w:line="230" w:lineRule="exact"/>
        <w:ind w:left="240"/>
        <w:rPr>
          <w:sz w:val="20"/>
        </w:rPr>
      </w:pPr>
      <w:r>
        <w:rPr>
          <w:sz w:val="20"/>
          <w:vertAlign w:val="superscript"/>
        </w:rPr>
        <w:t>3</w:t>
      </w:r>
      <w:r>
        <w:rPr>
          <w:sz w:val="20"/>
        </w:rPr>
        <w:t xml:space="preserve"> Patch NUR*4*4  August</w:t>
      </w:r>
      <w:r>
        <w:rPr>
          <w:spacing w:val="-15"/>
          <w:sz w:val="20"/>
        </w:rPr>
        <w:t xml:space="preserve"> </w:t>
      </w:r>
      <w:r>
        <w:rPr>
          <w:sz w:val="20"/>
        </w:rPr>
        <w:t>1997</w:t>
      </w:r>
    </w:p>
    <w:p w14:paraId="74CAE830" w14:textId="77777777" w:rsidR="00A5792B" w:rsidRDefault="002F44C1">
      <w:pPr>
        <w:spacing w:line="230" w:lineRule="exact"/>
        <w:ind w:left="240"/>
        <w:rPr>
          <w:sz w:val="20"/>
        </w:rPr>
      </w:pPr>
      <w:r>
        <w:rPr>
          <w:sz w:val="20"/>
          <w:vertAlign w:val="superscript"/>
        </w:rPr>
        <w:t>4</w:t>
      </w:r>
      <w:r>
        <w:rPr>
          <w:sz w:val="20"/>
        </w:rPr>
        <w:t xml:space="preserve"> Patch NUR*4*4  August</w:t>
      </w:r>
      <w:r>
        <w:rPr>
          <w:spacing w:val="-15"/>
          <w:sz w:val="20"/>
        </w:rPr>
        <w:t xml:space="preserve"> </w:t>
      </w:r>
      <w:r>
        <w:rPr>
          <w:sz w:val="20"/>
        </w:rPr>
        <w:t>1997</w:t>
      </w:r>
    </w:p>
    <w:p w14:paraId="273A784B" w14:textId="77777777" w:rsidR="00A5792B" w:rsidRDefault="00A5792B">
      <w:pPr>
        <w:spacing w:line="230" w:lineRule="exact"/>
        <w:rPr>
          <w:sz w:val="20"/>
        </w:rPr>
        <w:sectPr w:rsidR="00A5792B">
          <w:pgSz w:w="12240" w:h="15840"/>
          <w:pgMar w:top="940" w:right="620" w:bottom="1360" w:left="1200" w:header="725" w:footer="1163" w:gutter="0"/>
          <w:cols w:space="720"/>
        </w:sectPr>
      </w:pPr>
    </w:p>
    <w:p w14:paraId="09259CA8" w14:textId="77777777" w:rsidR="00A5792B" w:rsidRDefault="00A5792B">
      <w:pPr>
        <w:pStyle w:val="BodyText"/>
        <w:rPr>
          <w:sz w:val="20"/>
        </w:rPr>
      </w:pPr>
    </w:p>
    <w:p w14:paraId="02F7907B" w14:textId="77777777" w:rsidR="00A5792B" w:rsidRDefault="00A5792B">
      <w:pPr>
        <w:pStyle w:val="BodyText"/>
        <w:rPr>
          <w:sz w:val="20"/>
        </w:rPr>
      </w:pPr>
    </w:p>
    <w:p w14:paraId="6E6E820B" w14:textId="77777777" w:rsidR="00A5792B" w:rsidRDefault="00A5792B">
      <w:pPr>
        <w:pStyle w:val="BodyText"/>
        <w:spacing w:before="9"/>
        <w:rPr>
          <w:sz w:val="18"/>
        </w:rPr>
      </w:pPr>
    </w:p>
    <w:p w14:paraId="207FC527" w14:textId="77777777" w:rsidR="00A5792B" w:rsidRDefault="002F44C1">
      <w:pPr>
        <w:pStyle w:val="BodyText"/>
        <w:spacing w:before="90"/>
        <w:ind w:left="240" w:right="954"/>
      </w:pPr>
      <w:r>
        <w:t>All patient measurements are stored in the U.S. Customary System in File #120.5 and displayed in both U.S. customary units and metric equivalents. Small discrepancies between the entering and displaying of data is due to the conversion between scales.</w:t>
      </w:r>
    </w:p>
    <w:p w14:paraId="60BB3BF6" w14:textId="77777777" w:rsidR="00A5792B" w:rsidRDefault="00A5792B">
      <w:pPr>
        <w:pStyle w:val="BodyText"/>
        <w:spacing w:before="11"/>
        <w:rPr>
          <w:sz w:val="23"/>
        </w:rPr>
      </w:pPr>
    </w:p>
    <w:p w14:paraId="09F8418F" w14:textId="77777777" w:rsidR="00A5792B" w:rsidRDefault="002F44C1">
      <w:pPr>
        <w:pStyle w:val="BodyText"/>
        <w:ind w:left="240" w:right="990"/>
      </w:pPr>
      <w:r>
        <w:t>Temperature scales are automatically defined by the software when a user does not append a 'F' or a 'C' to the numeric entry. A number that is larger than or equal to 45 will be considered as a Fahrenheit temperature, and any number less than 45 will be considered as a Centigrade temperature.</w:t>
      </w:r>
    </w:p>
    <w:p w14:paraId="13F7C1BA" w14:textId="77777777" w:rsidR="00A5792B" w:rsidRDefault="00BE26E6">
      <w:pPr>
        <w:pStyle w:val="BodyText"/>
        <w:spacing w:before="184"/>
        <w:ind w:left="240" w:right="929"/>
      </w:pPr>
      <w:r>
        <w:pict w14:anchorId="0AEC1A7C">
          <v:shape id="_x0000_s2300" style="position:absolute;left:0;text-align:left;margin-left:66.05pt;margin-top:9.35pt;width:.5pt;height:27.6pt;z-index:16025600;mso-position-horizontal-relative:page" coordorigin="1321,187" coordsize="10,552" o:spt="100" adj="0,,0" path="m1331,463r-10,l1321,739r10,l1331,463xm1331,187r-10,l1321,463r10,l1331,187xe" fillcolor="black" stroked="f">
            <v:stroke joinstyle="round"/>
            <v:formulas/>
            <v:path arrowok="t" o:connecttype="segments"/>
            <w10:wrap anchorx="page"/>
          </v:shape>
        </w:pict>
      </w:r>
      <w:r w:rsidR="002F44C1">
        <w:rPr>
          <w:vertAlign w:val="superscript"/>
        </w:rPr>
        <w:t>1</w:t>
      </w:r>
      <w:r w:rsidR="002F44C1">
        <w:t>The scales for weight and height cannot be automatically determined. Therefore, the user must enter the scale (U.S. customary unit or metric equivalent) associated with the weight and height.</w:t>
      </w:r>
    </w:p>
    <w:p w14:paraId="22CFA795" w14:textId="77777777" w:rsidR="00A5792B" w:rsidRDefault="00A5792B">
      <w:pPr>
        <w:pStyle w:val="BodyText"/>
        <w:spacing w:before="5"/>
      </w:pPr>
    </w:p>
    <w:p w14:paraId="135CBCA6" w14:textId="77777777" w:rsidR="00A5792B" w:rsidRDefault="002F44C1">
      <w:pPr>
        <w:pStyle w:val="Heading2"/>
        <w:spacing w:before="90"/>
      </w:pPr>
      <w:r>
        <w:t>Menu Display:</w:t>
      </w:r>
    </w:p>
    <w:p w14:paraId="67BDE4A6" w14:textId="77777777" w:rsidR="00A5792B" w:rsidRDefault="002F44C1">
      <w:pPr>
        <w:tabs>
          <w:tab w:val="left" w:pos="6119"/>
        </w:tabs>
        <w:spacing w:before="181" w:line="244" w:lineRule="auto"/>
        <w:ind w:left="240" w:right="2138"/>
        <w:rPr>
          <w:rFonts w:ascii="Courier New"/>
          <w:sz w:val="20"/>
        </w:rPr>
      </w:pPr>
      <w:r>
        <w:rPr>
          <w:rFonts w:ascii="Courier New"/>
          <w:sz w:val="20"/>
        </w:rPr>
        <w:t>Select Nursing Features (all options)</w:t>
      </w:r>
      <w:r>
        <w:rPr>
          <w:rFonts w:ascii="Courier New"/>
          <w:spacing w:val="-23"/>
          <w:sz w:val="20"/>
        </w:rPr>
        <w:t xml:space="preserve"> </w:t>
      </w:r>
      <w:r>
        <w:rPr>
          <w:rFonts w:ascii="Courier New"/>
          <w:sz w:val="20"/>
        </w:rPr>
        <w:t>Option:</w:t>
      </w:r>
      <w:r>
        <w:rPr>
          <w:rFonts w:ascii="Courier New"/>
          <w:spacing w:val="-4"/>
          <w:sz w:val="20"/>
        </w:rPr>
        <w:t xml:space="preserve"> </w:t>
      </w:r>
      <w:r>
        <w:rPr>
          <w:rFonts w:ascii="Courier New"/>
          <w:b/>
          <w:sz w:val="20"/>
        </w:rPr>
        <w:t>5</w:t>
      </w:r>
      <w:r>
        <w:rPr>
          <w:rFonts w:ascii="Courier New"/>
          <w:b/>
          <w:sz w:val="20"/>
        </w:rPr>
        <w:tab/>
      </w:r>
      <w:r>
        <w:rPr>
          <w:rFonts w:ascii="Courier New"/>
          <w:sz w:val="20"/>
        </w:rPr>
        <w:t>Patient Care Data, Enter/Edit</w:t>
      </w:r>
    </w:p>
    <w:p w14:paraId="7AF9A4EB" w14:textId="77777777" w:rsidR="00A5792B" w:rsidRDefault="00A5792B">
      <w:pPr>
        <w:pStyle w:val="BodyText"/>
        <w:spacing w:before="6"/>
        <w:rPr>
          <w:rFonts w:ascii="Courier New"/>
          <w:sz w:val="31"/>
        </w:rPr>
      </w:pPr>
    </w:p>
    <w:p w14:paraId="5638CBCC" w14:textId="77777777" w:rsidR="00A5792B" w:rsidRDefault="002F44C1">
      <w:pPr>
        <w:ind w:left="1439" w:right="3920"/>
        <w:rPr>
          <w:rFonts w:ascii="Courier New"/>
          <w:sz w:val="20"/>
        </w:rPr>
      </w:pPr>
      <w:r>
        <w:rPr>
          <w:rFonts w:ascii="Courier New"/>
          <w:sz w:val="20"/>
        </w:rPr>
        <w:t>Classification, Edit Patient ... Evaluation/Target Date &amp; Order Status Edit Intake/Output Data Entry Menu ...</w:t>
      </w:r>
    </w:p>
    <w:p w14:paraId="5BEF37D6" w14:textId="77777777" w:rsidR="00A5792B" w:rsidRDefault="002F44C1">
      <w:pPr>
        <w:spacing w:before="1"/>
        <w:ind w:left="1439" w:right="4280"/>
        <w:rPr>
          <w:rFonts w:ascii="Courier New"/>
          <w:sz w:val="20"/>
        </w:rPr>
      </w:pPr>
      <w:r>
        <w:rPr>
          <w:rFonts w:ascii="Courier New"/>
          <w:sz w:val="20"/>
        </w:rPr>
        <w:t>Location/Bed Section, Edit Nursing Patient Plan of Care, Edit Vitals/Measurements Data Entry Menu ...</w:t>
      </w:r>
    </w:p>
    <w:p w14:paraId="033DE7B6" w14:textId="77777777" w:rsidR="00A5792B" w:rsidRDefault="002F44C1">
      <w:pPr>
        <w:spacing w:before="176" w:line="244" w:lineRule="auto"/>
        <w:ind w:left="240" w:right="1158"/>
        <w:rPr>
          <w:rFonts w:ascii="Courier New"/>
          <w:sz w:val="20"/>
        </w:rPr>
      </w:pPr>
      <w:r>
        <w:rPr>
          <w:rFonts w:ascii="Courier New"/>
          <w:sz w:val="20"/>
        </w:rPr>
        <w:t xml:space="preserve">Select Patient Care Data, Enter/Edit Option: </w:t>
      </w:r>
      <w:r>
        <w:rPr>
          <w:rFonts w:ascii="Courier New"/>
          <w:b/>
          <w:sz w:val="20"/>
        </w:rPr>
        <w:t>V</w:t>
      </w:r>
      <w:r>
        <w:rPr>
          <w:rFonts w:ascii="Courier New"/>
          <w:sz w:val="20"/>
        </w:rPr>
        <w:t>itals/Measurements Data Entry Menu</w:t>
      </w:r>
    </w:p>
    <w:p w14:paraId="78EED1DC" w14:textId="77777777" w:rsidR="00A5792B" w:rsidRDefault="00A5792B">
      <w:pPr>
        <w:pStyle w:val="BodyText"/>
        <w:spacing w:before="7"/>
        <w:rPr>
          <w:rFonts w:ascii="Courier New"/>
          <w:sz w:val="31"/>
        </w:rPr>
      </w:pPr>
    </w:p>
    <w:p w14:paraId="7CF5CD39" w14:textId="77777777" w:rsidR="00A5792B" w:rsidRDefault="002F44C1">
      <w:pPr>
        <w:ind w:left="1439"/>
        <w:rPr>
          <w:rFonts w:ascii="Courier New"/>
          <w:sz w:val="20"/>
        </w:rPr>
      </w:pPr>
      <w:r>
        <w:rPr>
          <w:rFonts w:ascii="Courier New"/>
          <w:sz w:val="20"/>
        </w:rPr>
        <w:t>Vitals/Measurements Data Entry ...</w:t>
      </w:r>
    </w:p>
    <w:p w14:paraId="7CCEEEA0" w14:textId="77777777" w:rsidR="00A5792B" w:rsidRDefault="002F44C1">
      <w:pPr>
        <w:ind w:left="1439"/>
        <w:rPr>
          <w:rFonts w:ascii="Courier New"/>
          <w:sz w:val="20"/>
        </w:rPr>
      </w:pPr>
      <w:r>
        <w:rPr>
          <w:rFonts w:ascii="Courier New"/>
          <w:sz w:val="20"/>
        </w:rPr>
        <w:t>Edit a Vital/Measurement Entered in Error</w:t>
      </w:r>
    </w:p>
    <w:p w14:paraId="29A5781F" w14:textId="77777777" w:rsidR="00A5792B" w:rsidRDefault="00A5792B">
      <w:pPr>
        <w:pStyle w:val="BodyText"/>
        <w:rPr>
          <w:rFonts w:ascii="Courier New"/>
          <w:sz w:val="22"/>
        </w:rPr>
      </w:pPr>
    </w:p>
    <w:p w14:paraId="4BFE0AD0" w14:textId="77777777" w:rsidR="00A5792B" w:rsidRDefault="00A5792B">
      <w:pPr>
        <w:pStyle w:val="BodyText"/>
        <w:spacing w:before="6"/>
        <w:rPr>
          <w:rFonts w:ascii="Courier New"/>
          <w:sz w:val="17"/>
        </w:rPr>
      </w:pPr>
    </w:p>
    <w:p w14:paraId="6BF1A753" w14:textId="77777777" w:rsidR="00A5792B" w:rsidRDefault="002F44C1">
      <w:pPr>
        <w:pStyle w:val="Heading2"/>
        <w:spacing w:before="1"/>
      </w:pPr>
      <w:r>
        <w:t>Screen Prints:</w:t>
      </w:r>
    </w:p>
    <w:p w14:paraId="30AD0C38" w14:textId="77777777" w:rsidR="00A5792B" w:rsidRDefault="002F44C1">
      <w:pPr>
        <w:spacing w:before="181" w:line="244" w:lineRule="auto"/>
        <w:ind w:left="240" w:right="1158"/>
        <w:rPr>
          <w:rFonts w:ascii="Courier New"/>
          <w:sz w:val="20"/>
        </w:rPr>
      </w:pPr>
      <w:r>
        <w:rPr>
          <w:rFonts w:ascii="Courier New"/>
          <w:sz w:val="20"/>
        </w:rPr>
        <w:t xml:space="preserve">Select Vitals/Measurements Data Entry Menu Option: </w:t>
      </w:r>
      <w:r>
        <w:rPr>
          <w:rFonts w:ascii="Courier New"/>
          <w:b/>
          <w:sz w:val="20"/>
        </w:rPr>
        <w:t>V</w:t>
      </w:r>
      <w:r>
        <w:rPr>
          <w:rFonts w:ascii="Courier New"/>
          <w:sz w:val="20"/>
        </w:rPr>
        <w:t>itals/Measurements Data Entry</w:t>
      </w:r>
    </w:p>
    <w:p w14:paraId="79BA9DED" w14:textId="77777777" w:rsidR="00A5792B" w:rsidRDefault="002F44C1">
      <w:pPr>
        <w:tabs>
          <w:tab w:val="left" w:pos="6359"/>
        </w:tabs>
        <w:spacing w:line="218" w:lineRule="exact"/>
        <w:ind w:left="240"/>
        <w:rPr>
          <w:rFonts w:ascii="Courier New"/>
          <w:sz w:val="20"/>
        </w:rPr>
      </w:pPr>
      <w:r>
        <w:rPr>
          <w:rFonts w:ascii="Courier New"/>
          <w:sz w:val="20"/>
        </w:rPr>
        <w:t>ENTER DATE (TIME Required) VITALS WERE</w:t>
      </w:r>
      <w:r>
        <w:rPr>
          <w:rFonts w:ascii="Courier New"/>
          <w:spacing w:val="-25"/>
          <w:sz w:val="20"/>
        </w:rPr>
        <w:t xml:space="preserve"> </w:t>
      </w:r>
      <w:r>
        <w:rPr>
          <w:rFonts w:ascii="Courier New"/>
          <w:sz w:val="20"/>
        </w:rPr>
        <w:t>TAKEN:</w:t>
      </w:r>
      <w:r>
        <w:rPr>
          <w:rFonts w:ascii="Courier New"/>
          <w:spacing w:val="-3"/>
          <w:sz w:val="20"/>
        </w:rPr>
        <w:t xml:space="preserve"> </w:t>
      </w:r>
      <w:r>
        <w:rPr>
          <w:rFonts w:ascii="Courier New"/>
          <w:b/>
          <w:sz w:val="20"/>
        </w:rPr>
        <w:t>T@8</w:t>
      </w:r>
      <w:r>
        <w:rPr>
          <w:rFonts w:ascii="Courier New"/>
          <w:b/>
          <w:sz w:val="20"/>
        </w:rPr>
        <w:tab/>
      </w:r>
      <w:r>
        <w:rPr>
          <w:rFonts w:ascii="Courier New"/>
          <w:sz w:val="20"/>
        </w:rPr>
        <w:t>(APR 04,</w:t>
      </w:r>
      <w:r>
        <w:rPr>
          <w:rFonts w:ascii="Courier New"/>
          <w:spacing w:val="-4"/>
          <w:sz w:val="20"/>
        </w:rPr>
        <w:t xml:space="preserve"> </w:t>
      </w:r>
      <w:r>
        <w:rPr>
          <w:rFonts w:ascii="Courier New"/>
          <w:sz w:val="20"/>
        </w:rPr>
        <w:t>1993@08:00)</w:t>
      </w:r>
    </w:p>
    <w:p w14:paraId="07498849" w14:textId="77777777" w:rsidR="00A5792B" w:rsidRDefault="00BE26E6">
      <w:pPr>
        <w:pStyle w:val="BodyText"/>
        <w:spacing w:before="179"/>
        <w:ind w:left="240" w:right="876"/>
      </w:pPr>
      <w:r>
        <w:pict w14:anchorId="1EC0AE3D">
          <v:shape id="_x0000_s2299" style="position:absolute;left:0;text-align:left;margin-left:66.05pt;margin-top:9.1pt;width:.5pt;height:82.8pt;z-index:16026112;mso-position-horizontal-relative:page" coordorigin="1321,182" coordsize="10,1656" path="m1331,182r-10,l1321,458r,276l1321,1010r,276l1321,1562r,276l1331,1838r,-1380l1331,182xe" fillcolor="black" stroked="f">
            <v:path arrowok="t"/>
            <w10:wrap anchorx="page"/>
          </v:shape>
        </w:pict>
      </w:r>
      <w:r w:rsidR="002F44C1">
        <w:rPr>
          <w:vertAlign w:val="superscript"/>
        </w:rPr>
        <w:t>2</w:t>
      </w:r>
      <w:r w:rsidR="002F44C1">
        <w:t>The first prompt is a system parameter used to identify the date and time the vitals/ measurements were taken; time is required. The date/time is stamped on every vital/measurement that is entered into the system. The Change Date/Time Taken option allows the user to identify a new date/time the measurements were taken, a different vital type, or a new selection of patients without leaving the Vitals/ Measurement Data Entry menu. This Change Date/Time Taken option is further explained later in this chapter.</w:t>
      </w:r>
    </w:p>
    <w:p w14:paraId="2AFDFD50" w14:textId="77777777" w:rsidR="00A5792B" w:rsidRDefault="00A5792B">
      <w:pPr>
        <w:pStyle w:val="BodyText"/>
        <w:rPr>
          <w:sz w:val="20"/>
        </w:rPr>
      </w:pPr>
    </w:p>
    <w:p w14:paraId="6CEBA0A7" w14:textId="77777777" w:rsidR="00A5792B" w:rsidRDefault="00A5792B">
      <w:pPr>
        <w:pStyle w:val="BodyText"/>
        <w:rPr>
          <w:sz w:val="20"/>
        </w:rPr>
      </w:pPr>
    </w:p>
    <w:p w14:paraId="267F2885" w14:textId="77777777" w:rsidR="00A5792B" w:rsidRDefault="00A5792B">
      <w:pPr>
        <w:pStyle w:val="BodyText"/>
        <w:rPr>
          <w:sz w:val="20"/>
        </w:rPr>
      </w:pPr>
    </w:p>
    <w:p w14:paraId="774247E9" w14:textId="77777777" w:rsidR="00A5792B" w:rsidRDefault="00A5792B">
      <w:pPr>
        <w:pStyle w:val="BodyText"/>
        <w:rPr>
          <w:sz w:val="20"/>
        </w:rPr>
      </w:pPr>
    </w:p>
    <w:p w14:paraId="44CDAE6E" w14:textId="77777777" w:rsidR="00A5792B" w:rsidRDefault="00BE26E6">
      <w:pPr>
        <w:pStyle w:val="BodyText"/>
        <w:spacing w:before="7"/>
        <w:rPr>
          <w:sz w:val="28"/>
        </w:rPr>
      </w:pPr>
      <w:r>
        <w:pict w14:anchorId="60E90D8F">
          <v:rect id="_x0000_s2298" style="position:absolute;margin-left:1in;margin-top:18.45pt;width:2in;height:.6pt;z-index:-15432192;mso-wrap-distance-left:0;mso-wrap-distance-right:0;mso-position-horizontal-relative:page" fillcolor="black" stroked="f">
            <w10:wrap type="topAndBottom" anchorx="page"/>
          </v:rect>
        </w:pict>
      </w:r>
    </w:p>
    <w:p w14:paraId="21A9844F" w14:textId="77777777" w:rsidR="00A5792B" w:rsidRDefault="002F44C1">
      <w:pPr>
        <w:spacing w:before="73" w:line="230" w:lineRule="exact"/>
        <w:ind w:left="240"/>
        <w:rPr>
          <w:sz w:val="20"/>
        </w:rPr>
      </w:pPr>
      <w:r>
        <w:rPr>
          <w:sz w:val="20"/>
          <w:vertAlign w:val="superscript"/>
        </w:rPr>
        <w:t>1</w:t>
      </w:r>
      <w:r>
        <w:rPr>
          <w:sz w:val="20"/>
        </w:rPr>
        <w:t xml:space="preserve"> Patch NUR*4*4  August</w:t>
      </w:r>
      <w:r>
        <w:rPr>
          <w:spacing w:val="-15"/>
          <w:sz w:val="20"/>
        </w:rPr>
        <w:t xml:space="preserve"> </w:t>
      </w:r>
      <w:r>
        <w:rPr>
          <w:sz w:val="20"/>
        </w:rPr>
        <w:t>1997</w:t>
      </w:r>
    </w:p>
    <w:p w14:paraId="7F459613" w14:textId="77777777" w:rsidR="00A5792B" w:rsidRDefault="002F44C1">
      <w:pPr>
        <w:spacing w:line="230" w:lineRule="exact"/>
        <w:ind w:left="240"/>
        <w:rPr>
          <w:sz w:val="20"/>
        </w:rPr>
      </w:pPr>
      <w:r>
        <w:rPr>
          <w:sz w:val="20"/>
          <w:vertAlign w:val="superscript"/>
        </w:rPr>
        <w:t>2</w:t>
      </w:r>
      <w:r>
        <w:rPr>
          <w:sz w:val="20"/>
        </w:rPr>
        <w:t xml:space="preserve"> Patch NUR*4*4  August</w:t>
      </w:r>
      <w:r>
        <w:rPr>
          <w:spacing w:val="-15"/>
          <w:sz w:val="20"/>
        </w:rPr>
        <w:t xml:space="preserve"> </w:t>
      </w:r>
      <w:r>
        <w:rPr>
          <w:sz w:val="20"/>
        </w:rPr>
        <w:t>1997</w:t>
      </w:r>
    </w:p>
    <w:p w14:paraId="2B9B4CC4" w14:textId="77777777" w:rsidR="00A5792B" w:rsidRDefault="00A5792B">
      <w:pPr>
        <w:spacing w:line="230" w:lineRule="exact"/>
        <w:rPr>
          <w:sz w:val="20"/>
        </w:rPr>
        <w:sectPr w:rsidR="00A5792B">
          <w:pgSz w:w="12240" w:h="15840"/>
          <w:pgMar w:top="940" w:right="620" w:bottom="1160" w:left="1200" w:header="725" w:footer="975" w:gutter="0"/>
          <w:cols w:space="720"/>
        </w:sectPr>
      </w:pPr>
    </w:p>
    <w:p w14:paraId="7FDCCA66" w14:textId="77777777" w:rsidR="00A5792B" w:rsidRDefault="00A5792B">
      <w:pPr>
        <w:pStyle w:val="BodyText"/>
        <w:rPr>
          <w:sz w:val="20"/>
        </w:rPr>
      </w:pPr>
    </w:p>
    <w:p w14:paraId="544DAB08" w14:textId="77777777" w:rsidR="00A5792B" w:rsidRDefault="00A5792B">
      <w:pPr>
        <w:pStyle w:val="BodyText"/>
        <w:spacing w:before="2"/>
        <w:rPr>
          <w:sz w:val="23"/>
        </w:rPr>
      </w:pPr>
    </w:p>
    <w:p w14:paraId="42A73509" w14:textId="77777777" w:rsidR="00A5792B" w:rsidRDefault="00BE26E6">
      <w:pPr>
        <w:tabs>
          <w:tab w:val="left" w:pos="1517"/>
        </w:tabs>
        <w:ind w:left="600"/>
        <w:rPr>
          <w:rFonts w:ascii="Courier New"/>
          <w:sz w:val="20"/>
        </w:rPr>
      </w:pPr>
      <w:r>
        <w:pict w14:anchorId="67BA1804">
          <v:shape id="_x0000_s2297" style="position:absolute;left:0;text-align:left;margin-left:66.05pt;margin-top:-.2pt;width:.5pt;height:45.3pt;z-index:16027136;mso-position-horizontal-relative:page" coordorigin="1321,-4" coordsize="10,906" o:spt="100" adj="0,,0" path="m1331,450r-10,l1321,675r,227l1331,902r,-227l1331,450xm1331,-4r-10,l1321,223r,227l1331,450r,-227l1331,-4xe" fillcolor="black" stroked="f">
            <v:stroke joinstyle="round"/>
            <v:formulas/>
            <v:path arrowok="t" o:connecttype="segments"/>
            <w10:wrap anchorx="page"/>
          </v:shape>
        </w:pict>
      </w:r>
      <w:r w:rsidR="002F44C1">
        <w:rPr>
          <w:rFonts w:ascii="Courier New"/>
          <w:sz w:val="20"/>
          <w:vertAlign w:val="superscript"/>
        </w:rPr>
        <w:t>1</w:t>
      </w:r>
      <w:r w:rsidR="002F44C1">
        <w:rPr>
          <w:rFonts w:ascii="Courier New"/>
          <w:sz w:val="20"/>
        </w:rPr>
        <w:t>1</w:t>
      </w:r>
      <w:r w:rsidR="002F44C1">
        <w:rPr>
          <w:rFonts w:ascii="Courier New"/>
          <w:sz w:val="20"/>
        </w:rPr>
        <w:tab/>
        <w:t>TPR</w:t>
      </w:r>
      <w:r w:rsidR="002F44C1">
        <w:rPr>
          <w:rFonts w:ascii="Courier New"/>
          <w:spacing w:val="-2"/>
          <w:sz w:val="20"/>
        </w:rPr>
        <w:t xml:space="preserve"> </w:t>
      </w:r>
      <w:r w:rsidR="002F44C1">
        <w:rPr>
          <w:rFonts w:ascii="Courier New"/>
          <w:sz w:val="20"/>
        </w:rPr>
        <w:t>Pain</w:t>
      </w:r>
    </w:p>
    <w:p w14:paraId="23AA8006" w14:textId="77777777" w:rsidR="00A5792B" w:rsidRDefault="002F44C1">
      <w:pPr>
        <w:pStyle w:val="ListParagraph"/>
        <w:numPr>
          <w:ilvl w:val="0"/>
          <w:numId w:val="155"/>
        </w:numPr>
        <w:tabs>
          <w:tab w:val="left" w:pos="1439"/>
          <w:tab w:val="left" w:pos="1440"/>
        </w:tabs>
        <w:ind w:hanging="841"/>
        <w:rPr>
          <w:sz w:val="20"/>
        </w:rPr>
      </w:pPr>
      <w:r>
        <w:rPr>
          <w:sz w:val="20"/>
        </w:rPr>
        <w:t>TPR B/P</w:t>
      </w:r>
      <w:r>
        <w:rPr>
          <w:spacing w:val="-3"/>
          <w:sz w:val="20"/>
        </w:rPr>
        <w:t xml:space="preserve"> </w:t>
      </w:r>
      <w:r>
        <w:rPr>
          <w:sz w:val="20"/>
        </w:rPr>
        <w:t>Pain</w:t>
      </w:r>
    </w:p>
    <w:p w14:paraId="5EFE3348" w14:textId="77777777" w:rsidR="00A5792B" w:rsidRDefault="002F44C1">
      <w:pPr>
        <w:pStyle w:val="ListParagraph"/>
        <w:numPr>
          <w:ilvl w:val="0"/>
          <w:numId w:val="155"/>
        </w:numPr>
        <w:tabs>
          <w:tab w:val="left" w:pos="1439"/>
          <w:tab w:val="left" w:pos="1440"/>
        </w:tabs>
        <w:spacing w:before="1" w:line="226" w:lineRule="exact"/>
        <w:ind w:hanging="841"/>
        <w:rPr>
          <w:sz w:val="20"/>
        </w:rPr>
      </w:pPr>
      <w:r>
        <w:rPr>
          <w:sz w:val="20"/>
        </w:rPr>
        <w:t>TPR B/P Ht. Wt. and</w:t>
      </w:r>
      <w:r>
        <w:rPr>
          <w:spacing w:val="-6"/>
          <w:sz w:val="20"/>
        </w:rPr>
        <w:t xml:space="preserve"> </w:t>
      </w:r>
      <w:r>
        <w:rPr>
          <w:sz w:val="20"/>
        </w:rPr>
        <w:t>Pain</w:t>
      </w:r>
    </w:p>
    <w:p w14:paraId="59022779" w14:textId="77777777" w:rsidR="00A5792B" w:rsidRDefault="002F44C1">
      <w:pPr>
        <w:pStyle w:val="ListParagraph"/>
        <w:numPr>
          <w:ilvl w:val="0"/>
          <w:numId w:val="155"/>
        </w:numPr>
        <w:tabs>
          <w:tab w:val="left" w:pos="1439"/>
          <w:tab w:val="left" w:pos="1440"/>
        </w:tabs>
        <w:spacing w:line="226" w:lineRule="exact"/>
        <w:ind w:hanging="841"/>
        <w:rPr>
          <w:sz w:val="20"/>
        </w:rPr>
      </w:pPr>
      <w:r>
        <w:rPr>
          <w:sz w:val="20"/>
        </w:rPr>
        <w:t>TPR B/P Wt. and</w:t>
      </w:r>
      <w:r>
        <w:rPr>
          <w:spacing w:val="-5"/>
          <w:sz w:val="20"/>
        </w:rPr>
        <w:t xml:space="preserve"> </w:t>
      </w:r>
      <w:r>
        <w:rPr>
          <w:sz w:val="20"/>
        </w:rPr>
        <w:t>Pain</w:t>
      </w:r>
    </w:p>
    <w:p w14:paraId="42B13063" w14:textId="77777777" w:rsidR="00A5792B" w:rsidRDefault="002F44C1">
      <w:pPr>
        <w:pStyle w:val="ListParagraph"/>
        <w:numPr>
          <w:ilvl w:val="0"/>
          <w:numId w:val="155"/>
        </w:numPr>
        <w:tabs>
          <w:tab w:val="left" w:pos="1439"/>
          <w:tab w:val="left" w:pos="1440"/>
        </w:tabs>
        <w:ind w:hanging="841"/>
        <w:rPr>
          <w:sz w:val="20"/>
        </w:rPr>
      </w:pPr>
      <w:r>
        <w:rPr>
          <w:sz w:val="20"/>
        </w:rPr>
        <w:t>Temp, Detailed PR and</w:t>
      </w:r>
      <w:r>
        <w:rPr>
          <w:spacing w:val="-5"/>
          <w:sz w:val="20"/>
        </w:rPr>
        <w:t xml:space="preserve"> </w:t>
      </w:r>
      <w:r>
        <w:rPr>
          <w:sz w:val="20"/>
        </w:rPr>
        <w:t>B/P</w:t>
      </w:r>
    </w:p>
    <w:p w14:paraId="229A213B" w14:textId="77777777" w:rsidR="00A5792B" w:rsidRDefault="002F44C1">
      <w:pPr>
        <w:pStyle w:val="ListParagraph"/>
        <w:numPr>
          <w:ilvl w:val="0"/>
          <w:numId w:val="155"/>
        </w:numPr>
        <w:tabs>
          <w:tab w:val="left" w:pos="1439"/>
          <w:tab w:val="left" w:pos="1440"/>
        </w:tabs>
        <w:ind w:hanging="841"/>
        <w:rPr>
          <w:sz w:val="20"/>
        </w:rPr>
      </w:pPr>
      <w:r>
        <w:rPr>
          <w:sz w:val="20"/>
        </w:rPr>
        <w:t>Detailed B/P and Associated</w:t>
      </w:r>
      <w:r>
        <w:rPr>
          <w:spacing w:val="-6"/>
          <w:sz w:val="20"/>
        </w:rPr>
        <w:t xml:space="preserve"> </w:t>
      </w:r>
      <w:r>
        <w:rPr>
          <w:sz w:val="20"/>
        </w:rPr>
        <w:t>Pulse</w:t>
      </w:r>
    </w:p>
    <w:p w14:paraId="0DF9910E" w14:textId="77777777" w:rsidR="00A5792B" w:rsidRDefault="002F44C1">
      <w:pPr>
        <w:pStyle w:val="ListParagraph"/>
        <w:numPr>
          <w:ilvl w:val="0"/>
          <w:numId w:val="155"/>
        </w:numPr>
        <w:tabs>
          <w:tab w:val="left" w:pos="1439"/>
          <w:tab w:val="left" w:pos="1440"/>
        </w:tabs>
        <w:ind w:hanging="841"/>
        <w:rPr>
          <w:sz w:val="20"/>
        </w:rPr>
      </w:pPr>
      <w:r>
        <w:rPr>
          <w:sz w:val="20"/>
        </w:rPr>
        <w:t>Pulse</w:t>
      </w:r>
    </w:p>
    <w:p w14:paraId="3A3E778A" w14:textId="77777777" w:rsidR="00A5792B" w:rsidRDefault="002F44C1">
      <w:pPr>
        <w:pStyle w:val="ListParagraph"/>
        <w:numPr>
          <w:ilvl w:val="0"/>
          <w:numId w:val="155"/>
        </w:numPr>
        <w:tabs>
          <w:tab w:val="left" w:pos="1439"/>
          <w:tab w:val="left" w:pos="1440"/>
        </w:tabs>
        <w:spacing w:before="1" w:line="226" w:lineRule="exact"/>
        <w:ind w:hanging="841"/>
        <w:rPr>
          <w:sz w:val="20"/>
        </w:rPr>
      </w:pPr>
      <w:r>
        <w:rPr>
          <w:sz w:val="20"/>
        </w:rPr>
        <w:t>Weight</w:t>
      </w:r>
    </w:p>
    <w:p w14:paraId="097CBE7B" w14:textId="77777777" w:rsidR="00A5792B" w:rsidRDefault="002F44C1">
      <w:pPr>
        <w:pStyle w:val="ListParagraph"/>
        <w:numPr>
          <w:ilvl w:val="0"/>
          <w:numId w:val="155"/>
        </w:numPr>
        <w:tabs>
          <w:tab w:val="left" w:pos="1439"/>
          <w:tab w:val="left" w:pos="1440"/>
        </w:tabs>
        <w:spacing w:line="226" w:lineRule="exact"/>
        <w:ind w:hanging="841"/>
        <w:rPr>
          <w:sz w:val="20"/>
        </w:rPr>
      </w:pPr>
      <w:r>
        <w:rPr>
          <w:sz w:val="20"/>
        </w:rPr>
        <w:t>Circumference/Girth</w:t>
      </w:r>
    </w:p>
    <w:p w14:paraId="11A423E4" w14:textId="77777777" w:rsidR="00A5792B" w:rsidRDefault="002F44C1">
      <w:pPr>
        <w:pStyle w:val="ListParagraph"/>
        <w:numPr>
          <w:ilvl w:val="0"/>
          <w:numId w:val="155"/>
        </w:numPr>
        <w:tabs>
          <w:tab w:val="left" w:pos="1439"/>
          <w:tab w:val="left" w:pos="1440"/>
        </w:tabs>
        <w:ind w:hanging="841"/>
        <w:rPr>
          <w:sz w:val="20"/>
        </w:rPr>
      </w:pPr>
      <w:r>
        <w:rPr>
          <w:sz w:val="20"/>
        </w:rPr>
        <w:t>Pulse</w:t>
      </w:r>
      <w:r>
        <w:rPr>
          <w:spacing w:val="-2"/>
          <w:sz w:val="20"/>
        </w:rPr>
        <w:t xml:space="preserve"> </w:t>
      </w:r>
      <w:r>
        <w:rPr>
          <w:sz w:val="20"/>
        </w:rPr>
        <w:t>Oximetry</w:t>
      </w:r>
    </w:p>
    <w:p w14:paraId="6101A5F0" w14:textId="77777777" w:rsidR="00A5792B" w:rsidRDefault="002F44C1">
      <w:pPr>
        <w:pStyle w:val="ListParagraph"/>
        <w:numPr>
          <w:ilvl w:val="0"/>
          <w:numId w:val="155"/>
        </w:numPr>
        <w:tabs>
          <w:tab w:val="left" w:pos="1439"/>
          <w:tab w:val="left" w:pos="1440"/>
        </w:tabs>
        <w:ind w:hanging="841"/>
        <w:rPr>
          <w:sz w:val="20"/>
        </w:rPr>
      </w:pPr>
      <w:r>
        <w:rPr>
          <w:sz w:val="20"/>
        </w:rPr>
        <w:t>CVP (Central Venous</w:t>
      </w:r>
      <w:r>
        <w:rPr>
          <w:spacing w:val="-21"/>
          <w:sz w:val="20"/>
        </w:rPr>
        <w:t xml:space="preserve"> </w:t>
      </w:r>
      <w:r>
        <w:rPr>
          <w:sz w:val="20"/>
        </w:rPr>
        <w:t>Pressure)</w:t>
      </w:r>
    </w:p>
    <w:p w14:paraId="1747C64D" w14:textId="77777777" w:rsidR="00A5792B" w:rsidRDefault="002F44C1">
      <w:pPr>
        <w:pStyle w:val="ListParagraph"/>
        <w:numPr>
          <w:ilvl w:val="0"/>
          <w:numId w:val="155"/>
        </w:numPr>
        <w:tabs>
          <w:tab w:val="left" w:pos="1439"/>
          <w:tab w:val="left" w:pos="1440"/>
        </w:tabs>
        <w:ind w:hanging="841"/>
        <w:rPr>
          <w:sz w:val="20"/>
        </w:rPr>
      </w:pPr>
      <w:r>
        <w:rPr>
          <w:sz w:val="20"/>
        </w:rPr>
        <w:t>User Configurable</w:t>
      </w:r>
      <w:r>
        <w:rPr>
          <w:spacing w:val="-22"/>
          <w:sz w:val="20"/>
        </w:rPr>
        <w:t xml:space="preserve"> </w:t>
      </w:r>
      <w:r>
        <w:rPr>
          <w:sz w:val="20"/>
        </w:rPr>
        <w:t>Combination</w:t>
      </w:r>
    </w:p>
    <w:p w14:paraId="378F30D8" w14:textId="77777777" w:rsidR="00A5792B" w:rsidRDefault="00BE26E6">
      <w:pPr>
        <w:pStyle w:val="ListParagraph"/>
        <w:numPr>
          <w:ilvl w:val="0"/>
          <w:numId w:val="155"/>
        </w:numPr>
        <w:tabs>
          <w:tab w:val="left" w:pos="1439"/>
          <w:tab w:val="left" w:pos="1440"/>
        </w:tabs>
        <w:spacing w:before="1" w:line="226" w:lineRule="exact"/>
        <w:ind w:hanging="841"/>
        <w:rPr>
          <w:sz w:val="20"/>
        </w:rPr>
      </w:pPr>
      <w:r>
        <w:pict w14:anchorId="69382EF6">
          <v:rect id="_x0000_s2296" style="position:absolute;left:0;text-align:left;margin-left:66.05pt;margin-top:11.15pt;width:.5pt;height:11.35pt;z-index:16027648;mso-position-horizontal-relative:page" fillcolor="black" stroked="f">
            <w10:wrap anchorx="page"/>
          </v:rect>
        </w:pict>
      </w:r>
      <w:r w:rsidR="002F44C1">
        <w:rPr>
          <w:sz w:val="20"/>
        </w:rPr>
        <w:t>Change Date/Time</w:t>
      </w:r>
      <w:r w:rsidR="002F44C1">
        <w:rPr>
          <w:spacing w:val="-3"/>
          <w:sz w:val="20"/>
        </w:rPr>
        <w:t xml:space="preserve"> </w:t>
      </w:r>
      <w:r w:rsidR="002F44C1">
        <w:rPr>
          <w:sz w:val="20"/>
        </w:rPr>
        <w:t>Taken</w:t>
      </w:r>
    </w:p>
    <w:p w14:paraId="0B51A324" w14:textId="77777777" w:rsidR="00A5792B" w:rsidRDefault="002F44C1">
      <w:pPr>
        <w:tabs>
          <w:tab w:val="left" w:pos="1517"/>
        </w:tabs>
        <w:spacing w:line="226" w:lineRule="exact"/>
        <w:ind w:left="600"/>
        <w:rPr>
          <w:rFonts w:ascii="Courier New"/>
          <w:sz w:val="20"/>
        </w:rPr>
      </w:pPr>
      <w:r>
        <w:rPr>
          <w:rFonts w:ascii="Courier New"/>
          <w:sz w:val="20"/>
          <w:vertAlign w:val="superscript"/>
        </w:rPr>
        <w:t>2</w:t>
      </w:r>
      <w:r>
        <w:rPr>
          <w:rFonts w:ascii="Courier New"/>
          <w:sz w:val="20"/>
        </w:rPr>
        <w:t>14</w:t>
      </w:r>
      <w:r>
        <w:rPr>
          <w:rFonts w:ascii="Courier New"/>
          <w:sz w:val="20"/>
        </w:rPr>
        <w:tab/>
        <w:t>Pain</w:t>
      </w:r>
    </w:p>
    <w:p w14:paraId="55EC594B" w14:textId="77777777" w:rsidR="00A5792B" w:rsidRDefault="00A5792B">
      <w:pPr>
        <w:pStyle w:val="BodyText"/>
        <w:spacing w:before="6"/>
        <w:rPr>
          <w:rFonts w:ascii="Courier New"/>
          <w:sz w:val="19"/>
        </w:rPr>
      </w:pPr>
    </w:p>
    <w:p w14:paraId="672A7B71" w14:textId="77777777" w:rsidR="00A5792B" w:rsidRDefault="00BE26E6">
      <w:pPr>
        <w:tabs>
          <w:tab w:val="left" w:pos="6077"/>
        </w:tabs>
        <w:spacing w:before="1"/>
        <w:ind w:left="240"/>
        <w:rPr>
          <w:rFonts w:ascii="Courier New"/>
          <w:sz w:val="20"/>
        </w:rPr>
      </w:pPr>
      <w:r>
        <w:pict w14:anchorId="2B6E8795">
          <v:rect id="_x0000_s2295" style="position:absolute;left:0;text-align:left;margin-left:66.05pt;margin-top:.1pt;width:.5pt;height:11.35pt;z-index:16028160;mso-position-horizontal-relative:page" fillcolor="black" stroked="f">
            <w10:wrap anchorx="page"/>
          </v:rect>
        </w:pict>
      </w:r>
      <w:r w:rsidR="002F44C1">
        <w:rPr>
          <w:rFonts w:ascii="Courier New"/>
          <w:sz w:val="20"/>
          <w:vertAlign w:val="superscript"/>
        </w:rPr>
        <w:t>3</w:t>
      </w:r>
      <w:r w:rsidR="002F44C1">
        <w:rPr>
          <w:rFonts w:ascii="Courier New"/>
          <w:sz w:val="20"/>
        </w:rPr>
        <w:t>Select Vitals/Measurement Data Entry</w:t>
      </w:r>
      <w:r w:rsidR="002F44C1">
        <w:rPr>
          <w:rFonts w:ascii="Courier New"/>
          <w:spacing w:val="-22"/>
          <w:sz w:val="20"/>
        </w:rPr>
        <w:t xml:space="preserve"> </w:t>
      </w:r>
      <w:r w:rsidR="002F44C1">
        <w:rPr>
          <w:rFonts w:ascii="Courier New"/>
          <w:sz w:val="20"/>
        </w:rPr>
        <w:t>Option:</w:t>
      </w:r>
      <w:r w:rsidR="002F44C1">
        <w:rPr>
          <w:rFonts w:ascii="Courier New"/>
          <w:spacing w:val="-5"/>
          <w:sz w:val="20"/>
        </w:rPr>
        <w:t xml:space="preserve"> </w:t>
      </w:r>
      <w:r w:rsidR="002F44C1">
        <w:rPr>
          <w:rFonts w:ascii="Courier New"/>
          <w:b/>
          <w:sz w:val="20"/>
        </w:rPr>
        <w:t>1</w:t>
      </w:r>
      <w:r w:rsidR="002F44C1">
        <w:rPr>
          <w:rFonts w:ascii="Courier New"/>
          <w:b/>
          <w:sz w:val="20"/>
        </w:rPr>
        <w:tab/>
      </w:r>
      <w:r w:rsidR="002F44C1">
        <w:rPr>
          <w:rFonts w:ascii="Courier New"/>
          <w:sz w:val="20"/>
        </w:rPr>
        <w:t>TPR</w:t>
      </w:r>
      <w:r w:rsidR="002F44C1">
        <w:rPr>
          <w:rFonts w:ascii="Courier New"/>
          <w:spacing w:val="-1"/>
          <w:sz w:val="20"/>
        </w:rPr>
        <w:t xml:space="preserve"> </w:t>
      </w:r>
      <w:r w:rsidR="002F44C1">
        <w:rPr>
          <w:rFonts w:ascii="Courier New"/>
          <w:sz w:val="20"/>
        </w:rPr>
        <w:t>Pain</w:t>
      </w:r>
    </w:p>
    <w:p w14:paraId="63CE9F26" w14:textId="77777777" w:rsidR="00A5792B" w:rsidRDefault="002F44C1">
      <w:pPr>
        <w:spacing w:before="8" w:line="235" w:lineRule="auto"/>
        <w:ind w:left="240" w:right="1601"/>
        <w:rPr>
          <w:rFonts w:ascii="Courier New"/>
          <w:b/>
          <w:sz w:val="20"/>
        </w:rPr>
      </w:pPr>
      <w:r>
        <w:rPr>
          <w:rFonts w:ascii="Courier New"/>
          <w:sz w:val="20"/>
        </w:rPr>
        <w:t xml:space="preserve">Vitals by (A)ll patients on a unit, (S)elected Rooms on unit, or (P)atient? </w:t>
      </w:r>
      <w:r>
        <w:rPr>
          <w:rFonts w:ascii="Courier New"/>
          <w:b/>
          <w:sz w:val="20"/>
        </w:rPr>
        <w:t>P</w:t>
      </w:r>
    </w:p>
    <w:p w14:paraId="08BC73BD" w14:textId="77777777" w:rsidR="00A5792B" w:rsidRDefault="00A5792B">
      <w:pPr>
        <w:pStyle w:val="BodyText"/>
        <w:spacing w:before="9"/>
        <w:rPr>
          <w:rFonts w:ascii="Courier New"/>
          <w:b/>
          <w:sz w:val="19"/>
        </w:rPr>
      </w:pPr>
    </w:p>
    <w:p w14:paraId="40B0C199" w14:textId="77777777" w:rsidR="00A5792B" w:rsidRDefault="002F44C1">
      <w:pPr>
        <w:pStyle w:val="BodyText"/>
        <w:ind w:left="240"/>
      </w:pPr>
      <w:r>
        <w:t>Example: Process for entering vitals for an individual patient:</w:t>
      </w:r>
    </w:p>
    <w:p w14:paraId="57FFDD4D" w14:textId="77777777" w:rsidR="00A5792B" w:rsidRDefault="002F44C1">
      <w:pPr>
        <w:pStyle w:val="BodyText"/>
        <w:spacing w:before="227"/>
        <w:ind w:left="240"/>
      </w:pPr>
      <w:r>
        <w:t>Enter patient name.</w:t>
      </w:r>
    </w:p>
    <w:p w14:paraId="0DD9C132" w14:textId="77777777" w:rsidR="00A5792B" w:rsidRDefault="002F44C1">
      <w:pPr>
        <w:tabs>
          <w:tab w:val="left" w:pos="6119"/>
          <w:tab w:val="left" w:pos="7559"/>
          <w:tab w:val="left" w:pos="8759"/>
        </w:tabs>
        <w:spacing w:before="229" w:line="244" w:lineRule="auto"/>
        <w:ind w:left="479" w:right="1298" w:hanging="240"/>
        <w:rPr>
          <w:rFonts w:ascii="Courier New"/>
          <w:sz w:val="20"/>
        </w:rPr>
      </w:pPr>
      <w:r>
        <w:rPr>
          <w:rFonts w:ascii="Courier New"/>
          <w:sz w:val="20"/>
        </w:rPr>
        <w:t>Select PATIENT</w:t>
      </w:r>
      <w:r>
        <w:rPr>
          <w:rFonts w:ascii="Courier New"/>
          <w:spacing w:val="-15"/>
          <w:sz w:val="20"/>
        </w:rPr>
        <w:t xml:space="preserve"> </w:t>
      </w:r>
      <w:r>
        <w:rPr>
          <w:rFonts w:ascii="Courier New"/>
          <w:sz w:val="20"/>
        </w:rPr>
        <w:t>NAME:</w:t>
      </w:r>
      <w:r>
        <w:rPr>
          <w:rFonts w:ascii="Courier New"/>
          <w:spacing w:val="-6"/>
          <w:sz w:val="20"/>
        </w:rPr>
        <w:t xml:space="preserve"> </w:t>
      </w:r>
      <w:r>
        <w:rPr>
          <w:rFonts w:ascii="Courier New"/>
          <w:b/>
          <w:sz w:val="20"/>
        </w:rPr>
        <w:t>NURSPATIENT3,THREE</w:t>
      </w:r>
      <w:r>
        <w:rPr>
          <w:rFonts w:ascii="Courier New"/>
          <w:b/>
          <w:sz w:val="20"/>
        </w:rPr>
        <w:tab/>
      </w:r>
      <w:r>
        <w:rPr>
          <w:rFonts w:ascii="Courier New"/>
          <w:sz w:val="20"/>
        </w:rPr>
        <w:t>--</w:t>
      </w:r>
      <w:r>
        <w:rPr>
          <w:rFonts w:ascii="Courier New"/>
          <w:sz w:val="20"/>
        </w:rPr>
        <w:tab/>
        <w:t>500-1</w:t>
      </w:r>
      <w:r>
        <w:rPr>
          <w:rFonts w:ascii="Courier New"/>
          <w:sz w:val="20"/>
        </w:rPr>
        <w:tab/>
      </w:r>
      <w:r>
        <w:rPr>
          <w:rFonts w:ascii="Courier New"/>
          <w:spacing w:val="-6"/>
          <w:sz w:val="20"/>
        </w:rPr>
        <w:t xml:space="preserve">YES </w:t>
      </w:r>
      <w:r>
        <w:rPr>
          <w:rFonts w:ascii="Courier New"/>
          <w:sz w:val="20"/>
        </w:rPr>
        <w:t>SC</w:t>
      </w:r>
      <w:r>
        <w:rPr>
          <w:rFonts w:ascii="Courier New"/>
          <w:spacing w:val="-2"/>
          <w:sz w:val="20"/>
        </w:rPr>
        <w:t xml:space="preserve"> </w:t>
      </w:r>
      <w:r>
        <w:rPr>
          <w:rFonts w:ascii="Courier New"/>
          <w:sz w:val="20"/>
        </w:rPr>
        <w:t>VETERAN</w:t>
      </w:r>
    </w:p>
    <w:p w14:paraId="75D5560E" w14:textId="77777777" w:rsidR="00A5792B" w:rsidRDefault="00A5792B">
      <w:pPr>
        <w:pStyle w:val="BodyText"/>
        <w:rPr>
          <w:rFonts w:ascii="Courier New"/>
          <w:sz w:val="19"/>
        </w:rPr>
      </w:pPr>
    </w:p>
    <w:p w14:paraId="14534E73" w14:textId="77777777" w:rsidR="00A5792B" w:rsidRDefault="002F44C1">
      <w:pPr>
        <w:pStyle w:val="BodyText"/>
        <w:ind w:left="240"/>
      </w:pPr>
      <w:r>
        <w:t>Enter appropriate hospital location.</w:t>
      </w:r>
    </w:p>
    <w:p w14:paraId="5AF552E4" w14:textId="77777777" w:rsidR="00A5792B" w:rsidRDefault="002F44C1">
      <w:pPr>
        <w:spacing w:before="229"/>
        <w:ind w:left="240"/>
        <w:rPr>
          <w:rFonts w:ascii="Courier New"/>
          <w:b/>
          <w:sz w:val="20"/>
        </w:rPr>
      </w:pPr>
      <w:r>
        <w:rPr>
          <w:rFonts w:ascii="Courier New"/>
          <w:sz w:val="20"/>
        </w:rPr>
        <w:t xml:space="preserve">Select Hospital Location: 4E// </w:t>
      </w:r>
      <w:r>
        <w:rPr>
          <w:rFonts w:ascii="Courier New"/>
          <w:b/>
          <w:sz w:val="20"/>
        </w:rPr>
        <w:t>&lt;RET&gt;</w:t>
      </w:r>
    </w:p>
    <w:p w14:paraId="1079C8C0" w14:textId="77777777" w:rsidR="00A5792B" w:rsidRDefault="00A5792B">
      <w:pPr>
        <w:pStyle w:val="BodyText"/>
        <w:spacing w:before="5"/>
        <w:rPr>
          <w:rFonts w:ascii="Courier New"/>
          <w:b/>
          <w:sz w:val="20"/>
        </w:rPr>
      </w:pPr>
    </w:p>
    <w:p w14:paraId="2B173203" w14:textId="77777777" w:rsidR="00A5792B" w:rsidRDefault="00BE26E6">
      <w:pPr>
        <w:spacing w:line="226" w:lineRule="exact"/>
        <w:ind w:left="240"/>
        <w:rPr>
          <w:rFonts w:ascii="Courier New"/>
          <w:sz w:val="20"/>
        </w:rPr>
      </w:pPr>
      <w:r>
        <w:pict w14:anchorId="4A542E67">
          <v:shape id="_x0000_s2294" style="position:absolute;left:0;text-align:left;margin-left:66.05pt;margin-top:-.2pt;width:.5pt;height:56.65pt;z-index:16028672;mso-position-horizontal-relative:page" coordorigin="1321,-4" coordsize="10,1133" o:spt="100" adj="0,,0" path="m1331,902r-10,l1321,1129r10,l1331,902xm1331,449r-10,l1321,675r,227l1331,902r,-227l1331,449xm1331,-4r-10,l1321,222r,227l1331,449r,-227l1331,-4xe" fillcolor="black" stroked="f">
            <v:stroke joinstyle="round"/>
            <v:formulas/>
            <v:path arrowok="t" o:connecttype="segments"/>
            <w10:wrap anchorx="page"/>
          </v:shape>
        </w:pict>
      </w:r>
      <w:r w:rsidR="002F44C1">
        <w:rPr>
          <w:rFonts w:ascii="Courier New"/>
          <w:sz w:val="20"/>
          <w:vertAlign w:val="superscript"/>
        </w:rPr>
        <w:t>4</w:t>
      </w:r>
      <w:r w:rsidR="002F44C1">
        <w:rPr>
          <w:rFonts w:ascii="Courier New"/>
          <w:sz w:val="20"/>
        </w:rPr>
        <w:t>To omit entering a vital/measurement reading:</w:t>
      </w:r>
    </w:p>
    <w:p w14:paraId="33E662C6" w14:textId="77777777" w:rsidR="00A5792B" w:rsidRDefault="002F44C1">
      <w:pPr>
        <w:ind w:left="240" w:right="988"/>
        <w:rPr>
          <w:rFonts w:ascii="Courier New"/>
          <w:sz w:val="20"/>
        </w:rPr>
      </w:pPr>
      <w:r>
        <w:rPr>
          <w:rFonts w:ascii="Courier New"/>
          <w:sz w:val="20"/>
        </w:rPr>
        <w:t>Enter 'N' or 'n' for the value when NOT documenting a reason for omission. Enter an * for the specific value when documenting the reason for omission. Enter a single * to document that all measurements were omitted and the reason for omission.</w:t>
      </w:r>
    </w:p>
    <w:p w14:paraId="28681CEC" w14:textId="77777777" w:rsidR="00A5792B" w:rsidRDefault="00A5792B">
      <w:pPr>
        <w:pStyle w:val="BodyText"/>
        <w:spacing w:before="4"/>
        <w:rPr>
          <w:rFonts w:ascii="Courier New"/>
          <w:sz w:val="19"/>
        </w:rPr>
      </w:pPr>
    </w:p>
    <w:p w14:paraId="3D2A5F27" w14:textId="77777777" w:rsidR="00A5792B" w:rsidRDefault="00BE26E6">
      <w:pPr>
        <w:pStyle w:val="BodyText"/>
        <w:ind w:left="240"/>
      </w:pPr>
      <w:r>
        <w:pict w14:anchorId="1A850601">
          <v:shape id="_x0000_s2293" style="position:absolute;left:0;text-align:left;margin-left:66.05pt;margin-top:.15pt;width:.5pt;height:36.5pt;z-index:16029184;mso-position-horizontal-relative:page" coordorigin="1321,3" coordsize="10,730" o:spt="100" adj="0,,0" path="m1331,506r-10,l1321,733r10,l1331,506xm1331,3r-10,l1321,279r,227l1331,506r,-227l1331,3xe" fillcolor="black" stroked="f">
            <v:stroke joinstyle="round"/>
            <v:formulas/>
            <v:path arrowok="t" o:connecttype="segments"/>
            <w10:wrap anchorx="page"/>
          </v:shape>
        </w:pict>
      </w:r>
      <w:r w:rsidR="002F44C1">
        <w:rPr>
          <w:vertAlign w:val="superscript"/>
        </w:rPr>
        <w:t>5</w:t>
      </w:r>
      <w:r w:rsidR="002F44C1">
        <w:t>The temp-pulse-resp-pain are entered at this prompt.</w:t>
      </w:r>
    </w:p>
    <w:p w14:paraId="1D9137B5" w14:textId="77777777" w:rsidR="00A5792B" w:rsidRDefault="00A5792B">
      <w:pPr>
        <w:pStyle w:val="BodyText"/>
        <w:spacing w:before="2"/>
        <w:rPr>
          <w:sz w:val="11"/>
        </w:rPr>
      </w:pPr>
    </w:p>
    <w:p w14:paraId="6712DABE" w14:textId="77777777" w:rsidR="00A5792B" w:rsidRDefault="002F44C1">
      <w:pPr>
        <w:spacing w:before="101"/>
        <w:ind w:left="240"/>
        <w:rPr>
          <w:rFonts w:ascii="Courier New"/>
          <w:b/>
          <w:sz w:val="20"/>
        </w:rPr>
      </w:pPr>
      <w:r>
        <w:rPr>
          <w:rFonts w:ascii="Courier New"/>
          <w:sz w:val="20"/>
        </w:rPr>
        <w:t xml:space="preserve">Temp-Pulse-Resp-Pain: </w:t>
      </w:r>
      <w:r>
        <w:rPr>
          <w:rFonts w:ascii="Courier New"/>
          <w:b/>
          <w:sz w:val="20"/>
        </w:rPr>
        <w:t>102.1-70-24-2</w:t>
      </w:r>
    </w:p>
    <w:p w14:paraId="595E8982" w14:textId="77777777" w:rsidR="00A5792B" w:rsidRDefault="00A5792B">
      <w:pPr>
        <w:pStyle w:val="BodyText"/>
        <w:spacing w:before="2"/>
        <w:rPr>
          <w:rFonts w:ascii="Courier New"/>
          <w:b/>
          <w:sz w:val="16"/>
        </w:rPr>
      </w:pPr>
    </w:p>
    <w:p w14:paraId="1ACE1BF1" w14:textId="77777777" w:rsidR="00A5792B" w:rsidRDefault="002F44C1">
      <w:pPr>
        <w:pStyle w:val="BodyText"/>
        <w:spacing w:before="90"/>
        <w:ind w:left="240"/>
      </w:pPr>
      <w:r>
        <w:t>The following is representative of the software's on-line help:</w:t>
      </w:r>
    </w:p>
    <w:p w14:paraId="7012AC9D" w14:textId="77777777" w:rsidR="00A5792B" w:rsidRDefault="002F44C1">
      <w:pPr>
        <w:pStyle w:val="BodyText"/>
        <w:ind w:left="420" w:right="3339" w:hanging="180"/>
      </w:pPr>
      <w:r>
        <w:t>** Temperature: a number + a location qualifier(optional), e.g., 99.6A or 99.6AX (F AXILLARY) or 37R (C RECTAL).</w:t>
      </w:r>
    </w:p>
    <w:p w14:paraId="1774E87E" w14:textId="77777777" w:rsidR="00A5792B" w:rsidRDefault="002F44C1">
      <w:pPr>
        <w:pStyle w:val="BodyText"/>
        <w:ind w:left="420"/>
      </w:pPr>
      <w:r>
        <w:t>Default: ORAL</w:t>
      </w:r>
    </w:p>
    <w:p w14:paraId="7B07DB26" w14:textId="77777777" w:rsidR="00A5792B" w:rsidRDefault="002F44C1">
      <w:pPr>
        <w:pStyle w:val="BodyText"/>
        <w:ind w:left="420"/>
      </w:pPr>
      <w:r>
        <w:t>AXILLARY, CORE, ORAL, RECTAL, SKIN, TYMPANIC</w:t>
      </w:r>
    </w:p>
    <w:p w14:paraId="776F358A" w14:textId="77777777" w:rsidR="00A5792B" w:rsidRDefault="00A5792B">
      <w:pPr>
        <w:pStyle w:val="BodyText"/>
        <w:rPr>
          <w:sz w:val="20"/>
        </w:rPr>
      </w:pPr>
    </w:p>
    <w:p w14:paraId="0065EF57" w14:textId="77777777" w:rsidR="00A5792B" w:rsidRDefault="00A5792B">
      <w:pPr>
        <w:pStyle w:val="BodyText"/>
        <w:rPr>
          <w:sz w:val="20"/>
        </w:rPr>
      </w:pPr>
    </w:p>
    <w:p w14:paraId="619B87FD" w14:textId="77777777" w:rsidR="00A5792B" w:rsidRDefault="00A5792B">
      <w:pPr>
        <w:pStyle w:val="BodyText"/>
        <w:rPr>
          <w:sz w:val="20"/>
        </w:rPr>
      </w:pPr>
    </w:p>
    <w:p w14:paraId="26BCD545" w14:textId="77777777" w:rsidR="00A5792B" w:rsidRDefault="00BE26E6">
      <w:pPr>
        <w:pStyle w:val="BodyText"/>
        <w:spacing w:before="2"/>
      </w:pPr>
      <w:r>
        <w:pict w14:anchorId="7C440D01">
          <v:rect id="_x0000_s2292" style="position:absolute;margin-left:1in;margin-top:15.85pt;width:2in;height:.6pt;z-index:-15430656;mso-wrap-distance-left:0;mso-wrap-distance-right:0;mso-position-horizontal-relative:page" fillcolor="black" stroked="f">
            <w10:wrap type="topAndBottom" anchorx="page"/>
          </v:rect>
        </w:pict>
      </w:r>
    </w:p>
    <w:p w14:paraId="354E908F" w14:textId="77777777" w:rsidR="00A5792B" w:rsidRDefault="002F44C1">
      <w:pPr>
        <w:spacing w:before="73" w:line="230" w:lineRule="exact"/>
        <w:ind w:left="240"/>
        <w:rPr>
          <w:sz w:val="20"/>
        </w:rPr>
      </w:pPr>
      <w:r>
        <w:rPr>
          <w:sz w:val="20"/>
          <w:vertAlign w:val="superscript"/>
        </w:rPr>
        <w:t>1</w:t>
      </w:r>
      <w:r>
        <w:rPr>
          <w:sz w:val="20"/>
        </w:rPr>
        <w:t xml:space="preserve"> Patch NUR*4*25 May 1999</w:t>
      </w:r>
    </w:p>
    <w:p w14:paraId="220C8548" w14:textId="77777777" w:rsidR="00A5792B" w:rsidRDefault="002F44C1">
      <w:pPr>
        <w:spacing w:line="230" w:lineRule="exact"/>
        <w:ind w:left="240"/>
        <w:rPr>
          <w:sz w:val="20"/>
        </w:rPr>
      </w:pPr>
      <w:r>
        <w:rPr>
          <w:sz w:val="20"/>
          <w:vertAlign w:val="superscript"/>
        </w:rPr>
        <w:t>2</w:t>
      </w:r>
      <w:r>
        <w:rPr>
          <w:sz w:val="20"/>
        </w:rPr>
        <w:t xml:space="preserve"> Patch NUR*4*23 February 1999</w:t>
      </w:r>
    </w:p>
    <w:p w14:paraId="5561F1FF" w14:textId="77777777" w:rsidR="00A5792B" w:rsidRDefault="002F44C1">
      <w:pPr>
        <w:spacing w:before="1"/>
        <w:ind w:left="240"/>
        <w:rPr>
          <w:sz w:val="20"/>
        </w:rPr>
      </w:pPr>
      <w:r>
        <w:rPr>
          <w:sz w:val="20"/>
          <w:vertAlign w:val="superscript"/>
        </w:rPr>
        <w:t>3</w:t>
      </w:r>
      <w:r>
        <w:rPr>
          <w:sz w:val="20"/>
        </w:rPr>
        <w:t xml:space="preserve"> Patch NUR*4*25 May 1999</w:t>
      </w:r>
    </w:p>
    <w:p w14:paraId="298DB17C" w14:textId="77777777" w:rsidR="00A5792B" w:rsidRDefault="002F44C1">
      <w:pPr>
        <w:spacing w:line="230" w:lineRule="exact"/>
        <w:ind w:left="240"/>
        <w:rPr>
          <w:sz w:val="20"/>
        </w:rPr>
      </w:pPr>
      <w:r>
        <w:rPr>
          <w:sz w:val="20"/>
          <w:vertAlign w:val="superscript"/>
        </w:rPr>
        <w:t>4</w:t>
      </w:r>
      <w:r>
        <w:rPr>
          <w:sz w:val="20"/>
        </w:rPr>
        <w:t xml:space="preserve"> Patch NUR*4*4 August 1997</w:t>
      </w:r>
    </w:p>
    <w:p w14:paraId="3BDEA076" w14:textId="77777777" w:rsidR="00A5792B" w:rsidRDefault="002F44C1">
      <w:pPr>
        <w:spacing w:line="230" w:lineRule="exact"/>
        <w:ind w:left="240"/>
        <w:rPr>
          <w:sz w:val="20"/>
        </w:rPr>
      </w:pPr>
      <w:r>
        <w:rPr>
          <w:sz w:val="20"/>
          <w:vertAlign w:val="superscript"/>
        </w:rPr>
        <w:t>5</w:t>
      </w:r>
      <w:r>
        <w:rPr>
          <w:sz w:val="20"/>
        </w:rPr>
        <w:t xml:space="preserve"> Patch NUR*4*25 May 1999</w:t>
      </w:r>
    </w:p>
    <w:p w14:paraId="66BEB478" w14:textId="77777777" w:rsidR="00A5792B" w:rsidRDefault="00A5792B">
      <w:pPr>
        <w:spacing w:line="230" w:lineRule="exact"/>
        <w:rPr>
          <w:sz w:val="20"/>
        </w:rPr>
        <w:sectPr w:rsidR="00A5792B">
          <w:pgSz w:w="12240" w:h="15840"/>
          <w:pgMar w:top="940" w:right="620" w:bottom="1360" w:left="1200" w:header="725" w:footer="1163" w:gutter="0"/>
          <w:cols w:space="720"/>
        </w:sectPr>
      </w:pPr>
    </w:p>
    <w:p w14:paraId="3D1E451F" w14:textId="77777777" w:rsidR="00A5792B" w:rsidRDefault="00A5792B">
      <w:pPr>
        <w:pStyle w:val="BodyText"/>
        <w:rPr>
          <w:sz w:val="20"/>
        </w:rPr>
      </w:pPr>
    </w:p>
    <w:p w14:paraId="4D4E94D2" w14:textId="77777777" w:rsidR="00A5792B" w:rsidRDefault="00A5792B">
      <w:pPr>
        <w:pStyle w:val="BodyText"/>
        <w:spacing w:before="6"/>
        <w:rPr>
          <w:sz w:val="22"/>
        </w:rPr>
      </w:pPr>
    </w:p>
    <w:p w14:paraId="5AB01EF8" w14:textId="77777777" w:rsidR="00A5792B" w:rsidRDefault="002F44C1">
      <w:pPr>
        <w:pStyle w:val="BodyText"/>
        <w:spacing w:before="1"/>
        <w:ind w:left="420" w:right="3339" w:hanging="180"/>
      </w:pPr>
      <w:r>
        <w:t>** Pulse: a number + a location qualifier(optional), e.g., 70A or 70AP (70 APICAL).</w:t>
      </w:r>
    </w:p>
    <w:p w14:paraId="31A0F267" w14:textId="77777777" w:rsidR="00A5792B" w:rsidRDefault="002F44C1">
      <w:pPr>
        <w:pStyle w:val="BodyText"/>
        <w:ind w:left="420"/>
      </w:pPr>
      <w:r>
        <w:t>Default: RADIAL</w:t>
      </w:r>
    </w:p>
    <w:p w14:paraId="068018E3" w14:textId="77777777" w:rsidR="00A5792B" w:rsidRDefault="002F44C1">
      <w:pPr>
        <w:pStyle w:val="BodyText"/>
        <w:ind w:left="239" w:right="874" w:firstLine="180"/>
      </w:pPr>
      <w:r>
        <w:t>APICAL, BILATERAL PERIPHERALS, BRACHIAL, CAROTID, DORSALIS PEDIS, FEMORAL, OTHER, PERIPHERAL, POPLITEAL, POSTERIOR TIBIAL, RADIAL, ULNAR</w:t>
      </w:r>
    </w:p>
    <w:p w14:paraId="7B476A2B" w14:textId="77777777" w:rsidR="00A5792B" w:rsidRDefault="002F44C1">
      <w:pPr>
        <w:pStyle w:val="BodyText"/>
        <w:ind w:left="419" w:right="2556" w:hanging="180"/>
      </w:pPr>
      <w:r>
        <w:t>** Respiration: a number(0-99 with no decimal places) + method qualifier (optional) e.g., 40C or</w:t>
      </w:r>
      <w:r>
        <w:rPr>
          <w:spacing w:val="-4"/>
        </w:rPr>
        <w:t xml:space="preserve"> </w:t>
      </w:r>
      <w:r>
        <w:t>40c.</w:t>
      </w:r>
    </w:p>
    <w:p w14:paraId="7DC0EC2D" w14:textId="77777777" w:rsidR="00A5792B" w:rsidRDefault="002F44C1">
      <w:pPr>
        <w:pStyle w:val="BodyText"/>
        <w:ind w:left="420"/>
      </w:pPr>
      <w:r>
        <w:t>Default:</w:t>
      </w:r>
      <w:r>
        <w:rPr>
          <w:spacing w:val="-5"/>
        </w:rPr>
        <w:t xml:space="preserve"> </w:t>
      </w:r>
      <w:r>
        <w:t>SPONTANEOUS</w:t>
      </w:r>
    </w:p>
    <w:p w14:paraId="6D318497" w14:textId="77777777" w:rsidR="00A5792B" w:rsidRDefault="002F44C1">
      <w:pPr>
        <w:pStyle w:val="BodyText"/>
        <w:ind w:left="420"/>
      </w:pPr>
      <w:r>
        <w:t>ASSISTED VENTILATOR, CONTROLLED VENTILATOR, SPONTANEOUS</w:t>
      </w:r>
    </w:p>
    <w:p w14:paraId="1FB873A4" w14:textId="77777777" w:rsidR="00A5792B" w:rsidRDefault="002F44C1">
      <w:pPr>
        <w:pStyle w:val="BodyText"/>
        <w:ind w:left="540" w:right="5905" w:hanging="300"/>
      </w:pPr>
      <w:r>
        <w:t>The entry should be in the following format: TTT.T-PPP-RR</w:t>
      </w:r>
    </w:p>
    <w:p w14:paraId="02392BE1" w14:textId="77777777" w:rsidR="00A5792B" w:rsidRDefault="002F44C1">
      <w:pPr>
        <w:pStyle w:val="BodyText"/>
        <w:ind w:left="239"/>
      </w:pPr>
      <w:r>
        <w:t>To omit entering a vital/measurement reading:</w:t>
      </w:r>
    </w:p>
    <w:p w14:paraId="66550D49" w14:textId="77777777" w:rsidR="00A5792B" w:rsidRDefault="002F44C1">
      <w:pPr>
        <w:pStyle w:val="BodyText"/>
        <w:ind w:left="239" w:right="2836"/>
      </w:pPr>
      <w:r>
        <w:t>Enter 'N' or 'n' for the value when NOT documenting a reason for omission. Enter an * for the specific value when documenting the reason for omission.</w:t>
      </w:r>
    </w:p>
    <w:p w14:paraId="67EB8C5A" w14:textId="77777777" w:rsidR="00A5792B" w:rsidRDefault="002F44C1">
      <w:pPr>
        <w:pStyle w:val="BodyText"/>
        <w:ind w:left="239"/>
      </w:pPr>
      <w:r>
        <w:t>Enter a single * to document that all measurements were omitted and the reason for omission.</w:t>
      </w:r>
    </w:p>
    <w:p w14:paraId="52743994" w14:textId="77777777" w:rsidR="00A5792B" w:rsidRDefault="00A5792B">
      <w:pPr>
        <w:pStyle w:val="BodyText"/>
      </w:pPr>
    </w:p>
    <w:p w14:paraId="4FD1B749" w14:textId="77777777" w:rsidR="00A5792B" w:rsidRDefault="002F44C1">
      <w:pPr>
        <w:pStyle w:val="BodyText"/>
        <w:ind w:left="239" w:right="958"/>
      </w:pPr>
      <w:r>
        <w:t>The data entry is one single string of alphanumeric characters with each measurement separated by a hyphen (-). The software redisplays the data as:</w:t>
      </w:r>
    </w:p>
    <w:p w14:paraId="3B71412A" w14:textId="77777777" w:rsidR="00A5792B" w:rsidRDefault="002F44C1">
      <w:pPr>
        <w:tabs>
          <w:tab w:val="left" w:pos="2639"/>
        </w:tabs>
        <w:spacing w:before="233"/>
        <w:ind w:left="719"/>
        <w:rPr>
          <w:rFonts w:ascii="Courier New"/>
          <w:sz w:val="20"/>
        </w:rPr>
      </w:pPr>
      <w:r>
        <w:rPr>
          <w:rFonts w:ascii="Courier New"/>
          <w:sz w:val="20"/>
        </w:rPr>
        <w:t>Temp.:</w:t>
      </w:r>
      <w:r>
        <w:rPr>
          <w:rFonts w:ascii="Courier New"/>
          <w:spacing w:val="-4"/>
          <w:sz w:val="20"/>
        </w:rPr>
        <w:t xml:space="preserve"> </w:t>
      </w:r>
      <w:r>
        <w:rPr>
          <w:rFonts w:ascii="Courier New"/>
          <w:sz w:val="20"/>
        </w:rPr>
        <w:t>102.1</w:t>
      </w:r>
      <w:r>
        <w:rPr>
          <w:rFonts w:ascii="Courier New"/>
          <w:spacing w:val="-3"/>
          <w:sz w:val="20"/>
        </w:rPr>
        <w:t xml:space="preserve"> </w:t>
      </w:r>
      <w:r>
        <w:rPr>
          <w:rFonts w:ascii="Courier New"/>
          <w:sz w:val="20"/>
        </w:rPr>
        <w:t>F</w:t>
      </w:r>
      <w:r>
        <w:rPr>
          <w:rFonts w:ascii="Courier New"/>
          <w:sz w:val="20"/>
        </w:rPr>
        <w:tab/>
        <w:t>(38.9 C)*</w:t>
      </w:r>
      <w:r>
        <w:rPr>
          <w:rFonts w:ascii="Courier New"/>
          <w:spacing w:val="-2"/>
          <w:sz w:val="20"/>
        </w:rPr>
        <w:t xml:space="preserve"> </w:t>
      </w:r>
      <w:r>
        <w:rPr>
          <w:rFonts w:ascii="Courier New"/>
          <w:sz w:val="20"/>
        </w:rPr>
        <w:t>ORAL</w:t>
      </w:r>
    </w:p>
    <w:p w14:paraId="02DDB357" w14:textId="77777777" w:rsidR="00A5792B" w:rsidRDefault="002F44C1">
      <w:pPr>
        <w:ind w:left="719"/>
        <w:rPr>
          <w:rFonts w:ascii="Courier New"/>
          <w:sz w:val="20"/>
        </w:rPr>
      </w:pPr>
      <w:r>
        <w:rPr>
          <w:rFonts w:ascii="Courier New"/>
          <w:sz w:val="20"/>
        </w:rPr>
        <w:t>Pulse: 70 RADIAL</w:t>
      </w:r>
    </w:p>
    <w:p w14:paraId="0E35C43C" w14:textId="77777777" w:rsidR="00A5792B" w:rsidRDefault="00BE26E6">
      <w:pPr>
        <w:ind w:left="719"/>
        <w:rPr>
          <w:rFonts w:ascii="Courier New"/>
          <w:sz w:val="20"/>
        </w:rPr>
      </w:pPr>
      <w:r>
        <w:pict w14:anchorId="59B3EBDA">
          <v:rect id="_x0000_s2291" style="position:absolute;left:0;text-align:left;margin-left:66.05pt;margin-top:11.15pt;width:.5pt;height:11.35pt;z-index:16030208;mso-position-horizontal-relative:page" fillcolor="black" stroked="f">
            <w10:wrap anchorx="page"/>
          </v:rect>
        </w:pict>
      </w:r>
      <w:r w:rsidR="002F44C1">
        <w:rPr>
          <w:rFonts w:ascii="Courier New"/>
          <w:sz w:val="20"/>
        </w:rPr>
        <w:t>Resp.: 24 SPONTANEOUS</w:t>
      </w:r>
    </w:p>
    <w:p w14:paraId="3FB5EB0B" w14:textId="77777777" w:rsidR="00A5792B" w:rsidRDefault="002F44C1">
      <w:pPr>
        <w:ind w:left="720"/>
        <w:rPr>
          <w:rFonts w:ascii="Courier New"/>
          <w:sz w:val="20"/>
        </w:rPr>
      </w:pPr>
      <w:r>
        <w:rPr>
          <w:rFonts w:ascii="Courier New"/>
          <w:sz w:val="20"/>
          <w:vertAlign w:val="superscript"/>
        </w:rPr>
        <w:t>1</w:t>
      </w:r>
      <w:r>
        <w:rPr>
          <w:rFonts w:ascii="Courier New"/>
          <w:sz w:val="20"/>
        </w:rPr>
        <w:t>Pain: 2</w:t>
      </w:r>
    </w:p>
    <w:p w14:paraId="4106ED26" w14:textId="77777777" w:rsidR="00A5792B" w:rsidRDefault="00A5792B">
      <w:pPr>
        <w:pStyle w:val="BodyText"/>
        <w:spacing w:before="4"/>
        <w:rPr>
          <w:rFonts w:ascii="Courier New"/>
          <w:sz w:val="19"/>
        </w:rPr>
      </w:pPr>
    </w:p>
    <w:p w14:paraId="41C490B7" w14:textId="77777777" w:rsidR="00A5792B" w:rsidRDefault="002F44C1">
      <w:pPr>
        <w:pStyle w:val="BodyText"/>
        <w:ind w:left="240" w:right="866"/>
      </w:pPr>
      <w:r>
        <w:t>Note the asterisk (*) following the value for temperature. An asterisk (*) following data indicates that the value is higher or lower than the acceptable values which are defined in the site configurable file GMRV Vitals Parameters</w:t>
      </w:r>
      <w:r>
        <w:rPr>
          <w:spacing w:val="-2"/>
        </w:rPr>
        <w:t xml:space="preserve"> </w:t>
      </w:r>
      <w:r>
        <w:t>(#120.57).</w:t>
      </w:r>
    </w:p>
    <w:p w14:paraId="2CF08204" w14:textId="77777777" w:rsidR="00A5792B" w:rsidRDefault="002F44C1">
      <w:pPr>
        <w:spacing w:before="229"/>
        <w:ind w:left="240"/>
        <w:rPr>
          <w:rFonts w:ascii="Courier New"/>
          <w:b/>
          <w:sz w:val="20"/>
        </w:rPr>
      </w:pPr>
      <w:r>
        <w:rPr>
          <w:rFonts w:ascii="Courier New"/>
          <w:sz w:val="20"/>
        </w:rPr>
        <w:t xml:space="preserve">Is this correct? YES// </w:t>
      </w:r>
      <w:r>
        <w:rPr>
          <w:rFonts w:ascii="Courier New"/>
          <w:b/>
          <w:sz w:val="20"/>
        </w:rPr>
        <w:t>&lt;RET&gt;</w:t>
      </w:r>
    </w:p>
    <w:p w14:paraId="21B89C83" w14:textId="77777777" w:rsidR="00A5792B" w:rsidRDefault="00A5792B">
      <w:pPr>
        <w:pStyle w:val="BodyText"/>
        <w:spacing w:before="9"/>
        <w:rPr>
          <w:rFonts w:ascii="Courier New"/>
          <w:b/>
          <w:sz w:val="19"/>
        </w:rPr>
      </w:pPr>
    </w:p>
    <w:p w14:paraId="425904E3" w14:textId="77777777" w:rsidR="00A5792B" w:rsidRDefault="002F44C1">
      <w:pPr>
        <w:pStyle w:val="BodyText"/>
        <w:spacing w:before="1"/>
        <w:ind w:left="240" w:right="961"/>
      </w:pPr>
      <w:r>
        <w:t>At this point the user can reject or accept the entry. This is the last chance to change any possible errors during data entry. The user is able to correct errors at a later time using the error correction option (Edit a Vital/Measurement Entered in Error) which will be discussed later in this chapter.</w:t>
      </w:r>
    </w:p>
    <w:p w14:paraId="6C1D5440" w14:textId="77777777" w:rsidR="00A5792B" w:rsidRDefault="002F44C1">
      <w:pPr>
        <w:tabs>
          <w:tab w:val="left" w:pos="8159"/>
        </w:tabs>
        <w:spacing w:before="229" w:line="480" w:lineRule="auto"/>
        <w:ind w:left="239" w:right="1778"/>
        <w:rPr>
          <w:rFonts w:ascii="Courier New"/>
          <w:b/>
          <w:sz w:val="20"/>
        </w:rPr>
      </w:pPr>
      <w:r>
        <w:rPr>
          <w:rFonts w:ascii="Courier New"/>
          <w:sz w:val="20"/>
        </w:rPr>
        <w:t>Do you want to enter other V/M data for this patient?</w:t>
      </w:r>
      <w:r>
        <w:rPr>
          <w:rFonts w:ascii="Courier New"/>
          <w:spacing w:val="-35"/>
          <w:sz w:val="20"/>
        </w:rPr>
        <w:t xml:space="preserve"> </w:t>
      </w:r>
      <w:r>
        <w:rPr>
          <w:rFonts w:ascii="Courier New"/>
          <w:sz w:val="20"/>
        </w:rPr>
        <w:t>No//</w:t>
      </w:r>
      <w:r>
        <w:rPr>
          <w:rFonts w:ascii="Courier New"/>
          <w:spacing w:val="-2"/>
          <w:sz w:val="20"/>
        </w:rPr>
        <w:t xml:space="preserve"> </w:t>
      </w:r>
      <w:r>
        <w:rPr>
          <w:rFonts w:ascii="Courier New"/>
          <w:b/>
          <w:sz w:val="20"/>
        </w:rPr>
        <w:t>&lt;RET&gt;</w:t>
      </w:r>
      <w:r>
        <w:rPr>
          <w:rFonts w:ascii="Courier New"/>
          <w:b/>
          <w:sz w:val="20"/>
        </w:rPr>
        <w:tab/>
      </w:r>
      <w:r>
        <w:rPr>
          <w:rFonts w:ascii="Courier New"/>
          <w:spacing w:val="-5"/>
          <w:sz w:val="20"/>
        </w:rPr>
        <w:t xml:space="preserve">(No) </w:t>
      </w:r>
      <w:r>
        <w:rPr>
          <w:rFonts w:ascii="Courier New"/>
          <w:sz w:val="20"/>
        </w:rPr>
        <w:t>Select PATIENT NAME:</w:t>
      </w:r>
      <w:r>
        <w:rPr>
          <w:rFonts w:ascii="Courier New"/>
          <w:spacing w:val="-3"/>
          <w:sz w:val="20"/>
        </w:rPr>
        <w:t xml:space="preserve"> </w:t>
      </w:r>
      <w:r>
        <w:rPr>
          <w:rFonts w:ascii="Courier New"/>
          <w:b/>
          <w:sz w:val="20"/>
        </w:rPr>
        <w:t>&lt;RET&gt;</w:t>
      </w:r>
    </w:p>
    <w:p w14:paraId="3C3608A5" w14:textId="77777777" w:rsidR="00A5792B" w:rsidRDefault="002F44C1">
      <w:pPr>
        <w:pStyle w:val="BodyText"/>
        <w:ind w:left="240" w:right="848"/>
      </w:pPr>
      <w:r>
        <w:t>This option also supports entering patient vital signs and measurements for all patients on a ward or unit and by selected hospital rooms on a unit. Navigating through the software to document measurements for all patients on a unit is described next.</w:t>
      </w:r>
    </w:p>
    <w:p w14:paraId="7FF68345" w14:textId="77777777" w:rsidR="00A5792B" w:rsidRDefault="00A5792B">
      <w:pPr>
        <w:pStyle w:val="BodyText"/>
        <w:rPr>
          <w:sz w:val="20"/>
        </w:rPr>
      </w:pPr>
    </w:p>
    <w:p w14:paraId="2F16EC66" w14:textId="77777777" w:rsidR="00A5792B" w:rsidRDefault="00A5792B">
      <w:pPr>
        <w:pStyle w:val="BodyText"/>
        <w:rPr>
          <w:sz w:val="20"/>
        </w:rPr>
      </w:pPr>
    </w:p>
    <w:p w14:paraId="1D77C220" w14:textId="77777777" w:rsidR="00A5792B" w:rsidRDefault="00A5792B">
      <w:pPr>
        <w:pStyle w:val="BodyText"/>
        <w:rPr>
          <w:sz w:val="20"/>
        </w:rPr>
      </w:pPr>
    </w:p>
    <w:p w14:paraId="165EFA87" w14:textId="77777777" w:rsidR="00A5792B" w:rsidRDefault="00A5792B">
      <w:pPr>
        <w:pStyle w:val="BodyText"/>
        <w:rPr>
          <w:sz w:val="20"/>
        </w:rPr>
      </w:pPr>
    </w:p>
    <w:p w14:paraId="54BDC9A9" w14:textId="77777777" w:rsidR="00A5792B" w:rsidRDefault="00A5792B">
      <w:pPr>
        <w:pStyle w:val="BodyText"/>
        <w:rPr>
          <w:sz w:val="20"/>
        </w:rPr>
      </w:pPr>
    </w:p>
    <w:p w14:paraId="0FEE3037" w14:textId="77777777" w:rsidR="00A5792B" w:rsidRDefault="00A5792B">
      <w:pPr>
        <w:pStyle w:val="BodyText"/>
        <w:rPr>
          <w:sz w:val="20"/>
        </w:rPr>
      </w:pPr>
    </w:p>
    <w:p w14:paraId="3FBC5CF6" w14:textId="77777777" w:rsidR="00A5792B" w:rsidRDefault="00BE26E6">
      <w:pPr>
        <w:pStyle w:val="BodyText"/>
        <w:spacing w:before="6"/>
        <w:rPr>
          <w:sz w:val="25"/>
        </w:rPr>
      </w:pPr>
      <w:r>
        <w:pict w14:anchorId="666BFA36">
          <v:rect id="_x0000_s2290" style="position:absolute;margin-left:1in;margin-top:16.65pt;width:2in;height:.6pt;z-index:-15427584;mso-wrap-distance-left:0;mso-wrap-distance-right:0;mso-position-horizontal-relative:page" fillcolor="black" stroked="f">
            <w10:wrap type="topAndBottom" anchorx="page"/>
          </v:rect>
        </w:pict>
      </w:r>
    </w:p>
    <w:p w14:paraId="38471EF0" w14:textId="77777777" w:rsidR="00A5792B" w:rsidRDefault="00A5792B">
      <w:pPr>
        <w:rPr>
          <w:sz w:val="25"/>
        </w:rPr>
        <w:sectPr w:rsidR="00A5792B">
          <w:headerReference w:type="even" r:id="rId295"/>
          <w:headerReference w:type="default" r:id="rId296"/>
          <w:footerReference w:type="even" r:id="rId297"/>
          <w:footerReference w:type="default" r:id="rId298"/>
          <w:pgSz w:w="12240" w:h="15840"/>
          <w:pgMar w:top="940" w:right="620" w:bottom="1680" w:left="1200" w:header="725" w:footer="1492" w:gutter="0"/>
          <w:pgNumType w:start="7"/>
          <w:cols w:space="720"/>
        </w:sectPr>
      </w:pPr>
    </w:p>
    <w:p w14:paraId="1B7AA14D" w14:textId="77777777" w:rsidR="00A5792B" w:rsidRDefault="00A5792B">
      <w:pPr>
        <w:pStyle w:val="BodyText"/>
        <w:rPr>
          <w:sz w:val="20"/>
        </w:rPr>
      </w:pPr>
    </w:p>
    <w:p w14:paraId="4A8ABEB8" w14:textId="77777777" w:rsidR="00A5792B" w:rsidRDefault="00A5792B">
      <w:pPr>
        <w:pStyle w:val="BodyText"/>
        <w:spacing w:before="2"/>
        <w:rPr>
          <w:sz w:val="23"/>
        </w:rPr>
      </w:pPr>
    </w:p>
    <w:p w14:paraId="47C37814" w14:textId="77777777" w:rsidR="00A5792B" w:rsidRDefault="00BE26E6">
      <w:pPr>
        <w:tabs>
          <w:tab w:val="left" w:pos="1517"/>
        </w:tabs>
        <w:ind w:left="600"/>
        <w:rPr>
          <w:rFonts w:ascii="Courier New"/>
          <w:sz w:val="20"/>
        </w:rPr>
      </w:pPr>
      <w:r>
        <w:pict w14:anchorId="576AD8A9">
          <v:shape id="_x0000_s2289" style="position:absolute;left:0;text-align:left;margin-left:66.05pt;margin-top:-.2pt;width:.5pt;height:45.3pt;z-index:16031232;mso-position-horizontal-relative:page" coordorigin="1321,-4" coordsize="10,906" o:spt="100" adj="0,,0" path="m1331,450r-10,l1321,675r,227l1331,902r,-227l1331,450xm1331,-4r-10,l1321,223r,227l1331,450r,-227l1331,-4xe" fillcolor="black" stroked="f">
            <v:stroke joinstyle="round"/>
            <v:formulas/>
            <v:path arrowok="t" o:connecttype="segments"/>
            <w10:wrap anchorx="page"/>
          </v:shape>
        </w:pict>
      </w:r>
      <w:r w:rsidR="002F44C1">
        <w:rPr>
          <w:rFonts w:ascii="Courier New"/>
          <w:sz w:val="20"/>
          <w:vertAlign w:val="superscript"/>
        </w:rPr>
        <w:t>1</w:t>
      </w:r>
      <w:r w:rsidR="002F44C1">
        <w:rPr>
          <w:rFonts w:ascii="Courier New"/>
          <w:sz w:val="20"/>
        </w:rPr>
        <w:t>1</w:t>
      </w:r>
      <w:r w:rsidR="002F44C1">
        <w:rPr>
          <w:rFonts w:ascii="Courier New"/>
          <w:sz w:val="20"/>
        </w:rPr>
        <w:tab/>
        <w:t>TPR</w:t>
      </w:r>
      <w:r w:rsidR="002F44C1">
        <w:rPr>
          <w:rFonts w:ascii="Courier New"/>
          <w:spacing w:val="-2"/>
          <w:sz w:val="20"/>
        </w:rPr>
        <w:t xml:space="preserve"> </w:t>
      </w:r>
      <w:r w:rsidR="002F44C1">
        <w:rPr>
          <w:rFonts w:ascii="Courier New"/>
          <w:sz w:val="20"/>
        </w:rPr>
        <w:t>Pain</w:t>
      </w:r>
    </w:p>
    <w:p w14:paraId="30E26BF0" w14:textId="77777777" w:rsidR="00A5792B" w:rsidRDefault="002F44C1">
      <w:pPr>
        <w:pStyle w:val="ListParagraph"/>
        <w:numPr>
          <w:ilvl w:val="0"/>
          <w:numId w:val="154"/>
        </w:numPr>
        <w:tabs>
          <w:tab w:val="left" w:pos="1439"/>
          <w:tab w:val="left" w:pos="1440"/>
        </w:tabs>
        <w:ind w:hanging="841"/>
        <w:rPr>
          <w:sz w:val="20"/>
        </w:rPr>
      </w:pPr>
      <w:r>
        <w:rPr>
          <w:sz w:val="20"/>
        </w:rPr>
        <w:t>TPR B/P</w:t>
      </w:r>
      <w:r>
        <w:rPr>
          <w:spacing w:val="-3"/>
          <w:sz w:val="20"/>
        </w:rPr>
        <w:t xml:space="preserve"> </w:t>
      </w:r>
      <w:r>
        <w:rPr>
          <w:sz w:val="20"/>
        </w:rPr>
        <w:t>Pain</w:t>
      </w:r>
    </w:p>
    <w:p w14:paraId="79539367" w14:textId="77777777" w:rsidR="00A5792B" w:rsidRDefault="002F44C1">
      <w:pPr>
        <w:pStyle w:val="ListParagraph"/>
        <w:numPr>
          <w:ilvl w:val="0"/>
          <w:numId w:val="154"/>
        </w:numPr>
        <w:tabs>
          <w:tab w:val="left" w:pos="1439"/>
          <w:tab w:val="left" w:pos="1440"/>
        </w:tabs>
        <w:spacing w:before="1" w:line="226" w:lineRule="exact"/>
        <w:ind w:hanging="841"/>
        <w:rPr>
          <w:sz w:val="20"/>
        </w:rPr>
      </w:pPr>
      <w:r>
        <w:rPr>
          <w:sz w:val="20"/>
        </w:rPr>
        <w:t>TPR B/P Ht. Wt. and</w:t>
      </w:r>
      <w:r>
        <w:rPr>
          <w:spacing w:val="-6"/>
          <w:sz w:val="20"/>
        </w:rPr>
        <w:t xml:space="preserve"> </w:t>
      </w:r>
      <w:r>
        <w:rPr>
          <w:sz w:val="20"/>
        </w:rPr>
        <w:t>Pain</w:t>
      </w:r>
    </w:p>
    <w:p w14:paraId="164ABF9F" w14:textId="77777777" w:rsidR="00A5792B" w:rsidRDefault="002F44C1">
      <w:pPr>
        <w:pStyle w:val="ListParagraph"/>
        <w:numPr>
          <w:ilvl w:val="0"/>
          <w:numId w:val="154"/>
        </w:numPr>
        <w:tabs>
          <w:tab w:val="left" w:pos="1439"/>
          <w:tab w:val="left" w:pos="1440"/>
        </w:tabs>
        <w:spacing w:line="226" w:lineRule="exact"/>
        <w:ind w:hanging="841"/>
        <w:rPr>
          <w:sz w:val="20"/>
        </w:rPr>
      </w:pPr>
      <w:r>
        <w:rPr>
          <w:sz w:val="20"/>
        </w:rPr>
        <w:t>TPR B/P Wt. and</w:t>
      </w:r>
      <w:r>
        <w:rPr>
          <w:spacing w:val="-5"/>
          <w:sz w:val="20"/>
        </w:rPr>
        <w:t xml:space="preserve"> </w:t>
      </w:r>
      <w:r>
        <w:rPr>
          <w:sz w:val="20"/>
        </w:rPr>
        <w:t>Pain</w:t>
      </w:r>
    </w:p>
    <w:p w14:paraId="4CA5EB23" w14:textId="77777777" w:rsidR="00A5792B" w:rsidRDefault="002F44C1">
      <w:pPr>
        <w:pStyle w:val="ListParagraph"/>
        <w:numPr>
          <w:ilvl w:val="0"/>
          <w:numId w:val="154"/>
        </w:numPr>
        <w:tabs>
          <w:tab w:val="left" w:pos="1439"/>
          <w:tab w:val="left" w:pos="1440"/>
        </w:tabs>
        <w:ind w:hanging="841"/>
        <w:rPr>
          <w:sz w:val="20"/>
        </w:rPr>
      </w:pPr>
      <w:r>
        <w:rPr>
          <w:sz w:val="20"/>
        </w:rPr>
        <w:t>Temp, Detailed PR and</w:t>
      </w:r>
      <w:r>
        <w:rPr>
          <w:spacing w:val="-5"/>
          <w:sz w:val="20"/>
        </w:rPr>
        <w:t xml:space="preserve"> </w:t>
      </w:r>
      <w:r>
        <w:rPr>
          <w:sz w:val="20"/>
        </w:rPr>
        <w:t>B/P</w:t>
      </w:r>
    </w:p>
    <w:p w14:paraId="143A7648" w14:textId="77777777" w:rsidR="00A5792B" w:rsidRDefault="002F44C1">
      <w:pPr>
        <w:pStyle w:val="ListParagraph"/>
        <w:numPr>
          <w:ilvl w:val="0"/>
          <w:numId w:val="154"/>
        </w:numPr>
        <w:tabs>
          <w:tab w:val="left" w:pos="1439"/>
          <w:tab w:val="left" w:pos="1440"/>
        </w:tabs>
        <w:ind w:hanging="841"/>
        <w:rPr>
          <w:sz w:val="20"/>
        </w:rPr>
      </w:pPr>
      <w:r>
        <w:rPr>
          <w:sz w:val="20"/>
        </w:rPr>
        <w:t>Detailed B/P and Associated</w:t>
      </w:r>
      <w:r>
        <w:rPr>
          <w:spacing w:val="-6"/>
          <w:sz w:val="20"/>
        </w:rPr>
        <w:t xml:space="preserve"> </w:t>
      </w:r>
      <w:r>
        <w:rPr>
          <w:sz w:val="20"/>
        </w:rPr>
        <w:t>Pulse</w:t>
      </w:r>
    </w:p>
    <w:p w14:paraId="21D87675" w14:textId="77777777" w:rsidR="00A5792B" w:rsidRDefault="002F44C1">
      <w:pPr>
        <w:pStyle w:val="ListParagraph"/>
        <w:numPr>
          <w:ilvl w:val="0"/>
          <w:numId w:val="154"/>
        </w:numPr>
        <w:tabs>
          <w:tab w:val="left" w:pos="1439"/>
          <w:tab w:val="left" w:pos="1440"/>
        </w:tabs>
        <w:ind w:hanging="841"/>
        <w:rPr>
          <w:sz w:val="20"/>
        </w:rPr>
      </w:pPr>
      <w:r>
        <w:rPr>
          <w:sz w:val="20"/>
        </w:rPr>
        <w:t>Pulse</w:t>
      </w:r>
    </w:p>
    <w:p w14:paraId="0845393A" w14:textId="77777777" w:rsidR="00A5792B" w:rsidRDefault="002F44C1">
      <w:pPr>
        <w:pStyle w:val="ListParagraph"/>
        <w:numPr>
          <w:ilvl w:val="0"/>
          <w:numId w:val="154"/>
        </w:numPr>
        <w:tabs>
          <w:tab w:val="left" w:pos="1439"/>
          <w:tab w:val="left" w:pos="1440"/>
        </w:tabs>
        <w:spacing w:before="1" w:line="226" w:lineRule="exact"/>
        <w:ind w:hanging="841"/>
        <w:rPr>
          <w:sz w:val="20"/>
        </w:rPr>
      </w:pPr>
      <w:r>
        <w:rPr>
          <w:sz w:val="20"/>
        </w:rPr>
        <w:t>Weight</w:t>
      </w:r>
    </w:p>
    <w:p w14:paraId="62B12DED" w14:textId="77777777" w:rsidR="00A5792B" w:rsidRDefault="002F44C1">
      <w:pPr>
        <w:pStyle w:val="ListParagraph"/>
        <w:numPr>
          <w:ilvl w:val="0"/>
          <w:numId w:val="154"/>
        </w:numPr>
        <w:tabs>
          <w:tab w:val="left" w:pos="1439"/>
          <w:tab w:val="left" w:pos="1440"/>
        </w:tabs>
        <w:spacing w:line="226" w:lineRule="exact"/>
        <w:ind w:hanging="841"/>
        <w:rPr>
          <w:sz w:val="20"/>
        </w:rPr>
      </w:pPr>
      <w:r>
        <w:rPr>
          <w:sz w:val="20"/>
        </w:rPr>
        <w:t>Circumference/Girth</w:t>
      </w:r>
    </w:p>
    <w:p w14:paraId="423BBE5B" w14:textId="77777777" w:rsidR="00A5792B" w:rsidRDefault="002F44C1">
      <w:pPr>
        <w:pStyle w:val="ListParagraph"/>
        <w:numPr>
          <w:ilvl w:val="0"/>
          <w:numId w:val="154"/>
        </w:numPr>
        <w:tabs>
          <w:tab w:val="left" w:pos="1439"/>
          <w:tab w:val="left" w:pos="1440"/>
        </w:tabs>
        <w:ind w:hanging="841"/>
        <w:rPr>
          <w:sz w:val="20"/>
        </w:rPr>
      </w:pPr>
      <w:r>
        <w:rPr>
          <w:sz w:val="20"/>
        </w:rPr>
        <w:t>Pulse</w:t>
      </w:r>
      <w:r>
        <w:rPr>
          <w:spacing w:val="-2"/>
          <w:sz w:val="20"/>
        </w:rPr>
        <w:t xml:space="preserve"> </w:t>
      </w:r>
      <w:r>
        <w:rPr>
          <w:sz w:val="20"/>
        </w:rPr>
        <w:t>Oximetry</w:t>
      </w:r>
    </w:p>
    <w:p w14:paraId="09027A0F" w14:textId="77777777" w:rsidR="00A5792B" w:rsidRDefault="002F44C1">
      <w:pPr>
        <w:pStyle w:val="ListParagraph"/>
        <w:numPr>
          <w:ilvl w:val="0"/>
          <w:numId w:val="154"/>
        </w:numPr>
        <w:tabs>
          <w:tab w:val="left" w:pos="1439"/>
          <w:tab w:val="left" w:pos="1440"/>
        </w:tabs>
        <w:ind w:hanging="841"/>
        <w:rPr>
          <w:sz w:val="20"/>
        </w:rPr>
      </w:pPr>
      <w:r>
        <w:rPr>
          <w:sz w:val="20"/>
        </w:rPr>
        <w:t>CVP (Central Venous</w:t>
      </w:r>
      <w:r>
        <w:rPr>
          <w:spacing w:val="-21"/>
          <w:sz w:val="20"/>
        </w:rPr>
        <w:t xml:space="preserve"> </w:t>
      </w:r>
      <w:r>
        <w:rPr>
          <w:sz w:val="20"/>
        </w:rPr>
        <w:t>Pressure)</w:t>
      </w:r>
    </w:p>
    <w:p w14:paraId="3F11527D" w14:textId="77777777" w:rsidR="00A5792B" w:rsidRDefault="002F44C1">
      <w:pPr>
        <w:pStyle w:val="ListParagraph"/>
        <w:numPr>
          <w:ilvl w:val="0"/>
          <w:numId w:val="154"/>
        </w:numPr>
        <w:tabs>
          <w:tab w:val="left" w:pos="1439"/>
          <w:tab w:val="left" w:pos="1440"/>
        </w:tabs>
        <w:ind w:hanging="841"/>
        <w:rPr>
          <w:sz w:val="20"/>
        </w:rPr>
      </w:pPr>
      <w:r>
        <w:rPr>
          <w:sz w:val="20"/>
        </w:rPr>
        <w:t>User Configurable</w:t>
      </w:r>
      <w:r>
        <w:rPr>
          <w:spacing w:val="-22"/>
          <w:sz w:val="20"/>
        </w:rPr>
        <w:t xml:space="preserve"> </w:t>
      </w:r>
      <w:r>
        <w:rPr>
          <w:sz w:val="20"/>
        </w:rPr>
        <w:t>Combination</w:t>
      </w:r>
    </w:p>
    <w:p w14:paraId="1696525D" w14:textId="77777777" w:rsidR="00A5792B" w:rsidRDefault="00BE26E6">
      <w:pPr>
        <w:pStyle w:val="ListParagraph"/>
        <w:numPr>
          <w:ilvl w:val="0"/>
          <w:numId w:val="154"/>
        </w:numPr>
        <w:tabs>
          <w:tab w:val="left" w:pos="1439"/>
          <w:tab w:val="left" w:pos="1440"/>
        </w:tabs>
        <w:spacing w:before="1" w:line="226" w:lineRule="exact"/>
        <w:ind w:hanging="841"/>
        <w:rPr>
          <w:sz w:val="20"/>
        </w:rPr>
      </w:pPr>
      <w:r>
        <w:pict w14:anchorId="3906AC94">
          <v:rect id="_x0000_s2288" style="position:absolute;left:0;text-align:left;margin-left:66.05pt;margin-top:11.15pt;width:.5pt;height:11.35pt;z-index:16031744;mso-position-horizontal-relative:page" fillcolor="black" stroked="f">
            <w10:wrap anchorx="page"/>
          </v:rect>
        </w:pict>
      </w:r>
      <w:r w:rsidR="002F44C1">
        <w:rPr>
          <w:sz w:val="20"/>
        </w:rPr>
        <w:t>Change Date/Time</w:t>
      </w:r>
      <w:r w:rsidR="002F44C1">
        <w:rPr>
          <w:spacing w:val="-3"/>
          <w:sz w:val="20"/>
        </w:rPr>
        <w:t xml:space="preserve"> </w:t>
      </w:r>
      <w:r w:rsidR="002F44C1">
        <w:rPr>
          <w:sz w:val="20"/>
        </w:rPr>
        <w:t>Taken</w:t>
      </w:r>
    </w:p>
    <w:p w14:paraId="1FE2822B" w14:textId="77777777" w:rsidR="00A5792B" w:rsidRDefault="002F44C1">
      <w:pPr>
        <w:tabs>
          <w:tab w:val="left" w:pos="1517"/>
        </w:tabs>
        <w:spacing w:line="226" w:lineRule="exact"/>
        <w:ind w:left="600"/>
        <w:rPr>
          <w:rFonts w:ascii="Courier New"/>
          <w:sz w:val="20"/>
        </w:rPr>
      </w:pPr>
      <w:r>
        <w:rPr>
          <w:rFonts w:ascii="Courier New"/>
          <w:sz w:val="20"/>
          <w:vertAlign w:val="superscript"/>
        </w:rPr>
        <w:t>2</w:t>
      </w:r>
      <w:r>
        <w:rPr>
          <w:rFonts w:ascii="Courier New"/>
          <w:sz w:val="20"/>
        </w:rPr>
        <w:t>14</w:t>
      </w:r>
      <w:r>
        <w:rPr>
          <w:rFonts w:ascii="Courier New"/>
          <w:sz w:val="20"/>
        </w:rPr>
        <w:tab/>
        <w:t>Pain</w:t>
      </w:r>
    </w:p>
    <w:p w14:paraId="4FA870EE" w14:textId="77777777" w:rsidR="00A5792B" w:rsidRDefault="00A5792B">
      <w:pPr>
        <w:pStyle w:val="BodyText"/>
        <w:spacing w:before="6"/>
        <w:rPr>
          <w:rFonts w:ascii="Courier New"/>
          <w:sz w:val="19"/>
        </w:rPr>
      </w:pPr>
    </w:p>
    <w:p w14:paraId="0C0134FA" w14:textId="77777777" w:rsidR="00A5792B" w:rsidRDefault="00BE26E6">
      <w:pPr>
        <w:tabs>
          <w:tab w:val="left" w:pos="6077"/>
        </w:tabs>
        <w:spacing w:before="1"/>
        <w:ind w:left="240"/>
        <w:rPr>
          <w:rFonts w:ascii="Courier New"/>
          <w:sz w:val="20"/>
        </w:rPr>
      </w:pPr>
      <w:r>
        <w:pict w14:anchorId="501773CB">
          <v:rect id="_x0000_s2287" style="position:absolute;left:0;text-align:left;margin-left:66.05pt;margin-top:.1pt;width:.5pt;height:11.35pt;z-index:16032256;mso-position-horizontal-relative:page" fillcolor="black" stroked="f">
            <w10:wrap anchorx="page"/>
          </v:rect>
        </w:pict>
      </w:r>
      <w:r w:rsidR="002F44C1">
        <w:rPr>
          <w:rFonts w:ascii="Courier New"/>
          <w:sz w:val="20"/>
          <w:vertAlign w:val="superscript"/>
        </w:rPr>
        <w:t>3</w:t>
      </w:r>
      <w:r w:rsidR="002F44C1">
        <w:rPr>
          <w:rFonts w:ascii="Courier New"/>
          <w:sz w:val="20"/>
        </w:rPr>
        <w:t>Select Vitals/Measurement Data Entry</w:t>
      </w:r>
      <w:r w:rsidR="002F44C1">
        <w:rPr>
          <w:rFonts w:ascii="Courier New"/>
          <w:spacing w:val="-22"/>
          <w:sz w:val="20"/>
        </w:rPr>
        <w:t xml:space="preserve"> </w:t>
      </w:r>
      <w:r w:rsidR="002F44C1">
        <w:rPr>
          <w:rFonts w:ascii="Courier New"/>
          <w:sz w:val="20"/>
        </w:rPr>
        <w:t>Option:</w:t>
      </w:r>
      <w:r w:rsidR="002F44C1">
        <w:rPr>
          <w:rFonts w:ascii="Courier New"/>
          <w:spacing w:val="-5"/>
          <w:sz w:val="20"/>
        </w:rPr>
        <w:t xml:space="preserve"> </w:t>
      </w:r>
      <w:r w:rsidR="002F44C1">
        <w:rPr>
          <w:rFonts w:ascii="Courier New"/>
          <w:b/>
          <w:sz w:val="20"/>
        </w:rPr>
        <w:t>1</w:t>
      </w:r>
      <w:r w:rsidR="002F44C1">
        <w:rPr>
          <w:rFonts w:ascii="Courier New"/>
          <w:b/>
          <w:sz w:val="20"/>
        </w:rPr>
        <w:tab/>
      </w:r>
      <w:r w:rsidR="002F44C1">
        <w:rPr>
          <w:rFonts w:ascii="Courier New"/>
          <w:sz w:val="20"/>
        </w:rPr>
        <w:t>TPR</w:t>
      </w:r>
      <w:r w:rsidR="002F44C1">
        <w:rPr>
          <w:rFonts w:ascii="Courier New"/>
          <w:spacing w:val="-1"/>
          <w:sz w:val="20"/>
        </w:rPr>
        <w:t xml:space="preserve"> </w:t>
      </w:r>
      <w:r w:rsidR="002F44C1">
        <w:rPr>
          <w:rFonts w:ascii="Courier New"/>
          <w:sz w:val="20"/>
        </w:rPr>
        <w:t>Pain</w:t>
      </w:r>
    </w:p>
    <w:p w14:paraId="255A1E7C" w14:textId="77777777" w:rsidR="00A5792B" w:rsidRDefault="00A5792B">
      <w:pPr>
        <w:pStyle w:val="BodyText"/>
        <w:spacing w:before="9"/>
        <w:rPr>
          <w:rFonts w:ascii="Courier New"/>
          <w:sz w:val="19"/>
        </w:rPr>
      </w:pPr>
    </w:p>
    <w:p w14:paraId="0D502F5A" w14:textId="77777777" w:rsidR="00A5792B" w:rsidRDefault="002F44C1">
      <w:pPr>
        <w:pStyle w:val="BodyText"/>
        <w:ind w:left="240"/>
      </w:pPr>
      <w:r>
        <w:t>Select the measurement(s) you want to enter.</w:t>
      </w:r>
    </w:p>
    <w:p w14:paraId="58353AEE" w14:textId="77777777" w:rsidR="00A5792B" w:rsidRDefault="00A5792B">
      <w:pPr>
        <w:pStyle w:val="BodyText"/>
      </w:pPr>
    </w:p>
    <w:p w14:paraId="0D228EE3" w14:textId="77777777" w:rsidR="00A5792B" w:rsidRDefault="002F44C1">
      <w:pPr>
        <w:pStyle w:val="BodyText"/>
        <w:ind w:left="240"/>
      </w:pPr>
      <w:r>
        <w:t>Example: Entering vitals for all of the patients on a particular unit.</w:t>
      </w:r>
    </w:p>
    <w:p w14:paraId="01D04674" w14:textId="77777777" w:rsidR="00A5792B" w:rsidRDefault="002F44C1">
      <w:pPr>
        <w:spacing w:before="228"/>
        <w:ind w:left="240"/>
        <w:rPr>
          <w:rFonts w:ascii="Courier New"/>
          <w:b/>
          <w:sz w:val="20"/>
        </w:rPr>
      </w:pPr>
      <w:r>
        <w:rPr>
          <w:rFonts w:ascii="Courier New"/>
          <w:sz w:val="20"/>
        </w:rPr>
        <w:t xml:space="preserve">Vitals by (A)ll patients on a unit, (S)elected Rooms on unit, or (P)atient? </w:t>
      </w:r>
      <w:r>
        <w:rPr>
          <w:rFonts w:ascii="Courier New"/>
          <w:b/>
          <w:sz w:val="20"/>
        </w:rPr>
        <w:t>A</w:t>
      </w:r>
    </w:p>
    <w:p w14:paraId="2E2B7528" w14:textId="77777777" w:rsidR="00A5792B" w:rsidRDefault="00A5792B">
      <w:pPr>
        <w:pStyle w:val="BodyText"/>
        <w:spacing w:before="9"/>
        <w:rPr>
          <w:rFonts w:ascii="Courier New"/>
          <w:b/>
          <w:sz w:val="19"/>
        </w:rPr>
      </w:pPr>
    </w:p>
    <w:p w14:paraId="543A4F08" w14:textId="77777777" w:rsidR="00A5792B" w:rsidRDefault="002F44C1">
      <w:pPr>
        <w:pStyle w:val="BodyText"/>
        <w:ind w:left="240"/>
      </w:pPr>
      <w:r>
        <w:t>Enter the appropriate ward/unit name.</w:t>
      </w:r>
    </w:p>
    <w:p w14:paraId="5BF6CC08" w14:textId="77777777" w:rsidR="00A5792B" w:rsidRDefault="002F44C1">
      <w:pPr>
        <w:spacing w:before="230"/>
        <w:ind w:left="240"/>
        <w:rPr>
          <w:rFonts w:ascii="Courier New"/>
          <w:b/>
          <w:sz w:val="20"/>
        </w:rPr>
      </w:pPr>
      <w:r>
        <w:rPr>
          <w:rFonts w:ascii="Courier New"/>
          <w:sz w:val="20"/>
        </w:rPr>
        <w:t xml:space="preserve">Select Unit: </w:t>
      </w:r>
      <w:r>
        <w:rPr>
          <w:rFonts w:ascii="Courier New"/>
          <w:b/>
          <w:sz w:val="20"/>
        </w:rPr>
        <w:t>SICU</w:t>
      </w:r>
    </w:p>
    <w:p w14:paraId="25FE3EDA" w14:textId="77777777" w:rsidR="00A5792B" w:rsidRDefault="00A5792B">
      <w:pPr>
        <w:pStyle w:val="BodyText"/>
        <w:spacing w:before="4"/>
        <w:rPr>
          <w:rFonts w:ascii="Courier New"/>
          <w:b/>
          <w:sz w:val="20"/>
        </w:rPr>
      </w:pPr>
    </w:p>
    <w:p w14:paraId="25BDF2E9" w14:textId="77777777" w:rsidR="00A5792B" w:rsidRDefault="002F44C1">
      <w:pPr>
        <w:ind w:left="239"/>
        <w:rPr>
          <w:rFonts w:ascii="Courier New"/>
          <w:sz w:val="20"/>
        </w:rPr>
      </w:pPr>
      <w:r>
        <w:rPr>
          <w:rFonts w:ascii="Courier New"/>
          <w:sz w:val="20"/>
        </w:rPr>
        <w:t>Begin entering patient vitals.</w:t>
      </w:r>
    </w:p>
    <w:p w14:paraId="031C9397" w14:textId="77777777" w:rsidR="00A5792B" w:rsidRDefault="00A5792B">
      <w:pPr>
        <w:pStyle w:val="BodyText"/>
        <w:spacing w:before="7"/>
        <w:rPr>
          <w:rFonts w:ascii="Courier New"/>
          <w:sz w:val="19"/>
        </w:rPr>
      </w:pPr>
    </w:p>
    <w:p w14:paraId="7A56AB25" w14:textId="77777777" w:rsidR="00A5792B" w:rsidRDefault="002F44C1">
      <w:pPr>
        <w:tabs>
          <w:tab w:val="left" w:pos="3479"/>
          <w:tab w:val="left" w:pos="4319"/>
        </w:tabs>
        <w:ind w:left="239"/>
        <w:rPr>
          <w:rFonts w:ascii="Courier New"/>
          <w:b/>
          <w:sz w:val="20"/>
        </w:rPr>
      </w:pPr>
      <w:r>
        <w:rPr>
          <w:rFonts w:ascii="Courier New"/>
          <w:sz w:val="20"/>
        </w:rPr>
        <w:t>NURSPATIENT7,FOUR</w:t>
      </w:r>
      <w:r>
        <w:rPr>
          <w:rFonts w:ascii="Courier New"/>
          <w:sz w:val="20"/>
        </w:rPr>
        <w:tab/>
        <w:t>550-1</w:t>
      </w:r>
      <w:r>
        <w:rPr>
          <w:rFonts w:ascii="Courier New"/>
          <w:sz w:val="20"/>
        </w:rPr>
        <w:tab/>
        <w:t>OK? YES//</w:t>
      </w:r>
      <w:r>
        <w:rPr>
          <w:rFonts w:ascii="Courier New"/>
          <w:spacing w:val="-2"/>
          <w:sz w:val="20"/>
        </w:rPr>
        <w:t xml:space="preserve"> </w:t>
      </w:r>
      <w:r>
        <w:rPr>
          <w:rFonts w:ascii="Courier New"/>
          <w:b/>
          <w:sz w:val="20"/>
        </w:rPr>
        <w:t>&lt;RET&gt;</w:t>
      </w:r>
    </w:p>
    <w:p w14:paraId="69F0997C" w14:textId="77777777" w:rsidR="00A5792B" w:rsidRDefault="00A5792B">
      <w:pPr>
        <w:pStyle w:val="BodyText"/>
        <w:spacing w:before="9"/>
        <w:rPr>
          <w:rFonts w:ascii="Courier New"/>
          <w:b/>
          <w:sz w:val="19"/>
        </w:rPr>
      </w:pPr>
    </w:p>
    <w:p w14:paraId="4E3D224E" w14:textId="77777777" w:rsidR="00A5792B" w:rsidRDefault="002F44C1">
      <w:pPr>
        <w:pStyle w:val="BodyText"/>
        <w:ind w:left="240" w:right="890"/>
      </w:pPr>
      <w:r>
        <w:t>The clinician may enter patient information in the format described for the individual patient or bypass an entry by entering &lt;RET&gt;. The software indicates that no data was entered. The name of the next patient is displayed.</w:t>
      </w:r>
    </w:p>
    <w:p w14:paraId="1A59F8A2" w14:textId="77777777" w:rsidR="00A5792B" w:rsidRDefault="00BE26E6">
      <w:pPr>
        <w:spacing w:before="228"/>
        <w:ind w:left="240"/>
        <w:rPr>
          <w:rFonts w:ascii="Courier New"/>
          <w:b/>
          <w:sz w:val="20"/>
        </w:rPr>
      </w:pPr>
      <w:r>
        <w:pict w14:anchorId="2EC21E45">
          <v:rect id="_x0000_s2286" style="position:absolute;left:0;text-align:left;margin-left:66.05pt;margin-top:11.45pt;width:.5pt;height:11.35pt;z-index:16032768;mso-position-horizontal-relative:page" fillcolor="black" stroked="f">
            <w10:wrap anchorx="page"/>
          </v:rect>
        </w:pict>
      </w:r>
      <w:r w:rsidR="002F44C1">
        <w:rPr>
          <w:rFonts w:ascii="Courier New"/>
          <w:sz w:val="20"/>
          <w:vertAlign w:val="superscript"/>
        </w:rPr>
        <w:t>4</w:t>
      </w:r>
      <w:r w:rsidR="002F44C1">
        <w:rPr>
          <w:rFonts w:ascii="Courier New"/>
          <w:sz w:val="20"/>
        </w:rPr>
        <w:t xml:space="preserve">Temp-Pulse-Resp-Pain: </w:t>
      </w:r>
      <w:r w:rsidR="002F44C1">
        <w:rPr>
          <w:rFonts w:ascii="Courier New"/>
          <w:b/>
          <w:sz w:val="20"/>
        </w:rPr>
        <w:t>&lt;RET&gt;</w:t>
      </w:r>
    </w:p>
    <w:p w14:paraId="08A420B8" w14:textId="77777777" w:rsidR="00A5792B" w:rsidRDefault="00A5792B">
      <w:pPr>
        <w:pStyle w:val="BodyText"/>
        <w:spacing w:before="7"/>
        <w:rPr>
          <w:rFonts w:ascii="Courier New"/>
          <w:b/>
          <w:sz w:val="11"/>
        </w:rPr>
      </w:pPr>
    </w:p>
    <w:p w14:paraId="1B87D95C" w14:textId="77777777" w:rsidR="00A5792B" w:rsidRDefault="002F44C1">
      <w:pPr>
        <w:spacing w:before="100"/>
        <w:ind w:left="240"/>
        <w:rPr>
          <w:rFonts w:ascii="Courier New"/>
          <w:sz w:val="20"/>
        </w:rPr>
      </w:pPr>
      <w:r>
        <w:rPr>
          <w:rFonts w:ascii="Courier New"/>
          <w:sz w:val="20"/>
        </w:rPr>
        <w:t>NO DATA ENTERED</w:t>
      </w:r>
    </w:p>
    <w:p w14:paraId="45AA5FD6" w14:textId="77777777" w:rsidR="00A5792B" w:rsidRDefault="00A5792B">
      <w:pPr>
        <w:pStyle w:val="BodyText"/>
        <w:spacing w:before="7"/>
        <w:rPr>
          <w:rFonts w:ascii="Courier New"/>
          <w:sz w:val="19"/>
        </w:rPr>
      </w:pPr>
    </w:p>
    <w:p w14:paraId="342B5E2C" w14:textId="77777777" w:rsidR="00A5792B" w:rsidRDefault="002F44C1">
      <w:pPr>
        <w:tabs>
          <w:tab w:val="left" w:pos="6479"/>
        </w:tabs>
        <w:ind w:left="240"/>
        <w:rPr>
          <w:rFonts w:ascii="Courier New"/>
          <w:sz w:val="20"/>
        </w:rPr>
      </w:pPr>
      <w:r>
        <w:rPr>
          <w:rFonts w:ascii="Courier New"/>
          <w:sz w:val="20"/>
        </w:rPr>
        <w:t>Do you wish to stop looping through names?</w:t>
      </w:r>
      <w:r>
        <w:rPr>
          <w:rFonts w:ascii="Courier New"/>
          <w:spacing w:val="-26"/>
          <w:sz w:val="20"/>
        </w:rPr>
        <w:t xml:space="preserve"> </w:t>
      </w:r>
      <w:r>
        <w:rPr>
          <w:rFonts w:ascii="Courier New"/>
          <w:sz w:val="20"/>
        </w:rPr>
        <w:t>YES//</w:t>
      </w:r>
      <w:r>
        <w:rPr>
          <w:rFonts w:ascii="Courier New"/>
          <w:spacing w:val="-2"/>
          <w:sz w:val="20"/>
        </w:rPr>
        <w:t xml:space="preserve"> </w:t>
      </w:r>
      <w:r>
        <w:rPr>
          <w:rFonts w:ascii="Courier New"/>
          <w:b/>
          <w:sz w:val="20"/>
        </w:rPr>
        <w:t>N</w:t>
      </w:r>
      <w:r>
        <w:rPr>
          <w:rFonts w:ascii="Courier New"/>
          <w:b/>
          <w:sz w:val="20"/>
        </w:rPr>
        <w:tab/>
      </w:r>
      <w:r>
        <w:rPr>
          <w:rFonts w:ascii="Courier New"/>
          <w:sz w:val="20"/>
        </w:rPr>
        <w:t>(NO)</w:t>
      </w:r>
    </w:p>
    <w:p w14:paraId="7EC8981F" w14:textId="77777777" w:rsidR="00A5792B" w:rsidRDefault="00A5792B">
      <w:pPr>
        <w:pStyle w:val="BodyText"/>
        <w:spacing w:before="8"/>
        <w:rPr>
          <w:rFonts w:ascii="Courier New"/>
          <w:sz w:val="19"/>
        </w:rPr>
      </w:pPr>
    </w:p>
    <w:p w14:paraId="7080CACE" w14:textId="77777777" w:rsidR="00A5792B" w:rsidRDefault="002F44C1">
      <w:pPr>
        <w:pStyle w:val="BodyText"/>
        <w:spacing w:before="1"/>
        <w:ind w:left="239" w:right="854"/>
      </w:pPr>
      <w:r>
        <w:t>When the clinician enters a NO behind the patient's name, he may continue to the next patient by answering NO to the question 'Do you wish to stop looping through names?', or exit by entering YES.</w:t>
      </w:r>
    </w:p>
    <w:p w14:paraId="17F13042" w14:textId="77777777" w:rsidR="00A5792B" w:rsidRDefault="002F44C1">
      <w:pPr>
        <w:tabs>
          <w:tab w:val="left" w:pos="3479"/>
          <w:tab w:val="left" w:pos="4319"/>
          <w:tab w:val="left" w:pos="5879"/>
          <w:tab w:val="left" w:pos="6359"/>
        </w:tabs>
        <w:spacing w:before="229" w:line="480" w:lineRule="auto"/>
        <w:ind w:left="240" w:right="3458"/>
        <w:rPr>
          <w:rFonts w:ascii="Courier New"/>
          <w:sz w:val="20"/>
        </w:rPr>
      </w:pPr>
      <w:r>
        <w:rPr>
          <w:rFonts w:ascii="Courier New"/>
          <w:sz w:val="20"/>
        </w:rPr>
        <w:t>NURSPATIENT6,FOUR</w:t>
      </w:r>
      <w:r>
        <w:rPr>
          <w:rFonts w:ascii="Courier New"/>
          <w:sz w:val="20"/>
        </w:rPr>
        <w:tab/>
        <w:t>550-2</w:t>
      </w:r>
      <w:r>
        <w:rPr>
          <w:rFonts w:ascii="Courier New"/>
          <w:sz w:val="20"/>
        </w:rPr>
        <w:tab/>
        <w:t>OK?</w:t>
      </w:r>
      <w:r>
        <w:rPr>
          <w:rFonts w:ascii="Courier New"/>
          <w:spacing w:val="-3"/>
          <w:sz w:val="20"/>
        </w:rPr>
        <w:t xml:space="preserve"> </w:t>
      </w:r>
      <w:r>
        <w:rPr>
          <w:rFonts w:ascii="Courier New"/>
          <w:sz w:val="20"/>
        </w:rPr>
        <w:t>YES//</w:t>
      </w:r>
      <w:r>
        <w:rPr>
          <w:rFonts w:ascii="Courier New"/>
          <w:spacing w:val="-1"/>
          <w:sz w:val="20"/>
        </w:rPr>
        <w:t xml:space="preserve"> </w:t>
      </w:r>
      <w:r>
        <w:rPr>
          <w:rFonts w:ascii="Courier New"/>
          <w:b/>
          <w:sz w:val="20"/>
        </w:rPr>
        <w:t>N</w:t>
      </w:r>
      <w:r>
        <w:rPr>
          <w:rFonts w:ascii="Courier New"/>
          <w:b/>
          <w:sz w:val="20"/>
        </w:rPr>
        <w:tab/>
      </w:r>
      <w:r>
        <w:rPr>
          <w:rFonts w:ascii="Courier New"/>
          <w:sz w:val="20"/>
        </w:rPr>
        <w:t>(NO) NURSPATIENT6,</w:t>
      </w:r>
      <w:r>
        <w:rPr>
          <w:rFonts w:ascii="Courier New"/>
          <w:spacing w:val="-7"/>
          <w:sz w:val="20"/>
        </w:rPr>
        <w:t xml:space="preserve"> </w:t>
      </w:r>
      <w:r>
        <w:rPr>
          <w:rFonts w:ascii="Courier New"/>
          <w:sz w:val="20"/>
        </w:rPr>
        <w:t>FIVE</w:t>
      </w:r>
      <w:r>
        <w:rPr>
          <w:rFonts w:ascii="Courier New"/>
          <w:sz w:val="20"/>
        </w:rPr>
        <w:tab/>
        <w:t>560-1</w:t>
      </w:r>
      <w:r>
        <w:rPr>
          <w:rFonts w:ascii="Courier New"/>
          <w:sz w:val="20"/>
        </w:rPr>
        <w:tab/>
        <w:t>OK?</w:t>
      </w:r>
      <w:r>
        <w:rPr>
          <w:rFonts w:ascii="Courier New"/>
          <w:spacing w:val="-4"/>
          <w:sz w:val="20"/>
        </w:rPr>
        <w:t xml:space="preserve"> </w:t>
      </w:r>
      <w:r>
        <w:rPr>
          <w:rFonts w:ascii="Courier New"/>
          <w:sz w:val="20"/>
        </w:rPr>
        <w:t>YES//</w:t>
      </w:r>
      <w:r>
        <w:rPr>
          <w:rFonts w:ascii="Courier New"/>
          <w:spacing w:val="-2"/>
          <w:sz w:val="20"/>
        </w:rPr>
        <w:t xml:space="preserve"> </w:t>
      </w:r>
      <w:r>
        <w:rPr>
          <w:rFonts w:ascii="Courier New"/>
          <w:b/>
          <w:sz w:val="20"/>
        </w:rPr>
        <w:t>&lt;RET&gt;</w:t>
      </w:r>
      <w:r>
        <w:rPr>
          <w:rFonts w:ascii="Courier New"/>
          <w:b/>
          <w:sz w:val="20"/>
        </w:rPr>
        <w:tab/>
      </w:r>
      <w:r>
        <w:rPr>
          <w:rFonts w:ascii="Courier New"/>
          <w:spacing w:val="-4"/>
          <w:sz w:val="20"/>
        </w:rPr>
        <w:t>(YES)</w:t>
      </w:r>
    </w:p>
    <w:p w14:paraId="1AD50B5A" w14:textId="77777777" w:rsidR="00A5792B" w:rsidRDefault="00BE26E6">
      <w:pPr>
        <w:pStyle w:val="BodyText"/>
        <w:spacing w:before="5"/>
        <w:rPr>
          <w:rFonts w:ascii="Courier New"/>
          <w:sz w:val="25"/>
        </w:rPr>
      </w:pPr>
      <w:r>
        <w:pict w14:anchorId="681009A4">
          <v:rect id="_x0000_s2285" style="position:absolute;margin-left:1in;margin-top:16.35pt;width:2in;height:.6pt;z-index:-15426560;mso-wrap-distance-left:0;mso-wrap-distance-right:0;mso-position-horizontal-relative:page" fillcolor="black" stroked="f">
            <w10:wrap type="topAndBottom" anchorx="page"/>
          </v:rect>
        </w:pict>
      </w:r>
    </w:p>
    <w:p w14:paraId="7A213816" w14:textId="77777777" w:rsidR="00A5792B" w:rsidRDefault="002F44C1">
      <w:pPr>
        <w:spacing w:before="73"/>
        <w:ind w:left="240"/>
        <w:rPr>
          <w:sz w:val="20"/>
        </w:rPr>
      </w:pPr>
      <w:r>
        <w:rPr>
          <w:sz w:val="20"/>
          <w:vertAlign w:val="superscript"/>
        </w:rPr>
        <w:t>1</w:t>
      </w:r>
      <w:r>
        <w:rPr>
          <w:sz w:val="20"/>
        </w:rPr>
        <w:t xml:space="preserve"> Patch NUR*4*25 May 1999</w:t>
      </w:r>
    </w:p>
    <w:p w14:paraId="67718D44" w14:textId="77777777" w:rsidR="00A5792B" w:rsidRDefault="002F44C1">
      <w:pPr>
        <w:spacing w:before="1"/>
        <w:ind w:left="240"/>
        <w:rPr>
          <w:sz w:val="20"/>
        </w:rPr>
      </w:pPr>
      <w:r>
        <w:rPr>
          <w:sz w:val="20"/>
          <w:vertAlign w:val="superscript"/>
        </w:rPr>
        <w:t>2</w:t>
      </w:r>
      <w:r>
        <w:rPr>
          <w:sz w:val="20"/>
        </w:rPr>
        <w:t xml:space="preserve"> Patch NUR*4*23 February 1999</w:t>
      </w:r>
    </w:p>
    <w:p w14:paraId="0A454B7D" w14:textId="77777777" w:rsidR="00A5792B" w:rsidRDefault="002F44C1">
      <w:pPr>
        <w:spacing w:line="230" w:lineRule="exact"/>
        <w:ind w:left="240"/>
        <w:rPr>
          <w:sz w:val="20"/>
        </w:rPr>
      </w:pPr>
      <w:r>
        <w:rPr>
          <w:sz w:val="20"/>
          <w:vertAlign w:val="superscript"/>
        </w:rPr>
        <w:t>3</w:t>
      </w:r>
      <w:r>
        <w:rPr>
          <w:sz w:val="20"/>
        </w:rPr>
        <w:t xml:space="preserve"> Patch NUR*4*25  May</w:t>
      </w:r>
      <w:r>
        <w:rPr>
          <w:spacing w:val="-12"/>
          <w:sz w:val="20"/>
        </w:rPr>
        <w:t xml:space="preserve"> </w:t>
      </w:r>
      <w:r>
        <w:rPr>
          <w:sz w:val="20"/>
        </w:rPr>
        <w:t>1999</w:t>
      </w:r>
    </w:p>
    <w:p w14:paraId="1F6DAF76" w14:textId="77777777" w:rsidR="00A5792B" w:rsidRDefault="002F44C1">
      <w:pPr>
        <w:spacing w:line="230" w:lineRule="exact"/>
        <w:ind w:left="240"/>
        <w:rPr>
          <w:sz w:val="20"/>
        </w:rPr>
      </w:pPr>
      <w:r>
        <w:rPr>
          <w:sz w:val="20"/>
          <w:vertAlign w:val="superscript"/>
        </w:rPr>
        <w:t>4</w:t>
      </w:r>
      <w:r>
        <w:rPr>
          <w:sz w:val="20"/>
        </w:rPr>
        <w:t xml:space="preserve"> Patch NUR*4*25  May</w:t>
      </w:r>
      <w:r>
        <w:rPr>
          <w:spacing w:val="-12"/>
          <w:sz w:val="20"/>
        </w:rPr>
        <w:t xml:space="preserve"> </w:t>
      </w:r>
      <w:r>
        <w:rPr>
          <w:sz w:val="20"/>
        </w:rPr>
        <w:t>1999</w:t>
      </w:r>
    </w:p>
    <w:p w14:paraId="4DF10C6C" w14:textId="77777777" w:rsidR="00A5792B" w:rsidRDefault="00A5792B">
      <w:pPr>
        <w:spacing w:line="230" w:lineRule="exact"/>
        <w:rPr>
          <w:sz w:val="20"/>
        </w:rPr>
        <w:sectPr w:rsidR="00A5792B">
          <w:pgSz w:w="12240" w:h="15840"/>
          <w:pgMar w:top="940" w:right="620" w:bottom="1360" w:left="1200" w:header="725" w:footer="1163" w:gutter="0"/>
          <w:cols w:space="720"/>
        </w:sectPr>
      </w:pPr>
    </w:p>
    <w:p w14:paraId="33765ACF" w14:textId="77777777" w:rsidR="00A5792B" w:rsidRDefault="00A5792B">
      <w:pPr>
        <w:pStyle w:val="BodyText"/>
        <w:rPr>
          <w:sz w:val="20"/>
        </w:rPr>
      </w:pPr>
    </w:p>
    <w:p w14:paraId="5E868D4A" w14:textId="77777777" w:rsidR="00A5792B" w:rsidRDefault="00A5792B">
      <w:pPr>
        <w:pStyle w:val="BodyText"/>
        <w:spacing w:before="9"/>
        <w:rPr>
          <w:sz w:val="22"/>
        </w:rPr>
      </w:pPr>
    </w:p>
    <w:p w14:paraId="6AE744C5" w14:textId="77777777" w:rsidR="00A5792B" w:rsidRDefault="00BE26E6">
      <w:pPr>
        <w:ind w:left="240"/>
        <w:rPr>
          <w:rFonts w:ascii="Courier New"/>
          <w:b/>
          <w:sz w:val="20"/>
        </w:rPr>
      </w:pPr>
      <w:r>
        <w:pict w14:anchorId="4A4ECAD8">
          <v:rect id="_x0000_s2284" style="position:absolute;left:0;text-align:left;margin-left:66.05pt;margin-top:.05pt;width:.5pt;height:11.35pt;z-index:16033792;mso-position-horizontal-relative:page" fillcolor="black" stroked="f">
            <w10:wrap anchorx="page"/>
          </v:rect>
        </w:pict>
      </w:r>
      <w:r w:rsidR="002F44C1">
        <w:rPr>
          <w:rFonts w:ascii="Courier New"/>
          <w:sz w:val="20"/>
          <w:vertAlign w:val="superscript"/>
        </w:rPr>
        <w:t>1</w:t>
      </w:r>
      <w:r w:rsidR="002F44C1">
        <w:rPr>
          <w:rFonts w:ascii="Courier New"/>
          <w:sz w:val="20"/>
        </w:rPr>
        <w:t xml:space="preserve">Temp-Pulse-Resp-Pain: </w:t>
      </w:r>
      <w:r w:rsidR="002F44C1">
        <w:rPr>
          <w:rFonts w:ascii="Courier New"/>
          <w:b/>
          <w:sz w:val="20"/>
        </w:rPr>
        <w:t>100.2R-60A-34C-2</w:t>
      </w:r>
    </w:p>
    <w:p w14:paraId="45462131" w14:textId="77777777" w:rsidR="00A5792B" w:rsidRDefault="002F44C1">
      <w:pPr>
        <w:tabs>
          <w:tab w:val="left" w:pos="2759"/>
        </w:tabs>
        <w:spacing w:before="186"/>
        <w:ind w:left="839"/>
        <w:rPr>
          <w:rFonts w:ascii="Courier New"/>
          <w:sz w:val="20"/>
        </w:rPr>
      </w:pPr>
      <w:r>
        <w:rPr>
          <w:rFonts w:ascii="Courier New"/>
          <w:sz w:val="20"/>
        </w:rPr>
        <w:t>Temp.:</w:t>
      </w:r>
      <w:r>
        <w:rPr>
          <w:rFonts w:ascii="Courier New"/>
          <w:spacing w:val="-4"/>
          <w:sz w:val="20"/>
        </w:rPr>
        <w:t xml:space="preserve"> </w:t>
      </w:r>
      <w:r>
        <w:rPr>
          <w:rFonts w:ascii="Courier New"/>
          <w:sz w:val="20"/>
        </w:rPr>
        <w:t>100.2</w:t>
      </w:r>
      <w:r>
        <w:rPr>
          <w:rFonts w:ascii="Courier New"/>
          <w:spacing w:val="-3"/>
          <w:sz w:val="20"/>
        </w:rPr>
        <w:t xml:space="preserve"> </w:t>
      </w:r>
      <w:r>
        <w:rPr>
          <w:rFonts w:ascii="Courier New"/>
          <w:sz w:val="20"/>
        </w:rPr>
        <w:t>F</w:t>
      </w:r>
      <w:r>
        <w:rPr>
          <w:rFonts w:ascii="Courier New"/>
          <w:sz w:val="20"/>
        </w:rPr>
        <w:tab/>
        <w:t>(37.9 C)</w:t>
      </w:r>
      <w:r>
        <w:rPr>
          <w:rFonts w:ascii="Courier New"/>
          <w:spacing w:val="-2"/>
          <w:sz w:val="20"/>
        </w:rPr>
        <w:t xml:space="preserve"> </w:t>
      </w:r>
      <w:r>
        <w:rPr>
          <w:rFonts w:ascii="Courier New"/>
          <w:sz w:val="20"/>
        </w:rPr>
        <w:t>RECTAL</w:t>
      </w:r>
    </w:p>
    <w:p w14:paraId="2E7436BC" w14:textId="77777777" w:rsidR="00A5792B" w:rsidRDefault="002F44C1">
      <w:pPr>
        <w:spacing w:line="226" w:lineRule="exact"/>
        <w:ind w:left="839"/>
        <w:rPr>
          <w:rFonts w:ascii="Courier New"/>
          <w:sz w:val="20"/>
        </w:rPr>
      </w:pPr>
      <w:r>
        <w:rPr>
          <w:rFonts w:ascii="Courier New"/>
          <w:sz w:val="20"/>
        </w:rPr>
        <w:t>Pulse: 60* APICAL</w:t>
      </w:r>
    </w:p>
    <w:p w14:paraId="3B648D49" w14:textId="77777777" w:rsidR="00A5792B" w:rsidRDefault="00BE26E6">
      <w:pPr>
        <w:spacing w:line="226" w:lineRule="exact"/>
        <w:ind w:left="839"/>
        <w:rPr>
          <w:rFonts w:ascii="Courier New"/>
          <w:sz w:val="20"/>
        </w:rPr>
      </w:pPr>
      <w:r>
        <w:pict w14:anchorId="4BC89A62">
          <v:rect id="_x0000_s2283" style="position:absolute;left:0;text-align:left;margin-left:66.05pt;margin-top:11.1pt;width:.5pt;height:11.35pt;z-index:16034304;mso-position-horizontal-relative:page" fillcolor="black" stroked="f">
            <w10:wrap anchorx="page"/>
          </v:rect>
        </w:pict>
      </w:r>
      <w:r w:rsidR="002F44C1">
        <w:rPr>
          <w:rFonts w:ascii="Courier New"/>
          <w:sz w:val="20"/>
        </w:rPr>
        <w:t>Resp.: 34* CONTROLLED VENTILATOR</w:t>
      </w:r>
    </w:p>
    <w:p w14:paraId="1B8CEBD5" w14:textId="77777777" w:rsidR="00A5792B" w:rsidRDefault="002F44C1">
      <w:pPr>
        <w:spacing w:before="1" w:line="224" w:lineRule="exact"/>
        <w:ind w:left="840"/>
        <w:rPr>
          <w:rFonts w:ascii="Courier New"/>
          <w:sz w:val="20"/>
        </w:rPr>
      </w:pPr>
      <w:r>
        <w:rPr>
          <w:rFonts w:ascii="Courier New"/>
          <w:sz w:val="20"/>
          <w:vertAlign w:val="superscript"/>
        </w:rPr>
        <w:t>2</w:t>
      </w:r>
      <w:r>
        <w:rPr>
          <w:rFonts w:ascii="Courier New"/>
          <w:sz w:val="20"/>
        </w:rPr>
        <w:t>Pain: 2</w:t>
      </w:r>
    </w:p>
    <w:p w14:paraId="08401AB5" w14:textId="77777777" w:rsidR="00A5792B" w:rsidRDefault="002F44C1">
      <w:pPr>
        <w:spacing w:line="224" w:lineRule="exact"/>
        <w:ind w:left="240"/>
        <w:rPr>
          <w:rFonts w:ascii="Courier New"/>
          <w:b/>
          <w:sz w:val="20"/>
        </w:rPr>
      </w:pPr>
      <w:r>
        <w:rPr>
          <w:rFonts w:ascii="Courier New"/>
          <w:sz w:val="20"/>
        </w:rPr>
        <w:t xml:space="preserve">Is this correct? YES// </w:t>
      </w:r>
      <w:r>
        <w:rPr>
          <w:rFonts w:ascii="Courier New"/>
          <w:b/>
          <w:sz w:val="20"/>
        </w:rPr>
        <w:t>&lt;RET&gt;</w:t>
      </w:r>
    </w:p>
    <w:p w14:paraId="1E4D3A71" w14:textId="77777777" w:rsidR="00A5792B" w:rsidRDefault="002F44C1">
      <w:pPr>
        <w:tabs>
          <w:tab w:val="left" w:pos="3479"/>
          <w:tab w:val="left" w:pos="4439"/>
          <w:tab w:val="left" w:pos="5999"/>
        </w:tabs>
        <w:spacing w:before="181"/>
        <w:ind w:left="240"/>
        <w:rPr>
          <w:rFonts w:ascii="Courier New"/>
          <w:sz w:val="20"/>
        </w:rPr>
      </w:pPr>
      <w:r>
        <w:rPr>
          <w:rFonts w:ascii="Courier New"/>
          <w:sz w:val="20"/>
        </w:rPr>
        <w:t>NURSPATIENT6,SIX</w:t>
      </w:r>
      <w:r>
        <w:rPr>
          <w:rFonts w:ascii="Courier New"/>
          <w:sz w:val="20"/>
        </w:rPr>
        <w:tab/>
        <w:t>560-10</w:t>
      </w:r>
      <w:r>
        <w:rPr>
          <w:rFonts w:ascii="Courier New"/>
          <w:sz w:val="20"/>
        </w:rPr>
        <w:tab/>
        <w:t>OK?</w:t>
      </w:r>
      <w:r>
        <w:rPr>
          <w:rFonts w:ascii="Courier New"/>
          <w:spacing w:val="-3"/>
          <w:sz w:val="20"/>
        </w:rPr>
        <w:t xml:space="preserve"> </w:t>
      </w:r>
      <w:r>
        <w:rPr>
          <w:rFonts w:ascii="Courier New"/>
          <w:sz w:val="20"/>
        </w:rPr>
        <w:t>YES//</w:t>
      </w:r>
      <w:r>
        <w:rPr>
          <w:rFonts w:ascii="Courier New"/>
          <w:spacing w:val="-1"/>
          <w:sz w:val="20"/>
        </w:rPr>
        <w:t xml:space="preserve"> </w:t>
      </w:r>
      <w:r>
        <w:rPr>
          <w:rFonts w:ascii="Courier New"/>
          <w:b/>
          <w:sz w:val="20"/>
        </w:rPr>
        <w:t>N</w:t>
      </w:r>
      <w:r>
        <w:rPr>
          <w:rFonts w:ascii="Courier New"/>
          <w:b/>
          <w:sz w:val="20"/>
        </w:rPr>
        <w:tab/>
      </w:r>
      <w:r>
        <w:rPr>
          <w:rFonts w:ascii="Courier New"/>
          <w:sz w:val="20"/>
        </w:rPr>
        <w:t>(NO)</w:t>
      </w:r>
    </w:p>
    <w:p w14:paraId="13C7CCBB" w14:textId="77777777" w:rsidR="00A5792B" w:rsidRDefault="002F44C1">
      <w:pPr>
        <w:tabs>
          <w:tab w:val="left" w:pos="6959"/>
        </w:tabs>
        <w:ind w:left="240" w:right="2858"/>
        <w:rPr>
          <w:rFonts w:ascii="Courier New"/>
          <w:b/>
          <w:sz w:val="20"/>
        </w:rPr>
      </w:pPr>
      <w:r>
        <w:rPr>
          <w:rFonts w:ascii="Courier New"/>
          <w:sz w:val="20"/>
        </w:rPr>
        <w:t>Do you wish to stop looping through names?</w:t>
      </w:r>
      <w:r>
        <w:rPr>
          <w:rFonts w:ascii="Courier New"/>
          <w:spacing w:val="-29"/>
          <w:sz w:val="20"/>
        </w:rPr>
        <w:t xml:space="preserve"> </w:t>
      </w:r>
      <w:r>
        <w:rPr>
          <w:rFonts w:ascii="Courier New"/>
          <w:sz w:val="20"/>
        </w:rPr>
        <w:t>YES//</w:t>
      </w:r>
      <w:r>
        <w:rPr>
          <w:rFonts w:ascii="Courier New"/>
          <w:spacing w:val="-2"/>
          <w:sz w:val="20"/>
        </w:rPr>
        <w:t xml:space="preserve"> </w:t>
      </w:r>
      <w:r>
        <w:rPr>
          <w:rFonts w:ascii="Courier New"/>
          <w:b/>
          <w:sz w:val="20"/>
        </w:rPr>
        <w:t>&lt;RET&gt;</w:t>
      </w:r>
      <w:r>
        <w:rPr>
          <w:rFonts w:ascii="Courier New"/>
          <w:b/>
          <w:sz w:val="20"/>
        </w:rPr>
        <w:tab/>
      </w:r>
      <w:r>
        <w:rPr>
          <w:rFonts w:ascii="Courier New"/>
          <w:spacing w:val="-4"/>
          <w:sz w:val="20"/>
        </w:rPr>
        <w:t xml:space="preserve">(YES) </w:t>
      </w:r>
      <w:r>
        <w:rPr>
          <w:rFonts w:ascii="Courier New"/>
          <w:sz w:val="20"/>
        </w:rPr>
        <w:t>Enter return to continue</w:t>
      </w:r>
      <w:r>
        <w:rPr>
          <w:rFonts w:ascii="Courier New"/>
          <w:spacing w:val="-5"/>
          <w:sz w:val="20"/>
        </w:rPr>
        <w:t xml:space="preserve"> </w:t>
      </w:r>
      <w:r>
        <w:rPr>
          <w:rFonts w:ascii="Courier New"/>
          <w:b/>
          <w:sz w:val="20"/>
        </w:rPr>
        <w:t>&lt;RET&gt;</w:t>
      </w:r>
    </w:p>
    <w:p w14:paraId="7305E6F1" w14:textId="77777777" w:rsidR="00A5792B" w:rsidRDefault="00A5792B">
      <w:pPr>
        <w:pStyle w:val="BodyText"/>
        <w:spacing w:before="4"/>
        <w:rPr>
          <w:rFonts w:ascii="Courier New"/>
          <w:b/>
          <w:sz w:val="32"/>
        </w:rPr>
      </w:pPr>
    </w:p>
    <w:p w14:paraId="4479908E" w14:textId="77777777" w:rsidR="00A5792B" w:rsidRDefault="00BE26E6">
      <w:pPr>
        <w:tabs>
          <w:tab w:val="left" w:pos="1517"/>
        </w:tabs>
        <w:ind w:left="600"/>
        <w:rPr>
          <w:rFonts w:ascii="Courier New"/>
          <w:sz w:val="20"/>
        </w:rPr>
      </w:pPr>
      <w:r>
        <w:pict w14:anchorId="69D77A3D">
          <v:shape id="_x0000_s2282" style="position:absolute;left:0;text-align:left;margin-left:66.05pt;margin-top:-.2pt;width:.5pt;height:45.4pt;z-index:16034816;mso-position-horizontal-relative:page" coordorigin="1321,-4" coordsize="10,908" path="m1331,-4r-10,l1321,223r,227l1321,677r,226l1331,903r,-226l1331,450r,-227l1331,-4xe" fillcolor="black" stroked="f">
            <v:path arrowok="t"/>
            <w10:wrap anchorx="page"/>
          </v:shape>
        </w:pict>
      </w:r>
      <w:r w:rsidR="002F44C1">
        <w:rPr>
          <w:rFonts w:ascii="Courier New"/>
          <w:sz w:val="20"/>
          <w:vertAlign w:val="superscript"/>
        </w:rPr>
        <w:t>3</w:t>
      </w:r>
      <w:r w:rsidR="002F44C1">
        <w:rPr>
          <w:rFonts w:ascii="Courier New"/>
          <w:sz w:val="20"/>
        </w:rPr>
        <w:t>1</w:t>
      </w:r>
      <w:r w:rsidR="002F44C1">
        <w:rPr>
          <w:rFonts w:ascii="Courier New"/>
          <w:sz w:val="20"/>
        </w:rPr>
        <w:tab/>
        <w:t>TPR</w:t>
      </w:r>
      <w:r w:rsidR="002F44C1">
        <w:rPr>
          <w:rFonts w:ascii="Courier New"/>
          <w:spacing w:val="-2"/>
          <w:sz w:val="20"/>
        </w:rPr>
        <w:t xml:space="preserve"> </w:t>
      </w:r>
      <w:r w:rsidR="002F44C1">
        <w:rPr>
          <w:rFonts w:ascii="Courier New"/>
          <w:sz w:val="20"/>
        </w:rPr>
        <w:t>Pain</w:t>
      </w:r>
    </w:p>
    <w:p w14:paraId="06AB6BBC" w14:textId="77777777" w:rsidR="00A5792B" w:rsidRDefault="002F44C1">
      <w:pPr>
        <w:pStyle w:val="ListParagraph"/>
        <w:numPr>
          <w:ilvl w:val="0"/>
          <w:numId w:val="153"/>
        </w:numPr>
        <w:tabs>
          <w:tab w:val="left" w:pos="1439"/>
          <w:tab w:val="left" w:pos="1440"/>
        </w:tabs>
        <w:ind w:hanging="841"/>
        <w:rPr>
          <w:sz w:val="20"/>
        </w:rPr>
      </w:pPr>
      <w:r>
        <w:rPr>
          <w:sz w:val="20"/>
        </w:rPr>
        <w:t>TPR B/P</w:t>
      </w:r>
      <w:r>
        <w:rPr>
          <w:spacing w:val="-3"/>
          <w:sz w:val="20"/>
        </w:rPr>
        <w:t xml:space="preserve"> </w:t>
      </w:r>
      <w:r>
        <w:rPr>
          <w:sz w:val="20"/>
        </w:rPr>
        <w:t>Pain</w:t>
      </w:r>
    </w:p>
    <w:p w14:paraId="7950BE18" w14:textId="77777777" w:rsidR="00A5792B" w:rsidRDefault="002F44C1">
      <w:pPr>
        <w:pStyle w:val="ListParagraph"/>
        <w:numPr>
          <w:ilvl w:val="0"/>
          <w:numId w:val="153"/>
        </w:numPr>
        <w:tabs>
          <w:tab w:val="left" w:pos="1439"/>
          <w:tab w:val="left" w:pos="1440"/>
        </w:tabs>
        <w:spacing w:before="1"/>
        <w:ind w:hanging="841"/>
        <w:rPr>
          <w:sz w:val="20"/>
        </w:rPr>
      </w:pPr>
      <w:r>
        <w:rPr>
          <w:sz w:val="20"/>
        </w:rPr>
        <w:t>TPR B/P Ht. Wt. and</w:t>
      </w:r>
      <w:r>
        <w:rPr>
          <w:spacing w:val="-6"/>
          <w:sz w:val="20"/>
        </w:rPr>
        <w:t xml:space="preserve"> </w:t>
      </w:r>
      <w:r>
        <w:rPr>
          <w:sz w:val="20"/>
        </w:rPr>
        <w:t>Pain</w:t>
      </w:r>
    </w:p>
    <w:p w14:paraId="2999A4C4" w14:textId="77777777" w:rsidR="00A5792B" w:rsidRDefault="002F44C1">
      <w:pPr>
        <w:pStyle w:val="ListParagraph"/>
        <w:numPr>
          <w:ilvl w:val="0"/>
          <w:numId w:val="153"/>
        </w:numPr>
        <w:tabs>
          <w:tab w:val="left" w:pos="1439"/>
          <w:tab w:val="left" w:pos="1440"/>
        </w:tabs>
        <w:ind w:hanging="841"/>
        <w:rPr>
          <w:sz w:val="20"/>
        </w:rPr>
      </w:pPr>
      <w:r>
        <w:rPr>
          <w:sz w:val="20"/>
        </w:rPr>
        <w:t>TPR B/P Wt. and</w:t>
      </w:r>
      <w:r>
        <w:rPr>
          <w:spacing w:val="-5"/>
          <w:sz w:val="20"/>
        </w:rPr>
        <w:t xml:space="preserve"> </w:t>
      </w:r>
      <w:r>
        <w:rPr>
          <w:sz w:val="20"/>
        </w:rPr>
        <w:t>Pain</w:t>
      </w:r>
    </w:p>
    <w:p w14:paraId="0652CB66" w14:textId="77777777" w:rsidR="00A5792B" w:rsidRDefault="002F44C1">
      <w:pPr>
        <w:pStyle w:val="ListParagraph"/>
        <w:numPr>
          <w:ilvl w:val="0"/>
          <w:numId w:val="153"/>
        </w:numPr>
        <w:tabs>
          <w:tab w:val="left" w:pos="1439"/>
          <w:tab w:val="left" w:pos="1440"/>
        </w:tabs>
        <w:spacing w:line="226" w:lineRule="exact"/>
        <w:ind w:hanging="841"/>
        <w:rPr>
          <w:sz w:val="20"/>
        </w:rPr>
      </w:pPr>
      <w:r>
        <w:rPr>
          <w:sz w:val="20"/>
        </w:rPr>
        <w:t>Temp, Detailed PR and</w:t>
      </w:r>
      <w:r>
        <w:rPr>
          <w:spacing w:val="-5"/>
          <w:sz w:val="20"/>
        </w:rPr>
        <w:t xml:space="preserve"> </w:t>
      </w:r>
      <w:r>
        <w:rPr>
          <w:sz w:val="20"/>
        </w:rPr>
        <w:t>B/P</w:t>
      </w:r>
    </w:p>
    <w:p w14:paraId="3151B384" w14:textId="77777777" w:rsidR="00A5792B" w:rsidRDefault="002F44C1">
      <w:pPr>
        <w:pStyle w:val="ListParagraph"/>
        <w:numPr>
          <w:ilvl w:val="0"/>
          <w:numId w:val="153"/>
        </w:numPr>
        <w:tabs>
          <w:tab w:val="left" w:pos="1439"/>
          <w:tab w:val="left" w:pos="1440"/>
        </w:tabs>
        <w:spacing w:line="226" w:lineRule="exact"/>
        <w:ind w:hanging="841"/>
        <w:rPr>
          <w:sz w:val="20"/>
        </w:rPr>
      </w:pPr>
      <w:r>
        <w:rPr>
          <w:sz w:val="20"/>
        </w:rPr>
        <w:t>Detailed B/P and Associated</w:t>
      </w:r>
      <w:r>
        <w:rPr>
          <w:spacing w:val="-6"/>
          <w:sz w:val="20"/>
        </w:rPr>
        <w:t xml:space="preserve"> </w:t>
      </w:r>
      <w:r>
        <w:rPr>
          <w:sz w:val="20"/>
        </w:rPr>
        <w:t>Pulse</w:t>
      </w:r>
    </w:p>
    <w:p w14:paraId="26608FEB" w14:textId="77777777" w:rsidR="00A5792B" w:rsidRDefault="002F44C1">
      <w:pPr>
        <w:pStyle w:val="ListParagraph"/>
        <w:numPr>
          <w:ilvl w:val="0"/>
          <w:numId w:val="153"/>
        </w:numPr>
        <w:tabs>
          <w:tab w:val="left" w:pos="1439"/>
          <w:tab w:val="left" w:pos="1440"/>
        </w:tabs>
        <w:ind w:hanging="841"/>
        <w:rPr>
          <w:sz w:val="20"/>
        </w:rPr>
      </w:pPr>
      <w:r>
        <w:rPr>
          <w:sz w:val="20"/>
        </w:rPr>
        <w:t>Pulse</w:t>
      </w:r>
    </w:p>
    <w:p w14:paraId="617DF05A" w14:textId="77777777" w:rsidR="00A5792B" w:rsidRDefault="002F44C1">
      <w:pPr>
        <w:pStyle w:val="ListParagraph"/>
        <w:numPr>
          <w:ilvl w:val="0"/>
          <w:numId w:val="153"/>
        </w:numPr>
        <w:tabs>
          <w:tab w:val="left" w:pos="1439"/>
          <w:tab w:val="left" w:pos="1440"/>
        </w:tabs>
        <w:spacing w:before="1"/>
        <w:ind w:hanging="841"/>
        <w:rPr>
          <w:sz w:val="20"/>
        </w:rPr>
      </w:pPr>
      <w:r>
        <w:rPr>
          <w:sz w:val="20"/>
        </w:rPr>
        <w:t>Weight</w:t>
      </w:r>
    </w:p>
    <w:p w14:paraId="377A9F90" w14:textId="77777777" w:rsidR="00A5792B" w:rsidRDefault="002F44C1">
      <w:pPr>
        <w:pStyle w:val="ListParagraph"/>
        <w:numPr>
          <w:ilvl w:val="0"/>
          <w:numId w:val="153"/>
        </w:numPr>
        <w:tabs>
          <w:tab w:val="left" w:pos="1439"/>
          <w:tab w:val="left" w:pos="1440"/>
        </w:tabs>
        <w:ind w:hanging="841"/>
        <w:rPr>
          <w:sz w:val="20"/>
        </w:rPr>
      </w:pPr>
      <w:r>
        <w:rPr>
          <w:sz w:val="20"/>
        </w:rPr>
        <w:t>Circumference/Girth</w:t>
      </w:r>
    </w:p>
    <w:p w14:paraId="76481C3E" w14:textId="77777777" w:rsidR="00A5792B" w:rsidRDefault="002F44C1">
      <w:pPr>
        <w:pStyle w:val="ListParagraph"/>
        <w:numPr>
          <w:ilvl w:val="0"/>
          <w:numId w:val="153"/>
        </w:numPr>
        <w:tabs>
          <w:tab w:val="left" w:pos="1439"/>
          <w:tab w:val="left" w:pos="1440"/>
        </w:tabs>
        <w:spacing w:line="226" w:lineRule="exact"/>
        <w:ind w:hanging="841"/>
        <w:rPr>
          <w:sz w:val="20"/>
        </w:rPr>
      </w:pPr>
      <w:r>
        <w:rPr>
          <w:sz w:val="20"/>
        </w:rPr>
        <w:t>Pulse</w:t>
      </w:r>
      <w:r>
        <w:rPr>
          <w:spacing w:val="-2"/>
          <w:sz w:val="20"/>
        </w:rPr>
        <w:t xml:space="preserve"> </w:t>
      </w:r>
      <w:r>
        <w:rPr>
          <w:sz w:val="20"/>
        </w:rPr>
        <w:t>Oximetry</w:t>
      </w:r>
    </w:p>
    <w:p w14:paraId="47707AEC" w14:textId="77777777" w:rsidR="00A5792B" w:rsidRDefault="002F44C1">
      <w:pPr>
        <w:pStyle w:val="ListParagraph"/>
        <w:numPr>
          <w:ilvl w:val="0"/>
          <w:numId w:val="153"/>
        </w:numPr>
        <w:tabs>
          <w:tab w:val="left" w:pos="1439"/>
          <w:tab w:val="left" w:pos="1440"/>
        </w:tabs>
        <w:spacing w:line="226" w:lineRule="exact"/>
        <w:ind w:hanging="841"/>
        <w:rPr>
          <w:sz w:val="20"/>
        </w:rPr>
      </w:pPr>
      <w:r>
        <w:rPr>
          <w:sz w:val="20"/>
        </w:rPr>
        <w:t>CVP (Central Venous</w:t>
      </w:r>
      <w:r>
        <w:rPr>
          <w:spacing w:val="-21"/>
          <w:sz w:val="20"/>
        </w:rPr>
        <w:t xml:space="preserve"> </w:t>
      </w:r>
      <w:r>
        <w:rPr>
          <w:sz w:val="20"/>
        </w:rPr>
        <w:t>Pressure)</w:t>
      </w:r>
    </w:p>
    <w:p w14:paraId="41288813" w14:textId="77777777" w:rsidR="00A5792B" w:rsidRDefault="002F44C1">
      <w:pPr>
        <w:pStyle w:val="ListParagraph"/>
        <w:numPr>
          <w:ilvl w:val="0"/>
          <w:numId w:val="153"/>
        </w:numPr>
        <w:tabs>
          <w:tab w:val="left" w:pos="1439"/>
          <w:tab w:val="left" w:pos="1440"/>
        </w:tabs>
        <w:ind w:hanging="841"/>
        <w:rPr>
          <w:sz w:val="20"/>
        </w:rPr>
      </w:pPr>
      <w:r>
        <w:rPr>
          <w:sz w:val="20"/>
        </w:rPr>
        <w:t>User Configurable</w:t>
      </w:r>
      <w:r>
        <w:rPr>
          <w:spacing w:val="-22"/>
          <w:sz w:val="20"/>
        </w:rPr>
        <w:t xml:space="preserve"> </w:t>
      </w:r>
      <w:r>
        <w:rPr>
          <w:sz w:val="20"/>
        </w:rPr>
        <w:t>Combination</w:t>
      </w:r>
    </w:p>
    <w:p w14:paraId="4AF920A9" w14:textId="77777777" w:rsidR="00A5792B" w:rsidRDefault="00BE26E6">
      <w:pPr>
        <w:pStyle w:val="ListParagraph"/>
        <w:numPr>
          <w:ilvl w:val="0"/>
          <w:numId w:val="153"/>
        </w:numPr>
        <w:tabs>
          <w:tab w:val="left" w:pos="1439"/>
          <w:tab w:val="left" w:pos="1440"/>
        </w:tabs>
        <w:spacing w:before="1"/>
        <w:ind w:hanging="841"/>
        <w:rPr>
          <w:sz w:val="20"/>
        </w:rPr>
      </w:pPr>
      <w:r>
        <w:pict w14:anchorId="0A7971CC">
          <v:rect id="_x0000_s2281" style="position:absolute;left:0;text-align:left;margin-left:66.05pt;margin-top:11.2pt;width:.5pt;height:11.35pt;z-index:16035328;mso-position-horizontal-relative:page" fillcolor="black" stroked="f">
            <w10:wrap anchorx="page"/>
          </v:rect>
        </w:pict>
      </w:r>
      <w:r w:rsidR="002F44C1">
        <w:rPr>
          <w:sz w:val="20"/>
        </w:rPr>
        <w:t>Change Date/Time</w:t>
      </w:r>
      <w:r w:rsidR="002F44C1">
        <w:rPr>
          <w:spacing w:val="-3"/>
          <w:sz w:val="20"/>
        </w:rPr>
        <w:t xml:space="preserve"> </w:t>
      </w:r>
      <w:r w:rsidR="002F44C1">
        <w:rPr>
          <w:sz w:val="20"/>
        </w:rPr>
        <w:t>Taken</w:t>
      </w:r>
    </w:p>
    <w:p w14:paraId="5266D27A" w14:textId="77777777" w:rsidR="00A5792B" w:rsidRDefault="002F44C1">
      <w:pPr>
        <w:tabs>
          <w:tab w:val="left" w:pos="1517"/>
        </w:tabs>
        <w:ind w:left="600"/>
        <w:rPr>
          <w:rFonts w:ascii="Courier New"/>
          <w:sz w:val="20"/>
        </w:rPr>
      </w:pPr>
      <w:r>
        <w:rPr>
          <w:rFonts w:ascii="Courier New"/>
          <w:sz w:val="20"/>
          <w:vertAlign w:val="superscript"/>
        </w:rPr>
        <w:t>4</w:t>
      </w:r>
      <w:r>
        <w:rPr>
          <w:rFonts w:ascii="Courier New"/>
          <w:sz w:val="20"/>
        </w:rPr>
        <w:t>14</w:t>
      </w:r>
      <w:r>
        <w:rPr>
          <w:rFonts w:ascii="Courier New"/>
          <w:sz w:val="20"/>
        </w:rPr>
        <w:tab/>
        <w:t>Pain</w:t>
      </w:r>
    </w:p>
    <w:p w14:paraId="4DA57F6A" w14:textId="77777777" w:rsidR="00A5792B" w:rsidRDefault="00A5792B">
      <w:pPr>
        <w:pStyle w:val="BodyText"/>
        <w:spacing w:before="5"/>
        <w:rPr>
          <w:rFonts w:ascii="Courier New"/>
          <w:sz w:val="19"/>
        </w:rPr>
      </w:pPr>
    </w:p>
    <w:p w14:paraId="6115F154" w14:textId="77777777" w:rsidR="00A5792B" w:rsidRDefault="00BE26E6">
      <w:pPr>
        <w:tabs>
          <w:tab w:val="left" w:pos="6077"/>
        </w:tabs>
        <w:spacing w:before="1"/>
        <w:ind w:left="240"/>
        <w:rPr>
          <w:rFonts w:ascii="Courier New"/>
          <w:sz w:val="20"/>
        </w:rPr>
      </w:pPr>
      <w:r>
        <w:pict w14:anchorId="700F4758">
          <v:rect id="_x0000_s2280" style="position:absolute;left:0;text-align:left;margin-left:66.05pt;margin-top:.1pt;width:.5pt;height:11.35pt;z-index:16035840;mso-position-horizontal-relative:page" fillcolor="black" stroked="f">
            <w10:wrap anchorx="page"/>
          </v:rect>
        </w:pict>
      </w:r>
      <w:r w:rsidR="002F44C1">
        <w:rPr>
          <w:rFonts w:ascii="Courier New"/>
          <w:sz w:val="20"/>
          <w:vertAlign w:val="superscript"/>
        </w:rPr>
        <w:t>5</w:t>
      </w:r>
      <w:r w:rsidR="002F44C1">
        <w:rPr>
          <w:rFonts w:ascii="Courier New"/>
          <w:sz w:val="20"/>
        </w:rPr>
        <w:t>Select Vitals/Measurement Data Entry</w:t>
      </w:r>
      <w:r w:rsidR="002F44C1">
        <w:rPr>
          <w:rFonts w:ascii="Courier New"/>
          <w:spacing w:val="-22"/>
          <w:sz w:val="20"/>
        </w:rPr>
        <w:t xml:space="preserve"> </w:t>
      </w:r>
      <w:r w:rsidR="002F44C1">
        <w:rPr>
          <w:rFonts w:ascii="Courier New"/>
          <w:sz w:val="20"/>
        </w:rPr>
        <w:t>Option:</w:t>
      </w:r>
      <w:r w:rsidR="002F44C1">
        <w:rPr>
          <w:rFonts w:ascii="Courier New"/>
          <w:spacing w:val="-5"/>
          <w:sz w:val="20"/>
        </w:rPr>
        <w:t xml:space="preserve"> </w:t>
      </w:r>
      <w:r w:rsidR="002F44C1">
        <w:rPr>
          <w:rFonts w:ascii="Courier New"/>
          <w:b/>
          <w:sz w:val="20"/>
        </w:rPr>
        <w:t>3</w:t>
      </w:r>
      <w:r w:rsidR="002F44C1">
        <w:rPr>
          <w:rFonts w:ascii="Courier New"/>
          <w:b/>
          <w:sz w:val="20"/>
        </w:rPr>
        <w:tab/>
      </w:r>
      <w:r w:rsidR="002F44C1">
        <w:rPr>
          <w:rFonts w:ascii="Courier New"/>
          <w:sz w:val="20"/>
        </w:rPr>
        <w:t>TPR B/P Ht. Wt. and</w:t>
      </w:r>
      <w:r w:rsidR="002F44C1">
        <w:rPr>
          <w:rFonts w:ascii="Courier New"/>
          <w:spacing w:val="-7"/>
          <w:sz w:val="20"/>
        </w:rPr>
        <w:t xml:space="preserve"> </w:t>
      </w:r>
      <w:r w:rsidR="002F44C1">
        <w:rPr>
          <w:rFonts w:ascii="Courier New"/>
          <w:sz w:val="20"/>
        </w:rPr>
        <w:t>Pain</w:t>
      </w:r>
    </w:p>
    <w:p w14:paraId="21D80BF8" w14:textId="77777777" w:rsidR="00A5792B" w:rsidRDefault="00A5792B">
      <w:pPr>
        <w:pStyle w:val="BodyText"/>
        <w:spacing w:before="9"/>
        <w:rPr>
          <w:rFonts w:ascii="Courier New"/>
          <w:sz w:val="23"/>
        </w:rPr>
      </w:pPr>
    </w:p>
    <w:p w14:paraId="784FE482" w14:textId="77777777" w:rsidR="00A5792B" w:rsidRDefault="002F44C1">
      <w:pPr>
        <w:pStyle w:val="BodyText"/>
        <w:spacing w:before="90"/>
        <w:ind w:left="240" w:right="890"/>
      </w:pPr>
      <w:r>
        <w:t>Example: Entering vital signs by selecting specific beds. The software prompts for entering information is identical with the previous two pathways, i.e., entering data by patient or by</w:t>
      </w:r>
      <w:r>
        <w:rPr>
          <w:spacing w:val="-19"/>
        </w:rPr>
        <w:t xml:space="preserve"> </w:t>
      </w:r>
      <w:r>
        <w:t>unit.</w:t>
      </w:r>
    </w:p>
    <w:p w14:paraId="2BFE5101" w14:textId="77777777" w:rsidR="00A5792B" w:rsidRDefault="00A5792B">
      <w:pPr>
        <w:pStyle w:val="BodyText"/>
        <w:spacing w:before="3"/>
        <w:rPr>
          <w:sz w:val="32"/>
        </w:rPr>
      </w:pPr>
    </w:p>
    <w:p w14:paraId="56765DEA" w14:textId="77777777" w:rsidR="00A5792B" w:rsidRDefault="002F44C1">
      <w:pPr>
        <w:ind w:left="240"/>
        <w:rPr>
          <w:rFonts w:ascii="Courier New"/>
          <w:b/>
          <w:sz w:val="20"/>
        </w:rPr>
      </w:pPr>
      <w:r>
        <w:rPr>
          <w:rFonts w:ascii="Courier New"/>
          <w:sz w:val="20"/>
        </w:rPr>
        <w:t>Vitals by (A)ll patients on a unit, (S)elected Rooms on unit, or (P)atient?</w:t>
      </w:r>
      <w:r>
        <w:rPr>
          <w:rFonts w:ascii="Courier New"/>
          <w:spacing w:val="-47"/>
          <w:sz w:val="20"/>
        </w:rPr>
        <w:t xml:space="preserve"> </w:t>
      </w:r>
      <w:r>
        <w:rPr>
          <w:rFonts w:ascii="Courier New"/>
          <w:b/>
          <w:sz w:val="20"/>
        </w:rPr>
        <w:t>S</w:t>
      </w:r>
    </w:p>
    <w:p w14:paraId="15FDCFF3" w14:textId="77777777" w:rsidR="00A5792B" w:rsidRDefault="002F44C1">
      <w:pPr>
        <w:spacing w:before="182"/>
        <w:ind w:left="240"/>
        <w:rPr>
          <w:rFonts w:ascii="Courier New"/>
          <w:b/>
          <w:sz w:val="20"/>
        </w:rPr>
      </w:pPr>
      <w:r>
        <w:rPr>
          <w:rFonts w:ascii="Courier New"/>
          <w:sz w:val="20"/>
        </w:rPr>
        <w:t xml:space="preserve">Select Unit: </w:t>
      </w:r>
      <w:r>
        <w:rPr>
          <w:rFonts w:ascii="Courier New"/>
          <w:b/>
          <w:sz w:val="20"/>
        </w:rPr>
        <w:t>SICU</w:t>
      </w:r>
    </w:p>
    <w:p w14:paraId="451F4D02" w14:textId="77777777" w:rsidR="00A5792B" w:rsidRDefault="002F44C1">
      <w:pPr>
        <w:pStyle w:val="BodyText"/>
        <w:spacing w:before="179"/>
        <w:ind w:left="240"/>
      </w:pPr>
      <w:r>
        <w:t>Enter appropriate ward location.</w:t>
      </w:r>
    </w:p>
    <w:p w14:paraId="5CDA1440" w14:textId="77777777" w:rsidR="00A5792B" w:rsidRDefault="002F44C1">
      <w:pPr>
        <w:tabs>
          <w:tab w:val="right" w:pos="1559"/>
        </w:tabs>
        <w:spacing w:before="9" w:line="450" w:lineRule="atLeast"/>
        <w:ind w:left="240" w:right="6098"/>
        <w:rPr>
          <w:rFonts w:ascii="Courier New"/>
          <w:sz w:val="20"/>
        </w:rPr>
      </w:pPr>
      <w:r>
        <w:rPr>
          <w:rFonts w:ascii="Courier New"/>
          <w:sz w:val="20"/>
        </w:rPr>
        <w:t>Ward SICU has the following</w:t>
      </w:r>
      <w:r>
        <w:rPr>
          <w:rFonts w:ascii="Courier New"/>
          <w:spacing w:val="-22"/>
          <w:sz w:val="20"/>
        </w:rPr>
        <w:t xml:space="preserve"> </w:t>
      </w:r>
      <w:r>
        <w:rPr>
          <w:rFonts w:ascii="Courier New"/>
          <w:sz w:val="20"/>
        </w:rPr>
        <w:t>rooms: 1.</w:t>
      </w:r>
      <w:r>
        <w:rPr>
          <w:rFonts w:ascii="Courier New"/>
          <w:sz w:val="20"/>
        </w:rPr>
        <w:tab/>
        <w:t>550-1</w:t>
      </w:r>
    </w:p>
    <w:p w14:paraId="3547C2E0" w14:textId="77777777" w:rsidR="00A5792B" w:rsidRDefault="002F44C1">
      <w:pPr>
        <w:tabs>
          <w:tab w:val="left" w:pos="959"/>
        </w:tabs>
        <w:spacing w:before="4"/>
        <w:ind w:left="240"/>
        <w:rPr>
          <w:rFonts w:ascii="Courier New"/>
          <w:sz w:val="20"/>
        </w:rPr>
      </w:pPr>
      <w:r>
        <w:rPr>
          <w:rFonts w:ascii="Courier New"/>
          <w:sz w:val="20"/>
        </w:rPr>
        <w:t>2.</w:t>
      </w:r>
      <w:r>
        <w:rPr>
          <w:rFonts w:ascii="Courier New"/>
          <w:sz w:val="20"/>
        </w:rPr>
        <w:tab/>
        <w:t>550-2</w:t>
      </w:r>
    </w:p>
    <w:p w14:paraId="1D0BED3C" w14:textId="77777777" w:rsidR="00A5792B" w:rsidRDefault="002F44C1">
      <w:pPr>
        <w:tabs>
          <w:tab w:val="left" w:pos="959"/>
        </w:tabs>
        <w:spacing w:line="226" w:lineRule="exact"/>
        <w:ind w:left="240"/>
        <w:rPr>
          <w:rFonts w:ascii="Courier New"/>
          <w:sz w:val="20"/>
        </w:rPr>
      </w:pPr>
      <w:r>
        <w:rPr>
          <w:rFonts w:ascii="Courier New"/>
          <w:sz w:val="20"/>
        </w:rPr>
        <w:t>3.</w:t>
      </w:r>
      <w:r>
        <w:rPr>
          <w:rFonts w:ascii="Courier New"/>
          <w:sz w:val="20"/>
        </w:rPr>
        <w:tab/>
        <w:t>550-3</w:t>
      </w:r>
    </w:p>
    <w:p w14:paraId="6D98D2D0" w14:textId="77777777" w:rsidR="00A5792B" w:rsidRDefault="002F44C1">
      <w:pPr>
        <w:tabs>
          <w:tab w:val="left" w:pos="959"/>
        </w:tabs>
        <w:spacing w:line="226" w:lineRule="exact"/>
        <w:ind w:left="240"/>
        <w:rPr>
          <w:rFonts w:ascii="Courier New"/>
          <w:sz w:val="20"/>
        </w:rPr>
      </w:pPr>
      <w:r>
        <w:rPr>
          <w:rFonts w:ascii="Courier New"/>
          <w:sz w:val="20"/>
        </w:rPr>
        <w:t>4.</w:t>
      </w:r>
      <w:r>
        <w:rPr>
          <w:rFonts w:ascii="Courier New"/>
          <w:sz w:val="20"/>
        </w:rPr>
        <w:tab/>
        <w:t>550-4</w:t>
      </w:r>
    </w:p>
    <w:p w14:paraId="1ADC625C" w14:textId="77777777" w:rsidR="00A5792B" w:rsidRDefault="002F44C1">
      <w:pPr>
        <w:tabs>
          <w:tab w:val="left" w:pos="959"/>
        </w:tabs>
        <w:ind w:left="240"/>
        <w:rPr>
          <w:rFonts w:ascii="Courier New"/>
          <w:sz w:val="20"/>
        </w:rPr>
      </w:pPr>
      <w:r>
        <w:rPr>
          <w:rFonts w:ascii="Courier New"/>
          <w:sz w:val="20"/>
        </w:rPr>
        <w:t>5.</w:t>
      </w:r>
      <w:r>
        <w:rPr>
          <w:rFonts w:ascii="Courier New"/>
          <w:sz w:val="20"/>
        </w:rPr>
        <w:tab/>
        <w:t>560-1</w:t>
      </w:r>
    </w:p>
    <w:p w14:paraId="13B63360" w14:textId="77777777" w:rsidR="00A5792B" w:rsidRDefault="002F44C1">
      <w:pPr>
        <w:tabs>
          <w:tab w:val="left" w:pos="959"/>
        </w:tabs>
        <w:spacing w:before="1"/>
        <w:ind w:left="240"/>
        <w:rPr>
          <w:rFonts w:ascii="Courier New"/>
          <w:sz w:val="20"/>
        </w:rPr>
      </w:pPr>
      <w:r>
        <w:rPr>
          <w:rFonts w:ascii="Courier New"/>
          <w:sz w:val="20"/>
        </w:rPr>
        <w:t>6.</w:t>
      </w:r>
      <w:r>
        <w:rPr>
          <w:rFonts w:ascii="Courier New"/>
          <w:sz w:val="20"/>
        </w:rPr>
        <w:tab/>
        <w:t>560-10</w:t>
      </w:r>
    </w:p>
    <w:p w14:paraId="4FDD9615" w14:textId="77777777" w:rsidR="00A5792B" w:rsidRDefault="002F44C1">
      <w:pPr>
        <w:tabs>
          <w:tab w:val="left" w:pos="959"/>
        </w:tabs>
        <w:ind w:left="240"/>
        <w:rPr>
          <w:rFonts w:ascii="Courier New"/>
          <w:sz w:val="20"/>
        </w:rPr>
      </w:pPr>
      <w:r>
        <w:rPr>
          <w:rFonts w:ascii="Courier New"/>
          <w:sz w:val="20"/>
        </w:rPr>
        <w:t>7.</w:t>
      </w:r>
      <w:r>
        <w:rPr>
          <w:rFonts w:ascii="Courier New"/>
          <w:sz w:val="20"/>
        </w:rPr>
        <w:tab/>
        <w:t>560-2</w:t>
      </w:r>
    </w:p>
    <w:p w14:paraId="02D383EA" w14:textId="77777777" w:rsidR="00A5792B" w:rsidRDefault="002F44C1">
      <w:pPr>
        <w:tabs>
          <w:tab w:val="left" w:pos="959"/>
        </w:tabs>
        <w:ind w:left="240"/>
        <w:rPr>
          <w:rFonts w:ascii="Courier New"/>
          <w:sz w:val="20"/>
        </w:rPr>
      </w:pPr>
      <w:r>
        <w:rPr>
          <w:rFonts w:ascii="Courier New"/>
          <w:sz w:val="20"/>
        </w:rPr>
        <w:t>8.</w:t>
      </w:r>
      <w:r>
        <w:rPr>
          <w:rFonts w:ascii="Courier New"/>
          <w:sz w:val="20"/>
        </w:rPr>
        <w:tab/>
        <w:t>570-1</w:t>
      </w:r>
    </w:p>
    <w:p w14:paraId="07786B26" w14:textId="77777777" w:rsidR="00A5792B" w:rsidRDefault="00A5792B">
      <w:pPr>
        <w:pStyle w:val="BodyText"/>
        <w:rPr>
          <w:rFonts w:ascii="Courier New"/>
          <w:sz w:val="20"/>
        </w:rPr>
      </w:pPr>
    </w:p>
    <w:p w14:paraId="31B33AB1" w14:textId="77777777" w:rsidR="00A5792B" w:rsidRDefault="00BE26E6">
      <w:pPr>
        <w:pStyle w:val="BodyText"/>
        <w:spacing w:before="9"/>
        <w:rPr>
          <w:rFonts w:ascii="Courier New"/>
          <w:sz w:val="14"/>
        </w:rPr>
      </w:pPr>
      <w:r>
        <w:pict w14:anchorId="1530E991">
          <v:rect id="_x0000_s2279" style="position:absolute;margin-left:1in;margin-top:10.35pt;width:2in;height:.6pt;z-index:-15424000;mso-wrap-distance-left:0;mso-wrap-distance-right:0;mso-position-horizontal-relative:page" fillcolor="black" stroked="f">
            <w10:wrap type="topAndBottom" anchorx="page"/>
          </v:rect>
        </w:pict>
      </w:r>
    </w:p>
    <w:p w14:paraId="43DF7760" w14:textId="77777777" w:rsidR="00A5792B" w:rsidRDefault="002F44C1">
      <w:pPr>
        <w:spacing w:before="73" w:line="230" w:lineRule="exact"/>
        <w:ind w:left="240"/>
        <w:rPr>
          <w:sz w:val="20"/>
        </w:rPr>
      </w:pPr>
      <w:r>
        <w:rPr>
          <w:sz w:val="20"/>
          <w:vertAlign w:val="superscript"/>
        </w:rPr>
        <w:t>1</w:t>
      </w:r>
      <w:r>
        <w:rPr>
          <w:sz w:val="20"/>
        </w:rPr>
        <w:t xml:space="preserve"> Patch NUR*4*25  May</w:t>
      </w:r>
      <w:r>
        <w:rPr>
          <w:spacing w:val="-12"/>
          <w:sz w:val="20"/>
        </w:rPr>
        <w:t xml:space="preserve"> </w:t>
      </w:r>
      <w:r>
        <w:rPr>
          <w:sz w:val="20"/>
        </w:rPr>
        <w:t>1999</w:t>
      </w:r>
    </w:p>
    <w:p w14:paraId="6EF37BB8" w14:textId="77777777" w:rsidR="00A5792B" w:rsidRDefault="002F44C1">
      <w:pPr>
        <w:spacing w:line="230" w:lineRule="exact"/>
        <w:ind w:left="240"/>
        <w:rPr>
          <w:sz w:val="20"/>
        </w:rPr>
      </w:pPr>
      <w:r>
        <w:rPr>
          <w:sz w:val="20"/>
          <w:vertAlign w:val="superscript"/>
        </w:rPr>
        <w:t>2</w:t>
      </w:r>
      <w:r>
        <w:rPr>
          <w:sz w:val="20"/>
        </w:rPr>
        <w:t xml:space="preserve"> Patch NUR*4*25  May</w:t>
      </w:r>
      <w:r>
        <w:rPr>
          <w:spacing w:val="-12"/>
          <w:sz w:val="20"/>
        </w:rPr>
        <w:t xml:space="preserve"> </w:t>
      </w:r>
      <w:r>
        <w:rPr>
          <w:sz w:val="20"/>
        </w:rPr>
        <w:t>1999</w:t>
      </w:r>
    </w:p>
    <w:p w14:paraId="0DDE4246" w14:textId="77777777" w:rsidR="00A5792B" w:rsidRDefault="002F44C1">
      <w:pPr>
        <w:spacing w:before="1"/>
        <w:ind w:left="240"/>
        <w:rPr>
          <w:sz w:val="20"/>
        </w:rPr>
      </w:pPr>
      <w:r>
        <w:rPr>
          <w:sz w:val="20"/>
          <w:vertAlign w:val="superscript"/>
        </w:rPr>
        <w:t>3</w:t>
      </w:r>
      <w:r>
        <w:rPr>
          <w:sz w:val="20"/>
        </w:rPr>
        <w:t xml:space="preserve"> Patch NUR*4*25  May</w:t>
      </w:r>
      <w:r>
        <w:rPr>
          <w:spacing w:val="-12"/>
          <w:sz w:val="20"/>
        </w:rPr>
        <w:t xml:space="preserve"> </w:t>
      </w:r>
      <w:r>
        <w:rPr>
          <w:sz w:val="20"/>
        </w:rPr>
        <w:t>1999</w:t>
      </w:r>
    </w:p>
    <w:p w14:paraId="22A137CC" w14:textId="77777777" w:rsidR="00A5792B" w:rsidRDefault="002F44C1">
      <w:pPr>
        <w:ind w:left="240"/>
        <w:rPr>
          <w:sz w:val="20"/>
        </w:rPr>
      </w:pPr>
      <w:r>
        <w:rPr>
          <w:sz w:val="20"/>
          <w:vertAlign w:val="superscript"/>
        </w:rPr>
        <w:t>4</w:t>
      </w:r>
      <w:r>
        <w:rPr>
          <w:sz w:val="20"/>
        </w:rPr>
        <w:t xml:space="preserve"> Patch NUR*4*23 February 1999</w:t>
      </w:r>
    </w:p>
    <w:p w14:paraId="1DE641B6" w14:textId="77777777" w:rsidR="00A5792B" w:rsidRDefault="00A5792B">
      <w:pPr>
        <w:rPr>
          <w:sz w:val="20"/>
        </w:rPr>
        <w:sectPr w:rsidR="00A5792B">
          <w:pgSz w:w="12240" w:h="15840"/>
          <w:pgMar w:top="940" w:right="620" w:bottom="1580" w:left="1200" w:header="725" w:footer="1492" w:gutter="0"/>
          <w:cols w:space="720"/>
        </w:sectPr>
      </w:pPr>
    </w:p>
    <w:p w14:paraId="2573AA3A" w14:textId="77777777" w:rsidR="00A5792B" w:rsidRDefault="00A5792B">
      <w:pPr>
        <w:pStyle w:val="BodyText"/>
        <w:rPr>
          <w:sz w:val="20"/>
        </w:rPr>
      </w:pPr>
    </w:p>
    <w:p w14:paraId="61563501" w14:textId="77777777" w:rsidR="00A5792B" w:rsidRDefault="00A5792B">
      <w:pPr>
        <w:pStyle w:val="BodyText"/>
        <w:rPr>
          <w:sz w:val="20"/>
        </w:rPr>
      </w:pPr>
    </w:p>
    <w:p w14:paraId="433C6192" w14:textId="77777777" w:rsidR="00A5792B" w:rsidRDefault="00A5792B">
      <w:pPr>
        <w:pStyle w:val="BodyText"/>
        <w:spacing w:before="6"/>
        <w:rPr>
          <w:sz w:val="22"/>
        </w:rPr>
      </w:pPr>
    </w:p>
    <w:p w14:paraId="7E7801B1" w14:textId="77777777" w:rsidR="00A5792B" w:rsidRDefault="002F44C1">
      <w:pPr>
        <w:ind w:left="240"/>
        <w:rPr>
          <w:rFonts w:ascii="Courier New"/>
          <w:b/>
          <w:sz w:val="20"/>
        </w:rPr>
      </w:pPr>
      <w:r>
        <w:rPr>
          <w:rFonts w:ascii="Courier New"/>
          <w:sz w:val="20"/>
        </w:rPr>
        <w:t xml:space="preserve">Select the NUMBER(S) of the rooms: </w:t>
      </w:r>
      <w:r>
        <w:rPr>
          <w:rFonts w:ascii="Courier New"/>
          <w:b/>
          <w:sz w:val="20"/>
        </w:rPr>
        <w:t>5-6</w:t>
      </w:r>
    </w:p>
    <w:p w14:paraId="5CE5D378" w14:textId="77777777" w:rsidR="00A5792B" w:rsidRDefault="00A5792B">
      <w:pPr>
        <w:pStyle w:val="BodyText"/>
        <w:spacing w:before="8"/>
        <w:rPr>
          <w:rFonts w:ascii="Courier New"/>
          <w:b/>
          <w:sz w:val="19"/>
        </w:rPr>
      </w:pPr>
    </w:p>
    <w:p w14:paraId="77EE7948" w14:textId="77777777" w:rsidR="00A5792B" w:rsidRDefault="002F44C1">
      <w:pPr>
        <w:pStyle w:val="BodyText"/>
        <w:ind w:left="240"/>
      </w:pPr>
      <w:r>
        <w:t>Enter room or range of rooms to enter patient vitals.</w:t>
      </w:r>
    </w:p>
    <w:p w14:paraId="12AFC56E" w14:textId="77777777" w:rsidR="00A5792B" w:rsidRDefault="002F44C1">
      <w:pPr>
        <w:spacing w:before="188"/>
        <w:ind w:left="240"/>
        <w:rPr>
          <w:rFonts w:ascii="Courier New"/>
          <w:sz w:val="20"/>
        </w:rPr>
      </w:pPr>
      <w:r>
        <w:rPr>
          <w:rFonts w:ascii="Courier New"/>
          <w:sz w:val="20"/>
        </w:rPr>
        <w:t>Begin entering patient vitals.</w:t>
      </w:r>
    </w:p>
    <w:p w14:paraId="7C35D39D" w14:textId="77777777" w:rsidR="00A5792B" w:rsidRDefault="002F44C1">
      <w:pPr>
        <w:tabs>
          <w:tab w:val="left" w:pos="3479"/>
          <w:tab w:val="left" w:pos="4319"/>
        </w:tabs>
        <w:spacing w:before="177"/>
        <w:ind w:left="240"/>
        <w:rPr>
          <w:rFonts w:ascii="Courier New"/>
          <w:b/>
          <w:sz w:val="20"/>
        </w:rPr>
      </w:pPr>
      <w:r>
        <w:rPr>
          <w:rFonts w:ascii="Courier New"/>
          <w:sz w:val="20"/>
        </w:rPr>
        <w:t>NURSPATIENT6,FIVE</w:t>
      </w:r>
      <w:r>
        <w:rPr>
          <w:rFonts w:ascii="Courier New"/>
          <w:sz w:val="20"/>
        </w:rPr>
        <w:tab/>
        <w:t>560-1</w:t>
      </w:r>
      <w:r>
        <w:rPr>
          <w:rFonts w:ascii="Courier New"/>
          <w:sz w:val="20"/>
        </w:rPr>
        <w:tab/>
        <w:t>OK? YES//</w:t>
      </w:r>
      <w:r>
        <w:rPr>
          <w:rFonts w:ascii="Courier New"/>
          <w:spacing w:val="-2"/>
          <w:sz w:val="20"/>
        </w:rPr>
        <w:t xml:space="preserve"> </w:t>
      </w:r>
      <w:r>
        <w:rPr>
          <w:rFonts w:ascii="Courier New"/>
          <w:b/>
          <w:sz w:val="20"/>
        </w:rPr>
        <w:t>&lt;RET&gt;</w:t>
      </w:r>
    </w:p>
    <w:p w14:paraId="38043941" w14:textId="77777777" w:rsidR="00A5792B" w:rsidRDefault="00A5792B">
      <w:pPr>
        <w:pStyle w:val="BodyText"/>
        <w:spacing w:before="9"/>
        <w:rPr>
          <w:rFonts w:ascii="Courier New"/>
          <w:b/>
          <w:sz w:val="19"/>
        </w:rPr>
      </w:pPr>
    </w:p>
    <w:p w14:paraId="151538F9" w14:textId="77777777" w:rsidR="00A5792B" w:rsidRDefault="002F44C1">
      <w:pPr>
        <w:pStyle w:val="BodyText"/>
        <w:ind w:left="240" w:right="995"/>
      </w:pPr>
      <w:r>
        <w:t>The software loops through the patients located in Rooms 560-1 and 560-10 and the user enters the vitals/measurements values.</w:t>
      </w:r>
    </w:p>
    <w:p w14:paraId="6A37716F" w14:textId="77777777" w:rsidR="00A5792B" w:rsidRDefault="00A5792B">
      <w:pPr>
        <w:pStyle w:val="BodyText"/>
        <w:spacing w:before="2"/>
        <w:rPr>
          <w:sz w:val="32"/>
        </w:rPr>
      </w:pPr>
    </w:p>
    <w:p w14:paraId="6C07AC61" w14:textId="77777777" w:rsidR="00A5792B" w:rsidRDefault="00BE26E6">
      <w:pPr>
        <w:tabs>
          <w:tab w:val="left" w:pos="1517"/>
        </w:tabs>
        <w:ind w:left="600"/>
        <w:rPr>
          <w:rFonts w:ascii="Courier New"/>
          <w:sz w:val="20"/>
        </w:rPr>
      </w:pPr>
      <w:r>
        <w:pict w14:anchorId="107D170D">
          <v:shape id="_x0000_s2278" style="position:absolute;left:0;text-align:left;margin-left:66.05pt;margin-top:-.2pt;width:.5pt;height:45.3pt;z-index:16036352;mso-position-horizontal-relative:page" coordorigin="1321,-4" coordsize="10,906" o:spt="100" adj="0,,0" path="m1331,450r-10,l1321,675r,227l1331,902r,-227l1331,450xm1331,-4r-10,l1321,223r,227l1331,450r,-227l1331,-4xe" fillcolor="black" stroked="f">
            <v:stroke joinstyle="round"/>
            <v:formulas/>
            <v:path arrowok="t" o:connecttype="segments"/>
            <w10:wrap anchorx="page"/>
          </v:shape>
        </w:pict>
      </w:r>
      <w:r w:rsidR="002F44C1">
        <w:rPr>
          <w:rFonts w:ascii="Courier New"/>
          <w:sz w:val="20"/>
          <w:vertAlign w:val="superscript"/>
        </w:rPr>
        <w:t>1</w:t>
      </w:r>
      <w:r w:rsidR="002F44C1">
        <w:rPr>
          <w:rFonts w:ascii="Courier New"/>
          <w:sz w:val="20"/>
        </w:rPr>
        <w:t>1</w:t>
      </w:r>
      <w:r w:rsidR="002F44C1">
        <w:rPr>
          <w:rFonts w:ascii="Courier New"/>
          <w:sz w:val="20"/>
        </w:rPr>
        <w:tab/>
        <w:t>TPR</w:t>
      </w:r>
      <w:r w:rsidR="002F44C1">
        <w:rPr>
          <w:rFonts w:ascii="Courier New"/>
          <w:spacing w:val="-2"/>
          <w:sz w:val="20"/>
        </w:rPr>
        <w:t xml:space="preserve"> </w:t>
      </w:r>
      <w:r w:rsidR="002F44C1">
        <w:rPr>
          <w:rFonts w:ascii="Courier New"/>
          <w:sz w:val="20"/>
        </w:rPr>
        <w:t>Pain</w:t>
      </w:r>
    </w:p>
    <w:p w14:paraId="7D6CE525" w14:textId="77777777" w:rsidR="00A5792B" w:rsidRDefault="002F44C1">
      <w:pPr>
        <w:pStyle w:val="ListParagraph"/>
        <w:numPr>
          <w:ilvl w:val="0"/>
          <w:numId w:val="152"/>
        </w:numPr>
        <w:tabs>
          <w:tab w:val="left" w:pos="1439"/>
          <w:tab w:val="left" w:pos="1440"/>
        </w:tabs>
        <w:ind w:hanging="841"/>
        <w:rPr>
          <w:sz w:val="20"/>
        </w:rPr>
      </w:pPr>
      <w:r>
        <w:rPr>
          <w:sz w:val="20"/>
        </w:rPr>
        <w:t>TPR B/P</w:t>
      </w:r>
      <w:r>
        <w:rPr>
          <w:spacing w:val="-3"/>
          <w:sz w:val="20"/>
        </w:rPr>
        <w:t xml:space="preserve"> </w:t>
      </w:r>
      <w:r>
        <w:rPr>
          <w:sz w:val="20"/>
        </w:rPr>
        <w:t>Pain</w:t>
      </w:r>
    </w:p>
    <w:p w14:paraId="559FA976" w14:textId="77777777" w:rsidR="00A5792B" w:rsidRDefault="002F44C1">
      <w:pPr>
        <w:pStyle w:val="ListParagraph"/>
        <w:numPr>
          <w:ilvl w:val="0"/>
          <w:numId w:val="152"/>
        </w:numPr>
        <w:tabs>
          <w:tab w:val="left" w:pos="1439"/>
          <w:tab w:val="left" w:pos="1440"/>
        </w:tabs>
        <w:spacing w:before="1" w:line="226" w:lineRule="exact"/>
        <w:ind w:hanging="841"/>
        <w:rPr>
          <w:sz w:val="20"/>
        </w:rPr>
      </w:pPr>
      <w:r>
        <w:rPr>
          <w:sz w:val="20"/>
        </w:rPr>
        <w:t>TPR B/P Ht. Wt. and</w:t>
      </w:r>
      <w:r>
        <w:rPr>
          <w:spacing w:val="-6"/>
          <w:sz w:val="20"/>
        </w:rPr>
        <w:t xml:space="preserve"> </w:t>
      </w:r>
      <w:r>
        <w:rPr>
          <w:sz w:val="20"/>
        </w:rPr>
        <w:t>Pain</w:t>
      </w:r>
    </w:p>
    <w:p w14:paraId="6934F8CB" w14:textId="77777777" w:rsidR="00A5792B" w:rsidRDefault="002F44C1">
      <w:pPr>
        <w:pStyle w:val="ListParagraph"/>
        <w:numPr>
          <w:ilvl w:val="0"/>
          <w:numId w:val="152"/>
        </w:numPr>
        <w:tabs>
          <w:tab w:val="left" w:pos="1439"/>
          <w:tab w:val="left" w:pos="1440"/>
        </w:tabs>
        <w:spacing w:line="226" w:lineRule="exact"/>
        <w:ind w:hanging="841"/>
        <w:rPr>
          <w:sz w:val="20"/>
        </w:rPr>
      </w:pPr>
      <w:r>
        <w:rPr>
          <w:sz w:val="20"/>
        </w:rPr>
        <w:t>TPR B/P Wt. and</w:t>
      </w:r>
      <w:r>
        <w:rPr>
          <w:spacing w:val="-5"/>
          <w:sz w:val="20"/>
        </w:rPr>
        <w:t xml:space="preserve"> </w:t>
      </w:r>
      <w:r>
        <w:rPr>
          <w:sz w:val="20"/>
        </w:rPr>
        <w:t>Pain</w:t>
      </w:r>
    </w:p>
    <w:p w14:paraId="30397749" w14:textId="77777777" w:rsidR="00A5792B" w:rsidRDefault="002F44C1">
      <w:pPr>
        <w:pStyle w:val="ListParagraph"/>
        <w:numPr>
          <w:ilvl w:val="0"/>
          <w:numId w:val="152"/>
        </w:numPr>
        <w:tabs>
          <w:tab w:val="left" w:pos="1439"/>
          <w:tab w:val="left" w:pos="1440"/>
        </w:tabs>
        <w:ind w:hanging="841"/>
        <w:rPr>
          <w:sz w:val="20"/>
        </w:rPr>
      </w:pPr>
      <w:r>
        <w:rPr>
          <w:sz w:val="20"/>
        </w:rPr>
        <w:t>Temp, Detailed PR and</w:t>
      </w:r>
      <w:r>
        <w:rPr>
          <w:spacing w:val="-5"/>
          <w:sz w:val="20"/>
        </w:rPr>
        <w:t xml:space="preserve"> </w:t>
      </w:r>
      <w:r>
        <w:rPr>
          <w:sz w:val="20"/>
        </w:rPr>
        <w:t>B/P</w:t>
      </w:r>
    </w:p>
    <w:p w14:paraId="27A208CF" w14:textId="77777777" w:rsidR="00A5792B" w:rsidRDefault="002F44C1">
      <w:pPr>
        <w:pStyle w:val="ListParagraph"/>
        <w:numPr>
          <w:ilvl w:val="0"/>
          <w:numId w:val="152"/>
        </w:numPr>
        <w:tabs>
          <w:tab w:val="left" w:pos="1439"/>
          <w:tab w:val="left" w:pos="1440"/>
        </w:tabs>
        <w:ind w:hanging="841"/>
        <w:rPr>
          <w:sz w:val="20"/>
        </w:rPr>
      </w:pPr>
      <w:r>
        <w:rPr>
          <w:sz w:val="20"/>
        </w:rPr>
        <w:t>Detailed B/P and Associated</w:t>
      </w:r>
      <w:r>
        <w:rPr>
          <w:spacing w:val="-6"/>
          <w:sz w:val="20"/>
        </w:rPr>
        <w:t xml:space="preserve"> </w:t>
      </w:r>
      <w:r>
        <w:rPr>
          <w:sz w:val="20"/>
        </w:rPr>
        <w:t>Pulse</w:t>
      </w:r>
    </w:p>
    <w:p w14:paraId="0E38A626" w14:textId="77777777" w:rsidR="00A5792B" w:rsidRDefault="002F44C1">
      <w:pPr>
        <w:pStyle w:val="ListParagraph"/>
        <w:numPr>
          <w:ilvl w:val="0"/>
          <w:numId w:val="152"/>
        </w:numPr>
        <w:tabs>
          <w:tab w:val="left" w:pos="1439"/>
          <w:tab w:val="left" w:pos="1440"/>
        </w:tabs>
        <w:ind w:hanging="841"/>
        <w:rPr>
          <w:sz w:val="20"/>
        </w:rPr>
      </w:pPr>
      <w:r>
        <w:rPr>
          <w:sz w:val="20"/>
        </w:rPr>
        <w:t>Pulse</w:t>
      </w:r>
    </w:p>
    <w:p w14:paraId="2E4AB515" w14:textId="77777777" w:rsidR="00A5792B" w:rsidRDefault="002F44C1">
      <w:pPr>
        <w:pStyle w:val="ListParagraph"/>
        <w:numPr>
          <w:ilvl w:val="0"/>
          <w:numId w:val="152"/>
        </w:numPr>
        <w:tabs>
          <w:tab w:val="left" w:pos="1439"/>
          <w:tab w:val="left" w:pos="1440"/>
        </w:tabs>
        <w:spacing w:line="226" w:lineRule="exact"/>
        <w:ind w:hanging="841"/>
        <w:rPr>
          <w:sz w:val="20"/>
        </w:rPr>
      </w:pPr>
      <w:r>
        <w:rPr>
          <w:sz w:val="20"/>
        </w:rPr>
        <w:t>Weight</w:t>
      </w:r>
    </w:p>
    <w:p w14:paraId="03119FBA" w14:textId="77777777" w:rsidR="00A5792B" w:rsidRDefault="002F44C1">
      <w:pPr>
        <w:pStyle w:val="ListParagraph"/>
        <w:numPr>
          <w:ilvl w:val="0"/>
          <w:numId w:val="152"/>
        </w:numPr>
        <w:tabs>
          <w:tab w:val="left" w:pos="1439"/>
          <w:tab w:val="left" w:pos="1440"/>
        </w:tabs>
        <w:spacing w:line="226" w:lineRule="exact"/>
        <w:ind w:hanging="841"/>
        <w:rPr>
          <w:sz w:val="20"/>
        </w:rPr>
      </w:pPr>
      <w:r>
        <w:rPr>
          <w:sz w:val="20"/>
        </w:rPr>
        <w:t>Circumference/Girth</w:t>
      </w:r>
    </w:p>
    <w:p w14:paraId="562965C8" w14:textId="77777777" w:rsidR="00A5792B" w:rsidRDefault="002F44C1">
      <w:pPr>
        <w:pStyle w:val="ListParagraph"/>
        <w:numPr>
          <w:ilvl w:val="0"/>
          <w:numId w:val="152"/>
        </w:numPr>
        <w:tabs>
          <w:tab w:val="left" w:pos="1439"/>
          <w:tab w:val="left" w:pos="1440"/>
        </w:tabs>
        <w:spacing w:before="1"/>
        <w:ind w:hanging="841"/>
        <w:rPr>
          <w:sz w:val="20"/>
        </w:rPr>
      </w:pPr>
      <w:r>
        <w:rPr>
          <w:sz w:val="20"/>
        </w:rPr>
        <w:t>Pulse</w:t>
      </w:r>
      <w:r>
        <w:rPr>
          <w:spacing w:val="-2"/>
          <w:sz w:val="20"/>
        </w:rPr>
        <w:t xml:space="preserve"> </w:t>
      </w:r>
      <w:r>
        <w:rPr>
          <w:sz w:val="20"/>
        </w:rPr>
        <w:t>Oximetry</w:t>
      </w:r>
    </w:p>
    <w:p w14:paraId="0D3280E1" w14:textId="77777777" w:rsidR="00A5792B" w:rsidRDefault="002F44C1">
      <w:pPr>
        <w:pStyle w:val="ListParagraph"/>
        <w:numPr>
          <w:ilvl w:val="0"/>
          <w:numId w:val="152"/>
        </w:numPr>
        <w:tabs>
          <w:tab w:val="left" w:pos="1439"/>
          <w:tab w:val="left" w:pos="1440"/>
        </w:tabs>
        <w:ind w:hanging="841"/>
        <w:rPr>
          <w:sz w:val="20"/>
        </w:rPr>
      </w:pPr>
      <w:r>
        <w:rPr>
          <w:sz w:val="20"/>
        </w:rPr>
        <w:t>CVP (Central Venous</w:t>
      </w:r>
      <w:r>
        <w:rPr>
          <w:spacing w:val="-21"/>
          <w:sz w:val="20"/>
        </w:rPr>
        <w:t xml:space="preserve"> </w:t>
      </w:r>
      <w:r>
        <w:rPr>
          <w:sz w:val="20"/>
        </w:rPr>
        <w:t>Pressure)</w:t>
      </w:r>
    </w:p>
    <w:p w14:paraId="6586EC56" w14:textId="77777777" w:rsidR="00A5792B" w:rsidRDefault="002F44C1">
      <w:pPr>
        <w:pStyle w:val="ListParagraph"/>
        <w:numPr>
          <w:ilvl w:val="0"/>
          <w:numId w:val="152"/>
        </w:numPr>
        <w:tabs>
          <w:tab w:val="left" w:pos="1439"/>
          <w:tab w:val="left" w:pos="1440"/>
        </w:tabs>
        <w:ind w:hanging="841"/>
        <w:rPr>
          <w:sz w:val="20"/>
        </w:rPr>
      </w:pPr>
      <w:r>
        <w:rPr>
          <w:sz w:val="20"/>
        </w:rPr>
        <w:t>User Configurable</w:t>
      </w:r>
      <w:r>
        <w:rPr>
          <w:spacing w:val="-22"/>
          <w:sz w:val="20"/>
        </w:rPr>
        <w:t xml:space="preserve"> </w:t>
      </w:r>
      <w:r>
        <w:rPr>
          <w:sz w:val="20"/>
        </w:rPr>
        <w:t>Combination</w:t>
      </w:r>
    </w:p>
    <w:p w14:paraId="04258CB7" w14:textId="77777777" w:rsidR="00A5792B" w:rsidRDefault="00BE26E6">
      <w:pPr>
        <w:pStyle w:val="ListParagraph"/>
        <w:numPr>
          <w:ilvl w:val="0"/>
          <w:numId w:val="152"/>
        </w:numPr>
        <w:tabs>
          <w:tab w:val="left" w:pos="1439"/>
          <w:tab w:val="left" w:pos="1440"/>
        </w:tabs>
        <w:spacing w:line="226" w:lineRule="exact"/>
        <w:ind w:hanging="841"/>
        <w:rPr>
          <w:sz w:val="20"/>
        </w:rPr>
      </w:pPr>
      <w:r>
        <w:pict w14:anchorId="29EA0A1E">
          <v:rect id="_x0000_s2277" style="position:absolute;left:0;text-align:left;margin-left:66.05pt;margin-top:11.1pt;width:.5pt;height:11.35pt;z-index:16036864;mso-position-horizontal-relative:page" fillcolor="black" stroked="f">
            <w10:wrap anchorx="page"/>
          </v:rect>
        </w:pict>
      </w:r>
      <w:r w:rsidR="002F44C1">
        <w:rPr>
          <w:sz w:val="20"/>
        </w:rPr>
        <w:t>Change Date/Time</w:t>
      </w:r>
      <w:r w:rsidR="002F44C1">
        <w:rPr>
          <w:spacing w:val="-3"/>
          <w:sz w:val="20"/>
        </w:rPr>
        <w:t xml:space="preserve"> </w:t>
      </w:r>
      <w:r w:rsidR="002F44C1">
        <w:rPr>
          <w:sz w:val="20"/>
        </w:rPr>
        <w:t>Taken</w:t>
      </w:r>
    </w:p>
    <w:p w14:paraId="2F940A6B" w14:textId="77777777" w:rsidR="00A5792B" w:rsidRDefault="002F44C1">
      <w:pPr>
        <w:tabs>
          <w:tab w:val="left" w:pos="1517"/>
        </w:tabs>
        <w:spacing w:line="226" w:lineRule="exact"/>
        <w:ind w:left="600"/>
        <w:rPr>
          <w:rFonts w:ascii="Courier New"/>
          <w:sz w:val="20"/>
        </w:rPr>
      </w:pPr>
      <w:r>
        <w:rPr>
          <w:rFonts w:ascii="Courier New"/>
          <w:sz w:val="20"/>
          <w:vertAlign w:val="superscript"/>
        </w:rPr>
        <w:t>2</w:t>
      </w:r>
      <w:r>
        <w:rPr>
          <w:rFonts w:ascii="Courier New"/>
          <w:sz w:val="20"/>
        </w:rPr>
        <w:t>14</w:t>
      </w:r>
      <w:r>
        <w:rPr>
          <w:rFonts w:ascii="Courier New"/>
          <w:sz w:val="20"/>
        </w:rPr>
        <w:tab/>
        <w:t>Pain</w:t>
      </w:r>
    </w:p>
    <w:p w14:paraId="5D607EB7" w14:textId="77777777" w:rsidR="00A5792B" w:rsidRDefault="00A5792B">
      <w:pPr>
        <w:pStyle w:val="BodyText"/>
        <w:spacing w:before="5"/>
        <w:rPr>
          <w:rFonts w:ascii="Courier New"/>
          <w:sz w:val="23"/>
        </w:rPr>
      </w:pPr>
    </w:p>
    <w:p w14:paraId="59EA1622" w14:textId="77777777" w:rsidR="00A5792B" w:rsidRDefault="002F44C1">
      <w:pPr>
        <w:pStyle w:val="BodyText"/>
        <w:spacing w:before="90"/>
        <w:ind w:left="240"/>
      </w:pPr>
      <w:r>
        <w:t>Example: Entering detailed B/P and associated pulse.</w:t>
      </w:r>
    </w:p>
    <w:p w14:paraId="04600686" w14:textId="77777777" w:rsidR="00A5792B" w:rsidRDefault="002F44C1">
      <w:pPr>
        <w:tabs>
          <w:tab w:val="left" w:pos="5999"/>
        </w:tabs>
        <w:spacing w:before="184" w:line="244" w:lineRule="auto"/>
        <w:ind w:left="240" w:right="2498"/>
        <w:rPr>
          <w:rFonts w:ascii="Courier New"/>
          <w:sz w:val="20"/>
        </w:rPr>
      </w:pPr>
      <w:r>
        <w:rPr>
          <w:rFonts w:ascii="Courier New"/>
          <w:sz w:val="20"/>
        </w:rPr>
        <w:t>Select Vitals/Measurement Data Entry</w:t>
      </w:r>
      <w:r>
        <w:rPr>
          <w:rFonts w:ascii="Courier New"/>
          <w:spacing w:val="-22"/>
          <w:sz w:val="20"/>
        </w:rPr>
        <w:t xml:space="preserve"> </w:t>
      </w:r>
      <w:r>
        <w:rPr>
          <w:rFonts w:ascii="Courier New"/>
          <w:sz w:val="20"/>
        </w:rPr>
        <w:t>Option:</w:t>
      </w:r>
      <w:r>
        <w:rPr>
          <w:rFonts w:ascii="Courier New"/>
          <w:spacing w:val="-4"/>
          <w:sz w:val="20"/>
        </w:rPr>
        <w:t xml:space="preserve"> </w:t>
      </w:r>
      <w:r>
        <w:rPr>
          <w:rFonts w:ascii="Courier New"/>
          <w:b/>
          <w:sz w:val="20"/>
        </w:rPr>
        <w:t>6</w:t>
      </w:r>
      <w:r>
        <w:rPr>
          <w:rFonts w:ascii="Courier New"/>
          <w:b/>
          <w:sz w:val="20"/>
        </w:rPr>
        <w:tab/>
      </w:r>
      <w:r>
        <w:rPr>
          <w:rFonts w:ascii="Courier New"/>
          <w:sz w:val="20"/>
        </w:rPr>
        <w:t>Detailed B/P and Associated</w:t>
      </w:r>
      <w:r>
        <w:rPr>
          <w:rFonts w:ascii="Courier New"/>
          <w:spacing w:val="-2"/>
          <w:sz w:val="20"/>
        </w:rPr>
        <w:t xml:space="preserve"> </w:t>
      </w:r>
      <w:r>
        <w:rPr>
          <w:rFonts w:ascii="Courier New"/>
          <w:sz w:val="20"/>
        </w:rPr>
        <w:t>Pulse</w:t>
      </w:r>
    </w:p>
    <w:p w14:paraId="72E6F2EE" w14:textId="77777777" w:rsidR="00A5792B" w:rsidRDefault="002F44C1">
      <w:pPr>
        <w:spacing w:line="235" w:lineRule="auto"/>
        <w:ind w:left="240" w:right="1601"/>
        <w:rPr>
          <w:rFonts w:ascii="Courier New"/>
          <w:b/>
          <w:sz w:val="20"/>
        </w:rPr>
      </w:pPr>
      <w:r>
        <w:rPr>
          <w:rFonts w:ascii="Courier New"/>
          <w:sz w:val="20"/>
        </w:rPr>
        <w:t xml:space="preserve">Vitals by (A)ll patients on a unit, (S)elected Rooms on unit, or (P)atient? </w:t>
      </w:r>
      <w:r>
        <w:rPr>
          <w:rFonts w:ascii="Courier New"/>
          <w:b/>
          <w:sz w:val="20"/>
        </w:rPr>
        <w:t>P</w:t>
      </w:r>
    </w:p>
    <w:p w14:paraId="210293C4" w14:textId="77777777" w:rsidR="00A5792B" w:rsidRDefault="002F44C1">
      <w:pPr>
        <w:tabs>
          <w:tab w:val="left" w:pos="3119"/>
          <w:tab w:val="left" w:pos="6719"/>
          <w:tab w:val="right" w:pos="8759"/>
        </w:tabs>
        <w:ind w:left="240"/>
        <w:rPr>
          <w:rFonts w:ascii="Courier New"/>
          <w:sz w:val="20"/>
        </w:rPr>
      </w:pPr>
      <w:r>
        <w:rPr>
          <w:rFonts w:ascii="Courier New"/>
          <w:sz w:val="20"/>
        </w:rPr>
        <w:t>Select</w:t>
      </w:r>
      <w:r>
        <w:rPr>
          <w:rFonts w:ascii="Courier New"/>
          <w:spacing w:val="-5"/>
          <w:sz w:val="20"/>
        </w:rPr>
        <w:t xml:space="preserve"> </w:t>
      </w:r>
      <w:r>
        <w:rPr>
          <w:rFonts w:ascii="Courier New"/>
          <w:sz w:val="20"/>
        </w:rPr>
        <w:t>PATIENT</w:t>
      </w:r>
      <w:r>
        <w:rPr>
          <w:rFonts w:ascii="Courier New"/>
          <w:spacing w:val="-5"/>
          <w:sz w:val="20"/>
        </w:rPr>
        <w:t xml:space="preserve"> </w:t>
      </w:r>
      <w:r>
        <w:rPr>
          <w:rFonts w:ascii="Courier New"/>
          <w:sz w:val="20"/>
        </w:rPr>
        <w:t>NAME:</w:t>
      </w:r>
      <w:r>
        <w:rPr>
          <w:rFonts w:ascii="Courier New"/>
          <w:sz w:val="20"/>
        </w:rPr>
        <w:tab/>
      </w:r>
      <w:r>
        <w:rPr>
          <w:rFonts w:ascii="Courier New"/>
          <w:b/>
          <w:sz w:val="20"/>
        </w:rPr>
        <w:t>NURSPATIENT3,THREE</w:t>
      </w:r>
      <w:r>
        <w:rPr>
          <w:rFonts w:ascii="Courier New"/>
          <w:b/>
          <w:sz w:val="20"/>
        </w:rPr>
        <w:tab/>
      </w:r>
      <w:r>
        <w:rPr>
          <w:rFonts w:ascii="Courier New"/>
          <w:sz w:val="20"/>
        </w:rPr>
        <w:t>--</w:t>
      </w:r>
      <w:r>
        <w:rPr>
          <w:rFonts w:ascii="Courier New"/>
          <w:sz w:val="20"/>
        </w:rPr>
        <w:tab/>
        <w:t>500-1</w:t>
      </w:r>
    </w:p>
    <w:p w14:paraId="7AEB910E" w14:textId="77777777" w:rsidR="00A5792B" w:rsidRDefault="002F44C1">
      <w:pPr>
        <w:spacing w:before="5"/>
        <w:ind w:left="240"/>
        <w:rPr>
          <w:rFonts w:ascii="Courier New"/>
          <w:sz w:val="20"/>
        </w:rPr>
      </w:pPr>
      <w:r>
        <w:rPr>
          <w:rFonts w:ascii="Courier New"/>
          <w:sz w:val="20"/>
        </w:rPr>
        <w:t>YES</w:t>
      </w:r>
    </w:p>
    <w:p w14:paraId="3A28B189" w14:textId="77777777" w:rsidR="00A5792B" w:rsidRDefault="002F44C1">
      <w:pPr>
        <w:ind w:left="599"/>
        <w:rPr>
          <w:rFonts w:ascii="Courier New"/>
          <w:sz w:val="20"/>
        </w:rPr>
      </w:pPr>
      <w:r>
        <w:rPr>
          <w:rFonts w:ascii="Courier New"/>
          <w:sz w:val="20"/>
        </w:rPr>
        <w:t>SC VETERAN</w:t>
      </w:r>
    </w:p>
    <w:p w14:paraId="462F9A87" w14:textId="77777777" w:rsidR="00A5792B" w:rsidRDefault="002F44C1">
      <w:pPr>
        <w:tabs>
          <w:tab w:val="left" w:pos="4919"/>
        </w:tabs>
        <w:spacing w:before="177"/>
        <w:ind w:left="240"/>
        <w:rPr>
          <w:rFonts w:ascii="Courier New"/>
          <w:sz w:val="20"/>
        </w:rPr>
      </w:pPr>
      <w:r>
        <w:rPr>
          <w:rFonts w:ascii="Courier New"/>
          <w:sz w:val="20"/>
        </w:rPr>
        <w:t>Select Hospital Location:</w:t>
      </w:r>
      <w:r>
        <w:rPr>
          <w:rFonts w:ascii="Courier New"/>
          <w:spacing w:val="-15"/>
          <w:sz w:val="20"/>
        </w:rPr>
        <w:t xml:space="preserve"> </w:t>
      </w:r>
      <w:r>
        <w:rPr>
          <w:rFonts w:ascii="Courier New"/>
          <w:sz w:val="20"/>
        </w:rPr>
        <w:t>4E//</w:t>
      </w:r>
      <w:r>
        <w:rPr>
          <w:rFonts w:ascii="Courier New"/>
          <w:spacing w:val="-5"/>
          <w:sz w:val="20"/>
        </w:rPr>
        <w:t xml:space="preserve"> </w:t>
      </w:r>
      <w:r>
        <w:rPr>
          <w:rFonts w:ascii="Courier New"/>
          <w:b/>
          <w:sz w:val="20"/>
        </w:rPr>
        <w:t>&lt;RET&gt;</w:t>
      </w:r>
      <w:r>
        <w:rPr>
          <w:rFonts w:ascii="Courier New"/>
          <w:b/>
          <w:sz w:val="20"/>
        </w:rPr>
        <w:tab/>
      </w:r>
      <w:r>
        <w:rPr>
          <w:rFonts w:ascii="Courier New"/>
          <w:sz w:val="20"/>
        </w:rPr>
        <w:t>4E</w:t>
      </w:r>
    </w:p>
    <w:p w14:paraId="2B480B01" w14:textId="77777777" w:rsidR="00A5792B" w:rsidRDefault="00BE26E6">
      <w:pPr>
        <w:spacing w:before="186"/>
        <w:ind w:left="240"/>
        <w:rPr>
          <w:rFonts w:ascii="Courier New"/>
          <w:sz w:val="20"/>
        </w:rPr>
      </w:pPr>
      <w:r>
        <w:pict w14:anchorId="1292E3D0">
          <v:shape id="_x0000_s2276" style="position:absolute;left:0;text-align:left;margin-left:66.05pt;margin-top:9.1pt;width:.5pt;height:56.65pt;z-index:16037376;mso-position-horizontal-relative:page" coordorigin="1321,182" coordsize="10,1133" path="m1331,182r-10,l1321,409r,226l1321,861r,227l1321,1315r10,l1331,1088r,-227l1331,635r,-226l1331,182xe" fillcolor="black" stroked="f">
            <v:path arrowok="t"/>
            <w10:wrap anchorx="page"/>
          </v:shape>
        </w:pict>
      </w:r>
      <w:r w:rsidR="002F44C1">
        <w:rPr>
          <w:rFonts w:ascii="Courier New"/>
          <w:sz w:val="20"/>
          <w:vertAlign w:val="superscript"/>
        </w:rPr>
        <w:t>3</w:t>
      </w:r>
      <w:r w:rsidR="002F44C1">
        <w:rPr>
          <w:rFonts w:ascii="Courier New"/>
          <w:sz w:val="20"/>
        </w:rPr>
        <w:t>To omit entering a vital/measurement reading:</w:t>
      </w:r>
    </w:p>
    <w:p w14:paraId="05DAF6AA" w14:textId="77777777" w:rsidR="00A5792B" w:rsidRDefault="002F44C1">
      <w:pPr>
        <w:ind w:left="240" w:right="988"/>
        <w:rPr>
          <w:rFonts w:ascii="Courier New"/>
          <w:sz w:val="20"/>
        </w:rPr>
      </w:pPr>
      <w:r>
        <w:rPr>
          <w:rFonts w:ascii="Courier New"/>
          <w:sz w:val="20"/>
        </w:rPr>
        <w:t>Enter 'N' or 'n' for the value when NOT documenting a reason for omission. Enter an * for the specific value when documenting the reason for omission. Enter a single * to document that all measurements were omitted and the reason for omission.</w:t>
      </w:r>
    </w:p>
    <w:p w14:paraId="3C358E4E" w14:textId="77777777" w:rsidR="00A5792B" w:rsidRDefault="00A5792B">
      <w:pPr>
        <w:pStyle w:val="BodyText"/>
        <w:spacing w:before="6"/>
        <w:rPr>
          <w:rFonts w:ascii="Courier New"/>
          <w:sz w:val="19"/>
        </w:rPr>
      </w:pPr>
    </w:p>
    <w:p w14:paraId="6DA1292A" w14:textId="77777777" w:rsidR="00A5792B" w:rsidRDefault="002F44C1">
      <w:pPr>
        <w:spacing w:before="1"/>
        <w:ind w:left="240"/>
        <w:rPr>
          <w:rFonts w:ascii="Courier New"/>
          <w:b/>
          <w:sz w:val="20"/>
        </w:rPr>
      </w:pPr>
      <w:r>
        <w:rPr>
          <w:rFonts w:ascii="Courier New"/>
          <w:sz w:val="20"/>
        </w:rPr>
        <w:t xml:space="preserve">BP-Pulse: </w:t>
      </w:r>
      <w:r>
        <w:rPr>
          <w:rFonts w:ascii="Courier New"/>
          <w:b/>
          <w:sz w:val="20"/>
        </w:rPr>
        <w:t>120/70-60</w:t>
      </w:r>
    </w:p>
    <w:p w14:paraId="5AB52080" w14:textId="77777777" w:rsidR="00A5792B" w:rsidRDefault="00A5792B">
      <w:pPr>
        <w:rPr>
          <w:rFonts w:ascii="Courier New"/>
          <w:sz w:val="20"/>
        </w:rPr>
        <w:sectPr w:rsidR="00A5792B">
          <w:headerReference w:type="even" r:id="rId299"/>
          <w:headerReference w:type="default" r:id="rId300"/>
          <w:footerReference w:type="even" r:id="rId301"/>
          <w:footerReference w:type="default" r:id="rId302"/>
          <w:pgSz w:w="12240" w:h="15840"/>
          <w:pgMar w:top="940" w:right="620" w:bottom="2240" w:left="1200" w:header="725" w:footer="2048" w:gutter="0"/>
          <w:pgNumType w:start="10"/>
          <w:cols w:space="720"/>
        </w:sectPr>
      </w:pPr>
    </w:p>
    <w:p w14:paraId="71ACAC3C" w14:textId="77777777" w:rsidR="00A5792B" w:rsidRDefault="00A5792B">
      <w:pPr>
        <w:pStyle w:val="BodyText"/>
        <w:rPr>
          <w:rFonts w:ascii="Courier New"/>
          <w:b/>
          <w:sz w:val="20"/>
        </w:rPr>
      </w:pPr>
    </w:p>
    <w:p w14:paraId="08585C8E" w14:textId="77777777" w:rsidR="00A5792B" w:rsidRDefault="00A5792B">
      <w:pPr>
        <w:pStyle w:val="BodyText"/>
        <w:rPr>
          <w:rFonts w:ascii="Courier New"/>
          <w:b/>
          <w:sz w:val="20"/>
        </w:rPr>
      </w:pPr>
    </w:p>
    <w:p w14:paraId="40E376A6" w14:textId="77777777" w:rsidR="00A5792B" w:rsidRDefault="00A5792B">
      <w:pPr>
        <w:pStyle w:val="BodyText"/>
        <w:spacing w:before="2"/>
        <w:rPr>
          <w:rFonts w:ascii="Courier New"/>
          <w:b/>
          <w:sz w:val="23"/>
        </w:rPr>
      </w:pPr>
    </w:p>
    <w:p w14:paraId="714B8795" w14:textId="77777777" w:rsidR="00A5792B" w:rsidRDefault="00BE26E6">
      <w:pPr>
        <w:pStyle w:val="BodyText"/>
        <w:spacing w:before="1"/>
        <w:ind w:left="240" w:right="869"/>
      </w:pPr>
      <w:r>
        <w:pict w14:anchorId="283A5DE8">
          <v:shape id="_x0000_s2275" style="position:absolute;left:0;text-align:left;margin-left:66.05pt;margin-top:.2pt;width:.5pt;height:55.2pt;z-index:16038400;mso-position-horizontal-relative:page" coordorigin="1321,4" coordsize="10,1104" o:spt="100" adj="0,,0" path="m1331,280r-10,l1321,556r,276l1321,1108r10,l1331,832r,-276l1331,280xm1331,4r-10,l1321,280r10,l1331,4xe" fillcolor="black" stroked="f">
            <v:stroke joinstyle="round"/>
            <v:formulas/>
            <v:path arrowok="t" o:connecttype="segments"/>
            <w10:wrap anchorx="page"/>
          </v:shape>
        </w:pict>
      </w:r>
      <w:r w:rsidR="002F44C1">
        <w:rPr>
          <w:vertAlign w:val="superscript"/>
        </w:rPr>
        <w:t>1</w:t>
      </w:r>
      <w:r w:rsidR="002F44C1">
        <w:t>The software displays selections for documenting detailed blood pressures. When a blood pressure is entered with a qualifier for doppler or palpated and no diastolic reading, (e.g., 120/d), the method does not display and will not be editable. Each qualifier must be separated by a comma. The user is not required to enter qualifiers to proceed to the next prompt.</w:t>
      </w:r>
    </w:p>
    <w:p w14:paraId="799D51B1" w14:textId="77777777" w:rsidR="00A5792B" w:rsidRDefault="00A5792B">
      <w:pPr>
        <w:pStyle w:val="BodyText"/>
        <w:spacing w:before="3"/>
        <w:rPr>
          <w:sz w:val="20"/>
        </w:rPr>
      </w:pPr>
    </w:p>
    <w:tbl>
      <w:tblPr>
        <w:tblW w:w="0" w:type="auto"/>
        <w:tblInd w:w="197" w:type="dxa"/>
        <w:tblLayout w:type="fixed"/>
        <w:tblCellMar>
          <w:left w:w="0" w:type="dxa"/>
          <w:right w:w="0" w:type="dxa"/>
        </w:tblCellMar>
        <w:tblLook w:val="01E0" w:firstRow="1" w:lastRow="1" w:firstColumn="1" w:lastColumn="1" w:noHBand="0" w:noVBand="0"/>
      </w:tblPr>
      <w:tblGrid>
        <w:gridCol w:w="1310"/>
        <w:gridCol w:w="480"/>
        <w:gridCol w:w="2280"/>
        <w:gridCol w:w="2580"/>
        <w:gridCol w:w="660"/>
        <w:gridCol w:w="1190"/>
      </w:tblGrid>
      <w:tr w:rsidR="00A5792B" w14:paraId="780F394B" w14:textId="77777777">
        <w:trPr>
          <w:trHeight w:val="339"/>
        </w:trPr>
        <w:tc>
          <w:tcPr>
            <w:tcW w:w="1310" w:type="dxa"/>
          </w:tcPr>
          <w:p w14:paraId="2353E92A" w14:textId="77777777" w:rsidR="00A5792B" w:rsidRDefault="002F44C1">
            <w:pPr>
              <w:pStyle w:val="TableParagraph"/>
              <w:ind w:left="50"/>
              <w:rPr>
                <w:sz w:val="20"/>
              </w:rPr>
            </w:pPr>
            <w:r>
              <w:rPr>
                <w:sz w:val="20"/>
              </w:rPr>
              <w:t>Qualifiers</w:t>
            </w:r>
          </w:p>
        </w:tc>
        <w:tc>
          <w:tcPr>
            <w:tcW w:w="480" w:type="dxa"/>
          </w:tcPr>
          <w:p w14:paraId="6524BF74" w14:textId="77777777" w:rsidR="00A5792B" w:rsidRDefault="002F44C1">
            <w:pPr>
              <w:pStyle w:val="TableParagraph"/>
              <w:ind w:left="59"/>
              <w:rPr>
                <w:sz w:val="20"/>
              </w:rPr>
            </w:pPr>
            <w:r>
              <w:rPr>
                <w:sz w:val="20"/>
              </w:rPr>
              <w:t>for</w:t>
            </w:r>
          </w:p>
        </w:tc>
        <w:tc>
          <w:tcPr>
            <w:tcW w:w="2280" w:type="dxa"/>
          </w:tcPr>
          <w:p w14:paraId="4DD1C51E" w14:textId="77777777" w:rsidR="00A5792B" w:rsidRDefault="002F44C1">
            <w:pPr>
              <w:pStyle w:val="TableParagraph"/>
              <w:ind w:left="59"/>
              <w:rPr>
                <w:sz w:val="20"/>
              </w:rPr>
            </w:pPr>
            <w:r>
              <w:rPr>
                <w:sz w:val="20"/>
              </w:rPr>
              <w:t>BLOOD PRESSURE:</w:t>
            </w:r>
          </w:p>
        </w:tc>
        <w:tc>
          <w:tcPr>
            <w:tcW w:w="4430" w:type="dxa"/>
            <w:gridSpan w:val="3"/>
          </w:tcPr>
          <w:p w14:paraId="0383F308" w14:textId="77777777" w:rsidR="00A5792B" w:rsidRDefault="00A5792B">
            <w:pPr>
              <w:pStyle w:val="TableParagraph"/>
              <w:rPr>
                <w:rFonts w:ascii="Times New Roman"/>
              </w:rPr>
            </w:pPr>
          </w:p>
        </w:tc>
      </w:tr>
      <w:tr w:rsidR="00A5792B" w14:paraId="61E896F2" w14:textId="77777777">
        <w:trPr>
          <w:trHeight w:val="339"/>
        </w:trPr>
        <w:tc>
          <w:tcPr>
            <w:tcW w:w="1310" w:type="dxa"/>
          </w:tcPr>
          <w:p w14:paraId="7B15E5B5" w14:textId="77777777" w:rsidR="00A5792B" w:rsidRDefault="002F44C1">
            <w:pPr>
              <w:pStyle w:val="TableParagraph"/>
              <w:spacing w:before="113" w:line="207" w:lineRule="exact"/>
              <w:ind w:left="50"/>
              <w:rPr>
                <w:sz w:val="20"/>
              </w:rPr>
            </w:pPr>
            <w:r>
              <w:rPr>
                <w:sz w:val="20"/>
              </w:rPr>
              <w:t>LOCATION</w:t>
            </w:r>
          </w:p>
        </w:tc>
        <w:tc>
          <w:tcPr>
            <w:tcW w:w="480" w:type="dxa"/>
          </w:tcPr>
          <w:p w14:paraId="121A4D83" w14:textId="77777777" w:rsidR="00A5792B" w:rsidRDefault="00A5792B">
            <w:pPr>
              <w:pStyle w:val="TableParagraph"/>
              <w:rPr>
                <w:rFonts w:ascii="Times New Roman"/>
              </w:rPr>
            </w:pPr>
          </w:p>
        </w:tc>
        <w:tc>
          <w:tcPr>
            <w:tcW w:w="2280" w:type="dxa"/>
          </w:tcPr>
          <w:p w14:paraId="161C5EB4" w14:textId="77777777" w:rsidR="00A5792B" w:rsidRDefault="002F44C1">
            <w:pPr>
              <w:pStyle w:val="TableParagraph"/>
              <w:spacing w:before="113" w:line="207" w:lineRule="exact"/>
              <w:ind w:left="419"/>
              <w:rPr>
                <w:sz w:val="20"/>
              </w:rPr>
            </w:pPr>
            <w:r>
              <w:rPr>
                <w:sz w:val="20"/>
              </w:rPr>
              <w:t>POSITION</w:t>
            </w:r>
          </w:p>
        </w:tc>
        <w:tc>
          <w:tcPr>
            <w:tcW w:w="2580" w:type="dxa"/>
          </w:tcPr>
          <w:p w14:paraId="5969D723" w14:textId="77777777" w:rsidR="00A5792B" w:rsidRDefault="002F44C1">
            <w:pPr>
              <w:pStyle w:val="TableParagraph"/>
              <w:spacing w:before="113" w:line="207" w:lineRule="exact"/>
              <w:ind w:left="419"/>
              <w:rPr>
                <w:sz w:val="20"/>
              </w:rPr>
            </w:pPr>
            <w:r>
              <w:rPr>
                <w:sz w:val="20"/>
              </w:rPr>
              <w:t>METHOD</w:t>
            </w:r>
          </w:p>
        </w:tc>
        <w:tc>
          <w:tcPr>
            <w:tcW w:w="1850" w:type="dxa"/>
            <w:gridSpan w:val="2"/>
          </w:tcPr>
          <w:p w14:paraId="4C6F38F3" w14:textId="77777777" w:rsidR="00A5792B" w:rsidRDefault="002F44C1">
            <w:pPr>
              <w:pStyle w:val="TableParagraph"/>
              <w:spacing w:before="113" w:line="207" w:lineRule="exact"/>
              <w:ind w:left="358"/>
              <w:rPr>
                <w:sz w:val="20"/>
              </w:rPr>
            </w:pPr>
            <w:r>
              <w:rPr>
                <w:sz w:val="20"/>
              </w:rPr>
              <w:t>CUFF SIZE</w:t>
            </w:r>
          </w:p>
        </w:tc>
      </w:tr>
      <w:tr w:rsidR="00A5792B" w14:paraId="591192CB" w14:textId="77777777">
        <w:trPr>
          <w:trHeight w:val="453"/>
        </w:trPr>
        <w:tc>
          <w:tcPr>
            <w:tcW w:w="1310" w:type="dxa"/>
          </w:tcPr>
          <w:p w14:paraId="32F3A57F" w14:textId="77777777" w:rsidR="00A5792B" w:rsidRDefault="00A5792B">
            <w:pPr>
              <w:pStyle w:val="TableParagraph"/>
              <w:spacing w:before="8"/>
              <w:rPr>
                <w:rFonts w:ascii="Times New Roman"/>
                <w:sz w:val="19"/>
              </w:rPr>
            </w:pPr>
          </w:p>
          <w:p w14:paraId="4820BBF9" w14:textId="77777777" w:rsidR="00A5792B" w:rsidRDefault="002F44C1">
            <w:pPr>
              <w:pStyle w:val="TableParagraph"/>
              <w:spacing w:line="207" w:lineRule="exact"/>
              <w:ind w:left="50"/>
              <w:rPr>
                <w:sz w:val="20"/>
              </w:rPr>
            </w:pPr>
            <w:r>
              <w:rPr>
                <w:sz w:val="20"/>
              </w:rPr>
              <w:t>1 L ARM</w:t>
            </w:r>
          </w:p>
        </w:tc>
        <w:tc>
          <w:tcPr>
            <w:tcW w:w="2760" w:type="dxa"/>
            <w:gridSpan w:val="2"/>
          </w:tcPr>
          <w:p w14:paraId="2AD81A32" w14:textId="77777777" w:rsidR="00A5792B" w:rsidRDefault="00A5792B">
            <w:pPr>
              <w:pStyle w:val="TableParagraph"/>
              <w:spacing w:before="8"/>
              <w:rPr>
                <w:rFonts w:ascii="Times New Roman"/>
                <w:sz w:val="19"/>
              </w:rPr>
            </w:pPr>
          </w:p>
          <w:p w14:paraId="3F71C8BB" w14:textId="77777777" w:rsidR="00A5792B" w:rsidRDefault="002F44C1">
            <w:pPr>
              <w:pStyle w:val="TableParagraph"/>
              <w:spacing w:line="207" w:lineRule="exact"/>
              <w:ind w:left="899"/>
              <w:rPr>
                <w:sz w:val="20"/>
              </w:rPr>
            </w:pPr>
            <w:r>
              <w:rPr>
                <w:sz w:val="20"/>
              </w:rPr>
              <w:t>5 LYING</w:t>
            </w:r>
          </w:p>
        </w:tc>
        <w:tc>
          <w:tcPr>
            <w:tcW w:w="2580" w:type="dxa"/>
          </w:tcPr>
          <w:p w14:paraId="0B2E7C3D" w14:textId="77777777" w:rsidR="00A5792B" w:rsidRDefault="00A5792B">
            <w:pPr>
              <w:pStyle w:val="TableParagraph"/>
              <w:spacing w:before="8"/>
              <w:rPr>
                <w:rFonts w:ascii="Times New Roman"/>
                <w:sz w:val="19"/>
              </w:rPr>
            </w:pPr>
          </w:p>
          <w:p w14:paraId="1160DC85" w14:textId="77777777" w:rsidR="00A5792B" w:rsidRDefault="002F44C1">
            <w:pPr>
              <w:pStyle w:val="TableParagraph"/>
              <w:spacing w:line="207" w:lineRule="exact"/>
              <w:ind w:left="419"/>
              <w:rPr>
                <w:sz w:val="20"/>
              </w:rPr>
            </w:pPr>
            <w:r>
              <w:rPr>
                <w:sz w:val="20"/>
              </w:rPr>
              <w:t>8 CUFF</w:t>
            </w:r>
          </w:p>
        </w:tc>
        <w:tc>
          <w:tcPr>
            <w:tcW w:w="660" w:type="dxa"/>
          </w:tcPr>
          <w:p w14:paraId="4BF8A22C" w14:textId="77777777" w:rsidR="00A5792B" w:rsidRDefault="00A5792B">
            <w:pPr>
              <w:pStyle w:val="TableParagraph"/>
              <w:spacing w:before="8"/>
              <w:rPr>
                <w:rFonts w:ascii="Times New Roman"/>
                <w:sz w:val="19"/>
              </w:rPr>
            </w:pPr>
          </w:p>
          <w:p w14:paraId="1C72533E" w14:textId="77777777" w:rsidR="00A5792B" w:rsidRDefault="002F44C1">
            <w:pPr>
              <w:pStyle w:val="TableParagraph"/>
              <w:spacing w:line="207" w:lineRule="exact"/>
              <w:ind w:right="59"/>
              <w:jc w:val="right"/>
              <w:rPr>
                <w:sz w:val="20"/>
              </w:rPr>
            </w:pPr>
            <w:r>
              <w:rPr>
                <w:sz w:val="20"/>
              </w:rPr>
              <w:t>13</w:t>
            </w:r>
          </w:p>
        </w:tc>
        <w:tc>
          <w:tcPr>
            <w:tcW w:w="1190" w:type="dxa"/>
          </w:tcPr>
          <w:p w14:paraId="68F04285" w14:textId="77777777" w:rsidR="00A5792B" w:rsidRDefault="00A5792B">
            <w:pPr>
              <w:pStyle w:val="TableParagraph"/>
              <w:spacing w:before="8"/>
              <w:rPr>
                <w:rFonts w:ascii="Times New Roman"/>
                <w:sz w:val="19"/>
              </w:rPr>
            </w:pPr>
          </w:p>
          <w:p w14:paraId="6434CFB7" w14:textId="77777777" w:rsidR="00A5792B" w:rsidRDefault="002F44C1">
            <w:pPr>
              <w:pStyle w:val="TableParagraph"/>
              <w:spacing w:line="207" w:lineRule="exact"/>
              <w:ind w:left="58"/>
              <w:rPr>
                <w:sz w:val="20"/>
              </w:rPr>
            </w:pPr>
            <w:r>
              <w:rPr>
                <w:sz w:val="20"/>
              </w:rPr>
              <w:t>ADULT</w:t>
            </w:r>
          </w:p>
        </w:tc>
      </w:tr>
      <w:tr w:rsidR="00A5792B" w14:paraId="684695A3" w14:textId="77777777">
        <w:trPr>
          <w:trHeight w:val="226"/>
        </w:trPr>
        <w:tc>
          <w:tcPr>
            <w:tcW w:w="1310" w:type="dxa"/>
          </w:tcPr>
          <w:p w14:paraId="1239647E" w14:textId="77777777" w:rsidR="00A5792B" w:rsidRDefault="002F44C1">
            <w:pPr>
              <w:pStyle w:val="TableParagraph"/>
              <w:spacing w:line="206" w:lineRule="exact"/>
              <w:ind w:left="50"/>
              <w:rPr>
                <w:sz w:val="20"/>
              </w:rPr>
            </w:pPr>
            <w:r>
              <w:rPr>
                <w:sz w:val="20"/>
              </w:rPr>
              <w:t>2 L LEG</w:t>
            </w:r>
          </w:p>
        </w:tc>
        <w:tc>
          <w:tcPr>
            <w:tcW w:w="2760" w:type="dxa"/>
            <w:gridSpan w:val="2"/>
          </w:tcPr>
          <w:p w14:paraId="3ED0FB15" w14:textId="77777777" w:rsidR="00A5792B" w:rsidRDefault="002F44C1">
            <w:pPr>
              <w:pStyle w:val="TableParagraph"/>
              <w:spacing w:line="206" w:lineRule="exact"/>
              <w:ind w:left="899"/>
              <w:rPr>
                <w:sz w:val="20"/>
              </w:rPr>
            </w:pPr>
            <w:r>
              <w:rPr>
                <w:sz w:val="20"/>
              </w:rPr>
              <w:t>6 SITTING</w:t>
            </w:r>
          </w:p>
        </w:tc>
        <w:tc>
          <w:tcPr>
            <w:tcW w:w="2580" w:type="dxa"/>
          </w:tcPr>
          <w:p w14:paraId="723D2F24" w14:textId="77777777" w:rsidR="00A5792B" w:rsidRDefault="002F44C1">
            <w:pPr>
              <w:pStyle w:val="TableParagraph"/>
              <w:spacing w:line="206" w:lineRule="exact"/>
              <w:ind w:left="419"/>
              <w:rPr>
                <w:sz w:val="20"/>
              </w:rPr>
            </w:pPr>
            <w:r>
              <w:rPr>
                <w:sz w:val="20"/>
              </w:rPr>
              <w:t>9 DOPPLER</w:t>
            </w:r>
          </w:p>
        </w:tc>
        <w:tc>
          <w:tcPr>
            <w:tcW w:w="660" w:type="dxa"/>
          </w:tcPr>
          <w:p w14:paraId="3046621A" w14:textId="77777777" w:rsidR="00A5792B" w:rsidRDefault="002F44C1">
            <w:pPr>
              <w:pStyle w:val="TableParagraph"/>
              <w:spacing w:line="206" w:lineRule="exact"/>
              <w:ind w:right="59"/>
              <w:jc w:val="right"/>
              <w:rPr>
                <w:sz w:val="20"/>
              </w:rPr>
            </w:pPr>
            <w:r>
              <w:rPr>
                <w:sz w:val="20"/>
              </w:rPr>
              <w:t>14</w:t>
            </w:r>
          </w:p>
        </w:tc>
        <w:tc>
          <w:tcPr>
            <w:tcW w:w="1190" w:type="dxa"/>
          </w:tcPr>
          <w:p w14:paraId="172E5A30" w14:textId="77777777" w:rsidR="00A5792B" w:rsidRDefault="002F44C1">
            <w:pPr>
              <w:pStyle w:val="TableParagraph"/>
              <w:spacing w:line="206" w:lineRule="exact"/>
              <w:ind w:left="58"/>
              <w:rPr>
                <w:sz w:val="20"/>
              </w:rPr>
            </w:pPr>
            <w:r>
              <w:rPr>
                <w:sz w:val="20"/>
              </w:rPr>
              <w:t>LG ADULT</w:t>
            </w:r>
          </w:p>
        </w:tc>
      </w:tr>
      <w:tr w:rsidR="00A5792B" w14:paraId="6887228B" w14:textId="77777777">
        <w:trPr>
          <w:trHeight w:val="226"/>
        </w:trPr>
        <w:tc>
          <w:tcPr>
            <w:tcW w:w="1310" w:type="dxa"/>
          </w:tcPr>
          <w:p w14:paraId="76E782E0" w14:textId="77777777" w:rsidR="00A5792B" w:rsidRDefault="002F44C1">
            <w:pPr>
              <w:pStyle w:val="TableParagraph"/>
              <w:spacing w:line="206" w:lineRule="exact"/>
              <w:ind w:left="50"/>
              <w:rPr>
                <w:sz w:val="20"/>
              </w:rPr>
            </w:pPr>
            <w:r>
              <w:rPr>
                <w:sz w:val="20"/>
              </w:rPr>
              <w:t>3 R ARM</w:t>
            </w:r>
          </w:p>
        </w:tc>
        <w:tc>
          <w:tcPr>
            <w:tcW w:w="2760" w:type="dxa"/>
            <w:gridSpan w:val="2"/>
          </w:tcPr>
          <w:p w14:paraId="2A94C476" w14:textId="77777777" w:rsidR="00A5792B" w:rsidRDefault="002F44C1">
            <w:pPr>
              <w:pStyle w:val="TableParagraph"/>
              <w:spacing w:line="206" w:lineRule="exact"/>
              <w:ind w:left="899"/>
              <w:rPr>
                <w:sz w:val="20"/>
              </w:rPr>
            </w:pPr>
            <w:r>
              <w:rPr>
                <w:sz w:val="20"/>
              </w:rPr>
              <w:t>7 STANDING</w:t>
            </w:r>
          </w:p>
        </w:tc>
        <w:tc>
          <w:tcPr>
            <w:tcW w:w="2580" w:type="dxa"/>
          </w:tcPr>
          <w:p w14:paraId="2841AABA" w14:textId="77777777" w:rsidR="00A5792B" w:rsidRDefault="002F44C1">
            <w:pPr>
              <w:pStyle w:val="TableParagraph"/>
              <w:spacing w:line="206" w:lineRule="exact"/>
              <w:ind w:left="419"/>
              <w:rPr>
                <w:sz w:val="20"/>
              </w:rPr>
            </w:pPr>
            <w:r>
              <w:rPr>
                <w:sz w:val="20"/>
              </w:rPr>
              <w:t>10 INVASIVE</w:t>
            </w:r>
          </w:p>
        </w:tc>
        <w:tc>
          <w:tcPr>
            <w:tcW w:w="660" w:type="dxa"/>
          </w:tcPr>
          <w:p w14:paraId="7A3F5C76" w14:textId="77777777" w:rsidR="00A5792B" w:rsidRDefault="002F44C1">
            <w:pPr>
              <w:pStyle w:val="TableParagraph"/>
              <w:spacing w:line="206" w:lineRule="exact"/>
              <w:ind w:right="59"/>
              <w:jc w:val="right"/>
              <w:rPr>
                <w:sz w:val="20"/>
              </w:rPr>
            </w:pPr>
            <w:r>
              <w:rPr>
                <w:sz w:val="20"/>
              </w:rPr>
              <w:t>15</w:t>
            </w:r>
          </w:p>
        </w:tc>
        <w:tc>
          <w:tcPr>
            <w:tcW w:w="1190" w:type="dxa"/>
          </w:tcPr>
          <w:p w14:paraId="6BCB123A" w14:textId="77777777" w:rsidR="00A5792B" w:rsidRDefault="002F44C1">
            <w:pPr>
              <w:pStyle w:val="TableParagraph"/>
              <w:spacing w:line="206" w:lineRule="exact"/>
              <w:ind w:left="58"/>
              <w:rPr>
                <w:sz w:val="20"/>
              </w:rPr>
            </w:pPr>
            <w:r>
              <w:rPr>
                <w:sz w:val="20"/>
              </w:rPr>
              <w:t>PEDIATRIC</w:t>
            </w:r>
          </w:p>
        </w:tc>
      </w:tr>
      <w:tr w:rsidR="00A5792B" w14:paraId="74354217" w14:textId="77777777">
        <w:trPr>
          <w:trHeight w:val="226"/>
        </w:trPr>
        <w:tc>
          <w:tcPr>
            <w:tcW w:w="1310" w:type="dxa"/>
          </w:tcPr>
          <w:p w14:paraId="234528DB" w14:textId="77777777" w:rsidR="00A5792B" w:rsidRDefault="002F44C1">
            <w:pPr>
              <w:pStyle w:val="TableParagraph"/>
              <w:spacing w:line="207" w:lineRule="exact"/>
              <w:ind w:left="50"/>
              <w:rPr>
                <w:sz w:val="20"/>
              </w:rPr>
            </w:pPr>
            <w:r>
              <w:rPr>
                <w:sz w:val="20"/>
              </w:rPr>
              <w:t>4 R LEG</w:t>
            </w:r>
          </w:p>
        </w:tc>
        <w:tc>
          <w:tcPr>
            <w:tcW w:w="2760" w:type="dxa"/>
            <w:gridSpan w:val="2"/>
          </w:tcPr>
          <w:p w14:paraId="2F3D24CA" w14:textId="77777777" w:rsidR="00A5792B" w:rsidRDefault="00A5792B">
            <w:pPr>
              <w:pStyle w:val="TableParagraph"/>
              <w:rPr>
                <w:rFonts w:ascii="Times New Roman"/>
                <w:sz w:val="16"/>
              </w:rPr>
            </w:pPr>
          </w:p>
        </w:tc>
        <w:tc>
          <w:tcPr>
            <w:tcW w:w="2580" w:type="dxa"/>
          </w:tcPr>
          <w:p w14:paraId="57B91AF2" w14:textId="77777777" w:rsidR="00A5792B" w:rsidRDefault="002F44C1">
            <w:pPr>
              <w:pStyle w:val="TableParagraph"/>
              <w:spacing w:line="207" w:lineRule="exact"/>
              <w:ind w:left="419"/>
              <w:rPr>
                <w:sz w:val="20"/>
              </w:rPr>
            </w:pPr>
            <w:r>
              <w:rPr>
                <w:sz w:val="20"/>
              </w:rPr>
              <w:t>11 NON-INVASIVE</w:t>
            </w:r>
          </w:p>
        </w:tc>
        <w:tc>
          <w:tcPr>
            <w:tcW w:w="660" w:type="dxa"/>
          </w:tcPr>
          <w:p w14:paraId="734B8D47" w14:textId="77777777" w:rsidR="00A5792B" w:rsidRDefault="002F44C1">
            <w:pPr>
              <w:pStyle w:val="TableParagraph"/>
              <w:spacing w:line="207" w:lineRule="exact"/>
              <w:ind w:right="59"/>
              <w:jc w:val="right"/>
              <w:rPr>
                <w:sz w:val="20"/>
              </w:rPr>
            </w:pPr>
            <w:r>
              <w:rPr>
                <w:sz w:val="20"/>
              </w:rPr>
              <w:t>16</w:t>
            </w:r>
          </w:p>
        </w:tc>
        <w:tc>
          <w:tcPr>
            <w:tcW w:w="1190" w:type="dxa"/>
          </w:tcPr>
          <w:p w14:paraId="3477D50E" w14:textId="77777777" w:rsidR="00A5792B" w:rsidRDefault="002F44C1">
            <w:pPr>
              <w:pStyle w:val="TableParagraph"/>
              <w:spacing w:line="207" w:lineRule="exact"/>
              <w:ind w:left="58"/>
              <w:rPr>
                <w:sz w:val="20"/>
              </w:rPr>
            </w:pPr>
            <w:r>
              <w:rPr>
                <w:sz w:val="20"/>
              </w:rPr>
              <w:t>SM ADULT</w:t>
            </w:r>
          </w:p>
        </w:tc>
      </w:tr>
      <w:tr w:rsidR="00A5792B" w14:paraId="62120593" w14:textId="77777777">
        <w:trPr>
          <w:trHeight w:val="226"/>
        </w:trPr>
        <w:tc>
          <w:tcPr>
            <w:tcW w:w="1310" w:type="dxa"/>
          </w:tcPr>
          <w:p w14:paraId="3A355B8D" w14:textId="77777777" w:rsidR="00A5792B" w:rsidRDefault="00A5792B">
            <w:pPr>
              <w:pStyle w:val="TableParagraph"/>
              <w:rPr>
                <w:rFonts w:ascii="Times New Roman"/>
                <w:sz w:val="16"/>
              </w:rPr>
            </w:pPr>
          </w:p>
        </w:tc>
        <w:tc>
          <w:tcPr>
            <w:tcW w:w="2760" w:type="dxa"/>
            <w:gridSpan w:val="2"/>
          </w:tcPr>
          <w:p w14:paraId="2C05F8FB" w14:textId="77777777" w:rsidR="00A5792B" w:rsidRDefault="00A5792B">
            <w:pPr>
              <w:pStyle w:val="TableParagraph"/>
              <w:rPr>
                <w:rFonts w:ascii="Times New Roman"/>
                <w:sz w:val="16"/>
              </w:rPr>
            </w:pPr>
          </w:p>
        </w:tc>
        <w:tc>
          <w:tcPr>
            <w:tcW w:w="2580" w:type="dxa"/>
          </w:tcPr>
          <w:p w14:paraId="7C2D76F8" w14:textId="77777777" w:rsidR="00A5792B" w:rsidRDefault="002F44C1">
            <w:pPr>
              <w:pStyle w:val="TableParagraph"/>
              <w:spacing w:line="207" w:lineRule="exact"/>
              <w:ind w:left="419"/>
              <w:rPr>
                <w:sz w:val="20"/>
              </w:rPr>
            </w:pPr>
            <w:r>
              <w:rPr>
                <w:sz w:val="20"/>
              </w:rPr>
              <w:t>12 PALPATED</w:t>
            </w:r>
          </w:p>
        </w:tc>
        <w:tc>
          <w:tcPr>
            <w:tcW w:w="660" w:type="dxa"/>
          </w:tcPr>
          <w:p w14:paraId="7739F45D" w14:textId="77777777" w:rsidR="00A5792B" w:rsidRDefault="002F44C1">
            <w:pPr>
              <w:pStyle w:val="TableParagraph"/>
              <w:spacing w:line="207" w:lineRule="exact"/>
              <w:ind w:right="59"/>
              <w:jc w:val="right"/>
              <w:rPr>
                <w:sz w:val="20"/>
              </w:rPr>
            </w:pPr>
            <w:r>
              <w:rPr>
                <w:sz w:val="20"/>
              </w:rPr>
              <w:t>17</w:t>
            </w:r>
          </w:p>
        </w:tc>
        <w:tc>
          <w:tcPr>
            <w:tcW w:w="1190" w:type="dxa"/>
          </w:tcPr>
          <w:p w14:paraId="05607FC3" w14:textId="77777777" w:rsidR="00A5792B" w:rsidRDefault="002F44C1">
            <w:pPr>
              <w:pStyle w:val="TableParagraph"/>
              <w:spacing w:line="207" w:lineRule="exact"/>
              <w:ind w:left="58"/>
              <w:rPr>
                <w:sz w:val="20"/>
              </w:rPr>
            </w:pPr>
            <w:r>
              <w:rPr>
                <w:sz w:val="20"/>
              </w:rPr>
              <w:t>THIGH</w:t>
            </w:r>
          </w:p>
        </w:tc>
      </w:tr>
    </w:tbl>
    <w:p w14:paraId="686CB8E8" w14:textId="77777777" w:rsidR="00A5792B" w:rsidRDefault="00BE26E6">
      <w:pPr>
        <w:spacing w:before="227" w:line="224" w:lineRule="exact"/>
        <w:ind w:left="240"/>
        <w:rPr>
          <w:rFonts w:ascii="Courier New"/>
          <w:sz w:val="20"/>
        </w:rPr>
      </w:pPr>
      <w:r>
        <w:pict w14:anchorId="623161B9">
          <v:rect id="_x0000_s2274" style="position:absolute;left:0;text-align:left;margin-left:66.05pt;margin-top:22.45pt;width:.5pt;height:11.35pt;z-index:16038912;mso-position-horizontal-relative:page;mso-position-vertical-relative:text" fillcolor="black" stroked="f">
            <w10:wrap anchorx="page"/>
          </v:rect>
        </w:pict>
      </w:r>
      <w:r w:rsidR="002F44C1">
        <w:rPr>
          <w:rFonts w:ascii="Courier New"/>
          <w:sz w:val="20"/>
        </w:rPr>
        <w:t>Select a number under each category (optional).</w:t>
      </w:r>
    </w:p>
    <w:p w14:paraId="2DFE9AB0" w14:textId="77777777" w:rsidR="00A5792B" w:rsidRDefault="002F44C1">
      <w:pPr>
        <w:spacing w:line="224" w:lineRule="exact"/>
        <w:ind w:left="240"/>
        <w:rPr>
          <w:rFonts w:ascii="Courier New"/>
          <w:b/>
          <w:sz w:val="20"/>
        </w:rPr>
      </w:pPr>
      <w:r>
        <w:rPr>
          <w:rFonts w:ascii="Courier New"/>
          <w:sz w:val="20"/>
          <w:vertAlign w:val="superscript"/>
        </w:rPr>
        <w:t>2</w:t>
      </w:r>
      <w:r>
        <w:rPr>
          <w:rFonts w:ascii="Courier New"/>
          <w:sz w:val="20"/>
        </w:rPr>
        <w:t xml:space="preserve">Separate the numbers with ',': </w:t>
      </w:r>
      <w:r>
        <w:rPr>
          <w:rFonts w:ascii="Courier New"/>
          <w:b/>
          <w:sz w:val="20"/>
        </w:rPr>
        <w:t>1,6,8</w:t>
      </w:r>
    </w:p>
    <w:p w14:paraId="1B8115D3" w14:textId="77777777" w:rsidR="00A5792B" w:rsidRDefault="002F44C1">
      <w:pPr>
        <w:tabs>
          <w:tab w:val="left" w:pos="1319"/>
          <w:tab w:val="left" w:pos="2399"/>
        </w:tabs>
        <w:spacing w:before="5"/>
        <w:ind w:left="479"/>
        <w:rPr>
          <w:rFonts w:ascii="Courier New"/>
          <w:sz w:val="20"/>
        </w:rPr>
      </w:pPr>
      <w:r>
        <w:rPr>
          <w:rFonts w:ascii="Courier New"/>
          <w:sz w:val="20"/>
        </w:rPr>
        <w:t>L</w:t>
      </w:r>
      <w:r>
        <w:rPr>
          <w:rFonts w:ascii="Courier New"/>
          <w:spacing w:val="-2"/>
          <w:sz w:val="20"/>
        </w:rPr>
        <w:t xml:space="preserve"> </w:t>
      </w:r>
      <w:r>
        <w:rPr>
          <w:rFonts w:ascii="Courier New"/>
          <w:sz w:val="20"/>
        </w:rPr>
        <w:t>ARM</w:t>
      </w:r>
      <w:r>
        <w:rPr>
          <w:rFonts w:ascii="Courier New"/>
          <w:sz w:val="20"/>
        </w:rPr>
        <w:tab/>
        <w:t>SITTING</w:t>
      </w:r>
      <w:r>
        <w:rPr>
          <w:rFonts w:ascii="Courier New"/>
          <w:sz w:val="20"/>
        </w:rPr>
        <w:tab/>
        <w:t>CUFF</w:t>
      </w:r>
    </w:p>
    <w:p w14:paraId="422F08DC" w14:textId="77777777" w:rsidR="00A5792B" w:rsidRDefault="00A5792B">
      <w:pPr>
        <w:pStyle w:val="BodyText"/>
        <w:spacing w:before="4"/>
        <w:rPr>
          <w:rFonts w:ascii="Courier New"/>
          <w:sz w:val="19"/>
        </w:rPr>
      </w:pPr>
    </w:p>
    <w:p w14:paraId="2173A528" w14:textId="77777777" w:rsidR="00A5792B" w:rsidRDefault="002F44C1">
      <w:pPr>
        <w:pStyle w:val="BodyText"/>
        <w:ind w:left="240"/>
      </w:pPr>
      <w:r>
        <w:t>The software displays selections for documenting detailed pulse.</w:t>
      </w:r>
    </w:p>
    <w:p w14:paraId="6C93C313" w14:textId="77777777" w:rsidR="00A5792B" w:rsidRDefault="00A5792B">
      <w:pPr>
        <w:pStyle w:val="BodyText"/>
        <w:spacing w:before="4"/>
        <w:rPr>
          <w:sz w:val="20"/>
        </w:rPr>
      </w:pPr>
    </w:p>
    <w:p w14:paraId="7BAF9E0B" w14:textId="77777777" w:rsidR="00A5792B" w:rsidRDefault="002F44C1">
      <w:pPr>
        <w:ind w:left="240"/>
        <w:rPr>
          <w:rFonts w:ascii="Courier New"/>
          <w:sz w:val="20"/>
        </w:rPr>
      </w:pPr>
      <w:r>
        <w:rPr>
          <w:rFonts w:ascii="Courier New"/>
          <w:sz w:val="20"/>
        </w:rPr>
        <w:t>Qualifiers for PULSE:</w:t>
      </w:r>
    </w:p>
    <w:p w14:paraId="1B4F0CCD" w14:textId="77777777" w:rsidR="00A5792B" w:rsidRDefault="00A5792B">
      <w:pPr>
        <w:pStyle w:val="BodyText"/>
        <w:spacing w:before="11"/>
        <w:rPr>
          <w:rFonts w:ascii="Courier New"/>
          <w:sz w:val="19"/>
        </w:rPr>
      </w:pPr>
    </w:p>
    <w:p w14:paraId="42AAD13D" w14:textId="77777777" w:rsidR="00A5792B" w:rsidRDefault="002F44C1">
      <w:pPr>
        <w:tabs>
          <w:tab w:val="left" w:pos="2399"/>
          <w:tab w:val="left" w:pos="4679"/>
        </w:tabs>
        <w:ind w:left="359"/>
        <w:rPr>
          <w:rFonts w:ascii="Courier New"/>
          <w:sz w:val="20"/>
        </w:rPr>
      </w:pPr>
      <w:r>
        <w:rPr>
          <w:rFonts w:ascii="Courier New"/>
          <w:sz w:val="20"/>
        </w:rPr>
        <w:t>SITE</w:t>
      </w:r>
      <w:r>
        <w:rPr>
          <w:rFonts w:ascii="Courier New"/>
          <w:sz w:val="20"/>
        </w:rPr>
        <w:tab/>
        <w:t>METHOD</w:t>
      </w:r>
      <w:r>
        <w:rPr>
          <w:rFonts w:ascii="Courier New"/>
          <w:sz w:val="20"/>
        </w:rPr>
        <w:tab/>
        <w:t>POSITION</w:t>
      </w:r>
    </w:p>
    <w:p w14:paraId="2E29F6EA" w14:textId="77777777" w:rsidR="00A5792B" w:rsidRDefault="00A5792B">
      <w:pPr>
        <w:pStyle w:val="BodyText"/>
        <w:rPr>
          <w:rFonts w:ascii="Courier New"/>
          <w:sz w:val="20"/>
        </w:rPr>
      </w:pPr>
    </w:p>
    <w:p w14:paraId="1AF23C1D" w14:textId="77777777" w:rsidR="00A5792B" w:rsidRDefault="002F44C1">
      <w:pPr>
        <w:pStyle w:val="ListParagraph"/>
        <w:numPr>
          <w:ilvl w:val="0"/>
          <w:numId w:val="151"/>
        </w:numPr>
        <w:tabs>
          <w:tab w:val="left" w:pos="600"/>
          <w:tab w:val="left" w:pos="2399"/>
          <w:tab w:val="left" w:pos="4679"/>
        </w:tabs>
        <w:ind w:hanging="241"/>
        <w:rPr>
          <w:sz w:val="20"/>
        </w:rPr>
      </w:pPr>
      <w:r>
        <w:rPr>
          <w:sz w:val="20"/>
        </w:rPr>
        <w:t>LEFT</w:t>
      </w:r>
      <w:r>
        <w:rPr>
          <w:sz w:val="20"/>
        </w:rPr>
        <w:tab/>
        <w:t>3</w:t>
      </w:r>
      <w:r>
        <w:rPr>
          <w:spacing w:val="-5"/>
          <w:sz w:val="20"/>
        </w:rPr>
        <w:t xml:space="preserve"> </w:t>
      </w:r>
      <w:r>
        <w:rPr>
          <w:sz w:val="20"/>
        </w:rPr>
        <w:t>AUSCULTATE</w:t>
      </w:r>
      <w:r>
        <w:rPr>
          <w:sz w:val="20"/>
        </w:rPr>
        <w:tab/>
        <w:t>6</w:t>
      </w:r>
      <w:r>
        <w:rPr>
          <w:spacing w:val="-1"/>
          <w:sz w:val="20"/>
        </w:rPr>
        <w:t xml:space="preserve"> </w:t>
      </w:r>
      <w:r>
        <w:rPr>
          <w:sz w:val="20"/>
        </w:rPr>
        <w:t>LYING</w:t>
      </w:r>
    </w:p>
    <w:p w14:paraId="59F8D47D" w14:textId="77777777" w:rsidR="00A5792B" w:rsidRDefault="002F44C1">
      <w:pPr>
        <w:pStyle w:val="ListParagraph"/>
        <w:numPr>
          <w:ilvl w:val="0"/>
          <w:numId w:val="151"/>
        </w:numPr>
        <w:tabs>
          <w:tab w:val="left" w:pos="600"/>
          <w:tab w:val="left" w:pos="2399"/>
          <w:tab w:val="left" w:pos="4679"/>
        </w:tabs>
        <w:spacing w:before="1" w:line="226" w:lineRule="exact"/>
        <w:ind w:hanging="241"/>
        <w:rPr>
          <w:sz w:val="20"/>
        </w:rPr>
      </w:pPr>
      <w:r>
        <w:rPr>
          <w:sz w:val="20"/>
        </w:rPr>
        <w:t>RIGHT</w:t>
      </w:r>
      <w:r>
        <w:rPr>
          <w:sz w:val="20"/>
        </w:rPr>
        <w:tab/>
        <w:t>4</w:t>
      </w:r>
      <w:r>
        <w:rPr>
          <w:spacing w:val="-4"/>
          <w:sz w:val="20"/>
        </w:rPr>
        <w:t xml:space="preserve"> </w:t>
      </w:r>
      <w:r>
        <w:rPr>
          <w:sz w:val="20"/>
        </w:rPr>
        <w:t>DOPPLER</w:t>
      </w:r>
      <w:r>
        <w:rPr>
          <w:sz w:val="20"/>
        </w:rPr>
        <w:tab/>
        <w:t>7</w:t>
      </w:r>
      <w:r>
        <w:rPr>
          <w:spacing w:val="-1"/>
          <w:sz w:val="20"/>
        </w:rPr>
        <w:t xml:space="preserve"> </w:t>
      </w:r>
      <w:r>
        <w:rPr>
          <w:sz w:val="20"/>
        </w:rPr>
        <w:t>SITTING</w:t>
      </w:r>
    </w:p>
    <w:p w14:paraId="39FCA2D7" w14:textId="77777777" w:rsidR="00A5792B" w:rsidRDefault="002F44C1">
      <w:pPr>
        <w:tabs>
          <w:tab w:val="left" w:pos="4679"/>
        </w:tabs>
        <w:spacing w:line="226" w:lineRule="exact"/>
        <w:ind w:left="2399"/>
        <w:rPr>
          <w:rFonts w:ascii="Courier New"/>
          <w:sz w:val="20"/>
        </w:rPr>
      </w:pPr>
      <w:r>
        <w:rPr>
          <w:rFonts w:ascii="Courier New"/>
          <w:sz w:val="20"/>
        </w:rPr>
        <w:t>5</w:t>
      </w:r>
      <w:r>
        <w:rPr>
          <w:rFonts w:ascii="Courier New"/>
          <w:spacing w:val="-4"/>
          <w:sz w:val="20"/>
        </w:rPr>
        <w:t xml:space="preserve"> </w:t>
      </w:r>
      <w:r>
        <w:rPr>
          <w:rFonts w:ascii="Courier New"/>
          <w:sz w:val="20"/>
        </w:rPr>
        <w:t>PALPATED</w:t>
      </w:r>
      <w:r>
        <w:rPr>
          <w:rFonts w:ascii="Courier New"/>
          <w:sz w:val="20"/>
        </w:rPr>
        <w:tab/>
        <w:t>8</w:t>
      </w:r>
      <w:r>
        <w:rPr>
          <w:rFonts w:ascii="Courier New"/>
          <w:spacing w:val="-7"/>
          <w:sz w:val="20"/>
        </w:rPr>
        <w:t xml:space="preserve"> </w:t>
      </w:r>
      <w:r>
        <w:rPr>
          <w:rFonts w:ascii="Courier New"/>
          <w:sz w:val="20"/>
        </w:rPr>
        <w:t>STANDING</w:t>
      </w:r>
    </w:p>
    <w:p w14:paraId="2BFFED5F" w14:textId="77777777" w:rsidR="00A5792B" w:rsidRDefault="00A5792B">
      <w:pPr>
        <w:pStyle w:val="BodyText"/>
        <w:rPr>
          <w:rFonts w:ascii="Courier New"/>
          <w:sz w:val="22"/>
        </w:rPr>
      </w:pPr>
    </w:p>
    <w:p w14:paraId="14421222" w14:textId="77777777" w:rsidR="00A5792B" w:rsidRDefault="00A5792B">
      <w:pPr>
        <w:pStyle w:val="BodyText"/>
        <w:rPr>
          <w:rFonts w:ascii="Courier New"/>
          <w:sz w:val="18"/>
        </w:rPr>
      </w:pPr>
    </w:p>
    <w:p w14:paraId="45BE53CE" w14:textId="77777777" w:rsidR="00A5792B" w:rsidRDefault="00BE26E6">
      <w:pPr>
        <w:spacing w:line="224" w:lineRule="exact"/>
        <w:ind w:left="240"/>
        <w:rPr>
          <w:rFonts w:ascii="Courier New"/>
          <w:sz w:val="20"/>
        </w:rPr>
      </w:pPr>
      <w:r>
        <w:pict w14:anchorId="1B7EEB3F">
          <v:rect id="_x0000_s2273" style="position:absolute;left:0;text-align:left;margin-left:66.05pt;margin-top:11.15pt;width:.5pt;height:11.3pt;z-index:16039424;mso-position-horizontal-relative:page" fillcolor="black" stroked="f">
            <w10:wrap anchorx="page"/>
          </v:rect>
        </w:pict>
      </w:r>
      <w:r w:rsidR="002F44C1">
        <w:rPr>
          <w:rFonts w:ascii="Courier New"/>
          <w:sz w:val="20"/>
        </w:rPr>
        <w:t>Select a number under each category</w:t>
      </w:r>
      <w:r w:rsidR="002F44C1">
        <w:rPr>
          <w:rFonts w:ascii="Courier New"/>
          <w:spacing w:val="-32"/>
          <w:sz w:val="20"/>
        </w:rPr>
        <w:t xml:space="preserve"> </w:t>
      </w:r>
      <w:r w:rsidR="002F44C1">
        <w:rPr>
          <w:rFonts w:ascii="Courier New"/>
          <w:sz w:val="20"/>
        </w:rPr>
        <w:t>(optional).</w:t>
      </w:r>
    </w:p>
    <w:p w14:paraId="31A1DB2E" w14:textId="77777777" w:rsidR="00A5792B" w:rsidRDefault="002F44C1">
      <w:pPr>
        <w:spacing w:line="224" w:lineRule="exact"/>
        <w:ind w:left="240"/>
        <w:rPr>
          <w:rFonts w:ascii="Courier New"/>
          <w:b/>
          <w:sz w:val="20"/>
        </w:rPr>
      </w:pPr>
      <w:r>
        <w:rPr>
          <w:rFonts w:ascii="Courier New"/>
          <w:sz w:val="20"/>
          <w:vertAlign w:val="superscript"/>
        </w:rPr>
        <w:t>3</w:t>
      </w:r>
      <w:r>
        <w:rPr>
          <w:rFonts w:ascii="Courier New"/>
          <w:sz w:val="20"/>
        </w:rPr>
        <w:t xml:space="preserve">Separate the numbers with ',': </w:t>
      </w:r>
      <w:r>
        <w:rPr>
          <w:rFonts w:ascii="Courier New"/>
          <w:b/>
          <w:sz w:val="20"/>
        </w:rPr>
        <w:t>1</w:t>
      </w:r>
    </w:p>
    <w:p w14:paraId="29624948" w14:textId="77777777" w:rsidR="00A5792B" w:rsidRDefault="002F44C1">
      <w:pPr>
        <w:spacing w:before="4"/>
        <w:ind w:left="479"/>
        <w:rPr>
          <w:rFonts w:ascii="Courier New"/>
          <w:sz w:val="20"/>
        </w:rPr>
      </w:pPr>
      <w:r>
        <w:rPr>
          <w:rFonts w:ascii="Courier New"/>
          <w:sz w:val="20"/>
        </w:rPr>
        <w:t>LEFT</w:t>
      </w:r>
    </w:p>
    <w:p w14:paraId="3AA21344" w14:textId="77777777" w:rsidR="00A5792B" w:rsidRDefault="00A5792B">
      <w:pPr>
        <w:pStyle w:val="BodyText"/>
        <w:rPr>
          <w:rFonts w:ascii="Courier New"/>
          <w:sz w:val="20"/>
        </w:rPr>
      </w:pPr>
    </w:p>
    <w:p w14:paraId="76C9F5CF" w14:textId="77777777" w:rsidR="00A5792B" w:rsidRDefault="002F44C1">
      <w:pPr>
        <w:tabs>
          <w:tab w:val="left" w:pos="2159"/>
          <w:tab w:val="left" w:pos="2759"/>
          <w:tab w:val="left" w:pos="2999"/>
          <w:tab w:val="left" w:pos="4079"/>
        </w:tabs>
        <w:spacing w:before="1"/>
        <w:ind w:left="479" w:right="5858"/>
        <w:rPr>
          <w:rFonts w:ascii="Courier New"/>
          <w:sz w:val="20"/>
        </w:rPr>
      </w:pPr>
      <w:r>
        <w:rPr>
          <w:rFonts w:ascii="Courier New"/>
          <w:sz w:val="20"/>
        </w:rPr>
        <w:t>B/P:</w:t>
      </w:r>
      <w:r>
        <w:rPr>
          <w:rFonts w:ascii="Courier New"/>
          <w:spacing w:val="-4"/>
          <w:sz w:val="20"/>
        </w:rPr>
        <w:t xml:space="preserve"> </w:t>
      </w:r>
      <w:r>
        <w:rPr>
          <w:rFonts w:ascii="Courier New"/>
          <w:sz w:val="20"/>
        </w:rPr>
        <w:t>120/70</w:t>
      </w:r>
      <w:r>
        <w:rPr>
          <w:rFonts w:ascii="Courier New"/>
          <w:sz w:val="20"/>
        </w:rPr>
        <w:tab/>
        <w:t>L</w:t>
      </w:r>
      <w:r>
        <w:rPr>
          <w:rFonts w:ascii="Courier New"/>
          <w:spacing w:val="-3"/>
          <w:sz w:val="20"/>
        </w:rPr>
        <w:t xml:space="preserve"> </w:t>
      </w:r>
      <w:r>
        <w:rPr>
          <w:rFonts w:ascii="Courier New"/>
          <w:sz w:val="20"/>
        </w:rPr>
        <w:t>ARM</w:t>
      </w:r>
      <w:r>
        <w:rPr>
          <w:rFonts w:ascii="Courier New"/>
          <w:sz w:val="20"/>
        </w:rPr>
        <w:tab/>
        <w:t>SITTING</w:t>
      </w:r>
      <w:r>
        <w:rPr>
          <w:rFonts w:ascii="Courier New"/>
          <w:sz w:val="20"/>
        </w:rPr>
        <w:tab/>
      </w:r>
      <w:r>
        <w:rPr>
          <w:rFonts w:ascii="Courier New"/>
          <w:spacing w:val="-5"/>
          <w:sz w:val="20"/>
        </w:rPr>
        <w:t xml:space="preserve">CUFF </w:t>
      </w:r>
      <w:r>
        <w:rPr>
          <w:rFonts w:ascii="Courier New"/>
          <w:sz w:val="20"/>
        </w:rPr>
        <w:t>Pulse:</w:t>
      </w:r>
      <w:r>
        <w:rPr>
          <w:rFonts w:ascii="Courier New"/>
          <w:spacing w:val="-4"/>
          <w:sz w:val="20"/>
        </w:rPr>
        <w:t xml:space="preserve"> </w:t>
      </w:r>
      <w:r>
        <w:rPr>
          <w:rFonts w:ascii="Courier New"/>
          <w:sz w:val="20"/>
        </w:rPr>
        <w:t>60*</w:t>
      </w:r>
      <w:r>
        <w:rPr>
          <w:rFonts w:ascii="Courier New"/>
          <w:spacing w:val="-4"/>
          <w:sz w:val="20"/>
        </w:rPr>
        <w:t xml:space="preserve"> </w:t>
      </w:r>
      <w:r>
        <w:rPr>
          <w:rFonts w:ascii="Courier New"/>
          <w:sz w:val="20"/>
        </w:rPr>
        <w:t>RADIAL</w:t>
      </w:r>
      <w:r>
        <w:rPr>
          <w:rFonts w:ascii="Courier New"/>
          <w:sz w:val="20"/>
        </w:rPr>
        <w:tab/>
        <w:t>LEFT</w:t>
      </w:r>
    </w:p>
    <w:p w14:paraId="3CE80BCC" w14:textId="77777777" w:rsidR="00A5792B" w:rsidRDefault="002F44C1">
      <w:pPr>
        <w:spacing w:line="222" w:lineRule="exact"/>
        <w:ind w:left="240"/>
        <w:rPr>
          <w:rFonts w:ascii="Courier New"/>
          <w:b/>
          <w:sz w:val="20"/>
        </w:rPr>
      </w:pPr>
      <w:r>
        <w:rPr>
          <w:rFonts w:ascii="Courier New"/>
          <w:sz w:val="20"/>
        </w:rPr>
        <w:t xml:space="preserve">Is this correct? YES// </w:t>
      </w:r>
      <w:r>
        <w:rPr>
          <w:rFonts w:ascii="Courier New"/>
          <w:b/>
          <w:sz w:val="20"/>
        </w:rPr>
        <w:t>&lt;RET&gt;</w:t>
      </w:r>
    </w:p>
    <w:p w14:paraId="2D1965DB" w14:textId="77777777" w:rsidR="00A5792B" w:rsidRDefault="00A5792B">
      <w:pPr>
        <w:pStyle w:val="BodyText"/>
        <w:spacing w:before="8"/>
        <w:rPr>
          <w:rFonts w:ascii="Courier New"/>
          <w:b/>
          <w:sz w:val="19"/>
        </w:rPr>
      </w:pPr>
    </w:p>
    <w:p w14:paraId="426546BE" w14:textId="77777777" w:rsidR="00A5792B" w:rsidRDefault="00BE26E6">
      <w:pPr>
        <w:pStyle w:val="BodyText"/>
        <w:ind w:left="240" w:right="876"/>
      </w:pPr>
      <w:r>
        <w:pict w14:anchorId="6F139F15">
          <v:shape id="_x0000_s2272" style="position:absolute;left:0;text-align:left;margin-left:66.05pt;margin-top:.15pt;width:.5pt;height:55.2pt;z-index:16039936;mso-position-horizontal-relative:page" coordorigin="1321,3" coordsize="10,1104" path="m1331,3r-10,l1321,279r,276l1321,831r,276l1331,1107r,-276l1331,555r,-276l1331,3xe" fillcolor="black" stroked="f">
            <v:path arrowok="t"/>
            <w10:wrap anchorx="page"/>
          </v:shape>
        </w:pict>
      </w:r>
      <w:r w:rsidR="002F44C1">
        <w:rPr>
          <w:vertAlign w:val="superscript"/>
        </w:rPr>
        <w:t>4</w:t>
      </w:r>
      <w:r w:rsidR="002F44C1">
        <w:t>After reviewing the entry, a user can reject or accept the data. This is the last chance to change any possible errors during data entry. The user is able to correct errors at a later time using the error correction option, Edit a Vital/Measurement Entered in Error, which will be discussed later in this chapter.</w:t>
      </w:r>
    </w:p>
    <w:p w14:paraId="4257CC1A" w14:textId="77777777" w:rsidR="00A5792B" w:rsidRDefault="002F44C1">
      <w:pPr>
        <w:spacing w:before="183"/>
        <w:ind w:left="240"/>
        <w:rPr>
          <w:rFonts w:ascii="Courier New"/>
          <w:b/>
          <w:sz w:val="20"/>
        </w:rPr>
      </w:pPr>
      <w:r>
        <w:rPr>
          <w:rFonts w:ascii="Courier New"/>
          <w:sz w:val="20"/>
        </w:rPr>
        <w:t xml:space="preserve">Enter another B/P? NO// </w:t>
      </w:r>
      <w:r>
        <w:rPr>
          <w:rFonts w:ascii="Courier New"/>
          <w:b/>
          <w:sz w:val="20"/>
        </w:rPr>
        <w:t>&lt;RET&gt;</w:t>
      </w:r>
    </w:p>
    <w:p w14:paraId="3D3DDC8F" w14:textId="77777777" w:rsidR="00A5792B" w:rsidRDefault="002F44C1">
      <w:pPr>
        <w:pStyle w:val="BodyText"/>
        <w:spacing w:before="180"/>
        <w:ind w:left="239" w:right="1130"/>
      </w:pPr>
      <w:r>
        <w:t>If YES is entered, the user can enter another B/P and pulse under the same time for a different position, location, etc..</w:t>
      </w:r>
    </w:p>
    <w:p w14:paraId="09432EFF" w14:textId="77777777" w:rsidR="00A5792B" w:rsidRDefault="00A5792B">
      <w:pPr>
        <w:pStyle w:val="BodyText"/>
        <w:rPr>
          <w:sz w:val="20"/>
        </w:rPr>
      </w:pPr>
    </w:p>
    <w:p w14:paraId="716EA654" w14:textId="77777777" w:rsidR="00A5792B" w:rsidRDefault="00BE26E6">
      <w:pPr>
        <w:pStyle w:val="BodyText"/>
        <w:spacing w:before="6"/>
        <w:rPr>
          <w:sz w:val="28"/>
        </w:rPr>
      </w:pPr>
      <w:r>
        <w:pict w14:anchorId="5ECAE89B">
          <v:rect id="_x0000_s2271" style="position:absolute;margin-left:1in;margin-top:18.35pt;width:2in;height:.6pt;z-index:-15419392;mso-wrap-distance-left:0;mso-wrap-distance-right:0;mso-position-horizontal-relative:page" fillcolor="black" stroked="f">
            <w10:wrap type="topAndBottom" anchorx="page"/>
          </v:rect>
        </w:pict>
      </w:r>
    </w:p>
    <w:p w14:paraId="3CEFDF79" w14:textId="77777777" w:rsidR="00A5792B" w:rsidRDefault="002F44C1">
      <w:pPr>
        <w:spacing w:before="73"/>
        <w:ind w:left="240"/>
        <w:rPr>
          <w:sz w:val="20"/>
        </w:rPr>
      </w:pPr>
      <w:r>
        <w:rPr>
          <w:sz w:val="20"/>
          <w:vertAlign w:val="superscript"/>
        </w:rPr>
        <w:t>1</w:t>
      </w:r>
      <w:r>
        <w:rPr>
          <w:sz w:val="20"/>
        </w:rPr>
        <w:t xml:space="preserve"> Patch NUR*4*27 June 1999</w:t>
      </w:r>
    </w:p>
    <w:p w14:paraId="595D01A4" w14:textId="77777777" w:rsidR="00A5792B" w:rsidRDefault="002F44C1">
      <w:pPr>
        <w:spacing w:before="1"/>
        <w:ind w:left="240"/>
        <w:rPr>
          <w:sz w:val="20"/>
        </w:rPr>
      </w:pPr>
      <w:r>
        <w:rPr>
          <w:sz w:val="20"/>
          <w:vertAlign w:val="superscript"/>
        </w:rPr>
        <w:t>2</w:t>
      </w:r>
      <w:r>
        <w:rPr>
          <w:sz w:val="20"/>
        </w:rPr>
        <w:t xml:space="preserve"> Patch NUR*4*4  August</w:t>
      </w:r>
      <w:r>
        <w:rPr>
          <w:spacing w:val="-15"/>
          <w:sz w:val="20"/>
        </w:rPr>
        <w:t xml:space="preserve"> </w:t>
      </w:r>
      <w:r>
        <w:rPr>
          <w:sz w:val="20"/>
        </w:rPr>
        <w:t>1997</w:t>
      </w:r>
    </w:p>
    <w:p w14:paraId="6014E4DD" w14:textId="77777777" w:rsidR="00A5792B" w:rsidRDefault="002F44C1">
      <w:pPr>
        <w:ind w:left="240"/>
        <w:rPr>
          <w:sz w:val="20"/>
        </w:rPr>
      </w:pPr>
      <w:r>
        <w:rPr>
          <w:sz w:val="20"/>
          <w:vertAlign w:val="superscript"/>
        </w:rPr>
        <w:t>3</w:t>
      </w:r>
      <w:r>
        <w:rPr>
          <w:sz w:val="20"/>
        </w:rPr>
        <w:t xml:space="preserve"> Patch NUR*4*4  August</w:t>
      </w:r>
      <w:r>
        <w:rPr>
          <w:spacing w:val="-15"/>
          <w:sz w:val="20"/>
        </w:rPr>
        <w:t xml:space="preserve"> </w:t>
      </w:r>
      <w:r>
        <w:rPr>
          <w:sz w:val="20"/>
        </w:rPr>
        <w:t>1997</w:t>
      </w:r>
    </w:p>
    <w:p w14:paraId="1C9CEEE5" w14:textId="77777777" w:rsidR="00A5792B" w:rsidRDefault="00A5792B">
      <w:pPr>
        <w:rPr>
          <w:sz w:val="20"/>
        </w:rPr>
        <w:sectPr w:rsidR="00A5792B">
          <w:pgSz w:w="12240" w:h="15840"/>
          <w:pgMar w:top="940" w:right="620" w:bottom="1580" w:left="1200" w:header="725" w:footer="1393" w:gutter="0"/>
          <w:cols w:space="720"/>
        </w:sectPr>
      </w:pPr>
    </w:p>
    <w:p w14:paraId="4B857D4A" w14:textId="77777777" w:rsidR="00A5792B" w:rsidRDefault="00A5792B">
      <w:pPr>
        <w:pStyle w:val="BodyText"/>
        <w:rPr>
          <w:sz w:val="20"/>
        </w:rPr>
      </w:pPr>
    </w:p>
    <w:p w14:paraId="5B245F44" w14:textId="77777777" w:rsidR="00A5792B" w:rsidRDefault="00A5792B">
      <w:pPr>
        <w:pStyle w:val="BodyText"/>
        <w:rPr>
          <w:sz w:val="20"/>
        </w:rPr>
      </w:pPr>
    </w:p>
    <w:p w14:paraId="1D679650" w14:textId="77777777" w:rsidR="00A5792B" w:rsidRDefault="00A5792B">
      <w:pPr>
        <w:pStyle w:val="BodyText"/>
        <w:rPr>
          <w:sz w:val="20"/>
        </w:rPr>
      </w:pPr>
    </w:p>
    <w:p w14:paraId="29FE300A" w14:textId="77777777" w:rsidR="00A5792B" w:rsidRDefault="00A5792B">
      <w:pPr>
        <w:pStyle w:val="BodyText"/>
        <w:spacing w:before="7"/>
        <w:rPr>
          <w:sz w:val="22"/>
        </w:rPr>
      </w:pPr>
    </w:p>
    <w:p w14:paraId="1785B339" w14:textId="77777777" w:rsidR="00A5792B" w:rsidRDefault="00BE26E6">
      <w:pPr>
        <w:tabs>
          <w:tab w:val="left" w:pos="1517"/>
        </w:tabs>
        <w:spacing w:line="226" w:lineRule="exact"/>
        <w:ind w:left="600"/>
        <w:rPr>
          <w:rFonts w:ascii="Courier New"/>
          <w:sz w:val="20"/>
        </w:rPr>
      </w:pPr>
      <w:r>
        <w:pict w14:anchorId="294A6571">
          <v:shape id="_x0000_s2270" style="position:absolute;left:0;text-align:left;margin-left:66.05pt;margin-top:-.2pt;width:.5pt;height:45.3pt;z-index:16040448;mso-position-horizontal-relative:page" coordorigin="1321,-4" coordsize="10,906" path="m1331,-4r-10,l1321,222r,227l1321,675r,227l1331,902r,-227l1331,449r,-227l1331,-4xe" fillcolor="black" stroked="f">
            <v:path arrowok="t"/>
            <w10:wrap anchorx="page"/>
          </v:shape>
        </w:pict>
      </w:r>
      <w:r w:rsidR="002F44C1">
        <w:rPr>
          <w:rFonts w:ascii="Courier New"/>
          <w:sz w:val="20"/>
          <w:vertAlign w:val="superscript"/>
        </w:rPr>
        <w:t>1</w:t>
      </w:r>
      <w:r w:rsidR="002F44C1">
        <w:rPr>
          <w:rFonts w:ascii="Courier New"/>
          <w:sz w:val="20"/>
        </w:rPr>
        <w:t>1</w:t>
      </w:r>
      <w:r w:rsidR="002F44C1">
        <w:rPr>
          <w:rFonts w:ascii="Courier New"/>
          <w:sz w:val="20"/>
        </w:rPr>
        <w:tab/>
        <w:t>TPR</w:t>
      </w:r>
      <w:r w:rsidR="002F44C1">
        <w:rPr>
          <w:rFonts w:ascii="Courier New"/>
          <w:spacing w:val="-2"/>
          <w:sz w:val="20"/>
        </w:rPr>
        <w:t xml:space="preserve"> </w:t>
      </w:r>
      <w:r w:rsidR="002F44C1">
        <w:rPr>
          <w:rFonts w:ascii="Courier New"/>
          <w:sz w:val="20"/>
        </w:rPr>
        <w:t>Pain</w:t>
      </w:r>
    </w:p>
    <w:p w14:paraId="7F393F09" w14:textId="77777777" w:rsidR="00A5792B" w:rsidRDefault="002F44C1">
      <w:pPr>
        <w:pStyle w:val="ListParagraph"/>
        <w:numPr>
          <w:ilvl w:val="1"/>
          <w:numId w:val="151"/>
        </w:numPr>
        <w:tabs>
          <w:tab w:val="left" w:pos="1439"/>
          <w:tab w:val="left" w:pos="1440"/>
        </w:tabs>
        <w:spacing w:line="226" w:lineRule="exact"/>
        <w:ind w:hanging="841"/>
        <w:rPr>
          <w:sz w:val="20"/>
        </w:rPr>
      </w:pPr>
      <w:r>
        <w:rPr>
          <w:sz w:val="20"/>
        </w:rPr>
        <w:t>TPR B/P</w:t>
      </w:r>
      <w:r>
        <w:rPr>
          <w:spacing w:val="-3"/>
          <w:sz w:val="20"/>
        </w:rPr>
        <w:t xml:space="preserve"> </w:t>
      </w:r>
      <w:r>
        <w:rPr>
          <w:sz w:val="20"/>
        </w:rPr>
        <w:t>Pain</w:t>
      </w:r>
    </w:p>
    <w:p w14:paraId="5234385A" w14:textId="77777777" w:rsidR="00A5792B" w:rsidRDefault="002F44C1">
      <w:pPr>
        <w:pStyle w:val="ListParagraph"/>
        <w:numPr>
          <w:ilvl w:val="1"/>
          <w:numId w:val="151"/>
        </w:numPr>
        <w:tabs>
          <w:tab w:val="left" w:pos="1439"/>
          <w:tab w:val="left" w:pos="1440"/>
        </w:tabs>
        <w:spacing w:before="1"/>
        <w:ind w:hanging="841"/>
        <w:rPr>
          <w:sz w:val="20"/>
        </w:rPr>
      </w:pPr>
      <w:r>
        <w:rPr>
          <w:sz w:val="20"/>
        </w:rPr>
        <w:t>TPR B/P Ht. Wt. and</w:t>
      </w:r>
      <w:r>
        <w:rPr>
          <w:spacing w:val="-6"/>
          <w:sz w:val="20"/>
        </w:rPr>
        <w:t xml:space="preserve"> </w:t>
      </w:r>
      <w:r>
        <w:rPr>
          <w:sz w:val="20"/>
        </w:rPr>
        <w:t>Pain</w:t>
      </w:r>
    </w:p>
    <w:p w14:paraId="3862A6BE" w14:textId="77777777" w:rsidR="00A5792B" w:rsidRDefault="002F44C1">
      <w:pPr>
        <w:pStyle w:val="ListParagraph"/>
        <w:numPr>
          <w:ilvl w:val="1"/>
          <w:numId w:val="151"/>
        </w:numPr>
        <w:tabs>
          <w:tab w:val="left" w:pos="1439"/>
          <w:tab w:val="left" w:pos="1440"/>
        </w:tabs>
        <w:ind w:hanging="841"/>
        <w:rPr>
          <w:sz w:val="20"/>
        </w:rPr>
      </w:pPr>
      <w:r>
        <w:rPr>
          <w:sz w:val="20"/>
        </w:rPr>
        <w:t>TPR B/P Wt. and</w:t>
      </w:r>
      <w:r>
        <w:rPr>
          <w:spacing w:val="-5"/>
          <w:sz w:val="20"/>
        </w:rPr>
        <w:t xml:space="preserve"> </w:t>
      </w:r>
      <w:r>
        <w:rPr>
          <w:sz w:val="20"/>
        </w:rPr>
        <w:t>Pain</w:t>
      </w:r>
    </w:p>
    <w:p w14:paraId="3BA39CE4" w14:textId="77777777" w:rsidR="00A5792B" w:rsidRDefault="002F44C1">
      <w:pPr>
        <w:pStyle w:val="ListParagraph"/>
        <w:numPr>
          <w:ilvl w:val="1"/>
          <w:numId w:val="151"/>
        </w:numPr>
        <w:tabs>
          <w:tab w:val="left" w:pos="1439"/>
          <w:tab w:val="left" w:pos="1440"/>
        </w:tabs>
        <w:ind w:hanging="841"/>
        <w:rPr>
          <w:sz w:val="20"/>
        </w:rPr>
      </w:pPr>
      <w:r>
        <w:rPr>
          <w:sz w:val="20"/>
        </w:rPr>
        <w:t>Temp, Detailed PR and</w:t>
      </w:r>
      <w:r>
        <w:rPr>
          <w:spacing w:val="-5"/>
          <w:sz w:val="20"/>
        </w:rPr>
        <w:t xml:space="preserve"> </w:t>
      </w:r>
      <w:r>
        <w:rPr>
          <w:sz w:val="20"/>
        </w:rPr>
        <w:t>B/P</w:t>
      </w:r>
    </w:p>
    <w:p w14:paraId="0EC6B6D1" w14:textId="77777777" w:rsidR="00A5792B" w:rsidRDefault="002F44C1">
      <w:pPr>
        <w:pStyle w:val="ListParagraph"/>
        <w:numPr>
          <w:ilvl w:val="1"/>
          <w:numId w:val="151"/>
        </w:numPr>
        <w:tabs>
          <w:tab w:val="left" w:pos="1439"/>
          <w:tab w:val="left" w:pos="1440"/>
        </w:tabs>
        <w:spacing w:line="226" w:lineRule="exact"/>
        <w:ind w:hanging="841"/>
        <w:rPr>
          <w:sz w:val="20"/>
        </w:rPr>
      </w:pPr>
      <w:r>
        <w:rPr>
          <w:sz w:val="20"/>
        </w:rPr>
        <w:t>Detailed B/P and Associated</w:t>
      </w:r>
      <w:r>
        <w:rPr>
          <w:spacing w:val="-6"/>
          <w:sz w:val="20"/>
        </w:rPr>
        <w:t xml:space="preserve"> </w:t>
      </w:r>
      <w:r>
        <w:rPr>
          <w:sz w:val="20"/>
        </w:rPr>
        <w:t>Pulse</w:t>
      </w:r>
    </w:p>
    <w:p w14:paraId="7860172F" w14:textId="77777777" w:rsidR="00A5792B" w:rsidRDefault="002F44C1">
      <w:pPr>
        <w:pStyle w:val="ListParagraph"/>
        <w:numPr>
          <w:ilvl w:val="1"/>
          <w:numId w:val="151"/>
        </w:numPr>
        <w:tabs>
          <w:tab w:val="left" w:pos="1439"/>
          <w:tab w:val="left" w:pos="1440"/>
        </w:tabs>
        <w:spacing w:line="226" w:lineRule="exact"/>
        <w:ind w:hanging="841"/>
        <w:rPr>
          <w:sz w:val="20"/>
        </w:rPr>
      </w:pPr>
      <w:r>
        <w:rPr>
          <w:sz w:val="20"/>
        </w:rPr>
        <w:t>Pulse</w:t>
      </w:r>
    </w:p>
    <w:p w14:paraId="19666D2C" w14:textId="77777777" w:rsidR="00A5792B" w:rsidRDefault="002F44C1">
      <w:pPr>
        <w:pStyle w:val="ListParagraph"/>
        <w:numPr>
          <w:ilvl w:val="1"/>
          <w:numId w:val="151"/>
        </w:numPr>
        <w:tabs>
          <w:tab w:val="left" w:pos="1439"/>
          <w:tab w:val="left" w:pos="1440"/>
        </w:tabs>
        <w:ind w:hanging="841"/>
        <w:rPr>
          <w:sz w:val="20"/>
        </w:rPr>
      </w:pPr>
      <w:r>
        <w:rPr>
          <w:sz w:val="20"/>
        </w:rPr>
        <w:t>Weight</w:t>
      </w:r>
    </w:p>
    <w:p w14:paraId="0976F7A5" w14:textId="77777777" w:rsidR="00A5792B" w:rsidRDefault="002F44C1">
      <w:pPr>
        <w:pStyle w:val="ListParagraph"/>
        <w:numPr>
          <w:ilvl w:val="1"/>
          <w:numId w:val="151"/>
        </w:numPr>
        <w:tabs>
          <w:tab w:val="left" w:pos="1439"/>
          <w:tab w:val="left" w:pos="1440"/>
        </w:tabs>
        <w:spacing w:before="1"/>
        <w:ind w:hanging="841"/>
        <w:rPr>
          <w:sz w:val="20"/>
        </w:rPr>
      </w:pPr>
      <w:r>
        <w:rPr>
          <w:sz w:val="20"/>
        </w:rPr>
        <w:t>Circumference/Girth</w:t>
      </w:r>
    </w:p>
    <w:p w14:paraId="3407336F" w14:textId="77777777" w:rsidR="00A5792B" w:rsidRDefault="002F44C1">
      <w:pPr>
        <w:pStyle w:val="ListParagraph"/>
        <w:numPr>
          <w:ilvl w:val="1"/>
          <w:numId w:val="151"/>
        </w:numPr>
        <w:tabs>
          <w:tab w:val="left" w:pos="1439"/>
          <w:tab w:val="left" w:pos="1440"/>
        </w:tabs>
        <w:ind w:hanging="841"/>
        <w:rPr>
          <w:sz w:val="20"/>
        </w:rPr>
      </w:pPr>
      <w:r>
        <w:rPr>
          <w:sz w:val="20"/>
        </w:rPr>
        <w:t>Pulse</w:t>
      </w:r>
      <w:r>
        <w:rPr>
          <w:spacing w:val="-2"/>
          <w:sz w:val="20"/>
        </w:rPr>
        <w:t xml:space="preserve"> </w:t>
      </w:r>
      <w:r>
        <w:rPr>
          <w:sz w:val="20"/>
        </w:rPr>
        <w:t>Oximetry</w:t>
      </w:r>
    </w:p>
    <w:p w14:paraId="134CEF89" w14:textId="77777777" w:rsidR="00A5792B" w:rsidRDefault="002F44C1">
      <w:pPr>
        <w:pStyle w:val="ListParagraph"/>
        <w:numPr>
          <w:ilvl w:val="1"/>
          <w:numId w:val="151"/>
        </w:numPr>
        <w:tabs>
          <w:tab w:val="left" w:pos="1439"/>
          <w:tab w:val="left" w:pos="1440"/>
        </w:tabs>
        <w:spacing w:line="226" w:lineRule="exact"/>
        <w:ind w:hanging="841"/>
        <w:rPr>
          <w:sz w:val="20"/>
        </w:rPr>
      </w:pPr>
      <w:r>
        <w:rPr>
          <w:sz w:val="20"/>
        </w:rPr>
        <w:t>CVP (Central Venous</w:t>
      </w:r>
      <w:r>
        <w:rPr>
          <w:spacing w:val="-21"/>
          <w:sz w:val="20"/>
        </w:rPr>
        <w:t xml:space="preserve"> </w:t>
      </w:r>
      <w:r>
        <w:rPr>
          <w:sz w:val="20"/>
        </w:rPr>
        <w:t>Pressure)</w:t>
      </w:r>
    </w:p>
    <w:p w14:paraId="098E15D1" w14:textId="77777777" w:rsidR="00A5792B" w:rsidRDefault="002F44C1">
      <w:pPr>
        <w:pStyle w:val="ListParagraph"/>
        <w:numPr>
          <w:ilvl w:val="1"/>
          <w:numId w:val="151"/>
        </w:numPr>
        <w:tabs>
          <w:tab w:val="left" w:pos="1439"/>
          <w:tab w:val="left" w:pos="1440"/>
        </w:tabs>
        <w:spacing w:line="226" w:lineRule="exact"/>
        <w:ind w:hanging="841"/>
        <w:rPr>
          <w:sz w:val="20"/>
        </w:rPr>
      </w:pPr>
      <w:r>
        <w:rPr>
          <w:sz w:val="20"/>
        </w:rPr>
        <w:t>User Configurable</w:t>
      </w:r>
      <w:r>
        <w:rPr>
          <w:spacing w:val="-22"/>
          <w:sz w:val="20"/>
        </w:rPr>
        <w:t xml:space="preserve"> </w:t>
      </w:r>
      <w:r>
        <w:rPr>
          <w:sz w:val="20"/>
        </w:rPr>
        <w:t>Combination</w:t>
      </w:r>
    </w:p>
    <w:p w14:paraId="2AE7AB80" w14:textId="77777777" w:rsidR="00A5792B" w:rsidRDefault="00BE26E6">
      <w:pPr>
        <w:pStyle w:val="ListParagraph"/>
        <w:numPr>
          <w:ilvl w:val="1"/>
          <w:numId w:val="151"/>
        </w:numPr>
        <w:tabs>
          <w:tab w:val="left" w:pos="1439"/>
          <w:tab w:val="left" w:pos="1440"/>
        </w:tabs>
        <w:ind w:hanging="841"/>
        <w:rPr>
          <w:sz w:val="20"/>
        </w:rPr>
      </w:pPr>
      <w:r>
        <w:pict w14:anchorId="26225F71">
          <v:rect id="_x0000_s2269" style="position:absolute;left:0;text-align:left;margin-left:66.05pt;margin-top:11.15pt;width:.5pt;height:11.35pt;z-index:16040960;mso-position-horizontal-relative:page" fillcolor="black" stroked="f">
            <w10:wrap anchorx="page"/>
          </v:rect>
        </w:pict>
      </w:r>
      <w:r w:rsidR="002F44C1">
        <w:rPr>
          <w:sz w:val="20"/>
        </w:rPr>
        <w:t>Change Date/Time</w:t>
      </w:r>
      <w:r w:rsidR="002F44C1">
        <w:rPr>
          <w:spacing w:val="-3"/>
          <w:sz w:val="20"/>
        </w:rPr>
        <w:t xml:space="preserve"> </w:t>
      </w:r>
      <w:r w:rsidR="002F44C1">
        <w:rPr>
          <w:sz w:val="20"/>
        </w:rPr>
        <w:t>Taken</w:t>
      </w:r>
    </w:p>
    <w:p w14:paraId="14AB064C" w14:textId="77777777" w:rsidR="00A5792B" w:rsidRDefault="002F44C1">
      <w:pPr>
        <w:tabs>
          <w:tab w:val="left" w:pos="1517"/>
        </w:tabs>
        <w:spacing w:before="1"/>
        <w:ind w:left="600"/>
        <w:rPr>
          <w:rFonts w:ascii="Courier New"/>
          <w:sz w:val="20"/>
        </w:rPr>
      </w:pPr>
      <w:r>
        <w:rPr>
          <w:rFonts w:ascii="Courier New"/>
          <w:sz w:val="20"/>
          <w:vertAlign w:val="superscript"/>
        </w:rPr>
        <w:t>2</w:t>
      </w:r>
      <w:r>
        <w:rPr>
          <w:rFonts w:ascii="Courier New"/>
          <w:sz w:val="20"/>
        </w:rPr>
        <w:t>14</w:t>
      </w:r>
      <w:r>
        <w:rPr>
          <w:rFonts w:ascii="Courier New"/>
          <w:sz w:val="20"/>
        </w:rPr>
        <w:tab/>
        <w:t>Pain</w:t>
      </w:r>
    </w:p>
    <w:p w14:paraId="001D5F50" w14:textId="77777777" w:rsidR="00A5792B" w:rsidRDefault="00A5792B">
      <w:pPr>
        <w:pStyle w:val="BodyText"/>
        <w:rPr>
          <w:rFonts w:ascii="Courier New"/>
          <w:sz w:val="20"/>
        </w:rPr>
      </w:pPr>
    </w:p>
    <w:p w14:paraId="01DE4167" w14:textId="77777777" w:rsidR="00A5792B" w:rsidRDefault="002F44C1">
      <w:pPr>
        <w:pStyle w:val="BodyText"/>
        <w:spacing w:before="219"/>
        <w:ind w:left="240"/>
      </w:pPr>
      <w:r>
        <w:t>Example: Girth measurement.</w:t>
      </w:r>
    </w:p>
    <w:p w14:paraId="467FCEE1" w14:textId="77777777" w:rsidR="00A5792B" w:rsidRDefault="002F44C1">
      <w:pPr>
        <w:tabs>
          <w:tab w:val="left" w:pos="5999"/>
        </w:tabs>
        <w:spacing w:before="229"/>
        <w:ind w:left="240" w:right="2138"/>
        <w:rPr>
          <w:rFonts w:ascii="Courier New"/>
          <w:b/>
          <w:sz w:val="20"/>
        </w:rPr>
      </w:pPr>
      <w:r>
        <w:rPr>
          <w:rFonts w:ascii="Courier New"/>
          <w:sz w:val="20"/>
        </w:rPr>
        <w:t>Select Vitals/Measurement Data Entry</w:t>
      </w:r>
      <w:r>
        <w:rPr>
          <w:rFonts w:ascii="Courier New"/>
          <w:spacing w:val="-22"/>
          <w:sz w:val="20"/>
        </w:rPr>
        <w:t xml:space="preserve"> </w:t>
      </w:r>
      <w:r>
        <w:rPr>
          <w:rFonts w:ascii="Courier New"/>
          <w:sz w:val="20"/>
        </w:rPr>
        <w:t>Option:</w:t>
      </w:r>
      <w:r>
        <w:rPr>
          <w:rFonts w:ascii="Courier New"/>
          <w:spacing w:val="-4"/>
          <w:sz w:val="20"/>
        </w:rPr>
        <w:t xml:space="preserve"> </w:t>
      </w:r>
      <w:r>
        <w:rPr>
          <w:rFonts w:ascii="Courier New"/>
          <w:b/>
          <w:sz w:val="20"/>
        </w:rPr>
        <w:t>9</w:t>
      </w:r>
      <w:r>
        <w:rPr>
          <w:rFonts w:ascii="Courier New"/>
          <w:b/>
          <w:sz w:val="20"/>
        </w:rPr>
        <w:tab/>
      </w:r>
      <w:r>
        <w:rPr>
          <w:rFonts w:ascii="Courier New"/>
          <w:spacing w:val="-1"/>
          <w:sz w:val="20"/>
        </w:rPr>
        <w:t xml:space="preserve">Circumference/Girth </w:t>
      </w:r>
      <w:r>
        <w:rPr>
          <w:rFonts w:ascii="Courier New"/>
          <w:sz w:val="20"/>
        </w:rPr>
        <w:t>Vitals by (A)ll patients on a unit, (S)elected Rooms on unit, or (P)atient?</w:t>
      </w:r>
      <w:r>
        <w:rPr>
          <w:rFonts w:ascii="Courier New"/>
          <w:spacing w:val="-2"/>
          <w:sz w:val="20"/>
        </w:rPr>
        <w:t xml:space="preserve"> </w:t>
      </w:r>
      <w:r>
        <w:rPr>
          <w:rFonts w:ascii="Courier New"/>
          <w:b/>
          <w:sz w:val="20"/>
        </w:rPr>
        <w:t>P</w:t>
      </w:r>
    </w:p>
    <w:p w14:paraId="30307A60" w14:textId="77777777" w:rsidR="00A5792B" w:rsidRDefault="002F44C1">
      <w:pPr>
        <w:tabs>
          <w:tab w:val="left" w:pos="3119"/>
          <w:tab w:val="left" w:pos="6719"/>
          <w:tab w:val="right" w:pos="8759"/>
        </w:tabs>
        <w:ind w:left="240"/>
        <w:rPr>
          <w:rFonts w:ascii="Courier New"/>
          <w:sz w:val="20"/>
        </w:rPr>
      </w:pPr>
      <w:r>
        <w:rPr>
          <w:rFonts w:ascii="Courier New"/>
          <w:sz w:val="20"/>
        </w:rPr>
        <w:t>Select</w:t>
      </w:r>
      <w:r>
        <w:rPr>
          <w:rFonts w:ascii="Courier New"/>
          <w:spacing w:val="-5"/>
          <w:sz w:val="20"/>
        </w:rPr>
        <w:t xml:space="preserve"> </w:t>
      </w:r>
      <w:r>
        <w:rPr>
          <w:rFonts w:ascii="Courier New"/>
          <w:sz w:val="20"/>
        </w:rPr>
        <w:t>PATIENT</w:t>
      </w:r>
      <w:r>
        <w:rPr>
          <w:rFonts w:ascii="Courier New"/>
          <w:spacing w:val="-5"/>
          <w:sz w:val="20"/>
        </w:rPr>
        <w:t xml:space="preserve"> </w:t>
      </w:r>
      <w:r>
        <w:rPr>
          <w:rFonts w:ascii="Courier New"/>
          <w:sz w:val="20"/>
        </w:rPr>
        <w:t>NAME:</w:t>
      </w:r>
      <w:r>
        <w:rPr>
          <w:rFonts w:ascii="Courier New"/>
          <w:sz w:val="20"/>
        </w:rPr>
        <w:tab/>
      </w:r>
      <w:r>
        <w:rPr>
          <w:rFonts w:ascii="Courier New"/>
          <w:b/>
          <w:sz w:val="20"/>
        </w:rPr>
        <w:t>NURSPATIENT3,THREE</w:t>
      </w:r>
      <w:r>
        <w:rPr>
          <w:rFonts w:ascii="Courier New"/>
          <w:b/>
          <w:sz w:val="20"/>
        </w:rPr>
        <w:tab/>
      </w:r>
      <w:r>
        <w:rPr>
          <w:rFonts w:ascii="Courier New"/>
          <w:sz w:val="20"/>
        </w:rPr>
        <w:t>--</w:t>
      </w:r>
      <w:r>
        <w:rPr>
          <w:rFonts w:ascii="Courier New"/>
          <w:sz w:val="20"/>
        </w:rPr>
        <w:tab/>
        <w:t>500-1</w:t>
      </w:r>
    </w:p>
    <w:p w14:paraId="4ED376F6" w14:textId="77777777" w:rsidR="00A5792B" w:rsidRDefault="002F44C1">
      <w:pPr>
        <w:spacing w:before="4"/>
        <w:ind w:left="240"/>
        <w:rPr>
          <w:rFonts w:ascii="Courier New"/>
          <w:sz w:val="20"/>
        </w:rPr>
      </w:pPr>
      <w:r>
        <w:rPr>
          <w:rFonts w:ascii="Courier New"/>
          <w:sz w:val="20"/>
        </w:rPr>
        <w:t>YES</w:t>
      </w:r>
    </w:p>
    <w:p w14:paraId="21879D27" w14:textId="77777777" w:rsidR="00A5792B" w:rsidRDefault="002F44C1">
      <w:pPr>
        <w:spacing w:before="1"/>
        <w:ind w:left="599"/>
        <w:rPr>
          <w:rFonts w:ascii="Courier New"/>
          <w:sz w:val="20"/>
        </w:rPr>
      </w:pPr>
      <w:r>
        <w:rPr>
          <w:rFonts w:ascii="Courier New"/>
          <w:sz w:val="20"/>
        </w:rPr>
        <w:t>SC VETERAN</w:t>
      </w:r>
    </w:p>
    <w:p w14:paraId="6AA49637" w14:textId="77777777" w:rsidR="00A5792B" w:rsidRDefault="00A5792B">
      <w:pPr>
        <w:pStyle w:val="BodyText"/>
        <w:spacing w:before="6"/>
        <w:rPr>
          <w:rFonts w:ascii="Courier New"/>
          <w:sz w:val="19"/>
        </w:rPr>
      </w:pPr>
    </w:p>
    <w:p w14:paraId="4723ACE6" w14:textId="77777777" w:rsidR="00A5792B" w:rsidRDefault="002F44C1">
      <w:pPr>
        <w:spacing w:before="1"/>
        <w:ind w:left="240"/>
        <w:rPr>
          <w:rFonts w:ascii="Courier New"/>
          <w:b/>
          <w:sz w:val="20"/>
        </w:rPr>
      </w:pPr>
      <w:r>
        <w:rPr>
          <w:rFonts w:ascii="Courier New"/>
          <w:sz w:val="20"/>
        </w:rPr>
        <w:t xml:space="preserve">Select Hospital Location: 4E// </w:t>
      </w:r>
      <w:r>
        <w:rPr>
          <w:rFonts w:ascii="Courier New"/>
          <w:b/>
          <w:sz w:val="20"/>
        </w:rPr>
        <w:t>&lt;RET&gt;</w:t>
      </w:r>
    </w:p>
    <w:p w14:paraId="3EACC321" w14:textId="77777777" w:rsidR="00A5792B" w:rsidRDefault="00A5792B">
      <w:pPr>
        <w:pStyle w:val="BodyText"/>
        <w:spacing w:before="3"/>
        <w:rPr>
          <w:rFonts w:ascii="Courier New"/>
          <w:b/>
          <w:sz w:val="20"/>
        </w:rPr>
      </w:pPr>
    </w:p>
    <w:p w14:paraId="04C69F16" w14:textId="77777777" w:rsidR="00A5792B" w:rsidRDefault="00BE26E6">
      <w:pPr>
        <w:spacing w:before="1"/>
        <w:ind w:left="240"/>
        <w:rPr>
          <w:rFonts w:ascii="Courier New"/>
          <w:sz w:val="20"/>
        </w:rPr>
      </w:pPr>
      <w:r>
        <w:pict w14:anchorId="0FB43F28">
          <v:shape id="_x0000_s2268" style="position:absolute;left:0;text-align:left;margin-left:66.05pt;margin-top:-.15pt;width:.5pt;height:56.65pt;z-index:16041472;mso-position-horizontal-relative:page" coordorigin="1321,-3" coordsize="10,1133" o:spt="100" adj="0,,0" path="m1331,904r-10,l1321,1130r10,l1331,904xm1331,451r-10,l1321,678r,226l1331,904r,-226l1331,451xm1331,-3r-10,l1321,224r,227l1331,451r,-227l1331,-3xe" fillcolor="black" stroked="f">
            <v:stroke joinstyle="round"/>
            <v:formulas/>
            <v:path arrowok="t" o:connecttype="segments"/>
            <w10:wrap anchorx="page"/>
          </v:shape>
        </w:pict>
      </w:r>
      <w:r w:rsidR="002F44C1">
        <w:rPr>
          <w:rFonts w:ascii="Courier New"/>
          <w:sz w:val="20"/>
          <w:vertAlign w:val="superscript"/>
        </w:rPr>
        <w:t>3</w:t>
      </w:r>
      <w:r w:rsidR="002F44C1">
        <w:rPr>
          <w:rFonts w:ascii="Courier New"/>
          <w:sz w:val="20"/>
        </w:rPr>
        <w:t>To omit entering a vital/measurement reading:</w:t>
      </w:r>
    </w:p>
    <w:p w14:paraId="52D1B727" w14:textId="77777777" w:rsidR="00A5792B" w:rsidRDefault="002F44C1">
      <w:pPr>
        <w:ind w:left="240" w:right="988"/>
        <w:rPr>
          <w:rFonts w:ascii="Courier New"/>
          <w:sz w:val="20"/>
        </w:rPr>
      </w:pPr>
      <w:r>
        <w:rPr>
          <w:rFonts w:ascii="Courier New"/>
          <w:sz w:val="20"/>
        </w:rPr>
        <w:t>Enter 'N' or 'n' for the value when NOT documenting a reason for omission. Enter an * for the specific value when documenting the reason for omission. Enter a single * to document that all measurements were omitted and the reason for omission.</w:t>
      </w:r>
    </w:p>
    <w:p w14:paraId="526C3ACB" w14:textId="77777777" w:rsidR="00A5792B" w:rsidRDefault="00A5792B">
      <w:pPr>
        <w:pStyle w:val="BodyText"/>
        <w:spacing w:before="4"/>
        <w:rPr>
          <w:rFonts w:ascii="Courier New"/>
          <w:sz w:val="19"/>
        </w:rPr>
      </w:pPr>
    </w:p>
    <w:p w14:paraId="1D185F9B" w14:textId="77777777" w:rsidR="00A5792B" w:rsidRDefault="002F44C1">
      <w:pPr>
        <w:pStyle w:val="BodyText"/>
        <w:ind w:left="240"/>
      </w:pPr>
      <w:r>
        <w:t>The following is representative of the software's on-line help:</w:t>
      </w:r>
    </w:p>
    <w:p w14:paraId="4B187953" w14:textId="77777777" w:rsidR="00A5792B" w:rsidRDefault="002F44C1">
      <w:pPr>
        <w:pStyle w:val="BodyText"/>
        <w:ind w:left="420" w:right="4159" w:hanging="180"/>
      </w:pPr>
      <w:r>
        <w:t>** Circumference: a number + 'I' or 'C' (2 decimals allowed) For example: 72.25I (inches) 147C (centimeters)</w:t>
      </w:r>
    </w:p>
    <w:p w14:paraId="04F351F4" w14:textId="77777777" w:rsidR="00A5792B" w:rsidRDefault="002F44C1">
      <w:pPr>
        <w:pStyle w:val="BodyText"/>
        <w:ind w:left="540" w:right="5887" w:hanging="300"/>
      </w:pPr>
      <w:r>
        <w:t>The entry should be in the following format: NNN.NN</w:t>
      </w:r>
    </w:p>
    <w:p w14:paraId="059BA73B" w14:textId="77777777" w:rsidR="00A5792B" w:rsidRDefault="002F44C1">
      <w:pPr>
        <w:spacing w:before="229"/>
        <w:ind w:left="240"/>
        <w:rPr>
          <w:rFonts w:ascii="Courier New"/>
          <w:b/>
          <w:sz w:val="20"/>
        </w:rPr>
      </w:pPr>
      <w:r>
        <w:rPr>
          <w:rFonts w:ascii="Courier New"/>
          <w:sz w:val="20"/>
        </w:rPr>
        <w:t xml:space="preserve">Circumference/Girth: </w:t>
      </w:r>
      <w:r>
        <w:rPr>
          <w:rFonts w:ascii="Courier New"/>
          <w:b/>
          <w:sz w:val="20"/>
        </w:rPr>
        <w:t>32.25I</w:t>
      </w:r>
    </w:p>
    <w:p w14:paraId="3F6B2EA4" w14:textId="77777777" w:rsidR="00A5792B" w:rsidRDefault="00A5792B">
      <w:pPr>
        <w:rPr>
          <w:rFonts w:ascii="Courier New"/>
          <w:sz w:val="20"/>
        </w:rPr>
        <w:sectPr w:rsidR="00A5792B">
          <w:pgSz w:w="12240" w:h="15840"/>
          <w:pgMar w:top="940" w:right="620" w:bottom="2240" w:left="1200" w:header="725" w:footer="2048" w:gutter="0"/>
          <w:cols w:space="720"/>
        </w:sectPr>
      </w:pPr>
    </w:p>
    <w:p w14:paraId="0DE929DD" w14:textId="77777777" w:rsidR="00A5792B" w:rsidRDefault="00A5792B">
      <w:pPr>
        <w:pStyle w:val="BodyText"/>
        <w:rPr>
          <w:rFonts w:ascii="Courier New"/>
          <w:b/>
          <w:sz w:val="20"/>
        </w:rPr>
      </w:pPr>
    </w:p>
    <w:p w14:paraId="44F7C66C" w14:textId="77777777" w:rsidR="00A5792B" w:rsidRDefault="00A5792B">
      <w:pPr>
        <w:pStyle w:val="BodyText"/>
        <w:spacing w:before="9"/>
        <w:rPr>
          <w:rFonts w:ascii="Courier New"/>
          <w:b/>
          <w:sz w:val="23"/>
        </w:rPr>
      </w:pPr>
    </w:p>
    <w:p w14:paraId="7083ED7B" w14:textId="77777777" w:rsidR="00A5792B" w:rsidRDefault="002F44C1">
      <w:pPr>
        <w:spacing w:before="1"/>
        <w:ind w:left="240"/>
        <w:rPr>
          <w:rFonts w:ascii="Courier New"/>
          <w:sz w:val="20"/>
        </w:rPr>
      </w:pPr>
      <w:r>
        <w:rPr>
          <w:rFonts w:ascii="Courier New"/>
          <w:sz w:val="20"/>
        </w:rPr>
        <w:t>Qualifiers for CIRCUMFERENCE/GIRTH:</w:t>
      </w:r>
    </w:p>
    <w:p w14:paraId="103A7622" w14:textId="77777777" w:rsidR="00A5792B" w:rsidRDefault="00A5792B">
      <w:pPr>
        <w:pStyle w:val="BodyText"/>
        <w:rPr>
          <w:rFonts w:ascii="Courier New"/>
          <w:sz w:val="20"/>
        </w:rPr>
      </w:pPr>
    </w:p>
    <w:p w14:paraId="2DD29FF0" w14:textId="77777777" w:rsidR="00A5792B" w:rsidRDefault="002F44C1">
      <w:pPr>
        <w:tabs>
          <w:tab w:val="left" w:pos="2399"/>
        </w:tabs>
        <w:ind w:left="240"/>
        <w:rPr>
          <w:rFonts w:ascii="Courier New"/>
          <w:sz w:val="20"/>
        </w:rPr>
      </w:pPr>
      <w:r>
        <w:rPr>
          <w:rFonts w:ascii="Courier New"/>
          <w:sz w:val="20"/>
        </w:rPr>
        <w:t>LOCATION</w:t>
      </w:r>
      <w:r>
        <w:rPr>
          <w:rFonts w:ascii="Courier New"/>
          <w:sz w:val="20"/>
        </w:rPr>
        <w:tab/>
        <w:t>SITE</w:t>
      </w:r>
    </w:p>
    <w:p w14:paraId="044E8CC3" w14:textId="77777777" w:rsidR="00A5792B" w:rsidRDefault="00A5792B">
      <w:pPr>
        <w:pStyle w:val="BodyText"/>
        <w:spacing w:before="10"/>
        <w:rPr>
          <w:rFonts w:ascii="Courier New"/>
          <w:sz w:val="19"/>
        </w:rPr>
      </w:pPr>
    </w:p>
    <w:p w14:paraId="547ACEC2" w14:textId="77777777" w:rsidR="00A5792B" w:rsidRDefault="002F44C1">
      <w:pPr>
        <w:pStyle w:val="ListParagraph"/>
        <w:numPr>
          <w:ilvl w:val="0"/>
          <w:numId w:val="150"/>
        </w:numPr>
        <w:tabs>
          <w:tab w:val="left" w:pos="480"/>
          <w:tab w:val="left" w:pos="2399"/>
        </w:tabs>
        <w:spacing w:before="1"/>
        <w:rPr>
          <w:sz w:val="20"/>
        </w:rPr>
      </w:pPr>
      <w:r>
        <w:rPr>
          <w:sz w:val="20"/>
        </w:rPr>
        <w:t>ABDOMINAL</w:t>
      </w:r>
      <w:r>
        <w:rPr>
          <w:sz w:val="20"/>
        </w:rPr>
        <w:tab/>
        <w:t>10</w:t>
      </w:r>
      <w:r>
        <w:rPr>
          <w:spacing w:val="-2"/>
          <w:sz w:val="20"/>
        </w:rPr>
        <w:t xml:space="preserve"> </w:t>
      </w:r>
      <w:r>
        <w:rPr>
          <w:sz w:val="20"/>
        </w:rPr>
        <w:t>LEFT</w:t>
      </w:r>
    </w:p>
    <w:p w14:paraId="065AD1FB" w14:textId="77777777" w:rsidR="00A5792B" w:rsidRDefault="002F44C1">
      <w:pPr>
        <w:pStyle w:val="ListParagraph"/>
        <w:numPr>
          <w:ilvl w:val="0"/>
          <w:numId w:val="150"/>
        </w:numPr>
        <w:tabs>
          <w:tab w:val="left" w:pos="480"/>
          <w:tab w:val="left" w:pos="2399"/>
        </w:tabs>
        <w:rPr>
          <w:sz w:val="20"/>
        </w:rPr>
      </w:pPr>
      <w:r>
        <w:rPr>
          <w:sz w:val="20"/>
        </w:rPr>
        <w:t>ANKLE</w:t>
      </w:r>
      <w:r>
        <w:rPr>
          <w:sz w:val="20"/>
        </w:rPr>
        <w:tab/>
        <w:t>11</w:t>
      </w:r>
      <w:r>
        <w:rPr>
          <w:spacing w:val="-2"/>
          <w:sz w:val="20"/>
        </w:rPr>
        <w:t xml:space="preserve"> </w:t>
      </w:r>
      <w:r>
        <w:rPr>
          <w:sz w:val="20"/>
        </w:rPr>
        <w:t>RIGHT</w:t>
      </w:r>
    </w:p>
    <w:p w14:paraId="65363411" w14:textId="77777777" w:rsidR="00A5792B" w:rsidRDefault="002F44C1">
      <w:pPr>
        <w:pStyle w:val="ListParagraph"/>
        <w:numPr>
          <w:ilvl w:val="0"/>
          <w:numId w:val="150"/>
        </w:numPr>
        <w:tabs>
          <w:tab w:val="left" w:pos="480"/>
        </w:tabs>
        <w:rPr>
          <w:sz w:val="20"/>
        </w:rPr>
      </w:pPr>
      <w:r>
        <w:rPr>
          <w:sz w:val="20"/>
        </w:rPr>
        <w:t>CALF</w:t>
      </w:r>
    </w:p>
    <w:p w14:paraId="6B785E9E" w14:textId="77777777" w:rsidR="00A5792B" w:rsidRDefault="002F44C1">
      <w:pPr>
        <w:pStyle w:val="ListParagraph"/>
        <w:numPr>
          <w:ilvl w:val="0"/>
          <w:numId w:val="150"/>
        </w:numPr>
        <w:tabs>
          <w:tab w:val="left" w:pos="480"/>
        </w:tabs>
        <w:spacing w:line="226" w:lineRule="exact"/>
        <w:rPr>
          <w:sz w:val="20"/>
        </w:rPr>
      </w:pPr>
      <w:r>
        <w:rPr>
          <w:sz w:val="20"/>
        </w:rPr>
        <w:t>HEAD</w:t>
      </w:r>
    </w:p>
    <w:p w14:paraId="03D2C990" w14:textId="77777777" w:rsidR="00A5792B" w:rsidRDefault="002F44C1">
      <w:pPr>
        <w:pStyle w:val="ListParagraph"/>
        <w:numPr>
          <w:ilvl w:val="0"/>
          <w:numId w:val="150"/>
        </w:numPr>
        <w:tabs>
          <w:tab w:val="left" w:pos="480"/>
        </w:tabs>
        <w:spacing w:line="226" w:lineRule="exact"/>
        <w:rPr>
          <w:sz w:val="20"/>
        </w:rPr>
      </w:pPr>
      <w:r>
        <w:rPr>
          <w:sz w:val="20"/>
        </w:rPr>
        <w:t>LOWER</w:t>
      </w:r>
      <w:r>
        <w:rPr>
          <w:spacing w:val="-2"/>
          <w:sz w:val="20"/>
        </w:rPr>
        <w:t xml:space="preserve"> </w:t>
      </w:r>
      <w:r>
        <w:rPr>
          <w:sz w:val="20"/>
        </w:rPr>
        <w:t>ARM</w:t>
      </w:r>
    </w:p>
    <w:p w14:paraId="488B5E06" w14:textId="77777777" w:rsidR="00A5792B" w:rsidRDefault="002F44C1">
      <w:pPr>
        <w:pStyle w:val="ListParagraph"/>
        <w:numPr>
          <w:ilvl w:val="0"/>
          <w:numId w:val="150"/>
        </w:numPr>
        <w:tabs>
          <w:tab w:val="left" w:pos="480"/>
        </w:tabs>
        <w:spacing w:before="1"/>
        <w:rPr>
          <w:sz w:val="20"/>
        </w:rPr>
      </w:pPr>
      <w:r>
        <w:rPr>
          <w:sz w:val="20"/>
        </w:rPr>
        <w:t>OTHER</w:t>
      </w:r>
    </w:p>
    <w:p w14:paraId="25A2D550" w14:textId="77777777" w:rsidR="00A5792B" w:rsidRDefault="002F44C1">
      <w:pPr>
        <w:pStyle w:val="ListParagraph"/>
        <w:numPr>
          <w:ilvl w:val="0"/>
          <w:numId w:val="150"/>
        </w:numPr>
        <w:tabs>
          <w:tab w:val="left" w:pos="480"/>
        </w:tabs>
        <w:rPr>
          <w:sz w:val="20"/>
        </w:rPr>
      </w:pPr>
      <w:r>
        <w:rPr>
          <w:sz w:val="20"/>
        </w:rPr>
        <w:t>THIGH</w:t>
      </w:r>
    </w:p>
    <w:p w14:paraId="72DE1C53" w14:textId="77777777" w:rsidR="00A5792B" w:rsidRDefault="002F44C1">
      <w:pPr>
        <w:pStyle w:val="ListParagraph"/>
        <w:numPr>
          <w:ilvl w:val="0"/>
          <w:numId w:val="150"/>
        </w:numPr>
        <w:tabs>
          <w:tab w:val="left" w:pos="480"/>
        </w:tabs>
        <w:rPr>
          <w:sz w:val="20"/>
        </w:rPr>
      </w:pPr>
      <w:r>
        <w:rPr>
          <w:sz w:val="20"/>
        </w:rPr>
        <w:t>UPPER</w:t>
      </w:r>
      <w:r>
        <w:rPr>
          <w:spacing w:val="-2"/>
          <w:sz w:val="20"/>
        </w:rPr>
        <w:t xml:space="preserve"> </w:t>
      </w:r>
      <w:r>
        <w:rPr>
          <w:sz w:val="20"/>
        </w:rPr>
        <w:t>ARM</w:t>
      </w:r>
    </w:p>
    <w:p w14:paraId="4DF19A2E" w14:textId="77777777" w:rsidR="00A5792B" w:rsidRDefault="002F44C1">
      <w:pPr>
        <w:pStyle w:val="ListParagraph"/>
        <w:numPr>
          <w:ilvl w:val="0"/>
          <w:numId w:val="150"/>
        </w:numPr>
        <w:tabs>
          <w:tab w:val="left" w:pos="480"/>
        </w:tabs>
        <w:rPr>
          <w:sz w:val="20"/>
        </w:rPr>
      </w:pPr>
      <w:r>
        <w:rPr>
          <w:sz w:val="20"/>
        </w:rPr>
        <w:t>WRIST</w:t>
      </w:r>
    </w:p>
    <w:p w14:paraId="48B4C4A1" w14:textId="77777777" w:rsidR="00A5792B" w:rsidRDefault="00A5792B">
      <w:pPr>
        <w:pStyle w:val="BodyText"/>
        <w:spacing w:before="7"/>
        <w:rPr>
          <w:rFonts w:ascii="Courier New"/>
          <w:sz w:val="23"/>
        </w:rPr>
      </w:pPr>
    </w:p>
    <w:p w14:paraId="59E8403C" w14:textId="77777777" w:rsidR="00A5792B" w:rsidRDefault="002F44C1">
      <w:pPr>
        <w:pStyle w:val="BodyText"/>
        <w:spacing w:before="1"/>
        <w:ind w:left="240"/>
      </w:pPr>
      <w:r>
        <w:t>The user identifies the type of circumference.</w:t>
      </w:r>
    </w:p>
    <w:p w14:paraId="3DF51F47" w14:textId="77777777" w:rsidR="00A5792B" w:rsidRDefault="002F44C1">
      <w:pPr>
        <w:spacing w:before="234" w:line="224" w:lineRule="exact"/>
        <w:ind w:left="240"/>
        <w:rPr>
          <w:rFonts w:ascii="Courier New"/>
          <w:sz w:val="20"/>
        </w:rPr>
      </w:pPr>
      <w:r>
        <w:rPr>
          <w:rFonts w:ascii="Courier New"/>
          <w:sz w:val="20"/>
        </w:rPr>
        <w:t>Enter a number under each category, separate numbers with a ','</w:t>
      </w:r>
    </w:p>
    <w:p w14:paraId="7FBDCCB1" w14:textId="77777777" w:rsidR="00A5792B" w:rsidRDefault="002F44C1">
      <w:pPr>
        <w:spacing w:line="224" w:lineRule="exact"/>
        <w:ind w:left="240"/>
        <w:rPr>
          <w:rFonts w:ascii="Courier New"/>
          <w:b/>
          <w:sz w:val="20"/>
        </w:rPr>
      </w:pPr>
      <w:r>
        <w:rPr>
          <w:rFonts w:ascii="Courier New"/>
          <w:sz w:val="20"/>
        </w:rPr>
        <w:t xml:space="preserve">DO NOT select SITE if this is a HEAD/ABDOMINAL girth measurement: </w:t>
      </w:r>
      <w:r>
        <w:rPr>
          <w:rFonts w:ascii="Courier New"/>
          <w:b/>
          <w:sz w:val="20"/>
        </w:rPr>
        <w:t>1</w:t>
      </w:r>
    </w:p>
    <w:p w14:paraId="2F62A3B4" w14:textId="77777777" w:rsidR="00A5792B" w:rsidRDefault="002F44C1">
      <w:pPr>
        <w:spacing w:before="5"/>
        <w:ind w:left="479"/>
        <w:rPr>
          <w:rFonts w:ascii="Courier New"/>
          <w:sz w:val="20"/>
        </w:rPr>
      </w:pPr>
      <w:r>
        <w:rPr>
          <w:rFonts w:ascii="Courier New"/>
          <w:sz w:val="20"/>
        </w:rPr>
        <w:t>ABDOMINAL</w:t>
      </w:r>
    </w:p>
    <w:p w14:paraId="762EFE8A" w14:textId="77777777" w:rsidR="00A5792B" w:rsidRDefault="00A5792B">
      <w:pPr>
        <w:pStyle w:val="BodyText"/>
        <w:spacing w:before="2"/>
        <w:rPr>
          <w:rFonts w:ascii="Courier New"/>
          <w:sz w:val="20"/>
        </w:rPr>
      </w:pPr>
    </w:p>
    <w:p w14:paraId="03E7DF49" w14:textId="77777777" w:rsidR="00A5792B" w:rsidRDefault="002F44C1">
      <w:pPr>
        <w:tabs>
          <w:tab w:val="left" w:pos="5638"/>
        </w:tabs>
        <w:spacing w:line="235" w:lineRule="auto"/>
        <w:ind w:left="240" w:right="3699" w:firstLine="239"/>
        <w:rPr>
          <w:rFonts w:ascii="Courier New"/>
          <w:b/>
          <w:sz w:val="20"/>
        </w:rPr>
      </w:pPr>
      <w:r>
        <w:rPr>
          <w:rFonts w:ascii="Courier New"/>
          <w:sz w:val="20"/>
        </w:rPr>
        <w:t>Circumference/Girth: 32.25 IN</w:t>
      </w:r>
      <w:r>
        <w:rPr>
          <w:rFonts w:ascii="Courier New"/>
          <w:spacing w:val="-17"/>
          <w:sz w:val="20"/>
        </w:rPr>
        <w:t xml:space="preserve"> </w:t>
      </w:r>
      <w:r>
        <w:rPr>
          <w:rFonts w:ascii="Courier New"/>
          <w:sz w:val="20"/>
        </w:rPr>
        <w:t>(81.92</w:t>
      </w:r>
      <w:r>
        <w:rPr>
          <w:rFonts w:ascii="Courier New"/>
          <w:spacing w:val="-6"/>
          <w:sz w:val="20"/>
        </w:rPr>
        <w:t xml:space="preserve"> </w:t>
      </w:r>
      <w:r>
        <w:rPr>
          <w:rFonts w:ascii="Courier New"/>
          <w:sz w:val="20"/>
        </w:rPr>
        <w:t>CM)</w:t>
      </w:r>
      <w:r>
        <w:rPr>
          <w:rFonts w:ascii="Courier New"/>
          <w:sz w:val="20"/>
        </w:rPr>
        <w:tab/>
      </w:r>
      <w:r>
        <w:rPr>
          <w:rFonts w:ascii="Courier New"/>
          <w:spacing w:val="-3"/>
          <w:sz w:val="20"/>
        </w:rPr>
        <w:t xml:space="preserve">ABDOMINAL </w:t>
      </w:r>
      <w:r>
        <w:rPr>
          <w:rFonts w:ascii="Courier New"/>
          <w:sz w:val="20"/>
        </w:rPr>
        <w:t>Is this correct? YES//</w:t>
      </w:r>
      <w:r>
        <w:rPr>
          <w:rFonts w:ascii="Courier New"/>
          <w:spacing w:val="-5"/>
          <w:sz w:val="20"/>
        </w:rPr>
        <w:t xml:space="preserve"> </w:t>
      </w:r>
      <w:r>
        <w:rPr>
          <w:rFonts w:ascii="Courier New"/>
          <w:b/>
          <w:sz w:val="20"/>
        </w:rPr>
        <w:t>Y</w:t>
      </w:r>
    </w:p>
    <w:p w14:paraId="716D9D67" w14:textId="77777777" w:rsidR="00A5792B" w:rsidRDefault="00A5792B">
      <w:pPr>
        <w:pStyle w:val="BodyText"/>
        <w:rPr>
          <w:rFonts w:ascii="Courier New"/>
          <w:b/>
          <w:sz w:val="22"/>
        </w:rPr>
      </w:pPr>
    </w:p>
    <w:p w14:paraId="153C66DD" w14:textId="77777777" w:rsidR="00A5792B" w:rsidRDefault="00A5792B">
      <w:pPr>
        <w:pStyle w:val="BodyText"/>
        <w:rPr>
          <w:rFonts w:ascii="Courier New"/>
          <w:b/>
          <w:sz w:val="18"/>
        </w:rPr>
      </w:pPr>
    </w:p>
    <w:p w14:paraId="4942FC3C" w14:textId="77777777" w:rsidR="00A5792B" w:rsidRDefault="002F44C1">
      <w:pPr>
        <w:pStyle w:val="BodyText"/>
        <w:ind w:left="240"/>
      </w:pPr>
      <w:r>
        <w:t>Example: Circumference of left lower arm.</w:t>
      </w:r>
    </w:p>
    <w:p w14:paraId="29D35C5F" w14:textId="77777777" w:rsidR="00A5792B" w:rsidRDefault="00BE26E6">
      <w:pPr>
        <w:spacing w:before="233"/>
        <w:ind w:left="240"/>
        <w:rPr>
          <w:rFonts w:ascii="Courier New"/>
          <w:sz w:val="20"/>
        </w:rPr>
      </w:pPr>
      <w:r>
        <w:pict w14:anchorId="10E7917D">
          <v:shape id="_x0000_s2267" style="position:absolute;left:0;text-align:left;margin-left:66.05pt;margin-top:11.45pt;width:.5pt;height:56.65pt;z-index:16041984;mso-position-horizontal-relative:page" coordorigin="1321,229" coordsize="10,1133" o:spt="100" adj="0,,0" path="m1331,1136r-10,l1321,1362r10,l1331,1136xm1331,456r-10,l1321,683r,227l1321,1136r10,l1331,910r,-227l1331,456xm1331,229r-10,l1321,456r10,l1331,229xe" fillcolor="black" stroked="f">
            <v:stroke joinstyle="round"/>
            <v:formulas/>
            <v:path arrowok="t" o:connecttype="segments"/>
            <w10:wrap anchorx="page"/>
          </v:shape>
        </w:pict>
      </w:r>
      <w:r w:rsidR="002F44C1">
        <w:rPr>
          <w:rFonts w:ascii="Courier New"/>
          <w:sz w:val="20"/>
          <w:vertAlign w:val="superscript"/>
        </w:rPr>
        <w:t>1</w:t>
      </w:r>
      <w:r w:rsidR="002F44C1">
        <w:rPr>
          <w:rFonts w:ascii="Courier New"/>
          <w:sz w:val="20"/>
        </w:rPr>
        <w:t>To omit entering a vital/measurement reading:</w:t>
      </w:r>
    </w:p>
    <w:p w14:paraId="2C8B626F" w14:textId="77777777" w:rsidR="00A5792B" w:rsidRDefault="002F44C1">
      <w:pPr>
        <w:ind w:left="240" w:right="988"/>
        <w:rPr>
          <w:rFonts w:ascii="Courier New"/>
          <w:sz w:val="20"/>
        </w:rPr>
      </w:pPr>
      <w:r>
        <w:rPr>
          <w:rFonts w:ascii="Courier New"/>
          <w:sz w:val="20"/>
        </w:rPr>
        <w:t>Enter 'N' or 'n' for the value when NOT documenting a reason for omission. Enter an * for the specific value when documenting the reason for omission. Enter a single * to document that all measurements were omitted and the reason for omission.</w:t>
      </w:r>
    </w:p>
    <w:p w14:paraId="7A4BFF75" w14:textId="77777777" w:rsidR="00A5792B" w:rsidRDefault="00A5792B">
      <w:pPr>
        <w:pStyle w:val="BodyText"/>
        <w:rPr>
          <w:rFonts w:ascii="Courier New"/>
          <w:sz w:val="20"/>
        </w:rPr>
      </w:pPr>
    </w:p>
    <w:p w14:paraId="5094221D" w14:textId="77777777" w:rsidR="00A5792B" w:rsidRDefault="00A5792B">
      <w:pPr>
        <w:pStyle w:val="BodyText"/>
        <w:spacing w:before="6"/>
        <w:rPr>
          <w:rFonts w:ascii="Courier New"/>
          <w:sz w:val="19"/>
        </w:rPr>
      </w:pPr>
    </w:p>
    <w:p w14:paraId="5DEDA10E" w14:textId="77777777" w:rsidR="00A5792B" w:rsidRDefault="002F44C1">
      <w:pPr>
        <w:spacing w:before="1"/>
        <w:ind w:left="240"/>
        <w:rPr>
          <w:rFonts w:ascii="Courier New"/>
          <w:b/>
          <w:sz w:val="20"/>
        </w:rPr>
      </w:pPr>
      <w:r>
        <w:rPr>
          <w:rFonts w:ascii="Courier New"/>
          <w:sz w:val="20"/>
        </w:rPr>
        <w:t xml:space="preserve">Circumference/Girth: </w:t>
      </w:r>
      <w:r>
        <w:rPr>
          <w:rFonts w:ascii="Courier New"/>
          <w:b/>
          <w:sz w:val="20"/>
        </w:rPr>
        <w:t>12.25I</w:t>
      </w:r>
    </w:p>
    <w:p w14:paraId="00486CDB" w14:textId="77777777" w:rsidR="00A5792B" w:rsidRDefault="00A5792B">
      <w:pPr>
        <w:pStyle w:val="BodyText"/>
        <w:spacing w:before="5"/>
        <w:rPr>
          <w:rFonts w:ascii="Courier New"/>
          <w:b/>
          <w:sz w:val="20"/>
        </w:rPr>
      </w:pPr>
    </w:p>
    <w:p w14:paraId="7584CE12" w14:textId="77777777" w:rsidR="00A5792B" w:rsidRDefault="002F44C1">
      <w:pPr>
        <w:ind w:left="240"/>
        <w:rPr>
          <w:rFonts w:ascii="Courier New"/>
          <w:sz w:val="20"/>
        </w:rPr>
      </w:pPr>
      <w:r>
        <w:rPr>
          <w:rFonts w:ascii="Courier New"/>
          <w:sz w:val="20"/>
        </w:rPr>
        <w:t>Qualifiers for CIRCUMFERENCE/GIRTH:</w:t>
      </w:r>
    </w:p>
    <w:p w14:paraId="02E27172" w14:textId="77777777" w:rsidR="00A5792B" w:rsidRDefault="00A5792B">
      <w:pPr>
        <w:pStyle w:val="BodyText"/>
        <w:spacing w:before="10"/>
        <w:rPr>
          <w:rFonts w:ascii="Courier New"/>
          <w:sz w:val="19"/>
        </w:rPr>
      </w:pPr>
    </w:p>
    <w:p w14:paraId="4426C94D" w14:textId="77777777" w:rsidR="00A5792B" w:rsidRDefault="002F44C1">
      <w:pPr>
        <w:tabs>
          <w:tab w:val="left" w:pos="2399"/>
        </w:tabs>
        <w:ind w:left="240"/>
        <w:rPr>
          <w:rFonts w:ascii="Courier New"/>
          <w:sz w:val="20"/>
        </w:rPr>
      </w:pPr>
      <w:r>
        <w:rPr>
          <w:rFonts w:ascii="Courier New"/>
          <w:sz w:val="20"/>
        </w:rPr>
        <w:t>LOCATION</w:t>
      </w:r>
      <w:r>
        <w:rPr>
          <w:rFonts w:ascii="Courier New"/>
          <w:sz w:val="20"/>
        </w:rPr>
        <w:tab/>
        <w:t>SITE</w:t>
      </w:r>
    </w:p>
    <w:p w14:paraId="1F05733B" w14:textId="77777777" w:rsidR="00A5792B" w:rsidRDefault="00A5792B">
      <w:pPr>
        <w:pStyle w:val="BodyText"/>
        <w:spacing w:before="1"/>
        <w:rPr>
          <w:rFonts w:ascii="Courier New"/>
          <w:sz w:val="20"/>
        </w:rPr>
      </w:pPr>
    </w:p>
    <w:p w14:paraId="2F226A43" w14:textId="77777777" w:rsidR="00A5792B" w:rsidRDefault="002F44C1">
      <w:pPr>
        <w:pStyle w:val="ListParagraph"/>
        <w:numPr>
          <w:ilvl w:val="0"/>
          <w:numId w:val="149"/>
        </w:numPr>
        <w:tabs>
          <w:tab w:val="left" w:pos="480"/>
          <w:tab w:val="left" w:pos="2399"/>
        </w:tabs>
        <w:rPr>
          <w:sz w:val="20"/>
        </w:rPr>
      </w:pPr>
      <w:r>
        <w:rPr>
          <w:sz w:val="20"/>
        </w:rPr>
        <w:t>ABDOMINAL</w:t>
      </w:r>
      <w:r>
        <w:rPr>
          <w:sz w:val="20"/>
        </w:rPr>
        <w:tab/>
        <w:t>10</w:t>
      </w:r>
      <w:r>
        <w:rPr>
          <w:spacing w:val="-2"/>
          <w:sz w:val="20"/>
        </w:rPr>
        <w:t xml:space="preserve"> </w:t>
      </w:r>
      <w:r>
        <w:rPr>
          <w:sz w:val="20"/>
        </w:rPr>
        <w:t>LEFT</w:t>
      </w:r>
    </w:p>
    <w:p w14:paraId="56535F49" w14:textId="77777777" w:rsidR="00A5792B" w:rsidRDefault="002F44C1">
      <w:pPr>
        <w:pStyle w:val="ListParagraph"/>
        <w:numPr>
          <w:ilvl w:val="0"/>
          <w:numId w:val="149"/>
        </w:numPr>
        <w:tabs>
          <w:tab w:val="left" w:pos="480"/>
          <w:tab w:val="left" w:pos="2399"/>
        </w:tabs>
        <w:spacing w:line="226" w:lineRule="exact"/>
        <w:rPr>
          <w:sz w:val="20"/>
        </w:rPr>
      </w:pPr>
      <w:r>
        <w:rPr>
          <w:sz w:val="20"/>
        </w:rPr>
        <w:t>ANKLE</w:t>
      </w:r>
      <w:r>
        <w:rPr>
          <w:sz w:val="20"/>
        </w:rPr>
        <w:tab/>
        <w:t>11</w:t>
      </w:r>
      <w:r>
        <w:rPr>
          <w:spacing w:val="-2"/>
          <w:sz w:val="20"/>
        </w:rPr>
        <w:t xml:space="preserve"> </w:t>
      </w:r>
      <w:r>
        <w:rPr>
          <w:sz w:val="20"/>
        </w:rPr>
        <w:t>RIGHT</w:t>
      </w:r>
    </w:p>
    <w:p w14:paraId="577B5048" w14:textId="77777777" w:rsidR="00A5792B" w:rsidRDefault="002F44C1">
      <w:pPr>
        <w:pStyle w:val="ListParagraph"/>
        <w:numPr>
          <w:ilvl w:val="0"/>
          <w:numId w:val="149"/>
        </w:numPr>
        <w:tabs>
          <w:tab w:val="left" w:pos="480"/>
        </w:tabs>
        <w:spacing w:line="226" w:lineRule="exact"/>
        <w:rPr>
          <w:sz w:val="20"/>
        </w:rPr>
      </w:pPr>
      <w:r>
        <w:rPr>
          <w:sz w:val="20"/>
        </w:rPr>
        <w:t>CALF</w:t>
      </w:r>
    </w:p>
    <w:p w14:paraId="30C3AF0D" w14:textId="77777777" w:rsidR="00A5792B" w:rsidRDefault="002F44C1">
      <w:pPr>
        <w:pStyle w:val="ListParagraph"/>
        <w:numPr>
          <w:ilvl w:val="0"/>
          <w:numId w:val="149"/>
        </w:numPr>
        <w:tabs>
          <w:tab w:val="left" w:pos="480"/>
        </w:tabs>
        <w:rPr>
          <w:sz w:val="20"/>
        </w:rPr>
      </w:pPr>
      <w:r>
        <w:rPr>
          <w:sz w:val="20"/>
        </w:rPr>
        <w:t>HEAD</w:t>
      </w:r>
    </w:p>
    <w:p w14:paraId="5E1F57D8" w14:textId="77777777" w:rsidR="00A5792B" w:rsidRDefault="002F44C1">
      <w:pPr>
        <w:pStyle w:val="ListParagraph"/>
        <w:numPr>
          <w:ilvl w:val="0"/>
          <w:numId w:val="149"/>
        </w:numPr>
        <w:tabs>
          <w:tab w:val="left" w:pos="480"/>
        </w:tabs>
        <w:spacing w:before="1"/>
        <w:rPr>
          <w:sz w:val="20"/>
        </w:rPr>
      </w:pPr>
      <w:r>
        <w:rPr>
          <w:sz w:val="20"/>
        </w:rPr>
        <w:t>LOWER</w:t>
      </w:r>
      <w:r>
        <w:rPr>
          <w:spacing w:val="-2"/>
          <w:sz w:val="20"/>
        </w:rPr>
        <w:t xml:space="preserve"> </w:t>
      </w:r>
      <w:r>
        <w:rPr>
          <w:sz w:val="20"/>
        </w:rPr>
        <w:t>ARM</w:t>
      </w:r>
    </w:p>
    <w:p w14:paraId="7379D64D" w14:textId="77777777" w:rsidR="00A5792B" w:rsidRDefault="002F44C1">
      <w:pPr>
        <w:pStyle w:val="ListParagraph"/>
        <w:numPr>
          <w:ilvl w:val="0"/>
          <w:numId w:val="149"/>
        </w:numPr>
        <w:tabs>
          <w:tab w:val="left" w:pos="480"/>
        </w:tabs>
        <w:rPr>
          <w:sz w:val="20"/>
        </w:rPr>
      </w:pPr>
      <w:r>
        <w:rPr>
          <w:sz w:val="20"/>
        </w:rPr>
        <w:t>OTHER</w:t>
      </w:r>
    </w:p>
    <w:p w14:paraId="241F4A33" w14:textId="77777777" w:rsidR="00A5792B" w:rsidRDefault="002F44C1">
      <w:pPr>
        <w:pStyle w:val="ListParagraph"/>
        <w:numPr>
          <w:ilvl w:val="0"/>
          <w:numId w:val="149"/>
        </w:numPr>
        <w:tabs>
          <w:tab w:val="left" w:pos="480"/>
        </w:tabs>
        <w:spacing w:line="226" w:lineRule="exact"/>
        <w:rPr>
          <w:sz w:val="20"/>
        </w:rPr>
      </w:pPr>
      <w:r>
        <w:rPr>
          <w:sz w:val="20"/>
        </w:rPr>
        <w:t>THIGH</w:t>
      </w:r>
    </w:p>
    <w:p w14:paraId="5F6E54AD" w14:textId="77777777" w:rsidR="00A5792B" w:rsidRDefault="002F44C1">
      <w:pPr>
        <w:pStyle w:val="ListParagraph"/>
        <w:numPr>
          <w:ilvl w:val="0"/>
          <w:numId w:val="149"/>
        </w:numPr>
        <w:tabs>
          <w:tab w:val="left" w:pos="480"/>
        </w:tabs>
        <w:spacing w:line="226" w:lineRule="exact"/>
        <w:rPr>
          <w:sz w:val="20"/>
        </w:rPr>
      </w:pPr>
      <w:r>
        <w:rPr>
          <w:sz w:val="20"/>
        </w:rPr>
        <w:t>UPPER</w:t>
      </w:r>
      <w:r>
        <w:rPr>
          <w:spacing w:val="-2"/>
          <w:sz w:val="20"/>
        </w:rPr>
        <w:t xml:space="preserve"> </w:t>
      </w:r>
      <w:r>
        <w:rPr>
          <w:sz w:val="20"/>
        </w:rPr>
        <w:t>ARM</w:t>
      </w:r>
    </w:p>
    <w:p w14:paraId="26B35BFF" w14:textId="77777777" w:rsidR="00A5792B" w:rsidRDefault="002F44C1">
      <w:pPr>
        <w:pStyle w:val="ListParagraph"/>
        <w:numPr>
          <w:ilvl w:val="0"/>
          <w:numId w:val="149"/>
        </w:numPr>
        <w:tabs>
          <w:tab w:val="left" w:pos="480"/>
        </w:tabs>
        <w:rPr>
          <w:sz w:val="20"/>
        </w:rPr>
      </w:pPr>
      <w:r>
        <w:rPr>
          <w:sz w:val="20"/>
        </w:rPr>
        <w:t>WRIST</w:t>
      </w:r>
    </w:p>
    <w:p w14:paraId="49DD15BC" w14:textId="77777777" w:rsidR="00A5792B" w:rsidRDefault="00A5792B">
      <w:pPr>
        <w:pStyle w:val="BodyText"/>
        <w:rPr>
          <w:rFonts w:ascii="Courier New"/>
          <w:sz w:val="22"/>
        </w:rPr>
      </w:pPr>
    </w:p>
    <w:p w14:paraId="4197ADCE" w14:textId="77777777" w:rsidR="00A5792B" w:rsidRDefault="00A5792B">
      <w:pPr>
        <w:pStyle w:val="BodyText"/>
        <w:spacing w:before="1"/>
        <w:rPr>
          <w:rFonts w:ascii="Courier New"/>
          <w:sz w:val="18"/>
        </w:rPr>
      </w:pPr>
    </w:p>
    <w:p w14:paraId="72F38FE0" w14:textId="77777777" w:rsidR="00A5792B" w:rsidRDefault="002F44C1">
      <w:pPr>
        <w:spacing w:line="224" w:lineRule="exact"/>
        <w:ind w:left="240"/>
        <w:rPr>
          <w:rFonts w:ascii="Courier New"/>
          <w:sz w:val="20"/>
        </w:rPr>
      </w:pPr>
      <w:r>
        <w:rPr>
          <w:rFonts w:ascii="Courier New"/>
          <w:sz w:val="20"/>
        </w:rPr>
        <w:t>Enter a number under each category, separate numbers with a ','</w:t>
      </w:r>
    </w:p>
    <w:p w14:paraId="04E36EA1" w14:textId="77777777" w:rsidR="00A5792B" w:rsidRDefault="002F44C1">
      <w:pPr>
        <w:spacing w:line="224" w:lineRule="exact"/>
        <w:ind w:left="240"/>
        <w:rPr>
          <w:rFonts w:ascii="Courier New"/>
          <w:b/>
          <w:sz w:val="20"/>
        </w:rPr>
      </w:pPr>
      <w:r>
        <w:rPr>
          <w:rFonts w:ascii="Courier New"/>
          <w:sz w:val="20"/>
        </w:rPr>
        <w:t xml:space="preserve">DO NOT select SITE if this is a HEAD/ABDOMINAL girth measurement: </w:t>
      </w:r>
      <w:r>
        <w:rPr>
          <w:rFonts w:ascii="Courier New"/>
          <w:b/>
          <w:sz w:val="20"/>
        </w:rPr>
        <w:t>5,10</w:t>
      </w:r>
    </w:p>
    <w:p w14:paraId="2417B97B" w14:textId="77777777" w:rsidR="00A5792B" w:rsidRDefault="002F44C1">
      <w:pPr>
        <w:tabs>
          <w:tab w:val="left" w:pos="1799"/>
        </w:tabs>
        <w:spacing w:before="5"/>
        <w:ind w:left="479"/>
        <w:rPr>
          <w:rFonts w:ascii="Courier New"/>
          <w:sz w:val="20"/>
        </w:rPr>
      </w:pPr>
      <w:r>
        <w:rPr>
          <w:rFonts w:ascii="Courier New"/>
          <w:sz w:val="20"/>
        </w:rPr>
        <w:t>LOWER</w:t>
      </w:r>
      <w:r>
        <w:rPr>
          <w:rFonts w:ascii="Courier New"/>
          <w:spacing w:val="-4"/>
          <w:sz w:val="20"/>
        </w:rPr>
        <w:t xml:space="preserve"> </w:t>
      </w:r>
      <w:r>
        <w:rPr>
          <w:rFonts w:ascii="Courier New"/>
          <w:sz w:val="20"/>
        </w:rPr>
        <w:t>ARM</w:t>
      </w:r>
      <w:r>
        <w:rPr>
          <w:rFonts w:ascii="Courier New"/>
          <w:sz w:val="20"/>
        </w:rPr>
        <w:tab/>
        <w:t>LEFT</w:t>
      </w:r>
    </w:p>
    <w:p w14:paraId="3D3376DB" w14:textId="77777777" w:rsidR="00A5792B" w:rsidRDefault="00A5792B">
      <w:pPr>
        <w:rPr>
          <w:rFonts w:ascii="Courier New"/>
          <w:sz w:val="20"/>
        </w:rPr>
        <w:sectPr w:rsidR="00A5792B">
          <w:headerReference w:type="even" r:id="rId303"/>
          <w:headerReference w:type="default" r:id="rId304"/>
          <w:footerReference w:type="even" r:id="rId305"/>
          <w:footerReference w:type="default" r:id="rId306"/>
          <w:pgSz w:w="12240" w:h="15840"/>
          <w:pgMar w:top="940" w:right="620" w:bottom="1780" w:left="1200" w:header="725" w:footer="1588" w:gutter="0"/>
          <w:pgNumType w:start="13"/>
          <w:cols w:space="720"/>
        </w:sectPr>
      </w:pPr>
    </w:p>
    <w:p w14:paraId="7A637ADC" w14:textId="77777777" w:rsidR="00A5792B" w:rsidRDefault="00A5792B">
      <w:pPr>
        <w:pStyle w:val="BodyText"/>
        <w:rPr>
          <w:rFonts w:ascii="Courier New"/>
          <w:sz w:val="20"/>
        </w:rPr>
      </w:pPr>
    </w:p>
    <w:p w14:paraId="556D38D1" w14:textId="77777777" w:rsidR="00A5792B" w:rsidRDefault="00A5792B">
      <w:pPr>
        <w:pStyle w:val="BodyText"/>
        <w:rPr>
          <w:rFonts w:ascii="Courier New"/>
          <w:sz w:val="20"/>
        </w:rPr>
      </w:pPr>
    </w:p>
    <w:p w14:paraId="5A297D2B" w14:textId="77777777" w:rsidR="00A5792B" w:rsidRDefault="00A5792B">
      <w:pPr>
        <w:pStyle w:val="BodyText"/>
        <w:spacing w:before="2"/>
        <w:rPr>
          <w:rFonts w:ascii="Courier New"/>
        </w:rPr>
      </w:pPr>
    </w:p>
    <w:p w14:paraId="04B3D342" w14:textId="77777777" w:rsidR="00A5792B" w:rsidRDefault="002F44C1">
      <w:pPr>
        <w:tabs>
          <w:tab w:val="left" w:pos="5638"/>
          <w:tab w:val="left" w:pos="6958"/>
        </w:tabs>
        <w:spacing w:line="235" w:lineRule="auto"/>
        <w:ind w:left="240" w:right="2979" w:firstLine="239"/>
        <w:rPr>
          <w:rFonts w:ascii="Courier New"/>
          <w:b/>
          <w:sz w:val="20"/>
        </w:rPr>
      </w:pPr>
      <w:r>
        <w:rPr>
          <w:rFonts w:ascii="Courier New"/>
          <w:sz w:val="20"/>
        </w:rPr>
        <w:t>Circumference/Girth: 12.25 IN</w:t>
      </w:r>
      <w:r>
        <w:rPr>
          <w:rFonts w:ascii="Courier New"/>
          <w:spacing w:val="-17"/>
          <w:sz w:val="20"/>
        </w:rPr>
        <w:t xml:space="preserve"> </w:t>
      </w:r>
      <w:r>
        <w:rPr>
          <w:rFonts w:ascii="Courier New"/>
          <w:sz w:val="20"/>
        </w:rPr>
        <w:t>(31.12</w:t>
      </w:r>
      <w:r>
        <w:rPr>
          <w:rFonts w:ascii="Courier New"/>
          <w:spacing w:val="-6"/>
          <w:sz w:val="20"/>
        </w:rPr>
        <w:t xml:space="preserve"> </w:t>
      </w:r>
      <w:r>
        <w:rPr>
          <w:rFonts w:ascii="Courier New"/>
          <w:sz w:val="20"/>
        </w:rPr>
        <w:t>CM)</w:t>
      </w:r>
      <w:r>
        <w:rPr>
          <w:rFonts w:ascii="Courier New"/>
          <w:sz w:val="20"/>
        </w:rPr>
        <w:tab/>
        <w:t>LOWER</w:t>
      </w:r>
      <w:r>
        <w:rPr>
          <w:rFonts w:ascii="Courier New"/>
          <w:spacing w:val="-3"/>
          <w:sz w:val="20"/>
        </w:rPr>
        <w:t xml:space="preserve"> </w:t>
      </w:r>
      <w:r>
        <w:rPr>
          <w:rFonts w:ascii="Courier New"/>
          <w:sz w:val="20"/>
        </w:rPr>
        <w:t>ARM</w:t>
      </w:r>
      <w:r>
        <w:rPr>
          <w:rFonts w:ascii="Courier New"/>
          <w:sz w:val="20"/>
        </w:rPr>
        <w:tab/>
      </w:r>
      <w:r>
        <w:rPr>
          <w:rFonts w:ascii="Courier New"/>
          <w:spacing w:val="-5"/>
          <w:sz w:val="20"/>
        </w:rPr>
        <w:t xml:space="preserve">LEFT </w:t>
      </w:r>
      <w:r>
        <w:rPr>
          <w:rFonts w:ascii="Courier New"/>
          <w:sz w:val="20"/>
        </w:rPr>
        <w:t>Is this correct? YES//</w:t>
      </w:r>
      <w:r>
        <w:rPr>
          <w:rFonts w:ascii="Courier New"/>
          <w:spacing w:val="-5"/>
          <w:sz w:val="20"/>
        </w:rPr>
        <w:t xml:space="preserve"> </w:t>
      </w:r>
      <w:r>
        <w:rPr>
          <w:rFonts w:ascii="Courier New"/>
          <w:b/>
          <w:sz w:val="20"/>
        </w:rPr>
        <w:t>&lt;RET&gt;</w:t>
      </w:r>
    </w:p>
    <w:p w14:paraId="01BC4F64" w14:textId="77777777" w:rsidR="00A5792B" w:rsidRDefault="00A5792B">
      <w:pPr>
        <w:pStyle w:val="BodyText"/>
        <w:rPr>
          <w:rFonts w:ascii="Courier New"/>
          <w:b/>
          <w:sz w:val="22"/>
        </w:rPr>
      </w:pPr>
    </w:p>
    <w:p w14:paraId="303E5C96" w14:textId="77777777" w:rsidR="00A5792B" w:rsidRDefault="00A5792B">
      <w:pPr>
        <w:pStyle w:val="BodyText"/>
        <w:rPr>
          <w:rFonts w:ascii="Courier New"/>
          <w:b/>
          <w:sz w:val="18"/>
        </w:rPr>
      </w:pPr>
    </w:p>
    <w:p w14:paraId="6372B53E" w14:textId="77777777" w:rsidR="00A5792B" w:rsidRDefault="002F44C1">
      <w:pPr>
        <w:tabs>
          <w:tab w:val="left" w:pos="8159"/>
        </w:tabs>
        <w:ind w:left="240"/>
        <w:rPr>
          <w:rFonts w:ascii="Courier New"/>
          <w:sz w:val="20"/>
        </w:rPr>
      </w:pPr>
      <w:r>
        <w:rPr>
          <w:rFonts w:ascii="Courier New"/>
          <w:sz w:val="20"/>
        </w:rPr>
        <w:t>Do you want to enter other V/M data for this patient?</w:t>
      </w:r>
      <w:r>
        <w:rPr>
          <w:rFonts w:ascii="Courier New"/>
          <w:spacing w:val="-35"/>
          <w:sz w:val="20"/>
        </w:rPr>
        <w:t xml:space="preserve"> </w:t>
      </w:r>
      <w:r>
        <w:rPr>
          <w:rFonts w:ascii="Courier New"/>
          <w:sz w:val="20"/>
        </w:rPr>
        <w:t>No//</w:t>
      </w:r>
      <w:r>
        <w:rPr>
          <w:rFonts w:ascii="Courier New"/>
          <w:spacing w:val="-2"/>
          <w:sz w:val="20"/>
        </w:rPr>
        <w:t xml:space="preserve"> </w:t>
      </w:r>
      <w:r>
        <w:rPr>
          <w:rFonts w:ascii="Courier New"/>
          <w:b/>
          <w:sz w:val="20"/>
        </w:rPr>
        <w:t>&lt;RET&gt;</w:t>
      </w:r>
      <w:r>
        <w:rPr>
          <w:rFonts w:ascii="Courier New"/>
          <w:b/>
          <w:sz w:val="20"/>
        </w:rPr>
        <w:tab/>
      </w:r>
      <w:r>
        <w:rPr>
          <w:rFonts w:ascii="Courier New"/>
          <w:sz w:val="20"/>
        </w:rPr>
        <w:t>(No)</w:t>
      </w:r>
    </w:p>
    <w:p w14:paraId="429FF8B2" w14:textId="77777777" w:rsidR="00A5792B" w:rsidRDefault="00A5792B">
      <w:pPr>
        <w:pStyle w:val="BodyText"/>
        <w:rPr>
          <w:rFonts w:ascii="Courier New"/>
          <w:sz w:val="22"/>
        </w:rPr>
      </w:pPr>
    </w:p>
    <w:p w14:paraId="0E149118" w14:textId="77777777" w:rsidR="00A5792B" w:rsidRDefault="00A5792B">
      <w:pPr>
        <w:pStyle w:val="BodyText"/>
        <w:spacing w:before="5"/>
        <w:rPr>
          <w:rFonts w:ascii="Courier New"/>
          <w:sz w:val="18"/>
        </w:rPr>
      </w:pPr>
    </w:p>
    <w:p w14:paraId="460F03AF" w14:textId="77777777" w:rsidR="00A5792B" w:rsidRDefault="00BE26E6">
      <w:pPr>
        <w:tabs>
          <w:tab w:val="left" w:pos="1517"/>
        </w:tabs>
        <w:ind w:left="600"/>
        <w:rPr>
          <w:rFonts w:ascii="Courier New"/>
          <w:sz w:val="20"/>
        </w:rPr>
      </w:pPr>
      <w:r>
        <w:pict w14:anchorId="1EC5257B">
          <v:shape id="_x0000_s2266" style="position:absolute;left:0;text-align:left;margin-left:66.05pt;margin-top:-.2pt;width:.5pt;height:45.4pt;z-index:16042496;mso-position-horizontal-relative:page" coordorigin="1321,-4" coordsize="10,908" path="m1331,-4r-10,l1321,223r,227l1321,677r,226l1331,903r,-226l1331,450r,-227l1331,-4xe" fillcolor="black" stroked="f">
            <v:path arrowok="t"/>
            <w10:wrap anchorx="page"/>
          </v:shape>
        </w:pict>
      </w:r>
      <w:r w:rsidR="002F44C1">
        <w:rPr>
          <w:rFonts w:ascii="Courier New"/>
          <w:sz w:val="20"/>
          <w:vertAlign w:val="superscript"/>
        </w:rPr>
        <w:t>1</w:t>
      </w:r>
      <w:r w:rsidR="002F44C1">
        <w:rPr>
          <w:rFonts w:ascii="Courier New"/>
          <w:sz w:val="20"/>
        </w:rPr>
        <w:t>1</w:t>
      </w:r>
      <w:r w:rsidR="002F44C1">
        <w:rPr>
          <w:rFonts w:ascii="Courier New"/>
          <w:sz w:val="20"/>
        </w:rPr>
        <w:tab/>
        <w:t>TPR</w:t>
      </w:r>
      <w:r w:rsidR="002F44C1">
        <w:rPr>
          <w:rFonts w:ascii="Courier New"/>
          <w:spacing w:val="-2"/>
          <w:sz w:val="20"/>
        </w:rPr>
        <w:t xml:space="preserve"> </w:t>
      </w:r>
      <w:r w:rsidR="002F44C1">
        <w:rPr>
          <w:rFonts w:ascii="Courier New"/>
          <w:sz w:val="20"/>
        </w:rPr>
        <w:t>Pain</w:t>
      </w:r>
    </w:p>
    <w:p w14:paraId="490D32BB" w14:textId="77777777" w:rsidR="00A5792B" w:rsidRDefault="002F44C1">
      <w:pPr>
        <w:pStyle w:val="ListParagraph"/>
        <w:numPr>
          <w:ilvl w:val="1"/>
          <w:numId w:val="149"/>
        </w:numPr>
        <w:tabs>
          <w:tab w:val="left" w:pos="1439"/>
          <w:tab w:val="left" w:pos="1440"/>
        </w:tabs>
        <w:ind w:hanging="841"/>
        <w:rPr>
          <w:sz w:val="20"/>
        </w:rPr>
      </w:pPr>
      <w:r>
        <w:rPr>
          <w:sz w:val="20"/>
        </w:rPr>
        <w:t>TPR B/P</w:t>
      </w:r>
      <w:r>
        <w:rPr>
          <w:spacing w:val="-3"/>
          <w:sz w:val="20"/>
        </w:rPr>
        <w:t xml:space="preserve"> </w:t>
      </w:r>
      <w:r>
        <w:rPr>
          <w:sz w:val="20"/>
        </w:rPr>
        <w:t>Pain</w:t>
      </w:r>
    </w:p>
    <w:p w14:paraId="1A6007D4" w14:textId="77777777" w:rsidR="00A5792B" w:rsidRDefault="002F44C1">
      <w:pPr>
        <w:pStyle w:val="ListParagraph"/>
        <w:numPr>
          <w:ilvl w:val="1"/>
          <w:numId w:val="149"/>
        </w:numPr>
        <w:tabs>
          <w:tab w:val="left" w:pos="1439"/>
          <w:tab w:val="left" w:pos="1440"/>
        </w:tabs>
        <w:ind w:hanging="841"/>
        <w:rPr>
          <w:sz w:val="20"/>
        </w:rPr>
      </w:pPr>
      <w:r>
        <w:rPr>
          <w:sz w:val="20"/>
        </w:rPr>
        <w:t>TPR B/P Ht. Wt. and</w:t>
      </w:r>
      <w:r>
        <w:rPr>
          <w:spacing w:val="-6"/>
          <w:sz w:val="20"/>
        </w:rPr>
        <w:t xml:space="preserve"> </w:t>
      </w:r>
      <w:r>
        <w:rPr>
          <w:sz w:val="20"/>
        </w:rPr>
        <w:t>Pain</w:t>
      </w:r>
    </w:p>
    <w:p w14:paraId="711905F6" w14:textId="77777777" w:rsidR="00A5792B" w:rsidRDefault="002F44C1">
      <w:pPr>
        <w:pStyle w:val="ListParagraph"/>
        <w:numPr>
          <w:ilvl w:val="1"/>
          <w:numId w:val="149"/>
        </w:numPr>
        <w:tabs>
          <w:tab w:val="left" w:pos="1439"/>
          <w:tab w:val="left" w:pos="1440"/>
        </w:tabs>
        <w:ind w:hanging="841"/>
        <w:rPr>
          <w:sz w:val="20"/>
        </w:rPr>
      </w:pPr>
      <w:r>
        <w:rPr>
          <w:sz w:val="20"/>
        </w:rPr>
        <w:t>TPR B/P Wt. and</w:t>
      </w:r>
      <w:r>
        <w:rPr>
          <w:spacing w:val="-5"/>
          <w:sz w:val="20"/>
        </w:rPr>
        <w:t xml:space="preserve"> </w:t>
      </w:r>
      <w:r>
        <w:rPr>
          <w:sz w:val="20"/>
        </w:rPr>
        <w:t>Pain</w:t>
      </w:r>
    </w:p>
    <w:p w14:paraId="6806A62D" w14:textId="77777777" w:rsidR="00A5792B" w:rsidRDefault="002F44C1">
      <w:pPr>
        <w:pStyle w:val="ListParagraph"/>
        <w:numPr>
          <w:ilvl w:val="1"/>
          <w:numId w:val="149"/>
        </w:numPr>
        <w:tabs>
          <w:tab w:val="left" w:pos="1439"/>
          <w:tab w:val="left" w:pos="1440"/>
        </w:tabs>
        <w:spacing w:before="1" w:line="226" w:lineRule="exact"/>
        <w:ind w:hanging="841"/>
        <w:rPr>
          <w:sz w:val="20"/>
        </w:rPr>
      </w:pPr>
      <w:r>
        <w:rPr>
          <w:sz w:val="20"/>
        </w:rPr>
        <w:t>Temp, Detailed PR and</w:t>
      </w:r>
      <w:r>
        <w:rPr>
          <w:spacing w:val="-5"/>
          <w:sz w:val="20"/>
        </w:rPr>
        <w:t xml:space="preserve"> </w:t>
      </w:r>
      <w:r>
        <w:rPr>
          <w:sz w:val="20"/>
        </w:rPr>
        <w:t>B/P</w:t>
      </w:r>
    </w:p>
    <w:p w14:paraId="6221F745" w14:textId="77777777" w:rsidR="00A5792B" w:rsidRDefault="002F44C1">
      <w:pPr>
        <w:pStyle w:val="ListParagraph"/>
        <w:numPr>
          <w:ilvl w:val="1"/>
          <w:numId w:val="149"/>
        </w:numPr>
        <w:tabs>
          <w:tab w:val="left" w:pos="1439"/>
          <w:tab w:val="left" w:pos="1440"/>
        </w:tabs>
        <w:spacing w:line="226" w:lineRule="exact"/>
        <w:ind w:hanging="841"/>
        <w:rPr>
          <w:sz w:val="20"/>
        </w:rPr>
      </w:pPr>
      <w:r>
        <w:rPr>
          <w:sz w:val="20"/>
        </w:rPr>
        <w:t>Detailed B/P and Associated</w:t>
      </w:r>
      <w:r>
        <w:rPr>
          <w:spacing w:val="-6"/>
          <w:sz w:val="20"/>
        </w:rPr>
        <w:t xml:space="preserve"> </w:t>
      </w:r>
      <w:r>
        <w:rPr>
          <w:sz w:val="20"/>
        </w:rPr>
        <w:t>Pulse</w:t>
      </w:r>
    </w:p>
    <w:p w14:paraId="4C17F39F" w14:textId="77777777" w:rsidR="00A5792B" w:rsidRDefault="002F44C1">
      <w:pPr>
        <w:pStyle w:val="ListParagraph"/>
        <w:numPr>
          <w:ilvl w:val="1"/>
          <w:numId w:val="149"/>
        </w:numPr>
        <w:tabs>
          <w:tab w:val="left" w:pos="1439"/>
          <w:tab w:val="left" w:pos="1440"/>
        </w:tabs>
        <w:ind w:hanging="841"/>
        <w:rPr>
          <w:sz w:val="20"/>
        </w:rPr>
      </w:pPr>
      <w:r>
        <w:rPr>
          <w:sz w:val="20"/>
        </w:rPr>
        <w:t>Pulse</w:t>
      </w:r>
    </w:p>
    <w:p w14:paraId="4DEA07A2" w14:textId="77777777" w:rsidR="00A5792B" w:rsidRDefault="002F44C1">
      <w:pPr>
        <w:pStyle w:val="ListParagraph"/>
        <w:numPr>
          <w:ilvl w:val="1"/>
          <w:numId w:val="149"/>
        </w:numPr>
        <w:tabs>
          <w:tab w:val="left" w:pos="1439"/>
          <w:tab w:val="left" w:pos="1440"/>
        </w:tabs>
        <w:ind w:hanging="841"/>
        <w:rPr>
          <w:sz w:val="20"/>
        </w:rPr>
      </w:pPr>
      <w:r>
        <w:rPr>
          <w:sz w:val="20"/>
        </w:rPr>
        <w:t>Weight</w:t>
      </w:r>
    </w:p>
    <w:p w14:paraId="2633A8C5" w14:textId="77777777" w:rsidR="00A5792B" w:rsidRDefault="002F44C1">
      <w:pPr>
        <w:pStyle w:val="ListParagraph"/>
        <w:numPr>
          <w:ilvl w:val="1"/>
          <w:numId w:val="149"/>
        </w:numPr>
        <w:tabs>
          <w:tab w:val="left" w:pos="1439"/>
          <w:tab w:val="left" w:pos="1440"/>
        </w:tabs>
        <w:ind w:hanging="841"/>
        <w:rPr>
          <w:sz w:val="20"/>
        </w:rPr>
      </w:pPr>
      <w:r>
        <w:rPr>
          <w:sz w:val="20"/>
        </w:rPr>
        <w:t>Circumference/Girth</w:t>
      </w:r>
    </w:p>
    <w:p w14:paraId="26DE5C05" w14:textId="77777777" w:rsidR="00A5792B" w:rsidRDefault="002F44C1">
      <w:pPr>
        <w:pStyle w:val="ListParagraph"/>
        <w:numPr>
          <w:ilvl w:val="1"/>
          <w:numId w:val="149"/>
        </w:numPr>
        <w:tabs>
          <w:tab w:val="left" w:pos="1439"/>
          <w:tab w:val="left" w:pos="1440"/>
        </w:tabs>
        <w:spacing w:before="1" w:line="226" w:lineRule="exact"/>
        <w:ind w:hanging="841"/>
        <w:rPr>
          <w:sz w:val="20"/>
        </w:rPr>
      </w:pPr>
      <w:r>
        <w:rPr>
          <w:sz w:val="20"/>
        </w:rPr>
        <w:t>Pulse</w:t>
      </w:r>
      <w:r>
        <w:rPr>
          <w:spacing w:val="-2"/>
          <w:sz w:val="20"/>
        </w:rPr>
        <w:t xml:space="preserve"> </w:t>
      </w:r>
      <w:r>
        <w:rPr>
          <w:sz w:val="20"/>
        </w:rPr>
        <w:t>Oximetry</w:t>
      </w:r>
    </w:p>
    <w:p w14:paraId="3B7CE61C" w14:textId="77777777" w:rsidR="00A5792B" w:rsidRDefault="002F44C1">
      <w:pPr>
        <w:pStyle w:val="ListParagraph"/>
        <w:numPr>
          <w:ilvl w:val="1"/>
          <w:numId w:val="149"/>
        </w:numPr>
        <w:tabs>
          <w:tab w:val="left" w:pos="1439"/>
          <w:tab w:val="left" w:pos="1440"/>
        </w:tabs>
        <w:spacing w:line="226" w:lineRule="exact"/>
        <w:ind w:hanging="841"/>
        <w:rPr>
          <w:sz w:val="20"/>
        </w:rPr>
      </w:pPr>
      <w:r>
        <w:rPr>
          <w:sz w:val="20"/>
        </w:rPr>
        <w:t>CVP (Central Venous</w:t>
      </w:r>
      <w:r>
        <w:rPr>
          <w:spacing w:val="-21"/>
          <w:sz w:val="20"/>
        </w:rPr>
        <w:t xml:space="preserve"> </w:t>
      </w:r>
      <w:r>
        <w:rPr>
          <w:sz w:val="20"/>
        </w:rPr>
        <w:t>Pressure)</w:t>
      </w:r>
    </w:p>
    <w:p w14:paraId="4194A626" w14:textId="77777777" w:rsidR="00A5792B" w:rsidRDefault="002F44C1">
      <w:pPr>
        <w:pStyle w:val="ListParagraph"/>
        <w:numPr>
          <w:ilvl w:val="1"/>
          <w:numId w:val="149"/>
        </w:numPr>
        <w:tabs>
          <w:tab w:val="left" w:pos="1439"/>
          <w:tab w:val="left" w:pos="1440"/>
        </w:tabs>
        <w:ind w:hanging="841"/>
        <w:rPr>
          <w:sz w:val="20"/>
        </w:rPr>
      </w:pPr>
      <w:r>
        <w:rPr>
          <w:sz w:val="20"/>
        </w:rPr>
        <w:t>User Configurable</w:t>
      </w:r>
      <w:r>
        <w:rPr>
          <w:spacing w:val="-22"/>
          <w:sz w:val="20"/>
        </w:rPr>
        <w:t xml:space="preserve"> </w:t>
      </w:r>
      <w:r>
        <w:rPr>
          <w:sz w:val="20"/>
        </w:rPr>
        <w:t>Combination</w:t>
      </w:r>
    </w:p>
    <w:p w14:paraId="7EB6E1CF" w14:textId="77777777" w:rsidR="00A5792B" w:rsidRDefault="00BE26E6">
      <w:pPr>
        <w:pStyle w:val="ListParagraph"/>
        <w:numPr>
          <w:ilvl w:val="1"/>
          <w:numId w:val="149"/>
        </w:numPr>
        <w:tabs>
          <w:tab w:val="left" w:pos="1439"/>
          <w:tab w:val="left" w:pos="1440"/>
        </w:tabs>
        <w:ind w:hanging="841"/>
        <w:rPr>
          <w:sz w:val="20"/>
        </w:rPr>
      </w:pPr>
      <w:r>
        <w:pict w14:anchorId="0C3B9496">
          <v:rect id="_x0000_s2265" style="position:absolute;left:0;text-align:left;margin-left:66.05pt;margin-top:11.15pt;width:.5pt;height:11.35pt;z-index:16043008;mso-position-horizontal-relative:page" fillcolor="black" stroked="f">
            <w10:wrap anchorx="page"/>
          </v:rect>
        </w:pict>
      </w:r>
      <w:r w:rsidR="002F44C1">
        <w:rPr>
          <w:sz w:val="20"/>
        </w:rPr>
        <w:t>Change Date/Time</w:t>
      </w:r>
      <w:r w:rsidR="002F44C1">
        <w:rPr>
          <w:spacing w:val="-3"/>
          <w:sz w:val="20"/>
        </w:rPr>
        <w:t xml:space="preserve"> </w:t>
      </w:r>
      <w:r w:rsidR="002F44C1">
        <w:rPr>
          <w:sz w:val="20"/>
        </w:rPr>
        <w:t>Taken</w:t>
      </w:r>
    </w:p>
    <w:p w14:paraId="4901B284" w14:textId="77777777" w:rsidR="00A5792B" w:rsidRDefault="002F44C1">
      <w:pPr>
        <w:tabs>
          <w:tab w:val="left" w:pos="1517"/>
        </w:tabs>
        <w:ind w:left="600"/>
        <w:rPr>
          <w:rFonts w:ascii="Courier New"/>
          <w:sz w:val="20"/>
        </w:rPr>
      </w:pPr>
      <w:r>
        <w:rPr>
          <w:rFonts w:ascii="Courier New"/>
          <w:sz w:val="20"/>
          <w:vertAlign w:val="superscript"/>
        </w:rPr>
        <w:t>2</w:t>
      </w:r>
      <w:r>
        <w:rPr>
          <w:rFonts w:ascii="Courier New"/>
          <w:sz w:val="20"/>
        </w:rPr>
        <w:t>14</w:t>
      </w:r>
      <w:r>
        <w:rPr>
          <w:rFonts w:ascii="Courier New"/>
          <w:sz w:val="20"/>
        </w:rPr>
        <w:tab/>
        <w:t>Pain</w:t>
      </w:r>
    </w:p>
    <w:p w14:paraId="612A5695" w14:textId="77777777" w:rsidR="00A5792B" w:rsidRDefault="00A5792B">
      <w:pPr>
        <w:pStyle w:val="BodyText"/>
        <w:rPr>
          <w:rFonts w:ascii="Courier New"/>
          <w:sz w:val="20"/>
        </w:rPr>
      </w:pPr>
    </w:p>
    <w:p w14:paraId="304869CC" w14:textId="77777777" w:rsidR="00A5792B" w:rsidRDefault="002F44C1">
      <w:pPr>
        <w:pStyle w:val="BodyText"/>
        <w:spacing w:before="219"/>
        <w:ind w:left="240"/>
      </w:pPr>
      <w:r>
        <w:t>Example: Pulse Oximetry.</w:t>
      </w:r>
    </w:p>
    <w:p w14:paraId="650F7E84" w14:textId="77777777" w:rsidR="00A5792B" w:rsidRDefault="002F44C1">
      <w:pPr>
        <w:tabs>
          <w:tab w:val="left" w:pos="6119"/>
        </w:tabs>
        <w:spacing w:before="229"/>
        <w:ind w:left="240" w:right="2499"/>
        <w:rPr>
          <w:rFonts w:ascii="Courier New"/>
          <w:b/>
          <w:sz w:val="20"/>
        </w:rPr>
      </w:pPr>
      <w:r>
        <w:rPr>
          <w:rFonts w:ascii="Courier New"/>
          <w:sz w:val="20"/>
        </w:rPr>
        <w:t>Select Vitals/Measurement Data Entry</w:t>
      </w:r>
      <w:r>
        <w:rPr>
          <w:rFonts w:ascii="Courier New"/>
          <w:spacing w:val="-22"/>
          <w:sz w:val="20"/>
        </w:rPr>
        <w:t xml:space="preserve"> </w:t>
      </w:r>
      <w:r>
        <w:rPr>
          <w:rFonts w:ascii="Courier New"/>
          <w:sz w:val="20"/>
        </w:rPr>
        <w:t>Option:</w:t>
      </w:r>
      <w:r>
        <w:rPr>
          <w:rFonts w:ascii="Courier New"/>
          <w:spacing w:val="-5"/>
          <w:sz w:val="20"/>
        </w:rPr>
        <w:t xml:space="preserve"> </w:t>
      </w:r>
      <w:r>
        <w:rPr>
          <w:rFonts w:ascii="Courier New"/>
          <w:b/>
          <w:sz w:val="20"/>
        </w:rPr>
        <w:t>10</w:t>
      </w:r>
      <w:r>
        <w:rPr>
          <w:rFonts w:ascii="Courier New"/>
          <w:b/>
          <w:sz w:val="20"/>
        </w:rPr>
        <w:tab/>
      </w:r>
      <w:r>
        <w:rPr>
          <w:rFonts w:ascii="Courier New"/>
          <w:sz w:val="20"/>
        </w:rPr>
        <w:t>Pulse Oximetry Vitals by (A)ll patients on a unit, (S)elected Rooms on unit,</w:t>
      </w:r>
      <w:r>
        <w:rPr>
          <w:rFonts w:ascii="Courier New"/>
          <w:spacing w:val="-41"/>
          <w:sz w:val="20"/>
        </w:rPr>
        <w:t xml:space="preserve"> </w:t>
      </w:r>
      <w:r>
        <w:rPr>
          <w:rFonts w:ascii="Courier New"/>
          <w:sz w:val="20"/>
        </w:rPr>
        <w:t>or (P)atient?</w:t>
      </w:r>
      <w:r>
        <w:rPr>
          <w:rFonts w:ascii="Courier New"/>
          <w:spacing w:val="-2"/>
          <w:sz w:val="20"/>
        </w:rPr>
        <w:t xml:space="preserve"> </w:t>
      </w:r>
      <w:r>
        <w:rPr>
          <w:rFonts w:ascii="Courier New"/>
          <w:b/>
          <w:sz w:val="20"/>
        </w:rPr>
        <w:t>P</w:t>
      </w:r>
    </w:p>
    <w:p w14:paraId="1E756BC4" w14:textId="77777777" w:rsidR="00A5792B" w:rsidRDefault="002F44C1">
      <w:pPr>
        <w:tabs>
          <w:tab w:val="left" w:pos="3119"/>
          <w:tab w:val="left" w:pos="6719"/>
          <w:tab w:val="right" w:pos="8759"/>
        </w:tabs>
        <w:spacing w:line="226" w:lineRule="exact"/>
        <w:ind w:left="240"/>
        <w:rPr>
          <w:rFonts w:ascii="Courier New"/>
          <w:sz w:val="20"/>
        </w:rPr>
      </w:pPr>
      <w:r>
        <w:rPr>
          <w:rFonts w:ascii="Courier New"/>
          <w:sz w:val="20"/>
        </w:rPr>
        <w:t>Select</w:t>
      </w:r>
      <w:r>
        <w:rPr>
          <w:rFonts w:ascii="Courier New"/>
          <w:spacing w:val="-5"/>
          <w:sz w:val="20"/>
        </w:rPr>
        <w:t xml:space="preserve"> </w:t>
      </w:r>
      <w:r>
        <w:rPr>
          <w:rFonts w:ascii="Courier New"/>
          <w:sz w:val="20"/>
        </w:rPr>
        <w:t>PATIENT</w:t>
      </w:r>
      <w:r>
        <w:rPr>
          <w:rFonts w:ascii="Courier New"/>
          <w:spacing w:val="-5"/>
          <w:sz w:val="20"/>
        </w:rPr>
        <w:t xml:space="preserve"> </w:t>
      </w:r>
      <w:r>
        <w:rPr>
          <w:rFonts w:ascii="Courier New"/>
          <w:sz w:val="20"/>
        </w:rPr>
        <w:t>NAME:</w:t>
      </w:r>
      <w:r>
        <w:rPr>
          <w:rFonts w:ascii="Courier New"/>
          <w:sz w:val="20"/>
        </w:rPr>
        <w:tab/>
      </w:r>
      <w:r>
        <w:rPr>
          <w:rFonts w:ascii="Courier New"/>
          <w:b/>
          <w:sz w:val="20"/>
        </w:rPr>
        <w:t>NURSPATIENT3,THREE</w:t>
      </w:r>
      <w:r>
        <w:rPr>
          <w:rFonts w:ascii="Courier New"/>
          <w:b/>
          <w:sz w:val="20"/>
        </w:rPr>
        <w:tab/>
      </w:r>
      <w:r>
        <w:rPr>
          <w:rFonts w:ascii="Courier New"/>
          <w:sz w:val="20"/>
        </w:rPr>
        <w:t>--</w:t>
      </w:r>
      <w:r>
        <w:rPr>
          <w:rFonts w:ascii="Courier New"/>
          <w:sz w:val="20"/>
        </w:rPr>
        <w:tab/>
        <w:t>500-1</w:t>
      </w:r>
    </w:p>
    <w:p w14:paraId="19B40191" w14:textId="77777777" w:rsidR="00A5792B" w:rsidRDefault="002F44C1">
      <w:pPr>
        <w:spacing w:before="6"/>
        <w:ind w:left="240"/>
        <w:rPr>
          <w:rFonts w:ascii="Courier New"/>
          <w:sz w:val="20"/>
        </w:rPr>
      </w:pPr>
      <w:r>
        <w:rPr>
          <w:rFonts w:ascii="Courier New"/>
          <w:sz w:val="20"/>
        </w:rPr>
        <w:t>YES</w:t>
      </w:r>
    </w:p>
    <w:p w14:paraId="29ACD678" w14:textId="77777777" w:rsidR="00A5792B" w:rsidRDefault="002F44C1">
      <w:pPr>
        <w:ind w:left="599"/>
        <w:rPr>
          <w:rFonts w:ascii="Courier New"/>
          <w:sz w:val="20"/>
        </w:rPr>
      </w:pPr>
      <w:r>
        <w:rPr>
          <w:rFonts w:ascii="Courier New"/>
          <w:sz w:val="20"/>
        </w:rPr>
        <w:t>SC VETERAN</w:t>
      </w:r>
    </w:p>
    <w:p w14:paraId="66AC754F" w14:textId="77777777" w:rsidR="00A5792B" w:rsidRDefault="00A5792B">
      <w:pPr>
        <w:pStyle w:val="BodyText"/>
        <w:spacing w:before="4"/>
        <w:rPr>
          <w:rFonts w:ascii="Courier New"/>
          <w:sz w:val="19"/>
        </w:rPr>
      </w:pPr>
    </w:p>
    <w:p w14:paraId="011D4EFD" w14:textId="77777777" w:rsidR="00A5792B" w:rsidRDefault="002F44C1">
      <w:pPr>
        <w:pStyle w:val="BodyText"/>
        <w:ind w:left="240"/>
      </w:pPr>
      <w:r>
        <w:t>Answer with patient name.</w:t>
      </w:r>
    </w:p>
    <w:p w14:paraId="5C6BF9FA" w14:textId="77777777" w:rsidR="00A5792B" w:rsidRDefault="002F44C1">
      <w:pPr>
        <w:tabs>
          <w:tab w:val="left" w:pos="4919"/>
        </w:tabs>
        <w:spacing w:before="228"/>
        <w:ind w:left="240"/>
        <w:rPr>
          <w:rFonts w:ascii="Courier New"/>
          <w:sz w:val="20"/>
        </w:rPr>
      </w:pPr>
      <w:r>
        <w:rPr>
          <w:rFonts w:ascii="Courier New"/>
          <w:sz w:val="20"/>
        </w:rPr>
        <w:t>Select Hospital Location:</w:t>
      </w:r>
      <w:r>
        <w:rPr>
          <w:rFonts w:ascii="Courier New"/>
          <w:spacing w:val="-15"/>
          <w:sz w:val="20"/>
        </w:rPr>
        <w:t xml:space="preserve"> </w:t>
      </w:r>
      <w:r>
        <w:rPr>
          <w:rFonts w:ascii="Courier New"/>
          <w:sz w:val="20"/>
        </w:rPr>
        <w:t>4E//</w:t>
      </w:r>
      <w:r>
        <w:rPr>
          <w:rFonts w:ascii="Courier New"/>
          <w:spacing w:val="-5"/>
          <w:sz w:val="20"/>
        </w:rPr>
        <w:t xml:space="preserve"> </w:t>
      </w:r>
      <w:r>
        <w:rPr>
          <w:rFonts w:ascii="Courier New"/>
          <w:b/>
          <w:sz w:val="20"/>
        </w:rPr>
        <w:t>&lt;RET&gt;</w:t>
      </w:r>
      <w:r>
        <w:rPr>
          <w:rFonts w:ascii="Courier New"/>
          <w:b/>
          <w:sz w:val="20"/>
        </w:rPr>
        <w:tab/>
      </w:r>
      <w:r>
        <w:rPr>
          <w:rFonts w:ascii="Courier New"/>
          <w:sz w:val="20"/>
        </w:rPr>
        <w:t>4E</w:t>
      </w:r>
    </w:p>
    <w:p w14:paraId="3561E342" w14:textId="77777777" w:rsidR="00A5792B" w:rsidRDefault="00A5792B">
      <w:pPr>
        <w:pStyle w:val="BodyText"/>
        <w:spacing w:before="10"/>
        <w:rPr>
          <w:rFonts w:ascii="Courier New"/>
          <w:sz w:val="19"/>
        </w:rPr>
      </w:pPr>
    </w:p>
    <w:p w14:paraId="07582E73" w14:textId="77777777" w:rsidR="00A5792B" w:rsidRDefault="002F44C1">
      <w:pPr>
        <w:pStyle w:val="BodyText"/>
        <w:ind w:left="240"/>
      </w:pPr>
      <w:r>
        <w:t>Enter appropriate hospital location.</w:t>
      </w:r>
    </w:p>
    <w:p w14:paraId="5CFAB297" w14:textId="77777777" w:rsidR="00A5792B" w:rsidRDefault="00A5792B">
      <w:pPr>
        <w:pStyle w:val="BodyText"/>
        <w:spacing w:before="4"/>
        <w:rPr>
          <w:sz w:val="20"/>
        </w:rPr>
      </w:pPr>
    </w:p>
    <w:p w14:paraId="18A22945" w14:textId="77777777" w:rsidR="00A5792B" w:rsidRDefault="00BE26E6">
      <w:pPr>
        <w:ind w:left="240"/>
        <w:rPr>
          <w:rFonts w:ascii="Courier New"/>
          <w:sz w:val="20"/>
        </w:rPr>
      </w:pPr>
      <w:r>
        <w:pict w14:anchorId="64BFFB1B">
          <v:shape id="_x0000_s2264" style="position:absolute;left:0;text-align:left;margin-left:66.05pt;margin-top:-.2pt;width:.5pt;height:56.65pt;z-index:16043520;mso-position-horizontal-relative:page" coordorigin="1321,-4" coordsize="10,1133" path="m1331,-4r-10,l1321,223r,226l1321,675r,227l1321,1129r10,l1331,902r,-227l1331,449r,-226l1331,-4xe" fillcolor="black" stroked="f">
            <v:path arrowok="t"/>
            <w10:wrap anchorx="page"/>
          </v:shape>
        </w:pict>
      </w:r>
      <w:r w:rsidR="002F44C1">
        <w:rPr>
          <w:rFonts w:ascii="Courier New"/>
          <w:sz w:val="20"/>
          <w:vertAlign w:val="superscript"/>
        </w:rPr>
        <w:t>3</w:t>
      </w:r>
      <w:r w:rsidR="002F44C1">
        <w:rPr>
          <w:rFonts w:ascii="Courier New"/>
          <w:sz w:val="20"/>
        </w:rPr>
        <w:t>To omit entering a vital/measurement reading:</w:t>
      </w:r>
    </w:p>
    <w:p w14:paraId="2015EA73" w14:textId="77777777" w:rsidR="00A5792B" w:rsidRDefault="002F44C1">
      <w:pPr>
        <w:ind w:left="240" w:right="988"/>
        <w:rPr>
          <w:rFonts w:ascii="Courier New"/>
          <w:sz w:val="20"/>
        </w:rPr>
      </w:pPr>
      <w:r>
        <w:rPr>
          <w:rFonts w:ascii="Courier New"/>
          <w:sz w:val="20"/>
        </w:rPr>
        <w:t>Enter 'N' or 'n' for the value when NOT documenting a reason for omission. Enter an * for the specific value when documenting the reason for omission. Enter a single * to document that all measurements were omitted and the reason for omission.</w:t>
      </w:r>
    </w:p>
    <w:p w14:paraId="03D001F7" w14:textId="77777777" w:rsidR="00A5792B" w:rsidRDefault="00A5792B">
      <w:pPr>
        <w:pStyle w:val="BodyText"/>
        <w:spacing w:before="4"/>
        <w:rPr>
          <w:rFonts w:ascii="Courier New"/>
          <w:sz w:val="19"/>
        </w:rPr>
      </w:pPr>
    </w:p>
    <w:p w14:paraId="5DE81F72" w14:textId="77777777" w:rsidR="00A5792B" w:rsidRDefault="002F44C1">
      <w:pPr>
        <w:pStyle w:val="BodyText"/>
        <w:ind w:left="240"/>
      </w:pPr>
      <w:r>
        <w:t>The following is representative of the software's on-line help:</w:t>
      </w:r>
    </w:p>
    <w:p w14:paraId="2D0B3387" w14:textId="77777777" w:rsidR="00A5792B" w:rsidRDefault="002F44C1">
      <w:pPr>
        <w:pStyle w:val="BodyText"/>
        <w:ind w:left="240" w:right="890"/>
      </w:pPr>
      <w:r>
        <w:t>** Pulse Oximetry: Enter the numeric value of the patients O2 saturation obtained via pulse oximetry. The value will be interpreted as a percentage.</w:t>
      </w:r>
    </w:p>
    <w:p w14:paraId="21C49717" w14:textId="77777777" w:rsidR="00A5792B" w:rsidRDefault="002F44C1">
      <w:pPr>
        <w:pStyle w:val="BodyText"/>
        <w:ind w:left="540" w:right="5887" w:hanging="300"/>
      </w:pPr>
      <w:r>
        <w:t>The entry should be in the following format: NNN</w:t>
      </w:r>
    </w:p>
    <w:p w14:paraId="0DE5070E" w14:textId="77777777" w:rsidR="00A5792B" w:rsidRDefault="00A5792B">
      <w:pPr>
        <w:sectPr w:rsidR="00A5792B">
          <w:pgSz w:w="12240" w:h="15840"/>
          <w:pgMar w:top="940" w:right="620" w:bottom="2240" w:left="1200" w:header="725" w:footer="2048" w:gutter="0"/>
          <w:cols w:space="720"/>
        </w:sectPr>
      </w:pPr>
    </w:p>
    <w:p w14:paraId="264C5252" w14:textId="77777777" w:rsidR="00A5792B" w:rsidRDefault="00A5792B">
      <w:pPr>
        <w:pStyle w:val="BodyText"/>
        <w:rPr>
          <w:sz w:val="20"/>
        </w:rPr>
      </w:pPr>
    </w:p>
    <w:p w14:paraId="58FECA09" w14:textId="77777777" w:rsidR="00A5792B" w:rsidRDefault="00A5792B">
      <w:pPr>
        <w:pStyle w:val="BodyText"/>
        <w:rPr>
          <w:sz w:val="20"/>
        </w:rPr>
      </w:pPr>
    </w:p>
    <w:p w14:paraId="4199A897" w14:textId="77777777" w:rsidR="00A5792B" w:rsidRDefault="00A5792B">
      <w:pPr>
        <w:pStyle w:val="BodyText"/>
        <w:spacing w:before="6"/>
        <w:rPr>
          <w:sz w:val="22"/>
        </w:rPr>
      </w:pPr>
    </w:p>
    <w:p w14:paraId="3EE58338" w14:textId="77777777" w:rsidR="00A5792B" w:rsidRDefault="002F44C1">
      <w:pPr>
        <w:ind w:left="240"/>
        <w:rPr>
          <w:rFonts w:ascii="Courier New"/>
          <w:b/>
          <w:sz w:val="20"/>
        </w:rPr>
      </w:pPr>
      <w:r>
        <w:rPr>
          <w:rFonts w:ascii="Courier New"/>
          <w:sz w:val="20"/>
        </w:rPr>
        <w:t xml:space="preserve">PO2: </w:t>
      </w:r>
      <w:r>
        <w:rPr>
          <w:rFonts w:ascii="Courier New"/>
          <w:b/>
          <w:sz w:val="20"/>
        </w:rPr>
        <w:t>89</w:t>
      </w:r>
    </w:p>
    <w:p w14:paraId="05E7D76F" w14:textId="77777777" w:rsidR="00A5792B" w:rsidRDefault="00A5792B">
      <w:pPr>
        <w:pStyle w:val="BodyText"/>
        <w:spacing w:before="8"/>
        <w:rPr>
          <w:rFonts w:ascii="Courier New"/>
          <w:b/>
          <w:sz w:val="19"/>
        </w:rPr>
      </w:pPr>
    </w:p>
    <w:p w14:paraId="2A4079DE" w14:textId="77777777" w:rsidR="00A5792B" w:rsidRDefault="002F44C1">
      <w:pPr>
        <w:pStyle w:val="BodyText"/>
        <w:ind w:left="239" w:right="1389"/>
        <w:jc w:val="both"/>
      </w:pPr>
      <w:r>
        <w:t>At this prompt the user may indicate that patient was receiving oxygen at the time the pulse oximetry reading was taken. If YES is entered, additional information on the flow rate, O2 concentration, and method of O2 administration can be entered.</w:t>
      </w:r>
    </w:p>
    <w:p w14:paraId="06900A80" w14:textId="77777777" w:rsidR="00A5792B" w:rsidRDefault="002F44C1">
      <w:pPr>
        <w:tabs>
          <w:tab w:val="left" w:pos="6479"/>
        </w:tabs>
        <w:spacing w:before="229"/>
        <w:ind w:left="240"/>
        <w:rPr>
          <w:rFonts w:ascii="Courier New"/>
          <w:sz w:val="20"/>
        </w:rPr>
      </w:pPr>
      <w:r>
        <w:rPr>
          <w:rFonts w:ascii="Courier New"/>
          <w:sz w:val="20"/>
        </w:rPr>
        <w:t>Is the patient on supplemental oxygen?</w:t>
      </w:r>
      <w:r>
        <w:rPr>
          <w:rFonts w:ascii="Courier New"/>
          <w:spacing w:val="-26"/>
          <w:sz w:val="20"/>
        </w:rPr>
        <w:t xml:space="preserve"> </w:t>
      </w:r>
      <w:r>
        <w:rPr>
          <w:rFonts w:ascii="Courier New"/>
          <w:sz w:val="20"/>
        </w:rPr>
        <w:t>Yes//</w:t>
      </w:r>
      <w:r>
        <w:rPr>
          <w:rFonts w:ascii="Courier New"/>
          <w:spacing w:val="-3"/>
          <w:sz w:val="20"/>
        </w:rPr>
        <w:t xml:space="preserve"> </w:t>
      </w:r>
      <w:r>
        <w:rPr>
          <w:rFonts w:ascii="Courier New"/>
          <w:b/>
          <w:sz w:val="20"/>
        </w:rPr>
        <w:t>&lt;RET&gt;</w:t>
      </w:r>
      <w:r>
        <w:rPr>
          <w:rFonts w:ascii="Courier New"/>
          <w:b/>
          <w:sz w:val="20"/>
        </w:rPr>
        <w:tab/>
      </w:r>
      <w:r>
        <w:rPr>
          <w:rFonts w:ascii="Courier New"/>
          <w:sz w:val="20"/>
        </w:rPr>
        <w:t>(Yes)</w:t>
      </w:r>
    </w:p>
    <w:p w14:paraId="5EEF8399" w14:textId="77777777" w:rsidR="00A5792B" w:rsidRDefault="00A5792B">
      <w:pPr>
        <w:pStyle w:val="BodyText"/>
        <w:spacing w:before="9"/>
        <w:rPr>
          <w:rFonts w:ascii="Courier New"/>
          <w:sz w:val="19"/>
        </w:rPr>
      </w:pPr>
    </w:p>
    <w:p w14:paraId="25988024" w14:textId="77777777" w:rsidR="00A5792B" w:rsidRDefault="002F44C1">
      <w:pPr>
        <w:pStyle w:val="BodyText"/>
        <w:spacing w:before="1"/>
        <w:ind w:left="240" w:right="1922"/>
      </w:pPr>
      <w:r>
        <w:t>Enter a number between 0.5-20 for liters/minute, and/or 21-100 for percent of oxygen concentration. If you wish to enter both rates, separate the values with a ','.</w:t>
      </w:r>
    </w:p>
    <w:p w14:paraId="6678ACB5" w14:textId="77777777" w:rsidR="00A5792B" w:rsidRDefault="00BE26E6">
      <w:pPr>
        <w:spacing w:before="234" w:line="224" w:lineRule="exact"/>
        <w:ind w:left="240"/>
        <w:rPr>
          <w:rFonts w:ascii="Courier New"/>
          <w:sz w:val="20"/>
        </w:rPr>
      </w:pPr>
      <w:r>
        <w:pict w14:anchorId="341138FD">
          <v:rect id="_x0000_s2263" style="position:absolute;left:0;text-align:left;margin-left:66.05pt;margin-top:22.8pt;width:.5pt;height:11.35pt;z-index:16044032;mso-position-horizontal-relative:page" fillcolor="black" stroked="f">
            <w10:wrap anchorx="page"/>
          </v:rect>
        </w:pict>
      </w:r>
      <w:r w:rsidR="002F44C1">
        <w:rPr>
          <w:rFonts w:ascii="Courier New"/>
          <w:sz w:val="20"/>
        </w:rPr>
        <w:t>Enter the numeric value(s) for amount of supplemental oxygen provided</w:t>
      </w:r>
    </w:p>
    <w:p w14:paraId="3E868E78" w14:textId="77777777" w:rsidR="00A5792B" w:rsidRDefault="002F44C1">
      <w:pPr>
        <w:spacing w:line="224" w:lineRule="exact"/>
        <w:ind w:left="240"/>
        <w:rPr>
          <w:rFonts w:ascii="Courier New"/>
          <w:b/>
          <w:sz w:val="20"/>
        </w:rPr>
      </w:pPr>
      <w:r>
        <w:rPr>
          <w:rFonts w:ascii="Courier New"/>
          <w:sz w:val="20"/>
          <w:vertAlign w:val="superscript"/>
        </w:rPr>
        <w:t>1</w:t>
      </w:r>
      <w:r>
        <w:rPr>
          <w:rFonts w:ascii="Courier New"/>
          <w:sz w:val="20"/>
        </w:rPr>
        <w:t xml:space="preserve">(Separate values with a ','): </w:t>
      </w:r>
      <w:r>
        <w:rPr>
          <w:rFonts w:ascii="Courier New"/>
          <w:b/>
          <w:sz w:val="20"/>
        </w:rPr>
        <w:t>3.5,40</w:t>
      </w:r>
    </w:p>
    <w:p w14:paraId="4B146EF4" w14:textId="77777777" w:rsidR="00A5792B" w:rsidRDefault="00A5792B">
      <w:pPr>
        <w:pStyle w:val="BodyText"/>
        <w:spacing w:before="6"/>
        <w:rPr>
          <w:rFonts w:ascii="Courier New"/>
          <w:b/>
          <w:sz w:val="11"/>
        </w:rPr>
      </w:pPr>
    </w:p>
    <w:p w14:paraId="69F16CEA" w14:textId="77777777" w:rsidR="00A5792B" w:rsidRDefault="002F44C1">
      <w:pPr>
        <w:spacing w:before="101"/>
        <w:ind w:left="240"/>
        <w:rPr>
          <w:rFonts w:ascii="Courier New"/>
          <w:sz w:val="20"/>
        </w:rPr>
      </w:pPr>
      <w:r>
        <w:rPr>
          <w:rFonts w:ascii="Courier New"/>
          <w:sz w:val="20"/>
        </w:rPr>
        <w:t>Oxygen is supplied by</w:t>
      </w:r>
    </w:p>
    <w:p w14:paraId="6DEC4AE3" w14:textId="77777777" w:rsidR="00A5792B" w:rsidRDefault="00A5792B">
      <w:pPr>
        <w:pStyle w:val="BodyText"/>
        <w:rPr>
          <w:rFonts w:ascii="Courier New"/>
          <w:sz w:val="20"/>
        </w:rPr>
      </w:pPr>
    </w:p>
    <w:p w14:paraId="1D01C64D" w14:textId="77777777" w:rsidR="00A5792B" w:rsidRDefault="002F44C1">
      <w:pPr>
        <w:pStyle w:val="ListParagraph"/>
        <w:numPr>
          <w:ilvl w:val="2"/>
          <w:numId w:val="149"/>
        </w:numPr>
        <w:tabs>
          <w:tab w:val="left" w:pos="1080"/>
        </w:tabs>
        <w:spacing w:line="226" w:lineRule="exact"/>
        <w:ind w:hanging="241"/>
        <w:rPr>
          <w:sz w:val="20"/>
        </w:rPr>
      </w:pPr>
      <w:r>
        <w:rPr>
          <w:sz w:val="20"/>
        </w:rPr>
        <w:t>AEROSOL/HUMIDIFIED</w:t>
      </w:r>
      <w:r>
        <w:rPr>
          <w:spacing w:val="-2"/>
          <w:sz w:val="20"/>
        </w:rPr>
        <w:t xml:space="preserve"> </w:t>
      </w:r>
      <w:r>
        <w:rPr>
          <w:sz w:val="20"/>
        </w:rPr>
        <w:t>MASK</w:t>
      </w:r>
    </w:p>
    <w:p w14:paraId="682137BC" w14:textId="77777777" w:rsidR="00A5792B" w:rsidRDefault="002F44C1">
      <w:pPr>
        <w:pStyle w:val="ListParagraph"/>
        <w:numPr>
          <w:ilvl w:val="2"/>
          <w:numId w:val="149"/>
        </w:numPr>
        <w:tabs>
          <w:tab w:val="left" w:pos="1080"/>
        </w:tabs>
        <w:spacing w:line="226" w:lineRule="exact"/>
        <w:ind w:hanging="241"/>
        <w:rPr>
          <w:sz w:val="20"/>
        </w:rPr>
      </w:pPr>
      <w:r>
        <w:rPr>
          <w:sz w:val="20"/>
        </w:rPr>
        <w:t>FACE</w:t>
      </w:r>
      <w:r>
        <w:rPr>
          <w:spacing w:val="-2"/>
          <w:sz w:val="20"/>
        </w:rPr>
        <w:t xml:space="preserve"> </w:t>
      </w:r>
      <w:r>
        <w:rPr>
          <w:sz w:val="20"/>
        </w:rPr>
        <w:t>TENT</w:t>
      </w:r>
    </w:p>
    <w:p w14:paraId="5D64173D" w14:textId="77777777" w:rsidR="00A5792B" w:rsidRDefault="002F44C1">
      <w:pPr>
        <w:pStyle w:val="ListParagraph"/>
        <w:numPr>
          <w:ilvl w:val="2"/>
          <w:numId w:val="149"/>
        </w:numPr>
        <w:tabs>
          <w:tab w:val="left" w:pos="1080"/>
        </w:tabs>
        <w:spacing w:before="1"/>
        <w:ind w:hanging="241"/>
        <w:rPr>
          <w:sz w:val="20"/>
        </w:rPr>
      </w:pPr>
      <w:r>
        <w:rPr>
          <w:sz w:val="20"/>
        </w:rPr>
        <w:t>MASK</w:t>
      </w:r>
    </w:p>
    <w:p w14:paraId="63DC673C" w14:textId="77777777" w:rsidR="00A5792B" w:rsidRDefault="002F44C1">
      <w:pPr>
        <w:pStyle w:val="ListParagraph"/>
        <w:numPr>
          <w:ilvl w:val="2"/>
          <w:numId w:val="149"/>
        </w:numPr>
        <w:tabs>
          <w:tab w:val="left" w:pos="1080"/>
        </w:tabs>
        <w:ind w:hanging="241"/>
        <w:rPr>
          <w:sz w:val="20"/>
        </w:rPr>
      </w:pPr>
      <w:r>
        <w:rPr>
          <w:sz w:val="20"/>
        </w:rPr>
        <w:t>NASAL</w:t>
      </w:r>
      <w:r>
        <w:rPr>
          <w:spacing w:val="-2"/>
          <w:sz w:val="20"/>
        </w:rPr>
        <w:t xml:space="preserve"> </w:t>
      </w:r>
      <w:r>
        <w:rPr>
          <w:sz w:val="20"/>
        </w:rPr>
        <w:t>CANNULA</w:t>
      </w:r>
    </w:p>
    <w:p w14:paraId="19714E1A" w14:textId="77777777" w:rsidR="00A5792B" w:rsidRDefault="002F44C1">
      <w:pPr>
        <w:pStyle w:val="ListParagraph"/>
        <w:numPr>
          <w:ilvl w:val="2"/>
          <w:numId w:val="149"/>
        </w:numPr>
        <w:tabs>
          <w:tab w:val="left" w:pos="1080"/>
        </w:tabs>
        <w:ind w:hanging="241"/>
        <w:rPr>
          <w:sz w:val="20"/>
        </w:rPr>
      </w:pPr>
      <w:r>
        <w:rPr>
          <w:sz w:val="20"/>
        </w:rPr>
        <w:t>NON</w:t>
      </w:r>
      <w:r>
        <w:rPr>
          <w:spacing w:val="-2"/>
          <w:sz w:val="20"/>
        </w:rPr>
        <w:t xml:space="preserve"> </w:t>
      </w:r>
      <w:r>
        <w:rPr>
          <w:sz w:val="20"/>
        </w:rPr>
        <w:t>RE-BREATHER</w:t>
      </w:r>
    </w:p>
    <w:p w14:paraId="2ACE051A" w14:textId="77777777" w:rsidR="00A5792B" w:rsidRDefault="002F44C1">
      <w:pPr>
        <w:pStyle w:val="ListParagraph"/>
        <w:numPr>
          <w:ilvl w:val="2"/>
          <w:numId w:val="149"/>
        </w:numPr>
        <w:tabs>
          <w:tab w:val="left" w:pos="1080"/>
        </w:tabs>
        <w:spacing w:line="226" w:lineRule="exact"/>
        <w:ind w:hanging="241"/>
        <w:rPr>
          <w:sz w:val="20"/>
        </w:rPr>
      </w:pPr>
      <w:r>
        <w:rPr>
          <w:sz w:val="20"/>
        </w:rPr>
        <w:t>PARTIAL</w:t>
      </w:r>
      <w:r>
        <w:rPr>
          <w:spacing w:val="-2"/>
          <w:sz w:val="20"/>
        </w:rPr>
        <w:t xml:space="preserve"> </w:t>
      </w:r>
      <w:r>
        <w:rPr>
          <w:sz w:val="20"/>
        </w:rPr>
        <w:t>RE-BREATHER</w:t>
      </w:r>
    </w:p>
    <w:p w14:paraId="3CA67F20" w14:textId="77777777" w:rsidR="00A5792B" w:rsidRDefault="002F44C1">
      <w:pPr>
        <w:pStyle w:val="ListParagraph"/>
        <w:numPr>
          <w:ilvl w:val="2"/>
          <w:numId w:val="149"/>
        </w:numPr>
        <w:tabs>
          <w:tab w:val="left" w:pos="1080"/>
        </w:tabs>
        <w:spacing w:line="226" w:lineRule="exact"/>
        <w:ind w:hanging="241"/>
        <w:rPr>
          <w:sz w:val="20"/>
        </w:rPr>
      </w:pPr>
      <w:r>
        <w:rPr>
          <w:sz w:val="20"/>
        </w:rPr>
        <w:t>T-PIECE</w:t>
      </w:r>
    </w:p>
    <w:p w14:paraId="5A67CFCE" w14:textId="77777777" w:rsidR="00A5792B" w:rsidRDefault="002F44C1">
      <w:pPr>
        <w:pStyle w:val="ListParagraph"/>
        <w:numPr>
          <w:ilvl w:val="2"/>
          <w:numId w:val="149"/>
        </w:numPr>
        <w:tabs>
          <w:tab w:val="left" w:pos="1080"/>
        </w:tabs>
        <w:ind w:hanging="241"/>
        <w:rPr>
          <w:sz w:val="20"/>
        </w:rPr>
      </w:pPr>
      <w:r>
        <w:rPr>
          <w:sz w:val="20"/>
        </w:rPr>
        <w:t>TRACHEOSTOMY</w:t>
      </w:r>
      <w:r>
        <w:rPr>
          <w:spacing w:val="-2"/>
          <w:sz w:val="20"/>
        </w:rPr>
        <w:t xml:space="preserve"> </w:t>
      </w:r>
      <w:r>
        <w:rPr>
          <w:sz w:val="20"/>
        </w:rPr>
        <w:t>COLLAR</w:t>
      </w:r>
    </w:p>
    <w:p w14:paraId="5B9C023A" w14:textId="77777777" w:rsidR="00A5792B" w:rsidRDefault="002F44C1">
      <w:pPr>
        <w:pStyle w:val="ListParagraph"/>
        <w:numPr>
          <w:ilvl w:val="2"/>
          <w:numId w:val="149"/>
        </w:numPr>
        <w:tabs>
          <w:tab w:val="left" w:pos="1080"/>
        </w:tabs>
        <w:spacing w:before="1"/>
        <w:ind w:hanging="241"/>
        <w:rPr>
          <w:sz w:val="20"/>
        </w:rPr>
      </w:pPr>
      <w:r>
        <w:rPr>
          <w:sz w:val="20"/>
        </w:rPr>
        <w:t>VENTILATOR</w:t>
      </w:r>
    </w:p>
    <w:p w14:paraId="0B0E5699" w14:textId="77777777" w:rsidR="00A5792B" w:rsidRDefault="002F44C1">
      <w:pPr>
        <w:pStyle w:val="ListParagraph"/>
        <w:numPr>
          <w:ilvl w:val="2"/>
          <w:numId w:val="149"/>
        </w:numPr>
        <w:tabs>
          <w:tab w:val="left" w:pos="1200"/>
        </w:tabs>
        <w:spacing w:before="3" w:line="235" w:lineRule="auto"/>
        <w:ind w:left="240" w:right="7778" w:firstLine="599"/>
        <w:rPr>
          <w:b/>
          <w:sz w:val="20"/>
        </w:rPr>
      </w:pPr>
      <w:r>
        <w:rPr>
          <w:sz w:val="20"/>
        </w:rPr>
        <w:t>VENTURI MASK Enter a number:</w:t>
      </w:r>
      <w:r>
        <w:rPr>
          <w:spacing w:val="-6"/>
          <w:sz w:val="20"/>
        </w:rPr>
        <w:t xml:space="preserve"> </w:t>
      </w:r>
      <w:r>
        <w:rPr>
          <w:b/>
          <w:sz w:val="20"/>
        </w:rPr>
        <w:t>1</w:t>
      </w:r>
    </w:p>
    <w:p w14:paraId="401CD1CC" w14:textId="77777777" w:rsidR="00A5792B" w:rsidRDefault="00A5792B">
      <w:pPr>
        <w:pStyle w:val="BodyText"/>
        <w:spacing w:before="5"/>
        <w:rPr>
          <w:rFonts w:ascii="Courier New"/>
          <w:b/>
          <w:sz w:val="20"/>
        </w:rPr>
      </w:pPr>
    </w:p>
    <w:p w14:paraId="2CA94B03" w14:textId="77777777" w:rsidR="00A5792B" w:rsidRDefault="002F44C1">
      <w:pPr>
        <w:ind w:left="479"/>
        <w:rPr>
          <w:rFonts w:ascii="Courier New"/>
          <w:sz w:val="20"/>
        </w:rPr>
      </w:pPr>
      <w:r>
        <w:rPr>
          <w:rFonts w:ascii="Courier New"/>
          <w:sz w:val="20"/>
        </w:rPr>
        <w:t>Pulse Ox.: 89 % with supplemental O2 40% 3.5 l/min</w:t>
      </w:r>
    </w:p>
    <w:p w14:paraId="75AF8C00" w14:textId="77777777" w:rsidR="00A5792B" w:rsidRDefault="002F44C1">
      <w:pPr>
        <w:spacing w:before="1" w:line="224" w:lineRule="exact"/>
        <w:ind w:left="2759"/>
        <w:rPr>
          <w:rFonts w:ascii="Courier New"/>
          <w:sz w:val="20"/>
        </w:rPr>
      </w:pPr>
      <w:r>
        <w:rPr>
          <w:rFonts w:ascii="Courier New"/>
          <w:sz w:val="20"/>
        </w:rPr>
        <w:t>via AEROSOL/HUMIDIFIED MASK</w:t>
      </w:r>
    </w:p>
    <w:p w14:paraId="6A9ADB00" w14:textId="77777777" w:rsidR="00A5792B" w:rsidRDefault="002F44C1">
      <w:pPr>
        <w:spacing w:line="224" w:lineRule="exact"/>
        <w:ind w:left="240"/>
        <w:rPr>
          <w:rFonts w:ascii="Courier New"/>
          <w:b/>
          <w:sz w:val="20"/>
        </w:rPr>
      </w:pPr>
      <w:r>
        <w:rPr>
          <w:rFonts w:ascii="Courier New"/>
          <w:sz w:val="20"/>
        </w:rPr>
        <w:t xml:space="preserve">Is this correct? YES// </w:t>
      </w:r>
      <w:r>
        <w:rPr>
          <w:rFonts w:ascii="Courier New"/>
          <w:b/>
          <w:sz w:val="20"/>
        </w:rPr>
        <w:t>&lt;RET&gt;</w:t>
      </w:r>
    </w:p>
    <w:p w14:paraId="51D08AB5" w14:textId="77777777" w:rsidR="00A5792B" w:rsidRDefault="00A5792B">
      <w:pPr>
        <w:pStyle w:val="BodyText"/>
        <w:rPr>
          <w:rFonts w:ascii="Courier New"/>
          <w:b/>
          <w:sz w:val="22"/>
        </w:rPr>
      </w:pPr>
    </w:p>
    <w:p w14:paraId="48661752" w14:textId="77777777" w:rsidR="00A5792B" w:rsidRDefault="00A5792B">
      <w:pPr>
        <w:pStyle w:val="BodyText"/>
        <w:spacing w:before="10"/>
        <w:rPr>
          <w:rFonts w:ascii="Courier New"/>
          <w:b/>
          <w:sz w:val="17"/>
        </w:rPr>
      </w:pPr>
    </w:p>
    <w:p w14:paraId="0F998F44" w14:textId="77777777" w:rsidR="00A5792B" w:rsidRDefault="002F44C1">
      <w:pPr>
        <w:tabs>
          <w:tab w:val="left" w:pos="8159"/>
        </w:tabs>
        <w:spacing w:before="1"/>
        <w:ind w:left="240"/>
        <w:rPr>
          <w:rFonts w:ascii="Courier New"/>
          <w:sz w:val="20"/>
        </w:rPr>
      </w:pPr>
      <w:r>
        <w:rPr>
          <w:rFonts w:ascii="Courier New"/>
          <w:sz w:val="20"/>
        </w:rPr>
        <w:t>Do you want to enter other V/M data for this patient?</w:t>
      </w:r>
      <w:r>
        <w:rPr>
          <w:rFonts w:ascii="Courier New"/>
          <w:spacing w:val="-35"/>
          <w:sz w:val="20"/>
        </w:rPr>
        <w:t xml:space="preserve"> </w:t>
      </w:r>
      <w:r>
        <w:rPr>
          <w:rFonts w:ascii="Courier New"/>
          <w:sz w:val="20"/>
        </w:rPr>
        <w:t>No//</w:t>
      </w:r>
      <w:r>
        <w:rPr>
          <w:rFonts w:ascii="Courier New"/>
          <w:spacing w:val="-2"/>
          <w:sz w:val="20"/>
        </w:rPr>
        <w:t xml:space="preserve"> </w:t>
      </w:r>
      <w:r>
        <w:rPr>
          <w:rFonts w:ascii="Courier New"/>
          <w:b/>
          <w:sz w:val="20"/>
        </w:rPr>
        <w:t>&lt;RET&gt;</w:t>
      </w:r>
      <w:r>
        <w:rPr>
          <w:rFonts w:ascii="Courier New"/>
          <w:b/>
          <w:sz w:val="20"/>
        </w:rPr>
        <w:tab/>
      </w:r>
      <w:r>
        <w:rPr>
          <w:rFonts w:ascii="Courier New"/>
          <w:sz w:val="20"/>
        </w:rPr>
        <w:t>(No)</w:t>
      </w:r>
    </w:p>
    <w:p w14:paraId="1119DB74" w14:textId="77777777" w:rsidR="00A5792B" w:rsidRDefault="00A5792B">
      <w:pPr>
        <w:rPr>
          <w:rFonts w:ascii="Courier New"/>
          <w:sz w:val="20"/>
        </w:rPr>
        <w:sectPr w:rsidR="00A5792B">
          <w:pgSz w:w="12240" w:h="15840"/>
          <w:pgMar w:top="940" w:right="620" w:bottom="1780" w:left="1200" w:header="725" w:footer="1588" w:gutter="0"/>
          <w:cols w:space="720"/>
        </w:sectPr>
      </w:pPr>
    </w:p>
    <w:p w14:paraId="2804AA03" w14:textId="77777777" w:rsidR="00A5792B" w:rsidRDefault="00A5792B">
      <w:pPr>
        <w:pStyle w:val="BodyText"/>
        <w:rPr>
          <w:rFonts w:ascii="Courier New"/>
          <w:sz w:val="20"/>
        </w:rPr>
      </w:pPr>
    </w:p>
    <w:p w14:paraId="55FB09C2" w14:textId="77777777" w:rsidR="00A5792B" w:rsidRDefault="00A5792B">
      <w:pPr>
        <w:pStyle w:val="BodyText"/>
        <w:rPr>
          <w:rFonts w:ascii="Courier New"/>
          <w:sz w:val="20"/>
        </w:rPr>
      </w:pPr>
    </w:p>
    <w:p w14:paraId="1AB23B0F" w14:textId="77777777" w:rsidR="00A5792B" w:rsidRDefault="00A5792B">
      <w:pPr>
        <w:pStyle w:val="BodyText"/>
        <w:spacing w:before="10"/>
        <w:rPr>
          <w:rFonts w:ascii="Courier New"/>
          <w:sz w:val="23"/>
        </w:rPr>
      </w:pPr>
    </w:p>
    <w:p w14:paraId="42907149" w14:textId="77777777" w:rsidR="00A5792B" w:rsidRDefault="00BE26E6">
      <w:pPr>
        <w:tabs>
          <w:tab w:val="left" w:pos="1517"/>
        </w:tabs>
        <w:ind w:left="600"/>
        <w:rPr>
          <w:rFonts w:ascii="Courier New"/>
          <w:sz w:val="20"/>
        </w:rPr>
      </w:pPr>
      <w:r>
        <w:pict w14:anchorId="13C41742">
          <v:shape id="_x0000_s2262" style="position:absolute;left:0;text-align:left;margin-left:66.05pt;margin-top:-.2pt;width:.5pt;height:45.3pt;z-index:16044544;mso-position-horizontal-relative:page" coordorigin="1321,-4" coordsize="10,906" o:spt="100" adj="0,,0" path="m1331,223r-10,l1321,449r,226l1321,902r10,l1331,675r,-226l1331,223xm1331,-4r-10,l1321,223r10,l1331,-4xe" fillcolor="black" stroked="f">
            <v:stroke joinstyle="round"/>
            <v:formulas/>
            <v:path arrowok="t" o:connecttype="segments"/>
            <w10:wrap anchorx="page"/>
          </v:shape>
        </w:pict>
      </w:r>
      <w:r w:rsidR="002F44C1">
        <w:rPr>
          <w:rFonts w:ascii="Courier New"/>
          <w:sz w:val="20"/>
          <w:vertAlign w:val="superscript"/>
        </w:rPr>
        <w:t>1</w:t>
      </w:r>
      <w:r w:rsidR="002F44C1">
        <w:rPr>
          <w:rFonts w:ascii="Courier New"/>
          <w:sz w:val="20"/>
        </w:rPr>
        <w:t>1</w:t>
      </w:r>
      <w:r w:rsidR="002F44C1">
        <w:rPr>
          <w:rFonts w:ascii="Courier New"/>
          <w:sz w:val="20"/>
        </w:rPr>
        <w:tab/>
        <w:t>TPR</w:t>
      </w:r>
      <w:r w:rsidR="002F44C1">
        <w:rPr>
          <w:rFonts w:ascii="Courier New"/>
          <w:spacing w:val="-2"/>
          <w:sz w:val="20"/>
        </w:rPr>
        <w:t xml:space="preserve"> </w:t>
      </w:r>
      <w:r w:rsidR="002F44C1">
        <w:rPr>
          <w:rFonts w:ascii="Courier New"/>
          <w:sz w:val="20"/>
        </w:rPr>
        <w:t>Pain</w:t>
      </w:r>
    </w:p>
    <w:p w14:paraId="3A56D842" w14:textId="77777777" w:rsidR="00A5792B" w:rsidRDefault="002F44C1">
      <w:pPr>
        <w:pStyle w:val="ListParagraph"/>
        <w:numPr>
          <w:ilvl w:val="0"/>
          <w:numId w:val="148"/>
        </w:numPr>
        <w:tabs>
          <w:tab w:val="left" w:pos="1439"/>
          <w:tab w:val="left" w:pos="1440"/>
        </w:tabs>
        <w:spacing w:line="226" w:lineRule="exact"/>
        <w:ind w:hanging="841"/>
        <w:rPr>
          <w:sz w:val="20"/>
        </w:rPr>
      </w:pPr>
      <w:r>
        <w:rPr>
          <w:sz w:val="20"/>
        </w:rPr>
        <w:t>TPR B/P</w:t>
      </w:r>
      <w:r>
        <w:rPr>
          <w:spacing w:val="-3"/>
          <w:sz w:val="20"/>
        </w:rPr>
        <w:t xml:space="preserve"> </w:t>
      </w:r>
      <w:r>
        <w:rPr>
          <w:sz w:val="20"/>
        </w:rPr>
        <w:t>Pain</w:t>
      </w:r>
    </w:p>
    <w:p w14:paraId="30B3348B" w14:textId="77777777" w:rsidR="00A5792B" w:rsidRDefault="002F44C1">
      <w:pPr>
        <w:pStyle w:val="ListParagraph"/>
        <w:numPr>
          <w:ilvl w:val="0"/>
          <w:numId w:val="148"/>
        </w:numPr>
        <w:tabs>
          <w:tab w:val="left" w:pos="1439"/>
          <w:tab w:val="left" w:pos="1440"/>
        </w:tabs>
        <w:spacing w:line="226" w:lineRule="exact"/>
        <w:ind w:hanging="841"/>
        <w:rPr>
          <w:sz w:val="20"/>
        </w:rPr>
      </w:pPr>
      <w:r>
        <w:rPr>
          <w:sz w:val="20"/>
        </w:rPr>
        <w:t>TPR B/P Ht. Wt. and</w:t>
      </w:r>
      <w:r>
        <w:rPr>
          <w:spacing w:val="-6"/>
          <w:sz w:val="20"/>
        </w:rPr>
        <w:t xml:space="preserve"> </w:t>
      </w:r>
      <w:r>
        <w:rPr>
          <w:sz w:val="20"/>
        </w:rPr>
        <w:t>Pain</w:t>
      </w:r>
    </w:p>
    <w:p w14:paraId="65F386CB" w14:textId="77777777" w:rsidR="00A5792B" w:rsidRDefault="002F44C1">
      <w:pPr>
        <w:pStyle w:val="ListParagraph"/>
        <w:numPr>
          <w:ilvl w:val="0"/>
          <w:numId w:val="148"/>
        </w:numPr>
        <w:tabs>
          <w:tab w:val="left" w:pos="1439"/>
          <w:tab w:val="left" w:pos="1440"/>
        </w:tabs>
        <w:ind w:hanging="841"/>
        <w:rPr>
          <w:sz w:val="20"/>
        </w:rPr>
      </w:pPr>
      <w:r>
        <w:rPr>
          <w:sz w:val="20"/>
        </w:rPr>
        <w:t>TPR B/P Wt. and</w:t>
      </w:r>
      <w:r>
        <w:rPr>
          <w:spacing w:val="-5"/>
          <w:sz w:val="20"/>
        </w:rPr>
        <w:t xml:space="preserve"> </w:t>
      </w:r>
      <w:r>
        <w:rPr>
          <w:sz w:val="20"/>
        </w:rPr>
        <w:t>Pain</w:t>
      </w:r>
    </w:p>
    <w:p w14:paraId="4A8712D4" w14:textId="77777777" w:rsidR="00A5792B" w:rsidRDefault="002F44C1">
      <w:pPr>
        <w:pStyle w:val="ListParagraph"/>
        <w:numPr>
          <w:ilvl w:val="0"/>
          <w:numId w:val="148"/>
        </w:numPr>
        <w:tabs>
          <w:tab w:val="left" w:pos="1439"/>
          <w:tab w:val="left" w:pos="1440"/>
        </w:tabs>
        <w:ind w:hanging="841"/>
        <w:rPr>
          <w:sz w:val="20"/>
        </w:rPr>
      </w:pPr>
      <w:r>
        <w:rPr>
          <w:sz w:val="20"/>
        </w:rPr>
        <w:t>Temp, Detailed PR and</w:t>
      </w:r>
      <w:r>
        <w:rPr>
          <w:spacing w:val="-5"/>
          <w:sz w:val="20"/>
        </w:rPr>
        <w:t xml:space="preserve"> </w:t>
      </w:r>
      <w:r>
        <w:rPr>
          <w:sz w:val="20"/>
        </w:rPr>
        <w:t>B/P</w:t>
      </w:r>
    </w:p>
    <w:p w14:paraId="3AEA3D3C" w14:textId="77777777" w:rsidR="00A5792B" w:rsidRDefault="002F44C1">
      <w:pPr>
        <w:pStyle w:val="ListParagraph"/>
        <w:numPr>
          <w:ilvl w:val="0"/>
          <w:numId w:val="148"/>
        </w:numPr>
        <w:tabs>
          <w:tab w:val="left" w:pos="1439"/>
          <w:tab w:val="left" w:pos="1440"/>
        </w:tabs>
        <w:spacing w:before="1"/>
        <w:ind w:hanging="841"/>
        <w:rPr>
          <w:sz w:val="20"/>
        </w:rPr>
      </w:pPr>
      <w:r>
        <w:rPr>
          <w:sz w:val="20"/>
        </w:rPr>
        <w:t>Detailed B/P and Associated</w:t>
      </w:r>
      <w:r>
        <w:rPr>
          <w:spacing w:val="-6"/>
          <w:sz w:val="20"/>
        </w:rPr>
        <w:t xml:space="preserve"> </w:t>
      </w:r>
      <w:r>
        <w:rPr>
          <w:sz w:val="20"/>
        </w:rPr>
        <w:t>Pulse</w:t>
      </w:r>
    </w:p>
    <w:p w14:paraId="473C080E" w14:textId="77777777" w:rsidR="00A5792B" w:rsidRDefault="002F44C1">
      <w:pPr>
        <w:pStyle w:val="ListParagraph"/>
        <w:numPr>
          <w:ilvl w:val="0"/>
          <w:numId w:val="148"/>
        </w:numPr>
        <w:tabs>
          <w:tab w:val="left" w:pos="1439"/>
          <w:tab w:val="left" w:pos="1440"/>
        </w:tabs>
        <w:spacing w:line="226" w:lineRule="exact"/>
        <w:ind w:hanging="841"/>
        <w:rPr>
          <w:sz w:val="20"/>
        </w:rPr>
      </w:pPr>
      <w:r>
        <w:rPr>
          <w:sz w:val="20"/>
        </w:rPr>
        <w:t>Pulse</w:t>
      </w:r>
    </w:p>
    <w:p w14:paraId="650DD215" w14:textId="77777777" w:rsidR="00A5792B" w:rsidRDefault="002F44C1">
      <w:pPr>
        <w:pStyle w:val="ListParagraph"/>
        <w:numPr>
          <w:ilvl w:val="0"/>
          <w:numId w:val="148"/>
        </w:numPr>
        <w:tabs>
          <w:tab w:val="left" w:pos="1439"/>
          <w:tab w:val="left" w:pos="1440"/>
        </w:tabs>
        <w:spacing w:line="226" w:lineRule="exact"/>
        <w:ind w:hanging="841"/>
        <w:rPr>
          <w:sz w:val="20"/>
        </w:rPr>
      </w:pPr>
      <w:r>
        <w:rPr>
          <w:sz w:val="20"/>
        </w:rPr>
        <w:t>Weight</w:t>
      </w:r>
    </w:p>
    <w:p w14:paraId="5E415707" w14:textId="77777777" w:rsidR="00A5792B" w:rsidRDefault="002F44C1">
      <w:pPr>
        <w:pStyle w:val="ListParagraph"/>
        <w:numPr>
          <w:ilvl w:val="0"/>
          <w:numId w:val="148"/>
        </w:numPr>
        <w:tabs>
          <w:tab w:val="left" w:pos="1439"/>
          <w:tab w:val="left" w:pos="1440"/>
        </w:tabs>
        <w:ind w:hanging="841"/>
        <w:rPr>
          <w:sz w:val="20"/>
        </w:rPr>
      </w:pPr>
      <w:r>
        <w:rPr>
          <w:sz w:val="20"/>
        </w:rPr>
        <w:t>Circumference/Girth</w:t>
      </w:r>
    </w:p>
    <w:p w14:paraId="0BB49ADC" w14:textId="77777777" w:rsidR="00A5792B" w:rsidRDefault="002F44C1">
      <w:pPr>
        <w:pStyle w:val="ListParagraph"/>
        <w:numPr>
          <w:ilvl w:val="0"/>
          <w:numId w:val="148"/>
        </w:numPr>
        <w:tabs>
          <w:tab w:val="left" w:pos="1439"/>
          <w:tab w:val="left" w:pos="1440"/>
        </w:tabs>
        <w:ind w:hanging="841"/>
        <w:rPr>
          <w:sz w:val="20"/>
        </w:rPr>
      </w:pPr>
      <w:r>
        <w:rPr>
          <w:sz w:val="20"/>
        </w:rPr>
        <w:t>Pulse</w:t>
      </w:r>
      <w:r>
        <w:rPr>
          <w:spacing w:val="-2"/>
          <w:sz w:val="20"/>
        </w:rPr>
        <w:t xml:space="preserve"> </w:t>
      </w:r>
      <w:r>
        <w:rPr>
          <w:sz w:val="20"/>
        </w:rPr>
        <w:t>Oximetry</w:t>
      </w:r>
    </w:p>
    <w:p w14:paraId="2AA5B24E" w14:textId="77777777" w:rsidR="00A5792B" w:rsidRDefault="002F44C1">
      <w:pPr>
        <w:pStyle w:val="ListParagraph"/>
        <w:numPr>
          <w:ilvl w:val="0"/>
          <w:numId w:val="148"/>
        </w:numPr>
        <w:tabs>
          <w:tab w:val="left" w:pos="1439"/>
          <w:tab w:val="left" w:pos="1440"/>
        </w:tabs>
        <w:spacing w:before="1"/>
        <w:ind w:hanging="841"/>
        <w:rPr>
          <w:sz w:val="20"/>
        </w:rPr>
      </w:pPr>
      <w:r>
        <w:rPr>
          <w:sz w:val="20"/>
        </w:rPr>
        <w:t>CVP (Central Venous</w:t>
      </w:r>
      <w:r>
        <w:rPr>
          <w:spacing w:val="-21"/>
          <w:sz w:val="20"/>
        </w:rPr>
        <w:t xml:space="preserve"> </w:t>
      </w:r>
      <w:r>
        <w:rPr>
          <w:sz w:val="20"/>
        </w:rPr>
        <w:t>Pressure)</w:t>
      </w:r>
    </w:p>
    <w:p w14:paraId="31B61FA5" w14:textId="77777777" w:rsidR="00A5792B" w:rsidRDefault="002F44C1">
      <w:pPr>
        <w:pStyle w:val="ListParagraph"/>
        <w:numPr>
          <w:ilvl w:val="0"/>
          <w:numId w:val="148"/>
        </w:numPr>
        <w:tabs>
          <w:tab w:val="left" w:pos="1439"/>
          <w:tab w:val="left" w:pos="1440"/>
        </w:tabs>
        <w:spacing w:line="226" w:lineRule="exact"/>
        <w:ind w:hanging="841"/>
        <w:rPr>
          <w:sz w:val="20"/>
        </w:rPr>
      </w:pPr>
      <w:r>
        <w:rPr>
          <w:sz w:val="20"/>
        </w:rPr>
        <w:t>User Configurable</w:t>
      </w:r>
      <w:r>
        <w:rPr>
          <w:spacing w:val="-22"/>
          <w:sz w:val="20"/>
        </w:rPr>
        <w:t xml:space="preserve"> </w:t>
      </w:r>
      <w:r>
        <w:rPr>
          <w:sz w:val="20"/>
        </w:rPr>
        <w:t>Combination</w:t>
      </w:r>
    </w:p>
    <w:p w14:paraId="32E8D775" w14:textId="77777777" w:rsidR="00A5792B" w:rsidRDefault="00BE26E6">
      <w:pPr>
        <w:pStyle w:val="ListParagraph"/>
        <w:numPr>
          <w:ilvl w:val="0"/>
          <w:numId w:val="148"/>
        </w:numPr>
        <w:tabs>
          <w:tab w:val="left" w:pos="1439"/>
          <w:tab w:val="left" w:pos="1440"/>
        </w:tabs>
        <w:spacing w:line="226" w:lineRule="exact"/>
        <w:ind w:hanging="841"/>
        <w:rPr>
          <w:sz w:val="20"/>
        </w:rPr>
      </w:pPr>
      <w:r>
        <w:pict w14:anchorId="64BCEE2E">
          <v:rect id="_x0000_s2261" style="position:absolute;left:0;text-align:left;margin-left:66.05pt;margin-top:11.1pt;width:.5pt;height:11.35pt;z-index:16045056;mso-position-horizontal-relative:page" fillcolor="black" stroked="f">
            <w10:wrap anchorx="page"/>
          </v:rect>
        </w:pict>
      </w:r>
      <w:r w:rsidR="002F44C1">
        <w:rPr>
          <w:sz w:val="20"/>
        </w:rPr>
        <w:t>Change Date/Time</w:t>
      </w:r>
      <w:r w:rsidR="002F44C1">
        <w:rPr>
          <w:spacing w:val="-3"/>
          <w:sz w:val="20"/>
        </w:rPr>
        <w:t xml:space="preserve"> </w:t>
      </w:r>
      <w:r w:rsidR="002F44C1">
        <w:rPr>
          <w:sz w:val="20"/>
        </w:rPr>
        <w:t>Taken</w:t>
      </w:r>
    </w:p>
    <w:p w14:paraId="299E672A" w14:textId="77777777" w:rsidR="00A5792B" w:rsidRDefault="002F44C1">
      <w:pPr>
        <w:tabs>
          <w:tab w:val="left" w:pos="1517"/>
        </w:tabs>
        <w:ind w:left="600"/>
        <w:rPr>
          <w:rFonts w:ascii="Courier New"/>
          <w:sz w:val="20"/>
        </w:rPr>
      </w:pPr>
      <w:r>
        <w:rPr>
          <w:rFonts w:ascii="Courier New"/>
          <w:sz w:val="20"/>
          <w:vertAlign w:val="superscript"/>
        </w:rPr>
        <w:t>2</w:t>
      </w:r>
      <w:r>
        <w:rPr>
          <w:rFonts w:ascii="Courier New"/>
          <w:sz w:val="20"/>
        </w:rPr>
        <w:t>14</w:t>
      </w:r>
      <w:r>
        <w:rPr>
          <w:rFonts w:ascii="Courier New"/>
          <w:sz w:val="20"/>
        </w:rPr>
        <w:tab/>
        <w:t>Pain</w:t>
      </w:r>
    </w:p>
    <w:p w14:paraId="3CE890EC" w14:textId="77777777" w:rsidR="00A5792B" w:rsidRDefault="00A5792B">
      <w:pPr>
        <w:pStyle w:val="BodyText"/>
        <w:rPr>
          <w:rFonts w:ascii="Courier New"/>
          <w:sz w:val="20"/>
        </w:rPr>
      </w:pPr>
    </w:p>
    <w:p w14:paraId="410C7F55" w14:textId="77777777" w:rsidR="00A5792B" w:rsidRDefault="002F44C1">
      <w:pPr>
        <w:pStyle w:val="BodyText"/>
        <w:spacing w:before="220"/>
        <w:ind w:left="240"/>
      </w:pPr>
      <w:r>
        <w:t>Example: Central Venous Pressure (CVP).</w:t>
      </w:r>
    </w:p>
    <w:p w14:paraId="177DB24E" w14:textId="77777777" w:rsidR="00A5792B" w:rsidRDefault="002F44C1">
      <w:pPr>
        <w:tabs>
          <w:tab w:val="left" w:pos="6119"/>
        </w:tabs>
        <w:spacing w:before="228" w:line="244" w:lineRule="auto"/>
        <w:ind w:left="240" w:right="2018"/>
        <w:rPr>
          <w:rFonts w:ascii="Courier New"/>
          <w:sz w:val="20"/>
        </w:rPr>
      </w:pPr>
      <w:r>
        <w:rPr>
          <w:rFonts w:ascii="Courier New"/>
          <w:sz w:val="20"/>
        </w:rPr>
        <w:t>Select Vitals/Measurement Data Entry</w:t>
      </w:r>
      <w:r>
        <w:rPr>
          <w:rFonts w:ascii="Courier New"/>
          <w:spacing w:val="-22"/>
          <w:sz w:val="20"/>
        </w:rPr>
        <w:t xml:space="preserve"> </w:t>
      </w:r>
      <w:r>
        <w:rPr>
          <w:rFonts w:ascii="Courier New"/>
          <w:sz w:val="20"/>
        </w:rPr>
        <w:t>Option:</w:t>
      </w:r>
      <w:r>
        <w:rPr>
          <w:rFonts w:ascii="Courier New"/>
          <w:spacing w:val="-5"/>
          <w:sz w:val="20"/>
        </w:rPr>
        <w:t xml:space="preserve"> </w:t>
      </w:r>
      <w:r>
        <w:rPr>
          <w:rFonts w:ascii="Courier New"/>
          <w:b/>
          <w:sz w:val="20"/>
        </w:rPr>
        <w:t>11</w:t>
      </w:r>
      <w:r>
        <w:rPr>
          <w:rFonts w:ascii="Courier New"/>
          <w:b/>
          <w:sz w:val="20"/>
        </w:rPr>
        <w:tab/>
      </w:r>
      <w:r>
        <w:rPr>
          <w:rFonts w:ascii="Courier New"/>
          <w:sz w:val="20"/>
        </w:rPr>
        <w:t>CVP (Central Venous Pressure)</w:t>
      </w:r>
    </w:p>
    <w:p w14:paraId="4C2E0652" w14:textId="77777777" w:rsidR="00A5792B" w:rsidRDefault="002F44C1">
      <w:pPr>
        <w:spacing w:line="235" w:lineRule="auto"/>
        <w:ind w:left="240" w:right="1601"/>
        <w:rPr>
          <w:rFonts w:ascii="Courier New"/>
          <w:b/>
          <w:sz w:val="20"/>
        </w:rPr>
      </w:pPr>
      <w:r>
        <w:rPr>
          <w:rFonts w:ascii="Courier New"/>
          <w:sz w:val="20"/>
        </w:rPr>
        <w:t xml:space="preserve">Vitals by (A)ll patients on a unit, (S)elected Rooms on unit, or (P)atient? </w:t>
      </w:r>
      <w:r>
        <w:rPr>
          <w:rFonts w:ascii="Courier New"/>
          <w:b/>
          <w:sz w:val="20"/>
        </w:rPr>
        <w:t>P</w:t>
      </w:r>
    </w:p>
    <w:p w14:paraId="1CB5432B" w14:textId="77777777" w:rsidR="00A5792B" w:rsidRDefault="002F44C1">
      <w:pPr>
        <w:tabs>
          <w:tab w:val="left" w:pos="3119"/>
          <w:tab w:val="left" w:pos="6719"/>
          <w:tab w:val="right" w:pos="8759"/>
        </w:tabs>
        <w:spacing w:before="1"/>
        <w:ind w:left="240"/>
        <w:rPr>
          <w:rFonts w:ascii="Courier New"/>
          <w:sz w:val="20"/>
        </w:rPr>
      </w:pPr>
      <w:r>
        <w:rPr>
          <w:rFonts w:ascii="Courier New"/>
          <w:sz w:val="20"/>
        </w:rPr>
        <w:t>Select</w:t>
      </w:r>
      <w:r>
        <w:rPr>
          <w:rFonts w:ascii="Courier New"/>
          <w:spacing w:val="-5"/>
          <w:sz w:val="20"/>
        </w:rPr>
        <w:t xml:space="preserve"> </w:t>
      </w:r>
      <w:r>
        <w:rPr>
          <w:rFonts w:ascii="Courier New"/>
          <w:sz w:val="20"/>
        </w:rPr>
        <w:t>PATIENT</w:t>
      </w:r>
      <w:r>
        <w:rPr>
          <w:rFonts w:ascii="Courier New"/>
          <w:spacing w:val="-5"/>
          <w:sz w:val="20"/>
        </w:rPr>
        <w:t xml:space="preserve"> </w:t>
      </w:r>
      <w:r>
        <w:rPr>
          <w:rFonts w:ascii="Courier New"/>
          <w:sz w:val="20"/>
        </w:rPr>
        <w:t>NAME:</w:t>
      </w:r>
      <w:r>
        <w:rPr>
          <w:rFonts w:ascii="Courier New"/>
          <w:sz w:val="20"/>
        </w:rPr>
        <w:tab/>
      </w:r>
      <w:r>
        <w:rPr>
          <w:rFonts w:ascii="Courier New"/>
          <w:b/>
          <w:sz w:val="20"/>
        </w:rPr>
        <w:t>NURSPATIENT3,THREE</w:t>
      </w:r>
      <w:r>
        <w:rPr>
          <w:rFonts w:ascii="Courier New"/>
          <w:b/>
          <w:sz w:val="20"/>
        </w:rPr>
        <w:tab/>
      </w:r>
      <w:r>
        <w:rPr>
          <w:rFonts w:ascii="Courier New"/>
          <w:sz w:val="20"/>
        </w:rPr>
        <w:t>--</w:t>
      </w:r>
      <w:r>
        <w:rPr>
          <w:rFonts w:ascii="Courier New"/>
          <w:sz w:val="20"/>
        </w:rPr>
        <w:tab/>
        <w:t>500-1</w:t>
      </w:r>
    </w:p>
    <w:p w14:paraId="70DE981E" w14:textId="77777777" w:rsidR="00A5792B" w:rsidRDefault="002F44C1">
      <w:pPr>
        <w:spacing w:before="4"/>
        <w:ind w:left="240"/>
        <w:rPr>
          <w:rFonts w:ascii="Courier New"/>
          <w:sz w:val="20"/>
        </w:rPr>
      </w:pPr>
      <w:r>
        <w:rPr>
          <w:rFonts w:ascii="Courier New"/>
          <w:sz w:val="20"/>
        </w:rPr>
        <w:t>YES</w:t>
      </w:r>
    </w:p>
    <w:p w14:paraId="267EAC63" w14:textId="77777777" w:rsidR="00A5792B" w:rsidRDefault="002F44C1">
      <w:pPr>
        <w:ind w:left="599"/>
        <w:rPr>
          <w:rFonts w:ascii="Courier New"/>
          <w:sz w:val="20"/>
        </w:rPr>
      </w:pPr>
      <w:r>
        <w:rPr>
          <w:rFonts w:ascii="Courier New"/>
          <w:sz w:val="20"/>
        </w:rPr>
        <w:t>SC VETERAN</w:t>
      </w:r>
    </w:p>
    <w:p w14:paraId="64A8249C" w14:textId="77777777" w:rsidR="00A5792B" w:rsidRDefault="00A5792B">
      <w:pPr>
        <w:pStyle w:val="BodyText"/>
        <w:spacing w:before="7"/>
        <w:rPr>
          <w:rFonts w:ascii="Courier New"/>
          <w:sz w:val="19"/>
        </w:rPr>
      </w:pPr>
    </w:p>
    <w:p w14:paraId="21915BED" w14:textId="77777777" w:rsidR="00A5792B" w:rsidRDefault="002F44C1">
      <w:pPr>
        <w:tabs>
          <w:tab w:val="left" w:pos="4919"/>
        </w:tabs>
        <w:ind w:left="240"/>
        <w:rPr>
          <w:rFonts w:ascii="Courier New"/>
          <w:sz w:val="20"/>
        </w:rPr>
      </w:pPr>
      <w:r>
        <w:rPr>
          <w:rFonts w:ascii="Courier New"/>
          <w:sz w:val="20"/>
        </w:rPr>
        <w:t>Select Hospital Location:</w:t>
      </w:r>
      <w:r>
        <w:rPr>
          <w:rFonts w:ascii="Courier New"/>
          <w:spacing w:val="-15"/>
          <w:sz w:val="20"/>
        </w:rPr>
        <w:t xml:space="preserve"> </w:t>
      </w:r>
      <w:r>
        <w:rPr>
          <w:rFonts w:ascii="Courier New"/>
          <w:sz w:val="20"/>
        </w:rPr>
        <w:t>4E//</w:t>
      </w:r>
      <w:r>
        <w:rPr>
          <w:rFonts w:ascii="Courier New"/>
          <w:spacing w:val="-5"/>
          <w:sz w:val="20"/>
        </w:rPr>
        <w:t xml:space="preserve"> </w:t>
      </w:r>
      <w:r>
        <w:rPr>
          <w:rFonts w:ascii="Courier New"/>
          <w:b/>
          <w:sz w:val="20"/>
        </w:rPr>
        <w:t>&lt;RET&gt;</w:t>
      </w:r>
      <w:r>
        <w:rPr>
          <w:rFonts w:ascii="Courier New"/>
          <w:b/>
          <w:sz w:val="20"/>
        </w:rPr>
        <w:tab/>
      </w:r>
      <w:r>
        <w:rPr>
          <w:rFonts w:ascii="Courier New"/>
          <w:sz w:val="20"/>
        </w:rPr>
        <w:t>4E</w:t>
      </w:r>
    </w:p>
    <w:p w14:paraId="6080521C" w14:textId="77777777" w:rsidR="00A5792B" w:rsidRDefault="00A5792B">
      <w:pPr>
        <w:pStyle w:val="BodyText"/>
        <w:spacing w:before="4"/>
        <w:rPr>
          <w:rFonts w:ascii="Courier New"/>
          <w:sz w:val="20"/>
        </w:rPr>
      </w:pPr>
    </w:p>
    <w:p w14:paraId="35DAF329" w14:textId="77777777" w:rsidR="00A5792B" w:rsidRDefault="00BE26E6">
      <w:pPr>
        <w:ind w:left="240"/>
        <w:rPr>
          <w:rFonts w:ascii="Courier New"/>
          <w:sz w:val="20"/>
        </w:rPr>
      </w:pPr>
      <w:r>
        <w:pict w14:anchorId="3F0A452F">
          <v:shape id="_x0000_s2260" style="position:absolute;left:0;text-align:left;margin-left:66.05pt;margin-top:-.2pt;width:.5pt;height:56.65pt;z-index:16045568;mso-position-horizontal-relative:page" coordorigin="1321,-4" coordsize="10,1133" o:spt="100" adj="0,,0" path="m1331,903r-10,l1321,1129r10,l1331,903xm1331,450r-10,l1321,677r,226l1331,903r,-226l1331,450xm1331,-4r-10,l1321,223r,227l1331,450r,-227l1331,-4xe" fillcolor="black" stroked="f">
            <v:stroke joinstyle="round"/>
            <v:formulas/>
            <v:path arrowok="t" o:connecttype="segments"/>
            <w10:wrap anchorx="page"/>
          </v:shape>
        </w:pict>
      </w:r>
      <w:r w:rsidR="002F44C1">
        <w:rPr>
          <w:rFonts w:ascii="Courier New"/>
          <w:sz w:val="20"/>
          <w:vertAlign w:val="superscript"/>
        </w:rPr>
        <w:t>3</w:t>
      </w:r>
      <w:r w:rsidR="002F44C1">
        <w:rPr>
          <w:rFonts w:ascii="Courier New"/>
          <w:sz w:val="20"/>
        </w:rPr>
        <w:t>To omit entering a vital/measurement reading:</w:t>
      </w:r>
    </w:p>
    <w:p w14:paraId="2BAF3075" w14:textId="77777777" w:rsidR="00A5792B" w:rsidRDefault="002F44C1">
      <w:pPr>
        <w:spacing w:before="1"/>
        <w:ind w:left="240" w:right="988"/>
        <w:rPr>
          <w:rFonts w:ascii="Courier New"/>
          <w:sz w:val="20"/>
        </w:rPr>
      </w:pPr>
      <w:r>
        <w:rPr>
          <w:rFonts w:ascii="Courier New"/>
          <w:sz w:val="20"/>
        </w:rPr>
        <w:t>Enter 'N' or 'n' for the value when NOT documenting a reason for omission. Enter an * for the specific value when documenting the reason for omission. Enter a single * to document that all measurements were omitted and the reason for omission.</w:t>
      </w:r>
    </w:p>
    <w:p w14:paraId="7AE2B3B2" w14:textId="77777777" w:rsidR="00A5792B" w:rsidRDefault="00A5792B">
      <w:pPr>
        <w:pStyle w:val="BodyText"/>
        <w:spacing w:before="4"/>
        <w:rPr>
          <w:rFonts w:ascii="Courier New"/>
          <w:sz w:val="19"/>
        </w:rPr>
      </w:pPr>
    </w:p>
    <w:p w14:paraId="6614A088" w14:textId="77777777" w:rsidR="00A5792B" w:rsidRDefault="002F44C1">
      <w:pPr>
        <w:pStyle w:val="BodyText"/>
        <w:ind w:left="240"/>
      </w:pPr>
      <w:r>
        <w:t>The following is representative of the software's on-line help:</w:t>
      </w:r>
    </w:p>
    <w:p w14:paraId="405F7EC3" w14:textId="77777777" w:rsidR="00A5792B" w:rsidRDefault="002F44C1">
      <w:pPr>
        <w:pStyle w:val="BodyText"/>
        <w:ind w:left="240"/>
      </w:pPr>
      <w:r>
        <w:t>** Central venous pressure: a number for cmH2O measurement or a number + 'G' for mmHg measurement (1 decimal allowed).</w:t>
      </w:r>
    </w:p>
    <w:p w14:paraId="2A8ED442" w14:textId="77777777" w:rsidR="00A5792B" w:rsidRDefault="002F44C1">
      <w:pPr>
        <w:pStyle w:val="BodyText"/>
        <w:ind w:left="240" w:right="2118"/>
      </w:pPr>
      <w:r>
        <w:t>A negative number can be entered up to and including -13 cmH2O or -9.6 mmHg. The entry should be in the following format:</w:t>
      </w:r>
    </w:p>
    <w:p w14:paraId="4471C483" w14:textId="77777777" w:rsidR="00A5792B" w:rsidRDefault="002F44C1">
      <w:pPr>
        <w:pStyle w:val="BodyText"/>
        <w:ind w:left="540"/>
      </w:pPr>
      <w:r>
        <w:t>NN</w:t>
      </w:r>
    </w:p>
    <w:p w14:paraId="5B8CBBF1" w14:textId="77777777" w:rsidR="00A5792B" w:rsidRDefault="002F44C1">
      <w:pPr>
        <w:spacing w:before="183"/>
        <w:ind w:left="240"/>
        <w:rPr>
          <w:rFonts w:ascii="Courier New"/>
          <w:b/>
          <w:sz w:val="20"/>
        </w:rPr>
      </w:pPr>
      <w:r>
        <w:rPr>
          <w:rFonts w:ascii="Courier New"/>
          <w:sz w:val="20"/>
        </w:rPr>
        <w:t xml:space="preserve">CVP: </w:t>
      </w:r>
      <w:r>
        <w:rPr>
          <w:rFonts w:ascii="Courier New"/>
          <w:b/>
          <w:sz w:val="20"/>
        </w:rPr>
        <w:t>14G</w:t>
      </w:r>
    </w:p>
    <w:p w14:paraId="4112EB09" w14:textId="77777777" w:rsidR="00A5792B" w:rsidRDefault="002F44C1">
      <w:pPr>
        <w:spacing w:before="187" w:line="224" w:lineRule="exact"/>
        <w:ind w:left="479"/>
        <w:rPr>
          <w:rFonts w:ascii="Courier New"/>
          <w:sz w:val="20"/>
        </w:rPr>
      </w:pPr>
      <w:r>
        <w:rPr>
          <w:rFonts w:ascii="Courier New"/>
          <w:sz w:val="20"/>
        </w:rPr>
        <w:t>CVP: 19.04 cmH2O (14.0 mmHg)</w:t>
      </w:r>
    </w:p>
    <w:p w14:paraId="0DCF93FC" w14:textId="77777777" w:rsidR="00A5792B" w:rsidRDefault="002F44C1">
      <w:pPr>
        <w:spacing w:line="224" w:lineRule="exact"/>
        <w:ind w:left="240"/>
        <w:rPr>
          <w:rFonts w:ascii="Courier New"/>
          <w:b/>
          <w:sz w:val="20"/>
        </w:rPr>
      </w:pPr>
      <w:r>
        <w:rPr>
          <w:rFonts w:ascii="Courier New"/>
          <w:sz w:val="20"/>
        </w:rPr>
        <w:t xml:space="preserve">Is this correct? YES// </w:t>
      </w:r>
      <w:r>
        <w:rPr>
          <w:rFonts w:ascii="Courier New"/>
          <w:b/>
          <w:sz w:val="20"/>
        </w:rPr>
        <w:t>&lt;RET&gt;</w:t>
      </w:r>
    </w:p>
    <w:p w14:paraId="6F6CEA9C" w14:textId="77777777" w:rsidR="00A5792B" w:rsidRDefault="00A5792B">
      <w:pPr>
        <w:pStyle w:val="BodyText"/>
        <w:rPr>
          <w:rFonts w:ascii="Courier New"/>
          <w:b/>
          <w:sz w:val="32"/>
        </w:rPr>
      </w:pPr>
    </w:p>
    <w:p w14:paraId="40714820" w14:textId="77777777" w:rsidR="00A5792B" w:rsidRDefault="002F44C1">
      <w:pPr>
        <w:tabs>
          <w:tab w:val="left" w:pos="8159"/>
        </w:tabs>
        <w:ind w:left="240"/>
        <w:rPr>
          <w:rFonts w:ascii="Courier New"/>
          <w:sz w:val="20"/>
        </w:rPr>
      </w:pPr>
      <w:r>
        <w:rPr>
          <w:rFonts w:ascii="Courier New"/>
          <w:sz w:val="20"/>
        </w:rPr>
        <w:t>Do you want to enter other V/M data for this patient?</w:t>
      </w:r>
      <w:r>
        <w:rPr>
          <w:rFonts w:ascii="Courier New"/>
          <w:spacing w:val="-35"/>
          <w:sz w:val="20"/>
        </w:rPr>
        <w:t xml:space="preserve"> </w:t>
      </w:r>
      <w:r>
        <w:rPr>
          <w:rFonts w:ascii="Courier New"/>
          <w:sz w:val="20"/>
        </w:rPr>
        <w:t>No//</w:t>
      </w:r>
      <w:r>
        <w:rPr>
          <w:rFonts w:ascii="Courier New"/>
          <w:spacing w:val="-2"/>
          <w:sz w:val="20"/>
        </w:rPr>
        <w:t xml:space="preserve"> </w:t>
      </w:r>
      <w:r>
        <w:rPr>
          <w:rFonts w:ascii="Courier New"/>
          <w:b/>
          <w:sz w:val="20"/>
        </w:rPr>
        <w:t>&lt;RET&gt;</w:t>
      </w:r>
      <w:r>
        <w:rPr>
          <w:rFonts w:ascii="Courier New"/>
          <w:b/>
          <w:sz w:val="20"/>
        </w:rPr>
        <w:tab/>
      </w:r>
      <w:r>
        <w:rPr>
          <w:rFonts w:ascii="Courier New"/>
          <w:sz w:val="20"/>
        </w:rPr>
        <w:t>(No)</w:t>
      </w:r>
    </w:p>
    <w:p w14:paraId="54E8CB5D" w14:textId="77777777" w:rsidR="00A5792B" w:rsidRDefault="00A5792B">
      <w:pPr>
        <w:rPr>
          <w:rFonts w:ascii="Courier New"/>
          <w:sz w:val="20"/>
        </w:rPr>
        <w:sectPr w:rsidR="00A5792B">
          <w:pgSz w:w="12240" w:h="15840"/>
          <w:pgMar w:top="940" w:right="620" w:bottom="2240" w:left="1200" w:header="725" w:footer="2048" w:gutter="0"/>
          <w:cols w:space="720"/>
        </w:sectPr>
      </w:pPr>
    </w:p>
    <w:p w14:paraId="01CEA387" w14:textId="77777777" w:rsidR="00A5792B" w:rsidRDefault="00A5792B">
      <w:pPr>
        <w:pStyle w:val="BodyText"/>
        <w:rPr>
          <w:rFonts w:ascii="Courier New"/>
          <w:sz w:val="20"/>
        </w:rPr>
      </w:pPr>
    </w:p>
    <w:p w14:paraId="6F64255E" w14:textId="77777777" w:rsidR="00A5792B" w:rsidRDefault="00A5792B">
      <w:pPr>
        <w:pStyle w:val="BodyText"/>
        <w:spacing w:before="1"/>
        <w:rPr>
          <w:rFonts w:ascii="Courier New"/>
          <w:sz w:val="29"/>
        </w:rPr>
      </w:pPr>
    </w:p>
    <w:p w14:paraId="6FFA713F" w14:textId="77777777" w:rsidR="00A5792B" w:rsidRDefault="00BE26E6">
      <w:pPr>
        <w:tabs>
          <w:tab w:val="left" w:pos="1517"/>
        </w:tabs>
        <w:spacing w:before="122"/>
        <w:ind w:left="600"/>
        <w:rPr>
          <w:rFonts w:ascii="Courier New"/>
          <w:sz w:val="20"/>
        </w:rPr>
      </w:pPr>
      <w:r>
        <w:pict w14:anchorId="080CFA30">
          <v:shape id="_x0000_s2259" style="position:absolute;left:0;text-align:left;margin-left:66.05pt;margin-top:5.9pt;width:.5pt;height:45.3pt;z-index:16046592;mso-position-horizontal-relative:page" coordorigin="1321,118" coordsize="10,906" path="m1331,118r-10,l1321,345r,227l1321,797r,227l1331,1024r,-227l1331,572r,-227l1331,118xe" fillcolor="black" stroked="f">
            <v:path arrowok="t"/>
            <w10:wrap anchorx="page"/>
          </v:shape>
        </w:pict>
      </w:r>
      <w:r w:rsidR="002F44C1">
        <w:rPr>
          <w:rFonts w:ascii="Courier New"/>
          <w:sz w:val="20"/>
          <w:vertAlign w:val="superscript"/>
        </w:rPr>
        <w:t>1</w:t>
      </w:r>
      <w:r w:rsidR="002F44C1">
        <w:rPr>
          <w:rFonts w:ascii="Courier New"/>
          <w:sz w:val="20"/>
        </w:rPr>
        <w:t>1</w:t>
      </w:r>
      <w:r w:rsidR="002F44C1">
        <w:rPr>
          <w:rFonts w:ascii="Courier New"/>
          <w:sz w:val="20"/>
        </w:rPr>
        <w:tab/>
        <w:t>TPR</w:t>
      </w:r>
      <w:r w:rsidR="002F44C1">
        <w:rPr>
          <w:rFonts w:ascii="Courier New"/>
          <w:spacing w:val="-2"/>
          <w:sz w:val="20"/>
        </w:rPr>
        <w:t xml:space="preserve"> </w:t>
      </w:r>
      <w:r w:rsidR="002F44C1">
        <w:rPr>
          <w:rFonts w:ascii="Courier New"/>
          <w:sz w:val="20"/>
        </w:rPr>
        <w:t>Pain</w:t>
      </w:r>
    </w:p>
    <w:p w14:paraId="75D77698" w14:textId="77777777" w:rsidR="00A5792B" w:rsidRDefault="002F44C1">
      <w:pPr>
        <w:pStyle w:val="ListParagraph"/>
        <w:numPr>
          <w:ilvl w:val="0"/>
          <w:numId w:val="147"/>
        </w:numPr>
        <w:tabs>
          <w:tab w:val="left" w:pos="1439"/>
          <w:tab w:val="left" w:pos="1440"/>
        </w:tabs>
        <w:ind w:hanging="841"/>
        <w:rPr>
          <w:sz w:val="20"/>
        </w:rPr>
      </w:pPr>
      <w:r>
        <w:rPr>
          <w:sz w:val="20"/>
        </w:rPr>
        <w:t>TPR B/P</w:t>
      </w:r>
      <w:r>
        <w:rPr>
          <w:spacing w:val="-3"/>
          <w:sz w:val="20"/>
        </w:rPr>
        <w:t xml:space="preserve"> </w:t>
      </w:r>
      <w:r>
        <w:rPr>
          <w:sz w:val="20"/>
        </w:rPr>
        <w:t>Pain</w:t>
      </w:r>
    </w:p>
    <w:p w14:paraId="65ED9708" w14:textId="77777777" w:rsidR="00A5792B" w:rsidRDefault="002F44C1">
      <w:pPr>
        <w:pStyle w:val="ListParagraph"/>
        <w:numPr>
          <w:ilvl w:val="0"/>
          <w:numId w:val="147"/>
        </w:numPr>
        <w:tabs>
          <w:tab w:val="left" w:pos="1439"/>
          <w:tab w:val="left" w:pos="1440"/>
        </w:tabs>
        <w:spacing w:line="226" w:lineRule="exact"/>
        <w:ind w:hanging="841"/>
        <w:rPr>
          <w:sz w:val="20"/>
        </w:rPr>
      </w:pPr>
      <w:r>
        <w:rPr>
          <w:sz w:val="20"/>
        </w:rPr>
        <w:t>TPR B/P Ht. Wt. and</w:t>
      </w:r>
      <w:r>
        <w:rPr>
          <w:spacing w:val="-6"/>
          <w:sz w:val="20"/>
        </w:rPr>
        <w:t xml:space="preserve"> </w:t>
      </w:r>
      <w:r>
        <w:rPr>
          <w:sz w:val="20"/>
        </w:rPr>
        <w:t>Pain</w:t>
      </w:r>
    </w:p>
    <w:p w14:paraId="66C80ACF" w14:textId="77777777" w:rsidR="00A5792B" w:rsidRDefault="002F44C1">
      <w:pPr>
        <w:pStyle w:val="ListParagraph"/>
        <w:numPr>
          <w:ilvl w:val="0"/>
          <w:numId w:val="147"/>
        </w:numPr>
        <w:tabs>
          <w:tab w:val="left" w:pos="1439"/>
          <w:tab w:val="left" w:pos="1440"/>
        </w:tabs>
        <w:spacing w:line="226" w:lineRule="exact"/>
        <w:ind w:hanging="841"/>
        <w:rPr>
          <w:sz w:val="20"/>
        </w:rPr>
      </w:pPr>
      <w:r>
        <w:rPr>
          <w:sz w:val="20"/>
        </w:rPr>
        <w:t>TPR B/P Wt. and</w:t>
      </w:r>
      <w:r>
        <w:rPr>
          <w:spacing w:val="-5"/>
          <w:sz w:val="20"/>
        </w:rPr>
        <w:t xml:space="preserve"> </w:t>
      </w:r>
      <w:r>
        <w:rPr>
          <w:sz w:val="20"/>
        </w:rPr>
        <w:t>Pain</w:t>
      </w:r>
    </w:p>
    <w:p w14:paraId="23539F89" w14:textId="77777777" w:rsidR="00A5792B" w:rsidRDefault="002F44C1">
      <w:pPr>
        <w:pStyle w:val="ListParagraph"/>
        <w:numPr>
          <w:ilvl w:val="0"/>
          <w:numId w:val="147"/>
        </w:numPr>
        <w:tabs>
          <w:tab w:val="left" w:pos="1439"/>
          <w:tab w:val="left" w:pos="1440"/>
        </w:tabs>
        <w:ind w:hanging="841"/>
        <w:rPr>
          <w:sz w:val="20"/>
        </w:rPr>
      </w:pPr>
      <w:r>
        <w:rPr>
          <w:sz w:val="20"/>
        </w:rPr>
        <w:t>Temp, Detailed PR and</w:t>
      </w:r>
      <w:r>
        <w:rPr>
          <w:spacing w:val="-5"/>
          <w:sz w:val="20"/>
        </w:rPr>
        <w:t xml:space="preserve"> </w:t>
      </w:r>
      <w:r>
        <w:rPr>
          <w:sz w:val="20"/>
        </w:rPr>
        <w:t>B/P</w:t>
      </w:r>
    </w:p>
    <w:p w14:paraId="5A1C19AB" w14:textId="77777777" w:rsidR="00A5792B" w:rsidRDefault="002F44C1">
      <w:pPr>
        <w:pStyle w:val="ListParagraph"/>
        <w:numPr>
          <w:ilvl w:val="0"/>
          <w:numId w:val="147"/>
        </w:numPr>
        <w:tabs>
          <w:tab w:val="left" w:pos="1439"/>
          <w:tab w:val="left" w:pos="1440"/>
        </w:tabs>
        <w:spacing w:before="1"/>
        <w:ind w:hanging="841"/>
        <w:rPr>
          <w:sz w:val="20"/>
        </w:rPr>
      </w:pPr>
      <w:r>
        <w:rPr>
          <w:sz w:val="20"/>
        </w:rPr>
        <w:t>Detailed B/P and Associated</w:t>
      </w:r>
      <w:r>
        <w:rPr>
          <w:spacing w:val="-6"/>
          <w:sz w:val="20"/>
        </w:rPr>
        <w:t xml:space="preserve"> </w:t>
      </w:r>
      <w:r>
        <w:rPr>
          <w:sz w:val="20"/>
        </w:rPr>
        <w:t>Pulse</w:t>
      </w:r>
    </w:p>
    <w:p w14:paraId="0311993B" w14:textId="77777777" w:rsidR="00A5792B" w:rsidRDefault="002F44C1">
      <w:pPr>
        <w:pStyle w:val="ListParagraph"/>
        <w:numPr>
          <w:ilvl w:val="0"/>
          <w:numId w:val="147"/>
        </w:numPr>
        <w:tabs>
          <w:tab w:val="left" w:pos="1439"/>
          <w:tab w:val="left" w:pos="1440"/>
        </w:tabs>
        <w:ind w:hanging="841"/>
        <w:rPr>
          <w:sz w:val="20"/>
        </w:rPr>
      </w:pPr>
      <w:r>
        <w:rPr>
          <w:sz w:val="20"/>
        </w:rPr>
        <w:t>Pulse</w:t>
      </w:r>
    </w:p>
    <w:p w14:paraId="55301352" w14:textId="77777777" w:rsidR="00A5792B" w:rsidRDefault="002F44C1">
      <w:pPr>
        <w:pStyle w:val="ListParagraph"/>
        <w:numPr>
          <w:ilvl w:val="0"/>
          <w:numId w:val="147"/>
        </w:numPr>
        <w:tabs>
          <w:tab w:val="left" w:pos="1439"/>
          <w:tab w:val="left" w:pos="1440"/>
        </w:tabs>
        <w:spacing w:line="226" w:lineRule="exact"/>
        <w:ind w:hanging="841"/>
        <w:rPr>
          <w:sz w:val="20"/>
        </w:rPr>
      </w:pPr>
      <w:r>
        <w:rPr>
          <w:sz w:val="20"/>
        </w:rPr>
        <w:t>Weight</w:t>
      </w:r>
    </w:p>
    <w:p w14:paraId="3062150C" w14:textId="77777777" w:rsidR="00A5792B" w:rsidRDefault="002F44C1">
      <w:pPr>
        <w:pStyle w:val="ListParagraph"/>
        <w:numPr>
          <w:ilvl w:val="0"/>
          <w:numId w:val="147"/>
        </w:numPr>
        <w:tabs>
          <w:tab w:val="left" w:pos="1439"/>
          <w:tab w:val="left" w:pos="1440"/>
        </w:tabs>
        <w:spacing w:line="226" w:lineRule="exact"/>
        <w:ind w:hanging="841"/>
        <w:rPr>
          <w:sz w:val="20"/>
        </w:rPr>
      </w:pPr>
      <w:r>
        <w:rPr>
          <w:sz w:val="20"/>
        </w:rPr>
        <w:t>Circumference/Girth</w:t>
      </w:r>
    </w:p>
    <w:p w14:paraId="3DCE3930" w14:textId="77777777" w:rsidR="00A5792B" w:rsidRDefault="002F44C1">
      <w:pPr>
        <w:pStyle w:val="ListParagraph"/>
        <w:numPr>
          <w:ilvl w:val="0"/>
          <w:numId w:val="147"/>
        </w:numPr>
        <w:tabs>
          <w:tab w:val="left" w:pos="1439"/>
          <w:tab w:val="left" w:pos="1440"/>
        </w:tabs>
        <w:ind w:hanging="841"/>
        <w:rPr>
          <w:sz w:val="20"/>
        </w:rPr>
      </w:pPr>
      <w:r>
        <w:rPr>
          <w:sz w:val="20"/>
        </w:rPr>
        <w:t>Pulse</w:t>
      </w:r>
      <w:r>
        <w:rPr>
          <w:spacing w:val="-2"/>
          <w:sz w:val="20"/>
        </w:rPr>
        <w:t xml:space="preserve"> </w:t>
      </w:r>
      <w:r>
        <w:rPr>
          <w:sz w:val="20"/>
        </w:rPr>
        <w:t>Oximetry</w:t>
      </w:r>
    </w:p>
    <w:p w14:paraId="2B74B962" w14:textId="77777777" w:rsidR="00A5792B" w:rsidRDefault="002F44C1">
      <w:pPr>
        <w:pStyle w:val="ListParagraph"/>
        <w:numPr>
          <w:ilvl w:val="0"/>
          <w:numId w:val="147"/>
        </w:numPr>
        <w:tabs>
          <w:tab w:val="left" w:pos="1439"/>
          <w:tab w:val="left" w:pos="1440"/>
        </w:tabs>
        <w:spacing w:before="1"/>
        <w:ind w:hanging="841"/>
        <w:rPr>
          <w:sz w:val="20"/>
        </w:rPr>
      </w:pPr>
      <w:r>
        <w:rPr>
          <w:sz w:val="20"/>
        </w:rPr>
        <w:t>CVP (Central Venous</w:t>
      </w:r>
      <w:r>
        <w:rPr>
          <w:spacing w:val="-21"/>
          <w:sz w:val="20"/>
        </w:rPr>
        <w:t xml:space="preserve"> </w:t>
      </w:r>
      <w:r>
        <w:rPr>
          <w:sz w:val="20"/>
        </w:rPr>
        <w:t>Pressure)</w:t>
      </w:r>
    </w:p>
    <w:p w14:paraId="37F8C15D" w14:textId="77777777" w:rsidR="00A5792B" w:rsidRDefault="002F44C1">
      <w:pPr>
        <w:pStyle w:val="ListParagraph"/>
        <w:numPr>
          <w:ilvl w:val="0"/>
          <w:numId w:val="147"/>
        </w:numPr>
        <w:tabs>
          <w:tab w:val="left" w:pos="1439"/>
          <w:tab w:val="left" w:pos="1440"/>
        </w:tabs>
        <w:ind w:hanging="841"/>
        <w:rPr>
          <w:sz w:val="20"/>
        </w:rPr>
      </w:pPr>
      <w:r>
        <w:rPr>
          <w:sz w:val="20"/>
        </w:rPr>
        <w:t>User Configurable</w:t>
      </w:r>
      <w:r>
        <w:rPr>
          <w:spacing w:val="-22"/>
          <w:sz w:val="20"/>
        </w:rPr>
        <w:t xml:space="preserve"> </w:t>
      </w:r>
      <w:r>
        <w:rPr>
          <w:sz w:val="20"/>
        </w:rPr>
        <w:t>Combination</w:t>
      </w:r>
    </w:p>
    <w:p w14:paraId="5D1EE1AD" w14:textId="77777777" w:rsidR="00A5792B" w:rsidRDefault="00BE26E6">
      <w:pPr>
        <w:pStyle w:val="ListParagraph"/>
        <w:numPr>
          <w:ilvl w:val="0"/>
          <w:numId w:val="147"/>
        </w:numPr>
        <w:tabs>
          <w:tab w:val="left" w:pos="1439"/>
          <w:tab w:val="left" w:pos="1440"/>
        </w:tabs>
        <w:spacing w:line="226" w:lineRule="exact"/>
        <w:ind w:hanging="841"/>
        <w:rPr>
          <w:sz w:val="20"/>
        </w:rPr>
      </w:pPr>
      <w:r>
        <w:pict w14:anchorId="74E6BC4E">
          <v:rect id="_x0000_s2258" style="position:absolute;left:0;text-align:left;margin-left:66.05pt;margin-top:11.1pt;width:.5pt;height:11.35pt;z-index:16047104;mso-position-horizontal-relative:page" fillcolor="black" stroked="f">
            <w10:wrap anchorx="page"/>
          </v:rect>
        </w:pict>
      </w:r>
      <w:r w:rsidR="002F44C1">
        <w:rPr>
          <w:sz w:val="20"/>
        </w:rPr>
        <w:t>Change Date/Time</w:t>
      </w:r>
      <w:r w:rsidR="002F44C1">
        <w:rPr>
          <w:spacing w:val="-3"/>
          <w:sz w:val="20"/>
        </w:rPr>
        <w:t xml:space="preserve"> </w:t>
      </w:r>
      <w:r w:rsidR="002F44C1">
        <w:rPr>
          <w:sz w:val="20"/>
        </w:rPr>
        <w:t>Taken</w:t>
      </w:r>
    </w:p>
    <w:p w14:paraId="04C4A256" w14:textId="77777777" w:rsidR="00A5792B" w:rsidRDefault="002F44C1">
      <w:pPr>
        <w:tabs>
          <w:tab w:val="left" w:pos="1517"/>
        </w:tabs>
        <w:spacing w:line="226" w:lineRule="exact"/>
        <w:ind w:left="600"/>
        <w:rPr>
          <w:rFonts w:ascii="Courier New"/>
          <w:sz w:val="20"/>
        </w:rPr>
      </w:pPr>
      <w:r>
        <w:rPr>
          <w:rFonts w:ascii="Courier New"/>
          <w:sz w:val="20"/>
          <w:vertAlign w:val="superscript"/>
        </w:rPr>
        <w:t>2</w:t>
      </w:r>
      <w:r>
        <w:rPr>
          <w:rFonts w:ascii="Courier New"/>
          <w:sz w:val="20"/>
        </w:rPr>
        <w:t>14</w:t>
      </w:r>
      <w:r>
        <w:rPr>
          <w:rFonts w:ascii="Courier New"/>
          <w:sz w:val="20"/>
        </w:rPr>
        <w:tab/>
        <w:t>Pain</w:t>
      </w:r>
    </w:p>
    <w:p w14:paraId="069473B8" w14:textId="77777777" w:rsidR="00A5792B" w:rsidRDefault="00A5792B">
      <w:pPr>
        <w:pStyle w:val="BodyText"/>
        <w:rPr>
          <w:rFonts w:ascii="Courier New"/>
          <w:sz w:val="20"/>
        </w:rPr>
      </w:pPr>
    </w:p>
    <w:p w14:paraId="08280F59" w14:textId="77777777" w:rsidR="00A5792B" w:rsidRDefault="002F44C1">
      <w:pPr>
        <w:pStyle w:val="BodyText"/>
        <w:spacing w:before="220"/>
        <w:ind w:left="240"/>
      </w:pPr>
      <w:r>
        <w:t>Example: User Configurable Combination.</w:t>
      </w:r>
    </w:p>
    <w:p w14:paraId="03E170F9" w14:textId="77777777" w:rsidR="00A5792B" w:rsidRDefault="002F44C1">
      <w:pPr>
        <w:tabs>
          <w:tab w:val="left" w:pos="6119"/>
        </w:tabs>
        <w:spacing w:before="229" w:line="244" w:lineRule="auto"/>
        <w:ind w:left="240" w:right="2258"/>
        <w:rPr>
          <w:rFonts w:ascii="Courier New"/>
          <w:sz w:val="20"/>
        </w:rPr>
      </w:pPr>
      <w:r>
        <w:rPr>
          <w:rFonts w:ascii="Courier New"/>
          <w:sz w:val="20"/>
        </w:rPr>
        <w:t>Select Vitals/Measurement Data Entry</w:t>
      </w:r>
      <w:r>
        <w:rPr>
          <w:rFonts w:ascii="Courier New"/>
          <w:spacing w:val="-22"/>
          <w:sz w:val="20"/>
        </w:rPr>
        <w:t xml:space="preserve"> </w:t>
      </w:r>
      <w:r>
        <w:rPr>
          <w:rFonts w:ascii="Courier New"/>
          <w:sz w:val="20"/>
        </w:rPr>
        <w:t>Option:</w:t>
      </w:r>
      <w:r>
        <w:rPr>
          <w:rFonts w:ascii="Courier New"/>
          <w:spacing w:val="-5"/>
          <w:sz w:val="20"/>
        </w:rPr>
        <w:t xml:space="preserve"> </w:t>
      </w:r>
      <w:r>
        <w:rPr>
          <w:rFonts w:ascii="Courier New"/>
          <w:b/>
          <w:sz w:val="20"/>
        </w:rPr>
        <w:t>12</w:t>
      </w:r>
      <w:r>
        <w:rPr>
          <w:rFonts w:ascii="Courier New"/>
          <w:b/>
          <w:sz w:val="20"/>
        </w:rPr>
        <w:tab/>
      </w:r>
      <w:r>
        <w:rPr>
          <w:rFonts w:ascii="Courier New"/>
          <w:sz w:val="20"/>
        </w:rPr>
        <w:t>User Configurable Combination</w:t>
      </w:r>
    </w:p>
    <w:p w14:paraId="7AB7B74D" w14:textId="77777777" w:rsidR="00A5792B" w:rsidRDefault="00A5792B">
      <w:pPr>
        <w:pStyle w:val="BodyText"/>
        <w:rPr>
          <w:rFonts w:ascii="Courier New"/>
          <w:sz w:val="19"/>
        </w:rPr>
      </w:pPr>
    </w:p>
    <w:p w14:paraId="750003AC" w14:textId="77777777" w:rsidR="00A5792B" w:rsidRDefault="002F44C1">
      <w:pPr>
        <w:pStyle w:val="BodyText"/>
        <w:ind w:left="239" w:right="1256"/>
      </w:pPr>
      <w:r>
        <w:t xml:space="preserve">This option allow the users to create their own vital signs and measurements combination(s). Although these selections display all prompts that </w:t>
      </w:r>
      <w:r w:rsidR="00A10205">
        <w:t>support</w:t>
      </w:r>
      <w:r>
        <w:t xml:space="preserve"> documentation of detailed measurements, the user can bypass these prompts.</w:t>
      </w:r>
    </w:p>
    <w:p w14:paraId="1C99E3AF" w14:textId="77777777" w:rsidR="00A5792B" w:rsidRDefault="00A5792B">
      <w:pPr>
        <w:pStyle w:val="BodyText"/>
        <w:spacing w:before="4"/>
        <w:rPr>
          <w:sz w:val="20"/>
        </w:rPr>
      </w:pPr>
    </w:p>
    <w:p w14:paraId="56C07056" w14:textId="77777777" w:rsidR="00A5792B" w:rsidRDefault="002F44C1">
      <w:pPr>
        <w:ind w:left="240"/>
        <w:rPr>
          <w:rFonts w:ascii="Courier New"/>
          <w:sz w:val="20"/>
        </w:rPr>
      </w:pPr>
      <w:r>
        <w:rPr>
          <w:rFonts w:ascii="Courier New"/>
          <w:sz w:val="20"/>
        </w:rPr>
        <w:t>Select the combination of Vitals/Measurements you want to enter.</w:t>
      </w:r>
    </w:p>
    <w:p w14:paraId="2FA28330" w14:textId="77777777" w:rsidR="00A5792B" w:rsidRDefault="00A5792B">
      <w:pPr>
        <w:pStyle w:val="BodyText"/>
        <w:spacing w:before="10"/>
        <w:rPr>
          <w:rFonts w:ascii="Courier New"/>
          <w:sz w:val="19"/>
        </w:rPr>
      </w:pPr>
    </w:p>
    <w:p w14:paraId="088F8A27" w14:textId="77777777" w:rsidR="00A5792B" w:rsidRDefault="002F44C1">
      <w:pPr>
        <w:pStyle w:val="ListParagraph"/>
        <w:numPr>
          <w:ilvl w:val="0"/>
          <w:numId w:val="146"/>
        </w:numPr>
        <w:tabs>
          <w:tab w:val="left" w:pos="599"/>
          <w:tab w:val="left" w:pos="600"/>
        </w:tabs>
        <w:rPr>
          <w:sz w:val="20"/>
        </w:rPr>
      </w:pPr>
      <w:r>
        <w:rPr>
          <w:sz w:val="20"/>
        </w:rPr>
        <w:t>T</w:t>
      </w:r>
    </w:p>
    <w:p w14:paraId="05B3B91D" w14:textId="77777777" w:rsidR="00A5792B" w:rsidRDefault="002F44C1">
      <w:pPr>
        <w:pStyle w:val="ListParagraph"/>
        <w:numPr>
          <w:ilvl w:val="0"/>
          <w:numId w:val="146"/>
        </w:numPr>
        <w:tabs>
          <w:tab w:val="left" w:pos="599"/>
          <w:tab w:val="left" w:pos="600"/>
        </w:tabs>
        <w:spacing w:before="1"/>
        <w:rPr>
          <w:sz w:val="20"/>
        </w:rPr>
      </w:pPr>
      <w:r>
        <w:rPr>
          <w:sz w:val="20"/>
        </w:rPr>
        <w:t>P</w:t>
      </w:r>
    </w:p>
    <w:p w14:paraId="5AD130D3" w14:textId="77777777" w:rsidR="00A5792B" w:rsidRDefault="002F44C1">
      <w:pPr>
        <w:pStyle w:val="ListParagraph"/>
        <w:numPr>
          <w:ilvl w:val="0"/>
          <w:numId w:val="146"/>
        </w:numPr>
        <w:tabs>
          <w:tab w:val="left" w:pos="599"/>
          <w:tab w:val="left" w:pos="600"/>
        </w:tabs>
        <w:rPr>
          <w:sz w:val="20"/>
        </w:rPr>
      </w:pPr>
      <w:r>
        <w:rPr>
          <w:sz w:val="20"/>
        </w:rPr>
        <w:t>R</w:t>
      </w:r>
    </w:p>
    <w:p w14:paraId="264AFDB3" w14:textId="77777777" w:rsidR="00A5792B" w:rsidRDefault="002F44C1">
      <w:pPr>
        <w:pStyle w:val="ListParagraph"/>
        <w:numPr>
          <w:ilvl w:val="0"/>
          <w:numId w:val="146"/>
        </w:numPr>
        <w:tabs>
          <w:tab w:val="left" w:pos="599"/>
          <w:tab w:val="left" w:pos="600"/>
        </w:tabs>
        <w:rPr>
          <w:sz w:val="20"/>
        </w:rPr>
      </w:pPr>
      <w:r>
        <w:rPr>
          <w:sz w:val="20"/>
        </w:rPr>
        <w:t>B/P</w:t>
      </w:r>
    </w:p>
    <w:p w14:paraId="25F376D9" w14:textId="77777777" w:rsidR="00A5792B" w:rsidRDefault="002F44C1">
      <w:pPr>
        <w:pStyle w:val="ListParagraph"/>
        <w:numPr>
          <w:ilvl w:val="0"/>
          <w:numId w:val="146"/>
        </w:numPr>
        <w:tabs>
          <w:tab w:val="left" w:pos="599"/>
          <w:tab w:val="left" w:pos="600"/>
        </w:tabs>
        <w:spacing w:line="226" w:lineRule="exact"/>
        <w:rPr>
          <w:sz w:val="20"/>
        </w:rPr>
      </w:pPr>
      <w:r>
        <w:rPr>
          <w:sz w:val="20"/>
        </w:rPr>
        <w:t>Wt</w:t>
      </w:r>
    </w:p>
    <w:p w14:paraId="08232CDD" w14:textId="77777777" w:rsidR="00A5792B" w:rsidRDefault="002F44C1">
      <w:pPr>
        <w:pStyle w:val="ListParagraph"/>
        <w:numPr>
          <w:ilvl w:val="0"/>
          <w:numId w:val="146"/>
        </w:numPr>
        <w:tabs>
          <w:tab w:val="left" w:pos="599"/>
          <w:tab w:val="left" w:pos="600"/>
        </w:tabs>
        <w:spacing w:line="226" w:lineRule="exact"/>
        <w:rPr>
          <w:sz w:val="20"/>
        </w:rPr>
      </w:pPr>
      <w:r>
        <w:rPr>
          <w:sz w:val="20"/>
        </w:rPr>
        <w:t>Ht</w:t>
      </w:r>
    </w:p>
    <w:p w14:paraId="487CDF72" w14:textId="77777777" w:rsidR="00A5792B" w:rsidRDefault="002F44C1">
      <w:pPr>
        <w:pStyle w:val="ListParagraph"/>
        <w:numPr>
          <w:ilvl w:val="0"/>
          <w:numId w:val="146"/>
        </w:numPr>
        <w:tabs>
          <w:tab w:val="left" w:pos="599"/>
          <w:tab w:val="left" w:pos="600"/>
        </w:tabs>
        <w:spacing w:before="1"/>
        <w:rPr>
          <w:sz w:val="20"/>
        </w:rPr>
      </w:pPr>
      <w:r>
        <w:rPr>
          <w:sz w:val="20"/>
        </w:rPr>
        <w:t>Circumference/Girth</w:t>
      </w:r>
    </w:p>
    <w:p w14:paraId="7994E4FD" w14:textId="77777777" w:rsidR="00A5792B" w:rsidRDefault="00BE26E6">
      <w:pPr>
        <w:pStyle w:val="ListParagraph"/>
        <w:numPr>
          <w:ilvl w:val="0"/>
          <w:numId w:val="146"/>
        </w:numPr>
        <w:tabs>
          <w:tab w:val="left" w:pos="599"/>
          <w:tab w:val="left" w:pos="600"/>
        </w:tabs>
        <w:rPr>
          <w:sz w:val="20"/>
        </w:rPr>
      </w:pPr>
      <w:r>
        <w:pict w14:anchorId="52D2F75E">
          <v:rect id="_x0000_s2257" style="position:absolute;left:0;text-align:left;margin-left:66.05pt;margin-top:11.15pt;width:.5pt;height:11.35pt;z-index:16047616;mso-position-horizontal-relative:page" fillcolor="black" stroked="f">
            <w10:wrap anchorx="page"/>
          </v:rect>
        </w:pict>
      </w:r>
      <w:r w:rsidR="002F44C1">
        <w:rPr>
          <w:sz w:val="20"/>
        </w:rPr>
        <w:t>Pulse</w:t>
      </w:r>
      <w:r w:rsidR="002F44C1">
        <w:rPr>
          <w:spacing w:val="-2"/>
          <w:sz w:val="20"/>
        </w:rPr>
        <w:t xml:space="preserve"> </w:t>
      </w:r>
      <w:r w:rsidR="002F44C1">
        <w:rPr>
          <w:sz w:val="20"/>
        </w:rPr>
        <w:t>Oximetry</w:t>
      </w:r>
    </w:p>
    <w:p w14:paraId="6021B02D" w14:textId="77777777" w:rsidR="00A5792B" w:rsidRDefault="002F44C1">
      <w:pPr>
        <w:tabs>
          <w:tab w:val="left" w:pos="677"/>
        </w:tabs>
        <w:ind w:left="240"/>
        <w:rPr>
          <w:rFonts w:ascii="Courier New"/>
          <w:sz w:val="20"/>
        </w:rPr>
      </w:pPr>
      <w:r>
        <w:rPr>
          <w:rFonts w:ascii="Courier New"/>
          <w:sz w:val="20"/>
          <w:vertAlign w:val="superscript"/>
        </w:rPr>
        <w:t>3</w:t>
      </w:r>
      <w:r>
        <w:rPr>
          <w:rFonts w:ascii="Courier New"/>
          <w:sz w:val="20"/>
        </w:rPr>
        <w:t>9</w:t>
      </w:r>
      <w:r>
        <w:rPr>
          <w:rFonts w:ascii="Courier New"/>
          <w:sz w:val="20"/>
        </w:rPr>
        <w:tab/>
        <w:t>Pain</w:t>
      </w:r>
    </w:p>
    <w:p w14:paraId="07708857" w14:textId="77777777" w:rsidR="00A5792B" w:rsidRDefault="00A5792B">
      <w:pPr>
        <w:pStyle w:val="BodyText"/>
        <w:spacing w:before="3"/>
        <w:rPr>
          <w:rFonts w:ascii="Courier New"/>
          <w:sz w:val="19"/>
        </w:rPr>
      </w:pPr>
    </w:p>
    <w:p w14:paraId="032B2ADB" w14:textId="77777777" w:rsidR="00A5792B" w:rsidRDefault="002F44C1">
      <w:pPr>
        <w:pStyle w:val="BodyText"/>
        <w:spacing w:before="1"/>
        <w:ind w:left="240"/>
      </w:pPr>
      <w:r>
        <w:t>Data on weight and height is documented on a patient.</w:t>
      </w:r>
    </w:p>
    <w:p w14:paraId="2A17BE58" w14:textId="77777777" w:rsidR="00A5792B" w:rsidRDefault="002F44C1">
      <w:pPr>
        <w:spacing w:before="229"/>
        <w:ind w:left="240"/>
        <w:rPr>
          <w:rFonts w:ascii="Courier New"/>
          <w:b/>
          <w:sz w:val="20"/>
        </w:rPr>
      </w:pPr>
      <w:r>
        <w:rPr>
          <w:rFonts w:ascii="Courier New"/>
          <w:sz w:val="20"/>
        </w:rPr>
        <w:t xml:space="preserve">Select from 1 to 9 (enter 1,3-5 etc.) or ^ to exit: </w:t>
      </w:r>
      <w:r>
        <w:rPr>
          <w:rFonts w:ascii="Courier New"/>
          <w:b/>
          <w:sz w:val="20"/>
        </w:rPr>
        <w:t>5,6</w:t>
      </w:r>
    </w:p>
    <w:p w14:paraId="6BEE04F1" w14:textId="77777777" w:rsidR="00A5792B" w:rsidRDefault="002F44C1">
      <w:pPr>
        <w:spacing w:before="8" w:line="235" w:lineRule="auto"/>
        <w:ind w:left="240" w:right="1601"/>
        <w:rPr>
          <w:rFonts w:ascii="Courier New"/>
          <w:b/>
          <w:sz w:val="20"/>
        </w:rPr>
      </w:pPr>
      <w:r>
        <w:rPr>
          <w:rFonts w:ascii="Courier New"/>
          <w:sz w:val="20"/>
        </w:rPr>
        <w:t xml:space="preserve">Vitals by (A)ll patients on a unit, (S)elected Rooms on unit, or (P)atient? </w:t>
      </w:r>
      <w:r>
        <w:rPr>
          <w:rFonts w:ascii="Courier New"/>
          <w:b/>
          <w:sz w:val="20"/>
        </w:rPr>
        <w:t>P</w:t>
      </w:r>
    </w:p>
    <w:p w14:paraId="254093A1" w14:textId="77777777" w:rsidR="00A5792B" w:rsidRDefault="002F44C1">
      <w:pPr>
        <w:tabs>
          <w:tab w:val="left" w:pos="3119"/>
          <w:tab w:val="left" w:pos="6719"/>
          <w:tab w:val="right" w:pos="8759"/>
        </w:tabs>
        <w:spacing w:before="2"/>
        <w:ind w:left="239"/>
        <w:rPr>
          <w:rFonts w:ascii="Courier New"/>
          <w:sz w:val="20"/>
        </w:rPr>
      </w:pPr>
      <w:r>
        <w:rPr>
          <w:rFonts w:ascii="Courier New"/>
          <w:sz w:val="20"/>
        </w:rPr>
        <w:t>Select</w:t>
      </w:r>
      <w:r>
        <w:rPr>
          <w:rFonts w:ascii="Courier New"/>
          <w:spacing w:val="-5"/>
          <w:sz w:val="20"/>
        </w:rPr>
        <w:t xml:space="preserve"> </w:t>
      </w:r>
      <w:r>
        <w:rPr>
          <w:rFonts w:ascii="Courier New"/>
          <w:sz w:val="20"/>
        </w:rPr>
        <w:t>PATIENT</w:t>
      </w:r>
      <w:r>
        <w:rPr>
          <w:rFonts w:ascii="Courier New"/>
          <w:spacing w:val="-5"/>
          <w:sz w:val="20"/>
        </w:rPr>
        <w:t xml:space="preserve"> </w:t>
      </w:r>
      <w:r>
        <w:rPr>
          <w:rFonts w:ascii="Courier New"/>
          <w:sz w:val="20"/>
        </w:rPr>
        <w:t>NAME:</w:t>
      </w:r>
      <w:r>
        <w:rPr>
          <w:rFonts w:ascii="Courier New"/>
          <w:sz w:val="20"/>
        </w:rPr>
        <w:tab/>
      </w:r>
      <w:r>
        <w:rPr>
          <w:rFonts w:ascii="Courier New"/>
          <w:b/>
          <w:sz w:val="20"/>
        </w:rPr>
        <w:t>NURSPATIENT3,THREE</w:t>
      </w:r>
      <w:r>
        <w:rPr>
          <w:rFonts w:ascii="Courier New"/>
          <w:b/>
          <w:sz w:val="20"/>
        </w:rPr>
        <w:tab/>
      </w:r>
      <w:r>
        <w:rPr>
          <w:rFonts w:ascii="Courier New"/>
          <w:sz w:val="20"/>
        </w:rPr>
        <w:t>--</w:t>
      </w:r>
      <w:r>
        <w:rPr>
          <w:rFonts w:ascii="Courier New"/>
          <w:sz w:val="20"/>
        </w:rPr>
        <w:tab/>
        <w:t>500-1</w:t>
      </w:r>
    </w:p>
    <w:p w14:paraId="396C478D" w14:textId="77777777" w:rsidR="00A5792B" w:rsidRDefault="002F44C1">
      <w:pPr>
        <w:spacing w:before="3"/>
        <w:ind w:left="239"/>
        <w:rPr>
          <w:rFonts w:ascii="Courier New"/>
          <w:sz w:val="20"/>
        </w:rPr>
      </w:pPr>
      <w:r>
        <w:rPr>
          <w:rFonts w:ascii="Courier New"/>
          <w:sz w:val="20"/>
        </w:rPr>
        <w:t>YES</w:t>
      </w:r>
    </w:p>
    <w:p w14:paraId="0A01D1AE" w14:textId="77777777" w:rsidR="00A5792B" w:rsidRDefault="002F44C1">
      <w:pPr>
        <w:spacing w:before="1"/>
        <w:ind w:left="599"/>
        <w:rPr>
          <w:rFonts w:ascii="Courier New"/>
          <w:sz w:val="20"/>
        </w:rPr>
      </w:pPr>
      <w:r>
        <w:rPr>
          <w:rFonts w:ascii="Courier New"/>
          <w:sz w:val="20"/>
        </w:rPr>
        <w:t>SC VETERAN</w:t>
      </w:r>
    </w:p>
    <w:p w14:paraId="02D5B171" w14:textId="77777777" w:rsidR="00A5792B" w:rsidRDefault="00A5792B">
      <w:pPr>
        <w:pStyle w:val="BodyText"/>
        <w:spacing w:before="6"/>
        <w:rPr>
          <w:rFonts w:ascii="Courier New"/>
          <w:sz w:val="19"/>
        </w:rPr>
      </w:pPr>
    </w:p>
    <w:p w14:paraId="5B04FC7D" w14:textId="77777777" w:rsidR="00A5792B" w:rsidRDefault="002F44C1">
      <w:pPr>
        <w:spacing w:before="1"/>
        <w:ind w:left="239"/>
        <w:rPr>
          <w:rFonts w:ascii="Courier New"/>
          <w:b/>
          <w:sz w:val="20"/>
        </w:rPr>
      </w:pPr>
      <w:r>
        <w:rPr>
          <w:rFonts w:ascii="Courier New"/>
          <w:sz w:val="20"/>
        </w:rPr>
        <w:t xml:space="preserve">Select Hospital Location: 4E// </w:t>
      </w:r>
      <w:r>
        <w:rPr>
          <w:rFonts w:ascii="Courier New"/>
          <w:b/>
          <w:sz w:val="20"/>
        </w:rPr>
        <w:t>&lt;RET&gt;</w:t>
      </w:r>
    </w:p>
    <w:p w14:paraId="69572957" w14:textId="77777777" w:rsidR="00A5792B" w:rsidRDefault="00A5792B">
      <w:pPr>
        <w:pStyle w:val="BodyText"/>
        <w:rPr>
          <w:rFonts w:ascii="Courier New"/>
          <w:b/>
          <w:sz w:val="20"/>
        </w:rPr>
      </w:pPr>
    </w:p>
    <w:p w14:paraId="4FD9EEF5" w14:textId="77777777" w:rsidR="00A5792B" w:rsidRDefault="00A5792B">
      <w:pPr>
        <w:pStyle w:val="BodyText"/>
        <w:rPr>
          <w:rFonts w:ascii="Courier New"/>
          <w:b/>
          <w:sz w:val="20"/>
        </w:rPr>
      </w:pPr>
    </w:p>
    <w:p w14:paraId="76B10C9C" w14:textId="77777777" w:rsidR="00A5792B" w:rsidRDefault="00A5792B">
      <w:pPr>
        <w:pStyle w:val="BodyText"/>
        <w:rPr>
          <w:rFonts w:ascii="Courier New"/>
          <w:b/>
          <w:sz w:val="20"/>
        </w:rPr>
      </w:pPr>
    </w:p>
    <w:p w14:paraId="013DB430" w14:textId="77777777" w:rsidR="00A5792B" w:rsidRDefault="00A5792B">
      <w:pPr>
        <w:pStyle w:val="BodyText"/>
        <w:rPr>
          <w:rFonts w:ascii="Courier New"/>
          <w:b/>
          <w:sz w:val="20"/>
        </w:rPr>
      </w:pPr>
    </w:p>
    <w:p w14:paraId="37363E20" w14:textId="77777777" w:rsidR="00A5792B" w:rsidRDefault="00BE26E6">
      <w:pPr>
        <w:pStyle w:val="BodyText"/>
        <w:spacing w:before="6"/>
        <w:rPr>
          <w:rFonts w:ascii="Courier New"/>
          <w:b/>
          <w:sz w:val="11"/>
        </w:rPr>
      </w:pPr>
      <w:r>
        <w:pict w14:anchorId="0268B4E2">
          <v:rect id="_x0000_s2256" style="position:absolute;margin-left:1in;margin-top:8.5pt;width:2in;height:.6pt;z-index:-15411200;mso-wrap-distance-left:0;mso-wrap-distance-right:0;mso-position-horizontal-relative:page" fillcolor="black" stroked="f">
            <w10:wrap type="topAndBottom" anchorx="page"/>
          </v:rect>
        </w:pict>
      </w:r>
    </w:p>
    <w:p w14:paraId="36FA1D4E" w14:textId="77777777" w:rsidR="00A5792B" w:rsidRDefault="002F44C1">
      <w:pPr>
        <w:spacing w:before="73"/>
        <w:ind w:left="240"/>
        <w:rPr>
          <w:sz w:val="20"/>
        </w:rPr>
      </w:pPr>
      <w:r>
        <w:rPr>
          <w:sz w:val="20"/>
          <w:vertAlign w:val="superscript"/>
        </w:rPr>
        <w:t>1</w:t>
      </w:r>
      <w:r>
        <w:rPr>
          <w:sz w:val="20"/>
        </w:rPr>
        <w:t xml:space="preserve"> Patch NUR*4*25 May 1999</w:t>
      </w:r>
    </w:p>
    <w:p w14:paraId="344309CF" w14:textId="77777777" w:rsidR="00A5792B" w:rsidRDefault="002F44C1">
      <w:pPr>
        <w:spacing w:before="1" w:line="230" w:lineRule="exact"/>
        <w:ind w:left="240"/>
        <w:rPr>
          <w:sz w:val="20"/>
        </w:rPr>
      </w:pPr>
      <w:r>
        <w:rPr>
          <w:sz w:val="20"/>
          <w:vertAlign w:val="superscript"/>
        </w:rPr>
        <w:t>2</w:t>
      </w:r>
      <w:r>
        <w:rPr>
          <w:sz w:val="20"/>
        </w:rPr>
        <w:t xml:space="preserve"> Patch NUR*4*23 February 1999</w:t>
      </w:r>
    </w:p>
    <w:p w14:paraId="0ADC2730" w14:textId="77777777" w:rsidR="00A5792B" w:rsidRDefault="002F44C1">
      <w:pPr>
        <w:spacing w:line="230" w:lineRule="exact"/>
        <w:ind w:left="240"/>
        <w:rPr>
          <w:sz w:val="20"/>
        </w:rPr>
      </w:pPr>
      <w:r>
        <w:rPr>
          <w:sz w:val="20"/>
          <w:vertAlign w:val="superscript"/>
        </w:rPr>
        <w:t>3</w:t>
      </w:r>
      <w:r>
        <w:rPr>
          <w:sz w:val="20"/>
        </w:rPr>
        <w:t xml:space="preserve"> Patch NUR*4*25 May 1999</w:t>
      </w:r>
    </w:p>
    <w:p w14:paraId="3AD81FE0" w14:textId="77777777" w:rsidR="00A5792B" w:rsidRDefault="00A5792B">
      <w:pPr>
        <w:spacing w:line="230" w:lineRule="exact"/>
        <w:rPr>
          <w:sz w:val="20"/>
        </w:rPr>
        <w:sectPr w:rsidR="00A5792B">
          <w:headerReference w:type="even" r:id="rId307"/>
          <w:headerReference w:type="default" r:id="rId308"/>
          <w:footerReference w:type="even" r:id="rId309"/>
          <w:footerReference w:type="default" r:id="rId310"/>
          <w:pgSz w:w="12240" w:h="15840"/>
          <w:pgMar w:top="940" w:right="620" w:bottom="1160" w:left="1200" w:header="725" w:footer="975" w:gutter="0"/>
          <w:cols w:space="720"/>
        </w:sectPr>
      </w:pPr>
    </w:p>
    <w:p w14:paraId="104B9A23" w14:textId="77777777" w:rsidR="00A5792B" w:rsidRDefault="00A5792B">
      <w:pPr>
        <w:pStyle w:val="BodyText"/>
        <w:rPr>
          <w:sz w:val="20"/>
        </w:rPr>
      </w:pPr>
    </w:p>
    <w:p w14:paraId="3F64E850" w14:textId="77777777" w:rsidR="00A5792B" w:rsidRDefault="00A5792B">
      <w:pPr>
        <w:pStyle w:val="BodyText"/>
        <w:rPr>
          <w:sz w:val="20"/>
        </w:rPr>
      </w:pPr>
    </w:p>
    <w:p w14:paraId="1D31165D" w14:textId="77777777" w:rsidR="00A5792B" w:rsidRDefault="00A5792B">
      <w:pPr>
        <w:pStyle w:val="BodyText"/>
        <w:spacing w:before="10"/>
        <w:rPr>
          <w:sz w:val="22"/>
        </w:rPr>
      </w:pPr>
    </w:p>
    <w:p w14:paraId="7F33A454" w14:textId="77777777" w:rsidR="00A5792B" w:rsidRDefault="00BE26E6">
      <w:pPr>
        <w:spacing w:before="1"/>
        <w:ind w:left="240"/>
        <w:rPr>
          <w:rFonts w:ascii="Courier New"/>
          <w:sz w:val="20"/>
        </w:rPr>
      </w:pPr>
      <w:r>
        <w:pict w14:anchorId="05EFEC84">
          <v:shape id="_x0000_s2255" style="position:absolute;left:0;text-align:left;margin-left:66.05pt;margin-top:-.15pt;width:.5pt;height:56.65pt;z-index:16048640;mso-position-horizontal-relative:page" coordorigin="1321,-3" coordsize="10,1133" o:spt="100" adj="0,,0" path="m1331,224r-10,l1321,450r,226l1321,903r,227l1331,1130r,-227l1331,676r,-226l1331,224xm1331,-3r-10,l1321,224r10,l1331,-3xe" fillcolor="black" stroked="f">
            <v:stroke joinstyle="round"/>
            <v:formulas/>
            <v:path arrowok="t" o:connecttype="segments"/>
            <w10:wrap anchorx="page"/>
          </v:shape>
        </w:pict>
      </w:r>
      <w:r w:rsidR="002F44C1">
        <w:rPr>
          <w:rFonts w:ascii="Courier New"/>
          <w:sz w:val="20"/>
          <w:vertAlign w:val="superscript"/>
        </w:rPr>
        <w:t>1</w:t>
      </w:r>
      <w:r w:rsidR="002F44C1">
        <w:rPr>
          <w:rFonts w:ascii="Courier New"/>
          <w:sz w:val="20"/>
        </w:rPr>
        <w:t>To omit entering a vital/measurement reading:</w:t>
      </w:r>
    </w:p>
    <w:p w14:paraId="7B3433B5" w14:textId="77777777" w:rsidR="00A5792B" w:rsidRDefault="002F44C1">
      <w:pPr>
        <w:ind w:left="240" w:right="988"/>
        <w:rPr>
          <w:rFonts w:ascii="Courier New"/>
          <w:sz w:val="20"/>
        </w:rPr>
      </w:pPr>
      <w:r>
        <w:rPr>
          <w:rFonts w:ascii="Courier New"/>
          <w:sz w:val="20"/>
        </w:rPr>
        <w:t>Enter 'N' or 'n' for the value when NOT documenting a reason for omission. Enter an * for the specific value when documenting the reason for omission. Enter a single * to document that all measurements were omitted and the reason for omission.</w:t>
      </w:r>
    </w:p>
    <w:p w14:paraId="1CB09713" w14:textId="77777777" w:rsidR="00A5792B" w:rsidRDefault="00A5792B">
      <w:pPr>
        <w:pStyle w:val="BodyText"/>
        <w:spacing w:before="4"/>
        <w:rPr>
          <w:rFonts w:ascii="Courier New"/>
          <w:sz w:val="19"/>
        </w:rPr>
      </w:pPr>
    </w:p>
    <w:p w14:paraId="3DA0722B" w14:textId="77777777" w:rsidR="00A5792B" w:rsidRDefault="002F44C1">
      <w:pPr>
        <w:pStyle w:val="BodyText"/>
        <w:ind w:left="240"/>
      </w:pPr>
      <w:r>
        <w:t>The following is representative of the software's on-line help:</w:t>
      </w:r>
    </w:p>
    <w:p w14:paraId="4F48B349" w14:textId="77777777" w:rsidR="00A5792B" w:rsidRDefault="002F44C1">
      <w:pPr>
        <w:pStyle w:val="BodyText"/>
        <w:ind w:left="240" w:right="3282"/>
      </w:pPr>
      <w:r>
        <w:t>** Weight: a number+L(l) or a number+K(k) + 2nd quality (optional) 2 decimals allowed, e.g., 120.25L or 120l (pounds),</w:t>
      </w:r>
    </w:p>
    <w:p w14:paraId="3312E54A" w14:textId="77777777" w:rsidR="00A5792B" w:rsidRDefault="002F44C1">
      <w:pPr>
        <w:pStyle w:val="BodyText"/>
        <w:ind w:left="420"/>
      </w:pPr>
      <w:r>
        <w:t>45.25K or 45k (kilograms).</w:t>
      </w:r>
    </w:p>
    <w:p w14:paraId="76F325B1" w14:textId="77777777" w:rsidR="00A5792B" w:rsidRDefault="002F44C1">
      <w:pPr>
        <w:pStyle w:val="BodyText"/>
        <w:ind w:left="420" w:right="6015" w:hanging="1"/>
      </w:pPr>
      <w:r>
        <w:t>120L, 120LA, or 120K for actual weight. Default: ACTUAL</w:t>
      </w:r>
    </w:p>
    <w:p w14:paraId="68F9E106" w14:textId="77777777" w:rsidR="00A5792B" w:rsidRDefault="002F44C1">
      <w:pPr>
        <w:pStyle w:val="BodyText"/>
        <w:spacing w:line="275" w:lineRule="exact"/>
        <w:ind w:left="420"/>
      </w:pPr>
      <w:r>
        <w:t>ACTUAL, DRY, ESTIMATED</w:t>
      </w:r>
    </w:p>
    <w:p w14:paraId="553A8868" w14:textId="77777777" w:rsidR="00A5792B" w:rsidRDefault="002F44C1">
      <w:pPr>
        <w:pStyle w:val="BodyText"/>
        <w:ind w:left="419" w:right="4400" w:hanging="180"/>
      </w:pPr>
      <w:r>
        <w:t>** Height: a number + ',' + qualifier (2 decimals allowed) 72I (inches) 147C or 147CM (centimeters)</w:t>
      </w:r>
    </w:p>
    <w:p w14:paraId="418FE6D5" w14:textId="77777777" w:rsidR="00A5792B" w:rsidRDefault="002F44C1">
      <w:pPr>
        <w:pStyle w:val="BodyText"/>
        <w:ind w:left="420" w:right="3240"/>
      </w:pPr>
      <w:r>
        <w:t>5F10I;E or 5FT10IN;E or 5'10";E (for 5 feet 10 inches ESTIMATED) Default: ACTUAL</w:t>
      </w:r>
    </w:p>
    <w:p w14:paraId="4897462E" w14:textId="77777777" w:rsidR="00A5792B" w:rsidRDefault="002F44C1">
      <w:pPr>
        <w:pStyle w:val="BodyText"/>
        <w:ind w:left="420"/>
      </w:pPr>
      <w:r>
        <w:t>ACTUAL, ESTIMATED</w:t>
      </w:r>
    </w:p>
    <w:p w14:paraId="6E6C3384" w14:textId="77777777" w:rsidR="00A5792B" w:rsidRDefault="002F44C1">
      <w:pPr>
        <w:pStyle w:val="BodyText"/>
        <w:ind w:left="541" w:right="5905" w:hanging="302"/>
      </w:pPr>
      <w:r>
        <w:t xml:space="preserve">The entry should be in the following format: </w:t>
      </w:r>
      <w:hyperlink r:id="rId311">
        <w:r>
          <w:t>WWW.WW-HH</w:t>
        </w:r>
      </w:hyperlink>
    </w:p>
    <w:p w14:paraId="480142DE" w14:textId="77777777" w:rsidR="00A5792B" w:rsidRDefault="002F44C1">
      <w:pPr>
        <w:spacing w:before="229"/>
        <w:ind w:left="240"/>
        <w:rPr>
          <w:rFonts w:ascii="Courier New"/>
          <w:b/>
          <w:sz w:val="20"/>
        </w:rPr>
      </w:pPr>
      <w:r>
        <w:rPr>
          <w:rFonts w:ascii="Courier New"/>
          <w:sz w:val="20"/>
        </w:rPr>
        <w:t xml:space="preserve">Ht.-Wt.: </w:t>
      </w:r>
      <w:r>
        <w:rPr>
          <w:rFonts w:ascii="Courier New"/>
          <w:b/>
          <w:sz w:val="20"/>
        </w:rPr>
        <w:t>5'6";E-165.25LE</w:t>
      </w:r>
    </w:p>
    <w:p w14:paraId="736F187C" w14:textId="77777777" w:rsidR="00A5792B" w:rsidRDefault="00A5792B">
      <w:pPr>
        <w:pStyle w:val="BodyText"/>
        <w:spacing w:before="5"/>
        <w:rPr>
          <w:rFonts w:ascii="Courier New"/>
          <w:b/>
          <w:sz w:val="20"/>
        </w:rPr>
      </w:pPr>
    </w:p>
    <w:p w14:paraId="080B4516" w14:textId="77777777" w:rsidR="00A5792B" w:rsidRDefault="002F44C1">
      <w:pPr>
        <w:spacing w:before="1"/>
        <w:ind w:left="239"/>
        <w:rPr>
          <w:rFonts w:ascii="Courier New"/>
          <w:sz w:val="20"/>
        </w:rPr>
      </w:pPr>
      <w:r>
        <w:rPr>
          <w:rFonts w:ascii="Courier New"/>
          <w:sz w:val="20"/>
        </w:rPr>
        <w:t>Qualifiers for WEIGHT:</w:t>
      </w:r>
    </w:p>
    <w:p w14:paraId="3366102B" w14:textId="77777777" w:rsidR="00A5792B" w:rsidRDefault="00A5792B">
      <w:pPr>
        <w:pStyle w:val="BodyText"/>
        <w:spacing w:before="10"/>
        <w:rPr>
          <w:rFonts w:ascii="Courier New"/>
          <w:sz w:val="19"/>
        </w:rPr>
      </w:pPr>
    </w:p>
    <w:p w14:paraId="6D871DC8" w14:textId="77777777" w:rsidR="00A5792B" w:rsidRDefault="002F44C1">
      <w:pPr>
        <w:ind w:left="359"/>
        <w:rPr>
          <w:rFonts w:ascii="Courier New"/>
          <w:sz w:val="20"/>
        </w:rPr>
      </w:pPr>
      <w:r>
        <w:rPr>
          <w:rFonts w:ascii="Courier New"/>
          <w:sz w:val="20"/>
        </w:rPr>
        <w:t>METHOD</w:t>
      </w:r>
    </w:p>
    <w:p w14:paraId="738E6B87" w14:textId="77777777" w:rsidR="00A5792B" w:rsidRDefault="00A5792B">
      <w:pPr>
        <w:pStyle w:val="BodyText"/>
        <w:rPr>
          <w:rFonts w:ascii="Courier New"/>
          <w:sz w:val="20"/>
        </w:rPr>
      </w:pPr>
    </w:p>
    <w:p w14:paraId="39C00D35" w14:textId="77777777" w:rsidR="00A5792B" w:rsidRDefault="002F44C1">
      <w:pPr>
        <w:pStyle w:val="ListParagraph"/>
        <w:numPr>
          <w:ilvl w:val="0"/>
          <w:numId w:val="145"/>
        </w:numPr>
        <w:tabs>
          <w:tab w:val="left" w:pos="600"/>
        </w:tabs>
        <w:spacing w:before="1"/>
        <w:ind w:hanging="241"/>
        <w:rPr>
          <w:sz w:val="20"/>
        </w:rPr>
      </w:pPr>
      <w:r>
        <w:rPr>
          <w:sz w:val="20"/>
        </w:rPr>
        <w:t>BED</w:t>
      </w:r>
    </w:p>
    <w:p w14:paraId="17C78B24" w14:textId="77777777" w:rsidR="00A5792B" w:rsidRDefault="002F44C1">
      <w:pPr>
        <w:pStyle w:val="ListParagraph"/>
        <w:numPr>
          <w:ilvl w:val="0"/>
          <w:numId w:val="145"/>
        </w:numPr>
        <w:tabs>
          <w:tab w:val="left" w:pos="600"/>
        </w:tabs>
        <w:ind w:hanging="241"/>
        <w:rPr>
          <w:sz w:val="20"/>
        </w:rPr>
      </w:pPr>
      <w:r>
        <w:rPr>
          <w:sz w:val="20"/>
        </w:rPr>
        <w:t>CHAIR</w:t>
      </w:r>
    </w:p>
    <w:p w14:paraId="5D31923C" w14:textId="77777777" w:rsidR="00A5792B" w:rsidRDefault="002F44C1">
      <w:pPr>
        <w:pStyle w:val="ListParagraph"/>
        <w:numPr>
          <w:ilvl w:val="0"/>
          <w:numId w:val="145"/>
        </w:numPr>
        <w:tabs>
          <w:tab w:val="left" w:pos="600"/>
        </w:tabs>
        <w:ind w:hanging="241"/>
        <w:rPr>
          <w:sz w:val="20"/>
        </w:rPr>
      </w:pPr>
      <w:r>
        <w:rPr>
          <w:sz w:val="20"/>
        </w:rPr>
        <w:t>STANDING</w:t>
      </w:r>
    </w:p>
    <w:p w14:paraId="51C3DD70" w14:textId="77777777" w:rsidR="00A5792B" w:rsidRDefault="00A5792B">
      <w:pPr>
        <w:pStyle w:val="BodyText"/>
        <w:spacing w:before="3"/>
        <w:rPr>
          <w:rFonts w:ascii="Courier New"/>
          <w:sz w:val="19"/>
        </w:rPr>
      </w:pPr>
    </w:p>
    <w:p w14:paraId="62130321" w14:textId="77777777" w:rsidR="00A5792B" w:rsidRDefault="002F44C1">
      <w:pPr>
        <w:pStyle w:val="BodyText"/>
        <w:spacing w:before="1"/>
        <w:ind w:left="240" w:right="1151"/>
      </w:pPr>
      <w:r>
        <w:t>The user may enter a method indicating how the weight was taken or enter &lt;RET&gt; to display, and the then validate data.</w:t>
      </w:r>
    </w:p>
    <w:p w14:paraId="0E6BE2FB" w14:textId="77777777" w:rsidR="00A5792B" w:rsidRDefault="00BE26E6">
      <w:pPr>
        <w:spacing w:before="234" w:line="224" w:lineRule="exact"/>
        <w:ind w:left="240"/>
        <w:rPr>
          <w:rFonts w:ascii="Courier New"/>
          <w:sz w:val="20"/>
        </w:rPr>
      </w:pPr>
      <w:r>
        <w:pict w14:anchorId="60513016">
          <v:rect id="_x0000_s2254" style="position:absolute;left:0;text-align:left;margin-left:66.05pt;margin-top:22.85pt;width:.5pt;height:11.35pt;z-index:16049152;mso-position-horizontal-relative:page" fillcolor="black" stroked="f">
            <w10:wrap anchorx="page"/>
          </v:rect>
        </w:pict>
      </w:r>
      <w:r w:rsidR="002F44C1">
        <w:rPr>
          <w:rFonts w:ascii="Courier New"/>
          <w:sz w:val="20"/>
        </w:rPr>
        <w:t>Select a number under each category (optional).</w:t>
      </w:r>
    </w:p>
    <w:p w14:paraId="5BEF706D" w14:textId="77777777" w:rsidR="00A5792B" w:rsidRDefault="002F44C1">
      <w:pPr>
        <w:spacing w:line="224" w:lineRule="exact"/>
        <w:ind w:left="240"/>
        <w:rPr>
          <w:rFonts w:ascii="Courier New"/>
          <w:b/>
          <w:sz w:val="20"/>
        </w:rPr>
      </w:pPr>
      <w:r>
        <w:rPr>
          <w:rFonts w:ascii="Courier New"/>
          <w:sz w:val="20"/>
          <w:vertAlign w:val="superscript"/>
        </w:rPr>
        <w:t>2</w:t>
      </w:r>
      <w:r>
        <w:rPr>
          <w:rFonts w:ascii="Courier New"/>
          <w:sz w:val="20"/>
        </w:rPr>
        <w:t xml:space="preserve">Separate the numbers with ',': </w:t>
      </w:r>
      <w:r>
        <w:rPr>
          <w:rFonts w:ascii="Courier New"/>
          <w:b/>
          <w:sz w:val="20"/>
        </w:rPr>
        <w:t>1</w:t>
      </w:r>
    </w:p>
    <w:p w14:paraId="0BB8FD1D" w14:textId="77777777" w:rsidR="00A5792B" w:rsidRDefault="002F44C1">
      <w:pPr>
        <w:spacing w:before="5"/>
        <w:ind w:left="479"/>
        <w:rPr>
          <w:rFonts w:ascii="Courier New"/>
          <w:sz w:val="20"/>
        </w:rPr>
      </w:pPr>
      <w:r>
        <w:rPr>
          <w:rFonts w:ascii="Courier New"/>
          <w:sz w:val="20"/>
        </w:rPr>
        <w:t>BED</w:t>
      </w:r>
    </w:p>
    <w:p w14:paraId="52D2EA25" w14:textId="77777777" w:rsidR="00A5792B" w:rsidRDefault="00A5792B">
      <w:pPr>
        <w:pStyle w:val="BodyText"/>
        <w:spacing w:before="10"/>
        <w:rPr>
          <w:rFonts w:ascii="Courier New"/>
          <w:sz w:val="19"/>
        </w:rPr>
      </w:pPr>
    </w:p>
    <w:p w14:paraId="006D7885" w14:textId="77777777" w:rsidR="00A5792B" w:rsidRDefault="002F44C1">
      <w:pPr>
        <w:tabs>
          <w:tab w:val="left" w:pos="2399"/>
          <w:tab w:val="left" w:pos="5039"/>
        </w:tabs>
        <w:ind w:left="479" w:right="5018"/>
        <w:rPr>
          <w:rFonts w:ascii="Courier New"/>
          <w:sz w:val="20"/>
        </w:rPr>
      </w:pPr>
      <w:r>
        <w:rPr>
          <w:rFonts w:ascii="Courier New"/>
          <w:sz w:val="20"/>
        </w:rPr>
        <w:t>Wt.:</w:t>
      </w:r>
      <w:r>
        <w:rPr>
          <w:rFonts w:ascii="Courier New"/>
          <w:spacing w:val="-4"/>
          <w:sz w:val="20"/>
        </w:rPr>
        <w:t xml:space="preserve"> </w:t>
      </w:r>
      <w:r>
        <w:rPr>
          <w:rFonts w:ascii="Courier New"/>
          <w:sz w:val="20"/>
        </w:rPr>
        <w:t>165.25</w:t>
      </w:r>
      <w:r>
        <w:rPr>
          <w:rFonts w:ascii="Courier New"/>
          <w:spacing w:val="-3"/>
          <w:sz w:val="20"/>
        </w:rPr>
        <w:t xml:space="preserve"> </w:t>
      </w:r>
      <w:r>
        <w:rPr>
          <w:rFonts w:ascii="Courier New"/>
          <w:sz w:val="20"/>
        </w:rPr>
        <w:t>LB</w:t>
      </w:r>
      <w:r>
        <w:rPr>
          <w:rFonts w:ascii="Courier New"/>
          <w:sz w:val="20"/>
        </w:rPr>
        <w:tab/>
        <w:t>(75.11</w:t>
      </w:r>
      <w:r>
        <w:rPr>
          <w:rFonts w:ascii="Courier New"/>
          <w:spacing w:val="-5"/>
          <w:sz w:val="20"/>
        </w:rPr>
        <w:t xml:space="preserve"> </w:t>
      </w:r>
      <w:r>
        <w:rPr>
          <w:rFonts w:ascii="Courier New"/>
          <w:sz w:val="20"/>
        </w:rPr>
        <w:t>KG)</w:t>
      </w:r>
      <w:r>
        <w:rPr>
          <w:rFonts w:ascii="Courier New"/>
          <w:spacing w:val="-4"/>
          <w:sz w:val="20"/>
        </w:rPr>
        <w:t xml:space="preserve"> </w:t>
      </w:r>
      <w:r>
        <w:rPr>
          <w:rFonts w:ascii="Courier New"/>
          <w:sz w:val="20"/>
        </w:rPr>
        <w:t>ESTIMATED</w:t>
      </w:r>
      <w:r>
        <w:rPr>
          <w:rFonts w:ascii="Courier New"/>
          <w:sz w:val="20"/>
        </w:rPr>
        <w:tab/>
      </w:r>
      <w:r>
        <w:rPr>
          <w:rFonts w:ascii="Courier New"/>
          <w:spacing w:val="-6"/>
          <w:sz w:val="20"/>
        </w:rPr>
        <w:t xml:space="preserve">BED </w:t>
      </w:r>
      <w:r>
        <w:rPr>
          <w:rFonts w:ascii="Courier New"/>
          <w:sz w:val="20"/>
        </w:rPr>
        <w:t>Ht.: 5 FT 6 IN (167.64 CM)</w:t>
      </w:r>
      <w:r>
        <w:rPr>
          <w:rFonts w:ascii="Courier New"/>
          <w:spacing w:val="-16"/>
          <w:sz w:val="20"/>
        </w:rPr>
        <w:t xml:space="preserve"> </w:t>
      </w:r>
      <w:r>
        <w:rPr>
          <w:rFonts w:ascii="Courier New"/>
          <w:sz w:val="20"/>
        </w:rPr>
        <w:t>ESTIMATED</w:t>
      </w:r>
    </w:p>
    <w:p w14:paraId="02B52916" w14:textId="77777777" w:rsidR="00A5792B" w:rsidRDefault="002F44C1">
      <w:pPr>
        <w:spacing w:line="222" w:lineRule="exact"/>
        <w:ind w:left="240"/>
        <w:rPr>
          <w:rFonts w:ascii="Courier New"/>
          <w:b/>
          <w:sz w:val="20"/>
        </w:rPr>
      </w:pPr>
      <w:r>
        <w:rPr>
          <w:rFonts w:ascii="Courier New"/>
          <w:sz w:val="20"/>
        </w:rPr>
        <w:t xml:space="preserve">Is this correct? YES// </w:t>
      </w:r>
      <w:r>
        <w:rPr>
          <w:rFonts w:ascii="Courier New"/>
          <w:b/>
          <w:sz w:val="20"/>
        </w:rPr>
        <w:t>&lt;RET&gt;</w:t>
      </w:r>
    </w:p>
    <w:p w14:paraId="7AF5EF41" w14:textId="77777777" w:rsidR="00A5792B" w:rsidRDefault="00A5792B">
      <w:pPr>
        <w:pStyle w:val="BodyText"/>
        <w:rPr>
          <w:rFonts w:ascii="Courier New"/>
          <w:b/>
          <w:sz w:val="22"/>
        </w:rPr>
      </w:pPr>
    </w:p>
    <w:p w14:paraId="47E89A24" w14:textId="77777777" w:rsidR="00A5792B" w:rsidRDefault="00A5792B">
      <w:pPr>
        <w:pStyle w:val="BodyText"/>
        <w:rPr>
          <w:rFonts w:ascii="Courier New"/>
          <w:b/>
          <w:sz w:val="18"/>
        </w:rPr>
      </w:pPr>
    </w:p>
    <w:p w14:paraId="416E3C9B" w14:textId="77777777" w:rsidR="00A5792B" w:rsidRDefault="002F44C1">
      <w:pPr>
        <w:tabs>
          <w:tab w:val="left" w:pos="8159"/>
        </w:tabs>
        <w:ind w:left="240"/>
        <w:rPr>
          <w:rFonts w:ascii="Courier New"/>
          <w:sz w:val="20"/>
        </w:rPr>
      </w:pPr>
      <w:r>
        <w:rPr>
          <w:rFonts w:ascii="Courier New"/>
          <w:sz w:val="20"/>
        </w:rPr>
        <w:t>Do you want to enter other V/M data for this patient?</w:t>
      </w:r>
      <w:r>
        <w:rPr>
          <w:rFonts w:ascii="Courier New"/>
          <w:spacing w:val="-35"/>
          <w:sz w:val="20"/>
        </w:rPr>
        <w:t xml:space="preserve"> </w:t>
      </w:r>
      <w:r>
        <w:rPr>
          <w:rFonts w:ascii="Courier New"/>
          <w:sz w:val="20"/>
        </w:rPr>
        <w:t>No//</w:t>
      </w:r>
      <w:r>
        <w:rPr>
          <w:rFonts w:ascii="Courier New"/>
          <w:spacing w:val="-2"/>
          <w:sz w:val="20"/>
        </w:rPr>
        <w:t xml:space="preserve"> </w:t>
      </w:r>
      <w:r>
        <w:rPr>
          <w:rFonts w:ascii="Courier New"/>
          <w:b/>
          <w:sz w:val="20"/>
        </w:rPr>
        <w:t>&lt;RET&gt;</w:t>
      </w:r>
      <w:r>
        <w:rPr>
          <w:rFonts w:ascii="Courier New"/>
          <w:b/>
          <w:sz w:val="20"/>
        </w:rPr>
        <w:tab/>
      </w:r>
      <w:r>
        <w:rPr>
          <w:rFonts w:ascii="Courier New"/>
          <w:sz w:val="20"/>
        </w:rPr>
        <w:t>(No)</w:t>
      </w:r>
    </w:p>
    <w:p w14:paraId="3D17E4DE" w14:textId="77777777" w:rsidR="00A5792B" w:rsidRDefault="00A5792B">
      <w:pPr>
        <w:pStyle w:val="BodyText"/>
        <w:rPr>
          <w:rFonts w:ascii="Courier New"/>
          <w:sz w:val="20"/>
        </w:rPr>
      </w:pPr>
    </w:p>
    <w:p w14:paraId="58B3FB54" w14:textId="77777777" w:rsidR="00A5792B" w:rsidRDefault="00A5792B">
      <w:pPr>
        <w:pStyle w:val="BodyText"/>
        <w:rPr>
          <w:rFonts w:ascii="Courier New"/>
          <w:sz w:val="20"/>
        </w:rPr>
      </w:pPr>
    </w:p>
    <w:p w14:paraId="0BBDA7D3" w14:textId="77777777" w:rsidR="00A5792B" w:rsidRDefault="00A5792B">
      <w:pPr>
        <w:pStyle w:val="BodyText"/>
        <w:rPr>
          <w:rFonts w:ascii="Courier New"/>
          <w:sz w:val="20"/>
        </w:rPr>
      </w:pPr>
    </w:p>
    <w:p w14:paraId="05DC091F" w14:textId="77777777" w:rsidR="00A5792B" w:rsidRDefault="00A5792B">
      <w:pPr>
        <w:pStyle w:val="BodyText"/>
        <w:rPr>
          <w:rFonts w:ascii="Courier New"/>
          <w:sz w:val="20"/>
        </w:rPr>
      </w:pPr>
    </w:p>
    <w:p w14:paraId="655697F7" w14:textId="77777777" w:rsidR="00A5792B" w:rsidRDefault="00A5792B">
      <w:pPr>
        <w:pStyle w:val="BodyText"/>
        <w:rPr>
          <w:rFonts w:ascii="Courier New"/>
          <w:sz w:val="20"/>
        </w:rPr>
      </w:pPr>
    </w:p>
    <w:p w14:paraId="4610D74A" w14:textId="77777777" w:rsidR="00A5792B" w:rsidRDefault="00BE26E6">
      <w:pPr>
        <w:pStyle w:val="BodyText"/>
        <w:spacing w:before="10"/>
        <w:rPr>
          <w:rFonts w:ascii="Courier New"/>
          <w:sz w:val="19"/>
        </w:rPr>
      </w:pPr>
      <w:r>
        <w:pict w14:anchorId="25AEAC4D">
          <v:rect id="_x0000_s2253" style="position:absolute;margin-left:1in;margin-top:13.25pt;width:2in;height:.6pt;z-index:-15409152;mso-wrap-distance-left:0;mso-wrap-distance-right:0;mso-position-horizontal-relative:page" fillcolor="black" stroked="f">
            <w10:wrap type="topAndBottom" anchorx="page"/>
          </v:rect>
        </w:pict>
      </w:r>
    </w:p>
    <w:p w14:paraId="0F2015B1" w14:textId="77777777" w:rsidR="00A5792B" w:rsidRDefault="002F44C1">
      <w:pPr>
        <w:spacing w:before="73" w:line="230" w:lineRule="exact"/>
        <w:ind w:left="240"/>
        <w:rPr>
          <w:sz w:val="20"/>
        </w:rPr>
      </w:pPr>
      <w:r>
        <w:rPr>
          <w:sz w:val="20"/>
          <w:vertAlign w:val="superscript"/>
        </w:rPr>
        <w:t>1</w:t>
      </w:r>
      <w:r>
        <w:rPr>
          <w:sz w:val="20"/>
        </w:rPr>
        <w:t xml:space="preserve"> Patch NUR*4*4  August</w:t>
      </w:r>
      <w:r>
        <w:rPr>
          <w:spacing w:val="-15"/>
          <w:sz w:val="20"/>
        </w:rPr>
        <w:t xml:space="preserve"> </w:t>
      </w:r>
      <w:r>
        <w:rPr>
          <w:sz w:val="20"/>
        </w:rPr>
        <w:t>1997</w:t>
      </w:r>
    </w:p>
    <w:p w14:paraId="5CECD8AD" w14:textId="77777777" w:rsidR="00A5792B" w:rsidRDefault="002F44C1">
      <w:pPr>
        <w:spacing w:line="230" w:lineRule="exact"/>
        <w:ind w:left="240"/>
        <w:rPr>
          <w:sz w:val="20"/>
        </w:rPr>
      </w:pPr>
      <w:r>
        <w:rPr>
          <w:sz w:val="20"/>
          <w:vertAlign w:val="superscript"/>
        </w:rPr>
        <w:t>2</w:t>
      </w:r>
      <w:r>
        <w:rPr>
          <w:sz w:val="20"/>
        </w:rPr>
        <w:t xml:space="preserve"> Patch NUR*4*4  August</w:t>
      </w:r>
      <w:r>
        <w:rPr>
          <w:spacing w:val="-15"/>
          <w:sz w:val="20"/>
        </w:rPr>
        <w:t xml:space="preserve"> </w:t>
      </w:r>
      <w:r>
        <w:rPr>
          <w:sz w:val="20"/>
        </w:rPr>
        <w:t>1997</w:t>
      </w:r>
    </w:p>
    <w:p w14:paraId="05415997" w14:textId="77777777" w:rsidR="00A5792B" w:rsidRDefault="00A5792B">
      <w:pPr>
        <w:spacing w:line="230" w:lineRule="exact"/>
        <w:rPr>
          <w:sz w:val="20"/>
        </w:rPr>
        <w:sectPr w:rsidR="00A5792B">
          <w:pgSz w:w="12240" w:h="15840"/>
          <w:pgMar w:top="940" w:right="620" w:bottom="1360" w:left="1200" w:header="725" w:footer="1163" w:gutter="0"/>
          <w:cols w:space="720"/>
        </w:sectPr>
      </w:pPr>
    </w:p>
    <w:p w14:paraId="3716A92F" w14:textId="77777777" w:rsidR="00A5792B" w:rsidRDefault="00A5792B">
      <w:pPr>
        <w:pStyle w:val="BodyText"/>
        <w:rPr>
          <w:sz w:val="20"/>
        </w:rPr>
      </w:pPr>
    </w:p>
    <w:p w14:paraId="7B6533CE" w14:textId="77777777" w:rsidR="00A5792B" w:rsidRDefault="00A5792B">
      <w:pPr>
        <w:pStyle w:val="BodyText"/>
        <w:rPr>
          <w:sz w:val="20"/>
        </w:rPr>
      </w:pPr>
    </w:p>
    <w:p w14:paraId="74816DD4" w14:textId="77777777" w:rsidR="00A5792B" w:rsidRDefault="00A5792B">
      <w:pPr>
        <w:pStyle w:val="BodyText"/>
        <w:spacing w:before="10"/>
        <w:rPr>
          <w:sz w:val="22"/>
        </w:rPr>
      </w:pPr>
    </w:p>
    <w:p w14:paraId="245F51EF" w14:textId="77777777" w:rsidR="00A5792B" w:rsidRDefault="00BE26E6">
      <w:pPr>
        <w:tabs>
          <w:tab w:val="left" w:pos="1517"/>
        </w:tabs>
        <w:spacing w:before="1"/>
        <w:ind w:left="600"/>
        <w:rPr>
          <w:rFonts w:ascii="Courier New"/>
          <w:sz w:val="20"/>
        </w:rPr>
      </w:pPr>
      <w:r>
        <w:pict w14:anchorId="3914DB3E">
          <v:shape id="_x0000_s2252" style="position:absolute;left:0;text-align:left;margin-left:66.05pt;margin-top:-.15pt;width:.5pt;height:45.3pt;z-index:16049664;mso-position-horizontal-relative:page" coordorigin="1321,-3" coordsize="10,906" o:spt="100" adj="0,,0" path="m1331,224r-10,l1321,450r,226l1321,903r10,l1331,676r,-226l1331,224xm1331,-3r-10,l1321,224r10,l1331,-3xe" fillcolor="black" stroked="f">
            <v:stroke joinstyle="round"/>
            <v:formulas/>
            <v:path arrowok="t" o:connecttype="segments"/>
            <w10:wrap anchorx="page"/>
          </v:shape>
        </w:pict>
      </w:r>
      <w:r w:rsidR="002F44C1">
        <w:rPr>
          <w:rFonts w:ascii="Courier New"/>
          <w:sz w:val="20"/>
          <w:vertAlign w:val="superscript"/>
        </w:rPr>
        <w:t>1</w:t>
      </w:r>
      <w:r w:rsidR="002F44C1">
        <w:rPr>
          <w:rFonts w:ascii="Courier New"/>
          <w:sz w:val="20"/>
        </w:rPr>
        <w:t>1</w:t>
      </w:r>
      <w:r w:rsidR="002F44C1">
        <w:rPr>
          <w:rFonts w:ascii="Courier New"/>
          <w:sz w:val="20"/>
        </w:rPr>
        <w:tab/>
        <w:t>TPR</w:t>
      </w:r>
      <w:r w:rsidR="002F44C1">
        <w:rPr>
          <w:rFonts w:ascii="Courier New"/>
          <w:spacing w:val="-2"/>
          <w:sz w:val="20"/>
        </w:rPr>
        <w:t xml:space="preserve"> </w:t>
      </w:r>
      <w:r w:rsidR="002F44C1">
        <w:rPr>
          <w:rFonts w:ascii="Courier New"/>
          <w:sz w:val="20"/>
        </w:rPr>
        <w:t>Pain</w:t>
      </w:r>
    </w:p>
    <w:p w14:paraId="77D6F14C" w14:textId="77777777" w:rsidR="00A5792B" w:rsidRDefault="002F44C1">
      <w:pPr>
        <w:pStyle w:val="ListParagraph"/>
        <w:numPr>
          <w:ilvl w:val="1"/>
          <w:numId w:val="145"/>
        </w:numPr>
        <w:tabs>
          <w:tab w:val="left" w:pos="1439"/>
          <w:tab w:val="left" w:pos="1440"/>
        </w:tabs>
        <w:spacing w:line="226" w:lineRule="exact"/>
        <w:ind w:hanging="841"/>
        <w:rPr>
          <w:sz w:val="20"/>
        </w:rPr>
      </w:pPr>
      <w:r>
        <w:rPr>
          <w:sz w:val="20"/>
        </w:rPr>
        <w:t>TPR B/P</w:t>
      </w:r>
      <w:r>
        <w:rPr>
          <w:spacing w:val="-3"/>
          <w:sz w:val="20"/>
        </w:rPr>
        <w:t xml:space="preserve"> </w:t>
      </w:r>
      <w:r>
        <w:rPr>
          <w:sz w:val="20"/>
        </w:rPr>
        <w:t>Pain</w:t>
      </w:r>
    </w:p>
    <w:p w14:paraId="0BF3E8A6" w14:textId="77777777" w:rsidR="00A5792B" w:rsidRDefault="002F44C1">
      <w:pPr>
        <w:pStyle w:val="ListParagraph"/>
        <w:numPr>
          <w:ilvl w:val="1"/>
          <w:numId w:val="145"/>
        </w:numPr>
        <w:tabs>
          <w:tab w:val="left" w:pos="1439"/>
          <w:tab w:val="left" w:pos="1440"/>
        </w:tabs>
        <w:spacing w:line="226" w:lineRule="exact"/>
        <w:ind w:hanging="841"/>
        <w:rPr>
          <w:sz w:val="20"/>
        </w:rPr>
      </w:pPr>
      <w:r>
        <w:rPr>
          <w:sz w:val="20"/>
        </w:rPr>
        <w:t>TPR B/P Ht. Wt. and</w:t>
      </w:r>
      <w:r>
        <w:rPr>
          <w:spacing w:val="-6"/>
          <w:sz w:val="20"/>
        </w:rPr>
        <w:t xml:space="preserve"> </w:t>
      </w:r>
      <w:r>
        <w:rPr>
          <w:sz w:val="20"/>
        </w:rPr>
        <w:t>Pain</w:t>
      </w:r>
    </w:p>
    <w:p w14:paraId="2730DB7C" w14:textId="77777777" w:rsidR="00A5792B" w:rsidRDefault="002F44C1">
      <w:pPr>
        <w:pStyle w:val="ListParagraph"/>
        <w:numPr>
          <w:ilvl w:val="1"/>
          <w:numId w:val="145"/>
        </w:numPr>
        <w:tabs>
          <w:tab w:val="left" w:pos="1439"/>
          <w:tab w:val="left" w:pos="1440"/>
        </w:tabs>
        <w:ind w:hanging="841"/>
        <w:rPr>
          <w:sz w:val="20"/>
        </w:rPr>
      </w:pPr>
      <w:r>
        <w:rPr>
          <w:sz w:val="20"/>
        </w:rPr>
        <w:t>TPR B/P Wt. and</w:t>
      </w:r>
      <w:r>
        <w:rPr>
          <w:spacing w:val="-5"/>
          <w:sz w:val="20"/>
        </w:rPr>
        <w:t xml:space="preserve"> </w:t>
      </w:r>
      <w:r>
        <w:rPr>
          <w:sz w:val="20"/>
        </w:rPr>
        <w:t>Pain</w:t>
      </w:r>
    </w:p>
    <w:p w14:paraId="1860D9D9" w14:textId="77777777" w:rsidR="00A5792B" w:rsidRDefault="002F44C1">
      <w:pPr>
        <w:pStyle w:val="ListParagraph"/>
        <w:numPr>
          <w:ilvl w:val="1"/>
          <w:numId w:val="145"/>
        </w:numPr>
        <w:tabs>
          <w:tab w:val="left" w:pos="1439"/>
          <w:tab w:val="left" w:pos="1440"/>
        </w:tabs>
        <w:ind w:hanging="841"/>
        <w:rPr>
          <w:sz w:val="20"/>
        </w:rPr>
      </w:pPr>
      <w:r>
        <w:rPr>
          <w:sz w:val="20"/>
        </w:rPr>
        <w:t>Temp, Detailed PR and</w:t>
      </w:r>
      <w:r>
        <w:rPr>
          <w:spacing w:val="-5"/>
          <w:sz w:val="20"/>
        </w:rPr>
        <w:t xml:space="preserve"> </w:t>
      </w:r>
      <w:r>
        <w:rPr>
          <w:sz w:val="20"/>
        </w:rPr>
        <w:t>B/P</w:t>
      </w:r>
    </w:p>
    <w:p w14:paraId="56921D57" w14:textId="77777777" w:rsidR="00A5792B" w:rsidRDefault="002F44C1">
      <w:pPr>
        <w:pStyle w:val="ListParagraph"/>
        <w:numPr>
          <w:ilvl w:val="1"/>
          <w:numId w:val="145"/>
        </w:numPr>
        <w:tabs>
          <w:tab w:val="left" w:pos="1439"/>
          <w:tab w:val="left" w:pos="1440"/>
        </w:tabs>
        <w:ind w:hanging="841"/>
        <w:rPr>
          <w:sz w:val="20"/>
        </w:rPr>
      </w:pPr>
      <w:r>
        <w:rPr>
          <w:sz w:val="20"/>
        </w:rPr>
        <w:t>Detailed B/P and Associated</w:t>
      </w:r>
      <w:r>
        <w:rPr>
          <w:spacing w:val="-6"/>
          <w:sz w:val="20"/>
        </w:rPr>
        <w:t xml:space="preserve"> </w:t>
      </w:r>
      <w:r>
        <w:rPr>
          <w:sz w:val="20"/>
        </w:rPr>
        <w:t>Pulse</w:t>
      </w:r>
    </w:p>
    <w:p w14:paraId="3E7C85B2" w14:textId="77777777" w:rsidR="00A5792B" w:rsidRDefault="002F44C1">
      <w:pPr>
        <w:pStyle w:val="ListParagraph"/>
        <w:numPr>
          <w:ilvl w:val="1"/>
          <w:numId w:val="145"/>
        </w:numPr>
        <w:tabs>
          <w:tab w:val="left" w:pos="1439"/>
          <w:tab w:val="left" w:pos="1440"/>
        </w:tabs>
        <w:spacing w:before="1" w:line="226" w:lineRule="exact"/>
        <w:ind w:hanging="841"/>
        <w:rPr>
          <w:sz w:val="20"/>
        </w:rPr>
      </w:pPr>
      <w:r>
        <w:rPr>
          <w:sz w:val="20"/>
        </w:rPr>
        <w:t>Pulse</w:t>
      </w:r>
    </w:p>
    <w:p w14:paraId="4A21D781" w14:textId="77777777" w:rsidR="00A5792B" w:rsidRDefault="002F44C1">
      <w:pPr>
        <w:pStyle w:val="ListParagraph"/>
        <w:numPr>
          <w:ilvl w:val="1"/>
          <w:numId w:val="145"/>
        </w:numPr>
        <w:tabs>
          <w:tab w:val="left" w:pos="1439"/>
          <w:tab w:val="left" w:pos="1440"/>
        </w:tabs>
        <w:spacing w:line="226" w:lineRule="exact"/>
        <w:ind w:hanging="841"/>
        <w:rPr>
          <w:sz w:val="20"/>
        </w:rPr>
      </w:pPr>
      <w:r>
        <w:rPr>
          <w:sz w:val="20"/>
        </w:rPr>
        <w:t>Weight</w:t>
      </w:r>
    </w:p>
    <w:p w14:paraId="0F55418A" w14:textId="77777777" w:rsidR="00A5792B" w:rsidRDefault="002F44C1">
      <w:pPr>
        <w:pStyle w:val="ListParagraph"/>
        <w:numPr>
          <w:ilvl w:val="1"/>
          <w:numId w:val="145"/>
        </w:numPr>
        <w:tabs>
          <w:tab w:val="left" w:pos="1439"/>
          <w:tab w:val="left" w:pos="1440"/>
        </w:tabs>
        <w:ind w:hanging="841"/>
        <w:rPr>
          <w:sz w:val="20"/>
        </w:rPr>
      </w:pPr>
      <w:r>
        <w:rPr>
          <w:sz w:val="20"/>
        </w:rPr>
        <w:t>Circumference/Girth</w:t>
      </w:r>
    </w:p>
    <w:p w14:paraId="54BFFE28" w14:textId="77777777" w:rsidR="00A5792B" w:rsidRDefault="002F44C1">
      <w:pPr>
        <w:pStyle w:val="ListParagraph"/>
        <w:numPr>
          <w:ilvl w:val="1"/>
          <w:numId w:val="145"/>
        </w:numPr>
        <w:tabs>
          <w:tab w:val="left" w:pos="1439"/>
          <w:tab w:val="left" w:pos="1440"/>
        </w:tabs>
        <w:ind w:hanging="841"/>
        <w:rPr>
          <w:sz w:val="20"/>
        </w:rPr>
      </w:pPr>
      <w:r>
        <w:rPr>
          <w:sz w:val="20"/>
        </w:rPr>
        <w:t>Pulse</w:t>
      </w:r>
      <w:r>
        <w:rPr>
          <w:spacing w:val="-2"/>
          <w:sz w:val="20"/>
        </w:rPr>
        <w:t xml:space="preserve"> </w:t>
      </w:r>
      <w:r>
        <w:rPr>
          <w:sz w:val="20"/>
        </w:rPr>
        <w:t>Oximetry</w:t>
      </w:r>
    </w:p>
    <w:p w14:paraId="6486391E" w14:textId="77777777" w:rsidR="00A5792B" w:rsidRDefault="002F44C1">
      <w:pPr>
        <w:pStyle w:val="ListParagraph"/>
        <w:numPr>
          <w:ilvl w:val="1"/>
          <w:numId w:val="145"/>
        </w:numPr>
        <w:tabs>
          <w:tab w:val="left" w:pos="1439"/>
          <w:tab w:val="left" w:pos="1440"/>
        </w:tabs>
        <w:ind w:hanging="841"/>
        <w:rPr>
          <w:sz w:val="20"/>
        </w:rPr>
      </w:pPr>
      <w:r>
        <w:rPr>
          <w:sz w:val="20"/>
        </w:rPr>
        <w:t>CVP (Central Venous</w:t>
      </w:r>
      <w:r>
        <w:rPr>
          <w:spacing w:val="-21"/>
          <w:sz w:val="20"/>
        </w:rPr>
        <w:t xml:space="preserve"> </w:t>
      </w:r>
      <w:r>
        <w:rPr>
          <w:sz w:val="20"/>
        </w:rPr>
        <w:t>Pressure)</w:t>
      </w:r>
    </w:p>
    <w:p w14:paraId="0C4A2605" w14:textId="77777777" w:rsidR="00A5792B" w:rsidRDefault="002F44C1">
      <w:pPr>
        <w:pStyle w:val="ListParagraph"/>
        <w:numPr>
          <w:ilvl w:val="1"/>
          <w:numId w:val="145"/>
        </w:numPr>
        <w:tabs>
          <w:tab w:val="left" w:pos="1439"/>
          <w:tab w:val="left" w:pos="1440"/>
        </w:tabs>
        <w:spacing w:before="1" w:line="226" w:lineRule="exact"/>
        <w:ind w:hanging="841"/>
        <w:rPr>
          <w:sz w:val="20"/>
        </w:rPr>
      </w:pPr>
      <w:r>
        <w:rPr>
          <w:sz w:val="20"/>
        </w:rPr>
        <w:t>User Configurable</w:t>
      </w:r>
      <w:r>
        <w:rPr>
          <w:spacing w:val="-22"/>
          <w:sz w:val="20"/>
        </w:rPr>
        <w:t xml:space="preserve"> </w:t>
      </w:r>
      <w:r>
        <w:rPr>
          <w:sz w:val="20"/>
        </w:rPr>
        <w:t>Combination</w:t>
      </w:r>
    </w:p>
    <w:p w14:paraId="13A1336F" w14:textId="77777777" w:rsidR="00A5792B" w:rsidRDefault="00BE26E6">
      <w:pPr>
        <w:pStyle w:val="ListParagraph"/>
        <w:numPr>
          <w:ilvl w:val="1"/>
          <w:numId w:val="145"/>
        </w:numPr>
        <w:tabs>
          <w:tab w:val="left" w:pos="1439"/>
          <w:tab w:val="left" w:pos="1440"/>
        </w:tabs>
        <w:spacing w:line="226" w:lineRule="exact"/>
        <w:ind w:hanging="841"/>
        <w:rPr>
          <w:sz w:val="20"/>
        </w:rPr>
      </w:pPr>
      <w:r>
        <w:pict w14:anchorId="702BA81F">
          <v:rect id="_x0000_s2251" style="position:absolute;left:0;text-align:left;margin-left:66.05pt;margin-top:11.1pt;width:.5pt;height:11.35pt;z-index:16050176;mso-position-horizontal-relative:page" fillcolor="black" stroked="f">
            <w10:wrap anchorx="page"/>
          </v:rect>
        </w:pict>
      </w:r>
      <w:r w:rsidR="002F44C1">
        <w:rPr>
          <w:sz w:val="20"/>
        </w:rPr>
        <w:t>Change Date/Time</w:t>
      </w:r>
      <w:r w:rsidR="002F44C1">
        <w:rPr>
          <w:spacing w:val="-3"/>
          <w:sz w:val="20"/>
        </w:rPr>
        <w:t xml:space="preserve"> </w:t>
      </w:r>
      <w:r w:rsidR="002F44C1">
        <w:rPr>
          <w:sz w:val="20"/>
        </w:rPr>
        <w:t>Taken</w:t>
      </w:r>
    </w:p>
    <w:p w14:paraId="2A3EE3D8" w14:textId="77777777" w:rsidR="00A5792B" w:rsidRDefault="002F44C1">
      <w:pPr>
        <w:tabs>
          <w:tab w:val="left" w:pos="1517"/>
        </w:tabs>
        <w:ind w:left="600"/>
        <w:rPr>
          <w:rFonts w:ascii="Courier New"/>
          <w:sz w:val="20"/>
        </w:rPr>
      </w:pPr>
      <w:r>
        <w:rPr>
          <w:rFonts w:ascii="Courier New"/>
          <w:sz w:val="20"/>
          <w:vertAlign w:val="superscript"/>
        </w:rPr>
        <w:t>2</w:t>
      </w:r>
      <w:r>
        <w:rPr>
          <w:rFonts w:ascii="Courier New"/>
          <w:sz w:val="20"/>
        </w:rPr>
        <w:t>14</w:t>
      </w:r>
      <w:r>
        <w:rPr>
          <w:rFonts w:ascii="Courier New"/>
          <w:sz w:val="20"/>
        </w:rPr>
        <w:tab/>
        <w:t>Pain</w:t>
      </w:r>
    </w:p>
    <w:p w14:paraId="49B7A9FD" w14:textId="77777777" w:rsidR="00A5792B" w:rsidRDefault="00A5792B">
      <w:pPr>
        <w:pStyle w:val="BodyText"/>
        <w:rPr>
          <w:rFonts w:ascii="Courier New"/>
          <w:sz w:val="20"/>
        </w:rPr>
      </w:pPr>
    </w:p>
    <w:p w14:paraId="2601248E" w14:textId="77777777" w:rsidR="00A5792B" w:rsidRDefault="002F44C1">
      <w:pPr>
        <w:pStyle w:val="BodyText"/>
        <w:spacing w:before="220"/>
        <w:ind w:left="240"/>
      </w:pPr>
      <w:r>
        <w:t>Example: Change Date/Time Taken.</w:t>
      </w:r>
    </w:p>
    <w:p w14:paraId="14E426AB" w14:textId="77777777" w:rsidR="00A5792B" w:rsidRDefault="002F44C1">
      <w:pPr>
        <w:tabs>
          <w:tab w:val="left" w:pos="5999"/>
        </w:tabs>
        <w:spacing w:before="228"/>
        <w:ind w:left="240"/>
        <w:rPr>
          <w:rFonts w:ascii="Courier New"/>
          <w:sz w:val="20"/>
        </w:rPr>
      </w:pPr>
      <w:r>
        <w:rPr>
          <w:rFonts w:ascii="Courier New"/>
          <w:sz w:val="20"/>
        </w:rPr>
        <w:t>Select Vitals/Measurement Data Entry</w:t>
      </w:r>
      <w:r>
        <w:rPr>
          <w:rFonts w:ascii="Courier New"/>
          <w:spacing w:val="-22"/>
          <w:sz w:val="20"/>
        </w:rPr>
        <w:t xml:space="preserve"> </w:t>
      </w:r>
      <w:r>
        <w:rPr>
          <w:rFonts w:ascii="Courier New"/>
          <w:sz w:val="20"/>
        </w:rPr>
        <w:t>Option:</w:t>
      </w:r>
      <w:r>
        <w:rPr>
          <w:rFonts w:ascii="Courier New"/>
          <w:spacing w:val="-4"/>
          <w:sz w:val="20"/>
        </w:rPr>
        <w:t xml:space="preserve"> </w:t>
      </w:r>
      <w:r>
        <w:rPr>
          <w:rFonts w:ascii="Courier New"/>
          <w:b/>
          <w:sz w:val="20"/>
        </w:rPr>
        <w:t>7</w:t>
      </w:r>
      <w:r>
        <w:rPr>
          <w:rFonts w:ascii="Courier New"/>
          <w:b/>
          <w:sz w:val="20"/>
        </w:rPr>
        <w:tab/>
      </w:r>
      <w:r>
        <w:rPr>
          <w:rFonts w:ascii="Courier New"/>
          <w:sz w:val="20"/>
        </w:rPr>
        <w:t>Pulse</w:t>
      </w:r>
    </w:p>
    <w:p w14:paraId="0FAC21C0" w14:textId="77777777" w:rsidR="00A5792B" w:rsidRDefault="00A5792B">
      <w:pPr>
        <w:pStyle w:val="BodyText"/>
        <w:spacing w:before="9"/>
        <w:rPr>
          <w:rFonts w:ascii="Courier New"/>
          <w:sz w:val="19"/>
        </w:rPr>
      </w:pPr>
    </w:p>
    <w:p w14:paraId="59977BFE" w14:textId="77777777" w:rsidR="00A5792B" w:rsidRDefault="002F44C1">
      <w:pPr>
        <w:pStyle w:val="BodyText"/>
        <w:ind w:left="240" w:right="1202"/>
      </w:pPr>
      <w:r>
        <w:t xml:space="preserve">When information is entered using the All patients on a unit or the Selected Rooms on a unit pathway, the user may enter new data </w:t>
      </w:r>
      <w:r w:rsidR="00A10205">
        <w:t>without</w:t>
      </w:r>
      <w:r>
        <w:t xml:space="preserve"> exiting and re-entering the option by selecting</w:t>
      </w:r>
    </w:p>
    <w:p w14:paraId="237CB6C9" w14:textId="77777777" w:rsidR="00A5792B" w:rsidRDefault="002F44C1">
      <w:pPr>
        <w:pStyle w:val="ListParagraph"/>
        <w:numPr>
          <w:ilvl w:val="0"/>
          <w:numId w:val="144"/>
        </w:numPr>
        <w:tabs>
          <w:tab w:val="left" w:pos="700"/>
        </w:tabs>
        <w:ind w:right="934" w:firstLine="0"/>
        <w:rPr>
          <w:rFonts w:ascii="Times New Roman"/>
          <w:sz w:val="24"/>
        </w:rPr>
      </w:pPr>
      <w:r>
        <w:rPr>
          <w:rFonts w:ascii="Times New Roman"/>
          <w:sz w:val="24"/>
        </w:rPr>
        <w:t>Change Date/Time Taken. This option prompts for a new date/time measurements were taken, a different vital type, and a new selection of patients. As an example, the user documents 6 am pulse readings for 2AS patients, then enters the Change Date/Time Taken option and documents 8 am</w:t>
      </w:r>
      <w:r>
        <w:rPr>
          <w:rFonts w:ascii="Times New Roman"/>
          <w:spacing w:val="-3"/>
          <w:sz w:val="24"/>
        </w:rPr>
        <w:t xml:space="preserve"> </w:t>
      </w:r>
      <w:r>
        <w:rPr>
          <w:rFonts w:ascii="Times New Roman"/>
          <w:sz w:val="24"/>
        </w:rPr>
        <w:t>weights.</w:t>
      </w:r>
    </w:p>
    <w:p w14:paraId="027D0BFF" w14:textId="77777777" w:rsidR="00A5792B" w:rsidRDefault="002F44C1">
      <w:pPr>
        <w:spacing w:before="230"/>
        <w:ind w:left="240"/>
        <w:rPr>
          <w:rFonts w:ascii="Courier New"/>
          <w:b/>
          <w:sz w:val="20"/>
        </w:rPr>
      </w:pPr>
      <w:r>
        <w:rPr>
          <w:rFonts w:ascii="Courier New"/>
          <w:sz w:val="20"/>
        </w:rPr>
        <w:t xml:space="preserve">Vitals by (A)ll patients on a unit, (S)elected Rooms on unit, or (P)atient? </w:t>
      </w:r>
      <w:r>
        <w:rPr>
          <w:rFonts w:ascii="Courier New"/>
          <w:b/>
          <w:sz w:val="20"/>
        </w:rPr>
        <w:t>A</w:t>
      </w:r>
    </w:p>
    <w:p w14:paraId="1241FA59" w14:textId="77777777" w:rsidR="00A5792B" w:rsidRDefault="002F44C1">
      <w:pPr>
        <w:ind w:left="240"/>
        <w:rPr>
          <w:rFonts w:ascii="Courier New"/>
          <w:b/>
          <w:sz w:val="20"/>
        </w:rPr>
      </w:pPr>
      <w:r>
        <w:rPr>
          <w:rFonts w:ascii="Courier New"/>
          <w:sz w:val="20"/>
        </w:rPr>
        <w:t xml:space="preserve">Select Unit: </w:t>
      </w:r>
      <w:r>
        <w:rPr>
          <w:rFonts w:ascii="Courier New"/>
          <w:b/>
          <w:sz w:val="20"/>
        </w:rPr>
        <w:t>2AS</w:t>
      </w:r>
    </w:p>
    <w:p w14:paraId="082DF178" w14:textId="77777777" w:rsidR="00A5792B" w:rsidRDefault="002F44C1">
      <w:pPr>
        <w:tabs>
          <w:tab w:val="left" w:pos="3719"/>
        </w:tabs>
        <w:spacing w:before="4" w:line="475" w:lineRule="auto"/>
        <w:ind w:left="240" w:right="4898"/>
        <w:rPr>
          <w:rFonts w:ascii="Courier New"/>
          <w:b/>
          <w:sz w:val="20"/>
        </w:rPr>
      </w:pPr>
      <w:r>
        <w:rPr>
          <w:rFonts w:ascii="Courier New"/>
          <w:sz w:val="20"/>
        </w:rPr>
        <w:t>Begin entering patient vitals. NURSPATIENT3,FOUR</w:t>
      </w:r>
      <w:r>
        <w:rPr>
          <w:rFonts w:ascii="Courier New"/>
          <w:sz w:val="20"/>
        </w:rPr>
        <w:tab/>
        <w:t>OK? YES//</w:t>
      </w:r>
      <w:r>
        <w:rPr>
          <w:rFonts w:ascii="Courier New"/>
          <w:spacing w:val="-9"/>
          <w:sz w:val="20"/>
        </w:rPr>
        <w:t xml:space="preserve"> </w:t>
      </w:r>
      <w:r>
        <w:rPr>
          <w:rFonts w:ascii="Courier New"/>
          <w:b/>
          <w:sz w:val="20"/>
        </w:rPr>
        <w:t>&lt;RET&gt;</w:t>
      </w:r>
    </w:p>
    <w:p w14:paraId="6595377F" w14:textId="77777777" w:rsidR="00A5792B" w:rsidRDefault="00BE26E6">
      <w:pPr>
        <w:spacing w:before="10" w:line="226" w:lineRule="exact"/>
        <w:ind w:left="240"/>
        <w:rPr>
          <w:rFonts w:ascii="Courier New"/>
          <w:sz w:val="20"/>
        </w:rPr>
      </w:pPr>
      <w:r>
        <w:pict w14:anchorId="55DD9BDB">
          <v:shape id="_x0000_s2250" style="position:absolute;left:0;text-align:left;margin-left:66.05pt;margin-top:.3pt;width:.5pt;height:56.65pt;z-index:16050688;mso-position-horizontal-relative:page" coordorigin="1321,6" coordsize="10,1133" o:spt="100" adj="0,,0" path="m1331,912r-10,l1321,1139r10,l1331,912xm1331,232r-10,l1321,459r,226l1321,912r10,l1331,685r,-226l1331,232xm1331,6r-10,l1321,232r10,l1331,6xe" fillcolor="black" stroked="f">
            <v:stroke joinstyle="round"/>
            <v:formulas/>
            <v:path arrowok="t" o:connecttype="segments"/>
            <w10:wrap anchorx="page"/>
          </v:shape>
        </w:pict>
      </w:r>
      <w:r w:rsidR="002F44C1">
        <w:rPr>
          <w:rFonts w:ascii="Courier New"/>
          <w:sz w:val="20"/>
          <w:vertAlign w:val="superscript"/>
        </w:rPr>
        <w:t>3</w:t>
      </w:r>
      <w:r w:rsidR="002F44C1">
        <w:rPr>
          <w:rFonts w:ascii="Courier New"/>
          <w:sz w:val="20"/>
        </w:rPr>
        <w:t>To omit entering a vital/measurement reading:</w:t>
      </w:r>
    </w:p>
    <w:p w14:paraId="287EF81A" w14:textId="77777777" w:rsidR="00A5792B" w:rsidRDefault="002F44C1">
      <w:pPr>
        <w:ind w:left="240" w:right="988"/>
        <w:rPr>
          <w:rFonts w:ascii="Courier New"/>
          <w:sz w:val="20"/>
        </w:rPr>
      </w:pPr>
      <w:r>
        <w:rPr>
          <w:rFonts w:ascii="Courier New"/>
          <w:sz w:val="20"/>
        </w:rPr>
        <w:t>Enter 'N' or 'n' for the value when NOT documenting a reason for omission. Enter an * for the specific value when documenting the reason for omission. Enter a single * to document that all measurements were omitted and the reason for omission.</w:t>
      </w:r>
    </w:p>
    <w:p w14:paraId="2A00C5AE" w14:textId="77777777" w:rsidR="00A5792B" w:rsidRDefault="00A5792B">
      <w:pPr>
        <w:pStyle w:val="BodyText"/>
        <w:spacing w:before="6"/>
        <w:rPr>
          <w:rFonts w:ascii="Courier New"/>
          <w:sz w:val="19"/>
        </w:rPr>
      </w:pPr>
    </w:p>
    <w:p w14:paraId="7AAC5B94" w14:textId="77777777" w:rsidR="00A5792B" w:rsidRDefault="002F44C1">
      <w:pPr>
        <w:ind w:left="240"/>
        <w:rPr>
          <w:rFonts w:ascii="Courier New"/>
          <w:b/>
          <w:sz w:val="20"/>
        </w:rPr>
      </w:pPr>
      <w:r>
        <w:rPr>
          <w:rFonts w:ascii="Courier New"/>
          <w:sz w:val="20"/>
        </w:rPr>
        <w:t xml:space="preserve">Pulse: </w:t>
      </w:r>
      <w:r>
        <w:rPr>
          <w:rFonts w:ascii="Courier New"/>
          <w:b/>
          <w:sz w:val="20"/>
        </w:rPr>
        <w:t>86</w:t>
      </w:r>
    </w:p>
    <w:p w14:paraId="414245E2" w14:textId="77777777" w:rsidR="00A5792B" w:rsidRDefault="00A5792B">
      <w:pPr>
        <w:pStyle w:val="BodyText"/>
        <w:spacing w:before="5"/>
        <w:rPr>
          <w:rFonts w:ascii="Courier New"/>
          <w:b/>
          <w:sz w:val="20"/>
        </w:rPr>
      </w:pPr>
    </w:p>
    <w:p w14:paraId="267FD887" w14:textId="77777777" w:rsidR="00A5792B" w:rsidRDefault="002F44C1">
      <w:pPr>
        <w:ind w:left="240"/>
        <w:rPr>
          <w:rFonts w:ascii="Courier New"/>
          <w:sz w:val="20"/>
        </w:rPr>
      </w:pPr>
      <w:r>
        <w:rPr>
          <w:rFonts w:ascii="Courier New"/>
          <w:sz w:val="20"/>
        </w:rPr>
        <w:t>Qualifiers for PULSE:</w:t>
      </w:r>
    </w:p>
    <w:p w14:paraId="11A27C53" w14:textId="77777777" w:rsidR="00A5792B" w:rsidRDefault="00A5792B">
      <w:pPr>
        <w:pStyle w:val="BodyText"/>
        <w:rPr>
          <w:rFonts w:ascii="Courier New"/>
          <w:sz w:val="20"/>
        </w:rPr>
      </w:pPr>
    </w:p>
    <w:p w14:paraId="2188485B" w14:textId="77777777" w:rsidR="00A5792B" w:rsidRDefault="002F44C1">
      <w:pPr>
        <w:tabs>
          <w:tab w:val="left" w:pos="2399"/>
          <w:tab w:val="left" w:pos="4679"/>
        </w:tabs>
        <w:spacing w:before="1"/>
        <w:ind w:left="359"/>
        <w:rPr>
          <w:rFonts w:ascii="Courier New"/>
          <w:sz w:val="20"/>
        </w:rPr>
      </w:pPr>
      <w:r>
        <w:rPr>
          <w:rFonts w:ascii="Courier New"/>
          <w:sz w:val="20"/>
        </w:rPr>
        <w:t>SITE</w:t>
      </w:r>
      <w:r>
        <w:rPr>
          <w:rFonts w:ascii="Courier New"/>
          <w:sz w:val="20"/>
        </w:rPr>
        <w:tab/>
        <w:t>METHOD</w:t>
      </w:r>
      <w:r>
        <w:rPr>
          <w:rFonts w:ascii="Courier New"/>
          <w:sz w:val="20"/>
        </w:rPr>
        <w:tab/>
        <w:t>POSITION</w:t>
      </w:r>
    </w:p>
    <w:p w14:paraId="044C9A7D" w14:textId="77777777" w:rsidR="00A5792B" w:rsidRDefault="00A5792B">
      <w:pPr>
        <w:pStyle w:val="BodyText"/>
        <w:spacing w:before="10"/>
        <w:rPr>
          <w:rFonts w:ascii="Courier New"/>
          <w:sz w:val="19"/>
        </w:rPr>
      </w:pPr>
    </w:p>
    <w:p w14:paraId="09CF4F35" w14:textId="77777777" w:rsidR="00A5792B" w:rsidRDefault="002F44C1">
      <w:pPr>
        <w:pStyle w:val="ListParagraph"/>
        <w:numPr>
          <w:ilvl w:val="1"/>
          <w:numId w:val="144"/>
        </w:numPr>
        <w:tabs>
          <w:tab w:val="left" w:pos="600"/>
          <w:tab w:val="left" w:pos="2399"/>
          <w:tab w:val="left" w:pos="4679"/>
        </w:tabs>
        <w:ind w:hanging="241"/>
        <w:rPr>
          <w:sz w:val="20"/>
        </w:rPr>
      </w:pPr>
      <w:r>
        <w:rPr>
          <w:sz w:val="20"/>
        </w:rPr>
        <w:t>LEFT</w:t>
      </w:r>
      <w:r>
        <w:rPr>
          <w:sz w:val="20"/>
        </w:rPr>
        <w:tab/>
        <w:t>3</w:t>
      </w:r>
      <w:r>
        <w:rPr>
          <w:spacing w:val="-5"/>
          <w:sz w:val="20"/>
        </w:rPr>
        <w:t xml:space="preserve"> </w:t>
      </w:r>
      <w:r>
        <w:rPr>
          <w:sz w:val="20"/>
        </w:rPr>
        <w:t>AUSCULTATE</w:t>
      </w:r>
      <w:r>
        <w:rPr>
          <w:sz w:val="20"/>
        </w:rPr>
        <w:tab/>
        <w:t>6</w:t>
      </w:r>
      <w:r>
        <w:rPr>
          <w:spacing w:val="-1"/>
          <w:sz w:val="20"/>
        </w:rPr>
        <w:t xml:space="preserve"> </w:t>
      </w:r>
      <w:r>
        <w:rPr>
          <w:sz w:val="20"/>
        </w:rPr>
        <w:t>LYING</w:t>
      </w:r>
    </w:p>
    <w:p w14:paraId="711E54A8" w14:textId="77777777" w:rsidR="00A5792B" w:rsidRDefault="002F44C1">
      <w:pPr>
        <w:pStyle w:val="ListParagraph"/>
        <w:numPr>
          <w:ilvl w:val="1"/>
          <w:numId w:val="144"/>
        </w:numPr>
        <w:tabs>
          <w:tab w:val="left" w:pos="600"/>
          <w:tab w:val="left" w:pos="2399"/>
          <w:tab w:val="left" w:pos="4679"/>
        </w:tabs>
        <w:ind w:hanging="241"/>
        <w:rPr>
          <w:sz w:val="20"/>
        </w:rPr>
      </w:pPr>
      <w:r>
        <w:rPr>
          <w:sz w:val="20"/>
        </w:rPr>
        <w:t>RIGHT</w:t>
      </w:r>
      <w:r>
        <w:rPr>
          <w:sz w:val="20"/>
        </w:rPr>
        <w:tab/>
        <w:t>4</w:t>
      </w:r>
      <w:r>
        <w:rPr>
          <w:spacing w:val="-4"/>
          <w:sz w:val="20"/>
        </w:rPr>
        <w:t xml:space="preserve"> </w:t>
      </w:r>
      <w:r>
        <w:rPr>
          <w:sz w:val="20"/>
        </w:rPr>
        <w:t>DOPPLER</w:t>
      </w:r>
      <w:r>
        <w:rPr>
          <w:sz w:val="20"/>
        </w:rPr>
        <w:tab/>
        <w:t>7</w:t>
      </w:r>
      <w:r>
        <w:rPr>
          <w:spacing w:val="-1"/>
          <w:sz w:val="20"/>
        </w:rPr>
        <w:t xml:space="preserve"> </w:t>
      </w:r>
      <w:r>
        <w:rPr>
          <w:sz w:val="20"/>
        </w:rPr>
        <w:t>SITTING</w:t>
      </w:r>
    </w:p>
    <w:p w14:paraId="33A297E9" w14:textId="77777777" w:rsidR="00A5792B" w:rsidRDefault="002F44C1">
      <w:pPr>
        <w:tabs>
          <w:tab w:val="left" w:pos="4679"/>
        </w:tabs>
        <w:spacing w:before="1"/>
        <w:ind w:left="2399"/>
        <w:rPr>
          <w:rFonts w:ascii="Courier New"/>
          <w:sz w:val="20"/>
        </w:rPr>
      </w:pPr>
      <w:r>
        <w:rPr>
          <w:rFonts w:ascii="Courier New"/>
          <w:sz w:val="20"/>
        </w:rPr>
        <w:t>5</w:t>
      </w:r>
      <w:r>
        <w:rPr>
          <w:rFonts w:ascii="Courier New"/>
          <w:spacing w:val="-4"/>
          <w:sz w:val="20"/>
        </w:rPr>
        <w:t xml:space="preserve"> </w:t>
      </w:r>
      <w:r>
        <w:rPr>
          <w:rFonts w:ascii="Courier New"/>
          <w:sz w:val="20"/>
        </w:rPr>
        <w:t>PALPATED</w:t>
      </w:r>
      <w:r>
        <w:rPr>
          <w:rFonts w:ascii="Courier New"/>
          <w:sz w:val="20"/>
        </w:rPr>
        <w:tab/>
        <w:t>8</w:t>
      </w:r>
      <w:r>
        <w:rPr>
          <w:rFonts w:ascii="Courier New"/>
          <w:spacing w:val="-1"/>
          <w:sz w:val="20"/>
        </w:rPr>
        <w:t xml:space="preserve"> </w:t>
      </w:r>
      <w:r>
        <w:rPr>
          <w:rFonts w:ascii="Courier New"/>
          <w:sz w:val="20"/>
        </w:rPr>
        <w:t>STANDING</w:t>
      </w:r>
    </w:p>
    <w:p w14:paraId="7FAA8841" w14:textId="77777777" w:rsidR="00A5792B" w:rsidRDefault="00A5792B">
      <w:pPr>
        <w:pStyle w:val="BodyText"/>
        <w:rPr>
          <w:rFonts w:ascii="Courier New"/>
          <w:sz w:val="20"/>
        </w:rPr>
      </w:pPr>
    </w:p>
    <w:p w14:paraId="4C3A11CF" w14:textId="77777777" w:rsidR="00A5792B" w:rsidRDefault="00A5792B">
      <w:pPr>
        <w:pStyle w:val="BodyText"/>
        <w:rPr>
          <w:rFonts w:ascii="Courier New"/>
          <w:sz w:val="20"/>
        </w:rPr>
      </w:pPr>
    </w:p>
    <w:p w14:paraId="6ACA1720" w14:textId="77777777" w:rsidR="00A5792B" w:rsidRDefault="00A5792B">
      <w:pPr>
        <w:pStyle w:val="BodyText"/>
        <w:spacing w:before="5"/>
        <w:rPr>
          <w:rFonts w:ascii="Courier New"/>
          <w:sz w:val="21"/>
        </w:rPr>
      </w:pPr>
    </w:p>
    <w:p w14:paraId="65E61A2A" w14:textId="77777777" w:rsidR="00A5792B" w:rsidRDefault="002F44C1">
      <w:pPr>
        <w:spacing w:before="119"/>
        <w:ind w:left="240"/>
        <w:rPr>
          <w:sz w:val="20"/>
        </w:rPr>
      </w:pPr>
      <w:r>
        <w:rPr>
          <w:sz w:val="20"/>
          <w:vertAlign w:val="superscript"/>
        </w:rPr>
        <w:t>1</w:t>
      </w:r>
      <w:r>
        <w:rPr>
          <w:sz w:val="20"/>
        </w:rPr>
        <w:t xml:space="preserve"> Patch NUR*4*25 May 1999</w:t>
      </w:r>
    </w:p>
    <w:p w14:paraId="47869AB1" w14:textId="77777777" w:rsidR="00A5792B" w:rsidRDefault="002F44C1">
      <w:pPr>
        <w:spacing w:line="230" w:lineRule="exact"/>
        <w:ind w:left="240"/>
        <w:rPr>
          <w:sz w:val="20"/>
        </w:rPr>
      </w:pPr>
      <w:r>
        <w:rPr>
          <w:sz w:val="20"/>
          <w:vertAlign w:val="superscript"/>
        </w:rPr>
        <w:t>2</w:t>
      </w:r>
      <w:r>
        <w:rPr>
          <w:sz w:val="20"/>
        </w:rPr>
        <w:t xml:space="preserve"> Patch NUR*4*23 February 1999</w:t>
      </w:r>
    </w:p>
    <w:p w14:paraId="11E9658D" w14:textId="77777777" w:rsidR="00A5792B" w:rsidRDefault="002F44C1">
      <w:pPr>
        <w:spacing w:line="230" w:lineRule="exact"/>
        <w:ind w:left="240"/>
        <w:rPr>
          <w:sz w:val="20"/>
        </w:rPr>
      </w:pPr>
      <w:r>
        <w:rPr>
          <w:sz w:val="20"/>
          <w:vertAlign w:val="superscript"/>
        </w:rPr>
        <w:t>3</w:t>
      </w:r>
      <w:r>
        <w:rPr>
          <w:sz w:val="20"/>
        </w:rPr>
        <w:t xml:space="preserve"> Patch NUR*4*4 August 1997</w:t>
      </w:r>
    </w:p>
    <w:p w14:paraId="41E97F41" w14:textId="77777777" w:rsidR="00A5792B" w:rsidRDefault="00A5792B">
      <w:pPr>
        <w:spacing w:line="230" w:lineRule="exact"/>
        <w:rPr>
          <w:sz w:val="20"/>
        </w:rPr>
        <w:sectPr w:rsidR="00A5792B">
          <w:headerReference w:type="even" r:id="rId312"/>
          <w:headerReference w:type="default" r:id="rId313"/>
          <w:footerReference w:type="even" r:id="rId314"/>
          <w:footerReference w:type="default" r:id="rId315"/>
          <w:pgSz w:w="12240" w:h="15840"/>
          <w:pgMar w:top="940" w:right="620" w:bottom="1360" w:left="1200" w:header="725" w:footer="1163" w:gutter="0"/>
          <w:cols w:space="720"/>
        </w:sectPr>
      </w:pPr>
    </w:p>
    <w:p w14:paraId="35C3C0D2" w14:textId="77777777" w:rsidR="00A5792B" w:rsidRDefault="00A5792B">
      <w:pPr>
        <w:pStyle w:val="BodyText"/>
        <w:rPr>
          <w:sz w:val="20"/>
        </w:rPr>
      </w:pPr>
    </w:p>
    <w:p w14:paraId="31C91AD2" w14:textId="77777777" w:rsidR="00A5792B" w:rsidRDefault="00A5792B">
      <w:pPr>
        <w:pStyle w:val="BodyText"/>
        <w:rPr>
          <w:sz w:val="20"/>
        </w:rPr>
      </w:pPr>
    </w:p>
    <w:p w14:paraId="0B16BEA9" w14:textId="77777777" w:rsidR="00A5792B" w:rsidRDefault="00A5792B">
      <w:pPr>
        <w:pStyle w:val="BodyText"/>
        <w:spacing w:before="10"/>
        <w:rPr>
          <w:sz w:val="22"/>
        </w:rPr>
      </w:pPr>
    </w:p>
    <w:p w14:paraId="029D211B" w14:textId="77777777" w:rsidR="00A5792B" w:rsidRDefault="00BE26E6">
      <w:pPr>
        <w:spacing w:before="1" w:line="224" w:lineRule="exact"/>
        <w:ind w:left="240"/>
        <w:rPr>
          <w:rFonts w:ascii="Courier New"/>
          <w:sz w:val="20"/>
        </w:rPr>
      </w:pPr>
      <w:r>
        <w:pict w14:anchorId="31B0FE4C">
          <v:rect id="_x0000_s2249" style="position:absolute;left:0;text-align:left;margin-left:66.05pt;margin-top:11.2pt;width:.5pt;height:11.3pt;z-index:16051712;mso-position-horizontal-relative:page" fillcolor="black" stroked="f">
            <w10:wrap anchorx="page"/>
          </v:rect>
        </w:pict>
      </w:r>
      <w:r w:rsidR="002F44C1">
        <w:rPr>
          <w:rFonts w:ascii="Courier New"/>
          <w:sz w:val="20"/>
        </w:rPr>
        <w:t>Select a number under each category (optional).</w:t>
      </w:r>
    </w:p>
    <w:p w14:paraId="610BB5C4" w14:textId="77777777" w:rsidR="00A5792B" w:rsidRDefault="002F44C1">
      <w:pPr>
        <w:spacing w:line="224" w:lineRule="exact"/>
        <w:ind w:left="240"/>
        <w:rPr>
          <w:rFonts w:ascii="Courier New"/>
          <w:b/>
          <w:sz w:val="20"/>
        </w:rPr>
      </w:pPr>
      <w:r>
        <w:rPr>
          <w:rFonts w:ascii="Courier New"/>
          <w:sz w:val="20"/>
          <w:vertAlign w:val="superscript"/>
        </w:rPr>
        <w:t>1</w:t>
      </w:r>
      <w:r>
        <w:rPr>
          <w:rFonts w:ascii="Courier New"/>
          <w:sz w:val="20"/>
        </w:rPr>
        <w:t xml:space="preserve">Separate the numbers with ',': </w:t>
      </w:r>
      <w:r>
        <w:rPr>
          <w:rFonts w:ascii="Courier New"/>
          <w:b/>
          <w:sz w:val="20"/>
        </w:rPr>
        <w:t>1,3,7</w:t>
      </w:r>
    </w:p>
    <w:p w14:paraId="1948F973" w14:textId="77777777" w:rsidR="00A5792B" w:rsidRDefault="002F44C1">
      <w:pPr>
        <w:tabs>
          <w:tab w:val="left" w:pos="1199"/>
          <w:tab w:val="left" w:pos="2639"/>
        </w:tabs>
        <w:spacing w:before="3"/>
        <w:ind w:left="479"/>
        <w:rPr>
          <w:rFonts w:ascii="Courier New"/>
          <w:sz w:val="20"/>
        </w:rPr>
      </w:pPr>
      <w:r>
        <w:rPr>
          <w:rFonts w:ascii="Courier New"/>
          <w:sz w:val="20"/>
        </w:rPr>
        <w:t>LEFT</w:t>
      </w:r>
      <w:r>
        <w:rPr>
          <w:rFonts w:ascii="Courier New"/>
          <w:sz w:val="20"/>
        </w:rPr>
        <w:tab/>
        <w:t>AUSCULTATE</w:t>
      </w:r>
      <w:r>
        <w:rPr>
          <w:rFonts w:ascii="Courier New"/>
          <w:sz w:val="20"/>
        </w:rPr>
        <w:tab/>
        <w:t>SITTING</w:t>
      </w:r>
    </w:p>
    <w:p w14:paraId="1F9661B5" w14:textId="77777777" w:rsidR="00A5792B" w:rsidRDefault="00A5792B">
      <w:pPr>
        <w:pStyle w:val="BodyText"/>
        <w:spacing w:before="1"/>
        <w:rPr>
          <w:rFonts w:ascii="Courier New"/>
          <w:sz w:val="20"/>
        </w:rPr>
      </w:pPr>
    </w:p>
    <w:p w14:paraId="672F27AE" w14:textId="77777777" w:rsidR="00A5792B" w:rsidRDefault="002F44C1">
      <w:pPr>
        <w:tabs>
          <w:tab w:val="left" w:pos="2639"/>
          <w:tab w:val="left" w:pos="3359"/>
          <w:tab w:val="left" w:pos="4799"/>
        </w:tabs>
        <w:spacing w:line="224" w:lineRule="exact"/>
        <w:ind w:left="479"/>
        <w:rPr>
          <w:rFonts w:ascii="Courier New"/>
          <w:sz w:val="20"/>
        </w:rPr>
      </w:pPr>
      <w:r>
        <w:rPr>
          <w:rFonts w:ascii="Courier New"/>
          <w:sz w:val="20"/>
        </w:rPr>
        <w:t>Pulse:</w:t>
      </w:r>
      <w:r>
        <w:rPr>
          <w:rFonts w:ascii="Courier New"/>
          <w:spacing w:val="-4"/>
          <w:sz w:val="20"/>
        </w:rPr>
        <w:t xml:space="preserve"> </w:t>
      </w:r>
      <w:r>
        <w:rPr>
          <w:rFonts w:ascii="Courier New"/>
          <w:sz w:val="20"/>
        </w:rPr>
        <w:t>86</w:t>
      </w:r>
      <w:r>
        <w:rPr>
          <w:rFonts w:ascii="Courier New"/>
          <w:spacing w:val="-4"/>
          <w:sz w:val="20"/>
        </w:rPr>
        <w:t xml:space="preserve"> </w:t>
      </w:r>
      <w:r>
        <w:rPr>
          <w:rFonts w:ascii="Courier New"/>
          <w:sz w:val="20"/>
        </w:rPr>
        <w:t>RADIAL</w:t>
      </w:r>
      <w:r>
        <w:rPr>
          <w:rFonts w:ascii="Courier New"/>
          <w:sz w:val="20"/>
        </w:rPr>
        <w:tab/>
        <w:t>LEFT</w:t>
      </w:r>
      <w:r>
        <w:rPr>
          <w:rFonts w:ascii="Courier New"/>
          <w:sz w:val="20"/>
        </w:rPr>
        <w:tab/>
        <w:t>AUSCULTATE</w:t>
      </w:r>
      <w:r>
        <w:rPr>
          <w:rFonts w:ascii="Courier New"/>
          <w:sz w:val="20"/>
        </w:rPr>
        <w:tab/>
        <w:t>SITTING</w:t>
      </w:r>
    </w:p>
    <w:p w14:paraId="171230A1" w14:textId="77777777" w:rsidR="00A5792B" w:rsidRDefault="002F44C1">
      <w:pPr>
        <w:spacing w:line="224" w:lineRule="exact"/>
        <w:ind w:left="240"/>
        <w:rPr>
          <w:rFonts w:ascii="Courier New"/>
          <w:b/>
          <w:sz w:val="20"/>
        </w:rPr>
      </w:pPr>
      <w:r>
        <w:rPr>
          <w:rFonts w:ascii="Courier New"/>
          <w:sz w:val="20"/>
        </w:rPr>
        <w:t xml:space="preserve">Is this correct? YES// </w:t>
      </w:r>
      <w:r>
        <w:rPr>
          <w:rFonts w:ascii="Courier New"/>
          <w:b/>
          <w:sz w:val="20"/>
        </w:rPr>
        <w:t>&lt;RET&gt;</w:t>
      </w:r>
    </w:p>
    <w:p w14:paraId="2FE051FA" w14:textId="77777777" w:rsidR="00A5792B" w:rsidRDefault="002F44C1">
      <w:pPr>
        <w:spacing w:before="5" w:line="226" w:lineRule="exact"/>
        <w:ind w:left="2279"/>
        <w:rPr>
          <w:rFonts w:ascii="Courier New"/>
          <w:sz w:val="20"/>
        </w:rPr>
      </w:pPr>
      <w:r>
        <w:rPr>
          <w:rFonts w:ascii="Courier New"/>
          <w:sz w:val="20"/>
        </w:rPr>
        <w:t>.</w:t>
      </w:r>
    </w:p>
    <w:p w14:paraId="4BB5B438" w14:textId="77777777" w:rsidR="00A5792B" w:rsidRDefault="002F44C1">
      <w:pPr>
        <w:spacing w:line="226" w:lineRule="exact"/>
        <w:ind w:left="2279"/>
        <w:rPr>
          <w:rFonts w:ascii="Courier New"/>
          <w:sz w:val="20"/>
        </w:rPr>
      </w:pPr>
      <w:r>
        <w:rPr>
          <w:rFonts w:ascii="Courier New"/>
          <w:sz w:val="20"/>
        </w:rPr>
        <w:t>.</w:t>
      </w:r>
    </w:p>
    <w:p w14:paraId="14CF9E5D" w14:textId="77777777" w:rsidR="00A5792B" w:rsidRDefault="002F44C1">
      <w:pPr>
        <w:ind w:left="2279"/>
        <w:rPr>
          <w:rFonts w:ascii="Courier New"/>
          <w:sz w:val="20"/>
        </w:rPr>
      </w:pPr>
      <w:r>
        <w:rPr>
          <w:rFonts w:ascii="Courier New"/>
          <w:sz w:val="20"/>
        </w:rPr>
        <w:t>.</w:t>
      </w:r>
    </w:p>
    <w:p w14:paraId="7BFB1D57" w14:textId="77777777" w:rsidR="00A5792B" w:rsidRDefault="00A5792B">
      <w:pPr>
        <w:pStyle w:val="BodyText"/>
        <w:spacing w:before="5"/>
        <w:rPr>
          <w:rFonts w:ascii="Courier New"/>
          <w:sz w:val="19"/>
        </w:rPr>
      </w:pPr>
    </w:p>
    <w:p w14:paraId="6BA17E5A" w14:textId="77777777" w:rsidR="00A5792B" w:rsidRDefault="002F44C1">
      <w:pPr>
        <w:pStyle w:val="BodyText"/>
        <w:ind w:left="240" w:right="1149"/>
      </w:pPr>
      <w:r>
        <w:t>The user continues to enter 6 am pulse readings, until he selects the Change Date/Time Taken option to enter 8 am weights.</w:t>
      </w:r>
    </w:p>
    <w:p w14:paraId="2D792454" w14:textId="77777777" w:rsidR="00A5792B" w:rsidRDefault="002F44C1">
      <w:pPr>
        <w:spacing w:before="229"/>
        <w:ind w:left="240" w:right="3798"/>
        <w:rPr>
          <w:rFonts w:ascii="Courier New"/>
          <w:b/>
          <w:sz w:val="20"/>
        </w:rPr>
      </w:pPr>
      <w:r>
        <w:rPr>
          <w:rFonts w:ascii="Courier New"/>
          <w:sz w:val="20"/>
        </w:rPr>
        <w:t>Do you wish to stop looping through names? YES//</w:t>
      </w:r>
      <w:r>
        <w:rPr>
          <w:rFonts w:ascii="Courier New"/>
          <w:b/>
          <w:sz w:val="20"/>
        </w:rPr>
        <w:t xml:space="preserve">&lt;RET&gt; </w:t>
      </w:r>
      <w:r>
        <w:rPr>
          <w:rFonts w:ascii="Courier New"/>
          <w:sz w:val="20"/>
        </w:rPr>
        <w:t xml:space="preserve">Enter return to continue </w:t>
      </w:r>
      <w:r>
        <w:rPr>
          <w:rFonts w:ascii="Courier New"/>
          <w:b/>
          <w:sz w:val="20"/>
        </w:rPr>
        <w:t>&lt;RET&gt;</w:t>
      </w:r>
    </w:p>
    <w:p w14:paraId="1B737812" w14:textId="77777777" w:rsidR="00A5792B" w:rsidRDefault="00A5792B">
      <w:pPr>
        <w:pStyle w:val="BodyText"/>
        <w:rPr>
          <w:rFonts w:ascii="Courier New"/>
          <w:b/>
          <w:sz w:val="22"/>
        </w:rPr>
      </w:pPr>
    </w:p>
    <w:p w14:paraId="37D1FDF1" w14:textId="77777777" w:rsidR="00A5792B" w:rsidRDefault="00A5792B">
      <w:pPr>
        <w:pStyle w:val="BodyText"/>
        <w:spacing w:before="4"/>
        <w:rPr>
          <w:rFonts w:ascii="Courier New"/>
          <w:b/>
          <w:sz w:val="18"/>
        </w:rPr>
      </w:pPr>
    </w:p>
    <w:p w14:paraId="0E07D142" w14:textId="77777777" w:rsidR="00A5792B" w:rsidRDefault="00BE26E6">
      <w:pPr>
        <w:tabs>
          <w:tab w:val="left" w:pos="1517"/>
        </w:tabs>
        <w:ind w:left="600"/>
        <w:rPr>
          <w:rFonts w:ascii="Courier New"/>
          <w:sz w:val="20"/>
        </w:rPr>
      </w:pPr>
      <w:r>
        <w:pict w14:anchorId="6E186600">
          <v:shape id="_x0000_s2248" style="position:absolute;left:0;text-align:left;margin-left:66.05pt;margin-top:-.2pt;width:.5pt;height:45.3pt;z-index:16052224;mso-position-horizontal-relative:page" coordorigin="1321,-4" coordsize="10,906" o:spt="100" adj="0,,0" path="m1331,675r-10,l1321,902r10,l1331,675xm1331,223r-10,l1321,449r,226l1331,675r,-226l1331,223xm1331,-4r-10,l1321,223r10,l1331,-4xe" fillcolor="black" stroked="f">
            <v:stroke joinstyle="round"/>
            <v:formulas/>
            <v:path arrowok="t" o:connecttype="segments"/>
            <w10:wrap anchorx="page"/>
          </v:shape>
        </w:pict>
      </w:r>
      <w:r w:rsidR="002F44C1">
        <w:rPr>
          <w:rFonts w:ascii="Courier New"/>
          <w:sz w:val="20"/>
          <w:vertAlign w:val="superscript"/>
        </w:rPr>
        <w:t>2</w:t>
      </w:r>
      <w:r w:rsidR="002F44C1">
        <w:rPr>
          <w:rFonts w:ascii="Courier New"/>
          <w:sz w:val="20"/>
        </w:rPr>
        <w:t>1</w:t>
      </w:r>
      <w:r w:rsidR="002F44C1">
        <w:rPr>
          <w:rFonts w:ascii="Courier New"/>
          <w:sz w:val="20"/>
        </w:rPr>
        <w:tab/>
        <w:t>TPR</w:t>
      </w:r>
      <w:r w:rsidR="002F44C1">
        <w:rPr>
          <w:rFonts w:ascii="Courier New"/>
          <w:spacing w:val="-2"/>
          <w:sz w:val="20"/>
        </w:rPr>
        <w:t xml:space="preserve"> </w:t>
      </w:r>
      <w:r w:rsidR="002F44C1">
        <w:rPr>
          <w:rFonts w:ascii="Courier New"/>
          <w:sz w:val="20"/>
        </w:rPr>
        <w:t>Pain</w:t>
      </w:r>
    </w:p>
    <w:p w14:paraId="5CF3881F" w14:textId="77777777" w:rsidR="00A5792B" w:rsidRDefault="002F44C1">
      <w:pPr>
        <w:pStyle w:val="ListParagraph"/>
        <w:numPr>
          <w:ilvl w:val="2"/>
          <w:numId w:val="144"/>
        </w:numPr>
        <w:tabs>
          <w:tab w:val="left" w:pos="1439"/>
          <w:tab w:val="left" w:pos="1440"/>
        </w:tabs>
        <w:spacing w:before="1" w:line="226" w:lineRule="exact"/>
        <w:ind w:hanging="841"/>
        <w:rPr>
          <w:sz w:val="20"/>
        </w:rPr>
      </w:pPr>
      <w:r>
        <w:rPr>
          <w:sz w:val="20"/>
        </w:rPr>
        <w:t>TPR B/P</w:t>
      </w:r>
      <w:r>
        <w:rPr>
          <w:spacing w:val="-3"/>
          <w:sz w:val="20"/>
        </w:rPr>
        <w:t xml:space="preserve"> </w:t>
      </w:r>
      <w:r>
        <w:rPr>
          <w:sz w:val="20"/>
        </w:rPr>
        <w:t>Pain</w:t>
      </w:r>
    </w:p>
    <w:p w14:paraId="05BA017B" w14:textId="77777777" w:rsidR="00A5792B" w:rsidRDefault="002F44C1">
      <w:pPr>
        <w:pStyle w:val="ListParagraph"/>
        <w:numPr>
          <w:ilvl w:val="2"/>
          <w:numId w:val="144"/>
        </w:numPr>
        <w:tabs>
          <w:tab w:val="left" w:pos="1439"/>
          <w:tab w:val="left" w:pos="1440"/>
        </w:tabs>
        <w:spacing w:line="226" w:lineRule="exact"/>
        <w:ind w:hanging="841"/>
        <w:rPr>
          <w:sz w:val="20"/>
        </w:rPr>
      </w:pPr>
      <w:r>
        <w:rPr>
          <w:sz w:val="20"/>
        </w:rPr>
        <w:t>TPR B/P Ht. Wt. and</w:t>
      </w:r>
      <w:r>
        <w:rPr>
          <w:spacing w:val="-6"/>
          <w:sz w:val="20"/>
        </w:rPr>
        <w:t xml:space="preserve"> </w:t>
      </w:r>
      <w:r>
        <w:rPr>
          <w:sz w:val="20"/>
        </w:rPr>
        <w:t>Pain</w:t>
      </w:r>
    </w:p>
    <w:p w14:paraId="4BD77498" w14:textId="77777777" w:rsidR="00A5792B" w:rsidRDefault="002F44C1">
      <w:pPr>
        <w:pStyle w:val="ListParagraph"/>
        <w:numPr>
          <w:ilvl w:val="2"/>
          <w:numId w:val="144"/>
        </w:numPr>
        <w:tabs>
          <w:tab w:val="left" w:pos="1439"/>
          <w:tab w:val="left" w:pos="1440"/>
        </w:tabs>
        <w:ind w:hanging="841"/>
        <w:rPr>
          <w:sz w:val="20"/>
        </w:rPr>
      </w:pPr>
      <w:r>
        <w:rPr>
          <w:sz w:val="20"/>
        </w:rPr>
        <w:t>TPR B/P Wt. and</w:t>
      </w:r>
      <w:r>
        <w:rPr>
          <w:spacing w:val="-5"/>
          <w:sz w:val="20"/>
        </w:rPr>
        <w:t xml:space="preserve"> </w:t>
      </w:r>
      <w:r>
        <w:rPr>
          <w:sz w:val="20"/>
        </w:rPr>
        <w:t>Pain</w:t>
      </w:r>
    </w:p>
    <w:p w14:paraId="23A0CBCE" w14:textId="77777777" w:rsidR="00A5792B" w:rsidRDefault="002F44C1">
      <w:pPr>
        <w:pStyle w:val="ListParagraph"/>
        <w:numPr>
          <w:ilvl w:val="2"/>
          <w:numId w:val="144"/>
        </w:numPr>
        <w:tabs>
          <w:tab w:val="left" w:pos="1439"/>
          <w:tab w:val="left" w:pos="1440"/>
        </w:tabs>
        <w:ind w:hanging="841"/>
        <w:rPr>
          <w:sz w:val="20"/>
        </w:rPr>
      </w:pPr>
      <w:r>
        <w:rPr>
          <w:sz w:val="20"/>
        </w:rPr>
        <w:t>Temp, Detailed PR and</w:t>
      </w:r>
      <w:r>
        <w:rPr>
          <w:spacing w:val="-5"/>
          <w:sz w:val="20"/>
        </w:rPr>
        <w:t xml:space="preserve"> </w:t>
      </w:r>
      <w:r>
        <w:rPr>
          <w:sz w:val="20"/>
        </w:rPr>
        <w:t>B/P</w:t>
      </w:r>
    </w:p>
    <w:p w14:paraId="6AB7567B" w14:textId="77777777" w:rsidR="00A5792B" w:rsidRDefault="002F44C1">
      <w:pPr>
        <w:pStyle w:val="ListParagraph"/>
        <w:numPr>
          <w:ilvl w:val="2"/>
          <w:numId w:val="144"/>
        </w:numPr>
        <w:tabs>
          <w:tab w:val="left" w:pos="1439"/>
          <w:tab w:val="left" w:pos="1440"/>
        </w:tabs>
        <w:ind w:hanging="841"/>
        <w:rPr>
          <w:sz w:val="20"/>
        </w:rPr>
      </w:pPr>
      <w:r>
        <w:rPr>
          <w:sz w:val="20"/>
        </w:rPr>
        <w:t>Detailed B/P and Associated</w:t>
      </w:r>
      <w:r>
        <w:rPr>
          <w:spacing w:val="-6"/>
          <w:sz w:val="20"/>
        </w:rPr>
        <w:t xml:space="preserve"> </w:t>
      </w:r>
      <w:r>
        <w:rPr>
          <w:sz w:val="20"/>
        </w:rPr>
        <w:t>Pulse</w:t>
      </w:r>
    </w:p>
    <w:p w14:paraId="167D92D0" w14:textId="77777777" w:rsidR="00A5792B" w:rsidRDefault="002F44C1">
      <w:pPr>
        <w:pStyle w:val="ListParagraph"/>
        <w:numPr>
          <w:ilvl w:val="2"/>
          <w:numId w:val="144"/>
        </w:numPr>
        <w:tabs>
          <w:tab w:val="left" w:pos="1439"/>
          <w:tab w:val="left" w:pos="1440"/>
        </w:tabs>
        <w:spacing w:before="1" w:line="226" w:lineRule="exact"/>
        <w:ind w:hanging="841"/>
        <w:rPr>
          <w:sz w:val="20"/>
        </w:rPr>
      </w:pPr>
      <w:r>
        <w:rPr>
          <w:sz w:val="20"/>
        </w:rPr>
        <w:t>Pulse</w:t>
      </w:r>
    </w:p>
    <w:p w14:paraId="6A75FF24" w14:textId="77777777" w:rsidR="00A5792B" w:rsidRDefault="002F44C1">
      <w:pPr>
        <w:pStyle w:val="ListParagraph"/>
        <w:numPr>
          <w:ilvl w:val="2"/>
          <w:numId w:val="144"/>
        </w:numPr>
        <w:tabs>
          <w:tab w:val="left" w:pos="1439"/>
          <w:tab w:val="left" w:pos="1440"/>
        </w:tabs>
        <w:spacing w:line="226" w:lineRule="exact"/>
        <w:ind w:hanging="841"/>
        <w:rPr>
          <w:sz w:val="20"/>
        </w:rPr>
      </w:pPr>
      <w:r>
        <w:rPr>
          <w:sz w:val="20"/>
        </w:rPr>
        <w:t>Weight</w:t>
      </w:r>
    </w:p>
    <w:p w14:paraId="4BC9F027" w14:textId="77777777" w:rsidR="00A5792B" w:rsidRDefault="002F44C1">
      <w:pPr>
        <w:pStyle w:val="ListParagraph"/>
        <w:numPr>
          <w:ilvl w:val="2"/>
          <w:numId w:val="144"/>
        </w:numPr>
        <w:tabs>
          <w:tab w:val="left" w:pos="1439"/>
          <w:tab w:val="left" w:pos="1440"/>
        </w:tabs>
        <w:ind w:hanging="841"/>
        <w:rPr>
          <w:sz w:val="20"/>
        </w:rPr>
      </w:pPr>
      <w:r>
        <w:rPr>
          <w:sz w:val="20"/>
        </w:rPr>
        <w:t>Circumference/Girth</w:t>
      </w:r>
    </w:p>
    <w:p w14:paraId="1D0EED79" w14:textId="77777777" w:rsidR="00A5792B" w:rsidRDefault="002F44C1">
      <w:pPr>
        <w:pStyle w:val="ListParagraph"/>
        <w:numPr>
          <w:ilvl w:val="2"/>
          <w:numId w:val="144"/>
        </w:numPr>
        <w:tabs>
          <w:tab w:val="left" w:pos="1439"/>
          <w:tab w:val="left" w:pos="1440"/>
        </w:tabs>
        <w:ind w:hanging="841"/>
        <w:rPr>
          <w:sz w:val="20"/>
        </w:rPr>
      </w:pPr>
      <w:r>
        <w:rPr>
          <w:sz w:val="20"/>
        </w:rPr>
        <w:t>Pulse</w:t>
      </w:r>
      <w:r>
        <w:rPr>
          <w:spacing w:val="-2"/>
          <w:sz w:val="20"/>
        </w:rPr>
        <w:t xml:space="preserve"> </w:t>
      </w:r>
      <w:r>
        <w:rPr>
          <w:sz w:val="20"/>
        </w:rPr>
        <w:t>Oximetry</w:t>
      </w:r>
    </w:p>
    <w:p w14:paraId="60B9049C" w14:textId="77777777" w:rsidR="00A5792B" w:rsidRDefault="002F44C1">
      <w:pPr>
        <w:pStyle w:val="ListParagraph"/>
        <w:numPr>
          <w:ilvl w:val="2"/>
          <w:numId w:val="144"/>
        </w:numPr>
        <w:tabs>
          <w:tab w:val="left" w:pos="1439"/>
          <w:tab w:val="left" w:pos="1440"/>
        </w:tabs>
        <w:ind w:hanging="841"/>
        <w:rPr>
          <w:sz w:val="20"/>
        </w:rPr>
      </w:pPr>
      <w:r>
        <w:rPr>
          <w:sz w:val="20"/>
        </w:rPr>
        <w:t>CVP (Central Venous</w:t>
      </w:r>
      <w:r>
        <w:rPr>
          <w:spacing w:val="-21"/>
          <w:sz w:val="20"/>
        </w:rPr>
        <w:t xml:space="preserve"> </w:t>
      </w:r>
      <w:r>
        <w:rPr>
          <w:sz w:val="20"/>
        </w:rPr>
        <w:t>Pressure)</w:t>
      </w:r>
    </w:p>
    <w:p w14:paraId="34F2C3B7" w14:textId="77777777" w:rsidR="00A5792B" w:rsidRDefault="002F44C1">
      <w:pPr>
        <w:pStyle w:val="ListParagraph"/>
        <w:numPr>
          <w:ilvl w:val="2"/>
          <w:numId w:val="144"/>
        </w:numPr>
        <w:tabs>
          <w:tab w:val="left" w:pos="1439"/>
          <w:tab w:val="left" w:pos="1440"/>
        </w:tabs>
        <w:spacing w:before="1" w:line="226" w:lineRule="exact"/>
        <w:ind w:hanging="841"/>
        <w:rPr>
          <w:sz w:val="20"/>
        </w:rPr>
      </w:pPr>
      <w:r>
        <w:rPr>
          <w:sz w:val="20"/>
        </w:rPr>
        <w:t>User Configurable</w:t>
      </w:r>
      <w:r>
        <w:rPr>
          <w:spacing w:val="-22"/>
          <w:sz w:val="20"/>
        </w:rPr>
        <w:t xml:space="preserve"> </w:t>
      </w:r>
      <w:r>
        <w:rPr>
          <w:sz w:val="20"/>
        </w:rPr>
        <w:t>Combination</w:t>
      </w:r>
    </w:p>
    <w:p w14:paraId="604B24A9" w14:textId="77777777" w:rsidR="00A5792B" w:rsidRDefault="00BE26E6">
      <w:pPr>
        <w:pStyle w:val="ListParagraph"/>
        <w:numPr>
          <w:ilvl w:val="2"/>
          <w:numId w:val="144"/>
        </w:numPr>
        <w:tabs>
          <w:tab w:val="left" w:pos="1439"/>
          <w:tab w:val="left" w:pos="1440"/>
        </w:tabs>
        <w:spacing w:line="226" w:lineRule="exact"/>
        <w:ind w:hanging="841"/>
        <w:rPr>
          <w:sz w:val="20"/>
        </w:rPr>
      </w:pPr>
      <w:r>
        <w:pict w14:anchorId="390DF746">
          <v:rect id="_x0000_s2247" style="position:absolute;left:0;text-align:left;margin-left:66.05pt;margin-top:11.1pt;width:.5pt;height:11.35pt;z-index:16052736;mso-position-horizontal-relative:page" fillcolor="black" stroked="f">
            <w10:wrap anchorx="page"/>
          </v:rect>
        </w:pict>
      </w:r>
      <w:r w:rsidR="002F44C1">
        <w:rPr>
          <w:sz w:val="20"/>
        </w:rPr>
        <w:t>Change Date/Time</w:t>
      </w:r>
      <w:r w:rsidR="002F44C1">
        <w:rPr>
          <w:spacing w:val="-3"/>
          <w:sz w:val="20"/>
        </w:rPr>
        <w:t xml:space="preserve"> </w:t>
      </w:r>
      <w:r w:rsidR="002F44C1">
        <w:rPr>
          <w:sz w:val="20"/>
        </w:rPr>
        <w:t>Taken</w:t>
      </w:r>
    </w:p>
    <w:p w14:paraId="3DCA57CA" w14:textId="77777777" w:rsidR="00A5792B" w:rsidRDefault="002F44C1">
      <w:pPr>
        <w:tabs>
          <w:tab w:val="left" w:pos="1517"/>
        </w:tabs>
        <w:ind w:left="600"/>
        <w:rPr>
          <w:rFonts w:ascii="Courier New"/>
          <w:sz w:val="20"/>
        </w:rPr>
      </w:pPr>
      <w:r>
        <w:rPr>
          <w:rFonts w:ascii="Courier New"/>
          <w:sz w:val="20"/>
          <w:vertAlign w:val="superscript"/>
        </w:rPr>
        <w:t>3</w:t>
      </w:r>
      <w:r>
        <w:rPr>
          <w:rFonts w:ascii="Courier New"/>
          <w:sz w:val="20"/>
        </w:rPr>
        <w:t>14</w:t>
      </w:r>
      <w:r>
        <w:rPr>
          <w:rFonts w:ascii="Courier New"/>
          <w:sz w:val="20"/>
        </w:rPr>
        <w:tab/>
        <w:t>Pain</w:t>
      </w:r>
    </w:p>
    <w:p w14:paraId="1696A58B" w14:textId="77777777" w:rsidR="00A5792B" w:rsidRDefault="00A5792B">
      <w:pPr>
        <w:pStyle w:val="BodyText"/>
        <w:spacing w:before="4"/>
        <w:rPr>
          <w:rFonts w:ascii="Courier New"/>
          <w:sz w:val="19"/>
        </w:rPr>
      </w:pPr>
    </w:p>
    <w:p w14:paraId="2C599213" w14:textId="77777777" w:rsidR="00A5792B" w:rsidRDefault="002F44C1">
      <w:pPr>
        <w:pStyle w:val="BodyText"/>
        <w:spacing w:before="1"/>
        <w:ind w:left="239" w:right="1310"/>
      </w:pPr>
      <w:r>
        <w:t>At the next prompt, the user enters, 13, to enter another date/time, new vital types and select patient(s).</w:t>
      </w:r>
    </w:p>
    <w:p w14:paraId="0345AECF" w14:textId="77777777" w:rsidR="00A5792B" w:rsidRDefault="002F44C1">
      <w:pPr>
        <w:tabs>
          <w:tab w:val="left" w:pos="6119"/>
          <w:tab w:val="left" w:pos="6719"/>
        </w:tabs>
        <w:spacing w:before="229"/>
        <w:ind w:left="240" w:right="1298"/>
        <w:rPr>
          <w:rFonts w:ascii="Courier New"/>
          <w:sz w:val="20"/>
        </w:rPr>
      </w:pPr>
      <w:r>
        <w:rPr>
          <w:rFonts w:ascii="Courier New"/>
          <w:sz w:val="20"/>
        </w:rPr>
        <w:t>Select Vitals/Measurement Data Entry</w:t>
      </w:r>
      <w:r>
        <w:rPr>
          <w:rFonts w:ascii="Courier New"/>
          <w:spacing w:val="-22"/>
          <w:sz w:val="20"/>
        </w:rPr>
        <w:t xml:space="preserve"> </w:t>
      </w:r>
      <w:r>
        <w:rPr>
          <w:rFonts w:ascii="Courier New"/>
          <w:sz w:val="20"/>
        </w:rPr>
        <w:t>Option:</w:t>
      </w:r>
      <w:r>
        <w:rPr>
          <w:rFonts w:ascii="Courier New"/>
          <w:spacing w:val="-5"/>
          <w:sz w:val="20"/>
        </w:rPr>
        <w:t xml:space="preserve"> </w:t>
      </w:r>
      <w:r>
        <w:rPr>
          <w:rFonts w:ascii="Courier New"/>
          <w:b/>
          <w:sz w:val="20"/>
        </w:rPr>
        <w:t>13</w:t>
      </w:r>
      <w:r>
        <w:rPr>
          <w:rFonts w:ascii="Courier New"/>
          <w:b/>
          <w:sz w:val="20"/>
        </w:rPr>
        <w:tab/>
      </w:r>
      <w:r>
        <w:rPr>
          <w:rFonts w:ascii="Courier New"/>
          <w:sz w:val="20"/>
        </w:rPr>
        <w:t>Change Date/Time Taken ENTER DATE (TIME Required) VITALS WERE</w:t>
      </w:r>
      <w:r>
        <w:rPr>
          <w:rFonts w:ascii="Courier New"/>
          <w:spacing w:val="-27"/>
          <w:sz w:val="20"/>
        </w:rPr>
        <w:t xml:space="preserve"> </w:t>
      </w:r>
      <w:r>
        <w:rPr>
          <w:rFonts w:ascii="Courier New"/>
          <w:sz w:val="20"/>
        </w:rPr>
        <w:t>TAKEN:</w:t>
      </w:r>
      <w:r>
        <w:rPr>
          <w:rFonts w:ascii="Courier New"/>
          <w:spacing w:val="-3"/>
          <w:sz w:val="20"/>
        </w:rPr>
        <w:t xml:space="preserve"> </w:t>
      </w:r>
      <w:r>
        <w:rPr>
          <w:rFonts w:ascii="Courier New"/>
          <w:b/>
          <w:sz w:val="20"/>
        </w:rPr>
        <w:t>T@8:00</w:t>
      </w:r>
      <w:r>
        <w:rPr>
          <w:rFonts w:ascii="Courier New"/>
          <w:b/>
          <w:sz w:val="20"/>
        </w:rPr>
        <w:tab/>
      </w:r>
      <w:r>
        <w:rPr>
          <w:rFonts w:ascii="Courier New"/>
          <w:sz w:val="20"/>
        </w:rPr>
        <w:t>(MAR 03,</w:t>
      </w:r>
      <w:r>
        <w:rPr>
          <w:rFonts w:ascii="Courier New"/>
          <w:spacing w:val="-13"/>
          <w:sz w:val="20"/>
        </w:rPr>
        <w:t xml:space="preserve"> </w:t>
      </w:r>
      <w:r>
        <w:rPr>
          <w:rFonts w:ascii="Courier New"/>
          <w:sz w:val="20"/>
        </w:rPr>
        <w:t>1997@08:00)</w:t>
      </w:r>
    </w:p>
    <w:p w14:paraId="234FEEC1" w14:textId="77777777" w:rsidR="00A5792B" w:rsidRDefault="00A5792B">
      <w:pPr>
        <w:pStyle w:val="BodyText"/>
        <w:rPr>
          <w:rFonts w:ascii="Courier New"/>
          <w:sz w:val="20"/>
        </w:rPr>
      </w:pPr>
    </w:p>
    <w:p w14:paraId="4C871464" w14:textId="77777777" w:rsidR="00A5792B" w:rsidRDefault="00A5792B">
      <w:pPr>
        <w:pStyle w:val="BodyText"/>
        <w:rPr>
          <w:rFonts w:ascii="Courier New"/>
          <w:sz w:val="20"/>
        </w:rPr>
      </w:pPr>
    </w:p>
    <w:p w14:paraId="75262C99" w14:textId="77777777" w:rsidR="00A5792B" w:rsidRDefault="00A5792B">
      <w:pPr>
        <w:pStyle w:val="BodyText"/>
        <w:rPr>
          <w:rFonts w:ascii="Courier New"/>
          <w:sz w:val="20"/>
        </w:rPr>
      </w:pPr>
    </w:p>
    <w:p w14:paraId="5489D57A" w14:textId="77777777" w:rsidR="00A5792B" w:rsidRDefault="00A5792B">
      <w:pPr>
        <w:pStyle w:val="BodyText"/>
        <w:rPr>
          <w:rFonts w:ascii="Courier New"/>
          <w:sz w:val="20"/>
        </w:rPr>
      </w:pPr>
    </w:p>
    <w:p w14:paraId="46CF98BD" w14:textId="77777777" w:rsidR="00A5792B" w:rsidRDefault="00A5792B">
      <w:pPr>
        <w:pStyle w:val="BodyText"/>
        <w:rPr>
          <w:rFonts w:ascii="Courier New"/>
          <w:sz w:val="20"/>
        </w:rPr>
      </w:pPr>
    </w:p>
    <w:p w14:paraId="25236853" w14:textId="77777777" w:rsidR="00A5792B" w:rsidRDefault="00A5792B">
      <w:pPr>
        <w:pStyle w:val="BodyText"/>
        <w:rPr>
          <w:rFonts w:ascii="Courier New"/>
          <w:sz w:val="20"/>
        </w:rPr>
      </w:pPr>
    </w:p>
    <w:p w14:paraId="5A65ED93" w14:textId="77777777" w:rsidR="00A5792B" w:rsidRDefault="00A5792B">
      <w:pPr>
        <w:pStyle w:val="BodyText"/>
        <w:rPr>
          <w:rFonts w:ascii="Courier New"/>
          <w:sz w:val="20"/>
        </w:rPr>
      </w:pPr>
    </w:p>
    <w:p w14:paraId="13580DCD" w14:textId="77777777" w:rsidR="00A5792B" w:rsidRDefault="00A5792B">
      <w:pPr>
        <w:pStyle w:val="BodyText"/>
        <w:rPr>
          <w:rFonts w:ascii="Courier New"/>
          <w:sz w:val="20"/>
        </w:rPr>
      </w:pPr>
    </w:p>
    <w:p w14:paraId="34162C71" w14:textId="77777777" w:rsidR="00A5792B" w:rsidRDefault="00A5792B">
      <w:pPr>
        <w:pStyle w:val="BodyText"/>
        <w:rPr>
          <w:rFonts w:ascii="Courier New"/>
          <w:sz w:val="20"/>
        </w:rPr>
      </w:pPr>
    </w:p>
    <w:p w14:paraId="51B3C304" w14:textId="77777777" w:rsidR="00A5792B" w:rsidRDefault="00A5792B">
      <w:pPr>
        <w:pStyle w:val="BodyText"/>
        <w:rPr>
          <w:rFonts w:ascii="Courier New"/>
          <w:sz w:val="20"/>
        </w:rPr>
      </w:pPr>
    </w:p>
    <w:p w14:paraId="784D53BB" w14:textId="77777777" w:rsidR="00A5792B" w:rsidRDefault="00A5792B">
      <w:pPr>
        <w:pStyle w:val="BodyText"/>
        <w:rPr>
          <w:rFonts w:ascii="Courier New"/>
          <w:sz w:val="20"/>
        </w:rPr>
      </w:pPr>
    </w:p>
    <w:p w14:paraId="4992209F" w14:textId="77777777" w:rsidR="00A5792B" w:rsidRDefault="00A5792B">
      <w:pPr>
        <w:pStyle w:val="BodyText"/>
        <w:rPr>
          <w:rFonts w:ascii="Courier New"/>
          <w:sz w:val="20"/>
        </w:rPr>
      </w:pPr>
    </w:p>
    <w:p w14:paraId="05FA5EFD" w14:textId="77777777" w:rsidR="00A5792B" w:rsidRDefault="00A5792B">
      <w:pPr>
        <w:pStyle w:val="BodyText"/>
        <w:rPr>
          <w:rFonts w:ascii="Courier New"/>
          <w:sz w:val="20"/>
        </w:rPr>
      </w:pPr>
    </w:p>
    <w:p w14:paraId="711AC09C" w14:textId="77777777" w:rsidR="00A5792B" w:rsidRDefault="00A5792B">
      <w:pPr>
        <w:pStyle w:val="BodyText"/>
        <w:rPr>
          <w:rFonts w:ascii="Courier New"/>
          <w:sz w:val="20"/>
        </w:rPr>
      </w:pPr>
    </w:p>
    <w:p w14:paraId="2A5C236C" w14:textId="77777777" w:rsidR="00A5792B" w:rsidRDefault="00BE26E6">
      <w:pPr>
        <w:pStyle w:val="BodyText"/>
        <w:spacing w:before="10"/>
        <w:rPr>
          <w:rFonts w:ascii="Courier New"/>
          <w:sz w:val="11"/>
        </w:rPr>
      </w:pPr>
      <w:r>
        <w:pict w14:anchorId="67D41A36">
          <v:rect id="_x0000_s2246" style="position:absolute;margin-left:1in;margin-top:8.7pt;width:2in;height:.6pt;z-index:-15406080;mso-wrap-distance-left:0;mso-wrap-distance-right:0;mso-position-horizontal-relative:page" fillcolor="black" stroked="f">
            <w10:wrap type="topAndBottom" anchorx="page"/>
          </v:rect>
        </w:pict>
      </w:r>
    </w:p>
    <w:p w14:paraId="2BC7BEBA" w14:textId="77777777" w:rsidR="00A5792B" w:rsidRDefault="002F44C1">
      <w:pPr>
        <w:spacing w:before="73"/>
        <w:ind w:left="240"/>
        <w:rPr>
          <w:sz w:val="20"/>
        </w:rPr>
      </w:pPr>
      <w:r>
        <w:rPr>
          <w:sz w:val="20"/>
          <w:vertAlign w:val="superscript"/>
        </w:rPr>
        <w:t>1</w:t>
      </w:r>
      <w:r>
        <w:rPr>
          <w:sz w:val="20"/>
        </w:rPr>
        <w:t xml:space="preserve"> Patch NUR*4*4 August 1997</w:t>
      </w:r>
    </w:p>
    <w:p w14:paraId="28ECACE7" w14:textId="77777777" w:rsidR="00A5792B" w:rsidRDefault="002F44C1">
      <w:pPr>
        <w:spacing w:before="1" w:line="230" w:lineRule="exact"/>
        <w:ind w:left="240"/>
        <w:rPr>
          <w:sz w:val="20"/>
        </w:rPr>
      </w:pPr>
      <w:r>
        <w:rPr>
          <w:sz w:val="20"/>
          <w:vertAlign w:val="superscript"/>
        </w:rPr>
        <w:t>2</w:t>
      </w:r>
      <w:r>
        <w:rPr>
          <w:sz w:val="20"/>
        </w:rPr>
        <w:t xml:space="preserve"> Patch NUR*4*25 May 1999</w:t>
      </w:r>
    </w:p>
    <w:p w14:paraId="1AB1F0C3" w14:textId="77777777" w:rsidR="00A5792B" w:rsidRDefault="002F44C1">
      <w:pPr>
        <w:spacing w:line="230" w:lineRule="exact"/>
        <w:ind w:left="240"/>
        <w:rPr>
          <w:sz w:val="20"/>
        </w:rPr>
      </w:pPr>
      <w:r>
        <w:rPr>
          <w:sz w:val="20"/>
          <w:vertAlign w:val="superscript"/>
        </w:rPr>
        <w:t>3</w:t>
      </w:r>
      <w:r>
        <w:rPr>
          <w:sz w:val="20"/>
        </w:rPr>
        <w:t xml:space="preserve"> Patch NUR*4*23 February 1999</w:t>
      </w:r>
    </w:p>
    <w:p w14:paraId="376E3053" w14:textId="77777777" w:rsidR="00A5792B" w:rsidRDefault="00A5792B">
      <w:pPr>
        <w:spacing w:line="230" w:lineRule="exact"/>
        <w:rPr>
          <w:sz w:val="20"/>
        </w:rPr>
        <w:sectPr w:rsidR="00A5792B">
          <w:pgSz w:w="12240" w:h="15840"/>
          <w:pgMar w:top="940" w:right="620" w:bottom="1360" w:left="1200" w:header="725" w:footer="1163" w:gutter="0"/>
          <w:cols w:space="720"/>
        </w:sectPr>
      </w:pPr>
    </w:p>
    <w:p w14:paraId="19409E92" w14:textId="77777777" w:rsidR="00A5792B" w:rsidRDefault="00A5792B">
      <w:pPr>
        <w:pStyle w:val="BodyText"/>
        <w:rPr>
          <w:sz w:val="20"/>
        </w:rPr>
      </w:pPr>
    </w:p>
    <w:p w14:paraId="5F100647" w14:textId="77777777" w:rsidR="00A5792B" w:rsidRDefault="00A5792B">
      <w:pPr>
        <w:pStyle w:val="BodyText"/>
        <w:rPr>
          <w:sz w:val="20"/>
        </w:rPr>
      </w:pPr>
    </w:p>
    <w:p w14:paraId="04CDB753" w14:textId="77777777" w:rsidR="00A5792B" w:rsidRDefault="00A5792B">
      <w:pPr>
        <w:pStyle w:val="BodyText"/>
        <w:spacing w:before="10"/>
        <w:rPr>
          <w:sz w:val="22"/>
        </w:rPr>
      </w:pPr>
    </w:p>
    <w:p w14:paraId="62FEA359" w14:textId="77777777" w:rsidR="00A5792B" w:rsidRDefault="00BE26E6">
      <w:pPr>
        <w:tabs>
          <w:tab w:val="left" w:pos="1517"/>
        </w:tabs>
        <w:spacing w:before="1"/>
        <w:ind w:left="600"/>
        <w:rPr>
          <w:rFonts w:ascii="Courier New"/>
          <w:sz w:val="20"/>
        </w:rPr>
      </w:pPr>
      <w:r>
        <w:pict w14:anchorId="4EFE6507">
          <v:shape id="_x0000_s2245" style="position:absolute;left:0;text-align:left;margin-left:66.05pt;margin-top:-.15pt;width:.5pt;height:45.3pt;z-index:16053760;mso-position-horizontal-relative:page" coordorigin="1321,-3" coordsize="10,906" o:spt="100" adj="0,,0" path="m1331,224r-10,l1321,450r,226l1321,903r10,l1331,676r,-226l1331,224xm1331,-3r-10,l1321,224r10,l1331,-3xe" fillcolor="black" stroked="f">
            <v:stroke joinstyle="round"/>
            <v:formulas/>
            <v:path arrowok="t" o:connecttype="segments"/>
            <w10:wrap anchorx="page"/>
          </v:shape>
        </w:pict>
      </w:r>
      <w:r w:rsidR="002F44C1">
        <w:rPr>
          <w:rFonts w:ascii="Courier New"/>
          <w:sz w:val="20"/>
          <w:vertAlign w:val="superscript"/>
        </w:rPr>
        <w:t>1</w:t>
      </w:r>
      <w:r w:rsidR="002F44C1">
        <w:rPr>
          <w:rFonts w:ascii="Courier New"/>
          <w:sz w:val="20"/>
        </w:rPr>
        <w:t>1</w:t>
      </w:r>
      <w:r w:rsidR="002F44C1">
        <w:rPr>
          <w:rFonts w:ascii="Courier New"/>
          <w:sz w:val="20"/>
        </w:rPr>
        <w:tab/>
        <w:t>TPR</w:t>
      </w:r>
      <w:r w:rsidR="002F44C1">
        <w:rPr>
          <w:rFonts w:ascii="Courier New"/>
          <w:spacing w:val="-2"/>
          <w:sz w:val="20"/>
        </w:rPr>
        <w:t xml:space="preserve"> </w:t>
      </w:r>
      <w:r w:rsidR="002F44C1">
        <w:rPr>
          <w:rFonts w:ascii="Courier New"/>
          <w:sz w:val="20"/>
        </w:rPr>
        <w:t>Pain</w:t>
      </w:r>
    </w:p>
    <w:p w14:paraId="5DCD7003" w14:textId="77777777" w:rsidR="00A5792B" w:rsidRDefault="002F44C1">
      <w:pPr>
        <w:pStyle w:val="ListParagraph"/>
        <w:numPr>
          <w:ilvl w:val="0"/>
          <w:numId w:val="143"/>
        </w:numPr>
        <w:tabs>
          <w:tab w:val="left" w:pos="1439"/>
          <w:tab w:val="left" w:pos="1440"/>
        </w:tabs>
        <w:spacing w:line="226" w:lineRule="exact"/>
        <w:ind w:hanging="841"/>
        <w:rPr>
          <w:sz w:val="20"/>
        </w:rPr>
      </w:pPr>
      <w:r>
        <w:rPr>
          <w:sz w:val="20"/>
        </w:rPr>
        <w:t>TPR B/P</w:t>
      </w:r>
      <w:r>
        <w:rPr>
          <w:spacing w:val="-3"/>
          <w:sz w:val="20"/>
        </w:rPr>
        <w:t xml:space="preserve"> </w:t>
      </w:r>
      <w:r>
        <w:rPr>
          <w:sz w:val="20"/>
        </w:rPr>
        <w:t>Pain</w:t>
      </w:r>
    </w:p>
    <w:p w14:paraId="2D4F0566" w14:textId="77777777" w:rsidR="00A5792B" w:rsidRDefault="002F44C1">
      <w:pPr>
        <w:pStyle w:val="ListParagraph"/>
        <w:numPr>
          <w:ilvl w:val="0"/>
          <w:numId w:val="143"/>
        </w:numPr>
        <w:tabs>
          <w:tab w:val="left" w:pos="1439"/>
          <w:tab w:val="left" w:pos="1440"/>
        </w:tabs>
        <w:spacing w:line="226" w:lineRule="exact"/>
        <w:ind w:hanging="841"/>
        <w:rPr>
          <w:sz w:val="20"/>
        </w:rPr>
      </w:pPr>
      <w:r>
        <w:rPr>
          <w:sz w:val="20"/>
        </w:rPr>
        <w:t>TPR B/P Ht. Wt. and</w:t>
      </w:r>
      <w:r>
        <w:rPr>
          <w:spacing w:val="-6"/>
          <w:sz w:val="20"/>
        </w:rPr>
        <w:t xml:space="preserve"> </w:t>
      </w:r>
      <w:r>
        <w:rPr>
          <w:sz w:val="20"/>
        </w:rPr>
        <w:t>Pain</w:t>
      </w:r>
    </w:p>
    <w:p w14:paraId="4B8ED985" w14:textId="77777777" w:rsidR="00A5792B" w:rsidRDefault="002F44C1">
      <w:pPr>
        <w:pStyle w:val="ListParagraph"/>
        <w:numPr>
          <w:ilvl w:val="0"/>
          <w:numId w:val="143"/>
        </w:numPr>
        <w:tabs>
          <w:tab w:val="left" w:pos="1439"/>
          <w:tab w:val="left" w:pos="1440"/>
        </w:tabs>
        <w:ind w:hanging="841"/>
        <w:rPr>
          <w:sz w:val="20"/>
        </w:rPr>
      </w:pPr>
      <w:r>
        <w:rPr>
          <w:sz w:val="20"/>
        </w:rPr>
        <w:t>TPR B/P Wt. and</w:t>
      </w:r>
      <w:r>
        <w:rPr>
          <w:spacing w:val="-5"/>
          <w:sz w:val="20"/>
        </w:rPr>
        <w:t xml:space="preserve"> </w:t>
      </w:r>
      <w:r>
        <w:rPr>
          <w:sz w:val="20"/>
        </w:rPr>
        <w:t>Pain</w:t>
      </w:r>
    </w:p>
    <w:p w14:paraId="423B9763" w14:textId="77777777" w:rsidR="00A5792B" w:rsidRDefault="002F44C1">
      <w:pPr>
        <w:pStyle w:val="ListParagraph"/>
        <w:numPr>
          <w:ilvl w:val="0"/>
          <w:numId w:val="143"/>
        </w:numPr>
        <w:tabs>
          <w:tab w:val="left" w:pos="1439"/>
          <w:tab w:val="left" w:pos="1440"/>
        </w:tabs>
        <w:ind w:hanging="841"/>
        <w:rPr>
          <w:sz w:val="20"/>
        </w:rPr>
      </w:pPr>
      <w:r>
        <w:rPr>
          <w:sz w:val="20"/>
        </w:rPr>
        <w:t>Temp, Detailed PR and</w:t>
      </w:r>
      <w:r>
        <w:rPr>
          <w:spacing w:val="-5"/>
          <w:sz w:val="20"/>
        </w:rPr>
        <w:t xml:space="preserve"> </w:t>
      </w:r>
      <w:r>
        <w:rPr>
          <w:sz w:val="20"/>
        </w:rPr>
        <w:t>B/P</w:t>
      </w:r>
    </w:p>
    <w:p w14:paraId="032B832A" w14:textId="77777777" w:rsidR="00A5792B" w:rsidRDefault="002F44C1">
      <w:pPr>
        <w:pStyle w:val="ListParagraph"/>
        <w:numPr>
          <w:ilvl w:val="0"/>
          <w:numId w:val="143"/>
        </w:numPr>
        <w:tabs>
          <w:tab w:val="left" w:pos="1439"/>
          <w:tab w:val="left" w:pos="1440"/>
        </w:tabs>
        <w:ind w:hanging="841"/>
        <w:rPr>
          <w:sz w:val="20"/>
        </w:rPr>
      </w:pPr>
      <w:r>
        <w:rPr>
          <w:sz w:val="20"/>
        </w:rPr>
        <w:t>Detailed B/P and Associated</w:t>
      </w:r>
      <w:r>
        <w:rPr>
          <w:spacing w:val="-6"/>
          <w:sz w:val="20"/>
        </w:rPr>
        <w:t xml:space="preserve"> </w:t>
      </w:r>
      <w:r>
        <w:rPr>
          <w:sz w:val="20"/>
        </w:rPr>
        <w:t>Pulse</w:t>
      </w:r>
    </w:p>
    <w:p w14:paraId="37539FB3" w14:textId="77777777" w:rsidR="00A5792B" w:rsidRDefault="002F44C1">
      <w:pPr>
        <w:pStyle w:val="ListParagraph"/>
        <w:numPr>
          <w:ilvl w:val="0"/>
          <w:numId w:val="143"/>
        </w:numPr>
        <w:tabs>
          <w:tab w:val="left" w:pos="1439"/>
          <w:tab w:val="left" w:pos="1440"/>
        </w:tabs>
        <w:spacing w:before="1" w:line="226" w:lineRule="exact"/>
        <w:ind w:hanging="841"/>
        <w:rPr>
          <w:sz w:val="20"/>
        </w:rPr>
      </w:pPr>
      <w:r>
        <w:rPr>
          <w:sz w:val="20"/>
        </w:rPr>
        <w:t>Pulse</w:t>
      </w:r>
    </w:p>
    <w:p w14:paraId="1E226DC6" w14:textId="77777777" w:rsidR="00A5792B" w:rsidRDefault="002F44C1">
      <w:pPr>
        <w:pStyle w:val="ListParagraph"/>
        <w:numPr>
          <w:ilvl w:val="0"/>
          <w:numId w:val="143"/>
        </w:numPr>
        <w:tabs>
          <w:tab w:val="left" w:pos="1439"/>
          <w:tab w:val="left" w:pos="1440"/>
        </w:tabs>
        <w:spacing w:line="226" w:lineRule="exact"/>
        <w:ind w:hanging="841"/>
        <w:rPr>
          <w:sz w:val="20"/>
        </w:rPr>
      </w:pPr>
      <w:r>
        <w:rPr>
          <w:sz w:val="20"/>
        </w:rPr>
        <w:t>Weight</w:t>
      </w:r>
    </w:p>
    <w:p w14:paraId="29DA03F2" w14:textId="77777777" w:rsidR="00A5792B" w:rsidRDefault="002F44C1">
      <w:pPr>
        <w:pStyle w:val="ListParagraph"/>
        <w:numPr>
          <w:ilvl w:val="0"/>
          <w:numId w:val="143"/>
        </w:numPr>
        <w:tabs>
          <w:tab w:val="left" w:pos="1439"/>
          <w:tab w:val="left" w:pos="1440"/>
        </w:tabs>
        <w:ind w:hanging="841"/>
        <w:rPr>
          <w:sz w:val="20"/>
        </w:rPr>
      </w:pPr>
      <w:r>
        <w:rPr>
          <w:sz w:val="20"/>
        </w:rPr>
        <w:t>Circumference/Girth</w:t>
      </w:r>
    </w:p>
    <w:p w14:paraId="2BD62B8A" w14:textId="77777777" w:rsidR="00A5792B" w:rsidRDefault="002F44C1">
      <w:pPr>
        <w:pStyle w:val="ListParagraph"/>
        <w:numPr>
          <w:ilvl w:val="0"/>
          <w:numId w:val="143"/>
        </w:numPr>
        <w:tabs>
          <w:tab w:val="left" w:pos="1439"/>
          <w:tab w:val="left" w:pos="1440"/>
        </w:tabs>
        <w:ind w:hanging="841"/>
        <w:rPr>
          <w:sz w:val="20"/>
        </w:rPr>
      </w:pPr>
      <w:r>
        <w:rPr>
          <w:sz w:val="20"/>
        </w:rPr>
        <w:t>Pulse</w:t>
      </w:r>
      <w:r>
        <w:rPr>
          <w:spacing w:val="-2"/>
          <w:sz w:val="20"/>
        </w:rPr>
        <w:t xml:space="preserve"> </w:t>
      </w:r>
      <w:r>
        <w:rPr>
          <w:sz w:val="20"/>
        </w:rPr>
        <w:t>Oximetry</w:t>
      </w:r>
    </w:p>
    <w:p w14:paraId="525111B1" w14:textId="77777777" w:rsidR="00A5792B" w:rsidRDefault="002F44C1">
      <w:pPr>
        <w:pStyle w:val="ListParagraph"/>
        <w:numPr>
          <w:ilvl w:val="0"/>
          <w:numId w:val="143"/>
        </w:numPr>
        <w:tabs>
          <w:tab w:val="left" w:pos="1439"/>
          <w:tab w:val="left" w:pos="1440"/>
        </w:tabs>
        <w:ind w:hanging="841"/>
        <w:rPr>
          <w:sz w:val="20"/>
        </w:rPr>
      </w:pPr>
      <w:r>
        <w:rPr>
          <w:sz w:val="20"/>
        </w:rPr>
        <w:t>CVP (Central Venous</w:t>
      </w:r>
      <w:r>
        <w:rPr>
          <w:spacing w:val="-21"/>
          <w:sz w:val="20"/>
        </w:rPr>
        <w:t xml:space="preserve"> </w:t>
      </w:r>
      <w:r>
        <w:rPr>
          <w:sz w:val="20"/>
        </w:rPr>
        <w:t>Pressure)</w:t>
      </w:r>
    </w:p>
    <w:p w14:paraId="0B2094DC" w14:textId="77777777" w:rsidR="00A5792B" w:rsidRDefault="002F44C1">
      <w:pPr>
        <w:pStyle w:val="ListParagraph"/>
        <w:numPr>
          <w:ilvl w:val="0"/>
          <w:numId w:val="143"/>
        </w:numPr>
        <w:tabs>
          <w:tab w:val="left" w:pos="1439"/>
          <w:tab w:val="left" w:pos="1440"/>
        </w:tabs>
        <w:spacing w:before="1" w:line="226" w:lineRule="exact"/>
        <w:ind w:hanging="841"/>
        <w:rPr>
          <w:sz w:val="20"/>
        </w:rPr>
      </w:pPr>
      <w:r>
        <w:rPr>
          <w:sz w:val="20"/>
        </w:rPr>
        <w:t>User Configurable</w:t>
      </w:r>
      <w:r>
        <w:rPr>
          <w:spacing w:val="-22"/>
          <w:sz w:val="20"/>
        </w:rPr>
        <w:t xml:space="preserve"> </w:t>
      </w:r>
      <w:r>
        <w:rPr>
          <w:sz w:val="20"/>
        </w:rPr>
        <w:t>Combination</w:t>
      </w:r>
    </w:p>
    <w:p w14:paraId="7BFB826D" w14:textId="77777777" w:rsidR="00A5792B" w:rsidRDefault="00BE26E6">
      <w:pPr>
        <w:pStyle w:val="ListParagraph"/>
        <w:numPr>
          <w:ilvl w:val="0"/>
          <w:numId w:val="143"/>
        </w:numPr>
        <w:tabs>
          <w:tab w:val="left" w:pos="1439"/>
          <w:tab w:val="left" w:pos="1440"/>
        </w:tabs>
        <w:spacing w:line="226" w:lineRule="exact"/>
        <w:ind w:hanging="841"/>
        <w:rPr>
          <w:sz w:val="20"/>
        </w:rPr>
      </w:pPr>
      <w:r>
        <w:pict w14:anchorId="1076AE77">
          <v:rect id="_x0000_s2244" style="position:absolute;left:0;text-align:left;margin-left:66.05pt;margin-top:11.1pt;width:.5pt;height:11.35pt;z-index:16054272;mso-position-horizontal-relative:page" fillcolor="black" stroked="f">
            <w10:wrap anchorx="page"/>
          </v:rect>
        </w:pict>
      </w:r>
      <w:r w:rsidR="002F44C1">
        <w:rPr>
          <w:sz w:val="20"/>
        </w:rPr>
        <w:t>Change Date/Time</w:t>
      </w:r>
      <w:r w:rsidR="002F44C1">
        <w:rPr>
          <w:spacing w:val="-3"/>
          <w:sz w:val="20"/>
        </w:rPr>
        <w:t xml:space="preserve"> </w:t>
      </w:r>
      <w:r w:rsidR="002F44C1">
        <w:rPr>
          <w:sz w:val="20"/>
        </w:rPr>
        <w:t>Taken</w:t>
      </w:r>
    </w:p>
    <w:p w14:paraId="7AC78CE0" w14:textId="77777777" w:rsidR="00A5792B" w:rsidRDefault="002F44C1">
      <w:pPr>
        <w:tabs>
          <w:tab w:val="left" w:pos="1517"/>
        </w:tabs>
        <w:ind w:left="600"/>
        <w:rPr>
          <w:rFonts w:ascii="Courier New"/>
          <w:sz w:val="20"/>
        </w:rPr>
      </w:pPr>
      <w:r>
        <w:rPr>
          <w:rFonts w:ascii="Courier New"/>
          <w:sz w:val="20"/>
          <w:vertAlign w:val="superscript"/>
        </w:rPr>
        <w:t>2</w:t>
      </w:r>
      <w:r>
        <w:rPr>
          <w:rFonts w:ascii="Courier New"/>
          <w:sz w:val="20"/>
        </w:rPr>
        <w:t>14</w:t>
      </w:r>
      <w:r>
        <w:rPr>
          <w:rFonts w:ascii="Courier New"/>
          <w:sz w:val="20"/>
        </w:rPr>
        <w:tab/>
        <w:t>Pain</w:t>
      </w:r>
    </w:p>
    <w:p w14:paraId="54746230" w14:textId="77777777" w:rsidR="00A5792B" w:rsidRDefault="00A5792B">
      <w:pPr>
        <w:pStyle w:val="BodyText"/>
        <w:spacing w:before="7"/>
        <w:rPr>
          <w:rFonts w:ascii="Courier New"/>
          <w:sz w:val="19"/>
        </w:rPr>
      </w:pPr>
    </w:p>
    <w:p w14:paraId="0FE7AC2C" w14:textId="77777777" w:rsidR="00A5792B" w:rsidRDefault="002F44C1">
      <w:pPr>
        <w:tabs>
          <w:tab w:val="left" w:pos="5999"/>
        </w:tabs>
        <w:ind w:left="240"/>
        <w:rPr>
          <w:rFonts w:ascii="Courier New"/>
          <w:sz w:val="20"/>
        </w:rPr>
      </w:pPr>
      <w:r>
        <w:rPr>
          <w:rFonts w:ascii="Courier New"/>
          <w:sz w:val="20"/>
        </w:rPr>
        <w:t>Select Vitals/Measurement Data Entry</w:t>
      </w:r>
      <w:r>
        <w:rPr>
          <w:rFonts w:ascii="Courier New"/>
          <w:spacing w:val="-22"/>
          <w:sz w:val="20"/>
        </w:rPr>
        <w:t xml:space="preserve"> </w:t>
      </w:r>
      <w:r>
        <w:rPr>
          <w:rFonts w:ascii="Courier New"/>
          <w:sz w:val="20"/>
        </w:rPr>
        <w:t>Option:</w:t>
      </w:r>
      <w:r>
        <w:rPr>
          <w:rFonts w:ascii="Courier New"/>
          <w:spacing w:val="-4"/>
          <w:sz w:val="20"/>
        </w:rPr>
        <w:t xml:space="preserve"> </w:t>
      </w:r>
      <w:r>
        <w:rPr>
          <w:rFonts w:ascii="Courier New"/>
          <w:b/>
          <w:sz w:val="20"/>
        </w:rPr>
        <w:t>8</w:t>
      </w:r>
      <w:r>
        <w:rPr>
          <w:rFonts w:ascii="Courier New"/>
          <w:b/>
          <w:sz w:val="20"/>
        </w:rPr>
        <w:tab/>
      </w:r>
      <w:r>
        <w:rPr>
          <w:rFonts w:ascii="Courier New"/>
          <w:sz w:val="20"/>
        </w:rPr>
        <w:t>Weight</w:t>
      </w:r>
    </w:p>
    <w:p w14:paraId="45C4DA91" w14:textId="77777777" w:rsidR="00A5792B" w:rsidRDefault="002F44C1">
      <w:pPr>
        <w:spacing w:line="226" w:lineRule="exact"/>
        <w:ind w:left="240"/>
        <w:rPr>
          <w:rFonts w:ascii="Courier New"/>
          <w:b/>
          <w:sz w:val="20"/>
        </w:rPr>
      </w:pPr>
      <w:r>
        <w:rPr>
          <w:rFonts w:ascii="Courier New"/>
          <w:sz w:val="20"/>
        </w:rPr>
        <w:t xml:space="preserve">Vitals by (A)ll patients on a unit, (S)elected Rooms on unit, or (P)atient? </w:t>
      </w:r>
      <w:r>
        <w:rPr>
          <w:rFonts w:ascii="Courier New"/>
          <w:b/>
          <w:sz w:val="20"/>
        </w:rPr>
        <w:t>A</w:t>
      </w:r>
    </w:p>
    <w:p w14:paraId="2C01CA90" w14:textId="77777777" w:rsidR="00A5792B" w:rsidRDefault="002F44C1">
      <w:pPr>
        <w:spacing w:line="226" w:lineRule="exact"/>
        <w:ind w:left="240"/>
        <w:rPr>
          <w:rFonts w:ascii="Courier New"/>
          <w:b/>
          <w:sz w:val="20"/>
        </w:rPr>
      </w:pPr>
      <w:r>
        <w:rPr>
          <w:rFonts w:ascii="Courier New"/>
          <w:sz w:val="20"/>
        </w:rPr>
        <w:t xml:space="preserve">Select Unit: </w:t>
      </w:r>
      <w:r>
        <w:rPr>
          <w:rFonts w:ascii="Courier New"/>
          <w:b/>
          <w:sz w:val="20"/>
        </w:rPr>
        <w:t>2AS</w:t>
      </w:r>
    </w:p>
    <w:p w14:paraId="5BC4C0A4" w14:textId="77777777" w:rsidR="00A5792B" w:rsidRDefault="002F44C1">
      <w:pPr>
        <w:tabs>
          <w:tab w:val="left" w:pos="3719"/>
        </w:tabs>
        <w:spacing w:before="5" w:line="475" w:lineRule="auto"/>
        <w:ind w:left="239" w:right="4898"/>
        <w:rPr>
          <w:rFonts w:ascii="Courier New"/>
          <w:b/>
          <w:sz w:val="20"/>
        </w:rPr>
      </w:pPr>
      <w:r>
        <w:rPr>
          <w:rFonts w:ascii="Courier New"/>
          <w:sz w:val="20"/>
        </w:rPr>
        <w:t>Begin entering patient vitals. NURSPATIENT3,FOUR</w:t>
      </w:r>
      <w:r>
        <w:rPr>
          <w:rFonts w:ascii="Courier New"/>
          <w:sz w:val="20"/>
        </w:rPr>
        <w:tab/>
        <w:t>OK? YES//</w:t>
      </w:r>
      <w:r>
        <w:rPr>
          <w:rFonts w:ascii="Courier New"/>
          <w:spacing w:val="-9"/>
          <w:sz w:val="20"/>
        </w:rPr>
        <w:t xml:space="preserve"> </w:t>
      </w:r>
      <w:r>
        <w:rPr>
          <w:rFonts w:ascii="Courier New"/>
          <w:b/>
          <w:sz w:val="20"/>
        </w:rPr>
        <w:t>&lt;RET&gt;</w:t>
      </w:r>
    </w:p>
    <w:p w14:paraId="261F349D" w14:textId="77777777" w:rsidR="00A5792B" w:rsidRDefault="00BE26E6">
      <w:pPr>
        <w:spacing w:before="9"/>
        <w:ind w:left="240"/>
        <w:rPr>
          <w:rFonts w:ascii="Courier New"/>
          <w:sz w:val="20"/>
        </w:rPr>
      </w:pPr>
      <w:r>
        <w:pict w14:anchorId="340FB471">
          <v:shape id="_x0000_s2243" style="position:absolute;left:0;text-align:left;margin-left:66.05pt;margin-top:.25pt;width:.5pt;height:56.65pt;z-index:16054784;mso-position-horizontal-relative:page" coordorigin="1321,5" coordsize="10,1133" o:spt="100" adj="0,,0" path="m1331,912r-10,l1321,1138r10,l1331,912xm1331,459r-10,l1321,686r,226l1331,912r,-226l1331,459xm1331,5r-10,l1321,232r,227l1331,459r,-227l1331,5xe" fillcolor="black" stroked="f">
            <v:stroke joinstyle="round"/>
            <v:formulas/>
            <v:path arrowok="t" o:connecttype="segments"/>
            <w10:wrap anchorx="page"/>
          </v:shape>
        </w:pict>
      </w:r>
      <w:r w:rsidR="002F44C1">
        <w:rPr>
          <w:rFonts w:ascii="Courier New"/>
          <w:sz w:val="20"/>
          <w:vertAlign w:val="superscript"/>
        </w:rPr>
        <w:t>3</w:t>
      </w:r>
      <w:r w:rsidR="002F44C1">
        <w:rPr>
          <w:rFonts w:ascii="Courier New"/>
          <w:sz w:val="20"/>
        </w:rPr>
        <w:t>To omit entering a vital/measurement reading:</w:t>
      </w:r>
    </w:p>
    <w:p w14:paraId="16322721" w14:textId="77777777" w:rsidR="00A5792B" w:rsidRDefault="002F44C1">
      <w:pPr>
        <w:ind w:left="240" w:right="988"/>
        <w:rPr>
          <w:rFonts w:ascii="Courier New"/>
          <w:sz w:val="20"/>
        </w:rPr>
      </w:pPr>
      <w:r>
        <w:rPr>
          <w:rFonts w:ascii="Courier New"/>
          <w:sz w:val="20"/>
        </w:rPr>
        <w:t>Enter 'N' or 'n' for the value when NOT documenting a reason for omission. Enter an * for the specific value when documenting the reason for omission. Enter a single * to document that all measurements were omitted and the reason for omission.</w:t>
      </w:r>
    </w:p>
    <w:p w14:paraId="1D13EA64" w14:textId="77777777" w:rsidR="00A5792B" w:rsidRDefault="00A5792B">
      <w:pPr>
        <w:pStyle w:val="BodyText"/>
        <w:spacing w:before="7"/>
        <w:rPr>
          <w:rFonts w:ascii="Courier New"/>
          <w:sz w:val="19"/>
        </w:rPr>
      </w:pPr>
    </w:p>
    <w:p w14:paraId="2013CA28" w14:textId="77777777" w:rsidR="00A5792B" w:rsidRDefault="002F44C1">
      <w:pPr>
        <w:ind w:left="240"/>
        <w:rPr>
          <w:rFonts w:ascii="Courier New"/>
          <w:b/>
          <w:sz w:val="20"/>
        </w:rPr>
      </w:pPr>
      <w:r>
        <w:rPr>
          <w:rFonts w:ascii="Courier New"/>
          <w:sz w:val="20"/>
        </w:rPr>
        <w:t xml:space="preserve">Wt.: </w:t>
      </w:r>
      <w:r>
        <w:rPr>
          <w:rFonts w:ascii="Courier New"/>
          <w:b/>
          <w:sz w:val="20"/>
        </w:rPr>
        <w:t>400L</w:t>
      </w:r>
    </w:p>
    <w:p w14:paraId="323F337A" w14:textId="77777777" w:rsidR="00A5792B" w:rsidRDefault="00A5792B">
      <w:pPr>
        <w:pStyle w:val="BodyText"/>
        <w:rPr>
          <w:rFonts w:ascii="Courier New"/>
          <w:b/>
          <w:sz w:val="22"/>
        </w:rPr>
      </w:pPr>
    </w:p>
    <w:p w14:paraId="3DA6AC15" w14:textId="77777777" w:rsidR="00A5792B" w:rsidRDefault="00A5792B">
      <w:pPr>
        <w:pStyle w:val="BodyText"/>
        <w:spacing w:before="5"/>
        <w:rPr>
          <w:rFonts w:ascii="Courier New"/>
          <w:b/>
          <w:sz w:val="18"/>
        </w:rPr>
      </w:pPr>
    </w:p>
    <w:p w14:paraId="3E247686" w14:textId="77777777" w:rsidR="00A5792B" w:rsidRDefault="002F44C1">
      <w:pPr>
        <w:ind w:left="240"/>
        <w:rPr>
          <w:rFonts w:ascii="Courier New"/>
          <w:sz w:val="20"/>
        </w:rPr>
      </w:pPr>
      <w:r>
        <w:rPr>
          <w:rFonts w:ascii="Courier New"/>
          <w:sz w:val="20"/>
        </w:rPr>
        <w:t>Qualifiers for WEIGHT:</w:t>
      </w:r>
    </w:p>
    <w:p w14:paraId="17E3C4CE" w14:textId="77777777" w:rsidR="00A5792B" w:rsidRDefault="00A5792B">
      <w:pPr>
        <w:pStyle w:val="BodyText"/>
        <w:spacing w:before="11"/>
        <w:rPr>
          <w:rFonts w:ascii="Courier New"/>
          <w:sz w:val="19"/>
        </w:rPr>
      </w:pPr>
    </w:p>
    <w:p w14:paraId="1801C950" w14:textId="77777777" w:rsidR="00A5792B" w:rsidRDefault="002F44C1">
      <w:pPr>
        <w:ind w:right="9338"/>
        <w:jc w:val="right"/>
        <w:rPr>
          <w:rFonts w:ascii="Courier New"/>
          <w:sz w:val="20"/>
        </w:rPr>
      </w:pPr>
      <w:r>
        <w:rPr>
          <w:rFonts w:ascii="Courier New"/>
          <w:sz w:val="20"/>
        </w:rPr>
        <w:t>METHOD</w:t>
      </w:r>
    </w:p>
    <w:p w14:paraId="1794B790" w14:textId="77777777" w:rsidR="00A5792B" w:rsidRDefault="00A5792B">
      <w:pPr>
        <w:pStyle w:val="BodyText"/>
        <w:rPr>
          <w:rFonts w:ascii="Courier New"/>
          <w:sz w:val="20"/>
        </w:rPr>
      </w:pPr>
    </w:p>
    <w:p w14:paraId="3F52DD50" w14:textId="77777777" w:rsidR="00A5792B" w:rsidRDefault="002F44C1">
      <w:pPr>
        <w:pStyle w:val="ListParagraph"/>
        <w:numPr>
          <w:ilvl w:val="0"/>
          <w:numId w:val="142"/>
        </w:numPr>
        <w:tabs>
          <w:tab w:val="left" w:pos="600"/>
        </w:tabs>
        <w:ind w:hanging="241"/>
        <w:rPr>
          <w:sz w:val="20"/>
        </w:rPr>
      </w:pPr>
      <w:r>
        <w:rPr>
          <w:sz w:val="20"/>
        </w:rPr>
        <w:t>BED</w:t>
      </w:r>
    </w:p>
    <w:p w14:paraId="69012345" w14:textId="77777777" w:rsidR="00A5792B" w:rsidRDefault="002F44C1">
      <w:pPr>
        <w:pStyle w:val="ListParagraph"/>
        <w:numPr>
          <w:ilvl w:val="0"/>
          <w:numId w:val="142"/>
        </w:numPr>
        <w:tabs>
          <w:tab w:val="left" w:pos="600"/>
        </w:tabs>
        <w:spacing w:line="226" w:lineRule="exact"/>
        <w:ind w:hanging="241"/>
        <w:rPr>
          <w:sz w:val="20"/>
        </w:rPr>
      </w:pPr>
      <w:r>
        <w:rPr>
          <w:sz w:val="20"/>
        </w:rPr>
        <w:t>CHAIR</w:t>
      </w:r>
    </w:p>
    <w:p w14:paraId="6BB30CC5" w14:textId="77777777" w:rsidR="00A5792B" w:rsidRDefault="002F44C1">
      <w:pPr>
        <w:pStyle w:val="ListParagraph"/>
        <w:numPr>
          <w:ilvl w:val="0"/>
          <w:numId w:val="142"/>
        </w:numPr>
        <w:tabs>
          <w:tab w:val="left" w:pos="600"/>
        </w:tabs>
        <w:spacing w:line="226" w:lineRule="exact"/>
        <w:ind w:hanging="241"/>
        <w:rPr>
          <w:sz w:val="20"/>
        </w:rPr>
      </w:pPr>
      <w:r>
        <w:rPr>
          <w:sz w:val="20"/>
        </w:rPr>
        <w:t>STANDING</w:t>
      </w:r>
    </w:p>
    <w:p w14:paraId="4EFDC153" w14:textId="77777777" w:rsidR="00A5792B" w:rsidRDefault="00A5792B">
      <w:pPr>
        <w:pStyle w:val="BodyText"/>
        <w:spacing w:before="1"/>
        <w:rPr>
          <w:rFonts w:ascii="Courier New"/>
          <w:sz w:val="20"/>
        </w:rPr>
      </w:pPr>
    </w:p>
    <w:p w14:paraId="77EE6C62" w14:textId="77777777" w:rsidR="00A5792B" w:rsidRDefault="00BE26E6">
      <w:pPr>
        <w:spacing w:line="224" w:lineRule="exact"/>
        <w:ind w:left="240"/>
        <w:rPr>
          <w:rFonts w:ascii="Courier New"/>
          <w:sz w:val="20"/>
        </w:rPr>
      </w:pPr>
      <w:r>
        <w:pict w14:anchorId="598A2924">
          <v:rect id="_x0000_s2242" style="position:absolute;left:0;text-align:left;margin-left:66.05pt;margin-top:11.15pt;width:.5pt;height:11.35pt;z-index:16055296;mso-position-horizontal-relative:page" fillcolor="black" stroked="f">
            <w10:wrap anchorx="page"/>
          </v:rect>
        </w:pict>
      </w:r>
      <w:r w:rsidR="002F44C1">
        <w:rPr>
          <w:rFonts w:ascii="Courier New"/>
          <w:sz w:val="20"/>
        </w:rPr>
        <w:t>Select a number under each category (optional).</w:t>
      </w:r>
    </w:p>
    <w:p w14:paraId="10C0E6A3" w14:textId="77777777" w:rsidR="00A5792B" w:rsidRDefault="002F44C1">
      <w:pPr>
        <w:spacing w:line="224" w:lineRule="exact"/>
        <w:ind w:left="240"/>
        <w:rPr>
          <w:rFonts w:ascii="Courier New"/>
          <w:b/>
          <w:sz w:val="20"/>
        </w:rPr>
      </w:pPr>
      <w:r>
        <w:rPr>
          <w:rFonts w:ascii="Courier New"/>
          <w:sz w:val="20"/>
          <w:vertAlign w:val="superscript"/>
        </w:rPr>
        <w:t>4</w:t>
      </w:r>
      <w:r>
        <w:rPr>
          <w:rFonts w:ascii="Courier New"/>
          <w:sz w:val="20"/>
        </w:rPr>
        <w:t xml:space="preserve">Separate the numbers with ',': </w:t>
      </w:r>
      <w:r>
        <w:rPr>
          <w:rFonts w:ascii="Courier New"/>
          <w:b/>
          <w:sz w:val="20"/>
        </w:rPr>
        <w:t>2</w:t>
      </w:r>
    </w:p>
    <w:p w14:paraId="535CB895" w14:textId="77777777" w:rsidR="00A5792B" w:rsidRDefault="002F44C1">
      <w:pPr>
        <w:spacing w:before="5"/>
        <w:ind w:right="9338"/>
        <w:jc w:val="right"/>
        <w:rPr>
          <w:rFonts w:ascii="Courier New"/>
          <w:sz w:val="20"/>
        </w:rPr>
      </w:pPr>
      <w:r>
        <w:rPr>
          <w:rFonts w:ascii="Courier New"/>
          <w:sz w:val="20"/>
        </w:rPr>
        <w:t>CHAIR</w:t>
      </w:r>
    </w:p>
    <w:p w14:paraId="2721FCE7" w14:textId="77777777" w:rsidR="00A5792B" w:rsidRDefault="00A5792B">
      <w:pPr>
        <w:pStyle w:val="BodyText"/>
        <w:spacing w:before="10"/>
        <w:rPr>
          <w:rFonts w:ascii="Courier New"/>
          <w:sz w:val="19"/>
        </w:rPr>
      </w:pPr>
    </w:p>
    <w:p w14:paraId="5DEFFC6A" w14:textId="77777777" w:rsidR="00A5792B" w:rsidRDefault="002F44C1">
      <w:pPr>
        <w:tabs>
          <w:tab w:val="left" w:pos="2039"/>
          <w:tab w:val="left" w:pos="4439"/>
        </w:tabs>
        <w:spacing w:before="1" w:line="224" w:lineRule="exact"/>
        <w:ind w:left="479"/>
        <w:rPr>
          <w:rFonts w:ascii="Courier New"/>
          <w:sz w:val="20"/>
        </w:rPr>
      </w:pPr>
      <w:r>
        <w:rPr>
          <w:rFonts w:ascii="Courier New"/>
          <w:sz w:val="20"/>
        </w:rPr>
        <w:t>Wt.:</w:t>
      </w:r>
      <w:r>
        <w:rPr>
          <w:rFonts w:ascii="Courier New"/>
          <w:spacing w:val="-3"/>
          <w:sz w:val="20"/>
        </w:rPr>
        <w:t xml:space="preserve"> </w:t>
      </w:r>
      <w:r>
        <w:rPr>
          <w:rFonts w:ascii="Courier New"/>
          <w:sz w:val="20"/>
        </w:rPr>
        <w:t>400</w:t>
      </w:r>
      <w:r>
        <w:rPr>
          <w:rFonts w:ascii="Courier New"/>
          <w:spacing w:val="-2"/>
          <w:sz w:val="20"/>
        </w:rPr>
        <w:t xml:space="preserve"> </w:t>
      </w:r>
      <w:r>
        <w:rPr>
          <w:rFonts w:ascii="Courier New"/>
          <w:sz w:val="20"/>
        </w:rPr>
        <w:t>LB</w:t>
      </w:r>
      <w:r>
        <w:rPr>
          <w:rFonts w:ascii="Courier New"/>
          <w:sz w:val="20"/>
        </w:rPr>
        <w:tab/>
        <w:t>(181.82</w:t>
      </w:r>
      <w:r>
        <w:rPr>
          <w:rFonts w:ascii="Courier New"/>
          <w:spacing w:val="-4"/>
          <w:sz w:val="20"/>
        </w:rPr>
        <w:t xml:space="preserve"> </w:t>
      </w:r>
      <w:r>
        <w:rPr>
          <w:rFonts w:ascii="Courier New"/>
          <w:sz w:val="20"/>
        </w:rPr>
        <w:t>KG)</w:t>
      </w:r>
      <w:r>
        <w:rPr>
          <w:rFonts w:ascii="Courier New"/>
          <w:spacing w:val="-5"/>
          <w:sz w:val="20"/>
        </w:rPr>
        <w:t xml:space="preserve"> </w:t>
      </w:r>
      <w:r>
        <w:rPr>
          <w:rFonts w:ascii="Courier New"/>
          <w:sz w:val="20"/>
        </w:rPr>
        <w:t>ACTUAL</w:t>
      </w:r>
      <w:r>
        <w:rPr>
          <w:rFonts w:ascii="Courier New"/>
          <w:sz w:val="20"/>
        </w:rPr>
        <w:tab/>
        <w:t>CHAIR</w:t>
      </w:r>
    </w:p>
    <w:p w14:paraId="5AB347D2" w14:textId="77777777" w:rsidR="00A5792B" w:rsidRDefault="002F44C1">
      <w:pPr>
        <w:spacing w:line="224" w:lineRule="exact"/>
        <w:ind w:left="240"/>
        <w:rPr>
          <w:rFonts w:ascii="Courier New"/>
          <w:b/>
          <w:sz w:val="20"/>
        </w:rPr>
      </w:pPr>
      <w:r>
        <w:rPr>
          <w:rFonts w:ascii="Courier New"/>
          <w:sz w:val="20"/>
        </w:rPr>
        <w:t xml:space="preserve">Is this correct? YES// </w:t>
      </w:r>
      <w:r>
        <w:rPr>
          <w:rFonts w:ascii="Courier New"/>
          <w:b/>
          <w:sz w:val="20"/>
        </w:rPr>
        <w:t>&lt;RET&gt;</w:t>
      </w:r>
    </w:p>
    <w:p w14:paraId="2AD730E9" w14:textId="77777777" w:rsidR="00A5792B" w:rsidRDefault="00A5792B">
      <w:pPr>
        <w:pStyle w:val="BodyText"/>
        <w:spacing w:before="9"/>
        <w:rPr>
          <w:rFonts w:ascii="Courier New"/>
          <w:b/>
          <w:sz w:val="19"/>
        </w:rPr>
      </w:pPr>
    </w:p>
    <w:p w14:paraId="1C7C2A85" w14:textId="77777777" w:rsidR="00A5792B" w:rsidRDefault="002F44C1">
      <w:pPr>
        <w:pStyle w:val="BodyText"/>
        <w:ind w:left="240" w:right="1782"/>
      </w:pPr>
      <w:r>
        <w:t>The user continues to select the patients that have 8 am weight readings and exits when documentation is completed.</w:t>
      </w:r>
    </w:p>
    <w:p w14:paraId="6277FBEB" w14:textId="77777777" w:rsidR="00A5792B" w:rsidRDefault="00A5792B">
      <w:pPr>
        <w:pStyle w:val="BodyText"/>
        <w:rPr>
          <w:sz w:val="20"/>
        </w:rPr>
      </w:pPr>
    </w:p>
    <w:p w14:paraId="30084AC7" w14:textId="77777777" w:rsidR="00A5792B" w:rsidRDefault="00A5792B">
      <w:pPr>
        <w:pStyle w:val="BodyText"/>
        <w:rPr>
          <w:sz w:val="20"/>
        </w:rPr>
      </w:pPr>
    </w:p>
    <w:p w14:paraId="4929770E" w14:textId="77777777" w:rsidR="00A5792B" w:rsidRDefault="00BE26E6">
      <w:pPr>
        <w:pStyle w:val="BodyText"/>
        <w:spacing w:before="7"/>
        <w:rPr>
          <w:sz w:val="19"/>
        </w:rPr>
      </w:pPr>
      <w:r>
        <w:pict w14:anchorId="24593EF8">
          <v:rect id="_x0000_s2241" style="position:absolute;margin-left:1in;margin-top:13.25pt;width:2in;height:.6pt;z-index:-15404032;mso-wrap-distance-left:0;mso-wrap-distance-right:0;mso-position-horizontal-relative:page" fillcolor="black" stroked="f">
            <w10:wrap type="topAndBottom" anchorx="page"/>
          </v:rect>
        </w:pict>
      </w:r>
    </w:p>
    <w:p w14:paraId="56C927DB" w14:textId="77777777" w:rsidR="00A5792B" w:rsidRDefault="002F44C1">
      <w:pPr>
        <w:spacing w:before="73"/>
        <w:ind w:left="240"/>
        <w:rPr>
          <w:sz w:val="20"/>
        </w:rPr>
      </w:pPr>
      <w:r>
        <w:rPr>
          <w:sz w:val="20"/>
          <w:vertAlign w:val="superscript"/>
        </w:rPr>
        <w:t>1</w:t>
      </w:r>
      <w:r>
        <w:rPr>
          <w:sz w:val="20"/>
        </w:rPr>
        <w:t xml:space="preserve"> Patch NUR*4*25 May 1999</w:t>
      </w:r>
    </w:p>
    <w:p w14:paraId="7E0AD93E" w14:textId="77777777" w:rsidR="00A5792B" w:rsidRDefault="002F44C1">
      <w:pPr>
        <w:spacing w:before="1"/>
        <w:ind w:left="240"/>
        <w:rPr>
          <w:sz w:val="20"/>
        </w:rPr>
      </w:pPr>
      <w:r>
        <w:rPr>
          <w:sz w:val="20"/>
          <w:vertAlign w:val="superscript"/>
        </w:rPr>
        <w:t>2</w:t>
      </w:r>
      <w:r>
        <w:rPr>
          <w:sz w:val="20"/>
        </w:rPr>
        <w:t xml:space="preserve"> Patch NUR*4*23 February 1999</w:t>
      </w:r>
    </w:p>
    <w:p w14:paraId="013D13D1" w14:textId="77777777" w:rsidR="00A5792B" w:rsidRDefault="002F44C1">
      <w:pPr>
        <w:spacing w:line="230" w:lineRule="exact"/>
        <w:ind w:left="240"/>
        <w:rPr>
          <w:sz w:val="20"/>
        </w:rPr>
      </w:pPr>
      <w:r>
        <w:rPr>
          <w:sz w:val="20"/>
          <w:vertAlign w:val="superscript"/>
        </w:rPr>
        <w:t>3</w:t>
      </w:r>
      <w:r>
        <w:rPr>
          <w:sz w:val="20"/>
        </w:rPr>
        <w:t xml:space="preserve"> Patch NUR*4*4  August</w:t>
      </w:r>
      <w:r>
        <w:rPr>
          <w:spacing w:val="-15"/>
          <w:sz w:val="20"/>
        </w:rPr>
        <w:t xml:space="preserve"> </w:t>
      </w:r>
      <w:r>
        <w:rPr>
          <w:sz w:val="20"/>
        </w:rPr>
        <w:t>1997</w:t>
      </w:r>
    </w:p>
    <w:p w14:paraId="1F2DE8CF" w14:textId="77777777" w:rsidR="00A5792B" w:rsidRDefault="002F44C1">
      <w:pPr>
        <w:spacing w:line="230" w:lineRule="exact"/>
        <w:ind w:left="240"/>
        <w:rPr>
          <w:sz w:val="20"/>
        </w:rPr>
      </w:pPr>
      <w:r>
        <w:rPr>
          <w:sz w:val="20"/>
          <w:vertAlign w:val="superscript"/>
        </w:rPr>
        <w:t>4</w:t>
      </w:r>
      <w:r>
        <w:rPr>
          <w:sz w:val="20"/>
        </w:rPr>
        <w:t xml:space="preserve"> Patch NUR*4*4  August</w:t>
      </w:r>
      <w:r>
        <w:rPr>
          <w:spacing w:val="-15"/>
          <w:sz w:val="20"/>
        </w:rPr>
        <w:t xml:space="preserve"> </w:t>
      </w:r>
      <w:r>
        <w:rPr>
          <w:sz w:val="20"/>
        </w:rPr>
        <w:t>1997</w:t>
      </w:r>
    </w:p>
    <w:p w14:paraId="3F49034D" w14:textId="77777777" w:rsidR="00A5792B" w:rsidRDefault="00A5792B">
      <w:pPr>
        <w:spacing w:line="230" w:lineRule="exact"/>
        <w:rPr>
          <w:sz w:val="20"/>
        </w:rPr>
        <w:sectPr w:rsidR="00A5792B">
          <w:headerReference w:type="even" r:id="rId316"/>
          <w:headerReference w:type="default" r:id="rId317"/>
          <w:footerReference w:type="even" r:id="rId318"/>
          <w:footerReference w:type="default" r:id="rId319"/>
          <w:pgSz w:w="12240" w:h="15840"/>
          <w:pgMar w:top="940" w:right="620" w:bottom="1160" w:left="1200" w:header="725" w:footer="975" w:gutter="0"/>
          <w:pgNumType w:start="21"/>
          <w:cols w:space="720"/>
        </w:sectPr>
      </w:pPr>
    </w:p>
    <w:p w14:paraId="6F10657E" w14:textId="77777777" w:rsidR="00A5792B" w:rsidRDefault="00A5792B">
      <w:pPr>
        <w:pStyle w:val="BodyText"/>
        <w:rPr>
          <w:sz w:val="20"/>
        </w:rPr>
      </w:pPr>
    </w:p>
    <w:p w14:paraId="63128410" w14:textId="77777777" w:rsidR="00A5792B" w:rsidRDefault="00A5792B">
      <w:pPr>
        <w:pStyle w:val="BodyText"/>
        <w:rPr>
          <w:sz w:val="20"/>
        </w:rPr>
      </w:pPr>
    </w:p>
    <w:p w14:paraId="58614C3A" w14:textId="77777777" w:rsidR="00A5792B" w:rsidRDefault="00A5792B">
      <w:pPr>
        <w:pStyle w:val="BodyText"/>
        <w:spacing w:before="7"/>
        <w:rPr>
          <w:sz w:val="16"/>
        </w:rPr>
      </w:pPr>
    </w:p>
    <w:p w14:paraId="27B634EC" w14:textId="77777777" w:rsidR="00A5792B" w:rsidRDefault="00BE26E6">
      <w:pPr>
        <w:tabs>
          <w:tab w:val="left" w:pos="1517"/>
        </w:tabs>
        <w:spacing w:before="122"/>
        <w:ind w:left="600"/>
        <w:rPr>
          <w:rFonts w:ascii="Courier New"/>
          <w:sz w:val="20"/>
        </w:rPr>
      </w:pPr>
      <w:r>
        <w:pict w14:anchorId="0ED1715C">
          <v:line id="_x0000_s2240" style="position:absolute;left:0;text-align:left;z-index:16056320;mso-position-horizontal-relative:page" from="66.3pt,5.9pt" to="66.3pt,532.95pt" strokeweight=".48pt">
            <w10:wrap anchorx="page"/>
          </v:line>
        </w:pict>
      </w:r>
      <w:r w:rsidR="002F44C1">
        <w:rPr>
          <w:rFonts w:ascii="Courier New"/>
          <w:sz w:val="20"/>
          <w:vertAlign w:val="superscript"/>
        </w:rPr>
        <w:t>1</w:t>
      </w:r>
      <w:r w:rsidR="002F44C1">
        <w:rPr>
          <w:rFonts w:ascii="Courier New"/>
          <w:sz w:val="20"/>
        </w:rPr>
        <w:t>1</w:t>
      </w:r>
      <w:r w:rsidR="002F44C1">
        <w:rPr>
          <w:rFonts w:ascii="Courier New"/>
          <w:sz w:val="20"/>
        </w:rPr>
        <w:tab/>
        <w:t>TPR</w:t>
      </w:r>
      <w:r w:rsidR="002F44C1">
        <w:rPr>
          <w:rFonts w:ascii="Courier New"/>
          <w:spacing w:val="-2"/>
          <w:sz w:val="20"/>
        </w:rPr>
        <w:t xml:space="preserve"> </w:t>
      </w:r>
      <w:r w:rsidR="002F44C1">
        <w:rPr>
          <w:rFonts w:ascii="Courier New"/>
          <w:sz w:val="20"/>
        </w:rPr>
        <w:t>Pain</w:t>
      </w:r>
    </w:p>
    <w:p w14:paraId="14191223" w14:textId="77777777" w:rsidR="00A5792B" w:rsidRDefault="002F44C1">
      <w:pPr>
        <w:pStyle w:val="ListParagraph"/>
        <w:numPr>
          <w:ilvl w:val="1"/>
          <w:numId w:val="142"/>
        </w:numPr>
        <w:tabs>
          <w:tab w:val="left" w:pos="1439"/>
          <w:tab w:val="left" w:pos="1440"/>
        </w:tabs>
        <w:ind w:hanging="841"/>
        <w:rPr>
          <w:sz w:val="20"/>
        </w:rPr>
      </w:pPr>
      <w:r>
        <w:rPr>
          <w:sz w:val="20"/>
        </w:rPr>
        <w:t>TPR B/P</w:t>
      </w:r>
      <w:r>
        <w:rPr>
          <w:spacing w:val="-3"/>
          <w:sz w:val="20"/>
        </w:rPr>
        <w:t xml:space="preserve"> </w:t>
      </w:r>
      <w:r>
        <w:rPr>
          <w:sz w:val="20"/>
        </w:rPr>
        <w:t>Pain</w:t>
      </w:r>
    </w:p>
    <w:p w14:paraId="20D9785F" w14:textId="77777777" w:rsidR="00A5792B" w:rsidRDefault="002F44C1">
      <w:pPr>
        <w:pStyle w:val="ListParagraph"/>
        <w:numPr>
          <w:ilvl w:val="1"/>
          <w:numId w:val="142"/>
        </w:numPr>
        <w:tabs>
          <w:tab w:val="left" w:pos="1439"/>
          <w:tab w:val="left" w:pos="1440"/>
        </w:tabs>
        <w:spacing w:line="226" w:lineRule="exact"/>
        <w:ind w:hanging="841"/>
        <w:rPr>
          <w:sz w:val="20"/>
        </w:rPr>
      </w:pPr>
      <w:r>
        <w:rPr>
          <w:sz w:val="20"/>
        </w:rPr>
        <w:t>TPR B/P Ht. Wt. and</w:t>
      </w:r>
      <w:r>
        <w:rPr>
          <w:spacing w:val="-6"/>
          <w:sz w:val="20"/>
        </w:rPr>
        <w:t xml:space="preserve"> </w:t>
      </w:r>
      <w:r>
        <w:rPr>
          <w:sz w:val="20"/>
        </w:rPr>
        <w:t>Pain</w:t>
      </w:r>
    </w:p>
    <w:p w14:paraId="51EB9C11" w14:textId="77777777" w:rsidR="00A5792B" w:rsidRDefault="002F44C1">
      <w:pPr>
        <w:pStyle w:val="ListParagraph"/>
        <w:numPr>
          <w:ilvl w:val="1"/>
          <w:numId w:val="142"/>
        </w:numPr>
        <w:tabs>
          <w:tab w:val="left" w:pos="1439"/>
          <w:tab w:val="left" w:pos="1440"/>
        </w:tabs>
        <w:spacing w:line="226" w:lineRule="exact"/>
        <w:ind w:hanging="841"/>
        <w:rPr>
          <w:sz w:val="20"/>
        </w:rPr>
      </w:pPr>
      <w:r>
        <w:rPr>
          <w:sz w:val="20"/>
        </w:rPr>
        <w:t>TPR B/P Wt. and</w:t>
      </w:r>
      <w:r>
        <w:rPr>
          <w:spacing w:val="-5"/>
          <w:sz w:val="20"/>
        </w:rPr>
        <w:t xml:space="preserve"> </w:t>
      </w:r>
      <w:r>
        <w:rPr>
          <w:sz w:val="20"/>
        </w:rPr>
        <w:t>Pain</w:t>
      </w:r>
    </w:p>
    <w:p w14:paraId="56CF23EC" w14:textId="77777777" w:rsidR="00A5792B" w:rsidRDefault="002F44C1">
      <w:pPr>
        <w:tabs>
          <w:tab w:val="left" w:pos="1517"/>
        </w:tabs>
        <w:ind w:left="600"/>
        <w:rPr>
          <w:rFonts w:ascii="Courier New"/>
          <w:sz w:val="20"/>
        </w:rPr>
      </w:pPr>
      <w:r>
        <w:rPr>
          <w:rFonts w:ascii="Courier New"/>
          <w:sz w:val="20"/>
          <w:vertAlign w:val="superscript"/>
        </w:rPr>
        <w:t>2</w:t>
      </w:r>
      <w:r>
        <w:rPr>
          <w:rFonts w:ascii="Courier New"/>
          <w:sz w:val="20"/>
        </w:rPr>
        <w:t>5</w:t>
      </w:r>
      <w:r>
        <w:rPr>
          <w:rFonts w:ascii="Courier New"/>
          <w:sz w:val="20"/>
        </w:rPr>
        <w:tab/>
        <w:t>Temp, Detailed PR and</w:t>
      </w:r>
      <w:r>
        <w:rPr>
          <w:rFonts w:ascii="Courier New"/>
          <w:spacing w:val="-5"/>
          <w:sz w:val="20"/>
        </w:rPr>
        <w:t xml:space="preserve"> </w:t>
      </w:r>
      <w:r>
        <w:rPr>
          <w:rFonts w:ascii="Courier New"/>
          <w:sz w:val="20"/>
        </w:rPr>
        <w:t>B/P</w:t>
      </w:r>
    </w:p>
    <w:p w14:paraId="63A1F637" w14:textId="77777777" w:rsidR="00A5792B" w:rsidRDefault="002F44C1">
      <w:pPr>
        <w:pStyle w:val="ListParagraph"/>
        <w:numPr>
          <w:ilvl w:val="0"/>
          <w:numId w:val="141"/>
        </w:numPr>
        <w:tabs>
          <w:tab w:val="left" w:pos="1439"/>
          <w:tab w:val="left" w:pos="1440"/>
        </w:tabs>
        <w:spacing w:before="1"/>
        <w:ind w:hanging="841"/>
        <w:rPr>
          <w:sz w:val="20"/>
        </w:rPr>
      </w:pPr>
      <w:r>
        <w:rPr>
          <w:sz w:val="20"/>
        </w:rPr>
        <w:t>Detailed B/P and Associated</w:t>
      </w:r>
      <w:r>
        <w:rPr>
          <w:spacing w:val="-6"/>
          <w:sz w:val="20"/>
        </w:rPr>
        <w:t xml:space="preserve"> </w:t>
      </w:r>
      <w:r>
        <w:rPr>
          <w:sz w:val="20"/>
        </w:rPr>
        <w:t>Pulse</w:t>
      </w:r>
    </w:p>
    <w:p w14:paraId="576F81E2" w14:textId="77777777" w:rsidR="00A5792B" w:rsidRDefault="002F44C1">
      <w:pPr>
        <w:pStyle w:val="ListParagraph"/>
        <w:numPr>
          <w:ilvl w:val="0"/>
          <w:numId w:val="141"/>
        </w:numPr>
        <w:tabs>
          <w:tab w:val="left" w:pos="1439"/>
          <w:tab w:val="left" w:pos="1440"/>
        </w:tabs>
        <w:ind w:hanging="841"/>
        <w:rPr>
          <w:sz w:val="20"/>
        </w:rPr>
      </w:pPr>
      <w:r>
        <w:rPr>
          <w:sz w:val="20"/>
        </w:rPr>
        <w:t>Pulse</w:t>
      </w:r>
    </w:p>
    <w:p w14:paraId="6BD69623" w14:textId="77777777" w:rsidR="00A5792B" w:rsidRDefault="002F44C1">
      <w:pPr>
        <w:pStyle w:val="ListParagraph"/>
        <w:numPr>
          <w:ilvl w:val="0"/>
          <w:numId w:val="141"/>
        </w:numPr>
        <w:tabs>
          <w:tab w:val="left" w:pos="1439"/>
          <w:tab w:val="left" w:pos="1440"/>
        </w:tabs>
        <w:spacing w:line="226" w:lineRule="exact"/>
        <w:ind w:hanging="841"/>
        <w:rPr>
          <w:sz w:val="20"/>
        </w:rPr>
      </w:pPr>
      <w:r>
        <w:rPr>
          <w:sz w:val="20"/>
        </w:rPr>
        <w:t>Weight</w:t>
      </w:r>
    </w:p>
    <w:p w14:paraId="224AB128" w14:textId="77777777" w:rsidR="00A5792B" w:rsidRDefault="002F44C1">
      <w:pPr>
        <w:pStyle w:val="ListParagraph"/>
        <w:numPr>
          <w:ilvl w:val="0"/>
          <w:numId w:val="141"/>
        </w:numPr>
        <w:tabs>
          <w:tab w:val="left" w:pos="1439"/>
          <w:tab w:val="left" w:pos="1440"/>
        </w:tabs>
        <w:spacing w:line="226" w:lineRule="exact"/>
        <w:ind w:hanging="841"/>
        <w:rPr>
          <w:sz w:val="20"/>
        </w:rPr>
      </w:pPr>
      <w:r>
        <w:rPr>
          <w:sz w:val="20"/>
        </w:rPr>
        <w:t>Circumference/Girth</w:t>
      </w:r>
    </w:p>
    <w:p w14:paraId="267B0980" w14:textId="77777777" w:rsidR="00A5792B" w:rsidRDefault="002F44C1">
      <w:pPr>
        <w:pStyle w:val="ListParagraph"/>
        <w:numPr>
          <w:ilvl w:val="0"/>
          <w:numId w:val="141"/>
        </w:numPr>
        <w:tabs>
          <w:tab w:val="left" w:pos="1439"/>
          <w:tab w:val="left" w:pos="1440"/>
        </w:tabs>
        <w:ind w:hanging="841"/>
        <w:rPr>
          <w:sz w:val="20"/>
        </w:rPr>
      </w:pPr>
      <w:r>
        <w:rPr>
          <w:sz w:val="20"/>
        </w:rPr>
        <w:t>Pulse</w:t>
      </w:r>
      <w:r>
        <w:rPr>
          <w:spacing w:val="-2"/>
          <w:sz w:val="20"/>
        </w:rPr>
        <w:t xml:space="preserve"> </w:t>
      </w:r>
      <w:r>
        <w:rPr>
          <w:sz w:val="20"/>
        </w:rPr>
        <w:t>Oximetry</w:t>
      </w:r>
    </w:p>
    <w:p w14:paraId="59282F4B" w14:textId="77777777" w:rsidR="00A5792B" w:rsidRDefault="002F44C1">
      <w:pPr>
        <w:pStyle w:val="ListParagraph"/>
        <w:numPr>
          <w:ilvl w:val="0"/>
          <w:numId w:val="141"/>
        </w:numPr>
        <w:tabs>
          <w:tab w:val="left" w:pos="1439"/>
          <w:tab w:val="left" w:pos="1440"/>
        </w:tabs>
        <w:spacing w:before="1"/>
        <w:ind w:hanging="841"/>
        <w:rPr>
          <w:sz w:val="20"/>
        </w:rPr>
      </w:pPr>
      <w:r>
        <w:rPr>
          <w:sz w:val="20"/>
        </w:rPr>
        <w:t>CVP (Central Venous</w:t>
      </w:r>
      <w:r>
        <w:rPr>
          <w:spacing w:val="-21"/>
          <w:sz w:val="20"/>
        </w:rPr>
        <w:t xml:space="preserve"> </w:t>
      </w:r>
      <w:r>
        <w:rPr>
          <w:sz w:val="20"/>
        </w:rPr>
        <w:t>Pressure)</w:t>
      </w:r>
    </w:p>
    <w:p w14:paraId="75AB2822" w14:textId="77777777" w:rsidR="00A5792B" w:rsidRDefault="002F44C1">
      <w:pPr>
        <w:pStyle w:val="ListParagraph"/>
        <w:numPr>
          <w:ilvl w:val="0"/>
          <w:numId w:val="141"/>
        </w:numPr>
        <w:tabs>
          <w:tab w:val="left" w:pos="1439"/>
          <w:tab w:val="left" w:pos="1440"/>
        </w:tabs>
        <w:ind w:hanging="841"/>
        <w:rPr>
          <w:sz w:val="20"/>
        </w:rPr>
      </w:pPr>
      <w:r>
        <w:rPr>
          <w:sz w:val="20"/>
        </w:rPr>
        <w:t>User Configurable</w:t>
      </w:r>
      <w:r>
        <w:rPr>
          <w:spacing w:val="-22"/>
          <w:sz w:val="20"/>
        </w:rPr>
        <w:t xml:space="preserve"> </w:t>
      </w:r>
      <w:r>
        <w:rPr>
          <w:sz w:val="20"/>
        </w:rPr>
        <w:t>Combination</w:t>
      </w:r>
    </w:p>
    <w:p w14:paraId="422FA307" w14:textId="77777777" w:rsidR="00A5792B" w:rsidRDefault="002F44C1">
      <w:pPr>
        <w:pStyle w:val="ListParagraph"/>
        <w:numPr>
          <w:ilvl w:val="0"/>
          <w:numId w:val="141"/>
        </w:numPr>
        <w:tabs>
          <w:tab w:val="left" w:pos="1439"/>
          <w:tab w:val="left" w:pos="1440"/>
        </w:tabs>
        <w:spacing w:line="226" w:lineRule="exact"/>
        <w:ind w:hanging="841"/>
        <w:rPr>
          <w:sz w:val="20"/>
        </w:rPr>
      </w:pPr>
      <w:r>
        <w:rPr>
          <w:sz w:val="20"/>
        </w:rPr>
        <w:t>Change Date/Time</w:t>
      </w:r>
      <w:r>
        <w:rPr>
          <w:spacing w:val="-3"/>
          <w:sz w:val="20"/>
        </w:rPr>
        <w:t xml:space="preserve"> </w:t>
      </w:r>
      <w:r>
        <w:rPr>
          <w:sz w:val="20"/>
        </w:rPr>
        <w:t>Taken</w:t>
      </w:r>
    </w:p>
    <w:p w14:paraId="388E14FE" w14:textId="77777777" w:rsidR="00A5792B" w:rsidRDefault="002F44C1">
      <w:pPr>
        <w:pStyle w:val="ListParagraph"/>
        <w:numPr>
          <w:ilvl w:val="0"/>
          <w:numId w:val="141"/>
        </w:numPr>
        <w:tabs>
          <w:tab w:val="left" w:pos="1439"/>
          <w:tab w:val="left" w:pos="1440"/>
        </w:tabs>
        <w:spacing w:line="226" w:lineRule="exact"/>
        <w:ind w:hanging="841"/>
        <w:rPr>
          <w:sz w:val="20"/>
        </w:rPr>
      </w:pPr>
      <w:r>
        <w:rPr>
          <w:sz w:val="20"/>
        </w:rPr>
        <w:t>Pain</w:t>
      </w:r>
    </w:p>
    <w:p w14:paraId="3DC818C2" w14:textId="77777777" w:rsidR="00A5792B" w:rsidRDefault="00A5792B">
      <w:pPr>
        <w:pStyle w:val="BodyText"/>
        <w:rPr>
          <w:rFonts w:ascii="Courier New"/>
          <w:sz w:val="20"/>
        </w:rPr>
      </w:pPr>
    </w:p>
    <w:p w14:paraId="406AA511" w14:textId="77777777" w:rsidR="00A5792B" w:rsidRDefault="002F44C1">
      <w:pPr>
        <w:pStyle w:val="BodyText"/>
        <w:spacing w:before="220"/>
        <w:ind w:left="240"/>
      </w:pPr>
      <w:r>
        <w:t>Example: Pain.</w:t>
      </w:r>
    </w:p>
    <w:p w14:paraId="564B47CE" w14:textId="77777777" w:rsidR="00A5792B" w:rsidRDefault="00A5792B">
      <w:pPr>
        <w:pStyle w:val="BodyText"/>
        <w:spacing w:before="2"/>
        <w:rPr>
          <w:sz w:val="11"/>
        </w:rPr>
      </w:pPr>
    </w:p>
    <w:p w14:paraId="210E8061" w14:textId="77777777" w:rsidR="00A5792B" w:rsidRDefault="002F44C1">
      <w:pPr>
        <w:tabs>
          <w:tab w:val="left" w:pos="6119"/>
        </w:tabs>
        <w:spacing w:before="101"/>
        <w:ind w:left="240"/>
        <w:rPr>
          <w:rFonts w:ascii="Courier New"/>
          <w:sz w:val="20"/>
        </w:rPr>
      </w:pPr>
      <w:r>
        <w:rPr>
          <w:rFonts w:ascii="Courier New"/>
          <w:sz w:val="20"/>
        </w:rPr>
        <w:t>Select Vitals/Measurement Data Entry</w:t>
      </w:r>
      <w:r>
        <w:rPr>
          <w:rFonts w:ascii="Courier New"/>
          <w:spacing w:val="-22"/>
          <w:sz w:val="20"/>
        </w:rPr>
        <w:t xml:space="preserve"> </w:t>
      </w:r>
      <w:r>
        <w:rPr>
          <w:rFonts w:ascii="Courier New"/>
          <w:sz w:val="20"/>
        </w:rPr>
        <w:t>Option:</w:t>
      </w:r>
      <w:r>
        <w:rPr>
          <w:rFonts w:ascii="Courier New"/>
          <w:spacing w:val="-5"/>
          <w:sz w:val="20"/>
        </w:rPr>
        <w:t xml:space="preserve"> </w:t>
      </w:r>
      <w:r>
        <w:rPr>
          <w:rFonts w:ascii="Courier New"/>
          <w:b/>
          <w:sz w:val="20"/>
        </w:rPr>
        <w:t>14</w:t>
      </w:r>
      <w:r>
        <w:rPr>
          <w:rFonts w:ascii="Courier New"/>
          <w:b/>
          <w:sz w:val="20"/>
        </w:rPr>
        <w:tab/>
      </w:r>
      <w:r>
        <w:rPr>
          <w:rFonts w:ascii="Courier New"/>
          <w:sz w:val="20"/>
        </w:rPr>
        <w:t>Pain</w:t>
      </w:r>
    </w:p>
    <w:p w14:paraId="445FDB36" w14:textId="77777777" w:rsidR="00A5792B" w:rsidRDefault="002F44C1">
      <w:pPr>
        <w:spacing w:before="7" w:line="235" w:lineRule="auto"/>
        <w:ind w:left="240" w:right="1601"/>
        <w:rPr>
          <w:rFonts w:ascii="Courier New"/>
          <w:b/>
          <w:sz w:val="20"/>
        </w:rPr>
      </w:pPr>
      <w:r>
        <w:rPr>
          <w:rFonts w:ascii="Courier New"/>
          <w:sz w:val="20"/>
        </w:rPr>
        <w:t xml:space="preserve">Vitals by (A)ll patients on a unit, (S)elected Rooms on unit, or (P)atient? </w:t>
      </w:r>
      <w:r>
        <w:rPr>
          <w:rFonts w:ascii="Courier New"/>
          <w:b/>
          <w:sz w:val="20"/>
        </w:rPr>
        <w:t>P</w:t>
      </w:r>
    </w:p>
    <w:p w14:paraId="2C697585" w14:textId="77777777" w:rsidR="00A5792B" w:rsidRDefault="002F44C1">
      <w:pPr>
        <w:tabs>
          <w:tab w:val="left" w:pos="3119"/>
          <w:tab w:val="left" w:pos="6719"/>
          <w:tab w:val="right" w:pos="8759"/>
        </w:tabs>
        <w:spacing w:before="1"/>
        <w:ind w:left="240"/>
        <w:rPr>
          <w:rFonts w:ascii="Courier New"/>
          <w:sz w:val="20"/>
        </w:rPr>
      </w:pPr>
      <w:r>
        <w:rPr>
          <w:rFonts w:ascii="Courier New"/>
          <w:sz w:val="20"/>
        </w:rPr>
        <w:t>Select</w:t>
      </w:r>
      <w:r>
        <w:rPr>
          <w:rFonts w:ascii="Courier New"/>
          <w:spacing w:val="-5"/>
          <w:sz w:val="20"/>
        </w:rPr>
        <w:t xml:space="preserve"> </w:t>
      </w:r>
      <w:r>
        <w:rPr>
          <w:rFonts w:ascii="Courier New"/>
          <w:sz w:val="20"/>
        </w:rPr>
        <w:t>PATIENT</w:t>
      </w:r>
      <w:r>
        <w:rPr>
          <w:rFonts w:ascii="Courier New"/>
          <w:spacing w:val="-5"/>
          <w:sz w:val="20"/>
        </w:rPr>
        <w:t xml:space="preserve"> </w:t>
      </w:r>
      <w:r>
        <w:rPr>
          <w:rFonts w:ascii="Courier New"/>
          <w:sz w:val="20"/>
        </w:rPr>
        <w:t>NAME:</w:t>
      </w:r>
      <w:r>
        <w:rPr>
          <w:rFonts w:ascii="Courier New"/>
          <w:sz w:val="20"/>
        </w:rPr>
        <w:tab/>
      </w:r>
      <w:r>
        <w:rPr>
          <w:rFonts w:ascii="Courier New"/>
          <w:b/>
          <w:sz w:val="20"/>
        </w:rPr>
        <w:t>NURSPATIENT3,THREE</w:t>
      </w:r>
      <w:r>
        <w:rPr>
          <w:rFonts w:ascii="Courier New"/>
          <w:b/>
          <w:sz w:val="20"/>
        </w:rPr>
        <w:tab/>
      </w:r>
      <w:r>
        <w:rPr>
          <w:rFonts w:ascii="Courier New"/>
          <w:sz w:val="20"/>
        </w:rPr>
        <w:t>--</w:t>
      </w:r>
      <w:r>
        <w:rPr>
          <w:rFonts w:ascii="Courier New"/>
          <w:sz w:val="20"/>
        </w:rPr>
        <w:tab/>
        <w:t>500-1</w:t>
      </w:r>
    </w:p>
    <w:p w14:paraId="64CE2D0E" w14:textId="77777777" w:rsidR="00A5792B" w:rsidRDefault="002F44C1">
      <w:pPr>
        <w:spacing w:before="5"/>
        <w:ind w:left="240"/>
        <w:rPr>
          <w:rFonts w:ascii="Courier New"/>
          <w:sz w:val="20"/>
        </w:rPr>
      </w:pPr>
      <w:r>
        <w:rPr>
          <w:rFonts w:ascii="Courier New"/>
          <w:sz w:val="20"/>
        </w:rPr>
        <w:t>YES</w:t>
      </w:r>
    </w:p>
    <w:p w14:paraId="54A365B3" w14:textId="77777777" w:rsidR="00A5792B" w:rsidRDefault="002F44C1">
      <w:pPr>
        <w:spacing w:before="1"/>
        <w:ind w:left="599"/>
        <w:rPr>
          <w:rFonts w:ascii="Courier New"/>
          <w:sz w:val="20"/>
        </w:rPr>
      </w:pPr>
      <w:r>
        <w:rPr>
          <w:rFonts w:ascii="Courier New"/>
          <w:sz w:val="20"/>
        </w:rPr>
        <w:t>SC VETERAN</w:t>
      </w:r>
    </w:p>
    <w:p w14:paraId="1B816849" w14:textId="77777777" w:rsidR="00A5792B" w:rsidRDefault="00A5792B">
      <w:pPr>
        <w:pStyle w:val="BodyText"/>
        <w:spacing w:before="5"/>
        <w:rPr>
          <w:rFonts w:ascii="Courier New"/>
          <w:sz w:val="19"/>
        </w:rPr>
      </w:pPr>
    </w:p>
    <w:p w14:paraId="4E8A6D58" w14:textId="77777777" w:rsidR="00A5792B" w:rsidRDefault="002F44C1">
      <w:pPr>
        <w:tabs>
          <w:tab w:val="left" w:pos="4919"/>
        </w:tabs>
        <w:spacing w:before="1"/>
        <w:ind w:left="240"/>
        <w:rPr>
          <w:rFonts w:ascii="Courier New"/>
          <w:sz w:val="20"/>
        </w:rPr>
      </w:pPr>
      <w:r>
        <w:rPr>
          <w:rFonts w:ascii="Courier New"/>
          <w:sz w:val="20"/>
        </w:rPr>
        <w:t>Select Hospital Location:</w:t>
      </w:r>
      <w:r>
        <w:rPr>
          <w:rFonts w:ascii="Courier New"/>
          <w:spacing w:val="-15"/>
          <w:sz w:val="20"/>
        </w:rPr>
        <w:t xml:space="preserve"> </w:t>
      </w:r>
      <w:r>
        <w:rPr>
          <w:rFonts w:ascii="Courier New"/>
          <w:sz w:val="20"/>
        </w:rPr>
        <w:t>4E//</w:t>
      </w:r>
      <w:r>
        <w:rPr>
          <w:rFonts w:ascii="Courier New"/>
          <w:spacing w:val="-5"/>
          <w:sz w:val="20"/>
        </w:rPr>
        <w:t xml:space="preserve"> </w:t>
      </w:r>
      <w:r>
        <w:rPr>
          <w:rFonts w:ascii="Courier New"/>
          <w:b/>
          <w:sz w:val="20"/>
        </w:rPr>
        <w:t>&lt;RET&gt;</w:t>
      </w:r>
      <w:r>
        <w:rPr>
          <w:rFonts w:ascii="Courier New"/>
          <w:b/>
          <w:sz w:val="20"/>
        </w:rPr>
        <w:tab/>
      </w:r>
      <w:r>
        <w:rPr>
          <w:rFonts w:ascii="Courier New"/>
          <w:sz w:val="20"/>
        </w:rPr>
        <w:t>4E</w:t>
      </w:r>
    </w:p>
    <w:p w14:paraId="2F91A4FB" w14:textId="77777777" w:rsidR="00A5792B" w:rsidRDefault="00A5792B">
      <w:pPr>
        <w:pStyle w:val="BodyText"/>
        <w:spacing w:before="6"/>
        <w:rPr>
          <w:rFonts w:ascii="Courier New"/>
          <w:sz w:val="11"/>
        </w:rPr>
      </w:pPr>
    </w:p>
    <w:p w14:paraId="01730D20" w14:textId="77777777" w:rsidR="00A5792B" w:rsidRDefault="002F44C1">
      <w:pPr>
        <w:spacing w:before="101"/>
        <w:ind w:left="240" w:right="988"/>
        <w:rPr>
          <w:rFonts w:ascii="Courier New"/>
          <w:sz w:val="20"/>
        </w:rPr>
      </w:pPr>
      <w:r>
        <w:rPr>
          <w:rFonts w:ascii="Courier New"/>
          <w:sz w:val="20"/>
        </w:rPr>
        <w:t>Enter an * for the specific value when documenting the reason for omission. Enter a single * to document that all measurements were omitted and the reason for omission.</w:t>
      </w:r>
    </w:p>
    <w:p w14:paraId="35CB333B" w14:textId="77777777" w:rsidR="00A5792B" w:rsidRDefault="00A5792B">
      <w:pPr>
        <w:pStyle w:val="BodyText"/>
        <w:spacing w:before="3"/>
        <w:rPr>
          <w:rFonts w:ascii="Courier New"/>
          <w:sz w:val="19"/>
        </w:rPr>
      </w:pPr>
    </w:p>
    <w:p w14:paraId="4F793786" w14:textId="77777777" w:rsidR="00A5792B" w:rsidRDefault="002F44C1">
      <w:pPr>
        <w:pStyle w:val="BodyText"/>
        <w:spacing w:before="1"/>
        <w:ind w:left="240"/>
      </w:pPr>
      <w:r>
        <w:t>The following is representative of the software's on-line help:</w:t>
      </w:r>
    </w:p>
    <w:p w14:paraId="7853F3DB" w14:textId="77777777" w:rsidR="00A5792B" w:rsidRDefault="002F44C1">
      <w:pPr>
        <w:pStyle w:val="BodyText"/>
        <w:ind w:left="240"/>
      </w:pPr>
      <w:r>
        <w:t>** Pain: Enter a numeric value. 0 for no pain. 1-10 for pain scale</w:t>
      </w:r>
    </w:p>
    <w:p w14:paraId="47BF1324" w14:textId="77777777" w:rsidR="00A5792B" w:rsidRDefault="002F44C1">
      <w:pPr>
        <w:pStyle w:val="BodyText"/>
        <w:ind w:left="420" w:right="2968"/>
      </w:pPr>
      <w:r>
        <w:t>10 is worst imaginable pain or enter 99 if the patient is unable to respond For example: 99 or 5</w:t>
      </w:r>
    </w:p>
    <w:p w14:paraId="084E2C37" w14:textId="77777777" w:rsidR="00A5792B" w:rsidRDefault="002F44C1">
      <w:pPr>
        <w:pStyle w:val="BodyText"/>
        <w:ind w:left="540" w:right="5887" w:hanging="300"/>
      </w:pPr>
      <w:r>
        <w:t>The entry should be in the following format: NN</w:t>
      </w:r>
    </w:p>
    <w:p w14:paraId="3A02EF2E" w14:textId="77777777" w:rsidR="00A5792B" w:rsidRDefault="00A5792B">
      <w:pPr>
        <w:pStyle w:val="BodyText"/>
        <w:spacing w:before="2"/>
        <w:rPr>
          <w:sz w:val="11"/>
        </w:rPr>
      </w:pPr>
    </w:p>
    <w:p w14:paraId="1D9E9034" w14:textId="77777777" w:rsidR="00A5792B" w:rsidRDefault="002F44C1">
      <w:pPr>
        <w:spacing w:before="100"/>
        <w:ind w:left="240"/>
        <w:rPr>
          <w:rFonts w:ascii="Courier New"/>
          <w:b/>
          <w:sz w:val="20"/>
        </w:rPr>
      </w:pPr>
      <w:r>
        <w:rPr>
          <w:rFonts w:ascii="Courier New"/>
          <w:sz w:val="20"/>
        </w:rPr>
        <w:t xml:space="preserve">Pain: </w:t>
      </w:r>
      <w:r>
        <w:rPr>
          <w:rFonts w:ascii="Courier New"/>
          <w:b/>
          <w:sz w:val="20"/>
        </w:rPr>
        <w:t>3</w:t>
      </w:r>
    </w:p>
    <w:p w14:paraId="670EE238" w14:textId="77777777" w:rsidR="00A5792B" w:rsidRDefault="00A5792B">
      <w:pPr>
        <w:pStyle w:val="BodyText"/>
        <w:spacing w:before="6"/>
        <w:rPr>
          <w:rFonts w:ascii="Courier New"/>
          <w:b/>
          <w:sz w:val="11"/>
        </w:rPr>
      </w:pPr>
    </w:p>
    <w:p w14:paraId="41097B8D" w14:textId="77777777" w:rsidR="00A5792B" w:rsidRDefault="002F44C1">
      <w:pPr>
        <w:spacing w:before="101" w:line="224" w:lineRule="exact"/>
        <w:ind w:left="479"/>
        <w:rPr>
          <w:rFonts w:ascii="Courier New"/>
          <w:sz w:val="20"/>
        </w:rPr>
      </w:pPr>
      <w:r>
        <w:rPr>
          <w:rFonts w:ascii="Courier New"/>
          <w:sz w:val="20"/>
        </w:rPr>
        <w:t>Pain: 3</w:t>
      </w:r>
    </w:p>
    <w:p w14:paraId="23D597B5" w14:textId="77777777" w:rsidR="00A5792B" w:rsidRDefault="002F44C1">
      <w:pPr>
        <w:spacing w:line="224" w:lineRule="exact"/>
        <w:ind w:left="240"/>
        <w:rPr>
          <w:rFonts w:ascii="Courier New"/>
          <w:b/>
          <w:sz w:val="20"/>
        </w:rPr>
      </w:pPr>
      <w:r>
        <w:rPr>
          <w:rFonts w:ascii="Courier New"/>
          <w:sz w:val="20"/>
        </w:rPr>
        <w:t xml:space="preserve">Is this correct? YES// </w:t>
      </w:r>
      <w:r>
        <w:rPr>
          <w:rFonts w:ascii="Courier New"/>
          <w:b/>
          <w:sz w:val="20"/>
        </w:rPr>
        <w:t>&lt;RET&gt;</w:t>
      </w:r>
    </w:p>
    <w:p w14:paraId="5429B92B" w14:textId="77777777" w:rsidR="00A5792B" w:rsidRDefault="00A5792B">
      <w:pPr>
        <w:pStyle w:val="BodyText"/>
        <w:rPr>
          <w:rFonts w:ascii="Courier New"/>
          <w:b/>
          <w:sz w:val="20"/>
        </w:rPr>
      </w:pPr>
    </w:p>
    <w:p w14:paraId="5FB18C39" w14:textId="77777777" w:rsidR="00A5792B" w:rsidRDefault="00A5792B">
      <w:pPr>
        <w:pStyle w:val="BodyText"/>
        <w:rPr>
          <w:rFonts w:ascii="Courier New"/>
          <w:b/>
          <w:sz w:val="20"/>
        </w:rPr>
      </w:pPr>
    </w:p>
    <w:p w14:paraId="395D4C3C" w14:textId="77777777" w:rsidR="00A5792B" w:rsidRDefault="002F44C1">
      <w:pPr>
        <w:tabs>
          <w:tab w:val="left" w:pos="8159"/>
        </w:tabs>
        <w:ind w:left="240"/>
        <w:rPr>
          <w:rFonts w:ascii="Courier New"/>
          <w:sz w:val="20"/>
        </w:rPr>
      </w:pPr>
      <w:r>
        <w:rPr>
          <w:rFonts w:ascii="Courier New"/>
          <w:sz w:val="20"/>
        </w:rPr>
        <w:t>Do you want to enter other V/M data for this patient?</w:t>
      </w:r>
      <w:r>
        <w:rPr>
          <w:rFonts w:ascii="Courier New"/>
          <w:spacing w:val="-35"/>
          <w:sz w:val="20"/>
        </w:rPr>
        <w:t xml:space="preserve"> </w:t>
      </w:r>
      <w:r>
        <w:rPr>
          <w:rFonts w:ascii="Courier New"/>
          <w:sz w:val="20"/>
        </w:rPr>
        <w:t>No//</w:t>
      </w:r>
      <w:r>
        <w:rPr>
          <w:rFonts w:ascii="Courier New"/>
          <w:spacing w:val="-2"/>
          <w:sz w:val="20"/>
        </w:rPr>
        <w:t xml:space="preserve"> </w:t>
      </w:r>
      <w:r>
        <w:rPr>
          <w:rFonts w:ascii="Courier New"/>
          <w:b/>
          <w:sz w:val="20"/>
        </w:rPr>
        <w:t>&lt;RET&gt;</w:t>
      </w:r>
      <w:r>
        <w:rPr>
          <w:rFonts w:ascii="Courier New"/>
          <w:b/>
          <w:sz w:val="20"/>
        </w:rPr>
        <w:tab/>
      </w:r>
      <w:r>
        <w:rPr>
          <w:rFonts w:ascii="Courier New"/>
          <w:sz w:val="20"/>
        </w:rPr>
        <w:t>(No)</w:t>
      </w:r>
    </w:p>
    <w:p w14:paraId="4B42785B" w14:textId="77777777" w:rsidR="00A5792B" w:rsidRDefault="00A5792B">
      <w:pPr>
        <w:pStyle w:val="BodyText"/>
        <w:rPr>
          <w:rFonts w:ascii="Courier New"/>
          <w:sz w:val="20"/>
        </w:rPr>
      </w:pPr>
    </w:p>
    <w:p w14:paraId="50101DBD" w14:textId="77777777" w:rsidR="00A5792B" w:rsidRDefault="00A5792B">
      <w:pPr>
        <w:pStyle w:val="BodyText"/>
        <w:rPr>
          <w:rFonts w:ascii="Courier New"/>
          <w:sz w:val="20"/>
        </w:rPr>
      </w:pPr>
    </w:p>
    <w:p w14:paraId="1551BDF8" w14:textId="77777777" w:rsidR="00A5792B" w:rsidRDefault="00A5792B">
      <w:pPr>
        <w:pStyle w:val="BodyText"/>
        <w:rPr>
          <w:rFonts w:ascii="Courier New"/>
          <w:sz w:val="20"/>
        </w:rPr>
      </w:pPr>
    </w:p>
    <w:p w14:paraId="7BF1928E" w14:textId="77777777" w:rsidR="00A5792B" w:rsidRDefault="00A5792B">
      <w:pPr>
        <w:pStyle w:val="BodyText"/>
        <w:rPr>
          <w:rFonts w:ascii="Courier New"/>
          <w:sz w:val="20"/>
        </w:rPr>
      </w:pPr>
    </w:p>
    <w:p w14:paraId="7D904C04" w14:textId="77777777" w:rsidR="00A5792B" w:rsidRDefault="00A5792B">
      <w:pPr>
        <w:pStyle w:val="BodyText"/>
        <w:rPr>
          <w:rFonts w:ascii="Courier New"/>
          <w:sz w:val="20"/>
        </w:rPr>
      </w:pPr>
    </w:p>
    <w:p w14:paraId="23C12E2A" w14:textId="77777777" w:rsidR="00A5792B" w:rsidRDefault="00A5792B">
      <w:pPr>
        <w:pStyle w:val="BodyText"/>
        <w:rPr>
          <w:rFonts w:ascii="Courier New"/>
          <w:sz w:val="20"/>
        </w:rPr>
      </w:pPr>
    </w:p>
    <w:p w14:paraId="4514CCB6" w14:textId="77777777" w:rsidR="00A5792B" w:rsidRDefault="00BE26E6">
      <w:pPr>
        <w:pStyle w:val="BodyText"/>
        <w:spacing w:before="9"/>
        <w:rPr>
          <w:rFonts w:ascii="Courier New"/>
          <w:sz w:val="14"/>
        </w:rPr>
      </w:pPr>
      <w:r>
        <w:pict w14:anchorId="13F691EB">
          <v:rect id="_x0000_s2239" style="position:absolute;margin-left:1in;margin-top:10.35pt;width:2in;height:.6pt;z-index:-15401472;mso-wrap-distance-left:0;mso-wrap-distance-right:0;mso-position-horizontal-relative:page" fillcolor="black" stroked="f">
            <w10:wrap type="topAndBottom" anchorx="page"/>
          </v:rect>
        </w:pict>
      </w:r>
    </w:p>
    <w:p w14:paraId="49FE3896" w14:textId="77777777" w:rsidR="00A5792B" w:rsidRDefault="002F44C1">
      <w:pPr>
        <w:spacing w:before="73" w:line="230" w:lineRule="exact"/>
        <w:ind w:left="240"/>
        <w:rPr>
          <w:sz w:val="20"/>
        </w:rPr>
      </w:pPr>
      <w:r>
        <w:rPr>
          <w:sz w:val="20"/>
          <w:vertAlign w:val="superscript"/>
        </w:rPr>
        <w:t>1</w:t>
      </w:r>
      <w:r>
        <w:rPr>
          <w:sz w:val="20"/>
        </w:rPr>
        <w:t xml:space="preserve"> Patch NUR*4*25 May 1999</w:t>
      </w:r>
    </w:p>
    <w:p w14:paraId="38CD9D7F" w14:textId="77777777" w:rsidR="00A5792B" w:rsidRDefault="002F44C1">
      <w:pPr>
        <w:spacing w:line="230" w:lineRule="exact"/>
        <w:ind w:left="240"/>
        <w:rPr>
          <w:sz w:val="20"/>
        </w:rPr>
      </w:pPr>
      <w:r>
        <w:rPr>
          <w:sz w:val="20"/>
          <w:vertAlign w:val="superscript"/>
        </w:rPr>
        <w:t>2</w:t>
      </w:r>
      <w:r>
        <w:rPr>
          <w:sz w:val="20"/>
        </w:rPr>
        <w:t xml:space="preserve"> Patch NUR*4*23 February 1999</w:t>
      </w:r>
    </w:p>
    <w:p w14:paraId="431FE428" w14:textId="77777777" w:rsidR="00A5792B" w:rsidRDefault="00A5792B">
      <w:pPr>
        <w:spacing w:line="230" w:lineRule="exact"/>
        <w:rPr>
          <w:sz w:val="20"/>
        </w:rPr>
        <w:sectPr w:rsidR="00A5792B">
          <w:pgSz w:w="12240" w:h="15840"/>
          <w:pgMar w:top="940" w:right="620" w:bottom="1360" w:left="1200" w:header="725" w:footer="1163" w:gutter="0"/>
          <w:cols w:space="720"/>
        </w:sectPr>
      </w:pPr>
    </w:p>
    <w:p w14:paraId="3980B643" w14:textId="77777777" w:rsidR="00A5792B" w:rsidRDefault="00A5792B">
      <w:pPr>
        <w:pStyle w:val="BodyText"/>
        <w:rPr>
          <w:sz w:val="20"/>
        </w:rPr>
      </w:pPr>
    </w:p>
    <w:p w14:paraId="19DCF91D" w14:textId="77777777" w:rsidR="00A5792B" w:rsidRDefault="00A5792B">
      <w:pPr>
        <w:pStyle w:val="BodyText"/>
        <w:spacing w:before="9"/>
        <w:rPr>
          <w:sz w:val="22"/>
        </w:rPr>
      </w:pPr>
    </w:p>
    <w:p w14:paraId="4D4DA008" w14:textId="77777777" w:rsidR="00A5792B" w:rsidRDefault="002F44C1">
      <w:pPr>
        <w:pStyle w:val="Heading2"/>
      </w:pPr>
      <w:r>
        <w:t>Menu Access:</w:t>
      </w:r>
    </w:p>
    <w:p w14:paraId="36012C39" w14:textId="77777777" w:rsidR="00A5792B" w:rsidRDefault="00A5792B">
      <w:pPr>
        <w:pStyle w:val="BodyText"/>
        <w:spacing w:before="9"/>
        <w:rPr>
          <w:b/>
          <w:sz w:val="23"/>
        </w:rPr>
      </w:pPr>
    </w:p>
    <w:p w14:paraId="660A4DF6" w14:textId="77777777" w:rsidR="00A5792B" w:rsidRDefault="002F44C1">
      <w:pPr>
        <w:pStyle w:val="BodyText"/>
        <w:ind w:left="240" w:right="955"/>
      </w:pPr>
      <w:r>
        <w:t>The Vitals/Measurements Data Entry option is accessed through the Vitals/ Measurements Data Entry Menu option of the Patient Care Data, Enter/Edit option of the Head Nurse's Menu, Staff Nurse Menu, and the Nursing Features (all options) menu.</w:t>
      </w:r>
    </w:p>
    <w:p w14:paraId="345DCC9B" w14:textId="77777777" w:rsidR="00A5792B" w:rsidRDefault="00A5792B">
      <w:pPr>
        <w:sectPr w:rsidR="00A5792B">
          <w:pgSz w:w="12240" w:h="15840"/>
          <w:pgMar w:top="940" w:right="620" w:bottom="1160" w:left="1200" w:header="725" w:footer="975" w:gutter="0"/>
          <w:cols w:space="720"/>
        </w:sectPr>
      </w:pPr>
    </w:p>
    <w:p w14:paraId="0D7F21EA" w14:textId="77777777" w:rsidR="00A5792B" w:rsidRDefault="00A5792B">
      <w:pPr>
        <w:pStyle w:val="BodyText"/>
        <w:rPr>
          <w:sz w:val="20"/>
        </w:rPr>
      </w:pPr>
    </w:p>
    <w:p w14:paraId="6144CC0C" w14:textId="77777777" w:rsidR="00A5792B" w:rsidRDefault="00A5792B">
      <w:pPr>
        <w:pStyle w:val="BodyText"/>
        <w:spacing w:before="9"/>
        <w:rPr>
          <w:sz w:val="22"/>
        </w:rPr>
      </w:pPr>
    </w:p>
    <w:p w14:paraId="2754D17C" w14:textId="77777777" w:rsidR="00A5792B" w:rsidRDefault="002F44C1">
      <w:pPr>
        <w:pStyle w:val="Heading2"/>
      </w:pPr>
      <w:r>
        <w:t>NURCPE-VIT-ERROR</w:t>
      </w:r>
    </w:p>
    <w:p w14:paraId="7BF555D0" w14:textId="77777777" w:rsidR="00A5792B" w:rsidRDefault="00A5792B">
      <w:pPr>
        <w:pStyle w:val="BodyText"/>
        <w:rPr>
          <w:b/>
        </w:rPr>
      </w:pPr>
    </w:p>
    <w:p w14:paraId="0DEA0F9E" w14:textId="77777777" w:rsidR="00A5792B" w:rsidRDefault="002F44C1">
      <w:pPr>
        <w:spacing w:line="480" w:lineRule="auto"/>
        <w:ind w:left="240" w:right="5687"/>
        <w:rPr>
          <w:b/>
          <w:sz w:val="24"/>
        </w:rPr>
      </w:pPr>
      <w:r>
        <w:rPr>
          <w:b/>
          <w:sz w:val="24"/>
        </w:rPr>
        <w:t>Edit a Vital/Measurement Entered in Error Description:</w:t>
      </w:r>
    </w:p>
    <w:p w14:paraId="6765C809" w14:textId="77777777" w:rsidR="00A5792B" w:rsidRDefault="002F44C1">
      <w:pPr>
        <w:pStyle w:val="BodyText"/>
        <w:ind w:left="240" w:right="890"/>
      </w:pPr>
      <w:r>
        <w:t>This option allows users to correct errors in vitals/measurements. When data is edited, a new record is created, and the old record is marked entered in error. Vitals/measurements data is stored in the GMRV Vital Measurement (#120.5) file.</w:t>
      </w:r>
    </w:p>
    <w:p w14:paraId="46B7DE7B" w14:textId="77777777" w:rsidR="00A5792B" w:rsidRDefault="00A5792B">
      <w:pPr>
        <w:pStyle w:val="BodyText"/>
        <w:rPr>
          <w:sz w:val="26"/>
        </w:rPr>
      </w:pPr>
    </w:p>
    <w:p w14:paraId="16DEED07" w14:textId="77777777" w:rsidR="00A5792B" w:rsidRDefault="00A5792B">
      <w:pPr>
        <w:pStyle w:val="BodyText"/>
        <w:rPr>
          <w:sz w:val="22"/>
        </w:rPr>
      </w:pPr>
    </w:p>
    <w:p w14:paraId="0137DEF1" w14:textId="77777777" w:rsidR="00A5792B" w:rsidRDefault="002F44C1">
      <w:pPr>
        <w:pStyle w:val="Heading2"/>
      </w:pPr>
      <w:r>
        <w:t>Additional Information:</w:t>
      </w:r>
    </w:p>
    <w:p w14:paraId="57707C45" w14:textId="77777777" w:rsidR="00A5792B" w:rsidRDefault="00A5792B">
      <w:pPr>
        <w:pStyle w:val="BodyText"/>
        <w:spacing w:before="9"/>
        <w:rPr>
          <w:b/>
          <w:sz w:val="23"/>
        </w:rPr>
      </w:pPr>
    </w:p>
    <w:p w14:paraId="115C502B" w14:textId="77777777" w:rsidR="00A5792B" w:rsidRDefault="002F44C1">
      <w:pPr>
        <w:pStyle w:val="BodyText"/>
        <w:ind w:left="240" w:right="923"/>
      </w:pPr>
      <w:r>
        <w:t>Vitals/measurements data can be retrieved through the Print Vitals Entered in Error for a Patient option. The information entered through this option is also reflected in the Cumulative Vitals Report.</w:t>
      </w:r>
    </w:p>
    <w:p w14:paraId="1D7C2C2F" w14:textId="77777777" w:rsidR="00A5792B" w:rsidRDefault="00A5792B">
      <w:pPr>
        <w:pStyle w:val="BodyText"/>
        <w:rPr>
          <w:sz w:val="26"/>
        </w:rPr>
      </w:pPr>
    </w:p>
    <w:p w14:paraId="3FB7C125" w14:textId="77777777" w:rsidR="00A5792B" w:rsidRDefault="00A5792B">
      <w:pPr>
        <w:pStyle w:val="BodyText"/>
        <w:spacing w:before="3"/>
        <w:rPr>
          <w:sz w:val="22"/>
        </w:rPr>
      </w:pPr>
    </w:p>
    <w:p w14:paraId="07797985" w14:textId="77777777" w:rsidR="00A5792B" w:rsidRDefault="002F44C1">
      <w:pPr>
        <w:pStyle w:val="Heading2"/>
      </w:pPr>
      <w:r>
        <w:t>Menu Display:</w:t>
      </w:r>
    </w:p>
    <w:p w14:paraId="5A3784F5" w14:textId="77777777" w:rsidR="00A5792B" w:rsidRDefault="00A5792B">
      <w:pPr>
        <w:pStyle w:val="BodyText"/>
        <w:rPr>
          <w:b/>
        </w:rPr>
      </w:pPr>
    </w:p>
    <w:p w14:paraId="1EF49A33" w14:textId="77777777" w:rsidR="00A5792B" w:rsidRDefault="002F44C1">
      <w:pPr>
        <w:tabs>
          <w:tab w:val="left" w:pos="6119"/>
        </w:tabs>
        <w:spacing w:line="244" w:lineRule="auto"/>
        <w:ind w:left="240" w:right="2138"/>
        <w:rPr>
          <w:rFonts w:ascii="Courier New"/>
          <w:sz w:val="20"/>
        </w:rPr>
      </w:pPr>
      <w:r>
        <w:rPr>
          <w:rFonts w:ascii="Courier New"/>
          <w:sz w:val="20"/>
        </w:rPr>
        <w:t>Select Nursing Features (all options)</w:t>
      </w:r>
      <w:r>
        <w:rPr>
          <w:rFonts w:ascii="Courier New"/>
          <w:spacing w:val="-23"/>
          <w:sz w:val="20"/>
        </w:rPr>
        <w:t xml:space="preserve"> </w:t>
      </w:r>
      <w:r>
        <w:rPr>
          <w:rFonts w:ascii="Courier New"/>
          <w:sz w:val="20"/>
        </w:rPr>
        <w:t>Option:</w:t>
      </w:r>
      <w:r>
        <w:rPr>
          <w:rFonts w:ascii="Courier New"/>
          <w:spacing w:val="-4"/>
          <w:sz w:val="20"/>
        </w:rPr>
        <w:t xml:space="preserve"> </w:t>
      </w:r>
      <w:r>
        <w:rPr>
          <w:rFonts w:ascii="Courier New"/>
          <w:b/>
          <w:sz w:val="20"/>
        </w:rPr>
        <w:t>5</w:t>
      </w:r>
      <w:r>
        <w:rPr>
          <w:rFonts w:ascii="Courier New"/>
          <w:b/>
          <w:sz w:val="20"/>
        </w:rPr>
        <w:tab/>
      </w:r>
      <w:r>
        <w:rPr>
          <w:rFonts w:ascii="Courier New"/>
          <w:sz w:val="20"/>
        </w:rPr>
        <w:t>Patient Care Data, Enter/Edit</w:t>
      </w:r>
    </w:p>
    <w:p w14:paraId="28CC5F49" w14:textId="77777777" w:rsidR="00A5792B" w:rsidRDefault="00A5792B">
      <w:pPr>
        <w:pStyle w:val="BodyText"/>
        <w:rPr>
          <w:rFonts w:ascii="Courier New"/>
          <w:sz w:val="22"/>
        </w:rPr>
      </w:pPr>
    </w:p>
    <w:p w14:paraId="4370354F" w14:textId="77777777" w:rsidR="00A5792B" w:rsidRDefault="00A5792B">
      <w:pPr>
        <w:pStyle w:val="BodyText"/>
        <w:spacing w:before="6"/>
        <w:rPr>
          <w:rFonts w:ascii="Courier New"/>
          <w:sz w:val="17"/>
        </w:rPr>
      </w:pPr>
    </w:p>
    <w:p w14:paraId="42B9DD9C" w14:textId="77777777" w:rsidR="00A5792B" w:rsidRDefault="002F44C1">
      <w:pPr>
        <w:spacing w:before="1"/>
        <w:ind w:left="1439" w:right="3920"/>
        <w:rPr>
          <w:rFonts w:ascii="Courier New"/>
          <w:sz w:val="20"/>
        </w:rPr>
      </w:pPr>
      <w:r>
        <w:rPr>
          <w:rFonts w:ascii="Courier New"/>
          <w:sz w:val="20"/>
        </w:rPr>
        <w:t>Classification, Edit Patient ... Evaluation/Target Date &amp; Order Status Edit Intake/Output Data Entry Menu ...</w:t>
      </w:r>
    </w:p>
    <w:p w14:paraId="6F776F34" w14:textId="77777777" w:rsidR="00A5792B" w:rsidRDefault="002F44C1">
      <w:pPr>
        <w:ind w:left="1439" w:right="4280"/>
        <w:rPr>
          <w:rFonts w:ascii="Courier New"/>
          <w:sz w:val="20"/>
        </w:rPr>
      </w:pPr>
      <w:r>
        <w:rPr>
          <w:rFonts w:ascii="Courier New"/>
          <w:sz w:val="20"/>
        </w:rPr>
        <w:t>Location/Bed Section, Edit Nursing Patient Plan of Care, Edit Vitals/Measurements Data Entry Menu ...</w:t>
      </w:r>
    </w:p>
    <w:p w14:paraId="53F20D4F" w14:textId="77777777" w:rsidR="00A5792B" w:rsidRDefault="00A5792B">
      <w:pPr>
        <w:pStyle w:val="BodyText"/>
        <w:spacing w:before="5"/>
        <w:rPr>
          <w:rFonts w:ascii="Courier New"/>
          <w:sz w:val="19"/>
        </w:rPr>
      </w:pPr>
    </w:p>
    <w:p w14:paraId="07F56D70" w14:textId="77777777" w:rsidR="00A5792B" w:rsidRDefault="002F44C1">
      <w:pPr>
        <w:spacing w:line="244" w:lineRule="auto"/>
        <w:ind w:left="240" w:right="1158"/>
        <w:rPr>
          <w:rFonts w:ascii="Courier New"/>
          <w:sz w:val="20"/>
        </w:rPr>
      </w:pPr>
      <w:r>
        <w:rPr>
          <w:rFonts w:ascii="Courier New"/>
          <w:sz w:val="20"/>
        </w:rPr>
        <w:t xml:space="preserve">Select Patient Care Data, Enter/Edit Option: </w:t>
      </w:r>
      <w:r>
        <w:rPr>
          <w:rFonts w:ascii="Courier New"/>
          <w:b/>
          <w:sz w:val="20"/>
        </w:rPr>
        <w:t>V</w:t>
      </w:r>
      <w:r>
        <w:rPr>
          <w:rFonts w:ascii="Courier New"/>
          <w:sz w:val="20"/>
        </w:rPr>
        <w:t>itals/Measurements Data Entry Menu</w:t>
      </w:r>
    </w:p>
    <w:p w14:paraId="6D741E14" w14:textId="77777777" w:rsidR="00A5792B" w:rsidRDefault="00A5792B">
      <w:pPr>
        <w:pStyle w:val="BodyText"/>
        <w:rPr>
          <w:rFonts w:ascii="Courier New"/>
          <w:sz w:val="22"/>
        </w:rPr>
      </w:pPr>
    </w:p>
    <w:p w14:paraId="1AB2CE8B" w14:textId="77777777" w:rsidR="00A5792B" w:rsidRDefault="00A5792B">
      <w:pPr>
        <w:pStyle w:val="BodyText"/>
        <w:spacing w:before="8"/>
        <w:rPr>
          <w:rFonts w:ascii="Courier New"/>
          <w:sz w:val="17"/>
        </w:rPr>
      </w:pPr>
    </w:p>
    <w:p w14:paraId="58AA65EA" w14:textId="77777777" w:rsidR="00A5792B" w:rsidRDefault="002F44C1">
      <w:pPr>
        <w:spacing w:line="226" w:lineRule="exact"/>
        <w:ind w:left="1439"/>
        <w:rPr>
          <w:rFonts w:ascii="Courier New"/>
          <w:sz w:val="20"/>
        </w:rPr>
      </w:pPr>
      <w:r>
        <w:rPr>
          <w:rFonts w:ascii="Courier New"/>
          <w:sz w:val="20"/>
        </w:rPr>
        <w:t>Vitals/Measurements Data Entry ...</w:t>
      </w:r>
    </w:p>
    <w:p w14:paraId="1C149D6C" w14:textId="77777777" w:rsidR="00A5792B" w:rsidRDefault="002F44C1">
      <w:pPr>
        <w:spacing w:line="226" w:lineRule="exact"/>
        <w:ind w:left="1439"/>
        <w:rPr>
          <w:rFonts w:ascii="Courier New"/>
          <w:sz w:val="20"/>
        </w:rPr>
      </w:pPr>
      <w:r>
        <w:rPr>
          <w:rFonts w:ascii="Courier New"/>
          <w:sz w:val="20"/>
        </w:rPr>
        <w:t>Edit a Vital/Measurement Entered in Error</w:t>
      </w:r>
    </w:p>
    <w:p w14:paraId="5DE802C9" w14:textId="77777777" w:rsidR="00A5792B" w:rsidRDefault="00A5792B">
      <w:pPr>
        <w:pStyle w:val="BodyText"/>
        <w:rPr>
          <w:rFonts w:ascii="Courier New"/>
          <w:sz w:val="22"/>
        </w:rPr>
      </w:pPr>
    </w:p>
    <w:p w14:paraId="28BFCEF5" w14:textId="77777777" w:rsidR="00A5792B" w:rsidRDefault="00A5792B">
      <w:pPr>
        <w:pStyle w:val="BodyText"/>
        <w:spacing w:before="4"/>
        <w:rPr>
          <w:rFonts w:ascii="Courier New"/>
          <w:sz w:val="26"/>
        </w:rPr>
      </w:pPr>
    </w:p>
    <w:p w14:paraId="61736318" w14:textId="77777777" w:rsidR="00A5792B" w:rsidRDefault="002F44C1">
      <w:pPr>
        <w:pStyle w:val="Heading2"/>
      </w:pPr>
      <w:r>
        <w:t>Screen Prints:</w:t>
      </w:r>
    </w:p>
    <w:p w14:paraId="22AD849C" w14:textId="77777777" w:rsidR="00A5792B" w:rsidRDefault="002F44C1">
      <w:pPr>
        <w:spacing w:before="227" w:line="244" w:lineRule="auto"/>
        <w:ind w:left="240" w:right="1158"/>
        <w:rPr>
          <w:rFonts w:ascii="Courier New"/>
          <w:sz w:val="20"/>
        </w:rPr>
      </w:pPr>
      <w:r>
        <w:rPr>
          <w:rFonts w:ascii="Courier New"/>
          <w:sz w:val="20"/>
        </w:rPr>
        <w:t xml:space="preserve">Select Vitals/Measurements Data Entry Menu Option: </w:t>
      </w:r>
      <w:r>
        <w:rPr>
          <w:rFonts w:ascii="Courier New"/>
          <w:b/>
          <w:sz w:val="20"/>
        </w:rPr>
        <w:t>E</w:t>
      </w:r>
      <w:r>
        <w:rPr>
          <w:rFonts w:ascii="Courier New"/>
          <w:sz w:val="20"/>
        </w:rPr>
        <w:t>dit a Vital/Measurement Entered in Error</w:t>
      </w:r>
    </w:p>
    <w:p w14:paraId="75C515EE" w14:textId="77777777" w:rsidR="00A5792B" w:rsidRDefault="002F44C1">
      <w:pPr>
        <w:tabs>
          <w:tab w:val="left" w:pos="6359"/>
          <w:tab w:val="right" w:pos="8999"/>
        </w:tabs>
        <w:spacing w:before="217"/>
        <w:ind w:left="240"/>
        <w:rPr>
          <w:rFonts w:ascii="Courier New"/>
          <w:sz w:val="20"/>
        </w:rPr>
      </w:pPr>
      <w:r>
        <w:rPr>
          <w:rFonts w:ascii="Courier New"/>
          <w:sz w:val="20"/>
        </w:rPr>
        <w:t>Select PATIENT</w:t>
      </w:r>
      <w:r>
        <w:rPr>
          <w:rFonts w:ascii="Courier New"/>
          <w:spacing w:val="-15"/>
          <w:sz w:val="20"/>
        </w:rPr>
        <w:t xml:space="preserve"> </w:t>
      </w:r>
      <w:r>
        <w:rPr>
          <w:rFonts w:ascii="Courier New"/>
          <w:sz w:val="20"/>
        </w:rPr>
        <w:t>NAME:</w:t>
      </w:r>
      <w:r>
        <w:rPr>
          <w:rFonts w:ascii="Courier New"/>
          <w:spacing w:val="-6"/>
          <w:sz w:val="20"/>
        </w:rPr>
        <w:t xml:space="preserve"> </w:t>
      </w:r>
      <w:r>
        <w:rPr>
          <w:rFonts w:ascii="Courier New"/>
          <w:b/>
          <w:sz w:val="20"/>
        </w:rPr>
        <w:t>NURSPATIENT3,THREE</w:t>
      </w:r>
      <w:r>
        <w:rPr>
          <w:rFonts w:ascii="Courier New"/>
          <w:b/>
          <w:sz w:val="20"/>
        </w:rPr>
        <w:tab/>
      </w:r>
      <w:r>
        <w:rPr>
          <w:rFonts w:ascii="Courier New"/>
          <w:sz w:val="20"/>
        </w:rPr>
        <w:t>08-04-18</w:t>
      </w:r>
      <w:r>
        <w:rPr>
          <w:rFonts w:ascii="Courier New"/>
          <w:sz w:val="20"/>
        </w:rPr>
        <w:tab/>
        <w:t>000848807</w:t>
      </w:r>
    </w:p>
    <w:p w14:paraId="24E753AF" w14:textId="77777777" w:rsidR="00A5792B" w:rsidRDefault="002F44C1">
      <w:pPr>
        <w:spacing w:before="5"/>
        <w:ind w:left="240"/>
        <w:rPr>
          <w:rFonts w:ascii="Courier New"/>
          <w:sz w:val="20"/>
        </w:rPr>
      </w:pPr>
      <w:r>
        <w:rPr>
          <w:rFonts w:ascii="Courier New"/>
          <w:sz w:val="20"/>
        </w:rPr>
        <w:t>SC VETERAN</w:t>
      </w:r>
    </w:p>
    <w:p w14:paraId="59821CBE" w14:textId="77777777" w:rsidR="00A5792B" w:rsidRDefault="002F44C1">
      <w:pPr>
        <w:pStyle w:val="BodyText"/>
        <w:spacing w:before="220"/>
        <w:ind w:left="240"/>
      </w:pPr>
      <w:r>
        <w:t>Answer with patient name.</w:t>
      </w:r>
    </w:p>
    <w:p w14:paraId="6F957964" w14:textId="77777777" w:rsidR="00A5792B" w:rsidRDefault="00A5792B">
      <w:pPr>
        <w:sectPr w:rsidR="00A5792B">
          <w:pgSz w:w="12240" w:h="15840"/>
          <w:pgMar w:top="940" w:right="620" w:bottom="1400" w:left="1200" w:header="725" w:footer="1163" w:gutter="0"/>
          <w:cols w:space="720"/>
        </w:sectPr>
      </w:pPr>
    </w:p>
    <w:p w14:paraId="545EDF66" w14:textId="77777777" w:rsidR="00A5792B" w:rsidRDefault="00A5792B">
      <w:pPr>
        <w:pStyle w:val="BodyText"/>
        <w:rPr>
          <w:sz w:val="22"/>
        </w:rPr>
      </w:pPr>
    </w:p>
    <w:p w14:paraId="56AD1F73" w14:textId="77777777" w:rsidR="00A5792B" w:rsidRDefault="00A5792B">
      <w:pPr>
        <w:pStyle w:val="BodyText"/>
        <w:rPr>
          <w:sz w:val="22"/>
        </w:rPr>
      </w:pPr>
    </w:p>
    <w:p w14:paraId="4A9C5EFC" w14:textId="77777777" w:rsidR="00A5792B" w:rsidRDefault="00A5792B">
      <w:pPr>
        <w:pStyle w:val="BodyText"/>
        <w:spacing w:before="6"/>
        <w:rPr>
          <w:sz w:val="18"/>
        </w:rPr>
      </w:pPr>
    </w:p>
    <w:p w14:paraId="6BF4CC13" w14:textId="77777777" w:rsidR="00A5792B" w:rsidRDefault="002F44C1">
      <w:pPr>
        <w:tabs>
          <w:tab w:val="left" w:pos="5759"/>
        </w:tabs>
        <w:ind w:left="240"/>
        <w:rPr>
          <w:rFonts w:ascii="Courier New"/>
          <w:sz w:val="20"/>
        </w:rPr>
      </w:pPr>
      <w:r>
        <w:rPr>
          <w:rFonts w:ascii="Courier New"/>
          <w:sz w:val="20"/>
        </w:rPr>
        <w:t>Select DATE (TIME optional) of this</w:t>
      </w:r>
      <w:r>
        <w:rPr>
          <w:rFonts w:ascii="Courier New"/>
          <w:spacing w:val="-22"/>
          <w:sz w:val="20"/>
        </w:rPr>
        <w:t xml:space="preserve"> </w:t>
      </w:r>
      <w:r>
        <w:rPr>
          <w:rFonts w:ascii="Courier New"/>
          <w:sz w:val="20"/>
        </w:rPr>
        <w:t>error:</w:t>
      </w:r>
      <w:r>
        <w:rPr>
          <w:rFonts w:ascii="Courier New"/>
          <w:spacing w:val="-3"/>
          <w:sz w:val="20"/>
        </w:rPr>
        <w:t xml:space="preserve"> </w:t>
      </w:r>
      <w:r>
        <w:rPr>
          <w:rFonts w:ascii="Courier New"/>
          <w:b/>
          <w:sz w:val="20"/>
        </w:rPr>
        <w:t>T</w:t>
      </w:r>
      <w:r>
        <w:rPr>
          <w:rFonts w:ascii="Courier New"/>
          <w:b/>
          <w:sz w:val="20"/>
        </w:rPr>
        <w:tab/>
      </w:r>
      <w:r>
        <w:rPr>
          <w:rFonts w:ascii="Courier New"/>
          <w:sz w:val="20"/>
        </w:rPr>
        <w:t>(APR 04,</w:t>
      </w:r>
      <w:r>
        <w:rPr>
          <w:rFonts w:ascii="Courier New"/>
          <w:spacing w:val="-2"/>
          <w:sz w:val="20"/>
        </w:rPr>
        <w:t xml:space="preserve"> </w:t>
      </w:r>
      <w:r>
        <w:rPr>
          <w:rFonts w:ascii="Courier New"/>
          <w:sz w:val="20"/>
        </w:rPr>
        <w:t>1993)</w:t>
      </w:r>
    </w:p>
    <w:p w14:paraId="2945EFA3" w14:textId="77777777" w:rsidR="00A5792B" w:rsidRDefault="00A5792B">
      <w:pPr>
        <w:pStyle w:val="BodyText"/>
        <w:spacing w:before="8"/>
        <w:rPr>
          <w:rFonts w:ascii="Courier New"/>
          <w:sz w:val="19"/>
        </w:rPr>
      </w:pPr>
    </w:p>
    <w:p w14:paraId="7B070811" w14:textId="77777777" w:rsidR="00A5792B" w:rsidRDefault="002F44C1">
      <w:pPr>
        <w:pStyle w:val="BodyText"/>
        <w:ind w:left="240" w:right="890"/>
      </w:pPr>
      <w:r>
        <w:t>Enter an appropriate date. When the exact time is not remembered, the user may enter the date, and all entries for that date display.</w:t>
      </w:r>
    </w:p>
    <w:p w14:paraId="57CD7BCB" w14:textId="77777777" w:rsidR="00A5792B" w:rsidRDefault="00A5792B">
      <w:pPr>
        <w:pStyle w:val="BodyText"/>
        <w:spacing w:before="4"/>
        <w:rPr>
          <w:sz w:val="20"/>
        </w:rPr>
      </w:pPr>
    </w:p>
    <w:p w14:paraId="01131243" w14:textId="77777777" w:rsidR="00A5792B" w:rsidRDefault="002F44C1">
      <w:pPr>
        <w:ind w:left="240"/>
        <w:rPr>
          <w:rFonts w:ascii="Courier New"/>
          <w:sz w:val="20"/>
        </w:rPr>
      </w:pPr>
      <w:r>
        <w:rPr>
          <w:rFonts w:ascii="Courier New"/>
          <w:sz w:val="20"/>
        </w:rPr>
        <w:t>CHOOSE FROM:</w:t>
      </w:r>
    </w:p>
    <w:p w14:paraId="53B03CF3" w14:textId="77777777" w:rsidR="00A5792B" w:rsidRDefault="00A5792B">
      <w:pPr>
        <w:pStyle w:val="BodyText"/>
        <w:rPr>
          <w:rFonts w:ascii="Courier New"/>
          <w:sz w:val="20"/>
        </w:rPr>
      </w:pPr>
    </w:p>
    <w:p w14:paraId="2B1F215A" w14:textId="77777777" w:rsidR="00A5792B" w:rsidRDefault="002F44C1">
      <w:pPr>
        <w:tabs>
          <w:tab w:val="left" w:pos="1079"/>
          <w:tab w:val="left" w:pos="1679"/>
        </w:tabs>
        <w:ind w:left="719"/>
        <w:rPr>
          <w:rFonts w:ascii="Courier New"/>
          <w:sz w:val="20"/>
        </w:rPr>
      </w:pPr>
      <w:r>
        <w:rPr>
          <w:rFonts w:ascii="Courier New"/>
          <w:sz w:val="20"/>
        </w:rPr>
        <w:t>1</w:t>
      </w:r>
      <w:r>
        <w:rPr>
          <w:rFonts w:ascii="Courier New"/>
          <w:sz w:val="20"/>
        </w:rPr>
        <w:tab/>
        <w:t>APR</w:t>
      </w:r>
      <w:r>
        <w:rPr>
          <w:rFonts w:ascii="Courier New"/>
          <w:sz w:val="20"/>
        </w:rPr>
        <w:tab/>
        <w:t>4,</w:t>
      </w:r>
      <w:r>
        <w:rPr>
          <w:rFonts w:ascii="Courier New"/>
          <w:spacing w:val="-2"/>
          <w:sz w:val="20"/>
        </w:rPr>
        <w:t xml:space="preserve"> </w:t>
      </w:r>
      <w:r>
        <w:rPr>
          <w:rFonts w:ascii="Courier New"/>
          <w:sz w:val="20"/>
        </w:rPr>
        <w:t>1993@08:00</w:t>
      </w:r>
    </w:p>
    <w:p w14:paraId="644F4E4A" w14:textId="77777777" w:rsidR="00A5792B" w:rsidRDefault="002F44C1">
      <w:pPr>
        <w:tabs>
          <w:tab w:val="left" w:pos="2519"/>
        </w:tabs>
        <w:spacing w:before="1"/>
        <w:ind w:left="1079" w:right="6098"/>
        <w:rPr>
          <w:rFonts w:ascii="Courier New"/>
          <w:sz w:val="20"/>
        </w:rPr>
      </w:pPr>
      <w:r>
        <w:rPr>
          <w:rFonts w:ascii="Courier New"/>
          <w:sz w:val="20"/>
        </w:rPr>
        <w:t>BP:</w:t>
      </w:r>
      <w:r>
        <w:rPr>
          <w:rFonts w:ascii="Courier New"/>
          <w:spacing w:val="-4"/>
          <w:sz w:val="20"/>
        </w:rPr>
        <w:t xml:space="preserve"> </w:t>
      </w:r>
      <w:r>
        <w:rPr>
          <w:rFonts w:ascii="Courier New"/>
          <w:sz w:val="20"/>
        </w:rPr>
        <w:t>120/80</w:t>
      </w:r>
      <w:r>
        <w:rPr>
          <w:rFonts w:ascii="Courier New"/>
          <w:sz w:val="20"/>
        </w:rPr>
        <w:tab/>
        <w:t>(R ARM/LYING) T: 102.1 F (38.9 C)*</w:t>
      </w:r>
      <w:r>
        <w:rPr>
          <w:rFonts w:ascii="Courier New"/>
          <w:spacing w:val="-17"/>
          <w:sz w:val="20"/>
        </w:rPr>
        <w:t xml:space="preserve"> </w:t>
      </w:r>
      <w:r>
        <w:rPr>
          <w:rFonts w:ascii="Courier New"/>
          <w:sz w:val="20"/>
        </w:rPr>
        <w:t>(ORAL)</w:t>
      </w:r>
    </w:p>
    <w:p w14:paraId="517B497E" w14:textId="77777777" w:rsidR="00A5792B" w:rsidRDefault="002F44C1">
      <w:pPr>
        <w:spacing w:line="226" w:lineRule="exact"/>
        <w:ind w:left="1079"/>
        <w:rPr>
          <w:rFonts w:ascii="Courier New"/>
          <w:sz w:val="20"/>
        </w:rPr>
      </w:pPr>
      <w:r>
        <w:rPr>
          <w:rFonts w:ascii="Courier New"/>
          <w:sz w:val="20"/>
        </w:rPr>
        <w:t>R: 24 (SPONTANEOUS)</w:t>
      </w:r>
    </w:p>
    <w:p w14:paraId="01BF5419" w14:textId="77777777" w:rsidR="00A5792B" w:rsidRDefault="002F44C1">
      <w:pPr>
        <w:tabs>
          <w:tab w:val="left" w:pos="1919"/>
        </w:tabs>
        <w:ind w:left="1079"/>
        <w:rPr>
          <w:rFonts w:ascii="Courier New"/>
          <w:sz w:val="20"/>
        </w:rPr>
      </w:pPr>
      <w:r>
        <w:rPr>
          <w:rFonts w:ascii="Courier New"/>
          <w:sz w:val="20"/>
        </w:rPr>
        <w:t>P:</w:t>
      </w:r>
      <w:r>
        <w:rPr>
          <w:rFonts w:ascii="Courier New"/>
          <w:spacing w:val="-2"/>
          <w:sz w:val="20"/>
        </w:rPr>
        <w:t xml:space="preserve"> </w:t>
      </w:r>
      <w:r>
        <w:rPr>
          <w:rFonts w:ascii="Courier New"/>
          <w:sz w:val="20"/>
        </w:rPr>
        <w:t>70</w:t>
      </w:r>
      <w:r>
        <w:rPr>
          <w:rFonts w:ascii="Courier New"/>
          <w:sz w:val="20"/>
        </w:rPr>
        <w:tab/>
        <w:t>(RADIAL)</w:t>
      </w:r>
    </w:p>
    <w:p w14:paraId="2409F716" w14:textId="77777777" w:rsidR="00A5792B" w:rsidRDefault="002F44C1">
      <w:pPr>
        <w:tabs>
          <w:tab w:val="left" w:pos="1079"/>
          <w:tab w:val="left" w:pos="1679"/>
        </w:tabs>
        <w:ind w:left="719"/>
        <w:rPr>
          <w:rFonts w:ascii="Courier New"/>
          <w:sz w:val="20"/>
        </w:rPr>
      </w:pPr>
      <w:r>
        <w:rPr>
          <w:rFonts w:ascii="Courier New"/>
          <w:sz w:val="20"/>
        </w:rPr>
        <w:t>2</w:t>
      </w:r>
      <w:r>
        <w:rPr>
          <w:rFonts w:ascii="Courier New"/>
          <w:sz w:val="20"/>
        </w:rPr>
        <w:tab/>
        <w:t>APR</w:t>
      </w:r>
      <w:r>
        <w:rPr>
          <w:rFonts w:ascii="Courier New"/>
          <w:sz w:val="20"/>
        </w:rPr>
        <w:tab/>
        <w:t>4,</w:t>
      </w:r>
      <w:r>
        <w:rPr>
          <w:rFonts w:ascii="Courier New"/>
          <w:spacing w:val="-2"/>
          <w:sz w:val="20"/>
        </w:rPr>
        <w:t xml:space="preserve"> </w:t>
      </w:r>
      <w:r>
        <w:rPr>
          <w:rFonts w:ascii="Courier New"/>
          <w:sz w:val="20"/>
        </w:rPr>
        <w:t>1993@08:01</w:t>
      </w:r>
    </w:p>
    <w:p w14:paraId="2D58BCB8" w14:textId="77777777" w:rsidR="00A5792B" w:rsidRDefault="002F44C1">
      <w:pPr>
        <w:tabs>
          <w:tab w:val="left" w:pos="2519"/>
        </w:tabs>
        <w:ind w:left="1079"/>
        <w:rPr>
          <w:rFonts w:ascii="Courier New"/>
          <w:sz w:val="20"/>
        </w:rPr>
      </w:pPr>
      <w:r>
        <w:rPr>
          <w:rFonts w:ascii="Courier New"/>
          <w:sz w:val="20"/>
        </w:rPr>
        <w:t>BP:</w:t>
      </w:r>
      <w:r>
        <w:rPr>
          <w:rFonts w:ascii="Courier New"/>
          <w:spacing w:val="-4"/>
          <w:sz w:val="20"/>
        </w:rPr>
        <w:t xml:space="preserve"> </w:t>
      </w:r>
      <w:r>
        <w:rPr>
          <w:rFonts w:ascii="Courier New"/>
          <w:sz w:val="20"/>
        </w:rPr>
        <w:t>130/85</w:t>
      </w:r>
      <w:r>
        <w:rPr>
          <w:rFonts w:ascii="Courier New"/>
          <w:sz w:val="20"/>
        </w:rPr>
        <w:tab/>
        <w:t>(L</w:t>
      </w:r>
      <w:r>
        <w:rPr>
          <w:rFonts w:ascii="Courier New"/>
          <w:spacing w:val="-1"/>
          <w:sz w:val="20"/>
        </w:rPr>
        <w:t xml:space="preserve"> </w:t>
      </w:r>
      <w:r>
        <w:rPr>
          <w:rFonts w:ascii="Courier New"/>
          <w:sz w:val="20"/>
        </w:rPr>
        <w:t>ARM/LYING)</w:t>
      </w:r>
    </w:p>
    <w:p w14:paraId="404CB264" w14:textId="77777777" w:rsidR="00A5792B" w:rsidRDefault="00A5792B">
      <w:pPr>
        <w:pStyle w:val="BodyText"/>
        <w:spacing w:before="6"/>
        <w:rPr>
          <w:rFonts w:ascii="Courier New"/>
          <w:sz w:val="19"/>
        </w:rPr>
      </w:pPr>
    </w:p>
    <w:p w14:paraId="59646E1C" w14:textId="77777777" w:rsidR="00A5792B" w:rsidRDefault="002F44C1">
      <w:pPr>
        <w:ind w:left="240"/>
        <w:rPr>
          <w:rFonts w:ascii="Courier New"/>
          <w:b/>
          <w:sz w:val="20"/>
        </w:rPr>
      </w:pPr>
      <w:r>
        <w:rPr>
          <w:rFonts w:ascii="Courier New"/>
          <w:sz w:val="20"/>
        </w:rPr>
        <w:t xml:space="preserve">Select VITAL/MEASUREMENT from the above list: </w:t>
      </w:r>
      <w:r>
        <w:rPr>
          <w:rFonts w:ascii="Courier New"/>
          <w:b/>
          <w:sz w:val="20"/>
        </w:rPr>
        <w:t>1</w:t>
      </w:r>
    </w:p>
    <w:p w14:paraId="7CE10275" w14:textId="77777777" w:rsidR="00A5792B" w:rsidRDefault="00A5792B">
      <w:pPr>
        <w:pStyle w:val="BodyText"/>
        <w:spacing w:before="9"/>
        <w:rPr>
          <w:rFonts w:ascii="Courier New"/>
          <w:b/>
          <w:sz w:val="19"/>
        </w:rPr>
      </w:pPr>
    </w:p>
    <w:p w14:paraId="5F283DFC" w14:textId="77777777" w:rsidR="00A5792B" w:rsidRDefault="002F44C1">
      <w:pPr>
        <w:pStyle w:val="BodyText"/>
        <w:spacing w:before="1" w:line="480" w:lineRule="auto"/>
        <w:ind w:left="240" w:right="1402"/>
      </w:pPr>
      <w:r>
        <w:t>Enter the number of the measurement or group of measurements you want to enter in error. A detailed summary of the data is</w:t>
      </w:r>
      <w:r>
        <w:rPr>
          <w:spacing w:val="-8"/>
        </w:rPr>
        <w:t xml:space="preserve"> </w:t>
      </w:r>
      <w:r>
        <w:t>provided.</w:t>
      </w:r>
    </w:p>
    <w:p w14:paraId="25DED393" w14:textId="77777777" w:rsidR="00A5792B" w:rsidRDefault="002F44C1">
      <w:pPr>
        <w:spacing w:line="184" w:lineRule="exact"/>
        <w:ind w:left="240"/>
        <w:rPr>
          <w:rFonts w:ascii="Courier New"/>
          <w:sz w:val="20"/>
        </w:rPr>
      </w:pPr>
      <w:r>
        <w:rPr>
          <w:rFonts w:ascii="Courier New"/>
          <w:sz w:val="20"/>
        </w:rPr>
        <w:t>*** DATA TO BE ENTERED IN ERROR</w:t>
      </w:r>
      <w:r>
        <w:rPr>
          <w:rFonts w:ascii="Courier New"/>
          <w:spacing w:val="-22"/>
          <w:sz w:val="20"/>
        </w:rPr>
        <w:t xml:space="preserve"> </w:t>
      </w:r>
      <w:r>
        <w:rPr>
          <w:rFonts w:ascii="Courier New"/>
          <w:sz w:val="20"/>
        </w:rPr>
        <w:t>***</w:t>
      </w:r>
    </w:p>
    <w:p w14:paraId="70677EDF" w14:textId="77777777" w:rsidR="00A5792B" w:rsidRDefault="002F44C1">
      <w:pPr>
        <w:tabs>
          <w:tab w:val="left" w:pos="839"/>
        </w:tabs>
        <w:spacing w:line="226" w:lineRule="exact"/>
        <w:ind w:left="240"/>
        <w:rPr>
          <w:rFonts w:ascii="Courier New"/>
          <w:sz w:val="20"/>
        </w:rPr>
      </w:pPr>
      <w:r>
        <w:rPr>
          <w:rFonts w:ascii="Courier New"/>
          <w:sz w:val="20"/>
        </w:rPr>
        <w:t>APR</w:t>
      </w:r>
      <w:r>
        <w:rPr>
          <w:rFonts w:ascii="Courier New"/>
          <w:sz w:val="20"/>
        </w:rPr>
        <w:tab/>
        <w:t>4,</w:t>
      </w:r>
      <w:r>
        <w:rPr>
          <w:rFonts w:ascii="Courier New"/>
          <w:spacing w:val="-2"/>
          <w:sz w:val="20"/>
        </w:rPr>
        <w:t xml:space="preserve"> </w:t>
      </w:r>
      <w:r>
        <w:rPr>
          <w:rFonts w:ascii="Courier New"/>
          <w:sz w:val="20"/>
        </w:rPr>
        <w:t>1993@08:00</w:t>
      </w:r>
    </w:p>
    <w:p w14:paraId="4D7B345C" w14:textId="77777777" w:rsidR="00A5792B" w:rsidRDefault="002F44C1">
      <w:pPr>
        <w:tabs>
          <w:tab w:val="left" w:pos="1079"/>
        </w:tabs>
        <w:ind w:left="479"/>
        <w:rPr>
          <w:rFonts w:ascii="Courier New"/>
          <w:sz w:val="20"/>
        </w:rPr>
      </w:pPr>
      <w:r>
        <w:rPr>
          <w:rFonts w:ascii="Courier New"/>
          <w:sz w:val="20"/>
        </w:rPr>
        <w:t>BP:</w:t>
      </w:r>
      <w:r>
        <w:rPr>
          <w:rFonts w:ascii="Courier New"/>
          <w:sz w:val="20"/>
        </w:rPr>
        <w:tab/>
        <w:t>120/80 R</w:t>
      </w:r>
      <w:r>
        <w:rPr>
          <w:rFonts w:ascii="Courier New"/>
          <w:spacing w:val="-3"/>
          <w:sz w:val="20"/>
        </w:rPr>
        <w:t xml:space="preserve"> </w:t>
      </w:r>
      <w:r>
        <w:rPr>
          <w:rFonts w:ascii="Courier New"/>
          <w:sz w:val="20"/>
        </w:rPr>
        <w:t>ARM/LYING</w:t>
      </w:r>
    </w:p>
    <w:p w14:paraId="0A94974D" w14:textId="77777777" w:rsidR="00A5792B" w:rsidRDefault="002F44C1">
      <w:pPr>
        <w:tabs>
          <w:tab w:val="left" w:pos="1079"/>
        </w:tabs>
        <w:ind w:left="479"/>
        <w:rPr>
          <w:rFonts w:ascii="Courier New"/>
          <w:sz w:val="20"/>
        </w:rPr>
      </w:pPr>
      <w:r>
        <w:rPr>
          <w:rFonts w:ascii="Courier New"/>
          <w:sz w:val="20"/>
        </w:rPr>
        <w:t>T:</w:t>
      </w:r>
      <w:r>
        <w:rPr>
          <w:rFonts w:ascii="Courier New"/>
          <w:sz w:val="20"/>
        </w:rPr>
        <w:tab/>
        <w:t>102.1 F (38.9 C)*</w:t>
      </w:r>
      <w:r>
        <w:rPr>
          <w:rFonts w:ascii="Courier New"/>
          <w:spacing w:val="-5"/>
          <w:sz w:val="20"/>
        </w:rPr>
        <w:t xml:space="preserve"> </w:t>
      </w:r>
      <w:r>
        <w:rPr>
          <w:rFonts w:ascii="Courier New"/>
          <w:sz w:val="20"/>
        </w:rPr>
        <w:t>ORAL</w:t>
      </w:r>
    </w:p>
    <w:p w14:paraId="017D0B57" w14:textId="77777777" w:rsidR="00A5792B" w:rsidRDefault="002F44C1">
      <w:pPr>
        <w:tabs>
          <w:tab w:val="left" w:pos="1079"/>
        </w:tabs>
        <w:ind w:left="479"/>
        <w:rPr>
          <w:rFonts w:ascii="Courier New"/>
          <w:sz w:val="20"/>
        </w:rPr>
      </w:pPr>
      <w:r>
        <w:rPr>
          <w:rFonts w:ascii="Courier New"/>
          <w:sz w:val="20"/>
        </w:rPr>
        <w:t>R:</w:t>
      </w:r>
      <w:r>
        <w:rPr>
          <w:rFonts w:ascii="Courier New"/>
          <w:sz w:val="20"/>
        </w:rPr>
        <w:tab/>
        <w:t>24</w:t>
      </w:r>
      <w:r>
        <w:rPr>
          <w:rFonts w:ascii="Courier New"/>
          <w:spacing w:val="-2"/>
          <w:sz w:val="20"/>
        </w:rPr>
        <w:t xml:space="preserve"> </w:t>
      </w:r>
      <w:r>
        <w:rPr>
          <w:rFonts w:ascii="Courier New"/>
          <w:sz w:val="20"/>
        </w:rPr>
        <w:t>(SPONTANEOUS)</w:t>
      </w:r>
    </w:p>
    <w:p w14:paraId="3528BC15" w14:textId="77777777" w:rsidR="00A5792B" w:rsidRDefault="002F44C1">
      <w:pPr>
        <w:tabs>
          <w:tab w:val="left" w:pos="1079"/>
        </w:tabs>
        <w:spacing w:before="1"/>
        <w:ind w:left="479"/>
        <w:rPr>
          <w:rFonts w:ascii="Courier New"/>
          <w:sz w:val="20"/>
        </w:rPr>
      </w:pPr>
      <w:r>
        <w:rPr>
          <w:rFonts w:ascii="Courier New"/>
          <w:sz w:val="20"/>
        </w:rPr>
        <w:t>P:</w:t>
      </w:r>
      <w:r>
        <w:rPr>
          <w:rFonts w:ascii="Courier New"/>
          <w:sz w:val="20"/>
        </w:rPr>
        <w:tab/>
        <w:t>70</w:t>
      </w:r>
      <w:r>
        <w:rPr>
          <w:rFonts w:ascii="Courier New"/>
          <w:spacing w:val="-2"/>
          <w:sz w:val="20"/>
        </w:rPr>
        <w:t xml:space="preserve"> </w:t>
      </w:r>
      <w:r>
        <w:rPr>
          <w:rFonts w:ascii="Courier New"/>
          <w:sz w:val="20"/>
        </w:rPr>
        <w:t>RADIAL</w:t>
      </w:r>
    </w:p>
    <w:p w14:paraId="76C4434D" w14:textId="77777777" w:rsidR="00A5792B" w:rsidRDefault="00A5792B">
      <w:pPr>
        <w:pStyle w:val="BodyText"/>
        <w:spacing w:before="2"/>
        <w:rPr>
          <w:rFonts w:ascii="Courier New"/>
          <w:sz w:val="20"/>
        </w:rPr>
      </w:pPr>
    </w:p>
    <w:p w14:paraId="6256C5DD" w14:textId="77777777" w:rsidR="00A5792B" w:rsidRDefault="00BE26E6">
      <w:pPr>
        <w:spacing w:line="235" w:lineRule="auto"/>
        <w:ind w:left="240" w:right="1169"/>
        <w:rPr>
          <w:rFonts w:ascii="Courier New"/>
          <w:sz w:val="20"/>
        </w:rPr>
      </w:pPr>
      <w:r>
        <w:pict w14:anchorId="7548A063">
          <v:shape id="_x0000_s2238" style="position:absolute;left:0;text-align:left;margin-left:66.05pt;margin-top:-.35pt;width:.5pt;height:22.7pt;z-index:16057344;mso-position-horizontal-relative:page" coordorigin="1321,-7" coordsize="10,454" o:spt="100" adj="0,,0" path="m1331,220r-10,l1321,446r10,l1331,220xm1331,-7r-10,l1321,220r10,l1331,-7xe" fillcolor="black" stroked="f">
            <v:stroke joinstyle="round"/>
            <v:formulas/>
            <v:path arrowok="t" o:connecttype="segments"/>
            <w10:wrap anchorx="page"/>
          </v:shape>
        </w:pict>
      </w:r>
      <w:r w:rsidR="002F44C1">
        <w:rPr>
          <w:rFonts w:ascii="Courier New"/>
          <w:sz w:val="20"/>
          <w:vertAlign w:val="superscript"/>
        </w:rPr>
        <w:t>1</w:t>
      </w:r>
      <w:r w:rsidR="002F44C1">
        <w:rPr>
          <w:rFonts w:ascii="Courier New"/>
          <w:sz w:val="20"/>
        </w:rPr>
        <w:t xml:space="preserve">Select a VITAL type record, or press return to correct DATE/TIME, PATIENT or set INVALID for the record: </w:t>
      </w:r>
      <w:r w:rsidR="002F44C1">
        <w:rPr>
          <w:rFonts w:ascii="Courier New"/>
          <w:b/>
          <w:sz w:val="20"/>
        </w:rPr>
        <w:t>R</w:t>
      </w:r>
      <w:r w:rsidR="002F44C1">
        <w:rPr>
          <w:rFonts w:ascii="Courier New"/>
          <w:sz w:val="20"/>
        </w:rPr>
        <w:t>ESPIRATION</w:t>
      </w:r>
    </w:p>
    <w:p w14:paraId="35F18C46" w14:textId="77777777" w:rsidR="00A5792B" w:rsidRDefault="00A5792B">
      <w:pPr>
        <w:pStyle w:val="BodyText"/>
        <w:spacing w:before="11"/>
        <w:rPr>
          <w:rFonts w:ascii="Courier New"/>
          <w:sz w:val="19"/>
        </w:rPr>
      </w:pPr>
    </w:p>
    <w:p w14:paraId="0E9F1CDE" w14:textId="77777777" w:rsidR="00A5792B" w:rsidRDefault="002F44C1">
      <w:pPr>
        <w:pStyle w:val="BodyText"/>
        <w:ind w:left="240" w:right="890"/>
      </w:pPr>
      <w:r>
        <w:t>In this example, the respirations were incorrectly documented. The user must select an appropriate reason(s) from 1-4.</w:t>
      </w:r>
    </w:p>
    <w:p w14:paraId="09233669" w14:textId="77777777" w:rsidR="00A5792B" w:rsidRDefault="00A5792B">
      <w:pPr>
        <w:pStyle w:val="BodyText"/>
      </w:pPr>
    </w:p>
    <w:p w14:paraId="26EB11BE" w14:textId="77777777" w:rsidR="00A5792B" w:rsidRDefault="002F44C1">
      <w:pPr>
        <w:pStyle w:val="BodyText"/>
        <w:ind w:left="240" w:right="890"/>
      </w:pPr>
      <w:r>
        <w:t>In this case, the invalid record selection (4) cannot be used in combination with 1, 2, or 3. The user receives the following prompt.</w:t>
      </w:r>
    </w:p>
    <w:p w14:paraId="23147753" w14:textId="77777777" w:rsidR="00A5792B" w:rsidRDefault="002F44C1">
      <w:pPr>
        <w:pStyle w:val="ListParagraph"/>
        <w:numPr>
          <w:ilvl w:val="0"/>
          <w:numId w:val="5"/>
        </w:numPr>
        <w:tabs>
          <w:tab w:val="left" w:pos="1079"/>
          <w:tab w:val="left" w:pos="1080"/>
        </w:tabs>
        <w:spacing w:before="233"/>
        <w:ind w:hanging="361"/>
        <w:rPr>
          <w:sz w:val="20"/>
        </w:rPr>
      </w:pPr>
      <w:r>
        <w:rPr>
          <w:sz w:val="20"/>
        </w:rPr>
        <w:t>INCORRECT</w:t>
      </w:r>
      <w:r>
        <w:rPr>
          <w:spacing w:val="-2"/>
          <w:sz w:val="20"/>
        </w:rPr>
        <w:t xml:space="preserve"> </w:t>
      </w:r>
      <w:r>
        <w:rPr>
          <w:sz w:val="20"/>
        </w:rPr>
        <w:t>DATE/TIME</w:t>
      </w:r>
    </w:p>
    <w:p w14:paraId="633261B3" w14:textId="77777777" w:rsidR="00A5792B" w:rsidRDefault="002F44C1">
      <w:pPr>
        <w:pStyle w:val="ListParagraph"/>
        <w:numPr>
          <w:ilvl w:val="0"/>
          <w:numId w:val="5"/>
        </w:numPr>
        <w:tabs>
          <w:tab w:val="left" w:pos="1079"/>
          <w:tab w:val="left" w:pos="1080"/>
        </w:tabs>
        <w:ind w:hanging="361"/>
        <w:rPr>
          <w:sz w:val="20"/>
        </w:rPr>
      </w:pPr>
      <w:r>
        <w:rPr>
          <w:sz w:val="20"/>
        </w:rPr>
        <w:t>INCORRECT</w:t>
      </w:r>
      <w:r>
        <w:rPr>
          <w:spacing w:val="-13"/>
          <w:sz w:val="20"/>
        </w:rPr>
        <w:t xml:space="preserve"> </w:t>
      </w:r>
      <w:r>
        <w:rPr>
          <w:sz w:val="20"/>
        </w:rPr>
        <w:t>READING</w:t>
      </w:r>
    </w:p>
    <w:p w14:paraId="1EDAF2DC" w14:textId="77777777" w:rsidR="00A5792B" w:rsidRDefault="002F44C1">
      <w:pPr>
        <w:pStyle w:val="ListParagraph"/>
        <w:numPr>
          <w:ilvl w:val="0"/>
          <w:numId w:val="5"/>
        </w:numPr>
        <w:tabs>
          <w:tab w:val="left" w:pos="1079"/>
          <w:tab w:val="left" w:pos="1080"/>
        </w:tabs>
        <w:ind w:hanging="361"/>
        <w:rPr>
          <w:sz w:val="20"/>
        </w:rPr>
      </w:pPr>
      <w:r>
        <w:rPr>
          <w:sz w:val="20"/>
        </w:rPr>
        <w:t>INCORRECT</w:t>
      </w:r>
      <w:r>
        <w:rPr>
          <w:spacing w:val="-13"/>
          <w:sz w:val="20"/>
        </w:rPr>
        <w:t xml:space="preserve"> </w:t>
      </w:r>
      <w:r>
        <w:rPr>
          <w:sz w:val="20"/>
        </w:rPr>
        <w:t>PATIENT</w:t>
      </w:r>
    </w:p>
    <w:p w14:paraId="50A3ABCD" w14:textId="77777777" w:rsidR="00A5792B" w:rsidRDefault="002F44C1">
      <w:pPr>
        <w:pStyle w:val="ListParagraph"/>
        <w:numPr>
          <w:ilvl w:val="0"/>
          <w:numId w:val="5"/>
        </w:numPr>
        <w:tabs>
          <w:tab w:val="left" w:pos="1079"/>
          <w:tab w:val="left" w:pos="1080"/>
        </w:tabs>
        <w:ind w:hanging="361"/>
        <w:rPr>
          <w:sz w:val="20"/>
        </w:rPr>
      </w:pPr>
      <w:r>
        <w:rPr>
          <w:sz w:val="20"/>
        </w:rPr>
        <w:t>INVALID</w:t>
      </w:r>
      <w:r>
        <w:rPr>
          <w:spacing w:val="-2"/>
          <w:sz w:val="20"/>
        </w:rPr>
        <w:t xml:space="preserve"> </w:t>
      </w:r>
      <w:r>
        <w:rPr>
          <w:sz w:val="20"/>
        </w:rPr>
        <w:t>VITAL/RECORD</w:t>
      </w:r>
    </w:p>
    <w:p w14:paraId="3202B50F" w14:textId="77777777" w:rsidR="00A5792B" w:rsidRDefault="00A5792B">
      <w:pPr>
        <w:pStyle w:val="BodyText"/>
        <w:spacing w:before="11"/>
        <w:rPr>
          <w:rFonts w:ascii="Courier New"/>
          <w:sz w:val="19"/>
        </w:rPr>
      </w:pPr>
    </w:p>
    <w:p w14:paraId="2CE8D545" w14:textId="77777777" w:rsidR="00A5792B" w:rsidRDefault="002F44C1">
      <w:pPr>
        <w:ind w:left="599" w:right="2119"/>
        <w:rPr>
          <w:rFonts w:ascii="Courier New"/>
          <w:sz w:val="20"/>
        </w:rPr>
      </w:pPr>
      <w:r>
        <w:rPr>
          <w:rFonts w:ascii="Courier New"/>
          <w:sz w:val="20"/>
        </w:rPr>
        <w:t>The INVALID RECORD reason cannot be used in combination with any other selections.</w:t>
      </w:r>
    </w:p>
    <w:p w14:paraId="7B4A8337" w14:textId="77777777" w:rsidR="00A5792B" w:rsidRDefault="00A5792B">
      <w:pPr>
        <w:pStyle w:val="BodyText"/>
        <w:spacing w:before="5"/>
        <w:rPr>
          <w:rFonts w:ascii="Courier New"/>
          <w:sz w:val="19"/>
        </w:rPr>
      </w:pPr>
    </w:p>
    <w:p w14:paraId="7498DC4C" w14:textId="77777777" w:rsidR="00A5792B" w:rsidRDefault="002F44C1">
      <w:pPr>
        <w:pStyle w:val="BodyText"/>
        <w:ind w:left="240"/>
      </w:pPr>
      <w:r>
        <w:t>The following are examples of identifying incorrect patient data using the above four selections:</w:t>
      </w:r>
    </w:p>
    <w:p w14:paraId="2748519D" w14:textId="77777777" w:rsidR="00A5792B" w:rsidRDefault="00A5792B">
      <w:pPr>
        <w:pStyle w:val="BodyText"/>
      </w:pPr>
    </w:p>
    <w:p w14:paraId="1C6FAD35" w14:textId="77777777" w:rsidR="00A5792B" w:rsidRDefault="002F44C1">
      <w:pPr>
        <w:pStyle w:val="BodyText"/>
        <w:ind w:left="240" w:right="890"/>
      </w:pPr>
      <w:r>
        <w:t>INCORRECT DATE/TIME: changes the date/time that a vital measurement was taken for a patient.</w:t>
      </w:r>
    </w:p>
    <w:p w14:paraId="03549470" w14:textId="77777777" w:rsidR="00A5792B" w:rsidRDefault="00A5792B">
      <w:pPr>
        <w:pStyle w:val="BodyText"/>
        <w:rPr>
          <w:sz w:val="20"/>
        </w:rPr>
      </w:pPr>
    </w:p>
    <w:p w14:paraId="5ECF396B" w14:textId="77777777" w:rsidR="00A5792B" w:rsidRDefault="00BE26E6">
      <w:pPr>
        <w:pStyle w:val="BodyText"/>
        <w:spacing w:before="4"/>
        <w:rPr>
          <w:sz w:val="28"/>
        </w:rPr>
      </w:pPr>
      <w:r>
        <w:pict w14:anchorId="7E3DE2C2">
          <v:rect id="_x0000_s2237" style="position:absolute;margin-left:1in;margin-top:18.25pt;width:2in;height:.6pt;z-index:-15400448;mso-wrap-distance-left:0;mso-wrap-distance-right:0;mso-position-horizontal-relative:page" fillcolor="black" stroked="f">
            <w10:wrap type="topAndBottom" anchorx="page"/>
          </v:rect>
        </w:pict>
      </w:r>
    </w:p>
    <w:p w14:paraId="4EDAA892" w14:textId="77777777" w:rsidR="00A5792B" w:rsidRDefault="00A5792B">
      <w:pPr>
        <w:rPr>
          <w:sz w:val="28"/>
        </w:rPr>
        <w:sectPr w:rsidR="00A5792B">
          <w:headerReference w:type="even" r:id="rId320"/>
          <w:headerReference w:type="default" r:id="rId321"/>
          <w:footerReference w:type="even" r:id="rId322"/>
          <w:footerReference w:type="default" r:id="rId323"/>
          <w:pgSz w:w="12240" w:h="15840"/>
          <w:pgMar w:top="940" w:right="620" w:bottom="1680" w:left="1200" w:header="725" w:footer="1492" w:gutter="0"/>
          <w:pgNumType w:start="25"/>
          <w:cols w:space="720"/>
        </w:sectPr>
      </w:pPr>
    </w:p>
    <w:p w14:paraId="3581CCB2" w14:textId="77777777" w:rsidR="00A5792B" w:rsidRDefault="00A5792B">
      <w:pPr>
        <w:pStyle w:val="BodyText"/>
        <w:rPr>
          <w:sz w:val="20"/>
        </w:rPr>
      </w:pPr>
    </w:p>
    <w:p w14:paraId="4F969278" w14:textId="77777777" w:rsidR="00A5792B" w:rsidRDefault="00A5792B">
      <w:pPr>
        <w:pStyle w:val="BodyText"/>
        <w:spacing w:before="9"/>
        <w:rPr>
          <w:sz w:val="22"/>
        </w:rPr>
      </w:pPr>
    </w:p>
    <w:p w14:paraId="5E7DDC36" w14:textId="77777777" w:rsidR="00A5792B" w:rsidRDefault="002F44C1">
      <w:pPr>
        <w:ind w:left="240"/>
        <w:rPr>
          <w:rFonts w:ascii="Courier New"/>
          <w:b/>
          <w:sz w:val="20"/>
        </w:rPr>
      </w:pPr>
      <w:r>
        <w:rPr>
          <w:rFonts w:ascii="Courier New"/>
          <w:sz w:val="20"/>
        </w:rPr>
        <w:t xml:space="preserve">Select the reason(s) for entering this vital/measurement in error: </w:t>
      </w:r>
      <w:r>
        <w:rPr>
          <w:rFonts w:ascii="Courier New"/>
          <w:b/>
          <w:sz w:val="20"/>
        </w:rPr>
        <w:t>1</w:t>
      </w:r>
    </w:p>
    <w:p w14:paraId="1D75DC8F" w14:textId="77777777" w:rsidR="00A5792B" w:rsidRDefault="002F44C1">
      <w:pPr>
        <w:tabs>
          <w:tab w:val="left" w:pos="5399"/>
        </w:tabs>
        <w:ind w:left="239"/>
        <w:rPr>
          <w:rFonts w:ascii="Courier New"/>
          <w:sz w:val="20"/>
        </w:rPr>
      </w:pPr>
      <w:r>
        <w:rPr>
          <w:rFonts w:ascii="Courier New"/>
          <w:sz w:val="20"/>
        </w:rPr>
        <w:t>Enter new date/time vitals were</w:t>
      </w:r>
      <w:r>
        <w:rPr>
          <w:rFonts w:ascii="Courier New"/>
          <w:spacing w:val="-20"/>
          <w:sz w:val="20"/>
        </w:rPr>
        <w:t xml:space="preserve"> </w:t>
      </w:r>
      <w:r>
        <w:rPr>
          <w:rFonts w:ascii="Courier New"/>
          <w:sz w:val="20"/>
        </w:rPr>
        <w:t>taken:</w:t>
      </w:r>
      <w:r>
        <w:rPr>
          <w:rFonts w:ascii="Courier New"/>
          <w:spacing w:val="-3"/>
          <w:sz w:val="20"/>
        </w:rPr>
        <w:t xml:space="preserve"> </w:t>
      </w:r>
      <w:r>
        <w:rPr>
          <w:rFonts w:ascii="Courier New"/>
          <w:b/>
          <w:sz w:val="20"/>
        </w:rPr>
        <w:t>9A</w:t>
      </w:r>
      <w:r>
        <w:rPr>
          <w:rFonts w:ascii="Courier New"/>
          <w:b/>
          <w:sz w:val="20"/>
        </w:rPr>
        <w:tab/>
      </w:r>
      <w:r>
        <w:rPr>
          <w:rFonts w:ascii="Courier New"/>
          <w:sz w:val="20"/>
        </w:rPr>
        <w:t>(APR 04,</w:t>
      </w:r>
      <w:r>
        <w:rPr>
          <w:rFonts w:ascii="Courier New"/>
          <w:spacing w:val="-3"/>
          <w:sz w:val="20"/>
        </w:rPr>
        <w:t xml:space="preserve"> </w:t>
      </w:r>
      <w:r>
        <w:rPr>
          <w:rFonts w:ascii="Courier New"/>
          <w:sz w:val="20"/>
        </w:rPr>
        <w:t>1993@09:00)</w:t>
      </w:r>
    </w:p>
    <w:p w14:paraId="4D9B24BA" w14:textId="77777777" w:rsidR="00A5792B" w:rsidRDefault="00A5792B">
      <w:pPr>
        <w:pStyle w:val="BodyText"/>
        <w:spacing w:before="8"/>
        <w:rPr>
          <w:rFonts w:ascii="Courier New"/>
          <w:sz w:val="19"/>
        </w:rPr>
      </w:pPr>
    </w:p>
    <w:p w14:paraId="53DCD80C" w14:textId="77777777" w:rsidR="00A5792B" w:rsidRDefault="002F44C1">
      <w:pPr>
        <w:pStyle w:val="BodyText"/>
        <w:ind w:left="240" w:right="850"/>
      </w:pPr>
      <w:r>
        <w:t>INCORRECT READING: changes the data for a vital/measurement that was taken for a patient. The following prompt displays only if a single/specific vital has been identified for editing.</w:t>
      </w:r>
    </w:p>
    <w:p w14:paraId="5A593473" w14:textId="77777777" w:rsidR="00A5792B" w:rsidRDefault="002F44C1">
      <w:pPr>
        <w:spacing w:before="230"/>
        <w:ind w:left="240"/>
        <w:rPr>
          <w:rFonts w:ascii="Courier New"/>
          <w:b/>
          <w:sz w:val="20"/>
        </w:rPr>
      </w:pPr>
      <w:r>
        <w:rPr>
          <w:rFonts w:ascii="Courier New"/>
          <w:sz w:val="20"/>
        </w:rPr>
        <w:t xml:space="preserve">Select the reason(s) for entering this vital/measurement in error: </w:t>
      </w:r>
      <w:r>
        <w:rPr>
          <w:rFonts w:ascii="Courier New"/>
          <w:b/>
          <w:sz w:val="20"/>
        </w:rPr>
        <w:t>2</w:t>
      </w:r>
    </w:p>
    <w:p w14:paraId="2B3E15CA" w14:textId="77777777" w:rsidR="00A5792B" w:rsidRDefault="00A5792B">
      <w:pPr>
        <w:pStyle w:val="BodyText"/>
        <w:rPr>
          <w:rFonts w:ascii="Courier New"/>
          <w:b/>
          <w:sz w:val="20"/>
        </w:rPr>
      </w:pPr>
    </w:p>
    <w:p w14:paraId="07D6C373" w14:textId="77777777" w:rsidR="00A5792B" w:rsidRDefault="002F44C1">
      <w:pPr>
        <w:ind w:left="239"/>
        <w:rPr>
          <w:rFonts w:ascii="Courier New"/>
          <w:b/>
          <w:sz w:val="20"/>
        </w:rPr>
      </w:pPr>
      <w:r>
        <w:rPr>
          <w:rFonts w:ascii="Courier New"/>
          <w:sz w:val="20"/>
        </w:rPr>
        <w:t xml:space="preserve">NEW RESPIRATION: </w:t>
      </w:r>
      <w:r>
        <w:rPr>
          <w:rFonts w:ascii="Courier New"/>
          <w:b/>
          <w:sz w:val="20"/>
        </w:rPr>
        <w:t>20A</w:t>
      </w:r>
    </w:p>
    <w:p w14:paraId="5514B6D1" w14:textId="77777777" w:rsidR="00A5792B" w:rsidRDefault="002F44C1">
      <w:pPr>
        <w:spacing w:before="5" w:line="222" w:lineRule="exact"/>
        <w:ind w:left="239"/>
        <w:rPr>
          <w:rFonts w:ascii="Courier New"/>
          <w:sz w:val="20"/>
        </w:rPr>
      </w:pPr>
      <w:r>
        <w:rPr>
          <w:rFonts w:ascii="Courier New"/>
          <w:sz w:val="20"/>
        </w:rPr>
        <w:t>..</w:t>
      </w:r>
    </w:p>
    <w:p w14:paraId="16B657EE" w14:textId="77777777" w:rsidR="00A5792B" w:rsidRDefault="002F44C1">
      <w:pPr>
        <w:pStyle w:val="BodyText"/>
        <w:spacing w:line="272" w:lineRule="exact"/>
        <w:ind w:left="240"/>
      </w:pPr>
      <w:r>
        <w:t>The corrected information is entered.</w:t>
      </w:r>
    </w:p>
    <w:p w14:paraId="6C57FD6E" w14:textId="77777777" w:rsidR="00A5792B" w:rsidRDefault="00A5792B">
      <w:pPr>
        <w:pStyle w:val="BodyText"/>
      </w:pPr>
    </w:p>
    <w:p w14:paraId="06A2591B" w14:textId="77777777" w:rsidR="00A5792B" w:rsidRDefault="002F44C1">
      <w:pPr>
        <w:pStyle w:val="BodyText"/>
        <w:ind w:left="240" w:right="890"/>
      </w:pPr>
      <w:r>
        <w:t>INCORRECT PATIENT: changes the patient for a particular vital measurement (e.g., the data was entered for the wrong patient).</w:t>
      </w:r>
    </w:p>
    <w:p w14:paraId="1D4102E7" w14:textId="77777777" w:rsidR="00A5792B" w:rsidRDefault="002F44C1">
      <w:pPr>
        <w:spacing w:before="229"/>
        <w:ind w:left="240"/>
        <w:rPr>
          <w:rFonts w:ascii="Courier New"/>
          <w:b/>
          <w:sz w:val="20"/>
        </w:rPr>
      </w:pPr>
      <w:r>
        <w:rPr>
          <w:rFonts w:ascii="Courier New"/>
          <w:sz w:val="20"/>
        </w:rPr>
        <w:t xml:space="preserve">Select the reason(s) for entering this vital/measurement in error: </w:t>
      </w:r>
      <w:r>
        <w:rPr>
          <w:rFonts w:ascii="Courier New"/>
          <w:b/>
          <w:sz w:val="20"/>
        </w:rPr>
        <w:t>3</w:t>
      </w:r>
    </w:p>
    <w:p w14:paraId="62192431" w14:textId="77777777" w:rsidR="00A5792B" w:rsidRDefault="002F44C1">
      <w:pPr>
        <w:tabs>
          <w:tab w:val="left" w:pos="6719"/>
          <w:tab w:val="right" w:pos="9359"/>
        </w:tabs>
        <w:spacing w:before="1"/>
        <w:ind w:left="239"/>
        <w:rPr>
          <w:rFonts w:ascii="Courier New"/>
          <w:sz w:val="20"/>
        </w:rPr>
      </w:pPr>
      <w:r>
        <w:rPr>
          <w:rFonts w:ascii="Courier New"/>
          <w:sz w:val="20"/>
        </w:rPr>
        <w:t>Select the NEW Patient's</w:t>
      </w:r>
      <w:r>
        <w:rPr>
          <w:rFonts w:ascii="Courier New"/>
          <w:spacing w:val="-23"/>
          <w:sz w:val="20"/>
        </w:rPr>
        <w:t xml:space="preserve"> </w:t>
      </w:r>
      <w:r>
        <w:rPr>
          <w:rFonts w:ascii="Courier New"/>
          <w:sz w:val="20"/>
        </w:rPr>
        <w:t>name:</w:t>
      </w:r>
      <w:r>
        <w:rPr>
          <w:rFonts w:ascii="Courier New"/>
          <w:spacing w:val="-5"/>
          <w:sz w:val="20"/>
        </w:rPr>
        <w:t xml:space="preserve"> </w:t>
      </w:r>
      <w:r>
        <w:rPr>
          <w:rFonts w:ascii="Courier New"/>
          <w:b/>
          <w:sz w:val="20"/>
        </w:rPr>
        <w:t>NURSPATIENT6,THREE</w:t>
      </w:r>
      <w:r>
        <w:rPr>
          <w:rFonts w:ascii="Courier New"/>
          <w:b/>
          <w:sz w:val="20"/>
        </w:rPr>
        <w:tab/>
      </w:r>
      <w:r>
        <w:rPr>
          <w:rFonts w:ascii="Courier New"/>
          <w:sz w:val="20"/>
        </w:rPr>
        <w:t>01-19-25</w:t>
      </w:r>
      <w:r>
        <w:rPr>
          <w:rFonts w:ascii="Courier New"/>
          <w:sz w:val="20"/>
        </w:rPr>
        <w:tab/>
        <w:t>000632111</w:t>
      </w:r>
    </w:p>
    <w:p w14:paraId="798E688E" w14:textId="77777777" w:rsidR="00A5792B" w:rsidRDefault="002F44C1">
      <w:pPr>
        <w:spacing w:before="5"/>
        <w:ind w:left="599"/>
        <w:rPr>
          <w:rFonts w:ascii="Courier New"/>
          <w:sz w:val="20"/>
        </w:rPr>
      </w:pPr>
      <w:r>
        <w:rPr>
          <w:rFonts w:ascii="Courier New"/>
          <w:sz w:val="20"/>
        </w:rPr>
        <w:t>NSC VETERAN</w:t>
      </w:r>
    </w:p>
    <w:p w14:paraId="674DF9FB" w14:textId="77777777" w:rsidR="00A5792B" w:rsidRDefault="00BE26E6">
      <w:pPr>
        <w:pStyle w:val="BodyText"/>
        <w:spacing w:before="218"/>
        <w:ind w:left="240" w:right="890"/>
      </w:pPr>
      <w:r>
        <w:pict w14:anchorId="273122CA">
          <v:shape id="_x0000_s2236" style="position:absolute;left:0;text-align:left;margin-left:66.05pt;margin-top:11.05pt;width:.5pt;height:27.6pt;z-index:16058368;mso-position-horizontal-relative:page" coordorigin="1321,221" coordsize="10,552" path="m1331,221r-10,l1321,497r,276l1331,773r,-276l1331,221xe" fillcolor="black" stroked="f">
            <v:path arrowok="t"/>
            <w10:wrap anchorx="page"/>
          </v:shape>
        </w:pict>
      </w:r>
      <w:r w:rsidR="002F44C1">
        <w:rPr>
          <w:vertAlign w:val="superscript"/>
        </w:rPr>
        <w:t>1</w:t>
      </w:r>
      <w:r w:rsidR="002F44C1">
        <w:t>INVALID VITAL/RECORD: deletes the record without adding any new data. In actuality, the bad record is still in the computer, but is not a part of the current patient data.</w:t>
      </w:r>
    </w:p>
    <w:p w14:paraId="357C0FB0" w14:textId="77777777" w:rsidR="00A5792B" w:rsidRDefault="00A5792B">
      <w:pPr>
        <w:pStyle w:val="BodyText"/>
        <w:spacing w:before="11"/>
        <w:rPr>
          <w:sz w:val="19"/>
        </w:rPr>
      </w:pPr>
    </w:p>
    <w:p w14:paraId="7372B64A" w14:textId="77777777" w:rsidR="00A5792B" w:rsidRDefault="002F44C1">
      <w:pPr>
        <w:ind w:left="240"/>
        <w:rPr>
          <w:rFonts w:ascii="Courier New"/>
          <w:b/>
          <w:sz w:val="20"/>
        </w:rPr>
      </w:pPr>
      <w:r>
        <w:rPr>
          <w:rFonts w:ascii="Courier New"/>
          <w:sz w:val="20"/>
        </w:rPr>
        <w:t xml:space="preserve">Select the reason(s) for entering this vital/measurement in error: </w:t>
      </w:r>
      <w:r>
        <w:rPr>
          <w:rFonts w:ascii="Courier New"/>
          <w:b/>
          <w:sz w:val="20"/>
        </w:rPr>
        <w:t>4</w:t>
      </w:r>
    </w:p>
    <w:p w14:paraId="12C82F8B" w14:textId="77777777" w:rsidR="00A5792B" w:rsidRDefault="00A5792B">
      <w:pPr>
        <w:pStyle w:val="BodyText"/>
        <w:spacing w:before="9"/>
        <w:rPr>
          <w:rFonts w:ascii="Courier New"/>
          <w:b/>
          <w:sz w:val="19"/>
        </w:rPr>
      </w:pPr>
    </w:p>
    <w:p w14:paraId="24D4A850" w14:textId="77777777" w:rsidR="00A5792B" w:rsidRDefault="002F44C1">
      <w:pPr>
        <w:pStyle w:val="BodyText"/>
        <w:ind w:left="240"/>
      </w:pPr>
      <w:r>
        <w:t>If a combination of the above applies, choices can be selected at one time as described below.</w:t>
      </w:r>
    </w:p>
    <w:p w14:paraId="0D49BD1D" w14:textId="77777777" w:rsidR="00A5792B" w:rsidRDefault="002F44C1">
      <w:pPr>
        <w:tabs>
          <w:tab w:val="left" w:pos="5879"/>
          <w:tab w:val="left" w:pos="7439"/>
          <w:tab w:val="left" w:pos="9119"/>
        </w:tabs>
        <w:spacing w:before="228" w:line="244" w:lineRule="auto"/>
        <w:ind w:left="240" w:right="938"/>
        <w:rPr>
          <w:rFonts w:ascii="Courier New"/>
          <w:sz w:val="20"/>
        </w:rPr>
      </w:pPr>
      <w:r>
        <w:rPr>
          <w:rFonts w:ascii="Courier New"/>
          <w:sz w:val="20"/>
        </w:rPr>
        <w:t>Select PATIENT</w:t>
      </w:r>
      <w:r>
        <w:rPr>
          <w:rFonts w:ascii="Courier New"/>
          <w:spacing w:val="-14"/>
          <w:sz w:val="20"/>
        </w:rPr>
        <w:t xml:space="preserve"> </w:t>
      </w:r>
      <w:r>
        <w:rPr>
          <w:rFonts w:ascii="Courier New"/>
          <w:sz w:val="20"/>
        </w:rPr>
        <w:t>NAME:</w:t>
      </w:r>
      <w:r>
        <w:rPr>
          <w:rFonts w:ascii="Courier New"/>
          <w:spacing w:val="-5"/>
          <w:sz w:val="20"/>
        </w:rPr>
        <w:t xml:space="preserve"> </w:t>
      </w:r>
      <w:r>
        <w:rPr>
          <w:rFonts w:ascii="Courier New"/>
          <w:b/>
          <w:sz w:val="20"/>
        </w:rPr>
        <w:t>NURSPATIENT6,SIX</w:t>
      </w:r>
      <w:r>
        <w:rPr>
          <w:rFonts w:ascii="Courier New"/>
          <w:b/>
          <w:sz w:val="20"/>
        </w:rPr>
        <w:tab/>
      </w:r>
      <w:r>
        <w:rPr>
          <w:rFonts w:ascii="Courier New"/>
          <w:sz w:val="20"/>
        </w:rPr>
        <w:t>03-22-22</w:t>
      </w:r>
      <w:r>
        <w:rPr>
          <w:rFonts w:ascii="Courier New"/>
          <w:sz w:val="20"/>
        </w:rPr>
        <w:tab/>
        <w:t>000969342</w:t>
      </w:r>
      <w:r>
        <w:rPr>
          <w:rFonts w:ascii="Courier New"/>
          <w:sz w:val="20"/>
        </w:rPr>
        <w:tab/>
      </w:r>
      <w:r>
        <w:rPr>
          <w:rFonts w:ascii="Courier New"/>
          <w:spacing w:val="-6"/>
          <w:sz w:val="20"/>
        </w:rPr>
        <w:t xml:space="preserve">NSC </w:t>
      </w:r>
      <w:r>
        <w:rPr>
          <w:rFonts w:ascii="Courier New"/>
          <w:sz w:val="20"/>
        </w:rPr>
        <w:t>VETERAN</w:t>
      </w:r>
    </w:p>
    <w:p w14:paraId="60E8AFEA" w14:textId="77777777" w:rsidR="00A5792B" w:rsidRDefault="00A5792B">
      <w:pPr>
        <w:pStyle w:val="BodyText"/>
        <w:spacing w:before="3"/>
        <w:rPr>
          <w:rFonts w:ascii="Courier New"/>
          <w:sz w:val="19"/>
        </w:rPr>
      </w:pPr>
    </w:p>
    <w:p w14:paraId="59B18E8E" w14:textId="77777777" w:rsidR="00A5792B" w:rsidRDefault="002F44C1">
      <w:pPr>
        <w:tabs>
          <w:tab w:val="left" w:pos="5759"/>
        </w:tabs>
        <w:spacing w:line="244" w:lineRule="auto"/>
        <w:ind w:left="239" w:right="2978"/>
        <w:rPr>
          <w:rFonts w:ascii="Courier New"/>
          <w:sz w:val="20"/>
        </w:rPr>
      </w:pPr>
      <w:r>
        <w:rPr>
          <w:rFonts w:ascii="Courier New"/>
          <w:sz w:val="20"/>
        </w:rPr>
        <w:t>Select DATE (TIME optional) of this</w:t>
      </w:r>
      <w:r>
        <w:rPr>
          <w:rFonts w:ascii="Courier New"/>
          <w:spacing w:val="-22"/>
          <w:sz w:val="20"/>
        </w:rPr>
        <w:t xml:space="preserve"> </w:t>
      </w:r>
      <w:r>
        <w:rPr>
          <w:rFonts w:ascii="Courier New"/>
          <w:sz w:val="20"/>
        </w:rPr>
        <w:t>error:</w:t>
      </w:r>
      <w:r>
        <w:rPr>
          <w:rFonts w:ascii="Courier New"/>
          <w:spacing w:val="-3"/>
          <w:sz w:val="20"/>
        </w:rPr>
        <w:t xml:space="preserve"> </w:t>
      </w:r>
      <w:r>
        <w:rPr>
          <w:rFonts w:ascii="Courier New"/>
          <w:b/>
          <w:sz w:val="20"/>
        </w:rPr>
        <w:t>T</w:t>
      </w:r>
      <w:r>
        <w:rPr>
          <w:rFonts w:ascii="Courier New"/>
          <w:b/>
          <w:sz w:val="20"/>
        </w:rPr>
        <w:tab/>
      </w:r>
      <w:r>
        <w:rPr>
          <w:rFonts w:ascii="Courier New"/>
          <w:sz w:val="20"/>
        </w:rPr>
        <w:t>(APR 04, 1993) CHOOSE</w:t>
      </w:r>
      <w:r>
        <w:rPr>
          <w:rFonts w:ascii="Courier New"/>
          <w:spacing w:val="-2"/>
          <w:sz w:val="20"/>
        </w:rPr>
        <w:t xml:space="preserve"> </w:t>
      </w:r>
      <w:r>
        <w:rPr>
          <w:rFonts w:ascii="Courier New"/>
          <w:sz w:val="20"/>
        </w:rPr>
        <w:t>FROM:</w:t>
      </w:r>
    </w:p>
    <w:p w14:paraId="0BB6C2AB" w14:textId="77777777" w:rsidR="00A5792B" w:rsidRDefault="00A5792B">
      <w:pPr>
        <w:pStyle w:val="BodyText"/>
        <w:spacing w:before="7"/>
        <w:rPr>
          <w:rFonts w:ascii="Courier New"/>
          <w:sz w:val="19"/>
        </w:rPr>
      </w:pPr>
    </w:p>
    <w:p w14:paraId="7D56CEDE" w14:textId="77777777" w:rsidR="00A5792B" w:rsidRDefault="002F44C1">
      <w:pPr>
        <w:tabs>
          <w:tab w:val="left" w:pos="1079"/>
          <w:tab w:val="left" w:pos="1679"/>
        </w:tabs>
        <w:ind w:left="1079" w:right="7178" w:hanging="360"/>
        <w:rPr>
          <w:rFonts w:ascii="Courier New"/>
          <w:sz w:val="20"/>
        </w:rPr>
      </w:pPr>
      <w:r>
        <w:rPr>
          <w:rFonts w:ascii="Courier New"/>
          <w:sz w:val="20"/>
        </w:rPr>
        <w:t>1</w:t>
      </w:r>
      <w:r>
        <w:rPr>
          <w:rFonts w:ascii="Courier New"/>
          <w:sz w:val="20"/>
        </w:rPr>
        <w:tab/>
        <w:t>APR</w:t>
      </w:r>
      <w:r>
        <w:rPr>
          <w:rFonts w:ascii="Courier New"/>
          <w:sz w:val="20"/>
        </w:rPr>
        <w:tab/>
        <w:t>4, 1993@08:00 BP:</w:t>
      </w:r>
      <w:r>
        <w:rPr>
          <w:rFonts w:ascii="Courier New"/>
          <w:spacing w:val="-2"/>
          <w:sz w:val="20"/>
        </w:rPr>
        <w:t xml:space="preserve"> </w:t>
      </w:r>
      <w:r>
        <w:rPr>
          <w:rFonts w:ascii="Courier New"/>
          <w:sz w:val="20"/>
        </w:rPr>
        <w:t>120/80</w:t>
      </w:r>
    </w:p>
    <w:p w14:paraId="064B160F" w14:textId="77777777" w:rsidR="00A5792B" w:rsidRDefault="002F44C1">
      <w:pPr>
        <w:tabs>
          <w:tab w:val="left" w:pos="3599"/>
        </w:tabs>
        <w:ind w:left="1079"/>
        <w:rPr>
          <w:rFonts w:ascii="Courier New"/>
          <w:sz w:val="20"/>
        </w:rPr>
      </w:pPr>
      <w:r>
        <w:rPr>
          <w:rFonts w:ascii="Courier New"/>
          <w:sz w:val="20"/>
        </w:rPr>
        <w:t>T: 100.4 F</w:t>
      </w:r>
      <w:r>
        <w:rPr>
          <w:rFonts w:ascii="Courier New"/>
          <w:spacing w:val="-8"/>
          <w:sz w:val="20"/>
        </w:rPr>
        <w:t xml:space="preserve"> </w:t>
      </w:r>
      <w:r>
        <w:rPr>
          <w:rFonts w:ascii="Courier New"/>
          <w:sz w:val="20"/>
        </w:rPr>
        <w:t>(38.0</w:t>
      </w:r>
      <w:r>
        <w:rPr>
          <w:rFonts w:ascii="Courier New"/>
          <w:spacing w:val="-2"/>
          <w:sz w:val="20"/>
        </w:rPr>
        <w:t xml:space="preserve"> </w:t>
      </w:r>
      <w:r>
        <w:rPr>
          <w:rFonts w:ascii="Courier New"/>
          <w:sz w:val="20"/>
        </w:rPr>
        <w:t>C)</w:t>
      </w:r>
      <w:r>
        <w:rPr>
          <w:rFonts w:ascii="Courier New"/>
          <w:sz w:val="20"/>
        </w:rPr>
        <w:tab/>
        <w:t>(ORAL)</w:t>
      </w:r>
    </w:p>
    <w:p w14:paraId="0999F739" w14:textId="77777777" w:rsidR="00A5792B" w:rsidRDefault="002F44C1">
      <w:pPr>
        <w:spacing w:before="1" w:line="226" w:lineRule="exact"/>
        <w:ind w:left="1079"/>
        <w:rPr>
          <w:rFonts w:ascii="Courier New"/>
          <w:sz w:val="20"/>
        </w:rPr>
      </w:pPr>
      <w:r>
        <w:rPr>
          <w:rFonts w:ascii="Courier New"/>
          <w:sz w:val="20"/>
        </w:rPr>
        <w:t>R: 20 (SPONTANEOUS)</w:t>
      </w:r>
    </w:p>
    <w:p w14:paraId="72ADFAE7" w14:textId="77777777" w:rsidR="00A5792B" w:rsidRDefault="002F44C1">
      <w:pPr>
        <w:tabs>
          <w:tab w:val="left" w:pos="1919"/>
        </w:tabs>
        <w:spacing w:line="226" w:lineRule="exact"/>
        <w:ind w:left="1079"/>
        <w:rPr>
          <w:rFonts w:ascii="Courier New"/>
          <w:sz w:val="20"/>
        </w:rPr>
      </w:pPr>
      <w:r>
        <w:rPr>
          <w:rFonts w:ascii="Courier New"/>
          <w:sz w:val="20"/>
        </w:rPr>
        <w:t>P:</w:t>
      </w:r>
      <w:r>
        <w:rPr>
          <w:rFonts w:ascii="Courier New"/>
          <w:spacing w:val="-2"/>
          <w:sz w:val="20"/>
        </w:rPr>
        <w:t xml:space="preserve"> </w:t>
      </w:r>
      <w:r>
        <w:rPr>
          <w:rFonts w:ascii="Courier New"/>
          <w:sz w:val="20"/>
        </w:rPr>
        <w:t>80</w:t>
      </w:r>
      <w:r>
        <w:rPr>
          <w:rFonts w:ascii="Courier New"/>
          <w:sz w:val="20"/>
        </w:rPr>
        <w:tab/>
        <w:t>(RADIAL)</w:t>
      </w:r>
    </w:p>
    <w:p w14:paraId="177F6EC6" w14:textId="77777777" w:rsidR="00A5792B" w:rsidRDefault="002F44C1">
      <w:pPr>
        <w:ind w:left="1079"/>
        <w:rPr>
          <w:rFonts w:ascii="Courier New"/>
          <w:sz w:val="20"/>
        </w:rPr>
      </w:pPr>
      <w:r>
        <w:rPr>
          <w:rFonts w:ascii="Courier New"/>
          <w:sz w:val="20"/>
        </w:rPr>
        <w:t>HT: 5 FT 8 IN (172.72 CM)</w:t>
      </w:r>
    </w:p>
    <w:p w14:paraId="0EC96957" w14:textId="77777777" w:rsidR="00A5792B" w:rsidRDefault="002F44C1">
      <w:pPr>
        <w:tabs>
          <w:tab w:val="left" w:pos="3839"/>
        </w:tabs>
        <w:ind w:left="1079"/>
        <w:rPr>
          <w:rFonts w:ascii="Courier New"/>
          <w:sz w:val="20"/>
        </w:rPr>
      </w:pPr>
      <w:r>
        <w:rPr>
          <w:rFonts w:ascii="Courier New"/>
          <w:sz w:val="20"/>
        </w:rPr>
        <w:t>WT: 200 LB</w:t>
      </w:r>
      <w:r>
        <w:rPr>
          <w:rFonts w:ascii="Courier New"/>
          <w:spacing w:val="-8"/>
          <w:sz w:val="20"/>
        </w:rPr>
        <w:t xml:space="preserve"> </w:t>
      </w:r>
      <w:r>
        <w:rPr>
          <w:rFonts w:ascii="Courier New"/>
          <w:sz w:val="20"/>
        </w:rPr>
        <w:t>(90.91</w:t>
      </w:r>
      <w:r>
        <w:rPr>
          <w:rFonts w:ascii="Courier New"/>
          <w:spacing w:val="-3"/>
          <w:sz w:val="20"/>
        </w:rPr>
        <w:t xml:space="preserve"> </w:t>
      </w:r>
      <w:r>
        <w:rPr>
          <w:rFonts w:ascii="Courier New"/>
          <w:sz w:val="20"/>
        </w:rPr>
        <w:t>KG)</w:t>
      </w:r>
      <w:r>
        <w:rPr>
          <w:rFonts w:ascii="Courier New"/>
          <w:sz w:val="20"/>
        </w:rPr>
        <w:tab/>
        <w:t>(ACTUAL)</w:t>
      </w:r>
    </w:p>
    <w:p w14:paraId="5FDAE60D" w14:textId="77777777" w:rsidR="00A5792B" w:rsidRDefault="00A5792B">
      <w:pPr>
        <w:pStyle w:val="BodyText"/>
        <w:spacing w:before="7"/>
        <w:rPr>
          <w:rFonts w:ascii="Courier New"/>
          <w:sz w:val="19"/>
        </w:rPr>
      </w:pPr>
    </w:p>
    <w:p w14:paraId="6BB86A72" w14:textId="77777777" w:rsidR="00A5792B" w:rsidRDefault="002F44C1">
      <w:pPr>
        <w:ind w:left="239"/>
        <w:rPr>
          <w:rFonts w:ascii="Courier New"/>
          <w:b/>
          <w:sz w:val="20"/>
        </w:rPr>
      </w:pPr>
      <w:r>
        <w:rPr>
          <w:rFonts w:ascii="Courier New"/>
          <w:sz w:val="20"/>
        </w:rPr>
        <w:t xml:space="preserve">Select VITAL/MEASUREMENT from the above list: </w:t>
      </w:r>
      <w:r>
        <w:rPr>
          <w:rFonts w:ascii="Courier New"/>
          <w:b/>
          <w:sz w:val="20"/>
        </w:rPr>
        <w:t>1</w:t>
      </w:r>
    </w:p>
    <w:p w14:paraId="1CD87C92" w14:textId="77777777" w:rsidR="00A5792B" w:rsidRDefault="00A5792B">
      <w:pPr>
        <w:pStyle w:val="BodyText"/>
        <w:spacing w:before="4"/>
        <w:rPr>
          <w:rFonts w:ascii="Courier New"/>
          <w:b/>
          <w:sz w:val="20"/>
        </w:rPr>
      </w:pPr>
    </w:p>
    <w:p w14:paraId="382FA8E8" w14:textId="77777777" w:rsidR="00A5792B" w:rsidRDefault="002F44C1">
      <w:pPr>
        <w:tabs>
          <w:tab w:val="left" w:pos="839"/>
        </w:tabs>
        <w:ind w:left="239" w:right="5978"/>
        <w:rPr>
          <w:rFonts w:ascii="Courier New"/>
          <w:sz w:val="20"/>
        </w:rPr>
      </w:pPr>
      <w:r>
        <w:rPr>
          <w:rFonts w:ascii="Courier New"/>
          <w:sz w:val="20"/>
        </w:rPr>
        <w:t>*** DATA TO BE ENTERED IN ERROR *** APR</w:t>
      </w:r>
      <w:r>
        <w:rPr>
          <w:rFonts w:ascii="Courier New"/>
          <w:sz w:val="20"/>
        </w:rPr>
        <w:tab/>
        <w:t>4,</w:t>
      </w:r>
      <w:r>
        <w:rPr>
          <w:rFonts w:ascii="Courier New"/>
          <w:spacing w:val="-2"/>
          <w:sz w:val="20"/>
        </w:rPr>
        <w:t xml:space="preserve"> </w:t>
      </w:r>
      <w:r>
        <w:rPr>
          <w:rFonts w:ascii="Courier New"/>
          <w:sz w:val="20"/>
        </w:rPr>
        <w:t>1993@08:00</w:t>
      </w:r>
    </w:p>
    <w:p w14:paraId="176FAB25" w14:textId="77777777" w:rsidR="00A5792B" w:rsidRDefault="002F44C1">
      <w:pPr>
        <w:tabs>
          <w:tab w:val="left" w:pos="1079"/>
        </w:tabs>
        <w:spacing w:before="1"/>
        <w:ind w:left="479"/>
        <w:rPr>
          <w:rFonts w:ascii="Courier New"/>
          <w:sz w:val="20"/>
        </w:rPr>
      </w:pPr>
      <w:r>
        <w:rPr>
          <w:rFonts w:ascii="Courier New"/>
          <w:sz w:val="20"/>
        </w:rPr>
        <w:t>BP:</w:t>
      </w:r>
      <w:r>
        <w:rPr>
          <w:rFonts w:ascii="Courier New"/>
          <w:sz w:val="20"/>
        </w:rPr>
        <w:tab/>
        <w:t>120/80</w:t>
      </w:r>
    </w:p>
    <w:p w14:paraId="32055C45" w14:textId="77777777" w:rsidR="00A5792B" w:rsidRDefault="002F44C1">
      <w:pPr>
        <w:tabs>
          <w:tab w:val="left" w:pos="959"/>
        </w:tabs>
        <w:ind w:left="479"/>
        <w:rPr>
          <w:rFonts w:ascii="Courier New"/>
          <w:sz w:val="20"/>
        </w:rPr>
      </w:pPr>
      <w:r>
        <w:rPr>
          <w:rFonts w:ascii="Courier New"/>
          <w:sz w:val="20"/>
        </w:rPr>
        <w:t>T:</w:t>
      </w:r>
      <w:r>
        <w:rPr>
          <w:rFonts w:ascii="Courier New"/>
          <w:sz w:val="20"/>
        </w:rPr>
        <w:tab/>
        <w:t>100.4 F (38.0 C)</w:t>
      </w:r>
      <w:r>
        <w:rPr>
          <w:rFonts w:ascii="Courier New"/>
          <w:spacing w:val="-5"/>
          <w:sz w:val="20"/>
        </w:rPr>
        <w:t xml:space="preserve"> </w:t>
      </w:r>
      <w:r>
        <w:rPr>
          <w:rFonts w:ascii="Courier New"/>
          <w:sz w:val="20"/>
        </w:rPr>
        <w:t>ORAL</w:t>
      </w:r>
    </w:p>
    <w:p w14:paraId="12B194E4" w14:textId="77777777" w:rsidR="00A5792B" w:rsidRDefault="002F44C1">
      <w:pPr>
        <w:tabs>
          <w:tab w:val="left" w:pos="959"/>
        </w:tabs>
        <w:spacing w:line="226" w:lineRule="exact"/>
        <w:ind w:left="479"/>
        <w:rPr>
          <w:rFonts w:ascii="Courier New"/>
          <w:sz w:val="20"/>
        </w:rPr>
      </w:pPr>
      <w:r>
        <w:rPr>
          <w:rFonts w:ascii="Courier New"/>
          <w:sz w:val="20"/>
        </w:rPr>
        <w:t>R:</w:t>
      </w:r>
      <w:r>
        <w:rPr>
          <w:rFonts w:ascii="Courier New"/>
          <w:sz w:val="20"/>
        </w:rPr>
        <w:tab/>
        <w:t>20</w:t>
      </w:r>
      <w:r>
        <w:rPr>
          <w:rFonts w:ascii="Courier New"/>
          <w:spacing w:val="-2"/>
          <w:sz w:val="20"/>
        </w:rPr>
        <w:t xml:space="preserve"> </w:t>
      </w:r>
      <w:r>
        <w:rPr>
          <w:rFonts w:ascii="Courier New"/>
          <w:sz w:val="20"/>
        </w:rPr>
        <w:t>(SPONTANEOUS)</w:t>
      </w:r>
    </w:p>
    <w:p w14:paraId="41A9AFCB" w14:textId="77777777" w:rsidR="00A5792B" w:rsidRDefault="002F44C1">
      <w:pPr>
        <w:tabs>
          <w:tab w:val="left" w:pos="959"/>
        </w:tabs>
        <w:spacing w:line="226" w:lineRule="exact"/>
        <w:ind w:left="479"/>
        <w:rPr>
          <w:rFonts w:ascii="Courier New"/>
          <w:sz w:val="20"/>
        </w:rPr>
      </w:pPr>
      <w:r>
        <w:rPr>
          <w:rFonts w:ascii="Courier New"/>
          <w:sz w:val="20"/>
        </w:rPr>
        <w:t>P:</w:t>
      </w:r>
      <w:r>
        <w:rPr>
          <w:rFonts w:ascii="Courier New"/>
          <w:sz w:val="20"/>
        </w:rPr>
        <w:tab/>
        <w:t>80</w:t>
      </w:r>
      <w:r>
        <w:rPr>
          <w:rFonts w:ascii="Courier New"/>
          <w:spacing w:val="-2"/>
          <w:sz w:val="20"/>
        </w:rPr>
        <w:t xml:space="preserve"> </w:t>
      </w:r>
      <w:r>
        <w:rPr>
          <w:rFonts w:ascii="Courier New"/>
          <w:sz w:val="20"/>
        </w:rPr>
        <w:t>RADIAL</w:t>
      </w:r>
    </w:p>
    <w:p w14:paraId="25C9C4BB" w14:textId="77777777" w:rsidR="00A5792B" w:rsidRDefault="002F44C1">
      <w:pPr>
        <w:tabs>
          <w:tab w:val="left" w:pos="1079"/>
        </w:tabs>
        <w:ind w:left="479"/>
        <w:rPr>
          <w:rFonts w:ascii="Courier New"/>
          <w:sz w:val="20"/>
        </w:rPr>
      </w:pPr>
      <w:r>
        <w:rPr>
          <w:rFonts w:ascii="Courier New"/>
          <w:sz w:val="20"/>
        </w:rPr>
        <w:t>HT:</w:t>
      </w:r>
      <w:r>
        <w:rPr>
          <w:rFonts w:ascii="Courier New"/>
          <w:sz w:val="20"/>
        </w:rPr>
        <w:tab/>
        <w:t>5 FT 8 IN (172.72</w:t>
      </w:r>
      <w:r>
        <w:rPr>
          <w:rFonts w:ascii="Courier New"/>
          <w:spacing w:val="-6"/>
          <w:sz w:val="20"/>
        </w:rPr>
        <w:t xml:space="preserve"> </w:t>
      </w:r>
      <w:r>
        <w:rPr>
          <w:rFonts w:ascii="Courier New"/>
          <w:sz w:val="20"/>
        </w:rPr>
        <w:t>CM)</w:t>
      </w:r>
    </w:p>
    <w:p w14:paraId="488D066F" w14:textId="77777777" w:rsidR="00A5792B" w:rsidRDefault="002F44C1">
      <w:pPr>
        <w:tabs>
          <w:tab w:val="left" w:pos="1079"/>
        </w:tabs>
        <w:spacing w:before="1"/>
        <w:ind w:left="479"/>
        <w:rPr>
          <w:rFonts w:ascii="Courier New"/>
          <w:sz w:val="20"/>
        </w:rPr>
      </w:pPr>
      <w:r>
        <w:rPr>
          <w:rFonts w:ascii="Courier New"/>
          <w:sz w:val="20"/>
        </w:rPr>
        <w:t>WT:</w:t>
      </w:r>
      <w:r>
        <w:rPr>
          <w:rFonts w:ascii="Courier New"/>
          <w:sz w:val="20"/>
        </w:rPr>
        <w:tab/>
        <w:t>200 LB (90.91 KG)</w:t>
      </w:r>
      <w:r>
        <w:rPr>
          <w:rFonts w:ascii="Courier New"/>
          <w:spacing w:val="-5"/>
          <w:sz w:val="20"/>
        </w:rPr>
        <w:t xml:space="preserve"> </w:t>
      </w:r>
      <w:r>
        <w:rPr>
          <w:rFonts w:ascii="Courier New"/>
          <w:sz w:val="20"/>
        </w:rPr>
        <w:t>ACTUAL</w:t>
      </w:r>
    </w:p>
    <w:p w14:paraId="653CBB9F" w14:textId="77777777" w:rsidR="00A5792B" w:rsidRDefault="00A5792B">
      <w:pPr>
        <w:pStyle w:val="BodyText"/>
        <w:rPr>
          <w:rFonts w:ascii="Courier New"/>
          <w:sz w:val="20"/>
        </w:rPr>
      </w:pPr>
    </w:p>
    <w:p w14:paraId="65F6A0CB" w14:textId="77777777" w:rsidR="00A5792B" w:rsidRDefault="00A5792B">
      <w:pPr>
        <w:pStyle w:val="BodyText"/>
        <w:rPr>
          <w:rFonts w:ascii="Courier New"/>
          <w:sz w:val="20"/>
        </w:rPr>
      </w:pPr>
    </w:p>
    <w:p w14:paraId="41838A60" w14:textId="77777777" w:rsidR="00A5792B" w:rsidRDefault="00A5792B">
      <w:pPr>
        <w:pStyle w:val="BodyText"/>
        <w:rPr>
          <w:rFonts w:ascii="Courier New"/>
          <w:sz w:val="20"/>
        </w:rPr>
      </w:pPr>
    </w:p>
    <w:p w14:paraId="6E605DAA" w14:textId="77777777" w:rsidR="00A5792B" w:rsidRDefault="00BE26E6">
      <w:pPr>
        <w:pStyle w:val="BodyText"/>
        <w:spacing w:before="3"/>
        <w:rPr>
          <w:rFonts w:ascii="Courier New"/>
          <w:sz w:val="10"/>
        </w:rPr>
      </w:pPr>
      <w:r>
        <w:pict w14:anchorId="23107208">
          <v:rect id="_x0000_s2235" style="position:absolute;margin-left:1in;margin-top:7.75pt;width:2in;height:.6pt;z-index:-15399424;mso-wrap-distance-left:0;mso-wrap-distance-right:0;mso-position-horizontal-relative:page" fillcolor="black" stroked="f">
            <w10:wrap type="topAndBottom" anchorx="page"/>
          </v:rect>
        </w:pict>
      </w:r>
    </w:p>
    <w:p w14:paraId="01F625F8" w14:textId="77777777" w:rsidR="00A5792B" w:rsidRDefault="002F44C1">
      <w:pPr>
        <w:spacing w:before="73"/>
        <w:ind w:left="240"/>
        <w:rPr>
          <w:sz w:val="20"/>
        </w:rPr>
      </w:pPr>
      <w:r>
        <w:rPr>
          <w:sz w:val="20"/>
          <w:vertAlign w:val="superscript"/>
        </w:rPr>
        <w:t>1</w:t>
      </w:r>
      <w:r>
        <w:rPr>
          <w:sz w:val="20"/>
        </w:rPr>
        <w:t xml:space="preserve"> Patch NUR*4*23 February 1999</w:t>
      </w:r>
    </w:p>
    <w:p w14:paraId="5B1B3B16" w14:textId="77777777" w:rsidR="00A5792B" w:rsidRDefault="00A5792B">
      <w:pPr>
        <w:rPr>
          <w:sz w:val="20"/>
        </w:rPr>
        <w:sectPr w:rsidR="00A5792B">
          <w:pgSz w:w="12240" w:h="15840"/>
          <w:pgMar w:top="940" w:right="620" w:bottom="1360" w:left="1200" w:header="725" w:footer="1163" w:gutter="0"/>
          <w:cols w:space="720"/>
        </w:sectPr>
      </w:pPr>
    </w:p>
    <w:p w14:paraId="3EB6AA57" w14:textId="77777777" w:rsidR="00A5792B" w:rsidRDefault="00A5792B">
      <w:pPr>
        <w:pStyle w:val="BodyText"/>
        <w:rPr>
          <w:sz w:val="20"/>
        </w:rPr>
      </w:pPr>
    </w:p>
    <w:p w14:paraId="00B192F1" w14:textId="77777777" w:rsidR="00A5792B" w:rsidRDefault="00A5792B">
      <w:pPr>
        <w:pStyle w:val="BodyText"/>
        <w:spacing w:before="2"/>
        <w:rPr>
          <w:sz w:val="23"/>
        </w:rPr>
      </w:pPr>
    </w:p>
    <w:p w14:paraId="375ED808" w14:textId="77777777" w:rsidR="00A5792B" w:rsidRDefault="00BE26E6">
      <w:pPr>
        <w:ind w:left="240" w:right="1169"/>
        <w:rPr>
          <w:rFonts w:ascii="Courier New"/>
          <w:sz w:val="20"/>
        </w:rPr>
      </w:pPr>
      <w:r>
        <w:pict w14:anchorId="48F35DCB">
          <v:shape id="_x0000_s2234" style="position:absolute;left:0;text-align:left;margin-left:66.05pt;margin-top:-.2pt;width:.5pt;height:22.7pt;z-index:16059392;mso-position-horizontal-relative:page" coordorigin="1321,-4" coordsize="10,454" path="m1331,-4r-10,l1321,223r,227l1331,450r,-227l1331,-4xe" fillcolor="black" stroked="f">
            <v:path arrowok="t"/>
            <w10:wrap anchorx="page"/>
          </v:shape>
        </w:pict>
      </w:r>
      <w:r w:rsidR="002F44C1">
        <w:rPr>
          <w:rFonts w:ascii="Courier New"/>
          <w:sz w:val="20"/>
          <w:vertAlign w:val="superscript"/>
        </w:rPr>
        <w:t>1</w:t>
      </w:r>
      <w:r w:rsidR="002F44C1">
        <w:rPr>
          <w:rFonts w:ascii="Courier New"/>
          <w:sz w:val="20"/>
        </w:rPr>
        <w:t>Select a VITAL type record, or press return to correct DATE/TIME, PATIENT or set INVALID for the record: RESPIRATION</w:t>
      </w:r>
    </w:p>
    <w:p w14:paraId="4C927263" w14:textId="77777777" w:rsidR="00A5792B" w:rsidRDefault="00A5792B">
      <w:pPr>
        <w:pStyle w:val="BodyText"/>
        <w:rPr>
          <w:rFonts w:ascii="Courier New"/>
          <w:sz w:val="20"/>
        </w:rPr>
      </w:pPr>
    </w:p>
    <w:p w14:paraId="293B3036" w14:textId="77777777" w:rsidR="00A5792B" w:rsidRDefault="002F44C1">
      <w:pPr>
        <w:pStyle w:val="ListParagraph"/>
        <w:numPr>
          <w:ilvl w:val="0"/>
          <w:numId w:val="140"/>
        </w:numPr>
        <w:tabs>
          <w:tab w:val="left" w:pos="1079"/>
          <w:tab w:val="left" w:pos="1080"/>
        </w:tabs>
        <w:ind w:hanging="361"/>
        <w:rPr>
          <w:sz w:val="20"/>
        </w:rPr>
      </w:pPr>
      <w:r>
        <w:rPr>
          <w:sz w:val="20"/>
        </w:rPr>
        <w:t>INCORRECT</w:t>
      </w:r>
      <w:r>
        <w:rPr>
          <w:spacing w:val="-2"/>
          <w:sz w:val="20"/>
        </w:rPr>
        <w:t xml:space="preserve"> </w:t>
      </w:r>
      <w:r>
        <w:rPr>
          <w:sz w:val="20"/>
        </w:rPr>
        <w:t>DATE/TIME</w:t>
      </w:r>
    </w:p>
    <w:p w14:paraId="5EB53ED6" w14:textId="77777777" w:rsidR="00A5792B" w:rsidRDefault="002F44C1">
      <w:pPr>
        <w:pStyle w:val="ListParagraph"/>
        <w:numPr>
          <w:ilvl w:val="0"/>
          <w:numId w:val="140"/>
        </w:numPr>
        <w:tabs>
          <w:tab w:val="left" w:pos="1079"/>
          <w:tab w:val="left" w:pos="1080"/>
        </w:tabs>
        <w:ind w:hanging="361"/>
        <w:rPr>
          <w:sz w:val="20"/>
        </w:rPr>
      </w:pPr>
      <w:r>
        <w:rPr>
          <w:sz w:val="20"/>
        </w:rPr>
        <w:t>INCORRECT</w:t>
      </w:r>
      <w:r>
        <w:rPr>
          <w:spacing w:val="-13"/>
          <w:sz w:val="20"/>
        </w:rPr>
        <w:t xml:space="preserve"> </w:t>
      </w:r>
      <w:r>
        <w:rPr>
          <w:sz w:val="20"/>
        </w:rPr>
        <w:t>READING</w:t>
      </w:r>
    </w:p>
    <w:p w14:paraId="6A3892EC" w14:textId="77777777" w:rsidR="00A5792B" w:rsidRDefault="002F44C1">
      <w:pPr>
        <w:pStyle w:val="ListParagraph"/>
        <w:numPr>
          <w:ilvl w:val="0"/>
          <w:numId w:val="140"/>
        </w:numPr>
        <w:tabs>
          <w:tab w:val="left" w:pos="1079"/>
          <w:tab w:val="left" w:pos="1080"/>
        </w:tabs>
        <w:ind w:hanging="361"/>
        <w:rPr>
          <w:sz w:val="20"/>
        </w:rPr>
      </w:pPr>
      <w:r>
        <w:rPr>
          <w:sz w:val="20"/>
        </w:rPr>
        <w:t>INCORRECT</w:t>
      </w:r>
      <w:r>
        <w:rPr>
          <w:spacing w:val="-13"/>
          <w:sz w:val="20"/>
        </w:rPr>
        <w:t xml:space="preserve"> </w:t>
      </w:r>
      <w:r>
        <w:rPr>
          <w:sz w:val="20"/>
        </w:rPr>
        <w:t>PATIENT</w:t>
      </w:r>
    </w:p>
    <w:p w14:paraId="17695941" w14:textId="77777777" w:rsidR="00A5792B" w:rsidRDefault="002F44C1">
      <w:pPr>
        <w:pStyle w:val="ListParagraph"/>
        <w:numPr>
          <w:ilvl w:val="0"/>
          <w:numId w:val="140"/>
        </w:numPr>
        <w:tabs>
          <w:tab w:val="left" w:pos="1079"/>
          <w:tab w:val="left" w:pos="1080"/>
        </w:tabs>
        <w:spacing w:line="224" w:lineRule="exact"/>
        <w:ind w:hanging="361"/>
        <w:rPr>
          <w:sz w:val="20"/>
        </w:rPr>
      </w:pPr>
      <w:r>
        <w:rPr>
          <w:sz w:val="20"/>
        </w:rPr>
        <w:t>INVALID</w:t>
      </w:r>
      <w:r>
        <w:rPr>
          <w:spacing w:val="-2"/>
          <w:sz w:val="20"/>
        </w:rPr>
        <w:t xml:space="preserve"> </w:t>
      </w:r>
      <w:r>
        <w:rPr>
          <w:sz w:val="20"/>
        </w:rPr>
        <w:t>VITAL/RECORD</w:t>
      </w:r>
    </w:p>
    <w:p w14:paraId="3F91CD35" w14:textId="77777777" w:rsidR="00A5792B" w:rsidRDefault="002F44C1">
      <w:pPr>
        <w:spacing w:line="224" w:lineRule="exact"/>
        <w:ind w:left="240"/>
        <w:rPr>
          <w:rFonts w:ascii="Courier New"/>
          <w:b/>
          <w:sz w:val="20"/>
        </w:rPr>
      </w:pPr>
      <w:r>
        <w:rPr>
          <w:rFonts w:ascii="Courier New"/>
          <w:sz w:val="20"/>
        </w:rPr>
        <w:t xml:space="preserve">Select the reason(s) for entering this vital/measurement in error: </w:t>
      </w:r>
      <w:r>
        <w:rPr>
          <w:rFonts w:ascii="Courier New"/>
          <w:b/>
          <w:sz w:val="20"/>
        </w:rPr>
        <w:t>1-3</w:t>
      </w:r>
    </w:p>
    <w:p w14:paraId="577A45BE" w14:textId="77777777" w:rsidR="00A5792B" w:rsidRDefault="002F44C1">
      <w:pPr>
        <w:tabs>
          <w:tab w:val="left" w:pos="5399"/>
        </w:tabs>
        <w:spacing w:line="226" w:lineRule="exact"/>
        <w:ind w:left="239"/>
        <w:rPr>
          <w:rFonts w:ascii="Courier New"/>
          <w:sz w:val="20"/>
        </w:rPr>
      </w:pPr>
      <w:r>
        <w:rPr>
          <w:rFonts w:ascii="Courier New"/>
          <w:sz w:val="20"/>
        </w:rPr>
        <w:t>Enter new date/time vitals were</w:t>
      </w:r>
      <w:r>
        <w:rPr>
          <w:rFonts w:ascii="Courier New"/>
          <w:spacing w:val="-20"/>
          <w:sz w:val="20"/>
        </w:rPr>
        <w:t xml:space="preserve"> </w:t>
      </w:r>
      <w:r>
        <w:rPr>
          <w:rFonts w:ascii="Courier New"/>
          <w:sz w:val="20"/>
        </w:rPr>
        <w:t>taken:</w:t>
      </w:r>
      <w:r>
        <w:rPr>
          <w:rFonts w:ascii="Courier New"/>
          <w:spacing w:val="-3"/>
          <w:sz w:val="20"/>
        </w:rPr>
        <w:t xml:space="preserve"> </w:t>
      </w:r>
      <w:r>
        <w:rPr>
          <w:rFonts w:ascii="Courier New"/>
          <w:b/>
          <w:sz w:val="20"/>
        </w:rPr>
        <w:t>9A</w:t>
      </w:r>
      <w:r>
        <w:rPr>
          <w:rFonts w:ascii="Courier New"/>
          <w:b/>
          <w:sz w:val="20"/>
        </w:rPr>
        <w:tab/>
      </w:r>
      <w:r>
        <w:rPr>
          <w:rFonts w:ascii="Courier New"/>
          <w:sz w:val="20"/>
        </w:rPr>
        <w:t>(APR 04,</w:t>
      </w:r>
      <w:r>
        <w:rPr>
          <w:rFonts w:ascii="Courier New"/>
          <w:spacing w:val="-3"/>
          <w:sz w:val="20"/>
        </w:rPr>
        <w:t xml:space="preserve"> </w:t>
      </w:r>
      <w:r>
        <w:rPr>
          <w:rFonts w:ascii="Courier New"/>
          <w:sz w:val="20"/>
        </w:rPr>
        <w:t>1993@09:00)</w:t>
      </w:r>
    </w:p>
    <w:p w14:paraId="08D25B8D" w14:textId="77777777" w:rsidR="00A5792B" w:rsidRDefault="00A5792B">
      <w:pPr>
        <w:pStyle w:val="BodyText"/>
        <w:spacing w:before="1"/>
        <w:rPr>
          <w:rFonts w:ascii="Courier New"/>
          <w:sz w:val="20"/>
        </w:rPr>
      </w:pPr>
    </w:p>
    <w:p w14:paraId="090ED551" w14:textId="77777777" w:rsidR="00A5792B" w:rsidRDefault="002F44C1">
      <w:pPr>
        <w:ind w:left="239"/>
        <w:rPr>
          <w:rFonts w:ascii="Courier New"/>
          <w:b/>
          <w:sz w:val="20"/>
        </w:rPr>
      </w:pPr>
      <w:r>
        <w:rPr>
          <w:rFonts w:ascii="Courier New"/>
          <w:sz w:val="20"/>
        </w:rPr>
        <w:t xml:space="preserve">NEW RESPIRATION: </w:t>
      </w:r>
      <w:r>
        <w:rPr>
          <w:rFonts w:ascii="Courier New"/>
          <w:b/>
          <w:sz w:val="20"/>
        </w:rPr>
        <w:t>24A</w:t>
      </w:r>
    </w:p>
    <w:p w14:paraId="191A3488" w14:textId="77777777" w:rsidR="00A5792B" w:rsidRDefault="002F44C1">
      <w:pPr>
        <w:tabs>
          <w:tab w:val="right" w:pos="8159"/>
        </w:tabs>
        <w:ind w:left="240"/>
        <w:rPr>
          <w:rFonts w:ascii="Courier New"/>
          <w:sz w:val="20"/>
        </w:rPr>
      </w:pPr>
      <w:r>
        <w:rPr>
          <w:rFonts w:ascii="Courier New"/>
          <w:sz w:val="20"/>
        </w:rPr>
        <w:t>Select the NEW Patient's</w:t>
      </w:r>
      <w:r>
        <w:rPr>
          <w:rFonts w:ascii="Courier New"/>
          <w:spacing w:val="-14"/>
          <w:sz w:val="20"/>
        </w:rPr>
        <w:t xml:space="preserve"> </w:t>
      </w:r>
      <w:r>
        <w:rPr>
          <w:rFonts w:ascii="Courier New"/>
          <w:sz w:val="20"/>
        </w:rPr>
        <w:t>name:</w:t>
      </w:r>
      <w:r>
        <w:rPr>
          <w:rFonts w:ascii="Courier New"/>
          <w:spacing w:val="-3"/>
          <w:sz w:val="20"/>
        </w:rPr>
        <w:t xml:space="preserve"> </w:t>
      </w:r>
      <w:r>
        <w:rPr>
          <w:rFonts w:ascii="Courier New"/>
          <w:b/>
          <w:sz w:val="20"/>
        </w:rPr>
        <w:t>NURSPATIENT6,THREE</w:t>
      </w:r>
      <w:r>
        <w:rPr>
          <w:rFonts w:ascii="Courier New"/>
          <w:b/>
          <w:sz w:val="20"/>
        </w:rPr>
        <w:tab/>
      </w:r>
      <w:r>
        <w:rPr>
          <w:rFonts w:ascii="Courier New"/>
          <w:sz w:val="20"/>
        </w:rPr>
        <w:t>01-19-25</w:t>
      </w:r>
    </w:p>
    <w:p w14:paraId="1D5E1069" w14:textId="77777777" w:rsidR="00A5792B" w:rsidRDefault="002F44C1">
      <w:pPr>
        <w:spacing w:before="5" w:line="226" w:lineRule="exact"/>
        <w:ind w:left="240"/>
        <w:rPr>
          <w:rFonts w:ascii="Courier New"/>
          <w:sz w:val="20"/>
        </w:rPr>
      </w:pPr>
      <w:r>
        <w:rPr>
          <w:rFonts w:ascii="Courier New"/>
          <w:sz w:val="20"/>
        </w:rPr>
        <w:t>000632111</w:t>
      </w:r>
    </w:p>
    <w:p w14:paraId="3CA85F2A" w14:textId="77777777" w:rsidR="00A5792B" w:rsidRDefault="002F44C1">
      <w:pPr>
        <w:spacing w:line="226" w:lineRule="exact"/>
        <w:ind w:left="599"/>
        <w:rPr>
          <w:rFonts w:ascii="Courier New"/>
          <w:sz w:val="20"/>
        </w:rPr>
      </w:pPr>
      <w:r>
        <w:rPr>
          <w:rFonts w:ascii="Courier New"/>
          <w:sz w:val="20"/>
        </w:rPr>
        <w:t>NSC VETERAN</w:t>
      </w:r>
    </w:p>
    <w:p w14:paraId="2257B1FD" w14:textId="77777777" w:rsidR="00A5792B" w:rsidRDefault="00A5792B">
      <w:pPr>
        <w:pStyle w:val="BodyText"/>
        <w:spacing w:before="7"/>
        <w:rPr>
          <w:rFonts w:ascii="Courier New"/>
          <w:sz w:val="19"/>
        </w:rPr>
      </w:pPr>
    </w:p>
    <w:p w14:paraId="195407AF" w14:textId="77777777" w:rsidR="00A5792B" w:rsidRDefault="002F44C1">
      <w:pPr>
        <w:tabs>
          <w:tab w:val="left" w:pos="5759"/>
        </w:tabs>
        <w:spacing w:line="244" w:lineRule="auto"/>
        <w:ind w:left="239" w:right="2978"/>
        <w:rPr>
          <w:rFonts w:ascii="Courier New"/>
          <w:sz w:val="20"/>
        </w:rPr>
      </w:pPr>
      <w:r>
        <w:rPr>
          <w:rFonts w:ascii="Courier New"/>
          <w:sz w:val="20"/>
        </w:rPr>
        <w:t>Select DATE (TIME optional) of this</w:t>
      </w:r>
      <w:r>
        <w:rPr>
          <w:rFonts w:ascii="Courier New"/>
          <w:spacing w:val="-22"/>
          <w:sz w:val="20"/>
        </w:rPr>
        <w:t xml:space="preserve"> </w:t>
      </w:r>
      <w:r>
        <w:rPr>
          <w:rFonts w:ascii="Courier New"/>
          <w:sz w:val="20"/>
        </w:rPr>
        <w:t>error:</w:t>
      </w:r>
      <w:r>
        <w:rPr>
          <w:rFonts w:ascii="Courier New"/>
          <w:spacing w:val="-3"/>
          <w:sz w:val="20"/>
        </w:rPr>
        <w:t xml:space="preserve"> </w:t>
      </w:r>
      <w:r>
        <w:rPr>
          <w:rFonts w:ascii="Courier New"/>
          <w:b/>
          <w:sz w:val="20"/>
        </w:rPr>
        <w:t>T</w:t>
      </w:r>
      <w:r>
        <w:rPr>
          <w:rFonts w:ascii="Courier New"/>
          <w:b/>
          <w:sz w:val="20"/>
        </w:rPr>
        <w:tab/>
      </w:r>
      <w:r>
        <w:rPr>
          <w:rFonts w:ascii="Courier New"/>
          <w:sz w:val="20"/>
        </w:rPr>
        <w:t>(APR 05, 1993) CHOOSE</w:t>
      </w:r>
      <w:r>
        <w:rPr>
          <w:rFonts w:ascii="Courier New"/>
          <w:spacing w:val="-2"/>
          <w:sz w:val="20"/>
        </w:rPr>
        <w:t xml:space="preserve"> </w:t>
      </w:r>
      <w:r>
        <w:rPr>
          <w:rFonts w:ascii="Courier New"/>
          <w:sz w:val="20"/>
        </w:rPr>
        <w:t>FROM:</w:t>
      </w:r>
    </w:p>
    <w:p w14:paraId="47B79712" w14:textId="77777777" w:rsidR="00A5792B" w:rsidRDefault="00A5792B">
      <w:pPr>
        <w:pStyle w:val="BodyText"/>
        <w:spacing w:before="7"/>
        <w:rPr>
          <w:rFonts w:ascii="Courier New"/>
          <w:sz w:val="19"/>
        </w:rPr>
      </w:pPr>
    </w:p>
    <w:p w14:paraId="692B66DA" w14:textId="77777777" w:rsidR="00A5792B" w:rsidRDefault="002F44C1">
      <w:pPr>
        <w:tabs>
          <w:tab w:val="left" w:pos="1079"/>
          <w:tab w:val="left" w:pos="1679"/>
        </w:tabs>
        <w:ind w:left="719"/>
        <w:rPr>
          <w:rFonts w:ascii="Courier New"/>
          <w:sz w:val="20"/>
        </w:rPr>
      </w:pPr>
      <w:r>
        <w:rPr>
          <w:rFonts w:ascii="Courier New"/>
          <w:sz w:val="20"/>
        </w:rPr>
        <w:t>1</w:t>
      </w:r>
      <w:r>
        <w:rPr>
          <w:rFonts w:ascii="Courier New"/>
          <w:sz w:val="20"/>
        </w:rPr>
        <w:tab/>
        <w:t>APR</w:t>
      </w:r>
      <w:r>
        <w:rPr>
          <w:rFonts w:ascii="Courier New"/>
          <w:sz w:val="20"/>
        </w:rPr>
        <w:tab/>
        <w:t>5,</w:t>
      </w:r>
      <w:r>
        <w:rPr>
          <w:rFonts w:ascii="Courier New"/>
          <w:spacing w:val="-2"/>
          <w:sz w:val="20"/>
        </w:rPr>
        <w:t xml:space="preserve"> </w:t>
      </w:r>
      <w:r>
        <w:rPr>
          <w:rFonts w:ascii="Courier New"/>
          <w:sz w:val="20"/>
        </w:rPr>
        <w:t>1993@08:00</w:t>
      </w:r>
    </w:p>
    <w:p w14:paraId="4115A6D1" w14:textId="77777777" w:rsidR="00A5792B" w:rsidRDefault="002F44C1">
      <w:pPr>
        <w:tabs>
          <w:tab w:val="left" w:pos="2519"/>
        </w:tabs>
        <w:ind w:left="1079"/>
        <w:rPr>
          <w:rFonts w:ascii="Courier New"/>
          <w:sz w:val="20"/>
        </w:rPr>
      </w:pPr>
      <w:r>
        <w:rPr>
          <w:rFonts w:ascii="Courier New"/>
          <w:sz w:val="20"/>
        </w:rPr>
        <w:t>BP:</w:t>
      </w:r>
      <w:r>
        <w:rPr>
          <w:rFonts w:ascii="Courier New"/>
          <w:spacing w:val="-4"/>
          <w:sz w:val="20"/>
        </w:rPr>
        <w:t xml:space="preserve"> </w:t>
      </w:r>
      <w:r>
        <w:rPr>
          <w:rFonts w:ascii="Courier New"/>
          <w:sz w:val="20"/>
        </w:rPr>
        <w:t>130/80</w:t>
      </w:r>
      <w:r>
        <w:rPr>
          <w:rFonts w:ascii="Courier New"/>
          <w:sz w:val="20"/>
        </w:rPr>
        <w:tab/>
        <w:t>(L</w:t>
      </w:r>
      <w:r>
        <w:rPr>
          <w:rFonts w:ascii="Courier New"/>
          <w:spacing w:val="-1"/>
          <w:sz w:val="20"/>
        </w:rPr>
        <w:t xml:space="preserve"> </w:t>
      </w:r>
      <w:r>
        <w:rPr>
          <w:rFonts w:ascii="Courier New"/>
          <w:sz w:val="20"/>
        </w:rPr>
        <w:t>ARM/LYING)</w:t>
      </w:r>
    </w:p>
    <w:p w14:paraId="76AD6FCC" w14:textId="77777777" w:rsidR="00A5792B" w:rsidRDefault="002F44C1">
      <w:pPr>
        <w:tabs>
          <w:tab w:val="left" w:pos="1919"/>
          <w:tab w:val="left" w:pos="3599"/>
        </w:tabs>
        <w:ind w:left="1079" w:right="5858"/>
        <w:rPr>
          <w:rFonts w:ascii="Courier New"/>
          <w:sz w:val="20"/>
        </w:rPr>
      </w:pPr>
      <w:r>
        <w:rPr>
          <w:rFonts w:ascii="Courier New"/>
          <w:sz w:val="20"/>
        </w:rPr>
        <w:t>T: 101.2 F</w:t>
      </w:r>
      <w:r>
        <w:rPr>
          <w:rFonts w:ascii="Courier New"/>
          <w:spacing w:val="-8"/>
          <w:sz w:val="20"/>
        </w:rPr>
        <w:t xml:space="preserve"> </w:t>
      </w:r>
      <w:r>
        <w:rPr>
          <w:rFonts w:ascii="Courier New"/>
          <w:sz w:val="20"/>
        </w:rPr>
        <w:t>(38.4</w:t>
      </w:r>
      <w:r>
        <w:rPr>
          <w:rFonts w:ascii="Courier New"/>
          <w:spacing w:val="-2"/>
          <w:sz w:val="20"/>
        </w:rPr>
        <w:t xml:space="preserve"> </w:t>
      </w:r>
      <w:r>
        <w:rPr>
          <w:rFonts w:ascii="Courier New"/>
          <w:sz w:val="20"/>
        </w:rPr>
        <w:t>C)</w:t>
      </w:r>
      <w:r>
        <w:rPr>
          <w:rFonts w:ascii="Courier New"/>
          <w:sz w:val="20"/>
        </w:rPr>
        <w:tab/>
      </w:r>
      <w:r>
        <w:rPr>
          <w:rFonts w:ascii="Courier New"/>
          <w:spacing w:val="-3"/>
          <w:sz w:val="20"/>
        </w:rPr>
        <w:t xml:space="preserve">(RECTAL) </w:t>
      </w:r>
      <w:r>
        <w:rPr>
          <w:rFonts w:ascii="Courier New"/>
          <w:sz w:val="20"/>
        </w:rPr>
        <w:t>R:</w:t>
      </w:r>
      <w:r>
        <w:rPr>
          <w:rFonts w:ascii="Courier New"/>
          <w:spacing w:val="-2"/>
          <w:sz w:val="20"/>
        </w:rPr>
        <w:t xml:space="preserve"> </w:t>
      </w:r>
      <w:r>
        <w:rPr>
          <w:rFonts w:ascii="Courier New"/>
          <w:sz w:val="20"/>
        </w:rPr>
        <w:t>20</w:t>
      </w:r>
      <w:r>
        <w:rPr>
          <w:rFonts w:ascii="Courier New"/>
          <w:sz w:val="20"/>
        </w:rPr>
        <w:tab/>
        <w:t>(ASSISTED VENTILATOR) P:</w:t>
      </w:r>
      <w:r>
        <w:rPr>
          <w:rFonts w:ascii="Courier New"/>
          <w:spacing w:val="-2"/>
          <w:sz w:val="20"/>
        </w:rPr>
        <w:t xml:space="preserve"> </w:t>
      </w:r>
      <w:r>
        <w:rPr>
          <w:rFonts w:ascii="Courier New"/>
          <w:sz w:val="20"/>
        </w:rPr>
        <w:t>80</w:t>
      </w:r>
      <w:r>
        <w:rPr>
          <w:rFonts w:ascii="Courier New"/>
          <w:sz w:val="20"/>
        </w:rPr>
        <w:tab/>
        <w:t>(APICAL)</w:t>
      </w:r>
    </w:p>
    <w:p w14:paraId="76A6D713" w14:textId="77777777" w:rsidR="00A5792B" w:rsidRDefault="00A5792B">
      <w:pPr>
        <w:pStyle w:val="BodyText"/>
        <w:spacing w:before="6"/>
        <w:rPr>
          <w:rFonts w:ascii="Courier New"/>
          <w:sz w:val="19"/>
        </w:rPr>
      </w:pPr>
    </w:p>
    <w:p w14:paraId="7995D861" w14:textId="77777777" w:rsidR="00A5792B" w:rsidRDefault="002F44C1">
      <w:pPr>
        <w:ind w:left="239"/>
        <w:rPr>
          <w:rFonts w:ascii="Courier New"/>
          <w:b/>
          <w:sz w:val="20"/>
        </w:rPr>
      </w:pPr>
      <w:r>
        <w:rPr>
          <w:rFonts w:ascii="Courier New"/>
          <w:sz w:val="20"/>
        </w:rPr>
        <w:t xml:space="preserve">Select VITAL/MEASUREMENT from the above list: </w:t>
      </w:r>
      <w:r>
        <w:rPr>
          <w:rFonts w:ascii="Courier New"/>
          <w:b/>
          <w:sz w:val="20"/>
        </w:rPr>
        <w:t>1</w:t>
      </w:r>
    </w:p>
    <w:p w14:paraId="049AF169" w14:textId="77777777" w:rsidR="00A5792B" w:rsidRDefault="00A5792B">
      <w:pPr>
        <w:pStyle w:val="BodyText"/>
        <w:spacing w:before="6"/>
        <w:rPr>
          <w:rFonts w:ascii="Courier New"/>
          <w:b/>
          <w:sz w:val="20"/>
        </w:rPr>
      </w:pPr>
    </w:p>
    <w:p w14:paraId="472BF979" w14:textId="77777777" w:rsidR="00A5792B" w:rsidRDefault="002F44C1">
      <w:pPr>
        <w:tabs>
          <w:tab w:val="left" w:pos="839"/>
        </w:tabs>
        <w:ind w:left="239" w:right="5978"/>
        <w:rPr>
          <w:rFonts w:ascii="Courier New"/>
          <w:sz w:val="20"/>
        </w:rPr>
      </w:pPr>
      <w:r>
        <w:rPr>
          <w:rFonts w:ascii="Courier New"/>
          <w:sz w:val="20"/>
        </w:rPr>
        <w:t>*** DATA TO BE ENTERED IN ERROR *** APR</w:t>
      </w:r>
      <w:r>
        <w:rPr>
          <w:rFonts w:ascii="Courier New"/>
          <w:sz w:val="20"/>
        </w:rPr>
        <w:tab/>
        <w:t>5,</w:t>
      </w:r>
      <w:r>
        <w:rPr>
          <w:rFonts w:ascii="Courier New"/>
          <w:spacing w:val="-2"/>
          <w:sz w:val="20"/>
        </w:rPr>
        <w:t xml:space="preserve"> </w:t>
      </w:r>
      <w:r>
        <w:rPr>
          <w:rFonts w:ascii="Courier New"/>
          <w:sz w:val="20"/>
        </w:rPr>
        <w:t>1993@08:00</w:t>
      </w:r>
    </w:p>
    <w:p w14:paraId="7D0E76DD" w14:textId="77777777" w:rsidR="00A5792B" w:rsidRDefault="002F44C1">
      <w:pPr>
        <w:tabs>
          <w:tab w:val="left" w:pos="1079"/>
        </w:tabs>
        <w:spacing w:line="226" w:lineRule="exact"/>
        <w:ind w:left="479"/>
        <w:rPr>
          <w:rFonts w:ascii="Courier New"/>
          <w:sz w:val="20"/>
        </w:rPr>
      </w:pPr>
      <w:r>
        <w:rPr>
          <w:rFonts w:ascii="Courier New"/>
          <w:sz w:val="20"/>
        </w:rPr>
        <w:t>BP:</w:t>
      </w:r>
      <w:r>
        <w:rPr>
          <w:rFonts w:ascii="Courier New"/>
          <w:sz w:val="20"/>
        </w:rPr>
        <w:tab/>
        <w:t>130/80 L</w:t>
      </w:r>
      <w:r>
        <w:rPr>
          <w:rFonts w:ascii="Courier New"/>
          <w:spacing w:val="-3"/>
          <w:sz w:val="20"/>
        </w:rPr>
        <w:t xml:space="preserve"> </w:t>
      </w:r>
      <w:r>
        <w:rPr>
          <w:rFonts w:ascii="Courier New"/>
          <w:sz w:val="20"/>
        </w:rPr>
        <w:t>ARM/LYING</w:t>
      </w:r>
    </w:p>
    <w:p w14:paraId="2EF2E94F" w14:textId="77777777" w:rsidR="00A5792B" w:rsidRDefault="002F44C1">
      <w:pPr>
        <w:tabs>
          <w:tab w:val="left" w:pos="959"/>
        </w:tabs>
        <w:ind w:left="479" w:right="6698"/>
        <w:rPr>
          <w:rFonts w:ascii="Courier New"/>
          <w:sz w:val="20"/>
        </w:rPr>
      </w:pPr>
      <w:r>
        <w:rPr>
          <w:rFonts w:ascii="Courier New"/>
          <w:sz w:val="20"/>
        </w:rPr>
        <w:t>T:</w:t>
      </w:r>
      <w:r>
        <w:rPr>
          <w:rFonts w:ascii="Courier New"/>
          <w:sz w:val="20"/>
        </w:rPr>
        <w:tab/>
        <w:t>101.2 F (38.4 C) RECTAL R:</w:t>
      </w:r>
      <w:r>
        <w:rPr>
          <w:rFonts w:ascii="Courier New"/>
          <w:sz w:val="20"/>
        </w:rPr>
        <w:tab/>
        <w:t>20 ASSISTED VENTILATOR P:</w:t>
      </w:r>
      <w:r>
        <w:rPr>
          <w:rFonts w:ascii="Courier New"/>
          <w:sz w:val="20"/>
        </w:rPr>
        <w:tab/>
        <w:t>80</w:t>
      </w:r>
      <w:r>
        <w:rPr>
          <w:rFonts w:ascii="Courier New"/>
          <w:spacing w:val="-2"/>
          <w:sz w:val="20"/>
        </w:rPr>
        <w:t xml:space="preserve"> </w:t>
      </w:r>
      <w:r>
        <w:rPr>
          <w:rFonts w:ascii="Courier New"/>
          <w:sz w:val="20"/>
        </w:rPr>
        <w:t>APICAL</w:t>
      </w:r>
    </w:p>
    <w:p w14:paraId="37ED3A44" w14:textId="77777777" w:rsidR="00A5792B" w:rsidRDefault="00A5792B">
      <w:pPr>
        <w:pStyle w:val="BodyText"/>
        <w:spacing w:before="3"/>
        <w:rPr>
          <w:rFonts w:ascii="Courier New"/>
          <w:sz w:val="20"/>
        </w:rPr>
      </w:pPr>
    </w:p>
    <w:p w14:paraId="22E10FE2" w14:textId="77777777" w:rsidR="00A5792B" w:rsidRDefault="00BE26E6">
      <w:pPr>
        <w:spacing w:line="235" w:lineRule="auto"/>
        <w:ind w:left="240" w:right="1169"/>
        <w:rPr>
          <w:rFonts w:ascii="Courier New"/>
          <w:b/>
          <w:sz w:val="20"/>
        </w:rPr>
      </w:pPr>
      <w:r>
        <w:pict w14:anchorId="3B621A20">
          <v:shape id="_x0000_s2233" style="position:absolute;left:0;text-align:left;margin-left:66.05pt;margin-top:-.35pt;width:.5pt;height:22.7pt;z-index:16059904;mso-position-horizontal-relative:page" coordorigin="1321,-7" coordsize="10,454" o:spt="100" adj="0,,0" path="m1331,220r-10,l1321,446r10,l1331,220xm1331,-7r-10,l1321,220r10,l1331,-7xe" fillcolor="black" stroked="f">
            <v:stroke joinstyle="round"/>
            <v:formulas/>
            <v:path arrowok="t" o:connecttype="segments"/>
            <w10:wrap anchorx="page"/>
          </v:shape>
        </w:pict>
      </w:r>
      <w:r w:rsidR="002F44C1">
        <w:rPr>
          <w:rFonts w:ascii="Courier New"/>
          <w:sz w:val="20"/>
          <w:vertAlign w:val="superscript"/>
        </w:rPr>
        <w:t>2</w:t>
      </w:r>
      <w:r w:rsidR="002F44C1">
        <w:rPr>
          <w:rFonts w:ascii="Courier New"/>
          <w:sz w:val="20"/>
        </w:rPr>
        <w:t xml:space="preserve">Select a VITAL type record, or press return to correct DATE/TIME, PATIENT or set INVALID for the record: </w:t>
      </w:r>
      <w:r w:rsidR="002F44C1">
        <w:rPr>
          <w:rFonts w:ascii="Courier New"/>
          <w:b/>
          <w:sz w:val="20"/>
        </w:rPr>
        <w:t>&lt;RET&gt;</w:t>
      </w:r>
    </w:p>
    <w:p w14:paraId="2F2B0806" w14:textId="77777777" w:rsidR="00A5792B" w:rsidRDefault="00A5792B">
      <w:pPr>
        <w:pStyle w:val="BodyText"/>
        <w:spacing w:before="8"/>
        <w:rPr>
          <w:rFonts w:ascii="Courier New"/>
          <w:b/>
          <w:sz w:val="11"/>
        </w:rPr>
      </w:pPr>
    </w:p>
    <w:p w14:paraId="20DFAD7E" w14:textId="77777777" w:rsidR="00A5792B" w:rsidRDefault="002F44C1">
      <w:pPr>
        <w:pStyle w:val="ListParagraph"/>
        <w:numPr>
          <w:ilvl w:val="0"/>
          <w:numId w:val="139"/>
        </w:numPr>
        <w:tabs>
          <w:tab w:val="left" w:pos="1079"/>
          <w:tab w:val="left" w:pos="1080"/>
        </w:tabs>
        <w:spacing w:before="100"/>
        <w:ind w:hanging="361"/>
        <w:rPr>
          <w:sz w:val="20"/>
        </w:rPr>
      </w:pPr>
      <w:r>
        <w:rPr>
          <w:sz w:val="20"/>
        </w:rPr>
        <w:t>INCORRECT</w:t>
      </w:r>
      <w:r>
        <w:rPr>
          <w:spacing w:val="-2"/>
          <w:sz w:val="20"/>
        </w:rPr>
        <w:t xml:space="preserve"> </w:t>
      </w:r>
      <w:r>
        <w:rPr>
          <w:sz w:val="20"/>
        </w:rPr>
        <w:t>DATE/TIME</w:t>
      </w:r>
    </w:p>
    <w:p w14:paraId="400F700C" w14:textId="77777777" w:rsidR="00A5792B" w:rsidRDefault="002F44C1">
      <w:pPr>
        <w:pStyle w:val="ListParagraph"/>
        <w:numPr>
          <w:ilvl w:val="0"/>
          <w:numId w:val="139"/>
        </w:numPr>
        <w:tabs>
          <w:tab w:val="left" w:pos="1079"/>
          <w:tab w:val="left" w:pos="1080"/>
        </w:tabs>
        <w:spacing w:before="1" w:line="226" w:lineRule="exact"/>
        <w:ind w:hanging="361"/>
        <w:rPr>
          <w:sz w:val="20"/>
        </w:rPr>
      </w:pPr>
      <w:r>
        <w:rPr>
          <w:sz w:val="20"/>
        </w:rPr>
        <w:t>INCORRECT</w:t>
      </w:r>
      <w:r>
        <w:rPr>
          <w:spacing w:val="-2"/>
          <w:sz w:val="20"/>
        </w:rPr>
        <w:t xml:space="preserve"> </w:t>
      </w:r>
      <w:r>
        <w:rPr>
          <w:sz w:val="20"/>
        </w:rPr>
        <w:t>PATIENT</w:t>
      </w:r>
    </w:p>
    <w:p w14:paraId="2B4A5BD2" w14:textId="77777777" w:rsidR="00A5792B" w:rsidRDefault="002F44C1">
      <w:pPr>
        <w:pStyle w:val="ListParagraph"/>
        <w:numPr>
          <w:ilvl w:val="0"/>
          <w:numId w:val="139"/>
        </w:numPr>
        <w:tabs>
          <w:tab w:val="left" w:pos="1079"/>
          <w:tab w:val="left" w:pos="1080"/>
        </w:tabs>
        <w:spacing w:line="226" w:lineRule="exact"/>
        <w:ind w:hanging="361"/>
        <w:rPr>
          <w:sz w:val="20"/>
        </w:rPr>
      </w:pPr>
      <w:r>
        <w:rPr>
          <w:sz w:val="20"/>
        </w:rPr>
        <w:t>INVALID</w:t>
      </w:r>
      <w:r>
        <w:rPr>
          <w:spacing w:val="-2"/>
          <w:sz w:val="20"/>
        </w:rPr>
        <w:t xml:space="preserve"> </w:t>
      </w:r>
      <w:r>
        <w:rPr>
          <w:sz w:val="20"/>
        </w:rPr>
        <w:t>VITAL/RECORD</w:t>
      </w:r>
    </w:p>
    <w:p w14:paraId="5EB14A80" w14:textId="77777777" w:rsidR="00A5792B" w:rsidRDefault="002F44C1">
      <w:pPr>
        <w:ind w:left="240"/>
        <w:rPr>
          <w:rFonts w:ascii="Courier New"/>
          <w:sz w:val="20"/>
        </w:rPr>
      </w:pPr>
      <w:r>
        <w:rPr>
          <w:rFonts w:ascii="Courier New"/>
          <w:sz w:val="20"/>
        </w:rPr>
        <w:t>Select the reason(s) for entering these vital/measurements in error:</w:t>
      </w:r>
    </w:p>
    <w:p w14:paraId="5283E7B7" w14:textId="77777777" w:rsidR="00A5792B" w:rsidRDefault="00A5792B">
      <w:pPr>
        <w:pStyle w:val="BodyText"/>
        <w:rPr>
          <w:rFonts w:ascii="Courier New"/>
          <w:sz w:val="22"/>
        </w:rPr>
      </w:pPr>
    </w:p>
    <w:p w14:paraId="295D41CE" w14:textId="77777777" w:rsidR="00A5792B" w:rsidRDefault="00A5792B">
      <w:pPr>
        <w:pStyle w:val="BodyText"/>
        <w:spacing w:before="3"/>
        <w:rPr>
          <w:rFonts w:ascii="Courier New"/>
          <w:sz w:val="26"/>
        </w:rPr>
      </w:pPr>
    </w:p>
    <w:p w14:paraId="79B24C02" w14:textId="77777777" w:rsidR="00A5792B" w:rsidRDefault="002F44C1">
      <w:pPr>
        <w:pStyle w:val="Heading2"/>
        <w:spacing w:before="1"/>
      </w:pPr>
      <w:r>
        <w:t>Menu Access:</w:t>
      </w:r>
    </w:p>
    <w:p w14:paraId="481AD034" w14:textId="77777777" w:rsidR="00A5792B" w:rsidRDefault="00A5792B">
      <w:pPr>
        <w:pStyle w:val="BodyText"/>
        <w:spacing w:before="9"/>
        <w:rPr>
          <w:b/>
          <w:sz w:val="23"/>
        </w:rPr>
      </w:pPr>
    </w:p>
    <w:p w14:paraId="47B22EE3" w14:textId="77777777" w:rsidR="00A5792B" w:rsidRDefault="002F44C1">
      <w:pPr>
        <w:pStyle w:val="BodyText"/>
        <w:ind w:left="240" w:right="962"/>
      </w:pPr>
      <w:r>
        <w:t>The Edit a Vital/Measurement Entered in Error option is accessed through the Vitals/Measurements Data Entry Menu option of the Patient Care Data, Enter/Edit option of the Head Nurse's Menu, Staff Nurse Menu, and the Nursing Features (all options) menu.</w:t>
      </w:r>
    </w:p>
    <w:p w14:paraId="19BD85B2" w14:textId="77777777" w:rsidR="00A5792B" w:rsidRDefault="00A5792B">
      <w:pPr>
        <w:pStyle w:val="BodyText"/>
        <w:rPr>
          <w:sz w:val="20"/>
        </w:rPr>
      </w:pPr>
    </w:p>
    <w:p w14:paraId="16BEBF3B" w14:textId="77777777" w:rsidR="00A5792B" w:rsidRDefault="00A5792B">
      <w:pPr>
        <w:pStyle w:val="BodyText"/>
        <w:rPr>
          <w:sz w:val="20"/>
        </w:rPr>
      </w:pPr>
    </w:p>
    <w:p w14:paraId="2EBAEB70" w14:textId="77777777" w:rsidR="00A5792B" w:rsidRDefault="00A5792B">
      <w:pPr>
        <w:pStyle w:val="BodyText"/>
        <w:rPr>
          <w:sz w:val="20"/>
        </w:rPr>
      </w:pPr>
    </w:p>
    <w:p w14:paraId="53E6F995" w14:textId="77777777" w:rsidR="00A5792B" w:rsidRDefault="00A5792B">
      <w:pPr>
        <w:pStyle w:val="BodyText"/>
        <w:rPr>
          <w:sz w:val="20"/>
        </w:rPr>
      </w:pPr>
    </w:p>
    <w:p w14:paraId="5F01B76C" w14:textId="77777777" w:rsidR="00A5792B" w:rsidRDefault="00A5792B">
      <w:pPr>
        <w:pStyle w:val="BodyText"/>
        <w:rPr>
          <w:sz w:val="20"/>
        </w:rPr>
      </w:pPr>
    </w:p>
    <w:p w14:paraId="5FE69275" w14:textId="77777777" w:rsidR="00A5792B" w:rsidRDefault="00BE26E6">
      <w:pPr>
        <w:pStyle w:val="BodyText"/>
        <w:spacing w:before="7"/>
        <w:rPr>
          <w:sz w:val="17"/>
        </w:rPr>
      </w:pPr>
      <w:r>
        <w:pict w14:anchorId="3D910E40">
          <v:rect id="_x0000_s2232" style="position:absolute;margin-left:1in;margin-top:12.1pt;width:2in;height:.6pt;z-index:-15398400;mso-wrap-distance-left:0;mso-wrap-distance-right:0;mso-position-horizontal-relative:page" fillcolor="black" stroked="f">
            <w10:wrap type="topAndBottom" anchorx="page"/>
          </v:rect>
        </w:pict>
      </w:r>
    </w:p>
    <w:p w14:paraId="2B8D85BF" w14:textId="77777777" w:rsidR="00A5792B" w:rsidRDefault="002F44C1">
      <w:pPr>
        <w:spacing w:before="73"/>
        <w:ind w:left="240"/>
        <w:rPr>
          <w:sz w:val="20"/>
        </w:rPr>
      </w:pPr>
      <w:r>
        <w:rPr>
          <w:sz w:val="20"/>
          <w:vertAlign w:val="superscript"/>
        </w:rPr>
        <w:t>1</w:t>
      </w:r>
      <w:r>
        <w:rPr>
          <w:sz w:val="20"/>
        </w:rPr>
        <w:t xml:space="preserve"> Patch NUR*4*23 February 1999</w:t>
      </w:r>
    </w:p>
    <w:p w14:paraId="6F50B1CC" w14:textId="77777777" w:rsidR="00A5792B" w:rsidRDefault="00A5792B">
      <w:pPr>
        <w:rPr>
          <w:sz w:val="20"/>
        </w:rPr>
        <w:sectPr w:rsidR="00A5792B">
          <w:pgSz w:w="12240" w:h="15840"/>
          <w:pgMar w:top="940" w:right="620" w:bottom="1580" w:left="1200" w:header="725" w:footer="1492" w:gutter="0"/>
          <w:cols w:space="720"/>
        </w:sectPr>
      </w:pPr>
    </w:p>
    <w:p w14:paraId="05C1CEE8" w14:textId="77777777" w:rsidR="00A5792B" w:rsidRDefault="00A5792B">
      <w:pPr>
        <w:pStyle w:val="BodyText"/>
        <w:rPr>
          <w:sz w:val="20"/>
        </w:rPr>
      </w:pPr>
    </w:p>
    <w:p w14:paraId="772B4E0E" w14:textId="77777777" w:rsidR="00A5792B" w:rsidRDefault="00A5792B">
      <w:pPr>
        <w:pStyle w:val="BodyText"/>
        <w:spacing w:before="9"/>
        <w:rPr>
          <w:sz w:val="22"/>
        </w:rPr>
      </w:pPr>
    </w:p>
    <w:p w14:paraId="535E5CA1" w14:textId="77777777" w:rsidR="00A5792B" w:rsidRDefault="002F44C1">
      <w:pPr>
        <w:pStyle w:val="Heading2"/>
      </w:pPr>
      <w:r>
        <w:t>NURSPP-VIT-MENU</w:t>
      </w:r>
    </w:p>
    <w:p w14:paraId="66147BE8" w14:textId="77777777" w:rsidR="00A5792B" w:rsidRDefault="00A5792B">
      <w:pPr>
        <w:pStyle w:val="BodyText"/>
        <w:rPr>
          <w:b/>
        </w:rPr>
      </w:pPr>
    </w:p>
    <w:p w14:paraId="3AE250F1" w14:textId="77777777" w:rsidR="00A5792B" w:rsidRDefault="002F44C1">
      <w:pPr>
        <w:spacing w:line="480" w:lineRule="auto"/>
        <w:ind w:left="240" w:right="6080"/>
        <w:rPr>
          <w:b/>
          <w:sz w:val="24"/>
        </w:rPr>
      </w:pPr>
      <w:r>
        <w:rPr>
          <w:b/>
          <w:sz w:val="24"/>
        </w:rPr>
        <w:t>Vitals/Measurements Results Reporting Description:</w:t>
      </w:r>
    </w:p>
    <w:p w14:paraId="17480957" w14:textId="77777777" w:rsidR="00A5792B" w:rsidRDefault="002F44C1">
      <w:pPr>
        <w:pStyle w:val="BodyText"/>
        <w:ind w:left="240" w:right="934"/>
      </w:pPr>
      <w:r>
        <w:t>This menu contains options which allow the users to print various types of vitals/ measurements reports. Data printed on these reports is stored in the GMRV Vital Measurement (#120.5) file.</w:t>
      </w:r>
    </w:p>
    <w:p w14:paraId="419B15A3" w14:textId="77777777" w:rsidR="00A5792B" w:rsidRDefault="00A5792B">
      <w:pPr>
        <w:pStyle w:val="BodyText"/>
        <w:rPr>
          <w:sz w:val="26"/>
        </w:rPr>
      </w:pPr>
    </w:p>
    <w:p w14:paraId="7599EF8B" w14:textId="77777777" w:rsidR="00A5792B" w:rsidRDefault="00A5792B">
      <w:pPr>
        <w:pStyle w:val="BodyText"/>
        <w:rPr>
          <w:sz w:val="22"/>
        </w:rPr>
      </w:pPr>
    </w:p>
    <w:p w14:paraId="2D87A5D4" w14:textId="77777777" w:rsidR="00A5792B" w:rsidRDefault="002F44C1">
      <w:pPr>
        <w:pStyle w:val="Heading2"/>
      </w:pPr>
      <w:r>
        <w:t>Additional Information:</w:t>
      </w:r>
    </w:p>
    <w:p w14:paraId="47F17315" w14:textId="77777777" w:rsidR="00A5792B" w:rsidRDefault="00A5792B">
      <w:pPr>
        <w:pStyle w:val="BodyText"/>
        <w:spacing w:before="9"/>
        <w:rPr>
          <w:b/>
          <w:sz w:val="23"/>
        </w:rPr>
      </w:pPr>
    </w:p>
    <w:p w14:paraId="14D8C7E5" w14:textId="77777777" w:rsidR="00A5792B" w:rsidRDefault="00BE26E6">
      <w:pPr>
        <w:pStyle w:val="BodyText"/>
        <w:ind w:left="240" w:right="863"/>
      </w:pPr>
      <w:r>
        <w:pict w14:anchorId="00DC71D0">
          <v:shape id="_x0000_s2231" style="position:absolute;left:0;text-align:left;margin-left:66.05pt;margin-top:.15pt;width:.5pt;height:96.6pt;z-index:16060928;mso-position-horizontal-relative:page" coordorigin="1321,3" coordsize="10,1932" o:spt="100" adj="0,,0" path="m1331,279r-10,l1321,555r,276l1321,1107r,276l1321,1659r,276l1331,1935r,-276l1331,1383r,-276l1331,831r,-276l1331,279xm1331,3r-10,l1321,279r10,l1331,3xe" fillcolor="black" stroked="f">
            <v:stroke joinstyle="round"/>
            <v:formulas/>
            <v:path arrowok="t" o:connecttype="segments"/>
            <w10:wrap anchorx="page"/>
          </v:shape>
        </w:pict>
      </w:r>
      <w:r w:rsidR="002F44C1">
        <w:rPr>
          <w:vertAlign w:val="superscript"/>
        </w:rPr>
        <w:t>1</w:t>
      </w:r>
      <w:r w:rsidR="002F44C1">
        <w:t>Data printed in these reports was entered through the Vitals/Measurement Data Entry option, or the Edit a Vital/Measurement Entered in Error option. All abnormal patient values are identified on the vitals/measurements reports by an asterisk (*). Patient vital signs and measurements can be printed by patient, selected room and bed and by ward location (i.e., entry in the Hospital Location (#44) file). All vitals/measurements data for a patient is reflected on the Cumulative Vitals Report and the Vital Signs Record (SF 511) graphic report. The division name is obtained from the Hospital Location (#44) file.</w:t>
      </w:r>
    </w:p>
    <w:p w14:paraId="5B7958CF" w14:textId="77777777" w:rsidR="00A5792B" w:rsidRDefault="00A5792B">
      <w:pPr>
        <w:pStyle w:val="BodyText"/>
        <w:rPr>
          <w:sz w:val="20"/>
        </w:rPr>
      </w:pPr>
    </w:p>
    <w:p w14:paraId="5950D504" w14:textId="77777777" w:rsidR="00A5792B" w:rsidRDefault="00A5792B">
      <w:pPr>
        <w:pStyle w:val="BodyText"/>
        <w:spacing w:before="5"/>
        <w:rPr>
          <w:sz w:val="20"/>
        </w:rPr>
      </w:pPr>
    </w:p>
    <w:p w14:paraId="0D08CFCD" w14:textId="77777777" w:rsidR="00A5792B" w:rsidRDefault="002F44C1">
      <w:pPr>
        <w:pStyle w:val="Heading2"/>
        <w:spacing w:before="90"/>
      </w:pPr>
      <w:r>
        <w:t>Menu Display:</w:t>
      </w:r>
    </w:p>
    <w:p w14:paraId="26189AAE" w14:textId="77777777" w:rsidR="00A5792B" w:rsidRDefault="00A5792B">
      <w:pPr>
        <w:pStyle w:val="BodyText"/>
        <w:rPr>
          <w:b/>
        </w:rPr>
      </w:pPr>
    </w:p>
    <w:p w14:paraId="18F2C953" w14:textId="77777777" w:rsidR="00A5792B" w:rsidRDefault="002F44C1">
      <w:pPr>
        <w:tabs>
          <w:tab w:val="left" w:pos="5999"/>
        </w:tabs>
        <w:spacing w:line="244" w:lineRule="auto"/>
        <w:ind w:left="240" w:right="1898"/>
        <w:rPr>
          <w:rFonts w:ascii="Courier New"/>
          <w:sz w:val="20"/>
        </w:rPr>
      </w:pPr>
      <w:r>
        <w:rPr>
          <w:rFonts w:ascii="Courier New"/>
          <w:sz w:val="20"/>
        </w:rPr>
        <w:t>Select Nursing System Manager's Menu</w:t>
      </w:r>
      <w:r>
        <w:rPr>
          <w:rFonts w:ascii="Courier New"/>
          <w:spacing w:val="-23"/>
          <w:sz w:val="20"/>
        </w:rPr>
        <w:t xml:space="preserve"> </w:t>
      </w:r>
      <w:r>
        <w:rPr>
          <w:rFonts w:ascii="Courier New"/>
          <w:sz w:val="20"/>
        </w:rPr>
        <w:t>Option:</w:t>
      </w:r>
      <w:r>
        <w:rPr>
          <w:rFonts w:ascii="Courier New"/>
          <w:spacing w:val="-3"/>
          <w:sz w:val="20"/>
        </w:rPr>
        <w:t xml:space="preserve"> </w:t>
      </w:r>
      <w:r>
        <w:rPr>
          <w:rFonts w:ascii="Courier New"/>
          <w:b/>
          <w:sz w:val="20"/>
        </w:rPr>
        <w:t>5</w:t>
      </w:r>
      <w:r>
        <w:rPr>
          <w:rFonts w:ascii="Courier New"/>
          <w:b/>
          <w:sz w:val="20"/>
        </w:rPr>
        <w:tab/>
      </w:r>
      <w:r>
        <w:rPr>
          <w:rFonts w:ascii="Courier New"/>
          <w:sz w:val="20"/>
        </w:rPr>
        <w:t>Nursing Features (all options)</w:t>
      </w:r>
    </w:p>
    <w:p w14:paraId="35222CE6" w14:textId="77777777" w:rsidR="00A5792B" w:rsidRDefault="00A5792B">
      <w:pPr>
        <w:pStyle w:val="BodyText"/>
        <w:rPr>
          <w:rFonts w:ascii="Courier New"/>
          <w:sz w:val="22"/>
        </w:rPr>
      </w:pPr>
    </w:p>
    <w:p w14:paraId="7B2152C9" w14:textId="77777777" w:rsidR="00A5792B" w:rsidRDefault="00A5792B">
      <w:pPr>
        <w:pStyle w:val="BodyText"/>
        <w:spacing w:before="7"/>
        <w:rPr>
          <w:rFonts w:ascii="Courier New"/>
          <w:sz w:val="17"/>
        </w:rPr>
      </w:pPr>
    </w:p>
    <w:p w14:paraId="4871E40D" w14:textId="77777777" w:rsidR="00A5792B" w:rsidRDefault="002F44C1">
      <w:pPr>
        <w:pStyle w:val="ListParagraph"/>
        <w:numPr>
          <w:ilvl w:val="0"/>
          <w:numId w:val="138"/>
        </w:numPr>
        <w:tabs>
          <w:tab w:val="left" w:pos="1439"/>
          <w:tab w:val="left" w:pos="1440"/>
        </w:tabs>
        <w:ind w:hanging="841"/>
        <w:rPr>
          <w:sz w:val="20"/>
        </w:rPr>
      </w:pPr>
      <w:r>
        <w:rPr>
          <w:sz w:val="20"/>
        </w:rPr>
        <w:t>Administration Records, Enter/Edit</w:t>
      </w:r>
      <w:r>
        <w:rPr>
          <w:spacing w:val="-5"/>
          <w:sz w:val="20"/>
        </w:rPr>
        <w:t xml:space="preserve"> </w:t>
      </w:r>
      <w:r>
        <w:rPr>
          <w:sz w:val="20"/>
        </w:rPr>
        <w:t>...</w:t>
      </w:r>
    </w:p>
    <w:p w14:paraId="5446AA74" w14:textId="77777777" w:rsidR="00A5792B" w:rsidRDefault="002F44C1">
      <w:pPr>
        <w:pStyle w:val="ListParagraph"/>
        <w:numPr>
          <w:ilvl w:val="0"/>
          <w:numId w:val="138"/>
        </w:numPr>
        <w:tabs>
          <w:tab w:val="left" w:pos="1439"/>
          <w:tab w:val="left" w:pos="1440"/>
        </w:tabs>
        <w:spacing w:line="226" w:lineRule="exact"/>
        <w:ind w:hanging="841"/>
        <w:rPr>
          <w:sz w:val="20"/>
        </w:rPr>
      </w:pPr>
      <w:r>
        <w:rPr>
          <w:sz w:val="20"/>
        </w:rPr>
        <w:t>Administration Records, Print</w:t>
      </w:r>
      <w:r>
        <w:rPr>
          <w:spacing w:val="-5"/>
          <w:sz w:val="20"/>
        </w:rPr>
        <w:t xml:space="preserve"> </w:t>
      </w:r>
      <w:r>
        <w:rPr>
          <w:sz w:val="20"/>
        </w:rPr>
        <w:t>...</w:t>
      </w:r>
    </w:p>
    <w:p w14:paraId="3605F4EA" w14:textId="77777777" w:rsidR="00A5792B" w:rsidRDefault="002F44C1">
      <w:pPr>
        <w:pStyle w:val="ListParagraph"/>
        <w:numPr>
          <w:ilvl w:val="0"/>
          <w:numId w:val="138"/>
        </w:numPr>
        <w:tabs>
          <w:tab w:val="left" w:pos="1439"/>
          <w:tab w:val="left" w:pos="1440"/>
        </w:tabs>
        <w:spacing w:line="226" w:lineRule="exact"/>
        <w:ind w:hanging="841"/>
        <w:rPr>
          <w:sz w:val="20"/>
        </w:rPr>
      </w:pPr>
      <w:r>
        <w:rPr>
          <w:sz w:val="20"/>
        </w:rPr>
        <w:t>Administrative Site File Functions</w:t>
      </w:r>
      <w:r>
        <w:rPr>
          <w:spacing w:val="-7"/>
          <w:sz w:val="20"/>
        </w:rPr>
        <w:t xml:space="preserve"> </w:t>
      </w:r>
      <w:r>
        <w:rPr>
          <w:sz w:val="20"/>
        </w:rPr>
        <w:t>...</w:t>
      </w:r>
    </w:p>
    <w:p w14:paraId="1D918782" w14:textId="77777777" w:rsidR="00A5792B" w:rsidRDefault="002F44C1">
      <w:pPr>
        <w:pStyle w:val="ListParagraph"/>
        <w:numPr>
          <w:ilvl w:val="0"/>
          <w:numId w:val="138"/>
        </w:numPr>
        <w:tabs>
          <w:tab w:val="left" w:pos="1439"/>
          <w:tab w:val="left" w:pos="1440"/>
        </w:tabs>
        <w:ind w:hanging="841"/>
        <w:rPr>
          <w:sz w:val="20"/>
        </w:rPr>
      </w:pPr>
      <w:r>
        <w:rPr>
          <w:sz w:val="20"/>
        </w:rPr>
        <w:t>Nursing Education Reports, Print</w:t>
      </w:r>
      <w:r>
        <w:rPr>
          <w:spacing w:val="-6"/>
          <w:sz w:val="20"/>
        </w:rPr>
        <w:t xml:space="preserve"> </w:t>
      </w:r>
      <w:r>
        <w:rPr>
          <w:sz w:val="20"/>
        </w:rPr>
        <w:t>...</w:t>
      </w:r>
    </w:p>
    <w:p w14:paraId="7308392D" w14:textId="77777777" w:rsidR="00A5792B" w:rsidRDefault="002F44C1">
      <w:pPr>
        <w:pStyle w:val="ListParagraph"/>
        <w:numPr>
          <w:ilvl w:val="0"/>
          <w:numId w:val="138"/>
        </w:numPr>
        <w:tabs>
          <w:tab w:val="left" w:pos="1439"/>
          <w:tab w:val="left" w:pos="1440"/>
        </w:tabs>
        <w:ind w:hanging="841"/>
        <w:rPr>
          <w:sz w:val="20"/>
        </w:rPr>
      </w:pPr>
      <w:r>
        <w:rPr>
          <w:sz w:val="20"/>
        </w:rPr>
        <w:t>Patient Care Data, Enter/Edit</w:t>
      </w:r>
      <w:r>
        <w:rPr>
          <w:spacing w:val="-6"/>
          <w:sz w:val="20"/>
        </w:rPr>
        <w:t xml:space="preserve"> </w:t>
      </w:r>
      <w:r>
        <w:rPr>
          <w:sz w:val="20"/>
        </w:rPr>
        <w:t>...</w:t>
      </w:r>
    </w:p>
    <w:p w14:paraId="1D8660F8" w14:textId="77777777" w:rsidR="00A5792B" w:rsidRDefault="002F44C1">
      <w:pPr>
        <w:pStyle w:val="ListParagraph"/>
        <w:numPr>
          <w:ilvl w:val="0"/>
          <w:numId w:val="138"/>
        </w:numPr>
        <w:tabs>
          <w:tab w:val="left" w:pos="1439"/>
          <w:tab w:val="left" w:pos="1440"/>
        </w:tabs>
        <w:spacing w:before="1"/>
        <w:ind w:hanging="841"/>
        <w:rPr>
          <w:sz w:val="20"/>
        </w:rPr>
      </w:pPr>
      <w:r>
        <w:rPr>
          <w:sz w:val="20"/>
        </w:rPr>
        <w:t>Patient Care Data, Print</w:t>
      </w:r>
      <w:r>
        <w:rPr>
          <w:spacing w:val="-6"/>
          <w:sz w:val="20"/>
        </w:rPr>
        <w:t xml:space="preserve"> </w:t>
      </w:r>
      <w:r>
        <w:rPr>
          <w:sz w:val="20"/>
        </w:rPr>
        <w:t>...</w:t>
      </w:r>
    </w:p>
    <w:p w14:paraId="4742DA0B" w14:textId="77777777" w:rsidR="00A5792B" w:rsidRDefault="002F44C1">
      <w:pPr>
        <w:pStyle w:val="ListParagraph"/>
        <w:numPr>
          <w:ilvl w:val="0"/>
          <w:numId w:val="138"/>
        </w:numPr>
        <w:tabs>
          <w:tab w:val="left" w:pos="1439"/>
          <w:tab w:val="left" w:pos="1440"/>
        </w:tabs>
        <w:spacing w:line="226" w:lineRule="exact"/>
        <w:ind w:hanging="841"/>
        <w:rPr>
          <w:sz w:val="20"/>
        </w:rPr>
      </w:pPr>
      <w:r>
        <w:rPr>
          <w:sz w:val="20"/>
        </w:rPr>
        <w:t>Clinical Site File Functions</w:t>
      </w:r>
      <w:r>
        <w:rPr>
          <w:spacing w:val="-6"/>
          <w:sz w:val="20"/>
        </w:rPr>
        <w:t xml:space="preserve"> </w:t>
      </w:r>
      <w:r>
        <w:rPr>
          <w:sz w:val="20"/>
        </w:rPr>
        <w:t>...</w:t>
      </w:r>
    </w:p>
    <w:p w14:paraId="6AB3AA91" w14:textId="77777777" w:rsidR="00A5792B" w:rsidRDefault="00BE26E6">
      <w:pPr>
        <w:pStyle w:val="ListParagraph"/>
        <w:numPr>
          <w:ilvl w:val="0"/>
          <w:numId w:val="138"/>
        </w:numPr>
        <w:tabs>
          <w:tab w:val="left" w:pos="1439"/>
          <w:tab w:val="left" w:pos="1440"/>
        </w:tabs>
        <w:spacing w:line="226" w:lineRule="exact"/>
        <w:ind w:hanging="841"/>
        <w:rPr>
          <w:sz w:val="20"/>
        </w:rPr>
      </w:pPr>
      <w:r>
        <w:pict w14:anchorId="2406F3C2">
          <v:shape id="_x0000_s2230" style="position:absolute;left:0;text-align:left;margin-left:66.05pt;margin-top:11.1pt;width:.5pt;height:34.05pt;z-index:16061440;mso-position-horizontal-relative:page" coordorigin="1321,222" coordsize="10,681" path="m1331,222r-10,l1321,449r,227l1321,903r10,l1331,676r,-227l1331,222xe" fillcolor="black" stroked="f">
            <v:path arrowok="t"/>
            <w10:wrap anchorx="page"/>
          </v:shape>
        </w:pict>
      </w:r>
      <w:r w:rsidR="002F44C1">
        <w:rPr>
          <w:sz w:val="20"/>
        </w:rPr>
        <w:t>QI Data, Enter/Edit</w:t>
      </w:r>
      <w:r w:rsidR="002F44C1">
        <w:rPr>
          <w:spacing w:val="-4"/>
          <w:sz w:val="20"/>
        </w:rPr>
        <w:t xml:space="preserve"> </w:t>
      </w:r>
      <w:r w:rsidR="002F44C1">
        <w:rPr>
          <w:sz w:val="20"/>
        </w:rPr>
        <w:t>...</w:t>
      </w:r>
    </w:p>
    <w:p w14:paraId="09A35CF6" w14:textId="77777777" w:rsidR="00A5792B" w:rsidRDefault="002F44C1">
      <w:pPr>
        <w:tabs>
          <w:tab w:val="left" w:pos="1517"/>
        </w:tabs>
        <w:ind w:left="600"/>
        <w:rPr>
          <w:rFonts w:ascii="Courier New"/>
          <w:sz w:val="20"/>
        </w:rPr>
      </w:pPr>
      <w:r>
        <w:rPr>
          <w:rFonts w:ascii="Courier New"/>
          <w:sz w:val="20"/>
          <w:vertAlign w:val="superscript"/>
        </w:rPr>
        <w:t>2</w:t>
      </w:r>
      <w:r>
        <w:rPr>
          <w:rFonts w:ascii="Courier New"/>
          <w:sz w:val="20"/>
        </w:rPr>
        <w:t>9</w:t>
      </w:r>
      <w:r>
        <w:rPr>
          <w:rFonts w:ascii="Courier New"/>
          <w:sz w:val="20"/>
        </w:rPr>
        <w:tab/>
        <w:t>Quality Performance Reports</w:t>
      </w:r>
      <w:r>
        <w:rPr>
          <w:rFonts w:ascii="Courier New"/>
          <w:spacing w:val="-5"/>
          <w:sz w:val="20"/>
        </w:rPr>
        <w:t xml:space="preserve"> </w:t>
      </w:r>
      <w:r>
        <w:rPr>
          <w:rFonts w:ascii="Courier New"/>
          <w:sz w:val="20"/>
        </w:rPr>
        <w:t>...</w:t>
      </w:r>
    </w:p>
    <w:p w14:paraId="5B320C80" w14:textId="77777777" w:rsidR="00A5792B" w:rsidRDefault="002F44C1">
      <w:pPr>
        <w:pStyle w:val="ListParagraph"/>
        <w:numPr>
          <w:ilvl w:val="0"/>
          <w:numId w:val="137"/>
        </w:numPr>
        <w:tabs>
          <w:tab w:val="left" w:pos="1439"/>
          <w:tab w:val="left" w:pos="1440"/>
        </w:tabs>
        <w:ind w:hanging="841"/>
        <w:rPr>
          <w:sz w:val="20"/>
        </w:rPr>
      </w:pPr>
      <w:r>
        <w:rPr>
          <w:sz w:val="20"/>
        </w:rPr>
        <w:t>QI Site Files</w:t>
      </w:r>
      <w:r>
        <w:rPr>
          <w:spacing w:val="-4"/>
          <w:sz w:val="20"/>
        </w:rPr>
        <w:t xml:space="preserve"> </w:t>
      </w:r>
      <w:r>
        <w:rPr>
          <w:sz w:val="20"/>
        </w:rPr>
        <w:t>...</w:t>
      </w:r>
    </w:p>
    <w:p w14:paraId="2A16811D" w14:textId="77777777" w:rsidR="00A5792B" w:rsidRDefault="002F44C1">
      <w:pPr>
        <w:pStyle w:val="ListParagraph"/>
        <w:numPr>
          <w:ilvl w:val="0"/>
          <w:numId w:val="137"/>
        </w:numPr>
        <w:tabs>
          <w:tab w:val="left" w:pos="1439"/>
          <w:tab w:val="left" w:pos="1440"/>
        </w:tabs>
        <w:spacing w:before="1"/>
        <w:ind w:hanging="841"/>
        <w:rPr>
          <w:sz w:val="20"/>
        </w:rPr>
      </w:pPr>
      <w:r>
        <w:rPr>
          <w:sz w:val="20"/>
        </w:rPr>
        <w:t>Special Functions</w:t>
      </w:r>
      <w:r>
        <w:rPr>
          <w:spacing w:val="-3"/>
          <w:sz w:val="20"/>
        </w:rPr>
        <w:t xml:space="preserve"> </w:t>
      </w:r>
      <w:r>
        <w:rPr>
          <w:sz w:val="20"/>
        </w:rPr>
        <w:t>...</w:t>
      </w:r>
    </w:p>
    <w:p w14:paraId="3C63FD9E" w14:textId="77777777" w:rsidR="00A5792B" w:rsidRDefault="00A5792B">
      <w:pPr>
        <w:pStyle w:val="BodyText"/>
        <w:spacing w:before="5"/>
        <w:rPr>
          <w:rFonts w:ascii="Courier New"/>
          <w:sz w:val="19"/>
        </w:rPr>
      </w:pPr>
    </w:p>
    <w:p w14:paraId="63056632" w14:textId="77777777" w:rsidR="00A5792B" w:rsidRDefault="002F44C1">
      <w:pPr>
        <w:tabs>
          <w:tab w:val="left" w:pos="6119"/>
        </w:tabs>
        <w:ind w:left="240"/>
        <w:rPr>
          <w:rFonts w:ascii="Courier New"/>
          <w:sz w:val="20"/>
        </w:rPr>
      </w:pPr>
      <w:r>
        <w:rPr>
          <w:rFonts w:ascii="Courier New"/>
          <w:sz w:val="20"/>
        </w:rPr>
        <w:t>Select Nursing Features (all options)</w:t>
      </w:r>
      <w:r>
        <w:rPr>
          <w:rFonts w:ascii="Courier New"/>
          <w:spacing w:val="-23"/>
          <w:sz w:val="20"/>
        </w:rPr>
        <w:t xml:space="preserve"> </w:t>
      </w:r>
      <w:r>
        <w:rPr>
          <w:rFonts w:ascii="Courier New"/>
          <w:sz w:val="20"/>
        </w:rPr>
        <w:t>Option:</w:t>
      </w:r>
      <w:r>
        <w:rPr>
          <w:rFonts w:ascii="Courier New"/>
          <w:spacing w:val="-4"/>
          <w:sz w:val="20"/>
        </w:rPr>
        <w:t xml:space="preserve"> </w:t>
      </w:r>
      <w:r>
        <w:rPr>
          <w:rFonts w:ascii="Courier New"/>
          <w:b/>
          <w:sz w:val="20"/>
        </w:rPr>
        <w:t>6</w:t>
      </w:r>
      <w:r>
        <w:rPr>
          <w:rFonts w:ascii="Courier New"/>
          <w:b/>
          <w:sz w:val="20"/>
        </w:rPr>
        <w:tab/>
      </w:r>
      <w:r>
        <w:rPr>
          <w:rFonts w:ascii="Courier New"/>
          <w:sz w:val="20"/>
        </w:rPr>
        <w:t>Patient Care Data,</w:t>
      </w:r>
      <w:r>
        <w:rPr>
          <w:rFonts w:ascii="Courier New"/>
          <w:spacing w:val="-6"/>
          <w:sz w:val="20"/>
        </w:rPr>
        <w:t xml:space="preserve"> </w:t>
      </w:r>
      <w:r>
        <w:rPr>
          <w:rFonts w:ascii="Courier New"/>
          <w:sz w:val="20"/>
        </w:rPr>
        <w:t>Print</w:t>
      </w:r>
    </w:p>
    <w:p w14:paraId="612E7729" w14:textId="77777777" w:rsidR="00A5792B" w:rsidRDefault="00A5792B">
      <w:pPr>
        <w:pStyle w:val="BodyText"/>
        <w:rPr>
          <w:rFonts w:ascii="Courier New"/>
          <w:sz w:val="20"/>
        </w:rPr>
      </w:pPr>
    </w:p>
    <w:p w14:paraId="4E9E486B" w14:textId="77777777" w:rsidR="00A5792B" w:rsidRDefault="00A5792B">
      <w:pPr>
        <w:pStyle w:val="BodyText"/>
        <w:rPr>
          <w:rFonts w:ascii="Courier New"/>
          <w:sz w:val="20"/>
        </w:rPr>
      </w:pPr>
    </w:p>
    <w:p w14:paraId="294D199F" w14:textId="77777777" w:rsidR="00A5792B" w:rsidRDefault="00A5792B">
      <w:pPr>
        <w:pStyle w:val="BodyText"/>
        <w:rPr>
          <w:rFonts w:ascii="Courier New"/>
          <w:sz w:val="20"/>
        </w:rPr>
      </w:pPr>
    </w:p>
    <w:p w14:paraId="0DDCC00E" w14:textId="77777777" w:rsidR="00A5792B" w:rsidRDefault="00A5792B">
      <w:pPr>
        <w:pStyle w:val="BodyText"/>
        <w:rPr>
          <w:rFonts w:ascii="Courier New"/>
          <w:sz w:val="20"/>
        </w:rPr>
      </w:pPr>
    </w:p>
    <w:p w14:paraId="68C0A403" w14:textId="77777777" w:rsidR="00A5792B" w:rsidRDefault="00A5792B">
      <w:pPr>
        <w:pStyle w:val="BodyText"/>
        <w:rPr>
          <w:rFonts w:ascii="Courier New"/>
          <w:sz w:val="20"/>
        </w:rPr>
      </w:pPr>
    </w:p>
    <w:p w14:paraId="4160F981" w14:textId="77777777" w:rsidR="00A5792B" w:rsidRDefault="00A5792B">
      <w:pPr>
        <w:pStyle w:val="BodyText"/>
        <w:rPr>
          <w:rFonts w:ascii="Courier New"/>
          <w:sz w:val="20"/>
        </w:rPr>
      </w:pPr>
    </w:p>
    <w:p w14:paraId="4050B1B7" w14:textId="77777777" w:rsidR="00A5792B" w:rsidRDefault="00A5792B">
      <w:pPr>
        <w:pStyle w:val="BodyText"/>
        <w:rPr>
          <w:rFonts w:ascii="Courier New"/>
          <w:sz w:val="20"/>
        </w:rPr>
      </w:pPr>
    </w:p>
    <w:p w14:paraId="72BE89E0" w14:textId="77777777" w:rsidR="00A5792B" w:rsidRDefault="00A5792B">
      <w:pPr>
        <w:pStyle w:val="BodyText"/>
        <w:rPr>
          <w:rFonts w:ascii="Courier New"/>
          <w:sz w:val="20"/>
        </w:rPr>
      </w:pPr>
    </w:p>
    <w:p w14:paraId="12BC52C2" w14:textId="77777777" w:rsidR="00A5792B" w:rsidRDefault="00BE26E6">
      <w:pPr>
        <w:pStyle w:val="BodyText"/>
        <w:spacing w:before="5"/>
        <w:rPr>
          <w:rFonts w:ascii="Courier New"/>
          <w:sz w:val="29"/>
        </w:rPr>
      </w:pPr>
      <w:r>
        <w:pict w14:anchorId="39C21FFC">
          <v:rect id="_x0000_s2229" style="position:absolute;margin-left:1in;margin-top:18.65pt;width:2in;height:.6pt;z-index:-15396864;mso-wrap-distance-left:0;mso-wrap-distance-right:0;mso-position-horizontal-relative:page" fillcolor="black" stroked="f">
            <w10:wrap type="topAndBottom" anchorx="page"/>
          </v:rect>
        </w:pict>
      </w:r>
    </w:p>
    <w:p w14:paraId="5DBFA408" w14:textId="77777777" w:rsidR="00A5792B" w:rsidRDefault="002F44C1">
      <w:pPr>
        <w:spacing w:before="73" w:line="230" w:lineRule="exact"/>
        <w:ind w:left="240"/>
        <w:rPr>
          <w:sz w:val="20"/>
        </w:rPr>
      </w:pPr>
      <w:r>
        <w:rPr>
          <w:sz w:val="20"/>
          <w:vertAlign w:val="superscript"/>
        </w:rPr>
        <w:t>1</w:t>
      </w:r>
      <w:r>
        <w:rPr>
          <w:sz w:val="20"/>
        </w:rPr>
        <w:t xml:space="preserve"> Patch NUR*4*4  August</w:t>
      </w:r>
      <w:r>
        <w:rPr>
          <w:spacing w:val="-15"/>
          <w:sz w:val="20"/>
        </w:rPr>
        <w:t xml:space="preserve"> </w:t>
      </w:r>
      <w:r>
        <w:rPr>
          <w:sz w:val="20"/>
        </w:rPr>
        <w:t>1997</w:t>
      </w:r>
    </w:p>
    <w:p w14:paraId="1C04B2A8" w14:textId="77777777" w:rsidR="00A5792B" w:rsidRDefault="002F44C1">
      <w:pPr>
        <w:spacing w:line="230" w:lineRule="exact"/>
        <w:ind w:left="240"/>
        <w:rPr>
          <w:sz w:val="20"/>
        </w:rPr>
      </w:pPr>
      <w:r>
        <w:rPr>
          <w:sz w:val="20"/>
          <w:vertAlign w:val="superscript"/>
        </w:rPr>
        <w:t>2</w:t>
      </w:r>
      <w:r>
        <w:rPr>
          <w:sz w:val="20"/>
        </w:rPr>
        <w:t xml:space="preserve"> Patch NUR*4*4  August</w:t>
      </w:r>
      <w:r>
        <w:rPr>
          <w:spacing w:val="-15"/>
          <w:sz w:val="20"/>
        </w:rPr>
        <w:t xml:space="preserve"> </w:t>
      </w:r>
      <w:r>
        <w:rPr>
          <w:sz w:val="20"/>
        </w:rPr>
        <w:t>1997</w:t>
      </w:r>
    </w:p>
    <w:p w14:paraId="7B469225" w14:textId="77777777" w:rsidR="00A5792B" w:rsidRDefault="00A5792B">
      <w:pPr>
        <w:spacing w:line="230" w:lineRule="exact"/>
        <w:rPr>
          <w:sz w:val="20"/>
        </w:rPr>
        <w:sectPr w:rsidR="00A5792B">
          <w:pgSz w:w="12240" w:h="15840"/>
          <w:pgMar w:top="940" w:right="620" w:bottom="1360" w:left="1200" w:header="725" w:footer="1163" w:gutter="0"/>
          <w:cols w:space="720"/>
        </w:sectPr>
      </w:pPr>
    </w:p>
    <w:p w14:paraId="5D61A1B5" w14:textId="77777777" w:rsidR="00A5792B" w:rsidRDefault="00A5792B">
      <w:pPr>
        <w:pStyle w:val="BodyText"/>
        <w:rPr>
          <w:sz w:val="20"/>
        </w:rPr>
      </w:pPr>
    </w:p>
    <w:p w14:paraId="058577CC" w14:textId="77777777" w:rsidR="00A5792B" w:rsidRDefault="00A5792B">
      <w:pPr>
        <w:pStyle w:val="BodyText"/>
        <w:spacing w:before="2"/>
        <w:rPr>
          <w:sz w:val="23"/>
        </w:rPr>
      </w:pPr>
    </w:p>
    <w:p w14:paraId="6C5174D2" w14:textId="77777777" w:rsidR="00A5792B" w:rsidRDefault="002F44C1">
      <w:pPr>
        <w:pStyle w:val="ListParagraph"/>
        <w:numPr>
          <w:ilvl w:val="0"/>
          <w:numId w:val="136"/>
        </w:numPr>
        <w:tabs>
          <w:tab w:val="left" w:pos="1439"/>
          <w:tab w:val="left" w:pos="1440"/>
        </w:tabs>
        <w:ind w:hanging="841"/>
        <w:rPr>
          <w:sz w:val="20"/>
        </w:rPr>
      </w:pPr>
      <w:r>
        <w:rPr>
          <w:sz w:val="20"/>
        </w:rPr>
        <w:t>Classification</w:t>
      </w:r>
      <w:r>
        <w:rPr>
          <w:spacing w:val="-2"/>
          <w:sz w:val="20"/>
        </w:rPr>
        <w:t xml:space="preserve"> </w:t>
      </w:r>
      <w:r>
        <w:rPr>
          <w:sz w:val="20"/>
        </w:rPr>
        <w:t>Report</w:t>
      </w:r>
    </w:p>
    <w:p w14:paraId="0BFB8079" w14:textId="77777777" w:rsidR="00A5792B" w:rsidRDefault="002F44C1">
      <w:pPr>
        <w:pStyle w:val="ListParagraph"/>
        <w:numPr>
          <w:ilvl w:val="0"/>
          <w:numId w:val="136"/>
        </w:numPr>
        <w:tabs>
          <w:tab w:val="left" w:pos="1439"/>
          <w:tab w:val="left" w:pos="1440"/>
        </w:tabs>
        <w:ind w:hanging="841"/>
        <w:rPr>
          <w:sz w:val="20"/>
        </w:rPr>
      </w:pPr>
      <w:r>
        <w:rPr>
          <w:sz w:val="20"/>
        </w:rPr>
        <w:t>Location of Individual Patient,</w:t>
      </w:r>
      <w:r>
        <w:rPr>
          <w:spacing w:val="-7"/>
          <w:sz w:val="20"/>
        </w:rPr>
        <w:t xml:space="preserve"> </w:t>
      </w:r>
      <w:r>
        <w:rPr>
          <w:sz w:val="20"/>
        </w:rPr>
        <w:t>Print</w:t>
      </w:r>
    </w:p>
    <w:p w14:paraId="4A7C4FE3" w14:textId="77777777" w:rsidR="00A5792B" w:rsidRDefault="002F44C1">
      <w:pPr>
        <w:pStyle w:val="ListParagraph"/>
        <w:numPr>
          <w:ilvl w:val="0"/>
          <w:numId w:val="136"/>
        </w:numPr>
        <w:tabs>
          <w:tab w:val="left" w:pos="1439"/>
          <w:tab w:val="left" w:pos="1440"/>
        </w:tabs>
        <w:spacing w:before="1" w:line="226" w:lineRule="exact"/>
        <w:ind w:hanging="841"/>
        <w:rPr>
          <w:sz w:val="20"/>
        </w:rPr>
      </w:pPr>
      <w:r>
        <w:rPr>
          <w:sz w:val="20"/>
        </w:rPr>
        <w:t>Patient Assignment</w:t>
      </w:r>
      <w:r>
        <w:rPr>
          <w:spacing w:val="-3"/>
          <w:sz w:val="20"/>
        </w:rPr>
        <w:t xml:space="preserve"> </w:t>
      </w:r>
      <w:r>
        <w:rPr>
          <w:sz w:val="20"/>
        </w:rPr>
        <w:t>Worksheet</w:t>
      </w:r>
    </w:p>
    <w:p w14:paraId="1E119E92" w14:textId="77777777" w:rsidR="00A5792B" w:rsidRDefault="002F44C1">
      <w:pPr>
        <w:pStyle w:val="ListParagraph"/>
        <w:numPr>
          <w:ilvl w:val="0"/>
          <w:numId w:val="136"/>
        </w:numPr>
        <w:tabs>
          <w:tab w:val="left" w:pos="1439"/>
          <w:tab w:val="left" w:pos="1440"/>
        </w:tabs>
        <w:spacing w:line="226" w:lineRule="exact"/>
        <w:ind w:hanging="841"/>
        <w:rPr>
          <w:sz w:val="20"/>
        </w:rPr>
      </w:pPr>
      <w:r>
        <w:rPr>
          <w:sz w:val="20"/>
        </w:rPr>
        <w:t>Ward Census,</w:t>
      </w:r>
      <w:r>
        <w:rPr>
          <w:spacing w:val="-3"/>
          <w:sz w:val="20"/>
        </w:rPr>
        <w:t xml:space="preserve"> </w:t>
      </w:r>
      <w:r>
        <w:rPr>
          <w:sz w:val="20"/>
        </w:rPr>
        <w:t>Print</w:t>
      </w:r>
    </w:p>
    <w:p w14:paraId="24FCF81E" w14:textId="77777777" w:rsidR="00A5792B" w:rsidRDefault="002F44C1">
      <w:pPr>
        <w:pStyle w:val="ListParagraph"/>
        <w:numPr>
          <w:ilvl w:val="0"/>
          <w:numId w:val="136"/>
        </w:numPr>
        <w:tabs>
          <w:tab w:val="left" w:pos="1439"/>
          <w:tab w:val="left" w:pos="1440"/>
        </w:tabs>
        <w:ind w:hanging="841"/>
        <w:rPr>
          <w:sz w:val="20"/>
        </w:rPr>
      </w:pPr>
      <w:r>
        <w:rPr>
          <w:sz w:val="20"/>
        </w:rPr>
        <w:t>Current Unclassified Patient Print, by</w:t>
      </w:r>
      <w:r>
        <w:rPr>
          <w:spacing w:val="-10"/>
          <w:sz w:val="20"/>
        </w:rPr>
        <w:t xml:space="preserve"> </w:t>
      </w:r>
      <w:r>
        <w:rPr>
          <w:sz w:val="20"/>
        </w:rPr>
        <w:t>Location</w:t>
      </w:r>
    </w:p>
    <w:p w14:paraId="17C76FC4" w14:textId="77777777" w:rsidR="00A5792B" w:rsidRDefault="002F44C1">
      <w:pPr>
        <w:pStyle w:val="ListParagraph"/>
        <w:numPr>
          <w:ilvl w:val="0"/>
          <w:numId w:val="136"/>
        </w:numPr>
        <w:tabs>
          <w:tab w:val="left" w:pos="1439"/>
          <w:tab w:val="left" w:pos="1440"/>
        </w:tabs>
        <w:ind w:hanging="841"/>
        <w:rPr>
          <w:sz w:val="20"/>
        </w:rPr>
      </w:pPr>
      <w:r>
        <w:rPr>
          <w:sz w:val="20"/>
        </w:rPr>
        <w:t>Patient Plan of Care,</w:t>
      </w:r>
      <w:r>
        <w:rPr>
          <w:spacing w:val="-6"/>
          <w:sz w:val="20"/>
        </w:rPr>
        <w:t xml:space="preserve"> </w:t>
      </w:r>
      <w:r>
        <w:rPr>
          <w:sz w:val="20"/>
        </w:rPr>
        <w:t>Print</w:t>
      </w:r>
    </w:p>
    <w:p w14:paraId="59177603" w14:textId="77777777" w:rsidR="00A5792B" w:rsidRDefault="002F44C1">
      <w:pPr>
        <w:pStyle w:val="ListParagraph"/>
        <w:numPr>
          <w:ilvl w:val="0"/>
          <w:numId w:val="136"/>
        </w:numPr>
        <w:tabs>
          <w:tab w:val="left" w:pos="1439"/>
          <w:tab w:val="left" w:pos="1440"/>
        </w:tabs>
        <w:ind w:hanging="841"/>
        <w:rPr>
          <w:sz w:val="20"/>
        </w:rPr>
      </w:pPr>
      <w:r>
        <w:rPr>
          <w:sz w:val="20"/>
        </w:rPr>
        <w:t>Vitals/Measurements Results Reporting</w:t>
      </w:r>
      <w:r>
        <w:rPr>
          <w:spacing w:val="-6"/>
          <w:sz w:val="20"/>
        </w:rPr>
        <w:t xml:space="preserve"> </w:t>
      </w:r>
      <w:r>
        <w:rPr>
          <w:sz w:val="20"/>
        </w:rPr>
        <w:t>...</w:t>
      </w:r>
    </w:p>
    <w:p w14:paraId="741739B0" w14:textId="77777777" w:rsidR="00A5792B" w:rsidRDefault="002F44C1">
      <w:pPr>
        <w:pStyle w:val="ListParagraph"/>
        <w:numPr>
          <w:ilvl w:val="0"/>
          <w:numId w:val="136"/>
        </w:numPr>
        <w:tabs>
          <w:tab w:val="left" w:pos="1439"/>
          <w:tab w:val="left" w:pos="1440"/>
        </w:tabs>
        <w:spacing w:before="1" w:line="226" w:lineRule="exact"/>
        <w:ind w:hanging="841"/>
        <w:rPr>
          <w:sz w:val="20"/>
        </w:rPr>
      </w:pPr>
      <w:r>
        <w:rPr>
          <w:sz w:val="20"/>
        </w:rPr>
        <w:t>Intake/Output Results Reporting</w:t>
      </w:r>
      <w:r>
        <w:rPr>
          <w:spacing w:val="-5"/>
          <w:sz w:val="20"/>
        </w:rPr>
        <w:t xml:space="preserve"> </w:t>
      </w:r>
      <w:r>
        <w:rPr>
          <w:sz w:val="20"/>
        </w:rPr>
        <w:t>...</w:t>
      </w:r>
    </w:p>
    <w:p w14:paraId="3A0D04A8" w14:textId="77777777" w:rsidR="00A5792B" w:rsidRDefault="002F44C1">
      <w:pPr>
        <w:pStyle w:val="ListParagraph"/>
        <w:numPr>
          <w:ilvl w:val="0"/>
          <w:numId w:val="136"/>
        </w:numPr>
        <w:tabs>
          <w:tab w:val="left" w:pos="1439"/>
          <w:tab w:val="left" w:pos="1440"/>
        </w:tabs>
        <w:spacing w:line="226" w:lineRule="exact"/>
        <w:ind w:hanging="841"/>
        <w:rPr>
          <w:sz w:val="20"/>
        </w:rPr>
      </w:pPr>
      <w:r>
        <w:rPr>
          <w:sz w:val="20"/>
        </w:rPr>
        <w:t>End of Shift</w:t>
      </w:r>
      <w:r>
        <w:rPr>
          <w:spacing w:val="-4"/>
          <w:sz w:val="20"/>
        </w:rPr>
        <w:t xml:space="preserve"> </w:t>
      </w:r>
      <w:r>
        <w:rPr>
          <w:sz w:val="20"/>
        </w:rPr>
        <w:t>Report</w:t>
      </w:r>
    </w:p>
    <w:p w14:paraId="20787447" w14:textId="77777777" w:rsidR="00A5792B" w:rsidRDefault="002F44C1">
      <w:pPr>
        <w:pStyle w:val="ListParagraph"/>
        <w:numPr>
          <w:ilvl w:val="0"/>
          <w:numId w:val="136"/>
        </w:numPr>
        <w:tabs>
          <w:tab w:val="left" w:pos="1439"/>
          <w:tab w:val="left" w:pos="1440"/>
        </w:tabs>
        <w:ind w:hanging="841"/>
        <w:rPr>
          <w:sz w:val="20"/>
        </w:rPr>
      </w:pPr>
      <w:r>
        <w:rPr>
          <w:sz w:val="20"/>
        </w:rPr>
        <w:t>Health Summary</w:t>
      </w:r>
      <w:r>
        <w:rPr>
          <w:spacing w:val="-3"/>
          <w:sz w:val="20"/>
        </w:rPr>
        <w:t xml:space="preserve"> </w:t>
      </w:r>
      <w:r>
        <w:rPr>
          <w:sz w:val="20"/>
        </w:rPr>
        <w:t>Report</w:t>
      </w:r>
    </w:p>
    <w:p w14:paraId="48119A10" w14:textId="77777777" w:rsidR="00A5792B" w:rsidRDefault="002F44C1">
      <w:pPr>
        <w:pStyle w:val="ListParagraph"/>
        <w:numPr>
          <w:ilvl w:val="0"/>
          <w:numId w:val="136"/>
        </w:numPr>
        <w:tabs>
          <w:tab w:val="left" w:pos="1439"/>
          <w:tab w:val="left" w:pos="1440"/>
        </w:tabs>
        <w:ind w:hanging="841"/>
        <w:rPr>
          <w:sz w:val="20"/>
        </w:rPr>
      </w:pPr>
      <w:r>
        <w:rPr>
          <w:sz w:val="20"/>
        </w:rPr>
        <w:t>V/M Graphic</w:t>
      </w:r>
      <w:r>
        <w:rPr>
          <w:spacing w:val="-3"/>
          <w:sz w:val="20"/>
        </w:rPr>
        <w:t xml:space="preserve"> </w:t>
      </w:r>
      <w:r>
        <w:rPr>
          <w:sz w:val="20"/>
        </w:rPr>
        <w:t>Reports</w:t>
      </w:r>
    </w:p>
    <w:p w14:paraId="66504295" w14:textId="77777777" w:rsidR="00A5792B" w:rsidRDefault="002F44C1">
      <w:pPr>
        <w:pStyle w:val="ListParagraph"/>
        <w:numPr>
          <w:ilvl w:val="0"/>
          <w:numId w:val="136"/>
        </w:numPr>
        <w:tabs>
          <w:tab w:val="left" w:pos="1439"/>
          <w:tab w:val="left" w:pos="1440"/>
        </w:tabs>
        <w:ind w:hanging="841"/>
        <w:rPr>
          <w:sz w:val="20"/>
        </w:rPr>
      </w:pPr>
      <w:r>
        <w:rPr>
          <w:sz w:val="20"/>
        </w:rPr>
        <w:t>Patient Problems to be</w:t>
      </w:r>
      <w:r>
        <w:rPr>
          <w:spacing w:val="-6"/>
          <w:sz w:val="20"/>
        </w:rPr>
        <w:t xml:space="preserve"> </w:t>
      </w:r>
      <w:r>
        <w:rPr>
          <w:sz w:val="20"/>
        </w:rPr>
        <w:t>Evaluated</w:t>
      </w:r>
    </w:p>
    <w:p w14:paraId="3017481D" w14:textId="77777777" w:rsidR="00A5792B" w:rsidRDefault="00A5792B">
      <w:pPr>
        <w:pStyle w:val="BodyText"/>
        <w:spacing w:before="6"/>
        <w:rPr>
          <w:rFonts w:ascii="Courier New"/>
          <w:sz w:val="19"/>
        </w:rPr>
      </w:pPr>
    </w:p>
    <w:p w14:paraId="08364F4A" w14:textId="77777777" w:rsidR="00A5792B" w:rsidRDefault="002F44C1">
      <w:pPr>
        <w:tabs>
          <w:tab w:val="left" w:pos="5399"/>
        </w:tabs>
        <w:spacing w:line="244" w:lineRule="auto"/>
        <w:ind w:left="240" w:right="1778"/>
        <w:rPr>
          <w:rFonts w:ascii="Courier New"/>
          <w:sz w:val="20"/>
        </w:rPr>
      </w:pPr>
      <w:r>
        <w:rPr>
          <w:rFonts w:ascii="Courier New"/>
          <w:sz w:val="20"/>
        </w:rPr>
        <w:t>Select Patient Care Data, Print</w:t>
      </w:r>
      <w:r>
        <w:rPr>
          <w:rFonts w:ascii="Courier New"/>
          <w:spacing w:val="-20"/>
          <w:sz w:val="20"/>
        </w:rPr>
        <w:t xml:space="preserve"> </w:t>
      </w:r>
      <w:r>
        <w:rPr>
          <w:rFonts w:ascii="Courier New"/>
          <w:sz w:val="20"/>
        </w:rPr>
        <w:t>Option:</w:t>
      </w:r>
      <w:r>
        <w:rPr>
          <w:rFonts w:ascii="Courier New"/>
          <w:spacing w:val="-3"/>
          <w:sz w:val="20"/>
        </w:rPr>
        <w:t xml:space="preserve"> </w:t>
      </w:r>
      <w:r>
        <w:rPr>
          <w:rFonts w:ascii="Courier New"/>
          <w:b/>
          <w:sz w:val="20"/>
        </w:rPr>
        <w:t>7</w:t>
      </w:r>
      <w:r>
        <w:rPr>
          <w:rFonts w:ascii="Courier New"/>
          <w:b/>
          <w:sz w:val="20"/>
        </w:rPr>
        <w:tab/>
      </w:r>
      <w:r>
        <w:rPr>
          <w:rFonts w:ascii="Courier New"/>
          <w:sz w:val="20"/>
        </w:rPr>
        <w:t>Vitals/Measurements Results Reporting</w:t>
      </w:r>
    </w:p>
    <w:p w14:paraId="268C79B0" w14:textId="77777777" w:rsidR="00A5792B" w:rsidRDefault="00A5792B">
      <w:pPr>
        <w:pStyle w:val="BodyText"/>
        <w:rPr>
          <w:rFonts w:ascii="Courier New"/>
          <w:sz w:val="22"/>
        </w:rPr>
      </w:pPr>
    </w:p>
    <w:p w14:paraId="76252A6D" w14:textId="77777777" w:rsidR="00A5792B" w:rsidRDefault="00A5792B">
      <w:pPr>
        <w:pStyle w:val="BodyText"/>
        <w:spacing w:before="8"/>
        <w:rPr>
          <w:rFonts w:ascii="Courier New"/>
          <w:sz w:val="17"/>
        </w:rPr>
      </w:pPr>
    </w:p>
    <w:p w14:paraId="0AD9A178" w14:textId="77777777" w:rsidR="00A5792B" w:rsidRDefault="002F44C1">
      <w:pPr>
        <w:pStyle w:val="ListParagraph"/>
        <w:numPr>
          <w:ilvl w:val="0"/>
          <w:numId w:val="135"/>
        </w:numPr>
        <w:tabs>
          <w:tab w:val="left" w:pos="1439"/>
          <w:tab w:val="left" w:pos="1440"/>
        </w:tabs>
        <w:spacing w:line="226" w:lineRule="exact"/>
        <w:ind w:hanging="841"/>
        <w:rPr>
          <w:sz w:val="20"/>
        </w:rPr>
      </w:pPr>
      <w:r>
        <w:rPr>
          <w:sz w:val="20"/>
        </w:rPr>
        <w:t>Latest Vitals Display for a</w:t>
      </w:r>
      <w:r>
        <w:rPr>
          <w:spacing w:val="-8"/>
          <w:sz w:val="20"/>
        </w:rPr>
        <w:t xml:space="preserve"> </w:t>
      </w:r>
      <w:r>
        <w:rPr>
          <w:sz w:val="20"/>
        </w:rPr>
        <w:t>Patient</w:t>
      </w:r>
    </w:p>
    <w:p w14:paraId="5A143476" w14:textId="77777777" w:rsidR="00A5792B" w:rsidRDefault="002F44C1">
      <w:pPr>
        <w:pStyle w:val="ListParagraph"/>
        <w:numPr>
          <w:ilvl w:val="0"/>
          <w:numId w:val="135"/>
        </w:numPr>
        <w:tabs>
          <w:tab w:val="left" w:pos="1439"/>
          <w:tab w:val="left" w:pos="1440"/>
        </w:tabs>
        <w:spacing w:line="226" w:lineRule="exact"/>
        <w:ind w:hanging="841"/>
        <w:rPr>
          <w:sz w:val="20"/>
        </w:rPr>
      </w:pPr>
      <w:r>
        <w:rPr>
          <w:sz w:val="20"/>
        </w:rPr>
        <w:t>Latest Vitals by</w:t>
      </w:r>
      <w:r>
        <w:rPr>
          <w:spacing w:val="-4"/>
          <w:sz w:val="20"/>
        </w:rPr>
        <w:t xml:space="preserve"> </w:t>
      </w:r>
      <w:r>
        <w:rPr>
          <w:sz w:val="20"/>
        </w:rPr>
        <w:t>Location</w:t>
      </w:r>
    </w:p>
    <w:p w14:paraId="542D71BA" w14:textId="77777777" w:rsidR="00A5792B" w:rsidRDefault="002F44C1">
      <w:pPr>
        <w:pStyle w:val="ListParagraph"/>
        <w:numPr>
          <w:ilvl w:val="0"/>
          <w:numId w:val="135"/>
        </w:numPr>
        <w:tabs>
          <w:tab w:val="left" w:pos="1439"/>
          <w:tab w:val="left" w:pos="1440"/>
        </w:tabs>
        <w:ind w:hanging="841"/>
        <w:rPr>
          <w:sz w:val="20"/>
        </w:rPr>
      </w:pPr>
      <w:r>
        <w:rPr>
          <w:sz w:val="20"/>
        </w:rPr>
        <w:t>Cumulative Vitals</w:t>
      </w:r>
      <w:r>
        <w:rPr>
          <w:spacing w:val="-3"/>
          <w:sz w:val="20"/>
        </w:rPr>
        <w:t xml:space="preserve"> </w:t>
      </w:r>
      <w:r>
        <w:rPr>
          <w:sz w:val="20"/>
        </w:rPr>
        <w:t>Report</w:t>
      </w:r>
    </w:p>
    <w:p w14:paraId="6E70C4C2" w14:textId="77777777" w:rsidR="00A5792B" w:rsidRDefault="002F44C1">
      <w:pPr>
        <w:pStyle w:val="ListParagraph"/>
        <w:numPr>
          <w:ilvl w:val="0"/>
          <w:numId w:val="135"/>
        </w:numPr>
        <w:tabs>
          <w:tab w:val="left" w:pos="1439"/>
          <w:tab w:val="left" w:pos="1440"/>
        </w:tabs>
        <w:spacing w:before="1"/>
        <w:ind w:hanging="841"/>
        <w:rPr>
          <w:sz w:val="20"/>
        </w:rPr>
      </w:pPr>
      <w:r>
        <w:rPr>
          <w:sz w:val="20"/>
        </w:rPr>
        <w:t>Print Vitals Entered in Error for a</w:t>
      </w:r>
      <w:r>
        <w:rPr>
          <w:spacing w:val="-11"/>
          <w:sz w:val="20"/>
        </w:rPr>
        <w:t xml:space="preserve"> </w:t>
      </w:r>
      <w:r>
        <w:rPr>
          <w:sz w:val="20"/>
        </w:rPr>
        <w:t>Patient</w:t>
      </w:r>
    </w:p>
    <w:p w14:paraId="77393EA9" w14:textId="77777777" w:rsidR="00A5792B" w:rsidRDefault="00A5792B">
      <w:pPr>
        <w:pStyle w:val="BodyText"/>
        <w:rPr>
          <w:rFonts w:ascii="Courier New"/>
          <w:sz w:val="22"/>
        </w:rPr>
      </w:pPr>
    </w:p>
    <w:p w14:paraId="6A25C0B8" w14:textId="77777777" w:rsidR="00A5792B" w:rsidRDefault="00A5792B">
      <w:pPr>
        <w:pStyle w:val="BodyText"/>
        <w:spacing w:before="3"/>
        <w:rPr>
          <w:rFonts w:ascii="Courier New"/>
          <w:sz w:val="26"/>
        </w:rPr>
      </w:pPr>
    </w:p>
    <w:p w14:paraId="455F3F44" w14:textId="77777777" w:rsidR="00A5792B" w:rsidRDefault="002F44C1">
      <w:pPr>
        <w:pStyle w:val="Heading2"/>
      </w:pPr>
      <w:r>
        <w:t>Menu Access:</w:t>
      </w:r>
    </w:p>
    <w:p w14:paraId="720AE72C" w14:textId="77777777" w:rsidR="00A5792B" w:rsidRDefault="00A5792B">
      <w:pPr>
        <w:pStyle w:val="BodyText"/>
        <w:spacing w:before="9"/>
        <w:rPr>
          <w:b/>
          <w:sz w:val="23"/>
        </w:rPr>
      </w:pPr>
    </w:p>
    <w:p w14:paraId="27536A2A" w14:textId="77777777" w:rsidR="00A5792B" w:rsidRDefault="002F44C1">
      <w:pPr>
        <w:pStyle w:val="BodyText"/>
        <w:ind w:left="239" w:right="1136"/>
      </w:pPr>
      <w:r>
        <w:t>The Vitals/Measurements Results Reporting option is accessed through the Patient Care Data, Print option of the Administrator's Menu, Head Nurse's Menu, Staff Nurse Menu, and the Nursing Features (all options) menu.</w:t>
      </w:r>
    </w:p>
    <w:p w14:paraId="461C8561" w14:textId="77777777" w:rsidR="00A5792B" w:rsidRDefault="00A5792B">
      <w:pPr>
        <w:sectPr w:rsidR="00A5792B">
          <w:headerReference w:type="even" r:id="rId324"/>
          <w:headerReference w:type="default" r:id="rId325"/>
          <w:footerReference w:type="even" r:id="rId326"/>
          <w:footerReference w:type="default" r:id="rId327"/>
          <w:pgSz w:w="12240" w:h="15840"/>
          <w:pgMar w:top="940" w:right="620" w:bottom="1160" w:left="1200" w:header="725" w:footer="975" w:gutter="0"/>
          <w:pgNumType w:start="29"/>
          <w:cols w:space="720"/>
        </w:sectPr>
      </w:pPr>
    </w:p>
    <w:p w14:paraId="4F35B5F3" w14:textId="77777777" w:rsidR="00A5792B" w:rsidRDefault="00A5792B">
      <w:pPr>
        <w:pStyle w:val="BodyText"/>
        <w:rPr>
          <w:sz w:val="20"/>
        </w:rPr>
      </w:pPr>
    </w:p>
    <w:p w14:paraId="5A9211B4" w14:textId="77777777" w:rsidR="00A5792B" w:rsidRDefault="00A5792B">
      <w:pPr>
        <w:pStyle w:val="BodyText"/>
        <w:spacing w:before="9"/>
        <w:rPr>
          <w:sz w:val="22"/>
        </w:rPr>
      </w:pPr>
    </w:p>
    <w:p w14:paraId="30BE0BD8" w14:textId="77777777" w:rsidR="00A5792B" w:rsidRDefault="002F44C1">
      <w:pPr>
        <w:pStyle w:val="Heading2"/>
      </w:pPr>
      <w:r>
        <w:t>NURCPP-VIT-DISP</w:t>
      </w:r>
    </w:p>
    <w:p w14:paraId="05D93510" w14:textId="77777777" w:rsidR="00A5792B" w:rsidRDefault="00A5792B">
      <w:pPr>
        <w:pStyle w:val="BodyText"/>
        <w:rPr>
          <w:b/>
        </w:rPr>
      </w:pPr>
    </w:p>
    <w:p w14:paraId="78D5673F" w14:textId="77777777" w:rsidR="00A5792B" w:rsidRDefault="002F44C1">
      <w:pPr>
        <w:spacing w:line="480" w:lineRule="auto"/>
        <w:ind w:left="240" w:right="6687"/>
        <w:rPr>
          <w:b/>
          <w:sz w:val="24"/>
        </w:rPr>
      </w:pPr>
      <w:r>
        <w:rPr>
          <w:b/>
          <w:sz w:val="24"/>
        </w:rPr>
        <w:t>Latest Vitals Display for a Patient Description:</w:t>
      </w:r>
    </w:p>
    <w:p w14:paraId="2DE6E42F" w14:textId="77777777" w:rsidR="00A5792B" w:rsidRDefault="002F44C1">
      <w:pPr>
        <w:pStyle w:val="BodyText"/>
        <w:ind w:left="240" w:right="890"/>
      </w:pPr>
      <w:r>
        <w:t>This option prints the latest vitals/measurements for an individual patient. Patient data is retrieved from the GMRV Vital Measurement (#120.5) file.</w:t>
      </w:r>
    </w:p>
    <w:p w14:paraId="0DCCA223" w14:textId="77777777" w:rsidR="00A5792B" w:rsidRDefault="00A5792B">
      <w:pPr>
        <w:pStyle w:val="BodyText"/>
        <w:rPr>
          <w:sz w:val="26"/>
        </w:rPr>
      </w:pPr>
    </w:p>
    <w:p w14:paraId="7E74E1FE" w14:textId="77777777" w:rsidR="00A5792B" w:rsidRDefault="00A5792B">
      <w:pPr>
        <w:pStyle w:val="BodyText"/>
        <w:rPr>
          <w:sz w:val="22"/>
        </w:rPr>
      </w:pPr>
    </w:p>
    <w:p w14:paraId="650EBFD6" w14:textId="77777777" w:rsidR="00A5792B" w:rsidRDefault="002F44C1">
      <w:pPr>
        <w:pStyle w:val="Heading2"/>
      </w:pPr>
      <w:r>
        <w:t>Additional Information:</w:t>
      </w:r>
    </w:p>
    <w:p w14:paraId="01E26A9C" w14:textId="77777777" w:rsidR="00A5792B" w:rsidRDefault="00A5792B">
      <w:pPr>
        <w:pStyle w:val="BodyText"/>
        <w:spacing w:before="9"/>
        <w:rPr>
          <w:b/>
          <w:sz w:val="23"/>
        </w:rPr>
      </w:pPr>
    </w:p>
    <w:p w14:paraId="66208B6E" w14:textId="77777777" w:rsidR="00A5792B" w:rsidRDefault="00BE26E6">
      <w:pPr>
        <w:pStyle w:val="BodyText"/>
        <w:ind w:left="240" w:right="890"/>
      </w:pPr>
      <w:r>
        <w:pict w14:anchorId="6751E8F7">
          <v:shape id="_x0000_s2228" style="position:absolute;left:0;text-align:left;margin-left:66.05pt;margin-top:.15pt;width:.5pt;height:55.2pt;z-index:16061952;mso-position-horizontal-relative:page" coordorigin="1321,3" coordsize="10,1104" o:spt="100" adj="0,,0" path="m1331,279r-10,l1321,555r,276l1321,1107r10,l1331,831r,-276l1331,279xm1331,3r-10,l1321,279r10,l1331,3xe" fillcolor="black" stroked="f">
            <v:stroke joinstyle="round"/>
            <v:formulas/>
            <v:path arrowok="t" o:connecttype="segments"/>
            <w10:wrap anchorx="page"/>
          </v:shape>
        </w:pict>
      </w:r>
      <w:r w:rsidR="002F44C1">
        <w:rPr>
          <w:vertAlign w:val="superscript"/>
        </w:rPr>
        <w:t>1</w:t>
      </w:r>
      <w:r w:rsidR="002F44C1">
        <w:t>Data displayed in this report is entered through the Vitals/Measurement Data Entry option, or the Edit a Vital/Measurement Entered in Error option. This report includes vitals/measurements obtained as an outpatient, inpatient, or both. Only radial, brachial, and apical pulses appear on the report.</w:t>
      </w:r>
    </w:p>
    <w:p w14:paraId="0991F3FA" w14:textId="77777777" w:rsidR="00A5792B" w:rsidRDefault="00A5792B">
      <w:pPr>
        <w:pStyle w:val="BodyText"/>
        <w:rPr>
          <w:sz w:val="20"/>
        </w:rPr>
      </w:pPr>
    </w:p>
    <w:p w14:paraId="3F496F59" w14:textId="77777777" w:rsidR="00A5792B" w:rsidRDefault="00A5792B">
      <w:pPr>
        <w:pStyle w:val="BodyText"/>
        <w:spacing w:before="5"/>
        <w:rPr>
          <w:sz w:val="20"/>
        </w:rPr>
      </w:pPr>
    </w:p>
    <w:p w14:paraId="7F4185A4" w14:textId="77777777" w:rsidR="00A5792B" w:rsidRDefault="002F44C1">
      <w:pPr>
        <w:pStyle w:val="Heading2"/>
        <w:spacing w:before="90"/>
      </w:pPr>
      <w:r>
        <w:t>Menu Display:</w:t>
      </w:r>
    </w:p>
    <w:p w14:paraId="0FB0DC64" w14:textId="77777777" w:rsidR="00A5792B" w:rsidRDefault="00A5792B">
      <w:pPr>
        <w:pStyle w:val="BodyText"/>
        <w:rPr>
          <w:b/>
        </w:rPr>
      </w:pPr>
    </w:p>
    <w:p w14:paraId="0F03ACE4" w14:textId="77777777" w:rsidR="00A5792B" w:rsidRDefault="002F44C1">
      <w:pPr>
        <w:tabs>
          <w:tab w:val="left" w:pos="6119"/>
        </w:tabs>
        <w:ind w:left="240"/>
        <w:rPr>
          <w:rFonts w:ascii="Courier New"/>
          <w:sz w:val="20"/>
        </w:rPr>
      </w:pPr>
      <w:r>
        <w:rPr>
          <w:rFonts w:ascii="Courier New"/>
          <w:sz w:val="20"/>
        </w:rPr>
        <w:t>Select Nursing Features (all options)</w:t>
      </w:r>
      <w:r>
        <w:rPr>
          <w:rFonts w:ascii="Courier New"/>
          <w:spacing w:val="-23"/>
          <w:sz w:val="20"/>
        </w:rPr>
        <w:t xml:space="preserve"> </w:t>
      </w:r>
      <w:r>
        <w:rPr>
          <w:rFonts w:ascii="Courier New"/>
          <w:sz w:val="20"/>
        </w:rPr>
        <w:t>Option:</w:t>
      </w:r>
      <w:r>
        <w:rPr>
          <w:rFonts w:ascii="Courier New"/>
          <w:spacing w:val="-4"/>
          <w:sz w:val="20"/>
        </w:rPr>
        <w:t xml:space="preserve"> </w:t>
      </w:r>
      <w:r>
        <w:rPr>
          <w:rFonts w:ascii="Courier New"/>
          <w:b/>
          <w:sz w:val="20"/>
        </w:rPr>
        <w:t>6</w:t>
      </w:r>
      <w:r>
        <w:rPr>
          <w:rFonts w:ascii="Courier New"/>
          <w:b/>
          <w:sz w:val="20"/>
        </w:rPr>
        <w:tab/>
      </w:r>
      <w:r>
        <w:rPr>
          <w:rFonts w:ascii="Courier New"/>
          <w:sz w:val="20"/>
        </w:rPr>
        <w:t>Patient Care Data,</w:t>
      </w:r>
      <w:r>
        <w:rPr>
          <w:rFonts w:ascii="Courier New"/>
          <w:spacing w:val="-6"/>
          <w:sz w:val="20"/>
        </w:rPr>
        <w:t xml:space="preserve"> </w:t>
      </w:r>
      <w:r>
        <w:rPr>
          <w:rFonts w:ascii="Courier New"/>
          <w:sz w:val="20"/>
        </w:rPr>
        <w:t>Print</w:t>
      </w:r>
    </w:p>
    <w:p w14:paraId="1B0C6206" w14:textId="77777777" w:rsidR="00A5792B" w:rsidRDefault="00A5792B">
      <w:pPr>
        <w:pStyle w:val="BodyText"/>
        <w:rPr>
          <w:rFonts w:ascii="Courier New"/>
          <w:sz w:val="22"/>
        </w:rPr>
      </w:pPr>
    </w:p>
    <w:p w14:paraId="451946B0" w14:textId="77777777" w:rsidR="00A5792B" w:rsidRDefault="00A5792B">
      <w:pPr>
        <w:pStyle w:val="BodyText"/>
        <w:spacing w:before="4"/>
        <w:rPr>
          <w:rFonts w:ascii="Courier New"/>
          <w:sz w:val="18"/>
        </w:rPr>
      </w:pPr>
    </w:p>
    <w:p w14:paraId="75B9A4DA" w14:textId="77777777" w:rsidR="00A5792B" w:rsidRDefault="002F44C1">
      <w:pPr>
        <w:pStyle w:val="ListParagraph"/>
        <w:numPr>
          <w:ilvl w:val="0"/>
          <w:numId w:val="134"/>
        </w:numPr>
        <w:tabs>
          <w:tab w:val="left" w:pos="1439"/>
          <w:tab w:val="left" w:pos="1440"/>
        </w:tabs>
        <w:ind w:hanging="841"/>
        <w:rPr>
          <w:sz w:val="20"/>
        </w:rPr>
      </w:pPr>
      <w:r>
        <w:rPr>
          <w:sz w:val="20"/>
        </w:rPr>
        <w:t>Classification</w:t>
      </w:r>
      <w:r>
        <w:rPr>
          <w:spacing w:val="-2"/>
          <w:sz w:val="20"/>
        </w:rPr>
        <w:t xml:space="preserve"> </w:t>
      </w:r>
      <w:r>
        <w:rPr>
          <w:sz w:val="20"/>
        </w:rPr>
        <w:t>Report</w:t>
      </w:r>
    </w:p>
    <w:p w14:paraId="6DF63402" w14:textId="77777777" w:rsidR="00A5792B" w:rsidRDefault="002F44C1">
      <w:pPr>
        <w:pStyle w:val="ListParagraph"/>
        <w:numPr>
          <w:ilvl w:val="0"/>
          <w:numId w:val="134"/>
        </w:numPr>
        <w:tabs>
          <w:tab w:val="left" w:pos="1439"/>
          <w:tab w:val="left" w:pos="1440"/>
        </w:tabs>
        <w:ind w:hanging="841"/>
        <w:rPr>
          <w:sz w:val="20"/>
        </w:rPr>
      </w:pPr>
      <w:r>
        <w:rPr>
          <w:sz w:val="20"/>
        </w:rPr>
        <w:t>Location of Individual Patient,</w:t>
      </w:r>
      <w:r>
        <w:rPr>
          <w:spacing w:val="-7"/>
          <w:sz w:val="20"/>
        </w:rPr>
        <w:t xml:space="preserve"> </w:t>
      </w:r>
      <w:r>
        <w:rPr>
          <w:sz w:val="20"/>
        </w:rPr>
        <w:t>Print</w:t>
      </w:r>
    </w:p>
    <w:p w14:paraId="19361176" w14:textId="77777777" w:rsidR="00A5792B" w:rsidRDefault="002F44C1">
      <w:pPr>
        <w:pStyle w:val="ListParagraph"/>
        <w:numPr>
          <w:ilvl w:val="0"/>
          <w:numId w:val="134"/>
        </w:numPr>
        <w:tabs>
          <w:tab w:val="left" w:pos="1439"/>
          <w:tab w:val="left" w:pos="1440"/>
        </w:tabs>
        <w:spacing w:before="1" w:line="226" w:lineRule="exact"/>
        <w:ind w:hanging="841"/>
        <w:rPr>
          <w:sz w:val="20"/>
        </w:rPr>
      </w:pPr>
      <w:r>
        <w:rPr>
          <w:sz w:val="20"/>
        </w:rPr>
        <w:t>Patient Assignment</w:t>
      </w:r>
      <w:r>
        <w:rPr>
          <w:spacing w:val="-3"/>
          <w:sz w:val="20"/>
        </w:rPr>
        <w:t xml:space="preserve"> </w:t>
      </w:r>
      <w:r>
        <w:rPr>
          <w:sz w:val="20"/>
        </w:rPr>
        <w:t>Worksheet</w:t>
      </w:r>
    </w:p>
    <w:p w14:paraId="4A48A286" w14:textId="77777777" w:rsidR="00A5792B" w:rsidRDefault="002F44C1">
      <w:pPr>
        <w:pStyle w:val="ListParagraph"/>
        <w:numPr>
          <w:ilvl w:val="0"/>
          <w:numId w:val="134"/>
        </w:numPr>
        <w:tabs>
          <w:tab w:val="left" w:pos="1439"/>
          <w:tab w:val="left" w:pos="1440"/>
        </w:tabs>
        <w:spacing w:line="226" w:lineRule="exact"/>
        <w:ind w:hanging="841"/>
        <w:rPr>
          <w:sz w:val="20"/>
        </w:rPr>
      </w:pPr>
      <w:r>
        <w:rPr>
          <w:sz w:val="20"/>
        </w:rPr>
        <w:t>Ward Census,</w:t>
      </w:r>
      <w:r>
        <w:rPr>
          <w:spacing w:val="-3"/>
          <w:sz w:val="20"/>
        </w:rPr>
        <w:t xml:space="preserve"> </w:t>
      </w:r>
      <w:r>
        <w:rPr>
          <w:sz w:val="20"/>
        </w:rPr>
        <w:t>Print</w:t>
      </w:r>
    </w:p>
    <w:p w14:paraId="5F8FD388" w14:textId="77777777" w:rsidR="00A5792B" w:rsidRDefault="002F44C1">
      <w:pPr>
        <w:pStyle w:val="ListParagraph"/>
        <w:numPr>
          <w:ilvl w:val="0"/>
          <w:numId w:val="134"/>
        </w:numPr>
        <w:tabs>
          <w:tab w:val="left" w:pos="1439"/>
          <w:tab w:val="left" w:pos="1440"/>
        </w:tabs>
        <w:ind w:hanging="841"/>
        <w:rPr>
          <w:sz w:val="20"/>
        </w:rPr>
      </w:pPr>
      <w:r>
        <w:rPr>
          <w:sz w:val="20"/>
        </w:rPr>
        <w:t>Current Unclassified Patient Print, by</w:t>
      </w:r>
      <w:r>
        <w:rPr>
          <w:spacing w:val="-10"/>
          <w:sz w:val="20"/>
        </w:rPr>
        <w:t xml:space="preserve"> </w:t>
      </w:r>
      <w:r>
        <w:rPr>
          <w:sz w:val="20"/>
        </w:rPr>
        <w:t>Location</w:t>
      </w:r>
    </w:p>
    <w:p w14:paraId="2BB2F4FB" w14:textId="77777777" w:rsidR="00A5792B" w:rsidRDefault="002F44C1">
      <w:pPr>
        <w:pStyle w:val="ListParagraph"/>
        <w:numPr>
          <w:ilvl w:val="0"/>
          <w:numId w:val="134"/>
        </w:numPr>
        <w:tabs>
          <w:tab w:val="left" w:pos="1439"/>
          <w:tab w:val="left" w:pos="1440"/>
        </w:tabs>
        <w:ind w:hanging="841"/>
        <w:rPr>
          <w:sz w:val="20"/>
        </w:rPr>
      </w:pPr>
      <w:r>
        <w:rPr>
          <w:sz w:val="20"/>
        </w:rPr>
        <w:t>Patient Plan of Care,</w:t>
      </w:r>
      <w:r>
        <w:rPr>
          <w:spacing w:val="-6"/>
          <w:sz w:val="20"/>
        </w:rPr>
        <w:t xml:space="preserve"> </w:t>
      </w:r>
      <w:r>
        <w:rPr>
          <w:sz w:val="20"/>
        </w:rPr>
        <w:t>Print</w:t>
      </w:r>
    </w:p>
    <w:p w14:paraId="0B6CFC3B" w14:textId="77777777" w:rsidR="00A5792B" w:rsidRDefault="002F44C1">
      <w:pPr>
        <w:pStyle w:val="ListParagraph"/>
        <w:numPr>
          <w:ilvl w:val="0"/>
          <w:numId w:val="134"/>
        </w:numPr>
        <w:tabs>
          <w:tab w:val="left" w:pos="1439"/>
          <w:tab w:val="left" w:pos="1440"/>
        </w:tabs>
        <w:ind w:hanging="841"/>
        <w:rPr>
          <w:sz w:val="20"/>
        </w:rPr>
      </w:pPr>
      <w:r>
        <w:rPr>
          <w:sz w:val="20"/>
        </w:rPr>
        <w:t>Vitals/Measurements Results Reporting</w:t>
      </w:r>
      <w:r>
        <w:rPr>
          <w:spacing w:val="-6"/>
          <w:sz w:val="20"/>
        </w:rPr>
        <w:t xml:space="preserve"> </w:t>
      </w:r>
      <w:r>
        <w:rPr>
          <w:sz w:val="20"/>
        </w:rPr>
        <w:t>...</w:t>
      </w:r>
    </w:p>
    <w:p w14:paraId="6F151C00" w14:textId="77777777" w:rsidR="00A5792B" w:rsidRDefault="002F44C1">
      <w:pPr>
        <w:pStyle w:val="ListParagraph"/>
        <w:numPr>
          <w:ilvl w:val="0"/>
          <w:numId w:val="134"/>
        </w:numPr>
        <w:tabs>
          <w:tab w:val="left" w:pos="1439"/>
          <w:tab w:val="left" w:pos="1440"/>
        </w:tabs>
        <w:spacing w:before="1" w:line="226" w:lineRule="exact"/>
        <w:ind w:hanging="841"/>
        <w:rPr>
          <w:sz w:val="20"/>
        </w:rPr>
      </w:pPr>
      <w:r>
        <w:rPr>
          <w:sz w:val="20"/>
        </w:rPr>
        <w:t>Intake/Output Results Reporting</w:t>
      </w:r>
      <w:r>
        <w:rPr>
          <w:spacing w:val="-5"/>
          <w:sz w:val="20"/>
        </w:rPr>
        <w:t xml:space="preserve"> </w:t>
      </w:r>
      <w:r>
        <w:rPr>
          <w:sz w:val="20"/>
        </w:rPr>
        <w:t>...</w:t>
      </w:r>
    </w:p>
    <w:p w14:paraId="17E03186" w14:textId="77777777" w:rsidR="00A5792B" w:rsidRDefault="002F44C1">
      <w:pPr>
        <w:pStyle w:val="ListParagraph"/>
        <w:numPr>
          <w:ilvl w:val="0"/>
          <w:numId w:val="134"/>
        </w:numPr>
        <w:tabs>
          <w:tab w:val="left" w:pos="1439"/>
          <w:tab w:val="left" w:pos="1440"/>
        </w:tabs>
        <w:spacing w:line="226" w:lineRule="exact"/>
        <w:ind w:hanging="841"/>
        <w:rPr>
          <w:sz w:val="20"/>
        </w:rPr>
      </w:pPr>
      <w:r>
        <w:rPr>
          <w:sz w:val="20"/>
        </w:rPr>
        <w:t>End of Shift</w:t>
      </w:r>
      <w:r>
        <w:rPr>
          <w:spacing w:val="-4"/>
          <w:sz w:val="20"/>
        </w:rPr>
        <w:t xml:space="preserve"> </w:t>
      </w:r>
      <w:r>
        <w:rPr>
          <w:sz w:val="20"/>
        </w:rPr>
        <w:t>Report</w:t>
      </w:r>
    </w:p>
    <w:p w14:paraId="0ED8AF89" w14:textId="77777777" w:rsidR="00A5792B" w:rsidRDefault="002F44C1">
      <w:pPr>
        <w:pStyle w:val="ListParagraph"/>
        <w:numPr>
          <w:ilvl w:val="0"/>
          <w:numId w:val="134"/>
        </w:numPr>
        <w:tabs>
          <w:tab w:val="left" w:pos="1439"/>
          <w:tab w:val="left" w:pos="1440"/>
        </w:tabs>
        <w:ind w:hanging="841"/>
        <w:rPr>
          <w:sz w:val="20"/>
        </w:rPr>
      </w:pPr>
      <w:r>
        <w:rPr>
          <w:sz w:val="20"/>
        </w:rPr>
        <w:t>Health Summary</w:t>
      </w:r>
      <w:r>
        <w:rPr>
          <w:spacing w:val="-3"/>
          <w:sz w:val="20"/>
        </w:rPr>
        <w:t xml:space="preserve"> </w:t>
      </w:r>
      <w:r>
        <w:rPr>
          <w:sz w:val="20"/>
        </w:rPr>
        <w:t>Report</w:t>
      </w:r>
    </w:p>
    <w:p w14:paraId="29D2C3AF" w14:textId="77777777" w:rsidR="00A5792B" w:rsidRDefault="002F44C1">
      <w:pPr>
        <w:pStyle w:val="ListParagraph"/>
        <w:numPr>
          <w:ilvl w:val="0"/>
          <w:numId w:val="134"/>
        </w:numPr>
        <w:tabs>
          <w:tab w:val="left" w:pos="1439"/>
          <w:tab w:val="left" w:pos="1440"/>
        </w:tabs>
        <w:ind w:hanging="841"/>
        <w:rPr>
          <w:sz w:val="20"/>
        </w:rPr>
      </w:pPr>
      <w:r>
        <w:rPr>
          <w:sz w:val="20"/>
        </w:rPr>
        <w:t>V/M Graphic</w:t>
      </w:r>
      <w:r>
        <w:rPr>
          <w:spacing w:val="-3"/>
          <w:sz w:val="20"/>
        </w:rPr>
        <w:t xml:space="preserve"> </w:t>
      </w:r>
      <w:r>
        <w:rPr>
          <w:sz w:val="20"/>
        </w:rPr>
        <w:t>Reports</w:t>
      </w:r>
    </w:p>
    <w:p w14:paraId="15A9CACC" w14:textId="77777777" w:rsidR="00A5792B" w:rsidRDefault="002F44C1">
      <w:pPr>
        <w:pStyle w:val="ListParagraph"/>
        <w:numPr>
          <w:ilvl w:val="0"/>
          <w:numId w:val="134"/>
        </w:numPr>
        <w:tabs>
          <w:tab w:val="left" w:pos="1439"/>
          <w:tab w:val="left" w:pos="1440"/>
        </w:tabs>
        <w:ind w:hanging="841"/>
        <w:rPr>
          <w:sz w:val="20"/>
        </w:rPr>
      </w:pPr>
      <w:r>
        <w:rPr>
          <w:sz w:val="20"/>
        </w:rPr>
        <w:t>Patient Problems to be</w:t>
      </w:r>
      <w:r>
        <w:rPr>
          <w:spacing w:val="-6"/>
          <w:sz w:val="20"/>
        </w:rPr>
        <w:t xml:space="preserve"> </w:t>
      </w:r>
      <w:r>
        <w:rPr>
          <w:sz w:val="20"/>
        </w:rPr>
        <w:t>Evaluated</w:t>
      </w:r>
    </w:p>
    <w:p w14:paraId="2DD5ACC2" w14:textId="77777777" w:rsidR="00A5792B" w:rsidRDefault="00A5792B">
      <w:pPr>
        <w:pStyle w:val="BodyText"/>
        <w:spacing w:before="6"/>
        <w:rPr>
          <w:rFonts w:ascii="Courier New"/>
          <w:sz w:val="19"/>
        </w:rPr>
      </w:pPr>
    </w:p>
    <w:p w14:paraId="79514E3D" w14:textId="77777777" w:rsidR="00A5792B" w:rsidRDefault="002F44C1">
      <w:pPr>
        <w:tabs>
          <w:tab w:val="left" w:pos="5399"/>
        </w:tabs>
        <w:spacing w:line="244" w:lineRule="auto"/>
        <w:ind w:left="240" w:right="1778"/>
        <w:rPr>
          <w:rFonts w:ascii="Courier New"/>
          <w:sz w:val="20"/>
        </w:rPr>
      </w:pPr>
      <w:r>
        <w:rPr>
          <w:rFonts w:ascii="Courier New"/>
          <w:sz w:val="20"/>
        </w:rPr>
        <w:t>Select Patient Care Data, Print</w:t>
      </w:r>
      <w:r>
        <w:rPr>
          <w:rFonts w:ascii="Courier New"/>
          <w:spacing w:val="-20"/>
          <w:sz w:val="20"/>
        </w:rPr>
        <w:t xml:space="preserve"> </w:t>
      </w:r>
      <w:r>
        <w:rPr>
          <w:rFonts w:ascii="Courier New"/>
          <w:sz w:val="20"/>
        </w:rPr>
        <w:t>Option:</w:t>
      </w:r>
      <w:r>
        <w:rPr>
          <w:rFonts w:ascii="Courier New"/>
          <w:spacing w:val="-3"/>
          <w:sz w:val="20"/>
        </w:rPr>
        <w:t xml:space="preserve"> </w:t>
      </w:r>
      <w:r>
        <w:rPr>
          <w:rFonts w:ascii="Courier New"/>
          <w:b/>
          <w:sz w:val="20"/>
        </w:rPr>
        <w:t>7</w:t>
      </w:r>
      <w:r>
        <w:rPr>
          <w:rFonts w:ascii="Courier New"/>
          <w:b/>
          <w:sz w:val="20"/>
        </w:rPr>
        <w:tab/>
      </w:r>
      <w:r>
        <w:rPr>
          <w:rFonts w:ascii="Courier New"/>
          <w:sz w:val="20"/>
        </w:rPr>
        <w:t>Vitals/Measurements Results Reporting</w:t>
      </w:r>
    </w:p>
    <w:p w14:paraId="3F336A1A" w14:textId="77777777" w:rsidR="00A5792B" w:rsidRDefault="00A5792B">
      <w:pPr>
        <w:pStyle w:val="BodyText"/>
        <w:rPr>
          <w:rFonts w:ascii="Courier New"/>
          <w:sz w:val="22"/>
        </w:rPr>
      </w:pPr>
    </w:p>
    <w:p w14:paraId="327A4FAC" w14:textId="77777777" w:rsidR="00A5792B" w:rsidRDefault="00A5792B">
      <w:pPr>
        <w:pStyle w:val="BodyText"/>
        <w:spacing w:before="8"/>
        <w:rPr>
          <w:rFonts w:ascii="Courier New"/>
          <w:sz w:val="17"/>
        </w:rPr>
      </w:pPr>
    </w:p>
    <w:p w14:paraId="194F465D" w14:textId="77777777" w:rsidR="00A5792B" w:rsidRDefault="002F44C1">
      <w:pPr>
        <w:pStyle w:val="ListParagraph"/>
        <w:numPr>
          <w:ilvl w:val="0"/>
          <w:numId w:val="133"/>
        </w:numPr>
        <w:tabs>
          <w:tab w:val="left" w:pos="1439"/>
          <w:tab w:val="left" w:pos="1440"/>
        </w:tabs>
        <w:spacing w:line="226" w:lineRule="exact"/>
        <w:ind w:hanging="841"/>
        <w:rPr>
          <w:sz w:val="20"/>
        </w:rPr>
      </w:pPr>
      <w:r>
        <w:rPr>
          <w:sz w:val="20"/>
        </w:rPr>
        <w:t>Latest Vitals Display for a</w:t>
      </w:r>
      <w:r>
        <w:rPr>
          <w:spacing w:val="-8"/>
          <w:sz w:val="20"/>
        </w:rPr>
        <w:t xml:space="preserve"> </w:t>
      </w:r>
      <w:r>
        <w:rPr>
          <w:sz w:val="20"/>
        </w:rPr>
        <w:t>Patient</w:t>
      </w:r>
    </w:p>
    <w:p w14:paraId="114B1F33" w14:textId="77777777" w:rsidR="00A5792B" w:rsidRDefault="002F44C1">
      <w:pPr>
        <w:pStyle w:val="ListParagraph"/>
        <w:numPr>
          <w:ilvl w:val="0"/>
          <w:numId w:val="133"/>
        </w:numPr>
        <w:tabs>
          <w:tab w:val="left" w:pos="1439"/>
          <w:tab w:val="left" w:pos="1440"/>
        </w:tabs>
        <w:spacing w:line="226" w:lineRule="exact"/>
        <w:ind w:hanging="841"/>
        <w:rPr>
          <w:sz w:val="20"/>
        </w:rPr>
      </w:pPr>
      <w:r>
        <w:rPr>
          <w:sz w:val="20"/>
        </w:rPr>
        <w:t>Latest Vitals by</w:t>
      </w:r>
      <w:r>
        <w:rPr>
          <w:spacing w:val="-4"/>
          <w:sz w:val="20"/>
        </w:rPr>
        <w:t xml:space="preserve"> </w:t>
      </w:r>
      <w:r>
        <w:rPr>
          <w:sz w:val="20"/>
        </w:rPr>
        <w:t>Location</w:t>
      </w:r>
    </w:p>
    <w:p w14:paraId="09F8B0F6" w14:textId="77777777" w:rsidR="00A5792B" w:rsidRDefault="002F44C1">
      <w:pPr>
        <w:pStyle w:val="ListParagraph"/>
        <w:numPr>
          <w:ilvl w:val="0"/>
          <w:numId w:val="133"/>
        </w:numPr>
        <w:tabs>
          <w:tab w:val="left" w:pos="1439"/>
          <w:tab w:val="left" w:pos="1440"/>
        </w:tabs>
        <w:ind w:hanging="841"/>
        <w:rPr>
          <w:sz w:val="20"/>
        </w:rPr>
      </w:pPr>
      <w:r>
        <w:rPr>
          <w:sz w:val="20"/>
        </w:rPr>
        <w:t>Cumulative Vitals</w:t>
      </w:r>
      <w:r>
        <w:rPr>
          <w:spacing w:val="-3"/>
          <w:sz w:val="20"/>
        </w:rPr>
        <w:t xml:space="preserve"> </w:t>
      </w:r>
      <w:r>
        <w:rPr>
          <w:sz w:val="20"/>
        </w:rPr>
        <w:t>Report</w:t>
      </w:r>
    </w:p>
    <w:p w14:paraId="24A98125" w14:textId="77777777" w:rsidR="00A5792B" w:rsidRDefault="002F44C1">
      <w:pPr>
        <w:pStyle w:val="ListParagraph"/>
        <w:numPr>
          <w:ilvl w:val="0"/>
          <w:numId w:val="133"/>
        </w:numPr>
        <w:tabs>
          <w:tab w:val="left" w:pos="1439"/>
          <w:tab w:val="left" w:pos="1440"/>
        </w:tabs>
        <w:ind w:hanging="841"/>
        <w:rPr>
          <w:sz w:val="20"/>
        </w:rPr>
      </w:pPr>
      <w:r>
        <w:rPr>
          <w:sz w:val="20"/>
        </w:rPr>
        <w:t>Print Vitals Entered in Error for a</w:t>
      </w:r>
      <w:r>
        <w:rPr>
          <w:spacing w:val="-11"/>
          <w:sz w:val="20"/>
        </w:rPr>
        <w:t xml:space="preserve"> </w:t>
      </w:r>
      <w:r>
        <w:rPr>
          <w:sz w:val="20"/>
        </w:rPr>
        <w:t>Patient</w:t>
      </w:r>
    </w:p>
    <w:p w14:paraId="15CC2FA0" w14:textId="77777777" w:rsidR="00A5792B" w:rsidRDefault="00A5792B">
      <w:pPr>
        <w:rPr>
          <w:sz w:val="20"/>
        </w:rPr>
        <w:sectPr w:rsidR="00A5792B">
          <w:pgSz w:w="12240" w:h="15840"/>
          <w:pgMar w:top="940" w:right="620" w:bottom="1780" w:left="1200" w:header="725" w:footer="1588" w:gutter="0"/>
          <w:cols w:space="720"/>
        </w:sectPr>
      </w:pPr>
    </w:p>
    <w:p w14:paraId="554BD607" w14:textId="77777777" w:rsidR="00A5792B" w:rsidRDefault="00A5792B">
      <w:pPr>
        <w:pStyle w:val="BodyText"/>
        <w:rPr>
          <w:rFonts w:ascii="Courier New"/>
          <w:sz w:val="20"/>
        </w:rPr>
      </w:pPr>
    </w:p>
    <w:p w14:paraId="595EC0A1" w14:textId="77777777" w:rsidR="00A5792B" w:rsidRDefault="00A5792B">
      <w:pPr>
        <w:pStyle w:val="BodyText"/>
        <w:spacing w:before="5"/>
        <w:rPr>
          <w:rFonts w:ascii="Courier New"/>
          <w:sz w:val="23"/>
        </w:rPr>
      </w:pPr>
    </w:p>
    <w:p w14:paraId="2310C485" w14:textId="77777777" w:rsidR="00A5792B" w:rsidRDefault="002F44C1">
      <w:pPr>
        <w:pStyle w:val="Heading2"/>
      </w:pPr>
      <w:r>
        <w:t>Screen Prints:</w:t>
      </w:r>
    </w:p>
    <w:p w14:paraId="554FE899" w14:textId="77777777" w:rsidR="00A5792B" w:rsidRDefault="002F44C1">
      <w:pPr>
        <w:tabs>
          <w:tab w:val="left" w:pos="6959"/>
        </w:tabs>
        <w:spacing w:before="227" w:line="244" w:lineRule="auto"/>
        <w:ind w:left="240" w:right="938"/>
        <w:rPr>
          <w:rFonts w:ascii="Courier New"/>
          <w:sz w:val="20"/>
        </w:rPr>
      </w:pPr>
      <w:r>
        <w:rPr>
          <w:rFonts w:ascii="Courier New"/>
          <w:sz w:val="20"/>
        </w:rPr>
        <w:t>Select Vitals/Measurements Results Reporting</w:t>
      </w:r>
      <w:r>
        <w:rPr>
          <w:rFonts w:ascii="Courier New"/>
          <w:spacing w:val="-26"/>
          <w:sz w:val="20"/>
        </w:rPr>
        <w:t xml:space="preserve"> </w:t>
      </w:r>
      <w:r>
        <w:rPr>
          <w:rFonts w:ascii="Courier New"/>
          <w:sz w:val="20"/>
        </w:rPr>
        <w:t>Option:</w:t>
      </w:r>
      <w:r>
        <w:rPr>
          <w:rFonts w:ascii="Courier New"/>
          <w:spacing w:val="-5"/>
          <w:sz w:val="20"/>
        </w:rPr>
        <w:t xml:space="preserve"> </w:t>
      </w:r>
      <w:r>
        <w:rPr>
          <w:rFonts w:ascii="Courier New"/>
          <w:b/>
          <w:sz w:val="20"/>
        </w:rPr>
        <w:t>1</w:t>
      </w:r>
      <w:r>
        <w:rPr>
          <w:rFonts w:ascii="Courier New"/>
          <w:b/>
          <w:sz w:val="20"/>
        </w:rPr>
        <w:tab/>
      </w:r>
      <w:r>
        <w:rPr>
          <w:rFonts w:ascii="Courier New"/>
          <w:sz w:val="20"/>
        </w:rPr>
        <w:t>Latest Vitals Display for a</w:t>
      </w:r>
      <w:r>
        <w:rPr>
          <w:rFonts w:ascii="Courier New"/>
          <w:spacing w:val="-3"/>
          <w:sz w:val="20"/>
        </w:rPr>
        <w:t xml:space="preserve"> </w:t>
      </w:r>
      <w:r>
        <w:rPr>
          <w:rFonts w:ascii="Courier New"/>
          <w:sz w:val="20"/>
        </w:rPr>
        <w:t>Patient</w:t>
      </w:r>
    </w:p>
    <w:p w14:paraId="759B1DF4" w14:textId="77777777" w:rsidR="00A5792B" w:rsidRDefault="002F44C1">
      <w:pPr>
        <w:tabs>
          <w:tab w:val="left" w:pos="3119"/>
          <w:tab w:val="left" w:pos="6119"/>
          <w:tab w:val="right" w:pos="8759"/>
        </w:tabs>
        <w:spacing w:before="217"/>
        <w:ind w:left="240"/>
        <w:rPr>
          <w:rFonts w:ascii="Courier New"/>
          <w:sz w:val="20"/>
        </w:rPr>
      </w:pPr>
      <w:r>
        <w:rPr>
          <w:rFonts w:ascii="Courier New"/>
          <w:sz w:val="20"/>
        </w:rPr>
        <w:t>Select</w:t>
      </w:r>
      <w:r>
        <w:rPr>
          <w:rFonts w:ascii="Courier New"/>
          <w:spacing w:val="-5"/>
          <w:sz w:val="20"/>
        </w:rPr>
        <w:t xml:space="preserve"> </w:t>
      </w:r>
      <w:r>
        <w:rPr>
          <w:rFonts w:ascii="Courier New"/>
          <w:sz w:val="20"/>
        </w:rPr>
        <w:t>PATIENT</w:t>
      </w:r>
      <w:r>
        <w:rPr>
          <w:rFonts w:ascii="Courier New"/>
          <w:spacing w:val="-5"/>
          <w:sz w:val="20"/>
        </w:rPr>
        <w:t xml:space="preserve"> </w:t>
      </w:r>
      <w:r>
        <w:rPr>
          <w:rFonts w:ascii="Courier New"/>
          <w:sz w:val="20"/>
        </w:rPr>
        <w:t>NAME:</w:t>
      </w:r>
      <w:r>
        <w:rPr>
          <w:rFonts w:ascii="Courier New"/>
          <w:sz w:val="20"/>
        </w:rPr>
        <w:tab/>
      </w:r>
      <w:r>
        <w:rPr>
          <w:rFonts w:ascii="Courier New"/>
          <w:b/>
          <w:sz w:val="20"/>
        </w:rPr>
        <w:t>NURSPATIENT6,THREE</w:t>
      </w:r>
      <w:r>
        <w:rPr>
          <w:rFonts w:ascii="Courier New"/>
          <w:b/>
          <w:sz w:val="20"/>
        </w:rPr>
        <w:tab/>
      </w:r>
      <w:r>
        <w:rPr>
          <w:rFonts w:ascii="Courier New"/>
          <w:sz w:val="20"/>
        </w:rPr>
        <w:t>01-19-25</w:t>
      </w:r>
      <w:r>
        <w:rPr>
          <w:rFonts w:ascii="Courier New"/>
          <w:sz w:val="20"/>
        </w:rPr>
        <w:tab/>
        <w:t>000632111</w:t>
      </w:r>
    </w:p>
    <w:p w14:paraId="5AD91AD1" w14:textId="77777777" w:rsidR="00A5792B" w:rsidRDefault="002F44C1">
      <w:pPr>
        <w:spacing w:before="5"/>
        <w:ind w:left="240"/>
        <w:rPr>
          <w:rFonts w:ascii="Courier New"/>
          <w:sz w:val="20"/>
        </w:rPr>
      </w:pPr>
      <w:r>
        <w:rPr>
          <w:rFonts w:ascii="Courier New"/>
          <w:sz w:val="20"/>
        </w:rPr>
        <w:t>NSC VETERAN</w:t>
      </w:r>
    </w:p>
    <w:p w14:paraId="55E6A375" w14:textId="77777777" w:rsidR="00A5792B" w:rsidRDefault="00A5792B">
      <w:pPr>
        <w:pStyle w:val="BodyText"/>
        <w:rPr>
          <w:rFonts w:ascii="Courier New"/>
          <w:sz w:val="20"/>
        </w:rPr>
      </w:pPr>
    </w:p>
    <w:p w14:paraId="0C19B00D" w14:textId="77777777" w:rsidR="00A5792B" w:rsidRDefault="002F44C1">
      <w:pPr>
        <w:ind w:left="240"/>
        <w:rPr>
          <w:sz w:val="24"/>
        </w:rPr>
      </w:pPr>
      <w:r>
        <w:rPr>
          <w:rFonts w:ascii="Courier New"/>
          <w:sz w:val="20"/>
        </w:rPr>
        <w:t xml:space="preserve">DEVICE: </w:t>
      </w:r>
      <w:r>
        <w:rPr>
          <w:sz w:val="24"/>
        </w:rPr>
        <w:t>Enter appropriate response</w:t>
      </w:r>
    </w:p>
    <w:p w14:paraId="50838F74" w14:textId="77777777" w:rsidR="00A5792B" w:rsidRDefault="00A5792B">
      <w:pPr>
        <w:pStyle w:val="BodyText"/>
        <w:rPr>
          <w:sz w:val="26"/>
        </w:rPr>
      </w:pPr>
    </w:p>
    <w:p w14:paraId="62233FD6" w14:textId="77777777" w:rsidR="00A5792B" w:rsidRDefault="00BE26E6">
      <w:pPr>
        <w:tabs>
          <w:tab w:val="left" w:pos="3599"/>
          <w:tab w:val="left" w:pos="8758"/>
        </w:tabs>
        <w:spacing w:before="154"/>
        <w:ind w:left="239"/>
        <w:rPr>
          <w:rFonts w:ascii="Courier New"/>
          <w:sz w:val="20"/>
        </w:rPr>
      </w:pPr>
      <w:r>
        <w:pict w14:anchorId="4C6328CA">
          <v:shape id="_x0000_s2227" style="position:absolute;left:0;text-align:left;margin-left:1in;margin-top:24.55pt;width:461.95pt;height:.1pt;z-index:-15394816;mso-wrap-distance-left:0;mso-wrap-distance-right:0;mso-position-horizontal-relative:page" coordorigin="1440,491" coordsize="9239,0" path="m1440,491r9238,e" filled="f" strokeweight=".20856mm">
            <v:stroke dashstyle="dash"/>
            <v:path arrowok="t"/>
            <w10:wrap type="topAndBottom" anchorx="page"/>
          </v:shape>
        </w:pict>
      </w:r>
      <w:r w:rsidR="002F44C1">
        <w:rPr>
          <w:rFonts w:ascii="Courier New"/>
          <w:sz w:val="20"/>
        </w:rPr>
        <w:t>MAR</w:t>
      </w:r>
      <w:r w:rsidR="002F44C1">
        <w:rPr>
          <w:rFonts w:ascii="Courier New"/>
          <w:spacing w:val="-5"/>
          <w:sz w:val="20"/>
        </w:rPr>
        <w:t xml:space="preserve"> </w:t>
      </w:r>
      <w:r w:rsidR="002F44C1">
        <w:rPr>
          <w:rFonts w:ascii="Courier New"/>
          <w:sz w:val="20"/>
        </w:rPr>
        <w:t>25,1997</w:t>
      </w:r>
      <w:r w:rsidR="002F44C1">
        <w:rPr>
          <w:rFonts w:ascii="Courier New"/>
          <w:spacing w:val="-4"/>
          <w:sz w:val="20"/>
        </w:rPr>
        <w:t xml:space="preserve"> </w:t>
      </w:r>
      <w:r w:rsidR="002F44C1">
        <w:rPr>
          <w:rFonts w:ascii="Courier New"/>
          <w:sz w:val="20"/>
        </w:rPr>
        <w:t>(11:21)</w:t>
      </w:r>
      <w:r w:rsidR="002F44C1">
        <w:rPr>
          <w:rFonts w:ascii="Courier New"/>
          <w:sz w:val="20"/>
        </w:rPr>
        <w:tab/>
        <w:t>LATEST</w:t>
      </w:r>
      <w:r w:rsidR="002F44C1">
        <w:rPr>
          <w:rFonts w:ascii="Courier New"/>
          <w:spacing w:val="-5"/>
          <w:sz w:val="20"/>
        </w:rPr>
        <w:t xml:space="preserve"> </w:t>
      </w:r>
      <w:r w:rsidR="002F44C1">
        <w:rPr>
          <w:rFonts w:ascii="Courier New"/>
          <w:sz w:val="20"/>
        </w:rPr>
        <w:t>VITALS</w:t>
      </w:r>
      <w:r w:rsidR="002F44C1">
        <w:rPr>
          <w:rFonts w:ascii="Courier New"/>
          <w:spacing w:val="-5"/>
          <w:sz w:val="20"/>
        </w:rPr>
        <w:t xml:space="preserve"> </w:t>
      </w:r>
      <w:r w:rsidR="002F44C1">
        <w:rPr>
          <w:rFonts w:ascii="Courier New"/>
          <w:sz w:val="20"/>
        </w:rPr>
        <w:t>REPORT</w:t>
      </w:r>
      <w:r w:rsidR="002F44C1">
        <w:rPr>
          <w:rFonts w:ascii="Courier New"/>
          <w:sz w:val="20"/>
        </w:rPr>
        <w:tab/>
        <w:t>PAGE</w:t>
      </w:r>
      <w:r w:rsidR="002F44C1">
        <w:rPr>
          <w:rFonts w:ascii="Courier New"/>
          <w:spacing w:val="-1"/>
          <w:sz w:val="20"/>
        </w:rPr>
        <w:t xml:space="preserve"> </w:t>
      </w:r>
      <w:r w:rsidR="002F44C1">
        <w:rPr>
          <w:rFonts w:ascii="Courier New"/>
          <w:sz w:val="20"/>
        </w:rPr>
        <w:t>1</w:t>
      </w:r>
    </w:p>
    <w:p w14:paraId="7D54E7C1" w14:textId="77777777" w:rsidR="00A5792B" w:rsidRDefault="00A5792B">
      <w:pPr>
        <w:pStyle w:val="BodyText"/>
        <w:spacing w:before="3"/>
        <w:rPr>
          <w:rFonts w:ascii="Courier New"/>
          <w:sz w:val="18"/>
        </w:rPr>
      </w:pPr>
    </w:p>
    <w:p w14:paraId="3D4BD059" w14:textId="77777777" w:rsidR="00A5792B" w:rsidRDefault="002F44C1">
      <w:pPr>
        <w:tabs>
          <w:tab w:val="left" w:pos="1679"/>
          <w:tab w:val="right" w:pos="5878"/>
        </w:tabs>
        <w:spacing w:before="100"/>
        <w:ind w:left="239"/>
        <w:rPr>
          <w:rFonts w:ascii="Courier New"/>
          <w:sz w:val="20"/>
        </w:rPr>
      </w:pPr>
      <w:r>
        <w:rPr>
          <w:rFonts w:ascii="Courier New"/>
          <w:sz w:val="20"/>
        </w:rPr>
        <w:t>4M1-A</w:t>
      </w:r>
      <w:r>
        <w:rPr>
          <w:rFonts w:ascii="Courier New"/>
          <w:sz w:val="20"/>
        </w:rPr>
        <w:tab/>
        <w:t>NURSPATIENT6,THREE</w:t>
      </w:r>
      <w:r>
        <w:rPr>
          <w:rFonts w:ascii="Courier New"/>
          <w:sz w:val="20"/>
        </w:rPr>
        <w:tab/>
        <w:t>112-33-4443</w:t>
      </w:r>
    </w:p>
    <w:p w14:paraId="2084BC47" w14:textId="77777777" w:rsidR="00A5792B" w:rsidRDefault="00A5792B">
      <w:pPr>
        <w:pStyle w:val="BodyText"/>
        <w:spacing w:before="1"/>
        <w:rPr>
          <w:rFonts w:ascii="Courier New"/>
          <w:sz w:val="20"/>
        </w:rPr>
      </w:pPr>
    </w:p>
    <w:p w14:paraId="1F37B062" w14:textId="77777777" w:rsidR="00A5792B" w:rsidRDefault="002F44C1">
      <w:pPr>
        <w:tabs>
          <w:tab w:val="left" w:pos="1679"/>
          <w:tab w:val="left" w:pos="4679"/>
        </w:tabs>
        <w:ind w:left="239" w:right="4059"/>
        <w:rPr>
          <w:rFonts w:ascii="Courier New"/>
          <w:sz w:val="20"/>
        </w:rPr>
      </w:pPr>
      <w:r>
        <w:rPr>
          <w:rFonts w:ascii="Courier New"/>
          <w:sz w:val="20"/>
        </w:rPr>
        <w:t>Temp.:</w:t>
      </w:r>
      <w:r>
        <w:rPr>
          <w:rFonts w:ascii="Courier New"/>
          <w:sz w:val="20"/>
        </w:rPr>
        <w:tab/>
        <w:t>(03/21/97@09:48)</w:t>
      </w:r>
      <w:r>
        <w:rPr>
          <w:rFonts w:ascii="Courier New"/>
          <w:spacing w:val="-6"/>
          <w:sz w:val="20"/>
        </w:rPr>
        <w:t xml:space="preserve"> </w:t>
      </w:r>
      <w:r>
        <w:rPr>
          <w:rFonts w:ascii="Courier New"/>
          <w:sz w:val="20"/>
        </w:rPr>
        <w:t>99.4</w:t>
      </w:r>
      <w:r>
        <w:rPr>
          <w:rFonts w:ascii="Courier New"/>
          <w:spacing w:val="-6"/>
          <w:sz w:val="20"/>
        </w:rPr>
        <w:t xml:space="preserve"> </w:t>
      </w:r>
      <w:r>
        <w:rPr>
          <w:rFonts w:ascii="Courier New"/>
          <w:sz w:val="20"/>
        </w:rPr>
        <w:t>F</w:t>
      </w:r>
      <w:r>
        <w:rPr>
          <w:rFonts w:ascii="Courier New"/>
          <w:sz w:val="20"/>
        </w:rPr>
        <w:tab/>
        <w:t>(37.4</w:t>
      </w:r>
      <w:r>
        <w:rPr>
          <w:rFonts w:ascii="Courier New"/>
          <w:spacing w:val="-9"/>
          <w:sz w:val="20"/>
        </w:rPr>
        <w:t xml:space="preserve"> </w:t>
      </w:r>
      <w:r>
        <w:rPr>
          <w:rFonts w:ascii="Courier New"/>
          <w:sz w:val="20"/>
        </w:rPr>
        <w:t>C)(ORAL) Pulse:</w:t>
      </w:r>
      <w:r>
        <w:rPr>
          <w:rFonts w:ascii="Courier New"/>
          <w:sz w:val="20"/>
        </w:rPr>
        <w:tab/>
        <w:t>(03/21/97@09:48)</w:t>
      </w:r>
      <w:r>
        <w:rPr>
          <w:rFonts w:ascii="Courier New"/>
          <w:spacing w:val="-3"/>
          <w:sz w:val="20"/>
        </w:rPr>
        <w:t xml:space="preserve"> </w:t>
      </w:r>
      <w:r>
        <w:rPr>
          <w:rFonts w:ascii="Courier New"/>
          <w:sz w:val="20"/>
        </w:rPr>
        <w:t>55*(RADIAL)</w:t>
      </w:r>
    </w:p>
    <w:p w14:paraId="3676691B" w14:textId="77777777" w:rsidR="00A5792B" w:rsidRDefault="00BE26E6">
      <w:pPr>
        <w:tabs>
          <w:tab w:val="left" w:pos="1679"/>
        </w:tabs>
        <w:spacing w:line="226" w:lineRule="exact"/>
        <w:ind w:left="239"/>
        <w:rPr>
          <w:rFonts w:ascii="Courier New"/>
          <w:sz w:val="20"/>
        </w:rPr>
      </w:pPr>
      <w:r>
        <w:pict w14:anchorId="1320BE27">
          <v:shape id="_x0000_s2226" style="position:absolute;left:0;text-align:left;margin-left:66.05pt;margin-top:11.1pt;width:.5pt;height:22.7pt;z-index:16062976;mso-position-horizontal-relative:page" coordorigin="1321,222" coordsize="10,454" o:spt="100" adj="0,,0" path="m1331,449r-10,l1321,675r10,l1331,449xm1331,222r-10,l1321,449r10,l1331,222xe" fillcolor="black" stroked="f">
            <v:stroke joinstyle="round"/>
            <v:formulas/>
            <v:path arrowok="t" o:connecttype="segments"/>
            <w10:wrap anchorx="page"/>
          </v:shape>
        </w:pict>
      </w:r>
      <w:r w:rsidR="002F44C1">
        <w:rPr>
          <w:rFonts w:ascii="Courier New"/>
          <w:sz w:val="20"/>
        </w:rPr>
        <w:t>Resp.:</w:t>
      </w:r>
      <w:r w:rsidR="002F44C1">
        <w:rPr>
          <w:rFonts w:ascii="Courier New"/>
          <w:sz w:val="20"/>
        </w:rPr>
        <w:tab/>
        <w:t>(03/21/97@09:48)</w:t>
      </w:r>
      <w:r w:rsidR="002F44C1">
        <w:rPr>
          <w:rFonts w:ascii="Courier New"/>
          <w:spacing w:val="-2"/>
          <w:sz w:val="20"/>
        </w:rPr>
        <w:t xml:space="preserve"> </w:t>
      </w:r>
      <w:r w:rsidR="002F44C1">
        <w:rPr>
          <w:rFonts w:ascii="Courier New"/>
          <w:sz w:val="20"/>
        </w:rPr>
        <w:t>20</w:t>
      </w:r>
    </w:p>
    <w:p w14:paraId="77AB11EA" w14:textId="77777777" w:rsidR="00A5792B" w:rsidRDefault="002F44C1">
      <w:pPr>
        <w:tabs>
          <w:tab w:val="left" w:pos="1757"/>
        </w:tabs>
        <w:spacing w:line="226" w:lineRule="exact"/>
        <w:ind w:left="240"/>
        <w:rPr>
          <w:rFonts w:ascii="Courier New"/>
          <w:sz w:val="20"/>
        </w:rPr>
      </w:pPr>
      <w:r>
        <w:rPr>
          <w:rFonts w:ascii="Courier New"/>
          <w:sz w:val="20"/>
          <w:vertAlign w:val="superscript"/>
        </w:rPr>
        <w:t>1</w:t>
      </w:r>
      <w:r>
        <w:rPr>
          <w:rFonts w:ascii="Courier New"/>
          <w:sz w:val="20"/>
        </w:rPr>
        <w:t>Pulse</w:t>
      </w:r>
      <w:r>
        <w:rPr>
          <w:rFonts w:ascii="Courier New"/>
          <w:spacing w:val="-4"/>
          <w:sz w:val="20"/>
        </w:rPr>
        <w:t xml:space="preserve"> </w:t>
      </w:r>
      <w:r>
        <w:rPr>
          <w:rFonts w:ascii="Courier New"/>
          <w:sz w:val="20"/>
        </w:rPr>
        <w:t>Ox:</w:t>
      </w:r>
      <w:r>
        <w:rPr>
          <w:rFonts w:ascii="Courier New"/>
          <w:sz w:val="20"/>
        </w:rPr>
        <w:tab/>
        <w:t>(03/21/97@09:48) 99% with supplemental O2 3L/min</w:t>
      </w:r>
      <w:r>
        <w:rPr>
          <w:rFonts w:ascii="Courier New"/>
          <w:spacing w:val="-13"/>
          <w:sz w:val="20"/>
        </w:rPr>
        <w:t xml:space="preserve"> </w:t>
      </w:r>
      <w:r>
        <w:rPr>
          <w:rFonts w:ascii="Courier New"/>
          <w:sz w:val="20"/>
        </w:rPr>
        <w:t>30%</w:t>
      </w:r>
    </w:p>
    <w:p w14:paraId="78DB276E" w14:textId="77777777" w:rsidR="00A5792B" w:rsidRDefault="002F44C1">
      <w:pPr>
        <w:ind w:right="1299"/>
        <w:jc w:val="center"/>
        <w:rPr>
          <w:rFonts w:ascii="Courier New"/>
          <w:sz w:val="20"/>
        </w:rPr>
      </w:pPr>
      <w:r>
        <w:rPr>
          <w:rFonts w:ascii="Courier New"/>
          <w:sz w:val="20"/>
        </w:rPr>
        <w:t>- VENTURI MASK</w:t>
      </w:r>
    </w:p>
    <w:p w14:paraId="0A8496AF" w14:textId="77777777" w:rsidR="00A5792B" w:rsidRDefault="002F44C1">
      <w:pPr>
        <w:tabs>
          <w:tab w:val="left" w:pos="1679"/>
        </w:tabs>
        <w:spacing w:before="1"/>
        <w:ind w:left="240"/>
        <w:rPr>
          <w:rFonts w:ascii="Courier New"/>
          <w:sz w:val="20"/>
        </w:rPr>
      </w:pPr>
      <w:r>
        <w:rPr>
          <w:rFonts w:ascii="Courier New"/>
          <w:sz w:val="20"/>
        </w:rPr>
        <w:t>B/P:</w:t>
      </w:r>
      <w:r>
        <w:rPr>
          <w:rFonts w:ascii="Courier New"/>
          <w:sz w:val="20"/>
        </w:rPr>
        <w:tab/>
        <w:t>(03/13/97@09:28)</w:t>
      </w:r>
      <w:r>
        <w:rPr>
          <w:rFonts w:ascii="Courier New"/>
          <w:spacing w:val="-2"/>
          <w:sz w:val="20"/>
        </w:rPr>
        <w:t xml:space="preserve"> </w:t>
      </w:r>
      <w:r>
        <w:rPr>
          <w:rFonts w:ascii="Courier New"/>
          <w:sz w:val="20"/>
        </w:rPr>
        <w:t>120/80</w:t>
      </w:r>
    </w:p>
    <w:p w14:paraId="1B956475" w14:textId="77777777" w:rsidR="00A5792B" w:rsidRDefault="002F44C1">
      <w:pPr>
        <w:tabs>
          <w:tab w:val="left" w:pos="1679"/>
        </w:tabs>
        <w:ind w:left="240"/>
        <w:rPr>
          <w:rFonts w:ascii="Courier New"/>
          <w:sz w:val="20"/>
        </w:rPr>
      </w:pPr>
      <w:r>
        <w:rPr>
          <w:rFonts w:ascii="Courier New"/>
          <w:sz w:val="20"/>
        </w:rPr>
        <w:t>Ht.:</w:t>
      </w:r>
      <w:r>
        <w:rPr>
          <w:rFonts w:ascii="Courier New"/>
          <w:sz w:val="20"/>
        </w:rPr>
        <w:tab/>
        <w:t>(03/20/97@10:39) 2 ft 10 in (86.36</w:t>
      </w:r>
      <w:r>
        <w:rPr>
          <w:rFonts w:ascii="Courier New"/>
          <w:spacing w:val="-9"/>
          <w:sz w:val="20"/>
        </w:rPr>
        <w:t xml:space="preserve"> </w:t>
      </w:r>
      <w:r>
        <w:rPr>
          <w:rFonts w:ascii="Courier New"/>
          <w:sz w:val="20"/>
        </w:rPr>
        <w:t>cm)</w:t>
      </w:r>
    </w:p>
    <w:p w14:paraId="4D3BAEC6" w14:textId="77777777" w:rsidR="00A5792B" w:rsidRDefault="002F44C1">
      <w:pPr>
        <w:tabs>
          <w:tab w:val="left" w:pos="1679"/>
          <w:tab w:val="left" w:pos="3719"/>
          <w:tab w:val="left" w:pos="4679"/>
        </w:tabs>
        <w:ind w:left="240" w:right="2859"/>
        <w:rPr>
          <w:rFonts w:ascii="Courier New"/>
          <w:sz w:val="20"/>
        </w:rPr>
      </w:pPr>
      <w:r>
        <w:rPr>
          <w:rFonts w:ascii="Courier New"/>
          <w:sz w:val="20"/>
        </w:rPr>
        <w:t>Wt.:</w:t>
      </w:r>
      <w:r>
        <w:rPr>
          <w:rFonts w:ascii="Courier New"/>
          <w:sz w:val="20"/>
        </w:rPr>
        <w:tab/>
        <w:t>(03/20/97@10:39)</w:t>
      </w:r>
      <w:r>
        <w:rPr>
          <w:rFonts w:ascii="Courier New"/>
          <w:spacing w:val="-6"/>
          <w:sz w:val="20"/>
        </w:rPr>
        <w:t xml:space="preserve"> </w:t>
      </w:r>
      <w:r>
        <w:rPr>
          <w:rFonts w:ascii="Courier New"/>
          <w:sz w:val="20"/>
        </w:rPr>
        <w:t>500</w:t>
      </w:r>
      <w:r>
        <w:rPr>
          <w:rFonts w:ascii="Courier New"/>
          <w:spacing w:val="-6"/>
          <w:sz w:val="20"/>
        </w:rPr>
        <w:t xml:space="preserve"> </w:t>
      </w:r>
      <w:r>
        <w:rPr>
          <w:rFonts w:ascii="Courier New"/>
          <w:sz w:val="20"/>
        </w:rPr>
        <w:t>lb</w:t>
      </w:r>
      <w:r>
        <w:rPr>
          <w:rFonts w:ascii="Courier New"/>
          <w:sz w:val="20"/>
        </w:rPr>
        <w:tab/>
        <w:t>(227.27 kg)(ACTUAL,</w:t>
      </w:r>
      <w:r>
        <w:rPr>
          <w:rFonts w:ascii="Courier New"/>
          <w:spacing w:val="-16"/>
          <w:sz w:val="20"/>
        </w:rPr>
        <w:t xml:space="preserve"> </w:t>
      </w:r>
      <w:r>
        <w:rPr>
          <w:rFonts w:ascii="Courier New"/>
          <w:sz w:val="20"/>
        </w:rPr>
        <w:t>BED) BMI:</w:t>
      </w:r>
      <w:r>
        <w:rPr>
          <w:rFonts w:ascii="Courier New"/>
          <w:sz w:val="20"/>
        </w:rPr>
        <w:tab/>
      </w:r>
      <w:r>
        <w:rPr>
          <w:rFonts w:ascii="Courier New"/>
          <w:sz w:val="20"/>
        </w:rPr>
        <w:tab/>
        <w:t>305*</w:t>
      </w:r>
    </w:p>
    <w:p w14:paraId="05ACCCB5" w14:textId="77777777" w:rsidR="00A5792B" w:rsidRDefault="002F44C1">
      <w:pPr>
        <w:tabs>
          <w:tab w:val="left" w:pos="1679"/>
        </w:tabs>
        <w:spacing w:line="226" w:lineRule="exact"/>
        <w:ind w:left="240"/>
        <w:rPr>
          <w:rFonts w:ascii="Courier New"/>
          <w:sz w:val="20"/>
        </w:rPr>
      </w:pPr>
      <w:r>
        <w:rPr>
          <w:rFonts w:ascii="Courier New"/>
          <w:sz w:val="20"/>
        </w:rPr>
        <w:t>CVP:</w:t>
      </w:r>
      <w:r>
        <w:rPr>
          <w:rFonts w:ascii="Courier New"/>
          <w:sz w:val="20"/>
        </w:rPr>
        <w:tab/>
        <w:t>(03/21/97@09:48) 24 cmH2O (17.6</w:t>
      </w:r>
      <w:r>
        <w:rPr>
          <w:rFonts w:ascii="Courier New"/>
          <w:spacing w:val="-7"/>
          <w:sz w:val="20"/>
        </w:rPr>
        <w:t xml:space="preserve"> </w:t>
      </w:r>
      <w:r>
        <w:rPr>
          <w:rFonts w:ascii="Courier New"/>
          <w:sz w:val="20"/>
        </w:rPr>
        <w:t>mmHg)</w:t>
      </w:r>
    </w:p>
    <w:p w14:paraId="5135E903" w14:textId="77777777" w:rsidR="00A5792B" w:rsidRDefault="00BE26E6">
      <w:pPr>
        <w:tabs>
          <w:tab w:val="left" w:pos="3719"/>
        </w:tabs>
        <w:ind w:left="240"/>
        <w:rPr>
          <w:rFonts w:ascii="Courier New"/>
          <w:sz w:val="20"/>
        </w:rPr>
      </w:pPr>
      <w:r>
        <w:pict w14:anchorId="6A2B9FCE">
          <v:rect id="_x0000_s2225" style="position:absolute;left:0;text-align:left;margin-left:66.05pt;margin-top:11.15pt;width:.5pt;height:11.35pt;z-index:16063488;mso-position-horizontal-relative:page" fillcolor="black" stroked="f">
            <w10:wrap anchorx="page"/>
          </v:rect>
        </w:pict>
      </w:r>
      <w:r w:rsidR="002F44C1">
        <w:rPr>
          <w:rFonts w:ascii="Courier New"/>
          <w:sz w:val="20"/>
        </w:rPr>
        <w:t>Circ/Girth:</w:t>
      </w:r>
      <w:r w:rsidR="002F44C1">
        <w:rPr>
          <w:rFonts w:ascii="Courier New"/>
          <w:spacing w:val="-10"/>
          <w:sz w:val="20"/>
        </w:rPr>
        <w:t xml:space="preserve"> </w:t>
      </w:r>
      <w:r w:rsidR="002F44C1">
        <w:rPr>
          <w:rFonts w:ascii="Courier New"/>
          <w:sz w:val="20"/>
        </w:rPr>
        <w:t>(01/23/97@08)</w:t>
      </w:r>
      <w:r w:rsidR="002F44C1">
        <w:rPr>
          <w:rFonts w:ascii="Courier New"/>
          <w:sz w:val="20"/>
        </w:rPr>
        <w:tab/>
        <w:t>32.1 in (81.53</w:t>
      </w:r>
      <w:r w:rsidR="002F44C1">
        <w:rPr>
          <w:rFonts w:ascii="Courier New"/>
          <w:spacing w:val="-5"/>
          <w:sz w:val="20"/>
        </w:rPr>
        <w:t xml:space="preserve"> </w:t>
      </w:r>
      <w:r w:rsidR="002F44C1">
        <w:rPr>
          <w:rFonts w:ascii="Courier New"/>
          <w:sz w:val="20"/>
        </w:rPr>
        <w:t>cm)(ABDOMINAL)</w:t>
      </w:r>
    </w:p>
    <w:p w14:paraId="1C38E6D8" w14:textId="77777777" w:rsidR="00A5792B" w:rsidRDefault="002F44C1">
      <w:pPr>
        <w:tabs>
          <w:tab w:val="left" w:pos="1757"/>
        </w:tabs>
        <w:spacing w:before="1"/>
        <w:ind w:left="240"/>
        <w:rPr>
          <w:rFonts w:ascii="Courier New"/>
          <w:sz w:val="20"/>
        </w:rPr>
      </w:pPr>
      <w:r>
        <w:rPr>
          <w:rFonts w:ascii="Courier New"/>
          <w:sz w:val="20"/>
          <w:vertAlign w:val="superscript"/>
        </w:rPr>
        <w:t>2</w:t>
      </w:r>
      <w:r>
        <w:rPr>
          <w:rFonts w:ascii="Courier New"/>
          <w:sz w:val="20"/>
        </w:rPr>
        <w:t>Pain:</w:t>
      </w:r>
      <w:r>
        <w:rPr>
          <w:rFonts w:ascii="Courier New"/>
          <w:sz w:val="20"/>
        </w:rPr>
        <w:tab/>
        <w:t>(03/22/97@09:22)</w:t>
      </w:r>
      <w:r>
        <w:rPr>
          <w:rFonts w:ascii="Courier New"/>
          <w:spacing w:val="-2"/>
          <w:sz w:val="20"/>
        </w:rPr>
        <w:t xml:space="preserve"> </w:t>
      </w:r>
      <w:r>
        <w:rPr>
          <w:rFonts w:ascii="Courier New"/>
          <w:sz w:val="20"/>
        </w:rPr>
        <w:t>5</w:t>
      </w:r>
    </w:p>
    <w:p w14:paraId="4DFC9C46" w14:textId="77777777" w:rsidR="00A5792B" w:rsidRDefault="00A5792B">
      <w:pPr>
        <w:pStyle w:val="BodyText"/>
        <w:spacing w:before="5"/>
        <w:rPr>
          <w:rFonts w:ascii="Courier New"/>
          <w:sz w:val="19"/>
        </w:rPr>
      </w:pPr>
    </w:p>
    <w:p w14:paraId="6F03FEEC" w14:textId="77777777" w:rsidR="00A5792B" w:rsidRDefault="002F44C1">
      <w:pPr>
        <w:ind w:left="240"/>
        <w:rPr>
          <w:rFonts w:ascii="Courier New"/>
          <w:b/>
          <w:sz w:val="20"/>
        </w:rPr>
      </w:pPr>
      <w:r>
        <w:rPr>
          <w:rFonts w:ascii="Courier New"/>
          <w:sz w:val="20"/>
        </w:rPr>
        <w:t xml:space="preserve">Press return to continue </w:t>
      </w:r>
      <w:r>
        <w:rPr>
          <w:rFonts w:ascii="Courier New"/>
          <w:b/>
          <w:sz w:val="20"/>
        </w:rPr>
        <w:t>&lt;RET&gt;</w:t>
      </w:r>
    </w:p>
    <w:p w14:paraId="0757873E" w14:textId="77777777" w:rsidR="00A5792B" w:rsidRDefault="00A5792B">
      <w:pPr>
        <w:pStyle w:val="BodyText"/>
        <w:rPr>
          <w:rFonts w:ascii="Courier New"/>
          <w:b/>
          <w:sz w:val="22"/>
        </w:rPr>
      </w:pPr>
    </w:p>
    <w:p w14:paraId="43EC1164" w14:textId="77777777" w:rsidR="00A5792B" w:rsidRDefault="00A5792B">
      <w:pPr>
        <w:pStyle w:val="BodyText"/>
        <w:spacing w:before="1"/>
        <w:rPr>
          <w:rFonts w:ascii="Courier New"/>
          <w:b/>
          <w:sz w:val="18"/>
        </w:rPr>
      </w:pPr>
    </w:p>
    <w:p w14:paraId="52640830" w14:textId="77777777" w:rsidR="00A5792B" w:rsidRDefault="002F44C1">
      <w:pPr>
        <w:pStyle w:val="Heading2"/>
      </w:pPr>
      <w:r>
        <w:t>Menu Access:</w:t>
      </w:r>
    </w:p>
    <w:p w14:paraId="629AF1A0" w14:textId="77777777" w:rsidR="00A5792B" w:rsidRDefault="00A5792B">
      <w:pPr>
        <w:pStyle w:val="BodyText"/>
        <w:spacing w:before="9"/>
        <w:rPr>
          <w:b/>
          <w:sz w:val="23"/>
        </w:rPr>
      </w:pPr>
    </w:p>
    <w:p w14:paraId="6D347F4F" w14:textId="77777777" w:rsidR="00A5792B" w:rsidRDefault="002F44C1">
      <w:pPr>
        <w:pStyle w:val="BodyText"/>
        <w:ind w:left="240" w:right="1297"/>
      </w:pPr>
      <w:r>
        <w:t>The Latest Vitals Display for a Patient option is accessed through the Vitals/Measurements Results Reporting option of the Patient Care Data, Print option of the Administrator's Menu, Head Nurse's Menu, Staff Nurse Menu, and the Nursing Features (all options) menu.</w:t>
      </w:r>
    </w:p>
    <w:p w14:paraId="1204E107" w14:textId="77777777" w:rsidR="00A5792B" w:rsidRDefault="00A5792B">
      <w:pPr>
        <w:sectPr w:rsidR="00A5792B">
          <w:headerReference w:type="even" r:id="rId328"/>
          <w:headerReference w:type="default" r:id="rId329"/>
          <w:footerReference w:type="even" r:id="rId330"/>
          <w:footerReference w:type="default" r:id="rId331"/>
          <w:pgSz w:w="12240" w:h="15840"/>
          <w:pgMar w:top="940" w:right="620" w:bottom="2000" w:left="1200" w:header="725" w:footer="1817" w:gutter="0"/>
          <w:pgNumType w:start="31"/>
          <w:cols w:space="720"/>
        </w:sectPr>
      </w:pPr>
    </w:p>
    <w:p w14:paraId="60398F99" w14:textId="77777777" w:rsidR="00A5792B" w:rsidRDefault="00A5792B">
      <w:pPr>
        <w:pStyle w:val="BodyText"/>
        <w:rPr>
          <w:sz w:val="20"/>
        </w:rPr>
      </w:pPr>
    </w:p>
    <w:p w14:paraId="1B46DA6B" w14:textId="77777777" w:rsidR="00A5792B" w:rsidRDefault="00A5792B">
      <w:pPr>
        <w:pStyle w:val="BodyText"/>
        <w:spacing w:before="9"/>
        <w:rPr>
          <w:sz w:val="22"/>
        </w:rPr>
      </w:pPr>
    </w:p>
    <w:p w14:paraId="0835FBB0" w14:textId="77777777" w:rsidR="00A5792B" w:rsidRDefault="002F44C1">
      <w:pPr>
        <w:pStyle w:val="Heading2"/>
      </w:pPr>
      <w:r>
        <w:t>NURCPP-VIT-WARD</w:t>
      </w:r>
    </w:p>
    <w:p w14:paraId="1A0546FD" w14:textId="77777777" w:rsidR="00A5792B" w:rsidRDefault="00A5792B">
      <w:pPr>
        <w:pStyle w:val="BodyText"/>
        <w:rPr>
          <w:b/>
        </w:rPr>
      </w:pPr>
    </w:p>
    <w:p w14:paraId="5781064A" w14:textId="77777777" w:rsidR="00A5792B" w:rsidRDefault="002F44C1">
      <w:pPr>
        <w:spacing w:line="480" w:lineRule="auto"/>
        <w:ind w:left="240" w:right="7580"/>
        <w:rPr>
          <w:b/>
          <w:sz w:val="24"/>
        </w:rPr>
      </w:pPr>
      <w:r>
        <w:rPr>
          <w:b/>
          <w:sz w:val="24"/>
        </w:rPr>
        <w:t>Latest Vitals by Location Description:</w:t>
      </w:r>
    </w:p>
    <w:p w14:paraId="0BDB2F6F" w14:textId="77777777" w:rsidR="00A5792B" w:rsidRDefault="002F44C1">
      <w:pPr>
        <w:pStyle w:val="BodyText"/>
        <w:ind w:left="240" w:right="890"/>
      </w:pPr>
      <w:r>
        <w:t>This option prints the latest vitals/measurements for all patients on a specific ward. Vitals data for a patient is stored in the GMRV Vital Measurement (#120.5) file.</w:t>
      </w:r>
    </w:p>
    <w:p w14:paraId="72B77409" w14:textId="77777777" w:rsidR="00A5792B" w:rsidRDefault="00A5792B">
      <w:pPr>
        <w:pStyle w:val="BodyText"/>
        <w:rPr>
          <w:sz w:val="26"/>
        </w:rPr>
      </w:pPr>
    </w:p>
    <w:p w14:paraId="02EB7EC0" w14:textId="77777777" w:rsidR="00A5792B" w:rsidRDefault="00A5792B">
      <w:pPr>
        <w:pStyle w:val="BodyText"/>
        <w:rPr>
          <w:sz w:val="22"/>
        </w:rPr>
      </w:pPr>
    </w:p>
    <w:p w14:paraId="1F6A3A6F" w14:textId="77777777" w:rsidR="00A5792B" w:rsidRDefault="002F44C1">
      <w:pPr>
        <w:pStyle w:val="Heading2"/>
      </w:pPr>
      <w:r>
        <w:t>Additional Information:</w:t>
      </w:r>
    </w:p>
    <w:p w14:paraId="49506E05" w14:textId="77777777" w:rsidR="00A5792B" w:rsidRDefault="00A5792B">
      <w:pPr>
        <w:pStyle w:val="BodyText"/>
        <w:spacing w:before="9"/>
        <w:rPr>
          <w:b/>
          <w:sz w:val="23"/>
        </w:rPr>
      </w:pPr>
    </w:p>
    <w:p w14:paraId="2D99A16A" w14:textId="77777777" w:rsidR="00A5792B" w:rsidRDefault="00BE26E6">
      <w:pPr>
        <w:pStyle w:val="BodyText"/>
        <w:ind w:left="240" w:right="995"/>
      </w:pPr>
      <w:r>
        <w:pict w14:anchorId="269E802C">
          <v:shape id="_x0000_s2224" style="position:absolute;left:0;text-align:left;margin-left:66.05pt;margin-top:.15pt;width:.5pt;height:41.4pt;z-index:16064000;mso-position-horizontal-relative:page" coordorigin="1321,3" coordsize="10,828" o:spt="100" adj="0,,0" path="m1331,279r-10,l1321,555r,276l1331,831r,-276l1331,279xm1331,3r-10,l1321,279r10,l1331,3xe" fillcolor="black" stroked="f">
            <v:stroke joinstyle="round"/>
            <v:formulas/>
            <v:path arrowok="t" o:connecttype="segments"/>
            <w10:wrap anchorx="page"/>
          </v:shape>
        </w:pict>
      </w:r>
      <w:r w:rsidR="002F44C1">
        <w:rPr>
          <w:vertAlign w:val="superscript"/>
        </w:rPr>
        <w:t>1</w:t>
      </w:r>
      <w:r w:rsidR="002F44C1">
        <w:t>Data printed in this report is entered through the Vitals/Measurement Data Entry option, or the Edit a Vital/Measurement Entered in Error option. Only radial, brachial, and apical pulses appear on the report.</w:t>
      </w:r>
    </w:p>
    <w:p w14:paraId="79D2330D" w14:textId="77777777" w:rsidR="00A5792B" w:rsidRDefault="00A5792B">
      <w:pPr>
        <w:pStyle w:val="BodyText"/>
        <w:rPr>
          <w:sz w:val="20"/>
        </w:rPr>
      </w:pPr>
    </w:p>
    <w:p w14:paraId="0FFD67DF" w14:textId="77777777" w:rsidR="00A5792B" w:rsidRDefault="00A5792B">
      <w:pPr>
        <w:pStyle w:val="BodyText"/>
        <w:spacing w:before="5"/>
        <w:rPr>
          <w:sz w:val="20"/>
        </w:rPr>
      </w:pPr>
    </w:p>
    <w:p w14:paraId="07868A17" w14:textId="77777777" w:rsidR="00A5792B" w:rsidRDefault="002F44C1">
      <w:pPr>
        <w:pStyle w:val="Heading2"/>
        <w:spacing w:before="90"/>
      </w:pPr>
      <w:r>
        <w:t>Menu Display:</w:t>
      </w:r>
    </w:p>
    <w:p w14:paraId="4F6C510C" w14:textId="77777777" w:rsidR="00A5792B" w:rsidRDefault="002F44C1">
      <w:pPr>
        <w:tabs>
          <w:tab w:val="left" w:pos="6119"/>
        </w:tabs>
        <w:spacing w:before="225"/>
        <w:ind w:left="240"/>
        <w:rPr>
          <w:rFonts w:ascii="Courier New"/>
          <w:sz w:val="20"/>
        </w:rPr>
      </w:pPr>
      <w:r>
        <w:rPr>
          <w:rFonts w:ascii="Courier New"/>
          <w:sz w:val="20"/>
        </w:rPr>
        <w:t>Select Nursing Features (all options)</w:t>
      </w:r>
      <w:r>
        <w:rPr>
          <w:rFonts w:ascii="Courier New"/>
          <w:spacing w:val="-23"/>
          <w:sz w:val="20"/>
        </w:rPr>
        <w:t xml:space="preserve"> </w:t>
      </w:r>
      <w:r>
        <w:rPr>
          <w:rFonts w:ascii="Courier New"/>
          <w:sz w:val="20"/>
        </w:rPr>
        <w:t>Option:</w:t>
      </w:r>
      <w:r>
        <w:rPr>
          <w:rFonts w:ascii="Courier New"/>
          <w:spacing w:val="-4"/>
          <w:sz w:val="20"/>
        </w:rPr>
        <w:t xml:space="preserve"> </w:t>
      </w:r>
      <w:r>
        <w:rPr>
          <w:rFonts w:ascii="Courier New"/>
          <w:b/>
          <w:sz w:val="20"/>
        </w:rPr>
        <w:t>6</w:t>
      </w:r>
      <w:r>
        <w:rPr>
          <w:rFonts w:ascii="Courier New"/>
          <w:b/>
          <w:sz w:val="20"/>
        </w:rPr>
        <w:tab/>
      </w:r>
      <w:r>
        <w:rPr>
          <w:rFonts w:ascii="Courier New"/>
          <w:sz w:val="20"/>
        </w:rPr>
        <w:t>Patient Care Data,</w:t>
      </w:r>
      <w:r>
        <w:rPr>
          <w:rFonts w:ascii="Courier New"/>
          <w:spacing w:val="-6"/>
          <w:sz w:val="20"/>
        </w:rPr>
        <w:t xml:space="preserve"> </w:t>
      </w:r>
      <w:r>
        <w:rPr>
          <w:rFonts w:ascii="Courier New"/>
          <w:sz w:val="20"/>
        </w:rPr>
        <w:t>Print</w:t>
      </w:r>
    </w:p>
    <w:p w14:paraId="096E1826" w14:textId="77777777" w:rsidR="00A5792B" w:rsidRDefault="00A5792B">
      <w:pPr>
        <w:pStyle w:val="BodyText"/>
        <w:rPr>
          <w:rFonts w:ascii="Courier New"/>
          <w:sz w:val="22"/>
        </w:rPr>
      </w:pPr>
    </w:p>
    <w:p w14:paraId="5FA114A9" w14:textId="77777777" w:rsidR="00A5792B" w:rsidRDefault="00A5792B">
      <w:pPr>
        <w:pStyle w:val="BodyText"/>
        <w:spacing w:before="6"/>
        <w:rPr>
          <w:rFonts w:ascii="Courier New"/>
          <w:sz w:val="18"/>
        </w:rPr>
      </w:pPr>
    </w:p>
    <w:p w14:paraId="41A293B3" w14:textId="77777777" w:rsidR="00A5792B" w:rsidRDefault="002F44C1">
      <w:pPr>
        <w:pStyle w:val="ListParagraph"/>
        <w:numPr>
          <w:ilvl w:val="0"/>
          <w:numId w:val="132"/>
        </w:numPr>
        <w:tabs>
          <w:tab w:val="left" w:pos="1439"/>
          <w:tab w:val="left" w:pos="1440"/>
        </w:tabs>
        <w:ind w:hanging="841"/>
        <w:rPr>
          <w:sz w:val="20"/>
        </w:rPr>
      </w:pPr>
      <w:r>
        <w:rPr>
          <w:sz w:val="20"/>
        </w:rPr>
        <w:t>Classification</w:t>
      </w:r>
      <w:r>
        <w:rPr>
          <w:spacing w:val="-2"/>
          <w:sz w:val="20"/>
        </w:rPr>
        <w:t xml:space="preserve"> </w:t>
      </w:r>
      <w:r>
        <w:rPr>
          <w:sz w:val="20"/>
        </w:rPr>
        <w:t>Report</w:t>
      </w:r>
    </w:p>
    <w:p w14:paraId="150920FB" w14:textId="77777777" w:rsidR="00A5792B" w:rsidRDefault="002F44C1">
      <w:pPr>
        <w:pStyle w:val="ListParagraph"/>
        <w:numPr>
          <w:ilvl w:val="0"/>
          <w:numId w:val="132"/>
        </w:numPr>
        <w:tabs>
          <w:tab w:val="left" w:pos="1439"/>
          <w:tab w:val="left" w:pos="1440"/>
        </w:tabs>
        <w:spacing w:line="226" w:lineRule="exact"/>
        <w:ind w:hanging="841"/>
        <w:rPr>
          <w:sz w:val="20"/>
        </w:rPr>
      </w:pPr>
      <w:r>
        <w:rPr>
          <w:sz w:val="20"/>
        </w:rPr>
        <w:t>Location of Individual Patient,</w:t>
      </w:r>
      <w:r>
        <w:rPr>
          <w:spacing w:val="-7"/>
          <w:sz w:val="20"/>
        </w:rPr>
        <w:t xml:space="preserve"> </w:t>
      </w:r>
      <w:r>
        <w:rPr>
          <w:sz w:val="20"/>
        </w:rPr>
        <w:t>Print</w:t>
      </w:r>
    </w:p>
    <w:p w14:paraId="1A4306B1" w14:textId="77777777" w:rsidR="00A5792B" w:rsidRDefault="002F44C1">
      <w:pPr>
        <w:pStyle w:val="ListParagraph"/>
        <w:numPr>
          <w:ilvl w:val="0"/>
          <w:numId w:val="132"/>
        </w:numPr>
        <w:tabs>
          <w:tab w:val="left" w:pos="1439"/>
          <w:tab w:val="left" w:pos="1440"/>
        </w:tabs>
        <w:spacing w:line="226" w:lineRule="exact"/>
        <w:ind w:hanging="841"/>
        <w:rPr>
          <w:sz w:val="20"/>
        </w:rPr>
      </w:pPr>
      <w:r>
        <w:rPr>
          <w:sz w:val="20"/>
        </w:rPr>
        <w:t>Patient Assignment</w:t>
      </w:r>
      <w:r>
        <w:rPr>
          <w:spacing w:val="-3"/>
          <w:sz w:val="20"/>
        </w:rPr>
        <w:t xml:space="preserve"> </w:t>
      </w:r>
      <w:r>
        <w:rPr>
          <w:sz w:val="20"/>
        </w:rPr>
        <w:t>Worksheet</w:t>
      </w:r>
    </w:p>
    <w:p w14:paraId="18646F0C" w14:textId="77777777" w:rsidR="00A5792B" w:rsidRDefault="002F44C1">
      <w:pPr>
        <w:pStyle w:val="ListParagraph"/>
        <w:numPr>
          <w:ilvl w:val="0"/>
          <w:numId w:val="132"/>
        </w:numPr>
        <w:tabs>
          <w:tab w:val="left" w:pos="1439"/>
          <w:tab w:val="left" w:pos="1440"/>
        </w:tabs>
        <w:ind w:hanging="841"/>
        <w:rPr>
          <w:sz w:val="20"/>
        </w:rPr>
      </w:pPr>
      <w:r>
        <w:rPr>
          <w:sz w:val="20"/>
        </w:rPr>
        <w:t>Ward Census,</w:t>
      </w:r>
      <w:r>
        <w:rPr>
          <w:spacing w:val="-3"/>
          <w:sz w:val="20"/>
        </w:rPr>
        <w:t xml:space="preserve"> </w:t>
      </w:r>
      <w:r>
        <w:rPr>
          <w:sz w:val="20"/>
        </w:rPr>
        <w:t>Print</w:t>
      </w:r>
    </w:p>
    <w:p w14:paraId="6004E26B" w14:textId="77777777" w:rsidR="00A5792B" w:rsidRDefault="002F44C1">
      <w:pPr>
        <w:pStyle w:val="ListParagraph"/>
        <w:numPr>
          <w:ilvl w:val="0"/>
          <w:numId w:val="132"/>
        </w:numPr>
        <w:tabs>
          <w:tab w:val="left" w:pos="1439"/>
          <w:tab w:val="left" w:pos="1440"/>
        </w:tabs>
        <w:spacing w:before="1"/>
        <w:ind w:hanging="841"/>
        <w:rPr>
          <w:sz w:val="20"/>
        </w:rPr>
      </w:pPr>
      <w:r>
        <w:rPr>
          <w:sz w:val="20"/>
        </w:rPr>
        <w:t>Current Unclassified Patient Print, by</w:t>
      </w:r>
      <w:r>
        <w:rPr>
          <w:spacing w:val="-10"/>
          <w:sz w:val="20"/>
        </w:rPr>
        <w:t xml:space="preserve"> </w:t>
      </w:r>
      <w:r>
        <w:rPr>
          <w:sz w:val="20"/>
        </w:rPr>
        <w:t>Location</w:t>
      </w:r>
    </w:p>
    <w:p w14:paraId="366F1284" w14:textId="77777777" w:rsidR="00A5792B" w:rsidRDefault="002F44C1">
      <w:pPr>
        <w:pStyle w:val="ListParagraph"/>
        <w:numPr>
          <w:ilvl w:val="0"/>
          <w:numId w:val="132"/>
        </w:numPr>
        <w:tabs>
          <w:tab w:val="left" w:pos="1439"/>
          <w:tab w:val="left" w:pos="1440"/>
        </w:tabs>
        <w:ind w:hanging="841"/>
        <w:rPr>
          <w:sz w:val="20"/>
        </w:rPr>
      </w:pPr>
      <w:r>
        <w:rPr>
          <w:sz w:val="20"/>
        </w:rPr>
        <w:t>Patient Plan of Care,</w:t>
      </w:r>
      <w:r>
        <w:rPr>
          <w:spacing w:val="-6"/>
          <w:sz w:val="20"/>
        </w:rPr>
        <w:t xml:space="preserve"> </w:t>
      </w:r>
      <w:r>
        <w:rPr>
          <w:sz w:val="20"/>
        </w:rPr>
        <w:t>Print</w:t>
      </w:r>
    </w:p>
    <w:p w14:paraId="5E261E27" w14:textId="77777777" w:rsidR="00A5792B" w:rsidRDefault="002F44C1">
      <w:pPr>
        <w:pStyle w:val="ListParagraph"/>
        <w:numPr>
          <w:ilvl w:val="0"/>
          <w:numId w:val="132"/>
        </w:numPr>
        <w:tabs>
          <w:tab w:val="left" w:pos="1439"/>
          <w:tab w:val="left" w:pos="1440"/>
        </w:tabs>
        <w:spacing w:line="226" w:lineRule="exact"/>
        <w:ind w:hanging="841"/>
        <w:rPr>
          <w:sz w:val="20"/>
        </w:rPr>
      </w:pPr>
      <w:r>
        <w:rPr>
          <w:sz w:val="20"/>
        </w:rPr>
        <w:t>Vitals/Measurements Results Reporting</w:t>
      </w:r>
      <w:r>
        <w:rPr>
          <w:spacing w:val="-6"/>
          <w:sz w:val="20"/>
        </w:rPr>
        <w:t xml:space="preserve"> </w:t>
      </w:r>
      <w:r>
        <w:rPr>
          <w:sz w:val="20"/>
        </w:rPr>
        <w:t>...</w:t>
      </w:r>
    </w:p>
    <w:p w14:paraId="775FB3F4" w14:textId="77777777" w:rsidR="00A5792B" w:rsidRDefault="002F44C1">
      <w:pPr>
        <w:pStyle w:val="ListParagraph"/>
        <w:numPr>
          <w:ilvl w:val="0"/>
          <w:numId w:val="132"/>
        </w:numPr>
        <w:tabs>
          <w:tab w:val="left" w:pos="1439"/>
          <w:tab w:val="left" w:pos="1440"/>
        </w:tabs>
        <w:spacing w:line="226" w:lineRule="exact"/>
        <w:ind w:hanging="841"/>
        <w:rPr>
          <w:sz w:val="20"/>
        </w:rPr>
      </w:pPr>
      <w:r>
        <w:rPr>
          <w:sz w:val="20"/>
        </w:rPr>
        <w:t>Intake/Output Results Reporting</w:t>
      </w:r>
      <w:r>
        <w:rPr>
          <w:spacing w:val="-5"/>
          <w:sz w:val="20"/>
        </w:rPr>
        <w:t xml:space="preserve"> </w:t>
      </w:r>
      <w:r>
        <w:rPr>
          <w:sz w:val="20"/>
        </w:rPr>
        <w:t>...</w:t>
      </w:r>
    </w:p>
    <w:p w14:paraId="2D878629" w14:textId="77777777" w:rsidR="00A5792B" w:rsidRDefault="002F44C1">
      <w:pPr>
        <w:pStyle w:val="ListParagraph"/>
        <w:numPr>
          <w:ilvl w:val="0"/>
          <w:numId w:val="132"/>
        </w:numPr>
        <w:tabs>
          <w:tab w:val="left" w:pos="1439"/>
          <w:tab w:val="left" w:pos="1440"/>
        </w:tabs>
        <w:ind w:hanging="841"/>
        <w:rPr>
          <w:sz w:val="20"/>
        </w:rPr>
      </w:pPr>
      <w:r>
        <w:rPr>
          <w:sz w:val="20"/>
        </w:rPr>
        <w:t>End of Shift</w:t>
      </w:r>
      <w:r>
        <w:rPr>
          <w:spacing w:val="-4"/>
          <w:sz w:val="20"/>
        </w:rPr>
        <w:t xml:space="preserve"> </w:t>
      </w:r>
      <w:r>
        <w:rPr>
          <w:sz w:val="20"/>
        </w:rPr>
        <w:t>Report</w:t>
      </w:r>
    </w:p>
    <w:p w14:paraId="4332A9BD" w14:textId="77777777" w:rsidR="00A5792B" w:rsidRDefault="002F44C1">
      <w:pPr>
        <w:pStyle w:val="ListParagraph"/>
        <w:numPr>
          <w:ilvl w:val="0"/>
          <w:numId w:val="132"/>
        </w:numPr>
        <w:tabs>
          <w:tab w:val="left" w:pos="1439"/>
          <w:tab w:val="left" w:pos="1440"/>
        </w:tabs>
        <w:spacing w:before="1"/>
        <w:ind w:hanging="841"/>
        <w:rPr>
          <w:sz w:val="20"/>
        </w:rPr>
      </w:pPr>
      <w:r>
        <w:rPr>
          <w:sz w:val="20"/>
        </w:rPr>
        <w:t>Health Summary</w:t>
      </w:r>
      <w:r>
        <w:rPr>
          <w:spacing w:val="-3"/>
          <w:sz w:val="20"/>
        </w:rPr>
        <w:t xml:space="preserve"> </w:t>
      </w:r>
      <w:r>
        <w:rPr>
          <w:sz w:val="20"/>
        </w:rPr>
        <w:t>Report</w:t>
      </w:r>
    </w:p>
    <w:p w14:paraId="09A67F25" w14:textId="77777777" w:rsidR="00A5792B" w:rsidRDefault="002F44C1">
      <w:pPr>
        <w:pStyle w:val="ListParagraph"/>
        <w:numPr>
          <w:ilvl w:val="0"/>
          <w:numId w:val="132"/>
        </w:numPr>
        <w:tabs>
          <w:tab w:val="left" w:pos="1439"/>
          <w:tab w:val="left" w:pos="1440"/>
        </w:tabs>
        <w:ind w:hanging="841"/>
        <w:rPr>
          <w:sz w:val="20"/>
        </w:rPr>
      </w:pPr>
      <w:r>
        <w:rPr>
          <w:sz w:val="20"/>
        </w:rPr>
        <w:t>V/M Graphic</w:t>
      </w:r>
      <w:r>
        <w:rPr>
          <w:spacing w:val="-3"/>
          <w:sz w:val="20"/>
        </w:rPr>
        <w:t xml:space="preserve"> </w:t>
      </w:r>
      <w:r>
        <w:rPr>
          <w:sz w:val="20"/>
        </w:rPr>
        <w:t>Reports</w:t>
      </w:r>
    </w:p>
    <w:p w14:paraId="53686CDB" w14:textId="77777777" w:rsidR="00A5792B" w:rsidRDefault="002F44C1">
      <w:pPr>
        <w:pStyle w:val="ListParagraph"/>
        <w:numPr>
          <w:ilvl w:val="0"/>
          <w:numId w:val="132"/>
        </w:numPr>
        <w:tabs>
          <w:tab w:val="left" w:pos="1439"/>
          <w:tab w:val="left" w:pos="1440"/>
        </w:tabs>
        <w:ind w:hanging="841"/>
        <w:rPr>
          <w:sz w:val="20"/>
        </w:rPr>
      </w:pPr>
      <w:r>
        <w:rPr>
          <w:sz w:val="20"/>
        </w:rPr>
        <w:t>Patient Problems to be</w:t>
      </w:r>
      <w:r>
        <w:rPr>
          <w:spacing w:val="-6"/>
          <w:sz w:val="20"/>
        </w:rPr>
        <w:t xml:space="preserve"> </w:t>
      </w:r>
      <w:r>
        <w:rPr>
          <w:sz w:val="20"/>
        </w:rPr>
        <w:t>Evaluated</w:t>
      </w:r>
    </w:p>
    <w:p w14:paraId="6824F329" w14:textId="77777777" w:rsidR="00A5792B" w:rsidRDefault="00A5792B">
      <w:pPr>
        <w:pStyle w:val="BodyText"/>
        <w:spacing w:before="6"/>
        <w:rPr>
          <w:rFonts w:ascii="Courier New"/>
          <w:sz w:val="19"/>
        </w:rPr>
      </w:pPr>
    </w:p>
    <w:p w14:paraId="6C91516C" w14:textId="77777777" w:rsidR="00A5792B" w:rsidRDefault="002F44C1">
      <w:pPr>
        <w:tabs>
          <w:tab w:val="left" w:pos="5399"/>
        </w:tabs>
        <w:spacing w:line="244" w:lineRule="auto"/>
        <w:ind w:left="240" w:right="1778"/>
        <w:rPr>
          <w:rFonts w:ascii="Courier New"/>
          <w:sz w:val="20"/>
        </w:rPr>
      </w:pPr>
      <w:r>
        <w:rPr>
          <w:rFonts w:ascii="Courier New"/>
          <w:sz w:val="20"/>
        </w:rPr>
        <w:t>Select Patient Care Data, Print</w:t>
      </w:r>
      <w:r>
        <w:rPr>
          <w:rFonts w:ascii="Courier New"/>
          <w:spacing w:val="-20"/>
          <w:sz w:val="20"/>
        </w:rPr>
        <w:t xml:space="preserve"> </w:t>
      </w:r>
      <w:r>
        <w:rPr>
          <w:rFonts w:ascii="Courier New"/>
          <w:sz w:val="20"/>
        </w:rPr>
        <w:t>Option:</w:t>
      </w:r>
      <w:r>
        <w:rPr>
          <w:rFonts w:ascii="Courier New"/>
          <w:spacing w:val="-3"/>
          <w:sz w:val="20"/>
        </w:rPr>
        <w:t xml:space="preserve"> </w:t>
      </w:r>
      <w:r>
        <w:rPr>
          <w:rFonts w:ascii="Courier New"/>
          <w:b/>
          <w:sz w:val="20"/>
        </w:rPr>
        <w:t>7</w:t>
      </w:r>
      <w:r>
        <w:rPr>
          <w:rFonts w:ascii="Courier New"/>
          <w:b/>
          <w:sz w:val="20"/>
        </w:rPr>
        <w:tab/>
      </w:r>
      <w:r>
        <w:rPr>
          <w:rFonts w:ascii="Courier New"/>
          <w:sz w:val="20"/>
        </w:rPr>
        <w:t>Vitals/Measurements Results Reporting</w:t>
      </w:r>
    </w:p>
    <w:p w14:paraId="1DED7ACC" w14:textId="77777777" w:rsidR="00A5792B" w:rsidRDefault="00A5792B">
      <w:pPr>
        <w:pStyle w:val="BodyText"/>
        <w:rPr>
          <w:rFonts w:ascii="Courier New"/>
          <w:sz w:val="22"/>
        </w:rPr>
      </w:pPr>
    </w:p>
    <w:p w14:paraId="3A8CA094" w14:textId="77777777" w:rsidR="00A5792B" w:rsidRDefault="00A5792B">
      <w:pPr>
        <w:pStyle w:val="BodyText"/>
        <w:spacing w:before="6"/>
        <w:rPr>
          <w:rFonts w:ascii="Courier New"/>
          <w:sz w:val="17"/>
        </w:rPr>
      </w:pPr>
    </w:p>
    <w:p w14:paraId="3FF917A5" w14:textId="77777777" w:rsidR="00A5792B" w:rsidRDefault="002F44C1">
      <w:pPr>
        <w:pStyle w:val="ListParagraph"/>
        <w:numPr>
          <w:ilvl w:val="0"/>
          <w:numId w:val="131"/>
        </w:numPr>
        <w:tabs>
          <w:tab w:val="left" w:pos="1439"/>
          <w:tab w:val="left" w:pos="1440"/>
        </w:tabs>
        <w:spacing w:before="1"/>
        <w:ind w:hanging="841"/>
        <w:rPr>
          <w:sz w:val="20"/>
        </w:rPr>
      </w:pPr>
      <w:r>
        <w:rPr>
          <w:sz w:val="20"/>
        </w:rPr>
        <w:t>Latest Vitals Display for a</w:t>
      </w:r>
      <w:r>
        <w:rPr>
          <w:spacing w:val="-8"/>
          <w:sz w:val="20"/>
        </w:rPr>
        <w:t xml:space="preserve"> </w:t>
      </w:r>
      <w:r>
        <w:rPr>
          <w:sz w:val="20"/>
        </w:rPr>
        <w:t>Patient</w:t>
      </w:r>
    </w:p>
    <w:p w14:paraId="520CF287" w14:textId="77777777" w:rsidR="00A5792B" w:rsidRDefault="002F44C1">
      <w:pPr>
        <w:pStyle w:val="ListParagraph"/>
        <w:numPr>
          <w:ilvl w:val="0"/>
          <w:numId w:val="131"/>
        </w:numPr>
        <w:tabs>
          <w:tab w:val="left" w:pos="1439"/>
          <w:tab w:val="left" w:pos="1440"/>
        </w:tabs>
        <w:ind w:hanging="841"/>
        <w:rPr>
          <w:sz w:val="20"/>
        </w:rPr>
      </w:pPr>
      <w:r>
        <w:rPr>
          <w:sz w:val="20"/>
        </w:rPr>
        <w:t>Latest Vitals by</w:t>
      </w:r>
      <w:r>
        <w:rPr>
          <w:spacing w:val="-4"/>
          <w:sz w:val="20"/>
        </w:rPr>
        <w:t xml:space="preserve"> </w:t>
      </w:r>
      <w:r>
        <w:rPr>
          <w:sz w:val="20"/>
        </w:rPr>
        <w:t>Location</w:t>
      </w:r>
    </w:p>
    <w:p w14:paraId="55C0F9DC" w14:textId="77777777" w:rsidR="00A5792B" w:rsidRDefault="002F44C1">
      <w:pPr>
        <w:pStyle w:val="ListParagraph"/>
        <w:numPr>
          <w:ilvl w:val="0"/>
          <w:numId w:val="131"/>
        </w:numPr>
        <w:tabs>
          <w:tab w:val="left" w:pos="1439"/>
          <w:tab w:val="left" w:pos="1440"/>
        </w:tabs>
        <w:ind w:hanging="841"/>
        <w:rPr>
          <w:sz w:val="20"/>
        </w:rPr>
      </w:pPr>
      <w:r>
        <w:rPr>
          <w:sz w:val="20"/>
        </w:rPr>
        <w:t>Cumulative Vitals</w:t>
      </w:r>
      <w:r>
        <w:rPr>
          <w:spacing w:val="-3"/>
          <w:sz w:val="20"/>
        </w:rPr>
        <w:t xml:space="preserve"> </w:t>
      </w:r>
      <w:r>
        <w:rPr>
          <w:sz w:val="20"/>
        </w:rPr>
        <w:t>Report</w:t>
      </w:r>
    </w:p>
    <w:p w14:paraId="673E5E70" w14:textId="77777777" w:rsidR="00A5792B" w:rsidRDefault="002F44C1">
      <w:pPr>
        <w:pStyle w:val="ListParagraph"/>
        <w:numPr>
          <w:ilvl w:val="0"/>
          <w:numId w:val="131"/>
        </w:numPr>
        <w:tabs>
          <w:tab w:val="left" w:pos="1439"/>
          <w:tab w:val="left" w:pos="1440"/>
        </w:tabs>
        <w:ind w:hanging="841"/>
        <w:rPr>
          <w:sz w:val="20"/>
        </w:rPr>
      </w:pPr>
      <w:r>
        <w:rPr>
          <w:sz w:val="20"/>
        </w:rPr>
        <w:t>Print Vitals Entered in Error for a</w:t>
      </w:r>
      <w:r>
        <w:rPr>
          <w:spacing w:val="-11"/>
          <w:sz w:val="20"/>
        </w:rPr>
        <w:t xml:space="preserve"> </w:t>
      </w:r>
      <w:r>
        <w:rPr>
          <w:sz w:val="20"/>
        </w:rPr>
        <w:t>Patient</w:t>
      </w:r>
    </w:p>
    <w:p w14:paraId="5EB9CFA5" w14:textId="77777777" w:rsidR="00A5792B" w:rsidRDefault="00A5792B">
      <w:pPr>
        <w:pStyle w:val="BodyText"/>
        <w:rPr>
          <w:rFonts w:ascii="Courier New"/>
          <w:sz w:val="22"/>
        </w:rPr>
      </w:pPr>
    </w:p>
    <w:p w14:paraId="195FC86E" w14:textId="77777777" w:rsidR="00A5792B" w:rsidRDefault="00A5792B">
      <w:pPr>
        <w:pStyle w:val="BodyText"/>
        <w:spacing w:before="6"/>
        <w:rPr>
          <w:rFonts w:ascii="Courier New"/>
          <w:sz w:val="17"/>
        </w:rPr>
      </w:pPr>
    </w:p>
    <w:p w14:paraId="0A98F57D" w14:textId="77777777" w:rsidR="00A5792B" w:rsidRDefault="002F44C1">
      <w:pPr>
        <w:pStyle w:val="Heading2"/>
      </w:pPr>
      <w:r>
        <w:t>Screen Prints:</w:t>
      </w:r>
    </w:p>
    <w:p w14:paraId="290E6180" w14:textId="77777777" w:rsidR="00A5792B" w:rsidRDefault="002F44C1">
      <w:pPr>
        <w:tabs>
          <w:tab w:val="left" w:pos="6959"/>
        </w:tabs>
        <w:spacing w:before="227" w:line="244" w:lineRule="auto"/>
        <w:ind w:left="240" w:right="1538"/>
        <w:rPr>
          <w:rFonts w:ascii="Courier New"/>
          <w:sz w:val="20"/>
        </w:rPr>
      </w:pPr>
      <w:r>
        <w:rPr>
          <w:rFonts w:ascii="Courier New"/>
          <w:sz w:val="20"/>
        </w:rPr>
        <w:t>Select Vitals/Measurements Results Reporting</w:t>
      </w:r>
      <w:r>
        <w:rPr>
          <w:rFonts w:ascii="Courier New"/>
          <w:spacing w:val="-26"/>
          <w:sz w:val="20"/>
        </w:rPr>
        <w:t xml:space="preserve"> </w:t>
      </w:r>
      <w:r>
        <w:rPr>
          <w:rFonts w:ascii="Courier New"/>
          <w:sz w:val="20"/>
        </w:rPr>
        <w:t>Option:</w:t>
      </w:r>
      <w:r>
        <w:rPr>
          <w:rFonts w:ascii="Courier New"/>
          <w:spacing w:val="-5"/>
          <w:sz w:val="20"/>
        </w:rPr>
        <w:t xml:space="preserve"> </w:t>
      </w:r>
      <w:r>
        <w:rPr>
          <w:rFonts w:ascii="Courier New"/>
          <w:b/>
          <w:sz w:val="20"/>
        </w:rPr>
        <w:t>2</w:t>
      </w:r>
      <w:r>
        <w:rPr>
          <w:rFonts w:ascii="Courier New"/>
          <w:b/>
          <w:sz w:val="20"/>
        </w:rPr>
        <w:tab/>
      </w:r>
      <w:r>
        <w:rPr>
          <w:rFonts w:ascii="Courier New"/>
          <w:sz w:val="20"/>
        </w:rPr>
        <w:t>Latest Vitals by Location</w:t>
      </w:r>
    </w:p>
    <w:p w14:paraId="27BF41F8" w14:textId="77777777" w:rsidR="00A5792B" w:rsidRDefault="00A5792B">
      <w:pPr>
        <w:spacing w:line="244" w:lineRule="auto"/>
        <w:rPr>
          <w:rFonts w:ascii="Courier New"/>
          <w:sz w:val="20"/>
        </w:rPr>
        <w:sectPr w:rsidR="00A5792B">
          <w:pgSz w:w="12240" w:h="15840"/>
          <w:pgMar w:top="940" w:right="620" w:bottom="1780" w:left="1200" w:header="725" w:footer="1588" w:gutter="0"/>
          <w:cols w:space="720"/>
        </w:sectPr>
      </w:pPr>
    </w:p>
    <w:p w14:paraId="6F529218" w14:textId="77777777" w:rsidR="00A5792B" w:rsidRDefault="00A5792B">
      <w:pPr>
        <w:pStyle w:val="BodyText"/>
        <w:rPr>
          <w:rFonts w:ascii="Courier New"/>
          <w:sz w:val="20"/>
        </w:rPr>
      </w:pPr>
    </w:p>
    <w:p w14:paraId="4DBB9C1A" w14:textId="77777777" w:rsidR="00A5792B" w:rsidRDefault="00A5792B">
      <w:pPr>
        <w:pStyle w:val="BodyText"/>
        <w:rPr>
          <w:rFonts w:ascii="Courier New"/>
          <w:sz w:val="20"/>
        </w:rPr>
      </w:pPr>
    </w:p>
    <w:p w14:paraId="3160752D" w14:textId="77777777" w:rsidR="00A5792B" w:rsidRDefault="00A5792B">
      <w:pPr>
        <w:pStyle w:val="BodyText"/>
        <w:spacing w:before="5"/>
        <w:rPr>
          <w:rFonts w:ascii="Courier New"/>
          <w:sz w:val="23"/>
        </w:rPr>
      </w:pPr>
    </w:p>
    <w:p w14:paraId="5C7C101E" w14:textId="77777777" w:rsidR="00A5792B" w:rsidRDefault="002F44C1">
      <w:pPr>
        <w:ind w:left="240"/>
        <w:rPr>
          <w:rFonts w:ascii="Courier New"/>
          <w:b/>
          <w:sz w:val="20"/>
        </w:rPr>
      </w:pPr>
      <w:r>
        <w:rPr>
          <w:rFonts w:ascii="Courier New"/>
          <w:sz w:val="20"/>
        </w:rPr>
        <w:t xml:space="preserve">Select WARD LOCATION NAME: </w:t>
      </w:r>
      <w:r>
        <w:rPr>
          <w:rFonts w:ascii="Courier New"/>
          <w:b/>
          <w:sz w:val="20"/>
        </w:rPr>
        <w:t>MICU</w:t>
      </w:r>
    </w:p>
    <w:p w14:paraId="1E8347C3" w14:textId="77777777" w:rsidR="00A5792B" w:rsidRDefault="00A5792B">
      <w:pPr>
        <w:pStyle w:val="BodyText"/>
        <w:spacing w:before="8"/>
        <w:rPr>
          <w:rFonts w:ascii="Courier New"/>
          <w:b/>
          <w:sz w:val="19"/>
        </w:rPr>
      </w:pPr>
    </w:p>
    <w:p w14:paraId="2D64B6CB" w14:textId="77777777" w:rsidR="00A5792B" w:rsidRDefault="002F44C1">
      <w:pPr>
        <w:pStyle w:val="BodyText"/>
        <w:ind w:left="240"/>
      </w:pPr>
      <w:r>
        <w:t>Enter appropriate ward name.</w:t>
      </w:r>
    </w:p>
    <w:p w14:paraId="0BC55102" w14:textId="77777777" w:rsidR="00A5792B" w:rsidRDefault="00A5792B">
      <w:pPr>
        <w:pStyle w:val="BodyText"/>
        <w:spacing w:before="4"/>
        <w:rPr>
          <w:sz w:val="20"/>
        </w:rPr>
      </w:pPr>
    </w:p>
    <w:p w14:paraId="2BC1633D" w14:textId="77777777" w:rsidR="00A5792B" w:rsidRDefault="002F44C1">
      <w:pPr>
        <w:ind w:left="240"/>
        <w:rPr>
          <w:sz w:val="24"/>
        </w:rPr>
      </w:pPr>
      <w:r>
        <w:rPr>
          <w:rFonts w:ascii="Courier New"/>
          <w:sz w:val="20"/>
        </w:rPr>
        <w:t xml:space="preserve">DEVICE: </w:t>
      </w:r>
      <w:r>
        <w:rPr>
          <w:sz w:val="24"/>
        </w:rPr>
        <w:t>Enter appropriate response</w:t>
      </w:r>
    </w:p>
    <w:p w14:paraId="3508E6C4" w14:textId="77777777" w:rsidR="00A5792B" w:rsidRDefault="00A5792B">
      <w:pPr>
        <w:pStyle w:val="BodyText"/>
        <w:rPr>
          <w:sz w:val="26"/>
        </w:rPr>
      </w:pPr>
    </w:p>
    <w:p w14:paraId="3189AB3F" w14:textId="77777777" w:rsidR="00A5792B" w:rsidRDefault="00BE26E6">
      <w:pPr>
        <w:tabs>
          <w:tab w:val="left" w:pos="8758"/>
        </w:tabs>
        <w:spacing w:before="155"/>
        <w:ind w:left="239"/>
        <w:rPr>
          <w:rFonts w:ascii="Courier New"/>
          <w:sz w:val="20"/>
        </w:rPr>
      </w:pPr>
      <w:r>
        <w:pict w14:anchorId="29A7E5C3">
          <v:shape id="_x0000_s2223" style="position:absolute;left:0;text-align:left;margin-left:1in;margin-top:24.55pt;width:461.95pt;height:.1pt;z-index:-15392768;mso-wrap-distance-left:0;mso-wrap-distance-right:0;mso-position-horizontal-relative:page" coordorigin="1440,491" coordsize="9239,0" path="m1440,491r9238,e" filled="f" strokeweight=".20856mm">
            <v:stroke dashstyle="dash"/>
            <v:path arrowok="t"/>
            <w10:wrap type="topAndBottom" anchorx="page"/>
          </v:shape>
        </w:pict>
      </w:r>
      <w:r w:rsidR="002F44C1">
        <w:rPr>
          <w:rFonts w:ascii="Courier New"/>
          <w:sz w:val="20"/>
        </w:rPr>
        <w:t>MAR 25,1997 (11:22) VITALS REPORT FOR UNIT: MICU -</w:t>
      </w:r>
      <w:r w:rsidR="002F44C1">
        <w:rPr>
          <w:rFonts w:ascii="Courier New"/>
          <w:spacing w:val="-32"/>
          <w:sz w:val="20"/>
        </w:rPr>
        <w:t xml:space="preserve"> </w:t>
      </w:r>
      <w:r w:rsidR="002F44C1">
        <w:rPr>
          <w:rFonts w:ascii="Courier New"/>
          <w:sz w:val="20"/>
        </w:rPr>
        <w:t>HINES,</w:t>
      </w:r>
      <w:r w:rsidR="002F44C1">
        <w:rPr>
          <w:rFonts w:ascii="Courier New"/>
          <w:spacing w:val="-4"/>
          <w:sz w:val="20"/>
        </w:rPr>
        <w:t xml:space="preserve"> </w:t>
      </w:r>
      <w:r w:rsidR="002F44C1">
        <w:rPr>
          <w:rFonts w:ascii="Courier New"/>
          <w:sz w:val="20"/>
        </w:rPr>
        <w:t>IL</w:t>
      </w:r>
      <w:r w:rsidR="002F44C1">
        <w:rPr>
          <w:rFonts w:ascii="Courier New"/>
          <w:sz w:val="20"/>
        </w:rPr>
        <w:tab/>
        <w:t>PAGE</w:t>
      </w:r>
      <w:r w:rsidR="002F44C1">
        <w:rPr>
          <w:rFonts w:ascii="Courier New"/>
          <w:spacing w:val="-1"/>
          <w:sz w:val="20"/>
        </w:rPr>
        <w:t xml:space="preserve"> </w:t>
      </w:r>
      <w:r w:rsidR="002F44C1">
        <w:rPr>
          <w:rFonts w:ascii="Courier New"/>
          <w:sz w:val="20"/>
        </w:rPr>
        <w:t>1</w:t>
      </w:r>
    </w:p>
    <w:p w14:paraId="097B52A7" w14:textId="77777777" w:rsidR="00A5792B" w:rsidRDefault="00A5792B">
      <w:pPr>
        <w:pStyle w:val="BodyText"/>
        <w:spacing w:before="4"/>
        <w:rPr>
          <w:rFonts w:ascii="Courier New"/>
          <w:sz w:val="18"/>
        </w:rPr>
      </w:pPr>
    </w:p>
    <w:p w14:paraId="5B1E7E13" w14:textId="77777777" w:rsidR="00A5792B" w:rsidRDefault="002F44C1">
      <w:pPr>
        <w:tabs>
          <w:tab w:val="right" w:pos="5758"/>
        </w:tabs>
        <w:spacing w:before="100"/>
        <w:ind w:left="1679"/>
        <w:rPr>
          <w:rFonts w:ascii="Courier New"/>
          <w:sz w:val="20"/>
        </w:rPr>
      </w:pPr>
      <w:r>
        <w:rPr>
          <w:rFonts w:ascii="Courier New"/>
          <w:sz w:val="20"/>
        </w:rPr>
        <w:t>NURSPATIENT6,SEVEN</w:t>
      </w:r>
      <w:r>
        <w:rPr>
          <w:rFonts w:ascii="Courier New"/>
          <w:sz w:val="20"/>
        </w:rPr>
        <w:tab/>
        <w:t>000-13-3012</w:t>
      </w:r>
    </w:p>
    <w:p w14:paraId="3BD77B97" w14:textId="77777777" w:rsidR="00A5792B" w:rsidRDefault="002F44C1">
      <w:pPr>
        <w:tabs>
          <w:tab w:val="left" w:pos="1679"/>
          <w:tab w:val="left" w:pos="3719"/>
          <w:tab w:val="left" w:pos="4679"/>
        </w:tabs>
        <w:spacing w:before="228"/>
        <w:ind w:left="239" w:right="4059"/>
        <w:rPr>
          <w:rFonts w:ascii="Courier New"/>
          <w:sz w:val="20"/>
        </w:rPr>
      </w:pPr>
      <w:r>
        <w:rPr>
          <w:rFonts w:ascii="Courier New"/>
          <w:sz w:val="20"/>
        </w:rPr>
        <w:t>Temp.:</w:t>
      </w:r>
      <w:r>
        <w:rPr>
          <w:rFonts w:ascii="Courier New"/>
          <w:sz w:val="20"/>
        </w:rPr>
        <w:tab/>
        <w:t>(03/20/97@1)</w:t>
      </w:r>
      <w:r>
        <w:rPr>
          <w:rFonts w:ascii="Courier New"/>
          <w:sz w:val="20"/>
        </w:rPr>
        <w:tab/>
        <w:t>99.6</w:t>
      </w:r>
      <w:r>
        <w:rPr>
          <w:rFonts w:ascii="Courier New"/>
          <w:spacing w:val="-2"/>
          <w:sz w:val="20"/>
        </w:rPr>
        <w:t xml:space="preserve"> </w:t>
      </w:r>
      <w:r>
        <w:rPr>
          <w:rFonts w:ascii="Courier New"/>
          <w:sz w:val="20"/>
        </w:rPr>
        <w:t>F</w:t>
      </w:r>
      <w:r>
        <w:rPr>
          <w:rFonts w:ascii="Courier New"/>
          <w:sz w:val="20"/>
        </w:rPr>
        <w:tab/>
        <w:t>(37.6</w:t>
      </w:r>
      <w:r>
        <w:rPr>
          <w:rFonts w:ascii="Courier New"/>
          <w:spacing w:val="-10"/>
          <w:sz w:val="20"/>
        </w:rPr>
        <w:t xml:space="preserve"> </w:t>
      </w:r>
      <w:r>
        <w:rPr>
          <w:rFonts w:ascii="Courier New"/>
          <w:sz w:val="20"/>
        </w:rPr>
        <w:t>C)(ORAL) Pulse:</w:t>
      </w:r>
      <w:r>
        <w:rPr>
          <w:rFonts w:ascii="Courier New"/>
          <w:sz w:val="20"/>
        </w:rPr>
        <w:tab/>
        <w:t>(03/20/97@1)</w:t>
      </w:r>
      <w:r>
        <w:rPr>
          <w:rFonts w:ascii="Courier New"/>
          <w:sz w:val="20"/>
        </w:rPr>
        <w:tab/>
        <w:t>88(RADIAL)</w:t>
      </w:r>
    </w:p>
    <w:p w14:paraId="54AD1DC8" w14:textId="77777777" w:rsidR="00A5792B" w:rsidRDefault="002F44C1">
      <w:pPr>
        <w:tabs>
          <w:tab w:val="left" w:pos="1679"/>
          <w:tab w:val="right" w:pos="3959"/>
        </w:tabs>
        <w:spacing w:line="226" w:lineRule="exact"/>
        <w:ind w:left="239"/>
        <w:rPr>
          <w:rFonts w:ascii="Courier New"/>
          <w:sz w:val="20"/>
        </w:rPr>
      </w:pPr>
      <w:r>
        <w:rPr>
          <w:rFonts w:ascii="Courier New"/>
          <w:sz w:val="20"/>
        </w:rPr>
        <w:t>Resp.:</w:t>
      </w:r>
      <w:r>
        <w:rPr>
          <w:rFonts w:ascii="Courier New"/>
          <w:sz w:val="20"/>
        </w:rPr>
        <w:tab/>
        <w:t>(03/20/97@1)</w:t>
      </w:r>
      <w:r>
        <w:rPr>
          <w:rFonts w:ascii="Courier New"/>
          <w:sz w:val="20"/>
        </w:rPr>
        <w:tab/>
        <w:t>24</w:t>
      </w:r>
    </w:p>
    <w:p w14:paraId="105C57E7" w14:textId="77777777" w:rsidR="00A5792B" w:rsidRDefault="002F44C1">
      <w:pPr>
        <w:tabs>
          <w:tab w:val="left" w:pos="1679"/>
        </w:tabs>
        <w:ind w:left="239"/>
        <w:rPr>
          <w:rFonts w:ascii="Courier New"/>
          <w:sz w:val="20"/>
        </w:rPr>
      </w:pPr>
      <w:r>
        <w:rPr>
          <w:rFonts w:ascii="Courier New"/>
          <w:sz w:val="20"/>
        </w:rPr>
        <w:t>B/P:</w:t>
      </w:r>
      <w:r>
        <w:rPr>
          <w:rFonts w:ascii="Courier New"/>
          <w:sz w:val="20"/>
        </w:rPr>
        <w:tab/>
        <w:t>(07/17/96@14:58)</w:t>
      </w:r>
      <w:r>
        <w:rPr>
          <w:rFonts w:ascii="Courier New"/>
          <w:spacing w:val="-2"/>
          <w:sz w:val="20"/>
        </w:rPr>
        <w:t xml:space="preserve"> </w:t>
      </w:r>
      <w:r>
        <w:rPr>
          <w:rFonts w:ascii="Courier New"/>
          <w:sz w:val="20"/>
        </w:rPr>
        <w:t>120/80</w:t>
      </w:r>
    </w:p>
    <w:p w14:paraId="41A4EF04" w14:textId="77777777" w:rsidR="00A5792B" w:rsidRDefault="002F44C1">
      <w:pPr>
        <w:spacing w:before="448"/>
        <w:ind w:left="239"/>
        <w:rPr>
          <w:rFonts w:ascii="Courier New"/>
          <w:b/>
          <w:sz w:val="20"/>
        </w:rPr>
      </w:pPr>
      <w:r>
        <w:rPr>
          <w:rFonts w:ascii="Courier New"/>
          <w:sz w:val="20"/>
        </w:rPr>
        <w:t xml:space="preserve">Press return to continue or "^" to quit </w:t>
      </w:r>
      <w:r>
        <w:rPr>
          <w:rFonts w:ascii="Courier New"/>
          <w:b/>
          <w:sz w:val="20"/>
        </w:rPr>
        <w:t>&lt;RET&gt;</w:t>
      </w:r>
    </w:p>
    <w:p w14:paraId="6F724BD6" w14:textId="77777777" w:rsidR="00A5792B" w:rsidRDefault="00A5792B">
      <w:pPr>
        <w:pStyle w:val="BodyText"/>
        <w:rPr>
          <w:rFonts w:ascii="Courier New"/>
          <w:b/>
          <w:sz w:val="20"/>
        </w:rPr>
      </w:pPr>
    </w:p>
    <w:p w14:paraId="0ED4335A" w14:textId="77777777" w:rsidR="00A5792B" w:rsidRDefault="00A5792B">
      <w:pPr>
        <w:pStyle w:val="BodyText"/>
        <w:spacing w:before="5"/>
        <w:rPr>
          <w:rFonts w:ascii="Courier New"/>
          <w:b/>
          <w:sz w:val="20"/>
        </w:rPr>
      </w:pPr>
    </w:p>
    <w:tbl>
      <w:tblPr>
        <w:tblW w:w="0" w:type="auto"/>
        <w:tblInd w:w="133" w:type="dxa"/>
        <w:tblLayout w:type="fixed"/>
        <w:tblCellMar>
          <w:left w:w="0" w:type="dxa"/>
          <w:right w:w="0" w:type="dxa"/>
        </w:tblCellMar>
        <w:tblLook w:val="01E0" w:firstRow="1" w:lastRow="1" w:firstColumn="1" w:lastColumn="1" w:noHBand="0" w:noVBand="0"/>
      </w:tblPr>
      <w:tblGrid>
        <w:gridCol w:w="1494"/>
        <w:gridCol w:w="6197"/>
        <w:gridCol w:w="1662"/>
      </w:tblGrid>
      <w:tr w:rsidR="00A5792B" w14:paraId="35553342" w14:textId="77777777">
        <w:trPr>
          <w:trHeight w:val="329"/>
        </w:trPr>
        <w:tc>
          <w:tcPr>
            <w:tcW w:w="1494" w:type="dxa"/>
            <w:tcBorders>
              <w:bottom w:val="dashed" w:sz="6" w:space="0" w:color="000000"/>
            </w:tcBorders>
          </w:tcPr>
          <w:p w14:paraId="7DC2B8AB" w14:textId="77777777" w:rsidR="00A5792B" w:rsidRDefault="002F44C1">
            <w:pPr>
              <w:pStyle w:val="TableParagraph"/>
              <w:ind w:left="118"/>
              <w:rPr>
                <w:sz w:val="20"/>
              </w:rPr>
            </w:pPr>
            <w:r>
              <w:rPr>
                <w:sz w:val="20"/>
              </w:rPr>
              <w:t>MAR 25,1997</w:t>
            </w:r>
          </w:p>
        </w:tc>
        <w:tc>
          <w:tcPr>
            <w:tcW w:w="6197" w:type="dxa"/>
            <w:tcBorders>
              <w:bottom w:val="dashed" w:sz="6" w:space="0" w:color="000000"/>
            </w:tcBorders>
          </w:tcPr>
          <w:p w14:paraId="32336212" w14:textId="77777777" w:rsidR="00A5792B" w:rsidRDefault="002F44C1">
            <w:pPr>
              <w:pStyle w:val="TableParagraph"/>
              <w:ind w:left="64"/>
              <w:rPr>
                <w:sz w:val="20"/>
              </w:rPr>
            </w:pPr>
            <w:r>
              <w:rPr>
                <w:sz w:val="20"/>
              </w:rPr>
              <w:t>(11:22) VITALS REPORT FOR UNIT: MICU - HINES, IL</w:t>
            </w:r>
          </w:p>
        </w:tc>
        <w:tc>
          <w:tcPr>
            <w:tcW w:w="1662" w:type="dxa"/>
            <w:tcBorders>
              <w:bottom w:val="dashed" w:sz="6" w:space="0" w:color="000000"/>
            </w:tcBorders>
          </w:tcPr>
          <w:p w14:paraId="78462061" w14:textId="77777777" w:rsidR="00A5792B" w:rsidRDefault="002F44C1">
            <w:pPr>
              <w:pStyle w:val="TableParagraph"/>
              <w:ind w:left="946" w:right="-15"/>
              <w:rPr>
                <w:sz w:val="20"/>
              </w:rPr>
            </w:pPr>
            <w:r>
              <w:rPr>
                <w:sz w:val="20"/>
              </w:rPr>
              <w:t>PAGE</w:t>
            </w:r>
            <w:r>
              <w:rPr>
                <w:spacing w:val="-3"/>
                <w:sz w:val="20"/>
              </w:rPr>
              <w:t xml:space="preserve"> </w:t>
            </w:r>
            <w:r>
              <w:rPr>
                <w:sz w:val="20"/>
              </w:rPr>
              <w:t>2</w:t>
            </w:r>
          </w:p>
        </w:tc>
      </w:tr>
      <w:tr w:rsidR="00A5792B" w14:paraId="32EFBE54" w14:textId="77777777">
        <w:trPr>
          <w:trHeight w:val="674"/>
        </w:trPr>
        <w:tc>
          <w:tcPr>
            <w:tcW w:w="1494" w:type="dxa"/>
            <w:tcBorders>
              <w:top w:val="dashed" w:sz="6" w:space="0" w:color="000000"/>
            </w:tcBorders>
          </w:tcPr>
          <w:p w14:paraId="209C34EF" w14:textId="77777777" w:rsidR="00A5792B" w:rsidRDefault="00A5792B">
            <w:pPr>
              <w:pStyle w:val="TableParagraph"/>
              <w:spacing w:before="6"/>
              <w:rPr>
                <w:b/>
                <w:sz w:val="29"/>
              </w:rPr>
            </w:pPr>
          </w:p>
          <w:p w14:paraId="23A77304" w14:textId="77777777" w:rsidR="00A5792B" w:rsidRDefault="002F44C1">
            <w:pPr>
              <w:pStyle w:val="TableParagraph"/>
              <w:ind w:left="118"/>
              <w:rPr>
                <w:sz w:val="20"/>
              </w:rPr>
            </w:pPr>
            <w:r>
              <w:rPr>
                <w:sz w:val="20"/>
              </w:rPr>
              <w:t>500-1</w:t>
            </w:r>
          </w:p>
        </w:tc>
        <w:tc>
          <w:tcPr>
            <w:tcW w:w="6197" w:type="dxa"/>
            <w:tcBorders>
              <w:top w:val="dashed" w:sz="6" w:space="0" w:color="000000"/>
            </w:tcBorders>
          </w:tcPr>
          <w:p w14:paraId="69F43126" w14:textId="77777777" w:rsidR="00A5792B" w:rsidRDefault="00A5792B">
            <w:pPr>
              <w:pStyle w:val="TableParagraph"/>
              <w:spacing w:before="6"/>
              <w:rPr>
                <w:b/>
                <w:sz w:val="29"/>
              </w:rPr>
            </w:pPr>
          </w:p>
          <w:p w14:paraId="580E70B2" w14:textId="77777777" w:rsidR="00A5792B" w:rsidRDefault="002F44C1">
            <w:pPr>
              <w:pStyle w:val="TableParagraph"/>
              <w:ind w:left="64"/>
              <w:rPr>
                <w:sz w:val="20"/>
              </w:rPr>
            </w:pPr>
            <w:r>
              <w:rPr>
                <w:sz w:val="20"/>
              </w:rPr>
              <w:t>NURSPATIENT3,THREE</w:t>
            </w:r>
          </w:p>
        </w:tc>
        <w:tc>
          <w:tcPr>
            <w:tcW w:w="1662" w:type="dxa"/>
            <w:tcBorders>
              <w:top w:val="dashed" w:sz="6" w:space="0" w:color="000000"/>
            </w:tcBorders>
          </w:tcPr>
          <w:p w14:paraId="3D063A1A" w14:textId="77777777" w:rsidR="00A5792B" w:rsidRDefault="00A5792B">
            <w:pPr>
              <w:pStyle w:val="TableParagraph"/>
              <w:rPr>
                <w:rFonts w:ascii="Times New Roman"/>
                <w:sz w:val="20"/>
              </w:rPr>
            </w:pPr>
          </w:p>
        </w:tc>
      </w:tr>
      <w:tr w:rsidR="00A5792B" w14:paraId="30FB4B30" w14:textId="77777777">
        <w:trPr>
          <w:trHeight w:val="781"/>
        </w:trPr>
        <w:tc>
          <w:tcPr>
            <w:tcW w:w="1494" w:type="dxa"/>
          </w:tcPr>
          <w:p w14:paraId="32656FE9" w14:textId="77777777" w:rsidR="00A5792B" w:rsidRDefault="002F44C1">
            <w:pPr>
              <w:pStyle w:val="TableParagraph"/>
              <w:spacing w:before="113"/>
              <w:ind w:left="118" w:right="641"/>
              <w:rPr>
                <w:sz w:val="20"/>
              </w:rPr>
            </w:pPr>
            <w:r>
              <w:rPr>
                <w:spacing w:val="-1"/>
                <w:sz w:val="20"/>
              </w:rPr>
              <w:t>Temp.: Pulse:</w:t>
            </w:r>
          </w:p>
          <w:p w14:paraId="78831DD9" w14:textId="77777777" w:rsidR="00A5792B" w:rsidRDefault="002F44C1">
            <w:pPr>
              <w:pStyle w:val="TableParagraph"/>
              <w:spacing w:line="195" w:lineRule="exact"/>
              <w:ind w:left="118"/>
              <w:rPr>
                <w:sz w:val="20"/>
              </w:rPr>
            </w:pPr>
            <w:r>
              <w:rPr>
                <w:sz w:val="20"/>
              </w:rPr>
              <w:t>Resp.:</w:t>
            </w:r>
          </w:p>
        </w:tc>
        <w:tc>
          <w:tcPr>
            <w:tcW w:w="6197" w:type="dxa"/>
          </w:tcPr>
          <w:p w14:paraId="591D16BA" w14:textId="77777777" w:rsidR="00A5792B" w:rsidRDefault="002F44C1">
            <w:pPr>
              <w:pStyle w:val="TableParagraph"/>
              <w:tabs>
                <w:tab w:val="left" w:pos="2104"/>
                <w:tab w:val="left" w:pos="2943"/>
              </w:tabs>
              <w:spacing w:before="113"/>
              <w:ind w:left="64" w:right="1571"/>
              <w:rPr>
                <w:sz w:val="20"/>
              </w:rPr>
            </w:pPr>
            <w:r>
              <w:rPr>
                <w:sz w:val="20"/>
              </w:rPr>
              <w:t>(03/20/97@1)</w:t>
            </w:r>
            <w:r>
              <w:rPr>
                <w:sz w:val="20"/>
              </w:rPr>
              <w:tab/>
              <w:t>100</w:t>
            </w:r>
            <w:r>
              <w:rPr>
                <w:spacing w:val="-2"/>
                <w:sz w:val="20"/>
              </w:rPr>
              <w:t xml:space="preserve"> </w:t>
            </w:r>
            <w:r>
              <w:rPr>
                <w:sz w:val="20"/>
              </w:rPr>
              <w:t>F</w:t>
            </w:r>
            <w:r>
              <w:rPr>
                <w:sz w:val="20"/>
              </w:rPr>
              <w:tab/>
              <w:t>(37.8 C)(ORAL) (03/20/97@1)</w:t>
            </w:r>
            <w:r>
              <w:rPr>
                <w:sz w:val="20"/>
              </w:rPr>
              <w:tab/>
              <w:t>55*(RADIAL)</w:t>
            </w:r>
          </w:p>
          <w:p w14:paraId="4BFDB204" w14:textId="77777777" w:rsidR="00A5792B" w:rsidRDefault="002F44C1">
            <w:pPr>
              <w:pStyle w:val="TableParagraph"/>
              <w:tabs>
                <w:tab w:val="left" w:pos="2104"/>
              </w:tabs>
              <w:spacing w:line="195" w:lineRule="exact"/>
              <w:ind w:left="64"/>
              <w:rPr>
                <w:sz w:val="20"/>
              </w:rPr>
            </w:pPr>
            <w:r>
              <w:rPr>
                <w:sz w:val="20"/>
              </w:rPr>
              <w:t>(03/20/97@1)</w:t>
            </w:r>
            <w:r>
              <w:rPr>
                <w:sz w:val="20"/>
              </w:rPr>
              <w:tab/>
              <w:t>20</w:t>
            </w:r>
          </w:p>
        </w:tc>
        <w:tc>
          <w:tcPr>
            <w:tcW w:w="1662" w:type="dxa"/>
          </w:tcPr>
          <w:p w14:paraId="5EA31220" w14:textId="77777777" w:rsidR="00A5792B" w:rsidRDefault="00A5792B">
            <w:pPr>
              <w:pStyle w:val="TableParagraph"/>
              <w:rPr>
                <w:rFonts w:ascii="Times New Roman"/>
                <w:sz w:val="20"/>
              </w:rPr>
            </w:pPr>
          </w:p>
        </w:tc>
      </w:tr>
      <w:tr w:rsidR="00A5792B" w14:paraId="4A70FDA1" w14:textId="77777777">
        <w:trPr>
          <w:trHeight w:val="464"/>
        </w:trPr>
        <w:tc>
          <w:tcPr>
            <w:tcW w:w="1494" w:type="dxa"/>
            <w:tcBorders>
              <w:left w:val="single" w:sz="4" w:space="0" w:color="000000"/>
            </w:tcBorders>
          </w:tcPr>
          <w:p w14:paraId="33804A0E" w14:textId="77777777" w:rsidR="00A5792B" w:rsidRDefault="002F44C1">
            <w:pPr>
              <w:pStyle w:val="TableParagraph"/>
              <w:spacing w:before="11"/>
              <w:ind w:left="113"/>
              <w:rPr>
                <w:sz w:val="20"/>
              </w:rPr>
            </w:pPr>
            <w:r>
              <w:rPr>
                <w:sz w:val="20"/>
                <w:vertAlign w:val="superscript"/>
              </w:rPr>
              <w:t>1</w:t>
            </w:r>
            <w:r>
              <w:rPr>
                <w:sz w:val="20"/>
              </w:rPr>
              <w:t>Pulse Ox:</w:t>
            </w:r>
          </w:p>
        </w:tc>
        <w:tc>
          <w:tcPr>
            <w:tcW w:w="6197" w:type="dxa"/>
          </w:tcPr>
          <w:p w14:paraId="5BA5B7DA" w14:textId="77777777" w:rsidR="00A5792B" w:rsidRDefault="002F44C1">
            <w:pPr>
              <w:pStyle w:val="TableParagraph"/>
              <w:tabs>
                <w:tab w:val="left" w:pos="2182"/>
              </w:tabs>
              <w:spacing w:before="11"/>
              <w:ind w:left="142"/>
              <w:rPr>
                <w:sz w:val="20"/>
              </w:rPr>
            </w:pPr>
            <w:r>
              <w:rPr>
                <w:sz w:val="20"/>
              </w:rPr>
              <w:t>(02/20/97@07)</w:t>
            </w:r>
            <w:r>
              <w:rPr>
                <w:sz w:val="20"/>
              </w:rPr>
              <w:tab/>
              <w:t>89% with supplemental O2</w:t>
            </w:r>
            <w:r>
              <w:rPr>
                <w:spacing w:val="-20"/>
                <w:sz w:val="20"/>
              </w:rPr>
              <w:t xml:space="preserve"> </w:t>
            </w:r>
            <w:r>
              <w:rPr>
                <w:sz w:val="20"/>
              </w:rPr>
              <w:t>3.5L/min</w:t>
            </w:r>
          </w:p>
          <w:p w14:paraId="7F8B0BF2" w14:textId="77777777" w:rsidR="00A5792B" w:rsidRDefault="002F44C1">
            <w:pPr>
              <w:pStyle w:val="TableParagraph"/>
              <w:spacing w:line="207" w:lineRule="exact"/>
              <w:ind w:left="2104"/>
              <w:rPr>
                <w:sz w:val="20"/>
              </w:rPr>
            </w:pPr>
            <w:r>
              <w:rPr>
                <w:sz w:val="20"/>
              </w:rPr>
              <w:t>- AEROSOL/HUMIDIFIED MASK</w:t>
            </w:r>
          </w:p>
        </w:tc>
        <w:tc>
          <w:tcPr>
            <w:tcW w:w="1662" w:type="dxa"/>
          </w:tcPr>
          <w:p w14:paraId="14563662" w14:textId="77777777" w:rsidR="00A5792B" w:rsidRDefault="002F44C1">
            <w:pPr>
              <w:pStyle w:val="TableParagraph"/>
              <w:spacing w:before="11"/>
              <w:ind w:left="64"/>
              <w:rPr>
                <w:sz w:val="20"/>
              </w:rPr>
            </w:pPr>
            <w:r>
              <w:rPr>
                <w:sz w:val="20"/>
              </w:rPr>
              <w:t>40%</w:t>
            </w:r>
          </w:p>
        </w:tc>
      </w:tr>
      <w:tr w:rsidR="00A5792B" w14:paraId="0D87D1B1" w14:textId="77777777">
        <w:trPr>
          <w:trHeight w:val="1348"/>
        </w:trPr>
        <w:tc>
          <w:tcPr>
            <w:tcW w:w="1494" w:type="dxa"/>
          </w:tcPr>
          <w:p w14:paraId="6BBEF3E2" w14:textId="77777777" w:rsidR="00A5792B" w:rsidRDefault="002F44C1">
            <w:pPr>
              <w:pStyle w:val="TableParagraph"/>
              <w:ind w:left="118" w:right="875"/>
              <w:rPr>
                <w:sz w:val="20"/>
              </w:rPr>
            </w:pPr>
            <w:r>
              <w:rPr>
                <w:sz w:val="20"/>
              </w:rPr>
              <w:t>B/P: Ht.:</w:t>
            </w:r>
          </w:p>
          <w:p w14:paraId="179F229C" w14:textId="77777777" w:rsidR="00A5792B" w:rsidRDefault="002F44C1">
            <w:pPr>
              <w:pStyle w:val="TableParagraph"/>
              <w:ind w:left="118" w:right="893"/>
              <w:jc w:val="both"/>
              <w:rPr>
                <w:sz w:val="20"/>
              </w:rPr>
            </w:pPr>
            <w:r>
              <w:rPr>
                <w:sz w:val="20"/>
              </w:rPr>
              <w:t>Wt.: BMI: CVP:</w:t>
            </w:r>
          </w:p>
          <w:p w14:paraId="4EFF77BD" w14:textId="77777777" w:rsidR="00A5792B" w:rsidRDefault="002F44C1">
            <w:pPr>
              <w:pStyle w:val="TableParagraph"/>
              <w:spacing w:line="196" w:lineRule="exact"/>
              <w:ind w:left="118"/>
              <w:rPr>
                <w:sz w:val="20"/>
              </w:rPr>
            </w:pPr>
            <w:r>
              <w:rPr>
                <w:sz w:val="20"/>
              </w:rPr>
              <w:t>Circ/Girth:</w:t>
            </w:r>
          </w:p>
        </w:tc>
        <w:tc>
          <w:tcPr>
            <w:tcW w:w="6197" w:type="dxa"/>
          </w:tcPr>
          <w:p w14:paraId="39A168EC" w14:textId="77777777" w:rsidR="00A5792B" w:rsidRDefault="002F44C1">
            <w:pPr>
              <w:pStyle w:val="TableParagraph"/>
              <w:tabs>
                <w:tab w:val="left" w:pos="2104"/>
                <w:tab w:val="left" w:pos="2823"/>
              </w:tabs>
              <w:ind w:left="64" w:right="731"/>
              <w:rPr>
                <w:sz w:val="20"/>
              </w:rPr>
            </w:pPr>
            <w:r>
              <w:rPr>
                <w:sz w:val="20"/>
              </w:rPr>
              <w:t>(02/21/97@14:17) 120/70(L ARM, LYING, CUFF) (02/20/97@08)</w:t>
            </w:r>
            <w:r>
              <w:rPr>
                <w:sz w:val="20"/>
              </w:rPr>
              <w:tab/>
              <w:t>6</w:t>
            </w:r>
            <w:r>
              <w:rPr>
                <w:spacing w:val="-2"/>
                <w:sz w:val="20"/>
              </w:rPr>
              <w:t xml:space="preserve"> </w:t>
            </w:r>
            <w:r>
              <w:rPr>
                <w:sz w:val="20"/>
              </w:rPr>
              <w:t>ft</w:t>
            </w:r>
            <w:r>
              <w:rPr>
                <w:sz w:val="20"/>
              </w:rPr>
              <w:tab/>
              <w:t>(182.88</w:t>
            </w:r>
            <w:r>
              <w:rPr>
                <w:spacing w:val="-14"/>
                <w:sz w:val="20"/>
              </w:rPr>
              <w:t xml:space="preserve"> </w:t>
            </w:r>
            <w:r>
              <w:rPr>
                <w:sz w:val="20"/>
              </w:rPr>
              <w:t>cm)(ESTIMATED)</w:t>
            </w:r>
          </w:p>
          <w:p w14:paraId="004308B8" w14:textId="77777777" w:rsidR="00A5792B" w:rsidRDefault="002F44C1">
            <w:pPr>
              <w:pStyle w:val="TableParagraph"/>
              <w:tabs>
                <w:tab w:val="left" w:pos="2104"/>
                <w:tab w:val="left" w:pos="3063"/>
              </w:tabs>
              <w:spacing w:line="226" w:lineRule="exact"/>
              <w:ind w:left="64"/>
              <w:rPr>
                <w:sz w:val="20"/>
              </w:rPr>
            </w:pPr>
            <w:r>
              <w:rPr>
                <w:sz w:val="20"/>
              </w:rPr>
              <w:t>(02/20/97@08)</w:t>
            </w:r>
            <w:r>
              <w:rPr>
                <w:sz w:val="20"/>
              </w:rPr>
              <w:tab/>
              <w:t>200</w:t>
            </w:r>
            <w:r>
              <w:rPr>
                <w:spacing w:val="-2"/>
                <w:sz w:val="20"/>
              </w:rPr>
              <w:t xml:space="preserve"> </w:t>
            </w:r>
            <w:r>
              <w:rPr>
                <w:sz w:val="20"/>
              </w:rPr>
              <w:t>lb</w:t>
            </w:r>
            <w:r>
              <w:rPr>
                <w:sz w:val="20"/>
              </w:rPr>
              <w:tab/>
              <w:t>(90.91</w:t>
            </w:r>
            <w:r>
              <w:rPr>
                <w:spacing w:val="-2"/>
                <w:sz w:val="20"/>
              </w:rPr>
              <w:t xml:space="preserve"> </w:t>
            </w:r>
            <w:r>
              <w:rPr>
                <w:sz w:val="20"/>
              </w:rPr>
              <w:t>kg)</w:t>
            </w:r>
          </w:p>
          <w:p w14:paraId="26B22C4C" w14:textId="77777777" w:rsidR="00A5792B" w:rsidRDefault="002F44C1">
            <w:pPr>
              <w:pStyle w:val="TableParagraph"/>
              <w:ind w:left="2104"/>
              <w:rPr>
                <w:sz w:val="20"/>
              </w:rPr>
            </w:pPr>
            <w:r>
              <w:rPr>
                <w:sz w:val="20"/>
              </w:rPr>
              <w:t>27</w:t>
            </w:r>
          </w:p>
          <w:p w14:paraId="1C5A34F5" w14:textId="77777777" w:rsidR="00A5792B" w:rsidRDefault="002F44C1">
            <w:pPr>
              <w:pStyle w:val="TableParagraph"/>
              <w:ind w:left="64"/>
              <w:rPr>
                <w:sz w:val="20"/>
              </w:rPr>
            </w:pPr>
            <w:r>
              <w:rPr>
                <w:sz w:val="20"/>
              </w:rPr>
              <w:t>(02/21/97@14:28) 19.04 cmH2O (14.0 mmHg)</w:t>
            </w:r>
          </w:p>
          <w:p w14:paraId="4BAE5898" w14:textId="77777777" w:rsidR="00A5792B" w:rsidRDefault="002F44C1">
            <w:pPr>
              <w:pStyle w:val="TableParagraph"/>
              <w:spacing w:before="1" w:line="196" w:lineRule="exact"/>
              <w:ind w:left="64"/>
              <w:rPr>
                <w:sz w:val="20"/>
              </w:rPr>
            </w:pPr>
            <w:r>
              <w:rPr>
                <w:sz w:val="20"/>
              </w:rPr>
              <w:t>(02/21/97@14:28) 32.25 in (81.92 cm)(THIGH)</w:t>
            </w:r>
          </w:p>
        </w:tc>
        <w:tc>
          <w:tcPr>
            <w:tcW w:w="1662" w:type="dxa"/>
          </w:tcPr>
          <w:p w14:paraId="7A89A4E5" w14:textId="77777777" w:rsidR="00A5792B" w:rsidRDefault="00A5792B">
            <w:pPr>
              <w:pStyle w:val="TableParagraph"/>
              <w:rPr>
                <w:rFonts w:ascii="Times New Roman"/>
                <w:sz w:val="20"/>
              </w:rPr>
            </w:pPr>
          </w:p>
        </w:tc>
      </w:tr>
      <w:tr w:rsidR="00A5792B" w14:paraId="6174F71B" w14:textId="77777777">
        <w:trPr>
          <w:trHeight w:val="237"/>
        </w:trPr>
        <w:tc>
          <w:tcPr>
            <w:tcW w:w="1494" w:type="dxa"/>
            <w:tcBorders>
              <w:left w:val="single" w:sz="4" w:space="0" w:color="000000"/>
            </w:tcBorders>
          </w:tcPr>
          <w:p w14:paraId="2E842761" w14:textId="77777777" w:rsidR="00A5792B" w:rsidRDefault="002F44C1">
            <w:pPr>
              <w:pStyle w:val="TableParagraph"/>
              <w:spacing w:before="11" w:line="207" w:lineRule="exact"/>
              <w:ind w:left="113"/>
              <w:rPr>
                <w:sz w:val="20"/>
              </w:rPr>
            </w:pPr>
            <w:r>
              <w:rPr>
                <w:sz w:val="20"/>
                <w:vertAlign w:val="superscript"/>
              </w:rPr>
              <w:t>2</w:t>
            </w:r>
            <w:r>
              <w:rPr>
                <w:sz w:val="20"/>
              </w:rPr>
              <w:t>Pain:</w:t>
            </w:r>
          </w:p>
        </w:tc>
        <w:tc>
          <w:tcPr>
            <w:tcW w:w="6197" w:type="dxa"/>
          </w:tcPr>
          <w:p w14:paraId="1EE770EF" w14:textId="77777777" w:rsidR="00A5792B" w:rsidRDefault="002F44C1">
            <w:pPr>
              <w:pStyle w:val="TableParagraph"/>
              <w:spacing w:before="11" w:line="207" w:lineRule="exact"/>
              <w:ind w:left="142"/>
              <w:rPr>
                <w:sz w:val="20"/>
              </w:rPr>
            </w:pPr>
            <w:r>
              <w:rPr>
                <w:sz w:val="20"/>
              </w:rPr>
              <w:t>(03/22/97@09:22) 5</w:t>
            </w:r>
          </w:p>
        </w:tc>
        <w:tc>
          <w:tcPr>
            <w:tcW w:w="1662" w:type="dxa"/>
          </w:tcPr>
          <w:p w14:paraId="2FE4393F" w14:textId="77777777" w:rsidR="00A5792B" w:rsidRDefault="00A5792B">
            <w:pPr>
              <w:pStyle w:val="TableParagraph"/>
              <w:rPr>
                <w:rFonts w:ascii="Times New Roman"/>
                <w:sz w:val="16"/>
              </w:rPr>
            </w:pPr>
          </w:p>
        </w:tc>
      </w:tr>
    </w:tbl>
    <w:p w14:paraId="5F38C31D" w14:textId="77777777" w:rsidR="00A5792B" w:rsidRDefault="00A5792B">
      <w:pPr>
        <w:pStyle w:val="BodyText"/>
        <w:spacing w:before="5"/>
        <w:rPr>
          <w:rFonts w:ascii="Courier New"/>
          <w:b/>
          <w:sz w:val="19"/>
        </w:rPr>
      </w:pPr>
    </w:p>
    <w:p w14:paraId="1FA2167D" w14:textId="77777777" w:rsidR="00A5792B" w:rsidRDefault="002F44C1">
      <w:pPr>
        <w:ind w:left="240"/>
        <w:jc w:val="both"/>
        <w:rPr>
          <w:rFonts w:ascii="Courier New"/>
          <w:b/>
          <w:sz w:val="20"/>
        </w:rPr>
      </w:pPr>
      <w:r>
        <w:rPr>
          <w:rFonts w:ascii="Courier New"/>
          <w:sz w:val="20"/>
        </w:rPr>
        <w:t xml:space="preserve">Press return to continue </w:t>
      </w:r>
      <w:r>
        <w:rPr>
          <w:rFonts w:ascii="Courier New"/>
          <w:b/>
          <w:sz w:val="20"/>
        </w:rPr>
        <w:t>&lt;RET&gt;</w:t>
      </w:r>
    </w:p>
    <w:p w14:paraId="284582EB" w14:textId="77777777" w:rsidR="00A5792B" w:rsidRDefault="00A5792B">
      <w:pPr>
        <w:pStyle w:val="BodyText"/>
        <w:rPr>
          <w:rFonts w:ascii="Courier New"/>
          <w:b/>
          <w:sz w:val="22"/>
        </w:rPr>
      </w:pPr>
    </w:p>
    <w:p w14:paraId="0DBC2C1E" w14:textId="77777777" w:rsidR="00A5792B" w:rsidRDefault="00A5792B">
      <w:pPr>
        <w:pStyle w:val="BodyText"/>
        <w:spacing w:before="1"/>
        <w:rPr>
          <w:rFonts w:ascii="Courier New"/>
          <w:b/>
          <w:sz w:val="18"/>
        </w:rPr>
      </w:pPr>
    </w:p>
    <w:p w14:paraId="06F53DF7" w14:textId="77777777" w:rsidR="00A5792B" w:rsidRDefault="002F44C1">
      <w:pPr>
        <w:pStyle w:val="Heading2"/>
        <w:jc w:val="both"/>
      </w:pPr>
      <w:r>
        <w:t>Menu Access:</w:t>
      </w:r>
    </w:p>
    <w:p w14:paraId="0956CFA7" w14:textId="77777777" w:rsidR="00A5792B" w:rsidRDefault="00A5792B">
      <w:pPr>
        <w:pStyle w:val="BodyText"/>
        <w:spacing w:before="9"/>
        <w:rPr>
          <w:b/>
          <w:sz w:val="23"/>
        </w:rPr>
      </w:pPr>
    </w:p>
    <w:p w14:paraId="6268DF81" w14:textId="77777777" w:rsidR="00A5792B" w:rsidRDefault="002F44C1">
      <w:pPr>
        <w:pStyle w:val="BodyText"/>
        <w:ind w:left="239" w:right="1489"/>
        <w:jc w:val="both"/>
      </w:pPr>
      <w:r>
        <w:t>The Latest Vitals by Location option is accessed through the Vitals/Measurements Results Reporting option of the Patient Care Data, Print option of the Administrator's Menu, Head Nurse's Menu, Staff Nurse Menu, and the Nursing Features (all options) menu.</w:t>
      </w:r>
    </w:p>
    <w:p w14:paraId="6C534DA6" w14:textId="77777777" w:rsidR="00A5792B" w:rsidRDefault="00A5792B">
      <w:pPr>
        <w:jc w:val="both"/>
        <w:sectPr w:rsidR="00A5792B">
          <w:pgSz w:w="12240" w:h="15840"/>
          <w:pgMar w:top="940" w:right="620" w:bottom="2000" w:left="1200" w:header="725" w:footer="1817" w:gutter="0"/>
          <w:cols w:space="720"/>
        </w:sectPr>
      </w:pPr>
    </w:p>
    <w:p w14:paraId="52D6C7D3" w14:textId="77777777" w:rsidR="00A5792B" w:rsidRDefault="00A5792B">
      <w:pPr>
        <w:pStyle w:val="BodyText"/>
        <w:rPr>
          <w:sz w:val="20"/>
        </w:rPr>
      </w:pPr>
    </w:p>
    <w:p w14:paraId="14BCC07F" w14:textId="77777777" w:rsidR="00A5792B" w:rsidRDefault="00A5792B">
      <w:pPr>
        <w:pStyle w:val="BodyText"/>
        <w:spacing w:before="9"/>
        <w:rPr>
          <w:sz w:val="22"/>
        </w:rPr>
      </w:pPr>
    </w:p>
    <w:p w14:paraId="28318F9F" w14:textId="77777777" w:rsidR="00A5792B" w:rsidRDefault="002F44C1">
      <w:pPr>
        <w:pStyle w:val="Heading2"/>
      </w:pPr>
      <w:r>
        <w:t>NURCPP-VIT-CUM</w:t>
      </w:r>
    </w:p>
    <w:p w14:paraId="105F852E" w14:textId="77777777" w:rsidR="00A5792B" w:rsidRDefault="00A5792B">
      <w:pPr>
        <w:pStyle w:val="BodyText"/>
        <w:rPr>
          <w:b/>
        </w:rPr>
      </w:pPr>
    </w:p>
    <w:p w14:paraId="3B84F4F3" w14:textId="77777777" w:rsidR="00A5792B" w:rsidRDefault="002F44C1">
      <w:pPr>
        <w:spacing w:line="480" w:lineRule="auto"/>
        <w:ind w:left="240" w:right="7520"/>
        <w:rPr>
          <w:b/>
          <w:sz w:val="24"/>
        </w:rPr>
      </w:pPr>
      <w:r>
        <w:rPr>
          <w:b/>
          <w:sz w:val="24"/>
        </w:rPr>
        <w:t>Cumulative Vitals Report Description:</w:t>
      </w:r>
    </w:p>
    <w:p w14:paraId="76B5F3CD" w14:textId="77777777" w:rsidR="00A5792B" w:rsidRDefault="002F44C1">
      <w:pPr>
        <w:pStyle w:val="BodyText"/>
        <w:ind w:left="240" w:right="1215"/>
      </w:pPr>
      <w:r>
        <w:t>This option prints vitals/measurement information for patients over a user specified period of time. Data comes from the GMRV Vital Measurement (#120.5) file.</w:t>
      </w:r>
    </w:p>
    <w:p w14:paraId="3D570465" w14:textId="77777777" w:rsidR="00A5792B" w:rsidRDefault="00A5792B">
      <w:pPr>
        <w:pStyle w:val="BodyText"/>
        <w:rPr>
          <w:sz w:val="26"/>
        </w:rPr>
      </w:pPr>
    </w:p>
    <w:p w14:paraId="4E507985" w14:textId="77777777" w:rsidR="00A5792B" w:rsidRDefault="00A5792B">
      <w:pPr>
        <w:pStyle w:val="BodyText"/>
        <w:rPr>
          <w:sz w:val="22"/>
        </w:rPr>
      </w:pPr>
    </w:p>
    <w:p w14:paraId="0052D390" w14:textId="77777777" w:rsidR="00A5792B" w:rsidRDefault="002F44C1">
      <w:pPr>
        <w:pStyle w:val="Heading2"/>
      </w:pPr>
      <w:r>
        <w:t>Additional Information:</w:t>
      </w:r>
    </w:p>
    <w:p w14:paraId="048AF28A" w14:textId="77777777" w:rsidR="00A5792B" w:rsidRDefault="00A5792B">
      <w:pPr>
        <w:pStyle w:val="BodyText"/>
        <w:spacing w:before="9"/>
        <w:rPr>
          <w:b/>
          <w:sz w:val="23"/>
        </w:rPr>
      </w:pPr>
    </w:p>
    <w:p w14:paraId="61874697" w14:textId="77777777" w:rsidR="00A5792B" w:rsidRDefault="002F44C1">
      <w:pPr>
        <w:pStyle w:val="BodyText"/>
        <w:ind w:left="240" w:right="809"/>
      </w:pPr>
      <w:r>
        <w:t>Data printed in the reports is entered into the database through the Vitals/ Measurement Data Entry option, or the Edit a Vital/Measurement Entered in Error option. Reports can be printed by individual patient, for all patients on a ward, or for patients in a specific hospital room/bed.</w:t>
      </w:r>
    </w:p>
    <w:p w14:paraId="1DABE862" w14:textId="77777777" w:rsidR="00A5792B" w:rsidRDefault="00A5792B">
      <w:pPr>
        <w:pStyle w:val="BodyText"/>
        <w:rPr>
          <w:sz w:val="26"/>
        </w:rPr>
      </w:pPr>
    </w:p>
    <w:p w14:paraId="66FEBCE8" w14:textId="77777777" w:rsidR="00A5792B" w:rsidRDefault="00A5792B">
      <w:pPr>
        <w:pStyle w:val="BodyText"/>
        <w:spacing w:before="3"/>
        <w:rPr>
          <w:sz w:val="22"/>
        </w:rPr>
      </w:pPr>
    </w:p>
    <w:p w14:paraId="55A21128" w14:textId="77777777" w:rsidR="00A5792B" w:rsidRDefault="002F44C1">
      <w:pPr>
        <w:pStyle w:val="Heading2"/>
        <w:ind w:left="239"/>
      </w:pPr>
      <w:r>
        <w:t>Restrictions:</w:t>
      </w:r>
    </w:p>
    <w:p w14:paraId="4579158E" w14:textId="77777777" w:rsidR="00A5792B" w:rsidRDefault="00A5792B">
      <w:pPr>
        <w:pStyle w:val="BodyText"/>
        <w:spacing w:before="9"/>
        <w:rPr>
          <w:b/>
          <w:sz w:val="23"/>
        </w:rPr>
      </w:pPr>
    </w:p>
    <w:p w14:paraId="513CC340" w14:textId="77777777" w:rsidR="00A5792B" w:rsidRDefault="002F44C1">
      <w:pPr>
        <w:pStyle w:val="BodyText"/>
        <w:ind w:left="239"/>
      </w:pPr>
      <w:r>
        <w:t>Data prints in chronological order.</w:t>
      </w:r>
    </w:p>
    <w:p w14:paraId="231B3FD9" w14:textId="77777777" w:rsidR="00A5792B" w:rsidRDefault="00A5792B">
      <w:pPr>
        <w:pStyle w:val="BodyText"/>
        <w:rPr>
          <w:sz w:val="26"/>
        </w:rPr>
      </w:pPr>
    </w:p>
    <w:p w14:paraId="676D3A40" w14:textId="77777777" w:rsidR="00A5792B" w:rsidRDefault="00A5792B">
      <w:pPr>
        <w:pStyle w:val="BodyText"/>
        <w:spacing w:before="2"/>
        <w:rPr>
          <w:sz w:val="22"/>
        </w:rPr>
      </w:pPr>
    </w:p>
    <w:p w14:paraId="6460A1F5" w14:textId="77777777" w:rsidR="00A5792B" w:rsidRDefault="002F44C1">
      <w:pPr>
        <w:pStyle w:val="Heading2"/>
        <w:ind w:left="239"/>
      </w:pPr>
      <w:r>
        <w:t>Menu Display:</w:t>
      </w:r>
    </w:p>
    <w:p w14:paraId="6A3225BE" w14:textId="77777777" w:rsidR="00A5792B" w:rsidRDefault="002F44C1">
      <w:pPr>
        <w:tabs>
          <w:tab w:val="left" w:pos="6119"/>
        </w:tabs>
        <w:spacing w:before="226"/>
        <w:ind w:left="240"/>
        <w:rPr>
          <w:rFonts w:ascii="Courier New"/>
          <w:sz w:val="20"/>
        </w:rPr>
      </w:pPr>
      <w:r>
        <w:rPr>
          <w:rFonts w:ascii="Courier New"/>
          <w:sz w:val="20"/>
        </w:rPr>
        <w:t>Select Nursing Features (all options)</w:t>
      </w:r>
      <w:r>
        <w:rPr>
          <w:rFonts w:ascii="Courier New"/>
          <w:spacing w:val="-23"/>
          <w:sz w:val="20"/>
        </w:rPr>
        <w:t xml:space="preserve"> </w:t>
      </w:r>
      <w:r>
        <w:rPr>
          <w:rFonts w:ascii="Courier New"/>
          <w:sz w:val="20"/>
        </w:rPr>
        <w:t>Option:</w:t>
      </w:r>
      <w:r>
        <w:rPr>
          <w:rFonts w:ascii="Courier New"/>
          <w:spacing w:val="-4"/>
          <w:sz w:val="20"/>
        </w:rPr>
        <w:t xml:space="preserve"> </w:t>
      </w:r>
      <w:r>
        <w:rPr>
          <w:rFonts w:ascii="Courier New"/>
          <w:b/>
          <w:sz w:val="20"/>
        </w:rPr>
        <w:t>6</w:t>
      </w:r>
      <w:r>
        <w:rPr>
          <w:rFonts w:ascii="Courier New"/>
          <w:b/>
          <w:sz w:val="20"/>
        </w:rPr>
        <w:tab/>
      </w:r>
      <w:r>
        <w:rPr>
          <w:rFonts w:ascii="Courier New"/>
          <w:sz w:val="20"/>
        </w:rPr>
        <w:t>Patient Care Data,</w:t>
      </w:r>
      <w:r>
        <w:rPr>
          <w:rFonts w:ascii="Courier New"/>
          <w:spacing w:val="-6"/>
          <w:sz w:val="20"/>
        </w:rPr>
        <w:t xml:space="preserve"> </w:t>
      </w:r>
      <w:r>
        <w:rPr>
          <w:rFonts w:ascii="Courier New"/>
          <w:sz w:val="20"/>
        </w:rPr>
        <w:t>Print</w:t>
      </w:r>
    </w:p>
    <w:p w14:paraId="20DEDFE3" w14:textId="77777777" w:rsidR="00A5792B" w:rsidRDefault="00A5792B">
      <w:pPr>
        <w:pStyle w:val="BodyText"/>
        <w:rPr>
          <w:rFonts w:ascii="Courier New"/>
          <w:sz w:val="22"/>
        </w:rPr>
      </w:pPr>
    </w:p>
    <w:p w14:paraId="213FD697" w14:textId="77777777" w:rsidR="00A5792B" w:rsidRDefault="00A5792B">
      <w:pPr>
        <w:pStyle w:val="BodyText"/>
        <w:spacing w:before="5"/>
        <w:rPr>
          <w:rFonts w:ascii="Courier New"/>
          <w:sz w:val="18"/>
        </w:rPr>
      </w:pPr>
    </w:p>
    <w:p w14:paraId="29183181" w14:textId="77777777" w:rsidR="00A5792B" w:rsidRDefault="002F44C1">
      <w:pPr>
        <w:pStyle w:val="ListParagraph"/>
        <w:numPr>
          <w:ilvl w:val="0"/>
          <w:numId w:val="130"/>
        </w:numPr>
        <w:tabs>
          <w:tab w:val="left" w:pos="1439"/>
          <w:tab w:val="left" w:pos="1440"/>
        </w:tabs>
        <w:spacing w:before="1"/>
        <w:ind w:hanging="841"/>
        <w:rPr>
          <w:sz w:val="20"/>
        </w:rPr>
      </w:pPr>
      <w:r>
        <w:rPr>
          <w:sz w:val="20"/>
        </w:rPr>
        <w:t>Classification</w:t>
      </w:r>
      <w:r>
        <w:rPr>
          <w:spacing w:val="-2"/>
          <w:sz w:val="20"/>
        </w:rPr>
        <w:t xml:space="preserve"> </w:t>
      </w:r>
      <w:r>
        <w:rPr>
          <w:sz w:val="20"/>
        </w:rPr>
        <w:t>Report</w:t>
      </w:r>
    </w:p>
    <w:p w14:paraId="202FE2C1" w14:textId="77777777" w:rsidR="00A5792B" w:rsidRDefault="002F44C1">
      <w:pPr>
        <w:pStyle w:val="ListParagraph"/>
        <w:numPr>
          <w:ilvl w:val="0"/>
          <w:numId w:val="130"/>
        </w:numPr>
        <w:tabs>
          <w:tab w:val="left" w:pos="1439"/>
          <w:tab w:val="left" w:pos="1440"/>
        </w:tabs>
        <w:spacing w:line="226" w:lineRule="exact"/>
        <w:ind w:hanging="841"/>
        <w:rPr>
          <w:sz w:val="20"/>
        </w:rPr>
      </w:pPr>
      <w:r>
        <w:rPr>
          <w:sz w:val="20"/>
        </w:rPr>
        <w:t>Location of Individual Patient,</w:t>
      </w:r>
      <w:r>
        <w:rPr>
          <w:spacing w:val="-7"/>
          <w:sz w:val="20"/>
        </w:rPr>
        <w:t xml:space="preserve"> </w:t>
      </w:r>
      <w:r>
        <w:rPr>
          <w:sz w:val="20"/>
        </w:rPr>
        <w:t>Print</w:t>
      </w:r>
    </w:p>
    <w:p w14:paraId="681AC520" w14:textId="77777777" w:rsidR="00A5792B" w:rsidRDefault="002F44C1">
      <w:pPr>
        <w:pStyle w:val="ListParagraph"/>
        <w:numPr>
          <w:ilvl w:val="0"/>
          <w:numId w:val="130"/>
        </w:numPr>
        <w:tabs>
          <w:tab w:val="left" w:pos="1439"/>
          <w:tab w:val="left" w:pos="1440"/>
        </w:tabs>
        <w:spacing w:line="226" w:lineRule="exact"/>
        <w:ind w:hanging="841"/>
        <w:rPr>
          <w:sz w:val="20"/>
        </w:rPr>
      </w:pPr>
      <w:r>
        <w:rPr>
          <w:sz w:val="20"/>
        </w:rPr>
        <w:t>Patient Assignment</w:t>
      </w:r>
      <w:r>
        <w:rPr>
          <w:spacing w:val="-3"/>
          <w:sz w:val="20"/>
        </w:rPr>
        <w:t xml:space="preserve"> </w:t>
      </w:r>
      <w:r>
        <w:rPr>
          <w:sz w:val="20"/>
        </w:rPr>
        <w:t>Worksheet</w:t>
      </w:r>
    </w:p>
    <w:p w14:paraId="6609539C" w14:textId="77777777" w:rsidR="00A5792B" w:rsidRDefault="002F44C1">
      <w:pPr>
        <w:pStyle w:val="ListParagraph"/>
        <w:numPr>
          <w:ilvl w:val="0"/>
          <w:numId w:val="130"/>
        </w:numPr>
        <w:tabs>
          <w:tab w:val="left" w:pos="1439"/>
          <w:tab w:val="left" w:pos="1440"/>
        </w:tabs>
        <w:ind w:hanging="841"/>
        <w:rPr>
          <w:sz w:val="20"/>
        </w:rPr>
      </w:pPr>
      <w:r>
        <w:rPr>
          <w:sz w:val="20"/>
        </w:rPr>
        <w:t>Ward Census,</w:t>
      </w:r>
      <w:r>
        <w:rPr>
          <w:spacing w:val="-3"/>
          <w:sz w:val="20"/>
        </w:rPr>
        <w:t xml:space="preserve"> </w:t>
      </w:r>
      <w:r>
        <w:rPr>
          <w:sz w:val="20"/>
        </w:rPr>
        <w:t>Print</w:t>
      </w:r>
    </w:p>
    <w:p w14:paraId="0ED97299" w14:textId="77777777" w:rsidR="00A5792B" w:rsidRDefault="002F44C1">
      <w:pPr>
        <w:pStyle w:val="ListParagraph"/>
        <w:numPr>
          <w:ilvl w:val="0"/>
          <w:numId w:val="130"/>
        </w:numPr>
        <w:tabs>
          <w:tab w:val="left" w:pos="1439"/>
          <w:tab w:val="left" w:pos="1440"/>
        </w:tabs>
        <w:ind w:hanging="841"/>
        <w:rPr>
          <w:sz w:val="20"/>
        </w:rPr>
      </w:pPr>
      <w:r>
        <w:rPr>
          <w:sz w:val="20"/>
        </w:rPr>
        <w:t>Current Unclassified Patient Print, by</w:t>
      </w:r>
      <w:r>
        <w:rPr>
          <w:spacing w:val="-10"/>
          <w:sz w:val="20"/>
        </w:rPr>
        <w:t xml:space="preserve"> </w:t>
      </w:r>
      <w:r>
        <w:rPr>
          <w:sz w:val="20"/>
        </w:rPr>
        <w:t>Location</w:t>
      </w:r>
    </w:p>
    <w:p w14:paraId="470E12C6" w14:textId="77777777" w:rsidR="00A5792B" w:rsidRDefault="002F44C1">
      <w:pPr>
        <w:pStyle w:val="ListParagraph"/>
        <w:numPr>
          <w:ilvl w:val="0"/>
          <w:numId w:val="130"/>
        </w:numPr>
        <w:tabs>
          <w:tab w:val="left" w:pos="1439"/>
          <w:tab w:val="left" w:pos="1440"/>
        </w:tabs>
        <w:ind w:hanging="841"/>
        <w:rPr>
          <w:sz w:val="20"/>
        </w:rPr>
      </w:pPr>
      <w:r>
        <w:rPr>
          <w:sz w:val="20"/>
        </w:rPr>
        <w:t>Patient Plan of Care,</w:t>
      </w:r>
      <w:r>
        <w:rPr>
          <w:spacing w:val="-6"/>
          <w:sz w:val="20"/>
        </w:rPr>
        <w:t xml:space="preserve"> </w:t>
      </w:r>
      <w:r>
        <w:rPr>
          <w:sz w:val="20"/>
        </w:rPr>
        <w:t>Print</w:t>
      </w:r>
    </w:p>
    <w:p w14:paraId="01F322CE" w14:textId="77777777" w:rsidR="00A5792B" w:rsidRDefault="002F44C1">
      <w:pPr>
        <w:pStyle w:val="ListParagraph"/>
        <w:numPr>
          <w:ilvl w:val="0"/>
          <w:numId w:val="130"/>
        </w:numPr>
        <w:tabs>
          <w:tab w:val="left" w:pos="1439"/>
          <w:tab w:val="left" w:pos="1440"/>
        </w:tabs>
        <w:spacing w:before="1" w:line="226" w:lineRule="exact"/>
        <w:ind w:hanging="841"/>
        <w:rPr>
          <w:sz w:val="20"/>
        </w:rPr>
      </w:pPr>
      <w:r>
        <w:rPr>
          <w:sz w:val="20"/>
        </w:rPr>
        <w:t>Vitals/Measurements Results Reporting</w:t>
      </w:r>
      <w:r>
        <w:rPr>
          <w:spacing w:val="-6"/>
          <w:sz w:val="20"/>
        </w:rPr>
        <w:t xml:space="preserve"> </w:t>
      </w:r>
      <w:r>
        <w:rPr>
          <w:sz w:val="20"/>
        </w:rPr>
        <w:t>...</w:t>
      </w:r>
    </w:p>
    <w:p w14:paraId="678AE963" w14:textId="77777777" w:rsidR="00A5792B" w:rsidRDefault="002F44C1">
      <w:pPr>
        <w:pStyle w:val="ListParagraph"/>
        <w:numPr>
          <w:ilvl w:val="0"/>
          <w:numId w:val="130"/>
        </w:numPr>
        <w:tabs>
          <w:tab w:val="left" w:pos="1439"/>
          <w:tab w:val="left" w:pos="1440"/>
        </w:tabs>
        <w:spacing w:line="226" w:lineRule="exact"/>
        <w:ind w:hanging="841"/>
        <w:rPr>
          <w:sz w:val="20"/>
        </w:rPr>
      </w:pPr>
      <w:r>
        <w:rPr>
          <w:sz w:val="20"/>
        </w:rPr>
        <w:t>Intake/Output Results Reporting</w:t>
      </w:r>
      <w:r>
        <w:rPr>
          <w:spacing w:val="-5"/>
          <w:sz w:val="20"/>
        </w:rPr>
        <w:t xml:space="preserve"> </w:t>
      </w:r>
      <w:r>
        <w:rPr>
          <w:sz w:val="20"/>
        </w:rPr>
        <w:t>...</w:t>
      </w:r>
    </w:p>
    <w:p w14:paraId="57286FC8" w14:textId="77777777" w:rsidR="00A5792B" w:rsidRDefault="002F44C1">
      <w:pPr>
        <w:pStyle w:val="ListParagraph"/>
        <w:numPr>
          <w:ilvl w:val="0"/>
          <w:numId w:val="130"/>
        </w:numPr>
        <w:tabs>
          <w:tab w:val="left" w:pos="1439"/>
          <w:tab w:val="left" w:pos="1440"/>
        </w:tabs>
        <w:ind w:hanging="841"/>
        <w:rPr>
          <w:sz w:val="20"/>
        </w:rPr>
      </w:pPr>
      <w:r>
        <w:rPr>
          <w:sz w:val="20"/>
        </w:rPr>
        <w:t>End of Shift</w:t>
      </w:r>
      <w:r>
        <w:rPr>
          <w:spacing w:val="-4"/>
          <w:sz w:val="20"/>
        </w:rPr>
        <w:t xml:space="preserve"> </w:t>
      </w:r>
      <w:r>
        <w:rPr>
          <w:sz w:val="20"/>
        </w:rPr>
        <w:t>Report</w:t>
      </w:r>
    </w:p>
    <w:p w14:paraId="45551CF4" w14:textId="77777777" w:rsidR="00A5792B" w:rsidRDefault="002F44C1">
      <w:pPr>
        <w:pStyle w:val="ListParagraph"/>
        <w:numPr>
          <w:ilvl w:val="0"/>
          <w:numId w:val="130"/>
        </w:numPr>
        <w:tabs>
          <w:tab w:val="left" w:pos="1439"/>
          <w:tab w:val="left" w:pos="1440"/>
        </w:tabs>
        <w:ind w:hanging="841"/>
        <w:rPr>
          <w:sz w:val="20"/>
        </w:rPr>
      </w:pPr>
      <w:r>
        <w:rPr>
          <w:sz w:val="20"/>
        </w:rPr>
        <w:t>Health Summary</w:t>
      </w:r>
      <w:r>
        <w:rPr>
          <w:spacing w:val="-3"/>
          <w:sz w:val="20"/>
        </w:rPr>
        <w:t xml:space="preserve"> </w:t>
      </w:r>
      <w:r>
        <w:rPr>
          <w:sz w:val="20"/>
        </w:rPr>
        <w:t>Report</w:t>
      </w:r>
    </w:p>
    <w:p w14:paraId="6D44998D" w14:textId="77777777" w:rsidR="00A5792B" w:rsidRDefault="002F44C1">
      <w:pPr>
        <w:pStyle w:val="ListParagraph"/>
        <w:numPr>
          <w:ilvl w:val="0"/>
          <w:numId w:val="130"/>
        </w:numPr>
        <w:tabs>
          <w:tab w:val="left" w:pos="1439"/>
          <w:tab w:val="left" w:pos="1440"/>
        </w:tabs>
        <w:ind w:hanging="841"/>
        <w:rPr>
          <w:sz w:val="20"/>
        </w:rPr>
      </w:pPr>
      <w:r>
        <w:rPr>
          <w:sz w:val="20"/>
        </w:rPr>
        <w:t>V/M Graphic</w:t>
      </w:r>
      <w:r>
        <w:rPr>
          <w:spacing w:val="-3"/>
          <w:sz w:val="20"/>
        </w:rPr>
        <w:t xml:space="preserve"> </w:t>
      </w:r>
      <w:r>
        <w:rPr>
          <w:sz w:val="20"/>
        </w:rPr>
        <w:t>Reports</w:t>
      </w:r>
    </w:p>
    <w:p w14:paraId="7BC3990D" w14:textId="77777777" w:rsidR="00A5792B" w:rsidRDefault="002F44C1">
      <w:pPr>
        <w:pStyle w:val="ListParagraph"/>
        <w:numPr>
          <w:ilvl w:val="0"/>
          <w:numId w:val="130"/>
        </w:numPr>
        <w:tabs>
          <w:tab w:val="left" w:pos="1439"/>
          <w:tab w:val="left" w:pos="1440"/>
        </w:tabs>
        <w:spacing w:before="1"/>
        <w:ind w:hanging="841"/>
        <w:rPr>
          <w:sz w:val="20"/>
        </w:rPr>
      </w:pPr>
      <w:r>
        <w:rPr>
          <w:sz w:val="20"/>
        </w:rPr>
        <w:t>Patient Problems to be</w:t>
      </w:r>
      <w:r>
        <w:rPr>
          <w:spacing w:val="-6"/>
          <w:sz w:val="20"/>
        </w:rPr>
        <w:t xml:space="preserve"> </w:t>
      </w:r>
      <w:r>
        <w:rPr>
          <w:sz w:val="20"/>
        </w:rPr>
        <w:t>Evaluated</w:t>
      </w:r>
    </w:p>
    <w:p w14:paraId="19D3780B" w14:textId="77777777" w:rsidR="00A5792B" w:rsidRDefault="00A5792B">
      <w:pPr>
        <w:pStyle w:val="BodyText"/>
        <w:spacing w:before="5"/>
        <w:rPr>
          <w:rFonts w:ascii="Courier New"/>
          <w:sz w:val="19"/>
        </w:rPr>
      </w:pPr>
    </w:p>
    <w:p w14:paraId="60B0FC43" w14:textId="77777777" w:rsidR="00A5792B" w:rsidRDefault="002F44C1">
      <w:pPr>
        <w:tabs>
          <w:tab w:val="left" w:pos="5399"/>
        </w:tabs>
        <w:spacing w:line="244" w:lineRule="auto"/>
        <w:ind w:left="240" w:right="1778"/>
        <w:rPr>
          <w:rFonts w:ascii="Courier New"/>
          <w:sz w:val="20"/>
        </w:rPr>
      </w:pPr>
      <w:r>
        <w:rPr>
          <w:rFonts w:ascii="Courier New"/>
          <w:sz w:val="20"/>
        </w:rPr>
        <w:t>Select Patient Care Data, Print</w:t>
      </w:r>
      <w:r>
        <w:rPr>
          <w:rFonts w:ascii="Courier New"/>
          <w:spacing w:val="-20"/>
          <w:sz w:val="20"/>
        </w:rPr>
        <w:t xml:space="preserve"> </w:t>
      </w:r>
      <w:r>
        <w:rPr>
          <w:rFonts w:ascii="Courier New"/>
          <w:sz w:val="20"/>
        </w:rPr>
        <w:t>Option:</w:t>
      </w:r>
      <w:r>
        <w:rPr>
          <w:rFonts w:ascii="Courier New"/>
          <w:spacing w:val="-3"/>
          <w:sz w:val="20"/>
        </w:rPr>
        <w:t xml:space="preserve"> </w:t>
      </w:r>
      <w:r>
        <w:rPr>
          <w:rFonts w:ascii="Courier New"/>
          <w:b/>
          <w:sz w:val="20"/>
        </w:rPr>
        <w:t>7</w:t>
      </w:r>
      <w:r>
        <w:rPr>
          <w:rFonts w:ascii="Courier New"/>
          <w:b/>
          <w:sz w:val="20"/>
        </w:rPr>
        <w:tab/>
      </w:r>
      <w:r>
        <w:rPr>
          <w:rFonts w:ascii="Courier New"/>
          <w:sz w:val="20"/>
        </w:rPr>
        <w:t>Vitals/Measurements Results Reporting</w:t>
      </w:r>
    </w:p>
    <w:p w14:paraId="00CA6E03" w14:textId="77777777" w:rsidR="00A5792B" w:rsidRDefault="00A5792B">
      <w:pPr>
        <w:pStyle w:val="BodyText"/>
        <w:rPr>
          <w:rFonts w:ascii="Courier New"/>
          <w:sz w:val="22"/>
        </w:rPr>
      </w:pPr>
    </w:p>
    <w:p w14:paraId="70EB0A21" w14:textId="77777777" w:rsidR="00A5792B" w:rsidRDefault="00A5792B">
      <w:pPr>
        <w:pStyle w:val="BodyText"/>
        <w:spacing w:before="7"/>
        <w:rPr>
          <w:rFonts w:ascii="Courier New"/>
          <w:sz w:val="17"/>
        </w:rPr>
      </w:pPr>
    </w:p>
    <w:p w14:paraId="03F0982B" w14:textId="77777777" w:rsidR="00A5792B" w:rsidRDefault="002F44C1">
      <w:pPr>
        <w:pStyle w:val="ListParagraph"/>
        <w:numPr>
          <w:ilvl w:val="0"/>
          <w:numId w:val="129"/>
        </w:numPr>
        <w:tabs>
          <w:tab w:val="left" w:pos="1439"/>
          <w:tab w:val="left" w:pos="1440"/>
        </w:tabs>
        <w:ind w:hanging="841"/>
        <w:rPr>
          <w:sz w:val="20"/>
        </w:rPr>
      </w:pPr>
      <w:r>
        <w:rPr>
          <w:sz w:val="20"/>
        </w:rPr>
        <w:t>Latest Vitals Display for a</w:t>
      </w:r>
      <w:r>
        <w:rPr>
          <w:spacing w:val="-8"/>
          <w:sz w:val="20"/>
        </w:rPr>
        <w:t xml:space="preserve"> </w:t>
      </w:r>
      <w:r>
        <w:rPr>
          <w:sz w:val="20"/>
        </w:rPr>
        <w:t>Patient</w:t>
      </w:r>
    </w:p>
    <w:p w14:paraId="400A5228" w14:textId="77777777" w:rsidR="00A5792B" w:rsidRDefault="002F44C1">
      <w:pPr>
        <w:pStyle w:val="ListParagraph"/>
        <w:numPr>
          <w:ilvl w:val="0"/>
          <w:numId w:val="129"/>
        </w:numPr>
        <w:tabs>
          <w:tab w:val="left" w:pos="1439"/>
          <w:tab w:val="left" w:pos="1440"/>
        </w:tabs>
        <w:ind w:hanging="841"/>
        <w:rPr>
          <w:sz w:val="20"/>
        </w:rPr>
      </w:pPr>
      <w:r>
        <w:rPr>
          <w:sz w:val="20"/>
        </w:rPr>
        <w:t>Latest Vitals by</w:t>
      </w:r>
      <w:r>
        <w:rPr>
          <w:spacing w:val="-4"/>
          <w:sz w:val="20"/>
        </w:rPr>
        <w:t xml:space="preserve"> </w:t>
      </w:r>
      <w:r>
        <w:rPr>
          <w:sz w:val="20"/>
        </w:rPr>
        <w:t>Location</w:t>
      </w:r>
    </w:p>
    <w:p w14:paraId="66FEACA2" w14:textId="77777777" w:rsidR="00A5792B" w:rsidRDefault="002F44C1">
      <w:pPr>
        <w:pStyle w:val="ListParagraph"/>
        <w:numPr>
          <w:ilvl w:val="0"/>
          <w:numId w:val="129"/>
        </w:numPr>
        <w:tabs>
          <w:tab w:val="left" w:pos="1439"/>
          <w:tab w:val="left" w:pos="1440"/>
        </w:tabs>
        <w:spacing w:before="1"/>
        <w:ind w:hanging="841"/>
        <w:rPr>
          <w:sz w:val="20"/>
        </w:rPr>
      </w:pPr>
      <w:r>
        <w:rPr>
          <w:sz w:val="20"/>
        </w:rPr>
        <w:t>Cumulative Vitals</w:t>
      </w:r>
      <w:r>
        <w:rPr>
          <w:spacing w:val="-3"/>
          <w:sz w:val="20"/>
        </w:rPr>
        <w:t xml:space="preserve"> </w:t>
      </w:r>
      <w:r>
        <w:rPr>
          <w:sz w:val="20"/>
        </w:rPr>
        <w:t>Report</w:t>
      </w:r>
    </w:p>
    <w:p w14:paraId="5331B677" w14:textId="77777777" w:rsidR="00A5792B" w:rsidRDefault="002F44C1">
      <w:pPr>
        <w:pStyle w:val="ListParagraph"/>
        <w:numPr>
          <w:ilvl w:val="0"/>
          <w:numId w:val="129"/>
        </w:numPr>
        <w:tabs>
          <w:tab w:val="left" w:pos="1439"/>
          <w:tab w:val="left" w:pos="1440"/>
        </w:tabs>
        <w:ind w:hanging="841"/>
        <w:rPr>
          <w:sz w:val="20"/>
        </w:rPr>
      </w:pPr>
      <w:r>
        <w:rPr>
          <w:sz w:val="20"/>
        </w:rPr>
        <w:t>Print Vitals Entered in Error for a</w:t>
      </w:r>
      <w:r>
        <w:rPr>
          <w:spacing w:val="-11"/>
          <w:sz w:val="20"/>
        </w:rPr>
        <w:t xml:space="preserve"> </w:t>
      </w:r>
      <w:r>
        <w:rPr>
          <w:sz w:val="20"/>
        </w:rPr>
        <w:t>Patient</w:t>
      </w:r>
    </w:p>
    <w:p w14:paraId="3531D77C" w14:textId="77777777" w:rsidR="00A5792B" w:rsidRDefault="00A5792B">
      <w:pPr>
        <w:rPr>
          <w:sz w:val="20"/>
        </w:rPr>
        <w:sectPr w:rsidR="00A5792B">
          <w:headerReference w:type="even" r:id="rId332"/>
          <w:headerReference w:type="default" r:id="rId333"/>
          <w:footerReference w:type="even" r:id="rId334"/>
          <w:footerReference w:type="default" r:id="rId335"/>
          <w:pgSz w:w="12240" w:h="15840"/>
          <w:pgMar w:top="940" w:right="620" w:bottom="1400" w:left="1200" w:header="725" w:footer="1205" w:gutter="0"/>
          <w:pgNumType w:start="34"/>
          <w:cols w:space="720"/>
        </w:sectPr>
      </w:pPr>
    </w:p>
    <w:p w14:paraId="54248B3C" w14:textId="77777777" w:rsidR="00A5792B" w:rsidRDefault="00A5792B">
      <w:pPr>
        <w:pStyle w:val="BodyText"/>
        <w:rPr>
          <w:rFonts w:ascii="Courier New"/>
          <w:sz w:val="20"/>
        </w:rPr>
      </w:pPr>
    </w:p>
    <w:p w14:paraId="18FE58D0" w14:textId="77777777" w:rsidR="00A5792B" w:rsidRDefault="00A5792B">
      <w:pPr>
        <w:pStyle w:val="BodyText"/>
        <w:rPr>
          <w:rFonts w:ascii="Courier New"/>
          <w:sz w:val="20"/>
        </w:rPr>
      </w:pPr>
    </w:p>
    <w:p w14:paraId="70A1D922" w14:textId="77777777" w:rsidR="00A5792B" w:rsidRDefault="00A5792B">
      <w:pPr>
        <w:pStyle w:val="BodyText"/>
        <w:rPr>
          <w:rFonts w:ascii="Courier New"/>
          <w:sz w:val="20"/>
        </w:rPr>
      </w:pPr>
    </w:p>
    <w:p w14:paraId="0C13E8B0" w14:textId="77777777" w:rsidR="00A5792B" w:rsidRDefault="00A5792B">
      <w:pPr>
        <w:pStyle w:val="BodyText"/>
        <w:spacing w:before="5"/>
        <w:rPr>
          <w:rFonts w:ascii="Courier New"/>
          <w:sz w:val="23"/>
        </w:rPr>
      </w:pPr>
    </w:p>
    <w:p w14:paraId="72D25AD0" w14:textId="77777777" w:rsidR="00A5792B" w:rsidRDefault="002F44C1">
      <w:pPr>
        <w:pStyle w:val="Heading2"/>
      </w:pPr>
      <w:r>
        <w:t>Screen Prints:</w:t>
      </w:r>
    </w:p>
    <w:p w14:paraId="0AF2C438" w14:textId="77777777" w:rsidR="00A5792B" w:rsidRDefault="00A5792B">
      <w:pPr>
        <w:pStyle w:val="BodyText"/>
        <w:rPr>
          <w:b/>
        </w:rPr>
      </w:pPr>
    </w:p>
    <w:p w14:paraId="1E5E4621" w14:textId="77777777" w:rsidR="00A5792B" w:rsidRDefault="002F44C1">
      <w:pPr>
        <w:tabs>
          <w:tab w:val="left" w:pos="6959"/>
        </w:tabs>
        <w:spacing w:line="244" w:lineRule="auto"/>
        <w:ind w:left="240" w:right="1418"/>
        <w:rPr>
          <w:rFonts w:ascii="Courier New"/>
          <w:sz w:val="20"/>
        </w:rPr>
      </w:pPr>
      <w:r>
        <w:rPr>
          <w:rFonts w:ascii="Courier New"/>
          <w:sz w:val="20"/>
        </w:rPr>
        <w:t>Select Vitals/Measurements Results Reporting</w:t>
      </w:r>
      <w:r>
        <w:rPr>
          <w:rFonts w:ascii="Courier New"/>
          <w:spacing w:val="-26"/>
          <w:sz w:val="20"/>
        </w:rPr>
        <w:t xml:space="preserve"> </w:t>
      </w:r>
      <w:r>
        <w:rPr>
          <w:rFonts w:ascii="Courier New"/>
          <w:sz w:val="20"/>
        </w:rPr>
        <w:t>Option:</w:t>
      </w:r>
      <w:r>
        <w:rPr>
          <w:rFonts w:ascii="Courier New"/>
          <w:spacing w:val="-5"/>
          <w:sz w:val="20"/>
        </w:rPr>
        <w:t xml:space="preserve"> </w:t>
      </w:r>
      <w:r>
        <w:rPr>
          <w:rFonts w:ascii="Courier New"/>
          <w:b/>
          <w:sz w:val="20"/>
        </w:rPr>
        <w:t>3</w:t>
      </w:r>
      <w:r>
        <w:rPr>
          <w:rFonts w:ascii="Courier New"/>
          <w:b/>
          <w:sz w:val="20"/>
        </w:rPr>
        <w:tab/>
      </w:r>
      <w:r>
        <w:rPr>
          <w:rFonts w:ascii="Courier New"/>
          <w:sz w:val="20"/>
        </w:rPr>
        <w:t>Cumulative Vitals Report</w:t>
      </w:r>
    </w:p>
    <w:p w14:paraId="21B512CB" w14:textId="77777777" w:rsidR="00A5792B" w:rsidRDefault="00A5792B">
      <w:pPr>
        <w:pStyle w:val="BodyText"/>
        <w:spacing w:before="11"/>
        <w:rPr>
          <w:rFonts w:ascii="Courier New"/>
          <w:sz w:val="18"/>
        </w:rPr>
      </w:pPr>
    </w:p>
    <w:p w14:paraId="3A9EAF11" w14:textId="77777777" w:rsidR="00A5792B" w:rsidRDefault="002F44C1">
      <w:pPr>
        <w:pStyle w:val="BodyText"/>
        <w:ind w:left="240"/>
      </w:pPr>
      <w:r>
        <w:t>Print by patient.</w:t>
      </w:r>
    </w:p>
    <w:p w14:paraId="74AEF74A" w14:textId="77777777" w:rsidR="00A5792B" w:rsidRDefault="002F44C1">
      <w:pPr>
        <w:spacing w:before="229"/>
        <w:ind w:left="240"/>
        <w:rPr>
          <w:rFonts w:ascii="Courier New"/>
          <w:b/>
          <w:sz w:val="20"/>
        </w:rPr>
      </w:pPr>
      <w:r>
        <w:rPr>
          <w:rFonts w:ascii="Courier New"/>
          <w:sz w:val="20"/>
        </w:rPr>
        <w:t xml:space="preserve">Vitals by (A)ll patients on a ward, (S)elected Rooms on ward, or (P)atient? </w:t>
      </w:r>
      <w:r>
        <w:rPr>
          <w:rFonts w:ascii="Courier New"/>
          <w:b/>
          <w:sz w:val="20"/>
        </w:rPr>
        <w:t>P</w:t>
      </w:r>
    </w:p>
    <w:p w14:paraId="7751C319" w14:textId="77777777" w:rsidR="00A5792B" w:rsidRDefault="002F44C1">
      <w:pPr>
        <w:tabs>
          <w:tab w:val="left" w:pos="3119"/>
          <w:tab w:val="left" w:pos="6119"/>
          <w:tab w:val="right" w:pos="8759"/>
        </w:tabs>
        <w:spacing w:before="226"/>
        <w:ind w:left="240"/>
        <w:rPr>
          <w:rFonts w:ascii="Courier New"/>
          <w:sz w:val="20"/>
        </w:rPr>
      </w:pPr>
      <w:r>
        <w:rPr>
          <w:rFonts w:ascii="Courier New"/>
          <w:sz w:val="20"/>
        </w:rPr>
        <w:t>Select</w:t>
      </w:r>
      <w:r>
        <w:rPr>
          <w:rFonts w:ascii="Courier New"/>
          <w:spacing w:val="-5"/>
          <w:sz w:val="20"/>
        </w:rPr>
        <w:t xml:space="preserve"> </w:t>
      </w:r>
      <w:r>
        <w:rPr>
          <w:rFonts w:ascii="Courier New"/>
          <w:sz w:val="20"/>
        </w:rPr>
        <w:t>PATIENT</w:t>
      </w:r>
      <w:r>
        <w:rPr>
          <w:rFonts w:ascii="Courier New"/>
          <w:spacing w:val="-5"/>
          <w:sz w:val="20"/>
        </w:rPr>
        <w:t xml:space="preserve"> </w:t>
      </w:r>
      <w:r>
        <w:rPr>
          <w:rFonts w:ascii="Courier New"/>
          <w:sz w:val="20"/>
        </w:rPr>
        <w:t>NAME:</w:t>
      </w:r>
      <w:r>
        <w:rPr>
          <w:rFonts w:ascii="Courier New"/>
          <w:sz w:val="20"/>
        </w:rPr>
        <w:tab/>
      </w:r>
      <w:r>
        <w:rPr>
          <w:rFonts w:ascii="Courier New"/>
          <w:b/>
          <w:sz w:val="20"/>
        </w:rPr>
        <w:t>NURSPATIENT6,THREE</w:t>
      </w:r>
      <w:r>
        <w:rPr>
          <w:rFonts w:ascii="Courier New"/>
          <w:b/>
          <w:sz w:val="20"/>
        </w:rPr>
        <w:tab/>
      </w:r>
      <w:r>
        <w:rPr>
          <w:rFonts w:ascii="Courier New"/>
          <w:sz w:val="20"/>
        </w:rPr>
        <w:t>01-19-25</w:t>
      </w:r>
      <w:r>
        <w:rPr>
          <w:rFonts w:ascii="Courier New"/>
          <w:sz w:val="20"/>
        </w:rPr>
        <w:tab/>
        <w:t>000632111</w:t>
      </w:r>
    </w:p>
    <w:p w14:paraId="16B6819B" w14:textId="77777777" w:rsidR="00A5792B" w:rsidRDefault="002F44C1">
      <w:pPr>
        <w:spacing w:before="5"/>
        <w:ind w:left="240"/>
        <w:rPr>
          <w:rFonts w:ascii="Courier New"/>
          <w:sz w:val="20"/>
        </w:rPr>
      </w:pPr>
      <w:r>
        <w:rPr>
          <w:rFonts w:ascii="Courier New"/>
          <w:sz w:val="20"/>
        </w:rPr>
        <w:t>NSC VETERAN</w:t>
      </w:r>
    </w:p>
    <w:p w14:paraId="7296E3F5" w14:textId="77777777" w:rsidR="00A5792B" w:rsidRDefault="00A5792B">
      <w:pPr>
        <w:pStyle w:val="BodyText"/>
        <w:spacing w:before="5"/>
        <w:rPr>
          <w:rFonts w:ascii="Courier New"/>
          <w:sz w:val="19"/>
        </w:rPr>
      </w:pPr>
    </w:p>
    <w:p w14:paraId="21B4273D" w14:textId="77777777" w:rsidR="00A5792B" w:rsidRDefault="002F44C1">
      <w:pPr>
        <w:pStyle w:val="BodyText"/>
        <w:ind w:left="240"/>
      </w:pPr>
      <w:r>
        <w:t>Enter patient name.</w:t>
      </w:r>
    </w:p>
    <w:p w14:paraId="1752251B" w14:textId="77777777" w:rsidR="00A5792B" w:rsidRDefault="002F44C1">
      <w:pPr>
        <w:tabs>
          <w:tab w:val="left" w:pos="7319"/>
        </w:tabs>
        <w:spacing w:before="229"/>
        <w:ind w:left="240"/>
        <w:rPr>
          <w:rFonts w:ascii="Courier New"/>
          <w:sz w:val="20"/>
        </w:rPr>
      </w:pPr>
      <w:r>
        <w:rPr>
          <w:rFonts w:ascii="Courier New"/>
          <w:sz w:val="20"/>
        </w:rPr>
        <w:t>Start with DATE (TIME optional):</w:t>
      </w:r>
      <w:r>
        <w:rPr>
          <w:rFonts w:ascii="Courier New"/>
          <w:spacing w:val="-28"/>
          <w:sz w:val="20"/>
        </w:rPr>
        <w:t xml:space="preserve"> </w:t>
      </w:r>
      <w:r>
        <w:rPr>
          <w:rFonts w:ascii="Courier New"/>
          <w:sz w:val="20"/>
        </w:rPr>
        <w:t>JAN</w:t>
      </w:r>
      <w:r>
        <w:rPr>
          <w:rFonts w:ascii="Courier New"/>
          <w:spacing w:val="-6"/>
          <w:sz w:val="20"/>
        </w:rPr>
        <w:t xml:space="preserve"> </w:t>
      </w:r>
      <w:r>
        <w:rPr>
          <w:rFonts w:ascii="Courier New"/>
          <w:sz w:val="20"/>
        </w:rPr>
        <w:t>3,1993@10:00//</w:t>
      </w:r>
      <w:r>
        <w:rPr>
          <w:rFonts w:ascii="Courier New"/>
          <w:b/>
          <w:sz w:val="20"/>
        </w:rPr>
        <w:t>1/1/95</w:t>
      </w:r>
      <w:r>
        <w:rPr>
          <w:rFonts w:ascii="Courier New"/>
          <w:b/>
          <w:sz w:val="20"/>
        </w:rPr>
        <w:tab/>
      </w:r>
      <w:r>
        <w:rPr>
          <w:rFonts w:ascii="Courier New"/>
          <w:sz w:val="20"/>
        </w:rPr>
        <w:t>(JAN 01,</w:t>
      </w:r>
      <w:r>
        <w:rPr>
          <w:rFonts w:ascii="Courier New"/>
          <w:spacing w:val="-3"/>
          <w:sz w:val="20"/>
        </w:rPr>
        <w:t xml:space="preserve"> </w:t>
      </w:r>
      <w:r>
        <w:rPr>
          <w:rFonts w:ascii="Courier New"/>
          <w:sz w:val="20"/>
        </w:rPr>
        <w:t>1995)</w:t>
      </w:r>
    </w:p>
    <w:p w14:paraId="45663D66" w14:textId="77777777" w:rsidR="00A5792B" w:rsidRDefault="00A5792B">
      <w:pPr>
        <w:pStyle w:val="BodyText"/>
        <w:spacing w:before="8"/>
        <w:rPr>
          <w:rFonts w:ascii="Courier New"/>
          <w:sz w:val="19"/>
        </w:rPr>
      </w:pPr>
    </w:p>
    <w:p w14:paraId="7E4E3B8E" w14:textId="77777777" w:rsidR="00A5792B" w:rsidRDefault="002F44C1">
      <w:pPr>
        <w:pStyle w:val="BodyText"/>
        <w:ind w:left="240" w:right="890"/>
      </w:pPr>
      <w:r>
        <w:t>Enter an appropriate beginning date for this report. The default date is the date of admission for inpatients or T-7 for outpatients.</w:t>
      </w:r>
    </w:p>
    <w:p w14:paraId="1A4FBE0F" w14:textId="77777777" w:rsidR="00A5792B" w:rsidRDefault="002F44C1">
      <w:pPr>
        <w:spacing w:before="229"/>
        <w:ind w:left="240"/>
        <w:rPr>
          <w:rFonts w:ascii="Courier New"/>
          <w:sz w:val="20"/>
        </w:rPr>
      </w:pPr>
      <w:r>
        <w:rPr>
          <w:rFonts w:ascii="Courier New"/>
          <w:sz w:val="20"/>
        </w:rPr>
        <w:t xml:space="preserve">Go to DATE (TIME optional): NOW// </w:t>
      </w:r>
      <w:r>
        <w:rPr>
          <w:rFonts w:ascii="Courier New"/>
          <w:b/>
          <w:sz w:val="20"/>
        </w:rPr>
        <w:t xml:space="preserve">&lt;RET&gt; </w:t>
      </w:r>
      <w:r>
        <w:rPr>
          <w:rFonts w:ascii="Courier New"/>
          <w:sz w:val="20"/>
        </w:rPr>
        <w:t>(FEB 25, 1997@09:46)</w:t>
      </w:r>
    </w:p>
    <w:p w14:paraId="003B0884" w14:textId="77777777" w:rsidR="00A5792B" w:rsidRDefault="00A5792B">
      <w:pPr>
        <w:pStyle w:val="BodyText"/>
        <w:spacing w:before="10"/>
        <w:rPr>
          <w:rFonts w:ascii="Courier New"/>
          <w:sz w:val="19"/>
        </w:rPr>
      </w:pPr>
    </w:p>
    <w:p w14:paraId="73C252DE" w14:textId="77777777" w:rsidR="00A5792B" w:rsidRDefault="002F44C1">
      <w:pPr>
        <w:pStyle w:val="BodyText"/>
        <w:ind w:left="240"/>
      </w:pPr>
      <w:r>
        <w:t>Enter appropriate ending date for this report.</w:t>
      </w:r>
    </w:p>
    <w:p w14:paraId="00F20138" w14:textId="77777777" w:rsidR="00A5792B" w:rsidRDefault="002F44C1">
      <w:pPr>
        <w:spacing w:before="233"/>
        <w:ind w:left="240"/>
        <w:rPr>
          <w:sz w:val="24"/>
        </w:rPr>
      </w:pPr>
      <w:r>
        <w:rPr>
          <w:rFonts w:ascii="Courier New"/>
          <w:sz w:val="20"/>
        </w:rPr>
        <w:t xml:space="preserve">DEVICE: </w:t>
      </w:r>
      <w:r>
        <w:rPr>
          <w:sz w:val="24"/>
        </w:rPr>
        <w:t>Enter appropriate response</w:t>
      </w:r>
    </w:p>
    <w:p w14:paraId="5F2578DD" w14:textId="77777777" w:rsidR="00A5792B" w:rsidRDefault="00A5792B">
      <w:pPr>
        <w:rPr>
          <w:sz w:val="24"/>
        </w:rPr>
        <w:sectPr w:rsidR="00A5792B">
          <w:pgSz w:w="12240" w:h="15840"/>
          <w:pgMar w:top="940" w:right="620" w:bottom="1160" w:left="1200" w:header="725" w:footer="975" w:gutter="0"/>
          <w:cols w:space="720"/>
        </w:sectPr>
      </w:pPr>
    </w:p>
    <w:p w14:paraId="3B9AA6FB" w14:textId="77777777" w:rsidR="00A5792B" w:rsidRDefault="00A5792B">
      <w:pPr>
        <w:pStyle w:val="BodyText"/>
        <w:rPr>
          <w:sz w:val="20"/>
        </w:rPr>
      </w:pPr>
    </w:p>
    <w:p w14:paraId="3704B151" w14:textId="77777777" w:rsidR="00A5792B" w:rsidRDefault="00A5792B">
      <w:pPr>
        <w:pStyle w:val="BodyText"/>
        <w:spacing w:before="2"/>
        <w:rPr>
          <w:sz w:val="23"/>
        </w:rPr>
      </w:pPr>
    </w:p>
    <w:p w14:paraId="4A134ADD" w14:textId="77777777" w:rsidR="00A5792B" w:rsidRDefault="002F44C1">
      <w:pPr>
        <w:tabs>
          <w:tab w:val="left" w:pos="2939"/>
          <w:tab w:val="left" w:pos="7798"/>
        </w:tabs>
        <w:ind w:left="240"/>
        <w:rPr>
          <w:rFonts w:ascii="Courier New"/>
          <w:sz w:val="18"/>
        </w:rPr>
      </w:pPr>
      <w:r>
        <w:rPr>
          <w:rFonts w:ascii="Courier New"/>
          <w:sz w:val="18"/>
        </w:rPr>
        <w:t>FEB 25,</w:t>
      </w:r>
      <w:r>
        <w:rPr>
          <w:rFonts w:ascii="Courier New"/>
          <w:spacing w:val="-9"/>
          <w:sz w:val="18"/>
        </w:rPr>
        <w:t xml:space="preserve"> </w:t>
      </w:r>
      <w:r>
        <w:rPr>
          <w:rFonts w:ascii="Courier New"/>
          <w:sz w:val="18"/>
        </w:rPr>
        <w:t>1997</w:t>
      </w:r>
      <w:r>
        <w:rPr>
          <w:rFonts w:ascii="Courier New"/>
          <w:spacing w:val="-5"/>
          <w:sz w:val="18"/>
        </w:rPr>
        <w:t xml:space="preserve"> </w:t>
      </w:r>
      <w:r>
        <w:rPr>
          <w:rFonts w:ascii="Courier New"/>
          <w:sz w:val="18"/>
        </w:rPr>
        <w:t>(10:52)</w:t>
      </w:r>
      <w:r>
        <w:rPr>
          <w:rFonts w:ascii="Courier New"/>
          <w:sz w:val="18"/>
        </w:rPr>
        <w:tab/>
        <w:t>Cumulative</w:t>
      </w:r>
      <w:r>
        <w:rPr>
          <w:rFonts w:ascii="Courier New"/>
          <w:spacing w:val="-12"/>
          <w:sz w:val="18"/>
        </w:rPr>
        <w:t xml:space="preserve"> </w:t>
      </w:r>
      <w:r>
        <w:rPr>
          <w:rFonts w:ascii="Courier New"/>
          <w:sz w:val="18"/>
        </w:rPr>
        <w:t>Vitals/Measurements</w:t>
      </w:r>
      <w:r>
        <w:rPr>
          <w:rFonts w:ascii="Courier New"/>
          <w:spacing w:val="-12"/>
          <w:sz w:val="18"/>
        </w:rPr>
        <w:t xml:space="preserve"> </w:t>
      </w:r>
      <w:r>
        <w:rPr>
          <w:rFonts w:ascii="Courier New"/>
          <w:sz w:val="18"/>
        </w:rPr>
        <w:t>Report</w:t>
      </w:r>
      <w:r>
        <w:rPr>
          <w:rFonts w:ascii="Courier New"/>
          <w:sz w:val="18"/>
        </w:rPr>
        <w:tab/>
        <w:t>Page</w:t>
      </w:r>
      <w:r>
        <w:rPr>
          <w:rFonts w:ascii="Courier New"/>
          <w:spacing w:val="-1"/>
          <w:sz w:val="18"/>
        </w:rPr>
        <w:t xml:space="preserve"> </w:t>
      </w:r>
      <w:r>
        <w:rPr>
          <w:rFonts w:ascii="Courier New"/>
          <w:sz w:val="18"/>
        </w:rPr>
        <w:t>1</w:t>
      </w:r>
    </w:p>
    <w:p w14:paraId="612BE357" w14:textId="77777777" w:rsidR="00A5792B" w:rsidRDefault="00BE26E6">
      <w:pPr>
        <w:pStyle w:val="BodyText"/>
        <w:spacing w:before="9"/>
        <w:rPr>
          <w:rFonts w:ascii="Courier New"/>
          <w:sz w:val="22"/>
        </w:rPr>
      </w:pPr>
      <w:r>
        <w:pict w14:anchorId="29263226">
          <v:shape id="_x0000_s2222" style="position:absolute;margin-left:1in;margin-top:15.15pt;width:421.15pt;height:.1pt;z-index:-15392256;mso-wrap-distance-left:0;mso-wrap-distance-right:0;mso-position-horizontal-relative:page" coordorigin="1440,303" coordsize="8423,0" path="m1440,303r8423,e" filled="f" strokeweight=".18733mm">
            <v:stroke dashstyle="dash"/>
            <v:path arrowok="t"/>
            <w10:wrap type="topAndBottom" anchorx="page"/>
          </v:shape>
        </w:pict>
      </w:r>
    </w:p>
    <w:p w14:paraId="6BBD5F63" w14:textId="77777777" w:rsidR="00A5792B" w:rsidRDefault="002F44C1">
      <w:pPr>
        <w:spacing w:before="70"/>
        <w:ind w:left="240"/>
        <w:rPr>
          <w:rFonts w:ascii="Courier New"/>
          <w:sz w:val="18"/>
        </w:rPr>
      </w:pPr>
      <w:r>
        <w:rPr>
          <w:rFonts w:ascii="Courier New"/>
          <w:sz w:val="18"/>
        </w:rPr>
        <w:t>07/05/95</w:t>
      </w:r>
    </w:p>
    <w:p w14:paraId="5B01508D" w14:textId="77777777" w:rsidR="00A5792B" w:rsidRDefault="002F44C1">
      <w:pPr>
        <w:ind w:left="240"/>
        <w:rPr>
          <w:rFonts w:ascii="Courier New"/>
          <w:sz w:val="18"/>
        </w:rPr>
      </w:pPr>
      <w:r>
        <w:rPr>
          <w:rFonts w:ascii="Courier New"/>
          <w:sz w:val="18"/>
        </w:rPr>
        <w:t>14:00</w:t>
      </w:r>
    </w:p>
    <w:p w14:paraId="5C7C072A" w14:textId="77777777" w:rsidR="00A5792B" w:rsidRDefault="002F44C1">
      <w:pPr>
        <w:tabs>
          <w:tab w:val="left" w:pos="1211"/>
          <w:tab w:val="left" w:pos="3047"/>
        </w:tabs>
        <w:ind w:left="671"/>
        <w:rPr>
          <w:rFonts w:ascii="Courier New"/>
          <w:sz w:val="18"/>
        </w:rPr>
      </w:pPr>
      <w:r>
        <w:rPr>
          <w:rFonts w:ascii="Courier New"/>
          <w:sz w:val="18"/>
        </w:rPr>
        <w:t>T:</w:t>
      </w:r>
      <w:r>
        <w:rPr>
          <w:rFonts w:ascii="Courier New"/>
          <w:sz w:val="18"/>
        </w:rPr>
        <w:tab/>
        <w:t>97.7 F</w:t>
      </w:r>
      <w:r>
        <w:rPr>
          <w:rFonts w:ascii="Courier New"/>
          <w:spacing w:val="-7"/>
          <w:sz w:val="18"/>
        </w:rPr>
        <w:t xml:space="preserve"> </w:t>
      </w:r>
      <w:r>
        <w:rPr>
          <w:rFonts w:ascii="Courier New"/>
          <w:sz w:val="18"/>
        </w:rPr>
        <w:t>(36.5</w:t>
      </w:r>
      <w:r>
        <w:rPr>
          <w:rFonts w:ascii="Courier New"/>
          <w:spacing w:val="-3"/>
          <w:sz w:val="18"/>
        </w:rPr>
        <w:t xml:space="preserve"> </w:t>
      </w:r>
      <w:r>
        <w:rPr>
          <w:rFonts w:ascii="Courier New"/>
          <w:sz w:val="18"/>
        </w:rPr>
        <w:t>C)</w:t>
      </w:r>
      <w:r>
        <w:rPr>
          <w:rFonts w:ascii="Courier New"/>
          <w:sz w:val="18"/>
        </w:rPr>
        <w:tab/>
        <w:t>(ORAL)</w:t>
      </w:r>
    </w:p>
    <w:p w14:paraId="1D2BBD36" w14:textId="77777777" w:rsidR="00A5792B" w:rsidRDefault="002F44C1">
      <w:pPr>
        <w:tabs>
          <w:tab w:val="left" w:pos="1211"/>
          <w:tab w:val="left" w:pos="1643"/>
        </w:tabs>
        <w:spacing w:line="203" w:lineRule="exact"/>
        <w:ind w:left="671"/>
        <w:rPr>
          <w:rFonts w:ascii="Courier New"/>
          <w:sz w:val="18"/>
        </w:rPr>
      </w:pPr>
      <w:r>
        <w:rPr>
          <w:rFonts w:ascii="Courier New"/>
          <w:sz w:val="18"/>
        </w:rPr>
        <w:t>P:</w:t>
      </w:r>
      <w:r>
        <w:rPr>
          <w:rFonts w:ascii="Courier New"/>
          <w:sz w:val="18"/>
        </w:rPr>
        <w:tab/>
        <w:t>89</w:t>
      </w:r>
      <w:r>
        <w:rPr>
          <w:rFonts w:ascii="Courier New"/>
          <w:sz w:val="18"/>
        </w:rPr>
        <w:tab/>
        <w:t>(RADIAL)</w:t>
      </w:r>
    </w:p>
    <w:p w14:paraId="32068A1F" w14:textId="77777777" w:rsidR="00A5792B" w:rsidRDefault="002F44C1">
      <w:pPr>
        <w:tabs>
          <w:tab w:val="left" w:pos="1211"/>
        </w:tabs>
        <w:spacing w:line="203" w:lineRule="exact"/>
        <w:ind w:left="671"/>
        <w:rPr>
          <w:rFonts w:ascii="Courier New"/>
          <w:sz w:val="18"/>
        </w:rPr>
      </w:pPr>
      <w:r>
        <w:rPr>
          <w:rFonts w:ascii="Courier New"/>
          <w:sz w:val="18"/>
        </w:rPr>
        <w:t>R:</w:t>
      </w:r>
      <w:r>
        <w:rPr>
          <w:rFonts w:ascii="Courier New"/>
          <w:sz w:val="18"/>
        </w:rPr>
        <w:tab/>
        <w:t>20</w:t>
      </w:r>
    </w:p>
    <w:p w14:paraId="3FEDA85E" w14:textId="77777777" w:rsidR="00A5792B" w:rsidRDefault="002F44C1">
      <w:pPr>
        <w:tabs>
          <w:tab w:val="left" w:pos="1211"/>
          <w:tab w:val="left" w:pos="2075"/>
        </w:tabs>
        <w:ind w:left="671" w:right="6614"/>
        <w:rPr>
          <w:rFonts w:ascii="Courier New"/>
          <w:sz w:val="18"/>
        </w:rPr>
      </w:pPr>
      <w:r>
        <w:rPr>
          <w:rFonts w:ascii="Courier New"/>
          <w:sz w:val="18"/>
        </w:rPr>
        <w:t>B/P:</w:t>
      </w:r>
      <w:r>
        <w:rPr>
          <w:rFonts w:ascii="Courier New"/>
          <w:spacing w:val="-6"/>
          <w:sz w:val="18"/>
        </w:rPr>
        <w:t xml:space="preserve"> </w:t>
      </w:r>
      <w:r>
        <w:rPr>
          <w:rFonts w:ascii="Courier New"/>
          <w:sz w:val="18"/>
        </w:rPr>
        <w:t>145/90</w:t>
      </w:r>
      <w:r>
        <w:rPr>
          <w:rFonts w:ascii="Courier New"/>
          <w:sz w:val="18"/>
        </w:rPr>
        <w:tab/>
        <w:t>(R ARM, SITTING) Ht:</w:t>
      </w:r>
      <w:r>
        <w:rPr>
          <w:rFonts w:ascii="Courier New"/>
          <w:sz w:val="18"/>
        </w:rPr>
        <w:tab/>
        <w:t>72.00 in (182.88</w:t>
      </w:r>
      <w:r>
        <w:rPr>
          <w:rFonts w:ascii="Courier New"/>
          <w:spacing w:val="-9"/>
          <w:sz w:val="18"/>
        </w:rPr>
        <w:t xml:space="preserve"> </w:t>
      </w:r>
      <w:r>
        <w:rPr>
          <w:rFonts w:ascii="Courier New"/>
          <w:sz w:val="18"/>
        </w:rPr>
        <w:t>cm)</w:t>
      </w:r>
    </w:p>
    <w:p w14:paraId="1B610793" w14:textId="77777777" w:rsidR="00A5792B" w:rsidRDefault="002F44C1">
      <w:pPr>
        <w:tabs>
          <w:tab w:val="left" w:pos="1211"/>
        </w:tabs>
        <w:ind w:left="671"/>
        <w:rPr>
          <w:rFonts w:ascii="Courier New"/>
          <w:sz w:val="18"/>
        </w:rPr>
      </w:pPr>
      <w:r>
        <w:rPr>
          <w:rFonts w:ascii="Courier New"/>
          <w:sz w:val="18"/>
        </w:rPr>
        <w:t>Wt:</w:t>
      </w:r>
      <w:r>
        <w:rPr>
          <w:rFonts w:ascii="Courier New"/>
          <w:sz w:val="18"/>
        </w:rPr>
        <w:tab/>
        <w:t>225.00 lb (102.27</w:t>
      </w:r>
      <w:r>
        <w:rPr>
          <w:rFonts w:ascii="Courier New"/>
          <w:spacing w:val="-4"/>
          <w:sz w:val="18"/>
        </w:rPr>
        <w:t xml:space="preserve"> </w:t>
      </w:r>
      <w:r>
        <w:rPr>
          <w:rFonts w:ascii="Courier New"/>
          <w:sz w:val="18"/>
        </w:rPr>
        <w:t>kg)</w:t>
      </w:r>
    </w:p>
    <w:p w14:paraId="746C5BAE" w14:textId="77777777" w:rsidR="00A5792B" w:rsidRDefault="002F44C1">
      <w:pPr>
        <w:ind w:left="240" w:right="7568" w:firstLine="431"/>
        <w:rPr>
          <w:rFonts w:ascii="Courier New"/>
          <w:sz w:val="18"/>
        </w:rPr>
      </w:pPr>
      <w:r>
        <w:rPr>
          <w:rFonts w:ascii="Courier New"/>
          <w:sz w:val="18"/>
        </w:rPr>
        <w:t>Body Mass Index: 31* 06/18/96</w:t>
      </w:r>
    </w:p>
    <w:p w14:paraId="7C0614C6" w14:textId="77777777" w:rsidR="00A5792B" w:rsidRDefault="002F44C1">
      <w:pPr>
        <w:ind w:left="240"/>
        <w:rPr>
          <w:rFonts w:ascii="Courier New"/>
          <w:sz w:val="18"/>
        </w:rPr>
      </w:pPr>
      <w:r>
        <w:rPr>
          <w:rFonts w:ascii="Courier New"/>
          <w:sz w:val="18"/>
        </w:rPr>
        <w:t>08:00</w:t>
      </w:r>
    </w:p>
    <w:p w14:paraId="1057E5CC" w14:textId="77777777" w:rsidR="00A5792B" w:rsidRDefault="002F44C1">
      <w:pPr>
        <w:tabs>
          <w:tab w:val="left" w:pos="1211"/>
          <w:tab w:val="left" w:pos="1643"/>
        </w:tabs>
        <w:spacing w:before="1"/>
        <w:ind w:left="671"/>
        <w:rPr>
          <w:rFonts w:ascii="Courier New"/>
          <w:sz w:val="18"/>
        </w:rPr>
      </w:pPr>
      <w:r>
        <w:rPr>
          <w:rFonts w:ascii="Courier New"/>
          <w:sz w:val="18"/>
        </w:rPr>
        <w:t>P:</w:t>
      </w:r>
      <w:r>
        <w:rPr>
          <w:rFonts w:ascii="Courier New"/>
          <w:sz w:val="18"/>
        </w:rPr>
        <w:tab/>
        <w:t>62</w:t>
      </w:r>
      <w:r>
        <w:rPr>
          <w:rFonts w:ascii="Courier New"/>
          <w:sz w:val="18"/>
        </w:rPr>
        <w:tab/>
        <w:t>(RADIAL)</w:t>
      </w:r>
    </w:p>
    <w:p w14:paraId="17176BF3" w14:textId="77777777" w:rsidR="00A5792B" w:rsidRDefault="002F44C1">
      <w:pPr>
        <w:tabs>
          <w:tab w:val="left" w:pos="1211"/>
        </w:tabs>
        <w:ind w:left="671"/>
        <w:rPr>
          <w:rFonts w:ascii="Courier New"/>
          <w:sz w:val="18"/>
        </w:rPr>
      </w:pPr>
      <w:r>
        <w:rPr>
          <w:rFonts w:ascii="Courier New"/>
          <w:sz w:val="18"/>
        </w:rPr>
        <w:t>R:</w:t>
      </w:r>
      <w:r>
        <w:rPr>
          <w:rFonts w:ascii="Courier New"/>
          <w:sz w:val="18"/>
        </w:rPr>
        <w:tab/>
        <w:t>20</w:t>
      </w:r>
    </w:p>
    <w:p w14:paraId="7894FC86" w14:textId="77777777" w:rsidR="00A5792B" w:rsidRDefault="002F44C1">
      <w:pPr>
        <w:tabs>
          <w:tab w:val="left" w:pos="2075"/>
        </w:tabs>
        <w:ind w:left="240" w:right="6614" w:firstLine="431"/>
        <w:rPr>
          <w:rFonts w:ascii="Courier New"/>
          <w:sz w:val="18"/>
        </w:rPr>
      </w:pPr>
      <w:r>
        <w:rPr>
          <w:rFonts w:ascii="Courier New"/>
          <w:sz w:val="18"/>
        </w:rPr>
        <w:t>B/P:</w:t>
      </w:r>
      <w:r>
        <w:rPr>
          <w:rFonts w:ascii="Courier New"/>
          <w:spacing w:val="-6"/>
          <w:sz w:val="18"/>
        </w:rPr>
        <w:t xml:space="preserve"> </w:t>
      </w:r>
      <w:r>
        <w:rPr>
          <w:rFonts w:ascii="Courier New"/>
          <w:sz w:val="18"/>
        </w:rPr>
        <w:t>122/68</w:t>
      </w:r>
      <w:r>
        <w:rPr>
          <w:rFonts w:ascii="Courier New"/>
          <w:sz w:val="18"/>
        </w:rPr>
        <w:tab/>
        <w:t>(R ARM, SITTING) 08:01</w:t>
      </w:r>
    </w:p>
    <w:p w14:paraId="06A8AA2D" w14:textId="77777777" w:rsidR="00A5792B" w:rsidRDefault="002F44C1">
      <w:pPr>
        <w:ind w:left="240" w:right="6596" w:firstLine="431"/>
        <w:rPr>
          <w:rFonts w:ascii="Courier New"/>
          <w:sz w:val="18"/>
        </w:rPr>
      </w:pPr>
      <w:r>
        <w:rPr>
          <w:rFonts w:ascii="Courier New"/>
          <w:sz w:val="18"/>
        </w:rPr>
        <w:t>B/P: 102/60* (L ARM, SITTING) 08:02</w:t>
      </w:r>
    </w:p>
    <w:p w14:paraId="0F953FD1" w14:textId="77777777" w:rsidR="00A5792B" w:rsidRDefault="002F44C1">
      <w:pPr>
        <w:ind w:left="240" w:right="6488" w:firstLine="431"/>
        <w:rPr>
          <w:rFonts w:ascii="Courier New"/>
          <w:sz w:val="18"/>
        </w:rPr>
      </w:pPr>
      <w:r>
        <w:rPr>
          <w:rFonts w:ascii="Courier New"/>
          <w:sz w:val="18"/>
        </w:rPr>
        <w:t>B/P: 100/60* (R ARM, STANDING) 08:03</w:t>
      </w:r>
    </w:p>
    <w:p w14:paraId="6BBDE2A1" w14:textId="77777777" w:rsidR="00A5792B" w:rsidRDefault="002F44C1">
      <w:pPr>
        <w:tabs>
          <w:tab w:val="left" w:pos="2075"/>
        </w:tabs>
        <w:ind w:left="240" w:right="6506" w:firstLine="431"/>
        <w:rPr>
          <w:rFonts w:ascii="Courier New"/>
          <w:sz w:val="18"/>
        </w:rPr>
      </w:pPr>
      <w:r>
        <w:rPr>
          <w:rFonts w:ascii="Courier New"/>
          <w:sz w:val="18"/>
        </w:rPr>
        <w:t>B/P:</w:t>
      </w:r>
      <w:r>
        <w:rPr>
          <w:rFonts w:ascii="Courier New"/>
          <w:spacing w:val="-6"/>
          <w:sz w:val="18"/>
        </w:rPr>
        <w:t xml:space="preserve"> </w:t>
      </w:r>
      <w:r>
        <w:rPr>
          <w:rFonts w:ascii="Courier New"/>
          <w:sz w:val="18"/>
        </w:rPr>
        <w:t>120/70</w:t>
      </w:r>
      <w:r>
        <w:rPr>
          <w:rFonts w:ascii="Courier New"/>
          <w:sz w:val="18"/>
        </w:rPr>
        <w:tab/>
        <w:t>(L ARM, STANDING) 08:04</w:t>
      </w:r>
    </w:p>
    <w:p w14:paraId="6EAC330C" w14:textId="77777777" w:rsidR="00A5792B" w:rsidRDefault="002F44C1">
      <w:pPr>
        <w:ind w:left="240" w:right="6812" w:firstLine="431"/>
        <w:rPr>
          <w:rFonts w:ascii="Courier New"/>
          <w:sz w:val="18"/>
        </w:rPr>
      </w:pPr>
      <w:r>
        <w:rPr>
          <w:rFonts w:ascii="Courier New"/>
          <w:sz w:val="18"/>
        </w:rPr>
        <w:t>B/P: 110/60* (R ARM, LYING) 08:05</w:t>
      </w:r>
    </w:p>
    <w:p w14:paraId="5F2F373D" w14:textId="77777777" w:rsidR="00A5792B" w:rsidRDefault="002F44C1">
      <w:pPr>
        <w:tabs>
          <w:tab w:val="left" w:pos="2075"/>
        </w:tabs>
        <w:ind w:left="240" w:right="6830" w:firstLine="431"/>
        <w:rPr>
          <w:rFonts w:ascii="Courier New"/>
          <w:sz w:val="18"/>
        </w:rPr>
      </w:pPr>
      <w:r>
        <w:rPr>
          <w:rFonts w:ascii="Courier New"/>
          <w:sz w:val="18"/>
        </w:rPr>
        <w:t>B/P:</w:t>
      </w:r>
      <w:r>
        <w:rPr>
          <w:rFonts w:ascii="Courier New"/>
          <w:spacing w:val="-6"/>
          <w:sz w:val="18"/>
        </w:rPr>
        <w:t xml:space="preserve"> </w:t>
      </w:r>
      <w:r>
        <w:rPr>
          <w:rFonts w:ascii="Courier New"/>
          <w:sz w:val="18"/>
        </w:rPr>
        <w:t>110/70</w:t>
      </w:r>
      <w:r>
        <w:rPr>
          <w:rFonts w:ascii="Courier New"/>
          <w:sz w:val="18"/>
        </w:rPr>
        <w:tab/>
        <w:t>(L ARM, LYING) 02/17/97</w:t>
      </w:r>
    </w:p>
    <w:p w14:paraId="3166FDF2" w14:textId="77777777" w:rsidR="00A5792B" w:rsidRDefault="002F44C1">
      <w:pPr>
        <w:ind w:left="240"/>
        <w:rPr>
          <w:rFonts w:ascii="Courier New"/>
          <w:sz w:val="18"/>
        </w:rPr>
      </w:pPr>
      <w:r>
        <w:rPr>
          <w:rFonts w:ascii="Courier New"/>
          <w:sz w:val="18"/>
        </w:rPr>
        <w:t>08:00</w:t>
      </w:r>
    </w:p>
    <w:p w14:paraId="5728FE23" w14:textId="77777777" w:rsidR="00A5792B" w:rsidRDefault="002F44C1">
      <w:pPr>
        <w:tabs>
          <w:tab w:val="left" w:pos="1211"/>
          <w:tab w:val="left" w:pos="3047"/>
        </w:tabs>
        <w:ind w:left="671"/>
        <w:rPr>
          <w:rFonts w:ascii="Courier New"/>
          <w:sz w:val="18"/>
        </w:rPr>
      </w:pPr>
      <w:r>
        <w:rPr>
          <w:rFonts w:ascii="Courier New"/>
          <w:sz w:val="18"/>
        </w:rPr>
        <w:t>T:</w:t>
      </w:r>
      <w:r>
        <w:rPr>
          <w:rFonts w:ascii="Courier New"/>
          <w:sz w:val="18"/>
        </w:rPr>
        <w:tab/>
        <w:t>99.0 F</w:t>
      </w:r>
      <w:r>
        <w:rPr>
          <w:rFonts w:ascii="Courier New"/>
          <w:spacing w:val="-7"/>
          <w:sz w:val="18"/>
        </w:rPr>
        <w:t xml:space="preserve"> </w:t>
      </w:r>
      <w:r>
        <w:rPr>
          <w:rFonts w:ascii="Courier New"/>
          <w:sz w:val="18"/>
        </w:rPr>
        <w:t>(37.2</w:t>
      </w:r>
      <w:r>
        <w:rPr>
          <w:rFonts w:ascii="Courier New"/>
          <w:spacing w:val="-3"/>
          <w:sz w:val="18"/>
        </w:rPr>
        <w:t xml:space="preserve"> </w:t>
      </w:r>
      <w:r>
        <w:rPr>
          <w:rFonts w:ascii="Courier New"/>
          <w:sz w:val="18"/>
        </w:rPr>
        <w:t>C)</w:t>
      </w:r>
      <w:r>
        <w:rPr>
          <w:rFonts w:ascii="Courier New"/>
          <w:sz w:val="18"/>
        </w:rPr>
        <w:tab/>
        <w:t>(ORAL)</w:t>
      </w:r>
    </w:p>
    <w:p w14:paraId="5AAA5AA8" w14:textId="77777777" w:rsidR="00A5792B" w:rsidRDefault="002F44C1">
      <w:pPr>
        <w:tabs>
          <w:tab w:val="left" w:pos="1211"/>
          <w:tab w:val="left" w:pos="1643"/>
        </w:tabs>
        <w:ind w:left="671" w:right="5210"/>
        <w:rPr>
          <w:rFonts w:ascii="Courier New"/>
          <w:sz w:val="18"/>
        </w:rPr>
      </w:pPr>
      <w:r>
        <w:rPr>
          <w:rFonts w:ascii="Courier New"/>
          <w:sz w:val="18"/>
        </w:rPr>
        <w:t>P:</w:t>
      </w:r>
      <w:r>
        <w:rPr>
          <w:rFonts w:ascii="Courier New"/>
          <w:sz w:val="18"/>
        </w:rPr>
        <w:tab/>
        <w:t>75</w:t>
      </w:r>
      <w:r>
        <w:rPr>
          <w:rFonts w:ascii="Courier New"/>
          <w:sz w:val="18"/>
        </w:rPr>
        <w:tab/>
        <w:t>(LEFT, RADIAL, PALPATED, SITTING) R:</w:t>
      </w:r>
      <w:r>
        <w:rPr>
          <w:rFonts w:ascii="Courier New"/>
          <w:sz w:val="18"/>
        </w:rPr>
        <w:tab/>
        <w:t>14</w:t>
      </w:r>
      <w:r>
        <w:rPr>
          <w:rFonts w:ascii="Courier New"/>
          <w:sz w:val="18"/>
        </w:rPr>
        <w:tab/>
        <w:t>(SITTING)</w:t>
      </w:r>
    </w:p>
    <w:p w14:paraId="5464C5FB" w14:textId="77777777" w:rsidR="00A5792B" w:rsidRDefault="002F44C1">
      <w:pPr>
        <w:tabs>
          <w:tab w:val="left" w:pos="2075"/>
        </w:tabs>
        <w:spacing w:line="203" w:lineRule="exact"/>
        <w:ind w:left="671"/>
        <w:rPr>
          <w:rFonts w:ascii="Courier New"/>
          <w:sz w:val="18"/>
        </w:rPr>
      </w:pPr>
      <w:r>
        <w:rPr>
          <w:rFonts w:ascii="Courier New"/>
          <w:sz w:val="18"/>
        </w:rPr>
        <w:t>B/P:</w:t>
      </w:r>
      <w:r>
        <w:rPr>
          <w:rFonts w:ascii="Courier New"/>
          <w:spacing w:val="-6"/>
          <w:sz w:val="18"/>
        </w:rPr>
        <w:t xml:space="preserve"> </w:t>
      </w:r>
      <w:r>
        <w:rPr>
          <w:rFonts w:ascii="Courier New"/>
          <w:sz w:val="18"/>
        </w:rPr>
        <w:t>120/70</w:t>
      </w:r>
      <w:r>
        <w:rPr>
          <w:rFonts w:ascii="Courier New"/>
          <w:sz w:val="18"/>
        </w:rPr>
        <w:tab/>
        <w:t>(L</w:t>
      </w:r>
      <w:r>
        <w:rPr>
          <w:rFonts w:ascii="Courier New"/>
          <w:spacing w:val="-1"/>
          <w:sz w:val="18"/>
        </w:rPr>
        <w:t xml:space="preserve"> </w:t>
      </w:r>
      <w:r>
        <w:rPr>
          <w:rFonts w:ascii="Courier New"/>
          <w:sz w:val="18"/>
        </w:rPr>
        <w:t>ARM)</w:t>
      </w:r>
    </w:p>
    <w:p w14:paraId="390C1E0D" w14:textId="77777777" w:rsidR="00A5792B" w:rsidRDefault="002F44C1">
      <w:pPr>
        <w:tabs>
          <w:tab w:val="left" w:pos="1211"/>
        </w:tabs>
        <w:spacing w:line="203" w:lineRule="exact"/>
        <w:ind w:left="671"/>
        <w:rPr>
          <w:rFonts w:ascii="Courier New"/>
          <w:sz w:val="18"/>
        </w:rPr>
      </w:pPr>
      <w:r>
        <w:rPr>
          <w:rFonts w:ascii="Courier New"/>
          <w:sz w:val="18"/>
        </w:rPr>
        <w:t>Ht:</w:t>
      </w:r>
      <w:r>
        <w:rPr>
          <w:rFonts w:ascii="Courier New"/>
          <w:sz w:val="18"/>
        </w:rPr>
        <w:tab/>
        <w:t>72.00 in (182.88</w:t>
      </w:r>
      <w:r>
        <w:rPr>
          <w:rFonts w:ascii="Courier New"/>
          <w:spacing w:val="-4"/>
          <w:sz w:val="18"/>
        </w:rPr>
        <w:t xml:space="preserve"> </w:t>
      </w:r>
      <w:r>
        <w:rPr>
          <w:rFonts w:ascii="Courier New"/>
          <w:sz w:val="18"/>
        </w:rPr>
        <w:t>cm)</w:t>
      </w:r>
    </w:p>
    <w:p w14:paraId="20E9B9D5" w14:textId="77777777" w:rsidR="00A5792B" w:rsidRDefault="002F44C1">
      <w:pPr>
        <w:tabs>
          <w:tab w:val="left" w:pos="1211"/>
        </w:tabs>
        <w:ind w:left="671"/>
        <w:rPr>
          <w:rFonts w:ascii="Courier New"/>
          <w:sz w:val="18"/>
        </w:rPr>
      </w:pPr>
      <w:r>
        <w:rPr>
          <w:rFonts w:ascii="Courier New"/>
          <w:sz w:val="18"/>
        </w:rPr>
        <w:t>Wt:</w:t>
      </w:r>
      <w:r>
        <w:rPr>
          <w:rFonts w:ascii="Courier New"/>
          <w:sz w:val="18"/>
        </w:rPr>
        <w:tab/>
        <w:t>200.00 lb (90.91 kg) (ACTUAL,</w:t>
      </w:r>
      <w:r>
        <w:rPr>
          <w:rFonts w:ascii="Courier New"/>
          <w:spacing w:val="-8"/>
          <w:sz w:val="18"/>
        </w:rPr>
        <w:t xml:space="preserve"> </w:t>
      </w:r>
      <w:r>
        <w:rPr>
          <w:rFonts w:ascii="Courier New"/>
          <w:sz w:val="18"/>
        </w:rPr>
        <w:t>STANDING)</w:t>
      </w:r>
    </w:p>
    <w:p w14:paraId="418AE371" w14:textId="77777777" w:rsidR="00A5792B" w:rsidRDefault="00BE26E6">
      <w:pPr>
        <w:ind w:left="671"/>
        <w:rPr>
          <w:rFonts w:ascii="Courier New"/>
          <w:sz w:val="18"/>
        </w:rPr>
      </w:pPr>
      <w:r>
        <w:pict w14:anchorId="395E9A25">
          <v:shape id="_x0000_s2221" style="position:absolute;left:0;text-align:left;margin-left:66.05pt;margin-top:10pt;width:.5pt;height:20.4pt;z-index:16066048;mso-position-horizontal-relative:page" coordorigin="1321,200" coordsize="10,408" path="m1331,200r-10,l1321,404r,204l1331,608r,-204l1331,200xe" fillcolor="black" stroked="f">
            <v:path arrowok="t"/>
            <w10:wrap anchorx="page"/>
          </v:shape>
        </w:pict>
      </w:r>
      <w:r w:rsidR="002F44C1">
        <w:rPr>
          <w:rFonts w:ascii="Courier New"/>
          <w:sz w:val="18"/>
        </w:rPr>
        <w:t>Body Mass Index: 27</w:t>
      </w:r>
    </w:p>
    <w:p w14:paraId="08442F56" w14:textId="77777777" w:rsidR="00A5792B" w:rsidRDefault="002F44C1">
      <w:pPr>
        <w:ind w:left="1211" w:right="4364" w:hanging="540"/>
        <w:rPr>
          <w:rFonts w:ascii="Courier New"/>
          <w:sz w:val="18"/>
        </w:rPr>
      </w:pPr>
      <w:r>
        <w:rPr>
          <w:rFonts w:ascii="Courier New"/>
          <w:sz w:val="18"/>
          <w:vertAlign w:val="superscript"/>
        </w:rPr>
        <w:t>1</w:t>
      </w:r>
      <w:r>
        <w:rPr>
          <w:rFonts w:ascii="Courier New"/>
          <w:sz w:val="18"/>
        </w:rPr>
        <w:t>Pulse Ox.: 92 % with supplemental O2 3.5L/min 30% via MASK</w:t>
      </w:r>
    </w:p>
    <w:p w14:paraId="3AD89C15" w14:textId="77777777" w:rsidR="00A5792B" w:rsidRDefault="002F44C1">
      <w:pPr>
        <w:spacing w:before="1"/>
        <w:ind w:left="240"/>
        <w:rPr>
          <w:rFonts w:ascii="Courier New"/>
          <w:sz w:val="18"/>
        </w:rPr>
      </w:pPr>
      <w:r>
        <w:rPr>
          <w:rFonts w:ascii="Courier New"/>
          <w:sz w:val="18"/>
        </w:rPr>
        <w:t>02/19/97</w:t>
      </w:r>
    </w:p>
    <w:p w14:paraId="22E8A10E" w14:textId="77777777" w:rsidR="00A5792B" w:rsidRDefault="002F44C1">
      <w:pPr>
        <w:ind w:left="240"/>
        <w:rPr>
          <w:rFonts w:ascii="Courier New"/>
          <w:sz w:val="18"/>
        </w:rPr>
      </w:pPr>
      <w:r>
        <w:rPr>
          <w:rFonts w:ascii="Courier New"/>
          <w:sz w:val="18"/>
        </w:rPr>
        <w:t>14:00</w:t>
      </w:r>
    </w:p>
    <w:p w14:paraId="51775E3E" w14:textId="77777777" w:rsidR="00A5792B" w:rsidRDefault="002F44C1">
      <w:pPr>
        <w:tabs>
          <w:tab w:val="left" w:pos="1211"/>
          <w:tab w:val="left" w:pos="1643"/>
          <w:tab w:val="left" w:pos="3047"/>
        </w:tabs>
        <w:ind w:left="671" w:right="6722"/>
        <w:rPr>
          <w:rFonts w:ascii="Courier New"/>
          <w:sz w:val="18"/>
        </w:rPr>
      </w:pPr>
      <w:r>
        <w:rPr>
          <w:rFonts w:ascii="Courier New"/>
          <w:sz w:val="18"/>
        </w:rPr>
        <w:t>T:</w:t>
      </w:r>
      <w:r>
        <w:rPr>
          <w:rFonts w:ascii="Courier New"/>
          <w:sz w:val="18"/>
        </w:rPr>
        <w:tab/>
        <w:t>98.7 F</w:t>
      </w:r>
      <w:r>
        <w:rPr>
          <w:rFonts w:ascii="Courier New"/>
          <w:spacing w:val="-7"/>
          <w:sz w:val="18"/>
        </w:rPr>
        <w:t xml:space="preserve"> </w:t>
      </w:r>
      <w:r>
        <w:rPr>
          <w:rFonts w:ascii="Courier New"/>
          <w:sz w:val="18"/>
        </w:rPr>
        <w:t>(37.1</w:t>
      </w:r>
      <w:r>
        <w:rPr>
          <w:rFonts w:ascii="Courier New"/>
          <w:spacing w:val="-3"/>
          <w:sz w:val="18"/>
        </w:rPr>
        <w:t xml:space="preserve"> </w:t>
      </w:r>
      <w:r>
        <w:rPr>
          <w:rFonts w:ascii="Courier New"/>
          <w:sz w:val="18"/>
        </w:rPr>
        <w:t>C)</w:t>
      </w:r>
      <w:r>
        <w:rPr>
          <w:rFonts w:ascii="Courier New"/>
          <w:sz w:val="18"/>
        </w:rPr>
        <w:tab/>
      </w:r>
      <w:r>
        <w:rPr>
          <w:rFonts w:ascii="Courier New"/>
          <w:spacing w:val="-3"/>
          <w:sz w:val="18"/>
        </w:rPr>
        <w:t xml:space="preserve">(ORAL) </w:t>
      </w:r>
      <w:r>
        <w:rPr>
          <w:rFonts w:ascii="Courier New"/>
          <w:sz w:val="18"/>
        </w:rPr>
        <w:t>P:</w:t>
      </w:r>
      <w:r>
        <w:rPr>
          <w:rFonts w:ascii="Courier New"/>
          <w:sz w:val="18"/>
        </w:rPr>
        <w:tab/>
        <w:t>70</w:t>
      </w:r>
      <w:r>
        <w:rPr>
          <w:rFonts w:ascii="Courier New"/>
          <w:sz w:val="18"/>
        </w:rPr>
        <w:tab/>
        <w:t>(LEFT,</w:t>
      </w:r>
      <w:r>
        <w:rPr>
          <w:rFonts w:ascii="Courier New"/>
          <w:spacing w:val="-3"/>
          <w:sz w:val="18"/>
        </w:rPr>
        <w:t xml:space="preserve"> </w:t>
      </w:r>
      <w:r>
        <w:rPr>
          <w:rFonts w:ascii="Courier New"/>
          <w:sz w:val="18"/>
        </w:rPr>
        <w:t>RADIAL)</w:t>
      </w:r>
    </w:p>
    <w:p w14:paraId="6B67474A" w14:textId="77777777" w:rsidR="00A5792B" w:rsidRDefault="002F44C1">
      <w:pPr>
        <w:tabs>
          <w:tab w:val="left" w:pos="1211"/>
          <w:tab w:val="left" w:pos="1643"/>
        </w:tabs>
        <w:ind w:left="671"/>
        <w:rPr>
          <w:rFonts w:ascii="Courier New"/>
          <w:sz w:val="18"/>
        </w:rPr>
      </w:pPr>
      <w:r>
        <w:rPr>
          <w:rFonts w:ascii="Courier New"/>
          <w:sz w:val="18"/>
        </w:rPr>
        <w:t>R:</w:t>
      </w:r>
      <w:r>
        <w:rPr>
          <w:rFonts w:ascii="Courier New"/>
          <w:sz w:val="18"/>
        </w:rPr>
        <w:tab/>
        <w:t>20</w:t>
      </w:r>
      <w:r>
        <w:rPr>
          <w:rFonts w:ascii="Courier New"/>
          <w:sz w:val="18"/>
        </w:rPr>
        <w:tab/>
        <w:t>(STANDING)</w:t>
      </w:r>
    </w:p>
    <w:p w14:paraId="7426C8C2" w14:textId="77777777" w:rsidR="00A5792B" w:rsidRDefault="002F44C1">
      <w:pPr>
        <w:tabs>
          <w:tab w:val="left" w:pos="1211"/>
        </w:tabs>
        <w:ind w:left="671" w:right="6506"/>
        <w:rPr>
          <w:rFonts w:ascii="Courier New"/>
          <w:sz w:val="18"/>
        </w:rPr>
      </w:pPr>
      <w:r>
        <w:rPr>
          <w:rFonts w:ascii="Courier New"/>
          <w:sz w:val="18"/>
        </w:rPr>
        <w:t>B/P: 120/60* (L ARM, STANDING) Ht:</w:t>
      </w:r>
      <w:r>
        <w:rPr>
          <w:rFonts w:ascii="Courier New"/>
          <w:sz w:val="18"/>
        </w:rPr>
        <w:tab/>
        <w:t>72.00 in (182.88</w:t>
      </w:r>
      <w:r>
        <w:rPr>
          <w:rFonts w:ascii="Courier New"/>
          <w:spacing w:val="-9"/>
          <w:sz w:val="18"/>
        </w:rPr>
        <w:t xml:space="preserve"> </w:t>
      </w:r>
      <w:r>
        <w:rPr>
          <w:rFonts w:ascii="Courier New"/>
          <w:sz w:val="18"/>
        </w:rPr>
        <w:t>cm)</w:t>
      </w:r>
    </w:p>
    <w:p w14:paraId="0EF0A374" w14:textId="77777777" w:rsidR="00A5792B" w:rsidRDefault="002F44C1">
      <w:pPr>
        <w:tabs>
          <w:tab w:val="left" w:pos="1211"/>
        </w:tabs>
        <w:spacing w:line="203" w:lineRule="exact"/>
        <w:ind w:left="671"/>
        <w:rPr>
          <w:rFonts w:ascii="Courier New"/>
          <w:sz w:val="18"/>
        </w:rPr>
      </w:pPr>
      <w:r>
        <w:rPr>
          <w:rFonts w:ascii="Courier New"/>
          <w:sz w:val="18"/>
        </w:rPr>
        <w:t>Wt:</w:t>
      </w:r>
      <w:r>
        <w:rPr>
          <w:rFonts w:ascii="Courier New"/>
          <w:sz w:val="18"/>
        </w:rPr>
        <w:tab/>
        <w:t>205.00 lb (93.18 kg) (ACTUAL,</w:t>
      </w:r>
      <w:r>
        <w:rPr>
          <w:rFonts w:ascii="Courier New"/>
          <w:spacing w:val="-8"/>
          <w:sz w:val="18"/>
        </w:rPr>
        <w:t xml:space="preserve"> </w:t>
      </w:r>
      <w:r>
        <w:rPr>
          <w:rFonts w:ascii="Courier New"/>
          <w:sz w:val="18"/>
        </w:rPr>
        <w:t>STANDING)</w:t>
      </w:r>
    </w:p>
    <w:p w14:paraId="40BB5F0D" w14:textId="77777777" w:rsidR="00A5792B" w:rsidRDefault="00BE26E6">
      <w:pPr>
        <w:ind w:left="671"/>
        <w:rPr>
          <w:rFonts w:ascii="Courier New"/>
          <w:sz w:val="18"/>
        </w:rPr>
      </w:pPr>
      <w:r>
        <w:pict w14:anchorId="7D4C5C13">
          <v:shape id="_x0000_s2220" style="position:absolute;left:0;text-align:left;margin-left:66.05pt;margin-top:10pt;width:.5pt;height:30.6pt;z-index:16066560;mso-position-horizontal-relative:page" coordorigin="1321,200" coordsize="10,612" path="m1331,200r-10,l1321,404r,204l1321,812r10,l1331,608r,-204l1331,200xe" fillcolor="black" stroked="f">
            <v:path arrowok="t"/>
            <w10:wrap anchorx="page"/>
          </v:shape>
        </w:pict>
      </w:r>
      <w:r w:rsidR="002F44C1">
        <w:rPr>
          <w:rFonts w:ascii="Courier New"/>
          <w:sz w:val="18"/>
        </w:rPr>
        <w:t>Body Mass Index: 28*</w:t>
      </w:r>
    </w:p>
    <w:p w14:paraId="6F3A3B41" w14:textId="77777777" w:rsidR="00A5792B" w:rsidRDefault="002F44C1">
      <w:pPr>
        <w:ind w:left="1211" w:right="4580" w:hanging="540"/>
        <w:rPr>
          <w:rFonts w:ascii="Courier New"/>
          <w:sz w:val="18"/>
        </w:rPr>
      </w:pPr>
      <w:r>
        <w:rPr>
          <w:rFonts w:ascii="Courier New"/>
          <w:sz w:val="18"/>
          <w:vertAlign w:val="superscript"/>
        </w:rPr>
        <w:t>2</w:t>
      </w:r>
      <w:r>
        <w:rPr>
          <w:rFonts w:ascii="Courier New"/>
          <w:sz w:val="18"/>
        </w:rPr>
        <w:t>Pulse Ox.: 98 % with supplemental O2 4L/min 25% via MASK</w:t>
      </w:r>
    </w:p>
    <w:p w14:paraId="28001C09" w14:textId="77777777" w:rsidR="00A5792B" w:rsidRDefault="002F44C1">
      <w:pPr>
        <w:ind w:left="671"/>
        <w:rPr>
          <w:rFonts w:ascii="Courier New"/>
          <w:sz w:val="18"/>
        </w:rPr>
      </w:pPr>
      <w:r>
        <w:rPr>
          <w:rFonts w:ascii="Courier New"/>
          <w:sz w:val="18"/>
          <w:vertAlign w:val="superscript"/>
        </w:rPr>
        <w:t>3</w:t>
      </w:r>
      <w:r>
        <w:rPr>
          <w:rFonts w:ascii="Courier New"/>
          <w:sz w:val="18"/>
        </w:rPr>
        <w:t>Pain: 5</w:t>
      </w:r>
    </w:p>
    <w:p w14:paraId="27403CA5" w14:textId="77777777" w:rsidR="00A5792B" w:rsidRDefault="00A5792B">
      <w:pPr>
        <w:pStyle w:val="BodyText"/>
        <w:rPr>
          <w:rFonts w:ascii="Courier New"/>
          <w:sz w:val="20"/>
        </w:rPr>
      </w:pPr>
    </w:p>
    <w:p w14:paraId="66634255" w14:textId="77777777" w:rsidR="00A5792B" w:rsidRDefault="00A5792B">
      <w:pPr>
        <w:pStyle w:val="BodyText"/>
        <w:rPr>
          <w:rFonts w:ascii="Courier New"/>
          <w:sz w:val="20"/>
        </w:rPr>
      </w:pPr>
    </w:p>
    <w:p w14:paraId="08F4A028" w14:textId="77777777" w:rsidR="00A5792B" w:rsidRDefault="00A5792B">
      <w:pPr>
        <w:pStyle w:val="BodyText"/>
        <w:rPr>
          <w:rFonts w:ascii="Courier New"/>
          <w:sz w:val="20"/>
        </w:rPr>
      </w:pPr>
    </w:p>
    <w:p w14:paraId="2BB0D9E0" w14:textId="77777777" w:rsidR="00A5792B" w:rsidRDefault="00A5792B">
      <w:pPr>
        <w:pStyle w:val="BodyText"/>
        <w:rPr>
          <w:rFonts w:ascii="Courier New"/>
          <w:sz w:val="20"/>
        </w:rPr>
      </w:pPr>
    </w:p>
    <w:p w14:paraId="3AA33AD2" w14:textId="77777777" w:rsidR="00A5792B" w:rsidRDefault="00A5792B">
      <w:pPr>
        <w:pStyle w:val="BodyText"/>
        <w:rPr>
          <w:rFonts w:ascii="Courier New"/>
          <w:sz w:val="20"/>
        </w:rPr>
      </w:pPr>
    </w:p>
    <w:p w14:paraId="231458F7" w14:textId="77777777" w:rsidR="00A5792B" w:rsidRDefault="00A5792B">
      <w:pPr>
        <w:pStyle w:val="BodyText"/>
        <w:rPr>
          <w:rFonts w:ascii="Courier New"/>
          <w:sz w:val="20"/>
        </w:rPr>
      </w:pPr>
    </w:p>
    <w:p w14:paraId="5EA5CAEE" w14:textId="77777777" w:rsidR="00A5792B" w:rsidRDefault="00A5792B">
      <w:pPr>
        <w:pStyle w:val="BodyText"/>
        <w:rPr>
          <w:rFonts w:ascii="Courier New"/>
          <w:sz w:val="20"/>
        </w:rPr>
      </w:pPr>
    </w:p>
    <w:p w14:paraId="1966E614" w14:textId="77777777" w:rsidR="00A5792B" w:rsidRDefault="00BE26E6">
      <w:pPr>
        <w:pStyle w:val="BodyText"/>
        <w:rPr>
          <w:rFonts w:ascii="Courier New"/>
          <w:sz w:val="29"/>
        </w:rPr>
      </w:pPr>
      <w:r>
        <w:pict w14:anchorId="75752E8C">
          <v:rect id="_x0000_s2219" style="position:absolute;margin-left:1in;margin-top:18.4pt;width:2in;height:.6pt;z-index:-15391744;mso-wrap-distance-left:0;mso-wrap-distance-right:0;mso-position-horizontal-relative:page" fillcolor="black" stroked="f">
            <w10:wrap type="topAndBottom" anchorx="page"/>
          </v:rect>
        </w:pict>
      </w:r>
    </w:p>
    <w:p w14:paraId="1B954A09" w14:textId="77777777" w:rsidR="00A5792B" w:rsidRDefault="002F44C1">
      <w:pPr>
        <w:spacing w:before="73"/>
        <w:ind w:left="240"/>
        <w:rPr>
          <w:sz w:val="20"/>
        </w:rPr>
      </w:pPr>
      <w:r>
        <w:rPr>
          <w:sz w:val="20"/>
          <w:vertAlign w:val="superscript"/>
        </w:rPr>
        <w:t>1</w:t>
      </w:r>
      <w:r>
        <w:rPr>
          <w:sz w:val="20"/>
        </w:rPr>
        <w:t xml:space="preserve"> Patch NUR*4*27  June</w:t>
      </w:r>
      <w:r>
        <w:rPr>
          <w:spacing w:val="-12"/>
          <w:sz w:val="20"/>
        </w:rPr>
        <w:t xml:space="preserve"> </w:t>
      </w:r>
      <w:r>
        <w:rPr>
          <w:sz w:val="20"/>
        </w:rPr>
        <w:t>1999</w:t>
      </w:r>
    </w:p>
    <w:p w14:paraId="4945FAA9" w14:textId="77777777" w:rsidR="00A5792B" w:rsidRDefault="002F44C1">
      <w:pPr>
        <w:spacing w:before="1" w:line="230" w:lineRule="exact"/>
        <w:ind w:left="240"/>
        <w:rPr>
          <w:sz w:val="20"/>
        </w:rPr>
      </w:pPr>
      <w:r>
        <w:rPr>
          <w:sz w:val="20"/>
          <w:vertAlign w:val="superscript"/>
        </w:rPr>
        <w:t>2</w:t>
      </w:r>
      <w:r>
        <w:rPr>
          <w:sz w:val="20"/>
        </w:rPr>
        <w:t xml:space="preserve"> Patch NUR*4*27  June</w:t>
      </w:r>
      <w:r>
        <w:rPr>
          <w:spacing w:val="-12"/>
          <w:sz w:val="20"/>
        </w:rPr>
        <w:t xml:space="preserve"> </w:t>
      </w:r>
      <w:r>
        <w:rPr>
          <w:sz w:val="20"/>
        </w:rPr>
        <w:t>1999</w:t>
      </w:r>
    </w:p>
    <w:p w14:paraId="1CADF280" w14:textId="77777777" w:rsidR="00A5792B" w:rsidRDefault="002F44C1">
      <w:pPr>
        <w:spacing w:line="230" w:lineRule="exact"/>
        <w:ind w:left="240"/>
        <w:rPr>
          <w:sz w:val="20"/>
        </w:rPr>
      </w:pPr>
      <w:r>
        <w:rPr>
          <w:sz w:val="20"/>
          <w:vertAlign w:val="superscript"/>
        </w:rPr>
        <w:t>3</w:t>
      </w:r>
      <w:r>
        <w:rPr>
          <w:sz w:val="20"/>
        </w:rPr>
        <w:t xml:space="preserve"> Patch NUR*4*23 February 1999</w:t>
      </w:r>
    </w:p>
    <w:p w14:paraId="583CC874" w14:textId="77777777" w:rsidR="00A5792B" w:rsidRDefault="00A5792B">
      <w:pPr>
        <w:spacing w:line="230" w:lineRule="exact"/>
        <w:rPr>
          <w:sz w:val="20"/>
        </w:rPr>
        <w:sectPr w:rsidR="00A5792B">
          <w:pgSz w:w="12240" w:h="15840"/>
          <w:pgMar w:top="940" w:right="620" w:bottom="1360" w:left="1200" w:header="725" w:footer="1205" w:gutter="0"/>
          <w:cols w:space="720"/>
        </w:sectPr>
      </w:pPr>
    </w:p>
    <w:p w14:paraId="2EE2ED92" w14:textId="77777777" w:rsidR="00A5792B" w:rsidRDefault="00A5792B">
      <w:pPr>
        <w:pStyle w:val="BodyText"/>
        <w:rPr>
          <w:sz w:val="20"/>
        </w:rPr>
      </w:pPr>
    </w:p>
    <w:p w14:paraId="52C0D54D" w14:textId="77777777" w:rsidR="00A5792B" w:rsidRDefault="00A5792B">
      <w:pPr>
        <w:pStyle w:val="BodyText"/>
        <w:spacing w:before="6"/>
        <w:rPr>
          <w:sz w:val="22"/>
        </w:rPr>
      </w:pPr>
    </w:p>
    <w:p w14:paraId="4AC3CDF4" w14:textId="77777777" w:rsidR="00A5792B" w:rsidRDefault="002F44C1">
      <w:pPr>
        <w:pStyle w:val="BodyText"/>
        <w:spacing w:before="1"/>
        <w:ind w:left="240"/>
      </w:pPr>
      <w:r>
        <w:t>The following legend is printed on the bottom of the report.</w:t>
      </w:r>
    </w:p>
    <w:p w14:paraId="54C0E175" w14:textId="77777777" w:rsidR="00A5792B" w:rsidRDefault="002F44C1">
      <w:pPr>
        <w:spacing w:before="211"/>
        <w:ind w:left="240"/>
        <w:rPr>
          <w:rFonts w:ascii="Courier New"/>
          <w:sz w:val="18"/>
        </w:rPr>
      </w:pPr>
      <w:r>
        <w:rPr>
          <w:rFonts w:ascii="Courier New"/>
          <w:sz w:val="18"/>
        </w:rPr>
        <w:t>*** (E) - Error entry</w:t>
      </w:r>
    </w:p>
    <w:p w14:paraId="06961ADA" w14:textId="77777777" w:rsidR="00A5792B" w:rsidRDefault="00A5792B">
      <w:pPr>
        <w:pStyle w:val="BodyText"/>
        <w:rPr>
          <w:rFonts w:ascii="Courier New"/>
          <w:sz w:val="18"/>
        </w:rPr>
      </w:pPr>
    </w:p>
    <w:p w14:paraId="4790CC66" w14:textId="77777777" w:rsidR="00A5792B" w:rsidRDefault="002F44C1">
      <w:pPr>
        <w:tabs>
          <w:tab w:val="left" w:pos="2723"/>
          <w:tab w:val="left" w:pos="4127"/>
          <w:tab w:val="left" w:pos="5531"/>
          <w:tab w:val="left" w:pos="6394"/>
          <w:tab w:val="left" w:pos="7906"/>
        </w:tabs>
        <w:ind w:left="240"/>
        <w:rPr>
          <w:rFonts w:ascii="Courier New"/>
          <w:sz w:val="18"/>
        </w:rPr>
      </w:pPr>
      <w:r>
        <w:rPr>
          <w:rFonts w:ascii="Courier New"/>
          <w:sz w:val="18"/>
        </w:rPr>
        <w:t>NURSPATIENT6,THREE</w:t>
      </w:r>
      <w:r>
        <w:rPr>
          <w:rFonts w:ascii="Courier New"/>
          <w:sz w:val="18"/>
        </w:rPr>
        <w:tab/>
        <w:t>000-33-4443</w:t>
      </w:r>
      <w:r>
        <w:rPr>
          <w:rFonts w:ascii="Courier New"/>
          <w:sz w:val="18"/>
        </w:rPr>
        <w:tab/>
        <w:t>NOV</w:t>
      </w:r>
      <w:r>
        <w:rPr>
          <w:rFonts w:ascii="Courier New"/>
          <w:spacing w:val="-5"/>
          <w:sz w:val="18"/>
        </w:rPr>
        <w:t xml:space="preserve"> </w:t>
      </w:r>
      <w:r>
        <w:rPr>
          <w:rFonts w:ascii="Courier New"/>
          <w:sz w:val="18"/>
        </w:rPr>
        <w:t>4,1985</w:t>
      </w:r>
      <w:r>
        <w:rPr>
          <w:rFonts w:ascii="Courier New"/>
          <w:sz w:val="18"/>
        </w:rPr>
        <w:tab/>
        <w:t>11</w:t>
      </w:r>
      <w:r>
        <w:rPr>
          <w:rFonts w:ascii="Courier New"/>
          <w:spacing w:val="-3"/>
          <w:sz w:val="18"/>
        </w:rPr>
        <w:t xml:space="preserve"> </w:t>
      </w:r>
      <w:r>
        <w:rPr>
          <w:rFonts w:ascii="Courier New"/>
          <w:sz w:val="18"/>
        </w:rPr>
        <w:t>YRS</w:t>
      </w:r>
      <w:r>
        <w:rPr>
          <w:rFonts w:ascii="Courier New"/>
          <w:sz w:val="18"/>
        </w:rPr>
        <w:tab/>
        <w:t>MALE</w:t>
      </w:r>
      <w:r>
        <w:rPr>
          <w:rFonts w:ascii="Courier New"/>
          <w:sz w:val="18"/>
        </w:rPr>
        <w:tab/>
        <w:t>VAF</w:t>
      </w:r>
      <w:r>
        <w:rPr>
          <w:rFonts w:ascii="Courier New"/>
          <w:spacing w:val="-2"/>
          <w:sz w:val="18"/>
        </w:rPr>
        <w:t xml:space="preserve"> </w:t>
      </w:r>
      <w:r>
        <w:rPr>
          <w:rFonts w:ascii="Courier New"/>
          <w:sz w:val="18"/>
        </w:rPr>
        <w:t>10-7987j</w:t>
      </w:r>
    </w:p>
    <w:p w14:paraId="18FE4F88" w14:textId="77777777" w:rsidR="00A5792B" w:rsidRDefault="002F44C1">
      <w:pPr>
        <w:tabs>
          <w:tab w:val="left" w:pos="3695"/>
        </w:tabs>
        <w:ind w:left="240"/>
        <w:rPr>
          <w:rFonts w:ascii="Courier New"/>
          <w:sz w:val="18"/>
        </w:rPr>
      </w:pPr>
      <w:r>
        <w:rPr>
          <w:rFonts w:ascii="Courier New"/>
          <w:sz w:val="18"/>
        </w:rPr>
        <w:t>Unit:</w:t>
      </w:r>
      <w:r>
        <w:rPr>
          <w:rFonts w:ascii="Courier New"/>
          <w:spacing w:val="-4"/>
          <w:sz w:val="18"/>
        </w:rPr>
        <w:t xml:space="preserve"> </w:t>
      </w:r>
      <w:r>
        <w:rPr>
          <w:rFonts w:ascii="Courier New"/>
          <w:sz w:val="18"/>
        </w:rPr>
        <w:t>4E</w:t>
      </w:r>
      <w:r>
        <w:rPr>
          <w:rFonts w:ascii="Courier New"/>
          <w:sz w:val="18"/>
        </w:rPr>
        <w:tab/>
        <w:t>Room:</w:t>
      </w:r>
      <w:r>
        <w:rPr>
          <w:rFonts w:ascii="Courier New"/>
          <w:spacing w:val="-1"/>
          <w:sz w:val="18"/>
        </w:rPr>
        <w:t xml:space="preserve"> </w:t>
      </w:r>
      <w:r>
        <w:rPr>
          <w:rFonts w:ascii="Courier New"/>
          <w:sz w:val="18"/>
        </w:rPr>
        <w:t>500-3</w:t>
      </w:r>
    </w:p>
    <w:p w14:paraId="6F3DCC26" w14:textId="77777777" w:rsidR="00A5792B" w:rsidRDefault="002F44C1">
      <w:pPr>
        <w:ind w:left="240"/>
        <w:rPr>
          <w:rFonts w:ascii="Courier New"/>
          <w:sz w:val="18"/>
        </w:rPr>
      </w:pPr>
      <w:r>
        <w:rPr>
          <w:rFonts w:ascii="Courier New"/>
          <w:sz w:val="18"/>
        </w:rPr>
        <w:t>Division: Hines</w:t>
      </w:r>
    </w:p>
    <w:p w14:paraId="30CDD367" w14:textId="77777777" w:rsidR="00A5792B" w:rsidRDefault="00A5792B">
      <w:pPr>
        <w:pStyle w:val="BodyText"/>
        <w:rPr>
          <w:rFonts w:ascii="Courier New"/>
          <w:sz w:val="20"/>
        </w:rPr>
      </w:pPr>
    </w:p>
    <w:p w14:paraId="6333EB29" w14:textId="77777777" w:rsidR="00A5792B" w:rsidRDefault="00A5792B">
      <w:pPr>
        <w:pStyle w:val="BodyText"/>
        <w:spacing w:before="2"/>
        <w:rPr>
          <w:rFonts w:ascii="Courier New"/>
          <w:sz w:val="28"/>
        </w:rPr>
      </w:pPr>
    </w:p>
    <w:p w14:paraId="59D16E71" w14:textId="77777777" w:rsidR="00A5792B" w:rsidRDefault="002F44C1">
      <w:pPr>
        <w:pStyle w:val="Heading2"/>
      </w:pPr>
      <w:r>
        <w:t>Menu Access:</w:t>
      </w:r>
    </w:p>
    <w:p w14:paraId="5286CA21" w14:textId="77777777" w:rsidR="00A5792B" w:rsidRDefault="00A5792B">
      <w:pPr>
        <w:pStyle w:val="BodyText"/>
        <w:spacing w:before="9"/>
        <w:rPr>
          <w:b/>
          <w:sz w:val="23"/>
        </w:rPr>
      </w:pPr>
    </w:p>
    <w:p w14:paraId="18052F1B" w14:textId="77777777" w:rsidR="00A5792B" w:rsidRDefault="002F44C1">
      <w:pPr>
        <w:pStyle w:val="BodyText"/>
        <w:spacing w:before="1"/>
        <w:ind w:left="239" w:right="1459"/>
        <w:jc w:val="both"/>
      </w:pPr>
      <w:r>
        <w:t>The Cumulative Vitals Report option is accessed through the Vitals/Measurements Results Reporting option of the Patient Care Data, Print option of the Administrator's Menu, Head Nurse's Menu, Staff Nurse Menu, and the Nursing Features (all options) menu.</w:t>
      </w:r>
    </w:p>
    <w:p w14:paraId="19ECCD7E" w14:textId="77777777" w:rsidR="00A5792B" w:rsidRDefault="00A5792B">
      <w:pPr>
        <w:jc w:val="both"/>
        <w:sectPr w:rsidR="00A5792B">
          <w:pgSz w:w="12240" w:h="15840"/>
          <w:pgMar w:top="940" w:right="620" w:bottom="1160" w:left="1200" w:header="725" w:footer="975" w:gutter="0"/>
          <w:cols w:space="720"/>
        </w:sectPr>
      </w:pPr>
    </w:p>
    <w:p w14:paraId="2C941478" w14:textId="77777777" w:rsidR="00A5792B" w:rsidRDefault="00A5792B">
      <w:pPr>
        <w:pStyle w:val="BodyText"/>
        <w:rPr>
          <w:sz w:val="20"/>
        </w:rPr>
      </w:pPr>
    </w:p>
    <w:p w14:paraId="47E21430" w14:textId="77777777" w:rsidR="00A5792B" w:rsidRDefault="00A5792B">
      <w:pPr>
        <w:pStyle w:val="BodyText"/>
        <w:spacing w:before="9"/>
        <w:rPr>
          <w:sz w:val="22"/>
        </w:rPr>
      </w:pPr>
    </w:p>
    <w:p w14:paraId="472D520C" w14:textId="77777777" w:rsidR="00A5792B" w:rsidRDefault="002F44C1">
      <w:pPr>
        <w:pStyle w:val="Heading2"/>
      </w:pPr>
      <w:r>
        <w:t>NURCPP-VIT-ERROR</w:t>
      </w:r>
    </w:p>
    <w:p w14:paraId="30B183AE" w14:textId="77777777" w:rsidR="00A5792B" w:rsidRDefault="00A5792B">
      <w:pPr>
        <w:pStyle w:val="BodyText"/>
        <w:rPr>
          <w:b/>
        </w:rPr>
      </w:pPr>
    </w:p>
    <w:p w14:paraId="25158494" w14:textId="77777777" w:rsidR="00A5792B" w:rsidRDefault="002F44C1">
      <w:pPr>
        <w:spacing w:line="480" w:lineRule="auto"/>
        <w:ind w:left="239" w:right="5821"/>
        <w:rPr>
          <w:b/>
          <w:sz w:val="24"/>
        </w:rPr>
      </w:pPr>
      <w:r>
        <w:rPr>
          <w:b/>
          <w:sz w:val="24"/>
        </w:rPr>
        <w:t>Print Vitals Entered in Error for a Patient Description:</w:t>
      </w:r>
    </w:p>
    <w:p w14:paraId="458BD77D" w14:textId="77777777" w:rsidR="00A5792B" w:rsidRDefault="002F44C1">
      <w:pPr>
        <w:pStyle w:val="BodyText"/>
        <w:ind w:left="239" w:right="831"/>
      </w:pPr>
      <w:r>
        <w:t>This option prints a report of all vitals/measurements entered in error for a particular patient for a specific date range. Data comes from the GMRV Vital Measurement (#120.5) file.</w:t>
      </w:r>
    </w:p>
    <w:p w14:paraId="20D6B951" w14:textId="77777777" w:rsidR="00A5792B" w:rsidRDefault="00A5792B">
      <w:pPr>
        <w:pStyle w:val="BodyText"/>
        <w:rPr>
          <w:sz w:val="26"/>
        </w:rPr>
      </w:pPr>
    </w:p>
    <w:p w14:paraId="68902945" w14:textId="77777777" w:rsidR="00A5792B" w:rsidRDefault="00A5792B">
      <w:pPr>
        <w:pStyle w:val="BodyText"/>
        <w:rPr>
          <w:sz w:val="22"/>
        </w:rPr>
      </w:pPr>
    </w:p>
    <w:p w14:paraId="7D8C3BE4" w14:textId="77777777" w:rsidR="00A5792B" w:rsidRDefault="002F44C1">
      <w:pPr>
        <w:pStyle w:val="Heading2"/>
      </w:pPr>
      <w:r>
        <w:t>Additional Information:</w:t>
      </w:r>
    </w:p>
    <w:p w14:paraId="07E29563" w14:textId="77777777" w:rsidR="00A5792B" w:rsidRDefault="00A5792B">
      <w:pPr>
        <w:pStyle w:val="BodyText"/>
        <w:spacing w:before="9"/>
        <w:rPr>
          <w:b/>
          <w:sz w:val="23"/>
        </w:rPr>
      </w:pPr>
    </w:p>
    <w:p w14:paraId="1A89BEAD" w14:textId="77777777" w:rsidR="00A5792B" w:rsidRDefault="002F44C1">
      <w:pPr>
        <w:pStyle w:val="BodyText"/>
        <w:ind w:left="240" w:right="1615"/>
      </w:pPr>
      <w:r>
        <w:t>Patient information printed in this report was entered into the database through the Edit a Vital/Measurement Entered in Error option.</w:t>
      </w:r>
    </w:p>
    <w:p w14:paraId="31649FCE" w14:textId="77777777" w:rsidR="00A5792B" w:rsidRDefault="00A5792B">
      <w:pPr>
        <w:pStyle w:val="BodyText"/>
        <w:rPr>
          <w:sz w:val="26"/>
        </w:rPr>
      </w:pPr>
    </w:p>
    <w:p w14:paraId="7C537B12" w14:textId="77777777" w:rsidR="00A5792B" w:rsidRDefault="00A5792B">
      <w:pPr>
        <w:pStyle w:val="BodyText"/>
        <w:spacing w:before="3"/>
        <w:rPr>
          <w:sz w:val="22"/>
        </w:rPr>
      </w:pPr>
    </w:p>
    <w:p w14:paraId="29A56E8E" w14:textId="77777777" w:rsidR="00A5792B" w:rsidRDefault="002F44C1">
      <w:pPr>
        <w:pStyle w:val="Heading2"/>
      </w:pPr>
      <w:r>
        <w:t>Menu Display:</w:t>
      </w:r>
    </w:p>
    <w:p w14:paraId="4A8F11BB" w14:textId="77777777" w:rsidR="00A5792B" w:rsidRDefault="002F44C1">
      <w:pPr>
        <w:tabs>
          <w:tab w:val="left" w:pos="6119"/>
        </w:tabs>
        <w:spacing w:before="225"/>
        <w:ind w:left="240"/>
        <w:rPr>
          <w:rFonts w:ascii="Courier New"/>
          <w:sz w:val="20"/>
        </w:rPr>
      </w:pPr>
      <w:r>
        <w:rPr>
          <w:rFonts w:ascii="Courier New"/>
          <w:sz w:val="20"/>
        </w:rPr>
        <w:t>Select Nursing Features (all options)</w:t>
      </w:r>
      <w:r>
        <w:rPr>
          <w:rFonts w:ascii="Courier New"/>
          <w:spacing w:val="-23"/>
          <w:sz w:val="20"/>
        </w:rPr>
        <w:t xml:space="preserve"> </w:t>
      </w:r>
      <w:r>
        <w:rPr>
          <w:rFonts w:ascii="Courier New"/>
          <w:sz w:val="20"/>
        </w:rPr>
        <w:t>Option:</w:t>
      </w:r>
      <w:r>
        <w:rPr>
          <w:rFonts w:ascii="Courier New"/>
          <w:spacing w:val="-4"/>
          <w:sz w:val="20"/>
        </w:rPr>
        <w:t xml:space="preserve"> </w:t>
      </w:r>
      <w:r>
        <w:rPr>
          <w:rFonts w:ascii="Courier New"/>
          <w:b/>
          <w:sz w:val="20"/>
        </w:rPr>
        <w:t>6</w:t>
      </w:r>
      <w:r>
        <w:rPr>
          <w:rFonts w:ascii="Courier New"/>
          <w:b/>
          <w:sz w:val="20"/>
        </w:rPr>
        <w:tab/>
      </w:r>
      <w:r>
        <w:rPr>
          <w:rFonts w:ascii="Courier New"/>
          <w:sz w:val="20"/>
        </w:rPr>
        <w:t>Patient Care Data,</w:t>
      </w:r>
      <w:r>
        <w:rPr>
          <w:rFonts w:ascii="Courier New"/>
          <w:spacing w:val="-6"/>
          <w:sz w:val="20"/>
        </w:rPr>
        <w:t xml:space="preserve"> </w:t>
      </w:r>
      <w:r>
        <w:rPr>
          <w:rFonts w:ascii="Courier New"/>
          <w:sz w:val="20"/>
        </w:rPr>
        <w:t>Print</w:t>
      </w:r>
    </w:p>
    <w:p w14:paraId="6DA80C19" w14:textId="77777777" w:rsidR="00A5792B" w:rsidRDefault="00A5792B">
      <w:pPr>
        <w:pStyle w:val="BodyText"/>
        <w:rPr>
          <w:rFonts w:ascii="Courier New"/>
          <w:sz w:val="22"/>
        </w:rPr>
      </w:pPr>
    </w:p>
    <w:p w14:paraId="62E4FAC3" w14:textId="77777777" w:rsidR="00A5792B" w:rsidRDefault="00A5792B">
      <w:pPr>
        <w:pStyle w:val="BodyText"/>
        <w:spacing w:before="6"/>
        <w:rPr>
          <w:rFonts w:ascii="Courier New"/>
          <w:sz w:val="18"/>
        </w:rPr>
      </w:pPr>
    </w:p>
    <w:p w14:paraId="05750966" w14:textId="77777777" w:rsidR="00A5792B" w:rsidRDefault="002F44C1">
      <w:pPr>
        <w:pStyle w:val="ListParagraph"/>
        <w:numPr>
          <w:ilvl w:val="0"/>
          <w:numId w:val="128"/>
        </w:numPr>
        <w:tabs>
          <w:tab w:val="left" w:pos="1439"/>
          <w:tab w:val="left" w:pos="1440"/>
        </w:tabs>
        <w:ind w:hanging="841"/>
        <w:rPr>
          <w:sz w:val="20"/>
        </w:rPr>
      </w:pPr>
      <w:r>
        <w:rPr>
          <w:sz w:val="20"/>
        </w:rPr>
        <w:t>Classification</w:t>
      </w:r>
      <w:r>
        <w:rPr>
          <w:spacing w:val="-2"/>
          <w:sz w:val="20"/>
        </w:rPr>
        <w:t xml:space="preserve"> </w:t>
      </w:r>
      <w:r>
        <w:rPr>
          <w:sz w:val="20"/>
        </w:rPr>
        <w:t>Report</w:t>
      </w:r>
    </w:p>
    <w:p w14:paraId="75F63983" w14:textId="77777777" w:rsidR="00A5792B" w:rsidRDefault="002F44C1">
      <w:pPr>
        <w:pStyle w:val="ListParagraph"/>
        <w:numPr>
          <w:ilvl w:val="0"/>
          <w:numId w:val="128"/>
        </w:numPr>
        <w:tabs>
          <w:tab w:val="left" w:pos="1439"/>
          <w:tab w:val="left" w:pos="1440"/>
        </w:tabs>
        <w:spacing w:line="226" w:lineRule="exact"/>
        <w:ind w:hanging="841"/>
        <w:rPr>
          <w:sz w:val="20"/>
        </w:rPr>
      </w:pPr>
      <w:r>
        <w:rPr>
          <w:sz w:val="20"/>
        </w:rPr>
        <w:t>Location of Individual Patient,</w:t>
      </w:r>
      <w:r>
        <w:rPr>
          <w:spacing w:val="-7"/>
          <w:sz w:val="20"/>
        </w:rPr>
        <w:t xml:space="preserve"> </w:t>
      </w:r>
      <w:r>
        <w:rPr>
          <w:sz w:val="20"/>
        </w:rPr>
        <w:t>Print</w:t>
      </w:r>
    </w:p>
    <w:p w14:paraId="02093DEC" w14:textId="77777777" w:rsidR="00A5792B" w:rsidRDefault="002F44C1">
      <w:pPr>
        <w:pStyle w:val="ListParagraph"/>
        <w:numPr>
          <w:ilvl w:val="0"/>
          <w:numId w:val="128"/>
        </w:numPr>
        <w:tabs>
          <w:tab w:val="left" w:pos="1439"/>
          <w:tab w:val="left" w:pos="1440"/>
        </w:tabs>
        <w:spacing w:line="226" w:lineRule="exact"/>
        <w:ind w:hanging="841"/>
        <w:rPr>
          <w:sz w:val="20"/>
        </w:rPr>
      </w:pPr>
      <w:r>
        <w:rPr>
          <w:sz w:val="20"/>
        </w:rPr>
        <w:t>Patient Assignment</w:t>
      </w:r>
      <w:r>
        <w:rPr>
          <w:spacing w:val="-3"/>
          <w:sz w:val="20"/>
        </w:rPr>
        <w:t xml:space="preserve"> </w:t>
      </w:r>
      <w:r>
        <w:rPr>
          <w:sz w:val="20"/>
        </w:rPr>
        <w:t>Worksheet</w:t>
      </w:r>
    </w:p>
    <w:p w14:paraId="3799266E" w14:textId="77777777" w:rsidR="00A5792B" w:rsidRDefault="002F44C1">
      <w:pPr>
        <w:pStyle w:val="ListParagraph"/>
        <w:numPr>
          <w:ilvl w:val="0"/>
          <w:numId w:val="128"/>
        </w:numPr>
        <w:tabs>
          <w:tab w:val="left" w:pos="1439"/>
          <w:tab w:val="left" w:pos="1440"/>
        </w:tabs>
        <w:ind w:hanging="841"/>
        <w:rPr>
          <w:sz w:val="20"/>
        </w:rPr>
      </w:pPr>
      <w:r>
        <w:rPr>
          <w:sz w:val="20"/>
        </w:rPr>
        <w:t>Ward Census,</w:t>
      </w:r>
      <w:r>
        <w:rPr>
          <w:spacing w:val="-3"/>
          <w:sz w:val="20"/>
        </w:rPr>
        <w:t xml:space="preserve"> </w:t>
      </w:r>
      <w:r>
        <w:rPr>
          <w:sz w:val="20"/>
        </w:rPr>
        <w:t>Print</w:t>
      </w:r>
    </w:p>
    <w:p w14:paraId="09641D70" w14:textId="77777777" w:rsidR="00A5792B" w:rsidRDefault="002F44C1">
      <w:pPr>
        <w:pStyle w:val="ListParagraph"/>
        <w:numPr>
          <w:ilvl w:val="0"/>
          <w:numId w:val="128"/>
        </w:numPr>
        <w:tabs>
          <w:tab w:val="left" w:pos="1439"/>
          <w:tab w:val="left" w:pos="1440"/>
        </w:tabs>
        <w:spacing w:before="1"/>
        <w:ind w:hanging="841"/>
        <w:rPr>
          <w:sz w:val="20"/>
        </w:rPr>
      </w:pPr>
      <w:r>
        <w:rPr>
          <w:sz w:val="20"/>
        </w:rPr>
        <w:t>Current Unclassified Patient Print, by</w:t>
      </w:r>
      <w:r>
        <w:rPr>
          <w:spacing w:val="-10"/>
          <w:sz w:val="20"/>
        </w:rPr>
        <w:t xml:space="preserve"> </w:t>
      </w:r>
      <w:r>
        <w:rPr>
          <w:sz w:val="20"/>
        </w:rPr>
        <w:t>Location</w:t>
      </w:r>
    </w:p>
    <w:p w14:paraId="60CA0323" w14:textId="77777777" w:rsidR="00A5792B" w:rsidRDefault="002F44C1">
      <w:pPr>
        <w:pStyle w:val="ListParagraph"/>
        <w:numPr>
          <w:ilvl w:val="0"/>
          <w:numId w:val="128"/>
        </w:numPr>
        <w:tabs>
          <w:tab w:val="left" w:pos="1439"/>
          <w:tab w:val="left" w:pos="1440"/>
        </w:tabs>
        <w:ind w:hanging="841"/>
        <w:rPr>
          <w:sz w:val="20"/>
        </w:rPr>
      </w:pPr>
      <w:r>
        <w:rPr>
          <w:sz w:val="20"/>
        </w:rPr>
        <w:t>Patient Plan of Care,</w:t>
      </w:r>
      <w:r>
        <w:rPr>
          <w:spacing w:val="-6"/>
          <w:sz w:val="20"/>
        </w:rPr>
        <w:t xml:space="preserve"> </w:t>
      </w:r>
      <w:r>
        <w:rPr>
          <w:sz w:val="20"/>
        </w:rPr>
        <w:t>Print</w:t>
      </w:r>
    </w:p>
    <w:p w14:paraId="40E7516C" w14:textId="77777777" w:rsidR="00A5792B" w:rsidRDefault="002F44C1">
      <w:pPr>
        <w:pStyle w:val="ListParagraph"/>
        <w:numPr>
          <w:ilvl w:val="0"/>
          <w:numId w:val="128"/>
        </w:numPr>
        <w:tabs>
          <w:tab w:val="left" w:pos="1439"/>
          <w:tab w:val="left" w:pos="1440"/>
        </w:tabs>
        <w:spacing w:line="226" w:lineRule="exact"/>
        <w:ind w:hanging="841"/>
        <w:rPr>
          <w:sz w:val="20"/>
        </w:rPr>
      </w:pPr>
      <w:r>
        <w:rPr>
          <w:sz w:val="20"/>
        </w:rPr>
        <w:t>Vitals/Measurements Results Reporting</w:t>
      </w:r>
      <w:r>
        <w:rPr>
          <w:spacing w:val="-6"/>
          <w:sz w:val="20"/>
        </w:rPr>
        <w:t xml:space="preserve"> </w:t>
      </w:r>
      <w:r>
        <w:rPr>
          <w:sz w:val="20"/>
        </w:rPr>
        <w:t>...</w:t>
      </w:r>
    </w:p>
    <w:p w14:paraId="052B71CE" w14:textId="77777777" w:rsidR="00A5792B" w:rsidRDefault="002F44C1">
      <w:pPr>
        <w:pStyle w:val="ListParagraph"/>
        <w:numPr>
          <w:ilvl w:val="0"/>
          <w:numId w:val="128"/>
        </w:numPr>
        <w:tabs>
          <w:tab w:val="left" w:pos="1439"/>
          <w:tab w:val="left" w:pos="1440"/>
        </w:tabs>
        <w:spacing w:line="226" w:lineRule="exact"/>
        <w:ind w:hanging="841"/>
        <w:rPr>
          <w:sz w:val="20"/>
        </w:rPr>
      </w:pPr>
      <w:r>
        <w:rPr>
          <w:sz w:val="20"/>
        </w:rPr>
        <w:t>Intake/Output Results Reporting</w:t>
      </w:r>
      <w:r>
        <w:rPr>
          <w:spacing w:val="-5"/>
          <w:sz w:val="20"/>
        </w:rPr>
        <w:t xml:space="preserve"> </w:t>
      </w:r>
      <w:r>
        <w:rPr>
          <w:sz w:val="20"/>
        </w:rPr>
        <w:t>...</w:t>
      </w:r>
    </w:p>
    <w:p w14:paraId="6EB9AFF1" w14:textId="77777777" w:rsidR="00A5792B" w:rsidRDefault="002F44C1">
      <w:pPr>
        <w:pStyle w:val="ListParagraph"/>
        <w:numPr>
          <w:ilvl w:val="0"/>
          <w:numId w:val="128"/>
        </w:numPr>
        <w:tabs>
          <w:tab w:val="left" w:pos="1439"/>
          <w:tab w:val="left" w:pos="1440"/>
        </w:tabs>
        <w:ind w:hanging="841"/>
        <w:rPr>
          <w:sz w:val="20"/>
        </w:rPr>
      </w:pPr>
      <w:r>
        <w:rPr>
          <w:sz w:val="20"/>
        </w:rPr>
        <w:t>End of Shift</w:t>
      </w:r>
      <w:r>
        <w:rPr>
          <w:spacing w:val="-4"/>
          <w:sz w:val="20"/>
        </w:rPr>
        <w:t xml:space="preserve"> </w:t>
      </w:r>
      <w:r>
        <w:rPr>
          <w:sz w:val="20"/>
        </w:rPr>
        <w:t>Report</w:t>
      </w:r>
    </w:p>
    <w:p w14:paraId="649FB506" w14:textId="77777777" w:rsidR="00A5792B" w:rsidRDefault="002F44C1">
      <w:pPr>
        <w:pStyle w:val="ListParagraph"/>
        <w:numPr>
          <w:ilvl w:val="0"/>
          <w:numId w:val="128"/>
        </w:numPr>
        <w:tabs>
          <w:tab w:val="left" w:pos="1439"/>
          <w:tab w:val="left" w:pos="1440"/>
        </w:tabs>
        <w:ind w:hanging="841"/>
        <w:rPr>
          <w:sz w:val="20"/>
        </w:rPr>
      </w:pPr>
      <w:r>
        <w:rPr>
          <w:sz w:val="20"/>
        </w:rPr>
        <w:t>Health Summary</w:t>
      </w:r>
      <w:r>
        <w:rPr>
          <w:spacing w:val="-3"/>
          <w:sz w:val="20"/>
        </w:rPr>
        <w:t xml:space="preserve"> </w:t>
      </w:r>
      <w:r>
        <w:rPr>
          <w:sz w:val="20"/>
        </w:rPr>
        <w:t>Report</w:t>
      </w:r>
    </w:p>
    <w:p w14:paraId="5DF08669" w14:textId="77777777" w:rsidR="00A5792B" w:rsidRDefault="002F44C1">
      <w:pPr>
        <w:pStyle w:val="ListParagraph"/>
        <w:numPr>
          <w:ilvl w:val="0"/>
          <w:numId w:val="128"/>
        </w:numPr>
        <w:tabs>
          <w:tab w:val="left" w:pos="1439"/>
          <w:tab w:val="left" w:pos="1440"/>
        </w:tabs>
        <w:spacing w:before="1"/>
        <w:ind w:hanging="841"/>
        <w:rPr>
          <w:sz w:val="20"/>
        </w:rPr>
      </w:pPr>
      <w:r>
        <w:rPr>
          <w:sz w:val="20"/>
        </w:rPr>
        <w:t>V/M Graphic</w:t>
      </w:r>
      <w:r>
        <w:rPr>
          <w:spacing w:val="-3"/>
          <w:sz w:val="20"/>
        </w:rPr>
        <w:t xml:space="preserve"> </w:t>
      </w:r>
      <w:r>
        <w:rPr>
          <w:sz w:val="20"/>
        </w:rPr>
        <w:t>Reports</w:t>
      </w:r>
    </w:p>
    <w:p w14:paraId="6F61652D" w14:textId="77777777" w:rsidR="00A5792B" w:rsidRDefault="002F44C1">
      <w:pPr>
        <w:pStyle w:val="ListParagraph"/>
        <w:numPr>
          <w:ilvl w:val="0"/>
          <w:numId w:val="128"/>
        </w:numPr>
        <w:tabs>
          <w:tab w:val="left" w:pos="1439"/>
          <w:tab w:val="left" w:pos="1440"/>
        </w:tabs>
        <w:ind w:hanging="841"/>
        <w:rPr>
          <w:sz w:val="20"/>
        </w:rPr>
      </w:pPr>
      <w:r>
        <w:rPr>
          <w:sz w:val="20"/>
        </w:rPr>
        <w:t>Patient Problems to be</w:t>
      </w:r>
      <w:r>
        <w:rPr>
          <w:spacing w:val="-6"/>
          <w:sz w:val="20"/>
        </w:rPr>
        <w:t xml:space="preserve"> </w:t>
      </w:r>
      <w:r>
        <w:rPr>
          <w:sz w:val="20"/>
        </w:rPr>
        <w:t>Evaluated</w:t>
      </w:r>
    </w:p>
    <w:p w14:paraId="067352EE" w14:textId="77777777" w:rsidR="00A5792B" w:rsidRDefault="00A5792B">
      <w:pPr>
        <w:pStyle w:val="BodyText"/>
        <w:spacing w:before="6"/>
        <w:rPr>
          <w:rFonts w:ascii="Courier New"/>
          <w:sz w:val="19"/>
        </w:rPr>
      </w:pPr>
    </w:p>
    <w:p w14:paraId="11413760" w14:textId="77777777" w:rsidR="00A5792B" w:rsidRDefault="002F44C1">
      <w:pPr>
        <w:tabs>
          <w:tab w:val="left" w:pos="5399"/>
        </w:tabs>
        <w:spacing w:line="244" w:lineRule="auto"/>
        <w:ind w:left="240" w:right="1778"/>
        <w:rPr>
          <w:rFonts w:ascii="Courier New"/>
          <w:sz w:val="20"/>
        </w:rPr>
      </w:pPr>
      <w:r>
        <w:rPr>
          <w:rFonts w:ascii="Courier New"/>
          <w:sz w:val="20"/>
        </w:rPr>
        <w:t>Select Patient Care Data, Print</w:t>
      </w:r>
      <w:r>
        <w:rPr>
          <w:rFonts w:ascii="Courier New"/>
          <w:spacing w:val="-20"/>
          <w:sz w:val="20"/>
        </w:rPr>
        <w:t xml:space="preserve"> </w:t>
      </w:r>
      <w:r>
        <w:rPr>
          <w:rFonts w:ascii="Courier New"/>
          <w:sz w:val="20"/>
        </w:rPr>
        <w:t>Option:</w:t>
      </w:r>
      <w:r>
        <w:rPr>
          <w:rFonts w:ascii="Courier New"/>
          <w:spacing w:val="-3"/>
          <w:sz w:val="20"/>
        </w:rPr>
        <w:t xml:space="preserve"> </w:t>
      </w:r>
      <w:r>
        <w:rPr>
          <w:rFonts w:ascii="Courier New"/>
          <w:b/>
          <w:sz w:val="20"/>
        </w:rPr>
        <w:t>7</w:t>
      </w:r>
      <w:r>
        <w:rPr>
          <w:rFonts w:ascii="Courier New"/>
          <w:b/>
          <w:sz w:val="20"/>
        </w:rPr>
        <w:tab/>
      </w:r>
      <w:r>
        <w:rPr>
          <w:rFonts w:ascii="Courier New"/>
          <w:sz w:val="20"/>
        </w:rPr>
        <w:t>Vitals/Measurements Results Reporting</w:t>
      </w:r>
    </w:p>
    <w:p w14:paraId="0DF61939" w14:textId="77777777" w:rsidR="00A5792B" w:rsidRDefault="00A5792B">
      <w:pPr>
        <w:pStyle w:val="BodyText"/>
        <w:rPr>
          <w:rFonts w:ascii="Courier New"/>
          <w:sz w:val="22"/>
        </w:rPr>
      </w:pPr>
    </w:p>
    <w:p w14:paraId="35324DCA" w14:textId="77777777" w:rsidR="00A5792B" w:rsidRDefault="00A5792B">
      <w:pPr>
        <w:pStyle w:val="BodyText"/>
        <w:spacing w:before="8"/>
        <w:rPr>
          <w:rFonts w:ascii="Courier New"/>
          <w:sz w:val="17"/>
        </w:rPr>
      </w:pPr>
    </w:p>
    <w:p w14:paraId="65DF0D0E" w14:textId="77777777" w:rsidR="00A5792B" w:rsidRDefault="002F44C1">
      <w:pPr>
        <w:pStyle w:val="ListParagraph"/>
        <w:numPr>
          <w:ilvl w:val="0"/>
          <w:numId w:val="127"/>
        </w:numPr>
        <w:tabs>
          <w:tab w:val="left" w:pos="1439"/>
          <w:tab w:val="left" w:pos="1440"/>
        </w:tabs>
        <w:spacing w:line="226" w:lineRule="exact"/>
        <w:ind w:hanging="841"/>
        <w:rPr>
          <w:sz w:val="20"/>
        </w:rPr>
      </w:pPr>
      <w:r>
        <w:rPr>
          <w:sz w:val="20"/>
        </w:rPr>
        <w:t>Latest Vitals Display for a</w:t>
      </w:r>
      <w:r>
        <w:rPr>
          <w:spacing w:val="-8"/>
          <w:sz w:val="20"/>
        </w:rPr>
        <w:t xml:space="preserve"> </w:t>
      </w:r>
      <w:r>
        <w:rPr>
          <w:sz w:val="20"/>
        </w:rPr>
        <w:t>Patient</w:t>
      </w:r>
    </w:p>
    <w:p w14:paraId="3904C7A6" w14:textId="77777777" w:rsidR="00A5792B" w:rsidRDefault="002F44C1">
      <w:pPr>
        <w:pStyle w:val="ListParagraph"/>
        <w:numPr>
          <w:ilvl w:val="0"/>
          <w:numId w:val="127"/>
        </w:numPr>
        <w:tabs>
          <w:tab w:val="left" w:pos="1439"/>
          <w:tab w:val="left" w:pos="1440"/>
        </w:tabs>
        <w:spacing w:line="226" w:lineRule="exact"/>
        <w:ind w:hanging="841"/>
        <w:rPr>
          <w:sz w:val="20"/>
        </w:rPr>
      </w:pPr>
      <w:r>
        <w:rPr>
          <w:sz w:val="20"/>
        </w:rPr>
        <w:t>Latest Vitals by</w:t>
      </w:r>
      <w:r>
        <w:rPr>
          <w:spacing w:val="-4"/>
          <w:sz w:val="20"/>
        </w:rPr>
        <w:t xml:space="preserve"> </w:t>
      </w:r>
      <w:r>
        <w:rPr>
          <w:sz w:val="20"/>
        </w:rPr>
        <w:t>Location</w:t>
      </w:r>
    </w:p>
    <w:p w14:paraId="076C04EC" w14:textId="77777777" w:rsidR="00A5792B" w:rsidRDefault="002F44C1">
      <w:pPr>
        <w:pStyle w:val="ListParagraph"/>
        <w:numPr>
          <w:ilvl w:val="0"/>
          <w:numId w:val="127"/>
        </w:numPr>
        <w:tabs>
          <w:tab w:val="left" w:pos="1439"/>
          <w:tab w:val="left" w:pos="1440"/>
        </w:tabs>
        <w:ind w:hanging="841"/>
        <w:rPr>
          <w:sz w:val="20"/>
        </w:rPr>
      </w:pPr>
      <w:r>
        <w:rPr>
          <w:sz w:val="20"/>
        </w:rPr>
        <w:t>Cumulative Vitals</w:t>
      </w:r>
      <w:r>
        <w:rPr>
          <w:spacing w:val="-3"/>
          <w:sz w:val="20"/>
        </w:rPr>
        <w:t xml:space="preserve"> </w:t>
      </w:r>
      <w:r>
        <w:rPr>
          <w:sz w:val="20"/>
        </w:rPr>
        <w:t>Report</w:t>
      </w:r>
    </w:p>
    <w:p w14:paraId="56058E80" w14:textId="77777777" w:rsidR="00A5792B" w:rsidRDefault="002F44C1">
      <w:pPr>
        <w:pStyle w:val="ListParagraph"/>
        <w:numPr>
          <w:ilvl w:val="0"/>
          <w:numId w:val="127"/>
        </w:numPr>
        <w:tabs>
          <w:tab w:val="left" w:pos="1439"/>
          <w:tab w:val="left" w:pos="1440"/>
        </w:tabs>
        <w:ind w:hanging="841"/>
        <w:rPr>
          <w:sz w:val="20"/>
        </w:rPr>
      </w:pPr>
      <w:r>
        <w:rPr>
          <w:sz w:val="20"/>
        </w:rPr>
        <w:t>Print Vitals Entered in Error for a</w:t>
      </w:r>
      <w:r>
        <w:rPr>
          <w:spacing w:val="-11"/>
          <w:sz w:val="20"/>
        </w:rPr>
        <w:t xml:space="preserve"> </w:t>
      </w:r>
      <w:r>
        <w:rPr>
          <w:sz w:val="20"/>
        </w:rPr>
        <w:t>Patient</w:t>
      </w:r>
    </w:p>
    <w:p w14:paraId="2E38AA41" w14:textId="77777777" w:rsidR="00A5792B" w:rsidRDefault="00A5792B">
      <w:pPr>
        <w:pStyle w:val="BodyText"/>
        <w:rPr>
          <w:rFonts w:ascii="Courier New"/>
          <w:sz w:val="22"/>
        </w:rPr>
      </w:pPr>
    </w:p>
    <w:p w14:paraId="4EE84CB7" w14:textId="77777777" w:rsidR="00A5792B" w:rsidRDefault="00A5792B">
      <w:pPr>
        <w:pStyle w:val="BodyText"/>
        <w:spacing w:before="6"/>
        <w:rPr>
          <w:rFonts w:ascii="Courier New"/>
          <w:sz w:val="17"/>
        </w:rPr>
      </w:pPr>
    </w:p>
    <w:p w14:paraId="40D3DECC" w14:textId="77777777" w:rsidR="00A5792B" w:rsidRDefault="002F44C1">
      <w:pPr>
        <w:pStyle w:val="Heading2"/>
      </w:pPr>
      <w:r>
        <w:t>Screen Prints:</w:t>
      </w:r>
    </w:p>
    <w:p w14:paraId="1B171B8B" w14:textId="77777777" w:rsidR="00A5792B" w:rsidRDefault="002F44C1">
      <w:pPr>
        <w:tabs>
          <w:tab w:val="left" w:pos="6959"/>
        </w:tabs>
        <w:spacing w:before="227" w:line="244" w:lineRule="auto"/>
        <w:ind w:left="240" w:right="1058"/>
        <w:rPr>
          <w:rFonts w:ascii="Courier New"/>
          <w:sz w:val="20"/>
        </w:rPr>
      </w:pPr>
      <w:r>
        <w:rPr>
          <w:rFonts w:ascii="Courier New"/>
          <w:sz w:val="20"/>
        </w:rPr>
        <w:t>Select Vitals/Measurements Results Reporting</w:t>
      </w:r>
      <w:r>
        <w:rPr>
          <w:rFonts w:ascii="Courier New"/>
          <w:spacing w:val="-26"/>
          <w:sz w:val="20"/>
        </w:rPr>
        <w:t xml:space="preserve"> </w:t>
      </w:r>
      <w:r>
        <w:rPr>
          <w:rFonts w:ascii="Courier New"/>
          <w:sz w:val="20"/>
        </w:rPr>
        <w:t>Option:</w:t>
      </w:r>
      <w:r>
        <w:rPr>
          <w:rFonts w:ascii="Courier New"/>
          <w:spacing w:val="-5"/>
          <w:sz w:val="20"/>
        </w:rPr>
        <w:t xml:space="preserve"> </w:t>
      </w:r>
      <w:r>
        <w:rPr>
          <w:rFonts w:ascii="Courier New"/>
          <w:b/>
          <w:sz w:val="20"/>
        </w:rPr>
        <w:t>4</w:t>
      </w:r>
      <w:r>
        <w:rPr>
          <w:rFonts w:ascii="Courier New"/>
          <w:b/>
          <w:sz w:val="20"/>
        </w:rPr>
        <w:tab/>
      </w:r>
      <w:r>
        <w:rPr>
          <w:rFonts w:ascii="Courier New"/>
          <w:sz w:val="20"/>
        </w:rPr>
        <w:t>Print Vitals Entered in Error for a</w:t>
      </w:r>
      <w:r>
        <w:rPr>
          <w:rFonts w:ascii="Courier New"/>
          <w:spacing w:val="-5"/>
          <w:sz w:val="20"/>
        </w:rPr>
        <w:t xml:space="preserve"> </w:t>
      </w:r>
      <w:r>
        <w:rPr>
          <w:rFonts w:ascii="Courier New"/>
          <w:sz w:val="20"/>
        </w:rPr>
        <w:t>Patient</w:t>
      </w:r>
    </w:p>
    <w:p w14:paraId="60885865" w14:textId="77777777" w:rsidR="00A5792B" w:rsidRDefault="00A5792B">
      <w:pPr>
        <w:spacing w:line="244" w:lineRule="auto"/>
        <w:rPr>
          <w:rFonts w:ascii="Courier New"/>
          <w:sz w:val="20"/>
        </w:rPr>
        <w:sectPr w:rsidR="00A5792B">
          <w:pgSz w:w="12240" w:h="15840"/>
          <w:pgMar w:top="940" w:right="620" w:bottom="1400" w:left="1200" w:header="725" w:footer="1205" w:gutter="0"/>
          <w:cols w:space="720"/>
        </w:sectPr>
      </w:pPr>
    </w:p>
    <w:p w14:paraId="69B3FDAB" w14:textId="77777777" w:rsidR="00A5792B" w:rsidRDefault="00A5792B">
      <w:pPr>
        <w:pStyle w:val="BodyText"/>
        <w:rPr>
          <w:rFonts w:ascii="Courier New"/>
          <w:sz w:val="20"/>
        </w:rPr>
      </w:pPr>
    </w:p>
    <w:p w14:paraId="3917874D" w14:textId="77777777" w:rsidR="00A5792B" w:rsidRDefault="002F44C1">
      <w:pPr>
        <w:tabs>
          <w:tab w:val="left" w:pos="5879"/>
          <w:tab w:val="right" w:pos="8639"/>
        </w:tabs>
        <w:spacing w:before="265"/>
        <w:ind w:left="240"/>
        <w:rPr>
          <w:rFonts w:ascii="Courier New"/>
          <w:sz w:val="20"/>
        </w:rPr>
      </w:pPr>
      <w:r>
        <w:rPr>
          <w:rFonts w:ascii="Courier New"/>
          <w:sz w:val="20"/>
        </w:rPr>
        <w:t>Select PATIENT</w:t>
      </w:r>
      <w:r>
        <w:rPr>
          <w:rFonts w:ascii="Courier New"/>
          <w:spacing w:val="-15"/>
          <w:sz w:val="20"/>
        </w:rPr>
        <w:t xml:space="preserve"> </w:t>
      </w:r>
      <w:r>
        <w:rPr>
          <w:rFonts w:ascii="Courier New"/>
          <w:sz w:val="20"/>
        </w:rPr>
        <w:t>NAME:</w:t>
      </w:r>
      <w:r>
        <w:rPr>
          <w:rFonts w:ascii="Courier New"/>
          <w:spacing w:val="-6"/>
          <w:sz w:val="20"/>
        </w:rPr>
        <w:t xml:space="preserve"> </w:t>
      </w:r>
      <w:r>
        <w:rPr>
          <w:rFonts w:ascii="Courier New"/>
          <w:b/>
          <w:sz w:val="20"/>
        </w:rPr>
        <w:t>NURSPATIENT6,THREE</w:t>
      </w:r>
      <w:r>
        <w:rPr>
          <w:rFonts w:ascii="Courier New"/>
          <w:b/>
          <w:sz w:val="20"/>
        </w:rPr>
        <w:tab/>
      </w:r>
      <w:r>
        <w:rPr>
          <w:rFonts w:ascii="Courier New"/>
          <w:sz w:val="20"/>
        </w:rPr>
        <w:t>01-19-25</w:t>
      </w:r>
      <w:r>
        <w:rPr>
          <w:rFonts w:ascii="Courier New"/>
          <w:sz w:val="20"/>
        </w:rPr>
        <w:tab/>
        <w:t>000632111</w:t>
      </w:r>
    </w:p>
    <w:p w14:paraId="56AE6A51" w14:textId="77777777" w:rsidR="00A5792B" w:rsidRDefault="00A5792B">
      <w:pPr>
        <w:pStyle w:val="BodyText"/>
        <w:spacing w:before="10"/>
        <w:rPr>
          <w:rFonts w:ascii="Courier New"/>
          <w:sz w:val="19"/>
        </w:rPr>
      </w:pPr>
    </w:p>
    <w:p w14:paraId="7C317AFE" w14:textId="77777777" w:rsidR="00A5792B" w:rsidRDefault="002F44C1">
      <w:pPr>
        <w:pStyle w:val="BodyText"/>
        <w:ind w:left="240"/>
      </w:pPr>
      <w:r>
        <w:t>Enter patient name.</w:t>
      </w:r>
    </w:p>
    <w:p w14:paraId="11484CC0" w14:textId="77777777" w:rsidR="00A5792B" w:rsidRDefault="002F44C1">
      <w:pPr>
        <w:tabs>
          <w:tab w:val="left" w:pos="5759"/>
        </w:tabs>
        <w:spacing w:before="228"/>
        <w:ind w:left="240"/>
        <w:rPr>
          <w:rFonts w:ascii="Courier New"/>
          <w:sz w:val="20"/>
        </w:rPr>
      </w:pPr>
      <w:r>
        <w:rPr>
          <w:rFonts w:ascii="Courier New"/>
          <w:sz w:val="20"/>
        </w:rPr>
        <w:t>Start with DATE (TIME</w:t>
      </w:r>
      <w:r>
        <w:rPr>
          <w:rFonts w:ascii="Courier New"/>
          <w:spacing w:val="-20"/>
          <w:sz w:val="20"/>
        </w:rPr>
        <w:t xml:space="preserve"> </w:t>
      </w:r>
      <w:r>
        <w:rPr>
          <w:rFonts w:ascii="Courier New"/>
          <w:sz w:val="20"/>
        </w:rPr>
        <w:t>optional):</w:t>
      </w:r>
      <w:r>
        <w:rPr>
          <w:rFonts w:ascii="Courier New"/>
          <w:spacing w:val="-5"/>
          <w:sz w:val="20"/>
        </w:rPr>
        <w:t xml:space="preserve"> </w:t>
      </w:r>
      <w:r>
        <w:rPr>
          <w:rFonts w:ascii="Courier New"/>
          <w:sz w:val="20"/>
        </w:rPr>
        <w:t>T-7//</w:t>
      </w:r>
      <w:r>
        <w:rPr>
          <w:rFonts w:ascii="Courier New"/>
          <w:b/>
          <w:sz w:val="20"/>
        </w:rPr>
        <w:t>1/1/97</w:t>
      </w:r>
      <w:r>
        <w:rPr>
          <w:rFonts w:ascii="Courier New"/>
          <w:b/>
          <w:sz w:val="20"/>
        </w:rPr>
        <w:tab/>
      </w:r>
      <w:r>
        <w:rPr>
          <w:rFonts w:ascii="Courier New"/>
          <w:sz w:val="20"/>
        </w:rPr>
        <w:t>(JAN 01,</w:t>
      </w:r>
      <w:r>
        <w:rPr>
          <w:rFonts w:ascii="Courier New"/>
          <w:spacing w:val="-3"/>
          <w:sz w:val="20"/>
        </w:rPr>
        <w:t xml:space="preserve"> </w:t>
      </w:r>
      <w:r>
        <w:rPr>
          <w:rFonts w:ascii="Courier New"/>
          <w:sz w:val="20"/>
        </w:rPr>
        <w:t>1997)</w:t>
      </w:r>
    </w:p>
    <w:p w14:paraId="1DB51993" w14:textId="77777777" w:rsidR="00A5792B" w:rsidRDefault="00A5792B">
      <w:pPr>
        <w:pStyle w:val="BodyText"/>
        <w:spacing w:before="9"/>
        <w:rPr>
          <w:rFonts w:ascii="Courier New"/>
          <w:sz w:val="19"/>
        </w:rPr>
      </w:pPr>
    </w:p>
    <w:p w14:paraId="47A2DC3E" w14:textId="77777777" w:rsidR="00A5792B" w:rsidRDefault="002F44C1">
      <w:pPr>
        <w:pStyle w:val="BodyText"/>
        <w:ind w:left="240"/>
      </w:pPr>
      <w:r>
        <w:t>Enter appropriate start date.</w:t>
      </w:r>
    </w:p>
    <w:p w14:paraId="4DE80712" w14:textId="77777777" w:rsidR="00A5792B" w:rsidRDefault="002F44C1">
      <w:pPr>
        <w:spacing w:before="229"/>
        <w:ind w:left="240"/>
        <w:rPr>
          <w:rFonts w:ascii="Courier New"/>
          <w:sz w:val="20"/>
        </w:rPr>
      </w:pPr>
      <w:r>
        <w:rPr>
          <w:rFonts w:ascii="Courier New"/>
          <w:sz w:val="20"/>
        </w:rPr>
        <w:t xml:space="preserve">go to DATE (TIME optional): NOW// </w:t>
      </w:r>
      <w:r>
        <w:rPr>
          <w:rFonts w:ascii="Courier New"/>
          <w:b/>
          <w:sz w:val="20"/>
        </w:rPr>
        <w:t xml:space="preserve">&lt;RET&gt; </w:t>
      </w:r>
      <w:r>
        <w:rPr>
          <w:rFonts w:ascii="Courier New"/>
          <w:sz w:val="20"/>
        </w:rPr>
        <w:t>(FEB 25, 1997@12:37)</w:t>
      </w:r>
    </w:p>
    <w:p w14:paraId="5964217E" w14:textId="77777777" w:rsidR="00A5792B" w:rsidRDefault="00A5792B">
      <w:pPr>
        <w:pStyle w:val="BodyText"/>
        <w:spacing w:before="8"/>
        <w:rPr>
          <w:rFonts w:ascii="Courier New"/>
          <w:sz w:val="19"/>
        </w:rPr>
      </w:pPr>
    </w:p>
    <w:p w14:paraId="7165C473" w14:textId="77777777" w:rsidR="00A5792B" w:rsidRDefault="002F44C1">
      <w:pPr>
        <w:pStyle w:val="BodyText"/>
        <w:spacing w:before="1"/>
        <w:ind w:left="240"/>
      </w:pPr>
      <w:r>
        <w:t>Enter appropriate end date.</w:t>
      </w:r>
    </w:p>
    <w:p w14:paraId="682E5C45" w14:textId="77777777" w:rsidR="00A5792B" w:rsidRDefault="002F44C1">
      <w:pPr>
        <w:tabs>
          <w:tab w:val="left" w:pos="2279"/>
        </w:tabs>
        <w:spacing w:before="234"/>
        <w:ind w:left="240"/>
        <w:rPr>
          <w:sz w:val="24"/>
        </w:rPr>
      </w:pPr>
      <w:r>
        <w:rPr>
          <w:rFonts w:ascii="Courier New"/>
          <w:sz w:val="20"/>
        </w:rPr>
        <w:t>DEVICE:</w:t>
      </w:r>
      <w:r>
        <w:rPr>
          <w:rFonts w:ascii="Courier New"/>
          <w:spacing w:val="-5"/>
          <w:sz w:val="20"/>
        </w:rPr>
        <w:t xml:space="preserve"> </w:t>
      </w:r>
      <w:r>
        <w:rPr>
          <w:rFonts w:ascii="Courier New"/>
          <w:sz w:val="20"/>
        </w:rPr>
        <w:t>HOME//</w:t>
      </w:r>
      <w:r>
        <w:rPr>
          <w:rFonts w:ascii="Courier New"/>
          <w:sz w:val="20"/>
        </w:rPr>
        <w:tab/>
      </w:r>
      <w:r>
        <w:rPr>
          <w:sz w:val="24"/>
        </w:rPr>
        <w:t>Enter appropriate response</w:t>
      </w:r>
    </w:p>
    <w:p w14:paraId="5596C3DE" w14:textId="77777777" w:rsidR="00A5792B" w:rsidRDefault="00A5792B">
      <w:pPr>
        <w:pStyle w:val="BodyText"/>
        <w:rPr>
          <w:sz w:val="26"/>
        </w:rPr>
      </w:pPr>
    </w:p>
    <w:p w14:paraId="13E4FEB5" w14:textId="77777777" w:rsidR="00A5792B" w:rsidRDefault="002F44C1">
      <w:pPr>
        <w:tabs>
          <w:tab w:val="left" w:pos="2879"/>
          <w:tab w:val="left" w:pos="4079"/>
          <w:tab w:val="left" w:pos="8638"/>
        </w:tabs>
        <w:spacing w:before="154"/>
        <w:ind w:left="239" w:right="1059"/>
        <w:rPr>
          <w:rFonts w:ascii="Courier New"/>
          <w:sz w:val="20"/>
        </w:rPr>
      </w:pPr>
      <w:r>
        <w:rPr>
          <w:rFonts w:ascii="Courier New"/>
          <w:sz w:val="20"/>
        </w:rPr>
        <w:t>FEB</w:t>
      </w:r>
      <w:r>
        <w:rPr>
          <w:rFonts w:ascii="Courier New"/>
          <w:spacing w:val="-5"/>
          <w:sz w:val="20"/>
        </w:rPr>
        <w:t xml:space="preserve"> </w:t>
      </w:r>
      <w:r>
        <w:rPr>
          <w:rFonts w:ascii="Courier New"/>
          <w:sz w:val="20"/>
        </w:rPr>
        <w:t>25,1997</w:t>
      </w:r>
      <w:r>
        <w:rPr>
          <w:rFonts w:ascii="Courier New"/>
          <w:spacing w:val="-4"/>
          <w:sz w:val="20"/>
        </w:rPr>
        <w:t xml:space="preserve"> </w:t>
      </w:r>
      <w:r>
        <w:rPr>
          <w:rFonts w:ascii="Courier New"/>
          <w:sz w:val="20"/>
        </w:rPr>
        <w:t>(11:00)</w:t>
      </w:r>
      <w:r>
        <w:rPr>
          <w:rFonts w:ascii="Courier New"/>
          <w:sz w:val="20"/>
        </w:rPr>
        <w:tab/>
        <w:t>ENTERED IN ERROR</w:t>
      </w:r>
      <w:r>
        <w:rPr>
          <w:rFonts w:ascii="Courier New"/>
          <w:spacing w:val="-18"/>
          <w:sz w:val="20"/>
        </w:rPr>
        <w:t xml:space="preserve"> </w:t>
      </w:r>
      <w:r>
        <w:rPr>
          <w:rFonts w:ascii="Courier New"/>
          <w:sz w:val="20"/>
        </w:rPr>
        <w:t>VITAL/MEASUREMENT</w:t>
      </w:r>
      <w:r>
        <w:rPr>
          <w:rFonts w:ascii="Courier New"/>
          <w:spacing w:val="-6"/>
          <w:sz w:val="20"/>
        </w:rPr>
        <w:t xml:space="preserve"> </w:t>
      </w:r>
      <w:r>
        <w:rPr>
          <w:rFonts w:ascii="Courier New"/>
          <w:sz w:val="20"/>
        </w:rPr>
        <w:t>REPORT</w:t>
      </w:r>
      <w:r>
        <w:rPr>
          <w:rFonts w:ascii="Courier New"/>
          <w:sz w:val="20"/>
        </w:rPr>
        <w:tab/>
        <w:t xml:space="preserve">PAGE </w:t>
      </w:r>
      <w:r>
        <w:rPr>
          <w:rFonts w:ascii="Courier New"/>
          <w:spacing w:val="-15"/>
          <w:sz w:val="20"/>
        </w:rPr>
        <w:t xml:space="preserve">1 </w:t>
      </w:r>
      <w:r>
        <w:rPr>
          <w:rFonts w:ascii="Courier New"/>
          <w:sz w:val="20"/>
        </w:rPr>
        <w:t>Patient:</w:t>
      </w:r>
      <w:r>
        <w:rPr>
          <w:rFonts w:ascii="Courier New"/>
          <w:spacing w:val="-11"/>
          <w:sz w:val="20"/>
        </w:rPr>
        <w:t xml:space="preserve"> </w:t>
      </w:r>
      <w:r>
        <w:rPr>
          <w:rFonts w:ascii="Courier New"/>
          <w:sz w:val="20"/>
        </w:rPr>
        <w:t>NURSPATIENT6,THREE</w:t>
      </w:r>
      <w:r>
        <w:rPr>
          <w:rFonts w:ascii="Courier New"/>
          <w:sz w:val="20"/>
        </w:rPr>
        <w:tab/>
        <w:t>000-33-4443</w:t>
      </w:r>
    </w:p>
    <w:p w14:paraId="530C1E2D" w14:textId="77777777" w:rsidR="00A5792B" w:rsidRDefault="00A5792B">
      <w:pPr>
        <w:pStyle w:val="BodyText"/>
        <w:rPr>
          <w:rFonts w:ascii="Courier New"/>
          <w:sz w:val="20"/>
        </w:rPr>
      </w:pPr>
    </w:p>
    <w:p w14:paraId="12EE7593" w14:textId="77777777" w:rsidR="00A5792B" w:rsidRDefault="00BE26E6">
      <w:pPr>
        <w:tabs>
          <w:tab w:val="left" w:pos="7198"/>
        </w:tabs>
        <w:ind w:left="239"/>
        <w:rPr>
          <w:rFonts w:ascii="Courier New"/>
          <w:sz w:val="20"/>
        </w:rPr>
      </w:pPr>
      <w:r>
        <w:pict w14:anchorId="2B87B58F">
          <v:shape id="_x0000_s2218" style="position:absolute;left:0;text-align:left;margin-left:1in;margin-top:16.85pt;width:461.95pt;height:.1pt;z-index:-15390208;mso-wrap-distance-left:0;mso-wrap-distance-right:0;mso-position-horizontal-relative:page" coordorigin="1440,337" coordsize="9239,0" path="m1440,337r9238,e" filled="f" strokeweight=".20856mm">
            <v:stroke dashstyle="dash"/>
            <v:path arrowok="t"/>
            <w10:wrap type="topAndBottom" anchorx="page"/>
          </v:shape>
        </w:pict>
      </w:r>
      <w:r w:rsidR="002F44C1">
        <w:rPr>
          <w:rFonts w:ascii="Courier New"/>
          <w:sz w:val="20"/>
        </w:rPr>
        <w:t>Date</w:t>
      </w:r>
      <w:r w:rsidR="002F44C1">
        <w:rPr>
          <w:rFonts w:ascii="Courier New"/>
          <w:spacing w:val="-5"/>
          <w:sz w:val="20"/>
        </w:rPr>
        <w:t xml:space="preserve"> </w:t>
      </w:r>
      <w:r w:rsidR="002F44C1">
        <w:rPr>
          <w:rFonts w:ascii="Courier New"/>
          <w:sz w:val="20"/>
        </w:rPr>
        <w:t>Vit./Meas.</w:t>
      </w:r>
      <w:r w:rsidR="002F44C1">
        <w:rPr>
          <w:rFonts w:ascii="Courier New"/>
          <w:spacing w:val="-5"/>
          <w:sz w:val="20"/>
        </w:rPr>
        <w:t xml:space="preserve"> </w:t>
      </w:r>
      <w:r w:rsidR="002F44C1">
        <w:rPr>
          <w:rFonts w:ascii="Courier New"/>
          <w:sz w:val="20"/>
        </w:rPr>
        <w:t>taken</w:t>
      </w:r>
      <w:r w:rsidR="002F44C1">
        <w:rPr>
          <w:rFonts w:ascii="Courier New"/>
          <w:sz w:val="20"/>
        </w:rPr>
        <w:tab/>
        <w:t>User who made</w:t>
      </w:r>
      <w:r w:rsidR="002F44C1">
        <w:rPr>
          <w:rFonts w:ascii="Courier New"/>
          <w:spacing w:val="-6"/>
          <w:sz w:val="20"/>
        </w:rPr>
        <w:t xml:space="preserve"> </w:t>
      </w:r>
      <w:r w:rsidR="002F44C1">
        <w:rPr>
          <w:rFonts w:ascii="Courier New"/>
          <w:sz w:val="20"/>
        </w:rPr>
        <w:t>error</w:t>
      </w:r>
    </w:p>
    <w:p w14:paraId="612137FB" w14:textId="77777777" w:rsidR="00A5792B" w:rsidRDefault="00A5792B">
      <w:pPr>
        <w:pStyle w:val="BodyText"/>
        <w:spacing w:before="3"/>
        <w:rPr>
          <w:rFonts w:ascii="Courier New"/>
          <w:sz w:val="18"/>
        </w:rPr>
      </w:pPr>
    </w:p>
    <w:p w14:paraId="526D7F22" w14:textId="77777777" w:rsidR="00A5792B" w:rsidRDefault="002F44C1">
      <w:pPr>
        <w:tabs>
          <w:tab w:val="left" w:pos="2759"/>
          <w:tab w:val="left" w:pos="7198"/>
        </w:tabs>
        <w:spacing w:before="100"/>
        <w:ind w:left="239"/>
        <w:rPr>
          <w:rFonts w:ascii="Courier New"/>
          <w:sz w:val="20"/>
        </w:rPr>
      </w:pPr>
      <w:r>
        <w:rPr>
          <w:rFonts w:ascii="Courier New"/>
          <w:sz w:val="20"/>
        </w:rPr>
        <w:t>FEB</w:t>
      </w:r>
      <w:r>
        <w:rPr>
          <w:rFonts w:ascii="Courier New"/>
          <w:spacing w:val="-5"/>
          <w:sz w:val="20"/>
        </w:rPr>
        <w:t xml:space="preserve"> </w:t>
      </w:r>
      <w:r>
        <w:rPr>
          <w:rFonts w:ascii="Courier New"/>
          <w:sz w:val="20"/>
        </w:rPr>
        <w:t>25,</w:t>
      </w:r>
      <w:r>
        <w:rPr>
          <w:rFonts w:ascii="Courier New"/>
          <w:spacing w:val="-4"/>
          <w:sz w:val="20"/>
        </w:rPr>
        <w:t xml:space="preserve"> </w:t>
      </w:r>
      <w:r>
        <w:rPr>
          <w:rFonts w:ascii="Courier New"/>
          <w:sz w:val="20"/>
        </w:rPr>
        <w:t>1997@06:30</w:t>
      </w:r>
      <w:r>
        <w:rPr>
          <w:rFonts w:ascii="Courier New"/>
          <w:sz w:val="20"/>
        </w:rPr>
        <w:tab/>
        <w:t>TEMPERATURE</w:t>
      </w:r>
      <w:r>
        <w:rPr>
          <w:rFonts w:ascii="Courier New"/>
          <w:sz w:val="20"/>
        </w:rPr>
        <w:tab/>
        <w:t>NURSUSER,SEVEN</w:t>
      </w:r>
    </w:p>
    <w:p w14:paraId="4DB32B38" w14:textId="77777777" w:rsidR="00A5792B" w:rsidRDefault="002F44C1">
      <w:pPr>
        <w:spacing w:before="1"/>
        <w:ind w:left="599"/>
        <w:rPr>
          <w:rFonts w:ascii="Courier New"/>
          <w:sz w:val="20"/>
        </w:rPr>
      </w:pPr>
      <w:r>
        <w:rPr>
          <w:rFonts w:ascii="Courier New"/>
          <w:sz w:val="20"/>
        </w:rPr>
        <w:t>Reason: incorrect reading</w:t>
      </w:r>
    </w:p>
    <w:p w14:paraId="6D8DE473" w14:textId="77777777" w:rsidR="00A5792B" w:rsidRDefault="002F44C1">
      <w:pPr>
        <w:tabs>
          <w:tab w:val="left" w:pos="1919"/>
          <w:tab w:val="left" w:pos="2039"/>
          <w:tab w:val="left" w:pos="2759"/>
          <w:tab w:val="left" w:pos="2999"/>
        </w:tabs>
        <w:ind w:left="599" w:right="5600"/>
        <w:rPr>
          <w:rFonts w:ascii="Courier New"/>
          <w:sz w:val="20"/>
        </w:rPr>
      </w:pPr>
      <w:r>
        <w:rPr>
          <w:rFonts w:ascii="Courier New"/>
          <w:sz w:val="20"/>
        </w:rPr>
        <w:t>(Revised)</w:t>
      </w:r>
      <w:r>
        <w:rPr>
          <w:rFonts w:ascii="Courier New"/>
          <w:sz w:val="20"/>
        </w:rPr>
        <w:tab/>
        <w:t>102.1</w:t>
      </w:r>
      <w:r>
        <w:rPr>
          <w:rFonts w:ascii="Courier New"/>
          <w:spacing w:val="-4"/>
          <w:sz w:val="20"/>
        </w:rPr>
        <w:t xml:space="preserve"> </w:t>
      </w:r>
      <w:r>
        <w:rPr>
          <w:rFonts w:ascii="Courier New"/>
          <w:sz w:val="20"/>
        </w:rPr>
        <w:t>F</w:t>
      </w:r>
      <w:r>
        <w:rPr>
          <w:rFonts w:ascii="Courier New"/>
          <w:sz w:val="20"/>
        </w:rPr>
        <w:tab/>
        <w:t>(38.9 C)* (ORAL) (Bad</w:t>
      </w:r>
      <w:r>
        <w:rPr>
          <w:rFonts w:ascii="Courier New"/>
          <w:spacing w:val="-4"/>
          <w:sz w:val="20"/>
        </w:rPr>
        <w:t xml:space="preserve"> </w:t>
      </w:r>
      <w:r>
        <w:rPr>
          <w:rFonts w:ascii="Courier New"/>
          <w:sz w:val="20"/>
        </w:rPr>
        <w:t>data)</w:t>
      </w:r>
      <w:r>
        <w:rPr>
          <w:rFonts w:ascii="Courier New"/>
          <w:sz w:val="20"/>
        </w:rPr>
        <w:tab/>
      </w:r>
      <w:r>
        <w:rPr>
          <w:rFonts w:ascii="Courier New"/>
          <w:sz w:val="20"/>
        </w:rPr>
        <w:tab/>
        <w:t>99</w:t>
      </w:r>
      <w:r>
        <w:rPr>
          <w:rFonts w:ascii="Courier New"/>
          <w:spacing w:val="-1"/>
          <w:sz w:val="20"/>
        </w:rPr>
        <w:t xml:space="preserve"> </w:t>
      </w:r>
      <w:r>
        <w:rPr>
          <w:rFonts w:ascii="Courier New"/>
          <w:sz w:val="20"/>
        </w:rPr>
        <w:t>F</w:t>
      </w:r>
      <w:r>
        <w:rPr>
          <w:rFonts w:ascii="Courier New"/>
          <w:sz w:val="20"/>
        </w:rPr>
        <w:tab/>
        <w:t>(37.2 C)</w:t>
      </w:r>
      <w:r>
        <w:rPr>
          <w:rFonts w:ascii="Courier New"/>
          <w:spacing w:val="-5"/>
          <w:sz w:val="20"/>
        </w:rPr>
        <w:t xml:space="preserve"> </w:t>
      </w:r>
      <w:r>
        <w:rPr>
          <w:rFonts w:ascii="Courier New"/>
          <w:sz w:val="20"/>
        </w:rPr>
        <w:t>(ORAL)</w:t>
      </w:r>
    </w:p>
    <w:p w14:paraId="7781F933" w14:textId="77777777" w:rsidR="00A5792B" w:rsidRDefault="00A5792B">
      <w:pPr>
        <w:pStyle w:val="BodyText"/>
        <w:spacing w:before="10"/>
        <w:rPr>
          <w:rFonts w:ascii="Courier New"/>
          <w:sz w:val="19"/>
        </w:rPr>
      </w:pPr>
    </w:p>
    <w:p w14:paraId="5042093F" w14:textId="77777777" w:rsidR="00A5792B" w:rsidRDefault="002F44C1">
      <w:pPr>
        <w:tabs>
          <w:tab w:val="left" w:pos="2759"/>
        </w:tabs>
        <w:spacing w:before="1"/>
        <w:ind w:left="239"/>
        <w:rPr>
          <w:rFonts w:ascii="Courier New"/>
          <w:sz w:val="20"/>
        </w:rPr>
      </w:pPr>
      <w:r>
        <w:rPr>
          <w:rFonts w:ascii="Courier New"/>
          <w:sz w:val="20"/>
        </w:rPr>
        <w:t>FEB</w:t>
      </w:r>
      <w:r>
        <w:rPr>
          <w:rFonts w:ascii="Courier New"/>
          <w:spacing w:val="-5"/>
          <w:sz w:val="20"/>
        </w:rPr>
        <w:t xml:space="preserve"> </w:t>
      </w:r>
      <w:r>
        <w:rPr>
          <w:rFonts w:ascii="Courier New"/>
          <w:sz w:val="20"/>
        </w:rPr>
        <w:t>25,</w:t>
      </w:r>
      <w:r>
        <w:rPr>
          <w:rFonts w:ascii="Courier New"/>
          <w:spacing w:val="-4"/>
          <w:sz w:val="20"/>
        </w:rPr>
        <w:t xml:space="preserve"> </w:t>
      </w:r>
      <w:r>
        <w:rPr>
          <w:rFonts w:ascii="Courier New"/>
          <w:sz w:val="20"/>
        </w:rPr>
        <w:t>1997@06:30</w:t>
      </w:r>
      <w:r>
        <w:rPr>
          <w:rFonts w:ascii="Courier New"/>
          <w:sz w:val="20"/>
        </w:rPr>
        <w:tab/>
        <w:t>TEMPERATURE</w:t>
      </w:r>
    </w:p>
    <w:p w14:paraId="10698923" w14:textId="77777777" w:rsidR="00A5792B" w:rsidRDefault="002F44C1">
      <w:pPr>
        <w:ind w:left="599"/>
        <w:rPr>
          <w:rFonts w:ascii="Courier New"/>
          <w:sz w:val="20"/>
        </w:rPr>
      </w:pPr>
      <w:r>
        <w:rPr>
          <w:rFonts w:ascii="Courier New"/>
          <w:sz w:val="20"/>
        </w:rPr>
        <w:t>Reason: incorrect reading</w:t>
      </w:r>
    </w:p>
    <w:p w14:paraId="3BBEAFA0" w14:textId="77777777" w:rsidR="00A5792B" w:rsidRDefault="002F44C1">
      <w:pPr>
        <w:tabs>
          <w:tab w:val="left" w:pos="1919"/>
          <w:tab w:val="left" w:pos="2039"/>
          <w:tab w:val="left" w:pos="2879"/>
          <w:tab w:val="left" w:pos="2999"/>
        </w:tabs>
        <w:ind w:left="599" w:right="5498"/>
        <w:rPr>
          <w:rFonts w:ascii="Courier New"/>
          <w:sz w:val="20"/>
        </w:rPr>
      </w:pPr>
      <w:r>
        <w:rPr>
          <w:rFonts w:ascii="Courier New"/>
          <w:sz w:val="20"/>
        </w:rPr>
        <w:t>(Revised)</w:t>
      </w:r>
      <w:r>
        <w:rPr>
          <w:rFonts w:ascii="Courier New"/>
          <w:sz w:val="20"/>
        </w:rPr>
        <w:tab/>
        <w:t>102.1</w:t>
      </w:r>
      <w:r>
        <w:rPr>
          <w:rFonts w:ascii="Courier New"/>
          <w:spacing w:val="-3"/>
          <w:sz w:val="20"/>
        </w:rPr>
        <w:t xml:space="preserve"> </w:t>
      </w:r>
      <w:r>
        <w:rPr>
          <w:rFonts w:ascii="Courier New"/>
          <w:sz w:val="20"/>
        </w:rPr>
        <w:t>F</w:t>
      </w:r>
      <w:r>
        <w:rPr>
          <w:rFonts w:ascii="Courier New"/>
          <w:sz w:val="20"/>
        </w:rPr>
        <w:tab/>
      </w:r>
      <w:r>
        <w:rPr>
          <w:rFonts w:ascii="Courier New"/>
          <w:sz w:val="20"/>
        </w:rPr>
        <w:tab/>
        <w:t>(38.9 C)* (ORAL) (Bad</w:t>
      </w:r>
      <w:r>
        <w:rPr>
          <w:rFonts w:ascii="Courier New"/>
          <w:spacing w:val="-4"/>
          <w:sz w:val="20"/>
        </w:rPr>
        <w:t xml:space="preserve"> </w:t>
      </w:r>
      <w:r>
        <w:rPr>
          <w:rFonts w:ascii="Courier New"/>
          <w:sz w:val="20"/>
        </w:rPr>
        <w:t>data)</w:t>
      </w:r>
      <w:r>
        <w:rPr>
          <w:rFonts w:ascii="Courier New"/>
          <w:sz w:val="20"/>
        </w:rPr>
        <w:tab/>
      </w:r>
      <w:r>
        <w:rPr>
          <w:rFonts w:ascii="Courier New"/>
          <w:sz w:val="20"/>
        </w:rPr>
        <w:tab/>
        <w:t>102</w:t>
      </w:r>
      <w:r>
        <w:rPr>
          <w:rFonts w:ascii="Courier New"/>
          <w:spacing w:val="-2"/>
          <w:sz w:val="20"/>
        </w:rPr>
        <w:t xml:space="preserve"> </w:t>
      </w:r>
      <w:r>
        <w:rPr>
          <w:rFonts w:ascii="Courier New"/>
          <w:sz w:val="20"/>
        </w:rPr>
        <w:t>F</w:t>
      </w:r>
      <w:r>
        <w:rPr>
          <w:rFonts w:ascii="Courier New"/>
          <w:sz w:val="20"/>
        </w:rPr>
        <w:tab/>
        <w:t>(38.9 C)*</w:t>
      </w:r>
      <w:r>
        <w:rPr>
          <w:rFonts w:ascii="Courier New"/>
          <w:spacing w:val="-7"/>
          <w:sz w:val="20"/>
        </w:rPr>
        <w:t xml:space="preserve"> </w:t>
      </w:r>
      <w:r>
        <w:rPr>
          <w:rFonts w:ascii="Courier New"/>
          <w:sz w:val="20"/>
        </w:rPr>
        <w:t>(ORAL)</w:t>
      </w:r>
    </w:p>
    <w:p w14:paraId="1D645189" w14:textId="77777777" w:rsidR="00A5792B" w:rsidRDefault="00A5792B">
      <w:pPr>
        <w:pStyle w:val="BodyText"/>
        <w:spacing w:before="11"/>
        <w:rPr>
          <w:rFonts w:ascii="Courier New"/>
          <w:sz w:val="19"/>
        </w:rPr>
      </w:pPr>
    </w:p>
    <w:p w14:paraId="2C98C864" w14:textId="77777777" w:rsidR="00A5792B" w:rsidRDefault="00BE26E6">
      <w:pPr>
        <w:tabs>
          <w:tab w:val="left" w:pos="2837"/>
          <w:tab w:val="left" w:pos="7276"/>
        </w:tabs>
        <w:ind w:left="240"/>
        <w:rPr>
          <w:rFonts w:ascii="Courier New"/>
          <w:sz w:val="20"/>
        </w:rPr>
      </w:pPr>
      <w:r>
        <w:pict w14:anchorId="104CFCCE">
          <v:shape id="_x0000_s2217" style="position:absolute;left:0;text-align:left;margin-left:66.05pt;margin-top:-.2pt;width:.5pt;height:45.4pt;z-index:16068096;mso-position-horizontal-relative:page" coordorigin="1321,-4" coordsize="10,908" o:spt="100" adj="0,,0" path="m1331,677r-10,l1321,903r10,l1331,677xm1331,223r-10,l1321,450r,227l1331,677r,-227l1331,223xm1331,-4r-10,l1321,223r10,l1331,-4xe" fillcolor="black" stroked="f">
            <v:stroke joinstyle="round"/>
            <v:formulas/>
            <v:path arrowok="t" o:connecttype="segments"/>
            <w10:wrap anchorx="page"/>
          </v:shape>
        </w:pict>
      </w:r>
      <w:r w:rsidR="002F44C1">
        <w:rPr>
          <w:rFonts w:ascii="Courier New"/>
          <w:sz w:val="20"/>
          <w:vertAlign w:val="superscript"/>
        </w:rPr>
        <w:t>1</w:t>
      </w:r>
      <w:r w:rsidR="002F44C1">
        <w:rPr>
          <w:rFonts w:ascii="Courier New"/>
          <w:sz w:val="20"/>
        </w:rPr>
        <w:t>FEB</w:t>
      </w:r>
      <w:r w:rsidR="002F44C1">
        <w:rPr>
          <w:rFonts w:ascii="Courier New"/>
          <w:spacing w:val="-5"/>
          <w:sz w:val="20"/>
        </w:rPr>
        <w:t xml:space="preserve"> </w:t>
      </w:r>
      <w:r w:rsidR="002F44C1">
        <w:rPr>
          <w:rFonts w:ascii="Courier New"/>
          <w:sz w:val="20"/>
        </w:rPr>
        <w:t>25,</w:t>
      </w:r>
      <w:r w:rsidR="002F44C1">
        <w:rPr>
          <w:rFonts w:ascii="Courier New"/>
          <w:spacing w:val="-4"/>
          <w:sz w:val="20"/>
        </w:rPr>
        <w:t xml:space="preserve"> </w:t>
      </w:r>
      <w:r w:rsidR="002F44C1">
        <w:rPr>
          <w:rFonts w:ascii="Courier New"/>
          <w:sz w:val="20"/>
        </w:rPr>
        <w:t>1997@06:30</w:t>
      </w:r>
      <w:r w:rsidR="002F44C1">
        <w:rPr>
          <w:rFonts w:ascii="Courier New"/>
          <w:sz w:val="20"/>
        </w:rPr>
        <w:tab/>
        <w:t>PAIN</w:t>
      </w:r>
      <w:r w:rsidR="002F44C1">
        <w:rPr>
          <w:rFonts w:ascii="Courier New"/>
          <w:sz w:val="20"/>
        </w:rPr>
        <w:tab/>
        <w:t>NURSUSER,SEVEN</w:t>
      </w:r>
    </w:p>
    <w:p w14:paraId="7C4C7313" w14:textId="77777777" w:rsidR="00A5792B" w:rsidRDefault="002F44C1">
      <w:pPr>
        <w:tabs>
          <w:tab w:val="left" w:pos="1919"/>
        </w:tabs>
        <w:ind w:left="599" w:right="6818"/>
        <w:rPr>
          <w:rFonts w:ascii="Courier New"/>
          <w:sz w:val="20"/>
        </w:rPr>
      </w:pPr>
      <w:r>
        <w:rPr>
          <w:rFonts w:ascii="Courier New"/>
          <w:sz w:val="20"/>
        </w:rPr>
        <w:t>Reason: incorrect reading (Revised)</w:t>
      </w:r>
      <w:r>
        <w:rPr>
          <w:rFonts w:ascii="Courier New"/>
          <w:sz w:val="20"/>
        </w:rPr>
        <w:tab/>
        <w:t>3</w:t>
      </w:r>
    </w:p>
    <w:p w14:paraId="1BE79C70" w14:textId="77777777" w:rsidR="00A5792B" w:rsidRDefault="002F44C1">
      <w:pPr>
        <w:tabs>
          <w:tab w:val="left" w:pos="2039"/>
        </w:tabs>
        <w:spacing w:before="1"/>
        <w:ind w:left="599"/>
        <w:rPr>
          <w:rFonts w:ascii="Courier New"/>
          <w:sz w:val="20"/>
        </w:rPr>
      </w:pPr>
      <w:r>
        <w:rPr>
          <w:rFonts w:ascii="Courier New"/>
          <w:sz w:val="20"/>
        </w:rPr>
        <w:t>(Bad</w:t>
      </w:r>
      <w:r>
        <w:rPr>
          <w:rFonts w:ascii="Courier New"/>
          <w:spacing w:val="-4"/>
          <w:sz w:val="20"/>
        </w:rPr>
        <w:t xml:space="preserve"> </w:t>
      </w:r>
      <w:r>
        <w:rPr>
          <w:rFonts w:ascii="Courier New"/>
          <w:sz w:val="20"/>
        </w:rPr>
        <w:t>data)</w:t>
      </w:r>
      <w:r>
        <w:rPr>
          <w:rFonts w:ascii="Courier New"/>
          <w:sz w:val="20"/>
        </w:rPr>
        <w:tab/>
        <w:t>5</w:t>
      </w:r>
    </w:p>
    <w:p w14:paraId="1F6923F8" w14:textId="77777777" w:rsidR="00A5792B" w:rsidRDefault="00A5792B">
      <w:pPr>
        <w:pStyle w:val="BodyText"/>
        <w:rPr>
          <w:rFonts w:ascii="Courier New"/>
          <w:sz w:val="20"/>
        </w:rPr>
      </w:pPr>
    </w:p>
    <w:p w14:paraId="1F95AC2D" w14:textId="77777777" w:rsidR="00A5792B" w:rsidRDefault="002F44C1">
      <w:pPr>
        <w:pStyle w:val="BodyText"/>
        <w:spacing w:before="219"/>
        <w:ind w:left="240" w:right="1002"/>
      </w:pPr>
      <w:r>
        <w:t>Data might not appear in the Revised Data column under certain conditions, for example, when original data was associated with another patient.</w:t>
      </w:r>
    </w:p>
    <w:p w14:paraId="4BFAEDF9" w14:textId="77777777" w:rsidR="00A5792B" w:rsidRDefault="00A5792B">
      <w:pPr>
        <w:pStyle w:val="BodyText"/>
        <w:rPr>
          <w:sz w:val="26"/>
        </w:rPr>
      </w:pPr>
    </w:p>
    <w:p w14:paraId="74884910" w14:textId="77777777" w:rsidR="00A5792B" w:rsidRDefault="00A5792B">
      <w:pPr>
        <w:pStyle w:val="BodyText"/>
        <w:spacing w:before="2"/>
        <w:rPr>
          <w:sz w:val="22"/>
        </w:rPr>
      </w:pPr>
    </w:p>
    <w:p w14:paraId="2B67E253" w14:textId="77777777" w:rsidR="00A5792B" w:rsidRDefault="002F44C1">
      <w:pPr>
        <w:pStyle w:val="Heading2"/>
      </w:pPr>
      <w:r>
        <w:t>Menu</w:t>
      </w:r>
      <w:r>
        <w:rPr>
          <w:spacing w:val="-1"/>
        </w:rPr>
        <w:t xml:space="preserve"> </w:t>
      </w:r>
      <w:r>
        <w:t>Access:</w:t>
      </w:r>
    </w:p>
    <w:p w14:paraId="4B625934" w14:textId="77777777" w:rsidR="00A5792B" w:rsidRDefault="00A5792B">
      <w:pPr>
        <w:pStyle w:val="BodyText"/>
        <w:spacing w:before="9"/>
        <w:rPr>
          <w:b/>
          <w:sz w:val="23"/>
        </w:rPr>
      </w:pPr>
    </w:p>
    <w:p w14:paraId="1704EB92" w14:textId="77777777" w:rsidR="00A5792B" w:rsidRDefault="002F44C1">
      <w:pPr>
        <w:pStyle w:val="BodyText"/>
        <w:ind w:left="240" w:right="1307"/>
      </w:pPr>
      <w:r>
        <w:t xml:space="preserve">The Print Vitals Entered in Error for a Patient option is accessed through the Vitals/Measurements Results Reporting option of the Patient Care Data, Print option of the Administrator's Menu, Head Nurse's Menu, Staff Nurse Menu, and the Nursing Features </w:t>
      </w:r>
      <w:r>
        <w:rPr>
          <w:spacing w:val="-3"/>
        </w:rPr>
        <w:t xml:space="preserve">(all </w:t>
      </w:r>
      <w:r>
        <w:t>options)</w:t>
      </w:r>
      <w:r>
        <w:rPr>
          <w:spacing w:val="-1"/>
        </w:rPr>
        <w:t xml:space="preserve"> </w:t>
      </w:r>
      <w:r>
        <w:t>menu.</w:t>
      </w:r>
    </w:p>
    <w:p w14:paraId="32CE050D" w14:textId="77777777" w:rsidR="00A5792B" w:rsidRDefault="00A5792B">
      <w:pPr>
        <w:pStyle w:val="BodyText"/>
        <w:rPr>
          <w:sz w:val="20"/>
        </w:rPr>
      </w:pPr>
    </w:p>
    <w:p w14:paraId="24A4825D" w14:textId="77777777" w:rsidR="00A5792B" w:rsidRDefault="00A5792B">
      <w:pPr>
        <w:pStyle w:val="BodyText"/>
        <w:rPr>
          <w:sz w:val="20"/>
        </w:rPr>
      </w:pPr>
    </w:p>
    <w:p w14:paraId="5629FDEE" w14:textId="77777777" w:rsidR="00A5792B" w:rsidRDefault="00A5792B">
      <w:pPr>
        <w:pStyle w:val="BodyText"/>
        <w:rPr>
          <w:sz w:val="20"/>
        </w:rPr>
      </w:pPr>
    </w:p>
    <w:p w14:paraId="23FF6CA1" w14:textId="77777777" w:rsidR="00A5792B" w:rsidRDefault="00A5792B">
      <w:pPr>
        <w:pStyle w:val="BodyText"/>
        <w:rPr>
          <w:sz w:val="20"/>
        </w:rPr>
      </w:pPr>
    </w:p>
    <w:p w14:paraId="18F715D0" w14:textId="77777777" w:rsidR="00A5792B" w:rsidRDefault="00BE26E6">
      <w:pPr>
        <w:pStyle w:val="BodyText"/>
        <w:spacing w:before="9"/>
        <w:rPr>
          <w:sz w:val="26"/>
        </w:rPr>
      </w:pPr>
      <w:r>
        <w:pict w14:anchorId="748B13BE">
          <v:rect id="_x0000_s2216" style="position:absolute;margin-left:1in;margin-top:17.4pt;width:2in;height:.6pt;z-index:-15389696;mso-wrap-distance-left:0;mso-wrap-distance-right:0;mso-position-horizontal-relative:page" fillcolor="black" stroked="f">
            <w10:wrap type="topAndBottom" anchorx="page"/>
          </v:rect>
        </w:pict>
      </w:r>
    </w:p>
    <w:p w14:paraId="5A0C7E50" w14:textId="77777777" w:rsidR="00A5792B" w:rsidRDefault="002F44C1">
      <w:pPr>
        <w:spacing w:before="73"/>
        <w:ind w:left="240"/>
        <w:rPr>
          <w:sz w:val="20"/>
        </w:rPr>
      </w:pPr>
      <w:r>
        <w:rPr>
          <w:sz w:val="20"/>
          <w:vertAlign w:val="superscript"/>
        </w:rPr>
        <w:t>1</w:t>
      </w:r>
      <w:r>
        <w:rPr>
          <w:sz w:val="20"/>
        </w:rPr>
        <w:t xml:space="preserve"> Patch NUR*4*23 February 1999</w:t>
      </w:r>
    </w:p>
    <w:p w14:paraId="2C56B448" w14:textId="77777777" w:rsidR="00A5792B" w:rsidRDefault="00A5792B">
      <w:pPr>
        <w:rPr>
          <w:sz w:val="20"/>
        </w:rPr>
        <w:sectPr w:rsidR="00A5792B">
          <w:pgSz w:w="12240" w:h="15840"/>
          <w:pgMar w:top="940" w:right="620" w:bottom="1160" w:left="1200" w:header="725" w:footer="975" w:gutter="0"/>
          <w:cols w:space="720"/>
        </w:sectPr>
      </w:pPr>
    </w:p>
    <w:p w14:paraId="154EF33E" w14:textId="77777777" w:rsidR="00A5792B" w:rsidRDefault="00A5792B">
      <w:pPr>
        <w:pStyle w:val="BodyText"/>
        <w:rPr>
          <w:sz w:val="20"/>
        </w:rPr>
      </w:pPr>
    </w:p>
    <w:p w14:paraId="10D65723" w14:textId="77777777" w:rsidR="00A5792B" w:rsidRDefault="00A5792B">
      <w:pPr>
        <w:pStyle w:val="BodyText"/>
        <w:spacing w:before="9"/>
        <w:rPr>
          <w:sz w:val="22"/>
        </w:rPr>
      </w:pPr>
    </w:p>
    <w:p w14:paraId="09D98361" w14:textId="77777777" w:rsidR="00A5792B" w:rsidRDefault="002F44C1">
      <w:pPr>
        <w:pStyle w:val="Heading2"/>
      </w:pPr>
      <w:r>
        <w:t>NURCPP-VIT-SF511</w:t>
      </w:r>
    </w:p>
    <w:p w14:paraId="7891D369" w14:textId="77777777" w:rsidR="00A5792B" w:rsidRDefault="00A5792B">
      <w:pPr>
        <w:pStyle w:val="BodyText"/>
        <w:rPr>
          <w:b/>
        </w:rPr>
      </w:pPr>
    </w:p>
    <w:p w14:paraId="0D6865AC" w14:textId="77777777" w:rsidR="00A5792B" w:rsidRDefault="002F44C1">
      <w:pPr>
        <w:spacing w:line="480" w:lineRule="auto"/>
        <w:ind w:left="240" w:right="7906"/>
        <w:rPr>
          <w:b/>
          <w:sz w:val="24"/>
        </w:rPr>
      </w:pPr>
      <w:r>
        <w:rPr>
          <w:b/>
          <w:sz w:val="24"/>
        </w:rPr>
        <w:t>V/M Graphic Reports Description:</w:t>
      </w:r>
    </w:p>
    <w:p w14:paraId="79113B24" w14:textId="77777777" w:rsidR="00A5792B" w:rsidRDefault="00BE26E6">
      <w:pPr>
        <w:pStyle w:val="BodyText"/>
        <w:ind w:left="240" w:right="862"/>
      </w:pPr>
      <w:r>
        <w:pict w14:anchorId="168166F9">
          <v:shape id="_x0000_s2215" style="position:absolute;left:0;text-align:left;margin-left:66.05pt;margin-top:.15pt;width:.5pt;height:69pt;z-index:16069120;mso-position-horizontal-relative:page" coordorigin="1321,3" coordsize="10,1380" o:spt="100" adj="0,,0" path="m1331,555r-10,l1321,831r,276l1321,1383r10,l1331,1107r,-276l1331,555xm1331,3r-10,l1321,279r,276l1331,555r,-276l1331,3xe" fillcolor="black" stroked="f">
            <v:stroke joinstyle="round"/>
            <v:formulas/>
            <v:path arrowok="t" o:connecttype="segments"/>
            <w10:wrap anchorx="page"/>
          </v:shape>
        </w:pict>
      </w:r>
      <w:r w:rsidR="002F44C1">
        <w:rPr>
          <w:vertAlign w:val="superscript"/>
        </w:rPr>
        <w:t>1</w:t>
      </w:r>
      <w:r w:rsidR="002F44C1">
        <w:t>This option provides the user with 5 different reports, the first is a report simulating the Standard Form 511 - Vital Signs Record (Vital Flow Sheet), second is a B/P Plotting Chart, third is a Weight Chart, fourth is a Pulse Oximetry/ Respiratory Graph, and last is a Pain Chart.</w:t>
      </w:r>
    </w:p>
    <w:p w14:paraId="2516D51B" w14:textId="77777777" w:rsidR="00A5792B" w:rsidRDefault="002F44C1">
      <w:pPr>
        <w:pStyle w:val="BodyText"/>
        <w:ind w:left="240" w:right="988"/>
      </w:pPr>
      <w:r>
        <w:t>Patient information contained in this report is stored in the GMRV Vital Measurement (#120.5) file, and the GMRY Patient I/O (#126) file.</w:t>
      </w:r>
    </w:p>
    <w:p w14:paraId="77FA3E8D" w14:textId="77777777" w:rsidR="00A5792B" w:rsidRDefault="00A5792B">
      <w:pPr>
        <w:pStyle w:val="BodyText"/>
        <w:rPr>
          <w:sz w:val="20"/>
        </w:rPr>
      </w:pPr>
    </w:p>
    <w:p w14:paraId="563EADF1" w14:textId="77777777" w:rsidR="00A5792B" w:rsidRDefault="00A5792B">
      <w:pPr>
        <w:pStyle w:val="BodyText"/>
        <w:spacing w:before="2"/>
        <w:rPr>
          <w:sz w:val="20"/>
        </w:rPr>
      </w:pPr>
    </w:p>
    <w:p w14:paraId="3DA3E72B" w14:textId="77777777" w:rsidR="00A5792B" w:rsidRDefault="002F44C1">
      <w:pPr>
        <w:pStyle w:val="Heading2"/>
        <w:spacing w:before="90"/>
      </w:pPr>
      <w:r>
        <w:t>Additional Information:</w:t>
      </w:r>
    </w:p>
    <w:p w14:paraId="53E836AF" w14:textId="77777777" w:rsidR="00A5792B" w:rsidRDefault="00A5792B">
      <w:pPr>
        <w:pStyle w:val="BodyText"/>
        <w:spacing w:before="9"/>
        <w:rPr>
          <w:b/>
          <w:sz w:val="23"/>
        </w:rPr>
      </w:pPr>
    </w:p>
    <w:p w14:paraId="0E86BE28" w14:textId="77777777" w:rsidR="00A5792B" w:rsidRDefault="00BE26E6">
      <w:pPr>
        <w:pStyle w:val="BodyText"/>
        <w:ind w:left="240" w:right="922"/>
      </w:pPr>
      <w:r>
        <w:pict w14:anchorId="7D58172D">
          <v:shape id="_x0000_s2214" style="position:absolute;left:0;text-align:left;margin-left:66.05pt;margin-top:.15pt;width:.5pt;height:124.2pt;z-index:16069632;mso-position-horizontal-relative:page" coordorigin="1321,3" coordsize="10,2484" path="m1331,3r-10,l1321,279r,276l1321,2487r10,l1331,279r,-276xe" fillcolor="black" stroked="f">
            <v:path arrowok="t"/>
            <w10:wrap anchorx="page"/>
          </v:shape>
        </w:pict>
      </w:r>
      <w:r w:rsidR="002F44C1">
        <w:rPr>
          <w:vertAlign w:val="superscript"/>
        </w:rPr>
        <w:t>2</w:t>
      </w:r>
      <w:r w:rsidR="002F44C1">
        <w:t>The information printed in this report was entered through the Vitals/ Measurements and the GMRY Intake and Output applications. All 24 hour intake and output totals are in cubic centimeters (i.e., milliliters). Reports can be printed by selected patient, for all patients on a ward, and for patients in a specific hospital room/bed. Refer to Printer Issues in the Package Management section for additional information on setting up Kyocera F-800A and Hewlett- Packard LaserJet printers for printing linear graphic reports. Users may print the graphic reports using a dot matrix printer, data plotted is not connected by lines. Only radial, brachial, and apical pulses are plotted on the graph, all pulses appear on the table below the graph in the Vital Signs Record. The reason for omission will display on all the graphic</w:t>
      </w:r>
      <w:r w:rsidR="002F44C1">
        <w:rPr>
          <w:spacing w:val="-4"/>
        </w:rPr>
        <w:t xml:space="preserve"> </w:t>
      </w:r>
      <w:r w:rsidR="002F44C1">
        <w:t>reports.</w:t>
      </w:r>
    </w:p>
    <w:p w14:paraId="6239AB31" w14:textId="77777777" w:rsidR="00A5792B" w:rsidRDefault="00A5792B">
      <w:pPr>
        <w:pStyle w:val="BodyText"/>
        <w:spacing w:before="5"/>
        <w:rPr>
          <w:sz w:val="28"/>
        </w:rPr>
      </w:pPr>
    </w:p>
    <w:p w14:paraId="59696C83" w14:textId="77777777" w:rsidR="00A5792B" w:rsidRDefault="002F44C1">
      <w:pPr>
        <w:pStyle w:val="Heading2"/>
        <w:spacing w:before="90"/>
      </w:pPr>
      <w:r>
        <w:t>Menu Display:</w:t>
      </w:r>
    </w:p>
    <w:p w14:paraId="3C74C524" w14:textId="77777777" w:rsidR="00A5792B" w:rsidRDefault="002F44C1">
      <w:pPr>
        <w:tabs>
          <w:tab w:val="left" w:pos="4679"/>
        </w:tabs>
        <w:spacing w:before="203"/>
        <w:ind w:left="240"/>
        <w:rPr>
          <w:rFonts w:ascii="Courier New"/>
          <w:sz w:val="20"/>
        </w:rPr>
      </w:pPr>
      <w:r>
        <w:rPr>
          <w:rFonts w:ascii="Courier New"/>
          <w:sz w:val="20"/>
        </w:rPr>
        <w:t>Select Vitals/Measurement</w:t>
      </w:r>
      <w:r>
        <w:rPr>
          <w:rFonts w:ascii="Courier New"/>
          <w:spacing w:val="-13"/>
          <w:sz w:val="20"/>
        </w:rPr>
        <w:t xml:space="preserve"> </w:t>
      </w:r>
      <w:r>
        <w:rPr>
          <w:rFonts w:ascii="Courier New"/>
          <w:sz w:val="20"/>
        </w:rPr>
        <w:t>Option:</w:t>
      </w:r>
      <w:r>
        <w:rPr>
          <w:rFonts w:ascii="Courier New"/>
          <w:spacing w:val="-5"/>
          <w:sz w:val="20"/>
        </w:rPr>
        <w:t xml:space="preserve"> </w:t>
      </w:r>
      <w:r>
        <w:rPr>
          <w:rFonts w:ascii="Courier New"/>
          <w:b/>
          <w:sz w:val="20"/>
        </w:rPr>
        <w:t>2</w:t>
      </w:r>
      <w:r>
        <w:rPr>
          <w:rFonts w:ascii="Courier New"/>
          <w:b/>
          <w:sz w:val="20"/>
        </w:rPr>
        <w:tab/>
      </w:r>
      <w:r>
        <w:rPr>
          <w:rFonts w:ascii="Courier New"/>
          <w:sz w:val="20"/>
        </w:rPr>
        <w:t>Vitals/Measurements Results</w:t>
      </w:r>
      <w:r>
        <w:rPr>
          <w:rFonts w:ascii="Courier New"/>
          <w:spacing w:val="-6"/>
          <w:sz w:val="20"/>
        </w:rPr>
        <w:t xml:space="preserve"> </w:t>
      </w:r>
      <w:r>
        <w:rPr>
          <w:rFonts w:ascii="Courier New"/>
          <w:sz w:val="20"/>
        </w:rPr>
        <w:t>Reporting</w:t>
      </w:r>
    </w:p>
    <w:p w14:paraId="66BBD0F7" w14:textId="77777777" w:rsidR="00A5792B" w:rsidRDefault="00A5792B">
      <w:pPr>
        <w:pStyle w:val="BodyText"/>
        <w:rPr>
          <w:rFonts w:ascii="Courier New"/>
          <w:sz w:val="22"/>
        </w:rPr>
      </w:pPr>
    </w:p>
    <w:p w14:paraId="4E4C7A3B" w14:textId="77777777" w:rsidR="00A5792B" w:rsidRDefault="002F44C1">
      <w:pPr>
        <w:pStyle w:val="ListParagraph"/>
        <w:numPr>
          <w:ilvl w:val="0"/>
          <w:numId w:val="126"/>
        </w:numPr>
        <w:tabs>
          <w:tab w:val="left" w:pos="1439"/>
          <w:tab w:val="left" w:pos="1440"/>
        </w:tabs>
        <w:spacing w:before="164"/>
        <w:ind w:hanging="841"/>
        <w:rPr>
          <w:sz w:val="20"/>
        </w:rPr>
      </w:pPr>
      <w:r>
        <w:rPr>
          <w:sz w:val="20"/>
        </w:rPr>
        <w:t>V/M Graphic</w:t>
      </w:r>
      <w:r>
        <w:rPr>
          <w:spacing w:val="-3"/>
          <w:sz w:val="20"/>
        </w:rPr>
        <w:t xml:space="preserve"> </w:t>
      </w:r>
      <w:r>
        <w:rPr>
          <w:sz w:val="20"/>
        </w:rPr>
        <w:t>Reports</w:t>
      </w:r>
    </w:p>
    <w:p w14:paraId="66FA15DA" w14:textId="77777777" w:rsidR="00A5792B" w:rsidRDefault="002F44C1">
      <w:pPr>
        <w:pStyle w:val="ListParagraph"/>
        <w:numPr>
          <w:ilvl w:val="0"/>
          <w:numId w:val="126"/>
        </w:numPr>
        <w:tabs>
          <w:tab w:val="left" w:pos="1439"/>
          <w:tab w:val="left" w:pos="1440"/>
        </w:tabs>
        <w:ind w:hanging="841"/>
        <w:rPr>
          <w:sz w:val="20"/>
        </w:rPr>
      </w:pPr>
      <w:r>
        <w:rPr>
          <w:sz w:val="20"/>
        </w:rPr>
        <w:t>Latest Vitals Display for a</w:t>
      </w:r>
      <w:r>
        <w:rPr>
          <w:spacing w:val="-8"/>
          <w:sz w:val="20"/>
        </w:rPr>
        <w:t xml:space="preserve"> </w:t>
      </w:r>
      <w:r>
        <w:rPr>
          <w:sz w:val="20"/>
        </w:rPr>
        <w:t>Patient</w:t>
      </w:r>
    </w:p>
    <w:p w14:paraId="23254608" w14:textId="77777777" w:rsidR="00A5792B" w:rsidRDefault="002F44C1">
      <w:pPr>
        <w:pStyle w:val="ListParagraph"/>
        <w:numPr>
          <w:ilvl w:val="0"/>
          <w:numId w:val="126"/>
        </w:numPr>
        <w:tabs>
          <w:tab w:val="left" w:pos="1439"/>
          <w:tab w:val="left" w:pos="1440"/>
        </w:tabs>
        <w:spacing w:line="226" w:lineRule="exact"/>
        <w:ind w:hanging="841"/>
        <w:rPr>
          <w:sz w:val="20"/>
        </w:rPr>
      </w:pPr>
      <w:r>
        <w:rPr>
          <w:sz w:val="20"/>
        </w:rPr>
        <w:t>Latest Vitals by</w:t>
      </w:r>
      <w:r>
        <w:rPr>
          <w:spacing w:val="-4"/>
          <w:sz w:val="20"/>
        </w:rPr>
        <w:t xml:space="preserve"> </w:t>
      </w:r>
      <w:r>
        <w:rPr>
          <w:sz w:val="20"/>
        </w:rPr>
        <w:t>Location</w:t>
      </w:r>
    </w:p>
    <w:p w14:paraId="67FC61B8" w14:textId="77777777" w:rsidR="00A5792B" w:rsidRDefault="002F44C1">
      <w:pPr>
        <w:pStyle w:val="ListParagraph"/>
        <w:numPr>
          <w:ilvl w:val="0"/>
          <w:numId w:val="126"/>
        </w:numPr>
        <w:tabs>
          <w:tab w:val="left" w:pos="1439"/>
          <w:tab w:val="left" w:pos="1440"/>
        </w:tabs>
        <w:spacing w:line="226" w:lineRule="exact"/>
        <w:ind w:hanging="841"/>
        <w:rPr>
          <w:sz w:val="20"/>
        </w:rPr>
      </w:pPr>
      <w:r>
        <w:rPr>
          <w:sz w:val="20"/>
        </w:rPr>
        <w:t>Cumulative Vitals</w:t>
      </w:r>
      <w:r>
        <w:rPr>
          <w:spacing w:val="-3"/>
          <w:sz w:val="20"/>
        </w:rPr>
        <w:t xml:space="preserve"> </w:t>
      </w:r>
      <w:r>
        <w:rPr>
          <w:sz w:val="20"/>
        </w:rPr>
        <w:t>Report</w:t>
      </w:r>
    </w:p>
    <w:p w14:paraId="583DAE41" w14:textId="77777777" w:rsidR="00A5792B" w:rsidRDefault="002F44C1">
      <w:pPr>
        <w:pStyle w:val="ListParagraph"/>
        <w:numPr>
          <w:ilvl w:val="0"/>
          <w:numId w:val="126"/>
        </w:numPr>
        <w:tabs>
          <w:tab w:val="left" w:pos="1439"/>
          <w:tab w:val="left" w:pos="1440"/>
        </w:tabs>
        <w:ind w:hanging="841"/>
        <w:rPr>
          <w:sz w:val="20"/>
        </w:rPr>
      </w:pPr>
      <w:r>
        <w:rPr>
          <w:sz w:val="20"/>
        </w:rPr>
        <w:t>Print Vitals Entered in Error for a</w:t>
      </w:r>
      <w:r>
        <w:rPr>
          <w:spacing w:val="-11"/>
          <w:sz w:val="20"/>
        </w:rPr>
        <w:t xml:space="preserve"> </w:t>
      </w:r>
      <w:r>
        <w:rPr>
          <w:sz w:val="20"/>
        </w:rPr>
        <w:t>Patient</w:t>
      </w:r>
    </w:p>
    <w:p w14:paraId="5152C85B" w14:textId="77777777" w:rsidR="00A5792B" w:rsidRDefault="00A5792B">
      <w:pPr>
        <w:pStyle w:val="BodyText"/>
        <w:rPr>
          <w:rFonts w:ascii="Courier New"/>
          <w:sz w:val="22"/>
        </w:rPr>
      </w:pPr>
    </w:p>
    <w:p w14:paraId="6FDD359B" w14:textId="77777777" w:rsidR="00A5792B" w:rsidRDefault="00A5792B">
      <w:pPr>
        <w:pStyle w:val="BodyText"/>
        <w:spacing w:before="7"/>
        <w:rPr>
          <w:rFonts w:ascii="Courier New"/>
          <w:sz w:val="17"/>
        </w:rPr>
      </w:pPr>
    </w:p>
    <w:p w14:paraId="145E6064" w14:textId="77777777" w:rsidR="00A5792B" w:rsidRDefault="002F44C1">
      <w:pPr>
        <w:pStyle w:val="Heading2"/>
        <w:spacing w:before="1"/>
      </w:pPr>
      <w:r>
        <w:t>Screen Prints:</w:t>
      </w:r>
    </w:p>
    <w:p w14:paraId="03A49128" w14:textId="77777777" w:rsidR="00A5792B" w:rsidRDefault="002F44C1">
      <w:pPr>
        <w:tabs>
          <w:tab w:val="left" w:pos="6959"/>
        </w:tabs>
        <w:spacing w:before="225"/>
        <w:ind w:left="240"/>
        <w:rPr>
          <w:rFonts w:ascii="Courier New"/>
          <w:sz w:val="20"/>
        </w:rPr>
      </w:pPr>
      <w:r>
        <w:rPr>
          <w:rFonts w:ascii="Courier New"/>
          <w:sz w:val="20"/>
        </w:rPr>
        <w:t>Select Vitals/Measurements Results Reporting</w:t>
      </w:r>
      <w:r>
        <w:rPr>
          <w:rFonts w:ascii="Courier New"/>
          <w:spacing w:val="-26"/>
          <w:sz w:val="20"/>
        </w:rPr>
        <w:t xml:space="preserve"> </w:t>
      </w:r>
      <w:r>
        <w:rPr>
          <w:rFonts w:ascii="Courier New"/>
          <w:sz w:val="20"/>
        </w:rPr>
        <w:t>Option:</w:t>
      </w:r>
      <w:r>
        <w:rPr>
          <w:rFonts w:ascii="Courier New"/>
          <w:spacing w:val="-5"/>
          <w:sz w:val="20"/>
        </w:rPr>
        <w:t xml:space="preserve"> </w:t>
      </w:r>
      <w:r>
        <w:rPr>
          <w:rFonts w:ascii="Courier New"/>
          <w:b/>
          <w:sz w:val="20"/>
        </w:rPr>
        <w:t>1</w:t>
      </w:r>
      <w:r>
        <w:rPr>
          <w:rFonts w:ascii="Courier New"/>
          <w:b/>
          <w:sz w:val="20"/>
        </w:rPr>
        <w:tab/>
      </w:r>
      <w:r>
        <w:rPr>
          <w:rFonts w:ascii="Courier New"/>
          <w:sz w:val="20"/>
        </w:rPr>
        <w:t>V/M Graphic</w:t>
      </w:r>
      <w:r>
        <w:rPr>
          <w:rFonts w:ascii="Courier New"/>
          <w:spacing w:val="-4"/>
          <w:sz w:val="20"/>
        </w:rPr>
        <w:t xml:space="preserve"> </w:t>
      </w:r>
      <w:r>
        <w:rPr>
          <w:rFonts w:ascii="Courier New"/>
          <w:sz w:val="20"/>
        </w:rPr>
        <w:t>Reports</w:t>
      </w:r>
    </w:p>
    <w:p w14:paraId="5B61612E" w14:textId="77777777" w:rsidR="00A5792B" w:rsidRDefault="00A5792B">
      <w:pPr>
        <w:pStyle w:val="BodyText"/>
        <w:rPr>
          <w:rFonts w:ascii="Courier New"/>
          <w:sz w:val="20"/>
        </w:rPr>
      </w:pPr>
    </w:p>
    <w:p w14:paraId="41D9FDA6" w14:textId="77777777" w:rsidR="00A5792B" w:rsidRDefault="00A5792B">
      <w:pPr>
        <w:pStyle w:val="BodyText"/>
        <w:rPr>
          <w:rFonts w:ascii="Courier New"/>
          <w:sz w:val="20"/>
        </w:rPr>
      </w:pPr>
    </w:p>
    <w:p w14:paraId="62E49E46" w14:textId="77777777" w:rsidR="00A5792B" w:rsidRDefault="00A5792B">
      <w:pPr>
        <w:pStyle w:val="BodyText"/>
        <w:rPr>
          <w:rFonts w:ascii="Courier New"/>
          <w:sz w:val="20"/>
        </w:rPr>
      </w:pPr>
    </w:p>
    <w:p w14:paraId="7798BC84" w14:textId="77777777" w:rsidR="00A5792B" w:rsidRDefault="00A5792B">
      <w:pPr>
        <w:pStyle w:val="BodyText"/>
        <w:rPr>
          <w:rFonts w:ascii="Courier New"/>
          <w:sz w:val="20"/>
        </w:rPr>
      </w:pPr>
    </w:p>
    <w:p w14:paraId="39851308" w14:textId="77777777" w:rsidR="00A5792B" w:rsidRDefault="00A5792B">
      <w:pPr>
        <w:pStyle w:val="BodyText"/>
        <w:rPr>
          <w:rFonts w:ascii="Courier New"/>
          <w:sz w:val="20"/>
        </w:rPr>
      </w:pPr>
    </w:p>
    <w:p w14:paraId="4137F625" w14:textId="77777777" w:rsidR="00A5792B" w:rsidRDefault="00A5792B">
      <w:pPr>
        <w:pStyle w:val="BodyText"/>
        <w:rPr>
          <w:rFonts w:ascii="Courier New"/>
          <w:sz w:val="20"/>
        </w:rPr>
      </w:pPr>
    </w:p>
    <w:p w14:paraId="1AEAB3EC" w14:textId="77777777" w:rsidR="00A5792B" w:rsidRDefault="00A5792B">
      <w:pPr>
        <w:pStyle w:val="BodyText"/>
        <w:rPr>
          <w:rFonts w:ascii="Courier New"/>
          <w:sz w:val="20"/>
        </w:rPr>
      </w:pPr>
    </w:p>
    <w:p w14:paraId="39052D57" w14:textId="77777777" w:rsidR="00A5792B" w:rsidRDefault="00BE26E6">
      <w:pPr>
        <w:pStyle w:val="BodyText"/>
        <w:spacing w:before="9"/>
        <w:rPr>
          <w:rFonts w:ascii="Courier New"/>
          <w:sz w:val="25"/>
        </w:rPr>
      </w:pPr>
      <w:r>
        <w:pict w14:anchorId="377E0672">
          <v:rect id="_x0000_s2213" style="position:absolute;margin-left:1in;margin-top:16.6pt;width:2in;height:.6pt;z-index:-15388672;mso-wrap-distance-left:0;mso-wrap-distance-right:0;mso-position-horizontal-relative:page" fillcolor="black" stroked="f">
            <w10:wrap type="topAndBottom" anchorx="page"/>
          </v:rect>
        </w:pict>
      </w:r>
    </w:p>
    <w:p w14:paraId="16A93CD2" w14:textId="77777777" w:rsidR="00A5792B" w:rsidRDefault="002F44C1">
      <w:pPr>
        <w:spacing w:before="73" w:line="230" w:lineRule="exact"/>
        <w:ind w:left="240"/>
        <w:rPr>
          <w:sz w:val="20"/>
        </w:rPr>
      </w:pPr>
      <w:r>
        <w:rPr>
          <w:sz w:val="20"/>
          <w:vertAlign w:val="superscript"/>
        </w:rPr>
        <w:t>1</w:t>
      </w:r>
      <w:r>
        <w:rPr>
          <w:sz w:val="20"/>
        </w:rPr>
        <w:t xml:space="preserve"> Patch NUR*4*23 February 1999</w:t>
      </w:r>
    </w:p>
    <w:p w14:paraId="758F1270" w14:textId="77777777" w:rsidR="00A5792B" w:rsidRDefault="002F44C1">
      <w:pPr>
        <w:spacing w:line="230" w:lineRule="exact"/>
        <w:ind w:left="240"/>
        <w:rPr>
          <w:sz w:val="20"/>
        </w:rPr>
      </w:pPr>
      <w:r>
        <w:rPr>
          <w:sz w:val="20"/>
          <w:vertAlign w:val="superscript"/>
        </w:rPr>
        <w:t>2</w:t>
      </w:r>
      <w:r>
        <w:rPr>
          <w:sz w:val="20"/>
        </w:rPr>
        <w:t xml:space="preserve"> Patch NUR*4*27 June 1999</w:t>
      </w:r>
    </w:p>
    <w:p w14:paraId="0CC33DD7" w14:textId="77777777" w:rsidR="00A5792B" w:rsidRDefault="00A5792B">
      <w:pPr>
        <w:spacing w:line="230" w:lineRule="exact"/>
        <w:rPr>
          <w:sz w:val="20"/>
        </w:rPr>
        <w:sectPr w:rsidR="00A5792B">
          <w:pgSz w:w="12240" w:h="15840"/>
          <w:pgMar w:top="940" w:right="620" w:bottom="1360" w:left="1200" w:header="725" w:footer="1205" w:gutter="0"/>
          <w:cols w:space="720"/>
        </w:sectPr>
      </w:pPr>
    </w:p>
    <w:p w14:paraId="39280AFE" w14:textId="77777777" w:rsidR="00A5792B" w:rsidRDefault="00A5792B">
      <w:pPr>
        <w:pStyle w:val="BodyText"/>
        <w:rPr>
          <w:sz w:val="20"/>
        </w:rPr>
      </w:pPr>
    </w:p>
    <w:p w14:paraId="503A7A5B" w14:textId="77777777" w:rsidR="00A5792B" w:rsidRDefault="00A5792B">
      <w:pPr>
        <w:pStyle w:val="BodyText"/>
        <w:rPr>
          <w:sz w:val="20"/>
        </w:rPr>
      </w:pPr>
    </w:p>
    <w:p w14:paraId="6E74C4DB" w14:textId="77777777" w:rsidR="00A5792B" w:rsidRDefault="00A5792B">
      <w:pPr>
        <w:pStyle w:val="BodyText"/>
        <w:spacing w:before="11"/>
        <w:rPr>
          <w:sz w:val="20"/>
        </w:rPr>
      </w:pPr>
    </w:p>
    <w:p w14:paraId="10B0F08F" w14:textId="77777777" w:rsidR="00A5792B" w:rsidRDefault="00BE26E6">
      <w:pPr>
        <w:tabs>
          <w:tab w:val="left" w:pos="917"/>
        </w:tabs>
        <w:ind w:left="480"/>
        <w:rPr>
          <w:rFonts w:ascii="Courier New"/>
          <w:sz w:val="20"/>
        </w:rPr>
      </w:pPr>
      <w:r>
        <w:pict w14:anchorId="78CA08DF">
          <v:shape id="_x0000_s2212" style="position:absolute;left:0;text-align:left;margin-left:66.05pt;margin-top:-.2pt;width:.5pt;height:79.35pt;z-index:16070656;mso-position-horizontal-relative:page" coordorigin="1321,-4" coordsize="10,1587" path="m1331,-4r-10,l1321,223r,227l1321,1583r10,l1331,223r,-227xe" fillcolor="black" stroked="f">
            <v:path arrowok="t"/>
            <w10:wrap anchorx="page"/>
          </v:shape>
        </w:pict>
      </w:r>
      <w:r w:rsidR="002F44C1">
        <w:rPr>
          <w:rFonts w:ascii="Courier New"/>
          <w:sz w:val="20"/>
          <w:vertAlign w:val="superscript"/>
        </w:rPr>
        <w:t>1</w:t>
      </w:r>
      <w:r w:rsidR="002F44C1">
        <w:rPr>
          <w:rFonts w:ascii="Courier New"/>
          <w:sz w:val="20"/>
        </w:rPr>
        <w:t>1</w:t>
      </w:r>
      <w:r w:rsidR="002F44C1">
        <w:rPr>
          <w:rFonts w:ascii="Courier New"/>
          <w:sz w:val="20"/>
        </w:rPr>
        <w:tab/>
        <w:t>Vital Signs</w:t>
      </w:r>
      <w:r w:rsidR="002F44C1">
        <w:rPr>
          <w:rFonts w:ascii="Courier New"/>
          <w:spacing w:val="-3"/>
          <w:sz w:val="20"/>
        </w:rPr>
        <w:t xml:space="preserve"> </w:t>
      </w:r>
      <w:r w:rsidR="002F44C1">
        <w:rPr>
          <w:rFonts w:ascii="Courier New"/>
          <w:sz w:val="20"/>
        </w:rPr>
        <w:t>Record</w:t>
      </w:r>
    </w:p>
    <w:p w14:paraId="6F09601C" w14:textId="77777777" w:rsidR="00A5792B" w:rsidRDefault="002F44C1">
      <w:pPr>
        <w:pStyle w:val="ListParagraph"/>
        <w:numPr>
          <w:ilvl w:val="0"/>
          <w:numId w:val="125"/>
        </w:numPr>
        <w:tabs>
          <w:tab w:val="left" w:pos="839"/>
          <w:tab w:val="left" w:pos="840"/>
        </w:tabs>
        <w:ind w:hanging="361"/>
        <w:rPr>
          <w:sz w:val="20"/>
        </w:rPr>
      </w:pPr>
      <w:r>
        <w:rPr>
          <w:sz w:val="20"/>
        </w:rPr>
        <w:t>B/P Plotting</w:t>
      </w:r>
      <w:r>
        <w:rPr>
          <w:spacing w:val="-3"/>
          <w:sz w:val="20"/>
        </w:rPr>
        <w:t xml:space="preserve"> </w:t>
      </w:r>
      <w:r>
        <w:rPr>
          <w:sz w:val="20"/>
        </w:rPr>
        <w:t>Chart</w:t>
      </w:r>
    </w:p>
    <w:p w14:paraId="55B8FAEC" w14:textId="77777777" w:rsidR="00A5792B" w:rsidRDefault="002F44C1">
      <w:pPr>
        <w:pStyle w:val="ListParagraph"/>
        <w:numPr>
          <w:ilvl w:val="0"/>
          <w:numId w:val="125"/>
        </w:numPr>
        <w:tabs>
          <w:tab w:val="left" w:pos="839"/>
          <w:tab w:val="left" w:pos="840"/>
        </w:tabs>
        <w:spacing w:line="226" w:lineRule="exact"/>
        <w:ind w:hanging="361"/>
        <w:rPr>
          <w:sz w:val="20"/>
        </w:rPr>
      </w:pPr>
      <w:r>
        <w:rPr>
          <w:sz w:val="20"/>
        </w:rPr>
        <w:t>Weight</w:t>
      </w:r>
      <w:r>
        <w:rPr>
          <w:spacing w:val="-2"/>
          <w:sz w:val="20"/>
        </w:rPr>
        <w:t xml:space="preserve"> </w:t>
      </w:r>
      <w:r>
        <w:rPr>
          <w:sz w:val="20"/>
        </w:rPr>
        <w:t>Chart</w:t>
      </w:r>
    </w:p>
    <w:p w14:paraId="347F072D" w14:textId="77777777" w:rsidR="00A5792B" w:rsidRDefault="002F44C1">
      <w:pPr>
        <w:pStyle w:val="ListParagraph"/>
        <w:numPr>
          <w:ilvl w:val="0"/>
          <w:numId w:val="125"/>
        </w:numPr>
        <w:tabs>
          <w:tab w:val="left" w:pos="839"/>
          <w:tab w:val="left" w:pos="840"/>
        </w:tabs>
        <w:spacing w:line="226" w:lineRule="exact"/>
        <w:ind w:hanging="361"/>
        <w:rPr>
          <w:sz w:val="20"/>
        </w:rPr>
      </w:pPr>
      <w:r>
        <w:rPr>
          <w:sz w:val="20"/>
        </w:rPr>
        <w:t>Pulse Oximetry/Respiratory</w:t>
      </w:r>
      <w:r>
        <w:rPr>
          <w:spacing w:val="-3"/>
          <w:sz w:val="20"/>
        </w:rPr>
        <w:t xml:space="preserve"> </w:t>
      </w:r>
      <w:r>
        <w:rPr>
          <w:sz w:val="20"/>
        </w:rPr>
        <w:t>Graph</w:t>
      </w:r>
    </w:p>
    <w:p w14:paraId="08432237" w14:textId="77777777" w:rsidR="00A5792B" w:rsidRDefault="002F44C1">
      <w:pPr>
        <w:pStyle w:val="ListParagraph"/>
        <w:numPr>
          <w:ilvl w:val="0"/>
          <w:numId w:val="125"/>
        </w:numPr>
        <w:tabs>
          <w:tab w:val="left" w:pos="839"/>
          <w:tab w:val="left" w:pos="840"/>
        </w:tabs>
        <w:ind w:hanging="361"/>
        <w:rPr>
          <w:sz w:val="20"/>
        </w:rPr>
      </w:pPr>
      <w:r>
        <w:rPr>
          <w:sz w:val="20"/>
        </w:rPr>
        <w:t>Pain</w:t>
      </w:r>
      <w:r>
        <w:rPr>
          <w:spacing w:val="-2"/>
          <w:sz w:val="20"/>
        </w:rPr>
        <w:t xml:space="preserve"> </w:t>
      </w:r>
      <w:r>
        <w:rPr>
          <w:sz w:val="20"/>
        </w:rPr>
        <w:t>Chart</w:t>
      </w:r>
    </w:p>
    <w:p w14:paraId="12845BCB" w14:textId="77777777" w:rsidR="00A5792B" w:rsidRDefault="00A5792B">
      <w:pPr>
        <w:pStyle w:val="BodyText"/>
        <w:spacing w:before="7"/>
        <w:rPr>
          <w:rFonts w:ascii="Courier New"/>
          <w:sz w:val="19"/>
        </w:rPr>
      </w:pPr>
    </w:p>
    <w:p w14:paraId="7AC23CFB" w14:textId="77777777" w:rsidR="00A5792B" w:rsidRDefault="002F44C1">
      <w:pPr>
        <w:tabs>
          <w:tab w:val="left" w:pos="4799"/>
        </w:tabs>
        <w:ind w:left="479"/>
        <w:rPr>
          <w:rFonts w:ascii="Courier New"/>
          <w:b/>
          <w:sz w:val="20"/>
        </w:rPr>
      </w:pPr>
      <w:r>
        <w:rPr>
          <w:rFonts w:ascii="Courier New"/>
          <w:sz w:val="20"/>
        </w:rPr>
        <w:t>Select a number between 1 and</w:t>
      </w:r>
      <w:r>
        <w:rPr>
          <w:rFonts w:ascii="Courier New"/>
          <w:spacing w:val="-16"/>
          <w:sz w:val="20"/>
        </w:rPr>
        <w:t xml:space="preserve"> </w:t>
      </w:r>
      <w:r>
        <w:rPr>
          <w:rFonts w:ascii="Courier New"/>
          <w:sz w:val="20"/>
        </w:rPr>
        <w:t>5:</w:t>
      </w:r>
      <w:r>
        <w:rPr>
          <w:rFonts w:ascii="Courier New"/>
          <w:spacing w:val="-3"/>
          <w:sz w:val="20"/>
        </w:rPr>
        <w:t xml:space="preserve"> </w:t>
      </w:r>
      <w:r>
        <w:rPr>
          <w:rFonts w:ascii="Courier New"/>
          <w:sz w:val="20"/>
        </w:rPr>
        <w:t>1</w:t>
      </w:r>
      <w:r>
        <w:rPr>
          <w:rFonts w:ascii="Courier New"/>
          <w:sz w:val="20"/>
        </w:rPr>
        <w:tab/>
        <w:t>Vital Signs Record//</w:t>
      </w:r>
      <w:r>
        <w:rPr>
          <w:rFonts w:ascii="Courier New"/>
          <w:spacing w:val="-4"/>
          <w:sz w:val="20"/>
        </w:rPr>
        <w:t xml:space="preserve"> </w:t>
      </w:r>
      <w:r>
        <w:rPr>
          <w:rFonts w:ascii="Courier New"/>
          <w:b/>
          <w:sz w:val="20"/>
        </w:rPr>
        <w:t>&lt;RET&gt;</w:t>
      </w:r>
    </w:p>
    <w:p w14:paraId="08AA58E8" w14:textId="77777777" w:rsidR="00A5792B" w:rsidRDefault="00A5792B">
      <w:pPr>
        <w:pStyle w:val="BodyText"/>
        <w:spacing w:before="11"/>
        <w:rPr>
          <w:rFonts w:ascii="Courier New"/>
          <w:b/>
          <w:sz w:val="17"/>
        </w:rPr>
      </w:pPr>
    </w:p>
    <w:p w14:paraId="0A21692B" w14:textId="77777777" w:rsidR="00A5792B" w:rsidRDefault="002F44C1">
      <w:pPr>
        <w:ind w:left="240"/>
        <w:rPr>
          <w:rFonts w:ascii="Courier New"/>
          <w:b/>
          <w:sz w:val="20"/>
        </w:rPr>
      </w:pPr>
      <w:r>
        <w:rPr>
          <w:rFonts w:ascii="Courier New"/>
          <w:sz w:val="20"/>
        </w:rPr>
        <w:t xml:space="preserve">Vitals by (A)ll patients on a ward, (S)elected Rooms on ward, or (P)atient? </w:t>
      </w:r>
      <w:r>
        <w:rPr>
          <w:rFonts w:ascii="Courier New"/>
          <w:b/>
          <w:sz w:val="20"/>
        </w:rPr>
        <w:t>P</w:t>
      </w:r>
    </w:p>
    <w:p w14:paraId="3ECC4288" w14:textId="77777777" w:rsidR="00A5792B" w:rsidRDefault="00A5792B">
      <w:pPr>
        <w:pStyle w:val="BodyText"/>
        <w:spacing w:before="9"/>
        <w:rPr>
          <w:rFonts w:ascii="Courier New"/>
          <w:b/>
          <w:sz w:val="17"/>
        </w:rPr>
      </w:pPr>
    </w:p>
    <w:p w14:paraId="3D211FD1" w14:textId="77777777" w:rsidR="00A5792B" w:rsidRDefault="002F44C1">
      <w:pPr>
        <w:pStyle w:val="BodyText"/>
        <w:ind w:left="240"/>
      </w:pPr>
      <w:r>
        <w:t>Enter the patient's name.</w:t>
      </w:r>
    </w:p>
    <w:p w14:paraId="3ACE688C" w14:textId="77777777" w:rsidR="00A5792B" w:rsidRDefault="002F44C1">
      <w:pPr>
        <w:tabs>
          <w:tab w:val="left" w:pos="3119"/>
          <w:tab w:val="left" w:pos="6119"/>
          <w:tab w:val="right" w:pos="8759"/>
        </w:tabs>
        <w:spacing w:before="207"/>
        <w:ind w:left="240"/>
        <w:rPr>
          <w:rFonts w:ascii="Courier New"/>
          <w:sz w:val="20"/>
        </w:rPr>
      </w:pPr>
      <w:r>
        <w:rPr>
          <w:rFonts w:ascii="Courier New"/>
          <w:sz w:val="20"/>
        </w:rPr>
        <w:t>Select</w:t>
      </w:r>
      <w:r>
        <w:rPr>
          <w:rFonts w:ascii="Courier New"/>
          <w:spacing w:val="-5"/>
          <w:sz w:val="20"/>
        </w:rPr>
        <w:t xml:space="preserve"> </w:t>
      </w:r>
      <w:r>
        <w:rPr>
          <w:rFonts w:ascii="Courier New"/>
          <w:sz w:val="20"/>
        </w:rPr>
        <w:t>PATIENT</w:t>
      </w:r>
      <w:r>
        <w:rPr>
          <w:rFonts w:ascii="Courier New"/>
          <w:spacing w:val="-5"/>
          <w:sz w:val="20"/>
        </w:rPr>
        <w:t xml:space="preserve"> </w:t>
      </w:r>
      <w:r>
        <w:rPr>
          <w:rFonts w:ascii="Courier New"/>
          <w:sz w:val="20"/>
        </w:rPr>
        <w:t>NAME:</w:t>
      </w:r>
      <w:r>
        <w:rPr>
          <w:rFonts w:ascii="Courier New"/>
          <w:sz w:val="20"/>
        </w:rPr>
        <w:tab/>
      </w:r>
      <w:r>
        <w:rPr>
          <w:rFonts w:ascii="Courier New"/>
          <w:b/>
          <w:sz w:val="20"/>
        </w:rPr>
        <w:t>NURSPATIENT6,THREE</w:t>
      </w:r>
      <w:r>
        <w:rPr>
          <w:rFonts w:ascii="Courier New"/>
          <w:b/>
          <w:sz w:val="20"/>
        </w:rPr>
        <w:tab/>
      </w:r>
      <w:r>
        <w:rPr>
          <w:rFonts w:ascii="Courier New"/>
          <w:sz w:val="20"/>
        </w:rPr>
        <w:t>01-19-25</w:t>
      </w:r>
      <w:r>
        <w:rPr>
          <w:rFonts w:ascii="Courier New"/>
          <w:sz w:val="20"/>
        </w:rPr>
        <w:tab/>
        <w:t>000632111</w:t>
      </w:r>
    </w:p>
    <w:p w14:paraId="1B8D919D" w14:textId="77777777" w:rsidR="00A5792B" w:rsidRDefault="002F44C1">
      <w:pPr>
        <w:spacing w:before="5"/>
        <w:ind w:left="240"/>
        <w:rPr>
          <w:rFonts w:ascii="Courier New"/>
          <w:sz w:val="20"/>
        </w:rPr>
      </w:pPr>
      <w:r>
        <w:rPr>
          <w:rFonts w:ascii="Courier New"/>
          <w:sz w:val="20"/>
        </w:rPr>
        <w:t>NSC VETERAN</w:t>
      </w:r>
    </w:p>
    <w:p w14:paraId="2117E3D7" w14:textId="77777777" w:rsidR="00A5792B" w:rsidRDefault="002F44C1">
      <w:pPr>
        <w:pStyle w:val="BodyText"/>
        <w:spacing w:before="197"/>
        <w:ind w:left="240"/>
      </w:pPr>
      <w:r>
        <w:t>Enter appropriate start date.</w:t>
      </w:r>
    </w:p>
    <w:p w14:paraId="2C8C849A" w14:textId="77777777" w:rsidR="00A5792B" w:rsidRDefault="00BE26E6">
      <w:pPr>
        <w:tabs>
          <w:tab w:val="left" w:pos="5237"/>
        </w:tabs>
        <w:spacing w:before="228"/>
        <w:ind w:left="240"/>
        <w:rPr>
          <w:rFonts w:ascii="Courier New"/>
          <w:sz w:val="20"/>
        </w:rPr>
      </w:pPr>
      <w:r>
        <w:pict w14:anchorId="79C33B75">
          <v:rect id="_x0000_s2211" style="position:absolute;left:0;text-align:left;margin-left:66.05pt;margin-top:11.45pt;width:.5pt;height:11.35pt;z-index:16071168;mso-position-horizontal-relative:page" fillcolor="black" stroked="f">
            <w10:wrap anchorx="page"/>
          </v:rect>
        </w:pict>
      </w:r>
      <w:r w:rsidR="002F44C1">
        <w:rPr>
          <w:rFonts w:ascii="Courier New"/>
          <w:sz w:val="20"/>
          <w:vertAlign w:val="superscript"/>
        </w:rPr>
        <w:t>2</w:t>
      </w:r>
      <w:r w:rsidR="002F44C1">
        <w:rPr>
          <w:rFonts w:ascii="Courier New"/>
          <w:sz w:val="20"/>
        </w:rPr>
        <w:t>Start DATE (TIME</w:t>
      </w:r>
      <w:r w:rsidR="002F44C1">
        <w:rPr>
          <w:rFonts w:ascii="Courier New"/>
          <w:spacing w:val="-17"/>
          <w:sz w:val="20"/>
        </w:rPr>
        <w:t xml:space="preserve"> </w:t>
      </w:r>
      <w:r w:rsidR="002F44C1">
        <w:rPr>
          <w:rFonts w:ascii="Courier New"/>
          <w:sz w:val="20"/>
        </w:rPr>
        <w:t>optional):</w:t>
      </w:r>
      <w:r w:rsidR="002F44C1">
        <w:rPr>
          <w:rFonts w:ascii="Courier New"/>
          <w:spacing w:val="-5"/>
          <w:sz w:val="20"/>
        </w:rPr>
        <w:t xml:space="preserve"> </w:t>
      </w:r>
      <w:r w:rsidR="002F44C1">
        <w:rPr>
          <w:rFonts w:ascii="Courier New"/>
          <w:sz w:val="20"/>
        </w:rPr>
        <w:t>T-7//</w:t>
      </w:r>
      <w:r w:rsidR="002F44C1">
        <w:rPr>
          <w:rFonts w:ascii="Courier New"/>
          <w:b/>
          <w:sz w:val="20"/>
        </w:rPr>
        <w:t>4/1/97</w:t>
      </w:r>
      <w:r w:rsidR="002F44C1">
        <w:rPr>
          <w:rFonts w:ascii="Courier New"/>
          <w:b/>
          <w:sz w:val="20"/>
        </w:rPr>
        <w:tab/>
      </w:r>
      <w:r w:rsidR="002F44C1">
        <w:rPr>
          <w:rFonts w:ascii="Courier New"/>
          <w:sz w:val="20"/>
        </w:rPr>
        <w:t>(APR 01,</w:t>
      </w:r>
      <w:r w:rsidR="002F44C1">
        <w:rPr>
          <w:rFonts w:ascii="Courier New"/>
          <w:spacing w:val="-2"/>
          <w:sz w:val="20"/>
        </w:rPr>
        <w:t xml:space="preserve"> </w:t>
      </w:r>
      <w:r w:rsidR="002F44C1">
        <w:rPr>
          <w:rFonts w:ascii="Courier New"/>
          <w:sz w:val="20"/>
        </w:rPr>
        <w:t>1997)</w:t>
      </w:r>
    </w:p>
    <w:p w14:paraId="25C7C517" w14:textId="77777777" w:rsidR="00A5792B" w:rsidRDefault="00A5792B">
      <w:pPr>
        <w:pStyle w:val="BodyText"/>
        <w:spacing w:before="9"/>
        <w:rPr>
          <w:rFonts w:ascii="Courier New"/>
          <w:sz w:val="19"/>
        </w:rPr>
      </w:pPr>
    </w:p>
    <w:p w14:paraId="7BE0BF38" w14:textId="77777777" w:rsidR="00A5792B" w:rsidRDefault="002F44C1">
      <w:pPr>
        <w:pStyle w:val="BodyText"/>
        <w:ind w:left="240"/>
      </w:pPr>
      <w:r>
        <w:t>Enter appropriate end date.</w:t>
      </w:r>
    </w:p>
    <w:p w14:paraId="7814CC90" w14:textId="77777777" w:rsidR="00A5792B" w:rsidRDefault="00BE26E6">
      <w:pPr>
        <w:spacing w:before="229"/>
        <w:ind w:left="240"/>
        <w:rPr>
          <w:rFonts w:ascii="Courier New"/>
          <w:sz w:val="20"/>
        </w:rPr>
      </w:pPr>
      <w:r>
        <w:pict w14:anchorId="51CCFFCC">
          <v:rect id="_x0000_s2210" style="position:absolute;left:0;text-align:left;margin-left:66.05pt;margin-top:11.5pt;width:.5pt;height:11.35pt;z-index:16071680;mso-position-horizontal-relative:page" fillcolor="black" stroked="f">
            <w10:wrap anchorx="page"/>
          </v:rect>
        </w:pict>
      </w:r>
      <w:r w:rsidR="002F44C1">
        <w:rPr>
          <w:rFonts w:ascii="Courier New"/>
          <w:sz w:val="20"/>
          <w:vertAlign w:val="superscript"/>
        </w:rPr>
        <w:t>3</w:t>
      </w:r>
      <w:r w:rsidR="002F44C1">
        <w:rPr>
          <w:rFonts w:ascii="Courier New"/>
          <w:sz w:val="20"/>
        </w:rPr>
        <w:t xml:space="preserve">Go to DATE (TIME optional): NOW// </w:t>
      </w:r>
      <w:r w:rsidR="002F44C1">
        <w:rPr>
          <w:rFonts w:ascii="Courier New"/>
          <w:b/>
          <w:sz w:val="20"/>
        </w:rPr>
        <w:t xml:space="preserve">4/22/97 </w:t>
      </w:r>
      <w:r w:rsidR="002F44C1">
        <w:rPr>
          <w:rFonts w:ascii="Courier New"/>
          <w:sz w:val="20"/>
        </w:rPr>
        <w:t>(APR 22, 1997)</w:t>
      </w:r>
    </w:p>
    <w:p w14:paraId="50F8AF04" w14:textId="77777777" w:rsidR="00A5792B" w:rsidRDefault="00A5792B">
      <w:pPr>
        <w:pStyle w:val="BodyText"/>
        <w:spacing w:before="4"/>
        <w:rPr>
          <w:rFonts w:ascii="Courier New"/>
          <w:sz w:val="20"/>
        </w:rPr>
      </w:pPr>
    </w:p>
    <w:p w14:paraId="6F5F0C49" w14:textId="77777777" w:rsidR="00A5792B" w:rsidRDefault="00A10205">
      <w:pPr>
        <w:ind w:left="240"/>
        <w:rPr>
          <w:sz w:val="24"/>
        </w:rPr>
      </w:pPr>
      <w:r>
        <w:rPr>
          <w:rFonts w:ascii="Courier New"/>
          <w:sz w:val="20"/>
        </w:rPr>
        <w:t>DEVICE:</w:t>
      </w:r>
      <w:r>
        <w:rPr>
          <w:sz w:val="24"/>
        </w:rPr>
        <w:t xml:space="preserve"> Enter</w:t>
      </w:r>
      <w:r w:rsidR="002F44C1">
        <w:rPr>
          <w:sz w:val="24"/>
        </w:rPr>
        <w:t xml:space="preserve"> appropriate response</w:t>
      </w:r>
    </w:p>
    <w:p w14:paraId="2C673293" w14:textId="77777777" w:rsidR="00A5792B" w:rsidRDefault="00BE26E6">
      <w:pPr>
        <w:pStyle w:val="BodyText"/>
        <w:spacing w:before="220"/>
        <w:ind w:left="240" w:right="1102"/>
      </w:pPr>
      <w:r>
        <w:pict w14:anchorId="407E1E89">
          <v:shape id="_x0000_s2209" style="position:absolute;left:0;text-align:left;margin-left:66.05pt;margin-top:11.15pt;width:.5pt;height:27.6pt;z-index:16072192;mso-position-horizontal-relative:page" coordorigin="1321,223" coordsize="10,552" path="m1331,223r-10,l1321,499r,276l1331,775r,-276l1331,223xe" fillcolor="black" stroked="f">
            <v:path arrowok="t"/>
            <w10:wrap anchorx="page"/>
          </v:shape>
        </w:pict>
      </w:r>
      <w:r w:rsidR="002F44C1">
        <w:rPr>
          <w:vertAlign w:val="superscript"/>
        </w:rPr>
        <w:t>4</w:t>
      </w:r>
      <w:r w:rsidR="002F44C1">
        <w:t>This report must be queued to a line printer or sent to a slave printer configured to print a 132 column report.</w:t>
      </w:r>
    </w:p>
    <w:p w14:paraId="0E0BF42B" w14:textId="77777777" w:rsidR="00A5792B" w:rsidRDefault="002F44C1">
      <w:pPr>
        <w:pStyle w:val="BodyText"/>
        <w:spacing w:before="231"/>
        <w:ind w:left="240"/>
      </w:pPr>
      <w:r>
        <w:t>The following is an example of an SF511 (Vital Signs Record) graph sent to a dot matrix printer:</w:t>
      </w:r>
    </w:p>
    <w:p w14:paraId="7BA2C306" w14:textId="77777777" w:rsidR="00A5792B" w:rsidRDefault="00A5792B">
      <w:pPr>
        <w:pStyle w:val="BodyText"/>
        <w:rPr>
          <w:sz w:val="20"/>
        </w:rPr>
      </w:pPr>
    </w:p>
    <w:p w14:paraId="2E20C03B" w14:textId="77777777" w:rsidR="00A5792B" w:rsidRDefault="00A5792B">
      <w:pPr>
        <w:pStyle w:val="BodyText"/>
        <w:rPr>
          <w:sz w:val="20"/>
        </w:rPr>
      </w:pPr>
    </w:p>
    <w:p w14:paraId="397B656F" w14:textId="77777777" w:rsidR="00A5792B" w:rsidRDefault="00A5792B">
      <w:pPr>
        <w:pStyle w:val="BodyText"/>
        <w:rPr>
          <w:sz w:val="20"/>
        </w:rPr>
      </w:pPr>
    </w:p>
    <w:p w14:paraId="4DEF3089" w14:textId="77777777" w:rsidR="00A5792B" w:rsidRDefault="00A5792B">
      <w:pPr>
        <w:pStyle w:val="BodyText"/>
        <w:rPr>
          <w:sz w:val="20"/>
        </w:rPr>
      </w:pPr>
    </w:p>
    <w:p w14:paraId="6C25D01C" w14:textId="77777777" w:rsidR="00A5792B" w:rsidRDefault="00A5792B">
      <w:pPr>
        <w:pStyle w:val="BodyText"/>
        <w:rPr>
          <w:sz w:val="20"/>
        </w:rPr>
      </w:pPr>
    </w:p>
    <w:p w14:paraId="01ADA1EF" w14:textId="77777777" w:rsidR="00A5792B" w:rsidRDefault="00A5792B">
      <w:pPr>
        <w:pStyle w:val="BodyText"/>
        <w:rPr>
          <w:sz w:val="20"/>
        </w:rPr>
      </w:pPr>
    </w:p>
    <w:p w14:paraId="7D2A06B1" w14:textId="77777777" w:rsidR="00A5792B" w:rsidRDefault="00A5792B">
      <w:pPr>
        <w:pStyle w:val="BodyText"/>
        <w:rPr>
          <w:sz w:val="20"/>
        </w:rPr>
      </w:pPr>
    </w:p>
    <w:p w14:paraId="504FAF56" w14:textId="77777777" w:rsidR="00A5792B" w:rsidRDefault="00A5792B">
      <w:pPr>
        <w:pStyle w:val="BodyText"/>
        <w:rPr>
          <w:sz w:val="20"/>
        </w:rPr>
      </w:pPr>
    </w:p>
    <w:p w14:paraId="1C064A8A" w14:textId="77777777" w:rsidR="00A5792B" w:rsidRDefault="00A5792B">
      <w:pPr>
        <w:pStyle w:val="BodyText"/>
        <w:rPr>
          <w:sz w:val="20"/>
        </w:rPr>
      </w:pPr>
    </w:p>
    <w:p w14:paraId="386650DF" w14:textId="77777777" w:rsidR="00A5792B" w:rsidRDefault="00A5792B">
      <w:pPr>
        <w:pStyle w:val="BodyText"/>
        <w:rPr>
          <w:sz w:val="20"/>
        </w:rPr>
      </w:pPr>
    </w:p>
    <w:p w14:paraId="48395274" w14:textId="77777777" w:rsidR="00A5792B" w:rsidRDefault="00A5792B">
      <w:pPr>
        <w:pStyle w:val="BodyText"/>
        <w:rPr>
          <w:sz w:val="20"/>
        </w:rPr>
      </w:pPr>
    </w:p>
    <w:p w14:paraId="5A1D0501" w14:textId="77777777" w:rsidR="00A5792B" w:rsidRDefault="00A5792B">
      <w:pPr>
        <w:pStyle w:val="BodyText"/>
        <w:rPr>
          <w:sz w:val="20"/>
        </w:rPr>
      </w:pPr>
    </w:p>
    <w:p w14:paraId="2655E18A" w14:textId="77777777" w:rsidR="00A5792B" w:rsidRDefault="00A5792B">
      <w:pPr>
        <w:pStyle w:val="BodyText"/>
        <w:rPr>
          <w:sz w:val="20"/>
        </w:rPr>
      </w:pPr>
    </w:p>
    <w:p w14:paraId="47BA2D5F" w14:textId="77777777" w:rsidR="00A5792B" w:rsidRDefault="00A5792B">
      <w:pPr>
        <w:pStyle w:val="BodyText"/>
        <w:rPr>
          <w:sz w:val="20"/>
        </w:rPr>
      </w:pPr>
    </w:p>
    <w:p w14:paraId="4C6B5EDE" w14:textId="77777777" w:rsidR="00A5792B" w:rsidRDefault="00A5792B">
      <w:pPr>
        <w:pStyle w:val="BodyText"/>
        <w:rPr>
          <w:sz w:val="20"/>
        </w:rPr>
      </w:pPr>
    </w:p>
    <w:p w14:paraId="4E233DD1" w14:textId="77777777" w:rsidR="00A5792B" w:rsidRDefault="00A5792B">
      <w:pPr>
        <w:pStyle w:val="BodyText"/>
        <w:rPr>
          <w:sz w:val="20"/>
        </w:rPr>
      </w:pPr>
    </w:p>
    <w:p w14:paraId="39076C98" w14:textId="77777777" w:rsidR="00A5792B" w:rsidRDefault="00A5792B">
      <w:pPr>
        <w:pStyle w:val="BodyText"/>
        <w:rPr>
          <w:sz w:val="20"/>
        </w:rPr>
      </w:pPr>
    </w:p>
    <w:p w14:paraId="6CDDCBBF" w14:textId="77777777" w:rsidR="00A5792B" w:rsidRDefault="00A5792B">
      <w:pPr>
        <w:pStyle w:val="BodyText"/>
        <w:rPr>
          <w:sz w:val="20"/>
        </w:rPr>
      </w:pPr>
    </w:p>
    <w:p w14:paraId="13DE5800" w14:textId="77777777" w:rsidR="00A5792B" w:rsidRDefault="00A5792B">
      <w:pPr>
        <w:pStyle w:val="BodyText"/>
        <w:rPr>
          <w:sz w:val="20"/>
        </w:rPr>
      </w:pPr>
    </w:p>
    <w:p w14:paraId="53E2A3FB" w14:textId="77777777" w:rsidR="00A5792B" w:rsidRDefault="00A5792B">
      <w:pPr>
        <w:pStyle w:val="BodyText"/>
        <w:rPr>
          <w:sz w:val="20"/>
        </w:rPr>
      </w:pPr>
    </w:p>
    <w:p w14:paraId="38B9C5ED" w14:textId="77777777" w:rsidR="00A5792B" w:rsidRDefault="00BE26E6">
      <w:pPr>
        <w:pStyle w:val="BodyText"/>
        <w:spacing w:before="3"/>
        <w:rPr>
          <w:sz w:val="21"/>
        </w:rPr>
      </w:pPr>
      <w:r>
        <w:pict w14:anchorId="4166370D">
          <v:rect id="_x0000_s2208" style="position:absolute;margin-left:1in;margin-top:14.2pt;width:2in;height:.6pt;z-index:-15387136;mso-wrap-distance-left:0;mso-wrap-distance-right:0;mso-position-horizontal-relative:page" fillcolor="black" stroked="f">
            <w10:wrap type="topAndBottom" anchorx="page"/>
          </v:rect>
        </w:pict>
      </w:r>
    </w:p>
    <w:p w14:paraId="49EAE499" w14:textId="77777777" w:rsidR="00A5792B" w:rsidRDefault="002F44C1">
      <w:pPr>
        <w:spacing w:before="73"/>
        <w:ind w:left="240"/>
        <w:rPr>
          <w:sz w:val="20"/>
        </w:rPr>
      </w:pPr>
      <w:r>
        <w:rPr>
          <w:sz w:val="20"/>
          <w:vertAlign w:val="superscript"/>
        </w:rPr>
        <w:t>1</w:t>
      </w:r>
      <w:r>
        <w:rPr>
          <w:sz w:val="20"/>
        </w:rPr>
        <w:t xml:space="preserve"> Patch NUR*4*23 February 1999</w:t>
      </w:r>
    </w:p>
    <w:p w14:paraId="535090B5" w14:textId="77777777" w:rsidR="00A5792B" w:rsidRDefault="002F44C1">
      <w:pPr>
        <w:spacing w:before="1"/>
        <w:ind w:left="240"/>
        <w:rPr>
          <w:sz w:val="20"/>
        </w:rPr>
      </w:pPr>
      <w:r>
        <w:rPr>
          <w:sz w:val="20"/>
          <w:vertAlign w:val="superscript"/>
        </w:rPr>
        <w:t>2</w:t>
      </w:r>
      <w:r>
        <w:rPr>
          <w:sz w:val="20"/>
        </w:rPr>
        <w:t xml:space="preserve"> Patch NUR*4*4  August</w:t>
      </w:r>
      <w:r>
        <w:rPr>
          <w:spacing w:val="-15"/>
          <w:sz w:val="20"/>
        </w:rPr>
        <w:t xml:space="preserve"> </w:t>
      </w:r>
      <w:r>
        <w:rPr>
          <w:sz w:val="20"/>
        </w:rPr>
        <w:t>1997</w:t>
      </w:r>
    </w:p>
    <w:p w14:paraId="54CC4266" w14:textId="77777777" w:rsidR="00A5792B" w:rsidRDefault="002F44C1">
      <w:pPr>
        <w:spacing w:line="230" w:lineRule="exact"/>
        <w:ind w:left="240"/>
        <w:rPr>
          <w:sz w:val="20"/>
        </w:rPr>
      </w:pPr>
      <w:r>
        <w:rPr>
          <w:sz w:val="20"/>
          <w:vertAlign w:val="superscript"/>
        </w:rPr>
        <w:t>3</w:t>
      </w:r>
      <w:r>
        <w:rPr>
          <w:sz w:val="20"/>
        </w:rPr>
        <w:t xml:space="preserve"> Patch NUR*4*4  August</w:t>
      </w:r>
      <w:r>
        <w:rPr>
          <w:spacing w:val="-15"/>
          <w:sz w:val="20"/>
        </w:rPr>
        <w:t xml:space="preserve"> </w:t>
      </w:r>
      <w:r>
        <w:rPr>
          <w:sz w:val="20"/>
        </w:rPr>
        <w:t>1997</w:t>
      </w:r>
    </w:p>
    <w:p w14:paraId="3B1C2A4E" w14:textId="77777777" w:rsidR="00A5792B" w:rsidRDefault="002F44C1">
      <w:pPr>
        <w:spacing w:line="230" w:lineRule="exact"/>
        <w:ind w:left="240"/>
        <w:rPr>
          <w:sz w:val="20"/>
        </w:rPr>
      </w:pPr>
      <w:r>
        <w:rPr>
          <w:sz w:val="20"/>
          <w:vertAlign w:val="superscript"/>
        </w:rPr>
        <w:t>4</w:t>
      </w:r>
      <w:r>
        <w:rPr>
          <w:sz w:val="20"/>
        </w:rPr>
        <w:t xml:space="preserve"> Patch NUR*4*4  August</w:t>
      </w:r>
      <w:r>
        <w:rPr>
          <w:spacing w:val="-15"/>
          <w:sz w:val="20"/>
        </w:rPr>
        <w:t xml:space="preserve"> </w:t>
      </w:r>
      <w:r>
        <w:rPr>
          <w:sz w:val="20"/>
        </w:rPr>
        <w:t>1997</w:t>
      </w:r>
    </w:p>
    <w:p w14:paraId="428FD7B7" w14:textId="77777777" w:rsidR="00A5792B" w:rsidRDefault="00A5792B">
      <w:pPr>
        <w:spacing w:line="230" w:lineRule="exact"/>
        <w:rPr>
          <w:sz w:val="20"/>
        </w:rPr>
        <w:sectPr w:rsidR="00A5792B">
          <w:pgSz w:w="12240" w:h="15840"/>
          <w:pgMar w:top="940" w:right="620" w:bottom="1160" w:left="1200" w:header="725" w:footer="975" w:gutter="0"/>
          <w:cols w:space="720"/>
        </w:sectPr>
      </w:pPr>
    </w:p>
    <w:p w14:paraId="2353581B" w14:textId="77777777" w:rsidR="00A5792B" w:rsidRDefault="00A5792B">
      <w:pPr>
        <w:pStyle w:val="BodyText"/>
        <w:rPr>
          <w:sz w:val="20"/>
        </w:rPr>
      </w:pPr>
    </w:p>
    <w:p w14:paraId="4F67C85E" w14:textId="77777777" w:rsidR="00A5792B" w:rsidRDefault="00A5792B">
      <w:pPr>
        <w:pStyle w:val="BodyText"/>
        <w:rPr>
          <w:sz w:val="20"/>
        </w:rPr>
      </w:pPr>
    </w:p>
    <w:p w14:paraId="5B7E9FB4" w14:textId="77777777" w:rsidR="00A5792B" w:rsidRDefault="00A5792B">
      <w:pPr>
        <w:pStyle w:val="BodyText"/>
        <w:rPr>
          <w:sz w:val="6"/>
        </w:rPr>
      </w:pPr>
    </w:p>
    <w:p w14:paraId="23C1A943" w14:textId="77777777" w:rsidR="00A5792B" w:rsidRDefault="00A5792B">
      <w:pPr>
        <w:pStyle w:val="BodyText"/>
        <w:rPr>
          <w:sz w:val="6"/>
        </w:rPr>
      </w:pPr>
    </w:p>
    <w:p w14:paraId="57874641" w14:textId="77777777" w:rsidR="00A5792B" w:rsidRDefault="00A5792B">
      <w:pPr>
        <w:pStyle w:val="BodyText"/>
        <w:rPr>
          <w:sz w:val="6"/>
        </w:rPr>
      </w:pPr>
    </w:p>
    <w:p w14:paraId="7B9F206C" w14:textId="77777777" w:rsidR="00A5792B" w:rsidRDefault="00BE26E6">
      <w:pPr>
        <w:tabs>
          <w:tab w:val="left" w:pos="1355"/>
          <w:tab w:val="left" w:pos="7894"/>
        </w:tabs>
        <w:spacing w:before="48"/>
        <w:ind w:left="240"/>
        <w:rPr>
          <w:rFonts w:ascii="Courier New"/>
          <w:sz w:val="6"/>
        </w:rPr>
      </w:pPr>
      <w:r>
        <w:pict w14:anchorId="095AB9EE">
          <v:line id="_x0000_s2207" style="position:absolute;left:0;text-align:left;z-index:16072704;mso-position-horizontal-relative:page" from="69.3pt,2.6pt" to="69.3pt,455.75pt" strokeweight=".48pt">
            <w10:wrap anchorx="page"/>
          </v:line>
        </w:pict>
      </w:r>
      <w:r w:rsidR="002F44C1">
        <w:rPr>
          <w:rFonts w:ascii="Courier New"/>
          <w:sz w:val="6"/>
        </w:rPr>
        <w:t>1</w:t>
      </w:r>
      <w:r w:rsidR="002F44C1">
        <w:rPr>
          <w:rFonts w:ascii="Courier New"/>
          <w:sz w:val="6"/>
        </w:rPr>
        <w:tab/>
      </w:r>
      <w:r w:rsidR="002F44C1">
        <w:rPr>
          <w:rFonts w:ascii="Courier New"/>
          <w:w w:val="99"/>
          <w:sz w:val="6"/>
          <w:u w:val="single"/>
        </w:rPr>
        <w:t xml:space="preserve"> </w:t>
      </w:r>
      <w:r w:rsidR="002F44C1">
        <w:rPr>
          <w:rFonts w:ascii="Courier New"/>
          <w:sz w:val="6"/>
          <w:u w:val="single"/>
        </w:rPr>
        <w:tab/>
      </w:r>
    </w:p>
    <w:p w14:paraId="22ABD642" w14:textId="77777777" w:rsidR="00A5792B" w:rsidRDefault="002F44C1">
      <w:pPr>
        <w:spacing w:before="51"/>
        <w:ind w:right="2498"/>
        <w:jc w:val="right"/>
        <w:rPr>
          <w:rFonts w:ascii="Courier New"/>
          <w:sz w:val="10"/>
        </w:rPr>
      </w:pPr>
      <w:r>
        <w:rPr>
          <w:rFonts w:ascii="Courier New"/>
          <w:sz w:val="10"/>
        </w:rPr>
        <w:t>Date/Time  |04/01/97  |04/02/97  |04/02/97  |04/02/97  |04/02/97  |04/03/97  |04/03/97  |04/03/97  |04/17/97  |04/22/97</w:t>
      </w:r>
      <w:r>
        <w:rPr>
          <w:rFonts w:ascii="Courier New"/>
          <w:spacing w:val="36"/>
          <w:sz w:val="10"/>
        </w:rPr>
        <w:t xml:space="preserve"> </w:t>
      </w:r>
      <w:r>
        <w:rPr>
          <w:rFonts w:ascii="Courier New"/>
          <w:sz w:val="10"/>
        </w:rPr>
        <w:t>|</w:t>
      </w:r>
    </w:p>
    <w:p w14:paraId="354761BE" w14:textId="77777777" w:rsidR="00A5792B" w:rsidRDefault="002F44C1">
      <w:pPr>
        <w:tabs>
          <w:tab w:val="left" w:pos="659"/>
          <w:tab w:val="left" w:pos="1319"/>
          <w:tab w:val="left" w:pos="1979"/>
          <w:tab w:val="left" w:pos="2639"/>
          <w:tab w:val="left" w:pos="3299"/>
          <w:tab w:val="left" w:pos="3959"/>
          <w:tab w:val="left" w:pos="4619"/>
          <w:tab w:val="left" w:pos="5278"/>
          <w:tab w:val="left" w:pos="5938"/>
          <w:tab w:val="left" w:pos="6600"/>
        </w:tabs>
        <w:spacing w:before="1" w:line="113" w:lineRule="exact"/>
        <w:ind w:right="2498"/>
        <w:jc w:val="right"/>
        <w:rPr>
          <w:rFonts w:ascii="Courier New"/>
          <w:sz w:val="10"/>
        </w:rPr>
      </w:pPr>
      <w:r>
        <w:rPr>
          <w:rFonts w:ascii="Courier New"/>
          <w:sz w:val="10"/>
        </w:rPr>
        <w:t>|08:00</w:t>
      </w:r>
      <w:r>
        <w:rPr>
          <w:rFonts w:ascii="Courier New"/>
          <w:sz w:val="10"/>
        </w:rPr>
        <w:tab/>
        <w:t>|10:19</w:t>
      </w:r>
      <w:r>
        <w:rPr>
          <w:rFonts w:ascii="Courier New"/>
          <w:sz w:val="10"/>
        </w:rPr>
        <w:tab/>
        <w:t>|10:19</w:t>
      </w:r>
      <w:r>
        <w:rPr>
          <w:rFonts w:ascii="Courier New"/>
          <w:sz w:val="10"/>
        </w:rPr>
        <w:tab/>
        <w:t>|11:03</w:t>
      </w:r>
      <w:r>
        <w:rPr>
          <w:rFonts w:ascii="Courier New"/>
          <w:sz w:val="10"/>
        </w:rPr>
        <w:tab/>
        <w:t>|11:49</w:t>
      </w:r>
      <w:r>
        <w:rPr>
          <w:rFonts w:ascii="Courier New"/>
          <w:sz w:val="10"/>
        </w:rPr>
        <w:tab/>
        <w:t>|07:06</w:t>
      </w:r>
      <w:r>
        <w:rPr>
          <w:rFonts w:ascii="Courier New"/>
          <w:sz w:val="10"/>
        </w:rPr>
        <w:tab/>
        <w:t>|10:54</w:t>
      </w:r>
      <w:r>
        <w:rPr>
          <w:rFonts w:ascii="Courier New"/>
          <w:sz w:val="10"/>
        </w:rPr>
        <w:tab/>
        <w:t>|10:58</w:t>
      </w:r>
      <w:r>
        <w:rPr>
          <w:rFonts w:ascii="Courier New"/>
          <w:sz w:val="10"/>
        </w:rPr>
        <w:tab/>
        <w:t>|14:56</w:t>
      </w:r>
      <w:r>
        <w:rPr>
          <w:rFonts w:ascii="Courier New"/>
          <w:sz w:val="10"/>
        </w:rPr>
        <w:tab/>
        <w:t>|10:53</w:t>
      </w:r>
      <w:r>
        <w:rPr>
          <w:rFonts w:ascii="Courier New"/>
          <w:sz w:val="10"/>
        </w:rPr>
        <w:tab/>
      </w:r>
      <w:r>
        <w:rPr>
          <w:rFonts w:ascii="Courier New"/>
          <w:spacing w:val="-1"/>
          <w:sz w:val="10"/>
        </w:rPr>
        <w:t>|</w:t>
      </w:r>
    </w:p>
    <w:p w14:paraId="0E7D7F9B" w14:textId="77777777" w:rsidR="00A5792B" w:rsidRDefault="002F44C1">
      <w:pPr>
        <w:tabs>
          <w:tab w:val="left" w:pos="1499"/>
          <w:tab w:val="left" w:pos="2159"/>
          <w:tab w:val="left" w:pos="2819"/>
          <w:tab w:val="left" w:pos="3479"/>
          <w:tab w:val="left" w:pos="4139"/>
          <w:tab w:val="left" w:pos="4799"/>
          <w:tab w:val="left" w:pos="5458"/>
          <w:tab w:val="left" w:pos="6118"/>
          <w:tab w:val="left" w:pos="6778"/>
          <w:tab w:val="left" w:pos="7438"/>
        </w:tabs>
        <w:spacing w:line="113" w:lineRule="exact"/>
        <w:ind w:right="2498"/>
        <w:jc w:val="right"/>
        <w:rPr>
          <w:rFonts w:ascii="Courier New"/>
          <w:sz w:val="10"/>
        </w:rPr>
      </w:pPr>
      <w:r>
        <w:rPr>
          <w:rFonts w:ascii="Courier New"/>
          <w:sz w:val="10"/>
        </w:rPr>
        <w:t>Pulse</w:t>
      </w:r>
      <w:r>
        <w:rPr>
          <w:rFonts w:ascii="Courier New"/>
          <w:spacing w:val="-2"/>
          <w:sz w:val="10"/>
        </w:rPr>
        <w:t xml:space="preserve"> </w:t>
      </w:r>
      <w:r>
        <w:rPr>
          <w:rFonts w:ascii="Courier New"/>
          <w:sz w:val="10"/>
        </w:rPr>
        <w:t>Temp/F/C|</w:t>
      </w:r>
      <w:r>
        <w:rPr>
          <w:rFonts w:ascii="Courier New"/>
          <w:sz w:val="10"/>
          <w:u w:val="single"/>
        </w:rPr>
        <w:t xml:space="preserve"> </w:t>
      </w:r>
      <w:r>
        <w:rPr>
          <w:rFonts w:ascii="Courier New"/>
          <w:sz w:val="10"/>
          <w:u w:val="single"/>
        </w:rPr>
        <w:tab/>
      </w:r>
      <w:r>
        <w:rPr>
          <w:rFonts w:ascii="Courier New"/>
          <w:sz w:val="10"/>
        </w:rPr>
        <w:t>|</w:t>
      </w:r>
      <w:r>
        <w:rPr>
          <w:rFonts w:ascii="Courier New"/>
          <w:sz w:val="10"/>
          <w:u w:val="single"/>
        </w:rPr>
        <w:t xml:space="preserve"> </w:t>
      </w:r>
      <w:r>
        <w:rPr>
          <w:rFonts w:ascii="Courier New"/>
          <w:sz w:val="10"/>
          <w:u w:val="single"/>
        </w:rPr>
        <w:tab/>
      </w:r>
      <w:r>
        <w:rPr>
          <w:rFonts w:ascii="Courier New"/>
          <w:sz w:val="10"/>
        </w:rPr>
        <w:t>|</w:t>
      </w:r>
      <w:r>
        <w:rPr>
          <w:rFonts w:ascii="Courier New"/>
          <w:sz w:val="10"/>
          <w:u w:val="single"/>
        </w:rPr>
        <w:t xml:space="preserve"> </w:t>
      </w:r>
      <w:r>
        <w:rPr>
          <w:rFonts w:ascii="Courier New"/>
          <w:sz w:val="10"/>
          <w:u w:val="single"/>
        </w:rPr>
        <w:tab/>
      </w:r>
      <w:r>
        <w:rPr>
          <w:rFonts w:ascii="Courier New"/>
          <w:sz w:val="10"/>
        </w:rPr>
        <w:t>|</w:t>
      </w:r>
      <w:r>
        <w:rPr>
          <w:rFonts w:ascii="Courier New"/>
          <w:sz w:val="10"/>
          <w:u w:val="single"/>
        </w:rPr>
        <w:t xml:space="preserve"> </w:t>
      </w:r>
      <w:r>
        <w:rPr>
          <w:rFonts w:ascii="Courier New"/>
          <w:sz w:val="10"/>
          <w:u w:val="single"/>
        </w:rPr>
        <w:tab/>
      </w:r>
      <w:r>
        <w:rPr>
          <w:rFonts w:ascii="Courier New"/>
          <w:sz w:val="10"/>
        </w:rPr>
        <w:t>|</w:t>
      </w:r>
      <w:r>
        <w:rPr>
          <w:rFonts w:ascii="Courier New"/>
          <w:sz w:val="10"/>
          <w:u w:val="single"/>
        </w:rPr>
        <w:t xml:space="preserve"> </w:t>
      </w:r>
      <w:r>
        <w:rPr>
          <w:rFonts w:ascii="Courier New"/>
          <w:sz w:val="10"/>
          <w:u w:val="single"/>
        </w:rPr>
        <w:tab/>
      </w:r>
      <w:r>
        <w:rPr>
          <w:rFonts w:ascii="Courier New"/>
          <w:sz w:val="10"/>
        </w:rPr>
        <w:t>|</w:t>
      </w:r>
      <w:r>
        <w:rPr>
          <w:rFonts w:ascii="Courier New"/>
          <w:sz w:val="10"/>
          <w:u w:val="single"/>
        </w:rPr>
        <w:t xml:space="preserve"> </w:t>
      </w:r>
      <w:r>
        <w:rPr>
          <w:rFonts w:ascii="Courier New"/>
          <w:sz w:val="10"/>
          <w:u w:val="single"/>
        </w:rPr>
        <w:tab/>
      </w:r>
      <w:r>
        <w:rPr>
          <w:rFonts w:ascii="Courier New"/>
          <w:sz w:val="10"/>
        </w:rPr>
        <w:t>|</w:t>
      </w:r>
      <w:r>
        <w:rPr>
          <w:rFonts w:ascii="Courier New"/>
          <w:sz w:val="10"/>
          <w:u w:val="single"/>
        </w:rPr>
        <w:t xml:space="preserve"> </w:t>
      </w:r>
      <w:r>
        <w:rPr>
          <w:rFonts w:ascii="Courier New"/>
          <w:sz w:val="10"/>
          <w:u w:val="single"/>
        </w:rPr>
        <w:tab/>
      </w:r>
      <w:r>
        <w:rPr>
          <w:rFonts w:ascii="Courier New"/>
          <w:sz w:val="10"/>
        </w:rPr>
        <w:t>|</w:t>
      </w:r>
      <w:r>
        <w:rPr>
          <w:rFonts w:ascii="Courier New"/>
          <w:sz w:val="10"/>
          <w:u w:val="single"/>
        </w:rPr>
        <w:t xml:space="preserve"> </w:t>
      </w:r>
      <w:r>
        <w:rPr>
          <w:rFonts w:ascii="Courier New"/>
          <w:sz w:val="10"/>
          <w:u w:val="single"/>
        </w:rPr>
        <w:tab/>
      </w:r>
      <w:r>
        <w:rPr>
          <w:rFonts w:ascii="Courier New"/>
          <w:sz w:val="10"/>
        </w:rPr>
        <w:t>|</w:t>
      </w:r>
      <w:r>
        <w:rPr>
          <w:rFonts w:ascii="Courier New"/>
          <w:sz w:val="10"/>
          <w:u w:val="single"/>
        </w:rPr>
        <w:t xml:space="preserve"> </w:t>
      </w:r>
      <w:r>
        <w:rPr>
          <w:rFonts w:ascii="Courier New"/>
          <w:sz w:val="10"/>
          <w:u w:val="single"/>
        </w:rPr>
        <w:tab/>
      </w:r>
      <w:r>
        <w:rPr>
          <w:rFonts w:ascii="Courier New"/>
          <w:sz w:val="10"/>
        </w:rPr>
        <w:t>|</w:t>
      </w:r>
      <w:r>
        <w:rPr>
          <w:rFonts w:ascii="Courier New"/>
          <w:sz w:val="10"/>
          <w:u w:val="single"/>
        </w:rPr>
        <w:t xml:space="preserve"> </w:t>
      </w:r>
      <w:r>
        <w:rPr>
          <w:rFonts w:ascii="Courier New"/>
          <w:sz w:val="10"/>
          <w:u w:val="single"/>
        </w:rPr>
        <w:tab/>
      </w:r>
      <w:r>
        <w:rPr>
          <w:rFonts w:ascii="Courier New"/>
          <w:spacing w:val="-1"/>
          <w:sz w:val="10"/>
        </w:rPr>
        <w:t>|</w:t>
      </w:r>
    </w:p>
    <w:tbl>
      <w:tblPr>
        <w:tblW w:w="0" w:type="auto"/>
        <w:tblInd w:w="193" w:type="dxa"/>
        <w:tblLayout w:type="fixed"/>
        <w:tblCellMar>
          <w:left w:w="0" w:type="dxa"/>
          <w:right w:w="0" w:type="dxa"/>
        </w:tblCellMar>
        <w:tblLook w:val="01E0" w:firstRow="1" w:lastRow="1" w:firstColumn="1" w:lastColumn="1" w:noHBand="0" w:noVBand="0"/>
      </w:tblPr>
      <w:tblGrid>
        <w:gridCol w:w="474"/>
        <w:gridCol w:w="1170"/>
        <w:gridCol w:w="330"/>
        <w:gridCol w:w="360"/>
        <w:gridCol w:w="480"/>
        <w:gridCol w:w="180"/>
        <w:gridCol w:w="450"/>
        <w:gridCol w:w="180"/>
        <w:gridCol w:w="360"/>
        <w:gridCol w:w="330"/>
        <w:gridCol w:w="300"/>
        <w:gridCol w:w="360"/>
        <w:gridCol w:w="480"/>
        <w:gridCol w:w="180"/>
        <w:gridCol w:w="330"/>
        <w:gridCol w:w="360"/>
        <w:gridCol w:w="360"/>
        <w:gridCol w:w="240"/>
        <w:gridCol w:w="510"/>
        <w:gridCol w:w="211"/>
        <w:gridCol w:w="119"/>
      </w:tblGrid>
      <w:tr w:rsidR="00A5792B" w14:paraId="5BBD7448" w14:textId="77777777">
        <w:trPr>
          <w:trHeight w:val="113"/>
        </w:trPr>
        <w:tc>
          <w:tcPr>
            <w:tcW w:w="474" w:type="dxa"/>
            <w:vMerge w:val="restart"/>
          </w:tcPr>
          <w:p w14:paraId="7F951F04" w14:textId="77777777" w:rsidR="00A5792B" w:rsidRDefault="00A5792B">
            <w:pPr>
              <w:pStyle w:val="TableParagraph"/>
              <w:rPr>
                <w:rFonts w:ascii="Times New Roman"/>
                <w:sz w:val="10"/>
              </w:rPr>
            </w:pPr>
          </w:p>
        </w:tc>
        <w:tc>
          <w:tcPr>
            <w:tcW w:w="1500" w:type="dxa"/>
            <w:gridSpan w:val="2"/>
          </w:tcPr>
          <w:p w14:paraId="16D3E81F" w14:textId="77777777" w:rsidR="00A5792B" w:rsidRDefault="002F44C1">
            <w:pPr>
              <w:pStyle w:val="TableParagraph"/>
              <w:tabs>
                <w:tab w:val="left" w:pos="1259"/>
              </w:tabs>
              <w:spacing w:line="93" w:lineRule="exact"/>
              <w:ind w:left="539"/>
              <w:rPr>
                <w:sz w:val="10"/>
              </w:rPr>
            </w:pPr>
            <w:r>
              <w:rPr>
                <w:sz w:val="10"/>
              </w:rPr>
              <w:t>-|</w:t>
            </w:r>
            <w:r>
              <w:rPr>
                <w:sz w:val="10"/>
              </w:rPr>
              <w:tab/>
              <w:t>|</w:t>
            </w:r>
          </w:p>
        </w:tc>
        <w:tc>
          <w:tcPr>
            <w:tcW w:w="360" w:type="dxa"/>
          </w:tcPr>
          <w:p w14:paraId="5A7CB6EA" w14:textId="77777777" w:rsidR="00A5792B" w:rsidRDefault="00A5792B">
            <w:pPr>
              <w:pStyle w:val="TableParagraph"/>
              <w:rPr>
                <w:rFonts w:ascii="Times New Roman"/>
                <w:sz w:val="6"/>
              </w:rPr>
            </w:pPr>
          </w:p>
        </w:tc>
        <w:tc>
          <w:tcPr>
            <w:tcW w:w="1110" w:type="dxa"/>
            <w:gridSpan w:val="3"/>
          </w:tcPr>
          <w:p w14:paraId="7D821E0C" w14:textId="77777777" w:rsidR="00A5792B" w:rsidRDefault="002F44C1">
            <w:pPr>
              <w:pStyle w:val="TableParagraph"/>
              <w:tabs>
                <w:tab w:val="left" w:pos="719"/>
              </w:tabs>
              <w:spacing w:line="93" w:lineRule="exact"/>
              <w:ind w:left="59"/>
              <w:rPr>
                <w:sz w:val="10"/>
              </w:rPr>
            </w:pPr>
            <w:r>
              <w:rPr>
                <w:sz w:val="10"/>
              </w:rPr>
              <w:t>|</w:t>
            </w:r>
            <w:r>
              <w:rPr>
                <w:sz w:val="10"/>
              </w:rPr>
              <w:tab/>
              <w:t>|</w:t>
            </w:r>
          </w:p>
        </w:tc>
        <w:tc>
          <w:tcPr>
            <w:tcW w:w="540" w:type="dxa"/>
            <w:gridSpan w:val="2"/>
          </w:tcPr>
          <w:p w14:paraId="03C7B9E9" w14:textId="77777777" w:rsidR="00A5792B" w:rsidRDefault="002F44C1">
            <w:pPr>
              <w:pStyle w:val="TableParagraph"/>
              <w:spacing w:line="93" w:lineRule="exact"/>
              <w:ind w:left="58"/>
              <w:jc w:val="center"/>
              <w:rPr>
                <w:sz w:val="10"/>
              </w:rPr>
            </w:pPr>
            <w:r>
              <w:rPr>
                <w:w w:val="99"/>
                <w:sz w:val="10"/>
              </w:rPr>
              <w:t>|</w:t>
            </w:r>
          </w:p>
        </w:tc>
        <w:tc>
          <w:tcPr>
            <w:tcW w:w="330" w:type="dxa"/>
          </w:tcPr>
          <w:p w14:paraId="2033C363" w14:textId="77777777" w:rsidR="00A5792B" w:rsidRDefault="00A5792B">
            <w:pPr>
              <w:pStyle w:val="TableParagraph"/>
              <w:rPr>
                <w:rFonts w:ascii="Times New Roman"/>
                <w:sz w:val="6"/>
              </w:rPr>
            </w:pPr>
          </w:p>
        </w:tc>
        <w:tc>
          <w:tcPr>
            <w:tcW w:w="300" w:type="dxa"/>
          </w:tcPr>
          <w:p w14:paraId="7CDB7917" w14:textId="77777777" w:rsidR="00A5792B" w:rsidRDefault="002F44C1">
            <w:pPr>
              <w:pStyle w:val="TableParagraph"/>
              <w:spacing w:line="93" w:lineRule="exact"/>
              <w:ind w:left="59"/>
              <w:rPr>
                <w:sz w:val="10"/>
              </w:rPr>
            </w:pPr>
            <w:r>
              <w:rPr>
                <w:w w:val="99"/>
                <w:sz w:val="10"/>
              </w:rPr>
              <w:t>|</w:t>
            </w:r>
          </w:p>
        </w:tc>
        <w:tc>
          <w:tcPr>
            <w:tcW w:w="360" w:type="dxa"/>
          </w:tcPr>
          <w:p w14:paraId="0AC1562E" w14:textId="77777777" w:rsidR="00A5792B" w:rsidRDefault="00A5792B">
            <w:pPr>
              <w:pStyle w:val="TableParagraph"/>
              <w:rPr>
                <w:rFonts w:ascii="Times New Roman"/>
                <w:sz w:val="6"/>
              </w:rPr>
            </w:pPr>
          </w:p>
        </w:tc>
        <w:tc>
          <w:tcPr>
            <w:tcW w:w="990" w:type="dxa"/>
            <w:gridSpan w:val="3"/>
          </w:tcPr>
          <w:p w14:paraId="3613C8B3" w14:textId="77777777" w:rsidR="00A5792B" w:rsidRDefault="002F44C1">
            <w:pPr>
              <w:pStyle w:val="TableParagraph"/>
              <w:tabs>
                <w:tab w:val="left" w:pos="718"/>
              </w:tabs>
              <w:spacing w:line="93" w:lineRule="exact"/>
              <w:ind w:left="59"/>
              <w:rPr>
                <w:sz w:val="10"/>
              </w:rPr>
            </w:pPr>
            <w:r>
              <w:rPr>
                <w:sz w:val="10"/>
              </w:rPr>
              <w:t>|</w:t>
            </w:r>
            <w:r>
              <w:rPr>
                <w:sz w:val="10"/>
              </w:rPr>
              <w:tab/>
              <w:t>|</w:t>
            </w:r>
          </w:p>
        </w:tc>
        <w:tc>
          <w:tcPr>
            <w:tcW w:w="720" w:type="dxa"/>
            <w:gridSpan w:val="2"/>
          </w:tcPr>
          <w:p w14:paraId="30075864" w14:textId="77777777" w:rsidR="00A5792B" w:rsidRDefault="002F44C1">
            <w:pPr>
              <w:pStyle w:val="TableParagraph"/>
              <w:spacing w:line="93" w:lineRule="exact"/>
              <w:ind w:left="117"/>
              <w:jc w:val="center"/>
              <w:rPr>
                <w:sz w:val="10"/>
              </w:rPr>
            </w:pPr>
            <w:r>
              <w:rPr>
                <w:w w:val="99"/>
                <w:sz w:val="10"/>
              </w:rPr>
              <w:t>|</w:t>
            </w:r>
          </w:p>
        </w:tc>
        <w:tc>
          <w:tcPr>
            <w:tcW w:w="240" w:type="dxa"/>
          </w:tcPr>
          <w:p w14:paraId="24D6B43E" w14:textId="77777777" w:rsidR="00A5792B" w:rsidRDefault="00A5792B">
            <w:pPr>
              <w:pStyle w:val="TableParagraph"/>
              <w:rPr>
                <w:rFonts w:ascii="Times New Roman"/>
                <w:sz w:val="6"/>
              </w:rPr>
            </w:pPr>
          </w:p>
        </w:tc>
        <w:tc>
          <w:tcPr>
            <w:tcW w:w="510" w:type="dxa"/>
          </w:tcPr>
          <w:p w14:paraId="5BCD860A" w14:textId="77777777" w:rsidR="00A5792B" w:rsidRDefault="002F44C1">
            <w:pPr>
              <w:pStyle w:val="TableParagraph"/>
              <w:spacing w:line="93" w:lineRule="exact"/>
              <w:ind w:left="88"/>
              <w:rPr>
                <w:sz w:val="10"/>
              </w:rPr>
            </w:pPr>
            <w:r>
              <w:rPr>
                <w:w w:val="99"/>
                <w:sz w:val="10"/>
              </w:rPr>
              <w:t>|</w:t>
            </w:r>
          </w:p>
        </w:tc>
        <w:tc>
          <w:tcPr>
            <w:tcW w:w="330" w:type="dxa"/>
            <w:gridSpan w:val="2"/>
          </w:tcPr>
          <w:p w14:paraId="769C0D77" w14:textId="77777777" w:rsidR="00A5792B" w:rsidRDefault="002F44C1">
            <w:pPr>
              <w:pStyle w:val="TableParagraph"/>
              <w:spacing w:line="93" w:lineRule="exact"/>
              <w:ind w:right="28"/>
              <w:jc w:val="right"/>
              <w:rPr>
                <w:sz w:val="10"/>
              </w:rPr>
            </w:pPr>
            <w:r>
              <w:rPr>
                <w:w w:val="99"/>
                <w:sz w:val="10"/>
              </w:rPr>
              <w:t>|</w:t>
            </w:r>
          </w:p>
        </w:tc>
      </w:tr>
      <w:tr w:rsidR="00A5792B" w14:paraId="394E613E" w14:textId="77777777">
        <w:trPr>
          <w:trHeight w:val="113"/>
        </w:trPr>
        <w:tc>
          <w:tcPr>
            <w:tcW w:w="474" w:type="dxa"/>
            <w:vMerge/>
            <w:tcBorders>
              <w:top w:val="nil"/>
            </w:tcBorders>
          </w:tcPr>
          <w:p w14:paraId="0E22D749" w14:textId="77777777" w:rsidR="00A5792B" w:rsidRDefault="00A5792B">
            <w:pPr>
              <w:rPr>
                <w:sz w:val="2"/>
                <w:szCs w:val="2"/>
              </w:rPr>
            </w:pPr>
          </w:p>
        </w:tc>
        <w:tc>
          <w:tcPr>
            <w:tcW w:w="1500" w:type="dxa"/>
            <w:gridSpan w:val="2"/>
          </w:tcPr>
          <w:p w14:paraId="69A9B8ED" w14:textId="77777777" w:rsidR="00A5792B" w:rsidRDefault="002F44C1">
            <w:pPr>
              <w:pStyle w:val="TableParagraph"/>
              <w:tabs>
                <w:tab w:val="left" w:pos="1259"/>
              </w:tabs>
              <w:spacing w:line="93" w:lineRule="exact"/>
              <w:ind w:left="599"/>
              <w:rPr>
                <w:sz w:val="10"/>
              </w:rPr>
            </w:pPr>
            <w:r>
              <w:rPr>
                <w:sz w:val="10"/>
              </w:rPr>
              <w:t>|</w:t>
            </w:r>
            <w:r>
              <w:rPr>
                <w:sz w:val="10"/>
              </w:rPr>
              <w:tab/>
              <w:t>|</w:t>
            </w:r>
          </w:p>
        </w:tc>
        <w:tc>
          <w:tcPr>
            <w:tcW w:w="360" w:type="dxa"/>
          </w:tcPr>
          <w:p w14:paraId="2F2838C9" w14:textId="77777777" w:rsidR="00A5792B" w:rsidRDefault="00A5792B">
            <w:pPr>
              <w:pStyle w:val="TableParagraph"/>
              <w:rPr>
                <w:rFonts w:ascii="Times New Roman"/>
                <w:sz w:val="6"/>
              </w:rPr>
            </w:pPr>
          </w:p>
        </w:tc>
        <w:tc>
          <w:tcPr>
            <w:tcW w:w="1110" w:type="dxa"/>
            <w:gridSpan w:val="3"/>
          </w:tcPr>
          <w:p w14:paraId="351744F2" w14:textId="77777777" w:rsidR="00A5792B" w:rsidRDefault="002F44C1">
            <w:pPr>
              <w:pStyle w:val="TableParagraph"/>
              <w:tabs>
                <w:tab w:val="left" w:pos="719"/>
              </w:tabs>
              <w:spacing w:line="93" w:lineRule="exact"/>
              <w:ind w:left="59"/>
              <w:rPr>
                <w:sz w:val="10"/>
              </w:rPr>
            </w:pPr>
            <w:r>
              <w:rPr>
                <w:sz w:val="10"/>
              </w:rPr>
              <w:t>|</w:t>
            </w:r>
            <w:r>
              <w:rPr>
                <w:sz w:val="10"/>
              </w:rPr>
              <w:tab/>
              <w:t>|</w:t>
            </w:r>
          </w:p>
        </w:tc>
        <w:tc>
          <w:tcPr>
            <w:tcW w:w="540" w:type="dxa"/>
            <w:gridSpan w:val="2"/>
          </w:tcPr>
          <w:p w14:paraId="58BCCE28" w14:textId="77777777" w:rsidR="00A5792B" w:rsidRDefault="002F44C1">
            <w:pPr>
              <w:pStyle w:val="TableParagraph"/>
              <w:spacing w:line="93" w:lineRule="exact"/>
              <w:ind w:left="58"/>
              <w:jc w:val="center"/>
              <w:rPr>
                <w:sz w:val="10"/>
              </w:rPr>
            </w:pPr>
            <w:r>
              <w:rPr>
                <w:w w:val="99"/>
                <w:sz w:val="10"/>
              </w:rPr>
              <w:t>|</w:t>
            </w:r>
          </w:p>
        </w:tc>
        <w:tc>
          <w:tcPr>
            <w:tcW w:w="330" w:type="dxa"/>
          </w:tcPr>
          <w:p w14:paraId="5E3DB0FE" w14:textId="77777777" w:rsidR="00A5792B" w:rsidRDefault="00A5792B">
            <w:pPr>
              <w:pStyle w:val="TableParagraph"/>
              <w:rPr>
                <w:rFonts w:ascii="Times New Roman"/>
                <w:sz w:val="6"/>
              </w:rPr>
            </w:pPr>
          </w:p>
        </w:tc>
        <w:tc>
          <w:tcPr>
            <w:tcW w:w="300" w:type="dxa"/>
          </w:tcPr>
          <w:p w14:paraId="7FBBDFA7" w14:textId="77777777" w:rsidR="00A5792B" w:rsidRDefault="002F44C1">
            <w:pPr>
              <w:pStyle w:val="TableParagraph"/>
              <w:spacing w:line="93" w:lineRule="exact"/>
              <w:ind w:left="59"/>
              <w:rPr>
                <w:sz w:val="10"/>
              </w:rPr>
            </w:pPr>
            <w:r>
              <w:rPr>
                <w:w w:val="99"/>
                <w:sz w:val="10"/>
              </w:rPr>
              <w:t>|</w:t>
            </w:r>
          </w:p>
        </w:tc>
        <w:tc>
          <w:tcPr>
            <w:tcW w:w="360" w:type="dxa"/>
          </w:tcPr>
          <w:p w14:paraId="658012A3" w14:textId="77777777" w:rsidR="00A5792B" w:rsidRDefault="00A5792B">
            <w:pPr>
              <w:pStyle w:val="TableParagraph"/>
              <w:rPr>
                <w:rFonts w:ascii="Times New Roman"/>
                <w:sz w:val="6"/>
              </w:rPr>
            </w:pPr>
          </w:p>
        </w:tc>
        <w:tc>
          <w:tcPr>
            <w:tcW w:w="990" w:type="dxa"/>
            <w:gridSpan w:val="3"/>
          </w:tcPr>
          <w:p w14:paraId="7D57D28D" w14:textId="77777777" w:rsidR="00A5792B" w:rsidRDefault="002F44C1">
            <w:pPr>
              <w:pStyle w:val="TableParagraph"/>
              <w:tabs>
                <w:tab w:val="left" w:pos="718"/>
              </w:tabs>
              <w:spacing w:line="93" w:lineRule="exact"/>
              <w:ind w:left="59"/>
              <w:rPr>
                <w:sz w:val="10"/>
              </w:rPr>
            </w:pPr>
            <w:r>
              <w:rPr>
                <w:sz w:val="10"/>
              </w:rPr>
              <w:t>|</w:t>
            </w:r>
            <w:r>
              <w:rPr>
                <w:sz w:val="10"/>
              </w:rPr>
              <w:tab/>
              <w:t>|</w:t>
            </w:r>
          </w:p>
        </w:tc>
        <w:tc>
          <w:tcPr>
            <w:tcW w:w="720" w:type="dxa"/>
            <w:gridSpan w:val="2"/>
          </w:tcPr>
          <w:p w14:paraId="2D35552C" w14:textId="77777777" w:rsidR="00A5792B" w:rsidRDefault="002F44C1">
            <w:pPr>
              <w:pStyle w:val="TableParagraph"/>
              <w:spacing w:line="93" w:lineRule="exact"/>
              <w:ind w:left="117"/>
              <w:jc w:val="center"/>
              <w:rPr>
                <w:sz w:val="10"/>
              </w:rPr>
            </w:pPr>
            <w:r>
              <w:rPr>
                <w:w w:val="99"/>
                <w:sz w:val="10"/>
              </w:rPr>
              <w:t>|</w:t>
            </w:r>
          </w:p>
        </w:tc>
        <w:tc>
          <w:tcPr>
            <w:tcW w:w="240" w:type="dxa"/>
          </w:tcPr>
          <w:p w14:paraId="72114CD4" w14:textId="77777777" w:rsidR="00A5792B" w:rsidRDefault="00A5792B">
            <w:pPr>
              <w:pStyle w:val="TableParagraph"/>
              <w:rPr>
                <w:rFonts w:ascii="Times New Roman"/>
                <w:sz w:val="6"/>
              </w:rPr>
            </w:pPr>
          </w:p>
        </w:tc>
        <w:tc>
          <w:tcPr>
            <w:tcW w:w="510" w:type="dxa"/>
          </w:tcPr>
          <w:p w14:paraId="1CBD44AC" w14:textId="77777777" w:rsidR="00A5792B" w:rsidRDefault="002F44C1">
            <w:pPr>
              <w:pStyle w:val="TableParagraph"/>
              <w:spacing w:line="93" w:lineRule="exact"/>
              <w:ind w:left="88"/>
              <w:rPr>
                <w:sz w:val="10"/>
              </w:rPr>
            </w:pPr>
            <w:r>
              <w:rPr>
                <w:w w:val="99"/>
                <w:sz w:val="10"/>
              </w:rPr>
              <w:t>|</w:t>
            </w:r>
          </w:p>
        </w:tc>
        <w:tc>
          <w:tcPr>
            <w:tcW w:w="330" w:type="dxa"/>
            <w:gridSpan w:val="2"/>
          </w:tcPr>
          <w:p w14:paraId="24004471" w14:textId="77777777" w:rsidR="00A5792B" w:rsidRDefault="002F44C1">
            <w:pPr>
              <w:pStyle w:val="TableParagraph"/>
              <w:spacing w:line="93" w:lineRule="exact"/>
              <w:ind w:right="28"/>
              <w:jc w:val="right"/>
              <w:rPr>
                <w:sz w:val="10"/>
              </w:rPr>
            </w:pPr>
            <w:r>
              <w:rPr>
                <w:w w:val="99"/>
                <w:sz w:val="10"/>
              </w:rPr>
              <w:t>|</w:t>
            </w:r>
          </w:p>
        </w:tc>
      </w:tr>
      <w:tr w:rsidR="00A5792B" w14:paraId="73F903F5" w14:textId="77777777">
        <w:trPr>
          <w:trHeight w:val="113"/>
        </w:trPr>
        <w:tc>
          <w:tcPr>
            <w:tcW w:w="474" w:type="dxa"/>
            <w:vMerge/>
            <w:tcBorders>
              <w:top w:val="nil"/>
            </w:tcBorders>
          </w:tcPr>
          <w:p w14:paraId="0EF55839" w14:textId="77777777" w:rsidR="00A5792B" w:rsidRDefault="00A5792B">
            <w:pPr>
              <w:rPr>
                <w:sz w:val="2"/>
                <w:szCs w:val="2"/>
              </w:rPr>
            </w:pPr>
          </w:p>
        </w:tc>
        <w:tc>
          <w:tcPr>
            <w:tcW w:w="1500" w:type="dxa"/>
            <w:gridSpan w:val="2"/>
          </w:tcPr>
          <w:p w14:paraId="75464E3B" w14:textId="77777777" w:rsidR="00A5792B" w:rsidRDefault="002F44C1">
            <w:pPr>
              <w:pStyle w:val="TableParagraph"/>
              <w:tabs>
                <w:tab w:val="left" w:pos="1259"/>
              </w:tabs>
              <w:spacing w:line="93" w:lineRule="exact"/>
              <w:ind w:left="599"/>
              <w:rPr>
                <w:sz w:val="10"/>
              </w:rPr>
            </w:pPr>
            <w:r>
              <w:rPr>
                <w:sz w:val="10"/>
              </w:rPr>
              <w:t>|</w:t>
            </w:r>
            <w:r>
              <w:rPr>
                <w:sz w:val="10"/>
              </w:rPr>
              <w:tab/>
              <w:t>|</w:t>
            </w:r>
          </w:p>
        </w:tc>
        <w:tc>
          <w:tcPr>
            <w:tcW w:w="360" w:type="dxa"/>
          </w:tcPr>
          <w:p w14:paraId="2534313C" w14:textId="77777777" w:rsidR="00A5792B" w:rsidRDefault="00A5792B">
            <w:pPr>
              <w:pStyle w:val="TableParagraph"/>
              <w:rPr>
                <w:rFonts w:ascii="Times New Roman"/>
                <w:sz w:val="6"/>
              </w:rPr>
            </w:pPr>
          </w:p>
        </w:tc>
        <w:tc>
          <w:tcPr>
            <w:tcW w:w="1110" w:type="dxa"/>
            <w:gridSpan w:val="3"/>
          </w:tcPr>
          <w:p w14:paraId="5E5191C1" w14:textId="77777777" w:rsidR="00A5792B" w:rsidRDefault="002F44C1">
            <w:pPr>
              <w:pStyle w:val="TableParagraph"/>
              <w:tabs>
                <w:tab w:val="left" w:pos="719"/>
              </w:tabs>
              <w:spacing w:line="93" w:lineRule="exact"/>
              <w:ind w:left="59"/>
              <w:rPr>
                <w:sz w:val="10"/>
              </w:rPr>
            </w:pPr>
            <w:r>
              <w:rPr>
                <w:sz w:val="10"/>
              </w:rPr>
              <w:t>|</w:t>
            </w:r>
            <w:r>
              <w:rPr>
                <w:sz w:val="10"/>
              </w:rPr>
              <w:tab/>
              <w:t>|</w:t>
            </w:r>
          </w:p>
        </w:tc>
        <w:tc>
          <w:tcPr>
            <w:tcW w:w="540" w:type="dxa"/>
            <w:gridSpan w:val="2"/>
          </w:tcPr>
          <w:p w14:paraId="7A517379" w14:textId="77777777" w:rsidR="00A5792B" w:rsidRDefault="002F44C1">
            <w:pPr>
              <w:pStyle w:val="TableParagraph"/>
              <w:spacing w:line="93" w:lineRule="exact"/>
              <w:ind w:left="58"/>
              <w:jc w:val="center"/>
              <w:rPr>
                <w:sz w:val="10"/>
              </w:rPr>
            </w:pPr>
            <w:r>
              <w:rPr>
                <w:w w:val="99"/>
                <w:sz w:val="10"/>
              </w:rPr>
              <w:t>|</w:t>
            </w:r>
          </w:p>
        </w:tc>
        <w:tc>
          <w:tcPr>
            <w:tcW w:w="330" w:type="dxa"/>
          </w:tcPr>
          <w:p w14:paraId="21C7EB69" w14:textId="77777777" w:rsidR="00A5792B" w:rsidRDefault="00A5792B">
            <w:pPr>
              <w:pStyle w:val="TableParagraph"/>
              <w:rPr>
                <w:rFonts w:ascii="Times New Roman"/>
                <w:sz w:val="6"/>
              </w:rPr>
            </w:pPr>
          </w:p>
        </w:tc>
        <w:tc>
          <w:tcPr>
            <w:tcW w:w="300" w:type="dxa"/>
          </w:tcPr>
          <w:p w14:paraId="0D9ED7C4" w14:textId="77777777" w:rsidR="00A5792B" w:rsidRDefault="002F44C1">
            <w:pPr>
              <w:pStyle w:val="TableParagraph"/>
              <w:spacing w:line="93" w:lineRule="exact"/>
              <w:ind w:left="59"/>
              <w:rPr>
                <w:sz w:val="10"/>
              </w:rPr>
            </w:pPr>
            <w:r>
              <w:rPr>
                <w:w w:val="99"/>
                <w:sz w:val="10"/>
              </w:rPr>
              <w:t>|</w:t>
            </w:r>
          </w:p>
        </w:tc>
        <w:tc>
          <w:tcPr>
            <w:tcW w:w="360" w:type="dxa"/>
          </w:tcPr>
          <w:p w14:paraId="21C82BA8" w14:textId="77777777" w:rsidR="00A5792B" w:rsidRDefault="00A5792B">
            <w:pPr>
              <w:pStyle w:val="TableParagraph"/>
              <w:rPr>
                <w:rFonts w:ascii="Times New Roman"/>
                <w:sz w:val="6"/>
              </w:rPr>
            </w:pPr>
          </w:p>
        </w:tc>
        <w:tc>
          <w:tcPr>
            <w:tcW w:w="990" w:type="dxa"/>
            <w:gridSpan w:val="3"/>
          </w:tcPr>
          <w:p w14:paraId="173FA161" w14:textId="77777777" w:rsidR="00A5792B" w:rsidRDefault="002F44C1">
            <w:pPr>
              <w:pStyle w:val="TableParagraph"/>
              <w:tabs>
                <w:tab w:val="left" w:pos="718"/>
              </w:tabs>
              <w:spacing w:line="93" w:lineRule="exact"/>
              <w:ind w:left="59"/>
              <w:rPr>
                <w:sz w:val="10"/>
              </w:rPr>
            </w:pPr>
            <w:r>
              <w:rPr>
                <w:sz w:val="10"/>
              </w:rPr>
              <w:t>|</w:t>
            </w:r>
            <w:r>
              <w:rPr>
                <w:sz w:val="10"/>
              </w:rPr>
              <w:tab/>
              <w:t>|</w:t>
            </w:r>
          </w:p>
        </w:tc>
        <w:tc>
          <w:tcPr>
            <w:tcW w:w="720" w:type="dxa"/>
            <w:gridSpan w:val="2"/>
          </w:tcPr>
          <w:p w14:paraId="7F1EB571" w14:textId="77777777" w:rsidR="00A5792B" w:rsidRDefault="002F44C1">
            <w:pPr>
              <w:pStyle w:val="TableParagraph"/>
              <w:spacing w:line="93" w:lineRule="exact"/>
              <w:ind w:left="117"/>
              <w:jc w:val="center"/>
              <w:rPr>
                <w:sz w:val="10"/>
              </w:rPr>
            </w:pPr>
            <w:r>
              <w:rPr>
                <w:w w:val="99"/>
                <w:sz w:val="10"/>
              </w:rPr>
              <w:t>|</w:t>
            </w:r>
          </w:p>
        </w:tc>
        <w:tc>
          <w:tcPr>
            <w:tcW w:w="240" w:type="dxa"/>
          </w:tcPr>
          <w:p w14:paraId="58239A86" w14:textId="77777777" w:rsidR="00A5792B" w:rsidRDefault="00A5792B">
            <w:pPr>
              <w:pStyle w:val="TableParagraph"/>
              <w:rPr>
                <w:rFonts w:ascii="Times New Roman"/>
                <w:sz w:val="6"/>
              </w:rPr>
            </w:pPr>
          </w:p>
        </w:tc>
        <w:tc>
          <w:tcPr>
            <w:tcW w:w="510" w:type="dxa"/>
          </w:tcPr>
          <w:p w14:paraId="68EBE4DD" w14:textId="77777777" w:rsidR="00A5792B" w:rsidRDefault="002F44C1">
            <w:pPr>
              <w:pStyle w:val="TableParagraph"/>
              <w:spacing w:line="93" w:lineRule="exact"/>
              <w:ind w:left="88"/>
              <w:rPr>
                <w:sz w:val="10"/>
              </w:rPr>
            </w:pPr>
            <w:r>
              <w:rPr>
                <w:w w:val="99"/>
                <w:sz w:val="10"/>
              </w:rPr>
              <w:t>|</w:t>
            </w:r>
          </w:p>
        </w:tc>
        <w:tc>
          <w:tcPr>
            <w:tcW w:w="330" w:type="dxa"/>
            <w:gridSpan w:val="2"/>
          </w:tcPr>
          <w:p w14:paraId="3CB7D87D" w14:textId="77777777" w:rsidR="00A5792B" w:rsidRDefault="002F44C1">
            <w:pPr>
              <w:pStyle w:val="TableParagraph"/>
              <w:spacing w:line="93" w:lineRule="exact"/>
              <w:ind w:right="28"/>
              <w:jc w:val="right"/>
              <w:rPr>
                <w:sz w:val="10"/>
              </w:rPr>
            </w:pPr>
            <w:r>
              <w:rPr>
                <w:w w:val="99"/>
                <w:sz w:val="10"/>
              </w:rPr>
              <w:t>|</w:t>
            </w:r>
          </w:p>
        </w:tc>
      </w:tr>
      <w:tr w:rsidR="00A5792B" w14:paraId="1F9F5815" w14:textId="77777777">
        <w:trPr>
          <w:trHeight w:val="113"/>
        </w:trPr>
        <w:tc>
          <w:tcPr>
            <w:tcW w:w="474" w:type="dxa"/>
          </w:tcPr>
          <w:p w14:paraId="3319B1F6" w14:textId="77777777" w:rsidR="00A5792B" w:rsidRDefault="002F44C1">
            <w:pPr>
              <w:pStyle w:val="TableParagraph"/>
              <w:spacing w:line="93" w:lineRule="exact"/>
              <w:ind w:right="58"/>
              <w:jc w:val="right"/>
              <w:rPr>
                <w:sz w:val="10"/>
              </w:rPr>
            </w:pPr>
            <w:r>
              <w:rPr>
                <w:w w:val="95"/>
                <w:sz w:val="10"/>
              </w:rPr>
              <w:t>160</w:t>
            </w:r>
          </w:p>
        </w:tc>
        <w:tc>
          <w:tcPr>
            <w:tcW w:w="1500" w:type="dxa"/>
            <w:gridSpan w:val="2"/>
          </w:tcPr>
          <w:p w14:paraId="7BCCE9D4" w14:textId="77777777" w:rsidR="00A5792B" w:rsidRDefault="002F44C1">
            <w:pPr>
              <w:pStyle w:val="TableParagraph"/>
              <w:tabs>
                <w:tab w:val="left" w:pos="1259"/>
              </w:tabs>
              <w:spacing w:line="93" w:lineRule="exact"/>
              <w:ind w:left="59"/>
              <w:rPr>
                <w:sz w:val="10"/>
              </w:rPr>
            </w:pPr>
            <w:r>
              <w:rPr>
                <w:sz w:val="10"/>
              </w:rPr>
              <w:t>105/40.6-|</w:t>
            </w:r>
            <w:r>
              <w:rPr>
                <w:sz w:val="10"/>
              </w:rPr>
              <w:tab/>
              <w:t>|</w:t>
            </w:r>
          </w:p>
        </w:tc>
        <w:tc>
          <w:tcPr>
            <w:tcW w:w="360" w:type="dxa"/>
          </w:tcPr>
          <w:p w14:paraId="7F336472" w14:textId="77777777" w:rsidR="00A5792B" w:rsidRDefault="00A5792B">
            <w:pPr>
              <w:pStyle w:val="TableParagraph"/>
              <w:rPr>
                <w:rFonts w:ascii="Times New Roman"/>
                <w:sz w:val="6"/>
              </w:rPr>
            </w:pPr>
          </w:p>
        </w:tc>
        <w:tc>
          <w:tcPr>
            <w:tcW w:w="1110" w:type="dxa"/>
            <w:gridSpan w:val="3"/>
          </w:tcPr>
          <w:p w14:paraId="71A1621F" w14:textId="77777777" w:rsidR="00A5792B" w:rsidRDefault="002F44C1">
            <w:pPr>
              <w:pStyle w:val="TableParagraph"/>
              <w:tabs>
                <w:tab w:val="left" w:pos="719"/>
              </w:tabs>
              <w:spacing w:line="93" w:lineRule="exact"/>
              <w:ind w:left="59"/>
              <w:rPr>
                <w:sz w:val="10"/>
              </w:rPr>
            </w:pPr>
            <w:r>
              <w:rPr>
                <w:sz w:val="10"/>
              </w:rPr>
              <w:t>|</w:t>
            </w:r>
            <w:r>
              <w:rPr>
                <w:sz w:val="10"/>
              </w:rPr>
              <w:tab/>
              <w:t>|</w:t>
            </w:r>
          </w:p>
        </w:tc>
        <w:tc>
          <w:tcPr>
            <w:tcW w:w="540" w:type="dxa"/>
            <w:gridSpan w:val="2"/>
          </w:tcPr>
          <w:p w14:paraId="573E3114" w14:textId="77777777" w:rsidR="00A5792B" w:rsidRDefault="002F44C1">
            <w:pPr>
              <w:pStyle w:val="TableParagraph"/>
              <w:spacing w:line="93" w:lineRule="exact"/>
              <w:ind w:left="269"/>
              <w:rPr>
                <w:sz w:val="10"/>
              </w:rPr>
            </w:pPr>
            <w:r>
              <w:rPr>
                <w:sz w:val="10"/>
              </w:rPr>
              <w:t>|T*</w:t>
            </w:r>
          </w:p>
        </w:tc>
        <w:tc>
          <w:tcPr>
            <w:tcW w:w="330" w:type="dxa"/>
          </w:tcPr>
          <w:p w14:paraId="07EDA2D0" w14:textId="77777777" w:rsidR="00A5792B" w:rsidRDefault="00A5792B">
            <w:pPr>
              <w:pStyle w:val="TableParagraph"/>
              <w:rPr>
                <w:rFonts w:ascii="Times New Roman"/>
                <w:sz w:val="6"/>
              </w:rPr>
            </w:pPr>
          </w:p>
        </w:tc>
        <w:tc>
          <w:tcPr>
            <w:tcW w:w="300" w:type="dxa"/>
          </w:tcPr>
          <w:p w14:paraId="428BB12C" w14:textId="77777777" w:rsidR="00A5792B" w:rsidRDefault="002F44C1">
            <w:pPr>
              <w:pStyle w:val="TableParagraph"/>
              <w:spacing w:line="93" w:lineRule="exact"/>
              <w:ind w:left="59"/>
              <w:rPr>
                <w:sz w:val="10"/>
              </w:rPr>
            </w:pPr>
            <w:r>
              <w:rPr>
                <w:w w:val="99"/>
                <w:sz w:val="10"/>
              </w:rPr>
              <w:t>|</w:t>
            </w:r>
          </w:p>
        </w:tc>
        <w:tc>
          <w:tcPr>
            <w:tcW w:w="360" w:type="dxa"/>
          </w:tcPr>
          <w:p w14:paraId="0418B3E3" w14:textId="77777777" w:rsidR="00A5792B" w:rsidRDefault="00A5792B">
            <w:pPr>
              <w:pStyle w:val="TableParagraph"/>
              <w:rPr>
                <w:rFonts w:ascii="Times New Roman"/>
                <w:sz w:val="6"/>
              </w:rPr>
            </w:pPr>
          </w:p>
        </w:tc>
        <w:tc>
          <w:tcPr>
            <w:tcW w:w="990" w:type="dxa"/>
            <w:gridSpan w:val="3"/>
          </w:tcPr>
          <w:p w14:paraId="42B9C935" w14:textId="77777777" w:rsidR="00A5792B" w:rsidRDefault="002F44C1">
            <w:pPr>
              <w:pStyle w:val="TableParagraph"/>
              <w:tabs>
                <w:tab w:val="left" w:pos="718"/>
              </w:tabs>
              <w:spacing w:line="93" w:lineRule="exact"/>
              <w:ind w:left="59"/>
              <w:rPr>
                <w:sz w:val="10"/>
              </w:rPr>
            </w:pPr>
            <w:r>
              <w:rPr>
                <w:sz w:val="10"/>
              </w:rPr>
              <w:t>|</w:t>
            </w:r>
            <w:r>
              <w:rPr>
                <w:sz w:val="10"/>
              </w:rPr>
              <w:tab/>
              <w:t>|</w:t>
            </w:r>
          </w:p>
        </w:tc>
        <w:tc>
          <w:tcPr>
            <w:tcW w:w="720" w:type="dxa"/>
            <w:gridSpan w:val="2"/>
          </w:tcPr>
          <w:p w14:paraId="6C68C381" w14:textId="77777777" w:rsidR="00A5792B" w:rsidRDefault="002F44C1">
            <w:pPr>
              <w:pStyle w:val="TableParagraph"/>
              <w:spacing w:line="93" w:lineRule="exact"/>
              <w:ind w:left="117"/>
              <w:jc w:val="center"/>
              <w:rPr>
                <w:sz w:val="10"/>
              </w:rPr>
            </w:pPr>
            <w:r>
              <w:rPr>
                <w:w w:val="99"/>
                <w:sz w:val="10"/>
              </w:rPr>
              <w:t>|</w:t>
            </w:r>
          </w:p>
        </w:tc>
        <w:tc>
          <w:tcPr>
            <w:tcW w:w="240" w:type="dxa"/>
          </w:tcPr>
          <w:p w14:paraId="0A21101F" w14:textId="77777777" w:rsidR="00A5792B" w:rsidRDefault="00A5792B">
            <w:pPr>
              <w:pStyle w:val="TableParagraph"/>
              <w:rPr>
                <w:rFonts w:ascii="Times New Roman"/>
                <w:sz w:val="6"/>
              </w:rPr>
            </w:pPr>
          </w:p>
        </w:tc>
        <w:tc>
          <w:tcPr>
            <w:tcW w:w="510" w:type="dxa"/>
          </w:tcPr>
          <w:p w14:paraId="31742A3D" w14:textId="77777777" w:rsidR="00A5792B" w:rsidRDefault="002F44C1">
            <w:pPr>
              <w:pStyle w:val="TableParagraph"/>
              <w:spacing w:line="93" w:lineRule="exact"/>
              <w:ind w:left="88"/>
              <w:rPr>
                <w:sz w:val="10"/>
              </w:rPr>
            </w:pPr>
            <w:r>
              <w:rPr>
                <w:w w:val="99"/>
                <w:sz w:val="10"/>
              </w:rPr>
              <w:t>|</w:t>
            </w:r>
          </w:p>
        </w:tc>
        <w:tc>
          <w:tcPr>
            <w:tcW w:w="330" w:type="dxa"/>
            <w:gridSpan w:val="2"/>
          </w:tcPr>
          <w:p w14:paraId="508529BF" w14:textId="77777777" w:rsidR="00A5792B" w:rsidRDefault="002F44C1">
            <w:pPr>
              <w:pStyle w:val="TableParagraph"/>
              <w:spacing w:line="93" w:lineRule="exact"/>
              <w:ind w:right="28"/>
              <w:jc w:val="right"/>
              <w:rPr>
                <w:sz w:val="10"/>
              </w:rPr>
            </w:pPr>
            <w:r>
              <w:rPr>
                <w:w w:val="99"/>
                <w:sz w:val="10"/>
              </w:rPr>
              <w:t>|</w:t>
            </w:r>
          </w:p>
        </w:tc>
      </w:tr>
      <w:tr w:rsidR="00A5792B" w14:paraId="68FEAC9C" w14:textId="77777777">
        <w:trPr>
          <w:trHeight w:val="112"/>
        </w:trPr>
        <w:tc>
          <w:tcPr>
            <w:tcW w:w="474" w:type="dxa"/>
          </w:tcPr>
          <w:p w14:paraId="3F02F359" w14:textId="77777777" w:rsidR="00A5792B" w:rsidRDefault="00A5792B">
            <w:pPr>
              <w:pStyle w:val="TableParagraph"/>
              <w:rPr>
                <w:rFonts w:ascii="Times New Roman"/>
                <w:sz w:val="6"/>
              </w:rPr>
            </w:pPr>
          </w:p>
        </w:tc>
        <w:tc>
          <w:tcPr>
            <w:tcW w:w="1500" w:type="dxa"/>
            <w:gridSpan w:val="2"/>
          </w:tcPr>
          <w:p w14:paraId="6F3E6F60" w14:textId="77777777" w:rsidR="00A5792B" w:rsidRDefault="002F44C1">
            <w:pPr>
              <w:pStyle w:val="TableParagraph"/>
              <w:tabs>
                <w:tab w:val="left" w:pos="1259"/>
              </w:tabs>
              <w:spacing w:line="93" w:lineRule="exact"/>
              <w:ind w:left="599"/>
              <w:rPr>
                <w:sz w:val="10"/>
              </w:rPr>
            </w:pPr>
            <w:r>
              <w:rPr>
                <w:sz w:val="10"/>
              </w:rPr>
              <w:t>|</w:t>
            </w:r>
            <w:r>
              <w:rPr>
                <w:sz w:val="10"/>
              </w:rPr>
              <w:tab/>
              <w:t>|</w:t>
            </w:r>
          </w:p>
        </w:tc>
        <w:tc>
          <w:tcPr>
            <w:tcW w:w="360" w:type="dxa"/>
          </w:tcPr>
          <w:p w14:paraId="4943B21B" w14:textId="77777777" w:rsidR="00A5792B" w:rsidRDefault="00A5792B">
            <w:pPr>
              <w:pStyle w:val="TableParagraph"/>
              <w:rPr>
                <w:rFonts w:ascii="Times New Roman"/>
                <w:sz w:val="6"/>
              </w:rPr>
            </w:pPr>
          </w:p>
        </w:tc>
        <w:tc>
          <w:tcPr>
            <w:tcW w:w="1110" w:type="dxa"/>
            <w:gridSpan w:val="3"/>
          </w:tcPr>
          <w:p w14:paraId="451495F1" w14:textId="77777777" w:rsidR="00A5792B" w:rsidRDefault="002F44C1">
            <w:pPr>
              <w:pStyle w:val="TableParagraph"/>
              <w:tabs>
                <w:tab w:val="left" w:pos="719"/>
              </w:tabs>
              <w:spacing w:line="93" w:lineRule="exact"/>
              <w:ind w:left="59"/>
              <w:rPr>
                <w:sz w:val="10"/>
              </w:rPr>
            </w:pPr>
            <w:r>
              <w:rPr>
                <w:sz w:val="10"/>
              </w:rPr>
              <w:t>|</w:t>
            </w:r>
            <w:r>
              <w:rPr>
                <w:sz w:val="10"/>
              </w:rPr>
              <w:tab/>
              <w:t>|</w:t>
            </w:r>
          </w:p>
        </w:tc>
        <w:tc>
          <w:tcPr>
            <w:tcW w:w="540" w:type="dxa"/>
            <w:gridSpan w:val="2"/>
          </w:tcPr>
          <w:p w14:paraId="41C91A1D" w14:textId="77777777" w:rsidR="00A5792B" w:rsidRDefault="002F44C1">
            <w:pPr>
              <w:pStyle w:val="TableParagraph"/>
              <w:spacing w:line="93" w:lineRule="exact"/>
              <w:ind w:left="58"/>
              <w:jc w:val="center"/>
              <w:rPr>
                <w:sz w:val="10"/>
              </w:rPr>
            </w:pPr>
            <w:r>
              <w:rPr>
                <w:w w:val="99"/>
                <w:sz w:val="10"/>
              </w:rPr>
              <w:t>|</w:t>
            </w:r>
          </w:p>
        </w:tc>
        <w:tc>
          <w:tcPr>
            <w:tcW w:w="330" w:type="dxa"/>
          </w:tcPr>
          <w:p w14:paraId="5AFBA306" w14:textId="77777777" w:rsidR="00A5792B" w:rsidRDefault="00A5792B">
            <w:pPr>
              <w:pStyle w:val="TableParagraph"/>
              <w:rPr>
                <w:rFonts w:ascii="Times New Roman"/>
                <w:sz w:val="6"/>
              </w:rPr>
            </w:pPr>
          </w:p>
        </w:tc>
        <w:tc>
          <w:tcPr>
            <w:tcW w:w="300" w:type="dxa"/>
          </w:tcPr>
          <w:p w14:paraId="02AA0AE1" w14:textId="77777777" w:rsidR="00A5792B" w:rsidRDefault="002F44C1">
            <w:pPr>
              <w:pStyle w:val="TableParagraph"/>
              <w:spacing w:line="93" w:lineRule="exact"/>
              <w:ind w:left="59"/>
              <w:rPr>
                <w:sz w:val="10"/>
              </w:rPr>
            </w:pPr>
            <w:r>
              <w:rPr>
                <w:w w:val="99"/>
                <w:sz w:val="10"/>
              </w:rPr>
              <w:t>|</w:t>
            </w:r>
          </w:p>
        </w:tc>
        <w:tc>
          <w:tcPr>
            <w:tcW w:w="360" w:type="dxa"/>
          </w:tcPr>
          <w:p w14:paraId="50700A37" w14:textId="77777777" w:rsidR="00A5792B" w:rsidRDefault="00A5792B">
            <w:pPr>
              <w:pStyle w:val="TableParagraph"/>
              <w:rPr>
                <w:rFonts w:ascii="Times New Roman"/>
                <w:sz w:val="6"/>
              </w:rPr>
            </w:pPr>
          </w:p>
        </w:tc>
        <w:tc>
          <w:tcPr>
            <w:tcW w:w="990" w:type="dxa"/>
            <w:gridSpan w:val="3"/>
          </w:tcPr>
          <w:p w14:paraId="7544CDD3" w14:textId="77777777" w:rsidR="00A5792B" w:rsidRDefault="002F44C1">
            <w:pPr>
              <w:pStyle w:val="TableParagraph"/>
              <w:tabs>
                <w:tab w:val="left" w:pos="718"/>
              </w:tabs>
              <w:spacing w:line="93" w:lineRule="exact"/>
              <w:ind w:left="59"/>
              <w:rPr>
                <w:sz w:val="10"/>
              </w:rPr>
            </w:pPr>
            <w:r>
              <w:rPr>
                <w:sz w:val="10"/>
              </w:rPr>
              <w:t>|</w:t>
            </w:r>
            <w:r>
              <w:rPr>
                <w:sz w:val="10"/>
              </w:rPr>
              <w:tab/>
              <w:t>|</w:t>
            </w:r>
          </w:p>
        </w:tc>
        <w:tc>
          <w:tcPr>
            <w:tcW w:w="720" w:type="dxa"/>
            <w:gridSpan w:val="2"/>
          </w:tcPr>
          <w:p w14:paraId="6B99136E" w14:textId="77777777" w:rsidR="00A5792B" w:rsidRDefault="002F44C1">
            <w:pPr>
              <w:pStyle w:val="TableParagraph"/>
              <w:spacing w:line="93" w:lineRule="exact"/>
              <w:ind w:left="117"/>
              <w:jc w:val="center"/>
              <w:rPr>
                <w:sz w:val="10"/>
              </w:rPr>
            </w:pPr>
            <w:r>
              <w:rPr>
                <w:w w:val="99"/>
                <w:sz w:val="10"/>
              </w:rPr>
              <w:t>|</w:t>
            </w:r>
          </w:p>
        </w:tc>
        <w:tc>
          <w:tcPr>
            <w:tcW w:w="240" w:type="dxa"/>
          </w:tcPr>
          <w:p w14:paraId="6A8B65DC" w14:textId="77777777" w:rsidR="00A5792B" w:rsidRDefault="00A5792B">
            <w:pPr>
              <w:pStyle w:val="TableParagraph"/>
              <w:rPr>
                <w:rFonts w:ascii="Times New Roman"/>
                <w:sz w:val="6"/>
              </w:rPr>
            </w:pPr>
          </w:p>
        </w:tc>
        <w:tc>
          <w:tcPr>
            <w:tcW w:w="510" w:type="dxa"/>
          </w:tcPr>
          <w:p w14:paraId="00CF8F5A" w14:textId="77777777" w:rsidR="00A5792B" w:rsidRDefault="002F44C1">
            <w:pPr>
              <w:pStyle w:val="TableParagraph"/>
              <w:spacing w:line="93" w:lineRule="exact"/>
              <w:ind w:left="88"/>
              <w:rPr>
                <w:sz w:val="10"/>
              </w:rPr>
            </w:pPr>
            <w:r>
              <w:rPr>
                <w:w w:val="99"/>
                <w:sz w:val="10"/>
              </w:rPr>
              <w:t>|</w:t>
            </w:r>
          </w:p>
        </w:tc>
        <w:tc>
          <w:tcPr>
            <w:tcW w:w="330" w:type="dxa"/>
            <w:gridSpan w:val="2"/>
          </w:tcPr>
          <w:p w14:paraId="35BB2EC9" w14:textId="77777777" w:rsidR="00A5792B" w:rsidRDefault="002F44C1">
            <w:pPr>
              <w:pStyle w:val="TableParagraph"/>
              <w:spacing w:line="93" w:lineRule="exact"/>
              <w:ind w:right="28"/>
              <w:jc w:val="right"/>
              <w:rPr>
                <w:sz w:val="10"/>
              </w:rPr>
            </w:pPr>
            <w:r>
              <w:rPr>
                <w:w w:val="99"/>
                <w:sz w:val="10"/>
              </w:rPr>
              <w:t>|</w:t>
            </w:r>
          </w:p>
        </w:tc>
      </w:tr>
      <w:tr w:rsidR="00A5792B" w14:paraId="56D71E87" w14:textId="77777777">
        <w:trPr>
          <w:trHeight w:val="113"/>
        </w:trPr>
        <w:tc>
          <w:tcPr>
            <w:tcW w:w="474" w:type="dxa"/>
          </w:tcPr>
          <w:p w14:paraId="0D30CEF1" w14:textId="77777777" w:rsidR="00A5792B" w:rsidRDefault="00A5792B">
            <w:pPr>
              <w:pStyle w:val="TableParagraph"/>
              <w:rPr>
                <w:rFonts w:ascii="Times New Roman"/>
                <w:sz w:val="6"/>
              </w:rPr>
            </w:pPr>
          </w:p>
        </w:tc>
        <w:tc>
          <w:tcPr>
            <w:tcW w:w="1500" w:type="dxa"/>
            <w:gridSpan w:val="2"/>
          </w:tcPr>
          <w:p w14:paraId="247FA71A" w14:textId="77777777" w:rsidR="00A5792B" w:rsidRDefault="002F44C1">
            <w:pPr>
              <w:pStyle w:val="TableParagraph"/>
              <w:tabs>
                <w:tab w:val="left" w:pos="1259"/>
              </w:tabs>
              <w:spacing w:line="93" w:lineRule="exact"/>
              <w:ind w:left="599"/>
              <w:rPr>
                <w:sz w:val="10"/>
              </w:rPr>
            </w:pPr>
            <w:r>
              <w:rPr>
                <w:sz w:val="10"/>
              </w:rPr>
              <w:t>|</w:t>
            </w:r>
            <w:r>
              <w:rPr>
                <w:sz w:val="10"/>
              </w:rPr>
              <w:tab/>
              <w:t>|</w:t>
            </w:r>
          </w:p>
        </w:tc>
        <w:tc>
          <w:tcPr>
            <w:tcW w:w="360" w:type="dxa"/>
          </w:tcPr>
          <w:p w14:paraId="503A6916" w14:textId="77777777" w:rsidR="00A5792B" w:rsidRDefault="00A5792B">
            <w:pPr>
              <w:pStyle w:val="TableParagraph"/>
              <w:rPr>
                <w:rFonts w:ascii="Times New Roman"/>
                <w:sz w:val="6"/>
              </w:rPr>
            </w:pPr>
          </w:p>
        </w:tc>
        <w:tc>
          <w:tcPr>
            <w:tcW w:w="1110" w:type="dxa"/>
            <w:gridSpan w:val="3"/>
          </w:tcPr>
          <w:p w14:paraId="6BDE4642" w14:textId="77777777" w:rsidR="00A5792B" w:rsidRDefault="002F44C1">
            <w:pPr>
              <w:pStyle w:val="TableParagraph"/>
              <w:tabs>
                <w:tab w:val="left" w:pos="719"/>
              </w:tabs>
              <w:spacing w:line="93" w:lineRule="exact"/>
              <w:ind w:left="59"/>
              <w:rPr>
                <w:sz w:val="10"/>
              </w:rPr>
            </w:pPr>
            <w:r>
              <w:rPr>
                <w:sz w:val="10"/>
              </w:rPr>
              <w:t>|</w:t>
            </w:r>
            <w:r>
              <w:rPr>
                <w:sz w:val="10"/>
              </w:rPr>
              <w:tab/>
              <w:t>|</w:t>
            </w:r>
          </w:p>
        </w:tc>
        <w:tc>
          <w:tcPr>
            <w:tcW w:w="540" w:type="dxa"/>
            <w:gridSpan w:val="2"/>
          </w:tcPr>
          <w:p w14:paraId="493A46F0" w14:textId="77777777" w:rsidR="00A5792B" w:rsidRDefault="002F44C1">
            <w:pPr>
              <w:pStyle w:val="TableParagraph"/>
              <w:spacing w:line="93" w:lineRule="exact"/>
              <w:ind w:left="58"/>
              <w:jc w:val="center"/>
              <w:rPr>
                <w:sz w:val="10"/>
              </w:rPr>
            </w:pPr>
            <w:r>
              <w:rPr>
                <w:w w:val="99"/>
                <w:sz w:val="10"/>
              </w:rPr>
              <w:t>|</w:t>
            </w:r>
          </w:p>
        </w:tc>
        <w:tc>
          <w:tcPr>
            <w:tcW w:w="330" w:type="dxa"/>
          </w:tcPr>
          <w:p w14:paraId="5BC053DB" w14:textId="77777777" w:rsidR="00A5792B" w:rsidRDefault="00A5792B">
            <w:pPr>
              <w:pStyle w:val="TableParagraph"/>
              <w:rPr>
                <w:rFonts w:ascii="Times New Roman"/>
                <w:sz w:val="6"/>
              </w:rPr>
            </w:pPr>
          </w:p>
        </w:tc>
        <w:tc>
          <w:tcPr>
            <w:tcW w:w="300" w:type="dxa"/>
          </w:tcPr>
          <w:p w14:paraId="7C5DDD42" w14:textId="77777777" w:rsidR="00A5792B" w:rsidRDefault="002F44C1">
            <w:pPr>
              <w:pStyle w:val="TableParagraph"/>
              <w:spacing w:line="93" w:lineRule="exact"/>
              <w:ind w:left="59"/>
              <w:rPr>
                <w:sz w:val="10"/>
              </w:rPr>
            </w:pPr>
            <w:r>
              <w:rPr>
                <w:w w:val="99"/>
                <w:sz w:val="10"/>
              </w:rPr>
              <w:t>|</w:t>
            </w:r>
          </w:p>
        </w:tc>
        <w:tc>
          <w:tcPr>
            <w:tcW w:w="360" w:type="dxa"/>
          </w:tcPr>
          <w:p w14:paraId="37FE31FA" w14:textId="77777777" w:rsidR="00A5792B" w:rsidRDefault="00A5792B">
            <w:pPr>
              <w:pStyle w:val="TableParagraph"/>
              <w:rPr>
                <w:rFonts w:ascii="Times New Roman"/>
                <w:sz w:val="6"/>
              </w:rPr>
            </w:pPr>
          </w:p>
        </w:tc>
        <w:tc>
          <w:tcPr>
            <w:tcW w:w="990" w:type="dxa"/>
            <w:gridSpan w:val="3"/>
          </w:tcPr>
          <w:p w14:paraId="2DD0072F" w14:textId="77777777" w:rsidR="00A5792B" w:rsidRDefault="002F44C1">
            <w:pPr>
              <w:pStyle w:val="TableParagraph"/>
              <w:tabs>
                <w:tab w:val="left" w:pos="718"/>
              </w:tabs>
              <w:spacing w:line="93" w:lineRule="exact"/>
              <w:ind w:left="59"/>
              <w:rPr>
                <w:sz w:val="10"/>
              </w:rPr>
            </w:pPr>
            <w:r>
              <w:rPr>
                <w:sz w:val="10"/>
              </w:rPr>
              <w:t>|</w:t>
            </w:r>
            <w:r>
              <w:rPr>
                <w:sz w:val="10"/>
              </w:rPr>
              <w:tab/>
              <w:t>|</w:t>
            </w:r>
          </w:p>
        </w:tc>
        <w:tc>
          <w:tcPr>
            <w:tcW w:w="720" w:type="dxa"/>
            <w:gridSpan w:val="2"/>
          </w:tcPr>
          <w:p w14:paraId="20B054DE" w14:textId="77777777" w:rsidR="00A5792B" w:rsidRDefault="002F44C1">
            <w:pPr>
              <w:pStyle w:val="TableParagraph"/>
              <w:spacing w:line="93" w:lineRule="exact"/>
              <w:ind w:left="117"/>
              <w:jc w:val="center"/>
              <w:rPr>
                <w:sz w:val="10"/>
              </w:rPr>
            </w:pPr>
            <w:r>
              <w:rPr>
                <w:w w:val="99"/>
                <w:sz w:val="10"/>
              </w:rPr>
              <w:t>|</w:t>
            </w:r>
          </w:p>
        </w:tc>
        <w:tc>
          <w:tcPr>
            <w:tcW w:w="240" w:type="dxa"/>
          </w:tcPr>
          <w:p w14:paraId="27B4845E" w14:textId="77777777" w:rsidR="00A5792B" w:rsidRDefault="00A5792B">
            <w:pPr>
              <w:pStyle w:val="TableParagraph"/>
              <w:rPr>
                <w:rFonts w:ascii="Times New Roman"/>
                <w:sz w:val="6"/>
              </w:rPr>
            </w:pPr>
          </w:p>
        </w:tc>
        <w:tc>
          <w:tcPr>
            <w:tcW w:w="510" w:type="dxa"/>
          </w:tcPr>
          <w:p w14:paraId="5346DB12" w14:textId="77777777" w:rsidR="00A5792B" w:rsidRDefault="002F44C1">
            <w:pPr>
              <w:pStyle w:val="TableParagraph"/>
              <w:spacing w:line="93" w:lineRule="exact"/>
              <w:ind w:left="88"/>
              <w:rPr>
                <w:sz w:val="10"/>
              </w:rPr>
            </w:pPr>
            <w:r>
              <w:rPr>
                <w:w w:val="99"/>
                <w:sz w:val="10"/>
              </w:rPr>
              <w:t>|</w:t>
            </w:r>
          </w:p>
        </w:tc>
        <w:tc>
          <w:tcPr>
            <w:tcW w:w="330" w:type="dxa"/>
            <w:gridSpan w:val="2"/>
          </w:tcPr>
          <w:p w14:paraId="604F21F8" w14:textId="77777777" w:rsidR="00A5792B" w:rsidRDefault="002F44C1">
            <w:pPr>
              <w:pStyle w:val="TableParagraph"/>
              <w:spacing w:line="93" w:lineRule="exact"/>
              <w:ind w:right="28"/>
              <w:jc w:val="right"/>
              <w:rPr>
                <w:sz w:val="10"/>
              </w:rPr>
            </w:pPr>
            <w:r>
              <w:rPr>
                <w:w w:val="99"/>
                <w:sz w:val="10"/>
              </w:rPr>
              <w:t>|</w:t>
            </w:r>
          </w:p>
        </w:tc>
      </w:tr>
      <w:tr w:rsidR="00A5792B" w14:paraId="2C3C4462" w14:textId="77777777">
        <w:trPr>
          <w:trHeight w:val="113"/>
        </w:trPr>
        <w:tc>
          <w:tcPr>
            <w:tcW w:w="474" w:type="dxa"/>
          </w:tcPr>
          <w:p w14:paraId="15BB0F6A" w14:textId="77777777" w:rsidR="00A5792B" w:rsidRDefault="002F44C1">
            <w:pPr>
              <w:pStyle w:val="TableParagraph"/>
              <w:spacing w:line="93" w:lineRule="exact"/>
              <w:ind w:right="58"/>
              <w:jc w:val="right"/>
              <w:rPr>
                <w:sz w:val="10"/>
              </w:rPr>
            </w:pPr>
            <w:r>
              <w:rPr>
                <w:w w:val="95"/>
                <w:sz w:val="10"/>
              </w:rPr>
              <w:t>150</w:t>
            </w:r>
          </w:p>
        </w:tc>
        <w:tc>
          <w:tcPr>
            <w:tcW w:w="1500" w:type="dxa"/>
            <w:gridSpan w:val="2"/>
          </w:tcPr>
          <w:p w14:paraId="444B1E57" w14:textId="77777777" w:rsidR="00A5792B" w:rsidRDefault="002F44C1">
            <w:pPr>
              <w:pStyle w:val="TableParagraph"/>
              <w:tabs>
                <w:tab w:val="left" w:pos="1259"/>
              </w:tabs>
              <w:spacing w:line="93" w:lineRule="exact"/>
              <w:ind w:left="59"/>
              <w:rPr>
                <w:sz w:val="10"/>
              </w:rPr>
            </w:pPr>
            <w:r>
              <w:rPr>
                <w:sz w:val="10"/>
              </w:rPr>
              <w:t>104/40.0-|</w:t>
            </w:r>
            <w:r>
              <w:rPr>
                <w:sz w:val="10"/>
              </w:rPr>
              <w:tab/>
              <w:t>|</w:t>
            </w:r>
          </w:p>
        </w:tc>
        <w:tc>
          <w:tcPr>
            <w:tcW w:w="360" w:type="dxa"/>
          </w:tcPr>
          <w:p w14:paraId="10D7B85D" w14:textId="77777777" w:rsidR="00A5792B" w:rsidRDefault="00A5792B">
            <w:pPr>
              <w:pStyle w:val="TableParagraph"/>
              <w:rPr>
                <w:rFonts w:ascii="Times New Roman"/>
                <w:sz w:val="6"/>
              </w:rPr>
            </w:pPr>
          </w:p>
        </w:tc>
        <w:tc>
          <w:tcPr>
            <w:tcW w:w="1110" w:type="dxa"/>
            <w:gridSpan w:val="3"/>
          </w:tcPr>
          <w:p w14:paraId="3EC88993" w14:textId="77777777" w:rsidR="00A5792B" w:rsidRDefault="002F44C1">
            <w:pPr>
              <w:pStyle w:val="TableParagraph"/>
              <w:tabs>
                <w:tab w:val="left" w:pos="719"/>
              </w:tabs>
              <w:spacing w:line="93" w:lineRule="exact"/>
              <w:ind w:left="59"/>
              <w:rPr>
                <w:sz w:val="10"/>
              </w:rPr>
            </w:pPr>
            <w:r>
              <w:rPr>
                <w:sz w:val="10"/>
              </w:rPr>
              <w:t>|</w:t>
            </w:r>
            <w:r>
              <w:rPr>
                <w:sz w:val="10"/>
              </w:rPr>
              <w:tab/>
              <w:t>|</w:t>
            </w:r>
          </w:p>
        </w:tc>
        <w:tc>
          <w:tcPr>
            <w:tcW w:w="540" w:type="dxa"/>
            <w:gridSpan w:val="2"/>
          </w:tcPr>
          <w:p w14:paraId="2E529250" w14:textId="77777777" w:rsidR="00A5792B" w:rsidRDefault="002F44C1">
            <w:pPr>
              <w:pStyle w:val="TableParagraph"/>
              <w:spacing w:line="93" w:lineRule="exact"/>
              <w:ind w:left="58"/>
              <w:jc w:val="center"/>
              <w:rPr>
                <w:sz w:val="10"/>
              </w:rPr>
            </w:pPr>
            <w:r>
              <w:rPr>
                <w:w w:val="99"/>
                <w:sz w:val="10"/>
              </w:rPr>
              <w:t>|</w:t>
            </w:r>
          </w:p>
        </w:tc>
        <w:tc>
          <w:tcPr>
            <w:tcW w:w="330" w:type="dxa"/>
          </w:tcPr>
          <w:p w14:paraId="30C3CC99" w14:textId="77777777" w:rsidR="00A5792B" w:rsidRDefault="00A5792B">
            <w:pPr>
              <w:pStyle w:val="TableParagraph"/>
              <w:rPr>
                <w:rFonts w:ascii="Times New Roman"/>
                <w:sz w:val="6"/>
              </w:rPr>
            </w:pPr>
          </w:p>
        </w:tc>
        <w:tc>
          <w:tcPr>
            <w:tcW w:w="300" w:type="dxa"/>
          </w:tcPr>
          <w:p w14:paraId="628CD2A3" w14:textId="77777777" w:rsidR="00A5792B" w:rsidRDefault="002F44C1">
            <w:pPr>
              <w:pStyle w:val="TableParagraph"/>
              <w:spacing w:line="93" w:lineRule="exact"/>
              <w:ind w:left="59"/>
              <w:rPr>
                <w:sz w:val="10"/>
              </w:rPr>
            </w:pPr>
            <w:r>
              <w:rPr>
                <w:w w:val="99"/>
                <w:sz w:val="10"/>
              </w:rPr>
              <w:t>|</w:t>
            </w:r>
          </w:p>
        </w:tc>
        <w:tc>
          <w:tcPr>
            <w:tcW w:w="360" w:type="dxa"/>
          </w:tcPr>
          <w:p w14:paraId="4F7994E0" w14:textId="77777777" w:rsidR="00A5792B" w:rsidRDefault="00A5792B">
            <w:pPr>
              <w:pStyle w:val="TableParagraph"/>
              <w:rPr>
                <w:rFonts w:ascii="Times New Roman"/>
                <w:sz w:val="6"/>
              </w:rPr>
            </w:pPr>
          </w:p>
        </w:tc>
        <w:tc>
          <w:tcPr>
            <w:tcW w:w="990" w:type="dxa"/>
            <w:gridSpan w:val="3"/>
          </w:tcPr>
          <w:p w14:paraId="0651312A" w14:textId="77777777" w:rsidR="00A5792B" w:rsidRDefault="002F44C1">
            <w:pPr>
              <w:pStyle w:val="TableParagraph"/>
              <w:tabs>
                <w:tab w:val="left" w:pos="718"/>
              </w:tabs>
              <w:spacing w:line="93" w:lineRule="exact"/>
              <w:ind w:left="59"/>
              <w:rPr>
                <w:sz w:val="10"/>
              </w:rPr>
            </w:pPr>
            <w:r>
              <w:rPr>
                <w:sz w:val="10"/>
              </w:rPr>
              <w:t>|</w:t>
            </w:r>
            <w:r>
              <w:rPr>
                <w:sz w:val="10"/>
              </w:rPr>
              <w:tab/>
              <w:t>|</w:t>
            </w:r>
          </w:p>
        </w:tc>
        <w:tc>
          <w:tcPr>
            <w:tcW w:w="720" w:type="dxa"/>
            <w:gridSpan w:val="2"/>
          </w:tcPr>
          <w:p w14:paraId="73D7DF49" w14:textId="77777777" w:rsidR="00A5792B" w:rsidRDefault="002F44C1">
            <w:pPr>
              <w:pStyle w:val="TableParagraph"/>
              <w:spacing w:line="93" w:lineRule="exact"/>
              <w:ind w:left="117"/>
              <w:jc w:val="center"/>
              <w:rPr>
                <w:sz w:val="10"/>
              </w:rPr>
            </w:pPr>
            <w:r>
              <w:rPr>
                <w:w w:val="99"/>
                <w:sz w:val="10"/>
              </w:rPr>
              <w:t>|</w:t>
            </w:r>
          </w:p>
        </w:tc>
        <w:tc>
          <w:tcPr>
            <w:tcW w:w="240" w:type="dxa"/>
          </w:tcPr>
          <w:p w14:paraId="3B9DFB37" w14:textId="77777777" w:rsidR="00A5792B" w:rsidRDefault="00A5792B">
            <w:pPr>
              <w:pStyle w:val="TableParagraph"/>
              <w:rPr>
                <w:rFonts w:ascii="Times New Roman"/>
                <w:sz w:val="6"/>
              </w:rPr>
            </w:pPr>
          </w:p>
        </w:tc>
        <w:tc>
          <w:tcPr>
            <w:tcW w:w="510" w:type="dxa"/>
          </w:tcPr>
          <w:p w14:paraId="36BB4506" w14:textId="77777777" w:rsidR="00A5792B" w:rsidRDefault="002F44C1">
            <w:pPr>
              <w:pStyle w:val="TableParagraph"/>
              <w:spacing w:line="93" w:lineRule="exact"/>
              <w:ind w:left="88"/>
              <w:rPr>
                <w:sz w:val="10"/>
              </w:rPr>
            </w:pPr>
            <w:r>
              <w:rPr>
                <w:w w:val="99"/>
                <w:sz w:val="10"/>
              </w:rPr>
              <w:t>|</w:t>
            </w:r>
          </w:p>
        </w:tc>
        <w:tc>
          <w:tcPr>
            <w:tcW w:w="330" w:type="dxa"/>
            <w:gridSpan w:val="2"/>
          </w:tcPr>
          <w:p w14:paraId="4953BB11" w14:textId="77777777" w:rsidR="00A5792B" w:rsidRDefault="002F44C1">
            <w:pPr>
              <w:pStyle w:val="TableParagraph"/>
              <w:spacing w:line="93" w:lineRule="exact"/>
              <w:ind w:right="28"/>
              <w:jc w:val="right"/>
              <w:rPr>
                <w:sz w:val="10"/>
              </w:rPr>
            </w:pPr>
            <w:r>
              <w:rPr>
                <w:w w:val="99"/>
                <w:sz w:val="10"/>
              </w:rPr>
              <w:t>|</w:t>
            </w:r>
          </w:p>
        </w:tc>
      </w:tr>
      <w:tr w:rsidR="00A5792B" w14:paraId="2F92CACA" w14:textId="77777777">
        <w:trPr>
          <w:trHeight w:val="113"/>
        </w:trPr>
        <w:tc>
          <w:tcPr>
            <w:tcW w:w="474" w:type="dxa"/>
          </w:tcPr>
          <w:p w14:paraId="1F1828D6" w14:textId="77777777" w:rsidR="00A5792B" w:rsidRDefault="00A5792B">
            <w:pPr>
              <w:pStyle w:val="TableParagraph"/>
              <w:rPr>
                <w:rFonts w:ascii="Times New Roman"/>
                <w:sz w:val="6"/>
              </w:rPr>
            </w:pPr>
          </w:p>
        </w:tc>
        <w:tc>
          <w:tcPr>
            <w:tcW w:w="1500" w:type="dxa"/>
            <w:gridSpan w:val="2"/>
          </w:tcPr>
          <w:p w14:paraId="7CE36D49" w14:textId="77777777" w:rsidR="00A5792B" w:rsidRDefault="002F44C1">
            <w:pPr>
              <w:pStyle w:val="TableParagraph"/>
              <w:tabs>
                <w:tab w:val="left" w:pos="1259"/>
              </w:tabs>
              <w:spacing w:line="93" w:lineRule="exact"/>
              <w:ind w:left="599"/>
              <w:rPr>
                <w:sz w:val="10"/>
              </w:rPr>
            </w:pPr>
            <w:r>
              <w:rPr>
                <w:sz w:val="10"/>
              </w:rPr>
              <w:t>|</w:t>
            </w:r>
            <w:r>
              <w:rPr>
                <w:sz w:val="10"/>
              </w:rPr>
              <w:tab/>
              <w:t>|</w:t>
            </w:r>
          </w:p>
        </w:tc>
        <w:tc>
          <w:tcPr>
            <w:tcW w:w="360" w:type="dxa"/>
          </w:tcPr>
          <w:p w14:paraId="3BE477AA" w14:textId="77777777" w:rsidR="00A5792B" w:rsidRDefault="00A5792B">
            <w:pPr>
              <w:pStyle w:val="TableParagraph"/>
              <w:rPr>
                <w:rFonts w:ascii="Times New Roman"/>
                <w:sz w:val="6"/>
              </w:rPr>
            </w:pPr>
          </w:p>
        </w:tc>
        <w:tc>
          <w:tcPr>
            <w:tcW w:w="1110" w:type="dxa"/>
            <w:gridSpan w:val="3"/>
          </w:tcPr>
          <w:p w14:paraId="46CF8F32" w14:textId="77777777" w:rsidR="00A5792B" w:rsidRDefault="002F44C1">
            <w:pPr>
              <w:pStyle w:val="TableParagraph"/>
              <w:tabs>
                <w:tab w:val="left" w:pos="719"/>
              </w:tabs>
              <w:spacing w:line="93" w:lineRule="exact"/>
              <w:ind w:left="59"/>
              <w:rPr>
                <w:sz w:val="10"/>
              </w:rPr>
            </w:pPr>
            <w:r>
              <w:rPr>
                <w:sz w:val="10"/>
              </w:rPr>
              <w:t>|</w:t>
            </w:r>
            <w:r>
              <w:rPr>
                <w:sz w:val="10"/>
              </w:rPr>
              <w:tab/>
              <w:t>|</w:t>
            </w:r>
          </w:p>
        </w:tc>
        <w:tc>
          <w:tcPr>
            <w:tcW w:w="540" w:type="dxa"/>
            <w:gridSpan w:val="2"/>
          </w:tcPr>
          <w:p w14:paraId="23B55439" w14:textId="77777777" w:rsidR="00A5792B" w:rsidRDefault="002F44C1">
            <w:pPr>
              <w:pStyle w:val="TableParagraph"/>
              <w:spacing w:line="93" w:lineRule="exact"/>
              <w:ind w:left="58"/>
              <w:jc w:val="center"/>
              <w:rPr>
                <w:sz w:val="10"/>
              </w:rPr>
            </w:pPr>
            <w:r>
              <w:rPr>
                <w:w w:val="99"/>
                <w:sz w:val="10"/>
              </w:rPr>
              <w:t>|</w:t>
            </w:r>
          </w:p>
        </w:tc>
        <w:tc>
          <w:tcPr>
            <w:tcW w:w="330" w:type="dxa"/>
          </w:tcPr>
          <w:p w14:paraId="7E6CC720" w14:textId="77777777" w:rsidR="00A5792B" w:rsidRDefault="00A5792B">
            <w:pPr>
              <w:pStyle w:val="TableParagraph"/>
              <w:rPr>
                <w:rFonts w:ascii="Times New Roman"/>
                <w:sz w:val="6"/>
              </w:rPr>
            </w:pPr>
          </w:p>
        </w:tc>
        <w:tc>
          <w:tcPr>
            <w:tcW w:w="300" w:type="dxa"/>
          </w:tcPr>
          <w:p w14:paraId="2E200E36" w14:textId="77777777" w:rsidR="00A5792B" w:rsidRDefault="002F44C1">
            <w:pPr>
              <w:pStyle w:val="TableParagraph"/>
              <w:spacing w:line="93" w:lineRule="exact"/>
              <w:ind w:left="59"/>
              <w:rPr>
                <w:sz w:val="10"/>
              </w:rPr>
            </w:pPr>
            <w:r>
              <w:rPr>
                <w:w w:val="99"/>
                <w:sz w:val="10"/>
              </w:rPr>
              <w:t>|</w:t>
            </w:r>
          </w:p>
        </w:tc>
        <w:tc>
          <w:tcPr>
            <w:tcW w:w="360" w:type="dxa"/>
          </w:tcPr>
          <w:p w14:paraId="1ECE0390" w14:textId="77777777" w:rsidR="00A5792B" w:rsidRDefault="00A5792B">
            <w:pPr>
              <w:pStyle w:val="TableParagraph"/>
              <w:rPr>
                <w:rFonts w:ascii="Times New Roman"/>
                <w:sz w:val="6"/>
              </w:rPr>
            </w:pPr>
          </w:p>
        </w:tc>
        <w:tc>
          <w:tcPr>
            <w:tcW w:w="990" w:type="dxa"/>
            <w:gridSpan w:val="3"/>
          </w:tcPr>
          <w:p w14:paraId="606B6BE6" w14:textId="77777777" w:rsidR="00A5792B" w:rsidRDefault="002F44C1">
            <w:pPr>
              <w:pStyle w:val="TableParagraph"/>
              <w:tabs>
                <w:tab w:val="left" w:pos="718"/>
              </w:tabs>
              <w:spacing w:line="93" w:lineRule="exact"/>
              <w:ind w:left="59"/>
              <w:rPr>
                <w:sz w:val="10"/>
              </w:rPr>
            </w:pPr>
            <w:r>
              <w:rPr>
                <w:sz w:val="10"/>
              </w:rPr>
              <w:t>|</w:t>
            </w:r>
            <w:r>
              <w:rPr>
                <w:sz w:val="10"/>
              </w:rPr>
              <w:tab/>
              <w:t>|</w:t>
            </w:r>
          </w:p>
        </w:tc>
        <w:tc>
          <w:tcPr>
            <w:tcW w:w="720" w:type="dxa"/>
            <w:gridSpan w:val="2"/>
          </w:tcPr>
          <w:p w14:paraId="1417466D" w14:textId="77777777" w:rsidR="00A5792B" w:rsidRDefault="002F44C1">
            <w:pPr>
              <w:pStyle w:val="TableParagraph"/>
              <w:spacing w:line="93" w:lineRule="exact"/>
              <w:ind w:left="117"/>
              <w:jc w:val="center"/>
              <w:rPr>
                <w:sz w:val="10"/>
              </w:rPr>
            </w:pPr>
            <w:r>
              <w:rPr>
                <w:w w:val="99"/>
                <w:sz w:val="10"/>
              </w:rPr>
              <w:t>|</w:t>
            </w:r>
          </w:p>
        </w:tc>
        <w:tc>
          <w:tcPr>
            <w:tcW w:w="240" w:type="dxa"/>
          </w:tcPr>
          <w:p w14:paraId="5BF57E57" w14:textId="77777777" w:rsidR="00A5792B" w:rsidRDefault="00A5792B">
            <w:pPr>
              <w:pStyle w:val="TableParagraph"/>
              <w:rPr>
                <w:rFonts w:ascii="Times New Roman"/>
                <w:sz w:val="6"/>
              </w:rPr>
            </w:pPr>
          </w:p>
        </w:tc>
        <w:tc>
          <w:tcPr>
            <w:tcW w:w="510" w:type="dxa"/>
          </w:tcPr>
          <w:p w14:paraId="73FCB907" w14:textId="77777777" w:rsidR="00A5792B" w:rsidRDefault="002F44C1">
            <w:pPr>
              <w:pStyle w:val="TableParagraph"/>
              <w:spacing w:line="93" w:lineRule="exact"/>
              <w:ind w:left="88"/>
              <w:rPr>
                <w:sz w:val="10"/>
              </w:rPr>
            </w:pPr>
            <w:r>
              <w:rPr>
                <w:w w:val="99"/>
                <w:sz w:val="10"/>
              </w:rPr>
              <w:t>|</w:t>
            </w:r>
          </w:p>
        </w:tc>
        <w:tc>
          <w:tcPr>
            <w:tcW w:w="330" w:type="dxa"/>
            <w:gridSpan w:val="2"/>
          </w:tcPr>
          <w:p w14:paraId="41533130" w14:textId="77777777" w:rsidR="00A5792B" w:rsidRDefault="002F44C1">
            <w:pPr>
              <w:pStyle w:val="TableParagraph"/>
              <w:spacing w:line="93" w:lineRule="exact"/>
              <w:ind w:right="28"/>
              <w:jc w:val="right"/>
              <w:rPr>
                <w:sz w:val="10"/>
              </w:rPr>
            </w:pPr>
            <w:r>
              <w:rPr>
                <w:w w:val="99"/>
                <w:sz w:val="10"/>
              </w:rPr>
              <w:t>|</w:t>
            </w:r>
          </w:p>
        </w:tc>
      </w:tr>
      <w:tr w:rsidR="00A5792B" w14:paraId="49389A73" w14:textId="77777777">
        <w:trPr>
          <w:trHeight w:val="113"/>
        </w:trPr>
        <w:tc>
          <w:tcPr>
            <w:tcW w:w="474" w:type="dxa"/>
          </w:tcPr>
          <w:p w14:paraId="2D7A84BF" w14:textId="77777777" w:rsidR="00A5792B" w:rsidRDefault="00A5792B">
            <w:pPr>
              <w:pStyle w:val="TableParagraph"/>
              <w:rPr>
                <w:rFonts w:ascii="Times New Roman"/>
                <w:sz w:val="6"/>
              </w:rPr>
            </w:pPr>
          </w:p>
        </w:tc>
        <w:tc>
          <w:tcPr>
            <w:tcW w:w="1500" w:type="dxa"/>
            <w:gridSpan w:val="2"/>
          </w:tcPr>
          <w:p w14:paraId="5043534D" w14:textId="77777777" w:rsidR="00A5792B" w:rsidRDefault="002F44C1">
            <w:pPr>
              <w:pStyle w:val="TableParagraph"/>
              <w:tabs>
                <w:tab w:val="left" w:pos="1259"/>
              </w:tabs>
              <w:spacing w:line="93" w:lineRule="exact"/>
              <w:ind w:left="599"/>
              <w:rPr>
                <w:sz w:val="10"/>
              </w:rPr>
            </w:pPr>
            <w:r>
              <w:rPr>
                <w:sz w:val="10"/>
              </w:rPr>
              <w:t>|</w:t>
            </w:r>
            <w:r>
              <w:rPr>
                <w:sz w:val="10"/>
              </w:rPr>
              <w:tab/>
              <w:t>|</w:t>
            </w:r>
          </w:p>
        </w:tc>
        <w:tc>
          <w:tcPr>
            <w:tcW w:w="360" w:type="dxa"/>
          </w:tcPr>
          <w:p w14:paraId="41DF887D" w14:textId="77777777" w:rsidR="00A5792B" w:rsidRDefault="00A5792B">
            <w:pPr>
              <w:pStyle w:val="TableParagraph"/>
              <w:rPr>
                <w:rFonts w:ascii="Times New Roman"/>
                <w:sz w:val="6"/>
              </w:rPr>
            </w:pPr>
          </w:p>
        </w:tc>
        <w:tc>
          <w:tcPr>
            <w:tcW w:w="1110" w:type="dxa"/>
            <w:gridSpan w:val="3"/>
          </w:tcPr>
          <w:p w14:paraId="3784033F" w14:textId="77777777" w:rsidR="00A5792B" w:rsidRDefault="002F44C1">
            <w:pPr>
              <w:pStyle w:val="TableParagraph"/>
              <w:tabs>
                <w:tab w:val="left" w:pos="719"/>
              </w:tabs>
              <w:spacing w:line="93" w:lineRule="exact"/>
              <w:ind w:left="59"/>
              <w:rPr>
                <w:sz w:val="10"/>
              </w:rPr>
            </w:pPr>
            <w:r>
              <w:rPr>
                <w:sz w:val="10"/>
              </w:rPr>
              <w:t>|</w:t>
            </w:r>
            <w:r>
              <w:rPr>
                <w:sz w:val="10"/>
              </w:rPr>
              <w:tab/>
              <w:t>|</w:t>
            </w:r>
          </w:p>
        </w:tc>
        <w:tc>
          <w:tcPr>
            <w:tcW w:w="540" w:type="dxa"/>
            <w:gridSpan w:val="2"/>
          </w:tcPr>
          <w:p w14:paraId="5E7D4793" w14:textId="77777777" w:rsidR="00A5792B" w:rsidRDefault="002F44C1">
            <w:pPr>
              <w:pStyle w:val="TableParagraph"/>
              <w:spacing w:line="93" w:lineRule="exact"/>
              <w:ind w:left="58"/>
              <w:jc w:val="center"/>
              <w:rPr>
                <w:sz w:val="10"/>
              </w:rPr>
            </w:pPr>
            <w:r>
              <w:rPr>
                <w:w w:val="99"/>
                <w:sz w:val="10"/>
              </w:rPr>
              <w:t>|</w:t>
            </w:r>
          </w:p>
        </w:tc>
        <w:tc>
          <w:tcPr>
            <w:tcW w:w="330" w:type="dxa"/>
          </w:tcPr>
          <w:p w14:paraId="072FBB61" w14:textId="77777777" w:rsidR="00A5792B" w:rsidRDefault="00A5792B">
            <w:pPr>
              <w:pStyle w:val="TableParagraph"/>
              <w:rPr>
                <w:rFonts w:ascii="Times New Roman"/>
                <w:sz w:val="6"/>
              </w:rPr>
            </w:pPr>
          </w:p>
        </w:tc>
        <w:tc>
          <w:tcPr>
            <w:tcW w:w="300" w:type="dxa"/>
          </w:tcPr>
          <w:p w14:paraId="4D343E12" w14:textId="77777777" w:rsidR="00A5792B" w:rsidRDefault="002F44C1">
            <w:pPr>
              <w:pStyle w:val="TableParagraph"/>
              <w:spacing w:line="93" w:lineRule="exact"/>
              <w:ind w:left="59"/>
              <w:rPr>
                <w:sz w:val="10"/>
              </w:rPr>
            </w:pPr>
            <w:r>
              <w:rPr>
                <w:w w:val="99"/>
                <w:sz w:val="10"/>
              </w:rPr>
              <w:t>|</w:t>
            </w:r>
          </w:p>
        </w:tc>
        <w:tc>
          <w:tcPr>
            <w:tcW w:w="360" w:type="dxa"/>
          </w:tcPr>
          <w:p w14:paraId="683E1D77" w14:textId="77777777" w:rsidR="00A5792B" w:rsidRDefault="00A5792B">
            <w:pPr>
              <w:pStyle w:val="TableParagraph"/>
              <w:rPr>
                <w:rFonts w:ascii="Times New Roman"/>
                <w:sz w:val="6"/>
              </w:rPr>
            </w:pPr>
          </w:p>
        </w:tc>
        <w:tc>
          <w:tcPr>
            <w:tcW w:w="990" w:type="dxa"/>
            <w:gridSpan w:val="3"/>
          </w:tcPr>
          <w:p w14:paraId="31FD51C5" w14:textId="77777777" w:rsidR="00A5792B" w:rsidRDefault="002F44C1">
            <w:pPr>
              <w:pStyle w:val="TableParagraph"/>
              <w:tabs>
                <w:tab w:val="left" w:pos="718"/>
              </w:tabs>
              <w:spacing w:line="93" w:lineRule="exact"/>
              <w:ind w:left="59"/>
              <w:rPr>
                <w:sz w:val="10"/>
              </w:rPr>
            </w:pPr>
            <w:r>
              <w:rPr>
                <w:sz w:val="10"/>
              </w:rPr>
              <w:t>|</w:t>
            </w:r>
            <w:r>
              <w:rPr>
                <w:sz w:val="10"/>
              </w:rPr>
              <w:tab/>
              <w:t>|</w:t>
            </w:r>
          </w:p>
        </w:tc>
        <w:tc>
          <w:tcPr>
            <w:tcW w:w="720" w:type="dxa"/>
            <w:gridSpan w:val="2"/>
          </w:tcPr>
          <w:p w14:paraId="5E36CFDA" w14:textId="77777777" w:rsidR="00A5792B" w:rsidRDefault="002F44C1">
            <w:pPr>
              <w:pStyle w:val="TableParagraph"/>
              <w:spacing w:line="93" w:lineRule="exact"/>
              <w:ind w:left="117"/>
              <w:jc w:val="center"/>
              <w:rPr>
                <w:sz w:val="10"/>
              </w:rPr>
            </w:pPr>
            <w:r>
              <w:rPr>
                <w:w w:val="99"/>
                <w:sz w:val="10"/>
              </w:rPr>
              <w:t>|</w:t>
            </w:r>
          </w:p>
        </w:tc>
        <w:tc>
          <w:tcPr>
            <w:tcW w:w="240" w:type="dxa"/>
          </w:tcPr>
          <w:p w14:paraId="77D0BD80" w14:textId="77777777" w:rsidR="00A5792B" w:rsidRDefault="00A5792B">
            <w:pPr>
              <w:pStyle w:val="TableParagraph"/>
              <w:rPr>
                <w:rFonts w:ascii="Times New Roman"/>
                <w:sz w:val="6"/>
              </w:rPr>
            </w:pPr>
          </w:p>
        </w:tc>
        <w:tc>
          <w:tcPr>
            <w:tcW w:w="510" w:type="dxa"/>
          </w:tcPr>
          <w:p w14:paraId="1E02D981" w14:textId="77777777" w:rsidR="00A5792B" w:rsidRDefault="002F44C1">
            <w:pPr>
              <w:pStyle w:val="TableParagraph"/>
              <w:spacing w:line="93" w:lineRule="exact"/>
              <w:ind w:left="88"/>
              <w:rPr>
                <w:sz w:val="10"/>
              </w:rPr>
            </w:pPr>
            <w:r>
              <w:rPr>
                <w:w w:val="99"/>
                <w:sz w:val="10"/>
              </w:rPr>
              <w:t>|</w:t>
            </w:r>
          </w:p>
        </w:tc>
        <w:tc>
          <w:tcPr>
            <w:tcW w:w="330" w:type="dxa"/>
            <w:gridSpan w:val="2"/>
          </w:tcPr>
          <w:p w14:paraId="6E5EE308" w14:textId="77777777" w:rsidR="00A5792B" w:rsidRDefault="002F44C1">
            <w:pPr>
              <w:pStyle w:val="TableParagraph"/>
              <w:spacing w:line="93" w:lineRule="exact"/>
              <w:ind w:right="28"/>
              <w:jc w:val="right"/>
              <w:rPr>
                <w:sz w:val="10"/>
              </w:rPr>
            </w:pPr>
            <w:r>
              <w:rPr>
                <w:w w:val="99"/>
                <w:sz w:val="10"/>
              </w:rPr>
              <w:t>|</w:t>
            </w:r>
          </w:p>
        </w:tc>
      </w:tr>
      <w:tr w:rsidR="00A5792B" w14:paraId="561B9CFB" w14:textId="77777777">
        <w:trPr>
          <w:trHeight w:val="112"/>
        </w:trPr>
        <w:tc>
          <w:tcPr>
            <w:tcW w:w="474" w:type="dxa"/>
          </w:tcPr>
          <w:p w14:paraId="1B8A0106" w14:textId="77777777" w:rsidR="00A5792B" w:rsidRDefault="002F44C1">
            <w:pPr>
              <w:pStyle w:val="TableParagraph"/>
              <w:spacing w:line="93" w:lineRule="exact"/>
              <w:ind w:right="58"/>
              <w:jc w:val="right"/>
              <w:rPr>
                <w:sz w:val="10"/>
              </w:rPr>
            </w:pPr>
            <w:r>
              <w:rPr>
                <w:w w:val="95"/>
                <w:sz w:val="10"/>
              </w:rPr>
              <w:t>140</w:t>
            </w:r>
          </w:p>
        </w:tc>
        <w:tc>
          <w:tcPr>
            <w:tcW w:w="1500" w:type="dxa"/>
            <w:gridSpan w:val="2"/>
          </w:tcPr>
          <w:p w14:paraId="18561574" w14:textId="77777777" w:rsidR="00A5792B" w:rsidRDefault="002F44C1">
            <w:pPr>
              <w:pStyle w:val="TableParagraph"/>
              <w:tabs>
                <w:tab w:val="left" w:pos="1259"/>
              </w:tabs>
              <w:spacing w:line="93" w:lineRule="exact"/>
              <w:ind w:left="59"/>
              <w:rPr>
                <w:sz w:val="10"/>
              </w:rPr>
            </w:pPr>
            <w:r>
              <w:rPr>
                <w:sz w:val="10"/>
              </w:rPr>
              <w:t>103/39.4-|</w:t>
            </w:r>
            <w:r>
              <w:rPr>
                <w:sz w:val="10"/>
              </w:rPr>
              <w:tab/>
              <w:t>|</w:t>
            </w:r>
          </w:p>
        </w:tc>
        <w:tc>
          <w:tcPr>
            <w:tcW w:w="360" w:type="dxa"/>
          </w:tcPr>
          <w:p w14:paraId="3981C78D" w14:textId="77777777" w:rsidR="00A5792B" w:rsidRDefault="00A5792B">
            <w:pPr>
              <w:pStyle w:val="TableParagraph"/>
              <w:rPr>
                <w:rFonts w:ascii="Times New Roman"/>
                <w:sz w:val="6"/>
              </w:rPr>
            </w:pPr>
          </w:p>
        </w:tc>
        <w:tc>
          <w:tcPr>
            <w:tcW w:w="1110" w:type="dxa"/>
            <w:gridSpan w:val="3"/>
          </w:tcPr>
          <w:p w14:paraId="42D13FD8" w14:textId="77777777" w:rsidR="00A5792B" w:rsidRDefault="002F44C1">
            <w:pPr>
              <w:pStyle w:val="TableParagraph"/>
              <w:tabs>
                <w:tab w:val="left" w:pos="719"/>
              </w:tabs>
              <w:spacing w:line="93" w:lineRule="exact"/>
              <w:ind w:left="59"/>
              <w:rPr>
                <w:sz w:val="10"/>
              </w:rPr>
            </w:pPr>
            <w:r>
              <w:rPr>
                <w:sz w:val="10"/>
              </w:rPr>
              <w:t>|</w:t>
            </w:r>
            <w:r>
              <w:rPr>
                <w:sz w:val="10"/>
              </w:rPr>
              <w:tab/>
              <w:t>|</w:t>
            </w:r>
          </w:p>
        </w:tc>
        <w:tc>
          <w:tcPr>
            <w:tcW w:w="540" w:type="dxa"/>
            <w:gridSpan w:val="2"/>
          </w:tcPr>
          <w:p w14:paraId="708B1037" w14:textId="77777777" w:rsidR="00A5792B" w:rsidRDefault="002F44C1">
            <w:pPr>
              <w:pStyle w:val="TableParagraph"/>
              <w:spacing w:line="93" w:lineRule="exact"/>
              <w:ind w:left="58"/>
              <w:jc w:val="center"/>
              <w:rPr>
                <w:sz w:val="10"/>
              </w:rPr>
            </w:pPr>
            <w:r>
              <w:rPr>
                <w:w w:val="99"/>
                <w:sz w:val="10"/>
              </w:rPr>
              <w:t>|</w:t>
            </w:r>
          </w:p>
        </w:tc>
        <w:tc>
          <w:tcPr>
            <w:tcW w:w="330" w:type="dxa"/>
          </w:tcPr>
          <w:p w14:paraId="21FA0A83" w14:textId="77777777" w:rsidR="00A5792B" w:rsidRDefault="00A5792B">
            <w:pPr>
              <w:pStyle w:val="TableParagraph"/>
              <w:rPr>
                <w:rFonts w:ascii="Times New Roman"/>
                <w:sz w:val="6"/>
              </w:rPr>
            </w:pPr>
          </w:p>
        </w:tc>
        <w:tc>
          <w:tcPr>
            <w:tcW w:w="300" w:type="dxa"/>
          </w:tcPr>
          <w:p w14:paraId="1072193C" w14:textId="77777777" w:rsidR="00A5792B" w:rsidRDefault="002F44C1">
            <w:pPr>
              <w:pStyle w:val="TableParagraph"/>
              <w:spacing w:line="93" w:lineRule="exact"/>
              <w:ind w:left="59"/>
              <w:rPr>
                <w:sz w:val="10"/>
              </w:rPr>
            </w:pPr>
            <w:r>
              <w:rPr>
                <w:w w:val="99"/>
                <w:sz w:val="10"/>
              </w:rPr>
              <w:t>|</w:t>
            </w:r>
          </w:p>
        </w:tc>
        <w:tc>
          <w:tcPr>
            <w:tcW w:w="360" w:type="dxa"/>
          </w:tcPr>
          <w:p w14:paraId="043EDDE1" w14:textId="77777777" w:rsidR="00A5792B" w:rsidRDefault="00A5792B">
            <w:pPr>
              <w:pStyle w:val="TableParagraph"/>
              <w:rPr>
                <w:rFonts w:ascii="Times New Roman"/>
                <w:sz w:val="6"/>
              </w:rPr>
            </w:pPr>
          </w:p>
        </w:tc>
        <w:tc>
          <w:tcPr>
            <w:tcW w:w="990" w:type="dxa"/>
            <w:gridSpan w:val="3"/>
          </w:tcPr>
          <w:p w14:paraId="7AD2B45C" w14:textId="77777777" w:rsidR="00A5792B" w:rsidRDefault="002F44C1">
            <w:pPr>
              <w:pStyle w:val="TableParagraph"/>
              <w:tabs>
                <w:tab w:val="left" w:pos="718"/>
              </w:tabs>
              <w:spacing w:line="93" w:lineRule="exact"/>
              <w:ind w:left="59"/>
              <w:rPr>
                <w:sz w:val="10"/>
              </w:rPr>
            </w:pPr>
            <w:r>
              <w:rPr>
                <w:sz w:val="10"/>
              </w:rPr>
              <w:t>|</w:t>
            </w:r>
            <w:r>
              <w:rPr>
                <w:sz w:val="10"/>
              </w:rPr>
              <w:tab/>
              <w:t>|</w:t>
            </w:r>
          </w:p>
        </w:tc>
        <w:tc>
          <w:tcPr>
            <w:tcW w:w="720" w:type="dxa"/>
            <w:gridSpan w:val="2"/>
          </w:tcPr>
          <w:p w14:paraId="005E3366" w14:textId="77777777" w:rsidR="00A5792B" w:rsidRDefault="002F44C1">
            <w:pPr>
              <w:pStyle w:val="TableParagraph"/>
              <w:spacing w:line="93" w:lineRule="exact"/>
              <w:ind w:left="117"/>
              <w:jc w:val="center"/>
              <w:rPr>
                <w:sz w:val="10"/>
              </w:rPr>
            </w:pPr>
            <w:r>
              <w:rPr>
                <w:w w:val="99"/>
                <w:sz w:val="10"/>
              </w:rPr>
              <w:t>|</w:t>
            </w:r>
          </w:p>
        </w:tc>
        <w:tc>
          <w:tcPr>
            <w:tcW w:w="240" w:type="dxa"/>
          </w:tcPr>
          <w:p w14:paraId="38E67AD7" w14:textId="77777777" w:rsidR="00A5792B" w:rsidRDefault="00A5792B">
            <w:pPr>
              <w:pStyle w:val="TableParagraph"/>
              <w:rPr>
                <w:rFonts w:ascii="Times New Roman"/>
                <w:sz w:val="6"/>
              </w:rPr>
            </w:pPr>
          </w:p>
        </w:tc>
        <w:tc>
          <w:tcPr>
            <w:tcW w:w="510" w:type="dxa"/>
          </w:tcPr>
          <w:p w14:paraId="7D035914" w14:textId="77777777" w:rsidR="00A5792B" w:rsidRDefault="002F44C1">
            <w:pPr>
              <w:pStyle w:val="TableParagraph"/>
              <w:spacing w:line="93" w:lineRule="exact"/>
              <w:ind w:left="88"/>
              <w:rPr>
                <w:sz w:val="10"/>
              </w:rPr>
            </w:pPr>
            <w:r>
              <w:rPr>
                <w:w w:val="99"/>
                <w:sz w:val="10"/>
              </w:rPr>
              <w:t>|</w:t>
            </w:r>
          </w:p>
        </w:tc>
        <w:tc>
          <w:tcPr>
            <w:tcW w:w="330" w:type="dxa"/>
            <w:gridSpan w:val="2"/>
          </w:tcPr>
          <w:p w14:paraId="047D4DBA" w14:textId="77777777" w:rsidR="00A5792B" w:rsidRDefault="002F44C1">
            <w:pPr>
              <w:pStyle w:val="TableParagraph"/>
              <w:spacing w:line="93" w:lineRule="exact"/>
              <w:ind w:right="28"/>
              <w:jc w:val="right"/>
              <w:rPr>
                <w:sz w:val="10"/>
              </w:rPr>
            </w:pPr>
            <w:r>
              <w:rPr>
                <w:w w:val="99"/>
                <w:sz w:val="10"/>
              </w:rPr>
              <w:t>|</w:t>
            </w:r>
          </w:p>
        </w:tc>
      </w:tr>
      <w:tr w:rsidR="00A5792B" w14:paraId="723C7F7A" w14:textId="77777777">
        <w:trPr>
          <w:trHeight w:val="113"/>
        </w:trPr>
        <w:tc>
          <w:tcPr>
            <w:tcW w:w="474" w:type="dxa"/>
          </w:tcPr>
          <w:p w14:paraId="7C621CCD" w14:textId="77777777" w:rsidR="00A5792B" w:rsidRDefault="00A5792B">
            <w:pPr>
              <w:pStyle w:val="TableParagraph"/>
              <w:rPr>
                <w:rFonts w:ascii="Times New Roman"/>
                <w:sz w:val="6"/>
              </w:rPr>
            </w:pPr>
          </w:p>
        </w:tc>
        <w:tc>
          <w:tcPr>
            <w:tcW w:w="1500" w:type="dxa"/>
            <w:gridSpan w:val="2"/>
          </w:tcPr>
          <w:p w14:paraId="5AF7D996" w14:textId="77777777" w:rsidR="00A5792B" w:rsidRDefault="002F44C1">
            <w:pPr>
              <w:pStyle w:val="TableParagraph"/>
              <w:tabs>
                <w:tab w:val="left" w:pos="1259"/>
              </w:tabs>
              <w:spacing w:line="93" w:lineRule="exact"/>
              <w:ind w:left="599"/>
              <w:rPr>
                <w:sz w:val="10"/>
              </w:rPr>
            </w:pPr>
            <w:r>
              <w:rPr>
                <w:sz w:val="10"/>
              </w:rPr>
              <w:t>|</w:t>
            </w:r>
            <w:r>
              <w:rPr>
                <w:sz w:val="10"/>
              </w:rPr>
              <w:tab/>
              <w:t>|</w:t>
            </w:r>
          </w:p>
        </w:tc>
        <w:tc>
          <w:tcPr>
            <w:tcW w:w="360" w:type="dxa"/>
          </w:tcPr>
          <w:p w14:paraId="716325BB" w14:textId="77777777" w:rsidR="00A5792B" w:rsidRDefault="00A5792B">
            <w:pPr>
              <w:pStyle w:val="TableParagraph"/>
              <w:rPr>
                <w:rFonts w:ascii="Times New Roman"/>
                <w:sz w:val="6"/>
              </w:rPr>
            </w:pPr>
          </w:p>
        </w:tc>
        <w:tc>
          <w:tcPr>
            <w:tcW w:w="1110" w:type="dxa"/>
            <w:gridSpan w:val="3"/>
          </w:tcPr>
          <w:p w14:paraId="03AB79C3" w14:textId="77777777" w:rsidR="00A5792B" w:rsidRDefault="002F44C1">
            <w:pPr>
              <w:pStyle w:val="TableParagraph"/>
              <w:tabs>
                <w:tab w:val="left" w:pos="719"/>
              </w:tabs>
              <w:spacing w:line="93" w:lineRule="exact"/>
              <w:ind w:left="59"/>
              <w:rPr>
                <w:sz w:val="10"/>
              </w:rPr>
            </w:pPr>
            <w:r>
              <w:rPr>
                <w:sz w:val="10"/>
              </w:rPr>
              <w:t>|</w:t>
            </w:r>
            <w:r>
              <w:rPr>
                <w:sz w:val="10"/>
              </w:rPr>
              <w:tab/>
              <w:t>|</w:t>
            </w:r>
          </w:p>
        </w:tc>
        <w:tc>
          <w:tcPr>
            <w:tcW w:w="540" w:type="dxa"/>
            <w:gridSpan w:val="2"/>
          </w:tcPr>
          <w:p w14:paraId="646AE702" w14:textId="77777777" w:rsidR="00A5792B" w:rsidRDefault="002F44C1">
            <w:pPr>
              <w:pStyle w:val="TableParagraph"/>
              <w:spacing w:line="93" w:lineRule="exact"/>
              <w:ind w:left="58"/>
              <w:jc w:val="center"/>
              <w:rPr>
                <w:sz w:val="10"/>
              </w:rPr>
            </w:pPr>
            <w:r>
              <w:rPr>
                <w:w w:val="99"/>
                <w:sz w:val="10"/>
              </w:rPr>
              <w:t>|</w:t>
            </w:r>
          </w:p>
        </w:tc>
        <w:tc>
          <w:tcPr>
            <w:tcW w:w="330" w:type="dxa"/>
          </w:tcPr>
          <w:p w14:paraId="742D2844" w14:textId="77777777" w:rsidR="00A5792B" w:rsidRDefault="00A5792B">
            <w:pPr>
              <w:pStyle w:val="TableParagraph"/>
              <w:rPr>
                <w:rFonts w:ascii="Times New Roman"/>
                <w:sz w:val="6"/>
              </w:rPr>
            </w:pPr>
          </w:p>
        </w:tc>
        <w:tc>
          <w:tcPr>
            <w:tcW w:w="300" w:type="dxa"/>
          </w:tcPr>
          <w:p w14:paraId="036EB22A" w14:textId="77777777" w:rsidR="00A5792B" w:rsidRDefault="002F44C1">
            <w:pPr>
              <w:pStyle w:val="TableParagraph"/>
              <w:spacing w:line="93" w:lineRule="exact"/>
              <w:ind w:left="59"/>
              <w:rPr>
                <w:sz w:val="10"/>
              </w:rPr>
            </w:pPr>
            <w:r>
              <w:rPr>
                <w:w w:val="99"/>
                <w:sz w:val="10"/>
              </w:rPr>
              <w:t>|</w:t>
            </w:r>
          </w:p>
        </w:tc>
        <w:tc>
          <w:tcPr>
            <w:tcW w:w="360" w:type="dxa"/>
          </w:tcPr>
          <w:p w14:paraId="48B5B9AB" w14:textId="77777777" w:rsidR="00A5792B" w:rsidRDefault="00A5792B">
            <w:pPr>
              <w:pStyle w:val="TableParagraph"/>
              <w:rPr>
                <w:rFonts w:ascii="Times New Roman"/>
                <w:sz w:val="6"/>
              </w:rPr>
            </w:pPr>
          </w:p>
        </w:tc>
        <w:tc>
          <w:tcPr>
            <w:tcW w:w="990" w:type="dxa"/>
            <w:gridSpan w:val="3"/>
          </w:tcPr>
          <w:p w14:paraId="7EA0A8BD" w14:textId="77777777" w:rsidR="00A5792B" w:rsidRDefault="002F44C1">
            <w:pPr>
              <w:pStyle w:val="TableParagraph"/>
              <w:tabs>
                <w:tab w:val="left" w:pos="718"/>
              </w:tabs>
              <w:spacing w:line="93" w:lineRule="exact"/>
              <w:ind w:left="59"/>
              <w:rPr>
                <w:sz w:val="10"/>
              </w:rPr>
            </w:pPr>
            <w:r>
              <w:rPr>
                <w:sz w:val="10"/>
              </w:rPr>
              <w:t>|</w:t>
            </w:r>
            <w:r>
              <w:rPr>
                <w:sz w:val="10"/>
              </w:rPr>
              <w:tab/>
              <w:t>|</w:t>
            </w:r>
          </w:p>
        </w:tc>
        <w:tc>
          <w:tcPr>
            <w:tcW w:w="720" w:type="dxa"/>
            <w:gridSpan w:val="2"/>
          </w:tcPr>
          <w:p w14:paraId="74764FC5" w14:textId="77777777" w:rsidR="00A5792B" w:rsidRDefault="002F44C1">
            <w:pPr>
              <w:pStyle w:val="TableParagraph"/>
              <w:spacing w:line="93" w:lineRule="exact"/>
              <w:ind w:left="117"/>
              <w:jc w:val="center"/>
              <w:rPr>
                <w:sz w:val="10"/>
              </w:rPr>
            </w:pPr>
            <w:r>
              <w:rPr>
                <w:w w:val="99"/>
                <w:sz w:val="10"/>
              </w:rPr>
              <w:t>|</w:t>
            </w:r>
          </w:p>
        </w:tc>
        <w:tc>
          <w:tcPr>
            <w:tcW w:w="240" w:type="dxa"/>
          </w:tcPr>
          <w:p w14:paraId="79DF352B" w14:textId="77777777" w:rsidR="00A5792B" w:rsidRDefault="00A5792B">
            <w:pPr>
              <w:pStyle w:val="TableParagraph"/>
              <w:rPr>
                <w:rFonts w:ascii="Times New Roman"/>
                <w:sz w:val="6"/>
              </w:rPr>
            </w:pPr>
          </w:p>
        </w:tc>
        <w:tc>
          <w:tcPr>
            <w:tcW w:w="510" w:type="dxa"/>
          </w:tcPr>
          <w:p w14:paraId="0307B586" w14:textId="77777777" w:rsidR="00A5792B" w:rsidRDefault="002F44C1">
            <w:pPr>
              <w:pStyle w:val="TableParagraph"/>
              <w:spacing w:line="93" w:lineRule="exact"/>
              <w:ind w:left="88"/>
              <w:rPr>
                <w:sz w:val="10"/>
              </w:rPr>
            </w:pPr>
            <w:r>
              <w:rPr>
                <w:w w:val="99"/>
                <w:sz w:val="10"/>
              </w:rPr>
              <w:t>|</w:t>
            </w:r>
          </w:p>
        </w:tc>
        <w:tc>
          <w:tcPr>
            <w:tcW w:w="330" w:type="dxa"/>
            <w:gridSpan w:val="2"/>
          </w:tcPr>
          <w:p w14:paraId="59CB95BE" w14:textId="77777777" w:rsidR="00A5792B" w:rsidRDefault="002F44C1">
            <w:pPr>
              <w:pStyle w:val="TableParagraph"/>
              <w:spacing w:line="93" w:lineRule="exact"/>
              <w:ind w:right="28"/>
              <w:jc w:val="right"/>
              <w:rPr>
                <w:sz w:val="10"/>
              </w:rPr>
            </w:pPr>
            <w:r>
              <w:rPr>
                <w:w w:val="99"/>
                <w:sz w:val="10"/>
              </w:rPr>
              <w:t>|</w:t>
            </w:r>
          </w:p>
        </w:tc>
      </w:tr>
      <w:tr w:rsidR="00A5792B" w14:paraId="6715840C" w14:textId="77777777">
        <w:trPr>
          <w:trHeight w:val="113"/>
        </w:trPr>
        <w:tc>
          <w:tcPr>
            <w:tcW w:w="474" w:type="dxa"/>
          </w:tcPr>
          <w:p w14:paraId="15F359EB" w14:textId="77777777" w:rsidR="00A5792B" w:rsidRDefault="00A5792B">
            <w:pPr>
              <w:pStyle w:val="TableParagraph"/>
              <w:rPr>
                <w:rFonts w:ascii="Times New Roman"/>
                <w:sz w:val="6"/>
              </w:rPr>
            </w:pPr>
          </w:p>
        </w:tc>
        <w:tc>
          <w:tcPr>
            <w:tcW w:w="1500" w:type="dxa"/>
            <w:gridSpan w:val="2"/>
          </w:tcPr>
          <w:p w14:paraId="33CD43BF" w14:textId="77777777" w:rsidR="00A5792B" w:rsidRDefault="002F44C1">
            <w:pPr>
              <w:pStyle w:val="TableParagraph"/>
              <w:tabs>
                <w:tab w:val="left" w:pos="1259"/>
              </w:tabs>
              <w:spacing w:line="93" w:lineRule="exact"/>
              <w:ind w:left="599"/>
              <w:rPr>
                <w:sz w:val="10"/>
              </w:rPr>
            </w:pPr>
            <w:r>
              <w:rPr>
                <w:sz w:val="10"/>
              </w:rPr>
              <w:t>|</w:t>
            </w:r>
            <w:r>
              <w:rPr>
                <w:sz w:val="10"/>
              </w:rPr>
              <w:tab/>
              <w:t>|</w:t>
            </w:r>
          </w:p>
        </w:tc>
        <w:tc>
          <w:tcPr>
            <w:tcW w:w="360" w:type="dxa"/>
          </w:tcPr>
          <w:p w14:paraId="64ACB2C7" w14:textId="77777777" w:rsidR="00A5792B" w:rsidRDefault="00A5792B">
            <w:pPr>
              <w:pStyle w:val="TableParagraph"/>
              <w:rPr>
                <w:rFonts w:ascii="Times New Roman"/>
                <w:sz w:val="6"/>
              </w:rPr>
            </w:pPr>
          </w:p>
        </w:tc>
        <w:tc>
          <w:tcPr>
            <w:tcW w:w="1110" w:type="dxa"/>
            <w:gridSpan w:val="3"/>
          </w:tcPr>
          <w:p w14:paraId="50536591" w14:textId="77777777" w:rsidR="00A5792B" w:rsidRDefault="002F44C1">
            <w:pPr>
              <w:pStyle w:val="TableParagraph"/>
              <w:tabs>
                <w:tab w:val="left" w:pos="719"/>
              </w:tabs>
              <w:spacing w:line="93" w:lineRule="exact"/>
              <w:ind w:left="59"/>
              <w:rPr>
                <w:sz w:val="10"/>
              </w:rPr>
            </w:pPr>
            <w:r>
              <w:rPr>
                <w:sz w:val="10"/>
              </w:rPr>
              <w:t>|</w:t>
            </w:r>
            <w:r>
              <w:rPr>
                <w:sz w:val="10"/>
              </w:rPr>
              <w:tab/>
              <w:t>|</w:t>
            </w:r>
          </w:p>
        </w:tc>
        <w:tc>
          <w:tcPr>
            <w:tcW w:w="540" w:type="dxa"/>
            <w:gridSpan w:val="2"/>
          </w:tcPr>
          <w:p w14:paraId="2A6C4D62" w14:textId="77777777" w:rsidR="00A5792B" w:rsidRDefault="002F44C1">
            <w:pPr>
              <w:pStyle w:val="TableParagraph"/>
              <w:spacing w:line="93" w:lineRule="exact"/>
              <w:ind w:left="58"/>
              <w:jc w:val="center"/>
              <w:rPr>
                <w:sz w:val="10"/>
              </w:rPr>
            </w:pPr>
            <w:r>
              <w:rPr>
                <w:w w:val="99"/>
                <w:sz w:val="10"/>
              </w:rPr>
              <w:t>|</w:t>
            </w:r>
          </w:p>
        </w:tc>
        <w:tc>
          <w:tcPr>
            <w:tcW w:w="330" w:type="dxa"/>
          </w:tcPr>
          <w:p w14:paraId="17E17D0C" w14:textId="77777777" w:rsidR="00A5792B" w:rsidRDefault="00A5792B">
            <w:pPr>
              <w:pStyle w:val="TableParagraph"/>
              <w:rPr>
                <w:rFonts w:ascii="Times New Roman"/>
                <w:sz w:val="6"/>
              </w:rPr>
            </w:pPr>
          </w:p>
        </w:tc>
        <w:tc>
          <w:tcPr>
            <w:tcW w:w="300" w:type="dxa"/>
          </w:tcPr>
          <w:p w14:paraId="40870409" w14:textId="77777777" w:rsidR="00A5792B" w:rsidRDefault="002F44C1">
            <w:pPr>
              <w:pStyle w:val="TableParagraph"/>
              <w:spacing w:line="93" w:lineRule="exact"/>
              <w:ind w:left="59"/>
              <w:rPr>
                <w:sz w:val="10"/>
              </w:rPr>
            </w:pPr>
            <w:r>
              <w:rPr>
                <w:w w:val="99"/>
                <w:sz w:val="10"/>
              </w:rPr>
              <w:t>|</w:t>
            </w:r>
          </w:p>
        </w:tc>
        <w:tc>
          <w:tcPr>
            <w:tcW w:w="360" w:type="dxa"/>
          </w:tcPr>
          <w:p w14:paraId="16B29C79" w14:textId="77777777" w:rsidR="00A5792B" w:rsidRDefault="00A5792B">
            <w:pPr>
              <w:pStyle w:val="TableParagraph"/>
              <w:rPr>
                <w:rFonts w:ascii="Times New Roman"/>
                <w:sz w:val="6"/>
              </w:rPr>
            </w:pPr>
          </w:p>
        </w:tc>
        <w:tc>
          <w:tcPr>
            <w:tcW w:w="990" w:type="dxa"/>
            <w:gridSpan w:val="3"/>
          </w:tcPr>
          <w:p w14:paraId="5D298135" w14:textId="77777777" w:rsidR="00A5792B" w:rsidRDefault="002F44C1">
            <w:pPr>
              <w:pStyle w:val="TableParagraph"/>
              <w:tabs>
                <w:tab w:val="left" w:pos="718"/>
              </w:tabs>
              <w:spacing w:line="93" w:lineRule="exact"/>
              <w:ind w:left="59"/>
              <w:rPr>
                <w:sz w:val="10"/>
              </w:rPr>
            </w:pPr>
            <w:r>
              <w:rPr>
                <w:sz w:val="10"/>
              </w:rPr>
              <w:t>|</w:t>
            </w:r>
            <w:r>
              <w:rPr>
                <w:sz w:val="10"/>
              </w:rPr>
              <w:tab/>
              <w:t>|</w:t>
            </w:r>
          </w:p>
        </w:tc>
        <w:tc>
          <w:tcPr>
            <w:tcW w:w="720" w:type="dxa"/>
            <w:gridSpan w:val="2"/>
          </w:tcPr>
          <w:p w14:paraId="1C4EB163" w14:textId="77777777" w:rsidR="00A5792B" w:rsidRDefault="002F44C1">
            <w:pPr>
              <w:pStyle w:val="TableParagraph"/>
              <w:spacing w:line="93" w:lineRule="exact"/>
              <w:ind w:left="117"/>
              <w:jc w:val="center"/>
              <w:rPr>
                <w:sz w:val="10"/>
              </w:rPr>
            </w:pPr>
            <w:r>
              <w:rPr>
                <w:w w:val="99"/>
                <w:sz w:val="10"/>
              </w:rPr>
              <w:t>|</w:t>
            </w:r>
          </w:p>
        </w:tc>
        <w:tc>
          <w:tcPr>
            <w:tcW w:w="240" w:type="dxa"/>
          </w:tcPr>
          <w:p w14:paraId="11F7E25B" w14:textId="77777777" w:rsidR="00A5792B" w:rsidRDefault="00A5792B">
            <w:pPr>
              <w:pStyle w:val="TableParagraph"/>
              <w:rPr>
                <w:rFonts w:ascii="Times New Roman"/>
                <w:sz w:val="6"/>
              </w:rPr>
            </w:pPr>
          </w:p>
        </w:tc>
        <w:tc>
          <w:tcPr>
            <w:tcW w:w="510" w:type="dxa"/>
          </w:tcPr>
          <w:p w14:paraId="6DB38A28" w14:textId="77777777" w:rsidR="00A5792B" w:rsidRDefault="002F44C1">
            <w:pPr>
              <w:pStyle w:val="TableParagraph"/>
              <w:spacing w:line="93" w:lineRule="exact"/>
              <w:ind w:left="88"/>
              <w:rPr>
                <w:sz w:val="10"/>
              </w:rPr>
            </w:pPr>
            <w:r>
              <w:rPr>
                <w:w w:val="99"/>
                <w:sz w:val="10"/>
              </w:rPr>
              <w:t>|</w:t>
            </w:r>
          </w:p>
        </w:tc>
        <w:tc>
          <w:tcPr>
            <w:tcW w:w="330" w:type="dxa"/>
            <w:gridSpan w:val="2"/>
          </w:tcPr>
          <w:p w14:paraId="1BC81D37" w14:textId="77777777" w:rsidR="00A5792B" w:rsidRDefault="002F44C1">
            <w:pPr>
              <w:pStyle w:val="TableParagraph"/>
              <w:spacing w:line="93" w:lineRule="exact"/>
              <w:ind w:right="28"/>
              <w:jc w:val="right"/>
              <w:rPr>
                <w:sz w:val="10"/>
              </w:rPr>
            </w:pPr>
            <w:r>
              <w:rPr>
                <w:w w:val="99"/>
                <w:sz w:val="10"/>
              </w:rPr>
              <w:t>|</w:t>
            </w:r>
          </w:p>
        </w:tc>
      </w:tr>
      <w:tr w:rsidR="00A5792B" w14:paraId="2E8AF286" w14:textId="77777777">
        <w:trPr>
          <w:trHeight w:val="113"/>
        </w:trPr>
        <w:tc>
          <w:tcPr>
            <w:tcW w:w="474" w:type="dxa"/>
          </w:tcPr>
          <w:p w14:paraId="3F779B9F" w14:textId="77777777" w:rsidR="00A5792B" w:rsidRDefault="002F44C1">
            <w:pPr>
              <w:pStyle w:val="TableParagraph"/>
              <w:spacing w:line="93" w:lineRule="exact"/>
              <w:ind w:right="58"/>
              <w:jc w:val="right"/>
              <w:rPr>
                <w:sz w:val="10"/>
              </w:rPr>
            </w:pPr>
            <w:r>
              <w:rPr>
                <w:w w:val="95"/>
                <w:sz w:val="10"/>
              </w:rPr>
              <w:t>130</w:t>
            </w:r>
          </w:p>
        </w:tc>
        <w:tc>
          <w:tcPr>
            <w:tcW w:w="1500" w:type="dxa"/>
            <w:gridSpan w:val="2"/>
          </w:tcPr>
          <w:p w14:paraId="6A9A05BD" w14:textId="77777777" w:rsidR="00A5792B" w:rsidRDefault="002F44C1">
            <w:pPr>
              <w:pStyle w:val="TableParagraph"/>
              <w:tabs>
                <w:tab w:val="left" w:pos="1259"/>
              </w:tabs>
              <w:spacing w:line="93" w:lineRule="exact"/>
              <w:ind w:left="59"/>
              <w:rPr>
                <w:sz w:val="10"/>
              </w:rPr>
            </w:pPr>
            <w:r>
              <w:rPr>
                <w:sz w:val="10"/>
              </w:rPr>
              <w:t>102/38.9-|</w:t>
            </w:r>
            <w:r>
              <w:rPr>
                <w:sz w:val="10"/>
              </w:rPr>
              <w:tab/>
              <w:t>|</w:t>
            </w:r>
          </w:p>
        </w:tc>
        <w:tc>
          <w:tcPr>
            <w:tcW w:w="360" w:type="dxa"/>
          </w:tcPr>
          <w:p w14:paraId="31DB21D7" w14:textId="77777777" w:rsidR="00A5792B" w:rsidRDefault="00A5792B">
            <w:pPr>
              <w:pStyle w:val="TableParagraph"/>
              <w:rPr>
                <w:rFonts w:ascii="Times New Roman"/>
                <w:sz w:val="6"/>
              </w:rPr>
            </w:pPr>
          </w:p>
        </w:tc>
        <w:tc>
          <w:tcPr>
            <w:tcW w:w="1110" w:type="dxa"/>
            <w:gridSpan w:val="3"/>
          </w:tcPr>
          <w:p w14:paraId="3EAE0A73" w14:textId="77777777" w:rsidR="00A5792B" w:rsidRDefault="002F44C1">
            <w:pPr>
              <w:pStyle w:val="TableParagraph"/>
              <w:tabs>
                <w:tab w:val="left" w:pos="719"/>
              </w:tabs>
              <w:spacing w:line="93" w:lineRule="exact"/>
              <w:ind w:left="59"/>
              <w:rPr>
                <w:sz w:val="10"/>
              </w:rPr>
            </w:pPr>
            <w:r>
              <w:rPr>
                <w:sz w:val="10"/>
              </w:rPr>
              <w:t>|</w:t>
            </w:r>
            <w:r>
              <w:rPr>
                <w:sz w:val="10"/>
              </w:rPr>
              <w:tab/>
              <w:t>|T*</w:t>
            </w:r>
          </w:p>
        </w:tc>
        <w:tc>
          <w:tcPr>
            <w:tcW w:w="540" w:type="dxa"/>
            <w:gridSpan w:val="2"/>
          </w:tcPr>
          <w:p w14:paraId="35D3B359" w14:textId="77777777" w:rsidR="00A5792B" w:rsidRDefault="002F44C1">
            <w:pPr>
              <w:pStyle w:val="TableParagraph"/>
              <w:spacing w:line="93" w:lineRule="exact"/>
              <w:ind w:left="58"/>
              <w:jc w:val="center"/>
              <w:rPr>
                <w:sz w:val="10"/>
              </w:rPr>
            </w:pPr>
            <w:r>
              <w:rPr>
                <w:w w:val="99"/>
                <w:sz w:val="10"/>
              </w:rPr>
              <w:t>|</w:t>
            </w:r>
          </w:p>
        </w:tc>
        <w:tc>
          <w:tcPr>
            <w:tcW w:w="330" w:type="dxa"/>
          </w:tcPr>
          <w:p w14:paraId="15942172" w14:textId="77777777" w:rsidR="00A5792B" w:rsidRDefault="00A5792B">
            <w:pPr>
              <w:pStyle w:val="TableParagraph"/>
              <w:rPr>
                <w:rFonts w:ascii="Times New Roman"/>
                <w:sz w:val="6"/>
              </w:rPr>
            </w:pPr>
          </w:p>
        </w:tc>
        <w:tc>
          <w:tcPr>
            <w:tcW w:w="300" w:type="dxa"/>
          </w:tcPr>
          <w:p w14:paraId="6ED3CA28" w14:textId="77777777" w:rsidR="00A5792B" w:rsidRDefault="002F44C1">
            <w:pPr>
              <w:pStyle w:val="TableParagraph"/>
              <w:spacing w:line="93" w:lineRule="exact"/>
              <w:ind w:left="59"/>
              <w:rPr>
                <w:sz w:val="10"/>
              </w:rPr>
            </w:pPr>
            <w:r>
              <w:rPr>
                <w:w w:val="99"/>
                <w:sz w:val="10"/>
              </w:rPr>
              <w:t>|</w:t>
            </w:r>
          </w:p>
        </w:tc>
        <w:tc>
          <w:tcPr>
            <w:tcW w:w="360" w:type="dxa"/>
          </w:tcPr>
          <w:p w14:paraId="4DFF6621" w14:textId="77777777" w:rsidR="00A5792B" w:rsidRDefault="00A5792B">
            <w:pPr>
              <w:pStyle w:val="TableParagraph"/>
              <w:rPr>
                <w:rFonts w:ascii="Times New Roman"/>
                <w:sz w:val="6"/>
              </w:rPr>
            </w:pPr>
          </w:p>
        </w:tc>
        <w:tc>
          <w:tcPr>
            <w:tcW w:w="990" w:type="dxa"/>
            <w:gridSpan w:val="3"/>
          </w:tcPr>
          <w:p w14:paraId="59FDD4BB" w14:textId="77777777" w:rsidR="00A5792B" w:rsidRDefault="002F44C1">
            <w:pPr>
              <w:pStyle w:val="TableParagraph"/>
              <w:tabs>
                <w:tab w:val="left" w:pos="718"/>
              </w:tabs>
              <w:spacing w:line="93" w:lineRule="exact"/>
              <w:ind w:left="59"/>
              <w:rPr>
                <w:sz w:val="10"/>
              </w:rPr>
            </w:pPr>
            <w:r>
              <w:rPr>
                <w:sz w:val="10"/>
              </w:rPr>
              <w:t>|</w:t>
            </w:r>
            <w:r>
              <w:rPr>
                <w:sz w:val="10"/>
              </w:rPr>
              <w:tab/>
              <w:t>|T*</w:t>
            </w:r>
          </w:p>
        </w:tc>
        <w:tc>
          <w:tcPr>
            <w:tcW w:w="720" w:type="dxa"/>
            <w:gridSpan w:val="2"/>
          </w:tcPr>
          <w:p w14:paraId="79D6F47A" w14:textId="77777777" w:rsidR="00A5792B" w:rsidRDefault="002F44C1">
            <w:pPr>
              <w:pStyle w:val="TableParagraph"/>
              <w:spacing w:line="93" w:lineRule="exact"/>
              <w:ind w:left="117"/>
              <w:jc w:val="center"/>
              <w:rPr>
                <w:sz w:val="10"/>
              </w:rPr>
            </w:pPr>
            <w:r>
              <w:rPr>
                <w:w w:val="99"/>
                <w:sz w:val="10"/>
              </w:rPr>
              <w:t>|</w:t>
            </w:r>
          </w:p>
        </w:tc>
        <w:tc>
          <w:tcPr>
            <w:tcW w:w="240" w:type="dxa"/>
          </w:tcPr>
          <w:p w14:paraId="466DF7C3" w14:textId="77777777" w:rsidR="00A5792B" w:rsidRDefault="00A5792B">
            <w:pPr>
              <w:pStyle w:val="TableParagraph"/>
              <w:rPr>
                <w:rFonts w:ascii="Times New Roman"/>
                <w:sz w:val="6"/>
              </w:rPr>
            </w:pPr>
          </w:p>
        </w:tc>
        <w:tc>
          <w:tcPr>
            <w:tcW w:w="510" w:type="dxa"/>
          </w:tcPr>
          <w:p w14:paraId="03C6CF08" w14:textId="77777777" w:rsidR="00A5792B" w:rsidRDefault="002F44C1">
            <w:pPr>
              <w:pStyle w:val="TableParagraph"/>
              <w:spacing w:line="93" w:lineRule="exact"/>
              <w:ind w:left="88"/>
              <w:rPr>
                <w:sz w:val="10"/>
              </w:rPr>
            </w:pPr>
            <w:r>
              <w:rPr>
                <w:w w:val="99"/>
                <w:sz w:val="10"/>
              </w:rPr>
              <w:t>|</w:t>
            </w:r>
          </w:p>
        </w:tc>
        <w:tc>
          <w:tcPr>
            <w:tcW w:w="330" w:type="dxa"/>
            <w:gridSpan w:val="2"/>
          </w:tcPr>
          <w:p w14:paraId="7D011B8D" w14:textId="77777777" w:rsidR="00A5792B" w:rsidRDefault="002F44C1">
            <w:pPr>
              <w:pStyle w:val="TableParagraph"/>
              <w:spacing w:line="93" w:lineRule="exact"/>
              <w:ind w:right="28"/>
              <w:jc w:val="right"/>
              <w:rPr>
                <w:sz w:val="10"/>
              </w:rPr>
            </w:pPr>
            <w:r>
              <w:rPr>
                <w:w w:val="99"/>
                <w:sz w:val="10"/>
              </w:rPr>
              <w:t>|</w:t>
            </w:r>
          </w:p>
        </w:tc>
      </w:tr>
      <w:tr w:rsidR="00A5792B" w14:paraId="7B86E81E" w14:textId="77777777">
        <w:trPr>
          <w:trHeight w:val="113"/>
        </w:trPr>
        <w:tc>
          <w:tcPr>
            <w:tcW w:w="474" w:type="dxa"/>
          </w:tcPr>
          <w:p w14:paraId="2386D3BA" w14:textId="77777777" w:rsidR="00A5792B" w:rsidRDefault="00A5792B">
            <w:pPr>
              <w:pStyle w:val="TableParagraph"/>
              <w:rPr>
                <w:rFonts w:ascii="Times New Roman"/>
                <w:sz w:val="6"/>
              </w:rPr>
            </w:pPr>
          </w:p>
        </w:tc>
        <w:tc>
          <w:tcPr>
            <w:tcW w:w="1500" w:type="dxa"/>
            <w:gridSpan w:val="2"/>
          </w:tcPr>
          <w:p w14:paraId="06754045" w14:textId="77777777" w:rsidR="00A5792B" w:rsidRDefault="002F44C1">
            <w:pPr>
              <w:pStyle w:val="TableParagraph"/>
              <w:tabs>
                <w:tab w:val="left" w:pos="1259"/>
              </w:tabs>
              <w:spacing w:line="93" w:lineRule="exact"/>
              <w:ind w:left="599"/>
              <w:rPr>
                <w:sz w:val="10"/>
              </w:rPr>
            </w:pPr>
            <w:r>
              <w:rPr>
                <w:sz w:val="10"/>
              </w:rPr>
              <w:t>|</w:t>
            </w:r>
            <w:r>
              <w:rPr>
                <w:sz w:val="10"/>
              </w:rPr>
              <w:tab/>
              <w:t>|</w:t>
            </w:r>
          </w:p>
        </w:tc>
        <w:tc>
          <w:tcPr>
            <w:tcW w:w="360" w:type="dxa"/>
          </w:tcPr>
          <w:p w14:paraId="5B2F454C" w14:textId="77777777" w:rsidR="00A5792B" w:rsidRDefault="00A5792B">
            <w:pPr>
              <w:pStyle w:val="TableParagraph"/>
              <w:rPr>
                <w:rFonts w:ascii="Times New Roman"/>
                <w:sz w:val="6"/>
              </w:rPr>
            </w:pPr>
          </w:p>
        </w:tc>
        <w:tc>
          <w:tcPr>
            <w:tcW w:w="1110" w:type="dxa"/>
            <w:gridSpan w:val="3"/>
          </w:tcPr>
          <w:p w14:paraId="3F825139" w14:textId="77777777" w:rsidR="00A5792B" w:rsidRDefault="002F44C1">
            <w:pPr>
              <w:pStyle w:val="TableParagraph"/>
              <w:tabs>
                <w:tab w:val="left" w:pos="719"/>
              </w:tabs>
              <w:spacing w:line="93" w:lineRule="exact"/>
              <w:ind w:left="59"/>
              <w:rPr>
                <w:sz w:val="10"/>
              </w:rPr>
            </w:pPr>
            <w:r>
              <w:rPr>
                <w:sz w:val="10"/>
              </w:rPr>
              <w:t>|</w:t>
            </w:r>
            <w:r>
              <w:rPr>
                <w:sz w:val="10"/>
              </w:rPr>
              <w:tab/>
              <w:t>|</w:t>
            </w:r>
          </w:p>
        </w:tc>
        <w:tc>
          <w:tcPr>
            <w:tcW w:w="540" w:type="dxa"/>
            <w:gridSpan w:val="2"/>
          </w:tcPr>
          <w:p w14:paraId="0572BEAB" w14:textId="77777777" w:rsidR="00A5792B" w:rsidRDefault="002F44C1">
            <w:pPr>
              <w:pStyle w:val="TableParagraph"/>
              <w:spacing w:line="93" w:lineRule="exact"/>
              <w:ind w:left="58"/>
              <w:jc w:val="center"/>
              <w:rPr>
                <w:sz w:val="10"/>
              </w:rPr>
            </w:pPr>
            <w:r>
              <w:rPr>
                <w:w w:val="99"/>
                <w:sz w:val="10"/>
              </w:rPr>
              <w:t>|</w:t>
            </w:r>
          </w:p>
        </w:tc>
        <w:tc>
          <w:tcPr>
            <w:tcW w:w="330" w:type="dxa"/>
          </w:tcPr>
          <w:p w14:paraId="1E095A20" w14:textId="77777777" w:rsidR="00A5792B" w:rsidRDefault="00A5792B">
            <w:pPr>
              <w:pStyle w:val="TableParagraph"/>
              <w:rPr>
                <w:rFonts w:ascii="Times New Roman"/>
                <w:sz w:val="6"/>
              </w:rPr>
            </w:pPr>
          </w:p>
        </w:tc>
        <w:tc>
          <w:tcPr>
            <w:tcW w:w="300" w:type="dxa"/>
          </w:tcPr>
          <w:p w14:paraId="67D33359" w14:textId="77777777" w:rsidR="00A5792B" w:rsidRDefault="002F44C1">
            <w:pPr>
              <w:pStyle w:val="TableParagraph"/>
              <w:spacing w:line="93" w:lineRule="exact"/>
              <w:ind w:left="59"/>
              <w:rPr>
                <w:sz w:val="10"/>
              </w:rPr>
            </w:pPr>
            <w:r>
              <w:rPr>
                <w:w w:val="99"/>
                <w:sz w:val="10"/>
              </w:rPr>
              <w:t>|</w:t>
            </w:r>
          </w:p>
        </w:tc>
        <w:tc>
          <w:tcPr>
            <w:tcW w:w="360" w:type="dxa"/>
          </w:tcPr>
          <w:p w14:paraId="2C65C03D" w14:textId="77777777" w:rsidR="00A5792B" w:rsidRDefault="00A5792B">
            <w:pPr>
              <w:pStyle w:val="TableParagraph"/>
              <w:rPr>
                <w:rFonts w:ascii="Times New Roman"/>
                <w:sz w:val="6"/>
              </w:rPr>
            </w:pPr>
          </w:p>
        </w:tc>
        <w:tc>
          <w:tcPr>
            <w:tcW w:w="990" w:type="dxa"/>
            <w:gridSpan w:val="3"/>
          </w:tcPr>
          <w:p w14:paraId="568CB502" w14:textId="77777777" w:rsidR="00A5792B" w:rsidRDefault="002F44C1">
            <w:pPr>
              <w:pStyle w:val="TableParagraph"/>
              <w:tabs>
                <w:tab w:val="left" w:pos="718"/>
              </w:tabs>
              <w:spacing w:line="93" w:lineRule="exact"/>
              <w:ind w:left="59"/>
              <w:rPr>
                <w:sz w:val="10"/>
              </w:rPr>
            </w:pPr>
            <w:r>
              <w:rPr>
                <w:sz w:val="10"/>
              </w:rPr>
              <w:t>|</w:t>
            </w:r>
            <w:r>
              <w:rPr>
                <w:sz w:val="10"/>
              </w:rPr>
              <w:tab/>
              <w:t>|</w:t>
            </w:r>
          </w:p>
        </w:tc>
        <w:tc>
          <w:tcPr>
            <w:tcW w:w="720" w:type="dxa"/>
            <w:gridSpan w:val="2"/>
          </w:tcPr>
          <w:p w14:paraId="6F08E730" w14:textId="77777777" w:rsidR="00A5792B" w:rsidRDefault="002F44C1">
            <w:pPr>
              <w:pStyle w:val="TableParagraph"/>
              <w:spacing w:line="93" w:lineRule="exact"/>
              <w:ind w:left="117"/>
              <w:jc w:val="center"/>
              <w:rPr>
                <w:sz w:val="10"/>
              </w:rPr>
            </w:pPr>
            <w:r>
              <w:rPr>
                <w:w w:val="99"/>
                <w:sz w:val="10"/>
              </w:rPr>
              <w:t>|</w:t>
            </w:r>
          </w:p>
        </w:tc>
        <w:tc>
          <w:tcPr>
            <w:tcW w:w="240" w:type="dxa"/>
          </w:tcPr>
          <w:p w14:paraId="439A17FF" w14:textId="77777777" w:rsidR="00A5792B" w:rsidRDefault="00A5792B">
            <w:pPr>
              <w:pStyle w:val="TableParagraph"/>
              <w:rPr>
                <w:rFonts w:ascii="Times New Roman"/>
                <w:sz w:val="6"/>
              </w:rPr>
            </w:pPr>
          </w:p>
        </w:tc>
        <w:tc>
          <w:tcPr>
            <w:tcW w:w="510" w:type="dxa"/>
          </w:tcPr>
          <w:p w14:paraId="09975959" w14:textId="77777777" w:rsidR="00A5792B" w:rsidRDefault="002F44C1">
            <w:pPr>
              <w:pStyle w:val="TableParagraph"/>
              <w:spacing w:line="93" w:lineRule="exact"/>
              <w:ind w:left="88"/>
              <w:rPr>
                <w:sz w:val="10"/>
              </w:rPr>
            </w:pPr>
            <w:r>
              <w:rPr>
                <w:w w:val="99"/>
                <w:sz w:val="10"/>
              </w:rPr>
              <w:t>|</w:t>
            </w:r>
          </w:p>
        </w:tc>
        <w:tc>
          <w:tcPr>
            <w:tcW w:w="330" w:type="dxa"/>
            <w:gridSpan w:val="2"/>
          </w:tcPr>
          <w:p w14:paraId="0E4B584B" w14:textId="77777777" w:rsidR="00A5792B" w:rsidRDefault="002F44C1">
            <w:pPr>
              <w:pStyle w:val="TableParagraph"/>
              <w:spacing w:line="93" w:lineRule="exact"/>
              <w:ind w:right="28"/>
              <w:jc w:val="right"/>
              <w:rPr>
                <w:sz w:val="10"/>
              </w:rPr>
            </w:pPr>
            <w:r>
              <w:rPr>
                <w:w w:val="99"/>
                <w:sz w:val="10"/>
              </w:rPr>
              <w:t>|</w:t>
            </w:r>
          </w:p>
        </w:tc>
      </w:tr>
      <w:tr w:rsidR="00A5792B" w14:paraId="139A4D19" w14:textId="77777777">
        <w:trPr>
          <w:trHeight w:val="112"/>
        </w:trPr>
        <w:tc>
          <w:tcPr>
            <w:tcW w:w="474" w:type="dxa"/>
          </w:tcPr>
          <w:p w14:paraId="0183D3EB" w14:textId="77777777" w:rsidR="00A5792B" w:rsidRDefault="00A5792B">
            <w:pPr>
              <w:pStyle w:val="TableParagraph"/>
              <w:rPr>
                <w:rFonts w:ascii="Times New Roman"/>
                <w:sz w:val="6"/>
              </w:rPr>
            </w:pPr>
          </w:p>
        </w:tc>
        <w:tc>
          <w:tcPr>
            <w:tcW w:w="1500" w:type="dxa"/>
            <w:gridSpan w:val="2"/>
          </w:tcPr>
          <w:p w14:paraId="39658C27" w14:textId="77777777" w:rsidR="00A5792B" w:rsidRDefault="002F44C1">
            <w:pPr>
              <w:pStyle w:val="TableParagraph"/>
              <w:tabs>
                <w:tab w:val="left" w:pos="1259"/>
              </w:tabs>
              <w:spacing w:line="93" w:lineRule="exact"/>
              <w:ind w:left="599"/>
              <w:rPr>
                <w:sz w:val="10"/>
              </w:rPr>
            </w:pPr>
            <w:r>
              <w:rPr>
                <w:sz w:val="10"/>
              </w:rPr>
              <w:t>|</w:t>
            </w:r>
            <w:r>
              <w:rPr>
                <w:sz w:val="10"/>
              </w:rPr>
              <w:tab/>
              <w:t>|</w:t>
            </w:r>
          </w:p>
        </w:tc>
        <w:tc>
          <w:tcPr>
            <w:tcW w:w="360" w:type="dxa"/>
          </w:tcPr>
          <w:p w14:paraId="07BE8D56" w14:textId="77777777" w:rsidR="00A5792B" w:rsidRDefault="00A5792B">
            <w:pPr>
              <w:pStyle w:val="TableParagraph"/>
              <w:rPr>
                <w:rFonts w:ascii="Times New Roman"/>
                <w:sz w:val="6"/>
              </w:rPr>
            </w:pPr>
          </w:p>
        </w:tc>
        <w:tc>
          <w:tcPr>
            <w:tcW w:w="1110" w:type="dxa"/>
            <w:gridSpan w:val="3"/>
          </w:tcPr>
          <w:p w14:paraId="3440E107" w14:textId="77777777" w:rsidR="00A5792B" w:rsidRDefault="002F44C1">
            <w:pPr>
              <w:pStyle w:val="TableParagraph"/>
              <w:tabs>
                <w:tab w:val="left" w:pos="719"/>
              </w:tabs>
              <w:spacing w:line="93" w:lineRule="exact"/>
              <w:ind w:left="59"/>
              <w:rPr>
                <w:sz w:val="10"/>
              </w:rPr>
            </w:pPr>
            <w:r>
              <w:rPr>
                <w:sz w:val="10"/>
              </w:rPr>
              <w:t>|</w:t>
            </w:r>
            <w:r>
              <w:rPr>
                <w:sz w:val="10"/>
              </w:rPr>
              <w:tab/>
              <w:t>|</w:t>
            </w:r>
          </w:p>
        </w:tc>
        <w:tc>
          <w:tcPr>
            <w:tcW w:w="540" w:type="dxa"/>
            <w:gridSpan w:val="2"/>
          </w:tcPr>
          <w:p w14:paraId="380599A4" w14:textId="77777777" w:rsidR="00A5792B" w:rsidRDefault="002F44C1">
            <w:pPr>
              <w:pStyle w:val="TableParagraph"/>
              <w:spacing w:line="93" w:lineRule="exact"/>
              <w:ind w:left="58"/>
              <w:jc w:val="center"/>
              <w:rPr>
                <w:sz w:val="10"/>
              </w:rPr>
            </w:pPr>
            <w:r>
              <w:rPr>
                <w:w w:val="99"/>
                <w:sz w:val="10"/>
              </w:rPr>
              <w:t>|</w:t>
            </w:r>
          </w:p>
        </w:tc>
        <w:tc>
          <w:tcPr>
            <w:tcW w:w="330" w:type="dxa"/>
          </w:tcPr>
          <w:p w14:paraId="49E40916" w14:textId="77777777" w:rsidR="00A5792B" w:rsidRDefault="00A5792B">
            <w:pPr>
              <w:pStyle w:val="TableParagraph"/>
              <w:rPr>
                <w:rFonts w:ascii="Times New Roman"/>
                <w:sz w:val="6"/>
              </w:rPr>
            </w:pPr>
          </w:p>
        </w:tc>
        <w:tc>
          <w:tcPr>
            <w:tcW w:w="300" w:type="dxa"/>
          </w:tcPr>
          <w:p w14:paraId="4C3D6908" w14:textId="77777777" w:rsidR="00A5792B" w:rsidRDefault="002F44C1">
            <w:pPr>
              <w:pStyle w:val="TableParagraph"/>
              <w:spacing w:line="93" w:lineRule="exact"/>
              <w:ind w:left="59"/>
              <w:rPr>
                <w:sz w:val="10"/>
              </w:rPr>
            </w:pPr>
            <w:r>
              <w:rPr>
                <w:w w:val="99"/>
                <w:sz w:val="10"/>
              </w:rPr>
              <w:t>|</w:t>
            </w:r>
          </w:p>
        </w:tc>
        <w:tc>
          <w:tcPr>
            <w:tcW w:w="360" w:type="dxa"/>
          </w:tcPr>
          <w:p w14:paraId="6AF34227" w14:textId="77777777" w:rsidR="00A5792B" w:rsidRDefault="00A5792B">
            <w:pPr>
              <w:pStyle w:val="TableParagraph"/>
              <w:rPr>
                <w:rFonts w:ascii="Times New Roman"/>
                <w:sz w:val="6"/>
              </w:rPr>
            </w:pPr>
          </w:p>
        </w:tc>
        <w:tc>
          <w:tcPr>
            <w:tcW w:w="990" w:type="dxa"/>
            <w:gridSpan w:val="3"/>
          </w:tcPr>
          <w:p w14:paraId="113DC1BD" w14:textId="77777777" w:rsidR="00A5792B" w:rsidRDefault="002F44C1">
            <w:pPr>
              <w:pStyle w:val="TableParagraph"/>
              <w:tabs>
                <w:tab w:val="left" w:pos="718"/>
              </w:tabs>
              <w:spacing w:line="93" w:lineRule="exact"/>
              <w:ind w:left="59"/>
              <w:rPr>
                <w:sz w:val="10"/>
              </w:rPr>
            </w:pPr>
            <w:r>
              <w:rPr>
                <w:sz w:val="10"/>
              </w:rPr>
              <w:t>|</w:t>
            </w:r>
            <w:r>
              <w:rPr>
                <w:sz w:val="10"/>
              </w:rPr>
              <w:tab/>
              <w:t>|</w:t>
            </w:r>
          </w:p>
        </w:tc>
        <w:tc>
          <w:tcPr>
            <w:tcW w:w="720" w:type="dxa"/>
            <w:gridSpan w:val="2"/>
          </w:tcPr>
          <w:p w14:paraId="093E34F9" w14:textId="77777777" w:rsidR="00A5792B" w:rsidRDefault="002F44C1">
            <w:pPr>
              <w:pStyle w:val="TableParagraph"/>
              <w:spacing w:line="93" w:lineRule="exact"/>
              <w:ind w:left="117"/>
              <w:jc w:val="center"/>
              <w:rPr>
                <w:sz w:val="10"/>
              </w:rPr>
            </w:pPr>
            <w:r>
              <w:rPr>
                <w:w w:val="99"/>
                <w:sz w:val="10"/>
              </w:rPr>
              <w:t>|</w:t>
            </w:r>
          </w:p>
        </w:tc>
        <w:tc>
          <w:tcPr>
            <w:tcW w:w="240" w:type="dxa"/>
          </w:tcPr>
          <w:p w14:paraId="3282E89C" w14:textId="77777777" w:rsidR="00A5792B" w:rsidRDefault="00A5792B">
            <w:pPr>
              <w:pStyle w:val="TableParagraph"/>
              <w:rPr>
                <w:rFonts w:ascii="Times New Roman"/>
                <w:sz w:val="6"/>
              </w:rPr>
            </w:pPr>
          </w:p>
        </w:tc>
        <w:tc>
          <w:tcPr>
            <w:tcW w:w="510" w:type="dxa"/>
          </w:tcPr>
          <w:p w14:paraId="63226C55" w14:textId="77777777" w:rsidR="00A5792B" w:rsidRDefault="002F44C1">
            <w:pPr>
              <w:pStyle w:val="TableParagraph"/>
              <w:spacing w:line="93" w:lineRule="exact"/>
              <w:ind w:left="88"/>
              <w:rPr>
                <w:sz w:val="10"/>
              </w:rPr>
            </w:pPr>
            <w:r>
              <w:rPr>
                <w:w w:val="99"/>
                <w:sz w:val="10"/>
              </w:rPr>
              <w:t>|</w:t>
            </w:r>
          </w:p>
        </w:tc>
        <w:tc>
          <w:tcPr>
            <w:tcW w:w="330" w:type="dxa"/>
            <w:gridSpan w:val="2"/>
          </w:tcPr>
          <w:p w14:paraId="3AA2D38B" w14:textId="77777777" w:rsidR="00A5792B" w:rsidRDefault="002F44C1">
            <w:pPr>
              <w:pStyle w:val="TableParagraph"/>
              <w:spacing w:line="93" w:lineRule="exact"/>
              <w:ind w:right="28"/>
              <w:jc w:val="right"/>
              <w:rPr>
                <w:sz w:val="10"/>
              </w:rPr>
            </w:pPr>
            <w:r>
              <w:rPr>
                <w:w w:val="99"/>
                <w:sz w:val="10"/>
              </w:rPr>
              <w:t>|</w:t>
            </w:r>
          </w:p>
        </w:tc>
      </w:tr>
      <w:tr w:rsidR="00A5792B" w14:paraId="2BBD4B9E" w14:textId="77777777">
        <w:trPr>
          <w:trHeight w:val="113"/>
        </w:trPr>
        <w:tc>
          <w:tcPr>
            <w:tcW w:w="474" w:type="dxa"/>
          </w:tcPr>
          <w:p w14:paraId="218C6424" w14:textId="77777777" w:rsidR="00A5792B" w:rsidRDefault="002F44C1">
            <w:pPr>
              <w:pStyle w:val="TableParagraph"/>
              <w:spacing w:line="93" w:lineRule="exact"/>
              <w:ind w:right="58"/>
              <w:jc w:val="right"/>
              <w:rPr>
                <w:sz w:val="10"/>
              </w:rPr>
            </w:pPr>
            <w:r>
              <w:rPr>
                <w:w w:val="95"/>
                <w:sz w:val="10"/>
              </w:rPr>
              <w:t>120</w:t>
            </w:r>
          </w:p>
        </w:tc>
        <w:tc>
          <w:tcPr>
            <w:tcW w:w="1500" w:type="dxa"/>
            <w:gridSpan w:val="2"/>
          </w:tcPr>
          <w:p w14:paraId="21EA8B6D" w14:textId="77777777" w:rsidR="00A5792B" w:rsidRDefault="002F44C1">
            <w:pPr>
              <w:pStyle w:val="TableParagraph"/>
              <w:tabs>
                <w:tab w:val="left" w:pos="1259"/>
              </w:tabs>
              <w:spacing w:line="93" w:lineRule="exact"/>
              <w:ind w:left="59"/>
              <w:rPr>
                <w:sz w:val="10"/>
              </w:rPr>
            </w:pPr>
            <w:r>
              <w:rPr>
                <w:sz w:val="10"/>
              </w:rPr>
              <w:t>101/38.3-|</w:t>
            </w:r>
            <w:r>
              <w:rPr>
                <w:sz w:val="10"/>
              </w:rPr>
              <w:tab/>
              <w:t>|</w:t>
            </w:r>
          </w:p>
        </w:tc>
        <w:tc>
          <w:tcPr>
            <w:tcW w:w="360" w:type="dxa"/>
          </w:tcPr>
          <w:p w14:paraId="3DF39FFA" w14:textId="77777777" w:rsidR="00A5792B" w:rsidRDefault="00A5792B">
            <w:pPr>
              <w:pStyle w:val="TableParagraph"/>
              <w:rPr>
                <w:rFonts w:ascii="Times New Roman"/>
                <w:sz w:val="6"/>
              </w:rPr>
            </w:pPr>
          </w:p>
        </w:tc>
        <w:tc>
          <w:tcPr>
            <w:tcW w:w="1110" w:type="dxa"/>
            <w:gridSpan w:val="3"/>
          </w:tcPr>
          <w:p w14:paraId="464D0952" w14:textId="77777777" w:rsidR="00A5792B" w:rsidRDefault="002F44C1">
            <w:pPr>
              <w:pStyle w:val="TableParagraph"/>
              <w:tabs>
                <w:tab w:val="left" w:pos="719"/>
              </w:tabs>
              <w:spacing w:line="93" w:lineRule="exact"/>
              <w:ind w:left="59"/>
              <w:rPr>
                <w:sz w:val="10"/>
              </w:rPr>
            </w:pPr>
            <w:r>
              <w:rPr>
                <w:sz w:val="10"/>
              </w:rPr>
              <w:t>|</w:t>
            </w:r>
            <w:r>
              <w:rPr>
                <w:sz w:val="10"/>
              </w:rPr>
              <w:tab/>
              <w:t>|</w:t>
            </w:r>
          </w:p>
        </w:tc>
        <w:tc>
          <w:tcPr>
            <w:tcW w:w="540" w:type="dxa"/>
            <w:gridSpan w:val="2"/>
          </w:tcPr>
          <w:p w14:paraId="146B5DEB" w14:textId="77777777" w:rsidR="00A5792B" w:rsidRDefault="002F44C1">
            <w:pPr>
              <w:pStyle w:val="TableParagraph"/>
              <w:spacing w:line="93" w:lineRule="exact"/>
              <w:ind w:left="58"/>
              <w:jc w:val="center"/>
              <w:rPr>
                <w:sz w:val="10"/>
              </w:rPr>
            </w:pPr>
            <w:r>
              <w:rPr>
                <w:w w:val="99"/>
                <w:sz w:val="10"/>
              </w:rPr>
              <w:t>|</w:t>
            </w:r>
          </w:p>
        </w:tc>
        <w:tc>
          <w:tcPr>
            <w:tcW w:w="330" w:type="dxa"/>
          </w:tcPr>
          <w:p w14:paraId="75FEACA7" w14:textId="77777777" w:rsidR="00A5792B" w:rsidRDefault="002F44C1">
            <w:pPr>
              <w:pStyle w:val="TableParagraph"/>
              <w:spacing w:line="93" w:lineRule="exact"/>
              <w:ind w:left="89"/>
              <w:rPr>
                <w:sz w:val="10"/>
              </w:rPr>
            </w:pPr>
            <w:r>
              <w:rPr>
                <w:sz w:val="10"/>
              </w:rPr>
              <w:t>P*</w:t>
            </w:r>
          </w:p>
        </w:tc>
        <w:tc>
          <w:tcPr>
            <w:tcW w:w="300" w:type="dxa"/>
          </w:tcPr>
          <w:p w14:paraId="463269EB" w14:textId="77777777" w:rsidR="00A5792B" w:rsidRDefault="002F44C1">
            <w:pPr>
              <w:pStyle w:val="TableParagraph"/>
              <w:spacing w:line="93" w:lineRule="exact"/>
              <w:ind w:left="59"/>
              <w:rPr>
                <w:sz w:val="10"/>
              </w:rPr>
            </w:pPr>
            <w:r>
              <w:rPr>
                <w:w w:val="99"/>
                <w:sz w:val="10"/>
              </w:rPr>
              <w:t>|</w:t>
            </w:r>
          </w:p>
        </w:tc>
        <w:tc>
          <w:tcPr>
            <w:tcW w:w="360" w:type="dxa"/>
          </w:tcPr>
          <w:p w14:paraId="171641E7" w14:textId="77777777" w:rsidR="00A5792B" w:rsidRDefault="00A5792B">
            <w:pPr>
              <w:pStyle w:val="TableParagraph"/>
              <w:rPr>
                <w:rFonts w:ascii="Times New Roman"/>
                <w:sz w:val="6"/>
              </w:rPr>
            </w:pPr>
          </w:p>
        </w:tc>
        <w:tc>
          <w:tcPr>
            <w:tcW w:w="990" w:type="dxa"/>
            <w:gridSpan w:val="3"/>
          </w:tcPr>
          <w:p w14:paraId="4BEAF31D" w14:textId="77777777" w:rsidR="00A5792B" w:rsidRDefault="002F44C1">
            <w:pPr>
              <w:pStyle w:val="TableParagraph"/>
              <w:tabs>
                <w:tab w:val="left" w:pos="718"/>
              </w:tabs>
              <w:spacing w:line="93" w:lineRule="exact"/>
              <w:ind w:left="59"/>
              <w:rPr>
                <w:sz w:val="10"/>
              </w:rPr>
            </w:pPr>
            <w:r>
              <w:rPr>
                <w:sz w:val="10"/>
              </w:rPr>
              <w:t>|</w:t>
            </w:r>
            <w:r>
              <w:rPr>
                <w:sz w:val="10"/>
              </w:rPr>
              <w:tab/>
              <w:t>|</w:t>
            </w:r>
          </w:p>
        </w:tc>
        <w:tc>
          <w:tcPr>
            <w:tcW w:w="720" w:type="dxa"/>
            <w:gridSpan w:val="2"/>
          </w:tcPr>
          <w:p w14:paraId="0F7D8238" w14:textId="77777777" w:rsidR="00A5792B" w:rsidRDefault="002F44C1">
            <w:pPr>
              <w:pStyle w:val="TableParagraph"/>
              <w:spacing w:line="93" w:lineRule="exact"/>
              <w:ind w:left="117"/>
              <w:jc w:val="center"/>
              <w:rPr>
                <w:sz w:val="10"/>
              </w:rPr>
            </w:pPr>
            <w:r>
              <w:rPr>
                <w:w w:val="99"/>
                <w:sz w:val="10"/>
              </w:rPr>
              <w:t>|</w:t>
            </w:r>
          </w:p>
        </w:tc>
        <w:tc>
          <w:tcPr>
            <w:tcW w:w="240" w:type="dxa"/>
          </w:tcPr>
          <w:p w14:paraId="5CF95A49" w14:textId="77777777" w:rsidR="00A5792B" w:rsidRDefault="00A5792B">
            <w:pPr>
              <w:pStyle w:val="TableParagraph"/>
              <w:rPr>
                <w:rFonts w:ascii="Times New Roman"/>
                <w:sz w:val="6"/>
              </w:rPr>
            </w:pPr>
          </w:p>
        </w:tc>
        <w:tc>
          <w:tcPr>
            <w:tcW w:w="510" w:type="dxa"/>
          </w:tcPr>
          <w:p w14:paraId="65098858" w14:textId="77777777" w:rsidR="00A5792B" w:rsidRDefault="002F44C1">
            <w:pPr>
              <w:pStyle w:val="TableParagraph"/>
              <w:spacing w:line="93" w:lineRule="exact"/>
              <w:ind w:left="88"/>
              <w:rPr>
                <w:sz w:val="10"/>
              </w:rPr>
            </w:pPr>
            <w:r>
              <w:rPr>
                <w:w w:val="99"/>
                <w:sz w:val="10"/>
              </w:rPr>
              <w:t>|</w:t>
            </w:r>
          </w:p>
        </w:tc>
        <w:tc>
          <w:tcPr>
            <w:tcW w:w="330" w:type="dxa"/>
            <w:gridSpan w:val="2"/>
          </w:tcPr>
          <w:p w14:paraId="39C09267" w14:textId="77777777" w:rsidR="00A5792B" w:rsidRDefault="002F44C1">
            <w:pPr>
              <w:pStyle w:val="TableParagraph"/>
              <w:spacing w:line="93" w:lineRule="exact"/>
              <w:ind w:right="28"/>
              <w:jc w:val="right"/>
              <w:rPr>
                <w:sz w:val="10"/>
              </w:rPr>
            </w:pPr>
            <w:r>
              <w:rPr>
                <w:w w:val="99"/>
                <w:sz w:val="10"/>
              </w:rPr>
              <w:t>|</w:t>
            </w:r>
          </w:p>
        </w:tc>
      </w:tr>
      <w:tr w:rsidR="00A5792B" w14:paraId="1091331D" w14:textId="77777777">
        <w:trPr>
          <w:trHeight w:val="113"/>
        </w:trPr>
        <w:tc>
          <w:tcPr>
            <w:tcW w:w="474" w:type="dxa"/>
          </w:tcPr>
          <w:p w14:paraId="180AA9D8" w14:textId="77777777" w:rsidR="00A5792B" w:rsidRDefault="00A5792B">
            <w:pPr>
              <w:pStyle w:val="TableParagraph"/>
              <w:rPr>
                <w:rFonts w:ascii="Times New Roman"/>
                <w:sz w:val="6"/>
              </w:rPr>
            </w:pPr>
          </w:p>
        </w:tc>
        <w:tc>
          <w:tcPr>
            <w:tcW w:w="1500" w:type="dxa"/>
            <w:gridSpan w:val="2"/>
          </w:tcPr>
          <w:p w14:paraId="6C2274D8" w14:textId="77777777" w:rsidR="00A5792B" w:rsidRDefault="002F44C1">
            <w:pPr>
              <w:pStyle w:val="TableParagraph"/>
              <w:tabs>
                <w:tab w:val="left" w:pos="1259"/>
              </w:tabs>
              <w:spacing w:line="93" w:lineRule="exact"/>
              <w:ind w:left="599"/>
              <w:rPr>
                <w:sz w:val="10"/>
              </w:rPr>
            </w:pPr>
            <w:r>
              <w:rPr>
                <w:sz w:val="10"/>
              </w:rPr>
              <w:t>|</w:t>
            </w:r>
            <w:r>
              <w:rPr>
                <w:sz w:val="10"/>
              </w:rPr>
              <w:tab/>
              <w:t>|</w:t>
            </w:r>
          </w:p>
        </w:tc>
        <w:tc>
          <w:tcPr>
            <w:tcW w:w="360" w:type="dxa"/>
          </w:tcPr>
          <w:p w14:paraId="00E97736" w14:textId="77777777" w:rsidR="00A5792B" w:rsidRDefault="00A5792B">
            <w:pPr>
              <w:pStyle w:val="TableParagraph"/>
              <w:rPr>
                <w:rFonts w:ascii="Times New Roman"/>
                <w:sz w:val="6"/>
              </w:rPr>
            </w:pPr>
          </w:p>
        </w:tc>
        <w:tc>
          <w:tcPr>
            <w:tcW w:w="1110" w:type="dxa"/>
            <w:gridSpan w:val="3"/>
          </w:tcPr>
          <w:p w14:paraId="178F0619" w14:textId="77777777" w:rsidR="00A5792B" w:rsidRDefault="002F44C1">
            <w:pPr>
              <w:pStyle w:val="TableParagraph"/>
              <w:tabs>
                <w:tab w:val="left" w:pos="719"/>
              </w:tabs>
              <w:spacing w:line="93" w:lineRule="exact"/>
              <w:ind w:left="59"/>
              <w:rPr>
                <w:sz w:val="10"/>
              </w:rPr>
            </w:pPr>
            <w:r>
              <w:rPr>
                <w:sz w:val="10"/>
              </w:rPr>
              <w:t>|</w:t>
            </w:r>
            <w:r>
              <w:rPr>
                <w:sz w:val="10"/>
              </w:rPr>
              <w:tab/>
              <w:t>|</w:t>
            </w:r>
          </w:p>
        </w:tc>
        <w:tc>
          <w:tcPr>
            <w:tcW w:w="540" w:type="dxa"/>
            <w:gridSpan w:val="2"/>
          </w:tcPr>
          <w:p w14:paraId="64E99864" w14:textId="77777777" w:rsidR="00A5792B" w:rsidRDefault="002F44C1">
            <w:pPr>
              <w:pStyle w:val="TableParagraph"/>
              <w:spacing w:line="93" w:lineRule="exact"/>
              <w:ind w:left="58"/>
              <w:jc w:val="center"/>
              <w:rPr>
                <w:sz w:val="10"/>
              </w:rPr>
            </w:pPr>
            <w:r>
              <w:rPr>
                <w:w w:val="99"/>
                <w:sz w:val="10"/>
              </w:rPr>
              <w:t>|</w:t>
            </w:r>
          </w:p>
        </w:tc>
        <w:tc>
          <w:tcPr>
            <w:tcW w:w="330" w:type="dxa"/>
          </w:tcPr>
          <w:p w14:paraId="70881937" w14:textId="77777777" w:rsidR="00A5792B" w:rsidRDefault="00A5792B">
            <w:pPr>
              <w:pStyle w:val="TableParagraph"/>
              <w:rPr>
                <w:rFonts w:ascii="Times New Roman"/>
                <w:sz w:val="6"/>
              </w:rPr>
            </w:pPr>
          </w:p>
        </w:tc>
        <w:tc>
          <w:tcPr>
            <w:tcW w:w="300" w:type="dxa"/>
          </w:tcPr>
          <w:p w14:paraId="303C5642" w14:textId="77777777" w:rsidR="00A5792B" w:rsidRDefault="002F44C1">
            <w:pPr>
              <w:pStyle w:val="TableParagraph"/>
              <w:spacing w:line="93" w:lineRule="exact"/>
              <w:ind w:left="59"/>
              <w:rPr>
                <w:sz w:val="10"/>
              </w:rPr>
            </w:pPr>
            <w:r>
              <w:rPr>
                <w:w w:val="99"/>
                <w:sz w:val="10"/>
              </w:rPr>
              <w:t>|</w:t>
            </w:r>
          </w:p>
        </w:tc>
        <w:tc>
          <w:tcPr>
            <w:tcW w:w="360" w:type="dxa"/>
          </w:tcPr>
          <w:p w14:paraId="15C5DE72" w14:textId="77777777" w:rsidR="00A5792B" w:rsidRDefault="00A5792B">
            <w:pPr>
              <w:pStyle w:val="TableParagraph"/>
              <w:rPr>
                <w:rFonts w:ascii="Times New Roman"/>
                <w:sz w:val="6"/>
              </w:rPr>
            </w:pPr>
          </w:p>
        </w:tc>
        <w:tc>
          <w:tcPr>
            <w:tcW w:w="990" w:type="dxa"/>
            <w:gridSpan w:val="3"/>
          </w:tcPr>
          <w:p w14:paraId="62F3854B" w14:textId="77777777" w:rsidR="00A5792B" w:rsidRDefault="002F44C1">
            <w:pPr>
              <w:pStyle w:val="TableParagraph"/>
              <w:tabs>
                <w:tab w:val="left" w:pos="718"/>
              </w:tabs>
              <w:spacing w:line="93" w:lineRule="exact"/>
              <w:ind w:left="59"/>
              <w:rPr>
                <w:sz w:val="10"/>
              </w:rPr>
            </w:pPr>
            <w:r>
              <w:rPr>
                <w:sz w:val="10"/>
              </w:rPr>
              <w:t>|</w:t>
            </w:r>
            <w:r>
              <w:rPr>
                <w:sz w:val="10"/>
              </w:rPr>
              <w:tab/>
              <w:t>|</w:t>
            </w:r>
          </w:p>
        </w:tc>
        <w:tc>
          <w:tcPr>
            <w:tcW w:w="720" w:type="dxa"/>
            <w:gridSpan w:val="2"/>
          </w:tcPr>
          <w:p w14:paraId="334D6BD5" w14:textId="77777777" w:rsidR="00A5792B" w:rsidRDefault="002F44C1">
            <w:pPr>
              <w:pStyle w:val="TableParagraph"/>
              <w:spacing w:line="93" w:lineRule="exact"/>
              <w:ind w:left="117"/>
              <w:jc w:val="center"/>
              <w:rPr>
                <w:sz w:val="10"/>
              </w:rPr>
            </w:pPr>
            <w:r>
              <w:rPr>
                <w:w w:val="99"/>
                <w:sz w:val="10"/>
              </w:rPr>
              <w:t>|</w:t>
            </w:r>
          </w:p>
        </w:tc>
        <w:tc>
          <w:tcPr>
            <w:tcW w:w="240" w:type="dxa"/>
          </w:tcPr>
          <w:p w14:paraId="3C2E9F33" w14:textId="77777777" w:rsidR="00A5792B" w:rsidRDefault="00A5792B">
            <w:pPr>
              <w:pStyle w:val="TableParagraph"/>
              <w:rPr>
                <w:rFonts w:ascii="Times New Roman"/>
                <w:sz w:val="6"/>
              </w:rPr>
            </w:pPr>
          </w:p>
        </w:tc>
        <w:tc>
          <w:tcPr>
            <w:tcW w:w="510" w:type="dxa"/>
          </w:tcPr>
          <w:p w14:paraId="639E32AE" w14:textId="77777777" w:rsidR="00A5792B" w:rsidRDefault="002F44C1">
            <w:pPr>
              <w:pStyle w:val="TableParagraph"/>
              <w:spacing w:line="93" w:lineRule="exact"/>
              <w:ind w:left="88"/>
              <w:rPr>
                <w:sz w:val="10"/>
              </w:rPr>
            </w:pPr>
            <w:r>
              <w:rPr>
                <w:w w:val="99"/>
                <w:sz w:val="10"/>
              </w:rPr>
              <w:t>|</w:t>
            </w:r>
          </w:p>
        </w:tc>
        <w:tc>
          <w:tcPr>
            <w:tcW w:w="330" w:type="dxa"/>
            <w:gridSpan w:val="2"/>
          </w:tcPr>
          <w:p w14:paraId="470B1E2B" w14:textId="77777777" w:rsidR="00A5792B" w:rsidRDefault="002F44C1">
            <w:pPr>
              <w:pStyle w:val="TableParagraph"/>
              <w:spacing w:line="93" w:lineRule="exact"/>
              <w:ind w:right="28"/>
              <w:jc w:val="right"/>
              <w:rPr>
                <w:sz w:val="10"/>
              </w:rPr>
            </w:pPr>
            <w:r>
              <w:rPr>
                <w:w w:val="99"/>
                <w:sz w:val="10"/>
              </w:rPr>
              <w:t>|</w:t>
            </w:r>
          </w:p>
        </w:tc>
      </w:tr>
      <w:tr w:rsidR="00A5792B" w14:paraId="48382C43" w14:textId="77777777">
        <w:trPr>
          <w:trHeight w:val="113"/>
        </w:trPr>
        <w:tc>
          <w:tcPr>
            <w:tcW w:w="474" w:type="dxa"/>
          </w:tcPr>
          <w:p w14:paraId="2D628AB2" w14:textId="77777777" w:rsidR="00A5792B" w:rsidRDefault="00A5792B">
            <w:pPr>
              <w:pStyle w:val="TableParagraph"/>
              <w:rPr>
                <w:rFonts w:ascii="Times New Roman"/>
                <w:sz w:val="6"/>
              </w:rPr>
            </w:pPr>
          </w:p>
        </w:tc>
        <w:tc>
          <w:tcPr>
            <w:tcW w:w="1500" w:type="dxa"/>
            <w:gridSpan w:val="2"/>
          </w:tcPr>
          <w:p w14:paraId="386F9A1E" w14:textId="77777777" w:rsidR="00A5792B" w:rsidRDefault="002F44C1">
            <w:pPr>
              <w:pStyle w:val="TableParagraph"/>
              <w:tabs>
                <w:tab w:val="left" w:pos="1259"/>
              </w:tabs>
              <w:spacing w:line="93" w:lineRule="exact"/>
              <w:ind w:left="599"/>
              <w:rPr>
                <w:sz w:val="10"/>
              </w:rPr>
            </w:pPr>
            <w:r>
              <w:rPr>
                <w:sz w:val="10"/>
              </w:rPr>
              <w:t>|</w:t>
            </w:r>
            <w:r>
              <w:rPr>
                <w:sz w:val="10"/>
              </w:rPr>
              <w:tab/>
              <w:t>|</w:t>
            </w:r>
          </w:p>
        </w:tc>
        <w:tc>
          <w:tcPr>
            <w:tcW w:w="360" w:type="dxa"/>
          </w:tcPr>
          <w:p w14:paraId="2C78475E" w14:textId="77777777" w:rsidR="00A5792B" w:rsidRDefault="00A5792B">
            <w:pPr>
              <w:pStyle w:val="TableParagraph"/>
              <w:rPr>
                <w:rFonts w:ascii="Times New Roman"/>
                <w:sz w:val="6"/>
              </w:rPr>
            </w:pPr>
          </w:p>
        </w:tc>
        <w:tc>
          <w:tcPr>
            <w:tcW w:w="1110" w:type="dxa"/>
            <w:gridSpan w:val="3"/>
          </w:tcPr>
          <w:p w14:paraId="1D56AC27" w14:textId="77777777" w:rsidR="00A5792B" w:rsidRDefault="002F44C1">
            <w:pPr>
              <w:pStyle w:val="TableParagraph"/>
              <w:tabs>
                <w:tab w:val="left" w:pos="719"/>
              </w:tabs>
              <w:spacing w:line="93" w:lineRule="exact"/>
              <w:ind w:left="59"/>
              <w:rPr>
                <w:sz w:val="10"/>
              </w:rPr>
            </w:pPr>
            <w:r>
              <w:rPr>
                <w:sz w:val="10"/>
              </w:rPr>
              <w:t>|</w:t>
            </w:r>
            <w:r>
              <w:rPr>
                <w:sz w:val="10"/>
              </w:rPr>
              <w:tab/>
              <w:t>|</w:t>
            </w:r>
          </w:p>
        </w:tc>
        <w:tc>
          <w:tcPr>
            <w:tcW w:w="540" w:type="dxa"/>
            <w:gridSpan w:val="2"/>
          </w:tcPr>
          <w:p w14:paraId="21172731" w14:textId="77777777" w:rsidR="00A5792B" w:rsidRDefault="002F44C1">
            <w:pPr>
              <w:pStyle w:val="TableParagraph"/>
              <w:spacing w:line="93" w:lineRule="exact"/>
              <w:ind w:left="58"/>
              <w:jc w:val="center"/>
              <w:rPr>
                <w:sz w:val="10"/>
              </w:rPr>
            </w:pPr>
            <w:r>
              <w:rPr>
                <w:w w:val="99"/>
                <w:sz w:val="10"/>
              </w:rPr>
              <w:t>|</w:t>
            </w:r>
          </w:p>
        </w:tc>
        <w:tc>
          <w:tcPr>
            <w:tcW w:w="330" w:type="dxa"/>
          </w:tcPr>
          <w:p w14:paraId="1047402C" w14:textId="77777777" w:rsidR="00A5792B" w:rsidRDefault="00A5792B">
            <w:pPr>
              <w:pStyle w:val="TableParagraph"/>
              <w:rPr>
                <w:rFonts w:ascii="Times New Roman"/>
                <w:sz w:val="6"/>
              </w:rPr>
            </w:pPr>
          </w:p>
        </w:tc>
        <w:tc>
          <w:tcPr>
            <w:tcW w:w="300" w:type="dxa"/>
          </w:tcPr>
          <w:p w14:paraId="18758266" w14:textId="77777777" w:rsidR="00A5792B" w:rsidRDefault="002F44C1">
            <w:pPr>
              <w:pStyle w:val="TableParagraph"/>
              <w:spacing w:line="93" w:lineRule="exact"/>
              <w:ind w:left="59"/>
              <w:rPr>
                <w:sz w:val="10"/>
              </w:rPr>
            </w:pPr>
            <w:r>
              <w:rPr>
                <w:w w:val="99"/>
                <w:sz w:val="10"/>
              </w:rPr>
              <w:t>|</w:t>
            </w:r>
          </w:p>
        </w:tc>
        <w:tc>
          <w:tcPr>
            <w:tcW w:w="360" w:type="dxa"/>
          </w:tcPr>
          <w:p w14:paraId="6F182F2F" w14:textId="77777777" w:rsidR="00A5792B" w:rsidRDefault="00A5792B">
            <w:pPr>
              <w:pStyle w:val="TableParagraph"/>
              <w:rPr>
                <w:rFonts w:ascii="Times New Roman"/>
                <w:sz w:val="6"/>
              </w:rPr>
            </w:pPr>
          </w:p>
        </w:tc>
        <w:tc>
          <w:tcPr>
            <w:tcW w:w="990" w:type="dxa"/>
            <w:gridSpan w:val="3"/>
          </w:tcPr>
          <w:p w14:paraId="0DD71DC1" w14:textId="77777777" w:rsidR="00A5792B" w:rsidRDefault="002F44C1">
            <w:pPr>
              <w:pStyle w:val="TableParagraph"/>
              <w:tabs>
                <w:tab w:val="left" w:pos="718"/>
              </w:tabs>
              <w:spacing w:line="93" w:lineRule="exact"/>
              <w:ind w:left="59"/>
              <w:rPr>
                <w:sz w:val="10"/>
              </w:rPr>
            </w:pPr>
            <w:r>
              <w:rPr>
                <w:sz w:val="10"/>
              </w:rPr>
              <w:t>|</w:t>
            </w:r>
            <w:r>
              <w:rPr>
                <w:sz w:val="10"/>
              </w:rPr>
              <w:tab/>
              <w:t>|</w:t>
            </w:r>
          </w:p>
        </w:tc>
        <w:tc>
          <w:tcPr>
            <w:tcW w:w="720" w:type="dxa"/>
            <w:gridSpan w:val="2"/>
          </w:tcPr>
          <w:p w14:paraId="109D3C60" w14:textId="77777777" w:rsidR="00A5792B" w:rsidRDefault="002F44C1">
            <w:pPr>
              <w:pStyle w:val="TableParagraph"/>
              <w:spacing w:line="93" w:lineRule="exact"/>
              <w:ind w:left="388"/>
              <w:rPr>
                <w:sz w:val="10"/>
              </w:rPr>
            </w:pPr>
            <w:r>
              <w:rPr>
                <w:sz w:val="10"/>
              </w:rPr>
              <w:t>|T</w:t>
            </w:r>
          </w:p>
        </w:tc>
        <w:tc>
          <w:tcPr>
            <w:tcW w:w="240" w:type="dxa"/>
          </w:tcPr>
          <w:p w14:paraId="7B21D862" w14:textId="77777777" w:rsidR="00A5792B" w:rsidRDefault="00A5792B">
            <w:pPr>
              <w:pStyle w:val="TableParagraph"/>
              <w:rPr>
                <w:rFonts w:ascii="Times New Roman"/>
                <w:sz w:val="6"/>
              </w:rPr>
            </w:pPr>
          </w:p>
        </w:tc>
        <w:tc>
          <w:tcPr>
            <w:tcW w:w="510" w:type="dxa"/>
          </w:tcPr>
          <w:p w14:paraId="5C771991" w14:textId="77777777" w:rsidR="00A5792B" w:rsidRDefault="002F44C1">
            <w:pPr>
              <w:pStyle w:val="TableParagraph"/>
              <w:spacing w:line="93" w:lineRule="exact"/>
              <w:ind w:left="88"/>
              <w:rPr>
                <w:sz w:val="10"/>
              </w:rPr>
            </w:pPr>
            <w:r>
              <w:rPr>
                <w:w w:val="99"/>
                <w:sz w:val="10"/>
              </w:rPr>
              <w:t>|</w:t>
            </w:r>
          </w:p>
        </w:tc>
        <w:tc>
          <w:tcPr>
            <w:tcW w:w="330" w:type="dxa"/>
            <w:gridSpan w:val="2"/>
          </w:tcPr>
          <w:p w14:paraId="601CB427" w14:textId="77777777" w:rsidR="00A5792B" w:rsidRDefault="002F44C1">
            <w:pPr>
              <w:pStyle w:val="TableParagraph"/>
              <w:spacing w:line="93" w:lineRule="exact"/>
              <w:ind w:right="28"/>
              <w:jc w:val="right"/>
              <w:rPr>
                <w:sz w:val="10"/>
              </w:rPr>
            </w:pPr>
            <w:r>
              <w:rPr>
                <w:w w:val="99"/>
                <w:sz w:val="10"/>
              </w:rPr>
              <w:t>|</w:t>
            </w:r>
          </w:p>
        </w:tc>
      </w:tr>
      <w:tr w:rsidR="00A5792B" w14:paraId="62121BFA" w14:textId="77777777">
        <w:trPr>
          <w:trHeight w:val="113"/>
        </w:trPr>
        <w:tc>
          <w:tcPr>
            <w:tcW w:w="474" w:type="dxa"/>
          </w:tcPr>
          <w:p w14:paraId="2E06D5FD" w14:textId="77777777" w:rsidR="00A5792B" w:rsidRDefault="002F44C1">
            <w:pPr>
              <w:pStyle w:val="TableParagraph"/>
              <w:spacing w:line="93" w:lineRule="exact"/>
              <w:ind w:right="58"/>
              <w:jc w:val="right"/>
              <w:rPr>
                <w:sz w:val="10"/>
              </w:rPr>
            </w:pPr>
            <w:r>
              <w:rPr>
                <w:w w:val="95"/>
                <w:sz w:val="10"/>
              </w:rPr>
              <w:t>110</w:t>
            </w:r>
          </w:p>
        </w:tc>
        <w:tc>
          <w:tcPr>
            <w:tcW w:w="1500" w:type="dxa"/>
            <w:gridSpan w:val="2"/>
          </w:tcPr>
          <w:p w14:paraId="574C27F8" w14:textId="77777777" w:rsidR="00A5792B" w:rsidRDefault="002F44C1">
            <w:pPr>
              <w:pStyle w:val="TableParagraph"/>
              <w:tabs>
                <w:tab w:val="left" w:pos="1259"/>
              </w:tabs>
              <w:spacing w:line="93" w:lineRule="exact"/>
              <w:ind w:left="59"/>
              <w:rPr>
                <w:sz w:val="10"/>
              </w:rPr>
            </w:pPr>
            <w:r>
              <w:rPr>
                <w:sz w:val="10"/>
              </w:rPr>
              <w:t>100/37.8-|</w:t>
            </w:r>
            <w:r>
              <w:rPr>
                <w:sz w:val="10"/>
              </w:rPr>
              <w:tab/>
              <w:t>|T</w:t>
            </w:r>
          </w:p>
        </w:tc>
        <w:tc>
          <w:tcPr>
            <w:tcW w:w="360" w:type="dxa"/>
          </w:tcPr>
          <w:p w14:paraId="1FA645DD" w14:textId="77777777" w:rsidR="00A5792B" w:rsidRDefault="00A5792B">
            <w:pPr>
              <w:pStyle w:val="TableParagraph"/>
              <w:rPr>
                <w:rFonts w:ascii="Times New Roman"/>
                <w:sz w:val="6"/>
              </w:rPr>
            </w:pPr>
          </w:p>
        </w:tc>
        <w:tc>
          <w:tcPr>
            <w:tcW w:w="1110" w:type="dxa"/>
            <w:gridSpan w:val="3"/>
          </w:tcPr>
          <w:p w14:paraId="48D2F0EC" w14:textId="77777777" w:rsidR="00A5792B" w:rsidRDefault="002F44C1">
            <w:pPr>
              <w:pStyle w:val="TableParagraph"/>
              <w:tabs>
                <w:tab w:val="left" w:pos="719"/>
              </w:tabs>
              <w:spacing w:line="93" w:lineRule="exact"/>
              <w:ind w:left="59"/>
              <w:rPr>
                <w:sz w:val="10"/>
              </w:rPr>
            </w:pPr>
            <w:r>
              <w:rPr>
                <w:sz w:val="10"/>
              </w:rPr>
              <w:t>|</w:t>
            </w:r>
            <w:r>
              <w:rPr>
                <w:sz w:val="10"/>
              </w:rPr>
              <w:tab/>
              <w:t>|</w:t>
            </w:r>
          </w:p>
        </w:tc>
        <w:tc>
          <w:tcPr>
            <w:tcW w:w="540" w:type="dxa"/>
            <w:gridSpan w:val="2"/>
          </w:tcPr>
          <w:p w14:paraId="5F716C11" w14:textId="77777777" w:rsidR="00A5792B" w:rsidRDefault="002F44C1">
            <w:pPr>
              <w:pStyle w:val="TableParagraph"/>
              <w:spacing w:line="93" w:lineRule="exact"/>
              <w:ind w:left="58"/>
              <w:jc w:val="center"/>
              <w:rPr>
                <w:sz w:val="10"/>
              </w:rPr>
            </w:pPr>
            <w:r>
              <w:rPr>
                <w:w w:val="99"/>
                <w:sz w:val="10"/>
              </w:rPr>
              <w:t>|</w:t>
            </w:r>
          </w:p>
        </w:tc>
        <w:tc>
          <w:tcPr>
            <w:tcW w:w="330" w:type="dxa"/>
          </w:tcPr>
          <w:p w14:paraId="1D4BBC51" w14:textId="77777777" w:rsidR="00A5792B" w:rsidRDefault="00A5792B">
            <w:pPr>
              <w:pStyle w:val="TableParagraph"/>
              <w:rPr>
                <w:rFonts w:ascii="Times New Roman"/>
                <w:sz w:val="6"/>
              </w:rPr>
            </w:pPr>
          </w:p>
        </w:tc>
        <w:tc>
          <w:tcPr>
            <w:tcW w:w="300" w:type="dxa"/>
          </w:tcPr>
          <w:p w14:paraId="7D8437BA" w14:textId="77777777" w:rsidR="00A5792B" w:rsidRDefault="002F44C1">
            <w:pPr>
              <w:pStyle w:val="TableParagraph"/>
              <w:spacing w:line="93" w:lineRule="exact"/>
              <w:ind w:left="59"/>
              <w:rPr>
                <w:sz w:val="10"/>
              </w:rPr>
            </w:pPr>
            <w:r>
              <w:rPr>
                <w:w w:val="99"/>
                <w:sz w:val="10"/>
              </w:rPr>
              <w:t>|</w:t>
            </w:r>
          </w:p>
        </w:tc>
        <w:tc>
          <w:tcPr>
            <w:tcW w:w="360" w:type="dxa"/>
          </w:tcPr>
          <w:p w14:paraId="545AE5A3" w14:textId="77777777" w:rsidR="00A5792B" w:rsidRDefault="00A5792B">
            <w:pPr>
              <w:pStyle w:val="TableParagraph"/>
              <w:rPr>
                <w:rFonts w:ascii="Times New Roman"/>
                <w:sz w:val="6"/>
              </w:rPr>
            </w:pPr>
          </w:p>
        </w:tc>
        <w:tc>
          <w:tcPr>
            <w:tcW w:w="990" w:type="dxa"/>
            <w:gridSpan w:val="3"/>
          </w:tcPr>
          <w:p w14:paraId="3E287CDA" w14:textId="77777777" w:rsidR="00A5792B" w:rsidRDefault="002F44C1">
            <w:pPr>
              <w:pStyle w:val="TableParagraph"/>
              <w:tabs>
                <w:tab w:val="left" w:pos="718"/>
              </w:tabs>
              <w:spacing w:line="93" w:lineRule="exact"/>
              <w:ind w:left="59"/>
              <w:rPr>
                <w:sz w:val="10"/>
              </w:rPr>
            </w:pPr>
            <w:r>
              <w:rPr>
                <w:sz w:val="10"/>
              </w:rPr>
              <w:t>|</w:t>
            </w:r>
            <w:r>
              <w:rPr>
                <w:sz w:val="10"/>
              </w:rPr>
              <w:tab/>
              <w:t>|</w:t>
            </w:r>
          </w:p>
        </w:tc>
        <w:tc>
          <w:tcPr>
            <w:tcW w:w="720" w:type="dxa"/>
            <w:gridSpan w:val="2"/>
          </w:tcPr>
          <w:p w14:paraId="324A7A7B" w14:textId="77777777" w:rsidR="00A5792B" w:rsidRDefault="002F44C1">
            <w:pPr>
              <w:pStyle w:val="TableParagraph"/>
              <w:spacing w:line="93" w:lineRule="exact"/>
              <w:ind w:left="117"/>
              <w:jc w:val="center"/>
              <w:rPr>
                <w:sz w:val="10"/>
              </w:rPr>
            </w:pPr>
            <w:r>
              <w:rPr>
                <w:w w:val="99"/>
                <w:sz w:val="10"/>
              </w:rPr>
              <w:t>|</w:t>
            </w:r>
          </w:p>
        </w:tc>
        <w:tc>
          <w:tcPr>
            <w:tcW w:w="240" w:type="dxa"/>
          </w:tcPr>
          <w:p w14:paraId="6E499EDE" w14:textId="77777777" w:rsidR="00A5792B" w:rsidRDefault="00A5792B">
            <w:pPr>
              <w:pStyle w:val="TableParagraph"/>
              <w:rPr>
                <w:rFonts w:ascii="Times New Roman"/>
                <w:sz w:val="6"/>
              </w:rPr>
            </w:pPr>
          </w:p>
        </w:tc>
        <w:tc>
          <w:tcPr>
            <w:tcW w:w="510" w:type="dxa"/>
          </w:tcPr>
          <w:p w14:paraId="196090DA" w14:textId="77777777" w:rsidR="00A5792B" w:rsidRDefault="002F44C1">
            <w:pPr>
              <w:pStyle w:val="TableParagraph"/>
              <w:spacing w:line="93" w:lineRule="exact"/>
              <w:ind w:left="88"/>
              <w:rPr>
                <w:sz w:val="10"/>
              </w:rPr>
            </w:pPr>
            <w:r>
              <w:rPr>
                <w:w w:val="99"/>
                <w:sz w:val="10"/>
              </w:rPr>
              <w:t>|</w:t>
            </w:r>
          </w:p>
        </w:tc>
        <w:tc>
          <w:tcPr>
            <w:tcW w:w="330" w:type="dxa"/>
            <w:gridSpan w:val="2"/>
          </w:tcPr>
          <w:p w14:paraId="28A1CBBF" w14:textId="77777777" w:rsidR="00A5792B" w:rsidRDefault="002F44C1">
            <w:pPr>
              <w:pStyle w:val="TableParagraph"/>
              <w:spacing w:line="93" w:lineRule="exact"/>
              <w:ind w:right="28"/>
              <w:jc w:val="right"/>
              <w:rPr>
                <w:sz w:val="10"/>
              </w:rPr>
            </w:pPr>
            <w:r>
              <w:rPr>
                <w:w w:val="99"/>
                <w:sz w:val="10"/>
              </w:rPr>
              <w:t>|</w:t>
            </w:r>
          </w:p>
        </w:tc>
      </w:tr>
      <w:tr w:rsidR="00A5792B" w14:paraId="21DC667B" w14:textId="77777777">
        <w:trPr>
          <w:trHeight w:val="112"/>
        </w:trPr>
        <w:tc>
          <w:tcPr>
            <w:tcW w:w="474" w:type="dxa"/>
          </w:tcPr>
          <w:p w14:paraId="6BC82B7F" w14:textId="77777777" w:rsidR="00A5792B" w:rsidRDefault="00A5792B">
            <w:pPr>
              <w:pStyle w:val="TableParagraph"/>
              <w:rPr>
                <w:rFonts w:ascii="Times New Roman"/>
                <w:sz w:val="6"/>
              </w:rPr>
            </w:pPr>
          </w:p>
        </w:tc>
        <w:tc>
          <w:tcPr>
            <w:tcW w:w="1500" w:type="dxa"/>
            <w:gridSpan w:val="2"/>
          </w:tcPr>
          <w:p w14:paraId="793993A1" w14:textId="77777777" w:rsidR="00A5792B" w:rsidRDefault="002F44C1">
            <w:pPr>
              <w:pStyle w:val="TableParagraph"/>
              <w:tabs>
                <w:tab w:val="left" w:pos="1259"/>
              </w:tabs>
              <w:spacing w:line="93" w:lineRule="exact"/>
              <w:ind w:left="599"/>
              <w:rPr>
                <w:sz w:val="10"/>
              </w:rPr>
            </w:pPr>
            <w:r>
              <w:rPr>
                <w:sz w:val="10"/>
              </w:rPr>
              <w:t>|</w:t>
            </w:r>
            <w:r>
              <w:rPr>
                <w:sz w:val="10"/>
              </w:rPr>
              <w:tab/>
              <w:t>|</w:t>
            </w:r>
          </w:p>
        </w:tc>
        <w:tc>
          <w:tcPr>
            <w:tcW w:w="360" w:type="dxa"/>
          </w:tcPr>
          <w:p w14:paraId="30E1884B" w14:textId="77777777" w:rsidR="00A5792B" w:rsidRDefault="00A5792B">
            <w:pPr>
              <w:pStyle w:val="TableParagraph"/>
              <w:rPr>
                <w:rFonts w:ascii="Times New Roman"/>
                <w:sz w:val="6"/>
              </w:rPr>
            </w:pPr>
          </w:p>
        </w:tc>
        <w:tc>
          <w:tcPr>
            <w:tcW w:w="1110" w:type="dxa"/>
            <w:gridSpan w:val="3"/>
          </w:tcPr>
          <w:p w14:paraId="57366203" w14:textId="77777777" w:rsidR="00A5792B" w:rsidRDefault="002F44C1">
            <w:pPr>
              <w:pStyle w:val="TableParagraph"/>
              <w:tabs>
                <w:tab w:val="left" w:pos="719"/>
              </w:tabs>
              <w:spacing w:line="93" w:lineRule="exact"/>
              <w:ind w:left="59"/>
              <w:rPr>
                <w:sz w:val="10"/>
              </w:rPr>
            </w:pPr>
            <w:r>
              <w:rPr>
                <w:sz w:val="10"/>
              </w:rPr>
              <w:t>|</w:t>
            </w:r>
            <w:r>
              <w:rPr>
                <w:sz w:val="10"/>
              </w:rPr>
              <w:tab/>
              <w:t>|</w:t>
            </w:r>
          </w:p>
        </w:tc>
        <w:tc>
          <w:tcPr>
            <w:tcW w:w="540" w:type="dxa"/>
            <w:gridSpan w:val="2"/>
          </w:tcPr>
          <w:p w14:paraId="5C5AF2D7" w14:textId="77777777" w:rsidR="00A5792B" w:rsidRDefault="002F44C1">
            <w:pPr>
              <w:pStyle w:val="TableParagraph"/>
              <w:spacing w:line="93" w:lineRule="exact"/>
              <w:ind w:left="58"/>
              <w:jc w:val="center"/>
              <w:rPr>
                <w:sz w:val="10"/>
              </w:rPr>
            </w:pPr>
            <w:r>
              <w:rPr>
                <w:w w:val="99"/>
                <w:sz w:val="10"/>
              </w:rPr>
              <w:t>|</w:t>
            </w:r>
          </w:p>
        </w:tc>
        <w:tc>
          <w:tcPr>
            <w:tcW w:w="330" w:type="dxa"/>
          </w:tcPr>
          <w:p w14:paraId="28231592" w14:textId="77777777" w:rsidR="00A5792B" w:rsidRDefault="00A5792B">
            <w:pPr>
              <w:pStyle w:val="TableParagraph"/>
              <w:rPr>
                <w:rFonts w:ascii="Times New Roman"/>
                <w:sz w:val="6"/>
              </w:rPr>
            </w:pPr>
          </w:p>
        </w:tc>
        <w:tc>
          <w:tcPr>
            <w:tcW w:w="300" w:type="dxa"/>
          </w:tcPr>
          <w:p w14:paraId="64FF585B" w14:textId="77777777" w:rsidR="00A5792B" w:rsidRDefault="002F44C1">
            <w:pPr>
              <w:pStyle w:val="TableParagraph"/>
              <w:spacing w:line="93" w:lineRule="exact"/>
              <w:ind w:left="59"/>
              <w:rPr>
                <w:sz w:val="10"/>
              </w:rPr>
            </w:pPr>
            <w:r>
              <w:rPr>
                <w:w w:val="99"/>
                <w:sz w:val="10"/>
              </w:rPr>
              <w:t>|</w:t>
            </w:r>
          </w:p>
        </w:tc>
        <w:tc>
          <w:tcPr>
            <w:tcW w:w="360" w:type="dxa"/>
          </w:tcPr>
          <w:p w14:paraId="32ED7E7D" w14:textId="77777777" w:rsidR="00A5792B" w:rsidRDefault="00A5792B">
            <w:pPr>
              <w:pStyle w:val="TableParagraph"/>
              <w:rPr>
                <w:rFonts w:ascii="Times New Roman"/>
                <w:sz w:val="6"/>
              </w:rPr>
            </w:pPr>
          </w:p>
        </w:tc>
        <w:tc>
          <w:tcPr>
            <w:tcW w:w="990" w:type="dxa"/>
            <w:gridSpan w:val="3"/>
          </w:tcPr>
          <w:p w14:paraId="5C1A5CAC" w14:textId="77777777" w:rsidR="00A5792B" w:rsidRDefault="002F44C1">
            <w:pPr>
              <w:pStyle w:val="TableParagraph"/>
              <w:tabs>
                <w:tab w:val="left" w:pos="718"/>
              </w:tabs>
              <w:spacing w:line="93" w:lineRule="exact"/>
              <w:ind w:left="59"/>
              <w:rPr>
                <w:sz w:val="10"/>
              </w:rPr>
            </w:pPr>
            <w:r>
              <w:rPr>
                <w:sz w:val="10"/>
              </w:rPr>
              <w:t>|</w:t>
            </w:r>
            <w:r>
              <w:rPr>
                <w:sz w:val="10"/>
              </w:rPr>
              <w:tab/>
              <w:t>|</w:t>
            </w:r>
          </w:p>
        </w:tc>
        <w:tc>
          <w:tcPr>
            <w:tcW w:w="720" w:type="dxa"/>
            <w:gridSpan w:val="2"/>
          </w:tcPr>
          <w:p w14:paraId="7A621576" w14:textId="77777777" w:rsidR="00A5792B" w:rsidRDefault="002F44C1">
            <w:pPr>
              <w:pStyle w:val="TableParagraph"/>
              <w:spacing w:line="93" w:lineRule="exact"/>
              <w:ind w:left="117"/>
              <w:jc w:val="center"/>
              <w:rPr>
                <w:sz w:val="10"/>
              </w:rPr>
            </w:pPr>
            <w:r>
              <w:rPr>
                <w:w w:val="99"/>
                <w:sz w:val="10"/>
              </w:rPr>
              <w:t>|</w:t>
            </w:r>
          </w:p>
        </w:tc>
        <w:tc>
          <w:tcPr>
            <w:tcW w:w="240" w:type="dxa"/>
          </w:tcPr>
          <w:p w14:paraId="1FDE4E0C" w14:textId="77777777" w:rsidR="00A5792B" w:rsidRDefault="00A5792B">
            <w:pPr>
              <w:pStyle w:val="TableParagraph"/>
              <w:rPr>
                <w:rFonts w:ascii="Times New Roman"/>
                <w:sz w:val="6"/>
              </w:rPr>
            </w:pPr>
          </w:p>
        </w:tc>
        <w:tc>
          <w:tcPr>
            <w:tcW w:w="510" w:type="dxa"/>
          </w:tcPr>
          <w:p w14:paraId="2E64F7B4" w14:textId="77777777" w:rsidR="00A5792B" w:rsidRDefault="002F44C1">
            <w:pPr>
              <w:pStyle w:val="TableParagraph"/>
              <w:spacing w:line="93" w:lineRule="exact"/>
              <w:ind w:left="88"/>
              <w:rPr>
                <w:sz w:val="10"/>
              </w:rPr>
            </w:pPr>
            <w:r>
              <w:rPr>
                <w:w w:val="99"/>
                <w:sz w:val="10"/>
              </w:rPr>
              <w:t>|</w:t>
            </w:r>
          </w:p>
        </w:tc>
        <w:tc>
          <w:tcPr>
            <w:tcW w:w="330" w:type="dxa"/>
            <w:gridSpan w:val="2"/>
          </w:tcPr>
          <w:p w14:paraId="727F89F5" w14:textId="77777777" w:rsidR="00A5792B" w:rsidRDefault="002F44C1">
            <w:pPr>
              <w:pStyle w:val="TableParagraph"/>
              <w:spacing w:line="93" w:lineRule="exact"/>
              <w:ind w:right="28"/>
              <w:jc w:val="right"/>
              <w:rPr>
                <w:sz w:val="10"/>
              </w:rPr>
            </w:pPr>
            <w:r>
              <w:rPr>
                <w:w w:val="99"/>
                <w:sz w:val="10"/>
              </w:rPr>
              <w:t>|</w:t>
            </w:r>
          </w:p>
        </w:tc>
      </w:tr>
      <w:tr w:rsidR="00A5792B" w14:paraId="263A42BF" w14:textId="77777777">
        <w:trPr>
          <w:trHeight w:val="113"/>
        </w:trPr>
        <w:tc>
          <w:tcPr>
            <w:tcW w:w="474" w:type="dxa"/>
          </w:tcPr>
          <w:p w14:paraId="1F543482" w14:textId="77777777" w:rsidR="00A5792B" w:rsidRDefault="00A5792B">
            <w:pPr>
              <w:pStyle w:val="TableParagraph"/>
              <w:rPr>
                <w:rFonts w:ascii="Times New Roman"/>
                <w:sz w:val="6"/>
              </w:rPr>
            </w:pPr>
          </w:p>
        </w:tc>
        <w:tc>
          <w:tcPr>
            <w:tcW w:w="1500" w:type="dxa"/>
            <w:gridSpan w:val="2"/>
          </w:tcPr>
          <w:p w14:paraId="7C6F1F10" w14:textId="77777777" w:rsidR="00A5792B" w:rsidRDefault="002F44C1">
            <w:pPr>
              <w:pStyle w:val="TableParagraph"/>
              <w:tabs>
                <w:tab w:val="left" w:pos="1259"/>
              </w:tabs>
              <w:spacing w:line="93" w:lineRule="exact"/>
              <w:ind w:left="599"/>
              <w:rPr>
                <w:sz w:val="10"/>
              </w:rPr>
            </w:pPr>
            <w:r>
              <w:rPr>
                <w:sz w:val="10"/>
              </w:rPr>
              <w:t>|</w:t>
            </w:r>
            <w:r>
              <w:rPr>
                <w:sz w:val="10"/>
              </w:rPr>
              <w:tab/>
              <w:t>|</w:t>
            </w:r>
          </w:p>
        </w:tc>
        <w:tc>
          <w:tcPr>
            <w:tcW w:w="360" w:type="dxa"/>
          </w:tcPr>
          <w:p w14:paraId="4E079FB9" w14:textId="77777777" w:rsidR="00A5792B" w:rsidRDefault="00A5792B">
            <w:pPr>
              <w:pStyle w:val="TableParagraph"/>
              <w:rPr>
                <w:rFonts w:ascii="Times New Roman"/>
                <w:sz w:val="6"/>
              </w:rPr>
            </w:pPr>
          </w:p>
        </w:tc>
        <w:tc>
          <w:tcPr>
            <w:tcW w:w="1110" w:type="dxa"/>
            <w:gridSpan w:val="3"/>
          </w:tcPr>
          <w:p w14:paraId="1587603D" w14:textId="77777777" w:rsidR="00A5792B" w:rsidRDefault="002F44C1">
            <w:pPr>
              <w:pStyle w:val="TableParagraph"/>
              <w:tabs>
                <w:tab w:val="left" w:pos="719"/>
              </w:tabs>
              <w:spacing w:line="93" w:lineRule="exact"/>
              <w:ind w:left="59"/>
              <w:rPr>
                <w:sz w:val="10"/>
              </w:rPr>
            </w:pPr>
            <w:r>
              <w:rPr>
                <w:sz w:val="10"/>
              </w:rPr>
              <w:t>|</w:t>
            </w:r>
            <w:r>
              <w:rPr>
                <w:sz w:val="10"/>
              </w:rPr>
              <w:tab/>
              <w:t>|</w:t>
            </w:r>
          </w:p>
        </w:tc>
        <w:tc>
          <w:tcPr>
            <w:tcW w:w="540" w:type="dxa"/>
            <w:gridSpan w:val="2"/>
          </w:tcPr>
          <w:p w14:paraId="0583CA72" w14:textId="77777777" w:rsidR="00A5792B" w:rsidRDefault="002F44C1">
            <w:pPr>
              <w:pStyle w:val="TableParagraph"/>
              <w:spacing w:line="93" w:lineRule="exact"/>
              <w:ind w:left="58"/>
              <w:jc w:val="center"/>
              <w:rPr>
                <w:sz w:val="10"/>
              </w:rPr>
            </w:pPr>
            <w:r>
              <w:rPr>
                <w:w w:val="99"/>
                <w:sz w:val="10"/>
              </w:rPr>
              <w:t>|</w:t>
            </w:r>
          </w:p>
        </w:tc>
        <w:tc>
          <w:tcPr>
            <w:tcW w:w="330" w:type="dxa"/>
          </w:tcPr>
          <w:p w14:paraId="2BFA396D" w14:textId="77777777" w:rsidR="00A5792B" w:rsidRDefault="00A5792B">
            <w:pPr>
              <w:pStyle w:val="TableParagraph"/>
              <w:rPr>
                <w:rFonts w:ascii="Times New Roman"/>
                <w:sz w:val="6"/>
              </w:rPr>
            </w:pPr>
          </w:p>
        </w:tc>
        <w:tc>
          <w:tcPr>
            <w:tcW w:w="300" w:type="dxa"/>
          </w:tcPr>
          <w:p w14:paraId="3979E569" w14:textId="77777777" w:rsidR="00A5792B" w:rsidRDefault="002F44C1">
            <w:pPr>
              <w:pStyle w:val="TableParagraph"/>
              <w:spacing w:line="93" w:lineRule="exact"/>
              <w:ind w:left="59"/>
              <w:rPr>
                <w:sz w:val="10"/>
              </w:rPr>
            </w:pPr>
            <w:r>
              <w:rPr>
                <w:w w:val="99"/>
                <w:sz w:val="10"/>
              </w:rPr>
              <w:t>|</w:t>
            </w:r>
          </w:p>
        </w:tc>
        <w:tc>
          <w:tcPr>
            <w:tcW w:w="360" w:type="dxa"/>
          </w:tcPr>
          <w:p w14:paraId="1462CCAE" w14:textId="77777777" w:rsidR="00A5792B" w:rsidRDefault="00A5792B">
            <w:pPr>
              <w:pStyle w:val="TableParagraph"/>
              <w:rPr>
                <w:rFonts w:ascii="Times New Roman"/>
                <w:sz w:val="6"/>
              </w:rPr>
            </w:pPr>
          </w:p>
        </w:tc>
        <w:tc>
          <w:tcPr>
            <w:tcW w:w="990" w:type="dxa"/>
            <w:gridSpan w:val="3"/>
          </w:tcPr>
          <w:p w14:paraId="2D52F964" w14:textId="77777777" w:rsidR="00A5792B" w:rsidRDefault="002F44C1">
            <w:pPr>
              <w:pStyle w:val="TableParagraph"/>
              <w:tabs>
                <w:tab w:val="left" w:pos="718"/>
              </w:tabs>
              <w:spacing w:line="93" w:lineRule="exact"/>
              <w:ind w:left="59"/>
              <w:rPr>
                <w:sz w:val="10"/>
              </w:rPr>
            </w:pPr>
            <w:r>
              <w:rPr>
                <w:sz w:val="10"/>
              </w:rPr>
              <w:t>|</w:t>
            </w:r>
            <w:r>
              <w:rPr>
                <w:sz w:val="10"/>
              </w:rPr>
              <w:tab/>
              <w:t>|</w:t>
            </w:r>
          </w:p>
        </w:tc>
        <w:tc>
          <w:tcPr>
            <w:tcW w:w="720" w:type="dxa"/>
            <w:gridSpan w:val="2"/>
          </w:tcPr>
          <w:p w14:paraId="6336446C" w14:textId="77777777" w:rsidR="00A5792B" w:rsidRDefault="002F44C1">
            <w:pPr>
              <w:pStyle w:val="TableParagraph"/>
              <w:spacing w:line="93" w:lineRule="exact"/>
              <w:ind w:left="117"/>
              <w:jc w:val="center"/>
              <w:rPr>
                <w:sz w:val="10"/>
              </w:rPr>
            </w:pPr>
            <w:r>
              <w:rPr>
                <w:w w:val="99"/>
                <w:sz w:val="10"/>
              </w:rPr>
              <w:t>|</w:t>
            </w:r>
          </w:p>
        </w:tc>
        <w:tc>
          <w:tcPr>
            <w:tcW w:w="240" w:type="dxa"/>
          </w:tcPr>
          <w:p w14:paraId="33EBCDEF" w14:textId="77777777" w:rsidR="00A5792B" w:rsidRDefault="00A5792B">
            <w:pPr>
              <w:pStyle w:val="TableParagraph"/>
              <w:rPr>
                <w:rFonts w:ascii="Times New Roman"/>
                <w:sz w:val="6"/>
              </w:rPr>
            </w:pPr>
          </w:p>
        </w:tc>
        <w:tc>
          <w:tcPr>
            <w:tcW w:w="510" w:type="dxa"/>
          </w:tcPr>
          <w:p w14:paraId="78481679" w14:textId="77777777" w:rsidR="00A5792B" w:rsidRDefault="002F44C1">
            <w:pPr>
              <w:pStyle w:val="TableParagraph"/>
              <w:spacing w:line="93" w:lineRule="exact"/>
              <w:ind w:left="88"/>
              <w:rPr>
                <w:sz w:val="10"/>
              </w:rPr>
            </w:pPr>
            <w:r>
              <w:rPr>
                <w:w w:val="99"/>
                <w:sz w:val="10"/>
              </w:rPr>
              <w:t>|</w:t>
            </w:r>
          </w:p>
        </w:tc>
        <w:tc>
          <w:tcPr>
            <w:tcW w:w="330" w:type="dxa"/>
            <w:gridSpan w:val="2"/>
          </w:tcPr>
          <w:p w14:paraId="00931932" w14:textId="77777777" w:rsidR="00A5792B" w:rsidRDefault="002F44C1">
            <w:pPr>
              <w:pStyle w:val="TableParagraph"/>
              <w:spacing w:line="93" w:lineRule="exact"/>
              <w:ind w:right="28"/>
              <w:jc w:val="right"/>
              <w:rPr>
                <w:sz w:val="10"/>
              </w:rPr>
            </w:pPr>
            <w:r>
              <w:rPr>
                <w:w w:val="99"/>
                <w:sz w:val="10"/>
              </w:rPr>
              <w:t>|</w:t>
            </w:r>
          </w:p>
        </w:tc>
      </w:tr>
      <w:tr w:rsidR="00A5792B" w14:paraId="69E49E3F" w14:textId="77777777">
        <w:trPr>
          <w:trHeight w:val="113"/>
        </w:trPr>
        <w:tc>
          <w:tcPr>
            <w:tcW w:w="474" w:type="dxa"/>
          </w:tcPr>
          <w:p w14:paraId="241F59FA" w14:textId="77777777" w:rsidR="00A5792B" w:rsidRDefault="002F44C1">
            <w:pPr>
              <w:pStyle w:val="TableParagraph"/>
              <w:spacing w:line="93" w:lineRule="exact"/>
              <w:ind w:right="58"/>
              <w:jc w:val="right"/>
              <w:rPr>
                <w:sz w:val="10"/>
              </w:rPr>
            </w:pPr>
            <w:r>
              <w:rPr>
                <w:w w:val="95"/>
                <w:sz w:val="10"/>
              </w:rPr>
              <w:t>100</w:t>
            </w:r>
          </w:p>
        </w:tc>
        <w:tc>
          <w:tcPr>
            <w:tcW w:w="1500" w:type="dxa"/>
            <w:gridSpan w:val="2"/>
          </w:tcPr>
          <w:p w14:paraId="61CBA0D3" w14:textId="77777777" w:rsidR="00A5792B" w:rsidRDefault="002F44C1">
            <w:pPr>
              <w:pStyle w:val="TableParagraph"/>
              <w:tabs>
                <w:tab w:val="left" w:pos="1259"/>
              </w:tabs>
              <w:spacing w:line="93" w:lineRule="exact"/>
              <w:ind w:left="119"/>
              <w:rPr>
                <w:sz w:val="10"/>
              </w:rPr>
            </w:pPr>
            <w:r>
              <w:rPr>
                <w:sz w:val="10"/>
              </w:rPr>
              <w:t>99/37.2-|</w:t>
            </w:r>
            <w:r>
              <w:rPr>
                <w:sz w:val="10"/>
              </w:rPr>
              <w:tab/>
              <w:t>|</w:t>
            </w:r>
          </w:p>
        </w:tc>
        <w:tc>
          <w:tcPr>
            <w:tcW w:w="360" w:type="dxa"/>
          </w:tcPr>
          <w:p w14:paraId="5BE5AE68" w14:textId="77777777" w:rsidR="00A5792B" w:rsidRDefault="00A5792B">
            <w:pPr>
              <w:pStyle w:val="TableParagraph"/>
              <w:rPr>
                <w:rFonts w:ascii="Times New Roman"/>
                <w:sz w:val="6"/>
              </w:rPr>
            </w:pPr>
          </w:p>
        </w:tc>
        <w:tc>
          <w:tcPr>
            <w:tcW w:w="1110" w:type="dxa"/>
            <w:gridSpan w:val="3"/>
          </w:tcPr>
          <w:p w14:paraId="1560B595" w14:textId="77777777" w:rsidR="00A5792B" w:rsidRDefault="002F44C1">
            <w:pPr>
              <w:pStyle w:val="TableParagraph"/>
              <w:tabs>
                <w:tab w:val="left" w:pos="719"/>
              </w:tabs>
              <w:spacing w:line="93" w:lineRule="exact"/>
              <w:ind w:left="59"/>
              <w:rPr>
                <w:sz w:val="10"/>
              </w:rPr>
            </w:pPr>
            <w:r>
              <w:rPr>
                <w:sz w:val="10"/>
              </w:rPr>
              <w:t>|</w:t>
            </w:r>
            <w:r>
              <w:rPr>
                <w:sz w:val="10"/>
              </w:rPr>
              <w:tab/>
              <w:t>|</w:t>
            </w:r>
          </w:p>
        </w:tc>
        <w:tc>
          <w:tcPr>
            <w:tcW w:w="540" w:type="dxa"/>
            <w:gridSpan w:val="2"/>
          </w:tcPr>
          <w:p w14:paraId="3A22DAE3" w14:textId="77777777" w:rsidR="00A5792B" w:rsidRDefault="002F44C1">
            <w:pPr>
              <w:pStyle w:val="TableParagraph"/>
              <w:spacing w:line="93" w:lineRule="exact"/>
              <w:ind w:left="58"/>
              <w:jc w:val="center"/>
              <w:rPr>
                <w:sz w:val="10"/>
              </w:rPr>
            </w:pPr>
            <w:r>
              <w:rPr>
                <w:w w:val="99"/>
                <w:sz w:val="10"/>
              </w:rPr>
              <w:t>|</w:t>
            </w:r>
          </w:p>
        </w:tc>
        <w:tc>
          <w:tcPr>
            <w:tcW w:w="330" w:type="dxa"/>
          </w:tcPr>
          <w:p w14:paraId="6634146C" w14:textId="77777777" w:rsidR="00A5792B" w:rsidRDefault="00A5792B">
            <w:pPr>
              <w:pStyle w:val="TableParagraph"/>
              <w:rPr>
                <w:rFonts w:ascii="Times New Roman"/>
                <w:sz w:val="6"/>
              </w:rPr>
            </w:pPr>
          </w:p>
        </w:tc>
        <w:tc>
          <w:tcPr>
            <w:tcW w:w="300" w:type="dxa"/>
          </w:tcPr>
          <w:p w14:paraId="77006AE4" w14:textId="77777777" w:rsidR="00A5792B" w:rsidRDefault="002F44C1">
            <w:pPr>
              <w:pStyle w:val="TableParagraph"/>
              <w:spacing w:line="93" w:lineRule="exact"/>
              <w:ind w:left="59"/>
              <w:rPr>
                <w:sz w:val="10"/>
              </w:rPr>
            </w:pPr>
            <w:r>
              <w:rPr>
                <w:sz w:val="10"/>
              </w:rPr>
              <w:t>|T</w:t>
            </w:r>
          </w:p>
        </w:tc>
        <w:tc>
          <w:tcPr>
            <w:tcW w:w="360" w:type="dxa"/>
          </w:tcPr>
          <w:p w14:paraId="6611B01A" w14:textId="77777777" w:rsidR="00A5792B" w:rsidRDefault="00A5792B">
            <w:pPr>
              <w:pStyle w:val="TableParagraph"/>
              <w:rPr>
                <w:rFonts w:ascii="Times New Roman"/>
                <w:sz w:val="6"/>
              </w:rPr>
            </w:pPr>
          </w:p>
        </w:tc>
        <w:tc>
          <w:tcPr>
            <w:tcW w:w="990" w:type="dxa"/>
            <w:gridSpan w:val="3"/>
          </w:tcPr>
          <w:p w14:paraId="4F9DB846" w14:textId="77777777" w:rsidR="00A5792B" w:rsidRDefault="002F44C1">
            <w:pPr>
              <w:pStyle w:val="TableParagraph"/>
              <w:tabs>
                <w:tab w:val="left" w:pos="718"/>
              </w:tabs>
              <w:spacing w:line="93" w:lineRule="exact"/>
              <w:ind w:left="59"/>
              <w:rPr>
                <w:sz w:val="10"/>
              </w:rPr>
            </w:pPr>
            <w:r>
              <w:rPr>
                <w:sz w:val="10"/>
              </w:rPr>
              <w:t>|</w:t>
            </w:r>
            <w:r>
              <w:rPr>
                <w:sz w:val="10"/>
              </w:rPr>
              <w:tab/>
              <w:t>|</w:t>
            </w:r>
          </w:p>
        </w:tc>
        <w:tc>
          <w:tcPr>
            <w:tcW w:w="720" w:type="dxa"/>
            <w:gridSpan w:val="2"/>
          </w:tcPr>
          <w:p w14:paraId="70B345AB" w14:textId="77777777" w:rsidR="00A5792B" w:rsidRDefault="002F44C1">
            <w:pPr>
              <w:pStyle w:val="TableParagraph"/>
              <w:spacing w:line="93" w:lineRule="exact"/>
              <w:ind w:left="117"/>
              <w:jc w:val="center"/>
              <w:rPr>
                <w:sz w:val="10"/>
              </w:rPr>
            </w:pPr>
            <w:r>
              <w:rPr>
                <w:w w:val="99"/>
                <w:sz w:val="10"/>
              </w:rPr>
              <w:t>|</w:t>
            </w:r>
          </w:p>
        </w:tc>
        <w:tc>
          <w:tcPr>
            <w:tcW w:w="240" w:type="dxa"/>
          </w:tcPr>
          <w:p w14:paraId="2884B512" w14:textId="77777777" w:rsidR="00A5792B" w:rsidRDefault="002F44C1">
            <w:pPr>
              <w:pStyle w:val="TableParagraph"/>
              <w:spacing w:line="93" w:lineRule="exact"/>
              <w:ind w:left="28"/>
              <w:rPr>
                <w:sz w:val="10"/>
              </w:rPr>
            </w:pPr>
            <w:r>
              <w:rPr>
                <w:w w:val="99"/>
                <w:sz w:val="10"/>
              </w:rPr>
              <w:t>P</w:t>
            </w:r>
          </w:p>
        </w:tc>
        <w:tc>
          <w:tcPr>
            <w:tcW w:w="510" w:type="dxa"/>
          </w:tcPr>
          <w:p w14:paraId="06234870" w14:textId="77777777" w:rsidR="00A5792B" w:rsidRDefault="002F44C1">
            <w:pPr>
              <w:pStyle w:val="TableParagraph"/>
              <w:spacing w:line="93" w:lineRule="exact"/>
              <w:ind w:left="88"/>
              <w:rPr>
                <w:sz w:val="10"/>
              </w:rPr>
            </w:pPr>
            <w:r>
              <w:rPr>
                <w:w w:val="99"/>
                <w:sz w:val="10"/>
              </w:rPr>
              <w:t>|</w:t>
            </w:r>
          </w:p>
        </w:tc>
        <w:tc>
          <w:tcPr>
            <w:tcW w:w="330" w:type="dxa"/>
            <w:gridSpan w:val="2"/>
          </w:tcPr>
          <w:p w14:paraId="129E9C73" w14:textId="77777777" w:rsidR="00A5792B" w:rsidRDefault="002F44C1">
            <w:pPr>
              <w:pStyle w:val="TableParagraph"/>
              <w:spacing w:line="93" w:lineRule="exact"/>
              <w:ind w:right="28"/>
              <w:jc w:val="right"/>
              <w:rPr>
                <w:sz w:val="10"/>
              </w:rPr>
            </w:pPr>
            <w:r>
              <w:rPr>
                <w:w w:val="99"/>
                <w:sz w:val="10"/>
              </w:rPr>
              <w:t>|</w:t>
            </w:r>
          </w:p>
        </w:tc>
      </w:tr>
      <w:tr w:rsidR="00A5792B" w14:paraId="1670FB8A" w14:textId="77777777">
        <w:trPr>
          <w:trHeight w:val="112"/>
        </w:trPr>
        <w:tc>
          <w:tcPr>
            <w:tcW w:w="7764" w:type="dxa"/>
            <w:gridSpan w:val="21"/>
          </w:tcPr>
          <w:p w14:paraId="0297D91E" w14:textId="77777777" w:rsidR="00A5792B" w:rsidRDefault="002F44C1">
            <w:pPr>
              <w:pStyle w:val="TableParagraph"/>
              <w:spacing w:line="93" w:lineRule="exact"/>
              <w:ind w:left="473"/>
              <w:rPr>
                <w:sz w:val="10"/>
              </w:rPr>
            </w:pPr>
            <w:r>
              <w:rPr>
                <w:sz w:val="10"/>
              </w:rPr>
              <w:t>98.6/37.0-|----------|----------|----------|----------|----------|----------|----------|----------|----------|----------|</w:t>
            </w:r>
          </w:p>
        </w:tc>
      </w:tr>
      <w:tr w:rsidR="00A5792B" w14:paraId="10A54D5E" w14:textId="77777777">
        <w:trPr>
          <w:trHeight w:val="113"/>
        </w:trPr>
        <w:tc>
          <w:tcPr>
            <w:tcW w:w="474" w:type="dxa"/>
          </w:tcPr>
          <w:p w14:paraId="076E93FD" w14:textId="77777777" w:rsidR="00A5792B" w:rsidRDefault="00A5792B">
            <w:pPr>
              <w:pStyle w:val="TableParagraph"/>
              <w:rPr>
                <w:rFonts w:ascii="Times New Roman"/>
                <w:sz w:val="6"/>
              </w:rPr>
            </w:pPr>
          </w:p>
        </w:tc>
        <w:tc>
          <w:tcPr>
            <w:tcW w:w="1500" w:type="dxa"/>
            <w:gridSpan w:val="2"/>
          </w:tcPr>
          <w:p w14:paraId="382FF387" w14:textId="77777777" w:rsidR="00A5792B" w:rsidRDefault="002F44C1">
            <w:pPr>
              <w:pStyle w:val="TableParagraph"/>
              <w:tabs>
                <w:tab w:val="left" w:pos="1259"/>
              </w:tabs>
              <w:spacing w:line="93" w:lineRule="exact"/>
              <w:ind w:left="599"/>
              <w:rPr>
                <w:sz w:val="10"/>
              </w:rPr>
            </w:pPr>
            <w:r>
              <w:rPr>
                <w:sz w:val="10"/>
              </w:rPr>
              <w:t>|</w:t>
            </w:r>
            <w:r>
              <w:rPr>
                <w:sz w:val="10"/>
              </w:rPr>
              <w:tab/>
              <w:t>|</w:t>
            </w:r>
          </w:p>
        </w:tc>
        <w:tc>
          <w:tcPr>
            <w:tcW w:w="360" w:type="dxa"/>
          </w:tcPr>
          <w:p w14:paraId="229E58BD" w14:textId="77777777" w:rsidR="00A5792B" w:rsidRDefault="00A5792B">
            <w:pPr>
              <w:pStyle w:val="TableParagraph"/>
              <w:rPr>
                <w:rFonts w:ascii="Times New Roman"/>
                <w:sz w:val="6"/>
              </w:rPr>
            </w:pPr>
          </w:p>
        </w:tc>
        <w:tc>
          <w:tcPr>
            <w:tcW w:w="480" w:type="dxa"/>
          </w:tcPr>
          <w:p w14:paraId="2FBF0435" w14:textId="77777777" w:rsidR="00A5792B" w:rsidRDefault="002F44C1">
            <w:pPr>
              <w:pStyle w:val="TableParagraph"/>
              <w:spacing w:line="93" w:lineRule="exact"/>
              <w:ind w:left="59"/>
              <w:rPr>
                <w:sz w:val="10"/>
              </w:rPr>
            </w:pPr>
            <w:r>
              <w:rPr>
                <w:w w:val="99"/>
                <w:sz w:val="10"/>
              </w:rPr>
              <w:t>|</w:t>
            </w:r>
          </w:p>
        </w:tc>
        <w:tc>
          <w:tcPr>
            <w:tcW w:w="180" w:type="dxa"/>
          </w:tcPr>
          <w:p w14:paraId="4E112BE9" w14:textId="77777777" w:rsidR="00A5792B" w:rsidRDefault="00A5792B">
            <w:pPr>
              <w:pStyle w:val="TableParagraph"/>
              <w:rPr>
                <w:rFonts w:ascii="Times New Roman"/>
                <w:sz w:val="6"/>
              </w:rPr>
            </w:pPr>
          </w:p>
        </w:tc>
        <w:tc>
          <w:tcPr>
            <w:tcW w:w="450" w:type="dxa"/>
          </w:tcPr>
          <w:p w14:paraId="03CE6E81" w14:textId="77777777" w:rsidR="00A5792B" w:rsidRDefault="002F44C1">
            <w:pPr>
              <w:pStyle w:val="TableParagraph"/>
              <w:spacing w:line="93" w:lineRule="exact"/>
              <w:ind w:left="59"/>
              <w:rPr>
                <w:sz w:val="10"/>
              </w:rPr>
            </w:pPr>
            <w:r>
              <w:rPr>
                <w:w w:val="99"/>
                <w:sz w:val="10"/>
              </w:rPr>
              <w:t>|</w:t>
            </w:r>
          </w:p>
        </w:tc>
        <w:tc>
          <w:tcPr>
            <w:tcW w:w="180" w:type="dxa"/>
          </w:tcPr>
          <w:p w14:paraId="2171EAB6" w14:textId="77777777" w:rsidR="00A5792B" w:rsidRDefault="00A5792B">
            <w:pPr>
              <w:pStyle w:val="TableParagraph"/>
              <w:rPr>
                <w:rFonts w:ascii="Times New Roman"/>
                <w:sz w:val="6"/>
              </w:rPr>
            </w:pPr>
          </w:p>
        </w:tc>
        <w:tc>
          <w:tcPr>
            <w:tcW w:w="360" w:type="dxa"/>
          </w:tcPr>
          <w:p w14:paraId="2A46032A" w14:textId="77777777" w:rsidR="00A5792B" w:rsidRDefault="002F44C1">
            <w:pPr>
              <w:pStyle w:val="TableParagraph"/>
              <w:spacing w:line="93" w:lineRule="exact"/>
              <w:ind w:left="89"/>
              <w:rPr>
                <w:sz w:val="10"/>
              </w:rPr>
            </w:pPr>
            <w:r>
              <w:rPr>
                <w:w w:val="99"/>
                <w:sz w:val="10"/>
              </w:rPr>
              <w:t>|</w:t>
            </w:r>
          </w:p>
        </w:tc>
        <w:tc>
          <w:tcPr>
            <w:tcW w:w="330" w:type="dxa"/>
          </w:tcPr>
          <w:p w14:paraId="5AF41AD4" w14:textId="77777777" w:rsidR="00A5792B" w:rsidRDefault="00A5792B">
            <w:pPr>
              <w:pStyle w:val="TableParagraph"/>
              <w:rPr>
                <w:rFonts w:ascii="Times New Roman"/>
                <w:sz w:val="6"/>
              </w:rPr>
            </w:pPr>
          </w:p>
        </w:tc>
        <w:tc>
          <w:tcPr>
            <w:tcW w:w="300" w:type="dxa"/>
          </w:tcPr>
          <w:p w14:paraId="61B6162C" w14:textId="77777777" w:rsidR="00A5792B" w:rsidRDefault="002F44C1">
            <w:pPr>
              <w:pStyle w:val="TableParagraph"/>
              <w:spacing w:line="93" w:lineRule="exact"/>
              <w:ind w:left="59"/>
              <w:rPr>
                <w:sz w:val="10"/>
              </w:rPr>
            </w:pPr>
            <w:r>
              <w:rPr>
                <w:w w:val="99"/>
                <w:sz w:val="10"/>
              </w:rPr>
              <w:t>|</w:t>
            </w:r>
          </w:p>
        </w:tc>
        <w:tc>
          <w:tcPr>
            <w:tcW w:w="840" w:type="dxa"/>
            <w:gridSpan w:val="2"/>
          </w:tcPr>
          <w:p w14:paraId="217D8A0D" w14:textId="77777777" w:rsidR="00A5792B" w:rsidRDefault="002F44C1">
            <w:pPr>
              <w:pStyle w:val="TableParagraph"/>
              <w:spacing w:line="93" w:lineRule="exact"/>
              <w:ind w:left="57"/>
              <w:jc w:val="center"/>
              <w:rPr>
                <w:sz w:val="10"/>
              </w:rPr>
            </w:pPr>
            <w:r>
              <w:rPr>
                <w:w w:val="99"/>
                <w:sz w:val="10"/>
              </w:rPr>
              <w:t>|</w:t>
            </w:r>
          </w:p>
        </w:tc>
        <w:tc>
          <w:tcPr>
            <w:tcW w:w="180" w:type="dxa"/>
          </w:tcPr>
          <w:p w14:paraId="6825D60F" w14:textId="77777777" w:rsidR="00A5792B" w:rsidRDefault="00A5792B">
            <w:pPr>
              <w:pStyle w:val="TableParagraph"/>
              <w:rPr>
                <w:rFonts w:ascii="Times New Roman"/>
                <w:sz w:val="6"/>
              </w:rPr>
            </w:pPr>
          </w:p>
        </w:tc>
        <w:tc>
          <w:tcPr>
            <w:tcW w:w="330" w:type="dxa"/>
          </w:tcPr>
          <w:p w14:paraId="0E91E647" w14:textId="77777777" w:rsidR="00A5792B" w:rsidRDefault="002F44C1">
            <w:pPr>
              <w:pStyle w:val="TableParagraph"/>
              <w:spacing w:line="93" w:lineRule="exact"/>
              <w:ind w:left="58"/>
              <w:rPr>
                <w:sz w:val="10"/>
              </w:rPr>
            </w:pPr>
            <w:r>
              <w:rPr>
                <w:w w:val="99"/>
                <w:sz w:val="10"/>
              </w:rPr>
              <w:t>|</w:t>
            </w:r>
          </w:p>
        </w:tc>
        <w:tc>
          <w:tcPr>
            <w:tcW w:w="360" w:type="dxa"/>
          </w:tcPr>
          <w:p w14:paraId="0E3BE9B1" w14:textId="77777777" w:rsidR="00A5792B" w:rsidRDefault="00A5792B">
            <w:pPr>
              <w:pStyle w:val="TableParagraph"/>
              <w:rPr>
                <w:rFonts w:ascii="Times New Roman"/>
                <w:sz w:val="6"/>
              </w:rPr>
            </w:pPr>
          </w:p>
        </w:tc>
        <w:tc>
          <w:tcPr>
            <w:tcW w:w="360" w:type="dxa"/>
          </w:tcPr>
          <w:p w14:paraId="2B80F21C" w14:textId="77777777" w:rsidR="00A5792B" w:rsidRDefault="002F44C1">
            <w:pPr>
              <w:pStyle w:val="TableParagraph"/>
              <w:spacing w:line="93" w:lineRule="exact"/>
              <w:ind w:left="28"/>
              <w:rPr>
                <w:sz w:val="10"/>
              </w:rPr>
            </w:pPr>
            <w:r>
              <w:rPr>
                <w:w w:val="99"/>
                <w:sz w:val="10"/>
              </w:rPr>
              <w:t>|</w:t>
            </w:r>
          </w:p>
        </w:tc>
        <w:tc>
          <w:tcPr>
            <w:tcW w:w="240" w:type="dxa"/>
          </w:tcPr>
          <w:p w14:paraId="0CD4E89A" w14:textId="77777777" w:rsidR="00A5792B" w:rsidRDefault="00A5792B">
            <w:pPr>
              <w:pStyle w:val="TableParagraph"/>
              <w:rPr>
                <w:rFonts w:ascii="Times New Roman"/>
                <w:sz w:val="6"/>
              </w:rPr>
            </w:pPr>
          </w:p>
        </w:tc>
        <w:tc>
          <w:tcPr>
            <w:tcW w:w="510" w:type="dxa"/>
          </w:tcPr>
          <w:p w14:paraId="5EEC19E9" w14:textId="77777777" w:rsidR="00A5792B" w:rsidRDefault="002F44C1">
            <w:pPr>
              <w:pStyle w:val="TableParagraph"/>
              <w:spacing w:line="93" w:lineRule="exact"/>
              <w:ind w:left="88"/>
              <w:rPr>
                <w:sz w:val="10"/>
              </w:rPr>
            </w:pPr>
            <w:r>
              <w:rPr>
                <w:w w:val="99"/>
                <w:sz w:val="10"/>
              </w:rPr>
              <w:t>|</w:t>
            </w:r>
          </w:p>
        </w:tc>
        <w:tc>
          <w:tcPr>
            <w:tcW w:w="330" w:type="dxa"/>
            <w:gridSpan w:val="2"/>
          </w:tcPr>
          <w:p w14:paraId="22AAE1CD" w14:textId="77777777" w:rsidR="00A5792B" w:rsidRDefault="002F44C1">
            <w:pPr>
              <w:pStyle w:val="TableParagraph"/>
              <w:spacing w:line="93" w:lineRule="exact"/>
              <w:ind w:right="28"/>
              <w:jc w:val="right"/>
              <w:rPr>
                <w:sz w:val="10"/>
              </w:rPr>
            </w:pPr>
            <w:r>
              <w:rPr>
                <w:w w:val="99"/>
                <w:sz w:val="10"/>
              </w:rPr>
              <w:t>|</w:t>
            </w:r>
          </w:p>
        </w:tc>
      </w:tr>
      <w:tr w:rsidR="00A5792B" w14:paraId="0F73DC6C" w14:textId="77777777">
        <w:trPr>
          <w:trHeight w:val="112"/>
        </w:trPr>
        <w:tc>
          <w:tcPr>
            <w:tcW w:w="474" w:type="dxa"/>
          </w:tcPr>
          <w:p w14:paraId="3095C519" w14:textId="77777777" w:rsidR="00A5792B" w:rsidRDefault="002F44C1">
            <w:pPr>
              <w:pStyle w:val="TableParagraph"/>
              <w:spacing w:line="93" w:lineRule="exact"/>
              <w:ind w:right="58"/>
              <w:jc w:val="right"/>
              <w:rPr>
                <w:sz w:val="10"/>
              </w:rPr>
            </w:pPr>
            <w:r>
              <w:rPr>
                <w:w w:val="95"/>
                <w:sz w:val="10"/>
              </w:rPr>
              <w:t>90</w:t>
            </w:r>
          </w:p>
        </w:tc>
        <w:tc>
          <w:tcPr>
            <w:tcW w:w="1500" w:type="dxa"/>
            <w:gridSpan w:val="2"/>
          </w:tcPr>
          <w:p w14:paraId="7CB72187" w14:textId="77777777" w:rsidR="00A5792B" w:rsidRDefault="002F44C1">
            <w:pPr>
              <w:pStyle w:val="TableParagraph"/>
              <w:tabs>
                <w:tab w:val="left" w:pos="1259"/>
              </w:tabs>
              <w:spacing w:line="93" w:lineRule="exact"/>
              <w:ind w:left="119"/>
              <w:rPr>
                <w:sz w:val="10"/>
              </w:rPr>
            </w:pPr>
            <w:r>
              <w:rPr>
                <w:sz w:val="10"/>
              </w:rPr>
              <w:t>98/36.7-|</w:t>
            </w:r>
            <w:r>
              <w:rPr>
                <w:sz w:val="10"/>
              </w:rPr>
              <w:tab/>
              <w:t>|</w:t>
            </w:r>
          </w:p>
        </w:tc>
        <w:tc>
          <w:tcPr>
            <w:tcW w:w="360" w:type="dxa"/>
          </w:tcPr>
          <w:p w14:paraId="188E22E5" w14:textId="77777777" w:rsidR="00A5792B" w:rsidRDefault="00A5792B">
            <w:pPr>
              <w:pStyle w:val="TableParagraph"/>
              <w:rPr>
                <w:rFonts w:ascii="Times New Roman"/>
                <w:sz w:val="6"/>
              </w:rPr>
            </w:pPr>
          </w:p>
        </w:tc>
        <w:tc>
          <w:tcPr>
            <w:tcW w:w="480" w:type="dxa"/>
          </w:tcPr>
          <w:p w14:paraId="1FDD5F92" w14:textId="77777777" w:rsidR="00A5792B" w:rsidRDefault="002F44C1">
            <w:pPr>
              <w:pStyle w:val="TableParagraph"/>
              <w:spacing w:line="93" w:lineRule="exact"/>
              <w:ind w:left="59"/>
              <w:rPr>
                <w:sz w:val="10"/>
              </w:rPr>
            </w:pPr>
            <w:r>
              <w:rPr>
                <w:w w:val="99"/>
                <w:sz w:val="10"/>
              </w:rPr>
              <w:t>|</w:t>
            </w:r>
          </w:p>
        </w:tc>
        <w:tc>
          <w:tcPr>
            <w:tcW w:w="180" w:type="dxa"/>
          </w:tcPr>
          <w:p w14:paraId="0AA8163F" w14:textId="77777777" w:rsidR="00A5792B" w:rsidRDefault="00A5792B">
            <w:pPr>
              <w:pStyle w:val="TableParagraph"/>
              <w:rPr>
                <w:rFonts w:ascii="Times New Roman"/>
                <w:sz w:val="6"/>
              </w:rPr>
            </w:pPr>
          </w:p>
        </w:tc>
        <w:tc>
          <w:tcPr>
            <w:tcW w:w="450" w:type="dxa"/>
          </w:tcPr>
          <w:p w14:paraId="6D6A16D2" w14:textId="77777777" w:rsidR="00A5792B" w:rsidRDefault="002F44C1">
            <w:pPr>
              <w:pStyle w:val="TableParagraph"/>
              <w:spacing w:line="93" w:lineRule="exact"/>
              <w:ind w:left="59"/>
              <w:rPr>
                <w:sz w:val="10"/>
              </w:rPr>
            </w:pPr>
            <w:r>
              <w:rPr>
                <w:w w:val="99"/>
                <w:sz w:val="10"/>
              </w:rPr>
              <w:t>|</w:t>
            </w:r>
          </w:p>
        </w:tc>
        <w:tc>
          <w:tcPr>
            <w:tcW w:w="180" w:type="dxa"/>
          </w:tcPr>
          <w:p w14:paraId="19FA6F60" w14:textId="77777777" w:rsidR="00A5792B" w:rsidRDefault="00A5792B">
            <w:pPr>
              <w:pStyle w:val="TableParagraph"/>
              <w:rPr>
                <w:rFonts w:ascii="Times New Roman"/>
                <w:sz w:val="6"/>
              </w:rPr>
            </w:pPr>
          </w:p>
        </w:tc>
        <w:tc>
          <w:tcPr>
            <w:tcW w:w="360" w:type="dxa"/>
          </w:tcPr>
          <w:p w14:paraId="378F7DBB" w14:textId="77777777" w:rsidR="00A5792B" w:rsidRDefault="002F44C1">
            <w:pPr>
              <w:pStyle w:val="TableParagraph"/>
              <w:spacing w:line="93" w:lineRule="exact"/>
              <w:ind w:left="89"/>
              <w:rPr>
                <w:sz w:val="10"/>
              </w:rPr>
            </w:pPr>
            <w:r>
              <w:rPr>
                <w:w w:val="99"/>
                <w:sz w:val="10"/>
              </w:rPr>
              <w:t>|</w:t>
            </w:r>
          </w:p>
        </w:tc>
        <w:tc>
          <w:tcPr>
            <w:tcW w:w="330" w:type="dxa"/>
          </w:tcPr>
          <w:p w14:paraId="16D75031" w14:textId="77777777" w:rsidR="00A5792B" w:rsidRDefault="00A5792B">
            <w:pPr>
              <w:pStyle w:val="TableParagraph"/>
              <w:rPr>
                <w:rFonts w:ascii="Times New Roman"/>
                <w:sz w:val="6"/>
              </w:rPr>
            </w:pPr>
          </w:p>
        </w:tc>
        <w:tc>
          <w:tcPr>
            <w:tcW w:w="300" w:type="dxa"/>
          </w:tcPr>
          <w:p w14:paraId="5D2C38CC" w14:textId="77777777" w:rsidR="00A5792B" w:rsidRDefault="002F44C1">
            <w:pPr>
              <w:pStyle w:val="TableParagraph"/>
              <w:spacing w:line="93" w:lineRule="exact"/>
              <w:ind w:left="59"/>
              <w:rPr>
                <w:sz w:val="10"/>
              </w:rPr>
            </w:pPr>
            <w:r>
              <w:rPr>
                <w:w w:val="99"/>
                <w:sz w:val="10"/>
              </w:rPr>
              <w:t>|</w:t>
            </w:r>
          </w:p>
        </w:tc>
        <w:tc>
          <w:tcPr>
            <w:tcW w:w="840" w:type="dxa"/>
            <w:gridSpan w:val="2"/>
          </w:tcPr>
          <w:p w14:paraId="048BD184" w14:textId="77777777" w:rsidR="00A5792B" w:rsidRDefault="002F44C1">
            <w:pPr>
              <w:pStyle w:val="TableParagraph"/>
              <w:spacing w:line="93" w:lineRule="exact"/>
              <w:ind w:left="399" w:right="281"/>
              <w:jc w:val="center"/>
              <w:rPr>
                <w:sz w:val="10"/>
              </w:rPr>
            </w:pPr>
            <w:r>
              <w:rPr>
                <w:sz w:val="10"/>
              </w:rPr>
              <w:t>|T</w:t>
            </w:r>
          </w:p>
        </w:tc>
        <w:tc>
          <w:tcPr>
            <w:tcW w:w="180" w:type="dxa"/>
          </w:tcPr>
          <w:p w14:paraId="02F15B8C" w14:textId="77777777" w:rsidR="00A5792B" w:rsidRDefault="00A5792B">
            <w:pPr>
              <w:pStyle w:val="TableParagraph"/>
              <w:rPr>
                <w:rFonts w:ascii="Times New Roman"/>
                <w:sz w:val="6"/>
              </w:rPr>
            </w:pPr>
          </w:p>
        </w:tc>
        <w:tc>
          <w:tcPr>
            <w:tcW w:w="330" w:type="dxa"/>
          </w:tcPr>
          <w:p w14:paraId="0051ABE2" w14:textId="77777777" w:rsidR="00A5792B" w:rsidRDefault="002F44C1">
            <w:pPr>
              <w:pStyle w:val="TableParagraph"/>
              <w:spacing w:line="93" w:lineRule="exact"/>
              <w:ind w:left="58"/>
              <w:rPr>
                <w:sz w:val="10"/>
              </w:rPr>
            </w:pPr>
            <w:r>
              <w:rPr>
                <w:w w:val="99"/>
                <w:sz w:val="10"/>
              </w:rPr>
              <w:t>|</w:t>
            </w:r>
          </w:p>
        </w:tc>
        <w:tc>
          <w:tcPr>
            <w:tcW w:w="360" w:type="dxa"/>
          </w:tcPr>
          <w:p w14:paraId="583B9C0C" w14:textId="77777777" w:rsidR="00A5792B" w:rsidRDefault="00A5792B">
            <w:pPr>
              <w:pStyle w:val="TableParagraph"/>
              <w:rPr>
                <w:rFonts w:ascii="Times New Roman"/>
                <w:sz w:val="6"/>
              </w:rPr>
            </w:pPr>
          </w:p>
        </w:tc>
        <w:tc>
          <w:tcPr>
            <w:tcW w:w="360" w:type="dxa"/>
          </w:tcPr>
          <w:p w14:paraId="01DE69E0" w14:textId="77777777" w:rsidR="00A5792B" w:rsidRDefault="002F44C1">
            <w:pPr>
              <w:pStyle w:val="TableParagraph"/>
              <w:spacing w:line="93" w:lineRule="exact"/>
              <w:ind w:left="28"/>
              <w:rPr>
                <w:sz w:val="10"/>
              </w:rPr>
            </w:pPr>
            <w:r>
              <w:rPr>
                <w:w w:val="99"/>
                <w:sz w:val="10"/>
              </w:rPr>
              <w:t>|</w:t>
            </w:r>
          </w:p>
        </w:tc>
        <w:tc>
          <w:tcPr>
            <w:tcW w:w="240" w:type="dxa"/>
          </w:tcPr>
          <w:p w14:paraId="4C9060B6" w14:textId="77777777" w:rsidR="00A5792B" w:rsidRDefault="00A5792B">
            <w:pPr>
              <w:pStyle w:val="TableParagraph"/>
              <w:rPr>
                <w:rFonts w:ascii="Times New Roman"/>
                <w:sz w:val="6"/>
              </w:rPr>
            </w:pPr>
          </w:p>
        </w:tc>
        <w:tc>
          <w:tcPr>
            <w:tcW w:w="510" w:type="dxa"/>
          </w:tcPr>
          <w:p w14:paraId="59DAF1A5" w14:textId="77777777" w:rsidR="00A5792B" w:rsidRDefault="002F44C1">
            <w:pPr>
              <w:pStyle w:val="TableParagraph"/>
              <w:spacing w:line="93" w:lineRule="exact"/>
              <w:ind w:left="88"/>
              <w:rPr>
                <w:sz w:val="10"/>
              </w:rPr>
            </w:pPr>
            <w:r>
              <w:rPr>
                <w:w w:val="99"/>
                <w:sz w:val="10"/>
              </w:rPr>
              <w:t>|</w:t>
            </w:r>
          </w:p>
        </w:tc>
        <w:tc>
          <w:tcPr>
            <w:tcW w:w="330" w:type="dxa"/>
            <w:gridSpan w:val="2"/>
          </w:tcPr>
          <w:p w14:paraId="3F753B61" w14:textId="77777777" w:rsidR="00A5792B" w:rsidRDefault="002F44C1">
            <w:pPr>
              <w:pStyle w:val="TableParagraph"/>
              <w:spacing w:line="93" w:lineRule="exact"/>
              <w:ind w:right="28"/>
              <w:jc w:val="right"/>
              <w:rPr>
                <w:sz w:val="10"/>
              </w:rPr>
            </w:pPr>
            <w:r>
              <w:rPr>
                <w:w w:val="99"/>
                <w:sz w:val="10"/>
              </w:rPr>
              <w:t>|</w:t>
            </w:r>
          </w:p>
        </w:tc>
      </w:tr>
      <w:tr w:rsidR="00A5792B" w14:paraId="5745FCE1" w14:textId="77777777">
        <w:trPr>
          <w:trHeight w:val="113"/>
        </w:trPr>
        <w:tc>
          <w:tcPr>
            <w:tcW w:w="474" w:type="dxa"/>
          </w:tcPr>
          <w:p w14:paraId="6ADBC917" w14:textId="77777777" w:rsidR="00A5792B" w:rsidRDefault="00A5792B">
            <w:pPr>
              <w:pStyle w:val="TableParagraph"/>
              <w:rPr>
                <w:rFonts w:ascii="Times New Roman"/>
                <w:sz w:val="6"/>
              </w:rPr>
            </w:pPr>
          </w:p>
        </w:tc>
        <w:tc>
          <w:tcPr>
            <w:tcW w:w="1500" w:type="dxa"/>
            <w:gridSpan w:val="2"/>
          </w:tcPr>
          <w:p w14:paraId="0CBE577E" w14:textId="77777777" w:rsidR="00A5792B" w:rsidRDefault="002F44C1">
            <w:pPr>
              <w:pStyle w:val="TableParagraph"/>
              <w:tabs>
                <w:tab w:val="left" w:pos="1259"/>
              </w:tabs>
              <w:spacing w:line="93" w:lineRule="exact"/>
              <w:ind w:left="599"/>
              <w:rPr>
                <w:sz w:val="10"/>
              </w:rPr>
            </w:pPr>
            <w:r>
              <w:rPr>
                <w:sz w:val="10"/>
              </w:rPr>
              <w:t>|</w:t>
            </w:r>
            <w:r>
              <w:rPr>
                <w:sz w:val="10"/>
              </w:rPr>
              <w:tab/>
              <w:t>|</w:t>
            </w:r>
          </w:p>
        </w:tc>
        <w:tc>
          <w:tcPr>
            <w:tcW w:w="360" w:type="dxa"/>
          </w:tcPr>
          <w:p w14:paraId="7D2F320B" w14:textId="77777777" w:rsidR="00A5792B" w:rsidRDefault="00A5792B">
            <w:pPr>
              <w:pStyle w:val="TableParagraph"/>
              <w:rPr>
                <w:rFonts w:ascii="Times New Roman"/>
                <w:sz w:val="6"/>
              </w:rPr>
            </w:pPr>
          </w:p>
        </w:tc>
        <w:tc>
          <w:tcPr>
            <w:tcW w:w="480" w:type="dxa"/>
          </w:tcPr>
          <w:p w14:paraId="169FD5D2" w14:textId="77777777" w:rsidR="00A5792B" w:rsidRDefault="002F44C1">
            <w:pPr>
              <w:pStyle w:val="TableParagraph"/>
              <w:spacing w:line="93" w:lineRule="exact"/>
              <w:ind w:left="59"/>
              <w:rPr>
                <w:sz w:val="10"/>
              </w:rPr>
            </w:pPr>
            <w:r>
              <w:rPr>
                <w:w w:val="99"/>
                <w:sz w:val="10"/>
              </w:rPr>
              <w:t>|</w:t>
            </w:r>
          </w:p>
        </w:tc>
        <w:tc>
          <w:tcPr>
            <w:tcW w:w="180" w:type="dxa"/>
          </w:tcPr>
          <w:p w14:paraId="0CDA9CA7" w14:textId="77777777" w:rsidR="00A5792B" w:rsidRDefault="00A5792B">
            <w:pPr>
              <w:pStyle w:val="TableParagraph"/>
              <w:rPr>
                <w:rFonts w:ascii="Times New Roman"/>
                <w:sz w:val="6"/>
              </w:rPr>
            </w:pPr>
          </w:p>
        </w:tc>
        <w:tc>
          <w:tcPr>
            <w:tcW w:w="450" w:type="dxa"/>
          </w:tcPr>
          <w:p w14:paraId="39B87175" w14:textId="77777777" w:rsidR="00A5792B" w:rsidRDefault="002F44C1">
            <w:pPr>
              <w:pStyle w:val="TableParagraph"/>
              <w:spacing w:line="93" w:lineRule="exact"/>
              <w:ind w:left="59"/>
              <w:rPr>
                <w:sz w:val="10"/>
              </w:rPr>
            </w:pPr>
            <w:r>
              <w:rPr>
                <w:w w:val="99"/>
                <w:sz w:val="10"/>
              </w:rPr>
              <w:t>|</w:t>
            </w:r>
          </w:p>
        </w:tc>
        <w:tc>
          <w:tcPr>
            <w:tcW w:w="180" w:type="dxa"/>
          </w:tcPr>
          <w:p w14:paraId="73E57795" w14:textId="77777777" w:rsidR="00A5792B" w:rsidRDefault="00A5792B">
            <w:pPr>
              <w:pStyle w:val="TableParagraph"/>
              <w:rPr>
                <w:rFonts w:ascii="Times New Roman"/>
                <w:sz w:val="6"/>
              </w:rPr>
            </w:pPr>
          </w:p>
        </w:tc>
        <w:tc>
          <w:tcPr>
            <w:tcW w:w="360" w:type="dxa"/>
          </w:tcPr>
          <w:p w14:paraId="4529866A" w14:textId="77777777" w:rsidR="00A5792B" w:rsidRDefault="002F44C1">
            <w:pPr>
              <w:pStyle w:val="TableParagraph"/>
              <w:spacing w:line="93" w:lineRule="exact"/>
              <w:ind w:left="89"/>
              <w:rPr>
                <w:sz w:val="10"/>
              </w:rPr>
            </w:pPr>
            <w:r>
              <w:rPr>
                <w:w w:val="99"/>
                <w:sz w:val="10"/>
              </w:rPr>
              <w:t>|</w:t>
            </w:r>
          </w:p>
        </w:tc>
        <w:tc>
          <w:tcPr>
            <w:tcW w:w="330" w:type="dxa"/>
          </w:tcPr>
          <w:p w14:paraId="651670F0" w14:textId="77777777" w:rsidR="00A5792B" w:rsidRDefault="00A5792B">
            <w:pPr>
              <w:pStyle w:val="TableParagraph"/>
              <w:rPr>
                <w:rFonts w:ascii="Times New Roman"/>
                <w:sz w:val="6"/>
              </w:rPr>
            </w:pPr>
          </w:p>
        </w:tc>
        <w:tc>
          <w:tcPr>
            <w:tcW w:w="300" w:type="dxa"/>
          </w:tcPr>
          <w:p w14:paraId="28F79EA0" w14:textId="77777777" w:rsidR="00A5792B" w:rsidRDefault="002F44C1">
            <w:pPr>
              <w:pStyle w:val="TableParagraph"/>
              <w:spacing w:line="93" w:lineRule="exact"/>
              <w:ind w:left="59"/>
              <w:rPr>
                <w:sz w:val="10"/>
              </w:rPr>
            </w:pPr>
            <w:r>
              <w:rPr>
                <w:w w:val="99"/>
                <w:sz w:val="10"/>
              </w:rPr>
              <w:t>|</w:t>
            </w:r>
          </w:p>
        </w:tc>
        <w:tc>
          <w:tcPr>
            <w:tcW w:w="840" w:type="dxa"/>
            <w:gridSpan w:val="2"/>
          </w:tcPr>
          <w:p w14:paraId="3E8D2822" w14:textId="77777777" w:rsidR="00A5792B" w:rsidRDefault="002F44C1">
            <w:pPr>
              <w:pStyle w:val="TableParagraph"/>
              <w:spacing w:line="93" w:lineRule="exact"/>
              <w:ind w:left="57"/>
              <w:jc w:val="center"/>
              <w:rPr>
                <w:sz w:val="10"/>
              </w:rPr>
            </w:pPr>
            <w:r>
              <w:rPr>
                <w:w w:val="99"/>
                <w:sz w:val="10"/>
              </w:rPr>
              <w:t>|</w:t>
            </w:r>
          </w:p>
        </w:tc>
        <w:tc>
          <w:tcPr>
            <w:tcW w:w="180" w:type="dxa"/>
          </w:tcPr>
          <w:p w14:paraId="4849692F" w14:textId="77777777" w:rsidR="00A5792B" w:rsidRDefault="00A5792B">
            <w:pPr>
              <w:pStyle w:val="TableParagraph"/>
              <w:rPr>
                <w:rFonts w:ascii="Times New Roman"/>
                <w:sz w:val="6"/>
              </w:rPr>
            </w:pPr>
          </w:p>
        </w:tc>
        <w:tc>
          <w:tcPr>
            <w:tcW w:w="330" w:type="dxa"/>
          </w:tcPr>
          <w:p w14:paraId="4354F8D4" w14:textId="77777777" w:rsidR="00A5792B" w:rsidRDefault="002F44C1">
            <w:pPr>
              <w:pStyle w:val="TableParagraph"/>
              <w:spacing w:line="93" w:lineRule="exact"/>
              <w:ind w:left="58"/>
              <w:rPr>
                <w:sz w:val="10"/>
              </w:rPr>
            </w:pPr>
            <w:r>
              <w:rPr>
                <w:w w:val="99"/>
                <w:sz w:val="10"/>
              </w:rPr>
              <w:t>|</w:t>
            </w:r>
          </w:p>
        </w:tc>
        <w:tc>
          <w:tcPr>
            <w:tcW w:w="360" w:type="dxa"/>
          </w:tcPr>
          <w:p w14:paraId="2DDAC52B" w14:textId="77777777" w:rsidR="00A5792B" w:rsidRDefault="00A5792B">
            <w:pPr>
              <w:pStyle w:val="TableParagraph"/>
              <w:rPr>
                <w:rFonts w:ascii="Times New Roman"/>
                <w:sz w:val="6"/>
              </w:rPr>
            </w:pPr>
          </w:p>
        </w:tc>
        <w:tc>
          <w:tcPr>
            <w:tcW w:w="360" w:type="dxa"/>
          </w:tcPr>
          <w:p w14:paraId="3CCAC888" w14:textId="77777777" w:rsidR="00A5792B" w:rsidRDefault="002F44C1">
            <w:pPr>
              <w:pStyle w:val="TableParagraph"/>
              <w:spacing w:line="93" w:lineRule="exact"/>
              <w:ind w:left="28"/>
              <w:rPr>
                <w:sz w:val="10"/>
              </w:rPr>
            </w:pPr>
            <w:r>
              <w:rPr>
                <w:w w:val="99"/>
                <w:sz w:val="10"/>
              </w:rPr>
              <w:t>|</w:t>
            </w:r>
          </w:p>
        </w:tc>
        <w:tc>
          <w:tcPr>
            <w:tcW w:w="240" w:type="dxa"/>
          </w:tcPr>
          <w:p w14:paraId="4A7BCEF0" w14:textId="77777777" w:rsidR="00A5792B" w:rsidRDefault="00A5792B">
            <w:pPr>
              <w:pStyle w:val="TableParagraph"/>
              <w:rPr>
                <w:rFonts w:ascii="Times New Roman"/>
                <w:sz w:val="6"/>
              </w:rPr>
            </w:pPr>
          </w:p>
        </w:tc>
        <w:tc>
          <w:tcPr>
            <w:tcW w:w="510" w:type="dxa"/>
          </w:tcPr>
          <w:p w14:paraId="0ABEBC9C" w14:textId="77777777" w:rsidR="00A5792B" w:rsidRDefault="002F44C1">
            <w:pPr>
              <w:pStyle w:val="TableParagraph"/>
              <w:tabs>
                <w:tab w:val="left" w:pos="448"/>
              </w:tabs>
              <w:spacing w:line="93" w:lineRule="exact"/>
              <w:ind w:left="88"/>
              <w:rPr>
                <w:sz w:val="10"/>
              </w:rPr>
            </w:pPr>
            <w:r>
              <w:rPr>
                <w:sz w:val="10"/>
              </w:rPr>
              <w:t>|</w:t>
            </w:r>
            <w:r>
              <w:rPr>
                <w:sz w:val="10"/>
              </w:rPr>
              <w:tab/>
            </w:r>
            <w:r>
              <w:rPr>
                <w:spacing w:val="-18"/>
                <w:sz w:val="10"/>
              </w:rPr>
              <w:t>P</w:t>
            </w:r>
          </w:p>
        </w:tc>
        <w:tc>
          <w:tcPr>
            <w:tcW w:w="330" w:type="dxa"/>
            <w:gridSpan w:val="2"/>
          </w:tcPr>
          <w:p w14:paraId="525663F8" w14:textId="77777777" w:rsidR="00A5792B" w:rsidRDefault="002F44C1">
            <w:pPr>
              <w:pStyle w:val="TableParagraph"/>
              <w:spacing w:line="93" w:lineRule="exact"/>
              <w:ind w:right="28"/>
              <w:jc w:val="right"/>
              <w:rPr>
                <w:sz w:val="10"/>
              </w:rPr>
            </w:pPr>
            <w:r>
              <w:rPr>
                <w:w w:val="99"/>
                <w:sz w:val="10"/>
              </w:rPr>
              <w:t>|</w:t>
            </w:r>
          </w:p>
        </w:tc>
      </w:tr>
      <w:tr w:rsidR="00A5792B" w14:paraId="13A9B5DB" w14:textId="77777777">
        <w:trPr>
          <w:trHeight w:val="113"/>
        </w:trPr>
        <w:tc>
          <w:tcPr>
            <w:tcW w:w="474" w:type="dxa"/>
          </w:tcPr>
          <w:p w14:paraId="33033122" w14:textId="77777777" w:rsidR="00A5792B" w:rsidRDefault="00A5792B">
            <w:pPr>
              <w:pStyle w:val="TableParagraph"/>
              <w:rPr>
                <w:rFonts w:ascii="Times New Roman"/>
                <w:sz w:val="6"/>
              </w:rPr>
            </w:pPr>
          </w:p>
        </w:tc>
        <w:tc>
          <w:tcPr>
            <w:tcW w:w="1500" w:type="dxa"/>
            <w:gridSpan w:val="2"/>
          </w:tcPr>
          <w:p w14:paraId="1C80C6B0" w14:textId="77777777" w:rsidR="00A5792B" w:rsidRDefault="002F44C1">
            <w:pPr>
              <w:pStyle w:val="TableParagraph"/>
              <w:tabs>
                <w:tab w:val="left" w:pos="1259"/>
              </w:tabs>
              <w:spacing w:line="93" w:lineRule="exact"/>
              <w:ind w:left="599"/>
              <w:rPr>
                <w:sz w:val="10"/>
              </w:rPr>
            </w:pPr>
            <w:r>
              <w:rPr>
                <w:sz w:val="10"/>
              </w:rPr>
              <w:t>|</w:t>
            </w:r>
            <w:r>
              <w:rPr>
                <w:sz w:val="10"/>
              </w:rPr>
              <w:tab/>
              <w:t>|</w:t>
            </w:r>
          </w:p>
        </w:tc>
        <w:tc>
          <w:tcPr>
            <w:tcW w:w="360" w:type="dxa"/>
          </w:tcPr>
          <w:p w14:paraId="1352FF8B" w14:textId="77777777" w:rsidR="00A5792B" w:rsidRDefault="00A5792B">
            <w:pPr>
              <w:pStyle w:val="TableParagraph"/>
              <w:rPr>
                <w:rFonts w:ascii="Times New Roman"/>
                <w:sz w:val="6"/>
              </w:rPr>
            </w:pPr>
          </w:p>
        </w:tc>
        <w:tc>
          <w:tcPr>
            <w:tcW w:w="480" w:type="dxa"/>
          </w:tcPr>
          <w:p w14:paraId="72223469" w14:textId="77777777" w:rsidR="00A5792B" w:rsidRDefault="002F44C1">
            <w:pPr>
              <w:pStyle w:val="TableParagraph"/>
              <w:spacing w:line="93" w:lineRule="exact"/>
              <w:ind w:left="59"/>
              <w:rPr>
                <w:sz w:val="10"/>
              </w:rPr>
            </w:pPr>
            <w:r>
              <w:rPr>
                <w:w w:val="99"/>
                <w:sz w:val="10"/>
              </w:rPr>
              <w:t>|</w:t>
            </w:r>
          </w:p>
        </w:tc>
        <w:tc>
          <w:tcPr>
            <w:tcW w:w="180" w:type="dxa"/>
          </w:tcPr>
          <w:p w14:paraId="254193D6" w14:textId="77777777" w:rsidR="00A5792B" w:rsidRDefault="00A5792B">
            <w:pPr>
              <w:pStyle w:val="TableParagraph"/>
              <w:rPr>
                <w:rFonts w:ascii="Times New Roman"/>
                <w:sz w:val="6"/>
              </w:rPr>
            </w:pPr>
          </w:p>
        </w:tc>
        <w:tc>
          <w:tcPr>
            <w:tcW w:w="450" w:type="dxa"/>
          </w:tcPr>
          <w:p w14:paraId="5FD13D9A" w14:textId="77777777" w:rsidR="00A5792B" w:rsidRDefault="002F44C1">
            <w:pPr>
              <w:pStyle w:val="TableParagraph"/>
              <w:spacing w:line="93" w:lineRule="exact"/>
              <w:ind w:left="59"/>
              <w:rPr>
                <w:sz w:val="10"/>
              </w:rPr>
            </w:pPr>
            <w:r>
              <w:rPr>
                <w:w w:val="99"/>
                <w:sz w:val="10"/>
              </w:rPr>
              <w:t>|</w:t>
            </w:r>
          </w:p>
        </w:tc>
        <w:tc>
          <w:tcPr>
            <w:tcW w:w="180" w:type="dxa"/>
          </w:tcPr>
          <w:p w14:paraId="79351402" w14:textId="77777777" w:rsidR="00A5792B" w:rsidRDefault="00A5792B">
            <w:pPr>
              <w:pStyle w:val="TableParagraph"/>
              <w:rPr>
                <w:rFonts w:ascii="Times New Roman"/>
                <w:sz w:val="6"/>
              </w:rPr>
            </w:pPr>
          </w:p>
        </w:tc>
        <w:tc>
          <w:tcPr>
            <w:tcW w:w="360" w:type="dxa"/>
          </w:tcPr>
          <w:p w14:paraId="044D937B" w14:textId="77777777" w:rsidR="00A5792B" w:rsidRDefault="002F44C1">
            <w:pPr>
              <w:pStyle w:val="TableParagraph"/>
              <w:spacing w:line="93" w:lineRule="exact"/>
              <w:ind w:left="89"/>
              <w:rPr>
                <w:sz w:val="10"/>
              </w:rPr>
            </w:pPr>
            <w:r>
              <w:rPr>
                <w:w w:val="99"/>
                <w:sz w:val="10"/>
              </w:rPr>
              <w:t>|</w:t>
            </w:r>
          </w:p>
        </w:tc>
        <w:tc>
          <w:tcPr>
            <w:tcW w:w="330" w:type="dxa"/>
          </w:tcPr>
          <w:p w14:paraId="2F1F87D0" w14:textId="77777777" w:rsidR="00A5792B" w:rsidRDefault="00A5792B">
            <w:pPr>
              <w:pStyle w:val="TableParagraph"/>
              <w:rPr>
                <w:rFonts w:ascii="Times New Roman"/>
                <w:sz w:val="6"/>
              </w:rPr>
            </w:pPr>
          </w:p>
        </w:tc>
        <w:tc>
          <w:tcPr>
            <w:tcW w:w="300" w:type="dxa"/>
          </w:tcPr>
          <w:p w14:paraId="67A9FDE4" w14:textId="77777777" w:rsidR="00A5792B" w:rsidRDefault="002F44C1">
            <w:pPr>
              <w:pStyle w:val="TableParagraph"/>
              <w:spacing w:line="93" w:lineRule="exact"/>
              <w:ind w:left="59"/>
              <w:rPr>
                <w:sz w:val="10"/>
              </w:rPr>
            </w:pPr>
            <w:r>
              <w:rPr>
                <w:w w:val="99"/>
                <w:sz w:val="10"/>
              </w:rPr>
              <w:t>|</w:t>
            </w:r>
          </w:p>
        </w:tc>
        <w:tc>
          <w:tcPr>
            <w:tcW w:w="840" w:type="dxa"/>
            <w:gridSpan w:val="2"/>
          </w:tcPr>
          <w:p w14:paraId="7F7E1108" w14:textId="77777777" w:rsidR="00A5792B" w:rsidRDefault="002F44C1">
            <w:pPr>
              <w:pStyle w:val="TableParagraph"/>
              <w:spacing w:line="93" w:lineRule="exact"/>
              <w:ind w:left="57"/>
              <w:jc w:val="center"/>
              <w:rPr>
                <w:sz w:val="10"/>
              </w:rPr>
            </w:pPr>
            <w:r>
              <w:rPr>
                <w:w w:val="99"/>
                <w:sz w:val="10"/>
              </w:rPr>
              <w:t>|</w:t>
            </w:r>
          </w:p>
        </w:tc>
        <w:tc>
          <w:tcPr>
            <w:tcW w:w="180" w:type="dxa"/>
          </w:tcPr>
          <w:p w14:paraId="22604DC1" w14:textId="77777777" w:rsidR="00A5792B" w:rsidRDefault="00A5792B">
            <w:pPr>
              <w:pStyle w:val="TableParagraph"/>
              <w:rPr>
                <w:rFonts w:ascii="Times New Roman"/>
                <w:sz w:val="6"/>
              </w:rPr>
            </w:pPr>
          </w:p>
        </w:tc>
        <w:tc>
          <w:tcPr>
            <w:tcW w:w="330" w:type="dxa"/>
          </w:tcPr>
          <w:p w14:paraId="6393A3AD" w14:textId="77777777" w:rsidR="00A5792B" w:rsidRDefault="002F44C1">
            <w:pPr>
              <w:pStyle w:val="TableParagraph"/>
              <w:spacing w:line="93" w:lineRule="exact"/>
              <w:ind w:left="58"/>
              <w:rPr>
                <w:sz w:val="10"/>
              </w:rPr>
            </w:pPr>
            <w:r>
              <w:rPr>
                <w:w w:val="99"/>
                <w:sz w:val="10"/>
              </w:rPr>
              <w:t>|</w:t>
            </w:r>
          </w:p>
        </w:tc>
        <w:tc>
          <w:tcPr>
            <w:tcW w:w="360" w:type="dxa"/>
          </w:tcPr>
          <w:p w14:paraId="31FB1763" w14:textId="77777777" w:rsidR="00A5792B" w:rsidRDefault="002F44C1">
            <w:pPr>
              <w:pStyle w:val="TableParagraph"/>
              <w:spacing w:line="93" w:lineRule="exact"/>
              <w:ind w:left="88"/>
              <w:rPr>
                <w:sz w:val="10"/>
              </w:rPr>
            </w:pPr>
            <w:r>
              <w:rPr>
                <w:w w:val="99"/>
                <w:sz w:val="10"/>
              </w:rPr>
              <w:t>P</w:t>
            </w:r>
          </w:p>
        </w:tc>
        <w:tc>
          <w:tcPr>
            <w:tcW w:w="360" w:type="dxa"/>
          </w:tcPr>
          <w:p w14:paraId="08BD0E41" w14:textId="77777777" w:rsidR="00A5792B" w:rsidRDefault="002F44C1">
            <w:pPr>
              <w:pStyle w:val="TableParagraph"/>
              <w:spacing w:line="93" w:lineRule="exact"/>
              <w:ind w:left="28"/>
              <w:rPr>
                <w:sz w:val="10"/>
              </w:rPr>
            </w:pPr>
            <w:r>
              <w:rPr>
                <w:w w:val="99"/>
                <w:sz w:val="10"/>
              </w:rPr>
              <w:t>|</w:t>
            </w:r>
          </w:p>
        </w:tc>
        <w:tc>
          <w:tcPr>
            <w:tcW w:w="240" w:type="dxa"/>
          </w:tcPr>
          <w:p w14:paraId="57D88C8F" w14:textId="77777777" w:rsidR="00A5792B" w:rsidRDefault="00A5792B">
            <w:pPr>
              <w:pStyle w:val="TableParagraph"/>
              <w:rPr>
                <w:rFonts w:ascii="Times New Roman"/>
                <w:sz w:val="6"/>
              </w:rPr>
            </w:pPr>
          </w:p>
        </w:tc>
        <w:tc>
          <w:tcPr>
            <w:tcW w:w="510" w:type="dxa"/>
          </w:tcPr>
          <w:p w14:paraId="29952597" w14:textId="77777777" w:rsidR="00A5792B" w:rsidRDefault="002F44C1">
            <w:pPr>
              <w:pStyle w:val="TableParagraph"/>
              <w:spacing w:line="93" w:lineRule="exact"/>
              <w:ind w:left="88"/>
              <w:rPr>
                <w:sz w:val="10"/>
              </w:rPr>
            </w:pPr>
            <w:r>
              <w:rPr>
                <w:w w:val="99"/>
                <w:sz w:val="10"/>
              </w:rPr>
              <w:t>|</w:t>
            </w:r>
          </w:p>
        </w:tc>
        <w:tc>
          <w:tcPr>
            <w:tcW w:w="330" w:type="dxa"/>
            <w:gridSpan w:val="2"/>
          </w:tcPr>
          <w:p w14:paraId="59CFCAF3" w14:textId="77777777" w:rsidR="00A5792B" w:rsidRDefault="002F44C1">
            <w:pPr>
              <w:pStyle w:val="TableParagraph"/>
              <w:spacing w:line="93" w:lineRule="exact"/>
              <w:ind w:right="28"/>
              <w:jc w:val="right"/>
              <w:rPr>
                <w:sz w:val="10"/>
              </w:rPr>
            </w:pPr>
            <w:r>
              <w:rPr>
                <w:w w:val="99"/>
                <w:sz w:val="10"/>
              </w:rPr>
              <w:t>|</w:t>
            </w:r>
          </w:p>
        </w:tc>
      </w:tr>
      <w:tr w:rsidR="00A5792B" w14:paraId="3EE67E3D" w14:textId="77777777">
        <w:trPr>
          <w:trHeight w:val="113"/>
        </w:trPr>
        <w:tc>
          <w:tcPr>
            <w:tcW w:w="474" w:type="dxa"/>
          </w:tcPr>
          <w:p w14:paraId="70B24369" w14:textId="77777777" w:rsidR="00A5792B" w:rsidRDefault="002F44C1">
            <w:pPr>
              <w:pStyle w:val="TableParagraph"/>
              <w:spacing w:line="93" w:lineRule="exact"/>
              <w:ind w:right="58"/>
              <w:jc w:val="right"/>
              <w:rPr>
                <w:sz w:val="10"/>
              </w:rPr>
            </w:pPr>
            <w:r>
              <w:rPr>
                <w:w w:val="95"/>
                <w:sz w:val="10"/>
              </w:rPr>
              <w:t>80</w:t>
            </w:r>
          </w:p>
        </w:tc>
        <w:tc>
          <w:tcPr>
            <w:tcW w:w="1500" w:type="dxa"/>
            <w:gridSpan w:val="2"/>
          </w:tcPr>
          <w:p w14:paraId="01D0FD79" w14:textId="77777777" w:rsidR="00A5792B" w:rsidRDefault="002F44C1">
            <w:pPr>
              <w:pStyle w:val="TableParagraph"/>
              <w:tabs>
                <w:tab w:val="left" w:pos="1259"/>
              </w:tabs>
              <w:spacing w:line="93" w:lineRule="exact"/>
              <w:ind w:left="119"/>
              <w:rPr>
                <w:sz w:val="10"/>
              </w:rPr>
            </w:pPr>
            <w:r>
              <w:rPr>
                <w:sz w:val="10"/>
              </w:rPr>
              <w:t>97/36.1-|</w:t>
            </w:r>
            <w:r>
              <w:rPr>
                <w:sz w:val="10"/>
              </w:rPr>
              <w:tab/>
              <w:t>|</w:t>
            </w:r>
          </w:p>
        </w:tc>
        <w:tc>
          <w:tcPr>
            <w:tcW w:w="360" w:type="dxa"/>
          </w:tcPr>
          <w:p w14:paraId="4998B4D7" w14:textId="77777777" w:rsidR="00A5792B" w:rsidRDefault="00A5792B">
            <w:pPr>
              <w:pStyle w:val="TableParagraph"/>
              <w:rPr>
                <w:rFonts w:ascii="Times New Roman"/>
                <w:sz w:val="6"/>
              </w:rPr>
            </w:pPr>
          </w:p>
        </w:tc>
        <w:tc>
          <w:tcPr>
            <w:tcW w:w="480" w:type="dxa"/>
          </w:tcPr>
          <w:p w14:paraId="025E8A8E" w14:textId="77777777" w:rsidR="00A5792B" w:rsidRDefault="002F44C1">
            <w:pPr>
              <w:pStyle w:val="TableParagraph"/>
              <w:spacing w:line="93" w:lineRule="exact"/>
              <w:ind w:left="59"/>
              <w:rPr>
                <w:sz w:val="10"/>
              </w:rPr>
            </w:pPr>
            <w:r>
              <w:rPr>
                <w:w w:val="99"/>
                <w:sz w:val="10"/>
              </w:rPr>
              <w:t>|</w:t>
            </w:r>
          </w:p>
        </w:tc>
        <w:tc>
          <w:tcPr>
            <w:tcW w:w="180" w:type="dxa"/>
          </w:tcPr>
          <w:p w14:paraId="7FF62A05" w14:textId="77777777" w:rsidR="00A5792B" w:rsidRDefault="00A5792B">
            <w:pPr>
              <w:pStyle w:val="TableParagraph"/>
              <w:rPr>
                <w:rFonts w:ascii="Times New Roman"/>
                <w:sz w:val="6"/>
              </w:rPr>
            </w:pPr>
          </w:p>
        </w:tc>
        <w:tc>
          <w:tcPr>
            <w:tcW w:w="450" w:type="dxa"/>
          </w:tcPr>
          <w:p w14:paraId="21B70A1E" w14:textId="77777777" w:rsidR="00A5792B" w:rsidRDefault="002F44C1">
            <w:pPr>
              <w:pStyle w:val="TableParagraph"/>
              <w:spacing w:line="93" w:lineRule="exact"/>
              <w:ind w:left="59"/>
              <w:rPr>
                <w:sz w:val="10"/>
              </w:rPr>
            </w:pPr>
            <w:r>
              <w:rPr>
                <w:w w:val="99"/>
                <w:sz w:val="10"/>
              </w:rPr>
              <w:t>|</w:t>
            </w:r>
          </w:p>
        </w:tc>
        <w:tc>
          <w:tcPr>
            <w:tcW w:w="180" w:type="dxa"/>
          </w:tcPr>
          <w:p w14:paraId="060BD487" w14:textId="77777777" w:rsidR="00A5792B" w:rsidRDefault="00A5792B">
            <w:pPr>
              <w:pStyle w:val="TableParagraph"/>
              <w:rPr>
                <w:rFonts w:ascii="Times New Roman"/>
                <w:sz w:val="6"/>
              </w:rPr>
            </w:pPr>
          </w:p>
        </w:tc>
        <w:tc>
          <w:tcPr>
            <w:tcW w:w="360" w:type="dxa"/>
          </w:tcPr>
          <w:p w14:paraId="0EE4F84B" w14:textId="77777777" w:rsidR="00A5792B" w:rsidRDefault="002F44C1">
            <w:pPr>
              <w:pStyle w:val="TableParagraph"/>
              <w:spacing w:line="93" w:lineRule="exact"/>
              <w:ind w:left="89"/>
              <w:rPr>
                <w:sz w:val="10"/>
              </w:rPr>
            </w:pPr>
            <w:r>
              <w:rPr>
                <w:w w:val="99"/>
                <w:sz w:val="10"/>
              </w:rPr>
              <w:t>|</w:t>
            </w:r>
          </w:p>
        </w:tc>
        <w:tc>
          <w:tcPr>
            <w:tcW w:w="330" w:type="dxa"/>
          </w:tcPr>
          <w:p w14:paraId="01160009" w14:textId="77777777" w:rsidR="00A5792B" w:rsidRDefault="00A5792B">
            <w:pPr>
              <w:pStyle w:val="TableParagraph"/>
              <w:rPr>
                <w:rFonts w:ascii="Times New Roman"/>
                <w:sz w:val="6"/>
              </w:rPr>
            </w:pPr>
          </w:p>
        </w:tc>
        <w:tc>
          <w:tcPr>
            <w:tcW w:w="300" w:type="dxa"/>
          </w:tcPr>
          <w:p w14:paraId="440C01E1" w14:textId="77777777" w:rsidR="00A5792B" w:rsidRDefault="002F44C1">
            <w:pPr>
              <w:pStyle w:val="TableParagraph"/>
              <w:spacing w:line="93" w:lineRule="exact"/>
              <w:ind w:left="59"/>
              <w:rPr>
                <w:sz w:val="10"/>
              </w:rPr>
            </w:pPr>
            <w:r>
              <w:rPr>
                <w:w w:val="99"/>
                <w:sz w:val="10"/>
              </w:rPr>
              <w:t>|</w:t>
            </w:r>
          </w:p>
        </w:tc>
        <w:tc>
          <w:tcPr>
            <w:tcW w:w="840" w:type="dxa"/>
            <w:gridSpan w:val="2"/>
          </w:tcPr>
          <w:p w14:paraId="1BB0FFD1" w14:textId="77777777" w:rsidR="00A5792B" w:rsidRDefault="002F44C1">
            <w:pPr>
              <w:pStyle w:val="TableParagraph"/>
              <w:tabs>
                <w:tab w:val="left" w:pos="419"/>
              </w:tabs>
              <w:spacing w:line="93" w:lineRule="exact"/>
              <w:ind w:left="119"/>
              <w:rPr>
                <w:sz w:val="10"/>
              </w:rPr>
            </w:pPr>
            <w:r>
              <w:rPr>
                <w:sz w:val="10"/>
              </w:rPr>
              <w:t>P</w:t>
            </w:r>
            <w:r>
              <w:rPr>
                <w:sz w:val="10"/>
              </w:rPr>
              <w:tab/>
              <w:t>|</w:t>
            </w:r>
          </w:p>
        </w:tc>
        <w:tc>
          <w:tcPr>
            <w:tcW w:w="180" w:type="dxa"/>
          </w:tcPr>
          <w:p w14:paraId="7052A327" w14:textId="77777777" w:rsidR="00A5792B" w:rsidRDefault="00A5792B">
            <w:pPr>
              <w:pStyle w:val="TableParagraph"/>
              <w:rPr>
                <w:rFonts w:ascii="Times New Roman"/>
                <w:sz w:val="6"/>
              </w:rPr>
            </w:pPr>
          </w:p>
        </w:tc>
        <w:tc>
          <w:tcPr>
            <w:tcW w:w="330" w:type="dxa"/>
          </w:tcPr>
          <w:p w14:paraId="2D4A1225" w14:textId="77777777" w:rsidR="00A5792B" w:rsidRDefault="002F44C1">
            <w:pPr>
              <w:pStyle w:val="TableParagraph"/>
              <w:spacing w:line="93" w:lineRule="exact"/>
              <w:ind w:left="58"/>
              <w:rPr>
                <w:sz w:val="10"/>
              </w:rPr>
            </w:pPr>
            <w:r>
              <w:rPr>
                <w:w w:val="99"/>
                <w:sz w:val="10"/>
              </w:rPr>
              <w:t>|</w:t>
            </w:r>
          </w:p>
        </w:tc>
        <w:tc>
          <w:tcPr>
            <w:tcW w:w="360" w:type="dxa"/>
          </w:tcPr>
          <w:p w14:paraId="0DA6DC67" w14:textId="77777777" w:rsidR="00A5792B" w:rsidRDefault="00A5792B">
            <w:pPr>
              <w:pStyle w:val="TableParagraph"/>
              <w:rPr>
                <w:rFonts w:ascii="Times New Roman"/>
                <w:sz w:val="6"/>
              </w:rPr>
            </w:pPr>
          </w:p>
        </w:tc>
        <w:tc>
          <w:tcPr>
            <w:tcW w:w="360" w:type="dxa"/>
          </w:tcPr>
          <w:p w14:paraId="55620F6B" w14:textId="77777777" w:rsidR="00A5792B" w:rsidRDefault="002F44C1">
            <w:pPr>
              <w:pStyle w:val="TableParagraph"/>
              <w:spacing w:line="93" w:lineRule="exact"/>
              <w:ind w:left="28"/>
              <w:rPr>
                <w:sz w:val="10"/>
              </w:rPr>
            </w:pPr>
            <w:r>
              <w:rPr>
                <w:w w:val="99"/>
                <w:sz w:val="10"/>
              </w:rPr>
              <w:t>|</w:t>
            </w:r>
          </w:p>
        </w:tc>
        <w:tc>
          <w:tcPr>
            <w:tcW w:w="240" w:type="dxa"/>
          </w:tcPr>
          <w:p w14:paraId="2DF657F6" w14:textId="77777777" w:rsidR="00A5792B" w:rsidRDefault="00A5792B">
            <w:pPr>
              <w:pStyle w:val="TableParagraph"/>
              <w:rPr>
                <w:rFonts w:ascii="Times New Roman"/>
                <w:sz w:val="6"/>
              </w:rPr>
            </w:pPr>
          </w:p>
        </w:tc>
        <w:tc>
          <w:tcPr>
            <w:tcW w:w="510" w:type="dxa"/>
          </w:tcPr>
          <w:p w14:paraId="5E9934E8" w14:textId="77777777" w:rsidR="00A5792B" w:rsidRDefault="002F44C1">
            <w:pPr>
              <w:pStyle w:val="TableParagraph"/>
              <w:spacing w:line="93" w:lineRule="exact"/>
              <w:ind w:left="88"/>
              <w:rPr>
                <w:sz w:val="10"/>
              </w:rPr>
            </w:pPr>
            <w:r>
              <w:rPr>
                <w:w w:val="99"/>
                <w:sz w:val="10"/>
              </w:rPr>
              <w:t>|</w:t>
            </w:r>
          </w:p>
        </w:tc>
        <w:tc>
          <w:tcPr>
            <w:tcW w:w="330" w:type="dxa"/>
            <w:gridSpan w:val="2"/>
          </w:tcPr>
          <w:p w14:paraId="368F9F7E" w14:textId="77777777" w:rsidR="00A5792B" w:rsidRDefault="002F44C1">
            <w:pPr>
              <w:pStyle w:val="TableParagraph"/>
              <w:spacing w:line="93" w:lineRule="exact"/>
              <w:ind w:right="28"/>
              <w:jc w:val="right"/>
              <w:rPr>
                <w:sz w:val="10"/>
              </w:rPr>
            </w:pPr>
            <w:r>
              <w:rPr>
                <w:w w:val="99"/>
                <w:sz w:val="10"/>
              </w:rPr>
              <w:t>|</w:t>
            </w:r>
          </w:p>
        </w:tc>
      </w:tr>
      <w:tr w:rsidR="00A5792B" w14:paraId="7F751183" w14:textId="77777777">
        <w:trPr>
          <w:trHeight w:val="113"/>
        </w:trPr>
        <w:tc>
          <w:tcPr>
            <w:tcW w:w="474" w:type="dxa"/>
          </w:tcPr>
          <w:p w14:paraId="2B85BF5B" w14:textId="77777777" w:rsidR="00A5792B" w:rsidRDefault="00A5792B">
            <w:pPr>
              <w:pStyle w:val="TableParagraph"/>
              <w:rPr>
                <w:rFonts w:ascii="Times New Roman"/>
                <w:sz w:val="6"/>
              </w:rPr>
            </w:pPr>
          </w:p>
        </w:tc>
        <w:tc>
          <w:tcPr>
            <w:tcW w:w="1500" w:type="dxa"/>
            <w:gridSpan w:val="2"/>
          </w:tcPr>
          <w:p w14:paraId="450ACDB1" w14:textId="77777777" w:rsidR="00A5792B" w:rsidRDefault="002F44C1">
            <w:pPr>
              <w:pStyle w:val="TableParagraph"/>
              <w:tabs>
                <w:tab w:val="left" w:pos="1259"/>
              </w:tabs>
              <w:spacing w:line="93" w:lineRule="exact"/>
              <w:ind w:left="599"/>
              <w:rPr>
                <w:sz w:val="10"/>
              </w:rPr>
            </w:pPr>
            <w:r>
              <w:rPr>
                <w:sz w:val="10"/>
              </w:rPr>
              <w:t>|</w:t>
            </w:r>
            <w:r>
              <w:rPr>
                <w:sz w:val="10"/>
              </w:rPr>
              <w:tab/>
              <w:t>|</w:t>
            </w:r>
          </w:p>
        </w:tc>
        <w:tc>
          <w:tcPr>
            <w:tcW w:w="360" w:type="dxa"/>
          </w:tcPr>
          <w:p w14:paraId="4A81CBA7" w14:textId="77777777" w:rsidR="00A5792B" w:rsidRDefault="002F44C1">
            <w:pPr>
              <w:pStyle w:val="TableParagraph"/>
              <w:spacing w:line="93" w:lineRule="exact"/>
              <w:ind w:left="119"/>
              <w:rPr>
                <w:sz w:val="10"/>
              </w:rPr>
            </w:pPr>
            <w:r>
              <w:rPr>
                <w:w w:val="99"/>
                <w:sz w:val="10"/>
              </w:rPr>
              <w:t>P</w:t>
            </w:r>
          </w:p>
        </w:tc>
        <w:tc>
          <w:tcPr>
            <w:tcW w:w="480" w:type="dxa"/>
          </w:tcPr>
          <w:p w14:paraId="706EA307" w14:textId="77777777" w:rsidR="00A5792B" w:rsidRDefault="002F44C1">
            <w:pPr>
              <w:pStyle w:val="TableParagraph"/>
              <w:spacing w:line="93" w:lineRule="exact"/>
              <w:ind w:left="59"/>
              <w:rPr>
                <w:sz w:val="10"/>
              </w:rPr>
            </w:pPr>
            <w:r>
              <w:rPr>
                <w:w w:val="99"/>
                <w:sz w:val="10"/>
              </w:rPr>
              <w:t>|</w:t>
            </w:r>
          </w:p>
        </w:tc>
        <w:tc>
          <w:tcPr>
            <w:tcW w:w="180" w:type="dxa"/>
          </w:tcPr>
          <w:p w14:paraId="5F7129D2" w14:textId="77777777" w:rsidR="00A5792B" w:rsidRDefault="00A5792B">
            <w:pPr>
              <w:pStyle w:val="TableParagraph"/>
              <w:rPr>
                <w:rFonts w:ascii="Times New Roman"/>
                <w:sz w:val="6"/>
              </w:rPr>
            </w:pPr>
          </w:p>
        </w:tc>
        <w:tc>
          <w:tcPr>
            <w:tcW w:w="630" w:type="dxa"/>
            <w:gridSpan w:val="2"/>
          </w:tcPr>
          <w:p w14:paraId="135E34E2" w14:textId="77777777" w:rsidR="00A5792B" w:rsidRDefault="002F44C1">
            <w:pPr>
              <w:pStyle w:val="TableParagraph"/>
              <w:tabs>
                <w:tab w:val="left" w:pos="419"/>
              </w:tabs>
              <w:spacing w:line="93" w:lineRule="exact"/>
              <w:ind w:left="59"/>
              <w:rPr>
                <w:sz w:val="10"/>
              </w:rPr>
            </w:pPr>
            <w:r>
              <w:rPr>
                <w:sz w:val="10"/>
              </w:rPr>
              <w:t>|</w:t>
            </w:r>
            <w:r>
              <w:rPr>
                <w:sz w:val="10"/>
              </w:rPr>
              <w:tab/>
              <w:t>P</w:t>
            </w:r>
          </w:p>
        </w:tc>
        <w:tc>
          <w:tcPr>
            <w:tcW w:w="360" w:type="dxa"/>
          </w:tcPr>
          <w:p w14:paraId="201F828B" w14:textId="77777777" w:rsidR="00A5792B" w:rsidRDefault="002F44C1">
            <w:pPr>
              <w:pStyle w:val="TableParagraph"/>
              <w:spacing w:line="93" w:lineRule="exact"/>
              <w:ind w:left="89"/>
              <w:rPr>
                <w:sz w:val="10"/>
              </w:rPr>
            </w:pPr>
            <w:r>
              <w:rPr>
                <w:w w:val="99"/>
                <w:sz w:val="10"/>
              </w:rPr>
              <w:t>|</w:t>
            </w:r>
          </w:p>
        </w:tc>
        <w:tc>
          <w:tcPr>
            <w:tcW w:w="330" w:type="dxa"/>
          </w:tcPr>
          <w:p w14:paraId="73DFCA10" w14:textId="77777777" w:rsidR="00A5792B" w:rsidRDefault="00A5792B">
            <w:pPr>
              <w:pStyle w:val="TableParagraph"/>
              <w:rPr>
                <w:rFonts w:ascii="Times New Roman"/>
                <w:sz w:val="6"/>
              </w:rPr>
            </w:pPr>
          </w:p>
        </w:tc>
        <w:tc>
          <w:tcPr>
            <w:tcW w:w="300" w:type="dxa"/>
          </w:tcPr>
          <w:p w14:paraId="6B57B129" w14:textId="77777777" w:rsidR="00A5792B" w:rsidRDefault="002F44C1">
            <w:pPr>
              <w:pStyle w:val="TableParagraph"/>
              <w:spacing w:line="93" w:lineRule="exact"/>
              <w:ind w:left="59"/>
              <w:rPr>
                <w:sz w:val="10"/>
              </w:rPr>
            </w:pPr>
            <w:r>
              <w:rPr>
                <w:w w:val="99"/>
                <w:sz w:val="10"/>
              </w:rPr>
              <w:t>|</w:t>
            </w:r>
          </w:p>
        </w:tc>
        <w:tc>
          <w:tcPr>
            <w:tcW w:w="840" w:type="dxa"/>
            <w:gridSpan w:val="2"/>
          </w:tcPr>
          <w:p w14:paraId="1E345AB9" w14:textId="77777777" w:rsidR="00A5792B" w:rsidRDefault="002F44C1">
            <w:pPr>
              <w:pStyle w:val="TableParagraph"/>
              <w:spacing w:line="93" w:lineRule="exact"/>
              <w:ind w:left="57"/>
              <w:jc w:val="center"/>
              <w:rPr>
                <w:sz w:val="10"/>
              </w:rPr>
            </w:pPr>
            <w:r>
              <w:rPr>
                <w:w w:val="99"/>
                <w:sz w:val="10"/>
              </w:rPr>
              <w:t>|</w:t>
            </w:r>
          </w:p>
        </w:tc>
        <w:tc>
          <w:tcPr>
            <w:tcW w:w="180" w:type="dxa"/>
          </w:tcPr>
          <w:p w14:paraId="5989232D" w14:textId="77777777" w:rsidR="00A5792B" w:rsidRDefault="00A5792B">
            <w:pPr>
              <w:pStyle w:val="TableParagraph"/>
              <w:rPr>
                <w:rFonts w:ascii="Times New Roman"/>
                <w:sz w:val="6"/>
              </w:rPr>
            </w:pPr>
          </w:p>
        </w:tc>
        <w:tc>
          <w:tcPr>
            <w:tcW w:w="330" w:type="dxa"/>
          </w:tcPr>
          <w:p w14:paraId="7D17697C" w14:textId="77777777" w:rsidR="00A5792B" w:rsidRDefault="002F44C1">
            <w:pPr>
              <w:pStyle w:val="TableParagraph"/>
              <w:spacing w:line="93" w:lineRule="exact"/>
              <w:ind w:left="58"/>
              <w:rPr>
                <w:sz w:val="10"/>
              </w:rPr>
            </w:pPr>
            <w:r>
              <w:rPr>
                <w:w w:val="99"/>
                <w:sz w:val="10"/>
              </w:rPr>
              <w:t>|</w:t>
            </w:r>
          </w:p>
        </w:tc>
        <w:tc>
          <w:tcPr>
            <w:tcW w:w="360" w:type="dxa"/>
          </w:tcPr>
          <w:p w14:paraId="0636A8B8" w14:textId="77777777" w:rsidR="00A5792B" w:rsidRDefault="00A5792B">
            <w:pPr>
              <w:pStyle w:val="TableParagraph"/>
              <w:rPr>
                <w:rFonts w:ascii="Times New Roman"/>
                <w:sz w:val="6"/>
              </w:rPr>
            </w:pPr>
          </w:p>
        </w:tc>
        <w:tc>
          <w:tcPr>
            <w:tcW w:w="360" w:type="dxa"/>
          </w:tcPr>
          <w:p w14:paraId="79F35941" w14:textId="77777777" w:rsidR="00A5792B" w:rsidRDefault="002F44C1">
            <w:pPr>
              <w:pStyle w:val="TableParagraph"/>
              <w:spacing w:line="93" w:lineRule="exact"/>
              <w:ind w:left="28"/>
              <w:rPr>
                <w:sz w:val="10"/>
              </w:rPr>
            </w:pPr>
            <w:r>
              <w:rPr>
                <w:w w:val="99"/>
                <w:sz w:val="10"/>
              </w:rPr>
              <w:t>|</w:t>
            </w:r>
          </w:p>
        </w:tc>
        <w:tc>
          <w:tcPr>
            <w:tcW w:w="240" w:type="dxa"/>
          </w:tcPr>
          <w:p w14:paraId="07B41E95" w14:textId="77777777" w:rsidR="00A5792B" w:rsidRDefault="00A5792B">
            <w:pPr>
              <w:pStyle w:val="TableParagraph"/>
              <w:rPr>
                <w:rFonts w:ascii="Times New Roman"/>
                <w:sz w:val="6"/>
              </w:rPr>
            </w:pPr>
          </w:p>
        </w:tc>
        <w:tc>
          <w:tcPr>
            <w:tcW w:w="510" w:type="dxa"/>
          </w:tcPr>
          <w:p w14:paraId="2405F94C" w14:textId="77777777" w:rsidR="00A5792B" w:rsidRDefault="002F44C1">
            <w:pPr>
              <w:pStyle w:val="TableParagraph"/>
              <w:spacing w:line="93" w:lineRule="exact"/>
              <w:ind w:left="88"/>
              <w:rPr>
                <w:sz w:val="10"/>
              </w:rPr>
            </w:pPr>
            <w:r>
              <w:rPr>
                <w:w w:val="99"/>
                <w:sz w:val="10"/>
              </w:rPr>
              <w:t>|</w:t>
            </w:r>
          </w:p>
        </w:tc>
        <w:tc>
          <w:tcPr>
            <w:tcW w:w="330" w:type="dxa"/>
            <w:gridSpan w:val="2"/>
          </w:tcPr>
          <w:p w14:paraId="143990CF" w14:textId="77777777" w:rsidR="00A5792B" w:rsidRDefault="002F44C1">
            <w:pPr>
              <w:pStyle w:val="TableParagraph"/>
              <w:spacing w:line="93" w:lineRule="exact"/>
              <w:ind w:right="28"/>
              <w:jc w:val="right"/>
              <w:rPr>
                <w:sz w:val="10"/>
              </w:rPr>
            </w:pPr>
            <w:r>
              <w:rPr>
                <w:w w:val="99"/>
                <w:sz w:val="10"/>
              </w:rPr>
              <w:t>|</w:t>
            </w:r>
          </w:p>
        </w:tc>
      </w:tr>
      <w:tr w:rsidR="00A5792B" w14:paraId="3E5EA23A" w14:textId="77777777">
        <w:trPr>
          <w:trHeight w:val="112"/>
        </w:trPr>
        <w:tc>
          <w:tcPr>
            <w:tcW w:w="474" w:type="dxa"/>
          </w:tcPr>
          <w:p w14:paraId="492DD742" w14:textId="77777777" w:rsidR="00A5792B" w:rsidRDefault="00A5792B">
            <w:pPr>
              <w:pStyle w:val="TableParagraph"/>
              <w:rPr>
                <w:rFonts w:ascii="Times New Roman"/>
                <w:sz w:val="6"/>
              </w:rPr>
            </w:pPr>
          </w:p>
        </w:tc>
        <w:tc>
          <w:tcPr>
            <w:tcW w:w="1500" w:type="dxa"/>
            <w:gridSpan w:val="2"/>
          </w:tcPr>
          <w:p w14:paraId="7EA7E4CD" w14:textId="77777777" w:rsidR="00A5792B" w:rsidRDefault="002F44C1">
            <w:pPr>
              <w:pStyle w:val="TableParagraph"/>
              <w:tabs>
                <w:tab w:val="left" w:pos="1259"/>
              </w:tabs>
              <w:spacing w:line="93" w:lineRule="exact"/>
              <w:ind w:left="599"/>
              <w:rPr>
                <w:sz w:val="10"/>
              </w:rPr>
            </w:pPr>
            <w:r>
              <w:rPr>
                <w:sz w:val="10"/>
              </w:rPr>
              <w:t>|</w:t>
            </w:r>
            <w:r>
              <w:rPr>
                <w:sz w:val="10"/>
              </w:rPr>
              <w:tab/>
              <w:t>|</w:t>
            </w:r>
          </w:p>
        </w:tc>
        <w:tc>
          <w:tcPr>
            <w:tcW w:w="360" w:type="dxa"/>
          </w:tcPr>
          <w:p w14:paraId="0A0186E9" w14:textId="77777777" w:rsidR="00A5792B" w:rsidRDefault="00A5792B">
            <w:pPr>
              <w:pStyle w:val="TableParagraph"/>
              <w:rPr>
                <w:rFonts w:ascii="Times New Roman"/>
                <w:sz w:val="6"/>
              </w:rPr>
            </w:pPr>
          </w:p>
        </w:tc>
        <w:tc>
          <w:tcPr>
            <w:tcW w:w="480" w:type="dxa"/>
          </w:tcPr>
          <w:p w14:paraId="77A144A0" w14:textId="77777777" w:rsidR="00A5792B" w:rsidRDefault="002F44C1">
            <w:pPr>
              <w:pStyle w:val="TableParagraph"/>
              <w:spacing w:line="93" w:lineRule="exact"/>
              <w:ind w:left="59"/>
              <w:rPr>
                <w:sz w:val="10"/>
              </w:rPr>
            </w:pPr>
            <w:r>
              <w:rPr>
                <w:w w:val="99"/>
                <w:sz w:val="10"/>
              </w:rPr>
              <w:t>|</w:t>
            </w:r>
          </w:p>
        </w:tc>
        <w:tc>
          <w:tcPr>
            <w:tcW w:w="180" w:type="dxa"/>
          </w:tcPr>
          <w:p w14:paraId="00D29FDF" w14:textId="77777777" w:rsidR="00A5792B" w:rsidRDefault="00A5792B">
            <w:pPr>
              <w:pStyle w:val="TableParagraph"/>
              <w:rPr>
                <w:rFonts w:ascii="Times New Roman"/>
                <w:sz w:val="6"/>
              </w:rPr>
            </w:pPr>
          </w:p>
        </w:tc>
        <w:tc>
          <w:tcPr>
            <w:tcW w:w="450" w:type="dxa"/>
          </w:tcPr>
          <w:p w14:paraId="2B4BD74C" w14:textId="77777777" w:rsidR="00A5792B" w:rsidRDefault="002F44C1">
            <w:pPr>
              <w:pStyle w:val="TableParagraph"/>
              <w:spacing w:line="93" w:lineRule="exact"/>
              <w:ind w:left="59"/>
              <w:rPr>
                <w:sz w:val="10"/>
              </w:rPr>
            </w:pPr>
            <w:r>
              <w:rPr>
                <w:w w:val="99"/>
                <w:sz w:val="10"/>
              </w:rPr>
              <w:t>|</w:t>
            </w:r>
          </w:p>
        </w:tc>
        <w:tc>
          <w:tcPr>
            <w:tcW w:w="180" w:type="dxa"/>
          </w:tcPr>
          <w:p w14:paraId="178F5BAD" w14:textId="77777777" w:rsidR="00A5792B" w:rsidRDefault="00A5792B">
            <w:pPr>
              <w:pStyle w:val="TableParagraph"/>
              <w:rPr>
                <w:rFonts w:ascii="Times New Roman"/>
                <w:sz w:val="6"/>
              </w:rPr>
            </w:pPr>
          </w:p>
        </w:tc>
        <w:tc>
          <w:tcPr>
            <w:tcW w:w="360" w:type="dxa"/>
          </w:tcPr>
          <w:p w14:paraId="71BCAB63" w14:textId="77777777" w:rsidR="00A5792B" w:rsidRDefault="002F44C1">
            <w:pPr>
              <w:pStyle w:val="TableParagraph"/>
              <w:spacing w:line="93" w:lineRule="exact"/>
              <w:ind w:left="89"/>
              <w:rPr>
                <w:sz w:val="10"/>
              </w:rPr>
            </w:pPr>
            <w:r>
              <w:rPr>
                <w:w w:val="99"/>
                <w:sz w:val="10"/>
              </w:rPr>
              <w:t>|</w:t>
            </w:r>
          </w:p>
        </w:tc>
        <w:tc>
          <w:tcPr>
            <w:tcW w:w="330" w:type="dxa"/>
          </w:tcPr>
          <w:p w14:paraId="6E07EB9C" w14:textId="77777777" w:rsidR="00A5792B" w:rsidRDefault="00A5792B">
            <w:pPr>
              <w:pStyle w:val="TableParagraph"/>
              <w:rPr>
                <w:rFonts w:ascii="Times New Roman"/>
                <w:sz w:val="6"/>
              </w:rPr>
            </w:pPr>
          </w:p>
        </w:tc>
        <w:tc>
          <w:tcPr>
            <w:tcW w:w="300" w:type="dxa"/>
          </w:tcPr>
          <w:p w14:paraId="40E6C4D2" w14:textId="77777777" w:rsidR="00A5792B" w:rsidRDefault="002F44C1">
            <w:pPr>
              <w:pStyle w:val="TableParagraph"/>
              <w:spacing w:line="93" w:lineRule="exact"/>
              <w:ind w:left="59"/>
              <w:rPr>
                <w:sz w:val="10"/>
              </w:rPr>
            </w:pPr>
            <w:r>
              <w:rPr>
                <w:w w:val="99"/>
                <w:sz w:val="10"/>
              </w:rPr>
              <w:t>|</w:t>
            </w:r>
          </w:p>
        </w:tc>
        <w:tc>
          <w:tcPr>
            <w:tcW w:w="840" w:type="dxa"/>
            <w:gridSpan w:val="2"/>
          </w:tcPr>
          <w:p w14:paraId="70197D95" w14:textId="77777777" w:rsidR="00A5792B" w:rsidRDefault="002F44C1">
            <w:pPr>
              <w:pStyle w:val="TableParagraph"/>
              <w:tabs>
                <w:tab w:val="left" w:pos="778"/>
              </w:tabs>
              <w:spacing w:line="93" w:lineRule="exact"/>
              <w:ind w:left="419"/>
              <w:rPr>
                <w:sz w:val="10"/>
              </w:rPr>
            </w:pPr>
            <w:r>
              <w:rPr>
                <w:sz w:val="10"/>
              </w:rPr>
              <w:t>|</w:t>
            </w:r>
            <w:r>
              <w:rPr>
                <w:sz w:val="10"/>
              </w:rPr>
              <w:tab/>
            </w:r>
            <w:r>
              <w:rPr>
                <w:spacing w:val="-18"/>
                <w:sz w:val="10"/>
              </w:rPr>
              <w:t>P</w:t>
            </w:r>
          </w:p>
        </w:tc>
        <w:tc>
          <w:tcPr>
            <w:tcW w:w="180" w:type="dxa"/>
          </w:tcPr>
          <w:p w14:paraId="1CF3C068" w14:textId="77777777" w:rsidR="00A5792B" w:rsidRDefault="00A5792B">
            <w:pPr>
              <w:pStyle w:val="TableParagraph"/>
              <w:rPr>
                <w:rFonts w:ascii="Times New Roman"/>
                <w:sz w:val="6"/>
              </w:rPr>
            </w:pPr>
          </w:p>
        </w:tc>
        <w:tc>
          <w:tcPr>
            <w:tcW w:w="330" w:type="dxa"/>
          </w:tcPr>
          <w:p w14:paraId="4E29123F" w14:textId="77777777" w:rsidR="00A5792B" w:rsidRDefault="002F44C1">
            <w:pPr>
              <w:pStyle w:val="TableParagraph"/>
              <w:spacing w:line="93" w:lineRule="exact"/>
              <w:ind w:left="58"/>
              <w:rPr>
                <w:sz w:val="10"/>
              </w:rPr>
            </w:pPr>
            <w:r>
              <w:rPr>
                <w:w w:val="99"/>
                <w:sz w:val="10"/>
              </w:rPr>
              <w:t>|</w:t>
            </w:r>
          </w:p>
        </w:tc>
        <w:tc>
          <w:tcPr>
            <w:tcW w:w="360" w:type="dxa"/>
          </w:tcPr>
          <w:p w14:paraId="18ADEB22" w14:textId="77777777" w:rsidR="00A5792B" w:rsidRDefault="00A5792B">
            <w:pPr>
              <w:pStyle w:val="TableParagraph"/>
              <w:rPr>
                <w:rFonts w:ascii="Times New Roman"/>
                <w:sz w:val="6"/>
              </w:rPr>
            </w:pPr>
          </w:p>
        </w:tc>
        <w:tc>
          <w:tcPr>
            <w:tcW w:w="360" w:type="dxa"/>
          </w:tcPr>
          <w:p w14:paraId="63222E92" w14:textId="77777777" w:rsidR="00A5792B" w:rsidRDefault="002F44C1">
            <w:pPr>
              <w:pStyle w:val="TableParagraph"/>
              <w:spacing w:line="93" w:lineRule="exact"/>
              <w:ind w:left="28"/>
              <w:rPr>
                <w:sz w:val="10"/>
              </w:rPr>
            </w:pPr>
            <w:r>
              <w:rPr>
                <w:w w:val="99"/>
                <w:sz w:val="10"/>
              </w:rPr>
              <w:t>|</w:t>
            </w:r>
          </w:p>
        </w:tc>
        <w:tc>
          <w:tcPr>
            <w:tcW w:w="240" w:type="dxa"/>
          </w:tcPr>
          <w:p w14:paraId="31619239" w14:textId="77777777" w:rsidR="00A5792B" w:rsidRDefault="00A5792B">
            <w:pPr>
              <w:pStyle w:val="TableParagraph"/>
              <w:rPr>
                <w:rFonts w:ascii="Times New Roman"/>
                <w:sz w:val="6"/>
              </w:rPr>
            </w:pPr>
          </w:p>
        </w:tc>
        <w:tc>
          <w:tcPr>
            <w:tcW w:w="510" w:type="dxa"/>
          </w:tcPr>
          <w:p w14:paraId="07335FDD" w14:textId="77777777" w:rsidR="00A5792B" w:rsidRDefault="002F44C1">
            <w:pPr>
              <w:pStyle w:val="TableParagraph"/>
              <w:spacing w:line="93" w:lineRule="exact"/>
              <w:ind w:left="88"/>
              <w:rPr>
                <w:sz w:val="10"/>
              </w:rPr>
            </w:pPr>
            <w:r>
              <w:rPr>
                <w:w w:val="99"/>
                <w:sz w:val="10"/>
              </w:rPr>
              <w:t>|</w:t>
            </w:r>
          </w:p>
        </w:tc>
        <w:tc>
          <w:tcPr>
            <w:tcW w:w="330" w:type="dxa"/>
            <w:gridSpan w:val="2"/>
          </w:tcPr>
          <w:p w14:paraId="58F15BE1" w14:textId="77777777" w:rsidR="00A5792B" w:rsidRDefault="002F44C1">
            <w:pPr>
              <w:pStyle w:val="TableParagraph"/>
              <w:spacing w:line="93" w:lineRule="exact"/>
              <w:ind w:right="28"/>
              <w:jc w:val="right"/>
              <w:rPr>
                <w:sz w:val="10"/>
              </w:rPr>
            </w:pPr>
            <w:r>
              <w:rPr>
                <w:w w:val="99"/>
                <w:sz w:val="10"/>
              </w:rPr>
              <w:t>|</w:t>
            </w:r>
          </w:p>
        </w:tc>
      </w:tr>
      <w:tr w:rsidR="00A5792B" w14:paraId="26726251" w14:textId="77777777">
        <w:trPr>
          <w:trHeight w:val="113"/>
        </w:trPr>
        <w:tc>
          <w:tcPr>
            <w:tcW w:w="474" w:type="dxa"/>
          </w:tcPr>
          <w:p w14:paraId="4F825C97" w14:textId="77777777" w:rsidR="00A5792B" w:rsidRDefault="002F44C1">
            <w:pPr>
              <w:pStyle w:val="TableParagraph"/>
              <w:spacing w:line="93" w:lineRule="exact"/>
              <w:ind w:right="58"/>
              <w:jc w:val="right"/>
              <w:rPr>
                <w:sz w:val="10"/>
              </w:rPr>
            </w:pPr>
            <w:r>
              <w:rPr>
                <w:w w:val="95"/>
                <w:sz w:val="10"/>
              </w:rPr>
              <w:t>70</w:t>
            </w:r>
          </w:p>
        </w:tc>
        <w:tc>
          <w:tcPr>
            <w:tcW w:w="1500" w:type="dxa"/>
            <w:gridSpan w:val="2"/>
          </w:tcPr>
          <w:p w14:paraId="5726FEAC" w14:textId="77777777" w:rsidR="00A5792B" w:rsidRDefault="002F44C1">
            <w:pPr>
              <w:pStyle w:val="TableParagraph"/>
              <w:tabs>
                <w:tab w:val="left" w:pos="1259"/>
              </w:tabs>
              <w:spacing w:line="93" w:lineRule="exact"/>
              <w:ind w:left="119"/>
              <w:rPr>
                <w:sz w:val="10"/>
              </w:rPr>
            </w:pPr>
            <w:r>
              <w:rPr>
                <w:sz w:val="10"/>
              </w:rPr>
              <w:t>96/35.6-|</w:t>
            </w:r>
            <w:r>
              <w:rPr>
                <w:sz w:val="10"/>
              </w:rPr>
              <w:tab/>
              <w:t>|</w:t>
            </w:r>
          </w:p>
        </w:tc>
        <w:tc>
          <w:tcPr>
            <w:tcW w:w="360" w:type="dxa"/>
          </w:tcPr>
          <w:p w14:paraId="0E04E2F4" w14:textId="77777777" w:rsidR="00A5792B" w:rsidRDefault="00A5792B">
            <w:pPr>
              <w:pStyle w:val="TableParagraph"/>
              <w:rPr>
                <w:rFonts w:ascii="Times New Roman"/>
                <w:sz w:val="6"/>
              </w:rPr>
            </w:pPr>
          </w:p>
        </w:tc>
        <w:tc>
          <w:tcPr>
            <w:tcW w:w="480" w:type="dxa"/>
          </w:tcPr>
          <w:p w14:paraId="6C8375A4" w14:textId="77777777" w:rsidR="00A5792B" w:rsidRDefault="002F44C1">
            <w:pPr>
              <w:pStyle w:val="TableParagraph"/>
              <w:spacing w:line="93" w:lineRule="exact"/>
              <w:ind w:left="59"/>
              <w:rPr>
                <w:sz w:val="10"/>
              </w:rPr>
            </w:pPr>
            <w:r>
              <w:rPr>
                <w:w w:val="99"/>
                <w:sz w:val="10"/>
              </w:rPr>
              <w:t>|</w:t>
            </w:r>
          </w:p>
        </w:tc>
        <w:tc>
          <w:tcPr>
            <w:tcW w:w="180" w:type="dxa"/>
          </w:tcPr>
          <w:p w14:paraId="0A450DF7" w14:textId="77777777" w:rsidR="00A5792B" w:rsidRDefault="00A5792B">
            <w:pPr>
              <w:pStyle w:val="TableParagraph"/>
              <w:rPr>
                <w:rFonts w:ascii="Times New Roman"/>
                <w:sz w:val="6"/>
              </w:rPr>
            </w:pPr>
          </w:p>
        </w:tc>
        <w:tc>
          <w:tcPr>
            <w:tcW w:w="450" w:type="dxa"/>
          </w:tcPr>
          <w:p w14:paraId="16357A1A" w14:textId="77777777" w:rsidR="00A5792B" w:rsidRDefault="002F44C1">
            <w:pPr>
              <w:pStyle w:val="TableParagraph"/>
              <w:spacing w:line="93" w:lineRule="exact"/>
              <w:ind w:left="59"/>
              <w:rPr>
                <w:sz w:val="10"/>
              </w:rPr>
            </w:pPr>
            <w:r>
              <w:rPr>
                <w:w w:val="99"/>
                <w:sz w:val="10"/>
              </w:rPr>
              <w:t>|</w:t>
            </w:r>
          </w:p>
        </w:tc>
        <w:tc>
          <w:tcPr>
            <w:tcW w:w="180" w:type="dxa"/>
          </w:tcPr>
          <w:p w14:paraId="1C99E1DB" w14:textId="77777777" w:rsidR="00A5792B" w:rsidRDefault="00A5792B">
            <w:pPr>
              <w:pStyle w:val="TableParagraph"/>
              <w:rPr>
                <w:rFonts w:ascii="Times New Roman"/>
                <w:sz w:val="6"/>
              </w:rPr>
            </w:pPr>
          </w:p>
        </w:tc>
        <w:tc>
          <w:tcPr>
            <w:tcW w:w="360" w:type="dxa"/>
          </w:tcPr>
          <w:p w14:paraId="567A610E" w14:textId="77777777" w:rsidR="00A5792B" w:rsidRDefault="002F44C1">
            <w:pPr>
              <w:pStyle w:val="TableParagraph"/>
              <w:spacing w:line="93" w:lineRule="exact"/>
              <w:ind w:left="89"/>
              <w:rPr>
                <w:sz w:val="10"/>
              </w:rPr>
            </w:pPr>
            <w:r>
              <w:rPr>
                <w:w w:val="99"/>
                <w:sz w:val="10"/>
              </w:rPr>
              <w:t>|</w:t>
            </w:r>
          </w:p>
        </w:tc>
        <w:tc>
          <w:tcPr>
            <w:tcW w:w="330" w:type="dxa"/>
          </w:tcPr>
          <w:p w14:paraId="2FEA2F67" w14:textId="77777777" w:rsidR="00A5792B" w:rsidRDefault="00A5792B">
            <w:pPr>
              <w:pStyle w:val="TableParagraph"/>
              <w:rPr>
                <w:rFonts w:ascii="Times New Roman"/>
                <w:sz w:val="6"/>
              </w:rPr>
            </w:pPr>
          </w:p>
        </w:tc>
        <w:tc>
          <w:tcPr>
            <w:tcW w:w="300" w:type="dxa"/>
          </w:tcPr>
          <w:p w14:paraId="462949AD" w14:textId="77777777" w:rsidR="00A5792B" w:rsidRDefault="002F44C1">
            <w:pPr>
              <w:pStyle w:val="TableParagraph"/>
              <w:spacing w:line="93" w:lineRule="exact"/>
              <w:ind w:left="59"/>
              <w:rPr>
                <w:sz w:val="10"/>
              </w:rPr>
            </w:pPr>
            <w:r>
              <w:rPr>
                <w:w w:val="99"/>
                <w:sz w:val="10"/>
              </w:rPr>
              <w:t>|</w:t>
            </w:r>
          </w:p>
        </w:tc>
        <w:tc>
          <w:tcPr>
            <w:tcW w:w="840" w:type="dxa"/>
            <w:gridSpan w:val="2"/>
          </w:tcPr>
          <w:p w14:paraId="38FC41B9" w14:textId="77777777" w:rsidR="00A5792B" w:rsidRDefault="002F44C1">
            <w:pPr>
              <w:pStyle w:val="TableParagraph"/>
              <w:spacing w:line="93" w:lineRule="exact"/>
              <w:ind w:left="57"/>
              <w:jc w:val="center"/>
              <w:rPr>
                <w:sz w:val="10"/>
              </w:rPr>
            </w:pPr>
            <w:r>
              <w:rPr>
                <w:w w:val="99"/>
                <w:sz w:val="10"/>
              </w:rPr>
              <w:t>|</w:t>
            </w:r>
          </w:p>
        </w:tc>
        <w:tc>
          <w:tcPr>
            <w:tcW w:w="180" w:type="dxa"/>
          </w:tcPr>
          <w:p w14:paraId="407221CF" w14:textId="77777777" w:rsidR="00A5792B" w:rsidRDefault="00A5792B">
            <w:pPr>
              <w:pStyle w:val="TableParagraph"/>
              <w:rPr>
                <w:rFonts w:ascii="Times New Roman"/>
                <w:sz w:val="6"/>
              </w:rPr>
            </w:pPr>
          </w:p>
        </w:tc>
        <w:tc>
          <w:tcPr>
            <w:tcW w:w="330" w:type="dxa"/>
          </w:tcPr>
          <w:p w14:paraId="7587E69A" w14:textId="77777777" w:rsidR="00A5792B" w:rsidRDefault="002F44C1">
            <w:pPr>
              <w:pStyle w:val="TableParagraph"/>
              <w:spacing w:line="93" w:lineRule="exact"/>
              <w:ind w:left="58"/>
              <w:rPr>
                <w:sz w:val="10"/>
              </w:rPr>
            </w:pPr>
            <w:r>
              <w:rPr>
                <w:w w:val="99"/>
                <w:sz w:val="10"/>
              </w:rPr>
              <w:t>|</w:t>
            </w:r>
          </w:p>
        </w:tc>
        <w:tc>
          <w:tcPr>
            <w:tcW w:w="360" w:type="dxa"/>
          </w:tcPr>
          <w:p w14:paraId="79A68B11" w14:textId="77777777" w:rsidR="00A5792B" w:rsidRDefault="00A5792B">
            <w:pPr>
              <w:pStyle w:val="TableParagraph"/>
              <w:rPr>
                <w:rFonts w:ascii="Times New Roman"/>
                <w:sz w:val="6"/>
              </w:rPr>
            </w:pPr>
          </w:p>
        </w:tc>
        <w:tc>
          <w:tcPr>
            <w:tcW w:w="360" w:type="dxa"/>
          </w:tcPr>
          <w:p w14:paraId="05320563" w14:textId="77777777" w:rsidR="00A5792B" w:rsidRDefault="002F44C1">
            <w:pPr>
              <w:pStyle w:val="TableParagraph"/>
              <w:spacing w:line="93" w:lineRule="exact"/>
              <w:ind w:left="28"/>
              <w:rPr>
                <w:sz w:val="10"/>
              </w:rPr>
            </w:pPr>
            <w:r>
              <w:rPr>
                <w:w w:val="99"/>
                <w:sz w:val="10"/>
              </w:rPr>
              <w:t>|</w:t>
            </w:r>
          </w:p>
        </w:tc>
        <w:tc>
          <w:tcPr>
            <w:tcW w:w="240" w:type="dxa"/>
          </w:tcPr>
          <w:p w14:paraId="6B056454" w14:textId="77777777" w:rsidR="00A5792B" w:rsidRDefault="00A5792B">
            <w:pPr>
              <w:pStyle w:val="TableParagraph"/>
              <w:rPr>
                <w:rFonts w:ascii="Times New Roman"/>
                <w:sz w:val="6"/>
              </w:rPr>
            </w:pPr>
          </w:p>
        </w:tc>
        <w:tc>
          <w:tcPr>
            <w:tcW w:w="510" w:type="dxa"/>
          </w:tcPr>
          <w:p w14:paraId="48E6E1A7" w14:textId="77777777" w:rsidR="00A5792B" w:rsidRDefault="002F44C1">
            <w:pPr>
              <w:pStyle w:val="TableParagraph"/>
              <w:spacing w:line="93" w:lineRule="exact"/>
              <w:ind w:left="88"/>
              <w:rPr>
                <w:sz w:val="10"/>
              </w:rPr>
            </w:pPr>
            <w:r>
              <w:rPr>
                <w:w w:val="99"/>
                <w:sz w:val="10"/>
              </w:rPr>
              <w:t>|</w:t>
            </w:r>
          </w:p>
        </w:tc>
        <w:tc>
          <w:tcPr>
            <w:tcW w:w="330" w:type="dxa"/>
            <w:gridSpan w:val="2"/>
          </w:tcPr>
          <w:p w14:paraId="5C6B9650" w14:textId="77777777" w:rsidR="00A5792B" w:rsidRDefault="002F44C1">
            <w:pPr>
              <w:pStyle w:val="TableParagraph"/>
              <w:spacing w:line="93" w:lineRule="exact"/>
              <w:ind w:right="28"/>
              <w:jc w:val="right"/>
              <w:rPr>
                <w:sz w:val="10"/>
              </w:rPr>
            </w:pPr>
            <w:r>
              <w:rPr>
                <w:w w:val="99"/>
                <w:sz w:val="10"/>
              </w:rPr>
              <w:t>|</w:t>
            </w:r>
          </w:p>
        </w:tc>
      </w:tr>
      <w:tr w:rsidR="00A5792B" w14:paraId="208122D2" w14:textId="77777777">
        <w:trPr>
          <w:trHeight w:val="113"/>
        </w:trPr>
        <w:tc>
          <w:tcPr>
            <w:tcW w:w="474" w:type="dxa"/>
          </w:tcPr>
          <w:p w14:paraId="0D327C72" w14:textId="77777777" w:rsidR="00A5792B" w:rsidRDefault="00A5792B">
            <w:pPr>
              <w:pStyle w:val="TableParagraph"/>
              <w:rPr>
                <w:rFonts w:ascii="Times New Roman"/>
                <w:sz w:val="6"/>
              </w:rPr>
            </w:pPr>
          </w:p>
        </w:tc>
        <w:tc>
          <w:tcPr>
            <w:tcW w:w="1500" w:type="dxa"/>
            <w:gridSpan w:val="2"/>
          </w:tcPr>
          <w:p w14:paraId="64DCCBAC" w14:textId="77777777" w:rsidR="00A5792B" w:rsidRDefault="002F44C1">
            <w:pPr>
              <w:pStyle w:val="TableParagraph"/>
              <w:tabs>
                <w:tab w:val="left" w:pos="1259"/>
              </w:tabs>
              <w:spacing w:line="93" w:lineRule="exact"/>
              <w:ind w:left="599"/>
              <w:rPr>
                <w:sz w:val="10"/>
              </w:rPr>
            </w:pPr>
            <w:r>
              <w:rPr>
                <w:sz w:val="10"/>
              </w:rPr>
              <w:t>|</w:t>
            </w:r>
            <w:r>
              <w:rPr>
                <w:sz w:val="10"/>
              </w:rPr>
              <w:tab/>
              <w:t>|</w:t>
            </w:r>
          </w:p>
        </w:tc>
        <w:tc>
          <w:tcPr>
            <w:tcW w:w="360" w:type="dxa"/>
          </w:tcPr>
          <w:p w14:paraId="057E7069" w14:textId="77777777" w:rsidR="00A5792B" w:rsidRDefault="00A5792B">
            <w:pPr>
              <w:pStyle w:val="TableParagraph"/>
              <w:rPr>
                <w:rFonts w:ascii="Times New Roman"/>
                <w:sz w:val="6"/>
              </w:rPr>
            </w:pPr>
          </w:p>
        </w:tc>
        <w:tc>
          <w:tcPr>
            <w:tcW w:w="480" w:type="dxa"/>
          </w:tcPr>
          <w:p w14:paraId="5EAB2756" w14:textId="77777777" w:rsidR="00A5792B" w:rsidRDefault="002F44C1">
            <w:pPr>
              <w:pStyle w:val="TableParagraph"/>
              <w:spacing w:line="93" w:lineRule="exact"/>
              <w:ind w:left="59"/>
              <w:rPr>
                <w:sz w:val="10"/>
              </w:rPr>
            </w:pPr>
            <w:r>
              <w:rPr>
                <w:w w:val="99"/>
                <w:sz w:val="10"/>
              </w:rPr>
              <w:t>|</w:t>
            </w:r>
          </w:p>
        </w:tc>
        <w:tc>
          <w:tcPr>
            <w:tcW w:w="180" w:type="dxa"/>
          </w:tcPr>
          <w:p w14:paraId="6710FB1C" w14:textId="77777777" w:rsidR="00A5792B" w:rsidRDefault="00A5792B">
            <w:pPr>
              <w:pStyle w:val="TableParagraph"/>
              <w:rPr>
                <w:rFonts w:ascii="Times New Roman"/>
                <w:sz w:val="6"/>
              </w:rPr>
            </w:pPr>
          </w:p>
        </w:tc>
        <w:tc>
          <w:tcPr>
            <w:tcW w:w="450" w:type="dxa"/>
          </w:tcPr>
          <w:p w14:paraId="117E5E75" w14:textId="77777777" w:rsidR="00A5792B" w:rsidRDefault="002F44C1">
            <w:pPr>
              <w:pStyle w:val="TableParagraph"/>
              <w:spacing w:line="93" w:lineRule="exact"/>
              <w:ind w:left="59"/>
              <w:rPr>
                <w:sz w:val="10"/>
              </w:rPr>
            </w:pPr>
            <w:r>
              <w:rPr>
                <w:w w:val="99"/>
                <w:sz w:val="10"/>
              </w:rPr>
              <w:t>|</w:t>
            </w:r>
          </w:p>
        </w:tc>
        <w:tc>
          <w:tcPr>
            <w:tcW w:w="180" w:type="dxa"/>
          </w:tcPr>
          <w:p w14:paraId="37FA5697" w14:textId="77777777" w:rsidR="00A5792B" w:rsidRDefault="00A5792B">
            <w:pPr>
              <w:pStyle w:val="TableParagraph"/>
              <w:rPr>
                <w:rFonts w:ascii="Times New Roman"/>
                <w:sz w:val="6"/>
              </w:rPr>
            </w:pPr>
          </w:p>
        </w:tc>
        <w:tc>
          <w:tcPr>
            <w:tcW w:w="360" w:type="dxa"/>
          </w:tcPr>
          <w:p w14:paraId="19D8BF84" w14:textId="77777777" w:rsidR="00A5792B" w:rsidRDefault="002F44C1">
            <w:pPr>
              <w:pStyle w:val="TableParagraph"/>
              <w:spacing w:line="93" w:lineRule="exact"/>
              <w:ind w:left="89"/>
              <w:rPr>
                <w:sz w:val="10"/>
              </w:rPr>
            </w:pPr>
            <w:r>
              <w:rPr>
                <w:w w:val="99"/>
                <w:sz w:val="10"/>
              </w:rPr>
              <w:t>|</w:t>
            </w:r>
          </w:p>
        </w:tc>
        <w:tc>
          <w:tcPr>
            <w:tcW w:w="330" w:type="dxa"/>
          </w:tcPr>
          <w:p w14:paraId="2B37EA92" w14:textId="77777777" w:rsidR="00A5792B" w:rsidRDefault="00A5792B">
            <w:pPr>
              <w:pStyle w:val="TableParagraph"/>
              <w:rPr>
                <w:rFonts w:ascii="Times New Roman"/>
                <w:sz w:val="6"/>
              </w:rPr>
            </w:pPr>
          </w:p>
        </w:tc>
        <w:tc>
          <w:tcPr>
            <w:tcW w:w="300" w:type="dxa"/>
          </w:tcPr>
          <w:p w14:paraId="1B2E9EAF" w14:textId="77777777" w:rsidR="00A5792B" w:rsidRDefault="002F44C1">
            <w:pPr>
              <w:pStyle w:val="TableParagraph"/>
              <w:spacing w:line="93" w:lineRule="exact"/>
              <w:ind w:left="59"/>
              <w:rPr>
                <w:sz w:val="10"/>
              </w:rPr>
            </w:pPr>
            <w:r>
              <w:rPr>
                <w:w w:val="99"/>
                <w:sz w:val="10"/>
              </w:rPr>
              <w:t>|</w:t>
            </w:r>
          </w:p>
        </w:tc>
        <w:tc>
          <w:tcPr>
            <w:tcW w:w="840" w:type="dxa"/>
            <w:gridSpan w:val="2"/>
          </w:tcPr>
          <w:p w14:paraId="668A6987" w14:textId="77777777" w:rsidR="00A5792B" w:rsidRDefault="002F44C1">
            <w:pPr>
              <w:pStyle w:val="TableParagraph"/>
              <w:spacing w:line="93" w:lineRule="exact"/>
              <w:ind w:left="57"/>
              <w:jc w:val="center"/>
              <w:rPr>
                <w:sz w:val="10"/>
              </w:rPr>
            </w:pPr>
            <w:r>
              <w:rPr>
                <w:w w:val="99"/>
                <w:sz w:val="10"/>
              </w:rPr>
              <w:t>|</w:t>
            </w:r>
          </w:p>
        </w:tc>
        <w:tc>
          <w:tcPr>
            <w:tcW w:w="180" w:type="dxa"/>
          </w:tcPr>
          <w:p w14:paraId="66FF4498" w14:textId="77777777" w:rsidR="00A5792B" w:rsidRDefault="00A5792B">
            <w:pPr>
              <w:pStyle w:val="TableParagraph"/>
              <w:rPr>
                <w:rFonts w:ascii="Times New Roman"/>
                <w:sz w:val="6"/>
              </w:rPr>
            </w:pPr>
          </w:p>
        </w:tc>
        <w:tc>
          <w:tcPr>
            <w:tcW w:w="330" w:type="dxa"/>
          </w:tcPr>
          <w:p w14:paraId="69F77247" w14:textId="77777777" w:rsidR="00A5792B" w:rsidRDefault="002F44C1">
            <w:pPr>
              <w:pStyle w:val="TableParagraph"/>
              <w:spacing w:line="93" w:lineRule="exact"/>
              <w:ind w:left="58"/>
              <w:rPr>
                <w:sz w:val="10"/>
              </w:rPr>
            </w:pPr>
            <w:r>
              <w:rPr>
                <w:w w:val="99"/>
                <w:sz w:val="10"/>
              </w:rPr>
              <w:t>|</w:t>
            </w:r>
          </w:p>
        </w:tc>
        <w:tc>
          <w:tcPr>
            <w:tcW w:w="360" w:type="dxa"/>
          </w:tcPr>
          <w:p w14:paraId="54E7FFAF" w14:textId="77777777" w:rsidR="00A5792B" w:rsidRDefault="00A5792B">
            <w:pPr>
              <w:pStyle w:val="TableParagraph"/>
              <w:rPr>
                <w:rFonts w:ascii="Times New Roman"/>
                <w:sz w:val="6"/>
              </w:rPr>
            </w:pPr>
          </w:p>
        </w:tc>
        <w:tc>
          <w:tcPr>
            <w:tcW w:w="360" w:type="dxa"/>
          </w:tcPr>
          <w:p w14:paraId="6348BA02" w14:textId="77777777" w:rsidR="00A5792B" w:rsidRDefault="002F44C1">
            <w:pPr>
              <w:pStyle w:val="TableParagraph"/>
              <w:spacing w:line="93" w:lineRule="exact"/>
              <w:ind w:left="28"/>
              <w:rPr>
                <w:sz w:val="10"/>
              </w:rPr>
            </w:pPr>
            <w:r>
              <w:rPr>
                <w:w w:val="99"/>
                <w:sz w:val="10"/>
              </w:rPr>
              <w:t>|</w:t>
            </w:r>
          </w:p>
        </w:tc>
        <w:tc>
          <w:tcPr>
            <w:tcW w:w="240" w:type="dxa"/>
          </w:tcPr>
          <w:p w14:paraId="7814CBF8" w14:textId="77777777" w:rsidR="00A5792B" w:rsidRDefault="00A5792B">
            <w:pPr>
              <w:pStyle w:val="TableParagraph"/>
              <w:rPr>
                <w:rFonts w:ascii="Times New Roman"/>
                <w:sz w:val="6"/>
              </w:rPr>
            </w:pPr>
          </w:p>
        </w:tc>
        <w:tc>
          <w:tcPr>
            <w:tcW w:w="510" w:type="dxa"/>
          </w:tcPr>
          <w:p w14:paraId="50E1E2DA" w14:textId="77777777" w:rsidR="00A5792B" w:rsidRDefault="002F44C1">
            <w:pPr>
              <w:pStyle w:val="TableParagraph"/>
              <w:spacing w:line="93" w:lineRule="exact"/>
              <w:ind w:left="88"/>
              <w:rPr>
                <w:sz w:val="10"/>
              </w:rPr>
            </w:pPr>
            <w:r>
              <w:rPr>
                <w:w w:val="99"/>
                <w:sz w:val="10"/>
              </w:rPr>
              <w:t>|</w:t>
            </w:r>
          </w:p>
        </w:tc>
        <w:tc>
          <w:tcPr>
            <w:tcW w:w="330" w:type="dxa"/>
            <w:gridSpan w:val="2"/>
          </w:tcPr>
          <w:p w14:paraId="04C8A57B" w14:textId="77777777" w:rsidR="00A5792B" w:rsidRDefault="002F44C1">
            <w:pPr>
              <w:pStyle w:val="TableParagraph"/>
              <w:spacing w:line="93" w:lineRule="exact"/>
              <w:ind w:right="28"/>
              <w:jc w:val="right"/>
              <w:rPr>
                <w:sz w:val="10"/>
              </w:rPr>
            </w:pPr>
            <w:r>
              <w:rPr>
                <w:w w:val="99"/>
                <w:sz w:val="10"/>
              </w:rPr>
              <w:t>|</w:t>
            </w:r>
          </w:p>
        </w:tc>
      </w:tr>
      <w:tr w:rsidR="00A5792B" w14:paraId="6DA05673" w14:textId="77777777">
        <w:trPr>
          <w:trHeight w:val="113"/>
        </w:trPr>
        <w:tc>
          <w:tcPr>
            <w:tcW w:w="474" w:type="dxa"/>
          </w:tcPr>
          <w:p w14:paraId="1521A28A" w14:textId="77777777" w:rsidR="00A5792B" w:rsidRDefault="00A5792B">
            <w:pPr>
              <w:pStyle w:val="TableParagraph"/>
              <w:rPr>
                <w:rFonts w:ascii="Times New Roman"/>
                <w:sz w:val="6"/>
              </w:rPr>
            </w:pPr>
          </w:p>
        </w:tc>
        <w:tc>
          <w:tcPr>
            <w:tcW w:w="1500" w:type="dxa"/>
            <w:gridSpan w:val="2"/>
          </w:tcPr>
          <w:p w14:paraId="46655037" w14:textId="77777777" w:rsidR="00A5792B" w:rsidRDefault="002F44C1">
            <w:pPr>
              <w:pStyle w:val="TableParagraph"/>
              <w:tabs>
                <w:tab w:val="left" w:pos="1259"/>
              </w:tabs>
              <w:spacing w:line="93" w:lineRule="exact"/>
              <w:ind w:left="599"/>
              <w:rPr>
                <w:sz w:val="10"/>
              </w:rPr>
            </w:pPr>
            <w:r>
              <w:rPr>
                <w:sz w:val="10"/>
              </w:rPr>
              <w:t>|</w:t>
            </w:r>
            <w:r>
              <w:rPr>
                <w:sz w:val="10"/>
              </w:rPr>
              <w:tab/>
              <w:t>|</w:t>
            </w:r>
          </w:p>
        </w:tc>
        <w:tc>
          <w:tcPr>
            <w:tcW w:w="360" w:type="dxa"/>
          </w:tcPr>
          <w:p w14:paraId="37C31DC8" w14:textId="77777777" w:rsidR="00A5792B" w:rsidRDefault="00A5792B">
            <w:pPr>
              <w:pStyle w:val="TableParagraph"/>
              <w:rPr>
                <w:rFonts w:ascii="Times New Roman"/>
                <w:sz w:val="6"/>
              </w:rPr>
            </w:pPr>
          </w:p>
        </w:tc>
        <w:tc>
          <w:tcPr>
            <w:tcW w:w="480" w:type="dxa"/>
          </w:tcPr>
          <w:p w14:paraId="535A464A" w14:textId="77777777" w:rsidR="00A5792B" w:rsidRDefault="002F44C1">
            <w:pPr>
              <w:pStyle w:val="TableParagraph"/>
              <w:spacing w:line="93" w:lineRule="exact"/>
              <w:ind w:left="59"/>
              <w:rPr>
                <w:sz w:val="10"/>
              </w:rPr>
            </w:pPr>
            <w:r>
              <w:rPr>
                <w:w w:val="99"/>
                <w:sz w:val="10"/>
              </w:rPr>
              <w:t>|</w:t>
            </w:r>
          </w:p>
        </w:tc>
        <w:tc>
          <w:tcPr>
            <w:tcW w:w="180" w:type="dxa"/>
          </w:tcPr>
          <w:p w14:paraId="49476D68" w14:textId="77777777" w:rsidR="00A5792B" w:rsidRDefault="00A5792B">
            <w:pPr>
              <w:pStyle w:val="TableParagraph"/>
              <w:rPr>
                <w:rFonts w:ascii="Times New Roman"/>
                <w:sz w:val="6"/>
              </w:rPr>
            </w:pPr>
          </w:p>
        </w:tc>
        <w:tc>
          <w:tcPr>
            <w:tcW w:w="450" w:type="dxa"/>
          </w:tcPr>
          <w:p w14:paraId="543D1788" w14:textId="77777777" w:rsidR="00A5792B" w:rsidRDefault="002F44C1">
            <w:pPr>
              <w:pStyle w:val="TableParagraph"/>
              <w:spacing w:line="93" w:lineRule="exact"/>
              <w:ind w:left="59"/>
              <w:rPr>
                <w:sz w:val="10"/>
              </w:rPr>
            </w:pPr>
            <w:r>
              <w:rPr>
                <w:w w:val="99"/>
                <w:sz w:val="10"/>
              </w:rPr>
              <w:t>|</w:t>
            </w:r>
          </w:p>
        </w:tc>
        <w:tc>
          <w:tcPr>
            <w:tcW w:w="180" w:type="dxa"/>
          </w:tcPr>
          <w:p w14:paraId="46BC93B3" w14:textId="77777777" w:rsidR="00A5792B" w:rsidRDefault="00A5792B">
            <w:pPr>
              <w:pStyle w:val="TableParagraph"/>
              <w:rPr>
                <w:rFonts w:ascii="Times New Roman"/>
                <w:sz w:val="6"/>
              </w:rPr>
            </w:pPr>
          </w:p>
        </w:tc>
        <w:tc>
          <w:tcPr>
            <w:tcW w:w="360" w:type="dxa"/>
          </w:tcPr>
          <w:p w14:paraId="4B7B04F5" w14:textId="77777777" w:rsidR="00A5792B" w:rsidRDefault="002F44C1">
            <w:pPr>
              <w:pStyle w:val="TableParagraph"/>
              <w:spacing w:line="93" w:lineRule="exact"/>
              <w:ind w:left="89"/>
              <w:rPr>
                <w:sz w:val="10"/>
              </w:rPr>
            </w:pPr>
            <w:r>
              <w:rPr>
                <w:w w:val="99"/>
                <w:sz w:val="10"/>
              </w:rPr>
              <w:t>|</w:t>
            </w:r>
          </w:p>
        </w:tc>
        <w:tc>
          <w:tcPr>
            <w:tcW w:w="330" w:type="dxa"/>
          </w:tcPr>
          <w:p w14:paraId="4979F70E" w14:textId="77777777" w:rsidR="00A5792B" w:rsidRDefault="00A5792B">
            <w:pPr>
              <w:pStyle w:val="TableParagraph"/>
              <w:rPr>
                <w:rFonts w:ascii="Times New Roman"/>
                <w:sz w:val="6"/>
              </w:rPr>
            </w:pPr>
          </w:p>
        </w:tc>
        <w:tc>
          <w:tcPr>
            <w:tcW w:w="300" w:type="dxa"/>
          </w:tcPr>
          <w:p w14:paraId="6707BBEF" w14:textId="77777777" w:rsidR="00A5792B" w:rsidRDefault="002F44C1">
            <w:pPr>
              <w:pStyle w:val="TableParagraph"/>
              <w:spacing w:line="93" w:lineRule="exact"/>
              <w:ind w:left="59"/>
              <w:rPr>
                <w:sz w:val="10"/>
              </w:rPr>
            </w:pPr>
            <w:r>
              <w:rPr>
                <w:w w:val="99"/>
                <w:sz w:val="10"/>
              </w:rPr>
              <w:t>|</w:t>
            </w:r>
          </w:p>
        </w:tc>
        <w:tc>
          <w:tcPr>
            <w:tcW w:w="840" w:type="dxa"/>
            <w:gridSpan w:val="2"/>
          </w:tcPr>
          <w:p w14:paraId="2EC1B696" w14:textId="77777777" w:rsidR="00A5792B" w:rsidRDefault="002F44C1">
            <w:pPr>
              <w:pStyle w:val="TableParagraph"/>
              <w:spacing w:line="93" w:lineRule="exact"/>
              <w:ind w:left="57"/>
              <w:jc w:val="center"/>
              <w:rPr>
                <w:sz w:val="10"/>
              </w:rPr>
            </w:pPr>
            <w:r>
              <w:rPr>
                <w:w w:val="99"/>
                <w:sz w:val="10"/>
              </w:rPr>
              <w:t>|</w:t>
            </w:r>
          </w:p>
        </w:tc>
        <w:tc>
          <w:tcPr>
            <w:tcW w:w="180" w:type="dxa"/>
          </w:tcPr>
          <w:p w14:paraId="58866E82" w14:textId="77777777" w:rsidR="00A5792B" w:rsidRDefault="00A5792B">
            <w:pPr>
              <w:pStyle w:val="TableParagraph"/>
              <w:rPr>
                <w:rFonts w:ascii="Times New Roman"/>
                <w:sz w:val="6"/>
              </w:rPr>
            </w:pPr>
          </w:p>
        </w:tc>
        <w:tc>
          <w:tcPr>
            <w:tcW w:w="330" w:type="dxa"/>
          </w:tcPr>
          <w:p w14:paraId="384A5F26" w14:textId="77777777" w:rsidR="00A5792B" w:rsidRDefault="002F44C1">
            <w:pPr>
              <w:pStyle w:val="TableParagraph"/>
              <w:spacing w:line="93" w:lineRule="exact"/>
              <w:ind w:left="58"/>
              <w:rPr>
                <w:sz w:val="10"/>
              </w:rPr>
            </w:pPr>
            <w:r>
              <w:rPr>
                <w:w w:val="99"/>
                <w:sz w:val="10"/>
              </w:rPr>
              <w:t>|</w:t>
            </w:r>
          </w:p>
        </w:tc>
        <w:tc>
          <w:tcPr>
            <w:tcW w:w="360" w:type="dxa"/>
          </w:tcPr>
          <w:p w14:paraId="1830FA31" w14:textId="77777777" w:rsidR="00A5792B" w:rsidRDefault="00A5792B">
            <w:pPr>
              <w:pStyle w:val="TableParagraph"/>
              <w:rPr>
                <w:rFonts w:ascii="Times New Roman"/>
                <w:sz w:val="6"/>
              </w:rPr>
            </w:pPr>
          </w:p>
        </w:tc>
        <w:tc>
          <w:tcPr>
            <w:tcW w:w="360" w:type="dxa"/>
          </w:tcPr>
          <w:p w14:paraId="29FAE4EC" w14:textId="77777777" w:rsidR="00A5792B" w:rsidRDefault="002F44C1">
            <w:pPr>
              <w:pStyle w:val="TableParagraph"/>
              <w:spacing w:line="93" w:lineRule="exact"/>
              <w:ind w:left="28"/>
              <w:rPr>
                <w:sz w:val="10"/>
              </w:rPr>
            </w:pPr>
            <w:r>
              <w:rPr>
                <w:w w:val="99"/>
                <w:sz w:val="10"/>
              </w:rPr>
              <w:t>|</w:t>
            </w:r>
          </w:p>
        </w:tc>
        <w:tc>
          <w:tcPr>
            <w:tcW w:w="240" w:type="dxa"/>
          </w:tcPr>
          <w:p w14:paraId="192CF147" w14:textId="77777777" w:rsidR="00A5792B" w:rsidRDefault="00A5792B">
            <w:pPr>
              <w:pStyle w:val="TableParagraph"/>
              <w:rPr>
                <w:rFonts w:ascii="Times New Roman"/>
                <w:sz w:val="6"/>
              </w:rPr>
            </w:pPr>
          </w:p>
        </w:tc>
        <w:tc>
          <w:tcPr>
            <w:tcW w:w="510" w:type="dxa"/>
          </w:tcPr>
          <w:p w14:paraId="6C30E577" w14:textId="77777777" w:rsidR="00A5792B" w:rsidRDefault="002F44C1">
            <w:pPr>
              <w:pStyle w:val="TableParagraph"/>
              <w:spacing w:line="93" w:lineRule="exact"/>
              <w:ind w:left="88"/>
              <w:rPr>
                <w:sz w:val="10"/>
              </w:rPr>
            </w:pPr>
            <w:r>
              <w:rPr>
                <w:w w:val="99"/>
                <w:sz w:val="10"/>
              </w:rPr>
              <w:t>|</w:t>
            </w:r>
          </w:p>
        </w:tc>
        <w:tc>
          <w:tcPr>
            <w:tcW w:w="330" w:type="dxa"/>
            <w:gridSpan w:val="2"/>
          </w:tcPr>
          <w:p w14:paraId="2ADFFAAC" w14:textId="77777777" w:rsidR="00A5792B" w:rsidRDefault="002F44C1">
            <w:pPr>
              <w:pStyle w:val="TableParagraph"/>
              <w:spacing w:line="93" w:lineRule="exact"/>
              <w:ind w:right="28"/>
              <w:jc w:val="right"/>
              <w:rPr>
                <w:sz w:val="10"/>
              </w:rPr>
            </w:pPr>
            <w:r>
              <w:rPr>
                <w:w w:val="99"/>
                <w:sz w:val="10"/>
              </w:rPr>
              <w:t>|</w:t>
            </w:r>
          </w:p>
        </w:tc>
      </w:tr>
      <w:tr w:rsidR="00A5792B" w14:paraId="14A8CD4F" w14:textId="77777777">
        <w:trPr>
          <w:trHeight w:val="113"/>
        </w:trPr>
        <w:tc>
          <w:tcPr>
            <w:tcW w:w="474" w:type="dxa"/>
          </w:tcPr>
          <w:p w14:paraId="3B215BEF" w14:textId="77777777" w:rsidR="00A5792B" w:rsidRDefault="002F44C1">
            <w:pPr>
              <w:pStyle w:val="TableParagraph"/>
              <w:spacing w:line="93" w:lineRule="exact"/>
              <w:ind w:right="58"/>
              <w:jc w:val="right"/>
              <w:rPr>
                <w:sz w:val="10"/>
              </w:rPr>
            </w:pPr>
            <w:r>
              <w:rPr>
                <w:w w:val="95"/>
                <w:sz w:val="10"/>
              </w:rPr>
              <w:t>60</w:t>
            </w:r>
          </w:p>
        </w:tc>
        <w:tc>
          <w:tcPr>
            <w:tcW w:w="1500" w:type="dxa"/>
            <w:gridSpan w:val="2"/>
          </w:tcPr>
          <w:p w14:paraId="09D0B7DE" w14:textId="77777777" w:rsidR="00A5792B" w:rsidRDefault="002F44C1">
            <w:pPr>
              <w:pStyle w:val="TableParagraph"/>
              <w:tabs>
                <w:tab w:val="left" w:pos="1259"/>
              </w:tabs>
              <w:spacing w:line="93" w:lineRule="exact"/>
              <w:ind w:left="119"/>
              <w:rPr>
                <w:sz w:val="10"/>
              </w:rPr>
            </w:pPr>
            <w:r>
              <w:rPr>
                <w:sz w:val="10"/>
              </w:rPr>
              <w:t>95/35.0-|</w:t>
            </w:r>
            <w:r>
              <w:rPr>
                <w:sz w:val="10"/>
              </w:rPr>
              <w:tab/>
              <w:t>|</w:t>
            </w:r>
          </w:p>
        </w:tc>
        <w:tc>
          <w:tcPr>
            <w:tcW w:w="360" w:type="dxa"/>
          </w:tcPr>
          <w:p w14:paraId="272A8389" w14:textId="77777777" w:rsidR="00A5792B" w:rsidRDefault="00A5792B">
            <w:pPr>
              <w:pStyle w:val="TableParagraph"/>
              <w:rPr>
                <w:rFonts w:ascii="Times New Roman"/>
                <w:sz w:val="6"/>
              </w:rPr>
            </w:pPr>
          </w:p>
        </w:tc>
        <w:tc>
          <w:tcPr>
            <w:tcW w:w="480" w:type="dxa"/>
          </w:tcPr>
          <w:p w14:paraId="2504E7FA" w14:textId="77777777" w:rsidR="00A5792B" w:rsidRDefault="002F44C1">
            <w:pPr>
              <w:pStyle w:val="TableParagraph"/>
              <w:spacing w:line="93" w:lineRule="exact"/>
              <w:ind w:left="59"/>
              <w:rPr>
                <w:sz w:val="10"/>
              </w:rPr>
            </w:pPr>
            <w:r>
              <w:rPr>
                <w:w w:val="99"/>
                <w:sz w:val="10"/>
              </w:rPr>
              <w:t>|</w:t>
            </w:r>
          </w:p>
        </w:tc>
        <w:tc>
          <w:tcPr>
            <w:tcW w:w="180" w:type="dxa"/>
          </w:tcPr>
          <w:p w14:paraId="4844270E" w14:textId="77777777" w:rsidR="00A5792B" w:rsidRDefault="00A5792B">
            <w:pPr>
              <w:pStyle w:val="TableParagraph"/>
              <w:rPr>
                <w:rFonts w:ascii="Times New Roman"/>
                <w:sz w:val="6"/>
              </w:rPr>
            </w:pPr>
          </w:p>
        </w:tc>
        <w:tc>
          <w:tcPr>
            <w:tcW w:w="450" w:type="dxa"/>
          </w:tcPr>
          <w:p w14:paraId="799B17A1" w14:textId="77777777" w:rsidR="00A5792B" w:rsidRDefault="002F44C1">
            <w:pPr>
              <w:pStyle w:val="TableParagraph"/>
              <w:spacing w:line="93" w:lineRule="exact"/>
              <w:ind w:left="59"/>
              <w:rPr>
                <w:sz w:val="10"/>
              </w:rPr>
            </w:pPr>
            <w:r>
              <w:rPr>
                <w:w w:val="99"/>
                <w:sz w:val="10"/>
              </w:rPr>
              <w:t>|</w:t>
            </w:r>
          </w:p>
        </w:tc>
        <w:tc>
          <w:tcPr>
            <w:tcW w:w="180" w:type="dxa"/>
          </w:tcPr>
          <w:p w14:paraId="4DE669A2" w14:textId="77777777" w:rsidR="00A5792B" w:rsidRDefault="00A5792B">
            <w:pPr>
              <w:pStyle w:val="TableParagraph"/>
              <w:rPr>
                <w:rFonts w:ascii="Times New Roman"/>
                <w:sz w:val="6"/>
              </w:rPr>
            </w:pPr>
          </w:p>
        </w:tc>
        <w:tc>
          <w:tcPr>
            <w:tcW w:w="360" w:type="dxa"/>
          </w:tcPr>
          <w:p w14:paraId="1B6F464B" w14:textId="77777777" w:rsidR="00A5792B" w:rsidRDefault="002F44C1">
            <w:pPr>
              <w:pStyle w:val="TableParagraph"/>
              <w:spacing w:line="93" w:lineRule="exact"/>
              <w:ind w:left="89"/>
              <w:rPr>
                <w:sz w:val="10"/>
              </w:rPr>
            </w:pPr>
            <w:r>
              <w:rPr>
                <w:w w:val="99"/>
                <w:sz w:val="10"/>
              </w:rPr>
              <w:t>|</w:t>
            </w:r>
          </w:p>
        </w:tc>
        <w:tc>
          <w:tcPr>
            <w:tcW w:w="330" w:type="dxa"/>
          </w:tcPr>
          <w:p w14:paraId="16E867F1" w14:textId="77777777" w:rsidR="00A5792B" w:rsidRDefault="00A5792B">
            <w:pPr>
              <w:pStyle w:val="TableParagraph"/>
              <w:rPr>
                <w:rFonts w:ascii="Times New Roman"/>
                <w:sz w:val="6"/>
              </w:rPr>
            </w:pPr>
          </w:p>
        </w:tc>
        <w:tc>
          <w:tcPr>
            <w:tcW w:w="300" w:type="dxa"/>
          </w:tcPr>
          <w:p w14:paraId="6CE840F8" w14:textId="77777777" w:rsidR="00A5792B" w:rsidRDefault="002F44C1">
            <w:pPr>
              <w:pStyle w:val="TableParagraph"/>
              <w:spacing w:line="93" w:lineRule="exact"/>
              <w:ind w:left="59"/>
              <w:rPr>
                <w:sz w:val="10"/>
              </w:rPr>
            </w:pPr>
            <w:r>
              <w:rPr>
                <w:w w:val="99"/>
                <w:sz w:val="10"/>
              </w:rPr>
              <w:t>|</w:t>
            </w:r>
          </w:p>
        </w:tc>
        <w:tc>
          <w:tcPr>
            <w:tcW w:w="840" w:type="dxa"/>
            <w:gridSpan w:val="2"/>
          </w:tcPr>
          <w:p w14:paraId="251161AE" w14:textId="77777777" w:rsidR="00A5792B" w:rsidRDefault="002F44C1">
            <w:pPr>
              <w:pStyle w:val="TableParagraph"/>
              <w:spacing w:line="93" w:lineRule="exact"/>
              <w:ind w:left="57"/>
              <w:jc w:val="center"/>
              <w:rPr>
                <w:sz w:val="10"/>
              </w:rPr>
            </w:pPr>
            <w:r>
              <w:rPr>
                <w:w w:val="99"/>
                <w:sz w:val="10"/>
              </w:rPr>
              <w:t>|</w:t>
            </w:r>
          </w:p>
        </w:tc>
        <w:tc>
          <w:tcPr>
            <w:tcW w:w="180" w:type="dxa"/>
          </w:tcPr>
          <w:p w14:paraId="26DD2628" w14:textId="77777777" w:rsidR="00A5792B" w:rsidRDefault="00A5792B">
            <w:pPr>
              <w:pStyle w:val="TableParagraph"/>
              <w:rPr>
                <w:rFonts w:ascii="Times New Roman"/>
                <w:sz w:val="6"/>
              </w:rPr>
            </w:pPr>
          </w:p>
        </w:tc>
        <w:tc>
          <w:tcPr>
            <w:tcW w:w="330" w:type="dxa"/>
          </w:tcPr>
          <w:p w14:paraId="0D0D8D1F" w14:textId="77777777" w:rsidR="00A5792B" w:rsidRDefault="002F44C1">
            <w:pPr>
              <w:pStyle w:val="TableParagraph"/>
              <w:spacing w:line="93" w:lineRule="exact"/>
              <w:ind w:left="58"/>
              <w:rPr>
                <w:sz w:val="10"/>
              </w:rPr>
            </w:pPr>
            <w:r>
              <w:rPr>
                <w:w w:val="99"/>
                <w:sz w:val="10"/>
              </w:rPr>
              <w:t>|</w:t>
            </w:r>
          </w:p>
        </w:tc>
        <w:tc>
          <w:tcPr>
            <w:tcW w:w="360" w:type="dxa"/>
          </w:tcPr>
          <w:p w14:paraId="5BEBA7C4" w14:textId="77777777" w:rsidR="00A5792B" w:rsidRDefault="00A5792B">
            <w:pPr>
              <w:pStyle w:val="TableParagraph"/>
              <w:rPr>
                <w:rFonts w:ascii="Times New Roman"/>
                <w:sz w:val="6"/>
              </w:rPr>
            </w:pPr>
          </w:p>
        </w:tc>
        <w:tc>
          <w:tcPr>
            <w:tcW w:w="360" w:type="dxa"/>
          </w:tcPr>
          <w:p w14:paraId="7A8FEB4F" w14:textId="77777777" w:rsidR="00A5792B" w:rsidRDefault="002F44C1">
            <w:pPr>
              <w:pStyle w:val="TableParagraph"/>
              <w:spacing w:line="93" w:lineRule="exact"/>
              <w:ind w:left="28"/>
              <w:rPr>
                <w:sz w:val="10"/>
              </w:rPr>
            </w:pPr>
            <w:r>
              <w:rPr>
                <w:w w:val="99"/>
                <w:sz w:val="10"/>
              </w:rPr>
              <w:t>|</w:t>
            </w:r>
          </w:p>
        </w:tc>
        <w:tc>
          <w:tcPr>
            <w:tcW w:w="240" w:type="dxa"/>
          </w:tcPr>
          <w:p w14:paraId="7E431F1F" w14:textId="77777777" w:rsidR="00A5792B" w:rsidRDefault="00A5792B">
            <w:pPr>
              <w:pStyle w:val="TableParagraph"/>
              <w:rPr>
                <w:rFonts w:ascii="Times New Roman"/>
                <w:sz w:val="6"/>
              </w:rPr>
            </w:pPr>
          </w:p>
        </w:tc>
        <w:tc>
          <w:tcPr>
            <w:tcW w:w="510" w:type="dxa"/>
          </w:tcPr>
          <w:p w14:paraId="700DD7FA" w14:textId="77777777" w:rsidR="00A5792B" w:rsidRDefault="002F44C1">
            <w:pPr>
              <w:pStyle w:val="TableParagraph"/>
              <w:spacing w:line="93" w:lineRule="exact"/>
              <w:ind w:left="88"/>
              <w:rPr>
                <w:sz w:val="10"/>
              </w:rPr>
            </w:pPr>
            <w:r>
              <w:rPr>
                <w:w w:val="99"/>
                <w:sz w:val="10"/>
              </w:rPr>
              <w:t>|</w:t>
            </w:r>
          </w:p>
        </w:tc>
        <w:tc>
          <w:tcPr>
            <w:tcW w:w="330" w:type="dxa"/>
            <w:gridSpan w:val="2"/>
          </w:tcPr>
          <w:p w14:paraId="5E238B6D" w14:textId="77777777" w:rsidR="00A5792B" w:rsidRDefault="002F44C1">
            <w:pPr>
              <w:pStyle w:val="TableParagraph"/>
              <w:spacing w:line="93" w:lineRule="exact"/>
              <w:ind w:right="28"/>
              <w:jc w:val="right"/>
              <w:rPr>
                <w:sz w:val="10"/>
              </w:rPr>
            </w:pPr>
            <w:r>
              <w:rPr>
                <w:w w:val="99"/>
                <w:sz w:val="10"/>
              </w:rPr>
              <w:t>|</w:t>
            </w:r>
          </w:p>
        </w:tc>
      </w:tr>
      <w:tr w:rsidR="00A5792B" w14:paraId="7618F19C" w14:textId="77777777">
        <w:trPr>
          <w:trHeight w:val="112"/>
        </w:trPr>
        <w:tc>
          <w:tcPr>
            <w:tcW w:w="474" w:type="dxa"/>
          </w:tcPr>
          <w:p w14:paraId="2AD91B14" w14:textId="77777777" w:rsidR="00A5792B" w:rsidRDefault="00A5792B">
            <w:pPr>
              <w:pStyle w:val="TableParagraph"/>
              <w:rPr>
                <w:rFonts w:ascii="Times New Roman"/>
                <w:sz w:val="6"/>
              </w:rPr>
            </w:pPr>
          </w:p>
        </w:tc>
        <w:tc>
          <w:tcPr>
            <w:tcW w:w="1500" w:type="dxa"/>
            <w:gridSpan w:val="2"/>
          </w:tcPr>
          <w:p w14:paraId="65F09DC3" w14:textId="77777777" w:rsidR="00A5792B" w:rsidRDefault="002F44C1">
            <w:pPr>
              <w:pStyle w:val="TableParagraph"/>
              <w:tabs>
                <w:tab w:val="left" w:pos="1259"/>
              </w:tabs>
              <w:spacing w:line="93" w:lineRule="exact"/>
              <w:ind w:left="599"/>
              <w:rPr>
                <w:sz w:val="10"/>
              </w:rPr>
            </w:pPr>
            <w:r>
              <w:rPr>
                <w:sz w:val="10"/>
              </w:rPr>
              <w:t>|</w:t>
            </w:r>
            <w:r>
              <w:rPr>
                <w:sz w:val="10"/>
              </w:rPr>
              <w:tab/>
              <w:t>|</w:t>
            </w:r>
          </w:p>
        </w:tc>
        <w:tc>
          <w:tcPr>
            <w:tcW w:w="360" w:type="dxa"/>
          </w:tcPr>
          <w:p w14:paraId="5AE13753" w14:textId="77777777" w:rsidR="00A5792B" w:rsidRDefault="00A5792B">
            <w:pPr>
              <w:pStyle w:val="TableParagraph"/>
              <w:rPr>
                <w:rFonts w:ascii="Times New Roman"/>
                <w:sz w:val="6"/>
              </w:rPr>
            </w:pPr>
          </w:p>
        </w:tc>
        <w:tc>
          <w:tcPr>
            <w:tcW w:w="480" w:type="dxa"/>
          </w:tcPr>
          <w:p w14:paraId="0D14642A" w14:textId="77777777" w:rsidR="00A5792B" w:rsidRDefault="002F44C1">
            <w:pPr>
              <w:pStyle w:val="TableParagraph"/>
              <w:spacing w:line="93" w:lineRule="exact"/>
              <w:ind w:left="59"/>
              <w:rPr>
                <w:sz w:val="10"/>
              </w:rPr>
            </w:pPr>
            <w:r>
              <w:rPr>
                <w:w w:val="99"/>
                <w:sz w:val="10"/>
              </w:rPr>
              <w:t>|</w:t>
            </w:r>
          </w:p>
        </w:tc>
        <w:tc>
          <w:tcPr>
            <w:tcW w:w="180" w:type="dxa"/>
          </w:tcPr>
          <w:p w14:paraId="62536025" w14:textId="77777777" w:rsidR="00A5792B" w:rsidRDefault="00A5792B">
            <w:pPr>
              <w:pStyle w:val="TableParagraph"/>
              <w:rPr>
                <w:rFonts w:ascii="Times New Roman"/>
                <w:sz w:val="6"/>
              </w:rPr>
            </w:pPr>
          </w:p>
        </w:tc>
        <w:tc>
          <w:tcPr>
            <w:tcW w:w="450" w:type="dxa"/>
          </w:tcPr>
          <w:p w14:paraId="339C50D2" w14:textId="77777777" w:rsidR="00A5792B" w:rsidRDefault="002F44C1">
            <w:pPr>
              <w:pStyle w:val="TableParagraph"/>
              <w:spacing w:line="93" w:lineRule="exact"/>
              <w:ind w:left="59"/>
              <w:rPr>
                <w:sz w:val="10"/>
              </w:rPr>
            </w:pPr>
            <w:r>
              <w:rPr>
                <w:w w:val="99"/>
                <w:sz w:val="10"/>
              </w:rPr>
              <w:t>|</w:t>
            </w:r>
          </w:p>
        </w:tc>
        <w:tc>
          <w:tcPr>
            <w:tcW w:w="180" w:type="dxa"/>
          </w:tcPr>
          <w:p w14:paraId="0ED558EA" w14:textId="77777777" w:rsidR="00A5792B" w:rsidRDefault="00A5792B">
            <w:pPr>
              <w:pStyle w:val="TableParagraph"/>
              <w:rPr>
                <w:rFonts w:ascii="Times New Roman"/>
                <w:sz w:val="6"/>
              </w:rPr>
            </w:pPr>
          </w:p>
        </w:tc>
        <w:tc>
          <w:tcPr>
            <w:tcW w:w="360" w:type="dxa"/>
          </w:tcPr>
          <w:p w14:paraId="29C0CD92" w14:textId="77777777" w:rsidR="00A5792B" w:rsidRDefault="002F44C1">
            <w:pPr>
              <w:pStyle w:val="TableParagraph"/>
              <w:spacing w:line="93" w:lineRule="exact"/>
              <w:ind w:left="89"/>
              <w:rPr>
                <w:sz w:val="10"/>
              </w:rPr>
            </w:pPr>
            <w:r>
              <w:rPr>
                <w:w w:val="99"/>
                <w:sz w:val="10"/>
              </w:rPr>
              <w:t>|</w:t>
            </w:r>
          </w:p>
        </w:tc>
        <w:tc>
          <w:tcPr>
            <w:tcW w:w="330" w:type="dxa"/>
          </w:tcPr>
          <w:p w14:paraId="649B153B" w14:textId="77777777" w:rsidR="00A5792B" w:rsidRDefault="00A5792B">
            <w:pPr>
              <w:pStyle w:val="TableParagraph"/>
              <w:rPr>
                <w:rFonts w:ascii="Times New Roman"/>
                <w:sz w:val="6"/>
              </w:rPr>
            </w:pPr>
          </w:p>
        </w:tc>
        <w:tc>
          <w:tcPr>
            <w:tcW w:w="300" w:type="dxa"/>
          </w:tcPr>
          <w:p w14:paraId="2C8A654E" w14:textId="77777777" w:rsidR="00A5792B" w:rsidRDefault="002F44C1">
            <w:pPr>
              <w:pStyle w:val="TableParagraph"/>
              <w:spacing w:line="93" w:lineRule="exact"/>
              <w:ind w:left="59"/>
              <w:rPr>
                <w:sz w:val="10"/>
              </w:rPr>
            </w:pPr>
            <w:r>
              <w:rPr>
                <w:w w:val="99"/>
                <w:sz w:val="10"/>
              </w:rPr>
              <w:t>|</w:t>
            </w:r>
          </w:p>
        </w:tc>
        <w:tc>
          <w:tcPr>
            <w:tcW w:w="840" w:type="dxa"/>
            <w:gridSpan w:val="2"/>
          </w:tcPr>
          <w:p w14:paraId="545D3840" w14:textId="77777777" w:rsidR="00A5792B" w:rsidRDefault="002F44C1">
            <w:pPr>
              <w:pStyle w:val="TableParagraph"/>
              <w:spacing w:line="93" w:lineRule="exact"/>
              <w:ind w:left="57"/>
              <w:jc w:val="center"/>
              <w:rPr>
                <w:sz w:val="10"/>
              </w:rPr>
            </w:pPr>
            <w:r>
              <w:rPr>
                <w:w w:val="99"/>
                <w:sz w:val="10"/>
              </w:rPr>
              <w:t>|</w:t>
            </w:r>
          </w:p>
        </w:tc>
        <w:tc>
          <w:tcPr>
            <w:tcW w:w="180" w:type="dxa"/>
          </w:tcPr>
          <w:p w14:paraId="1743E411" w14:textId="77777777" w:rsidR="00A5792B" w:rsidRDefault="00A5792B">
            <w:pPr>
              <w:pStyle w:val="TableParagraph"/>
              <w:rPr>
                <w:rFonts w:ascii="Times New Roman"/>
                <w:sz w:val="6"/>
              </w:rPr>
            </w:pPr>
          </w:p>
        </w:tc>
        <w:tc>
          <w:tcPr>
            <w:tcW w:w="330" w:type="dxa"/>
          </w:tcPr>
          <w:p w14:paraId="22911A79" w14:textId="77777777" w:rsidR="00A5792B" w:rsidRDefault="002F44C1">
            <w:pPr>
              <w:pStyle w:val="TableParagraph"/>
              <w:spacing w:line="93" w:lineRule="exact"/>
              <w:ind w:left="58"/>
              <w:rPr>
                <w:sz w:val="10"/>
              </w:rPr>
            </w:pPr>
            <w:r>
              <w:rPr>
                <w:w w:val="99"/>
                <w:sz w:val="10"/>
              </w:rPr>
              <w:t>|</w:t>
            </w:r>
          </w:p>
        </w:tc>
        <w:tc>
          <w:tcPr>
            <w:tcW w:w="360" w:type="dxa"/>
          </w:tcPr>
          <w:p w14:paraId="33B15392" w14:textId="77777777" w:rsidR="00A5792B" w:rsidRDefault="00A5792B">
            <w:pPr>
              <w:pStyle w:val="TableParagraph"/>
              <w:rPr>
                <w:rFonts w:ascii="Times New Roman"/>
                <w:sz w:val="6"/>
              </w:rPr>
            </w:pPr>
          </w:p>
        </w:tc>
        <w:tc>
          <w:tcPr>
            <w:tcW w:w="360" w:type="dxa"/>
          </w:tcPr>
          <w:p w14:paraId="34DFEA0C" w14:textId="77777777" w:rsidR="00A5792B" w:rsidRDefault="002F44C1">
            <w:pPr>
              <w:pStyle w:val="TableParagraph"/>
              <w:spacing w:line="93" w:lineRule="exact"/>
              <w:ind w:left="28"/>
              <w:rPr>
                <w:sz w:val="10"/>
              </w:rPr>
            </w:pPr>
            <w:r>
              <w:rPr>
                <w:w w:val="99"/>
                <w:sz w:val="10"/>
              </w:rPr>
              <w:t>|</w:t>
            </w:r>
          </w:p>
        </w:tc>
        <w:tc>
          <w:tcPr>
            <w:tcW w:w="240" w:type="dxa"/>
          </w:tcPr>
          <w:p w14:paraId="0D229851" w14:textId="77777777" w:rsidR="00A5792B" w:rsidRDefault="00A5792B">
            <w:pPr>
              <w:pStyle w:val="TableParagraph"/>
              <w:rPr>
                <w:rFonts w:ascii="Times New Roman"/>
                <w:sz w:val="6"/>
              </w:rPr>
            </w:pPr>
          </w:p>
        </w:tc>
        <w:tc>
          <w:tcPr>
            <w:tcW w:w="510" w:type="dxa"/>
          </w:tcPr>
          <w:p w14:paraId="033A199F" w14:textId="77777777" w:rsidR="00A5792B" w:rsidRDefault="002F44C1">
            <w:pPr>
              <w:pStyle w:val="TableParagraph"/>
              <w:spacing w:line="93" w:lineRule="exact"/>
              <w:ind w:left="88"/>
              <w:rPr>
                <w:sz w:val="10"/>
              </w:rPr>
            </w:pPr>
            <w:r>
              <w:rPr>
                <w:w w:val="99"/>
                <w:sz w:val="10"/>
              </w:rPr>
              <w:t>|</w:t>
            </w:r>
          </w:p>
        </w:tc>
        <w:tc>
          <w:tcPr>
            <w:tcW w:w="330" w:type="dxa"/>
            <w:gridSpan w:val="2"/>
          </w:tcPr>
          <w:p w14:paraId="66F59318" w14:textId="77777777" w:rsidR="00A5792B" w:rsidRDefault="002F44C1">
            <w:pPr>
              <w:pStyle w:val="TableParagraph"/>
              <w:spacing w:line="93" w:lineRule="exact"/>
              <w:ind w:right="28"/>
              <w:jc w:val="right"/>
              <w:rPr>
                <w:sz w:val="10"/>
              </w:rPr>
            </w:pPr>
            <w:r>
              <w:rPr>
                <w:w w:val="99"/>
                <w:sz w:val="10"/>
              </w:rPr>
              <w:t>|</w:t>
            </w:r>
          </w:p>
        </w:tc>
      </w:tr>
      <w:tr w:rsidR="00A5792B" w14:paraId="64FFDF58" w14:textId="77777777">
        <w:trPr>
          <w:trHeight w:val="113"/>
        </w:trPr>
        <w:tc>
          <w:tcPr>
            <w:tcW w:w="474" w:type="dxa"/>
          </w:tcPr>
          <w:p w14:paraId="35F9E21D" w14:textId="77777777" w:rsidR="00A5792B" w:rsidRDefault="00A5792B">
            <w:pPr>
              <w:pStyle w:val="TableParagraph"/>
              <w:rPr>
                <w:rFonts w:ascii="Times New Roman"/>
                <w:sz w:val="6"/>
              </w:rPr>
            </w:pPr>
          </w:p>
        </w:tc>
        <w:tc>
          <w:tcPr>
            <w:tcW w:w="1500" w:type="dxa"/>
            <w:gridSpan w:val="2"/>
          </w:tcPr>
          <w:p w14:paraId="4E643080" w14:textId="77777777" w:rsidR="00A5792B" w:rsidRDefault="002F44C1">
            <w:pPr>
              <w:pStyle w:val="TableParagraph"/>
              <w:tabs>
                <w:tab w:val="left" w:pos="1259"/>
              </w:tabs>
              <w:spacing w:line="93" w:lineRule="exact"/>
              <w:ind w:left="599"/>
              <w:rPr>
                <w:sz w:val="10"/>
              </w:rPr>
            </w:pPr>
            <w:r>
              <w:rPr>
                <w:sz w:val="10"/>
              </w:rPr>
              <w:t>|</w:t>
            </w:r>
            <w:r>
              <w:rPr>
                <w:sz w:val="10"/>
              </w:rPr>
              <w:tab/>
              <w:t>|</w:t>
            </w:r>
          </w:p>
        </w:tc>
        <w:tc>
          <w:tcPr>
            <w:tcW w:w="360" w:type="dxa"/>
          </w:tcPr>
          <w:p w14:paraId="74A580A7" w14:textId="77777777" w:rsidR="00A5792B" w:rsidRDefault="00A5792B">
            <w:pPr>
              <w:pStyle w:val="TableParagraph"/>
              <w:rPr>
                <w:rFonts w:ascii="Times New Roman"/>
                <w:sz w:val="6"/>
              </w:rPr>
            </w:pPr>
          </w:p>
        </w:tc>
        <w:tc>
          <w:tcPr>
            <w:tcW w:w="480" w:type="dxa"/>
          </w:tcPr>
          <w:p w14:paraId="0C4584ED" w14:textId="77777777" w:rsidR="00A5792B" w:rsidRDefault="002F44C1">
            <w:pPr>
              <w:pStyle w:val="TableParagraph"/>
              <w:spacing w:line="93" w:lineRule="exact"/>
              <w:ind w:left="59"/>
              <w:rPr>
                <w:sz w:val="10"/>
              </w:rPr>
            </w:pPr>
            <w:r>
              <w:rPr>
                <w:w w:val="99"/>
                <w:sz w:val="10"/>
              </w:rPr>
              <w:t>|</w:t>
            </w:r>
          </w:p>
        </w:tc>
        <w:tc>
          <w:tcPr>
            <w:tcW w:w="180" w:type="dxa"/>
          </w:tcPr>
          <w:p w14:paraId="62092E1F" w14:textId="77777777" w:rsidR="00A5792B" w:rsidRDefault="00A5792B">
            <w:pPr>
              <w:pStyle w:val="TableParagraph"/>
              <w:rPr>
                <w:rFonts w:ascii="Times New Roman"/>
                <w:sz w:val="6"/>
              </w:rPr>
            </w:pPr>
          </w:p>
        </w:tc>
        <w:tc>
          <w:tcPr>
            <w:tcW w:w="450" w:type="dxa"/>
          </w:tcPr>
          <w:p w14:paraId="153B33AE" w14:textId="77777777" w:rsidR="00A5792B" w:rsidRDefault="002F44C1">
            <w:pPr>
              <w:pStyle w:val="TableParagraph"/>
              <w:spacing w:line="93" w:lineRule="exact"/>
              <w:ind w:left="59"/>
              <w:rPr>
                <w:sz w:val="10"/>
              </w:rPr>
            </w:pPr>
            <w:r>
              <w:rPr>
                <w:w w:val="99"/>
                <w:sz w:val="10"/>
              </w:rPr>
              <w:t>|</w:t>
            </w:r>
          </w:p>
        </w:tc>
        <w:tc>
          <w:tcPr>
            <w:tcW w:w="180" w:type="dxa"/>
          </w:tcPr>
          <w:p w14:paraId="1B3A5A94" w14:textId="77777777" w:rsidR="00A5792B" w:rsidRDefault="00A5792B">
            <w:pPr>
              <w:pStyle w:val="TableParagraph"/>
              <w:rPr>
                <w:rFonts w:ascii="Times New Roman"/>
                <w:sz w:val="6"/>
              </w:rPr>
            </w:pPr>
          </w:p>
        </w:tc>
        <w:tc>
          <w:tcPr>
            <w:tcW w:w="360" w:type="dxa"/>
          </w:tcPr>
          <w:p w14:paraId="28B1945E" w14:textId="77777777" w:rsidR="00A5792B" w:rsidRDefault="002F44C1">
            <w:pPr>
              <w:pStyle w:val="TableParagraph"/>
              <w:spacing w:line="93" w:lineRule="exact"/>
              <w:ind w:left="89"/>
              <w:rPr>
                <w:sz w:val="10"/>
              </w:rPr>
            </w:pPr>
            <w:r>
              <w:rPr>
                <w:w w:val="99"/>
                <w:sz w:val="10"/>
              </w:rPr>
              <w:t>|</w:t>
            </w:r>
          </w:p>
        </w:tc>
        <w:tc>
          <w:tcPr>
            <w:tcW w:w="330" w:type="dxa"/>
          </w:tcPr>
          <w:p w14:paraId="3F95A141" w14:textId="77777777" w:rsidR="00A5792B" w:rsidRDefault="00A5792B">
            <w:pPr>
              <w:pStyle w:val="TableParagraph"/>
              <w:rPr>
                <w:rFonts w:ascii="Times New Roman"/>
                <w:sz w:val="6"/>
              </w:rPr>
            </w:pPr>
          </w:p>
        </w:tc>
        <w:tc>
          <w:tcPr>
            <w:tcW w:w="300" w:type="dxa"/>
          </w:tcPr>
          <w:p w14:paraId="6A5822E9" w14:textId="77777777" w:rsidR="00A5792B" w:rsidRDefault="002F44C1">
            <w:pPr>
              <w:pStyle w:val="TableParagraph"/>
              <w:spacing w:line="93" w:lineRule="exact"/>
              <w:ind w:left="59"/>
              <w:rPr>
                <w:sz w:val="10"/>
              </w:rPr>
            </w:pPr>
            <w:r>
              <w:rPr>
                <w:w w:val="99"/>
                <w:sz w:val="10"/>
              </w:rPr>
              <w:t>|</w:t>
            </w:r>
          </w:p>
        </w:tc>
        <w:tc>
          <w:tcPr>
            <w:tcW w:w="840" w:type="dxa"/>
            <w:gridSpan w:val="2"/>
          </w:tcPr>
          <w:p w14:paraId="52403EDA" w14:textId="77777777" w:rsidR="00A5792B" w:rsidRDefault="002F44C1">
            <w:pPr>
              <w:pStyle w:val="TableParagraph"/>
              <w:spacing w:line="93" w:lineRule="exact"/>
              <w:ind w:left="57"/>
              <w:jc w:val="center"/>
              <w:rPr>
                <w:sz w:val="10"/>
              </w:rPr>
            </w:pPr>
            <w:r>
              <w:rPr>
                <w:w w:val="99"/>
                <w:sz w:val="10"/>
              </w:rPr>
              <w:t>|</w:t>
            </w:r>
          </w:p>
        </w:tc>
        <w:tc>
          <w:tcPr>
            <w:tcW w:w="180" w:type="dxa"/>
          </w:tcPr>
          <w:p w14:paraId="05B814DB" w14:textId="77777777" w:rsidR="00A5792B" w:rsidRDefault="00A5792B">
            <w:pPr>
              <w:pStyle w:val="TableParagraph"/>
              <w:rPr>
                <w:rFonts w:ascii="Times New Roman"/>
                <w:sz w:val="6"/>
              </w:rPr>
            </w:pPr>
          </w:p>
        </w:tc>
        <w:tc>
          <w:tcPr>
            <w:tcW w:w="330" w:type="dxa"/>
          </w:tcPr>
          <w:p w14:paraId="0204B901" w14:textId="77777777" w:rsidR="00A5792B" w:rsidRDefault="002F44C1">
            <w:pPr>
              <w:pStyle w:val="TableParagraph"/>
              <w:spacing w:line="93" w:lineRule="exact"/>
              <w:ind w:left="58"/>
              <w:rPr>
                <w:sz w:val="10"/>
              </w:rPr>
            </w:pPr>
            <w:r>
              <w:rPr>
                <w:w w:val="99"/>
                <w:sz w:val="10"/>
              </w:rPr>
              <w:t>|</w:t>
            </w:r>
          </w:p>
        </w:tc>
        <w:tc>
          <w:tcPr>
            <w:tcW w:w="360" w:type="dxa"/>
          </w:tcPr>
          <w:p w14:paraId="0A3A0B9F" w14:textId="77777777" w:rsidR="00A5792B" w:rsidRDefault="00A5792B">
            <w:pPr>
              <w:pStyle w:val="TableParagraph"/>
              <w:rPr>
                <w:rFonts w:ascii="Times New Roman"/>
                <w:sz w:val="6"/>
              </w:rPr>
            </w:pPr>
          </w:p>
        </w:tc>
        <w:tc>
          <w:tcPr>
            <w:tcW w:w="360" w:type="dxa"/>
          </w:tcPr>
          <w:p w14:paraId="6FDC8557" w14:textId="77777777" w:rsidR="00A5792B" w:rsidRDefault="002F44C1">
            <w:pPr>
              <w:pStyle w:val="TableParagraph"/>
              <w:spacing w:line="93" w:lineRule="exact"/>
              <w:ind w:left="28"/>
              <w:rPr>
                <w:sz w:val="10"/>
              </w:rPr>
            </w:pPr>
            <w:r>
              <w:rPr>
                <w:w w:val="99"/>
                <w:sz w:val="10"/>
              </w:rPr>
              <w:t>|</w:t>
            </w:r>
          </w:p>
        </w:tc>
        <w:tc>
          <w:tcPr>
            <w:tcW w:w="240" w:type="dxa"/>
          </w:tcPr>
          <w:p w14:paraId="79F43C60" w14:textId="77777777" w:rsidR="00A5792B" w:rsidRDefault="00A5792B">
            <w:pPr>
              <w:pStyle w:val="TableParagraph"/>
              <w:rPr>
                <w:rFonts w:ascii="Times New Roman"/>
                <w:sz w:val="6"/>
              </w:rPr>
            </w:pPr>
          </w:p>
        </w:tc>
        <w:tc>
          <w:tcPr>
            <w:tcW w:w="510" w:type="dxa"/>
          </w:tcPr>
          <w:p w14:paraId="29BD2171" w14:textId="77777777" w:rsidR="00A5792B" w:rsidRDefault="002F44C1">
            <w:pPr>
              <w:pStyle w:val="TableParagraph"/>
              <w:spacing w:line="93" w:lineRule="exact"/>
              <w:ind w:left="88"/>
              <w:rPr>
                <w:sz w:val="10"/>
              </w:rPr>
            </w:pPr>
            <w:r>
              <w:rPr>
                <w:w w:val="99"/>
                <w:sz w:val="10"/>
              </w:rPr>
              <w:t>|</w:t>
            </w:r>
          </w:p>
        </w:tc>
        <w:tc>
          <w:tcPr>
            <w:tcW w:w="330" w:type="dxa"/>
            <w:gridSpan w:val="2"/>
          </w:tcPr>
          <w:p w14:paraId="57B8BB8C" w14:textId="77777777" w:rsidR="00A5792B" w:rsidRDefault="002F44C1">
            <w:pPr>
              <w:pStyle w:val="TableParagraph"/>
              <w:spacing w:line="93" w:lineRule="exact"/>
              <w:ind w:right="28"/>
              <w:jc w:val="right"/>
              <w:rPr>
                <w:sz w:val="10"/>
              </w:rPr>
            </w:pPr>
            <w:r>
              <w:rPr>
                <w:w w:val="99"/>
                <w:sz w:val="10"/>
              </w:rPr>
              <w:t>|</w:t>
            </w:r>
          </w:p>
        </w:tc>
      </w:tr>
      <w:tr w:rsidR="00A5792B" w14:paraId="0600CB82" w14:textId="77777777">
        <w:trPr>
          <w:trHeight w:val="113"/>
        </w:trPr>
        <w:tc>
          <w:tcPr>
            <w:tcW w:w="474" w:type="dxa"/>
          </w:tcPr>
          <w:p w14:paraId="47282BFA" w14:textId="77777777" w:rsidR="00A5792B" w:rsidRDefault="002F44C1">
            <w:pPr>
              <w:pStyle w:val="TableParagraph"/>
              <w:spacing w:line="93" w:lineRule="exact"/>
              <w:ind w:right="58"/>
              <w:jc w:val="right"/>
              <w:rPr>
                <w:sz w:val="10"/>
              </w:rPr>
            </w:pPr>
            <w:r>
              <w:rPr>
                <w:w w:val="95"/>
                <w:sz w:val="10"/>
              </w:rPr>
              <w:t>50</w:t>
            </w:r>
          </w:p>
        </w:tc>
        <w:tc>
          <w:tcPr>
            <w:tcW w:w="1500" w:type="dxa"/>
            <w:gridSpan w:val="2"/>
          </w:tcPr>
          <w:p w14:paraId="6B2BFD12" w14:textId="77777777" w:rsidR="00A5792B" w:rsidRDefault="002F44C1">
            <w:pPr>
              <w:pStyle w:val="TableParagraph"/>
              <w:tabs>
                <w:tab w:val="left" w:pos="1259"/>
              </w:tabs>
              <w:spacing w:line="93" w:lineRule="exact"/>
              <w:ind w:left="119"/>
              <w:rPr>
                <w:sz w:val="10"/>
              </w:rPr>
            </w:pPr>
            <w:r>
              <w:rPr>
                <w:sz w:val="10"/>
              </w:rPr>
              <w:t>94/34.4-|</w:t>
            </w:r>
            <w:r>
              <w:rPr>
                <w:sz w:val="10"/>
              </w:rPr>
              <w:tab/>
              <w:t>|</w:t>
            </w:r>
          </w:p>
        </w:tc>
        <w:tc>
          <w:tcPr>
            <w:tcW w:w="360" w:type="dxa"/>
          </w:tcPr>
          <w:p w14:paraId="119880EC" w14:textId="77777777" w:rsidR="00A5792B" w:rsidRDefault="00A5792B">
            <w:pPr>
              <w:pStyle w:val="TableParagraph"/>
              <w:rPr>
                <w:rFonts w:ascii="Times New Roman"/>
                <w:sz w:val="6"/>
              </w:rPr>
            </w:pPr>
          </w:p>
        </w:tc>
        <w:tc>
          <w:tcPr>
            <w:tcW w:w="480" w:type="dxa"/>
          </w:tcPr>
          <w:p w14:paraId="22968812" w14:textId="77777777" w:rsidR="00A5792B" w:rsidRDefault="002F44C1">
            <w:pPr>
              <w:pStyle w:val="TableParagraph"/>
              <w:spacing w:line="93" w:lineRule="exact"/>
              <w:ind w:left="59"/>
              <w:rPr>
                <w:sz w:val="10"/>
              </w:rPr>
            </w:pPr>
            <w:r>
              <w:rPr>
                <w:w w:val="99"/>
                <w:sz w:val="10"/>
              </w:rPr>
              <w:t>|</w:t>
            </w:r>
          </w:p>
        </w:tc>
        <w:tc>
          <w:tcPr>
            <w:tcW w:w="180" w:type="dxa"/>
          </w:tcPr>
          <w:p w14:paraId="03EEE612" w14:textId="77777777" w:rsidR="00A5792B" w:rsidRDefault="00A5792B">
            <w:pPr>
              <w:pStyle w:val="TableParagraph"/>
              <w:rPr>
                <w:rFonts w:ascii="Times New Roman"/>
                <w:sz w:val="6"/>
              </w:rPr>
            </w:pPr>
          </w:p>
        </w:tc>
        <w:tc>
          <w:tcPr>
            <w:tcW w:w="450" w:type="dxa"/>
          </w:tcPr>
          <w:p w14:paraId="7EFCF79C" w14:textId="77777777" w:rsidR="00A5792B" w:rsidRDefault="002F44C1">
            <w:pPr>
              <w:pStyle w:val="TableParagraph"/>
              <w:spacing w:line="93" w:lineRule="exact"/>
              <w:ind w:left="59"/>
              <w:rPr>
                <w:sz w:val="10"/>
              </w:rPr>
            </w:pPr>
            <w:r>
              <w:rPr>
                <w:w w:val="99"/>
                <w:sz w:val="10"/>
              </w:rPr>
              <w:t>|</w:t>
            </w:r>
          </w:p>
        </w:tc>
        <w:tc>
          <w:tcPr>
            <w:tcW w:w="180" w:type="dxa"/>
          </w:tcPr>
          <w:p w14:paraId="49B408EB" w14:textId="77777777" w:rsidR="00A5792B" w:rsidRDefault="00A5792B">
            <w:pPr>
              <w:pStyle w:val="TableParagraph"/>
              <w:rPr>
                <w:rFonts w:ascii="Times New Roman"/>
                <w:sz w:val="6"/>
              </w:rPr>
            </w:pPr>
          </w:p>
        </w:tc>
        <w:tc>
          <w:tcPr>
            <w:tcW w:w="360" w:type="dxa"/>
          </w:tcPr>
          <w:p w14:paraId="1AC6F2EB" w14:textId="77777777" w:rsidR="00A5792B" w:rsidRDefault="002F44C1">
            <w:pPr>
              <w:pStyle w:val="TableParagraph"/>
              <w:spacing w:line="93" w:lineRule="exact"/>
              <w:ind w:left="89"/>
              <w:rPr>
                <w:sz w:val="10"/>
              </w:rPr>
            </w:pPr>
            <w:r>
              <w:rPr>
                <w:w w:val="99"/>
                <w:sz w:val="10"/>
              </w:rPr>
              <w:t>|</w:t>
            </w:r>
          </w:p>
        </w:tc>
        <w:tc>
          <w:tcPr>
            <w:tcW w:w="330" w:type="dxa"/>
          </w:tcPr>
          <w:p w14:paraId="5D61E927" w14:textId="77777777" w:rsidR="00A5792B" w:rsidRDefault="00A5792B">
            <w:pPr>
              <w:pStyle w:val="TableParagraph"/>
              <w:rPr>
                <w:rFonts w:ascii="Times New Roman"/>
                <w:sz w:val="6"/>
              </w:rPr>
            </w:pPr>
          </w:p>
        </w:tc>
        <w:tc>
          <w:tcPr>
            <w:tcW w:w="300" w:type="dxa"/>
          </w:tcPr>
          <w:p w14:paraId="103A5776" w14:textId="77777777" w:rsidR="00A5792B" w:rsidRDefault="002F44C1">
            <w:pPr>
              <w:pStyle w:val="TableParagraph"/>
              <w:spacing w:line="93" w:lineRule="exact"/>
              <w:ind w:left="59"/>
              <w:rPr>
                <w:sz w:val="10"/>
              </w:rPr>
            </w:pPr>
            <w:r>
              <w:rPr>
                <w:w w:val="99"/>
                <w:sz w:val="10"/>
              </w:rPr>
              <w:t>|</w:t>
            </w:r>
          </w:p>
        </w:tc>
        <w:tc>
          <w:tcPr>
            <w:tcW w:w="840" w:type="dxa"/>
            <w:gridSpan w:val="2"/>
          </w:tcPr>
          <w:p w14:paraId="2939F8A0" w14:textId="77777777" w:rsidR="00A5792B" w:rsidRDefault="002F44C1">
            <w:pPr>
              <w:pStyle w:val="TableParagraph"/>
              <w:spacing w:line="93" w:lineRule="exact"/>
              <w:ind w:left="57"/>
              <w:jc w:val="center"/>
              <w:rPr>
                <w:sz w:val="10"/>
              </w:rPr>
            </w:pPr>
            <w:r>
              <w:rPr>
                <w:w w:val="99"/>
                <w:sz w:val="10"/>
              </w:rPr>
              <w:t>|</w:t>
            </w:r>
          </w:p>
        </w:tc>
        <w:tc>
          <w:tcPr>
            <w:tcW w:w="180" w:type="dxa"/>
          </w:tcPr>
          <w:p w14:paraId="3003D2CA" w14:textId="77777777" w:rsidR="00A5792B" w:rsidRDefault="00A5792B">
            <w:pPr>
              <w:pStyle w:val="TableParagraph"/>
              <w:rPr>
                <w:rFonts w:ascii="Times New Roman"/>
                <w:sz w:val="6"/>
              </w:rPr>
            </w:pPr>
          </w:p>
        </w:tc>
        <w:tc>
          <w:tcPr>
            <w:tcW w:w="330" w:type="dxa"/>
          </w:tcPr>
          <w:p w14:paraId="1DBA5FDC" w14:textId="77777777" w:rsidR="00A5792B" w:rsidRDefault="002F44C1">
            <w:pPr>
              <w:pStyle w:val="TableParagraph"/>
              <w:spacing w:line="93" w:lineRule="exact"/>
              <w:ind w:left="58"/>
              <w:rPr>
                <w:sz w:val="10"/>
              </w:rPr>
            </w:pPr>
            <w:r>
              <w:rPr>
                <w:w w:val="99"/>
                <w:sz w:val="10"/>
              </w:rPr>
              <w:t>|</w:t>
            </w:r>
          </w:p>
        </w:tc>
        <w:tc>
          <w:tcPr>
            <w:tcW w:w="360" w:type="dxa"/>
          </w:tcPr>
          <w:p w14:paraId="11FC318C" w14:textId="77777777" w:rsidR="00A5792B" w:rsidRDefault="00A5792B">
            <w:pPr>
              <w:pStyle w:val="TableParagraph"/>
              <w:rPr>
                <w:rFonts w:ascii="Times New Roman"/>
                <w:sz w:val="6"/>
              </w:rPr>
            </w:pPr>
          </w:p>
        </w:tc>
        <w:tc>
          <w:tcPr>
            <w:tcW w:w="360" w:type="dxa"/>
          </w:tcPr>
          <w:p w14:paraId="13058B4C" w14:textId="77777777" w:rsidR="00A5792B" w:rsidRDefault="002F44C1">
            <w:pPr>
              <w:pStyle w:val="TableParagraph"/>
              <w:spacing w:line="93" w:lineRule="exact"/>
              <w:ind w:left="28"/>
              <w:rPr>
                <w:sz w:val="10"/>
              </w:rPr>
            </w:pPr>
            <w:r>
              <w:rPr>
                <w:w w:val="99"/>
                <w:sz w:val="10"/>
              </w:rPr>
              <w:t>|</w:t>
            </w:r>
          </w:p>
        </w:tc>
        <w:tc>
          <w:tcPr>
            <w:tcW w:w="240" w:type="dxa"/>
          </w:tcPr>
          <w:p w14:paraId="56BDA85E" w14:textId="77777777" w:rsidR="00A5792B" w:rsidRDefault="00A5792B">
            <w:pPr>
              <w:pStyle w:val="TableParagraph"/>
              <w:rPr>
                <w:rFonts w:ascii="Times New Roman"/>
                <w:sz w:val="6"/>
              </w:rPr>
            </w:pPr>
          </w:p>
        </w:tc>
        <w:tc>
          <w:tcPr>
            <w:tcW w:w="510" w:type="dxa"/>
          </w:tcPr>
          <w:p w14:paraId="44F0FC1C" w14:textId="77777777" w:rsidR="00A5792B" w:rsidRDefault="002F44C1">
            <w:pPr>
              <w:pStyle w:val="TableParagraph"/>
              <w:spacing w:line="93" w:lineRule="exact"/>
              <w:ind w:left="88"/>
              <w:rPr>
                <w:sz w:val="10"/>
              </w:rPr>
            </w:pPr>
            <w:r>
              <w:rPr>
                <w:w w:val="99"/>
                <w:sz w:val="10"/>
              </w:rPr>
              <w:t>|</w:t>
            </w:r>
          </w:p>
        </w:tc>
        <w:tc>
          <w:tcPr>
            <w:tcW w:w="330" w:type="dxa"/>
            <w:gridSpan w:val="2"/>
          </w:tcPr>
          <w:p w14:paraId="6C048F77" w14:textId="77777777" w:rsidR="00A5792B" w:rsidRDefault="002F44C1">
            <w:pPr>
              <w:pStyle w:val="TableParagraph"/>
              <w:spacing w:line="93" w:lineRule="exact"/>
              <w:ind w:right="28"/>
              <w:jc w:val="right"/>
              <w:rPr>
                <w:sz w:val="10"/>
              </w:rPr>
            </w:pPr>
            <w:r>
              <w:rPr>
                <w:w w:val="99"/>
                <w:sz w:val="10"/>
              </w:rPr>
              <w:t>|</w:t>
            </w:r>
          </w:p>
        </w:tc>
      </w:tr>
      <w:tr w:rsidR="00A5792B" w14:paraId="6B63F57C" w14:textId="77777777">
        <w:trPr>
          <w:trHeight w:val="113"/>
        </w:trPr>
        <w:tc>
          <w:tcPr>
            <w:tcW w:w="474" w:type="dxa"/>
          </w:tcPr>
          <w:p w14:paraId="678BF6B1" w14:textId="77777777" w:rsidR="00A5792B" w:rsidRDefault="00A5792B">
            <w:pPr>
              <w:pStyle w:val="TableParagraph"/>
              <w:rPr>
                <w:rFonts w:ascii="Times New Roman"/>
                <w:sz w:val="6"/>
              </w:rPr>
            </w:pPr>
          </w:p>
        </w:tc>
        <w:tc>
          <w:tcPr>
            <w:tcW w:w="1500" w:type="dxa"/>
            <w:gridSpan w:val="2"/>
          </w:tcPr>
          <w:p w14:paraId="7F83D48A" w14:textId="77777777" w:rsidR="00A5792B" w:rsidRDefault="002F44C1">
            <w:pPr>
              <w:pStyle w:val="TableParagraph"/>
              <w:tabs>
                <w:tab w:val="left" w:pos="1259"/>
              </w:tabs>
              <w:spacing w:line="93" w:lineRule="exact"/>
              <w:ind w:left="599"/>
              <w:rPr>
                <w:sz w:val="10"/>
              </w:rPr>
            </w:pPr>
            <w:r>
              <w:rPr>
                <w:sz w:val="10"/>
              </w:rPr>
              <w:t>|</w:t>
            </w:r>
            <w:r>
              <w:rPr>
                <w:sz w:val="10"/>
              </w:rPr>
              <w:tab/>
              <w:t>|</w:t>
            </w:r>
          </w:p>
        </w:tc>
        <w:tc>
          <w:tcPr>
            <w:tcW w:w="360" w:type="dxa"/>
          </w:tcPr>
          <w:p w14:paraId="7F7DB614" w14:textId="77777777" w:rsidR="00A5792B" w:rsidRDefault="00A5792B">
            <w:pPr>
              <w:pStyle w:val="TableParagraph"/>
              <w:rPr>
                <w:rFonts w:ascii="Times New Roman"/>
                <w:sz w:val="6"/>
              </w:rPr>
            </w:pPr>
          </w:p>
        </w:tc>
        <w:tc>
          <w:tcPr>
            <w:tcW w:w="480" w:type="dxa"/>
          </w:tcPr>
          <w:p w14:paraId="14BF1887" w14:textId="77777777" w:rsidR="00A5792B" w:rsidRDefault="002F44C1">
            <w:pPr>
              <w:pStyle w:val="TableParagraph"/>
              <w:spacing w:line="93" w:lineRule="exact"/>
              <w:ind w:left="59"/>
              <w:rPr>
                <w:sz w:val="10"/>
              </w:rPr>
            </w:pPr>
            <w:r>
              <w:rPr>
                <w:w w:val="99"/>
                <w:sz w:val="10"/>
              </w:rPr>
              <w:t>|</w:t>
            </w:r>
          </w:p>
        </w:tc>
        <w:tc>
          <w:tcPr>
            <w:tcW w:w="180" w:type="dxa"/>
          </w:tcPr>
          <w:p w14:paraId="021C9EE1" w14:textId="77777777" w:rsidR="00A5792B" w:rsidRDefault="00A5792B">
            <w:pPr>
              <w:pStyle w:val="TableParagraph"/>
              <w:rPr>
                <w:rFonts w:ascii="Times New Roman"/>
                <w:sz w:val="6"/>
              </w:rPr>
            </w:pPr>
          </w:p>
        </w:tc>
        <w:tc>
          <w:tcPr>
            <w:tcW w:w="450" w:type="dxa"/>
          </w:tcPr>
          <w:p w14:paraId="1F07DB2F" w14:textId="77777777" w:rsidR="00A5792B" w:rsidRDefault="002F44C1">
            <w:pPr>
              <w:pStyle w:val="TableParagraph"/>
              <w:spacing w:line="93" w:lineRule="exact"/>
              <w:ind w:left="59"/>
              <w:rPr>
                <w:sz w:val="10"/>
              </w:rPr>
            </w:pPr>
            <w:r>
              <w:rPr>
                <w:w w:val="99"/>
                <w:sz w:val="10"/>
              </w:rPr>
              <w:t>|</w:t>
            </w:r>
          </w:p>
        </w:tc>
        <w:tc>
          <w:tcPr>
            <w:tcW w:w="180" w:type="dxa"/>
          </w:tcPr>
          <w:p w14:paraId="0B704B75" w14:textId="77777777" w:rsidR="00A5792B" w:rsidRDefault="00A5792B">
            <w:pPr>
              <w:pStyle w:val="TableParagraph"/>
              <w:rPr>
                <w:rFonts w:ascii="Times New Roman"/>
                <w:sz w:val="6"/>
              </w:rPr>
            </w:pPr>
          </w:p>
        </w:tc>
        <w:tc>
          <w:tcPr>
            <w:tcW w:w="360" w:type="dxa"/>
          </w:tcPr>
          <w:p w14:paraId="6E0B8684" w14:textId="77777777" w:rsidR="00A5792B" w:rsidRDefault="002F44C1">
            <w:pPr>
              <w:pStyle w:val="TableParagraph"/>
              <w:spacing w:line="93" w:lineRule="exact"/>
              <w:ind w:left="89"/>
              <w:rPr>
                <w:sz w:val="10"/>
              </w:rPr>
            </w:pPr>
            <w:r>
              <w:rPr>
                <w:w w:val="99"/>
                <w:sz w:val="10"/>
              </w:rPr>
              <w:t>|</w:t>
            </w:r>
          </w:p>
        </w:tc>
        <w:tc>
          <w:tcPr>
            <w:tcW w:w="330" w:type="dxa"/>
          </w:tcPr>
          <w:p w14:paraId="4B346CF0" w14:textId="77777777" w:rsidR="00A5792B" w:rsidRDefault="00A5792B">
            <w:pPr>
              <w:pStyle w:val="TableParagraph"/>
              <w:rPr>
                <w:rFonts w:ascii="Times New Roman"/>
                <w:sz w:val="6"/>
              </w:rPr>
            </w:pPr>
          </w:p>
        </w:tc>
        <w:tc>
          <w:tcPr>
            <w:tcW w:w="300" w:type="dxa"/>
          </w:tcPr>
          <w:p w14:paraId="35441E1C" w14:textId="77777777" w:rsidR="00A5792B" w:rsidRDefault="002F44C1">
            <w:pPr>
              <w:pStyle w:val="TableParagraph"/>
              <w:spacing w:line="93" w:lineRule="exact"/>
              <w:ind w:left="59"/>
              <w:rPr>
                <w:sz w:val="10"/>
              </w:rPr>
            </w:pPr>
            <w:r>
              <w:rPr>
                <w:w w:val="99"/>
                <w:sz w:val="10"/>
              </w:rPr>
              <w:t>|</w:t>
            </w:r>
          </w:p>
        </w:tc>
        <w:tc>
          <w:tcPr>
            <w:tcW w:w="840" w:type="dxa"/>
            <w:gridSpan w:val="2"/>
          </w:tcPr>
          <w:p w14:paraId="1143F9BB" w14:textId="77777777" w:rsidR="00A5792B" w:rsidRDefault="002F44C1">
            <w:pPr>
              <w:pStyle w:val="TableParagraph"/>
              <w:spacing w:line="93" w:lineRule="exact"/>
              <w:ind w:left="57"/>
              <w:jc w:val="center"/>
              <w:rPr>
                <w:sz w:val="10"/>
              </w:rPr>
            </w:pPr>
            <w:r>
              <w:rPr>
                <w:w w:val="99"/>
                <w:sz w:val="10"/>
              </w:rPr>
              <w:t>|</w:t>
            </w:r>
          </w:p>
        </w:tc>
        <w:tc>
          <w:tcPr>
            <w:tcW w:w="180" w:type="dxa"/>
          </w:tcPr>
          <w:p w14:paraId="77D04170" w14:textId="77777777" w:rsidR="00A5792B" w:rsidRDefault="00A5792B">
            <w:pPr>
              <w:pStyle w:val="TableParagraph"/>
              <w:rPr>
                <w:rFonts w:ascii="Times New Roman"/>
                <w:sz w:val="6"/>
              </w:rPr>
            </w:pPr>
          </w:p>
        </w:tc>
        <w:tc>
          <w:tcPr>
            <w:tcW w:w="330" w:type="dxa"/>
          </w:tcPr>
          <w:p w14:paraId="0B6B62F9" w14:textId="77777777" w:rsidR="00A5792B" w:rsidRDefault="002F44C1">
            <w:pPr>
              <w:pStyle w:val="TableParagraph"/>
              <w:spacing w:line="93" w:lineRule="exact"/>
              <w:ind w:left="58"/>
              <w:rPr>
                <w:sz w:val="10"/>
              </w:rPr>
            </w:pPr>
            <w:r>
              <w:rPr>
                <w:w w:val="99"/>
                <w:sz w:val="10"/>
              </w:rPr>
              <w:t>|</w:t>
            </w:r>
          </w:p>
        </w:tc>
        <w:tc>
          <w:tcPr>
            <w:tcW w:w="360" w:type="dxa"/>
          </w:tcPr>
          <w:p w14:paraId="31C0928B" w14:textId="77777777" w:rsidR="00A5792B" w:rsidRDefault="00A5792B">
            <w:pPr>
              <w:pStyle w:val="TableParagraph"/>
              <w:rPr>
                <w:rFonts w:ascii="Times New Roman"/>
                <w:sz w:val="6"/>
              </w:rPr>
            </w:pPr>
          </w:p>
        </w:tc>
        <w:tc>
          <w:tcPr>
            <w:tcW w:w="360" w:type="dxa"/>
          </w:tcPr>
          <w:p w14:paraId="43C2BF27" w14:textId="77777777" w:rsidR="00A5792B" w:rsidRDefault="002F44C1">
            <w:pPr>
              <w:pStyle w:val="TableParagraph"/>
              <w:spacing w:line="93" w:lineRule="exact"/>
              <w:ind w:left="28"/>
              <w:rPr>
                <w:sz w:val="10"/>
              </w:rPr>
            </w:pPr>
            <w:r>
              <w:rPr>
                <w:w w:val="99"/>
                <w:sz w:val="10"/>
              </w:rPr>
              <w:t>|</w:t>
            </w:r>
          </w:p>
        </w:tc>
        <w:tc>
          <w:tcPr>
            <w:tcW w:w="240" w:type="dxa"/>
          </w:tcPr>
          <w:p w14:paraId="212C2126" w14:textId="77777777" w:rsidR="00A5792B" w:rsidRDefault="00A5792B">
            <w:pPr>
              <w:pStyle w:val="TableParagraph"/>
              <w:rPr>
                <w:rFonts w:ascii="Times New Roman"/>
                <w:sz w:val="6"/>
              </w:rPr>
            </w:pPr>
          </w:p>
        </w:tc>
        <w:tc>
          <w:tcPr>
            <w:tcW w:w="510" w:type="dxa"/>
          </w:tcPr>
          <w:p w14:paraId="35006A73" w14:textId="77777777" w:rsidR="00A5792B" w:rsidRDefault="002F44C1">
            <w:pPr>
              <w:pStyle w:val="TableParagraph"/>
              <w:spacing w:line="93" w:lineRule="exact"/>
              <w:ind w:left="88"/>
              <w:rPr>
                <w:sz w:val="10"/>
              </w:rPr>
            </w:pPr>
            <w:r>
              <w:rPr>
                <w:w w:val="99"/>
                <w:sz w:val="10"/>
              </w:rPr>
              <w:t>|</w:t>
            </w:r>
          </w:p>
        </w:tc>
        <w:tc>
          <w:tcPr>
            <w:tcW w:w="330" w:type="dxa"/>
            <w:gridSpan w:val="2"/>
          </w:tcPr>
          <w:p w14:paraId="6C0087BB" w14:textId="77777777" w:rsidR="00A5792B" w:rsidRDefault="002F44C1">
            <w:pPr>
              <w:pStyle w:val="TableParagraph"/>
              <w:spacing w:line="93" w:lineRule="exact"/>
              <w:ind w:right="28"/>
              <w:jc w:val="right"/>
              <w:rPr>
                <w:sz w:val="10"/>
              </w:rPr>
            </w:pPr>
            <w:r>
              <w:rPr>
                <w:w w:val="99"/>
                <w:sz w:val="10"/>
              </w:rPr>
              <w:t>|</w:t>
            </w:r>
          </w:p>
        </w:tc>
      </w:tr>
      <w:tr w:rsidR="00A5792B" w14:paraId="5A40234B" w14:textId="77777777">
        <w:trPr>
          <w:trHeight w:val="113"/>
        </w:trPr>
        <w:tc>
          <w:tcPr>
            <w:tcW w:w="474" w:type="dxa"/>
          </w:tcPr>
          <w:p w14:paraId="74CD8D41" w14:textId="77777777" w:rsidR="00A5792B" w:rsidRDefault="00A5792B">
            <w:pPr>
              <w:pStyle w:val="TableParagraph"/>
              <w:rPr>
                <w:rFonts w:ascii="Times New Roman"/>
                <w:sz w:val="6"/>
              </w:rPr>
            </w:pPr>
          </w:p>
        </w:tc>
        <w:tc>
          <w:tcPr>
            <w:tcW w:w="1500" w:type="dxa"/>
            <w:gridSpan w:val="2"/>
          </w:tcPr>
          <w:p w14:paraId="0CB0F685" w14:textId="77777777" w:rsidR="00A5792B" w:rsidRDefault="002F44C1">
            <w:pPr>
              <w:pStyle w:val="TableParagraph"/>
              <w:tabs>
                <w:tab w:val="left" w:pos="1259"/>
              </w:tabs>
              <w:spacing w:line="93" w:lineRule="exact"/>
              <w:ind w:left="599"/>
              <w:rPr>
                <w:sz w:val="10"/>
              </w:rPr>
            </w:pPr>
            <w:r>
              <w:rPr>
                <w:sz w:val="10"/>
              </w:rPr>
              <w:t>|</w:t>
            </w:r>
            <w:r>
              <w:rPr>
                <w:sz w:val="10"/>
              </w:rPr>
              <w:tab/>
              <w:t>|</w:t>
            </w:r>
          </w:p>
        </w:tc>
        <w:tc>
          <w:tcPr>
            <w:tcW w:w="360" w:type="dxa"/>
          </w:tcPr>
          <w:p w14:paraId="7BEE0230" w14:textId="77777777" w:rsidR="00A5792B" w:rsidRDefault="00A5792B">
            <w:pPr>
              <w:pStyle w:val="TableParagraph"/>
              <w:rPr>
                <w:rFonts w:ascii="Times New Roman"/>
                <w:sz w:val="6"/>
              </w:rPr>
            </w:pPr>
          </w:p>
        </w:tc>
        <w:tc>
          <w:tcPr>
            <w:tcW w:w="660" w:type="dxa"/>
            <w:gridSpan w:val="2"/>
          </w:tcPr>
          <w:p w14:paraId="74D6DC47" w14:textId="77777777" w:rsidR="00A5792B" w:rsidRDefault="002F44C1">
            <w:pPr>
              <w:pStyle w:val="TableParagraph"/>
              <w:tabs>
                <w:tab w:val="left" w:pos="419"/>
              </w:tabs>
              <w:spacing w:line="93" w:lineRule="exact"/>
              <w:ind w:left="59"/>
              <w:rPr>
                <w:sz w:val="10"/>
              </w:rPr>
            </w:pPr>
            <w:r>
              <w:rPr>
                <w:sz w:val="10"/>
              </w:rPr>
              <w:t>|</w:t>
            </w:r>
            <w:r>
              <w:rPr>
                <w:sz w:val="10"/>
              </w:rPr>
              <w:tab/>
              <w:t>P**</w:t>
            </w:r>
          </w:p>
        </w:tc>
        <w:tc>
          <w:tcPr>
            <w:tcW w:w="450" w:type="dxa"/>
          </w:tcPr>
          <w:p w14:paraId="71CD7EE9" w14:textId="77777777" w:rsidR="00A5792B" w:rsidRDefault="002F44C1">
            <w:pPr>
              <w:pStyle w:val="TableParagraph"/>
              <w:spacing w:line="93" w:lineRule="exact"/>
              <w:ind w:left="59"/>
              <w:rPr>
                <w:sz w:val="10"/>
              </w:rPr>
            </w:pPr>
            <w:r>
              <w:rPr>
                <w:w w:val="99"/>
                <w:sz w:val="10"/>
              </w:rPr>
              <w:t>|</w:t>
            </w:r>
          </w:p>
        </w:tc>
        <w:tc>
          <w:tcPr>
            <w:tcW w:w="180" w:type="dxa"/>
          </w:tcPr>
          <w:p w14:paraId="738A98DE" w14:textId="77777777" w:rsidR="00A5792B" w:rsidRDefault="00A5792B">
            <w:pPr>
              <w:pStyle w:val="TableParagraph"/>
              <w:rPr>
                <w:rFonts w:ascii="Times New Roman"/>
                <w:sz w:val="6"/>
              </w:rPr>
            </w:pPr>
          </w:p>
        </w:tc>
        <w:tc>
          <w:tcPr>
            <w:tcW w:w="360" w:type="dxa"/>
          </w:tcPr>
          <w:p w14:paraId="27176FF7" w14:textId="77777777" w:rsidR="00A5792B" w:rsidRDefault="002F44C1">
            <w:pPr>
              <w:pStyle w:val="TableParagraph"/>
              <w:spacing w:line="93" w:lineRule="exact"/>
              <w:ind w:left="89"/>
              <w:rPr>
                <w:sz w:val="10"/>
              </w:rPr>
            </w:pPr>
            <w:r>
              <w:rPr>
                <w:w w:val="99"/>
                <w:sz w:val="10"/>
              </w:rPr>
              <w:t>|</w:t>
            </w:r>
          </w:p>
        </w:tc>
        <w:tc>
          <w:tcPr>
            <w:tcW w:w="330" w:type="dxa"/>
          </w:tcPr>
          <w:p w14:paraId="492F1F30" w14:textId="77777777" w:rsidR="00A5792B" w:rsidRDefault="00A5792B">
            <w:pPr>
              <w:pStyle w:val="TableParagraph"/>
              <w:rPr>
                <w:rFonts w:ascii="Times New Roman"/>
                <w:sz w:val="6"/>
              </w:rPr>
            </w:pPr>
          </w:p>
        </w:tc>
        <w:tc>
          <w:tcPr>
            <w:tcW w:w="300" w:type="dxa"/>
          </w:tcPr>
          <w:p w14:paraId="2FCC40B7" w14:textId="77777777" w:rsidR="00A5792B" w:rsidRDefault="002F44C1">
            <w:pPr>
              <w:pStyle w:val="TableParagraph"/>
              <w:spacing w:line="93" w:lineRule="exact"/>
              <w:ind w:left="59"/>
              <w:rPr>
                <w:sz w:val="10"/>
              </w:rPr>
            </w:pPr>
            <w:r>
              <w:rPr>
                <w:w w:val="99"/>
                <w:sz w:val="10"/>
              </w:rPr>
              <w:t>|</w:t>
            </w:r>
          </w:p>
        </w:tc>
        <w:tc>
          <w:tcPr>
            <w:tcW w:w="840" w:type="dxa"/>
            <w:gridSpan w:val="2"/>
          </w:tcPr>
          <w:p w14:paraId="49DB82DF" w14:textId="77777777" w:rsidR="00A5792B" w:rsidRDefault="002F44C1">
            <w:pPr>
              <w:pStyle w:val="TableParagraph"/>
              <w:spacing w:line="93" w:lineRule="exact"/>
              <w:ind w:left="57"/>
              <w:jc w:val="center"/>
              <w:rPr>
                <w:sz w:val="10"/>
              </w:rPr>
            </w:pPr>
            <w:r>
              <w:rPr>
                <w:w w:val="99"/>
                <w:sz w:val="10"/>
              </w:rPr>
              <w:t>|</w:t>
            </w:r>
          </w:p>
        </w:tc>
        <w:tc>
          <w:tcPr>
            <w:tcW w:w="180" w:type="dxa"/>
          </w:tcPr>
          <w:p w14:paraId="05388F6A" w14:textId="77777777" w:rsidR="00A5792B" w:rsidRDefault="00A5792B">
            <w:pPr>
              <w:pStyle w:val="TableParagraph"/>
              <w:rPr>
                <w:rFonts w:ascii="Times New Roman"/>
                <w:sz w:val="6"/>
              </w:rPr>
            </w:pPr>
          </w:p>
        </w:tc>
        <w:tc>
          <w:tcPr>
            <w:tcW w:w="330" w:type="dxa"/>
          </w:tcPr>
          <w:p w14:paraId="65E28649" w14:textId="77777777" w:rsidR="00A5792B" w:rsidRDefault="002F44C1">
            <w:pPr>
              <w:pStyle w:val="TableParagraph"/>
              <w:spacing w:line="93" w:lineRule="exact"/>
              <w:ind w:left="58"/>
              <w:rPr>
                <w:sz w:val="10"/>
              </w:rPr>
            </w:pPr>
            <w:r>
              <w:rPr>
                <w:w w:val="99"/>
                <w:sz w:val="10"/>
              </w:rPr>
              <w:t>|</w:t>
            </w:r>
          </w:p>
        </w:tc>
        <w:tc>
          <w:tcPr>
            <w:tcW w:w="360" w:type="dxa"/>
          </w:tcPr>
          <w:p w14:paraId="3E4681E0" w14:textId="77777777" w:rsidR="00A5792B" w:rsidRDefault="00A5792B">
            <w:pPr>
              <w:pStyle w:val="TableParagraph"/>
              <w:rPr>
                <w:rFonts w:ascii="Times New Roman"/>
                <w:sz w:val="6"/>
              </w:rPr>
            </w:pPr>
          </w:p>
        </w:tc>
        <w:tc>
          <w:tcPr>
            <w:tcW w:w="360" w:type="dxa"/>
          </w:tcPr>
          <w:p w14:paraId="31F142AC" w14:textId="77777777" w:rsidR="00A5792B" w:rsidRDefault="002F44C1">
            <w:pPr>
              <w:pStyle w:val="TableParagraph"/>
              <w:spacing w:line="93" w:lineRule="exact"/>
              <w:ind w:left="28"/>
              <w:rPr>
                <w:sz w:val="10"/>
              </w:rPr>
            </w:pPr>
            <w:r>
              <w:rPr>
                <w:w w:val="99"/>
                <w:sz w:val="10"/>
              </w:rPr>
              <w:t>|</w:t>
            </w:r>
          </w:p>
        </w:tc>
        <w:tc>
          <w:tcPr>
            <w:tcW w:w="240" w:type="dxa"/>
          </w:tcPr>
          <w:p w14:paraId="0F97813A" w14:textId="77777777" w:rsidR="00A5792B" w:rsidRDefault="00A5792B">
            <w:pPr>
              <w:pStyle w:val="TableParagraph"/>
              <w:rPr>
                <w:rFonts w:ascii="Times New Roman"/>
                <w:sz w:val="6"/>
              </w:rPr>
            </w:pPr>
          </w:p>
        </w:tc>
        <w:tc>
          <w:tcPr>
            <w:tcW w:w="510" w:type="dxa"/>
          </w:tcPr>
          <w:p w14:paraId="42453F26" w14:textId="77777777" w:rsidR="00A5792B" w:rsidRDefault="002F44C1">
            <w:pPr>
              <w:pStyle w:val="TableParagraph"/>
              <w:spacing w:line="93" w:lineRule="exact"/>
              <w:ind w:left="88"/>
              <w:rPr>
                <w:sz w:val="10"/>
              </w:rPr>
            </w:pPr>
            <w:r>
              <w:rPr>
                <w:w w:val="99"/>
                <w:sz w:val="10"/>
              </w:rPr>
              <w:t>|</w:t>
            </w:r>
          </w:p>
        </w:tc>
        <w:tc>
          <w:tcPr>
            <w:tcW w:w="330" w:type="dxa"/>
            <w:gridSpan w:val="2"/>
          </w:tcPr>
          <w:p w14:paraId="75946DAB" w14:textId="77777777" w:rsidR="00A5792B" w:rsidRDefault="002F44C1">
            <w:pPr>
              <w:pStyle w:val="TableParagraph"/>
              <w:spacing w:line="93" w:lineRule="exact"/>
              <w:ind w:right="28"/>
              <w:jc w:val="right"/>
              <w:rPr>
                <w:sz w:val="10"/>
              </w:rPr>
            </w:pPr>
            <w:r>
              <w:rPr>
                <w:w w:val="99"/>
                <w:sz w:val="10"/>
              </w:rPr>
              <w:t>|</w:t>
            </w:r>
          </w:p>
        </w:tc>
      </w:tr>
      <w:tr w:rsidR="00A5792B" w14:paraId="5BA61A0E" w14:textId="77777777">
        <w:trPr>
          <w:trHeight w:val="112"/>
        </w:trPr>
        <w:tc>
          <w:tcPr>
            <w:tcW w:w="7764" w:type="dxa"/>
            <w:gridSpan w:val="21"/>
          </w:tcPr>
          <w:p w14:paraId="6996DCEB" w14:textId="77777777" w:rsidR="00A5792B" w:rsidRDefault="002F44C1">
            <w:pPr>
              <w:pStyle w:val="TableParagraph"/>
              <w:spacing w:line="93" w:lineRule="exact"/>
              <w:ind w:left="1073"/>
              <w:rPr>
                <w:sz w:val="10"/>
              </w:rPr>
            </w:pPr>
            <w:r>
              <w:rPr>
                <w:sz w:val="10"/>
              </w:rPr>
              <w:t>|----------|----------|----------|----------|----------|----------|----------|----------|----------|----------|</w:t>
            </w:r>
          </w:p>
        </w:tc>
      </w:tr>
      <w:tr w:rsidR="00A5792B" w14:paraId="695B4359" w14:textId="77777777">
        <w:trPr>
          <w:trHeight w:val="113"/>
        </w:trPr>
        <w:tc>
          <w:tcPr>
            <w:tcW w:w="1644" w:type="dxa"/>
            <w:gridSpan w:val="2"/>
          </w:tcPr>
          <w:p w14:paraId="0E428080" w14:textId="77777777" w:rsidR="00A5792B" w:rsidRDefault="002F44C1">
            <w:pPr>
              <w:pStyle w:val="TableParagraph"/>
              <w:tabs>
                <w:tab w:val="left" w:pos="1073"/>
              </w:tabs>
              <w:spacing w:line="93" w:lineRule="exact"/>
              <w:ind w:left="53"/>
              <w:rPr>
                <w:sz w:val="10"/>
              </w:rPr>
            </w:pPr>
            <w:r>
              <w:rPr>
                <w:sz w:val="10"/>
              </w:rPr>
              <w:t>Temperature</w:t>
            </w:r>
            <w:r>
              <w:rPr>
                <w:sz w:val="10"/>
              </w:rPr>
              <w:tab/>
              <w:t>|</w:t>
            </w:r>
          </w:p>
        </w:tc>
        <w:tc>
          <w:tcPr>
            <w:tcW w:w="690" w:type="dxa"/>
            <w:gridSpan w:val="2"/>
          </w:tcPr>
          <w:p w14:paraId="28487A2E" w14:textId="77777777" w:rsidR="00A5792B" w:rsidRDefault="002F44C1">
            <w:pPr>
              <w:pStyle w:val="TableParagraph"/>
              <w:spacing w:line="93" w:lineRule="exact"/>
              <w:ind w:left="89"/>
              <w:rPr>
                <w:sz w:val="10"/>
              </w:rPr>
            </w:pPr>
            <w:r>
              <w:rPr>
                <w:sz w:val="10"/>
              </w:rPr>
              <w:t>|100.0 A</w:t>
            </w:r>
          </w:p>
        </w:tc>
        <w:tc>
          <w:tcPr>
            <w:tcW w:w="660" w:type="dxa"/>
            <w:gridSpan w:val="2"/>
          </w:tcPr>
          <w:p w14:paraId="7F83FBB7" w14:textId="77777777" w:rsidR="00A5792B" w:rsidRDefault="002F44C1">
            <w:pPr>
              <w:pStyle w:val="TableParagraph"/>
              <w:spacing w:line="93" w:lineRule="exact"/>
              <w:ind w:left="59"/>
              <w:rPr>
                <w:sz w:val="10"/>
              </w:rPr>
            </w:pPr>
            <w:r>
              <w:rPr>
                <w:w w:val="99"/>
                <w:sz w:val="10"/>
              </w:rPr>
              <w:t>|</w:t>
            </w:r>
          </w:p>
        </w:tc>
        <w:tc>
          <w:tcPr>
            <w:tcW w:w="630" w:type="dxa"/>
            <w:gridSpan w:val="2"/>
          </w:tcPr>
          <w:p w14:paraId="055CA6DA" w14:textId="77777777" w:rsidR="00A5792B" w:rsidRDefault="002F44C1">
            <w:pPr>
              <w:pStyle w:val="TableParagraph"/>
              <w:spacing w:line="93" w:lineRule="exact"/>
              <w:ind w:left="59"/>
              <w:rPr>
                <w:sz w:val="10"/>
              </w:rPr>
            </w:pPr>
            <w:r>
              <w:rPr>
                <w:sz w:val="10"/>
              </w:rPr>
              <w:t>|102.0*T</w:t>
            </w:r>
          </w:p>
        </w:tc>
        <w:tc>
          <w:tcPr>
            <w:tcW w:w="690" w:type="dxa"/>
            <w:gridSpan w:val="2"/>
          </w:tcPr>
          <w:p w14:paraId="4E79A6FA" w14:textId="77777777" w:rsidR="00A5792B" w:rsidRDefault="002F44C1">
            <w:pPr>
              <w:pStyle w:val="TableParagraph"/>
              <w:spacing w:line="93" w:lineRule="exact"/>
              <w:ind w:left="89"/>
              <w:rPr>
                <w:sz w:val="10"/>
              </w:rPr>
            </w:pPr>
            <w:r>
              <w:rPr>
                <w:sz w:val="10"/>
              </w:rPr>
              <w:t>|105.0*R</w:t>
            </w:r>
          </w:p>
        </w:tc>
        <w:tc>
          <w:tcPr>
            <w:tcW w:w="1140" w:type="dxa"/>
            <w:gridSpan w:val="3"/>
          </w:tcPr>
          <w:p w14:paraId="2C079DFD" w14:textId="77777777" w:rsidR="00A5792B" w:rsidRDefault="002F44C1">
            <w:pPr>
              <w:pStyle w:val="TableParagraph"/>
              <w:tabs>
                <w:tab w:val="left" w:pos="719"/>
              </w:tabs>
              <w:spacing w:line="93" w:lineRule="exact"/>
              <w:ind w:left="59"/>
              <w:rPr>
                <w:sz w:val="10"/>
              </w:rPr>
            </w:pPr>
            <w:r>
              <w:rPr>
                <w:sz w:val="10"/>
              </w:rPr>
              <w:t>|99.0</w:t>
            </w:r>
            <w:r>
              <w:rPr>
                <w:spacing w:val="-1"/>
                <w:sz w:val="10"/>
              </w:rPr>
              <w:t xml:space="preserve"> </w:t>
            </w:r>
            <w:r>
              <w:rPr>
                <w:sz w:val="10"/>
              </w:rPr>
              <w:t>T</w:t>
            </w:r>
            <w:r>
              <w:rPr>
                <w:sz w:val="10"/>
              </w:rPr>
              <w:tab/>
              <w:t>|98.0</w:t>
            </w:r>
            <w:r>
              <w:rPr>
                <w:spacing w:val="-1"/>
                <w:sz w:val="10"/>
              </w:rPr>
              <w:t xml:space="preserve"> </w:t>
            </w:r>
            <w:r>
              <w:rPr>
                <w:spacing w:val="-18"/>
                <w:sz w:val="10"/>
              </w:rPr>
              <w:t>T</w:t>
            </w:r>
          </w:p>
        </w:tc>
        <w:tc>
          <w:tcPr>
            <w:tcW w:w="1470" w:type="dxa"/>
            <w:gridSpan w:val="5"/>
          </w:tcPr>
          <w:p w14:paraId="3B44AC3B" w14:textId="77777777" w:rsidR="00A5792B" w:rsidRDefault="002F44C1">
            <w:pPr>
              <w:pStyle w:val="TableParagraph"/>
              <w:spacing w:line="93" w:lineRule="exact"/>
              <w:ind w:left="238"/>
              <w:rPr>
                <w:sz w:val="10"/>
              </w:rPr>
            </w:pPr>
            <w:r>
              <w:rPr>
                <w:sz w:val="10"/>
              </w:rPr>
              <w:t>|102.0*T |100.5 T</w:t>
            </w:r>
          </w:p>
        </w:tc>
        <w:tc>
          <w:tcPr>
            <w:tcW w:w="721" w:type="dxa"/>
            <w:gridSpan w:val="2"/>
          </w:tcPr>
          <w:p w14:paraId="54902B8C" w14:textId="77777777" w:rsidR="00A5792B" w:rsidRDefault="002F44C1">
            <w:pPr>
              <w:pStyle w:val="TableParagraph"/>
              <w:spacing w:line="93" w:lineRule="exact"/>
              <w:ind w:left="88"/>
              <w:rPr>
                <w:sz w:val="10"/>
              </w:rPr>
            </w:pPr>
            <w:r>
              <w:rPr>
                <w:w w:val="99"/>
                <w:sz w:val="10"/>
              </w:rPr>
              <w:t>|</w:t>
            </w:r>
          </w:p>
        </w:tc>
        <w:tc>
          <w:tcPr>
            <w:tcW w:w="119" w:type="dxa"/>
          </w:tcPr>
          <w:p w14:paraId="39E38B14" w14:textId="77777777" w:rsidR="00A5792B" w:rsidRDefault="002F44C1">
            <w:pPr>
              <w:pStyle w:val="TableParagraph"/>
              <w:spacing w:line="93" w:lineRule="exact"/>
              <w:ind w:right="1"/>
              <w:jc w:val="center"/>
              <w:rPr>
                <w:sz w:val="10"/>
              </w:rPr>
            </w:pPr>
            <w:r>
              <w:rPr>
                <w:w w:val="99"/>
                <w:sz w:val="10"/>
              </w:rPr>
              <w:t>|</w:t>
            </w:r>
          </w:p>
        </w:tc>
      </w:tr>
      <w:tr w:rsidR="00A5792B" w14:paraId="7549805C" w14:textId="77777777">
        <w:trPr>
          <w:trHeight w:val="113"/>
        </w:trPr>
        <w:tc>
          <w:tcPr>
            <w:tcW w:w="1644" w:type="dxa"/>
            <w:gridSpan w:val="2"/>
          </w:tcPr>
          <w:p w14:paraId="6D33994D" w14:textId="77777777" w:rsidR="00A5792B" w:rsidRDefault="002F44C1">
            <w:pPr>
              <w:pStyle w:val="TableParagraph"/>
              <w:tabs>
                <w:tab w:val="left" w:pos="1073"/>
              </w:tabs>
              <w:spacing w:line="93" w:lineRule="exact"/>
              <w:ind w:left="53"/>
              <w:rPr>
                <w:sz w:val="10"/>
              </w:rPr>
            </w:pPr>
            <w:r>
              <w:rPr>
                <w:sz w:val="10"/>
              </w:rPr>
              <w:t>Pulse</w:t>
            </w:r>
            <w:r>
              <w:rPr>
                <w:sz w:val="10"/>
              </w:rPr>
              <w:tab/>
              <w:t>|</w:t>
            </w:r>
          </w:p>
        </w:tc>
        <w:tc>
          <w:tcPr>
            <w:tcW w:w="690" w:type="dxa"/>
            <w:gridSpan w:val="2"/>
          </w:tcPr>
          <w:p w14:paraId="6F8D155B" w14:textId="77777777" w:rsidR="00A5792B" w:rsidRDefault="002F44C1">
            <w:pPr>
              <w:pStyle w:val="TableParagraph"/>
              <w:spacing w:line="93" w:lineRule="exact"/>
              <w:ind w:left="89"/>
              <w:rPr>
                <w:sz w:val="10"/>
              </w:rPr>
            </w:pPr>
            <w:r>
              <w:rPr>
                <w:sz w:val="10"/>
              </w:rPr>
              <w:t>|77</w:t>
            </w:r>
          </w:p>
        </w:tc>
        <w:tc>
          <w:tcPr>
            <w:tcW w:w="660" w:type="dxa"/>
            <w:gridSpan w:val="2"/>
          </w:tcPr>
          <w:p w14:paraId="127943F7" w14:textId="77777777" w:rsidR="00A5792B" w:rsidRDefault="002F44C1">
            <w:pPr>
              <w:pStyle w:val="TableParagraph"/>
              <w:spacing w:line="93" w:lineRule="exact"/>
              <w:ind w:left="59"/>
              <w:rPr>
                <w:sz w:val="10"/>
              </w:rPr>
            </w:pPr>
            <w:r>
              <w:rPr>
                <w:sz w:val="10"/>
              </w:rPr>
              <w:t>|45*</w:t>
            </w:r>
          </w:p>
        </w:tc>
        <w:tc>
          <w:tcPr>
            <w:tcW w:w="630" w:type="dxa"/>
            <w:gridSpan w:val="2"/>
          </w:tcPr>
          <w:p w14:paraId="5131109A" w14:textId="77777777" w:rsidR="00A5792B" w:rsidRDefault="002F44C1">
            <w:pPr>
              <w:pStyle w:val="TableParagraph"/>
              <w:spacing w:line="93" w:lineRule="exact"/>
              <w:ind w:left="59"/>
              <w:rPr>
                <w:sz w:val="10"/>
              </w:rPr>
            </w:pPr>
            <w:r>
              <w:rPr>
                <w:sz w:val="10"/>
              </w:rPr>
              <w:t>|76</w:t>
            </w:r>
          </w:p>
        </w:tc>
        <w:tc>
          <w:tcPr>
            <w:tcW w:w="690" w:type="dxa"/>
            <w:gridSpan w:val="2"/>
          </w:tcPr>
          <w:p w14:paraId="6256D4C9" w14:textId="77777777" w:rsidR="00A5792B" w:rsidRDefault="002F44C1">
            <w:pPr>
              <w:pStyle w:val="TableParagraph"/>
              <w:spacing w:line="93" w:lineRule="exact"/>
              <w:ind w:left="89"/>
              <w:rPr>
                <w:sz w:val="10"/>
              </w:rPr>
            </w:pPr>
            <w:r>
              <w:rPr>
                <w:sz w:val="10"/>
              </w:rPr>
              <w:t>|120*</w:t>
            </w:r>
          </w:p>
        </w:tc>
        <w:tc>
          <w:tcPr>
            <w:tcW w:w="1140" w:type="dxa"/>
            <w:gridSpan w:val="3"/>
          </w:tcPr>
          <w:p w14:paraId="382E11FD" w14:textId="77777777" w:rsidR="00A5792B" w:rsidRDefault="002F44C1">
            <w:pPr>
              <w:pStyle w:val="TableParagraph"/>
              <w:tabs>
                <w:tab w:val="left" w:pos="719"/>
              </w:tabs>
              <w:spacing w:line="93" w:lineRule="exact"/>
              <w:ind w:left="59"/>
              <w:rPr>
                <w:sz w:val="10"/>
              </w:rPr>
            </w:pPr>
            <w:r>
              <w:rPr>
                <w:sz w:val="10"/>
              </w:rPr>
              <w:t>|80</w:t>
            </w:r>
            <w:r>
              <w:rPr>
                <w:spacing w:val="-1"/>
                <w:sz w:val="10"/>
              </w:rPr>
              <w:t xml:space="preserve"> </w:t>
            </w:r>
            <w:r>
              <w:rPr>
                <w:sz w:val="10"/>
              </w:rPr>
              <w:t>Lt</w:t>
            </w:r>
            <w:r>
              <w:rPr>
                <w:sz w:val="10"/>
              </w:rPr>
              <w:tab/>
              <w:t>|72</w:t>
            </w:r>
          </w:p>
        </w:tc>
        <w:tc>
          <w:tcPr>
            <w:tcW w:w="1470" w:type="dxa"/>
            <w:gridSpan w:val="5"/>
          </w:tcPr>
          <w:p w14:paraId="5A74F11F" w14:textId="77777777" w:rsidR="00A5792B" w:rsidRDefault="002F44C1">
            <w:pPr>
              <w:pStyle w:val="TableParagraph"/>
              <w:tabs>
                <w:tab w:val="left" w:pos="898"/>
              </w:tabs>
              <w:spacing w:line="93" w:lineRule="exact"/>
              <w:ind w:left="238"/>
              <w:rPr>
                <w:sz w:val="10"/>
              </w:rPr>
            </w:pPr>
            <w:r>
              <w:rPr>
                <w:sz w:val="10"/>
              </w:rPr>
              <w:t>|82</w:t>
            </w:r>
            <w:r>
              <w:rPr>
                <w:spacing w:val="-1"/>
                <w:sz w:val="10"/>
              </w:rPr>
              <w:t xml:space="preserve"> </w:t>
            </w:r>
            <w:r>
              <w:rPr>
                <w:sz w:val="10"/>
              </w:rPr>
              <w:t>Lt</w:t>
            </w:r>
            <w:r>
              <w:rPr>
                <w:sz w:val="10"/>
              </w:rPr>
              <w:tab/>
              <w:t>|99</w:t>
            </w:r>
          </w:p>
        </w:tc>
        <w:tc>
          <w:tcPr>
            <w:tcW w:w="721" w:type="dxa"/>
            <w:gridSpan w:val="2"/>
          </w:tcPr>
          <w:p w14:paraId="535326C6" w14:textId="77777777" w:rsidR="00A5792B" w:rsidRDefault="002F44C1">
            <w:pPr>
              <w:pStyle w:val="TableParagraph"/>
              <w:spacing w:line="93" w:lineRule="exact"/>
              <w:ind w:left="88"/>
              <w:rPr>
                <w:sz w:val="10"/>
              </w:rPr>
            </w:pPr>
            <w:r>
              <w:rPr>
                <w:sz w:val="10"/>
              </w:rPr>
              <w:t>|88</w:t>
            </w:r>
          </w:p>
        </w:tc>
        <w:tc>
          <w:tcPr>
            <w:tcW w:w="119" w:type="dxa"/>
          </w:tcPr>
          <w:p w14:paraId="38036514" w14:textId="77777777" w:rsidR="00A5792B" w:rsidRDefault="002F44C1">
            <w:pPr>
              <w:pStyle w:val="TableParagraph"/>
              <w:spacing w:line="93" w:lineRule="exact"/>
              <w:ind w:right="1"/>
              <w:jc w:val="center"/>
              <w:rPr>
                <w:sz w:val="10"/>
              </w:rPr>
            </w:pPr>
            <w:r>
              <w:rPr>
                <w:w w:val="99"/>
                <w:sz w:val="10"/>
              </w:rPr>
              <w:t>|</w:t>
            </w:r>
          </w:p>
        </w:tc>
      </w:tr>
      <w:tr w:rsidR="00A5792B" w14:paraId="7BB8B89D" w14:textId="77777777">
        <w:trPr>
          <w:trHeight w:val="112"/>
        </w:trPr>
        <w:tc>
          <w:tcPr>
            <w:tcW w:w="1644" w:type="dxa"/>
            <w:gridSpan w:val="2"/>
          </w:tcPr>
          <w:p w14:paraId="1FCE504C" w14:textId="77777777" w:rsidR="00A5792B" w:rsidRDefault="002F44C1">
            <w:pPr>
              <w:pStyle w:val="TableParagraph"/>
              <w:spacing w:line="93" w:lineRule="exact"/>
              <w:ind w:left="1073"/>
              <w:rPr>
                <w:sz w:val="10"/>
              </w:rPr>
            </w:pPr>
            <w:r>
              <w:rPr>
                <w:w w:val="99"/>
                <w:sz w:val="10"/>
              </w:rPr>
              <w:t>|</w:t>
            </w:r>
          </w:p>
        </w:tc>
        <w:tc>
          <w:tcPr>
            <w:tcW w:w="690" w:type="dxa"/>
            <w:gridSpan w:val="2"/>
          </w:tcPr>
          <w:p w14:paraId="48EB2549" w14:textId="77777777" w:rsidR="00A5792B" w:rsidRDefault="002F44C1">
            <w:pPr>
              <w:pStyle w:val="TableParagraph"/>
              <w:spacing w:line="93" w:lineRule="exact"/>
              <w:ind w:left="89"/>
              <w:rPr>
                <w:sz w:val="10"/>
              </w:rPr>
            </w:pPr>
            <w:r>
              <w:rPr>
                <w:sz w:val="10"/>
              </w:rPr>
              <w:t>|A Aus</w:t>
            </w:r>
          </w:p>
        </w:tc>
        <w:tc>
          <w:tcPr>
            <w:tcW w:w="660" w:type="dxa"/>
            <w:gridSpan w:val="2"/>
          </w:tcPr>
          <w:p w14:paraId="00024BC6" w14:textId="77777777" w:rsidR="00A5792B" w:rsidRDefault="002F44C1">
            <w:pPr>
              <w:pStyle w:val="TableParagraph"/>
              <w:spacing w:line="93" w:lineRule="exact"/>
              <w:ind w:left="59"/>
              <w:rPr>
                <w:sz w:val="10"/>
              </w:rPr>
            </w:pPr>
            <w:r>
              <w:rPr>
                <w:sz w:val="10"/>
              </w:rPr>
              <w:t>|Rad Pal</w:t>
            </w:r>
          </w:p>
        </w:tc>
        <w:tc>
          <w:tcPr>
            <w:tcW w:w="630" w:type="dxa"/>
            <w:gridSpan w:val="2"/>
          </w:tcPr>
          <w:p w14:paraId="73218DC5" w14:textId="77777777" w:rsidR="00A5792B" w:rsidRDefault="002F44C1">
            <w:pPr>
              <w:pStyle w:val="TableParagraph"/>
              <w:spacing w:line="93" w:lineRule="exact"/>
              <w:ind w:left="59"/>
              <w:rPr>
                <w:sz w:val="10"/>
              </w:rPr>
            </w:pPr>
            <w:r>
              <w:rPr>
                <w:sz w:val="10"/>
              </w:rPr>
              <w:t>|Rad</w:t>
            </w:r>
          </w:p>
        </w:tc>
        <w:tc>
          <w:tcPr>
            <w:tcW w:w="690" w:type="dxa"/>
            <w:gridSpan w:val="2"/>
          </w:tcPr>
          <w:p w14:paraId="6948AA2A" w14:textId="77777777" w:rsidR="00A5792B" w:rsidRDefault="002F44C1">
            <w:pPr>
              <w:pStyle w:val="TableParagraph"/>
              <w:spacing w:line="93" w:lineRule="exact"/>
              <w:ind w:left="89"/>
              <w:rPr>
                <w:sz w:val="10"/>
              </w:rPr>
            </w:pPr>
            <w:r>
              <w:rPr>
                <w:sz w:val="10"/>
              </w:rPr>
              <w:t>|A Pal</w:t>
            </w:r>
          </w:p>
        </w:tc>
        <w:tc>
          <w:tcPr>
            <w:tcW w:w="1140" w:type="dxa"/>
            <w:gridSpan w:val="3"/>
          </w:tcPr>
          <w:p w14:paraId="23B4EEBE" w14:textId="77777777" w:rsidR="00A5792B" w:rsidRDefault="002F44C1">
            <w:pPr>
              <w:pStyle w:val="TableParagraph"/>
              <w:spacing w:line="93" w:lineRule="exact"/>
              <w:ind w:left="59"/>
              <w:rPr>
                <w:sz w:val="10"/>
              </w:rPr>
            </w:pPr>
            <w:r>
              <w:rPr>
                <w:sz w:val="10"/>
              </w:rPr>
              <w:t>|Rad Aus Ly|Rad</w:t>
            </w:r>
          </w:p>
        </w:tc>
        <w:tc>
          <w:tcPr>
            <w:tcW w:w="1470" w:type="dxa"/>
            <w:gridSpan w:val="5"/>
          </w:tcPr>
          <w:p w14:paraId="6F37AE8F" w14:textId="77777777" w:rsidR="00A5792B" w:rsidRDefault="002F44C1">
            <w:pPr>
              <w:pStyle w:val="TableParagraph"/>
              <w:spacing w:line="93" w:lineRule="exact"/>
              <w:ind w:left="238"/>
              <w:rPr>
                <w:sz w:val="10"/>
              </w:rPr>
            </w:pPr>
            <w:r>
              <w:rPr>
                <w:sz w:val="10"/>
              </w:rPr>
              <w:t>|Rad Aus Ly|Rad</w:t>
            </w:r>
          </w:p>
        </w:tc>
        <w:tc>
          <w:tcPr>
            <w:tcW w:w="721" w:type="dxa"/>
            <w:gridSpan w:val="2"/>
          </w:tcPr>
          <w:p w14:paraId="4630A55A" w14:textId="77777777" w:rsidR="00A5792B" w:rsidRDefault="002F44C1">
            <w:pPr>
              <w:pStyle w:val="TableParagraph"/>
              <w:spacing w:line="93" w:lineRule="exact"/>
              <w:ind w:left="88"/>
              <w:rPr>
                <w:sz w:val="10"/>
              </w:rPr>
            </w:pPr>
            <w:r>
              <w:rPr>
                <w:sz w:val="10"/>
              </w:rPr>
              <w:t>|Lt Rad Si</w:t>
            </w:r>
          </w:p>
        </w:tc>
        <w:tc>
          <w:tcPr>
            <w:tcW w:w="119" w:type="dxa"/>
          </w:tcPr>
          <w:p w14:paraId="53443BD8" w14:textId="77777777" w:rsidR="00A5792B" w:rsidRDefault="002F44C1">
            <w:pPr>
              <w:pStyle w:val="TableParagraph"/>
              <w:spacing w:line="93" w:lineRule="exact"/>
              <w:ind w:right="1"/>
              <w:jc w:val="center"/>
              <w:rPr>
                <w:sz w:val="10"/>
              </w:rPr>
            </w:pPr>
            <w:r>
              <w:rPr>
                <w:w w:val="99"/>
                <w:sz w:val="10"/>
              </w:rPr>
              <w:t>|</w:t>
            </w:r>
          </w:p>
        </w:tc>
      </w:tr>
      <w:tr w:rsidR="00A5792B" w14:paraId="4346A87B" w14:textId="77777777">
        <w:trPr>
          <w:trHeight w:val="113"/>
        </w:trPr>
        <w:tc>
          <w:tcPr>
            <w:tcW w:w="1644" w:type="dxa"/>
            <w:gridSpan w:val="2"/>
          </w:tcPr>
          <w:p w14:paraId="788F557E" w14:textId="77777777" w:rsidR="00A5792B" w:rsidRDefault="002F44C1">
            <w:pPr>
              <w:pStyle w:val="TableParagraph"/>
              <w:tabs>
                <w:tab w:val="left" w:pos="1073"/>
              </w:tabs>
              <w:spacing w:line="93" w:lineRule="exact"/>
              <w:ind w:left="53"/>
              <w:rPr>
                <w:sz w:val="10"/>
              </w:rPr>
            </w:pPr>
            <w:r>
              <w:rPr>
                <w:sz w:val="10"/>
              </w:rPr>
              <w:t>Respiration</w:t>
            </w:r>
            <w:r>
              <w:rPr>
                <w:sz w:val="10"/>
              </w:rPr>
              <w:tab/>
              <w:t>|0*S</w:t>
            </w:r>
          </w:p>
        </w:tc>
        <w:tc>
          <w:tcPr>
            <w:tcW w:w="690" w:type="dxa"/>
            <w:gridSpan w:val="2"/>
          </w:tcPr>
          <w:p w14:paraId="2DCFC9B9" w14:textId="77777777" w:rsidR="00A5792B" w:rsidRDefault="002F44C1">
            <w:pPr>
              <w:pStyle w:val="TableParagraph"/>
              <w:spacing w:line="93" w:lineRule="exact"/>
              <w:ind w:left="89"/>
              <w:rPr>
                <w:sz w:val="10"/>
              </w:rPr>
            </w:pPr>
            <w:r>
              <w:rPr>
                <w:sz w:val="10"/>
              </w:rPr>
              <w:t>|22 S Si</w:t>
            </w:r>
          </w:p>
        </w:tc>
        <w:tc>
          <w:tcPr>
            <w:tcW w:w="480" w:type="dxa"/>
          </w:tcPr>
          <w:p w14:paraId="177A76EE" w14:textId="77777777" w:rsidR="00A5792B" w:rsidRDefault="002F44C1">
            <w:pPr>
              <w:pStyle w:val="TableParagraph"/>
              <w:spacing w:line="93" w:lineRule="exact"/>
              <w:ind w:left="59"/>
              <w:rPr>
                <w:sz w:val="10"/>
              </w:rPr>
            </w:pPr>
            <w:r>
              <w:rPr>
                <w:w w:val="99"/>
                <w:sz w:val="10"/>
              </w:rPr>
              <w:t>|</w:t>
            </w:r>
          </w:p>
        </w:tc>
        <w:tc>
          <w:tcPr>
            <w:tcW w:w="630" w:type="dxa"/>
            <w:gridSpan w:val="2"/>
          </w:tcPr>
          <w:p w14:paraId="50314F31" w14:textId="77777777" w:rsidR="00A5792B" w:rsidRDefault="002F44C1">
            <w:pPr>
              <w:pStyle w:val="TableParagraph"/>
              <w:spacing w:line="93" w:lineRule="exact"/>
              <w:ind w:left="239"/>
              <w:rPr>
                <w:sz w:val="10"/>
              </w:rPr>
            </w:pPr>
            <w:r>
              <w:rPr>
                <w:sz w:val="10"/>
              </w:rPr>
              <w:t>|30*S</w:t>
            </w:r>
          </w:p>
        </w:tc>
        <w:tc>
          <w:tcPr>
            <w:tcW w:w="870" w:type="dxa"/>
            <w:gridSpan w:val="3"/>
          </w:tcPr>
          <w:p w14:paraId="0EB7F6A0" w14:textId="77777777" w:rsidR="00A5792B" w:rsidRDefault="002F44C1">
            <w:pPr>
              <w:pStyle w:val="TableParagraph"/>
              <w:spacing w:line="93" w:lineRule="exact"/>
              <w:ind w:left="269"/>
              <w:rPr>
                <w:sz w:val="10"/>
              </w:rPr>
            </w:pPr>
            <w:r>
              <w:rPr>
                <w:sz w:val="10"/>
              </w:rPr>
              <w:t>|45*AV Ly</w:t>
            </w:r>
          </w:p>
        </w:tc>
        <w:tc>
          <w:tcPr>
            <w:tcW w:w="660" w:type="dxa"/>
            <w:gridSpan w:val="2"/>
          </w:tcPr>
          <w:p w14:paraId="427D1A36" w14:textId="77777777" w:rsidR="00A5792B" w:rsidRDefault="002F44C1">
            <w:pPr>
              <w:pStyle w:val="TableParagraph"/>
              <w:spacing w:line="93" w:lineRule="exact"/>
              <w:ind w:left="59"/>
              <w:rPr>
                <w:sz w:val="10"/>
              </w:rPr>
            </w:pPr>
            <w:r>
              <w:rPr>
                <w:sz w:val="10"/>
              </w:rPr>
              <w:t>|20 S Ly</w:t>
            </w:r>
          </w:p>
        </w:tc>
        <w:tc>
          <w:tcPr>
            <w:tcW w:w="480" w:type="dxa"/>
          </w:tcPr>
          <w:p w14:paraId="54636B66" w14:textId="77777777" w:rsidR="00A5792B" w:rsidRDefault="002F44C1">
            <w:pPr>
              <w:pStyle w:val="TableParagraph"/>
              <w:spacing w:line="93" w:lineRule="exact"/>
              <w:ind w:left="59"/>
              <w:rPr>
                <w:sz w:val="10"/>
              </w:rPr>
            </w:pPr>
            <w:r>
              <w:rPr>
                <w:sz w:val="10"/>
              </w:rPr>
              <w:t>|14 S</w:t>
            </w:r>
          </w:p>
        </w:tc>
        <w:tc>
          <w:tcPr>
            <w:tcW w:w="870" w:type="dxa"/>
            <w:gridSpan w:val="3"/>
          </w:tcPr>
          <w:p w14:paraId="051C0379" w14:textId="77777777" w:rsidR="00A5792B" w:rsidRDefault="002F44C1">
            <w:pPr>
              <w:pStyle w:val="TableParagraph"/>
              <w:spacing w:line="93" w:lineRule="exact"/>
              <w:ind w:left="238"/>
              <w:rPr>
                <w:sz w:val="10"/>
              </w:rPr>
            </w:pPr>
            <w:r>
              <w:rPr>
                <w:sz w:val="10"/>
              </w:rPr>
              <w:t>|12 S Ly</w:t>
            </w:r>
          </w:p>
        </w:tc>
        <w:tc>
          <w:tcPr>
            <w:tcW w:w="360" w:type="dxa"/>
          </w:tcPr>
          <w:p w14:paraId="1EBDDD26" w14:textId="77777777" w:rsidR="00A5792B" w:rsidRDefault="002F44C1">
            <w:pPr>
              <w:pStyle w:val="TableParagraph"/>
              <w:spacing w:line="93" w:lineRule="exact"/>
              <w:ind w:left="28"/>
              <w:rPr>
                <w:sz w:val="10"/>
              </w:rPr>
            </w:pPr>
            <w:r>
              <w:rPr>
                <w:sz w:val="10"/>
              </w:rPr>
              <w:t>|33*S</w:t>
            </w:r>
          </w:p>
        </w:tc>
        <w:tc>
          <w:tcPr>
            <w:tcW w:w="750" w:type="dxa"/>
            <w:gridSpan w:val="2"/>
          </w:tcPr>
          <w:p w14:paraId="74D9CA60" w14:textId="77777777" w:rsidR="00A5792B" w:rsidRDefault="002F44C1">
            <w:pPr>
              <w:pStyle w:val="TableParagraph"/>
              <w:spacing w:line="93" w:lineRule="exact"/>
              <w:ind w:right="30"/>
              <w:jc w:val="center"/>
              <w:rPr>
                <w:sz w:val="10"/>
              </w:rPr>
            </w:pPr>
            <w:r>
              <w:rPr>
                <w:w w:val="99"/>
                <w:sz w:val="10"/>
              </w:rPr>
              <w:t>|</w:t>
            </w:r>
          </w:p>
        </w:tc>
        <w:tc>
          <w:tcPr>
            <w:tcW w:w="330" w:type="dxa"/>
            <w:gridSpan w:val="2"/>
          </w:tcPr>
          <w:p w14:paraId="6235C154" w14:textId="77777777" w:rsidR="00A5792B" w:rsidRDefault="002F44C1">
            <w:pPr>
              <w:pStyle w:val="TableParagraph"/>
              <w:spacing w:line="93" w:lineRule="exact"/>
              <w:ind w:right="28"/>
              <w:jc w:val="right"/>
              <w:rPr>
                <w:sz w:val="10"/>
              </w:rPr>
            </w:pPr>
            <w:r>
              <w:rPr>
                <w:w w:val="99"/>
                <w:sz w:val="10"/>
              </w:rPr>
              <w:t>|</w:t>
            </w:r>
          </w:p>
        </w:tc>
      </w:tr>
      <w:tr w:rsidR="00A5792B" w14:paraId="2068428A" w14:textId="77777777">
        <w:trPr>
          <w:trHeight w:val="112"/>
        </w:trPr>
        <w:tc>
          <w:tcPr>
            <w:tcW w:w="1644" w:type="dxa"/>
            <w:gridSpan w:val="2"/>
          </w:tcPr>
          <w:p w14:paraId="08BA3EEB" w14:textId="77777777" w:rsidR="00A5792B" w:rsidRDefault="002F44C1">
            <w:pPr>
              <w:pStyle w:val="TableParagraph"/>
              <w:tabs>
                <w:tab w:val="left" w:pos="1073"/>
              </w:tabs>
              <w:spacing w:line="93" w:lineRule="exact"/>
              <w:ind w:left="53"/>
              <w:rPr>
                <w:sz w:val="10"/>
              </w:rPr>
            </w:pPr>
            <w:r>
              <w:rPr>
                <w:sz w:val="10"/>
              </w:rPr>
              <w:t>Pulse</w:t>
            </w:r>
            <w:r>
              <w:rPr>
                <w:spacing w:val="-2"/>
                <w:sz w:val="10"/>
              </w:rPr>
              <w:t xml:space="preserve"> </w:t>
            </w:r>
            <w:r>
              <w:rPr>
                <w:sz w:val="10"/>
              </w:rPr>
              <w:t>Ox.</w:t>
            </w:r>
            <w:r>
              <w:rPr>
                <w:sz w:val="10"/>
              </w:rPr>
              <w:tab/>
              <w:t>|80</w:t>
            </w:r>
          </w:p>
        </w:tc>
        <w:tc>
          <w:tcPr>
            <w:tcW w:w="690" w:type="dxa"/>
            <w:gridSpan w:val="2"/>
          </w:tcPr>
          <w:p w14:paraId="6C0C74BE" w14:textId="77777777" w:rsidR="00A5792B" w:rsidRDefault="002F44C1">
            <w:pPr>
              <w:pStyle w:val="TableParagraph"/>
              <w:spacing w:line="93" w:lineRule="exact"/>
              <w:ind w:left="89"/>
              <w:rPr>
                <w:sz w:val="10"/>
              </w:rPr>
            </w:pPr>
            <w:r>
              <w:rPr>
                <w:w w:val="99"/>
                <w:sz w:val="10"/>
              </w:rPr>
              <w:t>|</w:t>
            </w:r>
          </w:p>
        </w:tc>
        <w:tc>
          <w:tcPr>
            <w:tcW w:w="480" w:type="dxa"/>
          </w:tcPr>
          <w:p w14:paraId="34E77FC8" w14:textId="77777777" w:rsidR="00A5792B" w:rsidRDefault="002F44C1">
            <w:pPr>
              <w:pStyle w:val="TableParagraph"/>
              <w:spacing w:line="93" w:lineRule="exact"/>
              <w:ind w:left="59"/>
              <w:rPr>
                <w:sz w:val="10"/>
              </w:rPr>
            </w:pPr>
            <w:r>
              <w:rPr>
                <w:w w:val="99"/>
                <w:sz w:val="10"/>
              </w:rPr>
              <w:t>|</w:t>
            </w:r>
          </w:p>
        </w:tc>
        <w:tc>
          <w:tcPr>
            <w:tcW w:w="630" w:type="dxa"/>
            <w:gridSpan w:val="2"/>
          </w:tcPr>
          <w:p w14:paraId="301DDEB8" w14:textId="77777777" w:rsidR="00A5792B" w:rsidRDefault="002F44C1">
            <w:pPr>
              <w:pStyle w:val="TableParagraph"/>
              <w:spacing w:line="93" w:lineRule="exact"/>
              <w:ind w:right="89"/>
              <w:jc w:val="center"/>
              <w:rPr>
                <w:sz w:val="10"/>
              </w:rPr>
            </w:pPr>
            <w:r>
              <w:rPr>
                <w:w w:val="99"/>
                <w:sz w:val="10"/>
              </w:rPr>
              <w:t>|</w:t>
            </w:r>
          </w:p>
        </w:tc>
        <w:tc>
          <w:tcPr>
            <w:tcW w:w="870" w:type="dxa"/>
            <w:gridSpan w:val="3"/>
          </w:tcPr>
          <w:p w14:paraId="04F60221" w14:textId="77777777" w:rsidR="00A5792B" w:rsidRDefault="002F44C1">
            <w:pPr>
              <w:pStyle w:val="TableParagraph"/>
              <w:spacing w:line="93" w:lineRule="exact"/>
              <w:ind w:left="269"/>
              <w:rPr>
                <w:sz w:val="10"/>
              </w:rPr>
            </w:pPr>
            <w:r>
              <w:rPr>
                <w:sz w:val="10"/>
              </w:rPr>
              <w:t>|70*</w:t>
            </w:r>
          </w:p>
        </w:tc>
        <w:tc>
          <w:tcPr>
            <w:tcW w:w="660" w:type="dxa"/>
            <w:gridSpan w:val="2"/>
          </w:tcPr>
          <w:p w14:paraId="6CBC51D3" w14:textId="77777777" w:rsidR="00A5792B" w:rsidRDefault="002F44C1">
            <w:pPr>
              <w:pStyle w:val="TableParagraph"/>
              <w:spacing w:line="93" w:lineRule="exact"/>
              <w:ind w:left="59"/>
              <w:rPr>
                <w:sz w:val="10"/>
              </w:rPr>
            </w:pPr>
            <w:r>
              <w:rPr>
                <w:w w:val="99"/>
                <w:sz w:val="10"/>
              </w:rPr>
              <w:t>|</w:t>
            </w:r>
          </w:p>
        </w:tc>
        <w:tc>
          <w:tcPr>
            <w:tcW w:w="480" w:type="dxa"/>
          </w:tcPr>
          <w:p w14:paraId="0F9C0171" w14:textId="77777777" w:rsidR="00A5792B" w:rsidRDefault="002F44C1">
            <w:pPr>
              <w:pStyle w:val="TableParagraph"/>
              <w:spacing w:line="93" w:lineRule="exact"/>
              <w:ind w:left="59"/>
              <w:rPr>
                <w:sz w:val="10"/>
              </w:rPr>
            </w:pPr>
            <w:r>
              <w:rPr>
                <w:w w:val="99"/>
                <w:sz w:val="10"/>
              </w:rPr>
              <w:t>|</w:t>
            </w:r>
          </w:p>
        </w:tc>
        <w:tc>
          <w:tcPr>
            <w:tcW w:w="870" w:type="dxa"/>
            <w:gridSpan w:val="3"/>
          </w:tcPr>
          <w:p w14:paraId="6EF01434" w14:textId="77777777" w:rsidR="00A5792B" w:rsidRDefault="002F44C1">
            <w:pPr>
              <w:pStyle w:val="TableParagraph"/>
              <w:spacing w:line="93" w:lineRule="exact"/>
              <w:ind w:left="238"/>
              <w:rPr>
                <w:sz w:val="10"/>
              </w:rPr>
            </w:pPr>
            <w:r>
              <w:rPr>
                <w:sz w:val="10"/>
              </w:rPr>
              <w:t>|92</w:t>
            </w:r>
          </w:p>
        </w:tc>
        <w:tc>
          <w:tcPr>
            <w:tcW w:w="360" w:type="dxa"/>
          </w:tcPr>
          <w:p w14:paraId="0B440C06" w14:textId="77777777" w:rsidR="00A5792B" w:rsidRDefault="002F44C1">
            <w:pPr>
              <w:pStyle w:val="TableParagraph"/>
              <w:spacing w:line="93" w:lineRule="exact"/>
              <w:ind w:left="28"/>
              <w:rPr>
                <w:sz w:val="10"/>
              </w:rPr>
            </w:pPr>
            <w:r>
              <w:rPr>
                <w:w w:val="99"/>
                <w:sz w:val="10"/>
              </w:rPr>
              <w:t>|</w:t>
            </w:r>
          </w:p>
        </w:tc>
        <w:tc>
          <w:tcPr>
            <w:tcW w:w="750" w:type="dxa"/>
            <w:gridSpan w:val="2"/>
          </w:tcPr>
          <w:p w14:paraId="4C8E02D8" w14:textId="77777777" w:rsidR="00A5792B" w:rsidRDefault="002F44C1">
            <w:pPr>
              <w:pStyle w:val="TableParagraph"/>
              <w:spacing w:line="93" w:lineRule="exact"/>
              <w:ind w:right="30"/>
              <w:jc w:val="center"/>
              <w:rPr>
                <w:sz w:val="10"/>
              </w:rPr>
            </w:pPr>
            <w:r>
              <w:rPr>
                <w:w w:val="99"/>
                <w:sz w:val="10"/>
              </w:rPr>
              <w:t>|</w:t>
            </w:r>
          </w:p>
        </w:tc>
        <w:tc>
          <w:tcPr>
            <w:tcW w:w="330" w:type="dxa"/>
            <w:gridSpan w:val="2"/>
          </w:tcPr>
          <w:p w14:paraId="7F0FE8F0" w14:textId="77777777" w:rsidR="00A5792B" w:rsidRDefault="002F44C1">
            <w:pPr>
              <w:pStyle w:val="TableParagraph"/>
              <w:spacing w:line="93" w:lineRule="exact"/>
              <w:ind w:right="28"/>
              <w:jc w:val="right"/>
              <w:rPr>
                <w:sz w:val="10"/>
              </w:rPr>
            </w:pPr>
            <w:r>
              <w:rPr>
                <w:w w:val="99"/>
                <w:sz w:val="10"/>
              </w:rPr>
              <w:t>|</w:t>
            </w:r>
          </w:p>
        </w:tc>
      </w:tr>
      <w:tr w:rsidR="00A5792B" w14:paraId="02EB5ECC" w14:textId="77777777">
        <w:trPr>
          <w:trHeight w:val="113"/>
        </w:trPr>
        <w:tc>
          <w:tcPr>
            <w:tcW w:w="1644" w:type="dxa"/>
            <w:gridSpan w:val="2"/>
          </w:tcPr>
          <w:p w14:paraId="5ACD6BA4" w14:textId="77777777" w:rsidR="00A5792B" w:rsidRDefault="002F44C1">
            <w:pPr>
              <w:pStyle w:val="TableParagraph"/>
              <w:tabs>
                <w:tab w:val="left" w:pos="1073"/>
              </w:tabs>
              <w:spacing w:line="93" w:lineRule="exact"/>
              <w:ind w:left="173"/>
              <w:rPr>
                <w:sz w:val="10"/>
              </w:rPr>
            </w:pPr>
            <w:r>
              <w:rPr>
                <w:sz w:val="10"/>
              </w:rPr>
              <w:t>L/Min</w:t>
            </w:r>
            <w:r>
              <w:rPr>
                <w:sz w:val="10"/>
              </w:rPr>
              <w:tab/>
              <w:t>|2.5</w:t>
            </w:r>
          </w:p>
        </w:tc>
        <w:tc>
          <w:tcPr>
            <w:tcW w:w="690" w:type="dxa"/>
            <w:gridSpan w:val="2"/>
          </w:tcPr>
          <w:p w14:paraId="15A765AC" w14:textId="77777777" w:rsidR="00A5792B" w:rsidRDefault="002F44C1">
            <w:pPr>
              <w:pStyle w:val="TableParagraph"/>
              <w:spacing w:line="93" w:lineRule="exact"/>
              <w:ind w:left="89"/>
              <w:rPr>
                <w:sz w:val="10"/>
              </w:rPr>
            </w:pPr>
            <w:r>
              <w:rPr>
                <w:w w:val="99"/>
                <w:sz w:val="10"/>
              </w:rPr>
              <w:t>|</w:t>
            </w:r>
          </w:p>
        </w:tc>
        <w:tc>
          <w:tcPr>
            <w:tcW w:w="480" w:type="dxa"/>
          </w:tcPr>
          <w:p w14:paraId="51F42AF6" w14:textId="77777777" w:rsidR="00A5792B" w:rsidRDefault="002F44C1">
            <w:pPr>
              <w:pStyle w:val="TableParagraph"/>
              <w:spacing w:line="93" w:lineRule="exact"/>
              <w:ind w:left="59"/>
              <w:rPr>
                <w:sz w:val="10"/>
              </w:rPr>
            </w:pPr>
            <w:r>
              <w:rPr>
                <w:w w:val="99"/>
                <w:sz w:val="10"/>
              </w:rPr>
              <w:t>|</w:t>
            </w:r>
          </w:p>
        </w:tc>
        <w:tc>
          <w:tcPr>
            <w:tcW w:w="630" w:type="dxa"/>
            <w:gridSpan w:val="2"/>
          </w:tcPr>
          <w:p w14:paraId="1F20F10B" w14:textId="77777777" w:rsidR="00A5792B" w:rsidRDefault="002F44C1">
            <w:pPr>
              <w:pStyle w:val="TableParagraph"/>
              <w:spacing w:line="93" w:lineRule="exact"/>
              <w:ind w:right="89"/>
              <w:jc w:val="center"/>
              <w:rPr>
                <w:sz w:val="10"/>
              </w:rPr>
            </w:pPr>
            <w:r>
              <w:rPr>
                <w:w w:val="99"/>
                <w:sz w:val="10"/>
              </w:rPr>
              <w:t>|</w:t>
            </w:r>
          </w:p>
        </w:tc>
        <w:tc>
          <w:tcPr>
            <w:tcW w:w="870" w:type="dxa"/>
            <w:gridSpan w:val="3"/>
          </w:tcPr>
          <w:p w14:paraId="4DCBE606" w14:textId="77777777" w:rsidR="00A5792B" w:rsidRDefault="002F44C1">
            <w:pPr>
              <w:pStyle w:val="TableParagraph"/>
              <w:spacing w:line="93" w:lineRule="exact"/>
              <w:ind w:left="269"/>
              <w:rPr>
                <w:sz w:val="10"/>
              </w:rPr>
            </w:pPr>
            <w:r>
              <w:rPr>
                <w:sz w:val="10"/>
              </w:rPr>
              <w:t>|2</w:t>
            </w:r>
          </w:p>
        </w:tc>
        <w:tc>
          <w:tcPr>
            <w:tcW w:w="660" w:type="dxa"/>
            <w:gridSpan w:val="2"/>
          </w:tcPr>
          <w:p w14:paraId="22444268" w14:textId="77777777" w:rsidR="00A5792B" w:rsidRDefault="002F44C1">
            <w:pPr>
              <w:pStyle w:val="TableParagraph"/>
              <w:spacing w:line="93" w:lineRule="exact"/>
              <w:ind w:left="59"/>
              <w:rPr>
                <w:sz w:val="10"/>
              </w:rPr>
            </w:pPr>
            <w:r>
              <w:rPr>
                <w:w w:val="99"/>
                <w:sz w:val="10"/>
              </w:rPr>
              <w:t>|</w:t>
            </w:r>
          </w:p>
        </w:tc>
        <w:tc>
          <w:tcPr>
            <w:tcW w:w="480" w:type="dxa"/>
          </w:tcPr>
          <w:p w14:paraId="2FB45B89" w14:textId="77777777" w:rsidR="00A5792B" w:rsidRDefault="002F44C1">
            <w:pPr>
              <w:pStyle w:val="TableParagraph"/>
              <w:spacing w:line="93" w:lineRule="exact"/>
              <w:ind w:left="59"/>
              <w:rPr>
                <w:sz w:val="10"/>
              </w:rPr>
            </w:pPr>
            <w:r>
              <w:rPr>
                <w:w w:val="99"/>
                <w:sz w:val="10"/>
              </w:rPr>
              <w:t>|</w:t>
            </w:r>
          </w:p>
        </w:tc>
        <w:tc>
          <w:tcPr>
            <w:tcW w:w="870" w:type="dxa"/>
            <w:gridSpan w:val="3"/>
          </w:tcPr>
          <w:p w14:paraId="352862BF" w14:textId="77777777" w:rsidR="00A5792B" w:rsidRDefault="002F44C1">
            <w:pPr>
              <w:pStyle w:val="TableParagraph"/>
              <w:spacing w:line="93" w:lineRule="exact"/>
              <w:ind w:left="238"/>
              <w:rPr>
                <w:sz w:val="10"/>
              </w:rPr>
            </w:pPr>
            <w:r>
              <w:rPr>
                <w:sz w:val="10"/>
              </w:rPr>
              <w:t>|4</w:t>
            </w:r>
          </w:p>
        </w:tc>
        <w:tc>
          <w:tcPr>
            <w:tcW w:w="360" w:type="dxa"/>
          </w:tcPr>
          <w:p w14:paraId="69611A44" w14:textId="77777777" w:rsidR="00A5792B" w:rsidRDefault="002F44C1">
            <w:pPr>
              <w:pStyle w:val="TableParagraph"/>
              <w:spacing w:line="93" w:lineRule="exact"/>
              <w:ind w:left="28"/>
              <w:rPr>
                <w:sz w:val="10"/>
              </w:rPr>
            </w:pPr>
            <w:r>
              <w:rPr>
                <w:w w:val="99"/>
                <w:sz w:val="10"/>
              </w:rPr>
              <w:t>|</w:t>
            </w:r>
          </w:p>
        </w:tc>
        <w:tc>
          <w:tcPr>
            <w:tcW w:w="750" w:type="dxa"/>
            <w:gridSpan w:val="2"/>
          </w:tcPr>
          <w:p w14:paraId="4D399D96" w14:textId="77777777" w:rsidR="00A5792B" w:rsidRDefault="002F44C1">
            <w:pPr>
              <w:pStyle w:val="TableParagraph"/>
              <w:spacing w:line="93" w:lineRule="exact"/>
              <w:ind w:right="30"/>
              <w:jc w:val="center"/>
              <w:rPr>
                <w:sz w:val="10"/>
              </w:rPr>
            </w:pPr>
            <w:r>
              <w:rPr>
                <w:w w:val="99"/>
                <w:sz w:val="10"/>
              </w:rPr>
              <w:t>|</w:t>
            </w:r>
          </w:p>
        </w:tc>
        <w:tc>
          <w:tcPr>
            <w:tcW w:w="330" w:type="dxa"/>
            <w:gridSpan w:val="2"/>
          </w:tcPr>
          <w:p w14:paraId="365F5923" w14:textId="77777777" w:rsidR="00A5792B" w:rsidRDefault="002F44C1">
            <w:pPr>
              <w:pStyle w:val="TableParagraph"/>
              <w:spacing w:line="93" w:lineRule="exact"/>
              <w:ind w:right="28"/>
              <w:jc w:val="right"/>
              <w:rPr>
                <w:sz w:val="10"/>
              </w:rPr>
            </w:pPr>
            <w:r>
              <w:rPr>
                <w:w w:val="99"/>
                <w:sz w:val="10"/>
              </w:rPr>
              <w:t>|</w:t>
            </w:r>
          </w:p>
        </w:tc>
      </w:tr>
      <w:tr w:rsidR="00A5792B" w14:paraId="796CC0E5" w14:textId="77777777">
        <w:trPr>
          <w:trHeight w:val="113"/>
        </w:trPr>
        <w:tc>
          <w:tcPr>
            <w:tcW w:w="1644" w:type="dxa"/>
            <w:gridSpan w:val="2"/>
          </w:tcPr>
          <w:p w14:paraId="1AA06BBD" w14:textId="77777777" w:rsidR="00A5792B" w:rsidRDefault="002F44C1">
            <w:pPr>
              <w:pStyle w:val="TableParagraph"/>
              <w:tabs>
                <w:tab w:val="left" w:pos="1073"/>
              </w:tabs>
              <w:spacing w:line="93" w:lineRule="exact"/>
              <w:ind w:left="173"/>
              <w:rPr>
                <w:sz w:val="10"/>
              </w:rPr>
            </w:pPr>
            <w:r>
              <w:rPr>
                <w:sz w:val="10"/>
              </w:rPr>
              <w:t>%</w:t>
            </w:r>
            <w:r>
              <w:rPr>
                <w:sz w:val="10"/>
              </w:rPr>
              <w:tab/>
              <w:t>|30</w:t>
            </w:r>
          </w:p>
        </w:tc>
        <w:tc>
          <w:tcPr>
            <w:tcW w:w="690" w:type="dxa"/>
            <w:gridSpan w:val="2"/>
          </w:tcPr>
          <w:p w14:paraId="1751EAE9" w14:textId="77777777" w:rsidR="00A5792B" w:rsidRDefault="002F44C1">
            <w:pPr>
              <w:pStyle w:val="TableParagraph"/>
              <w:spacing w:line="93" w:lineRule="exact"/>
              <w:ind w:left="89"/>
              <w:rPr>
                <w:sz w:val="10"/>
              </w:rPr>
            </w:pPr>
            <w:r>
              <w:rPr>
                <w:w w:val="99"/>
                <w:sz w:val="10"/>
              </w:rPr>
              <w:t>|</w:t>
            </w:r>
          </w:p>
        </w:tc>
        <w:tc>
          <w:tcPr>
            <w:tcW w:w="480" w:type="dxa"/>
          </w:tcPr>
          <w:p w14:paraId="3CADAE6F" w14:textId="77777777" w:rsidR="00A5792B" w:rsidRDefault="002F44C1">
            <w:pPr>
              <w:pStyle w:val="TableParagraph"/>
              <w:spacing w:line="93" w:lineRule="exact"/>
              <w:ind w:left="59"/>
              <w:rPr>
                <w:sz w:val="10"/>
              </w:rPr>
            </w:pPr>
            <w:r>
              <w:rPr>
                <w:w w:val="99"/>
                <w:sz w:val="10"/>
              </w:rPr>
              <w:t>|</w:t>
            </w:r>
          </w:p>
        </w:tc>
        <w:tc>
          <w:tcPr>
            <w:tcW w:w="630" w:type="dxa"/>
            <w:gridSpan w:val="2"/>
          </w:tcPr>
          <w:p w14:paraId="6E099E3B" w14:textId="77777777" w:rsidR="00A5792B" w:rsidRDefault="002F44C1">
            <w:pPr>
              <w:pStyle w:val="TableParagraph"/>
              <w:spacing w:line="93" w:lineRule="exact"/>
              <w:ind w:right="89"/>
              <w:jc w:val="center"/>
              <w:rPr>
                <w:sz w:val="10"/>
              </w:rPr>
            </w:pPr>
            <w:r>
              <w:rPr>
                <w:w w:val="99"/>
                <w:sz w:val="10"/>
              </w:rPr>
              <w:t>|</w:t>
            </w:r>
          </w:p>
        </w:tc>
        <w:tc>
          <w:tcPr>
            <w:tcW w:w="870" w:type="dxa"/>
            <w:gridSpan w:val="3"/>
          </w:tcPr>
          <w:p w14:paraId="02082956" w14:textId="77777777" w:rsidR="00A5792B" w:rsidRDefault="002F44C1">
            <w:pPr>
              <w:pStyle w:val="TableParagraph"/>
              <w:spacing w:line="93" w:lineRule="exact"/>
              <w:ind w:left="269"/>
              <w:rPr>
                <w:sz w:val="10"/>
              </w:rPr>
            </w:pPr>
            <w:r>
              <w:rPr>
                <w:w w:val="99"/>
                <w:sz w:val="10"/>
              </w:rPr>
              <w:t>|</w:t>
            </w:r>
          </w:p>
        </w:tc>
        <w:tc>
          <w:tcPr>
            <w:tcW w:w="660" w:type="dxa"/>
            <w:gridSpan w:val="2"/>
          </w:tcPr>
          <w:p w14:paraId="0E266AF0" w14:textId="77777777" w:rsidR="00A5792B" w:rsidRDefault="002F44C1">
            <w:pPr>
              <w:pStyle w:val="TableParagraph"/>
              <w:spacing w:line="93" w:lineRule="exact"/>
              <w:ind w:left="59"/>
              <w:rPr>
                <w:sz w:val="10"/>
              </w:rPr>
            </w:pPr>
            <w:r>
              <w:rPr>
                <w:w w:val="99"/>
                <w:sz w:val="10"/>
              </w:rPr>
              <w:t>|</w:t>
            </w:r>
          </w:p>
        </w:tc>
        <w:tc>
          <w:tcPr>
            <w:tcW w:w="480" w:type="dxa"/>
          </w:tcPr>
          <w:p w14:paraId="72E1307C" w14:textId="77777777" w:rsidR="00A5792B" w:rsidRDefault="002F44C1">
            <w:pPr>
              <w:pStyle w:val="TableParagraph"/>
              <w:spacing w:line="93" w:lineRule="exact"/>
              <w:ind w:left="59"/>
              <w:rPr>
                <w:sz w:val="10"/>
              </w:rPr>
            </w:pPr>
            <w:r>
              <w:rPr>
                <w:w w:val="99"/>
                <w:sz w:val="10"/>
              </w:rPr>
              <w:t>|</w:t>
            </w:r>
          </w:p>
        </w:tc>
        <w:tc>
          <w:tcPr>
            <w:tcW w:w="870" w:type="dxa"/>
            <w:gridSpan w:val="3"/>
          </w:tcPr>
          <w:p w14:paraId="440DF7D6" w14:textId="77777777" w:rsidR="00A5792B" w:rsidRDefault="002F44C1">
            <w:pPr>
              <w:pStyle w:val="TableParagraph"/>
              <w:spacing w:line="93" w:lineRule="exact"/>
              <w:ind w:left="238"/>
              <w:rPr>
                <w:sz w:val="10"/>
              </w:rPr>
            </w:pPr>
            <w:r>
              <w:rPr>
                <w:w w:val="99"/>
                <w:sz w:val="10"/>
              </w:rPr>
              <w:t>|</w:t>
            </w:r>
          </w:p>
        </w:tc>
        <w:tc>
          <w:tcPr>
            <w:tcW w:w="360" w:type="dxa"/>
          </w:tcPr>
          <w:p w14:paraId="66E9B112" w14:textId="77777777" w:rsidR="00A5792B" w:rsidRDefault="002F44C1">
            <w:pPr>
              <w:pStyle w:val="TableParagraph"/>
              <w:spacing w:line="93" w:lineRule="exact"/>
              <w:ind w:left="28"/>
              <w:rPr>
                <w:sz w:val="10"/>
              </w:rPr>
            </w:pPr>
            <w:r>
              <w:rPr>
                <w:w w:val="99"/>
                <w:sz w:val="10"/>
              </w:rPr>
              <w:t>|</w:t>
            </w:r>
          </w:p>
        </w:tc>
        <w:tc>
          <w:tcPr>
            <w:tcW w:w="750" w:type="dxa"/>
            <w:gridSpan w:val="2"/>
          </w:tcPr>
          <w:p w14:paraId="2E3AE1B2" w14:textId="77777777" w:rsidR="00A5792B" w:rsidRDefault="002F44C1">
            <w:pPr>
              <w:pStyle w:val="TableParagraph"/>
              <w:spacing w:line="93" w:lineRule="exact"/>
              <w:ind w:right="30"/>
              <w:jc w:val="center"/>
              <w:rPr>
                <w:sz w:val="10"/>
              </w:rPr>
            </w:pPr>
            <w:r>
              <w:rPr>
                <w:w w:val="99"/>
                <w:sz w:val="10"/>
              </w:rPr>
              <w:t>|</w:t>
            </w:r>
          </w:p>
        </w:tc>
        <w:tc>
          <w:tcPr>
            <w:tcW w:w="330" w:type="dxa"/>
            <w:gridSpan w:val="2"/>
          </w:tcPr>
          <w:p w14:paraId="23F1418F" w14:textId="77777777" w:rsidR="00A5792B" w:rsidRDefault="002F44C1">
            <w:pPr>
              <w:pStyle w:val="TableParagraph"/>
              <w:spacing w:line="93" w:lineRule="exact"/>
              <w:ind w:right="28"/>
              <w:jc w:val="right"/>
              <w:rPr>
                <w:sz w:val="10"/>
              </w:rPr>
            </w:pPr>
            <w:r>
              <w:rPr>
                <w:w w:val="99"/>
                <w:sz w:val="10"/>
              </w:rPr>
              <w:t>|</w:t>
            </w:r>
          </w:p>
        </w:tc>
      </w:tr>
      <w:tr w:rsidR="00A5792B" w14:paraId="45909BA0" w14:textId="77777777">
        <w:trPr>
          <w:trHeight w:val="113"/>
        </w:trPr>
        <w:tc>
          <w:tcPr>
            <w:tcW w:w="1644" w:type="dxa"/>
            <w:gridSpan w:val="2"/>
          </w:tcPr>
          <w:p w14:paraId="5C310900" w14:textId="77777777" w:rsidR="00A5792B" w:rsidRDefault="002F44C1">
            <w:pPr>
              <w:pStyle w:val="TableParagraph"/>
              <w:tabs>
                <w:tab w:val="left" w:pos="1073"/>
              </w:tabs>
              <w:spacing w:line="93" w:lineRule="exact"/>
              <w:ind w:left="173"/>
              <w:rPr>
                <w:sz w:val="10"/>
              </w:rPr>
            </w:pPr>
            <w:r>
              <w:rPr>
                <w:sz w:val="10"/>
              </w:rPr>
              <w:t>Method</w:t>
            </w:r>
            <w:r>
              <w:rPr>
                <w:sz w:val="10"/>
              </w:rPr>
              <w:tab/>
              <w:t>|</w:t>
            </w:r>
          </w:p>
        </w:tc>
        <w:tc>
          <w:tcPr>
            <w:tcW w:w="690" w:type="dxa"/>
            <w:gridSpan w:val="2"/>
          </w:tcPr>
          <w:p w14:paraId="60332FEC" w14:textId="77777777" w:rsidR="00A5792B" w:rsidRDefault="002F44C1">
            <w:pPr>
              <w:pStyle w:val="TableParagraph"/>
              <w:spacing w:line="93" w:lineRule="exact"/>
              <w:ind w:left="89"/>
              <w:rPr>
                <w:sz w:val="10"/>
              </w:rPr>
            </w:pPr>
            <w:r>
              <w:rPr>
                <w:w w:val="99"/>
                <w:sz w:val="10"/>
              </w:rPr>
              <w:t>|</w:t>
            </w:r>
          </w:p>
        </w:tc>
        <w:tc>
          <w:tcPr>
            <w:tcW w:w="480" w:type="dxa"/>
          </w:tcPr>
          <w:p w14:paraId="26C2524B" w14:textId="77777777" w:rsidR="00A5792B" w:rsidRDefault="002F44C1">
            <w:pPr>
              <w:pStyle w:val="TableParagraph"/>
              <w:spacing w:line="93" w:lineRule="exact"/>
              <w:ind w:left="59"/>
              <w:rPr>
                <w:sz w:val="10"/>
              </w:rPr>
            </w:pPr>
            <w:r>
              <w:rPr>
                <w:w w:val="99"/>
                <w:sz w:val="10"/>
              </w:rPr>
              <w:t>|</w:t>
            </w:r>
          </w:p>
        </w:tc>
        <w:tc>
          <w:tcPr>
            <w:tcW w:w="630" w:type="dxa"/>
            <w:gridSpan w:val="2"/>
          </w:tcPr>
          <w:p w14:paraId="07DBCDC2" w14:textId="77777777" w:rsidR="00A5792B" w:rsidRDefault="002F44C1">
            <w:pPr>
              <w:pStyle w:val="TableParagraph"/>
              <w:spacing w:line="93" w:lineRule="exact"/>
              <w:ind w:right="89"/>
              <w:jc w:val="center"/>
              <w:rPr>
                <w:sz w:val="10"/>
              </w:rPr>
            </w:pPr>
            <w:r>
              <w:rPr>
                <w:w w:val="99"/>
                <w:sz w:val="10"/>
              </w:rPr>
              <w:t>|</w:t>
            </w:r>
          </w:p>
        </w:tc>
        <w:tc>
          <w:tcPr>
            <w:tcW w:w="870" w:type="dxa"/>
            <w:gridSpan w:val="3"/>
          </w:tcPr>
          <w:p w14:paraId="16713C08" w14:textId="77777777" w:rsidR="00A5792B" w:rsidRDefault="002F44C1">
            <w:pPr>
              <w:pStyle w:val="TableParagraph"/>
              <w:spacing w:line="93" w:lineRule="exact"/>
              <w:ind w:left="269"/>
              <w:rPr>
                <w:sz w:val="10"/>
              </w:rPr>
            </w:pPr>
            <w:r>
              <w:rPr>
                <w:sz w:val="10"/>
              </w:rPr>
              <w:t>|NC</w:t>
            </w:r>
          </w:p>
        </w:tc>
        <w:tc>
          <w:tcPr>
            <w:tcW w:w="660" w:type="dxa"/>
            <w:gridSpan w:val="2"/>
          </w:tcPr>
          <w:p w14:paraId="1118CD5C" w14:textId="77777777" w:rsidR="00A5792B" w:rsidRDefault="002F44C1">
            <w:pPr>
              <w:pStyle w:val="TableParagraph"/>
              <w:spacing w:line="93" w:lineRule="exact"/>
              <w:ind w:left="59"/>
              <w:rPr>
                <w:sz w:val="10"/>
              </w:rPr>
            </w:pPr>
            <w:r>
              <w:rPr>
                <w:w w:val="99"/>
                <w:sz w:val="10"/>
              </w:rPr>
              <w:t>|</w:t>
            </w:r>
          </w:p>
        </w:tc>
        <w:tc>
          <w:tcPr>
            <w:tcW w:w="480" w:type="dxa"/>
          </w:tcPr>
          <w:p w14:paraId="7F8AFCB6" w14:textId="77777777" w:rsidR="00A5792B" w:rsidRDefault="002F44C1">
            <w:pPr>
              <w:pStyle w:val="TableParagraph"/>
              <w:spacing w:line="93" w:lineRule="exact"/>
              <w:ind w:left="59"/>
              <w:rPr>
                <w:sz w:val="10"/>
              </w:rPr>
            </w:pPr>
            <w:r>
              <w:rPr>
                <w:w w:val="99"/>
                <w:sz w:val="10"/>
              </w:rPr>
              <w:t>|</w:t>
            </w:r>
          </w:p>
        </w:tc>
        <w:tc>
          <w:tcPr>
            <w:tcW w:w="870" w:type="dxa"/>
            <w:gridSpan w:val="3"/>
          </w:tcPr>
          <w:p w14:paraId="120DDE76" w14:textId="77777777" w:rsidR="00A5792B" w:rsidRDefault="002F44C1">
            <w:pPr>
              <w:pStyle w:val="TableParagraph"/>
              <w:spacing w:line="93" w:lineRule="exact"/>
              <w:ind w:left="238"/>
              <w:rPr>
                <w:sz w:val="10"/>
              </w:rPr>
            </w:pPr>
            <w:r>
              <w:rPr>
                <w:sz w:val="10"/>
              </w:rPr>
              <w:t>|AM</w:t>
            </w:r>
          </w:p>
        </w:tc>
        <w:tc>
          <w:tcPr>
            <w:tcW w:w="360" w:type="dxa"/>
          </w:tcPr>
          <w:p w14:paraId="391C1096" w14:textId="77777777" w:rsidR="00A5792B" w:rsidRDefault="002F44C1">
            <w:pPr>
              <w:pStyle w:val="TableParagraph"/>
              <w:spacing w:line="93" w:lineRule="exact"/>
              <w:ind w:left="28"/>
              <w:rPr>
                <w:sz w:val="10"/>
              </w:rPr>
            </w:pPr>
            <w:r>
              <w:rPr>
                <w:w w:val="99"/>
                <w:sz w:val="10"/>
              </w:rPr>
              <w:t>|</w:t>
            </w:r>
          </w:p>
        </w:tc>
        <w:tc>
          <w:tcPr>
            <w:tcW w:w="750" w:type="dxa"/>
            <w:gridSpan w:val="2"/>
          </w:tcPr>
          <w:p w14:paraId="04B51B6B" w14:textId="77777777" w:rsidR="00A5792B" w:rsidRDefault="002F44C1">
            <w:pPr>
              <w:pStyle w:val="TableParagraph"/>
              <w:spacing w:line="93" w:lineRule="exact"/>
              <w:ind w:right="30"/>
              <w:jc w:val="center"/>
              <w:rPr>
                <w:sz w:val="10"/>
              </w:rPr>
            </w:pPr>
            <w:r>
              <w:rPr>
                <w:w w:val="99"/>
                <w:sz w:val="10"/>
              </w:rPr>
              <w:t>|</w:t>
            </w:r>
          </w:p>
        </w:tc>
        <w:tc>
          <w:tcPr>
            <w:tcW w:w="330" w:type="dxa"/>
            <w:gridSpan w:val="2"/>
          </w:tcPr>
          <w:p w14:paraId="32E991F1" w14:textId="77777777" w:rsidR="00A5792B" w:rsidRDefault="002F44C1">
            <w:pPr>
              <w:pStyle w:val="TableParagraph"/>
              <w:spacing w:line="93" w:lineRule="exact"/>
              <w:ind w:right="28"/>
              <w:jc w:val="right"/>
              <w:rPr>
                <w:sz w:val="10"/>
              </w:rPr>
            </w:pPr>
            <w:r>
              <w:rPr>
                <w:w w:val="99"/>
                <w:sz w:val="10"/>
              </w:rPr>
              <w:t>|</w:t>
            </w:r>
          </w:p>
        </w:tc>
      </w:tr>
      <w:tr w:rsidR="00A5792B" w14:paraId="3EA4049B" w14:textId="77777777">
        <w:trPr>
          <w:trHeight w:val="113"/>
        </w:trPr>
        <w:tc>
          <w:tcPr>
            <w:tcW w:w="1644" w:type="dxa"/>
            <w:gridSpan w:val="2"/>
          </w:tcPr>
          <w:p w14:paraId="57AF1121" w14:textId="77777777" w:rsidR="00A5792B" w:rsidRDefault="002F44C1">
            <w:pPr>
              <w:pStyle w:val="TableParagraph"/>
              <w:tabs>
                <w:tab w:val="left" w:pos="1073"/>
              </w:tabs>
              <w:spacing w:line="93" w:lineRule="exact"/>
              <w:ind w:left="53"/>
              <w:rPr>
                <w:sz w:val="10"/>
              </w:rPr>
            </w:pPr>
            <w:r>
              <w:rPr>
                <w:sz w:val="10"/>
              </w:rPr>
              <w:t>BLOOD</w:t>
            </w:r>
            <w:r>
              <w:rPr>
                <w:sz w:val="10"/>
              </w:rPr>
              <w:tab/>
              <w:t>|</w:t>
            </w:r>
          </w:p>
        </w:tc>
        <w:tc>
          <w:tcPr>
            <w:tcW w:w="690" w:type="dxa"/>
            <w:gridSpan w:val="2"/>
          </w:tcPr>
          <w:p w14:paraId="72310E2E" w14:textId="77777777" w:rsidR="00A5792B" w:rsidRDefault="002F44C1">
            <w:pPr>
              <w:pStyle w:val="TableParagraph"/>
              <w:spacing w:line="93" w:lineRule="exact"/>
              <w:ind w:left="89"/>
              <w:rPr>
                <w:sz w:val="10"/>
              </w:rPr>
            </w:pPr>
            <w:r>
              <w:rPr>
                <w:sz w:val="10"/>
              </w:rPr>
              <w:t>|99/88</w:t>
            </w:r>
          </w:p>
        </w:tc>
        <w:tc>
          <w:tcPr>
            <w:tcW w:w="480" w:type="dxa"/>
          </w:tcPr>
          <w:p w14:paraId="5EF9E9D4" w14:textId="77777777" w:rsidR="00A5792B" w:rsidRDefault="002F44C1">
            <w:pPr>
              <w:pStyle w:val="TableParagraph"/>
              <w:spacing w:line="93" w:lineRule="exact"/>
              <w:ind w:left="59"/>
              <w:rPr>
                <w:sz w:val="10"/>
              </w:rPr>
            </w:pPr>
            <w:r>
              <w:rPr>
                <w:sz w:val="10"/>
              </w:rPr>
              <w:t>|120/80</w:t>
            </w:r>
          </w:p>
        </w:tc>
        <w:tc>
          <w:tcPr>
            <w:tcW w:w="1500" w:type="dxa"/>
            <w:gridSpan w:val="5"/>
          </w:tcPr>
          <w:p w14:paraId="348C523E" w14:textId="77777777" w:rsidR="00A5792B" w:rsidRDefault="002F44C1">
            <w:pPr>
              <w:pStyle w:val="TableParagraph"/>
              <w:tabs>
                <w:tab w:val="left" w:pos="899"/>
              </w:tabs>
              <w:spacing w:line="93" w:lineRule="exact"/>
              <w:ind w:left="239"/>
              <w:rPr>
                <w:sz w:val="10"/>
              </w:rPr>
            </w:pPr>
            <w:r>
              <w:rPr>
                <w:sz w:val="10"/>
              </w:rPr>
              <w:t>|144/90</w:t>
            </w:r>
            <w:r>
              <w:rPr>
                <w:sz w:val="10"/>
              </w:rPr>
              <w:tab/>
              <w:t>|200/100</w:t>
            </w:r>
          </w:p>
        </w:tc>
        <w:tc>
          <w:tcPr>
            <w:tcW w:w="660" w:type="dxa"/>
            <w:gridSpan w:val="2"/>
          </w:tcPr>
          <w:p w14:paraId="063BE167" w14:textId="77777777" w:rsidR="00A5792B" w:rsidRDefault="002F44C1">
            <w:pPr>
              <w:pStyle w:val="TableParagraph"/>
              <w:spacing w:line="93" w:lineRule="exact"/>
              <w:ind w:left="59"/>
              <w:rPr>
                <w:sz w:val="10"/>
              </w:rPr>
            </w:pPr>
            <w:r>
              <w:rPr>
                <w:sz w:val="10"/>
              </w:rPr>
              <w:t>|120/88</w:t>
            </w:r>
          </w:p>
        </w:tc>
        <w:tc>
          <w:tcPr>
            <w:tcW w:w="480" w:type="dxa"/>
          </w:tcPr>
          <w:p w14:paraId="4242EDD5" w14:textId="77777777" w:rsidR="00A5792B" w:rsidRDefault="002F44C1">
            <w:pPr>
              <w:pStyle w:val="TableParagraph"/>
              <w:spacing w:line="93" w:lineRule="exact"/>
              <w:ind w:left="59"/>
              <w:rPr>
                <w:sz w:val="10"/>
              </w:rPr>
            </w:pPr>
            <w:r>
              <w:rPr>
                <w:sz w:val="10"/>
              </w:rPr>
              <w:t>|130/90</w:t>
            </w:r>
          </w:p>
        </w:tc>
        <w:tc>
          <w:tcPr>
            <w:tcW w:w="870" w:type="dxa"/>
            <w:gridSpan w:val="3"/>
          </w:tcPr>
          <w:p w14:paraId="1CAACDD0" w14:textId="77777777" w:rsidR="00A5792B" w:rsidRDefault="002F44C1">
            <w:pPr>
              <w:pStyle w:val="TableParagraph"/>
              <w:spacing w:line="93" w:lineRule="exact"/>
              <w:ind w:left="238"/>
              <w:rPr>
                <w:sz w:val="10"/>
              </w:rPr>
            </w:pPr>
            <w:r>
              <w:rPr>
                <w:sz w:val="10"/>
              </w:rPr>
              <w:t>|132/92</w:t>
            </w:r>
          </w:p>
        </w:tc>
        <w:tc>
          <w:tcPr>
            <w:tcW w:w="360" w:type="dxa"/>
          </w:tcPr>
          <w:p w14:paraId="5FA65856" w14:textId="77777777" w:rsidR="00A5792B" w:rsidRDefault="002F44C1">
            <w:pPr>
              <w:pStyle w:val="TableParagraph"/>
              <w:spacing w:line="93" w:lineRule="exact"/>
              <w:ind w:left="28"/>
              <w:rPr>
                <w:sz w:val="10"/>
              </w:rPr>
            </w:pPr>
            <w:r>
              <w:rPr>
                <w:w w:val="99"/>
                <w:sz w:val="10"/>
              </w:rPr>
              <w:t>|</w:t>
            </w:r>
          </w:p>
        </w:tc>
        <w:tc>
          <w:tcPr>
            <w:tcW w:w="750" w:type="dxa"/>
            <w:gridSpan w:val="2"/>
          </w:tcPr>
          <w:p w14:paraId="0B97C8CA" w14:textId="77777777" w:rsidR="00A5792B" w:rsidRDefault="002F44C1">
            <w:pPr>
              <w:pStyle w:val="TableParagraph"/>
              <w:spacing w:line="93" w:lineRule="exact"/>
              <w:ind w:left="328"/>
              <w:rPr>
                <w:sz w:val="10"/>
              </w:rPr>
            </w:pPr>
            <w:r>
              <w:rPr>
                <w:sz w:val="10"/>
              </w:rPr>
              <w:t>|167/97</w:t>
            </w:r>
          </w:p>
        </w:tc>
        <w:tc>
          <w:tcPr>
            <w:tcW w:w="330" w:type="dxa"/>
            <w:gridSpan w:val="2"/>
          </w:tcPr>
          <w:p w14:paraId="58FEB649" w14:textId="77777777" w:rsidR="00A5792B" w:rsidRDefault="002F44C1">
            <w:pPr>
              <w:pStyle w:val="TableParagraph"/>
              <w:spacing w:line="93" w:lineRule="exact"/>
              <w:ind w:right="28"/>
              <w:jc w:val="right"/>
              <w:rPr>
                <w:sz w:val="10"/>
              </w:rPr>
            </w:pPr>
            <w:r>
              <w:rPr>
                <w:w w:val="99"/>
                <w:sz w:val="10"/>
              </w:rPr>
              <w:t>|</w:t>
            </w:r>
          </w:p>
        </w:tc>
      </w:tr>
      <w:tr w:rsidR="00A5792B" w14:paraId="3B438FE2" w14:textId="77777777">
        <w:trPr>
          <w:trHeight w:val="112"/>
        </w:trPr>
        <w:tc>
          <w:tcPr>
            <w:tcW w:w="1644" w:type="dxa"/>
            <w:gridSpan w:val="2"/>
          </w:tcPr>
          <w:p w14:paraId="35519257" w14:textId="77777777" w:rsidR="00A5792B" w:rsidRDefault="002F44C1">
            <w:pPr>
              <w:pStyle w:val="TableParagraph"/>
              <w:tabs>
                <w:tab w:val="left" w:pos="1073"/>
              </w:tabs>
              <w:spacing w:line="93" w:lineRule="exact"/>
              <w:ind w:left="173"/>
              <w:rPr>
                <w:sz w:val="10"/>
              </w:rPr>
            </w:pPr>
            <w:r>
              <w:rPr>
                <w:sz w:val="10"/>
              </w:rPr>
              <w:t>PRESSURE</w:t>
            </w:r>
            <w:r>
              <w:rPr>
                <w:sz w:val="10"/>
              </w:rPr>
              <w:tab/>
              <w:t>|</w:t>
            </w:r>
          </w:p>
        </w:tc>
        <w:tc>
          <w:tcPr>
            <w:tcW w:w="690" w:type="dxa"/>
            <w:gridSpan w:val="2"/>
          </w:tcPr>
          <w:p w14:paraId="1567D9E4" w14:textId="77777777" w:rsidR="00A5792B" w:rsidRDefault="002F44C1">
            <w:pPr>
              <w:pStyle w:val="TableParagraph"/>
              <w:spacing w:line="93" w:lineRule="exact"/>
              <w:ind w:left="89"/>
              <w:rPr>
                <w:sz w:val="10"/>
              </w:rPr>
            </w:pPr>
            <w:r>
              <w:rPr>
                <w:sz w:val="10"/>
              </w:rPr>
              <w:t>| RA</w:t>
            </w:r>
          </w:p>
        </w:tc>
        <w:tc>
          <w:tcPr>
            <w:tcW w:w="480" w:type="dxa"/>
          </w:tcPr>
          <w:p w14:paraId="4C1EC1D7" w14:textId="77777777" w:rsidR="00A5792B" w:rsidRDefault="002F44C1">
            <w:pPr>
              <w:pStyle w:val="TableParagraph"/>
              <w:spacing w:line="93" w:lineRule="exact"/>
              <w:ind w:left="59"/>
              <w:rPr>
                <w:sz w:val="10"/>
              </w:rPr>
            </w:pPr>
            <w:r>
              <w:rPr>
                <w:w w:val="99"/>
                <w:sz w:val="10"/>
              </w:rPr>
              <w:t>|</w:t>
            </w:r>
          </w:p>
        </w:tc>
        <w:tc>
          <w:tcPr>
            <w:tcW w:w="630" w:type="dxa"/>
            <w:gridSpan w:val="2"/>
          </w:tcPr>
          <w:p w14:paraId="52FF2FEB" w14:textId="77777777" w:rsidR="00A5792B" w:rsidRDefault="002F44C1">
            <w:pPr>
              <w:pStyle w:val="TableParagraph"/>
              <w:spacing w:line="93" w:lineRule="exact"/>
              <w:ind w:right="89"/>
              <w:jc w:val="center"/>
              <w:rPr>
                <w:sz w:val="10"/>
              </w:rPr>
            </w:pPr>
            <w:r>
              <w:rPr>
                <w:w w:val="99"/>
                <w:sz w:val="10"/>
              </w:rPr>
              <w:t>|</w:t>
            </w:r>
          </w:p>
        </w:tc>
        <w:tc>
          <w:tcPr>
            <w:tcW w:w="870" w:type="dxa"/>
            <w:gridSpan w:val="3"/>
          </w:tcPr>
          <w:p w14:paraId="22DE29E8" w14:textId="77777777" w:rsidR="00A5792B" w:rsidRDefault="002F44C1">
            <w:pPr>
              <w:pStyle w:val="TableParagraph"/>
              <w:spacing w:line="93" w:lineRule="exact"/>
              <w:ind w:left="269"/>
              <w:rPr>
                <w:sz w:val="10"/>
              </w:rPr>
            </w:pPr>
            <w:r>
              <w:rPr>
                <w:sz w:val="10"/>
              </w:rPr>
              <w:t>| LA</w:t>
            </w:r>
          </w:p>
        </w:tc>
        <w:tc>
          <w:tcPr>
            <w:tcW w:w="660" w:type="dxa"/>
            <w:gridSpan w:val="2"/>
          </w:tcPr>
          <w:p w14:paraId="3FFA7376" w14:textId="77777777" w:rsidR="00A5792B" w:rsidRDefault="002F44C1">
            <w:pPr>
              <w:pStyle w:val="TableParagraph"/>
              <w:spacing w:line="93" w:lineRule="exact"/>
              <w:ind w:left="59"/>
              <w:rPr>
                <w:sz w:val="10"/>
              </w:rPr>
            </w:pPr>
            <w:r>
              <w:rPr>
                <w:sz w:val="10"/>
              </w:rPr>
              <w:t>| LA</w:t>
            </w:r>
          </w:p>
        </w:tc>
        <w:tc>
          <w:tcPr>
            <w:tcW w:w="480" w:type="dxa"/>
          </w:tcPr>
          <w:p w14:paraId="062C48F7" w14:textId="77777777" w:rsidR="00A5792B" w:rsidRDefault="002F44C1">
            <w:pPr>
              <w:pStyle w:val="TableParagraph"/>
              <w:spacing w:line="93" w:lineRule="exact"/>
              <w:ind w:left="59"/>
              <w:rPr>
                <w:sz w:val="10"/>
              </w:rPr>
            </w:pPr>
            <w:r>
              <w:rPr>
                <w:w w:val="99"/>
                <w:sz w:val="10"/>
              </w:rPr>
              <w:t>|</w:t>
            </w:r>
          </w:p>
        </w:tc>
        <w:tc>
          <w:tcPr>
            <w:tcW w:w="870" w:type="dxa"/>
            <w:gridSpan w:val="3"/>
          </w:tcPr>
          <w:p w14:paraId="6BF7F010" w14:textId="77777777" w:rsidR="00A5792B" w:rsidRDefault="002F44C1">
            <w:pPr>
              <w:pStyle w:val="TableParagraph"/>
              <w:spacing w:line="93" w:lineRule="exact"/>
              <w:ind w:left="238"/>
              <w:rPr>
                <w:sz w:val="10"/>
              </w:rPr>
            </w:pPr>
            <w:r>
              <w:rPr>
                <w:sz w:val="10"/>
              </w:rPr>
              <w:t>| LA</w:t>
            </w:r>
          </w:p>
        </w:tc>
        <w:tc>
          <w:tcPr>
            <w:tcW w:w="360" w:type="dxa"/>
          </w:tcPr>
          <w:p w14:paraId="21C188D4" w14:textId="77777777" w:rsidR="00A5792B" w:rsidRDefault="002F44C1">
            <w:pPr>
              <w:pStyle w:val="TableParagraph"/>
              <w:spacing w:line="93" w:lineRule="exact"/>
              <w:ind w:left="28"/>
              <w:rPr>
                <w:sz w:val="10"/>
              </w:rPr>
            </w:pPr>
            <w:r>
              <w:rPr>
                <w:w w:val="99"/>
                <w:sz w:val="10"/>
              </w:rPr>
              <w:t>|</w:t>
            </w:r>
          </w:p>
        </w:tc>
        <w:tc>
          <w:tcPr>
            <w:tcW w:w="750" w:type="dxa"/>
            <w:gridSpan w:val="2"/>
          </w:tcPr>
          <w:p w14:paraId="18AAFFF7" w14:textId="77777777" w:rsidR="00A5792B" w:rsidRDefault="002F44C1">
            <w:pPr>
              <w:pStyle w:val="TableParagraph"/>
              <w:spacing w:line="93" w:lineRule="exact"/>
              <w:ind w:right="30"/>
              <w:jc w:val="center"/>
              <w:rPr>
                <w:sz w:val="10"/>
              </w:rPr>
            </w:pPr>
            <w:r>
              <w:rPr>
                <w:w w:val="99"/>
                <w:sz w:val="10"/>
              </w:rPr>
              <w:t>|</w:t>
            </w:r>
          </w:p>
        </w:tc>
        <w:tc>
          <w:tcPr>
            <w:tcW w:w="330" w:type="dxa"/>
            <w:gridSpan w:val="2"/>
          </w:tcPr>
          <w:p w14:paraId="732A5D20" w14:textId="77777777" w:rsidR="00A5792B" w:rsidRDefault="002F44C1">
            <w:pPr>
              <w:pStyle w:val="TableParagraph"/>
              <w:spacing w:line="93" w:lineRule="exact"/>
              <w:ind w:right="28"/>
              <w:jc w:val="right"/>
              <w:rPr>
                <w:sz w:val="10"/>
              </w:rPr>
            </w:pPr>
            <w:r>
              <w:rPr>
                <w:w w:val="99"/>
                <w:sz w:val="10"/>
              </w:rPr>
              <w:t>|</w:t>
            </w:r>
          </w:p>
        </w:tc>
      </w:tr>
      <w:tr w:rsidR="00A5792B" w14:paraId="1970E3A2" w14:textId="77777777">
        <w:trPr>
          <w:trHeight w:val="113"/>
        </w:trPr>
        <w:tc>
          <w:tcPr>
            <w:tcW w:w="1644" w:type="dxa"/>
            <w:gridSpan w:val="2"/>
          </w:tcPr>
          <w:p w14:paraId="29F3A34D" w14:textId="77777777" w:rsidR="00A5792B" w:rsidRDefault="002F44C1">
            <w:pPr>
              <w:pStyle w:val="TableParagraph"/>
              <w:spacing w:line="93" w:lineRule="exact"/>
              <w:ind w:left="1073"/>
              <w:rPr>
                <w:sz w:val="10"/>
              </w:rPr>
            </w:pPr>
            <w:r>
              <w:rPr>
                <w:w w:val="99"/>
                <w:sz w:val="10"/>
              </w:rPr>
              <w:t>|</w:t>
            </w:r>
          </w:p>
        </w:tc>
        <w:tc>
          <w:tcPr>
            <w:tcW w:w="690" w:type="dxa"/>
            <w:gridSpan w:val="2"/>
          </w:tcPr>
          <w:p w14:paraId="02CC7E6B" w14:textId="77777777" w:rsidR="00A5792B" w:rsidRDefault="002F44C1">
            <w:pPr>
              <w:pStyle w:val="TableParagraph"/>
              <w:spacing w:line="93" w:lineRule="exact"/>
              <w:ind w:left="89"/>
              <w:rPr>
                <w:sz w:val="10"/>
              </w:rPr>
            </w:pPr>
            <w:r>
              <w:rPr>
                <w:sz w:val="10"/>
              </w:rPr>
              <w:t>|Si Cu Ad</w:t>
            </w:r>
          </w:p>
        </w:tc>
        <w:tc>
          <w:tcPr>
            <w:tcW w:w="480" w:type="dxa"/>
          </w:tcPr>
          <w:p w14:paraId="7A1A803F" w14:textId="77777777" w:rsidR="00A5792B" w:rsidRDefault="002F44C1">
            <w:pPr>
              <w:pStyle w:val="TableParagraph"/>
              <w:spacing w:line="93" w:lineRule="exact"/>
              <w:ind w:left="59"/>
              <w:rPr>
                <w:sz w:val="10"/>
              </w:rPr>
            </w:pPr>
            <w:r>
              <w:rPr>
                <w:sz w:val="10"/>
              </w:rPr>
              <w:t>|Si Dop</w:t>
            </w:r>
          </w:p>
        </w:tc>
        <w:tc>
          <w:tcPr>
            <w:tcW w:w="180" w:type="dxa"/>
          </w:tcPr>
          <w:p w14:paraId="65B6E5A0" w14:textId="77777777" w:rsidR="00A5792B" w:rsidRDefault="00A5792B">
            <w:pPr>
              <w:pStyle w:val="TableParagraph"/>
              <w:rPr>
                <w:rFonts w:ascii="Times New Roman"/>
                <w:sz w:val="6"/>
              </w:rPr>
            </w:pPr>
          </w:p>
        </w:tc>
        <w:tc>
          <w:tcPr>
            <w:tcW w:w="1980" w:type="dxa"/>
            <w:gridSpan w:val="6"/>
          </w:tcPr>
          <w:p w14:paraId="34941BE5" w14:textId="77777777" w:rsidR="00A5792B" w:rsidRDefault="002F44C1">
            <w:pPr>
              <w:pStyle w:val="TableParagraph"/>
              <w:tabs>
                <w:tab w:val="left" w:pos="719"/>
              </w:tabs>
              <w:spacing w:line="93" w:lineRule="exact"/>
              <w:ind w:left="59"/>
              <w:rPr>
                <w:sz w:val="10"/>
              </w:rPr>
            </w:pPr>
            <w:r>
              <w:rPr>
                <w:sz w:val="10"/>
              </w:rPr>
              <w:t>|</w:t>
            </w:r>
            <w:r>
              <w:rPr>
                <w:sz w:val="10"/>
              </w:rPr>
              <w:tab/>
              <w:t>|Ly N-I LgA|Ly Cu</w:t>
            </w:r>
            <w:r>
              <w:rPr>
                <w:spacing w:val="-4"/>
                <w:sz w:val="10"/>
              </w:rPr>
              <w:t xml:space="preserve"> </w:t>
            </w:r>
            <w:r>
              <w:rPr>
                <w:sz w:val="10"/>
              </w:rPr>
              <w:t>Ad</w:t>
            </w:r>
          </w:p>
        </w:tc>
        <w:tc>
          <w:tcPr>
            <w:tcW w:w="660" w:type="dxa"/>
            <w:gridSpan w:val="2"/>
          </w:tcPr>
          <w:p w14:paraId="30FEE1D4" w14:textId="77777777" w:rsidR="00A5792B" w:rsidRDefault="002F44C1">
            <w:pPr>
              <w:pStyle w:val="TableParagraph"/>
              <w:spacing w:line="93" w:lineRule="exact"/>
              <w:ind w:left="59"/>
              <w:rPr>
                <w:sz w:val="10"/>
              </w:rPr>
            </w:pPr>
            <w:r>
              <w:rPr>
                <w:w w:val="99"/>
                <w:sz w:val="10"/>
              </w:rPr>
              <w:t>|</w:t>
            </w:r>
          </w:p>
        </w:tc>
        <w:tc>
          <w:tcPr>
            <w:tcW w:w="690" w:type="dxa"/>
            <w:gridSpan w:val="2"/>
          </w:tcPr>
          <w:p w14:paraId="3D2A605A" w14:textId="77777777" w:rsidR="00A5792B" w:rsidRDefault="002F44C1">
            <w:pPr>
              <w:pStyle w:val="TableParagraph"/>
              <w:spacing w:line="93" w:lineRule="exact"/>
              <w:ind w:left="58"/>
              <w:rPr>
                <w:sz w:val="10"/>
              </w:rPr>
            </w:pPr>
            <w:r>
              <w:rPr>
                <w:sz w:val="10"/>
              </w:rPr>
              <w:t>|Ly Cu Ad</w:t>
            </w:r>
          </w:p>
        </w:tc>
        <w:tc>
          <w:tcPr>
            <w:tcW w:w="360" w:type="dxa"/>
          </w:tcPr>
          <w:p w14:paraId="1DBF2A79" w14:textId="77777777" w:rsidR="00A5792B" w:rsidRDefault="002F44C1">
            <w:pPr>
              <w:pStyle w:val="TableParagraph"/>
              <w:spacing w:line="93" w:lineRule="exact"/>
              <w:ind w:left="28"/>
              <w:rPr>
                <w:sz w:val="10"/>
              </w:rPr>
            </w:pPr>
            <w:r>
              <w:rPr>
                <w:w w:val="99"/>
                <w:sz w:val="10"/>
              </w:rPr>
              <w:t>|</w:t>
            </w:r>
          </w:p>
        </w:tc>
        <w:tc>
          <w:tcPr>
            <w:tcW w:w="750" w:type="dxa"/>
            <w:gridSpan w:val="2"/>
          </w:tcPr>
          <w:p w14:paraId="49CD2C43" w14:textId="77777777" w:rsidR="00A5792B" w:rsidRDefault="002F44C1">
            <w:pPr>
              <w:pStyle w:val="TableParagraph"/>
              <w:spacing w:line="93" w:lineRule="exact"/>
              <w:ind w:left="328"/>
              <w:rPr>
                <w:sz w:val="10"/>
              </w:rPr>
            </w:pPr>
            <w:r>
              <w:rPr>
                <w:sz w:val="10"/>
              </w:rPr>
              <w:t>|LA SmA</w:t>
            </w:r>
          </w:p>
        </w:tc>
        <w:tc>
          <w:tcPr>
            <w:tcW w:w="330" w:type="dxa"/>
            <w:gridSpan w:val="2"/>
          </w:tcPr>
          <w:p w14:paraId="5F27EB0B" w14:textId="77777777" w:rsidR="00A5792B" w:rsidRDefault="002F44C1">
            <w:pPr>
              <w:pStyle w:val="TableParagraph"/>
              <w:spacing w:line="93" w:lineRule="exact"/>
              <w:ind w:right="28"/>
              <w:jc w:val="right"/>
              <w:rPr>
                <w:sz w:val="10"/>
              </w:rPr>
            </w:pPr>
            <w:r>
              <w:rPr>
                <w:w w:val="99"/>
                <w:sz w:val="10"/>
              </w:rPr>
              <w:t>|</w:t>
            </w:r>
          </w:p>
        </w:tc>
      </w:tr>
      <w:tr w:rsidR="00A5792B" w14:paraId="6B97DEA8" w14:textId="77777777">
        <w:trPr>
          <w:trHeight w:val="113"/>
        </w:trPr>
        <w:tc>
          <w:tcPr>
            <w:tcW w:w="1644" w:type="dxa"/>
            <w:gridSpan w:val="2"/>
          </w:tcPr>
          <w:p w14:paraId="1AD98124" w14:textId="77777777" w:rsidR="00A5792B" w:rsidRDefault="002F44C1">
            <w:pPr>
              <w:pStyle w:val="TableParagraph"/>
              <w:tabs>
                <w:tab w:val="left" w:pos="1073"/>
              </w:tabs>
              <w:spacing w:line="93" w:lineRule="exact"/>
              <w:ind w:left="53"/>
              <w:rPr>
                <w:sz w:val="10"/>
              </w:rPr>
            </w:pPr>
            <w:r>
              <w:rPr>
                <w:sz w:val="10"/>
              </w:rPr>
              <w:t>Weight</w:t>
            </w:r>
            <w:r>
              <w:rPr>
                <w:spacing w:val="-2"/>
                <w:sz w:val="10"/>
              </w:rPr>
              <w:t xml:space="preserve"> </w:t>
            </w:r>
            <w:r>
              <w:rPr>
                <w:sz w:val="10"/>
              </w:rPr>
              <w:t>(lb)</w:t>
            </w:r>
            <w:r>
              <w:rPr>
                <w:sz w:val="10"/>
              </w:rPr>
              <w:tab/>
              <w:t>|</w:t>
            </w:r>
          </w:p>
        </w:tc>
        <w:tc>
          <w:tcPr>
            <w:tcW w:w="690" w:type="dxa"/>
            <w:gridSpan w:val="2"/>
          </w:tcPr>
          <w:p w14:paraId="253BF9E7" w14:textId="77777777" w:rsidR="00A5792B" w:rsidRDefault="002F44C1">
            <w:pPr>
              <w:pStyle w:val="TableParagraph"/>
              <w:spacing w:line="93" w:lineRule="exact"/>
              <w:ind w:left="89"/>
              <w:rPr>
                <w:sz w:val="10"/>
              </w:rPr>
            </w:pPr>
            <w:r>
              <w:rPr>
                <w:w w:val="99"/>
                <w:sz w:val="10"/>
              </w:rPr>
              <w:t>|</w:t>
            </w:r>
          </w:p>
        </w:tc>
        <w:tc>
          <w:tcPr>
            <w:tcW w:w="480" w:type="dxa"/>
          </w:tcPr>
          <w:p w14:paraId="08EED2C3" w14:textId="77777777" w:rsidR="00A5792B" w:rsidRDefault="002F44C1">
            <w:pPr>
              <w:pStyle w:val="TableParagraph"/>
              <w:spacing w:line="93" w:lineRule="exact"/>
              <w:ind w:left="59"/>
              <w:rPr>
                <w:sz w:val="10"/>
              </w:rPr>
            </w:pPr>
            <w:r>
              <w:rPr>
                <w:w w:val="99"/>
                <w:sz w:val="10"/>
              </w:rPr>
              <w:t>|</w:t>
            </w:r>
          </w:p>
        </w:tc>
        <w:tc>
          <w:tcPr>
            <w:tcW w:w="180" w:type="dxa"/>
          </w:tcPr>
          <w:p w14:paraId="4D182D06" w14:textId="77777777" w:rsidR="00A5792B" w:rsidRDefault="00A5792B">
            <w:pPr>
              <w:pStyle w:val="TableParagraph"/>
              <w:rPr>
                <w:rFonts w:ascii="Times New Roman"/>
                <w:sz w:val="6"/>
              </w:rPr>
            </w:pPr>
          </w:p>
        </w:tc>
        <w:tc>
          <w:tcPr>
            <w:tcW w:w="1980" w:type="dxa"/>
            <w:gridSpan w:val="6"/>
          </w:tcPr>
          <w:p w14:paraId="33842323" w14:textId="77777777" w:rsidR="00A5792B" w:rsidRDefault="002F44C1">
            <w:pPr>
              <w:pStyle w:val="TableParagraph"/>
              <w:tabs>
                <w:tab w:val="left" w:pos="719"/>
              </w:tabs>
              <w:spacing w:line="93" w:lineRule="exact"/>
              <w:ind w:left="59"/>
              <w:rPr>
                <w:sz w:val="10"/>
              </w:rPr>
            </w:pPr>
            <w:r>
              <w:rPr>
                <w:sz w:val="10"/>
              </w:rPr>
              <w:t>|</w:t>
            </w:r>
            <w:r>
              <w:rPr>
                <w:sz w:val="10"/>
              </w:rPr>
              <w:tab/>
              <w:t>|166.00 D</w:t>
            </w:r>
            <w:r>
              <w:rPr>
                <w:spacing w:val="-1"/>
                <w:sz w:val="10"/>
              </w:rPr>
              <w:t xml:space="preserve"> </w:t>
            </w:r>
            <w:r>
              <w:rPr>
                <w:sz w:val="10"/>
              </w:rPr>
              <w:t>C|</w:t>
            </w:r>
          </w:p>
        </w:tc>
        <w:tc>
          <w:tcPr>
            <w:tcW w:w="660" w:type="dxa"/>
            <w:gridSpan w:val="2"/>
          </w:tcPr>
          <w:p w14:paraId="6F44B507" w14:textId="77777777" w:rsidR="00A5792B" w:rsidRDefault="002F44C1">
            <w:pPr>
              <w:pStyle w:val="TableParagraph"/>
              <w:spacing w:line="93" w:lineRule="exact"/>
              <w:ind w:left="59"/>
              <w:rPr>
                <w:sz w:val="10"/>
              </w:rPr>
            </w:pPr>
            <w:r>
              <w:rPr>
                <w:sz w:val="10"/>
              </w:rPr>
              <w:t>|140.00 A</w:t>
            </w:r>
          </w:p>
        </w:tc>
        <w:tc>
          <w:tcPr>
            <w:tcW w:w="690" w:type="dxa"/>
            <w:gridSpan w:val="2"/>
          </w:tcPr>
          <w:p w14:paraId="39E1BA0A" w14:textId="77777777" w:rsidR="00A5792B" w:rsidRDefault="002F44C1">
            <w:pPr>
              <w:pStyle w:val="TableParagraph"/>
              <w:spacing w:line="93" w:lineRule="exact"/>
              <w:ind w:left="58"/>
              <w:rPr>
                <w:sz w:val="10"/>
              </w:rPr>
            </w:pPr>
            <w:r>
              <w:rPr>
                <w:sz w:val="10"/>
              </w:rPr>
              <w:t>|152.00 A</w:t>
            </w:r>
          </w:p>
        </w:tc>
        <w:tc>
          <w:tcPr>
            <w:tcW w:w="360" w:type="dxa"/>
          </w:tcPr>
          <w:p w14:paraId="23AAEC13" w14:textId="77777777" w:rsidR="00A5792B" w:rsidRDefault="002F44C1">
            <w:pPr>
              <w:pStyle w:val="TableParagraph"/>
              <w:spacing w:line="93" w:lineRule="exact"/>
              <w:ind w:left="28"/>
              <w:rPr>
                <w:sz w:val="10"/>
              </w:rPr>
            </w:pPr>
            <w:r>
              <w:rPr>
                <w:w w:val="99"/>
                <w:sz w:val="10"/>
              </w:rPr>
              <w:t>|</w:t>
            </w:r>
          </w:p>
        </w:tc>
        <w:tc>
          <w:tcPr>
            <w:tcW w:w="750" w:type="dxa"/>
            <w:gridSpan w:val="2"/>
          </w:tcPr>
          <w:p w14:paraId="6F2F5197" w14:textId="77777777" w:rsidR="00A5792B" w:rsidRDefault="002F44C1">
            <w:pPr>
              <w:pStyle w:val="TableParagraph"/>
              <w:spacing w:line="93" w:lineRule="exact"/>
              <w:ind w:right="30"/>
              <w:jc w:val="center"/>
              <w:rPr>
                <w:sz w:val="10"/>
              </w:rPr>
            </w:pPr>
            <w:r>
              <w:rPr>
                <w:w w:val="99"/>
                <w:sz w:val="10"/>
              </w:rPr>
              <w:t>|</w:t>
            </w:r>
          </w:p>
        </w:tc>
        <w:tc>
          <w:tcPr>
            <w:tcW w:w="330" w:type="dxa"/>
            <w:gridSpan w:val="2"/>
          </w:tcPr>
          <w:p w14:paraId="055A1302" w14:textId="77777777" w:rsidR="00A5792B" w:rsidRDefault="002F44C1">
            <w:pPr>
              <w:pStyle w:val="TableParagraph"/>
              <w:spacing w:line="93" w:lineRule="exact"/>
              <w:ind w:right="28"/>
              <w:jc w:val="right"/>
              <w:rPr>
                <w:sz w:val="10"/>
              </w:rPr>
            </w:pPr>
            <w:r>
              <w:rPr>
                <w:w w:val="99"/>
                <w:sz w:val="10"/>
              </w:rPr>
              <w:t>|</w:t>
            </w:r>
          </w:p>
        </w:tc>
      </w:tr>
      <w:tr w:rsidR="00A5792B" w14:paraId="668469FA" w14:textId="77777777">
        <w:trPr>
          <w:trHeight w:val="113"/>
        </w:trPr>
        <w:tc>
          <w:tcPr>
            <w:tcW w:w="1644" w:type="dxa"/>
            <w:gridSpan w:val="2"/>
          </w:tcPr>
          <w:p w14:paraId="3C45D64E" w14:textId="77777777" w:rsidR="00A5792B" w:rsidRDefault="002F44C1">
            <w:pPr>
              <w:pStyle w:val="TableParagraph"/>
              <w:tabs>
                <w:tab w:val="left" w:pos="1073"/>
              </w:tabs>
              <w:spacing w:line="93" w:lineRule="exact"/>
              <w:ind w:left="473"/>
              <w:rPr>
                <w:sz w:val="10"/>
              </w:rPr>
            </w:pPr>
            <w:r>
              <w:rPr>
                <w:sz w:val="10"/>
              </w:rPr>
              <w:t>(kg)</w:t>
            </w:r>
            <w:r>
              <w:rPr>
                <w:sz w:val="10"/>
              </w:rPr>
              <w:tab/>
              <w:t>|</w:t>
            </w:r>
          </w:p>
        </w:tc>
        <w:tc>
          <w:tcPr>
            <w:tcW w:w="690" w:type="dxa"/>
            <w:gridSpan w:val="2"/>
          </w:tcPr>
          <w:p w14:paraId="5E3B512A" w14:textId="77777777" w:rsidR="00A5792B" w:rsidRDefault="002F44C1">
            <w:pPr>
              <w:pStyle w:val="TableParagraph"/>
              <w:spacing w:line="93" w:lineRule="exact"/>
              <w:ind w:left="89"/>
              <w:rPr>
                <w:sz w:val="10"/>
              </w:rPr>
            </w:pPr>
            <w:r>
              <w:rPr>
                <w:w w:val="99"/>
                <w:sz w:val="10"/>
              </w:rPr>
              <w:t>|</w:t>
            </w:r>
          </w:p>
        </w:tc>
        <w:tc>
          <w:tcPr>
            <w:tcW w:w="480" w:type="dxa"/>
          </w:tcPr>
          <w:p w14:paraId="24A5A881" w14:textId="77777777" w:rsidR="00A5792B" w:rsidRDefault="002F44C1">
            <w:pPr>
              <w:pStyle w:val="TableParagraph"/>
              <w:spacing w:line="93" w:lineRule="exact"/>
              <w:ind w:left="59"/>
              <w:rPr>
                <w:sz w:val="10"/>
              </w:rPr>
            </w:pPr>
            <w:r>
              <w:rPr>
                <w:w w:val="99"/>
                <w:sz w:val="10"/>
              </w:rPr>
              <w:t>|</w:t>
            </w:r>
          </w:p>
        </w:tc>
        <w:tc>
          <w:tcPr>
            <w:tcW w:w="180" w:type="dxa"/>
          </w:tcPr>
          <w:p w14:paraId="023E1417" w14:textId="77777777" w:rsidR="00A5792B" w:rsidRDefault="00A5792B">
            <w:pPr>
              <w:pStyle w:val="TableParagraph"/>
              <w:rPr>
                <w:rFonts w:ascii="Times New Roman"/>
                <w:sz w:val="6"/>
              </w:rPr>
            </w:pPr>
          </w:p>
        </w:tc>
        <w:tc>
          <w:tcPr>
            <w:tcW w:w="1980" w:type="dxa"/>
            <w:gridSpan w:val="6"/>
          </w:tcPr>
          <w:p w14:paraId="229564D0" w14:textId="77777777" w:rsidR="00A5792B" w:rsidRDefault="002F44C1">
            <w:pPr>
              <w:pStyle w:val="TableParagraph"/>
              <w:tabs>
                <w:tab w:val="left" w:pos="719"/>
                <w:tab w:val="left" w:pos="1379"/>
              </w:tabs>
              <w:spacing w:line="93" w:lineRule="exact"/>
              <w:ind w:left="59"/>
              <w:rPr>
                <w:sz w:val="10"/>
              </w:rPr>
            </w:pPr>
            <w:r>
              <w:rPr>
                <w:sz w:val="10"/>
              </w:rPr>
              <w:t>|</w:t>
            </w:r>
            <w:r>
              <w:rPr>
                <w:sz w:val="10"/>
              </w:rPr>
              <w:tab/>
              <w:t>|75.45</w:t>
            </w:r>
            <w:r>
              <w:rPr>
                <w:sz w:val="10"/>
              </w:rPr>
              <w:tab/>
              <w:t>|</w:t>
            </w:r>
          </w:p>
        </w:tc>
        <w:tc>
          <w:tcPr>
            <w:tcW w:w="660" w:type="dxa"/>
            <w:gridSpan w:val="2"/>
          </w:tcPr>
          <w:p w14:paraId="58494AB7" w14:textId="77777777" w:rsidR="00A5792B" w:rsidRDefault="002F44C1">
            <w:pPr>
              <w:pStyle w:val="TableParagraph"/>
              <w:spacing w:line="93" w:lineRule="exact"/>
              <w:ind w:left="59"/>
              <w:rPr>
                <w:sz w:val="10"/>
              </w:rPr>
            </w:pPr>
            <w:r>
              <w:rPr>
                <w:sz w:val="10"/>
              </w:rPr>
              <w:t>|63.64</w:t>
            </w:r>
          </w:p>
        </w:tc>
        <w:tc>
          <w:tcPr>
            <w:tcW w:w="690" w:type="dxa"/>
            <w:gridSpan w:val="2"/>
          </w:tcPr>
          <w:p w14:paraId="0EC44672" w14:textId="77777777" w:rsidR="00A5792B" w:rsidRDefault="002F44C1">
            <w:pPr>
              <w:pStyle w:val="TableParagraph"/>
              <w:spacing w:line="93" w:lineRule="exact"/>
              <w:ind w:left="58"/>
              <w:rPr>
                <w:sz w:val="10"/>
              </w:rPr>
            </w:pPr>
            <w:r>
              <w:rPr>
                <w:sz w:val="10"/>
              </w:rPr>
              <w:t>|69.09</w:t>
            </w:r>
          </w:p>
        </w:tc>
        <w:tc>
          <w:tcPr>
            <w:tcW w:w="360" w:type="dxa"/>
          </w:tcPr>
          <w:p w14:paraId="1ACF2F79" w14:textId="77777777" w:rsidR="00A5792B" w:rsidRDefault="002F44C1">
            <w:pPr>
              <w:pStyle w:val="TableParagraph"/>
              <w:spacing w:line="93" w:lineRule="exact"/>
              <w:ind w:left="28"/>
              <w:rPr>
                <w:sz w:val="10"/>
              </w:rPr>
            </w:pPr>
            <w:r>
              <w:rPr>
                <w:w w:val="99"/>
                <w:sz w:val="10"/>
              </w:rPr>
              <w:t>|</w:t>
            </w:r>
          </w:p>
        </w:tc>
        <w:tc>
          <w:tcPr>
            <w:tcW w:w="750" w:type="dxa"/>
            <w:gridSpan w:val="2"/>
          </w:tcPr>
          <w:p w14:paraId="195D074E" w14:textId="77777777" w:rsidR="00A5792B" w:rsidRDefault="002F44C1">
            <w:pPr>
              <w:pStyle w:val="TableParagraph"/>
              <w:spacing w:line="93" w:lineRule="exact"/>
              <w:ind w:right="30"/>
              <w:jc w:val="center"/>
              <w:rPr>
                <w:sz w:val="10"/>
              </w:rPr>
            </w:pPr>
            <w:r>
              <w:rPr>
                <w:w w:val="99"/>
                <w:sz w:val="10"/>
              </w:rPr>
              <w:t>|</w:t>
            </w:r>
          </w:p>
        </w:tc>
        <w:tc>
          <w:tcPr>
            <w:tcW w:w="330" w:type="dxa"/>
            <w:gridSpan w:val="2"/>
          </w:tcPr>
          <w:p w14:paraId="20EE06B7" w14:textId="77777777" w:rsidR="00A5792B" w:rsidRDefault="002F44C1">
            <w:pPr>
              <w:pStyle w:val="TableParagraph"/>
              <w:spacing w:line="93" w:lineRule="exact"/>
              <w:ind w:right="28"/>
              <w:jc w:val="right"/>
              <w:rPr>
                <w:sz w:val="10"/>
              </w:rPr>
            </w:pPr>
            <w:r>
              <w:rPr>
                <w:w w:val="99"/>
                <w:sz w:val="10"/>
              </w:rPr>
              <w:t>|</w:t>
            </w:r>
          </w:p>
        </w:tc>
      </w:tr>
      <w:tr w:rsidR="00A5792B" w14:paraId="5B00D344" w14:textId="77777777">
        <w:trPr>
          <w:trHeight w:val="113"/>
        </w:trPr>
        <w:tc>
          <w:tcPr>
            <w:tcW w:w="1644" w:type="dxa"/>
            <w:gridSpan w:val="2"/>
          </w:tcPr>
          <w:p w14:paraId="00E29150" w14:textId="77777777" w:rsidR="00A5792B" w:rsidRDefault="002F44C1">
            <w:pPr>
              <w:pStyle w:val="TableParagraph"/>
              <w:spacing w:line="93" w:lineRule="exact"/>
              <w:ind w:left="53"/>
              <w:rPr>
                <w:sz w:val="10"/>
              </w:rPr>
            </w:pPr>
            <w:r>
              <w:rPr>
                <w:sz w:val="10"/>
              </w:rPr>
              <w:t>Body Mass Index</w:t>
            </w:r>
            <w:r>
              <w:rPr>
                <w:spacing w:val="58"/>
                <w:sz w:val="10"/>
              </w:rPr>
              <w:t xml:space="preserve"> </w:t>
            </w:r>
            <w:r>
              <w:rPr>
                <w:sz w:val="10"/>
              </w:rPr>
              <w:t>|</w:t>
            </w:r>
          </w:p>
        </w:tc>
        <w:tc>
          <w:tcPr>
            <w:tcW w:w="690" w:type="dxa"/>
            <w:gridSpan w:val="2"/>
          </w:tcPr>
          <w:p w14:paraId="0EED5659" w14:textId="77777777" w:rsidR="00A5792B" w:rsidRDefault="002F44C1">
            <w:pPr>
              <w:pStyle w:val="TableParagraph"/>
              <w:spacing w:line="93" w:lineRule="exact"/>
              <w:ind w:left="89"/>
              <w:rPr>
                <w:sz w:val="10"/>
              </w:rPr>
            </w:pPr>
            <w:r>
              <w:rPr>
                <w:w w:val="99"/>
                <w:sz w:val="10"/>
              </w:rPr>
              <w:t>|</w:t>
            </w:r>
          </w:p>
        </w:tc>
        <w:tc>
          <w:tcPr>
            <w:tcW w:w="480" w:type="dxa"/>
          </w:tcPr>
          <w:p w14:paraId="42165539" w14:textId="77777777" w:rsidR="00A5792B" w:rsidRDefault="002F44C1">
            <w:pPr>
              <w:pStyle w:val="TableParagraph"/>
              <w:spacing w:line="93" w:lineRule="exact"/>
              <w:ind w:left="59"/>
              <w:rPr>
                <w:sz w:val="10"/>
              </w:rPr>
            </w:pPr>
            <w:r>
              <w:rPr>
                <w:w w:val="99"/>
                <w:sz w:val="10"/>
              </w:rPr>
              <w:t>|</w:t>
            </w:r>
          </w:p>
        </w:tc>
        <w:tc>
          <w:tcPr>
            <w:tcW w:w="180" w:type="dxa"/>
          </w:tcPr>
          <w:p w14:paraId="6DD03639" w14:textId="77777777" w:rsidR="00A5792B" w:rsidRDefault="00A5792B">
            <w:pPr>
              <w:pStyle w:val="TableParagraph"/>
              <w:rPr>
                <w:rFonts w:ascii="Times New Roman"/>
                <w:sz w:val="6"/>
              </w:rPr>
            </w:pPr>
          </w:p>
        </w:tc>
        <w:tc>
          <w:tcPr>
            <w:tcW w:w="1980" w:type="dxa"/>
            <w:gridSpan w:val="6"/>
          </w:tcPr>
          <w:p w14:paraId="67BD0804" w14:textId="77777777" w:rsidR="00A5792B" w:rsidRDefault="002F44C1">
            <w:pPr>
              <w:pStyle w:val="TableParagraph"/>
              <w:tabs>
                <w:tab w:val="left" w:pos="719"/>
                <w:tab w:val="left" w:pos="1379"/>
              </w:tabs>
              <w:spacing w:line="93" w:lineRule="exact"/>
              <w:ind w:left="59"/>
              <w:rPr>
                <w:sz w:val="10"/>
              </w:rPr>
            </w:pPr>
            <w:r>
              <w:rPr>
                <w:sz w:val="10"/>
              </w:rPr>
              <w:t>|</w:t>
            </w:r>
            <w:r>
              <w:rPr>
                <w:sz w:val="10"/>
              </w:rPr>
              <w:tab/>
              <w:t>|23</w:t>
            </w:r>
            <w:r>
              <w:rPr>
                <w:sz w:val="10"/>
              </w:rPr>
              <w:tab/>
              <w:t>|</w:t>
            </w:r>
          </w:p>
        </w:tc>
        <w:tc>
          <w:tcPr>
            <w:tcW w:w="660" w:type="dxa"/>
            <w:gridSpan w:val="2"/>
          </w:tcPr>
          <w:p w14:paraId="59E95D17" w14:textId="77777777" w:rsidR="00A5792B" w:rsidRDefault="002F44C1">
            <w:pPr>
              <w:pStyle w:val="TableParagraph"/>
              <w:spacing w:line="93" w:lineRule="exact"/>
              <w:ind w:left="59"/>
              <w:rPr>
                <w:sz w:val="10"/>
              </w:rPr>
            </w:pPr>
            <w:r>
              <w:rPr>
                <w:sz w:val="10"/>
              </w:rPr>
              <w:t>|19</w:t>
            </w:r>
          </w:p>
        </w:tc>
        <w:tc>
          <w:tcPr>
            <w:tcW w:w="690" w:type="dxa"/>
            <w:gridSpan w:val="2"/>
          </w:tcPr>
          <w:p w14:paraId="68A51AD0" w14:textId="77777777" w:rsidR="00A5792B" w:rsidRDefault="002F44C1">
            <w:pPr>
              <w:pStyle w:val="TableParagraph"/>
              <w:spacing w:line="93" w:lineRule="exact"/>
              <w:ind w:left="58"/>
              <w:rPr>
                <w:sz w:val="10"/>
              </w:rPr>
            </w:pPr>
            <w:r>
              <w:rPr>
                <w:sz w:val="10"/>
              </w:rPr>
              <w:t>|20</w:t>
            </w:r>
          </w:p>
        </w:tc>
        <w:tc>
          <w:tcPr>
            <w:tcW w:w="360" w:type="dxa"/>
          </w:tcPr>
          <w:p w14:paraId="21028724" w14:textId="77777777" w:rsidR="00A5792B" w:rsidRDefault="002F44C1">
            <w:pPr>
              <w:pStyle w:val="TableParagraph"/>
              <w:spacing w:line="93" w:lineRule="exact"/>
              <w:ind w:left="28"/>
              <w:rPr>
                <w:sz w:val="10"/>
              </w:rPr>
            </w:pPr>
            <w:r>
              <w:rPr>
                <w:w w:val="99"/>
                <w:sz w:val="10"/>
              </w:rPr>
              <w:t>|</w:t>
            </w:r>
          </w:p>
        </w:tc>
        <w:tc>
          <w:tcPr>
            <w:tcW w:w="750" w:type="dxa"/>
            <w:gridSpan w:val="2"/>
          </w:tcPr>
          <w:p w14:paraId="790720EE" w14:textId="77777777" w:rsidR="00A5792B" w:rsidRDefault="002F44C1">
            <w:pPr>
              <w:pStyle w:val="TableParagraph"/>
              <w:spacing w:line="93" w:lineRule="exact"/>
              <w:ind w:right="30"/>
              <w:jc w:val="center"/>
              <w:rPr>
                <w:sz w:val="10"/>
              </w:rPr>
            </w:pPr>
            <w:r>
              <w:rPr>
                <w:w w:val="99"/>
                <w:sz w:val="10"/>
              </w:rPr>
              <w:t>|</w:t>
            </w:r>
          </w:p>
        </w:tc>
        <w:tc>
          <w:tcPr>
            <w:tcW w:w="330" w:type="dxa"/>
            <w:gridSpan w:val="2"/>
          </w:tcPr>
          <w:p w14:paraId="218734C9" w14:textId="77777777" w:rsidR="00A5792B" w:rsidRDefault="002F44C1">
            <w:pPr>
              <w:pStyle w:val="TableParagraph"/>
              <w:spacing w:line="93" w:lineRule="exact"/>
              <w:ind w:right="28"/>
              <w:jc w:val="right"/>
              <w:rPr>
                <w:sz w:val="10"/>
              </w:rPr>
            </w:pPr>
            <w:r>
              <w:rPr>
                <w:w w:val="99"/>
                <w:sz w:val="10"/>
              </w:rPr>
              <w:t>|</w:t>
            </w:r>
          </w:p>
        </w:tc>
      </w:tr>
      <w:tr w:rsidR="00A5792B" w14:paraId="6E756AB0" w14:textId="77777777">
        <w:trPr>
          <w:trHeight w:val="112"/>
        </w:trPr>
        <w:tc>
          <w:tcPr>
            <w:tcW w:w="1644" w:type="dxa"/>
            <w:gridSpan w:val="2"/>
          </w:tcPr>
          <w:p w14:paraId="49B5C626" w14:textId="77777777" w:rsidR="00A5792B" w:rsidRDefault="002F44C1">
            <w:pPr>
              <w:pStyle w:val="TableParagraph"/>
              <w:tabs>
                <w:tab w:val="left" w:pos="1073"/>
              </w:tabs>
              <w:spacing w:line="93" w:lineRule="exact"/>
              <w:ind w:left="53"/>
              <w:rPr>
                <w:sz w:val="10"/>
              </w:rPr>
            </w:pPr>
            <w:r>
              <w:rPr>
                <w:sz w:val="10"/>
              </w:rPr>
              <w:t>Height</w:t>
            </w:r>
            <w:r>
              <w:rPr>
                <w:spacing w:val="-2"/>
                <w:sz w:val="10"/>
              </w:rPr>
              <w:t xml:space="preserve"> </w:t>
            </w:r>
            <w:r>
              <w:rPr>
                <w:sz w:val="10"/>
              </w:rPr>
              <w:t>(in)</w:t>
            </w:r>
            <w:r>
              <w:rPr>
                <w:sz w:val="10"/>
              </w:rPr>
              <w:tab/>
              <w:t>|73.00 A</w:t>
            </w:r>
          </w:p>
        </w:tc>
        <w:tc>
          <w:tcPr>
            <w:tcW w:w="690" w:type="dxa"/>
            <w:gridSpan w:val="2"/>
          </w:tcPr>
          <w:p w14:paraId="5D7F6F9A" w14:textId="77777777" w:rsidR="00A5792B" w:rsidRDefault="002F44C1">
            <w:pPr>
              <w:pStyle w:val="TableParagraph"/>
              <w:spacing w:line="93" w:lineRule="exact"/>
              <w:ind w:left="89"/>
              <w:rPr>
                <w:sz w:val="10"/>
              </w:rPr>
            </w:pPr>
            <w:r>
              <w:rPr>
                <w:w w:val="99"/>
                <w:sz w:val="10"/>
              </w:rPr>
              <w:t>|</w:t>
            </w:r>
          </w:p>
        </w:tc>
        <w:tc>
          <w:tcPr>
            <w:tcW w:w="480" w:type="dxa"/>
          </w:tcPr>
          <w:p w14:paraId="7CE951F1" w14:textId="77777777" w:rsidR="00A5792B" w:rsidRDefault="002F44C1">
            <w:pPr>
              <w:pStyle w:val="TableParagraph"/>
              <w:spacing w:line="93" w:lineRule="exact"/>
              <w:ind w:left="59"/>
              <w:rPr>
                <w:sz w:val="10"/>
              </w:rPr>
            </w:pPr>
            <w:r>
              <w:rPr>
                <w:w w:val="99"/>
                <w:sz w:val="10"/>
              </w:rPr>
              <w:t>|</w:t>
            </w:r>
          </w:p>
        </w:tc>
        <w:tc>
          <w:tcPr>
            <w:tcW w:w="180" w:type="dxa"/>
          </w:tcPr>
          <w:p w14:paraId="1DF97314" w14:textId="77777777" w:rsidR="00A5792B" w:rsidRDefault="00A5792B">
            <w:pPr>
              <w:pStyle w:val="TableParagraph"/>
              <w:rPr>
                <w:rFonts w:ascii="Times New Roman"/>
                <w:sz w:val="6"/>
              </w:rPr>
            </w:pPr>
          </w:p>
        </w:tc>
        <w:tc>
          <w:tcPr>
            <w:tcW w:w="1980" w:type="dxa"/>
            <w:gridSpan w:val="6"/>
          </w:tcPr>
          <w:p w14:paraId="05C088BB" w14:textId="77777777" w:rsidR="00A5792B" w:rsidRDefault="002F44C1">
            <w:pPr>
              <w:pStyle w:val="TableParagraph"/>
              <w:tabs>
                <w:tab w:val="left" w:pos="719"/>
                <w:tab w:val="left" w:pos="1379"/>
              </w:tabs>
              <w:spacing w:line="93" w:lineRule="exact"/>
              <w:ind w:left="59"/>
              <w:rPr>
                <w:sz w:val="10"/>
              </w:rPr>
            </w:pPr>
            <w:r>
              <w:rPr>
                <w:sz w:val="10"/>
              </w:rPr>
              <w:t>|</w:t>
            </w:r>
            <w:r>
              <w:rPr>
                <w:sz w:val="10"/>
              </w:rPr>
              <w:tab/>
              <w:t>|72.00</w:t>
            </w:r>
            <w:r>
              <w:rPr>
                <w:sz w:val="10"/>
              </w:rPr>
              <w:tab/>
              <w:t>|</w:t>
            </w:r>
          </w:p>
        </w:tc>
        <w:tc>
          <w:tcPr>
            <w:tcW w:w="660" w:type="dxa"/>
            <w:gridSpan w:val="2"/>
          </w:tcPr>
          <w:p w14:paraId="464A25D4" w14:textId="77777777" w:rsidR="00A5792B" w:rsidRDefault="002F44C1">
            <w:pPr>
              <w:pStyle w:val="TableParagraph"/>
              <w:spacing w:line="93" w:lineRule="exact"/>
              <w:ind w:left="59"/>
              <w:rPr>
                <w:sz w:val="10"/>
              </w:rPr>
            </w:pPr>
            <w:r>
              <w:rPr>
                <w:sz w:val="10"/>
              </w:rPr>
              <w:t>|73.00 E</w:t>
            </w:r>
          </w:p>
        </w:tc>
        <w:tc>
          <w:tcPr>
            <w:tcW w:w="690" w:type="dxa"/>
            <w:gridSpan w:val="2"/>
          </w:tcPr>
          <w:p w14:paraId="259A2330" w14:textId="77777777" w:rsidR="00A5792B" w:rsidRDefault="002F44C1">
            <w:pPr>
              <w:pStyle w:val="TableParagraph"/>
              <w:spacing w:line="93" w:lineRule="exact"/>
              <w:ind w:left="58"/>
              <w:rPr>
                <w:sz w:val="10"/>
              </w:rPr>
            </w:pPr>
            <w:r>
              <w:rPr>
                <w:sz w:val="10"/>
              </w:rPr>
              <w:t>|73.00</w:t>
            </w:r>
          </w:p>
        </w:tc>
        <w:tc>
          <w:tcPr>
            <w:tcW w:w="360" w:type="dxa"/>
          </w:tcPr>
          <w:p w14:paraId="2544B4DE" w14:textId="77777777" w:rsidR="00A5792B" w:rsidRDefault="002F44C1">
            <w:pPr>
              <w:pStyle w:val="TableParagraph"/>
              <w:spacing w:line="93" w:lineRule="exact"/>
              <w:ind w:left="28"/>
              <w:rPr>
                <w:sz w:val="10"/>
              </w:rPr>
            </w:pPr>
            <w:r>
              <w:rPr>
                <w:w w:val="99"/>
                <w:sz w:val="10"/>
              </w:rPr>
              <w:t>|</w:t>
            </w:r>
          </w:p>
        </w:tc>
        <w:tc>
          <w:tcPr>
            <w:tcW w:w="750" w:type="dxa"/>
            <w:gridSpan w:val="2"/>
          </w:tcPr>
          <w:p w14:paraId="57DB669D" w14:textId="77777777" w:rsidR="00A5792B" w:rsidRDefault="002F44C1">
            <w:pPr>
              <w:pStyle w:val="TableParagraph"/>
              <w:spacing w:line="93" w:lineRule="exact"/>
              <w:ind w:right="30"/>
              <w:jc w:val="center"/>
              <w:rPr>
                <w:sz w:val="10"/>
              </w:rPr>
            </w:pPr>
            <w:r>
              <w:rPr>
                <w:w w:val="99"/>
                <w:sz w:val="10"/>
              </w:rPr>
              <w:t>|</w:t>
            </w:r>
          </w:p>
        </w:tc>
        <w:tc>
          <w:tcPr>
            <w:tcW w:w="330" w:type="dxa"/>
            <w:gridSpan w:val="2"/>
          </w:tcPr>
          <w:p w14:paraId="16FC7732" w14:textId="77777777" w:rsidR="00A5792B" w:rsidRDefault="002F44C1">
            <w:pPr>
              <w:pStyle w:val="TableParagraph"/>
              <w:spacing w:line="93" w:lineRule="exact"/>
              <w:ind w:right="28"/>
              <w:jc w:val="right"/>
              <w:rPr>
                <w:sz w:val="10"/>
              </w:rPr>
            </w:pPr>
            <w:r>
              <w:rPr>
                <w:w w:val="99"/>
                <w:sz w:val="10"/>
              </w:rPr>
              <w:t>|</w:t>
            </w:r>
          </w:p>
        </w:tc>
      </w:tr>
      <w:tr w:rsidR="00A5792B" w14:paraId="542DD860" w14:textId="77777777">
        <w:trPr>
          <w:trHeight w:val="113"/>
        </w:trPr>
        <w:tc>
          <w:tcPr>
            <w:tcW w:w="1644" w:type="dxa"/>
            <w:gridSpan w:val="2"/>
          </w:tcPr>
          <w:p w14:paraId="298AE49D" w14:textId="77777777" w:rsidR="00A5792B" w:rsidRDefault="002F44C1">
            <w:pPr>
              <w:pStyle w:val="TableParagraph"/>
              <w:tabs>
                <w:tab w:val="left" w:pos="1073"/>
              </w:tabs>
              <w:spacing w:line="93" w:lineRule="exact"/>
              <w:ind w:left="473"/>
              <w:rPr>
                <w:sz w:val="10"/>
              </w:rPr>
            </w:pPr>
            <w:r>
              <w:rPr>
                <w:sz w:val="10"/>
              </w:rPr>
              <w:t>(cm)</w:t>
            </w:r>
            <w:r>
              <w:rPr>
                <w:sz w:val="10"/>
              </w:rPr>
              <w:tab/>
              <w:t>|185.42</w:t>
            </w:r>
          </w:p>
        </w:tc>
        <w:tc>
          <w:tcPr>
            <w:tcW w:w="690" w:type="dxa"/>
            <w:gridSpan w:val="2"/>
          </w:tcPr>
          <w:p w14:paraId="50712C7B" w14:textId="77777777" w:rsidR="00A5792B" w:rsidRDefault="002F44C1">
            <w:pPr>
              <w:pStyle w:val="TableParagraph"/>
              <w:spacing w:line="93" w:lineRule="exact"/>
              <w:ind w:left="89"/>
              <w:rPr>
                <w:sz w:val="10"/>
              </w:rPr>
            </w:pPr>
            <w:r>
              <w:rPr>
                <w:w w:val="99"/>
                <w:sz w:val="10"/>
              </w:rPr>
              <w:t>|</w:t>
            </w:r>
          </w:p>
        </w:tc>
        <w:tc>
          <w:tcPr>
            <w:tcW w:w="480" w:type="dxa"/>
          </w:tcPr>
          <w:p w14:paraId="20C45589" w14:textId="77777777" w:rsidR="00A5792B" w:rsidRDefault="002F44C1">
            <w:pPr>
              <w:pStyle w:val="TableParagraph"/>
              <w:spacing w:line="93" w:lineRule="exact"/>
              <w:ind w:left="59"/>
              <w:rPr>
                <w:sz w:val="10"/>
              </w:rPr>
            </w:pPr>
            <w:r>
              <w:rPr>
                <w:w w:val="99"/>
                <w:sz w:val="10"/>
              </w:rPr>
              <w:t>|</w:t>
            </w:r>
          </w:p>
        </w:tc>
        <w:tc>
          <w:tcPr>
            <w:tcW w:w="180" w:type="dxa"/>
          </w:tcPr>
          <w:p w14:paraId="27121CFF" w14:textId="77777777" w:rsidR="00A5792B" w:rsidRDefault="00A5792B">
            <w:pPr>
              <w:pStyle w:val="TableParagraph"/>
              <w:rPr>
                <w:rFonts w:ascii="Times New Roman"/>
                <w:sz w:val="6"/>
              </w:rPr>
            </w:pPr>
          </w:p>
        </w:tc>
        <w:tc>
          <w:tcPr>
            <w:tcW w:w="1980" w:type="dxa"/>
            <w:gridSpan w:val="6"/>
          </w:tcPr>
          <w:p w14:paraId="7CEF2D43" w14:textId="77777777" w:rsidR="00A5792B" w:rsidRDefault="002F44C1">
            <w:pPr>
              <w:pStyle w:val="TableParagraph"/>
              <w:tabs>
                <w:tab w:val="left" w:pos="719"/>
                <w:tab w:val="left" w:pos="1379"/>
              </w:tabs>
              <w:spacing w:line="93" w:lineRule="exact"/>
              <w:ind w:left="59"/>
              <w:rPr>
                <w:sz w:val="10"/>
              </w:rPr>
            </w:pPr>
            <w:r>
              <w:rPr>
                <w:sz w:val="10"/>
              </w:rPr>
              <w:t>|</w:t>
            </w:r>
            <w:r>
              <w:rPr>
                <w:sz w:val="10"/>
              </w:rPr>
              <w:tab/>
              <w:t>|182.88</w:t>
            </w:r>
            <w:r>
              <w:rPr>
                <w:sz w:val="10"/>
              </w:rPr>
              <w:tab/>
              <w:t>|</w:t>
            </w:r>
          </w:p>
        </w:tc>
        <w:tc>
          <w:tcPr>
            <w:tcW w:w="660" w:type="dxa"/>
            <w:gridSpan w:val="2"/>
          </w:tcPr>
          <w:p w14:paraId="7EA8603E" w14:textId="77777777" w:rsidR="00A5792B" w:rsidRDefault="002F44C1">
            <w:pPr>
              <w:pStyle w:val="TableParagraph"/>
              <w:spacing w:line="93" w:lineRule="exact"/>
              <w:ind w:left="59"/>
              <w:rPr>
                <w:sz w:val="10"/>
              </w:rPr>
            </w:pPr>
            <w:r>
              <w:rPr>
                <w:sz w:val="10"/>
              </w:rPr>
              <w:t>|185.42</w:t>
            </w:r>
          </w:p>
        </w:tc>
        <w:tc>
          <w:tcPr>
            <w:tcW w:w="690" w:type="dxa"/>
            <w:gridSpan w:val="2"/>
          </w:tcPr>
          <w:p w14:paraId="1C8122F0" w14:textId="77777777" w:rsidR="00A5792B" w:rsidRDefault="002F44C1">
            <w:pPr>
              <w:pStyle w:val="TableParagraph"/>
              <w:spacing w:line="93" w:lineRule="exact"/>
              <w:ind w:left="58"/>
              <w:rPr>
                <w:sz w:val="10"/>
              </w:rPr>
            </w:pPr>
            <w:r>
              <w:rPr>
                <w:sz w:val="10"/>
              </w:rPr>
              <w:t>|185.42</w:t>
            </w:r>
          </w:p>
        </w:tc>
        <w:tc>
          <w:tcPr>
            <w:tcW w:w="360" w:type="dxa"/>
          </w:tcPr>
          <w:p w14:paraId="212600C5" w14:textId="77777777" w:rsidR="00A5792B" w:rsidRDefault="002F44C1">
            <w:pPr>
              <w:pStyle w:val="TableParagraph"/>
              <w:spacing w:line="93" w:lineRule="exact"/>
              <w:ind w:left="28"/>
              <w:rPr>
                <w:sz w:val="10"/>
              </w:rPr>
            </w:pPr>
            <w:r>
              <w:rPr>
                <w:w w:val="99"/>
                <w:sz w:val="10"/>
              </w:rPr>
              <w:t>|</w:t>
            </w:r>
          </w:p>
        </w:tc>
        <w:tc>
          <w:tcPr>
            <w:tcW w:w="750" w:type="dxa"/>
            <w:gridSpan w:val="2"/>
          </w:tcPr>
          <w:p w14:paraId="49F84628" w14:textId="77777777" w:rsidR="00A5792B" w:rsidRDefault="002F44C1">
            <w:pPr>
              <w:pStyle w:val="TableParagraph"/>
              <w:spacing w:line="93" w:lineRule="exact"/>
              <w:ind w:right="30"/>
              <w:jc w:val="center"/>
              <w:rPr>
                <w:sz w:val="10"/>
              </w:rPr>
            </w:pPr>
            <w:r>
              <w:rPr>
                <w:w w:val="99"/>
                <w:sz w:val="10"/>
              </w:rPr>
              <w:t>|</w:t>
            </w:r>
          </w:p>
        </w:tc>
        <w:tc>
          <w:tcPr>
            <w:tcW w:w="330" w:type="dxa"/>
            <w:gridSpan w:val="2"/>
          </w:tcPr>
          <w:p w14:paraId="54A83609" w14:textId="77777777" w:rsidR="00A5792B" w:rsidRDefault="002F44C1">
            <w:pPr>
              <w:pStyle w:val="TableParagraph"/>
              <w:spacing w:line="93" w:lineRule="exact"/>
              <w:ind w:right="28"/>
              <w:jc w:val="right"/>
              <w:rPr>
                <w:sz w:val="10"/>
              </w:rPr>
            </w:pPr>
            <w:r>
              <w:rPr>
                <w:w w:val="99"/>
                <w:sz w:val="10"/>
              </w:rPr>
              <w:t>|</w:t>
            </w:r>
          </w:p>
        </w:tc>
      </w:tr>
      <w:tr w:rsidR="00A5792B" w14:paraId="7E400F8C" w14:textId="77777777">
        <w:trPr>
          <w:trHeight w:val="113"/>
        </w:trPr>
        <w:tc>
          <w:tcPr>
            <w:tcW w:w="1644" w:type="dxa"/>
            <w:gridSpan w:val="2"/>
          </w:tcPr>
          <w:p w14:paraId="7DD2C44C" w14:textId="77777777" w:rsidR="00A5792B" w:rsidRDefault="002F44C1">
            <w:pPr>
              <w:pStyle w:val="TableParagraph"/>
              <w:tabs>
                <w:tab w:val="left" w:pos="1073"/>
              </w:tabs>
              <w:spacing w:line="93" w:lineRule="exact"/>
              <w:ind w:left="53"/>
              <w:rPr>
                <w:sz w:val="10"/>
              </w:rPr>
            </w:pPr>
            <w:r>
              <w:rPr>
                <w:sz w:val="10"/>
              </w:rPr>
              <w:t>C/G</w:t>
            </w:r>
            <w:r>
              <w:rPr>
                <w:spacing w:val="-1"/>
                <w:sz w:val="10"/>
              </w:rPr>
              <w:t xml:space="preserve"> </w:t>
            </w:r>
            <w:r>
              <w:rPr>
                <w:sz w:val="10"/>
              </w:rPr>
              <w:t>(in)</w:t>
            </w:r>
            <w:r>
              <w:rPr>
                <w:sz w:val="10"/>
              </w:rPr>
              <w:tab/>
              <w:t>|</w:t>
            </w:r>
          </w:p>
        </w:tc>
        <w:tc>
          <w:tcPr>
            <w:tcW w:w="690" w:type="dxa"/>
            <w:gridSpan w:val="2"/>
          </w:tcPr>
          <w:p w14:paraId="19C18741" w14:textId="77777777" w:rsidR="00A5792B" w:rsidRDefault="002F44C1">
            <w:pPr>
              <w:pStyle w:val="TableParagraph"/>
              <w:spacing w:line="93" w:lineRule="exact"/>
              <w:ind w:left="89"/>
              <w:rPr>
                <w:sz w:val="10"/>
              </w:rPr>
            </w:pPr>
            <w:r>
              <w:rPr>
                <w:w w:val="99"/>
                <w:sz w:val="10"/>
              </w:rPr>
              <w:t>|</w:t>
            </w:r>
          </w:p>
        </w:tc>
        <w:tc>
          <w:tcPr>
            <w:tcW w:w="480" w:type="dxa"/>
          </w:tcPr>
          <w:p w14:paraId="306E94F7" w14:textId="77777777" w:rsidR="00A5792B" w:rsidRDefault="002F44C1">
            <w:pPr>
              <w:pStyle w:val="TableParagraph"/>
              <w:spacing w:line="93" w:lineRule="exact"/>
              <w:ind w:left="59"/>
              <w:rPr>
                <w:sz w:val="10"/>
              </w:rPr>
            </w:pPr>
            <w:r>
              <w:rPr>
                <w:w w:val="99"/>
                <w:sz w:val="10"/>
              </w:rPr>
              <w:t>|</w:t>
            </w:r>
          </w:p>
        </w:tc>
        <w:tc>
          <w:tcPr>
            <w:tcW w:w="180" w:type="dxa"/>
          </w:tcPr>
          <w:p w14:paraId="1D55A518" w14:textId="77777777" w:rsidR="00A5792B" w:rsidRDefault="00A5792B">
            <w:pPr>
              <w:pStyle w:val="TableParagraph"/>
              <w:rPr>
                <w:rFonts w:ascii="Times New Roman"/>
                <w:sz w:val="6"/>
              </w:rPr>
            </w:pPr>
          </w:p>
        </w:tc>
        <w:tc>
          <w:tcPr>
            <w:tcW w:w="1980" w:type="dxa"/>
            <w:gridSpan w:val="6"/>
          </w:tcPr>
          <w:p w14:paraId="79AB49A1" w14:textId="77777777" w:rsidR="00A5792B" w:rsidRDefault="002F44C1">
            <w:pPr>
              <w:pStyle w:val="TableParagraph"/>
              <w:tabs>
                <w:tab w:val="left" w:pos="719"/>
              </w:tabs>
              <w:spacing w:line="93" w:lineRule="exact"/>
              <w:ind w:left="59"/>
              <w:rPr>
                <w:sz w:val="10"/>
              </w:rPr>
            </w:pPr>
            <w:r>
              <w:rPr>
                <w:sz w:val="10"/>
              </w:rPr>
              <w:t>|</w:t>
            </w:r>
            <w:r>
              <w:rPr>
                <w:sz w:val="10"/>
              </w:rPr>
              <w:tab/>
              <w:t>|12.00 Ank</w:t>
            </w:r>
            <w:r>
              <w:rPr>
                <w:spacing w:val="-1"/>
                <w:sz w:val="10"/>
              </w:rPr>
              <w:t xml:space="preserve"> </w:t>
            </w:r>
            <w:r>
              <w:rPr>
                <w:sz w:val="10"/>
              </w:rPr>
              <w:t>|</w:t>
            </w:r>
          </w:p>
        </w:tc>
        <w:tc>
          <w:tcPr>
            <w:tcW w:w="660" w:type="dxa"/>
            <w:gridSpan w:val="2"/>
          </w:tcPr>
          <w:p w14:paraId="3B34A35E" w14:textId="77777777" w:rsidR="00A5792B" w:rsidRDefault="002F44C1">
            <w:pPr>
              <w:pStyle w:val="TableParagraph"/>
              <w:spacing w:line="93" w:lineRule="exact"/>
              <w:ind w:left="59"/>
              <w:rPr>
                <w:sz w:val="10"/>
              </w:rPr>
            </w:pPr>
            <w:r>
              <w:rPr>
                <w:w w:val="99"/>
                <w:sz w:val="10"/>
              </w:rPr>
              <w:t>|</w:t>
            </w:r>
          </w:p>
        </w:tc>
        <w:tc>
          <w:tcPr>
            <w:tcW w:w="690" w:type="dxa"/>
            <w:gridSpan w:val="2"/>
          </w:tcPr>
          <w:p w14:paraId="6D6C2CFB" w14:textId="77777777" w:rsidR="00A5792B" w:rsidRDefault="002F44C1">
            <w:pPr>
              <w:pStyle w:val="TableParagraph"/>
              <w:spacing w:line="93" w:lineRule="exact"/>
              <w:ind w:left="58"/>
              <w:rPr>
                <w:sz w:val="10"/>
              </w:rPr>
            </w:pPr>
            <w:r>
              <w:rPr>
                <w:sz w:val="10"/>
              </w:rPr>
              <w:t>|52.00 Abd</w:t>
            </w:r>
          </w:p>
        </w:tc>
        <w:tc>
          <w:tcPr>
            <w:tcW w:w="360" w:type="dxa"/>
          </w:tcPr>
          <w:p w14:paraId="6A067F3C" w14:textId="77777777" w:rsidR="00A5792B" w:rsidRDefault="002F44C1">
            <w:pPr>
              <w:pStyle w:val="TableParagraph"/>
              <w:spacing w:line="93" w:lineRule="exact"/>
              <w:ind w:left="28"/>
              <w:rPr>
                <w:sz w:val="10"/>
              </w:rPr>
            </w:pPr>
            <w:r>
              <w:rPr>
                <w:w w:val="99"/>
                <w:sz w:val="10"/>
              </w:rPr>
              <w:t>|</w:t>
            </w:r>
          </w:p>
        </w:tc>
        <w:tc>
          <w:tcPr>
            <w:tcW w:w="750" w:type="dxa"/>
            <w:gridSpan w:val="2"/>
          </w:tcPr>
          <w:p w14:paraId="164C09ED" w14:textId="77777777" w:rsidR="00A5792B" w:rsidRDefault="002F44C1">
            <w:pPr>
              <w:pStyle w:val="TableParagraph"/>
              <w:spacing w:line="93" w:lineRule="exact"/>
              <w:ind w:right="30"/>
              <w:jc w:val="center"/>
              <w:rPr>
                <w:sz w:val="10"/>
              </w:rPr>
            </w:pPr>
            <w:r>
              <w:rPr>
                <w:w w:val="99"/>
                <w:sz w:val="10"/>
              </w:rPr>
              <w:t>|</w:t>
            </w:r>
          </w:p>
        </w:tc>
        <w:tc>
          <w:tcPr>
            <w:tcW w:w="330" w:type="dxa"/>
            <w:gridSpan w:val="2"/>
          </w:tcPr>
          <w:p w14:paraId="7E257680" w14:textId="77777777" w:rsidR="00A5792B" w:rsidRDefault="002F44C1">
            <w:pPr>
              <w:pStyle w:val="TableParagraph"/>
              <w:spacing w:line="93" w:lineRule="exact"/>
              <w:ind w:right="28"/>
              <w:jc w:val="right"/>
              <w:rPr>
                <w:sz w:val="10"/>
              </w:rPr>
            </w:pPr>
            <w:r>
              <w:rPr>
                <w:w w:val="99"/>
                <w:sz w:val="10"/>
              </w:rPr>
              <w:t>|</w:t>
            </w:r>
          </w:p>
        </w:tc>
      </w:tr>
      <w:tr w:rsidR="00A5792B" w14:paraId="385A62B4" w14:textId="77777777">
        <w:trPr>
          <w:trHeight w:val="113"/>
        </w:trPr>
        <w:tc>
          <w:tcPr>
            <w:tcW w:w="1644" w:type="dxa"/>
            <w:gridSpan w:val="2"/>
          </w:tcPr>
          <w:p w14:paraId="7AA16238" w14:textId="77777777" w:rsidR="00A5792B" w:rsidRDefault="002F44C1">
            <w:pPr>
              <w:pStyle w:val="TableParagraph"/>
              <w:tabs>
                <w:tab w:val="left" w:pos="1073"/>
              </w:tabs>
              <w:spacing w:line="93" w:lineRule="exact"/>
              <w:ind w:left="293"/>
              <w:rPr>
                <w:sz w:val="10"/>
              </w:rPr>
            </w:pPr>
            <w:r>
              <w:rPr>
                <w:sz w:val="10"/>
              </w:rPr>
              <w:t>(cm)</w:t>
            </w:r>
            <w:r>
              <w:rPr>
                <w:sz w:val="10"/>
              </w:rPr>
              <w:tab/>
              <w:t>|</w:t>
            </w:r>
          </w:p>
        </w:tc>
        <w:tc>
          <w:tcPr>
            <w:tcW w:w="690" w:type="dxa"/>
            <w:gridSpan w:val="2"/>
          </w:tcPr>
          <w:p w14:paraId="1C4201FF" w14:textId="77777777" w:rsidR="00A5792B" w:rsidRDefault="002F44C1">
            <w:pPr>
              <w:pStyle w:val="TableParagraph"/>
              <w:spacing w:line="93" w:lineRule="exact"/>
              <w:ind w:left="89"/>
              <w:rPr>
                <w:sz w:val="10"/>
              </w:rPr>
            </w:pPr>
            <w:r>
              <w:rPr>
                <w:w w:val="99"/>
                <w:sz w:val="10"/>
              </w:rPr>
              <w:t>|</w:t>
            </w:r>
          </w:p>
        </w:tc>
        <w:tc>
          <w:tcPr>
            <w:tcW w:w="480" w:type="dxa"/>
          </w:tcPr>
          <w:p w14:paraId="2B534CA9" w14:textId="77777777" w:rsidR="00A5792B" w:rsidRDefault="002F44C1">
            <w:pPr>
              <w:pStyle w:val="TableParagraph"/>
              <w:spacing w:line="93" w:lineRule="exact"/>
              <w:ind w:left="59"/>
              <w:rPr>
                <w:sz w:val="10"/>
              </w:rPr>
            </w:pPr>
            <w:r>
              <w:rPr>
                <w:w w:val="99"/>
                <w:sz w:val="10"/>
              </w:rPr>
              <w:t>|</w:t>
            </w:r>
          </w:p>
        </w:tc>
        <w:tc>
          <w:tcPr>
            <w:tcW w:w="180" w:type="dxa"/>
          </w:tcPr>
          <w:p w14:paraId="35B0ABA3" w14:textId="77777777" w:rsidR="00A5792B" w:rsidRDefault="00A5792B">
            <w:pPr>
              <w:pStyle w:val="TableParagraph"/>
              <w:rPr>
                <w:rFonts w:ascii="Times New Roman"/>
                <w:sz w:val="6"/>
              </w:rPr>
            </w:pPr>
          </w:p>
        </w:tc>
        <w:tc>
          <w:tcPr>
            <w:tcW w:w="1980" w:type="dxa"/>
            <w:gridSpan w:val="6"/>
          </w:tcPr>
          <w:p w14:paraId="55B5678D" w14:textId="77777777" w:rsidR="00A5792B" w:rsidRDefault="002F44C1">
            <w:pPr>
              <w:pStyle w:val="TableParagraph"/>
              <w:tabs>
                <w:tab w:val="left" w:pos="719"/>
                <w:tab w:val="left" w:pos="1379"/>
              </w:tabs>
              <w:spacing w:line="93" w:lineRule="exact"/>
              <w:ind w:left="59"/>
              <w:rPr>
                <w:sz w:val="10"/>
              </w:rPr>
            </w:pPr>
            <w:r>
              <w:rPr>
                <w:sz w:val="10"/>
              </w:rPr>
              <w:t>|</w:t>
            </w:r>
            <w:r>
              <w:rPr>
                <w:sz w:val="10"/>
              </w:rPr>
              <w:tab/>
              <w:t>|30.48</w:t>
            </w:r>
            <w:r>
              <w:rPr>
                <w:sz w:val="10"/>
              </w:rPr>
              <w:tab/>
              <w:t>|</w:t>
            </w:r>
          </w:p>
        </w:tc>
        <w:tc>
          <w:tcPr>
            <w:tcW w:w="660" w:type="dxa"/>
            <w:gridSpan w:val="2"/>
          </w:tcPr>
          <w:p w14:paraId="2B52762C" w14:textId="77777777" w:rsidR="00A5792B" w:rsidRDefault="002F44C1">
            <w:pPr>
              <w:pStyle w:val="TableParagraph"/>
              <w:spacing w:line="93" w:lineRule="exact"/>
              <w:ind w:left="59"/>
              <w:rPr>
                <w:sz w:val="10"/>
              </w:rPr>
            </w:pPr>
            <w:r>
              <w:rPr>
                <w:w w:val="99"/>
                <w:sz w:val="10"/>
              </w:rPr>
              <w:t>|</w:t>
            </w:r>
          </w:p>
        </w:tc>
        <w:tc>
          <w:tcPr>
            <w:tcW w:w="690" w:type="dxa"/>
            <w:gridSpan w:val="2"/>
          </w:tcPr>
          <w:p w14:paraId="158C49AF" w14:textId="77777777" w:rsidR="00A5792B" w:rsidRDefault="002F44C1">
            <w:pPr>
              <w:pStyle w:val="TableParagraph"/>
              <w:spacing w:line="93" w:lineRule="exact"/>
              <w:ind w:left="58"/>
              <w:rPr>
                <w:sz w:val="10"/>
              </w:rPr>
            </w:pPr>
            <w:r>
              <w:rPr>
                <w:sz w:val="10"/>
              </w:rPr>
              <w:t>|132.08</w:t>
            </w:r>
          </w:p>
        </w:tc>
        <w:tc>
          <w:tcPr>
            <w:tcW w:w="360" w:type="dxa"/>
          </w:tcPr>
          <w:p w14:paraId="41F36DEE" w14:textId="77777777" w:rsidR="00A5792B" w:rsidRDefault="002F44C1">
            <w:pPr>
              <w:pStyle w:val="TableParagraph"/>
              <w:spacing w:line="93" w:lineRule="exact"/>
              <w:ind w:left="28"/>
              <w:rPr>
                <w:sz w:val="10"/>
              </w:rPr>
            </w:pPr>
            <w:r>
              <w:rPr>
                <w:w w:val="99"/>
                <w:sz w:val="10"/>
              </w:rPr>
              <w:t>|</w:t>
            </w:r>
          </w:p>
        </w:tc>
        <w:tc>
          <w:tcPr>
            <w:tcW w:w="750" w:type="dxa"/>
            <w:gridSpan w:val="2"/>
          </w:tcPr>
          <w:p w14:paraId="32CD1582" w14:textId="77777777" w:rsidR="00A5792B" w:rsidRDefault="002F44C1">
            <w:pPr>
              <w:pStyle w:val="TableParagraph"/>
              <w:spacing w:line="93" w:lineRule="exact"/>
              <w:ind w:right="30"/>
              <w:jc w:val="center"/>
              <w:rPr>
                <w:sz w:val="10"/>
              </w:rPr>
            </w:pPr>
            <w:r>
              <w:rPr>
                <w:w w:val="99"/>
                <w:sz w:val="10"/>
              </w:rPr>
              <w:t>|</w:t>
            </w:r>
          </w:p>
        </w:tc>
        <w:tc>
          <w:tcPr>
            <w:tcW w:w="330" w:type="dxa"/>
            <w:gridSpan w:val="2"/>
          </w:tcPr>
          <w:p w14:paraId="00BEF219" w14:textId="77777777" w:rsidR="00A5792B" w:rsidRDefault="002F44C1">
            <w:pPr>
              <w:pStyle w:val="TableParagraph"/>
              <w:spacing w:line="93" w:lineRule="exact"/>
              <w:ind w:right="28"/>
              <w:jc w:val="right"/>
              <w:rPr>
                <w:sz w:val="10"/>
              </w:rPr>
            </w:pPr>
            <w:r>
              <w:rPr>
                <w:w w:val="99"/>
                <w:sz w:val="10"/>
              </w:rPr>
              <w:t>|</w:t>
            </w:r>
          </w:p>
        </w:tc>
      </w:tr>
      <w:tr w:rsidR="00A5792B" w14:paraId="01790E71" w14:textId="77777777">
        <w:trPr>
          <w:trHeight w:val="113"/>
        </w:trPr>
        <w:tc>
          <w:tcPr>
            <w:tcW w:w="1644" w:type="dxa"/>
            <w:gridSpan w:val="2"/>
          </w:tcPr>
          <w:p w14:paraId="7E896104" w14:textId="77777777" w:rsidR="00A5792B" w:rsidRDefault="002F44C1">
            <w:pPr>
              <w:pStyle w:val="TableParagraph"/>
              <w:tabs>
                <w:tab w:val="left" w:pos="1073"/>
              </w:tabs>
              <w:spacing w:line="93" w:lineRule="exact"/>
              <w:ind w:left="53"/>
              <w:rPr>
                <w:sz w:val="10"/>
              </w:rPr>
            </w:pPr>
            <w:r>
              <w:rPr>
                <w:sz w:val="10"/>
              </w:rPr>
              <w:t>CVP</w:t>
            </w:r>
            <w:r>
              <w:rPr>
                <w:spacing w:val="-1"/>
                <w:sz w:val="10"/>
              </w:rPr>
              <w:t xml:space="preserve"> </w:t>
            </w:r>
            <w:r>
              <w:rPr>
                <w:sz w:val="10"/>
              </w:rPr>
              <w:t>(cm</w:t>
            </w:r>
            <w:r>
              <w:rPr>
                <w:spacing w:val="-1"/>
                <w:sz w:val="10"/>
              </w:rPr>
              <w:t xml:space="preserve"> </w:t>
            </w:r>
            <w:r>
              <w:rPr>
                <w:sz w:val="10"/>
              </w:rPr>
              <w:t>H2O)</w:t>
            </w:r>
            <w:r>
              <w:rPr>
                <w:sz w:val="10"/>
              </w:rPr>
              <w:tab/>
              <w:t>|</w:t>
            </w:r>
          </w:p>
        </w:tc>
        <w:tc>
          <w:tcPr>
            <w:tcW w:w="690" w:type="dxa"/>
            <w:gridSpan w:val="2"/>
          </w:tcPr>
          <w:p w14:paraId="775BC2A6" w14:textId="77777777" w:rsidR="00A5792B" w:rsidRDefault="002F44C1">
            <w:pPr>
              <w:pStyle w:val="TableParagraph"/>
              <w:spacing w:line="93" w:lineRule="exact"/>
              <w:ind w:left="89"/>
              <w:rPr>
                <w:sz w:val="10"/>
              </w:rPr>
            </w:pPr>
            <w:r>
              <w:rPr>
                <w:w w:val="99"/>
                <w:sz w:val="10"/>
              </w:rPr>
              <w:t>|</w:t>
            </w:r>
          </w:p>
        </w:tc>
        <w:tc>
          <w:tcPr>
            <w:tcW w:w="480" w:type="dxa"/>
          </w:tcPr>
          <w:p w14:paraId="16473F3C" w14:textId="77777777" w:rsidR="00A5792B" w:rsidRDefault="002F44C1">
            <w:pPr>
              <w:pStyle w:val="TableParagraph"/>
              <w:spacing w:line="93" w:lineRule="exact"/>
              <w:ind w:left="59"/>
              <w:rPr>
                <w:sz w:val="10"/>
              </w:rPr>
            </w:pPr>
            <w:r>
              <w:rPr>
                <w:w w:val="99"/>
                <w:sz w:val="10"/>
              </w:rPr>
              <w:t>|</w:t>
            </w:r>
          </w:p>
        </w:tc>
        <w:tc>
          <w:tcPr>
            <w:tcW w:w="180" w:type="dxa"/>
          </w:tcPr>
          <w:p w14:paraId="4651AE0C" w14:textId="77777777" w:rsidR="00A5792B" w:rsidRDefault="00A5792B">
            <w:pPr>
              <w:pStyle w:val="TableParagraph"/>
              <w:rPr>
                <w:rFonts w:ascii="Times New Roman"/>
                <w:sz w:val="6"/>
              </w:rPr>
            </w:pPr>
          </w:p>
        </w:tc>
        <w:tc>
          <w:tcPr>
            <w:tcW w:w="1980" w:type="dxa"/>
            <w:gridSpan w:val="6"/>
          </w:tcPr>
          <w:p w14:paraId="468EE69D" w14:textId="77777777" w:rsidR="00A5792B" w:rsidRDefault="002F44C1">
            <w:pPr>
              <w:pStyle w:val="TableParagraph"/>
              <w:tabs>
                <w:tab w:val="left" w:pos="719"/>
                <w:tab w:val="left" w:pos="1379"/>
              </w:tabs>
              <w:spacing w:line="93" w:lineRule="exact"/>
              <w:ind w:left="59"/>
              <w:rPr>
                <w:sz w:val="10"/>
              </w:rPr>
            </w:pPr>
            <w:r>
              <w:rPr>
                <w:sz w:val="10"/>
              </w:rPr>
              <w:t>|</w:t>
            </w:r>
            <w:r>
              <w:rPr>
                <w:sz w:val="10"/>
              </w:rPr>
              <w:tab/>
              <w:t>|22.0</w:t>
            </w:r>
            <w:r>
              <w:rPr>
                <w:sz w:val="10"/>
              </w:rPr>
              <w:tab/>
              <w:t>|</w:t>
            </w:r>
          </w:p>
        </w:tc>
        <w:tc>
          <w:tcPr>
            <w:tcW w:w="660" w:type="dxa"/>
            <w:gridSpan w:val="2"/>
          </w:tcPr>
          <w:p w14:paraId="7331F038" w14:textId="77777777" w:rsidR="00A5792B" w:rsidRDefault="002F44C1">
            <w:pPr>
              <w:pStyle w:val="TableParagraph"/>
              <w:spacing w:line="93" w:lineRule="exact"/>
              <w:ind w:left="59"/>
              <w:rPr>
                <w:sz w:val="10"/>
              </w:rPr>
            </w:pPr>
            <w:r>
              <w:rPr>
                <w:w w:val="99"/>
                <w:sz w:val="10"/>
              </w:rPr>
              <w:t>|</w:t>
            </w:r>
          </w:p>
        </w:tc>
        <w:tc>
          <w:tcPr>
            <w:tcW w:w="690" w:type="dxa"/>
            <w:gridSpan w:val="2"/>
          </w:tcPr>
          <w:p w14:paraId="5DD996B8" w14:textId="77777777" w:rsidR="00A5792B" w:rsidRDefault="002F44C1">
            <w:pPr>
              <w:pStyle w:val="TableParagraph"/>
              <w:spacing w:line="93" w:lineRule="exact"/>
              <w:ind w:left="58"/>
              <w:rPr>
                <w:sz w:val="10"/>
              </w:rPr>
            </w:pPr>
            <w:r>
              <w:rPr>
                <w:sz w:val="10"/>
              </w:rPr>
              <w:t>|29.9*</w:t>
            </w:r>
          </w:p>
        </w:tc>
        <w:tc>
          <w:tcPr>
            <w:tcW w:w="360" w:type="dxa"/>
          </w:tcPr>
          <w:p w14:paraId="7F77ECC7" w14:textId="77777777" w:rsidR="00A5792B" w:rsidRDefault="002F44C1">
            <w:pPr>
              <w:pStyle w:val="TableParagraph"/>
              <w:spacing w:line="93" w:lineRule="exact"/>
              <w:ind w:left="28"/>
              <w:rPr>
                <w:sz w:val="10"/>
              </w:rPr>
            </w:pPr>
            <w:r>
              <w:rPr>
                <w:w w:val="99"/>
                <w:sz w:val="10"/>
              </w:rPr>
              <w:t>|</w:t>
            </w:r>
          </w:p>
        </w:tc>
        <w:tc>
          <w:tcPr>
            <w:tcW w:w="750" w:type="dxa"/>
            <w:gridSpan w:val="2"/>
          </w:tcPr>
          <w:p w14:paraId="36C389A0" w14:textId="77777777" w:rsidR="00A5792B" w:rsidRDefault="002F44C1">
            <w:pPr>
              <w:pStyle w:val="TableParagraph"/>
              <w:spacing w:line="93" w:lineRule="exact"/>
              <w:ind w:right="30"/>
              <w:jc w:val="center"/>
              <w:rPr>
                <w:sz w:val="10"/>
              </w:rPr>
            </w:pPr>
            <w:r>
              <w:rPr>
                <w:w w:val="99"/>
                <w:sz w:val="10"/>
              </w:rPr>
              <w:t>|</w:t>
            </w:r>
          </w:p>
        </w:tc>
        <w:tc>
          <w:tcPr>
            <w:tcW w:w="330" w:type="dxa"/>
            <w:gridSpan w:val="2"/>
          </w:tcPr>
          <w:p w14:paraId="0683985E" w14:textId="77777777" w:rsidR="00A5792B" w:rsidRDefault="002F44C1">
            <w:pPr>
              <w:pStyle w:val="TableParagraph"/>
              <w:spacing w:line="93" w:lineRule="exact"/>
              <w:ind w:right="28"/>
              <w:jc w:val="right"/>
              <w:rPr>
                <w:sz w:val="10"/>
              </w:rPr>
            </w:pPr>
            <w:r>
              <w:rPr>
                <w:w w:val="99"/>
                <w:sz w:val="10"/>
              </w:rPr>
              <w:t>|</w:t>
            </w:r>
          </w:p>
        </w:tc>
      </w:tr>
      <w:tr w:rsidR="00A5792B" w14:paraId="384ECE43" w14:textId="77777777">
        <w:trPr>
          <w:trHeight w:val="112"/>
        </w:trPr>
        <w:tc>
          <w:tcPr>
            <w:tcW w:w="1644" w:type="dxa"/>
            <w:gridSpan w:val="2"/>
          </w:tcPr>
          <w:p w14:paraId="1C2BB2AF" w14:textId="77777777" w:rsidR="00A5792B" w:rsidRDefault="002F44C1">
            <w:pPr>
              <w:pStyle w:val="TableParagraph"/>
              <w:tabs>
                <w:tab w:val="left" w:pos="1073"/>
              </w:tabs>
              <w:spacing w:line="93" w:lineRule="exact"/>
              <w:ind w:left="293"/>
              <w:rPr>
                <w:sz w:val="10"/>
              </w:rPr>
            </w:pPr>
            <w:r>
              <w:rPr>
                <w:sz w:val="10"/>
              </w:rPr>
              <w:t>(mm</w:t>
            </w:r>
            <w:r>
              <w:rPr>
                <w:spacing w:val="-1"/>
                <w:sz w:val="10"/>
              </w:rPr>
              <w:t xml:space="preserve"> </w:t>
            </w:r>
            <w:r>
              <w:rPr>
                <w:sz w:val="10"/>
              </w:rPr>
              <w:t>Hg)</w:t>
            </w:r>
            <w:r>
              <w:rPr>
                <w:sz w:val="10"/>
              </w:rPr>
              <w:tab/>
              <w:t>|</w:t>
            </w:r>
          </w:p>
        </w:tc>
        <w:tc>
          <w:tcPr>
            <w:tcW w:w="690" w:type="dxa"/>
            <w:gridSpan w:val="2"/>
          </w:tcPr>
          <w:p w14:paraId="5372AECD" w14:textId="77777777" w:rsidR="00A5792B" w:rsidRDefault="002F44C1">
            <w:pPr>
              <w:pStyle w:val="TableParagraph"/>
              <w:spacing w:line="93" w:lineRule="exact"/>
              <w:ind w:left="89"/>
              <w:rPr>
                <w:sz w:val="10"/>
              </w:rPr>
            </w:pPr>
            <w:r>
              <w:rPr>
                <w:w w:val="99"/>
                <w:sz w:val="10"/>
              </w:rPr>
              <w:t>|</w:t>
            </w:r>
          </w:p>
        </w:tc>
        <w:tc>
          <w:tcPr>
            <w:tcW w:w="480" w:type="dxa"/>
          </w:tcPr>
          <w:p w14:paraId="71A8E1E6" w14:textId="77777777" w:rsidR="00A5792B" w:rsidRDefault="002F44C1">
            <w:pPr>
              <w:pStyle w:val="TableParagraph"/>
              <w:spacing w:line="93" w:lineRule="exact"/>
              <w:ind w:left="59"/>
              <w:rPr>
                <w:sz w:val="10"/>
              </w:rPr>
            </w:pPr>
            <w:r>
              <w:rPr>
                <w:w w:val="99"/>
                <w:sz w:val="10"/>
              </w:rPr>
              <w:t>|</w:t>
            </w:r>
          </w:p>
        </w:tc>
        <w:tc>
          <w:tcPr>
            <w:tcW w:w="180" w:type="dxa"/>
          </w:tcPr>
          <w:p w14:paraId="76EF1A9B" w14:textId="77777777" w:rsidR="00A5792B" w:rsidRDefault="00A5792B">
            <w:pPr>
              <w:pStyle w:val="TableParagraph"/>
              <w:rPr>
                <w:rFonts w:ascii="Times New Roman"/>
                <w:sz w:val="6"/>
              </w:rPr>
            </w:pPr>
          </w:p>
        </w:tc>
        <w:tc>
          <w:tcPr>
            <w:tcW w:w="1980" w:type="dxa"/>
            <w:gridSpan w:val="6"/>
          </w:tcPr>
          <w:p w14:paraId="4DDC956F" w14:textId="77777777" w:rsidR="00A5792B" w:rsidRDefault="002F44C1">
            <w:pPr>
              <w:pStyle w:val="TableParagraph"/>
              <w:tabs>
                <w:tab w:val="left" w:pos="719"/>
                <w:tab w:val="left" w:pos="1379"/>
              </w:tabs>
              <w:spacing w:line="93" w:lineRule="exact"/>
              <w:ind w:left="59"/>
              <w:rPr>
                <w:sz w:val="10"/>
              </w:rPr>
            </w:pPr>
            <w:r>
              <w:rPr>
                <w:sz w:val="10"/>
              </w:rPr>
              <w:t>|</w:t>
            </w:r>
            <w:r>
              <w:rPr>
                <w:sz w:val="10"/>
              </w:rPr>
              <w:tab/>
              <w:t>|16.2</w:t>
            </w:r>
            <w:r>
              <w:rPr>
                <w:sz w:val="10"/>
              </w:rPr>
              <w:tab/>
              <w:t>|</w:t>
            </w:r>
          </w:p>
        </w:tc>
        <w:tc>
          <w:tcPr>
            <w:tcW w:w="660" w:type="dxa"/>
            <w:gridSpan w:val="2"/>
          </w:tcPr>
          <w:p w14:paraId="225D972C" w14:textId="77777777" w:rsidR="00A5792B" w:rsidRDefault="002F44C1">
            <w:pPr>
              <w:pStyle w:val="TableParagraph"/>
              <w:spacing w:line="93" w:lineRule="exact"/>
              <w:ind w:left="59"/>
              <w:rPr>
                <w:sz w:val="10"/>
              </w:rPr>
            </w:pPr>
            <w:r>
              <w:rPr>
                <w:w w:val="99"/>
                <w:sz w:val="10"/>
              </w:rPr>
              <w:t>|</w:t>
            </w:r>
          </w:p>
        </w:tc>
        <w:tc>
          <w:tcPr>
            <w:tcW w:w="690" w:type="dxa"/>
            <w:gridSpan w:val="2"/>
          </w:tcPr>
          <w:p w14:paraId="7B7D3046" w14:textId="77777777" w:rsidR="00A5792B" w:rsidRDefault="002F44C1">
            <w:pPr>
              <w:pStyle w:val="TableParagraph"/>
              <w:spacing w:line="93" w:lineRule="exact"/>
              <w:ind w:left="58"/>
              <w:rPr>
                <w:sz w:val="10"/>
              </w:rPr>
            </w:pPr>
            <w:r>
              <w:rPr>
                <w:sz w:val="10"/>
              </w:rPr>
              <w:t>|22.0*</w:t>
            </w:r>
          </w:p>
        </w:tc>
        <w:tc>
          <w:tcPr>
            <w:tcW w:w="360" w:type="dxa"/>
          </w:tcPr>
          <w:p w14:paraId="0CB1DD9A" w14:textId="77777777" w:rsidR="00A5792B" w:rsidRDefault="002F44C1">
            <w:pPr>
              <w:pStyle w:val="TableParagraph"/>
              <w:spacing w:line="93" w:lineRule="exact"/>
              <w:ind w:left="28"/>
              <w:rPr>
                <w:sz w:val="10"/>
              </w:rPr>
            </w:pPr>
            <w:r>
              <w:rPr>
                <w:w w:val="99"/>
                <w:sz w:val="10"/>
              </w:rPr>
              <w:t>|</w:t>
            </w:r>
          </w:p>
        </w:tc>
        <w:tc>
          <w:tcPr>
            <w:tcW w:w="750" w:type="dxa"/>
            <w:gridSpan w:val="2"/>
          </w:tcPr>
          <w:p w14:paraId="1E8F0D47" w14:textId="77777777" w:rsidR="00A5792B" w:rsidRDefault="002F44C1">
            <w:pPr>
              <w:pStyle w:val="TableParagraph"/>
              <w:spacing w:line="93" w:lineRule="exact"/>
              <w:ind w:right="30"/>
              <w:jc w:val="center"/>
              <w:rPr>
                <w:sz w:val="10"/>
              </w:rPr>
            </w:pPr>
            <w:r>
              <w:rPr>
                <w:w w:val="99"/>
                <w:sz w:val="10"/>
              </w:rPr>
              <w:t>|</w:t>
            </w:r>
          </w:p>
        </w:tc>
        <w:tc>
          <w:tcPr>
            <w:tcW w:w="330" w:type="dxa"/>
            <w:gridSpan w:val="2"/>
          </w:tcPr>
          <w:p w14:paraId="70FD1656" w14:textId="77777777" w:rsidR="00A5792B" w:rsidRDefault="002F44C1">
            <w:pPr>
              <w:pStyle w:val="TableParagraph"/>
              <w:spacing w:line="93" w:lineRule="exact"/>
              <w:ind w:right="28"/>
              <w:jc w:val="right"/>
              <w:rPr>
                <w:sz w:val="10"/>
              </w:rPr>
            </w:pPr>
            <w:r>
              <w:rPr>
                <w:w w:val="99"/>
                <w:sz w:val="10"/>
              </w:rPr>
              <w:t>|</w:t>
            </w:r>
          </w:p>
        </w:tc>
      </w:tr>
      <w:tr w:rsidR="00A5792B" w14:paraId="517B7389" w14:textId="77777777">
        <w:trPr>
          <w:trHeight w:val="113"/>
        </w:trPr>
        <w:tc>
          <w:tcPr>
            <w:tcW w:w="1644" w:type="dxa"/>
            <w:gridSpan w:val="2"/>
          </w:tcPr>
          <w:p w14:paraId="424BC545" w14:textId="77777777" w:rsidR="00A5792B" w:rsidRDefault="002F44C1">
            <w:pPr>
              <w:pStyle w:val="TableParagraph"/>
              <w:spacing w:line="93" w:lineRule="exact"/>
              <w:ind w:left="53"/>
              <w:rPr>
                <w:sz w:val="10"/>
              </w:rPr>
            </w:pPr>
            <w:r>
              <w:rPr>
                <w:sz w:val="10"/>
              </w:rPr>
              <w:t>Intake(24 Hr)(cc)|</w:t>
            </w:r>
          </w:p>
        </w:tc>
        <w:tc>
          <w:tcPr>
            <w:tcW w:w="1170" w:type="dxa"/>
            <w:gridSpan w:val="3"/>
          </w:tcPr>
          <w:p w14:paraId="6FDBB53D" w14:textId="77777777" w:rsidR="00A5792B" w:rsidRDefault="002F44C1">
            <w:pPr>
              <w:pStyle w:val="TableParagraph"/>
              <w:tabs>
                <w:tab w:val="left" w:pos="749"/>
              </w:tabs>
              <w:spacing w:line="93" w:lineRule="exact"/>
              <w:ind w:left="89"/>
              <w:rPr>
                <w:sz w:val="10"/>
              </w:rPr>
            </w:pPr>
            <w:r>
              <w:rPr>
                <w:sz w:val="10"/>
              </w:rPr>
              <w:t>|</w:t>
            </w:r>
            <w:r>
              <w:rPr>
                <w:sz w:val="10"/>
              </w:rPr>
              <w:tab/>
              <w:t>|</w:t>
            </w:r>
          </w:p>
        </w:tc>
        <w:tc>
          <w:tcPr>
            <w:tcW w:w="180" w:type="dxa"/>
          </w:tcPr>
          <w:p w14:paraId="5AC4E8CF" w14:textId="77777777" w:rsidR="00A5792B" w:rsidRDefault="00A5792B">
            <w:pPr>
              <w:pStyle w:val="TableParagraph"/>
              <w:rPr>
                <w:rFonts w:ascii="Times New Roman"/>
                <w:sz w:val="6"/>
              </w:rPr>
            </w:pPr>
          </w:p>
        </w:tc>
        <w:tc>
          <w:tcPr>
            <w:tcW w:w="990" w:type="dxa"/>
            <w:gridSpan w:val="3"/>
          </w:tcPr>
          <w:p w14:paraId="4F242C95" w14:textId="77777777" w:rsidR="00A5792B" w:rsidRDefault="002F44C1">
            <w:pPr>
              <w:pStyle w:val="TableParagraph"/>
              <w:tabs>
                <w:tab w:val="left" w:pos="719"/>
              </w:tabs>
              <w:spacing w:line="93" w:lineRule="exact"/>
              <w:ind w:left="59"/>
              <w:rPr>
                <w:sz w:val="10"/>
              </w:rPr>
            </w:pPr>
            <w:r>
              <w:rPr>
                <w:sz w:val="10"/>
              </w:rPr>
              <w:t>|</w:t>
            </w:r>
            <w:r>
              <w:rPr>
                <w:sz w:val="10"/>
              </w:rPr>
              <w:tab/>
              <w:t>|</w:t>
            </w:r>
          </w:p>
        </w:tc>
        <w:tc>
          <w:tcPr>
            <w:tcW w:w="330" w:type="dxa"/>
          </w:tcPr>
          <w:p w14:paraId="39CF32BC" w14:textId="77777777" w:rsidR="00A5792B" w:rsidRDefault="00A5792B">
            <w:pPr>
              <w:pStyle w:val="TableParagraph"/>
              <w:rPr>
                <w:rFonts w:ascii="Times New Roman"/>
                <w:sz w:val="6"/>
              </w:rPr>
            </w:pPr>
          </w:p>
        </w:tc>
        <w:tc>
          <w:tcPr>
            <w:tcW w:w="660" w:type="dxa"/>
            <w:gridSpan w:val="2"/>
          </w:tcPr>
          <w:p w14:paraId="5CDA31A2" w14:textId="77777777" w:rsidR="00A5792B" w:rsidRDefault="002F44C1">
            <w:pPr>
              <w:pStyle w:val="TableParagraph"/>
              <w:spacing w:line="93" w:lineRule="exact"/>
              <w:ind w:left="59"/>
              <w:rPr>
                <w:sz w:val="10"/>
              </w:rPr>
            </w:pPr>
            <w:r>
              <w:rPr>
                <w:w w:val="99"/>
                <w:sz w:val="10"/>
              </w:rPr>
              <w:t>|</w:t>
            </w:r>
          </w:p>
        </w:tc>
        <w:tc>
          <w:tcPr>
            <w:tcW w:w="990" w:type="dxa"/>
            <w:gridSpan w:val="3"/>
          </w:tcPr>
          <w:p w14:paraId="39AEFDCD" w14:textId="77777777" w:rsidR="00A5792B" w:rsidRDefault="002F44C1">
            <w:pPr>
              <w:pStyle w:val="TableParagraph"/>
              <w:tabs>
                <w:tab w:val="left" w:pos="718"/>
              </w:tabs>
              <w:spacing w:line="93" w:lineRule="exact"/>
              <w:ind w:left="59"/>
              <w:rPr>
                <w:sz w:val="10"/>
              </w:rPr>
            </w:pPr>
            <w:r>
              <w:rPr>
                <w:sz w:val="10"/>
              </w:rPr>
              <w:t>|</w:t>
            </w:r>
            <w:r>
              <w:rPr>
                <w:sz w:val="10"/>
              </w:rPr>
              <w:tab/>
              <w:t>|</w:t>
            </w:r>
          </w:p>
        </w:tc>
        <w:tc>
          <w:tcPr>
            <w:tcW w:w="360" w:type="dxa"/>
          </w:tcPr>
          <w:p w14:paraId="094B752C" w14:textId="77777777" w:rsidR="00A5792B" w:rsidRDefault="00A5792B">
            <w:pPr>
              <w:pStyle w:val="TableParagraph"/>
              <w:rPr>
                <w:rFonts w:ascii="Times New Roman"/>
                <w:sz w:val="6"/>
              </w:rPr>
            </w:pPr>
          </w:p>
        </w:tc>
        <w:tc>
          <w:tcPr>
            <w:tcW w:w="600" w:type="dxa"/>
            <w:gridSpan w:val="2"/>
          </w:tcPr>
          <w:p w14:paraId="2EDAC857" w14:textId="77777777" w:rsidR="00A5792B" w:rsidRDefault="002F44C1">
            <w:pPr>
              <w:pStyle w:val="TableParagraph"/>
              <w:spacing w:line="93" w:lineRule="exact"/>
              <w:ind w:left="28"/>
              <w:rPr>
                <w:sz w:val="10"/>
              </w:rPr>
            </w:pPr>
            <w:r>
              <w:rPr>
                <w:w w:val="99"/>
                <w:sz w:val="10"/>
              </w:rPr>
              <w:t>|</w:t>
            </w:r>
          </w:p>
        </w:tc>
        <w:tc>
          <w:tcPr>
            <w:tcW w:w="840" w:type="dxa"/>
            <w:gridSpan w:val="3"/>
          </w:tcPr>
          <w:p w14:paraId="1A4483A8" w14:textId="77777777" w:rsidR="00A5792B" w:rsidRDefault="002F44C1">
            <w:pPr>
              <w:pStyle w:val="TableParagraph"/>
              <w:tabs>
                <w:tab w:val="left" w:pos="749"/>
              </w:tabs>
              <w:spacing w:line="93" w:lineRule="exact"/>
              <w:ind w:left="88"/>
              <w:rPr>
                <w:sz w:val="10"/>
              </w:rPr>
            </w:pPr>
            <w:r>
              <w:rPr>
                <w:sz w:val="10"/>
              </w:rPr>
              <w:t>|</w:t>
            </w:r>
            <w:r>
              <w:rPr>
                <w:sz w:val="10"/>
              </w:rPr>
              <w:tab/>
              <w:t>|</w:t>
            </w:r>
          </w:p>
        </w:tc>
      </w:tr>
      <w:tr w:rsidR="00A5792B" w14:paraId="633E8953" w14:textId="77777777">
        <w:trPr>
          <w:trHeight w:val="113"/>
        </w:trPr>
        <w:tc>
          <w:tcPr>
            <w:tcW w:w="1644" w:type="dxa"/>
            <w:gridSpan w:val="2"/>
          </w:tcPr>
          <w:p w14:paraId="080C2EC2" w14:textId="77777777" w:rsidR="00A5792B" w:rsidRDefault="002F44C1">
            <w:pPr>
              <w:pStyle w:val="TableParagraph"/>
              <w:spacing w:line="93" w:lineRule="exact"/>
              <w:ind w:left="53"/>
              <w:rPr>
                <w:sz w:val="10"/>
              </w:rPr>
            </w:pPr>
            <w:r>
              <w:rPr>
                <w:sz w:val="10"/>
              </w:rPr>
              <w:t>Output(24 Hr)(cc)|</w:t>
            </w:r>
          </w:p>
        </w:tc>
        <w:tc>
          <w:tcPr>
            <w:tcW w:w="1170" w:type="dxa"/>
            <w:gridSpan w:val="3"/>
          </w:tcPr>
          <w:p w14:paraId="566A6FBD" w14:textId="77777777" w:rsidR="00A5792B" w:rsidRDefault="002F44C1">
            <w:pPr>
              <w:pStyle w:val="TableParagraph"/>
              <w:tabs>
                <w:tab w:val="left" w:pos="749"/>
              </w:tabs>
              <w:spacing w:line="93" w:lineRule="exact"/>
              <w:ind w:left="89"/>
              <w:rPr>
                <w:sz w:val="10"/>
              </w:rPr>
            </w:pPr>
            <w:r>
              <w:rPr>
                <w:sz w:val="10"/>
              </w:rPr>
              <w:t>|</w:t>
            </w:r>
            <w:r>
              <w:rPr>
                <w:sz w:val="10"/>
              </w:rPr>
              <w:tab/>
              <w:t>|</w:t>
            </w:r>
          </w:p>
        </w:tc>
        <w:tc>
          <w:tcPr>
            <w:tcW w:w="180" w:type="dxa"/>
          </w:tcPr>
          <w:p w14:paraId="4C4D8664" w14:textId="77777777" w:rsidR="00A5792B" w:rsidRDefault="00A5792B">
            <w:pPr>
              <w:pStyle w:val="TableParagraph"/>
              <w:rPr>
                <w:rFonts w:ascii="Times New Roman"/>
                <w:sz w:val="6"/>
              </w:rPr>
            </w:pPr>
          </w:p>
        </w:tc>
        <w:tc>
          <w:tcPr>
            <w:tcW w:w="990" w:type="dxa"/>
            <w:gridSpan w:val="3"/>
          </w:tcPr>
          <w:p w14:paraId="55299746" w14:textId="77777777" w:rsidR="00A5792B" w:rsidRDefault="002F44C1">
            <w:pPr>
              <w:pStyle w:val="TableParagraph"/>
              <w:tabs>
                <w:tab w:val="left" w:pos="719"/>
              </w:tabs>
              <w:spacing w:line="93" w:lineRule="exact"/>
              <w:ind w:left="59"/>
              <w:rPr>
                <w:sz w:val="10"/>
              </w:rPr>
            </w:pPr>
            <w:r>
              <w:rPr>
                <w:sz w:val="10"/>
              </w:rPr>
              <w:t>|</w:t>
            </w:r>
            <w:r>
              <w:rPr>
                <w:sz w:val="10"/>
              </w:rPr>
              <w:tab/>
              <w:t>|</w:t>
            </w:r>
          </w:p>
        </w:tc>
        <w:tc>
          <w:tcPr>
            <w:tcW w:w="330" w:type="dxa"/>
          </w:tcPr>
          <w:p w14:paraId="379D3651" w14:textId="77777777" w:rsidR="00A5792B" w:rsidRDefault="00A5792B">
            <w:pPr>
              <w:pStyle w:val="TableParagraph"/>
              <w:rPr>
                <w:rFonts w:ascii="Times New Roman"/>
                <w:sz w:val="6"/>
              </w:rPr>
            </w:pPr>
          </w:p>
        </w:tc>
        <w:tc>
          <w:tcPr>
            <w:tcW w:w="660" w:type="dxa"/>
            <w:gridSpan w:val="2"/>
          </w:tcPr>
          <w:p w14:paraId="25398BC2" w14:textId="77777777" w:rsidR="00A5792B" w:rsidRDefault="002F44C1">
            <w:pPr>
              <w:pStyle w:val="TableParagraph"/>
              <w:spacing w:line="93" w:lineRule="exact"/>
              <w:ind w:left="59"/>
              <w:rPr>
                <w:sz w:val="10"/>
              </w:rPr>
            </w:pPr>
            <w:r>
              <w:rPr>
                <w:w w:val="99"/>
                <w:sz w:val="10"/>
              </w:rPr>
              <w:t>|</w:t>
            </w:r>
          </w:p>
        </w:tc>
        <w:tc>
          <w:tcPr>
            <w:tcW w:w="990" w:type="dxa"/>
            <w:gridSpan w:val="3"/>
          </w:tcPr>
          <w:p w14:paraId="2BB34C26" w14:textId="77777777" w:rsidR="00A5792B" w:rsidRDefault="002F44C1">
            <w:pPr>
              <w:pStyle w:val="TableParagraph"/>
              <w:tabs>
                <w:tab w:val="left" w:pos="718"/>
              </w:tabs>
              <w:spacing w:line="93" w:lineRule="exact"/>
              <w:ind w:left="59"/>
              <w:rPr>
                <w:sz w:val="10"/>
              </w:rPr>
            </w:pPr>
            <w:r>
              <w:rPr>
                <w:sz w:val="10"/>
              </w:rPr>
              <w:t>|</w:t>
            </w:r>
            <w:r>
              <w:rPr>
                <w:sz w:val="10"/>
              </w:rPr>
              <w:tab/>
              <w:t>|</w:t>
            </w:r>
          </w:p>
        </w:tc>
        <w:tc>
          <w:tcPr>
            <w:tcW w:w="360" w:type="dxa"/>
          </w:tcPr>
          <w:p w14:paraId="187D09E6" w14:textId="77777777" w:rsidR="00A5792B" w:rsidRDefault="00A5792B">
            <w:pPr>
              <w:pStyle w:val="TableParagraph"/>
              <w:rPr>
                <w:rFonts w:ascii="Times New Roman"/>
                <w:sz w:val="6"/>
              </w:rPr>
            </w:pPr>
          </w:p>
        </w:tc>
        <w:tc>
          <w:tcPr>
            <w:tcW w:w="600" w:type="dxa"/>
            <w:gridSpan w:val="2"/>
          </w:tcPr>
          <w:p w14:paraId="0FF189F5" w14:textId="77777777" w:rsidR="00A5792B" w:rsidRDefault="002F44C1">
            <w:pPr>
              <w:pStyle w:val="TableParagraph"/>
              <w:spacing w:line="93" w:lineRule="exact"/>
              <w:ind w:left="28"/>
              <w:rPr>
                <w:sz w:val="10"/>
              </w:rPr>
            </w:pPr>
            <w:r>
              <w:rPr>
                <w:w w:val="99"/>
                <w:sz w:val="10"/>
              </w:rPr>
              <w:t>|</w:t>
            </w:r>
          </w:p>
        </w:tc>
        <w:tc>
          <w:tcPr>
            <w:tcW w:w="840" w:type="dxa"/>
            <w:gridSpan w:val="3"/>
          </w:tcPr>
          <w:p w14:paraId="404647D5" w14:textId="77777777" w:rsidR="00A5792B" w:rsidRDefault="002F44C1">
            <w:pPr>
              <w:pStyle w:val="TableParagraph"/>
              <w:tabs>
                <w:tab w:val="left" w:pos="749"/>
              </w:tabs>
              <w:spacing w:line="93" w:lineRule="exact"/>
              <w:ind w:left="88"/>
              <w:rPr>
                <w:sz w:val="10"/>
              </w:rPr>
            </w:pPr>
            <w:r>
              <w:rPr>
                <w:sz w:val="10"/>
              </w:rPr>
              <w:t>|</w:t>
            </w:r>
            <w:r>
              <w:rPr>
                <w:sz w:val="10"/>
              </w:rPr>
              <w:tab/>
              <w:t>|</w:t>
            </w:r>
          </w:p>
        </w:tc>
      </w:tr>
      <w:tr w:rsidR="00A5792B" w14:paraId="77DA2FA0" w14:textId="77777777">
        <w:trPr>
          <w:trHeight w:val="163"/>
        </w:trPr>
        <w:tc>
          <w:tcPr>
            <w:tcW w:w="1644" w:type="dxa"/>
            <w:gridSpan w:val="2"/>
          </w:tcPr>
          <w:p w14:paraId="712711E9" w14:textId="77777777" w:rsidR="00A5792B" w:rsidRDefault="002F44C1">
            <w:pPr>
              <w:pStyle w:val="TableParagraph"/>
              <w:tabs>
                <w:tab w:val="left" w:pos="1073"/>
              </w:tabs>
              <w:spacing w:line="113" w:lineRule="exact"/>
              <w:ind w:left="53"/>
              <w:rPr>
                <w:sz w:val="10"/>
              </w:rPr>
            </w:pPr>
            <w:r>
              <w:rPr>
                <w:sz w:val="10"/>
              </w:rPr>
              <w:t>Pain</w:t>
            </w:r>
            <w:r>
              <w:rPr>
                <w:sz w:val="10"/>
              </w:rPr>
              <w:tab/>
              <w:t>|</w:t>
            </w:r>
          </w:p>
        </w:tc>
        <w:tc>
          <w:tcPr>
            <w:tcW w:w="1170" w:type="dxa"/>
            <w:gridSpan w:val="3"/>
            <w:tcBorders>
              <w:bottom w:val="dashed" w:sz="4" w:space="0" w:color="000000"/>
            </w:tcBorders>
          </w:tcPr>
          <w:p w14:paraId="02E712E8" w14:textId="77777777" w:rsidR="00A5792B" w:rsidRDefault="002F44C1">
            <w:pPr>
              <w:pStyle w:val="TableParagraph"/>
              <w:tabs>
                <w:tab w:val="left" w:pos="749"/>
              </w:tabs>
              <w:spacing w:line="113" w:lineRule="exact"/>
              <w:ind w:left="89"/>
              <w:rPr>
                <w:sz w:val="10"/>
              </w:rPr>
            </w:pPr>
            <w:r>
              <w:rPr>
                <w:sz w:val="10"/>
              </w:rPr>
              <w:t>|</w:t>
            </w:r>
            <w:r>
              <w:rPr>
                <w:sz w:val="10"/>
              </w:rPr>
              <w:tab/>
              <w:t>|5</w:t>
            </w:r>
          </w:p>
        </w:tc>
        <w:tc>
          <w:tcPr>
            <w:tcW w:w="180" w:type="dxa"/>
            <w:tcBorders>
              <w:bottom w:val="dashed" w:sz="4" w:space="0" w:color="000000"/>
            </w:tcBorders>
          </w:tcPr>
          <w:p w14:paraId="75CCFA1D" w14:textId="77777777" w:rsidR="00A5792B" w:rsidRDefault="00A5792B">
            <w:pPr>
              <w:pStyle w:val="TableParagraph"/>
              <w:rPr>
                <w:rFonts w:ascii="Times New Roman"/>
                <w:sz w:val="10"/>
              </w:rPr>
            </w:pPr>
          </w:p>
        </w:tc>
        <w:tc>
          <w:tcPr>
            <w:tcW w:w="990" w:type="dxa"/>
            <w:gridSpan w:val="3"/>
            <w:tcBorders>
              <w:bottom w:val="dashed" w:sz="4" w:space="0" w:color="000000"/>
            </w:tcBorders>
          </w:tcPr>
          <w:p w14:paraId="53A40E57" w14:textId="77777777" w:rsidR="00A5792B" w:rsidRDefault="002F44C1">
            <w:pPr>
              <w:pStyle w:val="TableParagraph"/>
              <w:tabs>
                <w:tab w:val="left" w:pos="719"/>
              </w:tabs>
              <w:spacing w:line="113" w:lineRule="exact"/>
              <w:ind w:left="59"/>
              <w:rPr>
                <w:sz w:val="10"/>
              </w:rPr>
            </w:pPr>
            <w:r>
              <w:rPr>
                <w:sz w:val="10"/>
              </w:rPr>
              <w:t>|</w:t>
            </w:r>
            <w:r>
              <w:rPr>
                <w:sz w:val="10"/>
              </w:rPr>
              <w:tab/>
              <w:t>|4</w:t>
            </w:r>
          </w:p>
        </w:tc>
        <w:tc>
          <w:tcPr>
            <w:tcW w:w="330" w:type="dxa"/>
            <w:tcBorders>
              <w:bottom w:val="dashed" w:sz="4" w:space="0" w:color="000000"/>
            </w:tcBorders>
          </w:tcPr>
          <w:p w14:paraId="57C70E6C" w14:textId="77777777" w:rsidR="00A5792B" w:rsidRDefault="00A5792B">
            <w:pPr>
              <w:pStyle w:val="TableParagraph"/>
              <w:rPr>
                <w:rFonts w:ascii="Times New Roman"/>
                <w:sz w:val="10"/>
              </w:rPr>
            </w:pPr>
          </w:p>
        </w:tc>
        <w:tc>
          <w:tcPr>
            <w:tcW w:w="660" w:type="dxa"/>
            <w:gridSpan w:val="2"/>
            <w:tcBorders>
              <w:bottom w:val="dashed" w:sz="4" w:space="0" w:color="000000"/>
            </w:tcBorders>
          </w:tcPr>
          <w:p w14:paraId="0A8137E1" w14:textId="77777777" w:rsidR="00A5792B" w:rsidRDefault="002F44C1">
            <w:pPr>
              <w:pStyle w:val="TableParagraph"/>
              <w:spacing w:line="113" w:lineRule="exact"/>
              <w:ind w:left="59"/>
              <w:rPr>
                <w:sz w:val="10"/>
              </w:rPr>
            </w:pPr>
            <w:r>
              <w:rPr>
                <w:w w:val="99"/>
                <w:sz w:val="10"/>
              </w:rPr>
              <w:t>|</w:t>
            </w:r>
          </w:p>
        </w:tc>
        <w:tc>
          <w:tcPr>
            <w:tcW w:w="990" w:type="dxa"/>
            <w:gridSpan w:val="3"/>
            <w:tcBorders>
              <w:bottom w:val="dashed" w:sz="4" w:space="0" w:color="000000"/>
            </w:tcBorders>
          </w:tcPr>
          <w:p w14:paraId="1A4962C5" w14:textId="77777777" w:rsidR="00A5792B" w:rsidRDefault="002F44C1">
            <w:pPr>
              <w:pStyle w:val="TableParagraph"/>
              <w:tabs>
                <w:tab w:val="left" w:pos="718"/>
              </w:tabs>
              <w:spacing w:line="113" w:lineRule="exact"/>
              <w:ind w:left="59"/>
              <w:rPr>
                <w:sz w:val="10"/>
              </w:rPr>
            </w:pPr>
            <w:r>
              <w:rPr>
                <w:sz w:val="10"/>
              </w:rPr>
              <w:t>|</w:t>
            </w:r>
            <w:r>
              <w:rPr>
                <w:sz w:val="10"/>
              </w:rPr>
              <w:tab/>
              <w:t>|0</w:t>
            </w:r>
          </w:p>
        </w:tc>
        <w:tc>
          <w:tcPr>
            <w:tcW w:w="360" w:type="dxa"/>
            <w:tcBorders>
              <w:bottom w:val="dashed" w:sz="4" w:space="0" w:color="000000"/>
            </w:tcBorders>
          </w:tcPr>
          <w:p w14:paraId="0C5EE39B" w14:textId="77777777" w:rsidR="00A5792B" w:rsidRDefault="00A5792B">
            <w:pPr>
              <w:pStyle w:val="TableParagraph"/>
              <w:rPr>
                <w:rFonts w:ascii="Times New Roman"/>
                <w:sz w:val="10"/>
              </w:rPr>
            </w:pPr>
          </w:p>
        </w:tc>
        <w:tc>
          <w:tcPr>
            <w:tcW w:w="600" w:type="dxa"/>
            <w:gridSpan w:val="2"/>
            <w:tcBorders>
              <w:bottom w:val="dashed" w:sz="4" w:space="0" w:color="000000"/>
            </w:tcBorders>
          </w:tcPr>
          <w:p w14:paraId="2F4E6217" w14:textId="77777777" w:rsidR="00A5792B" w:rsidRDefault="002F44C1">
            <w:pPr>
              <w:pStyle w:val="TableParagraph"/>
              <w:spacing w:line="113" w:lineRule="exact"/>
              <w:ind w:left="28"/>
              <w:rPr>
                <w:sz w:val="10"/>
              </w:rPr>
            </w:pPr>
            <w:r>
              <w:rPr>
                <w:w w:val="99"/>
                <w:sz w:val="10"/>
              </w:rPr>
              <w:t>|</w:t>
            </w:r>
          </w:p>
        </w:tc>
        <w:tc>
          <w:tcPr>
            <w:tcW w:w="840" w:type="dxa"/>
            <w:gridSpan w:val="3"/>
            <w:tcBorders>
              <w:bottom w:val="dashed" w:sz="4" w:space="0" w:color="000000"/>
            </w:tcBorders>
          </w:tcPr>
          <w:p w14:paraId="6D15C958" w14:textId="77777777" w:rsidR="00A5792B" w:rsidRDefault="002F44C1">
            <w:pPr>
              <w:pStyle w:val="TableParagraph"/>
              <w:tabs>
                <w:tab w:val="left" w:pos="749"/>
              </w:tabs>
              <w:spacing w:line="113" w:lineRule="exact"/>
              <w:ind w:left="88"/>
              <w:rPr>
                <w:sz w:val="10"/>
              </w:rPr>
            </w:pPr>
            <w:r>
              <w:rPr>
                <w:sz w:val="10"/>
              </w:rPr>
              <w:t>|</w:t>
            </w:r>
            <w:r>
              <w:rPr>
                <w:sz w:val="10"/>
              </w:rPr>
              <w:tab/>
              <w:t>|</w:t>
            </w:r>
          </w:p>
        </w:tc>
      </w:tr>
    </w:tbl>
    <w:p w14:paraId="0861F44E" w14:textId="77777777" w:rsidR="00A5792B" w:rsidRDefault="002F44C1">
      <w:pPr>
        <w:tabs>
          <w:tab w:val="left" w:pos="1379"/>
          <w:tab w:val="left" w:pos="2159"/>
          <w:tab w:val="left" w:pos="3899"/>
          <w:tab w:val="left" w:pos="5278"/>
        </w:tabs>
        <w:spacing w:before="52"/>
        <w:ind w:left="240" w:right="3219"/>
        <w:rPr>
          <w:rFonts w:ascii="Courier New"/>
          <w:sz w:val="10"/>
        </w:rPr>
      </w:pPr>
      <w:r>
        <w:rPr>
          <w:rFonts w:ascii="Courier New"/>
          <w:sz w:val="10"/>
        </w:rPr>
        <w:t>T:</w:t>
      </w:r>
      <w:r>
        <w:rPr>
          <w:rFonts w:ascii="Courier New"/>
          <w:spacing w:val="-2"/>
          <w:sz w:val="10"/>
        </w:rPr>
        <w:t xml:space="preserve"> </w:t>
      </w:r>
      <w:r>
        <w:rPr>
          <w:rFonts w:ascii="Courier New"/>
          <w:sz w:val="10"/>
        </w:rPr>
        <w:t>Temperature</w:t>
      </w:r>
      <w:r>
        <w:rPr>
          <w:rFonts w:ascii="Courier New"/>
          <w:sz w:val="10"/>
        </w:rPr>
        <w:tab/>
        <w:t>P:</w:t>
      </w:r>
      <w:r>
        <w:rPr>
          <w:rFonts w:ascii="Courier New"/>
          <w:spacing w:val="-1"/>
          <w:sz w:val="10"/>
        </w:rPr>
        <w:t xml:space="preserve"> </w:t>
      </w:r>
      <w:r>
        <w:rPr>
          <w:rFonts w:ascii="Courier New"/>
          <w:sz w:val="10"/>
        </w:rPr>
        <w:t>Pulse</w:t>
      </w:r>
      <w:r>
        <w:rPr>
          <w:rFonts w:ascii="Courier New"/>
          <w:sz w:val="10"/>
        </w:rPr>
        <w:tab/>
        <w:t>C/G:</w:t>
      </w:r>
      <w:r>
        <w:rPr>
          <w:rFonts w:ascii="Courier New"/>
          <w:spacing w:val="-3"/>
          <w:sz w:val="10"/>
        </w:rPr>
        <w:t xml:space="preserve"> </w:t>
      </w:r>
      <w:r>
        <w:rPr>
          <w:rFonts w:ascii="Courier New"/>
          <w:sz w:val="10"/>
        </w:rPr>
        <w:t>Circumference/Girth</w:t>
      </w:r>
      <w:r>
        <w:rPr>
          <w:rFonts w:ascii="Courier New"/>
          <w:sz w:val="10"/>
        </w:rPr>
        <w:tab/>
        <w:t>* -</w:t>
      </w:r>
      <w:r>
        <w:rPr>
          <w:rFonts w:ascii="Courier New"/>
          <w:spacing w:val="-2"/>
          <w:sz w:val="10"/>
        </w:rPr>
        <w:t xml:space="preserve"> </w:t>
      </w:r>
      <w:r>
        <w:rPr>
          <w:rFonts w:ascii="Courier New"/>
          <w:sz w:val="10"/>
        </w:rPr>
        <w:t>Abnormal</w:t>
      </w:r>
      <w:r>
        <w:rPr>
          <w:rFonts w:ascii="Courier New"/>
          <w:spacing w:val="-1"/>
          <w:sz w:val="10"/>
        </w:rPr>
        <w:t xml:space="preserve"> </w:t>
      </w:r>
      <w:r>
        <w:rPr>
          <w:rFonts w:ascii="Courier New"/>
          <w:sz w:val="10"/>
        </w:rPr>
        <w:t>value</w:t>
      </w:r>
      <w:r>
        <w:rPr>
          <w:rFonts w:ascii="Courier New"/>
          <w:sz w:val="10"/>
        </w:rPr>
        <w:tab/>
        <w:t xml:space="preserve">** - Abnormal value off of </w:t>
      </w:r>
      <w:r>
        <w:rPr>
          <w:rFonts w:ascii="Courier New"/>
          <w:spacing w:val="-3"/>
          <w:sz w:val="10"/>
        </w:rPr>
        <w:t xml:space="preserve">graph </w:t>
      </w:r>
      <w:r>
        <w:rPr>
          <w:rFonts w:ascii="Courier New"/>
          <w:sz w:val="10"/>
        </w:rPr>
        <w:t>Pain: 99 - Unable to respond 0 - No pain 10 - Worst imaginable</w:t>
      </w:r>
      <w:r>
        <w:rPr>
          <w:rFonts w:ascii="Courier New"/>
          <w:spacing w:val="-4"/>
          <w:sz w:val="10"/>
        </w:rPr>
        <w:t xml:space="preserve"> </w:t>
      </w:r>
      <w:r>
        <w:rPr>
          <w:rFonts w:ascii="Courier New"/>
          <w:sz w:val="10"/>
        </w:rPr>
        <w:t>pain</w:t>
      </w:r>
    </w:p>
    <w:p w14:paraId="30E60C75" w14:textId="77777777" w:rsidR="00A5792B" w:rsidRDefault="00A5792B">
      <w:pPr>
        <w:pStyle w:val="BodyText"/>
        <w:spacing w:before="10"/>
        <w:rPr>
          <w:rFonts w:ascii="Courier New"/>
          <w:sz w:val="9"/>
        </w:rPr>
      </w:pPr>
    </w:p>
    <w:p w14:paraId="0478C038" w14:textId="77777777" w:rsidR="00A5792B" w:rsidRDefault="002F44C1">
      <w:pPr>
        <w:tabs>
          <w:tab w:val="left" w:pos="2039"/>
          <w:tab w:val="left" w:pos="3119"/>
          <w:tab w:val="left" w:pos="6598"/>
        </w:tabs>
        <w:spacing w:before="1"/>
        <w:ind w:left="240" w:right="2979"/>
        <w:rPr>
          <w:rFonts w:ascii="Courier New"/>
          <w:sz w:val="10"/>
        </w:rPr>
      </w:pPr>
      <w:r>
        <w:rPr>
          <w:rFonts w:ascii="Courier New"/>
          <w:sz w:val="10"/>
        </w:rPr>
        <w:t>TEMP - A: Axillary  R: Rectal</w:t>
      </w:r>
      <w:r>
        <w:rPr>
          <w:rFonts w:ascii="Courier New"/>
          <w:spacing w:val="53"/>
          <w:sz w:val="10"/>
        </w:rPr>
        <w:t xml:space="preserve"> </w:t>
      </w:r>
      <w:r>
        <w:rPr>
          <w:rFonts w:ascii="Courier New"/>
          <w:sz w:val="10"/>
        </w:rPr>
        <w:t>T:</w:t>
      </w:r>
      <w:r>
        <w:rPr>
          <w:rFonts w:ascii="Courier New"/>
          <w:spacing w:val="-1"/>
          <w:sz w:val="10"/>
        </w:rPr>
        <w:t xml:space="preserve"> </w:t>
      </w:r>
      <w:r>
        <w:rPr>
          <w:rFonts w:ascii="Courier New"/>
          <w:sz w:val="10"/>
        </w:rPr>
        <w:t>Tympanic</w:t>
      </w:r>
      <w:r>
        <w:rPr>
          <w:rFonts w:ascii="Courier New"/>
          <w:sz w:val="10"/>
        </w:rPr>
        <w:tab/>
        <w:t>PULSE - A: Apical Aus: Auscultate Lt: Left  Ly: Lying  Pal: Palpated Rad: Radial</w:t>
      </w:r>
      <w:r>
        <w:rPr>
          <w:rFonts w:ascii="Courier New"/>
          <w:spacing w:val="56"/>
          <w:sz w:val="10"/>
        </w:rPr>
        <w:t xml:space="preserve"> </w:t>
      </w:r>
      <w:r>
        <w:rPr>
          <w:rFonts w:ascii="Courier New"/>
          <w:sz w:val="10"/>
        </w:rPr>
        <w:t>Si:</w:t>
      </w:r>
      <w:r>
        <w:rPr>
          <w:rFonts w:ascii="Courier New"/>
          <w:spacing w:val="-1"/>
          <w:sz w:val="10"/>
        </w:rPr>
        <w:t xml:space="preserve"> </w:t>
      </w:r>
      <w:r>
        <w:rPr>
          <w:rFonts w:ascii="Courier New"/>
          <w:sz w:val="10"/>
        </w:rPr>
        <w:t>Sitting</w:t>
      </w:r>
      <w:r>
        <w:rPr>
          <w:rFonts w:ascii="Courier New"/>
          <w:sz w:val="10"/>
        </w:rPr>
        <w:tab/>
        <w:t>RESP - AV: Assisted ventilator  Ly: Lying  S: Spontaneous</w:t>
      </w:r>
      <w:r>
        <w:rPr>
          <w:rFonts w:ascii="Courier New"/>
          <w:spacing w:val="48"/>
          <w:sz w:val="10"/>
        </w:rPr>
        <w:t xml:space="preserve"> </w:t>
      </w:r>
      <w:r>
        <w:rPr>
          <w:rFonts w:ascii="Courier New"/>
          <w:sz w:val="10"/>
        </w:rPr>
        <w:t>Si:</w:t>
      </w:r>
      <w:r>
        <w:rPr>
          <w:rFonts w:ascii="Courier New"/>
          <w:spacing w:val="-1"/>
          <w:sz w:val="10"/>
        </w:rPr>
        <w:t xml:space="preserve"> </w:t>
      </w:r>
      <w:r>
        <w:rPr>
          <w:rFonts w:ascii="Courier New"/>
          <w:sz w:val="10"/>
        </w:rPr>
        <w:t>Sitting</w:t>
      </w:r>
      <w:r>
        <w:rPr>
          <w:rFonts w:ascii="Courier New"/>
          <w:sz w:val="10"/>
        </w:rPr>
        <w:tab/>
        <w:t xml:space="preserve">BP - Ad: </w:t>
      </w:r>
      <w:r>
        <w:rPr>
          <w:rFonts w:ascii="Courier New"/>
          <w:spacing w:val="-3"/>
          <w:sz w:val="10"/>
        </w:rPr>
        <w:t xml:space="preserve">Adult </w:t>
      </w:r>
      <w:r>
        <w:rPr>
          <w:rFonts w:ascii="Courier New"/>
          <w:sz w:val="10"/>
        </w:rPr>
        <w:t>Cu: Cuff Dop: Doppler LA: L arm LgA: Lg adult Ly: Lying N-I: Non-invasive RA: R arm Si: Sitting SmA: Sm</w:t>
      </w:r>
      <w:r>
        <w:rPr>
          <w:rFonts w:ascii="Courier New"/>
          <w:spacing w:val="-20"/>
          <w:sz w:val="10"/>
        </w:rPr>
        <w:t xml:space="preserve"> </w:t>
      </w:r>
      <w:r>
        <w:rPr>
          <w:rFonts w:ascii="Courier New"/>
          <w:sz w:val="10"/>
        </w:rPr>
        <w:t>adult</w:t>
      </w:r>
    </w:p>
    <w:p w14:paraId="2772E469" w14:textId="77777777" w:rsidR="00A5792B" w:rsidRDefault="002F44C1">
      <w:pPr>
        <w:tabs>
          <w:tab w:val="left" w:pos="1379"/>
          <w:tab w:val="left" w:pos="2339"/>
          <w:tab w:val="left" w:pos="4619"/>
        </w:tabs>
        <w:ind w:left="240" w:right="3219" w:firstLine="59"/>
        <w:rPr>
          <w:rFonts w:ascii="Courier New"/>
          <w:sz w:val="10"/>
        </w:rPr>
      </w:pPr>
      <w:r>
        <w:rPr>
          <w:rFonts w:ascii="Courier New"/>
          <w:sz w:val="10"/>
        </w:rPr>
        <w:t>HT - A: Actual</w:t>
      </w:r>
      <w:r>
        <w:rPr>
          <w:rFonts w:ascii="Courier New"/>
          <w:spacing w:val="56"/>
          <w:sz w:val="10"/>
        </w:rPr>
        <w:t xml:space="preserve"> </w:t>
      </w:r>
      <w:r>
        <w:rPr>
          <w:rFonts w:ascii="Courier New"/>
          <w:sz w:val="10"/>
        </w:rPr>
        <w:t>E:</w:t>
      </w:r>
      <w:r>
        <w:rPr>
          <w:rFonts w:ascii="Courier New"/>
          <w:spacing w:val="-1"/>
          <w:sz w:val="10"/>
        </w:rPr>
        <w:t xml:space="preserve"> </w:t>
      </w:r>
      <w:r>
        <w:rPr>
          <w:rFonts w:ascii="Courier New"/>
          <w:sz w:val="10"/>
        </w:rPr>
        <w:t>Estimated</w:t>
      </w:r>
      <w:r>
        <w:rPr>
          <w:rFonts w:ascii="Courier New"/>
          <w:sz w:val="10"/>
        </w:rPr>
        <w:tab/>
        <w:t>WT - A: Actual  C: Chair</w:t>
      </w:r>
      <w:r>
        <w:rPr>
          <w:rFonts w:ascii="Courier New"/>
          <w:spacing w:val="55"/>
          <w:sz w:val="10"/>
        </w:rPr>
        <w:t xml:space="preserve"> </w:t>
      </w:r>
      <w:r>
        <w:rPr>
          <w:rFonts w:ascii="Courier New"/>
          <w:sz w:val="10"/>
        </w:rPr>
        <w:t>D: Dry</w:t>
      </w:r>
      <w:r>
        <w:rPr>
          <w:rFonts w:ascii="Courier New"/>
          <w:sz w:val="10"/>
        </w:rPr>
        <w:tab/>
        <w:t>PULSE OX - AM: Aerosol/humidified mask NC: Nasal</w:t>
      </w:r>
      <w:r>
        <w:rPr>
          <w:rFonts w:ascii="Courier New"/>
          <w:spacing w:val="-2"/>
          <w:sz w:val="10"/>
        </w:rPr>
        <w:t xml:space="preserve"> </w:t>
      </w:r>
      <w:r>
        <w:rPr>
          <w:rFonts w:ascii="Courier New"/>
          <w:sz w:val="10"/>
        </w:rPr>
        <w:t>cannula</w:t>
      </w:r>
      <w:r>
        <w:rPr>
          <w:rFonts w:ascii="Courier New"/>
          <w:sz w:val="10"/>
        </w:rPr>
        <w:tab/>
        <w:t>CIRC/GIRTH - Abd: Abdominal Ank:</w:t>
      </w:r>
      <w:r>
        <w:rPr>
          <w:rFonts w:ascii="Courier New"/>
          <w:spacing w:val="-1"/>
          <w:sz w:val="10"/>
        </w:rPr>
        <w:t xml:space="preserve"> </w:t>
      </w:r>
      <w:r>
        <w:rPr>
          <w:rFonts w:ascii="Courier New"/>
          <w:sz w:val="10"/>
        </w:rPr>
        <w:t>Ankle</w:t>
      </w:r>
    </w:p>
    <w:p w14:paraId="7DB14F3B" w14:textId="77777777" w:rsidR="00A5792B" w:rsidRDefault="002F44C1">
      <w:pPr>
        <w:tabs>
          <w:tab w:val="left" w:pos="6058"/>
        </w:tabs>
        <w:ind w:left="240"/>
        <w:rPr>
          <w:rFonts w:ascii="Courier New"/>
          <w:sz w:val="10"/>
        </w:rPr>
      </w:pPr>
      <w:r>
        <w:rPr>
          <w:rFonts w:ascii="Courier New"/>
          <w:sz w:val="10"/>
        </w:rPr>
        <w:t>NURSPATIENT6,THREE  000-33-4443  NOV 4,1985  11</w:t>
      </w:r>
      <w:r>
        <w:rPr>
          <w:rFonts w:ascii="Courier New"/>
          <w:spacing w:val="-9"/>
          <w:sz w:val="10"/>
        </w:rPr>
        <w:t xml:space="preserve"> </w:t>
      </w:r>
      <w:r>
        <w:rPr>
          <w:rFonts w:ascii="Courier New"/>
          <w:sz w:val="10"/>
        </w:rPr>
        <w:t>YRS</w:t>
      </w:r>
      <w:r>
        <w:rPr>
          <w:rFonts w:ascii="Courier New"/>
          <w:spacing w:val="58"/>
          <w:sz w:val="10"/>
        </w:rPr>
        <w:t xml:space="preserve"> </w:t>
      </w:r>
      <w:r>
        <w:rPr>
          <w:rFonts w:ascii="Courier New"/>
          <w:sz w:val="10"/>
        </w:rPr>
        <w:t>MALE</w:t>
      </w:r>
      <w:r>
        <w:rPr>
          <w:rFonts w:ascii="Courier New"/>
          <w:sz w:val="10"/>
        </w:rPr>
        <w:tab/>
        <w:t>MEDICAL</w:t>
      </w:r>
      <w:r>
        <w:rPr>
          <w:rFonts w:ascii="Courier New"/>
          <w:spacing w:val="-3"/>
          <w:sz w:val="10"/>
        </w:rPr>
        <w:t xml:space="preserve"> </w:t>
      </w:r>
      <w:r>
        <w:rPr>
          <w:rFonts w:ascii="Courier New"/>
          <w:sz w:val="10"/>
        </w:rPr>
        <w:t>RECORD</w:t>
      </w:r>
    </w:p>
    <w:p w14:paraId="16398864" w14:textId="77777777" w:rsidR="00A5792B" w:rsidRDefault="002F44C1">
      <w:pPr>
        <w:tabs>
          <w:tab w:val="left" w:pos="5938"/>
        </w:tabs>
        <w:spacing w:line="113" w:lineRule="exact"/>
        <w:ind w:left="240"/>
        <w:rPr>
          <w:rFonts w:ascii="Courier New"/>
          <w:sz w:val="10"/>
        </w:rPr>
      </w:pPr>
      <w:r>
        <w:rPr>
          <w:rFonts w:ascii="Courier New"/>
          <w:sz w:val="10"/>
        </w:rPr>
        <w:t xml:space="preserve">Unit: ICU </w:t>
      </w:r>
      <w:r>
        <w:rPr>
          <w:rFonts w:ascii="Courier New"/>
          <w:spacing w:val="56"/>
          <w:sz w:val="10"/>
        </w:rPr>
        <w:t xml:space="preserve"> </w:t>
      </w:r>
      <w:r>
        <w:rPr>
          <w:rFonts w:ascii="Courier New"/>
          <w:sz w:val="10"/>
        </w:rPr>
        <w:t>Room: 4M1-A</w:t>
      </w:r>
      <w:r>
        <w:rPr>
          <w:rFonts w:ascii="Courier New"/>
          <w:sz w:val="10"/>
        </w:rPr>
        <w:tab/>
        <w:t>VITAL FLOW</w:t>
      </w:r>
      <w:r>
        <w:rPr>
          <w:rFonts w:ascii="Courier New"/>
          <w:spacing w:val="-4"/>
          <w:sz w:val="10"/>
        </w:rPr>
        <w:t xml:space="preserve"> </w:t>
      </w:r>
      <w:r>
        <w:rPr>
          <w:rFonts w:ascii="Courier New"/>
          <w:sz w:val="10"/>
        </w:rPr>
        <w:t>SHEET</w:t>
      </w:r>
    </w:p>
    <w:p w14:paraId="383224D8" w14:textId="77777777" w:rsidR="00A5792B" w:rsidRDefault="002F44C1">
      <w:pPr>
        <w:tabs>
          <w:tab w:val="left" w:pos="3539"/>
          <w:tab w:val="left" w:pos="5938"/>
        </w:tabs>
        <w:ind w:left="240" w:right="3099"/>
        <w:rPr>
          <w:rFonts w:ascii="Courier New"/>
          <w:sz w:val="10"/>
        </w:rPr>
      </w:pPr>
      <w:r>
        <w:rPr>
          <w:rFonts w:ascii="Courier New"/>
          <w:sz w:val="10"/>
        </w:rPr>
        <w:t>Division:</w:t>
      </w:r>
      <w:r>
        <w:rPr>
          <w:rFonts w:ascii="Courier New"/>
          <w:spacing w:val="-2"/>
          <w:sz w:val="10"/>
        </w:rPr>
        <w:t xml:space="preserve"> </w:t>
      </w:r>
      <w:r>
        <w:rPr>
          <w:rFonts w:ascii="Courier New"/>
          <w:sz w:val="10"/>
        </w:rPr>
        <w:t>HINES</w:t>
      </w:r>
      <w:r>
        <w:rPr>
          <w:rFonts w:ascii="Courier New"/>
          <w:sz w:val="10"/>
        </w:rPr>
        <w:tab/>
        <w:t>Page</w:t>
      </w:r>
      <w:r>
        <w:rPr>
          <w:rFonts w:ascii="Courier New"/>
          <w:spacing w:val="-1"/>
          <w:sz w:val="10"/>
        </w:rPr>
        <w:t xml:space="preserve"> </w:t>
      </w:r>
      <w:r>
        <w:rPr>
          <w:rFonts w:ascii="Courier New"/>
          <w:sz w:val="10"/>
        </w:rPr>
        <w:t>1</w:t>
      </w:r>
      <w:r>
        <w:rPr>
          <w:rFonts w:ascii="Courier New"/>
          <w:sz w:val="10"/>
        </w:rPr>
        <w:tab/>
        <w:t xml:space="preserve">VAF 10-7987 VICE SF </w:t>
      </w:r>
      <w:r>
        <w:rPr>
          <w:rFonts w:ascii="Courier New"/>
          <w:spacing w:val="-5"/>
          <w:sz w:val="10"/>
        </w:rPr>
        <w:t xml:space="preserve">511 </w:t>
      </w:r>
      <w:r>
        <w:rPr>
          <w:rFonts w:ascii="Courier New"/>
          <w:sz w:val="10"/>
        </w:rPr>
        <w:t>APR 1,1997 - APR</w:t>
      </w:r>
      <w:r>
        <w:rPr>
          <w:rFonts w:ascii="Courier New"/>
          <w:spacing w:val="-1"/>
          <w:sz w:val="10"/>
        </w:rPr>
        <w:t xml:space="preserve"> </w:t>
      </w:r>
      <w:r>
        <w:rPr>
          <w:rFonts w:ascii="Courier New"/>
          <w:sz w:val="10"/>
        </w:rPr>
        <w:t>22,1997@24:00</w:t>
      </w:r>
    </w:p>
    <w:p w14:paraId="76BC3501" w14:textId="77777777" w:rsidR="00A5792B" w:rsidRDefault="00A5792B">
      <w:pPr>
        <w:pStyle w:val="BodyText"/>
        <w:rPr>
          <w:rFonts w:ascii="Courier New"/>
          <w:sz w:val="20"/>
        </w:rPr>
      </w:pPr>
    </w:p>
    <w:p w14:paraId="2D4A4C98" w14:textId="77777777" w:rsidR="00A5792B" w:rsidRDefault="00A5792B">
      <w:pPr>
        <w:pStyle w:val="BodyText"/>
        <w:spacing w:before="11"/>
        <w:rPr>
          <w:rFonts w:ascii="Courier New"/>
          <w:sz w:val="16"/>
        </w:rPr>
      </w:pPr>
    </w:p>
    <w:p w14:paraId="166925FC" w14:textId="77777777" w:rsidR="00A5792B" w:rsidRDefault="00BE26E6">
      <w:pPr>
        <w:pStyle w:val="BodyText"/>
        <w:spacing w:before="128"/>
        <w:ind w:left="240" w:right="928"/>
      </w:pPr>
      <w:r>
        <w:pict w14:anchorId="789B8885">
          <v:shape id="_x0000_s2206" style="position:absolute;left:0;text-align:left;margin-left:66.05pt;margin-top:6.55pt;width:.5pt;height:55.2pt;z-index:16073216;mso-position-horizontal-relative:page" coordorigin="1321,131" coordsize="10,1104" path="m1331,131r-10,l1321,407r,276l1321,959r,276l1331,1235r,-276l1331,683r,-276l1331,131xe" fillcolor="black" stroked="f">
            <v:path arrowok="t"/>
            <w10:wrap anchorx="page"/>
          </v:shape>
        </w:pict>
      </w:r>
      <w:r w:rsidR="002F44C1">
        <w:rPr>
          <w:vertAlign w:val="superscript"/>
        </w:rPr>
        <w:t>2</w:t>
      </w:r>
      <w:r w:rsidR="002F44C1">
        <w:t>The B/P Plotting Chart, Weight Chart, Pulse Oximetry/Respiratory Graph, and Pain Chart have basically the same appearance with different data. When printing these graphic reports to a Kyocera F-800A or a Hewlett-Packard LaserJet printer, the data on the graph will be connected with lines.</w:t>
      </w:r>
    </w:p>
    <w:p w14:paraId="5AE2E1F4" w14:textId="77777777" w:rsidR="00A5792B" w:rsidRDefault="00A5792B">
      <w:pPr>
        <w:pStyle w:val="BodyText"/>
        <w:rPr>
          <w:sz w:val="20"/>
        </w:rPr>
      </w:pPr>
    </w:p>
    <w:p w14:paraId="4D032A54" w14:textId="77777777" w:rsidR="00A5792B" w:rsidRDefault="00A5792B">
      <w:pPr>
        <w:pStyle w:val="BodyText"/>
        <w:rPr>
          <w:sz w:val="20"/>
        </w:rPr>
      </w:pPr>
    </w:p>
    <w:p w14:paraId="0D7BA672" w14:textId="77777777" w:rsidR="00A5792B" w:rsidRDefault="00A5792B">
      <w:pPr>
        <w:pStyle w:val="BodyText"/>
        <w:rPr>
          <w:sz w:val="20"/>
        </w:rPr>
      </w:pPr>
    </w:p>
    <w:p w14:paraId="5BAD134B" w14:textId="77777777" w:rsidR="00A5792B" w:rsidRDefault="00A5792B">
      <w:pPr>
        <w:pStyle w:val="BodyText"/>
        <w:rPr>
          <w:sz w:val="20"/>
        </w:rPr>
      </w:pPr>
    </w:p>
    <w:p w14:paraId="19CA00B6" w14:textId="77777777" w:rsidR="00A5792B" w:rsidRDefault="00A5792B">
      <w:pPr>
        <w:pStyle w:val="BodyText"/>
        <w:rPr>
          <w:sz w:val="20"/>
        </w:rPr>
      </w:pPr>
    </w:p>
    <w:p w14:paraId="7589FF22" w14:textId="77777777" w:rsidR="00A5792B" w:rsidRDefault="00A5792B">
      <w:pPr>
        <w:pStyle w:val="BodyText"/>
        <w:spacing w:before="11"/>
      </w:pPr>
    </w:p>
    <w:p w14:paraId="4A0DC452" w14:textId="77777777" w:rsidR="00A5792B" w:rsidRDefault="002F44C1">
      <w:pPr>
        <w:spacing w:before="119" w:line="230" w:lineRule="exact"/>
        <w:ind w:left="240"/>
        <w:rPr>
          <w:sz w:val="20"/>
        </w:rPr>
      </w:pPr>
      <w:r>
        <w:rPr>
          <w:sz w:val="20"/>
          <w:vertAlign w:val="superscript"/>
        </w:rPr>
        <w:t>1</w:t>
      </w:r>
      <w:r>
        <w:rPr>
          <w:sz w:val="20"/>
        </w:rPr>
        <w:t xml:space="preserve"> Patch NUR*4*4 August 1997</w:t>
      </w:r>
    </w:p>
    <w:p w14:paraId="0D315921" w14:textId="77777777" w:rsidR="00A5792B" w:rsidRDefault="002F44C1">
      <w:pPr>
        <w:spacing w:line="230" w:lineRule="exact"/>
        <w:ind w:left="240"/>
        <w:rPr>
          <w:sz w:val="20"/>
        </w:rPr>
      </w:pPr>
      <w:r>
        <w:rPr>
          <w:sz w:val="20"/>
          <w:vertAlign w:val="superscript"/>
        </w:rPr>
        <w:t>2</w:t>
      </w:r>
      <w:r>
        <w:rPr>
          <w:sz w:val="20"/>
        </w:rPr>
        <w:t xml:space="preserve"> Patch NUR*4*24 May 1999</w:t>
      </w:r>
    </w:p>
    <w:p w14:paraId="39350A93" w14:textId="77777777" w:rsidR="00A5792B" w:rsidRDefault="00A5792B">
      <w:pPr>
        <w:spacing w:line="230" w:lineRule="exact"/>
        <w:rPr>
          <w:sz w:val="20"/>
        </w:rPr>
        <w:sectPr w:rsidR="00A5792B">
          <w:headerReference w:type="even" r:id="rId336"/>
          <w:headerReference w:type="default" r:id="rId337"/>
          <w:footerReference w:type="even" r:id="rId338"/>
          <w:footerReference w:type="default" r:id="rId339"/>
          <w:pgSz w:w="12240" w:h="15840"/>
          <w:pgMar w:top="940" w:right="620" w:bottom="1360" w:left="1200" w:header="725" w:footer="1163" w:gutter="0"/>
          <w:cols w:space="720"/>
        </w:sectPr>
      </w:pPr>
    </w:p>
    <w:p w14:paraId="42E37D19" w14:textId="77777777" w:rsidR="00A5792B" w:rsidRDefault="00A5792B">
      <w:pPr>
        <w:pStyle w:val="BodyText"/>
        <w:rPr>
          <w:sz w:val="20"/>
        </w:rPr>
      </w:pPr>
    </w:p>
    <w:p w14:paraId="2C42FDCD" w14:textId="77777777" w:rsidR="00A5792B" w:rsidRDefault="00A5792B">
      <w:pPr>
        <w:pStyle w:val="BodyText"/>
        <w:spacing w:before="9"/>
        <w:rPr>
          <w:sz w:val="22"/>
        </w:rPr>
      </w:pPr>
    </w:p>
    <w:p w14:paraId="210F7385" w14:textId="77777777" w:rsidR="00A5792B" w:rsidRDefault="002F44C1">
      <w:pPr>
        <w:pStyle w:val="Heading2"/>
      </w:pPr>
      <w:r>
        <w:t>Menu</w:t>
      </w:r>
      <w:r>
        <w:rPr>
          <w:spacing w:val="-1"/>
        </w:rPr>
        <w:t xml:space="preserve"> </w:t>
      </w:r>
      <w:r>
        <w:t>Access:</w:t>
      </w:r>
    </w:p>
    <w:p w14:paraId="68CF8B2F" w14:textId="77777777" w:rsidR="00A5792B" w:rsidRDefault="00A5792B">
      <w:pPr>
        <w:pStyle w:val="BodyText"/>
        <w:spacing w:before="9"/>
        <w:rPr>
          <w:b/>
          <w:sz w:val="23"/>
        </w:rPr>
      </w:pPr>
    </w:p>
    <w:p w14:paraId="7D1B6A0E" w14:textId="77777777" w:rsidR="00A5792B" w:rsidRDefault="002F44C1">
      <w:pPr>
        <w:pStyle w:val="BodyText"/>
        <w:ind w:left="240" w:right="1055"/>
      </w:pPr>
      <w:r>
        <w:t>The V/M Graphic Reports option is accessed through the Patient Care Data, Print option of the Administrator's Menu, Head Nurse's Menu, Staff Nurse Menu, and the Nursing Features (all options)</w:t>
      </w:r>
      <w:r>
        <w:rPr>
          <w:spacing w:val="-1"/>
        </w:rPr>
        <w:t xml:space="preserve"> </w:t>
      </w:r>
      <w:r>
        <w:t>menu.</w:t>
      </w:r>
    </w:p>
    <w:p w14:paraId="1FC08F14" w14:textId="77777777" w:rsidR="00A5792B" w:rsidRDefault="00A5792B">
      <w:pPr>
        <w:sectPr w:rsidR="00A5792B">
          <w:pgSz w:w="12240" w:h="15840"/>
          <w:pgMar w:top="940" w:right="620" w:bottom="1160" w:left="1200" w:header="725" w:footer="975" w:gutter="0"/>
          <w:cols w:space="720"/>
        </w:sectPr>
      </w:pPr>
    </w:p>
    <w:p w14:paraId="393DACA3" w14:textId="77777777" w:rsidR="00A5792B" w:rsidRDefault="00A5792B">
      <w:pPr>
        <w:pStyle w:val="BodyText"/>
        <w:spacing w:before="4"/>
        <w:rPr>
          <w:sz w:val="17"/>
        </w:rPr>
      </w:pPr>
    </w:p>
    <w:p w14:paraId="0E14AFCD" w14:textId="77777777" w:rsidR="00A5792B" w:rsidRDefault="00A5792B">
      <w:pPr>
        <w:rPr>
          <w:sz w:val="17"/>
        </w:rPr>
        <w:sectPr w:rsidR="00A5792B">
          <w:headerReference w:type="even" r:id="rId340"/>
          <w:footerReference w:type="even" r:id="rId341"/>
          <w:footerReference w:type="default" r:id="rId342"/>
          <w:pgSz w:w="12240" w:h="15840"/>
          <w:pgMar w:top="940" w:right="620" w:bottom="1400" w:left="1200" w:header="725" w:footer="1205" w:gutter="0"/>
          <w:cols w:space="720"/>
        </w:sectPr>
      </w:pPr>
    </w:p>
    <w:p w14:paraId="4AA902FF" w14:textId="77777777" w:rsidR="00A5792B" w:rsidRDefault="002F44C1">
      <w:pPr>
        <w:pStyle w:val="Heading1"/>
      </w:pPr>
      <w:r>
        <w:t>Chapter 5 Intake and Output</w:t>
      </w:r>
    </w:p>
    <w:p w14:paraId="50E4BAF7" w14:textId="77777777" w:rsidR="00A5792B" w:rsidRDefault="002F44C1">
      <w:pPr>
        <w:pStyle w:val="Heading2"/>
        <w:spacing w:before="277"/>
      </w:pPr>
      <w:r>
        <w:t>NURCPE-I/O-EDIT</w:t>
      </w:r>
    </w:p>
    <w:p w14:paraId="71E576C3" w14:textId="77777777" w:rsidR="00A5792B" w:rsidRDefault="00A5792B">
      <w:pPr>
        <w:pStyle w:val="BodyText"/>
        <w:rPr>
          <w:b/>
        </w:rPr>
      </w:pPr>
    </w:p>
    <w:p w14:paraId="0B09F94D" w14:textId="77777777" w:rsidR="00A5792B" w:rsidRDefault="002F44C1">
      <w:pPr>
        <w:spacing w:line="480" w:lineRule="auto"/>
        <w:ind w:left="240" w:right="6806"/>
        <w:rPr>
          <w:b/>
          <w:sz w:val="24"/>
        </w:rPr>
      </w:pPr>
      <w:r>
        <w:rPr>
          <w:b/>
          <w:sz w:val="24"/>
        </w:rPr>
        <w:t>Intake/Output Data Entry Menu Description:</w:t>
      </w:r>
    </w:p>
    <w:p w14:paraId="18ADA62A" w14:textId="77777777" w:rsidR="00A5792B" w:rsidRDefault="002F44C1">
      <w:pPr>
        <w:pStyle w:val="BodyText"/>
        <w:ind w:left="240" w:right="890"/>
      </w:pPr>
      <w:r>
        <w:t>This is the main menu for the Intake and Output (I&amp;O) application. It contains options for: (1) documenting patient intake and output, (2) starting and discontinuing IV lines and fluids, (3) documenting IV care, and (4) printing various intake and output reports. Data is stored in the GMRY Patient I/O (#126) file.</w:t>
      </w:r>
    </w:p>
    <w:p w14:paraId="58CC4CA8" w14:textId="77777777" w:rsidR="00A5792B" w:rsidRDefault="00A5792B">
      <w:pPr>
        <w:pStyle w:val="BodyText"/>
        <w:rPr>
          <w:sz w:val="26"/>
        </w:rPr>
      </w:pPr>
    </w:p>
    <w:p w14:paraId="30A5BA19" w14:textId="77777777" w:rsidR="00A5792B" w:rsidRDefault="00A5792B">
      <w:pPr>
        <w:pStyle w:val="BodyText"/>
        <w:rPr>
          <w:sz w:val="22"/>
        </w:rPr>
      </w:pPr>
    </w:p>
    <w:p w14:paraId="60E12E97" w14:textId="77777777" w:rsidR="00A5792B" w:rsidRDefault="002F44C1">
      <w:pPr>
        <w:pStyle w:val="Heading2"/>
      </w:pPr>
      <w:r>
        <w:t>Additional Information:</w:t>
      </w:r>
    </w:p>
    <w:p w14:paraId="39C54B12" w14:textId="77777777" w:rsidR="00A5792B" w:rsidRDefault="00A5792B">
      <w:pPr>
        <w:pStyle w:val="BodyText"/>
        <w:spacing w:before="9"/>
        <w:rPr>
          <w:b/>
          <w:sz w:val="23"/>
        </w:rPr>
      </w:pPr>
    </w:p>
    <w:p w14:paraId="60DDC0D0" w14:textId="77777777" w:rsidR="00A5792B" w:rsidRDefault="002F44C1">
      <w:pPr>
        <w:pStyle w:val="BodyText"/>
        <w:ind w:left="239" w:right="1862"/>
      </w:pPr>
      <w:r>
        <w:t>The options found in this menu should be assigned to appropriate nursing personnel in accordance with Nursing Service policy.</w:t>
      </w:r>
    </w:p>
    <w:p w14:paraId="363ACC25" w14:textId="77777777" w:rsidR="00A5792B" w:rsidRDefault="00A5792B">
      <w:pPr>
        <w:pStyle w:val="BodyText"/>
      </w:pPr>
    </w:p>
    <w:p w14:paraId="08B68674" w14:textId="77777777" w:rsidR="00A5792B" w:rsidRDefault="002F44C1">
      <w:pPr>
        <w:pStyle w:val="BodyText"/>
        <w:ind w:left="600" w:right="4987" w:hanging="360"/>
      </w:pPr>
      <w:r>
        <w:t>This information is used in the following options: Print I/O Summary by Patient (by Shift &amp; Day(s)) Print I/O Summary (Midnight to Present)</w:t>
      </w:r>
    </w:p>
    <w:p w14:paraId="5D50CFE7" w14:textId="77777777" w:rsidR="00A5792B" w:rsidRDefault="002F44C1">
      <w:pPr>
        <w:pStyle w:val="BodyText"/>
        <w:ind w:left="600"/>
      </w:pPr>
      <w:r>
        <w:t>Print I/O Summary (48 Hrs)</w:t>
      </w:r>
    </w:p>
    <w:p w14:paraId="0044C0DD" w14:textId="77777777" w:rsidR="00A5792B" w:rsidRDefault="002F44C1">
      <w:pPr>
        <w:pStyle w:val="BodyText"/>
        <w:ind w:left="600" w:right="6660"/>
      </w:pPr>
      <w:r>
        <w:t>24 Hours Itemized Shift Report Intravenous Infusion Flow Sheet End of Shift Report</w:t>
      </w:r>
    </w:p>
    <w:p w14:paraId="68A79FFF" w14:textId="77777777" w:rsidR="00A5792B" w:rsidRDefault="00A5792B">
      <w:pPr>
        <w:pStyle w:val="BodyText"/>
        <w:rPr>
          <w:sz w:val="26"/>
        </w:rPr>
      </w:pPr>
    </w:p>
    <w:p w14:paraId="01B1DEF2" w14:textId="77777777" w:rsidR="00A5792B" w:rsidRDefault="00A5792B">
      <w:pPr>
        <w:pStyle w:val="BodyText"/>
        <w:spacing w:before="2"/>
        <w:rPr>
          <w:sz w:val="22"/>
        </w:rPr>
      </w:pPr>
    </w:p>
    <w:p w14:paraId="1FC29B98" w14:textId="77777777" w:rsidR="00A5792B" w:rsidRDefault="002F44C1">
      <w:pPr>
        <w:pStyle w:val="Heading2"/>
        <w:ind w:left="239"/>
      </w:pPr>
      <w:r>
        <w:t>Menu Display:</w:t>
      </w:r>
    </w:p>
    <w:p w14:paraId="07D7DA1C" w14:textId="77777777" w:rsidR="00A5792B" w:rsidRDefault="00A5792B">
      <w:pPr>
        <w:pStyle w:val="BodyText"/>
        <w:rPr>
          <w:b/>
        </w:rPr>
      </w:pPr>
    </w:p>
    <w:p w14:paraId="7ED71E03" w14:textId="77777777" w:rsidR="00A5792B" w:rsidRDefault="002F44C1">
      <w:pPr>
        <w:tabs>
          <w:tab w:val="left" w:pos="5999"/>
        </w:tabs>
        <w:spacing w:line="244" w:lineRule="auto"/>
        <w:ind w:left="240" w:right="1898"/>
        <w:rPr>
          <w:rFonts w:ascii="Courier New"/>
          <w:sz w:val="20"/>
        </w:rPr>
      </w:pPr>
      <w:r>
        <w:rPr>
          <w:rFonts w:ascii="Courier New"/>
          <w:sz w:val="20"/>
        </w:rPr>
        <w:t>Select Nursing System Manager's Menu</w:t>
      </w:r>
      <w:r>
        <w:rPr>
          <w:rFonts w:ascii="Courier New"/>
          <w:spacing w:val="-23"/>
          <w:sz w:val="20"/>
        </w:rPr>
        <w:t xml:space="preserve"> </w:t>
      </w:r>
      <w:r>
        <w:rPr>
          <w:rFonts w:ascii="Courier New"/>
          <w:sz w:val="20"/>
        </w:rPr>
        <w:t>Option:</w:t>
      </w:r>
      <w:r>
        <w:rPr>
          <w:rFonts w:ascii="Courier New"/>
          <w:spacing w:val="-3"/>
          <w:sz w:val="20"/>
        </w:rPr>
        <w:t xml:space="preserve"> </w:t>
      </w:r>
      <w:r>
        <w:rPr>
          <w:rFonts w:ascii="Courier New"/>
          <w:b/>
          <w:sz w:val="20"/>
        </w:rPr>
        <w:t>5</w:t>
      </w:r>
      <w:r>
        <w:rPr>
          <w:rFonts w:ascii="Courier New"/>
          <w:b/>
          <w:sz w:val="20"/>
        </w:rPr>
        <w:tab/>
      </w:r>
      <w:r>
        <w:rPr>
          <w:rFonts w:ascii="Courier New"/>
          <w:sz w:val="20"/>
        </w:rPr>
        <w:t>Nursing Features (all options)</w:t>
      </w:r>
    </w:p>
    <w:p w14:paraId="1DA761FC" w14:textId="77777777" w:rsidR="00A5792B" w:rsidRDefault="00A5792B">
      <w:pPr>
        <w:pStyle w:val="BodyText"/>
        <w:rPr>
          <w:rFonts w:ascii="Courier New"/>
          <w:sz w:val="22"/>
        </w:rPr>
      </w:pPr>
    </w:p>
    <w:p w14:paraId="3966D4FE" w14:textId="77777777" w:rsidR="00A5792B" w:rsidRDefault="00A5792B">
      <w:pPr>
        <w:pStyle w:val="BodyText"/>
        <w:spacing w:before="8"/>
        <w:rPr>
          <w:rFonts w:ascii="Courier New"/>
          <w:sz w:val="17"/>
        </w:rPr>
      </w:pPr>
    </w:p>
    <w:p w14:paraId="3905E2F3" w14:textId="77777777" w:rsidR="00A5792B" w:rsidRDefault="002F44C1">
      <w:pPr>
        <w:pStyle w:val="ListParagraph"/>
        <w:numPr>
          <w:ilvl w:val="0"/>
          <w:numId w:val="124"/>
        </w:numPr>
        <w:tabs>
          <w:tab w:val="left" w:pos="1439"/>
          <w:tab w:val="left" w:pos="1440"/>
        </w:tabs>
        <w:spacing w:line="226" w:lineRule="exact"/>
        <w:ind w:hanging="841"/>
        <w:rPr>
          <w:sz w:val="20"/>
        </w:rPr>
      </w:pPr>
      <w:r>
        <w:rPr>
          <w:sz w:val="20"/>
        </w:rPr>
        <w:t>Administration Records, Enter/Edit</w:t>
      </w:r>
      <w:r>
        <w:rPr>
          <w:spacing w:val="-5"/>
          <w:sz w:val="20"/>
        </w:rPr>
        <w:t xml:space="preserve"> </w:t>
      </w:r>
      <w:r>
        <w:rPr>
          <w:sz w:val="20"/>
        </w:rPr>
        <w:t>...</w:t>
      </w:r>
    </w:p>
    <w:p w14:paraId="31E0537A" w14:textId="77777777" w:rsidR="00A5792B" w:rsidRDefault="002F44C1">
      <w:pPr>
        <w:pStyle w:val="ListParagraph"/>
        <w:numPr>
          <w:ilvl w:val="0"/>
          <w:numId w:val="124"/>
        </w:numPr>
        <w:tabs>
          <w:tab w:val="left" w:pos="1439"/>
          <w:tab w:val="left" w:pos="1440"/>
        </w:tabs>
        <w:spacing w:line="226" w:lineRule="exact"/>
        <w:ind w:hanging="841"/>
        <w:rPr>
          <w:sz w:val="20"/>
        </w:rPr>
      </w:pPr>
      <w:r>
        <w:rPr>
          <w:sz w:val="20"/>
        </w:rPr>
        <w:t>Administration Records, Print</w:t>
      </w:r>
      <w:r>
        <w:rPr>
          <w:spacing w:val="-5"/>
          <w:sz w:val="20"/>
        </w:rPr>
        <w:t xml:space="preserve"> </w:t>
      </w:r>
      <w:r>
        <w:rPr>
          <w:sz w:val="20"/>
        </w:rPr>
        <w:t>...</w:t>
      </w:r>
    </w:p>
    <w:p w14:paraId="05EF48F0" w14:textId="77777777" w:rsidR="00A5792B" w:rsidRDefault="002F44C1">
      <w:pPr>
        <w:pStyle w:val="ListParagraph"/>
        <w:numPr>
          <w:ilvl w:val="0"/>
          <w:numId w:val="124"/>
        </w:numPr>
        <w:tabs>
          <w:tab w:val="left" w:pos="1439"/>
          <w:tab w:val="left" w:pos="1440"/>
        </w:tabs>
        <w:ind w:hanging="841"/>
        <w:rPr>
          <w:sz w:val="20"/>
        </w:rPr>
      </w:pPr>
      <w:r>
        <w:rPr>
          <w:sz w:val="20"/>
        </w:rPr>
        <w:t>Administrative Site File Functions</w:t>
      </w:r>
      <w:r>
        <w:rPr>
          <w:spacing w:val="-7"/>
          <w:sz w:val="20"/>
        </w:rPr>
        <w:t xml:space="preserve"> </w:t>
      </w:r>
      <w:r>
        <w:rPr>
          <w:sz w:val="20"/>
        </w:rPr>
        <w:t>...</w:t>
      </w:r>
    </w:p>
    <w:p w14:paraId="47CDDBF4" w14:textId="77777777" w:rsidR="00A5792B" w:rsidRDefault="002F44C1">
      <w:pPr>
        <w:pStyle w:val="ListParagraph"/>
        <w:numPr>
          <w:ilvl w:val="0"/>
          <w:numId w:val="124"/>
        </w:numPr>
        <w:tabs>
          <w:tab w:val="left" w:pos="1439"/>
          <w:tab w:val="left" w:pos="1440"/>
        </w:tabs>
        <w:ind w:hanging="841"/>
        <w:rPr>
          <w:sz w:val="20"/>
        </w:rPr>
      </w:pPr>
      <w:r>
        <w:rPr>
          <w:sz w:val="20"/>
        </w:rPr>
        <w:t>Nursing Education Reports, Print</w:t>
      </w:r>
      <w:r>
        <w:rPr>
          <w:spacing w:val="-6"/>
          <w:sz w:val="20"/>
        </w:rPr>
        <w:t xml:space="preserve"> </w:t>
      </w:r>
      <w:r>
        <w:rPr>
          <w:sz w:val="20"/>
        </w:rPr>
        <w:t>...</w:t>
      </w:r>
    </w:p>
    <w:p w14:paraId="3F7C0565" w14:textId="77777777" w:rsidR="00A5792B" w:rsidRDefault="002F44C1">
      <w:pPr>
        <w:pStyle w:val="ListParagraph"/>
        <w:numPr>
          <w:ilvl w:val="0"/>
          <w:numId w:val="124"/>
        </w:numPr>
        <w:tabs>
          <w:tab w:val="left" w:pos="1439"/>
          <w:tab w:val="left" w:pos="1440"/>
        </w:tabs>
        <w:ind w:hanging="841"/>
        <w:rPr>
          <w:sz w:val="20"/>
        </w:rPr>
      </w:pPr>
      <w:r>
        <w:rPr>
          <w:sz w:val="20"/>
        </w:rPr>
        <w:t>Patient Care Data, Enter/Edit</w:t>
      </w:r>
      <w:r>
        <w:rPr>
          <w:spacing w:val="-6"/>
          <w:sz w:val="20"/>
        </w:rPr>
        <w:t xml:space="preserve"> </w:t>
      </w:r>
      <w:r>
        <w:rPr>
          <w:sz w:val="20"/>
        </w:rPr>
        <w:t>...</w:t>
      </w:r>
    </w:p>
    <w:p w14:paraId="13E7C0CC" w14:textId="77777777" w:rsidR="00A5792B" w:rsidRDefault="002F44C1">
      <w:pPr>
        <w:pStyle w:val="ListParagraph"/>
        <w:numPr>
          <w:ilvl w:val="0"/>
          <w:numId w:val="124"/>
        </w:numPr>
        <w:tabs>
          <w:tab w:val="left" w:pos="1439"/>
          <w:tab w:val="left" w:pos="1440"/>
        </w:tabs>
        <w:spacing w:before="1" w:line="226" w:lineRule="exact"/>
        <w:ind w:hanging="841"/>
        <w:rPr>
          <w:sz w:val="20"/>
        </w:rPr>
      </w:pPr>
      <w:r>
        <w:rPr>
          <w:sz w:val="20"/>
        </w:rPr>
        <w:t>Patient Care Data, Print</w:t>
      </w:r>
      <w:r>
        <w:rPr>
          <w:spacing w:val="-6"/>
          <w:sz w:val="20"/>
        </w:rPr>
        <w:t xml:space="preserve"> </w:t>
      </w:r>
      <w:r>
        <w:rPr>
          <w:sz w:val="20"/>
        </w:rPr>
        <w:t>...</w:t>
      </w:r>
    </w:p>
    <w:p w14:paraId="3CDC0210" w14:textId="77777777" w:rsidR="00A5792B" w:rsidRDefault="002F44C1">
      <w:pPr>
        <w:pStyle w:val="ListParagraph"/>
        <w:numPr>
          <w:ilvl w:val="0"/>
          <w:numId w:val="124"/>
        </w:numPr>
        <w:tabs>
          <w:tab w:val="left" w:pos="1439"/>
          <w:tab w:val="left" w:pos="1440"/>
        </w:tabs>
        <w:spacing w:line="226" w:lineRule="exact"/>
        <w:ind w:hanging="841"/>
        <w:rPr>
          <w:sz w:val="20"/>
        </w:rPr>
      </w:pPr>
      <w:r>
        <w:rPr>
          <w:sz w:val="20"/>
        </w:rPr>
        <w:t>Clinical Site File Functions</w:t>
      </w:r>
      <w:r>
        <w:rPr>
          <w:spacing w:val="-6"/>
          <w:sz w:val="20"/>
        </w:rPr>
        <w:t xml:space="preserve"> </w:t>
      </w:r>
      <w:r>
        <w:rPr>
          <w:sz w:val="20"/>
        </w:rPr>
        <w:t>...</w:t>
      </w:r>
    </w:p>
    <w:p w14:paraId="5F48033E" w14:textId="77777777" w:rsidR="00A5792B" w:rsidRDefault="002F44C1">
      <w:pPr>
        <w:pStyle w:val="ListParagraph"/>
        <w:numPr>
          <w:ilvl w:val="0"/>
          <w:numId w:val="124"/>
        </w:numPr>
        <w:tabs>
          <w:tab w:val="left" w:pos="1439"/>
          <w:tab w:val="left" w:pos="1440"/>
        </w:tabs>
        <w:ind w:hanging="841"/>
        <w:rPr>
          <w:sz w:val="20"/>
        </w:rPr>
      </w:pPr>
      <w:r>
        <w:rPr>
          <w:sz w:val="20"/>
        </w:rPr>
        <w:t>QI Data, Enter/Edit</w:t>
      </w:r>
      <w:r>
        <w:rPr>
          <w:spacing w:val="-4"/>
          <w:sz w:val="20"/>
        </w:rPr>
        <w:t xml:space="preserve"> </w:t>
      </w:r>
      <w:r>
        <w:rPr>
          <w:sz w:val="20"/>
        </w:rPr>
        <w:t>...</w:t>
      </w:r>
    </w:p>
    <w:p w14:paraId="68B13CC9" w14:textId="77777777" w:rsidR="00A5792B" w:rsidRDefault="002F44C1">
      <w:pPr>
        <w:pStyle w:val="ListParagraph"/>
        <w:numPr>
          <w:ilvl w:val="0"/>
          <w:numId w:val="124"/>
        </w:numPr>
        <w:tabs>
          <w:tab w:val="left" w:pos="1439"/>
          <w:tab w:val="left" w:pos="1440"/>
        </w:tabs>
        <w:ind w:hanging="841"/>
        <w:rPr>
          <w:sz w:val="20"/>
        </w:rPr>
      </w:pPr>
      <w:r>
        <w:rPr>
          <w:sz w:val="20"/>
        </w:rPr>
        <w:t>Quality Performance Reports</w:t>
      </w:r>
      <w:r>
        <w:rPr>
          <w:spacing w:val="-5"/>
          <w:sz w:val="20"/>
        </w:rPr>
        <w:t xml:space="preserve"> </w:t>
      </w:r>
      <w:r>
        <w:rPr>
          <w:sz w:val="20"/>
        </w:rPr>
        <w:t>...</w:t>
      </w:r>
    </w:p>
    <w:p w14:paraId="7275CDFF" w14:textId="77777777" w:rsidR="00A5792B" w:rsidRDefault="002F44C1">
      <w:pPr>
        <w:pStyle w:val="ListParagraph"/>
        <w:numPr>
          <w:ilvl w:val="0"/>
          <w:numId w:val="124"/>
        </w:numPr>
        <w:tabs>
          <w:tab w:val="left" w:pos="1439"/>
          <w:tab w:val="left" w:pos="1440"/>
        </w:tabs>
        <w:ind w:hanging="841"/>
        <w:rPr>
          <w:sz w:val="20"/>
        </w:rPr>
      </w:pPr>
      <w:r>
        <w:rPr>
          <w:sz w:val="20"/>
        </w:rPr>
        <w:t>QI Site Files</w:t>
      </w:r>
      <w:r>
        <w:rPr>
          <w:spacing w:val="-4"/>
          <w:sz w:val="20"/>
        </w:rPr>
        <w:t xml:space="preserve"> </w:t>
      </w:r>
      <w:r>
        <w:rPr>
          <w:sz w:val="20"/>
        </w:rPr>
        <w:t>...</w:t>
      </w:r>
    </w:p>
    <w:p w14:paraId="2C6CADD1" w14:textId="77777777" w:rsidR="00A5792B" w:rsidRDefault="002F44C1">
      <w:pPr>
        <w:pStyle w:val="ListParagraph"/>
        <w:numPr>
          <w:ilvl w:val="0"/>
          <w:numId w:val="124"/>
        </w:numPr>
        <w:tabs>
          <w:tab w:val="left" w:pos="1439"/>
          <w:tab w:val="left" w:pos="1440"/>
        </w:tabs>
        <w:spacing w:before="1"/>
        <w:ind w:hanging="841"/>
        <w:rPr>
          <w:sz w:val="20"/>
        </w:rPr>
      </w:pPr>
      <w:r>
        <w:rPr>
          <w:sz w:val="20"/>
        </w:rPr>
        <w:t>Special Functions</w:t>
      </w:r>
      <w:r>
        <w:rPr>
          <w:spacing w:val="-3"/>
          <w:sz w:val="20"/>
        </w:rPr>
        <w:t xml:space="preserve"> </w:t>
      </w:r>
      <w:r>
        <w:rPr>
          <w:sz w:val="20"/>
        </w:rPr>
        <w:t>...</w:t>
      </w:r>
    </w:p>
    <w:p w14:paraId="60550044" w14:textId="77777777" w:rsidR="00A5792B" w:rsidRDefault="00A5792B">
      <w:pPr>
        <w:rPr>
          <w:sz w:val="20"/>
        </w:rPr>
        <w:sectPr w:rsidR="00A5792B">
          <w:headerReference w:type="default" r:id="rId343"/>
          <w:pgSz w:w="12240" w:h="15840"/>
          <w:pgMar w:top="1380" w:right="620" w:bottom="1160" w:left="1200" w:header="0" w:footer="975" w:gutter="0"/>
          <w:cols w:space="720"/>
        </w:sectPr>
      </w:pPr>
    </w:p>
    <w:p w14:paraId="37F82CA3" w14:textId="77777777" w:rsidR="00A5792B" w:rsidRDefault="00A5792B">
      <w:pPr>
        <w:pStyle w:val="BodyText"/>
        <w:rPr>
          <w:rFonts w:ascii="Courier New"/>
          <w:sz w:val="20"/>
        </w:rPr>
      </w:pPr>
    </w:p>
    <w:p w14:paraId="46D52D53" w14:textId="77777777" w:rsidR="00A5792B" w:rsidRDefault="00A5792B">
      <w:pPr>
        <w:pStyle w:val="BodyText"/>
        <w:spacing w:before="5"/>
        <w:rPr>
          <w:rFonts w:ascii="Courier New"/>
          <w:sz w:val="23"/>
        </w:rPr>
      </w:pPr>
    </w:p>
    <w:p w14:paraId="7B38A742" w14:textId="77777777" w:rsidR="00A5792B" w:rsidRDefault="002F44C1">
      <w:pPr>
        <w:tabs>
          <w:tab w:val="left" w:pos="6119"/>
        </w:tabs>
        <w:spacing w:line="244" w:lineRule="auto"/>
        <w:ind w:left="240" w:right="2138"/>
        <w:rPr>
          <w:rFonts w:ascii="Courier New"/>
          <w:sz w:val="20"/>
        </w:rPr>
      </w:pPr>
      <w:r>
        <w:rPr>
          <w:rFonts w:ascii="Courier New"/>
          <w:sz w:val="20"/>
        </w:rPr>
        <w:t>Select Nursing Features (all options)</w:t>
      </w:r>
      <w:r>
        <w:rPr>
          <w:rFonts w:ascii="Courier New"/>
          <w:spacing w:val="-23"/>
          <w:sz w:val="20"/>
        </w:rPr>
        <w:t xml:space="preserve"> </w:t>
      </w:r>
      <w:r>
        <w:rPr>
          <w:rFonts w:ascii="Courier New"/>
          <w:sz w:val="20"/>
        </w:rPr>
        <w:t>Option:</w:t>
      </w:r>
      <w:r>
        <w:rPr>
          <w:rFonts w:ascii="Courier New"/>
          <w:spacing w:val="-4"/>
          <w:sz w:val="20"/>
        </w:rPr>
        <w:t xml:space="preserve"> </w:t>
      </w:r>
      <w:r>
        <w:rPr>
          <w:rFonts w:ascii="Courier New"/>
          <w:b/>
          <w:sz w:val="20"/>
        </w:rPr>
        <w:t>5</w:t>
      </w:r>
      <w:r>
        <w:rPr>
          <w:rFonts w:ascii="Courier New"/>
          <w:b/>
          <w:sz w:val="20"/>
        </w:rPr>
        <w:tab/>
      </w:r>
      <w:r>
        <w:rPr>
          <w:rFonts w:ascii="Courier New"/>
          <w:sz w:val="20"/>
        </w:rPr>
        <w:t>Patient Care Data, Enter/Edit</w:t>
      </w:r>
    </w:p>
    <w:p w14:paraId="47759493" w14:textId="77777777" w:rsidR="00A5792B" w:rsidRDefault="00A5792B">
      <w:pPr>
        <w:pStyle w:val="BodyText"/>
        <w:rPr>
          <w:rFonts w:ascii="Courier New"/>
          <w:sz w:val="22"/>
        </w:rPr>
      </w:pPr>
    </w:p>
    <w:p w14:paraId="04D1A026" w14:textId="77777777" w:rsidR="00A5792B" w:rsidRDefault="00A5792B">
      <w:pPr>
        <w:pStyle w:val="BodyText"/>
        <w:spacing w:before="6"/>
        <w:rPr>
          <w:rFonts w:ascii="Courier New"/>
          <w:sz w:val="17"/>
        </w:rPr>
      </w:pPr>
    </w:p>
    <w:p w14:paraId="78F995FC" w14:textId="77777777" w:rsidR="00A5792B" w:rsidRDefault="002F44C1">
      <w:pPr>
        <w:spacing w:before="1"/>
        <w:ind w:left="1439" w:right="3920"/>
        <w:rPr>
          <w:rFonts w:ascii="Courier New"/>
          <w:sz w:val="20"/>
        </w:rPr>
      </w:pPr>
      <w:r>
        <w:rPr>
          <w:rFonts w:ascii="Courier New"/>
          <w:sz w:val="20"/>
        </w:rPr>
        <w:t>Classification, Edit Patient ... Evaluation/Target Date &amp; Order Status Edit Intake/Output Data Entry Menu ...</w:t>
      </w:r>
    </w:p>
    <w:p w14:paraId="19FBEFFE" w14:textId="77777777" w:rsidR="00A5792B" w:rsidRDefault="002F44C1">
      <w:pPr>
        <w:ind w:left="1439" w:right="4280"/>
        <w:rPr>
          <w:rFonts w:ascii="Courier New"/>
          <w:sz w:val="20"/>
        </w:rPr>
      </w:pPr>
      <w:r>
        <w:rPr>
          <w:rFonts w:ascii="Courier New"/>
          <w:sz w:val="20"/>
        </w:rPr>
        <w:t>Location/Bed Section, Edit Nursing Patient Plan of Care, Edit Vitals/Measurements Data Entry Menu ...</w:t>
      </w:r>
    </w:p>
    <w:p w14:paraId="71329818" w14:textId="77777777" w:rsidR="00A5792B" w:rsidRDefault="00A5792B">
      <w:pPr>
        <w:pStyle w:val="BodyText"/>
        <w:spacing w:before="6"/>
        <w:rPr>
          <w:rFonts w:ascii="Courier New"/>
          <w:sz w:val="19"/>
        </w:rPr>
      </w:pPr>
    </w:p>
    <w:p w14:paraId="3D01D318" w14:textId="77777777" w:rsidR="00A5792B" w:rsidRDefault="002F44C1">
      <w:pPr>
        <w:spacing w:before="1"/>
        <w:ind w:left="240"/>
        <w:rPr>
          <w:rFonts w:ascii="Courier New"/>
          <w:sz w:val="20"/>
        </w:rPr>
      </w:pPr>
      <w:r>
        <w:rPr>
          <w:rFonts w:ascii="Courier New"/>
          <w:sz w:val="20"/>
        </w:rPr>
        <w:t xml:space="preserve">Select Patient Care Data, Enter/Edit Option: </w:t>
      </w:r>
      <w:r>
        <w:rPr>
          <w:rFonts w:ascii="Courier New"/>
          <w:b/>
          <w:sz w:val="20"/>
        </w:rPr>
        <w:t>I</w:t>
      </w:r>
      <w:r>
        <w:rPr>
          <w:rFonts w:ascii="Courier New"/>
          <w:sz w:val="20"/>
        </w:rPr>
        <w:t>ntake/Output Data Entry Menu</w:t>
      </w:r>
    </w:p>
    <w:p w14:paraId="0A0C1BA9" w14:textId="77777777" w:rsidR="00A5792B" w:rsidRDefault="00A5792B">
      <w:pPr>
        <w:pStyle w:val="BodyText"/>
        <w:rPr>
          <w:rFonts w:ascii="Courier New"/>
          <w:sz w:val="22"/>
        </w:rPr>
      </w:pPr>
    </w:p>
    <w:p w14:paraId="0D8DD101" w14:textId="77777777" w:rsidR="00A5792B" w:rsidRDefault="00A5792B">
      <w:pPr>
        <w:pStyle w:val="BodyText"/>
        <w:spacing w:before="4"/>
        <w:rPr>
          <w:rFonts w:ascii="Courier New"/>
          <w:sz w:val="18"/>
        </w:rPr>
      </w:pPr>
    </w:p>
    <w:p w14:paraId="1497C618" w14:textId="77777777" w:rsidR="00A5792B" w:rsidRDefault="002F44C1">
      <w:pPr>
        <w:pStyle w:val="ListParagraph"/>
        <w:numPr>
          <w:ilvl w:val="0"/>
          <w:numId w:val="123"/>
        </w:numPr>
        <w:tabs>
          <w:tab w:val="left" w:pos="1439"/>
          <w:tab w:val="left" w:pos="1440"/>
        </w:tabs>
        <w:ind w:hanging="841"/>
        <w:rPr>
          <w:sz w:val="20"/>
        </w:rPr>
      </w:pPr>
      <w:r>
        <w:rPr>
          <w:sz w:val="20"/>
        </w:rPr>
        <w:t>Enter/Edit Patient</w:t>
      </w:r>
      <w:r>
        <w:rPr>
          <w:spacing w:val="-18"/>
          <w:sz w:val="20"/>
        </w:rPr>
        <w:t xml:space="preserve"> </w:t>
      </w:r>
      <w:r>
        <w:rPr>
          <w:sz w:val="20"/>
        </w:rPr>
        <w:t>Intake</w:t>
      </w:r>
    </w:p>
    <w:p w14:paraId="1D973913" w14:textId="77777777" w:rsidR="00A5792B" w:rsidRDefault="002F44C1">
      <w:pPr>
        <w:pStyle w:val="ListParagraph"/>
        <w:numPr>
          <w:ilvl w:val="0"/>
          <w:numId w:val="123"/>
        </w:numPr>
        <w:tabs>
          <w:tab w:val="left" w:pos="1439"/>
          <w:tab w:val="left" w:pos="1440"/>
        </w:tabs>
        <w:ind w:hanging="841"/>
        <w:rPr>
          <w:sz w:val="20"/>
        </w:rPr>
      </w:pPr>
      <w:r>
        <w:rPr>
          <w:sz w:val="20"/>
        </w:rPr>
        <w:t>Enter/Edit Patient</w:t>
      </w:r>
      <w:r>
        <w:rPr>
          <w:spacing w:val="-18"/>
          <w:sz w:val="20"/>
        </w:rPr>
        <w:t xml:space="preserve"> </w:t>
      </w:r>
      <w:r>
        <w:rPr>
          <w:sz w:val="20"/>
        </w:rPr>
        <w:t>Output</w:t>
      </w:r>
    </w:p>
    <w:p w14:paraId="4D7543C6" w14:textId="77777777" w:rsidR="00A5792B" w:rsidRDefault="002F44C1">
      <w:pPr>
        <w:pStyle w:val="ListParagraph"/>
        <w:numPr>
          <w:ilvl w:val="0"/>
          <w:numId w:val="123"/>
        </w:numPr>
        <w:tabs>
          <w:tab w:val="left" w:pos="1439"/>
          <w:tab w:val="left" w:pos="1440"/>
        </w:tabs>
        <w:ind w:hanging="841"/>
        <w:rPr>
          <w:sz w:val="20"/>
        </w:rPr>
      </w:pPr>
      <w:r>
        <w:rPr>
          <w:sz w:val="20"/>
        </w:rPr>
        <w:t>Start/Add/DC IV and</w:t>
      </w:r>
      <w:r>
        <w:rPr>
          <w:spacing w:val="-5"/>
          <w:sz w:val="20"/>
        </w:rPr>
        <w:t xml:space="preserve"> </w:t>
      </w:r>
      <w:r>
        <w:rPr>
          <w:sz w:val="20"/>
        </w:rPr>
        <w:t>Maintenance</w:t>
      </w:r>
    </w:p>
    <w:p w14:paraId="26B5F3C6" w14:textId="77777777" w:rsidR="00A5792B" w:rsidRDefault="00A5792B">
      <w:pPr>
        <w:pStyle w:val="BodyText"/>
        <w:rPr>
          <w:rFonts w:ascii="Courier New"/>
          <w:sz w:val="22"/>
        </w:rPr>
      </w:pPr>
    </w:p>
    <w:p w14:paraId="2D55BB89" w14:textId="77777777" w:rsidR="00A5792B" w:rsidRDefault="00A5792B">
      <w:pPr>
        <w:pStyle w:val="BodyText"/>
        <w:spacing w:before="6"/>
        <w:rPr>
          <w:rFonts w:ascii="Courier New"/>
          <w:sz w:val="17"/>
        </w:rPr>
      </w:pPr>
    </w:p>
    <w:p w14:paraId="4D0850FC" w14:textId="77777777" w:rsidR="00A5792B" w:rsidRDefault="002F44C1">
      <w:pPr>
        <w:pStyle w:val="Heading2"/>
      </w:pPr>
      <w:r>
        <w:t>Menu Access:</w:t>
      </w:r>
    </w:p>
    <w:p w14:paraId="5317A1B2" w14:textId="77777777" w:rsidR="00A5792B" w:rsidRDefault="00A5792B">
      <w:pPr>
        <w:pStyle w:val="BodyText"/>
        <w:spacing w:before="9"/>
        <w:rPr>
          <w:b/>
          <w:sz w:val="23"/>
        </w:rPr>
      </w:pPr>
    </w:p>
    <w:p w14:paraId="4CA314D0" w14:textId="77777777" w:rsidR="00A5792B" w:rsidRDefault="002F44C1">
      <w:pPr>
        <w:pStyle w:val="BodyText"/>
        <w:spacing w:before="1"/>
        <w:ind w:left="239" w:right="857"/>
      </w:pPr>
      <w:r>
        <w:t>The Intake/Output Data Entry Menu option is accessed through the Patient Care Data, Enter/Edit option of the Head Nurse's Menu, Staff Nurse Menu, and the Nursing Features (all options) menu.</w:t>
      </w:r>
    </w:p>
    <w:p w14:paraId="27623FAA" w14:textId="77777777" w:rsidR="00A5792B" w:rsidRDefault="00A5792B">
      <w:pPr>
        <w:sectPr w:rsidR="00A5792B">
          <w:headerReference w:type="even" r:id="rId344"/>
          <w:headerReference w:type="default" r:id="rId345"/>
          <w:footerReference w:type="even" r:id="rId346"/>
          <w:footerReference w:type="default" r:id="rId347"/>
          <w:pgSz w:w="12240" w:h="15840"/>
          <w:pgMar w:top="940" w:right="620" w:bottom="1160" w:left="1200" w:header="725" w:footer="975" w:gutter="0"/>
          <w:pgNumType w:start="2"/>
          <w:cols w:space="720"/>
        </w:sectPr>
      </w:pPr>
    </w:p>
    <w:p w14:paraId="7F3116E6" w14:textId="77777777" w:rsidR="00A5792B" w:rsidRDefault="00A5792B">
      <w:pPr>
        <w:pStyle w:val="BodyText"/>
        <w:rPr>
          <w:sz w:val="20"/>
        </w:rPr>
      </w:pPr>
    </w:p>
    <w:p w14:paraId="194873F6" w14:textId="77777777" w:rsidR="00A5792B" w:rsidRDefault="00A5792B">
      <w:pPr>
        <w:pStyle w:val="BodyText"/>
        <w:spacing w:before="9"/>
        <w:rPr>
          <w:sz w:val="22"/>
        </w:rPr>
      </w:pPr>
    </w:p>
    <w:p w14:paraId="0B956855" w14:textId="77777777" w:rsidR="00A5792B" w:rsidRDefault="002F44C1">
      <w:pPr>
        <w:pStyle w:val="Heading2"/>
      </w:pPr>
      <w:r>
        <w:t>NURCPE-I/O-INTAKE</w:t>
      </w:r>
    </w:p>
    <w:p w14:paraId="7DD02EAF" w14:textId="77777777" w:rsidR="00A5792B" w:rsidRDefault="00A5792B">
      <w:pPr>
        <w:pStyle w:val="BodyText"/>
        <w:rPr>
          <w:b/>
        </w:rPr>
      </w:pPr>
    </w:p>
    <w:p w14:paraId="369BFD6A" w14:textId="77777777" w:rsidR="00A5792B" w:rsidRDefault="002F44C1">
      <w:pPr>
        <w:spacing w:line="480" w:lineRule="auto"/>
        <w:ind w:left="240" w:right="7546"/>
        <w:rPr>
          <w:b/>
          <w:sz w:val="24"/>
        </w:rPr>
      </w:pPr>
      <w:r>
        <w:rPr>
          <w:b/>
          <w:sz w:val="24"/>
        </w:rPr>
        <w:t>Enter/Edit Patient Intake Description:</w:t>
      </w:r>
    </w:p>
    <w:p w14:paraId="19559F81" w14:textId="77777777" w:rsidR="00A5792B" w:rsidRDefault="002F44C1">
      <w:pPr>
        <w:pStyle w:val="BodyText"/>
        <w:ind w:left="240" w:right="875"/>
      </w:pPr>
      <w:r>
        <w:t>This option allows the user to enter or edit patient intake records (e.g., oral, IV, and nasogastric). Data is stored in the GMRY Patient I/O (#126) file. Refer to Chapter 2, Maintenance of Site Files for editing associated files.</w:t>
      </w:r>
    </w:p>
    <w:p w14:paraId="04D4E318" w14:textId="77777777" w:rsidR="00A5792B" w:rsidRDefault="00A5792B">
      <w:pPr>
        <w:pStyle w:val="BodyText"/>
        <w:rPr>
          <w:sz w:val="26"/>
        </w:rPr>
      </w:pPr>
    </w:p>
    <w:p w14:paraId="7618D147" w14:textId="77777777" w:rsidR="00A5792B" w:rsidRDefault="00A5792B">
      <w:pPr>
        <w:pStyle w:val="BodyText"/>
        <w:rPr>
          <w:sz w:val="22"/>
        </w:rPr>
      </w:pPr>
    </w:p>
    <w:p w14:paraId="31218E86" w14:textId="77777777" w:rsidR="00A5792B" w:rsidRDefault="002F44C1">
      <w:pPr>
        <w:pStyle w:val="Heading2"/>
      </w:pPr>
      <w:r>
        <w:t>Additional Information:</w:t>
      </w:r>
    </w:p>
    <w:p w14:paraId="6F657CB9" w14:textId="77777777" w:rsidR="00A5792B" w:rsidRDefault="00A5792B">
      <w:pPr>
        <w:pStyle w:val="BodyText"/>
        <w:spacing w:before="9"/>
        <w:rPr>
          <w:b/>
          <w:sz w:val="23"/>
        </w:rPr>
      </w:pPr>
    </w:p>
    <w:p w14:paraId="236EC171" w14:textId="77777777" w:rsidR="00A5792B" w:rsidRDefault="002F44C1">
      <w:pPr>
        <w:pStyle w:val="BodyText"/>
        <w:ind w:left="240" w:right="988"/>
      </w:pPr>
      <w:r>
        <w:t>Enter/Edit Patient Intake is the primary option used to enter patient intake. You will note that two (2) columns display after the patient's hospital location or patient's name is entered:</w:t>
      </w:r>
    </w:p>
    <w:p w14:paraId="6AFFC5D1" w14:textId="77777777" w:rsidR="00A5792B" w:rsidRDefault="00A5792B">
      <w:pPr>
        <w:pStyle w:val="BodyText"/>
      </w:pPr>
    </w:p>
    <w:p w14:paraId="7154E4D9" w14:textId="77777777" w:rsidR="00A5792B" w:rsidRDefault="002F44C1">
      <w:pPr>
        <w:pStyle w:val="BodyText"/>
        <w:spacing w:after="11"/>
        <w:ind w:left="5280"/>
      </w:pPr>
      <w:r>
        <w:t>Detailed input from 6 to 9</w:t>
      </w:r>
    </w:p>
    <w:tbl>
      <w:tblPr>
        <w:tblW w:w="0" w:type="auto"/>
        <w:tblInd w:w="197" w:type="dxa"/>
        <w:tblLayout w:type="fixed"/>
        <w:tblCellMar>
          <w:left w:w="0" w:type="dxa"/>
          <w:right w:w="0" w:type="dxa"/>
        </w:tblCellMar>
        <w:tblLook w:val="01E0" w:firstRow="1" w:lastRow="1" w:firstColumn="1" w:lastColumn="1" w:noHBand="0" w:noVBand="0"/>
      </w:tblPr>
      <w:tblGrid>
        <w:gridCol w:w="650"/>
        <w:gridCol w:w="3123"/>
        <w:gridCol w:w="1917"/>
        <w:gridCol w:w="1856"/>
      </w:tblGrid>
      <w:tr w:rsidR="00A5792B" w14:paraId="72EA86BA" w14:textId="77777777">
        <w:trPr>
          <w:trHeight w:val="270"/>
        </w:trPr>
        <w:tc>
          <w:tcPr>
            <w:tcW w:w="650" w:type="dxa"/>
          </w:tcPr>
          <w:p w14:paraId="60DC57D5" w14:textId="77777777" w:rsidR="00A5792B" w:rsidRDefault="002F44C1">
            <w:pPr>
              <w:pStyle w:val="TableParagraph"/>
              <w:spacing w:line="251" w:lineRule="exact"/>
              <w:ind w:left="50"/>
              <w:rPr>
                <w:rFonts w:ascii="Times New Roman"/>
                <w:sz w:val="24"/>
              </w:rPr>
            </w:pPr>
            <w:r>
              <w:rPr>
                <w:rFonts w:ascii="Times New Roman"/>
                <w:sz w:val="24"/>
              </w:rPr>
              <w:t>1</w:t>
            </w:r>
          </w:p>
        </w:tc>
        <w:tc>
          <w:tcPr>
            <w:tcW w:w="3123" w:type="dxa"/>
          </w:tcPr>
          <w:p w14:paraId="00228217" w14:textId="77777777" w:rsidR="00A5792B" w:rsidRDefault="002F44C1">
            <w:pPr>
              <w:pStyle w:val="TableParagraph"/>
              <w:spacing w:line="251" w:lineRule="exact"/>
              <w:ind w:left="479"/>
              <w:rPr>
                <w:rFonts w:ascii="Times New Roman"/>
                <w:sz w:val="24"/>
              </w:rPr>
            </w:pPr>
            <w:r>
              <w:rPr>
                <w:rFonts w:ascii="Times New Roman"/>
                <w:sz w:val="24"/>
              </w:rPr>
              <w:t>PO</w:t>
            </w:r>
          </w:p>
        </w:tc>
        <w:tc>
          <w:tcPr>
            <w:tcW w:w="1917" w:type="dxa"/>
          </w:tcPr>
          <w:p w14:paraId="46E55B8F" w14:textId="77777777" w:rsidR="00A5792B" w:rsidRDefault="002F44C1">
            <w:pPr>
              <w:pStyle w:val="TableParagraph"/>
              <w:spacing w:line="251" w:lineRule="exact"/>
              <w:ind w:right="478"/>
              <w:jc w:val="right"/>
              <w:rPr>
                <w:rFonts w:ascii="Times New Roman"/>
                <w:sz w:val="24"/>
              </w:rPr>
            </w:pPr>
            <w:r>
              <w:rPr>
                <w:rFonts w:ascii="Times New Roman"/>
                <w:sz w:val="24"/>
              </w:rPr>
              <w:t>6</w:t>
            </w:r>
          </w:p>
        </w:tc>
        <w:tc>
          <w:tcPr>
            <w:tcW w:w="1856" w:type="dxa"/>
          </w:tcPr>
          <w:p w14:paraId="67F6676C" w14:textId="77777777" w:rsidR="00A5792B" w:rsidRDefault="002F44C1">
            <w:pPr>
              <w:pStyle w:val="TableParagraph"/>
              <w:spacing w:line="251" w:lineRule="exact"/>
              <w:ind w:left="479"/>
              <w:rPr>
                <w:rFonts w:ascii="Times New Roman"/>
                <w:sz w:val="24"/>
              </w:rPr>
            </w:pPr>
            <w:r>
              <w:rPr>
                <w:rFonts w:ascii="Times New Roman"/>
                <w:sz w:val="24"/>
              </w:rPr>
              <w:t>PO</w:t>
            </w:r>
          </w:p>
        </w:tc>
      </w:tr>
      <w:tr w:rsidR="00A5792B" w14:paraId="1454C281" w14:textId="77777777">
        <w:trPr>
          <w:trHeight w:val="275"/>
        </w:trPr>
        <w:tc>
          <w:tcPr>
            <w:tcW w:w="650" w:type="dxa"/>
          </w:tcPr>
          <w:p w14:paraId="2A3F8E60" w14:textId="77777777" w:rsidR="00A5792B" w:rsidRDefault="002F44C1">
            <w:pPr>
              <w:pStyle w:val="TableParagraph"/>
              <w:spacing w:line="256" w:lineRule="exact"/>
              <w:ind w:left="50"/>
              <w:rPr>
                <w:rFonts w:ascii="Times New Roman"/>
                <w:sz w:val="24"/>
              </w:rPr>
            </w:pPr>
            <w:r>
              <w:rPr>
                <w:rFonts w:ascii="Times New Roman"/>
                <w:sz w:val="24"/>
              </w:rPr>
              <w:t>2</w:t>
            </w:r>
          </w:p>
        </w:tc>
        <w:tc>
          <w:tcPr>
            <w:tcW w:w="3123" w:type="dxa"/>
          </w:tcPr>
          <w:p w14:paraId="6345B5A4" w14:textId="77777777" w:rsidR="00A5792B" w:rsidRDefault="002F44C1">
            <w:pPr>
              <w:pStyle w:val="TableParagraph"/>
              <w:spacing w:line="256" w:lineRule="exact"/>
              <w:ind w:left="480"/>
              <w:rPr>
                <w:rFonts w:ascii="Times New Roman"/>
                <w:sz w:val="24"/>
              </w:rPr>
            </w:pPr>
            <w:r>
              <w:rPr>
                <w:rFonts w:ascii="Times New Roman"/>
                <w:sz w:val="24"/>
              </w:rPr>
              <w:t>IV Access</w:t>
            </w:r>
          </w:p>
        </w:tc>
        <w:tc>
          <w:tcPr>
            <w:tcW w:w="1917" w:type="dxa"/>
          </w:tcPr>
          <w:p w14:paraId="04563A56" w14:textId="77777777" w:rsidR="00A5792B" w:rsidRDefault="002F44C1">
            <w:pPr>
              <w:pStyle w:val="TableParagraph"/>
              <w:spacing w:line="256" w:lineRule="exact"/>
              <w:ind w:right="478"/>
              <w:jc w:val="right"/>
              <w:rPr>
                <w:rFonts w:ascii="Times New Roman"/>
                <w:sz w:val="24"/>
              </w:rPr>
            </w:pPr>
            <w:r>
              <w:rPr>
                <w:rFonts w:ascii="Times New Roman"/>
                <w:sz w:val="24"/>
              </w:rPr>
              <w:t>7</w:t>
            </w:r>
          </w:p>
        </w:tc>
        <w:tc>
          <w:tcPr>
            <w:tcW w:w="1856" w:type="dxa"/>
          </w:tcPr>
          <w:p w14:paraId="7B089BFA" w14:textId="77777777" w:rsidR="00A5792B" w:rsidRDefault="002F44C1">
            <w:pPr>
              <w:pStyle w:val="TableParagraph"/>
              <w:spacing w:line="256" w:lineRule="exact"/>
              <w:ind w:left="480"/>
              <w:rPr>
                <w:rFonts w:ascii="Times New Roman"/>
                <w:sz w:val="24"/>
              </w:rPr>
            </w:pPr>
            <w:r>
              <w:rPr>
                <w:rFonts w:ascii="Times New Roman"/>
                <w:sz w:val="24"/>
              </w:rPr>
              <w:t>Tube Feeding</w:t>
            </w:r>
          </w:p>
        </w:tc>
      </w:tr>
      <w:tr w:rsidR="00A5792B" w14:paraId="44917658" w14:textId="77777777">
        <w:trPr>
          <w:trHeight w:val="276"/>
        </w:trPr>
        <w:tc>
          <w:tcPr>
            <w:tcW w:w="650" w:type="dxa"/>
          </w:tcPr>
          <w:p w14:paraId="12B68BEF" w14:textId="77777777" w:rsidR="00A5792B" w:rsidRDefault="002F44C1">
            <w:pPr>
              <w:pStyle w:val="TableParagraph"/>
              <w:spacing w:line="256" w:lineRule="exact"/>
              <w:ind w:left="50"/>
              <w:rPr>
                <w:rFonts w:ascii="Times New Roman"/>
                <w:sz w:val="24"/>
              </w:rPr>
            </w:pPr>
            <w:r>
              <w:rPr>
                <w:rFonts w:ascii="Times New Roman"/>
                <w:sz w:val="24"/>
              </w:rPr>
              <w:t>3</w:t>
            </w:r>
          </w:p>
        </w:tc>
        <w:tc>
          <w:tcPr>
            <w:tcW w:w="3123" w:type="dxa"/>
          </w:tcPr>
          <w:p w14:paraId="002304BA" w14:textId="77777777" w:rsidR="00A5792B" w:rsidRDefault="002F44C1">
            <w:pPr>
              <w:pStyle w:val="TableParagraph"/>
              <w:spacing w:line="256" w:lineRule="exact"/>
              <w:ind w:left="480"/>
              <w:rPr>
                <w:rFonts w:ascii="Times New Roman"/>
                <w:sz w:val="24"/>
              </w:rPr>
            </w:pPr>
            <w:r>
              <w:rPr>
                <w:rFonts w:ascii="Times New Roman"/>
                <w:sz w:val="24"/>
              </w:rPr>
              <w:t>Tube Feeding</w:t>
            </w:r>
          </w:p>
        </w:tc>
        <w:tc>
          <w:tcPr>
            <w:tcW w:w="1917" w:type="dxa"/>
          </w:tcPr>
          <w:p w14:paraId="5A791030" w14:textId="77777777" w:rsidR="00A5792B" w:rsidRDefault="002F44C1">
            <w:pPr>
              <w:pStyle w:val="TableParagraph"/>
              <w:spacing w:line="256" w:lineRule="exact"/>
              <w:ind w:right="477"/>
              <w:jc w:val="right"/>
              <w:rPr>
                <w:rFonts w:ascii="Times New Roman"/>
                <w:sz w:val="24"/>
              </w:rPr>
            </w:pPr>
            <w:r>
              <w:rPr>
                <w:rFonts w:ascii="Times New Roman"/>
                <w:sz w:val="24"/>
              </w:rPr>
              <w:t>8</w:t>
            </w:r>
          </w:p>
        </w:tc>
        <w:tc>
          <w:tcPr>
            <w:tcW w:w="1856" w:type="dxa"/>
          </w:tcPr>
          <w:p w14:paraId="716ED941" w14:textId="77777777" w:rsidR="00A5792B" w:rsidRDefault="002F44C1">
            <w:pPr>
              <w:pStyle w:val="TableParagraph"/>
              <w:spacing w:line="256" w:lineRule="exact"/>
              <w:ind w:left="480"/>
              <w:rPr>
                <w:rFonts w:ascii="Times New Roman"/>
                <w:sz w:val="24"/>
              </w:rPr>
            </w:pPr>
            <w:r>
              <w:rPr>
                <w:rFonts w:ascii="Times New Roman"/>
                <w:sz w:val="24"/>
              </w:rPr>
              <w:t>Irrigation</w:t>
            </w:r>
          </w:p>
        </w:tc>
      </w:tr>
      <w:tr w:rsidR="00A5792B" w14:paraId="29D5E36B" w14:textId="77777777">
        <w:trPr>
          <w:trHeight w:val="275"/>
        </w:trPr>
        <w:tc>
          <w:tcPr>
            <w:tcW w:w="650" w:type="dxa"/>
          </w:tcPr>
          <w:p w14:paraId="1B75DED2" w14:textId="77777777" w:rsidR="00A5792B" w:rsidRDefault="002F44C1">
            <w:pPr>
              <w:pStyle w:val="TableParagraph"/>
              <w:spacing w:line="256" w:lineRule="exact"/>
              <w:ind w:left="50"/>
              <w:rPr>
                <w:rFonts w:ascii="Times New Roman"/>
                <w:sz w:val="24"/>
              </w:rPr>
            </w:pPr>
            <w:r>
              <w:rPr>
                <w:rFonts w:ascii="Times New Roman"/>
                <w:sz w:val="24"/>
              </w:rPr>
              <w:t>4</w:t>
            </w:r>
          </w:p>
        </w:tc>
        <w:tc>
          <w:tcPr>
            <w:tcW w:w="3123" w:type="dxa"/>
          </w:tcPr>
          <w:p w14:paraId="13F1D165" w14:textId="77777777" w:rsidR="00A5792B" w:rsidRDefault="002F44C1">
            <w:pPr>
              <w:pStyle w:val="TableParagraph"/>
              <w:spacing w:line="256" w:lineRule="exact"/>
              <w:ind w:left="479"/>
              <w:rPr>
                <w:rFonts w:ascii="Times New Roman"/>
                <w:sz w:val="24"/>
              </w:rPr>
            </w:pPr>
            <w:r>
              <w:rPr>
                <w:rFonts w:ascii="Times New Roman"/>
                <w:sz w:val="24"/>
              </w:rPr>
              <w:t>Irrigation</w:t>
            </w:r>
          </w:p>
        </w:tc>
        <w:tc>
          <w:tcPr>
            <w:tcW w:w="1917" w:type="dxa"/>
          </w:tcPr>
          <w:p w14:paraId="3EFABE86" w14:textId="77777777" w:rsidR="00A5792B" w:rsidRDefault="002F44C1">
            <w:pPr>
              <w:pStyle w:val="TableParagraph"/>
              <w:spacing w:line="256" w:lineRule="exact"/>
              <w:ind w:right="477"/>
              <w:jc w:val="right"/>
              <w:rPr>
                <w:rFonts w:ascii="Times New Roman"/>
                <w:sz w:val="24"/>
              </w:rPr>
            </w:pPr>
            <w:r>
              <w:rPr>
                <w:rFonts w:ascii="Times New Roman"/>
                <w:sz w:val="24"/>
              </w:rPr>
              <w:t>9</w:t>
            </w:r>
          </w:p>
        </w:tc>
        <w:tc>
          <w:tcPr>
            <w:tcW w:w="1856" w:type="dxa"/>
          </w:tcPr>
          <w:p w14:paraId="346BE250" w14:textId="77777777" w:rsidR="00A5792B" w:rsidRDefault="002F44C1">
            <w:pPr>
              <w:pStyle w:val="TableParagraph"/>
              <w:spacing w:line="256" w:lineRule="exact"/>
              <w:ind w:left="480"/>
              <w:rPr>
                <w:rFonts w:ascii="Times New Roman"/>
                <w:sz w:val="24"/>
              </w:rPr>
            </w:pPr>
            <w:r>
              <w:rPr>
                <w:rFonts w:ascii="Times New Roman"/>
                <w:sz w:val="24"/>
              </w:rPr>
              <w:t>Other</w:t>
            </w:r>
          </w:p>
        </w:tc>
      </w:tr>
      <w:tr w:rsidR="00A5792B" w14:paraId="317093B4" w14:textId="77777777">
        <w:trPr>
          <w:trHeight w:val="270"/>
        </w:trPr>
        <w:tc>
          <w:tcPr>
            <w:tcW w:w="650" w:type="dxa"/>
          </w:tcPr>
          <w:p w14:paraId="0D8236DF" w14:textId="77777777" w:rsidR="00A5792B" w:rsidRDefault="002F44C1">
            <w:pPr>
              <w:pStyle w:val="TableParagraph"/>
              <w:spacing w:line="251" w:lineRule="exact"/>
              <w:ind w:left="50"/>
              <w:rPr>
                <w:rFonts w:ascii="Times New Roman"/>
                <w:sz w:val="24"/>
              </w:rPr>
            </w:pPr>
            <w:r>
              <w:rPr>
                <w:rFonts w:ascii="Times New Roman"/>
                <w:sz w:val="24"/>
              </w:rPr>
              <w:t>5</w:t>
            </w:r>
          </w:p>
        </w:tc>
        <w:tc>
          <w:tcPr>
            <w:tcW w:w="3123" w:type="dxa"/>
          </w:tcPr>
          <w:p w14:paraId="577FC8ED" w14:textId="77777777" w:rsidR="00A5792B" w:rsidRDefault="002F44C1">
            <w:pPr>
              <w:pStyle w:val="TableParagraph"/>
              <w:spacing w:line="251" w:lineRule="exact"/>
              <w:ind w:left="480"/>
              <w:rPr>
                <w:rFonts w:ascii="Times New Roman"/>
                <w:sz w:val="24"/>
              </w:rPr>
            </w:pPr>
            <w:r>
              <w:rPr>
                <w:rFonts w:ascii="Times New Roman"/>
                <w:sz w:val="24"/>
              </w:rPr>
              <w:t>Other</w:t>
            </w:r>
          </w:p>
        </w:tc>
        <w:tc>
          <w:tcPr>
            <w:tcW w:w="1917" w:type="dxa"/>
          </w:tcPr>
          <w:p w14:paraId="5C4C039D" w14:textId="77777777" w:rsidR="00A5792B" w:rsidRDefault="00A5792B">
            <w:pPr>
              <w:pStyle w:val="TableParagraph"/>
              <w:rPr>
                <w:rFonts w:ascii="Times New Roman"/>
                <w:sz w:val="20"/>
              </w:rPr>
            </w:pPr>
          </w:p>
        </w:tc>
        <w:tc>
          <w:tcPr>
            <w:tcW w:w="1856" w:type="dxa"/>
          </w:tcPr>
          <w:p w14:paraId="6B337DDE" w14:textId="77777777" w:rsidR="00A5792B" w:rsidRDefault="00A5792B">
            <w:pPr>
              <w:pStyle w:val="TableParagraph"/>
              <w:rPr>
                <w:rFonts w:ascii="Times New Roman"/>
                <w:sz w:val="20"/>
              </w:rPr>
            </w:pPr>
          </w:p>
        </w:tc>
      </w:tr>
    </w:tbl>
    <w:p w14:paraId="46DF2327" w14:textId="77777777" w:rsidR="00A5792B" w:rsidRDefault="00A5792B">
      <w:pPr>
        <w:pStyle w:val="BodyText"/>
      </w:pPr>
    </w:p>
    <w:p w14:paraId="795462EF" w14:textId="77777777" w:rsidR="00A5792B" w:rsidRDefault="002F44C1">
      <w:pPr>
        <w:pStyle w:val="BodyText"/>
        <w:ind w:left="240" w:right="849"/>
      </w:pPr>
      <w:r>
        <w:t>The column on the left side of the screen, permits a user to document only the total intake (in milliliters) associated with a specific intake type (PO, IV, etc.). The column on the right allows users to document the names of specific liquids, fluids, solutions, etc. associated with an intake type. The documenting of specific IV fluids is accomplished through the Start/Add/DC IV and Maintenance option explained later in this chapter. If a user does not document that an IV has been started on a patient through the Start/Add/DC IV and Maintenance option, the software will not allow the user to chart an IV intake amount through this option.</w:t>
      </w:r>
    </w:p>
    <w:p w14:paraId="35646DE0" w14:textId="77777777" w:rsidR="00A5792B" w:rsidRDefault="00A5792B">
      <w:pPr>
        <w:pStyle w:val="BodyText"/>
        <w:spacing w:before="10"/>
        <w:rPr>
          <w:sz w:val="23"/>
        </w:rPr>
      </w:pPr>
    </w:p>
    <w:p w14:paraId="68D7F860" w14:textId="77777777" w:rsidR="00A5792B" w:rsidRDefault="002F44C1">
      <w:pPr>
        <w:pStyle w:val="BodyText"/>
        <w:ind w:left="240" w:right="849"/>
      </w:pPr>
      <w:r>
        <w:t>The Intake and Output application does NOT automatically calculate the IV intake totals; this data must be manually entered. Although the intake amount could be calculated based on the date/time the IV solution was hung, the variables adversely affecting the flow rate and producing an erroneous IV intake, counter indicate the automatic calculation of the intravenous intake.</w:t>
      </w:r>
    </w:p>
    <w:p w14:paraId="40605816" w14:textId="77777777" w:rsidR="00A5792B" w:rsidRDefault="00A5792B">
      <w:pPr>
        <w:pStyle w:val="BodyText"/>
      </w:pPr>
    </w:p>
    <w:p w14:paraId="4B201C55" w14:textId="77777777" w:rsidR="00A5792B" w:rsidRDefault="002F44C1">
      <w:pPr>
        <w:pStyle w:val="BodyText"/>
        <w:ind w:left="240" w:right="1016"/>
      </w:pPr>
      <w:r>
        <w:t>The Enter/Edit Patient Intake option prompts you after you have entered the intake, to enter the patient's output. This was done to simplify the I&amp;O process and save time. The prompt's response is defaulted to YES but you can answer N (for NO) if there is no output at this time.</w:t>
      </w:r>
    </w:p>
    <w:p w14:paraId="29EBC8A4" w14:textId="77777777" w:rsidR="00A5792B" w:rsidRDefault="00A5792B">
      <w:pPr>
        <w:pStyle w:val="BodyText"/>
      </w:pPr>
    </w:p>
    <w:p w14:paraId="557CF44C" w14:textId="77777777" w:rsidR="00A5792B" w:rsidRDefault="002F44C1">
      <w:pPr>
        <w:pStyle w:val="BodyText"/>
        <w:ind w:left="240" w:right="877"/>
      </w:pPr>
      <w:r>
        <w:t>This software does not prevent intake and output measurements from being entered for patients on leave status, (e.g., authorized, unauthorized) or those that are deceased. When the date and time the data was collected is later than the date/time the patient died or was placed on leave, the software displays a reminder. Following this message, the user may continue entering data.</w:t>
      </w:r>
    </w:p>
    <w:p w14:paraId="35B4F4B5" w14:textId="77777777" w:rsidR="00A5792B" w:rsidRDefault="00A5792B">
      <w:pPr>
        <w:sectPr w:rsidR="00A5792B">
          <w:pgSz w:w="12240" w:h="15840"/>
          <w:pgMar w:top="940" w:right="620" w:bottom="1160" w:left="1200" w:header="725" w:footer="975" w:gutter="0"/>
          <w:cols w:space="720"/>
        </w:sectPr>
      </w:pPr>
    </w:p>
    <w:p w14:paraId="7A1C8936" w14:textId="77777777" w:rsidR="00A5792B" w:rsidRDefault="00A5792B">
      <w:pPr>
        <w:pStyle w:val="BodyText"/>
        <w:rPr>
          <w:sz w:val="20"/>
        </w:rPr>
      </w:pPr>
    </w:p>
    <w:p w14:paraId="33C8C511" w14:textId="77777777" w:rsidR="00A5792B" w:rsidRDefault="00A5792B">
      <w:pPr>
        <w:pStyle w:val="BodyText"/>
        <w:rPr>
          <w:sz w:val="20"/>
        </w:rPr>
      </w:pPr>
    </w:p>
    <w:p w14:paraId="383CFF1C" w14:textId="77777777" w:rsidR="00A5792B" w:rsidRDefault="00A5792B">
      <w:pPr>
        <w:pStyle w:val="BodyText"/>
        <w:spacing w:before="9"/>
        <w:rPr>
          <w:sz w:val="18"/>
        </w:rPr>
      </w:pPr>
    </w:p>
    <w:p w14:paraId="17139829" w14:textId="77777777" w:rsidR="00A5792B" w:rsidRDefault="002F44C1">
      <w:pPr>
        <w:pStyle w:val="BodyText"/>
        <w:spacing w:before="90"/>
        <w:ind w:left="600" w:right="4044" w:hanging="360"/>
      </w:pPr>
      <w:r>
        <w:t>A patient's I&amp;O information is printed on the following reports: Print I/O Summary by Patient (by Shift &amp; Day(s))</w:t>
      </w:r>
    </w:p>
    <w:p w14:paraId="65C11F34" w14:textId="77777777" w:rsidR="00A5792B" w:rsidRDefault="002F44C1">
      <w:pPr>
        <w:pStyle w:val="BodyText"/>
        <w:ind w:left="600" w:right="5833"/>
      </w:pPr>
      <w:r>
        <w:t>Print I/O Summary (Midnight to Present) Print I/O Summary (48 Hrs)</w:t>
      </w:r>
    </w:p>
    <w:p w14:paraId="3CD70494" w14:textId="77777777" w:rsidR="00A5792B" w:rsidRDefault="002F44C1">
      <w:pPr>
        <w:pStyle w:val="BodyText"/>
        <w:ind w:left="600"/>
      </w:pPr>
      <w:r>
        <w:t>24 Hours Itemized Shift Report</w:t>
      </w:r>
    </w:p>
    <w:p w14:paraId="1FD770D1" w14:textId="77777777" w:rsidR="00A5792B" w:rsidRDefault="00A5792B">
      <w:pPr>
        <w:pStyle w:val="BodyText"/>
        <w:spacing w:before="11"/>
        <w:rPr>
          <w:sz w:val="23"/>
        </w:rPr>
      </w:pPr>
    </w:p>
    <w:p w14:paraId="270FCD9B" w14:textId="77777777" w:rsidR="00A5792B" w:rsidRDefault="002F44C1">
      <w:pPr>
        <w:pStyle w:val="BodyText"/>
        <w:ind w:left="240"/>
      </w:pPr>
      <w:r>
        <w:t>Information on a patient's detailed intake is printed on the 24 Hours Itemized Shift Report.</w:t>
      </w:r>
    </w:p>
    <w:p w14:paraId="244F7852" w14:textId="77777777" w:rsidR="00A5792B" w:rsidRDefault="00A5792B">
      <w:pPr>
        <w:pStyle w:val="BodyText"/>
        <w:rPr>
          <w:sz w:val="26"/>
        </w:rPr>
      </w:pPr>
    </w:p>
    <w:p w14:paraId="17C7A06F" w14:textId="77777777" w:rsidR="00A5792B" w:rsidRDefault="00A5792B">
      <w:pPr>
        <w:pStyle w:val="BodyText"/>
        <w:spacing w:before="2"/>
        <w:rPr>
          <w:sz w:val="22"/>
        </w:rPr>
      </w:pPr>
    </w:p>
    <w:p w14:paraId="6062701B" w14:textId="77777777" w:rsidR="00A5792B" w:rsidRDefault="002F44C1">
      <w:pPr>
        <w:pStyle w:val="Heading2"/>
        <w:spacing w:before="1"/>
      </w:pPr>
      <w:r>
        <w:t>Restrictions:</w:t>
      </w:r>
    </w:p>
    <w:p w14:paraId="3B7394F9" w14:textId="77777777" w:rsidR="00A5792B" w:rsidRDefault="00A5792B">
      <w:pPr>
        <w:pStyle w:val="BodyText"/>
        <w:spacing w:before="9"/>
        <w:rPr>
          <w:b/>
          <w:sz w:val="23"/>
        </w:rPr>
      </w:pPr>
    </w:p>
    <w:p w14:paraId="5C26F424" w14:textId="77777777" w:rsidR="00A5792B" w:rsidRDefault="002F44C1">
      <w:pPr>
        <w:pStyle w:val="BodyText"/>
        <w:ind w:left="240"/>
      </w:pPr>
      <w:r>
        <w:t>Data can only be edited for the previous 48 hour period. Future data cannot be entered.</w:t>
      </w:r>
    </w:p>
    <w:p w14:paraId="5D70E131" w14:textId="77777777" w:rsidR="00A5792B" w:rsidRDefault="00A5792B">
      <w:pPr>
        <w:pStyle w:val="BodyText"/>
        <w:rPr>
          <w:sz w:val="26"/>
        </w:rPr>
      </w:pPr>
    </w:p>
    <w:p w14:paraId="4E7C0604" w14:textId="77777777" w:rsidR="00A5792B" w:rsidRDefault="00A5792B">
      <w:pPr>
        <w:pStyle w:val="BodyText"/>
        <w:spacing w:before="2"/>
        <w:rPr>
          <w:sz w:val="22"/>
        </w:rPr>
      </w:pPr>
    </w:p>
    <w:p w14:paraId="06FFB2E7" w14:textId="77777777" w:rsidR="00A5792B" w:rsidRDefault="002F44C1">
      <w:pPr>
        <w:pStyle w:val="Heading2"/>
      </w:pPr>
      <w:r>
        <w:t>Menu Display:</w:t>
      </w:r>
    </w:p>
    <w:p w14:paraId="1A7F0D87" w14:textId="77777777" w:rsidR="00A5792B" w:rsidRDefault="00A5792B">
      <w:pPr>
        <w:pStyle w:val="BodyText"/>
        <w:rPr>
          <w:b/>
        </w:rPr>
      </w:pPr>
    </w:p>
    <w:p w14:paraId="1736C412" w14:textId="77777777" w:rsidR="00A5792B" w:rsidRDefault="002F44C1">
      <w:pPr>
        <w:ind w:left="240"/>
        <w:rPr>
          <w:rFonts w:ascii="Courier New"/>
          <w:sz w:val="20"/>
        </w:rPr>
      </w:pPr>
      <w:r>
        <w:rPr>
          <w:rFonts w:ascii="Courier New"/>
          <w:sz w:val="20"/>
        </w:rPr>
        <w:t xml:space="preserve">Select Patient Care Data, Enter/Edit Option: </w:t>
      </w:r>
      <w:r>
        <w:rPr>
          <w:rFonts w:ascii="Courier New"/>
          <w:b/>
          <w:sz w:val="20"/>
        </w:rPr>
        <w:t>I</w:t>
      </w:r>
      <w:r>
        <w:rPr>
          <w:rFonts w:ascii="Courier New"/>
          <w:sz w:val="20"/>
        </w:rPr>
        <w:t>ntake/Output Data Entry Menu</w:t>
      </w:r>
    </w:p>
    <w:p w14:paraId="2B0C99B7" w14:textId="77777777" w:rsidR="00A5792B" w:rsidRDefault="00A5792B">
      <w:pPr>
        <w:pStyle w:val="BodyText"/>
        <w:rPr>
          <w:rFonts w:ascii="Courier New"/>
          <w:sz w:val="22"/>
        </w:rPr>
      </w:pPr>
    </w:p>
    <w:p w14:paraId="1D71DDA5" w14:textId="77777777" w:rsidR="00A5792B" w:rsidRDefault="00A5792B">
      <w:pPr>
        <w:pStyle w:val="BodyText"/>
        <w:spacing w:before="4"/>
        <w:rPr>
          <w:rFonts w:ascii="Courier New"/>
          <w:sz w:val="18"/>
        </w:rPr>
      </w:pPr>
    </w:p>
    <w:p w14:paraId="3450C674" w14:textId="77777777" w:rsidR="00A5792B" w:rsidRDefault="002F44C1">
      <w:pPr>
        <w:pStyle w:val="ListParagraph"/>
        <w:numPr>
          <w:ilvl w:val="0"/>
          <w:numId w:val="122"/>
        </w:numPr>
        <w:tabs>
          <w:tab w:val="left" w:pos="1439"/>
          <w:tab w:val="left" w:pos="1440"/>
        </w:tabs>
        <w:spacing w:before="1"/>
        <w:ind w:hanging="841"/>
        <w:rPr>
          <w:sz w:val="20"/>
        </w:rPr>
      </w:pPr>
      <w:r>
        <w:rPr>
          <w:sz w:val="20"/>
        </w:rPr>
        <w:t>Enter/Edit Patient</w:t>
      </w:r>
      <w:r>
        <w:rPr>
          <w:spacing w:val="-18"/>
          <w:sz w:val="20"/>
        </w:rPr>
        <w:t xml:space="preserve"> </w:t>
      </w:r>
      <w:r>
        <w:rPr>
          <w:sz w:val="20"/>
        </w:rPr>
        <w:t>Intake</w:t>
      </w:r>
    </w:p>
    <w:p w14:paraId="19DA1CDF" w14:textId="77777777" w:rsidR="00A5792B" w:rsidRDefault="002F44C1">
      <w:pPr>
        <w:pStyle w:val="ListParagraph"/>
        <w:numPr>
          <w:ilvl w:val="0"/>
          <w:numId w:val="122"/>
        </w:numPr>
        <w:tabs>
          <w:tab w:val="left" w:pos="1439"/>
          <w:tab w:val="left" w:pos="1440"/>
        </w:tabs>
        <w:ind w:hanging="841"/>
        <w:rPr>
          <w:sz w:val="20"/>
        </w:rPr>
      </w:pPr>
      <w:r>
        <w:rPr>
          <w:sz w:val="20"/>
        </w:rPr>
        <w:t>Enter/Edit Patient</w:t>
      </w:r>
      <w:r>
        <w:rPr>
          <w:spacing w:val="-18"/>
          <w:sz w:val="20"/>
        </w:rPr>
        <w:t xml:space="preserve"> </w:t>
      </w:r>
      <w:r>
        <w:rPr>
          <w:sz w:val="20"/>
        </w:rPr>
        <w:t>Output</w:t>
      </w:r>
    </w:p>
    <w:p w14:paraId="5F924A7C" w14:textId="77777777" w:rsidR="00A5792B" w:rsidRDefault="002F44C1">
      <w:pPr>
        <w:pStyle w:val="ListParagraph"/>
        <w:numPr>
          <w:ilvl w:val="0"/>
          <w:numId w:val="122"/>
        </w:numPr>
        <w:tabs>
          <w:tab w:val="left" w:pos="1439"/>
          <w:tab w:val="left" w:pos="1440"/>
        </w:tabs>
        <w:ind w:hanging="841"/>
        <w:rPr>
          <w:sz w:val="20"/>
        </w:rPr>
      </w:pPr>
      <w:r>
        <w:rPr>
          <w:sz w:val="20"/>
        </w:rPr>
        <w:t>Start/Add/DC IV and</w:t>
      </w:r>
      <w:r>
        <w:rPr>
          <w:spacing w:val="-5"/>
          <w:sz w:val="20"/>
        </w:rPr>
        <w:t xml:space="preserve"> </w:t>
      </w:r>
      <w:r>
        <w:rPr>
          <w:sz w:val="20"/>
        </w:rPr>
        <w:t>Maintenance</w:t>
      </w:r>
    </w:p>
    <w:p w14:paraId="0A406F16" w14:textId="77777777" w:rsidR="00A5792B" w:rsidRDefault="00A5792B">
      <w:pPr>
        <w:pStyle w:val="BodyText"/>
        <w:rPr>
          <w:rFonts w:ascii="Courier New"/>
          <w:sz w:val="22"/>
        </w:rPr>
      </w:pPr>
    </w:p>
    <w:p w14:paraId="64F25204" w14:textId="77777777" w:rsidR="00A5792B" w:rsidRDefault="00A5792B">
      <w:pPr>
        <w:pStyle w:val="BodyText"/>
        <w:spacing w:before="2"/>
        <w:rPr>
          <w:rFonts w:ascii="Courier New"/>
          <w:sz w:val="26"/>
        </w:rPr>
      </w:pPr>
    </w:p>
    <w:p w14:paraId="3F41580B" w14:textId="77777777" w:rsidR="00A5792B" w:rsidRDefault="002F44C1">
      <w:pPr>
        <w:pStyle w:val="Heading2"/>
        <w:spacing w:before="1"/>
      </w:pPr>
      <w:r>
        <w:t>Screen Prints:</w:t>
      </w:r>
    </w:p>
    <w:p w14:paraId="48DB69C0" w14:textId="77777777" w:rsidR="00A5792B" w:rsidRDefault="002F44C1">
      <w:pPr>
        <w:tabs>
          <w:tab w:val="left" w:pos="5999"/>
        </w:tabs>
        <w:spacing w:before="226"/>
        <w:ind w:left="240" w:right="1418"/>
        <w:rPr>
          <w:rFonts w:ascii="Courier New"/>
          <w:b/>
          <w:sz w:val="20"/>
        </w:rPr>
      </w:pPr>
      <w:r>
        <w:rPr>
          <w:rFonts w:ascii="Courier New"/>
          <w:sz w:val="20"/>
        </w:rPr>
        <w:t>Select Intake/Output Data Entry Menu</w:t>
      </w:r>
      <w:r>
        <w:rPr>
          <w:rFonts w:ascii="Courier New"/>
          <w:spacing w:val="-23"/>
          <w:sz w:val="20"/>
        </w:rPr>
        <w:t xml:space="preserve"> </w:t>
      </w:r>
      <w:r>
        <w:rPr>
          <w:rFonts w:ascii="Courier New"/>
          <w:sz w:val="20"/>
        </w:rPr>
        <w:t>Option:</w:t>
      </w:r>
      <w:r>
        <w:rPr>
          <w:rFonts w:ascii="Courier New"/>
          <w:spacing w:val="-3"/>
          <w:sz w:val="20"/>
        </w:rPr>
        <w:t xml:space="preserve"> </w:t>
      </w:r>
      <w:r>
        <w:rPr>
          <w:rFonts w:ascii="Courier New"/>
          <w:b/>
          <w:sz w:val="20"/>
        </w:rPr>
        <w:t>1</w:t>
      </w:r>
      <w:r>
        <w:rPr>
          <w:rFonts w:ascii="Courier New"/>
          <w:b/>
          <w:sz w:val="20"/>
        </w:rPr>
        <w:tab/>
      </w:r>
      <w:r>
        <w:rPr>
          <w:rFonts w:ascii="Courier New"/>
          <w:sz w:val="20"/>
        </w:rPr>
        <w:t>Enter/Edit Patient Intake by (A)ll patients on a unit, (S)elected Rooms on unit, or (P)atient?</w:t>
      </w:r>
      <w:r>
        <w:rPr>
          <w:rFonts w:ascii="Courier New"/>
          <w:spacing w:val="-36"/>
          <w:sz w:val="20"/>
        </w:rPr>
        <w:t xml:space="preserve"> </w:t>
      </w:r>
      <w:r>
        <w:rPr>
          <w:rFonts w:ascii="Courier New"/>
          <w:b/>
          <w:sz w:val="20"/>
        </w:rPr>
        <w:t>P</w:t>
      </w:r>
    </w:p>
    <w:p w14:paraId="2474B6BB" w14:textId="77777777" w:rsidR="00A5792B" w:rsidRDefault="00A5792B">
      <w:pPr>
        <w:pStyle w:val="BodyText"/>
        <w:spacing w:before="1"/>
        <w:rPr>
          <w:rFonts w:ascii="Courier New"/>
          <w:b/>
          <w:sz w:val="20"/>
        </w:rPr>
      </w:pPr>
    </w:p>
    <w:p w14:paraId="2C92DE74" w14:textId="77777777" w:rsidR="00A5792B" w:rsidRDefault="002F44C1">
      <w:pPr>
        <w:tabs>
          <w:tab w:val="left" w:pos="5159"/>
          <w:tab w:val="left" w:pos="6719"/>
          <w:tab w:val="left" w:pos="8399"/>
        </w:tabs>
        <w:spacing w:line="244" w:lineRule="auto"/>
        <w:ind w:left="240" w:right="1658"/>
        <w:rPr>
          <w:rFonts w:ascii="Courier New"/>
          <w:sz w:val="20"/>
        </w:rPr>
      </w:pPr>
      <w:r>
        <w:rPr>
          <w:rFonts w:ascii="Courier New"/>
          <w:sz w:val="20"/>
        </w:rPr>
        <w:t>Select PATIENT</w:t>
      </w:r>
      <w:r>
        <w:rPr>
          <w:rFonts w:ascii="Courier New"/>
          <w:spacing w:val="-15"/>
          <w:sz w:val="20"/>
        </w:rPr>
        <w:t xml:space="preserve"> </w:t>
      </w:r>
      <w:r>
        <w:rPr>
          <w:rFonts w:ascii="Courier New"/>
          <w:sz w:val="20"/>
        </w:rPr>
        <w:t>NAME:</w:t>
      </w:r>
      <w:r>
        <w:rPr>
          <w:rFonts w:ascii="Courier New"/>
          <w:spacing w:val="-6"/>
          <w:sz w:val="20"/>
        </w:rPr>
        <w:t xml:space="preserve"> </w:t>
      </w:r>
      <w:r>
        <w:rPr>
          <w:rFonts w:ascii="Courier New"/>
          <w:b/>
          <w:sz w:val="20"/>
        </w:rPr>
        <w:t>NURSPATIENT6,THREE</w:t>
      </w:r>
      <w:r>
        <w:rPr>
          <w:rFonts w:ascii="Courier New"/>
          <w:b/>
          <w:sz w:val="20"/>
        </w:rPr>
        <w:tab/>
      </w:r>
      <w:r>
        <w:rPr>
          <w:rFonts w:ascii="Courier New"/>
          <w:sz w:val="20"/>
        </w:rPr>
        <w:t>01-19-25</w:t>
      </w:r>
      <w:r>
        <w:rPr>
          <w:rFonts w:ascii="Courier New"/>
          <w:sz w:val="20"/>
        </w:rPr>
        <w:tab/>
        <w:t>000632111</w:t>
      </w:r>
      <w:r>
        <w:rPr>
          <w:rFonts w:ascii="Courier New"/>
          <w:sz w:val="20"/>
        </w:rPr>
        <w:tab/>
      </w:r>
      <w:r>
        <w:rPr>
          <w:rFonts w:ascii="Courier New"/>
          <w:spacing w:val="-6"/>
          <w:sz w:val="20"/>
        </w:rPr>
        <w:t xml:space="preserve">NSC </w:t>
      </w:r>
      <w:r>
        <w:rPr>
          <w:rFonts w:ascii="Courier New"/>
          <w:sz w:val="20"/>
        </w:rPr>
        <w:t>VETERAN</w:t>
      </w:r>
    </w:p>
    <w:p w14:paraId="196CDCAA" w14:textId="77777777" w:rsidR="00A5792B" w:rsidRDefault="00A5792B">
      <w:pPr>
        <w:pStyle w:val="BodyText"/>
        <w:spacing w:before="11"/>
        <w:rPr>
          <w:rFonts w:ascii="Courier New"/>
          <w:sz w:val="18"/>
        </w:rPr>
      </w:pPr>
    </w:p>
    <w:p w14:paraId="005A150B" w14:textId="77777777" w:rsidR="00A5792B" w:rsidRDefault="002F44C1">
      <w:pPr>
        <w:pStyle w:val="BodyText"/>
        <w:ind w:left="240"/>
      </w:pPr>
      <w:r>
        <w:t>Enter patient name.</w:t>
      </w:r>
    </w:p>
    <w:p w14:paraId="1AE5EBB7" w14:textId="77777777" w:rsidR="00A5792B" w:rsidRDefault="00A5792B">
      <w:pPr>
        <w:pStyle w:val="BodyText"/>
        <w:spacing w:before="4"/>
        <w:rPr>
          <w:sz w:val="20"/>
        </w:rPr>
      </w:pPr>
    </w:p>
    <w:p w14:paraId="01907F1D" w14:textId="77777777" w:rsidR="00A5792B" w:rsidRDefault="002F44C1">
      <w:pPr>
        <w:spacing w:line="281" w:lineRule="exact"/>
        <w:ind w:left="599"/>
        <w:rPr>
          <w:sz w:val="24"/>
        </w:rPr>
      </w:pPr>
      <w:r>
        <w:rPr>
          <w:rFonts w:ascii="Courier New"/>
          <w:sz w:val="20"/>
        </w:rPr>
        <w:t xml:space="preserve">Select HOSPITAL LOCATION: </w:t>
      </w:r>
      <w:r>
        <w:rPr>
          <w:sz w:val="24"/>
        </w:rPr>
        <w:t>If the patient is an outpatient, the hospital location prompt</w:t>
      </w:r>
    </w:p>
    <w:p w14:paraId="1F691CCE" w14:textId="77777777" w:rsidR="00A5792B" w:rsidRDefault="002F44C1">
      <w:pPr>
        <w:pStyle w:val="BodyText"/>
        <w:spacing w:line="273" w:lineRule="exact"/>
        <w:ind w:right="2069"/>
        <w:jc w:val="center"/>
      </w:pPr>
      <w:r>
        <w:t>displays.</w:t>
      </w:r>
    </w:p>
    <w:p w14:paraId="1E82D731" w14:textId="77777777" w:rsidR="00A5792B" w:rsidRDefault="002F44C1">
      <w:pPr>
        <w:pStyle w:val="BodyText"/>
        <w:spacing w:before="226"/>
        <w:ind w:left="240" w:right="935"/>
      </w:pPr>
      <w:r>
        <w:t>The following example demonstrates the use of the left column for documenting ingested items. More than one (1) entry can be entered by separating numbers by a comma (',') or a hyphen ('-') for a range of numbers.</w:t>
      </w:r>
    </w:p>
    <w:p w14:paraId="1C86354D" w14:textId="77777777" w:rsidR="00A5792B" w:rsidRDefault="00A5792B">
      <w:pPr>
        <w:sectPr w:rsidR="00A5792B">
          <w:pgSz w:w="12240" w:h="15840"/>
          <w:pgMar w:top="940" w:right="620" w:bottom="1160" w:left="1200" w:header="725" w:footer="975" w:gutter="0"/>
          <w:cols w:space="720"/>
        </w:sectPr>
      </w:pPr>
    </w:p>
    <w:p w14:paraId="63B79988" w14:textId="77777777" w:rsidR="00A5792B" w:rsidRDefault="00A5792B">
      <w:pPr>
        <w:pStyle w:val="BodyText"/>
        <w:rPr>
          <w:sz w:val="20"/>
        </w:rPr>
      </w:pPr>
    </w:p>
    <w:p w14:paraId="1589F4B3" w14:textId="77777777" w:rsidR="00A5792B" w:rsidRDefault="00A5792B">
      <w:pPr>
        <w:pStyle w:val="BodyText"/>
        <w:spacing w:before="6"/>
        <w:rPr>
          <w:sz w:val="22"/>
        </w:rPr>
      </w:pPr>
    </w:p>
    <w:p w14:paraId="687D439A" w14:textId="77777777" w:rsidR="00A5792B" w:rsidRDefault="002F44C1">
      <w:pPr>
        <w:pStyle w:val="BodyText"/>
        <w:spacing w:before="1"/>
        <w:ind w:left="240" w:right="1562"/>
      </w:pPr>
      <w:r>
        <w:t>Note: The following screen display can be edited through the Intake Type option (refer to Chapter 2).</w:t>
      </w:r>
    </w:p>
    <w:p w14:paraId="28975D36" w14:textId="77777777" w:rsidR="00A5792B" w:rsidRDefault="002F44C1">
      <w:pPr>
        <w:spacing w:before="7"/>
        <w:ind w:left="5399"/>
        <w:rPr>
          <w:rFonts w:ascii="Courier New"/>
          <w:sz w:val="20"/>
        </w:rPr>
      </w:pPr>
      <w:r>
        <w:rPr>
          <w:rFonts w:ascii="Courier New"/>
          <w:sz w:val="20"/>
        </w:rPr>
        <w:t>Detailed input from 6 to 9</w:t>
      </w:r>
    </w:p>
    <w:tbl>
      <w:tblPr>
        <w:tblW w:w="0" w:type="auto"/>
        <w:tblInd w:w="557" w:type="dxa"/>
        <w:tblLayout w:type="fixed"/>
        <w:tblCellMar>
          <w:left w:w="0" w:type="dxa"/>
          <w:right w:w="0" w:type="dxa"/>
        </w:tblCellMar>
        <w:tblLook w:val="01E0" w:firstRow="1" w:lastRow="1" w:firstColumn="1" w:lastColumn="1" w:noHBand="0" w:noVBand="0"/>
      </w:tblPr>
      <w:tblGrid>
        <w:gridCol w:w="530"/>
        <w:gridCol w:w="3119"/>
        <w:gridCol w:w="1739"/>
        <w:gridCol w:w="1789"/>
      </w:tblGrid>
      <w:tr w:rsidR="00A5792B" w14:paraId="03C17297" w14:textId="77777777">
        <w:trPr>
          <w:trHeight w:val="226"/>
        </w:trPr>
        <w:tc>
          <w:tcPr>
            <w:tcW w:w="530" w:type="dxa"/>
          </w:tcPr>
          <w:p w14:paraId="51DFBA88" w14:textId="77777777" w:rsidR="00A5792B" w:rsidRDefault="002F44C1">
            <w:pPr>
              <w:pStyle w:val="TableParagraph"/>
              <w:spacing w:line="207" w:lineRule="exact"/>
              <w:ind w:left="50"/>
              <w:rPr>
                <w:sz w:val="20"/>
              </w:rPr>
            </w:pPr>
            <w:r>
              <w:rPr>
                <w:sz w:val="20"/>
              </w:rPr>
              <w:t>1</w:t>
            </w:r>
          </w:p>
        </w:tc>
        <w:tc>
          <w:tcPr>
            <w:tcW w:w="3119" w:type="dxa"/>
          </w:tcPr>
          <w:p w14:paraId="0F03CC0D" w14:textId="77777777" w:rsidR="00A5792B" w:rsidRDefault="002F44C1">
            <w:pPr>
              <w:pStyle w:val="TableParagraph"/>
              <w:spacing w:line="207" w:lineRule="exact"/>
              <w:ind w:left="359"/>
              <w:rPr>
                <w:sz w:val="20"/>
              </w:rPr>
            </w:pPr>
            <w:r>
              <w:rPr>
                <w:sz w:val="20"/>
              </w:rPr>
              <w:t>PO</w:t>
            </w:r>
          </w:p>
        </w:tc>
        <w:tc>
          <w:tcPr>
            <w:tcW w:w="1739" w:type="dxa"/>
          </w:tcPr>
          <w:p w14:paraId="1FB7BDA1" w14:textId="77777777" w:rsidR="00A5792B" w:rsidRDefault="002F44C1">
            <w:pPr>
              <w:pStyle w:val="TableParagraph"/>
              <w:spacing w:line="207" w:lineRule="exact"/>
              <w:ind w:right="296"/>
              <w:jc w:val="right"/>
              <w:rPr>
                <w:sz w:val="20"/>
              </w:rPr>
            </w:pPr>
            <w:r>
              <w:rPr>
                <w:sz w:val="20"/>
              </w:rPr>
              <w:t>6</w:t>
            </w:r>
          </w:p>
        </w:tc>
        <w:tc>
          <w:tcPr>
            <w:tcW w:w="1789" w:type="dxa"/>
          </w:tcPr>
          <w:p w14:paraId="66F29816" w14:textId="77777777" w:rsidR="00A5792B" w:rsidRDefault="002F44C1">
            <w:pPr>
              <w:pStyle w:val="TableParagraph"/>
              <w:spacing w:line="207" w:lineRule="exact"/>
              <w:ind w:left="301"/>
              <w:rPr>
                <w:sz w:val="20"/>
              </w:rPr>
            </w:pPr>
            <w:r>
              <w:rPr>
                <w:sz w:val="20"/>
              </w:rPr>
              <w:t>PO</w:t>
            </w:r>
          </w:p>
        </w:tc>
      </w:tr>
      <w:tr w:rsidR="00A5792B" w14:paraId="0AB4A449" w14:textId="77777777">
        <w:trPr>
          <w:trHeight w:val="226"/>
        </w:trPr>
        <w:tc>
          <w:tcPr>
            <w:tcW w:w="530" w:type="dxa"/>
          </w:tcPr>
          <w:p w14:paraId="2F55C23B" w14:textId="77777777" w:rsidR="00A5792B" w:rsidRDefault="002F44C1">
            <w:pPr>
              <w:pStyle w:val="TableParagraph"/>
              <w:spacing w:line="206" w:lineRule="exact"/>
              <w:ind w:left="50"/>
              <w:rPr>
                <w:sz w:val="20"/>
              </w:rPr>
            </w:pPr>
            <w:r>
              <w:rPr>
                <w:sz w:val="20"/>
              </w:rPr>
              <w:t>2</w:t>
            </w:r>
          </w:p>
        </w:tc>
        <w:tc>
          <w:tcPr>
            <w:tcW w:w="3119" w:type="dxa"/>
          </w:tcPr>
          <w:p w14:paraId="08090DD4" w14:textId="77777777" w:rsidR="00A5792B" w:rsidRDefault="002F44C1">
            <w:pPr>
              <w:pStyle w:val="TableParagraph"/>
              <w:spacing w:line="206" w:lineRule="exact"/>
              <w:ind w:left="359"/>
              <w:rPr>
                <w:sz w:val="20"/>
              </w:rPr>
            </w:pPr>
            <w:r>
              <w:rPr>
                <w:sz w:val="20"/>
              </w:rPr>
              <w:t>IV ACCESS</w:t>
            </w:r>
          </w:p>
        </w:tc>
        <w:tc>
          <w:tcPr>
            <w:tcW w:w="1739" w:type="dxa"/>
          </w:tcPr>
          <w:p w14:paraId="5E6440ED" w14:textId="77777777" w:rsidR="00A5792B" w:rsidRDefault="002F44C1">
            <w:pPr>
              <w:pStyle w:val="TableParagraph"/>
              <w:spacing w:line="206" w:lineRule="exact"/>
              <w:ind w:right="296"/>
              <w:jc w:val="right"/>
              <w:rPr>
                <w:sz w:val="20"/>
              </w:rPr>
            </w:pPr>
            <w:r>
              <w:rPr>
                <w:sz w:val="20"/>
              </w:rPr>
              <w:t>7</w:t>
            </w:r>
          </w:p>
        </w:tc>
        <w:tc>
          <w:tcPr>
            <w:tcW w:w="1789" w:type="dxa"/>
          </w:tcPr>
          <w:p w14:paraId="471BA5CE" w14:textId="77777777" w:rsidR="00A5792B" w:rsidRDefault="002F44C1">
            <w:pPr>
              <w:pStyle w:val="TableParagraph"/>
              <w:spacing w:line="206" w:lineRule="exact"/>
              <w:ind w:left="301"/>
              <w:rPr>
                <w:sz w:val="20"/>
              </w:rPr>
            </w:pPr>
            <w:r>
              <w:rPr>
                <w:sz w:val="20"/>
              </w:rPr>
              <w:t>TUBE FEEDING</w:t>
            </w:r>
          </w:p>
        </w:tc>
      </w:tr>
      <w:tr w:rsidR="00A5792B" w14:paraId="570B44E6" w14:textId="77777777">
        <w:trPr>
          <w:trHeight w:val="226"/>
        </w:trPr>
        <w:tc>
          <w:tcPr>
            <w:tcW w:w="530" w:type="dxa"/>
          </w:tcPr>
          <w:p w14:paraId="4F0F2CD5" w14:textId="77777777" w:rsidR="00A5792B" w:rsidRDefault="002F44C1">
            <w:pPr>
              <w:pStyle w:val="TableParagraph"/>
              <w:spacing w:line="206" w:lineRule="exact"/>
              <w:ind w:left="50"/>
              <w:rPr>
                <w:sz w:val="20"/>
              </w:rPr>
            </w:pPr>
            <w:r>
              <w:rPr>
                <w:sz w:val="20"/>
              </w:rPr>
              <w:t>3</w:t>
            </w:r>
          </w:p>
        </w:tc>
        <w:tc>
          <w:tcPr>
            <w:tcW w:w="3119" w:type="dxa"/>
          </w:tcPr>
          <w:p w14:paraId="1437B695" w14:textId="77777777" w:rsidR="00A5792B" w:rsidRDefault="002F44C1">
            <w:pPr>
              <w:pStyle w:val="TableParagraph"/>
              <w:spacing w:line="206" w:lineRule="exact"/>
              <w:ind w:left="359"/>
              <w:rPr>
                <w:sz w:val="20"/>
              </w:rPr>
            </w:pPr>
            <w:r>
              <w:rPr>
                <w:sz w:val="20"/>
              </w:rPr>
              <w:t>TUBE FEEDING</w:t>
            </w:r>
          </w:p>
        </w:tc>
        <w:tc>
          <w:tcPr>
            <w:tcW w:w="1739" w:type="dxa"/>
          </w:tcPr>
          <w:p w14:paraId="38642561" w14:textId="77777777" w:rsidR="00A5792B" w:rsidRDefault="002F44C1">
            <w:pPr>
              <w:pStyle w:val="TableParagraph"/>
              <w:spacing w:line="206" w:lineRule="exact"/>
              <w:ind w:right="296"/>
              <w:jc w:val="right"/>
              <w:rPr>
                <w:sz w:val="20"/>
              </w:rPr>
            </w:pPr>
            <w:r>
              <w:rPr>
                <w:sz w:val="20"/>
              </w:rPr>
              <w:t>8</w:t>
            </w:r>
          </w:p>
        </w:tc>
        <w:tc>
          <w:tcPr>
            <w:tcW w:w="1789" w:type="dxa"/>
          </w:tcPr>
          <w:p w14:paraId="74FADD5E" w14:textId="77777777" w:rsidR="00A5792B" w:rsidRDefault="002F44C1">
            <w:pPr>
              <w:pStyle w:val="TableParagraph"/>
              <w:spacing w:line="206" w:lineRule="exact"/>
              <w:ind w:left="301"/>
              <w:rPr>
                <w:sz w:val="20"/>
              </w:rPr>
            </w:pPr>
            <w:r>
              <w:rPr>
                <w:sz w:val="20"/>
              </w:rPr>
              <w:t>IRRIGATION</w:t>
            </w:r>
          </w:p>
        </w:tc>
      </w:tr>
      <w:tr w:rsidR="00A5792B" w14:paraId="2E54C017" w14:textId="77777777">
        <w:trPr>
          <w:trHeight w:val="226"/>
        </w:trPr>
        <w:tc>
          <w:tcPr>
            <w:tcW w:w="530" w:type="dxa"/>
          </w:tcPr>
          <w:p w14:paraId="665F1F2B" w14:textId="77777777" w:rsidR="00A5792B" w:rsidRDefault="002F44C1">
            <w:pPr>
              <w:pStyle w:val="TableParagraph"/>
              <w:spacing w:line="207" w:lineRule="exact"/>
              <w:ind w:left="50"/>
              <w:rPr>
                <w:sz w:val="20"/>
              </w:rPr>
            </w:pPr>
            <w:r>
              <w:rPr>
                <w:sz w:val="20"/>
              </w:rPr>
              <w:t>4</w:t>
            </w:r>
          </w:p>
        </w:tc>
        <w:tc>
          <w:tcPr>
            <w:tcW w:w="3119" w:type="dxa"/>
          </w:tcPr>
          <w:p w14:paraId="6A3B98DF" w14:textId="77777777" w:rsidR="00A5792B" w:rsidRDefault="002F44C1">
            <w:pPr>
              <w:pStyle w:val="TableParagraph"/>
              <w:spacing w:line="207" w:lineRule="exact"/>
              <w:ind w:left="359"/>
              <w:rPr>
                <w:sz w:val="20"/>
              </w:rPr>
            </w:pPr>
            <w:r>
              <w:rPr>
                <w:sz w:val="20"/>
              </w:rPr>
              <w:t>IRRIGATION</w:t>
            </w:r>
          </w:p>
        </w:tc>
        <w:tc>
          <w:tcPr>
            <w:tcW w:w="1739" w:type="dxa"/>
          </w:tcPr>
          <w:p w14:paraId="0B64A491" w14:textId="77777777" w:rsidR="00A5792B" w:rsidRDefault="002F44C1">
            <w:pPr>
              <w:pStyle w:val="TableParagraph"/>
              <w:spacing w:line="207" w:lineRule="exact"/>
              <w:ind w:right="296"/>
              <w:jc w:val="right"/>
              <w:rPr>
                <w:sz w:val="20"/>
              </w:rPr>
            </w:pPr>
            <w:r>
              <w:rPr>
                <w:sz w:val="20"/>
              </w:rPr>
              <w:t>9</w:t>
            </w:r>
          </w:p>
        </w:tc>
        <w:tc>
          <w:tcPr>
            <w:tcW w:w="1789" w:type="dxa"/>
          </w:tcPr>
          <w:p w14:paraId="2F0A0453" w14:textId="77777777" w:rsidR="00A5792B" w:rsidRDefault="002F44C1">
            <w:pPr>
              <w:pStyle w:val="TableParagraph"/>
              <w:spacing w:line="207" w:lineRule="exact"/>
              <w:ind w:left="301"/>
              <w:rPr>
                <w:sz w:val="20"/>
              </w:rPr>
            </w:pPr>
            <w:r>
              <w:rPr>
                <w:sz w:val="20"/>
              </w:rPr>
              <w:t>OTHER</w:t>
            </w:r>
          </w:p>
        </w:tc>
      </w:tr>
      <w:tr w:rsidR="00A5792B" w14:paraId="0929B289" w14:textId="77777777">
        <w:trPr>
          <w:trHeight w:val="226"/>
        </w:trPr>
        <w:tc>
          <w:tcPr>
            <w:tcW w:w="530" w:type="dxa"/>
          </w:tcPr>
          <w:p w14:paraId="045A0754" w14:textId="77777777" w:rsidR="00A5792B" w:rsidRDefault="002F44C1">
            <w:pPr>
              <w:pStyle w:val="TableParagraph"/>
              <w:spacing w:line="207" w:lineRule="exact"/>
              <w:ind w:left="50"/>
              <w:rPr>
                <w:sz w:val="20"/>
              </w:rPr>
            </w:pPr>
            <w:r>
              <w:rPr>
                <w:sz w:val="20"/>
              </w:rPr>
              <w:t>5</w:t>
            </w:r>
          </w:p>
        </w:tc>
        <w:tc>
          <w:tcPr>
            <w:tcW w:w="3119" w:type="dxa"/>
          </w:tcPr>
          <w:p w14:paraId="0CD7D43F" w14:textId="77777777" w:rsidR="00A5792B" w:rsidRDefault="002F44C1">
            <w:pPr>
              <w:pStyle w:val="TableParagraph"/>
              <w:spacing w:line="207" w:lineRule="exact"/>
              <w:ind w:left="359"/>
              <w:rPr>
                <w:sz w:val="20"/>
              </w:rPr>
            </w:pPr>
            <w:r>
              <w:rPr>
                <w:sz w:val="20"/>
              </w:rPr>
              <w:t>OTHER</w:t>
            </w:r>
          </w:p>
        </w:tc>
        <w:tc>
          <w:tcPr>
            <w:tcW w:w="1739" w:type="dxa"/>
          </w:tcPr>
          <w:p w14:paraId="4EF6273D" w14:textId="77777777" w:rsidR="00A5792B" w:rsidRDefault="00A5792B">
            <w:pPr>
              <w:pStyle w:val="TableParagraph"/>
              <w:rPr>
                <w:rFonts w:ascii="Times New Roman"/>
                <w:sz w:val="16"/>
              </w:rPr>
            </w:pPr>
          </w:p>
        </w:tc>
        <w:tc>
          <w:tcPr>
            <w:tcW w:w="1789" w:type="dxa"/>
          </w:tcPr>
          <w:p w14:paraId="544C2B65" w14:textId="77777777" w:rsidR="00A5792B" w:rsidRDefault="00A5792B">
            <w:pPr>
              <w:pStyle w:val="TableParagraph"/>
              <w:rPr>
                <w:rFonts w:ascii="Times New Roman"/>
                <w:sz w:val="16"/>
              </w:rPr>
            </w:pPr>
          </w:p>
        </w:tc>
      </w:tr>
    </w:tbl>
    <w:p w14:paraId="1FB2FA61" w14:textId="77777777" w:rsidR="00A5792B" w:rsidRDefault="002F44C1">
      <w:pPr>
        <w:ind w:left="240"/>
        <w:rPr>
          <w:rFonts w:ascii="Courier New"/>
          <w:b/>
          <w:sz w:val="20"/>
        </w:rPr>
      </w:pPr>
      <w:r>
        <w:rPr>
          <w:rFonts w:ascii="Courier New"/>
          <w:sz w:val="20"/>
        </w:rPr>
        <w:t xml:space="preserve">Select from 1 to 9 (enter 1,3-5 etc.) or "^" to quit: </w:t>
      </w:r>
      <w:r>
        <w:rPr>
          <w:rFonts w:ascii="Courier New"/>
          <w:b/>
          <w:sz w:val="20"/>
        </w:rPr>
        <w:t>1</w:t>
      </w:r>
    </w:p>
    <w:p w14:paraId="303C0F17" w14:textId="77777777" w:rsidR="00A5792B" w:rsidRDefault="002F44C1">
      <w:pPr>
        <w:spacing w:before="5"/>
        <w:ind w:left="239"/>
        <w:rPr>
          <w:rFonts w:ascii="Courier New"/>
          <w:sz w:val="20"/>
        </w:rPr>
      </w:pPr>
      <w:r>
        <w:rPr>
          <w:rFonts w:ascii="Courier New"/>
          <w:sz w:val="20"/>
        </w:rPr>
        <w:t>Enter intake: PO</w:t>
      </w:r>
    </w:p>
    <w:p w14:paraId="0B1BB382" w14:textId="77777777" w:rsidR="00A5792B" w:rsidRDefault="00A5792B">
      <w:pPr>
        <w:pStyle w:val="BodyText"/>
        <w:spacing w:before="10"/>
        <w:rPr>
          <w:rFonts w:ascii="Courier New"/>
          <w:sz w:val="19"/>
        </w:rPr>
      </w:pPr>
    </w:p>
    <w:p w14:paraId="40C24703" w14:textId="77777777" w:rsidR="00A5792B" w:rsidRDefault="002F44C1">
      <w:pPr>
        <w:ind w:left="239"/>
        <w:rPr>
          <w:rFonts w:ascii="Courier New"/>
          <w:sz w:val="20"/>
        </w:rPr>
      </w:pPr>
      <w:r>
        <w:rPr>
          <w:rFonts w:ascii="Courier New"/>
          <w:sz w:val="20"/>
        </w:rPr>
        <w:t>No records in the database within the last 48 hours</w:t>
      </w:r>
    </w:p>
    <w:p w14:paraId="782B0E2F" w14:textId="77777777" w:rsidR="00A5792B" w:rsidRDefault="00A5792B">
      <w:pPr>
        <w:pStyle w:val="BodyText"/>
        <w:spacing w:before="5"/>
        <w:rPr>
          <w:rFonts w:ascii="Courier New"/>
          <w:sz w:val="19"/>
        </w:rPr>
      </w:pPr>
    </w:p>
    <w:p w14:paraId="26CC27F2" w14:textId="77777777" w:rsidR="00A5792B" w:rsidRDefault="002F44C1">
      <w:pPr>
        <w:spacing w:line="242" w:lineRule="auto"/>
        <w:ind w:left="240" w:right="890"/>
        <w:rPr>
          <w:sz w:val="24"/>
        </w:rPr>
      </w:pPr>
      <w:r>
        <w:rPr>
          <w:sz w:val="24"/>
        </w:rPr>
        <w:t xml:space="preserve">Note: The system alerts the user when no information for this intake type has been recorded in the previous 48 hours. If entries are present the program displays data entered within the last 48 hours and a prompt which allows the user to edit, delete and add a new entry, (i.e., </w:t>
      </w:r>
      <w:r>
        <w:rPr>
          <w:rFonts w:ascii="Courier New"/>
          <w:sz w:val="20"/>
        </w:rPr>
        <w:t>Select a number (i.e., 1 to edit; 1@ to delete or N to add; ^ to quit selection)</w:t>
      </w:r>
      <w:r>
        <w:rPr>
          <w:rFonts w:ascii="Courier New"/>
          <w:spacing w:val="-97"/>
          <w:sz w:val="20"/>
        </w:rPr>
        <w:t xml:space="preserve"> </w:t>
      </w:r>
      <w:r>
        <w:rPr>
          <w:sz w:val="24"/>
        </w:rPr>
        <w:t>6).</w:t>
      </w:r>
    </w:p>
    <w:p w14:paraId="012546F5" w14:textId="77777777" w:rsidR="00A5792B" w:rsidRDefault="002F44C1">
      <w:pPr>
        <w:tabs>
          <w:tab w:val="left" w:pos="5279"/>
        </w:tabs>
        <w:spacing w:before="218"/>
        <w:ind w:left="599"/>
        <w:rPr>
          <w:rFonts w:ascii="Courier New"/>
          <w:sz w:val="20"/>
        </w:rPr>
      </w:pPr>
      <w:r>
        <w:rPr>
          <w:rFonts w:ascii="Courier New"/>
          <w:sz w:val="20"/>
        </w:rPr>
        <w:t>Please enter a new</w:t>
      </w:r>
      <w:r>
        <w:rPr>
          <w:rFonts w:ascii="Courier New"/>
          <w:spacing w:val="-17"/>
          <w:sz w:val="20"/>
        </w:rPr>
        <w:t xml:space="preserve"> </w:t>
      </w:r>
      <w:r>
        <w:rPr>
          <w:rFonts w:ascii="Courier New"/>
          <w:sz w:val="20"/>
        </w:rPr>
        <w:t>DATE/TIME:</w:t>
      </w:r>
      <w:r>
        <w:rPr>
          <w:rFonts w:ascii="Courier New"/>
          <w:spacing w:val="-3"/>
          <w:sz w:val="20"/>
        </w:rPr>
        <w:t xml:space="preserve"> </w:t>
      </w:r>
      <w:r>
        <w:rPr>
          <w:rFonts w:ascii="Courier New"/>
          <w:b/>
          <w:sz w:val="20"/>
        </w:rPr>
        <w:t>T@0902</w:t>
      </w:r>
      <w:r>
        <w:rPr>
          <w:rFonts w:ascii="Courier New"/>
          <w:b/>
          <w:sz w:val="20"/>
        </w:rPr>
        <w:tab/>
      </w:r>
      <w:r>
        <w:rPr>
          <w:rFonts w:ascii="Courier New"/>
          <w:sz w:val="20"/>
        </w:rPr>
        <w:t>(DEC</w:t>
      </w:r>
      <w:r>
        <w:rPr>
          <w:rFonts w:ascii="Courier New"/>
          <w:spacing w:val="-1"/>
          <w:sz w:val="20"/>
        </w:rPr>
        <w:t xml:space="preserve"> </w:t>
      </w:r>
      <w:r>
        <w:rPr>
          <w:rFonts w:ascii="Courier New"/>
          <w:sz w:val="20"/>
        </w:rPr>
        <w:t>28,1992@09:02:00)</w:t>
      </w:r>
    </w:p>
    <w:p w14:paraId="0E1FE8E4" w14:textId="77777777" w:rsidR="00A5792B" w:rsidRDefault="00A5792B">
      <w:pPr>
        <w:pStyle w:val="BodyText"/>
        <w:spacing w:before="9"/>
        <w:rPr>
          <w:rFonts w:ascii="Courier New"/>
          <w:sz w:val="19"/>
        </w:rPr>
      </w:pPr>
    </w:p>
    <w:p w14:paraId="79363C08" w14:textId="77777777" w:rsidR="00A5792B" w:rsidRDefault="002F44C1">
      <w:pPr>
        <w:pStyle w:val="BodyText"/>
        <w:ind w:left="600"/>
      </w:pPr>
      <w:r>
        <w:t>Enter appropriate date/time.</w:t>
      </w:r>
    </w:p>
    <w:p w14:paraId="30A9F602" w14:textId="77777777" w:rsidR="00A5792B" w:rsidRDefault="002F44C1">
      <w:pPr>
        <w:spacing w:before="233"/>
        <w:ind w:left="839" w:right="6320" w:hanging="600"/>
        <w:rPr>
          <w:rFonts w:ascii="Courier New"/>
          <w:sz w:val="20"/>
        </w:rPr>
      </w:pPr>
      <w:r>
        <w:rPr>
          <w:rFonts w:ascii="Courier New"/>
          <w:sz w:val="20"/>
        </w:rPr>
        <w:t>Enter PO dated DEC 28,1992@09:02 Unit ml is not required.</w:t>
      </w:r>
    </w:p>
    <w:p w14:paraId="034F6699" w14:textId="77777777" w:rsidR="00A5792B" w:rsidRDefault="00A5792B">
      <w:pPr>
        <w:pStyle w:val="BodyText"/>
        <w:spacing w:before="7"/>
        <w:rPr>
          <w:rFonts w:ascii="Courier New"/>
          <w:sz w:val="19"/>
        </w:rPr>
      </w:pPr>
    </w:p>
    <w:p w14:paraId="181FB415" w14:textId="77777777" w:rsidR="00A5792B" w:rsidRDefault="002F44C1">
      <w:pPr>
        <w:ind w:left="240"/>
        <w:rPr>
          <w:rFonts w:ascii="Courier New"/>
          <w:b/>
          <w:sz w:val="20"/>
        </w:rPr>
      </w:pPr>
      <w:r>
        <w:rPr>
          <w:rFonts w:ascii="Courier New"/>
          <w:sz w:val="20"/>
        </w:rPr>
        <w:t xml:space="preserve">TOTAL AMOUNT: </w:t>
      </w:r>
      <w:r>
        <w:rPr>
          <w:rFonts w:ascii="Courier New"/>
          <w:b/>
          <w:sz w:val="20"/>
        </w:rPr>
        <w:t>560</w:t>
      </w:r>
    </w:p>
    <w:p w14:paraId="134C3B76" w14:textId="77777777" w:rsidR="00A5792B" w:rsidRDefault="00A5792B">
      <w:pPr>
        <w:pStyle w:val="BodyText"/>
        <w:spacing w:before="8"/>
        <w:rPr>
          <w:rFonts w:ascii="Courier New"/>
          <w:b/>
          <w:sz w:val="19"/>
        </w:rPr>
      </w:pPr>
    </w:p>
    <w:p w14:paraId="6E91E053" w14:textId="77777777" w:rsidR="00A5792B" w:rsidRDefault="002F44C1">
      <w:pPr>
        <w:pStyle w:val="BodyText"/>
        <w:ind w:left="240"/>
      </w:pPr>
      <w:r>
        <w:t>Enter the intake volume. Ml does not have to be entered after the volume.</w:t>
      </w:r>
    </w:p>
    <w:p w14:paraId="6D57D4C6" w14:textId="77777777" w:rsidR="00A5792B" w:rsidRDefault="00A5792B">
      <w:pPr>
        <w:pStyle w:val="BodyText"/>
        <w:spacing w:before="4"/>
        <w:rPr>
          <w:sz w:val="20"/>
        </w:rPr>
      </w:pPr>
    </w:p>
    <w:p w14:paraId="5D8A9D40" w14:textId="77777777" w:rsidR="00A5792B" w:rsidRDefault="002F44C1">
      <w:pPr>
        <w:ind w:left="839"/>
        <w:rPr>
          <w:rFonts w:ascii="Courier New"/>
          <w:sz w:val="20"/>
        </w:rPr>
      </w:pPr>
      <w:r>
        <w:rPr>
          <w:rFonts w:ascii="Courier New"/>
          <w:sz w:val="20"/>
        </w:rPr>
        <w:t>Total PO intake for this time: 560 mls</w:t>
      </w:r>
    </w:p>
    <w:p w14:paraId="29BF7AB1" w14:textId="77777777" w:rsidR="00A5792B" w:rsidRDefault="00A5792B">
      <w:pPr>
        <w:pStyle w:val="BodyText"/>
        <w:spacing w:before="7"/>
        <w:rPr>
          <w:rFonts w:ascii="Courier New"/>
          <w:sz w:val="19"/>
        </w:rPr>
      </w:pPr>
    </w:p>
    <w:p w14:paraId="31D294FE" w14:textId="77777777" w:rsidR="00A5792B" w:rsidRDefault="002F44C1">
      <w:pPr>
        <w:tabs>
          <w:tab w:val="left" w:pos="5279"/>
        </w:tabs>
        <w:ind w:left="240"/>
        <w:rPr>
          <w:rFonts w:ascii="Courier New"/>
          <w:sz w:val="20"/>
        </w:rPr>
      </w:pPr>
      <w:r>
        <w:rPr>
          <w:rFonts w:ascii="Courier New"/>
          <w:sz w:val="20"/>
        </w:rPr>
        <w:t>Do you want to enter OUTPUT?</w:t>
      </w:r>
      <w:r>
        <w:rPr>
          <w:rFonts w:ascii="Courier New"/>
          <w:spacing w:val="-20"/>
          <w:sz w:val="20"/>
        </w:rPr>
        <w:t xml:space="preserve"> </w:t>
      </w:r>
      <w:r>
        <w:rPr>
          <w:rFonts w:ascii="Courier New"/>
          <w:sz w:val="20"/>
        </w:rPr>
        <w:t>Yes//</w:t>
      </w:r>
      <w:r>
        <w:rPr>
          <w:rFonts w:ascii="Courier New"/>
          <w:spacing w:val="-2"/>
          <w:sz w:val="20"/>
        </w:rPr>
        <w:t xml:space="preserve"> </w:t>
      </w:r>
      <w:r>
        <w:rPr>
          <w:rFonts w:ascii="Courier New"/>
          <w:b/>
          <w:sz w:val="20"/>
        </w:rPr>
        <w:t>&lt;RET&gt;</w:t>
      </w:r>
      <w:r>
        <w:rPr>
          <w:rFonts w:ascii="Courier New"/>
          <w:b/>
          <w:sz w:val="20"/>
        </w:rPr>
        <w:tab/>
      </w:r>
      <w:r>
        <w:rPr>
          <w:rFonts w:ascii="Courier New"/>
          <w:sz w:val="20"/>
        </w:rPr>
        <w:t>(Yes)</w:t>
      </w:r>
    </w:p>
    <w:p w14:paraId="76AAB30E" w14:textId="77777777" w:rsidR="00A5792B" w:rsidRDefault="00A5792B">
      <w:pPr>
        <w:pStyle w:val="BodyText"/>
        <w:spacing w:before="8"/>
        <w:rPr>
          <w:rFonts w:ascii="Courier New"/>
          <w:sz w:val="19"/>
        </w:rPr>
      </w:pPr>
    </w:p>
    <w:p w14:paraId="0DA417AD" w14:textId="77777777" w:rsidR="00A5792B" w:rsidRDefault="002F44C1">
      <w:pPr>
        <w:pStyle w:val="BodyText"/>
        <w:spacing w:before="1"/>
        <w:ind w:left="240"/>
      </w:pPr>
      <w:r>
        <w:t>Enter 'N' to exit if there is no output for this patient.</w:t>
      </w:r>
    </w:p>
    <w:p w14:paraId="6B2CF76D" w14:textId="77777777" w:rsidR="00A5792B" w:rsidRDefault="00A5792B">
      <w:pPr>
        <w:pStyle w:val="BodyText"/>
        <w:spacing w:before="3"/>
        <w:rPr>
          <w:sz w:val="20"/>
        </w:rPr>
      </w:pPr>
    </w:p>
    <w:tbl>
      <w:tblPr>
        <w:tblW w:w="0" w:type="auto"/>
        <w:tblInd w:w="557" w:type="dxa"/>
        <w:tblLayout w:type="fixed"/>
        <w:tblCellMar>
          <w:left w:w="0" w:type="dxa"/>
          <w:right w:w="0" w:type="dxa"/>
        </w:tblCellMar>
        <w:tblLook w:val="01E0" w:firstRow="1" w:lastRow="1" w:firstColumn="1" w:lastColumn="1" w:noHBand="0" w:noVBand="0"/>
      </w:tblPr>
      <w:tblGrid>
        <w:gridCol w:w="530"/>
        <w:gridCol w:w="1370"/>
      </w:tblGrid>
      <w:tr w:rsidR="00A5792B" w14:paraId="7055716B" w14:textId="77777777">
        <w:trPr>
          <w:trHeight w:val="226"/>
        </w:trPr>
        <w:tc>
          <w:tcPr>
            <w:tcW w:w="530" w:type="dxa"/>
          </w:tcPr>
          <w:p w14:paraId="371CF78D" w14:textId="77777777" w:rsidR="00A5792B" w:rsidRDefault="002F44C1">
            <w:pPr>
              <w:pStyle w:val="TableParagraph"/>
              <w:spacing w:line="207" w:lineRule="exact"/>
              <w:ind w:left="50"/>
              <w:rPr>
                <w:sz w:val="20"/>
              </w:rPr>
            </w:pPr>
            <w:r>
              <w:rPr>
                <w:sz w:val="20"/>
              </w:rPr>
              <w:t>1</w:t>
            </w:r>
          </w:p>
        </w:tc>
        <w:tc>
          <w:tcPr>
            <w:tcW w:w="1370" w:type="dxa"/>
          </w:tcPr>
          <w:p w14:paraId="6D51A5E0" w14:textId="77777777" w:rsidR="00A5792B" w:rsidRDefault="002F44C1">
            <w:pPr>
              <w:pStyle w:val="TableParagraph"/>
              <w:spacing w:line="207" w:lineRule="exact"/>
              <w:ind w:left="359"/>
              <w:rPr>
                <w:sz w:val="20"/>
              </w:rPr>
            </w:pPr>
            <w:r>
              <w:rPr>
                <w:sz w:val="20"/>
              </w:rPr>
              <w:t>URINE</w:t>
            </w:r>
          </w:p>
        </w:tc>
      </w:tr>
      <w:tr w:rsidR="00A5792B" w14:paraId="4F245DB5" w14:textId="77777777">
        <w:trPr>
          <w:trHeight w:val="226"/>
        </w:trPr>
        <w:tc>
          <w:tcPr>
            <w:tcW w:w="530" w:type="dxa"/>
          </w:tcPr>
          <w:p w14:paraId="18ECF735" w14:textId="77777777" w:rsidR="00A5792B" w:rsidRDefault="002F44C1">
            <w:pPr>
              <w:pStyle w:val="TableParagraph"/>
              <w:spacing w:line="207" w:lineRule="exact"/>
              <w:ind w:left="50"/>
              <w:rPr>
                <w:sz w:val="20"/>
              </w:rPr>
            </w:pPr>
            <w:r>
              <w:rPr>
                <w:sz w:val="20"/>
              </w:rPr>
              <w:t>2</w:t>
            </w:r>
          </w:p>
        </w:tc>
        <w:tc>
          <w:tcPr>
            <w:tcW w:w="1370" w:type="dxa"/>
          </w:tcPr>
          <w:p w14:paraId="55D45DEE" w14:textId="77777777" w:rsidR="00A5792B" w:rsidRDefault="002F44C1">
            <w:pPr>
              <w:pStyle w:val="TableParagraph"/>
              <w:spacing w:line="207" w:lineRule="exact"/>
              <w:ind w:left="359"/>
              <w:rPr>
                <w:sz w:val="20"/>
              </w:rPr>
            </w:pPr>
            <w:r>
              <w:rPr>
                <w:sz w:val="20"/>
              </w:rPr>
              <w:t>N/G</w:t>
            </w:r>
          </w:p>
        </w:tc>
      </w:tr>
      <w:tr w:rsidR="00A5792B" w14:paraId="63068282" w14:textId="77777777">
        <w:trPr>
          <w:trHeight w:val="226"/>
        </w:trPr>
        <w:tc>
          <w:tcPr>
            <w:tcW w:w="530" w:type="dxa"/>
          </w:tcPr>
          <w:p w14:paraId="412BD853" w14:textId="77777777" w:rsidR="00A5792B" w:rsidRDefault="002F44C1">
            <w:pPr>
              <w:pStyle w:val="TableParagraph"/>
              <w:spacing w:line="207" w:lineRule="exact"/>
              <w:ind w:left="50"/>
              <w:rPr>
                <w:sz w:val="20"/>
              </w:rPr>
            </w:pPr>
            <w:r>
              <w:rPr>
                <w:sz w:val="20"/>
              </w:rPr>
              <w:t>3</w:t>
            </w:r>
          </w:p>
        </w:tc>
        <w:tc>
          <w:tcPr>
            <w:tcW w:w="1370" w:type="dxa"/>
          </w:tcPr>
          <w:p w14:paraId="4A16AD63" w14:textId="77777777" w:rsidR="00A5792B" w:rsidRDefault="002F44C1">
            <w:pPr>
              <w:pStyle w:val="TableParagraph"/>
              <w:spacing w:line="207" w:lineRule="exact"/>
              <w:ind w:left="359"/>
              <w:rPr>
                <w:sz w:val="20"/>
              </w:rPr>
            </w:pPr>
            <w:r>
              <w:rPr>
                <w:sz w:val="20"/>
              </w:rPr>
              <w:t>EMESIS</w:t>
            </w:r>
          </w:p>
        </w:tc>
      </w:tr>
      <w:tr w:rsidR="00A5792B" w14:paraId="34EE8698" w14:textId="77777777">
        <w:trPr>
          <w:trHeight w:val="226"/>
        </w:trPr>
        <w:tc>
          <w:tcPr>
            <w:tcW w:w="530" w:type="dxa"/>
          </w:tcPr>
          <w:p w14:paraId="0BC9A360" w14:textId="77777777" w:rsidR="00A5792B" w:rsidRDefault="002F44C1">
            <w:pPr>
              <w:pStyle w:val="TableParagraph"/>
              <w:spacing w:line="206" w:lineRule="exact"/>
              <w:ind w:left="50"/>
              <w:rPr>
                <w:sz w:val="20"/>
              </w:rPr>
            </w:pPr>
            <w:r>
              <w:rPr>
                <w:sz w:val="20"/>
              </w:rPr>
              <w:t>4</w:t>
            </w:r>
          </w:p>
        </w:tc>
        <w:tc>
          <w:tcPr>
            <w:tcW w:w="1370" w:type="dxa"/>
          </w:tcPr>
          <w:p w14:paraId="518D4DCD" w14:textId="77777777" w:rsidR="00A5792B" w:rsidRDefault="002F44C1">
            <w:pPr>
              <w:pStyle w:val="TableParagraph"/>
              <w:spacing w:line="206" w:lineRule="exact"/>
              <w:ind w:left="359"/>
              <w:rPr>
                <w:sz w:val="20"/>
              </w:rPr>
            </w:pPr>
            <w:r>
              <w:rPr>
                <w:sz w:val="20"/>
              </w:rPr>
              <w:t>DRAINAGE</w:t>
            </w:r>
          </w:p>
        </w:tc>
      </w:tr>
      <w:tr w:rsidR="00A5792B" w14:paraId="7ED4B763" w14:textId="77777777">
        <w:trPr>
          <w:trHeight w:val="226"/>
        </w:trPr>
        <w:tc>
          <w:tcPr>
            <w:tcW w:w="530" w:type="dxa"/>
          </w:tcPr>
          <w:p w14:paraId="3DAE35E2" w14:textId="77777777" w:rsidR="00A5792B" w:rsidRDefault="002F44C1">
            <w:pPr>
              <w:pStyle w:val="TableParagraph"/>
              <w:spacing w:line="206" w:lineRule="exact"/>
              <w:ind w:left="50"/>
              <w:rPr>
                <w:sz w:val="20"/>
              </w:rPr>
            </w:pPr>
            <w:r>
              <w:rPr>
                <w:sz w:val="20"/>
              </w:rPr>
              <w:t>5</w:t>
            </w:r>
          </w:p>
        </w:tc>
        <w:tc>
          <w:tcPr>
            <w:tcW w:w="1370" w:type="dxa"/>
          </w:tcPr>
          <w:p w14:paraId="5F55EF93" w14:textId="77777777" w:rsidR="00A5792B" w:rsidRDefault="002F44C1">
            <w:pPr>
              <w:pStyle w:val="TableParagraph"/>
              <w:spacing w:line="206" w:lineRule="exact"/>
              <w:ind w:left="359"/>
              <w:rPr>
                <w:sz w:val="20"/>
              </w:rPr>
            </w:pPr>
            <w:r>
              <w:rPr>
                <w:sz w:val="20"/>
              </w:rPr>
              <w:t>FECES</w:t>
            </w:r>
          </w:p>
        </w:tc>
      </w:tr>
      <w:tr w:rsidR="00A5792B" w14:paraId="7EC45953" w14:textId="77777777">
        <w:trPr>
          <w:trHeight w:val="226"/>
        </w:trPr>
        <w:tc>
          <w:tcPr>
            <w:tcW w:w="530" w:type="dxa"/>
          </w:tcPr>
          <w:p w14:paraId="418C3AC4" w14:textId="77777777" w:rsidR="00A5792B" w:rsidRDefault="002F44C1">
            <w:pPr>
              <w:pStyle w:val="TableParagraph"/>
              <w:spacing w:line="207" w:lineRule="exact"/>
              <w:ind w:left="50"/>
              <w:rPr>
                <w:sz w:val="20"/>
              </w:rPr>
            </w:pPr>
            <w:r>
              <w:rPr>
                <w:sz w:val="20"/>
              </w:rPr>
              <w:t>6</w:t>
            </w:r>
          </w:p>
        </w:tc>
        <w:tc>
          <w:tcPr>
            <w:tcW w:w="1370" w:type="dxa"/>
          </w:tcPr>
          <w:p w14:paraId="3BB736F6" w14:textId="77777777" w:rsidR="00A5792B" w:rsidRDefault="002F44C1">
            <w:pPr>
              <w:pStyle w:val="TableParagraph"/>
              <w:spacing w:line="207" w:lineRule="exact"/>
              <w:ind w:left="359"/>
              <w:rPr>
                <w:sz w:val="20"/>
              </w:rPr>
            </w:pPr>
            <w:r>
              <w:rPr>
                <w:sz w:val="20"/>
              </w:rPr>
              <w:t>OTHER</w:t>
            </w:r>
          </w:p>
        </w:tc>
      </w:tr>
    </w:tbl>
    <w:p w14:paraId="4DA3BCD0" w14:textId="77777777" w:rsidR="00A5792B" w:rsidRDefault="002F44C1">
      <w:pPr>
        <w:spacing w:line="460" w:lineRule="auto"/>
        <w:ind w:left="240" w:right="1769"/>
        <w:rPr>
          <w:rFonts w:ascii="Courier New"/>
          <w:sz w:val="20"/>
        </w:rPr>
      </w:pPr>
      <w:r>
        <w:rPr>
          <w:rFonts w:ascii="Courier New"/>
          <w:sz w:val="20"/>
        </w:rPr>
        <w:t>Select from 1 to 6 (enter 1,3-5 etc.) or "^" to quit: URINE//</w:t>
      </w:r>
      <w:r>
        <w:rPr>
          <w:rFonts w:ascii="Courier New"/>
          <w:b/>
          <w:sz w:val="20"/>
        </w:rPr>
        <w:t xml:space="preserve">&lt;RET&gt; </w:t>
      </w:r>
      <w:r>
        <w:rPr>
          <w:sz w:val="24"/>
        </w:rPr>
        <w:t xml:space="preserve">Note: The above screen display can be changed/edited through the Output Type option. </w:t>
      </w:r>
      <w:r>
        <w:rPr>
          <w:rFonts w:ascii="Courier New"/>
          <w:sz w:val="20"/>
        </w:rPr>
        <w:t>Enter output: URINE</w:t>
      </w:r>
    </w:p>
    <w:p w14:paraId="1D8F548D" w14:textId="77777777" w:rsidR="00A5792B" w:rsidRDefault="002F44C1">
      <w:pPr>
        <w:pStyle w:val="BodyText"/>
        <w:spacing w:before="6"/>
        <w:ind w:left="240"/>
      </w:pPr>
      <w:r>
        <w:t>Urine is the default, but the user may enter another output type from the above list.</w:t>
      </w:r>
    </w:p>
    <w:p w14:paraId="1EAB68A9" w14:textId="77777777" w:rsidR="00A5792B" w:rsidRDefault="00A5792B">
      <w:pPr>
        <w:pStyle w:val="BodyText"/>
        <w:spacing w:before="4"/>
        <w:rPr>
          <w:sz w:val="20"/>
        </w:rPr>
      </w:pPr>
    </w:p>
    <w:p w14:paraId="30DAE127" w14:textId="77777777" w:rsidR="00A5792B" w:rsidRDefault="002F44C1">
      <w:pPr>
        <w:ind w:left="839"/>
        <w:rPr>
          <w:rFonts w:ascii="Courier New"/>
          <w:sz w:val="20"/>
        </w:rPr>
      </w:pPr>
      <w:r>
        <w:rPr>
          <w:rFonts w:ascii="Courier New"/>
          <w:sz w:val="20"/>
        </w:rPr>
        <w:t>No records in the database within the last 48 hours</w:t>
      </w:r>
    </w:p>
    <w:p w14:paraId="57FC7320" w14:textId="77777777" w:rsidR="00A5792B" w:rsidRDefault="00A5792B">
      <w:pPr>
        <w:rPr>
          <w:rFonts w:ascii="Courier New"/>
          <w:sz w:val="20"/>
        </w:rPr>
        <w:sectPr w:rsidR="00A5792B">
          <w:pgSz w:w="12240" w:h="15840"/>
          <w:pgMar w:top="940" w:right="620" w:bottom="1160" w:left="1200" w:header="725" w:footer="975" w:gutter="0"/>
          <w:cols w:space="720"/>
        </w:sectPr>
      </w:pPr>
    </w:p>
    <w:p w14:paraId="0AD98A4A" w14:textId="77777777" w:rsidR="00A5792B" w:rsidRDefault="00A5792B">
      <w:pPr>
        <w:pStyle w:val="BodyText"/>
        <w:rPr>
          <w:rFonts w:ascii="Courier New"/>
          <w:sz w:val="20"/>
        </w:rPr>
      </w:pPr>
    </w:p>
    <w:p w14:paraId="569AEF6E" w14:textId="77777777" w:rsidR="00A5792B" w:rsidRDefault="00A5792B">
      <w:pPr>
        <w:pStyle w:val="BodyText"/>
        <w:spacing w:before="2"/>
        <w:rPr>
          <w:rFonts w:ascii="Courier New"/>
          <w:sz w:val="23"/>
        </w:rPr>
      </w:pPr>
    </w:p>
    <w:p w14:paraId="10E031CB" w14:textId="77777777" w:rsidR="00A5792B" w:rsidRDefault="002F44C1">
      <w:pPr>
        <w:pStyle w:val="BodyText"/>
        <w:ind w:left="240" w:right="884"/>
        <w:jc w:val="both"/>
      </w:pPr>
      <w:r>
        <w:t>Note: The system alerts the user when no information for this output type has been documented in the previous 48 hours. If entries are present the program displays those entered within the last 48 hours.</w:t>
      </w:r>
    </w:p>
    <w:p w14:paraId="03E302A1" w14:textId="77777777" w:rsidR="00A5792B" w:rsidRDefault="002F44C1">
      <w:pPr>
        <w:tabs>
          <w:tab w:val="left" w:pos="4319"/>
        </w:tabs>
        <w:spacing w:before="230"/>
        <w:ind w:left="240"/>
        <w:rPr>
          <w:rFonts w:ascii="Courier New"/>
          <w:sz w:val="20"/>
        </w:rPr>
      </w:pPr>
      <w:r>
        <w:rPr>
          <w:rFonts w:ascii="Courier New"/>
          <w:sz w:val="20"/>
        </w:rPr>
        <w:t>Please enter a new</w:t>
      </w:r>
      <w:r>
        <w:rPr>
          <w:rFonts w:ascii="Courier New"/>
          <w:spacing w:val="-14"/>
          <w:sz w:val="20"/>
        </w:rPr>
        <w:t xml:space="preserve"> </w:t>
      </w:r>
      <w:r>
        <w:rPr>
          <w:rFonts w:ascii="Courier New"/>
          <w:sz w:val="20"/>
        </w:rPr>
        <w:t>DATE/TIME:</w:t>
      </w:r>
      <w:r>
        <w:rPr>
          <w:rFonts w:ascii="Courier New"/>
          <w:spacing w:val="-2"/>
          <w:sz w:val="20"/>
        </w:rPr>
        <w:t xml:space="preserve"> </w:t>
      </w:r>
      <w:r>
        <w:rPr>
          <w:rFonts w:ascii="Courier New"/>
          <w:b/>
          <w:sz w:val="20"/>
        </w:rPr>
        <w:t>N</w:t>
      </w:r>
      <w:r>
        <w:rPr>
          <w:rFonts w:ascii="Courier New"/>
          <w:b/>
          <w:sz w:val="20"/>
        </w:rPr>
        <w:tab/>
      </w:r>
      <w:r>
        <w:rPr>
          <w:rFonts w:ascii="Courier New"/>
          <w:sz w:val="20"/>
        </w:rPr>
        <w:t>(DEC</w:t>
      </w:r>
      <w:r>
        <w:rPr>
          <w:rFonts w:ascii="Courier New"/>
          <w:spacing w:val="-2"/>
          <w:sz w:val="20"/>
        </w:rPr>
        <w:t xml:space="preserve"> </w:t>
      </w:r>
      <w:r>
        <w:rPr>
          <w:rFonts w:ascii="Courier New"/>
          <w:sz w:val="20"/>
        </w:rPr>
        <w:t>28,1996@09:05:04)</w:t>
      </w:r>
    </w:p>
    <w:p w14:paraId="36E891B6" w14:textId="77777777" w:rsidR="00A5792B" w:rsidRDefault="00A5792B">
      <w:pPr>
        <w:pStyle w:val="BodyText"/>
        <w:spacing w:before="8"/>
        <w:rPr>
          <w:rFonts w:ascii="Courier New"/>
          <w:sz w:val="19"/>
        </w:rPr>
      </w:pPr>
    </w:p>
    <w:p w14:paraId="132AC7F0" w14:textId="77777777" w:rsidR="00A5792B" w:rsidRDefault="002F44C1">
      <w:pPr>
        <w:pStyle w:val="BodyText"/>
        <w:ind w:left="240"/>
        <w:jc w:val="both"/>
      </w:pPr>
      <w:r>
        <w:t>Enter appropriate date/time.</w:t>
      </w:r>
    </w:p>
    <w:p w14:paraId="6B450D57" w14:textId="77777777" w:rsidR="00A5792B" w:rsidRDefault="00A5792B">
      <w:pPr>
        <w:pStyle w:val="BodyText"/>
        <w:spacing w:before="4"/>
        <w:rPr>
          <w:sz w:val="20"/>
        </w:rPr>
      </w:pPr>
    </w:p>
    <w:p w14:paraId="531DA390" w14:textId="77777777" w:rsidR="00A5792B" w:rsidRDefault="002F44C1">
      <w:pPr>
        <w:ind w:left="839" w:right="5960" w:hanging="600"/>
        <w:rPr>
          <w:rFonts w:ascii="Courier New"/>
          <w:sz w:val="20"/>
        </w:rPr>
      </w:pPr>
      <w:r>
        <w:rPr>
          <w:rFonts w:ascii="Courier New"/>
          <w:sz w:val="20"/>
        </w:rPr>
        <w:t>Enter URINE dated DEC 28,1996@09:05 Unit ml is not required</w:t>
      </w:r>
    </w:p>
    <w:p w14:paraId="3318A6F3" w14:textId="77777777" w:rsidR="00A5792B" w:rsidRDefault="00A5792B">
      <w:pPr>
        <w:pStyle w:val="BodyText"/>
        <w:rPr>
          <w:rFonts w:ascii="Courier New"/>
          <w:sz w:val="20"/>
        </w:rPr>
      </w:pPr>
    </w:p>
    <w:p w14:paraId="53C997BC" w14:textId="77777777" w:rsidR="00A5792B" w:rsidRDefault="002F44C1">
      <w:pPr>
        <w:pStyle w:val="ListParagraph"/>
        <w:numPr>
          <w:ilvl w:val="0"/>
          <w:numId w:val="121"/>
        </w:numPr>
        <w:tabs>
          <w:tab w:val="left" w:pos="600"/>
          <w:tab w:val="left" w:pos="3839"/>
        </w:tabs>
        <w:spacing w:before="1" w:line="226" w:lineRule="exact"/>
        <w:rPr>
          <w:sz w:val="20"/>
        </w:rPr>
      </w:pPr>
      <w:r>
        <w:rPr>
          <w:sz w:val="20"/>
        </w:rPr>
        <w:t>VOIDED</w:t>
      </w:r>
      <w:r>
        <w:rPr>
          <w:sz w:val="20"/>
        </w:rPr>
        <w:tab/>
        <w:t>3. SUPRAPUBIC</w:t>
      </w:r>
      <w:r>
        <w:rPr>
          <w:spacing w:val="-3"/>
          <w:sz w:val="20"/>
        </w:rPr>
        <w:t xml:space="preserve"> </w:t>
      </w:r>
      <w:r>
        <w:rPr>
          <w:sz w:val="20"/>
        </w:rPr>
        <w:t>CATHETER</w:t>
      </w:r>
    </w:p>
    <w:p w14:paraId="77CEF0DE" w14:textId="77777777" w:rsidR="00A5792B" w:rsidRDefault="002F44C1">
      <w:pPr>
        <w:pStyle w:val="ListParagraph"/>
        <w:numPr>
          <w:ilvl w:val="0"/>
          <w:numId w:val="121"/>
        </w:numPr>
        <w:tabs>
          <w:tab w:val="left" w:pos="600"/>
        </w:tabs>
        <w:spacing w:line="226" w:lineRule="exact"/>
        <w:rPr>
          <w:sz w:val="20"/>
        </w:rPr>
      </w:pPr>
      <w:r>
        <w:rPr>
          <w:sz w:val="20"/>
        </w:rPr>
        <w:t>FOLEY</w:t>
      </w:r>
      <w:r>
        <w:rPr>
          <w:spacing w:val="-2"/>
          <w:sz w:val="20"/>
        </w:rPr>
        <w:t xml:space="preserve"> </w:t>
      </w:r>
      <w:r>
        <w:rPr>
          <w:sz w:val="20"/>
        </w:rPr>
        <w:t>CATHETER</w:t>
      </w:r>
    </w:p>
    <w:p w14:paraId="58FB723A" w14:textId="77777777" w:rsidR="00A5792B" w:rsidRDefault="00A5792B">
      <w:pPr>
        <w:pStyle w:val="BodyText"/>
        <w:spacing w:before="4"/>
        <w:rPr>
          <w:rFonts w:ascii="Courier New"/>
          <w:sz w:val="19"/>
        </w:rPr>
      </w:pPr>
    </w:p>
    <w:p w14:paraId="415A0565" w14:textId="77777777" w:rsidR="00A5792B" w:rsidRDefault="002F44C1">
      <w:pPr>
        <w:pStyle w:val="BodyText"/>
        <w:ind w:left="240" w:right="886"/>
        <w:jc w:val="both"/>
      </w:pPr>
      <w:r>
        <w:t>Note: The above screen display of urine subtypes can be adjusted by editing the Output Subtype file through the Configure I/O Files (ADP Coordinator Only) option.</w:t>
      </w:r>
    </w:p>
    <w:p w14:paraId="358DC3DE" w14:textId="77777777" w:rsidR="00A5792B" w:rsidRDefault="00A5792B">
      <w:pPr>
        <w:pStyle w:val="BodyText"/>
      </w:pPr>
    </w:p>
    <w:p w14:paraId="1A9FDCC4" w14:textId="77777777" w:rsidR="00A5792B" w:rsidRDefault="002F44C1">
      <w:pPr>
        <w:pStyle w:val="BodyText"/>
        <w:ind w:left="240" w:right="848"/>
      </w:pPr>
      <w:r>
        <w:t>You may document how the output was obtained by entering a urine output subtype (i.e., voided, foley catheter, suprapubic catheter). If you do not wish to enter a subtype, enter &lt;RET&gt;. The user is then asked to enter an amount that is a numeric entry; you do not have to enter cc/ml. If the actual amount cannot be determined, an estimated amount using S = small, M = medium, and L = large may also be</w:t>
      </w:r>
      <w:r>
        <w:rPr>
          <w:spacing w:val="-7"/>
        </w:rPr>
        <w:t xml:space="preserve"> </w:t>
      </w:r>
      <w:r>
        <w:t>entered.</w:t>
      </w:r>
    </w:p>
    <w:p w14:paraId="01E4F8C3" w14:textId="77777777" w:rsidR="00A5792B" w:rsidRDefault="002F44C1">
      <w:pPr>
        <w:spacing w:before="230"/>
        <w:ind w:left="240"/>
        <w:rPr>
          <w:rFonts w:ascii="Courier New"/>
          <w:b/>
          <w:sz w:val="20"/>
        </w:rPr>
      </w:pPr>
      <w:r>
        <w:rPr>
          <w:rFonts w:ascii="Courier New"/>
          <w:sz w:val="20"/>
        </w:rPr>
        <w:t xml:space="preserve">Select a number for the URINE SUBTYPE(optional): </w:t>
      </w:r>
      <w:r>
        <w:rPr>
          <w:rFonts w:ascii="Courier New"/>
          <w:b/>
          <w:sz w:val="20"/>
        </w:rPr>
        <w:t>2</w:t>
      </w:r>
    </w:p>
    <w:p w14:paraId="48281519" w14:textId="77777777" w:rsidR="00A5792B" w:rsidRDefault="002F44C1">
      <w:pPr>
        <w:spacing w:before="3"/>
        <w:ind w:left="240"/>
        <w:rPr>
          <w:rFonts w:ascii="Courier New"/>
          <w:sz w:val="20"/>
        </w:rPr>
      </w:pPr>
      <w:r>
        <w:rPr>
          <w:rFonts w:ascii="Courier New"/>
          <w:sz w:val="20"/>
        </w:rPr>
        <w:t>FOLEY CATHETER</w:t>
      </w:r>
    </w:p>
    <w:p w14:paraId="44BE4C22" w14:textId="77777777" w:rsidR="00A5792B" w:rsidRDefault="00A5792B">
      <w:pPr>
        <w:pStyle w:val="BodyText"/>
        <w:spacing w:before="5"/>
        <w:rPr>
          <w:rFonts w:ascii="Courier New"/>
          <w:sz w:val="19"/>
        </w:rPr>
      </w:pPr>
    </w:p>
    <w:p w14:paraId="537B7BFB" w14:textId="77777777" w:rsidR="00A5792B" w:rsidRDefault="002F44C1">
      <w:pPr>
        <w:pStyle w:val="BodyText"/>
        <w:ind w:left="240"/>
      </w:pPr>
      <w:r>
        <w:t>Enter appropriate subtype.</w:t>
      </w:r>
    </w:p>
    <w:p w14:paraId="43503EE6" w14:textId="77777777" w:rsidR="00A5792B" w:rsidRDefault="00A5792B">
      <w:pPr>
        <w:pStyle w:val="BodyText"/>
        <w:spacing w:before="4"/>
        <w:rPr>
          <w:sz w:val="20"/>
        </w:rPr>
      </w:pPr>
    </w:p>
    <w:p w14:paraId="7889DAEA" w14:textId="77777777" w:rsidR="00A5792B" w:rsidRDefault="002F44C1">
      <w:pPr>
        <w:ind w:left="240" w:right="988"/>
        <w:rPr>
          <w:rFonts w:ascii="Courier New"/>
          <w:sz w:val="20"/>
        </w:rPr>
      </w:pPr>
      <w:r>
        <w:rPr>
          <w:rFonts w:ascii="Courier New"/>
          <w:sz w:val="20"/>
        </w:rPr>
        <w:t>Enter numeric value for measured output in cc/ml or enter S(mall), M(edium) or L(arge) for estimated output.</w:t>
      </w:r>
    </w:p>
    <w:p w14:paraId="5BA02949" w14:textId="77777777" w:rsidR="00A5792B" w:rsidRDefault="00A5792B">
      <w:pPr>
        <w:pStyle w:val="BodyText"/>
        <w:spacing w:before="6"/>
        <w:rPr>
          <w:rFonts w:ascii="Courier New"/>
          <w:sz w:val="19"/>
        </w:rPr>
      </w:pPr>
    </w:p>
    <w:p w14:paraId="2A5CAD1D" w14:textId="77777777" w:rsidR="00A5792B" w:rsidRDefault="002F44C1">
      <w:pPr>
        <w:ind w:left="240"/>
        <w:rPr>
          <w:rFonts w:ascii="Courier New"/>
          <w:b/>
          <w:sz w:val="20"/>
        </w:rPr>
      </w:pPr>
      <w:r>
        <w:rPr>
          <w:rFonts w:ascii="Courier New"/>
          <w:sz w:val="20"/>
        </w:rPr>
        <w:t xml:space="preserve">OUTPUT AMOUNT: </w:t>
      </w:r>
      <w:r>
        <w:rPr>
          <w:rFonts w:ascii="Courier New"/>
          <w:b/>
          <w:sz w:val="20"/>
        </w:rPr>
        <w:t>340</w:t>
      </w:r>
    </w:p>
    <w:p w14:paraId="4069F1F9" w14:textId="77777777" w:rsidR="00A5792B" w:rsidRDefault="00A5792B">
      <w:pPr>
        <w:pStyle w:val="BodyText"/>
        <w:spacing w:before="9"/>
        <w:rPr>
          <w:rFonts w:ascii="Courier New"/>
          <w:b/>
          <w:sz w:val="19"/>
        </w:rPr>
      </w:pPr>
    </w:p>
    <w:p w14:paraId="3B74BF64" w14:textId="77777777" w:rsidR="00A5792B" w:rsidRDefault="002F44C1">
      <w:pPr>
        <w:pStyle w:val="BodyText"/>
        <w:spacing w:before="1"/>
        <w:ind w:left="240" w:right="1102"/>
        <w:jc w:val="both"/>
      </w:pPr>
      <w:r>
        <w:t>The following example demonstrates patient intake using specific entries (right column). This display can be changed by editing the intake type data through the Intake Type option (refer to chapter 2).</w:t>
      </w:r>
    </w:p>
    <w:p w14:paraId="08DF2251" w14:textId="77777777" w:rsidR="00A5792B" w:rsidRDefault="002F44C1">
      <w:pPr>
        <w:tabs>
          <w:tab w:val="left" w:pos="5639"/>
        </w:tabs>
        <w:spacing w:before="229"/>
        <w:ind w:left="240" w:right="1777"/>
        <w:rPr>
          <w:rFonts w:ascii="Courier New"/>
          <w:b/>
          <w:sz w:val="20"/>
        </w:rPr>
      </w:pPr>
      <w:r>
        <w:rPr>
          <w:rFonts w:ascii="Courier New"/>
          <w:sz w:val="20"/>
        </w:rPr>
        <w:t>Select Patient Intake/Output Menu</w:t>
      </w:r>
      <w:r>
        <w:rPr>
          <w:rFonts w:ascii="Courier New"/>
          <w:spacing w:val="-20"/>
          <w:sz w:val="20"/>
        </w:rPr>
        <w:t xml:space="preserve"> </w:t>
      </w:r>
      <w:r>
        <w:rPr>
          <w:rFonts w:ascii="Courier New"/>
          <w:sz w:val="20"/>
        </w:rPr>
        <w:t>Option:</w:t>
      </w:r>
      <w:r>
        <w:rPr>
          <w:rFonts w:ascii="Courier New"/>
          <w:spacing w:val="-4"/>
          <w:sz w:val="20"/>
        </w:rPr>
        <w:t xml:space="preserve"> </w:t>
      </w:r>
      <w:r>
        <w:rPr>
          <w:rFonts w:ascii="Courier New"/>
          <w:b/>
          <w:sz w:val="20"/>
        </w:rPr>
        <w:t>1</w:t>
      </w:r>
      <w:r>
        <w:rPr>
          <w:rFonts w:ascii="Courier New"/>
          <w:b/>
          <w:sz w:val="20"/>
        </w:rPr>
        <w:tab/>
      </w:r>
      <w:r>
        <w:rPr>
          <w:rFonts w:ascii="Courier New"/>
          <w:sz w:val="20"/>
        </w:rPr>
        <w:t>Enter/Edit Patient Intake by (A)ll patients on a unit, (S)elected Rooms on unit, or (P)atient?</w:t>
      </w:r>
      <w:r>
        <w:rPr>
          <w:rFonts w:ascii="Courier New"/>
          <w:spacing w:val="-42"/>
          <w:sz w:val="20"/>
        </w:rPr>
        <w:t xml:space="preserve"> </w:t>
      </w:r>
      <w:r>
        <w:rPr>
          <w:rFonts w:ascii="Courier New"/>
          <w:b/>
          <w:sz w:val="20"/>
        </w:rPr>
        <w:t>P</w:t>
      </w:r>
    </w:p>
    <w:p w14:paraId="73343FBC" w14:textId="77777777" w:rsidR="00A5792B" w:rsidRDefault="00A5792B">
      <w:pPr>
        <w:pStyle w:val="BodyText"/>
        <w:spacing w:before="10"/>
        <w:rPr>
          <w:rFonts w:ascii="Courier New"/>
          <w:b/>
          <w:sz w:val="19"/>
        </w:rPr>
      </w:pPr>
    </w:p>
    <w:p w14:paraId="367E05FC" w14:textId="77777777" w:rsidR="00A5792B" w:rsidRDefault="002F44C1">
      <w:pPr>
        <w:tabs>
          <w:tab w:val="left" w:pos="5159"/>
          <w:tab w:val="left" w:pos="6719"/>
          <w:tab w:val="left" w:pos="8399"/>
        </w:tabs>
        <w:spacing w:before="1" w:line="244" w:lineRule="auto"/>
        <w:ind w:left="240" w:right="1658"/>
        <w:rPr>
          <w:rFonts w:ascii="Courier New"/>
          <w:sz w:val="20"/>
        </w:rPr>
      </w:pPr>
      <w:r>
        <w:rPr>
          <w:rFonts w:ascii="Courier New"/>
          <w:sz w:val="20"/>
        </w:rPr>
        <w:t>Select PATIENT</w:t>
      </w:r>
      <w:r>
        <w:rPr>
          <w:rFonts w:ascii="Courier New"/>
          <w:spacing w:val="-15"/>
          <w:sz w:val="20"/>
        </w:rPr>
        <w:t xml:space="preserve"> </w:t>
      </w:r>
      <w:r>
        <w:rPr>
          <w:rFonts w:ascii="Courier New"/>
          <w:sz w:val="20"/>
        </w:rPr>
        <w:t>NAME:</w:t>
      </w:r>
      <w:r>
        <w:rPr>
          <w:rFonts w:ascii="Courier New"/>
          <w:spacing w:val="-6"/>
          <w:sz w:val="20"/>
        </w:rPr>
        <w:t xml:space="preserve"> </w:t>
      </w:r>
      <w:r>
        <w:rPr>
          <w:rFonts w:ascii="Courier New"/>
          <w:b/>
          <w:sz w:val="20"/>
        </w:rPr>
        <w:t>NURSPATIENT6,THREE</w:t>
      </w:r>
      <w:r>
        <w:rPr>
          <w:rFonts w:ascii="Courier New"/>
          <w:b/>
          <w:sz w:val="20"/>
        </w:rPr>
        <w:tab/>
      </w:r>
      <w:r>
        <w:rPr>
          <w:rFonts w:ascii="Courier New"/>
          <w:sz w:val="20"/>
        </w:rPr>
        <w:t>01-19-25</w:t>
      </w:r>
      <w:r>
        <w:rPr>
          <w:rFonts w:ascii="Courier New"/>
          <w:sz w:val="20"/>
        </w:rPr>
        <w:tab/>
        <w:t>000632111</w:t>
      </w:r>
      <w:r>
        <w:rPr>
          <w:rFonts w:ascii="Courier New"/>
          <w:sz w:val="20"/>
        </w:rPr>
        <w:tab/>
      </w:r>
      <w:r>
        <w:rPr>
          <w:rFonts w:ascii="Courier New"/>
          <w:spacing w:val="-6"/>
          <w:sz w:val="20"/>
        </w:rPr>
        <w:t xml:space="preserve">NSC </w:t>
      </w:r>
      <w:r>
        <w:rPr>
          <w:rFonts w:ascii="Courier New"/>
          <w:sz w:val="20"/>
        </w:rPr>
        <w:t>VETERAN</w:t>
      </w:r>
    </w:p>
    <w:p w14:paraId="1BB86399" w14:textId="77777777" w:rsidR="00A5792B" w:rsidRDefault="002F44C1">
      <w:pPr>
        <w:spacing w:line="223" w:lineRule="exact"/>
        <w:ind w:left="5399"/>
        <w:rPr>
          <w:rFonts w:ascii="Courier New"/>
          <w:sz w:val="20"/>
        </w:rPr>
      </w:pPr>
      <w:r>
        <w:rPr>
          <w:rFonts w:ascii="Courier New"/>
          <w:sz w:val="20"/>
        </w:rPr>
        <w:t>Detailed input from 6 to 9</w:t>
      </w:r>
    </w:p>
    <w:tbl>
      <w:tblPr>
        <w:tblW w:w="0" w:type="auto"/>
        <w:tblInd w:w="557" w:type="dxa"/>
        <w:tblLayout w:type="fixed"/>
        <w:tblCellMar>
          <w:left w:w="0" w:type="dxa"/>
          <w:right w:w="0" w:type="dxa"/>
        </w:tblCellMar>
        <w:tblLook w:val="01E0" w:firstRow="1" w:lastRow="1" w:firstColumn="1" w:lastColumn="1" w:noHBand="0" w:noVBand="0"/>
      </w:tblPr>
      <w:tblGrid>
        <w:gridCol w:w="530"/>
        <w:gridCol w:w="3119"/>
        <w:gridCol w:w="1739"/>
        <w:gridCol w:w="1789"/>
      </w:tblGrid>
      <w:tr w:rsidR="00A5792B" w14:paraId="68EF3821" w14:textId="77777777">
        <w:trPr>
          <w:trHeight w:val="226"/>
        </w:trPr>
        <w:tc>
          <w:tcPr>
            <w:tcW w:w="530" w:type="dxa"/>
          </w:tcPr>
          <w:p w14:paraId="0BD1B043" w14:textId="77777777" w:rsidR="00A5792B" w:rsidRDefault="002F44C1">
            <w:pPr>
              <w:pStyle w:val="TableParagraph"/>
              <w:spacing w:line="207" w:lineRule="exact"/>
              <w:ind w:left="50"/>
              <w:rPr>
                <w:sz w:val="20"/>
              </w:rPr>
            </w:pPr>
            <w:r>
              <w:rPr>
                <w:sz w:val="20"/>
              </w:rPr>
              <w:t>1</w:t>
            </w:r>
          </w:p>
        </w:tc>
        <w:tc>
          <w:tcPr>
            <w:tcW w:w="3119" w:type="dxa"/>
          </w:tcPr>
          <w:p w14:paraId="0663BF5A" w14:textId="77777777" w:rsidR="00A5792B" w:rsidRDefault="002F44C1">
            <w:pPr>
              <w:pStyle w:val="TableParagraph"/>
              <w:spacing w:line="207" w:lineRule="exact"/>
              <w:ind w:left="359"/>
              <w:rPr>
                <w:sz w:val="20"/>
              </w:rPr>
            </w:pPr>
            <w:r>
              <w:rPr>
                <w:sz w:val="20"/>
              </w:rPr>
              <w:t>PO</w:t>
            </w:r>
          </w:p>
        </w:tc>
        <w:tc>
          <w:tcPr>
            <w:tcW w:w="1739" w:type="dxa"/>
          </w:tcPr>
          <w:p w14:paraId="3BB09E56" w14:textId="77777777" w:rsidR="00A5792B" w:rsidRDefault="002F44C1">
            <w:pPr>
              <w:pStyle w:val="TableParagraph"/>
              <w:spacing w:line="207" w:lineRule="exact"/>
              <w:ind w:right="296"/>
              <w:jc w:val="right"/>
              <w:rPr>
                <w:sz w:val="20"/>
              </w:rPr>
            </w:pPr>
            <w:r>
              <w:rPr>
                <w:sz w:val="20"/>
              </w:rPr>
              <w:t>6</w:t>
            </w:r>
          </w:p>
        </w:tc>
        <w:tc>
          <w:tcPr>
            <w:tcW w:w="1789" w:type="dxa"/>
          </w:tcPr>
          <w:p w14:paraId="01B71D64" w14:textId="77777777" w:rsidR="00A5792B" w:rsidRDefault="002F44C1">
            <w:pPr>
              <w:pStyle w:val="TableParagraph"/>
              <w:spacing w:line="207" w:lineRule="exact"/>
              <w:ind w:left="301"/>
              <w:rPr>
                <w:sz w:val="20"/>
              </w:rPr>
            </w:pPr>
            <w:r>
              <w:rPr>
                <w:sz w:val="20"/>
              </w:rPr>
              <w:t>PO</w:t>
            </w:r>
          </w:p>
        </w:tc>
      </w:tr>
      <w:tr w:rsidR="00A5792B" w14:paraId="037AA7D0" w14:textId="77777777">
        <w:trPr>
          <w:trHeight w:val="226"/>
        </w:trPr>
        <w:tc>
          <w:tcPr>
            <w:tcW w:w="530" w:type="dxa"/>
          </w:tcPr>
          <w:p w14:paraId="3C4929AD" w14:textId="77777777" w:rsidR="00A5792B" w:rsidRDefault="002F44C1">
            <w:pPr>
              <w:pStyle w:val="TableParagraph"/>
              <w:spacing w:line="207" w:lineRule="exact"/>
              <w:ind w:left="50"/>
              <w:rPr>
                <w:sz w:val="20"/>
              </w:rPr>
            </w:pPr>
            <w:r>
              <w:rPr>
                <w:sz w:val="20"/>
              </w:rPr>
              <w:t>2</w:t>
            </w:r>
          </w:p>
        </w:tc>
        <w:tc>
          <w:tcPr>
            <w:tcW w:w="3119" w:type="dxa"/>
          </w:tcPr>
          <w:p w14:paraId="5DD09A9A" w14:textId="77777777" w:rsidR="00A5792B" w:rsidRDefault="002F44C1">
            <w:pPr>
              <w:pStyle w:val="TableParagraph"/>
              <w:spacing w:line="207" w:lineRule="exact"/>
              <w:ind w:left="359"/>
              <w:rPr>
                <w:sz w:val="20"/>
              </w:rPr>
            </w:pPr>
            <w:r>
              <w:rPr>
                <w:sz w:val="20"/>
              </w:rPr>
              <w:t>IV ACCESS</w:t>
            </w:r>
          </w:p>
        </w:tc>
        <w:tc>
          <w:tcPr>
            <w:tcW w:w="1739" w:type="dxa"/>
          </w:tcPr>
          <w:p w14:paraId="26C7EE19" w14:textId="77777777" w:rsidR="00A5792B" w:rsidRDefault="002F44C1">
            <w:pPr>
              <w:pStyle w:val="TableParagraph"/>
              <w:spacing w:line="207" w:lineRule="exact"/>
              <w:ind w:right="296"/>
              <w:jc w:val="right"/>
              <w:rPr>
                <w:sz w:val="20"/>
              </w:rPr>
            </w:pPr>
            <w:r>
              <w:rPr>
                <w:sz w:val="20"/>
              </w:rPr>
              <w:t>7</w:t>
            </w:r>
          </w:p>
        </w:tc>
        <w:tc>
          <w:tcPr>
            <w:tcW w:w="1789" w:type="dxa"/>
          </w:tcPr>
          <w:p w14:paraId="5F05FAFD" w14:textId="77777777" w:rsidR="00A5792B" w:rsidRDefault="002F44C1">
            <w:pPr>
              <w:pStyle w:val="TableParagraph"/>
              <w:spacing w:line="207" w:lineRule="exact"/>
              <w:ind w:left="301"/>
              <w:rPr>
                <w:sz w:val="20"/>
              </w:rPr>
            </w:pPr>
            <w:r>
              <w:rPr>
                <w:sz w:val="20"/>
              </w:rPr>
              <w:t>TUBE FEEDING</w:t>
            </w:r>
          </w:p>
        </w:tc>
      </w:tr>
      <w:tr w:rsidR="00A5792B" w14:paraId="4C969435" w14:textId="77777777">
        <w:trPr>
          <w:trHeight w:val="226"/>
        </w:trPr>
        <w:tc>
          <w:tcPr>
            <w:tcW w:w="530" w:type="dxa"/>
          </w:tcPr>
          <w:p w14:paraId="13847942" w14:textId="77777777" w:rsidR="00A5792B" w:rsidRDefault="002F44C1">
            <w:pPr>
              <w:pStyle w:val="TableParagraph"/>
              <w:spacing w:line="207" w:lineRule="exact"/>
              <w:ind w:left="50"/>
              <w:rPr>
                <w:sz w:val="20"/>
              </w:rPr>
            </w:pPr>
            <w:r>
              <w:rPr>
                <w:sz w:val="20"/>
              </w:rPr>
              <w:t>3</w:t>
            </w:r>
          </w:p>
        </w:tc>
        <w:tc>
          <w:tcPr>
            <w:tcW w:w="3119" w:type="dxa"/>
          </w:tcPr>
          <w:p w14:paraId="5C2C9046" w14:textId="77777777" w:rsidR="00A5792B" w:rsidRDefault="002F44C1">
            <w:pPr>
              <w:pStyle w:val="TableParagraph"/>
              <w:spacing w:line="207" w:lineRule="exact"/>
              <w:ind w:left="359"/>
              <w:rPr>
                <w:sz w:val="20"/>
              </w:rPr>
            </w:pPr>
            <w:r>
              <w:rPr>
                <w:sz w:val="20"/>
              </w:rPr>
              <w:t>TUBE FEEDING</w:t>
            </w:r>
          </w:p>
        </w:tc>
        <w:tc>
          <w:tcPr>
            <w:tcW w:w="1739" w:type="dxa"/>
          </w:tcPr>
          <w:p w14:paraId="34A7A938" w14:textId="77777777" w:rsidR="00A5792B" w:rsidRDefault="002F44C1">
            <w:pPr>
              <w:pStyle w:val="TableParagraph"/>
              <w:spacing w:line="207" w:lineRule="exact"/>
              <w:ind w:right="296"/>
              <w:jc w:val="right"/>
              <w:rPr>
                <w:sz w:val="20"/>
              </w:rPr>
            </w:pPr>
            <w:r>
              <w:rPr>
                <w:sz w:val="20"/>
              </w:rPr>
              <w:t>8</w:t>
            </w:r>
          </w:p>
        </w:tc>
        <w:tc>
          <w:tcPr>
            <w:tcW w:w="1789" w:type="dxa"/>
          </w:tcPr>
          <w:p w14:paraId="1F139061" w14:textId="77777777" w:rsidR="00A5792B" w:rsidRDefault="002F44C1">
            <w:pPr>
              <w:pStyle w:val="TableParagraph"/>
              <w:spacing w:line="207" w:lineRule="exact"/>
              <w:ind w:left="301"/>
              <w:rPr>
                <w:sz w:val="20"/>
              </w:rPr>
            </w:pPr>
            <w:r>
              <w:rPr>
                <w:sz w:val="20"/>
              </w:rPr>
              <w:t>IRRIGATION</w:t>
            </w:r>
          </w:p>
        </w:tc>
      </w:tr>
      <w:tr w:rsidR="00A5792B" w14:paraId="3766C111" w14:textId="77777777">
        <w:trPr>
          <w:trHeight w:val="226"/>
        </w:trPr>
        <w:tc>
          <w:tcPr>
            <w:tcW w:w="530" w:type="dxa"/>
          </w:tcPr>
          <w:p w14:paraId="47C08D38" w14:textId="77777777" w:rsidR="00A5792B" w:rsidRDefault="002F44C1">
            <w:pPr>
              <w:pStyle w:val="TableParagraph"/>
              <w:spacing w:line="207" w:lineRule="exact"/>
              <w:ind w:left="50"/>
              <w:rPr>
                <w:sz w:val="20"/>
              </w:rPr>
            </w:pPr>
            <w:r>
              <w:rPr>
                <w:sz w:val="20"/>
              </w:rPr>
              <w:t>4</w:t>
            </w:r>
          </w:p>
        </w:tc>
        <w:tc>
          <w:tcPr>
            <w:tcW w:w="3119" w:type="dxa"/>
          </w:tcPr>
          <w:p w14:paraId="40F680A0" w14:textId="77777777" w:rsidR="00A5792B" w:rsidRDefault="002F44C1">
            <w:pPr>
              <w:pStyle w:val="TableParagraph"/>
              <w:spacing w:line="207" w:lineRule="exact"/>
              <w:ind w:left="359"/>
              <w:rPr>
                <w:sz w:val="20"/>
              </w:rPr>
            </w:pPr>
            <w:r>
              <w:rPr>
                <w:sz w:val="20"/>
              </w:rPr>
              <w:t>IRRIGATION</w:t>
            </w:r>
          </w:p>
        </w:tc>
        <w:tc>
          <w:tcPr>
            <w:tcW w:w="1739" w:type="dxa"/>
          </w:tcPr>
          <w:p w14:paraId="4BB14773" w14:textId="77777777" w:rsidR="00A5792B" w:rsidRDefault="002F44C1">
            <w:pPr>
              <w:pStyle w:val="TableParagraph"/>
              <w:spacing w:line="207" w:lineRule="exact"/>
              <w:ind w:right="296"/>
              <w:jc w:val="right"/>
              <w:rPr>
                <w:sz w:val="20"/>
              </w:rPr>
            </w:pPr>
            <w:r>
              <w:rPr>
                <w:sz w:val="20"/>
              </w:rPr>
              <w:t>9</w:t>
            </w:r>
          </w:p>
        </w:tc>
        <w:tc>
          <w:tcPr>
            <w:tcW w:w="1789" w:type="dxa"/>
          </w:tcPr>
          <w:p w14:paraId="6B0EF1FF" w14:textId="77777777" w:rsidR="00A5792B" w:rsidRDefault="002F44C1">
            <w:pPr>
              <w:pStyle w:val="TableParagraph"/>
              <w:spacing w:line="207" w:lineRule="exact"/>
              <w:ind w:left="301"/>
              <w:rPr>
                <w:sz w:val="20"/>
              </w:rPr>
            </w:pPr>
            <w:r>
              <w:rPr>
                <w:sz w:val="20"/>
              </w:rPr>
              <w:t>OTHER</w:t>
            </w:r>
          </w:p>
        </w:tc>
      </w:tr>
      <w:tr w:rsidR="00A5792B" w14:paraId="4579FE07" w14:textId="77777777">
        <w:trPr>
          <w:trHeight w:val="226"/>
        </w:trPr>
        <w:tc>
          <w:tcPr>
            <w:tcW w:w="530" w:type="dxa"/>
          </w:tcPr>
          <w:p w14:paraId="7C0985B5" w14:textId="77777777" w:rsidR="00A5792B" w:rsidRDefault="002F44C1">
            <w:pPr>
              <w:pStyle w:val="TableParagraph"/>
              <w:spacing w:line="207" w:lineRule="exact"/>
              <w:ind w:left="50"/>
              <w:rPr>
                <w:sz w:val="20"/>
              </w:rPr>
            </w:pPr>
            <w:r>
              <w:rPr>
                <w:sz w:val="20"/>
              </w:rPr>
              <w:t>5</w:t>
            </w:r>
          </w:p>
        </w:tc>
        <w:tc>
          <w:tcPr>
            <w:tcW w:w="3119" w:type="dxa"/>
          </w:tcPr>
          <w:p w14:paraId="145B7D79" w14:textId="77777777" w:rsidR="00A5792B" w:rsidRDefault="002F44C1">
            <w:pPr>
              <w:pStyle w:val="TableParagraph"/>
              <w:spacing w:line="207" w:lineRule="exact"/>
              <w:ind w:left="359"/>
              <w:rPr>
                <w:sz w:val="20"/>
              </w:rPr>
            </w:pPr>
            <w:r>
              <w:rPr>
                <w:sz w:val="20"/>
              </w:rPr>
              <w:t>OTHER</w:t>
            </w:r>
          </w:p>
        </w:tc>
        <w:tc>
          <w:tcPr>
            <w:tcW w:w="1739" w:type="dxa"/>
          </w:tcPr>
          <w:p w14:paraId="14E9433B" w14:textId="77777777" w:rsidR="00A5792B" w:rsidRDefault="00A5792B">
            <w:pPr>
              <w:pStyle w:val="TableParagraph"/>
              <w:rPr>
                <w:rFonts w:ascii="Times New Roman"/>
                <w:sz w:val="16"/>
              </w:rPr>
            </w:pPr>
          </w:p>
        </w:tc>
        <w:tc>
          <w:tcPr>
            <w:tcW w:w="1789" w:type="dxa"/>
          </w:tcPr>
          <w:p w14:paraId="53C4F1B8" w14:textId="77777777" w:rsidR="00A5792B" w:rsidRDefault="00A5792B">
            <w:pPr>
              <w:pStyle w:val="TableParagraph"/>
              <w:rPr>
                <w:rFonts w:ascii="Times New Roman"/>
                <w:sz w:val="16"/>
              </w:rPr>
            </w:pPr>
          </w:p>
        </w:tc>
      </w:tr>
    </w:tbl>
    <w:p w14:paraId="741338BE" w14:textId="77777777" w:rsidR="00A5792B" w:rsidRDefault="00A5792B">
      <w:pPr>
        <w:rPr>
          <w:sz w:val="16"/>
        </w:rPr>
        <w:sectPr w:rsidR="00A5792B">
          <w:pgSz w:w="12240" w:h="15840"/>
          <w:pgMar w:top="940" w:right="620" w:bottom="1160" w:left="1200" w:header="725" w:footer="975" w:gutter="0"/>
          <w:cols w:space="720"/>
        </w:sectPr>
      </w:pPr>
    </w:p>
    <w:p w14:paraId="2074C7F0" w14:textId="77777777" w:rsidR="00A5792B" w:rsidRDefault="00A5792B">
      <w:pPr>
        <w:pStyle w:val="BodyText"/>
        <w:rPr>
          <w:rFonts w:ascii="Courier New"/>
          <w:sz w:val="20"/>
        </w:rPr>
      </w:pPr>
    </w:p>
    <w:p w14:paraId="3B26FFDB" w14:textId="77777777" w:rsidR="00A5792B" w:rsidRDefault="00A5792B">
      <w:pPr>
        <w:pStyle w:val="BodyText"/>
        <w:spacing w:before="5"/>
        <w:rPr>
          <w:rFonts w:ascii="Courier New"/>
          <w:sz w:val="23"/>
        </w:rPr>
      </w:pPr>
    </w:p>
    <w:p w14:paraId="62323AD7" w14:textId="77777777" w:rsidR="00A5792B" w:rsidRDefault="002F44C1">
      <w:pPr>
        <w:ind w:left="240"/>
        <w:rPr>
          <w:rFonts w:ascii="Courier New"/>
          <w:b/>
          <w:sz w:val="20"/>
        </w:rPr>
      </w:pPr>
      <w:r>
        <w:rPr>
          <w:rFonts w:ascii="Courier New"/>
          <w:sz w:val="20"/>
        </w:rPr>
        <w:t xml:space="preserve">Select from 1 to 9 (enter 1,3-5 etc.) or "^" to quit: </w:t>
      </w:r>
      <w:r>
        <w:rPr>
          <w:rFonts w:ascii="Courier New"/>
          <w:b/>
          <w:sz w:val="20"/>
        </w:rPr>
        <w:t>6,7</w:t>
      </w:r>
    </w:p>
    <w:p w14:paraId="3C08327B" w14:textId="77777777" w:rsidR="00A5792B" w:rsidRDefault="002F44C1">
      <w:pPr>
        <w:spacing w:before="5"/>
        <w:ind w:left="240"/>
        <w:rPr>
          <w:rFonts w:ascii="Courier New"/>
          <w:sz w:val="20"/>
        </w:rPr>
      </w:pPr>
      <w:r>
        <w:rPr>
          <w:rFonts w:ascii="Courier New"/>
          <w:sz w:val="20"/>
        </w:rPr>
        <w:t>Enter intake: PO</w:t>
      </w:r>
    </w:p>
    <w:p w14:paraId="21857380" w14:textId="77777777" w:rsidR="00A5792B" w:rsidRDefault="002F44C1">
      <w:pPr>
        <w:tabs>
          <w:tab w:val="left" w:pos="1439"/>
          <w:tab w:val="left" w:pos="4679"/>
        </w:tabs>
        <w:ind w:left="839"/>
        <w:rPr>
          <w:rFonts w:ascii="Courier New"/>
          <w:sz w:val="20"/>
        </w:rPr>
      </w:pPr>
      <w:r>
        <w:rPr>
          <w:rFonts w:ascii="Courier New"/>
          <w:sz w:val="20"/>
        </w:rPr>
        <w:t>1.</w:t>
      </w:r>
      <w:r>
        <w:rPr>
          <w:rFonts w:ascii="Courier New"/>
          <w:sz w:val="20"/>
        </w:rPr>
        <w:tab/>
        <w:t>DEC</w:t>
      </w:r>
      <w:r>
        <w:rPr>
          <w:rFonts w:ascii="Courier New"/>
          <w:spacing w:val="-7"/>
          <w:sz w:val="20"/>
        </w:rPr>
        <w:t xml:space="preserve"> </w:t>
      </w:r>
      <w:r>
        <w:rPr>
          <w:rFonts w:ascii="Courier New"/>
          <w:sz w:val="20"/>
        </w:rPr>
        <w:t>28,1996@09:02</w:t>
      </w:r>
      <w:r>
        <w:rPr>
          <w:rFonts w:ascii="Courier New"/>
          <w:sz w:val="20"/>
        </w:rPr>
        <w:tab/>
        <w:t>Total: 560</w:t>
      </w:r>
      <w:r>
        <w:rPr>
          <w:rFonts w:ascii="Courier New"/>
          <w:spacing w:val="-2"/>
          <w:sz w:val="20"/>
        </w:rPr>
        <w:t xml:space="preserve"> </w:t>
      </w:r>
      <w:r>
        <w:rPr>
          <w:rFonts w:ascii="Courier New"/>
          <w:sz w:val="20"/>
        </w:rPr>
        <w:t>mls</w:t>
      </w:r>
    </w:p>
    <w:p w14:paraId="17ACAEAC" w14:textId="77777777" w:rsidR="00A5792B" w:rsidRDefault="00A5792B">
      <w:pPr>
        <w:pStyle w:val="BodyText"/>
        <w:spacing w:before="3"/>
        <w:rPr>
          <w:rFonts w:ascii="Courier New"/>
          <w:sz w:val="19"/>
        </w:rPr>
      </w:pPr>
    </w:p>
    <w:p w14:paraId="56B5C6AA" w14:textId="77777777" w:rsidR="00A5792B" w:rsidRDefault="002F44C1">
      <w:pPr>
        <w:pStyle w:val="BodyText"/>
        <w:ind w:left="240" w:right="1182"/>
      </w:pPr>
      <w:r>
        <w:t>In this example, the software displays the previous oral intake (documented within the last 48 hours).</w:t>
      </w:r>
    </w:p>
    <w:p w14:paraId="16933ADB" w14:textId="77777777" w:rsidR="00A5792B" w:rsidRDefault="00A5792B">
      <w:pPr>
        <w:pStyle w:val="BodyText"/>
        <w:spacing w:before="8"/>
        <w:rPr>
          <w:sz w:val="20"/>
        </w:rPr>
      </w:pPr>
    </w:p>
    <w:p w14:paraId="2945A7E5" w14:textId="77777777" w:rsidR="00A5792B" w:rsidRDefault="002F44C1">
      <w:pPr>
        <w:spacing w:line="235" w:lineRule="auto"/>
        <w:ind w:left="240" w:right="890"/>
        <w:rPr>
          <w:rFonts w:ascii="Courier New"/>
          <w:b/>
          <w:sz w:val="20"/>
        </w:rPr>
      </w:pPr>
      <w:r>
        <w:rPr>
          <w:rFonts w:ascii="Courier New"/>
          <w:sz w:val="20"/>
        </w:rPr>
        <w:t xml:space="preserve">Select a number(i.e., 1 to edit; 1@ to delete or N to add; ^ to quit selection): </w:t>
      </w:r>
      <w:r>
        <w:rPr>
          <w:rFonts w:ascii="Courier New"/>
          <w:b/>
          <w:sz w:val="20"/>
        </w:rPr>
        <w:t>N</w:t>
      </w:r>
    </w:p>
    <w:p w14:paraId="7046C8D7" w14:textId="77777777" w:rsidR="00A5792B" w:rsidRDefault="00A5792B">
      <w:pPr>
        <w:pStyle w:val="BodyText"/>
        <w:spacing w:before="9"/>
        <w:rPr>
          <w:rFonts w:ascii="Courier New"/>
          <w:b/>
          <w:sz w:val="19"/>
        </w:rPr>
      </w:pPr>
    </w:p>
    <w:p w14:paraId="6693D956" w14:textId="77777777" w:rsidR="00A5792B" w:rsidRDefault="002F44C1">
      <w:pPr>
        <w:pStyle w:val="BodyText"/>
        <w:ind w:left="240"/>
      </w:pPr>
      <w:r>
        <w:t>You can edit the previous entry, delete the entry or enter 'N' for a new entry.</w:t>
      </w:r>
    </w:p>
    <w:p w14:paraId="5105B48C" w14:textId="77777777" w:rsidR="00A5792B" w:rsidRDefault="002F44C1">
      <w:pPr>
        <w:tabs>
          <w:tab w:val="left" w:pos="4799"/>
        </w:tabs>
        <w:spacing w:before="229"/>
        <w:ind w:left="240"/>
        <w:rPr>
          <w:rFonts w:ascii="Courier New"/>
          <w:sz w:val="20"/>
        </w:rPr>
      </w:pPr>
      <w:r>
        <w:rPr>
          <w:rFonts w:ascii="Courier New"/>
          <w:sz w:val="20"/>
        </w:rPr>
        <w:t>Please enter a new</w:t>
      </w:r>
      <w:r>
        <w:rPr>
          <w:rFonts w:ascii="Courier New"/>
          <w:spacing w:val="-17"/>
          <w:sz w:val="20"/>
        </w:rPr>
        <w:t xml:space="preserve"> </w:t>
      </w:r>
      <w:r>
        <w:rPr>
          <w:rFonts w:ascii="Courier New"/>
          <w:sz w:val="20"/>
        </w:rPr>
        <w:t>DATE/TIME:</w:t>
      </w:r>
      <w:r>
        <w:rPr>
          <w:rFonts w:ascii="Courier New"/>
          <w:spacing w:val="-3"/>
          <w:sz w:val="20"/>
        </w:rPr>
        <w:t xml:space="preserve"> </w:t>
      </w:r>
      <w:r>
        <w:rPr>
          <w:rFonts w:ascii="Courier New"/>
          <w:b/>
          <w:sz w:val="20"/>
        </w:rPr>
        <w:t>T@1115</w:t>
      </w:r>
      <w:r>
        <w:rPr>
          <w:rFonts w:ascii="Courier New"/>
          <w:b/>
          <w:sz w:val="20"/>
        </w:rPr>
        <w:tab/>
      </w:r>
      <w:r>
        <w:rPr>
          <w:rFonts w:ascii="Courier New"/>
          <w:sz w:val="20"/>
        </w:rPr>
        <w:t>(DEC</w:t>
      </w:r>
      <w:r>
        <w:rPr>
          <w:rFonts w:ascii="Courier New"/>
          <w:spacing w:val="-1"/>
          <w:sz w:val="20"/>
        </w:rPr>
        <w:t xml:space="preserve"> </w:t>
      </w:r>
      <w:r>
        <w:rPr>
          <w:rFonts w:ascii="Courier New"/>
          <w:sz w:val="20"/>
        </w:rPr>
        <w:t>28,1996@11:15)</w:t>
      </w:r>
    </w:p>
    <w:p w14:paraId="62EC45CF" w14:textId="77777777" w:rsidR="00A5792B" w:rsidRDefault="00A5792B">
      <w:pPr>
        <w:pStyle w:val="BodyText"/>
        <w:spacing w:before="10"/>
        <w:rPr>
          <w:rFonts w:ascii="Courier New"/>
          <w:sz w:val="19"/>
        </w:rPr>
      </w:pPr>
    </w:p>
    <w:p w14:paraId="1D3F0612" w14:textId="77777777" w:rsidR="00A5792B" w:rsidRDefault="002F44C1">
      <w:pPr>
        <w:pStyle w:val="BodyText"/>
        <w:ind w:left="240" w:right="890"/>
      </w:pPr>
      <w:r>
        <w:t>Enter appropriate date/time. Time can be entered for the past 48 hours or the present, but cannot be entered in the future.</w:t>
      </w:r>
    </w:p>
    <w:p w14:paraId="15D89B49" w14:textId="77777777" w:rsidR="00A5792B" w:rsidRDefault="00A5792B">
      <w:pPr>
        <w:pStyle w:val="BodyText"/>
      </w:pPr>
    </w:p>
    <w:p w14:paraId="31CA0295" w14:textId="77777777" w:rsidR="00A5792B" w:rsidRDefault="002F44C1">
      <w:pPr>
        <w:pStyle w:val="BodyText"/>
        <w:spacing w:after="10"/>
        <w:ind w:left="240"/>
      </w:pPr>
      <w:r>
        <w:t>A list of items from the Intake Items file is displayed.</w:t>
      </w:r>
    </w:p>
    <w:tbl>
      <w:tblPr>
        <w:tblW w:w="0" w:type="auto"/>
        <w:tblInd w:w="557" w:type="dxa"/>
        <w:tblLayout w:type="fixed"/>
        <w:tblCellMar>
          <w:left w:w="0" w:type="dxa"/>
          <w:right w:w="0" w:type="dxa"/>
        </w:tblCellMar>
        <w:tblLook w:val="01E0" w:firstRow="1" w:lastRow="1" w:firstColumn="1" w:lastColumn="1" w:noHBand="0" w:noVBand="0"/>
      </w:tblPr>
      <w:tblGrid>
        <w:gridCol w:w="1511"/>
        <w:gridCol w:w="551"/>
        <w:gridCol w:w="487"/>
      </w:tblGrid>
      <w:tr w:rsidR="00A5792B" w14:paraId="310746A2" w14:textId="77777777">
        <w:trPr>
          <w:trHeight w:val="270"/>
        </w:trPr>
        <w:tc>
          <w:tcPr>
            <w:tcW w:w="1511" w:type="dxa"/>
          </w:tcPr>
          <w:p w14:paraId="2DD1D769" w14:textId="77777777" w:rsidR="00A5792B" w:rsidRDefault="002F44C1">
            <w:pPr>
              <w:pStyle w:val="TableParagraph"/>
              <w:spacing w:line="251" w:lineRule="exact"/>
              <w:ind w:left="50"/>
              <w:rPr>
                <w:rFonts w:ascii="Times New Roman"/>
                <w:sz w:val="24"/>
              </w:rPr>
            </w:pPr>
            <w:r>
              <w:rPr>
                <w:rFonts w:ascii="Times New Roman"/>
                <w:sz w:val="24"/>
              </w:rPr>
              <w:t>SOUP</w:t>
            </w:r>
          </w:p>
        </w:tc>
        <w:tc>
          <w:tcPr>
            <w:tcW w:w="551" w:type="dxa"/>
          </w:tcPr>
          <w:p w14:paraId="6641A358" w14:textId="77777777" w:rsidR="00A5792B" w:rsidRDefault="002F44C1">
            <w:pPr>
              <w:pStyle w:val="TableParagraph"/>
              <w:spacing w:line="251" w:lineRule="exact"/>
              <w:ind w:left="159"/>
              <w:rPr>
                <w:rFonts w:ascii="Times New Roman"/>
                <w:sz w:val="24"/>
              </w:rPr>
            </w:pPr>
            <w:r>
              <w:rPr>
                <w:rFonts w:ascii="Times New Roman"/>
                <w:sz w:val="24"/>
              </w:rPr>
              <w:t>120</w:t>
            </w:r>
          </w:p>
        </w:tc>
        <w:tc>
          <w:tcPr>
            <w:tcW w:w="487" w:type="dxa"/>
          </w:tcPr>
          <w:p w14:paraId="7F245CC1" w14:textId="77777777" w:rsidR="00A5792B" w:rsidRDefault="002F44C1">
            <w:pPr>
              <w:pStyle w:val="TableParagraph"/>
              <w:spacing w:line="251" w:lineRule="exact"/>
              <w:ind w:left="90"/>
              <w:rPr>
                <w:rFonts w:ascii="Times New Roman"/>
                <w:sz w:val="24"/>
              </w:rPr>
            </w:pPr>
            <w:r>
              <w:rPr>
                <w:rFonts w:ascii="Times New Roman"/>
                <w:sz w:val="24"/>
              </w:rPr>
              <w:t>mls</w:t>
            </w:r>
          </w:p>
        </w:tc>
      </w:tr>
      <w:tr w:rsidR="00A5792B" w14:paraId="4D8784B0" w14:textId="77777777">
        <w:trPr>
          <w:trHeight w:val="276"/>
        </w:trPr>
        <w:tc>
          <w:tcPr>
            <w:tcW w:w="1511" w:type="dxa"/>
          </w:tcPr>
          <w:p w14:paraId="7F2D8BB1" w14:textId="77777777" w:rsidR="00A5792B" w:rsidRDefault="002F44C1">
            <w:pPr>
              <w:pStyle w:val="TableParagraph"/>
              <w:spacing w:line="256" w:lineRule="exact"/>
              <w:ind w:left="50"/>
              <w:rPr>
                <w:rFonts w:ascii="Times New Roman"/>
                <w:sz w:val="24"/>
              </w:rPr>
            </w:pPr>
            <w:r>
              <w:rPr>
                <w:rFonts w:ascii="Times New Roman"/>
                <w:sz w:val="24"/>
              </w:rPr>
              <w:t>ICE CREAM</w:t>
            </w:r>
          </w:p>
        </w:tc>
        <w:tc>
          <w:tcPr>
            <w:tcW w:w="551" w:type="dxa"/>
          </w:tcPr>
          <w:p w14:paraId="1154F326" w14:textId="77777777" w:rsidR="00A5792B" w:rsidRDefault="002F44C1">
            <w:pPr>
              <w:pStyle w:val="TableParagraph"/>
              <w:spacing w:line="256" w:lineRule="exact"/>
              <w:ind w:left="159"/>
              <w:rPr>
                <w:rFonts w:ascii="Times New Roman"/>
                <w:sz w:val="24"/>
              </w:rPr>
            </w:pPr>
            <w:r>
              <w:rPr>
                <w:rFonts w:ascii="Times New Roman"/>
                <w:sz w:val="24"/>
              </w:rPr>
              <w:t>50</w:t>
            </w:r>
          </w:p>
        </w:tc>
        <w:tc>
          <w:tcPr>
            <w:tcW w:w="487" w:type="dxa"/>
          </w:tcPr>
          <w:p w14:paraId="0300B760" w14:textId="77777777" w:rsidR="00A5792B" w:rsidRDefault="002F44C1">
            <w:pPr>
              <w:pStyle w:val="TableParagraph"/>
              <w:spacing w:line="256" w:lineRule="exact"/>
              <w:ind w:left="29"/>
              <w:rPr>
                <w:rFonts w:ascii="Times New Roman"/>
                <w:sz w:val="24"/>
              </w:rPr>
            </w:pPr>
            <w:r>
              <w:rPr>
                <w:rFonts w:ascii="Times New Roman"/>
                <w:sz w:val="24"/>
              </w:rPr>
              <w:t>mls</w:t>
            </w:r>
          </w:p>
        </w:tc>
      </w:tr>
      <w:tr w:rsidR="00A5792B" w14:paraId="1DFFFE40" w14:textId="77777777">
        <w:trPr>
          <w:trHeight w:val="275"/>
        </w:trPr>
        <w:tc>
          <w:tcPr>
            <w:tcW w:w="1511" w:type="dxa"/>
          </w:tcPr>
          <w:p w14:paraId="62FA3139" w14:textId="77777777" w:rsidR="00A5792B" w:rsidRDefault="002F44C1">
            <w:pPr>
              <w:pStyle w:val="TableParagraph"/>
              <w:spacing w:line="256" w:lineRule="exact"/>
              <w:ind w:left="50"/>
              <w:rPr>
                <w:rFonts w:ascii="Times New Roman"/>
                <w:sz w:val="24"/>
              </w:rPr>
            </w:pPr>
            <w:r>
              <w:rPr>
                <w:rFonts w:ascii="Times New Roman"/>
                <w:sz w:val="24"/>
              </w:rPr>
              <w:t>JELLO</w:t>
            </w:r>
          </w:p>
        </w:tc>
        <w:tc>
          <w:tcPr>
            <w:tcW w:w="551" w:type="dxa"/>
          </w:tcPr>
          <w:p w14:paraId="333F4E05" w14:textId="77777777" w:rsidR="00A5792B" w:rsidRDefault="002F44C1">
            <w:pPr>
              <w:pStyle w:val="TableParagraph"/>
              <w:spacing w:line="256" w:lineRule="exact"/>
              <w:ind w:left="159"/>
              <w:rPr>
                <w:rFonts w:ascii="Times New Roman"/>
                <w:sz w:val="24"/>
              </w:rPr>
            </w:pPr>
            <w:r>
              <w:rPr>
                <w:rFonts w:ascii="Times New Roman"/>
                <w:sz w:val="24"/>
              </w:rPr>
              <w:t>75</w:t>
            </w:r>
          </w:p>
        </w:tc>
        <w:tc>
          <w:tcPr>
            <w:tcW w:w="487" w:type="dxa"/>
          </w:tcPr>
          <w:p w14:paraId="1EA0E864" w14:textId="77777777" w:rsidR="00A5792B" w:rsidRDefault="002F44C1">
            <w:pPr>
              <w:pStyle w:val="TableParagraph"/>
              <w:spacing w:line="256" w:lineRule="exact"/>
              <w:ind w:left="29"/>
              <w:rPr>
                <w:rFonts w:ascii="Times New Roman"/>
                <w:sz w:val="24"/>
              </w:rPr>
            </w:pPr>
            <w:r>
              <w:rPr>
                <w:rFonts w:ascii="Times New Roman"/>
                <w:sz w:val="24"/>
              </w:rPr>
              <w:t>mls</w:t>
            </w:r>
          </w:p>
        </w:tc>
      </w:tr>
      <w:tr w:rsidR="00A5792B" w14:paraId="05C9E514" w14:textId="77777777">
        <w:trPr>
          <w:trHeight w:val="276"/>
        </w:trPr>
        <w:tc>
          <w:tcPr>
            <w:tcW w:w="1511" w:type="dxa"/>
          </w:tcPr>
          <w:p w14:paraId="00C9A064" w14:textId="77777777" w:rsidR="00A5792B" w:rsidRDefault="002F44C1">
            <w:pPr>
              <w:pStyle w:val="TableParagraph"/>
              <w:spacing w:line="256" w:lineRule="exact"/>
              <w:ind w:left="50"/>
              <w:rPr>
                <w:rFonts w:ascii="Times New Roman"/>
                <w:sz w:val="24"/>
              </w:rPr>
            </w:pPr>
            <w:r>
              <w:rPr>
                <w:rFonts w:ascii="Times New Roman"/>
                <w:sz w:val="24"/>
              </w:rPr>
              <w:t>MILK</w:t>
            </w:r>
          </w:p>
        </w:tc>
        <w:tc>
          <w:tcPr>
            <w:tcW w:w="551" w:type="dxa"/>
          </w:tcPr>
          <w:p w14:paraId="521AC636" w14:textId="77777777" w:rsidR="00A5792B" w:rsidRDefault="002F44C1">
            <w:pPr>
              <w:pStyle w:val="TableParagraph"/>
              <w:spacing w:line="256" w:lineRule="exact"/>
              <w:ind w:left="159"/>
              <w:rPr>
                <w:rFonts w:ascii="Times New Roman"/>
                <w:sz w:val="24"/>
              </w:rPr>
            </w:pPr>
            <w:r>
              <w:rPr>
                <w:rFonts w:ascii="Times New Roman"/>
                <w:sz w:val="24"/>
              </w:rPr>
              <w:t>240</w:t>
            </w:r>
          </w:p>
        </w:tc>
        <w:tc>
          <w:tcPr>
            <w:tcW w:w="487" w:type="dxa"/>
          </w:tcPr>
          <w:p w14:paraId="6832F40F" w14:textId="77777777" w:rsidR="00A5792B" w:rsidRDefault="002F44C1">
            <w:pPr>
              <w:pStyle w:val="TableParagraph"/>
              <w:spacing w:line="256" w:lineRule="exact"/>
              <w:ind w:left="90"/>
              <w:rPr>
                <w:rFonts w:ascii="Times New Roman"/>
                <w:sz w:val="24"/>
              </w:rPr>
            </w:pPr>
            <w:r>
              <w:rPr>
                <w:rFonts w:ascii="Times New Roman"/>
                <w:sz w:val="24"/>
              </w:rPr>
              <w:t>mls</w:t>
            </w:r>
          </w:p>
        </w:tc>
      </w:tr>
      <w:tr w:rsidR="00A5792B" w14:paraId="030F570D" w14:textId="77777777">
        <w:trPr>
          <w:trHeight w:val="275"/>
        </w:trPr>
        <w:tc>
          <w:tcPr>
            <w:tcW w:w="1511" w:type="dxa"/>
          </w:tcPr>
          <w:p w14:paraId="2D65ECE2" w14:textId="77777777" w:rsidR="00A5792B" w:rsidRDefault="002F44C1">
            <w:pPr>
              <w:pStyle w:val="TableParagraph"/>
              <w:spacing w:line="256" w:lineRule="exact"/>
              <w:ind w:left="50"/>
              <w:rPr>
                <w:rFonts w:ascii="Times New Roman"/>
                <w:sz w:val="24"/>
              </w:rPr>
            </w:pPr>
            <w:r>
              <w:rPr>
                <w:rFonts w:ascii="Times New Roman"/>
                <w:sz w:val="24"/>
              </w:rPr>
              <w:t>TEA</w:t>
            </w:r>
          </w:p>
        </w:tc>
        <w:tc>
          <w:tcPr>
            <w:tcW w:w="551" w:type="dxa"/>
          </w:tcPr>
          <w:p w14:paraId="3A3D71EB" w14:textId="77777777" w:rsidR="00A5792B" w:rsidRDefault="002F44C1">
            <w:pPr>
              <w:pStyle w:val="TableParagraph"/>
              <w:spacing w:line="256" w:lineRule="exact"/>
              <w:ind w:left="159"/>
              <w:rPr>
                <w:rFonts w:ascii="Times New Roman"/>
                <w:sz w:val="24"/>
              </w:rPr>
            </w:pPr>
            <w:r>
              <w:rPr>
                <w:rFonts w:ascii="Times New Roman"/>
                <w:sz w:val="24"/>
              </w:rPr>
              <w:t>150</w:t>
            </w:r>
          </w:p>
        </w:tc>
        <w:tc>
          <w:tcPr>
            <w:tcW w:w="487" w:type="dxa"/>
          </w:tcPr>
          <w:p w14:paraId="624819B6" w14:textId="77777777" w:rsidR="00A5792B" w:rsidRDefault="002F44C1">
            <w:pPr>
              <w:pStyle w:val="TableParagraph"/>
              <w:spacing w:line="256" w:lineRule="exact"/>
              <w:ind w:left="90"/>
              <w:rPr>
                <w:rFonts w:ascii="Times New Roman"/>
                <w:sz w:val="24"/>
              </w:rPr>
            </w:pPr>
            <w:r>
              <w:rPr>
                <w:rFonts w:ascii="Times New Roman"/>
                <w:sz w:val="24"/>
              </w:rPr>
              <w:t>mls</w:t>
            </w:r>
          </w:p>
        </w:tc>
      </w:tr>
      <w:tr w:rsidR="00A5792B" w14:paraId="1A813EC8" w14:textId="77777777">
        <w:trPr>
          <w:trHeight w:val="276"/>
        </w:trPr>
        <w:tc>
          <w:tcPr>
            <w:tcW w:w="1511" w:type="dxa"/>
          </w:tcPr>
          <w:p w14:paraId="7E8B51D4" w14:textId="77777777" w:rsidR="00A5792B" w:rsidRDefault="002F44C1">
            <w:pPr>
              <w:pStyle w:val="TableParagraph"/>
              <w:spacing w:line="256" w:lineRule="exact"/>
              <w:ind w:left="50"/>
              <w:rPr>
                <w:rFonts w:ascii="Times New Roman"/>
                <w:sz w:val="24"/>
              </w:rPr>
            </w:pPr>
            <w:r>
              <w:rPr>
                <w:rFonts w:ascii="Times New Roman"/>
                <w:sz w:val="24"/>
              </w:rPr>
              <w:t>WATER</w:t>
            </w:r>
          </w:p>
        </w:tc>
        <w:tc>
          <w:tcPr>
            <w:tcW w:w="551" w:type="dxa"/>
          </w:tcPr>
          <w:p w14:paraId="41CF367E" w14:textId="77777777" w:rsidR="00A5792B" w:rsidRDefault="002F44C1">
            <w:pPr>
              <w:pStyle w:val="TableParagraph"/>
              <w:spacing w:line="256" w:lineRule="exact"/>
              <w:ind w:left="160"/>
              <w:rPr>
                <w:rFonts w:ascii="Times New Roman"/>
                <w:sz w:val="24"/>
              </w:rPr>
            </w:pPr>
            <w:r>
              <w:rPr>
                <w:rFonts w:ascii="Times New Roman"/>
                <w:sz w:val="24"/>
              </w:rPr>
              <w:t>125</w:t>
            </w:r>
          </w:p>
        </w:tc>
        <w:tc>
          <w:tcPr>
            <w:tcW w:w="487" w:type="dxa"/>
          </w:tcPr>
          <w:p w14:paraId="456A4FB9" w14:textId="77777777" w:rsidR="00A5792B" w:rsidRDefault="002F44C1">
            <w:pPr>
              <w:pStyle w:val="TableParagraph"/>
              <w:spacing w:line="256" w:lineRule="exact"/>
              <w:ind w:left="90"/>
              <w:rPr>
                <w:rFonts w:ascii="Times New Roman"/>
                <w:sz w:val="24"/>
              </w:rPr>
            </w:pPr>
            <w:r>
              <w:rPr>
                <w:rFonts w:ascii="Times New Roman"/>
                <w:sz w:val="24"/>
              </w:rPr>
              <w:t>mls</w:t>
            </w:r>
          </w:p>
        </w:tc>
      </w:tr>
      <w:tr w:rsidR="00A5792B" w14:paraId="2B9BB7B4" w14:textId="77777777">
        <w:trPr>
          <w:trHeight w:val="275"/>
        </w:trPr>
        <w:tc>
          <w:tcPr>
            <w:tcW w:w="1511" w:type="dxa"/>
          </w:tcPr>
          <w:p w14:paraId="6B523893" w14:textId="77777777" w:rsidR="00A5792B" w:rsidRDefault="002F44C1">
            <w:pPr>
              <w:pStyle w:val="TableParagraph"/>
              <w:spacing w:line="256" w:lineRule="exact"/>
              <w:ind w:left="50"/>
              <w:rPr>
                <w:rFonts w:ascii="Times New Roman"/>
                <w:sz w:val="24"/>
              </w:rPr>
            </w:pPr>
            <w:r>
              <w:rPr>
                <w:rFonts w:ascii="Times New Roman"/>
                <w:sz w:val="24"/>
              </w:rPr>
              <w:t>COFFEE</w:t>
            </w:r>
          </w:p>
        </w:tc>
        <w:tc>
          <w:tcPr>
            <w:tcW w:w="551" w:type="dxa"/>
          </w:tcPr>
          <w:p w14:paraId="4C5148E7" w14:textId="77777777" w:rsidR="00A5792B" w:rsidRDefault="002F44C1">
            <w:pPr>
              <w:pStyle w:val="TableParagraph"/>
              <w:spacing w:line="256" w:lineRule="exact"/>
              <w:ind w:left="159"/>
              <w:rPr>
                <w:rFonts w:ascii="Times New Roman"/>
                <w:sz w:val="24"/>
              </w:rPr>
            </w:pPr>
            <w:r>
              <w:rPr>
                <w:rFonts w:ascii="Times New Roman"/>
                <w:sz w:val="24"/>
              </w:rPr>
              <w:t>150</w:t>
            </w:r>
          </w:p>
        </w:tc>
        <w:tc>
          <w:tcPr>
            <w:tcW w:w="487" w:type="dxa"/>
          </w:tcPr>
          <w:p w14:paraId="6566962A" w14:textId="77777777" w:rsidR="00A5792B" w:rsidRDefault="002F44C1">
            <w:pPr>
              <w:pStyle w:val="TableParagraph"/>
              <w:spacing w:line="256" w:lineRule="exact"/>
              <w:ind w:left="90"/>
              <w:rPr>
                <w:rFonts w:ascii="Times New Roman"/>
                <w:sz w:val="24"/>
              </w:rPr>
            </w:pPr>
            <w:r>
              <w:rPr>
                <w:rFonts w:ascii="Times New Roman"/>
                <w:sz w:val="24"/>
              </w:rPr>
              <w:t>mls</w:t>
            </w:r>
          </w:p>
        </w:tc>
      </w:tr>
      <w:tr w:rsidR="00A5792B" w14:paraId="3F6ADF95" w14:textId="77777777">
        <w:trPr>
          <w:trHeight w:val="276"/>
        </w:trPr>
        <w:tc>
          <w:tcPr>
            <w:tcW w:w="1511" w:type="dxa"/>
          </w:tcPr>
          <w:p w14:paraId="0FE34431" w14:textId="77777777" w:rsidR="00A5792B" w:rsidRDefault="002F44C1">
            <w:pPr>
              <w:pStyle w:val="TableParagraph"/>
              <w:spacing w:line="256" w:lineRule="exact"/>
              <w:ind w:left="50"/>
              <w:rPr>
                <w:rFonts w:ascii="Times New Roman"/>
                <w:sz w:val="24"/>
              </w:rPr>
            </w:pPr>
            <w:r>
              <w:rPr>
                <w:rFonts w:ascii="Times New Roman"/>
                <w:sz w:val="24"/>
              </w:rPr>
              <w:t>JUICE</w:t>
            </w:r>
          </w:p>
        </w:tc>
        <w:tc>
          <w:tcPr>
            <w:tcW w:w="551" w:type="dxa"/>
          </w:tcPr>
          <w:p w14:paraId="1CBBD070" w14:textId="77777777" w:rsidR="00A5792B" w:rsidRDefault="002F44C1">
            <w:pPr>
              <w:pStyle w:val="TableParagraph"/>
              <w:spacing w:line="256" w:lineRule="exact"/>
              <w:ind w:left="159"/>
              <w:rPr>
                <w:rFonts w:ascii="Times New Roman"/>
                <w:sz w:val="24"/>
              </w:rPr>
            </w:pPr>
            <w:r>
              <w:rPr>
                <w:rFonts w:ascii="Times New Roman"/>
                <w:sz w:val="24"/>
              </w:rPr>
              <w:t>125</w:t>
            </w:r>
          </w:p>
        </w:tc>
        <w:tc>
          <w:tcPr>
            <w:tcW w:w="487" w:type="dxa"/>
          </w:tcPr>
          <w:p w14:paraId="6C381AD9" w14:textId="77777777" w:rsidR="00A5792B" w:rsidRDefault="002F44C1">
            <w:pPr>
              <w:pStyle w:val="TableParagraph"/>
              <w:spacing w:line="256" w:lineRule="exact"/>
              <w:ind w:left="90"/>
              <w:rPr>
                <w:rFonts w:ascii="Times New Roman"/>
                <w:sz w:val="24"/>
              </w:rPr>
            </w:pPr>
            <w:r>
              <w:rPr>
                <w:rFonts w:ascii="Times New Roman"/>
                <w:sz w:val="24"/>
              </w:rPr>
              <w:t>mls</w:t>
            </w:r>
          </w:p>
        </w:tc>
      </w:tr>
      <w:tr w:rsidR="00A5792B" w14:paraId="199E00F6" w14:textId="77777777">
        <w:trPr>
          <w:trHeight w:val="270"/>
        </w:trPr>
        <w:tc>
          <w:tcPr>
            <w:tcW w:w="1511" w:type="dxa"/>
          </w:tcPr>
          <w:p w14:paraId="02102E93" w14:textId="77777777" w:rsidR="00A5792B" w:rsidRDefault="002F44C1">
            <w:pPr>
              <w:pStyle w:val="TableParagraph"/>
              <w:spacing w:line="251" w:lineRule="exact"/>
              <w:ind w:left="50"/>
              <w:rPr>
                <w:rFonts w:ascii="Times New Roman"/>
                <w:sz w:val="24"/>
              </w:rPr>
            </w:pPr>
            <w:r>
              <w:rPr>
                <w:rFonts w:ascii="Times New Roman"/>
                <w:sz w:val="24"/>
              </w:rPr>
              <w:t>SODA</w:t>
            </w:r>
          </w:p>
        </w:tc>
        <w:tc>
          <w:tcPr>
            <w:tcW w:w="551" w:type="dxa"/>
          </w:tcPr>
          <w:p w14:paraId="41D76FE7" w14:textId="77777777" w:rsidR="00A5792B" w:rsidRDefault="002F44C1">
            <w:pPr>
              <w:pStyle w:val="TableParagraph"/>
              <w:spacing w:line="251" w:lineRule="exact"/>
              <w:ind w:left="159"/>
              <w:rPr>
                <w:rFonts w:ascii="Times New Roman"/>
                <w:sz w:val="24"/>
              </w:rPr>
            </w:pPr>
            <w:r>
              <w:rPr>
                <w:rFonts w:ascii="Times New Roman"/>
                <w:sz w:val="24"/>
              </w:rPr>
              <w:t>360</w:t>
            </w:r>
          </w:p>
        </w:tc>
        <w:tc>
          <w:tcPr>
            <w:tcW w:w="487" w:type="dxa"/>
          </w:tcPr>
          <w:p w14:paraId="00ECDB19" w14:textId="77777777" w:rsidR="00A5792B" w:rsidRDefault="002F44C1">
            <w:pPr>
              <w:pStyle w:val="TableParagraph"/>
              <w:spacing w:line="251" w:lineRule="exact"/>
              <w:ind w:left="90"/>
              <w:rPr>
                <w:rFonts w:ascii="Times New Roman"/>
                <w:sz w:val="24"/>
              </w:rPr>
            </w:pPr>
            <w:r>
              <w:rPr>
                <w:rFonts w:ascii="Times New Roman"/>
                <w:sz w:val="24"/>
              </w:rPr>
              <w:t>mls</w:t>
            </w:r>
          </w:p>
        </w:tc>
      </w:tr>
    </w:tbl>
    <w:p w14:paraId="5D979DA8" w14:textId="77777777" w:rsidR="00A5792B" w:rsidRDefault="00A5792B">
      <w:pPr>
        <w:pStyle w:val="BodyText"/>
        <w:spacing w:before="10"/>
        <w:rPr>
          <w:sz w:val="23"/>
        </w:rPr>
      </w:pPr>
    </w:p>
    <w:p w14:paraId="1C881588" w14:textId="77777777" w:rsidR="00A5792B" w:rsidRDefault="002F44C1">
      <w:pPr>
        <w:pStyle w:val="BodyText"/>
        <w:ind w:left="240" w:right="890"/>
      </w:pPr>
      <w:r>
        <w:t>Intake items are specific to the facility. The ADP coordinator is responsible for maintaining the Intake Items file through the Configure I/O Files (ADP Coordinator Only) option.</w:t>
      </w:r>
    </w:p>
    <w:p w14:paraId="2BAEB5F5" w14:textId="77777777" w:rsidR="00A5792B" w:rsidRDefault="00A5792B">
      <w:pPr>
        <w:pStyle w:val="BodyText"/>
        <w:spacing w:before="4"/>
        <w:rPr>
          <w:sz w:val="20"/>
        </w:rPr>
      </w:pPr>
    </w:p>
    <w:p w14:paraId="688750A4" w14:textId="77777777" w:rsidR="00A5792B" w:rsidRDefault="002F44C1">
      <w:pPr>
        <w:ind w:left="839" w:right="6320" w:hanging="600"/>
        <w:rPr>
          <w:rFonts w:ascii="Courier New"/>
          <w:sz w:val="20"/>
        </w:rPr>
      </w:pPr>
      <w:r>
        <w:rPr>
          <w:rFonts w:ascii="Courier New"/>
          <w:sz w:val="20"/>
        </w:rPr>
        <w:t>Enter PO dated DEC 28,1996@11:15 Unit ml is not required.</w:t>
      </w:r>
    </w:p>
    <w:p w14:paraId="2A2D9F36" w14:textId="77777777" w:rsidR="00A5792B" w:rsidRDefault="00A5792B">
      <w:pPr>
        <w:pStyle w:val="BodyText"/>
        <w:spacing w:before="7"/>
        <w:rPr>
          <w:rFonts w:ascii="Courier New"/>
          <w:sz w:val="19"/>
        </w:rPr>
      </w:pPr>
    </w:p>
    <w:p w14:paraId="3341A938" w14:textId="77777777" w:rsidR="00A5792B" w:rsidRDefault="002F44C1">
      <w:pPr>
        <w:ind w:left="240"/>
        <w:rPr>
          <w:rFonts w:ascii="Courier New"/>
          <w:b/>
          <w:sz w:val="20"/>
        </w:rPr>
      </w:pPr>
      <w:r>
        <w:rPr>
          <w:rFonts w:ascii="Courier New"/>
          <w:sz w:val="20"/>
        </w:rPr>
        <w:t>Select INTAKE ITEM:</w:t>
      </w:r>
      <w:r>
        <w:rPr>
          <w:rFonts w:ascii="Courier New"/>
          <w:spacing w:val="-16"/>
          <w:sz w:val="20"/>
        </w:rPr>
        <w:t xml:space="preserve"> </w:t>
      </w:r>
      <w:r>
        <w:rPr>
          <w:rFonts w:ascii="Courier New"/>
          <w:b/>
          <w:sz w:val="20"/>
        </w:rPr>
        <w:t>SOUP</w:t>
      </w:r>
    </w:p>
    <w:p w14:paraId="79059192" w14:textId="77777777" w:rsidR="00A5792B" w:rsidRDefault="00A5792B">
      <w:pPr>
        <w:pStyle w:val="BodyText"/>
        <w:spacing w:before="8"/>
        <w:rPr>
          <w:rFonts w:ascii="Courier New"/>
          <w:b/>
          <w:sz w:val="19"/>
        </w:rPr>
      </w:pPr>
    </w:p>
    <w:p w14:paraId="65AE9223" w14:textId="77777777" w:rsidR="00A5792B" w:rsidRDefault="002F44C1">
      <w:pPr>
        <w:pStyle w:val="BodyText"/>
        <w:spacing w:before="1"/>
        <w:ind w:left="240"/>
      </w:pPr>
      <w:r>
        <w:t>Enter appropriate intake</w:t>
      </w:r>
      <w:r>
        <w:rPr>
          <w:spacing w:val="-10"/>
        </w:rPr>
        <w:t xml:space="preserve"> </w:t>
      </w:r>
      <w:r>
        <w:t>item.</w:t>
      </w:r>
    </w:p>
    <w:p w14:paraId="75292B8B" w14:textId="77777777" w:rsidR="00A5792B" w:rsidRDefault="002F44C1">
      <w:pPr>
        <w:spacing w:before="229"/>
        <w:ind w:left="479"/>
        <w:rPr>
          <w:rFonts w:ascii="Courier New"/>
          <w:b/>
          <w:sz w:val="20"/>
        </w:rPr>
      </w:pPr>
      <w:r>
        <w:rPr>
          <w:rFonts w:ascii="Courier New"/>
          <w:sz w:val="20"/>
        </w:rPr>
        <w:t xml:space="preserve">VOLUME: 120// </w:t>
      </w:r>
      <w:r>
        <w:rPr>
          <w:rFonts w:ascii="Courier New"/>
          <w:b/>
          <w:sz w:val="20"/>
        </w:rPr>
        <w:t>150</w:t>
      </w:r>
    </w:p>
    <w:p w14:paraId="477863BD" w14:textId="77777777" w:rsidR="00A5792B" w:rsidRDefault="00A5792B">
      <w:pPr>
        <w:pStyle w:val="BodyText"/>
        <w:spacing w:before="9"/>
        <w:rPr>
          <w:rFonts w:ascii="Courier New"/>
          <w:b/>
          <w:sz w:val="19"/>
        </w:rPr>
      </w:pPr>
    </w:p>
    <w:p w14:paraId="70972765" w14:textId="77777777" w:rsidR="00A5792B" w:rsidRDefault="002F44C1">
      <w:pPr>
        <w:pStyle w:val="BodyText"/>
        <w:ind w:left="510" w:right="890"/>
      </w:pPr>
      <w:r>
        <w:t>Enter amount ingested. The user may either accept the default by entering &lt;RET&gt; or enter a different amount.</w:t>
      </w:r>
    </w:p>
    <w:p w14:paraId="71CF3072" w14:textId="77777777" w:rsidR="00A5792B" w:rsidRDefault="002F44C1">
      <w:pPr>
        <w:spacing w:before="228"/>
        <w:ind w:left="240"/>
        <w:rPr>
          <w:rFonts w:ascii="Courier New"/>
          <w:b/>
          <w:sz w:val="20"/>
        </w:rPr>
      </w:pPr>
      <w:r>
        <w:rPr>
          <w:rFonts w:ascii="Courier New"/>
          <w:sz w:val="20"/>
        </w:rPr>
        <w:t>Select INTAKE ITEM:</w:t>
      </w:r>
      <w:r>
        <w:rPr>
          <w:rFonts w:ascii="Courier New"/>
          <w:spacing w:val="-16"/>
          <w:sz w:val="20"/>
        </w:rPr>
        <w:t xml:space="preserve"> </w:t>
      </w:r>
      <w:r>
        <w:rPr>
          <w:rFonts w:ascii="Courier New"/>
          <w:b/>
          <w:sz w:val="20"/>
        </w:rPr>
        <w:t>MILK</w:t>
      </w:r>
    </w:p>
    <w:p w14:paraId="34826ED7" w14:textId="77777777" w:rsidR="00A5792B" w:rsidRDefault="002F44C1">
      <w:pPr>
        <w:ind w:left="239" w:right="7297" w:firstLine="239"/>
        <w:rPr>
          <w:rFonts w:ascii="Courier New"/>
          <w:b/>
          <w:sz w:val="20"/>
        </w:rPr>
      </w:pPr>
      <w:r>
        <w:rPr>
          <w:rFonts w:ascii="Courier New"/>
          <w:sz w:val="20"/>
        </w:rPr>
        <w:t>VOLUME: 240//</w:t>
      </w:r>
      <w:r>
        <w:rPr>
          <w:rFonts w:ascii="Courier New"/>
          <w:b/>
          <w:sz w:val="20"/>
        </w:rPr>
        <w:t xml:space="preserve">&lt;RET&gt; </w:t>
      </w:r>
      <w:r>
        <w:rPr>
          <w:rFonts w:ascii="Courier New"/>
          <w:sz w:val="20"/>
        </w:rPr>
        <w:t>Select INTAKE</w:t>
      </w:r>
      <w:r>
        <w:rPr>
          <w:rFonts w:ascii="Courier New"/>
          <w:spacing w:val="-17"/>
          <w:sz w:val="20"/>
        </w:rPr>
        <w:t xml:space="preserve"> </w:t>
      </w:r>
      <w:r>
        <w:rPr>
          <w:rFonts w:ascii="Courier New"/>
          <w:sz w:val="20"/>
        </w:rPr>
        <w:t>ITEM:</w:t>
      </w:r>
      <w:r>
        <w:rPr>
          <w:rFonts w:ascii="Courier New"/>
          <w:b/>
          <w:sz w:val="20"/>
        </w:rPr>
        <w:t>&lt;RET&gt;</w:t>
      </w:r>
    </w:p>
    <w:p w14:paraId="0AE2F777" w14:textId="77777777" w:rsidR="00A5792B" w:rsidRDefault="00A5792B">
      <w:pPr>
        <w:rPr>
          <w:rFonts w:ascii="Courier New"/>
          <w:sz w:val="20"/>
        </w:rPr>
        <w:sectPr w:rsidR="00A5792B">
          <w:pgSz w:w="12240" w:h="15840"/>
          <w:pgMar w:top="940" w:right="620" w:bottom="1160" w:left="1200" w:header="725" w:footer="975" w:gutter="0"/>
          <w:cols w:space="720"/>
        </w:sectPr>
      </w:pPr>
    </w:p>
    <w:p w14:paraId="403C3D0A" w14:textId="77777777" w:rsidR="00A5792B" w:rsidRDefault="00A5792B">
      <w:pPr>
        <w:pStyle w:val="BodyText"/>
        <w:rPr>
          <w:rFonts w:ascii="Courier New"/>
          <w:b/>
          <w:sz w:val="20"/>
        </w:rPr>
      </w:pPr>
    </w:p>
    <w:p w14:paraId="61FE73EF" w14:textId="77777777" w:rsidR="00A5792B" w:rsidRDefault="00A5792B">
      <w:pPr>
        <w:pStyle w:val="BodyText"/>
        <w:spacing w:before="2"/>
        <w:rPr>
          <w:rFonts w:ascii="Courier New"/>
          <w:b/>
          <w:sz w:val="23"/>
        </w:rPr>
      </w:pPr>
    </w:p>
    <w:p w14:paraId="79B286B7" w14:textId="77777777" w:rsidR="00A5792B" w:rsidRDefault="002F44C1">
      <w:pPr>
        <w:pStyle w:val="BodyText"/>
        <w:ind w:left="240"/>
      </w:pPr>
      <w:r>
        <w:t>The software displays a total intake volume associated with this oral intake type.</w:t>
      </w:r>
    </w:p>
    <w:p w14:paraId="50E71417" w14:textId="77777777" w:rsidR="00A5792B" w:rsidRDefault="00A5792B">
      <w:pPr>
        <w:pStyle w:val="BodyText"/>
        <w:spacing w:before="4"/>
        <w:rPr>
          <w:sz w:val="20"/>
        </w:rPr>
      </w:pPr>
    </w:p>
    <w:p w14:paraId="4BFA88B4" w14:textId="77777777" w:rsidR="00A5792B" w:rsidRDefault="002F44C1">
      <w:pPr>
        <w:spacing w:line="480" w:lineRule="auto"/>
        <w:ind w:left="240" w:right="5000" w:firstLine="599"/>
        <w:rPr>
          <w:rFonts w:ascii="Courier New"/>
          <w:sz w:val="20"/>
        </w:rPr>
      </w:pPr>
      <w:r>
        <w:rPr>
          <w:rFonts w:ascii="Courier New"/>
          <w:sz w:val="20"/>
        </w:rPr>
        <w:t>Total PO intake for this time: 390 mls Enter intake: TUBE FEEDING</w:t>
      </w:r>
    </w:p>
    <w:p w14:paraId="655B2CC4" w14:textId="77777777" w:rsidR="00A5792B" w:rsidRDefault="002F44C1">
      <w:pPr>
        <w:tabs>
          <w:tab w:val="left" w:pos="4199"/>
        </w:tabs>
        <w:spacing w:before="3" w:line="235" w:lineRule="auto"/>
        <w:ind w:left="240" w:right="3459" w:firstLine="599"/>
        <w:rPr>
          <w:rFonts w:ascii="Courier New"/>
          <w:sz w:val="20"/>
        </w:rPr>
      </w:pPr>
      <w:r>
        <w:rPr>
          <w:rFonts w:ascii="Courier New"/>
          <w:sz w:val="20"/>
        </w:rPr>
        <w:t>No records in the database within the last 48</w:t>
      </w:r>
      <w:r>
        <w:rPr>
          <w:rFonts w:ascii="Courier New"/>
          <w:spacing w:val="-32"/>
          <w:sz w:val="20"/>
        </w:rPr>
        <w:t xml:space="preserve"> </w:t>
      </w:r>
      <w:r>
        <w:rPr>
          <w:rFonts w:ascii="Courier New"/>
          <w:sz w:val="20"/>
        </w:rPr>
        <w:t>hours Please enter a new</w:t>
      </w:r>
      <w:r>
        <w:rPr>
          <w:rFonts w:ascii="Courier New"/>
          <w:spacing w:val="-14"/>
          <w:sz w:val="20"/>
        </w:rPr>
        <w:t xml:space="preserve"> </w:t>
      </w:r>
      <w:r>
        <w:rPr>
          <w:rFonts w:ascii="Courier New"/>
          <w:sz w:val="20"/>
        </w:rPr>
        <w:t>DATE/TIME:</w:t>
      </w:r>
      <w:r>
        <w:rPr>
          <w:rFonts w:ascii="Courier New"/>
          <w:spacing w:val="-2"/>
          <w:sz w:val="20"/>
        </w:rPr>
        <w:t xml:space="preserve"> </w:t>
      </w:r>
      <w:r>
        <w:rPr>
          <w:rFonts w:ascii="Courier New"/>
          <w:b/>
          <w:sz w:val="20"/>
        </w:rPr>
        <w:t>N</w:t>
      </w:r>
      <w:r>
        <w:rPr>
          <w:rFonts w:ascii="Courier New"/>
          <w:b/>
          <w:sz w:val="20"/>
        </w:rPr>
        <w:tab/>
      </w:r>
      <w:r>
        <w:rPr>
          <w:rFonts w:ascii="Courier New"/>
          <w:sz w:val="20"/>
        </w:rPr>
        <w:t>(DEC</w:t>
      </w:r>
      <w:r>
        <w:rPr>
          <w:rFonts w:ascii="Courier New"/>
          <w:spacing w:val="-9"/>
          <w:sz w:val="20"/>
        </w:rPr>
        <w:t xml:space="preserve"> </w:t>
      </w:r>
      <w:r>
        <w:rPr>
          <w:rFonts w:ascii="Courier New"/>
          <w:sz w:val="20"/>
        </w:rPr>
        <w:t>28,1996@11:15:20)</w:t>
      </w:r>
    </w:p>
    <w:p w14:paraId="75D15110" w14:textId="77777777" w:rsidR="00A5792B" w:rsidRDefault="00A5792B">
      <w:pPr>
        <w:pStyle w:val="BodyText"/>
        <w:spacing w:before="10"/>
        <w:rPr>
          <w:rFonts w:ascii="Courier New"/>
          <w:sz w:val="19"/>
        </w:rPr>
      </w:pPr>
    </w:p>
    <w:p w14:paraId="7A1FC84C" w14:textId="77777777" w:rsidR="00A5792B" w:rsidRDefault="002F44C1">
      <w:pPr>
        <w:pStyle w:val="BodyText"/>
        <w:ind w:left="240"/>
      </w:pPr>
      <w:r>
        <w:t>Enter appropriate date/time.</w:t>
      </w:r>
    </w:p>
    <w:p w14:paraId="3054049F" w14:textId="77777777" w:rsidR="00A5792B" w:rsidRDefault="00A5792B">
      <w:pPr>
        <w:pStyle w:val="BodyText"/>
      </w:pPr>
    </w:p>
    <w:p w14:paraId="224208BA" w14:textId="77777777" w:rsidR="00A5792B" w:rsidRDefault="002F44C1">
      <w:pPr>
        <w:pStyle w:val="BodyText"/>
        <w:spacing w:after="10"/>
        <w:ind w:left="240"/>
      </w:pPr>
      <w:r>
        <w:t>A list of items found in the Intake Items file is displayed.</w:t>
      </w:r>
    </w:p>
    <w:tbl>
      <w:tblPr>
        <w:tblW w:w="0" w:type="auto"/>
        <w:tblInd w:w="557" w:type="dxa"/>
        <w:tblLayout w:type="fixed"/>
        <w:tblCellMar>
          <w:left w:w="0" w:type="dxa"/>
          <w:right w:w="0" w:type="dxa"/>
        </w:tblCellMar>
        <w:tblLook w:val="01E0" w:firstRow="1" w:lastRow="1" w:firstColumn="1" w:lastColumn="1" w:noHBand="0" w:noVBand="0"/>
      </w:tblPr>
      <w:tblGrid>
        <w:gridCol w:w="1571"/>
        <w:gridCol w:w="702"/>
        <w:gridCol w:w="457"/>
      </w:tblGrid>
      <w:tr w:rsidR="00A5792B" w14:paraId="0B7F64EC" w14:textId="77777777">
        <w:trPr>
          <w:trHeight w:val="270"/>
        </w:trPr>
        <w:tc>
          <w:tcPr>
            <w:tcW w:w="1571" w:type="dxa"/>
          </w:tcPr>
          <w:p w14:paraId="5A558D8D" w14:textId="77777777" w:rsidR="00A5792B" w:rsidRDefault="002F44C1">
            <w:pPr>
              <w:pStyle w:val="TableParagraph"/>
              <w:spacing w:line="251" w:lineRule="exact"/>
              <w:ind w:left="50"/>
              <w:rPr>
                <w:rFonts w:ascii="Times New Roman"/>
                <w:sz w:val="24"/>
              </w:rPr>
            </w:pPr>
            <w:r>
              <w:rPr>
                <w:rFonts w:ascii="Times New Roman"/>
                <w:sz w:val="24"/>
              </w:rPr>
              <w:t>MILK</w:t>
            </w:r>
          </w:p>
        </w:tc>
        <w:tc>
          <w:tcPr>
            <w:tcW w:w="702" w:type="dxa"/>
          </w:tcPr>
          <w:p w14:paraId="1F244D17" w14:textId="77777777" w:rsidR="00A5792B" w:rsidRDefault="002F44C1">
            <w:pPr>
              <w:pStyle w:val="TableParagraph"/>
              <w:spacing w:line="251" w:lineRule="exact"/>
              <w:ind w:right="60"/>
              <w:jc w:val="right"/>
              <w:rPr>
                <w:rFonts w:ascii="Times New Roman"/>
                <w:sz w:val="24"/>
              </w:rPr>
            </w:pPr>
            <w:r>
              <w:rPr>
                <w:rFonts w:ascii="Times New Roman"/>
                <w:sz w:val="24"/>
              </w:rPr>
              <w:t>240</w:t>
            </w:r>
          </w:p>
        </w:tc>
        <w:tc>
          <w:tcPr>
            <w:tcW w:w="457" w:type="dxa"/>
          </w:tcPr>
          <w:p w14:paraId="4EAE304A" w14:textId="77777777" w:rsidR="00A5792B" w:rsidRDefault="002F44C1">
            <w:pPr>
              <w:pStyle w:val="TableParagraph"/>
              <w:spacing w:line="251" w:lineRule="exact"/>
              <w:ind w:left="37" w:right="31"/>
              <w:jc w:val="center"/>
              <w:rPr>
                <w:rFonts w:ascii="Times New Roman"/>
                <w:sz w:val="24"/>
              </w:rPr>
            </w:pPr>
            <w:r>
              <w:rPr>
                <w:rFonts w:ascii="Times New Roman"/>
                <w:sz w:val="24"/>
              </w:rPr>
              <w:t>mls</w:t>
            </w:r>
          </w:p>
        </w:tc>
      </w:tr>
      <w:tr w:rsidR="00A5792B" w14:paraId="020BD167" w14:textId="77777777">
        <w:trPr>
          <w:trHeight w:val="275"/>
        </w:trPr>
        <w:tc>
          <w:tcPr>
            <w:tcW w:w="1571" w:type="dxa"/>
          </w:tcPr>
          <w:p w14:paraId="314F63A3" w14:textId="77777777" w:rsidR="00A5792B" w:rsidRDefault="002F44C1">
            <w:pPr>
              <w:pStyle w:val="TableParagraph"/>
              <w:spacing w:line="256" w:lineRule="exact"/>
              <w:ind w:left="50"/>
              <w:rPr>
                <w:rFonts w:ascii="Times New Roman"/>
                <w:sz w:val="24"/>
              </w:rPr>
            </w:pPr>
            <w:r>
              <w:rPr>
                <w:rFonts w:ascii="Times New Roman"/>
                <w:sz w:val="24"/>
              </w:rPr>
              <w:t>WATER</w:t>
            </w:r>
          </w:p>
        </w:tc>
        <w:tc>
          <w:tcPr>
            <w:tcW w:w="702" w:type="dxa"/>
          </w:tcPr>
          <w:p w14:paraId="4DAE3D01" w14:textId="77777777" w:rsidR="00A5792B" w:rsidRDefault="002F44C1">
            <w:pPr>
              <w:pStyle w:val="TableParagraph"/>
              <w:spacing w:line="256" w:lineRule="exact"/>
              <w:ind w:right="59"/>
              <w:jc w:val="right"/>
              <w:rPr>
                <w:rFonts w:ascii="Times New Roman"/>
                <w:sz w:val="24"/>
              </w:rPr>
            </w:pPr>
            <w:r>
              <w:rPr>
                <w:rFonts w:ascii="Times New Roman"/>
                <w:sz w:val="24"/>
              </w:rPr>
              <w:t>125</w:t>
            </w:r>
          </w:p>
        </w:tc>
        <w:tc>
          <w:tcPr>
            <w:tcW w:w="457" w:type="dxa"/>
          </w:tcPr>
          <w:p w14:paraId="30673292" w14:textId="77777777" w:rsidR="00A5792B" w:rsidRDefault="002F44C1">
            <w:pPr>
              <w:pStyle w:val="TableParagraph"/>
              <w:spacing w:line="256" w:lineRule="exact"/>
              <w:ind w:left="38" w:right="30"/>
              <w:jc w:val="center"/>
              <w:rPr>
                <w:rFonts w:ascii="Times New Roman"/>
                <w:sz w:val="24"/>
              </w:rPr>
            </w:pPr>
            <w:r>
              <w:rPr>
                <w:rFonts w:ascii="Times New Roman"/>
                <w:sz w:val="24"/>
              </w:rPr>
              <w:t>mls</w:t>
            </w:r>
          </w:p>
        </w:tc>
      </w:tr>
      <w:tr w:rsidR="00A5792B" w14:paraId="01D86DC0" w14:textId="77777777">
        <w:trPr>
          <w:trHeight w:val="275"/>
        </w:trPr>
        <w:tc>
          <w:tcPr>
            <w:tcW w:w="1571" w:type="dxa"/>
          </w:tcPr>
          <w:p w14:paraId="1A6CFF0A" w14:textId="77777777" w:rsidR="00A5792B" w:rsidRDefault="002F44C1">
            <w:pPr>
              <w:pStyle w:val="TableParagraph"/>
              <w:spacing w:line="256" w:lineRule="exact"/>
              <w:ind w:left="50"/>
              <w:rPr>
                <w:rFonts w:ascii="Times New Roman"/>
                <w:sz w:val="24"/>
              </w:rPr>
            </w:pPr>
            <w:r>
              <w:rPr>
                <w:rFonts w:ascii="Times New Roman"/>
                <w:sz w:val="24"/>
              </w:rPr>
              <w:t>SOUP</w:t>
            </w:r>
          </w:p>
        </w:tc>
        <w:tc>
          <w:tcPr>
            <w:tcW w:w="702" w:type="dxa"/>
          </w:tcPr>
          <w:p w14:paraId="6280D2F6" w14:textId="77777777" w:rsidR="00A5792B" w:rsidRDefault="002F44C1">
            <w:pPr>
              <w:pStyle w:val="TableParagraph"/>
              <w:spacing w:line="256" w:lineRule="exact"/>
              <w:ind w:right="60"/>
              <w:jc w:val="right"/>
              <w:rPr>
                <w:rFonts w:ascii="Times New Roman"/>
                <w:sz w:val="24"/>
              </w:rPr>
            </w:pPr>
            <w:r>
              <w:rPr>
                <w:rFonts w:ascii="Times New Roman"/>
                <w:sz w:val="24"/>
              </w:rPr>
              <w:t>180</w:t>
            </w:r>
          </w:p>
        </w:tc>
        <w:tc>
          <w:tcPr>
            <w:tcW w:w="457" w:type="dxa"/>
          </w:tcPr>
          <w:p w14:paraId="032A1E48" w14:textId="77777777" w:rsidR="00A5792B" w:rsidRDefault="002F44C1">
            <w:pPr>
              <w:pStyle w:val="TableParagraph"/>
              <w:spacing w:line="256" w:lineRule="exact"/>
              <w:ind w:left="37" w:right="31"/>
              <w:jc w:val="center"/>
              <w:rPr>
                <w:rFonts w:ascii="Times New Roman"/>
                <w:sz w:val="24"/>
              </w:rPr>
            </w:pPr>
            <w:r>
              <w:rPr>
                <w:rFonts w:ascii="Times New Roman"/>
                <w:sz w:val="24"/>
              </w:rPr>
              <w:t>mls</w:t>
            </w:r>
          </w:p>
        </w:tc>
      </w:tr>
      <w:tr w:rsidR="00A5792B" w14:paraId="5DB1729C" w14:textId="77777777">
        <w:trPr>
          <w:trHeight w:val="270"/>
        </w:trPr>
        <w:tc>
          <w:tcPr>
            <w:tcW w:w="1571" w:type="dxa"/>
          </w:tcPr>
          <w:p w14:paraId="66F71E11" w14:textId="77777777" w:rsidR="00A5792B" w:rsidRDefault="002F44C1">
            <w:pPr>
              <w:pStyle w:val="TableParagraph"/>
              <w:spacing w:line="251" w:lineRule="exact"/>
              <w:ind w:left="50"/>
              <w:rPr>
                <w:rFonts w:ascii="Times New Roman"/>
                <w:sz w:val="24"/>
              </w:rPr>
            </w:pPr>
            <w:r>
              <w:rPr>
                <w:rFonts w:ascii="Times New Roman"/>
                <w:sz w:val="24"/>
              </w:rPr>
              <w:t>SUSTACAL</w:t>
            </w:r>
          </w:p>
        </w:tc>
        <w:tc>
          <w:tcPr>
            <w:tcW w:w="702" w:type="dxa"/>
          </w:tcPr>
          <w:p w14:paraId="31494F4F" w14:textId="77777777" w:rsidR="00A5792B" w:rsidRDefault="002F44C1">
            <w:pPr>
              <w:pStyle w:val="TableParagraph"/>
              <w:spacing w:line="251" w:lineRule="exact"/>
              <w:ind w:right="59"/>
              <w:jc w:val="right"/>
              <w:rPr>
                <w:rFonts w:ascii="Times New Roman"/>
                <w:sz w:val="24"/>
              </w:rPr>
            </w:pPr>
            <w:r>
              <w:rPr>
                <w:rFonts w:ascii="Times New Roman"/>
                <w:sz w:val="24"/>
              </w:rPr>
              <w:t>240</w:t>
            </w:r>
          </w:p>
        </w:tc>
        <w:tc>
          <w:tcPr>
            <w:tcW w:w="457" w:type="dxa"/>
          </w:tcPr>
          <w:p w14:paraId="6474536D" w14:textId="77777777" w:rsidR="00A5792B" w:rsidRDefault="002F44C1">
            <w:pPr>
              <w:pStyle w:val="TableParagraph"/>
              <w:spacing w:line="251" w:lineRule="exact"/>
              <w:ind w:left="38" w:right="31"/>
              <w:jc w:val="center"/>
              <w:rPr>
                <w:rFonts w:ascii="Times New Roman"/>
                <w:sz w:val="24"/>
              </w:rPr>
            </w:pPr>
            <w:r>
              <w:rPr>
                <w:rFonts w:ascii="Times New Roman"/>
                <w:sz w:val="24"/>
              </w:rPr>
              <w:t>mls</w:t>
            </w:r>
          </w:p>
        </w:tc>
      </w:tr>
    </w:tbl>
    <w:p w14:paraId="7B86A7BB" w14:textId="77777777" w:rsidR="00A5792B" w:rsidRDefault="00A5792B">
      <w:pPr>
        <w:pStyle w:val="BodyText"/>
      </w:pPr>
    </w:p>
    <w:p w14:paraId="77DDA1B3" w14:textId="77777777" w:rsidR="00A5792B" w:rsidRDefault="002F44C1">
      <w:pPr>
        <w:pStyle w:val="BodyText"/>
        <w:ind w:left="239" w:right="809"/>
      </w:pPr>
      <w:r>
        <w:t>You may have more or less items listed, depending on what the ADP coordinator entered into the Intake Items file through the Configure I/O Files (ADP Coordinator Only) option.</w:t>
      </w:r>
    </w:p>
    <w:p w14:paraId="0C91381B" w14:textId="77777777" w:rsidR="00A5792B" w:rsidRDefault="00A5792B">
      <w:pPr>
        <w:pStyle w:val="BodyText"/>
        <w:spacing w:before="4"/>
        <w:rPr>
          <w:sz w:val="20"/>
        </w:rPr>
      </w:pPr>
    </w:p>
    <w:p w14:paraId="3A2222D3" w14:textId="77777777" w:rsidR="00A5792B" w:rsidRDefault="002F44C1">
      <w:pPr>
        <w:ind w:left="240"/>
        <w:rPr>
          <w:rFonts w:ascii="Courier New"/>
          <w:sz w:val="20"/>
        </w:rPr>
      </w:pPr>
      <w:r>
        <w:rPr>
          <w:rFonts w:ascii="Courier New"/>
          <w:sz w:val="20"/>
        </w:rPr>
        <w:t>Enter TUBE FEEDING dated DEC 28,1996@11:15</w:t>
      </w:r>
    </w:p>
    <w:p w14:paraId="4A9EC946" w14:textId="77777777" w:rsidR="00A5792B" w:rsidRDefault="002F44C1">
      <w:pPr>
        <w:spacing w:line="224" w:lineRule="exact"/>
        <w:ind w:left="839"/>
        <w:rPr>
          <w:rFonts w:ascii="Courier New"/>
          <w:sz w:val="20"/>
        </w:rPr>
      </w:pPr>
      <w:r>
        <w:rPr>
          <w:rFonts w:ascii="Courier New"/>
          <w:sz w:val="20"/>
        </w:rPr>
        <w:t>Unit ml is not required.</w:t>
      </w:r>
    </w:p>
    <w:p w14:paraId="489C6D5A" w14:textId="77777777" w:rsidR="00A5792B" w:rsidRDefault="002F44C1">
      <w:pPr>
        <w:spacing w:line="224" w:lineRule="exact"/>
        <w:ind w:left="240"/>
        <w:rPr>
          <w:rFonts w:ascii="Courier New"/>
          <w:sz w:val="20"/>
        </w:rPr>
      </w:pPr>
      <w:r>
        <w:rPr>
          <w:rFonts w:ascii="Courier New"/>
          <w:sz w:val="20"/>
        </w:rPr>
        <w:t xml:space="preserve">Select INTAKE ITEM: </w:t>
      </w:r>
      <w:r>
        <w:rPr>
          <w:rFonts w:ascii="Courier New"/>
          <w:b/>
          <w:sz w:val="20"/>
        </w:rPr>
        <w:t>SO</w:t>
      </w:r>
      <w:r>
        <w:rPr>
          <w:rFonts w:ascii="Courier New"/>
          <w:sz w:val="20"/>
        </w:rPr>
        <w:t>UP</w:t>
      </w:r>
    </w:p>
    <w:p w14:paraId="341BF741" w14:textId="77777777" w:rsidR="00A5792B" w:rsidRDefault="00A5792B">
      <w:pPr>
        <w:pStyle w:val="BodyText"/>
        <w:spacing w:before="8"/>
        <w:rPr>
          <w:rFonts w:ascii="Courier New"/>
          <w:sz w:val="19"/>
        </w:rPr>
      </w:pPr>
    </w:p>
    <w:p w14:paraId="2FE93F1F" w14:textId="77777777" w:rsidR="00A5792B" w:rsidRDefault="002F44C1">
      <w:pPr>
        <w:pStyle w:val="BodyText"/>
        <w:ind w:left="240"/>
      </w:pPr>
      <w:r>
        <w:t>Enter the tube feeding product.</w:t>
      </w:r>
    </w:p>
    <w:p w14:paraId="22275F2E" w14:textId="77777777" w:rsidR="00A5792B" w:rsidRDefault="002F44C1">
      <w:pPr>
        <w:spacing w:before="229"/>
        <w:ind w:left="479"/>
        <w:rPr>
          <w:rFonts w:ascii="Courier New"/>
          <w:b/>
          <w:sz w:val="20"/>
        </w:rPr>
      </w:pPr>
      <w:r>
        <w:rPr>
          <w:rFonts w:ascii="Courier New"/>
          <w:sz w:val="20"/>
        </w:rPr>
        <w:t xml:space="preserve">VOLUME: 180// </w:t>
      </w:r>
      <w:r>
        <w:rPr>
          <w:rFonts w:ascii="Courier New"/>
          <w:b/>
          <w:sz w:val="20"/>
        </w:rPr>
        <w:t>300</w:t>
      </w:r>
    </w:p>
    <w:p w14:paraId="5B7B3629" w14:textId="77777777" w:rsidR="00A5792B" w:rsidRDefault="00A5792B">
      <w:pPr>
        <w:pStyle w:val="BodyText"/>
        <w:spacing w:before="10"/>
        <w:rPr>
          <w:rFonts w:ascii="Courier New"/>
          <w:b/>
          <w:sz w:val="19"/>
        </w:rPr>
      </w:pPr>
    </w:p>
    <w:p w14:paraId="20D9A38E" w14:textId="77777777" w:rsidR="00A5792B" w:rsidRDefault="002F44C1">
      <w:pPr>
        <w:pStyle w:val="BodyText"/>
        <w:ind w:left="420"/>
      </w:pPr>
      <w:r>
        <w:t>Enter amount ingested.</w:t>
      </w:r>
    </w:p>
    <w:p w14:paraId="58643E33" w14:textId="77777777" w:rsidR="00A5792B" w:rsidRDefault="002F44C1">
      <w:pPr>
        <w:spacing w:before="228"/>
        <w:ind w:left="479" w:right="7160" w:hanging="240"/>
        <w:rPr>
          <w:rFonts w:ascii="Courier New"/>
          <w:b/>
          <w:sz w:val="20"/>
        </w:rPr>
      </w:pPr>
      <w:r>
        <w:rPr>
          <w:rFonts w:ascii="Courier New"/>
          <w:sz w:val="20"/>
        </w:rPr>
        <w:t xml:space="preserve">Select INTAKE ITEM: </w:t>
      </w:r>
      <w:r>
        <w:rPr>
          <w:rFonts w:ascii="Courier New"/>
          <w:b/>
          <w:sz w:val="20"/>
        </w:rPr>
        <w:t>WAT</w:t>
      </w:r>
      <w:r>
        <w:rPr>
          <w:rFonts w:ascii="Courier New"/>
          <w:sz w:val="20"/>
        </w:rPr>
        <w:t xml:space="preserve">ER VOLUME: 125// </w:t>
      </w:r>
      <w:r>
        <w:rPr>
          <w:rFonts w:ascii="Courier New"/>
          <w:b/>
          <w:sz w:val="20"/>
        </w:rPr>
        <w:t>60</w:t>
      </w:r>
    </w:p>
    <w:p w14:paraId="18B30C89" w14:textId="77777777" w:rsidR="00A5792B" w:rsidRDefault="002F44C1">
      <w:pPr>
        <w:ind w:left="239"/>
        <w:rPr>
          <w:rFonts w:ascii="Courier New"/>
          <w:b/>
          <w:sz w:val="20"/>
        </w:rPr>
      </w:pPr>
      <w:r>
        <w:rPr>
          <w:rFonts w:ascii="Courier New"/>
          <w:sz w:val="20"/>
        </w:rPr>
        <w:t xml:space="preserve">Select INTAKE ITEM: </w:t>
      </w:r>
      <w:r>
        <w:rPr>
          <w:rFonts w:ascii="Courier New"/>
          <w:b/>
          <w:sz w:val="20"/>
        </w:rPr>
        <w:t>&lt;RET&gt;</w:t>
      </w:r>
    </w:p>
    <w:p w14:paraId="27F4ADBA" w14:textId="77777777" w:rsidR="00A5792B" w:rsidRDefault="00A5792B">
      <w:pPr>
        <w:pStyle w:val="BodyText"/>
        <w:spacing w:before="5"/>
        <w:rPr>
          <w:rFonts w:ascii="Courier New"/>
          <w:b/>
          <w:sz w:val="20"/>
        </w:rPr>
      </w:pPr>
    </w:p>
    <w:p w14:paraId="70B976C2" w14:textId="77777777" w:rsidR="00A5792B" w:rsidRDefault="002F44C1">
      <w:pPr>
        <w:tabs>
          <w:tab w:val="left" w:pos="4799"/>
        </w:tabs>
        <w:spacing w:before="1" w:line="475" w:lineRule="auto"/>
        <w:ind w:left="239" w:right="3819" w:firstLine="599"/>
        <w:rPr>
          <w:rFonts w:ascii="Courier New"/>
          <w:sz w:val="20"/>
        </w:rPr>
      </w:pPr>
      <w:r>
        <w:rPr>
          <w:rFonts w:ascii="Courier New"/>
          <w:sz w:val="20"/>
        </w:rPr>
        <w:t>Total TUBE FEEDING intake for this time: 360 mls Do you want to enter OUTPUT?</w:t>
      </w:r>
      <w:r>
        <w:rPr>
          <w:rFonts w:ascii="Courier New"/>
          <w:spacing w:val="-17"/>
          <w:sz w:val="20"/>
        </w:rPr>
        <w:t xml:space="preserve"> </w:t>
      </w:r>
      <w:r>
        <w:rPr>
          <w:rFonts w:ascii="Courier New"/>
          <w:sz w:val="20"/>
        </w:rPr>
        <w:t>Yes//</w:t>
      </w:r>
      <w:r>
        <w:rPr>
          <w:rFonts w:ascii="Courier New"/>
          <w:spacing w:val="-2"/>
          <w:sz w:val="20"/>
        </w:rPr>
        <w:t xml:space="preserve"> </w:t>
      </w:r>
      <w:r>
        <w:rPr>
          <w:rFonts w:ascii="Courier New"/>
          <w:b/>
          <w:sz w:val="20"/>
        </w:rPr>
        <w:t>N</w:t>
      </w:r>
      <w:r>
        <w:rPr>
          <w:rFonts w:ascii="Courier New"/>
          <w:b/>
          <w:sz w:val="20"/>
        </w:rPr>
        <w:tab/>
      </w:r>
      <w:r>
        <w:rPr>
          <w:rFonts w:ascii="Courier New"/>
          <w:sz w:val="20"/>
        </w:rPr>
        <w:t>(No)</w:t>
      </w:r>
    </w:p>
    <w:p w14:paraId="160DE78A" w14:textId="77777777" w:rsidR="00A5792B" w:rsidRDefault="00A5792B">
      <w:pPr>
        <w:pStyle w:val="BodyText"/>
        <w:spacing w:before="1"/>
        <w:rPr>
          <w:rFonts w:ascii="Courier New"/>
          <w:sz w:val="20"/>
        </w:rPr>
      </w:pPr>
    </w:p>
    <w:p w14:paraId="2E7864BD" w14:textId="77777777" w:rsidR="00A5792B" w:rsidRDefault="002F44C1">
      <w:pPr>
        <w:pStyle w:val="BodyText"/>
        <w:spacing w:before="1"/>
        <w:ind w:left="240"/>
      </w:pPr>
      <w:r>
        <w:t>IV Access.</w:t>
      </w:r>
    </w:p>
    <w:p w14:paraId="5BBD64B3" w14:textId="77777777" w:rsidR="00A5792B" w:rsidRDefault="00A5792B">
      <w:pPr>
        <w:pStyle w:val="BodyText"/>
        <w:spacing w:before="11"/>
        <w:rPr>
          <w:sz w:val="23"/>
        </w:rPr>
      </w:pPr>
    </w:p>
    <w:p w14:paraId="0BCD1028" w14:textId="77777777" w:rsidR="00A5792B" w:rsidRDefault="002F44C1">
      <w:pPr>
        <w:pStyle w:val="BodyText"/>
        <w:ind w:left="240" w:right="890"/>
      </w:pPr>
      <w:r>
        <w:t>Under this option, the user is able to enter the amount of the IV solution left in the container at the end of the shift or at any time an IV intake total must be entered. The Start/Add/DC IV and Maintenance option does not automatically calculate an accurate amount of absorbed solution per shift.</w:t>
      </w:r>
    </w:p>
    <w:p w14:paraId="54F17BF0" w14:textId="77777777" w:rsidR="00A5792B" w:rsidRDefault="002F44C1">
      <w:pPr>
        <w:tabs>
          <w:tab w:val="left" w:pos="5639"/>
        </w:tabs>
        <w:spacing w:before="228"/>
        <w:ind w:left="240" w:right="1777"/>
        <w:rPr>
          <w:rFonts w:ascii="Courier New"/>
          <w:b/>
          <w:sz w:val="20"/>
        </w:rPr>
      </w:pPr>
      <w:r>
        <w:rPr>
          <w:rFonts w:ascii="Courier New"/>
          <w:sz w:val="20"/>
        </w:rPr>
        <w:t>Select Patient Intake/Output Menu</w:t>
      </w:r>
      <w:r>
        <w:rPr>
          <w:rFonts w:ascii="Courier New"/>
          <w:spacing w:val="-20"/>
          <w:sz w:val="20"/>
        </w:rPr>
        <w:t xml:space="preserve"> </w:t>
      </w:r>
      <w:r>
        <w:rPr>
          <w:rFonts w:ascii="Courier New"/>
          <w:sz w:val="20"/>
        </w:rPr>
        <w:t>Option:</w:t>
      </w:r>
      <w:r>
        <w:rPr>
          <w:rFonts w:ascii="Courier New"/>
          <w:spacing w:val="-4"/>
          <w:sz w:val="20"/>
        </w:rPr>
        <w:t xml:space="preserve"> </w:t>
      </w:r>
      <w:r>
        <w:rPr>
          <w:rFonts w:ascii="Courier New"/>
          <w:b/>
          <w:sz w:val="20"/>
        </w:rPr>
        <w:t>1</w:t>
      </w:r>
      <w:r>
        <w:rPr>
          <w:rFonts w:ascii="Courier New"/>
          <w:b/>
          <w:sz w:val="20"/>
        </w:rPr>
        <w:tab/>
      </w:r>
      <w:r>
        <w:rPr>
          <w:rFonts w:ascii="Courier New"/>
          <w:sz w:val="20"/>
        </w:rPr>
        <w:t>Enter/Edit Patient Intake by (A)ll patients on a unit, (S)elected Rooms on unit, or (P)atient?</w:t>
      </w:r>
      <w:r>
        <w:rPr>
          <w:rFonts w:ascii="Courier New"/>
          <w:spacing w:val="-42"/>
          <w:sz w:val="20"/>
        </w:rPr>
        <w:t xml:space="preserve"> </w:t>
      </w:r>
      <w:r>
        <w:rPr>
          <w:rFonts w:ascii="Courier New"/>
          <w:b/>
          <w:sz w:val="20"/>
        </w:rPr>
        <w:t>P</w:t>
      </w:r>
    </w:p>
    <w:p w14:paraId="4F2C82E0" w14:textId="77777777" w:rsidR="00A5792B" w:rsidRDefault="00A5792B">
      <w:pPr>
        <w:rPr>
          <w:rFonts w:ascii="Courier New"/>
          <w:sz w:val="20"/>
        </w:rPr>
        <w:sectPr w:rsidR="00A5792B">
          <w:pgSz w:w="12240" w:h="15840"/>
          <w:pgMar w:top="940" w:right="620" w:bottom="1160" w:left="1200" w:header="725" w:footer="975" w:gutter="0"/>
          <w:cols w:space="720"/>
        </w:sectPr>
      </w:pPr>
    </w:p>
    <w:p w14:paraId="79A5994C" w14:textId="77777777" w:rsidR="00A5792B" w:rsidRDefault="00A5792B">
      <w:pPr>
        <w:pStyle w:val="BodyText"/>
        <w:rPr>
          <w:rFonts w:ascii="Courier New"/>
          <w:b/>
          <w:sz w:val="20"/>
        </w:rPr>
      </w:pPr>
    </w:p>
    <w:p w14:paraId="60F6F537" w14:textId="77777777" w:rsidR="00A5792B" w:rsidRDefault="00A5792B">
      <w:pPr>
        <w:pStyle w:val="BodyText"/>
        <w:spacing w:before="5"/>
        <w:rPr>
          <w:rFonts w:ascii="Courier New"/>
          <w:b/>
          <w:sz w:val="23"/>
        </w:rPr>
      </w:pPr>
    </w:p>
    <w:p w14:paraId="7D2A1B83" w14:textId="77777777" w:rsidR="00A5792B" w:rsidRDefault="002F44C1">
      <w:pPr>
        <w:tabs>
          <w:tab w:val="left" w:pos="5159"/>
          <w:tab w:val="left" w:pos="6719"/>
          <w:tab w:val="left" w:pos="8399"/>
        </w:tabs>
        <w:spacing w:line="244" w:lineRule="auto"/>
        <w:ind w:left="240" w:right="1658"/>
        <w:rPr>
          <w:rFonts w:ascii="Courier New"/>
          <w:sz w:val="20"/>
        </w:rPr>
      </w:pPr>
      <w:r>
        <w:rPr>
          <w:rFonts w:ascii="Courier New"/>
          <w:sz w:val="20"/>
        </w:rPr>
        <w:t>Select PATIENT</w:t>
      </w:r>
      <w:r>
        <w:rPr>
          <w:rFonts w:ascii="Courier New"/>
          <w:spacing w:val="-15"/>
          <w:sz w:val="20"/>
        </w:rPr>
        <w:t xml:space="preserve"> </w:t>
      </w:r>
      <w:r>
        <w:rPr>
          <w:rFonts w:ascii="Courier New"/>
          <w:sz w:val="20"/>
        </w:rPr>
        <w:t>NAME:</w:t>
      </w:r>
      <w:r>
        <w:rPr>
          <w:rFonts w:ascii="Courier New"/>
          <w:spacing w:val="-6"/>
          <w:sz w:val="20"/>
        </w:rPr>
        <w:t xml:space="preserve"> </w:t>
      </w:r>
      <w:r>
        <w:rPr>
          <w:rFonts w:ascii="Courier New"/>
          <w:b/>
          <w:sz w:val="20"/>
        </w:rPr>
        <w:t>NURSPATIENT6,THREE</w:t>
      </w:r>
      <w:r>
        <w:rPr>
          <w:rFonts w:ascii="Courier New"/>
          <w:b/>
          <w:sz w:val="20"/>
        </w:rPr>
        <w:tab/>
      </w:r>
      <w:r>
        <w:rPr>
          <w:rFonts w:ascii="Courier New"/>
          <w:sz w:val="20"/>
        </w:rPr>
        <w:t>01-19-25</w:t>
      </w:r>
      <w:r>
        <w:rPr>
          <w:rFonts w:ascii="Courier New"/>
          <w:sz w:val="20"/>
        </w:rPr>
        <w:tab/>
        <w:t>000632111</w:t>
      </w:r>
      <w:r>
        <w:rPr>
          <w:rFonts w:ascii="Courier New"/>
          <w:sz w:val="20"/>
        </w:rPr>
        <w:tab/>
      </w:r>
      <w:r>
        <w:rPr>
          <w:rFonts w:ascii="Courier New"/>
          <w:spacing w:val="-6"/>
          <w:sz w:val="20"/>
        </w:rPr>
        <w:t xml:space="preserve">NSC </w:t>
      </w:r>
      <w:r>
        <w:rPr>
          <w:rFonts w:ascii="Courier New"/>
          <w:sz w:val="20"/>
        </w:rPr>
        <w:t>VETERAN</w:t>
      </w:r>
    </w:p>
    <w:p w14:paraId="536E7D4E" w14:textId="77777777" w:rsidR="00A5792B" w:rsidRDefault="00A5792B">
      <w:pPr>
        <w:pStyle w:val="BodyText"/>
        <w:spacing w:before="8"/>
        <w:rPr>
          <w:rFonts w:ascii="Courier New"/>
          <w:sz w:val="10"/>
        </w:rPr>
      </w:pPr>
    </w:p>
    <w:p w14:paraId="50C9F7F8" w14:textId="77777777" w:rsidR="00A5792B" w:rsidRDefault="002F44C1">
      <w:pPr>
        <w:spacing w:before="100"/>
        <w:ind w:left="5399"/>
        <w:rPr>
          <w:rFonts w:ascii="Courier New"/>
          <w:sz w:val="20"/>
        </w:rPr>
      </w:pPr>
      <w:r>
        <w:rPr>
          <w:rFonts w:ascii="Courier New"/>
          <w:sz w:val="20"/>
        </w:rPr>
        <w:t>Detailed input from 6 to 9</w:t>
      </w:r>
    </w:p>
    <w:tbl>
      <w:tblPr>
        <w:tblW w:w="0" w:type="auto"/>
        <w:tblInd w:w="557" w:type="dxa"/>
        <w:tblLayout w:type="fixed"/>
        <w:tblCellMar>
          <w:left w:w="0" w:type="dxa"/>
          <w:right w:w="0" w:type="dxa"/>
        </w:tblCellMar>
        <w:tblLook w:val="01E0" w:firstRow="1" w:lastRow="1" w:firstColumn="1" w:lastColumn="1" w:noHBand="0" w:noVBand="0"/>
      </w:tblPr>
      <w:tblGrid>
        <w:gridCol w:w="530"/>
        <w:gridCol w:w="3059"/>
        <w:gridCol w:w="1739"/>
        <w:gridCol w:w="1849"/>
      </w:tblGrid>
      <w:tr w:rsidR="00A5792B" w14:paraId="34544592" w14:textId="77777777">
        <w:trPr>
          <w:trHeight w:val="226"/>
        </w:trPr>
        <w:tc>
          <w:tcPr>
            <w:tcW w:w="530" w:type="dxa"/>
          </w:tcPr>
          <w:p w14:paraId="6F3ACEBD" w14:textId="77777777" w:rsidR="00A5792B" w:rsidRDefault="002F44C1">
            <w:pPr>
              <w:pStyle w:val="TableParagraph"/>
              <w:spacing w:line="207" w:lineRule="exact"/>
              <w:ind w:left="50"/>
              <w:rPr>
                <w:sz w:val="20"/>
              </w:rPr>
            </w:pPr>
            <w:r>
              <w:rPr>
                <w:sz w:val="20"/>
              </w:rPr>
              <w:t>1</w:t>
            </w:r>
          </w:p>
        </w:tc>
        <w:tc>
          <w:tcPr>
            <w:tcW w:w="3059" w:type="dxa"/>
          </w:tcPr>
          <w:p w14:paraId="3E1A2D35" w14:textId="77777777" w:rsidR="00A5792B" w:rsidRDefault="002F44C1">
            <w:pPr>
              <w:pStyle w:val="TableParagraph"/>
              <w:spacing w:line="207" w:lineRule="exact"/>
              <w:ind w:left="359"/>
              <w:rPr>
                <w:sz w:val="20"/>
              </w:rPr>
            </w:pPr>
            <w:r>
              <w:rPr>
                <w:sz w:val="20"/>
              </w:rPr>
              <w:t>PO</w:t>
            </w:r>
          </w:p>
        </w:tc>
        <w:tc>
          <w:tcPr>
            <w:tcW w:w="1739" w:type="dxa"/>
          </w:tcPr>
          <w:p w14:paraId="0D453089" w14:textId="77777777" w:rsidR="00A5792B" w:rsidRDefault="002F44C1">
            <w:pPr>
              <w:pStyle w:val="TableParagraph"/>
              <w:spacing w:line="207" w:lineRule="exact"/>
              <w:ind w:right="356"/>
              <w:jc w:val="right"/>
              <w:rPr>
                <w:sz w:val="20"/>
              </w:rPr>
            </w:pPr>
            <w:r>
              <w:rPr>
                <w:sz w:val="20"/>
              </w:rPr>
              <w:t>6</w:t>
            </w:r>
          </w:p>
        </w:tc>
        <w:tc>
          <w:tcPr>
            <w:tcW w:w="1849" w:type="dxa"/>
          </w:tcPr>
          <w:p w14:paraId="3263A8EC" w14:textId="77777777" w:rsidR="00A5792B" w:rsidRDefault="002F44C1">
            <w:pPr>
              <w:pStyle w:val="TableParagraph"/>
              <w:spacing w:line="207" w:lineRule="exact"/>
              <w:ind w:left="361"/>
              <w:rPr>
                <w:sz w:val="20"/>
              </w:rPr>
            </w:pPr>
            <w:r>
              <w:rPr>
                <w:sz w:val="20"/>
              </w:rPr>
              <w:t>PO</w:t>
            </w:r>
          </w:p>
        </w:tc>
      </w:tr>
      <w:tr w:rsidR="00A5792B" w14:paraId="56E9ACAF" w14:textId="77777777">
        <w:trPr>
          <w:trHeight w:val="226"/>
        </w:trPr>
        <w:tc>
          <w:tcPr>
            <w:tcW w:w="530" w:type="dxa"/>
          </w:tcPr>
          <w:p w14:paraId="1FFDB1BB" w14:textId="77777777" w:rsidR="00A5792B" w:rsidRDefault="002F44C1">
            <w:pPr>
              <w:pStyle w:val="TableParagraph"/>
              <w:spacing w:line="207" w:lineRule="exact"/>
              <w:ind w:left="50"/>
              <w:rPr>
                <w:sz w:val="20"/>
              </w:rPr>
            </w:pPr>
            <w:r>
              <w:rPr>
                <w:sz w:val="20"/>
              </w:rPr>
              <w:t>2</w:t>
            </w:r>
          </w:p>
        </w:tc>
        <w:tc>
          <w:tcPr>
            <w:tcW w:w="3059" w:type="dxa"/>
          </w:tcPr>
          <w:p w14:paraId="6298158B" w14:textId="77777777" w:rsidR="00A5792B" w:rsidRDefault="002F44C1">
            <w:pPr>
              <w:pStyle w:val="TableParagraph"/>
              <w:spacing w:line="207" w:lineRule="exact"/>
              <w:ind w:left="359"/>
              <w:rPr>
                <w:sz w:val="20"/>
              </w:rPr>
            </w:pPr>
            <w:r>
              <w:rPr>
                <w:sz w:val="20"/>
              </w:rPr>
              <w:t>IV ACCESS</w:t>
            </w:r>
          </w:p>
        </w:tc>
        <w:tc>
          <w:tcPr>
            <w:tcW w:w="1739" w:type="dxa"/>
          </w:tcPr>
          <w:p w14:paraId="7F7F61B0" w14:textId="77777777" w:rsidR="00A5792B" w:rsidRDefault="002F44C1">
            <w:pPr>
              <w:pStyle w:val="TableParagraph"/>
              <w:spacing w:line="207" w:lineRule="exact"/>
              <w:ind w:right="356"/>
              <w:jc w:val="right"/>
              <w:rPr>
                <w:sz w:val="20"/>
              </w:rPr>
            </w:pPr>
            <w:r>
              <w:rPr>
                <w:sz w:val="20"/>
              </w:rPr>
              <w:t>7</w:t>
            </w:r>
          </w:p>
        </w:tc>
        <w:tc>
          <w:tcPr>
            <w:tcW w:w="1849" w:type="dxa"/>
          </w:tcPr>
          <w:p w14:paraId="54D3A83A" w14:textId="77777777" w:rsidR="00A5792B" w:rsidRDefault="002F44C1">
            <w:pPr>
              <w:pStyle w:val="TableParagraph"/>
              <w:spacing w:line="207" w:lineRule="exact"/>
              <w:ind w:left="361"/>
              <w:rPr>
                <w:sz w:val="20"/>
              </w:rPr>
            </w:pPr>
            <w:r>
              <w:rPr>
                <w:sz w:val="20"/>
              </w:rPr>
              <w:t>TUBE FEEDING</w:t>
            </w:r>
          </w:p>
        </w:tc>
      </w:tr>
      <w:tr w:rsidR="00A5792B" w14:paraId="2843FA9B" w14:textId="77777777">
        <w:trPr>
          <w:trHeight w:val="226"/>
        </w:trPr>
        <w:tc>
          <w:tcPr>
            <w:tcW w:w="530" w:type="dxa"/>
          </w:tcPr>
          <w:p w14:paraId="5D9299D4" w14:textId="77777777" w:rsidR="00A5792B" w:rsidRDefault="002F44C1">
            <w:pPr>
              <w:pStyle w:val="TableParagraph"/>
              <w:spacing w:line="207" w:lineRule="exact"/>
              <w:ind w:left="50"/>
              <w:rPr>
                <w:sz w:val="20"/>
              </w:rPr>
            </w:pPr>
            <w:r>
              <w:rPr>
                <w:sz w:val="20"/>
              </w:rPr>
              <w:t>3</w:t>
            </w:r>
          </w:p>
        </w:tc>
        <w:tc>
          <w:tcPr>
            <w:tcW w:w="3059" w:type="dxa"/>
          </w:tcPr>
          <w:p w14:paraId="5C243534" w14:textId="77777777" w:rsidR="00A5792B" w:rsidRDefault="002F44C1">
            <w:pPr>
              <w:pStyle w:val="TableParagraph"/>
              <w:spacing w:line="207" w:lineRule="exact"/>
              <w:ind w:left="359"/>
              <w:rPr>
                <w:sz w:val="20"/>
              </w:rPr>
            </w:pPr>
            <w:r>
              <w:rPr>
                <w:sz w:val="20"/>
              </w:rPr>
              <w:t>TUBE FEEDING</w:t>
            </w:r>
          </w:p>
        </w:tc>
        <w:tc>
          <w:tcPr>
            <w:tcW w:w="1739" w:type="dxa"/>
          </w:tcPr>
          <w:p w14:paraId="7419E7E6" w14:textId="77777777" w:rsidR="00A5792B" w:rsidRDefault="002F44C1">
            <w:pPr>
              <w:pStyle w:val="TableParagraph"/>
              <w:spacing w:line="207" w:lineRule="exact"/>
              <w:ind w:right="356"/>
              <w:jc w:val="right"/>
              <w:rPr>
                <w:sz w:val="20"/>
              </w:rPr>
            </w:pPr>
            <w:r>
              <w:rPr>
                <w:sz w:val="20"/>
              </w:rPr>
              <w:t>8</w:t>
            </w:r>
          </w:p>
        </w:tc>
        <w:tc>
          <w:tcPr>
            <w:tcW w:w="1849" w:type="dxa"/>
          </w:tcPr>
          <w:p w14:paraId="20E264DB" w14:textId="77777777" w:rsidR="00A5792B" w:rsidRDefault="002F44C1">
            <w:pPr>
              <w:pStyle w:val="TableParagraph"/>
              <w:spacing w:line="207" w:lineRule="exact"/>
              <w:ind w:left="361"/>
              <w:rPr>
                <w:sz w:val="20"/>
              </w:rPr>
            </w:pPr>
            <w:r>
              <w:rPr>
                <w:sz w:val="20"/>
              </w:rPr>
              <w:t>IRRIGATION</w:t>
            </w:r>
          </w:p>
        </w:tc>
      </w:tr>
      <w:tr w:rsidR="00A5792B" w14:paraId="77A1946B" w14:textId="77777777">
        <w:trPr>
          <w:trHeight w:val="226"/>
        </w:trPr>
        <w:tc>
          <w:tcPr>
            <w:tcW w:w="530" w:type="dxa"/>
          </w:tcPr>
          <w:p w14:paraId="52F1C601" w14:textId="77777777" w:rsidR="00A5792B" w:rsidRDefault="002F44C1">
            <w:pPr>
              <w:pStyle w:val="TableParagraph"/>
              <w:spacing w:line="206" w:lineRule="exact"/>
              <w:ind w:left="50"/>
              <w:rPr>
                <w:sz w:val="20"/>
              </w:rPr>
            </w:pPr>
            <w:r>
              <w:rPr>
                <w:sz w:val="20"/>
              </w:rPr>
              <w:t>4</w:t>
            </w:r>
          </w:p>
        </w:tc>
        <w:tc>
          <w:tcPr>
            <w:tcW w:w="3059" w:type="dxa"/>
          </w:tcPr>
          <w:p w14:paraId="2045E8F6" w14:textId="77777777" w:rsidR="00A5792B" w:rsidRDefault="002F44C1">
            <w:pPr>
              <w:pStyle w:val="TableParagraph"/>
              <w:spacing w:line="206" w:lineRule="exact"/>
              <w:ind w:left="359"/>
              <w:rPr>
                <w:sz w:val="20"/>
              </w:rPr>
            </w:pPr>
            <w:r>
              <w:rPr>
                <w:sz w:val="20"/>
              </w:rPr>
              <w:t>IRRIGATION</w:t>
            </w:r>
          </w:p>
        </w:tc>
        <w:tc>
          <w:tcPr>
            <w:tcW w:w="1739" w:type="dxa"/>
          </w:tcPr>
          <w:p w14:paraId="3506DB9E" w14:textId="77777777" w:rsidR="00A5792B" w:rsidRDefault="002F44C1">
            <w:pPr>
              <w:pStyle w:val="TableParagraph"/>
              <w:spacing w:line="206" w:lineRule="exact"/>
              <w:ind w:right="356"/>
              <w:jc w:val="right"/>
              <w:rPr>
                <w:sz w:val="20"/>
              </w:rPr>
            </w:pPr>
            <w:r>
              <w:rPr>
                <w:sz w:val="20"/>
              </w:rPr>
              <w:t>9</w:t>
            </w:r>
          </w:p>
        </w:tc>
        <w:tc>
          <w:tcPr>
            <w:tcW w:w="1849" w:type="dxa"/>
          </w:tcPr>
          <w:p w14:paraId="6324035B" w14:textId="77777777" w:rsidR="00A5792B" w:rsidRDefault="002F44C1">
            <w:pPr>
              <w:pStyle w:val="TableParagraph"/>
              <w:spacing w:line="206" w:lineRule="exact"/>
              <w:ind w:left="361"/>
              <w:rPr>
                <w:sz w:val="20"/>
              </w:rPr>
            </w:pPr>
            <w:r>
              <w:rPr>
                <w:sz w:val="20"/>
              </w:rPr>
              <w:t>OTHER</w:t>
            </w:r>
          </w:p>
        </w:tc>
      </w:tr>
      <w:tr w:rsidR="00A5792B" w14:paraId="30FAED7C" w14:textId="77777777">
        <w:trPr>
          <w:trHeight w:val="226"/>
        </w:trPr>
        <w:tc>
          <w:tcPr>
            <w:tcW w:w="530" w:type="dxa"/>
          </w:tcPr>
          <w:p w14:paraId="0CC7CF53" w14:textId="77777777" w:rsidR="00A5792B" w:rsidRDefault="002F44C1">
            <w:pPr>
              <w:pStyle w:val="TableParagraph"/>
              <w:spacing w:line="206" w:lineRule="exact"/>
              <w:ind w:left="50"/>
              <w:rPr>
                <w:sz w:val="20"/>
              </w:rPr>
            </w:pPr>
            <w:r>
              <w:rPr>
                <w:sz w:val="20"/>
              </w:rPr>
              <w:t>5</w:t>
            </w:r>
          </w:p>
        </w:tc>
        <w:tc>
          <w:tcPr>
            <w:tcW w:w="3059" w:type="dxa"/>
          </w:tcPr>
          <w:p w14:paraId="68695FC4" w14:textId="77777777" w:rsidR="00A5792B" w:rsidRDefault="002F44C1">
            <w:pPr>
              <w:pStyle w:val="TableParagraph"/>
              <w:spacing w:line="206" w:lineRule="exact"/>
              <w:ind w:left="359"/>
              <w:rPr>
                <w:sz w:val="20"/>
              </w:rPr>
            </w:pPr>
            <w:r>
              <w:rPr>
                <w:sz w:val="20"/>
              </w:rPr>
              <w:t>OTHER</w:t>
            </w:r>
          </w:p>
        </w:tc>
        <w:tc>
          <w:tcPr>
            <w:tcW w:w="1739" w:type="dxa"/>
          </w:tcPr>
          <w:p w14:paraId="2D8BE062" w14:textId="77777777" w:rsidR="00A5792B" w:rsidRDefault="00A5792B">
            <w:pPr>
              <w:pStyle w:val="TableParagraph"/>
              <w:rPr>
                <w:rFonts w:ascii="Times New Roman"/>
                <w:sz w:val="16"/>
              </w:rPr>
            </w:pPr>
          </w:p>
        </w:tc>
        <w:tc>
          <w:tcPr>
            <w:tcW w:w="1849" w:type="dxa"/>
          </w:tcPr>
          <w:p w14:paraId="6A2BE4F1" w14:textId="77777777" w:rsidR="00A5792B" w:rsidRDefault="00A5792B">
            <w:pPr>
              <w:pStyle w:val="TableParagraph"/>
              <w:rPr>
                <w:rFonts w:ascii="Times New Roman"/>
                <w:sz w:val="16"/>
              </w:rPr>
            </w:pPr>
          </w:p>
        </w:tc>
      </w:tr>
    </w:tbl>
    <w:p w14:paraId="25757229" w14:textId="77777777" w:rsidR="00A5792B" w:rsidRDefault="00A5792B">
      <w:pPr>
        <w:pStyle w:val="BodyText"/>
        <w:spacing w:before="6"/>
        <w:rPr>
          <w:rFonts w:ascii="Courier New"/>
          <w:sz w:val="19"/>
        </w:rPr>
      </w:pPr>
    </w:p>
    <w:p w14:paraId="25A946A5" w14:textId="77777777" w:rsidR="00A5792B" w:rsidRDefault="002F44C1">
      <w:pPr>
        <w:spacing w:before="1"/>
        <w:ind w:left="240"/>
        <w:rPr>
          <w:rFonts w:ascii="Courier New"/>
          <w:b/>
          <w:sz w:val="20"/>
        </w:rPr>
      </w:pPr>
      <w:r>
        <w:rPr>
          <w:rFonts w:ascii="Courier New"/>
          <w:sz w:val="20"/>
        </w:rPr>
        <w:t xml:space="preserve">Select from 1 to 9 (enter 1,3-5 etc.) or "^" to quit: </w:t>
      </w:r>
      <w:r>
        <w:rPr>
          <w:rFonts w:ascii="Courier New"/>
          <w:b/>
          <w:sz w:val="20"/>
        </w:rPr>
        <w:t>2</w:t>
      </w:r>
    </w:p>
    <w:p w14:paraId="6A07E0CF" w14:textId="77777777" w:rsidR="00A5792B" w:rsidRDefault="002F44C1">
      <w:pPr>
        <w:spacing w:before="5"/>
        <w:ind w:left="240"/>
        <w:rPr>
          <w:rFonts w:ascii="Courier New"/>
          <w:sz w:val="20"/>
        </w:rPr>
      </w:pPr>
      <w:r>
        <w:rPr>
          <w:rFonts w:ascii="Courier New"/>
          <w:sz w:val="20"/>
        </w:rPr>
        <w:t>Enter intake: IV ACCESS</w:t>
      </w:r>
    </w:p>
    <w:p w14:paraId="4B48603B" w14:textId="77777777" w:rsidR="00A5792B" w:rsidRDefault="00A5792B">
      <w:pPr>
        <w:pStyle w:val="BodyText"/>
        <w:spacing w:before="10"/>
        <w:rPr>
          <w:rFonts w:ascii="Courier New"/>
          <w:sz w:val="19"/>
        </w:rPr>
      </w:pPr>
    </w:p>
    <w:p w14:paraId="32A09B04" w14:textId="77777777" w:rsidR="00A5792B" w:rsidRDefault="002F44C1">
      <w:pPr>
        <w:pStyle w:val="ListParagraph"/>
        <w:numPr>
          <w:ilvl w:val="0"/>
          <w:numId w:val="120"/>
        </w:numPr>
        <w:tabs>
          <w:tab w:val="left" w:pos="600"/>
          <w:tab w:val="left" w:pos="2279"/>
          <w:tab w:val="left" w:pos="3959"/>
          <w:tab w:val="left" w:pos="5279"/>
        </w:tabs>
        <w:jc w:val="left"/>
        <w:rPr>
          <w:sz w:val="20"/>
        </w:rPr>
      </w:pPr>
      <w:r>
        <w:rPr>
          <w:sz w:val="20"/>
        </w:rPr>
        <w:t>D5W</w:t>
      </w:r>
      <w:r>
        <w:rPr>
          <w:spacing w:val="-3"/>
          <w:sz w:val="20"/>
        </w:rPr>
        <w:t xml:space="preserve"> </w:t>
      </w:r>
      <w:r>
        <w:rPr>
          <w:sz w:val="20"/>
        </w:rPr>
        <w:t>1000</w:t>
      </w:r>
      <w:r>
        <w:rPr>
          <w:spacing w:val="-3"/>
          <w:sz w:val="20"/>
        </w:rPr>
        <w:t xml:space="preserve"> </w:t>
      </w:r>
      <w:r>
        <w:rPr>
          <w:sz w:val="20"/>
        </w:rPr>
        <w:t>mls</w:t>
      </w:r>
      <w:r>
        <w:rPr>
          <w:sz w:val="20"/>
        </w:rPr>
        <w:tab/>
        <w:t>1000</w:t>
      </w:r>
      <w:r>
        <w:rPr>
          <w:spacing w:val="-2"/>
          <w:sz w:val="20"/>
        </w:rPr>
        <w:t xml:space="preserve"> </w:t>
      </w:r>
      <w:r>
        <w:rPr>
          <w:sz w:val="20"/>
        </w:rPr>
        <w:t>mls</w:t>
      </w:r>
      <w:r>
        <w:rPr>
          <w:spacing w:val="-3"/>
          <w:sz w:val="20"/>
        </w:rPr>
        <w:t xml:space="preserve"> </w:t>
      </w:r>
      <w:r>
        <w:rPr>
          <w:sz w:val="20"/>
        </w:rPr>
        <w:t>(A)</w:t>
      </w:r>
      <w:r>
        <w:rPr>
          <w:sz w:val="20"/>
        </w:rPr>
        <w:tab/>
        <w:t>LEFT</w:t>
      </w:r>
      <w:r>
        <w:rPr>
          <w:spacing w:val="-3"/>
          <w:sz w:val="20"/>
        </w:rPr>
        <w:t xml:space="preserve"> </w:t>
      </w:r>
      <w:r>
        <w:rPr>
          <w:sz w:val="20"/>
        </w:rPr>
        <w:t>HAND</w:t>
      </w:r>
      <w:r>
        <w:rPr>
          <w:sz w:val="20"/>
        </w:rPr>
        <w:tab/>
        <w:t>Started on FEB</w:t>
      </w:r>
      <w:r>
        <w:rPr>
          <w:spacing w:val="-6"/>
          <w:sz w:val="20"/>
        </w:rPr>
        <w:t xml:space="preserve"> </w:t>
      </w:r>
      <w:r>
        <w:rPr>
          <w:sz w:val="20"/>
        </w:rPr>
        <w:t>11,1996@10:39</w:t>
      </w:r>
    </w:p>
    <w:p w14:paraId="5667AB4A" w14:textId="77777777" w:rsidR="00A5792B" w:rsidRDefault="00A5792B">
      <w:pPr>
        <w:pStyle w:val="BodyText"/>
        <w:spacing w:before="5"/>
        <w:rPr>
          <w:rFonts w:ascii="Courier New"/>
          <w:sz w:val="19"/>
        </w:rPr>
      </w:pPr>
    </w:p>
    <w:p w14:paraId="6223109F" w14:textId="77777777" w:rsidR="00A5792B" w:rsidRDefault="002F44C1">
      <w:pPr>
        <w:pStyle w:val="BodyText"/>
        <w:ind w:left="240" w:right="1085"/>
      </w:pPr>
      <w:r>
        <w:t>The software displays a list of the patient's IVs that were entered through the Start/Add/DC IV and Maintenance option.</w:t>
      </w:r>
    </w:p>
    <w:p w14:paraId="76417C53" w14:textId="77777777" w:rsidR="00A5792B" w:rsidRDefault="002F44C1">
      <w:pPr>
        <w:spacing w:before="229"/>
        <w:ind w:left="240"/>
        <w:rPr>
          <w:rFonts w:ascii="Courier New"/>
          <w:b/>
          <w:sz w:val="20"/>
        </w:rPr>
      </w:pPr>
      <w:r>
        <w:rPr>
          <w:rFonts w:ascii="Courier New"/>
          <w:sz w:val="20"/>
        </w:rPr>
        <w:t xml:space="preserve">Enter the number of the IV you wish to enter/edit INTAKE: </w:t>
      </w:r>
      <w:r>
        <w:rPr>
          <w:rFonts w:ascii="Courier New"/>
          <w:b/>
          <w:sz w:val="20"/>
        </w:rPr>
        <w:t>1</w:t>
      </w:r>
    </w:p>
    <w:p w14:paraId="494B70D1" w14:textId="77777777" w:rsidR="00A5792B" w:rsidRDefault="002F44C1">
      <w:pPr>
        <w:tabs>
          <w:tab w:val="left" w:pos="4559"/>
          <w:tab w:val="left" w:pos="5878"/>
        </w:tabs>
        <w:spacing w:before="5"/>
        <w:ind w:left="1439" w:right="3579" w:hanging="1200"/>
        <w:rPr>
          <w:rFonts w:ascii="Courier New"/>
          <w:sz w:val="20"/>
        </w:rPr>
      </w:pPr>
      <w:r>
        <w:rPr>
          <w:rFonts w:ascii="Courier New"/>
          <w:sz w:val="20"/>
        </w:rPr>
        <w:t>Enter IV INTAKE for D5W 1000</w:t>
      </w:r>
      <w:r>
        <w:rPr>
          <w:rFonts w:ascii="Courier New"/>
          <w:spacing w:val="-16"/>
          <w:sz w:val="20"/>
        </w:rPr>
        <w:t xml:space="preserve"> </w:t>
      </w:r>
      <w:r>
        <w:rPr>
          <w:rFonts w:ascii="Courier New"/>
          <w:sz w:val="20"/>
        </w:rPr>
        <w:t>mls</w:t>
      </w:r>
      <w:r>
        <w:rPr>
          <w:rFonts w:ascii="Courier New"/>
          <w:spacing w:val="-3"/>
          <w:sz w:val="20"/>
        </w:rPr>
        <w:t xml:space="preserve"> </w:t>
      </w:r>
      <w:r>
        <w:rPr>
          <w:rFonts w:ascii="Courier New"/>
          <w:sz w:val="20"/>
        </w:rPr>
        <w:t>A</w:t>
      </w:r>
      <w:r>
        <w:rPr>
          <w:rFonts w:ascii="Courier New"/>
          <w:sz w:val="20"/>
        </w:rPr>
        <w:tab/>
        <w:t>LEFT</w:t>
      </w:r>
      <w:r>
        <w:rPr>
          <w:rFonts w:ascii="Courier New"/>
          <w:spacing w:val="-3"/>
          <w:sz w:val="20"/>
        </w:rPr>
        <w:t xml:space="preserve"> </w:t>
      </w:r>
      <w:r>
        <w:rPr>
          <w:rFonts w:ascii="Courier New"/>
          <w:sz w:val="20"/>
        </w:rPr>
        <w:t>HAND</w:t>
      </w:r>
      <w:r>
        <w:rPr>
          <w:rFonts w:ascii="Courier New"/>
          <w:sz w:val="20"/>
        </w:rPr>
        <w:tab/>
        <w:t xml:space="preserve">1000 </w:t>
      </w:r>
      <w:r>
        <w:rPr>
          <w:rFonts w:ascii="Courier New"/>
          <w:spacing w:val="-5"/>
          <w:sz w:val="20"/>
        </w:rPr>
        <w:t xml:space="preserve">mls </w:t>
      </w:r>
      <w:r>
        <w:rPr>
          <w:rFonts w:ascii="Courier New"/>
          <w:sz w:val="20"/>
        </w:rPr>
        <w:t>Started @FEB</w:t>
      </w:r>
      <w:r>
        <w:rPr>
          <w:rFonts w:ascii="Courier New"/>
          <w:spacing w:val="-4"/>
          <w:sz w:val="20"/>
        </w:rPr>
        <w:t xml:space="preserve"> </w:t>
      </w:r>
      <w:r>
        <w:rPr>
          <w:rFonts w:ascii="Courier New"/>
          <w:sz w:val="20"/>
        </w:rPr>
        <w:t>11,1996@10:39</w:t>
      </w:r>
    </w:p>
    <w:p w14:paraId="6E33D4B8" w14:textId="77777777" w:rsidR="00A5792B" w:rsidRDefault="002F44C1">
      <w:pPr>
        <w:spacing w:line="226" w:lineRule="exact"/>
        <w:ind w:left="839"/>
        <w:rPr>
          <w:rFonts w:ascii="Courier New"/>
          <w:sz w:val="20"/>
        </w:rPr>
      </w:pPr>
      <w:r>
        <w:rPr>
          <w:rFonts w:ascii="Courier New"/>
          <w:sz w:val="20"/>
        </w:rPr>
        <w:t>Total amount absorbed: 0 mls</w:t>
      </w:r>
    </w:p>
    <w:p w14:paraId="55748C08" w14:textId="77777777" w:rsidR="00A5792B" w:rsidRDefault="002F44C1">
      <w:pPr>
        <w:pStyle w:val="BodyText"/>
        <w:spacing w:before="174"/>
        <w:ind w:left="239" w:right="1643"/>
      </w:pPr>
      <w:r>
        <w:t>The software indicates the total IV intake previously documented through the option and associated with this IV.</w:t>
      </w:r>
    </w:p>
    <w:p w14:paraId="732CEC0A" w14:textId="77777777" w:rsidR="00A5792B" w:rsidRDefault="002F44C1">
      <w:pPr>
        <w:spacing w:before="189"/>
        <w:ind w:left="839"/>
        <w:rPr>
          <w:rFonts w:ascii="Courier New"/>
          <w:sz w:val="20"/>
        </w:rPr>
      </w:pPr>
      <w:r>
        <w:rPr>
          <w:rFonts w:ascii="Courier New"/>
          <w:sz w:val="20"/>
        </w:rPr>
        <w:t>No intake records for this IV line within the last 48 hours</w:t>
      </w:r>
    </w:p>
    <w:p w14:paraId="1D68335F" w14:textId="77777777" w:rsidR="00A5792B" w:rsidRDefault="002F44C1">
      <w:pPr>
        <w:pStyle w:val="BodyText"/>
        <w:spacing w:before="174"/>
        <w:ind w:left="240"/>
      </w:pPr>
      <w:r>
        <w:t>If no IV intake was entered, the display appears on the screen.</w:t>
      </w:r>
    </w:p>
    <w:p w14:paraId="4187812E" w14:textId="77777777" w:rsidR="00A5792B" w:rsidRDefault="002F44C1">
      <w:pPr>
        <w:tabs>
          <w:tab w:val="left" w:pos="4679"/>
        </w:tabs>
        <w:spacing w:before="184"/>
        <w:ind w:left="240"/>
        <w:rPr>
          <w:rFonts w:ascii="Courier New"/>
          <w:sz w:val="20"/>
        </w:rPr>
      </w:pPr>
      <w:r>
        <w:rPr>
          <w:rFonts w:ascii="Courier New"/>
          <w:sz w:val="20"/>
        </w:rPr>
        <w:t>Please enter a new</w:t>
      </w:r>
      <w:r>
        <w:rPr>
          <w:rFonts w:ascii="Courier New"/>
          <w:spacing w:val="-16"/>
          <w:sz w:val="20"/>
        </w:rPr>
        <w:t xml:space="preserve"> </w:t>
      </w:r>
      <w:r>
        <w:rPr>
          <w:rFonts w:ascii="Courier New"/>
          <w:sz w:val="20"/>
        </w:rPr>
        <w:t>DATE/TIME:</w:t>
      </w:r>
      <w:r>
        <w:rPr>
          <w:rFonts w:ascii="Courier New"/>
          <w:spacing w:val="-3"/>
          <w:sz w:val="20"/>
        </w:rPr>
        <w:t xml:space="preserve"> </w:t>
      </w:r>
      <w:r>
        <w:rPr>
          <w:rFonts w:ascii="Courier New"/>
          <w:b/>
          <w:sz w:val="20"/>
        </w:rPr>
        <w:t>@1500</w:t>
      </w:r>
      <w:r>
        <w:rPr>
          <w:rFonts w:ascii="Courier New"/>
          <w:b/>
          <w:sz w:val="20"/>
        </w:rPr>
        <w:tab/>
      </w:r>
      <w:r>
        <w:rPr>
          <w:rFonts w:ascii="Courier New"/>
          <w:sz w:val="20"/>
        </w:rPr>
        <w:t>(FEB 11,</w:t>
      </w:r>
      <w:r>
        <w:rPr>
          <w:rFonts w:ascii="Courier New"/>
          <w:spacing w:val="-3"/>
          <w:sz w:val="20"/>
        </w:rPr>
        <w:t xml:space="preserve"> </w:t>
      </w:r>
      <w:r>
        <w:rPr>
          <w:rFonts w:ascii="Courier New"/>
          <w:sz w:val="20"/>
        </w:rPr>
        <w:t>1996@15:00:00)</w:t>
      </w:r>
    </w:p>
    <w:p w14:paraId="067387FF" w14:textId="77777777" w:rsidR="00A5792B" w:rsidRDefault="00A5792B">
      <w:pPr>
        <w:pStyle w:val="BodyText"/>
        <w:spacing w:before="5"/>
        <w:rPr>
          <w:rFonts w:ascii="Courier New"/>
          <w:sz w:val="20"/>
        </w:rPr>
      </w:pPr>
    </w:p>
    <w:p w14:paraId="193503A7" w14:textId="77777777" w:rsidR="00A5792B" w:rsidRDefault="002F44C1">
      <w:pPr>
        <w:spacing w:line="226" w:lineRule="exact"/>
        <w:ind w:left="239"/>
        <w:rPr>
          <w:rFonts w:ascii="Courier New"/>
          <w:sz w:val="20"/>
        </w:rPr>
      </w:pPr>
      <w:r>
        <w:rPr>
          <w:rFonts w:ascii="Courier New"/>
          <w:sz w:val="20"/>
        </w:rPr>
        <w:t>Enter ADMIXTURE intake dated FEB 11,1996@15:00</w:t>
      </w:r>
    </w:p>
    <w:p w14:paraId="21D9D21F" w14:textId="77777777" w:rsidR="00A5792B" w:rsidRDefault="002F44C1">
      <w:pPr>
        <w:spacing w:line="226" w:lineRule="exact"/>
        <w:ind w:left="839"/>
        <w:rPr>
          <w:rFonts w:ascii="Courier New"/>
          <w:sz w:val="20"/>
        </w:rPr>
      </w:pPr>
      <w:r>
        <w:rPr>
          <w:rFonts w:ascii="Courier New"/>
          <w:sz w:val="20"/>
        </w:rPr>
        <w:t>Enter * for AMOUNT LEFT if amount of solution absorbed is unknown.</w:t>
      </w:r>
    </w:p>
    <w:p w14:paraId="3C5EA86F" w14:textId="77777777" w:rsidR="00A5792B" w:rsidRDefault="002F44C1">
      <w:pPr>
        <w:ind w:left="1439"/>
        <w:rPr>
          <w:rFonts w:ascii="Courier New"/>
          <w:sz w:val="20"/>
        </w:rPr>
      </w:pPr>
      <w:r>
        <w:rPr>
          <w:rFonts w:ascii="Courier New"/>
          <w:sz w:val="20"/>
        </w:rPr>
        <w:t>Unit mls is not required.</w:t>
      </w:r>
    </w:p>
    <w:p w14:paraId="16707482" w14:textId="77777777" w:rsidR="00A5792B" w:rsidRDefault="00A5792B">
      <w:pPr>
        <w:pStyle w:val="BodyText"/>
        <w:spacing w:before="7"/>
        <w:rPr>
          <w:rFonts w:ascii="Courier New"/>
          <w:sz w:val="19"/>
        </w:rPr>
      </w:pPr>
    </w:p>
    <w:p w14:paraId="73324BF5" w14:textId="77777777" w:rsidR="00A5792B" w:rsidRDefault="002F44C1">
      <w:pPr>
        <w:ind w:left="239"/>
        <w:rPr>
          <w:rFonts w:ascii="Courier New"/>
          <w:b/>
          <w:sz w:val="20"/>
        </w:rPr>
      </w:pPr>
      <w:r>
        <w:rPr>
          <w:rFonts w:ascii="Courier New"/>
          <w:sz w:val="20"/>
        </w:rPr>
        <w:t xml:space="preserve">AMOUNT LEFT: </w:t>
      </w:r>
      <w:r>
        <w:rPr>
          <w:rFonts w:ascii="Courier New"/>
          <w:b/>
          <w:sz w:val="20"/>
        </w:rPr>
        <w:t>600</w:t>
      </w:r>
    </w:p>
    <w:p w14:paraId="6B98E0B3" w14:textId="77777777" w:rsidR="00A5792B" w:rsidRDefault="00A5792B">
      <w:pPr>
        <w:pStyle w:val="BodyText"/>
        <w:spacing w:before="8"/>
        <w:rPr>
          <w:rFonts w:ascii="Courier New"/>
          <w:b/>
          <w:sz w:val="19"/>
        </w:rPr>
      </w:pPr>
    </w:p>
    <w:p w14:paraId="62F1260A" w14:textId="77777777" w:rsidR="00A5792B" w:rsidRDefault="002F44C1">
      <w:pPr>
        <w:pStyle w:val="BodyText"/>
        <w:ind w:left="240"/>
      </w:pPr>
      <w:r>
        <w:t>This is the amount of the IV solution left at 1500 hours or 3pm.</w:t>
      </w:r>
    </w:p>
    <w:p w14:paraId="584D46F1" w14:textId="77777777" w:rsidR="00A5792B" w:rsidRDefault="002F44C1">
      <w:pPr>
        <w:tabs>
          <w:tab w:val="left" w:pos="4319"/>
          <w:tab w:val="left" w:pos="6119"/>
        </w:tabs>
        <w:spacing w:before="230"/>
        <w:ind w:left="240"/>
        <w:rPr>
          <w:rFonts w:ascii="Courier New"/>
          <w:sz w:val="20"/>
        </w:rPr>
      </w:pPr>
      <w:r>
        <w:rPr>
          <w:rFonts w:ascii="Courier New"/>
          <w:sz w:val="20"/>
        </w:rPr>
        <w:t>Intake for this period:</w:t>
      </w:r>
      <w:r>
        <w:rPr>
          <w:rFonts w:ascii="Courier New"/>
          <w:spacing w:val="-14"/>
          <w:sz w:val="20"/>
        </w:rPr>
        <w:t xml:space="preserve"> </w:t>
      </w:r>
      <w:r>
        <w:rPr>
          <w:rFonts w:ascii="Courier New"/>
          <w:sz w:val="20"/>
        </w:rPr>
        <w:t>400</w:t>
      </w:r>
      <w:r>
        <w:rPr>
          <w:rFonts w:ascii="Courier New"/>
          <w:spacing w:val="-3"/>
          <w:sz w:val="20"/>
        </w:rPr>
        <w:t xml:space="preserve"> </w:t>
      </w:r>
      <w:r>
        <w:rPr>
          <w:rFonts w:ascii="Courier New"/>
          <w:sz w:val="20"/>
        </w:rPr>
        <w:t>mls</w:t>
      </w:r>
      <w:r>
        <w:rPr>
          <w:rFonts w:ascii="Courier New"/>
          <w:sz w:val="20"/>
        </w:rPr>
        <w:tab/>
        <w:t>?</w:t>
      </w:r>
      <w:r>
        <w:rPr>
          <w:rFonts w:ascii="Courier New"/>
          <w:spacing w:val="-4"/>
          <w:sz w:val="20"/>
        </w:rPr>
        <w:t xml:space="preserve"> </w:t>
      </w:r>
      <w:r>
        <w:rPr>
          <w:rFonts w:ascii="Courier New"/>
          <w:sz w:val="20"/>
        </w:rPr>
        <w:t>Yes//</w:t>
      </w:r>
      <w:r>
        <w:rPr>
          <w:rFonts w:ascii="Courier New"/>
          <w:b/>
          <w:sz w:val="20"/>
        </w:rPr>
        <w:t>&lt;RET&gt;</w:t>
      </w:r>
      <w:r>
        <w:rPr>
          <w:rFonts w:ascii="Courier New"/>
          <w:b/>
          <w:sz w:val="20"/>
        </w:rPr>
        <w:tab/>
      </w:r>
      <w:r>
        <w:rPr>
          <w:rFonts w:ascii="Courier New"/>
          <w:sz w:val="20"/>
        </w:rPr>
        <w:t>(Yes)</w:t>
      </w:r>
    </w:p>
    <w:p w14:paraId="27A76850" w14:textId="77777777" w:rsidR="00A5792B" w:rsidRDefault="00A5792B">
      <w:pPr>
        <w:pStyle w:val="BodyText"/>
        <w:spacing w:before="9"/>
        <w:rPr>
          <w:rFonts w:ascii="Courier New"/>
          <w:sz w:val="19"/>
        </w:rPr>
      </w:pPr>
    </w:p>
    <w:p w14:paraId="5C5999F4" w14:textId="77777777" w:rsidR="00A5792B" w:rsidRDefault="002F44C1">
      <w:pPr>
        <w:pStyle w:val="BodyText"/>
        <w:ind w:left="240" w:right="1301"/>
      </w:pPr>
      <w:r>
        <w:t>This is the amount of IV fluid absorbed from the 1000 ml bag from the time it was started at 10:39am this morning..</w:t>
      </w:r>
    </w:p>
    <w:p w14:paraId="74741E1F" w14:textId="77777777" w:rsidR="00A5792B" w:rsidRDefault="002F44C1">
      <w:pPr>
        <w:tabs>
          <w:tab w:val="left" w:pos="5039"/>
        </w:tabs>
        <w:spacing w:before="228"/>
        <w:ind w:left="240"/>
        <w:rPr>
          <w:rFonts w:ascii="Courier New"/>
          <w:sz w:val="20"/>
        </w:rPr>
      </w:pPr>
      <w:r>
        <w:rPr>
          <w:rFonts w:ascii="Courier New"/>
          <w:sz w:val="20"/>
        </w:rPr>
        <w:t>Do you want to enter OUTPUT?</w:t>
      </w:r>
      <w:r>
        <w:rPr>
          <w:rFonts w:ascii="Courier New"/>
          <w:spacing w:val="-17"/>
          <w:sz w:val="20"/>
        </w:rPr>
        <w:t xml:space="preserve"> </w:t>
      </w:r>
      <w:r>
        <w:rPr>
          <w:rFonts w:ascii="Courier New"/>
          <w:sz w:val="20"/>
        </w:rPr>
        <w:t>Yes//</w:t>
      </w:r>
      <w:r>
        <w:rPr>
          <w:rFonts w:ascii="Courier New"/>
          <w:spacing w:val="-2"/>
          <w:sz w:val="20"/>
        </w:rPr>
        <w:t xml:space="preserve"> </w:t>
      </w:r>
      <w:r>
        <w:rPr>
          <w:rFonts w:ascii="Courier New"/>
          <w:b/>
          <w:sz w:val="20"/>
        </w:rPr>
        <w:t>N</w:t>
      </w:r>
      <w:r>
        <w:rPr>
          <w:rFonts w:ascii="Courier New"/>
          <w:b/>
          <w:sz w:val="20"/>
        </w:rPr>
        <w:tab/>
      </w:r>
      <w:r>
        <w:rPr>
          <w:rFonts w:ascii="Courier New"/>
          <w:sz w:val="20"/>
        </w:rPr>
        <w:t>(No)</w:t>
      </w:r>
    </w:p>
    <w:p w14:paraId="25B48E77" w14:textId="77777777" w:rsidR="00A5792B" w:rsidRDefault="00A5792B">
      <w:pPr>
        <w:pStyle w:val="BodyText"/>
        <w:rPr>
          <w:rFonts w:ascii="Courier New"/>
          <w:sz w:val="22"/>
        </w:rPr>
      </w:pPr>
    </w:p>
    <w:p w14:paraId="1ACA20CF" w14:textId="77777777" w:rsidR="00A5792B" w:rsidRDefault="00A5792B">
      <w:pPr>
        <w:pStyle w:val="BodyText"/>
        <w:spacing w:before="1"/>
        <w:rPr>
          <w:rFonts w:ascii="Courier New"/>
          <w:sz w:val="18"/>
        </w:rPr>
      </w:pPr>
    </w:p>
    <w:p w14:paraId="575953CE" w14:textId="77777777" w:rsidR="00A5792B" w:rsidRDefault="002F44C1">
      <w:pPr>
        <w:pStyle w:val="Heading2"/>
      </w:pPr>
      <w:r>
        <w:t>Menu Access:</w:t>
      </w:r>
    </w:p>
    <w:p w14:paraId="18F0DEEE" w14:textId="77777777" w:rsidR="00A5792B" w:rsidRDefault="002F44C1">
      <w:pPr>
        <w:pStyle w:val="BodyText"/>
        <w:spacing w:before="224"/>
        <w:ind w:left="240" w:right="932"/>
      </w:pPr>
      <w:r>
        <w:t>The Enter/Edit Patient Intake option is accessed through the Intake/Output Data Entry Menu option of the Patient Care Data, Enter/Edit option of the Head Nurse's Menu, Staff Nurse Menu, and the Nursing Features (all options) menu.</w:t>
      </w:r>
    </w:p>
    <w:p w14:paraId="6BA502CF" w14:textId="77777777" w:rsidR="00A5792B" w:rsidRDefault="00A5792B">
      <w:pPr>
        <w:sectPr w:rsidR="00A5792B">
          <w:pgSz w:w="12240" w:h="15840"/>
          <w:pgMar w:top="940" w:right="620" w:bottom="1160" w:left="1200" w:header="725" w:footer="975" w:gutter="0"/>
          <w:cols w:space="720"/>
        </w:sectPr>
      </w:pPr>
    </w:p>
    <w:p w14:paraId="3469C1CD" w14:textId="77777777" w:rsidR="00A5792B" w:rsidRDefault="00A5792B">
      <w:pPr>
        <w:pStyle w:val="BodyText"/>
        <w:rPr>
          <w:sz w:val="20"/>
        </w:rPr>
      </w:pPr>
    </w:p>
    <w:p w14:paraId="583CA006" w14:textId="77777777" w:rsidR="00A5792B" w:rsidRDefault="00A5792B">
      <w:pPr>
        <w:pStyle w:val="BodyText"/>
        <w:spacing w:before="9"/>
        <w:rPr>
          <w:sz w:val="22"/>
        </w:rPr>
      </w:pPr>
    </w:p>
    <w:p w14:paraId="28D3FC1E" w14:textId="77777777" w:rsidR="00A5792B" w:rsidRDefault="002F44C1">
      <w:pPr>
        <w:pStyle w:val="Heading2"/>
      </w:pPr>
      <w:r>
        <w:t>NURCPE-I/O-OUTPUT</w:t>
      </w:r>
    </w:p>
    <w:p w14:paraId="677BE0FD" w14:textId="77777777" w:rsidR="00A5792B" w:rsidRDefault="00A5792B">
      <w:pPr>
        <w:pStyle w:val="BodyText"/>
        <w:rPr>
          <w:b/>
        </w:rPr>
      </w:pPr>
    </w:p>
    <w:p w14:paraId="16733ECD" w14:textId="77777777" w:rsidR="00A5792B" w:rsidRDefault="002F44C1">
      <w:pPr>
        <w:spacing w:line="480" w:lineRule="auto"/>
        <w:ind w:left="240" w:right="7466"/>
        <w:rPr>
          <w:b/>
          <w:sz w:val="24"/>
        </w:rPr>
      </w:pPr>
      <w:r>
        <w:rPr>
          <w:b/>
          <w:sz w:val="24"/>
        </w:rPr>
        <w:t>Enter/Edit Patient Output Description:</w:t>
      </w:r>
    </w:p>
    <w:p w14:paraId="5E3CFFBC" w14:textId="77777777" w:rsidR="00A5792B" w:rsidRDefault="002F44C1">
      <w:pPr>
        <w:pStyle w:val="BodyText"/>
        <w:ind w:left="240" w:right="890"/>
      </w:pPr>
      <w:r>
        <w:t>This option allows user to enter or edit patient output records only. Patient data is stored in the GMRY Patient I/O (#126) file.</w:t>
      </w:r>
    </w:p>
    <w:p w14:paraId="652BB127" w14:textId="77777777" w:rsidR="00A5792B" w:rsidRDefault="00A5792B">
      <w:pPr>
        <w:pStyle w:val="BodyText"/>
        <w:rPr>
          <w:sz w:val="26"/>
        </w:rPr>
      </w:pPr>
    </w:p>
    <w:p w14:paraId="5838078C" w14:textId="77777777" w:rsidR="00A5792B" w:rsidRDefault="00A5792B">
      <w:pPr>
        <w:pStyle w:val="BodyText"/>
        <w:rPr>
          <w:sz w:val="22"/>
        </w:rPr>
      </w:pPr>
    </w:p>
    <w:p w14:paraId="788672A7" w14:textId="77777777" w:rsidR="00A5792B" w:rsidRDefault="002F44C1">
      <w:pPr>
        <w:pStyle w:val="Heading2"/>
      </w:pPr>
      <w:r>
        <w:t>Additional Information:</w:t>
      </w:r>
    </w:p>
    <w:p w14:paraId="58E966FB" w14:textId="77777777" w:rsidR="00A5792B" w:rsidRDefault="00A5792B">
      <w:pPr>
        <w:pStyle w:val="BodyText"/>
        <w:spacing w:before="9"/>
        <w:rPr>
          <w:b/>
          <w:sz w:val="23"/>
        </w:rPr>
      </w:pPr>
    </w:p>
    <w:p w14:paraId="0D207DD5" w14:textId="77777777" w:rsidR="00A5792B" w:rsidRDefault="002F44C1">
      <w:pPr>
        <w:pStyle w:val="BodyText"/>
        <w:ind w:left="240" w:right="890"/>
      </w:pPr>
      <w:r>
        <w:t>This option only permits entry of OUTPUT. URINE and DRAINAGE are the only output types with associated output subtypes, (e.g., foley, voided), but entering data for these subtypes is optional.</w:t>
      </w:r>
    </w:p>
    <w:p w14:paraId="32881545" w14:textId="77777777" w:rsidR="00A5792B" w:rsidRDefault="00A5792B">
      <w:pPr>
        <w:pStyle w:val="BodyText"/>
      </w:pPr>
    </w:p>
    <w:p w14:paraId="29A4B715" w14:textId="77777777" w:rsidR="00A5792B" w:rsidRDefault="002F44C1">
      <w:pPr>
        <w:pStyle w:val="BodyText"/>
        <w:ind w:left="600" w:right="4240" w:hanging="360"/>
      </w:pPr>
      <w:r>
        <w:t>Patient output information is printed in the following options: Print I/O Summary by Patient (by Shift &amp; Day(s))</w:t>
      </w:r>
    </w:p>
    <w:p w14:paraId="2F107141" w14:textId="77777777" w:rsidR="00A5792B" w:rsidRDefault="002F44C1">
      <w:pPr>
        <w:pStyle w:val="BodyText"/>
        <w:ind w:left="600" w:right="5833"/>
      </w:pPr>
      <w:r>
        <w:t>Print I/O Summary (Midnight to Present) Print I/O Summary (48 Hrs)</w:t>
      </w:r>
    </w:p>
    <w:p w14:paraId="24D58F2D" w14:textId="77777777" w:rsidR="00A5792B" w:rsidRDefault="002F44C1">
      <w:pPr>
        <w:pStyle w:val="BodyText"/>
        <w:ind w:left="600"/>
      </w:pPr>
      <w:r>
        <w:t>24 Hours Itemized Shift Report</w:t>
      </w:r>
    </w:p>
    <w:p w14:paraId="2FE26C8B" w14:textId="77777777" w:rsidR="00A5792B" w:rsidRDefault="00A5792B">
      <w:pPr>
        <w:pStyle w:val="BodyText"/>
      </w:pPr>
    </w:p>
    <w:p w14:paraId="1C6AD702" w14:textId="77777777" w:rsidR="00A5792B" w:rsidRDefault="002F44C1">
      <w:pPr>
        <w:pStyle w:val="BodyText"/>
        <w:spacing w:before="1"/>
        <w:ind w:left="240"/>
      </w:pPr>
      <w:r>
        <w:t>A report of a patient's detailed output is found on the 24 Hours Itemized Shift Report.</w:t>
      </w:r>
    </w:p>
    <w:p w14:paraId="49C71848" w14:textId="77777777" w:rsidR="00A5792B" w:rsidRDefault="00A5792B">
      <w:pPr>
        <w:pStyle w:val="BodyText"/>
        <w:rPr>
          <w:sz w:val="26"/>
        </w:rPr>
      </w:pPr>
    </w:p>
    <w:p w14:paraId="75FB509A" w14:textId="77777777" w:rsidR="00A5792B" w:rsidRDefault="00A5792B">
      <w:pPr>
        <w:pStyle w:val="BodyText"/>
        <w:spacing w:before="2"/>
        <w:rPr>
          <w:sz w:val="22"/>
        </w:rPr>
      </w:pPr>
    </w:p>
    <w:p w14:paraId="45502AF7" w14:textId="77777777" w:rsidR="00A5792B" w:rsidRDefault="002F44C1">
      <w:pPr>
        <w:pStyle w:val="Heading2"/>
      </w:pPr>
      <w:r>
        <w:t>Restrictions:</w:t>
      </w:r>
    </w:p>
    <w:p w14:paraId="2F8D2BDC" w14:textId="77777777" w:rsidR="00A5792B" w:rsidRDefault="00A5792B">
      <w:pPr>
        <w:pStyle w:val="BodyText"/>
        <w:spacing w:before="8"/>
        <w:rPr>
          <w:b/>
          <w:sz w:val="23"/>
        </w:rPr>
      </w:pPr>
    </w:p>
    <w:p w14:paraId="55D86080" w14:textId="77777777" w:rsidR="00A5792B" w:rsidRDefault="002F44C1">
      <w:pPr>
        <w:pStyle w:val="BodyText"/>
        <w:ind w:left="240"/>
      </w:pPr>
      <w:r>
        <w:t>Data can only be edited for the previous 48 hour period. Future data cannot be entered.</w:t>
      </w:r>
    </w:p>
    <w:p w14:paraId="68FAF693" w14:textId="77777777" w:rsidR="00A5792B" w:rsidRDefault="00A5792B">
      <w:pPr>
        <w:pStyle w:val="BodyText"/>
        <w:rPr>
          <w:sz w:val="26"/>
        </w:rPr>
      </w:pPr>
    </w:p>
    <w:p w14:paraId="7ED24AB4" w14:textId="77777777" w:rsidR="00A5792B" w:rsidRDefault="00A5792B">
      <w:pPr>
        <w:pStyle w:val="BodyText"/>
        <w:spacing w:before="2"/>
        <w:rPr>
          <w:sz w:val="22"/>
        </w:rPr>
      </w:pPr>
    </w:p>
    <w:p w14:paraId="6488CB68" w14:textId="77777777" w:rsidR="00A5792B" w:rsidRDefault="002F44C1">
      <w:pPr>
        <w:pStyle w:val="Heading2"/>
        <w:ind w:left="239"/>
      </w:pPr>
      <w:r>
        <w:t>Menu Display:</w:t>
      </w:r>
    </w:p>
    <w:p w14:paraId="6EF043E6" w14:textId="77777777" w:rsidR="00A5792B" w:rsidRDefault="00A5792B">
      <w:pPr>
        <w:pStyle w:val="BodyText"/>
        <w:rPr>
          <w:b/>
        </w:rPr>
      </w:pPr>
    </w:p>
    <w:p w14:paraId="1269B6B5" w14:textId="77777777" w:rsidR="00A5792B" w:rsidRDefault="002F44C1">
      <w:pPr>
        <w:ind w:left="240"/>
        <w:rPr>
          <w:rFonts w:ascii="Courier New"/>
          <w:sz w:val="20"/>
        </w:rPr>
      </w:pPr>
      <w:r>
        <w:rPr>
          <w:rFonts w:ascii="Courier New"/>
          <w:sz w:val="20"/>
        </w:rPr>
        <w:t xml:space="preserve">Select Patient Care Data, Enter/Edit Option: </w:t>
      </w:r>
      <w:r>
        <w:rPr>
          <w:rFonts w:ascii="Courier New"/>
          <w:b/>
          <w:sz w:val="20"/>
        </w:rPr>
        <w:t>I</w:t>
      </w:r>
      <w:r>
        <w:rPr>
          <w:rFonts w:ascii="Courier New"/>
          <w:sz w:val="20"/>
        </w:rPr>
        <w:t>ntake/Output Data Entry Menu</w:t>
      </w:r>
    </w:p>
    <w:p w14:paraId="7C9303CF" w14:textId="77777777" w:rsidR="00A5792B" w:rsidRDefault="00A5792B">
      <w:pPr>
        <w:pStyle w:val="BodyText"/>
        <w:rPr>
          <w:rFonts w:ascii="Courier New"/>
          <w:sz w:val="22"/>
        </w:rPr>
      </w:pPr>
    </w:p>
    <w:p w14:paraId="2F061609" w14:textId="77777777" w:rsidR="00A5792B" w:rsidRDefault="00A5792B">
      <w:pPr>
        <w:pStyle w:val="BodyText"/>
        <w:spacing w:before="6"/>
        <w:rPr>
          <w:rFonts w:ascii="Courier New"/>
          <w:sz w:val="18"/>
        </w:rPr>
      </w:pPr>
    </w:p>
    <w:p w14:paraId="1788183C" w14:textId="77777777" w:rsidR="00A5792B" w:rsidRDefault="002F44C1">
      <w:pPr>
        <w:pStyle w:val="ListParagraph"/>
        <w:numPr>
          <w:ilvl w:val="0"/>
          <w:numId w:val="119"/>
        </w:numPr>
        <w:tabs>
          <w:tab w:val="left" w:pos="1439"/>
          <w:tab w:val="left" w:pos="1440"/>
        </w:tabs>
        <w:ind w:hanging="841"/>
        <w:rPr>
          <w:sz w:val="20"/>
        </w:rPr>
      </w:pPr>
      <w:r>
        <w:rPr>
          <w:sz w:val="20"/>
        </w:rPr>
        <w:t>Enter/Edit Patient</w:t>
      </w:r>
      <w:r>
        <w:rPr>
          <w:spacing w:val="-18"/>
          <w:sz w:val="20"/>
        </w:rPr>
        <w:t xml:space="preserve"> </w:t>
      </w:r>
      <w:r>
        <w:rPr>
          <w:sz w:val="20"/>
        </w:rPr>
        <w:t>Intake</w:t>
      </w:r>
    </w:p>
    <w:p w14:paraId="5B167BC7" w14:textId="77777777" w:rsidR="00A5792B" w:rsidRDefault="002F44C1">
      <w:pPr>
        <w:pStyle w:val="ListParagraph"/>
        <w:numPr>
          <w:ilvl w:val="0"/>
          <w:numId w:val="119"/>
        </w:numPr>
        <w:tabs>
          <w:tab w:val="left" w:pos="1439"/>
          <w:tab w:val="left" w:pos="1440"/>
        </w:tabs>
        <w:spacing w:line="226" w:lineRule="exact"/>
        <w:ind w:hanging="841"/>
        <w:rPr>
          <w:sz w:val="20"/>
        </w:rPr>
      </w:pPr>
      <w:r>
        <w:rPr>
          <w:sz w:val="20"/>
        </w:rPr>
        <w:t>Enter/Edit Patient</w:t>
      </w:r>
      <w:r>
        <w:rPr>
          <w:spacing w:val="-18"/>
          <w:sz w:val="20"/>
        </w:rPr>
        <w:t xml:space="preserve"> </w:t>
      </w:r>
      <w:r>
        <w:rPr>
          <w:sz w:val="20"/>
        </w:rPr>
        <w:t>Output</w:t>
      </w:r>
    </w:p>
    <w:p w14:paraId="08977429" w14:textId="77777777" w:rsidR="00A5792B" w:rsidRDefault="002F44C1">
      <w:pPr>
        <w:pStyle w:val="ListParagraph"/>
        <w:numPr>
          <w:ilvl w:val="0"/>
          <w:numId w:val="119"/>
        </w:numPr>
        <w:tabs>
          <w:tab w:val="left" w:pos="1439"/>
          <w:tab w:val="left" w:pos="1440"/>
        </w:tabs>
        <w:spacing w:line="226" w:lineRule="exact"/>
        <w:ind w:hanging="841"/>
        <w:rPr>
          <w:sz w:val="20"/>
        </w:rPr>
      </w:pPr>
      <w:r>
        <w:rPr>
          <w:sz w:val="20"/>
        </w:rPr>
        <w:t>Start/Add/DC IV and</w:t>
      </w:r>
      <w:r>
        <w:rPr>
          <w:spacing w:val="-5"/>
          <w:sz w:val="20"/>
        </w:rPr>
        <w:t xml:space="preserve"> </w:t>
      </w:r>
      <w:r>
        <w:rPr>
          <w:sz w:val="20"/>
        </w:rPr>
        <w:t>Maintenance</w:t>
      </w:r>
    </w:p>
    <w:p w14:paraId="35500DD4" w14:textId="77777777" w:rsidR="00A5792B" w:rsidRDefault="00A5792B">
      <w:pPr>
        <w:pStyle w:val="BodyText"/>
        <w:rPr>
          <w:rFonts w:ascii="Courier New"/>
          <w:sz w:val="22"/>
        </w:rPr>
      </w:pPr>
    </w:p>
    <w:p w14:paraId="5B2F5C0D" w14:textId="77777777" w:rsidR="00A5792B" w:rsidRDefault="00A5792B">
      <w:pPr>
        <w:pStyle w:val="BodyText"/>
        <w:spacing w:before="4"/>
        <w:rPr>
          <w:rFonts w:ascii="Courier New"/>
          <w:sz w:val="26"/>
        </w:rPr>
      </w:pPr>
    </w:p>
    <w:p w14:paraId="42EB36FD" w14:textId="77777777" w:rsidR="00A5792B" w:rsidRDefault="002F44C1">
      <w:pPr>
        <w:pStyle w:val="Heading2"/>
      </w:pPr>
      <w:r>
        <w:t>Screen Prints:</w:t>
      </w:r>
    </w:p>
    <w:p w14:paraId="54A960B3" w14:textId="77777777" w:rsidR="00A5792B" w:rsidRDefault="002F44C1">
      <w:pPr>
        <w:tabs>
          <w:tab w:val="left" w:pos="5999"/>
        </w:tabs>
        <w:spacing w:before="227"/>
        <w:ind w:left="240" w:right="1418"/>
        <w:rPr>
          <w:rFonts w:ascii="Courier New"/>
          <w:b/>
          <w:sz w:val="20"/>
        </w:rPr>
      </w:pPr>
      <w:r>
        <w:rPr>
          <w:rFonts w:ascii="Courier New"/>
          <w:sz w:val="20"/>
        </w:rPr>
        <w:t>Select Intake/Output Data Entry Menu</w:t>
      </w:r>
      <w:r>
        <w:rPr>
          <w:rFonts w:ascii="Courier New"/>
          <w:spacing w:val="-23"/>
          <w:sz w:val="20"/>
        </w:rPr>
        <w:t xml:space="preserve"> </w:t>
      </w:r>
      <w:r>
        <w:rPr>
          <w:rFonts w:ascii="Courier New"/>
          <w:sz w:val="20"/>
        </w:rPr>
        <w:t>Option:</w:t>
      </w:r>
      <w:r>
        <w:rPr>
          <w:rFonts w:ascii="Courier New"/>
          <w:spacing w:val="-3"/>
          <w:sz w:val="20"/>
        </w:rPr>
        <w:t xml:space="preserve"> </w:t>
      </w:r>
      <w:r>
        <w:rPr>
          <w:rFonts w:ascii="Courier New"/>
          <w:b/>
          <w:sz w:val="20"/>
        </w:rPr>
        <w:t>2</w:t>
      </w:r>
      <w:r>
        <w:rPr>
          <w:rFonts w:ascii="Courier New"/>
          <w:b/>
          <w:sz w:val="20"/>
        </w:rPr>
        <w:tab/>
      </w:r>
      <w:r>
        <w:rPr>
          <w:rFonts w:ascii="Courier New"/>
          <w:sz w:val="20"/>
        </w:rPr>
        <w:t>Enter/Edit Patient Output by (A)ll patients on a unit, (S)elected Rooms on unit, or (P)atient?</w:t>
      </w:r>
      <w:r>
        <w:rPr>
          <w:rFonts w:ascii="Courier New"/>
          <w:spacing w:val="-36"/>
          <w:sz w:val="20"/>
        </w:rPr>
        <w:t xml:space="preserve"> </w:t>
      </w:r>
      <w:r>
        <w:rPr>
          <w:rFonts w:ascii="Courier New"/>
          <w:b/>
          <w:sz w:val="20"/>
        </w:rPr>
        <w:t>P</w:t>
      </w:r>
    </w:p>
    <w:p w14:paraId="00EF963D" w14:textId="77777777" w:rsidR="00A5792B" w:rsidRDefault="002F44C1">
      <w:pPr>
        <w:tabs>
          <w:tab w:val="left" w:pos="5519"/>
          <w:tab w:val="right" w:pos="8159"/>
        </w:tabs>
        <w:spacing w:before="226"/>
        <w:ind w:left="240"/>
        <w:rPr>
          <w:rFonts w:ascii="Courier New"/>
          <w:sz w:val="20"/>
        </w:rPr>
      </w:pPr>
      <w:r>
        <w:rPr>
          <w:rFonts w:ascii="Courier New"/>
          <w:sz w:val="20"/>
        </w:rPr>
        <w:t>Select PATIENT</w:t>
      </w:r>
      <w:r>
        <w:rPr>
          <w:rFonts w:ascii="Courier New"/>
          <w:spacing w:val="-14"/>
          <w:sz w:val="20"/>
        </w:rPr>
        <w:t xml:space="preserve"> </w:t>
      </w:r>
      <w:r>
        <w:rPr>
          <w:rFonts w:ascii="Courier New"/>
          <w:sz w:val="20"/>
        </w:rPr>
        <w:t>NAME:</w:t>
      </w:r>
      <w:r>
        <w:rPr>
          <w:rFonts w:ascii="Courier New"/>
          <w:spacing w:val="-6"/>
          <w:sz w:val="20"/>
        </w:rPr>
        <w:t xml:space="preserve"> </w:t>
      </w:r>
      <w:r>
        <w:rPr>
          <w:rFonts w:ascii="Courier New"/>
          <w:b/>
          <w:sz w:val="20"/>
        </w:rPr>
        <w:t>NURSPATIENT6,E</w:t>
      </w:r>
      <w:r>
        <w:rPr>
          <w:rFonts w:ascii="Courier New"/>
          <w:sz w:val="20"/>
        </w:rPr>
        <w:t>IGHT</w:t>
      </w:r>
      <w:r>
        <w:rPr>
          <w:rFonts w:ascii="Courier New"/>
          <w:sz w:val="20"/>
        </w:rPr>
        <w:tab/>
        <w:t>04-25-38</w:t>
      </w:r>
      <w:r>
        <w:rPr>
          <w:rFonts w:ascii="Courier New"/>
          <w:sz w:val="20"/>
        </w:rPr>
        <w:tab/>
        <w:t>000222111</w:t>
      </w:r>
    </w:p>
    <w:p w14:paraId="02634229" w14:textId="77777777" w:rsidR="00A5792B" w:rsidRDefault="00A5792B">
      <w:pPr>
        <w:rPr>
          <w:rFonts w:ascii="Courier New"/>
          <w:sz w:val="20"/>
        </w:rPr>
        <w:sectPr w:rsidR="00A5792B">
          <w:pgSz w:w="12240" w:h="15840"/>
          <w:pgMar w:top="940" w:right="620" w:bottom="1160" w:left="1200" w:header="725" w:footer="975" w:gutter="0"/>
          <w:cols w:space="720"/>
        </w:sectPr>
      </w:pPr>
    </w:p>
    <w:p w14:paraId="34EDC183" w14:textId="77777777" w:rsidR="00A5792B" w:rsidRDefault="00A5792B">
      <w:pPr>
        <w:pStyle w:val="BodyText"/>
        <w:rPr>
          <w:rFonts w:ascii="Courier New"/>
          <w:sz w:val="26"/>
        </w:rPr>
      </w:pPr>
    </w:p>
    <w:p w14:paraId="2025A0C9" w14:textId="77777777" w:rsidR="00A5792B" w:rsidRDefault="002F44C1">
      <w:pPr>
        <w:pStyle w:val="BodyText"/>
        <w:spacing w:before="195"/>
        <w:ind w:left="240" w:right="1489"/>
      </w:pPr>
      <w:r>
        <w:t>If the patient is an outpatient and/or placed on a ward for 23 hour observation, the hospital location prompt displays.</w:t>
      </w:r>
    </w:p>
    <w:p w14:paraId="5E95F035" w14:textId="77777777" w:rsidR="00A5792B" w:rsidRDefault="002F44C1">
      <w:pPr>
        <w:spacing w:before="229"/>
        <w:ind w:left="240"/>
        <w:rPr>
          <w:rFonts w:ascii="Courier New"/>
          <w:b/>
          <w:sz w:val="20"/>
        </w:rPr>
      </w:pPr>
      <w:r>
        <w:rPr>
          <w:rFonts w:ascii="Courier New"/>
          <w:sz w:val="20"/>
        </w:rPr>
        <w:t xml:space="preserve">Select HOSPITAL LOCATION: </w:t>
      </w:r>
      <w:r>
        <w:rPr>
          <w:rFonts w:ascii="Courier New"/>
          <w:b/>
          <w:sz w:val="20"/>
        </w:rPr>
        <w:t>1 EAST</w:t>
      </w:r>
    </w:p>
    <w:p w14:paraId="392D17C1" w14:textId="77777777" w:rsidR="00A5792B" w:rsidRDefault="00A5792B">
      <w:pPr>
        <w:pStyle w:val="BodyText"/>
        <w:spacing w:before="4"/>
        <w:rPr>
          <w:rFonts w:ascii="Courier New"/>
          <w:b/>
          <w:sz w:val="20"/>
        </w:rPr>
      </w:pPr>
    </w:p>
    <w:p w14:paraId="11F517E4" w14:textId="77777777" w:rsidR="00A5792B" w:rsidRDefault="002F44C1">
      <w:pPr>
        <w:pStyle w:val="ListParagraph"/>
        <w:numPr>
          <w:ilvl w:val="0"/>
          <w:numId w:val="118"/>
        </w:numPr>
        <w:tabs>
          <w:tab w:val="left" w:pos="1439"/>
          <w:tab w:val="left" w:pos="1440"/>
        </w:tabs>
        <w:ind w:hanging="841"/>
        <w:rPr>
          <w:sz w:val="20"/>
        </w:rPr>
      </w:pPr>
      <w:r>
        <w:rPr>
          <w:sz w:val="20"/>
        </w:rPr>
        <w:t>URINE</w:t>
      </w:r>
    </w:p>
    <w:p w14:paraId="02A231F7" w14:textId="77777777" w:rsidR="00A5792B" w:rsidRDefault="002F44C1">
      <w:pPr>
        <w:pStyle w:val="ListParagraph"/>
        <w:numPr>
          <w:ilvl w:val="0"/>
          <w:numId w:val="118"/>
        </w:numPr>
        <w:tabs>
          <w:tab w:val="left" w:pos="1439"/>
          <w:tab w:val="left" w:pos="1440"/>
        </w:tabs>
        <w:ind w:hanging="841"/>
        <w:rPr>
          <w:sz w:val="20"/>
        </w:rPr>
      </w:pPr>
      <w:r>
        <w:rPr>
          <w:sz w:val="20"/>
        </w:rPr>
        <w:t>N/G</w:t>
      </w:r>
    </w:p>
    <w:p w14:paraId="236383AF" w14:textId="77777777" w:rsidR="00A5792B" w:rsidRDefault="002F44C1">
      <w:pPr>
        <w:pStyle w:val="ListParagraph"/>
        <w:numPr>
          <w:ilvl w:val="0"/>
          <w:numId w:val="118"/>
        </w:numPr>
        <w:tabs>
          <w:tab w:val="left" w:pos="1439"/>
          <w:tab w:val="left" w:pos="1440"/>
        </w:tabs>
        <w:spacing w:before="1"/>
        <w:ind w:hanging="841"/>
        <w:rPr>
          <w:sz w:val="20"/>
        </w:rPr>
      </w:pPr>
      <w:r>
        <w:rPr>
          <w:sz w:val="20"/>
        </w:rPr>
        <w:t>EMESIS</w:t>
      </w:r>
    </w:p>
    <w:p w14:paraId="3BBF97D5" w14:textId="77777777" w:rsidR="00A5792B" w:rsidRDefault="002F44C1">
      <w:pPr>
        <w:pStyle w:val="ListParagraph"/>
        <w:numPr>
          <w:ilvl w:val="0"/>
          <w:numId w:val="118"/>
        </w:numPr>
        <w:tabs>
          <w:tab w:val="left" w:pos="1439"/>
          <w:tab w:val="left" w:pos="1440"/>
        </w:tabs>
        <w:ind w:hanging="841"/>
        <w:rPr>
          <w:sz w:val="20"/>
        </w:rPr>
      </w:pPr>
      <w:r>
        <w:rPr>
          <w:sz w:val="20"/>
        </w:rPr>
        <w:t>DRAINAGE</w:t>
      </w:r>
    </w:p>
    <w:p w14:paraId="4030AD41" w14:textId="77777777" w:rsidR="00A5792B" w:rsidRDefault="002F44C1">
      <w:pPr>
        <w:pStyle w:val="ListParagraph"/>
        <w:numPr>
          <w:ilvl w:val="0"/>
          <w:numId w:val="118"/>
        </w:numPr>
        <w:tabs>
          <w:tab w:val="left" w:pos="1439"/>
          <w:tab w:val="left" w:pos="1440"/>
        </w:tabs>
        <w:spacing w:line="226" w:lineRule="exact"/>
        <w:ind w:hanging="841"/>
        <w:rPr>
          <w:sz w:val="20"/>
        </w:rPr>
      </w:pPr>
      <w:r>
        <w:rPr>
          <w:sz w:val="20"/>
        </w:rPr>
        <w:t>FECES</w:t>
      </w:r>
    </w:p>
    <w:p w14:paraId="26737F84" w14:textId="77777777" w:rsidR="00A5792B" w:rsidRDefault="002F44C1">
      <w:pPr>
        <w:pStyle w:val="ListParagraph"/>
        <w:numPr>
          <w:ilvl w:val="0"/>
          <w:numId w:val="118"/>
        </w:numPr>
        <w:tabs>
          <w:tab w:val="left" w:pos="1439"/>
          <w:tab w:val="left" w:pos="1440"/>
        </w:tabs>
        <w:spacing w:line="224" w:lineRule="exact"/>
        <w:ind w:hanging="841"/>
        <w:rPr>
          <w:sz w:val="20"/>
        </w:rPr>
      </w:pPr>
      <w:r>
        <w:rPr>
          <w:sz w:val="20"/>
        </w:rPr>
        <w:t>OTHER</w:t>
      </w:r>
    </w:p>
    <w:p w14:paraId="37EFA9D2" w14:textId="77777777" w:rsidR="00A5792B" w:rsidRDefault="002F44C1">
      <w:pPr>
        <w:spacing w:line="244" w:lineRule="auto"/>
        <w:ind w:left="239" w:right="2239"/>
        <w:rPr>
          <w:rFonts w:ascii="Courier New"/>
          <w:sz w:val="20"/>
        </w:rPr>
      </w:pPr>
      <w:r>
        <w:rPr>
          <w:rFonts w:ascii="Courier New"/>
          <w:sz w:val="20"/>
        </w:rPr>
        <w:t>Select from 1 to 6 (enter 1,3-5 etc.) or "^" to quit: URINE//</w:t>
      </w:r>
      <w:r>
        <w:rPr>
          <w:rFonts w:ascii="Courier New"/>
          <w:b/>
          <w:sz w:val="20"/>
        </w:rPr>
        <w:t xml:space="preserve">&lt;RET&gt; </w:t>
      </w:r>
      <w:r>
        <w:rPr>
          <w:rFonts w:ascii="Courier New"/>
          <w:sz w:val="20"/>
        </w:rPr>
        <w:t>Enter output: URINE</w:t>
      </w:r>
    </w:p>
    <w:p w14:paraId="00529FFB" w14:textId="77777777" w:rsidR="00A5792B" w:rsidRDefault="002F44C1">
      <w:pPr>
        <w:tabs>
          <w:tab w:val="left" w:pos="1439"/>
          <w:tab w:val="left" w:pos="5039"/>
          <w:tab w:val="left" w:pos="6238"/>
        </w:tabs>
        <w:spacing w:line="223" w:lineRule="exact"/>
        <w:ind w:left="839"/>
        <w:rPr>
          <w:rFonts w:ascii="Courier New"/>
          <w:sz w:val="20"/>
        </w:rPr>
      </w:pPr>
      <w:r>
        <w:rPr>
          <w:rFonts w:ascii="Courier New"/>
          <w:sz w:val="20"/>
        </w:rPr>
        <w:t>1.</w:t>
      </w:r>
      <w:r>
        <w:rPr>
          <w:rFonts w:ascii="Courier New"/>
          <w:sz w:val="20"/>
        </w:rPr>
        <w:tab/>
        <w:t>FEB</w:t>
      </w:r>
      <w:r>
        <w:rPr>
          <w:rFonts w:ascii="Courier New"/>
          <w:spacing w:val="-6"/>
          <w:sz w:val="20"/>
        </w:rPr>
        <w:t xml:space="preserve"> </w:t>
      </w:r>
      <w:r>
        <w:rPr>
          <w:rFonts w:ascii="Courier New"/>
          <w:sz w:val="20"/>
        </w:rPr>
        <w:t>2,1996@08:00</w:t>
      </w:r>
      <w:r>
        <w:rPr>
          <w:rFonts w:ascii="Courier New"/>
          <w:sz w:val="20"/>
        </w:rPr>
        <w:tab/>
        <w:t>245</w:t>
      </w:r>
      <w:r>
        <w:rPr>
          <w:rFonts w:ascii="Courier New"/>
          <w:spacing w:val="-3"/>
          <w:sz w:val="20"/>
        </w:rPr>
        <w:t xml:space="preserve"> </w:t>
      </w:r>
      <w:r>
        <w:rPr>
          <w:rFonts w:ascii="Courier New"/>
          <w:sz w:val="20"/>
        </w:rPr>
        <w:t>mls</w:t>
      </w:r>
      <w:r>
        <w:rPr>
          <w:rFonts w:ascii="Courier New"/>
          <w:sz w:val="20"/>
        </w:rPr>
        <w:tab/>
        <w:t>VOIDED</w:t>
      </w:r>
    </w:p>
    <w:p w14:paraId="7CD0069E" w14:textId="77777777" w:rsidR="00A5792B" w:rsidRDefault="002F44C1">
      <w:pPr>
        <w:pStyle w:val="ListParagraph"/>
        <w:numPr>
          <w:ilvl w:val="0"/>
          <w:numId w:val="120"/>
        </w:numPr>
        <w:tabs>
          <w:tab w:val="left" w:pos="1439"/>
          <w:tab w:val="left" w:pos="1440"/>
          <w:tab w:val="left" w:pos="5039"/>
          <w:tab w:val="left" w:pos="6238"/>
        </w:tabs>
        <w:spacing w:line="226" w:lineRule="exact"/>
        <w:ind w:left="1439" w:hanging="601"/>
        <w:jc w:val="left"/>
        <w:rPr>
          <w:sz w:val="20"/>
        </w:rPr>
      </w:pPr>
      <w:r>
        <w:rPr>
          <w:sz w:val="20"/>
        </w:rPr>
        <w:t>FEB</w:t>
      </w:r>
      <w:r>
        <w:rPr>
          <w:spacing w:val="-6"/>
          <w:sz w:val="20"/>
        </w:rPr>
        <w:t xml:space="preserve"> </w:t>
      </w:r>
      <w:r>
        <w:rPr>
          <w:sz w:val="20"/>
        </w:rPr>
        <w:t>1,1996@14:24</w:t>
      </w:r>
      <w:r>
        <w:rPr>
          <w:sz w:val="20"/>
        </w:rPr>
        <w:tab/>
        <w:t>455</w:t>
      </w:r>
      <w:r>
        <w:rPr>
          <w:spacing w:val="-3"/>
          <w:sz w:val="20"/>
        </w:rPr>
        <w:t xml:space="preserve"> </w:t>
      </w:r>
      <w:r>
        <w:rPr>
          <w:sz w:val="20"/>
        </w:rPr>
        <w:t>mls</w:t>
      </w:r>
      <w:r>
        <w:rPr>
          <w:sz w:val="20"/>
        </w:rPr>
        <w:tab/>
        <w:t>FOLEY</w:t>
      </w:r>
      <w:r>
        <w:rPr>
          <w:spacing w:val="-1"/>
          <w:sz w:val="20"/>
        </w:rPr>
        <w:t xml:space="preserve"> </w:t>
      </w:r>
      <w:r>
        <w:rPr>
          <w:sz w:val="20"/>
        </w:rPr>
        <w:t>CATHETER</w:t>
      </w:r>
    </w:p>
    <w:p w14:paraId="539AE292" w14:textId="77777777" w:rsidR="00A5792B" w:rsidRDefault="002F44C1">
      <w:pPr>
        <w:pStyle w:val="ListParagraph"/>
        <w:numPr>
          <w:ilvl w:val="0"/>
          <w:numId w:val="120"/>
        </w:numPr>
        <w:tabs>
          <w:tab w:val="left" w:pos="1439"/>
          <w:tab w:val="left" w:pos="1440"/>
          <w:tab w:val="left" w:pos="5039"/>
          <w:tab w:val="left" w:pos="6238"/>
        </w:tabs>
        <w:spacing w:line="226" w:lineRule="exact"/>
        <w:ind w:left="1439" w:hanging="601"/>
        <w:jc w:val="left"/>
        <w:rPr>
          <w:sz w:val="20"/>
        </w:rPr>
      </w:pPr>
      <w:r>
        <w:rPr>
          <w:sz w:val="20"/>
        </w:rPr>
        <w:t>FEB</w:t>
      </w:r>
      <w:r>
        <w:rPr>
          <w:spacing w:val="-6"/>
          <w:sz w:val="20"/>
        </w:rPr>
        <w:t xml:space="preserve"> </w:t>
      </w:r>
      <w:r>
        <w:rPr>
          <w:sz w:val="20"/>
        </w:rPr>
        <w:t>1,1996@09:49</w:t>
      </w:r>
      <w:r>
        <w:rPr>
          <w:sz w:val="20"/>
        </w:rPr>
        <w:tab/>
        <w:t>100</w:t>
      </w:r>
      <w:r>
        <w:rPr>
          <w:spacing w:val="-3"/>
          <w:sz w:val="20"/>
        </w:rPr>
        <w:t xml:space="preserve"> </w:t>
      </w:r>
      <w:r>
        <w:rPr>
          <w:sz w:val="20"/>
        </w:rPr>
        <w:t>mls</w:t>
      </w:r>
      <w:r>
        <w:rPr>
          <w:sz w:val="20"/>
        </w:rPr>
        <w:tab/>
        <w:t>SUPRAPUBIC</w:t>
      </w:r>
      <w:r>
        <w:rPr>
          <w:spacing w:val="-2"/>
          <w:sz w:val="20"/>
        </w:rPr>
        <w:t xml:space="preserve"> </w:t>
      </w:r>
      <w:r>
        <w:rPr>
          <w:sz w:val="20"/>
        </w:rPr>
        <w:t>CATHETER</w:t>
      </w:r>
    </w:p>
    <w:p w14:paraId="77F2D6F9" w14:textId="77777777" w:rsidR="00A5792B" w:rsidRDefault="00A5792B">
      <w:pPr>
        <w:pStyle w:val="BodyText"/>
        <w:spacing w:before="2"/>
        <w:rPr>
          <w:rFonts w:ascii="Courier New"/>
          <w:sz w:val="20"/>
        </w:rPr>
      </w:pPr>
    </w:p>
    <w:p w14:paraId="3A2E09CA" w14:textId="77777777" w:rsidR="00A5792B" w:rsidRDefault="002F44C1">
      <w:pPr>
        <w:spacing w:line="235" w:lineRule="auto"/>
        <w:ind w:left="239" w:right="1999"/>
        <w:rPr>
          <w:rFonts w:ascii="Courier New"/>
          <w:b/>
          <w:sz w:val="20"/>
        </w:rPr>
      </w:pPr>
      <w:r>
        <w:rPr>
          <w:rFonts w:ascii="Courier New"/>
          <w:sz w:val="20"/>
        </w:rPr>
        <w:t xml:space="preserve">Select a number(i.e., 1 to edit; 1@ to delete or N to add; ^ to quit selection): </w:t>
      </w:r>
      <w:r>
        <w:rPr>
          <w:rFonts w:ascii="Courier New"/>
          <w:b/>
          <w:sz w:val="20"/>
        </w:rPr>
        <w:t>N</w:t>
      </w:r>
    </w:p>
    <w:p w14:paraId="133A63A0" w14:textId="77777777" w:rsidR="00A5792B" w:rsidRDefault="00A5792B">
      <w:pPr>
        <w:pStyle w:val="BodyText"/>
        <w:rPr>
          <w:rFonts w:ascii="Courier New"/>
          <w:b/>
          <w:sz w:val="20"/>
        </w:rPr>
      </w:pPr>
    </w:p>
    <w:p w14:paraId="420CB16A" w14:textId="77777777" w:rsidR="00A5792B" w:rsidRDefault="002F44C1">
      <w:pPr>
        <w:tabs>
          <w:tab w:val="left" w:pos="4679"/>
        </w:tabs>
        <w:ind w:left="239"/>
        <w:rPr>
          <w:rFonts w:ascii="Courier New"/>
          <w:sz w:val="20"/>
        </w:rPr>
      </w:pPr>
      <w:r>
        <w:rPr>
          <w:rFonts w:ascii="Courier New"/>
          <w:sz w:val="20"/>
        </w:rPr>
        <w:t>Please enter a new</w:t>
      </w:r>
      <w:r>
        <w:rPr>
          <w:rFonts w:ascii="Courier New"/>
          <w:spacing w:val="-16"/>
          <w:sz w:val="20"/>
        </w:rPr>
        <w:t xml:space="preserve"> </w:t>
      </w:r>
      <w:r>
        <w:rPr>
          <w:rFonts w:ascii="Courier New"/>
          <w:sz w:val="20"/>
        </w:rPr>
        <w:t>DATE/TIME:</w:t>
      </w:r>
      <w:r>
        <w:rPr>
          <w:rFonts w:ascii="Courier New"/>
          <w:spacing w:val="-3"/>
          <w:sz w:val="20"/>
        </w:rPr>
        <w:t xml:space="preserve"> </w:t>
      </w:r>
      <w:r>
        <w:rPr>
          <w:rFonts w:ascii="Courier New"/>
          <w:b/>
          <w:sz w:val="20"/>
        </w:rPr>
        <w:t>@0845</w:t>
      </w:r>
      <w:r>
        <w:rPr>
          <w:rFonts w:ascii="Courier New"/>
          <w:b/>
          <w:sz w:val="20"/>
        </w:rPr>
        <w:tab/>
      </w:r>
      <w:r>
        <w:rPr>
          <w:rFonts w:ascii="Courier New"/>
          <w:sz w:val="20"/>
        </w:rPr>
        <w:t>(FEB 02,</w:t>
      </w:r>
      <w:r>
        <w:rPr>
          <w:rFonts w:ascii="Courier New"/>
          <w:spacing w:val="-3"/>
          <w:sz w:val="20"/>
        </w:rPr>
        <w:t xml:space="preserve"> </w:t>
      </w:r>
      <w:r>
        <w:rPr>
          <w:rFonts w:ascii="Courier New"/>
          <w:sz w:val="20"/>
        </w:rPr>
        <w:t>1996@08:45:00)</w:t>
      </w:r>
    </w:p>
    <w:p w14:paraId="7BFF0380" w14:textId="77777777" w:rsidR="00A5792B" w:rsidRDefault="00A5792B">
      <w:pPr>
        <w:pStyle w:val="BodyText"/>
        <w:spacing w:before="10"/>
        <w:rPr>
          <w:rFonts w:ascii="Courier New"/>
          <w:sz w:val="19"/>
        </w:rPr>
      </w:pPr>
    </w:p>
    <w:p w14:paraId="01363718" w14:textId="77777777" w:rsidR="00A5792B" w:rsidRDefault="002F44C1">
      <w:pPr>
        <w:pStyle w:val="BodyText"/>
        <w:ind w:left="240"/>
      </w:pPr>
      <w:r>
        <w:t>Enter date/time of output.</w:t>
      </w:r>
    </w:p>
    <w:p w14:paraId="17EC5549" w14:textId="77777777" w:rsidR="00A5792B" w:rsidRDefault="00A5792B">
      <w:pPr>
        <w:pStyle w:val="BodyText"/>
        <w:spacing w:before="4"/>
        <w:rPr>
          <w:sz w:val="20"/>
        </w:rPr>
      </w:pPr>
    </w:p>
    <w:p w14:paraId="60908286" w14:textId="77777777" w:rsidR="00A5792B" w:rsidRDefault="002F44C1">
      <w:pPr>
        <w:ind w:left="839" w:right="6080" w:hanging="600"/>
        <w:rPr>
          <w:rFonts w:ascii="Courier New"/>
          <w:sz w:val="20"/>
        </w:rPr>
      </w:pPr>
      <w:r>
        <w:rPr>
          <w:rFonts w:ascii="Courier New"/>
          <w:sz w:val="20"/>
        </w:rPr>
        <w:t>Enter URINE dated FEB 2,1996@08:45 Unit ml is not required</w:t>
      </w:r>
    </w:p>
    <w:p w14:paraId="22EC2C14" w14:textId="77777777" w:rsidR="00A5792B" w:rsidRDefault="00A5792B">
      <w:pPr>
        <w:pStyle w:val="BodyText"/>
        <w:spacing w:before="10"/>
        <w:rPr>
          <w:rFonts w:ascii="Courier New"/>
          <w:sz w:val="19"/>
        </w:rPr>
      </w:pPr>
    </w:p>
    <w:p w14:paraId="5963D1E2" w14:textId="77777777" w:rsidR="00A5792B" w:rsidRDefault="002F44C1">
      <w:pPr>
        <w:pStyle w:val="ListParagraph"/>
        <w:numPr>
          <w:ilvl w:val="0"/>
          <w:numId w:val="117"/>
        </w:numPr>
        <w:tabs>
          <w:tab w:val="left" w:pos="600"/>
          <w:tab w:val="left" w:pos="3839"/>
        </w:tabs>
        <w:spacing w:before="1"/>
        <w:jc w:val="left"/>
        <w:rPr>
          <w:sz w:val="20"/>
        </w:rPr>
      </w:pPr>
      <w:r>
        <w:rPr>
          <w:sz w:val="20"/>
        </w:rPr>
        <w:t>VOIDED</w:t>
      </w:r>
      <w:r>
        <w:rPr>
          <w:sz w:val="20"/>
        </w:rPr>
        <w:tab/>
        <w:t>3. SUPRAPUBIC</w:t>
      </w:r>
      <w:r>
        <w:rPr>
          <w:spacing w:val="-3"/>
          <w:sz w:val="20"/>
        </w:rPr>
        <w:t xml:space="preserve"> </w:t>
      </w:r>
      <w:r>
        <w:rPr>
          <w:sz w:val="20"/>
        </w:rPr>
        <w:t>CATHETER</w:t>
      </w:r>
    </w:p>
    <w:p w14:paraId="6577A40A" w14:textId="77777777" w:rsidR="00A5792B" w:rsidRDefault="002F44C1">
      <w:pPr>
        <w:pStyle w:val="ListParagraph"/>
        <w:numPr>
          <w:ilvl w:val="0"/>
          <w:numId w:val="117"/>
        </w:numPr>
        <w:tabs>
          <w:tab w:val="left" w:pos="600"/>
        </w:tabs>
        <w:spacing w:line="224" w:lineRule="exact"/>
        <w:jc w:val="left"/>
        <w:rPr>
          <w:sz w:val="20"/>
        </w:rPr>
      </w:pPr>
      <w:r>
        <w:rPr>
          <w:sz w:val="20"/>
        </w:rPr>
        <w:t>FOLEY</w:t>
      </w:r>
      <w:r>
        <w:rPr>
          <w:spacing w:val="-2"/>
          <w:sz w:val="20"/>
        </w:rPr>
        <w:t xml:space="preserve"> </w:t>
      </w:r>
      <w:r>
        <w:rPr>
          <w:sz w:val="20"/>
        </w:rPr>
        <w:t>CATHETER</w:t>
      </w:r>
    </w:p>
    <w:p w14:paraId="39DD04C6" w14:textId="77777777" w:rsidR="00A5792B" w:rsidRDefault="002F44C1">
      <w:pPr>
        <w:spacing w:line="224" w:lineRule="exact"/>
        <w:ind w:left="240"/>
        <w:rPr>
          <w:rFonts w:ascii="Courier New"/>
          <w:b/>
          <w:sz w:val="20"/>
        </w:rPr>
      </w:pPr>
      <w:r>
        <w:rPr>
          <w:rFonts w:ascii="Courier New"/>
          <w:sz w:val="20"/>
        </w:rPr>
        <w:t xml:space="preserve">Select a number for the URINE SUBTYPE(optional): </w:t>
      </w:r>
      <w:r>
        <w:rPr>
          <w:rFonts w:ascii="Courier New"/>
          <w:b/>
          <w:sz w:val="20"/>
        </w:rPr>
        <w:t>1</w:t>
      </w:r>
    </w:p>
    <w:p w14:paraId="6F0D0468" w14:textId="77777777" w:rsidR="00A5792B" w:rsidRDefault="00A5792B">
      <w:pPr>
        <w:pStyle w:val="BodyText"/>
        <w:spacing w:before="4"/>
        <w:rPr>
          <w:rFonts w:ascii="Courier New"/>
          <w:b/>
          <w:sz w:val="20"/>
        </w:rPr>
      </w:pPr>
    </w:p>
    <w:p w14:paraId="616EF9DF" w14:textId="77777777" w:rsidR="00A5792B" w:rsidRDefault="002F44C1">
      <w:pPr>
        <w:ind w:left="240" w:right="988"/>
        <w:rPr>
          <w:rFonts w:ascii="Courier New"/>
          <w:sz w:val="20"/>
        </w:rPr>
      </w:pPr>
      <w:r>
        <w:rPr>
          <w:rFonts w:ascii="Courier New"/>
          <w:sz w:val="20"/>
        </w:rPr>
        <w:t>Enter numeric value for measured output in cc/ml or enter S(mall), M(edium) or L(arge) for estimated output.</w:t>
      </w:r>
    </w:p>
    <w:p w14:paraId="7974D605" w14:textId="77777777" w:rsidR="00A5792B" w:rsidRDefault="00A5792B">
      <w:pPr>
        <w:pStyle w:val="BodyText"/>
        <w:spacing w:before="7"/>
        <w:rPr>
          <w:rFonts w:ascii="Courier New"/>
          <w:sz w:val="19"/>
        </w:rPr>
      </w:pPr>
    </w:p>
    <w:p w14:paraId="1243813E" w14:textId="77777777" w:rsidR="00A5792B" w:rsidRDefault="002F44C1">
      <w:pPr>
        <w:ind w:left="240"/>
        <w:rPr>
          <w:rFonts w:ascii="Courier New"/>
          <w:b/>
          <w:sz w:val="20"/>
        </w:rPr>
      </w:pPr>
      <w:r>
        <w:rPr>
          <w:rFonts w:ascii="Courier New"/>
          <w:sz w:val="20"/>
        </w:rPr>
        <w:t xml:space="preserve">OUTPUT AMOUNT: S// </w:t>
      </w:r>
      <w:r>
        <w:rPr>
          <w:rFonts w:ascii="Courier New"/>
          <w:b/>
          <w:sz w:val="20"/>
        </w:rPr>
        <w:t>240</w:t>
      </w:r>
    </w:p>
    <w:p w14:paraId="42C1F214" w14:textId="77777777" w:rsidR="00A5792B" w:rsidRDefault="00A5792B">
      <w:pPr>
        <w:pStyle w:val="BodyText"/>
        <w:spacing w:before="8"/>
        <w:rPr>
          <w:rFonts w:ascii="Courier New"/>
          <w:b/>
          <w:sz w:val="19"/>
        </w:rPr>
      </w:pPr>
    </w:p>
    <w:p w14:paraId="2570B8D7" w14:textId="77777777" w:rsidR="00A5792B" w:rsidRDefault="002F44C1">
      <w:pPr>
        <w:pStyle w:val="BodyText"/>
        <w:ind w:left="240"/>
      </w:pPr>
      <w:r>
        <w:t>DELETING ERRORS: The entry number, followed by an @ deletes the entry as shown below.</w:t>
      </w:r>
    </w:p>
    <w:p w14:paraId="706FE632" w14:textId="77777777" w:rsidR="00A5792B" w:rsidRDefault="002F44C1">
      <w:pPr>
        <w:tabs>
          <w:tab w:val="left" w:pos="5639"/>
        </w:tabs>
        <w:spacing w:before="230"/>
        <w:ind w:left="240" w:right="1777"/>
        <w:rPr>
          <w:rFonts w:ascii="Courier New"/>
          <w:b/>
          <w:sz w:val="20"/>
        </w:rPr>
      </w:pPr>
      <w:r>
        <w:rPr>
          <w:rFonts w:ascii="Courier New"/>
          <w:sz w:val="20"/>
        </w:rPr>
        <w:t>Select Patient Intake/Output Menu</w:t>
      </w:r>
      <w:r>
        <w:rPr>
          <w:rFonts w:ascii="Courier New"/>
          <w:spacing w:val="-20"/>
          <w:sz w:val="20"/>
        </w:rPr>
        <w:t xml:space="preserve"> </w:t>
      </w:r>
      <w:r>
        <w:rPr>
          <w:rFonts w:ascii="Courier New"/>
          <w:sz w:val="20"/>
        </w:rPr>
        <w:t>Option:</w:t>
      </w:r>
      <w:r>
        <w:rPr>
          <w:rFonts w:ascii="Courier New"/>
          <w:spacing w:val="-4"/>
          <w:sz w:val="20"/>
        </w:rPr>
        <w:t xml:space="preserve"> </w:t>
      </w:r>
      <w:r>
        <w:rPr>
          <w:rFonts w:ascii="Courier New"/>
          <w:b/>
          <w:sz w:val="20"/>
        </w:rPr>
        <w:t>2</w:t>
      </w:r>
      <w:r>
        <w:rPr>
          <w:rFonts w:ascii="Courier New"/>
          <w:b/>
          <w:sz w:val="20"/>
        </w:rPr>
        <w:tab/>
      </w:r>
      <w:r>
        <w:rPr>
          <w:rFonts w:ascii="Courier New"/>
          <w:sz w:val="20"/>
        </w:rPr>
        <w:t>Enter/Edit Patient Output by (A)ll patients on a unit, (S)elected Rooms on unit, or (P)atient?</w:t>
      </w:r>
      <w:r>
        <w:rPr>
          <w:rFonts w:ascii="Courier New"/>
          <w:spacing w:val="-42"/>
          <w:sz w:val="20"/>
        </w:rPr>
        <w:t xml:space="preserve"> </w:t>
      </w:r>
      <w:r>
        <w:rPr>
          <w:rFonts w:ascii="Courier New"/>
          <w:b/>
          <w:sz w:val="20"/>
        </w:rPr>
        <w:t>P</w:t>
      </w:r>
    </w:p>
    <w:p w14:paraId="0FDF010E" w14:textId="77777777" w:rsidR="00A5792B" w:rsidRDefault="00A5792B">
      <w:pPr>
        <w:pStyle w:val="BodyText"/>
        <w:rPr>
          <w:rFonts w:ascii="Courier New"/>
          <w:b/>
          <w:sz w:val="20"/>
        </w:rPr>
      </w:pPr>
    </w:p>
    <w:p w14:paraId="79383758" w14:textId="77777777" w:rsidR="00A5792B" w:rsidRDefault="002F44C1">
      <w:pPr>
        <w:tabs>
          <w:tab w:val="left" w:pos="5519"/>
          <w:tab w:val="left" w:pos="7079"/>
        </w:tabs>
        <w:ind w:left="240"/>
        <w:rPr>
          <w:rFonts w:ascii="Courier New"/>
          <w:sz w:val="20"/>
        </w:rPr>
      </w:pPr>
      <w:r>
        <w:rPr>
          <w:rFonts w:ascii="Courier New"/>
          <w:sz w:val="20"/>
        </w:rPr>
        <w:t>Select PATIENT</w:t>
      </w:r>
      <w:r>
        <w:rPr>
          <w:rFonts w:ascii="Courier New"/>
          <w:spacing w:val="-14"/>
          <w:sz w:val="20"/>
        </w:rPr>
        <w:t xml:space="preserve"> </w:t>
      </w:r>
      <w:r>
        <w:rPr>
          <w:rFonts w:ascii="Courier New"/>
          <w:sz w:val="20"/>
        </w:rPr>
        <w:t>NAME:</w:t>
      </w:r>
      <w:r>
        <w:rPr>
          <w:rFonts w:ascii="Courier New"/>
          <w:spacing w:val="-6"/>
          <w:sz w:val="20"/>
        </w:rPr>
        <w:t xml:space="preserve"> </w:t>
      </w:r>
      <w:r>
        <w:rPr>
          <w:rFonts w:ascii="Courier New"/>
          <w:b/>
          <w:sz w:val="20"/>
        </w:rPr>
        <w:t>NURSPATIENT6,E</w:t>
      </w:r>
      <w:r>
        <w:rPr>
          <w:rFonts w:ascii="Courier New"/>
          <w:sz w:val="20"/>
        </w:rPr>
        <w:t>IGHT</w:t>
      </w:r>
      <w:r>
        <w:rPr>
          <w:rFonts w:ascii="Courier New"/>
          <w:sz w:val="20"/>
        </w:rPr>
        <w:tab/>
        <w:t>04-25-38</w:t>
      </w:r>
      <w:r>
        <w:rPr>
          <w:rFonts w:ascii="Courier New"/>
          <w:sz w:val="20"/>
        </w:rPr>
        <w:tab/>
        <w:t>000222111</w:t>
      </w:r>
    </w:p>
    <w:p w14:paraId="7CB0332F" w14:textId="77777777" w:rsidR="00A5792B" w:rsidRDefault="00A5792B">
      <w:pPr>
        <w:pStyle w:val="BodyText"/>
        <w:spacing w:before="8"/>
        <w:rPr>
          <w:rFonts w:ascii="Courier New"/>
          <w:sz w:val="19"/>
        </w:rPr>
      </w:pPr>
    </w:p>
    <w:p w14:paraId="0EA89AF9" w14:textId="77777777" w:rsidR="00A5792B" w:rsidRDefault="002F44C1">
      <w:pPr>
        <w:pStyle w:val="BodyText"/>
        <w:spacing w:before="1"/>
        <w:ind w:left="240"/>
      </w:pPr>
      <w:r>
        <w:t>If the patient is an outpatient, the hospital location prompt displays.</w:t>
      </w:r>
    </w:p>
    <w:p w14:paraId="754DF089" w14:textId="77777777" w:rsidR="00A5792B" w:rsidRDefault="002F44C1">
      <w:pPr>
        <w:spacing w:before="229"/>
        <w:ind w:left="240"/>
        <w:rPr>
          <w:rFonts w:ascii="Courier New"/>
          <w:b/>
          <w:sz w:val="20"/>
        </w:rPr>
      </w:pPr>
      <w:r>
        <w:rPr>
          <w:rFonts w:ascii="Courier New"/>
          <w:sz w:val="20"/>
        </w:rPr>
        <w:t xml:space="preserve">Select HOSPITAL LOCATION: </w:t>
      </w:r>
      <w:r>
        <w:rPr>
          <w:rFonts w:ascii="Courier New"/>
          <w:b/>
          <w:sz w:val="20"/>
        </w:rPr>
        <w:t>1 EAST</w:t>
      </w:r>
    </w:p>
    <w:p w14:paraId="4A11ACCF" w14:textId="77777777" w:rsidR="00A5792B" w:rsidRDefault="00A5792B">
      <w:pPr>
        <w:rPr>
          <w:rFonts w:ascii="Courier New"/>
          <w:sz w:val="20"/>
        </w:rPr>
        <w:sectPr w:rsidR="00A5792B">
          <w:pgSz w:w="12240" w:h="15840"/>
          <w:pgMar w:top="940" w:right="620" w:bottom="1160" w:left="1200" w:header="725" w:footer="975" w:gutter="0"/>
          <w:cols w:space="720"/>
        </w:sectPr>
      </w:pPr>
    </w:p>
    <w:p w14:paraId="231F508D" w14:textId="77777777" w:rsidR="00A5792B" w:rsidRDefault="00A5792B">
      <w:pPr>
        <w:pStyle w:val="BodyText"/>
        <w:rPr>
          <w:rFonts w:ascii="Courier New"/>
          <w:b/>
          <w:sz w:val="20"/>
        </w:rPr>
      </w:pPr>
    </w:p>
    <w:p w14:paraId="0361F26A" w14:textId="77777777" w:rsidR="00A5792B" w:rsidRDefault="00A5792B">
      <w:pPr>
        <w:pStyle w:val="BodyText"/>
        <w:spacing w:before="9"/>
        <w:rPr>
          <w:rFonts w:ascii="Courier New"/>
          <w:b/>
          <w:sz w:val="23"/>
        </w:rPr>
      </w:pPr>
    </w:p>
    <w:p w14:paraId="5F9D8108" w14:textId="77777777" w:rsidR="00A5792B" w:rsidRDefault="002F44C1">
      <w:pPr>
        <w:pStyle w:val="ListParagraph"/>
        <w:numPr>
          <w:ilvl w:val="1"/>
          <w:numId w:val="117"/>
        </w:numPr>
        <w:tabs>
          <w:tab w:val="left" w:pos="1439"/>
          <w:tab w:val="left" w:pos="1440"/>
        </w:tabs>
        <w:spacing w:before="1"/>
        <w:ind w:hanging="841"/>
        <w:rPr>
          <w:sz w:val="20"/>
        </w:rPr>
      </w:pPr>
      <w:r>
        <w:rPr>
          <w:sz w:val="20"/>
        </w:rPr>
        <w:t>URINE</w:t>
      </w:r>
    </w:p>
    <w:p w14:paraId="386BF669" w14:textId="77777777" w:rsidR="00A5792B" w:rsidRDefault="002F44C1">
      <w:pPr>
        <w:pStyle w:val="ListParagraph"/>
        <w:numPr>
          <w:ilvl w:val="1"/>
          <w:numId w:val="117"/>
        </w:numPr>
        <w:tabs>
          <w:tab w:val="left" w:pos="1439"/>
          <w:tab w:val="left" w:pos="1440"/>
        </w:tabs>
        <w:ind w:hanging="841"/>
        <w:rPr>
          <w:sz w:val="20"/>
        </w:rPr>
      </w:pPr>
      <w:r>
        <w:rPr>
          <w:sz w:val="20"/>
        </w:rPr>
        <w:t>N/G</w:t>
      </w:r>
    </w:p>
    <w:p w14:paraId="20D8E034" w14:textId="77777777" w:rsidR="00A5792B" w:rsidRDefault="002F44C1">
      <w:pPr>
        <w:pStyle w:val="ListParagraph"/>
        <w:numPr>
          <w:ilvl w:val="1"/>
          <w:numId w:val="117"/>
        </w:numPr>
        <w:tabs>
          <w:tab w:val="left" w:pos="1439"/>
          <w:tab w:val="left" w:pos="1440"/>
        </w:tabs>
        <w:spacing w:line="226" w:lineRule="exact"/>
        <w:ind w:hanging="841"/>
        <w:rPr>
          <w:sz w:val="20"/>
        </w:rPr>
      </w:pPr>
      <w:r>
        <w:rPr>
          <w:sz w:val="20"/>
        </w:rPr>
        <w:t>EMESIS</w:t>
      </w:r>
    </w:p>
    <w:p w14:paraId="3B1DFE5D" w14:textId="77777777" w:rsidR="00A5792B" w:rsidRDefault="002F44C1">
      <w:pPr>
        <w:pStyle w:val="ListParagraph"/>
        <w:numPr>
          <w:ilvl w:val="1"/>
          <w:numId w:val="117"/>
        </w:numPr>
        <w:tabs>
          <w:tab w:val="left" w:pos="1439"/>
          <w:tab w:val="left" w:pos="1440"/>
        </w:tabs>
        <w:spacing w:line="226" w:lineRule="exact"/>
        <w:ind w:hanging="841"/>
        <w:rPr>
          <w:sz w:val="20"/>
        </w:rPr>
      </w:pPr>
      <w:r>
        <w:rPr>
          <w:sz w:val="20"/>
        </w:rPr>
        <w:t>DRAINAGE</w:t>
      </w:r>
    </w:p>
    <w:p w14:paraId="08B3F69A" w14:textId="77777777" w:rsidR="00A5792B" w:rsidRDefault="002F44C1">
      <w:pPr>
        <w:pStyle w:val="ListParagraph"/>
        <w:numPr>
          <w:ilvl w:val="1"/>
          <w:numId w:val="117"/>
        </w:numPr>
        <w:tabs>
          <w:tab w:val="left" w:pos="1439"/>
          <w:tab w:val="left" w:pos="1440"/>
        </w:tabs>
        <w:ind w:hanging="841"/>
        <w:rPr>
          <w:sz w:val="20"/>
        </w:rPr>
      </w:pPr>
      <w:r>
        <w:rPr>
          <w:sz w:val="20"/>
        </w:rPr>
        <w:t>FECES</w:t>
      </w:r>
    </w:p>
    <w:p w14:paraId="7B0829FD" w14:textId="77777777" w:rsidR="00A5792B" w:rsidRDefault="002F44C1">
      <w:pPr>
        <w:pStyle w:val="ListParagraph"/>
        <w:numPr>
          <w:ilvl w:val="1"/>
          <w:numId w:val="117"/>
        </w:numPr>
        <w:tabs>
          <w:tab w:val="left" w:pos="1439"/>
          <w:tab w:val="left" w:pos="1440"/>
        </w:tabs>
        <w:spacing w:line="224" w:lineRule="exact"/>
        <w:ind w:hanging="841"/>
        <w:rPr>
          <w:sz w:val="20"/>
        </w:rPr>
      </w:pPr>
      <w:r>
        <w:rPr>
          <w:sz w:val="20"/>
        </w:rPr>
        <w:t>OTHER</w:t>
      </w:r>
    </w:p>
    <w:p w14:paraId="033FCA05" w14:textId="77777777" w:rsidR="00A5792B" w:rsidRDefault="002F44C1">
      <w:pPr>
        <w:spacing w:line="224" w:lineRule="exact"/>
        <w:ind w:left="240"/>
        <w:rPr>
          <w:rFonts w:ascii="Courier New"/>
          <w:b/>
          <w:sz w:val="20"/>
        </w:rPr>
      </w:pPr>
      <w:r>
        <w:rPr>
          <w:rFonts w:ascii="Courier New"/>
          <w:sz w:val="20"/>
        </w:rPr>
        <w:t>Select from 1 to 6 (enter 1,3-5 etc.) or "^" to quit: URINE//</w:t>
      </w:r>
      <w:r>
        <w:rPr>
          <w:rFonts w:ascii="Courier New"/>
          <w:b/>
          <w:sz w:val="20"/>
        </w:rPr>
        <w:t>&lt;RET&gt;</w:t>
      </w:r>
    </w:p>
    <w:p w14:paraId="4135E614" w14:textId="77777777" w:rsidR="00A5792B" w:rsidRDefault="00A5792B">
      <w:pPr>
        <w:pStyle w:val="BodyText"/>
        <w:spacing w:before="9"/>
        <w:rPr>
          <w:rFonts w:ascii="Courier New"/>
          <w:b/>
          <w:sz w:val="19"/>
        </w:rPr>
      </w:pPr>
    </w:p>
    <w:p w14:paraId="4BC852F3" w14:textId="77777777" w:rsidR="00A5792B" w:rsidRDefault="002F44C1">
      <w:pPr>
        <w:pStyle w:val="BodyText"/>
        <w:ind w:left="240"/>
      </w:pPr>
      <w:r>
        <w:t>Urine is the software's default response.</w:t>
      </w:r>
    </w:p>
    <w:p w14:paraId="5F232245" w14:textId="77777777" w:rsidR="00A5792B" w:rsidRDefault="002F44C1">
      <w:pPr>
        <w:spacing w:before="234"/>
        <w:ind w:left="240"/>
        <w:rPr>
          <w:rFonts w:ascii="Courier New"/>
          <w:sz w:val="20"/>
        </w:rPr>
      </w:pPr>
      <w:r>
        <w:rPr>
          <w:rFonts w:ascii="Courier New"/>
          <w:sz w:val="20"/>
        </w:rPr>
        <w:t>Enter output: URINE</w:t>
      </w:r>
    </w:p>
    <w:p w14:paraId="61E6A3C8" w14:textId="77777777" w:rsidR="00A5792B" w:rsidRDefault="002F44C1">
      <w:pPr>
        <w:tabs>
          <w:tab w:val="left" w:pos="1439"/>
          <w:tab w:val="left" w:pos="5039"/>
          <w:tab w:val="left" w:pos="6238"/>
        </w:tabs>
        <w:ind w:left="839"/>
        <w:rPr>
          <w:rFonts w:ascii="Courier New"/>
          <w:sz w:val="20"/>
        </w:rPr>
      </w:pPr>
      <w:r>
        <w:rPr>
          <w:rFonts w:ascii="Courier New"/>
          <w:sz w:val="20"/>
        </w:rPr>
        <w:t>1.</w:t>
      </w:r>
      <w:r>
        <w:rPr>
          <w:rFonts w:ascii="Courier New"/>
          <w:sz w:val="20"/>
        </w:rPr>
        <w:tab/>
        <w:t>FEB</w:t>
      </w:r>
      <w:r>
        <w:rPr>
          <w:rFonts w:ascii="Courier New"/>
          <w:spacing w:val="-6"/>
          <w:sz w:val="20"/>
        </w:rPr>
        <w:t xml:space="preserve"> </w:t>
      </w:r>
      <w:r>
        <w:rPr>
          <w:rFonts w:ascii="Courier New"/>
          <w:sz w:val="20"/>
        </w:rPr>
        <w:t>2,1996@08:45</w:t>
      </w:r>
      <w:r>
        <w:rPr>
          <w:rFonts w:ascii="Courier New"/>
          <w:sz w:val="20"/>
        </w:rPr>
        <w:tab/>
        <w:t>240</w:t>
      </w:r>
      <w:r>
        <w:rPr>
          <w:rFonts w:ascii="Courier New"/>
          <w:spacing w:val="-3"/>
          <w:sz w:val="20"/>
        </w:rPr>
        <w:t xml:space="preserve"> </w:t>
      </w:r>
      <w:r>
        <w:rPr>
          <w:rFonts w:ascii="Courier New"/>
          <w:sz w:val="20"/>
        </w:rPr>
        <w:t>mls</w:t>
      </w:r>
      <w:r>
        <w:rPr>
          <w:rFonts w:ascii="Courier New"/>
          <w:sz w:val="20"/>
        </w:rPr>
        <w:tab/>
        <w:t>VOIDED</w:t>
      </w:r>
    </w:p>
    <w:p w14:paraId="68260D04" w14:textId="77777777" w:rsidR="00A5792B" w:rsidRDefault="002F44C1">
      <w:pPr>
        <w:tabs>
          <w:tab w:val="left" w:pos="1439"/>
          <w:tab w:val="left" w:pos="5039"/>
          <w:tab w:val="left" w:pos="6238"/>
        </w:tabs>
        <w:ind w:left="839"/>
        <w:rPr>
          <w:rFonts w:ascii="Courier New"/>
          <w:sz w:val="20"/>
        </w:rPr>
      </w:pPr>
      <w:r>
        <w:rPr>
          <w:rFonts w:ascii="Courier New"/>
          <w:sz w:val="20"/>
        </w:rPr>
        <w:t>2.</w:t>
      </w:r>
      <w:r>
        <w:rPr>
          <w:rFonts w:ascii="Courier New"/>
          <w:sz w:val="20"/>
        </w:rPr>
        <w:tab/>
        <w:t>FEB</w:t>
      </w:r>
      <w:r>
        <w:rPr>
          <w:rFonts w:ascii="Courier New"/>
          <w:spacing w:val="-6"/>
          <w:sz w:val="20"/>
        </w:rPr>
        <w:t xml:space="preserve"> </w:t>
      </w:r>
      <w:r>
        <w:rPr>
          <w:rFonts w:ascii="Courier New"/>
          <w:sz w:val="20"/>
        </w:rPr>
        <w:t>2,1996@08:00</w:t>
      </w:r>
      <w:r>
        <w:rPr>
          <w:rFonts w:ascii="Courier New"/>
          <w:sz w:val="20"/>
        </w:rPr>
        <w:tab/>
        <w:t>245</w:t>
      </w:r>
      <w:r>
        <w:rPr>
          <w:rFonts w:ascii="Courier New"/>
          <w:spacing w:val="-3"/>
          <w:sz w:val="20"/>
        </w:rPr>
        <w:t xml:space="preserve"> </w:t>
      </w:r>
      <w:r>
        <w:rPr>
          <w:rFonts w:ascii="Courier New"/>
          <w:sz w:val="20"/>
        </w:rPr>
        <w:t>mls</w:t>
      </w:r>
      <w:r>
        <w:rPr>
          <w:rFonts w:ascii="Courier New"/>
          <w:sz w:val="20"/>
        </w:rPr>
        <w:tab/>
        <w:t>VOIDED</w:t>
      </w:r>
    </w:p>
    <w:p w14:paraId="16CE38BC" w14:textId="77777777" w:rsidR="00A5792B" w:rsidRDefault="002F44C1">
      <w:pPr>
        <w:pStyle w:val="ListParagraph"/>
        <w:numPr>
          <w:ilvl w:val="0"/>
          <w:numId w:val="117"/>
        </w:numPr>
        <w:tabs>
          <w:tab w:val="left" w:pos="1439"/>
          <w:tab w:val="left" w:pos="1440"/>
          <w:tab w:val="left" w:pos="5039"/>
          <w:tab w:val="left" w:pos="6238"/>
        </w:tabs>
        <w:spacing w:line="226" w:lineRule="exact"/>
        <w:ind w:left="1439" w:hanging="601"/>
        <w:jc w:val="left"/>
        <w:rPr>
          <w:sz w:val="20"/>
        </w:rPr>
      </w:pPr>
      <w:r>
        <w:rPr>
          <w:sz w:val="20"/>
        </w:rPr>
        <w:t>FEB</w:t>
      </w:r>
      <w:r>
        <w:rPr>
          <w:spacing w:val="-6"/>
          <w:sz w:val="20"/>
        </w:rPr>
        <w:t xml:space="preserve"> </w:t>
      </w:r>
      <w:r>
        <w:rPr>
          <w:sz w:val="20"/>
        </w:rPr>
        <w:t>1,1996@14:24</w:t>
      </w:r>
      <w:r>
        <w:rPr>
          <w:sz w:val="20"/>
        </w:rPr>
        <w:tab/>
        <w:t>455</w:t>
      </w:r>
      <w:r>
        <w:rPr>
          <w:spacing w:val="-3"/>
          <w:sz w:val="20"/>
        </w:rPr>
        <w:t xml:space="preserve"> </w:t>
      </w:r>
      <w:r>
        <w:rPr>
          <w:sz w:val="20"/>
        </w:rPr>
        <w:t>mls</w:t>
      </w:r>
      <w:r>
        <w:rPr>
          <w:sz w:val="20"/>
        </w:rPr>
        <w:tab/>
        <w:t>FOLEY</w:t>
      </w:r>
      <w:r>
        <w:rPr>
          <w:spacing w:val="-1"/>
          <w:sz w:val="20"/>
        </w:rPr>
        <w:t xml:space="preserve"> </w:t>
      </w:r>
      <w:r>
        <w:rPr>
          <w:sz w:val="20"/>
        </w:rPr>
        <w:t>CATHETER</w:t>
      </w:r>
    </w:p>
    <w:p w14:paraId="00633574" w14:textId="77777777" w:rsidR="00A5792B" w:rsidRDefault="002F44C1">
      <w:pPr>
        <w:pStyle w:val="ListParagraph"/>
        <w:numPr>
          <w:ilvl w:val="0"/>
          <w:numId w:val="117"/>
        </w:numPr>
        <w:tabs>
          <w:tab w:val="left" w:pos="1439"/>
          <w:tab w:val="left" w:pos="1440"/>
          <w:tab w:val="left" w:pos="5039"/>
          <w:tab w:val="left" w:pos="6238"/>
        </w:tabs>
        <w:spacing w:line="226" w:lineRule="exact"/>
        <w:ind w:left="1439" w:hanging="601"/>
        <w:jc w:val="left"/>
        <w:rPr>
          <w:sz w:val="20"/>
        </w:rPr>
      </w:pPr>
      <w:r>
        <w:rPr>
          <w:sz w:val="20"/>
        </w:rPr>
        <w:t>FEB</w:t>
      </w:r>
      <w:r>
        <w:rPr>
          <w:spacing w:val="-6"/>
          <w:sz w:val="20"/>
        </w:rPr>
        <w:t xml:space="preserve"> </w:t>
      </w:r>
      <w:r>
        <w:rPr>
          <w:sz w:val="20"/>
        </w:rPr>
        <w:t>1,1996@09:49</w:t>
      </w:r>
      <w:r>
        <w:rPr>
          <w:sz w:val="20"/>
        </w:rPr>
        <w:tab/>
        <w:t>100</w:t>
      </w:r>
      <w:r>
        <w:rPr>
          <w:spacing w:val="-3"/>
          <w:sz w:val="20"/>
        </w:rPr>
        <w:t xml:space="preserve"> </w:t>
      </w:r>
      <w:r>
        <w:rPr>
          <w:sz w:val="20"/>
        </w:rPr>
        <w:t>mls</w:t>
      </w:r>
      <w:r>
        <w:rPr>
          <w:sz w:val="20"/>
        </w:rPr>
        <w:tab/>
        <w:t>SUPRAPUBIC</w:t>
      </w:r>
      <w:r>
        <w:rPr>
          <w:spacing w:val="-2"/>
          <w:sz w:val="20"/>
        </w:rPr>
        <w:t xml:space="preserve"> </w:t>
      </w:r>
      <w:r>
        <w:rPr>
          <w:sz w:val="20"/>
        </w:rPr>
        <w:t>CATHETER</w:t>
      </w:r>
    </w:p>
    <w:p w14:paraId="79065C9C" w14:textId="77777777" w:rsidR="00A5792B" w:rsidRDefault="00A5792B">
      <w:pPr>
        <w:pStyle w:val="BodyText"/>
        <w:spacing w:before="4"/>
        <w:rPr>
          <w:rFonts w:ascii="Courier New"/>
          <w:sz w:val="20"/>
        </w:rPr>
      </w:pPr>
    </w:p>
    <w:p w14:paraId="041BB2BB" w14:textId="77777777" w:rsidR="00A5792B" w:rsidRDefault="002F44C1">
      <w:pPr>
        <w:spacing w:line="235" w:lineRule="auto"/>
        <w:ind w:left="240" w:right="890"/>
        <w:rPr>
          <w:rFonts w:ascii="Courier New"/>
          <w:b/>
          <w:sz w:val="20"/>
        </w:rPr>
      </w:pPr>
      <w:r>
        <w:rPr>
          <w:rFonts w:ascii="Courier New"/>
          <w:sz w:val="20"/>
        </w:rPr>
        <w:t xml:space="preserve">Select a number(i.e., 1 to edit; 1@ to delete or N to add; ^ to quit selection): </w:t>
      </w:r>
      <w:r>
        <w:rPr>
          <w:rFonts w:ascii="Courier New"/>
          <w:b/>
          <w:sz w:val="20"/>
        </w:rPr>
        <w:t>2@</w:t>
      </w:r>
    </w:p>
    <w:p w14:paraId="35A45A92" w14:textId="77777777" w:rsidR="00A5792B" w:rsidRDefault="00A5792B">
      <w:pPr>
        <w:pStyle w:val="BodyText"/>
        <w:spacing w:before="9"/>
        <w:rPr>
          <w:rFonts w:ascii="Courier New"/>
          <w:b/>
          <w:sz w:val="19"/>
        </w:rPr>
      </w:pPr>
    </w:p>
    <w:p w14:paraId="7D335413" w14:textId="77777777" w:rsidR="00A5792B" w:rsidRDefault="002F44C1">
      <w:pPr>
        <w:pStyle w:val="BodyText"/>
        <w:spacing w:before="1"/>
        <w:ind w:left="240"/>
      </w:pPr>
      <w:r>
        <w:t>Select the entry to be deleted.</w:t>
      </w:r>
    </w:p>
    <w:p w14:paraId="352D5038" w14:textId="77777777" w:rsidR="00A5792B" w:rsidRDefault="002F44C1">
      <w:pPr>
        <w:tabs>
          <w:tab w:val="left" w:pos="4439"/>
          <w:tab w:val="left" w:pos="7439"/>
        </w:tabs>
        <w:spacing w:before="229" w:line="484" w:lineRule="auto"/>
        <w:ind w:left="240" w:right="2378"/>
        <w:rPr>
          <w:rFonts w:ascii="Courier New"/>
          <w:sz w:val="20"/>
        </w:rPr>
      </w:pPr>
      <w:r>
        <w:rPr>
          <w:rFonts w:ascii="Courier New"/>
          <w:sz w:val="20"/>
        </w:rPr>
        <w:t>Are you sure you want to delete this record?</w:t>
      </w:r>
      <w:r>
        <w:rPr>
          <w:rFonts w:ascii="Courier New"/>
          <w:spacing w:val="-30"/>
          <w:sz w:val="20"/>
        </w:rPr>
        <w:t xml:space="preserve"> </w:t>
      </w:r>
      <w:r>
        <w:rPr>
          <w:rFonts w:ascii="Courier New"/>
          <w:sz w:val="20"/>
        </w:rPr>
        <w:t>Yes//</w:t>
      </w:r>
      <w:r>
        <w:rPr>
          <w:rFonts w:ascii="Courier New"/>
          <w:spacing w:val="-2"/>
          <w:sz w:val="20"/>
        </w:rPr>
        <w:t xml:space="preserve"> </w:t>
      </w:r>
      <w:r>
        <w:rPr>
          <w:rFonts w:ascii="Courier New"/>
          <w:b/>
          <w:sz w:val="20"/>
        </w:rPr>
        <w:t>&lt;RET&gt;</w:t>
      </w:r>
      <w:r>
        <w:rPr>
          <w:rFonts w:ascii="Courier New"/>
          <w:b/>
          <w:sz w:val="20"/>
        </w:rPr>
        <w:tab/>
      </w:r>
      <w:r>
        <w:rPr>
          <w:rFonts w:ascii="Courier New"/>
          <w:spacing w:val="-4"/>
          <w:sz w:val="20"/>
        </w:rPr>
        <w:t xml:space="preserve">(Yes) </w:t>
      </w:r>
      <w:r>
        <w:rPr>
          <w:rFonts w:ascii="Courier New"/>
          <w:sz w:val="20"/>
        </w:rPr>
        <w:t>URINE Entered on</w:t>
      </w:r>
      <w:r>
        <w:rPr>
          <w:rFonts w:ascii="Courier New"/>
          <w:spacing w:val="-14"/>
          <w:sz w:val="20"/>
        </w:rPr>
        <w:t xml:space="preserve"> </w:t>
      </w:r>
      <w:r>
        <w:rPr>
          <w:rFonts w:ascii="Courier New"/>
          <w:sz w:val="20"/>
        </w:rPr>
        <w:t>FEB</w:t>
      </w:r>
      <w:r>
        <w:rPr>
          <w:rFonts w:ascii="Courier New"/>
          <w:spacing w:val="-5"/>
          <w:sz w:val="20"/>
        </w:rPr>
        <w:t xml:space="preserve"> </w:t>
      </w:r>
      <w:r>
        <w:rPr>
          <w:rFonts w:ascii="Courier New"/>
          <w:sz w:val="20"/>
        </w:rPr>
        <w:t>2,1996@08:00</w:t>
      </w:r>
      <w:r>
        <w:rPr>
          <w:rFonts w:ascii="Courier New"/>
          <w:sz w:val="20"/>
        </w:rPr>
        <w:tab/>
        <w:t>has been</w:t>
      </w:r>
      <w:r>
        <w:rPr>
          <w:rFonts w:ascii="Courier New"/>
          <w:spacing w:val="-3"/>
          <w:sz w:val="20"/>
        </w:rPr>
        <w:t xml:space="preserve"> </w:t>
      </w:r>
      <w:r>
        <w:rPr>
          <w:rFonts w:ascii="Courier New"/>
          <w:sz w:val="20"/>
        </w:rPr>
        <w:t>deleted!!!</w:t>
      </w:r>
    </w:p>
    <w:p w14:paraId="266B3CCD" w14:textId="77777777" w:rsidR="00A5792B" w:rsidRDefault="002F44C1">
      <w:pPr>
        <w:pStyle w:val="BodyText"/>
        <w:spacing w:line="264" w:lineRule="exact"/>
        <w:ind w:left="240"/>
      </w:pPr>
      <w:r>
        <w:t>The user can reenter the date/time and enter the correct amount if appropriate.</w:t>
      </w:r>
    </w:p>
    <w:p w14:paraId="7B0850BF" w14:textId="77777777" w:rsidR="00A5792B" w:rsidRDefault="00A5792B">
      <w:pPr>
        <w:pStyle w:val="BodyText"/>
        <w:rPr>
          <w:sz w:val="26"/>
        </w:rPr>
      </w:pPr>
    </w:p>
    <w:p w14:paraId="090EAC25" w14:textId="77777777" w:rsidR="00A5792B" w:rsidRDefault="002F44C1">
      <w:pPr>
        <w:pStyle w:val="Heading2"/>
        <w:spacing w:before="157"/>
      </w:pPr>
      <w:r>
        <w:t>Menu Access:</w:t>
      </w:r>
    </w:p>
    <w:p w14:paraId="12EECB8E" w14:textId="77777777" w:rsidR="00A5792B" w:rsidRDefault="002F44C1">
      <w:pPr>
        <w:pStyle w:val="BodyText"/>
        <w:spacing w:before="224"/>
        <w:ind w:left="239" w:right="933"/>
      </w:pPr>
      <w:r>
        <w:t>The Enter/Edit Patient Output option is accessed through the Intake/Output Data Entry Menu option of the Patient Care Data, Enter/Edit option of the Head Nurse's Menu, Staff Nurse Menu, and the Nursing Features (all options) menu.</w:t>
      </w:r>
    </w:p>
    <w:p w14:paraId="6E03BE55" w14:textId="77777777" w:rsidR="00A5792B" w:rsidRDefault="00A5792B">
      <w:pPr>
        <w:sectPr w:rsidR="00A5792B">
          <w:pgSz w:w="12240" w:h="15840"/>
          <w:pgMar w:top="940" w:right="620" w:bottom="1160" w:left="1200" w:header="725" w:footer="975" w:gutter="0"/>
          <w:cols w:space="720"/>
        </w:sectPr>
      </w:pPr>
    </w:p>
    <w:p w14:paraId="20A9A21D" w14:textId="77777777" w:rsidR="00A5792B" w:rsidRDefault="00A5792B">
      <w:pPr>
        <w:pStyle w:val="BodyText"/>
        <w:rPr>
          <w:sz w:val="20"/>
        </w:rPr>
      </w:pPr>
    </w:p>
    <w:p w14:paraId="26BD0748" w14:textId="77777777" w:rsidR="00A5792B" w:rsidRDefault="00A5792B">
      <w:pPr>
        <w:pStyle w:val="BodyText"/>
        <w:spacing w:before="9"/>
        <w:rPr>
          <w:sz w:val="22"/>
        </w:rPr>
      </w:pPr>
    </w:p>
    <w:p w14:paraId="3CCD1957" w14:textId="77777777" w:rsidR="00A5792B" w:rsidRDefault="002F44C1">
      <w:pPr>
        <w:pStyle w:val="Heading2"/>
      </w:pPr>
      <w:r>
        <w:t>NURCPE-I/O-IV CARE</w:t>
      </w:r>
    </w:p>
    <w:p w14:paraId="235203B0" w14:textId="77777777" w:rsidR="00A5792B" w:rsidRDefault="00A5792B">
      <w:pPr>
        <w:pStyle w:val="BodyText"/>
        <w:rPr>
          <w:b/>
        </w:rPr>
      </w:pPr>
    </w:p>
    <w:p w14:paraId="1C642BB1" w14:textId="77777777" w:rsidR="00A5792B" w:rsidRDefault="002F44C1">
      <w:pPr>
        <w:spacing w:line="480" w:lineRule="auto"/>
        <w:ind w:left="240" w:right="6553"/>
        <w:rPr>
          <w:b/>
          <w:sz w:val="24"/>
        </w:rPr>
      </w:pPr>
      <w:r>
        <w:rPr>
          <w:b/>
          <w:sz w:val="24"/>
        </w:rPr>
        <w:t>Start/Add/DC IV and Maintenance Description:</w:t>
      </w:r>
    </w:p>
    <w:p w14:paraId="49ECD3FB" w14:textId="77777777" w:rsidR="00A5792B" w:rsidRDefault="002F44C1">
      <w:pPr>
        <w:pStyle w:val="BodyText"/>
        <w:spacing w:line="274" w:lineRule="exact"/>
        <w:ind w:left="540"/>
      </w:pPr>
      <w:r>
        <w:t>This option contains seven protocols associated with intravenous therapy:</w:t>
      </w:r>
    </w:p>
    <w:p w14:paraId="1D8D243E" w14:textId="77777777" w:rsidR="00A5792B" w:rsidRDefault="002F44C1">
      <w:pPr>
        <w:pStyle w:val="ListParagraph"/>
        <w:numPr>
          <w:ilvl w:val="0"/>
          <w:numId w:val="116"/>
        </w:numPr>
        <w:tabs>
          <w:tab w:val="left" w:pos="900"/>
        </w:tabs>
        <w:rPr>
          <w:rFonts w:ascii="Times New Roman"/>
          <w:sz w:val="24"/>
        </w:rPr>
      </w:pPr>
      <w:r>
        <w:rPr>
          <w:rFonts w:ascii="Times New Roman"/>
          <w:sz w:val="24"/>
        </w:rPr>
        <w:t>Start IV - Start a new IV line or heparin/saline</w:t>
      </w:r>
      <w:r>
        <w:rPr>
          <w:rFonts w:ascii="Times New Roman"/>
          <w:spacing w:val="-11"/>
          <w:sz w:val="24"/>
        </w:rPr>
        <w:t xml:space="preserve"> </w:t>
      </w:r>
      <w:r>
        <w:rPr>
          <w:rFonts w:ascii="Times New Roman"/>
          <w:sz w:val="24"/>
        </w:rPr>
        <w:t>lock/port.</w:t>
      </w:r>
    </w:p>
    <w:p w14:paraId="4AB4331E" w14:textId="77777777" w:rsidR="00A5792B" w:rsidRDefault="002F44C1">
      <w:pPr>
        <w:pStyle w:val="ListParagraph"/>
        <w:numPr>
          <w:ilvl w:val="0"/>
          <w:numId w:val="116"/>
        </w:numPr>
        <w:tabs>
          <w:tab w:val="left" w:pos="901"/>
        </w:tabs>
        <w:ind w:left="960" w:right="1065" w:hanging="360"/>
        <w:rPr>
          <w:rFonts w:ascii="Times New Roman"/>
          <w:sz w:val="24"/>
        </w:rPr>
      </w:pPr>
      <w:r>
        <w:rPr>
          <w:rFonts w:ascii="Times New Roman"/>
          <w:sz w:val="24"/>
        </w:rPr>
        <w:t>Solution: Replace/DC/Convert/Finish Solution - DC current solution then replace a new solution to the selected IV line or convert the IV according to the user's</w:t>
      </w:r>
      <w:r>
        <w:rPr>
          <w:rFonts w:ascii="Times New Roman"/>
          <w:spacing w:val="-19"/>
          <w:sz w:val="24"/>
        </w:rPr>
        <w:t xml:space="preserve"> </w:t>
      </w:r>
      <w:r>
        <w:rPr>
          <w:rFonts w:ascii="Times New Roman"/>
          <w:sz w:val="24"/>
        </w:rPr>
        <w:t>choice.</w:t>
      </w:r>
    </w:p>
    <w:p w14:paraId="7E19E282" w14:textId="77777777" w:rsidR="00A5792B" w:rsidRDefault="002F44C1">
      <w:pPr>
        <w:pStyle w:val="ListParagraph"/>
        <w:numPr>
          <w:ilvl w:val="0"/>
          <w:numId w:val="116"/>
        </w:numPr>
        <w:tabs>
          <w:tab w:val="left" w:pos="900"/>
        </w:tabs>
        <w:ind w:hanging="301"/>
        <w:rPr>
          <w:rFonts w:ascii="Times New Roman"/>
          <w:sz w:val="24"/>
        </w:rPr>
      </w:pPr>
      <w:r>
        <w:rPr>
          <w:rFonts w:ascii="Times New Roman"/>
          <w:sz w:val="24"/>
        </w:rPr>
        <w:t>Replace Same Solution - Replace the same solution to a selected</w:t>
      </w:r>
      <w:r>
        <w:rPr>
          <w:rFonts w:ascii="Times New Roman"/>
          <w:spacing w:val="-7"/>
          <w:sz w:val="24"/>
        </w:rPr>
        <w:t xml:space="preserve"> </w:t>
      </w:r>
      <w:r>
        <w:rPr>
          <w:rFonts w:ascii="Times New Roman"/>
          <w:sz w:val="24"/>
        </w:rPr>
        <w:t>IV.</w:t>
      </w:r>
    </w:p>
    <w:p w14:paraId="4213828C" w14:textId="77777777" w:rsidR="00A5792B" w:rsidRDefault="002F44C1">
      <w:pPr>
        <w:pStyle w:val="ListParagraph"/>
        <w:numPr>
          <w:ilvl w:val="0"/>
          <w:numId w:val="116"/>
        </w:numPr>
        <w:tabs>
          <w:tab w:val="left" w:pos="900"/>
        </w:tabs>
        <w:ind w:hanging="301"/>
        <w:rPr>
          <w:rFonts w:ascii="Times New Roman"/>
          <w:sz w:val="24"/>
        </w:rPr>
      </w:pPr>
      <w:r>
        <w:rPr>
          <w:rFonts w:ascii="Times New Roman"/>
          <w:sz w:val="24"/>
        </w:rPr>
        <w:t>D/C IV Lock/Port and Site - Remove IV/lock/port from a selected IV</w:t>
      </w:r>
      <w:r>
        <w:rPr>
          <w:rFonts w:ascii="Times New Roman"/>
          <w:spacing w:val="-9"/>
          <w:sz w:val="24"/>
        </w:rPr>
        <w:t xml:space="preserve"> </w:t>
      </w:r>
      <w:r>
        <w:rPr>
          <w:rFonts w:ascii="Times New Roman"/>
          <w:sz w:val="24"/>
        </w:rPr>
        <w:t>site.</w:t>
      </w:r>
    </w:p>
    <w:p w14:paraId="01840F4D" w14:textId="77777777" w:rsidR="00A5792B" w:rsidRDefault="002F44C1">
      <w:pPr>
        <w:pStyle w:val="ListParagraph"/>
        <w:numPr>
          <w:ilvl w:val="0"/>
          <w:numId w:val="116"/>
        </w:numPr>
        <w:tabs>
          <w:tab w:val="left" w:pos="900"/>
        </w:tabs>
        <w:rPr>
          <w:rFonts w:ascii="Times New Roman"/>
          <w:sz w:val="24"/>
        </w:rPr>
      </w:pPr>
      <w:r>
        <w:rPr>
          <w:rFonts w:ascii="Times New Roman"/>
          <w:sz w:val="24"/>
        </w:rPr>
        <w:t>Care/Maintenance/Flush - Check site condition, dressing change, tube change and</w:t>
      </w:r>
      <w:r>
        <w:rPr>
          <w:rFonts w:ascii="Times New Roman"/>
          <w:spacing w:val="-10"/>
          <w:sz w:val="24"/>
        </w:rPr>
        <w:t xml:space="preserve"> </w:t>
      </w:r>
      <w:r>
        <w:rPr>
          <w:rFonts w:ascii="Times New Roman"/>
          <w:sz w:val="24"/>
        </w:rPr>
        <w:t>flush.</w:t>
      </w:r>
    </w:p>
    <w:p w14:paraId="424BB9AA" w14:textId="77777777" w:rsidR="00A5792B" w:rsidRDefault="002F44C1">
      <w:pPr>
        <w:pStyle w:val="ListParagraph"/>
        <w:numPr>
          <w:ilvl w:val="0"/>
          <w:numId w:val="116"/>
        </w:numPr>
        <w:tabs>
          <w:tab w:val="left" w:pos="901"/>
        </w:tabs>
        <w:ind w:left="960" w:right="1631" w:hanging="360"/>
        <w:rPr>
          <w:rFonts w:ascii="Times New Roman"/>
          <w:sz w:val="24"/>
        </w:rPr>
      </w:pPr>
      <w:r>
        <w:rPr>
          <w:rFonts w:ascii="Times New Roman"/>
          <w:sz w:val="24"/>
        </w:rPr>
        <w:t>Add Additional Solutions(s) - Add additional solution(s) without discontinuing an existing</w:t>
      </w:r>
      <w:r>
        <w:rPr>
          <w:rFonts w:ascii="Times New Roman"/>
          <w:spacing w:val="-2"/>
          <w:sz w:val="24"/>
        </w:rPr>
        <w:t xml:space="preserve"> </w:t>
      </w:r>
      <w:r>
        <w:rPr>
          <w:rFonts w:ascii="Times New Roman"/>
          <w:sz w:val="24"/>
        </w:rPr>
        <w:t>one.</w:t>
      </w:r>
    </w:p>
    <w:p w14:paraId="6E1E8D8A" w14:textId="77777777" w:rsidR="00A5792B" w:rsidRDefault="002F44C1">
      <w:pPr>
        <w:pStyle w:val="ListParagraph"/>
        <w:numPr>
          <w:ilvl w:val="0"/>
          <w:numId w:val="116"/>
        </w:numPr>
        <w:tabs>
          <w:tab w:val="left" w:pos="901"/>
        </w:tabs>
        <w:ind w:left="900" w:hanging="301"/>
        <w:rPr>
          <w:rFonts w:ascii="Times New Roman"/>
          <w:sz w:val="24"/>
        </w:rPr>
      </w:pPr>
      <w:r>
        <w:rPr>
          <w:rFonts w:ascii="Times New Roman"/>
          <w:sz w:val="24"/>
        </w:rPr>
        <w:t>Restart DC'd IV - Restart an IV which was DC'd due to infiltration or other</w:t>
      </w:r>
      <w:r>
        <w:rPr>
          <w:rFonts w:ascii="Times New Roman"/>
          <w:spacing w:val="-8"/>
          <w:sz w:val="24"/>
        </w:rPr>
        <w:t xml:space="preserve"> </w:t>
      </w:r>
      <w:r>
        <w:rPr>
          <w:rFonts w:ascii="Times New Roman"/>
          <w:sz w:val="24"/>
        </w:rPr>
        <w:t>reasons.</w:t>
      </w:r>
    </w:p>
    <w:p w14:paraId="2528EA2F" w14:textId="77777777" w:rsidR="00A5792B" w:rsidRDefault="002F44C1">
      <w:pPr>
        <w:pStyle w:val="ListParagraph"/>
        <w:numPr>
          <w:ilvl w:val="0"/>
          <w:numId w:val="116"/>
        </w:numPr>
        <w:tabs>
          <w:tab w:val="left" w:pos="961"/>
        </w:tabs>
        <w:ind w:left="960" w:hanging="361"/>
        <w:rPr>
          <w:rFonts w:ascii="Times New Roman"/>
          <w:sz w:val="24"/>
        </w:rPr>
      </w:pPr>
      <w:r>
        <w:rPr>
          <w:rFonts w:ascii="Times New Roman"/>
          <w:sz w:val="24"/>
        </w:rPr>
        <w:t>Adjust Infusion Rate - Adjust infusion rate for a selected</w:t>
      </w:r>
      <w:r>
        <w:rPr>
          <w:rFonts w:ascii="Times New Roman"/>
          <w:spacing w:val="-7"/>
          <w:sz w:val="24"/>
        </w:rPr>
        <w:t xml:space="preserve"> </w:t>
      </w:r>
      <w:r>
        <w:rPr>
          <w:rFonts w:ascii="Times New Roman"/>
          <w:sz w:val="24"/>
        </w:rPr>
        <w:t>IV.</w:t>
      </w:r>
    </w:p>
    <w:p w14:paraId="2DACDB13" w14:textId="77777777" w:rsidR="00A5792B" w:rsidRDefault="002F44C1">
      <w:pPr>
        <w:pStyle w:val="ListParagraph"/>
        <w:numPr>
          <w:ilvl w:val="0"/>
          <w:numId w:val="116"/>
        </w:numPr>
        <w:tabs>
          <w:tab w:val="left" w:pos="961"/>
        </w:tabs>
        <w:ind w:left="960" w:hanging="361"/>
        <w:rPr>
          <w:rFonts w:ascii="Times New Roman"/>
          <w:sz w:val="24"/>
        </w:rPr>
      </w:pPr>
      <w:r>
        <w:rPr>
          <w:rFonts w:ascii="Times New Roman"/>
          <w:sz w:val="24"/>
        </w:rPr>
        <w:t>Flush - Flush all IV line(s) for a selected infusion</w:t>
      </w:r>
      <w:r>
        <w:rPr>
          <w:rFonts w:ascii="Times New Roman"/>
          <w:spacing w:val="-7"/>
          <w:sz w:val="24"/>
        </w:rPr>
        <w:t xml:space="preserve"> </w:t>
      </w:r>
      <w:r>
        <w:rPr>
          <w:rFonts w:ascii="Times New Roman"/>
          <w:sz w:val="24"/>
        </w:rPr>
        <w:t>site.</w:t>
      </w:r>
    </w:p>
    <w:p w14:paraId="5B5D451D" w14:textId="77777777" w:rsidR="00A5792B" w:rsidRDefault="00A5792B">
      <w:pPr>
        <w:pStyle w:val="BodyText"/>
      </w:pPr>
    </w:p>
    <w:p w14:paraId="243141E1" w14:textId="77777777" w:rsidR="00A5792B" w:rsidRDefault="002F44C1">
      <w:pPr>
        <w:pStyle w:val="BodyText"/>
        <w:ind w:left="240" w:right="1112"/>
      </w:pPr>
      <w:r>
        <w:t>Information on a patient's IV line, solutions hung and absorbed, IV site care, etc., are stored in the GMRY Patient I/O (#126) file.</w:t>
      </w:r>
    </w:p>
    <w:p w14:paraId="10B90E23" w14:textId="77777777" w:rsidR="00A5792B" w:rsidRDefault="00A5792B">
      <w:pPr>
        <w:pStyle w:val="BodyText"/>
        <w:rPr>
          <w:sz w:val="26"/>
        </w:rPr>
      </w:pPr>
    </w:p>
    <w:p w14:paraId="26600D70" w14:textId="77777777" w:rsidR="00A5792B" w:rsidRDefault="00A5792B">
      <w:pPr>
        <w:pStyle w:val="BodyText"/>
        <w:spacing w:before="3"/>
        <w:rPr>
          <w:sz w:val="22"/>
        </w:rPr>
      </w:pPr>
    </w:p>
    <w:p w14:paraId="4DF0486B" w14:textId="77777777" w:rsidR="00A5792B" w:rsidRDefault="002F44C1">
      <w:pPr>
        <w:pStyle w:val="Heading2"/>
      </w:pPr>
      <w:r>
        <w:t>Additional Information:</w:t>
      </w:r>
    </w:p>
    <w:p w14:paraId="16171CB2" w14:textId="77777777" w:rsidR="00A5792B" w:rsidRDefault="00A5792B">
      <w:pPr>
        <w:pStyle w:val="BodyText"/>
        <w:spacing w:before="9"/>
        <w:rPr>
          <w:b/>
          <w:sz w:val="23"/>
        </w:rPr>
      </w:pPr>
    </w:p>
    <w:p w14:paraId="0FB49AC1" w14:textId="77777777" w:rsidR="00A5792B" w:rsidRDefault="002F44C1">
      <w:pPr>
        <w:pStyle w:val="BodyText"/>
        <w:ind w:left="240" w:right="863"/>
      </w:pPr>
      <w:r>
        <w:t>A patient's IV intake cannot be documented through the Enter/Edit Patient Intake option (IV ACCESS) until an IV has been started through the Start IV option.  This software option does not automatically calculate the amount of fluid absorbed during a specific 8 hour shift. There are multiple variables influencing the fluid's absorption rate (such as positioning, pathway, etc.), therefore, the total IV volume absorbed per shift must be manually entered through the Enter/Edit Patient Intake option (IV ACCESS). When the intake of an IV is unknown, the nurse may document this unknown amount by entering an asterisk</w:t>
      </w:r>
      <w:r>
        <w:rPr>
          <w:spacing w:val="-5"/>
        </w:rPr>
        <w:t xml:space="preserve"> </w:t>
      </w:r>
      <w:r>
        <w:t>(*).</w:t>
      </w:r>
    </w:p>
    <w:p w14:paraId="1EA19989" w14:textId="77777777" w:rsidR="00A5792B" w:rsidRDefault="00A5792B">
      <w:pPr>
        <w:pStyle w:val="BodyText"/>
        <w:spacing w:before="10"/>
        <w:rPr>
          <w:sz w:val="23"/>
        </w:rPr>
      </w:pPr>
    </w:p>
    <w:p w14:paraId="388BD1D2" w14:textId="77777777" w:rsidR="00A5792B" w:rsidRDefault="002F44C1">
      <w:pPr>
        <w:pStyle w:val="BodyText"/>
        <w:ind w:left="600" w:right="2455" w:hanging="360"/>
      </w:pPr>
      <w:r>
        <w:t>The patient data entered through this option is reflected in the following reports: 24 Hours Itemized Shift Report</w:t>
      </w:r>
    </w:p>
    <w:p w14:paraId="66FD2FD7" w14:textId="77777777" w:rsidR="00A5792B" w:rsidRDefault="002F44C1">
      <w:pPr>
        <w:pStyle w:val="BodyText"/>
        <w:ind w:left="600"/>
      </w:pPr>
      <w:r>
        <w:t>Intravenous Infusion Flow Sheet</w:t>
      </w:r>
    </w:p>
    <w:p w14:paraId="1A21410C" w14:textId="77777777" w:rsidR="00A5792B" w:rsidRDefault="00A5792B">
      <w:pPr>
        <w:pStyle w:val="BodyText"/>
        <w:rPr>
          <w:sz w:val="26"/>
        </w:rPr>
      </w:pPr>
    </w:p>
    <w:p w14:paraId="08C91918" w14:textId="77777777" w:rsidR="00A5792B" w:rsidRDefault="00A5792B">
      <w:pPr>
        <w:pStyle w:val="BodyText"/>
        <w:spacing w:before="3"/>
        <w:rPr>
          <w:sz w:val="22"/>
        </w:rPr>
      </w:pPr>
    </w:p>
    <w:p w14:paraId="25D455E2" w14:textId="77777777" w:rsidR="00A5792B" w:rsidRDefault="002F44C1">
      <w:pPr>
        <w:pStyle w:val="Heading2"/>
      </w:pPr>
      <w:r>
        <w:t>Restrictions:</w:t>
      </w:r>
    </w:p>
    <w:p w14:paraId="5DEF805D" w14:textId="77777777" w:rsidR="00A5792B" w:rsidRDefault="00A5792B">
      <w:pPr>
        <w:pStyle w:val="BodyText"/>
        <w:spacing w:before="9"/>
        <w:rPr>
          <w:b/>
          <w:sz w:val="23"/>
        </w:rPr>
      </w:pPr>
    </w:p>
    <w:p w14:paraId="481C51A4" w14:textId="77777777" w:rsidR="00A5792B" w:rsidRDefault="002F44C1">
      <w:pPr>
        <w:pStyle w:val="BodyText"/>
        <w:ind w:left="240"/>
      </w:pPr>
      <w:r>
        <w:t>Data can only be edited for the previous 48 hour period. Future data cannot be entered.</w:t>
      </w:r>
    </w:p>
    <w:p w14:paraId="0174E2F7" w14:textId="77777777" w:rsidR="00A5792B" w:rsidRDefault="00A5792B">
      <w:pPr>
        <w:sectPr w:rsidR="00A5792B">
          <w:pgSz w:w="12240" w:h="15840"/>
          <w:pgMar w:top="940" w:right="620" w:bottom="1160" w:left="1200" w:header="725" w:footer="975" w:gutter="0"/>
          <w:cols w:space="720"/>
        </w:sectPr>
      </w:pPr>
    </w:p>
    <w:p w14:paraId="7C33BDCC" w14:textId="77777777" w:rsidR="00A5792B" w:rsidRDefault="00A5792B">
      <w:pPr>
        <w:pStyle w:val="BodyText"/>
        <w:rPr>
          <w:sz w:val="20"/>
        </w:rPr>
      </w:pPr>
    </w:p>
    <w:p w14:paraId="6805316C" w14:textId="77777777" w:rsidR="00A5792B" w:rsidRDefault="00A5792B">
      <w:pPr>
        <w:pStyle w:val="BodyText"/>
        <w:spacing w:before="9"/>
        <w:rPr>
          <w:sz w:val="22"/>
        </w:rPr>
      </w:pPr>
    </w:p>
    <w:p w14:paraId="2A45DA6C" w14:textId="77777777" w:rsidR="00A5792B" w:rsidRDefault="002F44C1">
      <w:pPr>
        <w:pStyle w:val="Heading2"/>
      </w:pPr>
      <w:r>
        <w:t>Menu Display:</w:t>
      </w:r>
    </w:p>
    <w:p w14:paraId="54D92113" w14:textId="77777777" w:rsidR="00A5792B" w:rsidRDefault="00A5792B">
      <w:pPr>
        <w:pStyle w:val="BodyText"/>
        <w:rPr>
          <w:b/>
        </w:rPr>
      </w:pPr>
    </w:p>
    <w:p w14:paraId="28D6A674" w14:textId="77777777" w:rsidR="00A5792B" w:rsidRDefault="002F44C1">
      <w:pPr>
        <w:ind w:left="240"/>
        <w:rPr>
          <w:rFonts w:ascii="Courier New"/>
          <w:sz w:val="20"/>
        </w:rPr>
      </w:pPr>
      <w:r>
        <w:rPr>
          <w:rFonts w:ascii="Courier New"/>
          <w:sz w:val="20"/>
        </w:rPr>
        <w:t xml:space="preserve">Select Patient Care Data, Enter/Edit Option: </w:t>
      </w:r>
      <w:r>
        <w:rPr>
          <w:rFonts w:ascii="Courier New"/>
          <w:b/>
          <w:sz w:val="20"/>
        </w:rPr>
        <w:t>I</w:t>
      </w:r>
      <w:r>
        <w:rPr>
          <w:rFonts w:ascii="Courier New"/>
          <w:sz w:val="20"/>
        </w:rPr>
        <w:t>ntake/Output Data Entry Menu</w:t>
      </w:r>
    </w:p>
    <w:p w14:paraId="4DBC6DBB" w14:textId="77777777" w:rsidR="00A5792B" w:rsidRDefault="00A5792B">
      <w:pPr>
        <w:pStyle w:val="BodyText"/>
        <w:rPr>
          <w:rFonts w:ascii="Courier New"/>
          <w:sz w:val="22"/>
        </w:rPr>
      </w:pPr>
    </w:p>
    <w:p w14:paraId="50CA849C" w14:textId="77777777" w:rsidR="00A5792B" w:rsidRDefault="00A5792B">
      <w:pPr>
        <w:pStyle w:val="BodyText"/>
        <w:spacing w:before="4"/>
        <w:rPr>
          <w:rFonts w:ascii="Courier New"/>
          <w:sz w:val="18"/>
        </w:rPr>
      </w:pPr>
    </w:p>
    <w:p w14:paraId="044E412C" w14:textId="77777777" w:rsidR="00A5792B" w:rsidRDefault="002F44C1">
      <w:pPr>
        <w:pStyle w:val="ListParagraph"/>
        <w:numPr>
          <w:ilvl w:val="0"/>
          <w:numId w:val="115"/>
        </w:numPr>
        <w:tabs>
          <w:tab w:val="left" w:pos="1439"/>
          <w:tab w:val="left" w:pos="1440"/>
        </w:tabs>
        <w:ind w:hanging="841"/>
        <w:rPr>
          <w:sz w:val="20"/>
        </w:rPr>
      </w:pPr>
      <w:r>
        <w:rPr>
          <w:sz w:val="20"/>
        </w:rPr>
        <w:t>Enter/Edit Patient</w:t>
      </w:r>
      <w:r>
        <w:rPr>
          <w:spacing w:val="-18"/>
          <w:sz w:val="20"/>
        </w:rPr>
        <w:t xml:space="preserve"> </w:t>
      </w:r>
      <w:r>
        <w:rPr>
          <w:sz w:val="20"/>
        </w:rPr>
        <w:t>Intake</w:t>
      </w:r>
    </w:p>
    <w:p w14:paraId="4926E90F" w14:textId="77777777" w:rsidR="00A5792B" w:rsidRDefault="002F44C1">
      <w:pPr>
        <w:pStyle w:val="ListParagraph"/>
        <w:numPr>
          <w:ilvl w:val="0"/>
          <w:numId w:val="115"/>
        </w:numPr>
        <w:tabs>
          <w:tab w:val="left" w:pos="1439"/>
          <w:tab w:val="left" w:pos="1440"/>
        </w:tabs>
        <w:ind w:hanging="841"/>
        <w:rPr>
          <w:sz w:val="20"/>
        </w:rPr>
      </w:pPr>
      <w:r>
        <w:rPr>
          <w:sz w:val="20"/>
        </w:rPr>
        <w:t>Enter/Edit Patient</w:t>
      </w:r>
      <w:r>
        <w:rPr>
          <w:spacing w:val="-18"/>
          <w:sz w:val="20"/>
        </w:rPr>
        <w:t xml:space="preserve"> </w:t>
      </w:r>
      <w:r>
        <w:rPr>
          <w:sz w:val="20"/>
        </w:rPr>
        <w:t>Output</w:t>
      </w:r>
    </w:p>
    <w:p w14:paraId="74C7C780" w14:textId="77777777" w:rsidR="00A5792B" w:rsidRDefault="002F44C1">
      <w:pPr>
        <w:pStyle w:val="ListParagraph"/>
        <w:numPr>
          <w:ilvl w:val="0"/>
          <w:numId w:val="115"/>
        </w:numPr>
        <w:tabs>
          <w:tab w:val="left" w:pos="1439"/>
          <w:tab w:val="left" w:pos="1440"/>
        </w:tabs>
        <w:spacing w:before="1"/>
        <w:ind w:hanging="841"/>
        <w:rPr>
          <w:sz w:val="20"/>
        </w:rPr>
      </w:pPr>
      <w:r>
        <w:rPr>
          <w:sz w:val="20"/>
        </w:rPr>
        <w:t>Start/Add/DC IV and</w:t>
      </w:r>
      <w:r>
        <w:rPr>
          <w:spacing w:val="-5"/>
          <w:sz w:val="20"/>
        </w:rPr>
        <w:t xml:space="preserve"> </w:t>
      </w:r>
      <w:r>
        <w:rPr>
          <w:sz w:val="20"/>
        </w:rPr>
        <w:t>Maintenance</w:t>
      </w:r>
    </w:p>
    <w:p w14:paraId="2F3D7EA6" w14:textId="77777777" w:rsidR="00A5792B" w:rsidRDefault="00A5792B">
      <w:pPr>
        <w:pStyle w:val="BodyText"/>
        <w:rPr>
          <w:rFonts w:ascii="Courier New"/>
          <w:sz w:val="22"/>
        </w:rPr>
      </w:pPr>
    </w:p>
    <w:p w14:paraId="6530779A" w14:textId="77777777" w:rsidR="00A5792B" w:rsidRDefault="00A5792B">
      <w:pPr>
        <w:pStyle w:val="BodyText"/>
        <w:spacing w:before="3"/>
        <w:rPr>
          <w:rFonts w:ascii="Courier New"/>
          <w:sz w:val="26"/>
        </w:rPr>
      </w:pPr>
    </w:p>
    <w:p w14:paraId="0F692BDC" w14:textId="77777777" w:rsidR="00A5792B" w:rsidRDefault="002F44C1">
      <w:pPr>
        <w:pStyle w:val="Heading2"/>
      </w:pPr>
      <w:r>
        <w:t>Screen Prints:</w:t>
      </w:r>
    </w:p>
    <w:p w14:paraId="50C45363" w14:textId="77777777" w:rsidR="00A5792B" w:rsidRDefault="00A5792B">
      <w:pPr>
        <w:pStyle w:val="BodyText"/>
        <w:spacing w:before="9"/>
        <w:rPr>
          <w:b/>
          <w:sz w:val="23"/>
        </w:rPr>
      </w:pPr>
    </w:p>
    <w:p w14:paraId="16BFED36" w14:textId="77777777" w:rsidR="00A5792B" w:rsidRDefault="002F44C1">
      <w:pPr>
        <w:pStyle w:val="BodyText"/>
        <w:spacing w:before="1"/>
        <w:ind w:left="240" w:right="809"/>
      </w:pPr>
      <w:r>
        <w:t>The following pages contain separate examples of each option's use. There is no continuity in IV displays between individual examples.</w:t>
      </w:r>
    </w:p>
    <w:p w14:paraId="5BFBE7D7" w14:textId="77777777" w:rsidR="00A5792B" w:rsidRDefault="002F44C1">
      <w:pPr>
        <w:spacing w:before="228" w:line="244" w:lineRule="auto"/>
        <w:ind w:left="240" w:right="2238"/>
        <w:rPr>
          <w:rFonts w:ascii="Courier New"/>
          <w:sz w:val="20"/>
        </w:rPr>
      </w:pPr>
      <w:r>
        <w:rPr>
          <w:rFonts w:ascii="Courier New"/>
          <w:sz w:val="20"/>
        </w:rPr>
        <w:t xml:space="preserve">Select Intake/Output Data Entry Menu Option: </w:t>
      </w:r>
      <w:r>
        <w:rPr>
          <w:rFonts w:ascii="Courier New"/>
          <w:b/>
          <w:sz w:val="20"/>
        </w:rPr>
        <w:t xml:space="preserve">3 </w:t>
      </w:r>
      <w:r>
        <w:rPr>
          <w:rFonts w:ascii="Courier New"/>
          <w:sz w:val="20"/>
        </w:rPr>
        <w:t>Start/Add/DC IV and Maintenance</w:t>
      </w:r>
    </w:p>
    <w:p w14:paraId="69F9F7EC" w14:textId="77777777" w:rsidR="00A5792B" w:rsidRDefault="002F44C1">
      <w:pPr>
        <w:tabs>
          <w:tab w:val="left" w:pos="6239"/>
          <w:tab w:val="right" w:pos="8879"/>
        </w:tabs>
        <w:spacing w:line="218" w:lineRule="exact"/>
        <w:ind w:left="240"/>
        <w:rPr>
          <w:rFonts w:ascii="Courier New"/>
          <w:sz w:val="20"/>
        </w:rPr>
      </w:pPr>
      <w:r>
        <w:rPr>
          <w:rFonts w:ascii="Courier New"/>
          <w:sz w:val="20"/>
        </w:rPr>
        <w:t>Select PATIENT</w:t>
      </w:r>
      <w:r>
        <w:rPr>
          <w:rFonts w:ascii="Courier New"/>
          <w:spacing w:val="-14"/>
          <w:sz w:val="20"/>
        </w:rPr>
        <w:t xml:space="preserve"> </w:t>
      </w:r>
      <w:r>
        <w:rPr>
          <w:rFonts w:ascii="Courier New"/>
          <w:sz w:val="20"/>
        </w:rPr>
        <w:t>NAME:</w:t>
      </w:r>
      <w:r>
        <w:rPr>
          <w:rFonts w:ascii="Courier New"/>
          <w:spacing w:val="-6"/>
          <w:sz w:val="20"/>
        </w:rPr>
        <w:t xml:space="preserve"> </w:t>
      </w:r>
      <w:r>
        <w:rPr>
          <w:rFonts w:ascii="Courier New"/>
          <w:b/>
          <w:sz w:val="20"/>
        </w:rPr>
        <w:t>NURSPATIENT6,TH</w:t>
      </w:r>
      <w:r>
        <w:rPr>
          <w:rFonts w:ascii="Courier New"/>
          <w:sz w:val="20"/>
        </w:rPr>
        <w:t>REE</w:t>
      </w:r>
      <w:r>
        <w:rPr>
          <w:rFonts w:ascii="Courier New"/>
          <w:sz w:val="20"/>
        </w:rPr>
        <w:tab/>
        <w:t>11-04-85</w:t>
      </w:r>
      <w:r>
        <w:rPr>
          <w:rFonts w:ascii="Courier New"/>
          <w:sz w:val="20"/>
        </w:rPr>
        <w:tab/>
        <w:t>000334443</w:t>
      </w:r>
    </w:p>
    <w:p w14:paraId="35A90A40" w14:textId="77777777" w:rsidR="00A5792B" w:rsidRDefault="002F44C1">
      <w:pPr>
        <w:tabs>
          <w:tab w:val="left" w:pos="1439"/>
          <w:tab w:val="left" w:pos="2279"/>
        </w:tabs>
        <w:spacing w:before="5"/>
        <w:ind w:left="240"/>
        <w:rPr>
          <w:rFonts w:ascii="Courier New"/>
          <w:sz w:val="20"/>
        </w:rPr>
      </w:pPr>
      <w:r>
        <w:rPr>
          <w:rFonts w:ascii="Courier New"/>
          <w:sz w:val="20"/>
        </w:rPr>
        <w:t>500-3</w:t>
      </w:r>
      <w:r>
        <w:rPr>
          <w:rFonts w:ascii="Courier New"/>
          <w:sz w:val="20"/>
        </w:rPr>
        <w:tab/>
        <w:t>NO</w:t>
      </w:r>
      <w:r>
        <w:rPr>
          <w:rFonts w:ascii="Courier New"/>
          <w:sz w:val="20"/>
        </w:rPr>
        <w:tab/>
        <w:t>NSC</w:t>
      </w:r>
      <w:r>
        <w:rPr>
          <w:rFonts w:ascii="Courier New"/>
          <w:spacing w:val="-2"/>
          <w:sz w:val="20"/>
        </w:rPr>
        <w:t xml:space="preserve"> </w:t>
      </w:r>
      <w:r>
        <w:rPr>
          <w:rFonts w:ascii="Courier New"/>
          <w:sz w:val="20"/>
        </w:rPr>
        <w:t>VETERAN</w:t>
      </w:r>
    </w:p>
    <w:p w14:paraId="30FB1A35" w14:textId="77777777" w:rsidR="00A5792B" w:rsidRDefault="00A5792B">
      <w:pPr>
        <w:pStyle w:val="BodyText"/>
        <w:spacing w:before="3"/>
        <w:rPr>
          <w:rFonts w:ascii="Courier New"/>
          <w:sz w:val="19"/>
        </w:rPr>
      </w:pPr>
    </w:p>
    <w:p w14:paraId="2C293EBE" w14:textId="77777777" w:rsidR="00A5792B" w:rsidRDefault="002F44C1">
      <w:pPr>
        <w:pStyle w:val="BodyText"/>
        <w:ind w:left="240" w:right="936"/>
      </w:pPr>
      <w:r>
        <w:t>When the patient is an outpatient, a Hospital Location prompt appears and the patient’s clinic or ward should be entered. If the patient is an inpatient, the location prompt does not appear.</w:t>
      </w:r>
    </w:p>
    <w:p w14:paraId="4558D08C" w14:textId="77777777" w:rsidR="00A5792B" w:rsidRDefault="00A5792B">
      <w:pPr>
        <w:pStyle w:val="BodyText"/>
        <w:spacing w:before="4"/>
        <w:rPr>
          <w:sz w:val="20"/>
        </w:rPr>
      </w:pPr>
    </w:p>
    <w:p w14:paraId="7B45564F" w14:textId="77777777" w:rsidR="00A5792B" w:rsidRDefault="002F44C1">
      <w:pPr>
        <w:pStyle w:val="ListParagraph"/>
        <w:numPr>
          <w:ilvl w:val="0"/>
          <w:numId w:val="114"/>
        </w:numPr>
        <w:tabs>
          <w:tab w:val="left" w:pos="719"/>
          <w:tab w:val="left" w:pos="720"/>
        </w:tabs>
        <w:ind w:hanging="481"/>
        <w:rPr>
          <w:sz w:val="20"/>
        </w:rPr>
      </w:pPr>
      <w:r>
        <w:rPr>
          <w:sz w:val="20"/>
        </w:rPr>
        <w:t>Start</w:t>
      </w:r>
      <w:r>
        <w:rPr>
          <w:spacing w:val="-2"/>
          <w:sz w:val="20"/>
        </w:rPr>
        <w:t xml:space="preserve"> </w:t>
      </w:r>
      <w:r>
        <w:rPr>
          <w:sz w:val="20"/>
        </w:rPr>
        <w:t>IV</w:t>
      </w:r>
    </w:p>
    <w:p w14:paraId="2E0D1188" w14:textId="77777777" w:rsidR="00A5792B" w:rsidRDefault="002F44C1">
      <w:pPr>
        <w:pStyle w:val="ListParagraph"/>
        <w:numPr>
          <w:ilvl w:val="0"/>
          <w:numId w:val="114"/>
        </w:numPr>
        <w:tabs>
          <w:tab w:val="left" w:pos="719"/>
          <w:tab w:val="left" w:pos="720"/>
        </w:tabs>
        <w:ind w:hanging="481"/>
        <w:rPr>
          <w:sz w:val="20"/>
        </w:rPr>
      </w:pPr>
      <w:r>
        <w:rPr>
          <w:sz w:val="20"/>
        </w:rPr>
        <w:t>Solution: Replace/DC/Convert/Finish</w:t>
      </w:r>
      <w:r>
        <w:rPr>
          <w:spacing w:val="-4"/>
          <w:sz w:val="20"/>
        </w:rPr>
        <w:t xml:space="preserve"> </w:t>
      </w:r>
      <w:r>
        <w:rPr>
          <w:sz w:val="20"/>
        </w:rPr>
        <w:t>Solution</w:t>
      </w:r>
    </w:p>
    <w:p w14:paraId="4666598F" w14:textId="77777777" w:rsidR="00A5792B" w:rsidRDefault="002F44C1">
      <w:pPr>
        <w:pStyle w:val="ListParagraph"/>
        <w:numPr>
          <w:ilvl w:val="0"/>
          <w:numId w:val="114"/>
        </w:numPr>
        <w:tabs>
          <w:tab w:val="left" w:pos="719"/>
          <w:tab w:val="left" w:pos="720"/>
        </w:tabs>
        <w:spacing w:before="1"/>
        <w:ind w:hanging="481"/>
        <w:rPr>
          <w:sz w:val="20"/>
        </w:rPr>
      </w:pPr>
      <w:r>
        <w:rPr>
          <w:sz w:val="20"/>
        </w:rPr>
        <w:t>Replace Same</w:t>
      </w:r>
      <w:r>
        <w:rPr>
          <w:spacing w:val="-3"/>
          <w:sz w:val="20"/>
        </w:rPr>
        <w:t xml:space="preserve"> </w:t>
      </w:r>
      <w:r>
        <w:rPr>
          <w:sz w:val="20"/>
        </w:rPr>
        <w:t>Solution</w:t>
      </w:r>
    </w:p>
    <w:p w14:paraId="5F86A3E8" w14:textId="77777777" w:rsidR="00A5792B" w:rsidRDefault="002F44C1">
      <w:pPr>
        <w:pStyle w:val="ListParagraph"/>
        <w:numPr>
          <w:ilvl w:val="0"/>
          <w:numId w:val="114"/>
        </w:numPr>
        <w:tabs>
          <w:tab w:val="left" w:pos="719"/>
          <w:tab w:val="left" w:pos="720"/>
        </w:tabs>
        <w:spacing w:line="226" w:lineRule="exact"/>
        <w:ind w:hanging="481"/>
        <w:rPr>
          <w:sz w:val="20"/>
        </w:rPr>
      </w:pPr>
      <w:r>
        <w:rPr>
          <w:sz w:val="20"/>
        </w:rPr>
        <w:t>DC IV/Lock/Port and</w:t>
      </w:r>
      <w:r>
        <w:rPr>
          <w:spacing w:val="-4"/>
          <w:sz w:val="20"/>
        </w:rPr>
        <w:t xml:space="preserve"> </w:t>
      </w:r>
      <w:r>
        <w:rPr>
          <w:sz w:val="20"/>
        </w:rPr>
        <w:t>Site</w:t>
      </w:r>
    </w:p>
    <w:p w14:paraId="4B4AD6C5" w14:textId="77777777" w:rsidR="00A5792B" w:rsidRDefault="002F44C1">
      <w:pPr>
        <w:pStyle w:val="ListParagraph"/>
        <w:numPr>
          <w:ilvl w:val="0"/>
          <w:numId w:val="114"/>
        </w:numPr>
        <w:tabs>
          <w:tab w:val="left" w:pos="719"/>
          <w:tab w:val="left" w:pos="720"/>
        </w:tabs>
        <w:spacing w:line="226" w:lineRule="exact"/>
        <w:ind w:hanging="481"/>
        <w:rPr>
          <w:sz w:val="20"/>
        </w:rPr>
      </w:pPr>
      <w:r>
        <w:rPr>
          <w:sz w:val="20"/>
        </w:rPr>
        <w:t>Care/Maintenance/Flush</w:t>
      </w:r>
    </w:p>
    <w:p w14:paraId="111E1517" w14:textId="77777777" w:rsidR="00A5792B" w:rsidRDefault="002F44C1">
      <w:pPr>
        <w:pStyle w:val="ListParagraph"/>
        <w:numPr>
          <w:ilvl w:val="0"/>
          <w:numId w:val="114"/>
        </w:numPr>
        <w:tabs>
          <w:tab w:val="left" w:pos="719"/>
          <w:tab w:val="left" w:pos="720"/>
        </w:tabs>
        <w:ind w:hanging="481"/>
        <w:rPr>
          <w:sz w:val="20"/>
        </w:rPr>
      </w:pPr>
      <w:r>
        <w:rPr>
          <w:sz w:val="20"/>
        </w:rPr>
        <w:t>Add Additional</w:t>
      </w:r>
      <w:r>
        <w:rPr>
          <w:spacing w:val="-3"/>
          <w:sz w:val="20"/>
        </w:rPr>
        <w:t xml:space="preserve"> </w:t>
      </w:r>
      <w:r>
        <w:rPr>
          <w:sz w:val="20"/>
        </w:rPr>
        <w:t>Solution(s)</w:t>
      </w:r>
    </w:p>
    <w:p w14:paraId="4A1BDECF" w14:textId="77777777" w:rsidR="00A5792B" w:rsidRDefault="002F44C1">
      <w:pPr>
        <w:pStyle w:val="ListParagraph"/>
        <w:numPr>
          <w:ilvl w:val="0"/>
          <w:numId w:val="114"/>
        </w:numPr>
        <w:tabs>
          <w:tab w:val="left" w:pos="719"/>
          <w:tab w:val="left" w:pos="720"/>
        </w:tabs>
        <w:ind w:hanging="481"/>
        <w:rPr>
          <w:sz w:val="20"/>
        </w:rPr>
      </w:pPr>
      <w:r>
        <w:rPr>
          <w:sz w:val="20"/>
        </w:rPr>
        <w:t>Restart DC'd</w:t>
      </w:r>
      <w:r>
        <w:rPr>
          <w:spacing w:val="-3"/>
          <w:sz w:val="20"/>
        </w:rPr>
        <w:t xml:space="preserve"> </w:t>
      </w:r>
      <w:r>
        <w:rPr>
          <w:sz w:val="20"/>
        </w:rPr>
        <w:t>IV</w:t>
      </w:r>
    </w:p>
    <w:p w14:paraId="2A3F81AB" w14:textId="77777777" w:rsidR="00A5792B" w:rsidRDefault="002F44C1">
      <w:pPr>
        <w:pStyle w:val="ListParagraph"/>
        <w:numPr>
          <w:ilvl w:val="0"/>
          <w:numId w:val="114"/>
        </w:numPr>
        <w:tabs>
          <w:tab w:val="left" w:pos="719"/>
          <w:tab w:val="left" w:pos="720"/>
        </w:tabs>
        <w:ind w:hanging="481"/>
        <w:rPr>
          <w:sz w:val="20"/>
        </w:rPr>
      </w:pPr>
      <w:r>
        <w:rPr>
          <w:sz w:val="20"/>
        </w:rPr>
        <w:t>Adjust Infusion</w:t>
      </w:r>
      <w:r>
        <w:rPr>
          <w:spacing w:val="-3"/>
          <w:sz w:val="20"/>
        </w:rPr>
        <w:t xml:space="preserve"> </w:t>
      </w:r>
      <w:r>
        <w:rPr>
          <w:sz w:val="20"/>
        </w:rPr>
        <w:t>Rate</w:t>
      </w:r>
    </w:p>
    <w:p w14:paraId="615E481F" w14:textId="77777777" w:rsidR="00A5792B" w:rsidRDefault="002F44C1">
      <w:pPr>
        <w:pStyle w:val="ListParagraph"/>
        <w:numPr>
          <w:ilvl w:val="0"/>
          <w:numId w:val="114"/>
        </w:numPr>
        <w:tabs>
          <w:tab w:val="left" w:pos="719"/>
          <w:tab w:val="left" w:pos="720"/>
        </w:tabs>
        <w:spacing w:before="1"/>
        <w:ind w:hanging="481"/>
        <w:rPr>
          <w:sz w:val="20"/>
        </w:rPr>
      </w:pPr>
      <w:r>
        <w:rPr>
          <w:sz w:val="20"/>
        </w:rPr>
        <w:t>Flush</w:t>
      </w:r>
    </w:p>
    <w:p w14:paraId="7901C6A4" w14:textId="77777777" w:rsidR="00A5792B" w:rsidRDefault="00A5792B">
      <w:pPr>
        <w:pStyle w:val="BodyText"/>
        <w:spacing w:before="4"/>
        <w:rPr>
          <w:rFonts w:ascii="Courier New"/>
          <w:sz w:val="31"/>
        </w:rPr>
      </w:pPr>
    </w:p>
    <w:p w14:paraId="542E8BAC" w14:textId="77777777" w:rsidR="00A5792B" w:rsidRDefault="002F44C1">
      <w:pPr>
        <w:pStyle w:val="BodyText"/>
        <w:ind w:left="240"/>
      </w:pPr>
      <w:r>
        <w:t>1a. Start IV using a single lumen catheter.</w:t>
      </w:r>
    </w:p>
    <w:p w14:paraId="18B11656" w14:textId="77777777" w:rsidR="00A5792B" w:rsidRDefault="002F44C1">
      <w:pPr>
        <w:spacing w:before="184"/>
        <w:ind w:left="240"/>
        <w:rPr>
          <w:rFonts w:ascii="Courier New"/>
          <w:b/>
          <w:sz w:val="20"/>
        </w:rPr>
      </w:pPr>
      <w:r>
        <w:rPr>
          <w:rFonts w:ascii="Courier New"/>
          <w:sz w:val="20"/>
        </w:rPr>
        <w:t xml:space="preserve">Select from 1 to 9 (enter 1,3-5 etc.) or &lt;RET&gt; to exit: </w:t>
      </w:r>
      <w:r>
        <w:rPr>
          <w:rFonts w:ascii="Courier New"/>
          <w:b/>
          <w:sz w:val="20"/>
        </w:rPr>
        <w:t>1</w:t>
      </w:r>
    </w:p>
    <w:p w14:paraId="5CB29458" w14:textId="77777777" w:rsidR="00A5792B" w:rsidRDefault="002F44C1">
      <w:pPr>
        <w:spacing w:before="4"/>
        <w:ind w:left="239"/>
        <w:rPr>
          <w:rFonts w:ascii="Courier New"/>
          <w:sz w:val="20"/>
        </w:rPr>
      </w:pPr>
      <w:r>
        <w:rPr>
          <w:rFonts w:ascii="Courier New"/>
          <w:sz w:val="20"/>
        </w:rPr>
        <w:t>*** START IV ***</w:t>
      </w:r>
    </w:p>
    <w:p w14:paraId="49F1C929" w14:textId="77777777" w:rsidR="00A5792B" w:rsidRDefault="002F44C1">
      <w:pPr>
        <w:spacing w:before="181" w:line="432" w:lineRule="auto"/>
        <w:ind w:left="240" w:right="5359"/>
        <w:rPr>
          <w:rFonts w:ascii="Courier New"/>
          <w:sz w:val="20"/>
        </w:rPr>
      </w:pPr>
      <w:r>
        <w:rPr>
          <w:rFonts w:ascii="Courier New"/>
          <w:sz w:val="20"/>
        </w:rPr>
        <w:t>There is no IV running for this patient. Start new IV</w:t>
      </w:r>
    </w:p>
    <w:p w14:paraId="5BBF17E3" w14:textId="77777777" w:rsidR="00A5792B" w:rsidRDefault="002F44C1">
      <w:pPr>
        <w:tabs>
          <w:tab w:val="left" w:pos="4199"/>
        </w:tabs>
        <w:spacing w:line="244" w:lineRule="auto"/>
        <w:ind w:left="240" w:right="3458"/>
        <w:rPr>
          <w:rFonts w:ascii="Courier New"/>
          <w:sz w:val="20"/>
        </w:rPr>
      </w:pPr>
      <w:r>
        <w:rPr>
          <w:rFonts w:ascii="Courier New"/>
          <w:sz w:val="20"/>
        </w:rPr>
        <w:t>Please enter a new</w:t>
      </w:r>
      <w:r>
        <w:rPr>
          <w:rFonts w:ascii="Courier New"/>
          <w:spacing w:val="-14"/>
          <w:sz w:val="20"/>
        </w:rPr>
        <w:t xml:space="preserve"> </w:t>
      </w:r>
      <w:r>
        <w:rPr>
          <w:rFonts w:ascii="Courier New"/>
          <w:sz w:val="20"/>
        </w:rPr>
        <w:t>DATE/TIME:</w:t>
      </w:r>
      <w:r>
        <w:rPr>
          <w:rFonts w:ascii="Courier New"/>
          <w:spacing w:val="-2"/>
          <w:sz w:val="20"/>
        </w:rPr>
        <w:t xml:space="preserve"> </w:t>
      </w:r>
      <w:r>
        <w:rPr>
          <w:rFonts w:ascii="Courier New"/>
          <w:b/>
          <w:sz w:val="20"/>
        </w:rPr>
        <w:t>N</w:t>
      </w:r>
      <w:r>
        <w:rPr>
          <w:rFonts w:ascii="Courier New"/>
          <w:b/>
          <w:sz w:val="20"/>
        </w:rPr>
        <w:tab/>
      </w:r>
      <w:r>
        <w:rPr>
          <w:rFonts w:ascii="Courier New"/>
          <w:sz w:val="20"/>
        </w:rPr>
        <w:t>(FEB 14, 1997@14:39:34) Select from the following IV</w:t>
      </w:r>
      <w:r>
        <w:rPr>
          <w:rFonts w:ascii="Courier New"/>
          <w:spacing w:val="-9"/>
          <w:sz w:val="20"/>
        </w:rPr>
        <w:t xml:space="preserve"> </w:t>
      </w:r>
      <w:r>
        <w:rPr>
          <w:rFonts w:ascii="Courier New"/>
          <w:sz w:val="20"/>
        </w:rPr>
        <w:t>sites</w:t>
      </w:r>
    </w:p>
    <w:p w14:paraId="4D04522E" w14:textId="77777777" w:rsidR="00A5792B" w:rsidRDefault="00A5792B">
      <w:pPr>
        <w:pStyle w:val="BodyText"/>
        <w:spacing w:before="2"/>
        <w:rPr>
          <w:rFonts w:ascii="Courier New"/>
          <w:sz w:val="19"/>
        </w:rPr>
      </w:pPr>
    </w:p>
    <w:p w14:paraId="39D18C13" w14:textId="77777777" w:rsidR="00A5792B" w:rsidRDefault="002F44C1">
      <w:pPr>
        <w:pStyle w:val="ListParagraph"/>
        <w:numPr>
          <w:ilvl w:val="0"/>
          <w:numId w:val="113"/>
        </w:numPr>
        <w:tabs>
          <w:tab w:val="left" w:pos="600"/>
          <w:tab w:val="left" w:pos="5039"/>
        </w:tabs>
        <w:rPr>
          <w:sz w:val="20"/>
        </w:rPr>
      </w:pPr>
      <w:r>
        <w:rPr>
          <w:sz w:val="20"/>
        </w:rPr>
        <w:t>HAND</w:t>
      </w:r>
      <w:r>
        <w:rPr>
          <w:sz w:val="20"/>
        </w:rPr>
        <w:tab/>
        <w:t>7.</w:t>
      </w:r>
      <w:r>
        <w:rPr>
          <w:spacing w:val="-2"/>
          <w:sz w:val="20"/>
        </w:rPr>
        <w:t xml:space="preserve"> </w:t>
      </w:r>
      <w:r>
        <w:rPr>
          <w:sz w:val="20"/>
        </w:rPr>
        <w:t>JUGULAR</w:t>
      </w:r>
    </w:p>
    <w:p w14:paraId="36F774D1" w14:textId="77777777" w:rsidR="00A5792B" w:rsidRDefault="002F44C1">
      <w:pPr>
        <w:pStyle w:val="ListParagraph"/>
        <w:numPr>
          <w:ilvl w:val="0"/>
          <w:numId w:val="113"/>
        </w:numPr>
        <w:tabs>
          <w:tab w:val="left" w:pos="600"/>
          <w:tab w:val="left" w:pos="5039"/>
        </w:tabs>
        <w:rPr>
          <w:sz w:val="20"/>
        </w:rPr>
      </w:pPr>
      <w:r>
        <w:rPr>
          <w:sz w:val="20"/>
        </w:rPr>
        <w:t>WRIST</w:t>
      </w:r>
      <w:r>
        <w:rPr>
          <w:sz w:val="20"/>
        </w:rPr>
        <w:tab/>
        <w:t>8.</w:t>
      </w:r>
      <w:r>
        <w:rPr>
          <w:spacing w:val="-2"/>
          <w:sz w:val="20"/>
        </w:rPr>
        <w:t xml:space="preserve"> </w:t>
      </w:r>
      <w:r>
        <w:rPr>
          <w:sz w:val="20"/>
        </w:rPr>
        <w:t>ANKLE/FOOT</w:t>
      </w:r>
    </w:p>
    <w:p w14:paraId="4E494D71" w14:textId="77777777" w:rsidR="00A5792B" w:rsidRDefault="002F44C1">
      <w:pPr>
        <w:pStyle w:val="ListParagraph"/>
        <w:numPr>
          <w:ilvl w:val="0"/>
          <w:numId w:val="113"/>
        </w:numPr>
        <w:tabs>
          <w:tab w:val="left" w:pos="600"/>
          <w:tab w:val="left" w:pos="5039"/>
        </w:tabs>
        <w:spacing w:before="1"/>
        <w:rPr>
          <w:sz w:val="20"/>
        </w:rPr>
      </w:pPr>
      <w:r>
        <w:rPr>
          <w:sz w:val="20"/>
        </w:rPr>
        <w:t>LOWER</w:t>
      </w:r>
      <w:r>
        <w:rPr>
          <w:spacing w:val="-4"/>
          <w:sz w:val="20"/>
        </w:rPr>
        <w:t xml:space="preserve"> </w:t>
      </w:r>
      <w:r>
        <w:rPr>
          <w:sz w:val="20"/>
        </w:rPr>
        <w:t>ARM</w:t>
      </w:r>
      <w:r>
        <w:rPr>
          <w:sz w:val="20"/>
        </w:rPr>
        <w:tab/>
        <w:t>9.</w:t>
      </w:r>
      <w:r>
        <w:rPr>
          <w:spacing w:val="-1"/>
          <w:sz w:val="20"/>
        </w:rPr>
        <w:t xml:space="preserve"> </w:t>
      </w:r>
      <w:r>
        <w:rPr>
          <w:sz w:val="20"/>
        </w:rPr>
        <w:t>LEG</w:t>
      </w:r>
    </w:p>
    <w:p w14:paraId="6D2CC7E2" w14:textId="77777777" w:rsidR="00A5792B" w:rsidRDefault="002F44C1">
      <w:pPr>
        <w:pStyle w:val="ListParagraph"/>
        <w:numPr>
          <w:ilvl w:val="0"/>
          <w:numId w:val="113"/>
        </w:numPr>
        <w:tabs>
          <w:tab w:val="left" w:pos="600"/>
          <w:tab w:val="left" w:pos="5039"/>
        </w:tabs>
        <w:rPr>
          <w:sz w:val="20"/>
        </w:rPr>
      </w:pPr>
      <w:r>
        <w:rPr>
          <w:sz w:val="20"/>
        </w:rPr>
        <w:t>UPPER</w:t>
      </w:r>
      <w:r>
        <w:rPr>
          <w:spacing w:val="-4"/>
          <w:sz w:val="20"/>
        </w:rPr>
        <w:t xml:space="preserve"> </w:t>
      </w:r>
      <w:r>
        <w:rPr>
          <w:sz w:val="20"/>
        </w:rPr>
        <w:t>ARM</w:t>
      </w:r>
      <w:r>
        <w:rPr>
          <w:sz w:val="20"/>
        </w:rPr>
        <w:tab/>
        <w:t>10.</w:t>
      </w:r>
      <w:r>
        <w:rPr>
          <w:spacing w:val="-1"/>
          <w:sz w:val="20"/>
        </w:rPr>
        <w:t xml:space="preserve"> </w:t>
      </w:r>
      <w:r>
        <w:rPr>
          <w:sz w:val="20"/>
        </w:rPr>
        <w:t>FEMORAL</w:t>
      </w:r>
    </w:p>
    <w:p w14:paraId="69FD0F27" w14:textId="77777777" w:rsidR="00A5792B" w:rsidRDefault="002F44C1">
      <w:pPr>
        <w:pStyle w:val="ListParagraph"/>
        <w:numPr>
          <w:ilvl w:val="0"/>
          <w:numId w:val="113"/>
        </w:numPr>
        <w:tabs>
          <w:tab w:val="left" w:pos="600"/>
          <w:tab w:val="left" w:pos="5039"/>
        </w:tabs>
        <w:spacing w:line="226" w:lineRule="exact"/>
        <w:rPr>
          <w:sz w:val="20"/>
        </w:rPr>
      </w:pPr>
      <w:r>
        <w:rPr>
          <w:sz w:val="20"/>
        </w:rPr>
        <w:t>ANTECUBITTAL</w:t>
      </w:r>
      <w:r>
        <w:rPr>
          <w:sz w:val="20"/>
        </w:rPr>
        <w:tab/>
        <w:t>11.</w:t>
      </w:r>
      <w:r>
        <w:rPr>
          <w:spacing w:val="-2"/>
          <w:sz w:val="20"/>
        </w:rPr>
        <w:t xml:space="preserve"> </w:t>
      </w:r>
      <w:r>
        <w:rPr>
          <w:sz w:val="20"/>
        </w:rPr>
        <w:t>UMBILICAL</w:t>
      </w:r>
    </w:p>
    <w:p w14:paraId="2C3B344B" w14:textId="77777777" w:rsidR="00A5792B" w:rsidRDefault="002F44C1">
      <w:pPr>
        <w:pStyle w:val="ListParagraph"/>
        <w:numPr>
          <w:ilvl w:val="0"/>
          <w:numId w:val="113"/>
        </w:numPr>
        <w:tabs>
          <w:tab w:val="left" w:pos="600"/>
          <w:tab w:val="left" w:pos="5039"/>
        </w:tabs>
        <w:spacing w:line="226" w:lineRule="exact"/>
        <w:rPr>
          <w:sz w:val="20"/>
        </w:rPr>
      </w:pPr>
      <w:r>
        <w:rPr>
          <w:sz w:val="20"/>
        </w:rPr>
        <w:t>SUBCLAVIAN</w:t>
      </w:r>
      <w:r>
        <w:rPr>
          <w:sz w:val="20"/>
        </w:rPr>
        <w:tab/>
        <w:t>12.</w:t>
      </w:r>
      <w:r>
        <w:rPr>
          <w:spacing w:val="-2"/>
          <w:sz w:val="20"/>
        </w:rPr>
        <w:t xml:space="preserve"> </w:t>
      </w:r>
      <w:r>
        <w:rPr>
          <w:sz w:val="20"/>
        </w:rPr>
        <w:t>PEDAL</w:t>
      </w:r>
    </w:p>
    <w:p w14:paraId="7651F503" w14:textId="77777777" w:rsidR="00A5792B" w:rsidRDefault="00A5792B">
      <w:pPr>
        <w:spacing w:line="226" w:lineRule="exact"/>
        <w:rPr>
          <w:sz w:val="20"/>
        </w:rPr>
        <w:sectPr w:rsidR="00A5792B">
          <w:pgSz w:w="12240" w:h="15840"/>
          <w:pgMar w:top="940" w:right="620" w:bottom="1160" w:left="1200" w:header="725" w:footer="975" w:gutter="0"/>
          <w:cols w:space="720"/>
        </w:sectPr>
      </w:pPr>
    </w:p>
    <w:p w14:paraId="41317724" w14:textId="77777777" w:rsidR="00A5792B" w:rsidRDefault="00A5792B">
      <w:pPr>
        <w:pStyle w:val="BodyText"/>
        <w:rPr>
          <w:rFonts w:ascii="Courier New"/>
          <w:sz w:val="20"/>
        </w:rPr>
      </w:pPr>
    </w:p>
    <w:p w14:paraId="21B46E15" w14:textId="77777777" w:rsidR="00A5792B" w:rsidRDefault="00A5792B">
      <w:pPr>
        <w:pStyle w:val="BodyText"/>
        <w:spacing w:before="1"/>
        <w:rPr>
          <w:rFonts w:ascii="Courier New"/>
        </w:rPr>
      </w:pPr>
    </w:p>
    <w:p w14:paraId="21EFD27B" w14:textId="77777777" w:rsidR="00A5792B" w:rsidRDefault="002F44C1">
      <w:pPr>
        <w:spacing w:before="1" w:line="235" w:lineRule="auto"/>
        <w:ind w:left="240" w:right="1601"/>
        <w:rPr>
          <w:rFonts w:ascii="Courier New"/>
          <w:b/>
          <w:sz w:val="20"/>
        </w:rPr>
      </w:pPr>
      <w:r>
        <w:rPr>
          <w:rFonts w:ascii="Courier New"/>
          <w:sz w:val="20"/>
        </w:rPr>
        <w:t xml:space="preserve">Enter a number with a qualifier L for LEFT/R for RIGHT, default (L)eft. (e.g., 2R for RIGHT WRIST; 2 or 2L for LEFT WRIST): </w:t>
      </w:r>
      <w:r>
        <w:rPr>
          <w:rFonts w:ascii="Courier New"/>
          <w:b/>
          <w:sz w:val="20"/>
        </w:rPr>
        <w:t>3</w:t>
      </w:r>
    </w:p>
    <w:p w14:paraId="086A6AAA" w14:textId="77777777" w:rsidR="00A5792B" w:rsidRDefault="002F44C1">
      <w:pPr>
        <w:spacing w:before="6"/>
        <w:ind w:left="479"/>
        <w:rPr>
          <w:rFonts w:ascii="Courier New"/>
          <w:sz w:val="20"/>
        </w:rPr>
      </w:pPr>
      <w:r>
        <w:rPr>
          <w:rFonts w:ascii="Courier New"/>
          <w:sz w:val="20"/>
        </w:rPr>
        <w:t>LEFT LOWER ARM</w:t>
      </w:r>
    </w:p>
    <w:p w14:paraId="758AB526" w14:textId="77777777" w:rsidR="00A5792B" w:rsidRDefault="00A5792B">
      <w:pPr>
        <w:pStyle w:val="BodyText"/>
        <w:spacing w:before="3"/>
        <w:rPr>
          <w:rFonts w:ascii="Courier New"/>
          <w:sz w:val="19"/>
        </w:rPr>
      </w:pPr>
    </w:p>
    <w:p w14:paraId="65547840" w14:textId="77777777" w:rsidR="00A5792B" w:rsidRDefault="002F44C1">
      <w:pPr>
        <w:pStyle w:val="BodyText"/>
        <w:ind w:left="240" w:right="1041"/>
      </w:pPr>
      <w:r>
        <w:t>The ADP coordinator can add entries to the display list through the Configure I/O Files option, specifically the IV Site option.</w:t>
      </w:r>
    </w:p>
    <w:p w14:paraId="74961C6B" w14:textId="77777777" w:rsidR="00A5792B" w:rsidRDefault="00A5792B">
      <w:pPr>
        <w:pStyle w:val="BodyText"/>
        <w:spacing w:before="4"/>
        <w:rPr>
          <w:sz w:val="20"/>
        </w:rPr>
      </w:pPr>
    </w:p>
    <w:p w14:paraId="3DCD27A9" w14:textId="77777777" w:rsidR="00A5792B" w:rsidRDefault="002F44C1">
      <w:pPr>
        <w:ind w:left="240"/>
        <w:rPr>
          <w:rFonts w:ascii="Courier New"/>
          <w:sz w:val="20"/>
        </w:rPr>
      </w:pPr>
      <w:r>
        <w:rPr>
          <w:rFonts w:ascii="Courier New"/>
          <w:sz w:val="20"/>
        </w:rPr>
        <w:t>Select from the following IV CATHs</w:t>
      </w:r>
    </w:p>
    <w:p w14:paraId="027762BA" w14:textId="77777777" w:rsidR="00A5792B" w:rsidRDefault="00A5792B">
      <w:pPr>
        <w:pStyle w:val="BodyText"/>
        <w:rPr>
          <w:rFonts w:ascii="Courier New"/>
          <w:sz w:val="20"/>
        </w:rPr>
      </w:pPr>
    </w:p>
    <w:p w14:paraId="3913355D" w14:textId="77777777" w:rsidR="00A5792B" w:rsidRDefault="002F44C1">
      <w:pPr>
        <w:pStyle w:val="ListParagraph"/>
        <w:numPr>
          <w:ilvl w:val="0"/>
          <w:numId w:val="112"/>
        </w:numPr>
        <w:tabs>
          <w:tab w:val="left" w:pos="600"/>
          <w:tab w:val="left" w:pos="5039"/>
        </w:tabs>
        <w:spacing w:before="1" w:line="226" w:lineRule="exact"/>
        <w:rPr>
          <w:sz w:val="20"/>
        </w:rPr>
      </w:pPr>
      <w:r>
        <w:rPr>
          <w:sz w:val="20"/>
        </w:rPr>
        <w:t>ANGIO</w:t>
      </w:r>
      <w:r>
        <w:rPr>
          <w:spacing w:val="-5"/>
          <w:sz w:val="20"/>
        </w:rPr>
        <w:t xml:space="preserve"> </w:t>
      </w:r>
      <w:r>
        <w:rPr>
          <w:sz w:val="20"/>
        </w:rPr>
        <w:t>CATH-14</w:t>
      </w:r>
      <w:r>
        <w:rPr>
          <w:sz w:val="20"/>
        </w:rPr>
        <w:tab/>
        <w:t>12. TRIPLE LUMEN</w:t>
      </w:r>
      <w:r>
        <w:rPr>
          <w:spacing w:val="-4"/>
          <w:sz w:val="20"/>
        </w:rPr>
        <w:t xml:space="preserve"> </w:t>
      </w:r>
      <w:r>
        <w:rPr>
          <w:sz w:val="20"/>
        </w:rPr>
        <w:t>CVP</w:t>
      </w:r>
    </w:p>
    <w:p w14:paraId="30F308AE" w14:textId="77777777" w:rsidR="00A5792B" w:rsidRDefault="002F44C1">
      <w:pPr>
        <w:pStyle w:val="ListParagraph"/>
        <w:numPr>
          <w:ilvl w:val="0"/>
          <w:numId w:val="112"/>
        </w:numPr>
        <w:tabs>
          <w:tab w:val="left" w:pos="600"/>
          <w:tab w:val="left" w:pos="5039"/>
        </w:tabs>
        <w:spacing w:line="226" w:lineRule="exact"/>
        <w:rPr>
          <w:sz w:val="20"/>
        </w:rPr>
      </w:pPr>
      <w:r>
        <w:rPr>
          <w:sz w:val="20"/>
        </w:rPr>
        <w:t>ANGIO</w:t>
      </w:r>
      <w:r>
        <w:rPr>
          <w:spacing w:val="-5"/>
          <w:sz w:val="20"/>
        </w:rPr>
        <w:t xml:space="preserve"> </w:t>
      </w:r>
      <w:r>
        <w:rPr>
          <w:sz w:val="20"/>
        </w:rPr>
        <w:t>CATH-16</w:t>
      </w:r>
      <w:r>
        <w:rPr>
          <w:sz w:val="20"/>
        </w:rPr>
        <w:tab/>
        <w:t>13. RA-PA</w:t>
      </w:r>
      <w:r>
        <w:rPr>
          <w:spacing w:val="-3"/>
          <w:sz w:val="20"/>
        </w:rPr>
        <w:t xml:space="preserve"> </w:t>
      </w:r>
      <w:r>
        <w:rPr>
          <w:sz w:val="20"/>
        </w:rPr>
        <w:t>CATH</w:t>
      </w:r>
    </w:p>
    <w:p w14:paraId="76A0C829" w14:textId="77777777" w:rsidR="00A5792B" w:rsidRDefault="002F44C1">
      <w:pPr>
        <w:pStyle w:val="ListParagraph"/>
        <w:numPr>
          <w:ilvl w:val="0"/>
          <w:numId w:val="112"/>
        </w:numPr>
        <w:tabs>
          <w:tab w:val="left" w:pos="600"/>
          <w:tab w:val="left" w:pos="5039"/>
        </w:tabs>
        <w:rPr>
          <w:sz w:val="20"/>
        </w:rPr>
      </w:pPr>
      <w:r>
        <w:rPr>
          <w:sz w:val="20"/>
        </w:rPr>
        <w:t>ANGIO</w:t>
      </w:r>
      <w:r>
        <w:rPr>
          <w:spacing w:val="-5"/>
          <w:sz w:val="20"/>
        </w:rPr>
        <w:t xml:space="preserve"> </w:t>
      </w:r>
      <w:r>
        <w:rPr>
          <w:sz w:val="20"/>
        </w:rPr>
        <w:t>CATH-18</w:t>
      </w:r>
      <w:r>
        <w:rPr>
          <w:sz w:val="20"/>
        </w:rPr>
        <w:tab/>
        <w:t>14. VENOUS</w:t>
      </w:r>
      <w:r>
        <w:rPr>
          <w:spacing w:val="-3"/>
          <w:sz w:val="20"/>
        </w:rPr>
        <w:t xml:space="preserve"> </w:t>
      </w:r>
      <w:r>
        <w:rPr>
          <w:sz w:val="20"/>
        </w:rPr>
        <w:t>INTRODUCER</w:t>
      </w:r>
    </w:p>
    <w:p w14:paraId="112BBBA4" w14:textId="77777777" w:rsidR="00A5792B" w:rsidRDefault="002F44C1">
      <w:pPr>
        <w:pStyle w:val="ListParagraph"/>
        <w:numPr>
          <w:ilvl w:val="0"/>
          <w:numId w:val="112"/>
        </w:numPr>
        <w:tabs>
          <w:tab w:val="left" w:pos="600"/>
          <w:tab w:val="left" w:pos="5039"/>
        </w:tabs>
        <w:rPr>
          <w:sz w:val="20"/>
        </w:rPr>
      </w:pPr>
      <w:r>
        <w:rPr>
          <w:sz w:val="20"/>
        </w:rPr>
        <w:t>ANGIO</w:t>
      </w:r>
      <w:r>
        <w:rPr>
          <w:spacing w:val="-5"/>
          <w:sz w:val="20"/>
        </w:rPr>
        <w:t xml:space="preserve"> </w:t>
      </w:r>
      <w:r>
        <w:rPr>
          <w:sz w:val="20"/>
        </w:rPr>
        <w:t>CATH-20</w:t>
      </w:r>
      <w:r>
        <w:rPr>
          <w:sz w:val="20"/>
        </w:rPr>
        <w:tab/>
        <w:t>15. HICKMAN</w:t>
      </w:r>
      <w:r>
        <w:rPr>
          <w:spacing w:val="-3"/>
          <w:sz w:val="20"/>
        </w:rPr>
        <w:t xml:space="preserve"> </w:t>
      </w:r>
      <w:r>
        <w:rPr>
          <w:sz w:val="20"/>
        </w:rPr>
        <w:t>LOCK</w:t>
      </w:r>
    </w:p>
    <w:p w14:paraId="55CA4809" w14:textId="77777777" w:rsidR="00A5792B" w:rsidRDefault="002F44C1">
      <w:pPr>
        <w:pStyle w:val="ListParagraph"/>
        <w:numPr>
          <w:ilvl w:val="0"/>
          <w:numId w:val="112"/>
        </w:numPr>
        <w:tabs>
          <w:tab w:val="left" w:pos="600"/>
          <w:tab w:val="left" w:pos="5039"/>
        </w:tabs>
        <w:rPr>
          <w:sz w:val="20"/>
        </w:rPr>
      </w:pPr>
      <w:r>
        <w:rPr>
          <w:sz w:val="20"/>
        </w:rPr>
        <w:t>ANGIO</w:t>
      </w:r>
      <w:r>
        <w:rPr>
          <w:spacing w:val="-5"/>
          <w:sz w:val="20"/>
        </w:rPr>
        <w:t xml:space="preserve"> </w:t>
      </w:r>
      <w:r>
        <w:rPr>
          <w:sz w:val="20"/>
        </w:rPr>
        <w:t>CATH-22</w:t>
      </w:r>
      <w:r>
        <w:rPr>
          <w:sz w:val="20"/>
        </w:rPr>
        <w:tab/>
        <w:t>16. DOUBLE LUMEN</w:t>
      </w:r>
      <w:r>
        <w:rPr>
          <w:spacing w:val="-5"/>
          <w:sz w:val="20"/>
        </w:rPr>
        <w:t xml:space="preserve"> </w:t>
      </w:r>
      <w:r>
        <w:rPr>
          <w:sz w:val="20"/>
        </w:rPr>
        <w:t>PERIPHERAL</w:t>
      </w:r>
    </w:p>
    <w:p w14:paraId="4C3A69B8" w14:textId="77777777" w:rsidR="00A5792B" w:rsidRDefault="002F44C1">
      <w:pPr>
        <w:pStyle w:val="ListParagraph"/>
        <w:numPr>
          <w:ilvl w:val="0"/>
          <w:numId w:val="112"/>
        </w:numPr>
        <w:tabs>
          <w:tab w:val="left" w:pos="600"/>
          <w:tab w:val="left" w:pos="5039"/>
        </w:tabs>
        <w:spacing w:before="1" w:line="226" w:lineRule="exact"/>
        <w:rPr>
          <w:sz w:val="20"/>
        </w:rPr>
      </w:pPr>
      <w:r>
        <w:rPr>
          <w:sz w:val="20"/>
        </w:rPr>
        <w:t>BUTTERFLY-16</w:t>
      </w:r>
      <w:r>
        <w:rPr>
          <w:sz w:val="20"/>
        </w:rPr>
        <w:tab/>
        <w:t>17.</w:t>
      </w:r>
      <w:r>
        <w:rPr>
          <w:spacing w:val="-2"/>
          <w:sz w:val="20"/>
        </w:rPr>
        <w:t xml:space="preserve"> </w:t>
      </w:r>
      <w:r>
        <w:rPr>
          <w:sz w:val="20"/>
        </w:rPr>
        <w:t>SUBCLAVIAN</w:t>
      </w:r>
    </w:p>
    <w:p w14:paraId="77F6999F" w14:textId="77777777" w:rsidR="00A5792B" w:rsidRDefault="002F44C1">
      <w:pPr>
        <w:pStyle w:val="ListParagraph"/>
        <w:numPr>
          <w:ilvl w:val="0"/>
          <w:numId w:val="112"/>
        </w:numPr>
        <w:tabs>
          <w:tab w:val="left" w:pos="600"/>
          <w:tab w:val="left" w:pos="5039"/>
        </w:tabs>
        <w:spacing w:line="226" w:lineRule="exact"/>
        <w:rPr>
          <w:sz w:val="20"/>
        </w:rPr>
      </w:pPr>
      <w:r>
        <w:rPr>
          <w:sz w:val="20"/>
        </w:rPr>
        <w:t>BUTTERFLY-18</w:t>
      </w:r>
      <w:r>
        <w:rPr>
          <w:sz w:val="20"/>
        </w:rPr>
        <w:tab/>
        <w:t>18. DOUBLE LUMEN</w:t>
      </w:r>
      <w:r>
        <w:rPr>
          <w:spacing w:val="-6"/>
          <w:sz w:val="20"/>
        </w:rPr>
        <w:t xml:space="preserve"> </w:t>
      </w:r>
      <w:r>
        <w:rPr>
          <w:sz w:val="20"/>
        </w:rPr>
        <w:t>SUBCLAVIAN</w:t>
      </w:r>
    </w:p>
    <w:p w14:paraId="4A706A8A" w14:textId="77777777" w:rsidR="00A5792B" w:rsidRDefault="002F44C1">
      <w:pPr>
        <w:pStyle w:val="ListParagraph"/>
        <w:numPr>
          <w:ilvl w:val="0"/>
          <w:numId w:val="112"/>
        </w:numPr>
        <w:tabs>
          <w:tab w:val="left" w:pos="600"/>
          <w:tab w:val="left" w:pos="5039"/>
        </w:tabs>
        <w:rPr>
          <w:sz w:val="20"/>
        </w:rPr>
      </w:pPr>
      <w:r>
        <w:rPr>
          <w:sz w:val="20"/>
        </w:rPr>
        <w:t>NEEDLE 1</w:t>
      </w:r>
      <w:r>
        <w:rPr>
          <w:spacing w:val="-6"/>
          <w:sz w:val="20"/>
        </w:rPr>
        <w:t xml:space="preserve"> </w:t>
      </w:r>
      <w:r>
        <w:rPr>
          <w:sz w:val="20"/>
        </w:rPr>
        <w:t>1/4</w:t>
      </w:r>
      <w:r>
        <w:rPr>
          <w:spacing w:val="-3"/>
          <w:sz w:val="20"/>
        </w:rPr>
        <w:t xml:space="preserve"> </w:t>
      </w:r>
      <w:r>
        <w:rPr>
          <w:sz w:val="20"/>
        </w:rPr>
        <w:t>IN-14</w:t>
      </w:r>
      <w:r>
        <w:rPr>
          <w:sz w:val="20"/>
        </w:rPr>
        <w:tab/>
        <w:t>19. DOUBLE LUMEN</w:t>
      </w:r>
      <w:r>
        <w:rPr>
          <w:spacing w:val="-11"/>
          <w:sz w:val="20"/>
        </w:rPr>
        <w:t xml:space="preserve"> </w:t>
      </w:r>
      <w:r>
        <w:rPr>
          <w:sz w:val="20"/>
        </w:rPr>
        <w:t>1</w:t>
      </w:r>
    </w:p>
    <w:p w14:paraId="55B3FAAF" w14:textId="77777777" w:rsidR="00A5792B" w:rsidRDefault="002F44C1">
      <w:pPr>
        <w:pStyle w:val="ListParagraph"/>
        <w:numPr>
          <w:ilvl w:val="0"/>
          <w:numId w:val="112"/>
        </w:numPr>
        <w:tabs>
          <w:tab w:val="left" w:pos="600"/>
          <w:tab w:val="left" w:pos="5039"/>
        </w:tabs>
        <w:rPr>
          <w:sz w:val="20"/>
        </w:rPr>
      </w:pPr>
      <w:r>
        <w:rPr>
          <w:sz w:val="20"/>
        </w:rPr>
        <w:t>NEEDLE 1</w:t>
      </w:r>
      <w:r>
        <w:rPr>
          <w:spacing w:val="-6"/>
          <w:sz w:val="20"/>
        </w:rPr>
        <w:t xml:space="preserve"> </w:t>
      </w:r>
      <w:r>
        <w:rPr>
          <w:sz w:val="20"/>
        </w:rPr>
        <w:t>1/4</w:t>
      </w:r>
      <w:r>
        <w:rPr>
          <w:spacing w:val="-3"/>
          <w:sz w:val="20"/>
        </w:rPr>
        <w:t xml:space="preserve"> </w:t>
      </w:r>
      <w:r>
        <w:rPr>
          <w:sz w:val="20"/>
        </w:rPr>
        <w:t>IN-16</w:t>
      </w:r>
      <w:r>
        <w:rPr>
          <w:sz w:val="20"/>
        </w:rPr>
        <w:tab/>
        <w:t>20. TRIPLE LUMEN</w:t>
      </w:r>
      <w:r>
        <w:rPr>
          <w:spacing w:val="-11"/>
          <w:sz w:val="20"/>
        </w:rPr>
        <w:t xml:space="preserve"> </w:t>
      </w:r>
      <w:r>
        <w:rPr>
          <w:sz w:val="20"/>
        </w:rPr>
        <w:t>1</w:t>
      </w:r>
    </w:p>
    <w:p w14:paraId="74A50182" w14:textId="77777777" w:rsidR="00A5792B" w:rsidRDefault="002F44C1">
      <w:pPr>
        <w:pStyle w:val="ListParagraph"/>
        <w:numPr>
          <w:ilvl w:val="0"/>
          <w:numId w:val="112"/>
        </w:numPr>
        <w:tabs>
          <w:tab w:val="left" w:pos="720"/>
          <w:tab w:val="left" w:pos="5039"/>
        </w:tabs>
        <w:ind w:left="719" w:hanging="480"/>
        <w:rPr>
          <w:sz w:val="20"/>
        </w:rPr>
      </w:pPr>
      <w:r>
        <w:rPr>
          <w:sz w:val="20"/>
        </w:rPr>
        <w:t>NEEDLE 1</w:t>
      </w:r>
      <w:r>
        <w:rPr>
          <w:spacing w:val="-6"/>
          <w:sz w:val="20"/>
        </w:rPr>
        <w:t xml:space="preserve"> </w:t>
      </w:r>
      <w:r>
        <w:rPr>
          <w:sz w:val="20"/>
        </w:rPr>
        <w:t>1/4</w:t>
      </w:r>
      <w:r>
        <w:rPr>
          <w:spacing w:val="-3"/>
          <w:sz w:val="20"/>
        </w:rPr>
        <w:t xml:space="preserve"> </w:t>
      </w:r>
      <w:r>
        <w:rPr>
          <w:sz w:val="20"/>
        </w:rPr>
        <w:t>IN-18</w:t>
      </w:r>
      <w:r>
        <w:rPr>
          <w:sz w:val="20"/>
        </w:rPr>
        <w:tab/>
        <w:t>21.</w:t>
      </w:r>
      <w:r>
        <w:rPr>
          <w:spacing w:val="-2"/>
          <w:sz w:val="20"/>
        </w:rPr>
        <w:t xml:space="preserve"> </w:t>
      </w:r>
      <w:r>
        <w:rPr>
          <w:sz w:val="20"/>
        </w:rPr>
        <w:t>ANGIOCATH-14</w:t>
      </w:r>
    </w:p>
    <w:p w14:paraId="7937D4AE" w14:textId="77777777" w:rsidR="00A5792B" w:rsidRDefault="002F44C1">
      <w:pPr>
        <w:pStyle w:val="ListParagraph"/>
        <w:numPr>
          <w:ilvl w:val="0"/>
          <w:numId w:val="112"/>
        </w:numPr>
        <w:tabs>
          <w:tab w:val="left" w:pos="720"/>
        </w:tabs>
        <w:spacing w:before="1"/>
        <w:ind w:left="719" w:hanging="480"/>
        <w:rPr>
          <w:sz w:val="20"/>
        </w:rPr>
      </w:pPr>
      <w:r>
        <w:rPr>
          <w:sz w:val="20"/>
        </w:rPr>
        <w:t>BUTTERFLY-20</w:t>
      </w:r>
    </w:p>
    <w:p w14:paraId="6DE70C2C" w14:textId="77777777" w:rsidR="00A5792B" w:rsidRDefault="00A5792B">
      <w:pPr>
        <w:pStyle w:val="BodyText"/>
        <w:spacing w:before="5"/>
        <w:rPr>
          <w:rFonts w:ascii="Courier New"/>
          <w:sz w:val="19"/>
        </w:rPr>
      </w:pPr>
    </w:p>
    <w:p w14:paraId="53CAE2A7" w14:textId="77777777" w:rsidR="00A5792B" w:rsidRDefault="002F44C1">
      <w:pPr>
        <w:ind w:left="240"/>
        <w:rPr>
          <w:rFonts w:ascii="Courier New"/>
          <w:b/>
          <w:sz w:val="20"/>
        </w:rPr>
      </w:pPr>
      <w:r>
        <w:rPr>
          <w:rFonts w:ascii="Courier New"/>
          <w:sz w:val="20"/>
        </w:rPr>
        <w:t xml:space="preserve">Select a number between 1 and 21: </w:t>
      </w:r>
      <w:r>
        <w:rPr>
          <w:rFonts w:ascii="Courier New"/>
          <w:b/>
          <w:sz w:val="20"/>
        </w:rPr>
        <w:t>3</w:t>
      </w:r>
    </w:p>
    <w:p w14:paraId="29660573" w14:textId="77777777" w:rsidR="00A5792B" w:rsidRDefault="00A5792B">
      <w:pPr>
        <w:pStyle w:val="BodyText"/>
        <w:spacing w:before="10"/>
        <w:rPr>
          <w:rFonts w:ascii="Courier New"/>
          <w:b/>
          <w:sz w:val="19"/>
        </w:rPr>
      </w:pPr>
    </w:p>
    <w:p w14:paraId="49EBCC04" w14:textId="77777777" w:rsidR="00A5792B" w:rsidRDefault="002F44C1">
      <w:pPr>
        <w:pStyle w:val="BodyText"/>
        <w:ind w:left="240" w:right="1041"/>
      </w:pPr>
      <w:r>
        <w:t>The ADP coordinator can add entries to the display list through the Configure I/O Files option, specifically the IV Catheter option.</w:t>
      </w:r>
    </w:p>
    <w:p w14:paraId="75FE9AFA" w14:textId="77777777" w:rsidR="00A5792B" w:rsidRDefault="00A5792B">
      <w:pPr>
        <w:pStyle w:val="BodyText"/>
        <w:spacing w:before="4"/>
        <w:rPr>
          <w:sz w:val="20"/>
        </w:rPr>
      </w:pPr>
    </w:p>
    <w:p w14:paraId="438C6DBE" w14:textId="77777777" w:rsidR="00A5792B" w:rsidRDefault="002F44C1">
      <w:pPr>
        <w:ind w:left="839" w:right="5480" w:hanging="600"/>
        <w:rPr>
          <w:rFonts w:ascii="Courier New"/>
          <w:sz w:val="20"/>
        </w:rPr>
      </w:pPr>
      <w:r>
        <w:rPr>
          <w:rFonts w:ascii="Courier New"/>
          <w:sz w:val="20"/>
        </w:rPr>
        <w:t>Select one of the IV types listed below A - admixture</w:t>
      </w:r>
    </w:p>
    <w:p w14:paraId="7D5AF4DA" w14:textId="77777777" w:rsidR="00A5792B" w:rsidRDefault="002F44C1">
      <w:pPr>
        <w:ind w:left="839" w:right="6800"/>
        <w:rPr>
          <w:rFonts w:ascii="Courier New"/>
          <w:sz w:val="20"/>
        </w:rPr>
      </w:pPr>
      <w:r>
        <w:rPr>
          <w:rFonts w:ascii="Courier New"/>
          <w:sz w:val="20"/>
        </w:rPr>
        <w:t>B - blood/blood product H - hyperal</w:t>
      </w:r>
    </w:p>
    <w:p w14:paraId="25703F71" w14:textId="77777777" w:rsidR="00A5792B" w:rsidRDefault="002F44C1">
      <w:pPr>
        <w:ind w:left="839" w:right="7778"/>
        <w:rPr>
          <w:rFonts w:ascii="Courier New"/>
          <w:sz w:val="20"/>
        </w:rPr>
      </w:pPr>
      <w:r>
        <w:rPr>
          <w:rFonts w:ascii="Courier New"/>
          <w:sz w:val="20"/>
        </w:rPr>
        <w:t>I - intralipid P -  piggyback L -</w:t>
      </w:r>
      <w:r>
        <w:rPr>
          <w:rFonts w:ascii="Courier New"/>
          <w:spacing w:val="-10"/>
          <w:sz w:val="20"/>
        </w:rPr>
        <w:t xml:space="preserve"> </w:t>
      </w:r>
      <w:r>
        <w:rPr>
          <w:rFonts w:ascii="Courier New"/>
          <w:sz w:val="20"/>
        </w:rPr>
        <w:t>locks/ports</w:t>
      </w:r>
    </w:p>
    <w:p w14:paraId="5E3E896C" w14:textId="77777777" w:rsidR="00A5792B" w:rsidRDefault="002F44C1">
      <w:pPr>
        <w:tabs>
          <w:tab w:val="left" w:pos="4319"/>
        </w:tabs>
        <w:spacing w:line="484" w:lineRule="auto"/>
        <w:ind w:left="240" w:right="5018" w:firstLine="599"/>
        <w:rPr>
          <w:rFonts w:ascii="Courier New"/>
          <w:sz w:val="20"/>
        </w:rPr>
      </w:pPr>
      <w:r>
        <w:rPr>
          <w:rFonts w:ascii="Courier New"/>
          <w:sz w:val="20"/>
        </w:rPr>
        <w:t>Please enter a</w:t>
      </w:r>
      <w:r>
        <w:rPr>
          <w:rFonts w:ascii="Courier New"/>
          <w:spacing w:val="-11"/>
          <w:sz w:val="20"/>
        </w:rPr>
        <w:t xml:space="preserve"> </w:t>
      </w:r>
      <w:r>
        <w:rPr>
          <w:rFonts w:ascii="Courier New"/>
          <w:sz w:val="20"/>
        </w:rPr>
        <w:t>character:</w:t>
      </w:r>
      <w:r>
        <w:rPr>
          <w:rFonts w:ascii="Courier New"/>
          <w:spacing w:val="-3"/>
          <w:sz w:val="20"/>
        </w:rPr>
        <w:t xml:space="preserve"> </w:t>
      </w:r>
      <w:r>
        <w:rPr>
          <w:rFonts w:ascii="Courier New"/>
          <w:b/>
          <w:sz w:val="20"/>
        </w:rPr>
        <w:t>A</w:t>
      </w:r>
      <w:r>
        <w:rPr>
          <w:rFonts w:ascii="Courier New"/>
          <w:b/>
          <w:sz w:val="20"/>
        </w:rPr>
        <w:tab/>
      </w:r>
      <w:r>
        <w:rPr>
          <w:rFonts w:ascii="Courier New"/>
          <w:spacing w:val="-3"/>
          <w:sz w:val="20"/>
        </w:rPr>
        <w:t xml:space="preserve">admixture </w:t>
      </w:r>
      <w:r>
        <w:rPr>
          <w:rFonts w:ascii="Courier New"/>
          <w:sz w:val="20"/>
        </w:rPr>
        <w:t>Active pharmacy IV order for the</w:t>
      </w:r>
      <w:r>
        <w:rPr>
          <w:rFonts w:ascii="Courier New"/>
          <w:spacing w:val="-22"/>
          <w:sz w:val="20"/>
        </w:rPr>
        <w:t xml:space="preserve"> </w:t>
      </w:r>
      <w:r>
        <w:rPr>
          <w:rFonts w:ascii="Courier New"/>
          <w:sz w:val="20"/>
        </w:rPr>
        <w:t>patient:</w:t>
      </w:r>
    </w:p>
    <w:p w14:paraId="202AD6FE" w14:textId="77777777" w:rsidR="00A5792B" w:rsidRDefault="002F44C1">
      <w:pPr>
        <w:spacing w:line="222" w:lineRule="exact"/>
        <w:ind w:left="240"/>
        <w:rPr>
          <w:rFonts w:ascii="Courier New"/>
          <w:sz w:val="20"/>
        </w:rPr>
      </w:pPr>
      <w:r>
        <w:rPr>
          <w:rFonts w:ascii="Courier New"/>
          <w:sz w:val="20"/>
        </w:rPr>
        <w:t>1.5% DEXTROSE;HEPARIN 1,000 U/ML .05 UNITS;AMPHOTERICIN-B 50MG... 1000 100</w:t>
      </w:r>
    </w:p>
    <w:p w14:paraId="26869130" w14:textId="77777777" w:rsidR="00A5792B" w:rsidRDefault="002F44C1">
      <w:pPr>
        <w:ind w:left="240"/>
        <w:rPr>
          <w:rFonts w:ascii="Courier New"/>
          <w:sz w:val="20"/>
        </w:rPr>
      </w:pPr>
      <w:r>
        <w:rPr>
          <w:rFonts w:ascii="Courier New"/>
          <w:sz w:val="20"/>
        </w:rPr>
        <w:t>ml/hr</w:t>
      </w:r>
    </w:p>
    <w:p w14:paraId="137C99C9" w14:textId="77777777" w:rsidR="00A5792B" w:rsidRDefault="002F44C1">
      <w:pPr>
        <w:spacing w:before="171"/>
        <w:ind w:left="240"/>
        <w:rPr>
          <w:rFonts w:ascii="Courier New"/>
          <w:b/>
          <w:sz w:val="20"/>
        </w:rPr>
      </w:pPr>
      <w:r>
        <w:rPr>
          <w:rFonts w:ascii="Courier New"/>
          <w:sz w:val="20"/>
        </w:rPr>
        <w:t xml:space="preserve">Select a number between 1 and 1: </w:t>
      </w:r>
      <w:r>
        <w:rPr>
          <w:rFonts w:ascii="Courier New"/>
          <w:b/>
          <w:sz w:val="20"/>
        </w:rPr>
        <w:t>&lt;RET&gt;</w:t>
      </w:r>
    </w:p>
    <w:p w14:paraId="2E24621A" w14:textId="77777777" w:rsidR="00A5792B" w:rsidRDefault="002F44C1">
      <w:pPr>
        <w:pStyle w:val="BodyText"/>
        <w:spacing w:before="179"/>
        <w:ind w:left="240"/>
      </w:pPr>
      <w:r>
        <w:t>Enter Return to bypass the pharmacy orders and to select an entry from the Nursing Solution file.</w:t>
      </w:r>
    </w:p>
    <w:p w14:paraId="44D44E1F" w14:textId="77777777" w:rsidR="00A5792B" w:rsidRDefault="002F44C1">
      <w:pPr>
        <w:spacing w:before="189"/>
        <w:ind w:left="240"/>
        <w:rPr>
          <w:rFonts w:ascii="Courier New"/>
          <w:sz w:val="20"/>
        </w:rPr>
      </w:pPr>
      <w:r>
        <w:rPr>
          <w:rFonts w:ascii="Courier New"/>
          <w:sz w:val="20"/>
        </w:rPr>
        <w:t>Select a(n) admixture from the following Nursing Solution file listing</w:t>
      </w:r>
    </w:p>
    <w:p w14:paraId="1FC5CA77" w14:textId="77777777" w:rsidR="00A5792B" w:rsidRDefault="00A5792B">
      <w:pPr>
        <w:rPr>
          <w:rFonts w:ascii="Courier New"/>
          <w:sz w:val="20"/>
        </w:rPr>
        <w:sectPr w:rsidR="00A5792B">
          <w:pgSz w:w="12240" w:h="15840"/>
          <w:pgMar w:top="940" w:right="620" w:bottom="1160" w:left="1200" w:header="725" w:footer="975" w:gutter="0"/>
          <w:cols w:space="720"/>
        </w:sectPr>
      </w:pPr>
    </w:p>
    <w:p w14:paraId="01F4EA7C" w14:textId="77777777" w:rsidR="00A5792B" w:rsidRDefault="00A5792B">
      <w:pPr>
        <w:pStyle w:val="BodyText"/>
        <w:rPr>
          <w:rFonts w:ascii="Courier New"/>
          <w:sz w:val="20"/>
        </w:rPr>
      </w:pPr>
    </w:p>
    <w:p w14:paraId="2BD453D1" w14:textId="77777777" w:rsidR="00A5792B" w:rsidRDefault="00A5792B">
      <w:pPr>
        <w:pStyle w:val="BodyText"/>
        <w:spacing w:before="9"/>
        <w:rPr>
          <w:rFonts w:ascii="Courier New"/>
          <w:sz w:val="23"/>
        </w:rPr>
      </w:pPr>
    </w:p>
    <w:tbl>
      <w:tblPr>
        <w:tblW w:w="0" w:type="auto"/>
        <w:tblInd w:w="197" w:type="dxa"/>
        <w:tblLayout w:type="fixed"/>
        <w:tblCellMar>
          <w:left w:w="0" w:type="dxa"/>
          <w:right w:w="0" w:type="dxa"/>
        </w:tblCellMar>
        <w:tblLook w:val="01E0" w:firstRow="1" w:lastRow="1" w:firstColumn="1" w:lastColumn="1" w:noHBand="0" w:noVBand="0"/>
      </w:tblPr>
      <w:tblGrid>
        <w:gridCol w:w="4009"/>
        <w:gridCol w:w="3059"/>
        <w:gridCol w:w="1189"/>
      </w:tblGrid>
      <w:tr w:rsidR="00A5792B" w14:paraId="6ABA5E48" w14:textId="77777777">
        <w:trPr>
          <w:trHeight w:val="226"/>
        </w:trPr>
        <w:tc>
          <w:tcPr>
            <w:tcW w:w="4009" w:type="dxa"/>
          </w:tcPr>
          <w:p w14:paraId="0BA03852" w14:textId="77777777" w:rsidR="00A5792B" w:rsidRDefault="002F44C1">
            <w:pPr>
              <w:pStyle w:val="TableParagraph"/>
              <w:tabs>
                <w:tab w:val="left" w:pos="1249"/>
              </w:tabs>
              <w:spacing w:line="207" w:lineRule="exact"/>
              <w:ind w:left="50"/>
              <w:rPr>
                <w:sz w:val="20"/>
              </w:rPr>
            </w:pPr>
            <w:r>
              <w:rPr>
                <w:sz w:val="20"/>
              </w:rPr>
              <w:t>1.</w:t>
            </w:r>
            <w:r>
              <w:rPr>
                <w:spacing w:val="-3"/>
                <w:sz w:val="20"/>
              </w:rPr>
              <w:t xml:space="preserve"> </w:t>
            </w:r>
            <w:r>
              <w:rPr>
                <w:sz w:val="20"/>
              </w:rPr>
              <w:t>OTHER</w:t>
            </w:r>
            <w:r>
              <w:rPr>
                <w:sz w:val="20"/>
              </w:rPr>
              <w:tab/>
              <w:t>0</w:t>
            </w:r>
            <w:r>
              <w:rPr>
                <w:spacing w:val="-1"/>
                <w:sz w:val="20"/>
              </w:rPr>
              <w:t xml:space="preserve"> </w:t>
            </w:r>
            <w:r>
              <w:rPr>
                <w:sz w:val="20"/>
              </w:rPr>
              <w:t>mls</w:t>
            </w:r>
          </w:p>
        </w:tc>
        <w:tc>
          <w:tcPr>
            <w:tcW w:w="3059" w:type="dxa"/>
          </w:tcPr>
          <w:p w14:paraId="1C9D5F88" w14:textId="77777777" w:rsidR="00A5792B" w:rsidRDefault="002F44C1">
            <w:pPr>
              <w:pStyle w:val="TableParagraph"/>
              <w:spacing w:line="207" w:lineRule="exact"/>
              <w:ind w:left="840"/>
              <w:rPr>
                <w:sz w:val="20"/>
              </w:rPr>
            </w:pPr>
            <w:r>
              <w:rPr>
                <w:sz w:val="20"/>
              </w:rPr>
              <w:t>15. D5W.2%NS (500)</w:t>
            </w:r>
          </w:p>
        </w:tc>
        <w:tc>
          <w:tcPr>
            <w:tcW w:w="1189" w:type="dxa"/>
          </w:tcPr>
          <w:p w14:paraId="5C66B1A8" w14:textId="77777777" w:rsidR="00A5792B" w:rsidRDefault="002F44C1">
            <w:pPr>
              <w:pStyle w:val="TableParagraph"/>
              <w:spacing w:line="207" w:lineRule="exact"/>
              <w:ind w:left="180"/>
              <w:rPr>
                <w:sz w:val="20"/>
              </w:rPr>
            </w:pPr>
            <w:r>
              <w:rPr>
                <w:sz w:val="20"/>
              </w:rPr>
              <w:t>500 mls</w:t>
            </w:r>
          </w:p>
        </w:tc>
      </w:tr>
      <w:tr w:rsidR="00A5792B" w14:paraId="26E6710D" w14:textId="77777777">
        <w:trPr>
          <w:trHeight w:val="226"/>
        </w:trPr>
        <w:tc>
          <w:tcPr>
            <w:tcW w:w="4009" w:type="dxa"/>
          </w:tcPr>
          <w:p w14:paraId="0ABFF1B6" w14:textId="77777777" w:rsidR="00A5792B" w:rsidRDefault="002F44C1">
            <w:pPr>
              <w:pStyle w:val="TableParagraph"/>
              <w:tabs>
                <w:tab w:val="left" w:pos="2209"/>
              </w:tabs>
              <w:spacing w:line="207" w:lineRule="exact"/>
              <w:ind w:left="50"/>
              <w:rPr>
                <w:sz w:val="20"/>
              </w:rPr>
            </w:pPr>
            <w:r>
              <w:rPr>
                <w:sz w:val="20"/>
              </w:rPr>
              <w:t>2. 1/2</w:t>
            </w:r>
            <w:r>
              <w:rPr>
                <w:spacing w:val="-6"/>
                <w:sz w:val="20"/>
              </w:rPr>
              <w:t xml:space="preserve"> </w:t>
            </w:r>
            <w:r>
              <w:rPr>
                <w:sz w:val="20"/>
              </w:rPr>
              <w:t>NS</w:t>
            </w:r>
            <w:r>
              <w:rPr>
                <w:spacing w:val="-2"/>
                <w:sz w:val="20"/>
              </w:rPr>
              <w:t xml:space="preserve"> </w:t>
            </w:r>
            <w:r>
              <w:rPr>
                <w:sz w:val="20"/>
              </w:rPr>
              <w:t>(1000)</w:t>
            </w:r>
            <w:r>
              <w:rPr>
                <w:sz w:val="20"/>
              </w:rPr>
              <w:tab/>
              <w:t>1000</w:t>
            </w:r>
            <w:r>
              <w:rPr>
                <w:spacing w:val="-2"/>
                <w:sz w:val="20"/>
              </w:rPr>
              <w:t xml:space="preserve"> </w:t>
            </w:r>
            <w:r>
              <w:rPr>
                <w:sz w:val="20"/>
              </w:rPr>
              <w:t>mls</w:t>
            </w:r>
          </w:p>
        </w:tc>
        <w:tc>
          <w:tcPr>
            <w:tcW w:w="3059" w:type="dxa"/>
          </w:tcPr>
          <w:p w14:paraId="00A888C5" w14:textId="77777777" w:rsidR="00A5792B" w:rsidRDefault="002F44C1">
            <w:pPr>
              <w:pStyle w:val="TableParagraph"/>
              <w:spacing w:line="207" w:lineRule="exact"/>
              <w:ind w:left="840"/>
              <w:rPr>
                <w:sz w:val="20"/>
              </w:rPr>
            </w:pPr>
            <w:r>
              <w:rPr>
                <w:sz w:val="20"/>
              </w:rPr>
              <w:t>16. D5W.9NS (1000)</w:t>
            </w:r>
          </w:p>
        </w:tc>
        <w:tc>
          <w:tcPr>
            <w:tcW w:w="1189" w:type="dxa"/>
          </w:tcPr>
          <w:p w14:paraId="5C93A324" w14:textId="77777777" w:rsidR="00A5792B" w:rsidRDefault="002F44C1">
            <w:pPr>
              <w:pStyle w:val="TableParagraph"/>
              <w:spacing w:line="207" w:lineRule="exact"/>
              <w:ind w:left="180"/>
              <w:rPr>
                <w:sz w:val="20"/>
              </w:rPr>
            </w:pPr>
            <w:r>
              <w:rPr>
                <w:sz w:val="20"/>
              </w:rPr>
              <w:t>1000 mls</w:t>
            </w:r>
          </w:p>
        </w:tc>
      </w:tr>
      <w:tr w:rsidR="00A5792B" w14:paraId="20944077" w14:textId="77777777">
        <w:trPr>
          <w:trHeight w:val="226"/>
        </w:trPr>
        <w:tc>
          <w:tcPr>
            <w:tcW w:w="4009" w:type="dxa"/>
          </w:tcPr>
          <w:p w14:paraId="718BBDE9" w14:textId="77777777" w:rsidR="00A5792B" w:rsidRDefault="002F44C1">
            <w:pPr>
              <w:pStyle w:val="TableParagraph"/>
              <w:tabs>
                <w:tab w:val="left" w:pos="2089"/>
              </w:tabs>
              <w:spacing w:line="206" w:lineRule="exact"/>
              <w:ind w:left="50"/>
              <w:rPr>
                <w:sz w:val="20"/>
              </w:rPr>
            </w:pPr>
            <w:r>
              <w:rPr>
                <w:sz w:val="20"/>
              </w:rPr>
              <w:t>3. 1/2</w:t>
            </w:r>
            <w:r>
              <w:rPr>
                <w:spacing w:val="-5"/>
                <w:sz w:val="20"/>
              </w:rPr>
              <w:t xml:space="preserve"> </w:t>
            </w:r>
            <w:r>
              <w:rPr>
                <w:sz w:val="20"/>
              </w:rPr>
              <w:t>NS</w:t>
            </w:r>
            <w:r>
              <w:rPr>
                <w:spacing w:val="-3"/>
                <w:sz w:val="20"/>
              </w:rPr>
              <w:t xml:space="preserve"> </w:t>
            </w:r>
            <w:r>
              <w:rPr>
                <w:sz w:val="20"/>
              </w:rPr>
              <w:t>(500)</w:t>
            </w:r>
            <w:r>
              <w:rPr>
                <w:sz w:val="20"/>
              </w:rPr>
              <w:tab/>
              <w:t>500</w:t>
            </w:r>
            <w:r>
              <w:rPr>
                <w:spacing w:val="-1"/>
                <w:sz w:val="20"/>
              </w:rPr>
              <w:t xml:space="preserve"> </w:t>
            </w:r>
            <w:r>
              <w:rPr>
                <w:sz w:val="20"/>
              </w:rPr>
              <w:t>mls</w:t>
            </w:r>
          </w:p>
        </w:tc>
        <w:tc>
          <w:tcPr>
            <w:tcW w:w="3059" w:type="dxa"/>
          </w:tcPr>
          <w:p w14:paraId="19018AB5" w14:textId="77777777" w:rsidR="00A5792B" w:rsidRDefault="002F44C1">
            <w:pPr>
              <w:pStyle w:val="TableParagraph"/>
              <w:spacing w:line="206" w:lineRule="exact"/>
              <w:ind w:left="840"/>
              <w:rPr>
                <w:sz w:val="20"/>
              </w:rPr>
            </w:pPr>
            <w:r>
              <w:rPr>
                <w:sz w:val="20"/>
              </w:rPr>
              <w:t>17. D5W.9NS (250)</w:t>
            </w:r>
          </w:p>
        </w:tc>
        <w:tc>
          <w:tcPr>
            <w:tcW w:w="1189" w:type="dxa"/>
          </w:tcPr>
          <w:p w14:paraId="6B330D5B" w14:textId="77777777" w:rsidR="00A5792B" w:rsidRDefault="002F44C1">
            <w:pPr>
              <w:pStyle w:val="TableParagraph"/>
              <w:spacing w:line="206" w:lineRule="exact"/>
              <w:ind w:left="60"/>
              <w:rPr>
                <w:sz w:val="20"/>
              </w:rPr>
            </w:pPr>
            <w:r>
              <w:rPr>
                <w:sz w:val="20"/>
              </w:rPr>
              <w:t>250 mls</w:t>
            </w:r>
          </w:p>
        </w:tc>
      </w:tr>
      <w:tr w:rsidR="00A5792B" w14:paraId="4160383E" w14:textId="77777777">
        <w:trPr>
          <w:trHeight w:val="226"/>
        </w:trPr>
        <w:tc>
          <w:tcPr>
            <w:tcW w:w="4009" w:type="dxa"/>
          </w:tcPr>
          <w:p w14:paraId="7279D7FD" w14:textId="77777777" w:rsidR="00A5792B" w:rsidRDefault="002F44C1">
            <w:pPr>
              <w:pStyle w:val="TableParagraph"/>
              <w:tabs>
                <w:tab w:val="left" w:pos="2329"/>
              </w:tabs>
              <w:spacing w:line="206" w:lineRule="exact"/>
              <w:ind w:left="50"/>
              <w:rPr>
                <w:sz w:val="20"/>
              </w:rPr>
            </w:pPr>
            <w:r>
              <w:rPr>
                <w:sz w:val="20"/>
              </w:rPr>
              <w:t>4. 10%</w:t>
            </w:r>
            <w:r>
              <w:rPr>
                <w:spacing w:val="-6"/>
                <w:sz w:val="20"/>
              </w:rPr>
              <w:t xml:space="preserve"> </w:t>
            </w:r>
            <w:r>
              <w:rPr>
                <w:sz w:val="20"/>
              </w:rPr>
              <w:t>DEXTRAN</w:t>
            </w:r>
            <w:r>
              <w:rPr>
                <w:spacing w:val="-3"/>
                <w:sz w:val="20"/>
              </w:rPr>
              <w:t xml:space="preserve"> </w:t>
            </w:r>
            <w:r>
              <w:rPr>
                <w:sz w:val="20"/>
              </w:rPr>
              <w:t>40</w:t>
            </w:r>
            <w:r>
              <w:rPr>
                <w:sz w:val="20"/>
              </w:rPr>
              <w:tab/>
              <w:t>500</w:t>
            </w:r>
            <w:r>
              <w:rPr>
                <w:spacing w:val="-1"/>
                <w:sz w:val="20"/>
              </w:rPr>
              <w:t xml:space="preserve"> </w:t>
            </w:r>
            <w:r>
              <w:rPr>
                <w:sz w:val="20"/>
              </w:rPr>
              <w:t>mls</w:t>
            </w:r>
          </w:p>
        </w:tc>
        <w:tc>
          <w:tcPr>
            <w:tcW w:w="3059" w:type="dxa"/>
          </w:tcPr>
          <w:p w14:paraId="475FFF0B" w14:textId="77777777" w:rsidR="00A5792B" w:rsidRDefault="002F44C1">
            <w:pPr>
              <w:pStyle w:val="TableParagraph"/>
              <w:spacing w:line="206" w:lineRule="exact"/>
              <w:ind w:left="840"/>
              <w:rPr>
                <w:sz w:val="20"/>
              </w:rPr>
            </w:pPr>
            <w:r>
              <w:rPr>
                <w:sz w:val="20"/>
              </w:rPr>
              <w:t>18. D5W.9NS (500)</w:t>
            </w:r>
          </w:p>
        </w:tc>
        <w:tc>
          <w:tcPr>
            <w:tcW w:w="1189" w:type="dxa"/>
          </w:tcPr>
          <w:p w14:paraId="48C825D5" w14:textId="77777777" w:rsidR="00A5792B" w:rsidRDefault="002F44C1">
            <w:pPr>
              <w:pStyle w:val="TableParagraph"/>
              <w:spacing w:line="206" w:lineRule="exact"/>
              <w:ind w:left="60"/>
              <w:rPr>
                <w:sz w:val="20"/>
              </w:rPr>
            </w:pPr>
            <w:r>
              <w:rPr>
                <w:sz w:val="20"/>
              </w:rPr>
              <w:t>500 mls</w:t>
            </w:r>
          </w:p>
        </w:tc>
      </w:tr>
    </w:tbl>
    <w:p w14:paraId="235A7087" w14:textId="77777777" w:rsidR="00A5792B" w:rsidRDefault="002F44C1">
      <w:pPr>
        <w:tabs>
          <w:tab w:val="left" w:pos="2159"/>
          <w:tab w:val="left" w:pos="5039"/>
          <w:tab w:val="left" w:pos="7558"/>
        </w:tabs>
        <w:ind w:left="240"/>
        <w:rPr>
          <w:rFonts w:ascii="Courier New"/>
          <w:sz w:val="20"/>
        </w:rPr>
      </w:pPr>
      <w:r>
        <w:rPr>
          <w:rFonts w:ascii="Courier New"/>
          <w:sz w:val="20"/>
        </w:rPr>
        <w:t>5.</w:t>
      </w:r>
      <w:r>
        <w:rPr>
          <w:rFonts w:ascii="Courier New"/>
          <w:spacing w:val="-4"/>
          <w:sz w:val="20"/>
        </w:rPr>
        <w:t xml:space="preserve"> </w:t>
      </w:r>
      <w:r>
        <w:rPr>
          <w:rFonts w:ascii="Courier New"/>
          <w:sz w:val="20"/>
        </w:rPr>
        <w:t>D10W</w:t>
      </w:r>
      <w:r>
        <w:rPr>
          <w:rFonts w:ascii="Courier New"/>
          <w:spacing w:val="-3"/>
          <w:sz w:val="20"/>
        </w:rPr>
        <w:t xml:space="preserve"> </w:t>
      </w:r>
      <w:r>
        <w:rPr>
          <w:rFonts w:ascii="Courier New"/>
          <w:sz w:val="20"/>
        </w:rPr>
        <w:t>(1000)</w:t>
      </w:r>
      <w:r>
        <w:rPr>
          <w:rFonts w:ascii="Courier New"/>
          <w:sz w:val="20"/>
        </w:rPr>
        <w:tab/>
        <w:t>1000</w:t>
      </w:r>
      <w:r>
        <w:rPr>
          <w:rFonts w:ascii="Courier New"/>
          <w:spacing w:val="-3"/>
          <w:sz w:val="20"/>
        </w:rPr>
        <w:t xml:space="preserve"> </w:t>
      </w:r>
      <w:r>
        <w:rPr>
          <w:rFonts w:ascii="Courier New"/>
          <w:sz w:val="20"/>
        </w:rPr>
        <w:t>mls</w:t>
      </w:r>
      <w:r>
        <w:rPr>
          <w:rFonts w:ascii="Courier New"/>
          <w:sz w:val="20"/>
        </w:rPr>
        <w:tab/>
        <w:t>19.</w:t>
      </w:r>
      <w:r>
        <w:rPr>
          <w:rFonts w:ascii="Courier New"/>
          <w:spacing w:val="-4"/>
          <w:sz w:val="20"/>
        </w:rPr>
        <w:t xml:space="preserve"> </w:t>
      </w:r>
      <w:r>
        <w:rPr>
          <w:rFonts w:ascii="Courier New"/>
          <w:sz w:val="20"/>
        </w:rPr>
        <w:t>D5W1/2NS</w:t>
      </w:r>
      <w:r>
        <w:rPr>
          <w:rFonts w:ascii="Courier New"/>
          <w:spacing w:val="-5"/>
          <w:sz w:val="20"/>
        </w:rPr>
        <w:t xml:space="preserve"> </w:t>
      </w:r>
      <w:r>
        <w:rPr>
          <w:rFonts w:ascii="Courier New"/>
          <w:sz w:val="20"/>
        </w:rPr>
        <w:t>(1000)</w:t>
      </w:r>
      <w:r>
        <w:rPr>
          <w:rFonts w:ascii="Courier New"/>
          <w:sz w:val="20"/>
        </w:rPr>
        <w:tab/>
        <w:t>1000</w:t>
      </w:r>
      <w:r>
        <w:rPr>
          <w:rFonts w:ascii="Courier New"/>
          <w:spacing w:val="-1"/>
          <w:sz w:val="20"/>
        </w:rPr>
        <w:t xml:space="preserve"> </w:t>
      </w:r>
      <w:r>
        <w:rPr>
          <w:rFonts w:ascii="Courier New"/>
          <w:sz w:val="20"/>
        </w:rPr>
        <w:t>mls</w:t>
      </w:r>
    </w:p>
    <w:p w14:paraId="5F9BA1E4" w14:textId="77777777" w:rsidR="00A5792B" w:rsidRDefault="002F44C1">
      <w:pPr>
        <w:tabs>
          <w:tab w:val="left" w:pos="2639"/>
          <w:tab w:val="left" w:pos="5039"/>
          <w:tab w:val="left" w:pos="7438"/>
        </w:tabs>
        <w:ind w:left="240"/>
        <w:rPr>
          <w:rFonts w:ascii="Courier New"/>
          <w:sz w:val="20"/>
        </w:rPr>
      </w:pPr>
      <w:r>
        <w:rPr>
          <w:rFonts w:ascii="Courier New"/>
          <w:sz w:val="20"/>
        </w:rPr>
        <w:t>6.</w:t>
      </w:r>
      <w:r>
        <w:rPr>
          <w:rFonts w:ascii="Courier New"/>
          <w:spacing w:val="-5"/>
          <w:sz w:val="20"/>
        </w:rPr>
        <w:t xml:space="preserve"> </w:t>
      </w:r>
      <w:r>
        <w:rPr>
          <w:rFonts w:ascii="Courier New"/>
          <w:sz w:val="20"/>
        </w:rPr>
        <w:t>D10W.9NS</w:t>
      </w:r>
      <w:r>
        <w:rPr>
          <w:rFonts w:ascii="Courier New"/>
          <w:spacing w:val="-4"/>
          <w:sz w:val="20"/>
        </w:rPr>
        <w:t xml:space="preserve"> </w:t>
      </w:r>
      <w:r>
        <w:rPr>
          <w:rFonts w:ascii="Courier New"/>
          <w:sz w:val="20"/>
        </w:rPr>
        <w:t>(1000)</w:t>
      </w:r>
      <w:r>
        <w:rPr>
          <w:rFonts w:ascii="Courier New"/>
          <w:sz w:val="20"/>
        </w:rPr>
        <w:tab/>
        <w:t>1000</w:t>
      </w:r>
      <w:r>
        <w:rPr>
          <w:rFonts w:ascii="Courier New"/>
          <w:spacing w:val="-3"/>
          <w:sz w:val="20"/>
        </w:rPr>
        <w:t xml:space="preserve"> </w:t>
      </w:r>
      <w:r>
        <w:rPr>
          <w:rFonts w:ascii="Courier New"/>
          <w:sz w:val="20"/>
        </w:rPr>
        <w:t>mls</w:t>
      </w:r>
      <w:r>
        <w:rPr>
          <w:rFonts w:ascii="Courier New"/>
          <w:sz w:val="20"/>
        </w:rPr>
        <w:tab/>
        <w:t>20.</w:t>
      </w:r>
      <w:r>
        <w:rPr>
          <w:rFonts w:ascii="Courier New"/>
          <w:spacing w:val="-4"/>
          <w:sz w:val="20"/>
        </w:rPr>
        <w:t xml:space="preserve"> </w:t>
      </w:r>
      <w:r>
        <w:rPr>
          <w:rFonts w:ascii="Courier New"/>
          <w:sz w:val="20"/>
        </w:rPr>
        <w:t>D5W1/2NS</w:t>
      </w:r>
      <w:r>
        <w:rPr>
          <w:rFonts w:ascii="Courier New"/>
          <w:spacing w:val="-4"/>
          <w:sz w:val="20"/>
        </w:rPr>
        <w:t xml:space="preserve"> </w:t>
      </w:r>
      <w:r>
        <w:rPr>
          <w:rFonts w:ascii="Courier New"/>
          <w:sz w:val="20"/>
        </w:rPr>
        <w:t>(250)</w:t>
      </w:r>
      <w:r>
        <w:rPr>
          <w:rFonts w:ascii="Courier New"/>
          <w:sz w:val="20"/>
        </w:rPr>
        <w:tab/>
        <w:t>250</w:t>
      </w:r>
      <w:r>
        <w:rPr>
          <w:rFonts w:ascii="Courier New"/>
          <w:spacing w:val="-5"/>
          <w:sz w:val="20"/>
        </w:rPr>
        <w:t xml:space="preserve"> </w:t>
      </w:r>
      <w:r>
        <w:rPr>
          <w:rFonts w:ascii="Courier New"/>
          <w:sz w:val="20"/>
        </w:rPr>
        <w:t>mls</w:t>
      </w:r>
    </w:p>
    <w:p w14:paraId="709E802A" w14:textId="77777777" w:rsidR="00A5792B" w:rsidRDefault="002F44C1">
      <w:pPr>
        <w:tabs>
          <w:tab w:val="left" w:pos="2759"/>
          <w:tab w:val="left" w:pos="5039"/>
          <w:tab w:val="left" w:pos="7438"/>
        </w:tabs>
        <w:ind w:left="240"/>
        <w:rPr>
          <w:rFonts w:ascii="Courier New"/>
          <w:sz w:val="20"/>
        </w:rPr>
      </w:pPr>
      <w:r>
        <w:rPr>
          <w:rFonts w:ascii="Courier New"/>
          <w:sz w:val="20"/>
        </w:rPr>
        <w:t>7.</w:t>
      </w:r>
      <w:r>
        <w:rPr>
          <w:rFonts w:ascii="Courier New"/>
          <w:spacing w:val="-5"/>
          <w:sz w:val="20"/>
        </w:rPr>
        <w:t xml:space="preserve"> </w:t>
      </w:r>
      <w:r>
        <w:rPr>
          <w:rFonts w:ascii="Courier New"/>
          <w:sz w:val="20"/>
        </w:rPr>
        <w:t>D10W1/2NS</w:t>
      </w:r>
      <w:r>
        <w:rPr>
          <w:rFonts w:ascii="Courier New"/>
          <w:spacing w:val="-4"/>
          <w:sz w:val="20"/>
        </w:rPr>
        <w:t xml:space="preserve"> </w:t>
      </w:r>
      <w:r>
        <w:rPr>
          <w:rFonts w:ascii="Courier New"/>
          <w:sz w:val="20"/>
        </w:rPr>
        <w:t>(1000)</w:t>
      </w:r>
      <w:r>
        <w:rPr>
          <w:rFonts w:ascii="Courier New"/>
          <w:sz w:val="20"/>
        </w:rPr>
        <w:tab/>
        <w:t>1000</w:t>
      </w:r>
      <w:r>
        <w:rPr>
          <w:rFonts w:ascii="Courier New"/>
          <w:spacing w:val="-3"/>
          <w:sz w:val="20"/>
        </w:rPr>
        <w:t xml:space="preserve"> </w:t>
      </w:r>
      <w:r>
        <w:rPr>
          <w:rFonts w:ascii="Courier New"/>
          <w:sz w:val="20"/>
        </w:rPr>
        <w:t>mls</w:t>
      </w:r>
      <w:r>
        <w:rPr>
          <w:rFonts w:ascii="Courier New"/>
          <w:sz w:val="20"/>
        </w:rPr>
        <w:tab/>
        <w:t>21.</w:t>
      </w:r>
      <w:r>
        <w:rPr>
          <w:rFonts w:ascii="Courier New"/>
          <w:spacing w:val="-4"/>
          <w:sz w:val="20"/>
        </w:rPr>
        <w:t xml:space="preserve"> </w:t>
      </w:r>
      <w:r>
        <w:rPr>
          <w:rFonts w:ascii="Courier New"/>
          <w:sz w:val="20"/>
        </w:rPr>
        <w:t>D5W1/2NS</w:t>
      </w:r>
      <w:r>
        <w:rPr>
          <w:rFonts w:ascii="Courier New"/>
          <w:spacing w:val="-5"/>
          <w:sz w:val="20"/>
        </w:rPr>
        <w:t xml:space="preserve"> </w:t>
      </w:r>
      <w:r>
        <w:rPr>
          <w:rFonts w:ascii="Courier New"/>
          <w:sz w:val="20"/>
        </w:rPr>
        <w:t>(500)</w:t>
      </w:r>
      <w:r>
        <w:rPr>
          <w:rFonts w:ascii="Courier New"/>
          <w:sz w:val="20"/>
        </w:rPr>
        <w:tab/>
        <w:t>500</w:t>
      </w:r>
      <w:r>
        <w:rPr>
          <w:rFonts w:ascii="Courier New"/>
          <w:spacing w:val="-4"/>
          <w:sz w:val="20"/>
        </w:rPr>
        <w:t xml:space="preserve"> </w:t>
      </w:r>
      <w:r>
        <w:rPr>
          <w:rFonts w:ascii="Courier New"/>
          <w:sz w:val="20"/>
        </w:rPr>
        <w:t>mls</w:t>
      </w:r>
    </w:p>
    <w:p w14:paraId="0BA7D162" w14:textId="77777777" w:rsidR="00A5792B" w:rsidRDefault="002F44C1">
      <w:pPr>
        <w:tabs>
          <w:tab w:val="left" w:pos="1559"/>
          <w:tab w:val="left" w:pos="5039"/>
          <w:tab w:val="left" w:pos="7438"/>
        </w:tabs>
        <w:spacing w:before="1" w:line="226" w:lineRule="exact"/>
        <w:ind w:left="240"/>
        <w:rPr>
          <w:rFonts w:ascii="Courier New"/>
          <w:sz w:val="20"/>
        </w:rPr>
      </w:pPr>
      <w:r>
        <w:rPr>
          <w:rFonts w:ascii="Courier New"/>
          <w:sz w:val="20"/>
        </w:rPr>
        <w:t>8.</w:t>
      </w:r>
      <w:r>
        <w:rPr>
          <w:rFonts w:ascii="Courier New"/>
          <w:spacing w:val="-4"/>
          <w:sz w:val="20"/>
        </w:rPr>
        <w:t xml:space="preserve"> </w:t>
      </w:r>
      <w:r>
        <w:rPr>
          <w:rFonts w:ascii="Courier New"/>
          <w:sz w:val="20"/>
        </w:rPr>
        <w:t>D5.2NS</w:t>
      </w:r>
      <w:r>
        <w:rPr>
          <w:rFonts w:ascii="Courier New"/>
          <w:sz w:val="20"/>
        </w:rPr>
        <w:tab/>
        <w:t>1000</w:t>
      </w:r>
      <w:r>
        <w:rPr>
          <w:rFonts w:ascii="Courier New"/>
          <w:spacing w:val="-2"/>
          <w:sz w:val="20"/>
        </w:rPr>
        <w:t xml:space="preserve"> </w:t>
      </w:r>
      <w:r>
        <w:rPr>
          <w:rFonts w:ascii="Courier New"/>
          <w:sz w:val="20"/>
        </w:rPr>
        <w:t>mls</w:t>
      </w:r>
      <w:r>
        <w:rPr>
          <w:rFonts w:ascii="Courier New"/>
          <w:sz w:val="20"/>
        </w:rPr>
        <w:tab/>
        <w:t>22. KCL</w:t>
      </w:r>
      <w:r>
        <w:rPr>
          <w:rFonts w:ascii="Courier New"/>
          <w:spacing w:val="-6"/>
          <w:sz w:val="20"/>
        </w:rPr>
        <w:t xml:space="preserve"> </w:t>
      </w:r>
      <w:r>
        <w:rPr>
          <w:rFonts w:ascii="Courier New"/>
          <w:sz w:val="20"/>
        </w:rPr>
        <w:t>20MEQ</w:t>
      </w:r>
      <w:r>
        <w:rPr>
          <w:rFonts w:ascii="Courier New"/>
          <w:spacing w:val="-3"/>
          <w:sz w:val="20"/>
        </w:rPr>
        <w:t xml:space="preserve"> </w:t>
      </w:r>
      <w:r>
        <w:rPr>
          <w:rFonts w:ascii="Courier New"/>
          <w:sz w:val="20"/>
        </w:rPr>
        <w:t>(50)</w:t>
      </w:r>
      <w:r>
        <w:rPr>
          <w:rFonts w:ascii="Courier New"/>
          <w:sz w:val="20"/>
        </w:rPr>
        <w:tab/>
        <w:t>50</w:t>
      </w:r>
      <w:r>
        <w:rPr>
          <w:rFonts w:ascii="Courier New"/>
          <w:spacing w:val="-1"/>
          <w:sz w:val="20"/>
        </w:rPr>
        <w:t xml:space="preserve"> </w:t>
      </w:r>
      <w:r>
        <w:rPr>
          <w:rFonts w:ascii="Courier New"/>
          <w:sz w:val="20"/>
        </w:rPr>
        <w:t>mls</w:t>
      </w:r>
    </w:p>
    <w:p w14:paraId="40185579" w14:textId="77777777" w:rsidR="00A5792B" w:rsidRDefault="002F44C1">
      <w:pPr>
        <w:tabs>
          <w:tab w:val="left" w:pos="1919"/>
          <w:tab w:val="left" w:pos="5039"/>
        </w:tabs>
        <w:spacing w:line="226" w:lineRule="exact"/>
        <w:ind w:left="240"/>
        <w:rPr>
          <w:rFonts w:ascii="Courier New"/>
          <w:sz w:val="20"/>
        </w:rPr>
      </w:pPr>
      <w:r>
        <w:rPr>
          <w:rFonts w:ascii="Courier New"/>
          <w:sz w:val="20"/>
        </w:rPr>
        <w:t>9.</w:t>
      </w:r>
      <w:r>
        <w:rPr>
          <w:rFonts w:ascii="Courier New"/>
          <w:spacing w:val="-3"/>
          <w:sz w:val="20"/>
        </w:rPr>
        <w:t xml:space="preserve"> </w:t>
      </w:r>
      <w:r>
        <w:rPr>
          <w:rFonts w:ascii="Courier New"/>
          <w:sz w:val="20"/>
        </w:rPr>
        <w:t>D5W</w:t>
      </w:r>
      <w:r>
        <w:rPr>
          <w:rFonts w:ascii="Courier New"/>
          <w:spacing w:val="-3"/>
          <w:sz w:val="20"/>
        </w:rPr>
        <w:t xml:space="preserve"> </w:t>
      </w:r>
      <w:r>
        <w:rPr>
          <w:rFonts w:ascii="Courier New"/>
          <w:sz w:val="20"/>
        </w:rPr>
        <w:t>(250)</w:t>
      </w:r>
      <w:r>
        <w:rPr>
          <w:rFonts w:ascii="Courier New"/>
          <w:sz w:val="20"/>
        </w:rPr>
        <w:tab/>
        <w:t>250</w:t>
      </w:r>
      <w:r>
        <w:rPr>
          <w:rFonts w:ascii="Courier New"/>
          <w:spacing w:val="-2"/>
          <w:sz w:val="20"/>
        </w:rPr>
        <w:t xml:space="preserve"> </w:t>
      </w:r>
      <w:r>
        <w:rPr>
          <w:rFonts w:ascii="Courier New"/>
          <w:sz w:val="20"/>
        </w:rPr>
        <w:t>mls</w:t>
      </w:r>
      <w:r>
        <w:rPr>
          <w:rFonts w:ascii="Courier New"/>
          <w:sz w:val="20"/>
        </w:rPr>
        <w:tab/>
        <w:t>23. LACTATED RINGERS (1000) 1000</w:t>
      </w:r>
      <w:r>
        <w:rPr>
          <w:rFonts w:ascii="Courier New"/>
          <w:spacing w:val="-12"/>
          <w:sz w:val="20"/>
        </w:rPr>
        <w:t xml:space="preserve"> </w:t>
      </w:r>
      <w:r>
        <w:rPr>
          <w:rFonts w:ascii="Courier New"/>
          <w:sz w:val="20"/>
        </w:rPr>
        <w:t>mls</w:t>
      </w:r>
    </w:p>
    <w:p w14:paraId="0093D7A1" w14:textId="77777777" w:rsidR="00A5792B" w:rsidRDefault="002F44C1">
      <w:pPr>
        <w:tabs>
          <w:tab w:val="left" w:pos="2039"/>
          <w:tab w:val="left" w:pos="5039"/>
          <w:tab w:val="left" w:pos="5998"/>
        </w:tabs>
        <w:ind w:left="240"/>
        <w:rPr>
          <w:rFonts w:ascii="Courier New"/>
          <w:sz w:val="20"/>
        </w:rPr>
      </w:pPr>
      <w:r>
        <w:rPr>
          <w:rFonts w:ascii="Courier New"/>
          <w:sz w:val="20"/>
        </w:rPr>
        <w:t>10.</w:t>
      </w:r>
      <w:r>
        <w:rPr>
          <w:rFonts w:ascii="Courier New"/>
          <w:spacing w:val="-3"/>
          <w:sz w:val="20"/>
        </w:rPr>
        <w:t xml:space="preserve"> </w:t>
      </w:r>
      <w:r>
        <w:rPr>
          <w:rFonts w:ascii="Courier New"/>
          <w:sz w:val="20"/>
        </w:rPr>
        <w:t>D5W</w:t>
      </w:r>
      <w:r>
        <w:rPr>
          <w:rFonts w:ascii="Courier New"/>
          <w:spacing w:val="-3"/>
          <w:sz w:val="20"/>
        </w:rPr>
        <w:t xml:space="preserve"> </w:t>
      </w:r>
      <w:r>
        <w:rPr>
          <w:rFonts w:ascii="Courier New"/>
          <w:sz w:val="20"/>
        </w:rPr>
        <w:t>(500)</w:t>
      </w:r>
      <w:r>
        <w:rPr>
          <w:rFonts w:ascii="Courier New"/>
          <w:sz w:val="20"/>
        </w:rPr>
        <w:tab/>
        <w:t>500</w:t>
      </w:r>
      <w:r>
        <w:rPr>
          <w:rFonts w:ascii="Courier New"/>
          <w:spacing w:val="-3"/>
          <w:sz w:val="20"/>
        </w:rPr>
        <w:t xml:space="preserve"> </w:t>
      </w:r>
      <w:r>
        <w:rPr>
          <w:rFonts w:ascii="Courier New"/>
          <w:sz w:val="20"/>
        </w:rPr>
        <w:t>mls</w:t>
      </w:r>
      <w:r>
        <w:rPr>
          <w:rFonts w:ascii="Courier New"/>
          <w:sz w:val="20"/>
        </w:rPr>
        <w:tab/>
        <w:t>24.</w:t>
      </w:r>
      <w:r>
        <w:rPr>
          <w:rFonts w:ascii="Courier New"/>
          <w:spacing w:val="-2"/>
          <w:sz w:val="20"/>
        </w:rPr>
        <w:t xml:space="preserve"> </w:t>
      </w:r>
      <w:r>
        <w:rPr>
          <w:rFonts w:ascii="Courier New"/>
          <w:sz w:val="20"/>
        </w:rPr>
        <w:t>NS</w:t>
      </w:r>
      <w:r>
        <w:rPr>
          <w:rFonts w:ascii="Courier New"/>
          <w:sz w:val="20"/>
        </w:rPr>
        <w:tab/>
        <w:t>500</w:t>
      </w:r>
      <w:r>
        <w:rPr>
          <w:rFonts w:ascii="Courier New"/>
          <w:spacing w:val="-1"/>
          <w:sz w:val="20"/>
        </w:rPr>
        <w:t xml:space="preserve"> </w:t>
      </w:r>
      <w:r>
        <w:rPr>
          <w:rFonts w:ascii="Courier New"/>
          <w:sz w:val="20"/>
        </w:rPr>
        <w:t>mls</w:t>
      </w:r>
    </w:p>
    <w:p w14:paraId="42C3F8B4" w14:textId="77777777" w:rsidR="00A5792B" w:rsidRDefault="002F44C1">
      <w:pPr>
        <w:tabs>
          <w:tab w:val="left" w:pos="2039"/>
          <w:tab w:val="left" w:pos="5039"/>
          <w:tab w:val="left" w:pos="7198"/>
        </w:tabs>
        <w:ind w:left="240"/>
        <w:rPr>
          <w:rFonts w:ascii="Courier New"/>
          <w:sz w:val="20"/>
        </w:rPr>
      </w:pPr>
      <w:r>
        <w:rPr>
          <w:rFonts w:ascii="Courier New"/>
          <w:sz w:val="20"/>
        </w:rPr>
        <w:t>11.</w:t>
      </w:r>
      <w:r>
        <w:rPr>
          <w:rFonts w:ascii="Courier New"/>
          <w:spacing w:val="-5"/>
          <w:sz w:val="20"/>
        </w:rPr>
        <w:t xml:space="preserve"> </w:t>
      </w:r>
      <w:r>
        <w:rPr>
          <w:rFonts w:ascii="Courier New"/>
          <w:sz w:val="20"/>
        </w:rPr>
        <w:t>D5W(1000)</w:t>
      </w:r>
      <w:r>
        <w:rPr>
          <w:rFonts w:ascii="Courier New"/>
          <w:sz w:val="20"/>
        </w:rPr>
        <w:tab/>
        <w:t>1000</w:t>
      </w:r>
      <w:r>
        <w:rPr>
          <w:rFonts w:ascii="Courier New"/>
          <w:spacing w:val="-3"/>
          <w:sz w:val="20"/>
        </w:rPr>
        <w:t xml:space="preserve"> </w:t>
      </w:r>
      <w:r>
        <w:rPr>
          <w:rFonts w:ascii="Courier New"/>
          <w:sz w:val="20"/>
        </w:rPr>
        <w:t>mls</w:t>
      </w:r>
      <w:r>
        <w:rPr>
          <w:rFonts w:ascii="Courier New"/>
          <w:sz w:val="20"/>
        </w:rPr>
        <w:tab/>
        <w:t>25.</w:t>
      </w:r>
      <w:r>
        <w:rPr>
          <w:rFonts w:ascii="Courier New"/>
          <w:spacing w:val="-4"/>
          <w:sz w:val="20"/>
        </w:rPr>
        <w:t xml:space="preserve"> </w:t>
      </w:r>
      <w:r>
        <w:rPr>
          <w:rFonts w:ascii="Courier New"/>
          <w:sz w:val="20"/>
        </w:rPr>
        <w:t>NS.9%</w:t>
      </w:r>
      <w:r>
        <w:rPr>
          <w:rFonts w:ascii="Courier New"/>
          <w:spacing w:val="-3"/>
          <w:sz w:val="20"/>
        </w:rPr>
        <w:t xml:space="preserve"> </w:t>
      </w:r>
      <w:r>
        <w:rPr>
          <w:rFonts w:ascii="Courier New"/>
          <w:sz w:val="20"/>
        </w:rPr>
        <w:t>(1000)</w:t>
      </w:r>
      <w:r>
        <w:rPr>
          <w:rFonts w:ascii="Courier New"/>
          <w:sz w:val="20"/>
        </w:rPr>
        <w:tab/>
        <w:t>1000</w:t>
      </w:r>
      <w:r>
        <w:rPr>
          <w:rFonts w:ascii="Courier New"/>
          <w:spacing w:val="-2"/>
          <w:sz w:val="20"/>
        </w:rPr>
        <w:t xml:space="preserve"> </w:t>
      </w:r>
      <w:r>
        <w:rPr>
          <w:rFonts w:ascii="Courier New"/>
          <w:sz w:val="20"/>
        </w:rPr>
        <w:t>mls</w:t>
      </w:r>
    </w:p>
    <w:p w14:paraId="7328FA97" w14:textId="77777777" w:rsidR="00A5792B" w:rsidRDefault="002F44C1">
      <w:pPr>
        <w:tabs>
          <w:tab w:val="left" w:pos="2639"/>
          <w:tab w:val="left" w:pos="5039"/>
          <w:tab w:val="left" w:pos="7078"/>
        </w:tabs>
        <w:ind w:left="240"/>
        <w:rPr>
          <w:rFonts w:ascii="Courier New"/>
          <w:sz w:val="20"/>
        </w:rPr>
      </w:pPr>
      <w:r>
        <w:rPr>
          <w:rFonts w:ascii="Courier New"/>
          <w:sz w:val="20"/>
        </w:rPr>
        <w:t>12.</w:t>
      </w:r>
      <w:r>
        <w:rPr>
          <w:rFonts w:ascii="Courier New"/>
          <w:spacing w:val="-5"/>
          <w:sz w:val="20"/>
        </w:rPr>
        <w:t xml:space="preserve"> </w:t>
      </w:r>
      <w:r>
        <w:rPr>
          <w:rFonts w:ascii="Courier New"/>
          <w:sz w:val="20"/>
        </w:rPr>
        <w:t>D5W.2%NS</w:t>
      </w:r>
      <w:r>
        <w:rPr>
          <w:rFonts w:ascii="Courier New"/>
          <w:spacing w:val="-4"/>
          <w:sz w:val="20"/>
        </w:rPr>
        <w:t xml:space="preserve"> </w:t>
      </w:r>
      <w:r>
        <w:rPr>
          <w:rFonts w:ascii="Courier New"/>
          <w:sz w:val="20"/>
        </w:rPr>
        <w:t>(100)</w:t>
      </w:r>
      <w:r>
        <w:rPr>
          <w:rFonts w:ascii="Courier New"/>
          <w:sz w:val="20"/>
        </w:rPr>
        <w:tab/>
        <w:t>100</w:t>
      </w:r>
      <w:r>
        <w:rPr>
          <w:rFonts w:ascii="Courier New"/>
          <w:spacing w:val="-2"/>
          <w:sz w:val="20"/>
        </w:rPr>
        <w:t xml:space="preserve"> </w:t>
      </w:r>
      <w:r>
        <w:rPr>
          <w:rFonts w:ascii="Courier New"/>
          <w:sz w:val="20"/>
        </w:rPr>
        <w:t>mls</w:t>
      </w:r>
      <w:r>
        <w:rPr>
          <w:rFonts w:ascii="Courier New"/>
          <w:sz w:val="20"/>
        </w:rPr>
        <w:tab/>
        <w:t>26.</w:t>
      </w:r>
      <w:r>
        <w:rPr>
          <w:rFonts w:ascii="Courier New"/>
          <w:spacing w:val="-4"/>
          <w:sz w:val="20"/>
        </w:rPr>
        <w:t xml:space="preserve"> </w:t>
      </w:r>
      <w:r>
        <w:rPr>
          <w:rFonts w:ascii="Courier New"/>
          <w:sz w:val="20"/>
        </w:rPr>
        <w:t>NS.9%</w:t>
      </w:r>
      <w:r>
        <w:rPr>
          <w:rFonts w:ascii="Courier New"/>
          <w:spacing w:val="-3"/>
          <w:sz w:val="20"/>
        </w:rPr>
        <w:t xml:space="preserve"> </w:t>
      </w:r>
      <w:r>
        <w:rPr>
          <w:rFonts w:ascii="Courier New"/>
          <w:sz w:val="20"/>
        </w:rPr>
        <w:t>(250)</w:t>
      </w:r>
      <w:r>
        <w:rPr>
          <w:rFonts w:ascii="Courier New"/>
          <w:sz w:val="20"/>
        </w:rPr>
        <w:tab/>
        <w:t>250</w:t>
      </w:r>
      <w:r>
        <w:rPr>
          <w:rFonts w:ascii="Courier New"/>
          <w:spacing w:val="-5"/>
          <w:sz w:val="20"/>
        </w:rPr>
        <w:t xml:space="preserve"> </w:t>
      </w:r>
      <w:r>
        <w:rPr>
          <w:rFonts w:ascii="Courier New"/>
          <w:sz w:val="20"/>
        </w:rPr>
        <w:t>mls</w:t>
      </w:r>
    </w:p>
    <w:p w14:paraId="06225910" w14:textId="77777777" w:rsidR="00A5792B" w:rsidRDefault="002F44C1">
      <w:pPr>
        <w:tabs>
          <w:tab w:val="left" w:pos="2759"/>
          <w:tab w:val="left" w:pos="5039"/>
          <w:tab w:val="left" w:pos="7078"/>
        </w:tabs>
        <w:spacing w:line="226" w:lineRule="exact"/>
        <w:ind w:left="240"/>
        <w:rPr>
          <w:rFonts w:ascii="Courier New"/>
          <w:sz w:val="20"/>
        </w:rPr>
      </w:pPr>
      <w:r>
        <w:rPr>
          <w:rFonts w:ascii="Courier New"/>
          <w:sz w:val="20"/>
        </w:rPr>
        <w:t>13.</w:t>
      </w:r>
      <w:r>
        <w:rPr>
          <w:rFonts w:ascii="Courier New"/>
          <w:spacing w:val="-5"/>
          <w:sz w:val="20"/>
        </w:rPr>
        <w:t xml:space="preserve"> </w:t>
      </w:r>
      <w:r>
        <w:rPr>
          <w:rFonts w:ascii="Courier New"/>
          <w:sz w:val="20"/>
        </w:rPr>
        <w:t>D5W.2%NS</w:t>
      </w:r>
      <w:r>
        <w:rPr>
          <w:rFonts w:ascii="Courier New"/>
          <w:spacing w:val="-4"/>
          <w:sz w:val="20"/>
        </w:rPr>
        <w:t xml:space="preserve"> </w:t>
      </w:r>
      <w:r>
        <w:rPr>
          <w:rFonts w:ascii="Courier New"/>
          <w:sz w:val="20"/>
        </w:rPr>
        <w:t>(1000)</w:t>
      </w:r>
      <w:r>
        <w:rPr>
          <w:rFonts w:ascii="Courier New"/>
          <w:sz w:val="20"/>
        </w:rPr>
        <w:tab/>
        <w:t>1000</w:t>
      </w:r>
      <w:r>
        <w:rPr>
          <w:rFonts w:ascii="Courier New"/>
          <w:spacing w:val="-3"/>
          <w:sz w:val="20"/>
        </w:rPr>
        <w:t xml:space="preserve"> </w:t>
      </w:r>
      <w:r>
        <w:rPr>
          <w:rFonts w:ascii="Courier New"/>
          <w:sz w:val="20"/>
        </w:rPr>
        <w:t>mls</w:t>
      </w:r>
      <w:r>
        <w:rPr>
          <w:rFonts w:ascii="Courier New"/>
          <w:sz w:val="20"/>
        </w:rPr>
        <w:tab/>
        <w:t>27.</w:t>
      </w:r>
      <w:r>
        <w:rPr>
          <w:rFonts w:ascii="Courier New"/>
          <w:spacing w:val="-4"/>
          <w:sz w:val="20"/>
        </w:rPr>
        <w:t xml:space="preserve"> </w:t>
      </w:r>
      <w:r>
        <w:rPr>
          <w:rFonts w:ascii="Courier New"/>
          <w:sz w:val="20"/>
        </w:rPr>
        <w:t>NS.9%</w:t>
      </w:r>
      <w:r>
        <w:rPr>
          <w:rFonts w:ascii="Courier New"/>
          <w:spacing w:val="-3"/>
          <w:sz w:val="20"/>
        </w:rPr>
        <w:t xml:space="preserve"> </w:t>
      </w:r>
      <w:r>
        <w:rPr>
          <w:rFonts w:ascii="Courier New"/>
          <w:sz w:val="20"/>
        </w:rPr>
        <w:t>(500)</w:t>
      </w:r>
      <w:r>
        <w:rPr>
          <w:rFonts w:ascii="Courier New"/>
          <w:sz w:val="20"/>
        </w:rPr>
        <w:tab/>
        <w:t>500</w:t>
      </w:r>
      <w:r>
        <w:rPr>
          <w:rFonts w:ascii="Courier New"/>
          <w:spacing w:val="-5"/>
          <w:sz w:val="20"/>
        </w:rPr>
        <w:t xml:space="preserve"> </w:t>
      </w:r>
      <w:r>
        <w:rPr>
          <w:rFonts w:ascii="Courier New"/>
          <w:sz w:val="20"/>
        </w:rPr>
        <w:t>mls</w:t>
      </w:r>
    </w:p>
    <w:p w14:paraId="6EBF64FF" w14:textId="77777777" w:rsidR="00A5792B" w:rsidRDefault="002F44C1">
      <w:pPr>
        <w:pStyle w:val="ListParagraph"/>
        <w:numPr>
          <w:ilvl w:val="0"/>
          <w:numId w:val="111"/>
        </w:numPr>
        <w:tabs>
          <w:tab w:val="left" w:pos="720"/>
          <w:tab w:val="left" w:pos="2639"/>
          <w:tab w:val="left" w:pos="5039"/>
        </w:tabs>
        <w:spacing w:line="226" w:lineRule="exact"/>
        <w:rPr>
          <w:sz w:val="20"/>
        </w:rPr>
      </w:pPr>
      <w:r>
        <w:rPr>
          <w:sz w:val="20"/>
        </w:rPr>
        <w:t>D5W.2%NS</w:t>
      </w:r>
      <w:r>
        <w:rPr>
          <w:spacing w:val="-6"/>
          <w:sz w:val="20"/>
        </w:rPr>
        <w:t xml:space="preserve"> </w:t>
      </w:r>
      <w:r>
        <w:rPr>
          <w:sz w:val="20"/>
        </w:rPr>
        <w:t>(250)</w:t>
      </w:r>
      <w:r>
        <w:rPr>
          <w:sz w:val="20"/>
        </w:rPr>
        <w:tab/>
        <w:t>250</w:t>
      </w:r>
      <w:r>
        <w:rPr>
          <w:spacing w:val="-2"/>
          <w:sz w:val="20"/>
        </w:rPr>
        <w:t xml:space="preserve"> </w:t>
      </w:r>
      <w:r>
        <w:rPr>
          <w:sz w:val="20"/>
        </w:rPr>
        <w:t>mls</w:t>
      </w:r>
      <w:r>
        <w:rPr>
          <w:sz w:val="20"/>
        </w:rPr>
        <w:tab/>
        <w:t>28. SODIUM BICARBINATE 5%(500)500</w:t>
      </w:r>
      <w:r>
        <w:rPr>
          <w:spacing w:val="-11"/>
          <w:sz w:val="20"/>
        </w:rPr>
        <w:t xml:space="preserve"> </w:t>
      </w:r>
      <w:r>
        <w:rPr>
          <w:sz w:val="20"/>
        </w:rPr>
        <w:t>mls</w:t>
      </w:r>
    </w:p>
    <w:p w14:paraId="3F926E97" w14:textId="77777777" w:rsidR="00A5792B" w:rsidRDefault="00A5792B">
      <w:pPr>
        <w:pStyle w:val="BodyText"/>
        <w:spacing w:before="1"/>
        <w:rPr>
          <w:rFonts w:ascii="Courier New"/>
          <w:sz w:val="20"/>
        </w:rPr>
      </w:pPr>
    </w:p>
    <w:p w14:paraId="6FA97CAE" w14:textId="77777777" w:rsidR="00A5792B" w:rsidRDefault="002F44C1">
      <w:pPr>
        <w:ind w:left="240"/>
        <w:rPr>
          <w:rFonts w:ascii="Courier New"/>
          <w:sz w:val="20"/>
        </w:rPr>
      </w:pPr>
      <w:r>
        <w:rPr>
          <w:rFonts w:ascii="Courier New"/>
          <w:sz w:val="20"/>
        </w:rPr>
        <w:t>Enter a number/name for your selection,</w:t>
      </w:r>
    </w:p>
    <w:p w14:paraId="542119A5" w14:textId="77777777" w:rsidR="00A5792B" w:rsidRDefault="002F44C1">
      <w:pPr>
        <w:spacing w:before="3" w:line="235" w:lineRule="auto"/>
        <w:ind w:left="240" w:right="2556"/>
        <w:rPr>
          <w:rFonts w:ascii="Courier New"/>
          <w:b/>
          <w:sz w:val="20"/>
        </w:rPr>
      </w:pPr>
      <w:r>
        <w:rPr>
          <w:rFonts w:ascii="Courier New"/>
          <w:sz w:val="20"/>
        </w:rPr>
        <w:t xml:space="preserve">Enter additional vitamins/electrolytes using a ; to separate, for example, 4;multivits): </w:t>
      </w:r>
      <w:r>
        <w:rPr>
          <w:rFonts w:ascii="Courier New"/>
          <w:b/>
          <w:sz w:val="20"/>
        </w:rPr>
        <w:t>13</w:t>
      </w:r>
    </w:p>
    <w:p w14:paraId="14E1A14A" w14:textId="77777777" w:rsidR="00A5792B" w:rsidRDefault="00A5792B">
      <w:pPr>
        <w:pStyle w:val="BodyText"/>
        <w:spacing w:before="10"/>
        <w:rPr>
          <w:rFonts w:ascii="Courier New"/>
          <w:b/>
          <w:sz w:val="19"/>
        </w:rPr>
      </w:pPr>
    </w:p>
    <w:p w14:paraId="2EF55F43" w14:textId="77777777" w:rsidR="00A5792B" w:rsidRDefault="002F44C1">
      <w:pPr>
        <w:pStyle w:val="BodyText"/>
        <w:ind w:left="240" w:right="1041"/>
      </w:pPr>
      <w:r>
        <w:t>The ADP coordinator can add entries to the display list through the Configure I/O Files option, specifically the IV Solution option.</w:t>
      </w:r>
    </w:p>
    <w:p w14:paraId="16545CD7" w14:textId="77777777" w:rsidR="00A5792B" w:rsidRDefault="002F44C1">
      <w:pPr>
        <w:spacing w:before="229"/>
        <w:ind w:left="240"/>
        <w:rPr>
          <w:rFonts w:ascii="Courier New"/>
          <w:b/>
          <w:sz w:val="20"/>
        </w:rPr>
      </w:pPr>
      <w:r>
        <w:rPr>
          <w:rFonts w:ascii="Courier New"/>
          <w:sz w:val="20"/>
        </w:rPr>
        <w:t xml:space="preserve">Amount of solution in mls in the container: 1000// </w:t>
      </w:r>
      <w:r>
        <w:rPr>
          <w:rFonts w:ascii="Courier New"/>
          <w:b/>
          <w:sz w:val="20"/>
        </w:rPr>
        <w:t>&lt;RET&gt;</w:t>
      </w:r>
    </w:p>
    <w:p w14:paraId="3D7A733B" w14:textId="77777777" w:rsidR="00A5792B" w:rsidRDefault="002F44C1">
      <w:pPr>
        <w:tabs>
          <w:tab w:val="left" w:pos="7679"/>
        </w:tabs>
        <w:ind w:left="240"/>
        <w:rPr>
          <w:rFonts w:ascii="Courier New"/>
          <w:b/>
          <w:sz w:val="20"/>
        </w:rPr>
      </w:pPr>
      <w:r>
        <w:rPr>
          <w:rFonts w:ascii="Courier New"/>
          <w:sz w:val="20"/>
        </w:rPr>
        <w:t>Enter a number for infusion rate (Example: 125 =</w:t>
      </w:r>
      <w:r>
        <w:rPr>
          <w:rFonts w:ascii="Courier New"/>
          <w:spacing w:val="-32"/>
          <w:sz w:val="20"/>
        </w:rPr>
        <w:t xml:space="preserve"> </w:t>
      </w:r>
      <w:r>
        <w:rPr>
          <w:rFonts w:ascii="Courier New"/>
          <w:sz w:val="20"/>
        </w:rPr>
        <w:t>125</w:t>
      </w:r>
      <w:r>
        <w:rPr>
          <w:rFonts w:ascii="Courier New"/>
          <w:spacing w:val="-4"/>
          <w:sz w:val="20"/>
        </w:rPr>
        <w:t xml:space="preserve"> </w:t>
      </w:r>
      <w:r>
        <w:rPr>
          <w:rFonts w:ascii="Courier New"/>
          <w:sz w:val="20"/>
        </w:rPr>
        <w:t>ml/hr):</w:t>
      </w:r>
      <w:r>
        <w:rPr>
          <w:rFonts w:ascii="Courier New"/>
          <w:sz w:val="20"/>
        </w:rPr>
        <w:tab/>
      </w:r>
      <w:r>
        <w:rPr>
          <w:rFonts w:ascii="Courier New"/>
          <w:b/>
          <w:sz w:val="20"/>
        </w:rPr>
        <w:t>50</w:t>
      </w:r>
    </w:p>
    <w:p w14:paraId="1DA37115" w14:textId="77777777" w:rsidR="00A5792B" w:rsidRDefault="002F44C1">
      <w:pPr>
        <w:tabs>
          <w:tab w:val="left" w:pos="2279"/>
          <w:tab w:val="left" w:pos="3719"/>
          <w:tab w:val="left" w:pos="4919"/>
          <w:tab w:val="left" w:pos="6238"/>
        </w:tabs>
        <w:spacing w:before="1"/>
        <w:ind w:left="239"/>
        <w:rPr>
          <w:rFonts w:ascii="Courier New"/>
          <w:b/>
          <w:sz w:val="20"/>
        </w:rPr>
      </w:pPr>
      <w:r>
        <w:rPr>
          <w:rFonts w:ascii="Courier New"/>
          <w:sz w:val="20"/>
        </w:rPr>
        <w:t>D5W.2%NS</w:t>
      </w:r>
      <w:r>
        <w:rPr>
          <w:rFonts w:ascii="Courier New"/>
          <w:spacing w:val="-6"/>
          <w:sz w:val="20"/>
        </w:rPr>
        <w:t xml:space="preserve"> </w:t>
      </w:r>
      <w:r>
        <w:rPr>
          <w:rFonts w:ascii="Courier New"/>
          <w:sz w:val="20"/>
        </w:rPr>
        <w:t>(1000)</w:t>
      </w:r>
      <w:r>
        <w:rPr>
          <w:rFonts w:ascii="Courier New"/>
          <w:sz w:val="20"/>
        </w:rPr>
        <w:tab/>
        <w:t>admixture</w:t>
      </w:r>
      <w:r>
        <w:rPr>
          <w:rFonts w:ascii="Courier New"/>
          <w:sz w:val="20"/>
        </w:rPr>
        <w:tab/>
        <w:t>1000</w:t>
      </w:r>
      <w:r>
        <w:rPr>
          <w:rFonts w:ascii="Courier New"/>
          <w:spacing w:val="-3"/>
          <w:sz w:val="20"/>
        </w:rPr>
        <w:t xml:space="preserve"> </w:t>
      </w:r>
      <w:r>
        <w:rPr>
          <w:rFonts w:ascii="Courier New"/>
          <w:sz w:val="20"/>
        </w:rPr>
        <w:t>mls</w:t>
      </w:r>
      <w:r>
        <w:rPr>
          <w:rFonts w:ascii="Courier New"/>
          <w:sz w:val="20"/>
        </w:rPr>
        <w:tab/>
        <w:t>50</w:t>
      </w:r>
      <w:r>
        <w:rPr>
          <w:rFonts w:ascii="Courier New"/>
          <w:spacing w:val="-2"/>
          <w:sz w:val="20"/>
        </w:rPr>
        <w:t xml:space="preserve"> </w:t>
      </w:r>
      <w:r>
        <w:rPr>
          <w:rFonts w:ascii="Courier New"/>
          <w:sz w:val="20"/>
        </w:rPr>
        <w:t>ml/hr</w:t>
      </w:r>
      <w:r>
        <w:rPr>
          <w:rFonts w:ascii="Courier New"/>
          <w:sz w:val="20"/>
        </w:rPr>
        <w:tab/>
        <w:t>Is it correct ? Yes//</w:t>
      </w:r>
      <w:r>
        <w:rPr>
          <w:rFonts w:ascii="Courier New"/>
          <w:spacing w:val="-8"/>
          <w:sz w:val="20"/>
        </w:rPr>
        <w:t xml:space="preserve"> </w:t>
      </w:r>
      <w:r>
        <w:rPr>
          <w:rFonts w:ascii="Courier New"/>
          <w:b/>
          <w:sz w:val="20"/>
        </w:rPr>
        <w:t>&lt;RET&gt;</w:t>
      </w:r>
    </w:p>
    <w:p w14:paraId="2235F385" w14:textId="77777777" w:rsidR="00A5792B" w:rsidRDefault="002F44C1">
      <w:pPr>
        <w:spacing w:before="3"/>
        <w:ind w:left="239"/>
        <w:rPr>
          <w:rFonts w:ascii="Courier New"/>
          <w:sz w:val="20"/>
        </w:rPr>
      </w:pPr>
      <w:r>
        <w:rPr>
          <w:rFonts w:ascii="Courier New"/>
          <w:sz w:val="20"/>
        </w:rPr>
        <w:t>(Yes)</w:t>
      </w:r>
    </w:p>
    <w:p w14:paraId="0ACBF456" w14:textId="77777777" w:rsidR="00A5792B" w:rsidRDefault="002F44C1">
      <w:pPr>
        <w:tabs>
          <w:tab w:val="left" w:pos="3239"/>
          <w:tab w:val="left" w:pos="4439"/>
        </w:tabs>
        <w:spacing w:before="1" w:line="224" w:lineRule="exact"/>
        <w:ind w:left="719"/>
        <w:rPr>
          <w:rFonts w:ascii="Courier New"/>
          <w:sz w:val="20"/>
        </w:rPr>
      </w:pPr>
      <w:r>
        <w:rPr>
          <w:rFonts w:ascii="Courier New"/>
          <w:sz w:val="20"/>
        </w:rPr>
        <w:t>D5W.2%NS</w:t>
      </w:r>
      <w:r>
        <w:rPr>
          <w:rFonts w:ascii="Courier New"/>
          <w:spacing w:val="-5"/>
          <w:sz w:val="20"/>
        </w:rPr>
        <w:t xml:space="preserve"> </w:t>
      </w:r>
      <w:r>
        <w:rPr>
          <w:rFonts w:ascii="Courier New"/>
          <w:sz w:val="20"/>
        </w:rPr>
        <w:t>(1000)</w:t>
      </w:r>
      <w:r>
        <w:rPr>
          <w:rFonts w:ascii="Courier New"/>
          <w:spacing w:val="-4"/>
          <w:sz w:val="20"/>
        </w:rPr>
        <w:t xml:space="preserve"> </w:t>
      </w:r>
      <w:r>
        <w:rPr>
          <w:rFonts w:ascii="Courier New"/>
          <w:sz w:val="20"/>
        </w:rPr>
        <w:t>(A)</w:t>
      </w:r>
      <w:r>
        <w:rPr>
          <w:rFonts w:ascii="Courier New"/>
          <w:sz w:val="20"/>
        </w:rPr>
        <w:tab/>
        <w:t>1000</w:t>
      </w:r>
      <w:r>
        <w:rPr>
          <w:rFonts w:ascii="Courier New"/>
          <w:spacing w:val="-3"/>
          <w:sz w:val="20"/>
        </w:rPr>
        <w:t xml:space="preserve"> </w:t>
      </w:r>
      <w:r>
        <w:rPr>
          <w:rFonts w:ascii="Courier New"/>
          <w:sz w:val="20"/>
        </w:rPr>
        <w:t>mls</w:t>
      </w:r>
      <w:r>
        <w:rPr>
          <w:rFonts w:ascii="Courier New"/>
          <w:sz w:val="20"/>
        </w:rPr>
        <w:tab/>
        <w:t>(02/14/97@14:39)</w:t>
      </w:r>
    </w:p>
    <w:p w14:paraId="4D693180" w14:textId="77777777" w:rsidR="00A5792B" w:rsidRDefault="002F44C1">
      <w:pPr>
        <w:tabs>
          <w:tab w:val="left" w:pos="7199"/>
        </w:tabs>
        <w:spacing w:line="244" w:lineRule="auto"/>
        <w:ind w:left="239" w:right="2618"/>
        <w:rPr>
          <w:rFonts w:ascii="Courier New"/>
          <w:sz w:val="20"/>
        </w:rPr>
      </w:pPr>
      <w:r>
        <w:rPr>
          <w:rFonts w:ascii="Courier New"/>
          <w:sz w:val="20"/>
        </w:rPr>
        <w:t>Do you want to add another solution to this line?</w:t>
      </w:r>
      <w:r>
        <w:rPr>
          <w:rFonts w:ascii="Courier New"/>
          <w:spacing w:val="-30"/>
          <w:sz w:val="20"/>
        </w:rPr>
        <w:t xml:space="preserve"> </w:t>
      </w:r>
      <w:r>
        <w:rPr>
          <w:rFonts w:ascii="Courier New"/>
          <w:sz w:val="20"/>
        </w:rPr>
        <w:t>No//</w:t>
      </w:r>
      <w:r>
        <w:rPr>
          <w:rFonts w:ascii="Courier New"/>
          <w:spacing w:val="-2"/>
          <w:sz w:val="20"/>
        </w:rPr>
        <w:t xml:space="preserve"> </w:t>
      </w:r>
      <w:r>
        <w:rPr>
          <w:rFonts w:ascii="Courier New"/>
          <w:b/>
          <w:sz w:val="20"/>
        </w:rPr>
        <w:t>Y</w:t>
      </w:r>
      <w:r>
        <w:rPr>
          <w:rFonts w:ascii="Courier New"/>
          <w:b/>
          <w:sz w:val="20"/>
        </w:rPr>
        <w:tab/>
      </w:r>
      <w:r>
        <w:rPr>
          <w:rFonts w:ascii="Courier New"/>
          <w:spacing w:val="-4"/>
          <w:sz w:val="20"/>
        </w:rPr>
        <w:t xml:space="preserve">(Yes) </w:t>
      </w:r>
      <w:r>
        <w:rPr>
          <w:rFonts w:ascii="Courier New"/>
          <w:sz w:val="20"/>
        </w:rPr>
        <w:t>Select one of the IV types listed</w:t>
      </w:r>
      <w:r>
        <w:rPr>
          <w:rFonts w:ascii="Courier New"/>
          <w:spacing w:val="-11"/>
          <w:sz w:val="20"/>
        </w:rPr>
        <w:t xml:space="preserve"> </w:t>
      </w:r>
      <w:r>
        <w:rPr>
          <w:rFonts w:ascii="Courier New"/>
          <w:sz w:val="20"/>
        </w:rPr>
        <w:t>below</w:t>
      </w:r>
    </w:p>
    <w:p w14:paraId="579CE66C" w14:textId="77777777" w:rsidR="00A5792B" w:rsidRDefault="002F44C1">
      <w:pPr>
        <w:pStyle w:val="ListParagraph"/>
        <w:numPr>
          <w:ilvl w:val="1"/>
          <w:numId w:val="111"/>
        </w:numPr>
        <w:tabs>
          <w:tab w:val="left" w:pos="1080"/>
        </w:tabs>
        <w:spacing w:line="222" w:lineRule="exact"/>
        <w:ind w:hanging="241"/>
        <w:rPr>
          <w:sz w:val="20"/>
        </w:rPr>
      </w:pPr>
      <w:r>
        <w:rPr>
          <w:sz w:val="20"/>
        </w:rPr>
        <w:t>-</w:t>
      </w:r>
      <w:r>
        <w:rPr>
          <w:spacing w:val="-2"/>
          <w:sz w:val="20"/>
        </w:rPr>
        <w:t xml:space="preserve"> </w:t>
      </w:r>
      <w:r>
        <w:rPr>
          <w:sz w:val="20"/>
        </w:rPr>
        <w:t>admixture</w:t>
      </w:r>
    </w:p>
    <w:p w14:paraId="39409ECB" w14:textId="77777777" w:rsidR="00A5792B" w:rsidRDefault="002F44C1">
      <w:pPr>
        <w:pStyle w:val="ListParagraph"/>
        <w:numPr>
          <w:ilvl w:val="1"/>
          <w:numId w:val="111"/>
        </w:numPr>
        <w:tabs>
          <w:tab w:val="left" w:pos="1080"/>
        </w:tabs>
        <w:ind w:left="839" w:right="6818" w:firstLine="0"/>
        <w:rPr>
          <w:sz w:val="20"/>
        </w:rPr>
      </w:pPr>
      <w:r>
        <w:rPr>
          <w:sz w:val="20"/>
        </w:rPr>
        <w:t>- blood/blood product H -</w:t>
      </w:r>
      <w:r>
        <w:rPr>
          <w:spacing w:val="-3"/>
          <w:sz w:val="20"/>
        </w:rPr>
        <w:t xml:space="preserve"> </w:t>
      </w:r>
      <w:r>
        <w:rPr>
          <w:sz w:val="20"/>
        </w:rPr>
        <w:t>hyperal</w:t>
      </w:r>
    </w:p>
    <w:p w14:paraId="7F189840" w14:textId="77777777" w:rsidR="00A5792B" w:rsidRDefault="002F44C1">
      <w:pPr>
        <w:ind w:left="839" w:right="7778"/>
        <w:rPr>
          <w:rFonts w:ascii="Courier New"/>
          <w:sz w:val="20"/>
        </w:rPr>
      </w:pPr>
      <w:r>
        <w:rPr>
          <w:rFonts w:ascii="Courier New"/>
          <w:sz w:val="20"/>
        </w:rPr>
        <w:t>I - intralipid P -  piggyback L -</w:t>
      </w:r>
      <w:r>
        <w:rPr>
          <w:rFonts w:ascii="Courier New"/>
          <w:spacing w:val="-10"/>
          <w:sz w:val="20"/>
        </w:rPr>
        <w:t xml:space="preserve"> </w:t>
      </w:r>
      <w:r>
        <w:rPr>
          <w:rFonts w:ascii="Courier New"/>
          <w:sz w:val="20"/>
        </w:rPr>
        <w:t>locks/ports</w:t>
      </w:r>
    </w:p>
    <w:p w14:paraId="6D95CC87" w14:textId="77777777" w:rsidR="00A5792B" w:rsidRDefault="002F44C1">
      <w:pPr>
        <w:tabs>
          <w:tab w:val="left" w:pos="4319"/>
        </w:tabs>
        <w:spacing w:line="244" w:lineRule="auto"/>
        <w:ind w:left="239" w:right="4898" w:firstLine="599"/>
        <w:rPr>
          <w:rFonts w:ascii="Courier New"/>
          <w:sz w:val="20"/>
        </w:rPr>
      </w:pPr>
      <w:r>
        <w:rPr>
          <w:rFonts w:ascii="Courier New"/>
          <w:sz w:val="20"/>
        </w:rPr>
        <w:t>Please enter a</w:t>
      </w:r>
      <w:r>
        <w:rPr>
          <w:rFonts w:ascii="Courier New"/>
          <w:spacing w:val="-11"/>
          <w:sz w:val="20"/>
        </w:rPr>
        <w:t xml:space="preserve"> </w:t>
      </w:r>
      <w:r>
        <w:rPr>
          <w:rFonts w:ascii="Courier New"/>
          <w:sz w:val="20"/>
        </w:rPr>
        <w:t>character:</w:t>
      </w:r>
      <w:r>
        <w:rPr>
          <w:rFonts w:ascii="Courier New"/>
          <w:spacing w:val="-3"/>
          <w:sz w:val="20"/>
        </w:rPr>
        <w:t xml:space="preserve"> </w:t>
      </w:r>
      <w:r>
        <w:rPr>
          <w:rFonts w:ascii="Courier New"/>
          <w:b/>
          <w:sz w:val="20"/>
        </w:rPr>
        <w:t>P</w:t>
      </w:r>
      <w:r>
        <w:rPr>
          <w:rFonts w:ascii="Courier New"/>
          <w:b/>
          <w:sz w:val="20"/>
        </w:rPr>
        <w:tab/>
      </w:r>
      <w:r>
        <w:rPr>
          <w:rFonts w:ascii="Courier New"/>
          <w:sz w:val="20"/>
        </w:rPr>
        <w:t>piggyback No pharmacy active IV order for this</w:t>
      </w:r>
      <w:r>
        <w:rPr>
          <w:rFonts w:ascii="Courier New"/>
          <w:spacing w:val="-29"/>
          <w:sz w:val="20"/>
        </w:rPr>
        <w:t xml:space="preserve"> </w:t>
      </w:r>
      <w:r>
        <w:rPr>
          <w:rFonts w:ascii="Courier New"/>
          <w:sz w:val="20"/>
        </w:rPr>
        <w:t>patient</w:t>
      </w:r>
    </w:p>
    <w:p w14:paraId="26D44BDC" w14:textId="77777777" w:rsidR="00A5792B" w:rsidRDefault="00A5792B">
      <w:pPr>
        <w:pStyle w:val="BodyText"/>
        <w:rPr>
          <w:rFonts w:ascii="Courier New"/>
          <w:sz w:val="22"/>
        </w:rPr>
      </w:pPr>
    </w:p>
    <w:p w14:paraId="396EF14B" w14:textId="77777777" w:rsidR="00A5792B" w:rsidRDefault="002F44C1">
      <w:pPr>
        <w:spacing w:before="193"/>
        <w:ind w:left="239"/>
        <w:rPr>
          <w:rFonts w:ascii="Courier New"/>
          <w:sz w:val="20"/>
        </w:rPr>
      </w:pPr>
      <w:r>
        <w:rPr>
          <w:rFonts w:ascii="Courier New"/>
          <w:sz w:val="20"/>
        </w:rPr>
        <w:t>Select a(n) piggyback from the following Nursing Solution file listing</w:t>
      </w:r>
    </w:p>
    <w:p w14:paraId="702B90D3" w14:textId="77777777" w:rsidR="00A5792B" w:rsidRDefault="00A5792B">
      <w:pPr>
        <w:pStyle w:val="BodyText"/>
        <w:spacing w:before="10"/>
        <w:rPr>
          <w:rFonts w:ascii="Courier New"/>
          <w:sz w:val="19"/>
        </w:rPr>
      </w:pPr>
    </w:p>
    <w:p w14:paraId="525FF2E6" w14:textId="77777777" w:rsidR="00A5792B" w:rsidRDefault="002F44C1">
      <w:pPr>
        <w:tabs>
          <w:tab w:val="left" w:pos="1439"/>
          <w:tab w:val="left" w:pos="5039"/>
          <w:tab w:val="left" w:pos="6598"/>
        </w:tabs>
        <w:ind w:left="239"/>
        <w:rPr>
          <w:rFonts w:ascii="Courier New"/>
          <w:sz w:val="20"/>
        </w:rPr>
      </w:pPr>
      <w:r>
        <w:rPr>
          <w:rFonts w:ascii="Courier New"/>
          <w:sz w:val="20"/>
        </w:rPr>
        <w:t>1.</w:t>
      </w:r>
      <w:r>
        <w:rPr>
          <w:rFonts w:ascii="Courier New"/>
          <w:spacing w:val="-3"/>
          <w:sz w:val="20"/>
        </w:rPr>
        <w:t xml:space="preserve"> </w:t>
      </w:r>
      <w:r>
        <w:rPr>
          <w:rFonts w:ascii="Courier New"/>
          <w:sz w:val="20"/>
        </w:rPr>
        <w:t>OTHER</w:t>
      </w:r>
      <w:r>
        <w:rPr>
          <w:rFonts w:ascii="Courier New"/>
          <w:sz w:val="20"/>
        </w:rPr>
        <w:tab/>
        <w:t>0</w:t>
      </w:r>
      <w:r>
        <w:rPr>
          <w:rFonts w:ascii="Courier New"/>
          <w:spacing w:val="-2"/>
          <w:sz w:val="20"/>
        </w:rPr>
        <w:t xml:space="preserve"> </w:t>
      </w:r>
      <w:r>
        <w:rPr>
          <w:rFonts w:ascii="Courier New"/>
          <w:sz w:val="20"/>
        </w:rPr>
        <w:t>mls</w:t>
      </w:r>
      <w:r>
        <w:rPr>
          <w:rFonts w:ascii="Courier New"/>
          <w:sz w:val="20"/>
        </w:rPr>
        <w:tab/>
        <w:t>3.</w:t>
      </w:r>
      <w:r>
        <w:rPr>
          <w:rFonts w:ascii="Courier New"/>
          <w:spacing w:val="-4"/>
          <w:sz w:val="20"/>
        </w:rPr>
        <w:t xml:space="preserve"> </w:t>
      </w:r>
      <w:r>
        <w:rPr>
          <w:rFonts w:ascii="Courier New"/>
          <w:sz w:val="20"/>
        </w:rPr>
        <w:t>MANNITOL</w:t>
      </w:r>
      <w:r>
        <w:rPr>
          <w:rFonts w:ascii="Courier New"/>
          <w:sz w:val="20"/>
        </w:rPr>
        <w:tab/>
        <w:t>500</w:t>
      </w:r>
      <w:r>
        <w:rPr>
          <w:rFonts w:ascii="Courier New"/>
          <w:spacing w:val="-1"/>
          <w:sz w:val="20"/>
        </w:rPr>
        <w:t xml:space="preserve"> </w:t>
      </w:r>
      <w:r>
        <w:rPr>
          <w:rFonts w:ascii="Courier New"/>
          <w:sz w:val="20"/>
        </w:rPr>
        <w:t>mls</w:t>
      </w:r>
    </w:p>
    <w:p w14:paraId="45F65252" w14:textId="77777777" w:rsidR="00A5792B" w:rsidRDefault="002F44C1">
      <w:pPr>
        <w:tabs>
          <w:tab w:val="left" w:pos="1799"/>
          <w:tab w:val="left" w:pos="5039"/>
          <w:tab w:val="left" w:pos="6958"/>
        </w:tabs>
        <w:ind w:left="239"/>
        <w:rPr>
          <w:rFonts w:ascii="Courier New"/>
          <w:sz w:val="20"/>
        </w:rPr>
      </w:pPr>
      <w:r>
        <w:rPr>
          <w:rFonts w:ascii="Courier New"/>
          <w:sz w:val="20"/>
        </w:rPr>
        <w:t>2.</w:t>
      </w:r>
      <w:r>
        <w:rPr>
          <w:rFonts w:ascii="Courier New"/>
          <w:spacing w:val="-3"/>
          <w:sz w:val="20"/>
        </w:rPr>
        <w:t xml:space="preserve"> </w:t>
      </w:r>
      <w:r>
        <w:rPr>
          <w:rFonts w:ascii="Courier New"/>
          <w:sz w:val="20"/>
        </w:rPr>
        <w:t>D5W</w:t>
      </w:r>
      <w:r>
        <w:rPr>
          <w:rFonts w:ascii="Courier New"/>
          <w:spacing w:val="-2"/>
          <w:sz w:val="20"/>
        </w:rPr>
        <w:t xml:space="preserve"> </w:t>
      </w:r>
      <w:r>
        <w:rPr>
          <w:rFonts w:ascii="Courier New"/>
          <w:sz w:val="20"/>
        </w:rPr>
        <w:t>(50)</w:t>
      </w:r>
      <w:r>
        <w:rPr>
          <w:rFonts w:ascii="Courier New"/>
          <w:sz w:val="20"/>
        </w:rPr>
        <w:tab/>
        <w:t>50</w:t>
      </w:r>
      <w:r>
        <w:rPr>
          <w:rFonts w:ascii="Courier New"/>
          <w:spacing w:val="-2"/>
          <w:sz w:val="20"/>
        </w:rPr>
        <w:t xml:space="preserve"> </w:t>
      </w:r>
      <w:r>
        <w:rPr>
          <w:rFonts w:ascii="Courier New"/>
          <w:sz w:val="20"/>
        </w:rPr>
        <w:t>mls</w:t>
      </w:r>
      <w:r>
        <w:rPr>
          <w:rFonts w:ascii="Courier New"/>
          <w:sz w:val="20"/>
        </w:rPr>
        <w:tab/>
        <w:t>4.</w:t>
      </w:r>
      <w:r>
        <w:rPr>
          <w:rFonts w:ascii="Courier New"/>
          <w:spacing w:val="-3"/>
          <w:sz w:val="20"/>
        </w:rPr>
        <w:t xml:space="preserve"> </w:t>
      </w:r>
      <w:r>
        <w:rPr>
          <w:rFonts w:ascii="Courier New"/>
          <w:sz w:val="20"/>
        </w:rPr>
        <w:t>NS.9%</w:t>
      </w:r>
      <w:r>
        <w:rPr>
          <w:rFonts w:ascii="Courier New"/>
          <w:spacing w:val="-3"/>
          <w:sz w:val="20"/>
        </w:rPr>
        <w:t xml:space="preserve"> </w:t>
      </w:r>
      <w:r>
        <w:rPr>
          <w:rFonts w:ascii="Courier New"/>
          <w:sz w:val="20"/>
        </w:rPr>
        <w:t>(100)</w:t>
      </w:r>
      <w:r>
        <w:rPr>
          <w:rFonts w:ascii="Courier New"/>
          <w:sz w:val="20"/>
        </w:rPr>
        <w:tab/>
        <w:t>100</w:t>
      </w:r>
      <w:r>
        <w:rPr>
          <w:rFonts w:ascii="Courier New"/>
          <w:spacing w:val="-2"/>
          <w:sz w:val="20"/>
        </w:rPr>
        <w:t xml:space="preserve"> </w:t>
      </w:r>
      <w:r>
        <w:rPr>
          <w:rFonts w:ascii="Courier New"/>
          <w:sz w:val="20"/>
        </w:rPr>
        <w:t>mls</w:t>
      </w:r>
    </w:p>
    <w:p w14:paraId="15C0FBCB" w14:textId="77777777" w:rsidR="00A5792B" w:rsidRDefault="00A5792B">
      <w:pPr>
        <w:pStyle w:val="BodyText"/>
        <w:spacing w:before="5"/>
        <w:rPr>
          <w:rFonts w:ascii="Courier New"/>
          <w:sz w:val="19"/>
        </w:rPr>
      </w:pPr>
    </w:p>
    <w:p w14:paraId="278852B8" w14:textId="77777777" w:rsidR="00A5792B" w:rsidRDefault="002F44C1">
      <w:pPr>
        <w:pStyle w:val="BodyText"/>
        <w:ind w:left="240"/>
      </w:pPr>
      <w:r>
        <w:t>If you select 1 for OTHER, you are asked to enter the name of an IV solution. For example:</w:t>
      </w:r>
    </w:p>
    <w:p w14:paraId="33DA2A9F" w14:textId="77777777" w:rsidR="00A5792B" w:rsidRDefault="002F44C1">
      <w:pPr>
        <w:spacing w:before="233"/>
        <w:ind w:left="240"/>
        <w:rPr>
          <w:rFonts w:ascii="Courier New"/>
          <w:sz w:val="20"/>
        </w:rPr>
      </w:pPr>
      <w:r>
        <w:rPr>
          <w:rFonts w:ascii="Courier New"/>
          <w:sz w:val="20"/>
        </w:rPr>
        <w:t>Enter a number/name for your selection,</w:t>
      </w:r>
    </w:p>
    <w:p w14:paraId="53A1DE11" w14:textId="77777777" w:rsidR="00A5792B" w:rsidRDefault="002F44C1">
      <w:pPr>
        <w:spacing w:before="3" w:line="235" w:lineRule="auto"/>
        <w:ind w:left="240" w:right="2556"/>
        <w:rPr>
          <w:rFonts w:ascii="Courier New"/>
          <w:b/>
          <w:sz w:val="20"/>
        </w:rPr>
      </w:pPr>
      <w:r>
        <w:rPr>
          <w:rFonts w:ascii="Courier New"/>
          <w:sz w:val="20"/>
        </w:rPr>
        <w:t xml:space="preserve">Enter additional vitamins/electrolytes using a ; to separate, for example, 4;multivits): </w:t>
      </w:r>
      <w:r>
        <w:rPr>
          <w:rFonts w:ascii="Courier New"/>
          <w:b/>
          <w:sz w:val="20"/>
        </w:rPr>
        <w:t>1</w:t>
      </w:r>
    </w:p>
    <w:p w14:paraId="03D116E2" w14:textId="77777777" w:rsidR="00A5792B" w:rsidRDefault="00A5792B">
      <w:pPr>
        <w:spacing w:line="235" w:lineRule="auto"/>
        <w:rPr>
          <w:rFonts w:ascii="Courier New"/>
          <w:sz w:val="20"/>
        </w:rPr>
        <w:sectPr w:rsidR="00A5792B">
          <w:pgSz w:w="12240" w:h="15840"/>
          <w:pgMar w:top="940" w:right="620" w:bottom="1160" w:left="1200" w:header="725" w:footer="975" w:gutter="0"/>
          <w:cols w:space="720"/>
        </w:sectPr>
      </w:pPr>
    </w:p>
    <w:p w14:paraId="07679460" w14:textId="77777777" w:rsidR="00A5792B" w:rsidRDefault="00A5792B">
      <w:pPr>
        <w:pStyle w:val="BodyText"/>
        <w:rPr>
          <w:rFonts w:ascii="Courier New"/>
          <w:b/>
          <w:sz w:val="20"/>
        </w:rPr>
      </w:pPr>
    </w:p>
    <w:p w14:paraId="2BB3EA2A" w14:textId="77777777" w:rsidR="00A5792B" w:rsidRDefault="00A5792B">
      <w:pPr>
        <w:pStyle w:val="BodyText"/>
        <w:spacing w:before="9"/>
        <w:rPr>
          <w:rFonts w:ascii="Courier New"/>
          <w:b/>
          <w:sz w:val="23"/>
        </w:rPr>
      </w:pPr>
    </w:p>
    <w:p w14:paraId="302B0515" w14:textId="77777777" w:rsidR="00A5792B" w:rsidRDefault="002F44C1">
      <w:pPr>
        <w:spacing w:before="1" w:line="224" w:lineRule="exact"/>
        <w:ind w:left="240"/>
        <w:rPr>
          <w:rFonts w:ascii="Courier New"/>
          <w:sz w:val="20"/>
        </w:rPr>
      </w:pPr>
      <w:r>
        <w:rPr>
          <w:rFonts w:ascii="Courier New"/>
          <w:sz w:val="20"/>
        </w:rPr>
        <w:t>Please SPECIFY the name of the solution</w:t>
      </w:r>
    </w:p>
    <w:p w14:paraId="7D6EB677" w14:textId="77777777" w:rsidR="00A5792B" w:rsidRDefault="002F44C1">
      <w:pPr>
        <w:spacing w:line="224" w:lineRule="exact"/>
        <w:ind w:left="479"/>
        <w:rPr>
          <w:rFonts w:ascii="Courier New"/>
          <w:b/>
          <w:sz w:val="20"/>
        </w:rPr>
      </w:pPr>
      <w:r>
        <w:rPr>
          <w:rFonts w:ascii="Courier New"/>
          <w:sz w:val="20"/>
        </w:rPr>
        <w:t xml:space="preserve">(maximum 75 characters): </w:t>
      </w:r>
      <w:r>
        <w:rPr>
          <w:rFonts w:ascii="Courier New"/>
          <w:b/>
          <w:sz w:val="20"/>
        </w:rPr>
        <w:t>AMPICILLIN 1GM in NS.9%</w:t>
      </w:r>
    </w:p>
    <w:p w14:paraId="1B5AEA25" w14:textId="77777777" w:rsidR="00A5792B" w:rsidRDefault="00A5792B">
      <w:pPr>
        <w:pStyle w:val="BodyText"/>
        <w:spacing w:before="8"/>
        <w:rPr>
          <w:rFonts w:ascii="Courier New"/>
          <w:b/>
          <w:sz w:val="19"/>
        </w:rPr>
      </w:pPr>
    </w:p>
    <w:p w14:paraId="09D54B1C" w14:textId="77777777" w:rsidR="00A5792B" w:rsidRDefault="002F44C1">
      <w:pPr>
        <w:pStyle w:val="BodyText"/>
        <w:ind w:left="240" w:right="975"/>
      </w:pPr>
      <w:r>
        <w:t>The user may type in the name of any solution or blood/blood product that is not longer than 75 characters.</w:t>
      </w:r>
    </w:p>
    <w:p w14:paraId="56AF3774" w14:textId="77777777" w:rsidR="00A5792B" w:rsidRDefault="002F44C1">
      <w:pPr>
        <w:tabs>
          <w:tab w:val="left" w:pos="3239"/>
          <w:tab w:val="left" w:pos="5039"/>
        </w:tabs>
        <w:spacing w:before="229"/>
        <w:ind w:left="240"/>
        <w:rPr>
          <w:rFonts w:ascii="Courier New"/>
          <w:sz w:val="20"/>
        </w:rPr>
      </w:pPr>
      <w:r>
        <w:rPr>
          <w:rFonts w:ascii="Courier New"/>
          <w:sz w:val="20"/>
        </w:rPr>
        <w:t>AMPICILLIN 1GM</w:t>
      </w:r>
      <w:r>
        <w:rPr>
          <w:rFonts w:ascii="Courier New"/>
          <w:spacing w:val="-8"/>
          <w:sz w:val="20"/>
        </w:rPr>
        <w:t xml:space="preserve"> </w:t>
      </w:r>
      <w:r>
        <w:rPr>
          <w:rFonts w:ascii="Courier New"/>
          <w:sz w:val="20"/>
        </w:rPr>
        <w:t>in</w:t>
      </w:r>
      <w:r>
        <w:rPr>
          <w:rFonts w:ascii="Courier New"/>
          <w:spacing w:val="-4"/>
          <w:sz w:val="20"/>
        </w:rPr>
        <w:t xml:space="preserve"> </w:t>
      </w:r>
      <w:r>
        <w:rPr>
          <w:rFonts w:ascii="Courier New"/>
          <w:sz w:val="20"/>
        </w:rPr>
        <w:t>NS.9%</w:t>
      </w:r>
      <w:r>
        <w:rPr>
          <w:rFonts w:ascii="Courier New"/>
          <w:sz w:val="20"/>
        </w:rPr>
        <w:tab/>
        <w:t>?</w:t>
      </w:r>
      <w:r>
        <w:rPr>
          <w:rFonts w:ascii="Courier New"/>
          <w:spacing w:val="-3"/>
          <w:sz w:val="20"/>
        </w:rPr>
        <w:t xml:space="preserve"> </w:t>
      </w:r>
      <w:r>
        <w:rPr>
          <w:rFonts w:ascii="Courier New"/>
          <w:sz w:val="20"/>
        </w:rPr>
        <w:t>Yes//</w:t>
      </w:r>
      <w:r>
        <w:rPr>
          <w:rFonts w:ascii="Courier New"/>
          <w:spacing w:val="-2"/>
          <w:sz w:val="20"/>
        </w:rPr>
        <w:t xml:space="preserve"> </w:t>
      </w:r>
      <w:r>
        <w:rPr>
          <w:rFonts w:ascii="Courier New"/>
          <w:b/>
          <w:sz w:val="20"/>
        </w:rPr>
        <w:t>&lt;RET&gt;</w:t>
      </w:r>
      <w:r>
        <w:rPr>
          <w:rFonts w:ascii="Courier New"/>
          <w:b/>
          <w:sz w:val="20"/>
        </w:rPr>
        <w:tab/>
      </w:r>
      <w:r>
        <w:rPr>
          <w:rFonts w:ascii="Courier New"/>
          <w:sz w:val="20"/>
        </w:rPr>
        <w:t>(Yes)</w:t>
      </w:r>
    </w:p>
    <w:p w14:paraId="1AEF4585" w14:textId="77777777" w:rsidR="00A5792B" w:rsidRDefault="002F44C1">
      <w:pPr>
        <w:ind w:left="240"/>
        <w:rPr>
          <w:rFonts w:ascii="Courier New"/>
          <w:b/>
          <w:sz w:val="20"/>
        </w:rPr>
      </w:pPr>
      <w:r>
        <w:rPr>
          <w:rFonts w:ascii="Courier New"/>
          <w:sz w:val="20"/>
        </w:rPr>
        <w:t xml:space="preserve">Amount of solution in mls in the container: 0// </w:t>
      </w:r>
      <w:r>
        <w:rPr>
          <w:rFonts w:ascii="Courier New"/>
          <w:b/>
          <w:sz w:val="20"/>
        </w:rPr>
        <w:t>50</w:t>
      </w:r>
    </w:p>
    <w:p w14:paraId="684AB3C4" w14:textId="77777777" w:rsidR="00A5792B" w:rsidRDefault="002F44C1">
      <w:pPr>
        <w:tabs>
          <w:tab w:val="left" w:pos="1799"/>
          <w:tab w:val="left" w:pos="3239"/>
          <w:tab w:val="left" w:pos="4679"/>
          <w:tab w:val="left" w:pos="5638"/>
          <w:tab w:val="left" w:pos="7078"/>
          <w:tab w:val="left" w:pos="7679"/>
        </w:tabs>
        <w:ind w:left="239" w:right="1539"/>
        <w:rPr>
          <w:rFonts w:ascii="Courier New"/>
          <w:sz w:val="20"/>
        </w:rPr>
      </w:pPr>
      <w:r>
        <w:rPr>
          <w:rFonts w:ascii="Courier New"/>
          <w:sz w:val="20"/>
        </w:rPr>
        <w:t>Enter a number for infusion rate (Example: 125 =</w:t>
      </w:r>
      <w:r>
        <w:rPr>
          <w:rFonts w:ascii="Courier New"/>
          <w:spacing w:val="-32"/>
          <w:sz w:val="20"/>
        </w:rPr>
        <w:t xml:space="preserve"> </w:t>
      </w:r>
      <w:r>
        <w:rPr>
          <w:rFonts w:ascii="Courier New"/>
          <w:sz w:val="20"/>
        </w:rPr>
        <w:t>125</w:t>
      </w:r>
      <w:r>
        <w:rPr>
          <w:rFonts w:ascii="Courier New"/>
          <w:spacing w:val="-4"/>
          <w:sz w:val="20"/>
        </w:rPr>
        <w:t xml:space="preserve"> </w:t>
      </w:r>
      <w:r>
        <w:rPr>
          <w:rFonts w:ascii="Courier New"/>
          <w:sz w:val="20"/>
        </w:rPr>
        <w:t>ml/hr):</w:t>
      </w:r>
      <w:r>
        <w:rPr>
          <w:rFonts w:ascii="Courier New"/>
          <w:sz w:val="20"/>
        </w:rPr>
        <w:tab/>
      </w:r>
      <w:r>
        <w:rPr>
          <w:rFonts w:ascii="Courier New"/>
          <w:b/>
          <w:sz w:val="20"/>
        </w:rPr>
        <w:t xml:space="preserve">100 </w:t>
      </w:r>
      <w:r>
        <w:rPr>
          <w:rFonts w:ascii="Courier New"/>
          <w:sz w:val="20"/>
        </w:rPr>
        <w:t>AMPICILLIN 1GM</w:t>
      </w:r>
      <w:r>
        <w:rPr>
          <w:rFonts w:ascii="Courier New"/>
          <w:spacing w:val="-8"/>
          <w:sz w:val="20"/>
        </w:rPr>
        <w:t xml:space="preserve"> </w:t>
      </w:r>
      <w:r>
        <w:rPr>
          <w:rFonts w:ascii="Courier New"/>
          <w:sz w:val="20"/>
        </w:rPr>
        <w:t>in</w:t>
      </w:r>
      <w:r>
        <w:rPr>
          <w:rFonts w:ascii="Courier New"/>
          <w:spacing w:val="-4"/>
          <w:sz w:val="20"/>
        </w:rPr>
        <w:t xml:space="preserve"> </w:t>
      </w:r>
      <w:r>
        <w:rPr>
          <w:rFonts w:ascii="Courier New"/>
          <w:sz w:val="20"/>
        </w:rPr>
        <w:t>NS.9%</w:t>
      </w:r>
      <w:r>
        <w:rPr>
          <w:rFonts w:ascii="Courier New"/>
          <w:sz w:val="20"/>
        </w:rPr>
        <w:tab/>
        <w:t>piggyback</w:t>
      </w:r>
      <w:r>
        <w:rPr>
          <w:rFonts w:ascii="Courier New"/>
          <w:sz w:val="20"/>
        </w:rPr>
        <w:tab/>
        <w:t>50</w:t>
      </w:r>
      <w:r>
        <w:rPr>
          <w:rFonts w:ascii="Courier New"/>
          <w:spacing w:val="-2"/>
          <w:sz w:val="20"/>
        </w:rPr>
        <w:t xml:space="preserve"> </w:t>
      </w:r>
      <w:r>
        <w:rPr>
          <w:rFonts w:ascii="Courier New"/>
          <w:sz w:val="20"/>
        </w:rPr>
        <w:t>mls</w:t>
      </w:r>
      <w:r>
        <w:rPr>
          <w:rFonts w:ascii="Courier New"/>
          <w:sz w:val="20"/>
        </w:rPr>
        <w:tab/>
        <w:t>100</w:t>
      </w:r>
      <w:r>
        <w:rPr>
          <w:rFonts w:ascii="Courier New"/>
          <w:spacing w:val="-3"/>
          <w:sz w:val="20"/>
        </w:rPr>
        <w:t xml:space="preserve"> </w:t>
      </w:r>
      <w:r>
        <w:rPr>
          <w:rFonts w:ascii="Courier New"/>
          <w:sz w:val="20"/>
        </w:rPr>
        <w:t>ml/hr</w:t>
      </w:r>
      <w:r>
        <w:rPr>
          <w:rFonts w:ascii="Courier New"/>
          <w:sz w:val="20"/>
        </w:rPr>
        <w:tab/>
        <w:t>Is it correct ? Yes//</w:t>
      </w:r>
      <w:r>
        <w:rPr>
          <w:rFonts w:ascii="Courier New"/>
          <w:spacing w:val="-4"/>
          <w:sz w:val="20"/>
        </w:rPr>
        <w:t xml:space="preserve"> </w:t>
      </w:r>
      <w:r>
        <w:rPr>
          <w:rFonts w:ascii="Courier New"/>
          <w:b/>
          <w:sz w:val="20"/>
        </w:rPr>
        <w:t>&lt;RET&gt;</w:t>
      </w:r>
      <w:r>
        <w:rPr>
          <w:rFonts w:ascii="Courier New"/>
          <w:b/>
          <w:sz w:val="20"/>
        </w:rPr>
        <w:tab/>
      </w:r>
      <w:r>
        <w:rPr>
          <w:rFonts w:ascii="Courier New"/>
          <w:sz w:val="20"/>
        </w:rPr>
        <w:t>(Yes)</w:t>
      </w:r>
    </w:p>
    <w:p w14:paraId="14DF45BD" w14:textId="77777777" w:rsidR="00A5792B" w:rsidRDefault="002F44C1">
      <w:pPr>
        <w:tabs>
          <w:tab w:val="left" w:pos="3239"/>
          <w:tab w:val="left" w:pos="4199"/>
          <w:tab w:val="left" w:pos="4439"/>
          <w:tab w:val="left" w:pos="5159"/>
        </w:tabs>
        <w:spacing w:before="5"/>
        <w:ind w:left="719" w:right="3339"/>
        <w:rPr>
          <w:rFonts w:ascii="Courier New"/>
          <w:sz w:val="20"/>
        </w:rPr>
      </w:pPr>
      <w:r>
        <w:rPr>
          <w:rFonts w:ascii="Courier New"/>
          <w:sz w:val="20"/>
        </w:rPr>
        <w:t>D5W.2%NS</w:t>
      </w:r>
      <w:r>
        <w:rPr>
          <w:rFonts w:ascii="Courier New"/>
          <w:spacing w:val="-5"/>
          <w:sz w:val="20"/>
        </w:rPr>
        <w:t xml:space="preserve"> </w:t>
      </w:r>
      <w:r>
        <w:rPr>
          <w:rFonts w:ascii="Courier New"/>
          <w:sz w:val="20"/>
        </w:rPr>
        <w:t>(1000)</w:t>
      </w:r>
      <w:r>
        <w:rPr>
          <w:rFonts w:ascii="Courier New"/>
          <w:spacing w:val="-4"/>
          <w:sz w:val="20"/>
        </w:rPr>
        <w:t xml:space="preserve"> </w:t>
      </w:r>
      <w:r>
        <w:rPr>
          <w:rFonts w:ascii="Courier New"/>
          <w:sz w:val="20"/>
        </w:rPr>
        <w:t>(A)</w:t>
      </w:r>
      <w:r>
        <w:rPr>
          <w:rFonts w:ascii="Courier New"/>
          <w:sz w:val="20"/>
        </w:rPr>
        <w:tab/>
        <w:t>1000</w:t>
      </w:r>
      <w:r>
        <w:rPr>
          <w:rFonts w:ascii="Courier New"/>
          <w:spacing w:val="-5"/>
          <w:sz w:val="20"/>
        </w:rPr>
        <w:t xml:space="preserve"> </w:t>
      </w:r>
      <w:r>
        <w:rPr>
          <w:rFonts w:ascii="Courier New"/>
          <w:sz w:val="20"/>
        </w:rPr>
        <w:t>mls</w:t>
      </w:r>
      <w:r>
        <w:rPr>
          <w:rFonts w:ascii="Courier New"/>
          <w:sz w:val="20"/>
        </w:rPr>
        <w:tab/>
        <w:t>(02/14/97@14:39) AMPICILLIN 1GM in</w:t>
      </w:r>
      <w:r>
        <w:rPr>
          <w:rFonts w:ascii="Courier New"/>
          <w:spacing w:val="-11"/>
          <w:sz w:val="20"/>
        </w:rPr>
        <w:t xml:space="preserve"> </w:t>
      </w:r>
      <w:r>
        <w:rPr>
          <w:rFonts w:ascii="Courier New"/>
          <w:sz w:val="20"/>
        </w:rPr>
        <w:t>NS.9%</w:t>
      </w:r>
      <w:r>
        <w:rPr>
          <w:rFonts w:ascii="Courier New"/>
          <w:spacing w:val="-4"/>
          <w:sz w:val="20"/>
        </w:rPr>
        <w:t xml:space="preserve"> </w:t>
      </w:r>
      <w:r>
        <w:rPr>
          <w:rFonts w:ascii="Courier New"/>
          <w:sz w:val="20"/>
        </w:rPr>
        <w:t>(P)</w:t>
      </w:r>
      <w:r>
        <w:rPr>
          <w:rFonts w:ascii="Courier New"/>
          <w:sz w:val="20"/>
        </w:rPr>
        <w:tab/>
        <w:t>50</w:t>
      </w:r>
      <w:r>
        <w:rPr>
          <w:rFonts w:ascii="Courier New"/>
          <w:spacing w:val="-2"/>
          <w:sz w:val="20"/>
        </w:rPr>
        <w:t xml:space="preserve"> </w:t>
      </w:r>
      <w:r>
        <w:rPr>
          <w:rFonts w:ascii="Courier New"/>
          <w:sz w:val="20"/>
        </w:rPr>
        <w:t>mls</w:t>
      </w:r>
      <w:r>
        <w:rPr>
          <w:rFonts w:ascii="Courier New"/>
          <w:sz w:val="20"/>
        </w:rPr>
        <w:tab/>
      </w:r>
      <w:r>
        <w:rPr>
          <w:rFonts w:ascii="Courier New"/>
          <w:spacing w:val="-1"/>
          <w:sz w:val="20"/>
        </w:rPr>
        <w:t>(02/14/97@14:39)</w:t>
      </w:r>
    </w:p>
    <w:p w14:paraId="54832DD7" w14:textId="77777777" w:rsidR="00A5792B" w:rsidRDefault="002F44C1">
      <w:pPr>
        <w:tabs>
          <w:tab w:val="left" w:pos="7679"/>
        </w:tabs>
        <w:spacing w:line="222" w:lineRule="exact"/>
        <w:ind w:left="239"/>
        <w:rPr>
          <w:rFonts w:ascii="Courier New"/>
          <w:sz w:val="20"/>
        </w:rPr>
      </w:pPr>
      <w:r>
        <w:rPr>
          <w:rFonts w:ascii="Courier New"/>
          <w:sz w:val="20"/>
        </w:rPr>
        <w:t>Do you want to add another solution to this line?</w:t>
      </w:r>
      <w:r>
        <w:rPr>
          <w:rFonts w:ascii="Courier New"/>
          <w:spacing w:val="-32"/>
          <w:sz w:val="20"/>
        </w:rPr>
        <w:t xml:space="preserve"> </w:t>
      </w:r>
      <w:r>
        <w:rPr>
          <w:rFonts w:ascii="Courier New"/>
          <w:sz w:val="20"/>
        </w:rPr>
        <w:t>No//</w:t>
      </w:r>
      <w:r>
        <w:rPr>
          <w:rFonts w:ascii="Courier New"/>
          <w:spacing w:val="-3"/>
          <w:sz w:val="20"/>
        </w:rPr>
        <w:t xml:space="preserve"> </w:t>
      </w:r>
      <w:r>
        <w:rPr>
          <w:rFonts w:ascii="Courier New"/>
          <w:b/>
          <w:sz w:val="20"/>
        </w:rPr>
        <w:t>&lt;RET&gt;</w:t>
      </w:r>
      <w:r>
        <w:rPr>
          <w:rFonts w:ascii="Courier New"/>
          <w:b/>
          <w:sz w:val="20"/>
        </w:rPr>
        <w:tab/>
      </w:r>
      <w:r>
        <w:rPr>
          <w:rFonts w:ascii="Courier New"/>
          <w:sz w:val="20"/>
        </w:rPr>
        <w:t>(No)</w:t>
      </w:r>
    </w:p>
    <w:p w14:paraId="47826433" w14:textId="77777777" w:rsidR="00A5792B" w:rsidRDefault="00A5792B">
      <w:pPr>
        <w:pStyle w:val="BodyText"/>
        <w:spacing w:before="8"/>
        <w:rPr>
          <w:rFonts w:ascii="Courier New"/>
          <w:sz w:val="19"/>
        </w:rPr>
      </w:pPr>
    </w:p>
    <w:p w14:paraId="704AE339" w14:textId="77777777" w:rsidR="00A5792B" w:rsidRDefault="002F44C1">
      <w:pPr>
        <w:pStyle w:val="BodyText"/>
        <w:ind w:left="240"/>
      </w:pPr>
      <w:r>
        <w:t>If you entered YES, you can enter more solutions to the same IV site.</w:t>
      </w:r>
    </w:p>
    <w:p w14:paraId="03FBF4BA" w14:textId="77777777" w:rsidR="00A5792B" w:rsidRDefault="00A5792B">
      <w:pPr>
        <w:pStyle w:val="BodyText"/>
        <w:rPr>
          <w:sz w:val="26"/>
        </w:rPr>
      </w:pPr>
    </w:p>
    <w:p w14:paraId="73E83026" w14:textId="77777777" w:rsidR="00A5792B" w:rsidRDefault="002F44C1">
      <w:pPr>
        <w:pStyle w:val="ListParagraph"/>
        <w:numPr>
          <w:ilvl w:val="0"/>
          <w:numId w:val="110"/>
        </w:numPr>
        <w:tabs>
          <w:tab w:val="left" w:pos="719"/>
          <w:tab w:val="left" w:pos="720"/>
        </w:tabs>
        <w:spacing w:before="162"/>
        <w:rPr>
          <w:sz w:val="20"/>
        </w:rPr>
      </w:pPr>
      <w:r>
        <w:rPr>
          <w:sz w:val="20"/>
        </w:rPr>
        <w:t>Start</w:t>
      </w:r>
      <w:r>
        <w:rPr>
          <w:spacing w:val="-2"/>
          <w:sz w:val="20"/>
        </w:rPr>
        <w:t xml:space="preserve"> </w:t>
      </w:r>
      <w:r>
        <w:rPr>
          <w:sz w:val="20"/>
        </w:rPr>
        <w:t>IV</w:t>
      </w:r>
    </w:p>
    <w:p w14:paraId="2D8C24EE" w14:textId="77777777" w:rsidR="00A5792B" w:rsidRDefault="002F44C1">
      <w:pPr>
        <w:pStyle w:val="ListParagraph"/>
        <w:numPr>
          <w:ilvl w:val="0"/>
          <w:numId w:val="110"/>
        </w:numPr>
        <w:tabs>
          <w:tab w:val="left" w:pos="719"/>
          <w:tab w:val="left" w:pos="720"/>
        </w:tabs>
        <w:rPr>
          <w:sz w:val="20"/>
        </w:rPr>
      </w:pPr>
      <w:r>
        <w:rPr>
          <w:sz w:val="20"/>
        </w:rPr>
        <w:t>Solution: Replace/DC/Convert/Finish</w:t>
      </w:r>
      <w:r>
        <w:rPr>
          <w:spacing w:val="-4"/>
          <w:sz w:val="20"/>
        </w:rPr>
        <w:t xml:space="preserve"> </w:t>
      </w:r>
      <w:r>
        <w:rPr>
          <w:sz w:val="20"/>
        </w:rPr>
        <w:t>Solution</w:t>
      </w:r>
    </w:p>
    <w:p w14:paraId="74719380" w14:textId="77777777" w:rsidR="00A5792B" w:rsidRDefault="002F44C1">
      <w:pPr>
        <w:pStyle w:val="ListParagraph"/>
        <w:numPr>
          <w:ilvl w:val="0"/>
          <w:numId w:val="110"/>
        </w:numPr>
        <w:tabs>
          <w:tab w:val="left" w:pos="719"/>
          <w:tab w:val="left" w:pos="720"/>
        </w:tabs>
        <w:spacing w:line="226" w:lineRule="exact"/>
        <w:rPr>
          <w:sz w:val="20"/>
        </w:rPr>
      </w:pPr>
      <w:r>
        <w:rPr>
          <w:sz w:val="20"/>
        </w:rPr>
        <w:t>Replace Same</w:t>
      </w:r>
      <w:r>
        <w:rPr>
          <w:spacing w:val="-3"/>
          <w:sz w:val="20"/>
        </w:rPr>
        <w:t xml:space="preserve"> </w:t>
      </w:r>
      <w:r>
        <w:rPr>
          <w:sz w:val="20"/>
        </w:rPr>
        <w:t>Solution</w:t>
      </w:r>
    </w:p>
    <w:p w14:paraId="44349BEC" w14:textId="77777777" w:rsidR="00A5792B" w:rsidRDefault="002F44C1">
      <w:pPr>
        <w:pStyle w:val="ListParagraph"/>
        <w:numPr>
          <w:ilvl w:val="0"/>
          <w:numId w:val="110"/>
        </w:numPr>
        <w:tabs>
          <w:tab w:val="left" w:pos="719"/>
          <w:tab w:val="left" w:pos="720"/>
        </w:tabs>
        <w:spacing w:line="226" w:lineRule="exact"/>
        <w:rPr>
          <w:sz w:val="20"/>
        </w:rPr>
      </w:pPr>
      <w:r>
        <w:rPr>
          <w:sz w:val="20"/>
        </w:rPr>
        <w:t>DC IV/Lock/Port and</w:t>
      </w:r>
      <w:r>
        <w:rPr>
          <w:spacing w:val="-4"/>
          <w:sz w:val="20"/>
        </w:rPr>
        <w:t xml:space="preserve"> </w:t>
      </w:r>
      <w:r>
        <w:rPr>
          <w:sz w:val="20"/>
        </w:rPr>
        <w:t>Site</w:t>
      </w:r>
    </w:p>
    <w:p w14:paraId="314E817B" w14:textId="77777777" w:rsidR="00A5792B" w:rsidRDefault="002F44C1">
      <w:pPr>
        <w:pStyle w:val="ListParagraph"/>
        <w:numPr>
          <w:ilvl w:val="0"/>
          <w:numId w:val="110"/>
        </w:numPr>
        <w:tabs>
          <w:tab w:val="left" w:pos="719"/>
          <w:tab w:val="left" w:pos="720"/>
        </w:tabs>
        <w:spacing w:before="1"/>
        <w:rPr>
          <w:sz w:val="20"/>
        </w:rPr>
      </w:pPr>
      <w:r>
        <w:rPr>
          <w:sz w:val="20"/>
        </w:rPr>
        <w:t>Care/Maintenance/Flush</w:t>
      </w:r>
    </w:p>
    <w:p w14:paraId="2BCA0FDF" w14:textId="77777777" w:rsidR="00A5792B" w:rsidRDefault="002F44C1">
      <w:pPr>
        <w:pStyle w:val="ListParagraph"/>
        <w:numPr>
          <w:ilvl w:val="0"/>
          <w:numId w:val="110"/>
        </w:numPr>
        <w:tabs>
          <w:tab w:val="left" w:pos="719"/>
          <w:tab w:val="left" w:pos="720"/>
        </w:tabs>
        <w:rPr>
          <w:sz w:val="20"/>
        </w:rPr>
      </w:pPr>
      <w:r>
        <w:rPr>
          <w:sz w:val="20"/>
        </w:rPr>
        <w:t>Add Additional</w:t>
      </w:r>
      <w:r>
        <w:rPr>
          <w:spacing w:val="-3"/>
          <w:sz w:val="20"/>
        </w:rPr>
        <w:t xml:space="preserve"> </w:t>
      </w:r>
      <w:r>
        <w:rPr>
          <w:sz w:val="20"/>
        </w:rPr>
        <w:t>Solution(s)</w:t>
      </w:r>
    </w:p>
    <w:p w14:paraId="01CF9CBB" w14:textId="77777777" w:rsidR="00A5792B" w:rsidRDefault="002F44C1">
      <w:pPr>
        <w:pStyle w:val="ListParagraph"/>
        <w:numPr>
          <w:ilvl w:val="0"/>
          <w:numId w:val="110"/>
        </w:numPr>
        <w:tabs>
          <w:tab w:val="left" w:pos="719"/>
          <w:tab w:val="left" w:pos="720"/>
        </w:tabs>
        <w:rPr>
          <w:sz w:val="20"/>
        </w:rPr>
      </w:pPr>
      <w:r>
        <w:rPr>
          <w:sz w:val="20"/>
        </w:rPr>
        <w:t>Restart DC'd</w:t>
      </w:r>
      <w:r>
        <w:rPr>
          <w:spacing w:val="-3"/>
          <w:sz w:val="20"/>
        </w:rPr>
        <w:t xml:space="preserve"> </w:t>
      </w:r>
      <w:r>
        <w:rPr>
          <w:sz w:val="20"/>
        </w:rPr>
        <w:t>IV</w:t>
      </w:r>
    </w:p>
    <w:p w14:paraId="14BC66B0" w14:textId="77777777" w:rsidR="00A5792B" w:rsidRDefault="002F44C1">
      <w:pPr>
        <w:pStyle w:val="ListParagraph"/>
        <w:numPr>
          <w:ilvl w:val="0"/>
          <w:numId w:val="110"/>
        </w:numPr>
        <w:tabs>
          <w:tab w:val="left" w:pos="719"/>
          <w:tab w:val="left" w:pos="720"/>
        </w:tabs>
        <w:spacing w:line="226" w:lineRule="exact"/>
        <w:rPr>
          <w:sz w:val="20"/>
        </w:rPr>
      </w:pPr>
      <w:r>
        <w:rPr>
          <w:sz w:val="20"/>
        </w:rPr>
        <w:t>Adjust Infusion</w:t>
      </w:r>
      <w:r>
        <w:rPr>
          <w:spacing w:val="-3"/>
          <w:sz w:val="20"/>
        </w:rPr>
        <w:t xml:space="preserve"> </w:t>
      </w:r>
      <w:r>
        <w:rPr>
          <w:sz w:val="20"/>
        </w:rPr>
        <w:t>Rate</w:t>
      </w:r>
    </w:p>
    <w:p w14:paraId="1ABC1C9F" w14:textId="77777777" w:rsidR="00A5792B" w:rsidRDefault="002F44C1">
      <w:pPr>
        <w:pStyle w:val="ListParagraph"/>
        <w:numPr>
          <w:ilvl w:val="0"/>
          <w:numId w:val="110"/>
        </w:numPr>
        <w:tabs>
          <w:tab w:val="left" w:pos="719"/>
          <w:tab w:val="left" w:pos="720"/>
        </w:tabs>
        <w:spacing w:line="226" w:lineRule="exact"/>
        <w:rPr>
          <w:sz w:val="20"/>
        </w:rPr>
      </w:pPr>
      <w:r>
        <w:rPr>
          <w:sz w:val="20"/>
        </w:rPr>
        <w:t>Flush</w:t>
      </w:r>
    </w:p>
    <w:p w14:paraId="3DA2D076" w14:textId="77777777" w:rsidR="00A5792B" w:rsidRDefault="00A5792B">
      <w:pPr>
        <w:pStyle w:val="BodyText"/>
        <w:spacing w:before="4"/>
        <w:rPr>
          <w:rFonts w:ascii="Courier New"/>
          <w:sz w:val="31"/>
        </w:rPr>
      </w:pPr>
    </w:p>
    <w:p w14:paraId="2A240A66" w14:textId="77777777" w:rsidR="00A5792B" w:rsidRDefault="002F44C1">
      <w:pPr>
        <w:pStyle w:val="BodyText"/>
        <w:spacing w:before="1"/>
        <w:ind w:left="240"/>
      </w:pPr>
      <w:r>
        <w:t>1b. Start IV using a multi-lumen catheter.</w:t>
      </w:r>
    </w:p>
    <w:p w14:paraId="43AFA221" w14:textId="77777777" w:rsidR="00A5792B" w:rsidRDefault="002F44C1">
      <w:pPr>
        <w:spacing w:before="183"/>
        <w:ind w:left="240"/>
        <w:rPr>
          <w:rFonts w:ascii="Courier New"/>
          <w:b/>
          <w:sz w:val="20"/>
        </w:rPr>
      </w:pPr>
      <w:r>
        <w:rPr>
          <w:rFonts w:ascii="Courier New"/>
          <w:sz w:val="20"/>
        </w:rPr>
        <w:t xml:space="preserve">Select from 1 to 9 (enter 1,3-5 etc.) or &lt;RET&gt; to exit: </w:t>
      </w:r>
      <w:r>
        <w:rPr>
          <w:rFonts w:ascii="Courier New"/>
          <w:b/>
          <w:sz w:val="20"/>
        </w:rPr>
        <w:t>1</w:t>
      </w:r>
    </w:p>
    <w:p w14:paraId="43EB92DF" w14:textId="77777777" w:rsidR="00A5792B" w:rsidRDefault="002F44C1">
      <w:pPr>
        <w:spacing w:before="186" w:line="432" w:lineRule="auto"/>
        <w:ind w:left="240" w:right="8239"/>
        <w:rPr>
          <w:rFonts w:ascii="Courier New"/>
          <w:sz w:val="20"/>
        </w:rPr>
      </w:pPr>
      <w:r>
        <w:rPr>
          <w:rFonts w:ascii="Courier New"/>
          <w:sz w:val="20"/>
        </w:rPr>
        <w:t>*** START IV *** Current IV(s):</w:t>
      </w:r>
    </w:p>
    <w:p w14:paraId="3F6E4868" w14:textId="77777777" w:rsidR="00A5792B" w:rsidRDefault="002F44C1">
      <w:pPr>
        <w:pStyle w:val="ListParagraph"/>
        <w:numPr>
          <w:ilvl w:val="0"/>
          <w:numId w:val="109"/>
        </w:numPr>
        <w:tabs>
          <w:tab w:val="left" w:pos="600"/>
        </w:tabs>
        <w:spacing w:before="1"/>
        <w:rPr>
          <w:sz w:val="20"/>
        </w:rPr>
      </w:pPr>
      <w:r>
        <w:rPr>
          <w:sz w:val="20"/>
        </w:rPr>
        <w:t>LEFT LOWER ARM - ANGIO</w:t>
      </w:r>
      <w:r>
        <w:rPr>
          <w:spacing w:val="-7"/>
          <w:sz w:val="20"/>
        </w:rPr>
        <w:t xml:space="preserve"> </w:t>
      </w:r>
      <w:r>
        <w:rPr>
          <w:sz w:val="20"/>
        </w:rPr>
        <w:t>CATH-18</w:t>
      </w:r>
    </w:p>
    <w:p w14:paraId="04DC9DFE" w14:textId="77777777" w:rsidR="00A5792B" w:rsidRDefault="002F44C1">
      <w:pPr>
        <w:tabs>
          <w:tab w:val="left" w:pos="2759"/>
          <w:tab w:val="left" w:pos="4439"/>
        </w:tabs>
        <w:ind w:left="719"/>
        <w:rPr>
          <w:rFonts w:ascii="Courier New"/>
          <w:sz w:val="20"/>
        </w:rPr>
      </w:pPr>
      <w:r>
        <w:rPr>
          <w:rFonts w:ascii="Courier New"/>
          <w:sz w:val="20"/>
        </w:rPr>
        <w:t>D5W.2%NS</w:t>
      </w:r>
      <w:r>
        <w:rPr>
          <w:rFonts w:ascii="Courier New"/>
          <w:spacing w:val="-6"/>
          <w:sz w:val="20"/>
        </w:rPr>
        <w:t xml:space="preserve"> </w:t>
      </w:r>
      <w:r>
        <w:rPr>
          <w:rFonts w:ascii="Courier New"/>
          <w:sz w:val="20"/>
        </w:rPr>
        <w:t>(1000)</w:t>
      </w:r>
      <w:r>
        <w:rPr>
          <w:rFonts w:ascii="Courier New"/>
          <w:sz w:val="20"/>
        </w:rPr>
        <w:tab/>
        <w:t>(A)</w:t>
      </w:r>
      <w:r>
        <w:rPr>
          <w:rFonts w:ascii="Courier New"/>
          <w:spacing w:val="-3"/>
          <w:sz w:val="20"/>
        </w:rPr>
        <w:t xml:space="preserve"> </w:t>
      </w:r>
      <w:r>
        <w:rPr>
          <w:rFonts w:ascii="Courier New"/>
          <w:sz w:val="20"/>
        </w:rPr>
        <w:t>50</w:t>
      </w:r>
      <w:r>
        <w:rPr>
          <w:rFonts w:ascii="Courier New"/>
          <w:spacing w:val="-2"/>
          <w:sz w:val="20"/>
        </w:rPr>
        <w:t xml:space="preserve"> </w:t>
      </w:r>
      <w:r>
        <w:rPr>
          <w:rFonts w:ascii="Courier New"/>
          <w:sz w:val="20"/>
        </w:rPr>
        <w:t>ml/hr</w:t>
      </w:r>
      <w:r>
        <w:rPr>
          <w:rFonts w:ascii="Courier New"/>
          <w:sz w:val="20"/>
        </w:rPr>
        <w:tab/>
        <w:t>Started on</w:t>
      </w:r>
      <w:r>
        <w:rPr>
          <w:rFonts w:ascii="Courier New"/>
          <w:spacing w:val="-3"/>
          <w:sz w:val="20"/>
        </w:rPr>
        <w:t xml:space="preserve"> </w:t>
      </w:r>
      <w:r>
        <w:rPr>
          <w:rFonts w:ascii="Courier New"/>
          <w:sz w:val="20"/>
        </w:rPr>
        <w:t>02/14/97@14:39</w:t>
      </w:r>
    </w:p>
    <w:p w14:paraId="1EA5D571" w14:textId="77777777" w:rsidR="00A5792B" w:rsidRDefault="002F44C1">
      <w:pPr>
        <w:pStyle w:val="ListParagraph"/>
        <w:numPr>
          <w:ilvl w:val="0"/>
          <w:numId w:val="109"/>
        </w:numPr>
        <w:tabs>
          <w:tab w:val="left" w:pos="600"/>
        </w:tabs>
        <w:spacing w:before="180"/>
        <w:rPr>
          <w:sz w:val="20"/>
        </w:rPr>
      </w:pPr>
      <w:r>
        <w:rPr>
          <w:sz w:val="20"/>
        </w:rPr>
        <w:t>LEFT LOWER ARM - ANGIO</w:t>
      </w:r>
      <w:r>
        <w:rPr>
          <w:spacing w:val="-7"/>
          <w:sz w:val="20"/>
        </w:rPr>
        <w:t xml:space="preserve"> </w:t>
      </w:r>
      <w:r>
        <w:rPr>
          <w:sz w:val="20"/>
        </w:rPr>
        <w:t>CATH-18</w:t>
      </w:r>
    </w:p>
    <w:p w14:paraId="5AFA246B" w14:textId="77777777" w:rsidR="00A5792B" w:rsidRDefault="002F44C1">
      <w:pPr>
        <w:tabs>
          <w:tab w:val="left" w:pos="3719"/>
          <w:tab w:val="left" w:pos="5519"/>
        </w:tabs>
        <w:spacing w:line="480" w:lineRule="auto"/>
        <w:ind w:left="240" w:right="2139" w:firstLine="479"/>
        <w:rPr>
          <w:rFonts w:ascii="Courier New"/>
          <w:sz w:val="20"/>
        </w:rPr>
      </w:pPr>
      <w:r>
        <w:rPr>
          <w:rFonts w:ascii="Courier New"/>
          <w:sz w:val="20"/>
        </w:rPr>
        <w:t>AMPICILLIN 1GM</w:t>
      </w:r>
      <w:r>
        <w:rPr>
          <w:rFonts w:ascii="Courier New"/>
          <w:spacing w:val="-8"/>
          <w:sz w:val="20"/>
        </w:rPr>
        <w:t xml:space="preserve"> </w:t>
      </w:r>
      <w:r>
        <w:rPr>
          <w:rFonts w:ascii="Courier New"/>
          <w:sz w:val="20"/>
        </w:rPr>
        <w:t>in</w:t>
      </w:r>
      <w:r>
        <w:rPr>
          <w:rFonts w:ascii="Courier New"/>
          <w:spacing w:val="-4"/>
          <w:sz w:val="20"/>
        </w:rPr>
        <w:t xml:space="preserve"> </w:t>
      </w:r>
      <w:r>
        <w:rPr>
          <w:rFonts w:ascii="Courier New"/>
          <w:sz w:val="20"/>
        </w:rPr>
        <w:t>NS.9%</w:t>
      </w:r>
      <w:r>
        <w:rPr>
          <w:rFonts w:ascii="Courier New"/>
          <w:sz w:val="20"/>
        </w:rPr>
        <w:tab/>
        <w:t>(P)</w:t>
      </w:r>
      <w:r>
        <w:rPr>
          <w:rFonts w:ascii="Courier New"/>
          <w:spacing w:val="-3"/>
          <w:sz w:val="20"/>
        </w:rPr>
        <w:t xml:space="preserve"> </w:t>
      </w:r>
      <w:r>
        <w:rPr>
          <w:rFonts w:ascii="Courier New"/>
          <w:sz w:val="20"/>
        </w:rPr>
        <w:t>100</w:t>
      </w:r>
      <w:r>
        <w:rPr>
          <w:rFonts w:ascii="Courier New"/>
          <w:spacing w:val="-3"/>
          <w:sz w:val="20"/>
        </w:rPr>
        <w:t xml:space="preserve"> </w:t>
      </w:r>
      <w:r>
        <w:rPr>
          <w:rFonts w:ascii="Courier New"/>
          <w:sz w:val="20"/>
        </w:rPr>
        <w:t>ml/hr</w:t>
      </w:r>
      <w:r>
        <w:rPr>
          <w:rFonts w:ascii="Courier New"/>
          <w:sz w:val="20"/>
        </w:rPr>
        <w:tab/>
        <w:t>Added on</w:t>
      </w:r>
      <w:r>
        <w:rPr>
          <w:rFonts w:ascii="Courier New"/>
          <w:spacing w:val="-15"/>
          <w:sz w:val="20"/>
        </w:rPr>
        <w:t xml:space="preserve"> </w:t>
      </w:r>
      <w:r>
        <w:rPr>
          <w:rFonts w:ascii="Courier New"/>
          <w:sz w:val="20"/>
        </w:rPr>
        <w:t>02/14/97@14:39 Start new</w:t>
      </w:r>
      <w:r>
        <w:rPr>
          <w:rFonts w:ascii="Courier New"/>
          <w:spacing w:val="-3"/>
          <w:sz w:val="20"/>
        </w:rPr>
        <w:t xml:space="preserve"> </w:t>
      </w:r>
      <w:r>
        <w:rPr>
          <w:rFonts w:ascii="Courier New"/>
          <w:sz w:val="20"/>
        </w:rPr>
        <w:t>IV</w:t>
      </w:r>
    </w:p>
    <w:p w14:paraId="49540AF1" w14:textId="77777777" w:rsidR="00A5792B" w:rsidRDefault="002F44C1">
      <w:pPr>
        <w:tabs>
          <w:tab w:val="left" w:pos="4199"/>
        </w:tabs>
        <w:spacing w:line="244" w:lineRule="auto"/>
        <w:ind w:left="240" w:right="3458"/>
        <w:rPr>
          <w:rFonts w:ascii="Courier New"/>
          <w:sz w:val="20"/>
        </w:rPr>
      </w:pPr>
      <w:r>
        <w:rPr>
          <w:rFonts w:ascii="Courier New"/>
          <w:sz w:val="20"/>
        </w:rPr>
        <w:t>Please enter a new</w:t>
      </w:r>
      <w:r>
        <w:rPr>
          <w:rFonts w:ascii="Courier New"/>
          <w:spacing w:val="-14"/>
          <w:sz w:val="20"/>
        </w:rPr>
        <w:t xml:space="preserve"> </w:t>
      </w:r>
      <w:r>
        <w:rPr>
          <w:rFonts w:ascii="Courier New"/>
          <w:sz w:val="20"/>
        </w:rPr>
        <w:t>DATE/TIME:</w:t>
      </w:r>
      <w:r>
        <w:rPr>
          <w:rFonts w:ascii="Courier New"/>
          <w:spacing w:val="-2"/>
          <w:sz w:val="20"/>
        </w:rPr>
        <w:t xml:space="preserve"> </w:t>
      </w:r>
      <w:r>
        <w:rPr>
          <w:rFonts w:ascii="Courier New"/>
          <w:b/>
          <w:sz w:val="20"/>
        </w:rPr>
        <w:t>n</w:t>
      </w:r>
      <w:r>
        <w:rPr>
          <w:rFonts w:ascii="Courier New"/>
          <w:b/>
          <w:sz w:val="20"/>
        </w:rPr>
        <w:tab/>
      </w:r>
      <w:r>
        <w:rPr>
          <w:rFonts w:ascii="Courier New"/>
          <w:sz w:val="20"/>
        </w:rPr>
        <w:t>(FEB 14, 1997@14:44:35) Select from the following IV</w:t>
      </w:r>
      <w:r>
        <w:rPr>
          <w:rFonts w:ascii="Courier New"/>
          <w:spacing w:val="-9"/>
          <w:sz w:val="20"/>
        </w:rPr>
        <w:t xml:space="preserve"> </w:t>
      </w:r>
      <w:r>
        <w:rPr>
          <w:rFonts w:ascii="Courier New"/>
          <w:sz w:val="20"/>
        </w:rPr>
        <w:t>sites</w:t>
      </w:r>
    </w:p>
    <w:p w14:paraId="383492DF" w14:textId="77777777" w:rsidR="00A5792B" w:rsidRDefault="002F44C1">
      <w:pPr>
        <w:pStyle w:val="ListParagraph"/>
        <w:numPr>
          <w:ilvl w:val="0"/>
          <w:numId w:val="108"/>
        </w:numPr>
        <w:tabs>
          <w:tab w:val="left" w:pos="600"/>
          <w:tab w:val="left" w:pos="5039"/>
        </w:tabs>
        <w:spacing w:before="173"/>
        <w:rPr>
          <w:sz w:val="20"/>
        </w:rPr>
      </w:pPr>
      <w:r>
        <w:rPr>
          <w:sz w:val="20"/>
        </w:rPr>
        <w:t>HAND</w:t>
      </w:r>
      <w:r>
        <w:rPr>
          <w:sz w:val="20"/>
        </w:rPr>
        <w:tab/>
        <w:t>7.</w:t>
      </w:r>
      <w:r>
        <w:rPr>
          <w:spacing w:val="-2"/>
          <w:sz w:val="20"/>
        </w:rPr>
        <w:t xml:space="preserve"> </w:t>
      </w:r>
      <w:r>
        <w:rPr>
          <w:sz w:val="20"/>
        </w:rPr>
        <w:t>JUGULAR</w:t>
      </w:r>
    </w:p>
    <w:p w14:paraId="53F34E40" w14:textId="77777777" w:rsidR="00A5792B" w:rsidRDefault="002F44C1">
      <w:pPr>
        <w:pStyle w:val="ListParagraph"/>
        <w:numPr>
          <w:ilvl w:val="0"/>
          <w:numId w:val="108"/>
        </w:numPr>
        <w:tabs>
          <w:tab w:val="left" w:pos="600"/>
          <w:tab w:val="left" w:pos="5039"/>
        </w:tabs>
        <w:rPr>
          <w:sz w:val="20"/>
        </w:rPr>
      </w:pPr>
      <w:r>
        <w:rPr>
          <w:sz w:val="20"/>
        </w:rPr>
        <w:t>WRIST</w:t>
      </w:r>
      <w:r>
        <w:rPr>
          <w:sz w:val="20"/>
        </w:rPr>
        <w:tab/>
        <w:t>8.</w:t>
      </w:r>
      <w:r>
        <w:rPr>
          <w:spacing w:val="-2"/>
          <w:sz w:val="20"/>
        </w:rPr>
        <w:t xml:space="preserve"> </w:t>
      </w:r>
      <w:r>
        <w:rPr>
          <w:sz w:val="20"/>
        </w:rPr>
        <w:t>ANKLE/FOOT</w:t>
      </w:r>
    </w:p>
    <w:p w14:paraId="380DD3E7" w14:textId="77777777" w:rsidR="00A5792B" w:rsidRDefault="002F44C1">
      <w:pPr>
        <w:pStyle w:val="ListParagraph"/>
        <w:numPr>
          <w:ilvl w:val="0"/>
          <w:numId w:val="108"/>
        </w:numPr>
        <w:tabs>
          <w:tab w:val="left" w:pos="600"/>
          <w:tab w:val="left" w:pos="5039"/>
        </w:tabs>
        <w:rPr>
          <w:sz w:val="20"/>
        </w:rPr>
      </w:pPr>
      <w:r>
        <w:rPr>
          <w:sz w:val="20"/>
        </w:rPr>
        <w:t>LOWER</w:t>
      </w:r>
      <w:r>
        <w:rPr>
          <w:spacing w:val="-4"/>
          <w:sz w:val="20"/>
        </w:rPr>
        <w:t xml:space="preserve"> </w:t>
      </w:r>
      <w:r>
        <w:rPr>
          <w:sz w:val="20"/>
        </w:rPr>
        <w:t>ARM</w:t>
      </w:r>
      <w:r>
        <w:rPr>
          <w:sz w:val="20"/>
        </w:rPr>
        <w:tab/>
        <w:t>9.</w:t>
      </w:r>
      <w:r>
        <w:rPr>
          <w:spacing w:val="-1"/>
          <w:sz w:val="20"/>
        </w:rPr>
        <w:t xml:space="preserve"> </w:t>
      </w:r>
      <w:r>
        <w:rPr>
          <w:sz w:val="20"/>
        </w:rPr>
        <w:t>LEG</w:t>
      </w:r>
    </w:p>
    <w:p w14:paraId="058718EB" w14:textId="77777777" w:rsidR="00A5792B" w:rsidRDefault="002F44C1">
      <w:pPr>
        <w:pStyle w:val="ListParagraph"/>
        <w:numPr>
          <w:ilvl w:val="0"/>
          <w:numId w:val="108"/>
        </w:numPr>
        <w:tabs>
          <w:tab w:val="left" w:pos="600"/>
          <w:tab w:val="left" w:pos="5039"/>
        </w:tabs>
        <w:spacing w:before="1" w:line="226" w:lineRule="exact"/>
        <w:rPr>
          <w:sz w:val="20"/>
        </w:rPr>
      </w:pPr>
      <w:r>
        <w:rPr>
          <w:sz w:val="20"/>
        </w:rPr>
        <w:t>UPPER</w:t>
      </w:r>
      <w:r>
        <w:rPr>
          <w:spacing w:val="-4"/>
          <w:sz w:val="20"/>
        </w:rPr>
        <w:t xml:space="preserve"> </w:t>
      </w:r>
      <w:r>
        <w:rPr>
          <w:sz w:val="20"/>
        </w:rPr>
        <w:t>ARM</w:t>
      </w:r>
      <w:r>
        <w:rPr>
          <w:sz w:val="20"/>
        </w:rPr>
        <w:tab/>
        <w:t>10.</w:t>
      </w:r>
      <w:r>
        <w:rPr>
          <w:spacing w:val="-1"/>
          <w:sz w:val="20"/>
        </w:rPr>
        <w:t xml:space="preserve"> </w:t>
      </w:r>
      <w:r>
        <w:rPr>
          <w:sz w:val="20"/>
        </w:rPr>
        <w:t>FEMORAL</w:t>
      </w:r>
    </w:p>
    <w:p w14:paraId="2AD3943D" w14:textId="77777777" w:rsidR="00A5792B" w:rsidRDefault="002F44C1">
      <w:pPr>
        <w:pStyle w:val="ListParagraph"/>
        <w:numPr>
          <w:ilvl w:val="0"/>
          <w:numId w:val="108"/>
        </w:numPr>
        <w:tabs>
          <w:tab w:val="left" w:pos="600"/>
          <w:tab w:val="left" w:pos="5039"/>
        </w:tabs>
        <w:spacing w:line="226" w:lineRule="exact"/>
        <w:rPr>
          <w:sz w:val="20"/>
        </w:rPr>
      </w:pPr>
      <w:r>
        <w:rPr>
          <w:sz w:val="20"/>
        </w:rPr>
        <w:t>ANTECUBITTAL</w:t>
      </w:r>
      <w:r>
        <w:rPr>
          <w:sz w:val="20"/>
        </w:rPr>
        <w:tab/>
        <w:t>11.</w:t>
      </w:r>
      <w:r>
        <w:rPr>
          <w:spacing w:val="-2"/>
          <w:sz w:val="20"/>
        </w:rPr>
        <w:t xml:space="preserve"> </w:t>
      </w:r>
      <w:r>
        <w:rPr>
          <w:sz w:val="20"/>
        </w:rPr>
        <w:t>UMBILICAL</w:t>
      </w:r>
    </w:p>
    <w:p w14:paraId="11EAA9BA" w14:textId="77777777" w:rsidR="00A5792B" w:rsidRDefault="002F44C1">
      <w:pPr>
        <w:pStyle w:val="ListParagraph"/>
        <w:numPr>
          <w:ilvl w:val="0"/>
          <w:numId w:val="108"/>
        </w:numPr>
        <w:tabs>
          <w:tab w:val="left" w:pos="600"/>
          <w:tab w:val="left" w:pos="5039"/>
        </w:tabs>
        <w:rPr>
          <w:sz w:val="20"/>
        </w:rPr>
      </w:pPr>
      <w:r>
        <w:rPr>
          <w:sz w:val="20"/>
        </w:rPr>
        <w:t>SUBCLAVIAN</w:t>
      </w:r>
      <w:r>
        <w:rPr>
          <w:sz w:val="20"/>
        </w:rPr>
        <w:tab/>
        <w:t>12.</w:t>
      </w:r>
      <w:r>
        <w:rPr>
          <w:spacing w:val="-2"/>
          <w:sz w:val="20"/>
        </w:rPr>
        <w:t xml:space="preserve"> </w:t>
      </w:r>
      <w:r>
        <w:rPr>
          <w:sz w:val="20"/>
        </w:rPr>
        <w:t>PEDAL</w:t>
      </w:r>
    </w:p>
    <w:p w14:paraId="727DF592" w14:textId="77777777" w:rsidR="00A5792B" w:rsidRDefault="00A5792B">
      <w:pPr>
        <w:rPr>
          <w:sz w:val="20"/>
        </w:rPr>
        <w:sectPr w:rsidR="00A5792B">
          <w:pgSz w:w="12240" w:h="15840"/>
          <w:pgMar w:top="940" w:right="620" w:bottom="1160" w:left="1200" w:header="725" w:footer="975" w:gutter="0"/>
          <w:cols w:space="720"/>
        </w:sectPr>
      </w:pPr>
    </w:p>
    <w:p w14:paraId="6542DA4C" w14:textId="77777777" w:rsidR="00A5792B" w:rsidRDefault="00A5792B">
      <w:pPr>
        <w:pStyle w:val="BodyText"/>
        <w:rPr>
          <w:rFonts w:ascii="Courier New"/>
          <w:sz w:val="20"/>
        </w:rPr>
      </w:pPr>
    </w:p>
    <w:p w14:paraId="50BD83FA" w14:textId="77777777" w:rsidR="00A5792B" w:rsidRDefault="00A5792B">
      <w:pPr>
        <w:pStyle w:val="BodyText"/>
        <w:spacing w:before="1"/>
        <w:rPr>
          <w:rFonts w:ascii="Courier New"/>
        </w:rPr>
      </w:pPr>
    </w:p>
    <w:p w14:paraId="117CFD04" w14:textId="77777777" w:rsidR="00A5792B" w:rsidRDefault="002F44C1">
      <w:pPr>
        <w:spacing w:before="1" w:line="235" w:lineRule="auto"/>
        <w:ind w:left="240" w:right="1601"/>
        <w:rPr>
          <w:rFonts w:ascii="Courier New"/>
          <w:b/>
          <w:sz w:val="20"/>
        </w:rPr>
      </w:pPr>
      <w:r>
        <w:rPr>
          <w:rFonts w:ascii="Courier New"/>
          <w:sz w:val="20"/>
        </w:rPr>
        <w:t xml:space="preserve">Enter a number with a qualifier L for LEFT/R for RIGHT, default (L)eft. (e.g., 2R for RIGHT WRIST; 2 or 2L for LEFT WRIST): </w:t>
      </w:r>
      <w:r>
        <w:rPr>
          <w:rFonts w:ascii="Courier New"/>
          <w:b/>
          <w:sz w:val="20"/>
        </w:rPr>
        <w:t>6</w:t>
      </w:r>
    </w:p>
    <w:p w14:paraId="03034B36" w14:textId="77777777" w:rsidR="00A5792B" w:rsidRDefault="002F44C1">
      <w:pPr>
        <w:spacing w:before="6"/>
        <w:ind w:left="479"/>
        <w:rPr>
          <w:rFonts w:ascii="Courier New"/>
          <w:sz w:val="20"/>
        </w:rPr>
      </w:pPr>
      <w:r>
        <w:rPr>
          <w:rFonts w:ascii="Courier New"/>
          <w:sz w:val="20"/>
        </w:rPr>
        <w:t>LEFT SUBCLAVIAN</w:t>
      </w:r>
    </w:p>
    <w:p w14:paraId="30691868" w14:textId="77777777" w:rsidR="00A5792B" w:rsidRDefault="002F44C1">
      <w:pPr>
        <w:pStyle w:val="BodyText"/>
        <w:spacing w:before="173"/>
        <w:ind w:left="240" w:right="1041"/>
      </w:pPr>
      <w:r>
        <w:t>The ADP coordinator can add entries to the display list through the Configure I/O Files option, specifically the IV Site option.</w:t>
      </w:r>
    </w:p>
    <w:p w14:paraId="4ADA13B1" w14:textId="77777777" w:rsidR="00A5792B" w:rsidRDefault="002F44C1">
      <w:pPr>
        <w:spacing w:before="188"/>
        <w:ind w:left="240"/>
        <w:rPr>
          <w:rFonts w:ascii="Courier New"/>
          <w:sz w:val="20"/>
        </w:rPr>
      </w:pPr>
      <w:r>
        <w:rPr>
          <w:rFonts w:ascii="Courier New"/>
          <w:sz w:val="20"/>
        </w:rPr>
        <w:t>Select from the following IV CATHs</w:t>
      </w:r>
    </w:p>
    <w:p w14:paraId="2B3249D7" w14:textId="77777777" w:rsidR="00A5792B" w:rsidRDefault="002F44C1">
      <w:pPr>
        <w:pStyle w:val="ListParagraph"/>
        <w:numPr>
          <w:ilvl w:val="0"/>
          <w:numId w:val="107"/>
        </w:numPr>
        <w:tabs>
          <w:tab w:val="left" w:pos="600"/>
          <w:tab w:val="left" w:pos="5039"/>
        </w:tabs>
        <w:spacing w:before="182"/>
        <w:rPr>
          <w:sz w:val="20"/>
        </w:rPr>
      </w:pPr>
      <w:r>
        <w:rPr>
          <w:sz w:val="20"/>
        </w:rPr>
        <w:t>ANGIO</w:t>
      </w:r>
      <w:r>
        <w:rPr>
          <w:spacing w:val="-5"/>
          <w:sz w:val="20"/>
        </w:rPr>
        <w:t xml:space="preserve"> </w:t>
      </w:r>
      <w:r>
        <w:rPr>
          <w:sz w:val="20"/>
        </w:rPr>
        <w:t>CATH-14</w:t>
      </w:r>
      <w:r>
        <w:rPr>
          <w:sz w:val="20"/>
        </w:rPr>
        <w:tab/>
        <w:t>12. TRIPLE LUMEN</w:t>
      </w:r>
      <w:r>
        <w:rPr>
          <w:spacing w:val="-4"/>
          <w:sz w:val="20"/>
        </w:rPr>
        <w:t xml:space="preserve"> </w:t>
      </w:r>
      <w:r>
        <w:rPr>
          <w:sz w:val="20"/>
        </w:rPr>
        <w:t>CVP</w:t>
      </w:r>
    </w:p>
    <w:p w14:paraId="43477D18" w14:textId="77777777" w:rsidR="00A5792B" w:rsidRDefault="002F44C1">
      <w:pPr>
        <w:pStyle w:val="ListParagraph"/>
        <w:numPr>
          <w:ilvl w:val="0"/>
          <w:numId w:val="107"/>
        </w:numPr>
        <w:tabs>
          <w:tab w:val="left" w:pos="600"/>
          <w:tab w:val="left" w:pos="5039"/>
        </w:tabs>
        <w:rPr>
          <w:sz w:val="20"/>
        </w:rPr>
      </w:pPr>
      <w:r>
        <w:rPr>
          <w:sz w:val="20"/>
        </w:rPr>
        <w:t>ANGIO</w:t>
      </w:r>
      <w:r>
        <w:rPr>
          <w:spacing w:val="-5"/>
          <w:sz w:val="20"/>
        </w:rPr>
        <w:t xml:space="preserve"> </w:t>
      </w:r>
      <w:r>
        <w:rPr>
          <w:sz w:val="20"/>
        </w:rPr>
        <w:t>CATH-16</w:t>
      </w:r>
      <w:r>
        <w:rPr>
          <w:sz w:val="20"/>
        </w:rPr>
        <w:tab/>
        <w:t>13. RA-PA</w:t>
      </w:r>
      <w:r>
        <w:rPr>
          <w:spacing w:val="-3"/>
          <w:sz w:val="20"/>
        </w:rPr>
        <w:t xml:space="preserve"> </w:t>
      </w:r>
      <w:r>
        <w:rPr>
          <w:sz w:val="20"/>
        </w:rPr>
        <w:t>CATH</w:t>
      </w:r>
    </w:p>
    <w:p w14:paraId="2896E035" w14:textId="77777777" w:rsidR="00A5792B" w:rsidRDefault="002F44C1">
      <w:pPr>
        <w:pStyle w:val="ListParagraph"/>
        <w:numPr>
          <w:ilvl w:val="0"/>
          <w:numId w:val="107"/>
        </w:numPr>
        <w:tabs>
          <w:tab w:val="left" w:pos="600"/>
          <w:tab w:val="left" w:pos="5039"/>
        </w:tabs>
        <w:rPr>
          <w:sz w:val="20"/>
        </w:rPr>
      </w:pPr>
      <w:r>
        <w:rPr>
          <w:sz w:val="20"/>
        </w:rPr>
        <w:t>ANGIO</w:t>
      </w:r>
      <w:r>
        <w:rPr>
          <w:spacing w:val="-5"/>
          <w:sz w:val="20"/>
        </w:rPr>
        <w:t xml:space="preserve"> </w:t>
      </w:r>
      <w:r>
        <w:rPr>
          <w:sz w:val="20"/>
        </w:rPr>
        <w:t>CATH-18</w:t>
      </w:r>
      <w:r>
        <w:rPr>
          <w:sz w:val="20"/>
        </w:rPr>
        <w:tab/>
        <w:t>14. VENOUS</w:t>
      </w:r>
      <w:r>
        <w:rPr>
          <w:spacing w:val="-3"/>
          <w:sz w:val="20"/>
        </w:rPr>
        <w:t xml:space="preserve"> </w:t>
      </w:r>
      <w:r>
        <w:rPr>
          <w:sz w:val="20"/>
        </w:rPr>
        <w:t>INTRODUCER</w:t>
      </w:r>
    </w:p>
    <w:p w14:paraId="3F24069A" w14:textId="77777777" w:rsidR="00A5792B" w:rsidRDefault="002F44C1">
      <w:pPr>
        <w:pStyle w:val="ListParagraph"/>
        <w:numPr>
          <w:ilvl w:val="0"/>
          <w:numId w:val="107"/>
        </w:numPr>
        <w:tabs>
          <w:tab w:val="left" w:pos="600"/>
          <w:tab w:val="left" w:pos="5039"/>
        </w:tabs>
        <w:rPr>
          <w:sz w:val="20"/>
        </w:rPr>
      </w:pPr>
      <w:r>
        <w:rPr>
          <w:sz w:val="20"/>
        </w:rPr>
        <w:t>ANGIO</w:t>
      </w:r>
      <w:r>
        <w:rPr>
          <w:spacing w:val="-5"/>
          <w:sz w:val="20"/>
        </w:rPr>
        <w:t xml:space="preserve"> </w:t>
      </w:r>
      <w:r>
        <w:rPr>
          <w:sz w:val="20"/>
        </w:rPr>
        <w:t>CATH-20</w:t>
      </w:r>
      <w:r>
        <w:rPr>
          <w:sz w:val="20"/>
        </w:rPr>
        <w:tab/>
        <w:t>15. HICKMAN</w:t>
      </w:r>
      <w:r>
        <w:rPr>
          <w:spacing w:val="-3"/>
          <w:sz w:val="20"/>
        </w:rPr>
        <w:t xml:space="preserve"> </w:t>
      </w:r>
      <w:r>
        <w:rPr>
          <w:sz w:val="20"/>
        </w:rPr>
        <w:t>LOCK</w:t>
      </w:r>
    </w:p>
    <w:p w14:paraId="641E285F" w14:textId="77777777" w:rsidR="00A5792B" w:rsidRDefault="002F44C1">
      <w:pPr>
        <w:pStyle w:val="ListParagraph"/>
        <w:numPr>
          <w:ilvl w:val="0"/>
          <w:numId w:val="107"/>
        </w:numPr>
        <w:tabs>
          <w:tab w:val="left" w:pos="600"/>
          <w:tab w:val="left" w:pos="5039"/>
        </w:tabs>
        <w:spacing w:before="1" w:line="226" w:lineRule="exact"/>
        <w:rPr>
          <w:sz w:val="20"/>
        </w:rPr>
      </w:pPr>
      <w:r>
        <w:rPr>
          <w:sz w:val="20"/>
        </w:rPr>
        <w:t>ANGIO</w:t>
      </w:r>
      <w:r>
        <w:rPr>
          <w:spacing w:val="-5"/>
          <w:sz w:val="20"/>
        </w:rPr>
        <w:t xml:space="preserve"> </w:t>
      </w:r>
      <w:r>
        <w:rPr>
          <w:sz w:val="20"/>
        </w:rPr>
        <w:t>CATH-22</w:t>
      </w:r>
      <w:r>
        <w:rPr>
          <w:sz w:val="20"/>
        </w:rPr>
        <w:tab/>
        <w:t>16. DOUBLE LUMEN</w:t>
      </w:r>
      <w:r>
        <w:rPr>
          <w:spacing w:val="-5"/>
          <w:sz w:val="20"/>
        </w:rPr>
        <w:t xml:space="preserve"> </w:t>
      </w:r>
      <w:r>
        <w:rPr>
          <w:sz w:val="20"/>
        </w:rPr>
        <w:t>PERIPHERAL</w:t>
      </w:r>
    </w:p>
    <w:p w14:paraId="73FFA9F6" w14:textId="77777777" w:rsidR="00A5792B" w:rsidRDefault="002F44C1">
      <w:pPr>
        <w:pStyle w:val="ListParagraph"/>
        <w:numPr>
          <w:ilvl w:val="0"/>
          <w:numId w:val="107"/>
        </w:numPr>
        <w:tabs>
          <w:tab w:val="left" w:pos="600"/>
          <w:tab w:val="left" w:pos="5039"/>
        </w:tabs>
        <w:spacing w:line="226" w:lineRule="exact"/>
        <w:rPr>
          <w:sz w:val="20"/>
        </w:rPr>
      </w:pPr>
      <w:r>
        <w:rPr>
          <w:sz w:val="20"/>
        </w:rPr>
        <w:t>BUTTERFLY-16</w:t>
      </w:r>
      <w:r>
        <w:rPr>
          <w:sz w:val="20"/>
        </w:rPr>
        <w:tab/>
        <w:t>17.</w:t>
      </w:r>
      <w:r>
        <w:rPr>
          <w:spacing w:val="-2"/>
          <w:sz w:val="20"/>
        </w:rPr>
        <w:t xml:space="preserve"> </w:t>
      </w:r>
      <w:r>
        <w:rPr>
          <w:sz w:val="20"/>
        </w:rPr>
        <w:t>SUBCLAVIAN</w:t>
      </w:r>
    </w:p>
    <w:p w14:paraId="32284053" w14:textId="77777777" w:rsidR="00A5792B" w:rsidRDefault="002F44C1">
      <w:pPr>
        <w:pStyle w:val="ListParagraph"/>
        <w:numPr>
          <w:ilvl w:val="0"/>
          <w:numId w:val="107"/>
        </w:numPr>
        <w:tabs>
          <w:tab w:val="left" w:pos="600"/>
          <w:tab w:val="left" w:pos="5039"/>
        </w:tabs>
        <w:rPr>
          <w:sz w:val="20"/>
        </w:rPr>
      </w:pPr>
      <w:r>
        <w:rPr>
          <w:sz w:val="20"/>
        </w:rPr>
        <w:t>BUTTERFLY-18</w:t>
      </w:r>
      <w:r>
        <w:rPr>
          <w:sz w:val="20"/>
        </w:rPr>
        <w:tab/>
        <w:t>18. DOUBLE LUMEN</w:t>
      </w:r>
      <w:r>
        <w:rPr>
          <w:spacing w:val="-6"/>
          <w:sz w:val="20"/>
        </w:rPr>
        <w:t xml:space="preserve"> </w:t>
      </w:r>
      <w:r>
        <w:rPr>
          <w:sz w:val="20"/>
        </w:rPr>
        <w:t>SUBCLAVIAN</w:t>
      </w:r>
    </w:p>
    <w:p w14:paraId="4D3870AA" w14:textId="77777777" w:rsidR="00A5792B" w:rsidRDefault="002F44C1">
      <w:pPr>
        <w:pStyle w:val="ListParagraph"/>
        <w:numPr>
          <w:ilvl w:val="0"/>
          <w:numId w:val="107"/>
        </w:numPr>
        <w:tabs>
          <w:tab w:val="left" w:pos="600"/>
          <w:tab w:val="left" w:pos="5039"/>
        </w:tabs>
        <w:rPr>
          <w:sz w:val="20"/>
        </w:rPr>
      </w:pPr>
      <w:r>
        <w:rPr>
          <w:sz w:val="20"/>
        </w:rPr>
        <w:t>NEEDLE 1</w:t>
      </w:r>
      <w:r>
        <w:rPr>
          <w:spacing w:val="-6"/>
          <w:sz w:val="20"/>
        </w:rPr>
        <w:t xml:space="preserve"> </w:t>
      </w:r>
      <w:r>
        <w:rPr>
          <w:sz w:val="20"/>
        </w:rPr>
        <w:t>1/4</w:t>
      </w:r>
      <w:r>
        <w:rPr>
          <w:spacing w:val="-3"/>
          <w:sz w:val="20"/>
        </w:rPr>
        <w:t xml:space="preserve"> </w:t>
      </w:r>
      <w:r>
        <w:rPr>
          <w:sz w:val="20"/>
        </w:rPr>
        <w:t>IN-14</w:t>
      </w:r>
      <w:r>
        <w:rPr>
          <w:sz w:val="20"/>
        </w:rPr>
        <w:tab/>
        <w:t>19. DOUBLE LUMEN</w:t>
      </w:r>
      <w:r>
        <w:rPr>
          <w:spacing w:val="-11"/>
          <w:sz w:val="20"/>
        </w:rPr>
        <w:t xml:space="preserve"> </w:t>
      </w:r>
      <w:r>
        <w:rPr>
          <w:sz w:val="20"/>
        </w:rPr>
        <w:t>1</w:t>
      </w:r>
    </w:p>
    <w:p w14:paraId="094712A9" w14:textId="77777777" w:rsidR="00A5792B" w:rsidRDefault="002F44C1">
      <w:pPr>
        <w:pStyle w:val="ListParagraph"/>
        <w:numPr>
          <w:ilvl w:val="0"/>
          <w:numId w:val="107"/>
        </w:numPr>
        <w:tabs>
          <w:tab w:val="left" w:pos="600"/>
          <w:tab w:val="left" w:pos="5039"/>
        </w:tabs>
        <w:rPr>
          <w:sz w:val="20"/>
        </w:rPr>
      </w:pPr>
      <w:r>
        <w:rPr>
          <w:sz w:val="20"/>
        </w:rPr>
        <w:t>NEEDLE 1</w:t>
      </w:r>
      <w:r>
        <w:rPr>
          <w:spacing w:val="-6"/>
          <w:sz w:val="20"/>
        </w:rPr>
        <w:t xml:space="preserve"> </w:t>
      </w:r>
      <w:r>
        <w:rPr>
          <w:sz w:val="20"/>
        </w:rPr>
        <w:t>1/4</w:t>
      </w:r>
      <w:r>
        <w:rPr>
          <w:spacing w:val="-3"/>
          <w:sz w:val="20"/>
        </w:rPr>
        <w:t xml:space="preserve"> </w:t>
      </w:r>
      <w:r>
        <w:rPr>
          <w:sz w:val="20"/>
        </w:rPr>
        <w:t>IN-16</w:t>
      </w:r>
      <w:r>
        <w:rPr>
          <w:sz w:val="20"/>
        </w:rPr>
        <w:tab/>
        <w:t>20. TRIPLE LUMEN</w:t>
      </w:r>
      <w:r>
        <w:rPr>
          <w:spacing w:val="-11"/>
          <w:sz w:val="20"/>
        </w:rPr>
        <w:t xml:space="preserve"> </w:t>
      </w:r>
      <w:r>
        <w:rPr>
          <w:sz w:val="20"/>
        </w:rPr>
        <w:t>1</w:t>
      </w:r>
    </w:p>
    <w:p w14:paraId="06A39C43" w14:textId="77777777" w:rsidR="00A5792B" w:rsidRDefault="002F44C1">
      <w:pPr>
        <w:pStyle w:val="ListParagraph"/>
        <w:numPr>
          <w:ilvl w:val="0"/>
          <w:numId w:val="107"/>
        </w:numPr>
        <w:tabs>
          <w:tab w:val="left" w:pos="720"/>
          <w:tab w:val="left" w:pos="5039"/>
        </w:tabs>
        <w:spacing w:before="1" w:line="226" w:lineRule="exact"/>
        <w:ind w:left="719" w:hanging="480"/>
        <w:rPr>
          <w:sz w:val="20"/>
        </w:rPr>
      </w:pPr>
      <w:r>
        <w:rPr>
          <w:sz w:val="20"/>
        </w:rPr>
        <w:t>NEEDLE 1</w:t>
      </w:r>
      <w:r>
        <w:rPr>
          <w:spacing w:val="-6"/>
          <w:sz w:val="20"/>
        </w:rPr>
        <w:t xml:space="preserve"> </w:t>
      </w:r>
      <w:r>
        <w:rPr>
          <w:sz w:val="20"/>
        </w:rPr>
        <w:t>1/4</w:t>
      </w:r>
      <w:r>
        <w:rPr>
          <w:spacing w:val="-3"/>
          <w:sz w:val="20"/>
        </w:rPr>
        <w:t xml:space="preserve"> </w:t>
      </w:r>
      <w:r>
        <w:rPr>
          <w:sz w:val="20"/>
        </w:rPr>
        <w:t>IN-18</w:t>
      </w:r>
      <w:r>
        <w:rPr>
          <w:sz w:val="20"/>
        </w:rPr>
        <w:tab/>
        <w:t>21.</w:t>
      </w:r>
      <w:r>
        <w:rPr>
          <w:spacing w:val="-2"/>
          <w:sz w:val="20"/>
        </w:rPr>
        <w:t xml:space="preserve"> </w:t>
      </w:r>
      <w:r>
        <w:rPr>
          <w:sz w:val="20"/>
        </w:rPr>
        <w:t>ANGIOCATH-14</w:t>
      </w:r>
    </w:p>
    <w:p w14:paraId="4DAE7907" w14:textId="77777777" w:rsidR="00A5792B" w:rsidRDefault="002F44C1">
      <w:pPr>
        <w:pStyle w:val="ListParagraph"/>
        <w:numPr>
          <w:ilvl w:val="0"/>
          <w:numId w:val="107"/>
        </w:numPr>
        <w:tabs>
          <w:tab w:val="left" w:pos="720"/>
        </w:tabs>
        <w:spacing w:line="226" w:lineRule="exact"/>
        <w:ind w:left="719" w:hanging="480"/>
        <w:rPr>
          <w:sz w:val="20"/>
        </w:rPr>
      </w:pPr>
      <w:r>
        <w:rPr>
          <w:sz w:val="20"/>
        </w:rPr>
        <w:t>BUTTERFLY-20</w:t>
      </w:r>
    </w:p>
    <w:p w14:paraId="3965CE58" w14:textId="77777777" w:rsidR="00A5792B" w:rsidRDefault="00A5792B">
      <w:pPr>
        <w:pStyle w:val="BodyText"/>
        <w:spacing w:before="6"/>
        <w:rPr>
          <w:rFonts w:ascii="Courier New"/>
          <w:sz w:val="19"/>
        </w:rPr>
      </w:pPr>
    </w:p>
    <w:p w14:paraId="11A9E6C7" w14:textId="77777777" w:rsidR="00A5792B" w:rsidRDefault="002F44C1">
      <w:pPr>
        <w:spacing w:before="1"/>
        <w:ind w:left="240"/>
        <w:rPr>
          <w:rFonts w:ascii="Courier New"/>
          <w:b/>
          <w:sz w:val="20"/>
        </w:rPr>
      </w:pPr>
      <w:r>
        <w:rPr>
          <w:rFonts w:ascii="Courier New"/>
          <w:sz w:val="20"/>
        </w:rPr>
        <w:t xml:space="preserve">Select a number between 1 and 21: </w:t>
      </w:r>
      <w:r>
        <w:rPr>
          <w:rFonts w:ascii="Courier New"/>
          <w:b/>
          <w:sz w:val="20"/>
        </w:rPr>
        <w:t>20</w:t>
      </w:r>
    </w:p>
    <w:p w14:paraId="3E072DD8" w14:textId="77777777" w:rsidR="00A5792B" w:rsidRDefault="00A5792B">
      <w:pPr>
        <w:pStyle w:val="BodyText"/>
        <w:spacing w:before="9"/>
        <w:rPr>
          <w:rFonts w:ascii="Courier New"/>
          <w:b/>
          <w:sz w:val="19"/>
        </w:rPr>
      </w:pPr>
    </w:p>
    <w:p w14:paraId="3476913C" w14:textId="77777777" w:rsidR="00A5792B" w:rsidRDefault="002F44C1">
      <w:pPr>
        <w:pStyle w:val="BodyText"/>
        <w:ind w:left="240" w:right="1041"/>
      </w:pPr>
      <w:r>
        <w:t>The ADP coordinator can add entries to the display list through the Configure I/O Files option, specifically the IV Catheter option.</w:t>
      </w:r>
    </w:p>
    <w:p w14:paraId="43AE7580" w14:textId="77777777" w:rsidR="00A5792B" w:rsidRDefault="002F44C1">
      <w:pPr>
        <w:pStyle w:val="ListParagraph"/>
        <w:numPr>
          <w:ilvl w:val="0"/>
          <w:numId w:val="106"/>
        </w:numPr>
        <w:tabs>
          <w:tab w:val="left" w:pos="599"/>
          <w:tab w:val="left" w:pos="600"/>
        </w:tabs>
        <w:spacing w:before="233"/>
        <w:rPr>
          <w:sz w:val="20"/>
        </w:rPr>
      </w:pPr>
      <w:r>
        <w:rPr>
          <w:sz w:val="20"/>
        </w:rPr>
        <w:t>DISTAL</w:t>
      </w:r>
    </w:p>
    <w:p w14:paraId="16DE8D03" w14:textId="77777777" w:rsidR="00A5792B" w:rsidRDefault="002F44C1">
      <w:pPr>
        <w:pStyle w:val="ListParagraph"/>
        <w:numPr>
          <w:ilvl w:val="0"/>
          <w:numId w:val="106"/>
        </w:numPr>
        <w:tabs>
          <w:tab w:val="left" w:pos="599"/>
          <w:tab w:val="left" w:pos="600"/>
        </w:tabs>
        <w:rPr>
          <w:sz w:val="20"/>
        </w:rPr>
      </w:pPr>
      <w:r>
        <w:rPr>
          <w:sz w:val="20"/>
        </w:rPr>
        <w:t>MEDIAL</w:t>
      </w:r>
    </w:p>
    <w:p w14:paraId="72D479F0" w14:textId="77777777" w:rsidR="00A5792B" w:rsidRDefault="002F44C1">
      <w:pPr>
        <w:pStyle w:val="ListParagraph"/>
        <w:numPr>
          <w:ilvl w:val="0"/>
          <w:numId w:val="106"/>
        </w:numPr>
        <w:tabs>
          <w:tab w:val="left" w:pos="599"/>
          <w:tab w:val="left" w:pos="600"/>
        </w:tabs>
        <w:rPr>
          <w:sz w:val="20"/>
        </w:rPr>
      </w:pPr>
      <w:r>
        <w:rPr>
          <w:sz w:val="20"/>
        </w:rPr>
        <w:t>PROXIMAL</w:t>
      </w:r>
    </w:p>
    <w:p w14:paraId="5C56E1D3" w14:textId="77777777" w:rsidR="00A5792B" w:rsidRDefault="00A5792B">
      <w:pPr>
        <w:pStyle w:val="BodyText"/>
        <w:spacing w:before="6"/>
        <w:rPr>
          <w:rFonts w:ascii="Courier New"/>
          <w:sz w:val="19"/>
        </w:rPr>
      </w:pPr>
    </w:p>
    <w:p w14:paraId="0C223C63" w14:textId="77777777" w:rsidR="00A5792B" w:rsidRDefault="002F44C1">
      <w:pPr>
        <w:ind w:left="240"/>
        <w:rPr>
          <w:rFonts w:ascii="Courier New"/>
          <w:b/>
          <w:sz w:val="20"/>
        </w:rPr>
      </w:pPr>
      <w:r>
        <w:rPr>
          <w:rFonts w:ascii="Courier New"/>
          <w:sz w:val="20"/>
        </w:rPr>
        <w:t xml:space="preserve">Select the port number used for medication infusion or ^ to quit: </w:t>
      </w:r>
      <w:r>
        <w:rPr>
          <w:rFonts w:ascii="Courier New"/>
          <w:b/>
          <w:sz w:val="20"/>
        </w:rPr>
        <w:t>1</w:t>
      </w:r>
    </w:p>
    <w:p w14:paraId="1873688D" w14:textId="77777777" w:rsidR="00A5792B" w:rsidRDefault="002F44C1">
      <w:pPr>
        <w:spacing w:before="5"/>
        <w:ind w:left="839" w:right="5480" w:hanging="600"/>
        <w:rPr>
          <w:rFonts w:ascii="Courier New"/>
          <w:sz w:val="20"/>
        </w:rPr>
      </w:pPr>
      <w:r>
        <w:rPr>
          <w:rFonts w:ascii="Courier New"/>
          <w:sz w:val="20"/>
        </w:rPr>
        <w:t>Select one of the IV types listed below A - admixture</w:t>
      </w:r>
    </w:p>
    <w:p w14:paraId="1E7EA0BF" w14:textId="77777777" w:rsidR="00A5792B" w:rsidRDefault="002F44C1">
      <w:pPr>
        <w:spacing w:before="1"/>
        <w:ind w:left="839" w:right="6800"/>
        <w:rPr>
          <w:rFonts w:ascii="Courier New"/>
          <w:sz w:val="20"/>
        </w:rPr>
      </w:pPr>
      <w:r>
        <w:rPr>
          <w:rFonts w:ascii="Courier New"/>
          <w:sz w:val="20"/>
        </w:rPr>
        <w:t>B - blood/blood product H - hyperal</w:t>
      </w:r>
    </w:p>
    <w:p w14:paraId="7AE989B6" w14:textId="77777777" w:rsidR="00A5792B" w:rsidRDefault="002F44C1">
      <w:pPr>
        <w:ind w:left="839" w:right="7778"/>
        <w:rPr>
          <w:rFonts w:ascii="Courier New"/>
          <w:sz w:val="20"/>
        </w:rPr>
      </w:pPr>
      <w:r>
        <w:rPr>
          <w:rFonts w:ascii="Courier New"/>
          <w:sz w:val="20"/>
        </w:rPr>
        <w:t>I - intralipid P -  piggyback L -</w:t>
      </w:r>
      <w:r>
        <w:rPr>
          <w:rFonts w:ascii="Courier New"/>
          <w:spacing w:val="-10"/>
          <w:sz w:val="20"/>
        </w:rPr>
        <w:t xml:space="preserve"> </w:t>
      </w:r>
      <w:r>
        <w:rPr>
          <w:rFonts w:ascii="Courier New"/>
          <w:sz w:val="20"/>
        </w:rPr>
        <w:t>locks/ports</w:t>
      </w:r>
    </w:p>
    <w:p w14:paraId="6C551283" w14:textId="77777777" w:rsidR="00A5792B" w:rsidRDefault="002F44C1">
      <w:pPr>
        <w:tabs>
          <w:tab w:val="left" w:pos="4319"/>
        </w:tabs>
        <w:spacing w:line="244" w:lineRule="auto"/>
        <w:ind w:left="240" w:right="5018" w:firstLine="599"/>
        <w:rPr>
          <w:rFonts w:ascii="Courier New"/>
          <w:sz w:val="20"/>
        </w:rPr>
      </w:pPr>
      <w:r>
        <w:rPr>
          <w:rFonts w:ascii="Courier New"/>
          <w:sz w:val="20"/>
        </w:rPr>
        <w:t>Please enter a</w:t>
      </w:r>
      <w:r>
        <w:rPr>
          <w:rFonts w:ascii="Courier New"/>
          <w:spacing w:val="-11"/>
          <w:sz w:val="20"/>
        </w:rPr>
        <w:t xml:space="preserve"> </w:t>
      </w:r>
      <w:r>
        <w:rPr>
          <w:rFonts w:ascii="Courier New"/>
          <w:sz w:val="20"/>
        </w:rPr>
        <w:t>character:</w:t>
      </w:r>
      <w:r>
        <w:rPr>
          <w:rFonts w:ascii="Courier New"/>
          <w:spacing w:val="-3"/>
          <w:sz w:val="20"/>
        </w:rPr>
        <w:t xml:space="preserve"> </w:t>
      </w:r>
      <w:r>
        <w:rPr>
          <w:rFonts w:ascii="Courier New"/>
          <w:b/>
          <w:sz w:val="20"/>
        </w:rPr>
        <w:t>a</w:t>
      </w:r>
      <w:r>
        <w:rPr>
          <w:rFonts w:ascii="Courier New"/>
          <w:b/>
          <w:sz w:val="20"/>
        </w:rPr>
        <w:tab/>
      </w:r>
      <w:r>
        <w:rPr>
          <w:rFonts w:ascii="Courier New"/>
          <w:spacing w:val="-3"/>
          <w:sz w:val="20"/>
        </w:rPr>
        <w:t xml:space="preserve">admixture </w:t>
      </w:r>
      <w:r>
        <w:rPr>
          <w:rFonts w:ascii="Courier New"/>
          <w:sz w:val="20"/>
        </w:rPr>
        <w:t>pharmacy active IV order for the</w:t>
      </w:r>
      <w:r>
        <w:rPr>
          <w:rFonts w:ascii="Courier New"/>
          <w:spacing w:val="-22"/>
          <w:sz w:val="20"/>
        </w:rPr>
        <w:t xml:space="preserve"> </w:t>
      </w:r>
      <w:r>
        <w:rPr>
          <w:rFonts w:ascii="Courier New"/>
          <w:sz w:val="20"/>
        </w:rPr>
        <w:t>patient:</w:t>
      </w:r>
    </w:p>
    <w:p w14:paraId="16B40E20" w14:textId="77777777" w:rsidR="00A5792B" w:rsidRDefault="00A5792B">
      <w:pPr>
        <w:pStyle w:val="BodyText"/>
        <w:spacing w:before="1"/>
        <w:rPr>
          <w:rFonts w:ascii="Courier New"/>
          <w:sz w:val="19"/>
        </w:rPr>
      </w:pPr>
    </w:p>
    <w:p w14:paraId="148E8FB5" w14:textId="77777777" w:rsidR="00A5792B" w:rsidRDefault="002F44C1">
      <w:pPr>
        <w:ind w:left="240"/>
        <w:rPr>
          <w:rFonts w:ascii="Courier New"/>
          <w:sz w:val="20"/>
        </w:rPr>
      </w:pPr>
      <w:r>
        <w:rPr>
          <w:rFonts w:ascii="Courier New"/>
          <w:sz w:val="20"/>
        </w:rPr>
        <w:t>1.5% DEXTROSE;HEPARIN 1,000 U/ML .05 UNITS;AMPHOTERICIN-B 50MG... 1000 100</w:t>
      </w:r>
    </w:p>
    <w:p w14:paraId="3C2BE16E" w14:textId="77777777" w:rsidR="00A5792B" w:rsidRDefault="002F44C1">
      <w:pPr>
        <w:spacing w:before="1"/>
        <w:ind w:left="240"/>
        <w:rPr>
          <w:rFonts w:ascii="Courier New"/>
          <w:sz w:val="20"/>
        </w:rPr>
      </w:pPr>
      <w:r>
        <w:rPr>
          <w:rFonts w:ascii="Courier New"/>
          <w:sz w:val="20"/>
        </w:rPr>
        <w:t>ml/hr</w:t>
      </w:r>
    </w:p>
    <w:p w14:paraId="7A740828" w14:textId="77777777" w:rsidR="00A5792B" w:rsidRDefault="00A5792B">
      <w:pPr>
        <w:pStyle w:val="BodyText"/>
        <w:spacing w:before="6"/>
        <w:rPr>
          <w:rFonts w:ascii="Courier New"/>
          <w:sz w:val="19"/>
        </w:rPr>
      </w:pPr>
    </w:p>
    <w:p w14:paraId="5069E682" w14:textId="77777777" w:rsidR="00A5792B" w:rsidRDefault="002F44C1">
      <w:pPr>
        <w:spacing w:before="1"/>
        <w:ind w:left="240"/>
        <w:rPr>
          <w:rFonts w:ascii="Courier New"/>
          <w:b/>
          <w:sz w:val="20"/>
        </w:rPr>
      </w:pPr>
      <w:r>
        <w:rPr>
          <w:rFonts w:ascii="Courier New"/>
          <w:sz w:val="20"/>
        </w:rPr>
        <w:t xml:space="preserve">Select a number between 1 and 1: </w:t>
      </w:r>
      <w:r>
        <w:rPr>
          <w:rFonts w:ascii="Courier New"/>
          <w:b/>
          <w:sz w:val="20"/>
        </w:rPr>
        <w:t>1</w:t>
      </w:r>
    </w:p>
    <w:p w14:paraId="09BCEC5C" w14:textId="77777777" w:rsidR="00A5792B" w:rsidRDefault="002F44C1">
      <w:pPr>
        <w:spacing w:line="226" w:lineRule="exact"/>
        <w:ind w:left="239"/>
        <w:rPr>
          <w:rFonts w:ascii="Courier New"/>
          <w:b/>
          <w:sz w:val="20"/>
        </w:rPr>
      </w:pPr>
      <w:r>
        <w:rPr>
          <w:rFonts w:ascii="Courier New"/>
          <w:sz w:val="20"/>
        </w:rPr>
        <w:t xml:space="preserve">Amount of solution in mls in the container: 1000// </w:t>
      </w:r>
      <w:r>
        <w:rPr>
          <w:rFonts w:ascii="Courier New"/>
          <w:b/>
          <w:sz w:val="20"/>
        </w:rPr>
        <w:t>&lt;RET&gt;</w:t>
      </w:r>
    </w:p>
    <w:p w14:paraId="2FC444D0" w14:textId="77777777" w:rsidR="00A5792B" w:rsidRDefault="002F44C1">
      <w:pPr>
        <w:spacing w:line="226" w:lineRule="exact"/>
        <w:ind w:left="240"/>
        <w:rPr>
          <w:rFonts w:ascii="Courier New"/>
          <w:b/>
          <w:sz w:val="20"/>
        </w:rPr>
      </w:pPr>
      <w:r>
        <w:rPr>
          <w:rFonts w:ascii="Courier New"/>
          <w:sz w:val="20"/>
        </w:rPr>
        <w:t xml:space="preserve">Enter a number for infusion rate (Example: 125 = 125 ml/hr): 100// </w:t>
      </w:r>
      <w:r>
        <w:rPr>
          <w:rFonts w:ascii="Courier New"/>
          <w:b/>
          <w:sz w:val="20"/>
        </w:rPr>
        <w:t>&lt;RET&gt;</w:t>
      </w:r>
    </w:p>
    <w:p w14:paraId="1790ACAB" w14:textId="77777777" w:rsidR="00A5792B" w:rsidRDefault="002F44C1">
      <w:pPr>
        <w:tabs>
          <w:tab w:val="left" w:pos="8038"/>
        </w:tabs>
        <w:spacing w:before="5" w:line="224" w:lineRule="exact"/>
        <w:ind w:left="240"/>
        <w:rPr>
          <w:rFonts w:ascii="Courier New"/>
          <w:sz w:val="20"/>
        </w:rPr>
      </w:pPr>
      <w:r>
        <w:rPr>
          <w:rFonts w:ascii="Courier New"/>
          <w:sz w:val="20"/>
        </w:rPr>
        <w:t>5% DEXTROSE;HEPARIN 1,000 U/ML .05</w:t>
      </w:r>
      <w:r>
        <w:rPr>
          <w:rFonts w:ascii="Courier New"/>
          <w:spacing w:val="-32"/>
          <w:sz w:val="20"/>
        </w:rPr>
        <w:t xml:space="preserve"> </w:t>
      </w:r>
      <w:r>
        <w:rPr>
          <w:rFonts w:ascii="Courier New"/>
          <w:sz w:val="20"/>
        </w:rPr>
        <w:t>UNITS;AMPHOTERICIN-B</w:t>
      </w:r>
      <w:r>
        <w:rPr>
          <w:rFonts w:ascii="Courier New"/>
          <w:spacing w:val="-7"/>
          <w:sz w:val="20"/>
        </w:rPr>
        <w:t xml:space="preserve"> </w:t>
      </w:r>
      <w:r>
        <w:rPr>
          <w:rFonts w:ascii="Courier New"/>
          <w:sz w:val="20"/>
        </w:rPr>
        <w:t>50MG...</w:t>
      </w:r>
      <w:r>
        <w:rPr>
          <w:rFonts w:ascii="Courier New"/>
          <w:sz w:val="20"/>
        </w:rPr>
        <w:tab/>
        <w:t>admixture</w:t>
      </w:r>
    </w:p>
    <w:p w14:paraId="243CCC14" w14:textId="77777777" w:rsidR="00A5792B" w:rsidRDefault="002F44C1">
      <w:pPr>
        <w:tabs>
          <w:tab w:val="left" w:pos="1439"/>
          <w:tab w:val="left" w:pos="2879"/>
        </w:tabs>
        <w:spacing w:line="224" w:lineRule="exact"/>
        <w:ind w:left="240"/>
        <w:rPr>
          <w:rFonts w:ascii="Courier New"/>
          <w:b/>
          <w:sz w:val="20"/>
        </w:rPr>
      </w:pPr>
      <w:r>
        <w:rPr>
          <w:rFonts w:ascii="Courier New"/>
          <w:sz w:val="20"/>
        </w:rPr>
        <w:t>1000</w:t>
      </w:r>
      <w:r>
        <w:rPr>
          <w:rFonts w:ascii="Courier New"/>
          <w:spacing w:val="-3"/>
          <w:sz w:val="20"/>
        </w:rPr>
        <w:t xml:space="preserve"> </w:t>
      </w:r>
      <w:r>
        <w:rPr>
          <w:rFonts w:ascii="Courier New"/>
          <w:sz w:val="20"/>
        </w:rPr>
        <w:t>mls</w:t>
      </w:r>
      <w:r>
        <w:rPr>
          <w:rFonts w:ascii="Courier New"/>
          <w:sz w:val="20"/>
        </w:rPr>
        <w:tab/>
        <w:t>100</w:t>
      </w:r>
      <w:r>
        <w:rPr>
          <w:rFonts w:ascii="Courier New"/>
          <w:spacing w:val="-3"/>
          <w:sz w:val="20"/>
        </w:rPr>
        <w:t xml:space="preserve"> </w:t>
      </w:r>
      <w:r>
        <w:rPr>
          <w:rFonts w:ascii="Courier New"/>
          <w:sz w:val="20"/>
        </w:rPr>
        <w:t>ml/hr</w:t>
      </w:r>
      <w:r>
        <w:rPr>
          <w:rFonts w:ascii="Courier New"/>
          <w:sz w:val="20"/>
        </w:rPr>
        <w:tab/>
        <w:t>Is it correct ? Yes//</w:t>
      </w:r>
      <w:r>
        <w:rPr>
          <w:rFonts w:ascii="Courier New"/>
          <w:spacing w:val="-6"/>
          <w:sz w:val="20"/>
        </w:rPr>
        <w:t xml:space="preserve"> </w:t>
      </w:r>
      <w:r>
        <w:rPr>
          <w:rFonts w:ascii="Courier New"/>
          <w:b/>
          <w:sz w:val="20"/>
        </w:rPr>
        <w:t>&lt;RET&gt;</w:t>
      </w:r>
    </w:p>
    <w:p w14:paraId="4B6DD855" w14:textId="77777777" w:rsidR="00A5792B" w:rsidRDefault="002F44C1">
      <w:pPr>
        <w:spacing w:before="5"/>
        <w:ind w:left="479"/>
        <w:rPr>
          <w:rFonts w:ascii="Courier New"/>
          <w:sz w:val="20"/>
        </w:rPr>
      </w:pPr>
      <w:r>
        <w:rPr>
          <w:rFonts w:ascii="Courier New"/>
          <w:sz w:val="20"/>
        </w:rPr>
        <w:t>(Yes)</w:t>
      </w:r>
    </w:p>
    <w:p w14:paraId="50111024" w14:textId="77777777" w:rsidR="00A5792B" w:rsidRDefault="00A5792B">
      <w:pPr>
        <w:rPr>
          <w:rFonts w:ascii="Courier New"/>
          <w:sz w:val="20"/>
        </w:rPr>
        <w:sectPr w:rsidR="00A5792B">
          <w:pgSz w:w="12240" w:h="15840"/>
          <w:pgMar w:top="940" w:right="620" w:bottom="1160" w:left="1200" w:header="725" w:footer="975" w:gutter="0"/>
          <w:cols w:space="720"/>
        </w:sectPr>
      </w:pPr>
    </w:p>
    <w:p w14:paraId="39A5180F" w14:textId="77777777" w:rsidR="00A5792B" w:rsidRDefault="00A5792B">
      <w:pPr>
        <w:pStyle w:val="BodyText"/>
        <w:rPr>
          <w:rFonts w:ascii="Courier New"/>
          <w:sz w:val="20"/>
        </w:rPr>
      </w:pPr>
    </w:p>
    <w:p w14:paraId="0D98CF45" w14:textId="77777777" w:rsidR="00A5792B" w:rsidRDefault="00A5792B">
      <w:pPr>
        <w:pStyle w:val="BodyText"/>
        <w:spacing w:before="9"/>
        <w:rPr>
          <w:rFonts w:ascii="Courier New"/>
          <w:sz w:val="23"/>
        </w:rPr>
      </w:pPr>
    </w:p>
    <w:p w14:paraId="3A54390C" w14:textId="77777777" w:rsidR="00A5792B" w:rsidRDefault="002F44C1">
      <w:pPr>
        <w:spacing w:before="1"/>
        <w:ind w:left="479"/>
        <w:rPr>
          <w:rFonts w:ascii="Courier New"/>
          <w:sz w:val="20"/>
        </w:rPr>
      </w:pPr>
      <w:r>
        <w:rPr>
          <w:rFonts w:ascii="Courier New"/>
          <w:sz w:val="20"/>
        </w:rPr>
        <w:t>DISTAL</w:t>
      </w:r>
    </w:p>
    <w:p w14:paraId="4C1D56ED" w14:textId="77777777" w:rsidR="00A5792B" w:rsidRDefault="002F44C1">
      <w:pPr>
        <w:ind w:left="719"/>
        <w:rPr>
          <w:rFonts w:ascii="Courier New"/>
          <w:sz w:val="20"/>
        </w:rPr>
      </w:pPr>
      <w:r>
        <w:rPr>
          <w:rFonts w:ascii="Courier New"/>
          <w:sz w:val="20"/>
        </w:rPr>
        <w:t>5% DEXTROSE;HEPARIN 1,000 U/ML .05 UNITS;AMPHOTERICIN-B 50MG... (A)</w:t>
      </w:r>
    </w:p>
    <w:p w14:paraId="1C9CAC93" w14:textId="77777777" w:rsidR="00A5792B" w:rsidRDefault="002F44C1">
      <w:pPr>
        <w:tabs>
          <w:tab w:val="left" w:pos="1919"/>
        </w:tabs>
        <w:spacing w:line="224" w:lineRule="exact"/>
        <w:ind w:left="719"/>
        <w:rPr>
          <w:rFonts w:ascii="Courier New"/>
          <w:sz w:val="20"/>
        </w:rPr>
      </w:pPr>
      <w:r>
        <w:rPr>
          <w:rFonts w:ascii="Courier New"/>
          <w:sz w:val="20"/>
        </w:rPr>
        <w:t>1000</w:t>
      </w:r>
      <w:r>
        <w:rPr>
          <w:rFonts w:ascii="Courier New"/>
          <w:spacing w:val="-3"/>
          <w:sz w:val="20"/>
        </w:rPr>
        <w:t xml:space="preserve"> </w:t>
      </w:r>
      <w:r>
        <w:rPr>
          <w:rFonts w:ascii="Courier New"/>
          <w:sz w:val="20"/>
        </w:rPr>
        <w:t>mls</w:t>
      </w:r>
      <w:r>
        <w:rPr>
          <w:rFonts w:ascii="Courier New"/>
          <w:sz w:val="20"/>
        </w:rPr>
        <w:tab/>
        <w:t>(02/14/97@14:44)</w:t>
      </w:r>
    </w:p>
    <w:p w14:paraId="41953B26" w14:textId="77777777" w:rsidR="00A5792B" w:rsidRDefault="002F44C1">
      <w:pPr>
        <w:tabs>
          <w:tab w:val="left" w:pos="7919"/>
        </w:tabs>
        <w:spacing w:line="224" w:lineRule="exact"/>
        <w:ind w:left="240"/>
        <w:rPr>
          <w:rFonts w:ascii="Courier New"/>
          <w:sz w:val="20"/>
        </w:rPr>
      </w:pPr>
      <w:r>
        <w:rPr>
          <w:rFonts w:ascii="Courier New"/>
          <w:sz w:val="20"/>
        </w:rPr>
        <w:t>Do you want to add another solution to DISTAL port?</w:t>
      </w:r>
      <w:r>
        <w:rPr>
          <w:rFonts w:ascii="Courier New"/>
          <w:spacing w:val="-34"/>
          <w:sz w:val="20"/>
        </w:rPr>
        <w:t xml:space="preserve"> </w:t>
      </w:r>
      <w:r>
        <w:rPr>
          <w:rFonts w:ascii="Courier New"/>
          <w:sz w:val="20"/>
        </w:rPr>
        <w:t>No//</w:t>
      </w:r>
      <w:r>
        <w:rPr>
          <w:rFonts w:ascii="Courier New"/>
          <w:spacing w:val="-2"/>
          <w:sz w:val="20"/>
        </w:rPr>
        <w:t xml:space="preserve"> </w:t>
      </w:r>
      <w:r>
        <w:rPr>
          <w:rFonts w:ascii="Courier New"/>
          <w:b/>
          <w:sz w:val="20"/>
        </w:rPr>
        <w:t>&lt;RET&gt;</w:t>
      </w:r>
      <w:r>
        <w:rPr>
          <w:rFonts w:ascii="Courier New"/>
          <w:b/>
          <w:sz w:val="20"/>
        </w:rPr>
        <w:tab/>
      </w:r>
      <w:r>
        <w:rPr>
          <w:rFonts w:ascii="Courier New"/>
          <w:sz w:val="20"/>
        </w:rPr>
        <w:t>(No)</w:t>
      </w:r>
    </w:p>
    <w:p w14:paraId="150B000B" w14:textId="77777777" w:rsidR="00A5792B" w:rsidRDefault="00A5792B">
      <w:pPr>
        <w:pStyle w:val="BodyText"/>
        <w:spacing w:before="9"/>
        <w:rPr>
          <w:rFonts w:ascii="Courier New"/>
          <w:sz w:val="19"/>
        </w:rPr>
      </w:pPr>
    </w:p>
    <w:p w14:paraId="620D544D" w14:textId="77777777" w:rsidR="00A5792B" w:rsidRDefault="002F44C1">
      <w:pPr>
        <w:pStyle w:val="BodyText"/>
        <w:ind w:left="239" w:right="1027"/>
        <w:jc w:val="both"/>
      </w:pPr>
      <w:r>
        <w:t>The user could have added another solution to the distal port. After the documentation specific to the distal port is completed, the user is again prompted with the list of ports. Documentation of a solution associated with another port can then be entered.</w:t>
      </w:r>
    </w:p>
    <w:p w14:paraId="3467F18E" w14:textId="77777777" w:rsidR="00A5792B" w:rsidRDefault="00A5792B">
      <w:pPr>
        <w:pStyle w:val="BodyText"/>
        <w:spacing w:before="4"/>
        <w:rPr>
          <w:sz w:val="20"/>
        </w:rPr>
      </w:pPr>
    </w:p>
    <w:p w14:paraId="12AA976D" w14:textId="77777777" w:rsidR="00A5792B" w:rsidRDefault="002F44C1">
      <w:pPr>
        <w:pStyle w:val="ListParagraph"/>
        <w:numPr>
          <w:ilvl w:val="0"/>
          <w:numId w:val="105"/>
        </w:numPr>
        <w:tabs>
          <w:tab w:val="left" w:pos="599"/>
          <w:tab w:val="left" w:pos="600"/>
        </w:tabs>
        <w:spacing w:before="1"/>
        <w:rPr>
          <w:sz w:val="20"/>
        </w:rPr>
      </w:pPr>
      <w:r>
        <w:rPr>
          <w:sz w:val="20"/>
        </w:rPr>
        <w:t>DISTAL</w:t>
      </w:r>
    </w:p>
    <w:p w14:paraId="357FE4F9" w14:textId="77777777" w:rsidR="00A5792B" w:rsidRDefault="002F44C1">
      <w:pPr>
        <w:pStyle w:val="ListParagraph"/>
        <w:numPr>
          <w:ilvl w:val="0"/>
          <w:numId w:val="105"/>
        </w:numPr>
        <w:tabs>
          <w:tab w:val="left" w:pos="599"/>
          <w:tab w:val="left" w:pos="600"/>
        </w:tabs>
        <w:spacing w:line="226" w:lineRule="exact"/>
        <w:rPr>
          <w:sz w:val="20"/>
        </w:rPr>
      </w:pPr>
      <w:r>
        <w:rPr>
          <w:sz w:val="20"/>
        </w:rPr>
        <w:t>MEDIAL</w:t>
      </w:r>
    </w:p>
    <w:p w14:paraId="067FFD07" w14:textId="77777777" w:rsidR="00A5792B" w:rsidRDefault="002F44C1">
      <w:pPr>
        <w:pStyle w:val="ListParagraph"/>
        <w:numPr>
          <w:ilvl w:val="0"/>
          <w:numId w:val="105"/>
        </w:numPr>
        <w:tabs>
          <w:tab w:val="left" w:pos="599"/>
          <w:tab w:val="left" w:pos="600"/>
        </w:tabs>
        <w:spacing w:line="226" w:lineRule="exact"/>
        <w:rPr>
          <w:sz w:val="20"/>
        </w:rPr>
      </w:pPr>
      <w:r>
        <w:rPr>
          <w:sz w:val="20"/>
        </w:rPr>
        <w:t>PROXIMAL</w:t>
      </w:r>
    </w:p>
    <w:p w14:paraId="771A9D7A" w14:textId="77777777" w:rsidR="00A5792B" w:rsidRDefault="00A5792B">
      <w:pPr>
        <w:pStyle w:val="BodyText"/>
        <w:spacing w:before="7"/>
        <w:rPr>
          <w:rFonts w:ascii="Courier New"/>
          <w:sz w:val="19"/>
        </w:rPr>
      </w:pPr>
    </w:p>
    <w:p w14:paraId="53184A67" w14:textId="77777777" w:rsidR="00A5792B" w:rsidRDefault="002F44C1">
      <w:pPr>
        <w:ind w:left="599"/>
        <w:rPr>
          <w:rFonts w:ascii="Courier New"/>
          <w:b/>
          <w:sz w:val="20"/>
        </w:rPr>
      </w:pPr>
      <w:r>
        <w:rPr>
          <w:rFonts w:ascii="Courier New"/>
          <w:sz w:val="20"/>
        </w:rPr>
        <w:t xml:space="preserve">Select the port number used for medication infusion or ^ to quit: </w:t>
      </w:r>
      <w:r>
        <w:rPr>
          <w:rFonts w:ascii="Courier New"/>
          <w:b/>
          <w:sz w:val="20"/>
        </w:rPr>
        <w:t>3</w:t>
      </w:r>
    </w:p>
    <w:p w14:paraId="65EB3FA3" w14:textId="77777777" w:rsidR="00A5792B" w:rsidRDefault="002F44C1">
      <w:pPr>
        <w:spacing w:before="5"/>
        <w:ind w:left="839" w:right="5480" w:hanging="600"/>
        <w:rPr>
          <w:rFonts w:ascii="Courier New"/>
          <w:sz w:val="20"/>
        </w:rPr>
      </w:pPr>
      <w:r>
        <w:rPr>
          <w:rFonts w:ascii="Courier New"/>
          <w:sz w:val="20"/>
        </w:rPr>
        <w:t>Select one of the IV types listed below A - admixture</w:t>
      </w:r>
    </w:p>
    <w:p w14:paraId="0CF5317A" w14:textId="77777777" w:rsidR="00A5792B" w:rsidRDefault="002F44C1">
      <w:pPr>
        <w:ind w:left="839" w:right="6800"/>
        <w:rPr>
          <w:rFonts w:ascii="Courier New"/>
          <w:sz w:val="20"/>
        </w:rPr>
      </w:pPr>
      <w:r>
        <w:rPr>
          <w:rFonts w:ascii="Courier New"/>
          <w:sz w:val="20"/>
        </w:rPr>
        <w:t>B - blood/blood product H - hyperal</w:t>
      </w:r>
    </w:p>
    <w:p w14:paraId="3577BFF5" w14:textId="77777777" w:rsidR="00A5792B" w:rsidRDefault="002F44C1">
      <w:pPr>
        <w:ind w:left="839" w:right="7778"/>
        <w:rPr>
          <w:rFonts w:ascii="Courier New"/>
          <w:sz w:val="20"/>
        </w:rPr>
      </w:pPr>
      <w:r>
        <w:rPr>
          <w:rFonts w:ascii="Courier New"/>
          <w:sz w:val="20"/>
        </w:rPr>
        <w:t>I - intralipid P -  piggyback L -</w:t>
      </w:r>
      <w:r>
        <w:rPr>
          <w:rFonts w:ascii="Courier New"/>
          <w:spacing w:val="-10"/>
          <w:sz w:val="20"/>
        </w:rPr>
        <w:t xml:space="preserve"> </w:t>
      </w:r>
      <w:r>
        <w:rPr>
          <w:rFonts w:ascii="Courier New"/>
          <w:sz w:val="20"/>
        </w:rPr>
        <w:t>locks/ports</w:t>
      </w:r>
    </w:p>
    <w:p w14:paraId="4E0BDB0B" w14:textId="77777777" w:rsidR="00A5792B" w:rsidRDefault="002F44C1">
      <w:pPr>
        <w:tabs>
          <w:tab w:val="left" w:pos="4319"/>
        </w:tabs>
        <w:spacing w:line="244" w:lineRule="auto"/>
        <w:ind w:left="240" w:right="5258" w:firstLine="599"/>
        <w:rPr>
          <w:rFonts w:ascii="Courier New"/>
          <w:sz w:val="20"/>
        </w:rPr>
      </w:pPr>
      <w:r>
        <w:rPr>
          <w:rFonts w:ascii="Courier New"/>
          <w:sz w:val="20"/>
        </w:rPr>
        <w:t>Please enter a</w:t>
      </w:r>
      <w:r>
        <w:rPr>
          <w:rFonts w:ascii="Courier New"/>
          <w:spacing w:val="-11"/>
          <w:sz w:val="20"/>
        </w:rPr>
        <w:t xml:space="preserve"> </w:t>
      </w:r>
      <w:r>
        <w:rPr>
          <w:rFonts w:ascii="Courier New"/>
          <w:sz w:val="20"/>
        </w:rPr>
        <w:t>character:</w:t>
      </w:r>
      <w:r>
        <w:rPr>
          <w:rFonts w:ascii="Courier New"/>
          <w:spacing w:val="-3"/>
          <w:sz w:val="20"/>
        </w:rPr>
        <w:t xml:space="preserve"> </w:t>
      </w:r>
      <w:r>
        <w:rPr>
          <w:rFonts w:ascii="Courier New"/>
          <w:b/>
          <w:sz w:val="20"/>
        </w:rPr>
        <w:t>h</w:t>
      </w:r>
      <w:r>
        <w:rPr>
          <w:rFonts w:ascii="Courier New"/>
          <w:b/>
          <w:sz w:val="20"/>
        </w:rPr>
        <w:tab/>
      </w:r>
      <w:r>
        <w:rPr>
          <w:rFonts w:ascii="Courier New"/>
          <w:spacing w:val="-3"/>
          <w:sz w:val="20"/>
        </w:rPr>
        <w:t xml:space="preserve">hyperal </w:t>
      </w:r>
      <w:r>
        <w:rPr>
          <w:rFonts w:ascii="Courier New"/>
          <w:sz w:val="20"/>
        </w:rPr>
        <w:t>pharmacy active IV order for the</w:t>
      </w:r>
      <w:r>
        <w:rPr>
          <w:rFonts w:ascii="Courier New"/>
          <w:spacing w:val="-27"/>
          <w:sz w:val="20"/>
        </w:rPr>
        <w:t xml:space="preserve"> </w:t>
      </w:r>
      <w:r>
        <w:rPr>
          <w:rFonts w:ascii="Courier New"/>
          <w:sz w:val="20"/>
        </w:rPr>
        <w:t>patient:</w:t>
      </w:r>
    </w:p>
    <w:p w14:paraId="37DF01F3" w14:textId="77777777" w:rsidR="00A5792B" w:rsidRDefault="00A5792B">
      <w:pPr>
        <w:pStyle w:val="BodyText"/>
        <w:spacing w:before="2"/>
        <w:rPr>
          <w:rFonts w:ascii="Courier New"/>
          <w:sz w:val="19"/>
        </w:rPr>
      </w:pPr>
    </w:p>
    <w:p w14:paraId="015A8FAA" w14:textId="77777777" w:rsidR="00A5792B" w:rsidRDefault="002F44C1">
      <w:pPr>
        <w:ind w:left="240"/>
        <w:rPr>
          <w:rFonts w:ascii="Courier New"/>
          <w:sz w:val="20"/>
        </w:rPr>
      </w:pPr>
      <w:r>
        <w:rPr>
          <w:rFonts w:ascii="Courier New"/>
          <w:sz w:val="20"/>
        </w:rPr>
        <w:t>1.DEXTROSE 5%;AMINOSYN 7%;SODIUM CHLORIDE (2.5 MEQ/ML) 40 MEQ;... 1000 100</w:t>
      </w:r>
    </w:p>
    <w:p w14:paraId="0A460BB5" w14:textId="77777777" w:rsidR="00A5792B" w:rsidRDefault="002F44C1">
      <w:pPr>
        <w:ind w:left="240"/>
        <w:rPr>
          <w:rFonts w:ascii="Courier New"/>
          <w:sz w:val="20"/>
        </w:rPr>
      </w:pPr>
      <w:r>
        <w:rPr>
          <w:rFonts w:ascii="Courier New"/>
          <w:sz w:val="20"/>
        </w:rPr>
        <w:t>ml/hr</w:t>
      </w:r>
    </w:p>
    <w:p w14:paraId="3C3BD2E8" w14:textId="77777777" w:rsidR="00A5792B" w:rsidRDefault="00A5792B">
      <w:pPr>
        <w:pStyle w:val="BodyText"/>
        <w:spacing w:before="6"/>
        <w:rPr>
          <w:rFonts w:ascii="Courier New"/>
          <w:sz w:val="19"/>
        </w:rPr>
      </w:pPr>
    </w:p>
    <w:p w14:paraId="5E16DD71" w14:textId="77777777" w:rsidR="00A5792B" w:rsidRDefault="002F44C1">
      <w:pPr>
        <w:ind w:left="240"/>
        <w:rPr>
          <w:rFonts w:ascii="Courier New"/>
          <w:b/>
          <w:sz w:val="20"/>
        </w:rPr>
      </w:pPr>
      <w:r>
        <w:rPr>
          <w:rFonts w:ascii="Courier New"/>
          <w:sz w:val="20"/>
        </w:rPr>
        <w:t xml:space="preserve">Select a number between 1 and 1: </w:t>
      </w:r>
      <w:r>
        <w:rPr>
          <w:rFonts w:ascii="Courier New"/>
          <w:b/>
          <w:sz w:val="20"/>
        </w:rPr>
        <w:t>1</w:t>
      </w:r>
    </w:p>
    <w:p w14:paraId="2E3A2167" w14:textId="77777777" w:rsidR="00A5792B" w:rsidRDefault="002F44C1">
      <w:pPr>
        <w:ind w:left="240"/>
        <w:rPr>
          <w:rFonts w:ascii="Courier New"/>
          <w:b/>
          <w:sz w:val="20"/>
        </w:rPr>
      </w:pPr>
      <w:r>
        <w:rPr>
          <w:rFonts w:ascii="Courier New"/>
          <w:sz w:val="20"/>
        </w:rPr>
        <w:t xml:space="preserve">Amount of solution in mls in the container: 1000// </w:t>
      </w:r>
      <w:r>
        <w:rPr>
          <w:rFonts w:ascii="Courier New"/>
          <w:b/>
          <w:sz w:val="20"/>
        </w:rPr>
        <w:t>&lt;RET&gt;</w:t>
      </w:r>
    </w:p>
    <w:p w14:paraId="07202EBC" w14:textId="77777777" w:rsidR="00A5792B" w:rsidRDefault="002F44C1">
      <w:pPr>
        <w:ind w:left="240"/>
        <w:rPr>
          <w:rFonts w:ascii="Courier New"/>
          <w:b/>
          <w:sz w:val="20"/>
        </w:rPr>
      </w:pPr>
      <w:r>
        <w:rPr>
          <w:rFonts w:ascii="Courier New"/>
          <w:sz w:val="20"/>
        </w:rPr>
        <w:t>Enter a number for infusion rate (Example: 125 = 125 ml/hr): 100//</w:t>
      </w:r>
      <w:r>
        <w:rPr>
          <w:rFonts w:ascii="Courier New"/>
          <w:spacing w:val="-45"/>
          <w:sz w:val="20"/>
        </w:rPr>
        <w:t xml:space="preserve"> </w:t>
      </w:r>
      <w:r>
        <w:rPr>
          <w:rFonts w:ascii="Courier New"/>
          <w:b/>
          <w:sz w:val="20"/>
        </w:rPr>
        <w:t>&lt;RET&gt;</w:t>
      </w:r>
    </w:p>
    <w:p w14:paraId="78AD8C41" w14:textId="77777777" w:rsidR="00A5792B" w:rsidRDefault="002F44C1">
      <w:pPr>
        <w:tabs>
          <w:tab w:val="left" w:pos="8038"/>
        </w:tabs>
        <w:spacing w:before="6" w:line="224" w:lineRule="exact"/>
        <w:ind w:left="240"/>
        <w:rPr>
          <w:rFonts w:ascii="Courier New"/>
          <w:sz w:val="20"/>
        </w:rPr>
      </w:pPr>
      <w:r>
        <w:rPr>
          <w:rFonts w:ascii="Courier New"/>
          <w:sz w:val="20"/>
        </w:rPr>
        <w:t>DEXTROSE 5%;AMINOSYN 7%;SODIUM CHLORIDE (2.5 MEQ/ML)</w:t>
      </w:r>
      <w:r>
        <w:rPr>
          <w:rFonts w:ascii="Courier New"/>
          <w:spacing w:val="-33"/>
          <w:sz w:val="20"/>
        </w:rPr>
        <w:t xml:space="preserve"> </w:t>
      </w:r>
      <w:r>
        <w:rPr>
          <w:rFonts w:ascii="Courier New"/>
          <w:sz w:val="20"/>
        </w:rPr>
        <w:t>40</w:t>
      </w:r>
      <w:r>
        <w:rPr>
          <w:rFonts w:ascii="Courier New"/>
          <w:spacing w:val="-6"/>
          <w:sz w:val="20"/>
        </w:rPr>
        <w:t xml:space="preserve"> </w:t>
      </w:r>
      <w:r>
        <w:rPr>
          <w:rFonts w:ascii="Courier New"/>
          <w:sz w:val="20"/>
        </w:rPr>
        <w:t>MEQ;...</w:t>
      </w:r>
      <w:r>
        <w:rPr>
          <w:rFonts w:ascii="Courier New"/>
          <w:sz w:val="20"/>
        </w:rPr>
        <w:tab/>
        <w:t>hyperal</w:t>
      </w:r>
    </w:p>
    <w:p w14:paraId="34EA8F07" w14:textId="77777777" w:rsidR="00A5792B" w:rsidRDefault="002F44C1">
      <w:pPr>
        <w:tabs>
          <w:tab w:val="left" w:pos="1439"/>
          <w:tab w:val="left" w:pos="2879"/>
        </w:tabs>
        <w:spacing w:line="224" w:lineRule="exact"/>
        <w:ind w:left="240"/>
        <w:rPr>
          <w:rFonts w:ascii="Courier New"/>
          <w:b/>
          <w:sz w:val="20"/>
        </w:rPr>
      </w:pPr>
      <w:r>
        <w:rPr>
          <w:rFonts w:ascii="Courier New"/>
          <w:sz w:val="20"/>
        </w:rPr>
        <w:t>1000</w:t>
      </w:r>
      <w:r>
        <w:rPr>
          <w:rFonts w:ascii="Courier New"/>
          <w:spacing w:val="-3"/>
          <w:sz w:val="20"/>
        </w:rPr>
        <w:t xml:space="preserve"> </w:t>
      </w:r>
      <w:r>
        <w:rPr>
          <w:rFonts w:ascii="Courier New"/>
          <w:sz w:val="20"/>
        </w:rPr>
        <w:t>mls</w:t>
      </w:r>
      <w:r>
        <w:rPr>
          <w:rFonts w:ascii="Courier New"/>
          <w:sz w:val="20"/>
        </w:rPr>
        <w:tab/>
        <w:t>100</w:t>
      </w:r>
      <w:r>
        <w:rPr>
          <w:rFonts w:ascii="Courier New"/>
          <w:spacing w:val="-3"/>
          <w:sz w:val="20"/>
        </w:rPr>
        <w:t xml:space="preserve"> </w:t>
      </w:r>
      <w:r>
        <w:rPr>
          <w:rFonts w:ascii="Courier New"/>
          <w:sz w:val="20"/>
        </w:rPr>
        <w:t>ml/hr</w:t>
      </w:r>
      <w:r>
        <w:rPr>
          <w:rFonts w:ascii="Courier New"/>
          <w:sz w:val="20"/>
        </w:rPr>
        <w:tab/>
        <w:t>Is it correct ? Yes//</w:t>
      </w:r>
      <w:r>
        <w:rPr>
          <w:rFonts w:ascii="Courier New"/>
          <w:spacing w:val="-6"/>
          <w:sz w:val="20"/>
        </w:rPr>
        <w:t xml:space="preserve"> </w:t>
      </w:r>
      <w:r>
        <w:rPr>
          <w:rFonts w:ascii="Courier New"/>
          <w:b/>
          <w:sz w:val="20"/>
        </w:rPr>
        <w:t>&lt;RET&gt;</w:t>
      </w:r>
    </w:p>
    <w:p w14:paraId="257DCB4C" w14:textId="77777777" w:rsidR="00A5792B" w:rsidRDefault="002F44C1">
      <w:pPr>
        <w:spacing w:before="5"/>
        <w:ind w:left="479" w:right="9200"/>
        <w:rPr>
          <w:rFonts w:ascii="Courier New"/>
          <w:sz w:val="20"/>
        </w:rPr>
      </w:pPr>
      <w:r>
        <w:rPr>
          <w:rFonts w:ascii="Courier New"/>
          <w:sz w:val="20"/>
        </w:rPr>
        <w:t>(Yes) DISTAL</w:t>
      </w:r>
    </w:p>
    <w:p w14:paraId="65ECEE96" w14:textId="77777777" w:rsidR="00A5792B" w:rsidRDefault="002F44C1">
      <w:pPr>
        <w:ind w:left="719"/>
        <w:rPr>
          <w:rFonts w:ascii="Courier New"/>
          <w:sz w:val="20"/>
        </w:rPr>
      </w:pPr>
      <w:r>
        <w:rPr>
          <w:rFonts w:ascii="Courier New"/>
          <w:sz w:val="20"/>
        </w:rPr>
        <w:t>5% DEXTROSE;HEPARIN 1,000 U/ML .05 UNITS;AMPHOTERICIN-B 50MG... (A)</w:t>
      </w:r>
    </w:p>
    <w:p w14:paraId="4D89D160" w14:textId="77777777" w:rsidR="00A5792B" w:rsidRDefault="002F44C1">
      <w:pPr>
        <w:tabs>
          <w:tab w:val="left" w:pos="1919"/>
        </w:tabs>
        <w:ind w:left="479" w:right="6578" w:firstLine="239"/>
        <w:rPr>
          <w:rFonts w:ascii="Courier New"/>
          <w:sz w:val="20"/>
        </w:rPr>
      </w:pPr>
      <w:r>
        <w:rPr>
          <w:rFonts w:ascii="Courier New"/>
          <w:sz w:val="20"/>
        </w:rPr>
        <w:t>1000</w:t>
      </w:r>
      <w:r>
        <w:rPr>
          <w:rFonts w:ascii="Courier New"/>
          <w:spacing w:val="-3"/>
          <w:sz w:val="20"/>
        </w:rPr>
        <w:t xml:space="preserve"> </w:t>
      </w:r>
      <w:r>
        <w:rPr>
          <w:rFonts w:ascii="Courier New"/>
          <w:sz w:val="20"/>
        </w:rPr>
        <w:t>mls</w:t>
      </w:r>
      <w:r>
        <w:rPr>
          <w:rFonts w:ascii="Courier New"/>
          <w:sz w:val="20"/>
        </w:rPr>
        <w:tab/>
      </w:r>
      <w:r>
        <w:rPr>
          <w:rFonts w:ascii="Courier New"/>
          <w:spacing w:val="-1"/>
          <w:sz w:val="20"/>
        </w:rPr>
        <w:t xml:space="preserve">(02/14/97@14:44) </w:t>
      </w:r>
      <w:r>
        <w:rPr>
          <w:rFonts w:ascii="Courier New"/>
          <w:sz w:val="20"/>
        </w:rPr>
        <w:t>PROXIMAL</w:t>
      </w:r>
    </w:p>
    <w:p w14:paraId="3B322465" w14:textId="77777777" w:rsidR="00A5792B" w:rsidRDefault="002F44C1">
      <w:pPr>
        <w:tabs>
          <w:tab w:val="left" w:pos="1919"/>
        </w:tabs>
        <w:ind w:left="719" w:right="1659"/>
        <w:rPr>
          <w:rFonts w:ascii="Courier New"/>
          <w:sz w:val="20"/>
        </w:rPr>
      </w:pPr>
      <w:r>
        <w:rPr>
          <w:rFonts w:ascii="Courier New"/>
          <w:sz w:val="20"/>
        </w:rPr>
        <w:t>DEXTROSE 5%;AMINOSYN 7%;SODIUM CHLORIDE (2.5 MEQ/ML) 40 MEQ;...</w:t>
      </w:r>
      <w:r>
        <w:rPr>
          <w:rFonts w:ascii="Courier New"/>
          <w:spacing w:val="-45"/>
          <w:sz w:val="20"/>
        </w:rPr>
        <w:t xml:space="preserve"> </w:t>
      </w:r>
      <w:r>
        <w:rPr>
          <w:rFonts w:ascii="Courier New"/>
          <w:sz w:val="20"/>
        </w:rPr>
        <w:t>(H) 1000</w:t>
      </w:r>
      <w:r>
        <w:rPr>
          <w:rFonts w:ascii="Courier New"/>
          <w:spacing w:val="-3"/>
          <w:sz w:val="20"/>
        </w:rPr>
        <w:t xml:space="preserve"> </w:t>
      </w:r>
      <w:r>
        <w:rPr>
          <w:rFonts w:ascii="Courier New"/>
          <w:sz w:val="20"/>
        </w:rPr>
        <w:t>mls</w:t>
      </w:r>
      <w:r>
        <w:rPr>
          <w:rFonts w:ascii="Courier New"/>
          <w:sz w:val="20"/>
        </w:rPr>
        <w:tab/>
        <w:t>(02/14/97@14:44)</w:t>
      </w:r>
    </w:p>
    <w:p w14:paraId="0DAB0C56" w14:textId="77777777" w:rsidR="00A5792B" w:rsidRDefault="002F44C1">
      <w:pPr>
        <w:tabs>
          <w:tab w:val="left" w:pos="8159"/>
        </w:tabs>
        <w:spacing w:line="222" w:lineRule="exact"/>
        <w:ind w:left="240"/>
        <w:rPr>
          <w:rFonts w:ascii="Courier New"/>
          <w:sz w:val="20"/>
        </w:rPr>
      </w:pPr>
      <w:r>
        <w:rPr>
          <w:rFonts w:ascii="Courier New"/>
          <w:sz w:val="20"/>
        </w:rPr>
        <w:t>Do you want to add another solution to PROXIMAL port?</w:t>
      </w:r>
      <w:r>
        <w:rPr>
          <w:rFonts w:ascii="Courier New"/>
          <w:spacing w:val="-35"/>
          <w:sz w:val="20"/>
        </w:rPr>
        <w:t xml:space="preserve"> </w:t>
      </w:r>
      <w:r>
        <w:rPr>
          <w:rFonts w:ascii="Courier New"/>
          <w:sz w:val="20"/>
        </w:rPr>
        <w:t>No//</w:t>
      </w:r>
      <w:r>
        <w:rPr>
          <w:rFonts w:ascii="Courier New"/>
          <w:spacing w:val="-2"/>
          <w:sz w:val="20"/>
        </w:rPr>
        <w:t xml:space="preserve"> </w:t>
      </w:r>
      <w:r>
        <w:rPr>
          <w:rFonts w:ascii="Courier New"/>
          <w:b/>
          <w:sz w:val="20"/>
        </w:rPr>
        <w:t>&lt;RET&gt;</w:t>
      </w:r>
      <w:r>
        <w:rPr>
          <w:rFonts w:ascii="Courier New"/>
          <w:b/>
          <w:sz w:val="20"/>
        </w:rPr>
        <w:tab/>
      </w:r>
      <w:r>
        <w:rPr>
          <w:rFonts w:ascii="Courier New"/>
          <w:sz w:val="20"/>
        </w:rPr>
        <w:t>(No)</w:t>
      </w:r>
    </w:p>
    <w:p w14:paraId="76050A51" w14:textId="77777777" w:rsidR="00A5792B" w:rsidRDefault="002F44C1">
      <w:pPr>
        <w:pStyle w:val="ListParagraph"/>
        <w:numPr>
          <w:ilvl w:val="0"/>
          <w:numId w:val="104"/>
        </w:numPr>
        <w:tabs>
          <w:tab w:val="left" w:pos="599"/>
          <w:tab w:val="left" w:pos="600"/>
        </w:tabs>
        <w:spacing w:before="186" w:line="226" w:lineRule="exact"/>
        <w:rPr>
          <w:sz w:val="20"/>
        </w:rPr>
      </w:pPr>
      <w:r>
        <w:rPr>
          <w:sz w:val="20"/>
        </w:rPr>
        <w:t>DISTAL</w:t>
      </w:r>
    </w:p>
    <w:p w14:paraId="3A69C5C7" w14:textId="77777777" w:rsidR="00A5792B" w:rsidRDefault="002F44C1">
      <w:pPr>
        <w:pStyle w:val="ListParagraph"/>
        <w:numPr>
          <w:ilvl w:val="0"/>
          <w:numId w:val="104"/>
        </w:numPr>
        <w:tabs>
          <w:tab w:val="left" w:pos="599"/>
          <w:tab w:val="left" w:pos="600"/>
        </w:tabs>
        <w:spacing w:line="226" w:lineRule="exact"/>
        <w:rPr>
          <w:sz w:val="20"/>
        </w:rPr>
      </w:pPr>
      <w:r>
        <w:rPr>
          <w:sz w:val="20"/>
        </w:rPr>
        <w:t>MEDIAL</w:t>
      </w:r>
    </w:p>
    <w:p w14:paraId="06D542FB" w14:textId="77777777" w:rsidR="00A5792B" w:rsidRDefault="002F44C1">
      <w:pPr>
        <w:pStyle w:val="ListParagraph"/>
        <w:numPr>
          <w:ilvl w:val="0"/>
          <w:numId w:val="104"/>
        </w:numPr>
        <w:tabs>
          <w:tab w:val="left" w:pos="599"/>
          <w:tab w:val="left" w:pos="600"/>
        </w:tabs>
        <w:rPr>
          <w:sz w:val="20"/>
        </w:rPr>
      </w:pPr>
      <w:r>
        <w:rPr>
          <w:sz w:val="20"/>
        </w:rPr>
        <w:t>PROXIMAL</w:t>
      </w:r>
    </w:p>
    <w:p w14:paraId="3E7748F0" w14:textId="77777777" w:rsidR="00A5792B" w:rsidRDefault="002F44C1">
      <w:pPr>
        <w:spacing w:before="177"/>
        <w:ind w:left="240"/>
        <w:rPr>
          <w:rFonts w:ascii="Courier New"/>
          <w:b/>
          <w:sz w:val="20"/>
        </w:rPr>
      </w:pPr>
      <w:r>
        <w:rPr>
          <w:rFonts w:ascii="Courier New"/>
          <w:sz w:val="20"/>
        </w:rPr>
        <w:t xml:space="preserve">Select the port number used for medication infusion or ^ to quit: </w:t>
      </w:r>
      <w:r>
        <w:rPr>
          <w:rFonts w:ascii="Courier New"/>
          <w:b/>
          <w:sz w:val="20"/>
        </w:rPr>
        <w:t>^</w:t>
      </w:r>
    </w:p>
    <w:p w14:paraId="0135EA0C" w14:textId="77777777" w:rsidR="00A5792B" w:rsidRDefault="002F44C1">
      <w:pPr>
        <w:pStyle w:val="BodyText"/>
        <w:spacing w:before="179"/>
        <w:ind w:left="240"/>
        <w:jc w:val="both"/>
      </w:pPr>
      <w:r>
        <w:t>Note: The users must ^ to exit, otherwise an ERROR ENTRY prompt displays.</w:t>
      </w:r>
    </w:p>
    <w:p w14:paraId="0C606D15" w14:textId="77777777" w:rsidR="00A5792B" w:rsidRDefault="00A5792B">
      <w:pPr>
        <w:jc w:val="both"/>
        <w:sectPr w:rsidR="00A5792B">
          <w:pgSz w:w="12240" w:h="15840"/>
          <w:pgMar w:top="940" w:right="620" w:bottom="1160" w:left="1200" w:header="725" w:footer="975" w:gutter="0"/>
          <w:cols w:space="720"/>
        </w:sectPr>
      </w:pPr>
    </w:p>
    <w:p w14:paraId="6A45843C" w14:textId="77777777" w:rsidR="00A5792B" w:rsidRDefault="00A5792B">
      <w:pPr>
        <w:pStyle w:val="BodyText"/>
        <w:rPr>
          <w:sz w:val="20"/>
        </w:rPr>
      </w:pPr>
    </w:p>
    <w:p w14:paraId="07EEF3B0" w14:textId="77777777" w:rsidR="00A5792B" w:rsidRDefault="00A5792B">
      <w:pPr>
        <w:pStyle w:val="BodyText"/>
        <w:spacing w:before="2"/>
        <w:rPr>
          <w:sz w:val="23"/>
        </w:rPr>
      </w:pPr>
    </w:p>
    <w:p w14:paraId="750768B9" w14:textId="77777777" w:rsidR="00A5792B" w:rsidRDefault="002F44C1">
      <w:pPr>
        <w:pStyle w:val="ListParagraph"/>
        <w:numPr>
          <w:ilvl w:val="0"/>
          <w:numId w:val="103"/>
        </w:numPr>
        <w:tabs>
          <w:tab w:val="left" w:pos="719"/>
          <w:tab w:val="left" w:pos="720"/>
        </w:tabs>
        <w:rPr>
          <w:sz w:val="20"/>
        </w:rPr>
      </w:pPr>
      <w:r>
        <w:rPr>
          <w:sz w:val="20"/>
        </w:rPr>
        <w:t>Start</w:t>
      </w:r>
      <w:r>
        <w:rPr>
          <w:spacing w:val="-2"/>
          <w:sz w:val="20"/>
        </w:rPr>
        <w:t xml:space="preserve"> </w:t>
      </w:r>
      <w:r>
        <w:rPr>
          <w:sz w:val="20"/>
        </w:rPr>
        <w:t>IV</w:t>
      </w:r>
    </w:p>
    <w:p w14:paraId="38496D7B" w14:textId="77777777" w:rsidR="00A5792B" w:rsidRDefault="002F44C1">
      <w:pPr>
        <w:pStyle w:val="ListParagraph"/>
        <w:numPr>
          <w:ilvl w:val="0"/>
          <w:numId w:val="103"/>
        </w:numPr>
        <w:tabs>
          <w:tab w:val="left" w:pos="719"/>
          <w:tab w:val="left" w:pos="720"/>
        </w:tabs>
        <w:rPr>
          <w:sz w:val="20"/>
        </w:rPr>
      </w:pPr>
      <w:r>
        <w:rPr>
          <w:sz w:val="20"/>
        </w:rPr>
        <w:t>Solution: Replace/DC/Convert/Finish</w:t>
      </w:r>
      <w:r>
        <w:rPr>
          <w:spacing w:val="-4"/>
          <w:sz w:val="20"/>
        </w:rPr>
        <w:t xml:space="preserve"> </w:t>
      </w:r>
      <w:r>
        <w:rPr>
          <w:sz w:val="20"/>
        </w:rPr>
        <w:t>Solution</w:t>
      </w:r>
    </w:p>
    <w:p w14:paraId="73F9CD4A" w14:textId="77777777" w:rsidR="00A5792B" w:rsidRDefault="002F44C1">
      <w:pPr>
        <w:pStyle w:val="ListParagraph"/>
        <w:numPr>
          <w:ilvl w:val="0"/>
          <w:numId w:val="103"/>
        </w:numPr>
        <w:tabs>
          <w:tab w:val="left" w:pos="719"/>
          <w:tab w:val="left" w:pos="720"/>
        </w:tabs>
        <w:spacing w:before="1" w:line="226" w:lineRule="exact"/>
        <w:rPr>
          <w:sz w:val="20"/>
        </w:rPr>
      </w:pPr>
      <w:r>
        <w:rPr>
          <w:sz w:val="20"/>
        </w:rPr>
        <w:t>Replace Same</w:t>
      </w:r>
      <w:r>
        <w:rPr>
          <w:spacing w:val="-3"/>
          <w:sz w:val="20"/>
        </w:rPr>
        <w:t xml:space="preserve"> </w:t>
      </w:r>
      <w:r>
        <w:rPr>
          <w:sz w:val="20"/>
        </w:rPr>
        <w:t>Solution</w:t>
      </w:r>
    </w:p>
    <w:p w14:paraId="51458645" w14:textId="77777777" w:rsidR="00A5792B" w:rsidRDefault="002F44C1">
      <w:pPr>
        <w:pStyle w:val="ListParagraph"/>
        <w:numPr>
          <w:ilvl w:val="0"/>
          <w:numId w:val="103"/>
        </w:numPr>
        <w:tabs>
          <w:tab w:val="left" w:pos="719"/>
          <w:tab w:val="left" w:pos="720"/>
        </w:tabs>
        <w:spacing w:line="226" w:lineRule="exact"/>
        <w:rPr>
          <w:sz w:val="20"/>
        </w:rPr>
      </w:pPr>
      <w:r>
        <w:rPr>
          <w:sz w:val="20"/>
        </w:rPr>
        <w:t>DC IV/Lock/Port and</w:t>
      </w:r>
      <w:r>
        <w:rPr>
          <w:spacing w:val="-4"/>
          <w:sz w:val="20"/>
        </w:rPr>
        <w:t xml:space="preserve"> </w:t>
      </w:r>
      <w:r>
        <w:rPr>
          <w:sz w:val="20"/>
        </w:rPr>
        <w:t>Site</w:t>
      </w:r>
    </w:p>
    <w:p w14:paraId="733CDE9A" w14:textId="77777777" w:rsidR="00A5792B" w:rsidRDefault="002F44C1">
      <w:pPr>
        <w:pStyle w:val="ListParagraph"/>
        <w:numPr>
          <w:ilvl w:val="0"/>
          <w:numId w:val="103"/>
        </w:numPr>
        <w:tabs>
          <w:tab w:val="left" w:pos="719"/>
          <w:tab w:val="left" w:pos="720"/>
        </w:tabs>
        <w:rPr>
          <w:sz w:val="20"/>
        </w:rPr>
      </w:pPr>
      <w:r>
        <w:rPr>
          <w:sz w:val="20"/>
        </w:rPr>
        <w:t>Care/Maintenance/Flush</w:t>
      </w:r>
    </w:p>
    <w:p w14:paraId="0134BC79" w14:textId="77777777" w:rsidR="00A5792B" w:rsidRDefault="002F44C1">
      <w:pPr>
        <w:pStyle w:val="ListParagraph"/>
        <w:numPr>
          <w:ilvl w:val="0"/>
          <w:numId w:val="103"/>
        </w:numPr>
        <w:tabs>
          <w:tab w:val="left" w:pos="719"/>
          <w:tab w:val="left" w:pos="720"/>
        </w:tabs>
        <w:rPr>
          <w:sz w:val="20"/>
        </w:rPr>
      </w:pPr>
      <w:r>
        <w:rPr>
          <w:sz w:val="20"/>
        </w:rPr>
        <w:t>Add Additional</w:t>
      </w:r>
      <w:r>
        <w:rPr>
          <w:spacing w:val="-3"/>
          <w:sz w:val="20"/>
        </w:rPr>
        <w:t xml:space="preserve"> </w:t>
      </w:r>
      <w:r>
        <w:rPr>
          <w:sz w:val="20"/>
        </w:rPr>
        <w:t>Solution(s)</w:t>
      </w:r>
    </w:p>
    <w:p w14:paraId="5F2F319E" w14:textId="77777777" w:rsidR="00A5792B" w:rsidRDefault="002F44C1">
      <w:pPr>
        <w:pStyle w:val="ListParagraph"/>
        <w:numPr>
          <w:ilvl w:val="0"/>
          <w:numId w:val="103"/>
        </w:numPr>
        <w:tabs>
          <w:tab w:val="left" w:pos="719"/>
          <w:tab w:val="left" w:pos="720"/>
        </w:tabs>
        <w:rPr>
          <w:sz w:val="20"/>
        </w:rPr>
      </w:pPr>
      <w:r>
        <w:rPr>
          <w:sz w:val="20"/>
        </w:rPr>
        <w:t>Restart DC'd</w:t>
      </w:r>
      <w:r>
        <w:rPr>
          <w:spacing w:val="-3"/>
          <w:sz w:val="20"/>
        </w:rPr>
        <w:t xml:space="preserve"> </w:t>
      </w:r>
      <w:r>
        <w:rPr>
          <w:sz w:val="20"/>
        </w:rPr>
        <w:t>IV</w:t>
      </w:r>
    </w:p>
    <w:p w14:paraId="308F5510" w14:textId="77777777" w:rsidR="00A5792B" w:rsidRDefault="002F44C1">
      <w:pPr>
        <w:pStyle w:val="ListParagraph"/>
        <w:numPr>
          <w:ilvl w:val="0"/>
          <w:numId w:val="103"/>
        </w:numPr>
        <w:tabs>
          <w:tab w:val="left" w:pos="719"/>
          <w:tab w:val="left" w:pos="720"/>
        </w:tabs>
        <w:spacing w:before="1" w:line="226" w:lineRule="exact"/>
        <w:rPr>
          <w:sz w:val="20"/>
        </w:rPr>
      </w:pPr>
      <w:r>
        <w:rPr>
          <w:sz w:val="20"/>
        </w:rPr>
        <w:t>Adjust Infusion</w:t>
      </w:r>
      <w:r>
        <w:rPr>
          <w:spacing w:val="-3"/>
          <w:sz w:val="20"/>
        </w:rPr>
        <w:t xml:space="preserve"> </w:t>
      </w:r>
      <w:r>
        <w:rPr>
          <w:sz w:val="20"/>
        </w:rPr>
        <w:t>Rate</w:t>
      </w:r>
    </w:p>
    <w:p w14:paraId="05BF23E1" w14:textId="77777777" w:rsidR="00A5792B" w:rsidRDefault="002F44C1">
      <w:pPr>
        <w:pStyle w:val="ListParagraph"/>
        <w:numPr>
          <w:ilvl w:val="0"/>
          <w:numId w:val="103"/>
        </w:numPr>
        <w:tabs>
          <w:tab w:val="left" w:pos="719"/>
          <w:tab w:val="left" w:pos="720"/>
        </w:tabs>
        <w:spacing w:line="226" w:lineRule="exact"/>
        <w:rPr>
          <w:sz w:val="20"/>
        </w:rPr>
      </w:pPr>
      <w:r>
        <w:rPr>
          <w:sz w:val="20"/>
        </w:rPr>
        <w:t>Flush</w:t>
      </w:r>
    </w:p>
    <w:p w14:paraId="10D012C8" w14:textId="77777777" w:rsidR="00A5792B" w:rsidRDefault="00A5792B">
      <w:pPr>
        <w:pStyle w:val="BodyText"/>
        <w:spacing w:before="4"/>
        <w:rPr>
          <w:rFonts w:ascii="Courier New"/>
          <w:sz w:val="31"/>
        </w:rPr>
      </w:pPr>
    </w:p>
    <w:p w14:paraId="196D444C" w14:textId="77777777" w:rsidR="00A5792B" w:rsidRDefault="002F44C1">
      <w:pPr>
        <w:pStyle w:val="BodyText"/>
        <w:ind w:left="240"/>
      </w:pPr>
      <w:r>
        <w:t>1c. Hanging a unit of blood or blood products.</w:t>
      </w:r>
    </w:p>
    <w:p w14:paraId="0FE1CF96" w14:textId="77777777" w:rsidR="00A5792B" w:rsidRDefault="002F44C1">
      <w:pPr>
        <w:spacing w:before="183"/>
        <w:ind w:left="240"/>
        <w:rPr>
          <w:rFonts w:ascii="Courier New"/>
          <w:b/>
          <w:sz w:val="20"/>
        </w:rPr>
      </w:pPr>
      <w:r>
        <w:rPr>
          <w:rFonts w:ascii="Courier New"/>
          <w:sz w:val="20"/>
        </w:rPr>
        <w:t xml:space="preserve">Select from 1 to 9 (enter 1,3-5 etc.) or &lt;RET&gt; to exit: </w:t>
      </w:r>
      <w:r>
        <w:rPr>
          <w:rFonts w:ascii="Courier New"/>
          <w:b/>
          <w:sz w:val="20"/>
        </w:rPr>
        <w:t>1</w:t>
      </w:r>
    </w:p>
    <w:p w14:paraId="64E554E7" w14:textId="77777777" w:rsidR="00A5792B" w:rsidRDefault="002F44C1">
      <w:pPr>
        <w:spacing w:before="6"/>
        <w:ind w:left="239"/>
        <w:rPr>
          <w:rFonts w:ascii="Courier New"/>
          <w:sz w:val="20"/>
        </w:rPr>
      </w:pPr>
      <w:r>
        <w:rPr>
          <w:rFonts w:ascii="Courier New"/>
          <w:sz w:val="20"/>
        </w:rPr>
        <w:t>** START IV ***</w:t>
      </w:r>
    </w:p>
    <w:p w14:paraId="4CF71096" w14:textId="77777777" w:rsidR="00A5792B" w:rsidRDefault="002F44C1">
      <w:pPr>
        <w:pStyle w:val="BodyText"/>
        <w:spacing w:before="174"/>
        <w:ind w:left="240" w:right="835"/>
      </w:pPr>
      <w:r>
        <w:t>The IV line supporting blood transfusions can be supported by starting an IV using normal saline (NS) and adding the blood/blood product to the main line.</w:t>
      </w:r>
    </w:p>
    <w:p w14:paraId="3D442F32" w14:textId="77777777" w:rsidR="00A5792B" w:rsidRDefault="002F44C1">
      <w:pPr>
        <w:spacing w:before="188"/>
        <w:ind w:left="240"/>
        <w:rPr>
          <w:rFonts w:ascii="Courier New"/>
          <w:sz w:val="20"/>
        </w:rPr>
      </w:pPr>
      <w:r>
        <w:rPr>
          <w:rFonts w:ascii="Courier New"/>
          <w:sz w:val="20"/>
        </w:rPr>
        <w:t>Current IV(s):</w:t>
      </w:r>
    </w:p>
    <w:p w14:paraId="7BD36FCC" w14:textId="77777777" w:rsidR="00A5792B" w:rsidRDefault="002F44C1">
      <w:pPr>
        <w:pStyle w:val="ListParagraph"/>
        <w:numPr>
          <w:ilvl w:val="0"/>
          <w:numId w:val="102"/>
        </w:numPr>
        <w:tabs>
          <w:tab w:val="left" w:pos="600"/>
          <w:tab w:val="left" w:pos="2159"/>
          <w:tab w:val="left" w:pos="4799"/>
        </w:tabs>
        <w:spacing w:before="182"/>
        <w:ind w:right="4898" w:hanging="480"/>
        <w:rPr>
          <w:sz w:val="20"/>
        </w:rPr>
      </w:pPr>
      <w:r>
        <w:rPr>
          <w:sz w:val="20"/>
        </w:rPr>
        <w:t>LEFT SUBCLAVIAN - TRIPLE</w:t>
      </w:r>
      <w:r>
        <w:rPr>
          <w:spacing w:val="-15"/>
          <w:sz w:val="20"/>
        </w:rPr>
        <w:t xml:space="preserve"> </w:t>
      </w:r>
      <w:r>
        <w:rPr>
          <w:sz w:val="20"/>
        </w:rPr>
        <w:t>LUMEN</w:t>
      </w:r>
      <w:r>
        <w:rPr>
          <w:spacing w:val="-3"/>
          <w:sz w:val="20"/>
        </w:rPr>
        <w:t xml:space="preserve"> </w:t>
      </w:r>
      <w:r>
        <w:rPr>
          <w:sz w:val="20"/>
        </w:rPr>
        <w:t>1</w:t>
      </w:r>
      <w:r>
        <w:rPr>
          <w:sz w:val="20"/>
        </w:rPr>
        <w:tab/>
      </w:r>
      <w:r>
        <w:rPr>
          <w:spacing w:val="-4"/>
          <w:sz w:val="20"/>
        </w:rPr>
        <w:t xml:space="preserve">DISTAL </w:t>
      </w:r>
      <w:r>
        <w:rPr>
          <w:sz w:val="20"/>
        </w:rPr>
        <w:t>LOCK/PORT</w:t>
      </w:r>
      <w:r>
        <w:rPr>
          <w:sz w:val="20"/>
        </w:rPr>
        <w:tab/>
        <w:t>Converted on</w:t>
      </w:r>
      <w:r>
        <w:rPr>
          <w:spacing w:val="-13"/>
          <w:sz w:val="20"/>
        </w:rPr>
        <w:t xml:space="preserve"> </w:t>
      </w:r>
      <w:r>
        <w:rPr>
          <w:sz w:val="20"/>
        </w:rPr>
        <w:t>02/14/97@15:03</w:t>
      </w:r>
    </w:p>
    <w:p w14:paraId="7974CEC1" w14:textId="77777777" w:rsidR="00A5792B" w:rsidRDefault="002F44C1">
      <w:pPr>
        <w:pStyle w:val="ListParagraph"/>
        <w:numPr>
          <w:ilvl w:val="0"/>
          <w:numId w:val="102"/>
        </w:numPr>
        <w:tabs>
          <w:tab w:val="left" w:pos="600"/>
          <w:tab w:val="left" w:pos="4799"/>
        </w:tabs>
        <w:spacing w:before="180"/>
        <w:ind w:left="599"/>
        <w:rPr>
          <w:sz w:val="20"/>
        </w:rPr>
      </w:pPr>
      <w:r>
        <w:rPr>
          <w:sz w:val="20"/>
        </w:rPr>
        <w:t>LEFT SUBCLAVIAN - TRIPLE</w:t>
      </w:r>
      <w:r>
        <w:rPr>
          <w:spacing w:val="-15"/>
          <w:sz w:val="20"/>
        </w:rPr>
        <w:t xml:space="preserve"> </w:t>
      </w:r>
      <w:r>
        <w:rPr>
          <w:sz w:val="20"/>
        </w:rPr>
        <w:t>LUMEN</w:t>
      </w:r>
      <w:r>
        <w:rPr>
          <w:spacing w:val="-3"/>
          <w:sz w:val="20"/>
        </w:rPr>
        <w:t xml:space="preserve"> </w:t>
      </w:r>
      <w:r>
        <w:rPr>
          <w:sz w:val="20"/>
        </w:rPr>
        <w:t>1</w:t>
      </w:r>
      <w:r>
        <w:rPr>
          <w:sz w:val="20"/>
        </w:rPr>
        <w:tab/>
        <w:t>MEDIAL</w:t>
      </w:r>
    </w:p>
    <w:p w14:paraId="112CC6D1" w14:textId="77777777" w:rsidR="00A5792B" w:rsidRDefault="002F44C1">
      <w:pPr>
        <w:tabs>
          <w:tab w:val="left" w:pos="2639"/>
          <w:tab w:val="left" w:pos="4319"/>
        </w:tabs>
        <w:ind w:left="719"/>
        <w:rPr>
          <w:rFonts w:ascii="Courier New"/>
          <w:sz w:val="20"/>
        </w:rPr>
      </w:pPr>
      <w:r>
        <w:rPr>
          <w:rFonts w:ascii="Courier New"/>
          <w:sz w:val="20"/>
        </w:rPr>
        <w:t>D5W.2%NS</w:t>
      </w:r>
      <w:r>
        <w:rPr>
          <w:rFonts w:ascii="Courier New"/>
          <w:spacing w:val="-6"/>
          <w:sz w:val="20"/>
        </w:rPr>
        <w:t xml:space="preserve"> </w:t>
      </w:r>
      <w:r>
        <w:rPr>
          <w:rFonts w:ascii="Courier New"/>
          <w:sz w:val="20"/>
        </w:rPr>
        <w:t>(500)</w:t>
      </w:r>
      <w:r>
        <w:rPr>
          <w:rFonts w:ascii="Courier New"/>
          <w:sz w:val="20"/>
        </w:rPr>
        <w:tab/>
        <w:t>(A)</w:t>
      </w:r>
      <w:r>
        <w:rPr>
          <w:rFonts w:ascii="Courier New"/>
          <w:spacing w:val="-2"/>
          <w:sz w:val="20"/>
        </w:rPr>
        <w:t xml:space="preserve"> </w:t>
      </w:r>
      <w:r>
        <w:rPr>
          <w:rFonts w:ascii="Courier New"/>
          <w:sz w:val="20"/>
        </w:rPr>
        <w:t>30</w:t>
      </w:r>
      <w:r>
        <w:rPr>
          <w:rFonts w:ascii="Courier New"/>
          <w:spacing w:val="-3"/>
          <w:sz w:val="20"/>
        </w:rPr>
        <w:t xml:space="preserve"> </w:t>
      </w:r>
      <w:r>
        <w:rPr>
          <w:rFonts w:ascii="Courier New"/>
          <w:sz w:val="20"/>
        </w:rPr>
        <w:t>ml/hr</w:t>
      </w:r>
      <w:r>
        <w:rPr>
          <w:rFonts w:ascii="Courier New"/>
          <w:sz w:val="20"/>
        </w:rPr>
        <w:tab/>
        <w:t>Added on</w:t>
      </w:r>
      <w:r>
        <w:rPr>
          <w:rFonts w:ascii="Courier New"/>
          <w:spacing w:val="-3"/>
          <w:sz w:val="20"/>
        </w:rPr>
        <w:t xml:space="preserve"> </w:t>
      </w:r>
      <w:r>
        <w:rPr>
          <w:rFonts w:ascii="Courier New"/>
          <w:sz w:val="20"/>
        </w:rPr>
        <w:t>02/14/97@14:53</w:t>
      </w:r>
    </w:p>
    <w:p w14:paraId="7DD3E769" w14:textId="77777777" w:rsidR="00A5792B" w:rsidRDefault="002F44C1">
      <w:pPr>
        <w:pStyle w:val="ListParagraph"/>
        <w:numPr>
          <w:ilvl w:val="0"/>
          <w:numId w:val="102"/>
        </w:numPr>
        <w:tabs>
          <w:tab w:val="left" w:pos="600"/>
          <w:tab w:val="left" w:pos="4799"/>
        </w:tabs>
        <w:spacing w:before="182"/>
        <w:ind w:left="599"/>
        <w:rPr>
          <w:sz w:val="20"/>
        </w:rPr>
      </w:pPr>
      <w:r>
        <w:rPr>
          <w:sz w:val="20"/>
        </w:rPr>
        <w:t>LEFT SUBCLAVIAN - TRIPLE</w:t>
      </w:r>
      <w:r>
        <w:rPr>
          <w:spacing w:val="-15"/>
          <w:sz w:val="20"/>
        </w:rPr>
        <w:t xml:space="preserve"> </w:t>
      </w:r>
      <w:r>
        <w:rPr>
          <w:sz w:val="20"/>
        </w:rPr>
        <w:t>LUMEN</w:t>
      </w:r>
      <w:r>
        <w:rPr>
          <w:spacing w:val="-3"/>
          <w:sz w:val="20"/>
        </w:rPr>
        <w:t xml:space="preserve"> </w:t>
      </w:r>
      <w:r>
        <w:rPr>
          <w:sz w:val="20"/>
        </w:rPr>
        <w:t>1</w:t>
      </w:r>
      <w:r>
        <w:rPr>
          <w:sz w:val="20"/>
        </w:rPr>
        <w:tab/>
        <w:t>PROXIMAL</w:t>
      </w:r>
    </w:p>
    <w:p w14:paraId="45619CC8" w14:textId="77777777" w:rsidR="00A5792B" w:rsidRDefault="002F44C1">
      <w:pPr>
        <w:tabs>
          <w:tab w:val="left" w:pos="8518"/>
        </w:tabs>
        <w:ind w:left="719"/>
        <w:rPr>
          <w:rFonts w:ascii="Courier New"/>
          <w:sz w:val="20"/>
        </w:rPr>
      </w:pPr>
      <w:r>
        <w:rPr>
          <w:rFonts w:ascii="Courier New"/>
          <w:sz w:val="20"/>
        </w:rPr>
        <w:t>DEXTROSE 5%;AMINOSYN 7%;SODIUM CHLORIDE (2.5 MEQ/ML)</w:t>
      </w:r>
      <w:r>
        <w:rPr>
          <w:rFonts w:ascii="Courier New"/>
          <w:spacing w:val="-33"/>
          <w:sz w:val="20"/>
        </w:rPr>
        <w:t xml:space="preserve"> </w:t>
      </w:r>
      <w:r>
        <w:rPr>
          <w:rFonts w:ascii="Courier New"/>
          <w:sz w:val="20"/>
        </w:rPr>
        <w:t>40</w:t>
      </w:r>
      <w:r>
        <w:rPr>
          <w:rFonts w:ascii="Courier New"/>
          <w:spacing w:val="-6"/>
          <w:sz w:val="20"/>
        </w:rPr>
        <w:t xml:space="preserve"> </w:t>
      </w:r>
      <w:r>
        <w:rPr>
          <w:rFonts w:ascii="Courier New"/>
          <w:sz w:val="20"/>
        </w:rPr>
        <w:t>MEQ;...</w:t>
      </w:r>
      <w:r>
        <w:rPr>
          <w:rFonts w:ascii="Courier New"/>
          <w:sz w:val="20"/>
        </w:rPr>
        <w:tab/>
        <w:t>(H)</w:t>
      </w:r>
    </w:p>
    <w:p w14:paraId="4CC88563" w14:textId="77777777" w:rsidR="00A5792B" w:rsidRDefault="002F44C1">
      <w:pPr>
        <w:tabs>
          <w:tab w:val="left" w:pos="2039"/>
        </w:tabs>
        <w:spacing w:line="432" w:lineRule="auto"/>
        <w:ind w:left="240" w:right="5618" w:firstLine="479"/>
        <w:rPr>
          <w:rFonts w:ascii="Courier New"/>
          <w:sz w:val="20"/>
        </w:rPr>
      </w:pPr>
      <w:r>
        <w:rPr>
          <w:rFonts w:ascii="Courier New"/>
          <w:sz w:val="20"/>
        </w:rPr>
        <w:t>100</w:t>
      </w:r>
      <w:r>
        <w:rPr>
          <w:rFonts w:ascii="Courier New"/>
          <w:spacing w:val="-4"/>
          <w:sz w:val="20"/>
        </w:rPr>
        <w:t xml:space="preserve"> </w:t>
      </w:r>
      <w:r>
        <w:rPr>
          <w:rFonts w:ascii="Courier New"/>
          <w:sz w:val="20"/>
        </w:rPr>
        <w:t>ml/hr</w:t>
      </w:r>
      <w:r>
        <w:rPr>
          <w:rFonts w:ascii="Courier New"/>
          <w:sz w:val="20"/>
        </w:rPr>
        <w:tab/>
        <w:t>Added on 02/14/97@14:44 Start new</w:t>
      </w:r>
      <w:r>
        <w:rPr>
          <w:rFonts w:ascii="Courier New"/>
          <w:spacing w:val="-3"/>
          <w:sz w:val="20"/>
        </w:rPr>
        <w:t xml:space="preserve"> </w:t>
      </w:r>
      <w:r>
        <w:rPr>
          <w:rFonts w:ascii="Courier New"/>
          <w:sz w:val="20"/>
        </w:rPr>
        <w:t>IV</w:t>
      </w:r>
    </w:p>
    <w:p w14:paraId="43B213E9" w14:textId="77777777" w:rsidR="00A5792B" w:rsidRDefault="002F44C1">
      <w:pPr>
        <w:tabs>
          <w:tab w:val="left" w:pos="4199"/>
        </w:tabs>
        <w:ind w:left="240" w:right="3459"/>
        <w:rPr>
          <w:rFonts w:ascii="Courier New"/>
          <w:sz w:val="20"/>
        </w:rPr>
      </w:pPr>
      <w:r>
        <w:rPr>
          <w:rFonts w:ascii="Courier New"/>
          <w:sz w:val="20"/>
        </w:rPr>
        <w:t>Please enter a new</w:t>
      </w:r>
      <w:r>
        <w:rPr>
          <w:rFonts w:ascii="Courier New"/>
          <w:spacing w:val="-14"/>
          <w:sz w:val="20"/>
        </w:rPr>
        <w:t xml:space="preserve"> </w:t>
      </w:r>
      <w:r>
        <w:rPr>
          <w:rFonts w:ascii="Courier New"/>
          <w:sz w:val="20"/>
        </w:rPr>
        <w:t>DATE/TIME:</w:t>
      </w:r>
      <w:r>
        <w:rPr>
          <w:rFonts w:ascii="Courier New"/>
          <w:spacing w:val="-3"/>
          <w:sz w:val="20"/>
        </w:rPr>
        <w:t xml:space="preserve"> </w:t>
      </w:r>
      <w:r>
        <w:rPr>
          <w:rFonts w:ascii="Courier New"/>
          <w:sz w:val="20"/>
        </w:rPr>
        <w:t>n</w:t>
      </w:r>
      <w:r>
        <w:rPr>
          <w:rFonts w:ascii="Courier New"/>
          <w:sz w:val="20"/>
        </w:rPr>
        <w:tab/>
        <w:t>(FEB 14,</w:t>
      </w:r>
      <w:r>
        <w:rPr>
          <w:rFonts w:ascii="Courier New"/>
          <w:spacing w:val="-16"/>
          <w:sz w:val="20"/>
        </w:rPr>
        <w:t xml:space="preserve"> </w:t>
      </w:r>
      <w:r>
        <w:rPr>
          <w:rFonts w:ascii="Courier New"/>
          <w:sz w:val="20"/>
        </w:rPr>
        <w:t>1997@15:05:23) Select from the following IV</w:t>
      </w:r>
      <w:r>
        <w:rPr>
          <w:rFonts w:ascii="Courier New"/>
          <w:spacing w:val="-9"/>
          <w:sz w:val="20"/>
        </w:rPr>
        <w:t xml:space="preserve"> </w:t>
      </w:r>
      <w:r>
        <w:rPr>
          <w:rFonts w:ascii="Courier New"/>
          <w:sz w:val="20"/>
        </w:rPr>
        <w:t>sites</w:t>
      </w:r>
    </w:p>
    <w:p w14:paraId="21B2AF88" w14:textId="77777777" w:rsidR="00A5792B" w:rsidRDefault="00A5792B">
      <w:pPr>
        <w:pStyle w:val="BodyText"/>
        <w:rPr>
          <w:rFonts w:ascii="Courier New"/>
          <w:sz w:val="20"/>
        </w:rPr>
      </w:pPr>
    </w:p>
    <w:p w14:paraId="5F04BEBC" w14:textId="77777777" w:rsidR="00A5792B" w:rsidRDefault="002F44C1">
      <w:pPr>
        <w:pStyle w:val="ListParagraph"/>
        <w:numPr>
          <w:ilvl w:val="0"/>
          <w:numId w:val="101"/>
        </w:numPr>
        <w:tabs>
          <w:tab w:val="left" w:pos="600"/>
          <w:tab w:val="left" w:pos="5039"/>
        </w:tabs>
        <w:rPr>
          <w:sz w:val="20"/>
        </w:rPr>
      </w:pPr>
      <w:r>
        <w:rPr>
          <w:sz w:val="20"/>
        </w:rPr>
        <w:t>HAND</w:t>
      </w:r>
      <w:r>
        <w:rPr>
          <w:sz w:val="20"/>
        </w:rPr>
        <w:tab/>
        <w:t>7.</w:t>
      </w:r>
      <w:r>
        <w:rPr>
          <w:spacing w:val="-2"/>
          <w:sz w:val="20"/>
        </w:rPr>
        <w:t xml:space="preserve"> </w:t>
      </w:r>
      <w:r>
        <w:rPr>
          <w:sz w:val="20"/>
        </w:rPr>
        <w:t>JUGULAR</w:t>
      </w:r>
    </w:p>
    <w:p w14:paraId="54161354" w14:textId="77777777" w:rsidR="00A5792B" w:rsidRDefault="002F44C1">
      <w:pPr>
        <w:pStyle w:val="ListParagraph"/>
        <w:numPr>
          <w:ilvl w:val="0"/>
          <w:numId w:val="101"/>
        </w:numPr>
        <w:tabs>
          <w:tab w:val="left" w:pos="600"/>
          <w:tab w:val="left" w:pos="5039"/>
        </w:tabs>
        <w:spacing w:line="226" w:lineRule="exact"/>
        <w:rPr>
          <w:sz w:val="20"/>
        </w:rPr>
      </w:pPr>
      <w:r>
        <w:rPr>
          <w:sz w:val="20"/>
        </w:rPr>
        <w:t>WRIST</w:t>
      </w:r>
      <w:r>
        <w:rPr>
          <w:sz w:val="20"/>
        </w:rPr>
        <w:tab/>
        <w:t>8.</w:t>
      </w:r>
      <w:r>
        <w:rPr>
          <w:spacing w:val="-2"/>
          <w:sz w:val="20"/>
        </w:rPr>
        <w:t xml:space="preserve"> </w:t>
      </w:r>
      <w:r>
        <w:rPr>
          <w:sz w:val="20"/>
        </w:rPr>
        <w:t>ANKLE/FOOT</w:t>
      </w:r>
    </w:p>
    <w:p w14:paraId="6DF05FF8" w14:textId="77777777" w:rsidR="00A5792B" w:rsidRDefault="002F44C1">
      <w:pPr>
        <w:pStyle w:val="ListParagraph"/>
        <w:numPr>
          <w:ilvl w:val="0"/>
          <w:numId w:val="101"/>
        </w:numPr>
        <w:tabs>
          <w:tab w:val="left" w:pos="600"/>
          <w:tab w:val="left" w:pos="5039"/>
        </w:tabs>
        <w:spacing w:line="226" w:lineRule="exact"/>
        <w:rPr>
          <w:sz w:val="20"/>
        </w:rPr>
      </w:pPr>
      <w:r>
        <w:rPr>
          <w:sz w:val="20"/>
        </w:rPr>
        <w:t>LOWER</w:t>
      </w:r>
      <w:r>
        <w:rPr>
          <w:spacing w:val="-4"/>
          <w:sz w:val="20"/>
        </w:rPr>
        <w:t xml:space="preserve"> </w:t>
      </w:r>
      <w:r>
        <w:rPr>
          <w:sz w:val="20"/>
        </w:rPr>
        <w:t>ARM</w:t>
      </w:r>
      <w:r>
        <w:rPr>
          <w:sz w:val="20"/>
        </w:rPr>
        <w:tab/>
        <w:t>9.</w:t>
      </w:r>
      <w:r>
        <w:rPr>
          <w:spacing w:val="-1"/>
          <w:sz w:val="20"/>
        </w:rPr>
        <w:t xml:space="preserve"> </w:t>
      </w:r>
      <w:r>
        <w:rPr>
          <w:sz w:val="20"/>
        </w:rPr>
        <w:t>LEG</w:t>
      </w:r>
    </w:p>
    <w:p w14:paraId="399EA0DC" w14:textId="77777777" w:rsidR="00A5792B" w:rsidRDefault="002F44C1">
      <w:pPr>
        <w:pStyle w:val="ListParagraph"/>
        <w:numPr>
          <w:ilvl w:val="0"/>
          <w:numId w:val="101"/>
        </w:numPr>
        <w:tabs>
          <w:tab w:val="left" w:pos="600"/>
          <w:tab w:val="left" w:pos="5039"/>
        </w:tabs>
        <w:spacing w:before="1"/>
        <w:rPr>
          <w:sz w:val="20"/>
        </w:rPr>
      </w:pPr>
      <w:r>
        <w:rPr>
          <w:sz w:val="20"/>
        </w:rPr>
        <w:t>UPPER</w:t>
      </w:r>
      <w:r>
        <w:rPr>
          <w:spacing w:val="-4"/>
          <w:sz w:val="20"/>
        </w:rPr>
        <w:t xml:space="preserve"> </w:t>
      </w:r>
      <w:r>
        <w:rPr>
          <w:sz w:val="20"/>
        </w:rPr>
        <w:t>ARM</w:t>
      </w:r>
      <w:r>
        <w:rPr>
          <w:sz w:val="20"/>
        </w:rPr>
        <w:tab/>
        <w:t>10.</w:t>
      </w:r>
      <w:r>
        <w:rPr>
          <w:spacing w:val="-1"/>
          <w:sz w:val="20"/>
        </w:rPr>
        <w:t xml:space="preserve"> </w:t>
      </w:r>
      <w:r>
        <w:rPr>
          <w:sz w:val="20"/>
        </w:rPr>
        <w:t>FEMORAL</w:t>
      </w:r>
    </w:p>
    <w:p w14:paraId="158DE3D4" w14:textId="77777777" w:rsidR="00A5792B" w:rsidRDefault="002F44C1">
      <w:pPr>
        <w:pStyle w:val="ListParagraph"/>
        <w:numPr>
          <w:ilvl w:val="0"/>
          <w:numId w:val="101"/>
        </w:numPr>
        <w:tabs>
          <w:tab w:val="left" w:pos="600"/>
          <w:tab w:val="left" w:pos="5039"/>
        </w:tabs>
        <w:rPr>
          <w:sz w:val="20"/>
        </w:rPr>
      </w:pPr>
      <w:r>
        <w:rPr>
          <w:sz w:val="20"/>
        </w:rPr>
        <w:t>ANTECUBITTAL</w:t>
      </w:r>
      <w:r>
        <w:rPr>
          <w:sz w:val="20"/>
        </w:rPr>
        <w:tab/>
        <w:t>11.</w:t>
      </w:r>
      <w:r>
        <w:rPr>
          <w:spacing w:val="-2"/>
          <w:sz w:val="20"/>
        </w:rPr>
        <w:t xml:space="preserve"> </w:t>
      </w:r>
      <w:r>
        <w:rPr>
          <w:sz w:val="20"/>
        </w:rPr>
        <w:t>UMBILICAL</w:t>
      </w:r>
    </w:p>
    <w:p w14:paraId="7F69EF90" w14:textId="77777777" w:rsidR="00A5792B" w:rsidRDefault="002F44C1">
      <w:pPr>
        <w:pStyle w:val="ListParagraph"/>
        <w:numPr>
          <w:ilvl w:val="0"/>
          <w:numId w:val="101"/>
        </w:numPr>
        <w:tabs>
          <w:tab w:val="left" w:pos="600"/>
          <w:tab w:val="left" w:pos="5039"/>
        </w:tabs>
        <w:rPr>
          <w:sz w:val="20"/>
        </w:rPr>
      </w:pPr>
      <w:r>
        <w:rPr>
          <w:sz w:val="20"/>
        </w:rPr>
        <w:t>SUBCLAVIAN</w:t>
      </w:r>
      <w:r>
        <w:rPr>
          <w:sz w:val="20"/>
        </w:rPr>
        <w:tab/>
        <w:t>12.</w:t>
      </w:r>
      <w:r>
        <w:rPr>
          <w:spacing w:val="-2"/>
          <w:sz w:val="20"/>
        </w:rPr>
        <w:t xml:space="preserve"> </w:t>
      </w:r>
      <w:r>
        <w:rPr>
          <w:sz w:val="20"/>
        </w:rPr>
        <w:t>PEDAL</w:t>
      </w:r>
    </w:p>
    <w:p w14:paraId="1E186651" w14:textId="77777777" w:rsidR="00A5792B" w:rsidRDefault="00A5792B">
      <w:pPr>
        <w:pStyle w:val="BodyText"/>
        <w:spacing w:before="2"/>
        <w:rPr>
          <w:rFonts w:ascii="Courier New"/>
          <w:sz w:val="20"/>
        </w:rPr>
      </w:pPr>
    </w:p>
    <w:p w14:paraId="291A06C5" w14:textId="77777777" w:rsidR="00A5792B" w:rsidRDefault="002F44C1">
      <w:pPr>
        <w:spacing w:before="1" w:line="235" w:lineRule="auto"/>
        <w:ind w:left="240" w:right="1601"/>
        <w:rPr>
          <w:rFonts w:ascii="Courier New"/>
          <w:b/>
          <w:sz w:val="20"/>
        </w:rPr>
      </w:pPr>
      <w:r>
        <w:rPr>
          <w:rFonts w:ascii="Courier New"/>
          <w:sz w:val="20"/>
        </w:rPr>
        <w:t xml:space="preserve">Enter a number with a qualifier L for LEFT/R for RIGHT, default (L)eft. (e.g., 2R for RIGHT WRIST; 2 or 2L for LEFT WRIST): </w:t>
      </w:r>
      <w:r>
        <w:rPr>
          <w:rFonts w:ascii="Courier New"/>
          <w:b/>
          <w:sz w:val="20"/>
        </w:rPr>
        <w:t>2r</w:t>
      </w:r>
    </w:p>
    <w:p w14:paraId="66828922" w14:textId="77777777" w:rsidR="00A5792B" w:rsidRDefault="002F44C1">
      <w:pPr>
        <w:spacing w:before="6"/>
        <w:ind w:left="479"/>
        <w:rPr>
          <w:rFonts w:ascii="Courier New"/>
          <w:sz w:val="20"/>
        </w:rPr>
      </w:pPr>
      <w:r>
        <w:rPr>
          <w:rFonts w:ascii="Courier New"/>
          <w:sz w:val="20"/>
        </w:rPr>
        <w:t>RIGHT WRIST</w:t>
      </w:r>
    </w:p>
    <w:p w14:paraId="38D3C7D3" w14:textId="77777777" w:rsidR="00A5792B" w:rsidRDefault="00A5792B">
      <w:pPr>
        <w:pStyle w:val="BodyText"/>
        <w:spacing w:before="4"/>
        <w:rPr>
          <w:rFonts w:ascii="Courier New"/>
          <w:sz w:val="19"/>
        </w:rPr>
      </w:pPr>
    </w:p>
    <w:p w14:paraId="2FA5C7C3" w14:textId="77777777" w:rsidR="00A5792B" w:rsidRDefault="002F44C1">
      <w:pPr>
        <w:pStyle w:val="BodyText"/>
        <w:spacing w:before="1"/>
        <w:ind w:left="240" w:right="1041"/>
      </w:pPr>
      <w:r>
        <w:t>The ADP coordinator can add entries to the display list through the Configure I/O Files option, specifically the IV Site option.</w:t>
      </w:r>
    </w:p>
    <w:p w14:paraId="05ED6314" w14:textId="77777777" w:rsidR="00A5792B" w:rsidRDefault="00A5792B">
      <w:pPr>
        <w:sectPr w:rsidR="00A5792B">
          <w:pgSz w:w="12240" w:h="15840"/>
          <w:pgMar w:top="940" w:right="620" w:bottom="1160" w:left="1200" w:header="725" w:footer="975" w:gutter="0"/>
          <w:cols w:space="720"/>
        </w:sectPr>
      </w:pPr>
    </w:p>
    <w:p w14:paraId="7EFEA491" w14:textId="77777777" w:rsidR="00A5792B" w:rsidRDefault="00A5792B">
      <w:pPr>
        <w:pStyle w:val="BodyText"/>
        <w:rPr>
          <w:sz w:val="20"/>
        </w:rPr>
      </w:pPr>
    </w:p>
    <w:p w14:paraId="09FC589F" w14:textId="77777777" w:rsidR="00A5792B" w:rsidRDefault="00A5792B">
      <w:pPr>
        <w:pStyle w:val="BodyText"/>
        <w:spacing w:before="2"/>
        <w:rPr>
          <w:sz w:val="23"/>
        </w:rPr>
      </w:pPr>
    </w:p>
    <w:p w14:paraId="30E08EAD" w14:textId="77777777" w:rsidR="00A5792B" w:rsidRDefault="002F44C1">
      <w:pPr>
        <w:ind w:left="240"/>
        <w:rPr>
          <w:rFonts w:ascii="Courier New"/>
          <w:sz w:val="20"/>
        </w:rPr>
      </w:pPr>
      <w:r>
        <w:rPr>
          <w:rFonts w:ascii="Courier New"/>
          <w:sz w:val="20"/>
        </w:rPr>
        <w:t>Select from the following IV CATHs</w:t>
      </w:r>
    </w:p>
    <w:p w14:paraId="31CE3E31" w14:textId="77777777" w:rsidR="00A5792B" w:rsidRDefault="00A5792B">
      <w:pPr>
        <w:pStyle w:val="BodyText"/>
        <w:rPr>
          <w:rFonts w:ascii="Courier New"/>
          <w:sz w:val="20"/>
        </w:rPr>
      </w:pPr>
    </w:p>
    <w:p w14:paraId="5034B23F" w14:textId="77777777" w:rsidR="00A5792B" w:rsidRDefault="002F44C1">
      <w:pPr>
        <w:pStyle w:val="ListParagraph"/>
        <w:numPr>
          <w:ilvl w:val="0"/>
          <w:numId w:val="100"/>
        </w:numPr>
        <w:tabs>
          <w:tab w:val="left" w:pos="600"/>
          <w:tab w:val="left" w:pos="5039"/>
        </w:tabs>
        <w:spacing w:before="1" w:line="226" w:lineRule="exact"/>
        <w:rPr>
          <w:sz w:val="20"/>
        </w:rPr>
      </w:pPr>
      <w:r>
        <w:rPr>
          <w:sz w:val="20"/>
        </w:rPr>
        <w:t>ANGIO</w:t>
      </w:r>
      <w:r>
        <w:rPr>
          <w:spacing w:val="-5"/>
          <w:sz w:val="20"/>
        </w:rPr>
        <w:t xml:space="preserve"> </w:t>
      </w:r>
      <w:r>
        <w:rPr>
          <w:sz w:val="20"/>
        </w:rPr>
        <w:t>CATH-14</w:t>
      </w:r>
      <w:r>
        <w:rPr>
          <w:sz w:val="20"/>
        </w:rPr>
        <w:tab/>
        <w:t>12. TRIPLE LUMEN</w:t>
      </w:r>
      <w:r>
        <w:rPr>
          <w:spacing w:val="-4"/>
          <w:sz w:val="20"/>
        </w:rPr>
        <w:t xml:space="preserve"> </w:t>
      </w:r>
      <w:r>
        <w:rPr>
          <w:sz w:val="20"/>
        </w:rPr>
        <w:t>CVP</w:t>
      </w:r>
    </w:p>
    <w:p w14:paraId="10A6E991" w14:textId="77777777" w:rsidR="00A5792B" w:rsidRDefault="002F44C1">
      <w:pPr>
        <w:pStyle w:val="ListParagraph"/>
        <w:numPr>
          <w:ilvl w:val="0"/>
          <w:numId w:val="100"/>
        </w:numPr>
        <w:tabs>
          <w:tab w:val="left" w:pos="600"/>
          <w:tab w:val="left" w:pos="5039"/>
        </w:tabs>
        <w:spacing w:line="226" w:lineRule="exact"/>
        <w:rPr>
          <w:sz w:val="20"/>
        </w:rPr>
      </w:pPr>
      <w:r>
        <w:rPr>
          <w:sz w:val="20"/>
        </w:rPr>
        <w:t>ANGIO</w:t>
      </w:r>
      <w:r>
        <w:rPr>
          <w:spacing w:val="-5"/>
          <w:sz w:val="20"/>
        </w:rPr>
        <w:t xml:space="preserve"> </w:t>
      </w:r>
      <w:r>
        <w:rPr>
          <w:sz w:val="20"/>
        </w:rPr>
        <w:t>CATH-16</w:t>
      </w:r>
      <w:r>
        <w:rPr>
          <w:sz w:val="20"/>
        </w:rPr>
        <w:tab/>
        <w:t>13. RA-PA</w:t>
      </w:r>
      <w:r>
        <w:rPr>
          <w:spacing w:val="-3"/>
          <w:sz w:val="20"/>
        </w:rPr>
        <w:t xml:space="preserve"> </w:t>
      </w:r>
      <w:r>
        <w:rPr>
          <w:sz w:val="20"/>
        </w:rPr>
        <w:t>CATH</w:t>
      </w:r>
    </w:p>
    <w:p w14:paraId="6E5B0882" w14:textId="77777777" w:rsidR="00A5792B" w:rsidRDefault="002F44C1">
      <w:pPr>
        <w:pStyle w:val="ListParagraph"/>
        <w:numPr>
          <w:ilvl w:val="0"/>
          <w:numId w:val="100"/>
        </w:numPr>
        <w:tabs>
          <w:tab w:val="left" w:pos="600"/>
          <w:tab w:val="left" w:pos="5039"/>
        </w:tabs>
        <w:rPr>
          <w:sz w:val="20"/>
        </w:rPr>
      </w:pPr>
      <w:r>
        <w:rPr>
          <w:sz w:val="20"/>
        </w:rPr>
        <w:t>ANGIO</w:t>
      </w:r>
      <w:r>
        <w:rPr>
          <w:spacing w:val="-5"/>
          <w:sz w:val="20"/>
        </w:rPr>
        <w:t xml:space="preserve"> </w:t>
      </w:r>
      <w:r>
        <w:rPr>
          <w:sz w:val="20"/>
        </w:rPr>
        <w:t>CATH-18</w:t>
      </w:r>
      <w:r>
        <w:rPr>
          <w:sz w:val="20"/>
        </w:rPr>
        <w:tab/>
        <w:t>14. VENOUS</w:t>
      </w:r>
      <w:r>
        <w:rPr>
          <w:spacing w:val="-3"/>
          <w:sz w:val="20"/>
        </w:rPr>
        <w:t xml:space="preserve"> </w:t>
      </w:r>
      <w:r>
        <w:rPr>
          <w:sz w:val="20"/>
        </w:rPr>
        <w:t>INTRODUCER</w:t>
      </w:r>
    </w:p>
    <w:p w14:paraId="35626334" w14:textId="77777777" w:rsidR="00A5792B" w:rsidRDefault="002F44C1">
      <w:pPr>
        <w:pStyle w:val="ListParagraph"/>
        <w:numPr>
          <w:ilvl w:val="0"/>
          <w:numId w:val="100"/>
        </w:numPr>
        <w:tabs>
          <w:tab w:val="left" w:pos="600"/>
          <w:tab w:val="left" w:pos="5039"/>
        </w:tabs>
        <w:rPr>
          <w:sz w:val="20"/>
        </w:rPr>
      </w:pPr>
      <w:r>
        <w:rPr>
          <w:sz w:val="20"/>
        </w:rPr>
        <w:t>ANGIO</w:t>
      </w:r>
      <w:r>
        <w:rPr>
          <w:spacing w:val="-5"/>
          <w:sz w:val="20"/>
        </w:rPr>
        <w:t xml:space="preserve"> </w:t>
      </w:r>
      <w:r>
        <w:rPr>
          <w:sz w:val="20"/>
        </w:rPr>
        <w:t>CATH-20</w:t>
      </w:r>
      <w:r>
        <w:rPr>
          <w:sz w:val="20"/>
        </w:rPr>
        <w:tab/>
        <w:t>15. HICKMAN</w:t>
      </w:r>
      <w:r>
        <w:rPr>
          <w:spacing w:val="-3"/>
          <w:sz w:val="20"/>
        </w:rPr>
        <w:t xml:space="preserve"> </w:t>
      </w:r>
      <w:r>
        <w:rPr>
          <w:sz w:val="20"/>
        </w:rPr>
        <w:t>LOCK</w:t>
      </w:r>
    </w:p>
    <w:p w14:paraId="1A84A506" w14:textId="77777777" w:rsidR="00A5792B" w:rsidRDefault="002F44C1">
      <w:pPr>
        <w:pStyle w:val="ListParagraph"/>
        <w:numPr>
          <w:ilvl w:val="0"/>
          <w:numId w:val="100"/>
        </w:numPr>
        <w:tabs>
          <w:tab w:val="left" w:pos="600"/>
          <w:tab w:val="left" w:pos="5039"/>
        </w:tabs>
        <w:rPr>
          <w:sz w:val="20"/>
        </w:rPr>
      </w:pPr>
      <w:r>
        <w:rPr>
          <w:sz w:val="20"/>
        </w:rPr>
        <w:t>ANGIO</w:t>
      </w:r>
      <w:r>
        <w:rPr>
          <w:spacing w:val="-5"/>
          <w:sz w:val="20"/>
        </w:rPr>
        <w:t xml:space="preserve"> </w:t>
      </w:r>
      <w:r>
        <w:rPr>
          <w:sz w:val="20"/>
        </w:rPr>
        <w:t>CATH-22</w:t>
      </w:r>
      <w:r>
        <w:rPr>
          <w:sz w:val="20"/>
        </w:rPr>
        <w:tab/>
        <w:t>16. DOUBLE LUMEN</w:t>
      </w:r>
      <w:r>
        <w:rPr>
          <w:spacing w:val="-5"/>
          <w:sz w:val="20"/>
        </w:rPr>
        <w:t xml:space="preserve"> </w:t>
      </w:r>
      <w:r>
        <w:rPr>
          <w:sz w:val="20"/>
        </w:rPr>
        <w:t>PERIPHERAL</w:t>
      </w:r>
    </w:p>
    <w:p w14:paraId="6DBB9691" w14:textId="77777777" w:rsidR="00A5792B" w:rsidRDefault="002F44C1">
      <w:pPr>
        <w:pStyle w:val="ListParagraph"/>
        <w:numPr>
          <w:ilvl w:val="0"/>
          <w:numId w:val="100"/>
        </w:numPr>
        <w:tabs>
          <w:tab w:val="left" w:pos="600"/>
          <w:tab w:val="left" w:pos="5039"/>
        </w:tabs>
        <w:spacing w:before="1" w:line="226" w:lineRule="exact"/>
        <w:rPr>
          <w:sz w:val="20"/>
        </w:rPr>
      </w:pPr>
      <w:r>
        <w:rPr>
          <w:sz w:val="20"/>
        </w:rPr>
        <w:t>BUTTERFLY-16</w:t>
      </w:r>
      <w:r>
        <w:rPr>
          <w:sz w:val="20"/>
        </w:rPr>
        <w:tab/>
        <w:t>17.</w:t>
      </w:r>
      <w:r>
        <w:rPr>
          <w:spacing w:val="-2"/>
          <w:sz w:val="20"/>
        </w:rPr>
        <w:t xml:space="preserve"> </w:t>
      </w:r>
      <w:r>
        <w:rPr>
          <w:sz w:val="20"/>
        </w:rPr>
        <w:t>SUBCLAVIAN</w:t>
      </w:r>
    </w:p>
    <w:p w14:paraId="508C2C24" w14:textId="77777777" w:rsidR="00A5792B" w:rsidRDefault="002F44C1">
      <w:pPr>
        <w:pStyle w:val="ListParagraph"/>
        <w:numPr>
          <w:ilvl w:val="0"/>
          <w:numId w:val="100"/>
        </w:numPr>
        <w:tabs>
          <w:tab w:val="left" w:pos="600"/>
          <w:tab w:val="left" w:pos="5039"/>
        </w:tabs>
        <w:spacing w:line="226" w:lineRule="exact"/>
        <w:rPr>
          <w:sz w:val="20"/>
        </w:rPr>
      </w:pPr>
      <w:r>
        <w:rPr>
          <w:sz w:val="20"/>
        </w:rPr>
        <w:t>BUTTERFLY-18</w:t>
      </w:r>
      <w:r>
        <w:rPr>
          <w:sz w:val="20"/>
        </w:rPr>
        <w:tab/>
        <w:t>18. DOUBLE LUMEN</w:t>
      </w:r>
      <w:r>
        <w:rPr>
          <w:spacing w:val="-6"/>
          <w:sz w:val="20"/>
        </w:rPr>
        <w:t xml:space="preserve"> </w:t>
      </w:r>
      <w:r>
        <w:rPr>
          <w:sz w:val="20"/>
        </w:rPr>
        <w:t>SUBCLAVIAN</w:t>
      </w:r>
    </w:p>
    <w:p w14:paraId="2C863779" w14:textId="77777777" w:rsidR="00A5792B" w:rsidRDefault="002F44C1">
      <w:pPr>
        <w:pStyle w:val="ListParagraph"/>
        <w:numPr>
          <w:ilvl w:val="0"/>
          <w:numId w:val="100"/>
        </w:numPr>
        <w:tabs>
          <w:tab w:val="left" w:pos="600"/>
          <w:tab w:val="left" w:pos="5039"/>
        </w:tabs>
        <w:rPr>
          <w:sz w:val="20"/>
        </w:rPr>
      </w:pPr>
      <w:r>
        <w:rPr>
          <w:sz w:val="20"/>
        </w:rPr>
        <w:t>NEEDLE 1</w:t>
      </w:r>
      <w:r>
        <w:rPr>
          <w:spacing w:val="-6"/>
          <w:sz w:val="20"/>
        </w:rPr>
        <w:t xml:space="preserve"> </w:t>
      </w:r>
      <w:r>
        <w:rPr>
          <w:sz w:val="20"/>
        </w:rPr>
        <w:t>1/4</w:t>
      </w:r>
      <w:r>
        <w:rPr>
          <w:spacing w:val="-3"/>
          <w:sz w:val="20"/>
        </w:rPr>
        <w:t xml:space="preserve"> </w:t>
      </w:r>
      <w:r>
        <w:rPr>
          <w:sz w:val="20"/>
        </w:rPr>
        <w:t>IN-14</w:t>
      </w:r>
      <w:r>
        <w:rPr>
          <w:sz w:val="20"/>
        </w:rPr>
        <w:tab/>
        <w:t>19. DOUBLE LUMEN</w:t>
      </w:r>
      <w:r>
        <w:rPr>
          <w:spacing w:val="-11"/>
          <w:sz w:val="20"/>
        </w:rPr>
        <w:t xml:space="preserve"> </w:t>
      </w:r>
      <w:r>
        <w:rPr>
          <w:sz w:val="20"/>
        </w:rPr>
        <w:t>1</w:t>
      </w:r>
    </w:p>
    <w:p w14:paraId="340AE0FE" w14:textId="77777777" w:rsidR="00A5792B" w:rsidRDefault="002F44C1">
      <w:pPr>
        <w:pStyle w:val="ListParagraph"/>
        <w:numPr>
          <w:ilvl w:val="0"/>
          <w:numId w:val="100"/>
        </w:numPr>
        <w:tabs>
          <w:tab w:val="left" w:pos="600"/>
          <w:tab w:val="left" w:pos="5039"/>
        </w:tabs>
        <w:rPr>
          <w:sz w:val="20"/>
        </w:rPr>
      </w:pPr>
      <w:r>
        <w:rPr>
          <w:sz w:val="20"/>
        </w:rPr>
        <w:t>NEEDLE 1</w:t>
      </w:r>
      <w:r>
        <w:rPr>
          <w:spacing w:val="-6"/>
          <w:sz w:val="20"/>
        </w:rPr>
        <w:t xml:space="preserve"> </w:t>
      </w:r>
      <w:r>
        <w:rPr>
          <w:sz w:val="20"/>
        </w:rPr>
        <w:t>1/4</w:t>
      </w:r>
      <w:r>
        <w:rPr>
          <w:spacing w:val="-3"/>
          <w:sz w:val="20"/>
        </w:rPr>
        <w:t xml:space="preserve"> </w:t>
      </w:r>
      <w:r>
        <w:rPr>
          <w:sz w:val="20"/>
        </w:rPr>
        <w:t>IN-16</w:t>
      </w:r>
      <w:r>
        <w:rPr>
          <w:sz w:val="20"/>
        </w:rPr>
        <w:tab/>
        <w:t>20. TRIPLE LUMEN</w:t>
      </w:r>
      <w:r>
        <w:rPr>
          <w:spacing w:val="-11"/>
          <w:sz w:val="20"/>
        </w:rPr>
        <w:t xml:space="preserve"> </w:t>
      </w:r>
      <w:r>
        <w:rPr>
          <w:sz w:val="20"/>
        </w:rPr>
        <w:t>1</w:t>
      </w:r>
    </w:p>
    <w:p w14:paraId="2066476B" w14:textId="77777777" w:rsidR="00A5792B" w:rsidRDefault="002F44C1">
      <w:pPr>
        <w:pStyle w:val="ListParagraph"/>
        <w:numPr>
          <w:ilvl w:val="0"/>
          <w:numId w:val="100"/>
        </w:numPr>
        <w:tabs>
          <w:tab w:val="left" w:pos="720"/>
          <w:tab w:val="left" w:pos="5039"/>
        </w:tabs>
        <w:ind w:left="719" w:hanging="480"/>
        <w:rPr>
          <w:sz w:val="20"/>
        </w:rPr>
      </w:pPr>
      <w:r>
        <w:rPr>
          <w:sz w:val="20"/>
        </w:rPr>
        <w:t>NEEDLE 1</w:t>
      </w:r>
      <w:r>
        <w:rPr>
          <w:spacing w:val="-6"/>
          <w:sz w:val="20"/>
        </w:rPr>
        <w:t xml:space="preserve"> </w:t>
      </w:r>
      <w:r>
        <w:rPr>
          <w:sz w:val="20"/>
        </w:rPr>
        <w:t>1/4</w:t>
      </w:r>
      <w:r>
        <w:rPr>
          <w:spacing w:val="-3"/>
          <w:sz w:val="20"/>
        </w:rPr>
        <w:t xml:space="preserve"> </w:t>
      </w:r>
      <w:r>
        <w:rPr>
          <w:sz w:val="20"/>
        </w:rPr>
        <w:t>IN-18</w:t>
      </w:r>
      <w:r>
        <w:rPr>
          <w:sz w:val="20"/>
        </w:rPr>
        <w:tab/>
        <w:t>21.</w:t>
      </w:r>
      <w:r>
        <w:rPr>
          <w:spacing w:val="-2"/>
          <w:sz w:val="20"/>
        </w:rPr>
        <w:t xml:space="preserve"> </w:t>
      </w:r>
      <w:r>
        <w:rPr>
          <w:sz w:val="20"/>
        </w:rPr>
        <w:t>ANGIOCATH-14</w:t>
      </w:r>
    </w:p>
    <w:p w14:paraId="0ECE90DE" w14:textId="77777777" w:rsidR="00A5792B" w:rsidRDefault="002F44C1">
      <w:pPr>
        <w:pStyle w:val="ListParagraph"/>
        <w:numPr>
          <w:ilvl w:val="0"/>
          <w:numId w:val="100"/>
        </w:numPr>
        <w:tabs>
          <w:tab w:val="left" w:pos="720"/>
        </w:tabs>
        <w:spacing w:before="1"/>
        <w:ind w:left="719" w:hanging="480"/>
        <w:rPr>
          <w:sz w:val="20"/>
        </w:rPr>
      </w:pPr>
      <w:r>
        <w:rPr>
          <w:sz w:val="20"/>
        </w:rPr>
        <w:t>BUTTERFLY-20</w:t>
      </w:r>
    </w:p>
    <w:p w14:paraId="25984295" w14:textId="77777777" w:rsidR="00A5792B" w:rsidRDefault="002F44C1">
      <w:pPr>
        <w:spacing w:before="175"/>
        <w:ind w:left="240"/>
        <w:rPr>
          <w:rFonts w:ascii="Courier New"/>
          <w:b/>
          <w:sz w:val="20"/>
        </w:rPr>
      </w:pPr>
      <w:r>
        <w:rPr>
          <w:rFonts w:ascii="Courier New"/>
          <w:sz w:val="20"/>
        </w:rPr>
        <w:t xml:space="preserve">Select a number between 1 and 21: </w:t>
      </w:r>
      <w:r>
        <w:rPr>
          <w:rFonts w:ascii="Courier New"/>
          <w:b/>
          <w:sz w:val="20"/>
        </w:rPr>
        <w:t>1</w:t>
      </w:r>
    </w:p>
    <w:p w14:paraId="5D3F0EDE" w14:textId="77777777" w:rsidR="00A5792B" w:rsidRDefault="002F44C1">
      <w:pPr>
        <w:pStyle w:val="BodyText"/>
        <w:spacing w:before="179"/>
        <w:ind w:left="240" w:right="1041"/>
      </w:pPr>
      <w:r>
        <w:t>The ADP coordinator can add entries to the display list through the Configure I/O Files option, specifically the IV Catheter option.</w:t>
      </w:r>
    </w:p>
    <w:p w14:paraId="572A3217" w14:textId="77777777" w:rsidR="00A5792B" w:rsidRDefault="002F44C1">
      <w:pPr>
        <w:spacing w:before="188"/>
        <w:ind w:left="839" w:right="5480" w:hanging="600"/>
        <w:rPr>
          <w:rFonts w:ascii="Courier New"/>
          <w:sz w:val="20"/>
        </w:rPr>
      </w:pPr>
      <w:r>
        <w:rPr>
          <w:rFonts w:ascii="Courier New"/>
          <w:sz w:val="20"/>
        </w:rPr>
        <w:t>Select one of the IV types listed below A - admixture</w:t>
      </w:r>
    </w:p>
    <w:p w14:paraId="08D07539" w14:textId="77777777" w:rsidR="00A5792B" w:rsidRDefault="002F44C1">
      <w:pPr>
        <w:spacing w:before="1"/>
        <w:ind w:left="839" w:right="6800"/>
        <w:rPr>
          <w:rFonts w:ascii="Courier New"/>
          <w:sz w:val="20"/>
        </w:rPr>
      </w:pPr>
      <w:r>
        <w:rPr>
          <w:rFonts w:ascii="Courier New"/>
          <w:sz w:val="20"/>
        </w:rPr>
        <w:t>B - blood/blood product H - hyperal</w:t>
      </w:r>
    </w:p>
    <w:p w14:paraId="402DCF84" w14:textId="77777777" w:rsidR="00A5792B" w:rsidRDefault="002F44C1">
      <w:pPr>
        <w:ind w:left="839" w:right="7778"/>
        <w:rPr>
          <w:rFonts w:ascii="Courier New"/>
          <w:sz w:val="20"/>
        </w:rPr>
      </w:pPr>
      <w:r>
        <w:rPr>
          <w:rFonts w:ascii="Courier New"/>
          <w:sz w:val="20"/>
        </w:rPr>
        <w:t>I - intralipid P -  piggyback L -</w:t>
      </w:r>
      <w:r>
        <w:rPr>
          <w:rFonts w:ascii="Courier New"/>
          <w:spacing w:val="-10"/>
          <w:sz w:val="20"/>
        </w:rPr>
        <w:t xml:space="preserve"> </w:t>
      </w:r>
      <w:r>
        <w:rPr>
          <w:rFonts w:ascii="Courier New"/>
          <w:sz w:val="20"/>
        </w:rPr>
        <w:t>locks/ports</w:t>
      </w:r>
    </w:p>
    <w:p w14:paraId="387EE38E" w14:textId="77777777" w:rsidR="00A5792B" w:rsidRDefault="002F44C1">
      <w:pPr>
        <w:tabs>
          <w:tab w:val="left" w:pos="4319"/>
        </w:tabs>
        <w:spacing w:line="244" w:lineRule="auto"/>
        <w:ind w:left="240" w:right="5018" w:firstLine="599"/>
        <w:rPr>
          <w:rFonts w:ascii="Courier New"/>
          <w:sz w:val="20"/>
        </w:rPr>
      </w:pPr>
      <w:r>
        <w:rPr>
          <w:rFonts w:ascii="Courier New"/>
          <w:sz w:val="20"/>
        </w:rPr>
        <w:t>Please enter a</w:t>
      </w:r>
      <w:r>
        <w:rPr>
          <w:rFonts w:ascii="Courier New"/>
          <w:spacing w:val="-11"/>
          <w:sz w:val="20"/>
        </w:rPr>
        <w:t xml:space="preserve"> </w:t>
      </w:r>
      <w:r>
        <w:rPr>
          <w:rFonts w:ascii="Courier New"/>
          <w:sz w:val="20"/>
        </w:rPr>
        <w:t>character:</w:t>
      </w:r>
      <w:r>
        <w:rPr>
          <w:rFonts w:ascii="Courier New"/>
          <w:spacing w:val="-3"/>
          <w:sz w:val="20"/>
        </w:rPr>
        <w:t xml:space="preserve"> </w:t>
      </w:r>
      <w:r>
        <w:rPr>
          <w:rFonts w:ascii="Courier New"/>
          <w:b/>
          <w:sz w:val="20"/>
        </w:rPr>
        <w:t>a</w:t>
      </w:r>
      <w:r>
        <w:rPr>
          <w:rFonts w:ascii="Courier New"/>
          <w:b/>
          <w:sz w:val="20"/>
        </w:rPr>
        <w:tab/>
      </w:r>
      <w:r>
        <w:rPr>
          <w:rFonts w:ascii="Courier New"/>
          <w:spacing w:val="-3"/>
          <w:sz w:val="20"/>
        </w:rPr>
        <w:t xml:space="preserve">admixture </w:t>
      </w:r>
      <w:r>
        <w:rPr>
          <w:rFonts w:ascii="Courier New"/>
          <w:sz w:val="20"/>
        </w:rPr>
        <w:t>pharmacy active IV order for the</w:t>
      </w:r>
      <w:r>
        <w:rPr>
          <w:rFonts w:ascii="Courier New"/>
          <w:spacing w:val="-22"/>
          <w:sz w:val="20"/>
        </w:rPr>
        <w:t xml:space="preserve"> </w:t>
      </w:r>
      <w:r>
        <w:rPr>
          <w:rFonts w:ascii="Courier New"/>
          <w:sz w:val="20"/>
        </w:rPr>
        <w:t>patient:</w:t>
      </w:r>
    </w:p>
    <w:p w14:paraId="76EC87F0" w14:textId="77777777" w:rsidR="00A5792B" w:rsidRDefault="002F44C1">
      <w:pPr>
        <w:spacing w:before="173" w:line="226" w:lineRule="exact"/>
        <w:ind w:left="240"/>
        <w:rPr>
          <w:rFonts w:ascii="Courier New"/>
          <w:sz w:val="20"/>
        </w:rPr>
      </w:pPr>
      <w:r>
        <w:rPr>
          <w:rFonts w:ascii="Courier New"/>
          <w:sz w:val="20"/>
        </w:rPr>
        <w:t>1.5% DEXTROSE;HEPARIN 1,000 U/ML .05 UNITS;AMPHOTERICIN-B 50MG... 1000 100</w:t>
      </w:r>
    </w:p>
    <w:p w14:paraId="6B27FBB8" w14:textId="77777777" w:rsidR="00A5792B" w:rsidRDefault="002F44C1">
      <w:pPr>
        <w:spacing w:line="226" w:lineRule="exact"/>
        <w:ind w:left="240"/>
        <w:rPr>
          <w:rFonts w:ascii="Courier New"/>
          <w:sz w:val="20"/>
        </w:rPr>
      </w:pPr>
      <w:r>
        <w:rPr>
          <w:rFonts w:ascii="Courier New"/>
          <w:sz w:val="20"/>
        </w:rPr>
        <w:t>ml/hr</w:t>
      </w:r>
    </w:p>
    <w:p w14:paraId="77F0B3A8" w14:textId="77777777" w:rsidR="00A5792B" w:rsidRDefault="002F44C1">
      <w:pPr>
        <w:spacing w:before="176"/>
        <w:ind w:left="240"/>
        <w:rPr>
          <w:rFonts w:ascii="Courier New"/>
          <w:b/>
          <w:sz w:val="20"/>
        </w:rPr>
      </w:pPr>
      <w:r>
        <w:rPr>
          <w:rFonts w:ascii="Courier New"/>
          <w:sz w:val="20"/>
        </w:rPr>
        <w:t xml:space="preserve">Select a number between 1 and 1: </w:t>
      </w:r>
      <w:r>
        <w:rPr>
          <w:rFonts w:ascii="Courier New"/>
          <w:b/>
          <w:sz w:val="20"/>
        </w:rPr>
        <w:t>&lt;RET&gt;</w:t>
      </w:r>
    </w:p>
    <w:p w14:paraId="682930EF" w14:textId="77777777" w:rsidR="00A5792B" w:rsidRDefault="002F44C1">
      <w:pPr>
        <w:spacing w:before="186"/>
        <w:ind w:left="240"/>
        <w:rPr>
          <w:rFonts w:ascii="Courier New"/>
          <w:sz w:val="20"/>
        </w:rPr>
      </w:pPr>
      <w:r>
        <w:rPr>
          <w:rFonts w:ascii="Courier New"/>
          <w:sz w:val="20"/>
        </w:rPr>
        <w:t>Select a(n) admixture from the following Nursing Solution file listing</w:t>
      </w:r>
    </w:p>
    <w:p w14:paraId="0F47393D" w14:textId="77777777" w:rsidR="00A5792B" w:rsidRDefault="00A5792B">
      <w:pPr>
        <w:pStyle w:val="BodyText"/>
        <w:rPr>
          <w:rFonts w:ascii="Courier New"/>
          <w:sz w:val="16"/>
        </w:rPr>
      </w:pPr>
    </w:p>
    <w:tbl>
      <w:tblPr>
        <w:tblW w:w="0" w:type="auto"/>
        <w:tblInd w:w="197" w:type="dxa"/>
        <w:tblLayout w:type="fixed"/>
        <w:tblCellMar>
          <w:left w:w="0" w:type="dxa"/>
          <w:right w:w="0" w:type="dxa"/>
        </w:tblCellMar>
        <w:tblLook w:val="01E0" w:firstRow="1" w:lastRow="1" w:firstColumn="1" w:lastColumn="1" w:noHBand="0" w:noVBand="0"/>
      </w:tblPr>
      <w:tblGrid>
        <w:gridCol w:w="4009"/>
        <w:gridCol w:w="3059"/>
        <w:gridCol w:w="1189"/>
      </w:tblGrid>
      <w:tr w:rsidR="00A5792B" w14:paraId="5FB2B809" w14:textId="77777777">
        <w:trPr>
          <w:trHeight w:val="226"/>
        </w:trPr>
        <w:tc>
          <w:tcPr>
            <w:tcW w:w="4009" w:type="dxa"/>
          </w:tcPr>
          <w:p w14:paraId="3A6B88AA" w14:textId="77777777" w:rsidR="00A5792B" w:rsidRDefault="002F44C1">
            <w:pPr>
              <w:pStyle w:val="TableParagraph"/>
              <w:tabs>
                <w:tab w:val="left" w:pos="1249"/>
              </w:tabs>
              <w:spacing w:line="207" w:lineRule="exact"/>
              <w:ind w:left="50"/>
              <w:rPr>
                <w:sz w:val="20"/>
              </w:rPr>
            </w:pPr>
            <w:r>
              <w:rPr>
                <w:sz w:val="20"/>
              </w:rPr>
              <w:t>1.</w:t>
            </w:r>
            <w:r>
              <w:rPr>
                <w:spacing w:val="-3"/>
                <w:sz w:val="20"/>
              </w:rPr>
              <w:t xml:space="preserve"> </w:t>
            </w:r>
            <w:r>
              <w:rPr>
                <w:sz w:val="20"/>
              </w:rPr>
              <w:t>OTHER</w:t>
            </w:r>
            <w:r>
              <w:rPr>
                <w:sz w:val="20"/>
              </w:rPr>
              <w:tab/>
              <w:t>0</w:t>
            </w:r>
            <w:r>
              <w:rPr>
                <w:spacing w:val="-1"/>
                <w:sz w:val="20"/>
              </w:rPr>
              <w:t xml:space="preserve"> </w:t>
            </w:r>
            <w:r>
              <w:rPr>
                <w:sz w:val="20"/>
              </w:rPr>
              <w:t>mls</w:t>
            </w:r>
          </w:p>
        </w:tc>
        <w:tc>
          <w:tcPr>
            <w:tcW w:w="3059" w:type="dxa"/>
          </w:tcPr>
          <w:p w14:paraId="4A66C1BE" w14:textId="77777777" w:rsidR="00A5792B" w:rsidRDefault="002F44C1">
            <w:pPr>
              <w:pStyle w:val="TableParagraph"/>
              <w:spacing w:line="207" w:lineRule="exact"/>
              <w:ind w:left="840"/>
              <w:rPr>
                <w:sz w:val="20"/>
              </w:rPr>
            </w:pPr>
            <w:r>
              <w:rPr>
                <w:sz w:val="20"/>
              </w:rPr>
              <w:t>15. D5W.2%NS (500)</w:t>
            </w:r>
          </w:p>
        </w:tc>
        <w:tc>
          <w:tcPr>
            <w:tcW w:w="1189" w:type="dxa"/>
          </w:tcPr>
          <w:p w14:paraId="632363A6" w14:textId="77777777" w:rsidR="00A5792B" w:rsidRDefault="002F44C1">
            <w:pPr>
              <w:pStyle w:val="TableParagraph"/>
              <w:spacing w:line="207" w:lineRule="exact"/>
              <w:ind w:left="180"/>
              <w:rPr>
                <w:sz w:val="20"/>
              </w:rPr>
            </w:pPr>
            <w:r>
              <w:rPr>
                <w:sz w:val="20"/>
              </w:rPr>
              <w:t>500 mls</w:t>
            </w:r>
          </w:p>
        </w:tc>
      </w:tr>
      <w:tr w:rsidR="00A5792B" w14:paraId="376A36DA" w14:textId="77777777">
        <w:trPr>
          <w:trHeight w:val="226"/>
        </w:trPr>
        <w:tc>
          <w:tcPr>
            <w:tcW w:w="4009" w:type="dxa"/>
          </w:tcPr>
          <w:p w14:paraId="664B1E37" w14:textId="77777777" w:rsidR="00A5792B" w:rsidRDefault="002F44C1">
            <w:pPr>
              <w:pStyle w:val="TableParagraph"/>
              <w:tabs>
                <w:tab w:val="left" w:pos="2209"/>
              </w:tabs>
              <w:spacing w:line="207" w:lineRule="exact"/>
              <w:ind w:left="50"/>
              <w:rPr>
                <w:sz w:val="20"/>
              </w:rPr>
            </w:pPr>
            <w:r>
              <w:rPr>
                <w:sz w:val="20"/>
              </w:rPr>
              <w:t>2. 1/2</w:t>
            </w:r>
            <w:r>
              <w:rPr>
                <w:spacing w:val="-6"/>
                <w:sz w:val="20"/>
              </w:rPr>
              <w:t xml:space="preserve"> </w:t>
            </w:r>
            <w:r>
              <w:rPr>
                <w:sz w:val="20"/>
              </w:rPr>
              <w:t>NS</w:t>
            </w:r>
            <w:r>
              <w:rPr>
                <w:spacing w:val="-2"/>
                <w:sz w:val="20"/>
              </w:rPr>
              <w:t xml:space="preserve"> </w:t>
            </w:r>
            <w:r>
              <w:rPr>
                <w:sz w:val="20"/>
              </w:rPr>
              <w:t>(1000)</w:t>
            </w:r>
            <w:r>
              <w:rPr>
                <w:sz w:val="20"/>
              </w:rPr>
              <w:tab/>
              <w:t>1000</w:t>
            </w:r>
            <w:r>
              <w:rPr>
                <w:spacing w:val="-2"/>
                <w:sz w:val="20"/>
              </w:rPr>
              <w:t xml:space="preserve"> </w:t>
            </w:r>
            <w:r>
              <w:rPr>
                <w:sz w:val="20"/>
              </w:rPr>
              <w:t>mls</w:t>
            </w:r>
          </w:p>
        </w:tc>
        <w:tc>
          <w:tcPr>
            <w:tcW w:w="3059" w:type="dxa"/>
          </w:tcPr>
          <w:p w14:paraId="6AD301DD" w14:textId="77777777" w:rsidR="00A5792B" w:rsidRDefault="002F44C1">
            <w:pPr>
              <w:pStyle w:val="TableParagraph"/>
              <w:spacing w:line="207" w:lineRule="exact"/>
              <w:ind w:left="840"/>
              <w:rPr>
                <w:sz w:val="20"/>
              </w:rPr>
            </w:pPr>
            <w:r>
              <w:rPr>
                <w:sz w:val="20"/>
              </w:rPr>
              <w:t>16. D5W.9NS (1000)</w:t>
            </w:r>
          </w:p>
        </w:tc>
        <w:tc>
          <w:tcPr>
            <w:tcW w:w="1189" w:type="dxa"/>
          </w:tcPr>
          <w:p w14:paraId="3BFB6BFA" w14:textId="77777777" w:rsidR="00A5792B" w:rsidRDefault="002F44C1">
            <w:pPr>
              <w:pStyle w:val="TableParagraph"/>
              <w:spacing w:line="207" w:lineRule="exact"/>
              <w:ind w:left="180"/>
              <w:rPr>
                <w:sz w:val="20"/>
              </w:rPr>
            </w:pPr>
            <w:r>
              <w:rPr>
                <w:sz w:val="20"/>
              </w:rPr>
              <w:t>1000 mls</w:t>
            </w:r>
          </w:p>
        </w:tc>
      </w:tr>
      <w:tr w:rsidR="00A5792B" w14:paraId="352305A2" w14:textId="77777777">
        <w:trPr>
          <w:trHeight w:val="226"/>
        </w:trPr>
        <w:tc>
          <w:tcPr>
            <w:tcW w:w="4009" w:type="dxa"/>
          </w:tcPr>
          <w:p w14:paraId="00C72BA8" w14:textId="77777777" w:rsidR="00A5792B" w:rsidRDefault="002F44C1">
            <w:pPr>
              <w:pStyle w:val="TableParagraph"/>
              <w:tabs>
                <w:tab w:val="left" w:pos="2089"/>
              </w:tabs>
              <w:spacing w:line="206" w:lineRule="exact"/>
              <w:ind w:left="50"/>
              <w:rPr>
                <w:sz w:val="20"/>
              </w:rPr>
            </w:pPr>
            <w:r>
              <w:rPr>
                <w:sz w:val="20"/>
              </w:rPr>
              <w:t>3. 1/2</w:t>
            </w:r>
            <w:r>
              <w:rPr>
                <w:spacing w:val="-5"/>
                <w:sz w:val="20"/>
              </w:rPr>
              <w:t xml:space="preserve"> </w:t>
            </w:r>
            <w:r>
              <w:rPr>
                <w:sz w:val="20"/>
              </w:rPr>
              <w:t>NS</w:t>
            </w:r>
            <w:r>
              <w:rPr>
                <w:spacing w:val="-3"/>
                <w:sz w:val="20"/>
              </w:rPr>
              <w:t xml:space="preserve"> </w:t>
            </w:r>
            <w:r>
              <w:rPr>
                <w:sz w:val="20"/>
              </w:rPr>
              <w:t>(500)</w:t>
            </w:r>
            <w:r>
              <w:rPr>
                <w:sz w:val="20"/>
              </w:rPr>
              <w:tab/>
              <w:t>500</w:t>
            </w:r>
            <w:r>
              <w:rPr>
                <w:spacing w:val="-1"/>
                <w:sz w:val="20"/>
              </w:rPr>
              <w:t xml:space="preserve"> </w:t>
            </w:r>
            <w:r>
              <w:rPr>
                <w:sz w:val="20"/>
              </w:rPr>
              <w:t>mls</w:t>
            </w:r>
          </w:p>
        </w:tc>
        <w:tc>
          <w:tcPr>
            <w:tcW w:w="3059" w:type="dxa"/>
          </w:tcPr>
          <w:p w14:paraId="73E27311" w14:textId="77777777" w:rsidR="00A5792B" w:rsidRDefault="002F44C1">
            <w:pPr>
              <w:pStyle w:val="TableParagraph"/>
              <w:spacing w:line="206" w:lineRule="exact"/>
              <w:ind w:left="840"/>
              <w:rPr>
                <w:sz w:val="20"/>
              </w:rPr>
            </w:pPr>
            <w:r>
              <w:rPr>
                <w:sz w:val="20"/>
              </w:rPr>
              <w:t>17. D5W.9NS (250)</w:t>
            </w:r>
          </w:p>
        </w:tc>
        <w:tc>
          <w:tcPr>
            <w:tcW w:w="1189" w:type="dxa"/>
          </w:tcPr>
          <w:p w14:paraId="5165455E" w14:textId="77777777" w:rsidR="00A5792B" w:rsidRDefault="002F44C1">
            <w:pPr>
              <w:pStyle w:val="TableParagraph"/>
              <w:spacing w:line="206" w:lineRule="exact"/>
              <w:ind w:left="60"/>
              <w:rPr>
                <w:sz w:val="20"/>
              </w:rPr>
            </w:pPr>
            <w:r>
              <w:rPr>
                <w:sz w:val="20"/>
              </w:rPr>
              <w:t>250 mls</w:t>
            </w:r>
          </w:p>
        </w:tc>
      </w:tr>
      <w:tr w:rsidR="00A5792B" w14:paraId="08621121" w14:textId="77777777">
        <w:trPr>
          <w:trHeight w:val="226"/>
        </w:trPr>
        <w:tc>
          <w:tcPr>
            <w:tcW w:w="4009" w:type="dxa"/>
          </w:tcPr>
          <w:p w14:paraId="1B9BF391" w14:textId="77777777" w:rsidR="00A5792B" w:rsidRDefault="002F44C1">
            <w:pPr>
              <w:pStyle w:val="TableParagraph"/>
              <w:tabs>
                <w:tab w:val="left" w:pos="2329"/>
              </w:tabs>
              <w:spacing w:line="206" w:lineRule="exact"/>
              <w:ind w:left="50"/>
              <w:rPr>
                <w:sz w:val="20"/>
              </w:rPr>
            </w:pPr>
            <w:r>
              <w:rPr>
                <w:sz w:val="20"/>
              </w:rPr>
              <w:t>4. 10%</w:t>
            </w:r>
            <w:r>
              <w:rPr>
                <w:spacing w:val="-6"/>
                <w:sz w:val="20"/>
              </w:rPr>
              <w:t xml:space="preserve"> </w:t>
            </w:r>
            <w:r>
              <w:rPr>
                <w:sz w:val="20"/>
              </w:rPr>
              <w:t>DEXTRAN</w:t>
            </w:r>
            <w:r>
              <w:rPr>
                <w:spacing w:val="-3"/>
                <w:sz w:val="20"/>
              </w:rPr>
              <w:t xml:space="preserve"> </w:t>
            </w:r>
            <w:r>
              <w:rPr>
                <w:sz w:val="20"/>
              </w:rPr>
              <w:t>40</w:t>
            </w:r>
            <w:r>
              <w:rPr>
                <w:sz w:val="20"/>
              </w:rPr>
              <w:tab/>
              <w:t>500</w:t>
            </w:r>
            <w:r>
              <w:rPr>
                <w:spacing w:val="-1"/>
                <w:sz w:val="20"/>
              </w:rPr>
              <w:t xml:space="preserve"> </w:t>
            </w:r>
            <w:r>
              <w:rPr>
                <w:sz w:val="20"/>
              </w:rPr>
              <w:t>mls</w:t>
            </w:r>
          </w:p>
        </w:tc>
        <w:tc>
          <w:tcPr>
            <w:tcW w:w="3059" w:type="dxa"/>
          </w:tcPr>
          <w:p w14:paraId="48DBC1BD" w14:textId="77777777" w:rsidR="00A5792B" w:rsidRDefault="002F44C1">
            <w:pPr>
              <w:pStyle w:val="TableParagraph"/>
              <w:spacing w:line="206" w:lineRule="exact"/>
              <w:ind w:left="840"/>
              <w:rPr>
                <w:sz w:val="20"/>
              </w:rPr>
            </w:pPr>
            <w:r>
              <w:rPr>
                <w:sz w:val="20"/>
              </w:rPr>
              <w:t>18. D5W.9NS (500)</w:t>
            </w:r>
          </w:p>
        </w:tc>
        <w:tc>
          <w:tcPr>
            <w:tcW w:w="1189" w:type="dxa"/>
          </w:tcPr>
          <w:p w14:paraId="31A4551D" w14:textId="77777777" w:rsidR="00A5792B" w:rsidRDefault="002F44C1">
            <w:pPr>
              <w:pStyle w:val="TableParagraph"/>
              <w:spacing w:line="206" w:lineRule="exact"/>
              <w:ind w:left="60"/>
              <w:rPr>
                <w:sz w:val="20"/>
              </w:rPr>
            </w:pPr>
            <w:r>
              <w:rPr>
                <w:sz w:val="20"/>
              </w:rPr>
              <w:t>500 mls</w:t>
            </w:r>
          </w:p>
        </w:tc>
      </w:tr>
    </w:tbl>
    <w:p w14:paraId="3537DF6D" w14:textId="77777777" w:rsidR="00A5792B" w:rsidRDefault="002F44C1">
      <w:pPr>
        <w:tabs>
          <w:tab w:val="left" w:pos="2159"/>
          <w:tab w:val="left" w:pos="5039"/>
          <w:tab w:val="left" w:pos="7558"/>
        </w:tabs>
        <w:ind w:left="240"/>
        <w:rPr>
          <w:rFonts w:ascii="Courier New"/>
          <w:sz w:val="20"/>
        </w:rPr>
      </w:pPr>
      <w:r>
        <w:rPr>
          <w:rFonts w:ascii="Courier New"/>
          <w:sz w:val="20"/>
        </w:rPr>
        <w:t>5.</w:t>
      </w:r>
      <w:r>
        <w:rPr>
          <w:rFonts w:ascii="Courier New"/>
          <w:spacing w:val="-4"/>
          <w:sz w:val="20"/>
        </w:rPr>
        <w:t xml:space="preserve"> </w:t>
      </w:r>
      <w:r>
        <w:rPr>
          <w:rFonts w:ascii="Courier New"/>
          <w:sz w:val="20"/>
        </w:rPr>
        <w:t>D10W</w:t>
      </w:r>
      <w:r>
        <w:rPr>
          <w:rFonts w:ascii="Courier New"/>
          <w:spacing w:val="-3"/>
          <w:sz w:val="20"/>
        </w:rPr>
        <w:t xml:space="preserve"> </w:t>
      </w:r>
      <w:r>
        <w:rPr>
          <w:rFonts w:ascii="Courier New"/>
          <w:sz w:val="20"/>
        </w:rPr>
        <w:t>(1000)</w:t>
      </w:r>
      <w:r>
        <w:rPr>
          <w:rFonts w:ascii="Courier New"/>
          <w:sz w:val="20"/>
        </w:rPr>
        <w:tab/>
        <w:t>1000</w:t>
      </w:r>
      <w:r>
        <w:rPr>
          <w:rFonts w:ascii="Courier New"/>
          <w:spacing w:val="-3"/>
          <w:sz w:val="20"/>
        </w:rPr>
        <w:t xml:space="preserve"> </w:t>
      </w:r>
      <w:r>
        <w:rPr>
          <w:rFonts w:ascii="Courier New"/>
          <w:sz w:val="20"/>
        </w:rPr>
        <w:t>mls</w:t>
      </w:r>
      <w:r>
        <w:rPr>
          <w:rFonts w:ascii="Courier New"/>
          <w:sz w:val="20"/>
        </w:rPr>
        <w:tab/>
        <w:t>19.</w:t>
      </w:r>
      <w:r>
        <w:rPr>
          <w:rFonts w:ascii="Courier New"/>
          <w:spacing w:val="-4"/>
          <w:sz w:val="20"/>
        </w:rPr>
        <w:t xml:space="preserve"> </w:t>
      </w:r>
      <w:r>
        <w:rPr>
          <w:rFonts w:ascii="Courier New"/>
          <w:sz w:val="20"/>
        </w:rPr>
        <w:t>D5W1/2NS</w:t>
      </w:r>
      <w:r>
        <w:rPr>
          <w:rFonts w:ascii="Courier New"/>
          <w:spacing w:val="-5"/>
          <w:sz w:val="20"/>
        </w:rPr>
        <w:t xml:space="preserve"> </w:t>
      </w:r>
      <w:r>
        <w:rPr>
          <w:rFonts w:ascii="Courier New"/>
          <w:sz w:val="20"/>
        </w:rPr>
        <w:t>(1000)</w:t>
      </w:r>
      <w:r>
        <w:rPr>
          <w:rFonts w:ascii="Courier New"/>
          <w:sz w:val="20"/>
        </w:rPr>
        <w:tab/>
        <w:t>1000</w:t>
      </w:r>
      <w:r>
        <w:rPr>
          <w:rFonts w:ascii="Courier New"/>
          <w:spacing w:val="-1"/>
          <w:sz w:val="20"/>
        </w:rPr>
        <w:t xml:space="preserve"> </w:t>
      </w:r>
      <w:r>
        <w:rPr>
          <w:rFonts w:ascii="Courier New"/>
          <w:sz w:val="20"/>
        </w:rPr>
        <w:t>mls</w:t>
      </w:r>
    </w:p>
    <w:p w14:paraId="3B833A88" w14:textId="77777777" w:rsidR="00A5792B" w:rsidRDefault="002F44C1">
      <w:pPr>
        <w:tabs>
          <w:tab w:val="left" w:pos="2639"/>
          <w:tab w:val="left" w:pos="5039"/>
          <w:tab w:val="left" w:pos="7438"/>
        </w:tabs>
        <w:ind w:left="240"/>
        <w:rPr>
          <w:rFonts w:ascii="Courier New"/>
          <w:sz w:val="20"/>
        </w:rPr>
      </w:pPr>
      <w:r>
        <w:rPr>
          <w:rFonts w:ascii="Courier New"/>
          <w:sz w:val="20"/>
        </w:rPr>
        <w:t>6.</w:t>
      </w:r>
      <w:r>
        <w:rPr>
          <w:rFonts w:ascii="Courier New"/>
          <w:spacing w:val="-5"/>
          <w:sz w:val="20"/>
        </w:rPr>
        <w:t xml:space="preserve"> </w:t>
      </w:r>
      <w:r>
        <w:rPr>
          <w:rFonts w:ascii="Courier New"/>
          <w:sz w:val="20"/>
        </w:rPr>
        <w:t>D10W.9NS</w:t>
      </w:r>
      <w:r>
        <w:rPr>
          <w:rFonts w:ascii="Courier New"/>
          <w:spacing w:val="-4"/>
          <w:sz w:val="20"/>
        </w:rPr>
        <w:t xml:space="preserve"> </w:t>
      </w:r>
      <w:r>
        <w:rPr>
          <w:rFonts w:ascii="Courier New"/>
          <w:sz w:val="20"/>
        </w:rPr>
        <w:t>(1000)</w:t>
      </w:r>
      <w:r>
        <w:rPr>
          <w:rFonts w:ascii="Courier New"/>
          <w:sz w:val="20"/>
        </w:rPr>
        <w:tab/>
        <w:t>1000</w:t>
      </w:r>
      <w:r>
        <w:rPr>
          <w:rFonts w:ascii="Courier New"/>
          <w:spacing w:val="-3"/>
          <w:sz w:val="20"/>
        </w:rPr>
        <w:t xml:space="preserve"> </w:t>
      </w:r>
      <w:r>
        <w:rPr>
          <w:rFonts w:ascii="Courier New"/>
          <w:sz w:val="20"/>
        </w:rPr>
        <w:t>mls</w:t>
      </w:r>
      <w:r>
        <w:rPr>
          <w:rFonts w:ascii="Courier New"/>
          <w:sz w:val="20"/>
        </w:rPr>
        <w:tab/>
        <w:t>20.</w:t>
      </w:r>
      <w:r>
        <w:rPr>
          <w:rFonts w:ascii="Courier New"/>
          <w:spacing w:val="-4"/>
          <w:sz w:val="20"/>
        </w:rPr>
        <w:t xml:space="preserve"> </w:t>
      </w:r>
      <w:r>
        <w:rPr>
          <w:rFonts w:ascii="Courier New"/>
          <w:sz w:val="20"/>
        </w:rPr>
        <w:t>D5W1/2NS</w:t>
      </w:r>
      <w:r>
        <w:rPr>
          <w:rFonts w:ascii="Courier New"/>
          <w:spacing w:val="-4"/>
          <w:sz w:val="20"/>
        </w:rPr>
        <w:t xml:space="preserve"> </w:t>
      </w:r>
      <w:r>
        <w:rPr>
          <w:rFonts w:ascii="Courier New"/>
          <w:sz w:val="20"/>
        </w:rPr>
        <w:t>(250)</w:t>
      </w:r>
      <w:r>
        <w:rPr>
          <w:rFonts w:ascii="Courier New"/>
          <w:sz w:val="20"/>
        </w:rPr>
        <w:tab/>
        <w:t>250</w:t>
      </w:r>
      <w:r>
        <w:rPr>
          <w:rFonts w:ascii="Courier New"/>
          <w:spacing w:val="-5"/>
          <w:sz w:val="20"/>
        </w:rPr>
        <w:t xml:space="preserve"> </w:t>
      </w:r>
      <w:r>
        <w:rPr>
          <w:rFonts w:ascii="Courier New"/>
          <w:sz w:val="20"/>
        </w:rPr>
        <w:t>mls</w:t>
      </w:r>
    </w:p>
    <w:p w14:paraId="34693665" w14:textId="77777777" w:rsidR="00A5792B" w:rsidRDefault="002F44C1">
      <w:pPr>
        <w:tabs>
          <w:tab w:val="left" w:pos="2759"/>
          <w:tab w:val="left" w:pos="5039"/>
          <w:tab w:val="left" w:pos="7438"/>
        </w:tabs>
        <w:ind w:left="240"/>
        <w:rPr>
          <w:rFonts w:ascii="Courier New"/>
          <w:sz w:val="20"/>
        </w:rPr>
      </w:pPr>
      <w:r>
        <w:rPr>
          <w:rFonts w:ascii="Courier New"/>
          <w:sz w:val="20"/>
        </w:rPr>
        <w:t>7.</w:t>
      </w:r>
      <w:r>
        <w:rPr>
          <w:rFonts w:ascii="Courier New"/>
          <w:spacing w:val="-5"/>
          <w:sz w:val="20"/>
        </w:rPr>
        <w:t xml:space="preserve"> </w:t>
      </w:r>
      <w:r>
        <w:rPr>
          <w:rFonts w:ascii="Courier New"/>
          <w:sz w:val="20"/>
        </w:rPr>
        <w:t>D10W1/2NS</w:t>
      </w:r>
      <w:r>
        <w:rPr>
          <w:rFonts w:ascii="Courier New"/>
          <w:spacing w:val="-4"/>
          <w:sz w:val="20"/>
        </w:rPr>
        <w:t xml:space="preserve"> </w:t>
      </w:r>
      <w:r>
        <w:rPr>
          <w:rFonts w:ascii="Courier New"/>
          <w:sz w:val="20"/>
        </w:rPr>
        <w:t>(1000)</w:t>
      </w:r>
      <w:r>
        <w:rPr>
          <w:rFonts w:ascii="Courier New"/>
          <w:sz w:val="20"/>
        </w:rPr>
        <w:tab/>
        <w:t>1000</w:t>
      </w:r>
      <w:r>
        <w:rPr>
          <w:rFonts w:ascii="Courier New"/>
          <w:spacing w:val="-3"/>
          <w:sz w:val="20"/>
        </w:rPr>
        <w:t xml:space="preserve"> </w:t>
      </w:r>
      <w:r>
        <w:rPr>
          <w:rFonts w:ascii="Courier New"/>
          <w:sz w:val="20"/>
        </w:rPr>
        <w:t>mls</w:t>
      </w:r>
      <w:r>
        <w:rPr>
          <w:rFonts w:ascii="Courier New"/>
          <w:sz w:val="20"/>
        </w:rPr>
        <w:tab/>
        <w:t>21.</w:t>
      </w:r>
      <w:r>
        <w:rPr>
          <w:rFonts w:ascii="Courier New"/>
          <w:spacing w:val="-4"/>
          <w:sz w:val="20"/>
        </w:rPr>
        <w:t xml:space="preserve"> </w:t>
      </w:r>
      <w:r>
        <w:rPr>
          <w:rFonts w:ascii="Courier New"/>
          <w:sz w:val="20"/>
        </w:rPr>
        <w:t>D5W1/2NS</w:t>
      </w:r>
      <w:r>
        <w:rPr>
          <w:rFonts w:ascii="Courier New"/>
          <w:spacing w:val="-5"/>
          <w:sz w:val="20"/>
        </w:rPr>
        <w:t xml:space="preserve"> </w:t>
      </w:r>
      <w:r>
        <w:rPr>
          <w:rFonts w:ascii="Courier New"/>
          <w:sz w:val="20"/>
        </w:rPr>
        <w:t>(500)</w:t>
      </w:r>
      <w:r>
        <w:rPr>
          <w:rFonts w:ascii="Courier New"/>
          <w:sz w:val="20"/>
        </w:rPr>
        <w:tab/>
        <w:t>500</w:t>
      </w:r>
      <w:r>
        <w:rPr>
          <w:rFonts w:ascii="Courier New"/>
          <w:spacing w:val="-4"/>
          <w:sz w:val="20"/>
        </w:rPr>
        <w:t xml:space="preserve"> </w:t>
      </w:r>
      <w:r>
        <w:rPr>
          <w:rFonts w:ascii="Courier New"/>
          <w:sz w:val="20"/>
        </w:rPr>
        <w:t>mls</w:t>
      </w:r>
    </w:p>
    <w:p w14:paraId="43588301" w14:textId="77777777" w:rsidR="00A5792B" w:rsidRDefault="002F44C1">
      <w:pPr>
        <w:tabs>
          <w:tab w:val="left" w:pos="1559"/>
          <w:tab w:val="left" w:pos="5039"/>
          <w:tab w:val="left" w:pos="7438"/>
        </w:tabs>
        <w:spacing w:before="1" w:line="226" w:lineRule="exact"/>
        <w:ind w:left="240"/>
        <w:rPr>
          <w:rFonts w:ascii="Courier New"/>
          <w:sz w:val="20"/>
        </w:rPr>
      </w:pPr>
      <w:r>
        <w:rPr>
          <w:rFonts w:ascii="Courier New"/>
          <w:sz w:val="20"/>
        </w:rPr>
        <w:t>8.</w:t>
      </w:r>
      <w:r>
        <w:rPr>
          <w:rFonts w:ascii="Courier New"/>
          <w:spacing w:val="-4"/>
          <w:sz w:val="20"/>
        </w:rPr>
        <w:t xml:space="preserve"> </w:t>
      </w:r>
      <w:r>
        <w:rPr>
          <w:rFonts w:ascii="Courier New"/>
          <w:sz w:val="20"/>
        </w:rPr>
        <w:t>D5.2NS</w:t>
      </w:r>
      <w:r>
        <w:rPr>
          <w:rFonts w:ascii="Courier New"/>
          <w:sz w:val="20"/>
        </w:rPr>
        <w:tab/>
        <w:t>1000</w:t>
      </w:r>
      <w:r>
        <w:rPr>
          <w:rFonts w:ascii="Courier New"/>
          <w:spacing w:val="-2"/>
          <w:sz w:val="20"/>
        </w:rPr>
        <w:t xml:space="preserve"> </w:t>
      </w:r>
      <w:r>
        <w:rPr>
          <w:rFonts w:ascii="Courier New"/>
          <w:sz w:val="20"/>
        </w:rPr>
        <w:t>mls</w:t>
      </w:r>
      <w:r>
        <w:rPr>
          <w:rFonts w:ascii="Courier New"/>
          <w:sz w:val="20"/>
        </w:rPr>
        <w:tab/>
        <w:t>22. KCL</w:t>
      </w:r>
      <w:r>
        <w:rPr>
          <w:rFonts w:ascii="Courier New"/>
          <w:spacing w:val="-6"/>
          <w:sz w:val="20"/>
        </w:rPr>
        <w:t xml:space="preserve"> </w:t>
      </w:r>
      <w:r>
        <w:rPr>
          <w:rFonts w:ascii="Courier New"/>
          <w:sz w:val="20"/>
        </w:rPr>
        <w:t>20MEQ</w:t>
      </w:r>
      <w:r>
        <w:rPr>
          <w:rFonts w:ascii="Courier New"/>
          <w:spacing w:val="-3"/>
          <w:sz w:val="20"/>
        </w:rPr>
        <w:t xml:space="preserve"> </w:t>
      </w:r>
      <w:r>
        <w:rPr>
          <w:rFonts w:ascii="Courier New"/>
          <w:sz w:val="20"/>
        </w:rPr>
        <w:t>(50)</w:t>
      </w:r>
      <w:r>
        <w:rPr>
          <w:rFonts w:ascii="Courier New"/>
          <w:sz w:val="20"/>
        </w:rPr>
        <w:tab/>
        <w:t>50</w:t>
      </w:r>
      <w:r>
        <w:rPr>
          <w:rFonts w:ascii="Courier New"/>
          <w:spacing w:val="-1"/>
          <w:sz w:val="20"/>
        </w:rPr>
        <w:t xml:space="preserve"> </w:t>
      </w:r>
      <w:r>
        <w:rPr>
          <w:rFonts w:ascii="Courier New"/>
          <w:sz w:val="20"/>
        </w:rPr>
        <w:t>mls</w:t>
      </w:r>
    </w:p>
    <w:p w14:paraId="35A68DB0" w14:textId="77777777" w:rsidR="00A5792B" w:rsidRDefault="002F44C1">
      <w:pPr>
        <w:tabs>
          <w:tab w:val="left" w:pos="1919"/>
          <w:tab w:val="left" w:pos="5039"/>
          <w:tab w:val="left" w:pos="8518"/>
        </w:tabs>
        <w:spacing w:line="226" w:lineRule="exact"/>
        <w:ind w:left="240"/>
        <w:rPr>
          <w:rFonts w:ascii="Courier New"/>
          <w:sz w:val="20"/>
        </w:rPr>
      </w:pPr>
      <w:r>
        <w:rPr>
          <w:rFonts w:ascii="Courier New"/>
          <w:sz w:val="20"/>
        </w:rPr>
        <w:t>9.</w:t>
      </w:r>
      <w:r>
        <w:rPr>
          <w:rFonts w:ascii="Courier New"/>
          <w:spacing w:val="-3"/>
          <w:sz w:val="20"/>
        </w:rPr>
        <w:t xml:space="preserve"> </w:t>
      </w:r>
      <w:r>
        <w:rPr>
          <w:rFonts w:ascii="Courier New"/>
          <w:sz w:val="20"/>
        </w:rPr>
        <w:t>D5W</w:t>
      </w:r>
      <w:r>
        <w:rPr>
          <w:rFonts w:ascii="Courier New"/>
          <w:spacing w:val="-3"/>
          <w:sz w:val="20"/>
        </w:rPr>
        <w:t xml:space="preserve"> </w:t>
      </w:r>
      <w:r>
        <w:rPr>
          <w:rFonts w:ascii="Courier New"/>
          <w:sz w:val="20"/>
        </w:rPr>
        <w:t>(250)</w:t>
      </w:r>
      <w:r>
        <w:rPr>
          <w:rFonts w:ascii="Courier New"/>
          <w:sz w:val="20"/>
        </w:rPr>
        <w:tab/>
        <w:t>250</w:t>
      </w:r>
      <w:r>
        <w:rPr>
          <w:rFonts w:ascii="Courier New"/>
          <w:spacing w:val="-2"/>
          <w:sz w:val="20"/>
        </w:rPr>
        <w:t xml:space="preserve"> </w:t>
      </w:r>
      <w:r>
        <w:rPr>
          <w:rFonts w:ascii="Courier New"/>
          <w:sz w:val="20"/>
        </w:rPr>
        <w:t>mls</w:t>
      </w:r>
      <w:r>
        <w:rPr>
          <w:rFonts w:ascii="Courier New"/>
          <w:sz w:val="20"/>
        </w:rPr>
        <w:tab/>
        <w:t>23. LACTATED</w:t>
      </w:r>
      <w:r>
        <w:rPr>
          <w:rFonts w:ascii="Courier New"/>
          <w:spacing w:val="-10"/>
          <w:sz w:val="20"/>
        </w:rPr>
        <w:t xml:space="preserve"> </w:t>
      </w:r>
      <w:r>
        <w:rPr>
          <w:rFonts w:ascii="Courier New"/>
          <w:sz w:val="20"/>
        </w:rPr>
        <w:t>RINGERS</w:t>
      </w:r>
      <w:r>
        <w:rPr>
          <w:rFonts w:ascii="Courier New"/>
          <w:spacing w:val="-4"/>
          <w:sz w:val="20"/>
        </w:rPr>
        <w:t xml:space="preserve"> </w:t>
      </w:r>
      <w:r>
        <w:rPr>
          <w:rFonts w:ascii="Courier New"/>
          <w:sz w:val="20"/>
        </w:rPr>
        <w:t>(1000)</w:t>
      </w:r>
      <w:r>
        <w:rPr>
          <w:rFonts w:ascii="Courier New"/>
          <w:sz w:val="20"/>
        </w:rPr>
        <w:tab/>
        <w:t>1000</w:t>
      </w:r>
      <w:r>
        <w:rPr>
          <w:rFonts w:ascii="Courier New"/>
          <w:spacing w:val="-2"/>
          <w:sz w:val="20"/>
        </w:rPr>
        <w:t xml:space="preserve"> </w:t>
      </w:r>
      <w:r>
        <w:rPr>
          <w:rFonts w:ascii="Courier New"/>
          <w:sz w:val="20"/>
        </w:rPr>
        <w:t>mls</w:t>
      </w:r>
    </w:p>
    <w:p w14:paraId="519667FC" w14:textId="77777777" w:rsidR="00A5792B" w:rsidRDefault="002F44C1">
      <w:pPr>
        <w:tabs>
          <w:tab w:val="left" w:pos="2039"/>
          <w:tab w:val="left" w:pos="5039"/>
          <w:tab w:val="left" w:pos="5998"/>
        </w:tabs>
        <w:ind w:left="240"/>
        <w:rPr>
          <w:rFonts w:ascii="Courier New"/>
          <w:sz w:val="20"/>
        </w:rPr>
      </w:pPr>
      <w:r>
        <w:rPr>
          <w:rFonts w:ascii="Courier New"/>
          <w:sz w:val="20"/>
        </w:rPr>
        <w:t>10.</w:t>
      </w:r>
      <w:r>
        <w:rPr>
          <w:rFonts w:ascii="Courier New"/>
          <w:spacing w:val="-3"/>
          <w:sz w:val="20"/>
        </w:rPr>
        <w:t xml:space="preserve"> </w:t>
      </w:r>
      <w:r>
        <w:rPr>
          <w:rFonts w:ascii="Courier New"/>
          <w:sz w:val="20"/>
        </w:rPr>
        <w:t>D5W</w:t>
      </w:r>
      <w:r>
        <w:rPr>
          <w:rFonts w:ascii="Courier New"/>
          <w:spacing w:val="-3"/>
          <w:sz w:val="20"/>
        </w:rPr>
        <w:t xml:space="preserve"> </w:t>
      </w:r>
      <w:r>
        <w:rPr>
          <w:rFonts w:ascii="Courier New"/>
          <w:sz w:val="20"/>
        </w:rPr>
        <w:t>(500)</w:t>
      </w:r>
      <w:r>
        <w:rPr>
          <w:rFonts w:ascii="Courier New"/>
          <w:sz w:val="20"/>
        </w:rPr>
        <w:tab/>
        <w:t>500</w:t>
      </w:r>
      <w:r>
        <w:rPr>
          <w:rFonts w:ascii="Courier New"/>
          <w:spacing w:val="-3"/>
          <w:sz w:val="20"/>
        </w:rPr>
        <w:t xml:space="preserve"> </w:t>
      </w:r>
      <w:r>
        <w:rPr>
          <w:rFonts w:ascii="Courier New"/>
          <w:sz w:val="20"/>
        </w:rPr>
        <w:t>mls</w:t>
      </w:r>
      <w:r>
        <w:rPr>
          <w:rFonts w:ascii="Courier New"/>
          <w:sz w:val="20"/>
        </w:rPr>
        <w:tab/>
        <w:t>24.</w:t>
      </w:r>
      <w:r>
        <w:rPr>
          <w:rFonts w:ascii="Courier New"/>
          <w:spacing w:val="-2"/>
          <w:sz w:val="20"/>
        </w:rPr>
        <w:t xml:space="preserve"> </w:t>
      </w:r>
      <w:r>
        <w:rPr>
          <w:rFonts w:ascii="Courier New"/>
          <w:sz w:val="20"/>
        </w:rPr>
        <w:t>NS</w:t>
      </w:r>
      <w:r>
        <w:rPr>
          <w:rFonts w:ascii="Courier New"/>
          <w:sz w:val="20"/>
        </w:rPr>
        <w:tab/>
        <w:t>500</w:t>
      </w:r>
      <w:r>
        <w:rPr>
          <w:rFonts w:ascii="Courier New"/>
          <w:spacing w:val="-1"/>
          <w:sz w:val="20"/>
        </w:rPr>
        <w:t xml:space="preserve"> </w:t>
      </w:r>
      <w:r>
        <w:rPr>
          <w:rFonts w:ascii="Courier New"/>
          <w:sz w:val="20"/>
        </w:rPr>
        <w:t>mls</w:t>
      </w:r>
    </w:p>
    <w:p w14:paraId="12202097" w14:textId="77777777" w:rsidR="00A5792B" w:rsidRDefault="002F44C1">
      <w:pPr>
        <w:tabs>
          <w:tab w:val="left" w:pos="2039"/>
          <w:tab w:val="left" w:pos="5039"/>
          <w:tab w:val="left" w:pos="7198"/>
        </w:tabs>
        <w:ind w:left="240"/>
        <w:rPr>
          <w:rFonts w:ascii="Courier New"/>
          <w:sz w:val="20"/>
        </w:rPr>
      </w:pPr>
      <w:r>
        <w:rPr>
          <w:rFonts w:ascii="Courier New"/>
          <w:sz w:val="20"/>
        </w:rPr>
        <w:t>11.</w:t>
      </w:r>
      <w:r>
        <w:rPr>
          <w:rFonts w:ascii="Courier New"/>
          <w:spacing w:val="-5"/>
          <w:sz w:val="20"/>
        </w:rPr>
        <w:t xml:space="preserve"> </w:t>
      </w:r>
      <w:r>
        <w:rPr>
          <w:rFonts w:ascii="Courier New"/>
          <w:sz w:val="20"/>
        </w:rPr>
        <w:t>D5W(1000)</w:t>
      </w:r>
      <w:r>
        <w:rPr>
          <w:rFonts w:ascii="Courier New"/>
          <w:sz w:val="20"/>
        </w:rPr>
        <w:tab/>
        <w:t>1000</w:t>
      </w:r>
      <w:r>
        <w:rPr>
          <w:rFonts w:ascii="Courier New"/>
          <w:spacing w:val="-3"/>
          <w:sz w:val="20"/>
        </w:rPr>
        <w:t xml:space="preserve"> </w:t>
      </w:r>
      <w:r>
        <w:rPr>
          <w:rFonts w:ascii="Courier New"/>
          <w:sz w:val="20"/>
        </w:rPr>
        <w:t>mls</w:t>
      </w:r>
      <w:r>
        <w:rPr>
          <w:rFonts w:ascii="Courier New"/>
          <w:sz w:val="20"/>
        </w:rPr>
        <w:tab/>
        <w:t>25.</w:t>
      </w:r>
      <w:r>
        <w:rPr>
          <w:rFonts w:ascii="Courier New"/>
          <w:spacing w:val="-4"/>
          <w:sz w:val="20"/>
        </w:rPr>
        <w:t xml:space="preserve"> </w:t>
      </w:r>
      <w:r>
        <w:rPr>
          <w:rFonts w:ascii="Courier New"/>
          <w:sz w:val="20"/>
        </w:rPr>
        <w:t>NS.9%</w:t>
      </w:r>
      <w:r>
        <w:rPr>
          <w:rFonts w:ascii="Courier New"/>
          <w:spacing w:val="-3"/>
          <w:sz w:val="20"/>
        </w:rPr>
        <w:t xml:space="preserve"> </w:t>
      </w:r>
      <w:r>
        <w:rPr>
          <w:rFonts w:ascii="Courier New"/>
          <w:sz w:val="20"/>
        </w:rPr>
        <w:t>(1000)</w:t>
      </w:r>
      <w:r>
        <w:rPr>
          <w:rFonts w:ascii="Courier New"/>
          <w:sz w:val="20"/>
        </w:rPr>
        <w:tab/>
        <w:t>1000</w:t>
      </w:r>
      <w:r>
        <w:rPr>
          <w:rFonts w:ascii="Courier New"/>
          <w:spacing w:val="-2"/>
          <w:sz w:val="20"/>
        </w:rPr>
        <w:t xml:space="preserve"> </w:t>
      </w:r>
      <w:r>
        <w:rPr>
          <w:rFonts w:ascii="Courier New"/>
          <w:sz w:val="20"/>
        </w:rPr>
        <w:t>mls</w:t>
      </w:r>
    </w:p>
    <w:p w14:paraId="758F05DD" w14:textId="77777777" w:rsidR="00A5792B" w:rsidRDefault="002F44C1">
      <w:pPr>
        <w:tabs>
          <w:tab w:val="left" w:pos="2639"/>
          <w:tab w:val="left" w:pos="5039"/>
          <w:tab w:val="left" w:pos="7078"/>
        </w:tabs>
        <w:ind w:left="240"/>
        <w:rPr>
          <w:rFonts w:ascii="Courier New"/>
          <w:sz w:val="20"/>
        </w:rPr>
      </w:pPr>
      <w:r>
        <w:rPr>
          <w:rFonts w:ascii="Courier New"/>
          <w:sz w:val="20"/>
        </w:rPr>
        <w:t>12.</w:t>
      </w:r>
      <w:r>
        <w:rPr>
          <w:rFonts w:ascii="Courier New"/>
          <w:spacing w:val="-5"/>
          <w:sz w:val="20"/>
        </w:rPr>
        <w:t xml:space="preserve"> </w:t>
      </w:r>
      <w:r>
        <w:rPr>
          <w:rFonts w:ascii="Courier New"/>
          <w:sz w:val="20"/>
        </w:rPr>
        <w:t>D5W.2%NS</w:t>
      </w:r>
      <w:r>
        <w:rPr>
          <w:rFonts w:ascii="Courier New"/>
          <w:spacing w:val="-4"/>
          <w:sz w:val="20"/>
        </w:rPr>
        <w:t xml:space="preserve"> </w:t>
      </w:r>
      <w:r>
        <w:rPr>
          <w:rFonts w:ascii="Courier New"/>
          <w:sz w:val="20"/>
        </w:rPr>
        <w:t>(100)</w:t>
      </w:r>
      <w:r>
        <w:rPr>
          <w:rFonts w:ascii="Courier New"/>
          <w:sz w:val="20"/>
        </w:rPr>
        <w:tab/>
        <w:t>100</w:t>
      </w:r>
      <w:r>
        <w:rPr>
          <w:rFonts w:ascii="Courier New"/>
          <w:spacing w:val="-2"/>
          <w:sz w:val="20"/>
        </w:rPr>
        <w:t xml:space="preserve"> </w:t>
      </w:r>
      <w:r>
        <w:rPr>
          <w:rFonts w:ascii="Courier New"/>
          <w:sz w:val="20"/>
        </w:rPr>
        <w:t>mls</w:t>
      </w:r>
      <w:r>
        <w:rPr>
          <w:rFonts w:ascii="Courier New"/>
          <w:sz w:val="20"/>
        </w:rPr>
        <w:tab/>
        <w:t>26.</w:t>
      </w:r>
      <w:r>
        <w:rPr>
          <w:rFonts w:ascii="Courier New"/>
          <w:spacing w:val="-4"/>
          <w:sz w:val="20"/>
        </w:rPr>
        <w:t xml:space="preserve"> </w:t>
      </w:r>
      <w:r>
        <w:rPr>
          <w:rFonts w:ascii="Courier New"/>
          <w:sz w:val="20"/>
        </w:rPr>
        <w:t>NS.9%</w:t>
      </w:r>
      <w:r>
        <w:rPr>
          <w:rFonts w:ascii="Courier New"/>
          <w:spacing w:val="-3"/>
          <w:sz w:val="20"/>
        </w:rPr>
        <w:t xml:space="preserve"> </w:t>
      </w:r>
      <w:r>
        <w:rPr>
          <w:rFonts w:ascii="Courier New"/>
          <w:sz w:val="20"/>
        </w:rPr>
        <w:t>(250)</w:t>
      </w:r>
      <w:r>
        <w:rPr>
          <w:rFonts w:ascii="Courier New"/>
          <w:sz w:val="20"/>
        </w:rPr>
        <w:tab/>
        <w:t>250</w:t>
      </w:r>
      <w:r>
        <w:rPr>
          <w:rFonts w:ascii="Courier New"/>
          <w:spacing w:val="-5"/>
          <w:sz w:val="20"/>
        </w:rPr>
        <w:t xml:space="preserve"> </w:t>
      </w:r>
      <w:r>
        <w:rPr>
          <w:rFonts w:ascii="Courier New"/>
          <w:sz w:val="20"/>
        </w:rPr>
        <w:t>mls</w:t>
      </w:r>
    </w:p>
    <w:p w14:paraId="0AE0D44B" w14:textId="77777777" w:rsidR="00A5792B" w:rsidRDefault="002F44C1">
      <w:pPr>
        <w:tabs>
          <w:tab w:val="left" w:pos="2759"/>
          <w:tab w:val="left" w:pos="5039"/>
          <w:tab w:val="left" w:pos="7078"/>
        </w:tabs>
        <w:spacing w:line="226" w:lineRule="exact"/>
        <w:ind w:left="240"/>
        <w:rPr>
          <w:rFonts w:ascii="Courier New"/>
          <w:sz w:val="20"/>
        </w:rPr>
      </w:pPr>
      <w:r>
        <w:rPr>
          <w:rFonts w:ascii="Courier New"/>
          <w:sz w:val="20"/>
        </w:rPr>
        <w:t>13.</w:t>
      </w:r>
      <w:r>
        <w:rPr>
          <w:rFonts w:ascii="Courier New"/>
          <w:spacing w:val="-5"/>
          <w:sz w:val="20"/>
        </w:rPr>
        <w:t xml:space="preserve"> </w:t>
      </w:r>
      <w:r>
        <w:rPr>
          <w:rFonts w:ascii="Courier New"/>
          <w:sz w:val="20"/>
        </w:rPr>
        <w:t>D5W.2%NS</w:t>
      </w:r>
      <w:r>
        <w:rPr>
          <w:rFonts w:ascii="Courier New"/>
          <w:spacing w:val="-4"/>
          <w:sz w:val="20"/>
        </w:rPr>
        <w:t xml:space="preserve"> </w:t>
      </w:r>
      <w:r>
        <w:rPr>
          <w:rFonts w:ascii="Courier New"/>
          <w:sz w:val="20"/>
        </w:rPr>
        <w:t>(1000)</w:t>
      </w:r>
      <w:r>
        <w:rPr>
          <w:rFonts w:ascii="Courier New"/>
          <w:sz w:val="20"/>
        </w:rPr>
        <w:tab/>
        <w:t>1000</w:t>
      </w:r>
      <w:r>
        <w:rPr>
          <w:rFonts w:ascii="Courier New"/>
          <w:spacing w:val="-3"/>
          <w:sz w:val="20"/>
        </w:rPr>
        <w:t xml:space="preserve"> </w:t>
      </w:r>
      <w:r>
        <w:rPr>
          <w:rFonts w:ascii="Courier New"/>
          <w:sz w:val="20"/>
        </w:rPr>
        <w:t>mls</w:t>
      </w:r>
      <w:r>
        <w:rPr>
          <w:rFonts w:ascii="Courier New"/>
          <w:sz w:val="20"/>
        </w:rPr>
        <w:tab/>
        <w:t>27.</w:t>
      </w:r>
      <w:r>
        <w:rPr>
          <w:rFonts w:ascii="Courier New"/>
          <w:spacing w:val="-4"/>
          <w:sz w:val="20"/>
        </w:rPr>
        <w:t xml:space="preserve"> </w:t>
      </w:r>
      <w:r>
        <w:rPr>
          <w:rFonts w:ascii="Courier New"/>
          <w:sz w:val="20"/>
        </w:rPr>
        <w:t>NS.9%</w:t>
      </w:r>
      <w:r>
        <w:rPr>
          <w:rFonts w:ascii="Courier New"/>
          <w:spacing w:val="-3"/>
          <w:sz w:val="20"/>
        </w:rPr>
        <w:t xml:space="preserve"> </w:t>
      </w:r>
      <w:r>
        <w:rPr>
          <w:rFonts w:ascii="Courier New"/>
          <w:sz w:val="20"/>
        </w:rPr>
        <w:t>(500)</w:t>
      </w:r>
      <w:r>
        <w:rPr>
          <w:rFonts w:ascii="Courier New"/>
          <w:sz w:val="20"/>
        </w:rPr>
        <w:tab/>
        <w:t>500</w:t>
      </w:r>
      <w:r>
        <w:rPr>
          <w:rFonts w:ascii="Courier New"/>
          <w:spacing w:val="-5"/>
          <w:sz w:val="20"/>
        </w:rPr>
        <w:t xml:space="preserve"> </w:t>
      </w:r>
      <w:r>
        <w:rPr>
          <w:rFonts w:ascii="Courier New"/>
          <w:sz w:val="20"/>
        </w:rPr>
        <w:t>mls</w:t>
      </w:r>
    </w:p>
    <w:p w14:paraId="6E3CEF06" w14:textId="77777777" w:rsidR="00A5792B" w:rsidRDefault="002F44C1">
      <w:pPr>
        <w:tabs>
          <w:tab w:val="left" w:pos="2639"/>
          <w:tab w:val="left" w:pos="5039"/>
          <w:tab w:val="left" w:pos="8878"/>
        </w:tabs>
        <w:ind w:left="240" w:right="1179"/>
        <w:rPr>
          <w:rFonts w:ascii="Courier New"/>
          <w:sz w:val="20"/>
        </w:rPr>
      </w:pPr>
      <w:r>
        <w:rPr>
          <w:rFonts w:ascii="Courier New"/>
          <w:sz w:val="20"/>
        </w:rPr>
        <w:t>14.</w:t>
      </w:r>
      <w:r>
        <w:rPr>
          <w:rFonts w:ascii="Courier New"/>
          <w:spacing w:val="-5"/>
          <w:sz w:val="20"/>
        </w:rPr>
        <w:t xml:space="preserve"> </w:t>
      </w:r>
      <w:r>
        <w:rPr>
          <w:rFonts w:ascii="Courier New"/>
          <w:sz w:val="20"/>
        </w:rPr>
        <w:t>D5W.2%NS</w:t>
      </w:r>
      <w:r>
        <w:rPr>
          <w:rFonts w:ascii="Courier New"/>
          <w:spacing w:val="-4"/>
          <w:sz w:val="20"/>
        </w:rPr>
        <w:t xml:space="preserve"> </w:t>
      </w:r>
      <w:r>
        <w:rPr>
          <w:rFonts w:ascii="Courier New"/>
          <w:sz w:val="20"/>
        </w:rPr>
        <w:t>(250)</w:t>
      </w:r>
      <w:r>
        <w:rPr>
          <w:rFonts w:ascii="Courier New"/>
          <w:sz w:val="20"/>
        </w:rPr>
        <w:tab/>
        <w:t>250</w:t>
      </w:r>
      <w:r>
        <w:rPr>
          <w:rFonts w:ascii="Courier New"/>
          <w:spacing w:val="-2"/>
          <w:sz w:val="20"/>
        </w:rPr>
        <w:t xml:space="preserve"> </w:t>
      </w:r>
      <w:r>
        <w:rPr>
          <w:rFonts w:ascii="Courier New"/>
          <w:sz w:val="20"/>
        </w:rPr>
        <w:t>mls</w:t>
      </w:r>
      <w:r>
        <w:rPr>
          <w:rFonts w:ascii="Courier New"/>
          <w:sz w:val="20"/>
        </w:rPr>
        <w:tab/>
        <w:t>28. SODIUM</w:t>
      </w:r>
      <w:r>
        <w:rPr>
          <w:rFonts w:ascii="Courier New"/>
          <w:spacing w:val="-11"/>
          <w:sz w:val="20"/>
        </w:rPr>
        <w:t xml:space="preserve"> </w:t>
      </w:r>
      <w:r>
        <w:rPr>
          <w:rFonts w:ascii="Courier New"/>
          <w:sz w:val="20"/>
        </w:rPr>
        <w:t>BICARBINATE</w:t>
      </w:r>
      <w:r>
        <w:rPr>
          <w:rFonts w:ascii="Courier New"/>
          <w:spacing w:val="-5"/>
          <w:sz w:val="20"/>
        </w:rPr>
        <w:t xml:space="preserve"> </w:t>
      </w:r>
      <w:r>
        <w:rPr>
          <w:rFonts w:ascii="Courier New"/>
          <w:sz w:val="20"/>
        </w:rPr>
        <w:t>5%(500)</w:t>
      </w:r>
      <w:r>
        <w:rPr>
          <w:rFonts w:ascii="Courier New"/>
          <w:sz w:val="20"/>
        </w:rPr>
        <w:tab/>
      </w:r>
      <w:r>
        <w:rPr>
          <w:rFonts w:ascii="Courier New"/>
          <w:spacing w:val="-6"/>
          <w:sz w:val="20"/>
        </w:rPr>
        <w:t xml:space="preserve">500 </w:t>
      </w:r>
      <w:r>
        <w:rPr>
          <w:rFonts w:ascii="Courier New"/>
          <w:sz w:val="20"/>
        </w:rPr>
        <w:t>mls</w:t>
      </w:r>
    </w:p>
    <w:p w14:paraId="32AAB8B5" w14:textId="77777777" w:rsidR="00A5792B" w:rsidRDefault="00A5792B">
      <w:pPr>
        <w:pStyle w:val="BodyText"/>
        <w:rPr>
          <w:rFonts w:ascii="Courier New"/>
          <w:sz w:val="20"/>
        </w:rPr>
      </w:pPr>
    </w:p>
    <w:p w14:paraId="5A7CD796" w14:textId="77777777" w:rsidR="00A5792B" w:rsidRDefault="002F44C1">
      <w:pPr>
        <w:spacing w:before="1"/>
        <w:ind w:left="240"/>
        <w:rPr>
          <w:rFonts w:ascii="Courier New"/>
          <w:sz w:val="20"/>
        </w:rPr>
      </w:pPr>
      <w:r>
        <w:rPr>
          <w:rFonts w:ascii="Courier New"/>
          <w:sz w:val="20"/>
        </w:rPr>
        <w:t>Enter a number/name for your selection,</w:t>
      </w:r>
    </w:p>
    <w:p w14:paraId="02677B8C" w14:textId="77777777" w:rsidR="00A5792B" w:rsidRDefault="002F44C1">
      <w:pPr>
        <w:spacing w:before="5" w:line="232" w:lineRule="auto"/>
        <w:ind w:left="240" w:right="2556"/>
        <w:rPr>
          <w:rFonts w:ascii="Courier New"/>
          <w:b/>
          <w:sz w:val="20"/>
        </w:rPr>
      </w:pPr>
      <w:r>
        <w:rPr>
          <w:rFonts w:ascii="Courier New"/>
          <w:sz w:val="20"/>
        </w:rPr>
        <w:t xml:space="preserve">Enter additional vitamins/electrolytes using a ; to separate, for example, 4;multivits): </w:t>
      </w:r>
      <w:r>
        <w:rPr>
          <w:rFonts w:ascii="Courier New"/>
          <w:b/>
          <w:sz w:val="20"/>
        </w:rPr>
        <w:t>24</w:t>
      </w:r>
    </w:p>
    <w:p w14:paraId="56FB6C78" w14:textId="77777777" w:rsidR="00A5792B" w:rsidRDefault="00A5792B">
      <w:pPr>
        <w:spacing w:line="232" w:lineRule="auto"/>
        <w:rPr>
          <w:rFonts w:ascii="Courier New"/>
          <w:sz w:val="20"/>
        </w:rPr>
        <w:sectPr w:rsidR="00A5792B">
          <w:pgSz w:w="12240" w:h="15840"/>
          <w:pgMar w:top="940" w:right="620" w:bottom="1160" w:left="1200" w:header="725" w:footer="975" w:gutter="0"/>
          <w:cols w:space="720"/>
        </w:sectPr>
      </w:pPr>
    </w:p>
    <w:p w14:paraId="067D23CC" w14:textId="77777777" w:rsidR="00A5792B" w:rsidRDefault="00A5792B">
      <w:pPr>
        <w:pStyle w:val="BodyText"/>
        <w:rPr>
          <w:rFonts w:ascii="Courier New"/>
          <w:b/>
          <w:sz w:val="20"/>
        </w:rPr>
      </w:pPr>
    </w:p>
    <w:p w14:paraId="09D2F851" w14:textId="77777777" w:rsidR="00A5792B" w:rsidRDefault="00A5792B">
      <w:pPr>
        <w:pStyle w:val="BodyText"/>
        <w:rPr>
          <w:rFonts w:ascii="Courier New"/>
          <w:b/>
          <w:sz w:val="20"/>
        </w:rPr>
      </w:pPr>
    </w:p>
    <w:p w14:paraId="7D8CFF88" w14:textId="77777777" w:rsidR="00A5792B" w:rsidRDefault="00A5792B">
      <w:pPr>
        <w:pStyle w:val="BodyText"/>
        <w:spacing w:before="5"/>
        <w:rPr>
          <w:rFonts w:ascii="Courier New"/>
          <w:b/>
          <w:sz w:val="23"/>
        </w:rPr>
      </w:pPr>
    </w:p>
    <w:p w14:paraId="253408E2" w14:textId="77777777" w:rsidR="00A5792B" w:rsidRDefault="002F44C1">
      <w:pPr>
        <w:ind w:left="240"/>
        <w:rPr>
          <w:rFonts w:ascii="Courier New"/>
          <w:b/>
          <w:sz w:val="20"/>
        </w:rPr>
      </w:pPr>
      <w:r>
        <w:rPr>
          <w:rFonts w:ascii="Courier New"/>
          <w:sz w:val="20"/>
        </w:rPr>
        <w:t xml:space="preserve">Amount of solution in mls in the container: 500// </w:t>
      </w:r>
      <w:r>
        <w:rPr>
          <w:rFonts w:ascii="Courier New"/>
          <w:b/>
          <w:sz w:val="20"/>
        </w:rPr>
        <w:t>&lt;RET&gt;</w:t>
      </w:r>
    </w:p>
    <w:p w14:paraId="58457EF9" w14:textId="77777777" w:rsidR="00A5792B" w:rsidRDefault="002F44C1">
      <w:pPr>
        <w:tabs>
          <w:tab w:val="left" w:pos="7679"/>
        </w:tabs>
        <w:spacing w:line="226" w:lineRule="exact"/>
        <w:ind w:left="240"/>
        <w:rPr>
          <w:rFonts w:ascii="Courier New"/>
          <w:b/>
          <w:sz w:val="20"/>
        </w:rPr>
      </w:pPr>
      <w:r>
        <w:rPr>
          <w:rFonts w:ascii="Courier New"/>
          <w:sz w:val="20"/>
        </w:rPr>
        <w:t>Enter a number for infusion rate (Example: 125 =</w:t>
      </w:r>
      <w:r>
        <w:rPr>
          <w:rFonts w:ascii="Courier New"/>
          <w:spacing w:val="-32"/>
          <w:sz w:val="20"/>
        </w:rPr>
        <w:t xml:space="preserve"> </w:t>
      </w:r>
      <w:r>
        <w:rPr>
          <w:rFonts w:ascii="Courier New"/>
          <w:sz w:val="20"/>
        </w:rPr>
        <w:t>125</w:t>
      </w:r>
      <w:r>
        <w:rPr>
          <w:rFonts w:ascii="Courier New"/>
          <w:spacing w:val="-4"/>
          <w:sz w:val="20"/>
        </w:rPr>
        <w:t xml:space="preserve"> </w:t>
      </w:r>
      <w:r>
        <w:rPr>
          <w:rFonts w:ascii="Courier New"/>
          <w:sz w:val="20"/>
        </w:rPr>
        <w:t>ml/hr):</w:t>
      </w:r>
      <w:r>
        <w:rPr>
          <w:rFonts w:ascii="Courier New"/>
          <w:sz w:val="20"/>
        </w:rPr>
        <w:tab/>
      </w:r>
      <w:r>
        <w:rPr>
          <w:rFonts w:ascii="Courier New"/>
          <w:b/>
          <w:sz w:val="20"/>
        </w:rPr>
        <w:t>30</w:t>
      </w:r>
    </w:p>
    <w:p w14:paraId="7D24EB1F" w14:textId="77777777" w:rsidR="00A5792B" w:rsidRDefault="002F44C1">
      <w:pPr>
        <w:tabs>
          <w:tab w:val="left" w:pos="719"/>
          <w:tab w:val="left" w:pos="1679"/>
          <w:tab w:val="left" w:pos="2159"/>
          <w:tab w:val="left" w:pos="2759"/>
          <w:tab w:val="left" w:pos="3239"/>
          <w:tab w:val="left" w:pos="4559"/>
          <w:tab w:val="left" w:pos="8039"/>
        </w:tabs>
        <w:spacing w:line="244" w:lineRule="auto"/>
        <w:ind w:left="719" w:right="1778" w:hanging="480"/>
        <w:rPr>
          <w:rFonts w:ascii="Courier New"/>
          <w:sz w:val="20"/>
        </w:rPr>
      </w:pPr>
      <w:r>
        <w:rPr>
          <w:rFonts w:ascii="Courier New"/>
          <w:sz w:val="20"/>
        </w:rPr>
        <w:t>NS</w:t>
      </w:r>
      <w:r>
        <w:rPr>
          <w:rFonts w:ascii="Courier New"/>
          <w:sz w:val="20"/>
        </w:rPr>
        <w:tab/>
        <w:t>admixture</w:t>
      </w:r>
      <w:r>
        <w:rPr>
          <w:rFonts w:ascii="Courier New"/>
          <w:sz w:val="20"/>
        </w:rPr>
        <w:tab/>
        <w:t>500</w:t>
      </w:r>
      <w:r>
        <w:rPr>
          <w:rFonts w:ascii="Courier New"/>
          <w:spacing w:val="-3"/>
          <w:sz w:val="20"/>
        </w:rPr>
        <w:t xml:space="preserve"> </w:t>
      </w:r>
      <w:r>
        <w:rPr>
          <w:rFonts w:ascii="Courier New"/>
          <w:sz w:val="20"/>
        </w:rPr>
        <w:t>mls</w:t>
      </w:r>
      <w:r>
        <w:rPr>
          <w:rFonts w:ascii="Courier New"/>
          <w:sz w:val="20"/>
        </w:rPr>
        <w:tab/>
        <w:t>30</w:t>
      </w:r>
      <w:r>
        <w:rPr>
          <w:rFonts w:ascii="Courier New"/>
          <w:spacing w:val="-3"/>
          <w:sz w:val="20"/>
        </w:rPr>
        <w:t xml:space="preserve"> </w:t>
      </w:r>
      <w:r>
        <w:rPr>
          <w:rFonts w:ascii="Courier New"/>
          <w:sz w:val="20"/>
        </w:rPr>
        <w:t>ml/hr</w:t>
      </w:r>
      <w:r>
        <w:rPr>
          <w:rFonts w:ascii="Courier New"/>
          <w:sz w:val="20"/>
        </w:rPr>
        <w:tab/>
        <w:t>Is it correct ?</w:t>
      </w:r>
      <w:r>
        <w:rPr>
          <w:rFonts w:ascii="Courier New"/>
          <w:spacing w:val="-11"/>
          <w:sz w:val="20"/>
        </w:rPr>
        <w:t xml:space="preserve"> </w:t>
      </w:r>
      <w:r>
        <w:rPr>
          <w:rFonts w:ascii="Courier New"/>
          <w:sz w:val="20"/>
        </w:rPr>
        <w:t>Yes//</w:t>
      </w:r>
      <w:r>
        <w:rPr>
          <w:rFonts w:ascii="Courier New"/>
          <w:spacing w:val="-2"/>
          <w:sz w:val="20"/>
        </w:rPr>
        <w:t xml:space="preserve"> </w:t>
      </w:r>
      <w:r>
        <w:rPr>
          <w:rFonts w:ascii="Courier New"/>
          <w:b/>
          <w:sz w:val="20"/>
        </w:rPr>
        <w:t>&lt;RET&gt;</w:t>
      </w:r>
      <w:r>
        <w:rPr>
          <w:rFonts w:ascii="Courier New"/>
          <w:b/>
          <w:sz w:val="20"/>
        </w:rPr>
        <w:tab/>
      </w:r>
      <w:r>
        <w:rPr>
          <w:rFonts w:ascii="Courier New"/>
          <w:spacing w:val="-4"/>
          <w:sz w:val="20"/>
        </w:rPr>
        <w:t xml:space="preserve">(Yes) </w:t>
      </w:r>
      <w:r>
        <w:rPr>
          <w:rFonts w:ascii="Courier New"/>
          <w:sz w:val="20"/>
        </w:rPr>
        <w:t>NS</w:t>
      </w:r>
      <w:r>
        <w:rPr>
          <w:rFonts w:ascii="Courier New"/>
          <w:spacing w:val="-2"/>
          <w:sz w:val="20"/>
        </w:rPr>
        <w:t xml:space="preserve"> </w:t>
      </w:r>
      <w:r>
        <w:rPr>
          <w:rFonts w:ascii="Courier New"/>
          <w:sz w:val="20"/>
        </w:rPr>
        <w:t>(A)</w:t>
      </w:r>
      <w:r>
        <w:rPr>
          <w:rFonts w:ascii="Courier New"/>
          <w:sz w:val="20"/>
        </w:rPr>
        <w:tab/>
        <w:t>500</w:t>
      </w:r>
      <w:r>
        <w:rPr>
          <w:rFonts w:ascii="Courier New"/>
          <w:spacing w:val="-3"/>
          <w:sz w:val="20"/>
        </w:rPr>
        <w:t xml:space="preserve"> </w:t>
      </w:r>
      <w:r>
        <w:rPr>
          <w:rFonts w:ascii="Courier New"/>
          <w:sz w:val="20"/>
        </w:rPr>
        <w:t>mls</w:t>
      </w:r>
      <w:r>
        <w:rPr>
          <w:rFonts w:ascii="Courier New"/>
          <w:sz w:val="20"/>
        </w:rPr>
        <w:tab/>
        <w:t>(02/14/97@15:05)</w:t>
      </w:r>
    </w:p>
    <w:p w14:paraId="0C5D0E35" w14:textId="77777777" w:rsidR="00A5792B" w:rsidRDefault="002F44C1">
      <w:pPr>
        <w:tabs>
          <w:tab w:val="left" w:pos="7679"/>
        </w:tabs>
        <w:spacing w:line="218" w:lineRule="exact"/>
        <w:ind w:left="239"/>
        <w:rPr>
          <w:rFonts w:ascii="Courier New"/>
          <w:sz w:val="20"/>
        </w:rPr>
      </w:pPr>
      <w:r>
        <w:rPr>
          <w:rFonts w:ascii="Courier New"/>
          <w:sz w:val="20"/>
        </w:rPr>
        <w:t>Do you want to add another solution to this line?</w:t>
      </w:r>
      <w:r>
        <w:rPr>
          <w:rFonts w:ascii="Courier New"/>
          <w:spacing w:val="-32"/>
          <w:sz w:val="20"/>
        </w:rPr>
        <w:t xml:space="preserve"> </w:t>
      </w:r>
      <w:r>
        <w:rPr>
          <w:rFonts w:ascii="Courier New"/>
          <w:sz w:val="20"/>
        </w:rPr>
        <w:t>No//</w:t>
      </w:r>
      <w:r>
        <w:rPr>
          <w:rFonts w:ascii="Courier New"/>
          <w:spacing w:val="-3"/>
          <w:sz w:val="20"/>
        </w:rPr>
        <w:t xml:space="preserve"> </w:t>
      </w:r>
      <w:r>
        <w:rPr>
          <w:rFonts w:ascii="Courier New"/>
          <w:b/>
          <w:sz w:val="20"/>
        </w:rPr>
        <w:t>&lt;RET&gt;</w:t>
      </w:r>
      <w:r>
        <w:rPr>
          <w:rFonts w:ascii="Courier New"/>
          <w:b/>
          <w:sz w:val="20"/>
        </w:rPr>
        <w:tab/>
      </w:r>
      <w:r>
        <w:rPr>
          <w:rFonts w:ascii="Courier New"/>
          <w:sz w:val="20"/>
        </w:rPr>
        <w:t>(No)</w:t>
      </w:r>
    </w:p>
    <w:p w14:paraId="68F6CA2A" w14:textId="77777777" w:rsidR="00A5792B" w:rsidRDefault="00A5792B">
      <w:pPr>
        <w:pStyle w:val="BodyText"/>
        <w:spacing w:before="9"/>
        <w:rPr>
          <w:rFonts w:ascii="Courier New"/>
          <w:sz w:val="19"/>
        </w:rPr>
      </w:pPr>
    </w:p>
    <w:p w14:paraId="5EB68EF6" w14:textId="77777777" w:rsidR="00A5792B" w:rsidRDefault="002F44C1">
      <w:pPr>
        <w:pStyle w:val="BodyText"/>
        <w:ind w:left="240"/>
      </w:pPr>
      <w:r>
        <w:t xml:space="preserve">To document the hanging of blood, use the Add </w:t>
      </w:r>
      <w:r w:rsidR="00A10205">
        <w:t>Additional</w:t>
      </w:r>
      <w:r>
        <w:t xml:space="preserve"> Solution(s) protocol.</w:t>
      </w:r>
    </w:p>
    <w:p w14:paraId="1C976E2D" w14:textId="77777777" w:rsidR="00A5792B" w:rsidRDefault="002F44C1">
      <w:pPr>
        <w:pStyle w:val="ListParagraph"/>
        <w:numPr>
          <w:ilvl w:val="0"/>
          <w:numId w:val="99"/>
        </w:numPr>
        <w:tabs>
          <w:tab w:val="left" w:pos="719"/>
          <w:tab w:val="left" w:pos="720"/>
        </w:tabs>
        <w:spacing w:before="233"/>
        <w:rPr>
          <w:sz w:val="20"/>
        </w:rPr>
      </w:pPr>
      <w:r>
        <w:rPr>
          <w:sz w:val="20"/>
        </w:rPr>
        <w:t>Start</w:t>
      </w:r>
      <w:r>
        <w:rPr>
          <w:spacing w:val="-2"/>
          <w:sz w:val="20"/>
        </w:rPr>
        <w:t xml:space="preserve"> </w:t>
      </w:r>
      <w:r>
        <w:rPr>
          <w:sz w:val="20"/>
        </w:rPr>
        <w:t>IV</w:t>
      </w:r>
    </w:p>
    <w:p w14:paraId="786A8305" w14:textId="77777777" w:rsidR="00A5792B" w:rsidRDefault="002F44C1">
      <w:pPr>
        <w:pStyle w:val="ListParagraph"/>
        <w:numPr>
          <w:ilvl w:val="0"/>
          <w:numId w:val="99"/>
        </w:numPr>
        <w:tabs>
          <w:tab w:val="left" w:pos="719"/>
          <w:tab w:val="left" w:pos="720"/>
        </w:tabs>
        <w:rPr>
          <w:sz w:val="20"/>
        </w:rPr>
      </w:pPr>
      <w:r>
        <w:rPr>
          <w:sz w:val="20"/>
        </w:rPr>
        <w:t>Solution: Replace/DC/Convert/Finish</w:t>
      </w:r>
      <w:r>
        <w:rPr>
          <w:spacing w:val="-4"/>
          <w:sz w:val="20"/>
        </w:rPr>
        <w:t xml:space="preserve"> </w:t>
      </w:r>
      <w:r>
        <w:rPr>
          <w:sz w:val="20"/>
        </w:rPr>
        <w:t>Solution</w:t>
      </w:r>
    </w:p>
    <w:p w14:paraId="29314C61" w14:textId="77777777" w:rsidR="00A5792B" w:rsidRDefault="002F44C1">
      <w:pPr>
        <w:pStyle w:val="ListParagraph"/>
        <w:numPr>
          <w:ilvl w:val="0"/>
          <w:numId w:val="99"/>
        </w:numPr>
        <w:tabs>
          <w:tab w:val="left" w:pos="719"/>
          <w:tab w:val="left" w:pos="720"/>
        </w:tabs>
        <w:rPr>
          <w:sz w:val="20"/>
        </w:rPr>
      </w:pPr>
      <w:r>
        <w:rPr>
          <w:sz w:val="20"/>
        </w:rPr>
        <w:t>Replace Same</w:t>
      </w:r>
      <w:r>
        <w:rPr>
          <w:spacing w:val="-3"/>
          <w:sz w:val="20"/>
        </w:rPr>
        <w:t xml:space="preserve"> </w:t>
      </w:r>
      <w:r>
        <w:rPr>
          <w:sz w:val="20"/>
        </w:rPr>
        <w:t>Solution</w:t>
      </w:r>
    </w:p>
    <w:p w14:paraId="634BFEED" w14:textId="77777777" w:rsidR="00A5792B" w:rsidRDefault="002F44C1">
      <w:pPr>
        <w:pStyle w:val="ListParagraph"/>
        <w:numPr>
          <w:ilvl w:val="0"/>
          <w:numId w:val="99"/>
        </w:numPr>
        <w:tabs>
          <w:tab w:val="left" w:pos="719"/>
          <w:tab w:val="left" w:pos="720"/>
        </w:tabs>
        <w:spacing w:before="1"/>
        <w:rPr>
          <w:sz w:val="20"/>
        </w:rPr>
      </w:pPr>
      <w:r>
        <w:rPr>
          <w:sz w:val="20"/>
        </w:rPr>
        <w:t>DC IV/Lock/Port and</w:t>
      </w:r>
      <w:r>
        <w:rPr>
          <w:spacing w:val="-4"/>
          <w:sz w:val="20"/>
        </w:rPr>
        <w:t xml:space="preserve"> </w:t>
      </w:r>
      <w:r>
        <w:rPr>
          <w:sz w:val="20"/>
        </w:rPr>
        <w:t>Site</w:t>
      </w:r>
    </w:p>
    <w:p w14:paraId="757FB431" w14:textId="77777777" w:rsidR="00A5792B" w:rsidRDefault="002F44C1">
      <w:pPr>
        <w:pStyle w:val="ListParagraph"/>
        <w:numPr>
          <w:ilvl w:val="0"/>
          <w:numId w:val="99"/>
        </w:numPr>
        <w:tabs>
          <w:tab w:val="left" w:pos="719"/>
          <w:tab w:val="left" w:pos="720"/>
        </w:tabs>
        <w:spacing w:line="226" w:lineRule="exact"/>
        <w:rPr>
          <w:sz w:val="20"/>
        </w:rPr>
      </w:pPr>
      <w:r>
        <w:rPr>
          <w:sz w:val="20"/>
        </w:rPr>
        <w:t>Care/Maintenance/Flush</w:t>
      </w:r>
    </w:p>
    <w:p w14:paraId="3F30C3CC" w14:textId="77777777" w:rsidR="00A5792B" w:rsidRDefault="002F44C1">
      <w:pPr>
        <w:pStyle w:val="ListParagraph"/>
        <w:numPr>
          <w:ilvl w:val="0"/>
          <w:numId w:val="99"/>
        </w:numPr>
        <w:tabs>
          <w:tab w:val="left" w:pos="719"/>
          <w:tab w:val="left" w:pos="720"/>
        </w:tabs>
        <w:spacing w:line="226" w:lineRule="exact"/>
        <w:rPr>
          <w:sz w:val="20"/>
        </w:rPr>
      </w:pPr>
      <w:r>
        <w:rPr>
          <w:sz w:val="20"/>
        </w:rPr>
        <w:t>Add Additional</w:t>
      </w:r>
      <w:r>
        <w:rPr>
          <w:spacing w:val="-3"/>
          <w:sz w:val="20"/>
        </w:rPr>
        <w:t xml:space="preserve"> </w:t>
      </w:r>
      <w:r>
        <w:rPr>
          <w:sz w:val="20"/>
        </w:rPr>
        <w:t>Solution(s)</w:t>
      </w:r>
    </w:p>
    <w:p w14:paraId="4CD436A9" w14:textId="77777777" w:rsidR="00A5792B" w:rsidRDefault="002F44C1">
      <w:pPr>
        <w:pStyle w:val="ListParagraph"/>
        <w:numPr>
          <w:ilvl w:val="0"/>
          <w:numId w:val="99"/>
        </w:numPr>
        <w:tabs>
          <w:tab w:val="left" w:pos="719"/>
          <w:tab w:val="left" w:pos="720"/>
        </w:tabs>
        <w:rPr>
          <w:sz w:val="20"/>
        </w:rPr>
      </w:pPr>
      <w:r>
        <w:rPr>
          <w:sz w:val="20"/>
        </w:rPr>
        <w:t>Restart DC'd</w:t>
      </w:r>
      <w:r>
        <w:rPr>
          <w:spacing w:val="-3"/>
          <w:sz w:val="20"/>
        </w:rPr>
        <w:t xml:space="preserve"> </w:t>
      </w:r>
      <w:r>
        <w:rPr>
          <w:sz w:val="20"/>
        </w:rPr>
        <w:t>IV</w:t>
      </w:r>
    </w:p>
    <w:p w14:paraId="0441CB2A" w14:textId="77777777" w:rsidR="00A5792B" w:rsidRDefault="002F44C1">
      <w:pPr>
        <w:pStyle w:val="ListParagraph"/>
        <w:numPr>
          <w:ilvl w:val="0"/>
          <w:numId w:val="99"/>
        </w:numPr>
        <w:tabs>
          <w:tab w:val="left" w:pos="719"/>
          <w:tab w:val="left" w:pos="720"/>
        </w:tabs>
        <w:rPr>
          <w:sz w:val="20"/>
        </w:rPr>
      </w:pPr>
      <w:r>
        <w:rPr>
          <w:sz w:val="20"/>
        </w:rPr>
        <w:t>Adjust Infusion</w:t>
      </w:r>
      <w:r>
        <w:rPr>
          <w:spacing w:val="-3"/>
          <w:sz w:val="20"/>
        </w:rPr>
        <w:t xml:space="preserve"> </w:t>
      </w:r>
      <w:r>
        <w:rPr>
          <w:sz w:val="20"/>
        </w:rPr>
        <w:t>Rate</w:t>
      </w:r>
    </w:p>
    <w:p w14:paraId="6B1BAE99" w14:textId="77777777" w:rsidR="00A5792B" w:rsidRDefault="002F44C1">
      <w:pPr>
        <w:pStyle w:val="ListParagraph"/>
        <w:numPr>
          <w:ilvl w:val="0"/>
          <w:numId w:val="99"/>
        </w:numPr>
        <w:tabs>
          <w:tab w:val="left" w:pos="719"/>
          <w:tab w:val="left" w:pos="720"/>
        </w:tabs>
        <w:spacing w:before="1"/>
        <w:rPr>
          <w:sz w:val="20"/>
        </w:rPr>
      </w:pPr>
      <w:r>
        <w:rPr>
          <w:sz w:val="20"/>
        </w:rPr>
        <w:t>Flush</w:t>
      </w:r>
    </w:p>
    <w:p w14:paraId="20060118" w14:textId="77777777" w:rsidR="00A5792B" w:rsidRDefault="002F44C1">
      <w:pPr>
        <w:spacing w:before="176"/>
        <w:ind w:left="240"/>
        <w:rPr>
          <w:rFonts w:ascii="Courier New"/>
          <w:b/>
          <w:sz w:val="20"/>
        </w:rPr>
      </w:pPr>
      <w:r>
        <w:rPr>
          <w:rFonts w:ascii="Courier New"/>
          <w:sz w:val="20"/>
        </w:rPr>
        <w:t xml:space="preserve">Select from 1 to 9 (enter 1,3-5 etc.) or &lt;RET&gt; to exit: </w:t>
      </w:r>
      <w:r>
        <w:rPr>
          <w:rFonts w:ascii="Courier New"/>
          <w:b/>
          <w:sz w:val="20"/>
        </w:rPr>
        <w:t>6</w:t>
      </w:r>
    </w:p>
    <w:p w14:paraId="2164C392" w14:textId="77777777" w:rsidR="00A5792B" w:rsidRDefault="002F44C1">
      <w:pPr>
        <w:spacing w:before="4"/>
        <w:ind w:left="239"/>
        <w:rPr>
          <w:rFonts w:ascii="Courier New"/>
          <w:sz w:val="20"/>
        </w:rPr>
      </w:pPr>
      <w:r>
        <w:rPr>
          <w:rFonts w:ascii="Courier New"/>
          <w:sz w:val="20"/>
        </w:rPr>
        <w:t>*** ADD ADDITIONAL SOLUTION(S) ***</w:t>
      </w:r>
    </w:p>
    <w:p w14:paraId="31AF8750" w14:textId="77777777" w:rsidR="00A5792B" w:rsidRDefault="00A5792B">
      <w:pPr>
        <w:pStyle w:val="BodyText"/>
        <w:rPr>
          <w:rFonts w:ascii="Courier New"/>
          <w:sz w:val="32"/>
        </w:rPr>
      </w:pPr>
    </w:p>
    <w:p w14:paraId="35E6E8A5" w14:textId="77777777" w:rsidR="00A5792B" w:rsidRDefault="002F44C1">
      <w:pPr>
        <w:pStyle w:val="ListParagraph"/>
        <w:numPr>
          <w:ilvl w:val="0"/>
          <w:numId w:val="98"/>
        </w:numPr>
        <w:tabs>
          <w:tab w:val="left" w:pos="600"/>
        </w:tabs>
        <w:ind w:right="5978"/>
        <w:rPr>
          <w:sz w:val="20"/>
        </w:rPr>
      </w:pPr>
      <w:r>
        <w:rPr>
          <w:sz w:val="20"/>
        </w:rPr>
        <w:t>LEFT SUBCLAVIAN - TRIPLE LUMEN 1 DISTAL</w:t>
      </w:r>
    </w:p>
    <w:p w14:paraId="7677E0F3" w14:textId="77777777" w:rsidR="00A5792B" w:rsidRDefault="002F44C1">
      <w:pPr>
        <w:spacing w:before="1"/>
        <w:ind w:left="599" w:right="6561" w:firstLine="119"/>
        <w:rPr>
          <w:rFonts w:ascii="Courier New"/>
          <w:sz w:val="20"/>
        </w:rPr>
      </w:pPr>
      <w:r>
        <w:rPr>
          <w:rFonts w:ascii="Courier New"/>
          <w:sz w:val="20"/>
        </w:rPr>
        <w:t>LOCK/PORT (02/14/97@15:03) MEDIAL</w:t>
      </w:r>
    </w:p>
    <w:p w14:paraId="6FFDB067" w14:textId="77777777" w:rsidR="00A5792B" w:rsidRDefault="002F44C1">
      <w:pPr>
        <w:tabs>
          <w:tab w:val="left" w:pos="3119"/>
          <w:tab w:val="left" w:pos="4199"/>
        </w:tabs>
        <w:ind w:left="599" w:right="4299" w:firstLine="119"/>
        <w:rPr>
          <w:rFonts w:ascii="Courier New"/>
          <w:sz w:val="20"/>
        </w:rPr>
      </w:pPr>
      <w:r>
        <w:rPr>
          <w:rFonts w:ascii="Courier New"/>
          <w:sz w:val="20"/>
        </w:rPr>
        <w:t>D5W.2%NS</w:t>
      </w:r>
      <w:r>
        <w:rPr>
          <w:rFonts w:ascii="Courier New"/>
          <w:spacing w:val="-5"/>
          <w:sz w:val="20"/>
        </w:rPr>
        <w:t xml:space="preserve"> </w:t>
      </w:r>
      <w:r>
        <w:rPr>
          <w:rFonts w:ascii="Courier New"/>
          <w:sz w:val="20"/>
        </w:rPr>
        <w:t>(500)</w:t>
      </w:r>
      <w:r>
        <w:rPr>
          <w:rFonts w:ascii="Courier New"/>
          <w:spacing w:val="-4"/>
          <w:sz w:val="20"/>
        </w:rPr>
        <w:t xml:space="preserve"> </w:t>
      </w:r>
      <w:r>
        <w:rPr>
          <w:rFonts w:ascii="Courier New"/>
          <w:sz w:val="20"/>
        </w:rPr>
        <w:t>(A)</w:t>
      </w:r>
      <w:r>
        <w:rPr>
          <w:rFonts w:ascii="Courier New"/>
          <w:sz w:val="20"/>
        </w:rPr>
        <w:tab/>
        <w:t>500</w:t>
      </w:r>
      <w:r>
        <w:rPr>
          <w:rFonts w:ascii="Courier New"/>
          <w:spacing w:val="-2"/>
          <w:sz w:val="20"/>
        </w:rPr>
        <w:t xml:space="preserve"> </w:t>
      </w:r>
      <w:r>
        <w:rPr>
          <w:rFonts w:ascii="Courier New"/>
          <w:sz w:val="20"/>
        </w:rPr>
        <w:t>mls</w:t>
      </w:r>
      <w:r>
        <w:rPr>
          <w:rFonts w:ascii="Courier New"/>
          <w:sz w:val="20"/>
        </w:rPr>
        <w:tab/>
      </w:r>
      <w:r>
        <w:rPr>
          <w:rFonts w:ascii="Courier New"/>
          <w:spacing w:val="-1"/>
          <w:sz w:val="20"/>
        </w:rPr>
        <w:t xml:space="preserve">(02/14/97@14:53) </w:t>
      </w:r>
      <w:r>
        <w:rPr>
          <w:rFonts w:ascii="Courier New"/>
          <w:sz w:val="20"/>
        </w:rPr>
        <w:t>PROXIMAL</w:t>
      </w:r>
    </w:p>
    <w:p w14:paraId="72654F6F" w14:textId="77777777" w:rsidR="00A5792B" w:rsidRDefault="002F44C1">
      <w:pPr>
        <w:tabs>
          <w:tab w:val="left" w:pos="1919"/>
        </w:tabs>
        <w:ind w:left="719" w:right="1659"/>
        <w:rPr>
          <w:rFonts w:ascii="Courier New"/>
          <w:sz w:val="20"/>
        </w:rPr>
      </w:pPr>
      <w:r>
        <w:rPr>
          <w:rFonts w:ascii="Courier New"/>
          <w:sz w:val="20"/>
        </w:rPr>
        <w:t>DEXTROSE 5%;AMINOSYN 7%;SODIUM CHLORIDE (2.5 MEQ/ML) 40 MEQ;...</w:t>
      </w:r>
      <w:r>
        <w:rPr>
          <w:rFonts w:ascii="Courier New"/>
          <w:spacing w:val="-45"/>
          <w:sz w:val="20"/>
        </w:rPr>
        <w:t xml:space="preserve"> </w:t>
      </w:r>
      <w:r>
        <w:rPr>
          <w:rFonts w:ascii="Courier New"/>
          <w:sz w:val="20"/>
        </w:rPr>
        <w:t>(H) 1000</w:t>
      </w:r>
      <w:r>
        <w:rPr>
          <w:rFonts w:ascii="Courier New"/>
          <w:spacing w:val="-3"/>
          <w:sz w:val="20"/>
        </w:rPr>
        <w:t xml:space="preserve"> </w:t>
      </w:r>
      <w:r>
        <w:rPr>
          <w:rFonts w:ascii="Courier New"/>
          <w:sz w:val="20"/>
        </w:rPr>
        <w:t>mls</w:t>
      </w:r>
      <w:r>
        <w:rPr>
          <w:rFonts w:ascii="Courier New"/>
          <w:sz w:val="20"/>
        </w:rPr>
        <w:tab/>
        <w:t>(02/14/97@14:44)</w:t>
      </w:r>
    </w:p>
    <w:p w14:paraId="33A54472" w14:textId="77777777" w:rsidR="00A5792B" w:rsidRDefault="002F44C1">
      <w:pPr>
        <w:pStyle w:val="ListParagraph"/>
        <w:numPr>
          <w:ilvl w:val="0"/>
          <w:numId w:val="98"/>
        </w:numPr>
        <w:tabs>
          <w:tab w:val="left" w:pos="600"/>
        </w:tabs>
        <w:rPr>
          <w:sz w:val="20"/>
        </w:rPr>
      </w:pPr>
      <w:r>
        <w:rPr>
          <w:sz w:val="20"/>
        </w:rPr>
        <w:t>RIGHT WRIST - ANGIO</w:t>
      </w:r>
      <w:r>
        <w:rPr>
          <w:spacing w:val="-5"/>
          <w:sz w:val="20"/>
        </w:rPr>
        <w:t xml:space="preserve"> </w:t>
      </w:r>
      <w:r>
        <w:rPr>
          <w:sz w:val="20"/>
        </w:rPr>
        <w:t>CATH-14</w:t>
      </w:r>
    </w:p>
    <w:p w14:paraId="663F8B46" w14:textId="77777777" w:rsidR="00A5792B" w:rsidRDefault="002F44C1">
      <w:pPr>
        <w:tabs>
          <w:tab w:val="left" w:pos="1679"/>
          <w:tab w:val="left" w:pos="2759"/>
        </w:tabs>
        <w:ind w:left="719"/>
        <w:rPr>
          <w:rFonts w:ascii="Courier New"/>
          <w:sz w:val="20"/>
        </w:rPr>
      </w:pPr>
      <w:r>
        <w:rPr>
          <w:rFonts w:ascii="Courier New"/>
          <w:sz w:val="20"/>
        </w:rPr>
        <w:t>NS</w:t>
      </w:r>
      <w:r>
        <w:rPr>
          <w:rFonts w:ascii="Courier New"/>
          <w:spacing w:val="-2"/>
          <w:sz w:val="20"/>
        </w:rPr>
        <w:t xml:space="preserve"> </w:t>
      </w:r>
      <w:r>
        <w:rPr>
          <w:rFonts w:ascii="Courier New"/>
          <w:sz w:val="20"/>
        </w:rPr>
        <w:t>(A)</w:t>
      </w:r>
      <w:r>
        <w:rPr>
          <w:rFonts w:ascii="Courier New"/>
          <w:sz w:val="20"/>
        </w:rPr>
        <w:tab/>
        <w:t>500</w:t>
      </w:r>
      <w:r>
        <w:rPr>
          <w:rFonts w:ascii="Courier New"/>
          <w:spacing w:val="-3"/>
          <w:sz w:val="20"/>
        </w:rPr>
        <w:t xml:space="preserve"> </w:t>
      </w:r>
      <w:r>
        <w:rPr>
          <w:rFonts w:ascii="Courier New"/>
          <w:sz w:val="20"/>
        </w:rPr>
        <w:t>mls</w:t>
      </w:r>
      <w:r>
        <w:rPr>
          <w:rFonts w:ascii="Courier New"/>
          <w:sz w:val="20"/>
        </w:rPr>
        <w:tab/>
        <w:t>(02/14/97@15:05)</w:t>
      </w:r>
    </w:p>
    <w:p w14:paraId="2ECEEFAC" w14:textId="77777777" w:rsidR="00A5792B" w:rsidRDefault="002F44C1">
      <w:pPr>
        <w:spacing w:before="176"/>
        <w:ind w:left="240"/>
        <w:rPr>
          <w:rFonts w:ascii="Courier New"/>
          <w:b/>
          <w:sz w:val="20"/>
        </w:rPr>
      </w:pPr>
      <w:r>
        <w:rPr>
          <w:rFonts w:ascii="Courier New"/>
          <w:sz w:val="20"/>
        </w:rPr>
        <w:t xml:space="preserve">Select an IV site to add additional solutions: </w:t>
      </w:r>
      <w:r>
        <w:rPr>
          <w:rFonts w:ascii="Courier New"/>
          <w:b/>
          <w:sz w:val="20"/>
        </w:rPr>
        <w:t>2</w:t>
      </w:r>
    </w:p>
    <w:p w14:paraId="53CD5AE5" w14:textId="77777777" w:rsidR="00A5792B" w:rsidRDefault="002F44C1">
      <w:pPr>
        <w:tabs>
          <w:tab w:val="left" w:pos="4199"/>
        </w:tabs>
        <w:spacing w:line="244" w:lineRule="auto"/>
        <w:ind w:left="240" w:right="3458"/>
        <w:rPr>
          <w:rFonts w:ascii="Courier New"/>
          <w:sz w:val="20"/>
        </w:rPr>
      </w:pPr>
      <w:r>
        <w:rPr>
          <w:rFonts w:ascii="Courier New"/>
          <w:sz w:val="20"/>
        </w:rPr>
        <w:t>Please enter a new</w:t>
      </w:r>
      <w:r>
        <w:rPr>
          <w:rFonts w:ascii="Courier New"/>
          <w:spacing w:val="-14"/>
          <w:sz w:val="20"/>
        </w:rPr>
        <w:t xml:space="preserve"> </w:t>
      </w:r>
      <w:r>
        <w:rPr>
          <w:rFonts w:ascii="Courier New"/>
          <w:sz w:val="20"/>
        </w:rPr>
        <w:t>DATE/TIME:</w:t>
      </w:r>
      <w:r>
        <w:rPr>
          <w:rFonts w:ascii="Courier New"/>
          <w:spacing w:val="-2"/>
          <w:sz w:val="20"/>
        </w:rPr>
        <w:t xml:space="preserve"> </w:t>
      </w:r>
      <w:r>
        <w:rPr>
          <w:rFonts w:ascii="Courier New"/>
          <w:b/>
          <w:sz w:val="20"/>
        </w:rPr>
        <w:t>n</w:t>
      </w:r>
      <w:r>
        <w:rPr>
          <w:rFonts w:ascii="Courier New"/>
          <w:b/>
          <w:sz w:val="20"/>
        </w:rPr>
        <w:tab/>
      </w:r>
      <w:r>
        <w:rPr>
          <w:rFonts w:ascii="Courier New"/>
          <w:sz w:val="20"/>
        </w:rPr>
        <w:t>(FEB 14, 1997@15:06:56) Select one of the IV types listed</w:t>
      </w:r>
      <w:r>
        <w:rPr>
          <w:rFonts w:ascii="Courier New"/>
          <w:spacing w:val="-13"/>
          <w:sz w:val="20"/>
        </w:rPr>
        <w:t xml:space="preserve"> </w:t>
      </w:r>
      <w:r>
        <w:rPr>
          <w:rFonts w:ascii="Courier New"/>
          <w:sz w:val="20"/>
        </w:rPr>
        <w:t>below</w:t>
      </w:r>
    </w:p>
    <w:p w14:paraId="0824F2FD" w14:textId="77777777" w:rsidR="00A5792B" w:rsidRDefault="002F44C1">
      <w:pPr>
        <w:pStyle w:val="ListParagraph"/>
        <w:numPr>
          <w:ilvl w:val="1"/>
          <w:numId w:val="98"/>
        </w:numPr>
        <w:tabs>
          <w:tab w:val="left" w:pos="1080"/>
        </w:tabs>
        <w:spacing w:line="223" w:lineRule="exact"/>
        <w:ind w:hanging="241"/>
        <w:rPr>
          <w:sz w:val="20"/>
        </w:rPr>
      </w:pPr>
      <w:r>
        <w:rPr>
          <w:sz w:val="20"/>
        </w:rPr>
        <w:t>-</w:t>
      </w:r>
      <w:r>
        <w:rPr>
          <w:spacing w:val="-2"/>
          <w:sz w:val="20"/>
        </w:rPr>
        <w:t xml:space="preserve"> </w:t>
      </w:r>
      <w:r>
        <w:rPr>
          <w:sz w:val="20"/>
        </w:rPr>
        <w:t>admixture</w:t>
      </w:r>
    </w:p>
    <w:p w14:paraId="0C8A87B0" w14:textId="77777777" w:rsidR="00A5792B" w:rsidRDefault="002F44C1">
      <w:pPr>
        <w:pStyle w:val="ListParagraph"/>
        <w:numPr>
          <w:ilvl w:val="1"/>
          <w:numId w:val="98"/>
        </w:numPr>
        <w:tabs>
          <w:tab w:val="left" w:pos="1080"/>
        </w:tabs>
        <w:ind w:left="839" w:right="6818" w:firstLine="0"/>
        <w:rPr>
          <w:sz w:val="20"/>
        </w:rPr>
      </w:pPr>
      <w:r>
        <w:rPr>
          <w:sz w:val="20"/>
        </w:rPr>
        <w:t>- blood/blood product H -</w:t>
      </w:r>
      <w:r>
        <w:rPr>
          <w:spacing w:val="-3"/>
          <w:sz w:val="20"/>
        </w:rPr>
        <w:t xml:space="preserve"> </w:t>
      </w:r>
      <w:r>
        <w:rPr>
          <w:sz w:val="20"/>
        </w:rPr>
        <w:t>hyperal</w:t>
      </w:r>
    </w:p>
    <w:p w14:paraId="3984321F" w14:textId="77777777" w:rsidR="00A5792B" w:rsidRDefault="002F44C1">
      <w:pPr>
        <w:ind w:left="839" w:right="7778"/>
        <w:rPr>
          <w:rFonts w:ascii="Courier New"/>
          <w:sz w:val="20"/>
        </w:rPr>
      </w:pPr>
      <w:r>
        <w:rPr>
          <w:rFonts w:ascii="Courier New"/>
          <w:sz w:val="20"/>
        </w:rPr>
        <w:t>I - intralipid P -  piggyback L -</w:t>
      </w:r>
      <w:r>
        <w:rPr>
          <w:rFonts w:ascii="Courier New"/>
          <w:spacing w:val="-10"/>
          <w:sz w:val="20"/>
        </w:rPr>
        <w:t xml:space="preserve"> </w:t>
      </w:r>
      <w:r>
        <w:rPr>
          <w:rFonts w:ascii="Courier New"/>
          <w:sz w:val="20"/>
        </w:rPr>
        <w:t>locks/ports</w:t>
      </w:r>
    </w:p>
    <w:p w14:paraId="1F83982B" w14:textId="77777777" w:rsidR="00A5792B" w:rsidRDefault="002F44C1">
      <w:pPr>
        <w:tabs>
          <w:tab w:val="left" w:pos="4319"/>
        </w:tabs>
        <w:spacing w:line="244" w:lineRule="auto"/>
        <w:ind w:left="240" w:right="3818" w:firstLine="599"/>
        <w:rPr>
          <w:rFonts w:ascii="Courier New"/>
          <w:sz w:val="20"/>
        </w:rPr>
      </w:pPr>
      <w:r>
        <w:rPr>
          <w:rFonts w:ascii="Courier New"/>
          <w:sz w:val="20"/>
        </w:rPr>
        <w:t>Please enter a</w:t>
      </w:r>
      <w:r>
        <w:rPr>
          <w:rFonts w:ascii="Courier New"/>
          <w:spacing w:val="-11"/>
          <w:sz w:val="20"/>
        </w:rPr>
        <w:t xml:space="preserve"> </w:t>
      </w:r>
      <w:r>
        <w:rPr>
          <w:rFonts w:ascii="Courier New"/>
          <w:sz w:val="20"/>
        </w:rPr>
        <w:t>character:</w:t>
      </w:r>
      <w:r>
        <w:rPr>
          <w:rFonts w:ascii="Courier New"/>
          <w:spacing w:val="-3"/>
          <w:sz w:val="20"/>
        </w:rPr>
        <w:t xml:space="preserve"> </w:t>
      </w:r>
      <w:r>
        <w:rPr>
          <w:rFonts w:ascii="Courier New"/>
          <w:b/>
          <w:sz w:val="20"/>
        </w:rPr>
        <w:t>b</w:t>
      </w:r>
      <w:r>
        <w:rPr>
          <w:rFonts w:ascii="Courier New"/>
          <w:b/>
          <w:sz w:val="20"/>
        </w:rPr>
        <w:tab/>
      </w:r>
      <w:r>
        <w:rPr>
          <w:rFonts w:ascii="Courier New"/>
          <w:sz w:val="20"/>
        </w:rPr>
        <w:t>blood/blood product No pharmacy active IV order for this</w:t>
      </w:r>
      <w:r>
        <w:rPr>
          <w:rFonts w:ascii="Courier New"/>
          <w:spacing w:val="-17"/>
          <w:sz w:val="20"/>
        </w:rPr>
        <w:t xml:space="preserve"> </w:t>
      </w:r>
      <w:r>
        <w:rPr>
          <w:rFonts w:ascii="Courier New"/>
          <w:sz w:val="20"/>
        </w:rPr>
        <w:t>patient</w:t>
      </w:r>
    </w:p>
    <w:p w14:paraId="16717959" w14:textId="77777777" w:rsidR="00A5792B" w:rsidRDefault="00A5792B">
      <w:pPr>
        <w:spacing w:line="244" w:lineRule="auto"/>
        <w:rPr>
          <w:rFonts w:ascii="Courier New"/>
          <w:sz w:val="20"/>
        </w:rPr>
        <w:sectPr w:rsidR="00A5792B">
          <w:pgSz w:w="12240" w:h="15840"/>
          <w:pgMar w:top="940" w:right="620" w:bottom="1160" w:left="1200" w:header="725" w:footer="975" w:gutter="0"/>
          <w:cols w:space="720"/>
        </w:sectPr>
      </w:pPr>
    </w:p>
    <w:p w14:paraId="1A490900" w14:textId="77777777" w:rsidR="00A5792B" w:rsidRDefault="00A5792B">
      <w:pPr>
        <w:pStyle w:val="BodyText"/>
        <w:rPr>
          <w:rFonts w:ascii="Courier New"/>
          <w:sz w:val="20"/>
        </w:rPr>
      </w:pPr>
    </w:p>
    <w:p w14:paraId="7EEB0B47" w14:textId="77777777" w:rsidR="00A5792B" w:rsidRDefault="00A5792B">
      <w:pPr>
        <w:pStyle w:val="BodyText"/>
        <w:spacing w:before="9"/>
        <w:rPr>
          <w:rFonts w:ascii="Courier New"/>
          <w:sz w:val="23"/>
        </w:rPr>
      </w:pPr>
    </w:p>
    <w:p w14:paraId="1A1CB189" w14:textId="77777777" w:rsidR="00A5792B" w:rsidRDefault="002F44C1">
      <w:pPr>
        <w:spacing w:before="1"/>
        <w:ind w:left="240" w:right="890"/>
        <w:rPr>
          <w:rFonts w:ascii="Courier New"/>
          <w:sz w:val="20"/>
        </w:rPr>
      </w:pPr>
      <w:r>
        <w:rPr>
          <w:rFonts w:ascii="Courier New"/>
          <w:sz w:val="20"/>
        </w:rPr>
        <w:t>Select a(n) blood/blood product from the following Nursing Solution file listing</w:t>
      </w:r>
    </w:p>
    <w:p w14:paraId="59D3894B" w14:textId="77777777" w:rsidR="00A5792B" w:rsidRDefault="00A5792B">
      <w:pPr>
        <w:pStyle w:val="BodyText"/>
        <w:rPr>
          <w:rFonts w:ascii="Courier New"/>
          <w:sz w:val="22"/>
        </w:rPr>
      </w:pPr>
    </w:p>
    <w:p w14:paraId="2346E8C0" w14:textId="77777777" w:rsidR="00A5792B" w:rsidRDefault="00A5792B">
      <w:pPr>
        <w:pStyle w:val="BodyText"/>
        <w:spacing w:before="10"/>
        <w:rPr>
          <w:rFonts w:ascii="Courier New"/>
          <w:sz w:val="17"/>
        </w:rPr>
      </w:pPr>
    </w:p>
    <w:p w14:paraId="725BD3CE" w14:textId="77777777" w:rsidR="00A5792B" w:rsidRDefault="002F44C1">
      <w:pPr>
        <w:pStyle w:val="ListParagraph"/>
        <w:numPr>
          <w:ilvl w:val="0"/>
          <w:numId w:val="97"/>
        </w:numPr>
        <w:tabs>
          <w:tab w:val="left" w:pos="600"/>
          <w:tab w:val="left" w:pos="1439"/>
          <w:tab w:val="left" w:pos="5039"/>
          <w:tab w:val="left" w:pos="6838"/>
        </w:tabs>
        <w:spacing w:before="1"/>
        <w:rPr>
          <w:sz w:val="20"/>
        </w:rPr>
      </w:pPr>
      <w:r>
        <w:rPr>
          <w:sz w:val="20"/>
        </w:rPr>
        <w:t>OTHER</w:t>
      </w:r>
      <w:r>
        <w:rPr>
          <w:sz w:val="20"/>
        </w:rPr>
        <w:tab/>
        <w:t>0</w:t>
      </w:r>
      <w:r>
        <w:rPr>
          <w:spacing w:val="-2"/>
          <w:sz w:val="20"/>
        </w:rPr>
        <w:t xml:space="preserve"> </w:t>
      </w:r>
      <w:r>
        <w:rPr>
          <w:sz w:val="20"/>
        </w:rPr>
        <w:t>mls</w:t>
      </w:r>
      <w:r>
        <w:rPr>
          <w:sz w:val="20"/>
        </w:rPr>
        <w:tab/>
        <w:t>4.</w:t>
      </w:r>
      <w:r>
        <w:rPr>
          <w:spacing w:val="-3"/>
          <w:sz w:val="20"/>
        </w:rPr>
        <w:t xml:space="preserve"> </w:t>
      </w:r>
      <w:r>
        <w:rPr>
          <w:sz w:val="20"/>
        </w:rPr>
        <w:t>PACKED</w:t>
      </w:r>
      <w:r>
        <w:rPr>
          <w:spacing w:val="-3"/>
          <w:sz w:val="20"/>
        </w:rPr>
        <w:t xml:space="preserve"> </w:t>
      </w:r>
      <w:r>
        <w:rPr>
          <w:sz w:val="20"/>
        </w:rPr>
        <w:t>RBC</w:t>
      </w:r>
      <w:r>
        <w:rPr>
          <w:sz w:val="20"/>
        </w:rPr>
        <w:tab/>
        <w:t>350</w:t>
      </w:r>
      <w:r>
        <w:rPr>
          <w:spacing w:val="-1"/>
          <w:sz w:val="20"/>
        </w:rPr>
        <w:t xml:space="preserve"> </w:t>
      </w:r>
      <w:r>
        <w:rPr>
          <w:sz w:val="20"/>
        </w:rPr>
        <w:t>mls</w:t>
      </w:r>
    </w:p>
    <w:p w14:paraId="47D97FAB" w14:textId="77777777" w:rsidR="00A5792B" w:rsidRDefault="002F44C1">
      <w:pPr>
        <w:pStyle w:val="ListParagraph"/>
        <w:numPr>
          <w:ilvl w:val="0"/>
          <w:numId w:val="97"/>
        </w:numPr>
        <w:tabs>
          <w:tab w:val="left" w:pos="600"/>
          <w:tab w:val="left" w:pos="2639"/>
          <w:tab w:val="left" w:pos="5039"/>
          <w:tab w:val="left" w:pos="6598"/>
        </w:tabs>
        <w:rPr>
          <w:sz w:val="20"/>
        </w:rPr>
      </w:pPr>
      <w:r>
        <w:rPr>
          <w:sz w:val="20"/>
        </w:rPr>
        <w:t>CRYOPRECIPITATE</w:t>
      </w:r>
      <w:r>
        <w:rPr>
          <w:sz w:val="20"/>
        </w:rPr>
        <w:tab/>
        <w:t>150</w:t>
      </w:r>
      <w:r>
        <w:rPr>
          <w:spacing w:val="-3"/>
          <w:sz w:val="20"/>
        </w:rPr>
        <w:t xml:space="preserve"> </w:t>
      </w:r>
      <w:r>
        <w:rPr>
          <w:sz w:val="20"/>
        </w:rPr>
        <w:t>mls</w:t>
      </w:r>
      <w:r>
        <w:rPr>
          <w:sz w:val="20"/>
        </w:rPr>
        <w:tab/>
        <w:t>5.</w:t>
      </w:r>
      <w:r>
        <w:rPr>
          <w:spacing w:val="-4"/>
          <w:sz w:val="20"/>
        </w:rPr>
        <w:t xml:space="preserve"> </w:t>
      </w:r>
      <w:r>
        <w:rPr>
          <w:sz w:val="20"/>
        </w:rPr>
        <w:t>PLATLETS</w:t>
      </w:r>
      <w:r>
        <w:rPr>
          <w:sz w:val="20"/>
        </w:rPr>
        <w:tab/>
        <w:t>100</w:t>
      </w:r>
      <w:r>
        <w:rPr>
          <w:spacing w:val="-1"/>
          <w:sz w:val="20"/>
        </w:rPr>
        <w:t xml:space="preserve"> </w:t>
      </w:r>
      <w:r>
        <w:rPr>
          <w:sz w:val="20"/>
        </w:rPr>
        <w:t>mls</w:t>
      </w:r>
    </w:p>
    <w:p w14:paraId="7E03AA72" w14:textId="77777777" w:rsidR="00A5792B" w:rsidRDefault="002F44C1">
      <w:pPr>
        <w:pStyle w:val="ListParagraph"/>
        <w:numPr>
          <w:ilvl w:val="0"/>
          <w:numId w:val="97"/>
        </w:numPr>
        <w:tabs>
          <w:tab w:val="left" w:pos="600"/>
          <w:tab w:val="left" w:pos="3119"/>
          <w:tab w:val="left" w:pos="5039"/>
          <w:tab w:val="left" w:pos="6958"/>
        </w:tabs>
        <w:rPr>
          <w:sz w:val="20"/>
        </w:rPr>
      </w:pPr>
      <w:r>
        <w:rPr>
          <w:sz w:val="20"/>
        </w:rPr>
        <w:t>FRESH</w:t>
      </w:r>
      <w:r>
        <w:rPr>
          <w:spacing w:val="-5"/>
          <w:sz w:val="20"/>
        </w:rPr>
        <w:t xml:space="preserve"> </w:t>
      </w:r>
      <w:r>
        <w:rPr>
          <w:sz w:val="20"/>
        </w:rPr>
        <w:t>FROZEN</w:t>
      </w:r>
      <w:r>
        <w:rPr>
          <w:spacing w:val="-4"/>
          <w:sz w:val="20"/>
        </w:rPr>
        <w:t xml:space="preserve"> </w:t>
      </w:r>
      <w:r>
        <w:rPr>
          <w:sz w:val="20"/>
        </w:rPr>
        <w:t>PLASMA</w:t>
      </w:r>
      <w:r>
        <w:rPr>
          <w:sz w:val="20"/>
        </w:rPr>
        <w:tab/>
        <w:t>100</w:t>
      </w:r>
      <w:r>
        <w:rPr>
          <w:spacing w:val="-3"/>
          <w:sz w:val="20"/>
        </w:rPr>
        <w:t xml:space="preserve"> </w:t>
      </w:r>
      <w:r>
        <w:rPr>
          <w:sz w:val="20"/>
        </w:rPr>
        <w:t>mls</w:t>
      </w:r>
      <w:r>
        <w:rPr>
          <w:sz w:val="20"/>
        </w:rPr>
        <w:tab/>
        <w:t>6.</w:t>
      </w:r>
      <w:r>
        <w:rPr>
          <w:spacing w:val="-3"/>
          <w:sz w:val="20"/>
        </w:rPr>
        <w:t xml:space="preserve"> </w:t>
      </w:r>
      <w:r>
        <w:rPr>
          <w:sz w:val="20"/>
        </w:rPr>
        <w:t>WHOLE</w:t>
      </w:r>
      <w:r>
        <w:rPr>
          <w:spacing w:val="-3"/>
          <w:sz w:val="20"/>
        </w:rPr>
        <w:t xml:space="preserve"> </w:t>
      </w:r>
      <w:r>
        <w:rPr>
          <w:sz w:val="20"/>
        </w:rPr>
        <w:t>BLOOD</w:t>
      </w:r>
      <w:r>
        <w:rPr>
          <w:sz w:val="20"/>
        </w:rPr>
        <w:tab/>
        <w:t>450</w:t>
      </w:r>
      <w:r>
        <w:rPr>
          <w:spacing w:val="-1"/>
          <w:sz w:val="20"/>
        </w:rPr>
        <w:t xml:space="preserve"> </w:t>
      </w:r>
      <w:r>
        <w:rPr>
          <w:sz w:val="20"/>
        </w:rPr>
        <w:t>mls</w:t>
      </w:r>
    </w:p>
    <w:p w14:paraId="6DAEC3C2" w14:textId="77777777" w:rsidR="00A5792B" w:rsidRDefault="00A5792B">
      <w:pPr>
        <w:pStyle w:val="BodyText"/>
        <w:spacing w:before="3"/>
        <w:rPr>
          <w:rFonts w:ascii="Courier New"/>
          <w:sz w:val="19"/>
        </w:rPr>
      </w:pPr>
    </w:p>
    <w:p w14:paraId="6498DC7D" w14:textId="77777777" w:rsidR="00A5792B" w:rsidRDefault="002F44C1">
      <w:pPr>
        <w:pStyle w:val="BodyText"/>
        <w:spacing w:before="1"/>
        <w:ind w:left="240" w:right="1102"/>
      </w:pPr>
      <w:r>
        <w:t>Note: Only solutions designated as blood/blood products will display. If you are required to document the blood control #, select 1 (for Other) and enter the type of blood/product with the control #.</w:t>
      </w:r>
    </w:p>
    <w:p w14:paraId="574FA0B8" w14:textId="77777777" w:rsidR="00A5792B" w:rsidRDefault="002F44C1">
      <w:pPr>
        <w:spacing w:before="234"/>
        <w:ind w:left="240"/>
        <w:rPr>
          <w:rFonts w:ascii="Courier New"/>
          <w:sz w:val="20"/>
        </w:rPr>
      </w:pPr>
      <w:r>
        <w:rPr>
          <w:rFonts w:ascii="Courier New"/>
          <w:sz w:val="20"/>
        </w:rPr>
        <w:t>Enter a number/name for your selection,</w:t>
      </w:r>
    </w:p>
    <w:p w14:paraId="24D58F9B" w14:textId="77777777" w:rsidR="00A5792B" w:rsidRDefault="002F44C1">
      <w:pPr>
        <w:spacing w:before="3" w:line="235" w:lineRule="auto"/>
        <w:ind w:left="240" w:right="2556"/>
        <w:rPr>
          <w:rFonts w:ascii="Courier New"/>
          <w:b/>
          <w:sz w:val="20"/>
        </w:rPr>
      </w:pPr>
      <w:r>
        <w:rPr>
          <w:rFonts w:ascii="Courier New"/>
          <w:sz w:val="20"/>
        </w:rPr>
        <w:t xml:space="preserve">Enter additional vitamins/electrolytes using a ; to separate, for example, 4;multivits): </w:t>
      </w:r>
      <w:r>
        <w:rPr>
          <w:rFonts w:ascii="Courier New"/>
          <w:b/>
          <w:sz w:val="20"/>
        </w:rPr>
        <w:t>4</w:t>
      </w:r>
    </w:p>
    <w:p w14:paraId="2FF30234" w14:textId="77777777" w:rsidR="00A5792B" w:rsidRDefault="002F44C1">
      <w:pPr>
        <w:spacing w:before="2" w:line="226" w:lineRule="exact"/>
        <w:ind w:left="240"/>
        <w:rPr>
          <w:rFonts w:ascii="Courier New"/>
          <w:b/>
          <w:sz w:val="20"/>
        </w:rPr>
      </w:pPr>
      <w:r>
        <w:rPr>
          <w:rFonts w:ascii="Courier New"/>
          <w:sz w:val="20"/>
        </w:rPr>
        <w:t xml:space="preserve">Amount of solution in mls in the container: 350// </w:t>
      </w:r>
      <w:r>
        <w:rPr>
          <w:rFonts w:ascii="Courier New"/>
          <w:b/>
          <w:sz w:val="20"/>
        </w:rPr>
        <w:t>&lt;RET&gt;</w:t>
      </w:r>
    </w:p>
    <w:p w14:paraId="18A85704" w14:textId="77777777" w:rsidR="00A5792B" w:rsidRDefault="002F44C1">
      <w:pPr>
        <w:tabs>
          <w:tab w:val="left" w:pos="7679"/>
        </w:tabs>
        <w:spacing w:line="226" w:lineRule="exact"/>
        <w:ind w:left="240"/>
        <w:rPr>
          <w:rFonts w:ascii="Courier New"/>
          <w:b/>
          <w:sz w:val="20"/>
        </w:rPr>
      </w:pPr>
      <w:r>
        <w:rPr>
          <w:rFonts w:ascii="Courier New"/>
          <w:sz w:val="20"/>
        </w:rPr>
        <w:t>Enter a number for infusion rate (Example: 125 =</w:t>
      </w:r>
      <w:r>
        <w:rPr>
          <w:rFonts w:ascii="Courier New"/>
          <w:spacing w:val="-32"/>
          <w:sz w:val="20"/>
        </w:rPr>
        <w:t xml:space="preserve"> </w:t>
      </w:r>
      <w:r>
        <w:rPr>
          <w:rFonts w:ascii="Courier New"/>
          <w:sz w:val="20"/>
        </w:rPr>
        <w:t>125</w:t>
      </w:r>
      <w:r>
        <w:rPr>
          <w:rFonts w:ascii="Courier New"/>
          <w:spacing w:val="-4"/>
          <w:sz w:val="20"/>
        </w:rPr>
        <w:t xml:space="preserve"> </w:t>
      </w:r>
      <w:r>
        <w:rPr>
          <w:rFonts w:ascii="Courier New"/>
          <w:sz w:val="20"/>
        </w:rPr>
        <w:t>ml/hr):</w:t>
      </w:r>
      <w:r>
        <w:rPr>
          <w:rFonts w:ascii="Courier New"/>
          <w:sz w:val="20"/>
        </w:rPr>
        <w:tab/>
      </w:r>
      <w:r>
        <w:rPr>
          <w:rFonts w:ascii="Courier New"/>
          <w:b/>
          <w:sz w:val="20"/>
        </w:rPr>
        <w:t>100</w:t>
      </w:r>
    </w:p>
    <w:p w14:paraId="0D1EEAEE" w14:textId="77777777" w:rsidR="00A5792B" w:rsidRDefault="002F44C1">
      <w:pPr>
        <w:tabs>
          <w:tab w:val="left" w:pos="1679"/>
          <w:tab w:val="left" w:pos="4319"/>
          <w:tab w:val="left" w:pos="5399"/>
          <w:tab w:val="left" w:pos="6838"/>
        </w:tabs>
        <w:spacing w:before="5" w:line="224" w:lineRule="exact"/>
        <w:ind w:left="239"/>
        <w:rPr>
          <w:rFonts w:ascii="Courier New"/>
          <w:sz w:val="20"/>
        </w:rPr>
      </w:pPr>
      <w:r>
        <w:rPr>
          <w:rFonts w:ascii="Courier New"/>
          <w:sz w:val="20"/>
        </w:rPr>
        <w:t>PACKED</w:t>
      </w:r>
      <w:r>
        <w:rPr>
          <w:rFonts w:ascii="Courier New"/>
          <w:spacing w:val="-4"/>
          <w:sz w:val="20"/>
        </w:rPr>
        <w:t xml:space="preserve"> </w:t>
      </w:r>
      <w:r>
        <w:rPr>
          <w:rFonts w:ascii="Courier New"/>
          <w:sz w:val="20"/>
        </w:rPr>
        <w:t>RBC</w:t>
      </w:r>
      <w:r>
        <w:rPr>
          <w:rFonts w:ascii="Courier New"/>
          <w:sz w:val="20"/>
        </w:rPr>
        <w:tab/>
        <w:t>blood/blood</w:t>
      </w:r>
      <w:r>
        <w:rPr>
          <w:rFonts w:ascii="Courier New"/>
          <w:spacing w:val="-7"/>
          <w:sz w:val="20"/>
        </w:rPr>
        <w:t xml:space="preserve"> </w:t>
      </w:r>
      <w:r>
        <w:rPr>
          <w:rFonts w:ascii="Courier New"/>
          <w:sz w:val="20"/>
        </w:rPr>
        <w:t>product</w:t>
      </w:r>
      <w:r>
        <w:rPr>
          <w:rFonts w:ascii="Courier New"/>
          <w:sz w:val="20"/>
        </w:rPr>
        <w:tab/>
        <w:t>350</w:t>
      </w:r>
      <w:r>
        <w:rPr>
          <w:rFonts w:ascii="Courier New"/>
          <w:spacing w:val="-3"/>
          <w:sz w:val="20"/>
        </w:rPr>
        <w:t xml:space="preserve"> </w:t>
      </w:r>
      <w:r>
        <w:rPr>
          <w:rFonts w:ascii="Courier New"/>
          <w:sz w:val="20"/>
        </w:rPr>
        <w:t>mls</w:t>
      </w:r>
      <w:r>
        <w:rPr>
          <w:rFonts w:ascii="Courier New"/>
          <w:sz w:val="20"/>
        </w:rPr>
        <w:tab/>
        <w:t>100</w:t>
      </w:r>
      <w:r>
        <w:rPr>
          <w:rFonts w:ascii="Courier New"/>
          <w:spacing w:val="-3"/>
          <w:sz w:val="20"/>
        </w:rPr>
        <w:t xml:space="preserve"> </w:t>
      </w:r>
      <w:r>
        <w:rPr>
          <w:rFonts w:ascii="Courier New"/>
          <w:sz w:val="20"/>
        </w:rPr>
        <w:t>ml/hr</w:t>
      </w:r>
      <w:r>
        <w:rPr>
          <w:rFonts w:ascii="Courier New"/>
          <w:sz w:val="20"/>
        </w:rPr>
        <w:tab/>
        <w:t>Is it correct ?</w:t>
      </w:r>
      <w:r>
        <w:rPr>
          <w:rFonts w:ascii="Courier New"/>
          <w:spacing w:val="-7"/>
          <w:sz w:val="20"/>
        </w:rPr>
        <w:t xml:space="preserve"> </w:t>
      </w:r>
      <w:r>
        <w:rPr>
          <w:rFonts w:ascii="Courier New"/>
          <w:sz w:val="20"/>
        </w:rPr>
        <w:t>Yes//</w:t>
      </w:r>
    </w:p>
    <w:p w14:paraId="762761F5" w14:textId="77777777" w:rsidR="00A5792B" w:rsidRDefault="002F44C1">
      <w:pPr>
        <w:spacing w:line="224" w:lineRule="exact"/>
        <w:ind w:left="239"/>
        <w:rPr>
          <w:rFonts w:ascii="Courier New"/>
          <w:b/>
          <w:sz w:val="20"/>
        </w:rPr>
      </w:pPr>
      <w:r>
        <w:rPr>
          <w:rFonts w:ascii="Courier New"/>
          <w:b/>
          <w:sz w:val="20"/>
        </w:rPr>
        <w:t>&lt;RET&gt;</w:t>
      </w:r>
    </w:p>
    <w:p w14:paraId="5FE5E85E" w14:textId="77777777" w:rsidR="00A5792B" w:rsidRDefault="002F44C1">
      <w:pPr>
        <w:spacing w:before="5"/>
        <w:ind w:left="479"/>
        <w:rPr>
          <w:rFonts w:ascii="Courier New"/>
          <w:sz w:val="20"/>
        </w:rPr>
      </w:pPr>
      <w:r>
        <w:rPr>
          <w:rFonts w:ascii="Courier New"/>
          <w:sz w:val="20"/>
        </w:rPr>
        <w:t>(Yes)</w:t>
      </w:r>
    </w:p>
    <w:p w14:paraId="12103B70" w14:textId="77777777" w:rsidR="00A5792B" w:rsidRDefault="002F44C1">
      <w:pPr>
        <w:tabs>
          <w:tab w:val="left" w:pos="1679"/>
          <w:tab w:val="left" w:pos="2759"/>
        </w:tabs>
        <w:spacing w:line="226" w:lineRule="exact"/>
        <w:ind w:left="719"/>
        <w:rPr>
          <w:rFonts w:ascii="Courier New"/>
          <w:sz w:val="20"/>
        </w:rPr>
      </w:pPr>
      <w:r>
        <w:rPr>
          <w:rFonts w:ascii="Courier New"/>
          <w:sz w:val="20"/>
        </w:rPr>
        <w:t>NS</w:t>
      </w:r>
      <w:r>
        <w:rPr>
          <w:rFonts w:ascii="Courier New"/>
          <w:spacing w:val="-2"/>
          <w:sz w:val="20"/>
        </w:rPr>
        <w:t xml:space="preserve"> </w:t>
      </w:r>
      <w:r>
        <w:rPr>
          <w:rFonts w:ascii="Courier New"/>
          <w:sz w:val="20"/>
        </w:rPr>
        <w:t>(A)</w:t>
      </w:r>
      <w:r>
        <w:rPr>
          <w:rFonts w:ascii="Courier New"/>
          <w:sz w:val="20"/>
        </w:rPr>
        <w:tab/>
        <w:t>500</w:t>
      </w:r>
      <w:r>
        <w:rPr>
          <w:rFonts w:ascii="Courier New"/>
          <w:spacing w:val="-3"/>
          <w:sz w:val="20"/>
        </w:rPr>
        <w:t xml:space="preserve"> </w:t>
      </w:r>
      <w:r>
        <w:rPr>
          <w:rFonts w:ascii="Courier New"/>
          <w:sz w:val="20"/>
        </w:rPr>
        <w:t>mls</w:t>
      </w:r>
      <w:r>
        <w:rPr>
          <w:rFonts w:ascii="Courier New"/>
          <w:sz w:val="20"/>
        </w:rPr>
        <w:tab/>
        <w:t>(02/14/97@15:05)</w:t>
      </w:r>
    </w:p>
    <w:p w14:paraId="13C4F0A3" w14:textId="77777777" w:rsidR="00A5792B" w:rsidRDefault="002F44C1">
      <w:pPr>
        <w:tabs>
          <w:tab w:val="left" w:pos="2639"/>
          <w:tab w:val="left" w:pos="3719"/>
        </w:tabs>
        <w:spacing w:line="224" w:lineRule="exact"/>
        <w:ind w:left="719"/>
        <w:rPr>
          <w:rFonts w:ascii="Courier New"/>
          <w:sz w:val="20"/>
        </w:rPr>
      </w:pPr>
      <w:r>
        <w:rPr>
          <w:rFonts w:ascii="Courier New"/>
          <w:sz w:val="20"/>
        </w:rPr>
        <w:t>PACKED</w:t>
      </w:r>
      <w:r>
        <w:rPr>
          <w:rFonts w:ascii="Courier New"/>
          <w:spacing w:val="-4"/>
          <w:sz w:val="20"/>
        </w:rPr>
        <w:t xml:space="preserve"> </w:t>
      </w:r>
      <w:r>
        <w:rPr>
          <w:rFonts w:ascii="Courier New"/>
          <w:sz w:val="20"/>
        </w:rPr>
        <w:t>RBC</w:t>
      </w:r>
      <w:r>
        <w:rPr>
          <w:rFonts w:ascii="Courier New"/>
          <w:spacing w:val="-3"/>
          <w:sz w:val="20"/>
        </w:rPr>
        <w:t xml:space="preserve"> </w:t>
      </w:r>
      <w:r>
        <w:rPr>
          <w:rFonts w:ascii="Courier New"/>
          <w:sz w:val="20"/>
        </w:rPr>
        <w:t>(B)</w:t>
      </w:r>
      <w:r>
        <w:rPr>
          <w:rFonts w:ascii="Courier New"/>
          <w:sz w:val="20"/>
        </w:rPr>
        <w:tab/>
        <w:t>350</w:t>
      </w:r>
      <w:r>
        <w:rPr>
          <w:rFonts w:ascii="Courier New"/>
          <w:spacing w:val="-2"/>
          <w:sz w:val="20"/>
        </w:rPr>
        <w:t xml:space="preserve"> </w:t>
      </w:r>
      <w:r>
        <w:rPr>
          <w:rFonts w:ascii="Courier New"/>
          <w:sz w:val="20"/>
        </w:rPr>
        <w:t>mls</w:t>
      </w:r>
      <w:r>
        <w:rPr>
          <w:rFonts w:ascii="Courier New"/>
          <w:sz w:val="20"/>
        </w:rPr>
        <w:tab/>
        <w:t>(02/14/97@15:06)</w:t>
      </w:r>
    </w:p>
    <w:p w14:paraId="0550527E" w14:textId="77777777" w:rsidR="00A5792B" w:rsidRDefault="002F44C1">
      <w:pPr>
        <w:tabs>
          <w:tab w:val="left" w:pos="7679"/>
        </w:tabs>
        <w:spacing w:line="224" w:lineRule="exact"/>
        <w:ind w:left="239"/>
        <w:rPr>
          <w:rFonts w:ascii="Courier New"/>
          <w:sz w:val="20"/>
        </w:rPr>
      </w:pPr>
      <w:r>
        <w:rPr>
          <w:rFonts w:ascii="Courier New"/>
          <w:sz w:val="20"/>
        </w:rPr>
        <w:t>Do you want to add another solution to this line?</w:t>
      </w:r>
      <w:r>
        <w:rPr>
          <w:rFonts w:ascii="Courier New"/>
          <w:spacing w:val="-32"/>
          <w:sz w:val="20"/>
        </w:rPr>
        <w:t xml:space="preserve"> </w:t>
      </w:r>
      <w:r>
        <w:rPr>
          <w:rFonts w:ascii="Courier New"/>
          <w:sz w:val="20"/>
        </w:rPr>
        <w:t>No//</w:t>
      </w:r>
      <w:r>
        <w:rPr>
          <w:rFonts w:ascii="Courier New"/>
          <w:spacing w:val="-3"/>
          <w:sz w:val="20"/>
        </w:rPr>
        <w:t xml:space="preserve"> </w:t>
      </w:r>
      <w:r>
        <w:rPr>
          <w:rFonts w:ascii="Courier New"/>
          <w:b/>
          <w:sz w:val="20"/>
        </w:rPr>
        <w:t>&lt;RET&gt;</w:t>
      </w:r>
      <w:r>
        <w:rPr>
          <w:rFonts w:ascii="Courier New"/>
          <w:b/>
          <w:sz w:val="20"/>
        </w:rPr>
        <w:tab/>
      </w:r>
      <w:r>
        <w:rPr>
          <w:rFonts w:ascii="Courier New"/>
          <w:sz w:val="20"/>
        </w:rPr>
        <w:t>(No)</w:t>
      </w:r>
    </w:p>
    <w:p w14:paraId="757964DE" w14:textId="77777777" w:rsidR="00A5792B" w:rsidRDefault="00A5792B">
      <w:pPr>
        <w:pStyle w:val="BodyText"/>
        <w:spacing w:before="9"/>
        <w:rPr>
          <w:rFonts w:ascii="Courier New"/>
          <w:sz w:val="19"/>
        </w:rPr>
      </w:pPr>
    </w:p>
    <w:p w14:paraId="4D1F8239" w14:textId="77777777" w:rsidR="00A5792B" w:rsidRDefault="002F44C1">
      <w:pPr>
        <w:pStyle w:val="BodyText"/>
        <w:ind w:left="240"/>
      </w:pPr>
      <w:r>
        <w:t>If you entered YES, you can enter more solutions to the same IV site.</w:t>
      </w:r>
    </w:p>
    <w:p w14:paraId="4CD39BFF" w14:textId="77777777" w:rsidR="00A5792B" w:rsidRDefault="00A5792B">
      <w:pPr>
        <w:pStyle w:val="BodyText"/>
        <w:rPr>
          <w:sz w:val="26"/>
        </w:rPr>
      </w:pPr>
    </w:p>
    <w:p w14:paraId="6D1476ED" w14:textId="77777777" w:rsidR="00A5792B" w:rsidRDefault="002F44C1">
      <w:pPr>
        <w:pStyle w:val="ListParagraph"/>
        <w:numPr>
          <w:ilvl w:val="0"/>
          <w:numId w:val="96"/>
        </w:numPr>
        <w:tabs>
          <w:tab w:val="left" w:pos="719"/>
          <w:tab w:val="left" w:pos="720"/>
        </w:tabs>
        <w:spacing w:before="161"/>
        <w:rPr>
          <w:sz w:val="20"/>
        </w:rPr>
      </w:pPr>
      <w:r>
        <w:rPr>
          <w:sz w:val="20"/>
        </w:rPr>
        <w:t>Start</w:t>
      </w:r>
      <w:r>
        <w:rPr>
          <w:spacing w:val="-2"/>
          <w:sz w:val="20"/>
        </w:rPr>
        <w:t xml:space="preserve"> </w:t>
      </w:r>
      <w:r>
        <w:rPr>
          <w:sz w:val="20"/>
        </w:rPr>
        <w:t>IV</w:t>
      </w:r>
    </w:p>
    <w:p w14:paraId="45235483" w14:textId="77777777" w:rsidR="00A5792B" w:rsidRDefault="002F44C1">
      <w:pPr>
        <w:pStyle w:val="ListParagraph"/>
        <w:numPr>
          <w:ilvl w:val="0"/>
          <w:numId w:val="96"/>
        </w:numPr>
        <w:tabs>
          <w:tab w:val="left" w:pos="719"/>
          <w:tab w:val="left" w:pos="720"/>
        </w:tabs>
        <w:rPr>
          <w:sz w:val="20"/>
        </w:rPr>
      </w:pPr>
      <w:r>
        <w:rPr>
          <w:sz w:val="20"/>
        </w:rPr>
        <w:t>Solution: Replace/DC/Convert/Finish</w:t>
      </w:r>
      <w:r>
        <w:rPr>
          <w:spacing w:val="-4"/>
          <w:sz w:val="20"/>
        </w:rPr>
        <w:t xml:space="preserve"> </w:t>
      </w:r>
      <w:r>
        <w:rPr>
          <w:sz w:val="20"/>
        </w:rPr>
        <w:t>Solution</w:t>
      </w:r>
    </w:p>
    <w:p w14:paraId="776E0D83" w14:textId="77777777" w:rsidR="00A5792B" w:rsidRDefault="002F44C1">
      <w:pPr>
        <w:pStyle w:val="ListParagraph"/>
        <w:numPr>
          <w:ilvl w:val="0"/>
          <w:numId w:val="96"/>
        </w:numPr>
        <w:tabs>
          <w:tab w:val="left" w:pos="719"/>
          <w:tab w:val="left" w:pos="720"/>
        </w:tabs>
        <w:rPr>
          <w:sz w:val="20"/>
        </w:rPr>
      </w:pPr>
      <w:r>
        <w:rPr>
          <w:sz w:val="20"/>
        </w:rPr>
        <w:t>Replace Same</w:t>
      </w:r>
      <w:r>
        <w:rPr>
          <w:spacing w:val="-3"/>
          <w:sz w:val="20"/>
        </w:rPr>
        <w:t xml:space="preserve"> </w:t>
      </w:r>
      <w:r>
        <w:rPr>
          <w:sz w:val="20"/>
        </w:rPr>
        <w:t>Solution</w:t>
      </w:r>
    </w:p>
    <w:p w14:paraId="54095852" w14:textId="77777777" w:rsidR="00A5792B" w:rsidRDefault="002F44C1">
      <w:pPr>
        <w:pStyle w:val="ListParagraph"/>
        <w:numPr>
          <w:ilvl w:val="0"/>
          <w:numId w:val="96"/>
        </w:numPr>
        <w:tabs>
          <w:tab w:val="left" w:pos="719"/>
          <w:tab w:val="left" w:pos="720"/>
        </w:tabs>
        <w:spacing w:before="1"/>
        <w:rPr>
          <w:sz w:val="20"/>
        </w:rPr>
      </w:pPr>
      <w:r>
        <w:rPr>
          <w:sz w:val="20"/>
        </w:rPr>
        <w:t>DC IV/Lock/Port and</w:t>
      </w:r>
      <w:r>
        <w:rPr>
          <w:spacing w:val="-4"/>
          <w:sz w:val="20"/>
        </w:rPr>
        <w:t xml:space="preserve"> </w:t>
      </w:r>
      <w:r>
        <w:rPr>
          <w:sz w:val="20"/>
        </w:rPr>
        <w:t>Site</w:t>
      </w:r>
    </w:p>
    <w:p w14:paraId="058E13D7" w14:textId="77777777" w:rsidR="00A5792B" w:rsidRDefault="002F44C1">
      <w:pPr>
        <w:pStyle w:val="ListParagraph"/>
        <w:numPr>
          <w:ilvl w:val="0"/>
          <w:numId w:val="96"/>
        </w:numPr>
        <w:tabs>
          <w:tab w:val="left" w:pos="719"/>
          <w:tab w:val="left" w:pos="720"/>
        </w:tabs>
        <w:spacing w:line="226" w:lineRule="exact"/>
        <w:rPr>
          <w:sz w:val="20"/>
        </w:rPr>
      </w:pPr>
      <w:r>
        <w:rPr>
          <w:sz w:val="20"/>
        </w:rPr>
        <w:t>Care/Maintenance/Flush</w:t>
      </w:r>
    </w:p>
    <w:p w14:paraId="369BCE9C" w14:textId="77777777" w:rsidR="00A5792B" w:rsidRDefault="002F44C1">
      <w:pPr>
        <w:pStyle w:val="ListParagraph"/>
        <w:numPr>
          <w:ilvl w:val="0"/>
          <w:numId w:val="96"/>
        </w:numPr>
        <w:tabs>
          <w:tab w:val="left" w:pos="719"/>
          <w:tab w:val="left" w:pos="720"/>
        </w:tabs>
        <w:spacing w:line="226" w:lineRule="exact"/>
        <w:rPr>
          <w:sz w:val="20"/>
        </w:rPr>
      </w:pPr>
      <w:r>
        <w:rPr>
          <w:sz w:val="20"/>
        </w:rPr>
        <w:t>Add Additional</w:t>
      </w:r>
      <w:r>
        <w:rPr>
          <w:spacing w:val="-3"/>
          <w:sz w:val="20"/>
        </w:rPr>
        <w:t xml:space="preserve"> </w:t>
      </w:r>
      <w:r>
        <w:rPr>
          <w:sz w:val="20"/>
        </w:rPr>
        <w:t>Solution(s)</w:t>
      </w:r>
    </w:p>
    <w:p w14:paraId="125216A8" w14:textId="77777777" w:rsidR="00A5792B" w:rsidRDefault="002F44C1">
      <w:pPr>
        <w:pStyle w:val="ListParagraph"/>
        <w:numPr>
          <w:ilvl w:val="0"/>
          <w:numId w:val="96"/>
        </w:numPr>
        <w:tabs>
          <w:tab w:val="left" w:pos="719"/>
          <w:tab w:val="left" w:pos="720"/>
        </w:tabs>
        <w:rPr>
          <w:sz w:val="20"/>
        </w:rPr>
      </w:pPr>
      <w:r>
        <w:rPr>
          <w:sz w:val="20"/>
        </w:rPr>
        <w:t>Restart DC'd</w:t>
      </w:r>
      <w:r>
        <w:rPr>
          <w:spacing w:val="-3"/>
          <w:sz w:val="20"/>
        </w:rPr>
        <w:t xml:space="preserve"> </w:t>
      </w:r>
      <w:r>
        <w:rPr>
          <w:sz w:val="20"/>
        </w:rPr>
        <w:t>IV</w:t>
      </w:r>
    </w:p>
    <w:p w14:paraId="723BF8A7" w14:textId="77777777" w:rsidR="00A5792B" w:rsidRDefault="002F44C1">
      <w:pPr>
        <w:pStyle w:val="ListParagraph"/>
        <w:numPr>
          <w:ilvl w:val="0"/>
          <w:numId w:val="96"/>
        </w:numPr>
        <w:tabs>
          <w:tab w:val="left" w:pos="719"/>
          <w:tab w:val="left" w:pos="720"/>
        </w:tabs>
        <w:rPr>
          <w:sz w:val="20"/>
        </w:rPr>
      </w:pPr>
      <w:r>
        <w:rPr>
          <w:sz w:val="20"/>
        </w:rPr>
        <w:t>Adjust Infusion</w:t>
      </w:r>
      <w:r>
        <w:rPr>
          <w:spacing w:val="-3"/>
          <w:sz w:val="20"/>
        </w:rPr>
        <w:t xml:space="preserve"> </w:t>
      </w:r>
      <w:r>
        <w:rPr>
          <w:sz w:val="20"/>
        </w:rPr>
        <w:t>Rate</w:t>
      </w:r>
    </w:p>
    <w:p w14:paraId="01BF25C5" w14:textId="77777777" w:rsidR="00A5792B" w:rsidRDefault="002F44C1">
      <w:pPr>
        <w:pStyle w:val="ListParagraph"/>
        <w:numPr>
          <w:ilvl w:val="0"/>
          <w:numId w:val="96"/>
        </w:numPr>
        <w:tabs>
          <w:tab w:val="left" w:pos="719"/>
          <w:tab w:val="left" w:pos="720"/>
        </w:tabs>
        <w:spacing w:before="1"/>
        <w:rPr>
          <w:sz w:val="20"/>
        </w:rPr>
      </w:pPr>
      <w:r>
        <w:rPr>
          <w:sz w:val="20"/>
        </w:rPr>
        <w:t>Flush</w:t>
      </w:r>
    </w:p>
    <w:p w14:paraId="1D1896DD" w14:textId="77777777" w:rsidR="00A5792B" w:rsidRDefault="00A5792B">
      <w:pPr>
        <w:pStyle w:val="BodyText"/>
        <w:rPr>
          <w:rFonts w:ascii="Courier New"/>
          <w:sz w:val="22"/>
        </w:rPr>
      </w:pPr>
    </w:p>
    <w:p w14:paraId="53605AC7" w14:textId="77777777" w:rsidR="00A5792B" w:rsidRDefault="002F44C1">
      <w:pPr>
        <w:pStyle w:val="BodyText"/>
        <w:spacing w:before="196"/>
        <w:ind w:left="600" w:right="1667" w:hanging="360"/>
      </w:pPr>
      <w:r>
        <w:t>2a. Discontinuing/converting an IV solution using Solution: Replace/DC/Convert/Finish Solution.</w:t>
      </w:r>
    </w:p>
    <w:p w14:paraId="32876181" w14:textId="77777777" w:rsidR="00A5792B" w:rsidRDefault="002F44C1">
      <w:pPr>
        <w:spacing w:before="229"/>
        <w:ind w:left="240"/>
        <w:rPr>
          <w:rFonts w:ascii="Courier New"/>
          <w:b/>
          <w:sz w:val="20"/>
        </w:rPr>
      </w:pPr>
      <w:r>
        <w:rPr>
          <w:rFonts w:ascii="Courier New"/>
          <w:sz w:val="20"/>
        </w:rPr>
        <w:t xml:space="preserve">Select from 1 to 9 (enter 1,3-5 etc.) or &lt;RET&gt; to exit: </w:t>
      </w:r>
      <w:r>
        <w:rPr>
          <w:rFonts w:ascii="Courier New"/>
          <w:b/>
          <w:sz w:val="20"/>
        </w:rPr>
        <w:t>2</w:t>
      </w:r>
    </w:p>
    <w:p w14:paraId="0EB46A35" w14:textId="77777777" w:rsidR="00A5792B" w:rsidRDefault="002F44C1">
      <w:pPr>
        <w:spacing w:before="5"/>
        <w:ind w:left="239"/>
        <w:rPr>
          <w:rFonts w:ascii="Courier New"/>
          <w:sz w:val="20"/>
        </w:rPr>
      </w:pPr>
      <w:r>
        <w:rPr>
          <w:rFonts w:ascii="Courier New"/>
          <w:sz w:val="20"/>
        </w:rPr>
        <w:t>*** SOLUTION: REPLACE/DC/CONVERT/FINISH SOLUTION ***</w:t>
      </w:r>
    </w:p>
    <w:p w14:paraId="3A5B2CA6" w14:textId="77777777" w:rsidR="00A5792B" w:rsidRDefault="00A5792B">
      <w:pPr>
        <w:pStyle w:val="BodyText"/>
        <w:spacing w:before="3"/>
        <w:rPr>
          <w:rFonts w:ascii="Courier New"/>
          <w:sz w:val="19"/>
        </w:rPr>
      </w:pPr>
    </w:p>
    <w:p w14:paraId="56CCBB63" w14:textId="77777777" w:rsidR="00A5792B" w:rsidRDefault="002F44C1">
      <w:pPr>
        <w:pStyle w:val="BodyText"/>
        <w:spacing w:before="1"/>
        <w:ind w:left="240"/>
      </w:pPr>
      <w:r>
        <w:t>All running IV's are listed.</w:t>
      </w:r>
    </w:p>
    <w:p w14:paraId="073DB210" w14:textId="77777777" w:rsidR="00A5792B" w:rsidRDefault="002F44C1">
      <w:pPr>
        <w:pStyle w:val="ListParagraph"/>
        <w:numPr>
          <w:ilvl w:val="0"/>
          <w:numId w:val="95"/>
        </w:numPr>
        <w:tabs>
          <w:tab w:val="left" w:pos="600"/>
          <w:tab w:val="left" w:pos="4799"/>
        </w:tabs>
        <w:spacing w:before="233"/>
        <w:rPr>
          <w:sz w:val="20"/>
        </w:rPr>
      </w:pPr>
      <w:r>
        <w:rPr>
          <w:sz w:val="20"/>
        </w:rPr>
        <w:t>LEFT SUBCLAVIAN - TRIPLE</w:t>
      </w:r>
      <w:r>
        <w:rPr>
          <w:spacing w:val="-15"/>
          <w:sz w:val="20"/>
        </w:rPr>
        <w:t xml:space="preserve"> </w:t>
      </w:r>
      <w:r>
        <w:rPr>
          <w:sz w:val="20"/>
        </w:rPr>
        <w:t>LUMEN</w:t>
      </w:r>
      <w:r>
        <w:rPr>
          <w:spacing w:val="-3"/>
          <w:sz w:val="20"/>
        </w:rPr>
        <w:t xml:space="preserve"> </w:t>
      </w:r>
      <w:r>
        <w:rPr>
          <w:sz w:val="20"/>
        </w:rPr>
        <w:t>1</w:t>
      </w:r>
      <w:r>
        <w:rPr>
          <w:sz w:val="20"/>
        </w:rPr>
        <w:tab/>
        <w:t>MEDIAL</w:t>
      </w:r>
    </w:p>
    <w:p w14:paraId="64E4D545" w14:textId="77777777" w:rsidR="00A5792B" w:rsidRDefault="002F44C1">
      <w:pPr>
        <w:tabs>
          <w:tab w:val="left" w:pos="2639"/>
          <w:tab w:val="left" w:pos="4319"/>
        </w:tabs>
        <w:spacing w:before="1"/>
        <w:ind w:left="719"/>
        <w:rPr>
          <w:rFonts w:ascii="Courier New"/>
          <w:sz w:val="20"/>
        </w:rPr>
      </w:pPr>
      <w:r>
        <w:rPr>
          <w:rFonts w:ascii="Courier New"/>
          <w:sz w:val="20"/>
        </w:rPr>
        <w:t>D5W.2%NS</w:t>
      </w:r>
      <w:r>
        <w:rPr>
          <w:rFonts w:ascii="Courier New"/>
          <w:spacing w:val="-6"/>
          <w:sz w:val="20"/>
        </w:rPr>
        <w:t xml:space="preserve"> </w:t>
      </w:r>
      <w:r>
        <w:rPr>
          <w:rFonts w:ascii="Courier New"/>
          <w:sz w:val="20"/>
        </w:rPr>
        <w:t>(500)</w:t>
      </w:r>
      <w:r>
        <w:rPr>
          <w:rFonts w:ascii="Courier New"/>
          <w:sz w:val="20"/>
        </w:rPr>
        <w:tab/>
        <w:t>(A)</w:t>
      </w:r>
      <w:r>
        <w:rPr>
          <w:rFonts w:ascii="Courier New"/>
          <w:spacing w:val="-2"/>
          <w:sz w:val="20"/>
        </w:rPr>
        <w:t xml:space="preserve"> </w:t>
      </w:r>
      <w:r>
        <w:rPr>
          <w:rFonts w:ascii="Courier New"/>
          <w:sz w:val="20"/>
        </w:rPr>
        <w:t>30</w:t>
      </w:r>
      <w:r>
        <w:rPr>
          <w:rFonts w:ascii="Courier New"/>
          <w:spacing w:val="-3"/>
          <w:sz w:val="20"/>
        </w:rPr>
        <w:t xml:space="preserve"> </w:t>
      </w:r>
      <w:r>
        <w:rPr>
          <w:rFonts w:ascii="Courier New"/>
          <w:sz w:val="20"/>
        </w:rPr>
        <w:t>ml/hr</w:t>
      </w:r>
      <w:r>
        <w:rPr>
          <w:rFonts w:ascii="Courier New"/>
          <w:sz w:val="20"/>
        </w:rPr>
        <w:tab/>
        <w:t>Added on</w:t>
      </w:r>
      <w:r>
        <w:rPr>
          <w:rFonts w:ascii="Courier New"/>
          <w:spacing w:val="-3"/>
          <w:sz w:val="20"/>
        </w:rPr>
        <w:t xml:space="preserve"> </w:t>
      </w:r>
      <w:r>
        <w:rPr>
          <w:rFonts w:ascii="Courier New"/>
          <w:sz w:val="20"/>
        </w:rPr>
        <w:t>02/14/97@14:53</w:t>
      </w:r>
    </w:p>
    <w:p w14:paraId="39D6A084" w14:textId="77777777" w:rsidR="00A5792B" w:rsidRDefault="00A5792B">
      <w:pPr>
        <w:pStyle w:val="BodyText"/>
        <w:rPr>
          <w:rFonts w:ascii="Courier New"/>
          <w:sz w:val="20"/>
        </w:rPr>
      </w:pPr>
    </w:p>
    <w:p w14:paraId="79D8C9BB" w14:textId="77777777" w:rsidR="00A5792B" w:rsidRDefault="002F44C1">
      <w:pPr>
        <w:pStyle w:val="ListParagraph"/>
        <w:numPr>
          <w:ilvl w:val="0"/>
          <w:numId w:val="95"/>
        </w:numPr>
        <w:tabs>
          <w:tab w:val="left" w:pos="600"/>
          <w:tab w:val="left" w:pos="4799"/>
        </w:tabs>
        <w:spacing w:line="226" w:lineRule="exact"/>
        <w:rPr>
          <w:sz w:val="20"/>
        </w:rPr>
      </w:pPr>
      <w:r>
        <w:rPr>
          <w:sz w:val="20"/>
        </w:rPr>
        <w:t>LEFT SUBCLAVIAN - TRIPLE</w:t>
      </w:r>
      <w:r>
        <w:rPr>
          <w:spacing w:val="-15"/>
          <w:sz w:val="20"/>
        </w:rPr>
        <w:t xml:space="preserve"> </w:t>
      </w:r>
      <w:r>
        <w:rPr>
          <w:sz w:val="20"/>
        </w:rPr>
        <w:t>LUMEN</w:t>
      </w:r>
      <w:r>
        <w:rPr>
          <w:spacing w:val="-3"/>
          <w:sz w:val="20"/>
        </w:rPr>
        <w:t xml:space="preserve"> </w:t>
      </w:r>
      <w:r>
        <w:rPr>
          <w:sz w:val="20"/>
        </w:rPr>
        <w:t>1</w:t>
      </w:r>
      <w:r>
        <w:rPr>
          <w:sz w:val="20"/>
        </w:rPr>
        <w:tab/>
        <w:t>DISTAL</w:t>
      </w:r>
    </w:p>
    <w:p w14:paraId="0CC00CB6" w14:textId="77777777" w:rsidR="00A5792B" w:rsidRDefault="002F44C1">
      <w:pPr>
        <w:tabs>
          <w:tab w:val="left" w:pos="8518"/>
        </w:tabs>
        <w:spacing w:line="226" w:lineRule="exact"/>
        <w:ind w:left="719"/>
        <w:rPr>
          <w:rFonts w:ascii="Courier New"/>
          <w:sz w:val="20"/>
        </w:rPr>
      </w:pPr>
      <w:r>
        <w:rPr>
          <w:rFonts w:ascii="Courier New"/>
          <w:sz w:val="20"/>
        </w:rPr>
        <w:t>5% DEXTROSE;HEPARIN 1,000 U/ML .05</w:t>
      </w:r>
      <w:r>
        <w:rPr>
          <w:rFonts w:ascii="Courier New"/>
          <w:spacing w:val="-32"/>
          <w:sz w:val="20"/>
        </w:rPr>
        <w:t xml:space="preserve"> </w:t>
      </w:r>
      <w:r>
        <w:rPr>
          <w:rFonts w:ascii="Courier New"/>
          <w:sz w:val="20"/>
        </w:rPr>
        <w:t>UNITS;AMPHOTERICIN-B</w:t>
      </w:r>
      <w:r>
        <w:rPr>
          <w:rFonts w:ascii="Courier New"/>
          <w:spacing w:val="-7"/>
          <w:sz w:val="20"/>
        </w:rPr>
        <w:t xml:space="preserve"> </w:t>
      </w:r>
      <w:r>
        <w:rPr>
          <w:rFonts w:ascii="Courier New"/>
          <w:sz w:val="20"/>
        </w:rPr>
        <w:t>50MG...</w:t>
      </w:r>
      <w:r>
        <w:rPr>
          <w:rFonts w:ascii="Courier New"/>
          <w:sz w:val="20"/>
        </w:rPr>
        <w:tab/>
        <w:t>(A)</w:t>
      </w:r>
    </w:p>
    <w:p w14:paraId="3EB46CAC" w14:textId="77777777" w:rsidR="00A5792B" w:rsidRDefault="002F44C1">
      <w:pPr>
        <w:tabs>
          <w:tab w:val="left" w:pos="2039"/>
        </w:tabs>
        <w:ind w:left="719"/>
        <w:rPr>
          <w:rFonts w:ascii="Courier New"/>
          <w:sz w:val="20"/>
        </w:rPr>
      </w:pPr>
      <w:r>
        <w:rPr>
          <w:rFonts w:ascii="Courier New"/>
          <w:sz w:val="20"/>
        </w:rPr>
        <w:t>100</w:t>
      </w:r>
      <w:r>
        <w:rPr>
          <w:rFonts w:ascii="Courier New"/>
          <w:spacing w:val="-4"/>
          <w:sz w:val="20"/>
        </w:rPr>
        <w:t xml:space="preserve"> </w:t>
      </w:r>
      <w:r>
        <w:rPr>
          <w:rFonts w:ascii="Courier New"/>
          <w:sz w:val="20"/>
        </w:rPr>
        <w:t>ml/hr</w:t>
      </w:r>
      <w:r>
        <w:rPr>
          <w:rFonts w:ascii="Courier New"/>
          <w:sz w:val="20"/>
        </w:rPr>
        <w:tab/>
        <w:t>Started on</w:t>
      </w:r>
      <w:r>
        <w:rPr>
          <w:rFonts w:ascii="Courier New"/>
          <w:spacing w:val="-2"/>
          <w:sz w:val="20"/>
        </w:rPr>
        <w:t xml:space="preserve"> </w:t>
      </w:r>
      <w:r>
        <w:rPr>
          <w:rFonts w:ascii="Courier New"/>
          <w:sz w:val="20"/>
        </w:rPr>
        <w:t>02/14/97@14:44</w:t>
      </w:r>
    </w:p>
    <w:p w14:paraId="2AB9D20F" w14:textId="77777777" w:rsidR="00A5792B" w:rsidRDefault="00A5792B">
      <w:pPr>
        <w:rPr>
          <w:rFonts w:ascii="Courier New"/>
          <w:sz w:val="20"/>
        </w:rPr>
        <w:sectPr w:rsidR="00A5792B">
          <w:pgSz w:w="12240" w:h="15840"/>
          <w:pgMar w:top="940" w:right="620" w:bottom="1160" w:left="1200" w:header="725" w:footer="975" w:gutter="0"/>
          <w:cols w:space="720"/>
        </w:sectPr>
      </w:pPr>
    </w:p>
    <w:p w14:paraId="35BC5F8B" w14:textId="77777777" w:rsidR="00A5792B" w:rsidRDefault="00A5792B">
      <w:pPr>
        <w:pStyle w:val="BodyText"/>
        <w:rPr>
          <w:rFonts w:ascii="Courier New"/>
          <w:sz w:val="20"/>
        </w:rPr>
      </w:pPr>
    </w:p>
    <w:p w14:paraId="16AA2606" w14:textId="77777777" w:rsidR="00A5792B" w:rsidRDefault="00A5792B">
      <w:pPr>
        <w:pStyle w:val="BodyText"/>
        <w:rPr>
          <w:rFonts w:ascii="Courier New"/>
          <w:sz w:val="20"/>
        </w:rPr>
      </w:pPr>
    </w:p>
    <w:p w14:paraId="18817572" w14:textId="77777777" w:rsidR="00A5792B" w:rsidRDefault="00A5792B">
      <w:pPr>
        <w:pStyle w:val="BodyText"/>
        <w:spacing w:before="10"/>
        <w:rPr>
          <w:rFonts w:ascii="Courier New"/>
          <w:sz w:val="23"/>
        </w:rPr>
      </w:pPr>
    </w:p>
    <w:p w14:paraId="398351E8" w14:textId="77777777" w:rsidR="00A5792B" w:rsidRDefault="002F44C1">
      <w:pPr>
        <w:pStyle w:val="ListParagraph"/>
        <w:numPr>
          <w:ilvl w:val="0"/>
          <w:numId w:val="95"/>
        </w:numPr>
        <w:tabs>
          <w:tab w:val="left" w:pos="600"/>
          <w:tab w:val="left" w:pos="4799"/>
        </w:tabs>
        <w:rPr>
          <w:sz w:val="20"/>
        </w:rPr>
      </w:pPr>
      <w:r>
        <w:rPr>
          <w:sz w:val="20"/>
        </w:rPr>
        <w:t>LEFT SUBCLAVIAN - TRIPLE</w:t>
      </w:r>
      <w:r>
        <w:rPr>
          <w:spacing w:val="-15"/>
          <w:sz w:val="20"/>
        </w:rPr>
        <w:t xml:space="preserve"> </w:t>
      </w:r>
      <w:r>
        <w:rPr>
          <w:sz w:val="20"/>
        </w:rPr>
        <w:t>LUMEN</w:t>
      </w:r>
      <w:r>
        <w:rPr>
          <w:spacing w:val="-3"/>
          <w:sz w:val="20"/>
        </w:rPr>
        <w:t xml:space="preserve"> </w:t>
      </w:r>
      <w:r>
        <w:rPr>
          <w:sz w:val="20"/>
        </w:rPr>
        <w:t>1</w:t>
      </w:r>
      <w:r>
        <w:rPr>
          <w:sz w:val="20"/>
        </w:rPr>
        <w:tab/>
        <w:t>PROXIMAL</w:t>
      </w:r>
    </w:p>
    <w:p w14:paraId="7DEA13A9" w14:textId="77777777" w:rsidR="00A5792B" w:rsidRDefault="002F44C1">
      <w:pPr>
        <w:tabs>
          <w:tab w:val="left" w:pos="8518"/>
        </w:tabs>
        <w:spacing w:line="226" w:lineRule="exact"/>
        <w:ind w:left="719"/>
        <w:rPr>
          <w:rFonts w:ascii="Courier New"/>
          <w:sz w:val="20"/>
        </w:rPr>
      </w:pPr>
      <w:r>
        <w:rPr>
          <w:rFonts w:ascii="Courier New"/>
          <w:sz w:val="20"/>
        </w:rPr>
        <w:t>DEXTROSE 5%;AMINOSYN 7%;SODIUM CHLORIDE (2.5 MEQ/ML)</w:t>
      </w:r>
      <w:r>
        <w:rPr>
          <w:rFonts w:ascii="Courier New"/>
          <w:spacing w:val="-33"/>
          <w:sz w:val="20"/>
        </w:rPr>
        <w:t xml:space="preserve"> </w:t>
      </w:r>
      <w:r>
        <w:rPr>
          <w:rFonts w:ascii="Courier New"/>
          <w:sz w:val="20"/>
        </w:rPr>
        <w:t>40</w:t>
      </w:r>
      <w:r>
        <w:rPr>
          <w:rFonts w:ascii="Courier New"/>
          <w:spacing w:val="-6"/>
          <w:sz w:val="20"/>
        </w:rPr>
        <w:t xml:space="preserve"> </w:t>
      </w:r>
      <w:r>
        <w:rPr>
          <w:rFonts w:ascii="Courier New"/>
          <w:sz w:val="20"/>
        </w:rPr>
        <w:t>MEQ;...</w:t>
      </w:r>
      <w:r>
        <w:rPr>
          <w:rFonts w:ascii="Courier New"/>
          <w:sz w:val="20"/>
        </w:rPr>
        <w:tab/>
        <w:t>(H)</w:t>
      </w:r>
    </w:p>
    <w:p w14:paraId="18012731" w14:textId="77777777" w:rsidR="00A5792B" w:rsidRDefault="002F44C1">
      <w:pPr>
        <w:tabs>
          <w:tab w:val="left" w:pos="2039"/>
        </w:tabs>
        <w:spacing w:line="226" w:lineRule="exact"/>
        <w:ind w:left="719"/>
        <w:rPr>
          <w:rFonts w:ascii="Courier New"/>
          <w:sz w:val="20"/>
        </w:rPr>
      </w:pPr>
      <w:r>
        <w:rPr>
          <w:rFonts w:ascii="Courier New"/>
          <w:sz w:val="20"/>
        </w:rPr>
        <w:t>100</w:t>
      </w:r>
      <w:r>
        <w:rPr>
          <w:rFonts w:ascii="Courier New"/>
          <w:spacing w:val="-4"/>
          <w:sz w:val="20"/>
        </w:rPr>
        <w:t xml:space="preserve"> </w:t>
      </w:r>
      <w:r>
        <w:rPr>
          <w:rFonts w:ascii="Courier New"/>
          <w:sz w:val="20"/>
        </w:rPr>
        <w:t>ml/hr</w:t>
      </w:r>
      <w:r>
        <w:rPr>
          <w:rFonts w:ascii="Courier New"/>
          <w:sz w:val="20"/>
        </w:rPr>
        <w:tab/>
        <w:t>Added on</w:t>
      </w:r>
      <w:r>
        <w:rPr>
          <w:rFonts w:ascii="Courier New"/>
          <w:spacing w:val="-2"/>
          <w:sz w:val="20"/>
        </w:rPr>
        <w:t xml:space="preserve"> </w:t>
      </w:r>
      <w:r>
        <w:rPr>
          <w:rFonts w:ascii="Courier New"/>
          <w:sz w:val="20"/>
        </w:rPr>
        <w:t>02/14/97@14:44</w:t>
      </w:r>
    </w:p>
    <w:p w14:paraId="7F4952BF" w14:textId="77777777" w:rsidR="00A5792B" w:rsidRDefault="00A5792B">
      <w:pPr>
        <w:pStyle w:val="BodyText"/>
        <w:rPr>
          <w:rFonts w:ascii="Courier New"/>
          <w:sz w:val="22"/>
        </w:rPr>
      </w:pPr>
    </w:p>
    <w:p w14:paraId="3AF86252" w14:textId="77777777" w:rsidR="00A5792B" w:rsidRDefault="00A5792B">
      <w:pPr>
        <w:pStyle w:val="BodyText"/>
        <w:spacing w:before="7"/>
        <w:rPr>
          <w:rFonts w:ascii="Courier New"/>
          <w:sz w:val="17"/>
        </w:rPr>
      </w:pPr>
    </w:p>
    <w:p w14:paraId="65E0C438" w14:textId="77777777" w:rsidR="00A5792B" w:rsidRDefault="002F44C1">
      <w:pPr>
        <w:ind w:left="240"/>
        <w:rPr>
          <w:rFonts w:ascii="Courier New"/>
          <w:b/>
          <w:sz w:val="20"/>
        </w:rPr>
      </w:pPr>
      <w:r>
        <w:rPr>
          <w:rFonts w:ascii="Courier New"/>
          <w:sz w:val="20"/>
        </w:rPr>
        <w:t xml:space="preserve">Select a number to be discontinued: </w:t>
      </w:r>
      <w:r>
        <w:rPr>
          <w:rFonts w:ascii="Courier New"/>
          <w:b/>
          <w:sz w:val="20"/>
        </w:rPr>
        <w:t>2</w:t>
      </w:r>
    </w:p>
    <w:p w14:paraId="7AD48FC7" w14:textId="77777777" w:rsidR="00A5792B" w:rsidRDefault="00A5792B">
      <w:pPr>
        <w:pStyle w:val="BodyText"/>
        <w:spacing w:before="4"/>
        <w:rPr>
          <w:rFonts w:ascii="Courier New"/>
          <w:b/>
          <w:sz w:val="20"/>
        </w:rPr>
      </w:pPr>
    </w:p>
    <w:p w14:paraId="479CB3AA" w14:textId="77777777" w:rsidR="00A5792B" w:rsidRDefault="002F44C1">
      <w:pPr>
        <w:tabs>
          <w:tab w:val="left" w:pos="3959"/>
        </w:tabs>
        <w:ind w:left="240" w:right="1068"/>
        <w:rPr>
          <w:rFonts w:ascii="Courier New"/>
          <w:sz w:val="20"/>
        </w:rPr>
      </w:pPr>
      <w:r>
        <w:rPr>
          <w:rFonts w:ascii="Courier New"/>
          <w:sz w:val="20"/>
        </w:rPr>
        <w:t>Discontinued 5% DEXTROSE;HEPARIN 1,000 U/ML .05 UNITS;AMPHOTERICIN-B</w:t>
      </w:r>
      <w:r>
        <w:rPr>
          <w:rFonts w:ascii="Courier New"/>
          <w:spacing w:val="-51"/>
          <w:sz w:val="20"/>
        </w:rPr>
        <w:t xml:space="preserve"> </w:t>
      </w:r>
      <w:r>
        <w:rPr>
          <w:rFonts w:ascii="Courier New"/>
          <w:sz w:val="20"/>
        </w:rPr>
        <w:t>50MG... 1000 mls (A)</w:t>
      </w:r>
      <w:r>
        <w:rPr>
          <w:rFonts w:ascii="Courier New"/>
          <w:spacing w:val="-12"/>
          <w:sz w:val="20"/>
        </w:rPr>
        <w:t xml:space="preserve"> </w:t>
      </w:r>
      <w:r>
        <w:rPr>
          <w:rFonts w:ascii="Courier New"/>
          <w:sz w:val="20"/>
        </w:rPr>
        <w:t>LEFT</w:t>
      </w:r>
      <w:r>
        <w:rPr>
          <w:rFonts w:ascii="Courier New"/>
          <w:spacing w:val="-4"/>
          <w:sz w:val="20"/>
        </w:rPr>
        <w:t xml:space="preserve"> </w:t>
      </w:r>
      <w:r>
        <w:rPr>
          <w:rFonts w:ascii="Courier New"/>
          <w:sz w:val="20"/>
        </w:rPr>
        <w:t>SUBCLAVIAN</w:t>
      </w:r>
      <w:r>
        <w:rPr>
          <w:rFonts w:ascii="Courier New"/>
          <w:sz w:val="20"/>
        </w:rPr>
        <w:tab/>
        <w:t>started on FEB</w:t>
      </w:r>
      <w:r>
        <w:rPr>
          <w:rFonts w:ascii="Courier New"/>
          <w:spacing w:val="-5"/>
          <w:sz w:val="20"/>
        </w:rPr>
        <w:t xml:space="preserve"> </w:t>
      </w:r>
      <w:r>
        <w:rPr>
          <w:rFonts w:ascii="Courier New"/>
          <w:sz w:val="20"/>
        </w:rPr>
        <w:t>14,1997@14:44</w:t>
      </w:r>
    </w:p>
    <w:p w14:paraId="61A549A9" w14:textId="77777777" w:rsidR="00A5792B" w:rsidRDefault="00A5792B">
      <w:pPr>
        <w:pStyle w:val="BodyText"/>
        <w:rPr>
          <w:rFonts w:ascii="Courier New"/>
          <w:sz w:val="22"/>
        </w:rPr>
      </w:pPr>
    </w:p>
    <w:p w14:paraId="1D07CE7C" w14:textId="77777777" w:rsidR="00A5792B" w:rsidRDefault="00A5792B">
      <w:pPr>
        <w:pStyle w:val="BodyText"/>
        <w:spacing w:before="1"/>
        <w:rPr>
          <w:rFonts w:ascii="Courier New"/>
          <w:sz w:val="18"/>
        </w:rPr>
      </w:pPr>
    </w:p>
    <w:p w14:paraId="4F8928B6" w14:textId="77777777" w:rsidR="00A5792B" w:rsidRDefault="002F44C1">
      <w:pPr>
        <w:ind w:left="240"/>
        <w:rPr>
          <w:rFonts w:ascii="Courier New"/>
          <w:sz w:val="20"/>
        </w:rPr>
      </w:pPr>
      <w:r>
        <w:rPr>
          <w:rFonts w:ascii="Courier New"/>
          <w:sz w:val="20"/>
        </w:rPr>
        <w:t>Select one of the following reasons for DCing or ^ to exit</w:t>
      </w:r>
    </w:p>
    <w:p w14:paraId="5BEBBAC3" w14:textId="77777777" w:rsidR="00A5792B" w:rsidRDefault="00A5792B">
      <w:pPr>
        <w:pStyle w:val="BodyText"/>
        <w:spacing w:before="11"/>
        <w:rPr>
          <w:rFonts w:ascii="Courier New"/>
          <w:sz w:val="19"/>
        </w:rPr>
      </w:pPr>
    </w:p>
    <w:p w14:paraId="7D68B336" w14:textId="77777777" w:rsidR="00A5792B" w:rsidRDefault="002F44C1">
      <w:pPr>
        <w:pStyle w:val="ListParagraph"/>
        <w:numPr>
          <w:ilvl w:val="1"/>
          <w:numId w:val="95"/>
        </w:numPr>
        <w:tabs>
          <w:tab w:val="left" w:pos="1800"/>
        </w:tabs>
        <w:ind w:hanging="361"/>
        <w:rPr>
          <w:sz w:val="20"/>
        </w:rPr>
      </w:pPr>
      <w:r>
        <w:rPr>
          <w:sz w:val="20"/>
        </w:rPr>
        <w:t>ACCIDENTLY</w:t>
      </w:r>
      <w:r>
        <w:rPr>
          <w:spacing w:val="-2"/>
          <w:sz w:val="20"/>
        </w:rPr>
        <w:t xml:space="preserve"> </w:t>
      </w:r>
      <w:r>
        <w:rPr>
          <w:sz w:val="20"/>
        </w:rPr>
        <w:t>DC'ED</w:t>
      </w:r>
    </w:p>
    <w:p w14:paraId="34B01FCB" w14:textId="77777777" w:rsidR="00A5792B" w:rsidRDefault="002F44C1">
      <w:pPr>
        <w:pStyle w:val="ListParagraph"/>
        <w:numPr>
          <w:ilvl w:val="1"/>
          <w:numId w:val="95"/>
        </w:numPr>
        <w:tabs>
          <w:tab w:val="left" w:pos="1800"/>
        </w:tabs>
        <w:ind w:hanging="361"/>
        <w:rPr>
          <w:sz w:val="20"/>
        </w:rPr>
      </w:pPr>
      <w:r>
        <w:rPr>
          <w:sz w:val="20"/>
        </w:rPr>
        <w:t>CLOTTED</w:t>
      </w:r>
    </w:p>
    <w:p w14:paraId="63C08E47" w14:textId="77777777" w:rsidR="00A5792B" w:rsidRDefault="002F44C1">
      <w:pPr>
        <w:pStyle w:val="ListParagraph"/>
        <w:numPr>
          <w:ilvl w:val="1"/>
          <w:numId w:val="95"/>
        </w:numPr>
        <w:tabs>
          <w:tab w:val="left" w:pos="1800"/>
        </w:tabs>
        <w:ind w:hanging="361"/>
        <w:rPr>
          <w:sz w:val="20"/>
        </w:rPr>
      </w:pPr>
      <w:r>
        <w:rPr>
          <w:sz w:val="20"/>
        </w:rPr>
        <w:t>DATA ENTRY</w:t>
      </w:r>
      <w:r>
        <w:rPr>
          <w:spacing w:val="-3"/>
          <w:sz w:val="20"/>
        </w:rPr>
        <w:t xml:space="preserve"> </w:t>
      </w:r>
      <w:r>
        <w:rPr>
          <w:sz w:val="20"/>
        </w:rPr>
        <w:t>ERROR</w:t>
      </w:r>
    </w:p>
    <w:p w14:paraId="6D1F2A55" w14:textId="77777777" w:rsidR="00A5792B" w:rsidRDefault="002F44C1">
      <w:pPr>
        <w:pStyle w:val="ListParagraph"/>
        <w:numPr>
          <w:ilvl w:val="1"/>
          <w:numId w:val="95"/>
        </w:numPr>
        <w:tabs>
          <w:tab w:val="left" w:pos="1800"/>
        </w:tabs>
        <w:spacing w:before="1" w:line="226" w:lineRule="exact"/>
        <w:ind w:hanging="361"/>
        <w:rPr>
          <w:sz w:val="20"/>
        </w:rPr>
      </w:pPr>
      <w:r>
        <w:rPr>
          <w:sz w:val="20"/>
        </w:rPr>
        <w:t>INFILTRATED</w:t>
      </w:r>
    </w:p>
    <w:p w14:paraId="5FA7F856" w14:textId="77777777" w:rsidR="00A5792B" w:rsidRDefault="002F44C1">
      <w:pPr>
        <w:pStyle w:val="ListParagraph"/>
        <w:numPr>
          <w:ilvl w:val="1"/>
          <w:numId w:val="95"/>
        </w:numPr>
        <w:tabs>
          <w:tab w:val="left" w:pos="1800"/>
        </w:tabs>
        <w:spacing w:line="226" w:lineRule="exact"/>
        <w:ind w:hanging="361"/>
        <w:rPr>
          <w:sz w:val="20"/>
        </w:rPr>
      </w:pPr>
      <w:r>
        <w:rPr>
          <w:sz w:val="20"/>
        </w:rPr>
        <w:t>INFUSED</w:t>
      </w:r>
    </w:p>
    <w:p w14:paraId="49EEE604" w14:textId="77777777" w:rsidR="00A5792B" w:rsidRDefault="002F44C1">
      <w:pPr>
        <w:pStyle w:val="ListParagraph"/>
        <w:numPr>
          <w:ilvl w:val="1"/>
          <w:numId w:val="95"/>
        </w:numPr>
        <w:tabs>
          <w:tab w:val="left" w:pos="1800"/>
        </w:tabs>
        <w:ind w:hanging="361"/>
        <w:rPr>
          <w:sz w:val="20"/>
        </w:rPr>
      </w:pPr>
      <w:r>
        <w:rPr>
          <w:sz w:val="20"/>
        </w:rPr>
        <w:t>ORDER</w:t>
      </w:r>
      <w:r>
        <w:rPr>
          <w:spacing w:val="-2"/>
          <w:sz w:val="20"/>
        </w:rPr>
        <w:t xml:space="preserve"> </w:t>
      </w:r>
      <w:r>
        <w:rPr>
          <w:sz w:val="20"/>
        </w:rPr>
        <w:t>CHANGED</w:t>
      </w:r>
    </w:p>
    <w:p w14:paraId="6CFAFB12" w14:textId="77777777" w:rsidR="00A5792B" w:rsidRDefault="002F44C1">
      <w:pPr>
        <w:pStyle w:val="ListParagraph"/>
        <w:numPr>
          <w:ilvl w:val="1"/>
          <w:numId w:val="95"/>
        </w:numPr>
        <w:tabs>
          <w:tab w:val="left" w:pos="1800"/>
        </w:tabs>
        <w:ind w:hanging="361"/>
        <w:rPr>
          <w:sz w:val="20"/>
        </w:rPr>
      </w:pPr>
      <w:r>
        <w:rPr>
          <w:sz w:val="20"/>
        </w:rPr>
        <w:t>ORDER</w:t>
      </w:r>
      <w:r>
        <w:rPr>
          <w:spacing w:val="-2"/>
          <w:sz w:val="20"/>
        </w:rPr>
        <w:t xml:space="preserve"> </w:t>
      </w:r>
      <w:r>
        <w:rPr>
          <w:sz w:val="20"/>
        </w:rPr>
        <w:t>EXPIRED/DC'ED</w:t>
      </w:r>
    </w:p>
    <w:p w14:paraId="737ED6A6" w14:textId="77777777" w:rsidR="00A5792B" w:rsidRDefault="002F44C1">
      <w:pPr>
        <w:pStyle w:val="ListParagraph"/>
        <w:numPr>
          <w:ilvl w:val="1"/>
          <w:numId w:val="95"/>
        </w:numPr>
        <w:tabs>
          <w:tab w:val="left" w:pos="1800"/>
        </w:tabs>
        <w:ind w:hanging="361"/>
        <w:rPr>
          <w:sz w:val="20"/>
        </w:rPr>
      </w:pPr>
      <w:r>
        <w:rPr>
          <w:sz w:val="20"/>
        </w:rPr>
        <w:t>REMOVED BY</w:t>
      </w:r>
      <w:r>
        <w:rPr>
          <w:spacing w:val="-3"/>
          <w:sz w:val="20"/>
        </w:rPr>
        <w:t xml:space="preserve"> </w:t>
      </w:r>
      <w:r>
        <w:rPr>
          <w:sz w:val="20"/>
        </w:rPr>
        <w:t>PATIENT</w:t>
      </w:r>
    </w:p>
    <w:p w14:paraId="63FD9AE9" w14:textId="77777777" w:rsidR="00A5792B" w:rsidRDefault="002F44C1">
      <w:pPr>
        <w:pStyle w:val="ListParagraph"/>
        <w:numPr>
          <w:ilvl w:val="1"/>
          <w:numId w:val="95"/>
        </w:numPr>
        <w:tabs>
          <w:tab w:val="left" w:pos="1800"/>
        </w:tabs>
        <w:spacing w:line="226" w:lineRule="exact"/>
        <w:ind w:hanging="361"/>
        <w:rPr>
          <w:sz w:val="20"/>
        </w:rPr>
      </w:pPr>
      <w:r>
        <w:rPr>
          <w:sz w:val="20"/>
        </w:rPr>
        <w:t>RESTART,</w:t>
      </w:r>
      <w:r>
        <w:rPr>
          <w:spacing w:val="-2"/>
          <w:sz w:val="20"/>
        </w:rPr>
        <w:t xml:space="preserve"> </w:t>
      </w:r>
      <w:r>
        <w:rPr>
          <w:sz w:val="20"/>
        </w:rPr>
        <w:t>OUTDATED</w:t>
      </w:r>
    </w:p>
    <w:p w14:paraId="132CB92F" w14:textId="77777777" w:rsidR="00A5792B" w:rsidRDefault="002F44C1">
      <w:pPr>
        <w:pStyle w:val="ListParagraph"/>
        <w:numPr>
          <w:ilvl w:val="1"/>
          <w:numId w:val="95"/>
        </w:numPr>
        <w:tabs>
          <w:tab w:val="left" w:pos="1920"/>
        </w:tabs>
        <w:spacing w:line="226" w:lineRule="exact"/>
        <w:ind w:left="1919" w:hanging="481"/>
        <w:rPr>
          <w:sz w:val="20"/>
        </w:rPr>
      </w:pPr>
      <w:r>
        <w:rPr>
          <w:sz w:val="20"/>
        </w:rPr>
        <w:t>SITE</w:t>
      </w:r>
      <w:r>
        <w:rPr>
          <w:spacing w:val="-2"/>
          <w:sz w:val="20"/>
        </w:rPr>
        <w:t xml:space="preserve"> </w:t>
      </w:r>
      <w:r>
        <w:rPr>
          <w:sz w:val="20"/>
        </w:rPr>
        <w:t>CONDITION</w:t>
      </w:r>
    </w:p>
    <w:p w14:paraId="35C90010" w14:textId="77777777" w:rsidR="00A5792B" w:rsidRDefault="002F44C1">
      <w:pPr>
        <w:pStyle w:val="ListParagraph"/>
        <w:numPr>
          <w:ilvl w:val="1"/>
          <w:numId w:val="95"/>
        </w:numPr>
        <w:tabs>
          <w:tab w:val="left" w:pos="1920"/>
        </w:tabs>
        <w:spacing w:before="1"/>
        <w:ind w:left="1919" w:hanging="481"/>
        <w:rPr>
          <w:sz w:val="20"/>
        </w:rPr>
      </w:pPr>
      <w:r>
        <w:rPr>
          <w:sz w:val="20"/>
        </w:rPr>
        <w:t>TRIPPED</w:t>
      </w:r>
    </w:p>
    <w:p w14:paraId="7B14444B" w14:textId="77777777" w:rsidR="00A5792B" w:rsidRDefault="002F44C1">
      <w:pPr>
        <w:pStyle w:val="ListParagraph"/>
        <w:numPr>
          <w:ilvl w:val="1"/>
          <w:numId w:val="95"/>
        </w:numPr>
        <w:tabs>
          <w:tab w:val="left" w:pos="1920"/>
        </w:tabs>
        <w:ind w:left="1919" w:hanging="481"/>
        <w:rPr>
          <w:sz w:val="20"/>
        </w:rPr>
      </w:pPr>
      <w:r>
        <w:rPr>
          <w:sz w:val="20"/>
        </w:rPr>
        <w:t>WRONG</w:t>
      </w:r>
      <w:r>
        <w:rPr>
          <w:spacing w:val="-2"/>
          <w:sz w:val="20"/>
        </w:rPr>
        <w:t xml:space="preserve"> </w:t>
      </w:r>
      <w:r>
        <w:rPr>
          <w:sz w:val="20"/>
        </w:rPr>
        <w:t>PATIENT</w:t>
      </w:r>
    </w:p>
    <w:p w14:paraId="538CF352" w14:textId="77777777" w:rsidR="00A5792B" w:rsidRDefault="00A5792B">
      <w:pPr>
        <w:pStyle w:val="BodyText"/>
        <w:spacing w:before="7"/>
        <w:rPr>
          <w:rFonts w:ascii="Courier New"/>
          <w:sz w:val="19"/>
        </w:rPr>
      </w:pPr>
    </w:p>
    <w:p w14:paraId="615F7737" w14:textId="77777777" w:rsidR="00A5792B" w:rsidRDefault="002F44C1">
      <w:pPr>
        <w:ind w:left="240"/>
        <w:rPr>
          <w:rFonts w:ascii="Courier New"/>
          <w:b/>
          <w:sz w:val="20"/>
        </w:rPr>
      </w:pPr>
      <w:r>
        <w:rPr>
          <w:rFonts w:ascii="Courier New"/>
          <w:sz w:val="20"/>
        </w:rPr>
        <w:t xml:space="preserve">Select a number between 1 and 12: INFUSED// </w:t>
      </w:r>
      <w:r>
        <w:rPr>
          <w:rFonts w:ascii="Courier New"/>
          <w:b/>
          <w:sz w:val="20"/>
        </w:rPr>
        <w:t>6</w:t>
      </w:r>
    </w:p>
    <w:p w14:paraId="266D5E6F" w14:textId="77777777" w:rsidR="00A5792B" w:rsidRDefault="002F44C1">
      <w:pPr>
        <w:spacing w:before="4" w:line="224" w:lineRule="exact"/>
        <w:ind w:left="240"/>
        <w:rPr>
          <w:rFonts w:ascii="Courier New"/>
          <w:sz w:val="20"/>
        </w:rPr>
      </w:pPr>
      <w:r>
        <w:rPr>
          <w:rFonts w:ascii="Courier New"/>
          <w:sz w:val="20"/>
        </w:rPr>
        <w:t>ORDER CHANGED</w:t>
      </w:r>
    </w:p>
    <w:p w14:paraId="4CCC9FEA" w14:textId="77777777" w:rsidR="00A5792B" w:rsidRDefault="002F44C1">
      <w:pPr>
        <w:tabs>
          <w:tab w:val="left" w:pos="3839"/>
        </w:tabs>
        <w:spacing w:line="224" w:lineRule="exact"/>
        <w:ind w:left="240"/>
        <w:rPr>
          <w:rFonts w:ascii="Courier New"/>
          <w:sz w:val="20"/>
        </w:rPr>
      </w:pPr>
      <w:r>
        <w:rPr>
          <w:rFonts w:ascii="Courier New"/>
          <w:sz w:val="20"/>
        </w:rPr>
        <w:t>DATE/TIME DC'ED:</w:t>
      </w:r>
      <w:r>
        <w:rPr>
          <w:rFonts w:ascii="Courier New"/>
          <w:spacing w:val="-10"/>
          <w:sz w:val="20"/>
        </w:rPr>
        <w:t xml:space="preserve"> </w:t>
      </w:r>
      <w:r>
        <w:rPr>
          <w:rFonts w:ascii="Courier New"/>
          <w:sz w:val="20"/>
        </w:rPr>
        <w:t>NOW//</w:t>
      </w:r>
      <w:r>
        <w:rPr>
          <w:rFonts w:ascii="Courier New"/>
          <w:spacing w:val="-4"/>
          <w:sz w:val="20"/>
        </w:rPr>
        <w:t xml:space="preserve"> </w:t>
      </w:r>
      <w:r>
        <w:rPr>
          <w:rFonts w:ascii="Courier New"/>
          <w:b/>
          <w:sz w:val="20"/>
        </w:rPr>
        <w:t>&lt;RET&gt;</w:t>
      </w:r>
      <w:r>
        <w:rPr>
          <w:rFonts w:ascii="Courier New"/>
          <w:b/>
          <w:sz w:val="20"/>
        </w:rPr>
        <w:tab/>
      </w:r>
      <w:r>
        <w:rPr>
          <w:rFonts w:ascii="Courier New"/>
          <w:sz w:val="20"/>
        </w:rPr>
        <w:t>(FEB 14,</w:t>
      </w:r>
      <w:r>
        <w:rPr>
          <w:rFonts w:ascii="Courier New"/>
          <w:spacing w:val="-3"/>
          <w:sz w:val="20"/>
        </w:rPr>
        <w:t xml:space="preserve"> </w:t>
      </w:r>
      <w:r>
        <w:rPr>
          <w:rFonts w:ascii="Courier New"/>
          <w:sz w:val="20"/>
        </w:rPr>
        <w:t>1997@15:03:01)</w:t>
      </w:r>
    </w:p>
    <w:p w14:paraId="611FBACF" w14:textId="77777777" w:rsidR="00A5792B" w:rsidRDefault="00A5792B">
      <w:pPr>
        <w:pStyle w:val="BodyText"/>
        <w:spacing w:before="5"/>
        <w:rPr>
          <w:rFonts w:ascii="Courier New"/>
          <w:sz w:val="20"/>
        </w:rPr>
      </w:pPr>
    </w:p>
    <w:p w14:paraId="194E7922" w14:textId="77777777" w:rsidR="00A5792B" w:rsidRDefault="002F44C1">
      <w:pPr>
        <w:ind w:left="240"/>
        <w:rPr>
          <w:rFonts w:ascii="Courier New"/>
          <w:sz w:val="20"/>
        </w:rPr>
      </w:pPr>
      <w:r>
        <w:rPr>
          <w:rFonts w:ascii="Courier New"/>
          <w:sz w:val="20"/>
        </w:rPr>
        <w:t>Enter solution left in the container on FEB 14,1997@15:03</w:t>
      </w:r>
    </w:p>
    <w:p w14:paraId="7289D056" w14:textId="77777777" w:rsidR="00A5792B" w:rsidRDefault="002F44C1">
      <w:pPr>
        <w:spacing w:line="226" w:lineRule="exact"/>
        <w:ind w:left="839"/>
        <w:rPr>
          <w:rFonts w:ascii="Courier New"/>
          <w:sz w:val="20"/>
        </w:rPr>
      </w:pPr>
      <w:r>
        <w:rPr>
          <w:rFonts w:ascii="Courier New"/>
          <w:sz w:val="20"/>
        </w:rPr>
        <w:t>Enter * for AMOUNT LEFT if amount of solution absorbed is unknown.</w:t>
      </w:r>
    </w:p>
    <w:p w14:paraId="2C0A5BEB" w14:textId="77777777" w:rsidR="00A5792B" w:rsidRDefault="002F44C1">
      <w:pPr>
        <w:spacing w:line="226" w:lineRule="exact"/>
        <w:ind w:left="1439"/>
        <w:rPr>
          <w:rFonts w:ascii="Courier New"/>
          <w:sz w:val="20"/>
        </w:rPr>
      </w:pPr>
      <w:r>
        <w:rPr>
          <w:rFonts w:ascii="Courier New"/>
          <w:sz w:val="20"/>
        </w:rPr>
        <w:t>Unit mls is not required.</w:t>
      </w:r>
    </w:p>
    <w:p w14:paraId="247516C5" w14:textId="77777777" w:rsidR="00A5792B" w:rsidRDefault="002F44C1">
      <w:pPr>
        <w:spacing w:before="177"/>
        <w:ind w:left="240"/>
        <w:rPr>
          <w:rFonts w:ascii="Courier New"/>
          <w:b/>
          <w:sz w:val="20"/>
        </w:rPr>
      </w:pPr>
      <w:r>
        <w:rPr>
          <w:rFonts w:ascii="Courier New"/>
          <w:sz w:val="20"/>
        </w:rPr>
        <w:t xml:space="preserve">AMOUNT LEFT: </w:t>
      </w:r>
      <w:r>
        <w:rPr>
          <w:rFonts w:ascii="Courier New"/>
          <w:b/>
          <w:sz w:val="20"/>
        </w:rPr>
        <w:t>250</w:t>
      </w:r>
    </w:p>
    <w:p w14:paraId="3AF75996" w14:textId="77777777" w:rsidR="00A5792B" w:rsidRDefault="002F44C1">
      <w:pPr>
        <w:pStyle w:val="BodyText"/>
        <w:spacing w:before="179"/>
        <w:ind w:left="240"/>
      </w:pPr>
      <w:r>
        <w:t>Enter the amount left in the IV bag/bottle.</w:t>
      </w:r>
    </w:p>
    <w:p w14:paraId="3E34970D" w14:textId="77777777" w:rsidR="00A5792B" w:rsidRDefault="002F44C1">
      <w:pPr>
        <w:tabs>
          <w:tab w:val="left" w:pos="4319"/>
          <w:tab w:val="left" w:pos="6119"/>
        </w:tabs>
        <w:spacing w:before="184"/>
        <w:ind w:left="240"/>
        <w:rPr>
          <w:rFonts w:ascii="Courier New"/>
          <w:sz w:val="20"/>
        </w:rPr>
      </w:pPr>
      <w:r>
        <w:rPr>
          <w:rFonts w:ascii="Courier New"/>
          <w:sz w:val="20"/>
        </w:rPr>
        <w:t>Intake for this period:</w:t>
      </w:r>
      <w:r>
        <w:rPr>
          <w:rFonts w:ascii="Courier New"/>
          <w:spacing w:val="-14"/>
          <w:sz w:val="20"/>
        </w:rPr>
        <w:t xml:space="preserve"> </w:t>
      </w:r>
      <w:r>
        <w:rPr>
          <w:rFonts w:ascii="Courier New"/>
          <w:sz w:val="20"/>
        </w:rPr>
        <w:t>750</w:t>
      </w:r>
      <w:r>
        <w:rPr>
          <w:rFonts w:ascii="Courier New"/>
          <w:spacing w:val="-3"/>
          <w:sz w:val="20"/>
        </w:rPr>
        <w:t xml:space="preserve"> </w:t>
      </w:r>
      <w:r>
        <w:rPr>
          <w:rFonts w:ascii="Courier New"/>
          <w:sz w:val="20"/>
        </w:rPr>
        <w:t>mls</w:t>
      </w:r>
      <w:r>
        <w:rPr>
          <w:rFonts w:ascii="Courier New"/>
          <w:sz w:val="20"/>
        </w:rPr>
        <w:tab/>
        <w:t>?</w:t>
      </w:r>
      <w:r>
        <w:rPr>
          <w:rFonts w:ascii="Courier New"/>
          <w:spacing w:val="-3"/>
          <w:sz w:val="20"/>
        </w:rPr>
        <w:t xml:space="preserve"> </w:t>
      </w:r>
      <w:r>
        <w:rPr>
          <w:rFonts w:ascii="Courier New"/>
          <w:sz w:val="20"/>
        </w:rPr>
        <w:t>Yes//</w:t>
      </w:r>
      <w:r>
        <w:rPr>
          <w:rFonts w:ascii="Courier New"/>
          <w:spacing w:val="-2"/>
          <w:sz w:val="20"/>
        </w:rPr>
        <w:t xml:space="preserve"> </w:t>
      </w:r>
      <w:r>
        <w:rPr>
          <w:rFonts w:ascii="Courier New"/>
          <w:b/>
          <w:sz w:val="20"/>
        </w:rPr>
        <w:t>&lt;RET&gt;</w:t>
      </w:r>
      <w:r>
        <w:rPr>
          <w:rFonts w:ascii="Courier New"/>
          <w:b/>
          <w:sz w:val="20"/>
        </w:rPr>
        <w:tab/>
      </w:r>
      <w:r>
        <w:rPr>
          <w:rFonts w:ascii="Courier New"/>
          <w:sz w:val="20"/>
        </w:rPr>
        <w:t>(Yes)</w:t>
      </w:r>
    </w:p>
    <w:p w14:paraId="0293931C" w14:textId="77777777" w:rsidR="00A5792B" w:rsidRDefault="002F44C1">
      <w:pPr>
        <w:pStyle w:val="BodyText"/>
        <w:spacing w:before="179"/>
        <w:ind w:left="240"/>
      </w:pPr>
      <w:r>
        <w:t>The user validates the amount of the IV fluid absorbed.</w:t>
      </w:r>
    </w:p>
    <w:p w14:paraId="727F544A" w14:textId="77777777" w:rsidR="00A5792B" w:rsidRDefault="002F44C1">
      <w:pPr>
        <w:spacing w:before="188"/>
        <w:ind w:left="240"/>
        <w:rPr>
          <w:rFonts w:ascii="Courier New"/>
          <w:sz w:val="20"/>
        </w:rPr>
      </w:pPr>
      <w:r>
        <w:rPr>
          <w:rFonts w:ascii="Courier New"/>
          <w:sz w:val="20"/>
        </w:rPr>
        <w:t>Do you wish to</w:t>
      </w:r>
    </w:p>
    <w:p w14:paraId="19D180CA" w14:textId="77777777" w:rsidR="00A5792B" w:rsidRDefault="002F44C1">
      <w:pPr>
        <w:ind w:left="839" w:right="7160"/>
        <w:rPr>
          <w:rFonts w:ascii="Courier New"/>
          <w:sz w:val="20"/>
        </w:rPr>
      </w:pPr>
      <w:r>
        <w:rPr>
          <w:rFonts w:ascii="Courier New"/>
          <w:sz w:val="20"/>
        </w:rPr>
        <w:t>Convert to lock/port Hang a new solution</w:t>
      </w:r>
    </w:p>
    <w:p w14:paraId="15469123" w14:textId="77777777" w:rsidR="00A5792B" w:rsidRDefault="002F44C1">
      <w:pPr>
        <w:spacing w:before="3" w:line="235" w:lineRule="auto"/>
        <w:ind w:left="240" w:right="890"/>
        <w:rPr>
          <w:rFonts w:ascii="Courier New"/>
          <w:b/>
          <w:sz w:val="20"/>
        </w:rPr>
      </w:pPr>
      <w:r>
        <w:rPr>
          <w:rFonts w:ascii="Courier New"/>
          <w:sz w:val="20"/>
        </w:rPr>
        <w:t xml:space="preserve">Please enter the FIRST character for your selection or press return to continue: </w:t>
      </w:r>
      <w:r>
        <w:rPr>
          <w:rFonts w:ascii="Courier New"/>
          <w:b/>
          <w:sz w:val="20"/>
        </w:rPr>
        <w:t>c</w:t>
      </w:r>
    </w:p>
    <w:p w14:paraId="4F3AB7B1" w14:textId="77777777" w:rsidR="00A5792B" w:rsidRDefault="002F44C1">
      <w:pPr>
        <w:spacing w:before="6" w:line="224" w:lineRule="exact"/>
        <w:ind w:left="239"/>
        <w:rPr>
          <w:rFonts w:ascii="Courier New"/>
          <w:sz w:val="20"/>
        </w:rPr>
      </w:pPr>
      <w:r>
        <w:rPr>
          <w:rFonts w:ascii="Courier New"/>
          <w:sz w:val="20"/>
        </w:rPr>
        <w:t>Convert to lock/port</w:t>
      </w:r>
    </w:p>
    <w:p w14:paraId="1AA5E230" w14:textId="77777777" w:rsidR="00A5792B" w:rsidRDefault="002F44C1">
      <w:pPr>
        <w:tabs>
          <w:tab w:val="left" w:pos="3119"/>
        </w:tabs>
        <w:spacing w:line="224" w:lineRule="exact"/>
        <w:ind w:left="239"/>
        <w:rPr>
          <w:rFonts w:ascii="Courier New"/>
          <w:sz w:val="20"/>
        </w:rPr>
      </w:pPr>
      <w:r>
        <w:rPr>
          <w:rFonts w:ascii="Courier New"/>
          <w:sz w:val="20"/>
        </w:rPr>
        <w:t>Did you flush ?</w:t>
      </w:r>
      <w:r>
        <w:rPr>
          <w:rFonts w:ascii="Courier New"/>
          <w:spacing w:val="-9"/>
          <w:sz w:val="20"/>
        </w:rPr>
        <w:t xml:space="preserve"> </w:t>
      </w:r>
      <w:r>
        <w:rPr>
          <w:rFonts w:ascii="Courier New"/>
          <w:sz w:val="20"/>
        </w:rPr>
        <w:t>No//</w:t>
      </w:r>
      <w:r>
        <w:rPr>
          <w:rFonts w:ascii="Courier New"/>
          <w:spacing w:val="-2"/>
          <w:sz w:val="20"/>
        </w:rPr>
        <w:t xml:space="preserve"> </w:t>
      </w:r>
      <w:r>
        <w:rPr>
          <w:rFonts w:ascii="Courier New"/>
          <w:b/>
          <w:sz w:val="20"/>
        </w:rPr>
        <w:t>y</w:t>
      </w:r>
      <w:r>
        <w:rPr>
          <w:rFonts w:ascii="Courier New"/>
          <w:b/>
          <w:sz w:val="20"/>
        </w:rPr>
        <w:tab/>
      </w:r>
      <w:r>
        <w:rPr>
          <w:rFonts w:ascii="Courier New"/>
          <w:sz w:val="20"/>
        </w:rPr>
        <w:t>(Yes)</w:t>
      </w:r>
    </w:p>
    <w:p w14:paraId="68E2F997" w14:textId="77777777" w:rsidR="00A5792B" w:rsidRDefault="00A5792B">
      <w:pPr>
        <w:spacing w:line="224" w:lineRule="exact"/>
        <w:rPr>
          <w:rFonts w:ascii="Courier New"/>
          <w:sz w:val="20"/>
        </w:rPr>
        <w:sectPr w:rsidR="00A5792B">
          <w:pgSz w:w="12240" w:h="15840"/>
          <w:pgMar w:top="940" w:right="620" w:bottom="1160" w:left="1200" w:header="725" w:footer="975" w:gutter="0"/>
          <w:cols w:space="720"/>
        </w:sectPr>
      </w:pPr>
    </w:p>
    <w:p w14:paraId="668E11DC" w14:textId="77777777" w:rsidR="00A5792B" w:rsidRDefault="00A5792B">
      <w:pPr>
        <w:pStyle w:val="BodyText"/>
        <w:rPr>
          <w:rFonts w:ascii="Courier New"/>
          <w:sz w:val="20"/>
        </w:rPr>
      </w:pPr>
    </w:p>
    <w:p w14:paraId="7350165C" w14:textId="77777777" w:rsidR="00A5792B" w:rsidRDefault="00A5792B">
      <w:pPr>
        <w:pStyle w:val="BodyText"/>
        <w:spacing w:before="9"/>
        <w:rPr>
          <w:rFonts w:ascii="Courier New"/>
          <w:sz w:val="23"/>
        </w:rPr>
      </w:pPr>
    </w:p>
    <w:p w14:paraId="6276C7C6" w14:textId="77777777" w:rsidR="00A5792B" w:rsidRDefault="002F44C1">
      <w:pPr>
        <w:pStyle w:val="ListParagraph"/>
        <w:numPr>
          <w:ilvl w:val="0"/>
          <w:numId w:val="94"/>
        </w:numPr>
        <w:tabs>
          <w:tab w:val="left" w:pos="719"/>
          <w:tab w:val="left" w:pos="720"/>
        </w:tabs>
        <w:spacing w:before="1"/>
        <w:rPr>
          <w:sz w:val="20"/>
        </w:rPr>
      </w:pPr>
      <w:r>
        <w:rPr>
          <w:sz w:val="20"/>
        </w:rPr>
        <w:t>Start</w:t>
      </w:r>
      <w:r>
        <w:rPr>
          <w:spacing w:val="-2"/>
          <w:sz w:val="20"/>
        </w:rPr>
        <w:t xml:space="preserve"> </w:t>
      </w:r>
      <w:r>
        <w:rPr>
          <w:sz w:val="20"/>
        </w:rPr>
        <w:t>IV</w:t>
      </w:r>
    </w:p>
    <w:p w14:paraId="01DAD69E" w14:textId="77777777" w:rsidR="00A5792B" w:rsidRDefault="002F44C1">
      <w:pPr>
        <w:pStyle w:val="ListParagraph"/>
        <w:numPr>
          <w:ilvl w:val="0"/>
          <w:numId w:val="94"/>
        </w:numPr>
        <w:tabs>
          <w:tab w:val="left" w:pos="719"/>
          <w:tab w:val="left" w:pos="720"/>
        </w:tabs>
        <w:rPr>
          <w:sz w:val="20"/>
        </w:rPr>
      </w:pPr>
      <w:r>
        <w:rPr>
          <w:sz w:val="20"/>
        </w:rPr>
        <w:t>Solution: Replace/DC/Convert/Finish</w:t>
      </w:r>
      <w:r>
        <w:rPr>
          <w:spacing w:val="-4"/>
          <w:sz w:val="20"/>
        </w:rPr>
        <w:t xml:space="preserve"> </w:t>
      </w:r>
      <w:r>
        <w:rPr>
          <w:sz w:val="20"/>
        </w:rPr>
        <w:t>Solution</w:t>
      </w:r>
    </w:p>
    <w:p w14:paraId="43681D27" w14:textId="77777777" w:rsidR="00A5792B" w:rsidRDefault="002F44C1">
      <w:pPr>
        <w:pStyle w:val="ListParagraph"/>
        <w:numPr>
          <w:ilvl w:val="0"/>
          <w:numId w:val="94"/>
        </w:numPr>
        <w:tabs>
          <w:tab w:val="left" w:pos="719"/>
          <w:tab w:val="left" w:pos="720"/>
        </w:tabs>
        <w:spacing w:line="226" w:lineRule="exact"/>
        <w:rPr>
          <w:sz w:val="20"/>
        </w:rPr>
      </w:pPr>
      <w:r>
        <w:rPr>
          <w:sz w:val="20"/>
        </w:rPr>
        <w:t>Replace Same</w:t>
      </w:r>
      <w:r>
        <w:rPr>
          <w:spacing w:val="-3"/>
          <w:sz w:val="20"/>
        </w:rPr>
        <w:t xml:space="preserve"> </w:t>
      </w:r>
      <w:r>
        <w:rPr>
          <w:sz w:val="20"/>
        </w:rPr>
        <w:t>Solution</w:t>
      </w:r>
    </w:p>
    <w:p w14:paraId="0C332C07" w14:textId="77777777" w:rsidR="00A5792B" w:rsidRDefault="002F44C1">
      <w:pPr>
        <w:pStyle w:val="ListParagraph"/>
        <w:numPr>
          <w:ilvl w:val="0"/>
          <w:numId w:val="94"/>
        </w:numPr>
        <w:tabs>
          <w:tab w:val="left" w:pos="719"/>
          <w:tab w:val="left" w:pos="720"/>
        </w:tabs>
        <w:spacing w:line="226" w:lineRule="exact"/>
        <w:rPr>
          <w:sz w:val="20"/>
        </w:rPr>
      </w:pPr>
      <w:r>
        <w:rPr>
          <w:sz w:val="20"/>
        </w:rPr>
        <w:t>DC IV/Lock/Port and</w:t>
      </w:r>
      <w:r>
        <w:rPr>
          <w:spacing w:val="-4"/>
          <w:sz w:val="20"/>
        </w:rPr>
        <w:t xml:space="preserve"> </w:t>
      </w:r>
      <w:r>
        <w:rPr>
          <w:sz w:val="20"/>
        </w:rPr>
        <w:t>Site</w:t>
      </w:r>
    </w:p>
    <w:p w14:paraId="222CBE45" w14:textId="77777777" w:rsidR="00A5792B" w:rsidRDefault="002F44C1">
      <w:pPr>
        <w:pStyle w:val="ListParagraph"/>
        <w:numPr>
          <w:ilvl w:val="0"/>
          <w:numId w:val="94"/>
        </w:numPr>
        <w:tabs>
          <w:tab w:val="left" w:pos="719"/>
          <w:tab w:val="left" w:pos="720"/>
        </w:tabs>
        <w:rPr>
          <w:sz w:val="20"/>
        </w:rPr>
      </w:pPr>
      <w:r>
        <w:rPr>
          <w:sz w:val="20"/>
        </w:rPr>
        <w:t>Care/Maintenance/Flush</w:t>
      </w:r>
    </w:p>
    <w:p w14:paraId="298C199C" w14:textId="77777777" w:rsidR="00A5792B" w:rsidRDefault="002F44C1">
      <w:pPr>
        <w:pStyle w:val="ListParagraph"/>
        <w:numPr>
          <w:ilvl w:val="0"/>
          <w:numId w:val="94"/>
        </w:numPr>
        <w:tabs>
          <w:tab w:val="left" w:pos="719"/>
          <w:tab w:val="left" w:pos="720"/>
        </w:tabs>
        <w:rPr>
          <w:sz w:val="20"/>
        </w:rPr>
      </w:pPr>
      <w:r>
        <w:rPr>
          <w:sz w:val="20"/>
        </w:rPr>
        <w:t>Add Additional</w:t>
      </w:r>
      <w:r>
        <w:rPr>
          <w:spacing w:val="-3"/>
          <w:sz w:val="20"/>
        </w:rPr>
        <w:t xml:space="preserve"> </w:t>
      </w:r>
      <w:r>
        <w:rPr>
          <w:sz w:val="20"/>
        </w:rPr>
        <w:t>Solution(s)</w:t>
      </w:r>
    </w:p>
    <w:p w14:paraId="7EBF4684" w14:textId="77777777" w:rsidR="00A5792B" w:rsidRDefault="002F44C1">
      <w:pPr>
        <w:pStyle w:val="ListParagraph"/>
        <w:numPr>
          <w:ilvl w:val="0"/>
          <w:numId w:val="94"/>
        </w:numPr>
        <w:tabs>
          <w:tab w:val="left" w:pos="719"/>
          <w:tab w:val="left" w:pos="720"/>
        </w:tabs>
        <w:spacing w:before="1"/>
        <w:rPr>
          <w:sz w:val="20"/>
        </w:rPr>
      </w:pPr>
      <w:r>
        <w:rPr>
          <w:sz w:val="20"/>
        </w:rPr>
        <w:t>Restart DC'd</w:t>
      </w:r>
      <w:r>
        <w:rPr>
          <w:spacing w:val="-3"/>
          <w:sz w:val="20"/>
        </w:rPr>
        <w:t xml:space="preserve"> </w:t>
      </w:r>
      <w:r>
        <w:rPr>
          <w:sz w:val="20"/>
        </w:rPr>
        <w:t>IV</w:t>
      </w:r>
    </w:p>
    <w:p w14:paraId="0B0135C9" w14:textId="77777777" w:rsidR="00A5792B" w:rsidRDefault="002F44C1">
      <w:pPr>
        <w:pStyle w:val="ListParagraph"/>
        <w:numPr>
          <w:ilvl w:val="0"/>
          <w:numId w:val="94"/>
        </w:numPr>
        <w:tabs>
          <w:tab w:val="left" w:pos="719"/>
          <w:tab w:val="left" w:pos="720"/>
        </w:tabs>
        <w:spacing w:line="226" w:lineRule="exact"/>
        <w:rPr>
          <w:sz w:val="20"/>
        </w:rPr>
      </w:pPr>
      <w:r>
        <w:rPr>
          <w:sz w:val="20"/>
        </w:rPr>
        <w:t>Adjust Infusion</w:t>
      </w:r>
      <w:r>
        <w:rPr>
          <w:spacing w:val="-3"/>
          <w:sz w:val="20"/>
        </w:rPr>
        <w:t xml:space="preserve"> </w:t>
      </w:r>
      <w:r>
        <w:rPr>
          <w:sz w:val="20"/>
        </w:rPr>
        <w:t>Rate</w:t>
      </w:r>
    </w:p>
    <w:p w14:paraId="48790F00" w14:textId="77777777" w:rsidR="00A5792B" w:rsidRDefault="002F44C1">
      <w:pPr>
        <w:pStyle w:val="ListParagraph"/>
        <w:numPr>
          <w:ilvl w:val="0"/>
          <w:numId w:val="94"/>
        </w:numPr>
        <w:tabs>
          <w:tab w:val="left" w:pos="719"/>
          <w:tab w:val="left" w:pos="720"/>
        </w:tabs>
        <w:spacing w:line="226" w:lineRule="exact"/>
        <w:rPr>
          <w:sz w:val="20"/>
        </w:rPr>
      </w:pPr>
      <w:r>
        <w:rPr>
          <w:sz w:val="20"/>
        </w:rPr>
        <w:t>Flush</w:t>
      </w:r>
    </w:p>
    <w:p w14:paraId="67414891" w14:textId="77777777" w:rsidR="00A5792B" w:rsidRDefault="00A5792B">
      <w:pPr>
        <w:pStyle w:val="BodyText"/>
        <w:spacing w:before="4"/>
        <w:rPr>
          <w:rFonts w:ascii="Courier New"/>
          <w:sz w:val="31"/>
        </w:rPr>
      </w:pPr>
    </w:p>
    <w:p w14:paraId="4E89CD26" w14:textId="77777777" w:rsidR="00A5792B" w:rsidRDefault="002F44C1">
      <w:pPr>
        <w:pStyle w:val="BodyText"/>
        <w:ind w:left="600" w:right="1133" w:hanging="360"/>
      </w:pPr>
      <w:r>
        <w:t>2b. Finishing a solution and discontinuing the IV using Solution: Replace/DC/ Convert/Finish Solution.</w:t>
      </w:r>
    </w:p>
    <w:p w14:paraId="179008EB" w14:textId="77777777" w:rsidR="00A5792B" w:rsidRDefault="002F44C1">
      <w:pPr>
        <w:spacing w:before="229"/>
        <w:ind w:left="240"/>
        <w:rPr>
          <w:rFonts w:ascii="Courier New"/>
          <w:b/>
          <w:sz w:val="20"/>
        </w:rPr>
      </w:pPr>
      <w:r>
        <w:rPr>
          <w:rFonts w:ascii="Courier New"/>
          <w:sz w:val="20"/>
        </w:rPr>
        <w:t xml:space="preserve">Select from 1 to 9 (enter 1,3-5 etc.) or &lt;RET&gt; to exit: </w:t>
      </w:r>
      <w:r>
        <w:rPr>
          <w:rFonts w:ascii="Courier New"/>
          <w:b/>
          <w:sz w:val="20"/>
        </w:rPr>
        <w:t>2</w:t>
      </w:r>
    </w:p>
    <w:p w14:paraId="0BB2D83F" w14:textId="77777777" w:rsidR="00A5792B" w:rsidRDefault="002F44C1">
      <w:pPr>
        <w:spacing w:before="5"/>
        <w:ind w:left="239"/>
        <w:rPr>
          <w:rFonts w:ascii="Courier New"/>
          <w:sz w:val="20"/>
        </w:rPr>
      </w:pPr>
      <w:r>
        <w:rPr>
          <w:rFonts w:ascii="Courier New"/>
          <w:sz w:val="20"/>
        </w:rPr>
        <w:t>*** SOLUTION: REPLACE/DC/CONVERT/FINISH SOLUTION ***</w:t>
      </w:r>
    </w:p>
    <w:p w14:paraId="671E9731" w14:textId="77777777" w:rsidR="00A5792B" w:rsidRDefault="00A5792B">
      <w:pPr>
        <w:pStyle w:val="BodyText"/>
        <w:rPr>
          <w:rFonts w:ascii="Courier New"/>
          <w:sz w:val="20"/>
        </w:rPr>
      </w:pPr>
    </w:p>
    <w:p w14:paraId="1B9B1662" w14:textId="77777777" w:rsidR="00A5792B" w:rsidRDefault="002F44C1">
      <w:pPr>
        <w:pStyle w:val="ListParagraph"/>
        <w:numPr>
          <w:ilvl w:val="0"/>
          <w:numId w:val="93"/>
        </w:numPr>
        <w:tabs>
          <w:tab w:val="left" w:pos="600"/>
        </w:tabs>
        <w:ind w:hanging="361"/>
        <w:rPr>
          <w:sz w:val="20"/>
        </w:rPr>
      </w:pPr>
      <w:r>
        <w:rPr>
          <w:sz w:val="20"/>
        </w:rPr>
        <w:t>LEFT ANTECUBITTAL - ANGIO</w:t>
      </w:r>
      <w:r>
        <w:rPr>
          <w:spacing w:val="-6"/>
          <w:sz w:val="20"/>
        </w:rPr>
        <w:t xml:space="preserve"> </w:t>
      </w:r>
      <w:r>
        <w:rPr>
          <w:sz w:val="20"/>
        </w:rPr>
        <w:t>CATH-18</w:t>
      </w:r>
    </w:p>
    <w:p w14:paraId="27B67070" w14:textId="77777777" w:rsidR="00A5792B" w:rsidRDefault="002F44C1">
      <w:pPr>
        <w:tabs>
          <w:tab w:val="left" w:pos="2759"/>
          <w:tab w:val="left" w:pos="4439"/>
        </w:tabs>
        <w:ind w:left="719"/>
        <w:rPr>
          <w:rFonts w:ascii="Courier New"/>
          <w:sz w:val="20"/>
        </w:rPr>
      </w:pPr>
      <w:r>
        <w:rPr>
          <w:rFonts w:ascii="Courier New"/>
          <w:sz w:val="20"/>
        </w:rPr>
        <w:t>D5W.2%NS</w:t>
      </w:r>
      <w:r>
        <w:rPr>
          <w:rFonts w:ascii="Courier New"/>
          <w:spacing w:val="-6"/>
          <w:sz w:val="20"/>
        </w:rPr>
        <w:t xml:space="preserve"> </w:t>
      </w:r>
      <w:r>
        <w:rPr>
          <w:rFonts w:ascii="Courier New"/>
          <w:sz w:val="20"/>
        </w:rPr>
        <w:t>(1000)</w:t>
      </w:r>
      <w:r>
        <w:rPr>
          <w:rFonts w:ascii="Courier New"/>
          <w:sz w:val="20"/>
        </w:rPr>
        <w:tab/>
        <w:t>(A)</w:t>
      </w:r>
      <w:r>
        <w:rPr>
          <w:rFonts w:ascii="Courier New"/>
          <w:spacing w:val="-3"/>
          <w:sz w:val="20"/>
        </w:rPr>
        <w:t xml:space="preserve"> </w:t>
      </w:r>
      <w:r>
        <w:rPr>
          <w:rFonts w:ascii="Courier New"/>
          <w:sz w:val="20"/>
        </w:rPr>
        <w:t>50</w:t>
      </w:r>
      <w:r>
        <w:rPr>
          <w:rFonts w:ascii="Courier New"/>
          <w:spacing w:val="-2"/>
          <w:sz w:val="20"/>
        </w:rPr>
        <w:t xml:space="preserve"> </w:t>
      </w:r>
      <w:r>
        <w:rPr>
          <w:rFonts w:ascii="Courier New"/>
          <w:sz w:val="20"/>
        </w:rPr>
        <w:t>ml/hr</w:t>
      </w:r>
      <w:r>
        <w:rPr>
          <w:rFonts w:ascii="Courier New"/>
          <w:sz w:val="20"/>
        </w:rPr>
        <w:tab/>
        <w:t>Started on</w:t>
      </w:r>
      <w:r>
        <w:rPr>
          <w:rFonts w:ascii="Courier New"/>
          <w:spacing w:val="-3"/>
          <w:sz w:val="20"/>
        </w:rPr>
        <w:t xml:space="preserve"> </w:t>
      </w:r>
      <w:r>
        <w:rPr>
          <w:rFonts w:ascii="Courier New"/>
          <w:sz w:val="20"/>
        </w:rPr>
        <w:t>02/14/97@15:15</w:t>
      </w:r>
    </w:p>
    <w:p w14:paraId="1D04536E" w14:textId="77777777" w:rsidR="00A5792B" w:rsidRDefault="00A5792B">
      <w:pPr>
        <w:pStyle w:val="BodyText"/>
        <w:rPr>
          <w:rFonts w:ascii="Courier New"/>
          <w:sz w:val="20"/>
        </w:rPr>
      </w:pPr>
    </w:p>
    <w:p w14:paraId="4A01552A" w14:textId="77777777" w:rsidR="00A5792B" w:rsidRDefault="002F44C1">
      <w:pPr>
        <w:pStyle w:val="ListParagraph"/>
        <w:numPr>
          <w:ilvl w:val="0"/>
          <w:numId w:val="93"/>
        </w:numPr>
        <w:tabs>
          <w:tab w:val="left" w:pos="600"/>
          <w:tab w:val="left" w:pos="4799"/>
        </w:tabs>
        <w:ind w:hanging="361"/>
        <w:rPr>
          <w:sz w:val="20"/>
        </w:rPr>
      </w:pPr>
      <w:r>
        <w:rPr>
          <w:sz w:val="20"/>
        </w:rPr>
        <w:t>LEFT SUBCLAVIAN - TRIPLE</w:t>
      </w:r>
      <w:r>
        <w:rPr>
          <w:spacing w:val="-15"/>
          <w:sz w:val="20"/>
        </w:rPr>
        <w:t xml:space="preserve"> </w:t>
      </w:r>
      <w:r>
        <w:rPr>
          <w:sz w:val="20"/>
        </w:rPr>
        <w:t>LUMEN</w:t>
      </w:r>
      <w:r>
        <w:rPr>
          <w:spacing w:val="-3"/>
          <w:sz w:val="20"/>
        </w:rPr>
        <w:t xml:space="preserve"> </w:t>
      </w:r>
      <w:r>
        <w:rPr>
          <w:sz w:val="20"/>
        </w:rPr>
        <w:t>1</w:t>
      </w:r>
      <w:r>
        <w:rPr>
          <w:sz w:val="20"/>
        </w:rPr>
        <w:tab/>
        <w:t>PROXIMAL</w:t>
      </w:r>
    </w:p>
    <w:p w14:paraId="302CFA8F" w14:textId="77777777" w:rsidR="00A5792B" w:rsidRDefault="002F44C1">
      <w:pPr>
        <w:tabs>
          <w:tab w:val="left" w:pos="8518"/>
        </w:tabs>
        <w:spacing w:before="1" w:line="226" w:lineRule="exact"/>
        <w:ind w:left="719"/>
        <w:rPr>
          <w:rFonts w:ascii="Courier New"/>
          <w:sz w:val="20"/>
        </w:rPr>
      </w:pPr>
      <w:r>
        <w:rPr>
          <w:rFonts w:ascii="Courier New"/>
          <w:sz w:val="20"/>
        </w:rPr>
        <w:t>DEXTROSE 5%;AMINOSYN 7%;SODIUM CHLORIDE (2.5 MEQ/ML)</w:t>
      </w:r>
      <w:r>
        <w:rPr>
          <w:rFonts w:ascii="Courier New"/>
          <w:spacing w:val="-33"/>
          <w:sz w:val="20"/>
        </w:rPr>
        <w:t xml:space="preserve"> </w:t>
      </w:r>
      <w:r>
        <w:rPr>
          <w:rFonts w:ascii="Courier New"/>
          <w:sz w:val="20"/>
        </w:rPr>
        <w:t>40</w:t>
      </w:r>
      <w:r>
        <w:rPr>
          <w:rFonts w:ascii="Courier New"/>
          <w:spacing w:val="-6"/>
          <w:sz w:val="20"/>
        </w:rPr>
        <w:t xml:space="preserve"> </w:t>
      </w:r>
      <w:r>
        <w:rPr>
          <w:rFonts w:ascii="Courier New"/>
          <w:sz w:val="20"/>
        </w:rPr>
        <w:t>MEQ;...</w:t>
      </w:r>
      <w:r>
        <w:rPr>
          <w:rFonts w:ascii="Courier New"/>
          <w:sz w:val="20"/>
        </w:rPr>
        <w:tab/>
        <w:t>(H)</w:t>
      </w:r>
    </w:p>
    <w:p w14:paraId="489512AB" w14:textId="77777777" w:rsidR="00A5792B" w:rsidRDefault="002F44C1">
      <w:pPr>
        <w:tabs>
          <w:tab w:val="left" w:pos="2039"/>
        </w:tabs>
        <w:spacing w:line="226" w:lineRule="exact"/>
        <w:ind w:left="719"/>
        <w:rPr>
          <w:rFonts w:ascii="Courier New"/>
          <w:sz w:val="20"/>
        </w:rPr>
      </w:pPr>
      <w:r>
        <w:rPr>
          <w:rFonts w:ascii="Courier New"/>
          <w:sz w:val="20"/>
        </w:rPr>
        <w:t>100</w:t>
      </w:r>
      <w:r>
        <w:rPr>
          <w:rFonts w:ascii="Courier New"/>
          <w:spacing w:val="-4"/>
          <w:sz w:val="20"/>
        </w:rPr>
        <w:t xml:space="preserve"> </w:t>
      </w:r>
      <w:r>
        <w:rPr>
          <w:rFonts w:ascii="Courier New"/>
          <w:sz w:val="20"/>
        </w:rPr>
        <w:t>ml/hr</w:t>
      </w:r>
      <w:r>
        <w:rPr>
          <w:rFonts w:ascii="Courier New"/>
          <w:sz w:val="20"/>
        </w:rPr>
        <w:tab/>
        <w:t>Added on</w:t>
      </w:r>
      <w:r>
        <w:rPr>
          <w:rFonts w:ascii="Courier New"/>
          <w:spacing w:val="-2"/>
          <w:sz w:val="20"/>
        </w:rPr>
        <w:t xml:space="preserve"> </w:t>
      </w:r>
      <w:r>
        <w:rPr>
          <w:rFonts w:ascii="Courier New"/>
          <w:sz w:val="20"/>
        </w:rPr>
        <w:t>02/14/97@15:13</w:t>
      </w:r>
    </w:p>
    <w:p w14:paraId="19FA1858" w14:textId="77777777" w:rsidR="00A5792B" w:rsidRDefault="00A5792B">
      <w:pPr>
        <w:pStyle w:val="BodyText"/>
        <w:rPr>
          <w:rFonts w:ascii="Courier New"/>
          <w:sz w:val="20"/>
        </w:rPr>
      </w:pPr>
    </w:p>
    <w:p w14:paraId="2A84A2DD" w14:textId="77777777" w:rsidR="00A5792B" w:rsidRDefault="002F44C1">
      <w:pPr>
        <w:pStyle w:val="ListParagraph"/>
        <w:numPr>
          <w:ilvl w:val="0"/>
          <w:numId w:val="93"/>
        </w:numPr>
        <w:tabs>
          <w:tab w:val="left" w:pos="600"/>
        </w:tabs>
        <w:ind w:hanging="361"/>
        <w:rPr>
          <w:sz w:val="20"/>
        </w:rPr>
      </w:pPr>
      <w:r>
        <w:rPr>
          <w:sz w:val="20"/>
        </w:rPr>
        <w:t>RIGHT WRIST - ANGIO</w:t>
      </w:r>
      <w:r>
        <w:rPr>
          <w:spacing w:val="-5"/>
          <w:sz w:val="20"/>
        </w:rPr>
        <w:t xml:space="preserve"> </w:t>
      </w:r>
      <w:r>
        <w:rPr>
          <w:sz w:val="20"/>
        </w:rPr>
        <w:t>CATH-14</w:t>
      </w:r>
    </w:p>
    <w:p w14:paraId="3D68C948" w14:textId="77777777" w:rsidR="00A5792B" w:rsidRDefault="002F44C1">
      <w:pPr>
        <w:tabs>
          <w:tab w:val="left" w:pos="1199"/>
          <w:tab w:val="left" w:pos="2879"/>
        </w:tabs>
        <w:ind w:left="719"/>
        <w:rPr>
          <w:rFonts w:ascii="Courier New"/>
          <w:sz w:val="20"/>
        </w:rPr>
      </w:pPr>
      <w:r>
        <w:rPr>
          <w:rFonts w:ascii="Courier New"/>
          <w:sz w:val="20"/>
        </w:rPr>
        <w:t>NS</w:t>
      </w:r>
      <w:r>
        <w:rPr>
          <w:rFonts w:ascii="Courier New"/>
          <w:sz w:val="20"/>
        </w:rPr>
        <w:tab/>
        <w:t>(A)</w:t>
      </w:r>
      <w:r>
        <w:rPr>
          <w:rFonts w:ascii="Courier New"/>
          <w:spacing w:val="-3"/>
          <w:sz w:val="20"/>
        </w:rPr>
        <w:t xml:space="preserve"> </w:t>
      </w:r>
      <w:r>
        <w:rPr>
          <w:rFonts w:ascii="Courier New"/>
          <w:sz w:val="20"/>
        </w:rPr>
        <w:t>30</w:t>
      </w:r>
      <w:r>
        <w:rPr>
          <w:rFonts w:ascii="Courier New"/>
          <w:spacing w:val="-3"/>
          <w:sz w:val="20"/>
        </w:rPr>
        <w:t xml:space="preserve"> </w:t>
      </w:r>
      <w:r>
        <w:rPr>
          <w:rFonts w:ascii="Courier New"/>
          <w:sz w:val="20"/>
        </w:rPr>
        <w:t>ml/hr</w:t>
      </w:r>
      <w:r>
        <w:rPr>
          <w:rFonts w:ascii="Courier New"/>
          <w:sz w:val="20"/>
        </w:rPr>
        <w:tab/>
        <w:t>Started on</w:t>
      </w:r>
      <w:r>
        <w:rPr>
          <w:rFonts w:ascii="Courier New"/>
          <w:spacing w:val="-3"/>
          <w:sz w:val="20"/>
        </w:rPr>
        <w:t xml:space="preserve"> </w:t>
      </w:r>
      <w:r>
        <w:rPr>
          <w:rFonts w:ascii="Courier New"/>
          <w:sz w:val="20"/>
        </w:rPr>
        <w:t>02/14/97@15:05</w:t>
      </w:r>
    </w:p>
    <w:p w14:paraId="77FEB68E" w14:textId="77777777" w:rsidR="00A5792B" w:rsidRDefault="00A5792B">
      <w:pPr>
        <w:pStyle w:val="BodyText"/>
        <w:spacing w:before="11"/>
        <w:rPr>
          <w:rFonts w:ascii="Courier New"/>
          <w:sz w:val="19"/>
        </w:rPr>
      </w:pPr>
    </w:p>
    <w:p w14:paraId="01AE58E8" w14:textId="77777777" w:rsidR="00A5792B" w:rsidRDefault="002F44C1">
      <w:pPr>
        <w:pStyle w:val="ListParagraph"/>
        <w:numPr>
          <w:ilvl w:val="0"/>
          <w:numId w:val="93"/>
        </w:numPr>
        <w:tabs>
          <w:tab w:val="left" w:pos="600"/>
          <w:tab w:val="left" w:pos="2159"/>
          <w:tab w:val="left" w:pos="4799"/>
        </w:tabs>
        <w:ind w:left="719" w:right="4898" w:hanging="480"/>
        <w:rPr>
          <w:sz w:val="20"/>
        </w:rPr>
      </w:pPr>
      <w:r>
        <w:rPr>
          <w:sz w:val="20"/>
        </w:rPr>
        <w:t>LEFT SUBCLAVIAN - TRIPLE</w:t>
      </w:r>
      <w:r>
        <w:rPr>
          <w:spacing w:val="-15"/>
          <w:sz w:val="20"/>
        </w:rPr>
        <w:t xml:space="preserve"> </w:t>
      </w:r>
      <w:r>
        <w:rPr>
          <w:sz w:val="20"/>
        </w:rPr>
        <w:t>LUMEN</w:t>
      </w:r>
      <w:r>
        <w:rPr>
          <w:spacing w:val="-3"/>
          <w:sz w:val="20"/>
        </w:rPr>
        <w:t xml:space="preserve"> </w:t>
      </w:r>
      <w:r>
        <w:rPr>
          <w:sz w:val="20"/>
        </w:rPr>
        <w:t>1</w:t>
      </w:r>
      <w:r>
        <w:rPr>
          <w:sz w:val="20"/>
        </w:rPr>
        <w:tab/>
      </w:r>
      <w:r>
        <w:rPr>
          <w:spacing w:val="-4"/>
          <w:sz w:val="20"/>
        </w:rPr>
        <w:t xml:space="preserve">DISTAL </w:t>
      </w:r>
      <w:r>
        <w:rPr>
          <w:sz w:val="20"/>
        </w:rPr>
        <w:t>LOCK/PORT</w:t>
      </w:r>
      <w:r>
        <w:rPr>
          <w:sz w:val="20"/>
        </w:rPr>
        <w:tab/>
        <w:t>Converted on</w:t>
      </w:r>
      <w:r>
        <w:rPr>
          <w:spacing w:val="-13"/>
          <w:sz w:val="20"/>
        </w:rPr>
        <w:t xml:space="preserve"> </w:t>
      </w:r>
      <w:r>
        <w:rPr>
          <w:sz w:val="20"/>
        </w:rPr>
        <w:t>02/14/97@15:03</w:t>
      </w:r>
    </w:p>
    <w:p w14:paraId="18955E60" w14:textId="77777777" w:rsidR="00A5792B" w:rsidRDefault="00A5792B">
      <w:pPr>
        <w:pStyle w:val="BodyText"/>
        <w:rPr>
          <w:rFonts w:ascii="Courier New"/>
          <w:sz w:val="20"/>
        </w:rPr>
      </w:pPr>
    </w:p>
    <w:p w14:paraId="35525528" w14:textId="77777777" w:rsidR="00A5792B" w:rsidRDefault="002F44C1">
      <w:pPr>
        <w:pStyle w:val="ListParagraph"/>
        <w:numPr>
          <w:ilvl w:val="0"/>
          <w:numId w:val="93"/>
        </w:numPr>
        <w:tabs>
          <w:tab w:val="left" w:pos="600"/>
          <w:tab w:val="left" w:pos="4799"/>
        </w:tabs>
        <w:spacing w:before="1"/>
        <w:ind w:hanging="361"/>
        <w:rPr>
          <w:sz w:val="20"/>
        </w:rPr>
      </w:pPr>
      <w:r>
        <w:rPr>
          <w:sz w:val="20"/>
        </w:rPr>
        <w:t>LEFT SUBCLAVIAN - TRIPLE</w:t>
      </w:r>
      <w:r>
        <w:rPr>
          <w:spacing w:val="-15"/>
          <w:sz w:val="20"/>
        </w:rPr>
        <w:t xml:space="preserve"> </w:t>
      </w:r>
      <w:r>
        <w:rPr>
          <w:sz w:val="20"/>
        </w:rPr>
        <w:t>LUMEN</w:t>
      </w:r>
      <w:r>
        <w:rPr>
          <w:spacing w:val="-3"/>
          <w:sz w:val="20"/>
        </w:rPr>
        <w:t xml:space="preserve"> </w:t>
      </w:r>
      <w:r>
        <w:rPr>
          <w:sz w:val="20"/>
        </w:rPr>
        <w:t>1</w:t>
      </w:r>
      <w:r>
        <w:rPr>
          <w:sz w:val="20"/>
        </w:rPr>
        <w:tab/>
        <w:t>MEDIAL</w:t>
      </w:r>
    </w:p>
    <w:p w14:paraId="3299A690" w14:textId="77777777" w:rsidR="00A5792B" w:rsidRDefault="002F44C1">
      <w:pPr>
        <w:tabs>
          <w:tab w:val="left" w:pos="2639"/>
          <w:tab w:val="left" w:pos="4319"/>
        </w:tabs>
        <w:ind w:left="719"/>
        <w:rPr>
          <w:rFonts w:ascii="Courier New"/>
          <w:sz w:val="20"/>
        </w:rPr>
      </w:pPr>
      <w:r>
        <w:rPr>
          <w:rFonts w:ascii="Courier New"/>
          <w:sz w:val="20"/>
        </w:rPr>
        <w:t>D5W.2%NS</w:t>
      </w:r>
      <w:r>
        <w:rPr>
          <w:rFonts w:ascii="Courier New"/>
          <w:spacing w:val="-6"/>
          <w:sz w:val="20"/>
        </w:rPr>
        <w:t xml:space="preserve"> </w:t>
      </w:r>
      <w:r>
        <w:rPr>
          <w:rFonts w:ascii="Courier New"/>
          <w:sz w:val="20"/>
        </w:rPr>
        <w:t>(500)</w:t>
      </w:r>
      <w:r>
        <w:rPr>
          <w:rFonts w:ascii="Courier New"/>
          <w:sz w:val="20"/>
        </w:rPr>
        <w:tab/>
        <w:t>(A)</w:t>
      </w:r>
      <w:r>
        <w:rPr>
          <w:rFonts w:ascii="Courier New"/>
          <w:spacing w:val="-2"/>
          <w:sz w:val="20"/>
        </w:rPr>
        <w:t xml:space="preserve"> </w:t>
      </w:r>
      <w:r>
        <w:rPr>
          <w:rFonts w:ascii="Courier New"/>
          <w:sz w:val="20"/>
        </w:rPr>
        <w:t>30</w:t>
      </w:r>
      <w:r>
        <w:rPr>
          <w:rFonts w:ascii="Courier New"/>
          <w:spacing w:val="-3"/>
          <w:sz w:val="20"/>
        </w:rPr>
        <w:t xml:space="preserve"> </w:t>
      </w:r>
      <w:r>
        <w:rPr>
          <w:rFonts w:ascii="Courier New"/>
          <w:sz w:val="20"/>
        </w:rPr>
        <w:t>ml/hr</w:t>
      </w:r>
      <w:r>
        <w:rPr>
          <w:rFonts w:ascii="Courier New"/>
          <w:sz w:val="20"/>
        </w:rPr>
        <w:tab/>
        <w:t>Added on</w:t>
      </w:r>
      <w:r>
        <w:rPr>
          <w:rFonts w:ascii="Courier New"/>
          <w:spacing w:val="-3"/>
          <w:sz w:val="20"/>
        </w:rPr>
        <w:t xml:space="preserve"> </w:t>
      </w:r>
      <w:r>
        <w:rPr>
          <w:rFonts w:ascii="Courier New"/>
          <w:sz w:val="20"/>
        </w:rPr>
        <w:t>02/14/97@14:53</w:t>
      </w:r>
    </w:p>
    <w:p w14:paraId="4B97C3A5" w14:textId="77777777" w:rsidR="00A5792B" w:rsidRDefault="00A5792B">
      <w:pPr>
        <w:pStyle w:val="BodyText"/>
        <w:rPr>
          <w:rFonts w:ascii="Courier New"/>
          <w:sz w:val="22"/>
        </w:rPr>
      </w:pPr>
    </w:p>
    <w:p w14:paraId="183968E9" w14:textId="77777777" w:rsidR="00A5792B" w:rsidRDefault="00A5792B">
      <w:pPr>
        <w:pStyle w:val="BodyText"/>
        <w:spacing w:before="6"/>
        <w:rPr>
          <w:rFonts w:ascii="Courier New"/>
          <w:sz w:val="17"/>
        </w:rPr>
      </w:pPr>
    </w:p>
    <w:p w14:paraId="6D7A6F8F" w14:textId="77777777" w:rsidR="00A5792B" w:rsidRDefault="002F44C1">
      <w:pPr>
        <w:ind w:left="239"/>
        <w:rPr>
          <w:rFonts w:ascii="Courier New"/>
          <w:b/>
          <w:sz w:val="20"/>
        </w:rPr>
      </w:pPr>
      <w:r>
        <w:rPr>
          <w:rFonts w:ascii="Courier New"/>
          <w:sz w:val="20"/>
        </w:rPr>
        <w:t xml:space="preserve">Select a number to be discontinued: </w:t>
      </w:r>
      <w:r>
        <w:rPr>
          <w:rFonts w:ascii="Courier New"/>
          <w:b/>
          <w:sz w:val="20"/>
        </w:rPr>
        <w:t>3</w:t>
      </w:r>
    </w:p>
    <w:p w14:paraId="0D16B4A4" w14:textId="77777777" w:rsidR="00A5792B" w:rsidRDefault="00A5792B">
      <w:pPr>
        <w:pStyle w:val="BodyText"/>
        <w:spacing w:before="5"/>
        <w:rPr>
          <w:rFonts w:ascii="Courier New"/>
          <w:b/>
          <w:sz w:val="20"/>
        </w:rPr>
      </w:pPr>
    </w:p>
    <w:p w14:paraId="3B1CBC70" w14:textId="77777777" w:rsidR="00A5792B" w:rsidRDefault="002F44C1">
      <w:pPr>
        <w:tabs>
          <w:tab w:val="left" w:pos="2279"/>
          <w:tab w:val="left" w:pos="5399"/>
        </w:tabs>
        <w:spacing w:line="480" w:lineRule="auto"/>
        <w:ind w:left="239" w:right="1659"/>
        <w:rPr>
          <w:rFonts w:ascii="Courier New"/>
          <w:sz w:val="20"/>
        </w:rPr>
      </w:pPr>
      <w:r>
        <w:rPr>
          <w:rFonts w:ascii="Courier New"/>
          <w:sz w:val="20"/>
        </w:rPr>
        <w:t>Discontinued</w:t>
      </w:r>
      <w:r>
        <w:rPr>
          <w:rFonts w:ascii="Courier New"/>
          <w:spacing w:val="-6"/>
          <w:sz w:val="20"/>
        </w:rPr>
        <w:t xml:space="preserve"> </w:t>
      </w:r>
      <w:r>
        <w:rPr>
          <w:rFonts w:ascii="Courier New"/>
          <w:sz w:val="20"/>
        </w:rPr>
        <w:t>NS</w:t>
      </w:r>
      <w:r>
        <w:rPr>
          <w:rFonts w:ascii="Courier New"/>
          <w:sz w:val="20"/>
        </w:rPr>
        <w:tab/>
        <w:t>500 mls (A)</w:t>
      </w:r>
      <w:r>
        <w:rPr>
          <w:rFonts w:ascii="Courier New"/>
          <w:spacing w:val="-9"/>
          <w:sz w:val="20"/>
        </w:rPr>
        <w:t xml:space="preserve"> </w:t>
      </w:r>
      <w:r>
        <w:rPr>
          <w:rFonts w:ascii="Courier New"/>
          <w:sz w:val="20"/>
        </w:rPr>
        <w:t>RIGHT</w:t>
      </w:r>
      <w:r>
        <w:rPr>
          <w:rFonts w:ascii="Courier New"/>
          <w:spacing w:val="-3"/>
          <w:sz w:val="20"/>
        </w:rPr>
        <w:t xml:space="preserve"> </w:t>
      </w:r>
      <w:r>
        <w:rPr>
          <w:rFonts w:ascii="Courier New"/>
          <w:sz w:val="20"/>
        </w:rPr>
        <w:t>WRIST</w:t>
      </w:r>
      <w:r>
        <w:rPr>
          <w:rFonts w:ascii="Courier New"/>
          <w:sz w:val="20"/>
        </w:rPr>
        <w:tab/>
        <w:t>started on FEB</w:t>
      </w:r>
      <w:r>
        <w:rPr>
          <w:rFonts w:ascii="Courier New"/>
          <w:spacing w:val="-19"/>
          <w:sz w:val="20"/>
        </w:rPr>
        <w:t xml:space="preserve"> </w:t>
      </w:r>
      <w:r>
        <w:rPr>
          <w:rFonts w:ascii="Courier New"/>
          <w:sz w:val="20"/>
        </w:rPr>
        <w:t>14,1997@15:05 Select one of the following reasons for DCing or ^ to</w:t>
      </w:r>
      <w:r>
        <w:rPr>
          <w:rFonts w:ascii="Courier New"/>
          <w:spacing w:val="-23"/>
          <w:sz w:val="20"/>
        </w:rPr>
        <w:t xml:space="preserve"> </w:t>
      </w:r>
      <w:r>
        <w:rPr>
          <w:rFonts w:ascii="Courier New"/>
          <w:sz w:val="20"/>
        </w:rPr>
        <w:t>exit</w:t>
      </w:r>
    </w:p>
    <w:p w14:paraId="5875EBC1" w14:textId="77777777" w:rsidR="00A5792B" w:rsidRDefault="002F44C1">
      <w:pPr>
        <w:pStyle w:val="ListParagraph"/>
        <w:numPr>
          <w:ilvl w:val="1"/>
          <w:numId w:val="93"/>
        </w:numPr>
        <w:tabs>
          <w:tab w:val="left" w:pos="1800"/>
        </w:tabs>
        <w:spacing w:line="226" w:lineRule="exact"/>
        <w:ind w:hanging="361"/>
        <w:rPr>
          <w:sz w:val="20"/>
        </w:rPr>
      </w:pPr>
      <w:r>
        <w:rPr>
          <w:sz w:val="20"/>
        </w:rPr>
        <w:t>ACCIDENTLY</w:t>
      </w:r>
      <w:r>
        <w:rPr>
          <w:spacing w:val="-2"/>
          <w:sz w:val="20"/>
        </w:rPr>
        <w:t xml:space="preserve"> </w:t>
      </w:r>
      <w:r>
        <w:rPr>
          <w:sz w:val="20"/>
        </w:rPr>
        <w:t>DC'ED</w:t>
      </w:r>
    </w:p>
    <w:p w14:paraId="3EE22780" w14:textId="77777777" w:rsidR="00A5792B" w:rsidRDefault="002F44C1">
      <w:pPr>
        <w:pStyle w:val="ListParagraph"/>
        <w:numPr>
          <w:ilvl w:val="1"/>
          <w:numId w:val="93"/>
        </w:numPr>
        <w:tabs>
          <w:tab w:val="left" w:pos="1800"/>
        </w:tabs>
        <w:ind w:hanging="361"/>
        <w:rPr>
          <w:sz w:val="20"/>
        </w:rPr>
      </w:pPr>
      <w:r>
        <w:rPr>
          <w:sz w:val="20"/>
        </w:rPr>
        <w:t>CLOTTED</w:t>
      </w:r>
    </w:p>
    <w:p w14:paraId="051231EB" w14:textId="77777777" w:rsidR="00A5792B" w:rsidRDefault="002F44C1">
      <w:pPr>
        <w:pStyle w:val="ListParagraph"/>
        <w:numPr>
          <w:ilvl w:val="1"/>
          <w:numId w:val="93"/>
        </w:numPr>
        <w:tabs>
          <w:tab w:val="left" w:pos="1800"/>
        </w:tabs>
        <w:spacing w:before="1" w:line="226" w:lineRule="exact"/>
        <w:ind w:hanging="361"/>
        <w:rPr>
          <w:sz w:val="20"/>
        </w:rPr>
      </w:pPr>
      <w:r>
        <w:rPr>
          <w:sz w:val="20"/>
        </w:rPr>
        <w:t>DATA ENTRY</w:t>
      </w:r>
      <w:r>
        <w:rPr>
          <w:spacing w:val="-3"/>
          <w:sz w:val="20"/>
        </w:rPr>
        <w:t xml:space="preserve"> </w:t>
      </w:r>
      <w:r>
        <w:rPr>
          <w:sz w:val="20"/>
        </w:rPr>
        <w:t>ERROR</w:t>
      </w:r>
    </w:p>
    <w:p w14:paraId="2611C4BD" w14:textId="77777777" w:rsidR="00A5792B" w:rsidRDefault="002F44C1">
      <w:pPr>
        <w:pStyle w:val="ListParagraph"/>
        <w:numPr>
          <w:ilvl w:val="1"/>
          <w:numId w:val="93"/>
        </w:numPr>
        <w:tabs>
          <w:tab w:val="left" w:pos="1800"/>
        </w:tabs>
        <w:spacing w:line="226" w:lineRule="exact"/>
        <w:ind w:hanging="361"/>
        <w:rPr>
          <w:sz w:val="20"/>
        </w:rPr>
      </w:pPr>
      <w:r>
        <w:rPr>
          <w:sz w:val="20"/>
        </w:rPr>
        <w:t>INFILTRATED</w:t>
      </w:r>
    </w:p>
    <w:p w14:paraId="12B53B43" w14:textId="77777777" w:rsidR="00A5792B" w:rsidRDefault="002F44C1">
      <w:pPr>
        <w:pStyle w:val="ListParagraph"/>
        <w:numPr>
          <w:ilvl w:val="1"/>
          <w:numId w:val="93"/>
        </w:numPr>
        <w:tabs>
          <w:tab w:val="left" w:pos="1800"/>
        </w:tabs>
        <w:ind w:hanging="361"/>
        <w:rPr>
          <w:sz w:val="20"/>
        </w:rPr>
      </w:pPr>
      <w:r>
        <w:rPr>
          <w:sz w:val="20"/>
        </w:rPr>
        <w:t>INFUSED</w:t>
      </w:r>
    </w:p>
    <w:p w14:paraId="4DAF4072" w14:textId="77777777" w:rsidR="00A5792B" w:rsidRDefault="002F44C1">
      <w:pPr>
        <w:pStyle w:val="ListParagraph"/>
        <w:numPr>
          <w:ilvl w:val="1"/>
          <w:numId w:val="93"/>
        </w:numPr>
        <w:tabs>
          <w:tab w:val="left" w:pos="1800"/>
        </w:tabs>
        <w:ind w:hanging="361"/>
        <w:rPr>
          <w:sz w:val="20"/>
        </w:rPr>
      </w:pPr>
      <w:r>
        <w:rPr>
          <w:sz w:val="20"/>
        </w:rPr>
        <w:t>ORDER</w:t>
      </w:r>
      <w:r>
        <w:rPr>
          <w:spacing w:val="-2"/>
          <w:sz w:val="20"/>
        </w:rPr>
        <w:t xml:space="preserve"> </w:t>
      </w:r>
      <w:r>
        <w:rPr>
          <w:sz w:val="20"/>
        </w:rPr>
        <w:t>CHANGED</w:t>
      </w:r>
    </w:p>
    <w:p w14:paraId="57483DB7" w14:textId="77777777" w:rsidR="00A5792B" w:rsidRDefault="002F44C1">
      <w:pPr>
        <w:pStyle w:val="ListParagraph"/>
        <w:numPr>
          <w:ilvl w:val="1"/>
          <w:numId w:val="93"/>
        </w:numPr>
        <w:tabs>
          <w:tab w:val="left" w:pos="1800"/>
        </w:tabs>
        <w:ind w:hanging="361"/>
        <w:rPr>
          <w:sz w:val="20"/>
        </w:rPr>
      </w:pPr>
      <w:r>
        <w:rPr>
          <w:sz w:val="20"/>
        </w:rPr>
        <w:t>ORDER</w:t>
      </w:r>
      <w:r>
        <w:rPr>
          <w:spacing w:val="-2"/>
          <w:sz w:val="20"/>
        </w:rPr>
        <w:t xml:space="preserve"> </w:t>
      </w:r>
      <w:r>
        <w:rPr>
          <w:sz w:val="20"/>
        </w:rPr>
        <w:t>EXPIRED/DC'ED</w:t>
      </w:r>
    </w:p>
    <w:p w14:paraId="09746954" w14:textId="77777777" w:rsidR="00A5792B" w:rsidRDefault="002F44C1">
      <w:pPr>
        <w:pStyle w:val="ListParagraph"/>
        <w:numPr>
          <w:ilvl w:val="1"/>
          <w:numId w:val="93"/>
        </w:numPr>
        <w:tabs>
          <w:tab w:val="left" w:pos="1800"/>
        </w:tabs>
        <w:spacing w:before="1" w:line="226" w:lineRule="exact"/>
        <w:ind w:hanging="361"/>
        <w:rPr>
          <w:sz w:val="20"/>
        </w:rPr>
      </w:pPr>
      <w:r>
        <w:rPr>
          <w:sz w:val="20"/>
        </w:rPr>
        <w:t>REMOVED BY</w:t>
      </w:r>
      <w:r>
        <w:rPr>
          <w:spacing w:val="-3"/>
          <w:sz w:val="20"/>
        </w:rPr>
        <w:t xml:space="preserve"> </w:t>
      </w:r>
      <w:r>
        <w:rPr>
          <w:sz w:val="20"/>
        </w:rPr>
        <w:t>PATIENT</w:t>
      </w:r>
    </w:p>
    <w:p w14:paraId="51F978CE" w14:textId="77777777" w:rsidR="00A5792B" w:rsidRDefault="002F44C1">
      <w:pPr>
        <w:pStyle w:val="ListParagraph"/>
        <w:numPr>
          <w:ilvl w:val="1"/>
          <w:numId w:val="93"/>
        </w:numPr>
        <w:tabs>
          <w:tab w:val="left" w:pos="1800"/>
        </w:tabs>
        <w:spacing w:line="226" w:lineRule="exact"/>
        <w:ind w:hanging="361"/>
        <w:rPr>
          <w:sz w:val="20"/>
        </w:rPr>
      </w:pPr>
      <w:r>
        <w:rPr>
          <w:sz w:val="20"/>
        </w:rPr>
        <w:t>RESTART,</w:t>
      </w:r>
      <w:r>
        <w:rPr>
          <w:spacing w:val="-2"/>
          <w:sz w:val="20"/>
        </w:rPr>
        <w:t xml:space="preserve"> </w:t>
      </w:r>
      <w:r>
        <w:rPr>
          <w:sz w:val="20"/>
        </w:rPr>
        <w:t>OUTDATED</w:t>
      </w:r>
    </w:p>
    <w:p w14:paraId="6A9C6700" w14:textId="77777777" w:rsidR="00A5792B" w:rsidRDefault="002F44C1">
      <w:pPr>
        <w:pStyle w:val="ListParagraph"/>
        <w:numPr>
          <w:ilvl w:val="1"/>
          <w:numId w:val="93"/>
        </w:numPr>
        <w:tabs>
          <w:tab w:val="left" w:pos="1920"/>
        </w:tabs>
        <w:ind w:left="1919" w:hanging="481"/>
        <w:rPr>
          <w:sz w:val="20"/>
        </w:rPr>
      </w:pPr>
      <w:r>
        <w:rPr>
          <w:sz w:val="20"/>
        </w:rPr>
        <w:t>SITE</w:t>
      </w:r>
      <w:r>
        <w:rPr>
          <w:spacing w:val="-2"/>
          <w:sz w:val="20"/>
        </w:rPr>
        <w:t xml:space="preserve"> </w:t>
      </w:r>
      <w:r>
        <w:rPr>
          <w:sz w:val="20"/>
        </w:rPr>
        <w:t>CONDITION</w:t>
      </w:r>
    </w:p>
    <w:p w14:paraId="0D2867FC" w14:textId="77777777" w:rsidR="00A5792B" w:rsidRDefault="002F44C1">
      <w:pPr>
        <w:pStyle w:val="ListParagraph"/>
        <w:numPr>
          <w:ilvl w:val="1"/>
          <w:numId w:val="93"/>
        </w:numPr>
        <w:tabs>
          <w:tab w:val="left" w:pos="1920"/>
        </w:tabs>
        <w:ind w:left="1919" w:hanging="481"/>
        <w:rPr>
          <w:sz w:val="20"/>
        </w:rPr>
      </w:pPr>
      <w:r>
        <w:rPr>
          <w:sz w:val="20"/>
        </w:rPr>
        <w:t>TRIPPED</w:t>
      </w:r>
    </w:p>
    <w:p w14:paraId="6229E11F" w14:textId="77777777" w:rsidR="00A5792B" w:rsidRDefault="002F44C1">
      <w:pPr>
        <w:pStyle w:val="ListParagraph"/>
        <w:numPr>
          <w:ilvl w:val="1"/>
          <w:numId w:val="93"/>
        </w:numPr>
        <w:tabs>
          <w:tab w:val="left" w:pos="1920"/>
        </w:tabs>
        <w:ind w:left="1919" w:hanging="481"/>
        <w:rPr>
          <w:sz w:val="20"/>
        </w:rPr>
      </w:pPr>
      <w:r>
        <w:rPr>
          <w:sz w:val="20"/>
        </w:rPr>
        <w:t>WRONG</w:t>
      </w:r>
      <w:r>
        <w:rPr>
          <w:spacing w:val="-2"/>
          <w:sz w:val="20"/>
        </w:rPr>
        <w:t xml:space="preserve"> </w:t>
      </w:r>
      <w:r>
        <w:rPr>
          <w:sz w:val="20"/>
        </w:rPr>
        <w:t>PATIENT</w:t>
      </w:r>
    </w:p>
    <w:p w14:paraId="7BAE5366" w14:textId="77777777" w:rsidR="00A5792B" w:rsidRDefault="00A5792B">
      <w:pPr>
        <w:rPr>
          <w:sz w:val="20"/>
        </w:rPr>
        <w:sectPr w:rsidR="00A5792B">
          <w:pgSz w:w="12240" w:h="15840"/>
          <w:pgMar w:top="940" w:right="620" w:bottom="1160" w:left="1200" w:header="725" w:footer="975" w:gutter="0"/>
          <w:cols w:space="720"/>
        </w:sectPr>
      </w:pPr>
    </w:p>
    <w:p w14:paraId="69C27AE5" w14:textId="77777777" w:rsidR="00A5792B" w:rsidRDefault="00A5792B">
      <w:pPr>
        <w:pStyle w:val="BodyText"/>
        <w:rPr>
          <w:rFonts w:ascii="Courier New"/>
          <w:sz w:val="20"/>
        </w:rPr>
      </w:pPr>
    </w:p>
    <w:p w14:paraId="64F1935B" w14:textId="77777777" w:rsidR="00A5792B" w:rsidRDefault="00A5792B">
      <w:pPr>
        <w:pStyle w:val="BodyText"/>
        <w:spacing w:before="5"/>
        <w:rPr>
          <w:rFonts w:ascii="Courier New"/>
          <w:sz w:val="23"/>
        </w:rPr>
      </w:pPr>
    </w:p>
    <w:p w14:paraId="22AF070B" w14:textId="77777777" w:rsidR="00A5792B" w:rsidRDefault="002F44C1">
      <w:pPr>
        <w:ind w:left="240"/>
        <w:rPr>
          <w:rFonts w:ascii="Courier New"/>
          <w:b/>
          <w:sz w:val="20"/>
        </w:rPr>
      </w:pPr>
      <w:r>
        <w:rPr>
          <w:rFonts w:ascii="Courier New"/>
          <w:sz w:val="20"/>
        </w:rPr>
        <w:t xml:space="preserve">Select a number between 1 and 12: INFUSED// </w:t>
      </w:r>
      <w:r>
        <w:rPr>
          <w:rFonts w:ascii="Courier New"/>
          <w:b/>
          <w:sz w:val="20"/>
        </w:rPr>
        <w:t>6</w:t>
      </w:r>
    </w:p>
    <w:p w14:paraId="2FADE393" w14:textId="77777777" w:rsidR="00A5792B" w:rsidRDefault="002F44C1">
      <w:pPr>
        <w:spacing w:before="5" w:line="224" w:lineRule="exact"/>
        <w:ind w:left="240"/>
        <w:rPr>
          <w:rFonts w:ascii="Courier New"/>
          <w:sz w:val="20"/>
        </w:rPr>
      </w:pPr>
      <w:r>
        <w:rPr>
          <w:rFonts w:ascii="Courier New"/>
          <w:sz w:val="20"/>
        </w:rPr>
        <w:t>ORDER CHANGED</w:t>
      </w:r>
    </w:p>
    <w:p w14:paraId="3D00492E" w14:textId="77777777" w:rsidR="00A5792B" w:rsidRDefault="002F44C1">
      <w:pPr>
        <w:tabs>
          <w:tab w:val="left" w:pos="3839"/>
        </w:tabs>
        <w:spacing w:line="224" w:lineRule="exact"/>
        <w:ind w:left="240"/>
        <w:rPr>
          <w:rFonts w:ascii="Courier New"/>
          <w:sz w:val="20"/>
        </w:rPr>
      </w:pPr>
      <w:r>
        <w:rPr>
          <w:rFonts w:ascii="Courier New"/>
          <w:sz w:val="20"/>
        </w:rPr>
        <w:t>DATE/TIME DC'ED:</w:t>
      </w:r>
      <w:r>
        <w:rPr>
          <w:rFonts w:ascii="Courier New"/>
          <w:spacing w:val="-10"/>
          <w:sz w:val="20"/>
        </w:rPr>
        <w:t xml:space="preserve"> </w:t>
      </w:r>
      <w:r>
        <w:rPr>
          <w:rFonts w:ascii="Courier New"/>
          <w:sz w:val="20"/>
        </w:rPr>
        <w:t>NOW//</w:t>
      </w:r>
      <w:r>
        <w:rPr>
          <w:rFonts w:ascii="Courier New"/>
          <w:spacing w:val="-4"/>
          <w:sz w:val="20"/>
        </w:rPr>
        <w:t xml:space="preserve"> </w:t>
      </w:r>
      <w:r>
        <w:rPr>
          <w:rFonts w:ascii="Courier New"/>
          <w:b/>
          <w:sz w:val="20"/>
        </w:rPr>
        <w:t>&lt;RET&gt;</w:t>
      </w:r>
      <w:r>
        <w:rPr>
          <w:rFonts w:ascii="Courier New"/>
          <w:b/>
          <w:sz w:val="20"/>
        </w:rPr>
        <w:tab/>
      </w:r>
      <w:r>
        <w:rPr>
          <w:rFonts w:ascii="Courier New"/>
          <w:sz w:val="20"/>
        </w:rPr>
        <w:t>(FEB 14,</w:t>
      </w:r>
      <w:r>
        <w:rPr>
          <w:rFonts w:ascii="Courier New"/>
          <w:spacing w:val="-3"/>
          <w:sz w:val="20"/>
        </w:rPr>
        <w:t xml:space="preserve"> </w:t>
      </w:r>
      <w:r>
        <w:rPr>
          <w:rFonts w:ascii="Courier New"/>
          <w:sz w:val="20"/>
        </w:rPr>
        <w:t>1997@15:17:55)</w:t>
      </w:r>
    </w:p>
    <w:p w14:paraId="4F044E30" w14:textId="77777777" w:rsidR="00A5792B" w:rsidRDefault="002F44C1">
      <w:pPr>
        <w:spacing w:before="185"/>
        <w:ind w:left="240"/>
        <w:rPr>
          <w:rFonts w:ascii="Courier New"/>
          <w:sz w:val="20"/>
        </w:rPr>
      </w:pPr>
      <w:r>
        <w:rPr>
          <w:rFonts w:ascii="Courier New"/>
          <w:sz w:val="20"/>
        </w:rPr>
        <w:t>Enter solution left in the container on FEB 14,1997@15:17</w:t>
      </w:r>
    </w:p>
    <w:p w14:paraId="73387787" w14:textId="77777777" w:rsidR="00A5792B" w:rsidRDefault="002F44C1">
      <w:pPr>
        <w:ind w:left="839"/>
        <w:rPr>
          <w:rFonts w:ascii="Courier New"/>
          <w:sz w:val="20"/>
        </w:rPr>
      </w:pPr>
      <w:r>
        <w:rPr>
          <w:rFonts w:ascii="Courier New"/>
          <w:sz w:val="20"/>
        </w:rPr>
        <w:t>Enter * for AMOUNT LEFT if amount of solution absorbed is unknown.</w:t>
      </w:r>
    </w:p>
    <w:p w14:paraId="584E6C0E" w14:textId="77777777" w:rsidR="00A5792B" w:rsidRDefault="002F44C1">
      <w:pPr>
        <w:ind w:left="1439"/>
        <w:rPr>
          <w:rFonts w:ascii="Courier New"/>
          <w:sz w:val="20"/>
        </w:rPr>
      </w:pPr>
      <w:r>
        <w:rPr>
          <w:rFonts w:ascii="Courier New"/>
          <w:sz w:val="20"/>
        </w:rPr>
        <w:t>Unit mls is not required.</w:t>
      </w:r>
    </w:p>
    <w:p w14:paraId="53943239" w14:textId="77777777" w:rsidR="00A5792B" w:rsidRDefault="002F44C1">
      <w:pPr>
        <w:spacing w:before="182"/>
        <w:ind w:left="240"/>
        <w:rPr>
          <w:rFonts w:ascii="Courier New"/>
          <w:sz w:val="20"/>
        </w:rPr>
      </w:pPr>
      <w:r>
        <w:rPr>
          <w:rFonts w:ascii="Courier New"/>
          <w:sz w:val="20"/>
        </w:rPr>
        <w:t>AMOUNT LEFT: 300</w:t>
      </w:r>
    </w:p>
    <w:p w14:paraId="77578613" w14:textId="77777777" w:rsidR="00A5792B" w:rsidRDefault="002F44C1">
      <w:pPr>
        <w:pStyle w:val="BodyText"/>
        <w:spacing w:before="174"/>
        <w:ind w:left="240"/>
      </w:pPr>
      <w:r>
        <w:t>Enter the amount left in the IV bag/bottle.</w:t>
      </w:r>
    </w:p>
    <w:p w14:paraId="73BF9124" w14:textId="77777777" w:rsidR="00A5792B" w:rsidRDefault="002F44C1">
      <w:pPr>
        <w:tabs>
          <w:tab w:val="left" w:pos="4319"/>
          <w:tab w:val="left" w:pos="6119"/>
        </w:tabs>
        <w:spacing w:before="184"/>
        <w:ind w:left="240"/>
        <w:rPr>
          <w:rFonts w:ascii="Courier New"/>
          <w:sz w:val="20"/>
        </w:rPr>
      </w:pPr>
      <w:r>
        <w:rPr>
          <w:rFonts w:ascii="Courier New"/>
          <w:sz w:val="20"/>
        </w:rPr>
        <w:t>Intake for this period:</w:t>
      </w:r>
      <w:r>
        <w:rPr>
          <w:rFonts w:ascii="Courier New"/>
          <w:spacing w:val="-14"/>
          <w:sz w:val="20"/>
        </w:rPr>
        <w:t xml:space="preserve"> </w:t>
      </w:r>
      <w:r>
        <w:rPr>
          <w:rFonts w:ascii="Courier New"/>
          <w:sz w:val="20"/>
        </w:rPr>
        <w:t>200</w:t>
      </w:r>
      <w:r>
        <w:rPr>
          <w:rFonts w:ascii="Courier New"/>
          <w:spacing w:val="-3"/>
          <w:sz w:val="20"/>
        </w:rPr>
        <w:t xml:space="preserve"> </w:t>
      </w:r>
      <w:r>
        <w:rPr>
          <w:rFonts w:ascii="Courier New"/>
          <w:sz w:val="20"/>
        </w:rPr>
        <w:t>mls</w:t>
      </w:r>
      <w:r>
        <w:rPr>
          <w:rFonts w:ascii="Courier New"/>
          <w:sz w:val="20"/>
        </w:rPr>
        <w:tab/>
        <w:t>?</w:t>
      </w:r>
      <w:r>
        <w:rPr>
          <w:rFonts w:ascii="Courier New"/>
          <w:spacing w:val="-3"/>
          <w:sz w:val="20"/>
        </w:rPr>
        <w:t xml:space="preserve"> </w:t>
      </w:r>
      <w:r>
        <w:rPr>
          <w:rFonts w:ascii="Courier New"/>
          <w:sz w:val="20"/>
        </w:rPr>
        <w:t>Yes//</w:t>
      </w:r>
      <w:r>
        <w:rPr>
          <w:rFonts w:ascii="Courier New"/>
          <w:spacing w:val="-2"/>
          <w:sz w:val="20"/>
        </w:rPr>
        <w:t xml:space="preserve"> </w:t>
      </w:r>
      <w:r>
        <w:rPr>
          <w:rFonts w:ascii="Courier New"/>
          <w:b/>
          <w:sz w:val="20"/>
        </w:rPr>
        <w:t>&lt;RET&gt;</w:t>
      </w:r>
      <w:r>
        <w:rPr>
          <w:rFonts w:ascii="Courier New"/>
          <w:b/>
          <w:sz w:val="20"/>
        </w:rPr>
        <w:tab/>
      </w:r>
      <w:r>
        <w:rPr>
          <w:rFonts w:ascii="Courier New"/>
          <w:sz w:val="20"/>
        </w:rPr>
        <w:t>(Yes)</w:t>
      </w:r>
    </w:p>
    <w:p w14:paraId="1730173B" w14:textId="77777777" w:rsidR="00A5792B" w:rsidRDefault="002F44C1">
      <w:pPr>
        <w:pStyle w:val="BodyText"/>
        <w:spacing w:before="179"/>
        <w:ind w:left="240"/>
      </w:pPr>
      <w:r>
        <w:t>The user validates the amount of the IV fluid absorbed.</w:t>
      </w:r>
    </w:p>
    <w:p w14:paraId="2AF7DD5E" w14:textId="77777777" w:rsidR="00A5792B" w:rsidRDefault="002F44C1">
      <w:pPr>
        <w:spacing w:before="232"/>
        <w:ind w:left="240"/>
        <w:rPr>
          <w:rFonts w:ascii="Courier New"/>
          <w:sz w:val="20"/>
        </w:rPr>
      </w:pPr>
      <w:r>
        <w:rPr>
          <w:rFonts w:ascii="Courier New"/>
          <w:sz w:val="20"/>
        </w:rPr>
        <w:t>Do you wish to</w:t>
      </w:r>
    </w:p>
    <w:p w14:paraId="01F43C10" w14:textId="77777777" w:rsidR="00A5792B" w:rsidRDefault="002F44C1">
      <w:pPr>
        <w:spacing w:before="1"/>
        <w:ind w:left="839" w:right="7160"/>
        <w:rPr>
          <w:rFonts w:ascii="Courier New"/>
          <w:sz w:val="20"/>
        </w:rPr>
      </w:pPr>
      <w:r>
        <w:rPr>
          <w:rFonts w:ascii="Courier New"/>
          <w:sz w:val="20"/>
        </w:rPr>
        <w:t>Convert to lock/port Hang a new solution</w:t>
      </w:r>
    </w:p>
    <w:p w14:paraId="11B0EE48" w14:textId="77777777" w:rsidR="00A5792B" w:rsidRDefault="00A5792B">
      <w:pPr>
        <w:pStyle w:val="BodyText"/>
        <w:spacing w:before="4"/>
        <w:rPr>
          <w:rFonts w:ascii="Courier New"/>
          <w:sz w:val="19"/>
        </w:rPr>
      </w:pPr>
    </w:p>
    <w:p w14:paraId="4BB20A0A" w14:textId="77777777" w:rsidR="00A5792B" w:rsidRDefault="002F44C1">
      <w:pPr>
        <w:pStyle w:val="BodyText"/>
        <w:spacing w:before="1"/>
        <w:ind w:left="240"/>
      </w:pPr>
      <w:r>
        <w:t>At the next prompt, the user may enter &lt;RET&gt; to document removal of the IV line/catheter.</w:t>
      </w:r>
    </w:p>
    <w:p w14:paraId="0837EFDD" w14:textId="77777777" w:rsidR="00A5792B" w:rsidRDefault="00A5792B">
      <w:pPr>
        <w:pStyle w:val="BodyText"/>
        <w:spacing w:before="5"/>
        <w:rPr>
          <w:sz w:val="20"/>
        </w:rPr>
      </w:pPr>
    </w:p>
    <w:p w14:paraId="64F996AC" w14:textId="77777777" w:rsidR="00A5792B" w:rsidRDefault="002F44C1">
      <w:pPr>
        <w:spacing w:before="1" w:line="235" w:lineRule="auto"/>
        <w:ind w:left="240" w:right="890"/>
        <w:rPr>
          <w:rFonts w:ascii="Courier New"/>
          <w:b/>
          <w:sz w:val="20"/>
        </w:rPr>
      </w:pPr>
      <w:r>
        <w:rPr>
          <w:rFonts w:ascii="Courier New"/>
          <w:sz w:val="20"/>
        </w:rPr>
        <w:t xml:space="preserve">Please enter the FIRST character for your selection or press return to continue: </w:t>
      </w:r>
      <w:r>
        <w:rPr>
          <w:rFonts w:ascii="Courier New"/>
          <w:b/>
          <w:sz w:val="20"/>
        </w:rPr>
        <w:t>&lt;RET&gt;</w:t>
      </w:r>
    </w:p>
    <w:p w14:paraId="561636D3" w14:textId="77777777" w:rsidR="00A5792B" w:rsidRDefault="00A5792B">
      <w:pPr>
        <w:pStyle w:val="BodyText"/>
        <w:spacing w:before="6"/>
        <w:rPr>
          <w:rFonts w:ascii="Courier New"/>
          <w:b/>
          <w:sz w:val="20"/>
        </w:rPr>
      </w:pPr>
    </w:p>
    <w:p w14:paraId="2D421D89" w14:textId="77777777" w:rsidR="00A5792B" w:rsidRDefault="002F44C1">
      <w:pPr>
        <w:spacing w:line="224" w:lineRule="exact"/>
        <w:ind w:left="239"/>
        <w:rPr>
          <w:rFonts w:ascii="Courier New"/>
          <w:sz w:val="20"/>
        </w:rPr>
      </w:pPr>
      <w:r>
        <w:rPr>
          <w:rFonts w:ascii="Courier New"/>
          <w:sz w:val="20"/>
        </w:rPr>
        <w:t>The IV site has no more solutions hanging. Do you want to DC IV SITE? Yes//</w:t>
      </w:r>
    </w:p>
    <w:p w14:paraId="5C73E54A" w14:textId="77777777" w:rsidR="00A5792B" w:rsidRDefault="002F44C1">
      <w:pPr>
        <w:spacing w:line="224" w:lineRule="exact"/>
        <w:ind w:left="239"/>
        <w:rPr>
          <w:rFonts w:ascii="Courier New"/>
          <w:b/>
          <w:sz w:val="20"/>
        </w:rPr>
      </w:pPr>
      <w:r>
        <w:rPr>
          <w:rFonts w:ascii="Courier New"/>
          <w:b/>
          <w:sz w:val="20"/>
        </w:rPr>
        <w:t>&lt;RET&gt;</w:t>
      </w:r>
    </w:p>
    <w:p w14:paraId="65301D86" w14:textId="77777777" w:rsidR="00A5792B" w:rsidRDefault="002F44C1">
      <w:pPr>
        <w:spacing w:before="4"/>
        <w:ind w:left="479"/>
        <w:rPr>
          <w:rFonts w:ascii="Courier New"/>
          <w:sz w:val="20"/>
        </w:rPr>
      </w:pPr>
      <w:r>
        <w:rPr>
          <w:rFonts w:ascii="Courier New"/>
          <w:sz w:val="20"/>
        </w:rPr>
        <w:t>(Yes)</w:t>
      </w:r>
    </w:p>
    <w:p w14:paraId="01E98F20" w14:textId="77777777" w:rsidR="00A5792B" w:rsidRDefault="002F44C1">
      <w:pPr>
        <w:pStyle w:val="ListParagraph"/>
        <w:numPr>
          <w:ilvl w:val="0"/>
          <w:numId w:val="92"/>
        </w:numPr>
        <w:tabs>
          <w:tab w:val="left" w:pos="600"/>
        </w:tabs>
        <w:rPr>
          <w:sz w:val="20"/>
        </w:rPr>
      </w:pPr>
      <w:r>
        <w:rPr>
          <w:sz w:val="20"/>
        </w:rPr>
        <w:t>NO</w:t>
      </w:r>
      <w:r>
        <w:rPr>
          <w:spacing w:val="-2"/>
          <w:sz w:val="20"/>
        </w:rPr>
        <w:t xml:space="preserve"> </w:t>
      </w:r>
      <w:r>
        <w:rPr>
          <w:sz w:val="20"/>
        </w:rPr>
        <w:t>REDNESS/PAIN/SWELLING</w:t>
      </w:r>
    </w:p>
    <w:p w14:paraId="7824723F" w14:textId="77777777" w:rsidR="00A5792B" w:rsidRDefault="002F44C1">
      <w:pPr>
        <w:pStyle w:val="ListParagraph"/>
        <w:numPr>
          <w:ilvl w:val="0"/>
          <w:numId w:val="92"/>
        </w:numPr>
        <w:tabs>
          <w:tab w:val="left" w:pos="600"/>
        </w:tabs>
        <w:rPr>
          <w:sz w:val="20"/>
        </w:rPr>
      </w:pPr>
      <w:r>
        <w:rPr>
          <w:sz w:val="20"/>
        </w:rPr>
        <w:t>NON</w:t>
      </w:r>
      <w:r>
        <w:rPr>
          <w:spacing w:val="-2"/>
          <w:sz w:val="20"/>
        </w:rPr>
        <w:t xml:space="preserve"> </w:t>
      </w:r>
      <w:r>
        <w:rPr>
          <w:sz w:val="20"/>
        </w:rPr>
        <w:t>TENDER</w:t>
      </w:r>
    </w:p>
    <w:p w14:paraId="293FE0DD" w14:textId="77777777" w:rsidR="00A5792B" w:rsidRDefault="002F44C1">
      <w:pPr>
        <w:pStyle w:val="ListParagraph"/>
        <w:numPr>
          <w:ilvl w:val="0"/>
          <w:numId w:val="92"/>
        </w:numPr>
        <w:tabs>
          <w:tab w:val="left" w:pos="600"/>
        </w:tabs>
        <w:spacing w:before="1"/>
        <w:rPr>
          <w:sz w:val="20"/>
        </w:rPr>
      </w:pPr>
      <w:r>
        <w:rPr>
          <w:sz w:val="20"/>
        </w:rPr>
        <w:t>TENDER</w:t>
      </w:r>
    </w:p>
    <w:p w14:paraId="12A24026" w14:textId="77777777" w:rsidR="00A5792B" w:rsidRDefault="002F44C1">
      <w:pPr>
        <w:pStyle w:val="ListParagraph"/>
        <w:numPr>
          <w:ilvl w:val="0"/>
          <w:numId w:val="92"/>
        </w:numPr>
        <w:tabs>
          <w:tab w:val="left" w:pos="600"/>
        </w:tabs>
        <w:spacing w:line="226" w:lineRule="exact"/>
        <w:rPr>
          <w:sz w:val="20"/>
        </w:rPr>
      </w:pPr>
      <w:r>
        <w:rPr>
          <w:sz w:val="20"/>
        </w:rPr>
        <w:t>RED</w:t>
      </w:r>
    </w:p>
    <w:p w14:paraId="7583BEAE" w14:textId="77777777" w:rsidR="00A5792B" w:rsidRDefault="002F44C1">
      <w:pPr>
        <w:pStyle w:val="ListParagraph"/>
        <w:numPr>
          <w:ilvl w:val="0"/>
          <w:numId w:val="92"/>
        </w:numPr>
        <w:tabs>
          <w:tab w:val="left" w:pos="600"/>
        </w:tabs>
        <w:spacing w:line="226" w:lineRule="exact"/>
        <w:rPr>
          <w:sz w:val="20"/>
        </w:rPr>
      </w:pPr>
      <w:r>
        <w:rPr>
          <w:sz w:val="20"/>
        </w:rPr>
        <w:t>SWOLLEN</w:t>
      </w:r>
    </w:p>
    <w:p w14:paraId="5A3700FC" w14:textId="77777777" w:rsidR="00A5792B" w:rsidRDefault="002F44C1">
      <w:pPr>
        <w:pStyle w:val="ListParagraph"/>
        <w:numPr>
          <w:ilvl w:val="0"/>
          <w:numId w:val="92"/>
        </w:numPr>
        <w:tabs>
          <w:tab w:val="left" w:pos="600"/>
        </w:tabs>
        <w:rPr>
          <w:sz w:val="20"/>
        </w:rPr>
      </w:pPr>
      <w:r>
        <w:rPr>
          <w:sz w:val="20"/>
        </w:rPr>
        <w:t>DRAINAGE</w:t>
      </w:r>
    </w:p>
    <w:p w14:paraId="0B2DB36B" w14:textId="77777777" w:rsidR="00A5792B" w:rsidRDefault="002F44C1">
      <w:pPr>
        <w:pStyle w:val="ListParagraph"/>
        <w:numPr>
          <w:ilvl w:val="0"/>
          <w:numId w:val="92"/>
        </w:numPr>
        <w:tabs>
          <w:tab w:val="left" w:pos="600"/>
        </w:tabs>
        <w:rPr>
          <w:sz w:val="20"/>
        </w:rPr>
      </w:pPr>
      <w:r>
        <w:rPr>
          <w:sz w:val="20"/>
        </w:rPr>
        <w:t>SLOUGH</w:t>
      </w:r>
    </w:p>
    <w:p w14:paraId="7348CA9D" w14:textId="77777777" w:rsidR="00A5792B" w:rsidRDefault="002F44C1">
      <w:pPr>
        <w:pStyle w:val="ListParagraph"/>
        <w:numPr>
          <w:ilvl w:val="0"/>
          <w:numId w:val="92"/>
        </w:numPr>
        <w:tabs>
          <w:tab w:val="left" w:pos="600"/>
        </w:tabs>
        <w:spacing w:before="1" w:line="224" w:lineRule="exact"/>
        <w:rPr>
          <w:sz w:val="20"/>
        </w:rPr>
      </w:pPr>
      <w:r>
        <w:rPr>
          <w:sz w:val="20"/>
        </w:rPr>
        <w:t>FRANK</w:t>
      </w:r>
      <w:r>
        <w:rPr>
          <w:spacing w:val="-2"/>
          <w:sz w:val="20"/>
        </w:rPr>
        <w:t xml:space="preserve"> </w:t>
      </w:r>
      <w:r>
        <w:rPr>
          <w:sz w:val="20"/>
        </w:rPr>
        <w:t>PUS</w:t>
      </w:r>
    </w:p>
    <w:p w14:paraId="4A91D275" w14:textId="77777777" w:rsidR="00A5792B" w:rsidRDefault="002F44C1">
      <w:pPr>
        <w:spacing w:line="224" w:lineRule="exact"/>
        <w:ind w:left="240"/>
        <w:rPr>
          <w:rFonts w:ascii="Courier New"/>
          <w:b/>
          <w:sz w:val="20"/>
        </w:rPr>
      </w:pPr>
      <w:r>
        <w:rPr>
          <w:rFonts w:ascii="Courier New"/>
          <w:sz w:val="20"/>
        </w:rPr>
        <w:t xml:space="preserve">Select from 1 to 8 (enter 1,3-5 etc.) to describe the infusion site: </w:t>
      </w:r>
      <w:r>
        <w:rPr>
          <w:rFonts w:ascii="Courier New"/>
          <w:b/>
          <w:sz w:val="20"/>
        </w:rPr>
        <w:t>1</w:t>
      </w:r>
    </w:p>
    <w:p w14:paraId="5743C239" w14:textId="77777777" w:rsidR="00A5792B" w:rsidRDefault="002F44C1">
      <w:pPr>
        <w:spacing w:before="3"/>
        <w:ind w:left="839"/>
        <w:rPr>
          <w:rFonts w:ascii="Courier New"/>
          <w:sz w:val="20"/>
        </w:rPr>
      </w:pPr>
      <w:r>
        <w:rPr>
          <w:rFonts w:ascii="Courier New"/>
          <w:sz w:val="20"/>
        </w:rPr>
        <w:t>NO REDNESS/PAIN/SWELLING</w:t>
      </w:r>
    </w:p>
    <w:p w14:paraId="5D7ED7E0" w14:textId="77777777" w:rsidR="00A5792B" w:rsidRDefault="00A5792B">
      <w:pPr>
        <w:pStyle w:val="BodyText"/>
        <w:rPr>
          <w:rFonts w:ascii="Courier New"/>
          <w:sz w:val="22"/>
        </w:rPr>
      </w:pPr>
    </w:p>
    <w:p w14:paraId="662C9E0A" w14:textId="77777777" w:rsidR="00A5792B" w:rsidRDefault="00A5792B">
      <w:pPr>
        <w:pStyle w:val="BodyText"/>
        <w:spacing w:before="1"/>
        <w:rPr>
          <w:rFonts w:ascii="Courier New"/>
          <w:sz w:val="18"/>
        </w:rPr>
      </w:pPr>
    </w:p>
    <w:p w14:paraId="58B7D487" w14:textId="77777777" w:rsidR="00A5792B" w:rsidRDefault="002F44C1">
      <w:pPr>
        <w:pStyle w:val="ListParagraph"/>
        <w:numPr>
          <w:ilvl w:val="0"/>
          <w:numId w:val="91"/>
        </w:numPr>
        <w:tabs>
          <w:tab w:val="left" w:pos="719"/>
          <w:tab w:val="left" w:pos="720"/>
        </w:tabs>
        <w:ind w:hanging="481"/>
        <w:rPr>
          <w:sz w:val="20"/>
        </w:rPr>
      </w:pPr>
      <w:r>
        <w:rPr>
          <w:sz w:val="20"/>
        </w:rPr>
        <w:t>Start</w:t>
      </w:r>
      <w:r>
        <w:rPr>
          <w:spacing w:val="-2"/>
          <w:sz w:val="20"/>
        </w:rPr>
        <w:t xml:space="preserve"> </w:t>
      </w:r>
      <w:r>
        <w:rPr>
          <w:sz w:val="20"/>
        </w:rPr>
        <w:t>IV</w:t>
      </w:r>
    </w:p>
    <w:p w14:paraId="1F61124A" w14:textId="77777777" w:rsidR="00A5792B" w:rsidRDefault="002F44C1">
      <w:pPr>
        <w:pStyle w:val="ListParagraph"/>
        <w:numPr>
          <w:ilvl w:val="0"/>
          <w:numId w:val="91"/>
        </w:numPr>
        <w:tabs>
          <w:tab w:val="left" w:pos="719"/>
          <w:tab w:val="left" w:pos="720"/>
        </w:tabs>
        <w:spacing w:line="226" w:lineRule="exact"/>
        <w:ind w:hanging="481"/>
        <w:rPr>
          <w:sz w:val="20"/>
        </w:rPr>
      </w:pPr>
      <w:r>
        <w:rPr>
          <w:sz w:val="20"/>
        </w:rPr>
        <w:t>Solution: Replace/DC/Convert/Finish</w:t>
      </w:r>
      <w:r>
        <w:rPr>
          <w:spacing w:val="-4"/>
          <w:sz w:val="20"/>
        </w:rPr>
        <w:t xml:space="preserve"> </w:t>
      </w:r>
      <w:r>
        <w:rPr>
          <w:sz w:val="20"/>
        </w:rPr>
        <w:t>Solution</w:t>
      </w:r>
    </w:p>
    <w:p w14:paraId="6A077327" w14:textId="77777777" w:rsidR="00A5792B" w:rsidRDefault="002F44C1">
      <w:pPr>
        <w:pStyle w:val="ListParagraph"/>
        <w:numPr>
          <w:ilvl w:val="0"/>
          <w:numId w:val="91"/>
        </w:numPr>
        <w:tabs>
          <w:tab w:val="left" w:pos="719"/>
          <w:tab w:val="left" w:pos="720"/>
        </w:tabs>
        <w:spacing w:line="226" w:lineRule="exact"/>
        <w:ind w:hanging="481"/>
        <w:rPr>
          <w:sz w:val="20"/>
        </w:rPr>
      </w:pPr>
      <w:r>
        <w:rPr>
          <w:sz w:val="20"/>
        </w:rPr>
        <w:t>Replace Same</w:t>
      </w:r>
      <w:r>
        <w:rPr>
          <w:spacing w:val="-3"/>
          <w:sz w:val="20"/>
        </w:rPr>
        <w:t xml:space="preserve"> </w:t>
      </w:r>
      <w:r>
        <w:rPr>
          <w:sz w:val="20"/>
        </w:rPr>
        <w:t>Solution</w:t>
      </w:r>
    </w:p>
    <w:p w14:paraId="3AD989F1" w14:textId="77777777" w:rsidR="00A5792B" w:rsidRDefault="002F44C1">
      <w:pPr>
        <w:pStyle w:val="ListParagraph"/>
        <w:numPr>
          <w:ilvl w:val="0"/>
          <w:numId w:val="91"/>
        </w:numPr>
        <w:tabs>
          <w:tab w:val="left" w:pos="719"/>
          <w:tab w:val="left" w:pos="720"/>
        </w:tabs>
        <w:spacing w:before="1"/>
        <w:ind w:hanging="481"/>
        <w:rPr>
          <w:sz w:val="20"/>
        </w:rPr>
      </w:pPr>
      <w:r>
        <w:rPr>
          <w:sz w:val="20"/>
        </w:rPr>
        <w:t>DC IV/Lock/Port and</w:t>
      </w:r>
      <w:r>
        <w:rPr>
          <w:spacing w:val="-4"/>
          <w:sz w:val="20"/>
        </w:rPr>
        <w:t xml:space="preserve"> </w:t>
      </w:r>
      <w:r>
        <w:rPr>
          <w:sz w:val="20"/>
        </w:rPr>
        <w:t>Site</w:t>
      </w:r>
    </w:p>
    <w:p w14:paraId="468DB62C" w14:textId="77777777" w:rsidR="00A5792B" w:rsidRDefault="002F44C1">
      <w:pPr>
        <w:pStyle w:val="ListParagraph"/>
        <w:numPr>
          <w:ilvl w:val="0"/>
          <w:numId w:val="91"/>
        </w:numPr>
        <w:tabs>
          <w:tab w:val="left" w:pos="719"/>
          <w:tab w:val="left" w:pos="720"/>
        </w:tabs>
        <w:ind w:hanging="481"/>
        <w:rPr>
          <w:sz w:val="20"/>
        </w:rPr>
      </w:pPr>
      <w:r>
        <w:rPr>
          <w:sz w:val="20"/>
        </w:rPr>
        <w:t>Care/Maintenance/Flush</w:t>
      </w:r>
    </w:p>
    <w:p w14:paraId="459284BC" w14:textId="77777777" w:rsidR="00A5792B" w:rsidRDefault="002F44C1">
      <w:pPr>
        <w:pStyle w:val="ListParagraph"/>
        <w:numPr>
          <w:ilvl w:val="0"/>
          <w:numId w:val="91"/>
        </w:numPr>
        <w:tabs>
          <w:tab w:val="left" w:pos="719"/>
          <w:tab w:val="left" w:pos="720"/>
        </w:tabs>
        <w:ind w:hanging="481"/>
        <w:rPr>
          <w:sz w:val="20"/>
        </w:rPr>
      </w:pPr>
      <w:r>
        <w:rPr>
          <w:sz w:val="20"/>
        </w:rPr>
        <w:t>Add Additional</w:t>
      </w:r>
      <w:r>
        <w:rPr>
          <w:spacing w:val="-3"/>
          <w:sz w:val="20"/>
        </w:rPr>
        <w:t xml:space="preserve"> </w:t>
      </w:r>
      <w:r>
        <w:rPr>
          <w:sz w:val="20"/>
        </w:rPr>
        <w:t>Solution(s)</w:t>
      </w:r>
    </w:p>
    <w:p w14:paraId="20FAF677" w14:textId="77777777" w:rsidR="00A5792B" w:rsidRDefault="002F44C1">
      <w:pPr>
        <w:pStyle w:val="ListParagraph"/>
        <w:numPr>
          <w:ilvl w:val="0"/>
          <w:numId w:val="91"/>
        </w:numPr>
        <w:tabs>
          <w:tab w:val="left" w:pos="719"/>
          <w:tab w:val="left" w:pos="720"/>
        </w:tabs>
        <w:spacing w:line="226" w:lineRule="exact"/>
        <w:ind w:hanging="481"/>
        <w:rPr>
          <w:sz w:val="20"/>
        </w:rPr>
      </w:pPr>
      <w:r>
        <w:rPr>
          <w:sz w:val="20"/>
        </w:rPr>
        <w:t>Restart DC'd</w:t>
      </w:r>
      <w:r>
        <w:rPr>
          <w:spacing w:val="-3"/>
          <w:sz w:val="20"/>
        </w:rPr>
        <w:t xml:space="preserve"> </w:t>
      </w:r>
      <w:r>
        <w:rPr>
          <w:sz w:val="20"/>
        </w:rPr>
        <w:t>IV</w:t>
      </w:r>
    </w:p>
    <w:p w14:paraId="56CE08B9" w14:textId="77777777" w:rsidR="00A5792B" w:rsidRDefault="002F44C1">
      <w:pPr>
        <w:pStyle w:val="ListParagraph"/>
        <w:numPr>
          <w:ilvl w:val="0"/>
          <w:numId w:val="91"/>
        </w:numPr>
        <w:tabs>
          <w:tab w:val="left" w:pos="719"/>
          <w:tab w:val="left" w:pos="720"/>
        </w:tabs>
        <w:spacing w:line="226" w:lineRule="exact"/>
        <w:ind w:hanging="481"/>
        <w:rPr>
          <w:sz w:val="20"/>
        </w:rPr>
      </w:pPr>
      <w:r>
        <w:rPr>
          <w:sz w:val="20"/>
        </w:rPr>
        <w:t>Adjust Infusion</w:t>
      </w:r>
      <w:r>
        <w:rPr>
          <w:spacing w:val="-3"/>
          <w:sz w:val="20"/>
        </w:rPr>
        <w:t xml:space="preserve"> </w:t>
      </w:r>
      <w:r>
        <w:rPr>
          <w:sz w:val="20"/>
        </w:rPr>
        <w:t>Rate</w:t>
      </w:r>
    </w:p>
    <w:p w14:paraId="393184B6" w14:textId="77777777" w:rsidR="00A5792B" w:rsidRDefault="002F44C1">
      <w:pPr>
        <w:pStyle w:val="ListParagraph"/>
        <w:numPr>
          <w:ilvl w:val="0"/>
          <w:numId w:val="91"/>
        </w:numPr>
        <w:tabs>
          <w:tab w:val="left" w:pos="719"/>
          <w:tab w:val="left" w:pos="720"/>
        </w:tabs>
        <w:ind w:hanging="481"/>
        <w:rPr>
          <w:sz w:val="20"/>
        </w:rPr>
      </w:pPr>
      <w:r>
        <w:rPr>
          <w:sz w:val="20"/>
        </w:rPr>
        <w:t>Flush</w:t>
      </w:r>
    </w:p>
    <w:p w14:paraId="3BBD1C59" w14:textId="77777777" w:rsidR="00A5792B" w:rsidRDefault="00A5792B">
      <w:pPr>
        <w:pStyle w:val="BodyText"/>
        <w:rPr>
          <w:rFonts w:ascii="Courier New"/>
          <w:sz w:val="22"/>
        </w:rPr>
      </w:pPr>
    </w:p>
    <w:p w14:paraId="60F56131" w14:textId="77777777" w:rsidR="00A5792B" w:rsidRDefault="00A5792B">
      <w:pPr>
        <w:pStyle w:val="BodyText"/>
        <w:spacing w:before="5"/>
        <w:rPr>
          <w:rFonts w:ascii="Courier New"/>
          <w:sz w:val="17"/>
        </w:rPr>
      </w:pPr>
    </w:p>
    <w:p w14:paraId="409E6CFE" w14:textId="77777777" w:rsidR="00A5792B" w:rsidRDefault="002F44C1">
      <w:pPr>
        <w:pStyle w:val="BodyText"/>
        <w:spacing w:before="1"/>
        <w:ind w:left="240"/>
      </w:pPr>
      <w:r>
        <w:t>3. Replace same solution.</w:t>
      </w:r>
    </w:p>
    <w:p w14:paraId="18C81E19" w14:textId="77777777" w:rsidR="00A5792B" w:rsidRDefault="00A5792B">
      <w:pPr>
        <w:sectPr w:rsidR="00A5792B">
          <w:pgSz w:w="12240" w:h="15840"/>
          <w:pgMar w:top="940" w:right="620" w:bottom="1160" w:left="1200" w:header="725" w:footer="975" w:gutter="0"/>
          <w:cols w:space="720"/>
        </w:sectPr>
      </w:pPr>
    </w:p>
    <w:p w14:paraId="5037660B" w14:textId="77777777" w:rsidR="00A5792B" w:rsidRDefault="00A5792B">
      <w:pPr>
        <w:pStyle w:val="BodyText"/>
        <w:rPr>
          <w:sz w:val="20"/>
        </w:rPr>
      </w:pPr>
    </w:p>
    <w:p w14:paraId="7852A057" w14:textId="77777777" w:rsidR="00A5792B" w:rsidRDefault="00A5792B">
      <w:pPr>
        <w:pStyle w:val="BodyText"/>
        <w:spacing w:before="9"/>
        <w:rPr>
          <w:sz w:val="22"/>
        </w:rPr>
      </w:pPr>
    </w:p>
    <w:p w14:paraId="14DE1C79" w14:textId="77777777" w:rsidR="00A5792B" w:rsidRDefault="002F44C1">
      <w:pPr>
        <w:ind w:left="240"/>
        <w:rPr>
          <w:rFonts w:ascii="Courier New"/>
          <w:b/>
          <w:sz w:val="20"/>
        </w:rPr>
      </w:pPr>
      <w:r>
        <w:rPr>
          <w:rFonts w:ascii="Courier New"/>
          <w:sz w:val="20"/>
        </w:rPr>
        <w:t xml:space="preserve">Select from 1 to 9 (enter 1,3-5 etc.) or &lt;RET&gt; to exit: </w:t>
      </w:r>
      <w:r>
        <w:rPr>
          <w:rFonts w:ascii="Courier New"/>
          <w:b/>
          <w:sz w:val="20"/>
        </w:rPr>
        <w:t>3</w:t>
      </w:r>
    </w:p>
    <w:p w14:paraId="27F712F8" w14:textId="77777777" w:rsidR="00A5792B" w:rsidRDefault="002F44C1">
      <w:pPr>
        <w:spacing w:before="5"/>
        <w:ind w:left="240"/>
        <w:rPr>
          <w:rFonts w:ascii="Courier New"/>
          <w:sz w:val="20"/>
        </w:rPr>
      </w:pPr>
      <w:r>
        <w:rPr>
          <w:rFonts w:ascii="Courier New"/>
          <w:sz w:val="20"/>
        </w:rPr>
        <w:t>*** REPLACE SAME SOLUTION ***</w:t>
      </w:r>
    </w:p>
    <w:p w14:paraId="4C9F72BC" w14:textId="77777777" w:rsidR="00A5792B" w:rsidRDefault="00A5792B">
      <w:pPr>
        <w:pStyle w:val="BodyText"/>
        <w:spacing w:before="10"/>
        <w:rPr>
          <w:rFonts w:ascii="Courier New"/>
          <w:sz w:val="19"/>
        </w:rPr>
      </w:pPr>
    </w:p>
    <w:p w14:paraId="1C016A72" w14:textId="77777777" w:rsidR="00A5792B" w:rsidRDefault="002F44C1">
      <w:pPr>
        <w:pStyle w:val="ListParagraph"/>
        <w:numPr>
          <w:ilvl w:val="0"/>
          <w:numId w:val="90"/>
        </w:numPr>
        <w:tabs>
          <w:tab w:val="left" w:pos="600"/>
        </w:tabs>
        <w:spacing w:before="1"/>
        <w:rPr>
          <w:sz w:val="20"/>
        </w:rPr>
      </w:pPr>
      <w:r>
        <w:rPr>
          <w:sz w:val="20"/>
        </w:rPr>
        <w:t>RIGHT WRIST - ANGIO</w:t>
      </w:r>
      <w:r>
        <w:rPr>
          <w:spacing w:val="-5"/>
          <w:sz w:val="20"/>
        </w:rPr>
        <w:t xml:space="preserve"> </w:t>
      </w:r>
      <w:r>
        <w:rPr>
          <w:sz w:val="20"/>
        </w:rPr>
        <w:t>CATH-14</w:t>
      </w:r>
    </w:p>
    <w:p w14:paraId="7D5D4A36" w14:textId="77777777" w:rsidR="00A5792B" w:rsidRDefault="002F44C1">
      <w:pPr>
        <w:tabs>
          <w:tab w:val="left" w:pos="1199"/>
          <w:tab w:val="left" w:pos="2879"/>
        </w:tabs>
        <w:ind w:left="719"/>
        <w:rPr>
          <w:rFonts w:ascii="Courier New"/>
          <w:sz w:val="20"/>
        </w:rPr>
      </w:pPr>
      <w:r>
        <w:rPr>
          <w:rFonts w:ascii="Courier New"/>
          <w:sz w:val="20"/>
        </w:rPr>
        <w:t>NS</w:t>
      </w:r>
      <w:r>
        <w:rPr>
          <w:rFonts w:ascii="Courier New"/>
          <w:sz w:val="20"/>
        </w:rPr>
        <w:tab/>
        <w:t>(A)</w:t>
      </w:r>
      <w:r>
        <w:rPr>
          <w:rFonts w:ascii="Courier New"/>
          <w:spacing w:val="-3"/>
          <w:sz w:val="20"/>
        </w:rPr>
        <w:t xml:space="preserve"> </w:t>
      </w:r>
      <w:r>
        <w:rPr>
          <w:rFonts w:ascii="Courier New"/>
          <w:sz w:val="20"/>
        </w:rPr>
        <w:t>30</w:t>
      </w:r>
      <w:r>
        <w:rPr>
          <w:rFonts w:ascii="Courier New"/>
          <w:spacing w:val="-3"/>
          <w:sz w:val="20"/>
        </w:rPr>
        <w:t xml:space="preserve"> </w:t>
      </w:r>
      <w:r>
        <w:rPr>
          <w:rFonts w:ascii="Courier New"/>
          <w:sz w:val="20"/>
        </w:rPr>
        <w:t>ml/hr</w:t>
      </w:r>
      <w:r>
        <w:rPr>
          <w:rFonts w:ascii="Courier New"/>
          <w:sz w:val="20"/>
        </w:rPr>
        <w:tab/>
        <w:t>Started on</w:t>
      </w:r>
      <w:r>
        <w:rPr>
          <w:rFonts w:ascii="Courier New"/>
          <w:spacing w:val="-3"/>
          <w:sz w:val="20"/>
        </w:rPr>
        <w:t xml:space="preserve"> </w:t>
      </w:r>
      <w:r>
        <w:rPr>
          <w:rFonts w:ascii="Courier New"/>
          <w:sz w:val="20"/>
        </w:rPr>
        <w:t>02/14/97@15:05</w:t>
      </w:r>
    </w:p>
    <w:p w14:paraId="7EF4FFA9" w14:textId="77777777" w:rsidR="00A5792B" w:rsidRDefault="00A5792B">
      <w:pPr>
        <w:pStyle w:val="BodyText"/>
        <w:rPr>
          <w:rFonts w:ascii="Courier New"/>
          <w:sz w:val="20"/>
        </w:rPr>
      </w:pPr>
    </w:p>
    <w:p w14:paraId="1800F4F4" w14:textId="77777777" w:rsidR="00A5792B" w:rsidRDefault="002F44C1">
      <w:pPr>
        <w:pStyle w:val="ListParagraph"/>
        <w:numPr>
          <w:ilvl w:val="0"/>
          <w:numId w:val="90"/>
        </w:numPr>
        <w:tabs>
          <w:tab w:val="left" w:pos="600"/>
          <w:tab w:val="left" w:pos="2159"/>
          <w:tab w:val="left" w:pos="4799"/>
        </w:tabs>
        <w:ind w:left="719" w:right="4898" w:hanging="480"/>
        <w:rPr>
          <w:sz w:val="20"/>
        </w:rPr>
      </w:pPr>
      <w:r>
        <w:rPr>
          <w:sz w:val="20"/>
        </w:rPr>
        <w:t>LEFT SUBCLAVIAN - TRIPLE</w:t>
      </w:r>
      <w:r>
        <w:rPr>
          <w:spacing w:val="-15"/>
          <w:sz w:val="20"/>
        </w:rPr>
        <w:t xml:space="preserve"> </w:t>
      </w:r>
      <w:r>
        <w:rPr>
          <w:sz w:val="20"/>
        </w:rPr>
        <w:t>LUMEN</w:t>
      </w:r>
      <w:r>
        <w:rPr>
          <w:spacing w:val="-3"/>
          <w:sz w:val="20"/>
        </w:rPr>
        <w:t xml:space="preserve"> </w:t>
      </w:r>
      <w:r>
        <w:rPr>
          <w:sz w:val="20"/>
        </w:rPr>
        <w:t>1</w:t>
      </w:r>
      <w:r>
        <w:rPr>
          <w:sz w:val="20"/>
        </w:rPr>
        <w:tab/>
      </w:r>
      <w:r>
        <w:rPr>
          <w:spacing w:val="-4"/>
          <w:sz w:val="20"/>
        </w:rPr>
        <w:t xml:space="preserve">DISTAL </w:t>
      </w:r>
      <w:r>
        <w:rPr>
          <w:sz w:val="20"/>
        </w:rPr>
        <w:t>LOCK/PORT</w:t>
      </w:r>
      <w:r>
        <w:rPr>
          <w:sz w:val="20"/>
        </w:rPr>
        <w:tab/>
        <w:t>Converted on</w:t>
      </w:r>
      <w:r>
        <w:rPr>
          <w:spacing w:val="-13"/>
          <w:sz w:val="20"/>
        </w:rPr>
        <w:t xml:space="preserve"> </w:t>
      </w:r>
      <w:r>
        <w:rPr>
          <w:sz w:val="20"/>
        </w:rPr>
        <w:t>02/14/97@15:03</w:t>
      </w:r>
    </w:p>
    <w:p w14:paraId="77C1E02C" w14:textId="77777777" w:rsidR="00A5792B" w:rsidRDefault="00A5792B">
      <w:pPr>
        <w:pStyle w:val="BodyText"/>
        <w:rPr>
          <w:rFonts w:ascii="Courier New"/>
          <w:sz w:val="20"/>
        </w:rPr>
      </w:pPr>
    </w:p>
    <w:p w14:paraId="63C1E647" w14:textId="77777777" w:rsidR="00A5792B" w:rsidRDefault="002F44C1">
      <w:pPr>
        <w:pStyle w:val="ListParagraph"/>
        <w:numPr>
          <w:ilvl w:val="0"/>
          <w:numId w:val="90"/>
        </w:numPr>
        <w:tabs>
          <w:tab w:val="left" w:pos="600"/>
          <w:tab w:val="left" w:pos="4799"/>
        </w:tabs>
        <w:rPr>
          <w:sz w:val="20"/>
        </w:rPr>
      </w:pPr>
      <w:r>
        <w:rPr>
          <w:sz w:val="20"/>
        </w:rPr>
        <w:t>LEFT SUBCLAVIAN - TRIPLE</w:t>
      </w:r>
      <w:r>
        <w:rPr>
          <w:spacing w:val="-15"/>
          <w:sz w:val="20"/>
        </w:rPr>
        <w:t xml:space="preserve"> </w:t>
      </w:r>
      <w:r>
        <w:rPr>
          <w:sz w:val="20"/>
        </w:rPr>
        <w:t>LUMEN</w:t>
      </w:r>
      <w:r>
        <w:rPr>
          <w:spacing w:val="-3"/>
          <w:sz w:val="20"/>
        </w:rPr>
        <w:t xml:space="preserve"> </w:t>
      </w:r>
      <w:r>
        <w:rPr>
          <w:sz w:val="20"/>
        </w:rPr>
        <w:t>1</w:t>
      </w:r>
      <w:r>
        <w:rPr>
          <w:sz w:val="20"/>
        </w:rPr>
        <w:tab/>
        <w:t>MEDIAL</w:t>
      </w:r>
    </w:p>
    <w:p w14:paraId="20AC1A05" w14:textId="77777777" w:rsidR="00A5792B" w:rsidRDefault="002F44C1">
      <w:pPr>
        <w:tabs>
          <w:tab w:val="left" w:pos="2639"/>
          <w:tab w:val="left" w:pos="4319"/>
        </w:tabs>
        <w:ind w:left="719"/>
        <w:rPr>
          <w:rFonts w:ascii="Courier New"/>
          <w:sz w:val="20"/>
        </w:rPr>
      </w:pPr>
      <w:r>
        <w:rPr>
          <w:rFonts w:ascii="Courier New"/>
          <w:sz w:val="20"/>
        </w:rPr>
        <w:t>D5W.2%NS</w:t>
      </w:r>
      <w:r>
        <w:rPr>
          <w:rFonts w:ascii="Courier New"/>
          <w:spacing w:val="-6"/>
          <w:sz w:val="20"/>
        </w:rPr>
        <w:t xml:space="preserve"> </w:t>
      </w:r>
      <w:r>
        <w:rPr>
          <w:rFonts w:ascii="Courier New"/>
          <w:sz w:val="20"/>
        </w:rPr>
        <w:t>(500)</w:t>
      </w:r>
      <w:r>
        <w:rPr>
          <w:rFonts w:ascii="Courier New"/>
          <w:sz w:val="20"/>
        </w:rPr>
        <w:tab/>
        <w:t>(A)</w:t>
      </w:r>
      <w:r>
        <w:rPr>
          <w:rFonts w:ascii="Courier New"/>
          <w:spacing w:val="-2"/>
          <w:sz w:val="20"/>
        </w:rPr>
        <w:t xml:space="preserve"> </w:t>
      </w:r>
      <w:r>
        <w:rPr>
          <w:rFonts w:ascii="Courier New"/>
          <w:sz w:val="20"/>
        </w:rPr>
        <w:t>30</w:t>
      </w:r>
      <w:r>
        <w:rPr>
          <w:rFonts w:ascii="Courier New"/>
          <w:spacing w:val="-3"/>
          <w:sz w:val="20"/>
        </w:rPr>
        <w:t xml:space="preserve"> </w:t>
      </w:r>
      <w:r>
        <w:rPr>
          <w:rFonts w:ascii="Courier New"/>
          <w:sz w:val="20"/>
        </w:rPr>
        <w:t>ml/hr</w:t>
      </w:r>
      <w:r>
        <w:rPr>
          <w:rFonts w:ascii="Courier New"/>
          <w:sz w:val="20"/>
        </w:rPr>
        <w:tab/>
        <w:t>Added on</w:t>
      </w:r>
      <w:r>
        <w:rPr>
          <w:rFonts w:ascii="Courier New"/>
          <w:spacing w:val="-3"/>
          <w:sz w:val="20"/>
        </w:rPr>
        <w:t xml:space="preserve"> </w:t>
      </w:r>
      <w:r>
        <w:rPr>
          <w:rFonts w:ascii="Courier New"/>
          <w:sz w:val="20"/>
        </w:rPr>
        <w:t>02/14/97@14:53</w:t>
      </w:r>
    </w:p>
    <w:p w14:paraId="056EFEB2" w14:textId="77777777" w:rsidR="00A5792B" w:rsidRDefault="00A5792B">
      <w:pPr>
        <w:pStyle w:val="BodyText"/>
        <w:rPr>
          <w:rFonts w:ascii="Courier New"/>
          <w:sz w:val="20"/>
        </w:rPr>
      </w:pPr>
    </w:p>
    <w:p w14:paraId="0E2DB414" w14:textId="77777777" w:rsidR="00A5792B" w:rsidRDefault="002F44C1">
      <w:pPr>
        <w:pStyle w:val="ListParagraph"/>
        <w:numPr>
          <w:ilvl w:val="0"/>
          <w:numId w:val="90"/>
        </w:numPr>
        <w:tabs>
          <w:tab w:val="left" w:pos="600"/>
          <w:tab w:val="left" w:pos="4799"/>
        </w:tabs>
        <w:spacing w:line="226" w:lineRule="exact"/>
        <w:rPr>
          <w:sz w:val="20"/>
        </w:rPr>
      </w:pPr>
      <w:r>
        <w:rPr>
          <w:sz w:val="20"/>
        </w:rPr>
        <w:t>LEFT SUBCLAVIAN - TRIPLE</w:t>
      </w:r>
      <w:r>
        <w:rPr>
          <w:spacing w:val="-15"/>
          <w:sz w:val="20"/>
        </w:rPr>
        <w:t xml:space="preserve"> </w:t>
      </w:r>
      <w:r>
        <w:rPr>
          <w:sz w:val="20"/>
        </w:rPr>
        <w:t>LUMEN</w:t>
      </w:r>
      <w:r>
        <w:rPr>
          <w:spacing w:val="-3"/>
          <w:sz w:val="20"/>
        </w:rPr>
        <w:t xml:space="preserve"> </w:t>
      </w:r>
      <w:r>
        <w:rPr>
          <w:sz w:val="20"/>
        </w:rPr>
        <w:t>1</w:t>
      </w:r>
      <w:r>
        <w:rPr>
          <w:sz w:val="20"/>
        </w:rPr>
        <w:tab/>
        <w:t>PROXIMAL</w:t>
      </w:r>
    </w:p>
    <w:p w14:paraId="0A622CB3" w14:textId="77777777" w:rsidR="00A5792B" w:rsidRDefault="002F44C1">
      <w:pPr>
        <w:tabs>
          <w:tab w:val="left" w:pos="8518"/>
        </w:tabs>
        <w:spacing w:line="226" w:lineRule="exact"/>
        <w:ind w:left="719"/>
        <w:rPr>
          <w:rFonts w:ascii="Courier New"/>
          <w:sz w:val="20"/>
        </w:rPr>
      </w:pPr>
      <w:r>
        <w:rPr>
          <w:rFonts w:ascii="Courier New"/>
          <w:sz w:val="20"/>
        </w:rPr>
        <w:t>DEXTROSE 5%;AMINOSYN 7%;SODIUM CHLORIDE (2.5 MEQ/ML)</w:t>
      </w:r>
      <w:r>
        <w:rPr>
          <w:rFonts w:ascii="Courier New"/>
          <w:spacing w:val="-33"/>
          <w:sz w:val="20"/>
        </w:rPr>
        <w:t xml:space="preserve"> </w:t>
      </w:r>
      <w:r>
        <w:rPr>
          <w:rFonts w:ascii="Courier New"/>
          <w:sz w:val="20"/>
        </w:rPr>
        <w:t>40</w:t>
      </w:r>
      <w:r>
        <w:rPr>
          <w:rFonts w:ascii="Courier New"/>
          <w:spacing w:val="-6"/>
          <w:sz w:val="20"/>
        </w:rPr>
        <w:t xml:space="preserve"> </w:t>
      </w:r>
      <w:r>
        <w:rPr>
          <w:rFonts w:ascii="Courier New"/>
          <w:sz w:val="20"/>
        </w:rPr>
        <w:t>MEQ;...</w:t>
      </w:r>
      <w:r>
        <w:rPr>
          <w:rFonts w:ascii="Courier New"/>
          <w:sz w:val="20"/>
        </w:rPr>
        <w:tab/>
        <w:t>(H)</w:t>
      </w:r>
    </w:p>
    <w:p w14:paraId="735982CD" w14:textId="77777777" w:rsidR="00A5792B" w:rsidRDefault="002F44C1">
      <w:pPr>
        <w:tabs>
          <w:tab w:val="left" w:pos="2039"/>
        </w:tabs>
        <w:spacing w:before="1"/>
        <w:ind w:left="719"/>
        <w:rPr>
          <w:rFonts w:ascii="Courier New"/>
          <w:sz w:val="20"/>
        </w:rPr>
      </w:pPr>
      <w:r>
        <w:rPr>
          <w:rFonts w:ascii="Courier New"/>
          <w:sz w:val="20"/>
        </w:rPr>
        <w:t>100</w:t>
      </w:r>
      <w:r>
        <w:rPr>
          <w:rFonts w:ascii="Courier New"/>
          <w:spacing w:val="-4"/>
          <w:sz w:val="20"/>
        </w:rPr>
        <w:t xml:space="preserve"> </w:t>
      </w:r>
      <w:r>
        <w:rPr>
          <w:rFonts w:ascii="Courier New"/>
          <w:sz w:val="20"/>
        </w:rPr>
        <w:t>ml/hr</w:t>
      </w:r>
      <w:r>
        <w:rPr>
          <w:rFonts w:ascii="Courier New"/>
          <w:sz w:val="20"/>
        </w:rPr>
        <w:tab/>
        <w:t>Added on</w:t>
      </w:r>
      <w:r>
        <w:rPr>
          <w:rFonts w:ascii="Courier New"/>
          <w:spacing w:val="-2"/>
          <w:sz w:val="20"/>
        </w:rPr>
        <w:t xml:space="preserve"> </w:t>
      </w:r>
      <w:r>
        <w:rPr>
          <w:rFonts w:ascii="Courier New"/>
          <w:sz w:val="20"/>
        </w:rPr>
        <w:t>02/14/97@14:44</w:t>
      </w:r>
    </w:p>
    <w:p w14:paraId="4BFBE004" w14:textId="77777777" w:rsidR="00A5792B" w:rsidRDefault="00A5792B">
      <w:pPr>
        <w:pStyle w:val="BodyText"/>
        <w:rPr>
          <w:rFonts w:ascii="Courier New"/>
          <w:sz w:val="22"/>
        </w:rPr>
      </w:pPr>
    </w:p>
    <w:p w14:paraId="18CDE8E0" w14:textId="77777777" w:rsidR="00A5792B" w:rsidRDefault="00A5792B">
      <w:pPr>
        <w:pStyle w:val="BodyText"/>
        <w:spacing w:before="7"/>
        <w:rPr>
          <w:rFonts w:ascii="Courier New"/>
          <w:sz w:val="17"/>
        </w:rPr>
      </w:pPr>
    </w:p>
    <w:p w14:paraId="2E6B90AC" w14:textId="77777777" w:rsidR="00A5792B" w:rsidRDefault="002F44C1">
      <w:pPr>
        <w:ind w:left="240"/>
        <w:rPr>
          <w:rFonts w:ascii="Courier New"/>
          <w:b/>
          <w:sz w:val="20"/>
        </w:rPr>
      </w:pPr>
      <w:r>
        <w:rPr>
          <w:rFonts w:ascii="Courier New"/>
          <w:sz w:val="20"/>
        </w:rPr>
        <w:t xml:space="preserve">Select a number to be discontinued: </w:t>
      </w:r>
      <w:r>
        <w:rPr>
          <w:rFonts w:ascii="Courier New"/>
          <w:b/>
          <w:sz w:val="20"/>
        </w:rPr>
        <w:t>4</w:t>
      </w:r>
    </w:p>
    <w:p w14:paraId="6F99F245" w14:textId="77777777" w:rsidR="00A5792B" w:rsidRDefault="00A5792B">
      <w:pPr>
        <w:pStyle w:val="BodyText"/>
        <w:spacing w:before="4"/>
        <w:rPr>
          <w:rFonts w:ascii="Courier New"/>
          <w:b/>
          <w:sz w:val="20"/>
        </w:rPr>
      </w:pPr>
    </w:p>
    <w:p w14:paraId="7FF02E75" w14:textId="77777777" w:rsidR="00A5792B" w:rsidRDefault="002F44C1">
      <w:pPr>
        <w:tabs>
          <w:tab w:val="left" w:pos="3959"/>
        </w:tabs>
        <w:ind w:left="240" w:right="1068"/>
        <w:rPr>
          <w:rFonts w:ascii="Courier New"/>
          <w:sz w:val="20"/>
        </w:rPr>
      </w:pPr>
      <w:r>
        <w:rPr>
          <w:rFonts w:ascii="Courier New"/>
          <w:sz w:val="20"/>
        </w:rPr>
        <w:t>Discontinued DEXTROSE 5%;AMINOSYN 7%;SODIUM CHLORIDE (2.5 MEQ/ML) 40</w:t>
      </w:r>
      <w:r>
        <w:rPr>
          <w:rFonts w:ascii="Courier New"/>
          <w:spacing w:val="-51"/>
          <w:sz w:val="20"/>
        </w:rPr>
        <w:t xml:space="preserve"> </w:t>
      </w:r>
      <w:r>
        <w:rPr>
          <w:rFonts w:ascii="Courier New"/>
          <w:sz w:val="20"/>
        </w:rPr>
        <w:t>MEQ;... 1000 mls (H)</w:t>
      </w:r>
      <w:r>
        <w:rPr>
          <w:rFonts w:ascii="Courier New"/>
          <w:spacing w:val="-12"/>
          <w:sz w:val="20"/>
        </w:rPr>
        <w:t xml:space="preserve"> </w:t>
      </w:r>
      <w:r>
        <w:rPr>
          <w:rFonts w:ascii="Courier New"/>
          <w:sz w:val="20"/>
        </w:rPr>
        <w:t>LEFT</w:t>
      </w:r>
      <w:r>
        <w:rPr>
          <w:rFonts w:ascii="Courier New"/>
          <w:spacing w:val="-4"/>
          <w:sz w:val="20"/>
        </w:rPr>
        <w:t xml:space="preserve"> </w:t>
      </w:r>
      <w:r>
        <w:rPr>
          <w:rFonts w:ascii="Courier New"/>
          <w:sz w:val="20"/>
        </w:rPr>
        <w:t>SUBCLAVIAN</w:t>
      </w:r>
      <w:r>
        <w:rPr>
          <w:rFonts w:ascii="Courier New"/>
          <w:sz w:val="20"/>
        </w:rPr>
        <w:tab/>
        <w:t>started on FEB</w:t>
      </w:r>
      <w:r>
        <w:rPr>
          <w:rFonts w:ascii="Courier New"/>
          <w:spacing w:val="-5"/>
          <w:sz w:val="20"/>
        </w:rPr>
        <w:t xml:space="preserve"> </w:t>
      </w:r>
      <w:r>
        <w:rPr>
          <w:rFonts w:ascii="Courier New"/>
          <w:sz w:val="20"/>
        </w:rPr>
        <w:t>14,1997@14:44</w:t>
      </w:r>
    </w:p>
    <w:p w14:paraId="3C334633" w14:textId="77777777" w:rsidR="00A5792B" w:rsidRDefault="00A5792B">
      <w:pPr>
        <w:pStyle w:val="BodyText"/>
        <w:rPr>
          <w:rFonts w:ascii="Courier New"/>
          <w:sz w:val="22"/>
        </w:rPr>
      </w:pPr>
    </w:p>
    <w:p w14:paraId="1618EA92" w14:textId="77777777" w:rsidR="00A5792B" w:rsidRDefault="00A5792B">
      <w:pPr>
        <w:pStyle w:val="BodyText"/>
        <w:spacing w:before="11"/>
        <w:rPr>
          <w:rFonts w:ascii="Courier New"/>
          <w:sz w:val="17"/>
        </w:rPr>
      </w:pPr>
    </w:p>
    <w:p w14:paraId="54EBA6EC" w14:textId="77777777" w:rsidR="00A5792B" w:rsidRDefault="002F44C1">
      <w:pPr>
        <w:ind w:left="240"/>
        <w:rPr>
          <w:rFonts w:ascii="Courier New"/>
          <w:sz w:val="20"/>
        </w:rPr>
      </w:pPr>
      <w:r>
        <w:rPr>
          <w:rFonts w:ascii="Courier New"/>
          <w:sz w:val="20"/>
        </w:rPr>
        <w:t>Select one of the following reasons for DCing or ^ to exit</w:t>
      </w:r>
    </w:p>
    <w:p w14:paraId="6F6F9B4D" w14:textId="77777777" w:rsidR="00A5792B" w:rsidRDefault="00A5792B">
      <w:pPr>
        <w:pStyle w:val="BodyText"/>
        <w:rPr>
          <w:rFonts w:ascii="Courier New"/>
          <w:sz w:val="20"/>
        </w:rPr>
      </w:pPr>
    </w:p>
    <w:p w14:paraId="27A5C492" w14:textId="77777777" w:rsidR="00A5792B" w:rsidRDefault="002F44C1">
      <w:pPr>
        <w:pStyle w:val="ListParagraph"/>
        <w:numPr>
          <w:ilvl w:val="1"/>
          <w:numId w:val="90"/>
        </w:numPr>
        <w:tabs>
          <w:tab w:val="left" w:pos="1800"/>
        </w:tabs>
        <w:ind w:hanging="361"/>
        <w:rPr>
          <w:sz w:val="20"/>
        </w:rPr>
      </w:pPr>
      <w:r>
        <w:rPr>
          <w:sz w:val="20"/>
        </w:rPr>
        <w:t>ACCIDENTLY</w:t>
      </w:r>
      <w:r>
        <w:rPr>
          <w:spacing w:val="-2"/>
          <w:sz w:val="20"/>
        </w:rPr>
        <w:t xml:space="preserve"> </w:t>
      </w:r>
      <w:r>
        <w:rPr>
          <w:sz w:val="20"/>
        </w:rPr>
        <w:t>DC'ED</w:t>
      </w:r>
    </w:p>
    <w:p w14:paraId="1D72E896" w14:textId="77777777" w:rsidR="00A5792B" w:rsidRDefault="002F44C1">
      <w:pPr>
        <w:pStyle w:val="ListParagraph"/>
        <w:numPr>
          <w:ilvl w:val="1"/>
          <w:numId w:val="90"/>
        </w:numPr>
        <w:tabs>
          <w:tab w:val="left" w:pos="1800"/>
        </w:tabs>
        <w:spacing w:before="1"/>
        <w:ind w:hanging="361"/>
        <w:rPr>
          <w:sz w:val="20"/>
        </w:rPr>
      </w:pPr>
      <w:r>
        <w:rPr>
          <w:sz w:val="20"/>
        </w:rPr>
        <w:t>CLOTTED</w:t>
      </w:r>
    </w:p>
    <w:p w14:paraId="5C518A46" w14:textId="77777777" w:rsidR="00A5792B" w:rsidRDefault="002F44C1">
      <w:pPr>
        <w:pStyle w:val="ListParagraph"/>
        <w:numPr>
          <w:ilvl w:val="1"/>
          <w:numId w:val="90"/>
        </w:numPr>
        <w:tabs>
          <w:tab w:val="left" w:pos="1800"/>
        </w:tabs>
        <w:spacing w:line="226" w:lineRule="exact"/>
        <w:ind w:hanging="361"/>
        <w:rPr>
          <w:sz w:val="20"/>
        </w:rPr>
      </w:pPr>
      <w:r>
        <w:rPr>
          <w:sz w:val="20"/>
        </w:rPr>
        <w:t>DATA ENTRY</w:t>
      </w:r>
      <w:r>
        <w:rPr>
          <w:spacing w:val="-3"/>
          <w:sz w:val="20"/>
        </w:rPr>
        <w:t xml:space="preserve"> </w:t>
      </w:r>
      <w:r>
        <w:rPr>
          <w:sz w:val="20"/>
        </w:rPr>
        <w:t>ERROR</w:t>
      </w:r>
    </w:p>
    <w:p w14:paraId="3F3279B8" w14:textId="77777777" w:rsidR="00A5792B" w:rsidRDefault="002F44C1">
      <w:pPr>
        <w:pStyle w:val="ListParagraph"/>
        <w:numPr>
          <w:ilvl w:val="1"/>
          <w:numId w:val="90"/>
        </w:numPr>
        <w:tabs>
          <w:tab w:val="left" w:pos="1800"/>
        </w:tabs>
        <w:spacing w:line="226" w:lineRule="exact"/>
        <w:ind w:hanging="361"/>
        <w:rPr>
          <w:sz w:val="20"/>
        </w:rPr>
      </w:pPr>
      <w:r>
        <w:rPr>
          <w:sz w:val="20"/>
        </w:rPr>
        <w:t>INFILTRATED</w:t>
      </w:r>
    </w:p>
    <w:p w14:paraId="0E745CF7" w14:textId="77777777" w:rsidR="00A5792B" w:rsidRDefault="002F44C1">
      <w:pPr>
        <w:pStyle w:val="ListParagraph"/>
        <w:numPr>
          <w:ilvl w:val="1"/>
          <w:numId w:val="90"/>
        </w:numPr>
        <w:tabs>
          <w:tab w:val="left" w:pos="1800"/>
        </w:tabs>
        <w:ind w:hanging="361"/>
        <w:rPr>
          <w:sz w:val="20"/>
        </w:rPr>
      </w:pPr>
      <w:r>
        <w:rPr>
          <w:sz w:val="20"/>
        </w:rPr>
        <w:t>INFUSED</w:t>
      </w:r>
    </w:p>
    <w:p w14:paraId="211F3065" w14:textId="77777777" w:rsidR="00A5792B" w:rsidRDefault="002F44C1">
      <w:pPr>
        <w:pStyle w:val="ListParagraph"/>
        <w:numPr>
          <w:ilvl w:val="1"/>
          <w:numId w:val="90"/>
        </w:numPr>
        <w:tabs>
          <w:tab w:val="left" w:pos="1800"/>
        </w:tabs>
        <w:ind w:hanging="361"/>
        <w:rPr>
          <w:sz w:val="20"/>
        </w:rPr>
      </w:pPr>
      <w:r>
        <w:rPr>
          <w:sz w:val="20"/>
        </w:rPr>
        <w:t>ORDER</w:t>
      </w:r>
      <w:r>
        <w:rPr>
          <w:spacing w:val="-2"/>
          <w:sz w:val="20"/>
        </w:rPr>
        <w:t xml:space="preserve"> </w:t>
      </w:r>
      <w:r>
        <w:rPr>
          <w:sz w:val="20"/>
        </w:rPr>
        <w:t>CHANGED</w:t>
      </w:r>
    </w:p>
    <w:p w14:paraId="4490632A" w14:textId="77777777" w:rsidR="00A5792B" w:rsidRDefault="002F44C1">
      <w:pPr>
        <w:pStyle w:val="ListParagraph"/>
        <w:numPr>
          <w:ilvl w:val="1"/>
          <w:numId w:val="90"/>
        </w:numPr>
        <w:tabs>
          <w:tab w:val="left" w:pos="1800"/>
        </w:tabs>
        <w:spacing w:before="1"/>
        <w:ind w:hanging="361"/>
        <w:rPr>
          <w:sz w:val="20"/>
        </w:rPr>
      </w:pPr>
      <w:r>
        <w:rPr>
          <w:sz w:val="20"/>
        </w:rPr>
        <w:t>ORDER</w:t>
      </w:r>
      <w:r>
        <w:rPr>
          <w:spacing w:val="-2"/>
          <w:sz w:val="20"/>
        </w:rPr>
        <w:t xml:space="preserve"> </w:t>
      </w:r>
      <w:r>
        <w:rPr>
          <w:sz w:val="20"/>
        </w:rPr>
        <w:t>EXPIRED/DC'ED</w:t>
      </w:r>
    </w:p>
    <w:p w14:paraId="72391F3E" w14:textId="77777777" w:rsidR="00A5792B" w:rsidRDefault="002F44C1">
      <w:pPr>
        <w:pStyle w:val="ListParagraph"/>
        <w:numPr>
          <w:ilvl w:val="1"/>
          <w:numId w:val="90"/>
        </w:numPr>
        <w:tabs>
          <w:tab w:val="left" w:pos="1800"/>
        </w:tabs>
        <w:spacing w:line="226" w:lineRule="exact"/>
        <w:ind w:hanging="361"/>
        <w:rPr>
          <w:sz w:val="20"/>
        </w:rPr>
      </w:pPr>
      <w:r>
        <w:rPr>
          <w:sz w:val="20"/>
        </w:rPr>
        <w:t>REMOVED BY</w:t>
      </w:r>
      <w:r>
        <w:rPr>
          <w:spacing w:val="-3"/>
          <w:sz w:val="20"/>
        </w:rPr>
        <w:t xml:space="preserve"> </w:t>
      </w:r>
      <w:r>
        <w:rPr>
          <w:sz w:val="20"/>
        </w:rPr>
        <w:t>PATIENT</w:t>
      </w:r>
    </w:p>
    <w:p w14:paraId="14707753" w14:textId="77777777" w:rsidR="00A5792B" w:rsidRDefault="002F44C1">
      <w:pPr>
        <w:pStyle w:val="ListParagraph"/>
        <w:numPr>
          <w:ilvl w:val="1"/>
          <w:numId w:val="90"/>
        </w:numPr>
        <w:tabs>
          <w:tab w:val="left" w:pos="1800"/>
        </w:tabs>
        <w:spacing w:line="226" w:lineRule="exact"/>
        <w:ind w:hanging="361"/>
        <w:rPr>
          <w:sz w:val="20"/>
        </w:rPr>
      </w:pPr>
      <w:r>
        <w:rPr>
          <w:sz w:val="20"/>
        </w:rPr>
        <w:t>RESTART,</w:t>
      </w:r>
      <w:r>
        <w:rPr>
          <w:spacing w:val="-2"/>
          <w:sz w:val="20"/>
        </w:rPr>
        <w:t xml:space="preserve"> </w:t>
      </w:r>
      <w:r>
        <w:rPr>
          <w:sz w:val="20"/>
        </w:rPr>
        <w:t>OUTDATED</w:t>
      </w:r>
    </w:p>
    <w:p w14:paraId="399E70E9" w14:textId="77777777" w:rsidR="00A5792B" w:rsidRDefault="002F44C1">
      <w:pPr>
        <w:pStyle w:val="ListParagraph"/>
        <w:numPr>
          <w:ilvl w:val="1"/>
          <w:numId w:val="90"/>
        </w:numPr>
        <w:tabs>
          <w:tab w:val="left" w:pos="1920"/>
        </w:tabs>
        <w:ind w:left="1919" w:hanging="481"/>
        <w:rPr>
          <w:sz w:val="20"/>
        </w:rPr>
      </w:pPr>
      <w:r>
        <w:rPr>
          <w:sz w:val="20"/>
        </w:rPr>
        <w:t>SITE</w:t>
      </w:r>
      <w:r>
        <w:rPr>
          <w:spacing w:val="-2"/>
          <w:sz w:val="20"/>
        </w:rPr>
        <w:t xml:space="preserve"> </w:t>
      </w:r>
      <w:r>
        <w:rPr>
          <w:sz w:val="20"/>
        </w:rPr>
        <w:t>CONDITION</w:t>
      </w:r>
    </w:p>
    <w:p w14:paraId="0E5E789C" w14:textId="77777777" w:rsidR="00A5792B" w:rsidRDefault="002F44C1">
      <w:pPr>
        <w:pStyle w:val="ListParagraph"/>
        <w:numPr>
          <w:ilvl w:val="1"/>
          <w:numId w:val="90"/>
        </w:numPr>
        <w:tabs>
          <w:tab w:val="left" w:pos="1920"/>
        </w:tabs>
        <w:ind w:left="1919" w:hanging="481"/>
        <w:rPr>
          <w:sz w:val="20"/>
        </w:rPr>
      </w:pPr>
      <w:r>
        <w:rPr>
          <w:sz w:val="20"/>
        </w:rPr>
        <w:t>TRIPPED</w:t>
      </w:r>
    </w:p>
    <w:p w14:paraId="5945A39B" w14:textId="77777777" w:rsidR="00A5792B" w:rsidRDefault="002F44C1">
      <w:pPr>
        <w:pStyle w:val="ListParagraph"/>
        <w:numPr>
          <w:ilvl w:val="1"/>
          <w:numId w:val="90"/>
        </w:numPr>
        <w:tabs>
          <w:tab w:val="left" w:pos="1920"/>
        </w:tabs>
        <w:spacing w:before="1"/>
        <w:ind w:left="1919" w:hanging="481"/>
        <w:rPr>
          <w:sz w:val="20"/>
        </w:rPr>
      </w:pPr>
      <w:r>
        <w:rPr>
          <w:sz w:val="20"/>
        </w:rPr>
        <w:t>WRONG</w:t>
      </w:r>
      <w:r>
        <w:rPr>
          <w:spacing w:val="-2"/>
          <w:sz w:val="20"/>
        </w:rPr>
        <w:t xml:space="preserve"> </w:t>
      </w:r>
      <w:r>
        <w:rPr>
          <w:sz w:val="20"/>
        </w:rPr>
        <w:t>PATIENT</w:t>
      </w:r>
    </w:p>
    <w:p w14:paraId="5FA24E38" w14:textId="77777777" w:rsidR="00A5792B" w:rsidRDefault="00A5792B">
      <w:pPr>
        <w:pStyle w:val="BodyText"/>
        <w:spacing w:before="5"/>
        <w:rPr>
          <w:rFonts w:ascii="Courier New"/>
          <w:sz w:val="19"/>
        </w:rPr>
      </w:pPr>
    </w:p>
    <w:p w14:paraId="709F9D2C" w14:textId="77777777" w:rsidR="00A5792B" w:rsidRDefault="002F44C1">
      <w:pPr>
        <w:ind w:left="240"/>
        <w:rPr>
          <w:rFonts w:ascii="Courier New"/>
          <w:b/>
          <w:sz w:val="20"/>
        </w:rPr>
      </w:pPr>
      <w:r>
        <w:rPr>
          <w:rFonts w:ascii="Courier New"/>
          <w:sz w:val="20"/>
        </w:rPr>
        <w:t xml:space="preserve">Select a number between 1 and 12: INFUSED// </w:t>
      </w:r>
      <w:r>
        <w:rPr>
          <w:rFonts w:ascii="Courier New"/>
          <w:b/>
          <w:sz w:val="20"/>
        </w:rPr>
        <w:t>5</w:t>
      </w:r>
    </w:p>
    <w:p w14:paraId="365D913A" w14:textId="77777777" w:rsidR="00A5792B" w:rsidRDefault="002F44C1">
      <w:pPr>
        <w:spacing w:before="5" w:line="224" w:lineRule="exact"/>
        <w:ind w:left="240"/>
        <w:rPr>
          <w:rFonts w:ascii="Courier New"/>
          <w:sz w:val="20"/>
        </w:rPr>
      </w:pPr>
      <w:r>
        <w:rPr>
          <w:rFonts w:ascii="Courier New"/>
          <w:sz w:val="20"/>
        </w:rPr>
        <w:t>INFUSED</w:t>
      </w:r>
    </w:p>
    <w:p w14:paraId="3E993BCE" w14:textId="77777777" w:rsidR="00A5792B" w:rsidRDefault="002F44C1">
      <w:pPr>
        <w:tabs>
          <w:tab w:val="left" w:pos="3839"/>
        </w:tabs>
        <w:spacing w:line="224" w:lineRule="exact"/>
        <w:ind w:left="240"/>
        <w:rPr>
          <w:rFonts w:ascii="Courier New"/>
          <w:sz w:val="20"/>
        </w:rPr>
      </w:pPr>
      <w:r>
        <w:rPr>
          <w:rFonts w:ascii="Courier New"/>
          <w:sz w:val="20"/>
        </w:rPr>
        <w:t>DATE/TIME DC'ED:</w:t>
      </w:r>
      <w:r>
        <w:rPr>
          <w:rFonts w:ascii="Courier New"/>
          <w:spacing w:val="-10"/>
          <w:sz w:val="20"/>
        </w:rPr>
        <w:t xml:space="preserve"> </w:t>
      </w:r>
      <w:r>
        <w:rPr>
          <w:rFonts w:ascii="Courier New"/>
          <w:sz w:val="20"/>
        </w:rPr>
        <w:t>NOW//</w:t>
      </w:r>
      <w:r>
        <w:rPr>
          <w:rFonts w:ascii="Courier New"/>
          <w:spacing w:val="-4"/>
          <w:sz w:val="20"/>
        </w:rPr>
        <w:t xml:space="preserve"> </w:t>
      </w:r>
      <w:r>
        <w:rPr>
          <w:rFonts w:ascii="Courier New"/>
          <w:b/>
          <w:sz w:val="20"/>
        </w:rPr>
        <w:t>&lt;RET&gt;</w:t>
      </w:r>
      <w:r>
        <w:rPr>
          <w:rFonts w:ascii="Courier New"/>
          <w:b/>
          <w:sz w:val="20"/>
        </w:rPr>
        <w:tab/>
      </w:r>
      <w:r>
        <w:rPr>
          <w:rFonts w:ascii="Courier New"/>
          <w:sz w:val="20"/>
        </w:rPr>
        <w:t>(FEB 14,</w:t>
      </w:r>
      <w:r>
        <w:rPr>
          <w:rFonts w:ascii="Courier New"/>
          <w:spacing w:val="-3"/>
          <w:sz w:val="20"/>
        </w:rPr>
        <w:t xml:space="preserve"> </w:t>
      </w:r>
      <w:r>
        <w:rPr>
          <w:rFonts w:ascii="Courier New"/>
          <w:sz w:val="20"/>
        </w:rPr>
        <w:t>1997@15:13:23)</w:t>
      </w:r>
    </w:p>
    <w:p w14:paraId="17983098" w14:textId="77777777" w:rsidR="00A5792B" w:rsidRDefault="00A5792B">
      <w:pPr>
        <w:pStyle w:val="BodyText"/>
        <w:spacing w:before="5"/>
        <w:rPr>
          <w:rFonts w:ascii="Courier New"/>
          <w:sz w:val="20"/>
        </w:rPr>
      </w:pPr>
    </w:p>
    <w:p w14:paraId="448CFA21" w14:textId="77777777" w:rsidR="00A5792B" w:rsidRDefault="002F44C1">
      <w:pPr>
        <w:spacing w:before="1" w:line="226" w:lineRule="exact"/>
        <w:ind w:left="240"/>
        <w:rPr>
          <w:rFonts w:ascii="Courier New"/>
          <w:sz w:val="20"/>
        </w:rPr>
      </w:pPr>
      <w:r>
        <w:rPr>
          <w:rFonts w:ascii="Courier New"/>
          <w:sz w:val="20"/>
        </w:rPr>
        <w:t>Enter solution left in the container on FEB 14,1997@15:13</w:t>
      </w:r>
    </w:p>
    <w:p w14:paraId="6F64A5B1" w14:textId="77777777" w:rsidR="00A5792B" w:rsidRDefault="002F44C1">
      <w:pPr>
        <w:spacing w:line="226" w:lineRule="exact"/>
        <w:ind w:left="839"/>
        <w:rPr>
          <w:rFonts w:ascii="Courier New"/>
          <w:sz w:val="20"/>
        </w:rPr>
      </w:pPr>
      <w:r>
        <w:rPr>
          <w:rFonts w:ascii="Courier New"/>
          <w:sz w:val="20"/>
        </w:rPr>
        <w:t>Enter * for AMOUNT LEFT if amount of solution absorbed is unknown.</w:t>
      </w:r>
    </w:p>
    <w:p w14:paraId="0335721D" w14:textId="77777777" w:rsidR="00A5792B" w:rsidRDefault="002F44C1">
      <w:pPr>
        <w:ind w:left="1439"/>
        <w:rPr>
          <w:rFonts w:ascii="Courier New"/>
          <w:sz w:val="20"/>
        </w:rPr>
      </w:pPr>
      <w:r>
        <w:rPr>
          <w:rFonts w:ascii="Courier New"/>
          <w:sz w:val="20"/>
        </w:rPr>
        <w:t>Unit mls is not required.</w:t>
      </w:r>
    </w:p>
    <w:p w14:paraId="34676AEC" w14:textId="77777777" w:rsidR="00A5792B" w:rsidRDefault="00A5792B">
      <w:pPr>
        <w:pStyle w:val="BodyText"/>
        <w:spacing w:before="7"/>
        <w:rPr>
          <w:rFonts w:ascii="Courier New"/>
          <w:sz w:val="19"/>
        </w:rPr>
      </w:pPr>
    </w:p>
    <w:p w14:paraId="7E7DB5E7" w14:textId="77777777" w:rsidR="00A5792B" w:rsidRDefault="002F44C1">
      <w:pPr>
        <w:ind w:left="240"/>
        <w:rPr>
          <w:rFonts w:ascii="Courier New"/>
          <w:b/>
          <w:sz w:val="20"/>
        </w:rPr>
      </w:pPr>
      <w:r>
        <w:rPr>
          <w:rFonts w:ascii="Courier New"/>
          <w:sz w:val="20"/>
        </w:rPr>
        <w:t xml:space="preserve">AMOUNT LEFT: 0// </w:t>
      </w:r>
      <w:r>
        <w:rPr>
          <w:rFonts w:ascii="Courier New"/>
          <w:b/>
          <w:sz w:val="20"/>
        </w:rPr>
        <w:t>&lt;RET&gt;</w:t>
      </w:r>
    </w:p>
    <w:p w14:paraId="37B84B6A" w14:textId="77777777" w:rsidR="00A5792B" w:rsidRDefault="00A5792B">
      <w:pPr>
        <w:pStyle w:val="BodyText"/>
        <w:spacing w:before="9"/>
        <w:rPr>
          <w:rFonts w:ascii="Courier New"/>
          <w:b/>
          <w:sz w:val="19"/>
        </w:rPr>
      </w:pPr>
    </w:p>
    <w:p w14:paraId="3431FBF3" w14:textId="77777777" w:rsidR="00A5792B" w:rsidRDefault="002F44C1">
      <w:pPr>
        <w:pStyle w:val="BodyText"/>
        <w:spacing w:before="1"/>
        <w:ind w:left="240"/>
      </w:pPr>
      <w:r>
        <w:t>Enter the amount left in the IV bag/bottle.</w:t>
      </w:r>
    </w:p>
    <w:p w14:paraId="7C9B55F7" w14:textId="77777777" w:rsidR="00A5792B" w:rsidRDefault="00A5792B">
      <w:pPr>
        <w:sectPr w:rsidR="00A5792B">
          <w:pgSz w:w="12240" w:h="15840"/>
          <w:pgMar w:top="940" w:right="620" w:bottom="1160" w:left="1200" w:header="725" w:footer="975" w:gutter="0"/>
          <w:cols w:space="720"/>
        </w:sectPr>
      </w:pPr>
    </w:p>
    <w:p w14:paraId="6E3DE9E0" w14:textId="77777777" w:rsidR="00A5792B" w:rsidRDefault="00A5792B">
      <w:pPr>
        <w:pStyle w:val="BodyText"/>
        <w:rPr>
          <w:sz w:val="20"/>
        </w:rPr>
      </w:pPr>
    </w:p>
    <w:p w14:paraId="58422E09" w14:textId="77777777" w:rsidR="00A5792B" w:rsidRDefault="00A5792B">
      <w:pPr>
        <w:pStyle w:val="BodyText"/>
        <w:spacing w:before="9"/>
        <w:rPr>
          <w:sz w:val="22"/>
        </w:rPr>
      </w:pPr>
    </w:p>
    <w:p w14:paraId="7DECEC41" w14:textId="77777777" w:rsidR="00A5792B" w:rsidRDefault="002F44C1">
      <w:pPr>
        <w:tabs>
          <w:tab w:val="left" w:pos="4439"/>
          <w:tab w:val="left" w:pos="6239"/>
        </w:tabs>
        <w:ind w:left="240"/>
        <w:rPr>
          <w:rFonts w:ascii="Courier New"/>
          <w:sz w:val="20"/>
        </w:rPr>
      </w:pPr>
      <w:r>
        <w:rPr>
          <w:rFonts w:ascii="Courier New"/>
          <w:sz w:val="20"/>
        </w:rPr>
        <w:t>Intake for this period:</w:t>
      </w:r>
      <w:r>
        <w:rPr>
          <w:rFonts w:ascii="Courier New"/>
          <w:spacing w:val="-15"/>
          <w:sz w:val="20"/>
        </w:rPr>
        <w:t xml:space="preserve"> </w:t>
      </w:r>
      <w:r>
        <w:rPr>
          <w:rFonts w:ascii="Courier New"/>
          <w:sz w:val="20"/>
        </w:rPr>
        <w:t>1000</w:t>
      </w:r>
      <w:r>
        <w:rPr>
          <w:rFonts w:ascii="Courier New"/>
          <w:spacing w:val="-3"/>
          <w:sz w:val="20"/>
        </w:rPr>
        <w:t xml:space="preserve"> </w:t>
      </w:r>
      <w:r>
        <w:rPr>
          <w:rFonts w:ascii="Courier New"/>
          <w:sz w:val="20"/>
        </w:rPr>
        <w:t>mls</w:t>
      </w:r>
      <w:r>
        <w:rPr>
          <w:rFonts w:ascii="Courier New"/>
          <w:sz w:val="20"/>
        </w:rPr>
        <w:tab/>
        <w:t>?</w:t>
      </w:r>
      <w:r>
        <w:rPr>
          <w:rFonts w:ascii="Courier New"/>
          <w:spacing w:val="-3"/>
          <w:sz w:val="20"/>
        </w:rPr>
        <w:t xml:space="preserve"> </w:t>
      </w:r>
      <w:r>
        <w:rPr>
          <w:rFonts w:ascii="Courier New"/>
          <w:sz w:val="20"/>
        </w:rPr>
        <w:t>Yes//</w:t>
      </w:r>
      <w:r>
        <w:rPr>
          <w:rFonts w:ascii="Courier New"/>
          <w:spacing w:val="-2"/>
          <w:sz w:val="20"/>
        </w:rPr>
        <w:t xml:space="preserve"> </w:t>
      </w:r>
      <w:r>
        <w:rPr>
          <w:rFonts w:ascii="Courier New"/>
          <w:b/>
          <w:sz w:val="20"/>
        </w:rPr>
        <w:t>&lt;RET&gt;</w:t>
      </w:r>
      <w:r>
        <w:rPr>
          <w:rFonts w:ascii="Courier New"/>
          <w:b/>
          <w:sz w:val="20"/>
        </w:rPr>
        <w:tab/>
      </w:r>
      <w:r>
        <w:rPr>
          <w:rFonts w:ascii="Courier New"/>
          <w:sz w:val="20"/>
        </w:rPr>
        <w:t>(Yes)</w:t>
      </w:r>
    </w:p>
    <w:p w14:paraId="0530636A" w14:textId="77777777" w:rsidR="00A5792B" w:rsidRDefault="00A5792B">
      <w:pPr>
        <w:pStyle w:val="BodyText"/>
        <w:spacing w:before="9"/>
        <w:rPr>
          <w:rFonts w:ascii="Courier New"/>
          <w:sz w:val="19"/>
        </w:rPr>
      </w:pPr>
    </w:p>
    <w:p w14:paraId="2C629F44" w14:textId="77777777" w:rsidR="00A5792B" w:rsidRDefault="002F44C1">
      <w:pPr>
        <w:pStyle w:val="BodyText"/>
        <w:ind w:left="240"/>
      </w:pPr>
      <w:r>
        <w:t>The user validates the amount of the IV fluid absorbed.</w:t>
      </w:r>
    </w:p>
    <w:p w14:paraId="5E84D1A9" w14:textId="77777777" w:rsidR="00A5792B" w:rsidRDefault="00A5792B">
      <w:pPr>
        <w:pStyle w:val="BodyText"/>
        <w:rPr>
          <w:sz w:val="26"/>
        </w:rPr>
      </w:pPr>
    </w:p>
    <w:p w14:paraId="286C380F" w14:textId="77777777" w:rsidR="00A5792B" w:rsidRDefault="002F44C1">
      <w:pPr>
        <w:tabs>
          <w:tab w:val="left" w:pos="8878"/>
        </w:tabs>
        <w:spacing w:before="161"/>
        <w:ind w:left="240"/>
        <w:rPr>
          <w:rFonts w:ascii="Courier New"/>
          <w:sz w:val="20"/>
        </w:rPr>
      </w:pPr>
      <w:r>
        <w:rPr>
          <w:rFonts w:ascii="Courier New"/>
          <w:sz w:val="20"/>
        </w:rPr>
        <w:t>Adding DEXTROSE 5%;AMINOSYN 7%;SODIUM CHLORIDE (2.5 MEQ/ML)</w:t>
      </w:r>
      <w:r>
        <w:rPr>
          <w:rFonts w:ascii="Courier New"/>
          <w:spacing w:val="-38"/>
          <w:sz w:val="20"/>
        </w:rPr>
        <w:t xml:space="preserve"> </w:t>
      </w:r>
      <w:r>
        <w:rPr>
          <w:rFonts w:ascii="Courier New"/>
          <w:sz w:val="20"/>
        </w:rPr>
        <w:t>40</w:t>
      </w:r>
      <w:r>
        <w:rPr>
          <w:rFonts w:ascii="Courier New"/>
          <w:spacing w:val="-6"/>
          <w:sz w:val="20"/>
        </w:rPr>
        <w:t xml:space="preserve"> </w:t>
      </w:r>
      <w:r>
        <w:rPr>
          <w:rFonts w:ascii="Courier New"/>
          <w:sz w:val="20"/>
        </w:rPr>
        <w:t>MEQ;...</w:t>
      </w:r>
      <w:r>
        <w:rPr>
          <w:rFonts w:ascii="Courier New"/>
          <w:sz w:val="20"/>
        </w:rPr>
        <w:tab/>
        <w:t>(H)</w:t>
      </w:r>
    </w:p>
    <w:p w14:paraId="5AAF4DFF" w14:textId="77777777" w:rsidR="00A5792B" w:rsidRDefault="002F44C1">
      <w:pPr>
        <w:ind w:left="240"/>
        <w:rPr>
          <w:rFonts w:ascii="Courier New"/>
          <w:sz w:val="20"/>
        </w:rPr>
      </w:pPr>
      <w:r>
        <w:rPr>
          <w:rFonts w:ascii="Courier New"/>
          <w:sz w:val="20"/>
        </w:rPr>
        <w:t>1000 mls</w:t>
      </w:r>
    </w:p>
    <w:p w14:paraId="12501278" w14:textId="77777777" w:rsidR="00A5792B" w:rsidRDefault="002F44C1">
      <w:pPr>
        <w:spacing w:before="177"/>
        <w:ind w:left="240"/>
        <w:rPr>
          <w:rFonts w:ascii="Courier New"/>
          <w:b/>
          <w:sz w:val="20"/>
        </w:rPr>
      </w:pPr>
      <w:r>
        <w:rPr>
          <w:rFonts w:ascii="Courier New"/>
          <w:sz w:val="20"/>
        </w:rPr>
        <w:t xml:space="preserve">Infusion rate(ml/hr) 100 // </w:t>
      </w:r>
      <w:r>
        <w:rPr>
          <w:rFonts w:ascii="Courier New"/>
          <w:b/>
          <w:sz w:val="20"/>
        </w:rPr>
        <w:t>&lt;RET&gt;</w:t>
      </w:r>
    </w:p>
    <w:p w14:paraId="24E14F7A" w14:textId="77777777" w:rsidR="00A5792B" w:rsidRDefault="002F44C1">
      <w:pPr>
        <w:spacing w:before="10" w:line="232" w:lineRule="auto"/>
        <w:ind w:left="240" w:right="7279"/>
        <w:rPr>
          <w:rFonts w:ascii="Courier New"/>
          <w:b/>
          <w:sz w:val="20"/>
        </w:rPr>
      </w:pPr>
      <w:r>
        <w:rPr>
          <w:rFonts w:ascii="Courier New"/>
          <w:sz w:val="20"/>
        </w:rPr>
        <w:t xml:space="preserve">New infusion rate is 100 VOLUME: 1000// </w:t>
      </w:r>
      <w:r>
        <w:rPr>
          <w:rFonts w:ascii="Courier New"/>
          <w:b/>
          <w:sz w:val="20"/>
        </w:rPr>
        <w:t>&lt;RET&gt;</w:t>
      </w:r>
    </w:p>
    <w:p w14:paraId="72B2B28A" w14:textId="77777777" w:rsidR="00A5792B" w:rsidRDefault="00A5792B">
      <w:pPr>
        <w:pStyle w:val="BodyText"/>
        <w:spacing w:before="7"/>
        <w:rPr>
          <w:rFonts w:ascii="Courier New"/>
          <w:b/>
          <w:sz w:val="32"/>
        </w:rPr>
      </w:pPr>
    </w:p>
    <w:p w14:paraId="4C785351" w14:textId="77777777" w:rsidR="00A5792B" w:rsidRDefault="002F44C1">
      <w:pPr>
        <w:pStyle w:val="ListParagraph"/>
        <w:numPr>
          <w:ilvl w:val="0"/>
          <w:numId w:val="89"/>
        </w:numPr>
        <w:tabs>
          <w:tab w:val="left" w:pos="719"/>
          <w:tab w:val="left" w:pos="720"/>
        </w:tabs>
        <w:spacing w:before="1"/>
        <w:rPr>
          <w:sz w:val="20"/>
        </w:rPr>
      </w:pPr>
      <w:r>
        <w:rPr>
          <w:sz w:val="20"/>
        </w:rPr>
        <w:t>Start</w:t>
      </w:r>
      <w:r>
        <w:rPr>
          <w:spacing w:val="-2"/>
          <w:sz w:val="20"/>
        </w:rPr>
        <w:t xml:space="preserve"> </w:t>
      </w:r>
      <w:r>
        <w:rPr>
          <w:sz w:val="20"/>
        </w:rPr>
        <w:t>IV</w:t>
      </w:r>
    </w:p>
    <w:p w14:paraId="3F211594" w14:textId="77777777" w:rsidR="00A5792B" w:rsidRDefault="002F44C1">
      <w:pPr>
        <w:pStyle w:val="ListParagraph"/>
        <w:numPr>
          <w:ilvl w:val="0"/>
          <w:numId w:val="89"/>
        </w:numPr>
        <w:tabs>
          <w:tab w:val="left" w:pos="719"/>
          <w:tab w:val="left" w:pos="720"/>
        </w:tabs>
        <w:rPr>
          <w:sz w:val="20"/>
        </w:rPr>
      </w:pPr>
      <w:r>
        <w:rPr>
          <w:sz w:val="20"/>
        </w:rPr>
        <w:t>Solution: Replace/DC/Convert/Finish</w:t>
      </w:r>
      <w:r>
        <w:rPr>
          <w:spacing w:val="-4"/>
          <w:sz w:val="20"/>
        </w:rPr>
        <w:t xml:space="preserve"> </w:t>
      </w:r>
      <w:r>
        <w:rPr>
          <w:sz w:val="20"/>
        </w:rPr>
        <w:t>Solution</w:t>
      </w:r>
    </w:p>
    <w:p w14:paraId="7345AFB8" w14:textId="77777777" w:rsidR="00A5792B" w:rsidRDefault="002F44C1">
      <w:pPr>
        <w:pStyle w:val="ListParagraph"/>
        <w:numPr>
          <w:ilvl w:val="0"/>
          <w:numId w:val="89"/>
        </w:numPr>
        <w:tabs>
          <w:tab w:val="left" w:pos="719"/>
          <w:tab w:val="left" w:pos="720"/>
        </w:tabs>
        <w:rPr>
          <w:sz w:val="20"/>
        </w:rPr>
      </w:pPr>
      <w:r>
        <w:rPr>
          <w:sz w:val="20"/>
        </w:rPr>
        <w:t>Replace Same</w:t>
      </w:r>
      <w:r>
        <w:rPr>
          <w:spacing w:val="-3"/>
          <w:sz w:val="20"/>
        </w:rPr>
        <w:t xml:space="preserve"> </w:t>
      </w:r>
      <w:r>
        <w:rPr>
          <w:sz w:val="20"/>
        </w:rPr>
        <w:t>Solution</w:t>
      </w:r>
    </w:p>
    <w:p w14:paraId="537327B2" w14:textId="77777777" w:rsidR="00A5792B" w:rsidRDefault="002F44C1">
      <w:pPr>
        <w:pStyle w:val="ListParagraph"/>
        <w:numPr>
          <w:ilvl w:val="0"/>
          <w:numId w:val="89"/>
        </w:numPr>
        <w:tabs>
          <w:tab w:val="left" w:pos="719"/>
          <w:tab w:val="left" w:pos="720"/>
        </w:tabs>
        <w:rPr>
          <w:sz w:val="20"/>
        </w:rPr>
      </w:pPr>
      <w:r>
        <w:rPr>
          <w:sz w:val="20"/>
        </w:rPr>
        <w:t>DC IV/Lock/Port and</w:t>
      </w:r>
      <w:r>
        <w:rPr>
          <w:spacing w:val="-4"/>
          <w:sz w:val="20"/>
        </w:rPr>
        <w:t xml:space="preserve"> </w:t>
      </w:r>
      <w:r>
        <w:rPr>
          <w:sz w:val="20"/>
        </w:rPr>
        <w:t>Site</w:t>
      </w:r>
    </w:p>
    <w:p w14:paraId="03C6A944" w14:textId="77777777" w:rsidR="00A5792B" w:rsidRDefault="002F44C1">
      <w:pPr>
        <w:pStyle w:val="ListParagraph"/>
        <w:numPr>
          <w:ilvl w:val="0"/>
          <w:numId w:val="89"/>
        </w:numPr>
        <w:tabs>
          <w:tab w:val="left" w:pos="719"/>
          <w:tab w:val="left" w:pos="720"/>
        </w:tabs>
        <w:spacing w:before="1" w:line="226" w:lineRule="exact"/>
        <w:rPr>
          <w:sz w:val="20"/>
        </w:rPr>
      </w:pPr>
      <w:r>
        <w:rPr>
          <w:sz w:val="20"/>
        </w:rPr>
        <w:t>Care/Maintenance/Flush</w:t>
      </w:r>
    </w:p>
    <w:p w14:paraId="775841C2" w14:textId="77777777" w:rsidR="00A5792B" w:rsidRDefault="002F44C1">
      <w:pPr>
        <w:pStyle w:val="ListParagraph"/>
        <w:numPr>
          <w:ilvl w:val="0"/>
          <w:numId w:val="89"/>
        </w:numPr>
        <w:tabs>
          <w:tab w:val="left" w:pos="719"/>
          <w:tab w:val="left" w:pos="720"/>
        </w:tabs>
        <w:spacing w:line="226" w:lineRule="exact"/>
        <w:rPr>
          <w:sz w:val="20"/>
        </w:rPr>
      </w:pPr>
      <w:r>
        <w:rPr>
          <w:sz w:val="20"/>
        </w:rPr>
        <w:t>Add Additional</w:t>
      </w:r>
      <w:r>
        <w:rPr>
          <w:spacing w:val="-3"/>
          <w:sz w:val="20"/>
        </w:rPr>
        <w:t xml:space="preserve"> </w:t>
      </w:r>
      <w:r>
        <w:rPr>
          <w:sz w:val="20"/>
        </w:rPr>
        <w:t>Solution(s)</w:t>
      </w:r>
    </w:p>
    <w:p w14:paraId="0FDFA830" w14:textId="77777777" w:rsidR="00A5792B" w:rsidRDefault="002F44C1">
      <w:pPr>
        <w:pStyle w:val="ListParagraph"/>
        <w:numPr>
          <w:ilvl w:val="0"/>
          <w:numId w:val="89"/>
        </w:numPr>
        <w:tabs>
          <w:tab w:val="left" w:pos="719"/>
          <w:tab w:val="left" w:pos="720"/>
        </w:tabs>
        <w:rPr>
          <w:sz w:val="20"/>
        </w:rPr>
      </w:pPr>
      <w:r>
        <w:rPr>
          <w:sz w:val="20"/>
        </w:rPr>
        <w:t>Restart DC'd</w:t>
      </w:r>
      <w:r>
        <w:rPr>
          <w:spacing w:val="-3"/>
          <w:sz w:val="20"/>
        </w:rPr>
        <w:t xml:space="preserve"> </w:t>
      </w:r>
      <w:r>
        <w:rPr>
          <w:sz w:val="20"/>
        </w:rPr>
        <w:t>IV</w:t>
      </w:r>
    </w:p>
    <w:p w14:paraId="124404E5" w14:textId="77777777" w:rsidR="00A5792B" w:rsidRDefault="002F44C1">
      <w:pPr>
        <w:pStyle w:val="ListParagraph"/>
        <w:numPr>
          <w:ilvl w:val="0"/>
          <w:numId w:val="89"/>
        </w:numPr>
        <w:tabs>
          <w:tab w:val="left" w:pos="719"/>
          <w:tab w:val="left" w:pos="720"/>
        </w:tabs>
        <w:rPr>
          <w:sz w:val="20"/>
        </w:rPr>
      </w:pPr>
      <w:r>
        <w:rPr>
          <w:sz w:val="20"/>
        </w:rPr>
        <w:t>Adjust Infusion</w:t>
      </w:r>
      <w:r>
        <w:rPr>
          <w:spacing w:val="-3"/>
          <w:sz w:val="20"/>
        </w:rPr>
        <w:t xml:space="preserve"> </w:t>
      </w:r>
      <w:r>
        <w:rPr>
          <w:sz w:val="20"/>
        </w:rPr>
        <w:t>Rate</w:t>
      </w:r>
    </w:p>
    <w:p w14:paraId="567C754B" w14:textId="77777777" w:rsidR="00A5792B" w:rsidRDefault="002F44C1">
      <w:pPr>
        <w:pStyle w:val="ListParagraph"/>
        <w:numPr>
          <w:ilvl w:val="0"/>
          <w:numId w:val="89"/>
        </w:numPr>
        <w:tabs>
          <w:tab w:val="left" w:pos="719"/>
          <w:tab w:val="left" w:pos="720"/>
        </w:tabs>
        <w:rPr>
          <w:sz w:val="20"/>
        </w:rPr>
      </w:pPr>
      <w:r>
        <w:rPr>
          <w:sz w:val="20"/>
        </w:rPr>
        <w:t>Flush</w:t>
      </w:r>
    </w:p>
    <w:p w14:paraId="7FACAF9C" w14:textId="77777777" w:rsidR="00A5792B" w:rsidRDefault="00A5792B">
      <w:pPr>
        <w:pStyle w:val="BodyText"/>
        <w:spacing w:before="4"/>
        <w:rPr>
          <w:rFonts w:ascii="Courier New"/>
          <w:sz w:val="31"/>
        </w:rPr>
      </w:pPr>
    </w:p>
    <w:p w14:paraId="1ED9ED0F" w14:textId="77777777" w:rsidR="00A5792B" w:rsidRDefault="002F44C1">
      <w:pPr>
        <w:pStyle w:val="BodyText"/>
        <w:spacing w:before="1"/>
        <w:ind w:left="240"/>
      </w:pPr>
      <w:r>
        <w:t>4. DC IV/lock/port and site.</w:t>
      </w:r>
    </w:p>
    <w:p w14:paraId="296815D1" w14:textId="77777777" w:rsidR="00A5792B" w:rsidRDefault="002F44C1">
      <w:pPr>
        <w:spacing w:before="228"/>
        <w:ind w:left="240"/>
        <w:rPr>
          <w:rFonts w:ascii="Courier New"/>
          <w:b/>
          <w:sz w:val="20"/>
        </w:rPr>
      </w:pPr>
      <w:r>
        <w:rPr>
          <w:rFonts w:ascii="Courier New"/>
          <w:sz w:val="20"/>
        </w:rPr>
        <w:t xml:space="preserve">Select from 1 to 9 (enter 1,3-5 etc.) or &lt;RET&gt; to exit: </w:t>
      </w:r>
      <w:r>
        <w:rPr>
          <w:rFonts w:ascii="Courier New"/>
          <w:b/>
          <w:sz w:val="20"/>
        </w:rPr>
        <w:t>4</w:t>
      </w:r>
    </w:p>
    <w:p w14:paraId="1919C3B4" w14:textId="77777777" w:rsidR="00A5792B" w:rsidRDefault="002F44C1">
      <w:pPr>
        <w:spacing w:before="5"/>
        <w:ind w:left="239"/>
        <w:rPr>
          <w:rFonts w:ascii="Courier New"/>
          <w:sz w:val="20"/>
        </w:rPr>
      </w:pPr>
      <w:r>
        <w:rPr>
          <w:rFonts w:ascii="Courier New"/>
          <w:sz w:val="20"/>
        </w:rPr>
        <w:t>*** DC IV/LOCK/PORT AND SITE ***</w:t>
      </w:r>
    </w:p>
    <w:p w14:paraId="0C757C87" w14:textId="77777777" w:rsidR="00A5792B" w:rsidRDefault="00A5792B">
      <w:pPr>
        <w:pStyle w:val="BodyText"/>
        <w:rPr>
          <w:rFonts w:ascii="Courier New"/>
          <w:sz w:val="20"/>
        </w:rPr>
      </w:pPr>
    </w:p>
    <w:p w14:paraId="1236F9FF" w14:textId="77777777" w:rsidR="00A5792B" w:rsidRDefault="002F44C1">
      <w:pPr>
        <w:pStyle w:val="ListParagraph"/>
        <w:numPr>
          <w:ilvl w:val="0"/>
          <w:numId w:val="88"/>
        </w:numPr>
        <w:tabs>
          <w:tab w:val="left" w:pos="600"/>
        </w:tabs>
        <w:ind w:hanging="361"/>
        <w:rPr>
          <w:sz w:val="20"/>
        </w:rPr>
      </w:pPr>
      <w:r>
        <w:rPr>
          <w:sz w:val="20"/>
        </w:rPr>
        <w:t>LEFT LOWER ARM - ANGIO</w:t>
      </w:r>
      <w:r>
        <w:rPr>
          <w:spacing w:val="-7"/>
          <w:sz w:val="20"/>
        </w:rPr>
        <w:t xml:space="preserve"> </w:t>
      </w:r>
      <w:r>
        <w:rPr>
          <w:sz w:val="20"/>
        </w:rPr>
        <w:t>CATH-18</w:t>
      </w:r>
    </w:p>
    <w:p w14:paraId="622172E4" w14:textId="77777777" w:rsidR="00A5792B" w:rsidRDefault="002F44C1">
      <w:pPr>
        <w:tabs>
          <w:tab w:val="left" w:pos="3239"/>
          <w:tab w:val="left" w:pos="4199"/>
          <w:tab w:val="left" w:pos="4439"/>
          <w:tab w:val="left" w:pos="5159"/>
        </w:tabs>
        <w:ind w:left="719" w:right="3339"/>
        <w:rPr>
          <w:rFonts w:ascii="Courier New"/>
          <w:sz w:val="20"/>
        </w:rPr>
      </w:pPr>
      <w:r>
        <w:rPr>
          <w:rFonts w:ascii="Courier New"/>
          <w:sz w:val="20"/>
        </w:rPr>
        <w:t>D5W.2%NS</w:t>
      </w:r>
      <w:r>
        <w:rPr>
          <w:rFonts w:ascii="Courier New"/>
          <w:spacing w:val="-5"/>
          <w:sz w:val="20"/>
        </w:rPr>
        <w:t xml:space="preserve"> </w:t>
      </w:r>
      <w:r>
        <w:rPr>
          <w:rFonts w:ascii="Courier New"/>
          <w:sz w:val="20"/>
        </w:rPr>
        <w:t>(1000)</w:t>
      </w:r>
      <w:r>
        <w:rPr>
          <w:rFonts w:ascii="Courier New"/>
          <w:spacing w:val="-4"/>
          <w:sz w:val="20"/>
        </w:rPr>
        <w:t xml:space="preserve"> </w:t>
      </w:r>
      <w:r>
        <w:rPr>
          <w:rFonts w:ascii="Courier New"/>
          <w:sz w:val="20"/>
        </w:rPr>
        <w:t>(A)</w:t>
      </w:r>
      <w:r>
        <w:rPr>
          <w:rFonts w:ascii="Courier New"/>
          <w:sz w:val="20"/>
        </w:rPr>
        <w:tab/>
        <w:t>1000</w:t>
      </w:r>
      <w:r>
        <w:rPr>
          <w:rFonts w:ascii="Courier New"/>
          <w:spacing w:val="-5"/>
          <w:sz w:val="20"/>
        </w:rPr>
        <w:t xml:space="preserve"> </w:t>
      </w:r>
      <w:r>
        <w:rPr>
          <w:rFonts w:ascii="Courier New"/>
          <w:sz w:val="20"/>
        </w:rPr>
        <w:t>mls</w:t>
      </w:r>
      <w:r>
        <w:rPr>
          <w:rFonts w:ascii="Courier New"/>
          <w:sz w:val="20"/>
        </w:rPr>
        <w:tab/>
        <w:t>(02/14/97@14:39) AMPICILLIN 1GM in</w:t>
      </w:r>
      <w:r>
        <w:rPr>
          <w:rFonts w:ascii="Courier New"/>
          <w:spacing w:val="-11"/>
          <w:sz w:val="20"/>
        </w:rPr>
        <w:t xml:space="preserve"> </w:t>
      </w:r>
      <w:r>
        <w:rPr>
          <w:rFonts w:ascii="Courier New"/>
          <w:sz w:val="20"/>
        </w:rPr>
        <w:t>NS.9%</w:t>
      </w:r>
      <w:r>
        <w:rPr>
          <w:rFonts w:ascii="Courier New"/>
          <w:spacing w:val="-4"/>
          <w:sz w:val="20"/>
        </w:rPr>
        <w:t xml:space="preserve"> </w:t>
      </w:r>
      <w:r>
        <w:rPr>
          <w:rFonts w:ascii="Courier New"/>
          <w:sz w:val="20"/>
        </w:rPr>
        <w:t>(P)</w:t>
      </w:r>
      <w:r>
        <w:rPr>
          <w:rFonts w:ascii="Courier New"/>
          <w:sz w:val="20"/>
        </w:rPr>
        <w:tab/>
        <w:t>50</w:t>
      </w:r>
      <w:r>
        <w:rPr>
          <w:rFonts w:ascii="Courier New"/>
          <w:spacing w:val="-2"/>
          <w:sz w:val="20"/>
        </w:rPr>
        <w:t xml:space="preserve"> </w:t>
      </w:r>
      <w:r>
        <w:rPr>
          <w:rFonts w:ascii="Courier New"/>
          <w:sz w:val="20"/>
        </w:rPr>
        <w:t>mls</w:t>
      </w:r>
      <w:r>
        <w:rPr>
          <w:rFonts w:ascii="Courier New"/>
          <w:sz w:val="20"/>
        </w:rPr>
        <w:tab/>
      </w:r>
      <w:r>
        <w:rPr>
          <w:rFonts w:ascii="Courier New"/>
          <w:spacing w:val="-1"/>
          <w:sz w:val="20"/>
        </w:rPr>
        <w:t>(02/14/97@14:39)</w:t>
      </w:r>
    </w:p>
    <w:p w14:paraId="38418B11" w14:textId="77777777" w:rsidR="00A5792B" w:rsidRDefault="002F44C1">
      <w:pPr>
        <w:pStyle w:val="ListParagraph"/>
        <w:numPr>
          <w:ilvl w:val="0"/>
          <w:numId w:val="88"/>
        </w:numPr>
        <w:tabs>
          <w:tab w:val="left" w:pos="600"/>
        </w:tabs>
        <w:ind w:right="5978"/>
        <w:rPr>
          <w:sz w:val="20"/>
        </w:rPr>
      </w:pPr>
      <w:r>
        <w:rPr>
          <w:sz w:val="20"/>
        </w:rPr>
        <w:t>LEFT SUBCLAVIAN - TRIPLE LUMEN 1 DISTAL</w:t>
      </w:r>
    </w:p>
    <w:p w14:paraId="4580D6C7" w14:textId="77777777" w:rsidR="00A5792B" w:rsidRDefault="002F44C1">
      <w:pPr>
        <w:ind w:left="719"/>
        <w:rPr>
          <w:rFonts w:ascii="Courier New"/>
          <w:sz w:val="20"/>
        </w:rPr>
      </w:pPr>
      <w:r>
        <w:rPr>
          <w:rFonts w:ascii="Courier New"/>
          <w:sz w:val="20"/>
        </w:rPr>
        <w:t>5% DEXTROSE;HEPARIN 1,000 U/ML .05 UNITS;AMPHOTERICIN-B 50MG... (A)</w:t>
      </w:r>
    </w:p>
    <w:p w14:paraId="7ABC74B2" w14:textId="77777777" w:rsidR="00A5792B" w:rsidRDefault="002F44C1">
      <w:pPr>
        <w:tabs>
          <w:tab w:val="left" w:pos="1919"/>
        </w:tabs>
        <w:ind w:left="599" w:right="6578" w:firstLine="119"/>
        <w:rPr>
          <w:rFonts w:ascii="Courier New"/>
          <w:sz w:val="20"/>
        </w:rPr>
      </w:pPr>
      <w:r>
        <w:rPr>
          <w:rFonts w:ascii="Courier New"/>
          <w:sz w:val="20"/>
        </w:rPr>
        <w:t>1000</w:t>
      </w:r>
      <w:r>
        <w:rPr>
          <w:rFonts w:ascii="Courier New"/>
          <w:spacing w:val="-3"/>
          <w:sz w:val="20"/>
        </w:rPr>
        <w:t xml:space="preserve"> </w:t>
      </w:r>
      <w:r>
        <w:rPr>
          <w:rFonts w:ascii="Courier New"/>
          <w:sz w:val="20"/>
        </w:rPr>
        <w:t>mls</w:t>
      </w:r>
      <w:r>
        <w:rPr>
          <w:rFonts w:ascii="Courier New"/>
          <w:sz w:val="20"/>
        </w:rPr>
        <w:tab/>
      </w:r>
      <w:r>
        <w:rPr>
          <w:rFonts w:ascii="Courier New"/>
          <w:spacing w:val="-1"/>
          <w:sz w:val="20"/>
        </w:rPr>
        <w:t xml:space="preserve">(02/14/97@14:44) </w:t>
      </w:r>
      <w:r>
        <w:rPr>
          <w:rFonts w:ascii="Courier New"/>
          <w:sz w:val="20"/>
        </w:rPr>
        <w:t>MEDIAL</w:t>
      </w:r>
    </w:p>
    <w:p w14:paraId="2AD5B9CA" w14:textId="77777777" w:rsidR="00A5792B" w:rsidRDefault="002F44C1">
      <w:pPr>
        <w:tabs>
          <w:tab w:val="left" w:pos="3119"/>
          <w:tab w:val="left" w:pos="4199"/>
        </w:tabs>
        <w:ind w:left="599" w:right="4299" w:firstLine="119"/>
        <w:rPr>
          <w:rFonts w:ascii="Courier New"/>
          <w:sz w:val="20"/>
        </w:rPr>
      </w:pPr>
      <w:r>
        <w:rPr>
          <w:rFonts w:ascii="Courier New"/>
          <w:sz w:val="20"/>
        </w:rPr>
        <w:t>D5W.2%NS</w:t>
      </w:r>
      <w:r>
        <w:rPr>
          <w:rFonts w:ascii="Courier New"/>
          <w:spacing w:val="-5"/>
          <w:sz w:val="20"/>
        </w:rPr>
        <w:t xml:space="preserve"> </w:t>
      </w:r>
      <w:r>
        <w:rPr>
          <w:rFonts w:ascii="Courier New"/>
          <w:sz w:val="20"/>
        </w:rPr>
        <w:t>(500)</w:t>
      </w:r>
      <w:r>
        <w:rPr>
          <w:rFonts w:ascii="Courier New"/>
          <w:spacing w:val="-4"/>
          <w:sz w:val="20"/>
        </w:rPr>
        <w:t xml:space="preserve"> </w:t>
      </w:r>
      <w:r>
        <w:rPr>
          <w:rFonts w:ascii="Courier New"/>
          <w:sz w:val="20"/>
        </w:rPr>
        <w:t>(A)</w:t>
      </w:r>
      <w:r>
        <w:rPr>
          <w:rFonts w:ascii="Courier New"/>
          <w:sz w:val="20"/>
        </w:rPr>
        <w:tab/>
        <w:t>500</w:t>
      </w:r>
      <w:r>
        <w:rPr>
          <w:rFonts w:ascii="Courier New"/>
          <w:spacing w:val="-2"/>
          <w:sz w:val="20"/>
        </w:rPr>
        <w:t xml:space="preserve"> </w:t>
      </w:r>
      <w:r>
        <w:rPr>
          <w:rFonts w:ascii="Courier New"/>
          <w:sz w:val="20"/>
        </w:rPr>
        <w:t>mls</w:t>
      </w:r>
      <w:r>
        <w:rPr>
          <w:rFonts w:ascii="Courier New"/>
          <w:sz w:val="20"/>
        </w:rPr>
        <w:tab/>
      </w:r>
      <w:r>
        <w:rPr>
          <w:rFonts w:ascii="Courier New"/>
          <w:spacing w:val="-1"/>
          <w:sz w:val="20"/>
        </w:rPr>
        <w:t xml:space="preserve">(02/14/97@14:53) </w:t>
      </w:r>
      <w:r>
        <w:rPr>
          <w:rFonts w:ascii="Courier New"/>
          <w:sz w:val="20"/>
        </w:rPr>
        <w:t>PROXIMAL</w:t>
      </w:r>
    </w:p>
    <w:p w14:paraId="64454E3A" w14:textId="77777777" w:rsidR="00A5792B" w:rsidRDefault="002F44C1">
      <w:pPr>
        <w:tabs>
          <w:tab w:val="left" w:pos="1919"/>
        </w:tabs>
        <w:ind w:left="719" w:right="1659"/>
        <w:rPr>
          <w:rFonts w:ascii="Courier New"/>
          <w:sz w:val="20"/>
        </w:rPr>
      </w:pPr>
      <w:r>
        <w:rPr>
          <w:rFonts w:ascii="Courier New"/>
          <w:sz w:val="20"/>
        </w:rPr>
        <w:t>DEXTROSE 5%;AMINOSYN 7%;SODIUM CHLORIDE (2.5 MEQ/ML) 40 MEQ;...</w:t>
      </w:r>
      <w:r>
        <w:rPr>
          <w:rFonts w:ascii="Courier New"/>
          <w:spacing w:val="-45"/>
          <w:sz w:val="20"/>
        </w:rPr>
        <w:t xml:space="preserve"> </w:t>
      </w:r>
      <w:r>
        <w:rPr>
          <w:rFonts w:ascii="Courier New"/>
          <w:sz w:val="20"/>
        </w:rPr>
        <w:t>(H) 1000</w:t>
      </w:r>
      <w:r>
        <w:rPr>
          <w:rFonts w:ascii="Courier New"/>
          <w:spacing w:val="-3"/>
          <w:sz w:val="20"/>
        </w:rPr>
        <w:t xml:space="preserve"> </w:t>
      </w:r>
      <w:r>
        <w:rPr>
          <w:rFonts w:ascii="Courier New"/>
          <w:sz w:val="20"/>
        </w:rPr>
        <w:t>mls</w:t>
      </w:r>
      <w:r>
        <w:rPr>
          <w:rFonts w:ascii="Courier New"/>
          <w:sz w:val="20"/>
        </w:rPr>
        <w:tab/>
        <w:t>(02/14/97@14:44)</w:t>
      </w:r>
    </w:p>
    <w:p w14:paraId="51D6EAB9" w14:textId="77777777" w:rsidR="00A5792B" w:rsidRDefault="00A5792B">
      <w:pPr>
        <w:pStyle w:val="BodyText"/>
        <w:spacing w:before="4"/>
        <w:rPr>
          <w:rFonts w:ascii="Courier New"/>
          <w:sz w:val="19"/>
        </w:rPr>
      </w:pPr>
    </w:p>
    <w:p w14:paraId="3CF7AB60" w14:textId="77777777" w:rsidR="00A5792B" w:rsidRDefault="002F44C1">
      <w:pPr>
        <w:pStyle w:val="BodyText"/>
        <w:ind w:left="240" w:right="918"/>
      </w:pPr>
      <w:r>
        <w:t xml:space="preserve">Note: The IV solutions and locks/ports are associated with the IV site. The locks/ports are treated just like solutions. The following protocols: (infiltrated, infused, and order changed) display IV lines by IV site. The user is asked to enter the number of the IV site to be discontinued and all solutions/locks/ports associated with this IV site </w:t>
      </w:r>
      <w:r w:rsidR="00814151">
        <w:t>will</w:t>
      </w:r>
      <w:r>
        <w:t xml:space="preserve"> be DC'ed after the user provides additional closing information (i.e., fluid left/absorbed).</w:t>
      </w:r>
    </w:p>
    <w:p w14:paraId="0476587F" w14:textId="77777777" w:rsidR="00A5792B" w:rsidRDefault="002F44C1">
      <w:pPr>
        <w:spacing w:before="229"/>
        <w:ind w:left="240"/>
        <w:rPr>
          <w:rFonts w:ascii="Courier New"/>
          <w:b/>
          <w:sz w:val="20"/>
        </w:rPr>
      </w:pPr>
      <w:r>
        <w:rPr>
          <w:rFonts w:ascii="Courier New"/>
          <w:sz w:val="20"/>
        </w:rPr>
        <w:t xml:space="preserve">Select an IV site to discontinue: </w:t>
      </w:r>
      <w:r>
        <w:rPr>
          <w:rFonts w:ascii="Courier New"/>
          <w:b/>
          <w:sz w:val="20"/>
        </w:rPr>
        <w:t>1</w:t>
      </w:r>
    </w:p>
    <w:p w14:paraId="4B2DB2B7" w14:textId="77777777" w:rsidR="00A5792B" w:rsidRDefault="00A5792B">
      <w:pPr>
        <w:pStyle w:val="BodyText"/>
        <w:spacing w:before="5"/>
        <w:rPr>
          <w:rFonts w:ascii="Courier New"/>
          <w:b/>
          <w:sz w:val="20"/>
        </w:rPr>
      </w:pPr>
    </w:p>
    <w:p w14:paraId="332DE143" w14:textId="77777777" w:rsidR="00A5792B" w:rsidRDefault="002F44C1">
      <w:pPr>
        <w:spacing w:line="226" w:lineRule="exact"/>
        <w:ind w:left="239"/>
        <w:rPr>
          <w:rFonts w:ascii="Courier New"/>
          <w:sz w:val="20"/>
        </w:rPr>
      </w:pPr>
      <w:r>
        <w:rPr>
          <w:rFonts w:ascii="Courier New"/>
          <w:sz w:val="20"/>
        </w:rPr>
        <w:t>LEFT LOWER ARM</w:t>
      </w:r>
    </w:p>
    <w:p w14:paraId="02278576" w14:textId="77777777" w:rsidR="00A5792B" w:rsidRDefault="002F44C1">
      <w:pPr>
        <w:tabs>
          <w:tab w:val="left" w:pos="3239"/>
          <w:tab w:val="left" w:pos="4199"/>
          <w:tab w:val="left" w:pos="4439"/>
          <w:tab w:val="left" w:pos="5159"/>
        </w:tabs>
        <w:ind w:left="719" w:right="3339"/>
        <w:rPr>
          <w:rFonts w:ascii="Courier New"/>
          <w:sz w:val="20"/>
        </w:rPr>
      </w:pPr>
      <w:r>
        <w:rPr>
          <w:rFonts w:ascii="Courier New"/>
          <w:sz w:val="20"/>
        </w:rPr>
        <w:t>D5W.2%NS</w:t>
      </w:r>
      <w:r>
        <w:rPr>
          <w:rFonts w:ascii="Courier New"/>
          <w:spacing w:val="-5"/>
          <w:sz w:val="20"/>
        </w:rPr>
        <w:t xml:space="preserve"> </w:t>
      </w:r>
      <w:r>
        <w:rPr>
          <w:rFonts w:ascii="Courier New"/>
          <w:sz w:val="20"/>
        </w:rPr>
        <w:t>(1000)</w:t>
      </w:r>
      <w:r>
        <w:rPr>
          <w:rFonts w:ascii="Courier New"/>
          <w:spacing w:val="-4"/>
          <w:sz w:val="20"/>
        </w:rPr>
        <w:t xml:space="preserve"> </w:t>
      </w:r>
      <w:r>
        <w:rPr>
          <w:rFonts w:ascii="Courier New"/>
          <w:sz w:val="20"/>
        </w:rPr>
        <w:t>(A)</w:t>
      </w:r>
      <w:r>
        <w:rPr>
          <w:rFonts w:ascii="Courier New"/>
          <w:sz w:val="20"/>
        </w:rPr>
        <w:tab/>
        <w:t>1000</w:t>
      </w:r>
      <w:r>
        <w:rPr>
          <w:rFonts w:ascii="Courier New"/>
          <w:spacing w:val="-5"/>
          <w:sz w:val="20"/>
        </w:rPr>
        <w:t xml:space="preserve"> </w:t>
      </w:r>
      <w:r>
        <w:rPr>
          <w:rFonts w:ascii="Courier New"/>
          <w:sz w:val="20"/>
        </w:rPr>
        <w:t>mls</w:t>
      </w:r>
      <w:r>
        <w:rPr>
          <w:rFonts w:ascii="Courier New"/>
          <w:sz w:val="20"/>
        </w:rPr>
        <w:tab/>
        <w:t>(02/14/97@14:39) AMPICILLIN 1GM in</w:t>
      </w:r>
      <w:r>
        <w:rPr>
          <w:rFonts w:ascii="Courier New"/>
          <w:spacing w:val="-11"/>
          <w:sz w:val="20"/>
        </w:rPr>
        <w:t xml:space="preserve"> </w:t>
      </w:r>
      <w:r>
        <w:rPr>
          <w:rFonts w:ascii="Courier New"/>
          <w:sz w:val="20"/>
        </w:rPr>
        <w:t>NS.9%</w:t>
      </w:r>
      <w:r>
        <w:rPr>
          <w:rFonts w:ascii="Courier New"/>
          <w:spacing w:val="-4"/>
          <w:sz w:val="20"/>
        </w:rPr>
        <w:t xml:space="preserve"> </w:t>
      </w:r>
      <w:r>
        <w:rPr>
          <w:rFonts w:ascii="Courier New"/>
          <w:sz w:val="20"/>
        </w:rPr>
        <w:t>(P)</w:t>
      </w:r>
      <w:r>
        <w:rPr>
          <w:rFonts w:ascii="Courier New"/>
          <w:sz w:val="20"/>
        </w:rPr>
        <w:tab/>
        <w:t>50</w:t>
      </w:r>
      <w:r>
        <w:rPr>
          <w:rFonts w:ascii="Courier New"/>
          <w:spacing w:val="-2"/>
          <w:sz w:val="20"/>
        </w:rPr>
        <w:t xml:space="preserve"> </w:t>
      </w:r>
      <w:r>
        <w:rPr>
          <w:rFonts w:ascii="Courier New"/>
          <w:sz w:val="20"/>
        </w:rPr>
        <w:t>mls</w:t>
      </w:r>
      <w:r>
        <w:rPr>
          <w:rFonts w:ascii="Courier New"/>
          <w:sz w:val="20"/>
        </w:rPr>
        <w:tab/>
      </w:r>
      <w:r>
        <w:rPr>
          <w:rFonts w:ascii="Courier New"/>
          <w:spacing w:val="-1"/>
          <w:sz w:val="20"/>
        </w:rPr>
        <w:t>(02/14/97@14:39)</w:t>
      </w:r>
    </w:p>
    <w:p w14:paraId="4137A33C" w14:textId="77777777" w:rsidR="00A5792B" w:rsidRDefault="00A5792B">
      <w:pPr>
        <w:rPr>
          <w:rFonts w:ascii="Courier New"/>
          <w:sz w:val="20"/>
        </w:rPr>
        <w:sectPr w:rsidR="00A5792B">
          <w:pgSz w:w="12240" w:h="15840"/>
          <w:pgMar w:top="940" w:right="620" w:bottom="1160" w:left="1200" w:header="725" w:footer="975" w:gutter="0"/>
          <w:cols w:space="720"/>
        </w:sectPr>
      </w:pPr>
    </w:p>
    <w:p w14:paraId="0E7E0474" w14:textId="77777777" w:rsidR="00A5792B" w:rsidRDefault="00A5792B">
      <w:pPr>
        <w:pStyle w:val="BodyText"/>
        <w:rPr>
          <w:rFonts w:ascii="Courier New"/>
          <w:sz w:val="20"/>
        </w:rPr>
      </w:pPr>
    </w:p>
    <w:p w14:paraId="137D7D7B" w14:textId="77777777" w:rsidR="00A5792B" w:rsidRDefault="00A5792B">
      <w:pPr>
        <w:pStyle w:val="BodyText"/>
        <w:spacing w:before="9"/>
        <w:rPr>
          <w:rFonts w:ascii="Courier New"/>
          <w:sz w:val="23"/>
        </w:rPr>
      </w:pPr>
    </w:p>
    <w:p w14:paraId="50439905" w14:textId="77777777" w:rsidR="00A5792B" w:rsidRDefault="002F44C1">
      <w:pPr>
        <w:tabs>
          <w:tab w:val="left" w:pos="3959"/>
        </w:tabs>
        <w:spacing w:before="1"/>
        <w:ind w:left="240"/>
        <w:rPr>
          <w:rFonts w:ascii="Courier New"/>
          <w:sz w:val="20"/>
        </w:rPr>
      </w:pPr>
      <w:r>
        <w:rPr>
          <w:rFonts w:ascii="Courier New"/>
          <w:sz w:val="20"/>
        </w:rPr>
        <w:t>Please enter</w:t>
      </w:r>
      <w:r>
        <w:rPr>
          <w:rFonts w:ascii="Courier New"/>
          <w:spacing w:val="-11"/>
          <w:sz w:val="20"/>
        </w:rPr>
        <w:t xml:space="preserve"> </w:t>
      </w:r>
      <w:r>
        <w:rPr>
          <w:rFonts w:ascii="Courier New"/>
          <w:sz w:val="20"/>
        </w:rPr>
        <w:t>DATE/TIME:</w:t>
      </w:r>
      <w:r>
        <w:rPr>
          <w:rFonts w:ascii="Courier New"/>
          <w:spacing w:val="-5"/>
          <w:sz w:val="20"/>
        </w:rPr>
        <w:t xml:space="preserve"> </w:t>
      </w:r>
      <w:r>
        <w:rPr>
          <w:rFonts w:ascii="Courier New"/>
          <w:sz w:val="20"/>
        </w:rPr>
        <w:t>NOW//</w:t>
      </w:r>
      <w:r>
        <w:rPr>
          <w:rFonts w:ascii="Courier New"/>
          <w:sz w:val="20"/>
        </w:rPr>
        <w:tab/>
        <w:t>(FEB 14,</w:t>
      </w:r>
      <w:r>
        <w:rPr>
          <w:rFonts w:ascii="Courier New"/>
          <w:spacing w:val="-3"/>
          <w:sz w:val="20"/>
        </w:rPr>
        <w:t xml:space="preserve"> </w:t>
      </w:r>
      <w:r>
        <w:rPr>
          <w:rFonts w:ascii="Courier New"/>
          <w:sz w:val="20"/>
        </w:rPr>
        <w:t>1997@14:59:45)</w:t>
      </w:r>
    </w:p>
    <w:p w14:paraId="4C523DA4" w14:textId="77777777" w:rsidR="00A5792B" w:rsidRDefault="00A5792B">
      <w:pPr>
        <w:pStyle w:val="BodyText"/>
        <w:rPr>
          <w:rFonts w:ascii="Courier New"/>
          <w:sz w:val="20"/>
        </w:rPr>
      </w:pPr>
    </w:p>
    <w:p w14:paraId="0A139AD7" w14:textId="77777777" w:rsidR="00A5792B" w:rsidRDefault="002F44C1">
      <w:pPr>
        <w:ind w:left="240"/>
        <w:rPr>
          <w:rFonts w:ascii="Courier New"/>
          <w:sz w:val="20"/>
        </w:rPr>
      </w:pPr>
      <w:r>
        <w:rPr>
          <w:rFonts w:ascii="Courier New"/>
          <w:sz w:val="20"/>
        </w:rPr>
        <w:t>Select one of the following reasons for DCing or ^ to exit</w:t>
      </w:r>
    </w:p>
    <w:p w14:paraId="2D27F0EA" w14:textId="77777777" w:rsidR="00A5792B" w:rsidRDefault="00A5792B">
      <w:pPr>
        <w:pStyle w:val="BodyText"/>
        <w:spacing w:before="10"/>
        <w:rPr>
          <w:rFonts w:ascii="Courier New"/>
          <w:sz w:val="19"/>
        </w:rPr>
      </w:pPr>
    </w:p>
    <w:p w14:paraId="70520D6F" w14:textId="77777777" w:rsidR="00A5792B" w:rsidRDefault="002F44C1">
      <w:pPr>
        <w:pStyle w:val="ListParagraph"/>
        <w:numPr>
          <w:ilvl w:val="1"/>
          <w:numId w:val="88"/>
        </w:numPr>
        <w:tabs>
          <w:tab w:val="left" w:pos="1800"/>
        </w:tabs>
        <w:spacing w:before="1"/>
        <w:ind w:hanging="361"/>
        <w:rPr>
          <w:sz w:val="20"/>
        </w:rPr>
      </w:pPr>
      <w:r>
        <w:rPr>
          <w:sz w:val="20"/>
        </w:rPr>
        <w:t>ACCIDENTLY</w:t>
      </w:r>
      <w:r>
        <w:rPr>
          <w:spacing w:val="-2"/>
          <w:sz w:val="20"/>
        </w:rPr>
        <w:t xml:space="preserve"> </w:t>
      </w:r>
      <w:r>
        <w:rPr>
          <w:sz w:val="20"/>
        </w:rPr>
        <w:t>DC'ED</w:t>
      </w:r>
    </w:p>
    <w:p w14:paraId="16DA3FA8" w14:textId="77777777" w:rsidR="00A5792B" w:rsidRDefault="002F44C1">
      <w:pPr>
        <w:pStyle w:val="ListParagraph"/>
        <w:numPr>
          <w:ilvl w:val="1"/>
          <w:numId w:val="88"/>
        </w:numPr>
        <w:tabs>
          <w:tab w:val="left" w:pos="1800"/>
        </w:tabs>
        <w:ind w:hanging="361"/>
        <w:rPr>
          <w:sz w:val="20"/>
        </w:rPr>
      </w:pPr>
      <w:r>
        <w:rPr>
          <w:sz w:val="20"/>
        </w:rPr>
        <w:t>CLOTTED</w:t>
      </w:r>
    </w:p>
    <w:p w14:paraId="4DC8CBE6" w14:textId="77777777" w:rsidR="00A5792B" w:rsidRDefault="002F44C1">
      <w:pPr>
        <w:pStyle w:val="ListParagraph"/>
        <w:numPr>
          <w:ilvl w:val="1"/>
          <w:numId w:val="88"/>
        </w:numPr>
        <w:tabs>
          <w:tab w:val="left" w:pos="1800"/>
        </w:tabs>
        <w:ind w:hanging="361"/>
        <w:rPr>
          <w:sz w:val="20"/>
        </w:rPr>
      </w:pPr>
      <w:r>
        <w:rPr>
          <w:sz w:val="20"/>
        </w:rPr>
        <w:t>DATA ENTRY</w:t>
      </w:r>
      <w:r>
        <w:rPr>
          <w:spacing w:val="-3"/>
          <w:sz w:val="20"/>
        </w:rPr>
        <w:t xml:space="preserve"> </w:t>
      </w:r>
      <w:r>
        <w:rPr>
          <w:sz w:val="20"/>
        </w:rPr>
        <w:t>ERROR</w:t>
      </w:r>
    </w:p>
    <w:p w14:paraId="2B43156A" w14:textId="77777777" w:rsidR="00A5792B" w:rsidRDefault="002F44C1">
      <w:pPr>
        <w:pStyle w:val="ListParagraph"/>
        <w:numPr>
          <w:ilvl w:val="1"/>
          <w:numId w:val="88"/>
        </w:numPr>
        <w:tabs>
          <w:tab w:val="left" w:pos="1800"/>
        </w:tabs>
        <w:spacing w:line="226" w:lineRule="exact"/>
        <w:ind w:hanging="361"/>
        <w:rPr>
          <w:sz w:val="20"/>
        </w:rPr>
      </w:pPr>
      <w:r>
        <w:rPr>
          <w:sz w:val="20"/>
        </w:rPr>
        <w:t>INFILTRATED</w:t>
      </w:r>
    </w:p>
    <w:p w14:paraId="47995BB3" w14:textId="77777777" w:rsidR="00A5792B" w:rsidRDefault="002F44C1">
      <w:pPr>
        <w:pStyle w:val="ListParagraph"/>
        <w:numPr>
          <w:ilvl w:val="1"/>
          <w:numId w:val="88"/>
        </w:numPr>
        <w:tabs>
          <w:tab w:val="left" w:pos="1800"/>
        </w:tabs>
        <w:spacing w:line="226" w:lineRule="exact"/>
        <w:ind w:hanging="361"/>
        <w:rPr>
          <w:sz w:val="20"/>
        </w:rPr>
      </w:pPr>
      <w:r>
        <w:rPr>
          <w:sz w:val="20"/>
        </w:rPr>
        <w:t>INFUSED</w:t>
      </w:r>
    </w:p>
    <w:p w14:paraId="615FB3D9" w14:textId="77777777" w:rsidR="00A5792B" w:rsidRDefault="002F44C1">
      <w:pPr>
        <w:pStyle w:val="ListParagraph"/>
        <w:numPr>
          <w:ilvl w:val="1"/>
          <w:numId w:val="88"/>
        </w:numPr>
        <w:tabs>
          <w:tab w:val="left" w:pos="1800"/>
        </w:tabs>
        <w:spacing w:before="1"/>
        <w:ind w:hanging="361"/>
        <w:rPr>
          <w:sz w:val="20"/>
        </w:rPr>
      </w:pPr>
      <w:r>
        <w:rPr>
          <w:sz w:val="20"/>
        </w:rPr>
        <w:t>ORDER</w:t>
      </w:r>
      <w:r>
        <w:rPr>
          <w:spacing w:val="-2"/>
          <w:sz w:val="20"/>
        </w:rPr>
        <w:t xml:space="preserve"> </w:t>
      </w:r>
      <w:r>
        <w:rPr>
          <w:sz w:val="20"/>
        </w:rPr>
        <w:t>CHANGED</w:t>
      </w:r>
    </w:p>
    <w:p w14:paraId="2F837329" w14:textId="77777777" w:rsidR="00A5792B" w:rsidRDefault="002F44C1">
      <w:pPr>
        <w:pStyle w:val="ListParagraph"/>
        <w:numPr>
          <w:ilvl w:val="1"/>
          <w:numId w:val="88"/>
        </w:numPr>
        <w:tabs>
          <w:tab w:val="left" w:pos="1800"/>
        </w:tabs>
        <w:ind w:hanging="361"/>
        <w:rPr>
          <w:sz w:val="20"/>
        </w:rPr>
      </w:pPr>
      <w:r>
        <w:rPr>
          <w:sz w:val="20"/>
        </w:rPr>
        <w:t>ORDER</w:t>
      </w:r>
      <w:r>
        <w:rPr>
          <w:spacing w:val="-2"/>
          <w:sz w:val="20"/>
        </w:rPr>
        <w:t xml:space="preserve"> </w:t>
      </w:r>
      <w:r>
        <w:rPr>
          <w:sz w:val="20"/>
        </w:rPr>
        <w:t>EXPIRED/DC'ED</w:t>
      </w:r>
    </w:p>
    <w:p w14:paraId="60E5B1E0" w14:textId="77777777" w:rsidR="00A5792B" w:rsidRDefault="002F44C1">
      <w:pPr>
        <w:pStyle w:val="ListParagraph"/>
        <w:numPr>
          <w:ilvl w:val="1"/>
          <w:numId w:val="88"/>
        </w:numPr>
        <w:tabs>
          <w:tab w:val="left" w:pos="1800"/>
        </w:tabs>
        <w:ind w:hanging="361"/>
        <w:rPr>
          <w:sz w:val="20"/>
        </w:rPr>
      </w:pPr>
      <w:r>
        <w:rPr>
          <w:sz w:val="20"/>
        </w:rPr>
        <w:t>REMOVED BY</w:t>
      </w:r>
      <w:r>
        <w:rPr>
          <w:spacing w:val="-3"/>
          <w:sz w:val="20"/>
        </w:rPr>
        <w:t xml:space="preserve"> </w:t>
      </w:r>
      <w:r>
        <w:rPr>
          <w:sz w:val="20"/>
        </w:rPr>
        <w:t>PATIENT</w:t>
      </w:r>
    </w:p>
    <w:p w14:paraId="66E5D13D" w14:textId="77777777" w:rsidR="00A5792B" w:rsidRDefault="002F44C1">
      <w:pPr>
        <w:pStyle w:val="ListParagraph"/>
        <w:numPr>
          <w:ilvl w:val="1"/>
          <w:numId w:val="88"/>
        </w:numPr>
        <w:tabs>
          <w:tab w:val="left" w:pos="1800"/>
        </w:tabs>
        <w:spacing w:line="226" w:lineRule="exact"/>
        <w:ind w:hanging="361"/>
        <w:rPr>
          <w:sz w:val="20"/>
        </w:rPr>
      </w:pPr>
      <w:r>
        <w:rPr>
          <w:sz w:val="20"/>
        </w:rPr>
        <w:t>RESTART,</w:t>
      </w:r>
      <w:r>
        <w:rPr>
          <w:spacing w:val="-2"/>
          <w:sz w:val="20"/>
        </w:rPr>
        <w:t xml:space="preserve"> </w:t>
      </w:r>
      <w:r>
        <w:rPr>
          <w:sz w:val="20"/>
        </w:rPr>
        <w:t>OUTDATED</w:t>
      </w:r>
    </w:p>
    <w:p w14:paraId="1998FC76" w14:textId="77777777" w:rsidR="00A5792B" w:rsidRDefault="002F44C1">
      <w:pPr>
        <w:pStyle w:val="ListParagraph"/>
        <w:numPr>
          <w:ilvl w:val="1"/>
          <w:numId w:val="88"/>
        </w:numPr>
        <w:tabs>
          <w:tab w:val="left" w:pos="1920"/>
        </w:tabs>
        <w:spacing w:line="226" w:lineRule="exact"/>
        <w:ind w:left="1919" w:hanging="481"/>
        <w:rPr>
          <w:sz w:val="20"/>
        </w:rPr>
      </w:pPr>
      <w:r>
        <w:rPr>
          <w:sz w:val="20"/>
        </w:rPr>
        <w:t>SITE</w:t>
      </w:r>
      <w:r>
        <w:rPr>
          <w:spacing w:val="-2"/>
          <w:sz w:val="20"/>
        </w:rPr>
        <w:t xml:space="preserve"> </w:t>
      </w:r>
      <w:r>
        <w:rPr>
          <w:sz w:val="20"/>
        </w:rPr>
        <w:t>CONDITION</w:t>
      </w:r>
    </w:p>
    <w:p w14:paraId="1D19F28B" w14:textId="77777777" w:rsidR="00A5792B" w:rsidRDefault="002F44C1">
      <w:pPr>
        <w:pStyle w:val="ListParagraph"/>
        <w:numPr>
          <w:ilvl w:val="1"/>
          <w:numId w:val="88"/>
        </w:numPr>
        <w:tabs>
          <w:tab w:val="left" w:pos="1920"/>
        </w:tabs>
        <w:ind w:left="1919" w:hanging="481"/>
        <w:rPr>
          <w:sz w:val="20"/>
        </w:rPr>
      </w:pPr>
      <w:r>
        <w:rPr>
          <w:sz w:val="20"/>
        </w:rPr>
        <w:t>TRIPPED</w:t>
      </w:r>
    </w:p>
    <w:p w14:paraId="077A7067" w14:textId="77777777" w:rsidR="00A5792B" w:rsidRDefault="002F44C1">
      <w:pPr>
        <w:pStyle w:val="ListParagraph"/>
        <w:numPr>
          <w:ilvl w:val="1"/>
          <w:numId w:val="88"/>
        </w:numPr>
        <w:tabs>
          <w:tab w:val="left" w:pos="1920"/>
        </w:tabs>
        <w:spacing w:before="1"/>
        <w:ind w:left="1919" w:hanging="481"/>
        <w:rPr>
          <w:sz w:val="20"/>
        </w:rPr>
      </w:pPr>
      <w:r>
        <w:rPr>
          <w:sz w:val="20"/>
        </w:rPr>
        <w:t>WRONG</w:t>
      </w:r>
      <w:r>
        <w:rPr>
          <w:spacing w:val="-2"/>
          <w:sz w:val="20"/>
        </w:rPr>
        <w:t xml:space="preserve"> </w:t>
      </w:r>
      <w:r>
        <w:rPr>
          <w:sz w:val="20"/>
        </w:rPr>
        <w:t>PATIENT</w:t>
      </w:r>
    </w:p>
    <w:p w14:paraId="7F36D1D7" w14:textId="77777777" w:rsidR="00A5792B" w:rsidRDefault="002F44C1">
      <w:pPr>
        <w:spacing w:before="176"/>
        <w:ind w:left="240"/>
        <w:rPr>
          <w:rFonts w:ascii="Courier New"/>
          <w:b/>
          <w:sz w:val="20"/>
        </w:rPr>
      </w:pPr>
      <w:r>
        <w:rPr>
          <w:rFonts w:ascii="Courier New"/>
          <w:sz w:val="20"/>
        </w:rPr>
        <w:t xml:space="preserve">Select a number between 1 and 12: INFUSED// </w:t>
      </w:r>
      <w:r>
        <w:rPr>
          <w:rFonts w:ascii="Courier New"/>
          <w:b/>
          <w:sz w:val="20"/>
        </w:rPr>
        <w:t>6</w:t>
      </w:r>
    </w:p>
    <w:p w14:paraId="751D2EAC" w14:textId="77777777" w:rsidR="00A5792B" w:rsidRDefault="002F44C1">
      <w:pPr>
        <w:spacing w:before="5"/>
        <w:ind w:left="240"/>
        <w:rPr>
          <w:rFonts w:ascii="Courier New"/>
          <w:sz w:val="20"/>
        </w:rPr>
      </w:pPr>
      <w:r>
        <w:rPr>
          <w:rFonts w:ascii="Courier New"/>
          <w:sz w:val="20"/>
        </w:rPr>
        <w:t>ORDER</w:t>
      </w:r>
      <w:r>
        <w:rPr>
          <w:rFonts w:ascii="Courier New"/>
          <w:spacing w:val="-10"/>
          <w:sz w:val="20"/>
        </w:rPr>
        <w:t xml:space="preserve"> </w:t>
      </w:r>
      <w:r>
        <w:rPr>
          <w:rFonts w:ascii="Courier New"/>
          <w:sz w:val="20"/>
        </w:rPr>
        <w:t>CHANGED</w:t>
      </w:r>
    </w:p>
    <w:p w14:paraId="7B946934" w14:textId="77777777" w:rsidR="00A5792B" w:rsidRDefault="002F44C1">
      <w:pPr>
        <w:tabs>
          <w:tab w:val="left" w:pos="3839"/>
          <w:tab w:val="left" w:pos="7438"/>
        </w:tabs>
        <w:spacing w:before="182"/>
        <w:ind w:left="240" w:right="1299"/>
        <w:rPr>
          <w:rFonts w:ascii="Courier New"/>
          <w:sz w:val="20"/>
        </w:rPr>
      </w:pPr>
      <w:r>
        <w:rPr>
          <w:rFonts w:ascii="Courier New"/>
          <w:sz w:val="20"/>
        </w:rPr>
        <w:t>Discontinued</w:t>
      </w:r>
      <w:r>
        <w:rPr>
          <w:rFonts w:ascii="Courier New"/>
          <w:spacing w:val="-7"/>
          <w:sz w:val="20"/>
        </w:rPr>
        <w:t xml:space="preserve"> </w:t>
      </w:r>
      <w:r>
        <w:rPr>
          <w:rFonts w:ascii="Courier New"/>
          <w:sz w:val="20"/>
        </w:rPr>
        <w:t>D5W.2%NS</w:t>
      </w:r>
      <w:r>
        <w:rPr>
          <w:rFonts w:ascii="Courier New"/>
          <w:spacing w:val="-7"/>
          <w:sz w:val="20"/>
        </w:rPr>
        <w:t xml:space="preserve"> </w:t>
      </w:r>
      <w:r>
        <w:rPr>
          <w:rFonts w:ascii="Courier New"/>
          <w:sz w:val="20"/>
        </w:rPr>
        <w:t>(1000)</w:t>
      </w:r>
      <w:r>
        <w:rPr>
          <w:rFonts w:ascii="Courier New"/>
          <w:sz w:val="20"/>
        </w:rPr>
        <w:tab/>
        <w:t>1000 mls (A) LEFT</w:t>
      </w:r>
      <w:r>
        <w:rPr>
          <w:rFonts w:ascii="Courier New"/>
          <w:spacing w:val="-12"/>
          <w:sz w:val="20"/>
        </w:rPr>
        <w:t xml:space="preserve"> </w:t>
      </w:r>
      <w:r>
        <w:rPr>
          <w:rFonts w:ascii="Courier New"/>
          <w:sz w:val="20"/>
        </w:rPr>
        <w:t>LOWER</w:t>
      </w:r>
      <w:r>
        <w:rPr>
          <w:rFonts w:ascii="Courier New"/>
          <w:spacing w:val="-3"/>
          <w:sz w:val="20"/>
        </w:rPr>
        <w:t xml:space="preserve"> </w:t>
      </w:r>
      <w:r>
        <w:rPr>
          <w:rFonts w:ascii="Courier New"/>
          <w:sz w:val="20"/>
        </w:rPr>
        <w:t>ARM</w:t>
      </w:r>
      <w:r>
        <w:rPr>
          <w:rFonts w:ascii="Courier New"/>
          <w:sz w:val="20"/>
        </w:rPr>
        <w:tab/>
        <w:t>started on FEB 14,1997@14:39</w:t>
      </w:r>
    </w:p>
    <w:p w14:paraId="0794DF50" w14:textId="77777777" w:rsidR="00A5792B" w:rsidRDefault="00A5792B">
      <w:pPr>
        <w:pStyle w:val="BodyText"/>
        <w:spacing w:before="10"/>
        <w:rPr>
          <w:rFonts w:ascii="Courier New"/>
          <w:sz w:val="31"/>
        </w:rPr>
      </w:pPr>
    </w:p>
    <w:p w14:paraId="7547B76E" w14:textId="77777777" w:rsidR="00A5792B" w:rsidRDefault="002F44C1">
      <w:pPr>
        <w:ind w:left="240"/>
        <w:rPr>
          <w:rFonts w:ascii="Courier New"/>
          <w:sz w:val="20"/>
        </w:rPr>
      </w:pPr>
      <w:r>
        <w:rPr>
          <w:rFonts w:ascii="Courier New"/>
          <w:sz w:val="20"/>
        </w:rPr>
        <w:t>Enter solution left in the container on FEB 14,1997@14:59</w:t>
      </w:r>
    </w:p>
    <w:p w14:paraId="5B550014" w14:textId="77777777" w:rsidR="00A5792B" w:rsidRDefault="002F44C1">
      <w:pPr>
        <w:spacing w:before="1"/>
        <w:ind w:left="839"/>
        <w:rPr>
          <w:rFonts w:ascii="Courier New"/>
          <w:sz w:val="20"/>
        </w:rPr>
      </w:pPr>
      <w:r>
        <w:rPr>
          <w:rFonts w:ascii="Courier New"/>
          <w:sz w:val="20"/>
        </w:rPr>
        <w:t>Enter * for AMOUNT LEFT if amount of solution absorbed is unknown.</w:t>
      </w:r>
    </w:p>
    <w:p w14:paraId="66F0E8B0" w14:textId="77777777" w:rsidR="00A5792B" w:rsidRDefault="002F44C1">
      <w:pPr>
        <w:ind w:left="1439"/>
        <w:rPr>
          <w:rFonts w:ascii="Courier New"/>
          <w:sz w:val="20"/>
        </w:rPr>
      </w:pPr>
      <w:r>
        <w:rPr>
          <w:rFonts w:ascii="Courier New"/>
          <w:sz w:val="20"/>
        </w:rPr>
        <w:t>Unit mls is not required.</w:t>
      </w:r>
    </w:p>
    <w:p w14:paraId="431B9795" w14:textId="77777777" w:rsidR="00A5792B" w:rsidRDefault="002F44C1">
      <w:pPr>
        <w:spacing w:before="176"/>
        <w:ind w:left="240"/>
        <w:rPr>
          <w:rFonts w:ascii="Courier New"/>
          <w:b/>
          <w:sz w:val="20"/>
        </w:rPr>
      </w:pPr>
      <w:r>
        <w:rPr>
          <w:rFonts w:ascii="Courier New"/>
          <w:sz w:val="20"/>
        </w:rPr>
        <w:t xml:space="preserve">AMOUNT LEFT: </w:t>
      </w:r>
      <w:r>
        <w:rPr>
          <w:rFonts w:ascii="Courier New"/>
          <w:b/>
          <w:sz w:val="20"/>
        </w:rPr>
        <w:t>900</w:t>
      </w:r>
    </w:p>
    <w:p w14:paraId="1492FB55" w14:textId="77777777" w:rsidR="00A5792B" w:rsidRDefault="00A5792B">
      <w:pPr>
        <w:pStyle w:val="BodyText"/>
        <w:spacing w:before="9"/>
        <w:rPr>
          <w:rFonts w:ascii="Courier New"/>
          <w:b/>
          <w:sz w:val="19"/>
        </w:rPr>
      </w:pPr>
    </w:p>
    <w:p w14:paraId="65C0BB4D" w14:textId="77777777" w:rsidR="00A5792B" w:rsidRDefault="002F44C1">
      <w:pPr>
        <w:pStyle w:val="BodyText"/>
        <w:ind w:left="240"/>
      </w:pPr>
      <w:r>
        <w:t>Enter the amount left in the IV admixture bag/bottle.</w:t>
      </w:r>
    </w:p>
    <w:p w14:paraId="2DDE677E" w14:textId="77777777" w:rsidR="00A5792B" w:rsidRDefault="002F44C1">
      <w:pPr>
        <w:tabs>
          <w:tab w:val="left" w:pos="4319"/>
          <w:tab w:val="left" w:pos="6119"/>
        </w:tabs>
        <w:spacing w:before="229"/>
        <w:ind w:left="240"/>
        <w:rPr>
          <w:rFonts w:ascii="Courier New"/>
          <w:sz w:val="20"/>
        </w:rPr>
      </w:pPr>
      <w:r>
        <w:rPr>
          <w:rFonts w:ascii="Courier New"/>
          <w:sz w:val="20"/>
        </w:rPr>
        <w:t>Intake for this period:</w:t>
      </w:r>
      <w:r>
        <w:rPr>
          <w:rFonts w:ascii="Courier New"/>
          <w:spacing w:val="-14"/>
          <w:sz w:val="20"/>
        </w:rPr>
        <w:t xml:space="preserve"> </w:t>
      </w:r>
      <w:r>
        <w:rPr>
          <w:rFonts w:ascii="Courier New"/>
          <w:sz w:val="20"/>
        </w:rPr>
        <w:t>100</w:t>
      </w:r>
      <w:r>
        <w:rPr>
          <w:rFonts w:ascii="Courier New"/>
          <w:spacing w:val="-3"/>
          <w:sz w:val="20"/>
        </w:rPr>
        <w:t xml:space="preserve"> </w:t>
      </w:r>
      <w:r>
        <w:rPr>
          <w:rFonts w:ascii="Courier New"/>
          <w:sz w:val="20"/>
        </w:rPr>
        <w:t>mls</w:t>
      </w:r>
      <w:r>
        <w:rPr>
          <w:rFonts w:ascii="Courier New"/>
          <w:sz w:val="20"/>
        </w:rPr>
        <w:tab/>
        <w:t>?</w:t>
      </w:r>
      <w:r>
        <w:rPr>
          <w:rFonts w:ascii="Courier New"/>
          <w:spacing w:val="-3"/>
          <w:sz w:val="20"/>
        </w:rPr>
        <w:t xml:space="preserve"> </w:t>
      </w:r>
      <w:r>
        <w:rPr>
          <w:rFonts w:ascii="Courier New"/>
          <w:sz w:val="20"/>
        </w:rPr>
        <w:t>Yes//</w:t>
      </w:r>
      <w:r>
        <w:rPr>
          <w:rFonts w:ascii="Courier New"/>
          <w:spacing w:val="-2"/>
          <w:sz w:val="20"/>
        </w:rPr>
        <w:t xml:space="preserve"> </w:t>
      </w:r>
      <w:r>
        <w:rPr>
          <w:rFonts w:ascii="Courier New"/>
          <w:b/>
          <w:sz w:val="20"/>
        </w:rPr>
        <w:t>&lt;RET&gt;</w:t>
      </w:r>
      <w:r>
        <w:rPr>
          <w:rFonts w:ascii="Courier New"/>
          <w:b/>
          <w:sz w:val="20"/>
        </w:rPr>
        <w:tab/>
      </w:r>
      <w:r>
        <w:rPr>
          <w:rFonts w:ascii="Courier New"/>
          <w:sz w:val="20"/>
        </w:rPr>
        <w:t>(Yes)</w:t>
      </w:r>
    </w:p>
    <w:p w14:paraId="4835238A" w14:textId="77777777" w:rsidR="00A5792B" w:rsidRDefault="00A5792B">
      <w:pPr>
        <w:pStyle w:val="BodyText"/>
        <w:spacing w:before="9"/>
        <w:rPr>
          <w:rFonts w:ascii="Courier New"/>
          <w:sz w:val="19"/>
        </w:rPr>
      </w:pPr>
    </w:p>
    <w:p w14:paraId="39A14C03" w14:textId="77777777" w:rsidR="00A5792B" w:rsidRDefault="002F44C1">
      <w:pPr>
        <w:pStyle w:val="BodyText"/>
        <w:ind w:left="240"/>
      </w:pPr>
      <w:r>
        <w:t>The user validates the amount of the IV fluid absorbed.</w:t>
      </w:r>
    </w:p>
    <w:p w14:paraId="7BEDD19F" w14:textId="77777777" w:rsidR="00A5792B" w:rsidRDefault="00A5792B">
      <w:pPr>
        <w:pStyle w:val="BodyText"/>
      </w:pPr>
    </w:p>
    <w:p w14:paraId="6D8FCC5A" w14:textId="77777777" w:rsidR="00A5792B" w:rsidRDefault="002F44C1">
      <w:pPr>
        <w:pStyle w:val="BodyText"/>
        <w:ind w:left="240"/>
      </w:pPr>
      <w:r>
        <w:t>Now the user will document the amount of piggyback solution remaining.</w:t>
      </w:r>
    </w:p>
    <w:p w14:paraId="409F81D2" w14:textId="77777777" w:rsidR="00A5792B" w:rsidRDefault="002F44C1">
      <w:pPr>
        <w:tabs>
          <w:tab w:val="left" w:pos="4799"/>
          <w:tab w:val="left" w:pos="8158"/>
        </w:tabs>
        <w:spacing w:before="233"/>
        <w:ind w:left="240" w:right="1059"/>
        <w:rPr>
          <w:rFonts w:ascii="Courier New"/>
          <w:sz w:val="20"/>
        </w:rPr>
      </w:pPr>
      <w:r>
        <w:rPr>
          <w:rFonts w:ascii="Courier New"/>
          <w:sz w:val="20"/>
        </w:rPr>
        <w:t>Discontinued AMPICILLIN 1GM</w:t>
      </w:r>
      <w:r>
        <w:rPr>
          <w:rFonts w:ascii="Courier New"/>
          <w:spacing w:val="-16"/>
          <w:sz w:val="20"/>
        </w:rPr>
        <w:t xml:space="preserve"> </w:t>
      </w:r>
      <w:r>
        <w:rPr>
          <w:rFonts w:ascii="Courier New"/>
          <w:sz w:val="20"/>
        </w:rPr>
        <w:t>in</w:t>
      </w:r>
      <w:r>
        <w:rPr>
          <w:rFonts w:ascii="Courier New"/>
          <w:spacing w:val="-5"/>
          <w:sz w:val="20"/>
        </w:rPr>
        <w:t xml:space="preserve"> </w:t>
      </w:r>
      <w:r>
        <w:rPr>
          <w:rFonts w:ascii="Courier New"/>
          <w:sz w:val="20"/>
        </w:rPr>
        <w:t>NS.9%</w:t>
      </w:r>
      <w:r>
        <w:rPr>
          <w:rFonts w:ascii="Courier New"/>
          <w:sz w:val="20"/>
        </w:rPr>
        <w:tab/>
        <w:t>50 mls (P) LEFT</w:t>
      </w:r>
      <w:r>
        <w:rPr>
          <w:rFonts w:ascii="Courier New"/>
          <w:spacing w:val="-10"/>
          <w:sz w:val="20"/>
        </w:rPr>
        <w:t xml:space="preserve"> </w:t>
      </w:r>
      <w:r>
        <w:rPr>
          <w:rFonts w:ascii="Courier New"/>
          <w:sz w:val="20"/>
        </w:rPr>
        <w:t>LOWER</w:t>
      </w:r>
      <w:r>
        <w:rPr>
          <w:rFonts w:ascii="Courier New"/>
          <w:spacing w:val="-3"/>
          <w:sz w:val="20"/>
        </w:rPr>
        <w:t xml:space="preserve"> </w:t>
      </w:r>
      <w:r>
        <w:rPr>
          <w:rFonts w:ascii="Courier New"/>
          <w:sz w:val="20"/>
        </w:rPr>
        <w:t>ARM</w:t>
      </w:r>
      <w:r>
        <w:rPr>
          <w:rFonts w:ascii="Courier New"/>
          <w:sz w:val="20"/>
        </w:rPr>
        <w:tab/>
        <w:t xml:space="preserve">started </w:t>
      </w:r>
      <w:r>
        <w:rPr>
          <w:rFonts w:ascii="Courier New"/>
          <w:spacing w:val="-7"/>
          <w:sz w:val="20"/>
        </w:rPr>
        <w:t xml:space="preserve">on </w:t>
      </w:r>
      <w:r>
        <w:rPr>
          <w:rFonts w:ascii="Courier New"/>
          <w:sz w:val="20"/>
        </w:rPr>
        <w:t>FEB</w:t>
      </w:r>
      <w:r>
        <w:rPr>
          <w:rFonts w:ascii="Courier New"/>
          <w:spacing w:val="-2"/>
          <w:sz w:val="20"/>
        </w:rPr>
        <w:t xml:space="preserve"> </w:t>
      </w:r>
      <w:r>
        <w:rPr>
          <w:rFonts w:ascii="Courier New"/>
          <w:sz w:val="20"/>
        </w:rPr>
        <w:t>14,1997@14:39</w:t>
      </w:r>
    </w:p>
    <w:p w14:paraId="42442922" w14:textId="77777777" w:rsidR="00A5792B" w:rsidRDefault="00A5792B">
      <w:pPr>
        <w:pStyle w:val="BodyText"/>
        <w:rPr>
          <w:rFonts w:ascii="Courier New"/>
          <w:sz w:val="22"/>
        </w:rPr>
      </w:pPr>
    </w:p>
    <w:p w14:paraId="4BEAE101" w14:textId="77777777" w:rsidR="00A5792B" w:rsidRDefault="00A5792B">
      <w:pPr>
        <w:pStyle w:val="BodyText"/>
        <w:spacing w:before="1"/>
        <w:rPr>
          <w:rFonts w:ascii="Courier New"/>
          <w:sz w:val="18"/>
        </w:rPr>
      </w:pPr>
    </w:p>
    <w:p w14:paraId="0CC6D389" w14:textId="77777777" w:rsidR="00A5792B" w:rsidRDefault="002F44C1">
      <w:pPr>
        <w:spacing w:line="226" w:lineRule="exact"/>
        <w:ind w:left="240"/>
        <w:rPr>
          <w:rFonts w:ascii="Courier New"/>
          <w:sz w:val="20"/>
        </w:rPr>
      </w:pPr>
      <w:r>
        <w:rPr>
          <w:rFonts w:ascii="Courier New"/>
          <w:sz w:val="20"/>
        </w:rPr>
        <w:t>Enter solution left in the container on FEB 14,1997@14:59</w:t>
      </w:r>
    </w:p>
    <w:p w14:paraId="42ADDF06" w14:textId="77777777" w:rsidR="00A5792B" w:rsidRDefault="002F44C1">
      <w:pPr>
        <w:spacing w:line="226" w:lineRule="exact"/>
        <w:ind w:left="839"/>
        <w:rPr>
          <w:rFonts w:ascii="Courier New"/>
          <w:sz w:val="20"/>
        </w:rPr>
      </w:pPr>
      <w:r>
        <w:rPr>
          <w:rFonts w:ascii="Courier New"/>
          <w:sz w:val="20"/>
        </w:rPr>
        <w:t>Enter * for AMOUNT LEFT if amount of solution absorbed is unknown.</w:t>
      </w:r>
    </w:p>
    <w:p w14:paraId="2351C21F" w14:textId="77777777" w:rsidR="00A5792B" w:rsidRDefault="002F44C1">
      <w:pPr>
        <w:ind w:left="1439"/>
        <w:rPr>
          <w:rFonts w:ascii="Courier New"/>
          <w:sz w:val="20"/>
        </w:rPr>
      </w:pPr>
      <w:r>
        <w:rPr>
          <w:rFonts w:ascii="Courier New"/>
          <w:sz w:val="20"/>
        </w:rPr>
        <w:t>Unit mls is not required.</w:t>
      </w:r>
    </w:p>
    <w:p w14:paraId="1290EA0B" w14:textId="77777777" w:rsidR="00A5792B" w:rsidRDefault="00A5792B">
      <w:pPr>
        <w:pStyle w:val="BodyText"/>
        <w:spacing w:before="7"/>
        <w:rPr>
          <w:rFonts w:ascii="Courier New"/>
          <w:sz w:val="19"/>
        </w:rPr>
      </w:pPr>
    </w:p>
    <w:p w14:paraId="5C6F661C" w14:textId="77777777" w:rsidR="00A5792B" w:rsidRDefault="002F44C1">
      <w:pPr>
        <w:ind w:left="240"/>
        <w:rPr>
          <w:rFonts w:ascii="Courier New"/>
          <w:b/>
          <w:sz w:val="20"/>
        </w:rPr>
      </w:pPr>
      <w:r>
        <w:rPr>
          <w:rFonts w:ascii="Courier New"/>
          <w:sz w:val="20"/>
        </w:rPr>
        <w:t xml:space="preserve">AMOUNT LEFT: 0// </w:t>
      </w:r>
      <w:r>
        <w:rPr>
          <w:rFonts w:ascii="Courier New"/>
          <w:b/>
          <w:sz w:val="20"/>
        </w:rPr>
        <w:t>&lt;RET&gt;</w:t>
      </w:r>
    </w:p>
    <w:p w14:paraId="38AD3044" w14:textId="77777777" w:rsidR="00A5792B" w:rsidRDefault="002F44C1">
      <w:pPr>
        <w:pStyle w:val="BodyText"/>
        <w:spacing w:before="179"/>
        <w:ind w:left="240"/>
      </w:pPr>
      <w:r>
        <w:t>Enter the amount left in the IV bag/bottle.</w:t>
      </w:r>
    </w:p>
    <w:p w14:paraId="6721705A" w14:textId="77777777" w:rsidR="00A5792B" w:rsidRDefault="002F44C1">
      <w:pPr>
        <w:tabs>
          <w:tab w:val="left" w:pos="4199"/>
          <w:tab w:val="left" w:pos="5999"/>
        </w:tabs>
        <w:spacing w:before="184"/>
        <w:ind w:left="240"/>
        <w:rPr>
          <w:rFonts w:ascii="Courier New"/>
          <w:sz w:val="20"/>
        </w:rPr>
      </w:pPr>
      <w:r>
        <w:rPr>
          <w:rFonts w:ascii="Courier New"/>
          <w:sz w:val="20"/>
        </w:rPr>
        <w:t>Intake for this period:</w:t>
      </w:r>
      <w:r>
        <w:rPr>
          <w:rFonts w:ascii="Courier New"/>
          <w:spacing w:val="-14"/>
          <w:sz w:val="20"/>
        </w:rPr>
        <w:t xml:space="preserve"> </w:t>
      </w:r>
      <w:r>
        <w:rPr>
          <w:rFonts w:ascii="Courier New"/>
          <w:sz w:val="20"/>
        </w:rPr>
        <w:t>50</w:t>
      </w:r>
      <w:r>
        <w:rPr>
          <w:rFonts w:ascii="Courier New"/>
          <w:spacing w:val="-3"/>
          <w:sz w:val="20"/>
        </w:rPr>
        <w:t xml:space="preserve"> </w:t>
      </w:r>
      <w:r>
        <w:rPr>
          <w:rFonts w:ascii="Courier New"/>
          <w:sz w:val="20"/>
        </w:rPr>
        <w:t>mls</w:t>
      </w:r>
      <w:r>
        <w:rPr>
          <w:rFonts w:ascii="Courier New"/>
          <w:sz w:val="20"/>
        </w:rPr>
        <w:tab/>
        <w:t>?</w:t>
      </w:r>
      <w:r>
        <w:rPr>
          <w:rFonts w:ascii="Courier New"/>
          <w:spacing w:val="-3"/>
          <w:sz w:val="20"/>
        </w:rPr>
        <w:t xml:space="preserve"> </w:t>
      </w:r>
      <w:r>
        <w:rPr>
          <w:rFonts w:ascii="Courier New"/>
          <w:sz w:val="20"/>
        </w:rPr>
        <w:t>Yes//</w:t>
      </w:r>
      <w:r>
        <w:rPr>
          <w:rFonts w:ascii="Courier New"/>
          <w:spacing w:val="-1"/>
          <w:sz w:val="20"/>
        </w:rPr>
        <w:t xml:space="preserve"> </w:t>
      </w:r>
      <w:r>
        <w:rPr>
          <w:rFonts w:ascii="Courier New"/>
          <w:b/>
          <w:sz w:val="20"/>
        </w:rPr>
        <w:t>&lt;RET&gt;</w:t>
      </w:r>
      <w:r>
        <w:rPr>
          <w:rFonts w:ascii="Courier New"/>
          <w:b/>
          <w:sz w:val="20"/>
        </w:rPr>
        <w:tab/>
      </w:r>
      <w:r>
        <w:rPr>
          <w:rFonts w:ascii="Courier New"/>
          <w:sz w:val="20"/>
        </w:rPr>
        <w:t>(Yes)</w:t>
      </w:r>
    </w:p>
    <w:p w14:paraId="08E009C3" w14:textId="77777777" w:rsidR="00A5792B" w:rsidRDefault="002F44C1">
      <w:pPr>
        <w:pStyle w:val="BodyText"/>
        <w:spacing w:before="179"/>
        <w:ind w:left="240"/>
      </w:pPr>
      <w:r>
        <w:t>The user validates the amount of the IV fluid absorbed.</w:t>
      </w:r>
    </w:p>
    <w:p w14:paraId="15E321E2" w14:textId="77777777" w:rsidR="00A5792B" w:rsidRDefault="00A5792B">
      <w:pPr>
        <w:sectPr w:rsidR="00A5792B">
          <w:pgSz w:w="12240" w:h="15840"/>
          <w:pgMar w:top="940" w:right="620" w:bottom="1160" w:left="1200" w:header="725" w:footer="975" w:gutter="0"/>
          <w:cols w:space="720"/>
        </w:sectPr>
      </w:pPr>
    </w:p>
    <w:p w14:paraId="45979CBD" w14:textId="77777777" w:rsidR="00A5792B" w:rsidRDefault="00A5792B">
      <w:pPr>
        <w:pStyle w:val="BodyText"/>
        <w:rPr>
          <w:sz w:val="20"/>
        </w:rPr>
      </w:pPr>
    </w:p>
    <w:p w14:paraId="6464DCFE" w14:textId="77777777" w:rsidR="00A5792B" w:rsidRDefault="00A5792B">
      <w:pPr>
        <w:pStyle w:val="BodyText"/>
        <w:spacing w:before="2"/>
        <w:rPr>
          <w:sz w:val="23"/>
        </w:rPr>
      </w:pPr>
    </w:p>
    <w:p w14:paraId="0C7EF06A" w14:textId="77777777" w:rsidR="00A5792B" w:rsidRDefault="002F44C1">
      <w:pPr>
        <w:pStyle w:val="ListParagraph"/>
        <w:numPr>
          <w:ilvl w:val="0"/>
          <w:numId w:val="87"/>
        </w:numPr>
        <w:tabs>
          <w:tab w:val="left" w:pos="600"/>
        </w:tabs>
        <w:rPr>
          <w:sz w:val="20"/>
        </w:rPr>
      </w:pPr>
      <w:r>
        <w:rPr>
          <w:sz w:val="20"/>
        </w:rPr>
        <w:t>NO</w:t>
      </w:r>
      <w:r>
        <w:rPr>
          <w:spacing w:val="-2"/>
          <w:sz w:val="20"/>
        </w:rPr>
        <w:t xml:space="preserve"> </w:t>
      </w:r>
      <w:r>
        <w:rPr>
          <w:sz w:val="20"/>
        </w:rPr>
        <w:t>REDNESS/PAIN/SWELLING</w:t>
      </w:r>
    </w:p>
    <w:p w14:paraId="7CD9DACF" w14:textId="77777777" w:rsidR="00A5792B" w:rsidRDefault="002F44C1">
      <w:pPr>
        <w:pStyle w:val="ListParagraph"/>
        <w:numPr>
          <w:ilvl w:val="0"/>
          <w:numId w:val="87"/>
        </w:numPr>
        <w:tabs>
          <w:tab w:val="left" w:pos="600"/>
        </w:tabs>
        <w:rPr>
          <w:sz w:val="20"/>
        </w:rPr>
      </w:pPr>
      <w:r>
        <w:rPr>
          <w:sz w:val="20"/>
        </w:rPr>
        <w:t>NON</w:t>
      </w:r>
      <w:r>
        <w:rPr>
          <w:spacing w:val="-2"/>
          <w:sz w:val="20"/>
        </w:rPr>
        <w:t xml:space="preserve"> </w:t>
      </w:r>
      <w:r>
        <w:rPr>
          <w:sz w:val="20"/>
        </w:rPr>
        <w:t>TENDER</w:t>
      </w:r>
    </w:p>
    <w:p w14:paraId="4CAC4244" w14:textId="77777777" w:rsidR="00A5792B" w:rsidRDefault="002F44C1">
      <w:pPr>
        <w:pStyle w:val="ListParagraph"/>
        <w:numPr>
          <w:ilvl w:val="0"/>
          <w:numId w:val="87"/>
        </w:numPr>
        <w:tabs>
          <w:tab w:val="left" w:pos="600"/>
        </w:tabs>
        <w:spacing w:before="1" w:line="226" w:lineRule="exact"/>
        <w:rPr>
          <w:sz w:val="20"/>
        </w:rPr>
      </w:pPr>
      <w:r>
        <w:rPr>
          <w:sz w:val="20"/>
        </w:rPr>
        <w:t>TENDER</w:t>
      </w:r>
    </w:p>
    <w:p w14:paraId="07770957" w14:textId="77777777" w:rsidR="00A5792B" w:rsidRDefault="002F44C1">
      <w:pPr>
        <w:pStyle w:val="ListParagraph"/>
        <w:numPr>
          <w:ilvl w:val="0"/>
          <w:numId w:val="87"/>
        </w:numPr>
        <w:tabs>
          <w:tab w:val="left" w:pos="600"/>
        </w:tabs>
        <w:spacing w:line="226" w:lineRule="exact"/>
        <w:rPr>
          <w:sz w:val="20"/>
        </w:rPr>
      </w:pPr>
      <w:r>
        <w:rPr>
          <w:sz w:val="20"/>
        </w:rPr>
        <w:t>RED</w:t>
      </w:r>
    </w:p>
    <w:p w14:paraId="7CAE11E3" w14:textId="77777777" w:rsidR="00A5792B" w:rsidRDefault="002F44C1">
      <w:pPr>
        <w:pStyle w:val="ListParagraph"/>
        <w:numPr>
          <w:ilvl w:val="0"/>
          <w:numId w:val="87"/>
        </w:numPr>
        <w:tabs>
          <w:tab w:val="left" w:pos="600"/>
        </w:tabs>
        <w:rPr>
          <w:sz w:val="20"/>
        </w:rPr>
      </w:pPr>
      <w:r>
        <w:rPr>
          <w:sz w:val="20"/>
        </w:rPr>
        <w:t>SWOLLEN</w:t>
      </w:r>
    </w:p>
    <w:p w14:paraId="3CF13603" w14:textId="77777777" w:rsidR="00A5792B" w:rsidRDefault="002F44C1">
      <w:pPr>
        <w:pStyle w:val="ListParagraph"/>
        <w:numPr>
          <w:ilvl w:val="0"/>
          <w:numId w:val="87"/>
        </w:numPr>
        <w:tabs>
          <w:tab w:val="left" w:pos="600"/>
        </w:tabs>
        <w:rPr>
          <w:sz w:val="20"/>
        </w:rPr>
      </w:pPr>
      <w:r>
        <w:rPr>
          <w:sz w:val="20"/>
        </w:rPr>
        <w:t>DRAINAGE</w:t>
      </w:r>
    </w:p>
    <w:p w14:paraId="0CB1F75F" w14:textId="77777777" w:rsidR="00A5792B" w:rsidRDefault="002F44C1">
      <w:pPr>
        <w:pStyle w:val="ListParagraph"/>
        <w:numPr>
          <w:ilvl w:val="0"/>
          <w:numId w:val="87"/>
        </w:numPr>
        <w:tabs>
          <w:tab w:val="left" w:pos="600"/>
        </w:tabs>
        <w:rPr>
          <w:sz w:val="20"/>
        </w:rPr>
      </w:pPr>
      <w:r>
        <w:rPr>
          <w:sz w:val="20"/>
        </w:rPr>
        <w:t>SLOUGH</w:t>
      </w:r>
    </w:p>
    <w:p w14:paraId="226BA8AB" w14:textId="77777777" w:rsidR="00A5792B" w:rsidRDefault="002F44C1">
      <w:pPr>
        <w:pStyle w:val="ListParagraph"/>
        <w:numPr>
          <w:ilvl w:val="0"/>
          <w:numId w:val="87"/>
        </w:numPr>
        <w:tabs>
          <w:tab w:val="left" w:pos="600"/>
        </w:tabs>
        <w:spacing w:before="1" w:line="224" w:lineRule="exact"/>
        <w:rPr>
          <w:sz w:val="20"/>
        </w:rPr>
      </w:pPr>
      <w:r>
        <w:rPr>
          <w:sz w:val="20"/>
        </w:rPr>
        <w:t>FRANK</w:t>
      </w:r>
      <w:r>
        <w:rPr>
          <w:spacing w:val="-2"/>
          <w:sz w:val="20"/>
        </w:rPr>
        <w:t xml:space="preserve"> </w:t>
      </w:r>
      <w:r>
        <w:rPr>
          <w:sz w:val="20"/>
        </w:rPr>
        <w:t>PUS</w:t>
      </w:r>
    </w:p>
    <w:p w14:paraId="17326198" w14:textId="77777777" w:rsidR="00A5792B" w:rsidRDefault="002F44C1">
      <w:pPr>
        <w:spacing w:line="224" w:lineRule="exact"/>
        <w:ind w:left="240"/>
        <w:rPr>
          <w:rFonts w:ascii="Courier New"/>
          <w:b/>
          <w:sz w:val="20"/>
        </w:rPr>
      </w:pPr>
      <w:r>
        <w:rPr>
          <w:rFonts w:ascii="Courier New"/>
          <w:sz w:val="20"/>
        </w:rPr>
        <w:t xml:space="preserve">Select from 1 to 8 (enter 1,3-5 etc.) to describe the infusion site: </w:t>
      </w:r>
      <w:r>
        <w:rPr>
          <w:rFonts w:ascii="Courier New"/>
          <w:b/>
          <w:sz w:val="20"/>
        </w:rPr>
        <w:t>1</w:t>
      </w:r>
    </w:p>
    <w:p w14:paraId="02D6C3E9" w14:textId="77777777" w:rsidR="00A5792B" w:rsidRDefault="002F44C1">
      <w:pPr>
        <w:spacing w:before="5" w:line="224" w:lineRule="exact"/>
        <w:ind w:left="839"/>
        <w:rPr>
          <w:rFonts w:ascii="Courier New"/>
          <w:sz w:val="20"/>
        </w:rPr>
      </w:pPr>
      <w:r>
        <w:rPr>
          <w:rFonts w:ascii="Courier New"/>
          <w:sz w:val="20"/>
        </w:rPr>
        <w:t>NO REDNESS/PAIN/SWELLING</w:t>
      </w:r>
    </w:p>
    <w:p w14:paraId="04268442" w14:textId="77777777" w:rsidR="00A5792B" w:rsidRDefault="002F44C1">
      <w:pPr>
        <w:tabs>
          <w:tab w:val="left" w:pos="5759"/>
        </w:tabs>
        <w:spacing w:line="224" w:lineRule="exact"/>
        <w:ind w:left="239"/>
        <w:rPr>
          <w:rFonts w:ascii="Courier New"/>
          <w:sz w:val="20"/>
        </w:rPr>
      </w:pPr>
      <w:r>
        <w:rPr>
          <w:rFonts w:ascii="Courier New"/>
          <w:sz w:val="20"/>
        </w:rPr>
        <w:t>Do you want to restart the DC'd IV ?</w:t>
      </w:r>
      <w:r>
        <w:rPr>
          <w:rFonts w:ascii="Courier New"/>
          <w:spacing w:val="-22"/>
          <w:sz w:val="20"/>
        </w:rPr>
        <w:t xml:space="preserve"> </w:t>
      </w:r>
      <w:r>
        <w:rPr>
          <w:rFonts w:ascii="Courier New"/>
          <w:sz w:val="20"/>
        </w:rPr>
        <w:t>Yes//</w:t>
      </w:r>
      <w:r>
        <w:rPr>
          <w:rFonts w:ascii="Courier New"/>
          <w:spacing w:val="-2"/>
          <w:sz w:val="20"/>
        </w:rPr>
        <w:t xml:space="preserve"> </w:t>
      </w:r>
      <w:r>
        <w:rPr>
          <w:rFonts w:ascii="Courier New"/>
          <w:b/>
          <w:sz w:val="20"/>
        </w:rPr>
        <w:t>n</w:t>
      </w:r>
      <w:r>
        <w:rPr>
          <w:rFonts w:ascii="Courier New"/>
          <w:b/>
          <w:sz w:val="20"/>
        </w:rPr>
        <w:tab/>
      </w:r>
      <w:r>
        <w:rPr>
          <w:rFonts w:ascii="Courier New"/>
          <w:sz w:val="20"/>
        </w:rPr>
        <w:t>(No)</w:t>
      </w:r>
    </w:p>
    <w:p w14:paraId="54AC9DD0" w14:textId="77777777" w:rsidR="00A5792B" w:rsidRDefault="00A5792B">
      <w:pPr>
        <w:pStyle w:val="BodyText"/>
        <w:spacing w:before="4"/>
        <w:rPr>
          <w:rFonts w:ascii="Courier New"/>
          <w:sz w:val="32"/>
        </w:rPr>
      </w:pPr>
    </w:p>
    <w:p w14:paraId="7D2F0A1E" w14:textId="77777777" w:rsidR="00A5792B" w:rsidRDefault="002F44C1">
      <w:pPr>
        <w:pStyle w:val="ListParagraph"/>
        <w:numPr>
          <w:ilvl w:val="0"/>
          <w:numId w:val="86"/>
        </w:numPr>
        <w:tabs>
          <w:tab w:val="left" w:pos="719"/>
          <w:tab w:val="left" w:pos="720"/>
        </w:tabs>
        <w:spacing w:before="1"/>
        <w:rPr>
          <w:sz w:val="20"/>
        </w:rPr>
      </w:pPr>
      <w:r>
        <w:rPr>
          <w:sz w:val="20"/>
        </w:rPr>
        <w:t>Start</w:t>
      </w:r>
      <w:r>
        <w:rPr>
          <w:spacing w:val="-2"/>
          <w:sz w:val="20"/>
        </w:rPr>
        <w:t xml:space="preserve"> </w:t>
      </w:r>
      <w:r>
        <w:rPr>
          <w:sz w:val="20"/>
        </w:rPr>
        <w:t>IV</w:t>
      </w:r>
    </w:p>
    <w:p w14:paraId="10A42274" w14:textId="77777777" w:rsidR="00A5792B" w:rsidRDefault="002F44C1">
      <w:pPr>
        <w:pStyle w:val="ListParagraph"/>
        <w:numPr>
          <w:ilvl w:val="0"/>
          <w:numId w:val="86"/>
        </w:numPr>
        <w:tabs>
          <w:tab w:val="left" w:pos="719"/>
          <w:tab w:val="left" w:pos="720"/>
        </w:tabs>
        <w:rPr>
          <w:sz w:val="20"/>
        </w:rPr>
      </w:pPr>
      <w:r>
        <w:rPr>
          <w:sz w:val="20"/>
        </w:rPr>
        <w:t>Solution: Replace/DC/Convert/Finish</w:t>
      </w:r>
      <w:r>
        <w:rPr>
          <w:spacing w:val="-4"/>
          <w:sz w:val="20"/>
        </w:rPr>
        <w:t xml:space="preserve"> </w:t>
      </w:r>
      <w:r>
        <w:rPr>
          <w:sz w:val="20"/>
        </w:rPr>
        <w:t>Solution</w:t>
      </w:r>
    </w:p>
    <w:p w14:paraId="03CA71DE" w14:textId="77777777" w:rsidR="00A5792B" w:rsidRDefault="002F44C1">
      <w:pPr>
        <w:pStyle w:val="ListParagraph"/>
        <w:numPr>
          <w:ilvl w:val="0"/>
          <w:numId w:val="86"/>
        </w:numPr>
        <w:tabs>
          <w:tab w:val="left" w:pos="719"/>
          <w:tab w:val="left" w:pos="720"/>
        </w:tabs>
        <w:spacing w:line="226" w:lineRule="exact"/>
        <w:rPr>
          <w:sz w:val="20"/>
        </w:rPr>
      </w:pPr>
      <w:r>
        <w:rPr>
          <w:sz w:val="20"/>
        </w:rPr>
        <w:t>Replace Same</w:t>
      </w:r>
      <w:r>
        <w:rPr>
          <w:spacing w:val="-3"/>
          <w:sz w:val="20"/>
        </w:rPr>
        <w:t xml:space="preserve"> </w:t>
      </w:r>
      <w:r>
        <w:rPr>
          <w:sz w:val="20"/>
        </w:rPr>
        <w:t>Solution</w:t>
      </w:r>
    </w:p>
    <w:p w14:paraId="087F0E32" w14:textId="77777777" w:rsidR="00A5792B" w:rsidRDefault="002F44C1">
      <w:pPr>
        <w:pStyle w:val="ListParagraph"/>
        <w:numPr>
          <w:ilvl w:val="0"/>
          <w:numId w:val="86"/>
        </w:numPr>
        <w:tabs>
          <w:tab w:val="left" w:pos="719"/>
          <w:tab w:val="left" w:pos="720"/>
        </w:tabs>
        <w:spacing w:line="226" w:lineRule="exact"/>
        <w:rPr>
          <w:sz w:val="20"/>
        </w:rPr>
      </w:pPr>
      <w:r>
        <w:rPr>
          <w:sz w:val="20"/>
        </w:rPr>
        <w:t>DC IV/Lock/Port and</w:t>
      </w:r>
      <w:r>
        <w:rPr>
          <w:spacing w:val="-4"/>
          <w:sz w:val="20"/>
        </w:rPr>
        <w:t xml:space="preserve"> </w:t>
      </w:r>
      <w:r>
        <w:rPr>
          <w:sz w:val="20"/>
        </w:rPr>
        <w:t>Site</w:t>
      </w:r>
    </w:p>
    <w:p w14:paraId="0D503EA7" w14:textId="77777777" w:rsidR="00A5792B" w:rsidRDefault="002F44C1">
      <w:pPr>
        <w:pStyle w:val="ListParagraph"/>
        <w:numPr>
          <w:ilvl w:val="0"/>
          <w:numId w:val="86"/>
        </w:numPr>
        <w:tabs>
          <w:tab w:val="left" w:pos="719"/>
          <w:tab w:val="left" w:pos="720"/>
        </w:tabs>
        <w:rPr>
          <w:sz w:val="20"/>
        </w:rPr>
      </w:pPr>
      <w:r>
        <w:rPr>
          <w:sz w:val="20"/>
        </w:rPr>
        <w:t>Care/Maintenance/Flush</w:t>
      </w:r>
    </w:p>
    <w:p w14:paraId="5A803FC5" w14:textId="77777777" w:rsidR="00A5792B" w:rsidRDefault="002F44C1">
      <w:pPr>
        <w:pStyle w:val="ListParagraph"/>
        <w:numPr>
          <w:ilvl w:val="0"/>
          <w:numId w:val="86"/>
        </w:numPr>
        <w:tabs>
          <w:tab w:val="left" w:pos="719"/>
          <w:tab w:val="left" w:pos="720"/>
        </w:tabs>
        <w:rPr>
          <w:sz w:val="20"/>
        </w:rPr>
      </w:pPr>
      <w:r>
        <w:rPr>
          <w:sz w:val="20"/>
        </w:rPr>
        <w:t>Add Additional</w:t>
      </w:r>
      <w:r>
        <w:rPr>
          <w:spacing w:val="-3"/>
          <w:sz w:val="20"/>
        </w:rPr>
        <w:t xml:space="preserve"> </w:t>
      </w:r>
      <w:r>
        <w:rPr>
          <w:sz w:val="20"/>
        </w:rPr>
        <w:t>Solution(s)</w:t>
      </w:r>
    </w:p>
    <w:p w14:paraId="051B3DC4" w14:textId="77777777" w:rsidR="00A5792B" w:rsidRDefault="002F44C1">
      <w:pPr>
        <w:pStyle w:val="ListParagraph"/>
        <w:numPr>
          <w:ilvl w:val="0"/>
          <w:numId w:val="86"/>
        </w:numPr>
        <w:tabs>
          <w:tab w:val="left" w:pos="719"/>
          <w:tab w:val="left" w:pos="720"/>
        </w:tabs>
        <w:spacing w:before="1"/>
        <w:rPr>
          <w:sz w:val="20"/>
        </w:rPr>
      </w:pPr>
      <w:r>
        <w:rPr>
          <w:sz w:val="20"/>
        </w:rPr>
        <w:t>Restart DC'd</w:t>
      </w:r>
      <w:r>
        <w:rPr>
          <w:spacing w:val="-3"/>
          <w:sz w:val="20"/>
        </w:rPr>
        <w:t xml:space="preserve"> </w:t>
      </w:r>
      <w:r>
        <w:rPr>
          <w:sz w:val="20"/>
        </w:rPr>
        <w:t>IV</w:t>
      </w:r>
    </w:p>
    <w:p w14:paraId="011D297A" w14:textId="77777777" w:rsidR="00A5792B" w:rsidRDefault="002F44C1">
      <w:pPr>
        <w:pStyle w:val="ListParagraph"/>
        <w:numPr>
          <w:ilvl w:val="0"/>
          <w:numId w:val="86"/>
        </w:numPr>
        <w:tabs>
          <w:tab w:val="left" w:pos="719"/>
          <w:tab w:val="left" w:pos="720"/>
        </w:tabs>
        <w:spacing w:line="226" w:lineRule="exact"/>
        <w:rPr>
          <w:sz w:val="20"/>
        </w:rPr>
      </w:pPr>
      <w:r>
        <w:rPr>
          <w:sz w:val="20"/>
        </w:rPr>
        <w:t>Adjust Infusion</w:t>
      </w:r>
      <w:r>
        <w:rPr>
          <w:spacing w:val="-3"/>
          <w:sz w:val="20"/>
        </w:rPr>
        <w:t xml:space="preserve"> </w:t>
      </w:r>
      <w:r>
        <w:rPr>
          <w:sz w:val="20"/>
        </w:rPr>
        <w:t>Rate</w:t>
      </w:r>
    </w:p>
    <w:p w14:paraId="56CCD34F" w14:textId="77777777" w:rsidR="00A5792B" w:rsidRDefault="002F44C1">
      <w:pPr>
        <w:pStyle w:val="ListParagraph"/>
        <w:numPr>
          <w:ilvl w:val="0"/>
          <w:numId w:val="86"/>
        </w:numPr>
        <w:tabs>
          <w:tab w:val="left" w:pos="719"/>
          <w:tab w:val="left" w:pos="720"/>
        </w:tabs>
        <w:spacing w:line="226" w:lineRule="exact"/>
        <w:rPr>
          <w:sz w:val="20"/>
        </w:rPr>
      </w:pPr>
      <w:r>
        <w:rPr>
          <w:sz w:val="20"/>
        </w:rPr>
        <w:t>Flush</w:t>
      </w:r>
    </w:p>
    <w:p w14:paraId="0AD35B11" w14:textId="77777777" w:rsidR="00A5792B" w:rsidRDefault="00A5792B">
      <w:pPr>
        <w:pStyle w:val="BodyText"/>
        <w:spacing w:before="4"/>
        <w:rPr>
          <w:rFonts w:ascii="Courier New"/>
          <w:sz w:val="31"/>
        </w:rPr>
      </w:pPr>
    </w:p>
    <w:p w14:paraId="69594030" w14:textId="77777777" w:rsidR="00A5792B" w:rsidRDefault="002F44C1">
      <w:pPr>
        <w:pStyle w:val="BodyText"/>
        <w:ind w:left="240"/>
      </w:pPr>
      <w:r>
        <w:t>5. Documenting IV site care, tubing change and flushing of lines.</w:t>
      </w:r>
    </w:p>
    <w:p w14:paraId="2000674D" w14:textId="77777777" w:rsidR="00A5792B" w:rsidRDefault="002F44C1">
      <w:pPr>
        <w:spacing w:before="184"/>
        <w:ind w:left="240"/>
        <w:rPr>
          <w:rFonts w:ascii="Courier New"/>
          <w:b/>
          <w:sz w:val="20"/>
        </w:rPr>
      </w:pPr>
      <w:r>
        <w:rPr>
          <w:rFonts w:ascii="Courier New"/>
          <w:sz w:val="20"/>
        </w:rPr>
        <w:t xml:space="preserve">Select from 1 to 9 (enter 1,3-5 etc.) or &lt;RET&gt; to exit: </w:t>
      </w:r>
      <w:r>
        <w:rPr>
          <w:rFonts w:ascii="Courier New"/>
          <w:b/>
          <w:sz w:val="20"/>
        </w:rPr>
        <w:t>5</w:t>
      </w:r>
    </w:p>
    <w:p w14:paraId="4A87C419" w14:textId="77777777" w:rsidR="00A5792B" w:rsidRDefault="002F44C1">
      <w:pPr>
        <w:spacing w:before="186"/>
        <w:ind w:left="240"/>
        <w:rPr>
          <w:rFonts w:ascii="Courier New"/>
          <w:sz w:val="20"/>
        </w:rPr>
      </w:pPr>
      <w:r>
        <w:rPr>
          <w:rFonts w:ascii="Courier New"/>
          <w:sz w:val="20"/>
        </w:rPr>
        <w:t>*** CARE/MAINTENANCE/FLUSH ***</w:t>
      </w:r>
    </w:p>
    <w:p w14:paraId="557AC5BA" w14:textId="77777777" w:rsidR="00A5792B" w:rsidRDefault="002F44C1">
      <w:pPr>
        <w:spacing w:before="182"/>
        <w:ind w:left="240"/>
        <w:rPr>
          <w:rFonts w:ascii="Courier New"/>
          <w:sz w:val="20"/>
        </w:rPr>
      </w:pPr>
      <w:r>
        <w:rPr>
          <w:rFonts w:ascii="Courier New"/>
          <w:sz w:val="20"/>
        </w:rPr>
        <w:t>1. LEFT LOWER ARM - ANGIO CATH-18</w:t>
      </w:r>
    </w:p>
    <w:p w14:paraId="620057D2" w14:textId="77777777" w:rsidR="00A5792B" w:rsidRDefault="002F44C1">
      <w:pPr>
        <w:tabs>
          <w:tab w:val="left" w:pos="3239"/>
          <w:tab w:val="left" w:pos="4199"/>
          <w:tab w:val="left" w:pos="4439"/>
          <w:tab w:val="left" w:pos="5159"/>
        </w:tabs>
        <w:ind w:left="719" w:right="3339"/>
        <w:rPr>
          <w:rFonts w:ascii="Courier New"/>
          <w:sz w:val="20"/>
        </w:rPr>
      </w:pPr>
      <w:r>
        <w:rPr>
          <w:rFonts w:ascii="Courier New"/>
          <w:sz w:val="20"/>
        </w:rPr>
        <w:t>D5W.2%NS</w:t>
      </w:r>
      <w:r>
        <w:rPr>
          <w:rFonts w:ascii="Courier New"/>
          <w:spacing w:val="-5"/>
          <w:sz w:val="20"/>
        </w:rPr>
        <w:t xml:space="preserve"> </w:t>
      </w:r>
      <w:r>
        <w:rPr>
          <w:rFonts w:ascii="Courier New"/>
          <w:sz w:val="20"/>
        </w:rPr>
        <w:t>(1000)</w:t>
      </w:r>
      <w:r>
        <w:rPr>
          <w:rFonts w:ascii="Courier New"/>
          <w:spacing w:val="-4"/>
          <w:sz w:val="20"/>
        </w:rPr>
        <w:t xml:space="preserve"> </w:t>
      </w:r>
      <w:r>
        <w:rPr>
          <w:rFonts w:ascii="Courier New"/>
          <w:sz w:val="20"/>
        </w:rPr>
        <w:t>(A)</w:t>
      </w:r>
      <w:r>
        <w:rPr>
          <w:rFonts w:ascii="Courier New"/>
          <w:sz w:val="20"/>
        </w:rPr>
        <w:tab/>
        <w:t>1000</w:t>
      </w:r>
      <w:r>
        <w:rPr>
          <w:rFonts w:ascii="Courier New"/>
          <w:spacing w:val="-5"/>
          <w:sz w:val="20"/>
        </w:rPr>
        <w:t xml:space="preserve"> </w:t>
      </w:r>
      <w:r>
        <w:rPr>
          <w:rFonts w:ascii="Courier New"/>
          <w:sz w:val="20"/>
        </w:rPr>
        <w:t>mls</w:t>
      </w:r>
      <w:r>
        <w:rPr>
          <w:rFonts w:ascii="Courier New"/>
          <w:sz w:val="20"/>
        </w:rPr>
        <w:tab/>
        <w:t>(02/14/97@14:39) AMPICILLIN 1GM in</w:t>
      </w:r>
      <w:r>
        <w:rPr>
          <w:rFonts w:ascii="Courier New"/>
          <w:spacing w:val="-11"/>
          <w:sz w:val="20"/>
        </w:rPr>
        <w:t xml:space="preserve"> </w:t>
      </w:r>
      <w:r>
        <w:rPr>
          <w:rFonts w:ascii="Courier New"/>
          <w:sz w:val="20"/>
        </w:rPr>
        <w:t>NS.9%</w:t>
      </w:r>
      <w:r>
        <w:rPr>
          <w:rFonts w:ascii="Courier New"/>
          <w:spacing w:val="-4"/>
          <w:sz w:val="20"/>
        </w:rPr>
        <w:t xml:space="preserve"> </w:t>
      </w:r>
      <w:r>
        <w:rPr>
          <w:rFonts w:ascii="Courier New"/>
          <w:sz w:val="20"/>
        </w:rPr>
        <w:t>(P)</w:t>
      </w:r>
      <w:r>
        <w:rPr>
          <w:rFonts w:ascii="Courier New"/>
          <w:sz w:val="20"/>
        </w:rPr>
        <w:tab/>
        <w:t>50</w:t>
      </w:r>
      <w:r>
        <w:rPr>
          <w:rFonts w:ascii="Courier New"/>
          <w:spacing w:val="-2"/>
          <w:sz w:val="20"/>
        </w:rPr>
        <w:t xml:space="preserve"> </w:t>
      </w:r>
      <w:r>
        <w:rPr>
          <w:rFonts w:ascii="Courier New"/>
          <w:sz w:val="20"/>
        </w:rPr>
        <w:t>mls</w:t>
      </w:r>
      <w:r>
        <w:rPr>
          <w:rFonts w:ascii="Courier New"/>
          <w:sz w:val="20"/>
        </w:rPr>
        <w:tab/>
      </w:r>
      <w:r>
        <w:rPr>
          <w:rFonts w:ascii="Courier New"/>
          <w:spacing w:val="-1"/>
          <w:sz w:val="20"/>
        </w:rPr>
        <w:t>(02/14/97@14:39)</w:t>
      </w:r>
    </w:p>
    <w:p w14:paraId="4235F8AB" w14:textId="77777777" w:rsidR="00A5792B" w:rsidRDefault="00A5792B">
      <w:pPr>
        <w:pStyle w:val="BodyText"/>
        <w:spacing w:before="3"/>
        <w:rPr>
          <w:rFonts w:ascii="Courier New"/>
          <w:sz w:val="19"/>
        </w:rPr>
      </w:pPr>
    </w:p>
    <w:p w14:paraId="2B9188BF" w14:textId="77777777" w:rsidR="00A5792B" w:rsidRDefault="002F44C1">
      <w:pPr>
        <w:pStyle w:val="BodyText"/>
        <w:ind w:left="240"/>
      </w:pPr>
      <w:r>
        <w:t>Note: This protocol displays solutions/locks/ports discontinued within 24 hours.</w:t>
      </w:r>
    </w:p>
    <w:p w14:paraId="0937CBF3" w14:textId="77777777" w:rsidR="00A5792B" w:rsidRDefault="002F44C1">
      <w:pPr>
        <w:spacing w:before="230"/>
        <w:ind w:left="240"/>
        <w:rPr>
          <w:rFonts w:ascii="Courier New"/>
          <w:b/>
          <w:sz w:val="20"/>
        </w:rPr>
      </w:pPr>
      <w:r>
        <w:rPr>
          <w:rFonts w:ascii="Courier New"/>
          <w:sz w:val="20"/>
        </w:rPr>
        <w:t xml:space="preserve">Select IV site for care/maintenance/flush: </w:t>
      </w:r>
      <w:r>
        <w:rPr>
          <w:rFonts w:ascii="Courier New"/>
          <w:b/>
          <w:sz w:val="20"/>
        </w:rPr>
        <w:t>1</w:t>
      </w:r>
    </w:p>
    <w:p w14:paraId="3C97E479" w14:textId="77777777" w:rsidR="00A5792B" w:rsidRDefault="002F44C1">
      <w:pPr>
        <w:tabs>
          <w:tab w:val="left" w:pos="3959"/>
        </w:tabs>
        <w:spacing w:before="5"/>
        <w:ind w:left="239"/>
        <w:rPr>
          <w:rFonts w:ascii="Courier New"/>
          <w:sz w:val="20"/>
        </w:rPr>
      </w:pPr>
      <w:r>
        <w:rPr>
          <w:rFonts w:ascii="Courier New"/>
          <w:sz w:val="20"/>
        </w:rPr>
        <w:t>Please enter</w:t>
      </w:r>
      <w:r>
        <w:rPr>
          <w:rFonts w:ascii="Courier New"/>
          <w:spacing w:val="-11"/>
          <w:sz w:val="20"/>
        </w:rPr>
        <w:t xml:space="preserve"> </w:t>
      </w:r>
      <w:r>
        <w:rPr>
          <w:rFonts w:ascii="Courier New"/>
          <w:sz w:val="20"/>
        </w:rPr>
        <w:t>date/time:</w:t>
      </w:r>
      <w:r>
        <w:rPr>
          <w:rFonts w:ascii="Courier New"/>
          <w:spacing w:val="-5"/>
          <w:sz w:val="20"/>
        </w:rPr>
        <w:t xml:space="preserve"> </w:t>
      </w:r>
      <w:r>
        <w:rPr>
          <w:rFonts w:ascii="Courier New"/>
          <w:sz w:val="20"/>
        </w:rPr>
        <w:t>NOW//</w:t>
      </w:r>
      <w:r>
        <w:rPr>
          <w:rFonts w:ascii="Courier New"/>
          <w:sz w:val="20"/>
        </w:rPr>
        <w:tab/>
        <w:t>(FEB 14,</w:t>
      </w:r>
      <w:r>
        <w:rPr>
          <w:rFonts w:ascii="Courier New"/>
          <w:spacing w:val="-3"/>
          <w:sz w:val="20"/>
        </w:rPr>
        <w:t xml:space="preserve"> </w:t>
      </w:r>
      <w:r>
        <w:rPr>
          <w:rFonts w:ascii="Courier New"/>
          <w:sz w:val="20"/>
        </w:rPr>
        <w:t>1997@14:43:57)</w:t>
      </w:r>
    </w:p>
    <w:p w14:paraId="2A24BC77" w14:textId="77777777" w:rsidR="00A5792B" w:rsidRDefault="002F44C1">
      <w:pPr>
        <w:pStyle w:val="ListParagraph"/>
        <w:numPr>
          <w:ilvl w:val="0"/>
          <w:numId w:val="85"/>
        </w:numPr>
        <w:tabs>
          <w:tab w:val="left" w:pos="600"/>
        </w:tabs>
        <w:spacing w:line="226" w:lineRule="exact"/>
        <w:ind w:hanging="361"/>
        <w:rPr>
          <w:sz w:val="20"/>
        </w:rPr>
      </w:pPr>
      <w:r>
        <w:rPr>
          <w:sz w:val="20"/>
        </w:rPr>
        <w:t>NO</w:t>
      </w:r>
      <w:r>
        <w:rPr>
          <w:spacing w:val="-2"/>
          <w:sz w:val="20"/>
        </w:rPr>
        <w:t xml:space="preserve"> </w:t>
      </w:r>
      <w:r>
        <w:rPr>
          <w:sz w:val="20"/>
        </w:rPr>
        <w:t>REDNESS/PAIN/SWELLING</w:t>
      </w:r>
    </w:p>
    <w:p w14:paraId="5E5EF825" w14:textId="77777777" w:rsidR="00A5792B" w:rsidRDefault="002F44C1">
      <w:pPr>
        <w:pStyle w:val="ListParagraph"/>
        <w:numPr>
          <w:ilvl w:val="0"/>
          <w:numId w:val="85"/>
        </w:numPr>
        <w:tabs>
          <w:tab w:val="left" w:pos="600"/>
        </w:tabs>
        <w:spacing w:line="226" w:lineRule="exact"/>
        <w:ind w:hanging="361"/>
        <w:rPr>
          <w:sz w:val="20"/>
        </w:rPr>
      </w:pPr>
      <w:r>
        <w:rPr>
          <w:sz w:val="20"/>
        </w:rPr>
        <w:t>NON</w:t>
      </w:r>
      <w:r>
        <w:rPr>
          <w:spacing w:val="-2"/>
          <w:sz w:val="20"/>
        </w:rPr>
        <w:t xml:space="preserve"> </w:t>
      </w:r>
      <w:r>
        <w:rPr>
          <w:sz w:val="20"/>
        </w:rPr>
        <w:t>TENDER</w:t>
      </w:r>
    </w:p>
    <w:p w14:paraId="7C629840" w14:textId="77777777" w:rsidR="00A5792B" w:rsidRDefault="002F44C1">
      <w:pPr>
        <w:pStyle w:val="ListParagraph"/>
        <w:numPr>
          <w:ilvl w:val="0"/>
          <w:numId w:val="85"/>
        </w:numPr>
        <w:tabs>
          <w:tab w:val="left" w:pos="600"/>
        </w:tabs>
        <w:ind w:hanging="361"/>
        <w:rPr>
          <w:sz w:val="20"/>
        </w:rPr>
      </w:pPr>
      <w:r>
        <w:rPr>
          <w:sz w:val="20"/>
        </w:rPr>
        <w:t>TENDER</w:t>
      </w:r>
    </w:p>
    <w:p w14:paraId="6D77D645" w14:textId="77777777" w:rsidR="00A5792B" w:rsidRDefault="002F44C1">
      <w:pPr>
        <w:pStyle w:val="ListParagraph"/>
        <w:numPr>
          <w:ilvl w:val="0"/>
          <w:numId w:val="85"/>
        </w:numPr>
        <w:tabs>
          <w:tab w:val="left" w:pos="600"/>
        </w:tabs>
        <w:ind w:hanging="361"/>
        <w:rPr>
          <w:sz w:val="20"/>
        </w:rPr>
      </w:pPr>
      <w:r>
        <w:rPr>
          <w:sz w:val="20"/>
        </w:rPr>
        <w:t>RED</w:t>
      </w:r>
    </w:p>
    <w:p w14:paraId="2963FB32" w14:textId="77777777" w:rsidR="00A5792B" w:rsidRDefault="002F44C1">
      <w:pPr>
        <w:pStyle w:val="ListParagraph"/>
        <w:numPr>
          <w:ilvl w:val="0"/>
          <w:numId w:val="85"/>
        </w:numPr>
        <w:tabs>
          <w:tab w:val="left" w:pos="600"/>
        </w:tabs>
        <w:spacing w:before="1"/>
        <w:ind w:hanging="361"/>
        <w:rPr>
          <w:sz w:val="20"/>
        </w:rPr>
      </w:pPr>
      <w:r>
        <w:rPr>
          <w:sz w:val="20"/>
        </w:rPr>
        <w:t>SWOLLEN</w:t>
      </w:r>
    </w:p>
    <w:p w14:paraId="7BA876D1" w14:textId="77777777" w:rsidR="00A5792B" w:rsidRDefault="002F44C1">
      <w:pPr>
        <w:pStyle w:val="ListParagraph"/>
        <w:numPr>
          <w:ilvl w:val="0"/>
          <w:numId w:val="85"/>
        </w:numPr>
        <w:tabs>
          <w:tab w:val="left" w:pos="600"/>
        </w:tabs>
        <w:spacing w:line="226" w:lineRule="exact"/>
        <w:ind w:hanging="361"/>
        <w:rPr>
          <w:sz w:val="20"/>
        </w:rPr>
      </w:pPr>
      <w:r>
        <w:rPr>
          <w:sz w:val="20"/>
        </w:rPr>
        <w:t>DRAINAGE</w:t>
      </w:r>
    </w:p>
    <w:p w14:paraId="08E31EF9" w14:textId="77777777" w:rsidR="00A5792B" w:rsidRDefault="002F44C1">
      <w:pPr>
        <w:pStyle w:val="ListParagraph"/>
        <w:numPr>
          <w:ilvl w:val="0"/>
          <w:numId w:val="85"/>
        </w:numPr>
        <w:tabs>
          <w:tab w:val="left" w:pos="600"/>
        </w:tabs>
        <w:spacing w:line="226" w:lineRule="exact"/>
        <w:ind w:hanging="361"/>
        <w:rPr>
          <w:sz w:val="20"/>
        </w:rPr>
      </w:pPr>
      <w:r>
        <w:rPr>
          <w:sz w:val="20"/>
        </w:rPr>
        <w:t>SLOUGH</w:t>
      </w:r>
    </w:p>
    <w:p w14:paraId="0C27F16E" w14:textId="77777777" w:rsidR="00A5792B" w:rsidRDefault="002F44C1">
      <w:pPr>
        <w:pStyle w:val="ListParagraph"/>
        <w:numPr>
          <w:ilvl w:val="0"/>
          <w:numId w:val="85"/>
        </w:numPr>
        <w:tabs>
          <w:tab w:val="left" w:pos="600"/>
        </w:tabs>
        <w:spacing w:line="224" w:lineRule="exact"/>
        <w:ind w:hanging="361"/>
        <w:rPr>
          <w:sz w:val="20"/>
        </w:rPr>
      </w:pPr>
      <w:r>
        <w:rPr>
          <w:sz w:val="20"/>
        </w:rPr>
        <w:t>FRANK</w:t>
      </w:r>
      <w:r>
        <w:rPr>
          <w:spacing w:val="-2"/>
          <w:sz w:val="20"/>
        </w:rPr>
        <w:t xml:space="preserve"> </w:t>
      </w:r>
      <w:r>
        <w:rPr>
          <w:sz w:val="20"/>
        </w:rPr>
        <w:t>PUS</w:t>
      </w:r>
    </w:p>
    <w:p w14:paraId="7365BA90" w14:textId="77777777" w:rsidR="00A5792B" w:rsidRDefault="002F44C1">
      <w:pPr>
        <w:spacing w:line="224" w:lineRule="exact"/>
        <w:ind w:left="239"/>
        <w:rPr>
          <w:rFonts w:ascii="Courier New"/>
          <w:b/>
          <w:sz w:val="20"/>
        </w:rPr>
      </w:pPr>
      <w:r>
        <w:rPr>
          <w:rFonts w:ascii="Courier New"/>
          <w:sz w:val="20"/>
        </w:rPr>
        <w:t xml:space="preserve">Select from 1 to 8 (enter 1,3-5 etc.) to describe the infusion site: </w:t>
      </w:r>
      <w:r>
        <w:rPr>
          <w:rFonts w:ascii="Courier New"/>
          <w:b/>
          <w:sz w:val="20"/>
        </w:rPr>
        <w:t>1</w:t>
      </w:r>
    </w:p>
    <w:p w14:paraId="20B30998" w14:textId="77777777" w:rsidR="00A5792B" w:rsidRDefault="002F44C1">
      <w:pPr>
        <w:spacing w:before="8" w:line="235" w:lineRule="auto"/>
        <w:ind w:left="239" w:right="6681" w:firstLine="599"/>
        <w:rPr>
          <w:rFonts w:ascii="Courier New"/>
          <w:b/>
          <w:sz w:val="20"/>
        </w:rPr>
      </w:pPr>
      <w:r>
        <w:rPr>
          <w:rFonts w:ascii="Courier New"/>
          <w:sz w:val="20"/>
        </w:rPr>
        <w:t xml:space="preserve">NO REDNESS/PAIN/SWELLING DRESSING CHANGED: </w:t>
      </w:r>
      <w:r>
        <w:rPr>
          <w:rFonts w:ascii="Courier New"/>
          <w:b/>
          <w:sz w:val="20"/>
        </w:rPr>
        <w:t>&lt;RET&gt;</w:t>
      </w:r>
    </w:p>
    <w:p w14:paraId="0F83D99F" w14:textId="77777777" w:rsidR="00A5792B" w:rsidRDefault="00A5792B">
      <w:pPr>
        <w:pStyle w:val="BodyText"/>
        <w:spacing w:before="5"/>
        <w:rPr>
          <w:rFonts w:ascii="Courier New"/>
          <w:b/>
          <w:sz w:val="20"/>
        </w:rPr>
      </w:pPr>
    </w:p>
    <w:p w14:paraId="50407497" w14:textId="77777777" w:rsidR="00A5792B" w:rsidRDefault="002F44C1">
      <w:pPr>
        <w:spacing w:before="1"/>
        <w:ind w:left="239"/>
        <w:rPr>
          <w:rFonts w:ascii="Courier New"/>
          <w:sz w:val="20"/>
        </w:rPr>
      </w:pPr>
      <w:r>
        <w:rPr>
          <w:rFonts w:ascii="Courier New"/>
          <w:sz w:val="20"/>
        </w:rPr>
        <w:t>LEFT LOWER ARM - ANGIO CATH-18</w:t>
      </w:r>
    </w:p>
    <w:p w14:paraId="53C597CD" w14:textId="77777777" w:rsidR="00A5792B" w:rsidRDefault="00A5792B">
      <w:pPr>
        <w:rPr>
          <w:rFonts w:ascii="Courier New"/>
          <w:sz w:val="20"/>
        </w:rPr>
        <w:sectPr w:rsidR="00A5792B">
          <w:pgSz w:w="12240" w:h="15840"/>
          <w:pgMar w:top="940" w:right="620" w:bottom="1160" w:left="1200" w:header="725" w:footer="975" w:gutter="0"/>
          <w:cols w:space="720"/>
        </w:sectPr>
      </w:pPr>
    </w:p>
    <w:p w14:paraId="5E5D703B" w14:textId="77777777" w:rsidR="00A5792B" w:rsidRDefault="00A5792B">
      <w:pPr>
        <w:pStyle w:val="BodyText"/>
        <w:rPr>
          <w:rFonts w:ascii="Courier New"/>
          <w:sz w:val="20"/>
        </w:rPr>
      </w:pPr>
    </w:p>
    <w:p w14:paraId="41A782B1" w14:textId="77777777" w:rsidR="00A5792B" w:rsidRDefault="00A5792B">
      <w:pPr>
        <w:pStyle w:val="BodyText"/>
        <w:spacing w:before="9"/>
        <w:rPr>
          <w:rFonts w:ascii="Courier New"/>
          <w:sz w:val="23"/>
        </w:rPr>
      </w:pPr>
    </w:p>
    <w:p w14:paraId="524D926C" w14:textId="77777777" w:rsidR="00A5792B" w:rsidRDefault="002F44C1">
      <w:pPr>
        <w:tabs>
          <w:tab w:val="left" w:pos="479"/>
          <w:tab w:val="left" w:pos="2999"/>
          <w:tab w:val="left" w:pos="4199"/>
        </w:tabs>
        <w:spacing w:before="1"/>
        <w:ind w:right="3099"/>
        <w:jc w:val="center"/>
        <w:rPr>
          <w:rFonts w:ascii="Courier New"/>
          <w:sz w:val="20"/>
        </w:rPr>
      </w:pPr>
      <w:r>
        <w:rPr>
          <w:rFonts w:ascii="Courier New"/>
          <w:sz w:val="20"/>
        </w:rPr>
        <w:t>1.</w:t>
      </w:r>
      <w:r>
        <w:rPr>
          <w:rFonts w:ascii="Courier New"/>
          <w:sz w:val="20"/>
        </w:rPr>
        <w:tab/>
        <w:t>D5W.2%NS</w:t>
      </w:r>
      <w:r>
        <w:rPr>
          <w:rFonts w:ascii="Courier New"/>
          <w:spacing w:val="-5"/>
          <w:sz w:val="20"/>
        </w:rPr>
        <w:t xml:space="preserve"> </w:t>
      </w:r>
      <w:r>
        <w:rPr>
          <w:rFonts w:ascii="Courier New"/>
          <w:sz w:val="20"/>
        </w:rPr>
        <w:t>(1000)</w:t>
      </w:r>
      <w:r>
        <w:rPr>
          <w:rFonts w:ascii="Courier New"/>
          <w:spacing w:val="-4"/>
          <w:sz w:val="20"/>
        </w:rPr>
        <w:t xml:space="preserve"> </w:t>
      </w:r>
      <w:r>
        <w:rPr>
          <w:rFonts w:ascii="Courier New"/>
          <w:sz w:val="20"/>
        </w:rPr>
        <w:t>(A)</w:t>
      </w:r>
      <w:r>
        <w:rPr>
          <w:rFonts w:ascii="Courier New"/>
          <w:sz w:val="20"/>
        </w:rPr>
        <w:tab/>
        <w:t>1000</w:t>
      </w:r>
      <w:r>
        <w:rPr>
          <w:rFonts w:ascii="Courier New"/>
          <w:spacing w:val="-3"/>
          <w:sz w:val="20"/>
        </w:rPr>
        <w:t xml:space="preserve"> </w:t>
      </w:r>
      <w:r>
        <w:rPr>
          <w:rFonts w:ascii="Courier New"/>
          <w:sz w:val="20"/>
        </w:rPr>
        <w:t>mls</w:t>
      </w:r>
      <w:r>
        <w:rPr>
          <w:rFonts w:ascii="Courier New"/>
          <w:sz w:val="20"/>
        </w:rPr>
        <w:tab/>
        <w:t>(02/14/97@14:39)</w:t>
      </w:r>
    </w:p>
    <w:p w14:paraId="04F71613" w14:textId="77777777" w:rsidR="00A5792B" w:rsidRDefault="002F44C1">
      <w:pPr>
        <w:tabs>
          <w:tab w:val="left" w:pos="1079"/>
          <w:tab w:val="left" w:pos="4559"/>
          <w:tab w:val="left" w:pos="5519"/>
        </w:tabs>
        <w:spacing w:line="224" w:lineRule="exact"/>
        <w:ind w:left="599"/>
        <w:rPr>
          <w:rFonts w:ascii="Courier New"/>
          <w:sz w:val="20"/>
        </w:rPr>
      </w:pPr>
      <w:r>
        <w:rPr>
          <w:rFonts w:ascii="Courier New"/>
          <w:sz w:val="20"/>
        </w:rPr>
        <w:t>2.</w:t>
      </w:r>
      <w:r>
        <w:rPr>
          <w:rFonts w:ascii="Courier New"/>
          <w:sz w:val="20"/>
        </w:rPr>
        <w:tab/>
        <w:t>AMPICILLIN 1GM in</w:t>
      </w:r>
      <w:r>
        <w:rPr>
          <w:rFonts w:ascii="Courier New"/>
          <w:spacing w:val="-11"/>
          <w:sz w:val="20"/>
        </w:rPr>
        <w:t xml:space="preserve"> </w:t>
      </w:r>
      <w:r>
        <w:rPr>
          <w:rFonts w:ascii="Courier New"/>
          <w:sz w:val="20"/>
        </w:rPr>
        <w:t>NS.9%</w:t>
      </w:r>
      <w:r>
        <w:rPr>
          <w:rFonts w:ascii="Courier New"/>
          <w:spacing w:val="-4"/>
          <w:sz w:val="20"/>
        </w:rPr>
        <w:t xml:space="preserve"> </w:t>
      </w:r>
      <w:r>
        <w:rPr>
          <w:rFonts w:ascii="Courier New"/>
          <w:sz w:val="20"/>
        </w:rPr>
        <w:t>(P)</w:t>
      </w:r>
      <w:r>
        <w:rPr>
          <w:rFonts w:ascii="Courier New"/>
          <w:sz w:val="20"/>
        </w:rPr>
        <w:tab/>
        <w:t>50</w:t>
      </w:r>
      <w:r>
        <w:rPr>
          <w:rFonts w:ascii="Courier New"/>
          <w:spacing w:val="-2"/>
          <w:sz w:val="20"/>
        </w:rPr>
        <w:t xml:space="preserve"> </w:t>
      </w:r>
      <w:r>
        <w:rPr>
          <w:rFonts w:ascii="Courier New"/>
          <w:sz w:val="20"/>
        </w:rPr>
        <w:t>mls</w:t>
      </w:r>
      <w:r>
        <w:rPr>
          <w:rFonts w:ascii="Courier New"/>
          <w:sz w:val="20"/>
        </w:rPr>
        <w:tab/>
        <w:t>(02/14/97@14:39)</w:t>
      </w:r>
    </w:p>
    <w:p w14:paraId="16168C67" w14:textId="77777777" w:rsidR="00A5792B" w:rsidRDefault="002F44C1">
      <w:pPr>
        <w:spacing w:line="224" w:lineRule="exact"/>
        <w:ind w:left="240"/>
        <w:rPr>
          <w:rFonts w:ascii="Courier New"/>
          <w:b/>
          <w:sz w:val="20"/>
        </w:rPr>
      </w:pPr>
      <w:r>
        <w:rPr>
          <w:rFonts w:ascii="Courier New"/>
          <w:sz w:val="20"/>
        </w:rPr>
        <w:t xml:space="preserve">Enter the number(s) of the line associated with the TUBING CHANGE: </w:t>
      </w:r>
      <w:r>
        <w:rPr>
          <w:rFonts w:ascii="Courier New"/>
          <w:b/>
          <w:sz w:val="20"/>
        </w:rPr>
        <w:t>&lt;RET&gt;</w:t>
      </w:r>
    </w:p>
    <w:p w14:paraId="7A15196A" w14:textId="77777777" w:rsidR="00A5792B" w:rsidRDefault="00A5792B">
      <w:pPr>
        <w:pStyle w:val="BodyText"/>
        <w:spacing w:before="8"/>
        <w:rPr>
          <w:rFonts w:ascii="Courier New"/>
          <w:b/>
          <w:sz w:val="19"/>
        </w:rPr>
      </w:pPr>
    </w:p>
    <w:p w14:paraId="167CFB16" w14:textId="77777777" w:rsidR="00A5792B" w:rsidRDefault="002F44C1">
      <w:pPr>
        <w:pStyle w:val="BodyText"/>
        <w:ind w:left="240" w:right="890"/>
      </w:pPr>
      <w:r>
        <w:t>The user will notice that all of the patient's IV sites were displayed and when the IV's were DC'ed. If a previous IV site indicated a problem, this protocol can be used to document the condition of the site. The prompts are the same, but the user must enter &lt;RET&gt; at the TUBING CHANGE prompt.</w:t>
      </w:r>
    </w:p>
    <w:p w14:paraId="53B92CF8" w14:textId="77777777" w:rsidR="00A5792B" w:rsidRDefault="00A5792B">
      <w:pPr>
        <w:pStyle w:val="BodyText"/>
        <w:rPr>
          <w:sz w:val="26"/>
        </w:rPr>
      </w:pPr>
    </w:p>
    <w:p w14:paraId="01FF05DB" w14:textId="77777777" w:rsidR="00A5792B" w:rsidRDefault="002F44C1">
      <w:pPr>
        <w:pStyle w:val="ListParagraph"/>
        <w:numPr>
          <w:ilvl w:val="0"/>
          <w:numId w:val="84"/>
        </w:numPr>
        <w:tabs>
          <w:tab w:val="left" w:pos="719"/>
          <w:tab w:val="left" w:pos="720"/>
        </w:tabs>
        <w:spacing w:before="162"/>
        <w:rPr>
          <w:sz w:val="20"/>
        </w:rPr>
      </w:pPr>
      <w:r>
        <w:rPr>
          <w:sz w:val="20"/>
        </w:rPr>
        <w:t>Start</w:t>
      </w:r>
      <w:r>
        <w:rPr>
          <w:spacing w:val="-2"/>
          <w:sz w:val="20"/>
        </w:rPr>
        <w:t xml:space="preserve"> </w:t>
      </w:r>
      <w:r>
        <w:rPr>
          <w:sz w:val="20"/>
        </w:rPr>
        <w:t>IV</w:t>
      </w:r>
    </w:p>
    <w:p w14:paraId="2F905B48" w14:textId="77777777" w:rsidR="00A5792B" w:rsidRDefault="002F44C1">
      <w:pPr>
        <w:pStyle w:val="ListParagraph"/>
        <w:numPr>
          <w:ilvl w:val="0"/>
          <w:numId w:val="84"/>
        </w:numPr>
        <w:tabs>
          <w:tab w:val="left" w:pos="719"/>
          <w:tab w:val="left" w:pos="720"/>
        </w:tabs>
        <w:spacing w:line="226" w:lineRule="exact"/>
        <w:rPr>
          <w:sz w:val="20"/>
        </w:rPr>
      </w:pPr>
      <w:r>
        <w:rPr>
          <w:sz w:val="20"/>
        </w:rPr>
        <w:t>Solution: Replace/DC/Convert/Finish</w:t>
      </w:r>
      <w:r>
        <w:rPr>
          <w:spacing w:val="-4"/>
          <w:sz w:val="20"/>
        </w:rPr>
        <w:t xml:space="preserve"> </w:t>
      </w:r>
      <w:r>
        <w:rPr>
          <w:sz w:val="20"/>
        </w:rPr>
        <w:t>Solution</w:t>
      </w:r>
    </w:p>
    <w:p w14:paraId="500A9FE4" w14:textId="77777777" w:rsidR="00A5792B" w:rsidRDefault="002F44C1">
      <w:pPr>
        <w:pStyle w:val="ListParagraph"/>
        <w:numPr>
          <w:ilvl w:val="0"/>
          <w:numId w:val="84"/>
        </w:numPr>
        <w:tabs>
          <w:tab w:val="left" w:pos="719"/>
          <w:tab w:val="left" w:pos="720"/>
        </w:tabs>
        <w:spacing w:line="226" w:lineRule="exact"/>
        <w:rPr>
          <w:sz w:val="20"/>
        </w:rPr>
      </w:pPr>
      <w:r>
        <w:rPr>
          <w:sz w:val="20"/>
        </w:rPr>
        <w:t>Replace Same</w:t>
      </w:r>
      <w:r>
        <w:rPr>
          <w:spacing w:val="-3"/>
          <w:sz w:val="20"/>
        </w:rPr>
        <w:t xml:space="preserve"> </w:t>
      </w:r>
      <w:r>
        <w:rPr>
          <w:sz w:val="20"/>
        </w:rPr>
        <w:t>Solution</w:t>
      </w:r>
    </w:p>
    <w:p w14:paraId="42A4CA4A" w14:textId="77777777" w:rsidR="00A5792B" w:rsidRDefault="002F44C1">
      <w:pPr>
        <w:pStyle w:val="ListParagraph"/>
        <w:numPr>
          <w:ilvl w:val="0"/>
          <w:numId w:val="84"/>
        </w:numPr>
        <w:tabs>
          <w:tab w:val="left" w:pos="719"/>
          <w:tab w:val="left" w:pos="720"/>
        </w:tabs>
        <w:rPr>
          <w:sz w:val="20"/>
        </w:rPr>
      </w:pPr>
      <w:r>
        <w:rPr>
          <w:sz w:val="20"/>
        </w:rPr>
        <w:t>DC IV/Lock/Port and</w:t>
      </w:r>
      <w:r>
        <w:rPr>
          <w:spacing w:val="-4"/>
          <w:sz w:val="20"/>
        </w:rPr>
        <w:t xml:space="preserve"> </w:t>
      </w:r>
      <w:r>
        <w:rPr>
          <w:sz w:val="20"/>
        </w:rPr>
        <w:t>Site</w:t>
      </w:r>
    </w:p>
    <w:p w14:paraId="46F15844" w14:textId="77777777" w:rsidR="00A5792B" w:rsidRDefault="002F44C1">
      <w:pPr>
        <w:pStyle w:val="ListParagraph"/>
        <w:numPr>
          <w:ilvl w:val="0"/>
          <w:numId w:val="84"/>
        </w:numPr>
        <w:tabs>
          <w:tab w:val="left" w:pos="719"/>
          <w:tab w:val="left" w:pos="720"/>
        </w:tabs>
        <w:spacing w:before="1"/>
        <w:rPr>
          <w:sz w:val="20"/>
        </w:rPr>
      </w:pPr>
      <w:r>
        <w:rPr>
          <w:sz w:val="20"/>
        </w:rPr>
        <w:t>Care/Maintenance/Flush</w:t>
      </w:r>
    </w:p>
    <w:p w14:paraId="33D40B4F" w14:textId="77777777" w:rsidR="00A5792B" w:rsidRDefault="002F44C1">
      <w:pPr>
        <w:pStyle w:val="ListParagraph"/>
        <w:numPr>
          <w:ilvl w:val="0"/>
          <w:numId w:val="84"/>
        </w:numPr>
        <w:tabs>
          <w:tab w:val="left" w:pos="719"/>
          <w:tab w:val="left" w:pos="720"/>
        </w:tabs>
        <w:rPr>
          <w:sz w:val="20"/>
        </w:rPr>
      </w:pPr>
      <w:r>
        <w:rPr>
          <w:sz w:val="20"/>
        </w:rPr>
        <w:t>Add Additional</w:t>
      </w:r>
      <w:r>
        <w:rPr>
          <w:spacing w:val="-3"/>
          <w:sz w:val="20"/>
        </w:rPr>
        <w:t xml:space="preserve"> </w:t>
      </w:r>
      <w:r>
        <w:rPr>
          <w:sz w:val="20"/>
        </w:rPr>
        <w:t>Solution(s)</w:t>
      </w:r>
    </w:p>
    <w:p w14:paraId="68C2B109" w14:textId="77777777" w:rsidR="00A5792B" w:rsidRDefault="002F44C1">
      <w:pPr>
        <w:pStyle w:val="ListParagraph"/>
        <w:numPr>
          <w:ilvl w:val="0"/>
          <w:numId w:val="84"/>
        </w:numPr>
        <w:tabs>
          <w:tab w:val="left" w:pos="719"/>
          <w:tab w:val="left" w:pos="720"/>
        </w:tabs>
        <w:spacing w:line="226" w:lineRule="exact"/>
        <w:rPr>
          <w:sz w:val="20"/>
        </w:rPr>
      </w:pPr>
      <w:r>
        <w:rPr>
          <w:sz w:val="20"/>
        </w:rPr>
        <w:t>Restart DC'd</w:t>
      </w:r>
      <w:r>
        <w:rPr>
          <w:spacing w:val="-3"/>
          <w:sz w:val="20"/>
        </w:rPr>
        <w:t xml:space="preserve"> </w:t>
      </w:r>
      <w:r>
        <w:rPr>
          <w:sz w:val="20"/>
        </w:rPr>
        <w:t>IV</w:t>
      </w:r>
    </w:p>
    <w:p w14:paraId="100E9039" w14:textId="77777777" w:rsidR="00A5792B" w:rsidRDefault="002F44C1">
      <w:pPr>
        <w:pStyle w:val="ListParagraph"/>
        <w:numPr>
          <w:ilvl w:val="0"/>
          <w:numId w:val="84"/>
        </w:numPr>
        <w:tabs>
          <w:tab w:val="left" w:pos="719"/>
          <w:tab w:val="left" w:pos="720"/>
        </w:tabs>
        <w:spacing w:line="226" w:lineRule="exact"/>
        <w:rPr>
          <w:sz w:val="20"/>
        </w:rPr>
      </w:pPr>
      <w:r>
        <w:rPr>
          <w:sz w:val="20"/>
        </w:rPr>
        <w:t>Adjust Infusion</w:t>
      </w:r>
      <w:r>
        <w:rPr>
          <w:spacing w:val="-3"/>
          <w:sz w:val="20"/>
        </w:rPr>
        <w:t xml:space="preserve"> </w:t>
      </w:r>
      <w:r>
        <w:rPr>
          <w:sz w:val="20"/>
        </w:rPr>
        <w:t>Rate</w:t>
      </w:r>
    </w:p>
    <w:p w14:paraId="19BF880B" w14:textId="77777777" w:rsidR="00A5792B" w:rsidRDefault="002F44C1">
      <w:pPr>
        <w:pStyle w:val="ListParagraph"/>
        <w:numPr>
          <w:ilvl w:val="0"/>
          <w:numId w:val="84"/>
        </w:numPr>
        <w:tabs>
          <w:tab w:val="left" w:pos="719"/>
          <w:tab w:val="left" w:pos="720"/>
        </w:tabs>
        <w:rPr>
          <w:sz w:val="20"/>
        </w:rPr>
      </w:pPr>
      <w:r>
        <w:rPr>
          <w:sz w:val="20"/>
        </w:rPr>
        <w:t>Flush</w:t>
      </w:r>
    </w:p>
    <w:p w14:paraId="63D2BD59" w14:textId="77777777" w:rsidR="00A5792B" w:rsidRDefault="00A5792B">
      <w:pPr>
        <w:pStyle w:val="BodyText"/>
        <w:rPr>
          <w:rFonts w:ascii="Courier New"/>
          <w:sz w:val="22"/>
        </w:rPr>
      </w:pPr>
    </w:p>
    <w:p w14:paraId="26B6F7BE" w14:textId="77777777" w:rsidR="00A5792B" w:rsidRDefault="00A5792B">
      <w:pPr>
        <w:pStyle w:val="BodyText"/>
        <w:spacing w:before="5"/>
        <w:rPr>
          <w:rFonts w:ascii="Courier New"/>
          <w:sz w:val="17"/>
        </w:rPr>
      </w:pPr>
    </w:p>
    <w:p w14:paraId="544B09E4" w14:textId="77777777" w:rsidR="00A5792B" w:rsidRDefault="002F44C1">
      <w:pPr>
        <w:pStyle w:val="BodyText"/>
        <w:ind w:left="240"/>
      </w:pPr>
      <w:r>
        <w:t>6. Add additional solutions.</w:t>
      </w:r>
    </w:p>
    <w:p w14:paraId="5DC74FCF" w14:textId="77777777" w:rsidR="00A5792B" w:rsidRDefault="002F44C1">
      <w:pPr>
        <w:spacing w:before="184"/>
        <w:ind w:right="3097"/>
        <w:jc w:val="center"/>
        <w:rPr>
          <w:rFonts w:ascii="Courier New"/>
          <w:b/>
          <w:sz w:val="20"/>
        </w:rPr>
      </w:pPr>
      <w:r>
        <w:rPr>
          <w:rFonts w:ascii="Courier New"/>
          <w:sz w:val="20"/>
        </w:rPr>
        <w:t xml:space="preserve">Select from 1 to 9 (enter 1,3-5 etc.) or &lt;RET&gt; to exit: </w:t>
      </w:r>
      <w:r>
        <w:rPr>
          <w:rFonts w:ascii="Courier New"/>
          <w:b/>
          <w:sz w:val="20"/>
        </w:rPr>
        <w:t>6</w:t>
      </w:r>
    </w:p>
    <w:p w14:paraId="424DAC30" w14:textId="77777777" w:rsidR="00A5792B" w:rsidRDefault="002F44C1">
      <w:pPr>
        <w:pStyle w:val="BodyText"/>
        <w:spacing w:before="178"/>
        <w:ind w:left="240"/>
      </w:pPr>
      <w:r>
        <w:t>This example shows an admixture add to the medial port of a multi-lumen catheter.</w:t>
      </w:r>
    </w:p>
    <w:p w14:paraId="38D38E2C" w14:textId="77777777" w:rsidR="00A5792B" w:rsidRDefault="002F44C1">
      <w:pPr>
        <w:spacing w:before="188"/>
        <w:ind w:left="240"/>
        <w:rPr>
          <w:rFonts w:ascii="Courier New"/>
          <w:sz w:val="20"/>
        </w:rPr>
      </w:pPr>
      <w:r>
        <w:rPr>
          <w:rFonts w:ascii="Courier New"/>
          <w:sz w:val="20"/>
        </w:rPr>
        <w:t>*** ADD ADDITIONAL SOLUTION(S) ***</w:t>
      </w:r>
    </w:p>
    <w:p w14:paraId="2701F492" w14:textId="77777777" w:rsidR="00A5792B" w:rsidRDefault="002F44C1">
      <w:pPr>
        <w:pStyle w:val="ListParagraph"/>
        <w:numPr>
          <w:ilvl w:val="0"/>
          <w:numId w:val="83"/>
        </w:numPr>
        <w:tabs>
          <w:tab w:val="left" w:pos="600"/>
        </w:tabs>
        <w:spacing w:before="181"/>
        <w:rPr>
          <w:sz w:val="20"/>
        </w:rPr>
      </w:pPr>
      <w:r>
        <w:rPr>
          <w:sz w:val="20"/>
        </w:rPr>
        <w:t>LEFT LOWER ARM - ANGIO</w:t>
      </w:r>
      <w:r>
        <w:rPr>
          <w:spacing w:val="-7"/>
          <w:sz w:val="20"/>
        </w:rPr>
        <w:t xml:space="preserve"> </w:t>
      </w:r>
      <w:r>
        <w:rPr>
          <w:sz w:val="20"/>
        </w:rPr>
        <w:t>CATH-18</w:t>
      </w:r>
    </w:p>
    <w:p w14:paraId="11103C90" w14:textId="77777777" w:rsidR="00A5792B" w:rsidRDefault="002F44C1">
      <w:pPr>
        <w:tabs>
          <w:tab w:val="left" w:pos="3239"/>
          <w:tab w:val="left" w:pos="4199"/>
          <w:tab w:val="left" w:pos="4439"/>
          <w:tab w:val="left" w:pos="5159"/>
        </w:tabs>
        <w:spacing w:before="1"/>
        <w:ind w:left="719" w:right="3339"/>
        <w:rPr>
          <w:rFonts w:ascii="Courier New"/>
          <w:sz w:val="20"/>
        </w:rPr>
      </w:pPr>
      <w:r>
        <w:rPr>
          <w:rFonts w:ascii="Courier New"/>
          <w:sz w:val="20"/>
        </w:rPr>
        <w:t>D5W.2%NS</w:t>
      </w:r>
      <w:r>
        <w:rPr>
          <w:rFonts w:ascii="Courier New"/>
          <w:spacing w:val="-5"/>
          <w:sz w:val="20"/>
        </w:rPr>
        <w:t xml:space="preserve"> </w:t>
      </w:r>
      <w:r>
        <w:rPr>
          <w:rFonts w:ascii="Courier New"/>
          <w:sz w:val="20"/>
        </w:rPr>
        <w:t>(1000)</w:t>
      </w:r>
      <w:r>
        <w:rPr>
          <w:rFonts w:ascii="Courier New"/>
          <w:spacing w:val="-4"/>
          <w:sz w:val="20"/>
        </w:rPr>
        <w:t xml:space="preserve"> </w:t>
      </w:r>
      <w:r>
        <w:rPr>
          <w:rFonts w:ascii="Courier New"/>
          <w:sz w:val="20"/>
        </w:rPr>
        <w:t>(A)</w:t>
      </w:r>
      <w:r>
        <w:rPr>
          <w:rFonts w:ascii="Courier New"/>
          <w:sz w:val="20"/>
        </w:rPr>
        <w:tab/>
        <w:t>1000</w:t>
      </w:r>
      <w:r>
        <w:rPr>
          <w:rFonts w:ascii="Courier New"/>
          <w:spacing w:val="-5"/>
          <w:sz w:val="20"/>
        </w:rPr>
        <w:t xml:space="preserve"> </w:t>
      </w:r>
      <w:r>
        <w:rPr>
          <w:rFonts w:ascii="Courier New"/>
          <w:sz w:val="20"/>
        </w:rPr>
        <w:t>mls</w:t>
      </w:r>
      <w:r>
        <w:rPr>
          <w:rFonts w:ascii="Courier New"/>
          <w:sz w:val="20"/>
        </w:rPr>
        <w:tab/>
        <w:t>(02/14/97@14:39) AMPICILLIN 1GM in</w:t>
      </w:r>
      <w:r>
        <w:rPr>
          <w:rFonts w:ascii="Courier New"/>
          <w:spacing w:val="-11"/>
          <w:sz w:val="20"/>
        </w:rPr>
        <w:t xml:space="preserve"> </w:t>
      </w:r>
      <w:r>
        <w:rPr>
          <w:rFonts w:ascii="Courier New"/>
          <w:sz w:val="20"/>
        </w:rPr>
        <w:t>NS.9%</w:t>
      </w:r>
      <w:r>
        <w:rPr>
          <w:rFonts w:ascii="Courier New"/>
          <w:spacing w:val="-4"/>
          <w:sz w:val="20"/>
        </w:rPr>
        <w:t xml:space="preserve"> </w:t>
      </w:r>
      <w:r>
        <w:rPr>
          <w:rFonts w:ascii="Courier New"/>
          <w:sz w:val="20"/>
        </w:rPr>
        <w:t>(P)</w:t>
      </w:r>
      <w:r>
        <w:rPr>
          <w:rFonts w:ascii="Courier New"/>
          <w:sz w:val="20"/>
        </w:rPr>
        <w:tab/>
        <w:t>50</w:t>
      </w:r>
      <w:r>
        <w:rPr>
          <w:rFonts w:ascii="Courier New"/>
          <w:spacing w:val="-2"/>
          <w:sz w:val="20"/>
        </w:rPr>
        <w:t xml:space="preserve"> </w:t>
      </w:r>
      <w:r>
        <w:rPr>
          <w:rFonts w:ascii="Courier New"/>
          <w:sz w:val="20"/>
        </w:rPr>
        <w:t>mls</w:t>
      </w:r>
      <w:r>
        <w:rPr>
          <w:rFonts w:ascii="Courier New"/>
          <w:sz w:val="20"/>
        </w:rPr>
        <w:tab/>
      </w:r>
      <w:r>
        <w:rPr>
          <w:rFonts w:ascii="Courier New"/>
          <w:spacing w:val="-1"/>
          <w:sz w:val="20"/>
        </w:rPr>
        <w:t>(02/14/97@14:39)</w:t>
      </w:r>
    </w:p>
    <w:p w14:paraId="36F02AA4" w14:textId="77777777" w:rsidR="00A5792B" w:rsidRDefault="002F44C1">
      <w:pPr>
        <w:pStyle w:val="ListParagraph"/>
        <w:numPr>
          <w:ilvl w:val="0"/>
          <w:numId w:val="83"/>
        </w:numPr>
        <w:tabs>
          <w:tab w:val="left" w:pos="600"/>
        </w:tabs>
        <w:ind w:right="5978"/>
        <w:rPr>
          <w:sz w:val="20"/>
        </w:rPr>
      </w:pPr>
      <w:r>
        <w:rPr>
          <w:sz w:val="20"/>
        </w:rPr>
        <w:t>LEFT SUBCLAVIAN - TRIPLE LUMEN 1 DISTAL</w:t>
      </w:r>
    </w:p>
    <w:p w14:paraId="36A0B69C" w14:textId="77777777" w:rsidR="00A5792B" w:rsidRDefault="002F44C1">
      <w:pPr>
        <w:spacing w:line="226" w:lineRule="exact"/>
        <w:ind w:left="719"/>
        <w:rPr>
          <w:rFonts w:ascii="Courier New"/>
          <w:sz w:val="20"/>
        </w:rPr>
      </w:pPr>
      <w:r>
        <w:rPr>
          <w:rFonts w:ascii="Courier New"/>
          <w:sz w:val="20"/>
        </w:rPr>
        <w:t>5% DEXTROSE;HEPARIN 1,000 U/ML .05 UNITS;AMPHOTERICIN-B 50MG... (A)</w:t>
      </w:r>
    </w:p>
    <w:p w14:paraId="4E8A6121" w14:textId="77777777" w:rsidR="00A5792B" w:rsidRDefault="002F44C1">
      <w:pPr>
        <w:tabs>
          <w:tab w:val="left" w:pos="1919"/>
        </w:tabs>
        <w:ind w:left="599" w:right="6578" w:firstLine="119"/>
        <w:rPr>
          <w:rFonts w:ascii="Courier New"/>
          <w:sz w:val="20"/>
        </w:rPr>
      </w:pPr>
      <w:r>
        <w:rPr>
          <w:rFonts w:ascii="Courier New"/>
          <w:sz w:val="20"/>
        </w:rPr>
        <w:t>1000</w:t>
      </w:r>
      <w:r>
        <w:rPr>
          <w:rFonts w:ascii="Courier New"/>
          <w:spacing w:val="-3"/>
          <w:sz w:val="20"/>
        </w:rPr>
        <w:t xml:space="preserve"> </w:t>
      </w:r>
      <w:r>
        <w:rPr>
          <w:rFonts w:ascii="Courier New"/>
          <w:sz w:val="20"/>
        </w:rPr>
        <w:t>mls</w:t>
      </w:r>
      <w:r>
        <w:rPr>
          <w:rFonts w:ascii="Courier New"/>
          <w:sz w:val="20"/>
        </w:rPr>
        <w:tab/>
      </w:r>
      <w:r>
        <w:rPr>
          <w:rFonts w:ascii="Courier New"/>
          <w:spacing w:val="-1"/>
          <w:sz w:val="20"/>
        </w:rPr>
        <w:t xml:space="preserve">(02/14/97@14:44) </w:t>
      </w:r>
      <w:r>
        <w:rPr>
          <w:rFonts w:ascii="Courier New"/>
          <w:sz w:val="20"/>
        </w:rPr>
        <w:t>PROXIMAL</w:t>
      </w:r>
    </w:p>
    <w:p w14:paraId="2DBCFC64" w14:textId="77777777" w:rsidR="00A5792B" w:rsidRDefault="002F44C1">
      <w:pPr>
        <w:tabs>
          <w:tab w:val="left" w:pos="1919"/>
        </w:tabs>
        <w:spacing w:before="1"/>
        <w:ind w:left="719" w:right="1659"/>
        <w:rPr>
          <w:rFonts w:ascii="Courier New"/>
          <w:sz w:val="20"/>
        </w:rPr>
      </w:pPr>
      <w:r>
        <w:rPr>
          <w:rFonts w:ascii="Courier New"/>
          <w:sz w:val="20"/>
        </w:rPr>
        <w:t>DEXTROSE 5%;AMINOSYN 7%;SODIUM CHLORIDE (2.5 MEQ/ML) 40 MEQ;...</w:t>
      </w:r>
      <w:r>
        <w:rPr>
          <w:rFonts w:ascii="Courier New"/>
          <w:spacing w:val="-45"/>
          <w:sz w:val="20"/>
        </w:rPr>
        <w:t xml:space="preserve"> </w:t>
      </w:r>
      <w:r>
        <w:rPr>
          <w:rFonts w:ascii="Courier New"/>
          <w:sz w:val="20"/>
        </w:rPr>
        <w:t>(H) 1000</w:t>
      </w:r>
      <w:r>
        <w:rPr>
          <w:rFonts w:ascii="Courier New"/>
          <w:spacing w:val="-3"/>
          <w:sz w:val="20"/>
        </w:rPr>
        <w:t xml:space="preserve"> </w:t>
      </w:r>
      <w:r>
        <w:rPr>
          <w:rFonts w:ascii="Courier New"/>
          <w:sz w:val="20"/>
        </w:rPr>
        <w:t>mls</w:t>
      </w:r>
      <w:r>
        <w:rPr>
          <w:rFonts w:ascii="Courier New"/>
          <w:sz w:val="20"/>
        </w:rPr>
        <w:tab/>
        <w:t>(02/14/97@14:44)</w:t>
      </w:r>
    </w:p>
    <w:p w14:paraId="462B5428" w14:textId="77777777" w:rsidR="00A5792B" w:rsidRDefault="00A5792B">
      <w:pPr>
        <w:pStyle w:val="BodyText"/>
        <w:spacing w:before="6"/>
        <w:rPr>
          <w:rFonts w:ascii="Courier New"/>
          <w:sz w:val="19"/>
        </w:rPr>
      </w:pPr>
    </w:p>
    <w:p w14:paraId="0748557B" w14:textId="77777777" w:rsidR="00A5792B" w:rsidRDefault="002F44C1">
      <w:pPr>
        <w:ind w:left="240"/>
        <w:rPr>
          <w:rFonts w:ascii="Courier New"/>
          <w:b/>
          <w:sz w:val="20"/>
        </w:rPr>
      </w:pPr>
      <w:r>
        <w:rPr>
          <w:rFonts w:ascii="Courier New"/>
          <w:sz w:val="20"/>
        </w:rPr>
        <w:t xml:space="preserve">Select an IV site to add additional solutions: </w:t>
      </w:r>
      <w:r>
        <w:rPr>
          <w:rFonts w:ascii="Courier New"/>
          <w:b/>
          <w:sz w:val="20"/>
        </w:rPr>
        <w:t>2</w:t>
      </w:r>
    </w:p>
    <w:p w14:paraId="7D040614" w14:textId="77777777" w:rsidR="00A5792B" w:rsidRDefault="002F44C1">
      <w:pPr>
        <w:tabs>
          <w:tab w:val="left" w:pos="4199"/>
        </w:tabs>
        <w:spacing w:before="5"/>
        <w:ind w:left="240"/>
        <w:rPr>
          <w:rFonts w:ascii="Courier New"/>
          <w:sz w:val="20"/>
        </w:rPr>
      </w:pPr>
      <w:r>
        <w:rPr>
          <w:rFonts w:ascii="Courier New"/>
          <w:sz w:val="20"/>
        </w:rPr>
        <w:t>Please enter a new</w:t>
      </w:r>
      <w:r>
        <w:rPr>
          <w:rFonts w:ascii="Courier New"/>
          <w:spacing w:val="-14"/>
          <w:sz w:val="20"/>
        </w:rPr>
        <w:t xml:space="preserve"> </w:t>
      </w:r>
      <w:r>
        <w:rPr>
          <w:rFonts w:ascii="Courier New"/>
          <w:sz w:val="20"/>
        </w:rPr>
        <w:t>DATE/TIME:</w:t>
      </w:r>
      <w:r>
        <w:rPr>
          <w:rFonts w:ascii="Courier New"/>
          <w:spacing w:val="-3"/>
          <w:sz w:val="20"/>
        </w:rPr>
        <w:t xml:space="preserve"> </w:t>
      </w:r>
      <w:r>
        <w:rPr>
          <w:rFonts w:ascii="Courier New"/>
          <w:sz w:val="20"/>
        </w:rPr>
        <w:t>n</w:t>
      </w:r>
      <w:r>
        <w:rPr>
          <w:rFonts w:ascii="Courier New"/>
          <w:sz w:val="20"/>
        </w:rPr>
        <w:tab/>
        <w:t>(FEB 14,</w:t>
      </w:r>
      <w:r>
        <w:rPr>
          <w:rFonts w:ascii="Courier New"/>
          <w:spacing w:val="-3"/>
          <w:sz w:val="20"/>
        </w:rPr>
        <w:t xml:space="preserve"> </w:t>
      </w:r>
      <w:r>
        <w:rPr>
          <w:rFonts w:ascii="Courier New"/>
          <w:sz w:val="20"/>
        </w:rPr>
        <w:t>1997@14:53:19)</w:t>
      </w:r>
    </w:p>
    <w:p w14:paraId="1E6A2886" w14:textId="77777777" w:rsidR="00A5792B" w:rsidRDefault="00A5792B">
      <w:pPr>
        <w:pStyle w:val="BodyText"/>
        <w:rPr>
          <w:rFonts w:ascii="Courier New"/>
          <w:sz w:val="20"/>
        </w:rPr>
      </w:pPr>
    </w:p>
    <w:p w14:paraId="69A16EE0" w14:textId="77777777" w:rsidR="00A5792B" w:rsidRDefault="002F44C1">
      <w:pPr>
        <w:pStyle w:val="ListParagraph"/>
        <w:numPr>
          <w:ilvl w:val="0"/>
          <w:numId w:val="82"/>
        </w:numPr>
        <w:tabs>
          <w:tab w:val="left" w:pos="599"/>
          <w:tab w:val="left" w:pos="600"/>
        </w:tabs>
        <w:spacing w:line="226" w:lineRule="exact"/>
        <w:rPr>
          <w:sz w:val="20"/>
        </w:rPr>
      </w:pPr>
      <w:r>
        <w:rPr>
          <w:sz w:val="20"/>
        </w:rPr>
        <w:t>DISTAL</w:t>
      </w:r>
    </w:p>
    <w:p w14:paraId="71276B2D" w14:textId="77777777" w:rsidR="00A5792B" w:rsidRDefault="002F44C1">
      <w:pPr>
        <w:pStyle w:val="ListParagraph"/>
        <w:numPr>
          <w:ilvl w:val="0"/>
          <w:numId w:val="82"/>
        </w:numPr>
        <w:tabs>
          <w:tab w:val="left" w:pos="599"/>
          <w:tab w:val="left" w:pos="600"/>
        </w:tabs>
        <w:spacing w:line="226" w:lineRule="exact"/>
        <w:rPr>
          <w:sz w:val="20"/>
        </w:rPr>
      </w:pPr>
      <w:r>
        <w:rPr>
          <w:sz w:val="20"/>
        </w:rPr>
        <w:t>MEDIAL</w:t>
      </w:r>
    </w:p>
    <w:p w14:paraId="10479B75" w14:textId="77777777" w:rsidR="00A5792B" w:rsidRDefault="002F44C1">
      <w:pPr>
        <w:pStyle w:val="ListParagraph"/>
        <w:numPr>
          <w:ilvl w:val="0"/>
          <w:numId w:val="82"/>
        </w:numPr>
        <w:tabs>
          <w:tab w:val="left" w:pos="599"/>
          <w:tab w:val="left" w:pos="600"/>
        </w:tabs>
        <w:spacing w:before="1"/>
        <w:rPr>
          <w:sz w:val="20"/>
        </w:rPr>
      </w:pPr>
      <w:r>
        <w:rPr>
          <w:sz w:val="20"/>
        </w:rPr>
        <w:t>PROXIMAL</w:t>
      </w:r>
    </w:p>
    <w:p w14:paraId="26237F98" w14:textId="77777777" w:rsidR="00A5792B" w:rsidRDefault="00A5792B">
      <w:pPr>
        <w:pStyle w:val="BodyText"/>
        <w:spacing w:before="6"/>
        <w:rPr>
          <w:rFonts w:ascii="Courier New"/>
          <w:sz w:val="19"/>
        </w:rPr>
      </w:pPr>
    </w:p>
    <w:p w14:paraId="3AE2A483" w14:textId="77777777" w:rsidR="00A5792B" w:rsidRDefault="002F44C1">
      <w:pPr>
        <w:spacing w:before="1"/>
        <w:ind w:left="599"/>
        <w:rPr>
          <w:rFonts w:ascii="Courier New"/>
          <w:b/>
          <w:sz w:val="20"/>
        </w:rPr>
      </w:pPr>
      <w:r>
        <w:rPr>
          <w:rFonts w:ascii="Courier New"/>
          <w:sz w:val="20"/>
        </w:rPr>
        <w:t xml:space="preserve">Select the port number used for medication infusion or ^ to quit: </w:t>
      </w:r>
      <w:r>
        <w:rPr>
          <w:rFonts w:ascii="Courier New"/>
          <w:b/>
          <w:sz w:val="20"/>
        </w:rPr>
        <w:t>2</w:t>
      </w:r>
    </w:p>
    <w:p w14:paraId="23CE1B92" w14:textId="77777777" w:rsidR="00A5792B" w:rsidRDefault="00A5792B">
      <w:pPr>
        <w:rPr>
          <w:rFonts w:ascii="Courier New"/>
          <w:sz w:val="20"/>
        </w:rPr>
        <w:sectPr w:rsidR="00A5792B">
          <w:pgSz w:w="12240" w:h="15840"/>
          <w:pgMar w:top="940" w:right="620" w:bottom="1160" w:left="1200" w:header="725" w:footer="975" w:gutter="0"/>
          <w:cols w:space="720"/>
        </w:sectPr>
      </w:pPr>
    </w:p>
    <w:p w14:paraId="35046BAF" w14:textId="77777777" w:rsidR="00A5792B" w:rsidRDefault="00A5792B">
      <w:pPr>
        <w:pStyle w:val="BodyText"/>
        <w:rPr>
          <w:rFonts w:ascii="Courier New"/>
          <w:b/>
          <w:sz w:val="20"/>
        </w:rPr>
      </w:pPr>
    </w:p>
    <w:p w14:paraId="05A3E288" w14:textId="77777777" w:rsidR="00A5792B" w:rsidRDefault="00A5792B">
      <w:pPr>
        <w:pStyle w:val="BodyText"/>
        <w:spacing w:before="9"/>
        <w:rPr>
          <w:rFonts w:ascii="Courier New"/>
          <w:b/>
          <w:sz w:val="23"/>
        </w:rPr>
      </w:pPr>
    </w:p>
    <w:p w14:paraId="7B363998" w14:textId="77777777" w:rsidR="00A5792B" w:rsidRDefault="002F44C1">
      <w:pPr>
        <w:spacing w:before="1"/>
        <w:ind w:left="839" w:right="5480" w:hanging="600"/>
        <w:rPr>
          <w:rFonts w:ascii="Courier New"/>
          <w:sz w:val="20"/>
        </w:rPr>
      </w:pPr>
      <w:r>
        <w:rPr>
          <w:rFonts w:ascii="Courier New"/>
          <w:sz w:val="20"/>
        </w:rPr>
        <w:t>Select one of the IV types listed below A - admixture</w:t>
      </w:r>
    </w:p>
    <w:p w14:paraId="6A4C7347" w14:textId="77777777" w:rsidR="00A5792B" w:rsidRDefault="002F44C1">
      <w:pPr>
        <w:ind w:left="839" w:right="6800"/>
        <w:rPr>
          <w:rFonts w:ascii="Courier New"/>
          <w:sz w:val="20"/>
        </w:rPr>
      </w:pPr>
      <w:r>
        <w:rPr>
          <w:rFonts w:ascii="Courier New"/>
          <w:sz w:val="20"/>
        </w:rPr>
        <w:t>B - blood/blood product H - hyperal</w:t>
      </w:r>
    </w:p>
    <w:p w14:paraId="11EF5CC3" w14:textId="77777777" w:rsidR="00A5792B" w:rsidRDefault="002F44C1">
      <w:pPr>
        <w:ind w:left="839" w:right="7778"/>
        <w:rPr>
          <w:rFonts w:ascii="Courier New"/>
          <w:sz w:val="20"/>
        </w:rPr>
      </w:pPr>
      <w:r>
        <w:rPr>
          <w:rFonts w:ascii="Courier New"/>
          <w:sz w:val="20"/>
        </w:rPr>
        <w:t>I - intralipid P -  piggyback L -</w:t>
      </w:r>
      <w:r>
        <w:rPr>
          <w:rFonts w:ascii="Courier New"/>
          <w:spacing w:val="-10"/>
          <w:sz w:val="20"/>
        </w:rPr>
        <w:t xml:space="preserve"> </w:t>
      </w:r>
      <w:r>
        <w:rPr>
          <w:rFonts w:ascii="Courier New"/>
          <w:sz w:val="20"/>
        </w:rPr>
        <w:t>locks/ports</w:t>
      </w:r>
    </w:p>
    <w:p w14:paraId="26C662E2" w14:textId="77777777" w:rsidR="00A5792B" w:rsidRDefault="002F44C1">
      <w:pPr>
        <w:tabs>
          <w:tab w:val="left" w:pos="4319"/>
        </w:tabs>
        <w:spacing w:line="244" w:lineRule="auto"/>
        <w:ind w:left="240" w:right="5018" w:firstLine="599"/>
        <w:rPr>
          <w:rFonts w:ascii="Courier New"/>
          <w:sz w:val="20"/>
        </w:rPr>
      </w:pPr>
      <w:r>
        <w:rPr>
          <w:rFonts w:ascii="Courier New"/>
          <w:sz w:val="20"/>
        </w:rPr>
        <w:t>Please enter a</w:t>
      </w:r>
      <w:r>
        <w:rPr>
          <w:rFonts w:ascii="Courier New"/>
          <w:spacing w:val="-11"/>
          <w:sz w:val="20"/>
        </w:rPr>
        <w:t xml:space="preserve"> </w:t>
      </w:r>
      <w:r>
        <w:rPr>
          <w:rFonts w:ascii="Courier New"/>
          <w:sz w:val="20"/>
        </w:rPr>
        <w:t>character:</w:t>
      </w:r>
      <w:r>
        <w:rPr>
          <w:rFonts w:ascii="Courier New"/>
          <w:spacing w:val="-3"/>
          <w:sz w:val="20"/>
        </w:rPr>
        <w:t xml:space="preserve"> </w:t>
      </w:r>
      <w:r>
        <w:rPr>
          <w:rFonts w:ascii="Courier New"/>
          <w:b/>
          <w:sz w:val="20"/>
        </w:rPr>
        <w:t>a</w:t>
      </w:r>
      <w:r>
        <w:rPr>
          <w:rFonts w:ascii="Courier New"/>
          <w:b/>
          <w:sz w:val="20"/>
        </w:rPr>
        <w:tab/>
      </w:r>
      <w:r>
        <w:rPr>
          <w:rFonts w:ascii="Courier New"/>
          <w:spacing w:val="-3"/>
          <w:sz w:val="20"/>
        </w:rPr>
        <w:t xml:space="preserve">admixture </w:t>
      </w:r>
      <w:r>
        <w:rPr>
          <w:rFonts w:ascii="Courier New"/>
          <w:sz w:val="20"/>
        </w:rPr>
        <w:t>pharmacy active IV order for the</w:t>
      </w:r>
      <w:r>
        <w:rPr>
          <w:rFonts w:ascii="Courier New"/>
          <w:spacing w:val="-22"/>
          <w:sz w:val="20"/>
        </w:rPr>
        <w:t xml:space="preserve"> </w:t>
      </w:r>
      <w:r>
        <w:rPr>
          <w:rFonts w:ascii="Courier New"/>
          <w:sz w:val="20"/>
        </w:rPr>
        <w:t>patient:</w:t>
      </w:r>
    </w:p>
    <w:p w14:paraId="23CC3ADD" w14:textId="77777777" w:rsidR="00A5792B" w:rsidRDefault="002F44C1">
      <w:pPr>
        <w:spacing w:before="171"/>
        <w:ind w:left="240"/>
        <w:rPr>
          <w:rFonts w:ascii="Courier New"/>
          <w:sz w:val="20"/>
        </w:rPr>
      </w:pPr>
      <w:r>
        <w:rPr>
          <w:rFonts w:ascii="Courier New"/>
          <w:sz w:val="20"/>
        </w:rPr>
        <w:t>1.5% DEXTROSE;HEPARIN 1,000 U/ML .05 UNITS;AMPHOTERICIN-B 50MG... 1000 100</w:t>
      </w:r>
    </w:p>
    <w:p w14:paraId="6CFB040D" w14:textId="77777777" w:rsidR="00A5792B" w:rsidRDefault="002F44C1">
      <w:pPr>
        <w:spacing w:before="1"/>
        <w:ind w:left="240"/>
        <w:rPr>
          <w:rFonts w:ascii="Courier New"/>
          <w:sz w:val="20"/>
        </w:rPr>
      </w:pPr>
      <w:r>
        <w:rPr>
          <w:rFonts w:ascii="Courier New"/>
          <w:sz w:val="20"/>
        </w:rPr>
        <w:t>ml/hr</w:t>
      </w:r>
    </w:p>
    <w:p w14:paraId="74D769C5" w14:textId="77777777" w:rsidR="00A5792B" w:rsidRDefault="002F44C1">
      <w:pPr>
        <w:spacing w:before="176"/>
        <w:ind w:left="240"/>
        <w:rPr>
          <w:rFonts w:ascii="Courier New"/>
          <w:b/>
          <w:sz w:val="20"/>
        </w:rPr>
      </w:pPr>
      <w:r>
        <w:rPr>
          <w:rFonts w:ascii="Courier New"/>
          <w:sz w:val="20"/>
        </w:rPr>
        <w:t xml:space="preserve">Select a number between 1 and 1: </w:t>
      </w:r>
      <w:r>
        <w:rPr>
          <w:rFonts w:ascii="Courier New"/>
          <w:b/>
          <w:sz w:val="20"/>
        </w:rPr>
        <w:t>&lt;RET&gt;</w:t>
      </w:r>
    </w:p>
    <w:p w14:paraId="07019EEF" w14:textId="77777777" w:rsidR="00A5792B" w:rsidRDefault="00A5792B">
      <w:pPr>
        <w:pStyle w:val="BodyText"/>
        <w:spacing w:before="10"/>
        <w:rPr>
          <w:rFonts w:ascii="Courier New"/>
          <w:b/>
          <w:sz w:val="19"/>
        </w:rPr>
      </w:pPr>
    </w:p>
    <w:p w14:paraId="643AEDBF" w14:textId="77777777" w:rsidR="00A5792B" w:rsidRDefault="002F44C1">
      <w:pPr>
        <w:pStyle w:val="BodyText"/>
        <w:ind w:left="240" w:right="1114"/>
      </w:pPr>
      <w:r>
        <w:t>Since the solution was an ordered item, the user will select from the GMRY NUR IV Solution (#126.9) file.</w:t>
      </w:r>
    </w:p>
    <w:p w14:paraId="43BF97B2" w14:textId="77777777" w:rsidR="00A5792B" w:rsidRDefault="002F44C1">
      <w:pPr>
        <w:spacing w:before="188"/>
        <w:ind w:left="240"/>
        <w:rPr>
          <w:rFonts w:ascii="Courier New"/>
          <w:sz w:val="20"/>
        </w:rPr>
      </w:pPr>
      <w:r>
        <w:rPr>
          <w:rFonts w:ascii="Courier New"/>
          <w:sz w:val="20"/>
        </w:rPr>
        <w:t>Select a(n) admixture from the following Nursing Solution file listing</w:t>
      </w:r>
    </w:p>
    <w:p w14:paraId="282B634E" w14:textId="77777777" w:rsidR="00A5792B" w:rsidRDefault="00A5792B">
      <w:pPr>
        <w:pStyle w:val="BodyText"/>
        <w:spacing w:before="10"/>
        <w:rPr>
          <w:rFonts w:ascii="Courier New"/>
          <w:sz w:val="15"/>
        </w:rPr>
      </w:pPr>
    </w:p>
    <w:tbl>
      <w:tblPr>
        <w:tblW w:w="0" w:type="auto"/>
        <w:tblInd w:w="197" w:type="dxa"/>
        <w:tblLayout w:type="fixed"/>
        <w:tblCellMar>
          <w:left w:w="0" w:type="dxa"/>
          <w:right w:w="0" w:type="dxa"/>
        </w:tblCellMar>
        <w:tblLook w:val="01E0" w:firstRow="1" w:lastRow="1" w:firstColumn="1" w:lastColumn="1" w:noHBand="0" w:noVBand="0"/>
      </w:tblPr>
      <w:tblGrid>
        <w:gridCol w:w="4009"/>
        <w:gridCol w:w="3059"/>
        <w:gridCol w:w="1189"/>
      </w:tblGrid>
      <w:tr w:rsidR="00A5792B" w14:paraId="07AE00E0" w14:textId="77777777">
        <w:trPr>
          <w:trHeight w:val="226"/>
        </w:trPr>
        <w:tc>
          <w:tcPr>
            <w:tcW w:w="4009" w:type="dxa"/>
          </w:tcPr>
          <w:p w14:paraId="238D606F" w14:textId="77777777" w:rsidR="00A5792B" w:rsidRDefault="002F44C1">
            <w:pPr>
              <w:pStyle w:val="TableParagraph"/>
              <w:tabs>
                <w:tab w:val="left" w:pos="1249"/>
              </w:tabs>
              <w:spacing w:line="207" w:lineRule="exact"/>
              <w:ind w:left="50"/>
              <w:rPr>
                <w:sz w:val="20"/>
              </w:rPr>
            </w:pPr>
            <w:r>
              <w:rPr>
                <w:sz w:val="20"/>
              </w:rPr>
              <w:t>1.</w:t>
            </w:r>
            <w:r>
              <w:rPr>
                <w:spacing w:val="-3"/>
                <w:sz w:val="20"/>
              </w:rPr>
              <w:t xml:space="preserve"> </w:t>
            </w:r>
            <w:r>
              <w:rPr>
                <w:sz w:val="20"/>
              </w:rPr>
              <w:t>OTHER</w:t>
            </w:r>
            <w:r>
              <w:rPr>
                <w:sz w:val="20"/>
              </w:rPr>
              <w:tab/>
              <w:t>0</w:t>
            </w:r>
            <w:r>
              <w:rPr>
                <w:spacing w:val="-1"/>
                <w:sz w:val="20"/>
              </w:rPr>
              <w:t xml:space="preserve"> </w:t>
            </w:r>
            <w:r>
              <w:rPr>
                <w:sz w:val="20"/>
              </w:rPr>
              <w:t>mls</w:t>
            </w:r>
          </w:p>
        </w:tc>
        <w:tc>
          <w:tcPr>
            <w:tcW w:w="3059" w:type="dxa"/>
          </w:tcPr>
          <w:p w14:paraId="01B9458A" w14:textId="77777777" w:rsidR="00A5792B" w:rsidRDefault="002F44C1">
            <w:pPr>
              <w:pStyle w:val="TableParagraph"/>
              <w:spacing w:line="207" w:lineRule="exact"/>
              <w:ind w:left="840"/>
              <w:rPr>
                <w:sz w:val="20"/>
              </w:rPr>
            </w:pPr>
            <w:r>
              <w:rPr>
                <w:sz w:val="20"/>
              </w:rPr>
              <w:t>15. D5W.2%NS (500)</w:t>
            </w:r>
          </w:p>
        </w:tc>
        <w:tc>
          <w:tcPr>
            <w:tcW w:w="1189" w:type="dxa"/>
          </w:tcPr>
          <w:p w14:paraId="3BAD6FFD" w14:textId="77777777" w:rsidR="00A5792B" w:rsidRDefault="002F44C1">
            <w:pPr>
              <w:pStyle w:val="TableParagraph"/>
              <w:spacing w:line="207" w:lineRule="exact"/>
              <w:ind w:left="180"/>
              <w:rPr>
                <w:sz w:val="20"/>
              </w:rPr>
            </w:pPr>
            <w:r>
              <w:rPr>
                <w:sz w:val="20"/>
              </w:rPr>
              <w:t>500 mls</w:t>
            </w:r>
          </w:p>
        </w:tc>
      </w:tr>
      <w:tr w:rsidR="00A5792B" w14:paraId="0DAAA7F4" w14:textId="77777777">
        <w:trPr>
          <w:trHeight w:val="226"/>
        </w:trPr>
        <w:tc>
          <w:tcPr>
            <w:tcW w:w="4009" w:type="dxa"/>
          </w:tcPr>
          <w:p w14:paraId="39645230" w14:textId="77777777" w:rsidR="00A5792B" w:rsidRDefault="002F44C1">
            <w:pPr>
              <w:pStyle w:val="TableParagraph"/>
              <w:tabs>
                <w:tab w:val="left" w:pos="2209"/>
              </w:tabs>
              <w:spacing w:line="207" w:lineRule="exact"/>
              <w:ind w:left="50"/>
              <w:rPr>
                <w:sz w:val="20"/>
              </w:rPr>
            </w:pPr>
            <w:r>
              <w:rPr>
                <w:sz w:val="20"/>
              </w:rPr>
              <w:t>2. 1/2</w:t>
            </w:r>
            <w:r>
              <w:rPr>
                <w:spacing w:val="-6"/>
                <w:sz w:val="20"/>
              </w:rPr>
              <w:t xml:space="preserve"> </w:t>
            </w:r>
            <w:r>
              <w:rPr>
                <w:sz w:val="20"/>
              </w:rPr>
              <w:t>NS</w:t>
            </w:r>
            <w:r>
              <w:rPr>
                <w:spacing w:val="-2"/>
                <w:sz w:val="20"/>
              </w:rPr>
              <w:t xml:space="preserve"> </w:t>
            </w:r>
            <w:r>
              <w:rPr>
                <w:sz w:val="20"/>
              </w:rPr>
              <w:t>(1000)</w:t>
            </w:r>
            <w:r>
              <w:rPr>
                <w:sz w:val="20"/>
              </w:rPr>
              <w:tab/>
              <w:t>1000</w:t>
            </w:r>
            <w:r>
              <w:rPr>
                <w:spacing w:val="-2"/>
                <w:sz w:val="20"/>
              </w:rPr>
              <w:t xml:space="preserve"> </w:t>
            </w:r>
            <w:r>
              <w:rPr>
                <w:sz w:val="20"/>
              </w:rPr>
              <w:t>mls</w:t>
            </w:r>
          </w:p>
        </w:tc>
        <w:tc>
          <w:tcPr>
            <w:tcW w:w="3059" w:type="dxa"/>
          </w:tcPr>
          <w:p w14:paraId="58B1D9D9" w14:textId="77777777" w:rsidR="00A5792B" w:rsidRDefault="002F44C1">
            <w:pPr>
              <w:pStyle w:val="TableParagraph"/>
              <w:spacing w:line="207" w:lineRule="exact"/>
              <w:ind w:left="840"/>
              <w:rPr>
                <w:sz w:val="20"/>
              </w:rPr>
            </w:pPr>
            <w:r>
              <w:rPr>
                <w:sz w:val="20"/>
              </w:rPr>
              <w:t>16. D5W.9NS (1000)</w:t>
            </w:r>
          </w:p>
        </w:tc>
        <w:tc>
          <w:tcPr>
            <w:tcW w:w="1189" w:type="dxa"/>
          </w:tcPr>
          <w:p w14:paraId="39FF2E94" w14:textId="77777777" w:rsidR="00A5792B" w:rsidRDefault="002F44C1">
            <w:pPr>
              <w:pStyle w:val="TableParagraph"/>
              <w:spacing w:line="207" w:lineRule="exact"/>
              <w:ind w:left="180"/>
              <w:rPr>
                <w:sz w:val="20"/>
              </w:rPr>
            </w:pPr>
            <w:r>
              <w:rPr>
                <w:sz w:val="20"/>
              </w:rPr>
              <w:t>1000 mls</w:t>
            </w:r>
          </w:p>
        </w:tc>
      </w:tr>
      <w:tr w:rsidR="00A5792B" w14:paraId="084F559B" w14:textId="77777777">
        <w:trPr>
          <w:trHeight w:val="226"/>
        </w:trPr>
        <w:tc>
          <w:tcPr>
            <w:tcW w:w="4009" w:type="dxa"/>
          </w:tcPr>
          <w:p w14:paraId="66F9FA5B" w14:textId="77777777" w:rsidR="00A5792B" w:rsidRDefault="002F44C1">
            <w:pPr>
              <w:pStyle w:val="TableParagraph"/>
              <w:tabs>
                <w:tab w:val="left" w:pos="2089"/>
              </w:tabs>
              <w:spacing w:line="207" w:lineRule="exact"/>
              <w:ind w:left="50"/>
              <w:rPr>
                <w:sz w:val="20"/>
              </w:rPr>
            </w:pPr>
            <w:r>
              <w:rPr>
                <w:sz w:val="20"/>
              </w:rPr>
              <w:t>3. 1/2</w:t>
            </w:r>
            <w:r>
              <w:rPr>
                <w:spacing w:val="-5"/>
                <w:sz w:val="20"/>
              </w:rPr>
              <w:t xml:space="preserve"> </w:t>
            </w:r>
            <w:r>
              <w:rPr>
                <w:sz w:val="20"/>
              </w:rPr>
              <w:t>NS</w:t>
            </w:r>
            <w:r>
              <w:rPr>
                <w:spacing w:val="-3"/>
                <w:sz w:val="20"/>
              </w:rPr>
              <w:t xml:space="preserve"> </w:t>
            </w:r>
            <w:r>
              <w:rPr>
                <w:sz w:val="20"/>
              </w:rPr>
              <w:t>(500)</w:t>
            </w:r>
            <w:r>
              <w:rPr>
                <w:sz w:val="20"/>
              </w:rPr>
              <w:tab/>
              <w:t>500</w:t>
            </w:r>
            <w:r>
              <w:rPr>
                <w:spacing w:val="-1"/>
                <w:sz w:val="20"/>
              </w:rPr>
              <w:t xml:space="preserve"> </w:t>
            </w:r>
            <w:r>
              <w:rPr>
                <w:sz w:val="20"/>
              </w:rPr>
              <w:t>mls</w:t>
            </w:r>
          </w:p>
        </w:tc>
        <w:tc>
          <w:tcPr>
            <w:tcW w:w="3059" w:type="dxa"/>
          </w:tcPr>
          <w:p w14:paraId="1F06502C" w14:textId="77777777" w:rsidR="00A5792B" w:rsidRDefault="002F44C1">
            <w:pPr>
              <w:pStyle w:val="TableParagraph"/>
              <w:spacing w:line="207" w:lineRule="exact"/>
              <w:ind w:left="840"/>
              <w:rPr>
                <w:sz w:val="20"/>
              </w:rPr>
            </w:pPr>
            <w:r>
              <w:rPr>
                <w:sz w:val="20"/>
              </w:rPr>
              <w:t>17. D5W.9NS (250)</w:t>
            </w:r>
          </w:p>
        </w:tc>
        <w:tc>
          <w:tcPr>
            <w:tcW w:w="1189" w:type="dxa"/>
          </w:tcPr>
          <w:p w14:paraId="503E7D07" w14:textId="77777777" w:rsidR="00A5792B" w:rsidRDefault="002F44C1">
            <w:pPr>
              <w:pStyle w:val="TableParagraph"/>
              <w:spacing w:line="207" w:lineRule="exact"/>
              <w:ind w:left="60"/>
              <w:rPr>
                <w:sz w:val="20"/>
              </w:rPr>
            </w:pPr>
            <w:r>
              <w:rPr>
                <w:sz w:val="20"/>
              </w:rPr>
              <w:t>250 mls</w:t>
            </w:r>
          </w:p>
        </w:tc>
      </w:tr>
      <w:tr w:rsidR="00A5792B" w14:paraId="456A5F55" w14:textId="77777777">
        <w:trPr>
          <w:trHeight w:val="226"/>
        </w:trPr>
        <w:tc>
          <w:tcPr>
            <w:tcW w:w="4009" w:type="dxa"/>
          </w:tcPr>
          <w:p w14:paraId="6693C98A" w14:textId="77777777" w:rsidR="00A5792B" w:rsidRDefault="002F44C1">
            <w:pPr>
              <w:pStyle w:val="TableParagraph"/>
              <w:tabs>
                <w:tab w:val="left" w:pos="2329"/>
              </w:tabs>
              <w:spacing w:line="207" w:lineRule="exact"/>
              <w:ind w:left="50"/>
              <w:rPr>
                <w:sz w:val="20"/>
              </w:rPr>
            </w:pPr>
            <w:r>
              <w:rPr>
                <w:sz w:val="20"/>
              </w:rPr>
              <w:t>4. 10%</w:t>
            </w:r>
            <w:r>
              <w:rPr>
                <w:spacing w:val="-6"/>
                <w:sz w:val="20"/>
              </w:rPr>
              <w:t xml:space="preserve"> </w:t>
            </w:r>
            <w:r>
              <w:rPr>
                <w:sz w:val="20"/>
              </w:rPr>
              <w:t>DEXTRAN</w:t>
            </w:r>
            <w:r>
              <w:rPr>
                <w:spacing w:val="-3"/>
                <w:sz w:val="20"/>
              </w:rPr>
              <w:t xml:space="preserve"> </w:t>
            </w:r>
            <w:r>
              <w:rPr>
                <w:sz w:val="20"/>
              </w:rPr>
              <w:t>40</w:t>
            </w:r>
            <w:r>
              <w:rPr>
                <w:sz w:val="20"/>
              </w:rPr>
              <w:tab/>
              <w:t>500</w:t>
            </w:r>
            <w:r>
              <w:rPr>
                <w:spacing w:val="-1"/>
                <w:sz w:val="20"/>
              </w:rPr>
              <w:t xml:space="preserve"> </w:t>
            </w:r>
            <w:r>
              <w:rPr>
                <w:sz w:val="20"/>
              </w:rPr>
              <w:t>mls</w:t>
            </w:r>
          </w:p>
        </w:tc>
        <w:tc>
          <w:tcPr>
            <w:tcW w:w="3059" w:type="dxa"/>
          </w:tcPr>
          <w:p w14:paraId="4EA78FBE" w14:textId="77777777" w:rsidR="00A5792B" w:rsidRDefault="002F44C1">
            <w:pPr>
              <w:pStyle w:val="TableParagraph"/>
              <w:spacing w:line="207" w:lineRule="exact"/>
              <w:ind w:left="840"/>
              <w:rPr>
                <w:sz w:val="20"/>
              </w:rPr>
            </w:pPr>
            <w:r>
              <w:rPr>
                <w:sz w:val="20"/>
              </w:rPr>
              <w:t>18. D5W.9NS (500)</w:t>
            </w:r>
          </w:p>
        </w:tc>
        <w:tc>
          <w:tcPr>
            <w:tcW w:w="1189" w:type="dxa"/>
          </w:tcPr>
          <w:p w14:paraId="0D425959" w14:textId="77777777" w:rsidR="00A5792B" w:rsidRDefault="002F44C1">
            <w:pPr>
              <w:pStyle w:val="TableParagraph"/>
              <w:spacing w:line="207" w:lineRule="exact"/>
              <w:ind w:left="60"/>
              <w:rPr>
                <w:sz w:val="20"/>
              </w:rPr>
            </w:pPr>
            <w:r>
              <w:rPr>
                <w:sz w:val="20"/>
              </w:rPr>
              <w:t>500 mls</w:t>
            </w:r>
          </w:p>
        </w:tc>
      </w:tr>
    </w:tbl>
    <w:p w14:paraId="1CD81BF8" w14:textId="77777777" w:rsidR="00A5792B" w:rsidRDefault="002F44C1">
      <w:pPr>
        <w:tabs>
          <w:tab w:val="left" w:pos="2159"/>
          <w:tab w:val="left" w:pos="5039"/>
          <w:tab w:val="left" w:pos="7558"/>
        </w:tabs>
        <w:spacing w:line="226" w:lineRule="exact"/>
        <w:ind w:left="240"/>
        <w:rPr>
          <w:rFonts w:ascii="Courier New"/>
          <w:sz w:val="20"/>
        </w:rPr>
      </w:pPr>
      <w:r>
        <w:rPr>
          <w:rFonts w:ascii="Courier New"/>
          <w:sz w:val="20"/>
        </w:rPr>
        <w:t>5.</w:t>
      </w:r>
      <w:r>
        <w:rPr>
          <w:rFonts w:ascii="Courier New"/>
          <w:spacing w:val="-4"/>
          <w:sz w:val="20"/>
        </w:rPr>
        <w:t xml:space="preserve"> </w:t>
      </w:r>
      <w:r>
        <w:rPr>
          <w:rFonts w:ascii="Courier New"/>
          <w:sz w:val="20"/>
        </w:rPr>
        <w:t>D10W</w:t>
      </w:r>
      <w:r>
        <w:rPr>
          <w:rFonts w:ascii="Courier New"/>
          <w:spacing w:val="-3"/>
          <w:sz w:val="20"/>
        </w:rPr>
        <w:t xml:space="preserve"> </w:t>
      </w:r>
      <w:r>
        <w:rPr>
          <w:rFonts w:ascii="Courier New"/>
          <w:sz w:val="20"/>
        </w:rPr>
        <w:t>(1000)</w:t>
      </w:r>
      <w:r>
        <w:rPr>
          <w:rFonts w:ascii="Courier New"/>
          <w:sz w:val="20"/>
        </w:rPr>
        <w:tab/>
        <w:t>1000</w:t>
      </w:r>
      <w:r>
        <w:rPr>
          <w:rFonts w:ascii="Courier New"/>
          <w:spacing w:val="-3"/>
          <w:sz w:val="20"/>
        </w:rPr>
        <w:t xml:space="preserve"> </w:t>
      </w:r>
      <w:r>
        <w:rPr>
          <w:rFonts w:ascii="Courier New"/>
          <w:sz w:val="20"/>
        </w:rPr>
        <w:t>mls</w:t>
      </w:r>
      <w:r>
        <w:rPr>
          <w:rFonts w:ascii="Courier New"/>
          <w:sz w:val="20"/>
        </w:rPr>
        <w:tab/>
        <w:t>19.</w:t>
      </w:r>
      <w:r>
        <w:rPr>
          <w:rFonts w:ascii="Courier New"/>
          <w:spacing w:val="-4"/>
          <w:sz w:val="20"/>
        </w:rPr>
        <w:t xml:space="preserve"> </w:t>
      </w:r>
      <w:r>
        <w:rPr>
          <w:rFonts w:ascii="Courier New"/>
          <w:sz w:val="20"/>
        </w:rPr>
        <w:t>D5W1/2NS</w:t>
      </w:r>
      <w:r>
        <w:rPr>
          <w:rFonts w:ascii="Courier New"/>
          <w:spacing w:val="-5"/>
          <w:sz w:val="20"/>
        </w:rPr>
        <w:t xml:space="preserve"> </w:t>
      </w:r>
      <w:r>
        <w:rPr>
          <w:rFonts w:ascii="Courier New"/>
          <w:sz w:val="20"/>
        </w:rPr>
        <w:t>(1000)</w:t>
      </w:r>
      <w:r>
        <w:rPr>
          <w:rFonts w:ascii="Courier New"/>
          <w:sz w:val="20"/>
        </w:rPr>
        <w:tab/>
        <w:t>1000</w:t>
      </w:r>
      <w:r>
        <w:rPr>
          <w:rFonts w:ascii="Courier New"/>
          <w:spacing w:val="-1"/>
          <w:sz w:val="20"/>
        </w:rPr>
        <w:t xml:space="preserve"> </w:t>
      </w:r>
      <w:r>
        <w:rPr>
          <w:rFonts w:ascii="Courier New"/>
          <w:sz w:val="20"/>
        </w:rPr>
        <w:t>mls</w:t>
      </w:r>
    </w:p>
    <w:p w14:paraId="29B5B5A3" w14:textId="77777777" w:rsidR="00A5792B" w:rsidRDefault="002F44C1">
      <w:pPr>
        <w:tabs>
          <w:tab w:val="left" w:pos="2639"/>
          <w:tab w:val="left" w:pos="5039"/>
          <w:tab w:val="left" w:pos="7438"/>
        </w:tabs>
        <w:spacing w:line="226" w:lineRule="exact"/>
        <w:ind w:left="240"/>
        <w:rPr>
          <w:rFonts w:ascii="Courier New"/>
          <w:sz w:val="20"/>
        </w:rPr>
      </w:pPr>
      <w:r>
        <w:rPr>
          <w:rFonts w:ascii="Courier New"/>
          <w:sz w:val="20"/>
        </w:rPr>
        <w:t>6.</w:t>
      </w:r>
      <w:r>
        <w:rPr>
          <w:rFonts w:ascii="Courier New"/>
          <w:spacing w:val="-5"/>
          <w:sz w:val="20"/>
        </w:rPr>
        <w:t xml:space="preserve"> </w:t>
      </w:r>
      <w:r>
        <w:rPr>
          <w:rFonts w:ascii="Courier New"/>
          <w:sz w:val="20"/>
        </w:rPr>
        <w:t>D10W.9NS</w:t>
      </w:r>
      <w:r>
        <w:rPr>
          <w:rFonts w:ascii="Courier New"/>
          <w:spacing w:val="-4"/>
          <w:sz w:val="20"/>
        </w:rPr>
        <w:t xml:space="preserve"> </w:t>
      </w:r>
      <w:r>
        <w:rPr>
          <w:rFonts w:ascii="Courier New"/>
          <w:sz w:val="20"/>
        </w:rPr>
        <w:t>(1000)</w:t>
      </w:r>
      <w:r>
        <w:rPr>
          <w:rFonts w:ascii="Courier New"/>
          <w:sz w:val="20"/>
        </w:rPr>
        <w:tab/>
        <w:t>1000</w:t>
      </w:r>
      <w:r>
        <w:rPr>
          <w:rFonts w:ascii="Courier New"/>
          <w:spacing w:val="-3"/>
          <w:sz w:val="20"/>
        </w:rPr>
        <w:t xml:space="preserve"> </w:t>
      </w:r>
      <w:r>
        <w:rPr>
          <w:rFonts w:ascii="Courier New"/>
          <w:sz w:val="20"/>
        </w:rPr>
        <w:t>mls</w:t>
      </w:r>
      <w:r>
        <w:rPr>
          <w:rFonts w:ascii="Courier New"/>
          <w:sz w:val="20"/>
        </w:rPr>
        <w:tab/>
        <w:t>20.</w:t>
      </w:r>
      <w:r>
        <w:rPr>
          <w:rFonts w:ascii="Courier New"/>
          <w:spacing w:val="-4"/>
          <w:sz w:val="20"/>
        </w:rPr>
        <w:t xml:space="preserve"> </w:t>
      </w:r>
      <w:r>
        <w:rPr>
          <w:rFonts w:ascii="Courier New"/>
          <w:sz w:val="20"/>
        </w:rPr>
        <w:t>D5W1/2NS</w:t>
      </w:r>
      <w:r>
        <w:rPr>
          <w:rFonts w:ascii="Courier New"/>
          <w:spacing w:val="-4"/>
          <w:sz w:val="20"/>
        </w:rPr>
        <w:t xml:space="preserve"> </w:t>
      </w:r>
      <w:r>
        <w:rPr>
          <w:rFonts w:ascii="Courier New"/>
          <w:sz w:val="20"/>
        </w:rPr>
        <w:t>(250)</w:t>
      </w:r>
      <w:r>
        <w:rPr>
          <w:rFonts w:ascii="Courier New"/>
          <w:sz w:val="20"/>
        </w:rPr>
        <w:tab/>
        <w:t>250</w:t>
      </w:r>
      <w:r>
        <w:rPr>
          <w:rFonts w:ascii="Courier New"/>
          <w:spacing w:val="-5"/>
          <w:sz w:val="20"/>
        </w:rPr>
        <w:t xml:space="preserve"> </w:t>
      </w:r>
      <w:r>
        <w:rPr>
          <w:rFonts w:ascii="Courier New"/>
          <w:sz w:val="20"/>
        </w:rPr>
        <w:t>mls</w:t>
      </w:r>
    </w:p>
    <w:p w14:paraId="3B05FF10" w14:textId="77777777" w:rsidR="00A5792B" w:rsidRDefault="002F44C1">
      <w:pPr>
        <w:tabs>
          <w:tab w:val="left" w:pos="2759"/>
          <w:tab w:val="left" w:pos="5039"/>
          <w:tab w:val="left" w:pos="7438"/>
        </w:tabs>
        <w:ind w:left="240"/>
        <w:rPr>
          <w:rFonts w:ascii="Courier New"/>
          <w:sz w:val="20"/>
        </w:rPr>
      </w:pPr>
      <w:r>
        <w:rPr>
          <w:rFonts w:ascii="Courier New"/>
          <w:sz w:val="20"/>
        </w:rPr>
        <w:t>7.</w:t>
      </w:r>
      <w:r>
        <w:rPr>
          <w:rFonts w:ascii="Courier New"/>
          <w:spacing w:val="-5"/>
          <w:sz w:val="20"/>
        </w:rPr>
        <w:t xml:space="preserve"> </w:t>
      </w:r>
      <w:r>
        <w:rPr>
          <w:rFonts w:ascii="Courier New"/>
          <w:sz w:val="20"/>
        </w:rPr>
        <w:t>D10W1/2NS</w:t>
      </w:r>
      <w:r>
        <w:rPr>
          <w:rFonts w:ascii="Courier New"/>
          <w:spacing w:val="-4"/>
          <w:sz w:val="20"/>
        </w:rPr>
        <w:t xml:space="preserve"> </w:t>
      </w:r>
      <w:r>
        <w:rPr>
          <w:rFonts w:ascii="Courier New"/>
          <w:sz w:val="20"/>
        </w:rPr>
        <w:t>(1000)</w:t>
      </w:r>
      <w:r>
        <w:rPr>
          <w:rFonts w:ascii="Courier New"/>
          <w:sz w:val="20"/>
        </w:rPr>
        <w:tab/>
        <w:t>1000</w:t>
      </w:r>
      <w:r>
        <w:rPr>
          <w:rFonts w:ascii="Courier New"/>
          <w:spacing w:val="-3"/>
          <w:sz w:val="20"/>
        </w:rPr>
        <w:t xml:space="preserve"> </w:t>
      </w:r>
      <w:r>
        <w:rPr>
          <w:rFonts w:ascii="Courier New"/>
          <w:sz w:val="20"/>
        </w:rPr>
        <w:t>mls</w:t>
      </w:r>
      <w:r>
        <w:rPr>
          <w:rFonts w:ascii="Courier New"/>
          <w:sz w:val="20"/>
        </w:rPr>
        <w:tab/>
        <w:t>21.</w:t>
      </w:r>
      <w:r>
        <w:rPr>
          <w:rFonts w:ascii="Courier New"/>
          <w:spacing w:val="-4"/>
          <w:sz w:val="20"/>
        </w:rPr>
        <w:t xml:space="preserve"> </w:t>
      </w:r>
      <w:r>
        <w:rPr>
          <w:rFonts w:ascii="Courier New"/>
          <w:sz w:val="20"/>
        </w:rPr>
        <w:t>D5W1/2NS</w:t>
      </w:r>
      <w:r>
        <w:rPr>
          <w:rFonts w:ascii="Courier New"/>
          <w:spacing w:val="-5"/>
          <w:sz w:val="20"/>
        </w:rPr>
        <w:t xml:space="preserve"> </w:t>
      </w:r>
      <w:r>
        <w:rPr>
          <w:rFonts w:ascii="Courier New"/>
          <w:sz w:val="20"/>
        </w:rPr>
        <w:t>(500)</w:t>
      </w:r>
      <w:r>
        <w:rPr>
          <w:rFonts w:ascii="Courier New"/>
          <w:sz w:val="20"/>
        </w:rPr>
        <w:tab/>
        <w:t>500</w:t>
      </w:r>
      <w:r>
        <w:rPr>
          <w:rFonts w:ascii="Courier New"/>
          <w:spacing w:val="-4"/>
          <w:sz w:val="20"/>
        </w:rPr>
        <w:t xml:space="preserve"> </w:t>
      </w:r>
      <w:r>
        <w:rPr>
          <w:rFonts w:ascii="Courier New"/>
          <w:sz w:val="20"/>
        </w:rPr>
        <w:t>mls</w:t>
      </w:r>
    </w:p>
    <w:p w14:paraId="7016E246" w14:textId="77777777" w:rsidR="00A5792B" w:rsidRDefault="002F44C1">
      <w:pPr>
        <w:tabs>
          <w:tab w:val="left" w:pos="1559"/>
          <w:tab w:val="left" w:pos="5039"/>
          <w:tab w:val="left" w:pos="7438"/>
        </w:tabs>
        <w:ind w:left="240"/>
        <w:rPr>
          <w:rFonts w:ascii="Courier New"/>
          <w:sz w:val="20"/>
        </w:rPr>
      </w:pPr>
      <w:r>
        <w:rPr>
          <w:rFonts w:ascii="Courier New"/>
          <w:sz w:val="20"/>
        </w:rPr>
        <w:t>8.</w:t>
      </w:r>
      <w:r>
        <w:rPr>
          <w:rFonts w:ascii="Courier New"/>
          <w:spacing w:val="-4"/>
          <w:sz w:val="20"/>
        </w:rPr>
        <w:t xml:space="preserve"> </w:t>
      </w:r>
      <w:r>
        <w:rPr>
          <w:rFonts w:ascii="Courier New"/>
          <w:sz w:val="20"/>
        </w:rPr>
        <w:t>D5.2NS</w:t>
      </w:r>
      <w:r>
        <w:rPr>
          <w:rFonts w:ascii="Courier New"/>
          <w:sz w:val="20"/>
        </w:rPr>
        <w:tab/>
        <w:t>1000</w:t>
      </w:r>
      <w:r>
        <w:rPr>
          <w:rFonts w:ascii="Courier New"/>
          <w:spacing w:val="-2"/>
          <w:sz w:val="20"/>
        </w:rPr>
        <w:t xml:space="preserve"> </w:t>
      </w:r>
      <w:r>
        <w:rPr>
          <w:rFonts w:ascii="Courier New"/>
          <w:sz w:val="20"/>
        </w:rPr>
        <w:t>mls</w:t>
      </w:r>
      <w:r>
        <w:rPr>
          <w:rFonts w:ascii="Courier New"/>
          <w:sz w:val="20"/>
        </w:rPr>
        <w:tab/>
        <w:t>22. KCL</w:t>
      </w:r>
      <w:r>
        <w:rPr>
          <w:rFonts w:ascii="Courier New"/>
          <w:spacing w:val="-6"/>
          <w:sz w:val="20"/>
        </w:rPr>
        <w:t xml:space="preserve"> </w:t>
      </w:r>
      <w:r>
        <w:rPr>
          <w:rFonts w:ascii="Courier New"/>
          <w:sz w:val="20"/>
        </w:rPr>
        <w:t>20MEQ</w:t>
      </w:r>
      <w:r>
        <w:rPr>
          <w:rFonts w:ascii="Courier New"/>
          <w:spacing w:val="-3"/>
          <w:sz w:val="20"/>
        </w:rPr>
        <w:t xml:space="preserve"> </w:t>
      </w:r>
      <w:r>
        <w:rPr>
          <w:rFonts w:ascii="Courier New"/>
          <w:sz w:val="20"/>
        </w:rPr>
        <w:t>(50)</w:t>
      </w:r>
      <w:r>
        <w:rPr>
          <w:rFonts w:ascii="Courier New"/>
          <w:sz w:val="20"/>
        </w:rPr>
        <w:tab/>
        <w:t>50</w:t>
      </w:r>
      <w:r>
        <w:rPr>
          <w:rFonts w:ascii="Courier New"/>
          <w:spacing w:val="-1"/>
          <w:sz w:val="20"/>
        </w:rPr>
        <w:t xml:space="preserve"> </w:t>
      </w:r>
      <w:r>
        <w:rPr>
          <w:rFonts w:ascii="Courier New"/>
          <w:sz w:val="20"/>
        </w:rPr>
        <w:t>mls</w:t>
      </w:r>
    </w:p>
    <w:p w14:paraId="38F392FD" w14:textId="77777777" w:rsidR="00A5792B" w:rsidRDefault="002F44C1">
      <w:pPr>
        <w:tabs>
          <w:tab w:val="left" w:pos="1919"/>
          <w:tab w:val="left" w:pos="5039"/>
          <w:tab w:val="left" w:pos="8518"/>
        </w:tabs>
        <w:spacing w:before="1"/>
        <w:ind w:left="240"/>
        <w:rPr>
          <w:rFonts w:ascii="Courier New"/>
          <w:sz w:val="20"/>
        </w:rPr>
      </w:pPr>
      <w:r>
        <w:rPr>
          <w:rFonts w:ascii="Courier New"/>
          <w:sz w:val="20"/>
        </w:rPr>
        <w:t>9.</w:t>
      </w:r>
      <w:r>
        <w:rPr>
          <w:rFonts w:ascii="Courier New"/>
          <w:spacing w:val="-3"/>
          <w:sz w:val="20"/>
        </w:rPr>
        <w:t xml:space="preserve"> </w:t>
      </w:r>
      <w:r>
        <w:rPr>
          <w:rFonts w:ascii="Courier New"/>
          <w:sz w:val="20"/>
        </w:rPr>
        <w:t>D5W</w:t>
      </w:r>
      <w:r>
        <w:rPr>
          <w:rFonts w:ascii="Courier New"/>
          <w:spacing w:val="-3"/>
          <w:sz w:val="20"/>
        </w:rPr>
        <w:t xml:space="preserve"> </w:t>
      </w:r>
      <w:r>
        <w:rPr>
          <w:rFonts w:ascii="Courier New"/>
          <w:sz w:val="20"/>
        </w:rPr>
        <w:t>(250)</w:t>
      </w:r>
      <w:r>
        <w:rPr>
          <w:rFonts w:ascii="Courier New"/>
          <w:sz w:val="20"/>
        </w:rPr>
        <w:tab/>
        <w:t>250</w:t>
      </w:r>
      <w:r>
        <w:rPr>
          <w:rFonts w:ascii="Courier New"/>
          <w:spacing w:val="-2"/>
          <w:sz w:val="20"/>
        </w:rPr>
        <w:t xml:space="preserve"> </w:t>
      </w:r>
      <w:r>
        <w:rPr>
          <w:rFonts w:ascii="Courier New"/>
          <w:sz w:val="20"/>
        </w:rPr>
        <w:t>mls</w:t>
      </w:r>
      <w:r>
        <w:rPr>
          <w:rFonts w:ascii="Courier New"/>
          <w:sz w:val="20"/>
        </w:rPr>
        <w:tab/>
        <w:t>23. LACTATED</w:t>
      </w:r>
      <w:r>
        <w:rPr>
          <w:rFonts w:ascii="Courier New"/>
          <w:spacing w:val="-10"/>
          <w:sz w:val="20"/>
        </w:rPr>
        <w:t xml:space="preserve"> </w:t>
      </w:r>
      <w:r>
        <w:rPr>
          <w:rFonts w:ascii="Courier New"/>
          <w:sz w:val="20"/>
        </w:rPr>
        <w:t>RINGERS</w:t>
      </w:r>
      <w:r>
        <w:rPr>
          <w:rFonts w:ascii="Courier New"/>
          <w:spacing w:val="-4"/>
          <w:sz w:val="20"/>
        </w:rPr>
        <w:t xml:space="preserve"> </w:t>
      </w:r>
      <w:r>
        <w:rPr>
          <w:rFonts w:ascii="Courier New"/>
          <w:sz w:val="20"/>
        </w:rPr>
        <w:t>(1000)</w:t>
      </w:r>
      <w:r>
        <w:rPr>
          <w:rFonts w:ascii="Courier New"/>
          <w:sz w:val="20"/>
        </w:rPr>
        <w:tab/>
        <w:t>1000</w:t>
      </w:r>
      <w:r>
        <w:rPr>
          <w:rFonts w:ascii="Courier New"/>
          <w:spacing w:val="-2"/>
          <w:sz w:val="20"/>
        </w:rPr>
        <w:t xml:space="preserve"> </w:t>
      </w:r>
      <w:r>
        <w:rPr>
          <w:rFonts w:ascii="Courier New"/>
          <w:sz w:val="20"/>
        </w:rPr>
        <w:t>mls</w:t>
      </w:r>
    </w:p>
    <w:p w14:paraId="735ABB9D" w14:textId="77777777" w:rsidR="00A5792B" w:rsidRDefault="002F44C1">
      <w:pPr>
        <w:tabs>
          <w:tab w:val="left" w:pos="2039"/>
          <w:tab w:val="left" w:pos="5039"/>
          <w:tab w:val="left" w:pos="5998"/>
        </w:tabs>
        <w:spacing w:line="226" w:lineRule="exact"/>
        <w:ind w:left="240"/>
        <w:rPr>
          <w:rFonts w:ascii="Courier New"/>
          <w:sz w:val="20"/>
        </w:rPr>
      </w:pPr>
      <w:r>
        <w:rPr>
          <w:rFonts w:ascii="Courier New"/>
          <w:sz w:val="20"/>
        </w:rPr>
        <w:t>10.</w:t>
      </w:r>
      <w:r>
        <w:rPr>
          <w:rFonts w:ascii="Courier New"/>
          <w:spacing w:val="-3"/>
          <w:sz w:val="20"/>
        </w:rPr>
        <w:t xml:space="preserve"> </w:t>
      </w:r>
      <w:r>
        <w:rPr>
          <w:rFonts w:ascii="Courier New"/>
          <w:sz w:val="20"/>
        </w:rPr>
        <w:t>D5W</w:t>
      </w:r>
      <w:r>
        <w:rPr>
          <w:rFonts w:ascii="Courier New"/>
          <w:spacing w:val="-3"/>
          <w:sz w:val="20"/>
        </w:rPr>
        <w:t xml:space="preserve"> </w:t>
      </w:r>
      <w:r>
        <w:rPr>
          <w:rFonts w:ascii="Courier New"/>
          <w:sz w:val="20"/>
        </w:rPr>
        <w:t>(500)</w:t>
      </w:r>
      <w:r>
        <w:rPr>
          <w:rFonts w:ascii="Courier New"/>
          <w:sz w:val="20"/>
        </w:rPr>
        <w:tab/>
        <w:t>500</w:t>
      </w:r>
      <w:r>
        <w:rPr>
          <w:rFonts w:ascii="Courier New"/>
          <w:spacing w:val="-3"/>
          <w:sz w:val="20"/>
        </w:rPr>
        <w:t xml:space="preserve"> </w:t>
      </w:r>
      <w:r>
        <w:rPr>
          <w:rFonts w:ascii="Courier New"/>
          <w:sz w:val="20"/>
        </w:rPr>
        <w:t>mls</w:t>
      </w:r>
      <w:r>
        <w:rPr>
          <w:rFonts w:ascii="Courier New"/>
          <w:sz w:val="20"/>
        </w:rPr>
        <w:tab/>
        <w:t>24.</w:t>
      </w:r>
      <w:r>
        <w:rPr>
          <w:rFonts w:ascii="Courier New"/>
          <w:spacing w:val="-2"/>
          <w:sz w:val="20"/>
        </w:rPr>
        <w:t xml:space="preserve"> </w:t>
      </w:r>
      <w:r>
        <w:rPr>
          <w:rFonts w:ascii="Courier New"/>
          <w:sz w:val="20"/>
        </w:rPr>
        <w:t>NS</w:t>
      </w:r>
      <w:r>
        <w:rPr>
          <w:rFonts w:ascii="Courier New"/>
          <w:sz w:val="20"/>
        </w:rPr>
        <w:tab/>
        <w:t>500</w:t>
      </w:r>
      <w:r>
        <w:rPr>
          <w:rFonts w:ascii="Courier New"/>
          <w:spacing w:val="-1"/>
          <w:sz w:val="20"/>
        </w:rPr>
        <w:t xml:space="preserve"> </w:t>
      </w:r>
      <w:r>
        <w:rPr>
          <w:rFonts w:ascii="Courier New"/>
          <w:sz w:val="20"/>
        </w:rPr>
        <w:t>mls</w:t>
      </w:r>
    </w:p>
    <w:p w14:paraId="7ADC6FB7" w14:textId="77777777" w:rsidR="00A5792B" w:rsidRDefault="002F44C1">
      <w:pPr>
        <w:tabs>
          <w:tab w:val="left" w:pos="2039"/>
          <w:tab w:val="left" w:pos="5039"/>
          <w:tab w:val="left" w:pos="7198"/>
        </w:tabs>
        <w:spacing w:line="226" w:lineRule="exact"/>
        <w:ind w:left="240"/>
        <w:rPr>
          <w:rFonts w:ascii="Courier New"/>
          <w:sz w:val="20"/>
        </w:rPr>
      </w:pPr>
      <w:r>
        <w:rPr>
          <w:rFonts w:ascii="Courier New"/>
          <w:sz w:val="20"/>
        </w:rPr>
        <w:t>11.</w:t>
      </w:r>
      <w:r>
        <w:rPr>
          <w:rFonts w:ascii="Courier New"/>
          <w:spacing w:val="-5"/>
          <w:sz w:val="20"/>
        </w:rPr>
        <w:t xml:space="preserve"> </w:t>
      </w:r>
      <w:r>
        <w:rPr>
          <w:rFonts w:ascii="Courier New"/>
          <w:sz w:val="20"/>
        </w:rPr>
        <w:t>D5W(1000)</w:t>
      </w:r>
      <w:r>
        <w:rPr>
          <w:rFonts w:ascii="Courier New"/>
          <w:sz w:val="20"/>
        </w:rPr>
        <w:tab/>
        <w:t>1000</w:t>
      </w:r>
      <w:r>
        <w:rPr>
          <w:rFonts w:ascii="Courier New"/>
          <w:spacing w:val="-3"/>
          <w:sz w:val="20"/>
        </w:rPr>
        <w:t xml:space="preserve"> </w:t>
      </w:r>
      <w:r>
        <w:rPr>
          <w:rFonts w:ascii="Courier New"/>
          <w:sz w:val="20"/>
        </w:rPr>
        <w:t>mls</w:t>
      </w:r>
      <w:r>
        <w:rPr>
          <w:rFonts w:ascii="Courier New"/>
          <w:sz w:val="20"/>
        </w:rPr>
        <w:tab/>
        <w:t>25.</w:t>
      </w:r>
      <w:r>
        <w:rPr>
          <w:rFonts w:ascii="Courier New"/>
          <w:spacing w:val="-4"/>
          <w:sz w:val="20"/>
        </w:rPr>
        <w:t xml:space="preserve"> </w:t>
      </w:r>
      <w:r>
        <w:rPr>
          <w:rFonts w:ascii="Courier New"/>
          <w:sz w:val="20"/>
        </w:rPr>
        <w:t>NS.9%</w:t>
      </w:r>
      <w:r>
        <w:rPr>
          <w:rFonts w:ascii="Courier New"/>
          <w:spacing w:val="-3"/>
          <w:sz w:val="20"/>
        </w:rPr>
        <w:t xml:space="preserve"> </w:t>
      </w:r>
      <w:r>
        <w:rPr>
          <w:rFonts w:ascii="Courier New"/>
          <w:sz w:val="20"/>
        </w:rPr>
        <w:t>(1000)</w:t>
      </w:r>
      <w:r>
        <w:rPr>
          <w:rFonts w:ascii="Courier New"/>
          <w:sz w:val="20"/>
        </w:rPr>
        <w:tab/>
        <w:t>1000</w:t>
      </w:r>
      <w:r>
        <w:rPr>
          <w:rFonts w:ascii="Courier New"/>
          <w:spacing w:val="-2"/>
          <w:sz w:val="20"/>
        </w:rPr>
        <w:t xml:space="preserve"> </w:t>
      </w:r>
      <w:r>
        <w:rPr>
          <w:rFonts w:ascii="Courier New"/>
          <w:sz w:val="20"/>
        </w:rPr>
        <w:t>mls</w:t>
      </w:r>
    </w:p>
    <w:p w14:paraId="75B6BF15" w14:textId="77777777" w:rsidR="00A5792B" w:rsidRDefault="002F44C1">
      <w:pPr>
        <w:tabs>
          <w:tab w:val="left" w:pos="2639"/>
          <w:tab w:val="left" w:pos="5039"/>
          <w:tab w:val="left" w:pos="7078"/>
        </w:tabs>
        <w:ind w:left="240"/>
        <w:rPr>
          <w:rFonts w:ascii="Courier New"/>
          <w:sz w:val="20"/>
        </w:rPr>
      </w:pPr>
      <w:r>
        <w:rPr>
          <w:rFonts w:ascii="Courier New"/>
          <w:sz w:val="20"/>
        </w:rPr>
        <w:t>12.</w:t>
      </w:r>
      <w:r>
        <w:rPr>
          <w:rFonts w:ascii="Courier New"/>
          <w:spacing w:val="-5"/>
          <w:sz w:val="20"/>
        </w:rPr>
        <w:t xml:space="preserve"> </w:t>
      </w:r>
      <w:r>
        <w:rPr>
          <w:rFonts w:ascii="Courier New"/>
          <w:sz w:val="20"/>
        </w:rPr>
        <w:t>D5W.2%NS</w:t>
      </w:r>
      <w:r>
        <w:rPr>
          <w:rFonts w:ascii="Courier New"/>
          <w:spacing w:val="-4"/>
          <w:sz w:val="20"/>
        </w:rPr>
        <w:t xml:space="preserve"> </w:t>
      </w:r>
      <w:r>
        <w:rPr>
          <w:rFonts w:ascii="Courier New"/>
          <w:sz w:val="20"/>
        </w:rPr>
        <w:t>(100)</w:t>
      </w:r>
      <w:r>
        <w:rPr>
          <w:rFonts w:ascii="Courier New"/>
          <w:sz w:val="20"/>
        </w:rPr>
        <w:tab/>
        <w:t>100</w:t>
      </w:r>
      <w:r>
        <w:rPr>
          <w:rFonts w:ascii="Courier New"/>
          <w:spacing w:val="-2"/>
          <w:sz w:val="20"/>
        </w:rPr>
        <w:t xml:space="preserve"> </w:t>
      </w:r>
      <w:r>
        <w:rPr>
          <w:rFonts w:ascii="Courier New"/>
          <w:sz w:val="20"/>
        </w:rPr>
        <w:t>mls</w:t>
      </w:r>
      <w:r>
        <w:rPr>
          <w:rFonts w:ascii="Courier New"/>
          <w:sz w:val="20"/>
        </w:rPr>
        <w:tab/>
        <w:t>26.</w:t>
      </w:r>
      <w:r>
        <w:rPr>
          <w:rFonts w:ascii="Courier New"/>
          <w:spacing w:val="-4"/>
          <w:sz w:val="20"/>
        </w:rPr>
        <w:t xml:space="preserve"> </w:t>
      </w:r>
      <w:r>
        <w:rPr>
          <w:rFonts w:ascii="Courier New"/>
          <w:sz w:val="20"/>
        </w:rPr>
        <w:t>NS.9%</w:t>
      </w:r>
      <w:r>
        <w:rPr>
          <w:rFonts w:ascii="Courier New"/>
          <w:spacing w:val="-3"/>
          <w:sz w:val="20"/>
        </w:rPr>
        <w:t xml:space="preserve"> </w:t>
      </w:r>
      <w:r>
        <w:rPr>
          <w:rFonts w:ascii="Courier New"/>
          <w:sz w:val="20"/>
        </w:rPr>
        <w:t>(250)</w:t>
      </w:r>
      <w:r>
        <w:rPr>
          <w:rFonts w:ascii="Courier New"/>
          <w:sz w:val="20"/>
        </w:rPr>
        <w:tab/>
        <w:t>250</w:t>
      </w:r>
      <w:r>
        <w:rPr>
          <w:rFonts w:ascii="Courier New"/>
          <w:spacing w:val="-5"/>
          <w:sz w:val="20"/>
        </w:rPr>
        <w:t xml:space="preserve"> </w:t>
      </w:r>
      <w:r>
        <w:rPr>
          <w:rFonts w:ascii="Courier New"/>
          <w:sz w:val="20"/>
        </w:rPr>
        <w:t>mls</w:t>
      </w:r>
    </w:p>
    <w:p w14:paraId="7ECD6F5A" w14:textId="77777777" w:rsidR="00A5792B" w:rsidRDefault="002F44C1">
      <w:pPr>
        <w:tabs>
          <w:tab w:val="left" w:pos="2759"/>
          <w:tab w:val="left" w:pos="5039"/>
          <w:tab w:val="left" w:pos="7078"/>
        </w:tabs>
        <w:ind w:left="240"/>
        <w:rPr>
          <w:rFonts w:ascii="Courier New"/>
          <w:sz w:val="20"/>
        </w:rPr>
      </w:pPr>
      <w:r>
        <w:rPr>
          <w:rFonts w:ascii="Courier New"/>
          <w:sz w:val="20"/>
        </w:rPr>
        <w:t>13.</w:t>
      </w:r>
      <w:r>
        <w:rPr>
          <w:rFonts w:ascii="Courier New"/>
          <w:spacing w:val="-5"/>
          <w:sz w:val="20"/>
        </w:rPr>
        <w:t xml:space="preserve"> </w:t>
      </w:r>
      <w:r>
        <w:rPr>
          <w:rFonts w:ascii="Courier New"/>
          <w:sz w:val="20"/>
        </w:rPr>
        <w:t>D5W.2%NS</w:t>
      </w:r>
      <w:r>
        <w:rPr>
          <w:rFonts w:ascii="Courier New"/>
          <w:spacing w:val="-4"/>
          <w:sz w:val="20"/>
        </w:rPr>
        <w:t xml:space="preserve"> </w:t>
      </w:r>
      <w:r>
        <w:rPr>
          <w:rFonts w:ascii="Courier New"/>
          <w:sz w:val="20"/>
        </w:rPr>
        <w:t>(1000)</w:t>
      </w:r>
      <w:r>
        <w:rPr>
          <w:rFonts w:ascii="Courier New"/>
          <w:sz w:val="20"/>
        </w:rPr>
        <w:tab/>
        <w:t>1000</w:t>
      </w:r>
      <w:r>
        <w:rPr>
          <w:rFonts w:ascii="Courier New"/>
          <w:spacing w:val="-3"/>
          <w:sz w:val="20"/>
        </w:rPr>
        <w:t xml:space="preserve"> </w:t>
      </w:r>
      <w:r>
        <w:rPr>
          <w:rFonts w:ascii="Courier New"/>
          <w:sz w:val="20"/>
        </w:rPr>
        <w:t>mls</w:t>
      </w:r>
      <w:r>
        <w:rPr>
          <w:rFonts w:ascii="Courier New"/>
          <w:sz w:val="20"/>
        </w:rPr>
        <w:tab/>
        <w:t>27.</w:t>
      </w:r>
      <w:r>
        <w:rPr>
          <w:rFonts w:ascii="Courier New"/>
          <w:spacing w:val="-4"/>
          <w:sz w:val="20"/>
        </w:rPr>
        <w:t xml:space="preserve"> </w:t>
      </w:r>
      <w:r>
        <w:rPr>
          <w:rFonts w:ascii="Courier New"/>
          <w:sz w:val="20"/>
        </w:rPr>
        <w:t>NS.9%</w:t>
      </w:r>
      <w:r>
        <w:rPr>
          <w:rFonts w:ascii="Courier New"/>
          <w:spacing w:val="-3"/>
          <w:sz w:val="20"/>
        </w:rPr>
        <w:t xml:space="preserve"> </w:t>
      </w:r>
      <w:r>
        <w:rPr>
          <w:rFonts w:ascii="Courier New"/>
          <w:sz w:val="20"/>
        </w:rPr>
        <w:t>(500)</w:t>
      </w:r>
      <w:r>
        <w:rPr>
          <w:rFonts w:ascii="Courier New"/>
          <w:sz w:val="20"/>
        </w:rPr>
        <w:tab/>
        <w:t>500</w:t>
      </w:r>
      <w:r>
        <w:rPr>
          <w:rFonts w:ascii="Courier New"/>
          <w:spacing w:val="-5"/>
          <w:sz w:val="20"/>
        </w:rPr>
        <w:t xml:space="preserve"> </w:t>
      </w:r>
      <w:r>
        <w:rPr>
          <w:rFonts w:ascii="Courier New"/>
          <w:sz w:val="20"/>
        </w:rPr>
        <w:t>mls</w:t>
      </w:r>
    </w:p>
    <w:p w14:paraId="2A35D119" w14:textId="77777777" w:rsidR="00A5792B" w:rsidRDefault="002F44C1">
      <w:pPr>
        <w:tabs>
          <w:tab w:val="left" w:pos="2639"/>
          <w:tab w:val="left" w:pos="5039"/>
          <w:tab w:val="left" w:pos="8878"/>
        </w:tabs>
        <w:ind w:left="240" w:right="1179"/>
        <w:rPr>
          <w:rFonts w:ascii="Courier New"/>
          <w:sz w:val="20"/>
        </w:rPr>
      </w:pPr>
      <w:r>
        <w:rPr>
          <w:rFonts w:ascii="Courier New"/>
          <w:sz w:val="20"/>
        </w:rPr>
        <w:t>14.</w:t>
      </w:r>
      <w:r>
        <w:rPr>
          <w:rFonts w:ascii="Courier New"/>
          <w:spacing w:val="-5"/>
          <w:sz w:val="20"/>
        </w:rPr>
        <w:t xml:space="preserve"> </w:t>
      </w:r>
      <w:r>
        <w:rPr>
          <w:rFonts w:ascii="Courier New"/>
          <w:sz w:val="20"/>
        </w:rPr>
        <w:t>D5W.2%NS</w:t>
      </w:r>
      <w:r>
        <w:rPr>
          <w:rFonts w:ascii="Courier New"/>
          <w:spacing w:val="-4"/>
          <w:sz w:val="20"/>
        </w:rPr>
        <w:t xml:space="preserve"> </w:t>
      </w:r>
      <w:r>
        <w:rPr>
          <w:rFonts w:ascii="Courier New"/>
          <w:sz w:val="20"/>
        </w:rPr>
        <w:t>(250)</w:t>
      </w:r>
      <w:r>
        <w:rPr>
          <w:rFonts w:ascii="Courier New"/>
          <w:sz w:val="20"/>
        </w:rPr>
        <w:tab/>
        <w:t>250</w:t>
      </w:r>
      <w:r>
        <w:rPr>
          <w:rFonts w:ascii="Courier New"/>
          <w:spacing w:val="-2"/>
          <w:sz w:val="20"/>
        </w:rPr>
        <w:t xml:space="preserve"> </w:t>
      </w:r>
      <w:r>
        <w:rPr>
          <w:rFonts w:ascii="Courier New"/>
          <w:sz w:val="20"/>
        </w:rPr>
        <w:t>mls</w:t>
      </w:r>
      <w:r>
        <w:rPr>
          <w:rFonts w:ascii="Courier New"/>
          <w:sz w:val="20"/>
        </w:rPr>
        <w:tab/>
        <w:t>28. SODIUM</w:t>
      </w:r>
      <w:r>
        <w:rPr>
          <w:rFonts w:ascii="Courier New"/>
          <w:spacing w:val="-11"/>
          <w:sz w:val="20"/>
        </w:rPr>
        <w:t xml:space="preserve"> </w:t>
      </w:r>
      <w:r>
        <w:rPr>
          <w:rFonts w:ascii="Courier New"/>
          <w:sz w:val="20"/>
        </w:rPr>
        <w:t>BICARBINATE</w:t>
      </w:r>
      <w:r>
        <w:rPr>
          <w:rFonts w:ascii="Courier New"/>
          <w:spacing w:val="-5"/>
          <w:sz w:val="20"/>
        </w:rPr>
        <w:t xml:space="preserve"> </w:t>
      </w:r>
      <w:r>
        <w:rPr>
          <w:rFonts w:ascii="Courier New"/>
          <w:sz w:val="20"/>
        </w:rPr>
        <w:t>5%(500)</w:t>
      </w:r>
      <w:r>
        <w:rPr>
          <w:rFonts w:ascii="Courier New"/>
          <w:sz w:val="20"/>
        </w:rPr>
        <w:tab/>
      </w:r>
      <w:r>
        <w:rPr>
          <w:rFonts w:ascii="Courier New"/>
          <w:spacing w:val="-6"/>
          <w:sz w:val="20"/>
        </w:rPr>
        <w:t xml:space="preserve">500 </w:t>
      </w:r>
      <w:r>
        <w:rPr>
          <w:rFonts w:ascii="Courier New"/>
          <w:sz w:val="20"/>
        </w:rPr>
        <w:t>mls</w:t>
      </w:r>
    </w:p>
    <w:p w14:paraId="6DA37A3B" w14:textId="77777777" w:rsidR="00A5792B" w:rsidRDefault="002F44C1">
      <w:pPr>
        <w:spacing w:before="181"/>
        <w:ind w:left="240"/>
        <w:rPr>
          <w:rFonts w:ascii="Courier New"/>
          <w:sz w:val="20"/>
        </w:rPr>
      </w:pPr>
      <w:r>
        <w:rPr>
          <w:rFonts w:ascii="Courier New"/>
          <w:sz w:val="20"/>
        </w:rPr>
        <w:t>Enter a number/name for your selection,</w:t>
      </w:r>
    </w:p>
    <w:p w14:paraId="33951495" w14:textId="77777777" w:rsidR="00A5792B" w:rsidRDefault="002F44C1">
      <w:pPr>
        <w:spacing w:before="4" w:line="235" w:lineRule="auto"/>
        <w:ind w:left="240" w:right="2556"/>
        <w:rPr>
          <w:rFonts w:ascii="Courier New"/>
          <w:b/>
          <w:sz w:val="20"/>
        </w:rPr>
      </w:pPr>
      <w:r>
        <w:rPr>
          <w:rFonts w:ascii="Courier New"/>
          <w:sz w:val="20"/>
        </w:rPr>
        <w:t xml:space="preserve">Enter additional vitamins/electrolytes using a ; to separate, for example, 4;multivits): </w:t>
      </w:r>
      <w:r>
        <w:rPr>
          <w:rFonts w:ascii="Courier New"/>
          <w:b/>
          <w:sz w:val="20"/>
        </w:rPr>
        <w:t>15</w:t>
      </w:r>
    </w:p>
    <w:p w14:paraId="79436860" w14:textId="77777777" w:rsidR="00A5792B" w:rsidRDefault="002F44C1">
      <w:pPr>
        <w:spacing w:before="182"/>
        <w:ind w:left="240"/>
        <w:rPr>
          <w:rFonts w:ascii="Courier New"/>
          <w:b/>
          <w:sz w:val="20"/>
        </w:rPr>
      </w:pPr>
      <w:r>
        <w:rPr>
          <w:rFonts w:ascii="Courier New"/>
          <w:sz w:val="20"/>
        </w:rPr>
        <w:t xml:space="preserve">Amount of solution in mls in the container: 500// </w:t>
      </w:r>
      <w:r>
        <w:rPr>
          <w:rFonts w:ascii="Courier New"/>
          <w:b/>
          <w:sz w:val="20"/>
        </w:rPr>
        <w:t>&lt;RET&gt;</w:t>
      </w:r>
    </w:p>
    <w:p w14:paraId="2A081952" w14:textId="77777777" w:rsidR="00A5792B" w:rsidRDefault="002F44C1">
      <w:pPr>
        <w:tabs>
          <w:tab w:val="left" w:pos="7679"/>
        </w:tabs>
        <w:spacing w:line="226" w:lineRule="exact"/>
        <w:ind w:left="240"/>
        <w:rPr>
          <w:rFonts w:ascii="Courier New"/>
          <w:b/>
          <w:sz w:val="20"/>
        </w:rPr>
      </w:pPr>
      <w:r>
        <w:rPr>
          <w:rFonts w:ascii="Courier New"/>
          <w:sz w:val="20"/>
        </w:rPr>
        <w:t>Enter a number for infusion rate (Example: 125 =</w:t>
      </w:r>
      <w:r>
        <w:rPr>
          <w:rFonts w:ascii="Courier New"/>
          <w:spacing w:val="-32"/>
          <w:sz w:val="20"/>
        </w:rPr>
        <w:t xml:space="preserve"> </w:t>
      </w:r>
      <w:r>
        <w:rPr>
          <w:rFonts w:ascii="Courier New"/>
          <w:sz w:val="20"/>
        </w:rPr>
        <w:t>125</w:t>
      </w:r>
      <w:r>
        <w:rPr>
          <w:rFonts w:ascii="Courier New"/>
          <w:spacing w:val="-4"/>
          <w:sz w:val="20"/>
        </w:rPr>
        <w:t xml:space="preserve"> </w:t>
      </w:r>
      <w:r>
        <w:rPr>
          <w:rFonts w:ascii="Courier New"/>
          <w:sz w:val="20"/>
        </w:rPr>
        <w:t>ml/hr):</w:t>
      </w:r>
      <w:r>
        <w:rPr>
          <w:rFonts w:ascii="Courier New"/>
          <w:sz w:val="20"/>
        </w:rPr>
        <w:tab/>
      </w:r>
      <w:r>
        <w:rPr>
          <w:rFonts w:ascii="Courier New"/>
          <w:b/>
          <w:sz w:val="20"/>
        </w:rPr>
        <w:t>30</w:t>
      </w:r>
    </w:p>
    <w:p w14:paraId="13C02EBE" w14:textId="77777777" w:rsidR="00A5792B" w:rsidRDefault="002F44C1">
      <w:pPr>
        <w:tabs>
          <w:tab w:val="left" w:pos="2159"/>
          <w:tab w:val="left" w:pos="3599"/>
          <w:tab w:val="left" w:pos="4679"/>
          <w:tab w:val="left" w:pos="5998"/>
        </w:tabs>
        <w:spacing w:line="226" w:lineRule="exact"/>
        <w:ind w:left="239"/>
        <w:rPr>
          <w:rFonts w:ascii="Courier New"/>
          <w:b/>
          <w:sz w:val="20"/>
        </w:rPr>
      </w:pPr>
      <w:r>
        <w:rPr>
          <w:rFonts w:ascii="Courier New"/>
          <w:sz w:val="20"/>
        </w:rPr>
        <w:t>D5W.2%NS</w:t>
      </w:r>
      <w:r>
        <w:rPr>
          <w:rFonts w:ascii="Courier New"/>
          <w:spacing w:val="-6"/>
          <w:sz w:val="20"/>
        </w:rPr>
        <w:t xml:space="preserve"> </w:t>
      </w:r>
      <w:r>
        <w:rPr>
          <w:rFonts w:ascii="Courier New"/>
          <w:sz w:val="20"/>
        </w:rPr>
        <w:t>(500)</w:t>
      </w:r>
      <w:r>
        <w:rPr>
          <w:rFonts w:ascii="Courier New"/>
          <w:sz w:val="20"/>
        </w:rPr>
        <w:tab/>
        <w:t>admixture</w:t>
      </w:r>
      <w:r>
        <w:rPr>
          <w:rFonts w:ascii="Courier New"/>
          <w:sz w:val="20"/>
        </w:rPr>
        <w:tab/>
        <w:t>500</w:t>
      </w:r>
      <w:r>
        <w:rPr>
          <w:rFonts w:ascii="Courier New"/>
          <w:spacing w:val="-2"/>
          <w:sz w:val="20"/>
        </w:rPr>
        <w:t xml:space="preserve"> </w:t>
      </w:r>
      <w:r>
        <w:rPr>
          <w:rFonts w:ascii="Courier New"/>
          <w:sz w:val="20"/>
        </w:rPr>
        <w:t>mls</w:t>
      </w:r>
      <w:r>
        <w:rPr>
          <w:rFonts w:ascii="Courier New"/>
          <w:sz w:val="20"/>
        </w:rPr>
        <w:tab/>
        <w:t>30</w:t>
      </w:r>
      <w:r>
        <w:rPr>
          <w:rFonts w:ascii="Courier New"/>
          <w:spacing w:val="-3"/>
          <w:sz w:val="20"/>
        </w:rPr>
        <w:t xml:space="preserve"> </w:t>
      </w:r>
      <w:r>
        <w:rPr>
          <w:rFonts w:ascii="Courier New"/>
          <w:sz w:val="20"/>
        </w:rPr>
        <w:t>ml/hr</w:t>
      </w:r>
      <w:r>
        <w:rPr>
          <w:rFonts w:ascii="Courier New"/>
          <w:sz w:val="20"/>
        </w:rPr>
        <w:tab/>
        <w:t>Is it correct ? Yes//</w:t>
      </w:r>
      <w:r>
        <w:rPr>
          <w:rFonts w:ascii="Courier New"/>
          <w:spacing w:val="-7"/>
          <w:sz w:val="20"/>
        </w:rPr>
        <w:t xml:space="preserve"> </w:t>
      </w:r>
      <w:r>
        <w:rPr>
          <w:rFonts w:ascii="Courier New"/>
          <w:b/>
          <w:sz w:val="20"/>
        </w:rPr>
        <w:t>&lt;RET&gt;</w:t>
      </w:r>
    </w:p>
    <w:p w14:paraId="4ECDDB3B" w14:textId="77777777" w:rsidR="00A5792B" w:rsidRDefault="002F44C1">
      <w:pPr>
        <w:spacing w:before="5"/>
        <w:ind w:left="239"/>
        <w:rPr>
          <w:rFonts w:ascii="Courier New"/>
          <w:sz w:val="20"/>
        </w:rPr>
      </w:pPr>
      <w:r>
        <w:rPr>
          <w:rFonts w:ascii="Courier New"/>
          <w:sz w:val="20"/>
        </w:rPr>
        <w:t>(Yes)</w:t>
      </w:r>
    </w:p>
    <w:p w14:paraId="4A6046B7" w14:textId="77777777" w:rsidR="00A5792B" w:rsidRDefault="002F44C1">
      <w:pPr>
        <w:spacing w:before="1"/>
        <w:ind w:left="479"/>
        <w:rPr>
          <w:rFonts w:ascii="Courier New"/>
          <w:sz w:val="20"/>
        </w:rPr>
      </w:pPr>
      <w:r>
        <w:rPr>
          <w:rFonts w:ascii="Courier New"/>
          <w:sz w:val="20"/>
        </w:rPr>
        <w:t>DISTAL</w:t>
      </w:r>
    </w:p>
    <w:p w14:paraId="6A85C3FA" w14:textId="77777777" w:rsidR="00A5792B" w:rsidRDefault="002F44C1">
      <w:pPr>
        <w:ind w:left="719"/>
        <w:rPr>
          <w:rFonts w:ascii="Courier New"/>
          <w:sz w:val="20"/>
        </w:rPr>
      </w:pPr>
      <w:r>
        <w:rPr>
          <w:rFonts w:ascii="Courier New"/>
          <w:sz w:val="20"/>
        </w:rPr>
        <w:t>5% DEXTROSE;HEPARIN 1,000 U/ML .05 UNITS;AMPHOTERICIN-B 50MG... (A)</w:t>
      </w:r>
    </w:p>
    <w:p w14:paraId="28BC446F" w14:textId="77777777" w:rsidR="00A5792B" w:rsidRDefault="002F44C1">
      <w:pPr>
        <w:tabs>
          <w:tab w:val="left" w:pos="1919"/>
        </w:tabs>
        <w:ind w:left="479" w:right="6578" w:firstLine="239"/>
        <w:rPr>
          <w:rFonts w:ascii="Courier New"/>
          <w:sz w:val="20"/>
        </w:rPr>
      </w:pPr>
      <w:r>
        <w:rPr>
          <w:rFonts w:ascii="Courier New"/>
          <w:sz w:val="20"/>
        </w:rPr>
        <w:t>1000</w:t>
      </w:r>
      <w:r>
        <w:rPr>
          <w:rFonts w:ascii="Courier New"/>
          <w:spacing w:val="-3"/>
          <w:sz w:val="20"/>
        </w:rPr>
        <w:t xml:space="preserve"> </w:t>
      </w:r>
      <w:r>
        <w:rPr>
          <w:rFonts w:ascii="Courier New"/>
          <w:sz w:val="20"/>
        </w:rPr>
        <w:t>mls</w:t>
      </w:r>
      <w:r>
        <w:rPr>
          <w:rFonts w:ascii="Courier New"/>
          <w:sz w:val="20"/>
        </w:rPr>
        <w:tab/>
      </w:r>
      <w:r>
        <w:rPr>
          <w:rFonts w:ascii="Courier New"/>
          <w:spacing w:val="-1"/>
          <w:sz w:val="20"/>
        </w:rPr>
        <w:t xml:space="preserve">(02/14/97@14:44) </w:t>
      </w:r>
      <w:r>
        <w:rPr>
          <w:rFonts w:ascii="Courier New"/>
          <w:sz w:val="20"/>
        </w:rPr>
        <w:t>MEDIAL</w:t>
      </w:r>
    </w:p>
    <w:p w14:paraId="599A1E67" w14:textId="77777777" w:rsidR="00A5792B" w:rsidRDefault="002F44C1">
      <w:pPr>
        <w:tabs>
          <w:tab w:val="left" w:pos="3119"/>
          <w:tab w:val="left" w:pos="4199"/>
        </w:tabs>
        <w:ind w:left="479" w:right="4299" w:firstLine="239"/>
        <w:rPr>
          <w:rFonts w:ascii="Courier New"/>
          <w:sz w:val="20"/>
        </w:rPr>
      </w:pPr>
      <w:r>
        <w:rPr>
          <w:rFonts w:ascii="Courier New"/>
          <w:sz w:val="20"/>
        </w:rPr>
        <w:t>D5W.2%NS</w:t>
      </w:r>
      <w:r>
        <w:rPr>
          <w:rFonts w:ascii="Courier New"/>
          <w:spacing w:val="-5"/>
          <w:sz w:val="20"/>
        </w:rPr>
        <w:t xml:space="preserve"> </w:t>
      </w:r>
      <w:r>
        <w:rPr>
          <w:rFonts w:ascii="Courier New"/>
          <w:sz w:val="20"/>
        </w:rPr>
        <w:t>(500)</w:t>
      </w:r>
      <w:r>
        <w:rPr>
          <w:rFonts w:ascii="Courier New"/>
          <w:spacing w:val="-4"/>
          <w:sz w:val="20"/>
        </w:rPr>
        <w:t xml:space="preserve"> </w:t>
      </w:r>
      <w:r>
        <w:rPr>
          <w:rFonts w:ascii="Courier New"/>
          <w:sz w:val="20"/>
        </w:rPr>
        <w:t>(A)</w:t>
      </w:r>
      <w:r>
        <w:rPr>
          <w:rFonts w:ascii="Courier New"/>
          <w:sz w:val="20"/>
        </w:rPr>
        <w:tab/>
        <w:t>500</w:t>
      </w:r>
      <w:r>
        <w:rPr>
          <w:rFonts w:ascii="Courier New"/>
          <w:spacing w:val="-2"/>
          <w:sz w:val="20"/>
        </w:rPr>
        <w:t xml:space="preserve"> </w:t>
      </w:r>
      <w:r>
        <w:rPr>
          <w:rFonts w:ascii="Courier New"/>
          <w:sz w:val="20"/>
        </w:rPr>
        <w:t>mls</w:t>
      </w:r>
      <w:r>
        <w:rPr>
          <w:rFonts w:ascii="Courier New"/>
          <w:sz w:val="20"/>
        </w:rPr>
        <w:tab/>
      </w:r>
      <w:r>
        <w:rPr>
          <w:rFonts w:ascii="Courier New"/>
          <w:spacing w:val="-1"/>
          <w:sz w:val="20"/>
        </w:rPr>
        <w:t xml:space="preserve">(02/14/97@14:53) </w:t>
      </w:r>
      <w:r>
        <w:rPr>
          <w:rFonts w:ascii="Courier New"/>
          <w:sz w:val="20"/>
        </w:rPr>
        <w:t>PROXIMAL</w:t>
      </w:r>
    </w:p>
    <w:p w14:paraId="088D4B95" w14:textId="77777777" w:rsidR="00A5792B" w:rsidRDefault="002F44C1">
      <w:pPr>
        <w:tabs>
          <w:tab w:val="left" w:pos="1919"/>
        </w:tabs>
        <w:ind w:left="719" w:right="1659"/>
        <w:rPr>
          <w:rFonts w:ascii="Courier New"/>
          <w:sz w:val="20"/>
        </w:rPr>
      </w:pPr>
      <w:r>
        <w:rPr>
          <w:rFonts w:ascii="Courier New"/>
          <w:sz w:val="20"/>
        </w:rPr>
        <w:t>DEXTROSE 5%;AMINOSYN 7%;SODIUM CHLORIDE (2.5 MEQ/ML) 40 MEQ;...</w:t>
      </w:r>
      <w:r>
        <w:rPr>
          <w:rFonts w:ascii="Courier New"/>
          <w:spacing w:val="-45"/>
          <w:sz w:val="20"/>
        </w:rPr>
        <w:t xml:space="preserve"> </w:t>
      </w:r>
      <w:r>
        <w:rPr>
          <w:rFonts w:ascii="Courier New"/>
          <w:sz w:val="20"/>
        </w:rPr>
        <w:t>(H) 1000</w:t>
      </w:r>
      <w:r>
        <w:rPr>
          <w:rFonts w:ascii="Courier New"/>
          <w:spacing w:val="-3"/>
          <w:sz w:val="20"/>
        </w:rPr>
        <w:t xml:space="preserve"> </w:t>
      </w:r>
      <w:r>
        <w:rPr>
          <w:rFonts w:ascii="Courier New"/>
          <w:sz w:val="20"/>
        </w:rPr>
        <w:t>mls</w:t>
      </w:r>
      <w:r>
        <w:rPr>
          <w:rFonts w:ascii="Courier New"/>
          <w:sz w:val="20"/>
        </w:rPr>
        <w:tab/>
        <w:t>(02/14/97@14:44)</w:t>
      </w:r>
    </w:p>
    <w:p w14:paraId="2F9957C4" w14:textId="77777777" w:rsidR="00A5792B" w:rsidRDefault="002F44C1">
      <w:pPr>
        <w:tabs>
          <w:tab w:val="left" w:pos="7919"/>
        </w:tabs>
        <w:spacing w:line="222" w:lineRule="exact"/>
        <w:ind w:left="239"/>
        <w:rPr>
          <w:rFonts w:ascii="Courier New"/>
          <w:sz w:val="20"/>
        </w:rPr>
      </w:pPr>
      <w:r>
        <w:rPr>
          <w:rFonts w:ascii="Courier New"/>
          <w:sz w:val="20"/>
        </w:rPr>
        <w:t>Do you want to add another solution to MEDIAL port?</w:t>
      </w:r>
      <w:r>
        <w:rPr>
          <w:rFonts w:ascii="Courier New"/>
          <w:spacing w:val="-34"/>
          <w:sz w:val="20"/>
        </w:rPr>
        <w:t xml:space="preserve"> </w:t>
      </w:r>
      <w:r>
        <w:rPr>
          <w:rFonts w:ascii="Courier New"/>
          <w:sz w:val="20"/>
        </w:rPr>
        <w:t>No//</w:t>
      </w:r>
      <w:r>
        <w:rPr>
          <w:rFonts w:ascii="Courier New"/>
          <w:spacing w:val="-2"/>
          <w:sz w:val="20"/>
        </w:rPr>
        <w:t xml:space="preserve"> </w:t>
      </w:r>
      <w:r>
        <w:rPr>
          <w:rFonts w:ascii="Courier New"/>
          <w:b/>
          <w:sz w:val="20"/>
        </w:rPr>
        <w:t>&lt;RET&gt;</w:t>
      </w:r>
      <w:r>
        <w:rPr>
          <w:rFonts w:ascii="Courier New"/>
          <w:b/>
          <w:sz w:val="20"/>
        </w:rPr>
        <w:tab/>
      </w:r>
      <w:r>
        <w:rPr>
          <w:rFonts w:ascii="Courier New"/>
          <w:sz w:val="20"/>
        </w:rPr>
        <w:t>(No)</w:t>
      </w:r>
    </w:p>
    <w:p w14:paraId="28C8BC5E" w14:textId="77777777" w:rsidR="00A5792B" w:rsidRDefault="00A5792B">
      <w:pPr>
        <w:spacing w:line="222" w:lineRule="exact"/>
        <w:rPr>
          <w:rFonts w:ascii="Courier New"/>
          <w:sz w:val="20"/>
        </w:rPr>
        <w:sectPr w:rsidR="00A5792B">
          <w:pgSz w:w="12240" w:h="15840"/>
          <w:pgMar w:top="940" w:right="620" w:bottom="1160" w:left="1200" w:header="725" w:footer="975" w:gutter="0"/>
          <w:cols w:space="720"/>
        </w:sectPr>
      </w:pPr>
    </w:p>
    <w:p w14:paraId="37EF2489" w14:textId="77777777" w:rsidR="00A5792B" w:rsidRDefault="00A5792B">
      <w:pPr>
        <w:pStyle w:val="BodyText"/>
        <w:rPr>
          <w:rFonts w:ascii="Courier New"/>
          <w:sz w:val="20"/>
        </w:rPr>
      </w:pPr>
    </w:p>
    <w:p w14:paraId="6C59730F" w14:textId="77777777" w:rsidR="00A5792B" w:rsidRDefault="00A5792B">
      <w:pPr>
        <w:pStyle w:val="BodyText"/>
        <w:spacing w:before="9"/>
        <w:rPr>
          <w:rFonts w:ascii="Courier New"/>
          <w:sz w:val="23"/>
        </w:rPr>
      </w:pPr>
    </w:p>
    <w:p w14:paraId="3E9FF7BE" w14:textId="77777777" w:rsidR="00A5792B" w:rsidRDefault="002F44C1">
      <w:pPr>
        <w:pStyle w:val="ListParagraph"/>
        <w:numPr>
          <w:ilvl w:val="0"/>
          <w:numId w:val="81"/>
        </w:numPr>
        <w:tabs>
          <w:tab w:val="left" w:pos="599"/>
          <w:tab w:val="left" w:pos="600"/>
        </w:tabs>
        <w:spacing w:before="1"/>
        <w:rPr>
          <w:sz w:val="20"/>
        </w:rPr>
      </w:pPr>
      <w:r>
        <w:rPr>
          <w:sz w:val="20"/>
        </w:rPr>
        <w:t>DISTAL</w:t>
      </w:r>
    </w:p>
    <w:p w14:paraId="19F00014" w14:textId="77777777" w:rsidR="00A5792B" w:rsidRDefault="002F44C1">
      <w:pPr>
        <w:pStyle w:val="ListParagraph"/>
        <w:numPr>
          <w:ilvl w:val="0"/>
          <w:numId w:val="81"/>
        </w:numPr>
        <w:tabs>
          <w:tab w:val="left" w:pos="599"/>
          <w:tab w:val="left" w:pos="600"/>
        </w:tabs>
        <w:rPr>
          <w:sz w:val="20"/>
        </w:rPr>
      </w:pPr>
      <w:r>
        <w:rPr>
          <w:sz w:val="20"/>
        </w:rPr>
        <w:t>MEDIAL</w:t>
      </w:r>
    </w:p>
    <w:p w14:paraId="273FC0C1" w14:textId="77777777" w:rsidR="00A5792B" w:rsidRDefault="002F44C1">
      <w:pPr>
        <w:pStyle w:val="ListParagraph"/>
        <w:numPr>
          <w:ilvl w:val="0"/>
          <w:numId w:val="81"/>
        </w:numPr>
        <w:tabs>
          <w:tab w:val="left" w:pos="599"/>
          <w:tab w:val="left" w:pos="600"/>
        </w:tabs>
        <w:rPr>
          <w:sz w:val="20"/>
        </w:rPr>
      </w:pPr>
      <w:r>
        <w:rPr>
          <w:sz w:val="20"/>
        </w:rPr>
        <w:t>PROXIMAL</w:t>
      </w:r>
    </w:p>
    <w:p w14:paraId="53D27C83" w14:textId="77777777" w:rsidR="00A5792B" w:rsidRDefault="00A5792B">
      <w:pPr>
        <w:pStyle w:val="BodyText"/>
        <w:spacing w:before="6"/>
        <w:rPr>
          <w:rFonts w:ascii="Courier New"/>
          <w:sz w:val="19"/>
        </w:rPr>
      </w:pPr>
    </w:p>
    <w:p w14:paraId="4CFF839B" w14:textId="77777777" w:rsidR="00A5792B" w:rsidRDefault="002F44C1">
      <w:pPr>
        <w:ind w:left="599"/>
        <w:rPr>
          <w:rFonts w:ascii="Courier New"/>
          <w:b/>
          <w:sz w:val="20"/>
        </w:rPr>
      </w:pPr>
      <w:r>
        <w:rPr>
          <w:rFonts w:ascii="Courier New"/>
          <w:sz w:val="20"/>
        </w:rPr>
        <w:t xml:space="preserve">Select the port number used for medication infusion or ^ to quit: </w:t>
      </w:r>
      <w:r>
        <w:rPr>
          <w:rFonts w:ascii="Courier New"/>
          <w:b/>
          <w:sz w:val="20"/>
        </w:rPr>
        <w:t>^</w:t>
      </w:r>
    </w:p>
    <w:p w14:paraId="0168BF3C" w14:textId="77777777" w:rsidR="00A5792B" w:rsidRDefault="00A5792B">
      <w:pPr>
        <w:pStyle w:val="BodyText"/>
        <w:spacing w:before="9"/>
        <w:rPr>
          <w:rFonts w:ascii="Courier New"/>
          <w:b/>
          <w:sz w:val="19"/>
        </w:rPr>
      </w:pPr>
    </w:p>
    <w:p w14:paraId="2A7CFFD2" w14:textId="77777777" w:rsidR="00A5792B" w:rsidRDefault="002F44C1">
      <w:pPr>
        <w:pStyle w:val="BodyText"/>
        <w:ind w:left="540"/>
      </w:pPr>
      <w:r>
        <w:t>Since the user wishes to exit, an ^ is entered.</w:t>
      </w:r>
    </w:p>
    <w:p w14:paraId="186ED669" w14:textId="77777777" w:rsidR="00A5792B" w:rsidRDefault="00A5792B">
      <w:pPr>
        <w:pStyle w:val="BodyText"/>
        <w:rPr>
          <w:sz w:val="26"/>
        </w:rPr>
      </w:pPr>
    </w:p>
    <w:p w14:paraId="6F24452F" w14:textId="77777777" w:rsidR="00A5792B" w:rsidRDefault="002F44C1">
      <w:pPr>
        <w:pStyle w:val="ListParagraph"/>
        <w:numPr>
          <w:ilvl w:val="0"/>
          <w:numId w:val="80"/>
        </w:numPr>
        <w:tabs>
          <w:tab w:val="left" w:pos="719"/>
          <w:tab w:val="left" w:pos="720"/>
        </w:tabs>
        <w:spacing w:before="161"/>
        <w:rPr>
          <w:sz w:val="20"/>
        </w:rPr>
      </w:pPr>
      <w:r>
        <w:rPr>
          <w:sz w:val="20"/>
        </w:rPr>
        <w:t>Start</w:t>
      </w:r>
      <w:r>
        <w:rPr>
          <w:spacing w:val="-2"/>
          <w:sz w:val="20"/>
        </w:rPr>
        <w:t xml:space="preserve"> </w:t>
      </w:r>
      <w:r>
        <w:rPr>
          <w:sz w:val="20"/>
        </w:rPr>
        <w:t>IV</w:t>
      </w:r>
    </w:p>
    <w:p w14:paraId="5D7F05C2" w14:textId="77777777" w:rsidR="00A5792B" w:rsidRDefault="002F44C1">
      <w:pPr>
        <w:pStyle w:val="ListParagraph"/>
        <w:numPr>
          <w:ilvl w:val="0"/>
          <w:numId w:val="80"/>
        </w:numPr>
        <w:tabs>
          <w:tab w:val="left" w:pos="719"/>
          <w:tab w:val="left" w:pos="720"/>
        </w:tabs>
        <w:rPr>
          <w:sz w:val="20"/>
        </w:rPr>
      </w:pPr>
      <w:r>
        <w:rPr>
          <w:sz w:val="20"/>
        </w:rPr>
        <w:t>Solution: Replace/DC/Convert/Finish</w:t>
      </w:r>
      <w:r>
        <w:rPr>
          <w:spacing w:val="-4"/>
          <w:sz w:val="20"/>
        </w:rPr>
        <w:t xml:space="preserve"> </w:t>
      </w:r>
      <w:r>
        <w:rPr>
          <w:sz w:val="20"/>
        </w:rPr>
        <w:t>Solution</w:t>
      </w:r>
    </w:p>
    <w:p w14:paraId="6D0CD870" w14:textId="77777777" w:rsidR="00A5792B" w:rsidRDefault="002F44C1">
      <w:pPr>
        <w:pStyle w:val="ListParagraph"/>
        <w:numPr>
          <w:ilvl w:val="0"/>
          <w:numId w:val="80"/>
        </w:numPr>
        <w:tabs>
          <w:tab w:val="left" w:pos="719"/>
          <w:tab w:val="left" w:pos="720"/>
        </w:tabs>
        <w:rPr>
          <w:sz w:val="20"/>
        </w:rPr>
      </w:pPr>
      <w:r>
        <w:rPr>
          <w:sz w:val="20"/>
        </w:rPr>
        <w:t>Replace Same</w:t>
      </w:r>
      <w:r>
        <w:rPr>
          <w:spacing w:val="-3"/>
          <w:sz w:val="20"/>
        </w:rPr>
        <w:t xml:space="preserve"> </w:t>
      </w:r>
      <w:r>
        <w:rPr>
          <w:sz w:val="20"/>
        </w:rPr>
        <w:t>Solution</w:t>
      </w:r>
    </w:p>
    <w:p w14:paraId="20D82F49" w14:textId="77777777" w:rsidR="00A5792B" w:rsidRDefault="002F44C1">
      <w:pPr>
        <w:pStyle w:val="ListParagraph"/>
        <w:numPr>
          <w:ilvl w:val="0"/>
          <w:numId w:val="80"/>
        </w:numPr>
        <w:tabs>
          <w:tab w:val="left" w:pos="719"/>
          <w:tab w:val="left" w:pos="720"/>
        </w:tabs>
        <w:spacing w:before="1"/>
        <w:rPr>
          <w:sz w:val="20"/>
        </w:rPr>
      </w:pPr>
      <w:r>
        <w:rPr>
          <w:sz w:val="20"/>
        </w:rPr>
        <w:t>DC IV/Lock/Port and</w:t>
      </w:r>
      <w:r>
        <w:rPr>
          <w:spacing w:val="-4"/>
          <w:sz w:val="20"/>
        </w:rPr>
        <w:t xml:space="preserve"> </w:t>
      </w:r>
      <w:r>
        <w:rPr>
          <w:sz w:val="20"/>
        </w:rPr>
        <w:t>Site</w:t>
      </w:r>
    </w:p>
    <w:p w14:paraId="209ABAE5" w14:textId="77777777" w:rsidR="00A5792B" w:rsidRDefault="002F44C1">
      <w:pPr>
        <w:pStyle w:val="ListParagraph"/>
        <w:numPr>
          <w:ilvl w:val="0"/>
          <w:numId w:val="80"/>
        </w:numPr>
        <w:tabs>
          <w:tab w:val="left" w:pos="719"/>
          <w:tab w:val="left" w:pos="720"/>
        </w:tabs>
        <w:spacing w:line="226" w:lineRule="exact"/>
        <w:rPr>
          <w:sz w:val="20"/>
        </w:rPr>
      </w:pPr>
      <w:r>
        <w:rPr>
          <w:sz w:val="20"/>
        </w:rPr>
        <w:t>Care/Maintenance/Flush</w:t>
      </w:r>
    </w:p>
    <w:p w14:paraId="6B009F95" w14:textId="77777777" w:rsidR="00A5792B" w:rsidRDefault="002F44C1">
      <w:pPr>
        <w:pStyle w:val="ListParagraph"/>
        <w:numPr>
          <w:ilvl w:val="0"/>
          <w:numId w:val="80"/>
        </w:numPr>
        <w:tabs>
          <w:tab w:val="left" w:pos="719"/>
          <w:tab w:val="left" w:pos="720"/>
        </w:tabs>
        <w:spacing w:line="226" w:lineRule="exact"/>
        <w:rPr>
          <w:sz w:val="20"/>
        </w:rPr>
      </w:pPr>
      <w:r>
        <w:rPr>
          <w:sz w:val="20"/>
        </w:rPr>
        <w:t>Add Additional</w:t>
      </w:r>
      <w:r>
        <w:rPr>
          <w:spacing w:val="-3"/>
          <w:sz w:val="20"/>
        </w:rPr>
        <w:t xml:space="preserve"> </w:t>
      </w:r>
      <w:r>
        <w:rPr>
          <w:sz w:val="20"/>
        </w:rPr>
        <w:t>Solution(s)</w:t>
      </w:r>
    </w:p>
    <w:p w14:paraId="11F70068" w14:textId="77777777" w:rsidR="00A5792B" w:rsidRDefault="002F44C1">
      <w:pPr>
        <w:pStyle w:val="ListParagraph"/>
        <w:numPr>
          <w:ilvl w:val="0"/>
          <w:numId w:val="80"/>
        </w:numPr>
        <w:tabs>
          <w:tab w:val="left" w:pos="719"/>
          <w:tab w:val="left" w:pos="720"/>
        </w:tabs>
        <w:rPr>
          <w:sz w:val="20"/>
        </w:rPr>
      </w:pPr>
      <w:r>
        <w:rPr>
          <w:sz w:val="20"/>
        </w:rPr>
        <w:t>Restart DC'd</w:t>
      </w:r>
      <w:r>
        <w:rPr>
          <w:spacing w:val="-3"/>
          <w:sz w:val="20"/>
        </w:rPr>
        <w:t xml:space="preserve"> </w:t>
      </w:r>
      <w:r>
        <w:rPr>
          <w:sz w:val="20"/>
        </w:rPr>
        <w:t>IV</w:t>
      </w:r>
    </w:p>
    <w:p w14:paraId="4BD75133" w14:textId="77777777" w:rsidR="00A5792B" w:rsidRDefault="002F44C1">
      <w:pPr>
        <w:pStyle w:val="ListParagraph"/>
        <w:numPr>
          <w:ilvl w:val="0"/>
          <w:numId w:val="80"/>
        </w:numPr>
        <w:tabs>
          <w:tab w:val="left" w:pos="719"/>
          <w:tab w:val="left" w:pos="720"/>
        </w:tabs>
        <w:rPr>
          <w:sz w:val="20"/>
        </w:rPr>
      </w:pPr>
      <w:r>
        <w:rPr>
          <w:sz w:val="20"/>
        </w:rPr>
        <w:t>Adjust Infusion</w:t>
      </w:r>
      <w:r>
        <w:rPr>
          <w:spacing w:val="-3"/>
          <w:sz w:val="20"/>
        </w:rPr>
        <w:t xml:space="preserve"> </w:t>
      </w:r>
      <w:r>
        <w:rPr>
          <w:sz w:val="20"/>
        </w:rPr>
        <w:t>Rate</w:t>
      </w:r>
    </w:p>
    <w:p w14:paraId="1E52ECF1" w14:textId="77777777" w:rsidR="00A5792B" w:rsidRDefault="002F44C1">
      <w:pPr>
        <w:pStyle w:val="ListParagraph"/>
        <w:numPr>
          <w:ilvl w:val="0"/>
          <w:numId w:val="80"/>
        </w:numPr>
        <w:tabs>
          <w:tab w:val="left" w:pos="719"/>
          <w:tab w:val="left" w:pos="720"/>
        </w:tabs>
        <w:rPr>
          <w:sz w:val="20"/>
        </w:rPr>
      </w:pPr>
      <w:r>
        <w:rPr>
          <w:sz w:val="20"/>
        </w:rPr>
        <w:t>Flush</w:t>
      </w:r>
    </w:p>
    <w:p w14:paraId="6E58A41A" w14:textId="77777777" w:rsidR="00A5792B" w:rsidRDefault="00A5792B">
      <w:pPr>
        <w:pStyle w:val="BodyText"/>
        <w:rPr>
          <w:rFonts w:ascii="Courier New"/>
          <w:sz w:val="22"/>
        </w:rPr>
      </w:pPr>
    </w:p>
    <w:p w14:paraId="599C6F62" w14:textId="77777777" w:rsidR="00A5792B" w:rsidRDefault="002F44C1">
      <w:pPr>
        <w:pStyle w:val="BodyText"/>
        <w:spacing w:before="197"/>
        <w:ind w:left="240"/>
      </w:pPr>
      <w:r>
        <w:t>7. Restart DC'd IV.</w:t>
      </w:r>
    </w:p>
    <w:p w14:paraId="6169D8D8" w14:textId="77777777" w:rsidR="00A5792B" w:rsidRDefault="00A5792B">
      <w:pPr>
        <w:pStyle w:val="BodyText"/>
        <w:spacing w:before="2"/>
      </w:pPr>
    </w:p>
    <w:p w14:paraId="34B0B2EE" w14:textId="77777777" w:rsidR="00A5792B" w:rsidRDefault="002F44C1">
      <w:pPr>
        <w:ind w:left="240"/>
        <w:rPr>
          <w:rFonts w:ascii="Courier New"/>
          <w:b/>
          <w:sz w:val="20"/>
        </w:rPr>
      </w:pPr>
      <w:r>
        <w:rPr>
          <w:rFonts w:ascii="Courier New"/>
          <w:sz w:val="20"/>
        </w:rPr>
        <w:t xml:space="preserve">Select from 1 to 9 (enter 1,3-5 etc.) or &lt;RET&gt; to exit: </w:t>
      </w:r>
      <w:r>
        <w:rPr>
          <w:rFonts w:ascii="Courier New"/>
          <w:b/>
          <w:sz w:val="20"/>
        </w:rPr>
        <w:t>7</w:t>
      </w:r>
    </w:p>
    <w:p w14:paraId="79CD33D7" w14:textId="77777777" w:rsidR="00A5792B" w:rsidRDefault="002F44C1">
      <w:pPr>
        <w:spacing w:before="5"/>
        <w:ind w:left="239"/>
        <w:rPr>
          <w:rFonts w:ascii="Courier New"/>
          <w:sz w:val="20"/>
        </w:rPr>
      </w:pPr>
      <w:r>
        <w:rPr>
          <w:rFonts w:ascii="Courier New"/>
          <w:sz w:val="20"/>
        </w:rPr>
        <w:t>*** RESTART DC'd IV ***</w:t>
      </w:r>
    </w:p>
    <w:p w14:paraId="504AC813" w14:textId="77777777" w:rsidR="00A5792B" w:rsidRDefault="00A5792B">
      <w:pPr>
        <w:pStyle w:val="BodyText"/>
        <w:rPr>
          <w:rFonts w:ascii="Courier New"/>
          <w:sz w:val="20"/>
        </w:rPr>
      </w:pPr>
    </w:p>
    <w:p w14:paraId="5FEA5C3D" w14:textId="77777777" w:rsidR="00A5792B" w:rsidRDefault="002F44C1">
      <w:pPr>
        <w:spacing w:before="1"/>
        <w:ind w:left="239"/>
        <w:rPr>
          <w:rFonts w:ascii="Courier New"/>
          <w:sz w:val="20"/>
        </w:rPr>
      </w:pPr>
      <w:r>
        <w:rPr>
          <w:rFonts w:ascii="Courier New"/>
          <w:sz w:val="20"/>
        </w:rPr>
        <w:t>Select one of the following IV(s) to restart</w:t>
      </w:r>
    </w:p>
    <w:p w14:paraId="3CE17A1C" w14:textId="77777777" w:rsidR="00A5792B" w:rsidRDefault="00A5792B">
      <w:pPr>
        <w:pStyle w:val="BodyText"/>
        <w:spacing w:before="10"/>
        <w:rPr>
          <w:rFonts w:ascii="Courier New"/>
          <w:sz w:val="19"/>
        </w:rPr>
      </w:pPr>
    </w:p>
    <w:p w14:paraId="311657DE" w14:textId="77777777" w:rsidR="00A5792B" w:rsidRDefault="002F44C1">
      <w:pPr>
        <w:pStyle w:val="ListParagraph"/>
        <w:numPr>
          <w:ilvl w:val="0"/>
          <w:numId w:val="79"/>
        </w:numPr>
        <w:tabs>
          <w:tab w:val="left" w:pos="600"/>
        </w:tabs>
        <w:ind w:left="239" w:right="1179" w:firstLine="0"/>
        <w:rPr>
          <w:sz w:val="20"/>
        </w:rPr>
      </w:pPr>
      <w:r>
        <w:rPr>
          <w:sz w:val="20"/>
        </w:rPr>
        <w:t>5% DEXTROSE;HEPARIN 1,000 U/ML .05 UNITS;AMPHOTERICIN-B 50MG... (A)</w:t>
      </w:r>
      <w:r>
        <w:rPr>
          <w:spacing w:val="-48"/>
          <w:sz w:val="20"/>
        </w:rPr>
        <w:t xml:space="preserve"> </w:t>
      </w:r>
      <w:r>
        <w:rPr>
          <w:sz w:val="20"/>
        </w:rPr>
        <w:t>1000 ml 100</w:t>
      </w:r>
      <w:r>
        <w:rPr>
          <w:spacing w:val="-3"/>
          <w:sz w:val="20"/>
        </w:rPr>
        <w:t xml:space="preserve"> </w:t>
      </w:r>
      <w:r>
        <w:rPr>
          <w:sz w:val="20"/>
        </w:rPr>
        <w:t>ml/hr</w:t>
      </w:r>
    </w:p>
    <w:p w14:paraId="4135B55E" w14:textId="77777777" w:rsidR="00A5792B" w:rsidRDefault="002F44C1">
      <w:pPr>
        <w:spacing w:before="1"/>
        <w:ind w:left="719"/>
        <w:rPr>
          <w:rFonts w:ascii="Courier New"/>
          <w:sz w:val="20"/>
        </w:rPr>
      </w:pPr>
      <w:r>
        <w:rPr>
          <w:rFonts w:ascii="Courier New"/>
          <w:sz w:val="20"/>
        </w:rPr>
        <w:t>started on FEB 14,1997@14:44</w:t>
      </w:r>
    </w:p>
    <w:p w14:paraId="447BA932" w14:textId="77777777" w:rsidR="00A5792B" w:rsidRDefault="002F44C1">
      <w:pPr>
        <w:tabs>
          <w:tab w:val="left" w:pos="4199"/>
        </w:tabs>
        <w:ind w:left="719" w:right="4898"/>
        <w:rPr>
          <w:rFonts w:ascii="Courier New"/>
          <w:sz w:val="20"/>
        </w:rPr>
      </w:pPr>
      <w:r>
        <w:rPr>
          <w:rFonts w:ascii="Courier New"/>
          <w:sz w:val="20"/>
        </w:rPr>
        <w:t>DC'd on</w:t>
      </w:r>
      <w:r>
        <w:rPr>
          <w:rFonts w:ascii="Courier New"/>
          <w:spacing w:val="-9"/>
          <w:sz w:val="20"/>
        </w:rPr>
        <w:t xml:space="preserve"> </w:t>
      </w:r>
      <w:r>
        <w:rPr>
          <w:rFonts w:ascii="Courier New"/>
          <w:sz w:val="20"/>
        </w:rPr>
        <w:t>FEB</w:t>
      </w:r>
      <w:r>
        <w:rPr>
          <w:rFonts w:ascii="Courier New"/>
          <w:spacing w:val="-4"/>
          <w:sz w:val="20"/>
        </w:rPr>
        <w:t xml:space="preserve"> </w:t>
      </w:r>
      <w:r>
        <w:rPr>
          <w:rFonts w:ascii="Courier New"/>
          <w:sz w:val="20"/>
        </w:rPr>
        <w:t>14,1997@15:03</w:t>
      </w:r>
      <w:r>
        <w:rPr>
          <w:rFonts w:ascii="Courier New"/>
          <w:sz w:val="20"/>
        </w:rPr>
        <w:tab/>
        <w:t xml:space="preserve">250 ml </w:t>
      </w:r>
      <w:r>
        <w:rPr>
          <w:rFonts w:ascii="Courier New"/>
          <w:spacing w:val="-4"/>
          <w:sz w:val="20"/>
        </w:rPr>
        <w:t xml:space="preserve">left </w:t>
      </w:r>
      <w:r>
        <w:rPr>
          <w:rFonts w:ascii="Courier New"/>
          <w:sz w:val="20"/>
        </w:rPr>
        <w:t>DC reason: ORDER</w:t>
      </w:r>
      <w:r>
        <w:rPr>
          <w:rFonts w:ascii="Courier New"/>
          <w:spacing w:val="-6"/>
          <w:sz w:val="20"/>
        </w:rPr>
        <w:t xml:space="preserve"> </w:t>
      </w:r>
      <w:r>
        <w:rPr>
          <w:rFonts w:ascii="Courier New"/>
          <w:sz w:val="20"/>
        </w:rPr>
        <w:t>CHANGED</w:t>
      </w:r>
    </w:p>
    <w:p w14:paraId="5716B908" w14:textId="77777777" w:rsidR="00A5792B" w:rsidRDefault="002F44C1">
      <w:pPr>
        <w:spacing w:line="226" w:lineRule="exact"/>
        <w:ind w:left="239"/>
        <w:rPr>
          <w:rFonts w:ascii="Courier New"/>
          <w:sz w:val="20"/>
        </w:rPr>
      </w:pPr>
      <w:r>
        <w:rPr>
          <w:rFonts w:ascii="Courier New"/>
          <w:sz w:val="20"/>
        </w:rPr>
        <w:t>2. D5W.2%NS (1000) (A) 1000 ml 50 ml/hr</w:t>
      </w:r>
    </w:p>
    <w:p w14:paraId="1DC547E4" w14:textId="77777777" w:rsidR="00A5792B" w:rsidRDefault="002F44C1">
      <w:pPr>
        <w:ind w:left="719"/>
        <w:rPr>
          <w:rFonts w:ascii="Courier New"/>
          <w:sz w:val="20"/>
        </w:rPr>
      </w:pPr>
      <w:r>
        <w:rPr>
          <w:rFonts w:ascii="Courier New"/>
          <w:sz w:val="20"/>
        </w:rPr>
        <w:t>started on FEB 14,1997@14:39</w:t>
      </w:r>
    </w:p>
    <w:p w14:paraId="3463C374" w14:textId="77777777" w:rsidR="00A5792B" w:rsidRDefault="002F44C1">
      <w:pPr>
        <w:tabs>
          <w:tab w:val="left" w:pos="4199"/>
        </w:tabs>
        <w:ind w:left="719" w:right="4898"/>
        <w:rPr>
          <w:rFonts w:ascii="Courier New"/>
          <w:sz w:val="20"/>
        </w:rPr>
      </w:pPr>
      <w:r>
        <w:rPr>
          <w:rFonts w:ascii="Courier New"/>
          <w:sz w:val="20"/>
        </w:rPr>
        <w:t>DC'd on</w:t>
      </w:r>
      <w:r>
        <w:rPr>
          <w:rFonts w:ascii="Courier New"/>
          <w:spacing w:val="-9"/>
          <w:sz w:val="20"/>
        </w:rPr>
        <w:t xml:space="preserve"> </w:t>
      </w:r>
      <w:r>
        <w:rPr>
          <w:rFonts w:ascii="Courier New"/>
          <w:sz w:val="20"/>
        </w:rPr>
        <w:t>FEB</w:t>
      </w:r>
      <w:r>
        <w:rPr>
          <w:rFonts w:ascii="Courier New"/>
          <w:spacing w:val="-4"/>
          <w:sz w:val="20"/>
        </w:rPr>
        <w:t xml:space="preserve"> </w:t>
      </w:r>
      <w:r>
        <w:rPr>
          <w:rFonts w:ascii="Courier New"/>
          <w:sz w:val="20"/>
        </w:rPr>
        <w:t>14,1997@14:59</w:t>
      </w:r>
      <w:r>
        <w:rPr>
          <w:rFonts w:ascii="Courier New"/>
          <w:sz w:val="20"/>
        </w:rPr>
        <w:tab/>
        <w:t xml:space="preserve">900 ml </w:t>
      </w:r>
      <w:r>
        <w:rPr>
          <w:rFonts w:ascii="Courier New"/>
          <w:spacing w:val="-4"/>
          <w:sz w:val="20"/>
        </w:rPr>
        <w:t xml:space="preserve">left </w:t>
      </w:r>
      <w:r>
        <w:rPr>
          <w:rFonts w:ascii="Courier New"/>
          <w:sz w:val="20"/>
        </w:rPr>
        <w:t>DC reason: ORDER</w:t>
      </w:r>
      <w:r>
        <w:rPr>
          <w:rFonts w:ascii="Courier New"/>
          <w:spacing w:val="-6"/>
          <w:sz w:val="20"/>
        </w:rPr>
        <w:t xml:space="preserve"> </w:t>
      </w:r>
      <w:r>
        <w:rPr>
          <w:rFonts w:ascii="Courier New"/>
          <w:sz w:val="20"/>
        </w:rPr>
        <w:t>CHANGED</w:t>
      </w:r>
    </w:p>
    <w:p w14:paraId="724E19DF" w14:textId="77777777" w:rsidR="00A5792B" w:rsidRDefault="00A5792B">
      <w:pPr>
        <w:pStyle w:val="BodyText"/>
        <w:spacing w:before="4"/>
        <w:rPr>
          <w:rFonts w:ascii="Courier New"/>
          <w:sz w:val="19"/>
        </w:rPr>
      </w:pPr>
    </w:p>
    <w:p w14:paraId="39436CF5" w14:textId="77777777" w:rsidR="00A5792B" w:rsidRDefault="002F44C1">
      <w:pPr>
        <w:pStyle w:val="BodyText"/>
        <w:ind w:left="240"/>
      </w:pPr>
      <w:r>
        <w:t>Note: An IV can't be restarted for one or more of the following reasons:</w:t>
      </w:r>
    </w:p>
    <w:p w14:paraId="6AB7D109" w14:textId="77777777" w:rsidR="00A5792B" w:rsidRDefault="002F44C1">
      <w:pPr>
        <w:pStyle w:val="ListParagraph"/>
        <w:numPr>
          <w:ilvl w:val="1"/>
          <w:numId w:val="79"/>
        </w:numPr>
        <w:tabs>
          <w:tab w:val="left" w:pos="841"/>
        </w:tabs>
        <w:rPr>
          <w:rFonts w:ascii="Times New Roman"/>
          <w:sz w:val="24"/>
        </w:rPr>
      </w:pPr>
      <w:r>
        <w:rPr>
          <w:rFonts w:ascii="Times New Roman"/>
          <w:sz w:val="24"/>
        </w:rPr>
        <w:t>The specific item has been running over 24</w:t>
      </w:r>
      <w:r>
        <w:rPr>
          <w:rFonts w:ascii="Times New Roman"/>
          <w:spacing w:val="-2"/>
          <w:sz w:val="24"/>
        </w:rPr>
        <w:t xml:space="preserve"> </w:t>
      </w:r>
      <w:r>
        <w:rPr>
          <w:rFonts w:ascii="Times New Roman"/>
          <w:sz w:val="24"/>
        </w:rPr>
        <w:t>hrs.</w:t>
      </w:r>
    </w:p>
    <w:p w14:paraId="28DB44E6" w14:textId="77777777" w:rsidR="00A5792B" w:rsidRDefault="002F44C1">
      <w:pPr>
        <w:pStyle w:val="ListParagraph"/>
        <w:numPr>
          <w:ilvl w:val="1"/>
          <w:numId w:val="79"/>
        </w:numPr>
        <w:tabs>
          <w:tab w:val="left" w:pos="840"/>
        </w:tabs>
        <w:ind w:left="839" w:hanging="240"/>
        <w:rPr>
          <w:rFonts w:ascii="Times New Roman"/>
          <w:sz w:val="24"/>
        </w:rPr>
      </w:pPr>
      <w:r>
        <w:rPr>
          <w:rFonts w:ascii="Times New Roman"/>
          <w:sz w:val="24"/>
        </w:rPr>
        <w:t>The solution has been discontinued for over 8</w:t>
      </w:r>
      <w:r>
        <w:rPr>
          <w:rFonts w:ascii="Times New Roman"/>
          <w:spacing w:val="-8"/>
          <w:sz w:val="24"/>
        </w:rPr>
        <w:t xml:space="preserve"> </w:t>
      </w:r>
      <w:r>
        <w:rPr>
          <w:rFonts w:ascii="Times New Roman"/>
          <w:sz w:val="24"/>
        </w:rPr>
        <w:t>hrs.</w:t>
      </w:r>
    </w:p>
    <w:p w14:paraId="7EEF0457" w14:textId="77777777" w:rsidR="00A5792B" w:rsidRDefault="002F44C1">
      <w:pPr>
        <w:pStyle w:val="ListParagraph"/>
        <w:numPr>
          <w:ilvl w:val="1"/>
          <w:numId w:val="79"/>
        </w:numPr>
        <w:tabs>
          <w:tab w:val="left" w:pos="841"/>
        </w:tabs>
        <w:rPr>
          <w:rFonts w:ascii="Times New Roman"/>
          <w:sz w:val="24"/>
        </w:rPr>
      </w:pPr>
      <w:r>
        <w:rPr>
          <w:rFonts w:ascii="Times New Roman"/>
          <w:sz w:val="24"/>
        </w:rPr>
        <w:t>The remaining solution is under 5</w:t>
      </w:r>
      <w:r>
        <w:rPr>
          <w:rFonts w:ascii="Times New Roman"/>
          <w:spacing w:val="-7"/>
          <w:sz w:val="24"/>
        </w:rPr>
        <w:t xml:space="preserve"> </w:t>
      </w:r>
      <w:r>
        <w:rPr>
          <w:rFonts w:ascii="Times New Roman"/>
          <w:sz w:val="24"/>
        </w:rPr>
        <w:t>mls.</w:t>
      </w:r>
    </w:p>
    <w:p w14:paraId="3286872D" w14:textId="77777777" w:rsidR="00A5792B" w:rsidRDefault="002F44C1">
      <w:pPr>
        <w:pStyle w:val="ListParagraph"/>
        <w:numPr>
          <w:ilvl w:val="1"/>
          <w:numId w:val="79"/>
        </w:numPr>
        <w:tabs>
          <w:tab w:val="left" w:pos="841"/>
        </w:tabs>
        <w:rPr>
          <w:rFonts w:ascii="Times New Roman"/>
          <w:sz w:val="24"/>
        </w:rPr>
      </w:pPr>
      <w:r>
        <w:rPr>
          <w:rFonts w:ascii="Times New Roman"/>
          <w:sz w:val="24"/>
        </w:rPr>
        <w:t>The reason for discontinuation is</w:t>
      </w:r>
      <w:r>
        <w:rPr>
          <w:rFonts w:ascii="Times New Roman"/>
          <w:spacing w:val="-1"/>
          <w:sz w:val="24"/>
        </w:rPr>
        <w:t xml:space="preserve"> </w:t>
      </w:r>
      <w:r>
        <w:rPr>
          <w:rFonts w:ascii="Times New Roman"/>
          <w:sz w:val="24"/>
        </w:rPr>
        <w:t>'INFUSED'.</w:t>
      </w:r>
    </w:p>
    <w:p w14:paraId="6DFC8FB4" w14:textId="77777777" w:rsidR="00A5792B" w:rsidRDefault="002F44C1">
      <w:pPr>
        <w:spacing w:before="229"/>
        <w:ind w:left="240"/>
        <w:rPr>
          <w:rFonts w:ascii="Courier New"/>
          <w:b/>
          <w:sz w:val="20"/>
        </w:rPr>
      </w:pPr>
      <w:r>
        <w:rPr>
          <w:rFonts w:ascii="Courier New"/>
          <w:sz w:val="20"/>
        </w:rPr>
        <w:t xml:space="preserve">Please enter your choice: </w:t>
      </w:r>
      <w:r>
        <w:rPr>
          <w:rFonts w:ascii="Courier New"/>
          <w:b/>
          <w:sz w:val="20"/>
        </w:rPr>
        <w:t>2</w:t>
      </w:r>
    </w:p>
    <w:p w14:paraId="0D21DBBD" w14:textId="77777777" w:rsidR="00A5792B" w:rsidRDefault="00A5792B">
      <w:pPr>
        <w:pStyle w:val="BodyText"/>
        <w:spacing w:before="10"/>
        <w:rPr>
          <w:rFonts w:ascii="Courier New"/>
          <w:b/>
          <w:sz w:val="19"/>
        </w:rPr>
      </w:pPr>
    </w:p>
    <w:p w14:paraId="66F79223" w14:textId="77777777" w:rsidR="00A5792B" w:rsidRDefault="002F44C1">
      <w:pPr>
        <w:pStyle w:val="BodyText"/>
        <w:ind w:left="240"/>
      </w:pPr>
      <w:r>
        <w:t>After the IV solution is selected, the user must validate the information displayed.</w:t>
      </w:r>
    </w:p>
    <w:p w14:paraId="42AE368F" w14:textId="77777777" w:rsidR="00A5792B" w:rsidRDefault="002F44C1">
      <w:pPr>
        <w:spacing w:before="228"/>
        <w:ind w:left="240"/>
        <w:rPr>
          <w:rFonts w:ascii="Courier New"/>
          <w:b/>
          <w:sz w:val="20"/>
        </w:rPr>
      </w:pPr>
      <w:r>
        <w:rPr>
          <w:rFonts w:ascii="Courier New"/>
          <w:sz w:val="20"/>
        </w:rPr>
        <w:t xml:space="preserve">Amount of solution in mls in the container: 900// </w:t>
      </w:r>
      <w:r>
        <w:rPr>
          <w:rFonts w:ascii="Courier New"/>
          <w:b/>
          <w:sz w:val="20"/>
        </w:rPr>
        <w:t>&lt;RET&gt;</w:t>
      </w:r>
    </w:p>
    <w:p w14:paraId="306FF0BB" w14:textId="77777777" w:rsidR="00A5792B" w:rsidRDefault="002F44C1">
      <w:pPr>
        <w:tabs>
          <w:tab w:val="left" w:pos="2279"/>
          <w:tab w:val="left" w:pos="3719"/>
          <w:tab w:val="left" w:pos="4799"/>
          <w:tab w:val="left" w:pos="6118"/>
        </w:tabs>
        <w:spacing w:line="242" w:lineRule="auto"/>
        <w:ind w:left="240" w:right="1058"/>
        <w:rPr>
          <w:rFonts w:ascii="Courier New"/>
          <w:sz w:val="20"/>
        </w:rPr>
      </w:pPr>
      <w:r>
        <w:rPr>
          <w:rFonts w:ascii="Courier New"/>
          <w:sz w:val="20"/>
        </w:rPr>
        <w:t xml:space="preserve">Enter a number for infusion rate (Example: 125 = 125 ml/hr): 50// </w:t>
      </w:r>
      <w:r>
        <w:rPr>
          <w:rFonts w:ascii="Courier New"/>
          <w:b/>
          <w:sz w:val="20"/>
        </w:rPr>
        <w:t xml:space="preserve">&lt;RET&gt; </w:t>
      </w:r>
      <w:r>
        <w:rPr>
          <w:rFonts w:ascii="Courier New"/>
          <w:sz w:val="20"/>
        </w:rPr>
        <w:t>D5W.2%NS</w:t>
      </w:r>
      <w:r>
        <w:rPr>
          <w:rFonts w:ascii="Courier New"/>
          <w:spacing w:val="-6"/>
          <w:sz w:val="20"/>
        </w:rPr>
        <w:t xml:space="preserve"> </w:t>
      </w:r>
      <w:r>
        <w:rPr>
          <w:rFonts w:ascii="Courier New"/>
          <w:sz w:val="20"/>
        </w:rPr>
        <w:t>(1000)</w:t>
      </w:r>
      <w:r>
        <w:rPr>
          <w:rFonts w:ascii="Courier New"/>
          <w:sz w:val="20"/>
        </w:rPr>
        <w:tab/>
        <w:t>admixture</w:t>
      </w:r>
      <w:r>
        <w:rPr>
          <w:rFonts w:ascii="Courier New"/>
          <w:sz w:val="20"/>
        </w:rPr>
        <w:tab/>
        <w:t>900</w:t>
      </w:r>
      <w:r>
        <w:rPr>
          <w:rFonts w:ascii="Courier New"/>
          <w:spacing w:val="-2"/>
          <w:sz w:val="20"/>
        </w:rPr>
        <w:t xml:space="preserve"> </w:t>
      </w:r>
      <w:r>
        <w:rPr>
          <w:rFonts w:ascii="Courier New"/>
          <w:sz w:val="20"/>
        </w:rPr>
        <w:t>mls</w:t>
      </w:r>
      <w:r>
        <w:rPr>
          <w:rFonts w:ascii="Courier New"/>
          <w:sz w:val="20"/>
        </w:rPr>
        <w:tab/>
        <w:t>50</w:t>
      </w:r>
      <w:r>
        <w:rPr>
          <w:rFonts w:ascii="Courier New"/>
          <w:spacing w:val="-3"/>
          <w:sz w:val="20"/>
        </w:rPr>
        <w:t xml:space="preserve"> </w:t>
      </w:r>
      <w:r>
        <w:rPr>
          <w:rFonts w:ascii="Courier New"/>
          <w:sz w:val="20"/>
        </w:rPr>
        <w:t>ml/hr</w:t>
      </w:r>
      <w:r>
        <w:rPr>
          <w:rFonts w:ascii="Courier New"/>
          <w:sz w:val="20"/>
        </w:rPr>
        <w:tab/>
        <w:t xml:space="preserve">Is it correct ? Yes// </w:t>
      </w:r>
      <w:r>
        <w:rPr>
          <w:rFonts w:ascii="Courier New"/>
          <w:b/>
          <w:sz w:val="20"/>
        </w:rPr>
        <w:t xml:space="preserve">&lt;RET&gt; </w:t>
      </w:r>
      <w:r>
        <w:rPr>
          <w:rFonts w:ascii="Courier New"/>
          <w:sz w:val="20"/>
        </w:rPr>
        <w:t>(Yes)</w:t>
      </w:r>
    </w:p>
    <w:p w14:paraId="5172F52C" w14:textId="77777777" w:rsidR="00A5792B" w:rsidRDefault="00A5792B">
      <w:pPr>
        <w:spacing w:line="242" w:lineRule="auto"/>
        <w:rPr>
          <w:rFonts w:ascii="Courier New"/>
          <w:sz w:val="20"/>
        </w:rPr>
        <w:sectPr w:rsidR="00A5792B">
          <w:pgSz w:w="12240" w:h="15840"/>
          <w:pgMar w:top="940" w:right="620" w:bottom="1160" w:left="1200" w:header="725" w:footer="975" w:gutter="0"/>
          <w:cols w:space="720"/>
        </w:sectPr>
      </w:pPr>
    </w:p>
    <w:p w14:paraId="42347E83" w14:textId="77777777" w:rsidR="00A5792B" w:rsidRDefault="00A5792B">
      <w:pPr>
        <w:pStyle w:val="BodyText"/>
        <w:rPr>
          <w:rFonts w:ascii="Courier New"/>
          <w:sz w:val="20"/>
        </w:rPr>
      </w:pPr>
    </w:p>
    <w:p w14:paraId="72E64626" w14:textId="77777777" w:rsidR="00A5792B" w:rsidRDefault="00A5792B">
      <w:pPr>
        <w:pStyle w:val="BodyText"/>
        <w:spacing w:before="2"/>
        <w:rPr>
          <w:rFonts w:ascii="Courier New"/>
          <w:sz w:val="23"/>
        </w:rPr>
      </w:pPr>
    </w:p>
    <w:p w14:paraId="071E027D" w14:textId="77777777" w:rsidR="00A5792B" w:rsidRDefault="002F44C1">
      <w:pPr>
        <w:pStyle w:val="BodyText"/>
        <w:ind w:left="240"/>
      </w:pPr>
      <w:r>
        <w:t>The software then prompts for IV site and catheter information to complete the restart cycle.</w:t>
      </w:r>
    </w:p>
    <w:p w14:paraId="2552316E" w14:textId="77777777" w:rsidR="00A5792B" w:rsidRDefault="002F44C1">
      <w:pPr>
        <w:tabs>
          <w:tab w:val="left" w:pos="4199"/>
        </w:tabs>
        <w:spacing w:before="230" w:line="244" w:lineRule="auto"/>
        <w:ind w:left="240" w:right="3458"/>
        <w:rPr>
          <w:rFonts w:ascii="Courier New"/>
          <w:sz w:val="20"/>
        </w:rPr>
      </w:pPr>
      <w:r>
        <w:rPr>
          <w:rFonts w:ascii="Courier New"/>
          <w:sz w:val="20"/>
        </w:rPr>
        <w:t>Please enter a new</w:t>
      </w:r>
      <w:r>
        <w:rPr>
          <w:rFonts w:ascii="Courier New"/>
          <w:spacing w:val="-14"/>
          <w:sz w:val="20"/>
        </w:rPr>
        <w:t xml:space="preserve"> </w:t>
      </w:r>
      <w:r>
        <w:rPr>
          <w:rFonts w:ascii="Courier New"/>
          <w:sz w:val="20"/>
        </w:rPr>
        <w:t>DATE/TIME:</w:t>
      </w:r>
      <w:r>
        <w:rPr>
          <w:rFonts w:ascii="Courier New"/>
          <w:spacing w:val="-2"/>
          <w:sz w:val="20"/>
        </w:rPr>
        <w:t xml:space="preserve"> </w:t>
      </w:r>
      <w:r>
        <w:rPr>
          <w:rFonts w:ascii="Courier New"/>
          <w:b/>
          <w:sz w:val="20"/>
        </w:rPr>
        <w:t>n</w:t>
      </w:r>
      <w:r>
        <w:rPr>
          <w:rFonts w:ascii="Courier New"/>
          <w:b/>
          <w:sz w:val="20"/>
        </w:rPr>
        <w:tab/>
      </w:r>
      <w:r>
        <w:rPr>
          <w:rFonts w:ascii="Courier New"/>
          <w:sz w:val="20"/>
        </w:rPr>
        <w:t>(FEB 14, 1997@15:15:47) Select from the following IV</w:t>
      </w:r>
      <w:r>
        <w:rPr>
          <w:rFonts w:ascii="Courier New"/>
          <w:spacing w:val="-9"/>
          <w:sz w:val="20"/>
        </w:rPr>
        <w:t xml:space="preserve"> </w:t>
      </w:r>
      <w:r>
        <w:rPr>
          <w:rFonts w:ascii="Courier New"/>
          <w:sz w:val="20"/>
        </w:rPr>
        <w:t>sites</w:t>
      </w:r>
    </w:p>
    <w:p w14:paraId="5D3F0F64" w14:textId="77777777" w:rsidR="00A5792B" w:rsidRDefault="00A5792B">
      <w:pPr>
        <w:pStyle w:val="BodyText"/>
        <w:spacing w:before="6"/>
        <w:rPr>
          <w:rFonts w:ascii="Courier New"/>
          <w:sz w:val="19"/>
        </w:rPr>
      </w:pPr>
    </w:p>
    <w:p w14:paraId="573E65A4" w14:textId="77777777" w:rsidR="00A5792B" w:rsidRDefault="002F44C1">
      <w:pPr>
        <w:pStyle w:val="ListParagraph"/>
        <w:numPr>
          <w:ilvl w:val="0"/>
          <w:numId w:val="78"/>
        </w:numPr>
        <w:tabs>
          <w:tab w:val="left" w:pos="600"/>
          <w:tab w:val="left" w:pos="5039"/>
        </w:tabs>
        <w:rPr>
          <w:sz w:val="20"/>
        </w:rPr>
      </w:pPr>
      <w:r>
        <w:rPr>
          <w:sz w:val="20"/>
        </w:rPr>
        <w:t>HAND</w:t>
      </w:r>
      <w:r>
        <w:rPr>
          <w:sz w:val="20"/>
        </w:rPr>
        <w:tab/>
        <w:t>7.</w:t>
      </w:r>
      <w:r>
        <w:rPr>
          <w:spacing w:val="-2"/>
          <w:sz w:val="20"/>
        </w:rPr>
        <w:t xml:space="preserve"> </w:t>
      </w:r>
      <w:r>
        <w:rPr>
          <w:sz w:val="20"/>
        </w:rPr>
        <w:t>JUGULAR</w:t>
      </w:r>
    </w:p>
    <w:p w14:paraId="0FCE1727" w14:textId="77777777" w:rsidR="00A5792B" w:rsidRDefault="002F44C1">
      <w:pPr>
        <w:pStyle w:val="ListParagraph"/>
        <w:numPr>
          <w:ilvl w:val="0"/>
          <w:numId w:val="78"/>
        </w:numPr>
        <w:tabs>
          <w:tab w:val="left" w:pos="600"/>
          <w:tab w:val="left" w:pos="5039"/>
        </w:tabs>
        <w:rPr>
          <w:sz w:val="20"/>
        </w:rPr>
      </w:pPr>
      <w:r>
        <w:rPr>
          <w:sz w:val="20"/>
        </w:rPr>
        <w:t>WRIST</w:t>
      </w:r>
      <w:r>
        <w:rPr>
          <w:sz w:val="20"/>
        </w:rPr>
        <w:tab/>
        <w:t>8.</w:t>
      </w:r>
      <w:r>
        <w:rPr>
          <w:spacing w:val="-2"/>
          <w:sz w:val="20"/>
        </w:rPr>
        <w:t xml:space="preserve"> </w:t>
      </w:r>
      <w:r>
        <w:rPr>
          <w:sz w:val="20"/>
        </w:rPr>
        <w:t>ANKLE/FOOT</w:t>
      </w:r>
    </w:p>
    <w:p w14:paraId="705AED16" w14:textId="77777777" w:rsidR="00A5792B" w:rsidRDefault="002F44C1">
      <w:pPr>
        <w:pStyle w:val="ListParagraph"/>
        <w:numPr>
          <w:ilvl w:val="0"/>
          <w:numId w:val="78"/>
        </w:numPr>
        <w:tabs>
          <w:tab w:val="left" w:pos="600"/>
          <w:tab w:val="left" w:pos="5039"/>
        </w:tabs>
        <w:spacing w:before="1"/>
        <w:rPr>
          <w:sz w:val="20"/>
        </w:rPr>
      </w:pPr>
      <w:r>
        <w:rPr>
          <w:sz w:val="20"/>
        </w:rPr>
        <w:t>LOWER</w:t>
      </w:r>
      <w:r>
        <w:rPr>
          <w:spacing w:val="-4"/>
          <w:sz w:val="20"/>
        </w:rPr>
        <w:t xml:space="preserve"> </w:t>
      </w:r>
      <w:r>
        <w:rPr>
          <w:sz w:val="20"/>
        </w:rPr>
        <w:t>ARM</w:t>
      </w:r>
      <w:r>
        <w:rPr>
          <w:sz w:val="20"/>
        </w:rPr>
        <w:tab/>
        <w:t>9.</w:t>
      </w:r>
      <w:r>
        <w:rPr>
          <w:spacing w:val="-1"/>
          <w:sz w:val="20"/>
        </w:rPr>
        <w:t xml:space="preserve"> </w:t>
      </w:r>
      <w:r>
        <w:rPr>
          <w:sz w:val="20"/>
        </w:rPr>
        <w:t>LEG</w:t>
      </w:r>
    </w:p>
    <w:p w14:paraId="6B464E7D" w14:textId="77777777" w:rsidR="00A5792B" w:rsidRDefault="002F44C1">
      <w:pPr>
        <w:pStyle w:val="ListParagraph"/>
        <w:numPr>
          <w:ilvl w:val="0"/>
          <w:numId w:val="78"/>
        </w:numPr>
        <w:tabs>
          <w:tab w:val="left" w:pos="600"/>
          <w:tab w:val="left" w:pos="5039"/>
        </w:tabs>
        <w:spacing w:line="226" w:lineRule="exact"/>
        <w:rPr>
          <w:sz w:val="20"/>
        </w:rPr>
      </w:pPr>
      <w:r>
        <w:rPr>
          <w:sz w:val="20"/>
        </w:rPr>
        <w:t>UPPER</w:t>
      </w:r>
      <w:r>
        <w:rPr>
          <w:spacing w:val="-4"/>
          <w:sz w:val="20"/>
        </w:rPr>
        <w:t xml:space="preserve"> </w:t>
      </w:r>
      <w:r>
        <w:rPr>
          <w:sz w:val="20"/>
        </w:rPr>
        <w:t>ARM</w:t>
      </w:r>
      <w:r>
        <w:rPr>
          <w:sz w:val="20"/>
        </w:rPr>
        <w:tab/>
        <w:t>10.</w:t>
      </w:r>
      <w:r>
        <w:rPr>
          <w:spacing w:val="-1"/>
          <w:sz w:val="20"/>
        </w:rPr>
        <w:t xml:space="preserve"> </w:t>
      </w:r>
      <w:r>
        <w:rPr>
          <w:sz w:val="20"/>
        </w:rPr>
        <w:t>FEMORAL</w:t>
      </w:r>
    </w:p>
    <w:p w14:paraId="033E0807" w14:textId="77777777" w:rsidR="00A5792B" w:rsidRDefault="002F44C1">
      <w:pPr>
        <w:pStyle w:val="ListParagraph"/>
        <w:numPr>
          <w:ilvl w:val="0"/>
          <w:numId w:val="78"/>
        </w:numPr>
        <w:tabs>
          <w:tab w:val="left" w:pos="600"/>
          <w:tab w:val="left" w:pos="5039"/>
        </w:tabs>
        <w:spacing w:line="226" w:lineRule="exact"/>
        <w:rPr>
          <w:sz w:val="20"/>
        </w:rPr>
      </w:pPr>
      <w:r>
        <w:rPr>
          <w:sz w:val="20"/>
        </w:rPr>
        <w:t>ANTECUBITTAL</w:t>
      </w:r>
      <w:r>
        <w:rPr>
          <w:sz w:val="20"/>
        </w:rPr>
        <w:tab/>
        <w:t>11.</w:t>
      </w:r>
      <w:r>
        <w:rPr>
          <w:spacing w:val="-2"/>
          <w:sz w:val="20"/>
        </w:rPr>
        <w:t xml:space="preserve"> </w:t>
      </w:r>
      <w:r>
        <w:rPr>
          <w:sz w:val="20"/>
        </w:rPr>
        <w:t>UMBILICAL</w:t>
      </w:r>
    </w:p>
    <w:p w14:paraId="7DC69655" w14:textId="77777777" w:rsidR="00A5792B" w:rsidRDefault="002F44C1">
      <w:pPr>
        <w:pStyle w:val="ListParagraph"/>
        <w:numPr>
          <w:ilvl w:val="0"/>
          <w:numId w:val="78"/>
        </w:numPr>
        <w:tabs>
          <w:tab w:val="left" w:pos="600"/>
          <w:tab w:val="left" w:pos="5039"/>
        </w:tabs>
        <w:rPr>
          <w:sz w:val="20"/>
        </w:rPr>
      </w:pPr>
      <w:r>
        <w:rPr>
          <w:sz w:val="20"/>
        </w:rPr>
        <w:t>SUBCLAVIAN</w:t>
      </w:r>
      <w:r>
        <w:rPr>
          <w:sz w:val="20"/>
        </w:rPr>
        <w:tab/>
        <w:t>12.</w:t>
      </w:r>
      <w:r>
        <w:rPr>
          <w:spacing w:val="-2"/>
          <w:sz w:val="20"/>
        </w:rPr>
        <w:t xml:space="preserve"> </w:t>
      </w:r>
      <w:r>
        <w:rPr>
          <w:sz w:val="20"/>
        </w:rPr>
        <w:t>PEDAL</w:t>
      </w:r>
    </w:p>
    <w:p w14:paraId="46823803" w14:textId="77777777" w:rsidR="00A5792B" w:rsidRDefault="00A5792B">
      <w:pPr>
        <w:pStyle w:val="BodyText"/>
        <w:spacing w:before="4"/>
        <w:rPr>
          <w:rFonts w:ascii="Courier New"/>
          <w:sz w:val="20"/>
        </w:rPr>
      </w:pPr>
    </w:p>
    <w:p w14:paraId="0CABA2AF" w14:textId="77777777" w:rsidR="00A5792B" w:rsidRDefault="002F44C1">
      <w:pPr>
        <w:spacing w:line="235" w:lineRule="auto"/>
        <w:ind w:left="240" w:right="1601"/>
        <w:rPr>
          <w:rFonts w:ascii="Courier New"/>
          <w:b/>
          <w:sz w:val="20"/>
        </w:rPr>
      </w:pPr>
      <w:r>
        <w:rPr>
          <w:rFonts w:ascii="Courier New"/>
          <w:sz w:val="20"/>
        </w:rPr>
        <w:t xml:space="preserve">Enter a number with a qualifier L for LEFT/R for RIGHT, default (L)eft. (e.g., 2R for RIGHT WRIST; 2 or 2L for LEFT WRIST): </w:t>
      </w:r>
      <w:r>
        <w:rPr>
          <w:rFonts w:ascii="Courier New"/>
          <w:b/>
          <w:sz w:val="20"/>
        </w:rPr>
        <w:t>5</w:t>
      </w:r>
    </w:p>
    <w:p w14:paraId="2F8CD404" w14:textId="77777777" w:rsidR="00A5792B" w:rsidRDefault="002F44C1">
      <w:pPr>
        <w:spacing w:before="5"/>
        <w:ind w:left="479"/>
        <w:rPr>
          <w:rFonts w:ascii="Courier New"/>
          <w:sz w:val="20"/>
        </w:rPr>
      </w:pPr>
      <w:r>
        <w:rPr>
          <w:rFonts w:ascii="Courier New"/>
          <w:sz w:val="20"/>
        </w:rPr>
        <w:t>LEFT ANTECUBITTAL</w:t>
      </w:r>
    </w:p>
    <w:p w14:paraId="48AE5905" w14:textId="77777777" w:rsidR="00A5792B" w:rsidRDefault="00A5792B">
      <w:pPr>
        <w:pStyle w:val="BodyText"/>
        <w:spacing w:before="4"/>
        <w:rPr>
          <w:rFonts w:ascii="Courier New"/>
          <w:sz w:val="19"/>
        </w:rPr>
      </w:pPr>
    </w:p>
    <w:p w14:paraId="6399FE2A" w14:textId="77777777" w:rsidR="00A5792B" w:rsidRDefault="002F44C1">
      <w:pPr>
        <w:pStyle w:val="BodyText"/>
        <w:spacing w:before="1"/>
        <w:ind w:left="240" w:right="1041"/>
      </w:pPr>
      <w:r>
        <w:t>The ADP coordinator can add entries to the display list through the Configure I/O Files option, specifically the IV Site option.</w:t>
      </w:r>
    </w:p>
    <w:p w14:paraId="25B879EF" w14:textId="77777777" w:rsidR="00A5792B" w:rsidRDefault="002F44C1">
      <w:pPr>
        <w:spacing w:before="234"/>
        <w:ind w:left="240"/>
        <w:rPr>
          <w:rFonts w:ascii="Courier New"/>
          <w:sz w:val="20"/>
        </w:rPr>
      </w:pPr>
      <w:r>
        <w:rPr>
          <w:rFonts w:ascii="Courier New"/>
          <w:sz w:val="20"/>
        </w:rPr>
        <w:t>Select from the following IV CATHs</w:t>
      </w:r>
    </w:p>
    <w:p w14:paraId="312A9626" w14:textId="77777777" w:rsidR="00A5792B" w:rsidRDefault="00A5792B">
      <w:pPr>
        <w:pStyle w:val="BodyText"/>
        <w:spacing w:before="10"/>
        <w:rPr>
          <w:rFonts w:ascii="Courier New"/>
          <w:sz w:val="19"/>
        </w:rPr>
      </w:pPr>
    </w:p>
    <w:p w14:paraId="49CEFEDB" w14:textId="77777777" w:rsidR="00A5792B" w:rsidRDefault="002F44C1">
      <w:pPr>
        <w:pStyle w:val="ListParagraph"/>
        <w:numPr>
          <w:ilvl w:val="0"/>
          <w:numId w:val="77"/>
        </w:numPr>
        <w:tabs>
          <w:tab w:val="left" w:pos="600"/>
          <w:tab w:val="left" w:pos="5039"/>
        </w:tabs>
        <w:rPr>
          <w:sz w:val="20"/>
        </w:rPr>
      </w:pPr>
      <w:r>
        <w:rPr>
          <w:sz w:val="20"/>
        </w:rPr>
        <w:t>ANGIO</w:t>
      </w:r>
      <w:r>
        <w:rPr>
          <w:spacing w:val="-5"/>
          <w:sz w:val="20"/>
        </w:rPr>
        <w:t xml:space="preserve"> </w:t>
      </w:r>
      <w:r>
        <w:rPr>
          <w:sz w:val="20"/>
        </w:rPr>
        <w:t>CATH-14</w:t>
      </w:r>
      <w:r>
        <w:rPr>
          <w:sz w:val="20"/>
        </w:rPr>
        <w:tab/>
        <w:t>12. TRIPLE LUMEN</w:t>
      </w:r>
      <w:r>
        <w:rPr>
          <w:spacing w:val="-4"/>
          <w:sz w:val="20"/>
        </w:rPr>
        <w:t xml:space="preserve"> </w:t>
      </w:r>
      <w:r>
        <w:rPr>
          <w:sz w:val="20"/>
        </w:rPr>
        <w:t>CVP</w:t>
      </w:r>
    </w:p>
    <w:p w14:paraId="2513E33D" w14:textId="77777777" w:rsidR="00A5792B" w:rsidRDefault="002F44C1">
      <w:pPr>
        <w:pStyle w:val="ListParagraph"/>
        <w:numPr>
          <w:ilvl w:val="0"/>
          <w:numId w:val="77"/>
        </w:numPr>
        <w:tabs>
          <w:tab w:val="left" w:pos="600"/>
          <w:tab w:val="left" w:pos="5039"/>
        </w:tabs>
        <w:rPr>
          <w:sz w:val="20"/>
        </w:rPr>
      </w:pPr>
      <w:r>
        <w:rPr>
          <w:sz w:val="20"/>
        </w:rPr>
        <w:t>ANGIO</w:t>
      </w:r>
      <w:r>
        <w:rPr>
          <w:spacing w:val="-5"/>
          <w:sz w:val="20"/>
        </w:rPr>
        <w:t xml:space="preserve"> </w:t>
      </w:r>
      <w:r>
        <w:rPr>
          <w:sz w:val="20"/>
        </w:rPr>
        <w:t>CATH-16</w:t>
      </w:r>
      <w:r>
        <w:rPr>
          <w:sz w:val="20"/>
        </w:rPr>
        <w:tab/>
        <w:t>13. RA-PA</w:t>
      </w:r>
      <w:r>
        <w:rPr>
          <w:spacing w:val="-3"/>
          <w:sz w:val="20"/>
        </w:rPr>
        <w:t xml:space="preserve"> </w:t>
      </w:r>
      <w:r>
        <w:rPr>
          <w:sz w:val="20"/>
        </w:rPr>
        <w:t>CATH</w:t>
      </w:r>
    </w:p>
    <w:p w14:paraId="0701602C" w14:textId="77777777" w:rsidR="00A5792B" w:rsidRDefault="002F44C1">
      <w:pPr>
        <w:pStyle w:val="ListParagraph"/>
        <w:numPr>
          <w:ilvl w:val="0"/>
          <w:numId w:val="77"/>
        </w:numPr>
        <w:tabs>
          <w:tab w:val="left" w:pos="600"/>
          <w:tab w:val="left" w:pos="5039"/>
        </w:tabs>
        <w:spacing w:before="1"/>
        <w:rPr>
          <w:sz w:val="20"/>
        </w:rPr>
      </w:pPr>
      <w:r>
        <w:rPr>
          <w:sz w:val="20"/>
        </w:rPr>
        <w:t>ANGIO</w:t>
      </w:r>
      <w:r>
        <w:rPr>
          <w:spacing w:val="-5"/>
          <w:sz w:val="20"/>
        </w:rPr>
        <w:t xml:space="preserve"> </w:t>
      </w:r>
      <w:r>
        <w:rPr>
          <w:sz w:val="20"/>
        </w:rPr>
        <w:t>CATH-18</w:t>
      </w:r>
      <w:r>
        <w:rPr>
          <w:sz w:val="20"/>
        </w:rPr>
        <w:tab/>
        <w:t>14. VENOUS</w:t>
      </w:r>
      <w:r>
        <w:rPr>
          <w:spacing w:val="-3"/>
          <w:sz w:val="20"/>
        </w:rPr>
        <w:t xml:space="preserve"> </w:t>
      </w:r>
      <w:r>
        <w:rPr>
          <w:sz w:val="20"/>
        </w:rPr>
        <w:t>INTRODUCER</w:t>
      </w:r>
    </w:p>
    <w:p w14:paraId="5AD336A0" w14:textId="77777777" w:rsidR="00A5792B" w:rsidRDefault="002F44C1">
      <w:pPr>
        <w:pStyle w:val="ListParagraph"/>
        <w:numPr>
          <w:ilvl w:val="0"/>
          <w:numId w:val="77"/>
        </w:numPr>
        <w:tabs>
          <w:tab w:val="left" w:pos="600"/>
          <w:tab w:val="left" w:pos="5039"/>
        </w:tabs>
        <w:rPr>
          <w:sz w:val="20"/>
        </w:rPr>
      </w:pPr>
      <w:r>
        <w:rPr>
          <w:sz w:val="20"/>
        </w:rPr>
        <w:t>ANGIO</w:t>
      </w:r>
      <w:r>
        <w:rPr>
          <w:spacing w:val="-5"/>
          <w:sz w:val="20"/>
        </w:rPr>
        <w:t xml:space="preserve"> </w:t>
      </w:r>
      <w:r>
        <w:rPr>
          <w:sz w:val="20"/>
        </w:rPr>
        <w:t>CATH-20</w:t>
      </w:r>
      <w:r>
        <w:rPr>
          <w:sz w:val="20"/>
        </w:rPr>
        <w:tab/>
        <w:t>15. HICKMAN</w:t>
      </w:r>
      <w:r>
        <w:rPr>
          <w:spacing w:val="-3"/>
          <w:sz w:val="20"/>
        </w:rPr>
        <w:t xml:space="preserve"> </w:t>
      </w:r>
      <w:r>
        <w:rPr>
          <w:sz w:val="20"/>
        </w:rPr>
        <w:t>LOCK</w:t>
      </w:r>
    </w:p>
    <w:p w14:paraId="73E36C44" w14:textId="77777777" w:rsidR="00A5792B" w:rsidRDefault="002F44C1">
      <w:pPr>
        <w:pStyle w:val="ListParagraph"/>
        <w:numPr>
          <w:ilvl w:val="0"/>
          <w:numId w:val="77"/>
        </w:numPr>
        <w:tabs>
          <w:tab w:val="left" w:pos="600"/>
          <w:tab w:val="left" w:pos="5039"/>
        </w:tabs>
        <w:spacing w:line="226" w:lineRule="exact"/>
        <w:rPr>
          <w:sz w:val="20"/>
        </w:rPr>
      </w:pPr>
      <w:r>
        <w:rPr>
          <w:sz w:val="20"/>
        </w:rPr>
        <w:t>ANGIO</w:t>
      </w:r>
      <w:r>
        <w:rPr>
          <w:spacing w:val="-5"/>
          <w:sz w:val="20"/>
        </w:rPr>
        <w:t xml:space="preserve"> </w:t>
      </w:r>
      <w:r>
        <w:rPr>
          <w:sz w:val="20"/>
        </w:rPr>
        <w:t>CATH-22</w:t>
      </w:r>
      <w:r>
        <w:rPr>
          <w:sz w:val="20"/>
        </w:rPr>
        <w:tab/>
        <w:t>16. DOUBLE LUMEN</w:t>
      </w:r>
      <w:r>
        <w:rPr>
          <w:spacing w:val="-5"/>
          <w:sz w:val="20"/>
        </w:rPr>
        <w:t xml:space="preserve"> </w:t>
      </w:r>
      <w:r>
        <w:rPr>
          <w:sz w:val="20"/>
        </w:rPr>
        <w:t>PERIPHERAL</w:t>
      </w:r>
    </w:p>
    <w:p w14:paraId="76BD6C3A" w14:textId="77777777" w:rsidR="00A5792B" w:rsidRDefault="002F44C1">
      <w:pPr>
        <w:pStyle w:val="ListParagraph"/>
        <w:numPr>
          <w:ilvl w:val="0"/>
          <w:numId w:val="77"/>
        </w:numPr>
        <w:tabs>
          <w:tab w:val="left" w:pos="600"/>
          <w:tab w:val="left" w:pos="5039"/>
        </w:tabs>
        <w:spacing w:line="226" w:lineRule="exact"/>
        <w:rPr>
          <w:sz w:val="20"/>
        </w:rPr>
      </w:pPr>
      <w:r>
        <w:rPr>
          <w:sz w:val="20"/>
        </w:rPr>
        <w:t>BUTTERFLY-16</w:t>
      </w:r>
      <w:r>
        <w:rPr>
          <w:sz w:val="20"/>
        </w:rPr>
        <w:tab/>
        <w:t>17.</w:t>
      </w:r>
      <w:r>
        <w:rPr>
          <w:spacing w:val="-2"/>
          <w:sz w:val="20"/>
        </w:rPr>
        <w:t xml:space="preserve"> </w:t>
      </w:r>
      <w:r>
        <w:rPr>
          <w:sz w:val="20"/>
        </w:rPr>
        <w:t>SUBCLAVIAN</w:t>
      </w:r>
    </w:p>
    <w:p w14:paraId="5BEDF344" w14:textId="77777777" w:rsidR="00A5792B" w:rsidRDefault="002F44C1">
      <w:pPr>
        <w:pStyle w:val="ListParagraph"/>
        <w:numPr>
          <w:ilvl w:val="0"/>
          <w:numId w:val="77"/>
        </w:numPr>
        <w:tabs>
          <w:tab w:val="left" w:pos="600"/>
          <w:tab w:val="left" w:pos="5039"/>
        </w:tabs>
        <w:rPr>
          <w:sz w:val="20"/>
        </w:rPr>
      </w:pPr>
      <w:r>
        <w:rPr>
          <w:sz w:val="20"/>
        </w:rPr>
        <w:t>BUTTERFLY-18</w:t>
      </w:r>
      <w:r>
        <w:rPr>
          <w:sz w:val="20"/>
        </w:rPr>
        <w:tab/>
        <w:t>18. DOUBLE LUMEN</w:t>
      </w:r>
      <w:r>
        <w:rPr>
          <w:spacing w:val="-6"/>
          <w:sz w:val="20"/>
        </w:rPr>
        <w:t xml:space="preserve"> </w:t>
      </w:r>
      <w:r>
        <w:rPr>
          <w:sz w:val="20"/>
        </w:rPr>
        <w:t>SUBCLAVIAN</w:t>
      </w:r>
    </w:p>
    <w:p w14:paraId="529A5DD4" w14:textId="77777777" w:rsidR="00A5792B" w:rsidRDefault="002F44C1">
      <w:pPr>
        <w:pStyle w:val="ListParagraph"/>
        <w:numPr>
          <w:ilvl w:val="0"/>
          <w:numId w:val="77"/>
        </w:numPr>
        <w:tabs>
          <w:tab w:val="left" w:pos="600"/>
          <w:tab w:val="left" w:pos="5039"/>
        </w:tabs>
        <w:spacing w:before="1"/>
        <w:rPr>
          <w:sz w:val="20"/>
        </w:rPr>
      </w:pPr>
      <w:r>
        <w:rPr>
          <w:sz w:val="20"/>
        </w:rPr>
        <w:t>NEEDLE 1</w:t>
      </w:r>
      <w:r>
        <w:rPr>
          <w:spacing w:val="-6"/>
          <w:sz w:val="20"/>
        </w:rPr>
        <w:t xml:space="preserve"> </w:t>
      </w:r>
      <w:r>
        <w:rPr>
          <w:sz w:val="20"/>
        </w:rPr>
        <w:t>1/4</w:t>
      </w:r>
      <w:r>
        <w:rPr>
          <w:spacing w:val="-3"/>
          <w:sz w:val="20"/>
        </w:rPr>
        <w:t xml:space="preserve"> </w:t>
      </w:r>
      <w:r>
        <w:rPr>
          <w:sz w:val="20"/>
        </w:rPr>
        <w:t>IN-14</w:t>
      </w:r>
      <w:r>
        <w:rPr>
          <w:sz w:val="20"/>
        </w:rPr>
        <w:tab/>
        <w:t>19. DOUBLE LUMEN</w:t>
      </w:r>
      <w:r>
        <w:rPr>
          <w:spacing w:val="-11"/>
          <w:sz w:val="20"/>
        </w:rPr>
        <w:t xml:space="preserve"> </w:t>
      </w:r>
      <w:r>
        <w:rPr>
          <w:sz w:val="20"/>
        </w:rPr>
        <w:t>1</w:t>
      </w:r>
    </w:p>
    <w:p w14:paraId="070E7DF6" w14:textId="77777777" w:rsidR="00A5792B" w:rsidRDefault="002F44C1">
      <w:pPr>
        <w:pStyle w:val="ListParagraph"/>
        <w:numPr>
          <w:ilvl w:val="0"/>
          <w:numId w:val="77"/>
        </w:numPr>
        <w:tabs>
          <w:tab w:val="left" w:pos="600"/>
          <w:tab w:val="left" w:pos="5039"/>
        </w:tabs>
        <w:rPr>
          <w:sz w:val="20"/>
        </w:rPr>
      </w:pPr>
      <w:r>
        <w:rPr>
          <w:sz w:val="20"/>
        </w:rPr>
        <w:t>NEEDLE 1</w:t>
      </w:r>
      <w:r>
        <w:rPr>
          <w:spacing w:val="-6"/>
          <w:sz w:val="20"/>
        </w:rPr>
        <w:t xml:space="preserve"> </w:t>
      </w:r>
      <w:r>
        <w:rPr>
          <w:sz w:val="20"/>
        </w:rPr>
        <w:t>1/4</w:t>
      </w:r>
      <w:r>
        <w:rPr>
          <w:spacing w:val="-3"/>
          <w:sz w:val="20"/>
        </w:rPr>
        <w:t xml:space="preserve"> </w:t>
      </w:r>
      <w:r>
        <w:rPr>
          <w:sz w:val="20"/>
        </w:rPr>
        <w:t>IN-16</w:t>
      </w:r>
      <w:r>
        <w:rPr>
          <w:sz w:val="20"/>
        </w:rPr>
        <w:tab/>
        <w:t>20. TRIPLE LUMEN</w:t>
      </w:r>
      <w:r>
        <w:rPr>
          <w:spacing w:val="-11"/>
          <w:sz w:val="20"/>
        </w:rPr>
        <w:t xml:space="preserve"> </w:t>
      </w:r>
      <w:r>
        <w:rPr>
          <w:sz w:val="20"/>
        </w:rPr>
        <w:t>1</w:t>
      </w:r>
    </w:p>
    <w:p w14:paraId="52030814" w14:textId="77777777" w:rsidR="00A5792B" w:rsidRDefault="002F44C1">
      <w:pPr>
        <w:pStyle w:val="ListParagraph"/>
        <w:numPr>
          <w:ilvl w:val="0"/>
          <w:numId w:val="77"/>
        </w:numPr>
        <w:tabs>
          <w:tab w:val="left" w:pos="720"/>
          <w:tab w:val="left" w:pos="5039"/>
        </w:tabs>
        <w:spacing w:line="226" w:lineRule="exact"/>
        <w:ind w:left="719" w:hanging="480"/>
        <w:rPr>
          <w:sz w:val="20"/>
        </w:rPr>
      </w:pPr>
      <w:r>
        <w:rPr>
          <w:sz w:val="20"/>
        </w:rPr>
        <w:t>NEEDLE 1</w:t>
      </w:r>
      <w:r>
        <w:rPr>
          <w:spacing w:val="-6"/>
          <w:sz w:val="20"/>
        </w:rPr>
        <w:t xml:space="preserve"> </w:t>
      </w:r>
      <w:r>
        <w:rPr>
          <w:sz w:val="20"/>
        </w:rPr>
        <w:t>1/4</w:t>
      </w:r>
      <w:r>
        <w:rPr>
          <w:spacing w:val="-3"/>
          <w:sz w:val="20"/>
        </w:rPr>
        <w:t xml:space="preserve"> </w:t>
      </w:r>
      <w:r>
        <w:rPr>
          <w:sz w:val="20"/>
        </w:rPr>
        <w:t>IN-18</w:t>
      </w:r>
      <w:r>
        <w:rPr>
          <w:sz w:val="20"/>
        </w:rPr>
        <w:tab/>
        <w:t>21.</w:t>
      </w:r>
      <w:r>
        <w:rPr>
          <w:spacing w:val="-2"/>
          <w:sz w:val="20"/>
        </w:rPr>
        <w:t xml:space="preserve"> </w:t>
      </w:r>
      <w:r>
        <w:rPr>
          <w:sz w:val="20"/>
        </w:rPr>
        <w:t>ANGIOCATH-14</w:t>
      </w:r>
    </w:p>
    <w:p w14:paraId="5959CC91" w14:textId="77777777" w:rsidR="00A5792B" w:rsidRDefault="002F44C1">
      <w:pPr>
        <w:pStyle w:val="ListParagraph"/>
        <w:numPr>
          <w:ilvl w:val="0"/>
          <w:numId w:val="77"/>
        </w:numPr>
        <w:tabs>
          <w:tab w:val="left" w:pos="720"/>
        </w:tabs>
        <w:spacing w:line="226" w:lineRule="exact"/>
        <w:ind w:left="719" w:hanging="480"/>
        <w:rPr>
          <w:sz w:val="20"/>
        </w:rPr>
      </w:pPr>
      <w:r>
        <w:rPr>
          <w:sz w:val="20"/>
        </w:rPr>
        <w:t>BUTTERFLY-20</w:t>
      </w:r>
    </w:p>
    <w:p w14:paraId="6509C6B1" w14:textId="77777777" w:rsidR="00A5792B" w:rsidRDefault="00A5792B">
      <w:pPr>
        <w:pStyle w:val="BodyText"/>
        <w:spacing w:before="7"/>
        <w:rPr>
          <w:rFonts w:ascii="Courier New"/>
          <w:sz w:val="19"/>
        </w:rPr>
      </w:pPr>
    </w:p>
    <w:p w14:paraId="43186358" w14:textId="77777777" w:rsidR="00A5792B" w:rsidRDefault="002F44C1">
      <w:pPr>
        <w:ind w:left="240"/>
        <w:rPr>
          <w:rFonts w:ascii="Courier New"/>
          <w:b/>
          <w:sz w:val="20"/>
        </w:rPr>
      </w:pPr>
      <w:r>
        <w:rPr>
          <w:rFonts w:ascii="Courier New"/>
          <w:sz w:val="20"/>
        </w:rPr>
        <w:t xml:space="preserve">Select a number between 1 and 21: </w:t>
      </w:r>
      <w:r>
        <w:rPr>
          <w:rFonts w:ascii="Courier New"/>
          <w:b/>
          <w:sz w:val="20"/>
        </w:rPr>
        <w:t>3</w:t>
      </w:r>
    </w:p>
    <w:p w14:paraId="19A80827" w14:textId="77777777" w:rsidR="00A5792B" w:rsidRDefault="00A5792B">
      <w:pPr>
        <w:pStyle w:val="BodyText"/>
        <w:spacing w:before="9"/>
        <w:rPr>
          <w:rFonts w:ascii="Courier New"/>
          <w:b/>
          <w:sz w:val="19"/>
        </w:rPr>
      </w:pPr>
    </w:p>
    <w:p w14:paraId="5E4D8A32" w14:textId="77777777" w:rsidR="00A5792B" w:rsidRDefault="002F44C1">
      <w:pPr>
        <w:pStyle w:val="BodyText"/>
        <w:spacing w:before="1"/>
        <w:ind w:left="240" w:right="1041"/>
      </w:pPr>
      <w:r>
        <w:t>The ADP coordinator can add entries to the display list through the Configure I/O Files option, specifically the IV Catheter option.</w:t>
      </w:r>
    </w:p>
    <w:p w14:paraId="5FBB8BAF" w14:textId="77777777" w:rsidR="00A5792B" w:rsidRDefault="002F44C1">
      <w:pPr>
        <w:spacing w:before="232"/>
        <w:ind w:left="240"/>
        <w:rPr>
          <w:rFonts w:ascii="Courier New"/>
          <w:sz w:val="20"/>
        </w:rPr>
      </w:pPr>
      <w:r>
        <w:rPr>
          <w:rFonts w:ascii="Courier New"/>
          <w:sz w:val="20"/>
        </w:rPr>
        <w:t>Select one of the following IV(s) to restart</w:t>
      </w:r>
    </w:p>
    <w:p w14:paraId="38EAAB84" w14:textId="77777777" w:rsidR="00A5792B" w:rsidRDefault="00A5792B">
      <w:pPr>
        <w:pStyle w:val="BodyText"/>
        <w:spacing w:before="1"/>
        <w:rPr>
          <w:rFonts w:ascii="Courier New"/>
          <w:sz w:val="20"/>
        </w:rPr>
      </w:pPr>
    </w:p>
    <w:p w14:paraId="1DC2B2DC" w14:textId="77777777" w:rsidR="00A5792B" w:rsidRDefault="002F44C1">
      <w:pPr>
        <w:ind w:left="240" w:right="988"/>
        <w:rPr>
          <w:rFonts w:ascii="Courier New"/>
          <w:sz w:val="20"/>
        </w:rPr>
      </w:pPr>
      <w:r>
        <w:rPr>
          <w:rFonts w:ascii="Courier New"/>
          <w:sz w:val="20"/>
        </w:rPr>
        <w:t>1. 5% DEXTROSE;HEPARIN 1,000 U/ML .05 UNITS;AMPHOTERICIN-B 50MG... (A) 1000 ml 100 ml/hr</w:t>
      </w:r>
    </w:p>
    <w:p w14:paraId="51545579" w14:textId="77777777" w:rsidR="00A5792B" w:rsidRDefault="002F44C1">
      <w:pPr>
        <w:spacing w:line="226" w:lineRule="exact"/>
        <w:ind w:left="719"/>
        <w:rPr>
          <w:rFonts w:ascii="Courier New"/>
          <w:sz w:val="20"/>
        </w:rPr>
      </w:pPr>
      <w:r>
        <w:rPr>
          <w:rFonts w:ascii="Courier New"/>
          <w:sz w:val="20"/>
        </w:rPr>
        <w:t>started on FEB 14,1997@14:44</w:t>
      </w:r>
    </w:p>
    <w:p w14:paraId="2B5FDB99" w14:textId="77777777" w:rsidR="00A5792B" w:rsidRDefault="002F44C1">
      <w:pPr>
        <w:tabs>
          <w:tab w:val="left" w:pos="4199"/>
        </w:tabs>
        <w:ind w:left="719" w:right="4898"/>
        <w:rPr>
          <w:rFonts w:ascii="Courier New"/>
          <w:sz w:val="20"/>
        </w:rPr>
      </w:pPr>
      <w:r>
        <w:rPr>
          <w:rFonts w:ascii="Courier New"/>
          <w:sz w:val="20"/>
        </w:rPr>
        <w:t>DC'd on</w:t>
      </w:r>
      <w:r>
        <w:rPr>
          <w:rFonts w:ascii="Courier New"/>
          <w:spacing w:val="-9"/>
          <w:sz w:val="20"/>
        </w:rPr>
        <w:t xml:space="preserve"> </w:t>
      </w:r>
      <w:r>
        <w:rPr>
          <w:rFonts w:ascii="Courier New"/>
          <w:sz w:val="20"/>
        </w:rPr>
        <w:t>FEB</w:t>
      </w:r>
      <w:r>
        <w:rPr>
          <w:rFonts w:ascii="Courier New"/>
          <w:spacing w:val="-4"/>
          <w:sz w:val="20"/>
        </w:rPr>
        <w:t xml:space="preserve"> </w:t>
      </w:r>
      <w:r>
        <w:rPr>
          <w:rFonts w:ascii="Courier New"/>
          <w:sz w:val="20"/>
        </w:rPr>
        <w:t>14,1997@15:03</w:t>
      </w:r>
      <w:r>
        <w:rPr>
          <w:rFonts w:ascii="Courier New"/>
          <w:sz w:val="20"/>
        </w:rPr>
        <w:tab/>
        <w:t xml:space="preserve">250 ml </w:t>
      </w:r>
      <w:r>
        <w:rPr>
          <w:rFonts w:ascii="Courier New"/>
          <w:spacing w:val="-4"/>
          <w:sz w:val="20"/>
        </w:rPr>
        <w:t xml:space="preserve">left </w:t>
      </w:r>
      <w:r>
        <w:rPr>
          <w:rFonts w:ascii="Courier New"/>
          <w:sz w:val="20"/>
        </w:rPr>
        <w:t>DC reason: ORDER</w:t>
      </w:r>
      <w:r>
        <w:rPr>
          <w:rFonts w:ascii="Courier New"/>
          <w:spacing w:val="-6"/>
          <w:sz w:val="20"/>
        </w:rPr>
        <w:t xml:space="preserve"> </w:t>
      </w:r>
      <w:r>
        <w:rPr>
          <w:rFonts w:ascii="Courier New"/>
          <w:sz w:val="20"/>
        </w:rPr>
        <w:t>CHANGED</w:t>
      </w:r>
    </w:p>
    <w:p w14:paraId="177851DA" w14:textId="77777777" w:rsidR="00A5792B" w:rsidRDefault="00A5792B">
      <w:pPr>
        <w:pStyle w:val="BodyText"/>
        <w:spacing w:before="7"/>
        <w:rPr>
          <w:rFonts w:ascii="Courier New"/>
          <w:sz w:val="19"/>
        </w:rPr>
      </w:pPr>
    </w:p>
    <w:p w14:paraId="7DE8E6CB" w14:textId="77777777" w:rsidR="00A5792B" w:rsidRDefault="002F44C1">
      <w:pPr>
        <w:ind w:left="240"/>
        <w:rPr>
          <w:rFonts w:ascii="Courier New"/>
          <w:b/>
          <w:sz w:val="20"/>
        </w:rPr>
      </w:pPr>
      <w:r>
        <w:rPr>
          <w:rFonts w:ascii="Courier New"/>
          <w:sz w:val="20"/>
        </w:rPr>
        <w:t xml:space="preserve">Please enter your choice: </w:t>
      </w:r>
      <w:r>
        <w:rPr>
          <w:rFonts w:ascii="Courier New"/>
          <w:b/>
          <w:sz w:val="20"/>
        </w:rPr>
        <w:t>&lt;RET&gt;</w:t>
      </w:r>
    </w:p>
    <w:p w14:paraId="6AEAE857" w14:textId="77777777" w:rsidR="00A5792B" w:rsidRDefault="00A5792B">
      <w:pPr>
        <w:rPr>
          <w:rFonts w:ascii="Courier New"/>
          <w:sz w:val="20"/>
        </w:rPr>
        <w:sectPr w:rsidR="00A5792B">
          <w:pgSz w:w="12240" w:h="15840"/>
          <w:pgMar w:top="940" w:right="620" w:bottom="1160" w:left="1200" w:header="725" w:footer="975" w:gutter="0"/>
          <w:cols w:space="720"/>
        </w:sectPr>
      </w:pPr>
    </w:p>
    <w:p w14:paraId="50E02F57" w14:textId="77777777" w:rsidR="00A5792B" w:rsidRDefault="00A5792B">
      <w:pPr>
        <w:pStyle w:val="BodyText"/>
        <w:rPr>
          <w:rFonts w:ascii="Courier New"/>
          <w:b/>
          <w:sz w:val="20"/>
        </w:rPr>
      </w:pPr>
    </w:p>
    <w:p w14:paraId="4384FF70" w14:textId="77777777" w:rsidR="00A5792B" w:rsidRDefault="00A5792B">
      <w:pPr>
        <w:pStyle w:val="BodyText"/>
        <w:spacing w:before="9"/>
        <w:rPr>
          <w:rFonts w:ascii="Courier New"/>
          <w:b/>
          <w:sz w:val="23"/>
        </w:rPr>
      </w:pPr>
    </w:p>
    <w:p w14:paraId="60483591" w14:textId="77777777" w:rsidR="00A5792B" w:rsidRDefault="002F44C1">
      <w:pPr>
        <w:pStyle w:val="ListParagraph"/>
        <w:numPr>
          <w:ilvl w:val="0"/>
          <w:numId w:val="76"/>
        </w:numPr>
        <w:tabs>
          <w:tab w:val="left" w:pos="719"/>
          <w:tab w:val="left" w:pos="720"/>
        </w:tabs>
        <w:spacing w:before="1"/>
        <w:rPr>
          <w:sz w:val="20"/>
        </w:rPr>
      </w:pPr>
      <w:r>
        <w:rPr>
          <w:sz w:val="20"/>
        </w:rPr>
        <w:t>Start</w:t>
      </w:r>
      <w:r>
        <w:rPr>
          <w:spacing w:val="-2"/>
          <w:sz w:val="20"/>
        </w:rPr>
        <w:t xml:space="preserve"> </w:t>
      </w:r>
      <w:r>
        <w:rPr>
          <w:sz w:val="20"/>
        </w:rPr>
        <w:t>IV</w:t>
      </w:r>
    </w:p>
    <w:p w14:paraId="4D3BD943" w14:textId="77777777" w:rsidR="00A5792B" w:rsidRDefault="002F44C1">
      <w:pPr>
        <w:pStyle w:val="ListParagraph"/>
        <w:numPr>
          <w:ilvl w:val="0"/>
          <w:numId w:val="76"/>
        </w:numPr>
        <w:tabs>
          <w:tab w:val="left" w:pos="719"/>
          <w:tab w:val="left" w:pos="720"/>
        </w:tabs>
        <w:rPr>
          <w:sz w:val="20"/>
        </w:rPr>
      </w:pPr>
      <w:r>
        <w:rPr>
          <w:sz w:val="20"/>
        </w:rPr>
        <w:t>Solution: Replace/DC/Convert/Finish</w:t>
      </w:r>
      <w:r>
        <w:rPr>
          <w:spacing w:val="-4"/>
          <w:sz w:val="20"/>
        </w:rPr>
        <w:t xml:space="preserve"> </w:t>
      </w:r>
      <w:r>
        <w:rPr>
          <w:sz w:val="20"/>
        </w:rPr>
        <w:t>Solution</w:t>
      </w:r>
    </w:p>
    <w:p w14:paraId="0C0AB42A" w14:textId="77777777" w:rsidR="00A5792B" w:rsidRDefault="002F44C1">
      <w:pPr>
        <w:pStyle w:val="ListParagraph"/>
        <w:numPr>
          <w:ilvl w:val="0"/>
          <w:numId w:val="76"/>
        </w:numPr>
        <w:tabs>
          <w:tab w:val="left" w:pos="719"/>
          <w:tab w:val="left" w:pos="720"/>
        </w:tabs>
        <w:spacing w:line="226" w:lineRule="exact"/>
        <w:rPr>
          <w:sz w:val="20"/>
        </w:rPr>
      </w:pPr>
      <w:r>
        <w:rPr>
          <w:sz w:val="20"/>
        </w:rPr>
        <w:t>Replace Same</w:t>
      </w:r>
      <w:r>
        <w:rPr>
          <w:spacing w:val="-3"/>
          <w:sz w:val="20"/>
        </w:rPr>
        <w:t xml:space="preserve"> </w:t>
      </w:r>
      <w:r>
        <w:rPr>
          <w:sz w:val="20"/>
        </w:rPr>
        <w:t>Solution</w:t>
      </w:r>
    </w:p>
    <w:p w14:paraId="11AE540D" w14:textId="77777777" w:rsidR="00A5792B" w:rsidRDefault="002F44C1">
      <w:pPr>
        <w:pStyle w:val="ListParagraph"/>
        <w:numPr>
          <w:ilvl w:val="0"/>
          <w:numId w:val="76"/>
        </w:numPr>
        <w:tabs>
          <w:tab w:val="left" w:pos="719"/>
          <w:tab w:val="left" w:pos="720"/>
        </w:tabs>
        <w:spacing w:line="226" w:lineRule="exact"/>
        <w:rPr>
          <w:sz w:val="20"/>
        </w:rPr>
      </w:pPr>
      <w:r>
        <w:rPr>
          <w:sz w:val="20"/>
        </w:rPr>
        <w:t>DC IV/Lock/Port and</w:t>
      </w:r>
      <w:r>
        <w:rPr>
          <w:spacing w:val="-4"/>
          <w:sz w:val="20"/>
        </w:rPr>
        <w:t xml:space="preserve"> </w:t>
      </w:r>
      <w:r>
        <w:rPr>
          <w:sz w:val="20"/>
        </w:rPr>
        <w:t>Site</w:t>
      </w:r>
    </w:p>
    <w:p w14:paraId="67DB3151" w14:textId="77777777" w:rsidR="00A5792B" w:rsidRDefault="002F44C1">
      <w:pPr>
        <w:pStyle w:val="ListParagraph"/>
        <w:numPr>
          <w:ilvl w:val="0"/>
          <w:numId w:val="76"/>
        </w:numPr>
        <w:tabs>
          <w:tab w:val="left" w:pos="719"/>
          <w:tab w:val="left" w:pos="720"/>
        </w:tabs>
        <w:rPr>
          <w:sz w:val="20"/>
        </w:rPr>
      </w:pPr>
      <w:r>
        <w:rPr>
          <w:sz w:val="20"/>
        </w:rPr>
        <w:t>Care/Maintenance/Flush</w:t>
      </w:r>
    </w:p>
    <w:p w14:paraId="5EFFCBE9" w14:textId="77777777" w:rsidR="00A5792B" w:rsidRDefault="002F44C1">
      <w:pPr>
        <w:pStyle w:val="ListParagraph"/>
        <w:numPr>
          <w:ilvl w:val="0"/>
          <w:numId w:val="76"/>
        </w:numPr>
        <w:tabs>
          <w:tab w:val="left" w:pos="719"/>
          <w:tab w:val="left" w:pos="720"/>
        </w:tabs>
        <w:rPr>
          <w:sz w:val="20"/>
        </w:rPr>
      </w:pPr>
      <w:r>
        <w:rPr>
          <w:sz w:val="20"/>
        </w:rPr>
        <w:t>Add Additional</w:t>
      </w:r>
      <w:r>
        <w:rPr>
          <w:spacing w:val="-3"/>
          <w:sz w:val="20"/>
        </w:rPr>
        <w:t xml:space="preserve"> </w:t>
      </w:r>
      <w:r>
        <w:rPr>
          <w:sz w:val="20"/>
        </w:rPr>
        <w:t>Solution(s)</w:t>
      </w:r>
    </w:p>
    <w:p w14:paraId="163EA188" w14:textId="77777777" w:rsidR="00A5792B" w:rsidRDefault="002F44C1">
      <w:pPr>
        <w:pStyle w:val="ListParagraph"/>
        <w:numPr>
          <w:ilvl w:val="0"/>
          <w:numId w:val="76"/>
        </w:numPr>
        <w:tabs>
          <w:tab w:val="left" w:pos="719"/>
          <w:tab w:val="left" w:pos="720"/>
        </w:tabs>
        <w:spacing w:before="1"/>
        <w:rPr>
          <w:sz w:val="20"/>
        </w:rPr>
      </w:pPr>
      <w:r>
        <w:rPr>
          <w:sz w:val="20"/>
        </w:rPr>
        <w:t>Restart DC'd</w:t>
      </w:r>
      <w:r>
        <w:rPr>
          <w:spacing w:val="-3"/>
          <w:sz w:val="20"/>
        </w:rPr>
        <w:t xml:space="preserve"> </w:t>
      </w:r>
      <w:r>
        <w:rPr>
          <w:sz w:val="20"/>
        </w:rPr>
        <w:t>IV</w:t>
      </w:r>
    </w:p>
    <w:p w14:paraId="7BC7A9DB" w14:textId="77777777" w:rsidR="00A5792B" w:rsidRDefault="002F44C1">
      <w:pPr>
        <w:pStyle w:val="ListParagraph"/>
        <w:numPr>
          <w:ilvl w:val="0"/>
          <w:numId w:val="76"/>
        </w:numPr>
        <w:tabs>
          <w:tab w:val="left" w:pos="719"/>
          <w:tab w:val="left" w:pos="720"/>
        </w:tabs>
        <w:spacing w:line="226" w:lineRule="exact"/>
        <w:rPr>
          <w:sz w:val="20"/>
        </w:rPr>
      </w:pPr>
      <w:r>
        <w:rPr>
          <w:sz w:val="20"/>
        </w:rPr>
        <w:t>Adjust Infusion</w:t>
      </w:r>
      <w:r>
        <w:rPr>
          <w:spacing w:val="-3"/>
          <w:sz w:val="20"/>
        </w:rPr>
        <w:t xml:space="preserve"> </w:t>
      </w:r>
      <w:r>
        <w:rPr>
          <w:sz w:val="20"/>
        </w:rPr>
        <w:t>Rate</w:t>
      </w:r>
    </w:p>
    <w:p w14:paraId="35CC3364" w14:textId="77777777" w:rsidR="00A5792B" w:rsidRDefault="002F44C1">
      <w:pPr>
        <w:pStyle w:val="ListParagraph"/>
        <w:numPr>
          <w:ilvl w:val="0"/>
          <w:numId w:val="76"/>
        </w:numPr>
        <w:tabs>
          <w:tab w:val="left" w:pos="719"/>
          <w:tab w:val="left" w:pos="720"/>
        </w:tabs>
        <w:spacing w:line="226" w:lineRule="exact"/>
        <w:rPr>
          <w:sz w:val="20"/>
        </w:rPr>
      </w:pPr>
      <w:r>
        <w:rPr>
          <w:sz w:val="20"/>
        </w:rPr>
        <w:t>Flush</w:t>
      </w:r>
    </w:p>
    <w:p w14:paraId="75DC4E7A" w14:textId="77777777" w:rsidR="00A5792B" w:rsidRDefault="00A5792B">
      <w:pPr>
        <w:pStyle w:val="BodyText"/>
        <w:rPr>
          <w:rFonts w:ascii="Courier New"/>
          <w:sz w:val="22"/>
        </w:rPr>
      </w:pPr>
    </w:p>
    <w:p w14:paraId="1FBBA5A5" w14:textId="77777777" w:rsidR="00A5792B" w:rsidRDefault="002F44C1">
      <w:pPr>
        <w:pStyle w:val="BodyText"/>
        <w:spacing w:before="197"/>
        <w:ind w:left="240"/>
      </w:pPr>
      <w:r>
        <w:t>8. Adjust infusion rate.</w:t>
      </w:r>
    </w:p>
    <w:p w14:paraId="7CCE6036" w14:textId="77777777" w:rsidR="00A5792B" w:rsidRDefault="002F44C1">
      <w:pPr>
        <w:spacing w:before="230"/>
        <w:ind w:right="3337"/>
        <w:jc w:val="right"/>
        <w:rPr>
          <w:rFonts w:ascii="Courier New"/>
          <w:b/>
          <w:sz w:val="20"/>
        </w:rPr>
      </w:pPr>
      <w:r>
        <w:rPr>
          <w:rFonts w:ascii="Courier New"/>
          <w:sz w:val="20"/>
        </w:rPr>
        <w:t xml:space="preserve">Select from 1 to 9 (enter 1,3-5 etc.) or &lt;RET&gt; to exit: </w:t>
      </w:r>
      <w:r>
        <w:rPr>
          <w:rFonts w:ascii="Courier New"/>
          <w:b/>
          <w:sz w:val="20"/>
        </w:rPr>
        <w:t>8</w:t>
      </w:r>
    </w:p>
    <w:p w14:paraId="144DFD71" w14:textId="77777777" w:rsidR="00A5792B" w:rsidRDefault="002F44C1">
      <w:pPr>
        <w:spacing w:before="3"/>
        <w:ind w:left="239"/>
        <w:rPr>
          <w:rFonts w:ascii="Courier New"/>
          <w:sz w:val="20"/>
        </w:rPr>
      </w:pPr>
      <w:r>
        <w:rPr>
          <w:rFonts w:ascii="Courier New"/>
          <w:sz w:val="20"/>
        </w:rPr>
        <w:t>*** ADJUST INFUSION RATE ***</w:t>
      </w:r>
    </w:p>
    <w:p w14:paraId="0F009B6A" w14:textId="77777777" w:rsidR="00A5792B" w:rsidRDefault="00A5792B">
      <w:pPr>
        <w:pStyle w:val="BodyText"/>
        <w:spacing w:before="5"/>
        <w:rPr>
          <w:rFonts w:ascii="Courier New"/>
          <w:sz w:val="19"/>
        </w:rPr>
      </w:pPr>
    </w:p>
    <w:p w14:paraId="2556F04D" w14:textId="77777777" w:rsidR="00A5792B" w:rsidRDefault="002F44C1">
      <w:pPr>
        <w:pStyle w:val="BodyText"/>
        <w:ind w:left="240"/>
      </w:pPr>
      <w:r>
        <w:t xml:space="preserve">This protocol lists each IV solution </w:t>
      </w:r>
      <w:r w:rsidR="00814151">
        <w:t>separately</w:t>
      </w:r>
      <w:r>
        <w:t>.</w:t>
      </w:r>
    </w:p>
    <w:p w14:paraId="134D75B2" w14:textId="77777777" w:rsidR="00A5792B" w:rsidRDefault="00A5792B">
      <w:pPr>
        <w:pStyle w:val="BodyText"/>
        <w:spacing w:before="4"/>
        <w:rPr>
          <w:sz w:val="20"/>
        </w:rPr>
      </w:pPr>
    </w:p>
    <w:p w14:paraId="1DA8D83A" w14:textId="77777777" w:rsidR="00A5792B" w:rsidRDefault="002F44C1">
      <w:pPr>
        <w:pStyle w:val="ListParagraph"/>
        <w:numPr>
          <w:ilvl w:val="0"/>
          <w:numId w:val="75"/>
        </w:numPr>
        <w:tabs>
          <w:tab w:val="left" w:pos="600"/>
          <w:tab w:val="left" w:pos="4799"/>
        </w:tabs>
        <w:rPr>
          <w:sz w:val="20"/>
        </w:rPr>
      </w:pPr>
      <w:r>
        <w:rPr>
          <w:sz w:val="20"/>
        </w:rPr>
        <w:t>LEFT SUBCLAVIAN - TRIPLE</w:t>
      </w:r>
      <w:r>
        <w:rPr>
          <w:spacing w:val="-15"/>
          <w:sz w:val="20"/>
        </w:rPr>
        <w:t xml:space="preserve"> </w:t>
      </w:r>
      <w:r>
        <w:rPr>
          <w:sz w:val="20"/>
        </w:rPr>
        <w:t>LUMEN</w:t>
      </w:r>
      <w:r>
        <w:rPr>
          <w:spacing w:val="-3"/>
          <w:sz w:val="20"/>
        </w:rPr>
        <w:t xml:space="preserve"> </w:t>
      </w:r>
      <w:r>
        <w:rPr>
          <w:sz w:val="20"/>
        </w:rPr>
        <w:t>1</w:t>
      </w:r>
      <w:r>
        <w:rPr>
          <w:sz w:val="20"/>
        </w:rPr>
        <w:tab/>
        <w:t>MEDIAL</w:t>
      </w:r>
    </w:p>
    <w:p w14:paraId="717BE323" w14:textId="77777777" w:rsidR="00A5792B" w:rsidRDefault="002F44C1">
      <w:pPr>
        <w:tabs>
          <w:tab w:val="left" w:pos="1919"/>
          <w:tab w:val="left" w:pos="3599"/>
        </w:tabs>
        <w:ind w:right="3339"/>
        <w:jc w:val="right"/>
        <w:rPr>
          <w:rFonts w:ascii="Courier New"/>
          <w:sz w:val="20"/>
        </w:rPr>
      </w:pPr>
      <w:r>
        <w:rPr>
          <w:rFonts w:ascii="Courier New"/>
          <w:sz w:val="20"/>
        </w:rPr>
        <w:t>D5W.2%NS</w:t>
      </w:r>
      <w:r>
        <w:rPr>
          <w:rFonts w:ascii="Courier New"/>
          <w:spacing w:val="-6"/>
          <w:sz w:val="20"/>
        </w:rPr>
        <w:t xml:space="preserve"> </w:t>
      </w:r>
      <w:r>
        <w:rPr>
          <w:rFonts w:ascii="Courier New"/>
          <w:sz w:val="20"/>
        </w:rPr>
        <w:t>(500)</w:t>
      </w:r>
      <w:r>
        <w:rPr>
          <w:rFonts w:ascii="Courier New"/>
          <w:sz w:val="20"/>
        </w:rPr>
        <w:tab/>
        <w:t>(A)</w:t>
      </w:r>
      <w:r>
        <w:rPr>
          <w:rFonts w:ascii="Courier New"/>
          <w:spacing w:val="-2"/>
          <w:sz w:val="20"/>
        </w:rPr>
        <w:t xml:space="preserve"> </w:t>
      </w:r>
      <w:r>
        <w:rPr>
          <w:rFonts w:ascii="Courier New"/>
          <w:sz w:val="20"/>
        </w:rPr>
        <w:t>30</w:t>
      </w:r>
      <w:r>
        <w:rPr>
          <w:rFonts w:ascii="Courier New"/>
          <w:spacing w:val="-3"/>
          <w:sz w:val="20"/>
        </w:rPr>
        <w:t xml:space="preserve"> </w:t>
      </w:r>
      <w:r>
        <w:rPr>
          <w:rFonts w:ascii="Courier New"/>
          <w:sz w:val="20"/>
        </w:rPr>
        <w:t>ml/hr</w:t>
      </w:r>
      <w:r>
        <w:rPr>
          <w:rFonts w:ascii="Courier New"/>
          <w:sz w:val="20"/>
        </w:rPr>
        <w:tab/>
        <w:t>Added on</w:t>
      </w:r>
      <w:r>
        <w:rPr>
          <w:rFonts w:ascii="Courier New"/>
          <w:spacing w:val="-16"/>
          <w:sz w:val="20"/>
        </w:rPr>
        <w:t xml:space="preserve"> </w:t>
      </w:r>
      <w:r>
        <w:rPr>
          <w:rFonts w:ascii="Courier New"/>
          <w:sz w:val="20"/>
        </w:rPr>
        <w:t>02/14/97@14:53</w:t>
      </w:r>
    </w:p>
    <w:p w14:paraId="38C5AD27" w14:textId="77777777" w:rsidR="00A5792B" w:rsidRDefault="00A5792B">
      <w:pPr>
        <w:pStyle w:val="BodyText"/>
        <w:spacing w:before="11"/>
        <w:rPr>
          <w:rFonts w:ascii="Courier New"/>
          <w:sz w:val="19"/>
        </w:rPr>
      </w:pPr>
    </w:p>
    <w:p w14:paraId="12907954" w14:textId="77777777" w:rsidR="00A5792B" w:rsidRDefault="002F44C1">
      <w:pPr>
        <w:pStyle w:val="ListParagraph"/>
        <w:numPr>
          <w:ilvl w:val="0"/>
          <w:numId w:val="75"/>
        </w:numPr>
        <w:tabs>
          <w:tab w:val="left" w:pos="600"/>
          <w:tab w:val="left" w:pos="4799"/>
        </w:tabs>
        <w:rPr>
          <w:sz w:val="20"/>
        </w:rPr>
      </w:pPr>
      <w:r>
        <w:rPr>
          <w:sz w:val="20"/>
        </w:rPr>
        <w:t>LEFT SUBCLAVIAN - TRIPLE</w:t>
      </w:r>
      <w:r>
        <w:rPr>
          <w:spacing w:val="-15"/>
          <w:sz w:val="20"/>
        </w:rPr>
        <w:t xml:space="preserve"> </w:t>
      </w:r>
      <w:r>
        <w:rPr>
          <w:sz w:val="20"/>
        </w:rPr>
        <w:t>LUMEN</w:t>
      </w:r>
      <w:r>
        <w:rPr>
          <w:spacing w:val="-3"/>
          <w:sz w:val="20"/>
        </w:rPr>
        <w:t xml:space="preserve"> </w:t>
      </w:r>
      <w:r>
        <w:rPr>
          <w:sz w:val="20"/>
        </w:rPr>
        <w:t>1</w:t>
      </w:r>
      <w:r>
        <w:rPr>
          <w:sz w:val="20"/>
        </w:rPr>
        <w:tab/>
        <w:t>DISTAL</w:t>
      </w:r>
    </w:p>
    <w:p w14:paraId="4B8B3BEB" w14:textId="77777777" w:rsidR="00A5792B" w:rsidRDefault="002F44C1">
      <w:pPr>
        <w:tabs>
          <w:tab w:val="left" w:pos="8518"/>
        </w:tabs>
        <w:ind w:left="719"/>
        <w:rPr>
          <w:rFonts w:ascii="Courier New"/>
          <w:sz w:val="20"/>
        </w:rPr>
      </w:pPr>
      <w:r>
        <w:rPr>
          <w:rFonts w:ascii="Courier New"/>
          <w:sz w:val="20"/>
        </w:rPr>
        <w:t>5% DEXTROSE;HEPARIN 1,000 U/ML .05</w:t>
      </w:r>
      <w:r>
        <w:rPr>
          <w:rFonts w:ascii="Courier New"/>
          <w:spacing w:val="-32"/>
          <w:sz w:val="20"/>
        </w:rPr>
        <w:t xml:space="preserve"> </w:t>
      </w:r>
      <w:r>
        <w:rPr>
          <w:rFonts w:ascii="Courier New"/>
          <w:sz w:val="20"/>
        </w:rPr>
        <w:t>UNITS;AMPHOTERICIN-B</w:t>
      </w:r>
      <w:r>
        <w:rPr>
          <w:rFonts w:ascii="Courier New"/>
          <w:spacing w:val="-7"/>
          <w:sz w:val="20"/>
        </w:rPr>
        <w:t xml:space="preserve"> </w:t>
      </w:r>
      <w:r>
        <w:rPr>
          <w:rFonts w:ascii="Courier New"/>
          <w:sz w:val="20"/>
        </w:rPr>
        <w:t>50MG...</w:t>
      </w:r>
      <w:r>
        <w:rPr>
          <w:rFonts w:ascii="Courier New"/>
          <w:sz w:val="20"/>
        </w:rPr>
        <w:tab/>
        <w:t>(A)</w:t>
      </w:r>
    </w:p>
    <w:p w14:paraId="37868D40" w14:textId="77777777" w:rsidR="00A5792B" w:rsidRDefault="002F44C1">
      <w:pPr>
        <w:tabs>
          <w:tab w:val="left" w:pos="2039"/>
        </w:tabs>
        <w:ind w:left="719"/>
        <w:rPr>
          <w:rFonts w:ascii="Courier New"/>
          <w:sz w:val="20"/>
        </w:rPr>
      </w:pPr>
      <w:r>
        <w:rPr>
          <w:rFonts w:ascii="Courier New"/>
          <w:sz w:val="20"/>
        </w:rPr>
        <w:t>100</w:t>
      </w:r>
      <w:r>
        <w:rPr>
          <w:rFonts w:ascii="Courier New"/>
          <w:spacing w:val="-4"/>
          <w:sz w:val="20"/>
        </w:rPr>
        <w:t xml:space="preserve"> </w:t>
      </w:r>
      <w:r>
        <w:rPr>
          <w:rFonts w:ascii="Courier New"/>
          <w:sz w:val="20"/>
        </w:rPr>
        <w:t>ml/hr</w:t>
      </w:r>
      <w:r>
        <w:rPr>
          <w:rFonts w:ascii="Courier New"/>
          <w:sz w:val="20"/>
        </w:rPr>
        <w:tab/>
        <w:t>Started on</w:t>
      </w:r>
      <w:r>
        <w:rPr>
          <w:rFonts w:ascii="Courier New"/>
          <w:spacing w:val="-18"/>
          <w:sz w:val="20"/>
        </w:rPr>
        <w:t xml:space="preserve"> </w:t>
      </w:r>
      <w:r>
        <w:rPr>
          <w:rFonts w:ascii="Courier New"/>
          <w:sz w:val="20"/>
        </w:rPr>
        <w:t>02/14/97@14:44</w:t>
      </w:r>
    </w:p>
    <w:p w14:paraId="3FE592C9" w14:textId="77777777" w:rsidR="00A5792B" w:rsidRDefault="00A5792B">
      <w:pPr>
        <w:pStyle w:val="BodyText"/>
        <w:spacing w:before="11"/>
        <w:rPr>
          <w:rFonts w:ascii="Courier New"/>
          <w:sz w:val="19"/>
        </w:rPr>
      </w:pPr>
    </w:p>
    <w:p w14:paraId="653D0E3F" w14:textId="77777777" w:rsidR="00A5792B" w:rsidRDefault="002F44C1">
      <w:pPr>
        <w:pStyle w:val="ListParagraph"/>
        <w:numPr>
          <w:ilvl w:val="0"/>
          <w:numId w:val="75"/>
        </w:numPr>
        <w:tabs>
          <w:tab w:val="left" w:pos="600"/>
          <w:tab w:val="left" w:pos="4799"/>
        </w:tabs>
        <w:rPr>
          <w:sz w:val="20"/>
        </w:rPr>
      </w:pPr>
      <w:r>
        <w:rPr>
          <w:sz w:val="20"/>
        </w:rPr>
        <w:t>LEFT SUBCLAVIAN - TRIPLE</w:t>
      </w:r>
      <w:r>
        <w:rPr>
          <w:spacing w:val="-15"/>
          <w:sz w:val="20"/>
        </w:rPr>
        <w:t xml:space="preserve"> </w:t>
      </w:r>
      <w:r>
        <w:rPr>
          <w:sz w:val="20"/>
        </w:rPr>
        <w:t>LUMEN</w:t>
      </w:r>
      <w:r>
        <w:rPr>
          <w:spacing w:val="-3"/>
          <w:sz w:val="20"/>
        </w:rPr>
        <w:t xml:space="preserve"> </w:t>
      </w:r>
      <w:r>
        <w:rPr>
          <w:sz w:val="20"/>
        </w:rPr>
        <w:t>1</w:t>
      </w:r>
      <w:r>
        <w:rPr>
          <w:sz w:val="20"/>
        </w:rPr>
        <w:tab/>
        <w:t>PROXIMAL</w:t>
      </w:r>
    </w:p>
    <w:p w14:paraId="72586FEF" w14:textId="77777777" w:rsidR="00A5792B" w:rsidRDefault="002F44C1">
      <w:pPr>
        <w:tabs>
          <w:tab w:val="left" w:pos="8518"/>
        </w:tabs>
        <w:ind w:left="719"/>
        <w:rPr>
          <w:rFonts w:ascii="Courier New"/>
          <w:sz w:val="20"/>
        </w:rPr>
      </w:pPr>
      <w:r>
        <w:rPr>
          <w:rFonts w:ascii="Courier New"/>
          <w:sz w:val="20"/>
        </w:rPr>
        <w:t>DEXTROSE 5%;AMINOSYN 7%;SODIUM CHLORIDE (2.5 MEQ/ML)</w:t>
      </w:r>
      <w:r>
        <w:rPr>
          <w:rFonts w:ascii="Courier New"/>
          <w:spacing w:val="-33"/>
          <w:sz w:val="20"/>
        </w:rPr>
        <w:t xml:space="preserve"> </w:t>
      </w:r>
      <w:r>
        <w:rPr>
          <w:rFonts w:ascii="Courier New"/>
          <w:sz w:val="20"/>
        </w:rPr>
        <w:t>40</w:t>
      </w:r>
      <w:r>
        <w:rPr>
          <w:rFonts w:ascii="Courier New"/>
          <w:spacing w:val="-6"/>
          <w:sz w:val="20"/>
        </w:rPr>
        <w:t xml:space="preserve"> </w:t>
      </w:r>
      <w:r>
        <w:rPr>
          <w:rFonts w:ascii="Courier New"/>
          <w:sz w:val="20"/>
        </w:rPr>
        <w:t>MEQ;...</w:t>
      </w:r>
      <w:r>
        <w:rPr>
          <w:rFonts w:ascii="Courier New"/>
          <w:sz w:val="20"/>
        </w:rPr>
        <w:tab/>
        <w:t>(H)</w:t>
      </w:r>
    </w:p>
    <w:p w14:paraId="45CB16FD" w14:textId="77777777" w:rsidR="00A5792B" w:rsidRDefault="002F44C1">
      <w:pPr>
        <w:tabs>
          <w:tab w:val="left" w:pos="2039"/>
        </w:tabs>
        <w:ind w:left="719"/>
        <w:rPr>
          <w:rFonts w:ascii="Courier New"/>
          <w:sz w:val="20"/>
        </w:rPr>
      </w:pPr>
      <w:r>
        <w:rPr>
          <w:rFonts w:ascii="Courier New"/>
          <w:sz w:val="20"/>
        </w:rPr>
        <w:t>100</w:t>
      </w:r>
      <w:r>
        <w:rPr>
          <w:rFonts w:ascii="Courier New"/>
          <w:spacing w:val="-4"/>
          <w:sz w:val="20"/>
        </w:rPr>
        <w:t xml:space="preserve"> </w:t>
      </w:r>
      <w:r>
        <w:rPr>
          <w:rFonts w:ascii="Courier New"/>
          <w:sz w:val="20"/>
        </w:rPr>
        <w:t>ml/hr</w:t>
      </w:r>
      <w:r>
        <w:rPr>
          <w:rFonts w:ascii="Courier New"/>
          <w:sz w:val="20"/>
        </w:rPr>
        <w:tab/>
        <w:t>Added on</w:t>
      </w:r>
      <w:r>
        <w:rPr>
          <w:rFonts w:ascii="Courier New"/>
          <w:spacing w:val="-16"/>
          <w:sz w:val="20"/>
        </w:rPr>
        <w:t xml:space="preserve"> </w:t>
      </w:r>
      <w:r>
        <w:rPr>
          <w:rFonts w:ascii="Courier New"/>
          <w:sz w:val="20"/>
        </w:rPr>
        <w:t>02/14/97@14:44</w:t>
      </w:r>
    </w:p>
    <w:p w14:paraId="1B3DC8CC" w14:textId="77777777" w:rsidR="00A5792B" w:rsidRDefault="00A5792B">
      <w:pPr>
        <w:pStyle w:val="BodyText"/>
        <w:spacing w:before="1"/>
        <w:rPr>
          <w:rFonts w:ascii="Courier New"/>
          <w:sz w:val="20"/>
        </w:rPr>
      </w:pPr>
    </w:p>
    <w:p w14:paraId="2C4CE844" w14:textId="77777777" w:rsidR="00A5792B" w:rsidRDefault="002F44C1">
      <w:pPr>
        <w:pStyle w:val="ListParagraph"/>
        <w:numPr>
          <w:ilvl w:val="0"/>
          <w:numId w:val="75"/>
        </w:numPr>
        <w:tabs>
          <w:tab w:val="left" w:pos="600"/>
        </w:tabs>
        <w:spacing w:line="226" w:lineRule="exact"/>
        <w:rPr>
          <w:sz w:val="20"/>
        </w:rPr>
      </w:pPr>
      <w:r>
        <w:rPr>
          <w:sz w:val="20"/>
        </w:rPr>
        <w:t>LEFT LOWER ARM - ANGIO</w:t>
      </w:r>
      <w:r>
        <w:rPr>
          <w:spacing w:val="-20"/>
          <w:sz w:val="20"/>
        </w:rPr>
        <w:t xml:space="preserve"> </w:t>
      </w:r>
      <w:r>
        <w:rPr>
          <w:sz w:val="20"/>
        </w:rPr>
        <w:t>CATH-18</w:t>
      </w:r>
    </w:p>
    <w:p w14:paraId="1D774E59" w14:textId="77777777" w:rsidR="00A5792B" w:rsidRDefault="002F44C1">
      <w:pPr>
        <w:tabs>
          <w:tab w:val="left" w:pos="2759"/>
          <w:tab w:val="left" w:pos="4439"/>
        </w:tabs>
        <w:spacing w:line="226" w:lineRule="exact"/>
        <w:ind w:left="719"/>
        <w:rPr>
          <w:rFonts w:ascii="Courier New"/>
          <w:sz w:val="20"/>
        </w:rPr>
      </w:pPr>
      <w:r>
        <w:rPr>
          <w:rFonts w:ascii="Courier New"/>
          <w:sz w:val="20"/>
        </w:rPr>
        <w:t>D5W.2%NS</w:t>
      </w:r>
      <w:r>
        <w:rPr>
          <w:rFonts w:ascii="Courier New"/>
          <w:spacing w:val="-6"/>
          <w:sz w:val="20"/>
        </w:rPr>
        <w:t xml:space="preserve"> </w:t>
      </w:r>
      <w:r>
        <w:rPr>
          <w:rFonts w:ascii="Courier New"/>
          <w:sz w:val="20"/>
        </w:rPr>
        <w:t>(1000)</w:t>
      </w:r>
      <w:r>
        <w:rPr>
          <w:rFonts w:ascii="Courier New"/>
          <w:sz w:val="20"/>
        </w:rPr>
        <w:tab/>
        <w:t>(A)</w:t>
      </w:r>
      <w:r>
        <w:rPr>
          <w:rFonts w:ascii="Courier New"/>
          <w:spacing w:val="-3"/>
          <w:sz w:val="20"/>
        </w:rPr>
        <w:t xml:space="preserve"> </w:t>
      </w:r>
      <w:r>
        <w:rPr>
          <w:rFonts w:ascii="Courier New"/>
          <w:sz w:val="20"/>
        </w:rPr>
        <w:t>50</w:t>
      </w:r>
      <w:r>
        <w:rPr>
          <w:rFonts w:ascii="Courier New"/>
          <w:spacing w:val="-2"/>
          <w:sz w:val="20"/>
        </w:rPr>
        <w:t xml:space="preserve"> </w:t>
      </w:r>
      <w:r>
        <w:rPr>
          <w:rFonts w:ascii="Courier New"/>
          <w:sz w:val="20"/>
        </w:rPr>
        <w:t>ml/hr</w:t>
      </w:r>
      <w:r>
        <w:rPr>
          <w:rFonts w:ascii="Courier New"/>
          <w:sz w:val="20"/>
        </w:rPr>
        <w:tab/>
        <w:t>Started on</w:t>
      </w:r>
      <w:r>
        <w:rPr>
          <w:rFonts w:ascii="Courier New"/>
          <w:spacing w:val="-3"/>
          <w:sz w:val="20"/>
        </w:rPr>
        <w:t xml:space="preserve"> </w:t>
      </w:r>
      <w:r>
        <w:rPr>
          <w:rFonts w:ascii="Courier New"/>
          <w:sz w:val="20"/>
        </w:rPr>
        <w:t>02/14/97@14:39</w:t>
      </w:r>
    </w:p>
    <w:p w14:paraId="0505776A" w14:textId="77777777" w:rsidR="00A5792B" w:rsidRDefault="00A5792B">
      <w:pPr>
        <w:pStyle w:val="BodyText"/>
        <w:rPr>
          <w:rFonts w:ascii="Courier New"/>
          <w:sz w:val="20"/>
        </w:rPr>
      </w:pPr>
    </w:p>
    <w:p w14:paraId="3DC2D122" w14:textId="77777777" w:rsidR="00A5792B" w:rsidRDefault="002F44C1">
      <w:pPr>
        <w:pStyle w:val="ListParagraph"/>
        <w:numPr>
          <w:ilvl w:val="0"/>
          <w:numId w:val="75"/>
        </w:numPr>
        <w:tabs>
          <w:tab w:val="left" w:pos="600"/>
        </w:tabs>
        <w:rPr>
          <w:sz w:val="20"/>
        </w:rPr>
      </w:pPr>
      <w:r>
        <w:rPr>
          <w:sz w:val="20"/>
        </w:rPr>
        <w:t>LEFT LOWER ARM - ANGIO</w:t>
      </w:r>
      <w:r>
        <w:rPr>
          <w:spacing w:val="-7"/>
          <w:sz w:val="20"/>
        </w:rPr>
        <w:t xml:space="preserve"> </w:t>
      </w:r>
      <w:r>
        <w:rPr>
          <w:sz w:val="20"/>
        </w:rPr>
        <w:t>CATH-18</w:t>
      </w:r>
    </w:p>
    <w:p w14:paraId="75DDE4F5" w14:textId="77777777" w:rsidR="00A5792B" w:rsidRDefault="002F44C1">
      <w:pPr>
        <w:tabs>
          <w:tab w:val="left" w:pos="3719"/>
          <w:tab w:val="left" w:pos="5519"/>
        </w:tabs>
        <w:spacing w:before="1"/>
        <w:ind w:left="719"/>
        <w:rPr>
          <w:rFonts w:ascii="Courier New"/>
          <w:sz w:val="20"/>
        </w:rPr>
      </w:pPr>
      <w:r>
        <w:rPr>
          <w:rFonts w:ascii="Courier New"/>
          <w:sz w:val="20"/>
        </w:rPr>
        <w:t>AMPICILLIN 1GM</w:t>
      </w:r>
      <w:r>
        <w:rPr>
          <w:rFonts w:ascii="Courier New"/>
          <w:spacing w:val="-8"/>
          <w:sz w:val="20"/>
        </w:rPr>
        <w:t xml:space="preserve"> </w:t>
      </w:r>
      <w:r>
        <w:rPr>
          <w:rFonts w:ascii="Courier New"/>
          <w:sz w:val="20"/>
        </w:rPr>
        <w:t>in</w:t>
      </w:r>
      <w:r>
        <w:rPr>
          <w:rFonts w:ascii="Courier New"/>
          <w:spacing w:val="-4"/>
          <w:sz w:val="20"/>
        </w:rPr>
        <w:t xml:space="preserve"> </w:t>
      </w:r>
      <w:r>
        <w:rPr>
          <w:rFonts w:ascii="Courier New"/>
          <w:sz w:val="20"/>
        </w:rPr>
        <w:t>NS.9%</w:t>
      </w:r>
      <w:r>
        <w:rPr>
          <w:rFonts w:ascii="Courier New"/>
          <w:sz w:val="20"/>
        </w:rPr>
        <w:tab/>
        <w:t>(P)</w:t>
      </w:r>
      <w:r>
        <w:rPr>
          <w:rFonts w:ascii="Courier New"/>
          <w:spacing w:val="-3"/>
          <w:sz w:val="20"/>
        </w:rPr>
        <w:t xml:space="preserve"> </w:t>
      </w:r>
      <w:r>
        <w:rPr>
          <w:rFonts w:ascii="Courier New"/>
          <w:sz w:val="20"/>
        </w:rPr>
        <w:t>100</w:t>
      </w:r>
      <w:r>
        <w:rPr>
          <w:rFonts w:ascii="Courier New"/>
          <w:spacing w:val="-3"/>
          <w:sz w:val="20"/>
        </w:rPr>
        <w:t xml:space="preserve"> </w:t>
      </w:r>
      <w:r>
        <w:rPr>
          <w:rFonts w:ascii="Courier New"/>
          <w:sz w:val="20"/>
        </w:rPr>
        <w:t>ml/hr</w:t>
      </w:r>
      <w:r>
        <w:rPr>
          <w:rFonts w:ascii="Courier New"/>
          <w:sz w:val="20"/>
        </w:rPr>
        <w:tab/>
        <w:t>Added on</w:t>
      </w:r>
      <w:r>
        <w:rPr>
          <w:rFonts w:ascii="Courier New"/>
          <w:spacing w:val="-3"/>
          <w:sz w:val="20"/>
        </w:rPr>
        <w:t xml:space="preserve"> </w:t>
      </w:r>
      <w:r>
        <w:rPr>
          <w:rFonts w:ascii="Courier New"/>
          <w:sz w:val="20"/>
        </w:rPr>
        <w:t>02/14/97@14:39</w:t>
      </w:r>
    </w:p>
    <w:p w14:paraId="5CA58283" w14:textId="77777777" w:rsidR="00A5792B" w:rsidRDefault="00A5792B">
      <w:pPr>
        <w:pStyle w:val="BodyText"/>
        <w:spacing w:before="6"/>
        <w:rPr>
          <w:rFonts w:ascii="Courier New"/>
          <w:sz w:val="31"/>
        </w:rPr>
      </w:pPr>
    </w:p>
    <w:p w14:paraId="548CD100" w14:textId="77777777" w:rsidR="00A5792B" w:rsidRDefault="002F44C1">
      <w:pPr>
        <w:ind w:left="240"/>
        <w:rPr>
          <w:rFonts w:ascii="Courier New"/>
          <w:b/>
          <w:sz w:val="20"/>
        </w:rPr>
      </w:pPr>
      <w:r>
        <w:rPr>
          <w:rFonts w:ascii="Courier New"/>
          <w:sz w:val="20"/>
        </w:rPr>
        <w:t xml:space="preserve">Select the number of solution &amp; rate to be adjusted: </w:t>
      </w:r>
      <w:r>
        <w:rPr>
          <w:rFonts w:ascii="Courier New"/>
          <w:b/>
          <w:sz w:val="20"/>
        </w:rPr>
        <w:t>5</w:t>
      </w:r>
    </w:p>
    <w:p w14:paraId="393ADF0B" w14:textId="77777777" w:rsidR="00A5792B" w:rsidRDefault="002F44C1">
      <w:pPr>
        <w:tabs>
          <w:tab w:val="left" w:pos="3839"/>
          <w:tab w:val="left" w:pos="7078"/>
        </w:tabs>
        <w:spacing w:before="187"/>
        <w:ind w:left="240" w:right="1659" w:firstLine="599"/>
        <w:rPr>
          <w:rFonts w:ascii="Courier New"/>
          <w:sz w:val="20"/>
        </w:rPr>
      </w:pPr>
      <w:r>
        <w:rPr>
          <w:rFonts w:ascii="Courier New"/>
          <w:sz w:val="20"/>
        </w:rPr>
        <w:t>AMPICILLIN 1GM</w:t>
      </w:r>
      <w:r>
        <w:rPr>
          <w:rFonts w:ascii="Courier New"/>
          <w:spacing w:val="-8"/>
          <w:sz w:val="20"/>
        </w:rPr>
        <w:t xml:space="preserve"> </w:t>
      </w:r>
      <w:r>
        <w:rPr>
          <w:rFonts w:ascii="Courier New"/>
          <w:sz w:val="20"/>
        </w:rPr>
        <w:t>in</w:t>
      </w:r>
      <w:r>
        <w:rPr>
          <w:rFonts w:ascii="Courier New"/>
          <w:spacing w:val="-4"/>
          <w:sz w:val="20"/>
        </w:rPr>
        <w:t xml:space="preserve"> </w:t>
      </w:r>
      <w:r>
        <w:rPr>
          <w:rFonts w:ascii="Courier New"/>
          <w:sz w:val="20"/>
        </w:rPr>
        <w:t>NS.9%</w:t>
      </w:r>
      <w:r>
        <w:rPr>
          <w:rFonts w:ascii="Courier New"/>
          <w:sz w:val="20"/>
        </w:rPr>
        <w:tab/>
        <w:t>50 mls (P) LEFT</w:t>
      </w:r>
      <w:r>
        <w:rPr>
          <w:rFonts w:ascii="Courier New"/>
          <w:spacing w:val="-11"/>
          <w:sz w:val="20"/>
        </w:rPr>
        <w:t xml:space="preserve"> </w:t>
      </w:r>
      <w:r>
        <w:rPr>
          <w:rFonts w:ascii="Courier New"/>
          <w:sz w:val="20"/>
        </w:rPr>
        <w:t>LOWER</w:t>
      </w:r>
      <w:r>
        <w:rPr>
          <w:rFonts w:ascii="Courier New"/>
          <w:spacing w:val="-2"/>
          <w:sz w:val="20"/>
        </w:rPr>
        <w:t xml:space="preserve"> </w:t>
      </w:r>
      <w:r>
        <w:rPr>
          <w:rFonts w:ascii="Courier New"/>
          <w:sz w:val="20"/>
        </w:rPr>
        <w:t>ARM</w:t>
      </w:r>
      <w:r>
        <w:rPr>
          <w:rFonts w:ascii="Courier New"/>
          <w:sz w:val="20"/>
        </w:rPr>
        <w:tab/>
        <w:t>started on FEB 14,1997@14:39</w:t>
      </w:r>
    </w:p>
    <w:p w14:paraId="228B6E02" w14:textId="77777777" w:rsidR="00A5792B" w:rsidRDefault="002F44C1">
      <w:pPr>
        <w:spacing w:before="175"/>
        <w:ind w:left="239" w:right="3079"/>
        <w:rPr>
          <w:rFonts w:ascii="Courier New"/>
          <w:b/>
          <w:sz w:val="20"/>
        </w:rPr>
      </w:pPr>
      <w:r>
        <w:rPr>
          <w:rFonts w:ascii="Courier New"/>
          <w:sz w:val="20"/>
        </w:rPr>
        <w:t xml:space="preserve">Please enter Date/Time: NOW// </w:t>
      </w:r>
      <w:r>
        <w:rPr>
          <w:rFonts w:ascii="Courier New"/>
          <w:b/>
          <w:sz w:val="20"/>
        </w:rPr>
        <w:t xml:space="preserve">&lt;RET&gt; </w:t>
      </w:r>
      <w:r>
        <w:rPr>
          <w:rFonts w:ascii="Courier New"/>
          <w:sz w:val="20"/>
        </w:rPr>
        <w:t xml:space="preserve">(FEB 14, 1997@14:58:12) Infusion rate(ml/hr) 100// </w:t>
      </w:r>
      <w:r>
        <w:rPr>
          <w:rFonts w:ascii="Courier New"/>
          <w:b/>
          <w:sz w:val="20"/>
        </w:rPr>
        <w:t>60</w:t>
      </w:r>
    </w:p>
    <w:p w14:paraId="5A08015E" w14:textId="77777777" w:rsidR="00A5792B" w:rsidRDefault="002F44C1">
      <w:pPr>
        <w:spacing w:before="1"/>
        <w:ind w:left="239"/>
        <w:rPr>
          <w:rFonts w:ascii="Courier New"/>
          <w:b/>
          <w:sz w:val="20"/>
        </w:rPr>
      </w:pPr>
      <w:r>
        <w:rPr>
          <w:rFonts w:ascii="Courier New"/>
          <w:sz w:val="20"/>
        </w:rPr>
        <w:t xml:space="preserve">COMMENT: </w:t>
      </w:r>
      <w:r>
        <w:rPr>
          <w:rFonts w:ascii="Courier New"/>
          <w:b/>
          <w:sz w:val="20"/>
        </w:rPr>
        <w:t>&lt;RET&gt;</w:t>
      </w:r>
    </w:p>
    <w:p w14:paraId="0029474C" w14:textId="77777777" w:rsidR="00A5792B" w:rsidRDefault="002F44C1">
      <w:pPr>
        <w:pStyle w:val="BodyText"/>
        <w:spacing w:before="179"/>
        <w:ind w:left="240" w:right="1336"/>
      </w:pPr>
      <w:r>
        <w:t>The nurse may enter in this comment field any additional documentation, 1-50 characters in length, supporting the rate change.</w:t>
      </w:r>
    </w:p>
    <w:p w14:paraId="4AA0E169" w14:textId="77777777" w:rsidR="00A5792B" w:rsidRDefault="00A5792B">
      <w:pPr>
        <w:sectPr w:rsidR="00A5792B">
          <w:pgSz w:w="12240" w:h="15840"/>
          <w:pgMar w:top="940" w:right="620" w:bottom="1160" w:left="1200" w:header="725" w:footer="975" w:gutter="0"/>
          <w:cols w:space="720"/>
        </w:sectPr>
      </w:pPr>
    </w:p>
    <w:p w14:paraId="18F458D5" w14:textId="77777777" w:rsidR="00A5792B" w:rsidRDefault="00A5792B">
      <w:pPr>
        <w:pStyle w:val="BodyText"/>
        <w:rPr>
          <w:sz w:val="20"/>
        </w:rPr>
      </w:pPr>
    </w:p>
    <w:p w14:paraId="7100A384" w14:textId="77777777" w:rsidR="00A5792B" w:rsidRDefault="00A5792B">
      <w:pPr>
        <w:pStyle w:val="BodyText"/>
        <w:spacing w:before="2"/>
        <w:rPr>
          <w:sz w:val="23"/>
        </w:rPr>
      </w:pPr>
    </w:p>
    <w:p w14:paraId="408DEB60" w14:textId="77777777" w:rsidR="00A5792B" w:rsidRDefault="002F44C1">
      <w:pPr>
        <w:pStyle w:val="ListParagraph"/>
        <w:numPr>
          <w:ilvl w:val="0"/>
          <w:numId w:val="74"/>
        </w:numPr>
        <w:tabs>
          <w:tab w:val="left" w:pos="719"/>
          <w:tab w:val="left" w:pos="720"/>
        </w:tabs>
        <w:rPr>
          <w:sz w:val="20"/>
        </w:rPr>
      </w:pPr>
      <w:r>
        <w:rPr>
          <w:sz w:val="20"/>
        </w:rPr>
        <w:t>Start</w:t>
      </w:r>
      <w:r>
        <w:rPr>
          <w:spacing w:val="-2"/>
          <w:sz w:val="20"/>
        </w:rPr>
        <w:t xml:space="preserve"> </w:t>
      </w:r>
      <w:r>
        <w:rPr>
          <w:sz w:val="20"/>
        </w:rPr>
        <w:t>IV</w:t>
      </w:r>
    </w:p>
    <w:p w14:paraId="1F8B956C" w14:textId="77777777" w:rsidR="00A5792B" w:rsidRDefault="002F44C1">
      <w:pPr>
        <w:pStyle w:val="ListParagraph"/>
        <w:numPr>
          <w:ilvl w:val="0"/>
          <w:numId w:val="74"/>
        </w:numPr>
        <w:tabs>
          <w:tab w:val="left" w:pos="719"/>
          <w:tab w:val="left" w:pos="720"/>
        </w:tabs>
        <w:rPr>
          <w:sz w:val="20"/>
        </w:rPr>
      </w:pPr>
      <w:r>
        <w:rPr>
          <w:sz w:val="20"/>
        </w:rPr>
        <w:t>Solution: Replace/DC/Convert/Finish</w:t>
      </w:r>
      <w:r>
        <w:rPr>
          <w:spacing w:val="-4"/>
          <w:sz w:val="20"/>
        </w:rPr>
        <w:t xml:space="preserve"> </w:t>
      </w:r>
      <w:r>
        <w:rPr>
          <w:sz w:val="20"/>
        </w:rPr>
        <w:t>Solution</w:t>
      </w:r>
    </w:p>
    <w:p w14:paraId="48F01804" w14:textId="77777777" w:rsidR="00A5792B" w:rsidRDefault="002F44C1">
      <w:pPr>
        <w:pStyle w:val="ListParagraph"/>
        <w:numPr>
          <w:ilvl w:val="0"/>
          <w:numId w:val="74"/>
        </w:numPr>
        <w:tabs>
          <w:tab w:val="left" w:pos="719"/>
          <w:tab w:val="left" w:pos="720"/>
        </w:tabs>
        <w:spacing w:before="1" w:line="226" w:lineRule="exact"/>
        <w:rPr>
          <w:sz w:val="20"/>
        </w:rPr>
      </w:pPr>
      <w:r>
        <w:rPr>
          <w:sz w:val="20"/>
        </w:rPr>
        <w:t>Replace Same</w:t>
      </w:r>
      <w:r>
        <w:rPr>
          <w:spacing w:val="-3"/>
          <w:sz w:val="20"/>
        </w:rPr>
        <w:t xml:space="preserve"> </w:t>
      </w:r>
      <w:r>
        <w:rPr>
          <w:sz w:val="20"/>
        </w:rPr>
        <w:t>Solution</w:t>
      </w:r>
    </w:p>
    <w:p w14:paraId="3DD62BBE" w14:textId="77777777" w:rsidR="00A5792B" w:rsidRDefault="002F44C1">
      <w:pPr>
        <w:pStyle w:val="ListParagraph"/>
        <w:numPr>
          <w:ilvl w:val="0"/>
          <w:numId w:val="74"/>
        </w:numPr>
        <w:tabs>
          <w:tab w:val="left" w:pos="719"/>
          <w:tab w:val="left" w:pos="720"/>
        </w:tabs>
        <w:spacing w:line="226" w:lineRule="exact"/>
        <w:rPr>
          <w:sz w:val="20"/>
        </w:rPr>
      </w:pPr>
      <w:r>
        <w:rPr>
          <w:sz w:val="20"/>
        </w:rPr>
        <w:t>DC IV/Lock/Port and</w:t>
      </w:r>
      <w:r>
        <w:rPr>
          <w:spacing w:val="-4"/>
          <w:sz w:val="20"/>
        </w:rPr>
        <w:t xml:space="preserve"> </w:t>
      </w:r>
      <w:r>
        <w:rPr>
          <w:sz w:val="20"/>
        </w:rPr>
        <w:t>Site</w:t>
      </w:r>
    </w:p>
    <w:p w14:paraId="5C58ED24" w14:textId="77777777" w:rsidR="00A5792B" w:rsidRDefault="002F44C1">
      <w:pPr>
        <w:pStyle w:val="ListParagraph"/>
        <w:numPr>
          <w:ilvl w:val="0"/>
          <w:numId w:val="74"/>
        </w:numPr>
        <w:tabs>
          <w:tab w:val="left" w:pos="719"/>
          <w:tab w:val="left" w:pos="720"/>
        </w:tabs>
        <w:rPr>
          <w:sz w:val="20"/>
        </w:rPr>
      </w:pPr>
      <w:r>
        <w:rPr>
          <w:sz w:val="20"/>
        </w:rPr>
        <w:t>Care/Maintenance/Flush</w:t>
      </w:r>
    </w:p>
    <w:p w14:paraId="5A8E651A" w14:textId="77777777" w:rsidR="00A5792B" w:rsidRDefault="002F44C1">
      <w:pPr>
        <w:pStyle w:val="ListParagraph"/>
        <w:numPr>
          <w:ilvl w:val="0"/>
          <w:numId w:val="74"/>
        </w:numPr>
        <w:tabs>
          <w:tab w:val="left" w:pos="719"/>
          <w:tab w:val="left" w:pos="720"/>
        </w:tabs>
        <w:rPr>
          <w:sz w:val="20"/>
        </w:rPr>
      </w:pPr>
      <w:r>
        <w:rPr>
          <w:sz w:val="20"/>
        </w:rPr>
        <w:t>Add Additional</w:t>
      </w:r>
      <w:r>
        <w:rPr>
          <w:spacing w:val="-3"/>
          <w:sz w:val="20"/>
        </w:rPr>
        <w:t xml:space="preserve"> </w:t>
      </w:r>
      <w:r>
        <w:rPr>
          <w:sz w:val="20"/>
        </w:rPr>
        <w:t>Solution(s)</w:t>
      </w:r>
    </w:p>
    <w:p w14:paraId="23C98D49" w14:textId="77777777" w:rsidR="00A5792B" w:rsidRDefault="002F44C1">
      <w:pPr>
        <w:pStyle w:val="ListParagraph"/>
        <w:numPr>
          <w:ilvl w:val="0"/>
          <w:numId w:val="74"/>
        </w:numPr>
        <w:tabs>
          <w:tab w:val="left" w:pos="719"/>
          <w:tab w:val="left" w:pos="720"/>
        </w:tabs>
        <w:rPr>
          <w:sz w:val="20"/>
        </w:rPr>
      </w:pPr>
      <w:r>
        <w:rPr>
          <w:sz w:val="20"/>
        </w:rPr>
        <w:t>Restart DC'd</w:t>
      </w:r>
      <w:r>
        <w:rPr>
          <w:spacing w:val="-3"/>
          <w:sz w:val="20"/>
        </w:rPr>
        <w:t xml:space="preserve"> </w:t>
      </w:r>
      <w:r>
        <w:rPr>
          <w:sz w:val="20"/>
        </w:rPr>
        <w:t>IV</w:t>
      </w:r>
    </w:p>
    <w:p w14:paraId="063DE025" w14:textId="77777777" w:rsidR="00A5792B" w:rsidRDefault="002F44C1">
      <w:pPr>
        <w:pStyle w:val="ListParagraph"/>
        <w:numPr>
          <w:ilvl w:val="0"/>
          <w:numId w:val="74"/>
        </w:numPr>
        <w:tabs>
          <w:tab w:val="left" w:pos="719"/>
          <w:tab w:val="left" w:pos="720"/>
        </w:tabs>
        <w:spacing w:before="1" w:line="226" w:lineRule="exact"/>
        <w:rPr>
          <w:sz w:val="20"/>
        </w:rPr>
      </w:pPr>
      <w:r>
        <w:rPr>
          <w:sz w:val="20"/>
        </w:rPr>
        <w:t>Adjust Infusion</w:t>
      </w:r>
      <w:r>
        <w:rPr>
          <w:spacing w:val="-3"/>
          <w:sz w:val="20"/>
        </w:rPr>
        <w:t xml:space="preserve"> </w:t>
      </w:r>
      <w:r>
        <w:rPr>
          <w:sz w:val="20"/>
        </w:rPr>
        <w:t>Rate</w:t>
      </w:r>
    </w:p>
    <w:p w14:paraId="0ECCAEE1" w14:textId="77777777" w:rsidR="00A5792B" w:rsidRDefault="002F44C1">
      <w:pPr>
        <w:pStyle w:val="ListParagraph"/>
        <w:numPr>
          <w:ilvl w:val="0"/>
          <w:numId w:val="74"/>
        </w:numPr>
        <w:tabs>
          <w:tab w:val="left" w:pos="719"/>
          <w:tab w:val="left" w:pos="720"/>
        </w:tabs>
        <w:spacing w:line="226" w:lineRule="exact"/>
        <w:rPr>
          <w:sz w:val="20"/>
        </w:rPr>
      </w:pPr>
      <w:r>
        <w:rPr>
          <w:sz w:val="20"/>
        </w:rPr>
        <w:t>Flush</w:t>
      </w:r>
    </w:p>
    <w:p w14:paraId="5D5DB37F" w14:textId="77777777" w:rsidR="00A5792B" w:rsidRDefault="00A5792B">
      <w:pPr>
        <w:pStyle w:val="BodyText"/>
        <w:spacing w:before="4"/>
        <w:rPr>
          <w:rFonts w:ascii="Courier New"/>
          <w:sz w:val="31"/>
        </w:rPr>
      </w:pPr>
    </w:p>
    <w:p w14:paraId="6EBBED18" w14:textId="77777777" w:rsidR="00A5792B" w:rsidRDefault="002F44C1">
      <w:pPr>
        <w:pStyle w:val="BodyText"/>
        <w:ind w:left="240"/>
      </w:pPr>
      <w:r>
        <w:t>9. Flushing the IV line, lock or port.</w:t>
      </w:r>
    </w:p>
    <w:p w14:paraId="3A83A961" w14:textId="77777777" w:rsidR="00A5792B" w:rsidRDefault="002F44C1">
      <w:pPr>
        <w:spacing w:before="183"/>
        <w:ind w:left="240"/>
        <w:rPr>
          <w:rFonts w:ascii="Courier New"/>
          <w:b/>
          <w:sz w:val="20"/>
        </w:rPr>
      </w:pPr>
      <w:r>
        <w:rPr>
          <w:rFonts w:ascii="Courier New"/>
          <w:sz w:val="20"/>
        </w:rPr>
        <w:t xml:space="preserve">Select from 1 to 9 (enter 1,3-5 etc.) or &lt;RET&gt; to exit: </w:t>
      </w:r>
      <w:r>
        <w:rPr>
          <w:rFonts w:ascii="Courier New"/>
          <w:b/>
          <w:sz w:val="20"/>
        </w:rPr>
        <w:t>9</w:t>
      </w:r>
    </w:p>
    <w:p w14:paraId="6805CB39" w14:textId="77777777" w:rsidR="00A5792B" w:rsidRDefault="002F44C1">
      <w:pPr>
        <w:spacing w:before="6"/>
        <w:ind w:left="239"/>
        <w:rPr>
          <w:rFonts w:ascii="Courier New"/>
          <w:sz w:val="20"/>
        </w:rPr>
      </w:pPr>
      <w:r>
        <w:rPr>
          <w:rFonts w:ascii="Courier New"/>
          <w:sz w:val="20"/>
        </w:rPr>
        <w:t>*** FLUSH ***</w:t>
      </w:r>
    </w:p>
    <w:p w14:paraId="41523382" w14:textId="77777777" w:rsidR="00A5792B" w:rsidRDefault="00A5792B">
      <w:pPr>
        <w:pStyle w:val="BodyText"/>
        <w:rPr>
          <w:rFonts w:ascii="Courier New"/>
          <w:sz w:val="20"/>
        </w:rPr>
      </w:pPr>
    </w:p>
    <w:p w14:paraId="098EC7FD" w14:textId="77777777" w:rsidR="00A5792B" w:rsidRDefault="002F44C1">
      <w:pPr>
        <w:pStyle w:val="ListParagraph"/>
        <w:numPr>
          <w:ilvl w:val="0"/>
          <w:numId w:val="73"/>
        </w:numPr>
        <w:tabs>
          <w:tab w:val="left" w:pos="600"/>
        </w:tabs>
        <w:ind w:right="5978"/>
        <w:rPr>
          <w:sz w:val="20"/>
        </w:rPr>
      </w:pPr>
      <w:r>
        <w:rPr>
          <w:sz w:val="20"/>
        </w:rPr>
        <w:t>LEFT SUBCLAVIAN - TRIPLE LUMEN 1 DISTAL</w:t>
      </w:r>
    </w:p>
    <w:p w14:paraId="459AEC82" w14:textId="77777777" w:rsidR="00A5792B" w:rsidRDefault="002F44C1">
      <w:pPr>
        <w:ind w:left="599" w:right="6561" w:firstLine="119"/>
        <w:rPr>
          <w:rFonts w:ascii="Courier New"/>
          <w:sz w:val="20"/>
        </w:rPr>
      </w:pPr>
      <w:r>
        <w:rPr>
          <w:rFonts w:ascii="Courier New"/>
          <w:sz w:val="20"/>
        </w:rPr>
        <w:t>LOCK/PORT (02/14/97@15:03) MEDIAL</w:t>
      </w:r>
    </w:p>
    <w:p w14:paraId="63700886" w14:textId="77777777" w:rsidR="00A5792B" w:rsidRDefault="002F44C1">
      <w:pPr>
        <w:tabs>
          <w:tab w:val="left" w:pos="3119"/>
          <w:tab w:val="left" w:pos="4199"/>
        </w:tabs>
        <w:ind w:left="599" w:right="4299" w:firstLine="119"/>
        <w:rPr>
          <w:rFonts w:ascii="Courier New"/>
          <w:sz w:val="20"/>
        </w:rPr>
      </w:pPr>
      <w:r>
        <w:rPr>
          <w:rFonts w:ascii="Courier New"/>
          <w:sz w:val="20"/>
        </w:rPr>
        <w:t>D5W.2%NS</w:t>
      </w:r>
      <w:r>
        <w:rPr>
          <w:rFonts w:ascii="Courier New"/>
          <w:spacing w:val="-5"/>
          <w:sz w:val="20"/>
        </w:rPr>
        <w:t xml:space="preserve"> </w:t>
      </w:r>
      <w:r>
        <w:rPr>
          <w:rFonts w:ascii="Courier New"/>
          <w:sz w:val="20"/>
        </w:rPr>
        <w:t>(500)</w:t>
      </w:r>
      <w:r>
        <w:rPr>
          <w:rFonts w:ascii="Courier New"/>
          <w:spacing w:val="-4"/>
          <w:sz w:val="20"/>
        </w:rPr>
        <w:t xml:space="preserve"> </w:t>
      </w:r>
      <w:r>
        <w:rPr>
          <w:rFonts w:ascii="Courier New"/>
          <w:sz w:val="20"/>
        </w:rPr>
        <w:t>(A)</w:t>
      </w:r>
      <w:r>
        <w:rPr>
          <w:rFonts w:ascii="Courier New"/>
          <w:sz w:val="20"/>
        </w:rPr>
        <w:tab/>
        <w:t>500</w:t>
      </w:r>
      <w:r>
        <w:rPr>
          <w:rFonts w:ascii="Courier New"/>
          <w:spacing w:val="-2"/>
          <w:sz w:val="20"/>
        </w:rPr>
        <w:t xml:space="preserve"> </w:t>
      </w:r>
      <w:r>
        <w:rPr>
          <w:rFonts w:ascii="Courier New"/>
          <w:sz w:val="20"/>
        </w:rPr>
        <w:t>mls</w:t>
      </w:r>
      <w:r>
        <w:rPr>
          <w:rFonts w:ascii="Courier New"/>
          <w:sz w:val="20"/>
        </w:rPr>
        <w:tab/>
      </w:r>
      <w:r>
        <w:rPr>
          <w:rFonts w:ascii="Courier New"/>
          <w:spacing w:val="-1"/>
          <w:sz w:val="20"/>
        </w:rPr>
        <w:t xml:space="preserve">(02/14/97@14:53) </w:t>
      </w:r>
      <w:r>
        <w:rPr>
          <w:rFonts w:ascii="Courier New"/>
          <w:sz w:val="20"/>
        </w:rPr>
        <w:t>PROXIMAL</w:t>
      </w:r>
    </w:p>
    <w:p w14:paraId="5C03D997" w14:textId="77777777" w:rsidR="00A5792B" w:rsidRDefault="002F44C1">
      <w:pPr>
        <w:tabs>
          <w:tab w:val="left" w:pos="1919"/>
        </w:tabs>
        <w:ind w:left="719" w:right="1659"/>
        <w:rPr>
          <w:rFonts w:ascii="Courier New"/>
          <w:sz w:val="20"/>
        </w:rPr>
      </w:pPr>
      <w:r>
        <w:rPr>
          <w:rFonts w:ascii="Courier New"/>
          <w:sz w:val="20"/>
        </w:rPr>
        <w:t>DEXTROSE 5%;AMINOSYN 7%;SODIUM CHLORIDE (2.5 MEQ/ML) 40 MEQ;...</w:t>
      </w:r>
      <w:r>
        <w:rPr>
          <w:rFonts w:ascii="Courier New"/>
          <w:spacing w:val="-45"/>
          <w:sz w:val="20"/>
        </w:rPr>
        <w:t xml:space="preserve"> </w:t>
      </w:r>
      <w:r>
        <w:rPr>
          <w:rFonts w:ascii="Courier New"/>
          <w:sz w:val="20"/>
        </w:rPr>
        <w:t>(H) 1000</w:t>
      </w:r>
      <w:r>
        <w:rPr>
          <w:rFonts w:ascii="Courier New"/>
          <w:spacing w:val="-3"/>
          <w:sz w:val="20"/>
        </w:rPr>
        <w:t xml:space="preserve"> </w:t>
      </w:r>
      <w:r>
        <w:rPr>
          <w:rFonts w:ascii="Courier New"/>
          <w:sz w:val="20"/>
        </w:rPr>
        <w:t>mls</w:t>
      </w:r>
      <w:r>
        <w:rPr>
          <w:rFonts w:ascii="Courier New"/>
          <w:sz w:val="20"/>
        </w:rPr>
        <w:tab/>
        <w:t>(02/14/97@14:44)</w:t>
      </w:r>
    </w:p>
    <w:p w14:paraId="1ABF58B0" w14:textId="77777777" w:rsidR="00A5792B" w:rsidRDefault="002F44C1">
      <w:pPr>
        <w:pStyle w:val="ListParagraph"/>
        <w:numPr>
          <w:ilvl w:val="0"/>
          <w:numId w:val="73"/>
        </w:numPr>
        <w:tabs>
          <w:tab w:val="left" w:pos="600"/>
        </w:tabs>
        <w:spacing w:line="226" w:lineRule="exact"/>
        <w:ind w:hanging="361"/>
        <w:rPr>
          <w:sz w:val="20"/>
        </w:rPr>
      </w:pPr>
      <w:r>
        <w:rPr>
          <w:sz w:val="20"/>
        </w:rPr>
        <w:t>RIGHT WRIST - ANGIO</w:t>
      </w:r>
      <w:r>
        <w:rPr>
          <w:spacing w:val="-5"/>
          <w:sz w:val="20"/>
        </w:rPr>
        <w:t xml:space="preserve"> </w:t>
      </w:r>
      <w:r>
        <w:rPr>
          <w:sz w:val="20"/>
        </w:rPr>
        <w:t>CATH-14</w:t>
      </w:r>
    </w:p>
    <w:p w14:paraId="39BA21D1" w14:textId="77777777" w:rsidR="00A5792B" w:rsidRDefault="002F44C1">
      <w:pPr>
        <w:tabs>
          <w:tab w:val="left" w:pos="1679"/>
          <w:tab w:val="left" w:pos="2759"/>
        </w:tabs>
        <w:ind w:left="719"/>
        <w:rPr>
          <w:rFonts w:ascii="Courier New"/>
          <w:sz w:val="20"/>
        </w:rPr>
      </w:pPr>
      <w:r>
        <w:rPr>
          <w:rFonts w:ascii="Courier New"/>
          <w:sz w:val="20"/>
        </w:rPr>
        <w:t>NS</w:t>
      </w:r>
      <w:r>
        <w:rPr>
          <w:rFonts w:ascii="Courier New"/>
          <w:spacing w:val="-2"/>
          <w:sz w:val="20"/>
        </w:rPr>
        <w:t xml:space="preserve"> </w:t>
      </w:r>
      <w:r>
        <w:rPr>
          <w:rFonts w:ascii="Courier New"/>
          <w:sz w:val="20"/>
        </w:rPr>
        <w:t>(A)</w:t>
      </w:r>
      <w:r>
        <w:rPr>
          <w:rFonts w:ascii="Courier New"/>
          <w:sz w:val="20"/>
        </w:rPr>
        <w:tab/>
        <w:t>500</w:t>
      </w:r>
      <w:r>
        <w:rPr>
          <w:rFonts w:ascii="Courier New"/>
          <w:spacing w:val="-3"/>
          <w:sz w:val="20"/>
        </w:rPr>
        <w:t xml:space="preserve"> </w:t>
      </w:r>
      <w:r>
        <w:rPr>
          <w:rFonts w:ascii="Courier New"/>
          <w:sz w:val="20"/>
        </w:rPr>
        <w:t>mls</w:t>
      </w:r>
      <w:r>
        <w:rPr>
          <w:rFonts w:ascii="Courier New"/>
          <w:sz w:val="20"/>
        </w:rPr>
        <w:tab/>
        <w:t>(02/14/97@15:05)</w:t>
      </w:r>
    </w:p>
    <w:p w14:paraId="34B02C83" w14:textId="77777777" w:rsidR="00A5792B" w:rsidRDefault="002F44C1">
      <w:pPr>
        <w:tabs>
          <w:tab w:val="left" w:pos="2639"/>
          <w:tab w:val="left" w:pos="3719"/>
        </w:tabs>
        <w:spacing w:before="1"/>
        <w:ind w:left="719"/>
        <w:rPr>
          <w:rFonts w:ascii="Courier New"/>
          <w:sz w:val="20"/>
        </w:rPr>
      </w:pPr>
      <w:r>
        <w:rPr>
          <w:rFonts w:ascii="Courier New"/>
          <w:sz w:val="20"/>
        </w:rPr>
        <w:t>PACKED</w:t>
      </w:r>
      <w:r>
        <w:rPr>
          <w:rFonts w:ascii="Courier New"/>
          <w:spacing w:val="-4"/>
          <w:sz w:val="20"/>
        </w:rPr>
        <w:t xml:space="preserve"> </w:t>
      </w:r>
      <w:r>
        <w:rPr>
          <w:rFonts w:ascii="Courier New"/>
          <w:sz w:val="20"/>
        </w:rPr>
        <w:t>RBC</w:t>
      </w:r>
      <w:r>
        <w:rPr>
          <w:rFonts w:ascii="Courier New"/>
          <w:spacing w:val="-3"/>
          <w:sz w:val="20"/>
        </w:rPr>
        <w:t xml:space="preserve"> </w:t>
      </w:r>
      <w:r>
        <w:rPr>
          <w:rFonts w:ascii="Courier New"/>
          <w:sz w:val="20"/>
        </w:rPr>
        <w:t>(B)</w:t>
      </w:r>
      <w:r>
        <w:rPr>
          <w:rFonts w:ascii="Courier New"/>
          <w:sz w:val="20"/>
        </w:rPr>
        <w:tab/>
        <w:t>350</w:t>
      </w:r>
      <w:r>
        <w:rPr>
          <w:rFonts w:ascii="Courier New"/>
          <w:spacing w:val="-2"/>
          <w:sz w:val="20"/>
        </w:rPr>
        <w:t xml:space="preserve"> </w:t>
      </w:r>
      <w:r>
        <w:rPr>
          <w:rFonts w:ascii="Courier New"/>
          <w:sz w:val="20"/>
        </w:rPr>
        <w:t>mls</w:t>
      </w:r>
      <w:r>
        <w:rPr>
          <w:rFonts w:ascii="Courier New"/>
          <w:sz w:val="20"/>
        </w:rPr>
        <w:tab/>
        <w:t>(02/14/97@15:06)</w:t>
      </w:r>
    </w:p>
    <w:p w14:paraId="65A87268" w14:textId="77777777" w:rsidR="00A5792B" w:rsidRDefault="00A5792B">
      <w:pPr>
        <w:pStyle w:val="BodyText"/>
        <w:spacing w:before="5"/>
        <w:rPr>
          <w:rFonts w:ascii="Courier New"/>
          <w:sz w:val="19"/>
        </w:rPr>
      </w:pPr>
    </w:p>
    <w:p w14:paraId="0A39F14D" w14:textId="77777777" w:rsidR="00A5792B" w:rsidRDefault="002F44C1">
      <w:pPr>
        <w:ind w:left="239"/>
        <w:rPr>
          <w:rFonts w:ascii="Courier New"/>
          <w:b/>
          <w:sz w:val="20"/>
        </w:rPr>
      </w:pPr>
      <w:r>
        <w:rPr>
          <w:rFonts w:ascii="Courier New"/>
          <w:sz w:val="20"/>
        </w:rPr>
        <w:t xml:space="preserve">Select IV site to flush: </w:t>
      </w:r>
      <w:r>
        <w:rPr>
          <w:rFonts w:ascii="Courier New"/>
          <w:b/>
          <w:sz w:val="20"/>
        </w:rPr>
        <w:t>2</w:t>
      </w:r>
    </w:p>
    <w:p w14:paraId="6BEAD190" w14:textId="77777777" w:rsidR="00A5792B" w:rsidRDefault="00A5792B">
      <w:pPr>
        <w:pStyle w:val="BodyText"/>
        <w:spacing w:before="1"/>
        <w:rPr>
          <w:rFonts w:ascii="Courier New"/>
          <w:b/>
          <w:sz w:val="20"/>
        </w:rPr>
      </w:pPr>
    </w:p>
    <w:p w14:paraId="2A76832A" w14:textId="77777777" w:rsidR="00A5792B" w:rsidRDefault="002F44C1">
      <w:pPr>
        <w:ind w:left="239"/>
        <w:rPr>
          <w:rFonts w:ascii="Courier New"/>
          <w:sz w:val="20"/>
        </w:rPr>
      </w:pPr>
      <w:r>
        <w:rPr>
          <w:rFonts w:ascii="Courier New"/>
          <w:sz w:val="20"/>
        </w:rPr>
        <w:t xml:space="preserve">Please enter DATE/TIME: NOW// </w:t>
      </w:r>
      <w:r>
        <w:rPr>
          <w:rFonts w:ascii="Courier New"/>
          <w:b/>
          <w:sz w:val="20"/>
        </w:rPr>
        <w:t xml:space="preserve">&lt;RET&gt; </w:t>
      </w:r>
      <w:r>
        <w:rPr>
          <w:rFonts w:ascii="Courier New"/>
          <w:sz w:val="20"/>
        </w:rPr>
        <w:t>(FEB 14, 1997@15:10:18)</w:t>
      </w:r>
    </w:p>
    <w:p w14:paraId="1F92B3DB" w14:textId="77777777" w:rsidR="00A5792B" w:rsidRDefault="00A5792B">
      <w:pPr>
        <w:pStyle w:val="BodyText"/>
        <w:rPr>
          <w:rFonts w:ascii="Courier New"/>
          <w:sz w:val="22"/>
        </w:rPr>
      </w:pPr>
    </w:p>
    <w:p w14:paraId="5A0AAAFA" w14:textId="77777777" w:rsidR="00A5792B" w:rsidRDefault="00A5792B">
      <w:pPr>
        <w:pStyle w:val="BodyText"/>
        <w:rPr>
          <w:rFonts w:ascii="Courier New"/>
          <w:sz w:val="22"/>
        </w:rPr>
      </w:pPr>
    </w:p>
    <w:p w14:paraId="664E3187" w14:textId="77777777" w:rsidR="00A5792B" w:rsidRDefault="002F44C1">
      <w:pPr>
        <w:pStyle w:val="ListParagraph"/>
        <w:numPr>
          <w:ilvl w:val="0"/>
          <w:numId w:val="72"/>
        </w:numPr>
        <w:tabs>
          <w:tab w:val="left" w:pos="719"/>
          <w:tab w:val="left" w:pos="720"/>
        </w:tabs>
        <w:spacing w:before="186"/>
        <w:ind w:hanging="481"/>
        <w:rPr>
          <w:sz w:val="20"/>
        </w:rPr>
      </w:pPr>
      <w:r>
        <w:rPr>
          <w:sz w:val="20"/>
        </w:rPr>
        <w:t>Start</w:t>
      </w:r>
      <w:r>
        <w:rPr>
          <w:spacing w:val="-2"/>
          <w:sz w:val="20"/>
        </w:rPr>
        <w:t xml:space="preserve"> </w:t>
      </w:r>
      <w:r>
        <w:rPr>
          <w:sz w:val="20"/>
        </w:rPr>
        <w:t>IV</w:t>
      </w:r>
    </w:p>
    <w:p w14:paraId="60CEF9C8" w14:textId="77777777" w:rsidR="00A5792B" w:rsidRDefault="002F44C1">
      <w:pPr>
        <w:pStyle w:val="ListParagraph"/>
        <w:numPr>
          <w:ilvl w:val="0"/>
          <w:numId w:val="72"/>
        </w:numPr>
        <w:tabs>
          <w:tab w:val="left" w:pos="719"/>
          <w:tab w:val="left" w:pos="720"/>
        </w:tabs>
        <w:ind w:hanging="481"/>
        <w:rPr>
          <w:sz w:val="20"/>
        </w:rPr>
      </w:pPr>
      <w:r>
        <w:rPr>
          <w:sz w:val="20"/>
        </w:rPr>
        <w:t>Solution: Replace/DC/Convert/Finish</w:t>
      </w:r>
      <w:r>
        <w:rPr>
          <w:spacing w:val="-4"/>
          <w:sz w:val="20"/>
        </w:rPr>
        <w:t xml:space="preserve"> </w:t>
      </w:r>
      <w:r>
        <w:rPr>
          <w:sz w:val="20"/>
        </w:rPr>
        <w:t>Solution</w:t>
      </w:r>
    </w:p>
    <w:p w14:paraId="7F516384" w14:textId="77777777" w:rsidR="00A5792B" w:rsidRDefault="002F44C1">
      <w:pPr>
        <w:pStyle w:val="ListParagraph"/>
        <w:numPr>
          <w:ilvl w:val="0"/>
          <w:numId w:val="72"/>
        </w:numPr>
        <w:tabs>
          <w:tab w:val="left" w:pos="719"/>
          <w:tab w:val="left" w:pos="720"/>
        </w:tabs>
        <w:ind w:hanging="481"/>
        <w:rPr>
          <w:sz w:val="20"/>
        </w:rPr>
      </w:pPr>
      <w:r>
        <w:rPr>
          <w:sz w:val="20"/>
        </w:rPr>
        <w:t>Replace Same</w:t>
      </w:r>
      <w:r>
        <w:rPr>
          <w:spacing w:val="-3"/>
          <w:sz w:val="20"/>
        </w:rPr>
        <w:t xml:space="preserve"> </w:t>
      </w:r>
      <w:r>
        <w:rPr>
          <w:sz w:val="20"/>
        </w:rPr>
        <w:t>Solution</w:t>
      </w:r>
    </w:p>
    <w:p w14:paraId="7063B470" w14:textId="77777777" w:rsidR="00A5792B" w:rsidRDefault="002F44C1">
      <w:pPr>
        <w:pStyle w:val="ListParagraph"/>
        <w:numPr>
          <w:ilvl w:val="0"/>
          <w:numId w:val="72"/>
        </w:numPr>
        <w:tabs>
          <w:tab w:val="left" w:pos="719"/>
          <w:tab w:val="left" w:pos="720"/>
        </w:tabs>
        <w:spacing w:line="226" w:lineRule="exact"/>
        <w:ind w:hanging="481"/>
        <w:rPr>
          <w:sz w:val="20"/>
        </w:rPr>
      </w:pPr>
      <w:r>
        <w:rPr>
          <w:sz w:val="20"/>
        </w:rPr>
        <w:t>DC IV/Lock/Port and</w:t>
      </w:r>
      <w:r>
        <w:rPr>
          <w:spacing w:val="-4"/>
          <w:sz w:val="20"/>
        </w:rPr>
        <w:t xml:space="preserve"> </w:t>
      </w:r>
      <w:r>
        <w:rPr>
          <w:sz w:val="20"/>
        </w:rPr>
        <w:t>Site</w:t>
      </w:r>
    </w:p>
    <w:p w14:paraId="3C0E25B2" w14:textId="77777777" w:rsidR="00A5792B" w:rsidRDefault="002F44C1">
      <w:pPr>
        <w:pStyle w:val="ListParagraph"/>
        <w:numPr>
          <w:ilvl w:val="0"/>
          <w:numId w:val="72"/>
        </w:numPr>
        <w:tabs>
          <w:tab w:val="left" w:pos="719"/>
          <w:tab w:val="left" w:pos="720"/>
        </w:tabs>
        <w:spacing w:line="226" w:lineRule="exact"/>
        <w:ind w:hanging="481"/>
        <w:rPr>
          <w:sz w:val="20"/>
        </w:rPr>
      </w:pPr>
      <w:r>
        <w:rPr>
          <w:sz w:val="20"/>
        </w:rPr>
        <w:t>Care/Maintenance/Flush</w:t>
      </w:r>
    </w:p>
    <w:p w14:paraId="05C904FE" w14:textId="77777777" w:rsidR="00A5792B" w:rsidRDefault="002F44C1">
      <w:pPr>
        <w:pStyle w:val="ListParagraph"/>
        <w:numPr>
          <w:ilvl w:val="0"/>
          <w:numId w:val="72"/>
        </w:numPr>
        <w:tabs>
          <w:tab w:val="left" w:pos="719"/>
          <w:tab w:val="left" w:pos="720"/>
        </w:tabs>
        <w:spacing w:before="1"/>
        <w:ind w:hanging="481"/>
        <w:rPr>
          <w:sz w:val="20"/>
        </w:rPr>
      </w:pPr>
      <w:r>
        <w:rPr>
          <w:sz w:val="20"/>
        </w:rPr>
        <w:t>Add Additional</w:t>
      </w:r>
      <w:r>
        <w:rPr>
          <w:spacing w:val="-3"/>
          <w:sz w:val="20"/>
        </w:rPr>
        <w:t xml:space="preserve"> </w:t>
      </w:r>
      <w:r>
        <w:rPr>
          <w:sz w:val="20"/>
        </w:rPr>
        <w:t>Solution(s)</w:t>
      </w:r>
    </w:p>
    <w:p w14:paraId="0BD14A43" w14:textId="77777777" w:rsidR="00A5792B" w:rsidRDefault="002F44C1">
      <w:pPr>
        <w:pStyle w:val="ListParagraph"/>
        <w:numPr>
          <w:ilvl w:val="0"/>
          <w:numId w:val="72"/>
        </w:numPr>
        <w:tabs>
          <w:tab w:val="left" w:pos="719"/>
          <w:tab w:val="left" w:pos="720"/>
        </w:tabs>
        <w:ind w:hanging="481"/>
        <w:rPr>
          <w:sz w:val="20"/>
        </w:rPr>
      </w:pPr>
      <w:r>
        <w:rPr>
          <w:sz w:val="20"/>
        </w:rPr>
        <w:t>Restart DC'd</w:t>
      </w:r>
      <w:r>
        <w:rPr>
          <w:spacing w:val="-3"/>
          <w:sz w:val="20"/>
        </w:rPr>
        <w:t xml:space="preserve"> </w:t>
      </w:r>
      <w:r>
        <w:rPr>
          <w:sz w:val="20"/>
        </w:rPr>
        <w:t>IV</w:t>
      </w:r>
    </w:p>
    <w:p w14:paraId="771A927A" w14:textId="77777777" w:rsidR="00A5792B" w:rsidRDefault="002F44C1">
      <w:pPr>
        <w:pStyle w:val="ListParagraph"/>
        <w:numPr>
          <w:ilvl w:val="0"/>
          <w:numId w:val="72"/>
        </w:numPr>
        <w:tabs>
          <w:tab w:val="left" w:pos="719"/>
          <w:tab w:val="left" w:pos="720"/>
        </w:tabs>
        <w:ind w:hanging="481"/>
        <w:rPr>
          <w:sz w:val="20"/>
        </w:rPr>
      </w:pPr>
      <w:r>
        <w:rPr>
          <w:sz w:val="20"/>
        </w:rPr>
        <w:t>Adjust Infusion</w:t>
      </w:r>
      <w:r>
        <w:rPr>
          <w:spacing w:val="-3"/>
          <w:sz w:val="20"/>
        </w:rPr>
        <w:t xml:space="preserve"> </w:t>
      </w:r>
      <w:r>
        <w:rPr>
          <w:sz w:val="20"/>
        </w:rPr>
        <w:t>Rate</w:t>
      </w:r>
    </w:p>
    <w:p w14:paraId="51723D9E" w14:textId="77777777" w:rsidR="00A5792B" w:rsidRDefault="002F44C1">
      <w:pPr>
        <w:pStyle w:val="ListParagraph"/>
        <w:numPr>
          <w:ilvl w:val="0"/>
          <w:numId w:val="72"/>
        </w:numPr>
        <w:tabs>
          <w:tab w:val="left" w:pos="719"/>
          <w:tab w:val="left" w:pos="720"/>
        </w:tabs>
        <w:ind w:hanging="481"/>
        <w:rPr>
          <w:sz w:val="20"/>
        </w:rPr>
      </w:pPr>
      <w:r>
        <w:rPr>
          <w:sz w:val="20"/>
        </w:rPr>
        <w:t>Flush</w:t>
      </w:r>
    </w:p>
    <w:p w14:paraId="26B2B46F" w14:textId="77777777" w:rsidR="00A5792B" w:rsidRDefault="00A5792B">
      <w:pPr>
        <w:pStyle w:val="BodyText"/>
        <w:spacing w:before="6"/>
        <w:rPr>
          <w:rFonts w:ascii="Courier New"/>
          <w:sz w:val="19"/>
        </w:rPr>
      </w:pPr>
    </w:p>
    <w:p w14:paraId="30C0DE97" w14:textId="77777777" w:rsidR="00A5792B" w:rsidRDefault="002F44C1">
      <w:pPr>
        <w:ind w:left="239"/>
        <w:rPr>
          <w:rFonts w:ascii="Courier New"/>
          <w:b/>
          <w:sz w:val="20"/>
        </w:rPr>
      </w:pPr>
      <w:r>
        <w:rPr>
          <w:rFonts w:ascii="Courier New"/>
          <w:sz w:val="20"/>
        </w:rPr>
        <w:t xml:space="preserve">Select from 1 to 9 (enter 1,3-5 etc.) or &lt;RET&gt; to exit: </w:t>
      </w:r>
      <w:r>
        <w:rPr>
          <w:rFonts w:ascii="Courier New"/>
          <w:b/>
          <w:sz w:val="20"/>
        </w:rPr>
        <w:t>^</w:t>
      </w:r>
    </w:p>
    <w:p w14:paraId="72281FA5" w14:textId="77777777" w:rsidR="00A5792B" w:rsidRDefault="00A5792B">
      <w:pPr>
        <w:pStyle w:val="BodyText"/>
        <w:rPr>
          <w:rFonts w:ascii="Courier New"/>
          <w:b/>
          <w:sz w:val="22"/>
        </w:rPr>
      </w:pPr>
    </w:p>
    <w:p w14:paraId="0852E026" w14:textId="77777777" w:rsidR="00A5792B" w:rsidRDefault="00A5792B">
      <w:pPr>
        <w:pStyle w:val="BodyText"/>
        <w:spacing w:before="1"/>
        <w:rPr>
          <w:rFonts w:ascii="Courier New"/>
          <w:b/>
          <w:sz w:val="18"/>
        </w:rPr>
      </w:pPr>
    </w:p>
    <w:p w14:paraId="6E6DD829" w14:textId="77777777" w:rsidR="00A5792B" w:rsidRDefault="002F44C1">
      <w:pPr>
        <w:pStyle w:val="Heading2"/>
      </w:pPr>
      <w:r>
        <w:t>Menu Access:</w:t>
      </w:r>
    </w:p>
    <w:p w14:paraId="070A8C3E" w14:textId="77777777" w:rsidR="00A5792B" w:rsidRDefault="002F44C1">
      <w:pPr>
        <w:pStyle w:val="BodyText"/>
        <w:spacing w:before="223"/>
        <w:ind w:left="240" w:right="922"/>
      </w:pPr>
      <w:r>
        <w:t>The Start/Add/DC IV and Maintenance option is accessed through the Intake/Output Data Entry Menu option of the Patient Care Data, Enter/Edit option of the Head Nurse's Menu, Staff Nurse Menu, and the Nursing Features (all options) menu.</w:t>
      </w:r>
    </w:p>
    <w:p w14:paraId="3AB2D701" w14:textId="77777777" w:rsidR="00A5792B" w:rsidRDefault="00A5792B">
      <w:pPr>
        <w:sectPr w:rsidR="00A5792B">
          <w:pgSz w:w="12240" w:h="15840"/>
          <w:pgMar w:top="940" w:right="620" w:bottom="1160" w:left="1200" w:header="725" w:footer="975" w:gutter="0"/>
          <w:cols w:space="720"/>
        </w:sectPr>
      </w:pPr>
    </w:p>
    <w:p w14:paraId="79EF08D7" w14:textId="77777777" w:rsidR="00A5792B" w:rsidRDefault="00A5792B">
      <w:pPr>
        <w:pStyle w:val="BodyText"/>
        <w:rPr>
          <w:sz w:val="20"/>
        </w:rPr>
      </w:pPr>
    </w:p>
    <w:p w14:paraId="62332B3F" w14:textId="77777777" w:rsidR="00A5792B" w:rsidRDefault="00A5792B">
      <w:pPr>
        <w:pStyle w:val="BodyText"/>
        <w:spacing w:before="9"/>
        <w:rPr>
          <w:sz w:val="22"/>
        </w:rPr>
      </w:pPr>
    </w:p>
    <w:p w14:paraId="600EF590" w14:textId="77777777" w:rsidR="00A5792B" w:rsidRDefault="002F44C1">
      <w:pPr>
        <w:pStyle w:val="Heading2"/>
      </w:pPr>
      <w:r>
        <w:t>NURSPP-I/O-MENU</w:t>
      </w:r>
    </w:p>
    <w:p w14:paraId="38EF81CF" w14:textId="77777777" w:rsidR="00A5792B" w:rsidRDefault="00A5792B">
      <w:pPr>
        <w:pStyle w:val="BodyText"/>
        <w:rPr>
          <w:b/>
        </w:rPr>
      </w:pPr>
    </w:p>
    <w:p w14:paraId="5753BCA3" w14:textId="77777777" w:rsidR="00A5792B" w:rsidRDefault="002F44C1">
      <w:pPr>
        <w:spacing w:line="480" w:lineRule="auto"/>
        <w:ind w:left="240" w:right="6772"/>
        <w:rPr>
          <w:b/>
          <w:sz w:val="24"/>
        </w:rPr>
      </w:pPr>
      <w:r>
        <w:rPr>
          <w:b/>
          <w:sz w:val="24"/>
        </w:rPr>
        <w:t>Intake/Output Results Reporting Description:</w:t>
      </w:r>
    </w:p>
    <w:p w14:paraId="42789C45" w14:textId="77777777" w:rsidR="00A5792B" w:rsidRDefault="002F44C1">
      <w:pPr>
        <w:pStyle w:val="BodyText"/>
        <w:ind w:left="240" w:right="890"/>
      </w:pPr>
      <w:r>
        <w:t>This is the main menu for all patient intake and output reports. Patient data is stored in the GMRY Patient I/O (#126) file.</w:t>
      </w:r>
    </w:p>
    <w:p w14:paraId="280FE1DA" w14:textId="77777777" w:rsidR="00A5792B" w:rsidRDefault="00A5792B">
      <w:pPr>
        <w:pStyle w:val="BodyText"/>
        <w:rPr>
          <w:sz w:val="26"/>
        </w:rPr>
      </w:pPr>
    </w:p>
    <w:p w14:paraId="0458396C" w14:textId="77777777" w:rsidR="00A5792B" w:rsidRDefault="00A5792B">
      <w:pPr>
        <w:pStyle w:val="BodyText"/>
        <w:rPr>
          <w:sz w:val="22"/>
        </w:rPr>
      </w:pPr>
    </w:p>
    <w:p w14:paraId="479F93D0" w14:textId="77777777" w:rsidR="00A5792B" w:rsidRDefault="002F44C1">
      <w:pPr>
        <w:pStyle w:val="Heading2"/>
      </w:pPr>
      <w:r>
        <w:t>Additional Information:</w:t>
      </w:r>
    </w:p>
    <w:p w14:paraId="4FF67983" w14:textId="77777777" w:rsidR="00A5792B" w:rsidRDefault="00A5792B">
      <w:pPr>
        <w:pStyle w:val="BodyText"/>
        <w:spacing w:before="9"/>
        <w:rPr>
          <w:b/>
          <w:sz w:val="23"/>
        </w:rPr>
      </w:pPr>
    </w:p>
    <w:p w14:paraId="3DA08675" w14:textId="77777777" w:rsidR="00A5792B" w:rsidRDefault="002F44C1">
      <w:pPr>
        <w:pStyle w:val="BodyText"/>
        <w:ind w:left="600" w:right="4227" w:hanging="360"/>
      </w:pPr>
      <w:r>
        <w:t>This information can be edited through the following options: Enter/Edit Patient Intake</w:t>
      </w:r>
    </w:p>
    <w:p w14:paraId="5253179C" w14:textId="77777777" w:rsidR="00A5792B" w:rsidRDefault="002F44C1">
      <w:pPr>
        <w:pStyle w:val="BodyText"/>
        <w:ind w:left="600" w:right="6447"/>
      </w:pPr>
      <w:r>
        <w:t>Enter/Edit Patient Output Start/Add/DC IV and Maintenance</w:t>
      </w:r>
    </w:p>
    <w:p w14:paraId="58BDA518" w14:textId="77777777" w:rsidR="00A5792B" w:rsidRDefault="00A5792B">
      <w:pPr>
        <w:pStyle w:val="BodyText"/>
      </w:pPr>
    </w:p>
    <w:p w14:paraId="7E73795C" w14:textId="77777777" w:rsidR="00A5792B" w:rsidRDefault="002F44C1">
      <w:pPr>
        <w:pStyle w:val="BodyText"/>
        <w:ind w:left="240"/>
      </w:pPr>
      <w:r>
        <w:t>A report that has a default for the date will start with T-3 and go to</w:t>
      </w:r>
    </w:p>
    <w:p w14:paraId="2F03B0FD" w14:textId="77777777" w:rsidR="00A5792B" w:rsidRDefault="002F44C1">
      <w:pPr>
        <w:pStyle w:val="BodyText"/>
        <w:ind w:left="240"/>
      </w:pPr>
      <w:r>
        <w:t>NOW. These date ranges of course can be changed by the user when printing a report.</w:t>
      </w:r>
    </w:p>
    <w:p w14:paraId="3BA9A969" w14:textId="77777777" w:rsidR="00A5792B" w:rsidRDefault="00A5792B">
      <w:pPr>
        <w:pStyle w:val="BodyText"/>
      </w:pPr>
    </w:p>
    <w:p w14:paraId="76D4F044" w14:textId="77777777" w:rsidR="00A5792B" w:rsidRDefault="002F44C1">
      <w:pPr>
        <w:pStyle w:val="BodyText"/>
        <w:ind w:left="240" w:right="1336"/>
      </w:pPr>
      <w:r>
        <w:t>Table 1 provides a reference to printing parameters for the reports using the option numbers listed in the menu below to correspond with Table 1.</w:t>
      </w:r>
    </w:p>
    <w:p w14:paraId="621259B6" w14:textId="77777777" w:rsidR="00A5792B" w:rsidRDefault="00A5792B">
      <w:pPr>
        <w:pStyle w:val="BodyText"/>
        <w:rPr>
          <w:sz w:val="20"/>
        </w:rPr>
      </w:pPr>
    </w:p>
    <w:p w14:paraId="75088271" w14:textId="77777777" w:rsidR="00A5792B" w:rsidRDefault="00BE26E6">
      <w:pPr>
        <w:pStyle w:val="BodyText"/>
        <w:spacing w:before="8"/>
        <w:rPr>
          <w:sz w:val="19"/>
        </w:rPr>
      </w:pPr>
      <w:r>
        <w:pict w14:anchorId="01D144D7">
          <v:shape id="_x0000_s2205" style="position:absolute;margin-left:1in;margin-top:13.55pt;width:443.95pt;height:.1pt;z-index:-15383552;mso-wrap-distance-left:0;mso-wrap-distance-right:0;mso-position-horizontal-relative:page" coordorigin="1440,271" coordsize="8879,0" path="m1440,271r8878,e" filled="f" strokeweight=".14492mm">
            <v:path arrowok="t"/>
            <w10:wrap type="topAndBottom" anchorx="page"/>
          </v:shape>
        </w:pict>
      </w:r>
    </w:p>
    <w:p w14:paraId="62811565" w14:textId="77777777" w:rsidR="00A5792B" w:rsidRDefault="002F44C1">
      <w:pPr>
        <w:spacing w:line="201" w:lineRule="exact"/>
        <w:ind w:left="240"/>
        <w:rPr>
          <w:rFonts w:ascii="Courier New"/>
          <w:sz w:val="20"/>
        </w:rPr>
      </w:pPr>
      <w:r>
        <w:rPr>
          <w:rFonts w:ascii="Courier New"/>
          <w:sz w:val="20"/>
        </w:rPr>
        <w:t>| OPTION | DATE RANGE | WARD | SELECTED RM| PATIENT |SCREEN PRT |ITEMIZED|</w:t>
      </w:r>
    </w:p>
    <w:p w14:paraId="0D1EB6B6" w14:textId="77777777" w:rsidR="00A5792B" w:rsidRDefault="002F44C1">
      <w:pPr>
        <w:tabs>
          <w:tab w:val="left" w:pos="1319"/>
          <w:tab w:val="left" w:pos="2879"/>
          <w:tab w:val="left" w:pos="3719"/>
          <w:tab w:val="left" w:pos="5279"/>
          <w:tab w:val="left" w:pos="6478"/>
          <w:tab w:val="left" w:pos="7918"/>
          <w:tab w:val="left" w:pos="8998"/>
        </w:tabs>
        <w:ind w:left="240"/>
        <w:rPr>
          <w:rFonts w:ascii="Courier New"/>
          <w:sz w:val="20"/>
        </w:rPr>
      </w:pPr>
      <w:r>
        <w:rPr>
          <w:rFonts w:ascii="Courier New"/>
          <w:sz w:val="20"/>
        </w:rPr>
        <w:t>|</w:t>
      </w:r>
      <w:r>
        <w:rPr>
          <w:rFonts w:ascii="Courier New"/>
          <w:sz w:val="20"/>
          <w:u w:val="single"/>
        </w:rPr>
        <w:t xml:space="preserve"> </w:t>
      </w:r>
      <w:r>
        <w:rPr>
          <w:rFonts w:ascii="Courier New"/>
          <w:sz w:val="20"/>
          <w:u w:val="single"/>
        </w:rPr>
        <w:tab/>
      </w:r>
      <w:r>
        <w:rPr>
          <w:rFonts w:ascii="Courier New"/>
          <w:sz w:val="20"/>
        </w:rPr>
        <w:t>|</w:t>
      </w:r>
      <w:r>
        <w:rPr>
          <w:rFonts w:ascii="Courier New"/>
          <w:sz w:val="20"/>
          <w:u w:val="single"/>
        </w:rPr>
        <w:t xml:space="preserve"> </w:t>
      </w:r>
      <w:r>
        <w:rPr>
          <w:rFonts w:ascii="Courier New"/>
          <w:sz w:val="20"/>
          <w:u w:val="single"/>
        </w:rPr>
        <w:tab/>
      </w:r>
      <w:r>
        <w:rPr>
          <w:rFonts w:ascii="Courier New"/>
          <w:sz w:val="20"/>
        </w:rPr>
        <w:t>|</w:t>
      </w:r>
      <w:r>
        <w:rPr>
          <w:rFonts w:ascii="Courier New"/>
          <w:sz w:val="20"/>
          <w:u w:val="single"/>
        </w:rPr>
        <w:t xml:space="preserve"> </w:t>
      </w:r>
      <w:r>
        <w:rPr>
          <w:rFonts w:ascii="Courier New"/>
          <w:sz w:val="20"/>
          <w:u w:val="single"/>
        </w:rPr>
        <w:tab/>
      </w:r>
      <w:r>
        <w:rPr>
          <w:rFonts w:ascii="Courier New"/>
          <w:sz w:val="20"/>
        </w:rPr>
        <w:t>|</w:t>
      </w:r>
      <w:r>
        <w:rPr>
          <w:rFonts w:ascii="Courier New"/>
          <w:sz w:val="20"/>
          <w:u w:val="single"/>
        </w:rPr>
        <w:t xml:space="preserve"> </w:t>
      </w:r>
      <w:r>
        <w:rPr>
          <w:rFonts w:ascii="Courier New"/>
          <w:sz w:val="20"/>
          <w:u w:val="single"/>
        </w:rPr>
        <w:tab/>
      </w:r>
      <w:r>
        <w:rPr>
          <w:rFonts w:ascii="Courier New"/>
          <w:sz w:val="20"/>
        </w:rPr>
        <w:t>|</w:t>
      </w:r>
      <w:r>
        <w:rPr>
          <w:rFonts w:ascii="Courier New"/>
          <w:sz w:val="20"/>
          <w:u w:val="single"/>
        </w:rPr>
        <w:t xml:space="preserve"> </w:t>
      </w:r>
      <w:r>
        <w:rPr>
          <w:rFonts w:ascii="Courier New"/>
          <w:sz w:val="20"/>
          <w:u w:val="single"/>
        </w:rPr>
        <w:tab/>
      </w:r>
      <w:r>
        <w:rPr>
          <w:rFonts w:ascii="Courier New"/>
          <w:sz w:val="20"/>
        </w:rPr>
        <w:t>|</w:t>
      </w:r>
      <w:r>
        <w:rPr>
          <w:rFonts w:ascii="Courier New"/>
          <w:sz w:val="20"/>
          <w:u w:val="single"/>
        </w:rPr>
        <w:t xml:space="preserve"> </w:t>
      </w:r>
      <w:r>
        <w:rPr>
          <w:rFonts w:ascii="Courier New"/>
          <w:sz w:val="20"/>
          <w:u w:val="single"/>
        </w:rPr>
        <w:tab/>
      </w:r>
      <w:r>
        <w:rPr>
          <w:rFonts w:ascii="Courier New"/>
          <w:sz w:val="20"/>
        </w:rPr>
        <w:t>|</w:t>
      </w:r>
      <w:r>
        <w:rPr>
          <w:rFonts w:ascii="Courier New"/>
          <w:sz w:val="20"/>
          <w:u w:val="single"/>
        </w:rPr>
        <w:t xml:space="preserve"> </w:t>
      </w:r>
      <w:r>
        <w:rPr>
          <w:rFonts w:ascii="Courier New"/>
          <w:sz w:val="20"/>
          <w:u w:val="single"/>
        </w:rPr>
        <w:tab/>
      </w:r>
      <w:r>
        <w:rPr>
          <w:rFonts w:ascii="Courier New"/>
          <w:sz w:val="20"/>
        </w:rPr>
        <w:t>|</w:t>
      </w:r>
    </w:p>
    <w:p w14:paraId="6E54109F" w14:textId="77777777" w:rsidR="00A5792B" w:rsidRDefault="002F44C1">
      <w:pPr>
        <w:tabs>
          <w:tab w:val="left" w:pos="719"/>
          <w:tab w:val="left" w:pos="1319"/>
          <w:tab w:val="left" w:pos="1799"/>
          <w:tab w:val="left" w:pos="2879"/>
          <w:tab w:val="left" w:pos="3239"/>
          <w:tab w:val="left" w:pos="3719"/>
          <w:tab w:val="left" w:pos="4319"/>
          <w:tab w:val="left" w:pos="5279"/>
          <w:tab w:val="left" w:pos="5758"/>
          <w:tab w:val="left" w:pos="6478"/>
          <w:tab w:val="left" w:pos="7078"/>
          <w:tab w:val="left" w:pos="7918"/>
          <w:tab w:val="left" w:pos="8278"/>
          <w:tab w:val="left" w:pos="8998"/>
        </w:tabs>
        <w:ind w:left="240"/>
        <w:rPr>
          <w:rFonts w:ascii="Courier New"/>
          <w:sz w:val="20"/>
        </w:rPr>
      </w:pPr>
      <w:r>
        <w:rPr>
          <w:rFonts w:ascii="Courier New"/>
          <w:sz w:val="20"/>
        </w:rPr>
        <w:t>|</w:t>
      </w:r>
      <w:r>
        <w:rPr>
          <w:rFonts w:ascii="Courier New"/>
          <w:sz w:val="20"/>
        </w:rPr>
        <w:tab/>
        <w:t>1</w:t>
      </w:r>
      <w:r>
        <w:rPr>
          <w:rFonts w:ascii="Courier New"/>
          <w:sz w:val="20"/>
        </w:rPr>
        <w:tab/>
        <w:t>|</w:t>
      </w:r>
      <w:r>
        <w:rPr>
          <w:rFonts w:ascii="Courier New"/>
          <w:sz w:val="20"/>
        </w:rPr>
        <w:tab/>
        <w:t>YES</w:t>
      </w:r>
      <w:r>
        <w:rPr>
          <w:rFonts w:ascii="Courier New"/>
          <w:sz w:val="20"/>
        </w:rPr>
        <w:tab/>
        <w:t>|</w:t>
      </w:r>
      <w:r>
        <w:rPr>
          <w:rFonts w:ascii="Courier New"/>
          <w:sz w:val="20"/>
        </w:rPr>
        <w:tab/>
        <w:t>NO</w:t>
      </w:r>
      <w:r>
        <w:rPr>
          <w:rFonts w:ascii="Courier New"/>
          <w:sz w:val="20"/>
        </w:rPr>
        <w:tab/>
        <w:t>|</w:t>
      </w:r>
      <w:r>
        <w:rPr>
          <w:rFonts w:ascii="Courier New"/>
          <w:sz w:val="20"/>
        </w:rPr>
        <w:tab/>
        <w:t>NO</w:t>
      </w:r>
      <w:r>
        <w:rPr>
          <w:rFonts w:ascii="Courier New"/>
          <w:sz w:val="20"/>
        </w:rPr>
        <w:tab/>
        <w:t>|</w:t>
      </w:r>
      <w:r>
        <w:rPr>
          <w:rFonts w:ascii="Courier New"/>
          <w:sz w:val="20"/>
        </w:rPr>
        <w:tab/>
        <w:t>YES</w:t>
      </w:r>
      <w:r>
        <w:rPr>
          <w:rFonts w:ascii="Courier New"/>
          <w:sz w:val="20"/>
        </w:rPr>
        <w:tab/>
        <w:t>|</w:t>
      </w:r>
      <w:r>
        <w:rPr>
          <w:rFonts w:ascii="Courier New"/>
          <w:sz w:val="20"/>
        </w:rPr>
        <w:tab/>
        <w:t>YES</w:t>
      </w:r>
      <w:r>
        <w:rPr>
          <w:rFonts w:ascii="Courier New"/>
          <w:sz w:val="20"/>
        </w:rPr>
        <w:tab/>
        <w:t>|</w:t>
      </w:r>
      <w:r>
        <w:rPr>
          <w:rFonts w:ascii="Courier New"/>
          <w:sz w:val="20"/>
        </w:rPr>
        <w:tab/>
        <w:t>NO</w:t>
      </w:r>
      <w:r>
        <w:rPr>
          <w:rFonts w:ascii="Courier New"/>
          <w:sz w:val="20"/>
        </w:rPr>
        <w:tab/>
        <w:t>|</w:t>
      </w:r>
    </w:p>
    <w:p w14:paraId="2A0E9FEB" w14:textId="77777777" w:rsidR="00A5792B" w:rsidRDefault="002F44C1">
      <w:pPr>
        <w:tabs>
          <w:tab w:val="left" w:pos="1319"/>
          <w:tab w:val="left" w:pos="2879"/>
          <w:tab w:val="left" w:pos="3719"/>
          <w:tab w:val="left" w:pos="5279"/>
          <w:tab w:val="left" w:pos="6478"/>
          <w:tab w:val="left" w:pos="7918"/>
          <w:tab w:val="left" w:pos="8998"/>
        </w:tabs>
        <w:ind w:left="240"/>
        <w:rPr>
          <w:rFonts w:ascii="Courier New"/>
          <w:sz w:val="20"/>
        </w:rPr>
      </w:pPr>
      <w:r>
        <w:rPr>
          <w:rFonts w:ascii="Courier New"/>
          <w:sz w:val="20"/>
        </w:rPr>
        <w:t>|</w:t>
      </w:r>
      <w:r>
        <w:rPr>
          <w:rFonts w:ascii="Courier New"/>
          <w:sz w:val="20"/>
          <w:u w:val="single"/>
        </w:rPr>
        <w:t xml:space="preserve"> </w:t>
      </w:r>
      <w:r>
        <w:rPr>
          <w:rFonts w:ascii="Courier New"/>
          <w:sz w:val="20"/>
          <w:u w:val="single"/>
        </w:rPr>
        <w:tab/>
      </w:r>
      <w:r>
        <w:rPr>
          <w:rFonts w:ascii="Courier New"/>
          <w:sz w:val="20"/>
        </w:rPr>
        <w:t>|</w:t>
      </w:r>
      <w:r>
        <w:rPr>
          <w:rFonts w:ascii="Courier New"/>
          <w:sz w:val="20"/>
          <w:u w:val="single"/>
        </w:rPr>
        <w:t xml:space="preserve"> </w:t>
      </w:r>
      <w:r>
        <w:rPr>
          <w:rFonts w:ascii="Courier New"/>
          <w:sz w:val="20"/>
          <w:u w:val="single"/>
        </w:rPr>
        <w:tab/>
      </w:r>
      <w:r>
        <w:rPr>
          <w:rFonts w:ascii="Courier New"/>
          <w:sz w:val="20"/>
        </w:rPr>
        <w:t>|</w:t>
      </w:r>
      <w:r>
        <w:rPr>
          <w:rFonts w:ascii="Courier New"/>
          <w:sz w:val="20"/>
          <w:u w:val="single"/>
        </w:rPr>
        <w:t xml:space="preserve"> </w:t>
      </w:r>
      <w:r>
        <w:rPr>
          <w:rFonts w:ascii="Courier New"/>
          <w:sz w:val="20"/>
          <w:u w:val="single"/>
        </w:rPr>
        <w:tab/>
      </w:r>
      <w:r>
        <w:rPr>
          <w:rFonts w:ascii="Courier New"/>
          <w:sz w:val="20"/>
        </w:rPr>
        <w:t>|</w:t>
      </w:r>
      <w:r>
        <w:rPr>
          <w:rFonts w:ascii="Courier New"/>
          <w:sz w:val="20"/>
          <w:u w:val="single"/>
        </w:rPr>
        <w:t xml:space="preserve"> </w:t>
      </w:r>
      <w:r>
        <w:rPr>
          <w:rFonts w:ascii="Courier New"/>
          <w:sz w:val="20"/>
          <w:u w:val="single"/>
        </w:rPr>
        <w:tab/>
      </w:r>
      <w:r>
        <w:rPr>
          <w:rFonts w:ascii="Courier New"/>
          <w:sz w:val="20"/>
        </w:rPr>
        <w:t>|</w:t>
      </w:r>
      <w:r>
        <w:rPr>
          <w:rFonts w:ascii="Courier New"/>
          <w:sz w:val="20"/>
          <w:u w:val="single"/>
        </w:rPr>
        <w:t xml:space="preserve"> </w:t>
      </w:r>
      <w:r>
        <w:rPr>
          <w:rFonts w:ascii="Courier New"/>
          <w:sz w:val="20"/>
          <w:u w:val="single"/>
        </w:rPr>
        <w:tab/>
      </w:r>
      <w:r>
        <w:rPr>
          <w:rFonts w:ascii="Courier New"/>
          <w:sz w:val="20"/>
        </w:rPr>
        <w:t>|</w:t>
      </w:r>
      <w:r>
        <w:rPr>
          <w:rFonts w:ascii="Courier New"/>
          <w:sz w:val="20"/>
          <w:u w:val="single"/>
        </w:rPr>
        <w:t xml:space="preserve"> </w:t>
      </w:r>
      <w:r>
        <w:rPr>
          <w:rFonts w:ascii="Courier New"/>
          <w:sz w:val="20"/>
          <w:u w:val="single"/>
        </w:rPr>
        <w:tab/>
      </w:r>
      <w:r>
        <w:rPr>
          <w:rFonts w:ascii="Courier New"/>
          <w:sz w:val="20"/>
        </w:rPr>
        <w:t>|</w:t>
      </w:r>
      <w:r>
        <w:rPr>
          <w:rFonts w:ascii="Courier New"/>
          <w:sz w:val="20"/>
          <w:u w:val="single"/>
        </w:rPr>
        <w:t xml:space="preserve"> </w:t>
      </w:r>
      <w:r>
        <w:rPr>
          <w:rFonts w:ascii="Courier New"/>
          <w:sz w:val="20"/>
          <w:u w:val="single"/>
        </w:rPr>
        <w:tab/>
      </w:r>
      <w:r>
        <w:rPr>
          <w:rFonts w:ascii="Courier New"/>
          <w:sz w:val="20"/>
        </w:rPr>
        <w:t>|</w:t>
      </w:r>
    </w:p>
    <w:p w14:paraId="0E19D377" w14:textId="77777777" w:rsidR="00A5792B" w:rsidRDefault="002F44C1">
      <w:pPr>
        <w:tabs>
          <w:tab w:val="left" w:pos="719"/>
          <w:tab w:val="left" w:pos="1319"/>
          <w:tab w:val="left" w:pos="1799"/>
          <w:tab w:val="left" w:pos="2879"/>
          <w:tab w:val="left" w:pos="3239"/>
          <w:tab w:val="left" w:pos="4319"/>
          <w:tab w:val="left" w:pos="5279"/>
          <w:tab w:val="left" w:pos="5758"/>
          <w:tab w:val="left" w:pos="6478"/>
          <w:tab w:val="left" w:pos="7078"/>
          <w:tab w:val="left" w:pos="7918"/>
          <w:tab w:val="left" w:pos="8278"/>
          <w:tab w:val="left" w:pos="8998"/>
        </w:tabs>
        <w:spacing w:before="1" w:line="226" w:lineRule="exact"/>
        <w:ind w:left="240"/>
        <w:rPr>
          <w:rFonts w:ascii="Courier New"/>
          <w:sz w:val="20"/>
        </w:rPr>
      </w:pPr>
      <w:r>
        <w:rPr>
          <w:rFonts w:ascii="Courier New"/>
          <w:sz w:val="20"/>
        </w:rPr>
        <w:t>|</w:t>
      </w:r>
      <w:r>
        <w:rPr>
          <w:rFonts w:ascii="Courier New"/>
          <w:sz w:val="20"/>
        </w:rPr>
        <w:tab/>
        <w:t>2</w:t>
      </w:r>
      <w:r>
        <w:rPr>
          <w:rFonts w:ascii="Courier New"/>
          <w:sz w:val="20"/>
        </w:rPr>
        <w:tab/>
        <w:t>|</w:t>
      </w:r>
      <w:r>
        <w:rPr>
          <w:rFonts w:ascii="Courier New"/>
          <w:sz w:val="20"/>
        </w:rPr>
        <w:tab/>
        <w:t>NO</w:t>
      </w:r>
      <w:r>
        <w:rPr>
          <w:rFonts w:ascii="Courier New"/>
          <w:sz w:val="20"/>
        </w:rPr>
        <w:tab/>
        <w:t>|</w:t>
      </w:r>
      <w:r>
        <w:rPr>
          <w:rFonts w:ascii="Courier New"/>
          <w:sz w:val="20"/>
        </w:rPr>
        <w:tab/>
        <w:t>YES</w:t>
      </w:r>
      <w:r>
        <w:rPr>
          <w:rFonts w:ascii="Courier New"/>
          <w:spacing w:val="-2"/>
          <w:sz w:val="20"/>
        </w:rPr>
        <w:t xml:space="preserve"> </w:t>
      </w:r>
      <w:r>
        <w:rPr>
          <w:rFonts w:ascii="Courier New"/>
          <w:sz w:val="20"/>
        </w:rPr>
        <w:t>|</w:t>
      </w:r>
      <w:r>
        <w:rPr>
          <w:rFonts w:ascii="Courier New"/>
          <w:sz w:val="20"/>
        </w:rPr>
        <w:tab/>
        <w:t>YES</w:t>
      </w:r>
      <w:r>
        <w:rPr>
          <w:rFonts w:ascii="Courier New"/>
          <w:sz w:val="20"/>
        </w:rPr>
        <w:tab/>
        <w:t>|</w:t>
      </w:r>
      <w:r>
        <w:rPr>
          <w:rFonts w:ascii="Courier New"/>
          <w:sz w:val="20"/>
        </w:rPr>
        <w:tab/>
        <w:t>YES</w:t>
      </w:r>
      <w:r>
        <w:rPr>
          <w:rFonts w:ascii="Courier New"/>
          <w:sz w:val="20"/>
        </w:rPr>
        <w:tab/>
        <w:t>|</w:t>
      </w:r>
      <w:r>
        <w:rPr>
          <w:rFonts w:ascii="Courier New"/>
          <w:sz w:val="20"/>
        </w:rPr>
        <w:tab/>
        <w:t>YES</w:t>
      </w:r>
      <w:r>
        <w:rPr>
          <w:rFonts w:ascii="Courier New"/>
          <w:sz w:val="20"/>
        </w:rPr>
        <w:tab/>
        <w:t>|</w:t>
      </w:r>
      <w:r>
        <w:rPr>
          <w:rFonts w:ascii="Courier New"/>
          <w:sz w:val="20"/>
        </w:rPr>
        <w:tab/>
        <w:t>NO</w:t>
      </w:r>
      <w:r>
        <w:rPr>
          <w:rFonts w:ascii="Courier New"/>
          <w:sz w:val="20"/>
        </w:rPr>
        <w:tab/>
        <w:t>|</w:t>
      </w:r>
    </w:p>
    <w:p w14:paraId="0FD22E96" w14:textId="77777777" w:rsidR="00A5792B" w:rsidRDefault="002F44C1">
      <w:pPr>
        <w:tabs>
          <w:tab w:val="left" w:pos="1319"/>
          <w:tab w:val="left" w:pos="2879"/>
          <w:tab w:val="left" w:pos="3719"/>
          <w:tab w:val="left" w:pos="5279"/>
          <w:tab w:val="left" w:pos="6478"/>
          <w:tab w:val="left" w:pos="7918"/>
          <w:tab w:val="left" w:pos="8998"/>
        </w:tabs>
        <w:spacing w:line="226" w:lineRule="exact"/>
        <w:ind w:left="240"/>
        <w:rPr>
          <w:rFonts w:ascii="Courier New"/>
          <w:sz w:val="20"/>
        </w:rPr>
      </w:pPr>
      <w:r>
        <w:rPr>
          <w:rFonts w:ascii="Courier New"/>
          <w:sz w:val="20"/>
        </w:rPr>
        <w:t>|</w:t>
      </w:r>
      <w:r>
        <w:rPr>
          <w:rFonts w:ascii="Courier New"/>
          <w:sz w:val="20"/>
          <w:u w:val="single"/>
        </w:rPr>
        <w:t xml:space="preserve"> </w:t>
      </w:r>
      <w:r>
        <w:rPr>
          <w:rFonts w:ascii="Courier New"/>
          <w:sz w:val="20"/>
          <w:u w:val="single"/>
        </w:rPr>
        <w:tab/>
      </w:r>
      <w:r>
        <w:rPr>
          <w:rFonts w:ascii="Courier New"/>
          <w:sz w:val="20"/>
        </w:rPr>
        <w:t>|</w:t>
      </w:r>
      <w:r>
        <w:rPr>
          <w:rFonts w:ascii="Courier New"/>
          <w:sz w:val="20"/>
          <w:u w:val="single"/>
        </w:rPr>
        <w:t xml:space="preserve"> </w:t>
      </w:r>
      <w:r>
        <w:rPr>
          <w:rFonts w:ascii="Courier New"/>
          <w:sz w:val="20"/>
          <w:u w:val="single"/>
        </w:rPr>
        <w:tab/>
      </w:r>
      <w:r>
        <w:rPr>
          <w:rFonts w:ascii="Courier New"/>
          <w:sz w:val="20"/>
        </w:rPr>
        <w:t>|</w:t>
      </w:r>
      <w:r>
        <w:rPr>
          <w:rFonts w:ascii="Courier New"/>
          <w:sz w:val="20"/>
          <w:u w:val="single"/>
        </w:rPr>
        <w:t xml:space="preserve"> </w:t>
      </w:r>
      <w:r>
        <w:rPr>
          <w:rFonts w:ascii="Courier New"/>
          <w:sz w:val="20"/>
          <w:u w:val="single"/>
        </w:rPr>
        <w:tab/>
      </w:r>
      <w:r>
        <w:rPr>
          <w:rFonts w:ascii="Courier New"/>
          <w:sz w:val="20"/>
        </w:rPr>
        <w:t>|</w:t>
      </w:r>
      <w:r>
        <w:rPr>
          <w:rFonts w:ascii="Courier New"/>
          <w:sz w:val="20"/>
          <w:u w:val="single"/>
        </w:rPr>
        <w:t xml:space="preserve"> </w:t>
      </w:r>
      <w:r>
        <w:rPr>
          <w:rFonts w:ascii="Courier New"/>
          <w:sz w:val="20"/>
          <w:u w:val="single"/>
        </w:rPr>
        <w:tab/>
      </w:r>
      <w:r>
        <w:rPr>
          <w:rFonts w:ascii="Courier New"/>
          <w:sz w:val="20"/>
        </w:rPr>
        <w:t>|</w:t>
      </w:r>
      <w:r>
        <w:rPr>
          <w:rFonts w:ascii="Courier New"/>
          <w:sz w:val="20"/>
          <w:u w:val="single"/>
        </w:rPr>
        <w:t xml:space="preserve"> </w:t>
      </w:r>
      <w:r>
        <w:rPr>
          <w:rFonts w:ascii="Courier New"/>
          <w:sz w:val="20"/>
          <w:u w:val="single"/>
        </w:rPr>
        <w:tab/>
      </w:r>
      <w:r>
        <w:rPr>
          <w:rFonts w:ascii="Courier New"/>
          <w:sz w:val="20"/>
        </w:rPr>
        <w:t>|</w:t>
      </w:r>
      <w:r>
        <w:rPr>
          <w:rFonts w:ascii="Courier New"/>
          <w:sz w:val="20"/>
          <w:u w:val="single"/>
        </w:rPr>
        <w:t xml:space="preserve"> </w:t>
      </w:r>
      <w:r>
        <w:rPr>
          <w:rFonts w:ascii="Courier New"/>
          <w:sz w:val="20"/>
          <w:u w:val="single"/>
        </w:rPr>
        <w:tab/>
      </w:r>
      <w:r>
        <w:rPr>
          <w:rFonts w:ascii="Courier New"/>
          <w:sz w:val="20"/>
        </w:rPr>
        <w:t>|</w:t>
      </w:r>
      <w:r>
        <w:rPr>
          <w:rFonts w:ascii="Courier New"/>
          <w:sz w:val="20"/>
          <w:u w:val="single"/>
        </w:rPr>
        <w:t xml:space="preserve"> </w:t>
      </w:r>
      <w:r>
        <w:rPr>
          <w:rFonts w:ascii="Courier New"/>
          <w:sz w:val="20"/>
          <w:u w:val="single"/>
        </w:rPr>
        <w:tab/>
      </w:r>
      <w:r>
        <w:rPr>
          <w:rFonts w:ascii="Courier New"/>
          <w:sz w:val="20"/>
        </w:rPr>
        <w:t>|</w:t>
      </w:r>
    </w:p>
    <w:p w14:paraId="0D51E65E" w14:textId="77777777" w:rsidR="00A5792B" w:rsidRDefault="002F44C1">
      <w:pPr>
        <w:tabs>
          <w:tab w:val="left" w:pos="719"/>
          <w:tab w:val="left" w:pos="1319"/>
          <w:tab w:val="left" w:pos="1799"/>
          <w:tab w:val="left" w:pos="2879"/>
          <w:tab w:val="left" w:pos="3239"/>
          <w:tab w:val="left" w:pos="4319"/>
          <w:tab w:val="left" w:pos="5279"/>
          <w:tab w:val="left" w:pos="5758"/>
          <w:tab w:val="left" w:pos="6478"/>
          <w:tab w:val="left" w:pos="7078"/>
          <w:tab w:val="left" w:pos="7918"/>
          <w:tab w:val="left" w:pos="8278"/>
          <w:tab w:val="left" w:pos="8998"/>
        </w:tabs>
        <w:ind w:left="240"/>
        <w:rPr>
          <w:rFonts w:ascii="Courier New"/>
          <w:sz w:val="20"/>
        </w:rPr>
      </w:pPr>
      <w:r>
        <w:rPr>
          <w:rFonts w:ascii="Courier New"/>
          <w:sz w:val="20"/>
        </w:rPr>
        <w:t>|</w:t>
      </w:r>
      <w:r>
        <w:rPr>
          <w:rFonts w:ascii="Courier New"/>
          <w:sz w:val="20"/>
        </w:rPr>
        <w:tab/>
        <w:t>3</w:t>
      </w:r>
      <w:r>
        <w:rPr>
          <w:rFonts w:ascii="Courier New"/>
          <w:sz w:val="20"/>
        </w:rPr>
        <w:tab/>
        <w:t>|</w:t>
      </w:r>
      <w:r>
        <w:rPr>
          <w:rFonts w:ascii="Courier New"/>
          <w:sz w:val="20"/>
        </w:rPr>
        <w:tab/>
        <w:t>NO</w:t>
      </w:r>
      <w:r>
        <w:rPr>
          <w:rFonts w:ascii="Courier New"/>
          <w:sz w:val="20"/>
        </w:rPr>
        <w:tab/>
        <w:t>|</w:t>
      </w:r>
      <w:r>
        <w:rPr>
          <w:rFonts w:ascii="Courier New"/>
          <w:sz w:val="20"/>
        </w:rPr>
        <w:tab/>
        <w:t>YES</w:t>
      </w:r>
      <w:r>
        <w:rPr>
          <w:rFonts w:ascii="Courier New"/>
          <w:spacing w:val="-2"/>
          <w:sz w:val="20"/>
        </w:rPr>
        <w:t xml:space="preserve"> </w:t>
      </w:r>
      <w:r>
        <w:rPr>
          <w:rFonts w:ascii="Courier New"/>
          <w:sz w:val="20"/>
        </w:rPr>
        <w:t>|</w:t>
      </w:r>
      <w:r>
        <w:rPr>
          <w:rFonts w:ascii="Courier New"/>
          <w:sz w:val="20"/>
        </w:rPr>
        <w:tab/>
        <w:t>YES</w:t>
      </w:r>
      <w:r>
        <w:rPr>
          <w:rFonts w:ascii="Courier New"/>
          <w:sz w:val="20"/>
        </w:rPr>
        <w:tab/>
        <w:t>|</w:t>
      </w:r>
      <w:r>
        <w:rPr>
          <w:rFonts w:ascii="Courier New"/>
          <w:sz w:val="20"/>
        </w:rPr>
        <w:tab/>
        <w:t>YES</w:t>
      </w:r>
      <w:r>
        <w:rPr>
          <w:rFonts w:ascii="Courier New"/>
          <w:sz w:val="20"/>
        </w:rPr>
        <w:tab/>
        <w:t>|</w:t>
      </w:r>
      <w:r>
        <w:rPr>
          <w:rFonts w:ascii="Courier New"/>
          <w:sz w:val="20"/>
        </w:rPr>
        <w:tab/>
        <w:t>YES</w:t>
      </w:r>
      <w:r>
        <w:rPr>
          <w:rFonts w:ascii="Courier New"/>
          <w:sz w:val="20"/>
        </w:rPr>
        <w:tab/>
        <w:t>|</w:t>
      </w:r>
      <w:r>
        <w:rPr>
          <w:rFonts w:ascii="Courier New"/>
          <w:sz w:val="20"/>
        </w:rPr>
        <w:tab/>
        <w:t>NO</w:t>
      </w:r>
      <w:r>
        <w:rPr>
          <w:rFonts w:ascii="Courier New"/>
          <w:sz w:val="20"/>
        </w:rPr>
        <w:tab/>
        <w:t>|</w:t>
      </w:r>
    </w:p>
    <w:p w14:paraId="19FF6EA1" w14:textId="77777777" w:rsidR="00A5792B" w:rsidRDefault="002F44C1">
      <w:pPr>
        <w:tabs>
          <w:tab w:val="left" w:pos="1319"/>
          <w:tab w:val="left" w:pos="2879"/>
          <w:tab w:val="left" w:pos="3719"/>
          <w:tab w:val="left" w:pos="5279"/>
          <w:tab w:val="left" w:pos="6478"/>
          <w:tab w:val="left" w:pos="7918"/>
          <w:tab w:val="left" w:pos="8998"/>
        </w:tabs>
        <w:ind w:left="240"/>
        <w:rPr>
          <w:rFonts w:ascii="Courier New"/>
          <w:sz w:val="20"/>
        </w:rPr>
      </w:pPr>
      <w:r>
        <w:rPr>
          <w:rFonts w:ascii="Courier New"/>
          <w:sz w:val="20"/>
        </w:rPr>
        <w:t>|</w:t>
      </w:r>
      <w:r>
        <w:rPr>
          <w:rFonts w:ascii="Courier New"/>
          <w:sz w:val="20"/>
          <w:u w:val="single"/>
        </w:rPr>
        <w:t xml:space="preserve"> </w:t>
      </w:r>
      <w:r>
        <w:rPr>
          <w:rFonts w:ascii="Courier New"/>
          <w:sz w:val="20"/>
          <w:u w:val="single"/>
        </w:rPr>
        <w:tab/>
      </w:r>
      <w:r>
        <w:rPr>
          <w:rFonts w:ascii="Courier New"/>
          <w:sz w:val="20"/>
        </w:rPr>
        <w:t>|</w:t>
      </w:r>
      <w:r>
        <w:rPr>
          <w:rFonts w:ascii="Courier New"/>
          <w:sz w:val="20"/>
          <w:u w:val="single"/>
        </w:rPr>
        <w:t xml:space="preserve"> </w:t>
      </w:r>
      <w:r>
        <w:rPr>
          <w:rFonts w:ascii="Courier New"/>
          <w:sz w:val="20"/>
          <w:u w:val="single"/>
        </w:rPr>
        <w:tab/>
      </w:r>
      <w:r>
        <w:rPr>
          <w:rFonts w:ascii="Courier New"/>
          <w:sz w:val="20"/>
        </w:rPr>
        <w:t>|</w:t>
      </w:r>
      <w:r>
        <w:rPr>
          <w:rFonts w:ascii="Courier New"/>
          <w:sz w:val="20"/>
          <w:u w:val="single"/>
        </w:rPr>
        <w:t xml:space="preserve"> </w:t>
      </w:r>
      <w:r>
        <w:rPr>
          <w:rFonts w:ascii="Courier New"/>
          <w:sz w:val="20"/>
          <w:u w:val="single"/>
        </w:rPr>
        <w:tab/>
      </w:r>
      <w:r>
        <w:rPr>
          <w:rFonts w:ascii="Courier New"/>
          <w:sz w:val="20"/>
        </w:rPr>
        <w:t>|</w:t>
      </w:r>
      <w:r>
        <w:rPr>
          <w:rFonts w:ascii="Courier New"/>
          <w:sz w:val="20"/>
          <w:u w:val="single"/>
        </w:rPr>
        <w:t xml:space="preserve"> </w:t>
      </w:r>
      <w:r>
        <w:rPr>
          <w:rFonts w:ascii="Courier New"/>
          <w:sz w:val="20"/>
          <w:u w:val="single"/>
        </w:rPr>
        <w:tab/>
      </w:r>
      <w:r>
        <w:rPr>
          <w:rFonts w:ascii="Courier New"/>
          <w:sz w:val="20"/>
        </w:rPr>
        <w:t>|</w:t>
      </w:r>
      <w:r>
        <w:rPr>
          <w:rFonts w:ascii="Courier New"/>
          <w:sz w:val="20"/>
          <w:u w:val="single"/>
        </w:rPr>
        <w:t xml:space="preserve"> </w:t>
      </w:r>
      <w:r>
        <w:rPr>
          <w:rFonts w:ascii="Courier New"/>
          <w:sz w:val="20"/>
          <w:u w:val="single"/>
        </w:rPr>
        <w:tab/>
      </w:r>
      <w:r>
        <w:rPr>
          <w:rFonts w:ascii="Courier New"/>
          <w:sz w:val="20"/>
        </w:rPr>
        <w:t>|</w:t>
      </w:r>
      <w:r>
        <w:rPr>
          <w:rFonts w:ascii="Courier New"/>
          <w:sz w:val="20"/>
          <w:u w:val="single"/>
        </w:rPr>
        <w:t xml:space="preserve"> </w:t>
      </w:r>
      <w:r>
        <w:rPr>
          <w:rFonts w:ascii="Courier New"/>
          <w:sz w:val="20"/>
          <w:u w:val="single"/>
        </w:rPr>
        <w:tab/>
      </w:r>
      <w:r>
        <w:rPr>
          <w:rFonts w:ascii="Courier New"/>
          <w:sz w:val="20"/>
        </w:rPr>
        <w:t>|</w:t>
      </w:r>
      <w:r>
        <w:rPr>
          <w:rFonts w:ascii="Courier New"/>
          <w:sz w:val="20"/>
          <w:u w:val="single"/>
        </w:rPr>
        <w:t xml:space="preserve"> </w:t>
      </w:r>
      <w:r>
        <w:rPr>
          <w:rFonts w:ascii="Courier New"/>
          <w:sz w:val="20"/>
          <w:u w:val="single"/>
        </w:rPr>
        <w:tab/>
      </w:r>
      <w:r>
        <w:rPr>
          <w:rFonts w:ascii="Courier New"/>
          <w:sz w:val="20"/>
        </w:rPr>
        <w:t>|</w:t>
      </w:r>
    </w:p>
    <w:p w14:paraId="7743DF17" w14:textId="77777777" w:rsidR="00A5792B" w:rsidRDefault="002F44C1">
      <w:pPr>
        <w:tabs>
          <w:tab w:val="left" w:pos="719"/>
          <w:tab w:val="left" w:pos="1319"/>
          <w:tab w:val="left" w:pos="1799"/>
          <w:tab w:val="left" w:pos="2879"/>
          <w:tab w:val="left" w:pos="3239"/>
          <w:tab w:val="left" w:pos="4319"/>
          <w:tab w:val="left" w:pos="5279"/>
          <w:tab w:val="left" w:pos="5758"/>
          <w:tab w:val="left" w:pos="6478"/>
          <w:tab w:val="left" w:pos="7078"/>
          <w:tab w:val="left" w:pos="7918"/>
          <w:tab w:val="left" w:pos="8278"/>
          <w:tab w:val="left" w:pos="8998"/>
        </w:tabs>
        <w:ind w:left="240"/>
        <w:rPr>
          <w:rFonts w:ascii="Courier New"/>
          <w:sz w:val="20"/>
        </w:rPr>
      </w:pPr>
      <w:r>
        <w:rPr>
          <w:rFonts w:ascii="Courier New"/>
          <w:sz w:val="20"/>
        </w:rPr>
        <w:t>|</w:t>
      </w:r>
      <w:r>
        <w:rPr>
          <w:rFonts w:ascii="Courier New"/>
          <w:sz w:val="20"/>
        </w:rPr>
        <w:tab/>
        <w:t>4</w:t>
      </w:r>
      <w:r>
        <w:rPr>
          <w:rFonts w:ascii="Courier New"/>
          <w:sz w:val="20"/>
        </w:rPr>
        <w:tab/>
        <w:t>|</w:t>
      </w:r>
      <w:r>
        <w:rPr>
          <w:rFonts w:ascii="Courier New"/>
          <w:sz w:val="20"/>
        </w:rPr>
        <w:tab/>
        <w:t>YES</w:t>
      </w:r>
      <w:r>
        <w:rPr>
          <w:rFonts w:ascii="Courier New"/>
          <w:sz w:val="20"/>
        </w:rPr>
        <w:tab/>
        <w:t>|</w:t>
      </w:r>
      <w:r>
        <w:rPr>
          <w:rFonts w:ascii="Courier New"/>
          <w:sz w:val="20"/>
        </w:rPr>
        <w:tab/>
        <w:t>YES</w:t>
      </w:r>
      <w:r>
        <w:rPr>
          <w:rFonts w:ascii="Courier New"/>
          <w:spacing w:val="-2"/>
          <w:sz w:val="20"/>
        </w:rPr>
        <w:t xml:space="preserve"> </w:t>
      </w:r>
      <w:r>
        <w:rPr>
          <w:rFonts w:ascii="Courier New"/>
          <w:sz w:val="20"/>
        </w:rPr>
        <w:t>|</w:t>
      </w:r>
      <w:r>
        <w:rPr>
          <w:rFonts w:ascii="Courier New"/>
          <w:sz w:val="20"/>
        </w:rPr>
        <w:tab/>
        <w:t>YES</w:t>
      </w:r>
      <w:r>
        <w:rPr>
          <w:rFonts w:ascii="Courier New"/>
          <w:sz w:val="20"/>
        </w:rPr>
        <w:tab/>
        <w:t>|</w:t>
      </w:r>
      <w:r>
        <w:rPr>
          <w:rFonts w:ascii="Courier New"/>
          <w:sz w:val="20"/>
        </w:rPr>
        <w:tab/>
        <w:t>YES</w:t>
      </w:r>
      <w:r>
        <w:rPr>
          <w:rFonts w:ascii="Courier New"/>
          <w:sz w:val="20"/>
        </w:rPr>
        <w:tab/>
        <w:t>|</w:t>
      </w:r>
      <w:r>
        <w:rPr>
          <w:rFonts w:ascii="Courier New"/>
          <w:sz w:val="20"/>
        </w:rPr>
        <w:tab/>
        <w:t>YES</w:t>
      </w:r>
      <w:r>
        <w:rPr>
          <w:rFonts w:ascii="Courier New"/>
          <w:sz w:val="20"/>
        </w:rPr>
        <w:tab/>
        <w:t>|</w:t>
      </w:r>
      <w:r>
        <w:rPr>
          <w:rFonts w:ascii="Courier New"/>
          <w:sz w:val="20"/>
        </w:rPr>
        <w:tab/>
        <w:t>YES</w:t>
      </w:r>
      <w:r>
        <w:rPr>
          <w:rFonts w:ascii="Courier New"/>
          <w:sz w:val="20"/>
        </w:rPr>
        <w:tab/>
        <w:t>|</w:t>
      </w:r>
    </w:p>
    <w:p w14:paraId="01D275F0" w14:textId="77777777" w:rsidR="00A5792B" w:rsidRDefault="002F44C1">
      <w:pPr>
        <w:tabs>
          <w:tab w:val="left" w:pos="1319"/>
          <w:tab w:val="left" w:pos="2879"/>
          <w:tab w:val="left" w:pos="3719"/>
          <w:tab w:val="left" w:pos="5279"/>
          <w:tab w:val="left" w:pos="6478"/>
          <w:tab w:val="left" w:pos="7918"/>
          <w:tab w:val="left" w:pos="8998"/>
        </w:tabs>
        <w:spacing w:before="1" w:line="226" w:lineRule="exact"/>
        <w:ind w:left="240"/>
        <w:rPr>
          <w:rFonts w:ascii="Courier New"/>
          <w:sz w:val="20"/>
        </w:rPr>
      </w:pPr>
      <w:r>
        <w:rPr>
          <w:rFonts w:ascii="Courier New"/>
          <w:sz w:val="20"/>
        </w:rPr>
        <w:t>|</w:t>
      </w:r>
      <w:r>
        <w:rPr>
          <w:rFonts w:ascii="Courier New"/>
          <w:sz w:val="20"/>
          <w:u w:val="single"/>
        </w:rPr>
        <w:t xml:space="preserve"> </w:t>
      </w:r>
      <w:r>
        <w:rPr>
          <w:rFonts w:ascii="Courier New"/>
          <w:sz w:val="20"/>
          <w:u w:val="single"/>
        </w:rPr>
        <w:tab/>
      </w:r>
      <w:r>
        <w:rPr>
          <w:rFonts w:ascii="Courier New"/>
          <w:sz w:val="20"/>
        </w:rPr>
        <w:t>|</w:t>
      </w:r>
      <w:r>
        <w:rPr>
          <w:rFonts w:ascii="Courier New"/>
          <w:sz w:val="20"/>
          <w:u w:val="single"/>
        </w:rPr>
        <w:t xml:space="preserve"> </w:t>
      </w:r>
      <w:r>
        <w:rPr>
          <w:rFonts w:ascii="Courier New"/>
          <w:sz w:val="20"/>
          <w:u w:val="single"/>
        </w:rPr>
        <w:tab/>
      </w:r>
      <w:r>
        <w:rPr>
          <w:rFonts w:ascii="Courier New"/>
          <w:sz w:val="20"/>
        </w:rPr>
        <w:t>|</w:t>
      </w:r>
      <w:r>
        <w:rPr>
          <w:rFonts w:ascii="Courier New"/>
          <w:sz w:val="20"/>
          <w:u w:val="single"/>
        </w:rPr>
        <w:t xml:space="preserve"> </w:t>
      </w:r>
      <w:r>
        <w:rPr>
          <w:rFonts w:ascii="Courier New"/>
          <w:sz w:val="20"/>
          <w:u w:val="single"/>
        </w:rPr>
        <w:tab/>
      </w:r>
      <w:r>
        <w:rPr>
          <w:rFonts w:ascii="Courier New"/>
          <w:sz w:val="20"/>
        </w:rPr>
        <w:t>|</w:t>
      </w:r>
      <w:r>
        <w:rPr>
          <w:rFonts w:ascii="Courier New"/>
          <w:sz w:val="20"/>
          <w:u w:val="single"/>
        </w:rPr>
        <w:t xml:space="preserve"> </w:t>
      </w:r>
      <w:r>
        <w:rPr>
          <w:rFonts w:ascii="Courier New"/>
          <w:sz w:val="20"/>
          <w:u w:val="single"/>
        </w:rPr>
        <w:tab/>
      </w:r>
      <w:r>
        <w:rPr>
          <w:rFonts w:ascii="Courier New"/>
          <w:sz w:val="20"/>
        </w:rPr>
        <w:t>|</w:t>
      </w:r>
      <w:r>
        <w:rPr>
          <w:rFonts w:ascii="Courier New"/>
          <w:sz w:val="20"/>
          <w:u w:val="single"/>
        </w:rPr>
        <w:t xml:space="preserve"> </w:t>
      </w:r>
      <w:r>
        <w:rPr>
          <w:rFonts w:ascii="Courier New"/>
          <w:sz w:val="20"/>
          <w:u w:val="single"/>
        </w:rPr>
        <w:tab/>
      </w:r>
      <w:r>
        <w:rPr>
          <w:rFonts w:ascii="Courier New"/>
          <w:sz w:val="20"/>
        </w:rPr>
        <w:t>|</w:t>
      </w:r>
      <w:r>
        <w:rPr>
          <w:rFonts w:ascii="Courier New"/>
          <w:sz w:val="20"/>
          <w:u w:val="single"/>
        </w:rPr>
        <w:t xml:space="preserve"> </w:t>
      </w:r>
      <w:r>
        <w:rPr>
          <w:rFonts w:ascii="Courier New"/>
          <w:sz w:val="20"/>
          <w:u w:val="single"/>
        </w:rPr>
        <w:tab/>
      </w:r>
      <w:r>
        <w:rPr>
          <w:rFonts w:ascii="Courier New"/>
          <w:sz w:val="20"/>
        </w:rPr>
        <w:t>|</w:t>
      </w:r>
      <w:r>
        <w:rPr>
          <w:rFonts w:ascii="Courier New"/>
          <w:sz w:val="20"/>
          <w:u w:val="single"/>
        </w:rPr>
        <w:t xml:space="preserve"> </w:t>
      </w:r>
      <w:r>
        <w:rPr>
          <w:rFonts w:ascii="Courier New"/>
          <w:sz w:val="20"/>
          <w:u w:val="single"/>
        </w:rPr>
        <w:tab/>
      </w:r>
      <w:r>
        <w:rPr>
          <w:rFonts w:ascii="Courier New"/>
          <w:sz w:val="20"/>
        </w:rPr>
        <w:t>|</w:t>
      </w:r>
    </w:p>
    <w:p w14:paraId="02031FFB" w14:textId="77777777" w:rsidR="00A5792B" w:rsidRDefault="002F44C1">
      <w:pPr>
        <w:tabs>
          <w:tab w:val="left" w:pos="719"/>
          <w:tab w:val="left" w:pos="1319"/>
          <w:tab w:val="left" w:pos="1799"/>
          <w:tab w:val="left" w:pos="2879"/>
          <w:tab w:val="left" w:pos="3239"/>
          <w:tab w:val="left" w:pos="4319"/>
          <w:tab w:val="left" w:pos="5279"/>
          <w:tab w:val="left" w:pos="5758"/>
          <w:tab w:val="left" w:pos="6478"/>
          <w:tab w:val="left" w:pos="7078"/>
          <w:tab w:val="left" w:pos="7918"/>
        </w:tabs>
        <w:spacing w:line="226" w:lineRule="exact"/>
        <w:ind w:left="240"/>
        <w:rPr>
          <w:rFonts w:ascii="Courier New"/>
          <w:sz w:val="20"/>
        </w:rPr>
      </w:pPr>
      <w:r>
        <w:rPr>
          <w:rFonts w:ascii="Courier New"/>
          <w:sz w:val="20"/>
        </w:rPr>
        <w:t>|</w:t>
      </w:r>
      <w:r>
        <w:rPr>
          <w:rFonts w:ascii="Courier New"/>
          <w:sz w:val="20"/>
        </w:rPr>
        <w:tab/>
        <w:t>5</w:t>
      </w:r>
      <w:r>
        <w:rPr>
          <w:rFonts w:ascii="Courier New"/>
          <w:sz w:val="20"/>
        </w:rPr>
        <w:tab/>
        <w:t>|</w:t>
      </w:r>
      <w:r>
        <w:rPr>
          <w:rFonts w:ascii="Courier New"/>
          <w:sz w:val="20"/>
        </w:rPr>
        <w:tab/>
        <w:t>YES</w:t>
      </w:r>
      <w:r>
        <w:rPr>
          <w:rFonts w:ascii="Courier New"/>
          <w:sz w:val="20"/>
        </w:rPr>
        <w:tab/>
        <w:t>|</w:t>
      </w:r>
      <w:r>
        <w:rPr>
          <w:rFonts w:ascii="Courier New"/>
          <w:sz w:val="20"/>
        </w:rPr>
        <w:tab/>
        <w:t>YES</w:t>
      </w:r>
      <w:r>
        <w:rPr>
          <w:rFonts w:ascii="Courier New"/>
          <w:spacing w:val="-2"/>
          <w:sz w:val="20"/>
        </w:rPr>
        <w:t xml:space="preserve"> </w:t>
      </w:r>
      <w:r>
        <w:rPr>
          <w:rFonts w:ascii="Courier New"/>
          <w:sz w:val="20"/>
        </w:rPr>
        <w:t>|</w:t>
      </w:r>
      <w:r>
        <w:rPr>
          <w:rFonts w:ascii="Courier New"/>
          <w:sz w:val="20"/>
        </w:rPr>
        <w:tab/>
        <w:t>YES</w:t>
      </w:r>
      <w:r>
        <w:rPr>
          <w:rFonts w:ascii="Courier New"/>
          <w:sz w:val="20"/>
        </w:rPr>
        <w:tab/>
        <w:t>|</w:t>
      </w:r>
      <w:r>
        <w:rPr>
          <w:rFonts w:ascii="Courier New"/>
          <w:sz w:val="20"/>
        </w:rPr>
        <w:tab/>
        <w:t>YES</w:t>
      </w:r>
      <w:r>
        <w:rPr>
          <w:rFonts w:ascii="Courier New"/>
          <w:sz w:val="20"/>
        </w:rPr>
        <w:tab/>
        <w:t>|</w:t>
      </w:r>
      <w:r>
        <w:rPr>
          <w:rFonts w:ascii="Courier New"/>
          <w:sz w:val="20"/>
        </w:rPr>
        <w:tab/>
        <w:t>YES</w:t>
      </w:r>
      <w:r>
        <w:rPr>
          <w:rFonts w:ascii="Courier New"/>
          <w:sz w:val="20"/>
        </w:rPr>
        <w:tab/>
        <w:t>|</w:t>
      </w:r>
      <w:r>
        <w:rPr>
          <w:rFonts w:ascii="Courier New"/>
          <w:spacing w:val="-7"/>
          <w:sz w:val="20"/>
        </w:rPr>
        <w:t xml:space="preserve"> </w:t>
      </w:r>
      <w:r>
        <w:rPr>
          <w:rFonts w:ascii="Courier New"/>
          <w:sz w:val="20"/>
        </w:rPr>
        <w:t>YES(IV)|</w:t>
      </w:r>
    </w:p>
    <w:p w14:paraId="4CEE7E9B" w14:textId="77777777" w:rsidR="00A5792B" w:rsidRDefault="002F44C1">
      <w:pPr>
        <w:tabs>
          <w:tab w:val="left" w:pos="1319"/>
          <w:tab w:val="left" w:pos="2879"/>
          <w:tab w:val="left" w:pos="3719"/>
          <w:tab w:val="left" w:pos="5279"/>
          <w:tab w:val="left" w:pos="6478"/>
          <w:tab w:val="left" w:pos="7918"/>
          <w:tab w:val="left" w:pos="8998"/>
        </w:tabs>
        <w:ind w:left="240"/>
        <w:rPr>
          <w:rFonts w:ascii="Courier New"/>
          <w:sz w:val="20"/>
        </w:rPr>
      </w:pPr>
      <w:r>
        <w:rPr>
          <w:rFonts w:ascii="Courier New"/>
          <w:sz w:val="20"/>
        </w:rPr>
        <w:t>|</w:t>
      </w:r>
      <w:r>
        <w:rPr>
          <w:rFonts w:ascii="Courier New"/>
          <w:sz w:val="20"/>
          <w:u w:val="single"/>
        </w:rPr>
        <w:t xml:space="preserve"> </w:t>
      </w:r>
      <w:r>
        <w:rPr>
          <w:rFonts w:ascii="Courier New"/>
          <w:sz w:val="20"/>
          <w:u w:val="single"/>
        </w:rPr>
        <w:tab/>
      </w:r>
      <w:r>
        <w:rPr>
          <w:rFonts w:ascii="Courier New"/>
          <w:sz w:val="20"/>
        </w:rPr>
        <w:t>|</w:t>
      </w:r>
      <w:r>
        <w:rPr>
          <w:rFonts w:ascii="Courier New"/>
          <w:sz w:val="20"/>
          <w:u w:val="single"/>
        </w:rPr>
        <w:t xml:space="preserve"> </w:t>
      </w:r>
      <w:r>
        <w:rPr>
          <w:rFonts w:ascii="Courier New"/>
          <w:sz w:val="20"/>
          <w:u w:val="single"/>
        </w:rPr>
        <w:tab/>
      </w:r>
      <w:r>
        <w:rPr>
          <w:rFonts w:ascii="Courier New"/>
          <w:sz w:val="20"/>
        </w:rPr>
        <w:t>|</w:t>
      </w:r>
      <w:r>
        <w:rPr>
          <w:rFonts w:ascii="Courier New"/>
          <w:sz w:val="20"/>
          <w:u w:val="single"/>
        </w:rPr>
        <w:t xml:space="preserve"> </w:t>
      </w:r>
      <w:r>
        <w:rPr>
          <w:rFonts w:ascii="Courier New"/>
          <w:sz w:val="20"/>
          <w:u w:val="single"/>
        </w:rPr>
        <w:tab/>
      </w:r>
      <w:r>
        <w:rPr>
          <w:rFonts w:ascii="Courier New"/>
          <w:sz w:val="20"/>
        </w:rPr>
        <w:t>|</w:t>
      </w:r>
      <w:r>
        <w:rPr>
          <w:rFonts w:ascii="Courier New"/>
          <w:sz w:val="20"/>
          <w:u w:val="single"/>
        </w:rPr>
        <w:t xml:space="preserve"> </w:t>
      </w:r>
      <w:r>
        <w:rPr>
          <w:rFonts w:ascii="Courier New"/>
          <w:sz w:val="20"/>
          <w:u w:val="single"/>
        </w:rPr>
        <w:tab/>
      </w:r>
      <w:r>
        <w:rPr>
          <w:rFonts w:ascii="Courier New"/>
          <w:sz w:val="20"/>
        </w:rPr>
        <w:t>|</w:t>
      </w:r>
      <w:r>
        <w:rPr>
          <w:rFonts w:ascii="Courier New"/>
          <w:sz w:val="20"/>
          <w:u w:val="single"/>
        </w:rPr>
        <w:t xml:space="preserve"> </w:t>
      </w:r>
      <w:r>
        <w:rPr>
          <w:rFonts w:ascii="Courier New"/>
          <w:sz w:val="20"/>
          <w:u w:val="single"/>
        </w:rPr>
        <w:tab/>
      </w:r>
      <w:r>
        <w:rPr>
          <w:rFonts w:ascii="Courier New"/>
          <w:sz w:val="20"/>
        </w:rPr>
        <w:t>|</w:t>
      </w:r>
      <w:r>
        <w:rPr>
          <w:rFonts w:ascii="Courier New"/>
          <w:sz w:val="20"/>
          <w:u w:val="single"/>
        </w:rPr>
        <w:t xml:space="preserve"> </w:t>
      </w:r>
      <w:r>
        <w:rPr>
          <w:rFonts w:ascii="Courier New"/>
          <w:sz w:val="20"/>
          <w:u w:val="single"/>
        </w:rPr>
        <w:tab/>
      </w:r>
      <w:r>
        <w:rPr>
          <w:rFonts w:ascii="Courier New"/>
          <w:sz w:val="20"/>
        </w:rPr>
        <w:t>|</w:t>
      </w:r>
      <w:r>
        <w:rPr>
          <w:rFonts w:ascii="Courier New"/>
          <w:sz w:val="20"/>
          <w:u w:val="single"/>
        </w:rPr>
        <w:t xml:space="preserve"> </w:t>
      </w:r>
      <w:r>
        <w:rPr>
          <w:rFonts w:ascii="Courier New"/>
          <w:sz w:val="20"/>
          <w:u w:val="single"/>
        </w:rPr>
        <w:tab/>
      </w:r>
      <w:r>
        <w:rPr>
          <w:rFonts w:ascii="Courier New"/>
          <w:sz w:val="20"/>
        </w:rPr>
        <w:t>|</w:t>
      </w:r>
    </w:p>
    <w:p w14:paraId="747BE767" w14:textId="77777777" w:rsidR="00A5792B" w:rsidRDefault="00A5792B">
      <w:pPr>
        <w:pStyle w:val="BodyText"/>
        <w:spacing w:before="8"/>
        <w:rPr>
          <w:rFonts w:ascii="Courier New"/>
          <w:sz w:val="19"/>
        </w:rPr>
      </w:pPr>
    </w:p>
    <w:p w14:paraId="50695094" w14:textId="77777777" w:rsidR="00A5792B" w:rsidRDefault="002F44C1">
      <w:pPr>
        <w:pStyle w:val="BodyText"/>
        <w:ind w:left="3178"/>
      </w:pPr>
      <w:r>
        <w:t>Table 1</w:t>
      </w:r>
    </w:p>
    <w:p w14:paraId="734528D6" w14:textId="77777777" w:rsidR="00A5792B" w:rsidRDefault="00A5792B">
      <w:pPr>
        <w:pStyle w:val="BodyText"/>
      </w:pPr>
    </w:p>
    <w:p w14:paraId="3F3C893C" w14:textId="77777777" w:rsidR="00A5792B" w:rsidRDefault="002F44C1">
      <w:pPr>
        <w:pStyle w:val="BodyText"/>
        <w:ind w:left="240" w:right="890"/>
      </w:pPr>
      <w:r>
        <w:t>Note: For Intake to be itemized 'DETAILED INPUT' in the 'Enter/Edit Patient Intake' option must be used. IV solution's will display names from the IV option.</w:t>
      </w:r>
    </w:p>
    <w:p w14:paraId="1069A76E" w14:textId="77777777" w:rsidR="00A5792B" w:rsidRDefault="00A5792B">
      <w:pPr>
        <w:pStyle w:val="BodyText"/>
        <w:rPr>
          <w:sz w:val="26"/>
        </w:rPr>
      </w:pPr>
    </w:p>
    <w:p w14:paraId="4048D844" w14:textId="77777777" w:rsidR="00A5792B" w:rsidRDefault="00A5792B">
      <w:pPr>
        <w:pStyle w:val="BodyText"/>
        <w:spacing w:before="2"/>
        <w:rPr>
          <w:sz w:val="22"/>
        </w:rPr>
      </w:pPr>
    </w:p>
    <w:p w14:paraId="459D701C" w14:textId="77777777" w:rsidR="00A5792B" w:rsidRDefault="002F44C1">
      <w:pPr>
        <w:pStyle w:val="Heading2"/>
        <w:spacing w:before="1"/>
      </w:pPr>
      <w:r>
        <w:t>Menu Display:</w:t>
      </w:r>
    </w:p>
    <w:p w14:paraId="43E2BFFB" w14:textId="77777777" w:rsidR="00A5792B" w:rsidRDefault="00A5792B">
      <w:pPr>
        <w:pStyle w:val="BodyText"/>
        <w:spacing w:before="10"/>
        <w:rPr>
          <w:b/>
          <w:sz w:val="23"/>
        </w:rPr>
      </w:pPr>
    </w:p>
    <w:p w14:paraId="6CEBE9E8" w14:textId="77777777" w:rsidR="00A5792B" w:rsidRDefault="002F44C1">
      <w:pPr>
        <w:tabs>
          <w:tab w:val="left" w:pos="5999"/>
        </w:tabs>
        <w:spacing w:line="244" w:lineRule="auto"/>
        <w:ind w:left="240" w:right="1898"/>
        <w:rPr>
          <w:rFonts w:ascii="Courier New"/>
          <w:sz w:val="20"/>
        </w:rPr>
      </w:pPr>
      <w:r>
        <w:rPr>
          <w:rFonts w:ascii="Courier New"/>
          <w:sz w:val="20"/>
        </w:rPr>
        <w:t>Select Nursing System Manager's Menu</w:t>
      </w:r>
      <w:r>
        <w:rPr>
          <w:rFonts w:ascii="Courier New"/>
          <w:spacing w:val="-23"/>
          <w:sz w:val="20"/>
        </w:rPr>
        <w:t xml:space="preserve"> </w:t>
      </w:r>
      <w:r>
        <w:rPr>
          <w:rFonts w:ascii="Courier New"/>
          <w:sz w:val="20"/>
        </w:rPr>
        <w:t>Option:</w:t>
      </w:r>
      <w:r>
        <w:rPr>
          <w:rFonts w:ascii="Courier New"/>
          <w:spacing w:val="-3"/>
          <w:sz w:val="20"/>
        </w:rPr>
        <w:t xml:space="preserve"> </w:t>
      </w:r>
      <w:r>
        <w:rPr>
          <w:rFonts w:ascii="Courier New"/>
          <w:b/>
          <w:sz w:val="20"/>
        </w:rPr>
        <w:t>5</w:t>
      </w:r>
      <w:r>
        <w:rPr>
          <w:rFonts w:ascii="Courier New"/>
          <w:b/>
          <w:sz w:val="20"/>
        </w:rPr>
        <w:tab/>
      </w:r>
      <w:r>
        <w:rPr>
          <w:rFonts w:ascii="Courier New"/>
          <w:sz w:val="20"/>
        </w:rPr>
        <w:t>Nursing Features (all options)</w:t>
      </w:r>
    </w:p>
    <w:p w14:paraId="31794E70" w14:textId="77777777" w:rsidR="00A5792B" w:rsidRDefault="00A5792B">
      <w:pPr>
        <w:spacing w:line="244" w:lineRule="auto"/>
        <w:rPr>
          <w:rFonts w:ascii="Courier New"/>
          <w:sz w:val="20"/>
        </w:rPr>
        <w:sectPr w:rsidR="00A5792B">
          <w:pgSz w:w="12240" w:h="15840"/>
          <w:pgMar w:top="940" w:right="620" w:bottom="1160" w:left="1200" w:header="725" w:footer="975" w:gutter="0"/>
          <w:cols w:space="720"/>
        </w:sectPr>
      </w:pPr>
    </w:p>
    <w:p w14:paraId="15C2DA8F" w14:textId="77777777" w:rsidR="00A5792B" w:rsidRDefault="00A5792B">
      <w:pPr>
        <w:pStyle w:val="BodyText"/>
        <w:rPr>
          <w:rFonts w:ascii="Courier New"/>
          <w:sz w:val="20"/>
        </w:rPr>
      </w:pPr>
    </w:p>
    <w:p w14:paraId="6F475871" w14:textId="77777777" w:rsidR="00A5792B" w:rsidRDefault="00A5792B">
      <w:pPr>
        <w:pStyle w:val="BodyText"/>
        <w:rPr>
          <w:rFonts w:ascii="Courier New"/>
          <w:sz w:val="20"/>
        </w:rPr>
      </w:pPr>
    </w:p>
    <w:p w14:paraId="1F18E59B" w14:textId="77777777" w:rsidR="00A5792B" w:rsidRDefault="00A5792B">
      <w:pPr>
        <w:pStyle w:val="BodyText"/>
        <w:rPr>
          <w:rFonts w:ascii="Courier New"/>
          <w:sz w:val="20"/>
        </w:rPr>
      </w:pPr>
    </w:p>
    <w:p w14:paraId="192D3D35" w14:textId="77777777" w:rsidR="00A5792B" w:rsidRDefault="00A5792B">
      <w:pPr>
        <w:pStyle w:val="BodyText"/>
        <w:spacing w:before="10"/>
        <w:rPr>
          <w:rFonts w:ascii="Courier New"/>
          <w:sz w:val="23"/>
        </w:rPr>
      </w:pPr>
    </w:p>
    <w:p w14:paraId="7791E22F" w14:textId="77777777" w:rsidR="00A5792B" w:rsidRDefault="002F44C1">
      <w:pPr>
        <w:pStyle w:val="ListParagraph"/>
        <w:numPr>
          <w:ilvl w:val="1"/>
          <w:numId w:val="72"/>
        </w:numPr>
        <w:tabs>
          <w:tab w:val="left" w:pos="1439"/>
          <w:tab w:val="left" w:pos="1440"/>
        </w:tabs>
        <w:spacing w:line="226" w:lineRule="exact"/>
        <w:ind w:hanging="841"/>
        <w:rPr>
          <w:sz w:val="20"/>
        </w:rPr>
      </w:pPr>
      <w:r>
        <w:rPr>
          <w:sz w:val="20"/>
        </w:rPr>
        <w:t>Administration Records, Enter/Edit</w:t>
      </w:r>
      <w:r>
        <w:rPr>
          <w:spacing w:val="-5"/>
          <w:sz w:val="20"/>
        </w:rPr>
        <w:t xml:space="preserve"> </w:t>
      </w:r>
      <w:r>
        <w:rPr>
          <w:sz w:val="20"/>
        </w:rPr>
        <w:t>...</w:t>
      </w:r>
    </w:p>
    <w:p w14:paraId="329F0D4D" w14:textId="77777777" w:rsidR="00A5792B" w:rsidRDefault="002F44C1">
      <w:pPr>
        <w:pStyle w:val="ListParagraph"/>
        <w:numPr>
          <w:ilvl w:val="1"/>
          <w:numId w:val="72"/>
        </w:numPr>
        <w:tabs>
          <w:tab w:val="left" w:pos="1439"/>
          <w:tab w:val="left" w:pos="1440"/>
        </w:tabs>
        <w:spacing w:line="226" w:lineRule="exact"/>
        <w:ind w:hanging="841"/>
        <w:rPr>
          <w:sz w:val="20"/>
        </w:rPr>
      </w:pPr>
      <w:r>
        <w:rPr>
          <w:sz w:val="20"/>
        </w:rPr>
        <w:t>Administration Records, Print</w:t>
      </w:r>
      <w:r>
        <w:rPr>
          <w:spacing w:val="-5"/>
          <w:sz w:val="20"/>
        </w:rPr>
        <w:t xml:space="preserve"> </w:t>
      </w:r>
      <w:r>
        <w:rPr>
          <w:sz w:val="20"/>
        </w:rPr>
        <w:t>...</w:t>
      </w:r>
    </w:p>
    <w:p w14:paraId="1ACE0FED" w14:textId="77777777" w:rsidR="00A5792B" w:rsidRDefault="002F44C1">
      <w:pPr>
        <w:pStyle w:val="ListParagraph"/>
        <w:numPr>
          <w:ilvl w:val="1"/>
          <w:numId w:val="72"/>
        </w:numPr>
        <w:tabs>
          <w:tab w:val="left" w:pos="1439"/>
          <w:tab w:val="left" w:pos="1440"/>
        </w:tabs>
        <w:ind w:hanging="841"/>
        <w:rPr>
          <w:sz w:val="20"/>
        </w:rPr>
      </w:pPr>
      <w:r>
        <w:rPr>
          <w:sz w:val="20"/>
        </w:rPr>
        <w:t>Administrative Site File Functions</w:t>
      </w:r>
      <w:r>
        <w:rPr>
          <w:spacing w:val="-7"/>
          <w:sz w:val="20"/>
        </w:rPr>
        <w:t xml:space="preserve"> </w:t>
      </w:r>
      <w:r>
        <w:rPr>
          <w:sz w:val="20"/>
        </w:rPr>
        <w:t>...</w:t>
      </w:r>
    </w:p>
    <w:p w14:paraId="6E45BF7A" w14:textId="77777777" w:rsidR="00A5792B" w:rsidRDefault="002F44C1">
      <w:pPr>
        <w:pStyle w:val="ListParagraph"/>
        <w:numPr>
          <w:ilvl w:val="1"/>
          <w:numId w:val="72"/>
        </w:numPr>
        <w:tabs>
          <w:tab w:val="left" w:pos="1439"/>
          <w:tab w:val="left" w:pos="1440"/>
        </w:tabs>
        <w:ind w:hanging="841"/>
        <w:rPr>
          <w:sz w:val="20"/>
        </w:rPr>
      </w:pPr>
      <w:r>
        <w:rPr>
          <w:sz w:val="20"/>
        </w:rPr>
        <w:t>Nursing Education Reports, Print</w:t>
      </w:r>
      <w:r>
        <w:rPr>
          <w:spacing w:val="-6"/>
          <w:sz w:val="20"/>
        </w:rPr>
        <w:t xml:space="preserve"> </w:t>
      </w:r>
      <w:r>
        <w:rPr>
          <w:sz w:val="20"/>
        </w:rPr>
        <w:t>...</w:t>
      </w:r>
    </w:p>
    <w:p w14:paraId="04CF96FF" w14:textId="77777777" w:rsidR="00A5792B" w:rsidRDefault="002F44C1">
      <w:pPr>
        <w:pStyle w:val="ListParagraph"/>
        <w:numPr>
          <w:ilvl w:val="1"/>
          <w:numId w:val="72"/>
        </w:numPr>
        <w:tabs>
          <w:tab w:val="left" w:pos="1439"/>
          <w:tab w:val="left" w:pos="1440"/>
        </w:tabs>
        <w:spacing w:before="1"/>
        <w:ind w:hanging="841"/>
        <w:rPr>
          <w:sz w:val="20"/>
        </w:rPr>
      </w:pPr>
      <w:r>
        <w:rPr>
          <w:sz w:val="20"/>
        </w:rPr>
        <w:t>Patient Care Data, Enter/Edit</w:t>
      </w:r>
      <w:r>
        <w:rPr>
          <w:spacing w:val="-6"/>
          <w:sz w:val="20"/>
        </w:rPr>
        <w:t xml:space="preserve"> </w:t>
      </w:r>
      <w:r>
        <w:rPr>
          <w:sz w:val="20"/>
        </w:rPr>
        <w:t>...</w:t>
      </w:r>
    </w:p>
    <w:p w14:paraId="2AE068DD" w14:textId="77777777" w:rsidR="00A5792B" w:rsidRDefault="002F44C1">
      <w:pPr>
        <w:pStyle w:val="ListParagraph"/>
        <w:numPr>
          <w:ilvl w:val="1"/>
          <w:numId w:val="72"/>
        </w:numPr>
        <w:tabs>
          <w:tab w:val="left" w:pos="1439"/>
          <w:tab w:val="left" w:pos="1440"/>
        </w:tabs>
        <w:spacing w:line="226" w:lineRule="exact"/>
        <w:ind w:hanging="841"/>
        <w:rPr>
          <w:sz w:val="20"/>
        </w:rPr>
      </w:pPr>
      <w:r>
        <w:rPr>
          <w:sz w:val="20"/>
        </w:rPr>
        <w:t>Patient Care Data, Print</w:t>
      </w:r>
      <w:r>
        <w:rPr>
          <w:spacing w:val="-6"/>
          <w:sz w:val="20"/>
        </w:rPr>
        <w:t xml:space="preserve"> </w:t>
      </w:r>
      <w:r>
        <w:rPr>
          <w:sz w:val="20"/>
        </w:rPr>
        <w:t>...</w:t>
      </w:r>
    </w:p>
    <w:p w14:paraId="7E23B0E9" w14:textId="77777777" w:rsidR="00A5792B" w:rsidRDefault="002F44C1">
      <w:pPr>
        <w:pStyle w:val="ListParagraph"/>
        <w:numPr>
          <w:ilvl w:val="1"/>
          <w:numId w:val="72"/>
        </w:numPr>
        <w:tabs>
          <w:tab w:val="left" w:pos="1439"/>
          <w:tab w:val="left" w:pos="1440"/>
        </w:tabs>
        <w:spacing w:line="226" w:lineRule="exact"/>
        <w:ind w:hanging="841"/>
        <w:rPr>
          <w:sz w:val="20"/>
        </w:rPr>
      </w:pPr>
      <w:r>
        <w:rPr>
          <w:sz w:val="20"/>
        </w:rPr>
        <w:t>Clinical Site File Functions</w:t>
      </w:r>
      <w:r>
        <w:rPr>
          <w:spacing w:val="-6"/>
          <w:sz w:val="20"/>
        </w:rPr>
        <w:t xml:space="preserve"> </w:t>
      </w:r>
      <w:r>
        <w:rPr>
          <w:sz w:val="20"/>
        </w:rPr>
        <w:t>...</w:t>
      </w:r>
    </w:p>
    <w:p w14:paraId="3A46D78D" w14:textId="77777777" w:rsidR="00A5792B" w:rsidRDefault="002F44C1">
      <w:pPr>
        <w:pStyle w:val="ListParagraph"/>
        <w:numPr>
          <w:ilvl w:val="1"/>
          <w:numId w:val="72"/>
        </w:numPr>
        <w:tabs>
          <w:tab w:val="left" w:pos="1439"/>
          <w:tab w:val="left" w:pos="1440"/>
        </w:tabs>
        <w:ind w:hanging="841"/>
        <w:rPr>
          <w:sz w:val="20"/>
        </w:rPr>
      </w:pPr>
      <w:r>
        <w:rPr>
          <w:sz w:val="20"/>
        </w:rPr>
        <w:t>QI Data, Enter/Edit</w:t>
      </w:r>
      <w:r>
        <w:rPr>
          <w:spacing w:val="-4"/>
          <w:sz w:val="20"/>
        </w:rPr>
        <w:t xml:space="preserve"> </w:t>
      </w:r>
      <w:r>
        <w:rPr>
          <w:sz w:val="20"/>
        </w:rPr>
        <w:t>...</w:t>
      </w:r>
    </w:p>
    <w:p w14:paraId="4AC80E45" w14:textId="77777777" w:rsidR="00A5792B" w:rsidRDefault="002F44C1">
      <w:pPr>
        <w:pStyle w:val="ListParagraph"/>
        <w:numPr>
          <w:ilvl w:val="1"/>
          <w:numId w:val="72"/>
        </w:numPr>
        <w:tabs>
          <w:tab w:val="left" w:pos="1439"/>
          <w:tab w:val="left" w:pos="1440"/>
        </w:tabs>
        <w:ind w:hanging="841"/>
        <w:rPr>
          <w:sz w:val="20"/>
        </w:rPr>
      </w:pPr>
      <w:r>
        <w:rPr>
          <w:sz w:val="20"/>
        </w:rPr>
        <w:t>Quality Performance Reports</w:t>
      </w:r>
      <w:r>
        <w:rPr>
          <w:spacing w:val="-5"/>
          <w:sz w:val="20"/>
        </w:rPr>
        <w:t xml:space="preserve"> </w:t>
      </w:r>
      <w:r>
        <w:rPr>
          <w:sz w:val="20"/>
        </w:rPr>
        <w:t>...</w:t>
      </w:r>
    </w:p>
    <w:p w14:paraId="77D842EE" w14:textId="77777777" w:rsidR="00A5792B" w:rsidRDefault="002F44C1">
      <w:pPr>
        <w:pStyle w:val="ListParagraph"/>
        <w:numPr>
          <w:ilvl w:val="1"/>
          <w:numId w:val="72"/>
        </w:numPr>
        <w:tabs>
          <w:tab w:val="left" w:pos="1439"/>
          <w:tab w:val="left" w:pos="1440"/>
        </w:tabs>
        <w:spacing w:before="1"/>
        <w:ind w:hanging="841"/>
        <w:rPr>
          <w:sz w:val="20"/>
        </w:rPr>
      </w:pPr>
      <w:r>
        <w:rPr>
          <w:sz w:val="20"/>
        </w:rPr>
        <w:t>QI Site Files</w:t>
      </w:r>
      <w:r>
        <w:rPr>
          <w:spacing w:val="-4"/>
          <w:sz w:val="20"/>
        </w:rPr>
        <w:t xml:space="preserve"> </w:t>
      </w:r>
      <w:r>
        <w:rPr>
          <w:sz w:val="20"/>
        </w:rPr>
        <w:t>...</w:t>
      </w:r>
    </w:p>
    <w:p w14:paraId="3E8CAACF" w14:textId="77777777" w:rsidR="00A5792B" w:rsidRDefault="002F44C1">
      <w:pPr>
        <w:pStyle w:val="ListParagraph"/>
        <w:numPr>
          <w:ilvl w:val="1"/>
          <w:numId w:val="72"/>
        </w:numPr>
        <w:tabs>
          <w:tab w:val="left" w:pos="1439"/>
          <w:tab w:val="left" w:pos="1440"/>
        </w:tabs>
        <w:ind w:hanging="841"/>
        <w:rPr>
          <w:sz w:val="20"/>
        </w:rPr>
      </w:pPr>
      <w:r>
        <w:rPr>
          <w:sz w:val="20"/>
        </w:rPr>
        <w:t>Special Functions</w:t>
      </w:r>
      <w:r>
        <w:rPr>
          <w:spacing w:val="-3"/>
          <w:sz w:val="20"/>
        </w:rPr>
        <w:t xml:space="preserve"> </w:t>
      </w:r>
      <w:r>
        <w:rPr>
          <w:sz w:val="20"/>
        </w:rPr>
        <w:t>...</w:t>
      </w:r>
    </w:p>
    <w:p w14:paraId="358194E7" w14:textId="77777777" w:rsidR="00A5792B" w:rsidRDefault="00A5792B">
      <w:pPr>
        <w:pStyle w:val="BodyText"/>
        <w:spacing w:before="5"/>
        <w:rPr>
          <w:rFonts w:ascii="Courier New"/>
          <w:sz w:val="19"/>
        </w:rPr>
      </w:pPr>
    </w:p>
    <w:p w14:paraId="473A2341" w14:textId="77777777" w:rsidR="00A5792B" w:rsidRDefault="002F44C1">
      <w:pPr>
        <w:spacing w:before="1"/>
        <w:ind w:left="240"/>
        <w:jc w:val="both"/>
        <w:rPr>
          <w:rFonts w:ascii="Courier New"/>
          <w:sz w:val="20"/>
        </w:rPr>
      </w:pPr>
      <w:r>
        <w:rPr>
          <w:rFonts w:ascii="Courier New"/>
          <w:sz w:val="20"/>
        </w:rPr>
        <w:t xml:space="preserve">Select Nursing Features (all options) Option: </w:t>
      </w:r>
      <w:r>
        <w:rPr>
          <w:rFonts w:ascii="Courier New"/>
          <w:b/>
          <w:sz w:val="20"/>
        </w:rPr>
        <w:t xml:space="preserve">6 </w:t>
      </w:r>
      <w:r>
        <w:rPr>
          <w:rFonts w:ascii="Courier New"/>
          <w:sz w:val="20"/>
        </w:rPr>
        <w:t>Patient Care Data, Print</w:t>
      </w:r>
    </w:p>
    <w:p w14:paraId="1C675D71" w14:textId="77777777" w:rsidR="00A5792B" w:rsidRDefault="00A5792B">
      <w:pPr>
        <w:pStyle w:val="BodyText"/>
        <w:rPr>
          <w:rFonts w:ascii="Courier New"/>
          <w:sz w:val="22"/>
        </w:rPr>
      </w:pPr>
    </w:p>
    <w:p w14:paraId="44786FF3" w14:textId="77777777" w:rsidR="00A5792B" w:rsidRDefault="00A5792B">
      <w:pPr>
        <w:pStyle w:val="BodyText"/>
        <w:spacing w:before="5"/>
        <w:rPr>
          <w:rFonts w:ascii="Courier New"/>
          <w:sz w:val="18"/>
        </w:rPr>
      </w:pPr>
    </w:p>
    <w:p w14:paraId="5B6B8415" w14:textId="77777777" w:rsidR="00A5792B" w:rsidRDefault="002F44C1">
      <w:pPr>
        <w:pStyle w:val="ListParagraph"/>
        <w:numPr>
          <w:ilvl w:val="0"/>
          <w:numId w:val="71"/>
        </w:numPr>
        <w:tabs>
          <w:tab w:val="left" w:pos="1439"/>
          <w:tab w:val="left" w:pos="1440"/>
        </w:tabs>
        <w:spacing w:line="226" w:lineRule="exact"/>
        <w:ind w:hanging="841"/>
        <w:rPr>
          <w:sz w:val="20"/>
        </w:rPr>
      </w:pPr>
      <w:r>
        <w:rPr>
          <w:sz w:val="20"/>
        </w:rPr>
        <w:t>Classification</w:t>
      </w:r>
      <w:r>
        <w:rPr>
          <w:spacing w:val="-2"/>
          <w:sz w:val="20"/>
        </w:rPr>
        <w:t xml:space="preserve"> </w:t>
      </w:r>
      <w:r>
        <w:rPr>
          <w:sz w:val="20"/>
        </w:rPr>
        <w:t>Report</w:t>
      </w:r>
    </w:p>
    <w:p w14:paraId="46B70C6B" w14:textId="77777777" w:rsidR="00A5792B" w:rsidRDefault="002F44C1">
      <w:pPr>
        <w:pStyle w:val="ListParagraph"/>
        <w:numPr>
          <w:ilvl w:val="0"/>
          <w:numId w:val="71"/>
        </w:numPr>
        <w:tabs>
          <w:tab w:val="left" w:pos="1439"/>
          <w:tab w:val="left" w:pos="1440"/>
        </w:tabs>
        <w:spacing w:line="226" w:lineRule="exact"/>
        <w:ind w:hanging="841"/>
        <w:rPr>
          <w:sz w:val="20"/>
        </w:rPr>
      </w:pPr>
      <w:r>
        <w:rPr>
          <w:sz w:val="20"/>
        </w:rPr>
        <w:t>Location of Individual Patient,</w:t>
      </w:r>
      <w:r>
        <w:rPr>
          <w:spacing w:val="-7"/>
          <w:sz w:val="20"/>
        </w:rPr>
        <w:t xml:space="preserve"> </w:t>
      </w:r>
      <w:r>
        <w:rPr>
          <w:sz w:val="20"/>
        </w:rPr>
        <w:t>Print</w:t>
      </w:r>
    </w:p>
    <w:p w14:paraId="77644932" w14:textId="77777777" w:rsidR="00A5792B" w:rsidRDefault="002F44C1">
      <w:pPr>
        <w:pStyle w:val="ListParagraph"/>
        <w:numPr>
          <w:ilvl w:val="0"/>
          <w:numId w:val="71"/>
        </w:numPr>
        <w:tabs>
          <w:tab w:val="left" w:pos="1439"/>
          <w:tab w:val="left" w:pos="1440"/>
        </w:tabs>
        <w:ind w:hanging="841"/>
        <w:rPr>
          <w:sz w:val="20"/>
        </w:rPr>
      </w:pPr>
      <w:r>
        <w:rPr>
          <w:sz w:val="20"/>
        </w:rPr>
        <w:t>Patient Assignment</w:t>
      </w:r>
      <w:r>
        <w:rPr>
          <w:spacing w:val="-3"/>
          <w:sz w:val="20"/>
        </w:rPr>
        <w:t xml:space="preserve"> </w:t>
      </w:r>
      <w:r>
        <w:rPr>
          <w:sz w:val="20"/>
        </w:rPr>
        <w:t>Worksheet</w:t>
      </w:r>
    </w:p>
    <w:p w14:paraId="5D590BAF" w14:textId="77777777" w:rsidR="00A5792B" w:rsidRDefault="002F44C1">
      <w:pPr>
        <w:pStyle w:val="ListParagraph"/>
        <w:numPr>
          <w:ilvl w:val="0"/>
          <w:numId w:val="71"/>
        </w:numPr>
        <w:tabs>
          <w:tab w:val="left" w:pos="1439"/>
          <w:tab w:val="left" w:pos="1440"/>
        </w:tabs>
        <w:spacing w:before="1"/>
        <w:ind w:hanging="841"/>
        <w:rPr>
          <w:sz w:val="20"/>
        </w:rPr>
      </w:pPr>
      <w:r>
        <w:rPr>
          <w:sz w:val="20"/>
        </w:rPr>
        <w:t>Ward Census,</w:t>
      </w:r>
      <w:r>
        <w:rPr>
          <w:spacing w:val="-3"/>
          <w:sz w:val="20"/>
        </w:rPr>
        <w:t xml:space="preserve"> </w:t>
      </w:r>
      <w:r>
        <w:rPr>
          <w:sz w:val="20"/>
        </w:rPr>
        <w:t>Print</w:t>
      </w:r>
    </w:p>
    <w:p w14:paraId="3C22109E" w14:textId="77777777" w:rsidR="00A5792B" w:rsidRDefault="002F44C1">
      <w:pPr>
        <w:pStyle w:val="ListParagraph"/>
        <w:numPr>
          <w:ilvl w:val="0"/>
          <w:numId w:val="71"/>
        </w:numPr>
        <w:tabs>
          <w:tab w:val="left" w:pos="1439"/>
          <w:tab w:val="left" w:pos="1440"/>
        </w:tabs>
        <w:ind w:hanging="841"/>
        <w:rPr>
          <w:sz w:val="20"/>
        </w:rPr>
      </w:pPr>
      <w:r>
        <w:rPr>
          <w:sz w:val="20"/>
        </w:rPr>
        <w:t>Current Unclassified Patient Print, by</w:t>
      </w:r>
      <w:r>
        <w:rPr>
          <w:spacing w:val="-10"/>
          <w:sz w:val="20"/>
        </w:rPr>
        <w:t xml:space="preserve"> </w:t>
      </w:r>
      <w:r>
        <w:rPr>
          <w:sz w:val="20"/>
        </w:rPr>
        <w:t>Location</w:t>
      </w:r>
    </w:p>
    <w:p w14:paraId="01E4414A" w14:textId="77777777" w:rsidR="00A5792B" w:rsidRDefault="002F44C1">
      <w:pPr>
        <w:pStyle w:val="ListParagraph"/>
        <w:numPr>
          <w:ilvl w:val="0"/>
          <w:numId w:val="71"/>
        </w:numPr>
        <w:tabs>
          <w:tab w:val="left" w:pos="1439"/>
          <w:tab w:val="left" w:pos="1440"/>
        </w:tabs>
        <w:spacing w:line="226" w:lineRule="exact"/>
        <w:ind w:hanging="841"/>
        <w:rPr>
          <w:sz w:val="20"/>
        </w:rPr>
      </w:pPr>
      <w:r>
        <w:rPr>
          <w:sz w:val="20"/>
        </w:rPr>
        <w:t>Patient Plan of Care,</w:t>
      </w:r>
      <w:r>
        <w:rPr>
          <w:spacing w:val="-6"/>
          <w:sz w:val="20"/>
        </w:rPr>
        <w:t xml:space="preserve"> </w:t>
      </w:r>
      <w:r>
        <w:rPr>
          <w:sz w:val="20"/>
        </w:rPr>
        <w:t>Print</w:t>
      </w:r>
    </w:p>
    <w:p w14:paraId="2CA956BA" w14:textId="77777777" w:rsidR="00A5792B" w:rsidRDefault="002F44C1">
      <w:pPr>
        <w:pStyle w:val="ListParagraph"/>
        <w:numPr>
          <w:ilvl w:val="0"/>
          <w:numId w:val="71"/>
        </w:numPr>
        <w:tabs>
          <w:tab w:val="left" w:pos="1439"/>
          <w:tab w:val="left" w:pos="1440"/>
        </w:tabs>
        <w:spacing w:line="226" w:lineRule="exact"/>
        <w:ind w:hanging="841"/>
        <w:rPr>
          <w:sz w:val="20"/>
        </w:rPr>
      </w:pPr>
      <w:r>
        <w:rPr>
          <w:sz w:val="20"/>
        </w:rPr>
        <w:t>Vitals/Measurements Results Reporting</w:t>
      </w:r>
      <w:r>
        <w:rPr>
          <w:spacing w:val="-6"/>
          <w:sz w:val="20"/>
        </w:rPr>
        <w:t xml:space="preserve"> </w:t>
      </w:r>
      <w:r>
        <w:rPr>
          <w:sz w:val="20"/>
        </w:rPr>
        <w:t>...</w:t>
      </w:r>
    </w:p>
    <w:p w14:paraId="7770E2CE" w14:textId="77777777" w:rsidR="00A5792B" w:rsidRDefault="002F44C1">
      <w:pPr>
        <w:pStyle w:val="ListParagraph"/>
        <w:numPr>
          <w:ilvl w:val="0"/>
          <w:numId w:val="71"/>
        </w:numPr>
        <w:tabs>
          <w:tab w:val="left" w:pos="1439"/>
          <w:tab w:val="left" w:pos="1440"/>
        </w:tabs>
        <w:ind w:hanging="841"/>
        <w:rPr>
          <w:sz w:val="20"/>
        </w:rPr>
      </w:pPr>
      <w:r>
        <w:rPr>
          <w:sz w:val="20"/>
        </w:rPr>
        <w:t>Intake/Output Results Reporting</w:t>
      </w:r>
      <w:r>
        <w:rPr>
          <w:spacing w:val="-5"/>
          <w:sz w:val="20"/>
        </w:rPr>
        <w:t xml:space="preserve"> </w:t>
      </w:r>
      <w:r>
        <w:rPr>
          <w:sz w:val="20"/>
        </w:rPr>
        <w:t>...</w:t>
      </w:r>
    </w:p>
    <w:p w14:paraId="40B9E362" w14:textId="77777777" w:rsidR="00A5792B" w:rsidRDefault="002F44C1">
      <w:pPr>
        <w:pStyle w:val="ListParagraph"/>
        <w:numPr>
          <w:ilvl w:val="0"/>
          <w:numId w:val="71"/>
        </w:numPr>
        <w:tabs>
          <w:tab w:val="left" w:pos="1439"/>
          <w:tab w:val="left" w:pos="1440"/>
        </w:tabs>
        <w:spacing w:before="1"/>
        <w:ind w:hanging="841"/>
        <w:rPr>
          <w:sz w:val="20"/>
        </w:rPr>
      </w:pPr>
      <w:r>
        <w:rPr>
          <w:sz w:val="20"/>
        </w:rPr>
        <w:t>End of Shift</w:t>
      </w:r>
      <w:r>
        <w:rPr>
          <w:spacing w:val="-4"/>
          <w:sz w:val="20"/>
        </w:rPr>
        <w:t xml:space="preserve"> </w:t>
      </w:r>
      <w:r>
        <w:rPr>
          <w:sz w:val="20"/>
        </w:rPr>
        <w:t>Report</w:t>
      </w:r>
    </w:p>
    <w:p w14:paraId="36550BD5" w14:textId="77777777" w:rsidR="00A5792B" w:rsidRDefault="002F44C1">
      <w:pPr>
        <w:pStyle w:val="ListParagraph"/>
        <w:numPr>
          <w:ilvl w:val="0"/>
          <w:numId w:val="71"/>
        </w:numPr>
        <w:tabs>
          <w:tab w:val="left" w:pos="1439"/>
          <w:tab w:val="left" w:pos="1440"/>
        </w:tabs>
        <w:ind w:hanging="841"/>
        <w:rPr>
          <w:sz w:val="20"/>
        </w:rPr>
      </w:pPr>
      <w:r>
        <w:rPr>
          <w:sz w:val="20"/>
        </w:rPr>
        <w:t>Health Summary</w:t>
      </w:r>
      <w:r>
        <w:rPr>
          <w:spacing w:val="-3"/>
          <w:sz w:val="20"/>
        </w:rPr>
        <w:t xml:space="preserve"> </w:t>
      </w:r>
      <w:r>
        <w:rPr>
          <w:sz w:val="20"/>
        </w:rPr>
        <w:t>Report</w:t>
      </w:r>
    </w:p>
    <w:p w14:paraId="77B3AD10" w14:textId="77777777" w:rsidR="00A5792B" w:rsidRDefault="002F44C1">
      <w:pPr>
        <w:pStyle w:val="ListParagraph"/>
        <w:numPr>
          <w:ilvl w:val="0"/>
          <w:numId w:val="71"/>
        </w:numPr>
        <w:tabs>
          <w:tab w:val="left" w:pos="1439"/>
          <w:tab w:val="left" w:pos="1440"/>
        </w:tabs>
        <w:spacing w:line="226" w:lineRule="exact"/>
        <w:ind w:hanging="841"/>
        <w:rPr>
          <w:sz w:val="20"/>
        </w:rPr>
      </w:pPr>
      <w:r>
        <w:rPr>
          <w:sz w:val="20"/>
        </w:rPr>
        <w:t>V/M Graphic</w:t>
      </w:r>
      <w:r>
        <w:rPr>
          <w:spacing w:val="-3"/>
          <w:sz w:val="20"/>
        </w:rPr>
        <w:t xml:space="preserve"> </w:t>
      </w:r>
      <w:r>
        <w:rPr>
          <w:sz w:val="20"/>
        </w:rPr>
        <w:t>Reports</w:t>
      </w:r>
    </w:p>
    <w:p w14:paraId="430331FA" w14:textId="77777777" w:rsidR="00A5792B" w:rsidRDefault="002F44C1">
      <w:pPr>
        <w:pStyle w:val="ListParagraph"/>
        <w:numPr>
          <w:ilvl w:val="0"/>
          <w:numId w:val="71"/>
        </w:numPr>
        <w:tabs>
          <w:tab w:val="left" w:pos="1439"/>
          <w:tab w:val="left" w:pos="1440"/>
        </w:tabs>
        <w:spacing w:line="226" w:lineRule="exact"/>
        <w:ind w:hanging="841"/>
        <w:rPr>
          <w:sz w:val="20"/>
        </w:rPr>
      </w:pPr>
      <w:r>
        <w:rPr>
          <w:sz w:val="20"/>
        </w:rPr>
        <w:t>Patient Problems to be</w:t>
      </w:r>
      <w:r>
        <w:rPr>
          <w:spacing w:val="-6"/>
          <w:sz w:val="20"/>
        </w:rPr>
        <w:t xml:space="preserve"> </w:t>
      </w:r>
      <w:r>
        <w:rPr>
          <w:sz w:val="20"/>
        </w:rPr>
        <w:t>Evaluated</w:t>
      </w:r>
    </w:p>
    <w:p w14:paraId="6CA124B3" w14:textId="77777777" w:rsidR="00A5792B" w:rsidRDefault="00A5792B">
      <w:pPr>
        <w:pStyle w:val="BodyText"/>
        <w:spacing w:before="7"/>
        <w:rPr>
          <w:rFonts w:ascii="Courier New"/>
          <w:sz w:val="19"/>
        </w:rPr>
      </w:pPr>
    </w:p>
    <w:p w14:paraId="7D09E1E8" w14:textId="77777777" w:rsidR="00A5792B" w:rsidRDefault="002F44C1">
      <w:pPr>
        <w:ind w:left="240"/>
        <w:jc w:val="both"/>
        <w:rPr>
          <w:rFonts w:ascii="Courier New"/>
          <w:sz w:val="20"/>
        </w:rPr>
      </w:pPr>
      <w:r>
        <w:rPr>
          <w:rFonts w:ascii="Courier New"/>
          <w:sz w:val="20"/>
        </w:rPr>
        <w:t xml:space="preserve">Select Patient Care Data, Print Option: </w:t>
      </w:r>
      <w:r>
        <w:rPr>
          <w:rFonts w:ascii="Courier New"/>
          <w:b/>
          <w:sz w:val="20"/>
        </w:rPr>
        <w:t xml:space="preserve">8 </w:t>
      </w:r>
      <w:r>
        <w:rPr>
          <w:rFonts w:ascii="Courier New"/>
          <w:sz w:val="20"/>
        </w:rPr>
        <w:t>Intake/Output Results Reporting</w:t>
      </w:r>
    </w:p>
    <w:p w14:paraId="7F2C7D49" w14:textId="77777777" w:rsidR="00A5792B" w:rsidRDefault="00A5792B">
      <w:pPr>
        <w:pStyle w:val="BodyText"/>
        <w:rPr>
          <w:rFonts w:ascii="Courier New"/>
          <w:sz w:val="22"/>
        </w:rPr>
      </w:pPr>
    </w:p>
    <w:p w14:paraId="68CF4B09" w14:textId="77777777" w:rsidR="00A5792B" w:rsidRDefault="00A5792B">
      <w:pPr>
        <w:pStyle w:val="BodyText"/>
        <w:spacing w:before="4"/>
        <w:rPr>
          <w:rFonts w:ascii="Courier New"/>
          <w:sz w:val="18"/>
        </w:rPr>
      </w:pPr>
    </w:p>
    <w:p w14:paraId="737E794D" w14:textId="77777777" w:rsidR="00A5792B" w:rsidRDefault="002F44C1">
      <w:pPr>
        <w:pStyle w:val="ListParagraph"/>
        <w:numPr>
          <w:ilvl w:val="0"/>
          <w:numId w:val="70"/>
        </w:numPr>
        <w:tabs>
          <w:tab w:val="left" w:pos="1439"/>
          <w:tab w:val="left" w:pos="1440"/>
        </w:tabs>
        <w:ind w:hanging="841"/>
        <w:rPr>
          <w:sz w:val="20"/>
        </w:rPr>
      </w:pPr>
      <w:r>
        <w:rPr>
          <w:sz w:val="20"/>
        </w:rPr>
        <w:t>Print I/O Summary by Patient (by Shift &amp;</w:t>
      </w:r>
      <w:r>
        <w:rPr>
          <w:spacing w:val="-14"/>
          <w:sz w:val="20"/>
        </w:rPr>
        <w:t xml:space="preserve"> </w:t>
      </w:r>
      <w:r>
        <w:rPr>
          <w:sz w:val="20"/>
        </w:rPr>
        <w:t>Day(s))</w:t>
      </w:r>
    </w:p>
    <w:p w14:paraId="5600616D" w14:textId="77777777" w:rsidR="00A5792B" w:rsidRDefault="002F44C1">
      <w:pPr>
        <w:pStyle w:val="ListParagraph"/>
        <w:numPr>
          <w:ilvl w:val="0"/>
          <w:numId w:val="70"/>
        </w:numPr>
        <w:tabs>
          <w:tab w:val="left" w:pos="1439"/>
          <w:tab w:val="left" w:pos="1440"/>
        </w:tabs>
        <w:spacing w:before="1"/>
        <w:ind w:hanging="841"/>
        <w:rPr>
          <w:sz w:val="20"/>
        </w:rPr>
      </w:pPr>
      <w:r>
        <w:rPr>
          <w:sz w:val="20"/>
        </w:rPr>
        <w:t>Print I/O Summary (Midnight to</w:t>
      </w:r>
      <w:r>
        <w:rPr>
          <w:spacing w:val="-8"/>
          <w:sz w:val="20"/>
        </w:rPr>
        <w:t xml:space="preserve"> </w:t>
      </w:r>
      <w:r>
        <w:rPr>
          <w:sz w:val="20"/>
        </w:rPr>
        <w:t>Present)</w:t>
      </w:r>
    </w:p>
    <w:p w14:paraId="67A68682" w14:textId="77777777" w:rsidR="00A5792B" w:rsidRDefault="002F44C1">
      <w:pPr>
        <w:pStyle w:val="ListParagraph"/>
        <w:numPr>
          <w:ilvl w:val="0"/>
          <w:numId w:val="70"/>
        </w:numPr>
        <w:tabs>
          <w:tab w:val="left" w:pos="1439"/>
          <w:tab w:val="left" w:pos="1440"/>
        </w:tabs>
        <w:ind w:hanging="841"/>
        <w:rPr>
          <w:sz w:val="20"/>
        </w:rPr>
      </w:pPr>
      <w:r>
        <w:rPr>
          <w:sz w:val="20"/>
        </w:rPr>
        <w:t>Print I/O Summary (48</w:t>
      </w:r>
      <w:r>
        <w:rPr>
          <w:spacing w:val="-5"/>
          <w:sz w:val="20"/>
        </w:rPr>
        <w:t xml:space="preserve"> </w:t>
      </w:r>
      <w:r>
        <w:rPr>
          <w:sz w:val="20"/>
        </w:rPr>
        <w:t>Hrs)</w:t>
      </w:r>
    </w:p>
    <w:p w14:paraId="7A83295A" w14:textId="77777777" w:rsidR="00A5792B" w:rsidRDefault="002F44C1">
      <w:pPr>
        <w:pStyle w:val="ListParagraph"/>
        <w:numPr>
          <w:ilvl w:val="0"/>
          <w:numId w:val="70"/>
        </w:numPr>
        <w:tabs>
          <w:tab w:val="left" w:pos="1439"/>
          <w:tab w:val="left" w:pos="1440"/>
        </w:tabs>
        <w:ind w:hanging="841"/>
        <w:rPr>
          <w:sz w:val="20"/>
        </w:rPr>
      </w:pPr>
      <w:r>
        <w:rPr>
          <w:sz w:val="20"/>
        </w:rPr>
        <w:t>24 Hours Itemized Shift</w:t>
      </w:r>
      <w:r>
        <w:rPr>
          <w:spacing w:val="-6"/>
          <w:sz w:val="20"/>
        </w:rPr>
        <w:t xml:space="preserve"> </w:t>
      </w:r>
      <w:r>
        <w:rPr>
          <w:sz w:val="20"/>
        </w:rPr>
        <w:t>Report</w:t>
      </w:r>
    </w:p>
    <w:p w14:paraId="14D652C4" w14:textId="77777777" w:rsidR="00A5792B" w:rsidRDefault="002F44C1">
      <w:pPr>
        <w:pStyle w:val="ListParagraph"/>
        <w:numPr>
          <w:ilvl w:val="0"/>
          <w:numId w:val="70"/>
        </w:numPr>
        <w:tabs>
          <w:tab w:val="left" w:pos="1439"/>
          <w:tab w:val="left" w:pos="1440"/>
        </w:tabs>
        <w:ind w:hanging="841"/>
        <w:rPr>
          <w:sz w:val="20"/>
        </w:rPr>
      </w:pPr>
      <w:r>
        <w:rPr>
          <w:sz w:val="20"/>
        </w:rPr>
        <w:t>Intravenous Infusion Flow</w:t>
      </w:r>
      <w:r>
        <w:rPr>
          <w:spacing w:val="-5"/>
          <w:sz w:val="20"/>
        </w:rPr>
        <w:t xml:space="preserve"> </w:t>
      </w:r>
      <w:r>
        <w:rPr>
          <w:sz w:val="20"/>
        </w:rPr>
        <w:t>Sheet</w:t>
      </w:r>
    </w:p>
    <w:p w14:paraId="7D31E06C" w14:textId="77777777" w:rsidR="00A5792B" w:rsidRDefault="00A5792B">
      <w:pPr>
        <w:pStyle w:val="BodyText"/>
        <w:rPr>
          <w:rFonts w:ascii="Courier New"/>
          <w:sz w:val="22"/>
        </w:rPr>
      </w:pPr>
    </w:p>
    <w:p w14:paraId="7D7B8A6A" w14:textId="77777777" w:rsidR="00A5792B" w:rsidRDefault="00A5792B">
      <w:pPr>
        <w:pStyle w:val="BodyText"/>
        <w:spacing w:before="3"/>
        <w:rPr>
          <w:rFonts w:ascii="Courier New"/>
          <w:sz w:val="26"/>
        </w:rPr>
      </w:pPr>
    </w:p>
    <w:p w14:paraId="0779F607" w14:textId="77777777" w:rsidR="00A5792B" w:rsidRDefault="002F44C1">
      <w:pPr>
        <w:pStyle w:val="Heading2"/>
        <w:jc w:val="both"/>
      </w:pPr>
      <w:r>
        <w:t>Menu Access:</w:t>
      </w:r>
    </w:p>
    <w:p w14:paraId="6CE02536" w14:textId="77777777" w:rsidR="00A5792B" w:rsidRDefault="00A5792B">
      <w:pPr>
        <w:pStyle w:val="BodyText"/>
        <w:spacing w:before="9"/>
        <w:rPr>
          <w:b/>
          <w:sz w:val="23"/>
        </w:rPr>
      </w:pPr>
    </w:p>
    <w:p w14:paraId="6E006B12" w14:textId="77777777" w:rsidR="00A5792B" w:rsidRDefault="002F44C1">
      <w:pPr>
        <w:pStyle w:val="BodyText"/>
        <w:ind w:left="240" w:right="1278"/>
        <w:jc w:val="both"/>
      </w:pPr>
      <w:r>
        <w:t>The Intake/Output Results Reporting option is accessed through the Patient Care Data, Print option of the Administrator's Menu, Head Nurse's Menu, Staff Nurse Menu, and the Nursing Features (all options) menu.</w:t>
      </w:r>
    </w:p>
    <w:p w14:paraId="21188575" w14:textId="77777777" w:rsidR="00A5792B" w:rsidRDefault="00A5792B">
      <w:pPr>
        <w:jc w:val="both"/>
        <w:sectPr w:rsidR="00A5792B">
          <w:pgSz w:w="12240" w:h="15840"/>
          <w:pgMar w:top="940" w:right="620" w:bottom="1160" w:left="1200" w:header="725" w:footer="975" w:gutter="0"/>
          <w:cols w:space="720"/>
        </w:sectPr>
      </w:pPr>
    </w:p>
    <w:p w14:paraId="44C48CFB" w14:textId="77777777" w:rsidR="00A5792B" w:rsidRDefault="00A5792B">
      <w:pPr>
        <w:pStyle w:val="BodyText"/>
        <w:rPr>
          <w:sz w:val="20"/>
        </w:rPr>
      </w:pPr>
    </w:p>
    <w:p w14:paraId="43614ADB" w14:textId="77777777" w:rsidR="00A5792B" w:rsidRDefault="00A5792B">
      <w:pPr>
        <w:pStyle w:val="BodyText"/>
        <w:spacing w:before="9"/>
        <w:rPr>
          <w:sz w:val="22"/>
        </w:rPr>
      </w:pPr>
    </w:p>
    <w:p w14:paraId="06818CF4" w14:textId="77777777" w:rsidR="00A5792B" w:rsidRDefault="002F44C1">
      <w:pPr>
        <w:pStyle w:val="Heading2"/>
      </w:pPr>
      <w:r>
        <w:t>NURCPP-I/O-SUM</w:t>
      </w:r>
    </w:p>
    <w:p w14:paraId="33091481" w14:textId="77777777" w:rsidR="00A5792B" w:rsidRDefault="00A5792B">
      <w:pPr>
        <w:pStyle w:val="BodyText"/>
        <w:rPr>
          <w:b/>
        </w:rPr>
      </w:pPr>
    </w:p>
    <w:p w14:paraId="7E64649D" w14:textId="77777777" w:rsidR="00A5792B" w:rsidRDefault="002F44C1">
      <w:pPr>
        <w:spacing w:line="480" w:lineRule="auto"/>
        <w:ind w:left="240" w:right="5026"/>
        <w:rPr>
          <w:b/>
          <w:sz w:val="24"/>
        </w:rPr>
      </w:pPr>
      <w:r>
        <w:rPr>
          <w:b/>
          <w:sz w:val="24"/>
        </w:rPr>
        <w:t>Print I/O Summary by Patient (by Shift &amp; Day(s)) Description:</w:t>
      </w:r>
    </w:p>
    <w:p w14:paraId="6C74CD60" w14:textId="77777777" w:rsidR="00A5792B" w:rsidRDefault="002F44C1">
      <w:pPr>
        <w:pStyle w:val="BodyText"/>
        <w:ind w:left="240" w:right="929"/>
      </w:pPr>
      <w:r>
        <w:t>This option summarizes patient intake/output by major category and shift for a period of time as defined by the user. Patient data is stored in the GMRY Patient I/O (#126) file.</w:t>
      </w:r>
    </w:p>
    <w:p w14:paraId="57F7BCE8" w14:textId="77777777" w:rsidR="00A5792B" w:rsidRDefault="00A5792B">
      <w:pPr>
        <w:pStyle w:val="BodyText"/>
        <w:rPr>
          <w:sz w:val="26"/>
        </w:rPr>
      </w:pPr>
    </w:p>
    <w:p w14:paraId="5616F2D0" w14:textId="77777777" w:rsidR="00A5792B" w:rsidRDefault="00A5792B">
      <w:pPr>
        <w:pStyle w:val="BodyText"/>
        <w:rPr>
          <w:sz w:val="22"/>
        </w:rPr>
      </w:pPr>
    </w:p>
    <w:p w14:paraId="496DE9EE" w14:textId="77777777" w:rsidR="00A5792B" w:rsidRDefault="002F44C1">
      <w:pPr>
        <w:pStyle w:val="Heading2"/>
      </w:pPr>
      <w:r>
        <w:t>Additional Information:</w:t>
      </w:r>
    </w:p>
    <w:p w14:paraId="18B43D89" w14:textId="77777777" w:rsidR="00A5792B" w:rsidRDefault="00A5792B">
      <w:pPr>
        <w:pStyle w:val="BodyText"/>
        <w:spacing w:before="9"/>
        <w:rPr>
          <w:b/>
          <w:sz w:val="23"/>
        </w:rPr>
      </w:pPr>
    </w:p>
    <w:p w14:paraId="55A95DBA" w14:textId="77777777" w:rsidR="00A5792B" w:rsidRDefault="002F44C1">
      <w:pPr>
        <w:pStyle w:val="BodyText"/>
        <w:ind w:left="599" w:right="1442" w:hanging="360"/>
      </w:pPr>
      <w:r>
        <w:t>Patient information displayed in the report has been entered through the following options: Enter/Edit Patient Intake</w:t>
      </w:r>
    </w:p>
    <w:p w14:paraId="5D7D81CF" w14:textId="77777777" w:rsidR="00A5792B" w:rsidRDefault="002F44C1">
      <w:pPr>
        <w:pStyle w:val="BodyText"/>
        <w:ind w:left="599" w:right="6448"/>
      </w:pPr>
      <w:r>
        <w:t>Enter/Edit Patient Output Start/Add/DC IV and Maintenance</w:t>
      </w:r>
    </w:p>
    <w:p w14:paraId="32E9C8DA" w14:textId="77777777" w:rsidR="00A5792B" w:rsidRDefault="00A5792B">
      <w:pPr>
        <w:pStyle w:val="BodyText"/>
      </w:pPr>
    </w:p>
    <w:p w14:paraId="4DCB2730" w14:textId="77777777" w:rsidR="00A5792B" w:rsidRDefault="002F44C1">
      <w:pPr>
        <w:pStyle w:val="BodyText"/>
        <w:ind w:left="239" w:right="816"/>
      </w:pPr>
      <w:r>
        <w:t>The aggregation of I&amp;O data by shift is determined from the shift start time information stored in the GMRY NUR Shift/Other (#126.95) file.</w:t>
      </w:r>
    </w:p>
    <w:p w14:paraId="05AB4E08" w14:textId="77777777" w:rsidR="00A5792B" w:rsidRDefault="00A5792B">
      <w:pPr>
        <w:pStyle w:val="BodyText"/>
        <w:rPr>
          <w:sz w:val="26"/>
        </w:rPr>
      </w:pPr>
    </w:p>
    <w:p w14:paraId="17DD4A79" w14:textId="77777777" w:rsidR="00A5792B" w:rsidRDefault="00A5792B">
      <w:pPr>
        <w:pStyle w:val="BodyText"/>
        <w:spacing w:before="3"/>
        <w:rPr>
          <w:sz w:val="22"/>
        </w:rPr>
      </w:pPr>
    </w:p>
    <w:p w14:paraId="1F7EB4F6" w14:textId="77777777" w:rsidR="00A5792B" w:rsidRDefault="002F44C1">
      <w:pPr>
        <w:pStyle w:val="Heading2"/>
        <w:ind w:left="239"/>
      </w:pPr>
      <w:r>
        <w:t>Menu Display:</w:t>
      </w:r>
    </w:p>
    <w:p w14:paraId="5AF11343" w14:textId="77777777" w:rsidR="00A5792B" w:rsidRDefault="00A5792B">
      <w:pPr>
        <w:pStyle w:val="BodyText"/>
        <w:rPr>
          <w:b/>
        </w:rPr>
      </w:pPr>
    </w:p>
    <w:p w14:paraId="6D7CDFA2" w14:textId="77777777" w:rsidR="00A5792B" w:rsidRDefault="002F44C1">
      <w:pPr>
        <w:tabs>
          <w:tab w:val="left" w:pos="5399"/>
        </w:tabs>
        <w:ind w:left="240"/>
        <w:rPr>
          <w:rFonts w:ascii="Courier New"/>
          <w:sz w:val="20"/>
        </w:rPr>
      </w:pPr>
      <w:r>
        <w:rPr>
          <w:rFonts w:ascii="Courier New"/>
          <w:sz w:val="20"/>
        </w:rPr>
        <w:t>Select Patient Care Data, Print</w:t>
      </w:r>
      <w:r>
        <w:rPr>
          <w:rFonts w:ascii="Courier New"/>
          <w:spacing w:val="-20"/>
          <w:sz w:val="20"/>
        </w:rPr>
        <w:t xml:space="preserve"> </w:t>
      </w:r>
      <w:r>
        <w:rPr>
          <w:rFonts w:ascii="Courier New"/>
          <w:sz w:val="20"/>
        </w:rPr>
        <w:t>Option:</w:t>
      </w:r>
      <w:r>
        <w:rPr>
          <w:rFonts w:ascii="Courier New"/>
          <w:spacing w:val="-3"/>
          <w:sz w:val="20"/>
        </w:rPr>
        <w:t xml:space="preserve"> </w:t>
      </w:r>
      <w:r>
        <w:rPr>
          <w:rFonts w:ascii="Courier New"/>
          <w:b/>
          <w:sz w:val="20"/>
        </w:rPr>
        <w:t>8</w:t>
      </w:r>
      <w:r>
        <w:rPr>
          <w:rFonts w:ascii="Courier New"/>
          <w:b/>
          <w:sz w:val="20"/>
        </w:rPr>
        <w:tab/>
      </w:r>
      <w:r>
        <w:rPr>
          <w:rFonts w:ascii="Courier New"/>
          <w:sz w:val="20"/>
        </w:rPr>
        <w:t>Intake/Output Results</w:t>
      </w:r>
      <w:r>
        <w:rPr>
          <w:rFonts w:ascii="Courier New"/>
          <w:spacing w:val="-5"/>
          <w:sz w:val="20"/>
        </w:rPr>
        <w:t xml:space="preserve"> </w:t>
      </w:r>
      <w:r>
        <w:rPr>
          <w:rFonts w:ascii="Courier New"/>
          <w:sz w:val="20"/>
        </w:rPr>
        <w:t>Reporting</w:t>
      </w:r>
    </w:p>
    <w:p w14:paraId="6A9C3213" w14:textId="77777777" w:rsidR="00A5792B" w:rsidRDefault="00A5792B">
      <w:pPr>
        <w:pStyle w:val="BodyText"/>
        <w:rPr>
          <w:rFonts w:ascii="Courier New"/>
          <w:sz w:val="22"/>
        </w:rPr>
      </w:pPr>
    </w:p>
    <w:p w14:paraId="0539F639" w14:textId="77777777" w:rsidR="00A5792B" w:rsidRDefault="00A5792B">
      <w:pPr>
        <w:pStyle w:val="BodyText"/>
        <w:spacing w:before="4"/>
        <w:rPr>
          <w:rFonts w:ascii="Courier New"/>
          <w:sz w:val="18"/>
        </w:rPr>
      </w:pPr>
    </w:p>
    <w:p w14:paraId="1BA78ABA" w14:textId="77777777" w:rsidR="00A5792B" w:rsidRDefault="002F44C1">
      <w:pPr>
        <w:pStyle w:val="ListParagraph"/>
        <w:numPr>
          <w:ilvl w:val="0"/>
          <w:numId w:val="69"/>
        </w:numPr>
        <w:tabs>
          <w:tab w:val="left" w:pos="1439"/>
          <w:tab w:val="left" w:pos="1440"/>
        </w:tabs>
        <w:ind w:hanging="841"/>
        <w:rPr>
          <w:sz w:val="20"/>
        </w:rPr>
      </w:pPr>
      <w:r>
        <w:rPr>
          <w:sz w:val="20"/>
        </w:rPr>
        <w:t>Print I/O Summary by Patient (by Shift &amp;</w:t>
      </w:r>
      <w:r>
        <w:rPr>
          <w:spacing w:val="-14"/>
          <w:sz w:val="20"/>
        </w:rPr>
        <w:t xml:space="preserve"> </w:t>
      </w:r>
      <w:r>
        <w:rPr>
          <w:sz w:val="20"/>
        </w:rPr>
        <w:t>Day(s))</w:t>
      </w:r>
    </w:p>
    <w:p w14:paraId="0581C6E2" w14:textId="77777777" w:rsidR="00A5792B" w:rsidRDefault="002F44C1">
      <w:pPr>
        <w:pStyle w:val="ListParagraph"/>
        <w:numPr>
          <w:ilvl w:val="0"/>
          <w:numId w:val="69"/>
        </w:numPr>
        <w:tabs>
          <w:tab w:val="left" w:pos="1439"/>
          <w:tab w:val="left" w:pos="1440"/>
        </w:tabs>
        <w:ind w:hanging="841"/>
        <w:rPr>
          <w:sz w:val="20"/>
        </w:rPr>
      </w:pPr>
      <w:r>
        <w:rPr>
          <w:sz w:val="20"/>
        </w:rPr>
        <w:t>Print I/O Summary (Midnight to</w:t>
      </w:r>
      <w:r>
        <w:rPr>
          <w:spacing w:val="-8"/>
          <w:sz w:val="20"/>
        </w:rPr>
        <w:t xml:space="preserve"> </w:t>
      </w:r>
      <w:r>
        <w:rPr>
          <w:sz w:val="20"/>
        </w:rPr>
        <w:t>Present)</w:t>
      </w:r>
    </w:p>
    <w:p w14:paraId="5EB78040" w14:textId="77777777" w:rsidR="00A5792B" w:rsidRDefault="002F44C1">
      <w:pPr>
        <w:pStyle w:val="ListParagraph"/>
        <w:numPr>
          <w:ilvl w:val="0"/>
          <w:numId w:val="69"/>
        </w:numPr>
        <w:tabs>
          <w:tab w:val="left" w:pos="1439"/>
          <w:tab w:val="left" w:pos="1440"/>
        </w:tabs>
        <w:spacing w:before="1" w:line="226" w:lineRule="exact"/>
        <w:ind w:hanging="841"/>
        <w:rPr>
          <w:sz w:val="20"/>
        </w:rPr>
      </w:pPr>
      <w:r>
        <w:rPr>
          <w:sz w:val="20"/>
        </w:rPr>
        <w:t>Print I/O Summary (48</w:t>
      </w:r>
      <w:r>
        <w:rPr>
          <w:spacing w:val="-5"/>
          <w:sz w:val="20"/>
        </w:rPr>
        <w:t xml:space="preserve"> </w:t>
      </w:r>
      <w:r>
        <w:rPr>
          <w:sz w:val="20"/>
        </w:rPr>
        <w:t>Hrs)</w:t>
      </w:r>
    </w:p>
    <w:p w14:paraId="40C00146" w14:textId="77777777" w:rsidR="00A5792B" w:rsidRDefault="002F44C1">
      <w:pPr>
        <w:pStyle w:val="ListParagraph"/>
        <w:numPr>
          <w:ilvl w:val="0"/>
          <w:numId w:val="69"/>
        </w:numPr>
        <w:tabs>
          <w:tab w:val="left" w:pos="1439"/>
          <w:tab w:val="left" w:pos="1440"/>
        </w:tabs>
        <w:spacing w:line="226" w:lineRule="exact"/>
        <w:ind w:hanging="841"/>
        <w:rPr>
          <w:sz w:val="20"/>
        </w:rPr>
      </w:pPr>
      <w:r>
        <w:rPr>
          <w:sz w:val="20"/>
        </w:rPr>
        <w:t>24 Hours Itemized Shift</w:t>
      </w:r>
      <w:r>
        <w:rPr>
          <w:spacing w:val="-6"/>
          <w:sz w:val="20"/>
        </w:rPr>
        <w:t xml:space="preserve"> </w:t>
      </w:r>
      <w:r>
        <w:rPr>
          <w:sz w:val="20"/>
        </w:rPr>
        <w:t>Report</w:t>
      </w:r>
    </w:p>
    <w:p w14:paraId="20FDB518" w14:textId="77777777" w:rsidR="00A5792B" w:rsidRDefault="002F44C1">
      <w:pPr>
        <w:pStyle w:val="ListParagraph"/>
        <w:numPr>
          <w:ilvl w:val="0"/>
          <w:numId w:val="69"/>
        </w:numPr>
        <w:tabs>
          <w:tab w:val="left" w:pos="1439"/>
          <w:tab w:val="left" w:pos="1440"/>
        </w:tabs>
        <w:ind w:hanging="841"/>
        <w:rPr>
          <w:sz w:val="20"/>
        </w:rPr>
      </w:pPr>
      <w:r>
        <w:rPr>
          <w:sz w:val="20"/>
        </w:rPr>
        <w:t>Intravenous Infusion Flow</w:t>
      </w:r>
      <w:r>
        <w:rPr>
          <w:spacing w:val="-5"/>
          <w:sz w:val="20"/>
        </w:rPr>
        <w:t xml:space="preserve"> </w:t>
      </w:r>
      <w:r>
        <w:rPr>
          <w:sz w:val="20"/>
        </w:rPr>
        <w:t>Sheet</w:t>
      </w:r>
    </w:p>
    <w:p w14:paraId="40192B51" w14:textId="77777777" w:rsidR="00A5792B" w:rsidRDefault="00A5792B">
      <w:pPr>
        <w:pStyle w:val="BodyText"/>
        <w:rPr>
          <w:rFonts w:ascii="Courier New"/>
          <w:sz w:val="22"/>
        </w:rPr>
      </w:pPr>
    </w:p>
    <w:p w14:paraId="209F94D9" w14:textId="77777777" w:rsidR="00A5792B" w:rsidRDefault="00A5792B">
      <w:pPr>
        <w:pStyle w:val="BodyText"/>
        <w:spacing w:before="4"/>
        <w:rPr>
          <w:rFonts w:ascii="Courier New"/>
          <w:sz w:val="26"/>
        </w:rPr>
      </w:pPr>
    </w:p>
    <w:p w14:paraId="251E1B2E" w14:textId="77777777" w:rsidR="00A5792B" w:rsidRDefault="002F44C1">
      <w:pPr>
        <w:pStyle w:val="Heading2"/>
      </w:pPr>
      <w:r>
        <w:t>Screen Prints:</w:t>
      </w:r>
    </w:p>
    <w:p w14:paraId="0F057F18" w14:textId="77777777" w:rsidR="00A5792B" w:rsidRDefault="002F44C1">
      <w:pPr>
        <w:tabs>
          <w:tab w:val="left" w:pos="6239"/>
        </w:tabs>
        <w:spacing w:before="226" w:line="244" w:lineRule="auto"/>
        <w:ind w:left="240" w:right="1778"/>
        <w:rPr>
          <w:rFonts w:ascii="Courier New"/>
          <w:sz w:val="20"/>
        </w:rPr>
      </w:pPr>
      <w:r>
        <w:rPr>
          <w:rFonts w:ascii="Courier New"/>
          <w:sz w:val="20"/>
        </w:rPr>
        <w:t>Select Intake/Output Results Reporting</w:t>
      </w:r>
      <w:r>
        <w:rPr>
          <w:rFonts w:ascii="Courier New"/>
          <w:spacing w:val="-23"/>
          <w:sz w:val="20"/>
        </w:rPr>
        <w:t xml:space="preserve"> </w:t>
      </w:r>
      <w:r>
        <w:rPr>
          <w:rFonts w:ascii="Courier New"/>
          <w:sz w:val="20"/>
        </w:rPr>
        <w:t>Option:</w:t>
      </w:r>
      <w:r>
        <w:rPr>
          <w:rFonts w:ascii="Courier New"/>
          <w:spacing w:val="-4"/>
          <w:sz w:val="20"/>
        </w:rPr>
        <w:t xml:space="preserve"> </w:t>
      </w:r>
      <w:r>
        <w:rPr>
          <w:rFonts w:ascii="Courier New"/>
          <w:b/>
          <w:sz w:val="20"/>
        </w:rPr>
        <w:t>1</w:t>
      </w:r>
      <w:r>
        <w:rPr>
          <w:rFonts w:ascii="Courier New"/>
          <w:b/>
          <w:sz w:val="20"/>
        </w:rPr>
        <w:tab/>
      </w:r>
      <w:r>
        <w:rPr>
          <w:rFonts w:ascii="Courier New"/>
          <w:sz w:val="20"/>
        </w:rPr>
        <w:t>Print I/O Summary by Patient (by Shift &amp;</w:t>
      </w:r>
      <w:r>
        <w:rPr>
          <w:rFonts w:ascii="Courier New"/>
          <w:spacing w:val="-6"/>
          <w:sz w:val="20"/>
        </w:rPr>
        <w:t xml:space="preserve"> </w:t>
      </w:r>
      <w:r>
        <w:rPr>
          <w:rFonts w:ascii="Courier New"/>
          <w:sz w:val="20"/>
        </w:rPr>
        <w:t>Day(s))</w:t>
      </w:r>
    </w:p>
    <w:p w14:paraId="60E964DA" w14:textId="77777777" w:rsidR="00A5792B" w:rsidRDefault="002F44C1">
      <w:pPr>
        <w:tabs>
          <w:tab w:val="left" w:pos="4559"/>
        </w:tabs>
        <w:spacing w:line="217" w:lineRule="exact"/>
        <w:ind w:left="240"/>
        <w:rPr>
          <w:rFonts w:ascii="Courier New"/>
          <w:sz w:val="20"/>
        </w:rPr>
      </w:pPr>
      <w:r>
        <w:rPr>
          <w:rFonts w:ascii="Courier New"/>
          <w:sz w:val="20"/>
        </w:rPr>
        <w:t>Enter start DATE for</w:t>
      </w:r>
      <w:r>
        <w:rPr>
          <w:rFonts w:ascii="Courier New"/>
          <w:spacing w:val="-16"/>
          <w:sz w:val="20"/>
        </w:rPr>
        <w:t xml:space="preserve"> </w:t>
      </w:r>
      <w:r>
        <w:rPr>
          <w:rFonts w:ascii="Courier New"/>
          <w:sz w:val="20"/>
        </w:rPr>
        <w:t>report:</w:t>
      </w:r>
      <w:r>
        <w:rPr>
          <w:rFonts w:ascii="Courier New"/>
          <w:spacing w:val="-3"/>
          <w:sz w:val="20"/>
        </w:rPr>
        <w:t xml:space="preserve"> </w:t>
      </w:r>
      <w:r>
        <w:rPr>
          <w:rFonts w:ascii="Courier New"/>
          <w:sz w:val="20"/>
        </w:rPr>
        <w:t>T-3//</w:t>
      </w:r>
      <w:r>
        <w:rPr>
          <w:rFonts w:ascii="Courier New"/>
          <w:sz w:val="20"/>
        </w:rPr>
        <w:tab/>
      </w:r>
      <w:r>
        <w:rPr>
          <w:rFonts w:ascii="Courier New"/>
          <w:b/>
          <w:sz w:val="20"/>
        </w:rPr>
        <w:t>12/11</w:t>
      </w:r>
      <w:r>
        <w:rPr>
          <w:rFonts w:ascii="Courier New"/>
          <w:sz w:val="20"/>
        </w:rPr>
        <w:t>(DEC 11,</w:t>
      </w:r>
      <w:r>
        <w:rPr>
          <w:rFonts w:ascii="Courier New"/>
          <w:spacing w:val="-3"/>
          <w:sz w:val="20"/>
        </w:rPr>
        <w:t xml:space="preserve"> </w:t>
      </w:r>
      <w:r>
        <w:rPr>
          <w:rFonts w:ascii="Courier New"/>
          <w:sz w:val="20"/>
        </w:rPr>
        <w:t>1996)</w:t>
      </w:r>
    </w:p>
    <w:p w14:paraId="74CEF4AE" w14:textId="77777777" w:rsidR="00A5792B" w:rsidRDefault="00A5792B">
      <w:pPr>
        <w:pStyle w:val="BodyText"/>
        <w:spacing w:before="10"/>
        <w:rPr>
          <w:rFonts w:ascii="Courier New"/>
          <w:sz w:val="19"/>
        </w:rPr>
      </w:pPr>
    </w:p>
    <w:p w14:paraId="428DB038" w14:textId="77777777" w:rsidR="00A5792B" w:rsidRDefault="002F44C1">
      <w:pPr>
        <w:pStyle w:val="BodyText"/>
        <w:ind w:left="240"/>
      </w:pPr>
      <w:r>
        <w:t>Enter appropriate start date.</w:t>
      </w:r>
    </w:p>
    <w:p w14:paraId="50AE3BAB" w14:textId="77777777" w:rsidR="00A5792B" w:rsidRDefault="002F44C1">
      <w:pPr>
        <w:tabs>
          <w:tab w:val="left" w:pos="2519"/>
        </w:tabs>
        <w:spacing w:before="229"/>
        <w:ind w:left="240"/>
        <w:rPr>
          <w:rFonts w:ascii="Courier New"/>
          <w:sz w:val="20"/>
        </w:rPr>
      </w:pPr>
      <w:r>
        <w:rPr>
          <w:rFonts w:ascii="Courier New"/>
          <w:sz w:val="20"/>
        </w:rPr>
        <w:t>Go to</w:t>
      </w:r>
      <w:r>
        <w:rPr>
          <w:rFonts w:ascii="Courier New"/>
          <w:spacing w:val="-6"/>
          <w:sz w:val="20"/>
        </w:rPr>
        <w:t xml:space="preserve"> </w:t>
      </w:r>
      <w:r>
        <w:rPr>
          <w:rFonts w:ascii="Courier New"/>
          <w:sz w:val="20"/>
        </w:rPr>
        <w:t>DATE:</w:t>
      </w:r>
      <w:r>
        <w:rPr>
          <w:rFonts w:ascii="Courier New"/>
          <w:spacing w:val="-3"/>
          <w:sz w:val="20"/>
        </w:rPr>
        <w:t xml:space="preserve"> </w:t>
      </w:r>
      <w:r>
        <w:rPr>
          <w:rFonts w:ascii="Courier New"/>
          <w:sz w:val="20"/>
        </w:rPr>
        <w:t>NOW//</w:t>
      </w:r>
      <w:r>
        <w:rPr>
          <w:rFonts w:ascii="Courier New"/>
          <w:sz w:val="20"/>
        </w:rPr>
        <w:tab/>
      </w:r>
      <w:r>
        <w:rPr>
          <w:rFonts w:ascii="Courier New"/>
          <w:b/>
          <w:sz w:val="20"/>
        </w:rPr>
        <w:t>&lt;RET&gt;</w:t>
      </w:r>
      <w:r>
        <w:rPr>
          <w:rFonts w:ascii="Courier New"/>
          <w:sz w:val="20"/>
        </w:rPr>
        <w:t>(DEC 12,</w:t>
      </w:r>
      <w:r>
        <w:rPr>
          <w:rFonts w:ascii="Courier New"/>
          <w:spacing w:val="-2"/>
          <w:sz w:val="20"/>
        </w:rPr>
        <w:t xml:space="preserve"> </w:t>
      </w:r>
      <w:r>
        <w:rPr>
          <w:rFonts w:ascii="Courier New"/>
          <w:sz w:val="20"/>
        </w:rPr>
        <w:t>1996@12:09)</w:t>
      </w:r>
    </w:p>
    <w:p w14:paraId="4733FB78" w14:textId="77777777" w:rsidR="00A5792B" w:rsidRDefault="00A5792B">
      <w:pPr>
        <w:pStyle w:val="BodyText"/>
        <w:spacing w:before="8"/>
        <w:rPr>
          <w:rFonts w:ascii="Courier New"/>
          <w:sz w:val="19"/>
        </w:rPr>
      </w:pPr>
    </w:p>
    <w:p w14:paraId="3042F719" w14:textId="77777777" w:rsidR="00A5792B" w:rsidRDefault="002F44C1">
      <w:pPr>
        <w:pStyle w:val="BodyText"/>
        <w:ind w:left="240"/>
      </w:pPr>
      <w:r>
        <w:t>Enter appropriate end date.</w:t>
      </w:r>
    </w:p>
    <w:p w14:paraId="140E3F05" w14:textId="77777777" w:rsidR="00A5792B" w:rsidRDefault="00A5792B">
      <w:pPr>
        <w:sectPr w:rsidR="00A5792B">
          <w:pgSz w:w="12240" w:h="15840"/>
          <w:pgMar w:top="940" w:right="620" w:bottom="1160" w:left="1200" w:header="725" w:footer="975" w:gutter="0"/>
          <w:cols w:space="720"/>
        </w:sectPr>
      </w:pPr>
    </w:p>
    <w:p w14:paraId="01945A7E" w14:textId="77777777" w:rsidR="00A5792B" w:rsidRDefault="00A5792B">
      <w:pPr>
        <w:pStyle w:val="BodyText"/>
        <w:rPr>
          <w:sz w:val="20"/>
        </w:rPr>
      </w:pPr>
    </w:p>
    <w:p w14:paraId="336045AD" w14:textId="77777777" w:rsidR="00A5792B" w:rsidRDefault="00A5792B">
      <w:pPr>
        <w:pStyle w:val="BodyText"/>
        <w:spacing w:before="9"/>
        <w:rPr>
          <w:sz w:val="22"/>
        </w:rPr>
      </w:pPr>
    </w:p>
    <w:p w14:paraId="0F5DD6A4" w14:textId="77777777" w:rsidR="00A5792B" w:rsidRDefault="002F44C1">
      <w:pPr>
        <w:tabs>
          <w:tab w:val="left" w:pos="3119"/>
          <w:tab w:val="left" w:pos="6119"/>
          <w:tab w:val="left" w:pos="7319"/>
          <w:tab w:val="left" w:pos="8759"/>
        </w:tabs>
        <w:spacing w:line="244" w:lineRule="auto"/>
        <w:ind w:left="239" w:right="1418"/>
        <w:rPr>
          <w:rFonts w:ascii="Courier New"/>
          <w:sz w:val="20"/>
        </w:rPr>
      </w:pPr>
      <w:r>
        <w:rPr>
          <w:rFonts w:ascii="Courier New"/>
          <w:sz w:val="20"/>
        </w:rPr>
        <w:t>Select</w:t>
      </w:r>
      <w:r>
        <w:rPr>
          <w:rFonts w:ascii="Courier New"/>
          <w:spacing w:val="-5"/>
          <w:sz w:val="20"/>
        </w:rPr>
        <w:t xml:space="preserve"> </w:t>
      </w:r>
      <w:r>
        <w:rPr>
          <w:rFonts w:ascii="Courier New"/>
          <w:sz w:val="20"/>
        </w:rPr>
        <w:t>PATIENT</w:t>
      </w:r>
      <w:r>
        <w:rPr>
          <w:rFonts w:ascii="Courier New"/>
          <w:spacing w:val="-5"/>
          <w:sz w:val="20"/>
        </w:rPr>
        <w:t xml:space="preserve"> </w:t>
      </w:r>
      <w:r>
        <w:rPr>
          <w:rFonts w:ascii="Courier New"/>
          <w:sz w:val="20"/>
        </w:rPr>
        <w:t>NAME:</w:t>
      </w:r>
      <w:r>
        <w:rPr>
          <w:rFonts w:ascii="Courier New"/>
          <w:sz w:val="20"/>
        </w:rPr>
        <w:tab/>
      </w:r>
      <w:r>
        <w:rPr>
          <w:rFonts w:ascii="Courier New"/>
          <w:b/>
          <w:sz w:val="20"/>
        </w:rPr>
        <w:t>NURSPATIENT3,THREE</w:t>
      </w:r>
      <w:r>
        <w:rPr>
          <w:rFonts w:ascii="Courier New"/>
          <w:b/>
          <w:sz w:val="20"/>
        </w:rPr>
        <w:tab/>
      </w:r>
      <w:r>
        <w:rPr>
          <w:rFonts w:ascii="Courier New"/>
          <w:sz w:val="20"/>
        </w:rPr>
        <w:t>08-04-18</w:t>
      </w:r>
      <w:r>
        <w:rPr>
          <w:rFonts w:ascii="Courier New"/>
          <w:sz w:val="20"/>
        </w:rPr>
        <w:tab/>
        <w:t>000848807</w:t>
      </w:r>
      <w:r>
        <w:rPr>
          <w:rFonts w:ascii="Courier New"/>
          <w:sz w:val="20"/>
        </w:rPr>
        <w:tab/>
      </w:r>
      <w:r>
        <w:rPr>
          <w:rFonts w:ascii="Courier New"/>
          <w:spacing w:val="-9"/>
          <w:sz w:val="20"/>
        </w:rPr>
        <w:t xml:space="preserve">SC </w:t>
      </w:r>
      <w:r>
        <w:rPr>
          <w:rFonts w:ascii="Courier New"/>
          <w:sz w:val="20"/>
        </w:rPr>
        <w:t>VETERAN</w:t>
      </w:r>
    </w:p>
    <w:p w14:paraId="1E0019EC" w14:textId="77777777" w:rsidR="00A5792B" w:rsidRDefault="00A5792B">
      <w:pPr>
        <w:pStyle w:val="BodyText"/>
        <w:spacing w:before="10"/>
        <w:rPr>
          <w:rFonts w:ascii="Courier New"/>
          <w:sz w:val="18"/>
        </w:rPr>
      </w:pPr>
    </w:p>
    <w:p w14:paraId="04EF47BF" w14:textId="77777777" w:rsidR="00A5792B" w:rsidRDefault="002F44C1">
      <w:pPr>
        <w:pStyle w:val="BodyText"/>
        <w:spacing w:before="1"/>
        <w:ind w:left="240"/>
      </w:pPr>
      <w:r>
        <w:t>Enter patient name.</w:t>
      </w:r>
    </w:p>
    <w:p w14:paraId="6AA00D6A" w14:textId="77777777" w:rsidR="00A5792B" w:rsidRDefault="002F44C1">
      <w:pPr>
        <w:tabs>
          <w:tab w:val="left" w:pos="1439"/>
        </w:tabs>
        <w:spacing w:before="234"/>
        <w:ind w:left="240"/>
        <w:rPr>
          <w:sz w:val="24"/>
        </w:rPr>
      </w:pPr>
      <w:r>
        <w:rPr>
          <w:rFonts w:ascii="Courier New"/>
          <w:sz w:val="20"/>
        </w:rPr>
        <w:t>DEVICE:</w:t>
      </w:r>
      <w:r>
        <w:rPr>
          <w:rFonts w:ascii="Courier New"/>
          <w:sz w:val="20"/>
        </w:rPr>
        <w:tab/>
      </w:r>
      <w:r>
        <w:rPr>
          <w:sz w:val="24"/>
        </w:rPr>
        <w:t>Enter appropriate</w:t>
      </w:r>
      <w:r>
        <w:rPr>
          <w:spacing w:val="-1"/>
          <w:sz w:val="24"/>
        </w:rPr>
        <w:t xml:space="preserve"> </w:t>
      </w:r>
      <w:r>
        <w:rPr>
          <w:sz w:val="24"/>
        </w:rPr>
        <w:t>response</w:t>
      </w:r>
    </w:p>
    <w:p w14:paraId="192F8559" w14:textId="77777777" w:rsidR="00A5792B" w:rsidRDefault="00A5792B">
      <w:pPr>
        <w:pStyle w:val="BodyText"/>
        <w:rPr>
          <w:sz w:val="26"/>
        </w:rPr>
      </w:pPr>
    </w:p>
    <w:p w14:paraId="4F1B5D6E" w14:textId="77777777" w:rsidR="00A5792B" w:rsidRDefault="002F44C1">
      <w:pPr>
        <w:spacing w:before="154" w:line="203" w:lineRule="exact"/>
        <w:ind w:left="240"/>
        <w:rPr>
          <w:rFonts w:ascii="Courier New"/>
          <w:sz w:val="18"/>
        </w:rPr>
      </w:pPr>
      <w:r>
        <w:rPr>
          <w:rFonts w:ascii="Courier New"/>
          <w:sz w:val="18"/>
        </w:rPr>
        <w:t>PATIENT INTAKE/OUTPUT SUMMARY</w:t>
      </w:r>
    </w:p>
    <w:p w14:paraId="67DC2458" w14:textId="77777777" w:rsidR="00A5792B" w:rsidRDefault="002F44C1">
      <w:pPr>
        <w:tabs>
          <w:tab w:val="left" w:pos="4667"/>
          <w:tab w:val="left" w:pos="6718"/>
        </w:tabs>
        <w:ind w:left="240" w:right="2943"/>
        <w:rPr>
          <w:rFonts w:ascii="Courier New"/>
          <w:sz w:val="18"/>
        </w:rPr>
      </w:pPr>
      <w:r>
        <w:rPr>
          <w:rFonts w:ascii="Courier New"/>
          <w:sz w:val="18"/>
        </w:rPr>
        <w:t>DEC 11, 1996 - DEC</w:t>
      </w:r>
      <w:r>
        <w:rPr>
          <w:rFonts w:ascii="Courier New"/>
          <w:spacing w:val="-20"/>
          <w:sz w:val="18"/>
        </w:rPr>
        <w:t xml:space="preserve"> </w:t>
      </w:r>
      <w:r>
        <w:rPr>
          <w:rFonts w:ascii="Courier New"/>
          <w:sz w:val="18"/>
        </w:rPr>
        <w:t>12,</w:t>
      </w:r>
      <w:r>
        <w:rPr>
          <w:rFonts w:ascii="Courier New"/>
          <w:spacing w:val="-4"/>
          <w:sz w:val="18"/>
        </w:rPr>
        <w:t xml:space="preserve"> </w:t>
      </w:r>
      <w:r>
        <w:rPr>
          <w:rFonts w:ascii="Courier New"/>
          <w:sz w:val="18"/>
        </w:rPr>
        <w:t>1996@12:09</w:t>
      </w:r>
      <w:r>
        <w:rPr>
          <w:rFonts w:ascii="Courier New"/>
          <w:sz w:val="18"/>
        </w:rPr>
        <w:tab/>
      </w:r>
      <w:r>
        <w:rPr>
          <w:rFonts w:ascii="Courier New"/>
          <w:sz w:val="18"/>
        </w:rPr>
        <w:tab/>
        <w:t xml:space="preserve">PAGE: </w:t>
      </w:r>
      <w:r>
        <w:rPr>
          <w:rFonts w:ascii="Courier New"/>
          <w:spacing w:val="-13"/>
          <w:sz w:val="18"/>
        </w:rPr>
        <w:t xml:space="preserve">1 </w:t>
      </w:r>
      <w:r>
        <w:rPr>
          <w:rFonts w:ascii="Courier New"/>
          <w:sz w:val="18"/>
        </w:rPr>
        <w:t>INPUT</w:t>
      </w:r>
      <w:r>
        <w:rPr>
          <w:rFonts w:ascii="Courier New"/>
          <w:sz w:val="18"/>
        </w:rPr>
        <w:tab/>
        <w:t>|OUTPUT</w:t>
      </w:r>
    </w:p>
    <w:p w14:paraId="036B2694" w14:textId="77777777" w:rsidR="00A5792B" w:rsidRDefault="002F44C1">
      <w:pPr>
        <w:tabs>
          <w:tab w:val="left" w:pos="779"/>
          <w:tab w:val="left" w:pos="2723"/>
          <w:tab w:val="left" w:pos="3371"/>
          <w:tab w:val="left" w:pos="4019"/>
          <w:tab w:val="left" w:pos="4667"/>
          <w:tab w:val="left" w:pos="5315"/>
          <w:tab w:val="left" w:pos="5962"/>
          <w:tab w:val="left" w:pos="6610"/>
          <w:tab w:val="left" w:pos="7258"/>
          <w:tab w:val="left" w:pos="7906"/>
          <w:tab w:val="left" w:pos="8554"/>
        </w:tabs>
        <w:ind w:left="240" w:right="1755"/>
        <w:rPr>
          <w:rFonts w:ascii="Courier New"/>
          <w:sz w:val="18"/>
        </w:rPr>
      </w:pPr>
      <w:r>
        <w:rPr>
          <w:rFonts w:ascii="Courier New"/>
          <w:sz w:val="18"/>
        </w:rPr>
        <w:t>IV</w:t>
      </w:r>
      <w:r>
        <w:rPr>
          <w:rFonts w:ascii="Courier New"/>
          <w:sz w:val="18"/>
        </w:rPr>
        <w:tab/>
        <w:t>|BLOOD|PARNT|</w:t>
      </w:r>
      <w:r>
        <w:rPr>
          <w:rFonts w:ascii="Courier New"/>
          <w:sz w:val="18"/>
        </w:rPr>
        <w:tab/>
        <w:t>|</w:t>
      </w:r>
      <w:r>
        <w:rPr>
          <w:rFonts w:ascii="Courier New"/>
          <w:sz w:val="18"/>
        </w:rPr>
        <w:tab/>
        <w:t>|</w:t>
      </w:r>
      <w:r>
        <w:rPr>
          <w:rFonts w:ascii="Courier New"/>
          <w:sz w:val="18"/>
        </w:rPr>
        <w:tab/>
        <w:t>|</w:t>
      </w:r>
      <w:r>
        <w:rPr>
          <w:rFonts w:ascii="Courier New"/>
          <w:sz w:val="18"/>
        </w:rPr>
        <w:tab/>
        <w:t>|</w:t>
      </w:r>
      <w:r>
        <w:rPr>
          <w:rFonts w:ascii="Courier New"/>
          <w:sz w:val="18"/>
        </w:rPr>
        <w:tab/>
        <w:t>|</w:t>
      </w:r>
      <w:r>
        <w:rPr>
          <w:rFonts w:ascii="Courier New"/>
          <w:sz w:val="18"/>
        </w:rPr>
        <w:tab/>
        <w:t>|</w:t>
      </w:r>
      <w:r>
        <w:rPr>
          <w:rFonts w:ascii="Courier New"/>
          <w:sz w:val="18"/>
        </w:rPr>
        <w:tab/>
        <w:t>|</w:t>
      </w:r>
      <w:r>
        <w:rPr>
          <w:rFonts w:ascii="Courier New"/>
          <w:sz w:val="18"/>
        </w:rPr>
        <w:tab/>
        <w:t>|</w:t>
      </w:r>
      <w:r>
        <w:rPr>
          <w:rFonts w:ascii="Courier New"/>
          <w:sz w:val="18"/>
        </w:rPr>
        <w:tab/>
        <w:t>|</w:t>
      </w:r>
      <w:r>
        <w:rPr>
          <w:rFonts w:ascii="Courier New"/>
          <w:sz w:val="18"/>
        </w:rPr>
        <w:tab/>
      </w:r>
      <w:r>
        <w:rPr>
          <w:rFonts w:ascii="Courier New"/>
          <w:spacing w:val="-17"/>
          <w:sz w:val="18"/>
        </w:rPr>
        <w:t xml:space="preserve">| </w:t>
      </w:r>
      <w:r>
        <w:rPr>
          <w:rFonts w:ascii="Courier New"/>
          <w:sz w:val="18"/>
        </w:rPr>
        <w:t>FLUID|PRDCT|NUTRI|PO</w:t>
      </w:r>
      <w:r>
        <w:rPr>
          <w:rFonts w:ascii="Courier New"/>
          <w:sz w:val="18"/>
        </w:rPr>
        <w:tab/>
        <w:t>|TUBE</w:t>
      </w:r>
      <w:r>
        <w:rPr>
          <w:rFonts w:ascii="Courier New"/>
          <w:spacing w:val="-15"/>
          <w:sz w:val="18"/>
        </w:rPr>
        <w:t xml:space="preserve"> </w:t>
      </w:r>
      <w:r>
        <w:rPr>
          <w:rFonts w:ascii="Courier New"/>
          <w:sz w:val="18"/>
        </w:rPr>
        <w:t>|IRRIG|OTHER|URINE|N/G</w:t>
      </w:r>
      <w:r>
        <w:rPr>
          <w:rFonts w:ascii="Courier New"/>
          <w:sz w:val="18"/>
        </w:rPr>
        <w:tab/>
      </w:r>
      <w:r>
        <w:rPr>
          <w:rFonts w:ascii="Courier New"/>
          <w:spacing w:val="-1"/>
          <w:sz w:val="18"/>
        </w:rPr>
        <w:t>|EMESI|DRAIN|FECES|OTHER|</w:t>
      </w:r>
    </w:p>
    <w:p w14:paraId="40B3B0BD" w14:textId="77777777" w:rsidR="00A5792B" w:rsidRDefault="00A5792B">
      <w:pPr>
        <w:pStyle w:val="BodyText"/>
        <w:spacing w:before="8"/>
        <w:rPr>
          <w:rFonts w:ascii="Courier New"/>
          <w:sz w:val="8"/>
        </w:rPr>
      </w:pPr>
    </w:p>
    <w:tbl>
      <w:tblPr>
        <w:tblW w:w="0" w:type="auto"/>
        <w:tblInd w:w="247" w:type="dxa"/>
        <w:tblLayout w:type="fixed"/>
        <w:tblCellMar>
          <w:left w:w="0" w:type="dxa"/>
          <w:right w:w="0" w:type="dxa"/>
        </w:tblCellMar>
        <w:tblLook w:val="01E0" w:firstRow="1" w:lastRow="1" w:firstColumn="1" w:lastColumn="1" w:noHBand="0" w:noVBand="0"/>
      </w:tblPr>
      <w:tblGrid>
        <w:gridCol w:w="972"/>
        <w:gridCol w:w="432"/>
        <w:gridCol w:w="648"/>
        <w:gridCol w:w="918"/>
        <w:gridCol w:w="486"/>
        <w:gridCol w:w="594"/>
        <w:gridCol w:w="540"/>
        <w:gridCol w:w="810"/>
        <w:gridCol w:w="594"/>
        <w:gridCol w:w="702"/>
        <w:gridCol w:w="648"/>
        <w:gridCol w:w="648"/>
        <w:gridCol w:w="540"/>
      </w:tblGrid>
      <w:tr w:rsidR="00A5792B" w14:paraId="42EC3BA8" w14:textId="77777777">
        <w:trPr>
          <w:trHeight w:val="505"/>
        </w:trPr>
        <w:tc>
          <w:tcPr>
            <w:tcW w:w="972" w:type="dxa"/>
            <w:tcBorders>
              <w:top w:val="dashed" w:sz="6" w:space="0" w:color="000000"/>
            </w:tcBorders>
          </w:tcPr>
          <w:p w14:paraId="48902C9C" w14:textId="77777777" w:rsidR="00A5792B" w:rsidRDefault="002F44C1">
            <w:pPr>
              <w:pStyle w:val="TableParagraph"/>
              <w:spacing w:before="97"/>
              <w:rPr>
                <w:sz w:val="18"/>
              </w:rPr>
            </w:pPr>
            <w:r>
              <w:rPr>
                <w:sz w:val="18"/>
              </w:rPr>
              <w:t>12/11/96</w:t>
            </w:r>
          </w:p>
          <w:p w14:paraId="5E0C305E" w14:textId="77777777" w:rsidR="00A5792B" w:rsidRDefault="002F44C1">
            <w:pPr>
              <w:pStyle w:val="TableParagraph"/>
              <w:spacing w:line="184" w:lineRule="exact"/>
              <w:rPr>
                <w:sz w:val="18"/>
              </w:rPr>
            </w:pPr>
            <w:r>
              <w:rPr>
                <w:sz w:val="18"/>
              </w:rPr>
              <w:t>N:</w:t>
            </w:r>
          </w:p>
        </w:tc>
        <w:tc>
          <w:tcPr>
            <w:tcW w:w="432" w:type="dxa"/>
            <w:tcBorders>
              <w:top w:val="dashed" w:sz="6" w:space="0" w:color="000000"/>
            </w:tcBorders>
          </w:tcPr>
          <w:p w14:paraId="14A85BDF" w14:textId="77777777" w:rsidR="00A5792B" w:rsidRDefault="00A5792B">
            <w:pPr>
              <w:pStyle w:val="TableParagraph"/>
              <w:rPr>
                <w:rFonts w:ascii="Times New Roman"/>
                <w:sz w:val="18"/>
              </w:rPr>
            </w:pPr>
          </w:p>
        </w:tc>
        <w:tc>
          <w:tcPr>
            <w:tcW w:w="648" w:type="dxa"/>
            <w:tcBorders>
              <w:top w:val="dashed" w:sz="6" w:space="0" w:color="000000"/>
            </w:tcBorders>
          </w:tcPr>
          <w:p w14:paraId="19D925B3" w14:textId="77777777" w:rsidR="00A5792B" w:rsidRDefault="00A5792B">
            <w:pPr>
              <w:pStyle w:val="TableParagraph"/>
              <w:rPr>
                <w:rFonts w:ascii="Times New Roman"/>
                <w:sz w:val="18"/>
              </w:rPr>
            </w:pPr>
          </w:p>
        </w:tc>
        <w:tc>
          <w:tcPr>
            <w:tcW w:w="918" w:type="dxa"/>
            <w:tcBorders>
              <w:top w:val="dashed" w:sz="6" w:space="0" w:color="000000"/>
            </w:tcBorders>
          </w:tcPr>
          <w:p w14:paraId="3A87F388" w14:textId="77777777" w:rsidR="00A5792B" w:rsidRDefault="00A5792B">
            <w:pPr>
              <w:pStyle w:val="TableParagraph"/>
              <w:rPr>
                <w:rFonts w:ascii="Times New Roman"/>
                <w:sz w:val="18"/>
              </w:rPr>
            </w:pPr>
          </w:p>
        </w:tc>
        <w:tc>
          <w:tcPr>
            <w:tcW w:w="486" w:type="dxa"/>
            <w:tcBorders>
              <w:top w:val="dashed" w:sz="6" w:space="0" w:color="000000"/>
            </w:tcBorders>
          </w:tcPr>
          <w:p w14:paraId="0C968865" w14:textId="77777777" w:rsidR="00A5792B" w:rsidRDefault="00A5792B">
            <w:pPr>
              <w:pStyle w:val="TableParagraph"/>
              <w:rPr>
                <w:rFonts w:ascii="Times New Roman"/>
                <w:sz w:val="18"/>
              </w:rPr>
            </w:pPr>
          </w:p>
        </w:tc>
        <w:tc>
          <w:tcPr>
            <w:tcW w:w="594" w:type="dxa"/>
            <w:tcBorders>
              <w:top w:val="dashed" w:sz="6" w:space="0" w:color="000000"/>
            </w:tcBorders>
          </w:tcPr>
          <w:p w14:paraId="05FB31F5" w14:textId="77777777" w:rsidR="00A5792B" w:rsidRDefault="00A5792B">
            <w:pPr>
              <w:pStyle w:val="TableParagraph"/>
              <w:rPr>
                <w:rFonts w:ascii="Times New Roman"/>
                <w:sz w:val="18"/>
              </w:rPr>
            </w:pPr>
          </w:p>
        </w:tc>
        <w:tc>
          <w:tcPr>
            <w:tcW w:w="540" w:type="dxa"/>
            <w:tcBorders>
              <w:top w:val="dashed" w:sz="6" w:space="0" w:color="000000"/>
            </w:tcBorders>
          </w:tcPr>
          <w:p w14:paraId="10B83E60" w14:textId="77777777" w:rsidR="00A5792B" w:rsidRDefault="002F44C1">
            <w:pPr>
              <w:pStyle w:val="TableParagraph"/>
              <w:spacing w:before="97"/>
              <w:ind w:right="52"/>
              <w:jc w:val="right"/>
              <w:rPr>
                <w:sz w:val="18"/>
              </w:rPr>
            </w:pPr>
            <w:r>
              <w:rPr>
                <w:w w:val="99"/>
                <w:sz w:val="18"/>
              </w:rPr>
              <w:t>|</w:t>
            </w:r>
          </w:p>
          <w:p w14:paraId="073DAF76" w14:textId="77777777" w:rsidR="00A5792B" w:rsidRDefault="002F44C1">
            <w:pPr>
              <w:pStyle w:val="TableParagraph"/>
              <w:spacing w:line="184" w:lineRule="exact"/>
              <w:ind w:right="52"/>
              <w:jc w:val="right"/>
              <w:rPr>
                <w:sz w:val="18"/>
              </w:rPr>
            </w:pPr>
            <w:r>
              <w:rPr>
                <w:w w:val="99"/>
                <w:sz w:val="18"/>
              </w:rPr>
              <w:t>|</w:t>
            </w:r>
          </w:p>
        </w:tc>
        <w:tc>
          <w:tcPr>
            <w:tcW w:w="3942" w:type="dxa"/>
            <w:gridSpan w:val="6"/>
            <w:tcBorders>
              <w:top w:val="dashed" w:sz="6" w:space="0" w:color="000000"/>
            </w:tcBorders>
          </w:tcPr>
          <w:p w14:paraId="6480F963" w14:textId="77777777" w:rsidR="00A5792B" w:rsidRDefault="00A5792B">
            <w:pPr>
              <w:pStyle w:val="TableParagraph"/>
              <w:rPr>
                <w:rFonts w:ascii="Times New Roman"/>
                <w:sz w:val="18"/>
              </w:rPr>
            </w:pPr>
          </w:p>
        </w:tc>
      </w:tr>
      <w:tr w:rsidR="00A5792B" w14:paraId="7A817341" w14:textId="77777777">
        <w:trPr>
          <w:trHeight w:val="1426"/>
        </w:trPr>
        <w:tc>
          <w:tcPr>
            <w:tcW w:w="972" w:type="dxa"/>
          </w:tcPr>
          <w:p w14:paraId="7BB97D0F" w14:textId="77777777" w:rsidR="00A5792B" w:rsidRDefault="002F44C1">
            <w:pPr>
              <w:pStyle w:val="TableParagraph"/>
              <w:ind w:right="322"/>
              <w:jc w:val="right"/>
              <w:rPr>
                <w:sz w:val="18"/>
              </w:rPr>
            </w:pPr>
            <w:r>
              <w:rPr>
                <w:w w:val="95"/>
                <w:sz w:val="18"/>
              </w:rPr>
              <w:t>400|</w:t>
            </w:r>
          </w:p>
          <w:p w14:paraId="15FFB145" w14:textId="77777777" w:rsidR="00A5792B" w:rsidRDefault="002F44C1">
            <w:pPr>
              <w:pStyle w:val="TableParagraph"/>
              <w:rPr>
                <w:sz w:val="18"/>
              </w:rPr>
            </w:pPr>
            <w:r>
              <w:rPr>
                <w:sz w:val="18"/>
              </w:rPr>
              <w:t>D:</w:t>
            </w:r>
          </w:p>
          <w:p w14:paraId="0D40719F" w14:textId="77777777" w:rsidR="00A5792B" w:rsidRDefault="002F44C1">
            <w:pPr>
              <w:pStyle w:val="TableParagraph"/>
              <w:ind w:right="322"/>
              <w:jc w:val="right"/>
              <w:rPr>
                <w:sz w:val="18"/>
              </w:rPr>
            </w:pPr>
            <w:r>
              <w:rPr>
                <w:w w:val="95"/>
                <w:sz w:val="18"/>
              </w:rPr>
              <w:t>500|</w:t>
            </w:r>
          </w:p>
          <w:p w14:paraId="7C539429" w14:textId="77777777" w:rsidR="00A5792B" w:rsidRDefault="002F44C1">
            <w:pPr>
              <w:pStyle w:val="TableParagraph"/>
              <w:rPr>
                <w:sz w:val="18"/>
              </w:rPr>
            </w:pPr>
            <w:r>
              <w:rPr>
                <w:sz w:val="18"/>
              </w:rPr>
              <w:t>E:</w:t>
            </w:r>
          </w:p>
          <w:p w14:paraId="2D67D9F6" w14:textId="77777777" w:rsidR="00A5792B" w:rsidRDefault="002F44C1">
            <w:pPr>
              <w:pStyle w:val="TableParagraph"/>
              <w:ind w:right="322" w:firstLine="215"/>
              <w:jc w:val="right"/>
              <w:rPr>
                <w:sz w:val="18"/>
              </w:rPr>
            </w:pPr>
            <w:r>
              <w:rPr>
                <w:spacing w:val="-1"/>
                <w:w w:val="95"/>
                <w:sz w:val="18"/>
              </w:rPr>
              <w:t>400| TOTAL:</w:t>
            </w:r>
          </w:p>
          <w:p w14:paraId="04218FF5" w14:textId="77777777" w:rsidR="00A5792B" w:rsidRDefault="002F44C1">
            <w:pPr>
              <w:pStyle w:val="TableParagraph"/>
              <w:spacing w:line="183" w:lineRule="exact"/>
              <w:ind w:left="107"/>
              <w:rPr>
                <w:sz w:val="18"/>
              </w:rPr>
            </w:pPr>
            <w:r>
              <w:rPr>
                <w:sz w:val="18"/>
              </w:rPr>
              <w:t>1300|</w:t>
            </w:r>
          </w:p>
        </w:tc>
        <w:tc>
          <w:tcPr>
            <w:tcW w:w="432" w:type="dxa"/>
          </w:tcPr>
          <w:p w14:paraId="169C5876" w14:textId="77777777" w:rsidR="00A5792B" w:rsidRDefault="002F44C1">
            <w:pPr>
              <w:pStyle w:val="TableParagraph"/>
              <w:ind w:left="107"/>
              <w:rPr>
                <w:sz w:val="18"/>
              </w:rPr>
            </w:pPr>
            <w:r>
              <w:rPr>
                <w:sz w:val="18"/>
              </w:rPr>
              <w:t>0|</w:t>
            </w:r>
          </w:p>
          <w:p w14:paraId="06FA7206" w14:textId="77777777" w:rsidR="00A5792B" w:rsidRDefault="00A5792B">
            <w:pPr>
              <w:pStyle w:val="TableParagraph"/>
              <w:rPr>
                <w:sz w:val="18"/>
              </w:rPr>
            </w:pPr>
          </w:p>
          <w:p w14:paraId="50F50AC6" w14:textId="77777777" w:rsidR="00A5792B" w:rsidRDefault="002F44C1">
            <w:pPr>
              <w:pStyle w:val="TableParagraph"/>
              <w:ind w:left="107"/>
              <w:rPr>
                <w:sz w:val="18"/>
              </w:rPr>
            </w:pPr>
            <w:r>
              <w:rPr>
                <w:sz w:val="18"/>
              </w:rPr>
              <w:t>0|</w:t>
            </w:r>
          </w:p>
          <w:p w14:paraId="63AB296A" w14:textId="77777777" w:rsidR="00A5792B" w:rsidRDefault="00A5792B">
            <w:pPr>
              <w:pStyle w:val="TableParagraph"/>
              <w:rPr>
                <w:sz w:val="18"/>
              </w:rPr>
            </w:pPr>
          </w:p>
          <w:p w14:paraId="3860BF65" w14:textId="77777777" w:rsidR="00A5792B" w:rsidRDefault="002F44C1">
            <w:pPr>
              <w:pStyle w:val="TableParagraph"/>
              <w:ind w:left="107"/>
              <w:rPr>
                <w:sz w:val="18"/>
              </w:rPr>
            </w:pPr>
            <w:r>
              <w:rPr>
                <w:sz w:val="18"/>
              </w:rPr>
              <w:t>0|</w:t>
            </w:r>
          </w:p>
          <w:p w14:paraId="729B5124" w14:textId="77777777" w:rsidR="00A5792B" w:rsidRDefault="00A5792B">
            <w:pPr>
              <w:pStyle w:val="TableParagraph"/>
              <w:spacing w:before="10"/>
              <w:rPr>
                <w:sz w:val="17"/>
              </w:rPr>
            </w:pPr>
          </w:p>
          <w:p w14:paraId="4B84CEE9" w14:textId="77777777" w:rsidR="00A5792B" w:rsidRDefault="002F44C1">
            <w:pPr>
              <w:pStyle w:val="TableParagraph"/>
              <w:spacing w:line="184" w:lineRule="exact"/>
              <w:ind w:left="107"/>
              <w:rPr>
                <w:sz w:val="18"/>
              </w:rPr>
            </w:pPr>
            <w:r>
              <w:rPr>
                <w:sz w:val="18"/>
              </w:rPr>
              <w:t>0|</w:t>
            </w:r>
          </w:p>
        </w:tc>
        <w:tc>
          <w:tcPr>
            <w:tcW w:w="648" w:type="dxa"/>
          </w:tcPr>
          <w:p w14:paraId="41028BCC" w14:textId="77777777" w:rsidR="00A5792B" w:rsidRDefault="002F44C1">
            <w:pPr>
              <w:pStyle w:val="TableParagraph"/>
              <w:ind w:left="107"/>
              <w:rPr>
                <w:sz w:val="18"/>
              </w:rPr>
            </w:pPr>
            <w:r>
              <w:rPr>
                <w:sz w:val="18"/>
              </w:rPr>
              <w:t>100|</w:t>
            </w:r>
          </w:p>
          <w:p w14:paraId="19B9F212" w14:textId="77777777" w:rsidR="00A5792B" w:rsidRDefault="00A5792B">
            <w:pPr>
              <w:pStyle w:val="TableParagraph"/>
              <w:rPr>
                <w:sz w:val="18"/>
              </w:rPr>
            </w:pPr>
          </w:p>
          <w:p w14:paraId="0D8851AB" w14:textId="77777777" w:rsidR="00A5792B" w:rsidRDefault="002F44C1">
            <w:pPr>
              <w:pStyle w:val="TableParagraph"/>
              <w:ind w:left="107"/>
              <w:rPr>
                <w:sz w:val="18"/>
              </w:rPr>
            </w:pPr>
            <w:r>
              <w:rPr>
                <w:sz w:val="18"/>
              </w:rPr>
              <w:t>100|</w:t>
            </w:r>
          </w:p>
          <w:p w14:paraId="41B1B848" w14:textId="77777777" w:rsidR="00A5792B" w:rsidRDefault="00A5792B">
            <w:pPr>
              <w:pStyle w:val="TableParagraph"/>
              <w:rPr>
                <w:sz w:val="18"/>
              </w:rPr>
            </w:pPr>
          </w:p>
          <w:p w14:paraId="59F76D9C" w14:textId="77777777" w:rsidR="00A5792B" w:rsidRDefault="002F44C1">
            <w:pPr>
              <w:pStyle w:val="TableParagraph"/>
              <w:ind w:left="107"/>
              <w:rPr>
                <w:sz w:val="18"/>
              </w:rPr>
            </w:pPr>
            <w:r>
              <w:rPr>
                <w:sz w:val="18"/>
              </w:rPr>
              <w:t>100|</w:t>
            </w:r>
          </w:p>
          <w:p w14:paraId="0434D025" w14:textId="77777777" w:rsidR="00A5792B" w:rsidRDefault="00A5792B">
            <w:pPr>
              <w:pStyle w:val="TableParagraph"/>
              <w:spacing w:before="10"/>
              <w:rPr>
                <w:sz w:val="17"/>
              </w:rPr>
            </w:pPr>
          </w:p>
          <w:p w14:paraId="7921C014" w14:textId="77777777" w:rsidR="00A5792B" w:rsidRDefault="002F44C1">
            <w:pPr>
              <w:pStyle w:val="TableParagraph"/>
              <w:spacing w:line="184" w:lineRule="exact"/>
              <w:ind w:left="107"/>
              <w:rPr>
                <w:sz w:val="18"/>
              </w:rPr>
            </w:pPr>
            <w:r>
              <w:rPr>
                <w:sz w:val="18"/>
              </w:rPr>
              <w:t>300|</w:t>
            </w:r>
          </w:p>
        </w:tc>
        <w:tc>
          <w:tcPr>
            <w:tcW w:w="918" w:type="dxa"/>
          </w:tcPr>
          <w:p w14:paraId="1ED2B8A7" w14:textId="77777777" w:rsidR="00A5792B" w:rsidRDefault="002F44C1">
            <w:pPr>
              <w:pStyle w:val="TableParagraph"/>
              <w:ind w:left="107"/>
              <w:rPr>
                <w:sz w:val="18"/>
              </w:rPr>
            </w:pPr>
            <w:r>
              <w:rPr>
                <w:sz w:val="18"/>
              </w:rPr>
              <w:t>250|</w:t>
            </w:r>
          </w:p>
          <w:p w14:paraId="15029C0A" w14:textId="77777777" w:rsidR="00A5792B" w:rsidRDefault="00A5792B">
            <w:pPr>
              <w:pStyle w:val="TableParagraph"/>
              <w:rPr>
                <w:sz w:val="18"/>
              </w:rPr>
            </w:pPr>
          </w:p>
          <w:p w14:paraId="2028D60B" w14:textId="77777777" w:rsidR="00A5792B" w:rsidRDefault="002F44C1">
            <w:pPr>
              <w:pStyle w:val="TableParagraph"/>
              <w:ind w:left="107"/>
              <w:rPr>
                <w:sz w:val="18"/>
              </w:rPr>
            </w:pPr>
            <w:r>
              <w:rPr>
                <w:sz w:val="18"/>
              </w:rPr>
              <w:t>300|</w:t>
            </w:r>
          </w:p>
          <w:p w14:paraId="59A8367E" w14:textId="77777777" w:rsidR="00A5792B" w:rsidRDefault="00A5792B">
            <w:pPr>
              <w:pStyle w:val="TableParagraph"/>
              <w:rPr>
                <w:sz w:val="18"/>
              </w:rPr>
            </w:pPr>
          </w:p>
          <w:p w14:paraId="253F5917" w14:textId="77777777" w:rsidR="00A5792B" w:rsidRDefault="002F44C1">
            <w:pPr>
              <w:pStyle w:val="TableParagraph"/>
              <w:ind w:left="107"/>
              <w:rPr>
                <w:sz w:val="18"/>
              </w:rPr>
            </w:pPr>
            <w:r>
              <w:rPr>
                <w:sz w:val="18"/>
              </w:rPr>
              <w:t>200|</w:t>
            </w:r>
          </w:p>
          <w:p w14:paraId="0A498E9E" w14:textId="77777777" w:rsidR="00A5792B" w:rsidRDefault="00A5792B">
            <w:pPr>
              <w:pStyle w:val="TableParagraph"/>
              <w:spacing w:before="10"/>
              <w:rPr>
                <w:sz w:val="17"/>
              </w:rPr>
            </w:pPr>
          </w:p>
          <w:p w14:paraId="42F0ECE9" w14:textId="77777777" w:rsidR="00A5792B" w:rsidRDefault="002F44C1">
            <w:pPr>
              <w:pStyle w:val="TableParagraph"/>
              <w:spacing w:line="184" w:lineRule="exact"/>
              <w:ind w:left="107"/>
              <w:rPr>
                <w:sz w:val="18"/>
              </w:rPr>
            </w:pPr>
            <w:r>
              <w:rPr>
                <w:sz w:val="18"/>
              </w:rPr>
              <w:t>750|</w:t>
            </w:r>
          </w:p>
        </w:tc>
        <w:tc>
          <w:tcPr>
            <w:tcW w:w="486" w:type="dxa"/>
          </w:tcPr>
          <w:p w14:paraId="2FBD7240" w14:textId="77777777" w:rsidR="00A5792B" w:rsidRDefault="002F44C1">
            <w:pPr>
              <w:pStyle w:val="TableParagraph"/>
              <w:ind w:left="53"/>
              <w:rPr>
                <w:sz w:val="18"/>
              </w:rPr>
            </w:pPr>
            <w:r>
              <w:rPr>
                <w:sz w:val="18"/>
              </w:rPr>
              <w:t>0|</w:t>
            </w:r>
          </w:p>
          <w:p w14:paraId="11D4BF4B" w14:textId="77777777" w:rsidR="00A5792B" w:rsidRDefault="00A5792B">
            <w:pPr>
              <w:pStyle w:val="TableParagraph"/>
              <w:rPr>
                <w:sz w:val="18"/>
              </w:rPr>
            </w:pPr>
          </w:p>
          <w:p w14:paraId="29BB6302" w14:textId="77777777" w:rsidR="00A5792B" w:rsidRDefault="002F44C1">
            <w:pPr>
              <w:pStyle w:val="TableParagraph"/>
              <w:ind w:left="53"/>
              <w:rPr>
                <w:sz w:val="18"/>
              </w:rPr>
            </w:pPr>
            <w:r>
              <w:rPr>
                <w:sz w:val="18"/>
              </w:rPr>
              <w:t>0|</w:t>
            </w:r>
          </w:p>
          <w:p w14:paraId="14D21780" w14:textId="77777777" w:rsidR="00A5792B" w:rsidRDefault="00A5792B">
            <w:pPr>
              <w:pStyle w:val="TableParagraph"/>
              <w:rPr>
                <w:sz w:val="18"/>
              </w:rPr>
            </w:pPr>
          </w:p>
          <w:p w14:paraId="5ADC3FD2" w14:textId="77777777" w:rsidR="00A5792B" w:rsidRDefault="002F44C1">
            <w:pPr>
              <w:pStyle w:val="TableParagraph"/>
              <w:ind w:left="53"/>
              <w:rPr>
                <w:sz w:val="18"/>
              </w:rPr>
            </w:pPr>
            <w:r>
              <w:rPr>
                <w:sz w:val="18"/>
              </w:rPr>
              <w:t>0|</w:t>
            </w:r>
          </w:p>
          <w:p w14:paraId="4E894F94" w14:textId="77777777" w:rsidR="00A5792B" w:rsidRDefault="00A5792B">
            <w:pPr>
              <w:pStyle w:val="TableParagraph"/>
              <w:spacing w:before="10"/>
              <w:rPr>
                <w:sz w:val="17"/>
              </w:rPr>
            </w:pPr>
          </w:p>
          <w:p w14:paraId="04BEB703" w14:textId="77777777" w:rsidR="00A5792B" w:rsidRDefault="002F44C1">
            <w:pPr>
              <w:pStyle w:val="TableParagraph"/>
              <w:spacing w:line="184" w:lineRule="exact"/>
              <w:ind w:left="53"/>
              <w:rPr>
                <w:sz w:val="18"/>
              </w:rPr>
            </w:pPr>
            <w:r>
              <w:rPr>
                <w:sz w:val="18"/>
              </w:rPr>
              <w:t>0|</w:t>
            </w:r>
          </w:p>
        </w:tc>
        <w:tc>
          <w:tcPr>
            <w:tcW w:w="594" w:type="dxa"/>
          </w:tcPr>
          <w:p w14:paraId="237FA431" w14:textId="77777777" w:rsidR="00A5792B" w:rsidRDefault="002F44C1">
            <w:pPr>
              <w:pStyle w:val="TableParagraph"/>
              <w:ind w:left="215"/>
              <w:rPr>
                <w:sz w:val="18"/>
              </w:rPr>
            </w:pPr>
            <w:r>
              <w:rPr>
                <w:sz w:val="18"/>
              </w:rPr>
              <w:t>0|</w:t>
            </w:r>
          </w:p>
          <w:p w14:paraId="72CAA4D2" w14:textId="77777777" w:rsidR="00A5792B" w:rsidRDefault="00A5792B">
            <w:pPr>
              <w:pStyle w:val="TableParagraph"/>
              <w:rPr>
                <w:sz w:val="18"/>
              </w:rPr>
            </w:pPr>
          </w:p>
          <w:p w14:paraId="6321EEE5" w14:textId="77777777" w:rsidR="00A5792B" w:rsidRDefault="002F44C1">
            <w:pPr>
              <w:pStyle w:val="TableParagraph"/>
              <w:ind w:left="215"/>
              <w:rPr>
                <w:sz w:val="18"/>
              </w:rPr>
            </w:pPr>
            <w:r>
              <w:rPr>
                <w:sz w:val="18"/>
              </w:rPr>
              <w:t>0|</w:t>
            </w:r>
          </w:p>
          <w:p w14:paraId="27D6A288" w14:textId="77777777" w:rsidR="00A5792B" w:rsidRDefault="00A5792B">
            <w:pPr>
              <w:pStyle w:val="TableParagraph"/>
              <w:rPr>
                <w:sz w:val="18"/>
              </w:rPr>
            </w:pPr>
          </w:p>
          <w:p w14:paraId="7025FEFD" w14:textId="77777777" w:rsidR="00A5792B" w:rsidRDefault="002F44C1">
            <w:pPr>
              <w:pStyle w:val="TableParagraph"/>
              <w:ind w:left="215"/>
              <w:rPr>
                <w:sz w:val="18"/>
              </w:rPr>
            </w:pPr>
            <w:r>
              <w:rPr>
                <w:sz w:val="18"/>
              </w:rPr>
              <w:t>0|</w:t>
            </w:r>
          </w:p>
          <w:p w14:paraId="7CB429F7" w14:textId="77777777" w:rsidR="00A5792B" w:rsidRDefault="00A5792B">
            <w:pPr>
              <w:pStyle w:val="TableParagraph"/>
              <w:spacing w:before="10"/>
              <w:rPr>
                <w:sz w:val="17"/>
              </w:rPr>
            </w:pPr>
          </w:p>
          <w:p w14:paraId="26BAE4E3" w14:textId="77777777" w:rsidR="00A5792B" w:rsidRDefault="002F44C1">
            <w:pPr>
              <w:pStyle w:val="TableParagraph"/>
              <w:spacing w:line="184" w:lineRule="exact"/>
              <w:ind w:left="215"/>
              <w:rPr>
                <w:sz w:val="18"/>
              </w:rPr>
            </w:pPr>
            <w:r>
              <w:rPr>
                <w:sz w:val="18"/>
              </w:rPr>
              <w:t>0|</w:t>
            </w:r>
          </w:p>
        </w:tc>
        <w:tc>
          <w:tcPr>
            <w:tcW w:w="540" w:type="dxa"/>
          </w:tcPr>
          <w:p w14:paraId="6AEBB18D" w14:textId="77777777" w:rsidR="00A5792B" w:rsidRDefault="002F44C1">
            <w:pPr>
              <w:pStyle w:val="TableParagraph"/>
              <w:ind w:right="52"/>
              <w:jc w:val="right"/>
              <w:rPr>
                <w:sz w:val="18"/>
              </w:rPr>
            </w:pPr>
            <w:r>
              <w:rPr>
                <w:spacing w:val="-1"/>
                <w:w w:val="95"/>
                <w:sz w:val="18"/>
              </w:rPr>
              <w:t>0|</w:t>
            </w:r>
          </w:p>
          <w:p w14:paraId="6F076D4C" w14:textId="77777777" w:rsidR="00A5792B" w:rsidRDefault="002F44C1">
            <w:pPr>
              <w:pStyle w:val="TableParagraph"/>
              <w:ind w:left="269" w:right="52" w:firstLine="107"/>
              <w:jc w:val="right"/>
              <w:rPr>
                <w:sz w:val="18"/>
              </w:rPr>
            </w:pPr>
            <w:r>
              <w:rPr>
                <w:sz w:val="18"/>
              </w:rPr>
              <w:t>|</w:t>
            </w:r>
            <w:r>
              <w:rPr>
                <w:w w:val="99"/>
                <w:sz w:val="18"/>
              </w:rPr>
              <w:t xml:space="preserve"> </w:t>
            </w:r>
            <w:r>
              <w:rPr>
                <w:spacing w:val="-1"/>
                <w:w w:val="95"/>
                <w:sz w:val="18"/>
              </w:rPr>
              <w:t>0|</w:t>
            </w:r>
          </w:p>
          <w:p w14:paraId="0AF8FF37" w14:textId="77777777" w:rsidR="00A5792B" w:rsidRDefault="002F44C1">
            <w:pPr>
              <w:pStyle w:val="TableParagraph"/>
              <w:ind w:left="269" w:right="52" w:firstLine="107"/>
              <w:jc w:val="right"/>
              <w:rPr>
                <w:sz w:val="18"/>
              </w:rPr>
            </w:pPr>
            <w:r>
              <w:rPr>
                <w:sz w:val="18"/>
              </w:rPr>
              <w:t>|</w:t>
            </w:r>
            <w:r>
              <w:rPr>
                <w:w w:val="99"/>
                <w:sz w:val="18"/>
              </w:rPr>
              <w:t xml:space="preserve"> </w:t>
            </w:r>
            <w:r>
              <w:rPr>
                <w:spacing w:val="-1"/>
                <w:w w:val="95"/>
                <w:sz w:val="18"/>
              </w:rPr>
              <w:t>0|</w:t>
            </w:r>
          </w:p>
          <w:p w14:paraId="0D63852D" w14:textId="77777777" w:rsidR="00A5792B" w:rsidRDefault="002F44C1">
            <w:pPr>
              <w:pStyle w:val="TableParagraph"/>
              <w:spacing w:line="203" w:lineRule="exact"/>
              <w:ind w:right="52"/>
              <w:jc w:val="right"/>
              <w:rPr>
                <w:sz w:val="18"/>
              </w:rPr>
            </w:pPr>
            <w:r>
              <w:rPr>
                <w:w w:val="99"/>
                <w:sz w:val="18"/>
              </w:rPr>
              <w:t>|</w:t>
            </w:r>
          </w:p>
          <w:p w14:paraId="3DF8B88F" w14:textId="77777777" w:rsidR="00A5792B" w:rsidRDefault="002F44C1">
            <w:pPr>
              <w:pStyle w:val="TableParagraph"/>
              <w:spacing w:line="183" w:lineRule="exact"/>
              <w:ind w:right="52"/>
              <w:jc w:val="right"/>
              <w:rPr>
                <w:sz w:val="18"/>
              </w:rPr>
            </w:pPr>
            <w:r>
              <w:rPr>
                <w:spacing w:val="-1"/>
                <w:w w:val="95"/>
                <w:sz w:val="18"/>
              </w:rPr>
              <w:t>0|</w:t>
            </w:r>
          </w:p>
        </w:tc>
        <w:tc>
          <w:tcPr>
            <w:tcW w:w="810" w:type="dxa"/>
          </w:tcPr>
          <w:p w14:paraId="09CD1C0C" w14:textId="77777777" w:rsidR="00A5792B" w:rsidRDefault="002F44C1">
            <w:pPr>
              <w:pStyle w:val="TableParagraph"/>
              <w:ind w:left="161"/>
              <w:rPr>
                <w:sz w:val="18"/>
              </w:rPr>
            </w:pPr>
            <w:r>
              <w:rPr>
                <w:sz w:val="18"/>
              </w:rPr>
              <w:t>500|</w:t>
            </w:r>
          </w:p>
          <w:p w14:paraId="1CB9A086" w14:textId="77777777" w:rsidR="00A5792B" w:rsidRDefault="00A5792B">
            <w:pPr>
              <w:pStyle w:val="TableParagraph"/>
              <w:rPr>
                <w:sz w:val="18"/>
              </w:rPr>
            </w:pPr>
          </w:p>
          <w:p w14:paraId="184FF5F2" w14:textId="77777777" w:rsidR="00A5792B" w:rsidRDefault="002F44C1">
            <w:pPr>
              <w:pStyle w:val="TableParagraph"/>
              <w:ind w:left="161"/>
              <w:rPr>
                <w:sz w:val="18"/>
              </w:rPr>
            </w:pPr>
            <w:r>
              <w:rPr>
                <w:sz w:val="18"/>
              </w:rPr>
              <w:t>400|</w:t>
            </w:r>
          </w:p>
          <w:p w14:paraId="4E9B0068" w14:textId="77777777" w:rsidR="00A5792B" w:rsidRDefault="00A5792B">
            <w:pPr>
              <w:pStyle w:val="TableParagraph"/>
              <w:rPr>
                <w:sz w:val="18"/>
              </w:rPr>
            </w:pPr>
          </w:p>
          <w:p w14:paraId="2B6B782A" w14:textId="77777777" w:rsidR="00A5792B" w:rsidRDefault="002F44C1">
            <w:pPr>
              <w:pStyle w:val="TableParagraph"/>
              <w:ind w:left="161"/>
              <w:rPr>
                <w:sz w:val="18"/>
              </w:rPr>
            </w:pPr>
            <w:r>
              <w:rPr>
                <w:sz w:val="18"/>
              </w:rPr>
              <w:t>400|</w:t>
            </w:r>
          </w:p>
          <w:p w14:paraId="54EDA9B1" w14:textId="77777777" w:rsidR="00A5792B" w:rsidRDefault="00A5792B">
            <w:pPr>
              <w:pStyle w:val="TableParagraph"/>
              <w:spacing w:before="10"/>
              <w:rPr>
                <w:sz w:val="17"/>
              </w:rPr>
            </w:pPr>
          </w:p>
          <w:p w14:paraId="3C93BB40" w14:textId="77777777" w:rsidR="00A5792B" w:rsidRDefault="002F44C1">
            <w:pPr>
              <w:pStyle w:val="TableParagraph"/>
              <w:spacing w:line="184" w:lineRule="exact"/>
              <w:ind w:left="53"/>
              <w:rPr>
                <w:sz w:val="18"/>
              </w:rPr>
            </w:pPr>
            <w:r>
              <w:rPr>
                <w:sz w:val="18"/>
              </w:rPr>
              <w:t>1300|</w:t>
            </w:r>
          </w:p>
        </w:tc>
        <w:tc>
          <w:tcPr>
            <w:tcW w:w="594" w:type="dxa"/>
          </w:tcPr>
          <w:p w14:paraId="0A8358D3" w14:textId="77777777" w:rsidR="00A5792B" w:rsidRDefault="002F44C1">
            <w:pPr>
              <w:pStyle w:val="TableParagraph"/>
              <w:ind w:left="215"/>
              <w:rPr>
                <w:sz w:val="18"/>
              </w:rPr>
            </w:pPr>
            <w:r>
              <w:rPr>
                <w:sz w:val="18"/>
              </w:rPr>
              <w:t>0|</w:t>
            </w:r>
          </w:p>
          <w:p w14:paraId="6BF35092" w14:textId="77777777" w:rsidR="00A5792B" w:rsidRDefault="00A5792B">
            <w:pPr>
              <w:pStyle w:val="TableParagraph"/>
              <w:rPr>
                <w:sz w:val="18"/>
              </w:rPr>
            </w:pPr>
          </w:p>
          <w:p w14:paraId="7066DA89" w14:textId="77777777" w:rsidR="00A5792B" w:rsidRDefault="002F44C1">
            <w:pPr>
              <w:pStyle w:val="TableParagraph"/>
              <w:ind w:left="215"/>
              <w:rPr>
                <w:sz w:val="18"/>
              </w:rPr>
            </w:pPr>
            <w:r>
              <w:rPr>
                <w:sz w:val="18"/>
              </w:rPr>
              <w:t>0|</w:t>
            </w:r>
          </w:p>
          <w:p w14:paraId="34DAB062" w14:textId="77777777" w:rsidR="00A5792B" w:rsidRDefault="00A5792B">
            <w:pPr>
              <w:pStyle w:val="TableParagraph"/>
              <w:rPr>
                <w:sz w:val="18"/>
              </w:rPr>
            </w:pPr>
          </w:p>
          <w:p w14:paraId="44AD67C2" w14:textId="77777777" w:rsidR="00A5792B" w:rsidRDefault="002F44C1">
            <w:pPr>
              <w:pStyle w:val="TableParagraph"/>
              <w:ind w:left="215"/>
              <w:rPr>
                <w:sz w:val="18"/>
              </w:rPr>
            </w:pPr>
            <w:r>
              <w:rPr>
                <w:sz w:val="18"/>
              </w:rPr>
              <w:t>0|</w:t>
            </w:r>
          </w:p>
          <w:p w14:paraId="4B72543E" w14:textId="77777777" w:rsidR="00A5792B" w:rsidRDefault="00A5792B">
            <w:pPr>
              <w:pStyle w:val="TableParagraph"/>
              <w:spacing w:before="10"/>
              <w:rPr>
                <w:sz w:val="17"/>
              </w:rPr>
            </w:pPr>
          </w:p>
          <w:p w14:paraId="7C16B566" w14:textId="77777777" w:rsidR="00A5792B" w:rsidRDefault="002F44C1">
            <w:pPr>
              <w:pStyle w:val="TableParagraph"/>
              <w:spacing w:line="184" w:lineRule="exact"/>
              <w:ind w:left="215"/>
              <w:rPr>
                <w:sz w:val="18"/>
              </w:rPr>
            </w:pPr>
            <w:r>
              <w:rPr>
                <w:sz w:val="18"/>
              </w:rPr>
              <w:t>0|</w:t>
            </w:r>
          </w:p>
        </w:tc>
        <w:tc>
          <w:tcPr>
            <w:tcW w:w="702" w:type="dxa"/>
          </w:tcPr>
          <w:p w14:paraId="0E39F2F5" w14:textId="77777777" w:rsidR="00A5792B" w:rsidRDefault="002F44C1">
            <w:pPr>
              <w:pStyle w:val="TableParagraph"/>
              <w:ind w:left="268"/>
              <w:rPr>
                <w:sz w:val="18"/>
              </w:rPr>
            </w:pPr>
            <w:r>
              <w:rPr>
                <w:sz w:val="18"/>
              </w:rPr>
              <w:t>0|</w:t>
            </w:r>
          </w:p>
          <w:p w14:paraId="602A5FDE" w14:textId="77777777" w:rsidR="00A5792B" w:rsidRDefault="00A5792B">
            <w:pPr>
              <w:pStyle w:val="TableParagraph"/>
              <w:rPr>
                <w:sz w:val="18"/>
              </w:rPr>
            </w:pPr>
          </w:p>
          <w:p w14:paraId="54ACB0B2" w14:textId="77777777" w:rsidR="00A5792B" w:rsidRDefault="002F44C1">
            <w:pPr>
              <w:pStyle w:val="TableParagraph"/>
              <w:ind w:left="268"/>
              <w:rPr>
                <w:sz w:val="18"/>
              </w:rPr>
            </w:pPr>
            <w:r>
              <w:rPr>
                <w:sz w:val="18"/>
              </w:rPr>
              <w:t>0|</w:t>
            </w:r>
          </w:p>
          <w:p w14:paraId="00038FD5" w14:textId="77777777" w:rsidR="00A5792B" w:rsidRDefault="00A5792B">
            <w:pPr>
              <w:pStyle w:val="TableParagraph"/>
              <w:rPr>
                <w:sz w:val="18"/>
              </w:rPr>
            </w:pPr>
          </w:p>
          <w:p w14:paraId="23B198D3" w14:textId="77777777" w:rsidR="00A5792B" w:rsidRDefault="002F44C1">
            <w:pPr>
              <w:pStyle w:val="TableParagraph"/>
              <w:ind w:left="268"/>
              <w:rPr>
                <w:sz w:val="18"/>
              </w:rPr>
            </w:pPr>
            <w:r>
              <w:rPr>
                <w:sz w:val="18"/>
              </w:rPr>
              <w:t>0|</w:t>
            </w:r>
          </w:p>
          <w:p w14:paraId="6F40A434" w14:textId="77777777" w:rsidR="00A5792B" w:rsidRDefault="00A5792B">
            <w:pPr>
              <w:pStyle w:val="TableParagraph"/>
              <w:spacing w:before="10"/>
              <w:rPr>
                <w:sz w:val="17"/>
              </w:rPr>
            </w:pPr>
          </w:p>
          <w:p w14:paraId="1DE8467B" w14:textId="77777777" w:rsidR="00A5792B" w:rsidRDefault="002F44C1">
            <w:pPr>
              <w:pStyle w:val="TableParagraph"/>
              <w:spacing w:line="184" w:lineRule="exact"/>
              <w:ind w:left="268"/>
              <w:rPr>
                <w:sz w:val="18"/>
              </w:rPr>
            </w:pPr>
            <w:r>
              <w:rPr>
                <w:sz w:val="18"/>
              </w:rPr>
              <w:t>0|</w:t>
            </w:r>
          </w:p>
        </w:tc>
        <w:tc>
          <w:tcPr>
            <w:tcW w:w="648" w:type="dxa"/>
          </w:tcPr>
          <w:p w14:paraId="72E4A7FC" w14:textId="77777777" w:rsidR="00A5792B" w:rsidRDefault="002F44C1">
            <w:pPr>
              <w:pStyle w:val="TableParagraph"/>
              <w:ind w:left="214"/>
              <w:rPr>
                <w:sz w:val="18"/>
              </w:rPr>
            </w:pPr>
            <w:r>
              <w:rPr>
                <w:sz w:val="18"/>
              </w:rPr>
              <w:t>0|</w:t>
            </w:r>
          </w:p>
          <w:p w14:paraId="490D5D71" w14:textId="77777777" w:rsidR="00A5792B" w:rsidRDefault="00A5792B">
            <w:pPr>
              <w:pStyle w:val="TableParagraph"/>
              <w:rPr>
                <w:sz w:val="18"/>
              </w:rPr>
            </w:pPr>
          </w:p>
          <w:p w14:paraId="20C68B4C" w14:textId="77777777" w:rsidR="00A5792B" w:rsidRDefault="002F44C1">
            <w:pPr>
              <w:pStyle w:val="TableParagraph"/>
              <w:ind w:left="214"/>
              <w:rPr>
                <w:sz w:val="18"/>
              </w:rPr>
            </w:pPr>
            <w:r>
              <w:rPr>
                <w:sz w:val="18"/>
              </w:rPr>
              <w:t>0|</w:t>
            </w:r>
          </w:p>
          <w:p w14:paraId="7BDAB4E1" w14:textId="77777777" w:rsidR="00A5792B" w:rsidRDefault="00A5792B">
            <w:pPr>
              <w:pStyle w:val="TableParagraph"/>
              <w:rPr>
                <w:sz w:val="18"/>
              </w:rPr>
            </w:pPr>
          </w:p>
          <w:p w14:paraId="105A0684" w14:textId="77777777" w:rsidR="00A5792B" w:rsidRDefault="002F44C1">
            <w:pPr>
              <w:pStyle w:val="TableParagraph"/>
              <w:ind w:left="214"/>
              <w:rPr>
                <w:sz w:val="18"/>
              </w:rPr>
            </w:pPr>
            <w:r>
              <w:rPr>
                <w:sz w:val="18"/>
              </w:rPr>
              <w:t>0|</w:t>
            </w:r>
          </w:p>
          <w:p w14:paraId="68B8A348" w14:textId="77777777" w:rsidR="00A5792B" w:rsidRDefault="00A5792B">
            <w:pPr>
              <w:pStyle w:val="TableParagraph"/>
              <w:spacing w:before="10"/>
              <w:rPr>
                <w:sz w:val="17"/>
              </w:rPr>
            </w:pPr>
          </w:p>
          <w:p w14:paraId="0E5CFD3E" w14:textId="77777777" w:rsidR="00A5792B" w:rsidRDefault="002F44C1">
            <w:pPr>
              <w:pStyle w:val="TableParagraph"/>
              <w:spacing w:line="184" w:lineRule="exact"/>
              <w:ind w:left="214"/>
              <w:rPr>
                <w:sz w:val="18"/>
              </w:rPr>
            </w:pPr>
            <w:r>
              <w:rPr>
                <w:sz w:val="18"/>
              </w:rPr>
              <w:t>0|</w:t>
            </w:r>
          </w:p>
        </w:tc>
        <w:tc>
          <w:tcPr>
            <w:tcW w:w="648" w:type="dxa"/>
          </w:tcPr>
          <w:p w14:paraId="206BDF35" w14:textId="77777777" w:rsidR="00A5792B" w:rsidRDefault="002F44C1">
            <w:pPr>
              <w:pStyle w:val="TableParagraph"/>
              <w:ind w:left="214"/>
              <w:rPr>
                <w:sz w:val="18"/>
              </w:rPr>
            </w:pPr>
            <w:r>
              <w:rPr>
                <w:sz w:val="18"/>
              </w:rPr>
              <w:t>0|</w:t>
            </w:r>
          </w:p>
          <w:p w14:paraId="655ECA1F" w14:textId="77777777" w:rsidR="00A5792B" w:rsidRDefault="00A5792B">
            <w:pPr>
              <w:pStyle w:val="TableParagraph"/>
              <w:rPr>
                <w:sz w:val="18"/>
              </w:rPr>
            </w:pPr>
          </w:p>
          <w:p w14:paraId="007CE740" w14:textId="77777777" w:rsidR="00A5792B" w:rsidRDefault="002F44C1">
            <w:pPr>
              <w:pStyle w:val="TableParagraph"/>
              <w:ind w:left="214"/>
              <w:rPr>
                <w:sz w:val="18"/>
              </w:rPr>
            </w:pPr>
            <w:r>
              <w:rPr>
                <w:sz w:val="18"/>
              </w:rPr>
              <w:t>0|</w:t>
            </w:r>
          </w:p>
          <w:p w14:paraId="52C02983" w14:textId="77777777" w:rsidR="00A5792B" w:rsidRDefault="00A5792B">
            <w:pPr>
              <w:pStyle w:val="TableParagraph"/>
              <w:rPr>
                <w:sz w:val="18"/>
              </w:rPr>
            </w:pPr>
          </w:p>
          <w:p w14:paraId="31056753" w14:textId="77777777" w:rsidR="00A5792B" w:rsidRDefault="002F44C1">
            <w:pPr>
              <w:pStyle w:val="TableParagraph"/>
              <w:ind w:left="214"/>
              <w:rPr>
                <w:sz w:val="18"/>
              </w:rPr>
            </w:pPr>
            <w:r>
              <w:rPr>
                <w:sz w:val="18"/>
              </w:rPr>
              <w:t>0|</w:t>
            </w:r>
          </w:p>
          <w:p w14:paraId="3759AD33" w14:textId="77777777" w:rsidR="00A5792B" w:rsidRDefault="00A5792B">
            <w:pPr>
              <w:pStyle w:val="TableParagraph"/>
              <w:spacing w:before="10"/>
              <w:rPr>
                <w:sz w:val="17"/>
              </w:rPr>
            </w:pPr>
          </w:p>
          <w:p w14:paraId="06565366" w14:textId="77777777" w:rsidR="00A5792B" w:rsidRDefault="002F44C1">
            <w:pPr>
              <w:pStyle w:val="TableParagraph"/>
              <w:spacing w:line="184" w:lineRule="exact"/>
              <w:ind w:left="214"/>
              <w:rPr>
                <w:sz w:val="18"/>
              </w:rPr>
            </w:pPr>
            <w:r>
              <w:rPr>
                <w:sz w:val="18"/>
              </w:rPr>
              <w:t>0|</w:t>
            </w:r>
          </w:p>
        </w:tc>
        <w:tc>
          <w:tcPr>
            <w:tcW w:w="540" w:type="dxa"/>
          </w:tcPr>
          <w:p w14:paraId="38CA29AD" w14:textId="77777777" w:rsidR="00A5792B" w:rsidRDefault="002F44C1">
            <w:pPr>
              <w:pStyle w:val="TableParagraph"/>
              <w:ind w:left="214"/>
              <w:rPr>
                <w:sz w:val="18"/>
              </w:rPr>
            </w:pPr>
            <w:r>
              <w:rPr>
                <w:sz w:val="18"/>
              </w:rPr>
              <w:t>0|</w:t>
            </w:r>
          </w:p>
          <w:p w14:paraId="3EAD9F79" w14:textId="77777777" w:rsidR="00A5792B" w:rsidRDefault="00A5792B">
            <w:pPr>
              <w:pStyle w:val="TableParagraph"/>
              <w:rPr>
                <w:sz w:val="18"/>
              </w:rPr>
            </w:pPr>
          </w:p>
          <w:p w14:paraId="25CBC5B1" w14:textId="77777777" w:rsidR="00A5792B" w:rsidRDefault="002F44C1">
            <w:pPr>
              <w:pStyle w:val="TableParagraph"/>
              <w:ind w:left="214"/>
              <w:rPr>
                <w:sz w:val="18"/>
              </w:rPr>
            </w:pPr>
            <w:r>
              <w:rPr>
                <w:sz w:val="18"/>
              </w:rPr>
              <w:t>0|</w:t>
            </w:r>
          </w:p>
          <w:p w14:paraId="156BDDE3" w14:textId="77777777" w:rsidR="00A5792B" w:rsidRDefault="00A5792B">
            <w:pPr>
              <w:pStyle w:val="TableParagraph"/>
              <w:rPr>
                <w:sz w:val="18"/>
              </w:rPr>
            </w:pPr>
          </w:p>
          <w:p w14:paraId="662C04FC" w14:textId="77777777" w:rsidR="00A5792B" w:rsidRDefault="002F44C1">
            <w:pPr>
              <w:pStyle w:val="TableParagraph"/>
              <w:ind w:left="214"/>
              <w:rPr>
                <w:sz w:val="18"/>
              </w:rPr>
            </w:pPr>
            <w:r>
              <w:rPr>
                <w:sz w:val="18"/>
              </w:rPr>
              <w:t>0|</w:t>
            </w:r>
          </w:p>
          <w:p w14:paraId="41C8283D" w14:textId="77777777" w:rsidR="00A5792B" w:rsidRDefault="00A5792B">
            <w:pPr>
              <w:pStyle w:val="TableParagraph"/>
              <w:spacing w:before="10"/>
              <w:rPr>
                <w:sz w:val="17"/>
              </w:rPr>
            </w:pPr>
          </w:p>
          <w:p w14:paraId="36BC8D31" w14:textId="77777777" w:rsidR="00A5792B" w:rsidRDefault="002F44C1">
            <w:pPr>
              <w:pStyle w:val="TableParagraph"/>
              <w:spacing w:line="184" w:lineRule="exact"/>
              <w:ind w:left="214"/>
              <w:rPr>
                <w:sz w:val="18"/>
              </w:rPr>
            </w:pPr>
            <w:r>
              <w:rPr>
                <w:sz w:val="18"/>
              </w:rPr>
              <w:t>0|</w:t>
            </w:r>
          </w:p>
        </w:tc>
      </w:tr>
      <w:tr w:rsidR="00A5792B" w14:paraId="7EC51821" w14:textId="77777777">
        <w:trPr>
          <w:trHeight w:val="408"/>
        </w:trPr>
        <w:tc>
          <w:tcPr>
            <w:tcW w:w="972" w:type="dxa"/>
          </w:tcPr>
          <w:p w14:paraId="532F7860" w14:textId="77777777" w:rsidR="00A5792B" w:rsidRDefault="00A5792B">
            <w:pPr>
              <w:pStyle w:val="TableParagraph"/>
              <w:rPr>
                <w:rFonts w:ascii="Times New Roman"/>
                <w:sz w:val="18"/>
              </w:rPr>
            </w:pPr>
          </w:p>
        </w:tc>
        <w:tc>
          <w:tcPr>
            <w:tcW w:w="432" w:type="dxa"/>
          </w:tcPr>
          <w:p w14:paraId="5F29ED24" w14:textId="77777777" w:rsidR="00A5792B" w:rsidRDefault="00A5792B">
            <w:pPr>
              <w:pStyle w:val="TableParagraph"/>
              <w:rPr>
                <w:rFonts w:ascii="Times New Roman"/>
                <w:sz w:val="18"/>
              </w:rPr>
            </w:pPr>
          </w:p>
        </w:tc>
        <w:tc>
          <w:tcPr>
            <w:tcW w:w="1566" w:type="dxa"/>
            <w:gridSpan w:val="2"/>
          </w:tcPr>
          <w:p w14:paraId="667B57FD" w14:textId="77777777" w:rsidR="00A5792B" w:rsidRDefault="00A5792B">
            <w:pPr>
              <w:pStyle w:val="TableParagraph"/>
              <w:rPr>
                <w:sz w:val="18"/>
              </w:rPr>
            </w:pPr>
          </w:p>
          <w:p w14:paraId="24EB83EA" w14:textId="77777777" w:rsidR="00A5792B" w:rsidRDefault="002F44C1">
            <w:pPr>
              <w:pStyle w:val="TableParagraph"/>
              <w:spacing w:line="184" w:lineRule="exact"/>
              <w:ind w:left="215"/>
              <w:rPr>
                <w:sz w:val="18"/>
              </w:rPr>
            </w:pPr>
            <w:r>
              <w:rPr>
                <w:sz w:val="18"/>
              </w:rPr>
              <w:t>TOTAL INTAKE</w:t>
            </w:r>
          </w:p>
        </w:tc>
        <w:tc>
          <w:tcPr>
            <w:tcW w:w="1080" w:type="dxa"/>
            <w:gridSpan w:val="2"/>
          </w:tcPr>
          <w:p w14:paraId="7A307D46" w14:textId="77777777" w:rsidR="00A5792B" w:rsidRDefault="00A5792B">
            <w:pPr>
              <w:pStyle w:val="TableParagraph"/>
              <w:rPr>
                <w:sz w:val="18"/>
              </w:rPr>
            </w:pPr>
          </w:p>
          <w:p w14:paraId="3142DB65" w14:textId="77777777" w:rsidR="00A5792B" w:rsidRDefault="002F44C1">
            <w:pPr>
              <w:pStyle w:val="TableParagraph"/>
              <w:spacing w:line="184" w:lineRule="exact"/>
              <w:ind w:left="53"/>
              <w:rPr>
                <w:sz w:val="18"/>
              </w:rPr>
            </w:pPr>
            <w:r>
              <w:rPr>
                <w:sz w:val="18"/>
              </w:rPr>
              <w:t>MEASURED:</w:t>
            </w:r>
          </w:p>
        </w:tc>
        <w:tc>
          <w:tcPr>
            <w:tcW w:w="540" w:type="dxa"/>
          </w:tcPr>
          <w:p w14:paraId="6CE779FF" w14:textId="77777777" w:rsidR="00A5792B" w:rsidRDefault="00A5792B">
            <w:pPr>
              <w:pStyle w:val="TableParagraph"/>
              <w:rPr>
                <w:sz w:val="18"/>
              </w:rPr>
            </w:pPr>
          </w:p>
          <w:p w14:paraId="07401058" w14:textId="77777777" w:rsidR="00A5792B" w:rsidRDefault="002F44C1">
            <w:pPr>
              <w:pStyle w:val="TableParagraph"/>
              <w:spacing w:line="184" w:lineRule="exact"/>
              <w:ind w:left="32" w:right="33"/>
              <w:jc w:val="center"/>
              <w:rPr>
                <w:sz w:val="18"/>
              </w:rPr>
            </w:pPr>
            <w:r>
              <w:rPr>
                <w:sz w:val="18"/>
              </w:rPr>
              <w:t>2350</w:t>
            </w:r>
          </w:p>
        </w:tc>
        <w:tc>
          <w:tcPr>
            <w:tcW w:w="810" w:type="dxa"/>
          </w:tcPr>
          <w:p w14:paraId="3FBFB83E" w14:textId="77777777" w:rsidR="00A5792B" w:rsidRDefault="00A5792B">
            <w:pPr>
              <w:pStyle w:val="TableParagraph"/>
              <w:rPr>
                <w:rFonts w:ascii="Times New Roman"/>
                <w:sz w:val="18"/>
              </w:rPr>
            </w:pPr>
          </w:p>
        </w:tc>
        <w:tc>
          <w:tcPr>
            <w:tcW w:w="594" w:type="dxa"/>
          </w:tcPr>
          <w:p w14:paraId="390BE5CF" w14:textId="77777777" w:rsidR="00A5792B" w:rsidRDefault="00A5792B">
            <w:pPr>
              <w:pStyle w:val="TableParagraph"/>
              <w:rPr>
                <w:rFonts w:ascii="Times New Roman"/>
                <w:sz w:val="18"/>
              </w:rPr>
            </w:pPr>
          </w:p>
        </w:tc>
        <w:tc>
          <w:tcPr>
            <w:tcW w:w="702" w:type="dxa"/>
          </w:tcPr>
          <w:p w14:paraId="187C1463" w14:textId="77777777" w:rsidR="00A5792B" w:rsidRDefault="00A5792B">
            <w:pPr>
              <w:pStyle w:val="TableParagraph"/>
              <w:rPr>
                <w:rFonts w:ascii="Times New Roman"/>
                <w:sz w:val="18"/>
              </w:rPr>
            </w:pPr>
          </w:p>
        </w:tc>
        <w:tc>
          <w:tcPr>
            <w:tcW w:w="648" w:type="dxa"/>
          </w:tcPr>
          <w:p w14:paraId="6B26D9CD" w14:textId="77777777" w:rsidR="00A5792B" w:rsidRDefault="00A5792B">
            <w:pPr>
              <w:pStyle w:val="TableParagraph"/>
              <w:rPr>
                <w:rFonts w:ascii="Times New Roman"/>
                <w:sz w:val="18"/>
              </w:rPr>
            </w:pPr>
          </w:p>
        </w:tc>
        <w:tc>
          <w:tcPr>
            <w:tcW w:w="648" w:type="dxa"/>
          </w:tcPr>
          <w:p w14:paraId="4C7E8462" w14:textId="77777777" w:rsidR="00A5792B" w:rsidRDefault="00A5792B">
            <w:pPr>
              <w:pStyle w:val="TableParagraph"/>
              <w:rPr>
                <w:rFonts w:ascii="Times New Roman"/>
                <w:sz w:val="18"/>
              </w:rPr>
            </w:pPr>
          </w:p>
        </w:tc>
        <w:tc>
          <w:tcPr>
            <w:tcW w:w="540" w:type="dxa"/>
          </w:tcPr>
          <w:p w14:paraId="2CA987A2" w14:textId="77777777" w:rsidR="00A5792B" w:rsidRDefault="00A5792B">
            <w:pPr>
              <w:pStyle w:val="TableParagraph"/>
              <w:rPr>
                <w:rFonts w:ascii="Times New Roman"/>
                <w:sz w:val="18"/>
              </w:rPr>
            </w:pPr>
          </w:p>
        </w:tc>
      </w:tr>
      <w:tr w:rsidR="00A5792B" w14:paraId="704957DB" w14:textId="77777777">
        <w:trPr>
          <w:trHeight w:val="295"/>
        </w:trPr>
        <w:tc>
          <w:tcPr>
            <w:tcW w:w="972" w:type="dxa"/>
            <w:tcBorders>
              <w:bottom w:val="dashed" w:sz="6" w:space="0" w:color="000000"/>
            </w:tcBorders>
          </w:tcPr>
          <w:p w14:paraId="6A3BB8B9" w14:textId="77777777" w:rsidR="00A5792B" w:rsidRDefault="00A5792B">
            <w:pPr>
              <w:pStyle w:val="TableParagraph"/>
              <w:rPr>
                <w:rFonts w:ascii="Times New Roman"/>
                <w:sz w:val="18"/>
              </w:rPr>
            </w:pPr>
          </w:p>
        </w:tc>
        <w:tc>
          <w:tcPr>
            <w:tcW w:w="432" w:type="dxa"/>
            <w:tcBorders>
              <w:bottom w:val="dashed" w:sz="6" w:space="0" w:color="000000"/>
            </w:tcBorders>
          </w:tcPr>
          <w:p w14:paraId="102A9276" w14:textId="77777777" w:rsidR="00A5792B" w:rsidRDefault="00A5792B">
            <w:pPr>
              <w:pStyle w:val="TableParagraph"/>
              <w:rPr>
                <w:rFonts w:ascii="Times New Roman"/>
                <w:sz w:val="18"/>
              </w:rPr>
            </w:pPr>
          </w:p>
        </w:tc>
        <w:tc>
          <w:tcPr>
            <w:tcW w:w="1566" w:type="dxa"/>
            <w:gridSpan w:val="2"/>
            <w:tcBorders>
              <w:bottom w:val="dashed" w:sz="6" w:space="0" w:color="000000"/>
            </w:tcBorders>
          </w:tcPr>
          <w:p w14:paraId="4C417901" w14:textId="77777777" w:rsidR="00A5792B" w:rsidRDefault="002F44C1">
            <w:pPr>
              <w:pStyle w:val="TableParagraph"/>
              <w:ind w:left="215"/>
              <w:rPr>
                <w:sz w:val="18"/>
              </w:rPr>
            </w:pPr>
            <w:r>
              <w:rPr>
                <w:sz w:val="18"/>
              </w:rPr>
              <w:t>TOTAL OUTPUT</w:t>
            </w:r>
          </w:p>
        </w:tc>
        <w:tc>
          <w:tcPr>
            <w:tcW w:w="1080" w:type="dxa"/>
            <w:gridSpan w:val="2"/>
            <w:tcBorders>
              <w:bottom w:val="dashed" w:sz="6" w:space="0" w:color="000000"/>
            </w:tcBorders>
          </w:tcPr>
          <w:p w14:paraId="06CC07CA" w14:textId="77777777" w:rsidR="00A5792B" w:rsidRDefault="002F44C1">
            <w:pPr>
              <w:pStyle w:val="TableParagraph"/>
              <w:ind w:left="53"/>
              <w:rPr>
                <w:sz w:val="18"/>
              </w:rPr>
            </w:pPr>
            <w:r>
              <w:rPr>
                <w:sz w:val="18"/>
              </w:rPr>
              <w:t>MEASURED:</w:t>
            </w:r>
          </w:p>
        </w:tc>
        <w:tc>
          <w:tcPr>
            <w:tcW w:w="540" w:type="dxa"/>
            <w:tcBorders>
              <w:bottom w:val="dashed" w:sz="6" w:space="0" w:color="000000"/>
            </w:tcBorders>
          </w:tcPr>
          <w:p w14:paraId="5C537D7D" w14:textId="77777777" w:rsidR="00A5792B" w:rsidRDefault="002F44C1">
            <w:pPr>
              <w:pStyle w:val="TableParagraph"/>
              <w:ind w:left="32" w:right="33"/>
              <w:jc w:val="center"/>
              <w:rPr>
                <w:sz w:val="18"/>
              </w:rPr>
            </w:pPr>
            <w:r>
              <w:rPr>
                <w:sz w:val="18"/>
              </w:rPr>
              <w:t>1300</w:t>
            </w:r>
          </w:p>
        </w:tc>
        <w:tc>
          <w:tcPr>
            <w:tcW w:w="810" w:type="dxa"/>
            <w:tcBorders>
              <w:bottom w:val="dashed" w:sz="6" w:space="0" w:color="000000"/>
            </w:tcBorders>
          </w:tcPr>
          <w:p w14:paraId="0A020B97" w14:textId="77777777" w:rsidR="00A5792B" w:rsidRDefault="00A5792B">
            <w:pPr>
              <w:pStyle w:val="TableParagraph"/>
              <w:rPr>
                <w:rFonts w:ascii="Times New Roman"/>
                <w:sz w:val="18"/>
              </w:rPr>
            </w:pPr>
          </w:p>
        </w:tc>
        <w:tc>
          <w:tcPr>
            <w:tcW w:w="594" w:type="dxa"/>
            <w:tcBorders>
              <w:bottom w:val="dashed" w:sz="6" w:space="0" w:color="000000"/>
            </w:tcBorders>
          </w:tcPr>
          <w:p w14:paraId="0B8357E8" w14:textId="77777777" w:rsidR="00A5792B" w:rsidRDefault="00A5792B">
            <w:pPr>
              <w:pStyle w:val="TableParagraph"/>
              <w:rPr>
                <w:rFonts w:ascii="Times New Roman"/>
                <w:sz w:val="18"/>
              </w:rPr>
            </w:pPr>
          </w:p>
        </w:tc>
        <w:tc>
          <w:tcPr>
            <w:tcW w:w="702" w:type="dxa"/>
            <w:tcBorders>
              <w:bottom w:val="dashed" w:sz="6" w:space="0" w:color="000000"/>
            </w:tcBorders>
          </w:tcPr>
          <w:p w14:paraId="48D00DA9" w14:textId="77777777" w:rsidR="00A5792B" w:rsidRDefault="00A5792B">
            <w:pPr>
              <w:pStyle w:val="TableParagraph"/>
              <w:rPr>
                <w:rFonts w:ascii="Times New Roman"/>
                <w:sz w:val="18"/>
              </w:rPr>
            </w:pPr>
          </w:p>
        </w:tc>
        <w:tc>
          <w:tcPr>
            <w:tcW w:w="648" w:type="dxa"/>
            <w:tcBorders>
              <w:bottom w:val="dashed" w:sz="6" w:space="0" w:color="000000"/>
            </w:tcBorders>
          </w:tcPr>
          <w:p w14:paraId="70A8F6F1" w14:textId="77777777" w:rsidR="00A5792B" w:rsidRDefault="00A5792B">
            <w:pPr>
              <w:pStyle w:val="TableParagraph"/>
              <w:rPr>
                <w:rFonts w:ascii="Times New Roman"/>
                <w:sz w:val="18"/>
              </w:rPr>
            </w:pPr>
          </w:p>
        </w:tc>
        <w:tc>
          <w:tcPr>
            <w:tcW w:w="648" w:type="dxa"/>
            <w:tcBorders>
              <w:bottom w:val="dashed" w:sz="6" w:space="0" w:color="000000"/>
            </w:tcBorders>
          </w:tcPr>
          <w:p w14:paraId="1D1660A2" w14:textId="77777777" w:rsidR="00A5792B" w:rsidRDefault="00A5792B">
            <w:pPr>
              <w:pStyle w:val="TableParagraph"/>
              <w:rPr>
                <w:rFonts w:ascii="Times New Roman"/>
                <w:sz w:val="18"/>
              </w:rPr>
            </w:pPr>
          </w:p>
        </w:tc>
        <w:tc>
          <w:tcPr>
            <w:tcW w:w="540" w:type="dxa"/>
            <w:tcBorders>
              <w:bottom w:val="dashed" w:sz="6" w:space="0" w:color="000000"/>
            </w:tcBorders>
          </w:tcPr>
          <w:p w14:paraId="7E85DBAC" w14:textId="77777777" w:rsidR="00A5792B" w:rsidRDefault="00A5792B">
            <w:pPr>
              <w:pStyle w:val="TableParagraph"/>
              <w:rPr>
                <w:rFonts w:ascii="Times New Roman"/>
                <w:sz w:val="18"/>
              </w:rPr>
            </w:pPr>
          </w:p>
        </w:tc>
      </w:tr>
      <w:tr w:rsidR="00A5792B" w14:paraId="243AC3EA" w14:textId="77777777">
        <w:trPr>
          <w:trHeight w:val="2034"/>
        </w:trPr>
        <w:tc>
          <w:tcPr>
            <w:tcW w:w="972" w:type="dxa"/>
            <w:tcBorders>
              <w:top w:val="dashed" w:sz="6" w:space="0" w:color="000000"/>
            </w:tcBorders>
          </w:tcPr>
          <w:p w14:paraId="48BC6EDC" w14:textId="77777777" w:rsidR="00A5792B" w:rsidRDefault="002F44C1">
            <w:pPr>
              <w:pStyle w:val="TableParagraph"/>
              <w:spacing w:before="97"/>
              <w:ind w:left="-1" w:right="106"/>
              <w:jc w:val="center"/>
              <w:rPr>
                <w:sz w:val="18"/>
              </w:rPr>
            </w:pPr>
            <w:r>
              <w:rPr>
                <w:spacing w:val="-1"/>
                <w:sz w:val="18"/>
              </w:rPr>
              <w:t>12/12/96</w:t>
            </w:r>
          </w:p>
          <w:p w14:paraId="7FF5C2F6" w14:textId="77777777" w:rsidR="00A5792B" w:rsidRDefault="002F44C1">
            <w:pPr>
              <w:pStyle w:val="TableParagraph"/>
              <w:rPr>
                <w:sz w:val="18"/>
              </w:rPr>
            </w:pPr>
            <w:r>
              <w:rPr>
                <w:sz w:val="18"/>
              </w:rPr>
              <w:t>N:</w:t>
            </w:r>
          </w:p>
          <w:p w14:paraId="12455DCB" w14:textId="77777777" w:rsidR="00A5792B" w:rsidRDefault="002F44C1">
            <w:pPr>
              <w:pStyle w:val="TableParagraph"/>
              <w:ind w:right="106"/>
              <w:jc w:val="center"/>
              <w:rPr>
                <w:sz w:val="18"/>
              </w:rPr>
            </w:pPr>
            <w:r>
              <w:rPr>
                <w:sz w:val="18"/>
              </w:rPr>
              <w:t>550|</w:t>
            </w:r>
          </w:p>
          <w:p w14:paraId="0A2BE321" w14:textId="77777777" w:rsidR="00A5792B" w:rsidRDefault="002F44C1">
            <w:pPr>
              <w:pStyle w:val="TableParagraph"/>
              <w:rPr>
                <w:sz w:val="18"/>
              </w:rPr>
            </w:pPr>
            <w:r>
              <w:rPr>
                <w:sz w:val="18"/>
              </w:rPr>
              <w:t>D:</w:t>
            </w:r>
          </w:p>
          <w:p w14:paraId="50B52D2C" w14:textId="77777777" w:rsidR="00A5792B" w:rsidRDefault="002F44C1">
            <w:pPr>
              <w:pStyle w:val="TableParagraph"/>
              <w:spacing w:before="1"/>
              <w:ind w:right="106"/>
              <w:jc w:val="center"/>
              <w:rPr>
                <w:sz w:val="18"/>
              </w:rPr>
            </w:pPr>
            <w:r>
              <w:rPr>
                <w:sz w:val="18"/>
              </w:rPr>
              <w:t>500|</w:t>
            </w:r>
          </w:p>
          <w:p w14:paraId="5192D610" w14:textId="77777777" w:rsidR="00A5792B" w:rsidRDefault="002F44C1">
            <w:pPr>
              <w:pStyle w:val="TableParagraph"/>
              <w:rPr>
                <w:sz w:val="18"/>
              </w:rPr>
            </w:pPr>
            <w:r>
              <w:rPr>
                <w:sz w:val="18"/>
              </w:rPr>
              <w:t>E:</w:t>
            </w:r>
          </w:p>
          <w:p w14:paraId="092AFEEE" w14:textId="77777777" w:rsidR="00A5792B" w:rsidRDefault="002F44C1">
            <w:pPr>
              <w:pStyle w:val="TableParagraph"/>
              <w:ind w:right="322" w:firstLine="215"/>
              <w:jc w:val="right"/>
              <w:rPr>
                <w:sz w:val="18"/>
              </w:rPr>
            </w:pPr>
            <w:r>
              <w:rPr>
                <w:w w:val="95"/>
                <w:sz w:val="18"/>
              </w:rPr>
              <w:t>525| TOTAL: 1575|</w:t>
            </w:r>
          </w:p>
        </w:tc>
        <w:tc>
          <w:tcPr>
            <w:tcW w:w="432" w:type="dxa"/>
            <w:tcBorders>
              <w:top w:val="dashed" w:sz="6" w:space="0" w:color="000000"/>
            </w:tcBorders>
          </w:tcPr>
          <w:p w14:paraId="51829F24" w14:textId="77777777" w:rsidR="00A5792B" w:rsidRDefault="00A5792B">
            <w:pPr>
              <w:pStyle w:val="TableParagraph"/>
              <w:rPr>
                <w:sz w:val="20"/>
              </w:rPr>
            </w:pPr>
          </w:p>
          <w:p w14:paraId="1B200824" w14:textId="77777777" w:rsidR="00A5792B" w:rsidRDefault="00A5792B">
            <w:pPr>
              <w:pStyle w:val="TableParagraph"/>
              <w:spacing w:before="7"/>
              <w:rPr>
                <w:sz w:val="24"/>
              </w:rPr>
            </w:pPr>
          </w:p>
          <w:p w14:paraId="36E4FB4F" w14:textId="77777777" w:rsidR="00A5792B" w:rsidRDefault="002F44C1">
            <w:pPr>
              <w:pStyle w:val="TableParagraph"/>
              <w:ind w:left="107"/>
              <w:rPr>
                <w:sz w:val="18"/>
              </w:rPr>
            </w:pPr>
            <w:r>
              <w:rPr>
                <w:sz w:val="18"/>
              </w:rPr>
              <w:t>0|</w:t>
            </w:r>
          </w:p>
          <w:p w14:paraId="0989E250" w14:textId="77777777" w:rsidR="00A5792B" w:rsidRDefault="00A5792B">
            <w:pPr>
              <w:pStyle w:val="TableParagraph"/>
              <w:rPr>
                <w:sz w:val="18"/>
              </w:rPr>
            </w:pPr>
          </w:p>
          <w:p w14:paraId="09BBDE06" w14:textId="77777777" w:rsidR="00A5792B" w:rsidRDefault="002F44C1">
            <w:pPr>
              <w:pStyle w:val="TableParagraph"/>
              <w:ind w:left="107"/>
              <w:rPr>
                <w:sz w:val="18"/>
              </w:rPr>
            </w:pPr>
            <w:r>
              <w:rPr>
                <w:sz w:val="18"/>
              </w:rPr>
              <w:t>0|</w:t>
            </w:r>
          </w:p>
          <w:p w14:paraId="0741402F" w14:textId="77777777" w:rsidR="00A5792B" w:rsidRDefault="00A5792B">
            <w:pPr>
              <w:pStyle w:val="TableParagraph"/>
              <w:rPr>
                <w:sz w:val="18"/>
              </w:rPr>
            </w:pPr>
          </w:p>
          <w:p w14:paraId="6D4800CC" w14:textId="77777777" w:rsidR="00A5792B" w:rsidRDefault="002F44C1">
            <w:pPr>
              <w:pStyle w:val="TableParagraph"/>
              <w:ind w:left="107"/>
              <w:rPr>
                <w:sz w:val="18"/>
              </w:rPr>
            </w:pPr>
            <w:r>
              <w:rPr>
                <w:sz w:val="18"/>
              </w:rPr>
              <w:t>0|</w:t>
            </w:r>
          </w:p>
          <w:p w14:paraId="7E537503" w14:textId="77777777" w:rsidR="00A5792B" w:rsidRDefault="00A5792B">
            <w:pPr>
              <w:pStyle w:val="TableParagraph"/>
              <w:spacing w:before="10"/>
              <w:rPr>
                <w:sz w:val="17"/>
              </w:rPr>
            </w:pPr>
          </w:p>
          <w:p w14:paraId="62BCEB4D" w14:textId="77777777" w:rsidR="00A5792B" w:rsidRDefault="002F44C1">
            <w:pPr>
              <w:pStyle w:val="TableParagraph"/>
              <w:ind w:left="107"/>
              <w:rPr>
                <w:sz w:val="18"/>
              </w:rPr>
            </w:pPr>
            <w:r>
              <w:rPr>
                <w:sz w:val="18"/>
              </w:rPr>
              <w:t>0|</w:t>
            </w:r>
          </w:p>
        </w:tc>
        <w:tc>
          <w:tcPr>
            <w:tcW w:w="1566" w:type="dxa"/>
            <w:gridSpan w:val="2"/>
            <w:tcBorders>
              <w:top w:val="dashed" w:sz="6" w:space="0" w:color="000000"/>
            </w:tcBorders>
          </w:tcPr>
          <w:p w14:paraId="049BC284" w14:textId="77777777" w:rsidR="00A5792B" w:rsidRDefault="00A5792B">
            <w:pPr>
              <w:pStyle w:val="TableParagraph"/>
              <w:rPr>
                <w:sz w:val="20"/>
              </w:rPr>
            </w:pPr>
          </w:p>
          <w:p w14:paraId="6681F7C0" w14:textId="77777777" w:rsidR="00A5792B" w:rsidRDefault="00A5792B">
            <w:pPr>
              <w:pStyle w:val="TableParagraph"/>
              <w:spacing w:before="7"/>
              <w:rPr>
                <w:sz w:val="24"/>
              </w:rPr>
            </w:pPr>
          </w:p>
          <w:p w14:paraId="230A6AA0" w14:textId="77777777" w:rsidR="00A5792B" w:rsidRDefault="002F44C1">
            <w:pPr>
              <w:pStyle w:val="TableParagraph"/>
              <w:tabs>
                <w:tab w:val="left" w:pos="539"/>
              </w:tabs>
              <w:ind w:right="376"/>
              <w:jc w:val="right"/>
              <w:rPr>
                <w:sz w:val="18"/>
              </w:rPr>
            </w:pPr>
            <w:r>
              <w:rPr>
                <w:sz w:val="18"/>
              </w:rPr>
              <w:t>30|</w:t>
            </w:r>
            <w:r>
              <w:rPr>
                <w:sz w:val="18"/>
              </w:rPr>
              <w:tab/>
            </w:r>
            <w:r>
              <w:rPr>
                <w:spacing w:val="-1"/>
                <w:w w:val="95"/>
                <w:sz w:val="18"/>
              </w:rPr>
              <w:t>420|</w:t>
            </w:r>
          </w:p>
          <w:p w14:paraId="61A948DA" w14:textId="77777777" w:rsidR="00A5792B" w:rsidRDefault="00A5792B">
            <w:pPr>
              <w:pStyle w:val="TableParagraph"/>
              <w:rPr>
                <w:sz w:val="18"/>
              </w:rPr>
            </w:pPr>
          </w:p>
          <w:p w14:paraId="365CAD09" w14:textId="77777777" w:rsidR="00A5792B" w:rsidRDefault="002F44C1">
            <w:pPr>
              <w:pStyle w:val="TableParagraph"/>
              <w:tabs>
                <w:tab w:val="left" w:pos="539"/>
              </w:tabs>
              <w:ind w:right="376"/>
              <w:jc w:val="right"/>
              <w:rPr>
                <w:sz w:val="18"/>
              </w:rPr>
            </w:pPr>
            <w:r>
              <w:rPr>
                <w:sz w:val="18"/>
              </w:rPr>
              <w:t>80|</w:t>
            </w:r>
            <w:r>
              <w:rPr>
                <w:sz w:val="18"/>
              </w:rPr>
              <w:tab/>
            </w:r>
            <w:r>
              <w:rPr>
                <w:spacing w:val="-1"/>
                <w:w w:val="95"/>
                <w:sz w:val="18"/>
              </w:rPr>
              <w:t>300|</w:t>
            </w:r>
          </w:p>
          <w:p w14:paraId="1C6703F2" w14:textId="77777777" w:rsidR="00A5792B" w:rsidRDefault="00A5792B">
            <w:pPr>
              <w:pStyle w:val="TableParagraph"/>
              <w:rPr>
                <w:sz w:val="18"/>
              </w:rPr>
            </w:pPr>
          </w:p>
          <w:p w14:paraId="370F0DF1" w14:textId="77777777" w:rsidR="00A5792B" w:rsidRDefault="002F44C1">
            <w:pPr>
              <w:pStyle w:val="TableParagraph"/>
              <w:tabs>
                <w:tab w:val="left" w:pos="431"/>
              </w:tabs>
              <w:ind w:right="376"/>
              <w:jc w:val="right"/>
              <w:rPr>
                <w:sz w:val="18"/>
              </w:rPr>
            </w:pPr>
            <w:r>
              <w:rPr>
                <w:sz w:val="18"/>
              </w:rPr>
              <w:t>0|</w:t>
            </w:r>
            <w:r>
              <w:rPr>
                <w:sz w:val="18"/>
              </w:rPr>
              <w:tab/>
            </w:r>
            <w:r>
              <w:rPr>
                <w:spacing w:val="-2"/>
                <w:sz w:val="18"/>
              </w:rPr>
              <w:t>200|</w:t>
            </w:r>
          </w:p>
          <w:p w14:paraId="5796A4C6" w14:textId="77777777" w:rsidR="00A5792B" w:rsidRDefault="00A5792B">
            <w:pPr>
              <w:pStyle w:val="TableParagraph"/>
              <w:spacing w:before="10"/>
              <w:rPr>
                <w:sz w:val="17"/>
              </w:rPr>
            </w:pPr>
          </w:p>
          <w:p w14:paraId="493C320C" w14:textId="77777777" w:rsidR="00A5792B" w:rsidRDefault="002F44C1">
            <w:pPr>
              <w:pStyle w:val="TableParagraph"/>
              <w:ind w:right="376"/>
              <w:jc w:val="right"/>
              <w:rPr>
                <w:sz w:val="18"/>
              </w:rPr>
            </w:pPr>
            <w:r>
              <w:rPr>
                <w:sz w:val="18"/>
              </w:rPr>
              <w:t>110|</w:t>
            </w:r>
            <w:r>
              <w:rPr>
                <w:spacing w:val="-10"/>
                <w:sz w:val="18"/>
              </w:rPr>
              <w:t xml:space="preserve"> </w:t>
            </w:r>
            <w:r>
              <w:rPr>
                <w:sz w:val="18"/>
              </w:rPr>
              <w:t>1020|</w:t>
            </w:r>
          </w:p>
        </w:tc>
        <w:tc>
          <w:tcPr>
            <w:tcW w:w="1080" w:type="dxa"/>
            <w:gridSpan w:val="2"/>
            <w:tcBorders>
              <w:top w:val="dashed" w:sz="6" w:space="0" w:color="000000"/>
            </w:tcBorders>
          </w:tcPr>
          <w:p w14:paraId="2558C257" w14:textId="77777777" w:rsidR="00A5792B" w:rsidRDefault="00A5792B">
            <w:pPr>
              <w:pStyle w:val="TableParagraph"/>
              <w:rPr>
                <w:sz w:val="20"/>
              </w:rPr>
            </w:pPr>
          </w:p>
          <w:p w14:paraId="59243E20" w14:textId="77777777" w:rsidR="00A5792B" w:rsidRDefault="00A5792B">
            <w:pPr>
              <w:pStyle w:val="TableParagraph"/>
              <w:spacing w:before="7"/>
              <w:rPr>
                <w:sz w:val="24"/>
              </w:rPr>
            </w:pPr>
          </w:p>
          <w:p w14:paraId="5E702625" w14:textId="77777777" w:rsidR="00A5792B" w:rsidRDefault="002F44C1">
            <w:pPr>
              <w:pStyle w:val="TableParagraph"/>
              <w:tabs>
                <w:tab w:val="left" w:pos="701"/>
              </w:tabs>
              <w:ind w:left="53"/>
              <w:rPr>
                <w:sz w:val="18"/>
              </w:rPr>
            </w:pPr>
            <w:r>
              <w:rPr>
                <w:sz w:val="18"/>
              </w:rPr>
              <w:t>0|</w:t>
            </w:r>
            <w:r>
              <w:rPr>
                <w:sz w:val="18"/>
              </w:rPr>
              <w:tab/>
              <w:t>0|</w:t>
            </w:r>
          </w:p>
          <w:p w14:paraId="0F742F16" w14:textId="77777777" w:rsidR="00A5792B" w:rsidRDefault="00A5792B">
            <w:pPr>
              <w:pStyle w:val="TableParagraph"/>
              <w:rPr>
                <w:sz w:val="18"/>
              </w:rPr>
            </w:pPr>
          </w:p>
          <w:p w14:paraId="773F2A11" w14:textId="77777777" w:rsidR="00A5792B" w:rsidRDefault="002F44C1">
            <w:pPr>
              <w:pStyle w:val="TableParagraph"/>
              <w:tabs>
                <w:tab w:val="left" w:pos="593"/>
              </w:tabs>
              <w:ind w:left="53"/>
              <w:rPr>
                <w:sz w:val="18"/>
              </w:rPr>
            </w:pPr>
            <w:r>
              <w:rPr>
                <w:sz w:val="18"/>
              </w:rPr>
              <w:t>0|</w:t>
            </w:r>
            <w:r>
              <w:rPr>
                <w:sz w:val="18"/>
              </w:rPr>
              <w:tab/>
              <w:t>30|</w:t>
            </w:r>
          </w:p>
          <w:p w14:paraId="4D3DCE87" w14:textId="77777777" w:rsidR="00A5792B" w:rsidRDefault="00A5792B">
            <w:pPr>
              <w:pStyle w:val="TableParagraph"/>
              <w:rPr>
                <w:sz w:val="18"/>
              </w:rPr>
            </w:pPr>
          </w:p>
          <w:p w14:paraId="5728F0BA" w14:textId="77777777" w:rsidR="00A5792B" w:rsidRDefault="002F44C1">
            <w:pPr>
              <w:pStyle w:val="TableParagraph"/>
              <w:tabs>
                <w:tab w:val="left" w:pos="701"/>
              </w:tabs>
              <w:ind w:left="53"/>
              <w:rPr>
                <w:sz w:val="18"/>
              </w:rPr>
            </w:pPr>
            <w:r>
              <w:rPr>
                <w:sz w:val="18"/>
              </w:rPr>
              <w:t>0|</w:t>
            </w:r>
            <w:r>
              <w:rPr>
                <w:sz w:val="18"/>
              </w:rPr>
              <w:tab/>
              <w:t>0|</w:t>
            </w:r>
          </w:p>
          <w:p w14:paraId="58A7E7AF" w14:textId="77777777" w:rsidR="00A5792B" w:rsidRDefault="00A5792B">
            <w:pPr>
              <w:pStyle w:val="TableParagraph"/>
              <w:spacing w:before="10"/>
              <w:rPr>
                <w:sz w:val="17"/>
              </w:rPr>
            </w:pPr>
          </w:p>
          <w:p w14:paraId="3C7015CB" w14:textId="77777777" w:rsidR="00A5792B" w:rsidRDefault="002F44C1">
            <w:pPr>
              <w:pStyle w:val="TableParagraph"/>
              <w:tabs>
                <w:tab w:val="left" w:pos="593"/>
              </w:tabs>
              <w:ind w:left="53"/>
              <w:rPr>
                <w:sz w:val="18"/>
              </w:rPr>
            </w:pPr>
            <w:r>
              <w:rPr>
                <w:sz w:val="18"/>
              </w:rPr>
              <w:t>0|</w:t>
            </w:r>
            <w:r>
              <w:rPr>
                <w:sz w:val="18"/>
              </w:rPr>
              <w:tab/>
              <w:t>30|</w:t>
            </w:r>
          </w:p>
        </w:tc>
        <w:tc>
          <w:tcPr>
            <w:tcW w:w="540" w:type="dxa"/>
            <w:tcBorders>
              <w:top w:val="dashed" w:sz="6" w:space="0" w:color="000000"/>
            </w:tcBorders>
          </w:tcPr>
          <w:p w14:paraId="3300D1D5" w14:textId="77777777" w:rsidR="00A5792B" w:rsidRDefault="002F44C1">
            <w:pPr>
              <w:pStyle w:val="TableParagraph"/>
              <w:spacing w:before="97"/>
              <w:ind w:right="52"/>
              <w:jc w:val="right"/>
              <w:rPr>
                <w:sz w:val="18"/>
              </w:rPr>
            </w:pPr>
            <w:r>
              <w:rPr>
                <w:w w:val="99"/>
                <w:sz w:val="18"/>
              </w:rPr>
              <w:t>|</w:t>
            </w:r>
          </w:p>
          <w:p w14:paraId="417E9DFD" w14:textId="77777777" w:rsidR="00A5792B" w:rsidRDefault="002F44C1">
            <w:pPr>
              <w:pStyle w:val="TableParagraph"/>
              <w:ind w:left="269" w:right="52" w:firstLine="107"/>
              <w:jc w:val="right"/>
              <w:rPr>
                <w:sz w:val="18"/>
              </w:rPr>
            </w:pPr>
            <w:r>
              <w:rPr>
                <w:sz w:val="18"/>
              </w:rPr>
              <w:t>|</w:t>
            </w:r>
            <w:r>
              <w:rPr>
                <w:w w:val="99"/>
                <w:sz w:val="18"/>
              </w:rPr>
              <w:t xml:space="preserve"> </w:t>
            </w:r>
            <w:r>
              <w:rPr>
                <w:spacing w:val="-1"/>
                <w:w w:val="95"/>
                <w:sz w:val="18"/>
              </w:rPr>
              <w:t>0|</w:t>
            </w:r>
          </w:p>
          <w:p w14:paraId="317FC2EF" w14:textId="77777777" w:rsidR="00A5792B" w:rsidRDefault="002F44C1">
            <w:pPr>
              <w:pStyle w:val="TableParagraph"/>
              <w:ind w:left="269" w:right="52" w:firstLine="107"/>
              <w:jc w:val="right"/>
              <w:rPr>
                <w:sz w:val="18"/>
              </w:rPr>
            </w:pPr>
            <w:r>
              <w:rPr>
                <w:sz w:val="18"/>
              </w:rPr>
              <w:t>|</w:t>
            </w:r>
            <w:r>
              <w:rPr>
                <w:w w:val="99"/>
                <w:sz w:val="18"/>
              </w:rPr>
              <w:t xml:space="preserve"> </w:t>
            </w:r>
            <w:r>
              <w:rPr>
                <w:spacing w:val="-1"/>
                <w:w w:val="95"/>
                <w:sz w:val="18"/>
              </w:rPr>
              <w:t>0|</w:t>
            </w:r>
          </w:p>
          <w:p w14:paraId="0D66245E" w14:textId="77777777" w:rsidR="00A5792B" w:rsidRDefault="002F44C1">
            <w:pPr>
              <w:pStyle w:val="TableParagraph"/>
              <w:spacing w:before="1"/>
              <w:ind w:left="269" w:right="52" w:firstLine="107"/>
              <w:jc w:val="right"/>
              <w:rPr>
                <w:sz w:val="18"/>
              </w:rPr>
            </w:pPr>
            <w:r>
              <w:rPr>
                <w:sz w:val="18"/>
              </w:rPr>
              <w:t>|</w:t>
            </w:r>
            <w:r>
              <w:rPr>
                <w:w w:val="99"/>
                <w:sz w:val="18"/>
              </w:rPr>
              <w:t xml:space="preserve"> </w:t>
            </w:r>
            <w:r>
              <w:rPr>
                <w:spacing w:val="-1"/>
                <w:w w:val="95"/>
                <w:sz w:val="18"/>
              </w:rPr>
              <w:t>0|</w:t>
            </w:r>
          </w:p>
          <w:p w14:paraId="228DDFF3" w14:textId="77777777" w:rsidR="00A5792B" w:rsidRDefault="002F44C1">
            <w:pPr>
              <w:pStyle w:val="TableParagraph"/>
              <w:ind w:left="269" w:right="52" w:firstLine="107"/>
              <w:jc w:val="right"/>
              <w:rPr>
                <w:sz w:val="18"/>
              </w:rPr>
            </w:pPr>
            <w:r>
              <w:rPr>
                <w:sz w:val="18"/>
              </w:rPr>
              <w:t>|</w:t>
            </w:r>
            <w:r>
              <w:rPr>
                <w:w w:val="99"/>
                <w:sz w:val="18"/>
              </w:rPr>
              <w:t xml:space="preserve"> </w:t>
            </w:r>
            <w:r>
              <w:rPr>
                <w:spacing w:val="-1"/>
                <w:w w:val="95"/>
                <w:sz w:val="18"/>
              </w:rPr>
              <w:t>0|</w:t>
            </w:r>
          </w:p>
        </w:tc>
        <w:tc>
          <w:tcPr>
            <w:tcW w:w="810" w:type="dxa"/>
            <w:tcBorders>
              <w:top w:val="dashed" w:sz="6" w:space="0" w:color="000000"/>
            </w:tcBorders>
          </w:tcPr>
          <w:p w14:paraId="37D530CA" w14:textId="77777777" w:rsidR="00A5792B" w:rsidRDefault="00A5792B">
            <w:pPr>
              <w:pStyle w:val="TableParagraph"/>
              <w:rPr>
                <w:sz w:val="20"/>
              </w:rPr>
            </w:pPr>
          </w:p>
          <w:p w14:paraId="08BD821D" w14:textId="77777777" w:rsidR="00A5792B" w:rsidRDefault="00A5792B">
            <w:pPr>
              <w:pStyle w:val="TableParagraph"/>
              <w:spacing w:before="7"/>
              <w:rPr>
                <w:sz w:val="24"/>
              </w:rPr>
            </w:pPr>
          </w:p>
          <w:p w14:paraId="69354602" w14:textId="77777777" w:rsidR="00A5792B" w:rsidRDefault="002F44C1">
            <w:pPr>
              <w:pStyle w:val="TableParagraph"/>
              <w:ind w:right="214"/>
              <w:jc w:val="right"/>
              <w:rPr>
                <w:sz w:val="18"/>
              </w:rPr>
            </w:pPr>
            <w:r>
              <w:rPr>
                <w:spacing w:val="-1"/>
                <w:w w:val="95"/>
                <w:sz w:val="18"/>
              </w:rPr>
              <w:t>600|</w:t>
            </w:r>
          </w:p>
          <w:p w14:paraId="3BCBB2C3" w14:textId="77777777" w:rsidR="00A5792B" w:rsidRDefault="00A5792B">
            <w:pPr>
              <w:pStyle w:val="TableParagraph"/>
              <w:rPr>
                <w:sz w:val="18"/>
              </w:rPr>
            </w:pPr>
          </w:p>
          <w:p w14:paraId="1095BC3C" w14:textId="77777777" w:rsidR="00A5792B" w:rsidRDefault="002F44C1">
            <w:pPr>
              <w:pStyle w:val="TableParagraph"/>
              <w:ind w:right="214"/>
              <w:jc w:val="right"/>
              <w:rPr>
                <w:sz w:val="18"/>
              </w:rPr>
            </w:pPr>
            <w:r>
              <w:rPr>
                <w:spacing w:val="-1"/>
                <w:w w:val="95"/>
                <w:sz w:val="18"/>
              </w:rPr>
              <w:t>250|</w:t>
            </w:r>
          </w:p>
          <w:p w14:paraId="5B62F1A8" w14:textId="77777777" w:rsidR="00A5792B" w:rsidRDefault="00A5792B">
            <w:pPr>
              <w:pStyle w:val="TableParagraph"/>
              <w:rPr>
                <w:sz w:val="18"/>
              </w:rPr>
            </w:pPr>
          </w:p>
          <w:p w14:paraId="7DDDAC25" w14:textId="77777777" w:rsidR="00A5792B" w:rsidRDefault="002F44C1">
            <w:pPr>
              <w:pStyle w:val="TableParagraph"/>
              <w:ind w:right="214"/>
              <w:jc w:val="right"/>
              <w:rPr>
                <w:sz w:val="18"/>
              </w:rPr>
            </w:pPr>
            <w:r>
              <w:rPr>
                <w:spacing w:val="-1"/>
                <w:w w:val="95"/>
                <w:sz w:val="18"/>
              </w:rPr>
              <w:t>450|</w:t>
            </w:r>
          </w:p>
          <w:p w14:paraId="3C21F9C8" w14:textId="77777777" w:rsidR="00A5792B" w:rsidRDefault="00A5792B">
            <w:pPr>
              <w:pStyle w:val="TableParagraph"/>
              <w:spacing w:before="10"/>
              <w:rPr>
                <w:sz w:val="17"/>
              </w:rPr>
            </w:pPr>
          </w:p>
          <w:p w14:paraId="7E784EAF" w14:textId="77777777" w:rsidR="00A5792B" w:rsidRDefault="002F44C1">
            <w:pPr>
              <w:pStyle w:val="TableParagraph"/>
              <w:ind w:right="214"/>
              <w:jc w:val="right"/>
              <w:rPr>
                <w:sz w:val="18"/>
              </w:rPr>
            </w:pPr>
            <w:r>
              <w:rPr>
                <w:spacing w:val="-1"/>
                <w:w w:val="95"/>
                <w:sz w:val="18"/>
              </w:rPr>
              <w:t>1300|</w:t>
            </w:r>
          </w:p>
        </w:tc>
        <w:tc>
          <w:tcPr>
            <w:tcW w:w="594" w:type="dxa"/>
            <w:tcBorders>
              <w:top w:val="dashed" w:sz="6" w:space="0" w:color="000000"/>
            </w:tcBorders>
          </w:tcPr>
          <w:p w14:paraId="686F9864" w14:textId="77777777" w:rsidR="00A5792B" w:rsidRDefault="00A5792B">
            <w:pPr>
              <w:pStyle w:val="TableParagraph"/>
              <w:rPr>
                <w:sz w:val="20"/>
              </w:rPr>
            </w:pPr>
          </w:p>
          <w:p w14:paraId="1C36283F" w14:textId="77777777" w:rsidR="00A5792B" w:rsidRDefault="00A5792B">
            <w:pPr>
              <w:pStyle w:val="TableParagraph"/>
              <w:spacing w:before="7"/>
              <w:rPr>
                <w:sz w:val="24"/>
              </w:rPr>
            </w:pPr>
          </w:p>
          <w:p w14:paraId="64B2AC49" w14:textId="77777777" w:rsidR="00A5792B" w:rsidRDefault="002F44C1">
            <w:pPr>
              <w:pStyle w:val="TableParagraph"/>
              <w:ind w:left="215"/>
              <w:rPr>
                <w:sz w:val="18"/>
              </w:rPr>
            </w:pPr>
            <w:r>
              <w:rPr>
                <w:sz w:val="18"/>
              </w:rPr>
              <w:t>0|</w:t>
            </w:r>
          </w:p>
          <w:p w14:paraId="35885D96" w14:textId="77777777" w:rsidR="00A5792B" w:rsidRDefault="00A5792B">
            <w:pPr>
              <w:pStyle w:val="TableParagraph"/>
              <w:rPr>
                <w:sz w:val="18"/>
              </w:rPr>
            </w:pPr>
          </w:p>
          <w:p w14:paraId="4B7B2101" w14:textId="77777777" w:rsidR="00A5792B" w:rsidRDefault="002F44C1">
            <w:pPr>
              <w:pStyle w:val="TableParagraph"/>
              <w:ind w:left="215"/>
              <w:rPr>
                <w:sz w:val="18"/>
              </w:rPr>
            </w:pPr>
            <w:r>
              <w:rPr>
                <w:sz w:val="18"/>
              </w:rPr>
              <w:t>0|</w:t>
            </w:r>
          </w:p>
          <w:p w14:paraId="4DADF137" w14:textId="77777777" w:rsidR="00A5792B" w:rsidRDefault="00A5792B">
            <w:pPr>
              <w:pStyle w:val="TableParagraph"/>
              <w:rPr>
                <w:sz w:val="18"/>
              </w:rPr>
            </w:pPr>
          </w:p>
          <w:p w14:paraId="250B9A42" w14:textId="77777777" w:rsidR="00A5792B" w:rsidRDefault="002F44C1">
            <w:pPr>
              <w:pStyle w:val="TableParagraph"/>
              <w:ind w:left="215"/>
              <w:rPr>
                <w:sz w:val="18"/>
              </w:rPr>
            </w:pPr>
            <w:r>
              <w:rPr>
                <w:sz w:val="18"/>
              </w:rPr>
              <w:t>0|</w:t>
            </w:r>
          </w:p>
          <w:p w14:paraId="49299032" w14:textId="77777777" w:rsidR="00A5792B" w:rsidRDefault="00A5792B">
            <w:pPr>
              <w:pStyle w:val="TableParagraph"/>
              <w:spacing w:before="10"/>
              <w:rPr>
                <w:sz w:val="17"/>
              </w:rPr>
            </w:pPr>
          </w:p>
          <w:p w14:paraId="5A8DAD2C" w14:textId="77777777" w:rsidR="00A5792B" w:rsidRDefault="002F44C1">
            <w:pPr>
              <w:pStyle w:val="TableParagraph"/>
              <w:ind w:left="215"/>
              <w:rPr>
                <w:sz w:val="18"/>
              </w:rPr>
            </w:pPr>
            <w:r>
              <w:rPr>
                <w:sz w:val="18"/>
              </w:rPr>
              <w:t>0|</w:t>
            </w:r>
          </w:p>
        </w:tc>
        <w:tc>
          <w:tcPr>
            <w:tcW w:w="702" w:type="dxa"/>
            <w:tcBorders>
              <w:top w:val="dashed" w:sz="6" w:space="0" w:color="000000"/>
            </w:tcBorders>
          </w:tcPr>
          <w:p w14:paraId="0839571E" w14:textId="77777777" w:rsidR="00A5792B" w:rsidRDefault="00A5792B">
            <w:pPr>
              <w:pStyle w:val="TableParagraph"/>
              <w:rPr>
                <w:sz w:val="20"/>
              </w:rPr>
            </w:pPr>
          </w:p>
          <w:p w14:paraId="1ACFBD1E" w14:textId="77777777" w:rsidR="00A5792B" w:rsidRDefault="00A5792B">
            <w:pPr>
              <w:pStyle w:val="TableParagraph"/>
              <w:spacing w:before="7"/>
              <w:rPr>
                <w:sz w:val="24"/>
              </w:rPr>
            </w:pPr>
          </w:p>
          <w:p w14:paraId="2E96E99D" w14:textId="77777777" w:rsidR="00A5792B" w:rsidRDefault="002F44C1">
            <w:pPr>
              <w:pStyle w:val="TableParagraph"/>
              <w:ind w:right="215"/>
              <w:jc w:val="right"/>
              <w:rPr>
                <w:sz w:val="18"/>
              </w:rPr>
            </w:pPr>
            <w:r>
              <w:rPr>
                <w:spacing w:val="-1"/>
                <w:w w:val="95"/>
                <w:sz w:val="18"/>
              </w:rPr>
              <w:t>0|</w:t>
            </w:r>
          </w:p>
          <w:p w14:paraId="6E8CEAF9" w14:textId="77777777" w:rsidR="00A5792B" w:rsidRDefault="00A5792B">
            <w:pPr>
              <w:pStyle w:val="TableParagraph"/>
              <w:rPr>
                <w:sz w:val="18"/>
              </w:rPr>
            </w:pPr>
          </w:p>
          <w:p w14:paraId="2F1F427A" w14:textId="77777777" w:rsidR="00A5792B" w:rsidRDefault="002F44C1">
            <w:pPr>
              <w:pStyle w:val="TableParagraph"/>
              <w:ind w:right="215"/>
              <w:jc w:val="right"/>
              <w:rPr>
                <w:sz w:val="18"/>
              </w:rPr>
            </w:pPr>
            <w:r>
              <w:rPr>
                <w:spacing w:val="-1"/>
                <w:w w:val="95"/>
                <w:sz w:val="18"/>
              </w:rPr>
              <w:t>50|</w:t>
            </w:r>
          </w:p>
          <w:p w14:paraId="5D460B13" w14:textId="77777777" w:rsidR="00A5792B" w:rsidRDefault="00A5792B">
            <w:pPr>
              <w:pStyle w:val="TableParagraph"/>
              <w:rPr>
                <w:sz w:val="18"/>
              </w:rPr>
            </w:pPr>
          </w:p>
          <w:p w14:paraId="6323C00D" w14:textId="77777777" w:rsidR="00A5792B" w:rsidRDefault="002F44C1">
            <w:pPr>
              <w:pStyle w:val="TableParagraph"/>
              <w:ind w:right="215"/>
              <w:jc w:val="right"/>
              <w:rPr>
                <w:sz w:val="18"/>
              </w:rPr>
            </w:pPr>
            <w:r>
              <w:rPr>
                <w:spacing w:val="-1"/>
                <w:w w:val="95"/>
                <w:sz w:val="18"/>
              </w:rPr>
              <w:t>0|</w:t>
            </w:r>
          </w:p>
          <w:p w14:paraId="6D8B9EFE" w14:textId="77777777" w:rsidR="00A5792B" w:rsidRDefault="00A5792B">
            <w:pPr>
              <w:pStyle w:val="TableParagraph"/>
              <w:spacing w:before="10"/>
              <w:rPr>
                <w:sz w:val="17"/>
              </w:rPr>
            </w:pPr>
          </w:p>
          <w:p w14:paraId="205F622C" w14:textId="77777777" w:rsidR="00A5792B" w:rsidRDefault="002F44C1">
            <w:pPr>
              <w:pStyle w:val="TableParagraph"/>
              <w:ind w:right="215"/>
              <w:jc w:val="right"/>
              <w:rPr>
                <w:sz w:val="18"/>
              </w:rPr>
            </w:pPr>
            <w:r>
              <w:rPr>
                <w:spacing w:val="-1"/>
                <w:w w:val="95"/>
                <w:sz w:val="18"/>
              </w:rPr>
              <w:t>50|</w:t>
            </w:r>
          </w:p>
        </w:tc>
        <w:tc>
          <w:tcPr>
            <w:tcW w:w="648" w:type="dxa"/>
            <w:tcBorders>
              <w:top w:val="dashed" w:sz="6" w:space="0" w:color="000000"/>
            </w:tcBorders>
          </w:tcPr>
          <w:p w14:paraId="0645FB0B" w14:textId="77777777" w:rsidR="00A5792B" w:rsidRDefault="00A5792B">
            <w:pPr>
              <w:pStyle w:val="TableParagraph"/>
              <w:rPr>
                <w:sz w:val="20"/>
              </w:rPr>
            </w:pPr>
          </w:p>
          <w:p w14:paraId="45BC8C4B" w14:textId="77777777" w:rsidR="00A5792B" w:rsidRDefault="00A5792B">
            <w:pPr>
              <w:pStyle w:val="TableParagraph"/>
              <w:spacing w:before="7"/>
              <w:rPr>
                <w:sz w:val="24"/>
              </w:rPr>
            </w:pPr>
          </w:p>
          <w:p w14:paraId="6D5EF508" w14:textId="77777777" w:rsidR="00A5792B" w:rsidRDefault="002F44C1">
            <w:pPr>
              <w:pStyle w:val="TableParagraph"/>
              <w:ind w:left="214"/>
              <w:rPr>
                <w:sz w:val="18"/>
              </w:rPr>
            </w:pPr>
            <w:r>
              <w:rPr>
                <w:sz w:val="18"/>
              </w:rPr>
              <w:t>0|</w:t>
            </w:r>
          </w:p>
          <w:p w14:paraId="6EEB214D" w14:textId="77777777" w:rsidR="00A5792B" w:rsidRDefault="00A5792B">
            <w:pPr>
              <w:pStyle w:val="TableParagraph"/>
              <w:rPr>
                <w:sz w:val="18"/>
              </w:rPr>
            </w:pPr>
          </w:p>
          <w:p w14:paraId="4D69684E" w14:textId="77777777" w:rsidR="00A5792B" w:rsidRDefault="002F44C1">
            <w:pPr>
              <w:pStyle w:val="TableParagraph"/>
              <w:ind w:left="214"/>
              <w:rPr>
                <w:sz w:val="18"/>
              </w:rPr>
            </w:pPr>
            <w:r>
              <w:rPr>
                <w:sz w:val="18"/>
              </w:rPr>
              <w:t>0|</w:t>
            </w:r>
          </w:p>
          <w:p w14:paraId="5FD35060" w14:textId="77777777" w:rsidR="00A5792B" w:rsidRDefault="00A5792B">
            <w:pPr>
              <w:pStyle w:val="TableParagraph"/>
              <w:rPr>
                <w:sz w:val="18"/>
              </w:rPr>
            </w:pPr>
          </w:p>
          <w:p w14:paraId="48BF5D20" w14:textId="77777777" w:rsidR="00A5792B" w:rsidRDefault="002F44C1">
            <w:pPr>
              <w:pStyle w:val="TableParagraph"/>
              <w:ind w:left="214"/>
              <w:rPr>
                <w:sz w:val="18"/>
              </w:rPr>
            </w:pPr>
            <w:r>
              <w:rPr>
                <w:sz w:val="18"/>
              </w:rPr>
              <w:t>0|</w:t>
            </w:r>
          </w:p>
          <w:p w14:paraId="70645DD4" w14:textId="77777777" w:rsidR="00A5792B" w:rsidRDefault="00A5792B">
            <w:pPr>
              <w:pStyle w:val="TableParagraph"/>
              <w:spacing w:before="10"/>
              <w:rPr>
                <w:sz w:val="17"/>
              </w:rPr>
            </w:pPr>
          </w:p>
          <w:p w14:paraId="5570799D" w14:textId="77777777" w:rsidR="00A5792B" w:rsidRDefault="002F44C1">
            <w:pPr>
              <w:pStyle w:val="TableParagraph"/>
              <w:ind w:left="214"/>
              <w:rPr>
                <w:sz w:val="18"/>
              </w:rPr>
            </w:pPr>
            <w:r>
              <w:rPr>
                <w:sz w:val="18"/>
              </w:rPr>
              <w:t>0|</w:t>
            </w:r>
          </w:p>
        </w:tc>
        <w:tc>
          <w:tcPr>
            <w:tcW w:w="648" w:type="dxa"/>
            <w:tcBorders>
              <w:top w:val="dashed" w:sz="6" w:space="0" w:color="000000"/>
            </w:tcBorders>
          </w:tcPr>
          <w:p w14:paraId="56F64F94" w14:textId="77777777" w:rsidR="00A5792B" w:rsidRDefault="00A5792B">
            <w:pPr>
              <w:pStyle w:val="TableParagraph"/>
              <w:rPr>
                <w:sz w:val="20"/>
              </w:rPr>
            </w:pPr>
          </w:p>
          <w:p w14:paraId="4257CEE9" w14:textId="77777777" w:rsidR="00A5792B" w:rsidRDefault="00A5792B">
            <w:pPr>
              <w:pStyle w:val="TableParagraph"/>
              <w:spacing w:before="7"/>
              <w:rPr>
                <w:sz w:val="24"/>
              </w:rPr>
            </w:pPr>
          </w:p>
          <w:p w14:paraId="3DA99AEF" w14:textId="77777777" w:rsidR="00A5792B" w:rsidRDefault="002F44C1">
            <w:pPr>
              <w:pStyle w:val="TableParagraph"/>
              <w:ind w:left="214"/>
              <w:rPr>
                <w:sz w:val="18"/>
              </w:rPr>
            </w:pPr>
            <w:r>
              <w:rPr>
                <w:sz w:val="18"/>
              </w:rPr>
              <w:t>0|</w:t>
            </w:r>
          </w:p>
          <w:p w14:paraId="2EA997F2" w14:textId="77777777" w:rsidR="00A5792B" w:rsidRDefault="00A5792B">
            <w:pPr>
              <w:pStyle w:val="TableParagraph"/>
              <w:rPr>
                <w:sz w:val="18"/>
              </w:rPr>
            </w:pPr>
          </w:p>
          <w:p w14:paraId="3B36DF94" w14:textId="77777777" w:rsidR="00A5792B" w:rsidRDefault="002F44C1">
            <w:pPr>
              <w:pStyle w:val="TableParagraph"/>
              <w:ind w:left="214"/>
              <w:rPr>
                <w:sz w:val="18"/>
              </w:rPr>
            </w:pPr>
            <w:r>
              <w:rPr>
                <w:sz w:val="18"/>
              </w:rPr>
              <w:t>0|</w:t>
            </w:r>
          </w:p>
          <w:p w14:paraId="432C013D" w14:textId="77777777" w:rsidR="00A5792B" w:rsidRDefault="00A5792B">
            <w:pPr>
              <w:pStyle w:val="TableParagraph"/>
              <w:rPr>
                <w:sz w:val="18"/>
              </w:rPr>
            </w:pPr>
          </w:p>
          <w:p w14:paraId="0A385E26" w14:textId="77777777" w:rsidR="00A5792B" w:rsidRDefault="002F44C1">
            <w:pPr>
              <w:pStyle w:val="TableParagraph"/>
              <w:ind w:left="214"/>
              <w:rPr>
                <w:sz w:val="18"/>
              </w:rPr>
            </w:pPr>
            <w:r>
              <w:rPr>
                <w:sz w:val="18"/>
              </w:rPr>
              <w:t>0|</w:t>
            </w:r>
          </w:p>
          <w:p w14:paraId="2F809B3E" w14:textId="77777777" w:rsidR="00A5792B" w:rsidRDefault="00A5792B">
            <w:pPr>
              <w:pStyle w:val="TableParagraph"/>
              <w:spacing w:before="10"/>
              <w:rPr>
                <w:sz w:val="17"/>
              </w:rPr>
            </w:pPr>
          </w:p>
          <w:p w14:paraId="73D05F47" w14:textId="77777777" w:rsidR="00A5792B" w:rsidRDefault="002F44C1">
            <w:pPr>
              <w:pStyle w:val="TableParagraph"/>
              <w:ind w:left="214"/>
              <w:rPr>
                <w:sz w:val="18"/>
              </w:rPr>
            </w:pPr>
            <w:r>
              <w:rPr>
                <w:sz w:val="18"/>
              </w:rPr>
              <w:t>0|</w:t>
            </w:r>
          </w:p>
        </w:tc>
        <w:tc>
          <w:tcPr>
            <w:tcW w:w="540" w:type="dxa"/>
            <w:tcBorders>
              <w:top w:val="dashed" w:sz="6" w:space="0" w:color="000000"/>
            </w:tcBorders>
          </w:tcPr>
          <w:p w14:paraId="1BE42B1E" w14:textId="77777777" w:rsidR="00A5792B" w:rsidRDefault="00A5792B">
            <w:pPr>
              <w:pStyle w:val="TableParagraph"/>
              <w:rPr>
                <w:sz w:val="20"/>
              </w:rPr>
            </w:pPr>
          </w:p>
          <w:p w14:paraId="1B56EF59" w14:textId="77777777" w:rsidR="00A5792B" w:rsidRDefault="00A5792B">
            <w:pPr>
              <w:pStyle w:val="TableParagraph"/>
              <w:spacing w:before="7"/>
              <w:rPr>
                <w:sz w:val="24"/>
              </w:rPr>
            </w:pPr>
          </w:p>
          <w:p w14:paraId="7128EDD0" w14:textId="77777777" w:rsidR="00A5792B" w:rsidRDefault="002F44C1">
            <w:pPr>
              <w:pStyle w:val="TableParagraph"/>
              <w:ind w:left="214"/>
              <w:rPr>
                <w:sz w:val="18"/>
              </w:rPr>
            </w:pPr>
            <w:r>
              <w:rPr>
                <w:sz w:val="18"/>
              </w:rPr>
              <w:t>0|</w:t>
            </w:r>
          </w:p>
          <w:p w14:paraId="4A384584" w14:textId="77777777" w:rsidR="00A5792B" w:rsidRDefault="00A5792B">
            <w:pPr>
              <w:pStyle w:val="TableParagraph"/>
              <w:rPr>
                <w:sz w:val="18"/>
              </w:rPr>
            </w:pPr>
          </w:p>
          <w:p w14:paraId="6BCFA3A7" w14:textId="77777777" w:rsidR="00A5792B" w:rsidRDefault="002F44C1">
            <w:pPr>
              <w:pStyle w:val="TableParagraph"/>
              <w:ind w:left="214"/>
              <w:rPr>
                <w:sz w:val="18"/>
              </w:rPr>
            </w:pPr>
            <w:r>
              <w:rPr>
                <w:sz w:val="18"/>
              </w:rPr>
              <w:t>0|</w:t>
            </w:r>
          </w:p>
          <w:p w14:paraId="17C6418B" w14:textId="77777777" w:rsidR="00A5792B" w:rsidRDefault="00A5792B">
            <w:pPr>
              <w:pStyle w:val="TableParagraph"/>
              <w:rPr>
                <w:sz w:val="18"/>
              </w:rPr>
            </w:pPr>
          </w:p>
          <w:p w14:paraId="2BCD3F59" w14:textId="77777777" w:rsidR="00A5792B" w:rsidRDefault="002F44C1">
            <w:pPr>
              <w:pStyle w:val="TableParagraph"/>
              <w:ind w:left="214"/>
              <w:rPr>
                <w:sz w:val="18"/>
              </w:rPr>
            </w:pPr>
            <w:r>
              <w:rPr>
                <w:sz w:val="18"/>
              </w:rPr>
              <w:t>0|</w:t>
            </w:r>
          </w:p>
          <w:p w14:paraId="7C04089A" w14:textId="77777777" w:rsidR="00A5792B" w:rsidRDefault="00A5792B">
            <w:pPr>
              <w:pStyle w:val="TableParagraph"/>
              <w:spacing w:before="10"/>
              <w:rPr>
                <w:sz w:val="17"/>
              </w:rPr>
            </w:pPr>
          </w:p>
          <w:p w14:paraId="41CB02E4" w14:textId="77777777" w:rsidR="00A5792B" w:rsidRDefault="002F44C1">
            <w:pPr>
              <w:pStyle w:val="TableParagraph"/>
              <w:ind w:left="214"/>
              <w:rPr>
                <w:sz w:val="18"/>
              </w:rPr>
            </w:pPr>
            <w:r>
              <w:rPr>
                <w:sz w:val="18"/>
              </w:rPr>
              <w:t>0|</w:t>
            </w:r>
          </w:p>
        </w:tc>
      </w:tr>
      <w:tr w:rsidR="00A5792B" w14:paraId="78396138" w14:textId="77777777">
        <w:trPr>
          <w:trHeight w:val="305"/>
        </w:trPr>
        <w:tc>
          <w:tcPr>
            <w:tcW w:w="972" w:type="dxa"/>
          </w:tcPr>
          <w:p w14:paraId="7D7AAEBD" w14:textId="77777777" w:rsidR="00A5792B" w:rsidRDefault="00A5792B">
            <w:pPr>
              <w:pStyle w:val="TableParagraph"/>
              <w:rPr>
                <w:rFonts w:ascii="Times New Roman"/>
                <w:sz w:val="18"/>
              </w:rPr>
            </w:pPr>
          </w:p>
        </w:tc>
        <w:tc>
          <w:tcPr>
            <w:tcW w:w="432" w:type="dxa"/>
          </w:tcPr>
          <w:p w14:paraId="668E747B" w14:textId="77777777" w:rsidR="00A5792B" w:rsidRDefault="00A5792B">
            <w:pPr>
              <w:pStyle w:val="TableParagraph"/>
              <w:rPr>
                <w:rFonts w:ascii="Times New Roman"/>
                <w:sz w:val="18"/>
              </w:rPr>
            </w:pPr>
          </w:p>
        </w:tc>
        <w:tc>
          <w:tcPr>
            <w:tcW w:w="1566" w:type="dxa"/>
            <w:gridSpan w:val="2"/>
          </w:tcPr>
          <w:p w14:paraId="02177B36" w14:textId="77777777" w:rsidR="00A5792B" w:rsidRDefault="002F44C1">
            <w:pPr>
              <w:pStyle w:val="TableParagraph"/>
              <w:spacing w:before="102" w:line="184" w:lineRule="exact"/>
              <w:ind w:left="215"/>
              <w:rPr>
                <w:sz w:val="18"/>
              </w:rPr>
            </w:pPr>
            <w:r>
              <w:rPr>
                <w:sz w:val="18"/>
              </w:rPr>
              <w:t>TOTAL INTAKE</w:t>
            </w:r>
          </w:p>
        </w:tc>
        <w:tc>
          <w:tcPr>
            <w:tcW w:w="1080" w:type="dxa"/>
            <w:gridSpan w:val="2"/>
          </w:tcPr>
          <w:p w14:paraId="59DE8901" w14:textId="77777777" w:rsidR="00A5792B" w:rsidRDefault="002F44C1">
            <w:pPr>
              <w:pStyle w:val="TableParagraph"/>
              <w:spacing w:before="102" w:line="184" w:lineRule="exact"/>
              <w:ind w:left="53"/>
              <w:rPr>
                <w:sz w:val="18"/>
              </w:rPr>
            </w:pPr>
            <w:r>
              <w:rPr>
                <w:sz w:val="18"/>
              </w:rPr>
              <w:t>MEASURED:</w:t>
            </w:r>
          </w:p>
        </w:tc>
        <w:tc>
          <w:tcPr>
            <w:tcW w:w="540" w:type="dxa"/>
          </w:tcPr>
          <w:p w14:paraId="493AC2A8" w14:textId="77777777" w:rsidR="00A5792B" w:rsidRDefault="002F44C1">
            <w:pPr>
              <w:pStyle w:val="TableParagraph"/>
              <w:spacing w:before="102" w:line="184" w:lineRule="exact"/>
              <w:ind w:left="32" w:right="33"/>
              <w:jc w:val="center"/>
              <w:rPr>
                <w:sz w:val="18"/>
              </w:rPr>
            </w:pPr>
            <w:r>
              <w:rPr>
                <w:sz w:val="18"/>
              </w:rPr>
              <w:t>2735</w:t>
            </w:r>
          </w:p>
        </w:tc>
        <w:tc>
          <w:tcPr>
            <w:tcW w:w="810" w:type="dxa"/>
          </w:tcPr>
          <w:p w14:paraId="6E4A88F6" w14:textId="77777777" w:rsidR="00A5792B" w:rsidRDefault="00A5792B">
            <w:pPr>
              <w:pStyle w:val="TableParagraph"/>
              <w:rPr>
                <w:rFonts w:ascii="Times New Roman"/>
                <w:sz w:val="18"/>
              </w:rPr>
            </w:pPr>
          </w:p>
        </w:tc>
        <w:tc>
          <w:tcPr>
            <w:tcW w:w="594" w:type="dxa"/>
          </w:tcPr>
          <w:p w14:paraId="3C752EB8" w14:textId="77777777" w:rsidR="00A5792B" w:rsidRDefault="00A5792B">
            <w:pPr>
              <w:pStyle w:val="TableParagraph"/>
              <w:rPr>
                <w:rFonts w:ascii="Times New Roman"/>
                <w:sz w:val="18"/>
              </w:rPr>
            </w:pPr>
          </w:p>
        </w:tc>
        <w:tc>
          <w:tcPr>
            <w:tcW w:w="702" w:type="dxa"/>
          </w:tcPr>
          <w:p w14:paraId="768E0B4D" w14:textId="77777777" w:rsidR="00A5792B" w:rsidRDefault="00A5792B">
            <w:pPr>
              <w:pStyle w:val="TableParagraph"/>
              <w:rPr>
                <w:rFonts w:ascii="Times New Roman"/>
                <w:sz w:val="18"/>
              </w:rPr>
            </w:pPr>
          </w:p>
        </w:tc>
        <w:tc>
          <w:tcPr>
            <w:tcW w:w="648" w:type="dxa"/>
          </w:tcPr>
          <w:p w14:paraId="42548D99" w14:textId="77777777" w:rsidR="00A5792B" w:rsidRDefault="00A5792B">
            <w:pPr>
              <w:pStyle w:val="TableParagraph"/>
              <w:rPr>
                <w:rFonts w:ascii="Times New Roman"/>
                <w:sz w:val="18"/>
              </w:rPr>
            </w:pPr>
          </w:p>
        </w:tc>
        <w:tc>
          <w:tcPr>
            <w:tcW w:w="648" w:type="dxa"/>
          </w:tcPr>
          <w:p w14:paraId="40C8ED8A" w14:textId="77777777" w:rsidR="00A5792B" w:rsidRDefault="00A5792B">
            <w:pPr>
              <w:pStyle w:val="TableParagraph"/>
              <w:rPr>
                <w:rFonts w:ascii="Times New Roman"/>
                <w:sz w:val="18"/>
              </w:rPr>
            </w:pPr>
          </w:p>
        </w:tc>
        <w:tc>
          <w:tcPr>
            <w:tcW w:w="540" w:type="dxa"/>
          </w:tcPr>
          <w:p w14:paraId="774DA17E" w14:textId="77777777" w:rsidR="00A5792B" w:rsidRDefault="00A5792B">
            <w:pPr>
              <w:pStyle w:val="TableParagraph"/>
              <w:rPr>
                <w:rFonts w:ascii="Times New Roman"/>
                <w:sz w:val="18"/>
              </w:rPr>
            </w:pPr>
          </w:p>
        </w:tc>
      </w:tr>
      <w:tr w:rsidR="00A5792B" w14:paraId="6EADB391" w14:textId="77777777">
        <w:trPr>
          <w:trHeight w:val="295"/>
        </w:trPr>
        <w:tc>
          <w:tcPr>
            <w:tcW w:w="972" w:type="dxa"/>
            <w:tcBorders>
              <w:bottom w:val="dashed" w:sz="6" w:space="0" w:color="000000"/>
            </w:tcBorders>
          </w:tcPr>
          <w:p w14:paraId="4C53AAB0" w14:textId="77777777" w:rsidR="00A5792B" w:rsidRDefault="00A5792B">
            <w:pPr>
              <w:pStyle w:val="TableParagraph"/>
              <w:rPr>
                <w:rFonts w:ascii="Times New Roman"/>
                <w:sz w:val="18"/>
              </w:rPr>
            </w:pPr>
          </w:p>
        </w:tc>
        <w:tc>
          <w:tcPr>
            <w:tcW w:w="432" w:type="dxa"/>
            <w:tcBorders>
              <w:bottom w:val="dashed" w:sz="6" w:space="0" w:color="000000"/>
            </w:tcBorders>
          </w:tcPr>
          <w:p w14:paraId="40C7F9D4" w14:textId="77777777" w:rsidR="00A5792B" w:rsidRDefault="00A5792B">
            <w:pPr>
              <w:pStyle w:val="TableParagraph"/>
              <w:rPr>
                <w:rFonts w:ascii="Times New Roman"/>
                <w:sz w:val="18"/>
              </w:rPr>
            </w:pPr>
          </w:p>
        </w:tc>
        <w:tc>
          <w:tcPr>
            <w:tcW w:w="1566" w:type="dxa"/>
            <w:gridSpan w:val="2"/>
            <w:tcBorders>
              <w:bottom w:val="dashed" w:sz="6" w:space="0" w:color="000000"/>
            </w:tcBorders>
          </w:tcPr>
          <w:p w14:paraId="52C81654" w14:textId="77777777" w:rsidR="00A5792B" w:rsidRDefault="002F44C1">
            <w:pPr>
              <w:pStyle w:val="TableParagraph"/>
              <w:ind w:left="215"/>
              <w:rPr>
                <w:sz w:val="18"/>
              </w:rPr>
            </w:pPr>
            <w:r>
              <w:rPr>
                <w:sz w:val="18"/>
              </w:rPr>
              <w:t>TOTAL OUTPUT</w:t>
            </w:r>
          </w:p>
        </w:tc>
        <w:tc>
          <w:tcPr>
            <w:tcW w:w="1080" w:type="dxa"/>
            <w:gridSpan w:val="2"/>
            <w:tcBorders>
              <w:bottom w:val="dashed" w:sz="6" w:space="0" w:color="000000"/>
            </w:tcBorders>
          </w:tcPr>
          <w:p w14:paraId="610D65F6" w14:textId="77777777" w:rsidR="00A5792B" w:rsidRDefault="002F44C1">
            <w:pPr>
              <w:pStyle w:val="TableParagraph"/>
              <w:ind w:left="53"/>
              <w:rPr>
                <w:sz w:val="18"/>
              </w:rPr>
            </w:pPr>
            <w:r>
              <w:rPr>
                <w:sz w:val="18"/>
              </w:rPr>
              <w:t>MEASURED:</w:t>
            </w:r>
          </w:p>
        </w:tc>
        <w:tc>
          <w:tcPr>
            <w:tcW w:w="540" w:type="dxa"/>
            <w:tcBorders>
              <w:bottom w:val="dashed" w:sz="6" w:space="0" w:color="000000"/>
            </w:tcBorders>
          </w:tcPr>
          <w:p w14:paraId="5A0D7937" w14:textId="77777777" w:rsidR="00A5792B" w:rsidRDefault="002F44C1">
            <w:pPr>
              <w:pStyle w:val="TableParagraph"/>
              <w:ind w:left="32" w:right="33"/>
              <w:jc w:val="center"/>
              <w:rPr>
                <w:sz w:val="18"/>
              </w:rPr>
            </w:pPr>
            <w:r>
              <w:rPr>
                <w:sz w:val="18"/>
              </w:rPr>
              <w:t>1350</w:t>
            </w:r>
          </w:p>
        </w:tc>
        <w:tc>
          <w:tcPr>
            <w:tcW w:w="810" w:type="dxa"/>
            <w:tcBorders>
              <w:bottom w:val="dashed" w:sz="6" w:space="0" w:color="000000"/>
            </w:tcBorders>
          </w:tcPr>
          <w:p w14:paraId="51F00D91" w14:textId="77777777" w:rsidR="00A5792B" w:rsidRDefault="00A5792B">
            <w:pPr>
              <w:pStyle w:val="TableParagraph"/>
              <w:rPr>
                <w:rFonts w:ascii="Times New Roman"/>
                <w:sz w:val="18"/>
              </w:rPr>
            </w:pPr>
          </w:p>
        </w:tc>
        <w:tc>
          <w:tcPr>
            <w:tcW w:w="594" w:type="dxa"/>
            <w:tcBorders>
              <w:bottom w:val="dashed" w:sz="6" w:space="0" w:color="000000"/>
            </w:tcBorders>
          </w:tcPr>
          <w:p w14:paraId="014564AC" w14:textId="77777777" w:rsidR="00A5792B" w:rsidRDefault="00A5792B">
            <w:pPr>
              <w:pStyle w:val="TableParagraph"/>
              <w:rPr>
                <w:rFonts w:ascii="Times New Roman"/>
                <w:sz w:val="18"/>
              </w:rPr>
            </w:pPr>
          </w:p>
        </w:tc>
        <w:tc>
          <w:tcPr>
            <w:tcW w:w="702" w:type="dxa"/>
            <w:tcBorders>
              <w:bottom w:val="dashed" w:sz="6" w:space="0" w:color="000000"/>
            </w:tcBorders>
          </w:tcPr>
          <w:p w14:paraId="5E33CAA9" w14:textId="77777777" w:rsidR="00A5792B" w:rsidRDefault="00A5792B">
            <w:pPr>
              <w:pStyle w:val="TableParagraph"/>
              <w:rPr>
                <w:rFonts w:ascii="Times New Roman"/>
                <w:sz w:val="18"/>
              </w:rPr>
            </w:pPr>
          </w:p>
        </w:tc>
        <w:tc>
          <w:tcPr>
            <w:tcW w:w="648" w:type="dxa"/>
            <w:tcBorders>
              <w:bottom w:val="dashed" w:sz="6" w:space="0" w:color="000000"/>
            </w:tcBorders>
          </w:tcPr>
          <w:p w14:paraId="03F2ADBC" w14:textId="77777777" w:rsidR="00A5792B" w:rsidRDefault="00A5792B">
            <w:pPr>
              <w:pStyle w:val="TableParagraph"/>
              <w:rPr>
                <w:rFonts w:ascii="Times New Roman"/>
                <w:sz w:val="18"/>
              </w:rPr>
            </w:pPr>
          </w:p>
        </w:tc>
        <w:tc>
          <w:tcPr>
            <w:tcW w:w="648" w:type="dxa"/>
            <w:tcBorders>
              <w:bottom w:val="dashed" w:sz="6" w:space="0" w:color="000000"/>
            </w:tcBorders>
          </w:tcPr>
          <w:p w14:paraId="0FFFB94D" w14:textId="77777777" w:rsidR="00A5792B" w:rsidRDefault="00A5792B">
            <w:pPr>
              <w:pStyle w:val="TableParagraph"/>
              <w:rPr>
                <w:rFonts w:ascii="Times New Roman"/>
                <w:sz w:val="18"/>
              </w:rPr>
            </w:pPr>
          </w:p>
        </w:tc>
        <w:tc>
          <w:tcPr>
            <w:tcW w:w="540" w:type="dxa"/>
            <w:tcBorders>
              <w:bottom w:val="dashed" w:sz="6" w:space="0" w:color="000000"/>
            </w:tcBorders>
          </w:tcPr>
          <w:p w14:paraId="607474B2" w14:textId="77777777" w:rsidR="00A5792B" w:rsidRDefault="00A5792B">
            <w:pPr>
              <w:pStyle w:val="TableParagraph"/>
              <w:rPr>
                <w:rFonts w:ascii="Times New Roman"/>
                <w:sz w:val="18"/>
              </w:rPr>
            </w:pPr>
          </w:p>
        </w:tc>
      </w:tr>
    </w:tbl>
    <w:p w14:paraId="18CEB8E4" w14:textId="77777777" w:rsidR="00A5792B" w:rsidRDefault="00A5792B">
      <w:pPr>
        <w:pStyle w:val="BodyText"/>
        <w:spacing w:before="4"/>
        <w:rPr>
          <w:rFonts w:ascii="Courier New"/>
          <w:sz w:val="26"/>
        </w:rPr>
      </w:pPr>
    </w:p>
    <w:p w14:paraId="4D97B601" w14:textId="77777777" w:rsidR="00A5792B" w:rsidRDefault="002F44C1">
      <w:pPr>
        <w:tabs>
          <w:tab w:val="left" w:pos="995"/>
          <w:tab w:val="left" w:pos="2723"/>
          <w:tab w:val="left" w:pos="3803"/>
          <w:tab w:val="left" w:pos="4343"/>
          <w:tab w:val="left" w:pos="6610"/>
        </w:tabs>
        <w:ind w:left="240" w:right="3375"/>
        <w:rPr>
          <w:rFonts w:ascii="Courier New"/>
          <w:sz w:val="18"/>
        </w:rPr>
      </w:pPr>
      <w:r>
        <w:rPr>
          <w:rFonts w:ascii="Courier New"/>
          <w:sz w:val="18"/>
        </w:rPr>
        <w:t>NURSPATIENT3,THREE</w:t>
      </w:r>
      <w:r>
        <w:rPr>
          <w:rFonts w:ascii="Courier New"/>
          <w:sz w:val="18"/>
        </w:rPr>
        <w:tab/>
        <w:t>000-84-8807</w:t>
      </w:r>
      <w:r>
        <w:rPr>
          <w:rFonts w:ascii="Courier New"/>
          <w:sz w:val="18"/>
        </w:rPr>
        <w:tab/>
        <w:t>AUG</w:t>
      </w:r>
      <w:r>
        <w:rPr>
          <w:rFonts w:ascii="Courier New"/>
          <w:spacing w:val="-6"/>
          <w:sz w:val="18"/>
        </w:rPr>
        <w:t xml:space="preserve"> </w:t>
      </w:r>
      <w:r>
        <w:rPr>
          <w:rFonts w:ascii="Courier New"/>
          <w:sz w:val="18"/>
        </w:rPr>
        <w:t>4,1918(73</w:t>
      </w:r>
      <w:r>
        <w:rPr>
          <w:rFonts w:ascii="Courier New"/>
          <w:spacing w:val="-5"/>
          <w:sz w:val="18"/>
        </w:rPr>
        <w:t xml:space="preserve"> </w:t>
      </w:r>
      <w:r>
        <w:rPr>
          <w:rFonts w:ascii="Courier New"/>
          <w:sz w:val="18"/>
        </w:rPr>
        <w:t>YRS)</w:t>
      </w:r>
      <w:r>
        <w:rPr>
          <w:rFonts w:ascii="Courier New"/>
          <w:sz w:val="18"/>
        </w:rPr>
        <w:tab/>
      </w:r>
      <w:r>
        <w:rPr>
          <w:rFonts w:ascii="Courier New"/>
          <w:spacing w:val="-5"/>
          <w:sz w:val="18"/>
        </w:rPr>
        <w:t xml:space="preserve">MALE </w:t>
      </w:r>
      <w:r>
        <w:rPr>
          <w:rFonts w:ascii="Courier New"/>
          <w:sz w:val="18"/>
        </w:rPr>
        <w:t>UNIT:</w:t>
      </w:r>
      <w:r>
        <w:rPr>
          <w:rFonts w:ascii="Courier New"/>
          <w:sz w:val="18"/>
        </w:rPr>
        <w:tab/>
        <w:t>SICU</w:t>
      </w:r>
      <w:r>
        <w:rPr>
          <w:rFonts w:ascii="Courier New"/>
          <w:sz w:val="18"/>
        </w:rPr>
        <w:tab/>
      </w:r>
      <w:r>
        <w:rPr>
          <w:rFonts w:ascii="Courier New"/>
          <w:sz w:val="18"/>
        </w:rPr>
        <w:tab/>
        <w:t>RM/BED:</w:t>
      </w:r>
      <w:r>
        <w:rPr>
          <w:rFonts w:ascii="Courier New"/>
          <w:spacing w:val="-2"/>
          <w:sz w:val="18"/>
        </w:rPr>
        <w:t xml:space="preserve"> </w:t>
      </w:r>
      <w:r>
        <w:rPr>
          <w:rFonts w:ascii="Courier New"/>
          <w:sz w:val="18"/>
        </w:rPr>
        <w:t>560-2</w:t>
      </w:r>
    </w:p>
    <w:p w14:paraId="502E2086" w14:textId="77777777" w:rsidR="00A5792B" w:rsidRDefault="002F44C1">
      <w:pPr>
        <w:spacing w:before="1"/>
        <w:ind w:left="240"/>
        <w:rPr>
          <w:rFonts w:ascii="Courier New"/>
          <w:sz w:val="18"/>
        </w:rPr>
      </w:pPr>
      <w:r>
        <w:rPr>
          <w:rFonts w:ascii="Courier New"/>
          <w:sz w:val="18"/>
        </w:rPr>
        <w:t>DIVISION: HINES, IL</w:t>
      </w:r>
    </w:p>
    <w:p w14:paraId="14A29E8E" w14:textId="77777777" w:rsidR="00A5792B" w:rsidRDefault="00A5792B">
      <w:pPr>
        <w:pStyle w:val="BodyText"/>
        <w:spacing w:before="4"/>
        <w:rPr>
          <w:rFonts w:ascii="Courier New"/>
          <w:sz w:val="19"/>
        </w:rPr>
      </w:pPr>
    </w:p>
    <w:p w14:paraId="3DA97A50" w14:textId="77777777" w:rsidR="00A5792B" w:rsidRDefault="002F44C1">
      <w:pPr>
        <w:pStyle w:val="BodyText"/>
        <w:ind w:left="240" w:right="1169"/>
      </w:pPr>
      <w:r>
        <w:t>Note: In the above report, only the first 5 characters of the intake and output types print in the header.</w:t>
      </w:r>
    </w:p>
    <w:p w14:paraId="29C628E7" w14:textId="77777777" w:rsidR="00A5792B" w:rsidRDefault="00A5792B">
      <w:pPr>
        <w:pStyle w:val="BodyText"/>
        <w:rPr>
          <w:sz w:val="26"/>
        </w:rPr>
      </w:pPr>
    </w:p>
    <w:p w14:paraId="321BF797" w14:textId="77777777" w:rsidR="00A5792B" w:rsidRDefault="002F44C1">
      <w:pPr>
        <w:pStyle w:val="Heading2"/>
        <w:spacing w:before="160"/>
      </w:pPr>
      <w:r>
        <w:t>Menu</w:t>
      </w:r>
      <w:r>
        <w:rPr>
          <w:spacing w:val="-1"/>
        </w:rPr>
        <w:t xml:space="preserve"> </w:t>
      </w:r>
      <w:r>
        <w:t>Access:</w:t>
      </w:r>
    </w:p>
    <w:p w14:paraId="75F6353E" w14:textId="77777777" w:rsidR="00A5792B" w:rsidRDefault="00A5792B">
      <w:pPr>
        <w:pStyle w:val="BodyText"/>
        <w:spacing w:before="9"/>
        <w:rPr>
          <w:b/>
          <w:sz w:val="23"/>
        </w:rPr>
      </w:pPr>
    </w:p>
    <w:p w14:paraId="0165801E" w14:textId="77777777" w:rsidR="00A5792B" w:rsidRDefault="002F44C1">
      <w:pPr>
        <w:pStyle w:val="BodyText"/>
        <w:ind w:left="240" w:right="1307"/>
      </w:pPr>
      <w:r>
        <w:t xml:space="preserve">The Print I/O Summary by Patient (by Shift &amp; Day(s)) option is accessed through the Intake/Output Results Reporting option of the Patient Care Data, Print option of the Administrator's Menu, Head Nurse's Menu, Staff Nurse Menu, and the Nursing Features </w:t>
      </w:r>
      <w:r>
        <w:rPr>
          <w:spacing w:val="-3"/>
        </w:rPr>
        <w:t xml:space="preserve">(all </w:t>
      </w:r>
      <w:r>
        <w:t>options)</w:t>
      </w:r>
      <w:r>
        <w:rPr>
          <w:spacing w:val="-1"/>
        </w:rPr>
        <w:t xml:space="preserve"> </w:t>
      </w:r>
      <w:r>
        <w:t>menu.</w:t>
      </w:r>
    </w:p>
    <w:p w14:paraId="2DF0A44A" w14:textId="77777777" w:rsidR="00A5792B" w:rsidRDefault="00A5792B">
      <w:pPr>
        <w:sectPr w:rsidR="00A5792B">
          <w:pgSz w:w="12240" w:h="15840"/>
          <w:pgMar w:top="940" w:right="620" w:bottom="1160" w:left="1200" w:header="725" w:footer="975" w:gutter="0"/>
          <w:cols w:space="720"/>
        </w:sectPr>
      </w:pPr>
    </w:p>
    <w:p w14:paraId="03DB76DE" w14:textId="77777777" w:rsidR="00A5792B" w:rsidRDefault="00A5792B">
      <w:pPr>
        <w:pStyle w:val="BodyText"/>
        <w:rPr>
          <w:sz w:val="20"/>
        </w:rPr>
      </w:pPr>
    </w:p>
    <w:p w14:paraId="156BC24F" w14:textId="77777777" w:rsidR="00A5792B" w:rsidRDefault="00A5792B">
      <w:pPr>
        <w:pStyle w:val="BodyText"/>
        <w:spacing w:before="9"/>
        <w:rPr>
          <w:sz w:val="22"/>
        </w:rPr>
      </w:pPr>
    </w:p>
    <w:p w14:paraId="620A0D80" w14:textId="77777777" w:rsidR="00A5792B" w:rsidRDefault="002F44C1">
      <w:pPr>
        <w:pStyle w:val="Heading2"/>
      </w:pPr>
      <w:r>
        <w:t>NURCPP-I/O-CURRENT</w:t>
      </w:r>
    </w:p>
    <w:p w14:paraId="36B4E3EB" w14:textId="77777777" w:rsidR="00A5792B" w:rsidRDefault="00A5792B">
      <w:pPr>
        <w:pStyle w:val="BodyText"/>
        <w:rPr>
          <w:b/>
        </w:rPr>
      </w:pPr>
    </w:p>
    <w:p w14:paraId="54988CA1" w14:textId="77777777" w:rsidR="00A5792B" w:rsidRDefault="002F44C1">
      <w:pPr>
        <w:spacing w:line="480" w:lineRule="auto"/>
        <w:ind w:left="240" w:right="5873"/>
        <w:rPr>
          <w:b/>
          <w:sz w:val="24"/>
        </w:rPr>
      </w:pPr>
      <w:r>
        <w:rPr>
          <w:b/>
          <w:sz w:val="24"/>
        </w:rPr>
        <w:t>Print I/O Summary (Midnight to Present) Description:</w:t>
      </w:r>
    </w:p>
    <w:p w14:paraId="7B57E9A8" w14:textId="77777777" w:rsidR="00A5792B" w:rsidRDefault="002F44C1">
      <w:pPr>
        <w:pStyle w:val="BodyText"/>
        <w:ind w:left="240" w:right="890"/>
      </w:pPr>
      <w:r>
        <w:t>This option summarizes the current day's intake and output information for all patients on a ward, in a selected room on a ward, and individual patients. Patient data is stored in GMRY Patient I/O (#126) file.</w:t>
      </w:r>
    </w:p>
    <w:p w14:paraId="76ABC4D2" w14:textId="77777777" w:rsidR="00A5792B" w:rsidRDefault="00A5792B">
      <w:pPr>
        <w:pStyle w:val="BodyText"/>
        <w:rPr>
          <w:sz w:val="26"/>
        </w:rPr>
      </w:pPr>
    </w:p>
    <w:p w14:paraId="36AA909E" w14:textId="77777777" w:rsidR="00A5792B" w:rsidRDefault="00A5792B">
      <w:pPr>
        <w:pStyle w:val="BodyText"/>
        <w:rPr>
          <w:sz w:val="22"/>
        </w:rPr>
      </w:pPr>
    </w:p>
    <w:p w14:paraId="487ADFA1" w14:textId="77777777" w:rsidR="00A5792B" w:rsidRDefault="002F44C1">
      <w:pPr>
        <w:pStyle w:val="Heading2"/>
      </w:pPr>
      <w:r>
        <w:t>Additional Information:</w:t>
      </w:r>
    </w:p>
    <w:p w14:paraId="2CE20259" w14:textId="77777777" w:rsidR="00A5792B" w:rsidRDefault="00A5792B">
      <w:pPr>
        <w:pStyle w:val="BodyText"/>
        <w:spacing w:before="9"/>
        <w:rPr>
          <w:b/>
          <w:sz w:val="23"/>
        </w:rPr>
      </w:pPr>
    </w:p>
    <w:p w14:paraId="7580E885" w14:textId="77777777" w:rsidR="00A5792B" w:rsidRDefault="002F44C1">
      <w:pPr>
        <w:pStyle w:val="BodyText"/>
        <w:ind w:left="240" w:right="815"/>
      </w:pPr>
      <w:r>
        <w:t>The aggregation of I&amp;O data by shift is determined from the shift start time information stored in the GMRY NUR Shift/Other (#126.95) file.</w:t>
      </w:r>
    </w:p>
    <w:p w14:paraId="6D652E80" w14:textId="77777777" w:rsidR="00A5792B" w:rsidRDefault="00A5792B">
      <w:pPr>
        <w:pStyle w:val="BodyText"/>
      </w:pPr>
    </w:p>
    <w:p w14:paraId="5DB5CBD3" w14:textId="77777777" w:rsidR="00A5792B" w:rsidRDefault="002F44C1">
      <w:pPr>
        <w:pStyle w:val="BodyText"/>
        <w:ind w:left="600" w:right="1735" w:hanging="360"/>
      </w:pPr>
      <w:r>
        <w:t>The information displayed in the report has been entered through the following options: Enter/Edit Patient Intake</w:t>
      </w:r>
    </w:p>
    <w:p w14:paraId="22594A13" w14:textId="77777777" w:rsidR="00A5792B" w:rsidRDefault="002F44C1">
      <w:pPr>
        <w:pStyle w:val="BodyText"/>
        <w:ind w:left="600"/>
      </w:pPr>
      <w:r>
        <w:t>Enter/Edit Patient Output</w:t>
      </w:r>
    </w:p>
    <w:p w14:paraId="567B8E5F" w14:textId="77777777" w:rsidR="00A5792B" w:rsidRDefault="00A5792B">
      <w:pPr>
        <w:pStyle w:val="BodyText"/>
        <w:rPr>
          <w:sz w:val="26"/>
        </w:rPr>
      </w:pPr>
    </w:p>
    <w:p w14:paraId="5D11B9B0" w14:textId="77777777" w:rsidR="00A5792B" w:rsidRDefault="00A5792B">
      <w:pPr>
        <w:pStyle w:val="BodyText"/>
        <w:spacing w:before="3"/>
        <w:rPr>
          <w:sz w:val="22"/>
        </w:rPr>
      </w:pPr>
    </w:p>
    <w:p w14:paraId="0C0D735A" w14:textId="77777777" w:rsidR="00A5792B" w:rsidRDefault="002F44C1">
      <w:pPr>
        <w:pStyle w:val="Heading2"/>
      </w:pPr>
      <w:r>
        <w:t>Menu Display:</w:t>
      </w:r>
    </w:p>
    <w:p w14:paraId="7B0EF213" w14:textId="77777777" w:rsidR="00A5792B" w:rsidRDefault="00A5792B">
      <w:pPr>
        <w:pStyle w:val="BodyText"/>
        <w:rPr>
          <w:b/>
        </w:rPr>
      </w:pPr>
    </w:p>
    <w:p w14:paraId="0769AD74" w14:textId="77777777" w:rsidR="00A5792B" w:rsidRDefault="002F44C1">
      <w:pPr>
        <w:tabs>
          <w:tab w:val="left" w:pos="5399"/>
        </w:tabs>
        <w:ind w:left="240"/>
        <w:rPr>
          <w:rFonts w:ascii="Courier New"/>
          <w:sz w:val="20"/>
        </w:rPr>
      </w:pPr>
      <w:r>
        <w:rPr>
          <w:rFonts w:ascii="Courier New"/>
          <w:sz w:val="20"/>
        </w:rPr>
        <w:t>Select Patient Care Data, Print</w:t>
      </w:r>
      <w:r>
        <w:rPr>
          <w:rFonts w:ascii="Courier New"/>
          <w:spacing w:val="-20"/>
          <w:sz w:val="20"/>
        </w:rPr>
        <w:t xml:space="preserve"> </w:t>
      </w:r>
      <w:r>
        <w:rPr>
          <w:rFonts w:ascii="Courier New"/>
          <w:sz w:val="20"/>
        </w:rPr>
        <w:t>Option:</w:t>
      </w:r>
      <w:r>
        <w:rPr>
          <w:rFonts w:ascii="Courier New"/>
          <w:spacing w:val="-3"/>
          <w:sz w:val="20"/>
        </w:rPr>
        <w:t xml:space="preserve"> </w:t>
      </w:r>
      <w:r>
        <w:rPr>
          <w:rFonts w:ascii="Courier New"/>
          <w:b/>
          <w:sz w:val="20"/>
        </w:rPr>
        <w:t>8</w:t>
      </w:r>
      <w:r>
        <w:rPr>
          <w:rFonts w:ascii="Courier New"/>
          <w:b/>
          <w:sz w:val="20"/>
        </w:rPr>
        <w:tab/>
      </w:r>
      <w:r>
        <w:rPr>
          <w:rFonts w:ascii="Courier New"/>
          <w:sz w:val="20"/>
        </w:rPr>
        <w:t>Intake/Output Results</w:t>
      </w:r>
      <w:r>
        <w:rPr>
          <w:rFonts w:ascii="Courier New"/>
          <w:spacing w:val="-5"/>
          <w:sz w:val="20"/>
        </w:rPr>
        <w:t xml:space="preserve"> </w:t>
      </w:r>
      <w:r>
        <w:rPr>
          <w:rFonts w:ascii="Courier New"/>
          <w:sz w:val="20"/>
        </w:rPr>
        <w:t>Reporting</w:t>
      </w:r>
    </w:p>
    <w:p w14:paraId="7C2FFA01" w14:textId="77777777" w:rsidR="00A5792B" w:rsidRDefault="00A5792B">
      <w:pPr>
        <w:pStyle w:val="BodyText"/>
        <w:rPr>
          <w:rFonts w:ascii="Courier New"/>
          <w:sz w:val="22"/>
        </w:rPr>
      </w:pPr>
    </w:p>
    <w:p w14:paraId="5796E169" w14:textId="77777777" w:rsidR="00A5792B" w:rsidRDefault="00A5792B">
      <w:pPr>
        <w:pStyle w:val="BodyText"/>
        <w:spacing w:before="4"/>
        <w:rPr>
          <w:rFonts w:ascii="Courier New"/>
          <w:sz w:val="18"/>
        </w:rPr>
      </w:pPr>
    </w:p>
    <w:p w14:paraId="52526C75" w14:textId="77777777" w:rsidR="00A5792B" w:rsidRDefault="002F44C1">
      <w:pPr>
        <w:pStyle w:val="ListParagraph"/>
        <w:numPr>
          <w:ilvl w:val="0"/>
          <w:numId w:val="4"/>
        </w:numPr>
        <w:tabs>
          <w:tab w:val="left" w:pos="1439"/>
          <w:tab w:val="left" w:pos="1440"/>
        </w:tabs>
        <w:ind w:hanging="841"/>
        <w:rPr>
          <w:sz w:val="20"/>
        </w:rPr>
      </w:pPr>
      <w:r>
        <w:rPr>
          <w:sz w:val="20"/>
        </w:rPr>
        <w:t>Print I/O Summary by Patient (by Shift &amp;</w:t>
      </w:r>
      <w:r>
        <w:rPr>
          <w:spacing w:val="-14"/>
          <w:sz w:val="20"/>
        </w:rPr>
        <w:t xml:space="preserve"> </w:t>
      </w:r>
      <w:r>
        <w:rPr>
          <w:sz w:val="20"/>
        </w:rPr>
        <w:t>Day(s))</w:t>
      </w:r>
    </w:p>
    <w:p w14:paraId="3F17B340" w14:textId="77777777" w:rsidR="00A5792B" w:rsidRDefault="002F44C1">
      <w:pPr>
        <w:pStyle w:val="ListParagraph"/>
        <w:numPr>
          <w:ilvl w:val="0"/>
          <w:numId w:val="4"/>
        </w:numPr>
        <w:tabs>
          <w:tab w:val="left" w:pos="1439"/>
          <w:tab w:val="left" w:pos="1440"/>
        </w:tabs>
        <w:ind w:hanging="841"/>
        <w:rPr>
          <w:sz w:val="20"/>
        </w:rPr>
      </w:pPr>
      <w:r>
        <w:rPr>
          <w:sz w:val="20"/>
        </w:rPr>
        <w:t>Print I/O Summary (Midnight to</w:t>
      </w:r>
      <w:r>
        <w:rPr>
          <w:spacing w:val="-8"/>
          <w:sz w:val="20"/>
        </w:rPr>
        <w:t xml:space="preserve"> </w:t>
      </w:r>
      <w:r>
        <w:rPr>
          <w:sz w:val="20"/>
        </w:rPr>
        <w:t>Present)</w:t>
      </w:r>
    </w:p>
    <w:p w14:paraId="0B446390" w14:textId="77777777" w:rsidR="00A5792B" w:rsidRDefault="002F44C1">
      <w:pPr>
        <w:pStyle w:val="ListParagraph"/>
        <w:numPr>
          <w:ilvl w:val="0"/>
          <w:numId w:val="4"/>
        </w:numPr>
        <w:tabs>
          <w:tab w:val="left" w:pos="1439"/>
          <w:tab w:val="left" w:pos="1440"/>
        </w:tabs>
        <w:spacing w:before="1" w:line="226" w:lineRule="exact"/>
        <w:ind w:hanging="841"/>
        <w:rPr>
          <w:sz w:val="20"/>
        </w:rPr>
      </w:pPr>
      <w:r>
        <w:rPr>
          <w:sz w:val="20"/>
        </w:rPr>
        <w:t>Print I/O Summary (48</w:t>
      </w:r>
      <w:r>
        <w:rPr>
          <w:spacing w:val="-5"/>
          <w:sz w:val="20"/>
        </w:rPr>
        <w:t xml:space="preserve"> </w:t>
      </w:r>
      <w:r>
        <w:rPr>
          <w:sz w:val="20"/>
        </w:rPr>
        <w:t>Hrs)</w:t>
      </w:r>
    </w:p>
    <w:p w14:paraId="59AC3F76" w14:textId="77777777" w:rsidR="00A5792B" w:rsidRDefault="002F44C1">
      <w:pPr>
        <w:pStyle w:val="ListParagraph"/>
        <w:numPr>
          <w:ilvl w:val="0"/>
          <w:numId w:val="4"/>
        </w:numPr>
        <w:tabs>
          <w:tab w:val="left" w:pos="1439"/>
          <w:tab w:val="left" w:pos="1440"/>
        </w:tabs>
        <w:spacing w:line="226" w:lineRule="exact"/>
        <w:ind w:hanging="841"/>
        <w:rPr>
          <w:sz w:val="20"/>
        </w:rPr>
      </w:pPr>
      <w:r>
        <w:rPr>
          <w:sz w:val="20"/>
        </w:rPr>
        <w:t>24 Hours Itemized Shift</w:t>
      </w:r>
      <w:r>
        <w:rPr>
          <w:spacing w:val="-6"/>
          <w:sz w:val="20"/>
        </w:rPr>
        <w:t xml:space="preserve"> </w:t>
      </w:r>
      <w:r>
        <w:rPr>
          <w:sz w:val="20"/>
        </w:rPr>
        <w:t>Report</w:t>
      </w:r>
    </w:p>
    <w:p w14:paraId="400B7BE4" w14:textId="77777777" w:rsidR="00A5792B" w:rsidRDefault="002F44C1">
      <w:pPr>
        <w:pStyle w:val="ListParagraph"/>
        <w:numPr>
          <w:ilvl w:val="0"/>
          <w:numId w:val="4"/>
        </w:numPr>
        <w:tabs>
          <w:tab w:val="left" w:pos="1439"/>
          <w:tab w:val="left" w:pos="1440"/>
        </w:tabs>
        <w:ind w:hanging="841"/>
        <w:rPr>
          <w:sz w:val="20"/>
        </w:rPr>
      </w:pPr>
      <w:r>
        <w:rPr>
          <w:sz w:val="20"/>
        </w:rPr>
        <w:t>Intravenous Infusion Flow</w:t>
      </w:r>
      <w:r>
        <w:rPr>
          <w:spacing w:val="-5"/>
          <w:sz w:val="20"/>
        </w:rPr>
        <w:t xml:space="preserve"> </w:t>
      </w:r>
      <w:r>
        <w:rPr>
          <w:sz w:val="20"/>
        </w:rPr>
        <w:t>Sheet</w:t>
      </w:r>
    </w:p>
    <w:p w14:paraId="139CB47F" w14:textId="77777777" w:rsidR="00A5792B" w:rsidRDefault="00A5792B">
      <w:pPr>
        <w:pStyle w:val="BodyText"/>
        <w:rPr>
          <w:rFonts w:ascii="Courier New"/>
          <w:sz w:val="22"/>
        </w:rPr>
      </w:pPr>
    </w:p>
    <w:p w14:paraId="7DC5175E" w14:textId="77777777" w:rsidR="00A5792B" w:rsidRDefault="00A5792B">
      <w:pPr>
        <w:pStyle w:val="BodyText"/>
        <w:spacing w:before="4"/>
        <w:rPr>
          <w:rFonts w:ascii="Courier New"/>
          <w:sz w:val="26"/>
        </w:rPr>
      </w:pPr>
    </w:p>
    <w:p w14:paraId="0D1E69F0" w14:textId="77777777" w:rsidR="00A5792B" w:rsidRDefault="002F44C1">
      <w:pPr>
        <w:pStyle w:val="Heading2"/>
      </w:pPr>
      <w:r>
        <w:t>Screen Prints:</w:t>
      </w:r>
    </w:p>
    <w:p w14:paraId="62D2C82B" w14:textId="77777777" w:rsidR="00A5792B" w:rsidRDefault="002F44C1">
      <w:pPr>
        <w:tabs>
          <w:tab w:val="left" w:pos="6239"/>
        </w:tabs>
        <w:spacing w:before="226" w:line="244" w:lineRule="auto"/>
        <w:ind w:left="240" w:right="938"/>
        <w:rPr>
          <w:rFonts w:ascii="Courier New"/>
          <w:sz w:val="20"/>
        </w:rPr>
      </w:pPr>
      <w:r>
        <w:rPr>
          <w:rFonts w:ascii="Courier New"/>
          <w:sz w:val="20"/>
        </w:rPr>
        <w:t>Select Intake/Output Results Reporting</w:t>
      </w:r>
      <w:r>
        <w:rPr>
          <w:rFonts w:ascii="Courier New"/>
          <w:spacing w:val="-23"/>
          <w:sz w:val="20"/>
        </w:rPr>
        <w:t xml:space="preserve"> </w:t>
      </w:r>
      <w:r>
        <w:rPr>
          <w:rFonts w:ascii="Courier New"/>
          <w:sz w:val="20"/>
        </w:rPr>
        <w:t>Option:</w:t>
      </w:r>
      <w:r>
        <w:rPr>
          <w:rFonts w:ascii="Courier New"/>
          <w:spacing w:val="-4"/>
          <w:sz w:val="20"/>
        </w:rPr>
        <w:t xml:space="preserve"> </w:t>
      </w:r>
      <w:r>
        <w:rPr>
          <w:rFonts w:ascii="Courier New"/>
          <w:b/>
          <w:sz w:val="20"/>
        </w:rPr>
        <w:t>2</w:t>
      </w:r>
      <w:r>
        <w:rPr>
          <w:rFonts w:ascii="Courier New"/>
          <w:b/>
          <w:sz w:val="20"/>
        </w:rPr>
        <w:tab/>
      </w:r>
      <w:r>
        <w:rPr>
          <w:rFonts w:ascii="Courier New"/>
          <w:sz w:val="20"/>
        </w:rPr>
        <w:t>Print I/O Summary (Midnight to</w:t>
      </w:r>
      <w:r>
        <w:rPr>
          <w:rFonts w:ascii="Courier New"/>
          <w:spacing w:val="-2"/>
          <w:sz w:val="20"/>
        </w:rPr>
        <w:t xml:space="preserve"> </w:t>
      </w:r>
      <w:r>
        <w:rPr>
          <w:rFonts w:ascii="Courier New"/>
          <w:sz w:val="20"/>
        </w:rPr>
        <w:t>Present)</w:t>
      </w:r>
    </w:p>
    <w:p w14:paraId="4B560B5D" w14:textId="77777777" w:rsidR="00A5792B" w:rsidRDefault="002F44C1">
      <w:pPr>
        <w:spacing w:line="217" w:lineRule="exact"/>
        <w:ind w:left="240"/>
        <w:rPr>
          <w:rFonts w:ascii="Courier New"/>
          <w:b/>
          <w:sz w:val="20"/>
        </w:rPr>
      </w:pPr>
      <w:r>
        <w:rPr>
          <w:rFonts w:ascii="Courier New"/>
          <w:sz w:val="20"/>
        </w:rPr>
        <w:t xml:space="preserve">By (A)ll patients on a ward, (S)elected Rooms on ward, or (P)atient? </w:t>
      </w:r>
      <w:r>
        <w:rPr>
          <w:rFonts w:ascii="Courier New"/>
          <w:b/>
          <w:sz w:val="20"/>
        </w:rPr>
        <w:t>S</w:t>
      </w:r>
    </w:p>
    <w:p w14:paraId="3EFEBE49" w14:textId="77777777" w:rsidR="00A5792B" w:rsidRDefault="00A5792B">
      <w:pPr>
        <w:pStyle w:val="BodyText"/>
        <w:spacing w:before="1"/>
        <w:rPr>
          <w:rFonts w:ascii="Courier New"/>
          <w:b/>
          <w:sz w:val="20"/>
        </w:rPr>
      </w:pPr>
    </w:p>
    <w:p w14:paraId="4DD6C5A5" w14:textId="77777777" w:rsidR="00A5792B" w:rsidRDefault="002F44C1">
      <w:pPr>
        <w:ind w:left="239"/>
        <w:rPr>
          <w:rFonts w:ascii="Courier New"/>
          <w:b/>
          <w:sz w:val="20"/>
        </w:rPr>
      </w:pPr>
      <w:r>
        <w:rPr>
          <w:rFonts w:ascii="Courier New"/>
          <w:sz w:val="20"/>
        </w:rPr>
        <w:t xml:space="preserve">Select WARD LOCATION NAME: </w:t>
      </w:r>
      <w:r>
        <w:rPr>
          <w:rFonts w:ascii="Courier New"/>
          <w:b/>
          <w:sz w:val="20"/>
        </w:rPr>
        <w:t>SICU</w:t>
      </w:r>
    </w:p>
    <w:p w14:paraId="43691D96" w14:textId="77777777" w:rsidR="00A5792B" w:rsidRDefault="00A5792B">
      <w:pPr>
        <w:pStyle w:val="BodyText"/>
        <w:spacing w:before="9"/>
        <w:rPr>
          <w:rFonts w:ascii="Courier New"/>
          <w:b/>
          <w:sz w:val="19"/>
        </w:rPr>
      </w:pPr>
    </w:p>
    <w:p w14:paraId="32A0EABF" w14:textId="77777777" w:rsidR="00A5792B" w:rsidRDefault="002F44C1">
      <w:pPr>
        <w:pStyle w:val="BodyText"/>
        <w:ind w:left="240"/>
      </w:pPr>
      <w:r>
        <w:t>Enter appropriate ward location.</w:t>
      </w:r>
    </w:p>
    <w:p w14:paraId="625A6066" w14:textId="77777777" w:rsidR="00A5792B" w:rsidRDefault="00A5792B">
      <w:pPr>
        <w:sectPr w:rsidR="00A5792B">
          <w:pgSz w:w="12240" w:h="15840"/>
          <w:pgMar w:top="940" w:right="620" w:bottom="1160" w:left="1200" w:header="725" w:footer="975" w:gutter="0"/>
          <w:cols w:space="720"/>
        </w:sectPr>
      </w:pPr>
    </w:p>
    <w:p w14:paraId="4031200B" w14:textId="77777777" w:rsidR="00A5792B" w:rsidRDefault="00A5792B">
      <w:pPr>
        <w:pStyle w:val="BodyText"/>
        <w:rPr>
          <w:sz w:val="20"/>
        </w:rPr>
      </w:pPr>
    </w:p>
    <w:p w14:paraId="37A70A8E" w14:textId="77777777" w:rsidR="00A5792B" w:rsidRDefault="00A5792B">
      <w:pPr>
        <w:pStyle w:val="BodyText"/>
        <w:spacing w:before="2"/>
        <w:rPr>
          <w:sz w:val="23"/>
        </w:rPr>
      </w:pPr>
    </w:p>
    <w:tbl>
      <w:tblPr>
        <w:tblW w:w="0" w:type="auto"/>
        <w:tblInd w:w="197" w:type="dxa"/>
        <w:tblLayout w:type="fixed"/>
        <w:tblCellMar>
          <w:left w:w="0" w:type="dxa"/>
          <w:right w:w="0" w:type="dxa"/>
        </w:tblCellMar>
        <w:tblLook w:val="01E0" w:firstRow="1" w:lastRow="1" w:firstColumn="1" w:lastColumn="1" w:noHBand="0" w:noVBand="0"/>
      </w:tblPr>
      <w:tblGrid>
        <w:gridCol w:w="1190"/>
        <w:gridCol w:w="2990"/>
      </w:tblGrid>
      <w:tr w:rsidR="00A5792B" w14:paraId="1A091132" w14:textId="77777777">
        <w:trPr>
          <w:trHeight w:val="340"/>
        </w:trPr>
        <w:tc>
          <w:tcPr>
            <w:tcW w:w="1190" w:type="dxa"/>
          </w:tcPr>
          <w:p w14:paraId="1E4CCB25" w14:textId="77777777" w:rsidR="00A5792B" w:rsidRDefault="002F44C1">
            <w:pPr>
              <w:pStyle w:val="TableParagraph"/>
              <w:ind w:left="50"/>
              <w:rPr>
                <w:sz w:val="20"/>
              </w:rPr>
            </w:pPr>
            <w:r>
              <w:rPr>
                <w:sz w:val="20"/>
              </w:rPr>
              <w:t>Ward SICU</w:t>
            </w:r>
          </w:p>
        </w:tc>
        <w:tc>
          <w:tcPr>
            <w:tcW w:w="2990" w:type="dxa"/>
          </w:tcPr>
          <w:p w14:paraId="031A10F4" w14:textId="77777777" w:rsidR="00A5792B" w:rsidRDefault="002F44C1">
            <w:pPr>
              <w:pStyle w:val="TableParagraph"/>
              <w:ind w:left="59"/>
              <w:rPr>
                <w:sz w:val="20"/>
              </w:rPr>
            </w:pPr>
            <w:r>
              <w:rPr>
                <w:sz w:val="20"/>
              </w:rPr>
              <w:t>has the following rooms:</w:t>
            </w:r>
          </w:p>
        </w:tc>
      </w:tr>
      <w:tr w:rsidR="00A5792B" w14:paraId="6F9E5093" w14:textId="77777777">
        <w:trPr>
          <w:trHeight w:val="452"/>
        </w:trPr>
        <w:tc>
          <w:tcPr>
            <w:tcW w:w="1190" w:type="dxa"/>
          </w:tcPr>
          <w:p w14:paraId="68E5799D" w14:textId="77777777" w:rsidR="00A5792B" w:rsidRDefault="002F44C1">
            <w:pPr>
              <w:pStyle w:val="TableParagraph"/>
              <w:spacing w:before="113"/>
              <w:ind w:left="50"/>
              <w:rPr>
                <w:sz w:val="20"/>
              </w:rPr>
            </w:pPr>
            <w:r>
              <w:rPr>
                <w:sz w:val="20"/>
              </w:rPr>
              <w:t>NUMBER</w:t>
            </w:r>
          </w:p>
        </w:tc>
        <w:tc>
          <w:tcPr>
            <w:tcW w:w="2990" w:type="dxa"/>
          </w:tcPr>
          <w:p w14:paraId="467773B2" w14:textId="77777777" w:rsidR="00A5792B" w:rsidRDefault="002F44C1">
            <w:pPr>
              <w:pStyle w:val="TableParagraph"/>
              <w:spacing w:before="113"/>
              <w:ind w:left="59"/>
              <w:rPr>
                <w:sz w:val="20"/>
              </w:rPr>
            </w:pPr>
            <w:r>
              <w:rPr>
                <w:sz w:val="20"/>
              </w:rPr>
              <w:t>ROOM</w:t>
            </w:r>
          </w:p>
        </w:tc>
      </w:tr>
      <w:tr w:rsidR="00A5792B" w14:paraId="25603F4E" w14:textId="77777777">
        <w:trPr>
          <w:trHeight w:val="339"/>
        </w:trPr>
        <w:tc>
          <w:tcPr>
            <w:tcW w:w="1190" w:type="dxa"/>
          </w:tcPr>
          <w:p w14:paraId="2785FA3C" w14:textId="77777777" w:rsidR="00A5792B" w:rsidRDefault="002F44C1">
            <w:pPr>
              <w:pStyle w:val="TableParagraph"/>
              <w:spacing w:before="113" w:line="207" w:lineRule="exact"/>
              <w:ind w:left="50"/>
              <w:rPr>
                <w:sz w:val="20"/>
              </w:rPr>
            </w:pPr>
            <w:r>
              <w:rPr>
                <w:sz w:val="20"/>
              </w:rPr>
              <w:t>1.</w:t>
            </w:r>
          </w:p>
        </w:tc>
        <w:tc>
          <w:tcPr>
            <w:tcW w:w="2990" w:type="dxa"/>
          </w:tcPr>
          <w:p w14:paraId="59DD99C0" w14:textId="77777777" w:rsidR="00A5792B" w:rsidRDefault="002F44C1">
            <w:pPr>
              <w:pStyle w:val="TableParagraph"/>
              <w:spacing w:before="113" w:line="207" w:lineRule="exact"/>
              <w:ind w:left="59"/>
              <w:rPr>
                <w:sz w:val="20"/>
              </w:rPr>
            </w:pPr>
            <w:r>
              <w:rPr>
                <w:sz w:val="20"/>
              </w:rPr>
              <w:t>301</w:t>
            </w:r>
          </w:p>
        </w:tc>
      </w:tr>
      <w:tr w:rsidR="00A5792B" w14:paraId="7E3A078B" w14:textId="77777777">
        <w:trPr>
          <w:trHeight w:val="226"/>
        </w:trPr>
        <w:tc>
          <w:tcPr>
            <w:tcW w:w="1190" w:type="dxa"/>
          </w:tcPr>
          <w:p w14:paraId="78696408" w14:textId="77777777" w:rsidR="00A5792B" w:rsidRDefault="002F44C1">
            <w:pPr>
              <w:pStyle w:val="TableParagraph"/>
              <w:spacing w:line="207" w:lineRule="exact"/>
              <w:ind w:left="50"/>
              <w:rPr>
                <w:sz w:val="20"/>
              </w:rPr>
            </w:pPr>
            <w:r>
              <w:rPr>
                <w:sz w:val="20"/>
              </w:rPr>
              <w:t>2.</w:t>
            </w:r>
          </w:p>
        </w:tc>
        <w:tc>
          <w:tcPr>
            <w:tcW w:w="2990" w:type="dxa"/>
          </w:tcPr>
          <w:p w14:paraId="7E2F78CB" w14:textId="77777777" w:rsidR="00A5792B" w:rsidRDefault="002F44C1">
            <w:pPr>
              <w:pStyle w:val="TableParagraph"/>
              <w:spacing w:line="207" w:lineRule="exact"/>
              <w:ind w:left="59"/>
              <w:rPr>
                <w:sz w:val="20"/>
              </w:rPr>
            </w:pPr>
            <w:r>
              <w:rPr>
                <w:sz w:val="20"/>
              </w:rPr>
              <w:t>302</w:t>
            </w:r>
          </w:p>
        </w:tc>
      </w:tr>
      <w:tr w:rsidR="00A5792B" w14:paraId="52467AD7" w14:textId="77777777">
        <w:trPr>
          <w:trHeight w:val="226"/>
        </w:trPr>
        <w:tc>
          <w:tcPr>
            <w:tcW w:w="1190" w:type="dxa"/>
          </w:tcPr>
          <w:p w14:paraId="13404CD2" w14:textId="77777777" w:rsidR="00A5792B" w:rsidRDefault="002F44C1">
            <w:pPr>
              <w:pStyle w:val="TableParagraph"/>
              <w:spacing w:line="207" w:lineRule="exact"/>
              <w:ind w:left="50"/>
              <w:rPr>
                <w:sz w:val="20"/>
              </w:rPr>
            </w:pPr>
            <w:r>
              <w:rPr>
                <w:sz w:val="20"/>
              </w:rPr>
              <w:t>3.</w:t>
            </w:r>
          </w:p>
        </w:tc>
        <w:tc>
          <w:tcPr>
            <w:tcW w:w="2990" w:type="dxa"/>
          </w:tcPr>
          <w:p w14:paraId="24CFC85E" w14:textId="77777777" w:rsidR="00A5792B" w:rsidRDefault="002F44C1">
            <w:pPr>
              <w:pStyle w:val="TableParagraph"/>
              <w:spacing w:line="207" w:lineRule="exact"/>
              <w:ind w:left="59"/>
              <w:rPr>
                <w:sz w:val="20"/>
              </w:rPr>
            </w:pPr>
            <w:r>
              <w:rPr>
                <w:sz w:val="20"/>
              </w:rPr>
              <w:t>550</w:t>
            </w:r>
          </w:p>
        </w:tc>
      </w:tr>
      <w:tr w:rsidR="00A5792B" w14:paraId="36DCFCAB" w14:textId="77777777">
        <w:trPr>
          <w:trHeight w:val="226"/>
        </w:trPr>
        <w:tc>
          <w:tcPr>
            <w:tcW w:w="1190" w:type="dxa"/>
          </w:tcPr>
          <w:p w14:paraId="74E368E3" w14:textId="77777777" w:rsidR="00A5792B" w:rsidRDefault="002F44C1">
            <w:pPr>
              <w:pStyle w:val="TableParagraph"/>
              <w:spacing w:line="206" w:lineRule="exact"/>
              <w:ind w:left="50"/>
              <w:rPr>
                <w:sz w:val="20"/>
              </w:rPr>
            </w:pPr>
            <w:r>
              <w:rPr>
                <w:sz w:val="20"/>
              </w:rPr>
              <w:t>4.</w:t>
            </w:r>
          </w:p>
        </w:tc>
        <w:tc>
          <w:tcPr>
            <w:tcW w:w="2990" w:type="dxa"/>
          </w:tcPr>
          <w:p w14:paraId="533BC40D" w14:textId="77777777" w:rsidR="00A5792B" w:rsidRDefault="002F44C1">
            <w:pPr>
              <w:pStyle w:val="TableParagraph"/>
              <w:spacing w:line="206" w:lineRule="exact"/>
              <w:ind w:left="59"/>
              <w:rPr>
                <w:sz w:val="20"/>
              </w:rPr>
            </w:pPr>
            <w:r>
              <w:rPr>
                <w:sz w:val="20"/>
              </w:rPr>
              <w:t>560</w:t>
            </w:r>
          </w:p>
        </w:tc>
      </w:tr>
      <w:tr w:rsidR="00A5792B" w14:paraId="1C1E73DF" w14:textId="77777777">
        <w:trPr>
          <w:trHeight w:val="226"/>
        </w:trPr>
        <w:tc>
          <w:tcPr>
            <w:tcW w:w="1190" w:type="dxa"/>
          </w:tcPr>
          <w:p w14:paraId="56D5ECB5" w14:textId="77777777" w:rsidR="00A5792B" w:rsidRDefault="002F44C1">
            <w:pPr>
              <w:pStyle w:val="TableParagraph"/>
              <w:spacing w:line="206" w:lineRule="exact"/>
              <w:ind w:left="50"/>
              <w:rPr>
                <w:sz w:val="20"/>
              </w:rPr>
            </w:pPr>
            <w:r>
              <w:rPr>
                <w:sz w:val="20"/>
              </w:rPr>
              <w:t>5.</w:t>
            </w:r>
          </w:p>
        </w:tc>
        <w:tc>
          <w:tcPr>
            <w:tcW w:w="2990" w:type="dxa"/>
          </w:tcPr>
          <w:p w14:paraId="67E6CB9F" w14:textId="77777777" w:rsidR="00A5792B" w:rsidRDefault="002F44C1">
            <w:pPr>
              <w:pStyle w:val="TableParagraph"/>
              <w:spacing w:line="206" w:lineRule="exact"/>
              <w:ind w:left="59"/>
              <w:rPr>
                <w:sz w:val="20"/>
              </w:rPr>
            </w:pPr>
            <w:r>
              <w:rPr>
                <w:sz w:val="20"/>
              </w:rPr>
              <w:t>570</w:t>
            </w:r>
          </w:p>
        </w:tc>
      </w:tr>
    </w:tbl>
    <w:p w14:paraId="574FF512" w14:textId="77777777" w:rsidR="00A5792B" w:rsidRDefault="00A5792B">
      <w:pPr>
        <w:pStyle w:val="BodyText"/>
        <w:spacing w:before="6"/>
        <w:rPr>
          <w:sz w:val="10"/>
        </w:rPr>
      </w:pPr>
    </w:p>
    <w:p w14:paraId="3179A32F" w14:textId="77777777" w:rsidR="00A5792B" w:rsidRDefault="002F44C1">
      <w:pPr>
        <w:spacing w:before="101"/>
        <w:ind w:left="240"/>
        <w:rPr>
          <w:rFonts w:ascii="Courier New"/>
          <w:b/>
          <w:sz w:val="20"/>
        </w:rPr>
      </w:pPr>
      <w:r>
        <w:rPr>
          <w:rFonts w:ascii="Courier New"/>
          <w:sz w:val="20"/>
        </w:rPr>
        <w:t xml:space="preserve">Select the NUMBER(S) of the rooms: </w:t>
      </w:r>
      <w:r>
        <w:rPr>
          <w:rFonts w:ascii="Courier New"/>
          <w:b/>
          <w:sz w:val="20"/>
        </w:rPr>
        <w:t>4</w:t>
      </w:r>
    </w:p>
    <w:p w14:paraId="22760E47" w14:textId="77777777" w:rsidR="00A5792B" w:rsidRDefault="00A5792B">
      <w:pPr>
        <w:pStyle w:val="BodyText"/>
        <w:spacing w:before="9"/>
        <w:rPr>
          <w:rFonts w:ascii="Courier New"/>
          <w:b/>
          <w:sz w:val="19"/>
        </w:rPr>
      </w:pPr>
    </w:p>
    <w:p w14:paraId="260E8938" w14:textId="77777777" w:rsidR="00A5792B" w:rsidRDefault="002F44C1">
      <w:pPr>
        <w:pStyle w:val="BodyText"/>
        <w:ind w:left="240" w:right="1235"/>
      </w:pPr>
      <w:r>
        <w:t>Enter the number(s) associated with the rooms you want, separated by commas or hyphens if there is more than one room (e.g., 1-3,5 would be entries 1,2,3 and 5).</w:t>
      </w:r>
    </w:p>
    <w:p w14:paraId="16B2F181" w14:textId="77777777" w:rsidR="00A5792B" w:rsidRDefault="002F44C1">
      <w:pPr>
        <w:tabs>
          <w:tab w:val="left" w:pos="1439"/>
        </w:tabs>
        <w:spacing w:before="233"/>
        <w:ind w:left="240"/>
        <w:rPr>
          <w:sz w:val="24"/>
        </w:rPr>
      </w:pPr>
      <w:r>
        <w:rPr>
          <w:rFonts w:ascii="Courier New"/>
          <w:sz w:val="20"/>
        </w:rPr>
        <w:t>DEVICE:</w:t>
      </w:r>
      <w:r>
        <w:rPr>
          <w:rFonts w:ascii="Courier New"/>
          <w:sz w:val="20"/>
        </w:rPr>
        <w:tab/>
      </w:r>
      <w:r>
        <w:rPr>
          <w:sz w:val="24"/>
        </w:rPr>
        <w:t>Enter appropriate</w:t>
      </w:r>
      <w:r>
        <w:rPr>
          <w:spacing w:val="-1"/>
          <w:sz w:val="24"/>
        </w:rPr>
        <w:t xml:space="preserve"> </w:t>
      </w:r>
      <w:r>
        <w:rPr>
          <w:sz w:val="24"/>
        </w:rPr>
        <w:t>response</w:t>
      </w:r>
    </w:p>
    <w:p w14:paraId="69E79244" w14:textId="77777777" w:rsidR="00A5792B" w:rsidRDefault="00A5792B">
      <w:pPr>
        <w:pStyle w:val="BodyText"/>
        <w:rPr>
          <w:sz w:val="26"/>
        </w:rPr>
      </w:pPr>
    </w:p>
    <w:p w14:paraId="73E32194" w14:textId="77777777" w:rsidR="00A5792B" w:rsidRDefault="002F44C1">
      <w:pPr>
        <w:spacing w:before="155"/>
        <w:ind w:left="240"/>
        <w:rPr>
          <w:rFonts w:ascii="Courier New"/>
          <w:sz w:val="18"/>
        </w:rPr>
      </w:pPr>
      <w:r>
        <w:rPr>
          <w:rFonts w:ascii="Courier New"/>
          <w:sz w:val="18"/>
        </w:rPr>
        <w:t>PATIENT INTAKE/OUTPUT SUMMARY (CURRENT)</w:t>
      </w:r>
    </w:p>
    <w:p w14:paraId="6B8C13AA" w14:textId="77777777" w:rsidR="00A5792B" w:rsidRDefault="002F44C1">
      <w:pPr>
        <w:tabs>
          <w:tab w:val="left" w:pos="3695"/>
          <w:tab w:val="left" w:pos="4667"/>
          <w:tab w:val="left" w:pos="6718"/>
        </w:tabs>
        <w:ind w:left="240" w:right="2943"/>
        <w:rPr>
          <w:rFonts w:ascii="Courier New"/>
          <w:sz w:val="18"/>
        </w:rPr>
      </w:pPr>
      <w:r>
        <w:rPr>
          <w:rFonts w:ascii="Courier New"/>
          <w:sz w:val="18"/>
        </w:rPr>
        <w:t>DEC</w:t>
      </w:r>
      <w:r>
        <w:rPr>
          <w:rFonts w:ascii="Courier New"/>
          <w:spacing w:val="-4"/>
          <w:sz w:val="18"/>
        </w:rPr>
        <w:t xml:space="preserve"> </w:t>
      </w:r>
      <w:r>
        <w:rPr>
          <w:rFonts w:ascii="Courier New"/>
          <w:sz w:val="18"/>
        </w:rPr>
        <w:t>12,</w:t>
      </w:r>
      <w:r>
        <w:rPr>
          <w:rFonts w:ascii="Courier New"/>
          <w:spacing w:val="-3"/>
          <w:sz w:val="18"/>
        </w:rPr>
        <w:t xml:space="preserve"> </w:t>
      </w:r>
      <w:r>
        <w:rPr>
          <w:rFonts w:ascii="Courier New"/>
          <w:sz w:val="18"/>
        </w:rPr>
        <w:t>1991</w:t>
      </w:r>
      <w:r>
        <w:rPr>
          <w:rFonts w:ascii="Courier New"/>
          <w:sz w:val="18"/>
        </w:rPr>
        <w:tab/>
        <w:t>WARD:</w:t>
      </w:r>
      <w:r>
        <w:rPr>
          <w:rFonts w:ascii="Courier New"/>
          <w:spacing w:val="-5"/>
          <w:sz w:val="18"/>
        </w:rPr>
        <w:t xml:space="preserve"> </w:t>
      </w:r>
      <w:r>
        <w:rPr>
          <w:rFonts w:ascii="Courier New"/>
          <w:sz w:val="18"/>
        </w:rPr>
        <w:t>SICU</w:t>
      </w:r>
      <w:r>
        <w:rPr>
          <w:rFonts w:ascii="Courier New"/>
          <w:sz w:val="18"/>
        </w:rPr>
        <w:tab/>
        <w:t xml:space="preserve">PAGE: </w:t>
      </w:r>
      <w:r>
        <w:rPr>
          <w:rFonts w:ascii="Courier New"/>
          <w:spacing w:val="-13"/>
          <w:sz w:val="18"/>
        </w:rPr>
        <w:t xml:space="preserve">1 </w:t>
      </w:r>
      <w:r>
        <w:rPr>
          <w:rFonts w:ascii="Courier New"/>
          <w:sz w:val="18"/>
        </w:rPr>
        <w:t>INPUT</w:t>
      </w:r>
      <w:r>
        <w:rPr>
          <w:rFonts w:ascii="Courier New"/>
          <w:sz w:val="18"/>
        </w:rPr>
        <w:tab/>
      </w:r>
      <w:r>
        <w:rPr>
          <w:rFonts w:ascii="Courier New"/>
          <w:sz w:val="18"/>
        </w:rPr>
        <w:tab/>
        <w:t>|OUTPUT</w:t>
      </w:r>
    </w:p>
    <w:p w14:paraId="77DB45FC" w14:textId="77777777" w:rsidR="00A5792B" w:rsidRDefault="00BE26E6">
      <w:pPr>
        <w:tabs>
          <w:tab w:val="left" w:pos="779"/>
          <w:tab w:val="left" w:pos="2723"/>
          <w:tab w:val="left" w:pos="3371"/>
          <w:tab w:val="left" w:pos="4019"/>
          <w:tab w:val="left" w:pos="4667"/>
          <w:tab w:val="left" w:pos="5315"/>
          <w:tab w:val="left" w:pos="5962"/>
          <w:tab w:val="left" w:pos="6610"/>
          <w:tab w:val="left" w:pos="7258"/>
          <w:tab w:val="left" w:pos="7906"/>
          <w:tab w:val="left" w:pos="8554"/>
        </w:tabs>
        <w:ind w:left="240" w:right="1755"/>
        <w:rPr>
          <w:rFonts w:ascii="Courier New"/>
          <w:sz w:val="18"/>
        </w:rPr>
      </w:pPr>
      <w:r>
        <w:pict w14:anchorId="544A9C95">
          <v:shape id="_x0000_s2204" style="position:absolute;left:0;text-align:left;margin-left:1in;margin-top:25.3pt;width:426.55pt;height:.1pt;z-index:-15383040;mso-wrap-distance-left:0;mso-wrap-distance-right:0;mso-position-horizontal-relative:page" coordorigin="1440,506" coordsize="8531,0" path="m1440,506r8531,e" filled="f" strokeweight=".18733mm">
            <v:stroke dashstyle="dash"/>
            <v:path arrowok="t"/>
            <w10:wrap type="topAndBottom" anchorx="page"/>
          </v:shape>
        </w:pict>
      </w:r>
      <w:r w:rsidR="002F44C1">
        <w:rPr>
          <w:rFonts w:ascii="Courier New"/>
          <w:sz w:val="18"/>
        </w:rPr>
        <w:t>IV</w:t>
      </w:r>
      <w:r w:rsidR="002F44C1">
        <w:rPr>
          <w:rFonts w:ascii="Courier New"/>
          <w:sz w:val="18"/>
        </w:rPr>
        <w:tab/>
        <w:t>|BLOOD|PARNT|</w:t>
      </w:r>
      <w:r w:rsidR="002F44C1">
        <w:rPr>
          <w:rFonts w:ascii="Courier New"/>
          <w:sz w:val="18"/>
        </w:rPr>
        <w:tab/>
        <w:t>|</w:t>
      </w:r>
      <w:r w:rsidR="002F44C1">
        <w:rPr>
          <w:rFonts w:ascii="Courier New"/>
          <w:sz w:val="18"/>
        </w:rPr>
        <w:tab/>
        <w:t>|</w:t>
      </w:r>
      <w:r w:rsidR="002F44C1">
        <w:rPr>
          <w:rFonts w:ascii="Courier New"/>
          <w:sz w:val="18"/>
        </w:rPr>
        <w:tab/>
        <w:t>|</w:t>
      </w:r>
      <w:r w:rsidR="002F44C1">
        <w:rPr>
          <w:rFonts w:ascii="Courier New"/>
          <w:sz w:val="18"/>
        </w:rPr>
        <w:tab/>
        <w:t>|</w:t>
      </w:r>
      <w:r w:rsidR="002F44C1">
        <w:rPr>
          <w:rFonts w:ascii="Courier New"/>
          <w:sz w:val="18"/>
        </w:rPr>
        <w:tab/>
        <w:t>|</w:t>
      </w:r>
      <w:r w:rsidR="002F44C1">
        <w:rPr>
          <w:rFonts w:ascii="Courier New"/>
          <w:sz w:val="18"/>
        </w:rPr>
        <w:tab/>
        <w:t>|</w:t>
      </w:r>
      <w:r w:rsidR="002F44C1">
        <w:rPr>
          <w:rFonts w:ascii="Courier New"/>
          <w:sz w:val="18"/>
        </w:rPr>
        <w:tab/>
        <w:t>|</w:t>
      </w:r>
      <w:r w:rsidR="002F44C1">
        <w:rPr>
          <w:rFonts w:ascii="Courier New"/>
          <w:sz w:val="18"/>
        </w:rPr>
        <w:tab/>
        <w:t>|</w:t>
      </w:r>
      <w:r w:rsidR="002F44C1">
        <w:rPr>
          <w:rFonts w:ascii="Courier New"/>
          <w:sz w:val="18"/>
        </w:rPr>
        <w:tab/>
        <w:t>|</w:t>
      </w:r>
      <w:r w:rsidR="002F44C1">
        <w:rPr>
          <w:rFonts w:ascii="Courier New"/>
          <w:sz w:val="18"/>
        </w:rPr>
        <w:tab/>
      </w:r>
      <w:r w:rsidR="002F44C1">
        <w:rPr>
          <w:rFonts w:ascii="Courier New"/>
          <w:spacing w:val="-17"/>
          <w:sz w:val="18"/>
        </w:rPr>
        <w:t xml:space="preserve">| </w:t>
      </w:r>
      <w:r w:rsidR="002F44C1">
        <w:rPr>
          <w:rFonts w:ascii="Courier New"/>
          <w:sz w:val="18"/>
        </w:rPr>
        <w:t>FLUID|PRDCT|NUTRI|PO</w:t>
      </w:r>
      <w:r w:rsidR="002F44C1">
        <w:rPr>
          <w:rFonts w:ascii="Courier New"/>
          <w:sz w:val="18"/>
        </w:rPr>
        <w:tab/>
        <w:t>|TUBE</w:t>
      </w:r>
      <w:r w:rsidR="002F44C1">
        <w:rPr>
          <w:rFonts w:ascii="Courier New"/>
          <w:spacing w:val="-15"/>
          <w:sz w:val="18"/>
        </w:rPr>
        <w:t xml:space="preserve"> </w:t>
      </w:r>
      <w:r w:rsidR="002F44C1">
        <w:rPr>
          <w:rFonts w:ascii="Courier New"/>
          <w:sz w:val="18"/>
        </w:rPr>
        <w:t>|IRRIG|OTHER|URINE|N/G</w:t>
      </w:r>
      <w:r w:rsidR="002F44C1">
        <w:rPr>
          <w:rFonts w:ascii="Courier New"/>
          <w:sz w:val="18"/>
        </w:rPr>
        <w:tab/>
      </w:r>
      <w:r w:rsidR="002F44C1">
        <w:rPr>
          <w:rFonts w:ascii="Courier New"/>
          <w:spacing w:val="-1"/>
          <w:sz w:val="18"/>
        </w:rPr>
        <w:t>|EMESI|DRAIN|FECES|OTHER|</w:t>
      </w:r>
    </w:p>
    <w:p w14:paraId="3218BDAC" w14:textId="77777777" w:rsidR="00A5792B" w:rsidRDefault="00A5792B">
      <w:pPr>
        <w:pStyle w:val="BodyText"/>
        <w:spacing w:before="4"/>
        <w:rPr>
          <w:rFonts w:ascii="Courier New"/>
          <w:sz w:val="15"/>
        </w:rPr>
      </w:pPr>
    </w:p>
    <w:p w14:paraId="7A314353" w14:textId="77777777" w:rsidR="00A5792B" w:rsidRDefault="002F44C1">
      <w:pPr>
        <w:tabs>
          <w:tab w:val="left" w:pos="2399"/>
          <w:tab w:val="right" w:pos="6178"/>
        </w:tabs>
        <w:spacing w:before="100"/>
        <w:ind w:left="240"/>
        <w:rPr>
          <w:rFonts w:ascii="Courier New"/>
          <w:sz w:val="18"/>
        </w:rPr>
      </w:pPr>
      <w:r>
        <w:rPr>
          <w:rFonts w:ascii="Courier New"/>
          <w:sz w:val="18"/>
        </w:rPr>
        <w:t>RM/BED</w:t>
      </w:r>
      <w:r>
        <w:rPr>
          <w:rFonts w:ascii="Courier New"/>
          <w:spacing w:val="-5"/>
          <w:sz w:val="18"/>
        </w:rPr>
        <w:t xml:space="preserve"> </w:t>
      </w:r>
      <w:r>
        <w:rPr>
          <w:rFonts w:ascii="Courier New"/>
          <w:sz w:val="18"/>
        </w:rPr>
        <w:t>:</w:t>
      </w:r>
      <w:r>
        <w:rPr>
          <w:rFonts w:ascii="Courier New"/>
          <w:spacing w:val="-4"/>
          <w:sz w:val="18"/>
        </w:rPr>
        <w:t xml:space="preserve"> </w:t>
      </w:r>
      <w:r>
        <w:rPr>
          <w:rFonts w:ascii="Courier New"/>
          <w:sz w:val="18"/>
        </w:rPr>
        <w:t>560-1</w:t>
      </w:r>
      <w:r>
        <w:rPr>
          <w:rFonts w:ascii="Courier New"/>
          <w:sz w:val="18"/>
        </w:rPr>
        <w:tab/>
        <w:t>NURSPATIENT6,FIVE</w:t>
      </w:r>
      <w:r>
        <w:rPr>
          <w:rFonts w:ascii="Courier New"/>
          <w:sz w:val="18"/>
        </w:rPr>
        <w:tab/>
        <w:t>593-48-2726</w:t>
      </w:r>
    </w:p>
    <w:p w14:paraId="4EF0D12B" w14:textId="77777777" w:rsidR="00A5792B" w:rsidRDefault="00A5792B">
      <w:pPr>
        <w:pStyle w:val="BodyText"/>
        <w:rPr>
          <w:rFonts w:ascii="Courier New"/>
          <w:sz w:val="18"/>
        </w:rPr>
      </w:pPr>
    </w:p>
    <w:tbl>
      <w:tblPr>
        <w:tblW w:w="0" w:type="auto"/>
        <w:tblInd w:w="197" w:type="dxa"/>
        <w:tblLayout w:type="fixed"/>
        <w:tblCellMar>
          <w:left w:w="0" w:type="dxa"/>
          <w:right w:w="0" w:type="dxa"/>
        </w:tblCellMar>
        <w:tblLook w:val="01E0" w:firstRow="1" w:lastRow="1" w:firstColumn="1" w:lastColumn="1" w:noHBand="0" w:noVBand="0"/>
      </w:tblPr>
      <w:tblGrid>
        <w:gridCol w:w="374"/>
        <w:gridCol w:w="540"/>
        <w:gridCol w:w="648"/>
        <w:gridCol w:w="648"/>
        <w:gridCol w:w="648"/>
        <w:gridCol w:w="648"/>
        <w:gridCol w:w="648"/>
        <w:gridCol w:w="540"/>
        <w:gridCol w:w="756"/>
        <w:gridCol w:w="648"/>
        <w:gridCol w:w="594"/>
        <w:gridCol w:w="702"/>
        <w:gridCol w:w="648"/>
        <w:gridCol w:w="482"/>
      </w:tblGrid>
      <w:tr w:rsidR="00A5792B" w14:paraId="3256818F" w14:textId="77777777">
        <w:trPr>
          <w:trHeight w:val="1019"/>
        </w:trPr>
        <w:tc>
          <w:tcPr>
            <w:tcW w:w="374" w:type="dxa"/>
          </w:tcPr>
          <w:p w14:paraId="07954EF1" w14:textId="77777777" w:rsidR="00A5792B" w:rsidRDefault="002F44C1">
            <w:pPr>
              <w:pStyle w:val="TableParagraph"/>
              <w:ind w:left="50"/>
              <w:rPr>
                <w:sz w:val="18"/>
              </w:rPr>
            </w:pPr>
            <w:r>
              <w:rPr>
                <w:sz w:val="18"/>
              </w:rPr>
              <w:t>N:</w:t>
            </w:r>
          </w:p>
          <w:p w14:paraId="060231BF" w14:textId="77777777" w:rsidR="00A5792B" w:rsidRDefault="00A5792B">
            <w:pPr>
              <w:pStyle w:val="TableParagraph"/>
              <w:rPr>
                <w:sz w:val="18"/>
              </w:rPr>
            </w:pPr>
          </w:p>
          <w:p w14:paraId="1D3B16B9" w14:textId="77777777" w:rsidR="00A5792B" w:rsidRDefault="002F44C1">
            <w:pPr>
              <w:pStyle w:val="TableParagraph"/>
              <w:ind w:left="50"/>
              <w:rPr>
                <w:sz w:val="18"/>
              </w:rPr>
            </w:pPr>
            <w:r>
              <w:rPr>
                <w:sz w:val="18"/>
              </w:rPr>
              <w:t>D:</w:t>
            </w:r>
          </w:p>
          <w:p w14:paraId="7EE382BB" w14:textId="77777777" w:rsidR="00A5792B" w:rsidRDefault="00A5792B">
            <w:pPr>
              <w:pStyle w:val="TableParagraph"/>
              <w:rPr>
                <w:sz w:val="18"/>
              </w:rPr>
            </w:pPr>
          </w:p>
          <w:p w14:paraId="791B43BB" w14:textId="77777777" w:rsidR="00A5792B" w:rsidRDefault="002F44C1">
            <w:pPr>
              <w:pStyle w:val="TableParagraph"/>
              <w:spacing w:line="184" w:lineRule="exact"/>
              <w:ind w:left="50"/>
              <w:rPr>
                <w:sz w:val="18"/>
              </w:rPr>
            </w:pPr>
            <w:r>
              <w:rPr>
                <w:sz w:val="18"/>
              </w:rPr>
              <w:t>E:</w:t>
            </w:r>
          </w:p>
        </w:tc>
        <w:tc>
          <w:tcPr>
            <w:tcW w:w="540" w:type="dxa"/>
          </w:tcPr>
          <w:p w14:paraId="26024A42" w14:textId="77777777" w:rsidR="00A5792B" w:rsidRDefault="00A5792B">
            <w:pPr>
              <w:pStyle w:val="TableParagraph"/>
              <w:rPr>
                <w:sz w:val="18"/>
              </w:rPr>
            </w:pPr>
          </w:p>
          <w:p w14:paraId="40E77A0D" w14:textId="77777777" w:rsidR="00A5792B" w:rsidRDefault="002F44C1">
            <w:pPr>
              <w:pStyle w:val="TableParagraph"/>
              <w:ind w:left="107"/>
              <w:rPr>
                <w:sz w:val="18"/>
              </w:rPr>
            </w:pPr>
            <w:r>
              <w:rPr>
                <w:sz w:val="18"/>
              </w:rPr>
              <w:t>0|</w:t>
            </w:r>
          </w:p>
          <w:p w14:paraId="0B4227C8" w14:textId="77777777" w:rsidR="00A5792B" w:rsidRDefault="00A5792B">
            <w:pPr>
              <w:pStyle w:val="TableParagraph"/>
              <w:rPr>
                <w:sz w:val="18"/>
              </w:rPr>
            </w:pPr>
          </w:p>
          <w:p w14:paraId="03FCDC15" w14:textId="77777777" w:rsidR="00A5792B" w:rsidRDefault="002F44C1">
            <w:pPr>
              <w:pStyle w:val="TableParagraph"/>
              <w:ind w:left="107"/>
              <w:rPr>
                <w:sz w:val="18"/>
              </w:rPr>
            </w:pPr>
            <w:r>
              <w:rPr>
                <w:sz w:val="18"/>
              </w:rPr>
              <w:t>0|</w:t>
            </w:r>
          </w:p>
        </w:tc>
        <w:tc>
          <w:tcPr>
            <w:tcW w:w="648" w:type="dxa"/>
          </w:tcPr>
          <w:p w14:paraId="1693BC7E" w14:textId="77777777" w:rsidR="00A5792B" w:rsidRDefault="00A5792B">
            <w:pPr>
              <w:pStyle w:val="TableParagraph"/>
              <w:rPr>
                <w:sz w:val="18"/>
              </w:rPr>
            </w:pPr>
          </w:p>
          <w:p w14:paraId="3CB2DD5A" w14:textId="77777777" w:rsidR="00A5792B" w:rsidRDefault="002F44C1">
            <w:pPr>
              <w:pStyle w:val="TableParagraph"/>
              <w:ind w:left="215"/>
              <w:rPr>
                <w:sz w:val="18"/>
              </w:rPr>
            </w:pPr>
            <w:r>
              <w:rPr>
                <w:sz w:val="18"/>
              </w:rPr>
              <w:t>0|</w:t>
            </w:r>
          </w:p>
          <w:p w14:paraId="34E2ACA6" w14:textId="77777777" w:rsidR="00A5792B" w:rsidRDefault="00A5792B">
            <w:pPr>
              <w:pStyle w:val="TableParagraph"/>
              <w:rPr>
                <w:sz w:val="18"/>
              </w:rPr>
            </w:pPr>
          </w:p>
          <w:p w14:paraId="770625CE" w14:textId="77777777" w:rsidR="00A5792B" w:rsidRDefault="002F44C1">
            <w:pPr>
              <w:pStyle w:val="TableParagraph"/>
              <w:ind w:left="215"/>
              <w:rPr>
                <w:sz w:val="18"/>
              </w:rPr>
            </w:pPr>
            <w:r>
              <w:rPr>
                <w:sz w:val="18"/>
              </w:rPr>
              <w:t>0|</w:t>
            </w:r>
          </w:p>
        </w:tc>
        <w:tc>
          <w:tcPr>
            <w:tcW w:w="648" w:type="dxa"/>
          </w:tcPr>
          <w:p w14:paraId="41E5574E" w14:textId="77777777" w:rsidR="00A5792B" w:rsidRDefault="00A5792B">
            <w:pPr>
              <w:pStyle w:val="TableParagraph"/>
              <w:rPr>
                <w:sz w:val="18"/>
              </w:rPr>
            </w:pPr>
          </w:p>
          <w:p w14:paraId="165334C3" w14:textId="77777777" w:rsidR="00A5792B" w:rsidRDefault="002F44C1">
            <w:pPr>
              <w:pStyle w:val="TableParagraph"/>
              <w:ind w:left="215"/>
              <w:rPr>
                <w:sz w:val="18"/>
              </w:rPr>
            </w:pPr>
            <w:r>
              <w:rPr>
                <w:sz w:val="18"/>
              </w:rPr>
              <w:t>0|</w:t>
            </w:r>
          </w:p>
          <w:p w14:paraId="111BE61F" w14:textId="77777777" w:rsidR="00A5792B" w:rsidRDefault="00A5792B">
            <w:pPr>
              <w:pStyle w:val="TableParagraph"/>
              <w:rPr>
                <w:sz w:val="18"/>
              </w:rPr>
            </w:pPr>
          </w:p>
          <w:p w14:paraId="7657FF76" w14:textId="77777777" w:rsidR="00A5792B" w:rsidRDefault="002F44C1">
            <w:pPr>
              <w:pStyle w:val="TableParagraph"/>
              <w:ind w:left="215"/>
              <w:rPr>
                <w:sz w:val="18"/>
              </w:rPr>
            </w:pPr>
            <w:r>
              <w:rPr>
                <w:sz w:val="18"/>
              </w:rPr>
              <w:t>0|</w:t>
            </w:r>
          </w:p>
        </w:tc>
        <w:tc>
          <w:tcPr>
            <w:tcW w:w="648" w:type="dxa"/>
          </w:tcPr>
          <w:p w14:paraId="28F047A8" w14:textId="77777777" w:rsidR="00A5792B" w:rsidRDefault="00A5792B">
            <w:pPr>
              <w:pStyle w:val="TableParagraph"/>
              <w:rPr>
                <w:sz w:val="18"/>
              </w:rPr>
            </w:pPr>
          </w:p>
          <w:p w14:paraId="24F9C030" w14:textId="77777777" w:rsidR="00A5792B" w:rsidRDefault="002F44C1">
            <w:pPr>
              <w:pStyle w:val="TableParagraph"/>
              <w:ind w:left="215"/>
              <w:rPr>
                <w:sz w:val="18"/>
              </w:rPr>
            </w:pPr>
            <w:r>
              <w:rPr>
                <w:sz w:val="18"/>
              </w:rPr>
              <w:t>0|</w:t>
            </w:r>
          </w:p>
          <w:p w14:paraId="1C4EC835" w14:textId="77777777" w:rsidR="00A5792B" w:rsidRDefault="00A5792B">
            <w:pPr>
              <w:pStyle w:val="TableParagraph"/>
              <w:rPr>
                <w:sz w:val="18"/>
              </w:rPr>
            </w:pPr>
          </w:p>
          <w:p w14:paraId="156359C5" w14:textId="77777777" w:rsidR="00A5792B" w:rsidRDefault="002F44C1">
            <w:pPr>
              <w:pStyle w:val="TableParagraph"/>
              <w:ind w:left="215"/>
              <w:rPr>
                <w:sz w:val="18"/>
              </w:rPr>
            </w:pPr>
            <w:r>
              <w:rPr>
                <w:sz w:val="18"/>
              </w:rPr>
              <w:t>0|</w:t>
            </w:r>
          </w:p>
        </w:tc>
        <w:tc>
          <w:tcPr>
            <w:tcW w:w="648" w:type="dxa"/>
          </w:tcPr>
          <w:p w14:paraId="1F779D1B" w14:textId="77777777" w:rsidR="00A5792B" w:rsidRDefault="00A5792B">
            <w:pPr>
              <w:pStyle w:val="TableParagraph"/>
              <w:rPr>
                <w:sz w:val="18"/>
              </w:rPr>
            </w:pPr>
          </w:p>
          <w:p w14:paraId="4AD2D3AC" w14:textId="77777777" w:rsidR="00A5792B" w:rsidRDefault="002F44C1">
            <w:pPr>
              <w:pStyle w:val="TableParagraph"/>
              <w:ind w:left="215"/>
              <w:rPr>
                <w:sz w:val="18"/>
              </w:rPr>
            </w:pPr>
            <w:r>
              <w:rPr>
                <w:sz w:val="18"/>
              </w:rPr>
              <w:t>0|</w:t>
            </w:r>
          </w:p>
          <w:p w14:paraId="150F5689" w14:textId="77777777" w:rsidR="00A5792B" w:rsidRDefault="00A5792B">
            <w:pPr>
              <w:pStyle w:val="TableParagraph"/>
              <w:rPr>
                <w:sz w:val="18"/>
              </w:rPr>
            </w:pPr>
          </w:p>
          <w:p w14:paraId="08779293" w14:textId="77777777" w:rsidR="00A5792B" w:rsidRDefault="002F44C1">
            <w:pPr>
              <w:pStyle w:val="TableParagraph"/>
              <w:ind w:left="215"/>
              <w:rPr>
                <w:sz w:val="18"/>
              </w:rPr>
            </w:pPr>
            <w:r>
              <w:rPr>
                <w:sz w:val="18"/>
              </w:rPr>
              <w:t>0|</w:t>
            </w:r>
          </w:p>
        </w:tc>
        <w:tc>
          <w:tcPr>
            <w:tcW w:w="648" w:type="dxa"/>
          </w:tcPr>
          <w:p w14:paraId="6E3ECBD8" w14:textId="77777777" w:rsidR="00A5792B" w:rsidRDefault="00A5792B">
            <w:pPr>
              <w:pStyle w:val="TableParagraph"/>
              <w:rPr>
                <w:sz w:val="18"/>
              </w:rPr>
            </w:pPr>
          </w:p>
          <w:p w14:paraId="7A1F1161" w14:textId="77777777" w:rsidR="00A5792B" w:rsidRDefault="002F44C1">
            <w:pPr>
              <w:pStyle w:val="TableParagraph"/>
              <w:ind w:left="215"/>
              <w:rPr>
                <w:sz w:val="18"/>
              </w:rPr>
            </w:pPr>
            <w:r>
              <w:rPr>
                <w:sz w:val="18"/>
              </w:rPr>
              <w:t>0|</w:t>
            </w:r>
          </w:p>
          <w:p w14:paraId="14EAB672" w14:textId="77777777" w:rsidR="00A5792B" w:rsidRDefault="00A5792B">
            <w:pPr>
              <w:pStyle w:val="TableParagraph"/>
              <w:rPr>
                <w:sz w:val="18"/>
              </w:rPr>
            </w:pPr>
          </w:p>
          <w:p w14:paraId="0B65DECD" w14:textId="77777777" w:rsidR="00A5792B" w:rsidRDefault="002F44C1">
            <w:pPr>
              <w:pStyle w:val="TableParagraph"/>
              <w:ind w:left="215"/>
              <w:rPr>
                <w:sz w:val="18"/>
              </w:rPr>
            </w:pPr>
            <w:r>
              <w:rPr>
                <w:sz w:val="18"/>
              </w:rPr>
              <w:t>0|</w:t>
            </w:r>
          </w:p>
        </w:tc>
        <w:tc>
          <w:tcPr>
            <w:tcW w:w="540" w:type="dxa"/>
          </w:tcPr>
          <w:p w14:paraId="5E211877" w14:textId="77777777" w:rsidR="00A5792B" w:rsidRDefault="002F44C1">
            <w:pPr>
              <w:pStyle w:val="TableParagraph"/>
              <w:ind w:left="215" w:right="88" w:firstLine="107"/>
              <w:rPr>
                <w:sz w:val="18"/>
              </w:rPr>
            </w:pPr>
            <w:r>
              <w:rPr>
                <w:sz w:val="18"/>
              </w:rPr>
              <w:t>| 0|</w:t>
            </w:r>
          </w:p>
          <w:p w14:paraId="36B47DB3" w14:textId="77777777" w:rsidR="00A5792B" w:rsidRDefault="002F44C1">
            <w:pPr>
              <w:pStyle w:val="TableParagraph"/>
              <w:ind w:left="215" w:right="88" w:firstLine="107"/>
              <w:rPr>
                <w:sz w:val="18"/>
              </w:rPr>
            </w:pPr>
            <w:r>
              <w:rPr>
                <w:sz w:val="18"/>
              </w:rPr>
              <w:t>| 0|</w:t>
            </w:r>
          </w:p>
          <w:p w14:paraId="45470828" w14:textId="77777777" w:rsidR="00A5792B" w:rsidRDefault="002F44C1">
            <w:pPr>
              <w:pStyle w:val="TableParagraph"/>
              <w:spacing w:line="184" w:lineRule="exact"/>
              <w:ind w:left="323"/>
              <w:rPr>
                <w:sz w:val="18"/>
              </w:rPr>
            </w:pPr>
            <w:r>
              <w:rPr>
                <w:w w:val="99"/>
                <w:sz w:val="18"/>
              </w:rPr>
              <w:t>|</w:t>
            </w:r>
          </w:p>
        </w:tc>
        <w:tc>
          <w:tcPr>
            <w:tcW w:w="756" w:type="dxa"/>
          </w:tcPr>
          <w:p w14:paraId="5110AEFC" w14:textId="77777777" w:rsidR="00A5792B" w:rsidRDefault="00A5792B">
            <w:pPr>
              <w:pStyle w:val="TableParagraph"/>
              <w:rPr>
                <w:sz w:val="18"/>
              </w:rPr>
            </w:pPr>
          </w:p>
          <w:p w14:paraId="0815EC31" w14:textId="77777777" w:rsidR="00A5792B" w:rsidRDefault="002F44C1">
            <w:pPr>
              <w:pStyle w:val="TableParagraph"/>
              <w:ind w:right="214"/>
              <w:jc w:val="right"/>
              <w:rPr>
                <w:sz w:val="18"/>
              </w:rPr>
            </w:pPr>
            <w:r>
              <w:rPr>
                <w:spacing w:val="-1"/>
                <w:w w:val="95"/>
                <w:sz w:val="18"/>
              </w:rPr>
              <w:t>0|</w:t>
            </w:r>
          </w:p>
          <w:p w14:paraId="4C12C3D4" w14:textId="77777777" w:rsidR="00A5792B" w:rsidRDefault="00A5792B">
            <w:pPr>
              <w:pStyle w:val="TableParagraph"/>
              <w:rPr>
                <w:sz w:val="18"/>
              </w:rPr>
            </w:pPr>
          </w:p>
          <w:p w14:paraId="06EF866B" w14:textId="77777777" w:rsidR="00A5792B" w:rsidRDefault="002F44C1">
            <w:pPr>
              <w:pStyle w:val="TableParagraph"/>
              <w:ind w:right="214"/>
              <w:jc w:val="right"/>
              <w:rPr>
                <w:sz w:val="18"/>
              </w:rPr>
            </w:pPr>
            <w:r>
              <w:rPr>
                <w:spacing w:val="-1"/>
                <w:w w:val="95"/>
                <w:sz w:val="18"/>
              </w:rPr>
              <w:t>200|</w:t>
            </w:r>
          </w:p>
        </w:tc>
        <w:tc>
          <w:tcPr>
            <w:tcW w:w="648" w:type="dxa"/>
          </w:tcPr>
          <w:p w14:paraId="2E0467A7" w14:textId="77777777" w:rsidR="00A5792B" w:rsidRDefault="00A5792B">
            <w:pPr>
              <w:pStyle w:val="TableParagraph"/>
              <w:rPr>
                <w:sz w:val="18"/>
              </w:rPr>
            </w:pPr>
          </w:p>
          <w:p w14:paraId="7A092EA8" w14:textId="77777777" w:rsidR="00A5792B" w:rsidRDefault="002F44C1">
            <w:pPr>
              <w:pStyle w:val="TableParagraph"/>
              <w:ind w:left="215"/>
              <w:rPr>
                <w:sz w:val="18"/>
              </w:rPr>
            </w:pPr>
            <w:r>
              <w:rPr>
                <w:sz w:val="18"/>
              </w:rPr>
              <w:t>0|</w:t>
            </w:r>
          </w:p>
          <w:p w14:paraId="4D4FDDB0" w14:textId="77777777" w:rsidR="00A5792B" w:rsidRDefault="00A5792B">
            <w:pPr>
              <w:pStyle w:val="TableParagraph"/>
              <w:rPr>
                <w:sz w:val="18"/>
              </w:rPr>
            </w:pPr>
          </w:p>
          <w:p w14:paraId="0BF8901E" w14:textId="77777777" w:rsidR="00A5792B" w:rsidRDefault="002F44C1">
            <w:pPr>
              <w:pStyle w:val="TableParagraph"/>
              <w:ind w:left="215"/>
              <w:rPr>
                <w:sz w:val="18"/>
              </w:rPr>
            </w:pPr>
            <w:r>
              <w:rPr>
                <w:sz w:val="18"/>
              </w:rPr>
              <w:t>0|</w:t>
            </w:r>
          </w:p>
        </w:tc>
        <w:tc>
          <w:tcPr>
            <w:tcW w:w="594" w:type="dxa"/>
          </w:tcPr>
          <w:p w14:paraId="59BD86F2" w14:textId="77777777" w:rsidR="00A5792B" w:rsidRDefault="00A5792B">
            <w:pPr>
              <w:pStyle w:val="TableParagraph"/>
              <w:rPr>
                <w:sz w:val="18"/>
              </w:rPr>
            </w:pPr>
          </w:p>
          <w:p w14:paraId="56EEC6A8" w14:textId="77777777" w:rsidR="00A5792B" w:rsidRDefault="002F44C1">
            <w:pPr>
              <w:pStyle w:val="TableParagraph"/>
              <w:ind w:left="214"/>
              <w:rPr>
                <w:sz w:val="18"/>
              </w:rPr>
            </w:pPr>
            <w:r>
              <w:rPr>
                <w:sz w:val="18"/>
              </w:rPr>
              <w:t>0|</w:t>
            </w:r>
          </w:p>
          <w:p w14:paraId="21480595" w14:textId="77777777" w:rsidR="00A5792B" w:rsidRDefault="00A5792B">
            <w:pPr>
              <w:pStyle w:val="TableParagraph"/>
              <w:rPr>
                <w:sz w:val="18"/>
              </w:rPr>
            </w:pPr>
          </w:p>
          <w:p w14:paraId="630AE3D8" w14:textId="77777777" w:rsidR="00A5792B" w:rsidRDefault="002F44C1">
            <w:pPr>
              <w:pStyle w:val="TableParagraph"/>
              <w:ind w:left="214"/>
              <w:rPr>
                <w:sz w:val="18"/>
              </w:rPr>
            </w:pPr>
            <w:r>
              <w:rPr>
                <w:sz w:val="18"/>
              </w:rPr>
              <w:t>0|</w:t>
            </w:r>
          </w:p>
        </w:tc>
        <w:tc>
          <w:tcPr>
            <w:tcW w:w="702" w:type="dxa"/>
          </w:tcPr>
          <w:p w14:paraId="33D3B095" w14:textId="77777777" w:rsidR="00A5792B" w:rsidRDefault="00A5792B">
            <w:pPr>
              <w:pStyle w:val="TableParagraph"/>
              <w:rPr>
                <w:sz w:val="18"/>
              </w:rPr>
            </w:pPr>
          </w:p>
          <w:p w14:paraId="5B2A192C" w14:textId="77777777" w:rsidR="00A5792B" w:rsidRDefault="002F44C1">
            <w:pPr>
              <w:pStyle w:val="TableParagraph"/>
              <w:ind w:right="215"/>
              <w:jc w:val="right"/>
              <w:rPr>
                <w:sz w:val="18"/>
              </w:rPr>
            </w:pPr>
            <w:r>
              <w:rPr>
                <w:spacing w:val="-1"/>
                <w:w w:val="95"/>
                <w:sz w:val="18"/>
              </w:rPr>
              <w:t>0|</w:t>
            </w:r>
          </w:p>
          <w:p w14:paraId="79148D0A" w14:textId="77777777" w:rsidR="00A5792B" w:rsidRDefault="00A5792B">
            <w:pPr>
              <w:pStyle w:val="TableParagraph"/>
              <w:rPr>
                <w:sz w:val="18"/>
              </w:rPr>
            </w:pPr>
          </w:p>
          <w:p w14:paraId="2473B398" w14:textId="77777777" w:rsidR="00A5792B" w:rsidRDefault="002F44C1">
            <w:pPr>
              <w:pStyle w:val="TableParagraph"/>
              <w:ind w:right="215"/>
              <w:jc w:val="right"/>
              <w:rPr>
                <w:sz w:val="18"/>
              </w:rPr>
            </w:pPr>
            <w:r>
              <w:rPr>
                <w:spacing w:val="-1"/>
                <w:w w:val="95"/>
                <w:sz w:val="18"/>
              </w:rPr>
              <w:t>20|</w:t>
            </w:r>
          </w:p>
        </w:tc>
        <w:tc>
          <w:tcPr>
            <w:tcW w:w="648" w:type="dxa"/>
          </w:tcPr>
          <w:p w14:paraId="05BD848C" w14:textId="77777777" w:rsidR="00A5792B" w:rsidRDefault="00A5792B">
            <w:pPr>
              <w:pStyle w:val="TableParagraph"/>
              <w:rPr>
                <w:sz w:val="18"/>
              </w:rPr>
            </w:pPr>
          </w:p>
          <w:p w14:paraId="5292966C" w14:textId="77777777" w:rsidR="00A5792B" w:rsidRDefault="002F44C1">
            <w:pPr>
              <w:pStyle w:val="TableParagraph"/>
              <w:ind w:left="214"/>
              <w:rPr>
                <w:sz w:val="18"/>
              </w:rPr>
            </w:pPr>
            <w:r>
              <w:rPr>
                <w:sz w:val="18"/>
              </w:rPr>
              <w:t>0|</w:t>
            </w:r>
          </w:p>
          <w:p w14:paraId="5CA1837A" w14:textId="77777777" w:rsidR="00A5792B" w:rsidRDefault="00A5792B">
            <w:pPr>
              <w:pStyle w:val="TableParagraph"/>
              <w:rPr>
                <w:sz w:val="18"/>
              </w:rPr>
            </w:pPr>
          </w:p>
          <w:p w14:paraId="3B3DBBC8" w14:textId="77777777" w:rsidR="00A5792B" w:rsidRDefault="002F44C1">
            <w:pPr>
              <w:pStyle w:val="TableParagraph"/>
              <w:ind w:left="214"/>
              <w:rPr>
                <w:sz w:val="18"/>
              </w:rPr>
            </w:pPr>
            <w:r>
              <w:rPr>
                <w:sz w:val="18"/>
              </w:rPr>
              <w:t>0|</w:t>
            </w:r>
          </w:p>
        </w:tc>
        <w:tc>
          <w:tcPr>
            <w:tcW w:w="482" w:type="dxa"/>
          </w:tcPr>
          <w:p w14:paraId="4A59C70A" w14:textId="77777777" w:rsidR="00A5792B" w:rsidRDefault="00A5792B">
            <w:pPr>
              <w:pStyle w:val="TableParagraph"/>
              <w:rPr>
                <w:sz w:val="18"/>
              </w:rPr>
            </w:pPr>
          </w:p>
          <w:p w14:paraId="7135AD3C" w14:textId="77777777" w:rsidR="00A5792B" w:rsidRDefault="002F44C1">
            <w:pPr>
              <w:pStyle w:val="TableParagraph"/>
              <w:ind w:left="214"/>
              <w:rPr>
                <w:sz w:val="18"/>
              </w:rPr>
            </w:pPr>
            <w:r>
              <w:rPr>
                <w:sz w:val="18"/>
              </w:rPr>
              <w:t>0|</w:t>
            </w:r>
          </w:p>
          <w:p w14:paraId="3343D880" w14:textId="77777777" w:rsidR="00A5792B" w:rsidRDefault="00A5792B">
            <w:pPr>
              <w:pStyle w:val="TableParagraph"/>
              <w:rPr>
                <w:sz w:val="18"/>
              </w:rPr>
            </w:pPr>
          </w:p>
          <w:p w14:paraId="4CD56A29" w14:textId="77777777" w:rsidR="00A5792B" w:rsidRDefault="002F44C1">
            <w:pPr>
              <w:pStyle w:val="TableParagraph"/>
              <w:ind w:left="214"/>
              <w:rPr>
                <w:sz w:val="18"/>
              </w:rPr>
            </w:pPr>
            <w:r>
              <w:rPr>
                <w:sz w:val="18"/>
              </w:rPr>
              <w:t>0|</w:t>
            </w:r>
          </w:p>
        </w:tc>
      </w:tr>
      <w:tr w:rsidR="00A5792B" w14:paraId="21020AE3" w14:textId="77777777">
        <w:trPr>
          <w:trHeight w:val="611"/>
        </w:trPr>
        <w:tc>
          <w:tcPr>
            <w:tcW w:w="914" w:type="dxa"/>
            <w:gridSpan w:val="2"/>
          </w:tcPr>
          <w:p w14:paraId="3BB51C8C" w14:textId="77777777" w:rsidR="00A5792B" w:rsidRDefault="002F44C1">
            <w:pPr>
              <w:pStyle w:val="TableParagraph"/>
              <w:ind w:left="50" w:right="196" w:firstLine="431"/>
              <w:rPr>
                <w:sz w:val="18"/>
              </w:rPr>
            </w:pPr>
            <w:r>
              <w:rPr>
                <w:sz w:val="18"/>
              </w:rPr>
              <w:t xml:space="preserve">0| </w:t>
            </w:r>
            <w:r>
              <w:rPr>
                <w:spacing w:val="-1"/>
                <w:sz w:val="18"/>
              </w:rPr>
              <w:t>TOTAL:</w:t>
            </w:r>
          </w:p>
          <w:p w14:paraId="2E14F948" w14:textId="77777777" w:rsidR="00A5792B" w:rsidRDefault="002F44C1">
            <w:pPr>
              <w:pStyle w:val="TableParagraph"/>
              <w:spacing w:line="184" w:lineRule="exact"/>
              <w:ind w:left="481"/>
              <w:rPr>
                <w:sz w:val="18"/>
              </w:rPr>
            </w:pPr>
            <w:r>
              <w:rPr>
                <w:sz w:val="18"/>
              </w:rPr>
              <w:t>0|</w:t>
            </w:r>
          </w:p>
        </w:tc>
        <w:tc>
          <w:tcPr>
            <w:tcW w:w="648" w:type="dxa"/>
          </w:tcPr>
          <w:p w14:paraId="75AC1180" w14:textId="77777777" w:rsidR="00A5792B" w:rsidRDefault="002F44C1">
            <w:pPr>
              <w:pStyle w:val="TableParagraph"/>
              <w:ind w:left="215"/>
              <w:rPr>
                <w:sz w:val="18"/>
              </w:rPr>
            </w:pPr>
            <w:r>
              <w:rPr>
                <w:sz w:val="18"/>
              </w:rPr>
              <w:t>0|</w:t>
            </w:r>
          </w:p>
          <w:p w14:paraId="65284D3D" w14:textId="77777777" w:rsidR="00A5792B" w:rsidRDefault="00A5792B">
            <w:pPr>
              <w:pStyle w:val="TableParagraph"/>
              <w:rPr>
                <w:sz w:val="18"/>
              </w:rPr>
            </w:pPr>
          </w:p>
          <w:p w14:paraId="5628132C" w14:textId="77777777" w:rsidR="00A5792B" w:rsidRDefault="002F44C1">
            <w:pPr>
              <w:pStyle w:val="TableParagraph"/>
              <w:spacing w:line="184" w:lineRule="exact"/>
              <w:ind w:left="215"/>
              <w:rPr>
                <w:sz w:val="18"/>
              </w:rPr>
            </w:pPr>
            <w:r>
              <w:rPr>
                <w:sz w:val="18"/>
              </w:rPr>
              <w:t>0|</w:t>
            </w:r>
          </w:p>
        </w:tc>
        <w:tc>
          <w:tcPr>
            <w:tcW w:w="648" w:type="dxa"/>
          </w:tcPr>
          <w:p w14:paraId="5A745C0B" w14:textId="77777777" w:rsidR="00A5792B" w:rsidRDefault="002F44C1">
            <w:pPr>
              <w:pStyle w:val="TableParagraph"/>
              <w:ind w:left="215"/>
              <w:rPr>
                <w:sz w:val="18"/>
              </w:rPr>
            </w:pPr>
            <w:r>
              <w:rPr>
                <w:sz w:val="18"/>
              </w:rPr>
              <w:t>0|</w:t>
            </w:r>
          </w:p>
          <w:p w14:paraId="3CFC02C4" w14:textId="77777777" w:rsidR="00A5792B" w:rsidRDefault="00A5792B">
            <w:pPr>
              <w:pStyle w:val="TableParagraph"/>
              <w:rPr>
                <w:sz w:val="18"/>
              </w:rPr>
            </w:pPr>
          </w:p>
          <w:p w14:paraId="2B02DAD8" w14:textId="77777777" w:rsidR="00A5792B" w:rsidRDefault="002F44C1">
            <w:pPr>
              <w:pStyle w:val="TableParagraph"/>
              <w:spacing w:line="184" w:lineRule="exact"/>
              <w:ind w:left="215"/>
              <w:rPr>
                <w:sz w:val="18"/>
              </w:rPr>
            </w:pPr>
            <w:r>
              <w:rPr>
                <w:sz w:val="18"/>
              </w:rPr>
              <w:t>0|</w:t>
            </w:r>
          </w:p>
        </w:tc>
        <w:tc>
          <w:tcPr>
            <w:tcW w:w="648" w:type="dxa"/>
          </w:tcPr>
          <w:p w14:paraId="27924871" w14:textId="77777777" w:rsidR="00A5792B" w:rsidRDefault="002F44C1">
            <w:pPr>
              <w:pStyle w:val="TableParagraph"/>
              <w:ind w:left="215"/>
              <w:rPr>
                <w:sz w:val="18"/>
              </w:rPr>
            </w:pPr>
            <w:r>
              <w:rPr>
                <w:sz w:val="18"/>
              </w:rPr>
              <w:t>0|</w:t>
            </w:r>
          </w:p>
          <w:p w14:paraId="31F1E4D4" w14:textId="77777777" w:rsidR="00A5792B" w:rsidRDefault="00A5792B">
            <w:pPr>
              <w:pStyle w:val="TableParagraph"/>
              <w:rPr>
                <w:sz w:val="18"/>
              </w:rPr>
            </w:pPr>
          </w:p>
          <w:p w14:paraId="27E46153" w14:textId="77777777" w:rsidR="00A5792B" w:rsidRDefault="002F44C1">
            <w:pPr>
              <w:pStyle w:val="TableParagraph"/>
              <w:spacing w:line="184" w:lineRule="exact"/>
              <w:ind w:left="215"/>
              <w:rPr>
                <w:sz w:val="18"/>
              </w:rPr>
            </w:pPr>
            <w:r>
              <w:rPr>
                <w:sz w:val="18"/>
              </w:rPr>
              <w:t>0|</w:t>
            </w:r>
          </w:p>
        </w:tc>
        <w:tc>
          <w:tcPr>
            <w:tcW w:w="648" w:type="dxa"/>
          </w:tcPr>
          <w:p w14:paraId="7F766B7D" w14:textId="77777777" w:rsidR="00A5792B" w:rsidRDefault="002F44C1">
            <w:pPr>
              <w:pStyle w:val="TableParagraph"/>
              <w:ind w:left="215"/>
              <w:rPr>
                <w:sz w:val="18"/>
              </w:rPr>
            </w:pPr>
            <w:r>
              <w:rPr>
                <w:sz w:val="18"/>
              </w:rPr>
              <w:t>0|</w:t>
            </w:r>
          </w:p>
          <w:p w14:paraId="7D069F68" w14:textId="77777777" w:rsidR="00A5792B" w:rsidRDefault="00A5792B">
            <w:pPr>
              <w:pStyle w:val="TableParagraph"/>
              <w:rPr>
                <w:sz w:val="18"/>
              </w:rPr>
            </w:pPr>
          </w:p>
          <w:p w14:paraId="021E4282" w14:textId="77777777" w:rsidR="00A5792B" w:rsidRDefault="002F44C1">
            <w:pPr>
              <w:pStyle w:val="TableParagraph"/>
              <w:spacing w:line="184" w:lineRule="exact"/>
              <w:ind w:left="215"/>
              <w:rPr>
                <w:sz w:val="18"/>
              </w:rPr>
            </w:pPr>
            <w:r>
              <w:rPr>
                <w:sz w:val="18"/>
              </w:rPr>
              <w:t>0|</w:t>
            </w:r>
          </w:p>
        </w:tc>
        <w:tc>
          <w:tcPr>
            <w:tcW w:w="648" w:type="dxa"/>
          </w:tcPr>
          <w:p w14:paraId="5DEA3417" w14:textId="77777777" w:rsidR="00A5792B" w:rsidRDefault="002F44C1">
            <w:pPr>
              <w:pStyle w:val="TableParagraph"/>
              <w:ind w:left="215"/>
              <w:rPr>
                <w:sz w:val="18"/>
              </w:rPr>
            </w:pPr>
            <w:r>
              <w:rPr>
                <w:sz w:val="18"/>
              </w:rPr>
              <w:t>0|</w:t>
            </w:r>
          </w:p>
          <w:p w14:paraId="7CDD3F67" w14:textId="77777777" w:rsidR="00A5792B" w:rsidRDefault="00A5792B">
            <w:pPr>
              <w:pStyle w:val="TableParagraph"/>
              <w:rPr>
                <w:sz w:val="18"/>
              </w:rPr>
            </w:pPr>
          </w:p>
          <w:p w14:paraId="4ED65C96" w14:textId="77777777" w:rsidR="00A5792B" w:rsidRDefault="002F44C1">
            <w:pPr>
              <w:pStyle w:val="TableParagraph"/>
              <w:spacing w:line="184" w:lineRule="exact"/>
              <w:ind w:left="215"/>
              <w:rPr>
                <w:sz w:val="18"/>
              </w:rPr>
            </w:pPr>
            <w:r>
              <w:rPr>
                <w:sz w:val="18"/>
              </w:rPr>
              <w:t>0|</w:t>
            </w:r>
          </w:p>
        </w:tc>
        <w:tc>
          <w:tcPr>
            <w:tcW w:w="540" w:type="dxa"/>
          </w:tcPr>
          <w:p w14:paraId="10AABE3D" w14:textId="77777777" w:rsidR="00A5792B" w:rsidRDefault="002F44C1">
            <w:pPr>
              <w:pStyle w:val="TableParagraph"/>
              <w:ind w:right="106"/>
              <w:jc w:val="right"/>
              <w:rPr>
                <w:sz w:val="18"/>
              </w:rPr>
            </w:pPr>
            <w:r>
              <w:rPr>
                <w:spacing w:val="-1"/>
                <w:w w:val="95"/>
                <w:sz w:val="18"/>
              </w:rPr>
              <w:t>0|</w:t>
            </w:r>
          </w:p>
          <w:p w14:paraId="0150D22D" w14:textId="77777777" w:rsidR="00A5792B" w:rsidRDefault="002F44C1">
            <w:pPr>
              <w:pStyle w:val="TableParagraph"/>
              <w:spacing w:line="200" w:lineRule="atLeast"/>
              <w:ind w:left="215" w:right="106" w:firstLine="107"/>
              <w:jc w:val="right"/>
              <w:rPr>
                <w:sz w:val="18"/>
              </w:rPr>
            </w:pPr>
            <w:r>
              <w:rPr>
                <w:sz w:val="18"/>
              </w:rPr>
              <w:t>|</w:t>
            </w:r>
            <w:r>
              <w:rPr>
                <w:w w:val="99"/>
                <w:sz w:val="18"/>
              </w:rPr>
              <w:t xml:space="preserve"> </w:t>
            </w:r>
            <w:r>
              <w:rPr>
                <w:spacing w:val="-1"/>
                <w:w w:val="95"/>
                <w:sz w:val="18"/>
              </w:rPr>
              <w:t>0|</w:t>
            </w:r>
          </w:p>
        </w:tc>
        <w:tc>
          <w:tcPr>
            <w:tcW w:w="756" w:type="dxa"/>
          </w:tcPr>
          <w:p w14:paraId="149BBBAD" w14:textId="77777777" w:rsidR="00A5792B" w:rsidRDefault="002F44C1">
            <w:pPr>
              <w:pStyle w:val="TableParagraph"/>
              <w:ind w:left="107"/>
              <w:rPr>
                <w:sz w:val="18"/>
              </w:rPr>
            </w:pPr>
            <w:r>
              <w:rPr>
                <w:sz w:val="18"/>
              </w:rPr>
              <w:t>650|</w:t>
            </w:r>
          </w:p>
          <w:p w14:paraId="357B9F96" w14:textId="77777777" w:rsidR="00A5792B" w:rsidRDefault="00A5792B">
            <w:pPr>
              <w:pStyle w:val="TableParagraph"/>
              <w:rPr>
                <w:sz w:val="18"/>
              </w:rPr>
            </w:pPr>
          </w:p>
          <w:p w14:paraId="62A60443" w14:textId="77777777" w:rsidR="00A5792B" w:rsidRDefault="002F44C1">
            <w:pPr>
              <w:pStyle w:val="TableParagraph"/>
              <w:spacing w:line="184" w:lineRule="exact"/>
              <w:ind w:left="107"/>
              <w:rPr>
                <w:sz w:val="18"/>
              </w:rPr>
            </w:pPr>
            <w:r>
              <w:rPr>
                <w:sz w:val="18"/>
              </w:rPr>
              <w:t>850|</w:t>
            </w:r>
          </w:p>
        </w:tc>
        <w:tc>
          <w:tcPr>
            <w:tcW w:w="648" w:type="dxa"/>
          </w:tcPr>
          <w:p w14:paraId="15FE5A81" w14:textId="77777777" w:rsidR="00A5792B" w:rsidRDefault="002F44C1">
            <w:pPr>
              <w:pStyle w:val="TableParagraph"/>
              <w:ind w:left="215"/>
              <w:rPr>
                <w:sz w:val="18"/>
              </w:rPr>
            </w:pPr>
            <w:r>
              <w:rPr>
                <w:sz w:val="18"/>
              </w:rPr>
              <w:t>0|</w:t>
            </w:r>
          </w:p>
          <w:p w14:paraId="59E2CA5F" w14:textId="77777777" w:rsidR="00A5792B" w:rsidRDefault="00A5792B">
            <w:pPr>
              <w:pStyle w:val="TableParagraph"/>
              <w:rPr>
                <w:sz w:val="18"/>
              </w:rPr>
            </w:pPr>
          </w:p>
          <w:p w14:paraId="6C7A9199" w14:textId="77777777" w:rsidR="00A5792B" w:rsidRDefault="002F44C1">
            <w:pPr>
              <w:pStyle w:val="TableParagraph"/>
              <w:spacing w:line="184" w:lineRule="exact"/>
              <w:ind w:left="215"/>
              <w:rPr>
                <w:sz w:val="18"/>
              </w:rPr>
            </w:pPr>
            <w:r>
              <w:rPr>
                <w:sz w:val="18"/>
              </w:rPr>
              <w:t>0|</w:t>
            </w:r>
          </w:p>
        </w:tc>
        <w:tc>
          <w:tcPr>
            <w:tcW w:w="594" w:type="dxa"/>
          </w:tcPr>
          <w:p w14:paraId="35309AC9" w14:textId="77777777" w:rsidR="00A5792B" w:rsidRDefault="002F44C1">
            <w:pPr>
              <w:pStyle w:val="TableParagraph"/>
              <w:ind w:left="214"/>
              <w:rPr>
                <w:sz w:val="18"/>
              </w:rPr>
            </w:pPr>
            <w:r>
              <w:rPr>
                <w:sz w:val="18"/>
              </w:rPr>
              <w:t>0|</w:t>
            </w:r>
          </w:p>
          <w:p w14:paraId="24AEE2C5" w14:textId="77777777" w:rsidR="00A5792B" w:rsidRDefault="00A5792B">
            <w:pPr>
              <w:pStyle w:val="TableParagraph"/>
              <w:rPr>
                <w:sz w:val="18"/>
              </w:rPr>
            </w:pPr>
          </w:p>
          <w:p w14:paraId="643E598F" w14:textId="77777777" w:rsidR="00A5792B" w:rsidRDefault="002F44C1">
            <w:pPr>
              <w:pStyle w:val="TableParagraph"/>
              <w:spacing w:line="184" w:lineRule="exact"/>
              <w:ind w:left="214"/>
              <w:rPr>
                <w:sz w:val="18"/>
              </w:rPr>
            </w:pPr>
            <w:r>
              <w:rPr>
                <w:sz w:val="18"/>
              </w:rPr>
              <w:t>0|</w:t>
            </w:r>
          </w:p>
        </w:tc>
        <w:tc>
          <w:tcPr>
            <w:tcW w:w="702" w:type="dxa"/>
          </w:tcPr>
          <w:p w14:paraId="46FEB36B" w14:textId="77777777" w:rsidR="00A5792B" w:rsidRDefault="002F44C1">
            <w:pPr>
              <w:pStyle w:val="TableParagraph"/>
              <w:ind w:left="268"/>
              <w:rPr>
                <w:sz w:val="18"/>
              </w:rPr>
            </w:pPr>
            <w:r>
              <w:rPr>
                <w:sz w:val="18"/>
              </w:rPr>
              <w:t>0|</w:t>
            </w:r>
          </w:p>
          <w:p w14:paraId="3435DC00" w14:textId="77777777" w:rsidR="00A5792B" w:rsidRDefault="00A5792B">
            <w:pPr>
              <w:pStyle w:val="TableParagraph"/>
              <w:rPr>
                <w:sz w:val="18"/>
              </w:rPr>
            </w:pPr>
          </w:p>
          <w:p w14:paraId="1145B475" w14:textId="77777777" w:rsidR="00A5792B" w:rsidRDefault="002F44C1">
            <w:pPr>
              <w:pStyle w:val="TableParagraph"/>
              <w:spacing w:line="184" w:lineRule="exact"/>
              <w:ind w:left="160"/>
              <w:rPr>
                <w:sz w:val="18"/>
              </w:rPr>
            </w:pPr>
            <w:r>
              <w:rPr>
                <w:sz w:val="18"/>
              </w:rPr>
              <w:t>20|</w:t>
            </w:r>
          </w:p>
        </w:tc>
        <w:tc>
          <w:tcPr>
            <w:tcW w:w="648" w:type="dxa"/>
          </w:tcPr>
          <w:p w14:paraId="3A28B8C8" w14:textId="77777777" w:rsidR="00A5792B" w:rsidRDefault="002F44C1">
            <w:pPr>
              <w:pStyle w:val="TableParagraph"/>
              <w:ind w:left="214"/>
              <w:rPr>
                <w:sz w:val="18"/>
              </w:rPr>
            </w:pPr>
            <w:r>
              <w:rPr>
                <w:sz w:val="18"/>
              </w:rPr>
              <w:t>0|</w:t>
            </w:r>
          </w:p>
          <w:p w14:paraId="4745A70C" w14:textId="77777777" w:rsidR="00A5792B" w:rsidRDefault="00A5792B">
            <w:pPr>
              <w:pStyle w:val="TableParagraph"/>
              <w:rPr>
                <w:sz w:val="18"/>
              </w:rPr>
            </w:pPr>
          </w:p>
          <w:p w14:paraId="562661C2" w14:textId="77777777" w:rsidR="00A5792B" w:rsidRDefault="002F44C1">
            <w:pPr>
              <w:pStyle w:val="TableParagraph"/>
              <w:spacing w:line="184" w:lineRule="exact"/>
              <w:ind w:left="214"/>
              <w:rPr>
                <w:sz w:val="18"/>
              </w:rPr>
            </w:pPr>
            <w:r>
              <w:rPr>
                <w:sz w:val="18"/>
              </w:rPr>
              <w:t>0|</w:t>
            </w:r>
          </w:p>
        </w:tc>
        <w:tc>
          <w:tcPr>
            <w:tcW w:w="482" w:type="dxa"/>
          </w:tcPr>
          <w:p w14:paraId="1981269F" w14:textId="77777777" w:rsidR="00A5792B" w:rsidRDefault="002F44C1">
            <w:pPr>
              <w:pStyle w:val="TableParagraph"/>
              <w:ind w:left="214"/>
              <w:rPr>
                <w:sz w:val="18"/>
              </w:rPr>
            </w:pPr>
            <w:r>
              <w:rPr>
                <w:sz w:val="18"/>
              </w:rPr>
              <w:t>0|</w:t>
            </w:r>
          </w:p>
          <w:p w14:paraId="0AB35EC2" w14:textId="77777777" w:rsidR="00A5792B" w:rsidRDefault="00A5792B">
            <w:pPr>
              <w:pStyle w:val="TableParagraph"/>
              <w:rPr>
                <w:sz w:val="18"/>
              </w:rPr>
            </w:pPr>
          </w:p>
          <w:p w14:paraId="1E46E669" w14:textId="77777777" w:rsidR="00A5792B" w:rsidRDefault="002F44C1">
            <w:pPr>
              <w:pStyle w:val="TableParagraph"/>
              <w:spacing w:line="184" w:lineRule="exact"/>
              <w:ind w:left="214"/>
              <w:rPr>
                <w:sz w:val="18"/>
              </w:rPr>
            </w:pPr>
            <w:r>
              <w:rPr>
                <w:sz w:val="18"/>
              </w:rPr>
              <w:t>0|</w:t>
            </w:r>
          </w:p>
        </w:tc>
      </w:tr>
    </w:tbl>
    <w:p w14:paraId="6668578A" w14:textId="77777777" w:rsidR="00A5792B" w:rsidRDefault="00A5792B">
      <w:pPr>
        <w:pStyle w:val="BodyText"/>
        <w:spacing w:before="10"/>
        <w:rPr>
          <w:rFonts w:ascii="Courier New"/>
          <w:sz w:val="17"/>
        </w:rPr>
      </w:pPr>
    </w:p>
    <w:p w14:paraId="4BF3485C" w14:textId="77777777" w:rsidR="00A5792B" w:rsidRDefault="00BE26E6">
      <w:pPr>
        <w:ind w:left="1859" w:right="5732"/>
        <w:rPr>
          <w:rFonts w:ascii="Courier New"/>
          <w:sz w:val="18"/>
        </w:rPr>
      </w:pPr>
      <w:r>
        <w:pict w14:anchorId="4D65EDFA">
          <v:shape id="_x0000_s2203" style="position:absolute;left:0;text-align:left;margin-left:1in;margin-top:25.35pt;width:426.55pt;height:.1pt;z-index:-15382528;mso-wrap-distance-left:0;mso-wrap-distance-right:0;mso-position-horizontal-relative:page" coordorigin="1440,507" coordsize="8531,0" path="m1440,507r8531,e" filled="f" strokeweight=".18733mm">
            <v:stroke dashstyle="dash"/>
            <v:path arrowok="t"/>
            <w10:wrap type="topAndBottom" anchorx="page"/>
          </v:shape>
        </w:pict>
      </w:r>
      <w:r w:rsidR="002F44C1">
        <w:rPr>
          <w:rFonts w:ascii="Courier New"/>
          <w:sz w:val="18"/>
        </w:rPr>
        <w:t>TOTAL INTAKE MEASURED: 0 TOTAL OUTPUT MEASURED: 870</w:t>
      </w:r>
    </w:p>
    <w:p w14:paraId="4F2BDB98" w14:textId="77777777" w:rsidR="00A5792B" w:rsidRDefault="00A5792B">
      <w:pPr>
        <w:pStyle w:val="BodyText"/>
        <w:spacing w:before="4"/>
        <w:rPr>
          <w:rFonts w:ascii="Courier New"/>
          <w:sz w:val="15"/>
        </w:rPr>
      </w:pPr>
    </w:p>
    <w:p w14:paraId="60943ED1" w14:textId="77777777" w:rsidR="00A5792B" w:rsidRDefault="002F44C1">
      <w:pPr>
        <w:tabs>
          <w:tab w:val="left" w:pos="2399"/>
          <w:tab w:val="right" w:pos="6394"/>
        </w:tabs>
        <w:spacing w:before="100"/>
        <w:ind w:left="240"/>
        <w:rPr>
          <w:rFonts w:ascii="Courier New"/>
          <w:sz w:val="18"/>
        </w:rPr>
      </w:pPr>
      <w:r>
        <w:rPr>
          <w:rFonts w:ascii="Courier New"/>
          <w:sz w:val="18"/>
        </w:rPr>
        <w:t>RM/BED</w:t>
      </w:r>
      <w:r>
        <w:rPr>
          <w:rFonts w:ascii="Courier New"/>
          <w:spacing w:val="-5"/>
          <w:sz w:val="18"/>
        </w:rPr>
        <w:t xml:space="preserve"> </w:t>
      </w:r>
      <w:r>
        <w:rPr>
          <w:rFonts w:ascii="Courier New"/>
          <w:sz w:val="18"/>
        </w:rPr>
        <w:t>:</w:t>
      </w:r>
      <w:r>
        <w:rPr>
          <w:rFonts w:ascii="Courier New"/>
          <w:spacing w:val="-4"/>
          <w:sz w:val="18"/>
        </w:rPr>
        <w:t xml:space="preserve"> </w:t>
      </w:r>
      <w:r>
        <w:rPr>
          <w:rFonts w:ascii="Courier New"/>
          <w:sz w:val="18"/>
        </w:rPr>
        <w:t>560-2</w:t>
      </w:r>
      <w:r>
        <w:rPr>
          <w:rFonts w:ascii="Courier New"/>
          <w:sz w:val="18"/>
        </w:rPr>
        <w:tab/>
        <w:t>NURSPATIENT3,THREE</w:t>
      </w:r>
      <w:r>
        <w:rPr>
          <w:rFonts w:ascii="Courier New"/>
          <w:sz w:val="18"/>
        </w:rPr>
        <w:tab/>
        <w:t>000-84-8807</w:t>
      </w:r>
    </w:p>
    <w:p w14:paraId="323AC7A5" w14:textId="77777777" w:rsidR="00A5792B" w:rsidRDefault="00A5792B">
      <w:pPr>
        <w:pStyle w:val="BodyText"/>
        <w:rPr>
          <w:rFonts w:ascii="Courier New"/>
          <w:sz w:val="18"/>
        </w:rPr>
      </w:pPr>
    </w:p>
    <w:p w14:paraId="1409D81D" w14:textId="77777777" w:rsidR="00A5792B" w:rsidRDefault="002F44C1">
      <w:pPr>
        <w:tabs>
          <w:tab w:val="left" w:pos="4667"/>
        </w:tabs>
        <w:ind w:left="240"/>
        <w:rPr>
          <w:rFonts w:ascii="Courier New"/>
          <w:sz w:val="18"/>
        </w:rPr>
      </w:pPr>
      <w:r>
        <w:rPr>
          <w:rFonts w:ascii="Courier New"/>
          <w:sz w:val="18"/>
        </w:rPr>
        <w:t>N:</w:t>
      </w:r>
      <w:r>
        <w:rPr>
          <w:rFonts w:ascii="Courier New"/>
          <w:sz w:val="18"/>
        </w:rPr>
        <w:tab/>
        <w:t>|</w:t>
      </w:r>
    </w:p>
    <w:tbl>
      <w:tblPr>
        <w:tblW w:w="0" w:type="auto"/>
        <w:tblInd w:w="197" w:type="dxa"/>
        <w:tblLayout w:type="fixed"/>
        <w:tblCellMar>
          <w:left w:w="0" w:type="dxa"/>
          <w:right w:w="0" w:type="dxa"/>
        </w:tblCellMar>
        <w:tblLook w:val="01E0" w:firstRow="1" w:lastRow="1" w:firstColumn="1" w:lastColumn="1" w:noHBand="0" w:noVBand="0"/>
      </w:tblPr>
      <w:tblGrid>
        <w:gridCol w:w="914"/>
        <w:gridCol w:w="648"/>
        <w:gridCol w:w="540"/>
        <w:gridCol w:w="756"/>
        <w:gridCol w:w="594"/>
        <w:gridCol w:w="702"/>
        <w:gridCol w:w="486"/>
        <w:gridCol w:w="810"/>
        <w:gridCol w:w="594"/>
        <w:gridCol w:w="702"/>
        <w:gridCol w:w="648"/>
        <w:gridCol w:w="648"/>
        <w:gridCol w:w="482"/>
      </w:tblGrid>
      <w:tr w:rsidR="00A5792B" w14:paraId="4C778160" w14:textId="77777777">
        <w:trPr>
          <w:trHeight w:val="407"/>
        </w:trPr>
        <w:tc>
          <w:tcPr>
            <w:tcW w:w="914" w:type="dxa"/>
          </w:tcPr>
          <w:p w14:paraId="58B49BD6" w14:textId="77777777" w:rsidR="00A5792B" w:rsidRDefault="002F44C1">
            <w:pPr>
              <w:pStyle w:val="TableParagraph"/>
              <w:ind w:left="265"/>
              <w:rPr>
                <w:sz w:val="18"/>
              </w:rPr>
            </w:pPr>
            <w:r>
              <w:rPr>
                <w:sz w:val="18"/>
              </w:rPr>
              <w:t>450|</w:t>
            </w:r>
          </w:p>
          <w:p w14:paraId="23CB4FA3" w14:textId="77777777" w:rsidR="00A5792B" w:rsidRDefault="002F44C1">
            <w:pPr>
              <w:pStyle w:val="TableParagraph"/>
              <w:spacing w:line="184" w:lineRule="exact"/>
              <w:ind w:left="50"/>
              <w:rPr>
                <w:sz w:val="18"/>
              </w:rPr>
            </w:pPr>
            <w:r>
              <w:rPr>
                <w:sz w:val="18"/>
              </w:rPr>
              <w:t>D:</w:t>
            </w:r>
          </w:p>
        </w:tc>
        <w:tc>
          <w:tcPr>
            <w:tcW w:w="648" w:type="dxa"/>
          </w:tcPr>
          <w:p w14:paraId="49BAF376" w14:textId="77777777" w:rsidR="00A5792B" w:rsidRDefault="002F44C1">
            <w:pPr>
              <w:pStyle w:val="TableParagraph"/>
              <w:ind w:left="215"/>
              <w:rPr>
                <w:sz w:val="18"/>
              </w:rPr>
            </w:pPr>
            <w:r>
              <w:rPr>
                <w:sz w:val="18"/>
              </w:rPr>
              <w:t>0|</w:t>
            </w:r>
          </w:p>
        </w:tc>
        <w:tc>
          <w:tcPr>
            <w:tcW w:w="540" w:type="dxa"/>
          </w:tcPr>
          <w:p w14:paraId="241AC824" w14:textId="77777777" w:rsidR="00A5792B" w:rsidRDefault="002F44C1">
            <w:pPr>
              <w:pStyle w:val="TableParagraph"/>
              <w:ind w:right="106"/>
              <w:jc w:val="right"/>
              <w:rPr>
                <w:sz w:val="18"/>
              </w:rPr>
            </w:pPr>
            <w:r>
              <w:rPr>
                <w:w w:val="95"/>
                <w:sz w:val="18"/>
              </w:rPr>
              <w:t>0|</w:t>
            </w:r>
          </w:p>
        </w:tc>
        <w:tc>
          <w:tcPr>
            <w:tcW w:w="756" w:type="dxa"/>
          </w:tcPr>
          <w:p w14:paraId="327CD17D" w14:textId="77777777" w:rsidR="00A5792B" w:rsidRDefault="002F44C1">
            <w:pPr>
              <w:pStyle w:val="TableParagraph"/>
              <w:ind w:right="214"/>
              <w:jc w:val="right"/>
              <w:rPr>
                <w:sz w:val="18"/>
              </w:rPr>
            </w:pPr>
            <w:r>
              <w:rPr>
                <w:w w:val="95"/>
                <w:sz w:val="18"/>
              </w:rPr>
              <w:t>0|</w:t>
            </w:r>
          </w:p>
        </w:tc>
        <w:tc>
          <w:tcPr>
            <w:tcW w:w="594" w:type="dxa"/>
          </w:tcPr>
          <w:p w14:paraId="797D7C07" w14:textId="77777777" w:rsidR="00A5792B" w:rsidRDefault="002F44C1">
            <w:pPr>
              <w:pStyle w:val="TableParagraph"/>
              <w:ind w:left="194" w:right="142"/>
              <w:jc w:val="center"/>
              <w:rPr>
                <w:sz w:val="18"/>
              </w:rPr>
            </w:pPr>
            <w:r>
              <w:rPr>
                <w:sz w:val="18"/>
              </w:rPr>
              <w:t>0|</w:t>
            </w:r>
          </w:p>
        </w:tc>
        <w:tc>
          <w:tcPr>
            <w:tcW w:w="702" w:type="dxa"/>
          </w:tcPr>
          <w:p w14:paraId="5E0C0DA8" w14:textId="77777777" w:rsidR="00A5792B" w:rsidRDefault="002F44C1">
            <w:pPr>
              <w:pStyle w:val="TableParagraph"/>
              <w:ind w:left="142" w:right="90"/>
              <w:jc w:val="center"/>
              <w:rPr>
                <w:sz w:val="18"/>
              </w:rPr>
            </w:pPr>
            <w:r>
              <w:rPr>
                <w:sz w:val="18"/>
              </w:rPr>
              <w:t>0|</w:t>
            </w:r>
          </w:p>
        </w:tc>
        <w:tc>
          <w:tcPr>
            <w:tcW w:w="486" w:type="dxa"/>
          </w:tcPr>
          <w:p w14:paraId="0F74BC47" w14:textId="77777777" w:rsidR="00A5792B" w:rsidRDefault="002F44C1">
            <w:pPr>
              <w:pStyle w:val="TableParagraph"/>
              <w:ind w:right="52"/>
              <w:jc w:val="right"/>
              <w:rPr>
                <w:sz w:val="18"/>
              </w:rPr>
            </w:pPr>
            <w:r>
              <w:rPr>
                <w:w w:val="95"/>
                <w:sz w:val="18"/>
              </w:rPr>
              <w:t>0|</w:t>
            </w:r>
          </w:p>
          <w:p w14:paraId="0C67A5E5" w14:textId="77777777" w:rsidR="00A5792B" w:rsidRDefault="002F44C1">
            <w:pPr>
              <w:pStyle w:val="TableParagraph"/>
              <w:spacing w:line="184" w:lineRule="exact"/>
              <w:ind w:right="52"/>
              <w:jc w:val="right"/>
              <w:rPr>
                <w:sz w:val="18"/>
              </w:rPr>
            </w:pPr>
            <w:r>
              <w:rPr>
                <w:w w:val="99"/>
                <w:sz w:val="18"/>
              </w:rPr>
              <w:t>|</w:t>
            </w:r>
          </w:p>
        </w:tc>
        <w:tc>
          <w:tcPr>
            <w:tcW w:w="810" w:type="dxa"/>
          </w:tcPr>
          <w:p w14:paraId="7F53FB35" w14:textId="77777777" w:rsidR="00A5792B" w:rsidRDefault="002F44C1">
            <w:pPr>
              <w:pStyle w:val="TableParagraph"/>
              <w:ind w:right="214"/>
              <w:jc w:val="right"/>
              <w:rPr>
                <w:sz w:val="18"/>
              </w:rPr>
            </w:pPr>
            <w:r>
              <w:rPr>
                <w:w w:val="95"/>
                <w:sz w:val="18"/>
              </w:rPr>
              <w:t>500|</w:t>
            </w:r>
          </w:p>
        </w:tc>
        <w:tc>
          <w:tcPr>
            <w:tcW w:w="594" w:type="dxa"/>
          </w:tcPr>
          <w:p w14:paraId="53D92939" w14:textId="77777777" w:rsidR="00A5792B" w:rsidRDefault="002F44C1">
            <w:pPr>
              <w:pStyle w:val="TableParagraph"/>
              <w:ind w:right="160"/>
              <w:jc w:val="right"/>
              <w:rPr>
                <w:sz w:val="18"/>
              </w:rPr>
            </w:pPr>
            <w:r>
              <w:rPr>
                <w:w w:val="95"/>
                <w:sz w:val="18"/>
              </w:rPr>
              <w:t>0|</w:t>
            </w:r>
          </w:p>
        </w:tc>
        <w:tc>
          <w:tcPr>
            <w:tcW w:w="702" w:type="dxa"/>
          </w:tcPr>
          <w:p w14:paraId="4D0F4B0B" w14:textId="77777777" w:rsidR="00A5792B" w:rsidRDefault="002F44C1">
            <w:pPr>
              <w:pStyle w:val="TableParagraph"/>
              <w:ind w:right="215"/>
              <w:jc w:val="right"/>
              <w:rPr>
                <w:sz w:val="18"/>
              </w:rPr>
            </w:pPr>
            <w:r>
              <w:rPr>
                <w:w w:val="95"/>
                <w:sz w:val="18"/>
              </w:rPr>
              <w:t>0|</w:t>
            </w:r>
          </w:p>
        </w:tc>
        <w:tc>
          <w:tcPr>
            <w:tcW w:w="648" w:type="dxa"/>
          </w:tcPr>
          <w:p w14:paraId="5EBECEF1" w14:textId="77777777" w:rsidR="00A5792B" w:rsidRDefault="002F44C1">
            <w:pPr>
              <w:pStyle w:val="TableParagraph"/>
              <w:ind w:left="214"/>
              <w:rPr>
                <w:sz w:val="18"/>
              </w:rPr>
            </w:pPr>
            <w:r>
              <w:rPr>
                <w:sz w:val="18"/>
              </w:rPr>
              <w:t>0|</w:t>
            </w:r>
          </w:p>
        </w:tc>
        <w:tc>
          <w:tcPr>
            <w:tcW w:w="648" w:type="dxa"/>
          </w:tcPr>
          <w:p w14:paraId="5915ED9C" w14:textId="77777777" w:rsidR="00A5792B" w:rsidRDefault="002F44C1">
            <w:pPr>
              <w:pStyle w:val="TableParagraph"/>
              <w:ind w:left="214"/>
              <w:rPr>
                <w:sz w:val="18"/>
              </w:rPr>
            </w:pPr>
            <w:r>
              <w:rPr>
                <w:sz w:val="18"/>
              </w:rPr>
              <w:t>0|</w:t>
            </w:r>
          </w:p>
        </w:tc>
        <w:tc>
          <w:tcPr>
            <w:tcW w:w="482" w:type="dxa"/>
          </w:tcPr>
          <w:p w14:paraId="39494F64" w14:textId="77777777" w:rsidR="00A5792B" w:rsidRDefault="002F44C1">
            <w:pPr>
              <w:pStyle w:val="TableParagraph"/>
              <w:ind w:right="49"/>
              <w:jc w:val="right"/>
              <w:rPr>
                <w:sz w:val="18"/>
              </w:rPr>
            </w:pPr>
            <w:r>
              <w:rPr>
                <w:w w:val="95"/>
                <w:sz w:val="18"/>
              </w:rPr>
              <w:t>0|</w:t>
            </w:r>
          </w:p>
        </w:tc>
      </w:tr>
      <w:tr w:rsidR="00A5792B" w14:paraId="2967BA49" w14:textId="77777777">
        <w:trPr>
          <w:trHeight w:val="203"/>
        </w:trPr>
        <w:tc>
          <w:tcPr>
            <w:tcW w:w="914" w:type="dxa"/>
          </w:tcPr>
          <w:p w14:paraId="1FAB15BF" w14:textId="77777777" w:rsidR="00A5792B" w:rsidRDefault="002F44C1">
            <w:pPr>
              <w:pStyle w:val="TableParagraph"/>
              <w:spacing w:line="184" w:lineRule="exact"/>
              <w:ind w:right="214"/>
              <w:jc w:val="right"/>
              <w:rPr>
                <w:sz w:val="18"/>
              </w:rPr>
            </w:pPr>
            <w:r>
              <w:rPr>
                <w:w w:val="95"/>
                <w:sz w:val="18"/>
              </w:rPr>
              <w:t>300|</w:t>
            </w:r>
          </w:p>
        </w:tc>
        <w:tc>
          <w:tcPr>
            <w:tcW w:w="648" w:type="dxa"/>
          </w:tcPr>
          <w:p w14:paraId="016DFA03" w14:textId="77777777" w:rsidR="00A5792B" w:rsidRDefault="002F44C1">
            <w:pPr>
              <w:pStyle w:val="TableParagraph"/>
              <w:spacing w:line="184" w:lineRule="exact"/>
              <w:ind w:left="215"/>
              <w:rPr>
                <w:sz w:val="18"/>
              </w:rPr>
            </w:pPr>
            <w:r>
              <w:rPr>
                <w:sz w:val="18"/>
              </w:rPr>
              <w:t>0|</w:t>
            </w:r>
          </w:p>
        </w:tc>
        <w:tc>
          <w:tcPr>
            <w:tcW w:w="540" w:type="dxa"/>
          </w:tcPr>
          <w:p w14:paraId="731CEC59" w14:textId="77777777" w:rsidR="00A5792B" w:rsidRDefault="002F44C1">
            <w:pPr>
              <w:pStyle w:val="TableParagraph"/>
              <w:spacing w:line="184" w:lineRule="exact"/>
              <w:ind w:right="106"/>
              <w:jc w:val="right"/>
              <w:rPr>
                <w:sz w:val="18"/>
              </w:rPr>
            </w:pPr>
            <w:r>
              <w:rPr>
                <w:w w:val="95"/>
                <w:sz w:val="18"/>
              </w:rPr>
              <w:t>0|</w:t>
            </w:r>
          </w:p>
        </w:tc>
        <w:tc>
          <w:tcPr>
            <w:tcW w:w="756" w:type="dxa"/>
          </w:tcPr>
          <w:p w14:paraId="37A4196E" w14:textId="77777777" w:rsidR="00A5792B" w:rsidRDefault="002F44C1">
            <w:pPr>
              <w:pStyle w:val="TableParagraph"/>
              <w:spacing w:line="184" w:lineRule="exact"/>
              <w:ind w:right="214"/>
              <w:jc w:val="right"/>
              <w:rPr>
                <w:sz w:val="18"/>
              </w:rPr>
            </w:pPr>
            <w:r>
              <w:rPr>
                <w:w w:val="95"/>
                <w:sz w:val="18"/>
              </w:rPr>
              <w:t>300|</w:t>
            </w:r>
          </w:p>
        </w:tc>
        <w:tc>
          <w:tcPr>
            <w:tcW w:w="594" w:type="dxa"/>
          </w:tcPr>
          <w:p w14:paraId="2D706329" w14:textId="77777777" w:rsidR="00A5792B" w:rsidRDefault="002F44C1">
            <w:pPr>
              <w:pStyle w:val="TableParagraph"/>
              <w:spacing w:line="184" w:lineRule="exact"/>
              <w:ind w:left="194" w:right="142"/>
              <w:jc w:val="center"/>
              <w:rPr>
                <w:sz w:val="18"/>
              </w:rPr>
            </w:pPr>
            <w:r>
              <w:rPr>
                <w:sz w:val="18"/>
              </w:rPr>
              <w:t>0|</w:t>
            </w:r>
          </w:p>
        </w:tc>
        <w:tc>
          <w:tcPr>
            <w:tcW w:w="702" w:type="dxa"/>
          </w:tcPr>
          <w:p w14:paraId="4B98D956" w14:textId="77777777" w:rsidR="00A5792B" w:rsidRDefault="002F44C1">
            <w:pPr>
              <w:pStyle w:val="TableParagraph"/>
              <w:spacing w:line="184" w:lineRule="exact"/>
              <w:ind w:left="142" w:right="195"/>
              <w:jc w:val="center"/>
              <w:rPr>
                <w:sz w:val="18"/>
              </w:rPr>
            </w:pPr>
            <w:r>
              <w:rPr>
                <w:sz w:val="18"/>
              </w:rPr>
              <w:t>30|</w:t>
            </w:r>
          </w:p>
        </w:tc>
        <w:tc>
          <w:tcPr>
            <w:tcW w:w="486" w:type="dxa"/>
          </w:tcPr>
          <w:p w14:paraId="41D68FFC" w14:textId="77777777" w:rsidR="00A5792B" w:rsidRDefault="002F44C1">
            <w:pPr>
              <w:pStyle w:val="TableParagraph"/>
              <w:spacing w:line="184" w:lineRule="exact"/>
              <w:ind w:right="52"/>
              <w:jc w:val="right"/>
              <w:rPr>
                <w:sz w:val="18"/>
              </w:rPr>
            </w:pPr>
            <w:r>
              <w:rPr>
                <w:w w:val="95"/>
                <w:sz w:val="18"/>
              </w:rPr>
              <w:t>0|</w:t>
            </w:r>
          </w:p>
        </w:tc>
        <w:tc>
          <w:tcPr>
            <w:tcW w:w="810" w:type="dxa"/>
          </w:tcPr>
          <w:p w14:paraId="5F5E84EC" w14:textId="77777777" w:rsidR="00A5792B" w:rsidRDefault="002F44C1">
            <w:pPr>
              <w:pStyle w:val="TableParagraph"/>
              <w:spacing w:line="184" w:lineRule="exact"/>
              <w:ind w:right="214"/>
              <w:jc w:val="right"/>
              <w:rPr>
                <w:sz w:val="18"/>
              </w:rPr>
            </w:pPr>
            <w:r>
              <w:rPr>
                <w:w w:val="95"/>
                <w:sz w:val="18"/>
              </w:rPr>
              <w:t>250|</w:t>
            </w:r>
          </w:p>
        </w:tc>
        <w:tc>
          <w:tcPr>
            <w:tcW w:w="594" w:type="dxa"/>
          </w:tcPr>
          <w:p w14:paraId="481E2B6C" w14:textId="77777777" w:rsidR="00A5792B" w:rsidRDefault="002F44C1">
            <w:pPr>
              <w:pStyle w:val="TableParagraph"/>
              <w:spacing w:line="184" w:lineRule="exact"/>
              <w:ind w:right="160"/>
              <w:jc w:val="right"/>
              <w:rPr>
                <w:sz w:val="18"/>
              </w:rPr>
            </w:pPr>
            <w:r>
              <w:rPr>
                <w:w w:val="95"/>
                <w:sz w:val="18"/>
              </w:rPr>
              <w:t>0|</w:t>
            </w:r>
          </w:p>
        </w:tc>
        <w:tc>
          <w:tcPr>
            <w:tcW w:w="702" w:type="dxa"/>
          </w:tcPr>
          <w:p w14:paraId="4874B855" w14:textId="77777777" w:rsidR="00A5792B" w:rsidRDefault="002F44C1">
            <w:pPr>
              <w:pStyle w:val="TableParagraph"/>
              <w:spacing w:line="184" w:lineRule="exact"/>
              <w:ind w:right="215"/>
              <w:jc w:val="right"/>
              <w:rPr>
                <w:sz w:val="18"/>
              </w:rPr>
            </w:pPr>
            <w:r>
              <w:rPr>
                <w:w w:val="95"/>
                <w:sz w:val="18"/>
              </w:rPr>
              <w:t>50|</w:t>
            </w:r>
          </w:p>
        </w:tc>
        <w:tc>
          <w:tcPr>
            <w:tcW w:w="648" w:type="dxa"/>
          </w:tcPr>
          <w:p w14:paraId="40D07683" w14:textId="77777777" w:rsidR="00A5792B" w:rsidRDefault="002F44C1">
            <w:pPr>
              <w:pStyle w:val="TableParagraph"/>
              <w:spacing w:line="184" w:lineRule="exact"/>
              <w:ind w:left="214"/>
              <w:rPr>
                <w:sz w:val="18"/>
              </w:rPr>
            </w:pPr>
            <w:r>
              <w:rPr>
                <w:sz w:val="18"/>
              </w:rPr>
              <w:t>0|</w:t>
            </w:r>
          </w:p>
        </w:tc>
        <w:tc>
          <w:tcPr>
            <w:tcW w:w="648" w:type="dxa"/>
          </w:tcPr>
          <w:p w14:paraId="185F4D12" w14:textId="77777777" w:rsidR="00A5792B" w:rsidRDefault="002F44C1">
            <w:pPr>
              <w:pStyle w:val="TableParagraph"/>
              <w:spacing w:line="184" w:lineRule="exact"/>
              <w:ind w:left="214"/>
              <w:rPr>
                <w:sz w:val="18"/>
              </w:rPr>
            </w:pPr>
            <w:r>
              <w:rPr>
                <w:sz w:val="18"/>
              </w:rPr>
              <w:t>0|</w:t>
            </w:r>
          </w:p>
        </w:tc>
        <w:tc>
          <w:tcPr>
            <w:tcW w:w="482" w:type="dxa"/>
          </w:tcPr>
          <w:p w14:paraId="1B1C57F9" w14:textId="77777777" w:rsidR="00A5792B" w:rsidRDefault="002F44C1">
            <w:pPr>
              <w:pStyle w:val="TableParagraph"/>
              <w:spacing w:line="184" w:lineRule="exact"/>
              <w:ind w:right="49"/>
              <w:jc w:val="right"/>
              <w:rPr>
                <w:sz w:val="18"/>
              </w:rPr>
            </w:pPr>
            <w:r>
              <w:rPr>
                <w:w w:val="95"/>
                <w:sz w:val="18"/>
              </w:rPr>
              <w:t>0|</w:t>
            </w:r>
          </w:p>
        </w:tc>
      </w:tr>
      <w:tr w:rsidR="00A5792B" w14:paraId="7B1B95EC" w14:textId="77777777">
        <w:trPr>
          <w:trHeight w:val="203"/>
        </w:trPr>
        <w:tc>
          <w:tcPr>
            <w:tcW w:w="914" w:type="dxa"/>
          </w:tcPr>
          <w:p w14:paraId="0B62394C" w14:textId="77777777" w:rsidR="00A5792B" w:rsidRDefault="002F44C1">
            <w:pPr>
              <w:pStyle w:val="TableParagraph"/>
              <w:spacing w:line="183" w:lineRule="exact"/>
              <w:ind w:left="50"/>
              <w:rPr>
                <w:sz w:val="18"/>
              </w:rPr>
            </w:pPr>
            <w:r>
              <w:rPr>
                <w:sz w:val="18"/>
              </w:rPr>
              <w:t>E:</w:t>
            </w:r>
          </w:p>
        </w:tc>
        <w:tc>
          <w:tcPr>
            <w:tcW w:w="648" w:type="dxa"/>
          </w:tcPr>
          <w:p w14:paraId="523CC39E" w14:textId="77777777" w:rsidR="00A5792B" w:rsidRDefault="00A5792B">
            <w:pPr>
              <w:pStyle w:val="TableParagraph"/>
              <w:rPr>
                <w:rFonts w:ascii="Times New Roman"/>
                <w:sz w:val="14"/>
              </w:rPr>
            </w:pPr>
          </w:p>
        </w:tc>
        <w:tc>
          <w:tcPr>
            <w:tcW w:w="540" w:type="dxa"/>
          </w:tcPr>
          <w:p w14:paraId="00296848" w14:textId="77777777" w:rsidR="00A5792B" w:rsidRDefault="00A5792B">
            <w:pPr>
              <w:pStyle w:val="TableParagraph"/>
              <w:rPr>
                <w:rFonts w:ascii="Times New Roman"/>
                <w:sz w:val="14"/>
              </w:rPr>
            </w:pPr>
          </w:p>
        </w:tc>
        <w:tc>
          <w:tcPr>
            <w:tcW w:w="756" w:type="dxa"/>
          </w:tcPr>
          <w:p w14:paraId="4F924A80" w14:textId="77777777" w:rsidR="00A5792B" w:rsidRDefault="00A5792B">
            <w:pPr>
              <w:pStyle w:val="TableParagraph"/>
              <w:rPr>
                <w:rFonts w:ascii="Times New Roman"/>
                <w:sz w:val="14"/>
              </w:rPr>
            </w:pPr>
          </w:p>
        </w:tc>
        <w:tc>
          <w:tcPr>
            <w:tcW w:w="594" w:type="dxa"/>
          </w:tcPr>
          <w:p w14:paraId="3A41011F" w14:textId="77777777" w:rsidR="00A5792B" w:rsidRDefault="00A5792B">
            <w:pPr>
              <w:pStyle w:val="TableParagraph"/>
              <w:rPr>
                <w:rFonts w:ascii="Times New Roman"/>
                <w:sz w:val="14"/>
              </w:rPr>
            </w:pPr>
          </w:p>
        </w:tc>
        <w:tc>
          <w:tcPr>
            <w:tcW w:w="702" w:type="dxa"/>
          </w:tcPr>
          <w:p w14:paraId="6AD4C459" w14:textId="77777777" w:rsidR="00A5792B" w:rsidRDefault="00A5792B">
            <w:pPr>
              <w:pStyle w:val="TableParagraph"/>
              <w:rPr>
                <w:rFonts w:ascii="Times New Roman"/>
                <w:sz w:val="14"/>
              </w:rPr>
            </w:pPr>
          </w:p>
        </w:tc>
        <w:tc>
          <w:tcPr>
            <w:tcW w:w="486" w:type="dxa"/>
          </w:tcPr>
          <w:p w14:paraId="7F7D6C1C" w14:textId="77777777" w:rsidR="00A5792B" w:rsidRDefault="002F44C1">
            <w:pPr>
              <w:pStyle w:val="TableParagraph"/>
              <w:spacing w:line="183" w:lineRule="exact"/>
              <w:ind w:right="52"/>
              <w:jc w:val="right"/>
              <w:rPr>
                <w:sz w:val="18"/>
              </w:rPr>
            </w:pPr>
            <w:r>
              <w:rPr>
                <w:w w:val="99"/>
                <w:sz w:val="18"/>
              </w:rPr>
              <w:t>|</w:t>
            </w:r>
          </w:p>
        </w:tc>
        <w:tc>
          <w:tcPr>
            <w:tcW w:w="810" w:type="dxa"/>
          </w:tcPr>
          <w:p w14:paraId="09A97007" w14:textId="77777777" w:rsidR="00A5792B" w:rsidRDefault="00A5792B">
            <w:pPr>
              <w:pStyle w:val="TableParagraph"/>
              <w:rPr>
                <w:rFonts w:ascii="Times New Roman"/>
                <w:sz w:val="14"/>
              </w:rPr>
            </w:pPr>
          </w:p>
        </w:tc>
        <w:tc>
          <w:tcPr>
            <w:tcW w:w="594" w:type="dxa"/>
          </w:tcPr>
          <w:p w14:paraId="443B67C7" w14:textId="77777777" w:rsidR="00A5792B" w:rsidRDefault="00A5792B">
            <w:pPr>
              <w:pStyle w:val="TableParagraph"/>
              <w:rPr>
                <w:rFonts w:ascii="Times New Roman"/>
                <w:sz w:val="14"/>
              </w:rPr>
            </w:pPr>
          </w:p>
        </w:tc>
        <w:tc>
          <w:tcPr>
            <w:tcW w:w="702" w:type="dxa"/>
          </w:tcPr>
          <w:p w14:paraId="36090FB7" w14:textId="77777777" w:rsidR="00A5792B" w:rsidRDefault="00A5792B">
            <w:pPr>
              <w:pStyle w:val="TableParagraph"/>
              <w:rPr>
                <w:rFonts w:ascii="Times New Roman"/>
                <w:sz w:val="14"/>
              </w:rPr>
            </w:pPr>
          </w:p>
        </w:tc>
        <w:tc>
          <w:tcPr>
            <w:tcW w:w="648" w:type="dxa"/>
          </w:tcPr>
          <w:p w14:paraId="14ACB1D4" w14:textId="77777777" w:rsidR="00A5792B" w:rsidRDefault="00A5792B">
            <w:pPr>
              <w:pStyle w:val="TableParagraph"/>
              <w:rPr>
                <w:rFonts w:ascii="Times New Roman"/>
                <w:sz w:val="14"/>
              </w:rPr>
            </w:pPr>
          </w:p>
        </w:tc>
        <w:tc>
          <w:tcPr>
            <w:tcW w:w="648" w:type="dxa"/>
          </w:tcPr>
          <w:p w14:paraId="402EDD65" w14:textId="77777777" w:rsidR="00A5792B" w:rsidRDefault="00A5792B">
            <w:pPr>
              <w:pStyle w:val="TableParagraph"/>
              <w:rPr>
                <w:rFonts w:ascii="Times New Roman"/>
                <w:sz w:val="14"/>
              </w:rPr>
            </w:pPr>
          </w:p>
        </w:tc>
        <w:tc>
          <w:tcPr>
            <w:tcW w:w="482" w:type="dxa"/>
          </w:tcPr>
          <w:p w14:paraId="60F03B30" w14:textId="77777777" w:rsidR="00A5792B" w:rsidRDefault="00A5792B">
            <w:pPr>
              <w:pStyle w:val="TableParagraph"/>
              <w:rPr>
                <w:rFonts w:ascii="Times New Roman"/>
                <w:sz w:val="14"/>
              </w:rPr>
            </w:pPr>
          </w:p>
        </w:tc>
      </w:tr>
      <w:tr w:rsidR="00A5792B" w14:paraId="028D0536" w14:textId="77777777">
        <w:trPr>
          <w:trHeight w:val="203"/>
        </w:trPr>
        <w:tc>
          <w:tcPr>
            <w:tcW w:w="914" w:type="dxa"/>
          </w:tcPr>
          <w:p w14:paraId="6C5377BE" w14:textId="77777777" w:rsidR="00A5792B" w:rsidRDefault="002F44C1">
            <w:pPr>
              <w:pStyle w:val="TableParagraph"/>
              <w:spacing w:line="183" w:lineRule="exact"/>
              <w:ind w:right="214"/>
              <w:jc w:val="right"/>
              <w:rPr>
                <w:sz w:val="18"/>
              </w:rPr>
            </w:pPr>
            <w:r>
              <w:rPr>
                <w:w w:val="95"/>
                <w:sz w:val="18"/>
              </w:rPr>
              <w:t>400|</w:t>
            </w:r>
          </w:p>
        </w:tc>
        <w:tc>
          <w:tcPr>
            <w:tcW w:w="648" w:type="dxa"/>
          </w:tcPr>
          <w:p w14:paraId="59259B59" w14:textId="77777777" w:rsidR="00A5792B" w:rsidRDefault="002F44C1">
            <w:pPr>
              <w:pStyle w:val="TableParagraph"/>
              <w:spacing w:line="183" w:lineRule="exact"/>
              <w:ind w:left="215"/>
              <w:rPr>
                <w:sz w:val="18"/>
              </w:rPr>
            </w:pPr>
            <w:r>
              <w:rPr>
                <w:sz w:val="18"/>
              </w:rPr>
              <w:t>0|</w:t>
            </w:r>
          </w:p>
        </w:tc>
        <w:tc>
          <w:tcPr>
            <w:tcW w:w="540" w:type="dxa"/>
          </w:tcPr>
          <w:p w14:paraId="12C591C2" w14:textId="77777777" w:rsidR="00A5792B" w:rsidRDefault="002F44C1">
            <w:pPr>
              <w:pStyle w:val="TableParagraph"/>
              <w:spacing w:line="183" w:lineRule="exact"/>
              <w:ind w:right="106"/>
              <w:jc w:val="right"/>
              <w:rPr>
                <w:sz w:val="18"/>
              </w:rPr>
            </w:pPr>
            <w:r>
              <w:rPr>
                <w:w w:val="95"/>
                <w:sz w:val="18"/>
              </w:rPr>
              <w:t>0|</w:t>
            </w:r>
          </w:p>
        </w:tc>
        <w:tc>
          <w:tcPr>
            <w:tcW w:w="756" w:type="dxa"/>
          </w:tcPr>
          <w:p w14:paraId="40756C95" w14:textId="77777777" w:rsidR="00A5792B" w:rsidRDefault="002F44C1">
            <w:pPr>
              <w:pStyle w:val="TableParagraph"/>
              <w:spacing w:line="183" w:lineRule="exact"/>
              <w:ind w:right="214"/>
              <w:jc w:val="right"/>
              <w:rPr>
                <w:sz w:val="18"/>
              </w:rPr>
            </w:pPr>
            <w:r>
              <w:rPr>
                <w:w w:val="95"/>
                <w:sz w:val="18"/>
              </w:rPr>
              <w:t>0|</w:t>
            </w:r>
          </w:p>
        </w:tc>
        <w:tc>
          <w:tcPr>
            <w:tcW w:w="594" w:type="dxa"/>
          </w:tcPr>
          <w:p w14:paraId="73D3774D" w14:textId="77777777" w:rsidR="00A5792B" w:rsidRDefault="002F44C1">
            <w:pPr>
              <w:pStyle w:val="TableParagraph"/>
              <w:spacing w:line="183" w:lineRule="exact"/>
              <w:ind w:left="194" w:right="142"/>
              <w:jc w:val="center"/>
              <w:rPr>
                <w:sz w:val="18"/>
              </w:rPr>
            </w:pPr>
            <w:r>
              <w:rPr>
                <w:sz w:val="18"/>
              </w:rPr>
              <w:t>0|</w:t>
            </w:r>
          </w:p>
        </w:tc>
        <w:tc>
          <w:tcPr>
            <w:tcW w:w="702" w:type="dxa"/>
          </w:tcPr>
          <w:p w14:paraId="1294C9C0" w14:textId="77777777" w:rsidR="00A5792B" w:rsidRDefault="002F44C1">
            <w:pPr>
              <w:pStyle w:val="TableParagraph"/>
              <w:spacing w:line="183" w:lineRule="exact"/>
              <w:ind w:left="142" w:right="90"/>
              <w:jc w:val="center"/>
              <w:rPr>
                <w:sz w:val="18"/>
              </w:rPr>
            </w:pPr>
            <w:r>
              <w:rPr>
                <w:sz w:val="18"/>
              </w:rPr>
              <w:t>0|</w:t>
            </w:r>
          </w:p>
        </w:tc>
        <w:tc>
          <w:tcPr>
            <w:tcW w:w="486" w:type="dxa"/>
          </w:tcPr>
          <w:p w14:paraId="710C7921" w14:textId="77777777" w:rsidR="00A5792B" w:rsidRDefault="002F44C1">
            <w:pPr>
              <w:pStyle w:val="TableParagraph"/>
              <w:spacing w:line="183" w:lineRule="exact"/>
              <w:ind w:right="52"/>
              <w:jc w:val="right"/>
              <w:rPr>
                <w:sz w:val="18"/>
              </w:rPr>
            </w:pPr>
            <w:r>
              <w:rPr>
                <w:w w:val="95"/>
                <w:sz w:val="18"/>
              </w:rPr>
              <w:t>0|</w:t>
            </w:r>
          </w:p>
        </w:tc>
        <w:tc>
          <w:tcPr>
            <w:tcW w:w="810" w:type="dxa"/>
          </w:tcPr>
          <w:p w14:paraId="068FD18A" w14:textId="77777777" w:rsidR="00A5792B" w:rsidRDefault="002F44C1">
            <w:pPr>
              <w:pStyle w:val="TableParagraph"/>
              <w:spacing w:line="183" w:lineRule="exact"/>
              <w:ind w:right="214"/>
              <w:jc w:val="right"/>
              <w:rPr>
                <w:sz w:val="18"/>
              </w:rPr>
            </w:pPr>
            <w:r>
              <w:rPr>
                <w:w w:val="95"/>
                <w:sz w:val="18"/>
              </w:rPr>
              <w:t>350|</w:t>
            </w:r>
          </w:p>
        </w:tc>
        <w:tc>
          <w:tcPr>
            <w:tcW w:w="594" w:type="dxa"/>
          </w:tcPr>
          <w:p w14:paraId="566659FF" w14:textId="77777777" w:rsidR="00A5792B" w:rsidRDefault="002F44C1">
            <w:pPr>
              <w:pStyle w:val="TableParagraph"/>
              <w:spacing w:line="183" w:lineRule="exact"/>
              <w:ind w:right="160"/>
              <w:jc w:val="right"/>
              <w:rPr>
                <w:sz w:val="18"/>
              </w:rPr>
            </w:pPr>
            <w:r>
              <w:rPr>
                <w:w w:val="95"/>
                <w:sz w:val="18"/>
              </w:rPr>
              <w:t>0|</w:t>
            </w:r>
          </w:p>
        </w:tc>
        <w:tc>
          <w:tcPr>
            <w:tcW w:w="702" w:type="dxa"/>
          </w:tcPr>
          <w:p w14:paraId="2F9774B0" w14:textId="77777777" w:rsidR="00A5792B" w:rsidRDefault="002F44C1">
            <w:pPr>
              <w:pStyle w:val="TableParagraph"/>
              <w:spacing w:line="183" w:lineRule="exact"/>
              <w:ind w:right="215"/>
              <w:jc w:val="right"/>
              <w:rPr>
                <w:sz w:val="18"/>
              </w:rPr>
            </w:pPr>
            <w:r>
              <w:rPr>
                <w:w w:val="95"/>
                <w:sz w:val="18"/>
              </w:rPr>
              <w:t>0|</w:t>
            </w:r>
          </w:p>
        </w:tc>
        <w:tc>
          <w:tcPr>
            <w:tcW w:w="648" w:type="dxa"/>
          </w:tcPr>
          <w:p w14:paraId="606450BD" w14:textId="77777777" w:rsidR="00A5792B" w:rsidRDefault="002F44C1">
            <w:pPr>
              <w:pStyle w:val="TableParagraph"/>
              <w:spacing w:line="183" w:lineRule="exact"/>
              <w:ind w:left="214"/>
              <w:rPr>
                <w:sz w:val="18"/>
              </w:rPr>
            </w:pPr>
            <w:r>
              <w:rPr>
                <w:sz w:val="18"/>
              </w:rPr>
              <w:t>0|</w:t>
            </w:r>
          </w:p>
        </w:tc>
        <w:tc>
          <w:tcPr>
            <w:tcW w:w="648" w:type="dxa"/>
          </w:tcPr>
          <w:p w14:paraId="037A4379" w14:textId="77777777" w:rsidR="00A5792B" w:rsidRDefault="002F44C1">
            <w:pPr>
              <w:pStyle w:val="TableParagraph"/>
              <w:spacing w:line="183" w:lineRule="exact"/>
              <w:ind w:left="214"/>
              <w:rPr>
                <w:sz w:val="18"/>
              </w:rPr>
            </w:pPr>
            <w:r>
              <w:rPr>
                <w:sz w:val="18"/>
              </w:rPr>
              <w:t>0|</w:t>
            </w:r>
          </w:p>
        </w:tc>
        <w:tc>
          <w:tcPr>
            <w:tcW w:w="482" w:type="dxa"/>
          </w:tcPr>
          <w:p w14:paraId="047B2026" w14:textId="77777777" w:rsidR="00A5792B" w:rsidRDefault="002F44C1">
            <w:pPr>
              <w:pStyle w:val="TableParagraph"/>
              <w:spacing w:line="183" w:lineRule="exact"/>
              <w:ind w:right="49"/>
              <w:jc w:val="right"/>
              <w:rPr>
                <w:sz w:val="18"/>
              </w:rPr>
            </w:pPr>
            <w:r>
              <w:rPr>
                <w:w w:val="95"/>
                <w:sz w:val="18"/>
              </w:rPr>
              <w:t>0|</w:t>
            </w:r>
          </w:p>
        </w:tc>
      </w:tr>
      <w:tr w:rsidR="00A5792B" w14:paraId="423F325A" w14:textId="77777777">
        <w:trPr>
          <w:trHeight w:val="203"/>
        </w:trPr>
        <w:tc>
          <w:tcPr>
            <w:tcW w:w="914" w:type="dxa"/>
          </w:tcPr>
          <w:p w14:paraId="770D8CF4" w14:textId="77777777" w:rsidR="00A5792B" w:rsidRDefault="002F44C1">
            <w:pPr>
              <w:pStyle w:val="TableParagraph"/>
              <w:spacing w:line="184" w:lineRule="exact"/>
              <w:ind w:left="50"/>
              <w:rPr>
                <w:sz w:val="18"/>
              </w:rPr>
            </w:pPr>
            <w:r>
              <w:rPr>
                <w:sz w:val="18"/>
              </w:rPr>
              <w:t>TOTAL:</w:t>
            </w:r>
          </w:p>
        </w:tc>
        <w:tc>
          <w:tcPr>
            <w:tcW w:w="648" w:type="dxa"/>
          </w:tcPr>
          <w:p w14:paraId="5DE57084" w14:textId="77777777" w:rsidR="00A5792B" w:rsidRDefault="00A5792B">
            <w:pPr>
              <w:pStyle w:val="TableParagraph"/>
              <w:rPr>
                <w:rFonts w:ascii="Times New Roman"/>
                <w:sz w:val="14"/>
              </w:rPr>
            </w:pPr>
          </w:p>
        </w:tc>
        <w:tc>
          <w:tcPr>
            <w:tcW w:w="540" w:type="dxa"/>
          </w:tcPr>
          <w:p w14:paraId="461A5CE2" w14:textId="77777777" w:rsidR="00A5792B" w:rsidRDefault="00A5792B">
            <w:pPr>
              <w:pStyle w:val="TableParagraph"/>
              <w:rPr>
                <w:rFonts w:ascii="Times New Roman"/>
                <w:sz w:val="14"/>
              </w:rPr>
            </w:pPr>
          </w:p>
        </w:tc>
        <w:tc>
          <w:tcPr>
            <w:tcW w:w="756" w:type="dxa"/>
          </w:tcPr>
          <w:p w14:paraId="7C6A1746" w14:textId="77777777" w:rsidR="00A5792B" w:rsidRDefault="00A5792B">
            <w:pPr>
              <w:pStyle w:val="TableParagraph"/>
              <w:rPr>
                <w:rFonts w:ascii="Times New Roman"/>
                <w:sz w:val="14"/>
              </w:rPr>
            </w:pPr>
          </w:p>
        </w:tc>
        <w:tc>
          <w:tcPr>
            <w:tcW w:w="594" w:type="dxa"/>
          </w:tcPr>
          <w:p w14:paraId="0D0BDC15" w14:textId="77777777" w:rsidR="00A5792B" w:rsidRDefault="00A5792B">
            <w:pPr>
              <w:pStyle w:val="TableParagraph"/>
              <w:rPr>
                <w:rFonts w:ascii="Times New Roman"/>
                <w:sz w:val="14"/>
              </w:rPr>
            </w:pPr>
          </w:p>
        </w:tc>
        <w:tc>
          <w:tcPr>
            <w:tcW w:w="702" w:type="dxa"/>
          </w:tcPr>
          <w:p w14:paraId="1B06CAA7" w14:textId="77777777" w:rsidR="00A5792B" w:rsidRDefault="00A5792B">
            <w:pPr>
              <w:pStyle w:val="TableParagraph"/>
              <w:rPr>
                <w:rFonts w:ascii="Times New Roman"/>
                <w:sz w:val="14"/>
              </w:rPr>
            </w:pPr>
          </w:p>
        </w:tc>
        <w:tc>
          <w:tcPr>
            <w:tcW w:w="486" w:type="dxa"/>
          </w:tcPr>
          <w:p w14:paraId="6E9924E8" w14:textId="77777777" w:rsidR="00A5792B" w:rsidRDefault="002F44C1">
            <w:pPr>
              <w:pStyle w:val="TableParagraph"/>
              <w:spacing w:line="184" w:lineRule="exact"/>
              <w:ind w:right="52"/>
              <w:jc w:val="right"/>
              <w:rPr>
                <w:sz w:val="18"/>
              </w:rPr>
            </w:pPr>
            <w:r>
              <w:rPr>
                <w:w w:val="99"/>
                <w:sz w:val="18"/>
              </w:rPr>
              <w:t>|</w:t>
            </w:r>
          </w:p>
        </w:tc>
        <w:tc>
          <w:tcPr>
            <w:tcW w:w="810" w:type="dxa"/>
          </w:tcPr>
          <w:p w14:paraId="0429D9FC" w14:textId="77777777" w:rsidR="00A5792B" w:rsidRDefault="00A5792B">
            <w:pPr>
              <w:pStyle w:val="TableParagraph"/>
              <w:rPr>
                <w:rFonts w:ascii="Times New Roman"/>
                <w:sz w:val="14"/>
              </w:rPr>
            </w:pPr>
          </w:p>
        </w:tc>
        <w:tc>
          <w:tcPr>
            <w:tcW w:w="594" w:type="dxa"/>
          </w:tcPr>
          <w:p w14:paraId="549C5C35" w14:textId="77777777" w:rsidR="00A5792B" w:rsidRDefault="00A5792B">
            <w:pPr>
              <w:pStyle w:val="TableParagraph"/>
              <w:rPr>
                <w:rFonts w:ascii="Times New Roman"/>
                <w:sz w:val="14"/>
              </w:rPr>
            </w:pPr>
          </w:p>
        </w:tc>
        <w:tc>
          <w:tcPr>
            <w:tcW w:w="702" w:type="dxa"/>
          </w:tcPr>
          <w:p w14:paraId="0D8A37EC" w14:textId="77777777" w:rsidR="00A5792B" w:rsidRDefault="00A5792B">
            <w:pPr>
              <w:pStyle w:val="TableParagraph"/>
              <w:rPr>
                <w:rFonts w:ascii="Times New Roman"/>
                <w:sz w:val="14"/>
              </w:rPr>
            </w:pPr>
          </w:p>
        </w:tc>
        <w:tc>
          <w:tcPr>
            <w:tcW w:w="648" w:type="dxa"/>
          </w:tcPr>
          <w:p w14:paraId="0A9003F9" w14:textId="77777777" w:rsidR="00A5792B" w:rsidRDefault="00A5792B">
            <w:pPr>
              <w:pStyle w:val="TableParagraph"/>
              <w:rPr>
                <w:rFonts w:ascii="Times New Roman"/>
                <w:sz w:val="14"/>
              </w:rPr>
            </w:pPr>
          </w:p>
        </w:tc>
        <w:tc>
          <w:tcPr>
            <w:tcW w:w="648" w:type="dxa"/>
          </w:tcPr>
          <w:p w14:paraId="51F51384" w14:textId="77777777" w:rsidR="00A5792B" w:rsidRDefault="00A5792B">
            <w:pPr>
              <w:pStyle w:val="TableParagraph"/>
              <w:rPr>
                <w:rFonts w:ascii="Times New Roman"/>
                <w:sz w:val="14"/>
              </w:rPr>
            </w:pPr>
          </w:p>
        </w:tc>
        <w:tc>
          <w:tcPr>
            <w:tcW w:w="482" w:type="dxa"/>
          </w:tcPr>
          <w:p w14:paraId="41FA814D" w14:textId="77777777" w:rsidR="00A5792B" w:rsidRDefault="00A5792B">
            <w:pPr>
              <w:pStyle w:val="TableParagraph"/>
              <w:rPr>
                <w:rFonts w:ascii="Times New Roman"/>
                <w:sz w:val="14"/>
              </w:rPr>
            </w:pPr>
          </w:p>
        </w:tc>
      </w:tr>
      <w:tr w:rsidR="00A5792B" w14:paraId="41B5CB72" w14:textId="77777777">
        <w:trPr>
          <w:trHeight w:val="203"/>
        </w:trPr>
        <w:tc>
          <w:tcPr>
            <w:tcW w:w="914" w:type="dxa"/>
          </w:tcPr>
          <w:p w14:paraId="0D7B7633" w14:textId="77777777" w:rsidR="00A5792B" w:rsidRDefault="002F44C1">
            <w:pPr>
              <w:pStyle w:val="TableParagraph"/>
              <w:spacing w:line="184" w:lineRule="exact"/>
              <w:ind w:right="214"/>
              <w:jc w:val="right"/>
              <w:rPr>
                <w:sz w:val="18"/>
              </w:rPr>
            </w:pPr>
            <w:r>
              <w:rPr>
                <w:w w:val="95"/>
                <w:sz w:val="18"/>
              </w:rPr>
              <w:t>1150|</w:t>
            </w:r>
          </w:p>
        </w:tc>
        <w:tc>
          <w:tcPr>
            <w:tcW w:w="648" w:type="dxa"/>
          </w:tcPr>
          <w:p w14:paraId="54722B4A" w14:textId="77777777" w:rsidR="00A5792B" w:rsidRDefault="002F44C1">
            <w:pPr>
              <w:pStyle w:val="TableParagraph"/>
              <w:spacing w:line="184" w:lineRule="exact"/>
              <w:ind w:left="215"/>
              <w:rPr>
                <w:sz w:val="18"/>
              </w:rPr>
            </w:pPr>
            <w:r>
              <w:rPr>
                <w:sz w:val="18"/>
              </w:rPr>
              <w:t>0|</w:t>
            </w:r>
          </w:p>
        </w:tc>
        <w:tc>
          <w:tcPr>
            <w:tcW w:w="540" w:type="dxa"/>
          </w:tcPr>
          <w:p w14:paraId="3AF38888" w14:textId="77777777" w:rsidR="00A5792B" w:rsidRDefault="002F44C1">
            <w:pPr>
              <w:pStyle w:val="TableParagraph"/>
              <w:spacing w:line="184" w:lineRule="exact"/>
              <w:ind w:right="106"/>
              <w:jc w:val="right"/>
              <w:rPr>
                <w:sz w:val="18"/>
              </w:rPr>
            </w:pPr>
            <w:r>
              <w:rPr>
                <w:w w:val="95"/>
                <w:sz w:val="18"/>
              </w:rPr>
              <w:t>0|</w:t>
            </w:r>
          </w:p>
        </w:tc>
        <w:tc>
          <w:tcPr>
            <w:tcW w:w="756" w:type="dxa"/>
          </w:tcPr>
          <w:p w14:paraId="2BC98A4C" w14:textId="77777777" w:rsidR="00A5792B" w:rsidRDefault="002F44C1">
            <w:pPr>
              <w:pStyle w:val="TableParagraph"/>
              <w:spacing w:line="184" w:lineRule="exact"/>
              <w:ind w:right="214"/>
              <w:jc w:val="right"/>
              <w:rPr>
                <w:sz w:val="18"/>
              </w:rPr>
            </w:pPr>
            <w:r>
              <w:rPr>
                <w:w w:val="95"/>
                <w:sz w:val="18"/>
              </w:rPr>
              <w:t>300|</w:t>
            </w:r>
          </w:p>
        </w:tc>
        <w:tc>
          <w:tcPr>
            <w:tcW w:w="594" w:type="dxa"/>
          </w:tcPr>
          <w:p w14:paraId="6DCB449F" w14:textId="77777777" w:rsidR="00A5792B" w:rsidRDefault="002F44C1">
            <w:pPr>
              <w:pStyle w:val="TableParagraph"/>
              <w:spacing w:line="184" w:lineRule="exact"/>
              <w:ind w:left="194" w:right="142"/>
              <w:jc w:val="center"/>
              <w:rPr>
                <w:sz w:val="18"/>
              </w:rPr>
            </w:pPr>
            <w:r>
              <w:rPr>
                <w:sz w:val="18"/>
              </w:rPr>
              <w:t>0|</w:t>
            </w:r>
          </w:p>
        </w:tc>
        <w:tc>
          <w:tcPr>
            <w:tcW w:w="702" w:type="dxa"/>
          </w:tcPr>
          <w:p w14:paraId="2A147EC0" w14:textId="77777777" w:rsidR="00A5792B" w:rsidRDefault="002F44C1">
            <w:pPr>
              <w:pStyle w:val="TableParagraph"/>
              <w:spacing w:line="184" w:lineRule="exact"/>
              <w:ind w:left="142" w:right="195"/>
              <w:jc w:val="center"/>
              <w:rPr>
                <w:sz w:val="18"/>
              </w:rPr>
            </w:pPr>
            <w:r>
              <w:rPr>
                <w:sz w:val="18"/>
              </w:rPr>
              <w:t>30|</w:t>
            </w:r>
          </w:p>
        </w:tc>
        <w:tc>
          <w:tcPr>
            <w:tcW w:w="486" w:type="dxa"/>
          </w:tcPr>
          <w:p w14:paraId="6F4F504F" w14:textId="77777777" w:rsidR="00A5792B" w:rsidRDefault="002F44C1">
            <w:pPr>
              <w:pStyle w:val="TableParagraph"/>
              <w:spacing w:line="184" w:lineRule="exact"/>
              <w:ind w:right="52"/>
              <w:jc w:val="right"/>
              <w:rPr>
                <w:sz w:val="18"/>
              </w:rPr>
            </w:pPr>
            <w:r>
              <w:rPr>
                <w:w w:val="95"/>
                <w:sz w:val="18"/>
              </w:rPr>
              <w:t>0|</w:t>
            </w:r>
          </w:p>
        </w:tc>
        <w:tc>
          <w:tcPr>
            <w:tcW w:w="810" w:type="dxa"/>
          </w:tcPr>
          <w:p w14:paraId="50C8C841" w14:textId="77777777" w:rsidR="00A5792B" w:rsidRDefault="002F44C1">
            <w:pPr>
              <w:pStyle w:val="TableParagraph"/>
              <w:spacing w:line="184" w:lineRule="exact"/>
              <w:ind w:right="214"/>
              <w:jc w:val="right"/>
              <w:rPr>
                <w:sz w:val="18"/>
              </w:rPr>
            </w:pPr>
            <w:r>
              <w:rPr>
                <w:w w:val="95"/>
                <w:sz w:val="18"/>
              </w:rPr>
              <w:t>1100|</w:t>
            </w:r>
          </w:p>
        </w:tc>
        <w:tc>
          <w:tcPr>
            <w:tcW w:w="594" w:type="dxa"/>
          </w:tcPr>
          <w:p w14:paraId="41B752A2" w14:textId="77777777" w:rsidR="00A5792B" w:rsidRDefault="002F44C1">
            <w:pPr>
              <w:pStyle w:val="TableParagraph"/>
              <w:spacing w:line="184" w:lineRule="exact"/>
              <w:ind w:right="160"/>
              <w:jc w:val="right"/>
              <w:rPr>
                <w:sz w:val="18"/>
              </w:rPr>
            </w:pPr>
            <w:r>
              <w:rPr>
                <w:w w:val="95"/>
                <w:sz w:val="18"/>
              </w:rPr>
              <w:t>0|</w:t>
            </w:r>
          </w:p>
        </w:tc>
        <w:tc>
          <w:tcPr>
            <w:tcW w:w="702" w:type="dxa"/>
          </w:tcPr>
          <w:p w14:paraId="30E9F5B5" w14:textId="77777777" w:rsidR="00A5792B" w:rsidRDefault="002F44C1">
            <w:pPr>
              <w:pStyle w:val="TableParagraph"/>
              <w:spacing w:line="184" w:lineRule="exact"/>
              <w:ind w:right="215"/>
              <w:jc w:val="right"/>
              <w:rPr>
                <w:sz w:val="18"/>
              </w:rPr>
            </w:pPr>
            <w:r>
              <w:rPr>
                <w:w w:val="95"/>
                <w:sz w:val="18"/>
              </w:rPr>
              <w:t>50|</w:t>
            </w:r>
          </w:p>
        </w:tc>
        <w:tc>
          <w:tcPr>
            <w:tcW w:w="648" w:type="dxa"/>
          </w:tcPr>
          <w:p w14:paraId="1A83E6F7" w14:textId="77777777" w:rsidR="00A5792B" w:rsidRDefault="002F44C1">
            <w:pPr>
              <w:pStyle w:val="TableParagraph"/>
              <w:spacing w:line="184" w:lineRule="exact"/>
              <w:ind w:left="214"/>
              <w:rPr>
                <w:sz w:val="18"/>
              </w:rPr>
            </w:pPr>
            <w:r>
              <w:rPr>
                <w:sz w:val="18"/>
              </w:rPr>
              <w:t>0|</w:t>
            </w:r>
          </w:p>
        </w:tc>
        <w:tc>
          <w:tcPr>
            <w:tcW w:w="648" w:type="dxa"/>
          </w:tcPr>
          <w:p w14:paraId="51404CC6" w14:textId="77777777" w:rsidR="00A5792B" w:rsidRDefault="002F44C1">
            <w:pPr>
              <w:pStyle w:val="TableParagraph"/>
              <w:spacing w:line="184" w:lineRule="exact"/>
              <w:ind w:left="214"/>
              <w:rPr>
                <w:sz w:val="18"/>
              </w:rPr>
            </w:pPr>
            <w:r>
              <w:rPr>
                <w:sz w:val="18"/>
              </w:rPr>
              <w:t>0|</w:t>
            </w:r>
          </w:p>
        </w:tc>
        <w:tc>
          <w:tcPr>
            <w:tcW w:w="482" w:type="dxa"/>
          </w:tcPr>
          <w:p w14:paraId="2ACE26DE" w14:textId="77777777" w:rsidR="00A5792B" w:rsidRDefault="002F44C1">
            <w:pPr>
              <w:pStyle w:val="TableParagraph"/>
              <w:spacing w:line="184" w:lineRule="exact"/>
              <w:ind w:right="49"/>
              <w:jc w:val="right"/>
              <w:rPr>
                <w:sz w:val="18"/>
              </w:rPr>
            </w:pPr>
            <w:r>
              <w:rPr>
                <w:w w:val="95"/>
                <w:sz w:val="18"/>
              </w:rPr>
              <w:t>0|</w:t>
            </w:r>
          </w:p>
        </w:tc>
      </w:tr>
    </w:tbl>
    <w:p w14:paraId="764AA21D" w14:textId="77777777" w:rsidR="00A5792B" w:rsidRDefault="00A5792B">
      <w:pPr>
        <w:pStyle w:val="BodyText"/>
        <w:rPr>
          <w:rFonts w:ascii="Courier New"/>
          <w:sz w:val="18"/>
        </w:rPr>
      </w:pPr>
    </w:p>
    <w:tbl>
      <w:tblPr>
        <w:tblW w:w="0" w:type="auto"/>
        <w:tblInd w:w="247" w:type="dxa"/>
        <w:tblLayout w:type="fixed"/>
        <w:tblCellMar>
          <w:left w:w="0" w:type="dxa"/>
          <w:right w:w="0" w:type="dxa"/>
        </w:tblCellMar>
        <w:tblLook w:val="01E0" w:firstRow="1" w:lastRow="1" w:firstColumn="1" w:lastColumn="1" w:noHBand="0" w:noVBand="0"/>
      </w:tblPr>
      <w:tblGrid>
        <w:gridCol w:w="2970"/>
        <w:gridCol w:w="1080"/>
        <w:gridCol w:w="4481"/>
      </w:tblGrid>
      <w:tr w:rsidR="00A5792B" w14:paraId="0E406EFE" w14:textId="77777777">
        <w:trPr>
          <w:trHeight w:val="203"/>
        </w:trPr>
        <w:tc>
          <w:tcPr>
            <w:tcW w:w="2970" w:type="dxa"/>
          </w:tcPr>
          <w:p w14:paraId="283A1A3D" w14:textId="77777777" w:rsidR="00A5792B" w:rsidRDefault="002F44C1">
            <w:pPr>
              <w:pStyle w:val="TableParagraph"/>
              <w:spacing w:line="184" w:lineRule="exact"/>
              <w:ind w:right="52"/>
              <w:jc w:val="right"/>
              <w:rPr>
                <w:sz w:val="18"/>
              </w:rPr>
            </w:pPr>
            <w:r>
              <w:rPr>
                <w:sz w:val="18"/>
              </w:rPr>
              <w:t>TOTAL INTAKE</w:t>
            </w:r>
          </w:p>
        </w:tc>
        <w:tc>
          <w:tcPr>
            <w:tcW w:w="1080" w:type="dxa"/>
          </w:tcPr>
          <w:p w14:paraId="580D589F" w14:textId="77777777" w:rsidR="00A5792B" w:rsidRDefault="002F44C1">
            <w:pPr>
              <w:pStyle w:val="TableParagraph"/>
              <w:spacing w:line="184" w:lineRule="exact"/>
              <w:ind w:left="33" w:right="34"/>
              <w:jc w:val="center"/>
              <w:rPr>
                <w:sz w:val="18"/>
              </w:rPr>
            </w:pPr>
            <w:r>
              <w:rPr>
                <w:sz w:val="18"/>
              </w:rPr>
              <w:t>MEASURED:</w:t>
            </w:r>
          </w:p>
        </w:tc>
        <w:tc>
          <w:tcPr>
            <w:tcW w:w="4481" w:type="dxa"/>
          </w:tcPr>
          <w:p w14:paraId="130DAA06" w14:textId="77777777" w:rsidR="00A5792B" w:rsidRDefault="002F44C1">
            <w:pPr>
              <w:pStyle w:val="TableParagraph"/>
              <w:spacing w:line="184" w:lineRule="exact"/>
              <w:ind w:left="53"/>
              <w:rPr>
                <w:sz w:val="18"/>
              </w:rPr>
            </w:pPr>
            <w:r>
              <w:rPr>
                <w:sz w:val="18"/>
              </w:rPr>
              <w:t>1480</w:t>
            </w:r>
          </w:p>
        </w:tc>
      </w:tr>
      <w:tr w:rsidR="00A5792B" w14:paraId="5ED8C80E" w14:textId="77777777">
        <w:trPr>
          <w:trHeight w:val="295"/>
        </w:trPr>
        <w:tc>
          <w:tcPr>
            <w:tcW w:w="2970" w:type="dxa"/>
            <w:tcBorders>
              <w:bottom w:val="dashed" w:sz="6" w:space="0" w:color="000000"/>
            </w:tcBorders>
          </w:tcPr>
          <w:p w14:paraId="58EEAC56" w14:textId="77777777" w:rsidR="00A5792B" w:rsidRDefault="002F44C1">
            <w:pPr>
              <w:pStyle w:val="TableParagraph"/>
              <w:ind w:right="52"/>
              <w:jc w:val="right"/>
              <w:rPr>
                <w:sz w:val="18"/>
              </w:rPr>
            </w:pPr>
            <w:r>
              <w:rPr>
                <w:sz w:val="18"/>
              </w:rPr>
              <w:t>TOTAL OUTPUT</w:t>
            </w:r>
          </w:p>
        </w:tc>
        <w:tc>
          <w:tcPr>
            <w:tcW w:w="1080" w:type="dxa"/>
            <w:tcBorders>
              <w:bottom w:val="dashed" w:sz="6" w:space="0" w:color="000000"/>
            </w:tcBorders>
          </w:tcPr>
          <w:p w14:paraId="57564392" w14:textId="77777777" w:rsidR="00A5792B" w:rsidRDefault="002F44C1">
            <w:pPr>
              <w:pStyle w:val="TableParagraph"/>
              <w:ind w:left="33" w:right="34"/>
              <w:jc w:val="center"/>
              <w:rPr>
                <w:sz w:val="18"/>
              </w:rPr>
            </w:pPr>
            <w:r>
              <w:rPr>
                <w:sz w:val="18"/>
              </w:rPr>
              <w:t>MEASURED:</w:t>
            </w:r>
          </w:p>
        </w:tc>
        <w:tc>
          <w:tcPr>
            <w:tcW w:w="4481" w:type="dxa"/>
            <w:tcBorders>
              <w:bottom w:val="dashed" w:sz="6" w:space="0" w:color="000000"/>
            </w:tcBorders>
          </w:tcPr>
          <w:p w14:paraId="236B1A32" w14:textId="77777777" w:rsidR="00A5792B" w:rsidRDefault="002F44C1">
            <w:pPr>
              <w:pStyle w:val="TableParagraph"/>
              <w:ind w:left="53"/>
              <w:rPr>
                <w:sz w:val="18"/>
              </w:rPr>
            </w:pPr>
            <w:r>
              <w:rPr>
                <w:sz w:val="18"/>
              </w:rPr>
              <w:t>1150</w:t>
            </w:r>
          </w:p>
        </w:tc>
      </w:tr>
    </w:tbl>
    <w:p w14:paraId="3D7F9D66" w14:textId="77777777" w:rsidR="00A5792B" w:rsidRDefault="00A5792B">
      <w:pPr>
        <w:pStyle w:val="BodyText"/>
        <w:spacing w:before="3"/>
        <w:rPr>
          <w:rFonts w:ascii="Courier New"/>
          <w:sz w:val="26"/>
        </w:rPr>
      </w:pPr>
    </w:p>
    <w:p w14:paraId="63C62380" w14:textId="77777777" w:rsidR="00A5792B" w:rsidRDefault="002F44C1">
      <w:pPr>
        <w:tabs>
          <w:tab w:val="left" w:pos="995"/>
          <w:tab w:val="left" w:pos="2723"/>
          <w:tab w:val="left" w:pos="3803"/>
          <w:tab w:val="left" w:pos="4343"/>
          <w:tab w:val="left" w:pos="6610"/>
        </w:tabs>
        <w:spacing w:before="1"/>
        <w:ind w:left="240" w:right="3375"/>
        <w:rPr>
          <w:rFonts w:ascii="Courier New"/>
          <w:sz w:val="18"/>
        </w:rPr>
      </w:pPr>
      <w:r>
        <w:rPr>
          <w:rFonts w:ascii="Courier New"/>
          <w:sz w:val="18"/>
        </w:rPr>
        <w:t>NURSPATIENT3,THREE</w:t>
      </w:r>
      <w:r>
        <w:rPr>
          <w:rFonts w:ascii="Courier New"/>
          <w:sz w:val="18"/>
        </w:rPr>
        <w:tab/>
        <w:t>000-84-8807</w:t>
      </w:r>
      <w:r>
        <w:rPr>
          <w:rFonts w:ascii="Courier New"/>
          <w:sz w:val="18"/>
        </w:rPr>
        <w:tab/>
        <w:t>AUG</w:t>
      </w:r>
      <w:r>
        <w:rPr>
          <w:rFonts w:ascii="Courier New"/>
          <w:spacing w:val="-6"/>
          <w:sz w:val="18"/>
        </w:rPr>
        <w:t xml:space="preserve"> </w:t>
      </w:r>
      <w:r>
        <w:rPr>
          <w:rFonts w:ascii="Courier New"/>
          <w:sz w:val="18"/>
        </w:rPr>
        <w:t>4,1918(73</w:t>
      </w:r>
      <w:r>
        <w:rPr>
          <w:rFonts w:ascii="Courier New"/>
          <w:spacing w:val="-5"/>
          <w:sz w:val="18"/>
        </w:rPr>
        <w:t xml:space="preserve"> </w:t>
      </w:r>
      <w:r>
        <w:rPr>
          <w:rFonts w:ascii="Courier New"/>
          <w:sz w:val="18"/>
        </w:rPr>
        <w:t>YRS)</w:t>
      </w:r>
      <w:r>
        <w:rPr>
          <w:rFonts w:ascii="Courier New"/>
          <w:sz w:val="18"/>
        </w:rPr>
        <w:tab/>
      </w:r>
      <w:r>
        <w:rPr>
          <w:rFonts w:ascii="Courier New"/>
          <w:spacing w:val="-5"/>
          <w:sz w:val="18"/>
        </w:rPr>
        <w:t xml:space="preserve">MALE </w:t>
      </w:r>
      <w:r>
        <w:rPr>
          <w:rFonts w:ascii="Courier New"/>
          <w:sz w:val="18"/>
        </w:rPr>
        <w:t>UNIT:</w:t>
      </w:r>
      <w:r>
        <w:rPr>
          <w:rFonts w:ascii="Courier New"/>
          <w:sz w:val="18"/>
        </w:rPr>
        <w:tab/>
        <w:t>SICU</w:t>
      </w:r>
      <w:r>
        <w:rPr>
          <w:rFonts w:ascii="Courier New"/>
          <w:sz w:val="18"/>
        </w:rPr>
        <w:tab/>
      </w:r>
      <w:r>
        <w:rPr>
          <w:rFonts w:ascii="Courier New"/>
          <w:sz w:val="18"/>
        </w:rPr>
        <w:tab/>
        <w:t>RM/BED:</w:t>
      </w:r>
      <w:r>
        <w:rPr>
          <w:rFonts w:ascii="Courier New"/>
          <w:spacing w:val="-2"/>
          <w:sz w:val="18"/>
        </w:rPr>
        <w:t xml:space="preserve"> </w:t>
      </w:r>
      <w:r>
        <w:rPr>
          <w:rFonts w:ascii="Courier New"/>
          <w:sz w:val="18"/>
        </w:rPr>
        <w:t>560-2</w:t>
      </w:r>
    </w:p>
    <w:p w14:paraId="434CD059" w14:textId="77777777" w:rsidR="00A5792B" w:rsidRDefault="002F44C1">
      <w:pPr>
        <w:ind w:left="240"/>
        <w:rPr>
          <w:rFonts w:ascii="Courier New"/>
          <w:sz w:val="18"/>
        </w:rPr>
      </w:pPr>
      <w:r>
        <w:rPr>
          <w:rFonts w:ascii="Courier New"/>
          <w:sz w:val="18"/>
        </w:rPr>
        <w:t>DIVISION: HINES, IL</w:t>
      </w:r>
    </w:p>
    <w:p w14:paraId="74E1C0EB" w14:textId="77777777" w:rsidR="00A5792B" w:rsidRDefault="00A5792B">
      <w:pPr>
        <w:rPr>
          <w:rFonts w:ascii="Courier New"/>
          <w:sz w:val="18"/>
        </w:rPr>
        <w:sectPr w:rsidR="00A5792B">
          <w:pgSz w:w="12240" w:h="15840"/>
          <w:pgMar w:top="940" w:right="620" w:bottom="1160" w:left="1200" w:header="725" w:footer="975" w:gutter="0"/>
          <w:cols w:space="720"/>
        </w:sectPr>
      </w:pPr>
    </w:p>
    <w:p w14:paraId="13B2E85E" w14:textId="77777777" w:rsidR="00A5792B" w:rsidRDefault="00A5792B">
      <w:pPr>
        <w:pStyle w:val="BodyText"/>
        <w:rPr>
          <w:rFonts w:ascii="Courier New"/>
          <w:sz w:val="20"/>
        </w:rPr>
      </w:pPr>
    </w:p>
    <w:p w14:paraId="51890E54" w14:textId="77777777" w:rsidR="00A5792B" w:rsidRDefault="00A5792B">
      <w:pPr>
        <w:pStyle w:val="BodyText"/>
        <w:rPr>
          <w:rFonts w:ascii="Courier New"/>
          <w:sz w:val="20"/>
        </w:rPr>
      </w:pPr>
    </w:p>
    <w:p w14:paraId="11F77E7E" w14:textId="77777777" w:rsidR="00A5792B" w:rsidRDefault="00A5792B">
      <w:pPr>
        <w:pStyle w:val="BodyText"/>
        <w:rPr>
          <w:rFonts w:ascii="Courier New"/>
          <w:sz w:val="20"/>
        </w:rPr>
      </w:pPr>
    </w:p>
    <w:p w14:paraId="5EBC504F" w14:textId="77777777" w:rsidR="00A5792B" w:rsidRDefault="00A5792B">
      <w:pPr>
        <w:pStyle w:val="BodyText"/>
        <w:spacing w:before="2"/>
        <w:rPr>
          <w:rFonts w:ascii="Courier New"/>
        </w:rPr>
      </w:pPr>
    </w:p>
    <w:p w14:paraId="7961CACD" w14:textId="77777777" w:rsidR="00A5792B" w:rsidRDefault="002F44C1">
      <w:pPr>
        <w:pStyle w:val="Heading2"/>
        <w:spacing w:before="90"/>
      </w:pPr>
      <w:r>
        <w:t>Menu Access:</w:t>
      </w:r>
    </w:p>
    <w:p w14:paraId="37AE0E16" w14:textId="77777777" w:rsidR="00A5792B" w:rsidRDefault="002F44C1">
      <w:pPr>
        <w:pStyle w:val="BodyText"/>
        <w:spacing w:before="225"/>
        <w:ind w:left="239" w:right="1298"/>
      </w:pPr>
      <w:r>
        <w:t>The Print I/O Summary (Midnight to Present) option is accessed through the Intake/Output Results Reporting option of the Patient Care Data, Print option of the Administrator's Menu, Head Nurse's Menu, Staff Nurse Menu, and the Nursing Features (all options) menu.</w:t>
      </w:r>
    </w:p>
    <w:p w14:paraId="2B5F4653" w14:textId="77777777" w:rsidR="00A5792B" w:rsidRDefault="00A5792B">
      <w:pPr>
        <w:sectPr w:rsidR="00A5792B">
          <w:pgSz w:w="12240" w:h="15840"/>
          <w:pgMar w:top="940" w:right="620" w:bottom="1160" w:left="1200" w:header="725" w:footer="975" w:gutter="0"/>
          <w:cols w:space="720"/>
        </w:sectPr>
      </w:pPr>
    </w:p>
    <w:p w14:paraId="011999F3" w14:textId="77777777" w:rsidR="00A5792B" w:rsidRDefault="00A5792B">
      <w:pPr>
        <w:pStyle w:val="BodyText"/>
        <w:rPr>
          <w:sz w:val="20"/>
        </w:rPr>
      </w:pPr>
    </w:p>
    <w:p w14:paraId="4E33B0CE" w14:textId="77777777" w:rsidR="00A5792B" w:rsidRDefault="00A5792B">
      <w:pPr>
        <w:pStyle w:val="BodyText"/>
        <w:spacing w:before="9"/>
        <w:rPr>
          <w:sz w:val="22"/>
        </w:rPr>
      </w:pPr>
    </w:p>
    <w:p w14:paraId="3012AB26" w14:textId="77777777" w:rsidR="00A5792B" w:rsidRDefault="002F44C1">
      <w:pPr>
        <w:pStyle w:val="Heading2"/>
      </w:pPr>
      <w:r>
        <w:t>NURCPP-I/O-48HRS</w:t>
      </w:r>
    </w:p>
    <w:p w14:paraId="573CADB7" w14:textId="77777777" w:rsidR="00A5792B" w:rsidRDefault="00A5792B">
      <w:pPr>
        <w:pStyle w:val="BodyText"/>
        <w:rPr>
          <w:b/>
        </w:rPr>
      </w:pPr>
    </w:p>
    <w:p w14:paraId="4DE1284F" w14:textId="77777777" w:rsidR="00A5792B" w:rsidRDefault="002F44C1">
      <w:pPr>
        <w:spacing w:line="480" w:lineRule="auto"/>
        <w:ind w:left="240" w:right="7240"/>
        <w:rPr>
          <w:b/>
          <w:sz w:val="24"/>
        </w:rPr>
      </w:pPr>
      <w:r>
        <w:rPr>
          <w:b/>
          <w:sz w:val="24"/>
        </w:rPr>
        <w:t>Print I/O Summary (48 Hrs) Description:</w:t>
      </w:r>
    </w:p>
    <w:p w14:paraId="51D44EF1" w14:textId="77777777" w:rsidR="00A5792B" w:rsidRDefault="002F44C1">
      <w:pPr>
        <w:pStyle w:val="BodyText"/>
        <w:ind w:left="240" w:right="2621"/>
      </w:pPr>
      <w:r>
        <w:t>This option summarizes patient intake/output for the previous and current day. Patient data is stored in the GMRY Patient I/O (#126) file.</w:t>
      </w:r>
    </w:p>
    <w:p w14:paraId="58E55123" w14:textId="77777777" w:rsidR="00A5792B" w:rsidRDefault="00A5792B">
      <w:pPr>
        <w:pStyle w:val="BodyText"/>
        <w:rPr>
          <w:sz w:val="26"/>
        </w:rPr>
      </w:pPr>
    </w:p>
    <w:p w14:paraId="70668088" w14:textId="77777777" w:rsidR="00A5792B" w:rsidRDefault="00A5792B">
      <w:pPr>
        <w:pStyle w:val="BodyText"/>
        <w:rPr>
          <w:sz w:val="22"/>
        </w:rPr>
      </w:pPr>
    </w:p>
    <w:p w14:paraId="275DD2ED" w14:textId="77777777" w:rsidR="00A5792B" w:rsidRDefault="002F44C1">
      <w:pPr>
        <w:pStyle w:val="Heading2"/>
      </w:pPr>
      <w:r>
        <w:t>Additional Information:</w:t>
      </w:r>
    </w:p>
    <w:p w14:paraId="557188C4" w14:textId="77777777" w:rsidR="00A5792B" w:rsidRDefault="00A5792B">
      <w:pPr>
        <w:pStyle w:val="BodyText"/>
        <w:spacing w:before="9"/>
        <w:rPr>
          <w:b/>
          <w:sz w:val="23"/>
        </w:rPr>
      </w:pPr>
    </w:p>
    <w:p w14:paraId="7F98A9A8" w14:textId="77777777" w:rsidR="00A5792B" w:rsidRDefault="002F44C1">
      <w:pPr>
        <w:pStyle w:val="BodyText"/>
        <w:ind w:left="240" w:right="815"/>
      </w:pPr>
      <w:r>
        <w:t>The aggregation of I&amp;O data by shift is determined from the shift start time information stored in the GMRY NUR Shift/Other (#126.95) file. Patient I&amp;O may be printed for all patients on a ward, for patients in selected rooms, and for individual patients.</w:t>
      </w:r>
    </w:p>
    <w:p w14:paraId="1EB185CC" w14:textId="77777777" w:rsidR="00A5792B" w:rsidRDefault="00A5792B">
      <w:pPr>
        <w:pStyle w:val="BodyText"/>
      </w:pPr>
    </w:p>
    <w:p w14:paraId="1B66AF04" w14:textId="77777777" w:rsidR="00A5792B" w:rsidRDefault="002F44C1">
      <w:pPr>
        <w:pStyle w:val="BodyText"/>
        <w:ind w:left="600" w:right="1735" w:hanging="360"/>
      </w:pPr>
      <w:r>
        <w:t>The information displayed in the report has been entered through the following options: Enter/Edit Patient Intake</w:t>
      </w:r>
    </w:p>
    <w:p w14:paraId="4D54E001" w14:textId="77777777" w:rsidR="00A5792B" w:rsidRDefault="002F44C1">
      <w:pPr>
        <w:pStyle w:val="BodyText"/>
        <w:ind w:left="600"/>
      </w:pPr>
      <w:r>
        <w:t>Enter/Edit Patient Output</w:t>
      </w:r>
    </w:p>
    <w:p w14:paraId="4C225F01" w14:textId="77777777" w:rsidR="00A5792B" w:rsidRDefault="00A5792B">
      <w:pPr>
        <w:pStyle w:val="BodyText"/>
        <w:rPr>
          <w:sz w:val="26"/>
        </w:rPr>
      </w:pPr>
    </w:p>
    <w:p w14:paraId="5DA37EA1" w14:textId="77777777" w:rsidR="00A5792B" w:rsidRDefault="00A5792B">
      <w:pPr>
        <w:pStyle w:val="BodyText"/>
        <w:spacing w:before="3"/>
        <w:rPr>
          <w:sz w:val="22"/>
        </w:rPr>
      </w:pPr>
    </w:p>
    <w:p w14:paraId="643DDB73" w14:textId="77777777" w:rsidR="00A5792B" w:rsidRDefault="002F44C1">
      <w:pPr>
        <w:pStyle w:val="Heading2"/>
      </w:pPr>
      <w:r>
        <w:t>Menu Display:</w:t>
      </w:r>
    </w:p>
    <w:p w14:paraId="3418B95F" w14:textId="77777777" w:rsidR="00A5792B" w:rsidRDefault="00A5792B">
      <w:pPr>
        <w:pStyle w:val="BodyText"/>
        <w:rPr>
          <w:b/>
        </w:rPr>
      </w:pPr>
    </w:p>
    <w:p w14:paraId="338C4F40" w14:textId="77777777" w:rsidR="00A5792B" w:rsidRDefault="002F44C1">
      <w:pPr>
        <w:tabs>
          <w:tab w:val="left" w:pos="5399"/>
        </w:tabs>
        <w:ind w:left="240"/>
        <w:rPr>
          <w:rFonts w:ascii="Courier New"/>
          <w:sz w:val="20"/>
        </w:rPr>
      </w:pPr>
      <w:r>
        <w:rPr>
          <w:rFonts w:ascii="Courier New"/>
          <w:sz w:val="20"/>
        </w:rPr>
        <w:t>Select Patient Care Data, Print</w:t>
      </w:r>
      <w:r>
        <w:rPr>
          <w:rFonts w:ascii="Courier New"/>
          <w:spacing w:val="-20"/>
          <w:sz w:val="20"/>
        </w:rPr>
        <w:t xml:space="preserve"> </w:t>
      </w:r>
      <w:r>
        <w:rPr>
          <w:rFonts w:ascii="Courier New"/>
          <w:sz w:val="20"/>
        </w:rPr>
        <w:t>Option:</w:t>
      </w:r>
      <w:r>
        <w:rPr>
          <w:rFonts w:ascii="Courier New"/>
          <w:spacing w:val="-3"/>
          <w:sz w:val="20"/>
        </w:rPr>
        <w:t xml:space="preserve"> </w:t>
      </w:r>
      <w:r>
        <w:rPr>
          <w:rFonts w:ascii="Courier New"/>
          <w:b/>
          <w:sz w:val="20"/>
        </w:rPr>
        <w:t>8</w:t>
      </w:r>
      <w:r>
        <w:rPr>
          <w:rFonts w:ascii="Courier New"/>
          <w:b/>
          <w:sz w:val="20"/>
        </w:rPr>
        <w:tab/>
      </w:r>
      <w:r>
        <w:rPr>
          <w:rFonts w:ascii="Courier New"/>
          <w:sz w:val="20"/>
        </w:rPr>
        <w:t>Intake/Output Results</w:t>
      </w:r>
      <w:r>
        <w:rPr>
          <w:rFonts w:ascii="Courier New"/>
          <w:spacing w:val="-5"/>
          <w:sz w:val="20"/>
        </w:rPr>
        <w:t xml:space="preserve"> </w:t>
      </w:r>
      <w:r>
        <w:rPr>
          <w:rFonts w:ascii="Courier New"/>
          <w:sz w:val="20"/>
        </w:rPr>
        <w:t>Reporting</w:t>
      </w:r>
    </w:p>
    <w:p w14:paraId="28C906A5" w14:textId="77777777" w:rsidR="00A5792B" w:rsidRDefault="00A5792B">
      <w:pPr>
        <w:pStyle w:val="BodyText"/>
        <w:rPr>
          <w:rFonts w:ascii="Courier New"/>
          <w:sz w:val="22"/>
        </w:rPr>
      </w:pPr>
    </w:p>
    <w:p w14:paraId="4310AADA" w14:textId="77777777" w:rsidR="00A5792B" w:rsidRDefault="00A5792B">
      <w:pPr>
        <w:pStyle w:val="BodyText"/>
        <w:spacing w:before="4"/>
        <w:rPr>
          <w:rFonts w:ascii="Courier New"/>
          <w:sz w:val="18"/>
        </w:rPr>
      </w:pPr>
    </w:p>
    <w:p w14:paraId="71774EE6" w14:textId="77777777" w:rsidR="00A5792B" w:rsidRDefault="002F44C1">
      <w:pPr>
        <w:pStyle w:val="ListParagraph"/>
        <w:numPr>
          <w:ilvl w:val="0"/>
          <w:numId w:val="3"/>
        </w:numPr>
        <w:tabs>
          <w:tab w:val="left" w:pos="1439"/>
          <w:tab w:val="left" w:pos="1440"/>
        </w:tabs>
        <w:ind w:hanging="841"/>
        <w:rPr>
          <w:sz w:val="20"/>
        </w:rPr>
      </w:pPr>
      <w:r>
        <w:rPr>
          <w:sz w:val="20"/>
        </w:rPr>
        <w:t>Print I/O Summary by Patient (by Shift &amp;</w:t>
      </w:r>
      <w:r>
        <w:rPr>
          <w:spacing w:val="-14"/>
          <w:sz w:val="20"/>
        </w:rPr>
        <w:t xml:space="preserve"> </w:t>
      </w:r>
      <w:r>
        <w:rPr>
          <w:sz w:val="20"/>
        </w:rPr>
        <w:t>Day(s))</w:t>
      </w:r>
    </w:p>
    <w:p w14:paraId="091AC85E" w14:textId="77777777" w:rsidR="00A5792B" w:rsidRDefault="002F44C1">
      <w:pPr>
        <w:pStyle w:val="ListParagraph"/>
        <w:numPr>
          <w:ilvl w:val="0"/>
          <w:numId w:val="3"/>
        </w:numPr>
        <w:tabs>
          <w:tab w:val="left" w:pos="1439"/>
          <w:tab w:val="left" w:pos="1440"/>
        </w:tabs>
        <w:ind w:hanging="841"/>
        <w:rPr>
          <w:sz w:val="20"/>
        </w:rPr>
      </w:pPr>
      <w:r>
        <w:rPr>
          <w:sz w:val="20"/>
        </w:rPr>
        <w:t>Print I/O Summary (Midnight to</w:t>
      </w:r>
      <w:r>
        <w:rPr>
          <w:spacing w:val="-8"/>
          <w:sz w:val="20"/>
        </w:rPr>
        <w:t xml:space="preserve"> </w:t>
      </w:r>
      <w:r>
        <w:rPr>
          <w:sz w:val="20"/>
        </w:rPr>
        <w:t>Present)</w:t>
      </w:r>
    </w:p>
    <w:p w14:paraId="63856688" w14:textId="77777777" w:rsidR="00A5792B" w:rsidRDefault="002F44C1">
      <w:pPr>
        <w:pStyle w:val="ListParagraph"/>
        <w:numPr>
          <w:ilvl w:val="0"/>
          <w:numId w:val="3"/>
        </w:numPr>
        <w:tabs>
          <w:tab w:val="left" w:pos="1439"/>
          <w:tab w:val="left" w:pos="1440"/>
        </w:tabs>
        <w:spacing w:before="1" w:line="226" w:lineRule="exact"/>
        <w:ind w:hanging="841"/>
        <w:rPr>
          <w:sz w:val="20"/>
        </w:rPr>
      </w:pPr>
      <w:r>
        <w:rPr>
          <w:sz w:val="20"/>
        </w:rPr>
        <w:t>Print I/O Summary (48</w:t>
      </w:r>
      <w:r>
        <w:rPr>
          <w:spacing w:val="-5"/>
          <w:sz w:val="20"/>
        </w:rPr>
        <w:t xml:space="preserve"> </w:t>
      </w:r>
      <w:r>
        <w:rPr>
          <w:sz w:val="20"/>
        </w:rPr>
        <w:t>Hrs)</w:t>
      </w:r>
    </w:p>
    <w:p w14:paraId="0FBB6BF1" w14:textId="77777777" w:rsidR="00A5792B" w:rsidRDefault="002F44C1">
      <w:pPr>
        <w:pStyle w:val="ListParagraph"/>
        <w:numPr>
          <w:ilvl w:val="0"/>
          <w:numId w:val="3"/>
        </w:numPr>
        <w:tabs>
          <w:tab w:val="left" w:pos="1439"/>
          <w:tab w:val="left" w:pos="1440"/>
        </w:tabs>
        <w:spacing w:line="226" w:lineRule="exact"/>
        <w:ind w:hanging="841"/>
        <w:rPr>
          <w:sz w:val="20"/>
        </w:rPr>
      </w:pPr>
      <w:r>
        <w:rPr>
          <w:sz w:val="20"/>
        </w:rPr>
        <w:t>24 Hours Itemized Shift</w:t>
      </w:r>
      <w:r>
        <w:rPr>
          <w:spacing w:val="-6"/>
          <w:sz w:val="20"/>
        </w:rPr>
        <w:t xml:space="preserve"> </w:t>
      </w:r>
      <w:r>
        <w:rPr>
          <w:sz w:val="20"/>
        </w:rPr>
        <w:t>Report</w:t>
      </w:r>
    </w:p>
    <w:p w14:paraId="2428ABAF" w14:textId="77777777" w:rsidR="00A5792B" w:rsidRDefault="002F44C1">
      <w:pPr>
        <w:pStyle w:val="ListParagraph"/>
        <w:numPr>
          <w:ilvl w:val="0"/>
          <w:numId w:val="3"/>
        </w:numPr>
        <w:tabs>
          <w:tab w:val="left" w:pos="1439"/>
          <w:tab w:val="left" w:pos="1440"/>
        </w:tabs>
        <w:ind w:hanging="841"/>
        <w:rPr>
          <w:sz w:val="20"/>
        </w:rPr>
      </w:pPr>
      <w:r>
        <w:rPr>
          <w:sz w:val="20"/>
        </w:rPr>
        <w:t>Intravenous Infusion Flow</w:t>
      </w:r>
      <w:r>
        <w:rPr>
          <w:spacing w:val="-5"/>
          <w:sz w:val="20"/>
        </w:rPr>
        <w:t xml:space="preserve"> </w:t>
      </w:r>
      <w:r>
        <w:rPr>
          <w:sz w:val="20"/>
        </w:rPr>
        <w:t>Sheet</w:t>
      </w:r>
    </w:p>
    <w:p w14:paraId="474F15B7" w14:textId="77777777" w:rsidR="00A5792B" w:rsidRDefault="00A5792B">
      <w:pPr>
        <w:pStyle w:val="BodyText"/>
        <w:rPr>
          <w:rFonts w:ascii="Courier New"/>
          <w:sz w:val="22"/>
        </w:rPr>
      </w:pPr>
    </w:p>
    <w:p w14:paraId="4000EFB6" w14:textId="77777777" w:rsidR="00A5792B" w:rsidRDefault="00A5792B">
      <w:pPr>
        <w:pStyle w:val="BodyText"/>
        <w:spacing w:before="4"/>
        <w:rPr>
          <w:rFonts w:ascii="Courier New"/>
          <w:sz w:val="26"/>
        </w:rPr>
      </w:pPr>
    </w:p>
    <w:p w14:paraId="7EF8F7F9" w14:textId="77777777" w:rsidR="00A5792B" w:rsidRDefault="002F44C1">
      <w:pPr>
        <w:pStyle w:val="Heading2"/>
      </w:pPr>
      <w:r>
        <w:t>Screen Prints:</w:t>
      </w:r>
    </w:p>
    <w:p w14:paraId="304E0A03" w14:textId="77777777" w:rsidR="00A5792B" w:rsidRDefault="002F44C1">
      <w:pPr>
        <w:tabs>
          <w:tab w:val="left" w:pos="2879"/>
          <w:tab w:val="left" w:pos="5759"/>
          <w:tab w:val="left" w:pos="6239"/>
          <w:tab w:val="left" w:pos="7079"/>
          <w:tab w:val="left" w:pos="8759"/>
        </w:tabs>
        <w:spacing w:before="226" w:line="242" w:lineRule="auto"/>
        <w:ind w:left="239" w:right="1058"/>
        <w:rPr>
          <w:rFonts w:ascii="Courier New"/>
          <w:sz w:val="20"/>
        </w:rPr>
      </w:pPr>
      <w:r>
        <w:rPr>
          <w:rFonts w:ascii="Courier New"/>
          <w:sz w:val="20"/>
        </w:rPr>
        <w:t>Select Intake/Output Results Reporting</w:t>
      </w:r>
      <w:r>
        <w:rPr>
          <w:rFonts w:ascii="Courier New"/>
          <w:spacing w:val="-23"/>
          <w:sz w:val="20"/>
        </w:rPr>
        <w:t xml:space="preserve"> </w:t>
      </w:r>
      <w:r>
        <w:rPr>
          <w:rFonts w:ascii="Courier New"/>
          <w:sz w:val="20"/>
        </w:rPr>
        <w:t>Option:</w:t>
      </w:r>
      <w:r>
        <w:rPr>
          <w:rFonts w:ascii="Courier New"/>
          <w:spacing w:val="-4"/>
          <w:sz w:val="20"/>
        </w:rPr>
        <w:t xml:space="preserve"> </w:t>
      </w:r>
      <w:r>
        <w:rPr>
          <w:rFonts w:ascii="Courier New"/>
          <w:b/>
          <w:sz w:val="20"/>
        </w:rPr>
        <w:t>3</w:t>
      </w:r>
      <w:r>
        <w:rPr>
          <w:rFonts w:ascii="Courier New"/>
          <w:b/>
          <w:sz w:val="20"/>
        </w:rPr>
        <w:tab/>
      </w:r>
      <w:r>
        <w:rPr>
          <w:rFonts w:ascii="Courier New"/>
          <w:sz w:val="20"/>
        </w:rPr>
        <w:t xml:space="preserve">Print I/O Summary (48 Hrs) By (A)ll patients on a ward, (S)elected Rooms on ward, or (P)atient? </w:t>
      </w:r>
      <w:r>
        <w:rPr>
          <w:rFonts w:ascii="Courier New"/>
          <w:b/>
          <w:sz w:val="20"/>
        </w:rPr>
        <w:t xml:space="preserve">P </w:t>
      </w:r>
      <w:r>
        <w:rPr>
          <w:rFonts w:ascii="Courier New"/>
          <w:sz w:val="20"/>
        </w:rPr>
        <w:t>Select</w:t>
      </w:r>
      <w:r>
        <w:rPr>
          <w:rFonts w:ascii="Courier New"/>
          <w:spacing w:val="-5"/>
          <w:sz w:val="20"/>
        </w:rPr>
        <w:t xml:space="preserve"> </w:t>
      </w:r>
      <w:r>
        <w:rPr>
          <w:rFonts w:ascii="Courier New"/>
          <w:sz w:val="20"/>
        </w:rPr>
        <w:t>PATIENT</w:t>
      </w:r>
      <w:r>
        <w:rPr>
          <w:rFonts w:ascii="Courier New"/>
          <w:spacing w:val="-5"/>
          <w:sz w:val="20"/>
        </w:rPr>
        <w:t xml:space="preserve"> </w:t>
      </w:r>
      <w:r>
        <w:rPr>
          <w:rFonts w:ascii="Courier New"/>
          <w:sz w:val="20"/>
        </w:rPr>
        <w:t>NAME:</w:t>
      </w:r>
      <w:r>
        <w:rPr>
          <w:rFonts w:ascii="Courier New"/>
          <w:sz w:val="20"/>
        </w:rPr>
        <w:tab/>
      </w:r>
      <w:r>
        <w:rPr>
          <w:rFonts w:ascii="Courier New"/>
          <w:b/>
          <w:sz w:val="20"/>
        </w:rPr>
        <w:t>NURSPATIENT3,TH</w:t>
      </w:r>
      <w:r>
        <w:rPr>
          <w:rFonts w:ascii="Courier New"/>
          <w:sz w:val="20"/>
        </w:rPr>
        <w:t>REE</w:t>
      </w:r>
      <w:r>
        <w:rPr>
          <w:rFonts w:ascii="Courier New"/>
          <w:sz w:val="20"/>
        </w:rPr>
        <w:tab/>
        <w:t>08-04-18</w:t>
      </w:r>
      <w:r>
        <w:rPr>
          <w:rFonts w:ascii="Courier New"/>
          <w:sz w:val="20"/>
        </w:rPr>
        <w:tab/>
        <w:t>000848807</w:t>
      </w:r>
      <w:r>
        <w:rPr>
          <w:rFonts w:ascii="Courier New"/>
          <w:sz w:val="20"/>
        </w:rPr>
        <w:tab/>
        <w:t>SC VETERAN</w:t>
      </w:r>
    </w:p>
    <w:p w14:paraId="3CE2E6FD" w14:textId="77777777" w:rsidR="00A5792B" w:rsidRDefault="00A5792B">
      <w:pPr>
        <w:pStyle w:val="BodyText"/>
        <w:rPr>
          <w:rFonts w:ascii="Courier New"/>
          <w:sz w:val="19"/>
        </w:rPr>
      </w:pPr>
    </w:p>
    <w:p w14:paraId="67C43FD7" w14:textId="77777777" w:rsidR="00A5792B" w:rsidRDefault="002F44C1">
      <w:pPr>
        <w:pStyle w:val="BodyText"/>
        <w:ind w:left="240"/>
      </w:pPr>
      <w:r>
        <w:t>Enter patient name.</w:t>
      </w:r>
    </w:p>
    <w:p w14:paraId="6ED20354" w14:textId="77777777" w:rsidR="00A5792B" w:rsidRDefault="00A5792B">
      <w:pPr>
        <w:pStyle w:val="BodyText"/>
        <w:spacing w:before="4"/>
        <w:rPr>
          <w:sz w:val="20"/>
        </w:rPr>
      </w:pPr>
    </w:p>
    <w:p w14:paraId="09D6A0C2" w14:textId="77777777" w:rsidR="00A5792B" w:rsidRDefault="002F44C1">
      <w:pPr>
        <w:tabs>
          <w:tab w:val="left" w:pos="1439"/>
        </w:tabs>
        <w:ind w:left="240"/>
        <w:rPr>
          <w:sz w:val="24"/>
        </w:rPr>
      </w:pPr>
      <w:r>
        <w:rPr>
          <w:rFonts w:ascii="Courier New"/>
          <w:sz w:val="20"/>
        </w:rPr>
        <w:t>DEVICE:</w:t>
      </w:r>
      <w:r>
        <w:rPr>
          <w:rFonts w:ascii="Courier New"/>
          <w:sz w:val="20"/>
        </w:rPr>
        <w:tab/>
      </w:r>
      <w:r>
        <w:rPr>
          <w:sz w:val="24"/>
        </w:rPr>
        <w:t>Enter appropriate</w:t>
      </w:r>
      <w:r>
        <w:rPr>
          <w:spacing w:val="-1"/>
          <w:sz w:val="24"/>
        </w:rPr>
        <w:t xml:space="preserve"> </w:t>
      </w:r>
      <w:r>
        <w:rPr>
          <w:sz w:val="24"/>
        </w:rPr>
        <w:t>response</w:t>
      </w:r>
    </w:p>
    <w:p w14:paraId="09E1F40B" w14:textId="77777777" w:rsidR="00A5792B" w:rsidRDefault="00A5792B">
      <w:pPr>
        <w:rPr>
          <w:sz w:val="24"/>
        </w:rPr>
        <w:sectPr w:rsidR="00A5792B">
          <w:pgSz w:w="12240" w:h="15840"/>
          <w:pgMar w:top="940" w:right="620" w:bottom="1160" w:left="1200" w:header="725" w:footer="975" w:gutter="0"/>
          <w:cols w:space="720"/>
        </w:sectPr>
      </w:pPr>
    </w:p>
    <w:p w14:paraId="3C5BFB00" w14:textId="77777777" w:rsidR="00A5792B" w:rsidRDefault="00A5792B">
      <w:pPr>
        <w:pStyle w:val="BodyText"/>
        <w:rPr>
          <w:sz w:val="20"/>
        </w:rPr>
      </w:pPr>
    </w:p>
    <w:p w14:paraId="2FB900E6" w14:textId="77777777" w:rsidR="00A5792B" w:rsidRDefault="00A5792B">
      <w:pPr>
        <w:pStyle w:val="BodyText"/>
        <w:spacing w:before="2"/>
        <w:rPr>
          <w:sz w:val="23"/>
        </w:rPr>
      </w:pPr>
    </w:p>
    <w:p w14:paraId="67643F7C" w14:textId="77777777" w:rsidR="00A5792B" w:rsidRDefault="002F44C1">
      <w:pPr>
        <w:ind w:left="240"/>
        <w:rPr>
          <w:rFonts w:ascii="Courier New"/>
          <w:sz w:val="18"/>
        </w:rPr>
      </w:pPr>
      <w:r>
        <w:rPr>
          <w:rFonts w:ascii="Courier New"/>
          <w:sz w:val="18"/>
        </w:rPr>
        <w:t>PATIENT INTAKE/OUTPUT SUMMARY (48 HRS)</w:t>
      </w:r>
    </w:p>
    <w:p w14:paraId="0BE46047" w14:textId="77777777" w:rsidR="00A5792B" w:rsidRDefault="002F44C1">
      <w:pPr>
        <w:tabs>
          <w:tab w:val="left" w:pos="3695"/>
          <w:tab w:val="left" w:pos="4667"/>
          <w:tab w:val="left" w:pos="6718"/>
        </w:tabs>
        <w:ind w:left="240" w:right="2943"/>
        <w:rPr>
          <w:rFonts w:ascii="Courier New"/>
          <w:sz w:val="18"/>
        </w:rPr>
      </w:pPr>
      <w:r>
        <w:rPr>
          <w:rFonts w:ascii="Courier New"/>
          <w:sz w:val="18"/>
        </w:rPr>
        <w:t>DEC 11, 1991 - DEC</w:t>
      </w:r>
      <w:r>
        <w:rPr>
          <w:rFonts w:ascii="Courier New"/>
          <w:spacing w:val="-16"/>
          <w:sz w:val="18"/>
        </w:rPr>
        <w:t xml:space="preserve"> </w:t>
      </w:r>
      <w:r>
        <w:rPr>
          <w:rFonts w:ascii="Courier New"/>
          <w:sz w:val="18"/>
        </w:rPr>
        <w:t>12,</w:t>
      </w:r>
      <w:r>
        <w:rPr>
          <w:rFonts w:ascii="Courier New"/>
          <w:spacing w:val="-3"/>
          <w:sz w:val="18"/>
        </w:rPr>
        <w:t xml:space="preserve"> </w:t>
      </w:r>
      <w:r>
        <w:rPr>
          <w:rFonts w:ascii="Courier New"/>
          <w:sz w:val="18"/>
        </w:rPr>
        <w:t>1991</w:t>
      </w:r>
      <w:r>
        <w:rPr>
          <w:rFonts w:ascii="Courier New"/>
          <w:sz w:val="18"/>
        </w:rPr>
        <w:tab/>
        <w:t>WARD:</w:t>
      </w:r>
      <w:r>
        <w:rPr>
          <w:rFonts w:ascii="Courier New"/>
          <w:spacing w:val="-5"/>
          <w:sz w:val="18"/>
        </w:rPr>
        <w:t xml:space="preserve"> </w:t>
      </w:r>
      <w:r>
        <w:rPr>
          <w:rFonts w:ascii="Courier New"/>
          <w:sz w:val="18"/>
        </w:rPr>
        <w:t>SICU</w:t>
      </w:r>
      <w:r>
        <w:rPr>
          <w:rFonts w:ascii="Courier New"/>
          <w:sz w:val="18"/>
        </w:rPr>
        <w:tab/>
        <w:t xml:space="preserve">PAGE: </w:t>
      </w:r>
      <w:r>
        <w:rPr>
          <w:rFonts w:ascii="Courier New"/>
          <w:spacing w:val="-13"/>
          <w:sz w:val="18"/>
        </w:rPr>
        <w:t xml:space="preserve">1 </w:t>
      </w:r>
      <w:r>
        <w:rPr>
          <w:rFonts w:ascii="Courier New"/>
          <w:sz w:val="18"/>
        </w:rPr>
        <w:t>INPUT</w:t>
      </w:r>
      <w:r>
        <w:rPr>
          <w:rFonts w:ascii="Courier New"/>
          <w:sz w:val="18"/>
        </w:rPr>
        <w:tab/>
      </w:r>
      <w:r>
        <w:rPr>
          <w:rFonts w:ascii="Courier New"/>
          <w:sz w:val="18"/>
        </w:rPr>
        <w:tab/>
        <w:t>|OUTPUT</w:t>
      </w:r>
    </w:p>
    <w:p w14:paraId="534E2A4E" w14:textId="77777777" w:rsidR="00A5792B" w:rsidRDefault="00BE26E6">
      <w:pPr>
        <w:tabs>
          <w:tab w:val="left" w:pos="779"/>
          <w:tab w:val="left" w:pos="2723"/>
          <w:tab w:val="left" w:pos="3371"/>
          <w:tab w:val="left" w:pos="4019"/>
          <w:tab w:val="left" w:pos="4667"/>
          <w:tab w:val="left" w:pos="5315"/>
          <w:tab w:val="left" w:pos="5962"/>
          <w:tab w:val="left" w:pos="6610"/>
          <w:tab w:val="left" w:pos="7258"/>
          <w:tab w:val="left" w:pos="7906"/>
          <w:tab w:val="left" w:pos="8554"/>
        </w:tabs>
        <w:ind w:left="240" w:right="1755"/>
        <w:rPr>
          <w:rFonts w:ascii="Courier New"/>
          <w:sz w:val="18"/>
        </w:rPr>
      </w:pPr>
      <w:r>
        <w:pict w14:anchorId="5A67653D">
          <v:shape id="_x0000_s2202" style="position:absolute;left:0;text-align:left;margin-left:1in;margin-top:25.35pt;width:426.55pt;height:.1pt;z-index:-15382016;mso-wrap-distance-left:0;mso-wrap-distance-right:0;mso-position-horizontal-relative:page" coordorigin="1440,507" coordsize="8531,0" path="m1440,507r8531,e" filled="f" strokeweight=".18733mm">
            <v:stroke dashstyle="dash"/>
            <v:path arrowok="t"/>
            <w10:wrap type="topAndBottom" anchorx="page"/>
          </v:shape>
        </w:pict>
      </w:r>
      <w:r w:rsidR="002F44C1">
        <w:rPr>
          <w:rFonts w:ascii="Courier New"/>
          <w:sz w:val="18"/>
        </w:rPr>
        <w:t>IV</w:t>
      </w:r>
      <w:r w:rsidR="002F44C1">
        <w:rPr>
          <w:rFonts w:ascii="Courier New"/>
          <w:sz w:val="18"/>
        </w:rPr>
        <w:tab/>
        <w:t>|BLOOD|PARNT|</w:t>
      </w:r>
      <w:r w:rsidR="002F44C1">
        <w:rPr>
          <w:rFonts w:ascii="Courier New"/>
          <w:sz w:val="18"/>
        </w:rPr>
        <w:tab/>
        <w:t>|</w:t>
      </w:r>
      <w:r w:rsidR="002F44C1">
        <w:rPr>
          <w:rFonts w:ascii="Courier New"/>
          <w:sz w:val="18"/>
        </w:rPr>
        <w:tab/>
        <w:t>|</w:t>
      </w:r>
      <w:r w:rsidR="002F44C1">
        <w:rPr>
          <w:rFonts w:ascii="Courier New"/>
          <w:sz w:val="18"/>
        </w:rPr>
        <w:tab/>
        <w:t>|</w:t>
      </w:r>
      <w:r w:rsidR="002F44C1">
        <w:rPr>
          <w:rFonts w:ascii="Courier New"/>
          <w:sz w:val="18"/>
        </w:rPr>
        <w:tab/>
        <w:t>|</w:t>
      </w:r>
      <w:r w:rsidR="002F44C1">
        <w:rPr>
          <w:rFonts w:ascii="Courier New"/>
          <w:sz w:val="18"/>
        </w:rPr>
        <w:tab/>
        <w:t>|</w:t>
      </w:r>
      <w:r w:rsidR="002F44C1">
        <w:rPr>
          <w:rFonts w:ascii="Courier New"/>
          <w:sz w:val="18"/>
        </w:rPr>
        <w:tab/>
        <w:t>|</w:t>
      </w:r>
      <w:r w:rsidR="002F44C1">
        <w:rPr>
          <w:rFonts w:ascii="Courier New"/>
          <w:sz w:val="18"/>
        </w:rPr>
        <w:tab/>
        <w:t>|</w:t>
      </w:r>
      <w:r w:rsidR="002F44C1">
        <w:rPr>
          <w:rFonts w:ascii="Courier New"/>
          <w:sz w:val="18"/>
        </w:rPr>
        <w:tab/>
        <w:t>|</w:t>
      </w:r>
      <w:r w:rsidR="002F44C1">
        <w:rPr>
          <w:rFonts w:ascii="Courier New"/>
          <w:sz w:val="18"/>
        </w:rPr>
        <w:tab/>
        <w:t>|</w:t>
      </w:r>
      <w:r w:rsidR="002F44C1">
        <w:rPr>
          <w:rFonts w:ascii="Courier New"/>
          <w:sz w:val="18"/>
        </w:rPr>
        <w:tab/>
      </w:r>
      <w:r w:rsidR="002F44C1">
        <w:rPr>
          <w:rFonts w:ascii="Courier New"/>
          <w:spacing w:val="-17"/>
          <w:sz w:val="18"/>
        </w:rPr>
        <w:t xml:space="preserve">| </w:t>
      </w:r>
      <w:r w:rsidR="002F44C1">
        <w:rPr>
          <w:rFonts w:ascii="Courier New"/>
          <w:sz w:val="18"/>
        </w:rPr>
        <w:t>FLUID|PRDCT|NUTRI|PO</w:t>
      </w:r>
      <w:r w:rsidR="002F44C1">
        <w:rPr>
          <w:rFonts w:ascii="Courier New"/>
          <w:sz w:val="18"/>
        </w:rPr>
        <w:tab/>
        <w:t>|TUBE</w:t>
      </w:r>
      <w:r w:rsidR="002F44C1">
        <w:rPr>
          <w:rFonts w:ascii="Courier New"/>
          <w:spacing w:val="-15"/>
          <w:sz w:val="18"/>
        </w:rPr>
        <w:t xml:space="preserve"> </w:t>
      </w:r>
      <w:r w:rsidR="002F44C1">
        <w:rPr>
          <w:rFonts w:ascii="Courier New"/>
          <w:sz w:val="18"/>
        </w:rPr>
        <w:t>|IRRIG|OTHER|URINE|N/G</w:t>
      </w:r>
      <w:r w:rsidR="002F44C1">
        <w:rPr>
          <w:rFonts w:ascii="Courier New"/>
          <w:sz w:val="18"/>
        </w:rPr>
        <w:tab/>
      </w:r>
      <w:r w:rsidR="002F44C1">
        <w:rPr>
          <w:rFonts w:ascii="Courier New"/>
          <w:spacing w:val="-1"/>
          <w:sz w:val="18"/>
        </w:rPr>
        <w:t>|EMESI|DRAIN|FECES|OTHER|</w:t>
      </w:r>
    </w:p>
    <w:p w14:paraId="78B9DA1C" w14:textId="77777777" w:rsidR="00A5792B" w:rsidRDefault="00A5792B">
      <w:pPr>
        <w:pStyle w:val="BodyText"/>
        <w:spacing w:after="1"/>
        <w:rPr>
          <w:rFonts w:ascii="Courier New"/>
        </w:rPr>
      </w:pPr>
    </w:p>
    <w:tbl>
      <w:tblPr>
        <w:tblW w:w="0" w:type="auto"/>
        <w:tblInd w:w="197" w:type="dxa"/>
        <w:tblLayout w:type="fixed"/>
        <w:tblCellMar>
          <w:left w:w="0" w:type="dxa"/>
          <w:right w:w="0" w:type="dxa"/>
        </w:tblCellMar>
        <w:tblLook w:val="01E0" w:firstRow="1" w:lastRow="1" w:firstColumn="1" w:lastColumn="1" w:noHBand="0" w:noVBand="0"/>
      </w:tblPr>
      <w:tblGrid>
        <w:gridCol w:w="968"/>
        <w:gridCol w:w="594"/>
        <w:gridCol w:w="540"/>
        <w:gridCol w:w="918"/>
        <w:gridCol w:w="486"/>
        <w:gridCol w:w="648"/>
        <w:gridCol w:w="486"/>
        <w:gridCol w:w="810"/>
        <w:gridCol w:w="756"/>
        <w:gridCol w:w="540"/>
        <w:gridCol w:w="648"/>
        <w:gridCol w:w="648"/>
        <w:gridCol w:w="540"/>
      </w:tblGrid>
      <w:tr w:rsidR="00A5792B" w14:paraId="6C1373CB" w14:textId="77777777">
        <w:trPr>
          <w:trHeight w:val="407"/>
        </w:trPr>
        <w:tc>
          <w:tcPr>
            <w:tcW w:w="968" w:type="dxa"/>
          </w:tcPr>
          <w:p w14:paraId="0CF153F8" w14:textId="77777777" w:rsidR="00A5792B" w:rsidRDefault="002F44C1">
            <w:pPr>
              <w:pStyle w:val="TableParagraph"/>
              <w:spacing w:line="200" w:lineRule="atLeast"/>
              <w:ind w:left="50" w:right="33"/>
              <w:rPr>
                <w:sz w:val="18"/>
              </w:rPr>
            </w:pPr>
            <w:r>
              <w:rPr>
                <w:sz w:val="18"/>
              </w:rPr>
              <w:t>RM/BED : 12/11/91</w:t>
            </w:r>
          </w:p>
        </w:tc>
        <w:tc>
          <w:tcPr>
            <w:tcW w:w="594" w:type="dxa"/>
          </w:tcPr>
          <w:p w14:paraId="212F04DF" w14:textId="77777777" w:rsidR="00A5792B" w:rsidRDefault="002F44C1">
            <w:pPr>
              <w:pStyle w:val="TableParagraph"/>
              <w:ind w:left="53"/>
              <w:rPr>
                <w:sz w:val="18"/>
              </w:rPr>
            </w:pPr>
            <w:r>
              <w:rPr>
                <w:sz w:val="18"/>
              </w:rPr>
              <w:t>560-2</w:t>
            </w:r>
          </w:p>
        </w:tc>
        <w:tc>
          <w:tcPr>
            <w:tcW w:w="2592" w:type="dxa"/>
            <w:gridSpan w:val="4"/>
          </w:tcPr>
          <w:p w14:paraId="23DAA632" w14:textId="77777777" w:rsidR="00A5792B" w:rsidRDefault="002F44C1">
            <w:pPr>
              <w:pStyle w:val="TableParagraph"/>
              <w:ind w:left="647"/>
              <w:rPr>
                <w:sz w:val="18"/>
              </w:rPr>
            </w:pPr>
            <w:r>
              <w:rPr>
                <w:sz w:val="18"/>
              </w:rPr>
              <w:t>NURSPATIENT3,THREE</w:t>
            </w:r>
          </w:p>
        </w:tc>
        <w:tc>
          <w:tcPr>
            <w:tcW w:w="486" w:type="dxa"/>
          </w:tcPr>
          <w:p w14:paraId="16269512" w14:textId="77777777" w:rsidR="00A5792B" w:rsidRDefault="00A5792B">
            <w:pPr>
              <w:pStyle w:val="TableParagraph"/>
              <w:rPr>
                <w:sz w:val="18"/>
              </w:rPr>
            </w:pPr>
          </w:p>
          <w:p w14:paraId="6131A343" w14:textId="77777777" w:rsidR="00A5792B" w:rsidRDefault="002F44C1">
            <w:pPr>
              <w:pStyle w:val="TableParagraph"/>
              <w:spacing w:line="184" w:lineRule="exact"/>
              <w:ind w:right="52"/>
              <w:jc w:val="right"/>
              <w:rPr>
                <w:sz w:val="18"/>
              </w:rPr>
            </w:pPr>
            <w:r>
              <w:rPr>
                <w:w w:val="99"/>
                <w:sz w:val="18"/>
              </w:rPr>
              <w:t>|</w:t>
            </w:r>
          </w:p>
        </w:tc>
        <w:tc>
          <w:tcPr>
            <w:tcW w:w="3942" w:type="dxa"/>
            <w:gridSpan w:val="6"/>
          </w:tcPr>
          <w:p w14:paraId="4851255E" w14:textId="77777777" w:rsidR="00A5792B" w:rsidRDefault="002F44C1">
            <w:pPr>
              <w:pStyle w:val="TableParagraph"/>
              <w:ind w:left="377"/>
              <w:rPr>
                <w:sz w:val="18"/>
              </w:rPr>
            </w:pPr>
            <w:r>
              <w:rPr>
                <w:sz w:val="18"/>
              </w:rPr>
              <w:t>000-84-8807</w:t>
            </w:r>
          </w:p>
        </w:tc>
      </w:tr>
      <w:tr w:rsidR="00A5792B" w14:paraId="2BEF4F3E" w14:textId="77777777">
        <w:trPr>
          <w:trHeight w:val="203"/>
        </w:trPr>
        <w:tc>
          <w:tcPr>
            <w:tcW w:w="968" w:type="dxa"/>
          </w:tcPr>
          <w:p w14:paraId="414E1B1F" w14:textId="77777777" w:rsidR="00A5792B" w:rsidRDefault="002F44C1">
            <w:pPr>
              <w:pStyle w:val="TableParagraph"/>
              <w:spacing w:line="184" w:lineRule="exact"/>
              <w:ind w:left="50"/>
              <w:rPr>
                <w:sz w:val="18"/>
              </w:rPr>
            </w:pPr>
            <w:r>
              <w:rPr>
                <w:sz w:val="18"/>
              </w:rPr>
              <w:t>N:</w:t>
            </w:r>
          </w:p>
        </w:tc>
        <w:tc>
          <w:tcPr>
            <w:tcW w:w="594" w:type="dxa"/>
          </w:tcPr>
          <w:p w14:paraId="6C734F26" w14:textId="77777777" w:rsidR="00A5792B" w:rsidRDefault="00A5792B">
            <w:pPr>
              <w:pStyle w:val="TableParagraph"/>
              <w:rPr>
                <w:rFonts w:ascii="Times New Roman"/>
                <w:sz w:val="14"/>
              </w:rPr>
            </w:pPr>
          </w:p>
        </w:tc>
        <w:tc>
          <w:tcPr>
            <w:tcW w:w="2592" w:type="dxa"/>
            <w:gridSpan w:val="4"/>
          </w:tcPr>
          <w:p w14:paraId="1EB04B4F" w14:textId="77777777" w:rsidR="00A5792B" w:rsidRDefault="00A5792B">
            <w:pPr>
              <w:pStyle w:val="TableParagraph"/>
              <w:rPr>
                <w:rFonts w:ascii="Times New Roman"/>
                <w:sz w:val="14"/>
              </w:rPr>
            </w:pPr>
          </w:p>
        </w:tc>
        <w:tc>
          <w:tcPr>
            <w:tcW w:w="486" w:type="dxa"/>
          </w:tcPr>
          <w:p w14:paraId="6C45DBC1" w14:textId="77777777" w:rsidR="00A5792B" w:rsidRDefault="002F44C1">
            <w:pPr>
              <w:pStyle w:val="TableParagraph"/>
              <w:spacing w:line="184" w:lineRule="exact"/>
              <w:ind w:right="52"/>
              <w:jc w:val="right"/>
              <w:rPr>
                <w:sz w:val="18"/>
              </w:rPr>
            </w:pPr>
            <w:r>
              <w:rPr>
                <w:w w:val="99"/>
                <w:sz w:val="18"/>
              </w:rPr>
              <w:t>|</w:t>
            </w:r>
          </w:p>
        </w:tc>
        <w:tc>
          <w:tcPr>
            <w:tcW w:w="3942" w:type="dxa"/>
            <w:gridSpan w:val="6"/>
          </w:tcPr>
          <w:p w14:paraId="4F0C74F2" w14:textId="77777777" w:rsidR="00A5792B" w:rsidRDefault="00A5792B">
            <w:pPr>
              <w:pStyle w:val="TableParagraph"/>
              <w:rPr>
                <w:rFonts w:ascii="Times New Roman"/>
                <w:sz w:val="14"/>
              </w:rPr>
            </w:pPr>
          </w:p>
        </w:tc>
      </w:tr>
      <w:tr w:rsidR="00A5792B" w14:paraId="4157F583" w14:textId="77777777">
        <w:trPr>
          <w:trHeight w:val="1427"/>
        </w:trPr>
        <w:tc>
          <w:tcPr>
            <w:tcW w:w="968" w:type="dxa"/>
          </w:tcPr>
          <w:p w14:paraId="16BFC382" w14:textId="77777777" w:rsidR="00A5792B" w:rsidRDefault="002F44C1">
            <w:pPr>
              <w:pStyle w:val="TableParagraph"/>
              <w:ind w:left="265"/>
              <w:rPr>
                <w:sz w:val="18"/>
              </w:rPr>
            </w:pPr>
            <w:r>
              <w:rPr>
                <w:sz w:val="18"/>
              </w:rPr>
              <w:t>400|</w:t>
            </w:r>
          </w:p>
          <w:p w14:paraId="55BC1EBA" w14:textId="77777777" w:rsidR="00A5792B" w:rsidRDefault="002F44C1">
            <w:pPr>
              <w:pStyle w:val="TableParagraph"/>
              <w:ind w:left="50"/>
              <w:rPr>
                <w:sz w:val="18"/>
              </w:rPr>
            </w:pPr>
            <w:r>
              <w:rPr>
                <w:sz w:val="18"/>
              </w:rPr>
              <w:t>D:</w:t>
            </w:r>
          </w:p>
          <w:p w14:paraId="2CF3B0DE" w14:textId="77777777" w:rsidR="00A5792B" w:rsidRDefault="002F44C1">
            <w:pPr>
              <w:pStyle w:val="TableParagraph"/>
              <w:ind w:left="265"/>
              <w:rPr>
                <w:sz w:val="18"/>
              </w:rPr>
            </w:pPr>
            <w:r>
              <w:rPr>
                <w:sz w:val="18"/>
              </w:rPr>
              <w:t>500|</w:t>
            </w:r>
          </w:p>
          <w:p w14:paraId="1BD512B0" w14:textId="77777777" w:rsidR="00A5792B" w:rsidRDefault="002F44C1">
            <w:pPr>
              <w:pStyle w:val="TableParagraph"/>
              <w:ind w:left="50"/>
              <w:rPr>
                <w:sz w:val="18"/>
              </w:rPr>
            </w:pPr>
            <w:r>
              <w:rPr>
                <w:sz w:val="18"/>
              </w:rPr>
              <w:t>E:</w:t>
            </w:r>
          </w:p>
          <w:p w14:paraId="583A9BD7" w14:textId="77777777" w:rsidR="00A5792B" w:rsidRDefault="002F44C1">
            <w:pPr>
              <w:pStyle w:val="TableParagraph"/>
              <w:spacing w:line="200" w:lineRule="atLeast"/>
              <w:ind w:left="50" w:right="268" w:firstLine="215"/>
              <w:jc w:val="right"/>
              <w:rPr>
                <w:sz w:val="18"/>
              </w:rPr>
            </w:pPr>
            <w:r>
              <w:rPr>
                <w:w w:val="95"/>
                <w:sz w:val="18"/>
              </w:rPr>
              <w:t>400| TOTAL: 1300|</w:t>
            </w:r>
          </w:p>
        </w:tc>
        <w:tc>
          <w:tcPr>
            <w:tcW w:w="594" w:type="dxa"/>
          </w:tcPr>
          <w:p w14:paraId="5B795FE5" w14:textId="77777777" w:rsidR="00A5792B" w:rsidRDefault="002F44C1">
            <w:pPr>
              <w:pStyle w:val="TableParagraph"/>
              <w:ind w:left="161"/>
              <w:rPr>
                <w:sz w:val="18"/>
              </w:rPr>
            </w:pPr>
            <w:r>
              <w:rPr>
                <w:sz w:val="18"/>
              </w:rPr>
              <w:t>0|</w:t>
            </w:r>
          </w:p>
          <w:p w14:paraId="5A60B765" w14:textId="77777777" w:rsidR="00A5792B" w:rsidRDefault="00A5792B">
            <w:pPr>
              <w:pStyle w:val="TableParagraph"/>
              <w:rPr>
                <w:sz w:val="18"/>
              </w:rPr>
            </w:pPr>
          </w:p>
          <w:p w14:paraId="4B688A69" w14:textId="77777777" w:rsidR="00A5792B" w:rsidRDefault="002F44C1">
            <w:pPr>
              <w:pStyle w:val="TableParagraph"/>
              <w:ind w:left="161"/>
              <w:rPr>
                <w:sz w:val="18"/>
              </w:rPr>
            </w:pPr>
            <w:r>
              <w:rPr>
                <w:sz w:val="18"/>
              </w:rPr>
              <w:t>0|</w:t>
            </w:r>
          </w:p>
          <w:p w14:paraId="0492CD7E" w14:textId="77777777" w:rsidR="00A5792B" w:rsidRDefault="00A5792B">
            <w:pPr>
              <w:pStyle w:val="TableParagraph"/>
              <w:rPr>
                <w:sz w:val="18"/>
              </w:rPr>
            </w:pPr>
          </w:p>
          <w:p w14:paraId="0EE20B1B" w14:textId="77777777" w:rsidR="00A5792B" w:rsidRDefault="002F44C1">
            <w:pPr>
              <w:pStyle w:val="TableParagraph"/>
              <w:ind w:left="161"/>
              <w:rPr>
                <w:sz w:val="18"/>
              </w:rPr>
            </w:pPr>
            <w:r>
              <w:rPr>
                <w:sz w:val="18"/>
              </w:rPr>
              <w:t>0|</w:t>
            </w:r>
          </w:p>
          <w:p w14:paraId="10D0C45B" w14:textId="77777777" w:rsidR="00A5792B" w:rsidRDefault="00A5792B">
            <w:pPr>
              <w:pStyle w:val="TableParagraph"/>
              <w:rPr>
                <w:sz w:val="18"/>
              </w:rPr>
            </w:pPr>
          </w:p>
          <w:p w14:paraId="34099DB8" w14:textId="77777777" w:rsidR="00A5792B" w:rsidRDefault="002F44C1">
            <w:pPr>
              <w:pStyle w:val="TableParagraph"/>
              <w:spacing w:line="184" w:lineRule="exact"/>
              <w:ind w:left="161"/>
              <w:rPr>
                <w:sz w:val="18"/>
              </w:rPr>
            </w:pPr>
            <w:r>
              <w:rPr>
                <w:sz w:val="18"/>
              </w:rPr>
              <w:t>0|</w:t>
            </w:r>
          </w:p>
        </w:tc>
        <w:tc>
          <w:tcPr>
            <w:tcW w:w="540" w:type="dxa"/>
          </w:tcPr>
          <w:p w14:paraId="6FF45A55" w14:textId="77777777" w:rsidR="00A5792B" w:rsidRDefault="002F44C1">
            <w:pPr>
              <w:pStyle w:val="TableParagraph"/>
              <w:ind w:left="-1"/>
              <w:rPr>
                <w:sz w:val="18"/>
              </w:rPr>
            </w:pPr>
            <w:r>
              <w:rPr>
                <w:sz w:val="18"/>
              </w:rPr>
              <w:t>100|</w:t>
            </w:r>
          </w:p>
          <w:p w14:paraId="0C3A5B74" w14:textId="77777777" w:rsidR="00A5792B" w:rsidRDefault="00A5792B">
            <w:pPr>
              <w:pStyle w:val="TableParagraph"/>
              <w:rPr>
                <w:sz w:val="18"/>
              </w:rPr>
            </w:pPr>
          </w:p>
          <w:p w14:paraId="35D32C43" w14:textId="77777777" w:rsidR="00A5792B" w:rsidRDefault="002F44C1">
            <w:pPr>
              <w:pStyle w:val="TableParagraph"/>
              <w:ind w:left="-1"/>
              <w:rPr>
                <w:sz w:val="18"/>
              </w:rPr>
            </w:pPr>
            <w:r>
              <w:rPr>
                <w:sz w:val="18"/>
              </w:rPr>
              <w:t>100|</w:t>
            </w:r>
          </w:p>
          <w:p w14:paraId="0155C5E2" w14:textId="77777777" w:rsidR="00A5792B" w:rsidRDefault="00A5792B">
            <w:pPr>
              <w:pStyle w:val="TableParagraph"/>
              <w:rPr>
                <w:sz w:val="18"/>
              </w:rPr>
            </w:pPr>
          </w:p>
          <w:p w14:paraId="529523C6" w14:textId="77777777" w:rsidR="00A5792B" w:rsidRDefault="002F44C1">
            <w:pPr>
              <w:pStyle w:val="TableParagraph"/>
              <w:ind w:left="-1"/>
              <w:rPr>
                <w:sz w:val="18"/>
              </w:rPr>
            </w:pPr>
            <w:r>
              <w:rPr>
                <w:sz w:val="18"/>
              </w:rPr>
              <w:t>100|</w:t>
            </w:r>
          </w:p>
          <w:p w14:paraId="3E8A575F" w14:textId="77777777" w:rsidR="00A5792B" w:rsidRDefault="00A5792B">
            <w:pPr>
              <w:pStyle w:val="TableParagraph"/>
              <w:rPr>
                <w:sz w:val="18"/>
              </w:rPr>
            </w:pPr>
          </w:p>
          <w:p w14:paraId="5C46A0CA" w14:textId="77777777" w:rsidR="00A5792B" w:rsidRDefault="002F44C1">
            <w:pPr>
              <w:pStyle w:val="TableParagraph"/>
              <w:spacing w:line="184" w:lineRule="exact"/>
              <w:ind w:left="-1"/>
              <w:rPr>
                <w:sz w:val="18"/>
              </w:rPr>
            </w:pPr>
            <w:r>
              <w:rPr>
                <w:sz w:val="18"/>
              </w:rPr>
              <w:t>300|</w:t>
            </w:r>
          </w:p>
        </w:tc>
        <w:tc>
          <w:tcPr>
            <w:tcW w:w="918" w:type="dxa"/>
          </w:tcPr>
          <w:p w14:paraId="1C9357F3" w14:textId="77777777" w:rsidR="00A5792B" w:rsidRDefault="002F44C1">
            <w:pPr>
              <w:pStyle w:val="TableParagraph"/>
              <w:ind w:left="107"/>
              <w:rPr>
                <w:sz w:val="18"/>
              </w:rPr>
            </w:pPr>
            <w:r>
              <w:rPr>
                <w:sz w:val="18"/>
              </w:rPr>
              <w:t>250|</w:t>
            </w:r>
          </w:p>
          <w:p w14:paraId="5BA1D4B3" w14:textId="77777777" w:rsidR="00A5792B" w:rsidRDefault="00A5792B">
            <w:pPr>
              <w:pStyle w:val="TableParagraph"/>
              <w:rPr>
                <w:sz w:val="18"/>
              </w:rPr>
            </w:pPr>
          </w:p>
          <w:p w14:paraId="6A69C58B" w14:textId="77777777" w:rsidR="00A5792B" w:rsidRDefault="002F44C1">
            <w:pPr>
              <w:pStyle w:val="TableParagraph"/>
              <w:ind w:left="107"/>
              <w:rPr>
                <w:sz w:val="18"/>
              </w:rPr>
            </w:pPr>
            <w:r>
              <w:rPr>
                <w:sz w:val="18"/>
              </w:rPr>
              <w:t>300|</w:t>
            </w:r>
          </w:p>
          <w:p w14:paraId="76CC62A0" w14:textId="77777777" w:rsidR="00A5792B" w:rsidRDefault="00A5792B">
            <w:pPr>
              <w:pStyle w:val="TableParagraph"/>
              <w:rPr>
                <w:sz w:val="18"/>
              </w:rPr>
            </w:pPr>
          </w:p>
          <w:p w14:paraId="19F07B01" w14:textId="77777777" w:rsidR="00A5792B" w:rsidRDefault="002F44C1">
            <w:pPr>
              <w:pStyle w:val="TableParagraph"/>
              <w:ind w:left="107"/>
              <w:rPr>
                <w:sz w:val="18"/>
              </w:rPr>
            </w:pPr>
            <w:r>
              <w:rPr>
                <w:sz w:val="18"/>
              </w:rPr>
              <w:t>200|</w:t>
            </w:r>
          </w:p>
          <w:p w14:paraId="39AB97FA" w14:textId="77777777" w:rsidR="00A5792B" w:rsidRDefault="00A5792B">
            <w:pPr>
              <w:pStyle w:val="TableParagraph"/>
              <w:rPr>
                <w:sz w:val="18"/>
              </w:rPr>
            </w:pPr>
          </w:p>
          <w:p w14:paraId="06F217A8" w14:textId="77777777" w:rsidR="00A5792B" w:rsidRDefault="002F44C1">
            <w:pPr>
              <w:pStyle w:val="TableParagraph"/>
              <w:spacing w:line="184" w:lineRule="exact"/>
              <w:ind w:left="107"/>
              <w:rPr>
                <w:sz w:val="18"/>
              </w:rPr>
            </w:pPr>
            <w:r>
              <w:rPr>
                <w:sz w:val="18"/>
              </w:rPr>
              <w:t>750|</w:t>
            </w:r>
          </w:p>
        </w:tc>
        <w:tc>
          <w:tcPr>
            <w:tcW w:w="486" w:type="dxa"/>
          </w:tcPr>
          <w:p w14:paraId="10824699" w14:textId="77777777" w:rsidR="00A5792B" w:rsidRDefault="002F44C1">
            <w:pPr>
              <w:pStyle w:val="TableParagraph"/>
              <w:ind w:left="53"/>
              <w:rPr>
                <w:sz w:val="18"/>
              </w:rPr>
            </w:pPr>
            <w:r>
              <w:rPr>
                <w:sz w:val="18"/>
              </w:rPr>
              <w:t>0|</w:t>
            </w:r>
          </w:p>
          <w:p w14:paraId="70DB28C1" w14:textId="77777777" w:rsidR="00A5792B" w:rsidRDefault="00A5792B">
            <w:pPr>
              <w:pStyle w:val="TableParagraph"/>
              <w:rPr>
                <w:sz w:val="18"/>
              </w:rPr>
            </w:pPr>
          </w:p>
          <w:p w14:paraId="22B777C4" w14:textId="77777777" w:rsidR="00A5792B" w:rsidRDefault="002F44C1">
            <w:pPr>
              <w:pStyle w:val="TableParagraph"/>
              <w:ind w:left="53"/>
              <w:rPr>
                <w:sz w:val="18"/>
              </w:rPr>
            </w:pPr>
            <w:r>
              <w:rPr>
                <w:sz w:val="18"/>
              </w:rPr>
              <w:t>0|</w:t>
            </w:r>
          </w:p>
          <w:p w14:paraId="737A5339" w14:textId="77777777" w:rsidR="00A5792B" w:rsidRDefault="00A5792B">
            <w:pPr>
              <w:pStyle w:val="TableParagraph"/>
              <w:rPr>
                <w:sz w:val="18"/>
              </w:rPr>
            </w:pPr>
          </w:p>
          <w:p w14:paraId="36D79450" w14:textId="77777777" w:rsidR="00A5792B" w:rsidRDefault="002F44C1">
            <w:pPr>
              <w:pStyle w:val="TableParagraph"/>
              <w:ind w:left="53"/>
              <w:rPr>
                <w:sz w:val="18"/>
              </w:rPr>
            </w:pPr>
            <w:r>
              <w:rPr>
                <w:sz w:val="18"/>
              </w:rPr>
              <w:t>0|</w:t>
            </w:r>
          </w:p>
          <w:p w14:paraId="07619C67" w14:textId="77777777" w:rsidR="00A5792B" w:rsidRDefault="00A5792B">
            <w:pPr>
              <w:pStyle w:val="TableParagraph"/>
              <w:rPr>
                <w:sz w:val="18"/>
              </w:rPr>
            </w:pPr>
          </w:p>
          <w:p w14:paraId="46B9DF01" w14:textId="77777777" w:rsidR="00A5792B" w:rsidRDefault="002F44C1">
            <w:pPr>
              <w:pStyle w:val="TableParagraph"/>
              <w:spacing w:line="184" w:lineRule="exact"/>
              <w:ind w:left="53"/>
              <w:rPr>
                <w:sz w:val="18"/>
              </w:rPr>
            </w:pPr>
            <w:r>
              <w:rPr>
                <w:sz w:val="18"/>
              </w:rPr>
              <w:t>0|</w:t>
            </w:r>
          </w:p>
        </w:tc>
        <w:tc>
          <w:tcPr>
            <w:tcW w:w="648" w:type="dxa"/>
          </w:tcPr>
          <w:p w14:paraId="63ACFD0E" w14:textId="77777777" w:rsidR="00A5792B" w:rsidRDefault="002F44C1">
            <w:pPr>
              <w:pStyle w:val="TableParagraph"/>
              <w:ind w:left="215"/>
              <w:rPr>
                <w:sz w:val="18"/>
              </w:rPr>
            </w:pPr>
            <w:r>
              <w:rPr>
                <w:sz w:val="18"/>
              </w:rPr>
              <w:t>0|</w:t>
            </w:r>
          </w:p>
          <w:p w14:paraId="7E74FE2A" w14:textId="77777777" w:rsidR="00A5792B" w:rsidRDefault="00A5792B">
            <w:pPr>
              <w:pStyle w:val="TableParagraph"/>
              <w:rPr>
                <w:sz w:val="18"/>
              </w:rPr>
            </w:pPr>
          </w:p>
          <w:p w14:paraId="694789AA" w14:textId="77777777" w:rsidR="00A5792B" w:rsidRDefault="002F44C1">
            <w:pPr>
              <w:pStyle w:val="TableParagraph"/>
              <w:ind w:left="215"/>
              <w:rPr>
                <w:sz w:val="18"/>
              </w:rPr>
            </w:pPr>
            <w:r>
              <w:rPr>
                <w:sz w:val="18"/>
              </w:rPr>
              <w:t>0|</w:t>
            </w:r>
          </w:p>
          <w:p w14:paraId="78793B10" w14:textId="77777777" w:rsidR="00A5792B" w:rsidRDefault="00A5792B">
            <w:pPr>
              <w:pStyle w:val="TableParagraph"/>
              <w:rPr>
                <w:sz w:val="18"/>
              </w:rPr>
            </w:pPr>
          </w:p>
          <w:p w14:paraId="5DDBBBC3" w14:textId="77777777" w:rsidR="00A5792B" w:rsidRDefault="002F44C1">
            <w:pPr>
              <w:pStyle w:val="TableParagraph"/>
              <w:ind w:left="215"/>
              <w:rPr>
                <w:sz w:val="18"/>
              </w:rPr>
            </w:pPr>
            <w:r>
              <w:rPr>
                <w:sz w:val="18"/>
              </w:rPr>
              <w:t>0|</w:t>
            </w:r>
          </w:p>
          <w:p w14:paraId="51BF17DB" w14:textId="77777777" w:rsidR="00A5792B" w:rsidRDefault="00A5792B">
            <w:pPr>
              <w:pStyle w:val="TableParagraph"/>
              <w:rPr>
                <w:sz w:val="18"/>
              </w:rPr>
            </w:pPr>
          </w:p>
          <w:p w14:paraId="2B031B9B" w14:textId="77777777" w:rsidR="00A5792B" w:rsidRDefault="002F44C1">
            <w:pPr>
              <w:pStyle w:val="TableParagraph"/>
              <w:spacing w:line="184" w:lineRule="exact"/>
              <w:ind w:left="215"/>
              <w:rPr>
                <w:sz w:val="18"/>
              </w:rPr>
            </w:pPr>
            <w:r>
              <w:rPr>
                <w:sz w:val="18"/>
              </w:rPr>
              <w:t>0|</w:t>
            </w:r>
          </w:p>
        </w:tc>
        <w:tc>
          <w:tcPr>
            <w:tcW w:w="486" w:type="dxa"/>
          </w:tcPr>
          <w:p w14:paraId="3146C421" w14:textId="77777777" w:rsidR="00A5792B" w:rsidRDefault="002F44C1">
            <w:pPr>
              <w:pStyle w:val="TableParagraph"/>
              <w:ind w:right="52"/>
              <w:jc w:val="right"/>
              <w:rPr>
                <w:sz w:val="18"/>
              </w:rPr>
            </w:pPr>
            <w:r>
              <w:rPr>
                <w:spacing w:val="-1"/>
                <w:w w:val="95"/>
                <w:sz w:val="18"/>
              </w:rPr>
              <w:t>0|</w:t>
            </w:r>
          </w:p>
          <w:p w14:paraId="02DEF006" w14:textId="77777777" w:rsidR="00A5792B" w:rsidRDefault="002F44C1">
            <w:pPr>
              <w:pStyle w:val="TableParagraph"/>
              <w:ind w:left="215" w:right="52" w:firstLine="107"/>
              <w:jc w:val="right"/>
              <w:rPr>
                <w:sz w:val="18"/>
              </w:rPr>
            </w:pPr>
            <w:r>
              <w:rPr>
                <w:sz w:val="18"/>
              </w:rPr>
              <w:t>|</w:t>
            </w:r>
            <w:r>
              <w:rPr>
                <w:w w:val="99"/>
                <w:sz w:val="18"/>
              </w:rPr>
              <w:t xml:space="preserve"> </w:t>
            </w:r>
            <w:r>
              <w:rPr>
                <w:spacing w:val="-1"/>
                <w:w w:val="95"/>
                <w:sz w:val="18"/>
              </w:rPr>
              <w:t>0|</w:t>
            </w:r>
          </w:p>
          <w:p w14:paraId="3DAAB4FA" w14:textId="77777777" w:rsidR="00A5792B" w:rsidRDefault="002F44C1">
            <w:pPr>
              <w:pStyle w:val="TableParagraph"/>
              <w:ind w:left="215" w:right="52" w:firstLine="107"/>
              <w:jc w:val="right"/>
              <w:rPr>
                <w:sz w:val="18"/>
              </w:rPr>
            </w:pPr>
            <w:r>
              <w:rPr>
                <w:sz w:val="18"/>
              </w:rPr>
              <w:t>|</w:t>
            </w:r>
            <w:r>
              <w:rPr>
                <w:w w:val="99"/>
                <w:sz w:val="18"/>
              </w:rPr>
              <w:t xml:space="preserve"> </w:t>
            </w:r>
            <w:r>
              <w:rPr>
                <w:spacing w:val="-1"/>
                <w:w w:val="95"/>
                <w:sz w:val="18"/>
              </w:rPr>
              <w:t>0|</w:t>
            </w:r>
          </w:p>
          <w:p w14:paraId="58EDA766" w14:textId="77777777" w:rsidR="00A5792B" w:rsidRDefault="002F44C1">
            <w:pPr>
              <w:pStyle w:val="TableParagraph"/>
              <w:spacing w:line="200" w:lineRule="atLeast"/>
              <w:ind w:left="215" w:right="52" w:firstLine="107"/>
              <w:jc w:val="right"/>
              <w:rPr>
                <w:sz w:val="18"/>
              </w:rPr>
            </w:pPr>
            <w:r>
              <w:rPr>
                <w:sz w:val="18"/>
              </w:rPr>
              <w:t>|</w:t>
            </w:r>
            <w:r>
              <w:rPr>
                <w:w w:val="99"/>
                <w:sz w:val="18"/>
              </w:rPr>
              <w:t xml:space="preserve"> </w:t>
            </w:r>
            <w:r>
              <w:rPr>
                <w:spacing w:val="-1"/>
                <w:w w:val="95"/>
                <w:sz w:val="18"/>
              </w:rPr>
              <w:t>0|</w:t>
            </w:r>
          </w:p>
        </w:tc>
        <w:tc>
          <w:tcPr>
            <w:tcW w:w="810" w:type="dxa"/>
          </w:tcPr>
          <w:p w14:paraId="303BD6F6" w14:textId="77777777" w:rsidR="00A5792B" w:rsidRDefault="002F44C1">
            <w:pPr>
              <w:pStyle w:val="TableParagraph"/>
              <w:ind w:left="161"/>
              <w:rPr>
                <w:sz w:val="18"/>
              </w:rPr>
            </w:pPr>
            <w:r>
              <w:rPr>
                <w:sz w:val="18"/>
              </w:rPr>
              <w:t>500|</w:t>
            </w:r>
          </w:p>
          <w:p w14:paraId="02B26C38" w14:textId="77777777" w:rsidR="00A5792B" w:rsidRDefault="00A5792B">
            <w:pPr>
              <w:pStyle w:val="TableParagraph"/>
              <w:rPr>
                <w:sz w:val="18"/>
              </w:rPr>
            </w:pPr>
          </w:p>
          <w:p w14:paraId="11EE5373" w14:textId="77777777" w:rsidR="00A5792B" w:rsidRDefault="002F44C1">
            <w:pPr>
              <w:pStyle w:val="TableParagraph"/>
              <w:ind w:left="161"/>
              <w:rPr>
                <w:sz w:val="18"/>
              </w:rPr>
            </w:pPr>
            <w:r>
              <w:rPr>
                <w:sz w:val="18"/>
              </w:rPr>
              <w:t>400|</w:t>
            </w:r>
          </w:p>
          <w:p w14:paraId="7F04119B" w14:textId="77777777" w:rsidR="00A5792B" w:rsidRDefault="00A5792B">
            <w:pPr>
              <w:pStyle w:val="TableParagraph"/>
              <w:rPr>
                <w:sz w:val="18"/>
              </w:rPr>
            </w:pPr>
          </w:p>
          <w:p w14:paraId="5A246C4E" w14:textId="77777777" w:rsidR="00A5792B" w:rsidRDefault="002F44C1">
            <w:pPr>
              <w:pStyle w:val="TableParagraph"/>
              <w:ind w:left="161"/>
              <w:rPr>
                <w:sz w:val="18"/>
              </w:rPr>
            </w:pPr>
            <w:r>
              <w:rPr>
                <w:sz w:val="18"/>
              </w:rPr>
              <w:t>400|</w:t>
            </w:r>
          </w:p>
          <w:p w14:paraId="425BD60F" w14:textId="77777777" w:rsidR="00A5792B" w:rsidRDefault="00A5792B">
            <w:pPr>
              <w:pStyle w:val="TableParagraph"/>
              <w:rPr>
                <w:sz w:val="18"/>
              </w:rPr>
            </w:pPr>
          </w:p>
          <w:p w14:paraId="582FE29A" w14:textId="77777777" w:rsidR="00A5792B" w:rsidRDefault="002F44C1">
            <w:pPr>
              <w:pStyle w:val="TableParagraph"/>
              <w:spacing w:line="184" w:lineRule="exact"/>
              <w:ind w:left="53"/>
              <w:rPr>
                <w:sz w:val="18"/>
              </w:rPr>
            </w:pPr>
            <w:r>
              <w:rPr>
                <w:sz w:val="18"/>
              </w:rPr>
              <w:t>1300|</w:t>
            </w:r>
          </w:p>
        </w:tc>
        <w:tc>
          <w:tcPr>
            <w:tcW w:w="756" w:type="dxa"/>
          </w:tcPr>
          <w:p w14:paraId="40151007" w14:textId="77777777" w:rsidR="00A5792B" w:rsidRDefault="002F44C1">
            <w:pPr>
              <w:pStyle w:val="TableParagraph"/>
              <w:ind w:left="215"/>
              <w:rPr>
                <w:sz w:val="18"/>
              </w:rPr>
            </w:pPr>
            <w:r>
              <w:rPr>
                <w:sz w:val="18"/>
              </w:rPr>
              <w:t>0|</w:t>
            </w:r>
          </w:p>
          <w:p w14:paraId="0314AD78" w14:textId="77777777" w:rsidR="00A5792B" w:rsidRDefault="00A5792B">
            <w:pPr>
              <w:pStyle w:val="TableParagraph"/>
              <w:rPr>
                <w:sz w:val="18"/>
              </w:rPr>
            </w:pPr>
          </w:p>
          <w:p w14:paraId="4B4F8EAA" w14:textId="77777777" w:rsidR="00A5792B" w:rsidRDefault="002F44C1">
            <w:pPr>
              <w:pStyle w:val="TableParagraph"/>
              <w:ind w:left="215"/>
              <w:rPr>
                <w:sz w:val="18"/>
              </w:rPr>
            </w:pPr>
            <w:r>
              <w:rPr>
                <w:sz w:val="18"/>
              </w:rPr>
              <w:t>0|</w:t>
            </w:r>
          </w:p>
          <w:p w14:paraId="4620E0D5" w14:textId="77777777" w:rsidR="00A5792B" w:rsidRDefault="00A5792B">
            <w:pPr>
              <w:pStyle w:val="TableParagraph"/>
              <w:rPr>
                <w:sz w:val="18"/>
              </w:rPr>
            </w:pPr>
          </w:p>
          <w:p w14:paraId="765E2A63" w14:textId="77777777" w:rsidR="00A5792B" w:rsidRDefault="002F44C1">
            <w:pPr>
              <w:pStyle w:val="TableParagraph"/>
              <w:ind w:left="215"/>
              <w:rPr>
                <w:sz w:val="18"/>
              </w:rPr>
            </w:pPr>
            <w:r>
              <w:rPr>
                <w:sz w:val="18"/>
              </w:rPr>
              <w:t>0|</w:t>
            </w:r>
          </w:p>
          <w:p w14:paraId="158CFE18" w14:textId="77777777" w:rsidR="00A5792B" w:rsidRDefault="00A5792B">
            <w:pPr>
              <w:pStyle w:val="TableParagraph"/>
              <w:rPr>
                <w:sz w:val="18"/>
              </w:rPr>
            </w:pPr>
          </w:p>
          <w:p w14:paraId="5CFCA85F" w14:textId="77777777" w:rsidR="00A5792B" w:rsidRDefault="002F44C1">
            <w:pPr>
              <w:pStyle w:val="TableParagraph"/>
              <w:spacing w:line="184" w:lineRule="exact"/>
              <w:ind w:left="215"/>
              <w:rPr>
                <w:sz w:val="18"/>
              </w:rPr>
            </w:pPr>
            <w:r>
              <w:rPr>
                <w:sz w:val="18"/>
              </w:rPr>
              <w:t>0|</w:t>
            </w:r>
          </w:p>
        </w:tc>
        <w:tc>
          <w:tcPr>
            <w:tcW w:w="540" w:type="dxa"/>
          </w:tcPr>
          <w:p w14:paraId="63D4338E" w14:textId="77777777" w:rsidR="00A5792B" w:rsidRDefault="002F44C1">
            <w:pPr>
              <w:pStyle w:val="TableParagraph"/>
              <w:ind w:left="106"/>
              <w:rPr>
                <w:sz w:val="18"/>
              </w:rPr>
            </w:pPr>
            <w:r>
              <w:rPr>
                <w:sz w:val="18"/>
              </w:rPr>
              <w:t>0|</w:t>
            </w:r>
          </w:p>
          <w:p w14:paraId="5ECAAFC4" w14:textId="77777777" w:rsidR="00A5792B" w:rsidRDefault="00A5792B">
            <w:pPr>
              <w:pStyle w:val="TableParagraph"/>
              <w:rPr>
                <w:sz w:val="18"/>
              </w:rPr>
            </w:pPr>
          </w:p>
          <w:p w14:paraId="20C5E299" w14:textId="77777777" w:rsidR="00A5792B" w:rsidRDefault="002F44C1">
            <w:pPr>
              <w:pStyle w:val="TableParagraph"/>
              <w:ind w:left="106"/>
              <w:rPr>
                <w:sz w:val="18"/>
              </w:rPr>
            </w:pPr>
            <w:r>
              <w:rPr>
                <w:sz w:val="18"/>
              </w:rPr>
              <w:t>0|</w:t>
            </w:r>
          </w:p>
          <w:p w14:paraId="6292CCBD" w14:textId="77777777" w:rsidR="00A5792B" w:rsidRDefault="00A5792B">
            <w:pPr>
              <w:pStyle w:val="TableParagraph"/>
              <w:rPr>
                <w:sz w:val="18"/>
              </w:rPr>
            </w:pPr>
          </w:p>
          <w:p w14:paraId="34C5619A" w14:textId="77777777" w:rsidR="00A5792B" w:rsidRDefault="002F44C1">
            <w:pPr>
              <w:pStyle w:val="TableParagraph"/>
              <w:ind w:left="106"/>
              <w:rPr>
                <w:sz w:val="18"/>
              </w:rPr>
            </w:pPr>
            <w:r>
              <w:rPr>
                <w:sz w:val="18"/>
              </w:rPr>
              <w:t>0|</w:t>
            </w:r>
          </w:p>
          <w:p w14:paraId="133E1CDA" w14:textId="77777777" w:rsidR="00A5792B" w:rsidRDefault="00A5792B">
            <w:pPr>
              <w:pStyle w:val="TableParagraph"/>
              <w:rPr>
                <w:sz w:val="18"/>
              </w:rPr>
            </w:pPr>
          </w:p>
          <w:p w14:paraId="50E58ABF" w14:textId="77777777" w:rsidR="00A5792B" w:rsidRDefault="002F44C1">
            <w:pPr>
              <w:pStyle w:val="TableParagraph"/>
              <w:spacing w:line="184" w:lineRule="exact"/>
              <w:ind w:left="106"/>
              <w:rPr>
                <w:sz w:val="18"/>
              </w:rPr>
            </w:pPr>
            <w:r>
              <w:rPr>
                <w:sz w:val="18"/>
              </w:rPr>
              <w:t>0|</w:t>
            </w:r>
          </w:p>
        </w:tc>
        <w:tc>
          <w:tcPr>
            <w:tcW w:w="648" w:type="dxa"/>
          </w:tcPr>
          <w:p w14:paraId="11089A08" w14:textId="77777777" w:rsidR="00A5792B" w:rsidRDefault="002F44C1">
            <w:pPr>
              <w:pStyle w:val="TableParagraph"/>
              <w:ind w:left="214"/>
              <w:rPr>
                <w:sz w:val="18"/>
              </w:rPr>
            </w:pPr>
            <w:r>
              <w:rPr>
                <w:sz w:val="18"/>
              </w:rPr>
              <w:t>0|</w:t>
            </w:r>
          </w:p>
          <w:p w14:paraId="1209D3D1" w14:textId="77777777" w:rsidR="00A5792B" w:rsidRDefault="00A5792B">
            <w:pPr>
              <w:pStyle w:val="TableParagraph"/>
              <w:rPr>
                <w:sz w:val="18"/>
              </w:rPr>
            </w:pPr>
          </w:p>
          <w:p w14:paraId="1E0FA12A" w14:textId="77777777" w:rsidR="00A5792B" w:rsidRDefault="002F44C1">
            <w:pPr>
              <w:pStyle w:val="TableParagraph"/>
              <w:ind w:left="214"/>
              <w:rPr>
                <w:sz w:val="18"/>
              </w:rPr>
            </w:pPr>
            <w:r>
              <w:rPr>
                <w:sz w:val="18"/>
              </w:rPr>
              <w:t>0|</w:t>
            </w:r>
          </w:p>
          <w:p w14:paraId="58A6907D" w14:textId="77777777" w:rsidR="00A5792B" w:rsidRDefault="00A5792B">
            <w:pPr>
              <w:pStyle w:val="TableParagraph"/>
              <w:rPr>
                <w:sz w:val="18"/>
              </w:rPr>
            </w:pPr>
          </w:p>
          <w:p w14:paraId="0901E926" w14:textId="77777777" w:rsidR="00A5792B" w:rsidRDefault="002F44C1">
            <w:pPr>
              <w:pStyle w:val="TableParagraph"/>
              <w:ind w:left="214"/>
              <w:rPr>
                <w:sz w:val="18"/>
              </w:rPr>
            </w:pPr>
            <w:r>
              <w:rPr>
                <w:sz w:val="18"/>
              </w:rPr>
              <w:t>0|</w:t>
            </w:r>
          </w:p>
          <w:p w14:paraId="295A1333" w14:textId="77777777" w:rsidR="00A5792B" w:rsidRDefault="00A5792B">
            <w:pPr>
              <w:pStyle w:val="TableParagraph"/>
              <w:rPr>
                <w:sz w:val="18"/>
              </w:rPr>
            </w:pPr>
          </w:p>
          <w:p w14:paraId="7F9F4E6F" w14:textId="77777777" w:rsidR="00A5792B" w:rsidRDefault="002F44C1">
            <w:pPr>
              <w:pStyle w:val="TableParagraph"/>
              <w:spacing w:line="184" w:lineRule="exact"/>
              <w:ind w:left="214"/>
              <w:rPr>
                <w:sz w:val="18"/>
              </w:rPr>
            </w:pPr>
            <w:r>
              <w:rPr>
                <w:sz w:val="18"/>
              </w:rPr>
              <w:t>0|</w:t>
            </w:r>
          </w:p>
        </w:tc>
        <w:tc>
          <w:tcPr>
            <w:tcW w:w="648" w:type="dxa"/>
          </w:tcPr>
          <w:p w14:paraId="1D910065" w14:textId="77777777" w:rsidR="00A5792B" w:rsidRDefault="002F44C1">
            <w:pPr>
              <w:pStyle w:val="TableParagraph"/>
              <w:ind w:left="214"/>
              <w:rPr>
                <w:sz w:val="18"/>
              </w:rPr>
            </w:pPr>
            <w:r>
              <w:rPr>
                <w:sz w:val="18"/>
              </w:rPr>
              <w:t>0|</w:t>
            </w:r>
          </w:p>
          <w:p w14:paraId="5EC8F722" w14:textId="77777777" w:rsidR="00A5792B" w:rsidRDefault="00A5792B">
            <w:pPr>
              <w:pStyle w:val="TableParagraph"/>
              <w:rPr>
                <w:sz w:val="18"/>
              </w:rPr>
            </w:pPr>
          </w:p>
          <w:p w14:paraId="5EBDC863" w14:textId="77777777" w:rsidR="00A5792B" w:rsidRDefault="002F44C1">
            <w:pPr>
              <w:pStyle w:val="TableParagraph"/>
              <w:ind w:left="214"/>
              <w:rPr>
                <w:sz w:val="18"/>
              </w:rPr>
            </w:pPr>
            <w:r>
              <w:rPr>
                <w:sz w:val="18"/>
              </w:rPr>
              <w:t>0|</w:t>
            </w:r>
          </w:p>
          <w:p w14:paraId="31BD7387" w14:textId="77777777" w:rsidR="00A5792B" w:rsidRDefault="00A5792B">
            <w:pPr>
              <w:pStyle w:val="TableParagraph"/>
              <w:rPr>
                <w:sz w:val="18"/>
              </w:rPr>
            </w:pPr>
          </w:p>
          <w:p w14:paraId="4C05DBA8" w14:textId="77777777" w:rsidR="00A5792B" w:rsidRDefault="002F44C1">
            <w:pPr>
              <w:pStyle w:val="TableParagraph"/>
              <w:ind w:left="214"/>
              <w:rPr>
                <w:sz w:val="18"/>
              </w:rPr>
            </w:pPr>
            <w:r>
              <w:rPr>
                <w:sz w:val="18"/>
              </w:rPr>
              <w:t>0|</w:t>
            </w:r>
          </w:p>
          <w:p w14:paraId="17C89F2A" w14:textId="77777777" w:rsidR="00A5792B" w:rsidRDefault="00A5792B">
            <w:pPr>
              <w:pStyle w:val="TableParagraph"/>
              <w:rPr>
                <w:sz w:val="18"/>
              </w:rPr>
            </w:pPr>
          </w:p>
          <w:p w14:paraId="068ECDA7" w14:textId="77777777" w:rsidR="00A5792B" w:rsidRDefault="002F44C1">
            <w:pPr>
              <w:pStyle w:val="TableParagraph"/>
              <w:spacing w:line="184" w:lineRule="exact"/>
              <w:ind w:left="214"/>
              <w:rPr>
                <w:sz w:val="18"/>
              </w:rPr>
            </w:pPr>
            <w:r>
              <w:rPr>
                <w:sz w:val="18"/>
              </w:rPr>
              <w:t>0|</w:t>
            </w:r>
          </w:p>
        </w:tc>
        <w:tc>
          <w:tcPr>
            <w:tcW w:w="540" w:type="dxa"/>
          </w:tcPr>
          <w:p w14:paraId="2F742668" w14:textId="77777777" w:rsidR="00A5792B" w:rsidRDefault="002F44C1">
            <w:pPr>
              <w:pStyle w:val="TableParagraph"/>
              <w:ind w:left="214"/>
              <w:rPr>
                <w:sz w:val="18"/>
              </w:rPr>
            </w:pPr>
            <w:r>
              <w:rPr>
                <w:sz w:val="18"/>
              </w:rPr>
              <w:t>0|</w:t>
            </w:r>
          </w:p>
          <w:p w14:paraId="15F23A1A" w14:textId="77777777" w:rsidR="00A5792B" w:rsidRDefault="00A5792B">
            <w:pPr>
              <w:pStyle w:val="TableParagraph"/>
              <w:rPr>
                <w:sz w:val="18"/>
              </w:rPr>
            </w:pPr>
          </w:p>
          <w:p w14:paraId="08ABB484" w14:textId="77777777" w:rsidR="00A5792B" w:rsidRDefault="002F44C1">
            <w:pPr>
              <w:pStyle w:val="TableParagraph"/>
              <w:ind w:left="214"/>
              <w:rPr>
                <w:sz w:val="18"/>
              </w:rPr>
            </w:pPr>
            <w:r>
              <w:rPr>
                <w:sz w:val="18"/>
              </w:rPr>
              <w:t>0|</w:t>
            </w:r>
          </w:p>
          <w:p w14:paraId="3E38E0DA" w14:textId="77777777" w:rsidR="00A5792B" w:rsidRDefault="00A5792B">
            <w:pPr>
              <w:pStyle w:val="TableParagraph"/>
              <w:rPr>
                <w:sz w:val="18"/>
              </w:rPr>
            </w:pPr>
          </w:p>
          <w:p w14:paraId="2716EE2D" w14:textId="77777777" w:rsidR="00A5792B" w:rsidRDefault="002F44C1">
            <w:pPr>
              <w:pStyle w:val="TableParagraph"/>
              <w:ind w:left="214"/>
              <w:rPr>
                <w:sz w:val="18"/>
              </w:rPr>
            </w:pPr>
            <w:r>
              <w:rPr>
                <w:sz w:val="18"/>
              </w:rPr>
              <w:t>0|</w:t>
            </w:r>
          </w:p>
          <w:p w14:paraId="35BC0C2A" w14:textId="77777777" w:rsidR="00A5792B" w:rsidRDefault="00A5792B">
            <w:pPr>
              <w:pStyle w:val="TableParagraph"/>
              <w:rPr>
                <w:sz w:val="18"/>
              </w:rPr>
            </w:pPr>
          </w:p>
          <w:p w14:paraId="0A2B7C9B" w14:textId="77777777" w:rsidR="00A5792B" w:rsidRDefault="002F44C1">
            <w:pPr>
              <w:pStyle w:val="TableParagraph"/>
              <w:spacing w:line="184" w:lineRule="exact"/>
              <w:ind w:left="214"/>
              <w:rPr>
                <w:sz w:val="18"/>
              </w:rPr>
            </w:pPr>
            <w:r>
              <w:rPr>
                <w:sz w:val="18"/>
              </w:rPr>
              <w:t>0|</w:t>
            </w:r>
          </w:p>
        </w:tc>
      </w:tr>
      <w:tr w:rsidR="00A5792B" w14:paraId="3028B5B1" w14:textId="77777777">
        <w:trPr>
          <w:trHeight w:val="408"/>
        </w:trPr>
        <w:tc>
          <w:tcPr>
            <w:tcW w:w="968" w:type="dxa"/>
          </w:tcPr>
          <w:p w14:paraId="66728D10" w14:textId="77777777" w:rsidR="00A5792B" w:rsidRDefault="00A5792B">
            <w:pPr>
              <w:pStyle w:val="TableParagraph"/>
              <w:rPr>
                <w:rFonts w:ascii="Times New Roman"/>
                <w:sz w:val="18"/>
              </w:rPr>
            </w:pPr>
          </w:p>
        </w:tc>
        <w:tc>
          <w:tcPr>
            <w:tcW w:w="594" w:type="dxa"/>
          </w:tcPr>
          <w:p w14:paraId="539A7CEC" w14:textId="77777777" w:rsidR="00A5792B" w:rsidRDefault="00A5792B">
            <w:pPr>
              <w:pStyle w:val="TableParagraph"/>
              <w:rPr>
                <w:rFonts w:ascii="Times New Roman"/>
                <w:sz w:val="18"/>
              </w:rPr>
            </w:pPr>
          </w:p>
        </w:tc>
        <w:tc>
          <w:tcPr>
            <w:tcW w:w="1458" w:type="dxa"/>
            <w:gridSpan w:val="2"/>
          </w:tcPr>
          <w:p w14:paraId="68B748F7" w14:textId="77777777" w:rsidR="00A5792B" w:rsidRDefault="00A5792B">
            <w:pPr>
              <w:pStyle w:val="TableParagraph"/>
              <w:rPr>
                <w:sz w:val="18"/>
              </w:rPr>
            </w:pPr>
          </w:p>
          <w:p w14:paraId="5A7726C3" w14:textId="77777777" w:rsidR="00A5792B" w:rsidRDefault="002F44C1">
            <w:pPr>
              <w:pStyle w:val="TableParagraph"/>
              <w:spacing w:line="184" w:lineRule="exact"/>
              <w:ind w:left="107"/>
              <w:rPr>
                <w:sz w:val="18"/>
              </w:rPr>
            </w:pPr>
            <w:r>
              <w:rPr>
                <w:sz w:val="18"/>
              </w:rPr>
              <w:t>TOTAL INTAKE</w:t>
            </w:r>
          </w:p>
        </w:tc>
        <w:tc>
          <w:tcPr>
            <w:tcW w:w="1134" w:type="dxa"/>
            <w:gridSpan w:val="2"/>
          </w:tcPr>
          <w:p w14:paraId="2816EA6C" w14:textId="77777777" w:rsidR="00A5792B" w:rsidRDefault="00A5792B">
            <w:pPr>
              <w:pStyle w:val="TableParagraph"/>
              <w:rPr>
                <w:sz w:val="18"/>
              </w:rPr>
            </w:pPr>
          </w:p>
          <w:p w14:paraId="122BF413" w14:textId="77777777" w:rsidR="00A5792B" w:rsidRDefault="002F44C1">
            <w:pPr>
              <w:pStyle w:val="TableParagraph"/>
              <w:spacing w:line="184" w:lineRule="exact"/>
              <w:ind w:left="53"/>
              <w:rPr>
                <w:sz w:val="18"/>
              </w:rPr>
            </w:pPr>
            <w:r>
              <w:rPr>
                <w:sz w:val="18"/>
              </w:rPr>
              <w:t>MEASURED:</w:t>
            </w:r>
          </w:p>
        </w:tc>
        <w:tc>
          <w:tcPr>
            <w:tcW w:w="486" w:type="dxa"/>
          </w:tcPr>
          <w:p w14:paraId="3B3F3147" w14:textId="77777777" w:rsidR="00A5792B" w:rsidRDefault="00A5792B">
            <w:pPr>
              <w:pStyle w:val="TableParagraph"/>
              <w:rPr>
                <w:sz w:val="18"/>
              </w:rPr>
            </w:pPr>
          </w:p>
          <w:p w14:paraId="0252495D" w14:textId="77777777" w:rsidR="00A5792B" w:rsidRDefault="002F44C1">
            <w:pPr>
              <w:pStyle w:val="TableParagraph"/>
              <w:spacing w:line="184" w:lineRule="exact"/>
              <w:ind w:right="52"/>
              <w:jc w:val="right"/>
              <w:rPr>
                <w:sz w:val="18"/>
              </w:rPr>
            </w:pPr>
            <w:r>
              <w:rPr>
                <w:spacing w:val="-1"/>
                <w:w w:val="95"/>
                <w:sz w:val="18"/>
              </w:rPr>
              <w:t>2350</w:t>
            </w:r>
          </w:p>
        </w:tc>
        <w:tc>
          <w:tcPr>
            <w:tcW w:w="810" w:type="dxa"/>
          </w:tcPr>
          <w:p w14:paraId="29D51CB9" w14:textId="77777777" w:rsidR="00A5792B" w:rsidRDefault="00A5792B">
            <w:pPr>
              <w:pStyle w:val="TableParagraph"/>
              <w:rPr>
                <w:rFonts w:ascii="Times New Roman"/>
                <w:sz w:val="18"/>
              </w:rPr>
            </w:pPr>
          </w:p>
        </w:tc>
        <w:tc>
          <w:tcPr>
            <w:tcW w:w="756" w:type="dxa"/>
          </w:tcPr>
          <w:p w14:paraId="6FBBB7ED" w14:textId="77777777" w:rsidR="00A5792B" w:rsidRDefault="00A5792B">
            <w:pPr>
              <w:pStyle w:val="TableParagraph"/>
              <w:rPr>
                <w:rFonts w:ascii="Times New Roman"/>
                <w:sz w:val="18"/>
              </w:rPr>
            </w:pPr>
          </w:p>
        </w:tc>
        <w:tc>
          <w:tcPr>
            <w:tcW w:w="540" w:type="dxa"/>
          </w:tcPr>
          <w:p w14:paraId="0F8C0453" w14:textId="77777777" w:rsidR="00A5792B" w:rsidRDefault="00A5792B">
            <w:pPr>
              <w:pStyle w:val="TableParagraph"/>
              <w:rPr>
                <w:rFonts w:ascii="Times New Roman"/>
                <w:sz w:val="18"/>
              </w:rPr>
            </w:pPr>
          </w:p>
        </w:tc>
        <w:tc>
          <w:tcPr>
            <w:tcW w:w="648" w:type="dxa"/>
          </w:tcPr>
          <w:p w14:paraId="098E9622" w14:textId="77777777" w:rsidR="00A5792B" w:rsidRDefault="00A5792B">
            <w:pPr>
              <w:pStyle w:val="TableParagraph"/>
              <w:rPr>
                <w:rFonts w:ascii="Times New Roman"/>
                <w:sz w:val="18"/>
              </w:rPr>
            </w:pPr>
          </w:p>
        </w:tc>
        <w:tc>
          <w:tcPr>
            <w:tcW w:w="648" w:type="dxa"/>
          </w:tcPr>
          <w:p w14:paraId="3E224FBF" w14:textId="77777777" w:rsidR="00A5792B" w:rsidRDefault="00A5792B">
            <w:pPr>
              <w:pStyle w:val="TableParagraph"/>
              <w:rPr>
                <w:rFonts w:ascii="Times New Roman"/>
                <w:sz w:val="18"/>
              </w:rPr>
            </w:pPr>
          </w:p>
        </w:tc>
        <w:tc>
          <w:tcPr>
            <w:tcW w:w="540" w:type="dxa"/>
          </w:tcPr>
          <w:p w14:paraId="455A3179" w14:textId="77777777" w:rsidR="00A5792B" w:rsidRDefault="00A5792B">
            <w:pPr>
              <w:pStyle w:val="TableParagraph"/>
              <w:rPr>
                <w:rFonts w:ascii="Times New Roman"/>
                <w:sz w:val="18"/>
              </w:rPr>
            </w:pPr>
          </w:p>
        </w:tc>
      </w:tr>
      <w:tr w:rsidR="00A5792B" w14:paraId="766BA341" w14:textId="77777777">
        <w:trPr>
          <w:trHeight w:val="294"/>
        </w:trPr>
        <w:tc>
          <w:tcPr>
            <w:tcW w:w="968" w:type="dxa"/>
            <w:tcBorders>
              <w:bottom w:val="dashed" w:sz="6" w:space="0" w:color="000000"/>
            </w:tcBorders>
          </w:tcPr>
          <w:p w14:paraId="24CF0CC3" w14:textId="77777777" w:rsidR="00A5792B" w:rsidRDefault="00A5792B">
            <w:pPr>
              <w:pStyle w:val="TableParagraph"/>
              <w:rPr>
                <w:rFonts w:ascii="Times New Roman"/>
                <w:sz w:val="18"/>
              </w:rPr>
            </w:pPr>
          </w:p>
        </w:tc>
        <w:tc>
          <w:tcPr>
            <w:tcW w:w="594" w:type="dxa"/>
            <w:tcBorders>
              <w:bottom w:val="dashed" w:sz="6" w:space="0" w:color="000000"/>
            </w:tcBorders>
          </w:tcPr>
          <w:p w14:paraId="362956ED" w14:textId="77777777" w:rsidR="00A5792B" w:rsidRDefault="00A5792B">
            <w:pPr>
              <w:pStyle w:val="TableParagraph"/>
              <w:rPr>
                <w:rFonts w:ascii="Times New Roman"/>
                <w:sz w:val="18"/>
              </w:rPr>
            </w:pPr>
          </w:p>
        </w:tc>
        <w:tc>
          <w:tcPr>
            <w:tcW w:w="1458" w:type="dxa"/>
            <w:gridSpan w:val="2"/>
            <w:tcBorders>
              <w:bottom w:val="dashed" w:sz="6" w:space="0" w:color="000000"/>
            </w:tcBorders>
          </w:tcPr>
          <w:p w14:paraId="6AF8A3E0" w14:textId="77777777" w:rsidR="00A5792B" w:rsidRDefault="002F44C1">
            <w:pPr>
              <w:pStyle w:val="TableParagraph"/>
              <w:ind w:left="107"/>
              <w:rPr>
                <w:sz w:val="18"/>
              </w:rPr>
            </w:pPr>
            <w:r>
              <w:rPr>
                <w:sz w:val="18"/>
              </w:rPr>
              <w:t>TOTAL OUTPUT</w:t>
            </w:r>
          </w:p>
        </w:tc>
        <w:tc>
          <w:tcPr>
            <w:tcW w:w="1134" w:type="dxa"/>
            <w:gridSpan w:val="2"/>
            <w:tcBorders>
              <w:bottom w:val="dashed" w:sz="6" w:space="0" w:color="000000"/>
            </w:tcBorders>
          </w:tcPr>
          <w:p w14:paraId="5FB3CA26" w14:textId="77777777" w:rsidR="00A5792B" w:rsidRDefault="002F44C1">
            <w:pPr>
              <w:pStyle w:val="TableParagraph"/>
              <w:ind w:left="53"/>
              <w:rPr>
                <w:sz w:val="18"/>
              </w:rPr>
            </w:pPr>
            <w:r>
              <w:rPr>
                <w:sz w:val="18"/>
              </w:rPr>
              <w:t>MEASURED:</w:t>
            </w:r>
          </w:p>
        </w:tc>
        <w:tc>
          <w:tcPr>
            <w:tcW w:w="486" w:type="dxa"/>
            <w:tcBorders>
              <w:bottom w:val="dashed" w:sz="6" w:space="0" w:color="000000"/>
            </w:tcBorders>
          </w:tcPr>
          <w:p w14:paraId="0F5F04BA" w14:textId="77777777" w:rsidR="00A5792B" w:rsidRDefault="002F44C1">
            <w:pPr>
              <w:pStyle w:val="TableParagraph"/>
              <w:ind w:right="52"/>
              <w:jc w:val="right"/>
              <w:rPr>
                <w:sz w:val="18"/>
              </w:rPr>
            </w:pPr>
            <w:r>
              <w:rPr>
                <w:spacing w:val="-1"/>
                <w:w w:val="95"/>
                <w:sz w:val="18"/>
              </w:rPr>
              <w:t>1300</w:t>
            </w:r>
          </w:p>
        </w:tc>
        <w:tc>
          <w:tcPr>
            <w:tcW w:w="810" w:type="dxa"/>
            <w:tcBorders>
              <w:bottom w:val="dashed" w:sz="6" w:space="0" w:color="000000"/>
            </w:tcBorders>
          </w:tcPr>
          <w:p w14:paraId="4B44FCC8" w14:textId="77777777" w:rsidR="00A5792B" w:rsidRDefault="00A5792B">
            <w:pPr>
              <w:pStyle w:val="TableParagraph"/>
              <w:rPr>
                <w:rFonts w:ascii="Times New Roman"/>
                <w:sz w:val="18"/>
              </w:rPr>
            </w:pPr>
          </w:p>
        </w:tc>
        <w:tc>
          <w:tcPr>
            <w:tcW w:w="756" w:type="dxa"/>
            <w:tcBorders>
              <w:bottom w:val="dashed" w:sz="6" w:space="0" w:color="000000"/>
            </w:tcBorders>
          </w:tcPr>
          <w:p w14:paraId="30A25AC0" w14:textId="77777777" w:rsidR="00A5792B" w:rsidRDefault="00A5792B">
            <w:pPr>
              <w:pStyle w:val="TableParagraph"/>
              <w:rPr>
                <w:rFonts w:ascii="Times New Roman"/>
                <w:sz w:val="18"/>
              </w:rPr>
            </w:pPr>
          </w:p>
        </w:tc>
        <w:tc>
          <w:tcPr>
            <w:tcW w:w="540" w:type="dxa"/>
            <w:tcBorders>
              <w:bottom w:val="dashed" w:sz="6" w:space="0" w:color="000000"/>
            </w:tcBorders>
          </w:tcPr>
          <w:p w14:paraId="5F804646" w14:textId="77777777" w:rsidR="00A5792B" w:rsidRDefault="00A5792B">
            <w:pPr>
              <w:pStyle w:val="TableParagraph"/>
              <w:rPr>
                <w:rFonts w:ascii="Times New Roman"/>
                <w:sz w:val="18"/>
              </w:rPr>
            </w:pPr>
          </w:p>
        </w:tc>
        <w:tc>
          <w:tcPr>
            <w:tcW w:w="648" w:type="dxa"/>
            <w:tcBorders>
              <w:bottom w:val="dashed" w:sz="6" w:space="0" w:color="000000"/>
            </w:tcBorders>
          </w:tcPr>
          <w:p w14:paraId="5714D30E" w14:textId="77777777" w:rsidR="00A5792B" w:rsidRDefault="00A5792B">
            <w:pPr>
              <w:pStyle w:val="TableParagraph"/>
              <w:rPr>
                <w:rFonts w:ascii="Times New Roman"/>
                <w:sz w:val="18"/>
              </w:rPr>
            </w:pPr>
          </w:p>
        </w:tc>
        <w:tc>
          <w:tcPr>
            <w:tcW w:w="648" w:type="dxa"/>
            <w:tcBorders>
              <w:bottom w:val="dashed" w:sz="6" w:space="0" w:color="000000"/>
            </w:tcBorders>
          </w:tcPr>
          <w:p w14:paraId="54F1A1F1" w14:textId="77777777" w:rsidR="00A5792B" w:rsidRDefault="00A5792B">
            <w:pPr>
              <w:pStyle w:val="TableParagraph"/>
              <w:rPr>
                <w:rFonts w:ascii="Times New Roman"/>
                <w:sz w:val="18"/>
              </w:rPr>
            </w:pPr>
          </w:p>
        </w:tc>
        <w:tc>
          <w:tcPr>
            <w:tcW w:w="540" w:type="dxa"/>
            <w:tcBorders>
              <w:bottom w:val="dashed" w:sz="6" w:space="0" w:color="000000"/>
            </w:tcBorders>
          </w:tcPr>
          <w:p w14:paraId="54DE7CEE" w14:textId="77777777" w:rsidR="00A5792B" w:rsidRDefault="00A5792B">
            <w:pPr>
              <w:pStyle w:val="TableParagraph"/>
              <w:rPr>
                <w:rFonts w:ascii="Times New Roman"/>
                <w:sz w:val="18"/>
              </w:rPr>
            </w:pPr>
          </w:p>
        </w:tc>
      </w:tr>
      <w:tr w:rsidR="00A5792B" w14:paraId="18EF693E" w14:textId="77777777">
        <w:trPr>
          <w:trHeight w:val="2035"/>
        </w:trPr>
        <w:tc>
          <w:tcPr>
            <w:tcW w:w="968" w:type="dxa"/>
            <w:tcBorders>
              <w:top w:val="dashed" w:sz="6" w:space="0" w:color="000000"/>
            </w:tcBorders>
          </w:tcPr>
          <w:p w14:paraId="1A62EAED" w14:textId="77777777" w:rsidR="00A5792B" w:rsidRDefault="002F44C1">
            <w:pPr>
              <w:pStyle w:val="TableParagraph"/>
              <w:spacing w:before="97"/>
              <w:ind w:left="30" w:right="32"/>
              <w:jc w:val="center"/>
              <w:rPr>
                <w:sz w:val="18"/>
              </w:rPr>
            </w:pPr>
            <w:r>
              <w:rPr>
                <w:sz w:val="18"/>
              </w:rPr>
              <w:t>12/12/91</w:t>
            </w:r>
          </w:p>
          <w:p w14:paraId="5FDB58BE" w14:textId="77777777" w:rsidR="00A5792B" w:rsidRDefault="002F44C1">
            <w:pPr>
              <w:pStyle w:val="TableParagraph"/>
              <w:ind w:left="50"/>
              <w:rPr>
                <w:sz w:val="18"/>
              </w:rPr>
            </w:pPr>
            <w:r>
              <w:rPr>
                <w:sz w:val="18"/>
              </w:rPr>
              <w:t>N:</w:t>
            </w:r>
          </w:p>
          <w:p w14:paraId="7CE85845" w14:textId="77777777" w:rsidR="00A5792B" w:rsidRDefault="002F44C1">
            <w:pPr>
              <w:pStyle w:val="TableParagraph"/>
              <w:ind w:left="30" w:right="32"/>
              <w:jc w:val="center"/>
              <w:rPr>
                <w:sz w:val="18"/>
              </w:rPr>
            </w:pPr>
            <w:r>
              <w:rPr>
                <w:sz w:val="18"/>
              </w:rPr>
              <w:t>550|</w:t>
            </w:r>
          </w:p>
          <w:p w14:paraId="788F5ACE" w14:textId="77777777" w:rsidR="00A5792B" w:rsidRDefault="002F44C1">
            <w:pPr>
              <w:pStyle w:val="TableParagraph"/>
              <w:ind w:left="50"/>
              <w:rPr>
                <w:sz w:val="18"/>
              </w:rPr>
            </w:pPr>
            <w:r>
              <w:rPr>
                <w:sz w:val="18"/>
              </w:rPr>
              <w:t>D:</w:t>
            </w:r>
          </w:p>
          <w:p w14:paraId="2E9B87E6" w14:textId="77777777" w:rsidR="00A5792B" w:rsidRDefault="002F44C1">
            <w:pPr>
              <w:pStyle w:val="TableParagraph"/>
              <w:spacing w:before="1"/>
              <w:ind w:left="30" w:right="32"/>
              <w:jc w:val="center"/>
              <w:rPr>
                <w:sz w:val="18"/>
              </w:rPr>
            </w:pPr>
            <w:r>
              <w:rPr>
                <w:sz w:val="18"/>
              </w:rPr>
              <w:t>500|</w:t>
            </w:r>
          </w:p>
          <w:p w14:paraId="1FB94E29" w14:textId="77777777" w:rsidR="00A5792B" w:rsidRDefault="002F44C1">
            <w:pPr>
              <w:pStyle w:val="TableParagraph"/>
              <w:ind w:left="50"/>
              <w:rPr>
                <w:sz w:val="18"/>
              </w:rPr>
            </w:pPr>
            <w:r>
              <w:rPr>
                <w:sz w:val="18"/>
              </w:rPr>
              <w:t>E:</w:t>
            </w:r>
          </w:p>
          <w:p w14:paraId="22F838F0" w14:textId="77777777" w:rsidR="00A5792B" w:rsidRDefault="002F44C1">
            <w:pPr>
              <w:pStyle w:val="TableParagraph"/>
              <w:ind w:left="50" w:right="268" w:firstLine="215"/>
              <w:jc w:val="right"/>
              <w:rPr>
                <w:sz w:val="18"/>
              </w:rPr>
            </w:pPr>
            <w:r>
              <w:rPr>
                <w:w w:val="95"/>
                <w:sz w:val="18"/>
              </w:rPr>
              <w:t>525| TOTAL: 1575|</w:t>
            </w:r>
          </w:p>
        </w:tc>
        <w:tc>
          <w:tcPr>
            <w:tcW w:w="594" w:type="dxa"/>
            <w:tcBorders>
              <w:top w:val="dashed" w:sz="6" w:space="0" w:color="000000"/>
            </w:tcBorders>
          </w:tcPr>
          <w:p w14:paraId="27AD11F3" w14:textId="77777777" w:rsidR="00A5792B" w:rsidRDefault="00A5792B">
            <w:pPr>
              <w:pStyle w:val="TableParagraph"/>
              <w:rPr>
                <w:sz w:val="20"/>
              </w:rPr>
            </w:pPr>
          </w:p>
          <w:p w14:paraId="35966B0C" w14:textId="77777777" w:rsidR="00A5792B" w:rsidRDefault="00A5792B">
            <w:pPr>
              <w:pStyle w:val="TableParagraph"/>
              <w:spacing w:before="7"/>
              <w:rPr>
                <w:sz w:val="24"/>
              </w:rPr>
            </w:pPr>
          </w:p>
          <w:p w14:paraId="6695880B" w14:textId="77777777" w:rsidR="00A5792B" w:rsidRDefault="002F44C1">
            <w:pPr>
              <w:pStyle w:val="TableParagraph"/>
              <w:ind w:left="161"/>
              <w:rPr>
                <w:sz w:val="18"/>
              </w:rPr>
            </w:pPr>
            <w:r>
              <w:rPr>
                <w:sz w:val="18"/>
              </w:rPr>
              <w:t>0|</w:t>
            </w:r>
          </w:p>
          <w:p w14:paraId="1191024A" w14:textId="77777777" w:rsidR="00A5792B" w:rsidRDefault="00A5792B">
            <w:pPr>
              <w:pStyle w:val="TableParagraph"/>
              <w:rPr>
                <w:sz w:val="18"/>
              </w:rPr>
            </w:pPr>
          </w:p>
          <w:p w14:paraId="031180C4" w14:textId="77777777" w:rsidR="00A5792B" w:rsidRDefault="002F44C1">
            <w:pPr>
              <w:pStyle w:val="TableParagraph"/>
              <w:ind w:left="161"/>
              <w:rPr>
                <w:sz w:val="18"/>
              </w:rPr>
            </w:pPr>
            <w:r>
              <w:rPr>
                <w:sz w:val="18"/>
              </w:rPr>
              <w:t>0|</w:t>
            </w:r>
          </w:p>
          <w:p w14:paraId="5185954D" w14:textId="77777777" w:rsidR="00A5792B" w:rsidRDefault="00A5792B">
            <w:pPr>
              <w:pStyle w:val="TableParagraph"/>
              <w:rPr>
                <w:sz w:val="18"/>
              </w:rPr>
            </w:pPr>
          </w:p>
          <w:p w14:paraId="0CBD8A5D" w14:textId="77777777" w:rsidR="00A5792B" w:rsidRDefault="002F44C1">
            <w:pPr>
              <w:pStyle w:val="TableParagraph"/>
              <w:ind w:left="161"/>
              <w:rPr>
                <w:sz w:val="18"/>
              </w:rPr>
            </w:pPr>
            <w:r>
              <w:rPr>
                <w:sz w:val="18"/>
              </w:rPr>
              <w:t>0|</w:t>
            </w:r>
          </w:p>
          <w:p w14:paraId="5E71BEAA" w14:textId="77777777" w:rsidR="00A5792B" w:rsidRDefault="00A5792B">
            <w:pPr>
              <w:pStyle w:val="TableParagraph"/>
              <w:rPr>
                <w:sz w:val="18"/>
              </w:rPr>
            </w:pPr>
          </w:p>
          <w:p w14:paraId="4CAC7864" w14:textId="77777777" w:rsidR="00A5792B" w:rsidRDefault="002F44C1">
            <w:pPr>
              <w:pStyle w:val="TableParagraph"/>
              <w:ind w:left="161"/>
              <w:rPr>
                <w:sz w:val="18"/>
              </w:rPr>
            </w:pPr>
            <w:r>
              <w:rPr>
                <w:sz w:val="18"/>
              </w:rPr>
              <w:t>0|</w:t>
            </w:r>
          </w:p>
        </w:tc>
        <w:tc>
          <w:tcPr>
            <w:tcW w:w="1458" w:type="dxa"/>
            <w:gridSpan w:val="2"/>
            <w:tcBorders>
              <w:top w:val="dashed" w:sz="6" w:space="0" w:color="000000"/>
            </w:tcBorders>
          </w:tcPr>
          <w:p w14:paraId="0F937F1B" w14:textId="77777777" w:rsidR="00A5792B" w:rsidRDefault="00A5792B">
            <w:pPr>
              <w:pStyle w:val="TableParagraph"/>
              <w:rPr>
                <w:sz w:val="20"/>
              </w:rPr>
            </w:pPr>
          </w:p>
          <w:p w14:paraId="287FDC11" w14:textId="77777777" w:rsidR="00A5792B" w:rsidRDefault="00A5792B">
            <w:pPr>
              <w:pStyle w:val="TableParagraph"/>
              <w:spacing w:before="7"/>
              <w:rPr>
                <w:sz w:val="24"/>
              </w:rPr>
            </w:pPr>
          </w:p>
          <w:p w14:paraId="4C2A46ED" w14:textId="77777777" w:rsidR="00A5792B" w:rsidRDefault="002F44C1">
            <w:pPr>
              <w:pStyle w:val="TableParagraph"/>
              <w:tabs>
                <w:tab w:val="left" w:pos="539"/>
              </w:tabs>
              <w:ind w:right="376"/>
              <w:jc w:val="right"/>
              <w:rPr>
                <w:sz w:val="18"/>
              </w:rPr>
            </w:pPr>
            <w:r>
              <w:rPr>
                <w:sz w:val="18"/>
              </w:rPr>
              <w:t>30|</w:t>
            </w:r>
            <w:r>
              <w:rPr>
                <w:sz w:val="18"/>
              </w:rPr>
              <w:tab/>
            </w:r>
            <w:r>
              <w:rPr>
                <w:spacing w:val="-1"/>
                <w:w w:val="95"/>
                <w:sz w:val="18"/>
              </w:rPr>
              <w:t>420|</w:t>
            </w:r>
          </w:p>
          <w:p w14:paraId="0CEFC845" w14:textId="77777777" w:rsidR="00A5792B" w:rsidRDefault="00A5792B">
            <w:pPr>
              <w:pStyle w:val="TableParagraph"/>
              <w:rPr>
                <w:sz w:val="18"/>
              </w:rPr>
            </w:pPr>
          </w:p>
          <w:p w14:paraId="65E2AE32" w14:textId="77777777" w:rsidR="00A5792B" w:rsidRDefault="002F44C1">
            <w:pPr>
              <w:pStyle w:val="TableParagraph"/>
              <w:tabs>
                <w:tab w:val="left" w:pos="539"/>
              </w:tabs>
              <w:ind w:right="376"/>
              <w:jc w:val="right"/>
              <w:rPr>
                <w:sz w:val="18"/>
              </w:rPr>
            </w:pPr>
            <w:r>
              <w:rPr>
                <w:sz w:val="18"/>
              </w:rPr>
              <w:t>80|</w:t>
            </w:r>
            <w:r>
              <w:rPr>
                <w:sz w:val="18"/>
              </w:rPr>
              <w:tab/>
            </w:r>
            <w:r>
              <w:rPr>
                <w:spacing w:val="-1"/>
                <w:w w:val="95"/>
                <w:sz w:val="18"/>
              </w:rPr>
              <w:t>300|</w:t>
            </w:r>
          </w:p>
          <w:p w14:paraId="444197AB" w14:textId="77777777" w:rsidR="00A5792B" w:rsidRDefault="00A5792B">
            <w:pPr>
              <w:pStyle w:val="TableParagraph"/>
              <w:rPr>
                <w:sz w:val="18"/>
              </w:rPr>
            </w:pPr>
          </w:p>
          <w:p w14:paraId="23645D5B" w14:textId="77777777" w:rsidR="00A5792B" w:rsidRDefault="002F44C1">
            <w:pPr>
              <w:pStyle w:val="TableParagraph"/>
              <w:tabs>
                <w:tab w:val="left" w:pos="431"/>
              </w:tabs>
              <w:ind w:right="376"/>
              <w:jc w:val="right"/>
              <w:rPr>
                <w:sz w:val="18"/>
              </w:rPr>
            </w:pPr>
            <w:r>
              <w:rPr>
                <w:sz w:val="18"/>
              </w:rPr>
              <w:t>0|</w:t>
            </w:r>
            <w:r>
              <w:rPr>
                <w:sz w:val="18"/>
              </w:rPr>
              <w:tab/>
            </w:r>
            <w:r>
              <w:rPr>
                <w:spacing w:val="-2"/>
                <w:sz w:val="18"/>
              </w:rPr>
              <w:t>200|</w:t>
            </w:r>
          </w:p>
          <w:p w14:paraId="5C5E248E" w14:textId="77777777" w:rsidR="00A5792B" w:rsidRDefault="00A5792B">
            <w:pPr>
              <w:pStyle w:val="TableParagraph"/>
              <w:rPr>
                <w:sz w:val="18"/>
              </w:rPr>
            </w:pPr>
          </w:p>
          <w:p w14:paraId="22AD33C7" w14:textId="77777777" w:rsidR="00A5792B" w:rsidRDefault="002F44C1">
            <w:pPr>
              <w:pStyle w:val="TableParagraph"/>
              <w:ind w:left="-1" w:right="376"/>
              <w:jc w:val="right"/>
              <w:rPr>
                <w:sz w:val="18"/>
              </w:rPr>
            </w:pPr>
            <w:r>
              <w:rPr>
                <w:sz w:val="18"/>
              </w:rPr>
              <w:t>110|</w:t>
            </w:r>
            <w:r>
              <w:rPr>
                <w:spacing w:val="-10"/>
                <w:sz w:val="18"/>
              </w:rPr>
              <w:t xml:space="preserve"> </w:t>
            </w:r>
            <w:r>
              <w:rPr>
                <w:sz w:val="18"/>
              </w:rPr>
              <w:t>1020|</w:t>
            </w:r>
          </w:p>
        </w:tc>
        <w:tc>
          <w:tcPr>
            <w:tcW w:w="1134" w:type="dxa"/>
            <w:gridSpan w:val="2"/>
            <w:tcBorders>
              <w:top w:val="dashed" w:sz="6" w:space="0" w:color="000000"/>
            </w:tcBorders>
          </w:tcPr>
          <w:p w14:paraId="69A82B1D" w14:textId="77777777" w:rsidR="00A5792B" w:rsidRDefault="00A5792B">
            <w:pPr>
              <w:pStyle w:val="TableParagraph"/>
              <w:rPr>
                <w:sz w:val="20"/>
              </w:rPr>
            </w:pPr>
          </w:p>
          <w:p w14:paraId="738ADEDC" w14:textId="77777777" w:rsidR="00A5792B" w:rsidRDefault="00A5792B">
            <w:pPr>
              <w:pStyle w:val="TableParagraph"/>
              <w:spacing w:before="7"/>
              <w:rPr>
                <w:sz w:val="24"/>
              </w:rPr>
            </w:pPr>
          </w:p>
          <w:p w14:paraId="31948A45" w14:textId="77777777" w:rsidR="00A5792B" w:rsidRDefault="002F44C1">
            <w:pPr>
              <w:pStyle w:val="TableParagraph"/>
              <w:tabs>
                <w:tab w:val="left" w:pos="701"/>
              </w:tabs>
              <w:ind w:left="53"/>
              <w:rPr>
                <w:sz w:val="18"/>
              </w:rPr>
            </w:pPr>
            <w:r>
              <w:rPr>
                <w:sz w:val="18"/>
              </w:rPr>
              <w:t>0|</w:t>
            </w:r>
            <w:r>
              <w:rPr>
                <w:sz w:val="18"/>
              </w:rPr>
              <w:tab/>
              <w:t>0|</w:t>
            </w:r>
          </w:p>
          <w:p w14:paraId="2A8945B8" w14:textId="77777777" w:rsidR="00A5792B" w:rsidRDefault="00A5792B">
            <w:pPr>
              <w:pStyle w:val="TableParagraph"/>
              <w:rPr>
                <w:sz w:val="18"/>
              </w:rPr>
            </w:pPr>
          </w:p>
          <w:p w14:paraId="6F4476B6" w14:textId="77777777" w:rsidR="00A5792B" w:rsidRDefault="002F44C1">
            <w:pPr>
              <w:pStyle w:val="TableParagraph"/>
              <w:tabs>
                <w:tab w:val="left" w:pos="593"/>
              </w:tabs>
              <w:ind w:left="53"/>
              <w:rPr>
                <w:sz w:val="18"/>
              </w:rPr>
            </w:pPr>
            <w:r>
              <w:rPr>
                <w:sz w:val="18"/>
              </w:rPr>
              <w:t>0|</w:t>
            </w:r>
            <w:r>
              <w:rPr>
                <w:sz w:val="18"/>
              </w:rPr>
              <w:tab/>
              <w:t>30|</w:t>
            </w:r>
          </w:p>
          <w:p w14:paraId="308B2046" w14:textId="77777777" w:rsidR="00A5792B" w:rsidRDefault="00A5792B">
            <w:pPr>
              <w:pStyle w:val="TableParagraph"/>
              <w:rPr>
                <w:sz w:val="18"/>
              </w:rPr>
            </w:pPr>
          </w:p>
          <w:p w14:paraId="6461F684" w14:textId="77777777" w:rsidR="00A5792B" w:rsidRDefault="002F44C1">
            <w:pPr>
              <w:pStyle w:val="TableParagraph"/>
              <w:tabs>
                <w:tab w:val="left" w:pos="701"/>
              </w:tabs>
              <w:ind w:left="53"/>
              <w:rPr>
                <w:sz w:val="18"/>
              </w:rPr>
            </w:pPr>
            <w:r>
              <w:rPr>
                <w:sz w:val="18"/>
              </w:rPr>
              <w:t>0|</w:t>
            </w:r>
            <w:r>
              <w:rPr>
                <w:sz w:val="18"/>
              </w:rPr>
              <w:tab/>
              <w:t>0|</w:t>
            </w:r>
          </w:p>
          <w:p w14:paraId="1D3B2509" w14:textId="77777777" w:rsidR="00A5792B" w:rsidRDefault="00A5792B">
            <w:pPr>
              <w:pStyle w:val="TableParagraph"/>
              <w:rPr>
                <w:sz w:val="18"/>
              </w:rPr>
            </w:pPr>
          </w:p>
          <w:p w14:paraId="01088026" w14:textId="77777777" w:rsidR="00A5792B" w:rsidRDefault="002F44C1">
            <w:pPr>
              <w:pStyle w:val="TableParagraph"/>
              <w:tabs>
                <w:tab w:val="left" w:pos="593"/>
              </w:tabs>
              <w:ind w:left="53"/>
              <w:rPr>
                <w:sz w:val="18"/>
              </w:rPr>
            </w:pPr>
            <w:r>
              <w:rPr>
                <w:sz w:val="18"/>
              </w:rPr>
              <w:t>0|</w:t>
            </w:r>
            <w:r>
              <w:rPr>
                <w:sz w:val="18"/>
              </w:rPr>
              <w:tab/>
              <w:t>30|</w:t>
            </w:r>
          </w:p>
        </w:tc>
        <w:tc>
          <w:tcPr>
            <w:tcW w:w="486" w:type="dxa"/>
            <w:tcBorders>
              <w:top w:val="dashed" w:sz="6" w:space="0" w:color="000000"/>
            </w:tcBorders>
          </w:tcPr>
          <w:p w14:paraId="3E28D5EC" w14:textId="77777777" w:rsidR="00A5792B" w:rsidRDefault="002F44C1">
            <w:pPr>
              <w:pStyle w:val="TableParagraph"/>
              <w:spacing w:before="97"/>
              <w:ind w:left="323"/>
              <w:rPr>
                <w:sz w:val="18"/>
              </w:rPr>
            </w:pPr>
            <w:r>
              <w:rPr>
                <w:w w:val="99"/>
                <w:sz w:val="18"/>
              </w:rPr>
              <w:t>|</w:t>
            </w:r>
          </w:p>
          <w:p w14:paraId="3FA38757" w14:textId="77777777" w:rsidR="00A5792B" w:rsidRDefault="002F44C1">
            <w:pPr>
              <w:pStyle w:val="TableParagraph"/>
              <w:ind w:left="215" w:right="34" w:firstLine="107"/>
              <w:rPr>
                <w:sz w:val="18"/>
              </w:rPr>
            </w:pPr>
            <w:r>
              <w:rPr>
                <w:sz w:val="18"/>
              </w:rPr>
              <w:t>| 0|</w:t>
            </w:r>
          </w:p>
          <w:p w14:paraId="7F8BFA48" w14:textId="77777777" w:rsidR="00A5792B" w:rsidRDefault="002F44C1">
            <w:pPr>
              <w:pStyle w:val="TableParagraph"/>
              <w:ind w:left="215" w:right="34" w:firstLine="107"/>
              <w:rPr>
                <w:sz w:val="18"/>
              </w:rPr>
            </w:pPr>
            <w:r>
              <w:rPr>
                <w:sz w:val="18"/>
              </w:rPr>
              <w:t>| 0|</w:t>
            </w:r>
          </w:p>
          <w:p w14:paraId="380D88A7" w14:textId="77777777" w:rsidR="00A5792B" w:rsidRDefault="002F44C1">
            <w:pPr>
              <w:pStyle w:val="TableParagraph"/>
              <w:spacing w:before="1"/>
              <w:ind w:left="215" w:right="34" w:firstLine="107"/>
              <w:rPr>
                <w:sz w:val="18"/>
              </w:rPr>
            </w:pPr>
            <w:r>
              <w:rPr>
                <w:sz w:val="18"/>
              </w:rPr>
              <w:t>| 0|</w:t>
            </w:r>
          </w:p>
          <w:p w14:paraId="7A40491A" w14:textId="77777777" w:rsidR="00A5792B" w:rsidRDefault="002F44C1">
            <w:pPr>
              <w:pStyle w:val="TableParagraph"/>
              <w:ind w:left="215" w:right="34" w:firstLine="107"/>
              <w:rPr>
                <w:sz w:val="18"/>
              </w:rPr>
            </w:pPr>
            <w:r>
              <w:rPr>
                <w:sz w:val="18"/>
              </w:rPr>
              <w:t>| 0|</w:t>
            </w:r>
          </w:p>
        </w:tc>
        <w:tc>
          <w:tcPr>
            <w:tcW w:w="810" w:type="dxa"/>
            <w:tcBorders>
              <w:top w:val="dashed" w:sz="6" w:space="0" w:color="000000"/>
            </w:tcBorders>
          </w:tcPr>
          <w:p w14:paraId="0F4173DE" w14:textId="77777777" w:rsidR="00A5792B" w:rsidRDefault="00A5792B">
            <w:pPr>
              <w:pStyle w:val="TableParagraph"/>
              <w:rPr>
                <w:sz w:val="20"/>
              </w:rPr>
            </w:pPr>
          </w:p>
          <w:p w14:paraId="5D06C438" w14:textId="77777777" w:rsidR="00A5792B" w:rsidRDefault="00A5792B">
            <w:pPr>
              <w:pStyle w:val="TableParagraph"/>
              <w:spacing w:before="7"/>
              <w:rPr>
                <w:sz w:val="24"/>
              </w:rPr>
            </w:pPr>
          </w:p>
          <w:p w14:paraId="67A27780" w14:textId="77777777" w:rsidR="00A5792B" w:rsidRDefault="002F44C1">
            <w:pPr>
              <w:pStyle w:val="TableParagraph"/>
              <w:ind w:right="214"/>
              <w:jc w:val="right"/>
              <w:rPr>
                <w:sz w:val="18"/>
              </w:rPr>
            </w:pPr>
            <w:r>
              <w:rPr>
                <w:spacing w:val="-1"/>
                <w:w w:val="95"/>
                <w:sz w:val="18"/>
              </w:rPr>
              <w:t>600|</w:t>
            </w:r>
          </w:p>
          <w:p w14:paraId="5ECF5D90" w14:textId="77777777" w:rsidR="00A5792B" w:rsidRDefault="00A5792B">
            <w:pPr>
              <w:pStyle w:val="TableParagraph"/>
              <w:rPr>
                <w:sz w:val="18"/>
              </w:rPr>
            </w:pPr>
          </w:p>
          <w:p w14:paraId="54454503" w14:textId="77777777" w:rsidR="00A5792B" w:rsidRDefault="002F44C1">
            <w:pPr>
              <w:pStyle w:val="TableParagraph"/>
              <w:ind w:right="214"/>
              <w:jc w:val="right"/>
              <w:rPr>
                <w:sz w:val="18"/>
              </w:rPr>
            </w:pPr>
            <w:r>
              <w:rPr>
                <w:spacing w:val="-1"/>
                <w:w w:val="95"/>
                <w:sz w:val="18"/>
              </w:rPr>
              <w:t>250|</w:t>
            </w:r>
          </w:p>
          <w:p w14:paraId="00756CEB" w14:textId="77777777" w:rsidR="00A5792B" w:rsidRDefault="00A5792B">
            <w:pPr>
              <w:pStyle w:val="TableParagraph"/>
              <w:rPr>
                <w:sz w:val="18"/>
              </w:rPr>
            </w:pPr>
          </w:p>
          <w:p w14:paraId="33E02B45" w14:textId="77777777" w:rsidR="00A5792B" w:rsidRDefault="002F44C1">
            <w:pPr>
              <w:pStyle w:val="TableParagraph"/>
              <w:ind w:right="214"/>
              <w:jc w:val="right"/>
              <w:rPr>
                <w:sz w:val="18"/>
              </w:rPr>
            </w:pPr>
            <w:r>
              <w:rPr>
                <w:spacing w:val="-1"/>
                <w:w w:val="95"/>
                <w:sz w:val="18"/>
              </w:rPr>
              <w:t>450|</w:t>
            </w:r>
          </w:p>
          <w:p w14:paraId="39E8BCE0" w14:textId="77777777" w:rsidR="00A5792B" w:rsidRDefault="00A5792B">
            <w:pPr>
              <w:pStyle w:val="TableParagraph"/>
              <w:rPr>
                <w:sz w:val="18"/>
              </w:rPr>
            </w:pPr>
          </w:p>
          <w:p w14:paraId="30A2B54E" w14:textId="77777777" w:rsidR="00A5792B" w:rsidRDefault="002F44C1">
            <w:pPr>
              <w:pStyle w:val="TableParagraph"/>
              <w:ind w:right="214"/>
              <w:jc w:val="right"/>
              <w:rPr>
                <w:sz w:val="18"/>
              </w:rPr>
            </w:pPr>
            <w:r>
              <w:rPr>
                <w:spacing w:val="-1"/>
                <w:w w:val="95"/>
                <w:sz w:val="18"/>
              </w:rPr>
              <w:t>1300|</w:t>
            </w:r>
          </w:p>
        </w:tc>
        <w:tc>
          <w:tcPr>
            <w:tcW w:w="756" w:type="dxa"/>
            <w:tcBorders>
              <w:top w:val="dashed" w:sz="6" w:space="0" w:color="000000"/>
            </w:tcBorders>
          </w:tcPr>
          <w:p w14:paraId="6D123DE9" w14:textId="77777777" w:rsidR="00A5792B" w:rsidRDefault="00A5792B">
            <w:pPr>
              <w:pStyle w:val="TableParagraph"/>
              <w:rPr>
                <w:sz w:val="20"/>
              </w:rPr>
            </w:pPr>
          </w:p>
          <w:p w14:paraId="6FDE05E8" w14:textId="77777777" w:rsidR="00A5792B" w:rsidRDefault="00A5792B">
            <w:pPr>
              <w:pStyle w:val="TableParagraph"/>
              <w:spacing w:before="7"/>
              <w:rPr>
                <w:sz w:val="24"/>
              </w:rPr>
            </w:pPr>
          </w:p>
          <w:p w14:paraId="339595A2" w14:textId="77777777" w:rsidR="00A5792B" w:rsidRDefault="002F44C1">
            <w:pPr>
              <w:pStyle w:val="TableParagraph"/>
              <w:ind w:left="215"/>
              <w:rPr>
                <w:sz w:val="18"/>
              </w:rPr>
            </w:pPr>
            <w:r>
              <w:rPr>
                <w:sz w:val="18"/>
              </w:rPr>
              <w:t>0|</w:t>
            </w:r>
          </w:p>
          <w:p w14:paraId="0C9A478A" w14:textId="77777777" w:rsidR="00A5792B" w:rsidRDefault="00A5792B">
            <w:pPr>
              <w:pStyle w:val="TableParagraph"/>
              <w:rPr>
                <w:sz w:val="18"/>
              </w:rPr>
            </w:pPr>
          </w:p>
          <w:p w14:paraId="15B72AE3" w14:textId="77777777" w:rsidR="00A5792B" w:rsidRDefault="002F44C1">
            <w:pPr>
              <w:pStyle w:val="TableParagraph"/>
              <w:ind w:left="215"/>
              <w:rPr>
                <w:sz w:val="18"/>
              </w:rPr>
            </w:pPr>
            <w:r>
              <w:rPr>
                <w:sz w:val="18"/>
              </w:rPr>
              <w:t>0|</w:t>
            </w:r>
          </w:p>
          <w:p w14:paraId="2EF51152" w14:textId="77777777" w:rsidR="00A5792B" w:rsidRDefault="00A5792B">
            <w:pPr>
              <w:pStyle w:val="TableParagraph"/>
              <w:rPr>
                <w:sz w:val="18"/>
              </w:rPr>
            </w:pPr>
          </w:p>
          <w:p w14:paraId="0AA63BE0" w14:textId="77777777" w:rsidR="00A5792B" w:rsidRDefault="002F44C1">
            <w:pPr>
              <w:pStyle w:val="TableParagraph"/>
              <w:ind w:left="215"/>
              <w:rPr>
                <w:sz w:val="18"/>
              </w:rPr>
            </w:pPr>
            <w:r>
              <w:rPr>
                <w:sz w:val="18"/>
              </w:rPr>
              <w:t>0|</w:t>
            </w:r>
          </w:p>
          <w:p w14:paraId="2653C5FC" w14:textId="77777777" w:rsidR="00A5792B" w:rsidRDefault="00A5792B">
            <w:pPr>
              <w:pStyle w:val="TableParagraph"/>
              <w:rPr>
                <w:sz w:val="18"/>
              </w:rPr>
            </w:pPr>
          </w:p>
          <w:p w14:paraId="76DF2491" w14:textId="77777777" w:rsidR="00A5792B" w:rsidRDefault="002F44C1">
            <w:pPr>
              <w:pStyle w:val="TableParagraph"/>
              <w:ind w:left="215"/>
              <w:rPr>
                <w:sz w:val="18"/>
              </w:rPr>
            </w:pPr>
            <w:r>
              <w:rPr>
                <w:sz w:val="18"/>
              </w:rPr>
              <w:t>0|</w:t>
            </w:r>
          </w:p>
        </w:tc>
        <w:tc>
          <w:tcPr>
            <w:tcW w:w="540" w:type="dxa"/>
            <w:tcBorders>
              <w:top w:val="dashed" w:sz="6" w:space="0" w:color="000000"/>
            </w:tcBorders>
          </w:tcPr>
          <w:p w14:paraId="698ACE93" w14:textId="77777777" w:rsidR="00A5792B" w:rsidRDefault="00A5792B">
            <w:pPr>
              <w:pStyle w:val="TableParagraph"/>
              <w:rPr>
                <w:sz w:val="20"/>
              </w:rPr>
            </w:pPr>
          </w:p>
          <w:p w14:paraId="0D23E001" w14:textId="77777777" w:rsidR="00A5792B" w:rsidRDefault="00A5792B">
            <w:pPr>
              <w:pStyle w:val="TableParagraph"/>
              <w:spacing w:before="7"/>
              <w:rPr>
                <w:sz w:val="24"/>
              </w:rPr>
            </w:pPr>
          </w:p>
          <w:p w14:paraId="345550D8" w14:textId="77777777" w:rsidR="00A5792B" w:rsidRDefault="002F44C1">
            <w:pPr>
              <w:pStyle w:val="TableParagraph"/>
              <w:ind w:right="215"/>
              <w:jc w:val="right"/>
              <w:rPr>
                <w:sz w:val="18"/>
              </w:rPr>
            </w:pPr>
            <w:r>
              <w:rPr>
                <w:spacing w:val="-1"/>
                <w:w w:val="95"/>
                <w:sz w:val="18"/>
              </w:rPr>
              <w:t>0|</w:t>
            </w:r>
          </w:p>
          <w:p w14:paraId="480B3713" w14:textId="77777777" w:rsidR="00A5792B" w:rsidRDefault="00A5792B">
            <w:pPr>
              <w:pStyle w:val="TableParagraph"/>
              <w:rPr>
                <w:sz w:val="18"/>
              </w:rPr>
            </w:pPr>
          </w:p>
          <w:p w14:paraId="714CAE1D" w14:textId="77777777" w:rsidR="00A5792B" w:rsidRDefault="002F44C1">
            <w:pPr>
              <w:pStyle w:val="TableParagraph"/>
              <w:ind w:right="215"/>
              <w:jc w:val="right"/>
              <w:rPr>
                <w:sz w:val="18"/>
              </w:rPr>
            </w:pPr>
            <w:r>
              <w:rPr>
                <w:spacing w:val="-1"/>
                <w:w w:val="95"/>
                <w:sz w:val="18"/>
              </w:rPr>
              <w:t>50|</w:t>
            </w:r>
          </w:p>
          <w:p w14:paraId="25C0830D" w14:textId="77777777" w:rsidR="00A5792B" w:rsidRDefault="00A5792B">
            <w:pPr>
              <w:pStyle w:val="TableParagraph"/>
              <w:rPr>
                <w:sz w:val="18"/>
              </w:rPr>
            </w:pPr>
          </w:p>
          <w:p w14:paraId="65704E94" w14:textId="77777777" w:rsidR="00A5792B" w:rsidRDefault="002F44C1">
            <w:pPr>
              <w:pStyle w:val="TableParagraph"/>
              <w:ind w:right="215"/>
              <w:jc w:val="right"/>
              <w:rPr>
                <w:sz w:val="18"/>
              </w:rPr>
            </w:pPr>
            <w:r>
              <w:rPr>
                <w:spacing w:val="-1"/>
                <w:w w:val="95"/>
                <w:sz w:val="18"/>
              </w:rPr>
              <w:t>0|</w:t>
            </w:r>
          </w:p>
          <w:p w14:paraId="20838133" w14:textId="77777777" w:rsidR="00A5792B" w:rsidRDefault="00A5792B">
            <w:pPr>
              <w:pStyle w:val="TableParagraph"/>
              <w:rPr>
                <w:sz w:val="18"/>
              </w:rPr>
            </w:pPr>
          </w:p>
          <w:p w14:paraId="7000378C" w14:textId="77777777" w:rsidR="00A5792B" w:rsidRDefault="002F44C1">
            <w:pPr>
              <w:pStyle w:val="TableParagraph"/>
              <w:ind w:right="215"/>
              <w:jc w:val="right"/>
              <w:rPr>
                <w:sz w:val="18"/>
              </w:rPr>
            </w:pPr>
            <w:r>
              <w:rPr>
                <w:spacing w:val="-1"/>
                <w:w w:val="95"/>
                <w:sz w:val="18"/>
              </w:rPr>
              <w:t>50|</w:t>
            </w:r>
          </w:p>
        </w:tc>
        <w:tc>
          <w:tcPr>
            <w:tcW w:w="648" w:type="dxa"/>
            <w:tcBorders>
              <w:top w:val="dashed" w:sz="6" w:space="0" w:color="000000"/>
            </w:tcBorders>
          </w:tcPr>
          <w:p w14:paraId="535FF4A3" w14:textId="77777777" w:rsidR="00A5792B" w:rsidRDefault="00A5792B">
            <w:pPr>
              <w:pStyle w:val="TableParagraph"/>
              <w:rPr>
                <w:sz w:val="20"/>
              </w:rPr>
            </w:pPr>
          </w:p>
          <w:p w14:paraId="2338F7F2" w14:textId="77777777" w:rsidR="00A5792B" w:rsidRDefault="00A5792B">
            <w:pPr>
              <w:pStyle w:val="TableParagraph"/>
              <w:spacing w:before="7"/>
              <w:rPr>
                <w:sz w:val="24"/>
              </w:rPr>
            </w:pPr>
          </w:p>
          <w:p w14:paraId="5B8CB383" w14:textId="77777777" w:rsidR="00A5792B" w:rsidRDefault="002F44C1">
            <w:pPr>
              <w:pStyle w:val="TableParagraph"/>
              <w:ind w:left="214"/>
              <w:rPr>
                <w:sz w:val="18"/>
              </w:rPr>
            </w:pPr>
            <w:r>
              <w:rPr>
                <w:sz w:val="18"/>
              </w:rPr>
              <w:t>0|</w:t>
            </w:r>
          </w:p>
          <w:p w14:paraId="3FCF960F" w14:textId="77777777" w:rsidR="00A5792B" w:rsidRDefault="00A5792B">
            <w:pPr>
              <w:pStyle w:val="TableParagraph"/>
              <w:rPr>
                <w:sz w:val="18"/>
              </w:rPr>
            </w:pPr>
          </w:p>
          <w:p w14:paraId="19BCA5C1" w14:textId="77777777" w:rsidR="00A5792B" w:rsidRDefault="002F44C1">
            <w:pPr>
              <w:pStyle w:val="TableParagraph"/>
              <w:ind w:left="214"/>
              <w:rPr>
                <w:sz w:val="18"/>
              </w:rPr>
            </w:pPr>
            <w:r>
              <w:rPr>
                <w:sz w:val="18"/>
              </w:rPr>
              <w:t>0|</w:t>
            </w:r>
          </w:p>
          <w:p w14:paraId="752F8A98" w14:textId="77777777" w:rsidR="00A5792B" w:rsidRDefault="00A5792B">
            <w:pPr>
              <w:pStyle w:val="TableParagraph"/>
              <w:rPr>
                <w:sz w:val="18"/>
              </w:rPr>
            </w:pPr>
          </w:p>
          <w:p w14:paraId="3BE4CCE0" w14:textId="77777777" w:rsidR="00A5792B" w:rsidRDefault="002F44C1">
            <w:pPr>
              <w:pStyle w:val="TableParagraph"/>
              <w:ind w:left="214"/>
              <w:rPr>
                <w:sz w:val="18"/>
              </w:rPr>
            </w:pPr>
            <w:r>
              <w:rPr>
                <w:sz w:val="18"/>
              </w:rPr>
              <w:t>0|</w:t>
            </w:r>
          </w:p>
          <w:p w14:paraId="53947754" w14:textId="77777777" w:rsidR="00A5792B" w:rsidRDefault="00A5792B">
            <w:pPr>
              <w:pStyle w:val="TableParagraph"/>
              <w:rPr>
                <w:sz w:val="18"/>
              </w:rPr>
            </w:pPr>
          </w:p>
          <w:p w14:paraId="01B2B613" w14:textId="77777777" w:rsidR="00A5792B" w:rsidRDefault="002F44C1">
            <w:pPr>
              <w:pStyle w:val="TableParagraph"/>
              <w:ind w:left="214"/>
              <w:rPr>
                <w:sz w:val="18"/>
              </w:rPr>
            </w:pPr>
            <w:r>
              <w:rPr>
                <w:sz w:val="18"/>
              </w:rPr>
              <w:t>0|</w:t>
            </w:r>
          </w:p>
        </w:tc>
        <w:tc>
          <w:tcPr>
            <w:tcW w:w="648" w:type="dxa"/>
            <w:tcBorders>
              <w:top w:val="dashed" w:sz="6" w:space="0" w:color="000000"/>
            </w:tcBorders>
          </w:tcPr>
          <w:p w14:paraId="3FFFA13D" w14:textId="77777777" w:rsidR="00A5792B" w:rsidRDefault="00A5792B">
            <w:pPr>
              <w:pStyle w:val="TableParagraph"/>
              <w:rPr>
                <w:sz w:val="20"/>
              </w:rPr>
            </w:pPr>
          </w:p>
          <w:p w14:paraId="4CD96CB1" w14:textId="77777777" w:rsidR="00A5792B" w:rsidRDefault="00A5792B">
            <w:pPr>
              <w:pStyle w:val="TableParagraph"/>
              <w:spacing w:before="7"/>
              <w:rPr>
                <w:sz w:val="24"/>
              </w:rPr>
            </w:pPr>
          </w:p>
          <w:p w14:paraId="4C2B9060" w14:textId="77777777" w:rsidR="00A5792B" w:rsidRDefault="002F44C1">
            <w:pPr>
              <w:pStyle w:val="TableParagraph"/>
              <w:ind w:left="214"/>
              <w:rPr>
                <w:sz w:val="18"/>
              </w:rPr>
            </w:pPr>
            <w:r>
              <w:rPr>
                <w:sz w:val="18"/>
              </w:rPr>
              <w:t>0|</w:t>
            </w:r>
          </w:p>
          <w:p w14:paraId="3E4E970E" w14:textId="77777777" w:rsidR="00A5792B" w:rsidRDefault="00A5792B">
            <w:pPr>
              <w:pStyle w:val="TableParagraph"/>
              <w:rPr>
                <w:sz w:val="18"/>
              </w:rPr>
            </w:pPr>
          </w:p>
          <w:p w14:paraId="6805C84E" w14:textId="77777777" w:rsidR="00A5792B" w:rsidRDefault="002F44C1">
            <w:pPr>
              <w:pStyle w:val="TableParagraph"/>
              <w:ind w:left="214"/>
              <w:rPr>
                <w:sz w:val="18"/>
              </w:rPr>
            </w:pPr>
            <w:r>
              <w:rPr>
                <w:sz w:val="18"/>
              </w:rPr>
              <w:t>0|</w:t>
            </w:r>
          </w:p>
          <w:p w14:paraId="40E23878" w14:textId="77777777" w:rsidR="00A5792B" w:rsidRDefault="00A5792B">
            <w:pPr>
              <w:pStyle w:val="TableParagraph"/>
              <w:rPr>
                <w:sz w:val="18"/>
              </w:rPr>
            </w:pPr>
          </w:p>
          <w:p w14:paraId="419D2F28" w14:textId="77777777" w:rsidR="00A5792B" w:rsidRDefault="002F44C1">
            <w:pPr>
              <w:pStyle w:val="TableParagraph"/>
              <w:ind w:left="214"/>
              <w:rPr>
                <w:sz w:val="18"/>
              </w:rPr>
            </w:pPr>
            <w:r>
              <w:rPr>
                <w:sz w:val="18"/>
              </w:rPr>
              <w:t>0|</w:t>
            </w:r>
          </w:p>
          <w:p w14:paraId="4626EA06" w14:textId="77777777" w:rsidR="00A5792B" w:rsidRDefault="00A5792B">
            <w:pPr>
              <w:pStyle w:val="TableParagraph"/>
              <w:rPr>
                <w:sz w:val="18"/>
              </w:rPr>
            </w:pPr>
          </w:p>
          <w:p w14:paraId="5DECAF83" w14:textId="77777777" w:rsidR="00A5792B" w:rsidRDefault="002F44C1">
            <w:pPr>
              <w:pStyle w:val="TableParagraph"/>
              <w:ind w:left="214"/>
              <w:rPr>
                <w:sz w:val="18"/>
              </w:rPr>
            </w:pPr>
            <w:r>
              <w:rPr>
                <w:sz w:val="18"/>
              </w:rPr>
              <w:t>0|</w:t>
            </w:r>
          </w:p>
        </w:tc>
        <w:tc>
          <w:tcPr>
            <w:tcW w:w="540" w:type="dxa"/>
            <w:tcBorders>
              <w:top w:val="dashed" w:sz="6" w:space="0" w:color="000000"/>
            </w:tcBorders>
          </w:tcPr>
          <w:p w14:paraId="5C160B6E" w14:textId="77777777" w:rsidR="00A5792B" w:rsidRDefault="00A5792B">
            <w:pPr>
              <w:pStyle w:val="TableParagraph"/>
              <w:rPr>
                <w:sz w:val="20"/>
              </w:rPr>
            </w:pPr>
          </w:p>
          <w:p w14:paraId="54C168CE" w14:textId="77777777" w:rsidR="00A5792B" w:rsidRDefault="00A5792B">
            <w:pPr>
              <w:pStyle w:val="TableParagraph"/>
              <w:spacing w:before="7"/>
              <w:rPr>
                <w:sz w:val="24"/>
              </w:rPr>
            </w:pPr>
          </w:p>
          <w:p w14:paraId="1ADE8B9E" w14:textId="77777777" w:rsidR="00A5792B" w:rsidRDefault="002F44C1">
            <w:pPr>
              <w:pStyle w:val="TableParagraph"/>
              <w:ind w:left="214"/>
              <w:rPr>
                <w:sz w:val="18"/>
              </w:rPr>
            </w:pPr>
            <w:r>
              <w:rPr>
                <w:sz w:val="18"/>
              </w:rPr>
              <w:t>0|</w:t>
            </w:r>
          </w:p>
          <w:p w14:paraId="669EEBA3" w14:textId="77777777" w:rsidR="00A5792B" w:rsidRDefault="00A5792B">
            <w:pPr>
              <w:pStyle w:val="TableParagraph"/>
              <w:rPr>
                <w:sz w:val="18"/>
              </w:rPr>
            </w:pPr>
          </w:p>
          <w:p w14:paraId="79C2B1BD" w14:textId="77777777" w:rsidR="00A5792B" w:rsidRDefault="002F44C1">
            <w:pPr>
              <w:pStyle w:val="TableParagraph"/>
              <w:ind w:left="214"/>
              <w:rPr>
                <w:sz w:val="18"/>
              </w:rPr>
            </w:pPr>
            <w:r>
              <w:rPr>
                <w:sz w:val="18"/>
              </w:rPr>
              <w:t>0|</w:t>
            </w:r>
          </w:p>
          <w:p w14:paraId="3D29A495" w14:textId="77777777" w:rsidR="00A5792B" w:rsidRDefault="00A5792B">
            <w:pPr>
              <w:pStyle w:val="TableParagraph"/>
              <w:rPr>
                <w:sz w:val="18"/>
              </w:rPr>
            </w:pPr>
          </w:p>
          <w:p w14:paraId="019BCAF7" w14:textId="77777777" w:rsidR="00A5792B" w:rsidRDefault="002F44C1">
            <w:pPr>
              <w:pStyle w:val="TableParagraph"/>
              <w:ind w:left="214"/>
              <w:rPr>
                <w:sz w:val="18"/>
              </w:rPr>
            </w:pPr>
            <w:r>
              <w:rPr>
                <w:sz w:val="18"/>
              </w:rPr>
              <w:t>0|</w:t>
            </w:r>
          </w:p>
          <w:p w14:paraId="50C6093F" w14:textId="77777777" w:rsidR="00A5792B" w:rsidRDefault="00A5792B">
            <w:pPr>
              <w:pStyle w:val="TableParagraph"/>
              <w:rPr>
                <w:sz w:val="18"/>
              </w:rPr>
            </w:pPr>
          </w:p>
          <w:p w14:paraId="585D9379" w14:textId="77777777" w:rsidR="00A5792B" w:rsidRDefault="002F44C1">
            <w:pPr>
              <w:pStyle w:val="TableParagraph"/>
              <w:ind w:left="214"/>
              <w:rPr>
                <w:sz w:val="18"/>
              </w:rPr>
            </w:pPr>
            <w:r>
              <w:rPr>
                <w:sz w:val="18"/>
              </w:rPr>
              <w:t>0|</w:t>
            </w:r>
          </w:p>
        </w:tc>
      </w:tr>
      <w:tr w:rsidR="00A5792B" w14:paraId="5E4DD2FD" w14:textId="77777777">
        <w:trPr>
          <w:trHeight w:val="305"/>
        </w:trPr>
        <w:tc>
          <w:tcPr>
            <w:tcW w:w="968" w:type="dxa"/>
          </w:tcPr>
          <w:p w14:paraId="33A532A9" w14:textId="77777777" w:rsidR="00A5792B" w:rsidRDefault="00A5792B">
            <w:pPr>
              <w:pStyle w:val="TableParagraph"/>
              <w:rPr>
                <w:rFonts w:ascii="Times New Roman"/>
                <w:sz w:val="18"/>
              </w:rPr>
            </w:pPr>
          </w:p>
        </w:tc>
        <w:tc>
          <w:tcPr>
            <w:tcW w:w="594" w:type="dxa"/>
          </w:tcPr>
          <w:p w14:paraId="63954DA4" w14:textId="77777777" w:rsidR="00A5792B" w:rsidRDefault="00A5792B">
            <w:pPr>
              <w:pStyle w:val="TableParagraph"/>
              <w:rPr>
                <w:rFonts w:ascii="Times New Roman"/>
                <w:sz w:val="18"/>
              </w:rPr>
            </w:pPr>
          </w:p>
        </w:tc>
        <w:tc>
          <w:tcPr>
            <w:tcW w:w="1458" w:type="dxa"/>
            <w:gridSpan w:val="2"/>
          </w:tcPr>
          <w:p w14:paraId="71D07B05" w14:textId="77777777" w:rsidR="00A5792B" w:rsidRDefault="002F44C1">
            <w:pPr>
              <w:pStyle w:val="TableParagraph"/>
              <w:spacing w:before="102" w:line="184" w:lineRule="exact"/>
              <w:ind w:left="107"/>
              <w:rPr>
                <w:sz w:val="18"/>
              </w:rPr>
            </w:pPr>
            <w:r>
              <w:rPr>
                <w:sz w:val="18"/>
              </w:rPr>
              <w:t>TOTAL INTAKE</w:t>
            </w:r>
          </w:p>
        </w:tc>
        <w:tc>
          <w:tcPr>
            <w:tcW w:w="1134" w:type="dxa"/>
            <w:gridSpan w:val="2"/>
          </w:tcPr>
          <w:p w14:paraId="660C64FA" w14:textId="77777777" w:rsidR="00A5792B" w:rsidRDefault="002F44C1">
            <w:pPr>
              <w:pStyle w:val="TableParagraph"/>
              <w:spacing w:before="102" w:line="184" w:lineRule="exact"/>
              <w:ind w:left="53"/>
              <w:rPr>
                <w:sz w:val="18"/>
              </w:rPr>
            </w:pPr>
            <w:r>
              <w:rPr>
                <w:sz w:val="18"/>
              </w:rPr>
              <w:t>MEASURED:</w:t>
            </w:r>
          </w:p>
        </w:tc>
        <w:tc>
          <w:tcPr>
            <w:tcW w:w="486" w:type="dxa"/>
          </w:tcPr>
          <w:p w14:paraId="048AB5E6" w14:textId="77777777" w:rsidR="00A5792B" w:rsidRDefault="002F44C1">
            <w:pPr>
              <w:pStyle w:val="TableParagraph"/>
              <w:spacing w:before="102" w:line="184" w:lineRule="exact"/>
              <w:ind w:right="52"/>
              <w:jc w:val="right"/>
              <w:rPr>
                <w:sz w:val="18"/>
              </w:rPr>
            </w:pPr>
            <w:r>
              <w:rPr>
                <w:spacing w:val="-1"/>
                <w:w w:val="95"/>
                <w:sz w:val="18"/>
              </w:rPr>
              <w:t>2735</w:t>
            </w:r>
          </w:p>
        </w:tc>
        <w:tc>
          <w:tcPr>
            <w:tcW w:w="810" w:type="dxa"/>
          </w:tcPr>
          <w:p w14:paraId="5870DB52" w14:textId="77777777" w:rsidR="00A5792B" w:rsidRDefault="00A5792B">
            <w:pPr>
              <w:pStyle w:val="TableParagraph"/>
              <w:rPr>
                <w:rFonts w:ascii="Times New Roman"/>
                <w:sz w:val="18"/>
              </w:rPr>
            </w:pPr>
          </w:p>
        </w:tc>
        <w:tc>
          <w:tcPr>
            <w:tcW w:w="756" w:type="dxa"/>
          </w:tcPr>
          <w:p w14:paraId="7C9ABD6A" w14:textId="77777777" w:rsidR="00A5792B" w:rsidRDefault="00A5792B">
            <w:pPr>
              <w:pStyle w:val="TableParagraph"/>
              <w:rPr>
                <w:rFonts w:ascii="Times New Roman"/>
                <w:sz w:val="18"/>
              </w:rPr>
            </w:pPr>
          </w:p>
        </w:tc>
        <w:tc>
          <w:tcPr>
            <w:tcW w:w="540" w:type="dxa"/>
          </w:tcPr>
          <w:p w14:paraId="57618989" w14:textId="77777777" w:rsidR="00A5792B" w:rsidRDefault="00A5792B">
            <w:pPr>
              <w:pStyle w:val="TableParagraph"/>
              <w:rPr>
                <w:rFonts w:ascii="Times New Roman"/>
                <w:sz w:val="18"/>
              </w:rPr>
            </w:pPr>
          </w:p>
        </w:tc>
        <w:tc>
          <w:tcPr>
            <w:tcW w:w="648" w:type="dxa"/>
          </w:tcPr>
          <w:p w14:paraId="53E63AB0" w14:textId="77777777" w:rsidR="00A5792B" w:rsidRDefault="00A5792B">
            <w:pPr>
              <w:pStyle w:val="TableParagraph"/>
              <w:rPr>
                <w:rFonts w:ascii="Times New Roman"/>
                <w:sz w:val="18"/>
              </w:rPr>
            </w:pPr>
          </w:p>
        </w:tc>
        <w:tc>
          <w:tcPr>
            <w:tcW w:w="648" w:type="dxa"/>
          </w:tcPr>
          <w:p w14:paraId="42665DAF" w14:textId="77777777" w:rsidR="00A5792B" w:rsidRDefault="00A5792B">
            <w:pPr>
              <w:pStyle w:val="TableParagraph"/>
              <w:rPr>
                <w:rFonts w:ascii="Times New Roman"/>
                <w:sz w:val="18"/>
              </w:rPr>
            </w:pPr>
          </w:p>
        </w:tc>
        <w:tc>
          <w:tcPr>
            <w:tcW w:w="540" w:type="dxa"/>
          </w:tcPr>
          <w:p w14:paraId="6C24E40E" w14:textId="77777777" w:rsidR="00A5792B" w:rsidRDefault="00A5792B">
            <w:pPr>
              <w:pStyle w:val="TableParagraph"/>
              <w:rPr>
                <w:rFonts w:ascii="Times New Roman"/>
                <w:sz w:val="18"/>
              </w:rPr>
            </w:pPr>
          </w:p>
        </w:tc>
      </w:tr>
      <w:tr w:rsidR="00A5792B" w14:paraId="32B8E4EB" w14:textId="77777777">
        <w:trPr>
          <w:trHeight w:val="294"/>
        </w:trPr>
        <w:tc>
          <w:tcPr>
            <w:tcW w:w="968" w:type="dxa"/>
            <w:tcBorders>
              <w:bottom w:val="dashed" w:sz="6" w:space="0" w:color="000000"/>
            </w:tcBorders>
          </w:tcPr>
          <w:p w14:paraId="6AA40EF2" w14:textId="77777777" w:rsidR="00A5792B" w:rsidRDefault="00A5792B">
            <w:pPr>
              <w:pStyle w:val="TableParagraph"/>
              <w:rPr>
                <w:rFonts w:ascii="Times New Roman"/>
                <w:sz w:val="18"/>
              </w:rPr>
            </w:pPr>
          </w:p>
        </w:tc>
        <w:tc>
          <w:tcPr>
            <w:tcW w:w="594" w:type="dxa"/>
            <w:tcBorders>
              <w:bottom w:val="dashed" w:sz="6" w:space="0" w:color="000000"/>
            </w:tcBorders>
          </w:tcPr>
          <w:p w14:paraId="32DE4E5B" w14:textId="77777777" w:rsidR="00A5792B" w:rsidRDefault="00A5792B">
            <w:pPr>
              <w:pStyle w:val="TableParagraph"/>
              <w:rPr>
                <w:rFonts w:ascii="Times New Roman"/>
                <w:sz w:val="18"/>
              </w:rPr>
            </w:pPr>
          </w:p>
        </w:tc>
        <w:tc>
          <w:tcPr>
            <w:tcW w:w="1458" w:type="dxa"/>
            <w:gridSpan w:val="2"/>
            <w:tcBorders>
              <w:bottom w:val="dashed" w:sz="6" w:space="0" w:color="000000"/>
            </w:tcBorders>
          </w:tcPr>
          <w:p w14:paraId="1570B6E1" w14:textId="77777777" w:rsidR="00A5792B" w:rsidRDefault="002F44C1">
            <w:pPr>
              <w:pStyle w:val="TableParagraph"/>
              <w:ind w:left="107"/>
              <w:rPr>
                <w:sz w:val="18"/>
              </w:rPr>
            </w:pPr>
            <w:r>
              <w:rPr>
                <w:sz w:val="18"/>
              </w:rPr>
              <w:t>TOTAL OUTPUT</w:t>
            </w:r>
          </w:p>
        </w:tc>
        <w:tc>
          <w:tcPr>
            <w:tcW w:w="1134" w:type="dxa"/>
            <w:gridSpan w:val="2"/>
            <w:tcBorders>
              <w:bottom w:val="dashed" w:sz="6" w:space="0" w:color="000000"/>
            </w:tcBorders>
          </w:tcPr>
          <w:p w14:paraId="20248399" w14:textId="77777777" w:rsidR="00A5792B" w:rsidRDefault="002F44C1">
            <w:pPr>
              <w:pStyle w:val="TableParagraph"/>
              <w:ind w:left="53"/>
              <w:rPr>
                <w:sz w:val="18"/>
              </w:rPr>
            </w:pPr>
            <w:r>
              <w:rPr>
                <w:sz w:val="18"/>
              </w:rPr>
              <w:t>MEASURED:</w:t>
            </w:r>
          </w:p>
        </w:tc>
        <w:tc>
          <w:tcPr>
            <w:tcW w:w="486" w:type="dxa"/>
            <w:tcBorders>
              <w:bottom w:val="dashed" w:sz="6" w:space="0" w:color="000000"/>
            </w:tcBorders>
          </w:tcPr>
          <w:p w14:paraId="33D93E5A" w14:textId="77777777" w:rsidR="00A5792B" w:rsidRDefault="002F44C1">
            <w:pPr>
              <w:pStyle w:val="TableParagraph"/>
              <w:ind w:right="52"/>
              <w:jc w:val="right"/>
              <w:rPr>
                <w:sz w:val="18"/>
              </w:rPr>
            </w:pPr>
            <w:r>
              <w:rPr>
                <w:spacing w:val="-1"/>
                <w:w w:val="95"/>
                <w:sz w:val="18"/>
              </w:rPr>
              <w:t>1350</w:t>
            </w:r>
          </w:p>
        </w:tc>
        <w:tc>
          <w:tcPr>
            <w:tcW w:w="810" w:type="dxa"/>
            <w:tcBorders>
              <w:bottom w:val="dashed" w:sz="6" w:space="0" w:color="000000"/>
            </w:tcBorders>
          </w:tcPr>
          <w:p w14:paraId="3039DE42" w14:textId="77777777" w:rsidR="00A5792B" w:rsidRDefault="00A5792B">
            <w:pPr>
              <w:pStyle w:val="TableParagraph"/>
              <w:rPr>
                <w:rFonts w:ascii="Times New Roman"/>
                <w:sz w:val="18"/>
              </w:rPr>
            </w:pPr>
          </w:p>
        </w:tc>
        <w:tc>
          <w:tcPr>
            <w:tcW w:w="756" w:type="dxa"/>
            <w:tcBorders>
              <w:bottom w:val="dashed" w:sz="6" w:space="0" w:color="000000"/>
            </w:tcBorders>
          </w:tcPr>
          <w:p w14:paraId="37106278" w14:textId="77777777" w:rsidR="00A5792B" w:rsidRDefault="00A5792B">
            <w:pPr>
              <w:pStyle w:val="TableParagraph"/>
              <w:rPr>
                <w:rFonts w:ascii="Times New Roman"/>
                <w:sz w:val="18"/>
              </w:rPr>
            </w:pPr>
          </w:p>
        </w:tc>
        <w:tc>
          <w:tcPr>
            <w:tcW w:w="540" w:type="dxa"/>
            <w:tcBorders>
              <w:bottom w:val="dashed" w:sz="6" w:space="0" w:color="000000"/>
            </w:tcBorders>
          </w:tcPr>
          <w:p w14:paraId="0A9E5CEE" w14:textId="77777777" w:rsidR="00A5792B" w:rsidRDefault="00A5792B">
            <w:pPr>
              <w:pStyle w:val="TableParagraph"/>
              <w:rPr>
                <w:rFonts w:ascii="Times New Roman"/>
                <w:sz w:val="18"/>
              </w:rPr>
            </w:pPr>
          </w:p>
        </w:tc>
        <w:tc>
          <w:tcPr>
            <w:tcW w:w="648" w:type="dxa"/>
            <w:tcBorders>
              <w:bottom w:val="dashed" w:sz="6" w:space="0" w:color="000000"/>
            </w:tcBorders>
          </w:tcPr>
          <w:p w14:paraId="785FC6F0" w14:textId="77777777" w:rsidR="00A5792B" w:rsidRDefault="00A5792B">
            <w:pPr>
              <w:pStyle w:val="TableParagraph"/>
              <w:rPr>
                <w:rFonts w:ascii="Times New Roman"/>
                <w:sz w:val="18"/>
              </w:rPr>
            </w:pPr>
          </w:p>
        </w:tc>
        <w:tc>
          <w:tcPr>
            <w:tcW w:w="648" w:type="dxa"/>
            <w:tcBorders>
              <w:bottom w:val="dashed" w:sz="6" w:space="0" w:color="000000"/>
            </w:tcBorders>
          </w:tcPr>
          <w:p w14:paraId="0D5FD309" w14:textId="77777777" w:rsidR="00A5792B" w:rsidRDefault="00A5792B">
            <w:pPr>
              <w:pStyle w:val="TableParagraph"/>
              <w:rPr>
                <w:rFonts w:ascii="Times New Roman"/>
                <w:sz w:val="18"/>
              </w:rPr>
            </w:pPr>
          </w:p>
        </w:tc>
        <w:tc>
          <w:tcPr>
            <w:tcW w:w="540" w:type="dxa"/>
            <w:tcBorders>
              <w:bottom w:val="dashed" w:sz="6" w:space="0" w:color="000000"/>
            </w:tcBorders>
          </w:tcPr>
          <w:p w14:paraId="302FBED6" w14:textId="77777777" w:rsidR="00A5792B" w:rsidRDefault="00A5792B">
            <w:pPr>
              <w:pStyle w:val="TableParagraph"/>
              <w:rPr>
                <w:rFonts w:ascii="Times New Roman"/>
                <w:sz w:val="18"/>
              </w:rPr>
            </w:pPr>
          </w:p>
        </w:tc>
      </w:tr>
    </w:tbl>
    <w:p w14:paraId="7A32E8A7" w14:textId="77777777" w:rsidR="00A5792B" w:rsidRDefault="00A5792B">
      <w:pPr>
        <w:pStyle w:val="BodyText"/>
        <w:spacing w:before="5"/>
        <w:rPr>
          <w:rFonts w:ascii="Courier New"/>
          <w:sz w:val="17"/>
        </w:rPr>
      </w:pPr>
    </w:p>
    <w:p w14:paraId="0E145458" w14:textId="77777777" w:rsidR="00A5792B" w:rsidRDefault="002F44C1">
      <w:pPr>
        <w:tabs>
          <w:tab w:val="left" w:pos="995"/>
          <w:tab w:val="left" w:pos="2723"/>
          <w:tab w:val="left" w:pos="3803"/>
          <w:tab w:val="left" w:pos="4343"/>
          <w:tab w:val="left" w:pos="6610"/>
        </w:tabs>
        <w:spacing w:before="100"/>
        <w:ind w:left="240" w:right="3375"/>
        <w:rPr>
          <w:rFonts w:ascii="Courier New"/>
          <w:sz w:val="18"/>
        </w:rPr>
      </w:pPr>
      <w:r>
        <w:rPr>
          <w:rFonts w:ascii="Courier New"/>
          <w:sz w:val="18"/>
        </w:rPr>
        <w:t>NURSPATIENT3,THREE</w:t>
      </w:r>
      <w:r>
        <w:rPr>
          <w:rFonts w:ascii="Courier New"/>
          <w:sz w:val="18"/>
        </w:rPr>
        <w:tab/>
        <w:t>000-84-8807</w:t>
      </w:r>
      <w:r>
        <w:rPr>
          <w:rFonts w:ascii="Courier New"/>
          <w:sz w:val="18"/>
        </w:rPr>
        <w:tab/>
        <w:t>AUG</w:t>
      </w:r>
      <w:r>
        <w:rPr>
          <w:rFonts w:ascii="Courier New"/>
          <w:spacing w:val="-6"/>
          <w:sz w:val="18"/>
        </w:rPr>
        <w:t xml:space="preserve"> </w:t>
      </w:r>
      <w:r>
        <w:rPr>
          <w:rFonts w:ascii="Courier New"/>
          <w:sz w:val="18"/>
        </w:rPr>
        <w:t>4,1918(73</w:t>
      </w:r>
      <w:r>
        <w:rPr>
          <w:rFonts w:ascii="Courier New"/>
          <w:spacing w:val="-5"/>
          <w:sz w:val="18"/>
        </w:rPr>
        <w:t xml:space="preserve"> </w:t>
      </w:r>
      <w:r>
        <w:rPr>
          <w:rFonts w:ascii="Courier New"/>
          <w:sz w:val="18"/>
        </w:rPr>
        <w:t>YRS)</w:t>
      </w:r>
      <w:r>
        <w:rPr>
          <w:rFonts w:ascii="Courier New"/>
          <w:sz w:val="18"/>
        </w:rPr>
        <w:tab/>
      </w:r>
      <w:r>
        <w:rPr>
          <w:rFonts w:ascii="Courier New"/>
          <w:spacing w:val="-5"/>
          <w:sz w:val="18"/>
        </w:rPr>
        <w:t xml:space="preserve">MALE </w:t>
      </w:r>
      <w:r>
        <w:rPr>
          <w:rFonts w:ascii="Courier New"/>
          <w:sz w:val="18"/>
        </w:rPr>
        <w:t>UNIT:</w:t>
      </w:r>
      <w:r>
        <w:rPr>
          <w:rFonts w:ascii="Courier New"/>
          <w:sz w:val="18"/>
        </w:rPr>
        <w:tab/>
        <w:t>SICU</w:t>
      </w:r>
      <w:r>
        <w:rPr>
          <w:rFonts w:ascii="Courier New"/>
          <w:sz w:val="18"/>
        </w:rPr>
        <w:tab/>
      </w:r>
      <w:r>
        <w:rPr>
          <w:rFonts w:ascii="Courier New"/>
          <w:sz w:val="18"/>
        </w:rPr>
        <w:tab/>
        <w:t>RM/BED:</w:t>
      </w:r>
      <w:r>
        <w:rPr>
          <w:rFonts w:ascii="Courier New"/>
          <w:spacing w:val="-2"/>
          <w:sz w:val="18"/>
        </w:rPr>
        <w:t xml:space="preserve"> </w:t>
      </w:r>
      <w:r>
        <w:rPr>
          <w:rFonts w:ascii="Courier New"/>
          <w:sz w:val="18"/>
        </w:rPr>
        <w:t>560-2</w:t>
      </w:r>
    </w:p>
    <w:p w14:paraId="3CF4693E" w14:textId="77777777" w:rsidR="00A5792B" w:rsidRDefault="002F44C1">
      <w:pPr>
        <w:spacing w:before="1"/>
        <w:ind w:left="240"/>
        <w:rPr>
          <w:rFonts w:ascii="Courier New"/>
          <w:sz w:val="18"/>
        </w:rPr>
      </w:pPr>
      <w:r>
        <w:rPr>
          <w:rFonts w:ascii="Courier New"/>
          <w:sz w:val="18"/>
        </w:rPr>
        <w:t>DIVISION: HINES, IL</w:t>
      </w:r>
    </w:p>
    <w:p w14:paraId="07764EFC" w14:textId="77777777" w:rsidR="00A5792B" w:rsidRDefault="00A5792B">
      <w:pPr>
        <w:pStyle w:val="BodyText"/>
        <w:rPr>
          <w:rFonts w:ascii="Courier New"/>
          <w:sz w:val="20"/>
        </w:rPr>
      </w:pPr>
    </w:p>
    <w:p w14:paraId="60C0DCC2" w14:textId="77777777" w:rsidR="00A5792B" w:rsidRDefault="00A5792B">
      <w:pPr>
        <w:pStyle w:val="BodyText"/>
        <w:spacing w:before="3"/>
        <w:rPr>
          <w:rFonts w:ascii="Courier New"/>
          <w:sz w:val="28"/>
        </w:rPr>
      </w:pPr>
    </w:p>
    <w:p w14:paraId="61E1D5B1" w14:textId="77777777" w:rsidR="00A5792B" w:rsidRDefault="002F44C1">
      <w:pPr>
        <w:pStyle w:val="Heading2"/>
        <w:spacing w:before="1"/>
      </w:pPr>
      <w:r>
        <w:t>Menu Access:</w:t>
      </w:r>
    </w:p>
    <w:p w14:paraId="2FCFD1A0" w14:textId="77777777" w:rsidR="00A5792B" w:rsidRDefault="002F44C1">
      <w:pPr>
        <w:pStyle w:val="BodyText"/>
        <w:spacing w:before="224"/>
        <w:ind w:left="240" w:right="888"/>
      </w:pPr>
      <w:r>
        <w:t>The Print I/O Summary (48 Hrs) option is accessed through the Intake/Output Results Reporting option of the Patient Care Data, Print option of the Administrator's Menu, Head Nurse's Menu, Staff Nurse Menu, and the Nursing Features (all options) menu.</w:t>
      </w:r>
    </w:p>
    <w:p w14:paraId="52A9B74C" w14:textId="77777777" w:rsidR="00A5792B" w:rsidRDefault="00A5792B">
      <w:pPr>
        <w:sectPr w:rsidR="00A5792B">
          <w:pgSz w:w="12240" w:h="15840"/>
          <w:pgMar w:top="940" w:right="620" w:bottom="1160" w:left="1200" w:header="725" w:footer="975" w:gutter="0"/>
          <w:cols w:space="720"/>
        </w:sectPr>
      </w:pPr>
    </w:p>
    <w:p w14:paraId="53E9C616" w14:textId="77777777" w:rsidR="00A5792B" w:rsidRDefault="00A5792B">
      <w:pPr>
        <w:pStyle w:val="BodyText"/>
        <w:rPr>
          <w:sz w:val="20"/>
        </w:rPr>
      </w:pPr>
    </w:p>
    <w:p w14:paraId="4A610DE9" w14:textId="77777777" w:rsidR="00A5792B" w:rsidRDefault="00A5792B">
      <w:pPr>
        <w:pStyle w:val="BodyText"/>
        <w:spacing w:before="9"/>
        <w:rPr>
          <w:sz w:val="22"/>
        </w:rPr>
      </w:pPr>
    </w:p>
    <w:p w14:paraId="085F8E45" w14:textId="77777777" w:rsidR="00A5792B" w:rsidRDefault="002F44C1">
      <w:pPr>
        <w:pStyle w:val="Heading2"/>
      </w:pPr>
      <w:r>
        <w:t>NURCPP-I/O-SHIFT AND EVENT</w:t>
      </w:r>
    </w:p>
    <w:p w14:paraId="54E1B2C0" w14:textId="77777777" w:rsidR="00A5792B" w:rsidRDefault="00A5792B">
      <w:pPr>
        <w:pStyle w:val="BodyText"/>
        <w:rPr>
          <w:b/>
        </w:rPr>
      </w:pPr>
    </w:p>
    <w:p w14:paraId="719346BD" w14:textId="77777777" w:rsidR="00A5792B" w:rsidRDefault="002F44C1">
      <w:pPr>
        <w:spacing w:line="480" w:lineRule="auto"/>
        <w:ind w:left="240" w:right="6933"/>
        <w:rPr>
          <w:b/>
          <w:sz w:val="24"/>
        </w:rPr>
      </w:pPr>
      <w:r>
        <w:rPr>
          <w:b/>
          <w:sz w:val="24"/>
        </w:rPr>
        <w:t>24 Hours Itemized Shift Report Description:</w:t>
      </w:r>
    </w:p>
    <w:p w14:paraId="3A0DBC71" w14:textId="77777777" w:rsidR="00A5792B" w:rsidRDefault="002F44C1">
      <w:pPr>
        <w:pStyle w:val="BodyText"/>
        <w:ind w:left="240" w:right="1108"/>
      </w:pPr>
      <w:r>
        <w:t>This option produces itemized patient intake and output reports by shift for a period of time as defined by the user. Patient data is stored in the GMRY Patient I/O (#126) file.</w:t>
      </w:r>
    </w:p>
    <w:p w14:paraId="3C031796" w14:textId="77777777" w:rsidR="00A5792B" w:rsidRDefault="00A5792B">
      <w:pPr>
        <w:pStyle w:val="BodyText"/>
        <w:rPr>
          <w:sz w:val="26"/>
        </w:rPr>
      </w:pPr>
    </w:p>
    <w:p w14:paraId="5DACBBD8" w14:textId="77777777" w:rsidR="00A5792B" w:rsidRDefault="00A5792B">
      <w:pPr>
        <w:pStyle w:val="BodyText"/>
        <w:rPr>
          <w:sz w:val="22"/>
        </w:rPr>
      </w:pPr>
    </w:p>
    <w:p w14:paraId="46AF2BF4" w14:textId="77777777" w:rsidR="00A5792B" w:rsidRDefault="002F44C1">
      <w:pPr>
        <w:pStyle w:val="Heading2"/>
      </w:pPr>
      <w:r>
        <w:t>Additional Information:</w:t>
      </w:r>
    </w:p>
    <w:p w14:paraId="49360B5A" w14:textId="77777777" w:rsidR="00A5792B" w:rsidRDefault="00A5792B">
      <w:pPr>
        <w:pStyle w:val="BodyText"/>
        <w:spacing w:before="9"/>
        <w:rPr>
          <w:b/>
          <w:sz w:val="23"/>
        </w:rPr>
      </w:pPr>
    </w:p>
    <w:p w14:paraId="395E621F" w14:textId="77777777" w:rsidR="00A5792B" w:rsidRDefault="002F44C1">
      <w:pPr>
        <w:pStyle w:val="BodyText"/>
        <w:ind w:left="240" w:right="815"/>
      </w:pPr>
      <w:r>
        <w:t>The aggregation of I&amp;O data by shift is determined from the shift start time information stored in the GMRY NUR Shift/Other (#126.95) file. Patient I&amp;O may be printed for all patients on a ward, for patients in selected rooms, and for individual patients.</w:t>
      </w:r>
    </w:p>
    <w:p w14:paraId="74E724B6" w14:textId="77777777" w:rsidR="00A5792B" w:rsidRDefault="00A5792B">
      <w:pPr>
        <w:pStyle w:val="BodyText"/>
      </w:pPr>
    </w:p>
    <w:p w14:paraId="62785812" w14:textId="77777777" w:rsidR="00A5792B" w:rsidRDefault="002F44C1">
      <w:pPr>
        <w:pStyle w:val="BodyText"/>
        <w:ind w:left="600" w:right="1735" w:hanging="360"/>
      </w:pPr>
      <w:r>
        <w:t>The information displayed in the report has been entered through the following options: Enter/Edit Patient Intake</w:t>
      </w:r>
    </w:p>
    <w:p w14:paraId="3DD7916B" w14:textId="77777777" w:rsidR="00A5792B" w:rsidRDefault="002F44C1">
      <w:pPr>
        <w:pStyle w:val="BodyText"/>
        <w:ind w:left="600" w:right="6447"/>
      </w:pPr>
      <w:r>
        <w:t>Enter/Edit Patient Output Start/Add/DC IV and Maintenance</w:t>
      </w:r>
    </w:p>
    <w:p w14:paraId="11F27869" w14:textId="77777777" w:rsidR="00A5792B" w:rsidRDefault="00A5792B">
      <w:pPr>
        <w:pStyle w:val="BodyText"/>
        <w:rPr>
          <w:sz w:val="26"/>
        </w:rPr>
      </w:pPr>
    </w:p>
    <w:p w14:paraId="1E021303" w14:textId="77777777" w:rsidR="00A5792B" w:rsidRDefault="00A5792B">
      <w:pPr>
        <w:pStyle w:val="BodyText"/>
        <w:spacing w:before="3"/>
        <w:rPr>
          <w:sz w:val="22"/>
        </w:rPr>
      </w:pPr>
    </w:p>
    <w:p w14:paraId="50A01CC6" w14:textId="77777777" w:rsidR="00A5792B" w:rsidRDefault="002F44C1">
      <w:pPr>
        <w:pStyle w:val="Heading2"/>
      </w:pPr>
      <w:r>
        <w:t>Menu Display:</w:t>
      </w:r>
    </w:p>
    <w:p w14:paraId="297CCB19" w14:textId="77777777" w:rsidR="00A5792B" w:rsidRDefault="00A5792B">
      <w:pPr>
        <w:pStyle w:val="BodyText"/>
        <w:rPr>
          <w:b/>
        </w:rPr>
      </w:pPr>
    </w:p>
    <w:p w14:paraId="33883887" w14:textId="77777777" w:rsidR="00A5792B" w:rsidRDefault="002F44C1">
      <w:pPr>
        <w:tabs>
          <w:tab w:val="left" w:pos="5399"/>
        </w:tabs>
        <w:ind w:left="240"/>
        <w:rPr>
          <w:rFonts w:ascii="Courier New"/>
          <w:sz w:val="20"/>
        </w:rPr>
      </w:pPr>
      <w:r>
        <w:rPr>
          <w:rFonts w:ascii="Courier New"/>
          <w:sz w:val="20"/>
        </w:rPr>
        <w:t>Select Patient Care Data, Print</w:t>
      </w:r>
      <w:r>
        <w:rPr>
          <w:rFonts w:ascii="Courier New"/>
          <w:spacing w:val="-20"/>
          <w:sz w:val="20"/>
        </w:rPr>
        <w:t xml:space="preserve"> </w:t>
      </w:r>
      <w:r>
        <w:rPr>
          <w:rFonts w:ascii="Courier New"/>
          <w:sz w:val="20"/>
        </w:rPr>
        <w:t>Option:</w:t>
      </w:r>
      <w:r>
        <w:rPr>
          <w:rFonts w:ascii="Courier New"/>
          <w:spacing w:val="-3"/>
          <w:sz w:val="20"/>
        </w:rPr>
        <w:t xml:space="preserve"> </w:t>
      </w:r>
      <w:r>
        <w:rPr>
          <w:rFonts w:ascii="Courier New"/>
          <w:b/>
          <w:sz w:val="20"/>
        </w:rPr>
        <w:t>8</w:t>
      </w:r>
      <w:r>
        <w:rPr>
          <w:rFonts w:ascii="Courier New"/>
          <w:b/>
          <w:sz w:val="20"/>
        </w:rPr>
        <w:tab/>
      </w:r>
      <w:r>
        <w:rPr>
          <w:rFonts w:ascii="Courier New"/>
          <w:sz w:val="20"/>
        </w:rPr>
        <w:t>Intake/Output Results</w:t>
      </w:r>
      <w:r>
        <w:rPr>
          <w:rFonts w:ascii="Courier New"/>
          <w:spacing w:val="-5"/>
          <w:sz w:val="20"/>
        </w:rPr>
        <w:t xml:space="preserve"> </w:t>
      </w:r>
      <w:r>
        <w:rPr>
          <w:rFonts w:ascii="Courier New"/>
          <w:sz w:val="20"/>
        </w:rPr>
        <w:t>Reporting</w:t>
      </w:r>
    </w:p>
    <w:p w14:paraId="0BED6099" w14:textId="77777777" w:rsidR="00A5792B" w:rsidRDefault="00A5792B">
      <w:pPr>
        <w:pStyle w:val="BodyText"/>
        <w:rPr>
          <w:rFonts w:ascii="Courier New"/>
          <w:sz w:val="22"/>
        </w:rPr>
      </w:pPr>
    </w:p>
    <w:p w14:paraId="2C9F80FC" w14:textId="77777777" w:rsidR="00A5792B" w:rsidRDefault="00A5792B">
      <w:pPr>
        <w:pStyle w:val="BodyText"/>
        <w:spacing w:before="4"/>
        <w:rPr>
          <w:rFonts w:ascii="Courier New"/>
          <w:sz w:val="18"/>
        </w:rPr>
      </w:pPr>
    </w:p>
    <w:p w14:paraId="7E240E3F" w14:textId="77777777" w:rsidR="00A5792B" w:rsidRDefault="002F44C1">
      <w:pPr>
        <w:pStyle w:val="ListParagraph"/>
        <w:numPr>
          <w:ilvl w:val="0"/>
          <w:numId w:val="2"/>
        </w:numPr>
        <w:tabs>
          <w:tab w:val="left" w:pos="1439"/>
          <w:tab w:val="left" w:pos="1440"/>
        </w:tabs>
        <w:ind w:hanging="841"/>
        <w:rPr>
          <w:sz w:val="20"/>
        </w:rPr>
      </w:pPr>
      <w:r>
        <w:rPr>
          <w:sz w:val="20"/>
        </w:rPr>
        <w:t>Print I/O Summary by Patient (by Shift &amp;</w:t>
      </w:r>
      <w:r>
        <w:rPr>
          <w:spacing w:val="-14"/>
          <w:sz w:val="20"/>
        </w:rPr>
        <w:t xml:space="preserve"> </w:t>
      </w:r>
      <w:r>
        <w:rPr>
          <w:sz w:val="20"/>
        </w:rPr>
        <w:t>Day(s))</w:t>
      </w:r>
    </w:p>
    <w:p w14:paraId="48438AC3" w14:textId="77777777" w:rsidR="00A5792B" w:rsidRDefault="002F44C1">
      <w:pPr>
        <w:pStyle w:val="ListParagraph"/>
        <w:numPr>
          <w:ilvl w:val="0"/>
          <w:numId w:val="2"/>
        </w:numPr>
        <w:tabs>
          <w:tab w:val="left" w:pos="1439"/>
          <w:tab w:val="left" w:pos="1440"/>
        </w:tabs>
        <w:ind w:hanging="841"/>
        <w:rPr>
          <w:sz w:val="20"/>
        </w:rPr>
      </w:pPr>
      <w:r>
        <w:rPr>
          <w:sz w:val="20"/>
        </w:rPr>
        <w:t>Print I/O Summary (Midnight to</w:t>
      </w:r>
      <w:r>
        <w:rPr>
          <w:spacing w:val="-8"/>
          <w:sz w:val="20"/>
        </w:rPr>
        <w:t xml:space="preserve"> </w:t>
      </w:r>
      <w:r>
        <w:rPr>
          <w:sz w:val="20"/>
        </w:rPr>
        <w:t>Present)</w:t>
      </w:r>
    </w:p>
    <w:p w14:paraId="622F28B0" w14:textId="77777777" w:rsidR="00A5792B" w:rsidRDefault="002F44C1">
      <w:pPr>
        <w:pStyle w:val="ListParagraph"/>
        <w:numPr>
          <w:ilvl w:val="0"/>
          <w:numId w:val="2"/>
        </w:numPr>
        <w:tabs>
          <w:tab w:val="left" w:pos="1439"/>
          <w:tab w:val="left" w:pos="1440"/>
        </w:tabs>
        <w:spacing w:before="1" w:line="226" w:lineRule="exact"/>
        <w:ind w:hanging="841"/>
        <w:rPr>
          <w:sz w:val="20"/>
        </w:rPr>
      </w:pPr>
      <w:r>
        <w:rPr>
          <w:sz w:val="20"/>
        </w:rPr>
        <w:t>Print I/O Summary (48</w:t>
      </w:r>
      <w:r>
        <w:rPr>
          <w:spacing w:val="-5"/>
          <w:sz w:val="20"/>
        </w:rPr>
        <w:t xml:space="preserve"> </w:t>
      </w:r>
      <w:r>
        <w:rPr>
          <w:sz w:val="20"/>
        </w:rPr>
        <w:t>Hrs)</w:t>
      </w:r>
    </w:p>
    <w:p w14:paraId="4638DD93" w14:textId="77777777" w:rsidR="00A5792B" w:rsidRDefault="002F44C1">
      <w:pPr>
        <w:pStyle w:val="ListParagraph"/>
        <w:numPr>
          <w:ilvl w:val="0"/>
          <w:numId w:val="2"/>
        </w:numPr>
        <w:tabs>
          <w:tab w:val="left" w:pos="1439"/>
          <w:tab w:val="left" w:pos="1440"/>
        </w:tabs>
        <w:spacing w:line="226" w:lineRule="exact"/>
        <w:ind w:hanging="841"/>
        <w:rPr>
          <w:sz w:val="20"/>
        </w:rPr>
      </w:pPr>
      <w:r>
        <w:rPr>
          <w:sz w:val="20"/>
        </w:rPr>
        <w:t>24 Hours Itemized Shift</w:t>
      </w:r>
      <w:r>
        <w:rPr>
          <w:spacing w:val="-6"/>
          <w:sz w:val="20"/>
        </w:rPr>
        <w:t xml:space="preserve"> </w:t>
      </w:r>
      <w:r>
        <w:rPr>
          <w:sz w:val="20"/>
        </w:rPr>
        <w:t>Report</w:t>
      </w:r>
    </w:p>
    <w:p w14:paraId="0E9930FD" w14:textId="77777777" w:rsidR="00A5792B" w:rsidRDefault="002F44C1">
      <w:pPr>
        <w:pStyle w:val="ListParagraph"/>
        <w:numPr>
          <w:ilvl w:val="0"/>
          <w:numId w:val="2"/>
        </w:numPr>
        <w:tabs>
          <w:tab w:val="left" w:pos="1439"/>
          <w:tab w:val="left" w:pos="1440"/>
        </w:tabs>
        <w:ind w:hanging="841"/>
        <w:rPr>
          <w:sz w:val="20"/>
        </w:rPr>
      </w:pPr>
      <w:r>
        <w:rPr>
          <w:sz w:val="20"/>
        </w:rPr>
        <w:t>Intravenous Infusion Flow</w:t>
      </w:r>
      <w:r>
        <w:rPr>
          <w:spacing w:val="-5"/>
          <w:sz w:val="20"/>
        </w:rPr>
        <w:t xml:space="preserve"> </w:t>
      </w:r>
      <w:r>
        <w:rPr>
          <w:sz w:val="20"/>
        </w:rPr>
        <w:t>Sheet</w:t>
      </w:r>
    </w:p>
    <w:p w14:paraId="25F9128F" w14:textId="77777777" w:rsidR="00A5792B" w:rsidRDefault="00A5792B">
      <w:pPr>
        <w:pStyle w:val="BodyText"/>
        <w:rPr>
          <w:rFonts w:ascii="Courier New"/>
          <w:sz w:val="22"/>
        </w:rPr>
      </w:pPr>
    </w:p>
    <w:p w14:paraId="5F49B7B6" w14:textId="77777777" w:rsidR="00A5792B" w:rsidRDefault="00A5792B">
      <w:pPr>
        <w:pStyle w:val="BodyText"/>
        <w:spacing w:before="4"/>
        <w:rPr>
          <w:rFonts w:ascii="Courier New"/>
          <w:sz w:val="26"/>
        </w:rPr>
      </w:pPr>
    </w:p>
    <w:p w14:paraId="2A19B110" w14:textId="77777777" w:rsidR="00A5792B" w:rsidRDefault="002F44C1">
      <w:pPr>
        <w:pStyle w:val="Heading2"/>
      </w:pPr>
      <w:r>
        <w:t>Screen Prints:</w:t>
      </w:r>
    </w:p>
    <w:p w14:paraId="36AA7487" w14:textId="77777777" w:rsidR="00A5792B" w:rsidRDefault="002F44C1">
      <w:pPr>
        <w:tabs>
          <w:tab w:val="left" w:pos="6239"/>
        </w:tabs>
        <w:spacing w:before="226" w:line="244" w:lineRule="auto"/>
        <w:ind w:left="240" w:right="1418"/>
        <w:rPr>
          <w:rFonts w:ascii="Courier New"/>
          <w:sz w:val="20"/>
        </w:rPr>
      </w:pPr>
      <w:r>
        <w:rPr>
          <w:rFonts w:ascii="Courier New"/>
          <w:sz w:val="20"/>
        </w:rPr>
        <w:t>Select Intake/Output Results Reporting</w:t>
      </w:r>
      <w:r>
        <w:rPr>
          <w:rFonts w:ascii="Courier New"/>
          <w:spacing w:val="-23"/>
          <w:sz w:val="20"/>
        </w:rPr>
        <w:t xml:space="preserve"> </w:t>
      </w:r>
      <w:r>
        <w:rPr>
          <w:rFonts w:ascii="Courier New"/>
          <w:sz w:val="20"/>
        </w:rPr>
        <w:t>Option:</w:t>
      </w:r>
      <w:r>
        <w:rPr>
          <w:rFonts w:ascii="Courier New"/>
          <w:spacing w:val="-4"/>
          <w:sz w:val="20"/>
        </w:rPr>
        <w:t xml:space="preserve"> </w:t>
      </w:r>
      <w:r>
        <w:rPr>
          <w:rFonts w:ascii="Courier New"/>
          <w:b/>
          <w:sz w:val="20"/>
        </w:rPr>
        <w:t>4</w:t>
      </w:r>
      <w:r>
        <w:rPr>
          <w:rFonts w:ascii="Courier New"/>
          <w:b/>
          <w:sz w:val="20"/>
        </w:rPr>
        <w:tab/>
      </w:r>
      <w:r>
        <w:rPr>
          <w:rFonts w:ascii="Courier New"/>
          <w:sz w:val="20"/>
        </w:rPr>
        <w:t>24 Hours Itemized Shift Report</w:t>
      </w:r>
    </w:p>
    <w:p w14:paraId="44451DFC" w14:textId="77777777" w:rsidR="00A5792B" w:rsidRDefault="002F44C1">
      <w:pPr>
        <w:spacing w:line="217" w:lineRule="exact"/>
        <w:ind w:left="240"/>
        <w:rPr>
          <w:rFonts w:ascii="Courier New"/>
          <w:sz w:val="20"/>
        </w:rPr>
      </w:pPr>
      <w:r>
        <w:rPr>
          <w:rFonts w:ascii="Courier New"/>
          <w:sz w:val="20"/>
        </w:rPr>
        <w:t xml:space="preserve">Enter start DATE for this report: T-3// </w:t>
      </w:r>
      <w:r>
        <w:rPr>
          <w:rFonts w:ascii="Courier New"/>
          <w:b/>
          <w:sz w:val="20"/>
        </w:rPr>
        <w:t xml:space="preserve">&lt;RET&gt; </w:t>
      </w:r>
      <w:r>
        <w:rPr>
          <w:rFonts w:ascii="Courier New"/>
          <w:sz w:val="20"/>
        </w:rPr>
        <w:t>(FEB 23, 1997)</w:t>
      </w:r>
    </w:p>
    <w:p w14:paraId="2A9C1634" w14:textId="77777777" w:rsidR="00A5792B" w:rsidRDefault="00A5792B">
      <w:pPr>
        <w:pStyle w:val="BodyText"/>
        <w:spacing w:before="10"/>
        <w:rPr>
          <w:rFonts w:ascii="Courier New"/>
          <w:sz w:val="19"/>
        </w:rPr>
      </w:pPr>
    </w:p>
    <w:p w14:paraId="410C9192" w14:textId="77777777" w:rsidR="00A5792B" w:rsidRDefault="002F44C1">
      <w:pPr>
        <w:pStyle w:val="BodyText"/>
        <w:ind w:left="240"/>
      </w:pPr>
      <w:r>
        <w:t>Enter appropriate start date.</w:t>
      </w:r>
    </w:p>
    <w:p w14:paraId="1A396F39" w14:textId="77777777" w:rsidR="00A5792B" w:rsidRDefault="002F44C1">
      <w:pPr>
        <w:spacing w:before="229"/>
        <w:ind w:left="240"/>
        <w:rPr>
          <w:rFonts w:ascii="Courier New"/>
          <w:sz w:val="20"/>
        </w:rPr>
      </w:pPr>
      <w:r>
        <w:rPr>
          <w:rFonts w:ascii="Courier New"/>
          <w:sz w:val="20"/>
        </w:rPr>
        <w:t xml:space="preserve">Go to DATE: NOW// </w:t>
      </w:r>
      <w:r>
        <w:rPr>
          <w:rFonts w:ascii="Courier New"/>
          <w:b/>
          <w:sz w:val="20"/>
        </w:rPr>
        <w:t xml:space="preserve">&lt;RET&gt; </w:t>
      </w:r>
      <w:r>
        <w:rPr>
          <w:rFonts w:ascii="Courier New"/>
          <w:sz w:val="20"/>
        </w:rPr>
        <w:t>(FEB 26, 1997@10:25:25)</w:t>
      </w:r>
    </w:p>
    <w:p w14:paraId="286CA7BD" w14:textId="77777777" w:rsidR="00A5792B" w:rsidRDefault="00A5792B">
      <w:pPr>
        <w:pStyle w:val="BodyText"/>
        <w:spacing w:before="8"/>
        <w:rPr>
          <w:rFonts w:ascii="Courier New"/>
          <w:sz w:val="19"/>
        </w:rPr>
      </w:pPr>
    </w:p>
    <w:p w14:paraId="6B6BC2D1" w14:textId="77777777" w:rsidR="00A5792B" w:rsidRDefault="002F44C1">
      <w:pPr>
        <w:pStyle w:val="BodyText"/>
        <w:ind w:left="240"/>
      </w:pPr>
      <w:r>
        <w:t>Enter appropriate end date.</w:t>
      </w:r>
    </w:p>
    <w:p w14:paraId="201DBEDE" w14:textId="77777777" w:rsidR="00A5792B" w:rsidRDefault="00A5792B">
      <w:pPr>
        <w:sectPr w:rsidR="00A5792B">
          <w:pgSz w:w="12240" w:h="15840"/>
          <w:pgMar w:top="940" w:right="620" w:bottom="1160" w:left="1200" w:header="725" w:footer="975" w:gutter="0"/>
          <w:cols w:space="720"/>
        </w:sectPr>
      </w:pPr>
    </w:p>
    <w:p w14:paraId="303016B4" w14:textId="77777777" w:rsidR="00A5792B" w:rsidRDefault="00A5792B">
      <w:pPr>
        <w:pStyle w:val="BodyText"/>
        <w:rPr>
          <w:sz w:val="20"/>
        </w:rPr>
      </w:pPr>
    </w:p>
    <w:p w14:paraId="3FE3B8E1" w14:textId="77777777" w:rsidR="00A5792B" w:rsidRDefault="00A5792B">
      <w:pPr>
        <w:pStyle w:val="BodyText"/>
        <w:spacing w:before="9"/>
        <w:rPr>
          <w:sz w:val="22"/>
        </w:rPr>
      </w:pPr>
    </w:p>
    <w:p w14:paraId="1E386024" w14:textId="77777777" w:rsidR="00A5792B" w:rsidRDefault="002F44C1">
      <w:pPr>
        <w:ind w:left="240"/>
        <w:rPr>
          <w:rFonts w:ascii="Courier New"/>
          <w:b/>
          <w:sz w:val="20"/>
        </w:rPr>
      </w:pPr>
      <w:r>
        <w:rPr>
          <w:rFonts w:ascii="Courier New"/>
          <w:sz w:val="20"/>
        </w:rPr>
        <w:t xml:space="preserve">By (A)ll patients on a ward, (S)elected Rooms on ward, or (P)atient? </w:t>
      </w:r>
      <w:r>
        <w:rPr>
          <w:rFonts w:ascii="Courier New"/>
          <w:b/>
          <w:sz w:val="20"/>
        </w:rPr>
        <w:t>P</w:t>
      </w:r>
    </w:p>
    <w:p w14:paraId="73CCF4BB" w14:textId="77777777" w:rsidR="00A5792B" w:rsidRDefault="002F44C1">
      <w:pPr>
        <w:tabs>
          <w:tab w:val="left" w:pos="2879"/>
          <w:tab w:val="left" w:pos="5279"/>
          <w:tab w:val="left" w:pos="6839"/>
          <w:tab w:val="left" w:pos="8519"/>
        </w:tabs>
        <w:ind w:left="240"/>
        <w:rPr>
          <w:rFonts w:ascii="Courier New"/>
          <w:sz w:val="20"/>
        </w:rPr>
      </w:pPr>
      <w:r>
        <w:rPr>
          <w:rFonts w:ascii="Courier New"/>
          <w:sz w:val="20"/>
        </w:rPr>
        <w:t>Select</w:t>
      </w:r>
      <w:r>
        <w:rPr>
          <w:rFonts w:ascii="Courier New"/>
          <w:spacing w:val="-5"/>
          <w:sz w:val="20"/>
        </w:rPr>
        <w:t xml:space="preserve"> </w:t>
      </w:r>
      <w:r>
        <w:rPr>
          <w:rFonts w:ascii="Courier New"/>
          <w:sz w:val="20"/>
        </w:rPr>
        <w:t>PATIENT</w:t>
      </w:r>
      <w:r>
        <w:rPr>
          <w:rFonts w:ascii="Courier New"/>
          <w:spacing w:val="-5"/>
          <w:sz w:val="20"/>
        </w:rPr>
        <w:t xml:space="preserve"> </w:t>
      </w:r>
      <w:r>
        <w:rPr>
          <w:rFonts w:ascii="Courier New"/>
          <w:sz w:val="20"/>
        </w:rPr>
        <w:t>NAME:</w:t>
      </w:r>
      <w:r>
        <w:rPr>
          <w:rFonts w:ascii="Courier New"/>
          <w:sz w:val="20"/>
        </w:rPr>
        <w:tab/>
      </w:r>
      <w:r>
        <w:rPr>
          <w:rFonts w:ascii="Courier New"/>
          <w:b/>
          <w:sz w:val="20"/>
        </w:rPr>
        <w:t>NURSPATIENT3,NINE</w:t>
      </w:r>
      <w:r>
        <w:rPr>
          <w:rFonts w:ascii="Courier New"/>
          <w:b/>
          <w:sz w:val="20"/>
        </w:rPr>
        <w:tab/>
      </w:r>
      <w:r>
        <w:rPr>
          <w:rFonts w:ascii="Courier New"/>
          <w:sz w:val="20"/>
        </w:rPr>
        <w:t>08-08-88</w:t>
      </w:r>
      <w:r>
        <w:rPr>
          <w:rFonts w:ascii="Courier New"/>
          <w:sz w:val="20"/>
        </w:rPr>
        <w:tab/>
        <w:t>000333331</w:t>
      </w:r>
      <w:r>
        <w:rPr>
          <w:rFonts w:ascii="Courier New"/>
          <w:sz w:val="20"/>
        </w:rPr>
        <w:tab/>
        <w:t>102A-1</w:t>
      </w:r>
    </w:p>
    <w:p w14:paraId="18D597DB" w14:textId="77777777" w:rsidR="00A5792B" w:rsidRDefault="00A5792B">
      <w:pPr>
        <w:pStyle w:val="BodyText"/>
        <w:spacing w:before="8"/>
        <w:rPr>
          <w:rFonts w:ascii="Courier New"/>
          <w:sz w:val="19"/>
        </w:rPr>
      </w:pPr>
    </w:p>
    <w:p w14:paraId="552F7204" w14:textId="77777777" w:rsidR="00A5792B" w:rsidRDefault="002F44C1">
      <w:pPr>
        <w:pStyle w:val="BodyText"/>
        <w:ind w:left="240"/>
      </w:pPr>
      <w:r>
        <w:t>Enter patient name.</w:t>
      </w:r>
    </w:p>
    <w:p w14:paraId="1835EBE8" w14:textId="77777777" w:rsidR="00A5792B" w:rsidRDefault="00A5792B">
      <w:pPr>
        <w:pStyle w:val="BodyText"/>
        <w:spacing w:before="4"/>
        <w:rPr>
          <w:sz w:val="20"/>
        </w:rPr>
      </w:pPr>
    </w:p>
    <w:p w14:paraId="67A7DEB3" w14:textId="77777777" w:rsidR="00A5792B" w:rsidRDefault="002F44C1">
      <w:pPr>
        <w:ind w:left="240"/>
        <w:rPr>
          <w:sz w:val="24"/>
        </w:rPr>
      </w:pPr>
      <w:r>
        <w:rPr>
          <w:rFonts w:ascii="Courier New"/>
          <w:sz w:val="20"/>
        </w:rPr>
        <w:t xml:space="preserve">DEVICE: </w:t>
      </w:r>
      <w:r>
        <w:rPr>
          <w:sz w:val="24"/>
        </w:rPr>
        <w:t>Enter appropriate response</w:t>
      </w:r>
    </w:p>
    <w:p w14:paraId="2E175471" w14:textId="77777777" w:rsidR="00A5792B" w:rsidRDefault="00A5792B">
      <w:pPr>
        <w:pStyle w:val="BodyText"/>
        <w:rPr>
          <w:sz w:val="20"/>
        </w:rPr>
      </w:pPr>
    </w:p>
    <w:p w14:paraId="500F3D9B" w14:textId="77777777" w:rsidR="00A5792B" w:rsidRDefault="00A5792B">
      <w:pPr>
        <w:rPr>
          <w:sz w:val="20"/>
        </w:rPr>
        <w:sectPr w:rsidR="00A5792B">
          <w:pgSz w:w="12240" w:h="15840"/>
          <w:pgMar w:top="940" w:right="620" w:bottom="1160" w:left="1200" w:header="725" w:footer="975" w:gutter="0"/>
          <w:cols w:space="720"/>
        </w:sectPr>
      </w:pPr>
    </w:p>
    <w:p w14:paraId="73BB32E1" w14:textId="77777777" w:rsidR="00A5792B" w:rsidRDefault="00A5792B">
      <w:pPr>
        <w:pStyle w:val="BodyText"/>
        <w:rPr>
          <w:sz w:val="20"/>
        </w:rPr>
      </w:pPr>
    </w:p>
    <w:p w14:paraId="6F9BDE31" w14:textId="77777777" w:rsidR="00A5792B" w:rsidRDefault="00A5792B">
      <w:pPr>
        <w:pStyle w:val="BodyText"/>
        <w:rPr>
          <w:sz w:val="20"/>
        </w:rPr>
      </w:pPr>
    </w:p>
    <w:p w14:paraId="49A7F2C3" w14:textId="77777777" w:rsidR="00A5792B" w:rsidRDefault="00A5792B">
      <w:pPr>
        <w:pStyle w:val="BodyText"/>
        <w:rPr>
          <w:sz w:val="20"/>
        </w:rPr>
      </w:pPr>
    </w:p>
    <w:p w14:paraId="4B191182" w14:textId="77777777" w:rsidR="00A5792B" w:rsidRDefault="00BE26E6">
      <w:pPr>
        <w:spacing w:before="145"/>
        <w:ind w:left="239"/>
        <w:jc w:val="center"/>
        <w:rPr>
          <w:rFonts w:ascii="Courier New"/>
          <w:sz w:val="18"/>
        </w:rPr>
      </w:pPr>
      <w:r>
        <w:pict w14:anchorId="4BA3B1B2">
          <v:line id="_x0000_s2201" style="position:absolute;left:0;text-align:left;z-index:-51388416;mso-position-horizontal-relative:page" from="126pt,-8.2pt" to="406.75pt,-8.2pt" strokeweight=".18733mm">
            <v:stroke dashstyle="dash"/>
            <w10:wrap anchorx="page"/>
          </v:line>
        </w:pict>
      </w:r>
      <w:r w:rsidR="002F44C1">
        <w:rPr>
          <w:rFonts w:ascii="Courier New"/>
          <w:sz w:val="18"/>
        </w:rPr>
        <w:t>02/25/97</w:t>
      </w:r>
    </w:p>
    <w:p w14:paraId="1BC18CEF" w14:textId="77777777" w:rsidR="00A5792B" w:rsidRDefault="002F44C1">
      <w:pPr>
        <w:ind w:left="239"/>
        <w:jc w:val="center"/>
        <w:rPr>
          <w:rFonts w:ascii="Courier New"/>
          <w:sz w:val="18"/>
        </w:rPr>
      </w:pPr>
      <w:r>
        <w:rPr>
          <w:rFonts w:ascii="Courier New"/>
          <w:sz w:val="18"/>
        </w:rPr>
        <w:t>DAY:</w:t>
      </w:r>
    </w:p>
    <w:p w14:paraId="6B486518" w14:textId="77777777" w:rsidR="00A5792B" w:rsidRDefault="002F44C1">
      <w:pPr>
        <w:pStyle w:val="BodyText"/>
        <w:spacing w:before="9"/>
        <w:rPr>
          <w:rFonts w:ascii="Courier New"/>
          <w:sz w:val="19"/>
        </w:rPr>
      </w:pPr>
      <w:r>
        <w:br w:type="column"/>
      </w:r>
    </w:p>
    <w:p w14:paraId="535B335E" w14:textId="77777777" w:rsidR="00A5792B" w:rsidRDefault="002F44C1">
      <w:pPr>
        <w:tabs>
          <w:tab w:val="left" w:pos="6654"/>
        </w:tabs>
        <w:spacing w:line="480" w:lineRule="auto"/>
        <w:ind w:left="715" w:right="1863" w:hanging="540"/>
        <w:rPr>
          <w:rFonts w:ascii="Courier New"/>
          <w:sz w:val="18"/>
        </w:rPr>
      </w:pPr>
      <w:r>
        <w:rPr>
          <w:rFonts w:ascii="Courier New"/>
          <w:sz w:val="18"/>
        </w:rPr>
        <w:t>PATIENT INTAKE/OUTPUT REPORT BY SHIFT AND</w:t>
      </w:r>
      <w:r>
        <w:rPr>
          <w:rFonts w:ascii="Courier New"/>
          <w:spacing w:val="-35"/>
          <w:sz w:val="18"/>
        </w:rPr>
        <w:t xml:space="preserve"> </w:t>
      </w:r>
      <w:r>
        <w:rPr>
          <w:rFonts w:ascii="Courier New"/>
          <w:sz w:val="18"/>
        </w:rPr>
        <w:t>EVENT</w:t>
      </w:r>
      <w:r>
        <w:rPr>
          <w:rFonts w:ascii="Courier New"/>
          <w:spacing w:val="-6"/>
          <w:sz w:val="18"/>
        </w:rPr>
        <w:t xml:space="preserve"> </w:t>
      </w:r>
      <w:r>
        <w:rPr>
          <w:rFonts w:ascii="Courier New"/>
          <w:sz w:val="18"/>
        </w:rPr>
        <w:t>TYPE</w:t>
      </w:r>
      <w:r>
        <w:rPr>
          <w:rFonts w:ascii="Courier New"/>
          <w:sz w:val="18"/>
        </w:rPr>
        <w:tab/>
        <w:t xml:space="preserve">PAGE: </w:t>
      </w:r>
      <w:r>
        <w:rPr>
          <w:rFonts w:ascii="Courier New"/>
          <w:spacing w:val="-12"/>
          <w:sz w:val="18"/>
        </w:rPr>
        <w:t xml:space="preserve">1 </w:t>
      </w:r>
      <w:r>
        <w:rPr>
          <w:rFonts w:ascii="Courier New"/>
          <w:sz w:val="18"/>
        </w:rPr>
        <w:t>FEB 23, 1997 - FEB 26,</w:t>
      </w:r>
      <w:r>
        <w:rPr>
          <w:rFonts w:ascii="Courier New"/>
          <w:spacing w:val="-9"/>
          <w:sz w:val="18"/>
        </w:rPr>
        <w:t xml:space="preserve"> </w:t>
      </w:r>
      <w:r>
        <w:rPr>
          <w:rFonts w:ascii="Courier New"/>
          <w:sz w:val="18"/>
        </w:rPr>
        <w:t>1997</w:t>
      </w:r>
    </w:p>
    <w:p w14:paraId="6CCE7B7B" w14:textId="77777777" w:rsidR="00A5792B" w:rsidRDefault="00A5792B">
      <w:pPr>
        <w:spacing w:line="480" w:lineRule="auto"/>
        <w:rPr>
          <w:rFonts w:ascii="Courier New"/>
          <w:sz w:val="18"/>
        </w:rPr>
        <w:sectPr w:rsidR="00A5792B">
          <w:type w:val="continuous"/>
          <w:pgSz w:w="12240" w:h="15840"/>
          <w:pgMar w:top="1440" w:right="620" w:bottom="280" w:left="1200" w:header="720" w:footer="720" w:gutter="0"/>
          <w:cols w:num="2" w:space="720" w:equalWidth="0">
            <w:col w:w="1104" w:space="40"/>
            <w:col w:w="9276"/>
          </w:cols>
        </w:sectPr>
      </w:pPr>
    </w:p>
    <w:p w14:paraId="486411D3" w14:textId="77777777" w:rsidR="00A5792B" w:rsidRDefault="002F44C1">
      <w:pPr>
        <w:ind w:left="671" w:right="7784"/>
        <w:rPr>
          <w:rFonts w:ascii="Courier New"/>
          <w:sz w:val="18"/>
        </w:rPr>
      </w:pPr>
      <w:r>
        <w:rPr>
          <w:rFonts w:ascii="Courier New"/>
          <w:sz w:val="18"/>
        </w:rPr>
        <w:t>ITEMIZED IV INTAKE 08:00</w:t>
      </w:r>
    </w:p>
    <w:p w14:paraId="420C941C" w14:textId="77777777" w:rsidR="00A5792B" w:rsidRDefault="002F44C1">
      <w:pPr>
        <w:tabs>
          <w:tab w:val="left" w:pos="4019"/>
          <w:tab w:val="left" w:pos="5746"/>
        </w:tabs>
        <w:ind w:left="1751"/>
        <w:rPr>
          <w:rFonts w:ascii="Courier New"/>
          <w:sz w:val="18"/>
        </w:rPr>
      </w:pPr>
      <w:r>
        <w:rPr>
          <w:rFonts w:ascii="Courier New"/>
          <w:sz w:val="18"/>
        </w:rPr>
        <w:t>SALINE</w:t>
      </w:r>
      <w:r>
        <w:rPr>
          <w:rFonts w:ascii="Courier New"/>
          <w:spacing w:val="-6"/>
          <w:sz w:val="18"/>
        </w:rPr>
        <w:t xml:space="preserve"> </w:t>
      </w:r>
      <w:r>
        <w:rPr>
          <w:rFonts w:ascii="Courier New"/>
          <w:sz w:val="18"/>
        </w:rPr>
        <w:t>LOCK</w:t>
      </w:r>
      <w:r>
        <w:rPr>
          <w:rFonts w:ascii="Courier New"/>
          <w:spacing w:val="-6"/>
          <w:sz w:val="18"/>
        </w:rPr>
        <w:t xml:space="preserve"> </w:t>
      </w:r>
      <w:r>
        <w:rPr>
          <w:rFonts w:ascii="Courier New"/>
          <w:sz w:val="18"/>
        </w:rPr>
        <w:t>started</w:t>
      </w:r>
      <w:r>
        <w:rPr>
          <w:rFonts w:ascii="Courier New"/>
          <w:sz w:val="18"/>
        </w:rPr>
        <w:tab/>
        <w:t>Site:</w:t>
      </w:r>
      <w:r>
        <w:rPr>
          <w:rFonts w:ascii="Courier New"/>
          <w:spacing w:val="-4"/>
          <w:sz w:val="18"/>
        </w:rPr>
        <w:t xml:space="preserve"> </w:t>
      </w:r>
      <w:r>
        <w:rPr>
          <w:rFonts w:ascii="Courier New"/>
          <w:sz w:val="18"/>
        </w:rPr>
        <w:t>LEFT</w:t>
      </w:r>
      <w:r>
        <w:rPr>
          <w:rFonts w:ascii="Courier New"/>
          <w:spacing w:val="-4"/>
          <w:sz w:val="18"/>
        </w:rPr>
        <w:t xml:space="preserve"> </w:t>
      </w:r>
      <w:r>
        <w:rPr>
          <w:rFonts w:ascii="Courier New"/>
          <w:sz w:val="18"/>
        </w:rPr>
        <w:t>LEG</w:t>
      </w:r>
      <w:r>
        <w:rPr>
          <w:rFonts w:ascii="Courier New"/>
          <w:sz w:val="18"/>
        </w:rPr>
        <w:tab/>
        <w:t>IV</w:t>
      </w:r>
      <w:r>
        <w:rPr>
          <w:rFonts w:ascii="Courier New"/>
          <w:spacing w:val="-2"/>
          <w:sz w:val="18"/>
        </w:rPr>
        <w:t xml:space="preserve"> </w:t>
      </w:r>
      <w:r>
        <w:rPr>
          <w:rFonts w:ascii="Courier New"/>
          <w:sz w:val="18"/>
        </w:rPr>
        <w:t>cath:</w:t>
      </w:r>
    </w:p>
    <w:p w14:paraId="779AC272" w14:textId="77777777" w:rsidR="00A5792B" w:rsidRDefault="002F44C1">
      <w:pPr>
        <w:tabs>
          <w:tab w:val="left" w:pos="7798"/>
        </w:tabs>
        <w:ind w:left="1751"/>
        <w:rPr>
          <w:rFonts w:ascii="Courier New"/>
          <w:sz w:val="18"/>
        </w:rPr>
      </w:pPr>
      <w:r>
        <w:rPr>
          <w:rFonts w:ascii="Courier New"/>
          <w:sz w:val="18"/>
        </w:rPr>
        <w:t>HICKMAN</w:t>
      </w:r>
      <w:r>
        <w:rPr>
          <w:rFonts w:ascii="Courier New"/>
          <w:spacing w:val="-6"/>
          <w:sz w:val="18"/>
        </w:rPr>
        <w:t xml:space="preserve"> </w:t>
      </w:r>
      <w:r>
        <w:rPr>
          <w:rFonts w:ascii="Courier New"/>
          <w:sz w:val="18"/>
        </w:rPr>
        <w:t>LOCK</w:t>
      </w:r>
      <w:r>
        <w:rPr>
          <w:rFonts w:ascii="Courier New"/>
          <w:sz w:val="18"/>
        </w:rPr>
        <w:tab/>
        <w:t>YH/OTH</w:t>
      </w:r>
    </w:p>
    <w:p w14:paraId="07228C2C" w14:textId="77777777" w:rsidR="00A5792B" w:rsidRDefault="002F44C1">
      <w:pPr>
        <w:tabs>
          <w:tab w:val="left" w:pos="7798"/>
        </w:tabs>
        <w:spacing w:before="1"/>
        <w:ind w:left="2399"/>
        <w:rPr>
          <w:rFonts w:ascii="Courier New"/>
          <w:sz w:val="18"/>
        </w:rPr>
      </w:pPr>
      <w:r>
        <w:rPr>
          <w:rFonts w:ascii="Courier New"/>
          <w:sz w:val="18"/>
        </w:rPr>
        <w:t>Discontinued on 03/17/94</w:t>
      </w:r>
      <w:r>
        <w:rPr>
          <w:rFonts w:ascii="Courier New"/>
          <w:spacing w:val="-18"/>
          <w:sz w:val="18"/>
        </w:rPr>
        <w:t xml:space="preserve"> </w:t>
      </w:r>
      <w:r>
        <w:rPr>
          <w:rFonts w:ascii="Courier New"/>
          <w:sz w:val="18"/>
        </w:rPr>
        <w:t>@</w:t>
      </w:r>
      <w:r>
        <w:rPr>
          <w:rFonts w:ascii="Courier New"/>
          <w:spacing w:val="-5"/>
          <w:sz w:val="18"/>
        </w:rPr>
        <w:t xml:space="preserve"> </w:t>
      </w:r>
      <w:r>
        <w:rPr>
          <w:rFonts w:ascii="Courier New"/>
          <w:sz w:val="18"/>
        </w:rPr>
        <w:t>08:01</w:t>
      </w:r>
      <w:r>
        <w:rPr>
          <w:rFonts w:ascii="Courier New"/>
          <w:sz w:val="18"/>
        </w:rPr>
        <w:tab/>
        <w:t>YH/OTH</w:t>
      </w:r>
    </w:p>
    <w:p w14:paraId="53683818" w14:textId="77777777" w:rsidR="00A5792B" w:rsidRDefault="00A5792B">
      <w:pPr>
        <w:pStyle w:val="BodyText"/>
        <w:spacing w:before="1"/>
        <w:rPr>
          <w:rFonts w:ascii="Courier New"/>
          <w:sz w:val="9"/>
        </w:rPr>
      </w:pPr>
    </w:p>
    <w:p w14:paraId="603CCED4" w14:textId="77777777" w:rsidR="00A5792B" w:rsidRDefault="00A5792B">
      <w:pPr>
        <w:rPr>
          <w:rFonts w:ascii="Courier New"/>
          <w:sz w:val="9"/>
        </w:rPr>
        <w:sectPr w:rsidR="00A5792B">
          <w:type w:val="continuous"/>
          <w:pgSz w:w="12240" w:h="15840"/>
          <w:pgMar w:top="1440" w:right="620" w:bottom="280" w:left="1200" w:header="720" w:footer="720" w:gutter="0"/>
          <w:cols w:space="720"/>
        </w:sectPr>
      </w:pPr>
    </w:p>
    <w:p w14:paraId="17D77A41" w14:textId="77777777" w:rsidR="00A5792B" w:rsidRDefault="00A5792B">
      <w:pPr>
        <w:pStyle w:val="BodyText"/>
        <w:rPr>
          <w:rFonts w:ascii="Courier New"/>
          <w:sz w:val="20"/>
        </w:rPr>
      </w:pPr>
    </w:p>
    <w:p w14:paraId="4079BDEB" w14:textId="77777777" w:rsidR="00A5792B" w:rsidRDefault="00A5792B">
      <w:pPr>
        <w:pStyle w:val="BodyText"/>
        <w:rPr>
          <w:rFonts w:ascii="Courier New"/>
          <w:sz w:val="20"/>
        </w:rPr>
      </w:pPr>
    </w:p>
    <w:p w14:paraId="1977C3F4" w14:textId="77777777" w:rsidR="00A5792B" w:rsidRDefault="00A5792B">
      <w:pPr>
        <w:pStyle w:val="BodyText"/>
        <w:rPr>
          <w:rFonts w:ascii="Courier New"/>
          <w:sz w:val="20"/>
        </w:rPr>
      </w:pPr>
    </w:p>
    <w:p w14:paraId="22A52A7B" w14:textId="77777777" w:rsidR="00A5792B" w:rsidRDefault="00A5792B">
      <w:pPr>
        <w:pStyle w:val="BodyText"/>
        <w:rPr>
          <w:rFonts w:ascii="Courier New"/>
          <w:sz w:val="20"/>
        </w:rPr>
      </w:pPr>
    </w:p>
    <w:p w14:paraId="355B650F" w14:textId="77777777" w:rsidR="00A5792B" w:rsidRDefault="00A5792B">
      <w:pPr>
        <w:pStyle w:val="BodyText"/>
        <w:rPr>
          <w:rFonts w:ascii="Courier New"/>
          <w:sz w:val="20"/>
        </w:rPr>
      </w:pPr>
    </w:p>
    <w:p w14:paraId="0E40C905" w14:textId="77777777" w:rsidR="00A5792B" w:rsidRDefault="00A5792B">
      <w:pPr>
        <w:pStyle w:val="BodyText"/>
        <w:spacing w:before="9"/>
        <w:rPr>
          <w:rFonts w:ascii="Courier New"/>
          <w:sz w:val="16"/>
        </w:rPr>
      </w:pPr>
    </w:p>
    <w:p w14:paraId="666C6CC0" w14:textId="77777777" w:rsidR="00A5792B" w:rsidRDefault="002F44C1">
      <w:pPr>
        <w:ind w:left="671"/>
        <w:rPr>
          <w:rFonts w:ascii="Courier New"/>
          <w:sz w:val="18"/>
        </w:rPr>
      </w:pPr>
      <w:r>
        <w:rPr>
          <w:rFonts w:ascii="Courier New"/>
          <w:spacing w:val="-1"/>
          <w:sz w:val="18"/>
        </w:rPr>
        <w:t>12:33</w:t>
      </w:r>
    </w:p>
    <w:p w14:paraId="6894FAD5" w14:textId="77777777" w:rsidR="00A5792B" w:rsidRDefault="00A5792B">
      <w:pPr>
        <w:pStyle w:val="BodyText"/>
        <w:rPr>
          <w:rFonts w:ascii="Courier New"/>
          <w:sz w:val="20"/>
        </w:rPr>
      </w:pPr>
    </w:p>
    <w:p w14:paraId="3667AB99" w14:textId="77777777" w:rsidR="00A5792B" w:rsidRDefault="00A5792B">
      <w:pPr>
        <w:pStyle w:val="BodyText"/>
        <w:rPr>
          <w:rFonts w:ascii="Courier New"/>
          <w:sz w:val="16"/>
        </w:rPr>
      </w:pPr>
    </w:p>
    <w:p w14:paraId="422EEDD7" w14:textId="77777777" w:rsidR="00A5792B" w:rsidRDefault="002F44C1">
      <w:pPr>
        <w:spacing w:before="1"/>
        <w:ind w:left="671"/>
        <w:rPr>
          <w:rFonts w:ascii="Courier New"/>
          <w:sz w:val="18"/>
        </w:rPr>
      </w:pPr>
      <w:r>
        <w:rPr>
          <w:rFonts w:ascii="Courier New"/>
          <w:spacing w:val="-1"/>
          <w:sz w:val="18"/>
        </w:rPr>
        <w:t>12:34</w:t>
      </w:r>
    </w:p>
    <w:p w14:paraId="1D67221B" w14:textId="77777777" w:rsidR="00A5792B" w:rsidRDefault="00A5792B">
      <w:pPr>
        <w:pStyle w:val="BodyText"/>
        <w:rPr>
          <w:rFonts w:ascii="Courier New"/>
          <w:sz w:val="20"/>
        </w:rPr>
      </w:pPr>
    </w:p>
    <w:p w14:paraId="189426D9" w14:textId="77777777" w:rsidR="00A5792B" w:rsidRDefault="00A5792B">
      <w:pPr>
        <w:pStyle w:val="BodyText"/>
        <w:rPr>
          <w:rFonts w:ascii="Courier New"/>
          <w:sz w:val="20"/>
        </w:rPr>
      </w:pPr>
    </w:p>
    <w:p w14:paraId="06A31FCA" w14:textId="77777777" w:rsidR="00A5792B" w:rsidRDefault="00A5792B">
      <w:pPr>
        <w:pStyle w:val="BodyText"/>
        <w:rPr>
          <w:rFonts w:ascii="Courier New"/>
          <w:sz w:val="20"/>
        </w:rPr>
      </w:pPr>
    </w:p>
    <w:p w14:paraId="3B072A67" w14:textId="77777777" w:rsidR="00A5792B" w:rsidRDefault="00A5792B">
      <w:pPr>
        <w:pStyle w:val="BodyText"/>
        <w:rPr>
          <w:rFonts w:ascii="Courier New"/>
          <w:sz w:val="20"/>
        </w:rPr>
      </w:pPr>
    </w:p>
    <w:p w14:paraId="1CF276BB" w14:textId="77777777" w:rsidR="00A5792B" w:rsidRDefault="002F44C1">
      <w:pPr>
        <w:spacing w:before="113"/>
        <w:ind w:left="671"/>
        <w:rPr>
          <w:rFonts w:ascii="Courier New"/>
          <w:sz w:val="18"/>
        </w:rPr>
      </w:pPr>
      <w:r>
        <w:rPr>
          <w:rFonts w:ascii="Courier New"/>
          <w:spacing w:val="-1"/>
          <w:sz w:val="18"/>
        </w:rPr>
        <w:t>12:36</w:t>
      </w:r>
    </w:p>
    <w:p w14:paraId="1CC19816" w14:textId="77777777" w:rsidR="00A5792B" w:rsidRDefault="002F44C1">
      <w:pPr>
        <w:tabs>
          <w:tab w:val="left" w:pos="2659"/>
          <w:tab w:val="left" w:pos="6546"/>
        </w:tabs>
        <w:spacing w:before="101"/>
        <w:ind w:left="499"/>
        <w:rPr>
          <w:rFonts w:ascii="Courier New"/>
          <w:sz w:val="18"/>
        </w:rPr>
      </w:pPr>
      <w:r>
        <w:br w:type="column"/>
      </w:r>
      <w:r>
        <w:rPr>
          <w:rFonts w:ascii="Courier New"/>
          <w:sz w:val="18"/>
        </w:rPr>
        <w:t>HEPARIN</w:t>
      </w:r>
      <w:r>
        <w:rPr>
          <w:rFonts w:ascii="Courier New"/>
          <w:spacing w:val="-6"/>
          <w:sz w:val="18"/>
        </w:rPr>
        <w:t xml:space="preserve"> </w:t>
      </w:r>
      <w:r>
        <w:rPr>
          <w:rFonts w:ascii="Courier New"/>
          <w:sz w:val="18"/>
        </w:rPr>
        <w:t>LOCK</w:t>
      </w:r>
      <w:r>
        <w:rPr>
          <w:rFonts w:ascii="Courier New"/>
          <w:spacing w:val="-5"/>
          <w:sz w:val="18"/>
        </w:rPr>
        <w:t xml:space="preserve"> </w:t>
      </w:r>
      <w:r>
        <w:rPr>
          <w:rFonts w:ascii="Courier New"/>
          <w:sz w:val="18"/>
        </w:rPr>
        <w:t>added</w:t>
      </w:r>
      <w:r>
        <w:rPr>
          <w:rFonts w:ascii="Courier New"/>
          <w:sz w:val="18"/>
        </w:rPr>
        <w:tab/>
        <w:t>Site:</w:t>
      </w:r>
      <w:r>
        <w:rPr>
          <w:rFonts w:ascii="Courier New"/>
          <w:spacing w:val="-5"/>
          <w:sz w:val="18"/>
        </w:rPr>
        <w:t xml:space="preserve"> </w:t>
      </w:r>
      <w:r>
        <w:rPr>
          <w:rFonts w:ascii="Courier New"/>
          <w:sz w:val="18"/>
        </w:rPr>
        <w:t>LEFT</w:t>
      </w:r>
      <w:r>
        <w:rPr>
          <w:rFonts w:ascii="Courier New"/>
          <w:spacing w:val="-4"/>
          <w:sz w:val="18"/>
        </w:rPr>
        <w:t xml:space="preserve"> </w:t>
      </w:r>
      <w:r>
        <w:rPr>
          <w:rFonts w:ascii="Courier New"/>
          <w:sz w:val="18"/>
        </w:rPr>
        <w:t>LEG</w:t>
      </w:r>
      <w:r>
        <w:rPr>
          <w:rFonts w:ascii="Courier New"/>
          <w:sz w:val="18"/>
        </w:rPr>
        <w:tab/>
        <w:t>YH/OTH</w:t>
      </w:r>
    </w:p>
    <w:p w14:paraId="49F447A7" w14:textId="77777777" w:rsidR="00A5792B" w:rsidRDefault="002F44C1">
      <w:pPr>
        <w:tabs>
          <w:tab w:val="left" w:pos="6546"/>
        </w:tabs>
        <w:ind w:left="1147"/>
        <w:rPr>
          <w:rFonts w:ascii="Courier New"/>
          <w:sz w:val="18"/>
        </w:rPr>
      </w:pPr>
      <w:r>
        <w:rPr>
          <w:rFonts w:ascii="Courier New"/>
          <w:sz w:val="18"/>
        </w:rPr>
        <w:t>Discontinued on 03/17/94</w:t>
      </w:r>
      <w:r>
        <w:rPr>
          <w:rFonts w:ascii="Courier New"/>
          <w:spacing w:val="-18"/>
          <w:sz w:val="18"/>
        </w:rPr>
        <w:t xml:space="preserve"> </w:t>
      </w:r>
      <w:r>
        <w:rPr>
          <w:rFonts w:ascii="Courier New"/>
          <w:sz w:val="18"/>
        </w:rPr>
        <w:t>@</w:t>
      </w:r>
      <w:r>
        <w:rPr>
          <w:rFonts w:ascii="Courier New"/>
          <w:spacing w:val="-5"/>
          <w:sz w:val="18"/>
        </w:rPr>
        <w:t xml:space="preserve"> </w:t>
      </w:r>
      <w:r>
        <w:rPr>
          <w:rFonts w:ascii="Courier New"/>
          <w:sz w:val="18"/>
        </w:rPr>
        <w:t>12:33</w:t>
      </w:r>
      <w:r>
        <w:rPr>
          <w:rFonts w:ascii="Courier New"/>
          <w:sz w:val="18"/>
        </w:rPr>
        <w:tab/>
        <w:t>YH/OTH</w:t>
      </w:r>
    </w:p>
    <w:p w14:paraId="3B6DAC55" w14:textId="77777777" w:rsidR="00A5792B" w:rsidRDefault="00A5792B">
      <w:pPr>
        <w:pStyle w:val="BodyText"/>
        <w:spacing w:before="10"/>
        <w:rPr>
          <w:rFonts w:ascii="Courier New"/>
          <w:sz w:val="17"/>
        </w:rPr>
      </w:pPr>
    </w:p>
    <w:p w14:paraId="79790A79" w14:textId="77777777" w:rsidR="00A5792B" w:rsidRDefault="002F44C1">
      <w:pPr>
        <w:ind w:left="499"/>
        <w:rPr>
          <w:rFonts w:ascii="Courier New"/>
          <w:sz w:val="18"/>
        </w:rPr>
      </w:pPr>
      <w:r>
        <w:rPr>
          <w:rFonts w:ascii="Courier New"/>
          <w:sz w:val="18"/>
        </w:rPr>
        <w:t>LEFT LEG: NO REDNESS/PAIN/SWELLING, dressing</w:t>
      </w:r>
    </w:p>
    <w:p w14:paraId="3393BCBE" w14:textId="77777777" w:rsidR="00A5792B" w:rsidRDefault="002F44C1">
      <w:pPr>
        <w:ind w:left="499"/>
        <w:rPr>
          <w:rFonts w:ascii="Courier New"/>
          <w:sz w:val="18"/>
        </w:rPr>
      </w:pPr>
      <w:r>
        <w:rPr>
          <w:rFonts w:ascii="Courier New"/>
          <w:sz w:val="18"/>
        </w:rPr>
        <w:t>changed</w:t>
      </w:r>
    </w:p>
    <w:p w14:paraId="45BC975F" w14:textId="77777777" w:rsidR="00A5792B" w:rsidRDefault="002F44C1">
      <w:pPr>
        <w:tabs>
          <w:tab w:val="left" w:pos="5830"/>
        </w:tabs>
        <w:ind w:right="1971"/>
        <w:jc w:val="right"/>
        <w:rPr>
          <w:rFonts w:ascii="Courier New"/>
          <w:sz w:val="18"/>
        </w:rPr>
      </w:pPr>
      <w:r>
        <w:rPr>
          <w:rFonts w:ascii="Courier New"/>
          <w:sz w:val="18"/>
        </w:rPr>
        <w:t>HICKMAN LOCK</w:t>
      </w:r>
      <w:r>
        <w:rPr>
          <w:rFonts w:ascii="Courier New"/>
          <w:spacing w:val="-13"/>
          <w:sz w:val="18"/>
        </w:rPr>
        <w:t xml:space="preserve"> </w:t>
      </w:r>
      <w:r>
        <w:rPr>
          <w:rFonts w:ascii="Courier New"/>
          <w:sz w:val="18"/>
        </w:rPr>
        <w:t>tubing</w:t>
      </w:r>
      <w:r>
        <w:rPr>
          <w:rFonts w:ascii="Courier New"/>
          <w:spacing w:val="-6"/>
          <w:sz w:val="18"/>
        </w:rPr>
        <w:t xml:space="preserve"> </w:t>
      </w:r>
      <w:r>
        <w:rPr>
          <w:rFonts w:ascii="Courier New"/>
          <w:sz w:val="18"/>
        </w:rPr>
        <w:t>changed</w:t>
      </w:r>
      <w:r>
        <w:rPr>
          <w:rFonts w:ascii="Courier New"/>
          <w:sz w:val="18"/>
        </w:rPr>
        <w:tab/>
      </w:r>
      <w:r>
        <w:rPr>
          <w:rFonts w:ascii="Courier New"/>
          <w:spacing w:val="-1"/>
          <w:w w:val="95"/>
          <w:sz w:val="18"/>
        </w:rPr>
        <w:t>YH/OTH</w:t>
      </w:r>
    </w:p>
    <w:p w14:paraId="6F07E2E3" w14:textId="77777777" w:rsidR="00A5792B" w:rsidRDefault="00A5792B">
      <w:pPr>
        <w:pStyle w:val="BodyText"/>
        <w:rPr>
          <w:rFonts w:ascii="Courier New"/>
          <w:sz w:val="18"/>
        </w:rPr>
      </w:pPr>
    </w:p>
    <w:p w14:paraId="1C981454" w14:textId="77777777" w:rsidR="00A5792B" w:rsidRDefault="002F44C1">
      <w:pPr>
        <w:tabs>
          <w:tab w:val="left" w:pos="2659"/>
          <w:tab w:val="left" w:pos="6546"/>
        </w:tabs>
        <w:ind w:left="1147" w:right="1971" w:hanging="648"/>
        <w:jc w:val="right"/>
        <w:rPr>
          <w:rFonts w:ascii="Courier New"/>
          <w:sz w:val="18"/>
        </w:rPr>
      </w:pPr>
      <w:r>
        <w:rPr>
          <w:rFonts w:ascii="Courier New"/>
          <w:sz w:val="18"/>
        </w:rPr>
        <w:t>HEPARIN</w:t>
      </w:r>
      <w:r>
        <w:rPr>
          <w:rFonts w:ascii="Courier New"/>
          <w:spacing w:val="-6"/>
          <w:sz w:val="18"/>
        </w:rPr>
        <w:t xml:space="preserve"> </w:t>
      </w:r>
      <w:r>
        <w:rPr>
          <w:rFonts w:ascii="Courier New"/>
          <w:sz w:val="18"/>
        </w:rPr>
        <w:t>LOCK</w:t>
      </w:r>
      <w:r>
        <w:rPr>
          <w:rFonts w:ascii="Courier New"/>
          <w:spacing w:val="-5"/>
          <w:sz w:val="18"/>
        </w:rPr>
        <w:t xml:space="preserve"> </w:t>
      </w:r>
      <w:r>
        <w:rPr>
          <w:rFonts w:ascii="Courier New"/>
          <w:sz w:val="18"/>
        </w:rPr>
        <w:t>added</w:t>
      </w:r>
      <w:r>
        <w:rPr>
          <w:rFonts w:ascii="Courier New"/>
          <w:sz w:val="18"/>
        </w:rPr>
        <w:tab/>
        <w:t>Site: LEFT LEG Rate:</w:t>
      </w:r>
      <w:r>
        <w:rPr>
          <w:rFonts w:ascii="Courier New"/>
          <w:spacing w:val="-16"/>
          <w:sz w:val="18"/>
        </w:rPr>
        <w:t xml:space="preserve"> </w:t>
      </w:r>
      <w:r>
        <w:rPr>
          <w:rFonts w:ascii="Courier New"/>
          <w:sz w:val="18"/>
        </w:rPr>
        <w:t>2</w:t>
      </w:r>
      <w:r>
        <w:rPr>
          <w:rFonts w:ascii="Courier New"/>
          <w:spacing w:val="-4"/>
          <w:sz w:val="18"/>
        </w:rPr>
        <w:t xml:space="preserve"> </w:t>
      </w:r>
      <w:r>
        <w:rPr>
          <w:rFonts w:ascii="Courier New"/>
          <w:sz w:val="18"/>
        </w:rPr>
        <w:t>ml/hr</w:t>
      </w:r>
      <w:r>
        <w:rPr>
          <w:rFonts w:ascii="Courier New"/>
          <w:sz w:val="18"/>
        </w:rPr>
        <w:tab/>
      </w:r>
      <w:r>
        <w:rPr>
          <w:rFonts w:ascii="Courier New"/>
          <w:spacing w:val="-3"/>
          <w:sz w:val="18"/>
        </w:rPr>
        <w:t>YH/OTH</w:t>
      </w:r>
      <w:r>
        <w:rPr>
          <w:rFonts w:ascii="Courier New"/>
          <w:spacing w:val="-1"/>
          <w:w w:val="99"/>
          <w:sz w:val="18"/>
        </w:rPr>
        <w:t xml:space="preserve"> </w:t>
      </w:r>
      <w:r>
        <w:rPr>
          <w:rFonts w:ascii="Courier New"/>
          <w:sz w:val="18"/>
        </w:rPr>
        <w:t>Discontinued on 03/17/94</w:t>
      </w:r>
      <w:r>
        <w:rPr>
          <w:rFonts w:ascii="Courier New"/>
          <w:spacing w:val="-18"/>
          <w:sz w:val="18"/>
        </w:rPr>
        <w:t xml:space="preserve"> </w:t>
      </w:r>
      <w:r>
        <w:rPr>
          <w:rFonts w:ascii="Courier New"/>
          <w:sz w:val="18"/>
        </w:rPr>
        <w:t>@</w:t>
      </w:r>
      <w:r>
        <w:rPr>
          <w:rFonts w:ascii="Courier New"/>
          <w:spacing w:val="-5"/>
          <w:sz w:val="18"/>
        </w:rPr>
        <w:t xml:space="preserve"> </w:t>
      </w:r>
      <w:r>
        <w:rPr>
          <w:rFonts w:ascii="Courier New"/>
          <w:sz w:val="18"/>
        </w:rPr>
        <w:t>12:34</w:t>
      </w:r>
      <w:r>
        <w:rPr>
          <w:rFonts w:ascii="Courier New"/>
          <w:sz w:val="18"/>
        </w:rPr>
        <w:tab/>
      </w:r>
      <w:r>
        <w:rPr>
          <w:rFonts w:ascii="Courier New"/>
          <w:spacing w:val="-3"/>
          <w:sz w:val="18"/>
        </w:rPr>
        <w:t>YH/OTH</w:t>
      </w:r>
    </w:p>
    <w:p w14:paraId="1150A9B8" w14:textId="77777777" w:rsidR="00A5792B" w:rsidRDefault="00A5792B">
      <w:pPr>
        <w:pStyle w:val="BodyText"/>
        <w:rPr>
          <w:rFonts w:ascii="Courier New"/>
          <w:sz w:val="18"/>
        </w:rPr>
      </w:pPr>
    </w:p>
    <w:p w14:paraId="5E8BAB18" w14:textId="77777777" w:rsidR="00A5792B" w:rsidRDefault="002F44C1">
      <w:pPr>
        <w:tabs>
          <w:tab w:val="left" w:pos="2551"/>
          <w:tab w:val="left" w:pos="6546"/>
        </w:tabs>
        <w:spacing w:before="1"/>
        <w:ind w:left="499"/>
        <w:rPr>
          <w:rFonts w:ascii="Courier New"/>
          <w:sz w:val="18"/>
        </w:rPr>
      </w:pPr>
      <w:r>
        <w:rPr>
          <w:rFonts w:ascii="Courier New"/>
          <w:sz w:val="18"/>
        </w:rPr>
        <w:t>SALINE</w:t>
      </w:r>
      <w:r>
        <w:rPr>
          <w:rFonts w:ascii="Courier New"/>
          <w:spacing w:val="-6"/>
          <w:sz w:val="18"/>
        </w:rPr>
        <w:t xml:space="preserve"> </w:t>
      </w:r>
      <w:r>
        <w:rPr>
          <w:rFonts w:ascii="Courier New"/>
          <w:sz w:val="18"/>
        </w:rPr>
        <w:t>LOCK</w:t>
      </w:r>
      <w:r>
        <w:rPr>
          <w:rFonts w:ascii="Courier New"/>
          <w:spacing w:val="-5"/>
          <w:sz w:val="18"/>
        </w:rPr>
        <w:t xml:space="preserve"> </w:t>
      </w:r>
      <w:r>
        <w:rPr>
          <w:rFonts w:ascii="Courier New"/>
          <w:sz w:val="18"/>
        </w:rPr>
        <w:t>added</w:t>
      </w:r>
      <w:r>
        <w:rPr>
          <w:rFonts w:ascii="Courier New"/>
          <w:sz w:val="18"/>
        </w:rPr>
        <w:tab/>
        <w:t>Site:</w:t>
      </w:r>
      <w:r>
        <w:rPr>
          <w:rFonts w:ascii="Courier New"/>
          <w:spacing w:val="-4"/>
          <w:sz w:val="18"/>
        </w:rPr>
        <w:t xml:space="preserve"> </w:t>
      </w:r>
      <w:r>
        <w:rPr>
          <w:rFonts w:ascii="Courier New"/>
          <w:sz w:val="18"/>
        </w:rPr>
        <w:t>LEFT</w:t>
      </w:r>
      <w:r>
        <w:rPr>
          <w:rFonts w:ascii="Courier New"/>
          <w:spacing w:val="-4"/>
          <w:sz w:val="18"/>
        </w:rPr>
        <w:t xml:space="preserve"> </w:t>
      </w:r>
      <w:r>
        <w:rPr>
          <w:rFonts w:ascii="Courier New"/>
          <w:sz w:val="18"/>
        </w:rPr>
        <w:t>LEG</w:t>
      </w:r>
      <w:r>
        <w:rPr>
          <w:rFonts w:ascii="Courier New"/>
          <w:sz w:val="18"/>
        </w:rPr>
        <w:tab/>
        <w:t>YH/OTH</w:t>
      </w:r>
    </w:p>
    <w:p w14:paraId="2F2F9ADA" w14:textId="77777777" w:rsidR="00A5792B" w:rsidRDefault="002F44C1">
      <w:pPr>
        <w:tabs>
          <w:tab w:val="left" w:pos="5399"/>
        </w:tabs>
        <w:ind w:right="1971"/>
        <w:jc w:val="right"/>
        <w:rPr>
          <w:rFonts w:ascii="Courier New"/>
          <w:sz w:val="18"/>
        </w:rPr>
      </w:pPr>
      <w:r>
        <w:rPr>
          <w:rFonts w:ascii="Courier New"/>
          <w:sz w:val="18"/>
        </w:rPr>
        <w:t>Discontinued on 03/17/94</w:t>
      </w:r>
      <w:r>
        <w:rPr>
          <w:rFonts w:ascii="Courier New"/>
          <w:spacing w:val="-18"/>
          <w:sz w:val="18"/>
        </w:rPr>
        <w:t xml:space="preserve"> </w:t>
      </w:r>
      <w:r>
        <w:rPr>
          <w:rFonts w:ascii="Courier New"/>
          <w:sz w:val="18"/>
        </w:rPr>
        <w:t>@</w:t>
      </w:r>
      <w:r>
        <w:rPr>
          <w:rFonts w:ascii="Courier New"/>
          <w:spacing w:val="-5"/>
          <w:sz w:val="18"/>
        </w:rPr>
        <w:t xml:space="preserve"> </w:t>
      </w:r>
      <w:r>
        <w:rPr>
          <w:rFonts w:ascii="Courier New"/>
          <w:sz w:val="18"/>
        </w:rPr>
        <w:t>12:35</w:t>
      </w:r>
      <w:r>
        <w:rPr>
          <w:rFonts w:ascii="Courier New"/>
          <w:sz w:val="18"/>
        </w:rPr>
        <w:tab/>
      </w:r>
      <w:r>
        <w:rPr>
          <w:rFonts w:ascii="Courier New"/>
          <w:spacing w:val="-1"/>
          <w:w w:val="95"/>
          <w:sz w:val="18"/>
        </w:rPr>
        <w:t>YH/OTH</w:t>
      </w:r>
    </w:p>
    <w:p w14:paraId="50545C95" w14:textId="77777777" w:rsidR="00A5792B" w:rsidRDefault="00A5792B">
      <w:pPr>
        <w:pStyle w:val="BodyText"/>
        <w:rPr>
          <w:rFonts w:ascii="Courier New"/>
          <w:sz w:val="18"/>
        </w:rPr>
      </w:pPr>
    </w:p>
    <w:p w14:paraId="4F70B398" w14:textId="77777777" w:rsidR="00A5792B" w:rsidRDefault="002F44C1">
      <w:pPr>
        <w:tabs>
          <w:tab w:val="left" w:pos="2659"/>
          <w:tab w:val="left" w:pos="6546"/>
        </w:tabs>
        <w:ind w:left="499"/>
        <w:rPr>
          <w:rFonts w:ascii="Courier New"/>
          <w:sz w:val="18"/>
        </w:rPr>
      </w:pPr>
      <w:r>
        <w:rPr>
          <w:rFonts w:ascii="Courier New"/>
          <w:sz w:val="18"/>
        </w:rPr>
        <w:t>HEPARIN</w:t>
      </w:r>
      <w:r>
        <w:rPr>
          <w:rFonts w:ascii="Courier New"/>
          <w:spacing w:val="-6"/>
          <w:sz w:val="18"/>
        </w:rPr>
        <w:t xml:space="preserve"> </w:t>
      </w:r>
      <w:r>
        <w:rPr>
          <w:rFonts w:ascii="Courier New"/>
          <w:sz w:val="18"/>
        </w:rPr>
        <w:t>LOCK</w:t>
      </w:r>
      <w:r>
        <w:rPr>
          <w:rFonts w:ascii="Courier New"/>
          <w:spacing w:val="-5"/>
          <w:sz w:val="18"/>
        </w:rPr>
        <w:t xml:space="preserve"> </w:t>
      </w:r>
      <w:r>
        <w:rPr>
          <w:rFonts w:ascii="Courier New"/>
          <w:sz w:val="18"/>
        </w:rPr>
        <w:t>added</w:t>
      </w:r>
      <w:r>
        <w:rPr>
          <w:rFonts w:ascii="Courier New"/>
          <w:sz w:val="18"/>
        </w:rPr>
        <w:tab/>
        <w:t>Site:</w:t>
      </w:r>
      <w:r>
        <w:rPr>
          <w:rFonts w:ascii="Courier New"/>
          <w:spacing w:val="-5"/>
          <w:sz w:val="18"/>
        </w:rPr>
        <w:t xml:space="preserve"> </w:t>
      </w:r>
      <w:r>
        <w:rPr>
          <w:rFonts w:ascii="Courier New"/>
          <w:sz w:val="18"/>
        </w:rPr>
        <w:t>LEFT</w:t>
      </w:r>
      <w:r>
        <w:rPr>
          <w:rFonts w:ascii="Courier New"/>
          <w:spacing w:val="-4"/>
          <w:sz w:val="18"/>
        </w:rPr>
        <w:t xml:space="preserve"> </w:t>
      </w:r>
      <w:r>
        <w:rPr>
          <w:rFonts w:ascii="Courier New"/>
          <w:sz w:val="18"/>
        </w:rPr>
        <w:t>LEG</w:t>
      </w:r>
      <w:r>
        <w:rPr>
          <w:rFonts w:ascii="Courier New"/>
          <w:sz w:val="18"/>
        </w:rPr>
        <w:tab/>
        <w:t>YH/OTH</w:t>
      </w:r>
    </w:p>
    <w:p w14:paraId="31A6A48A" w14:textId="77777777" w:rsidR="00A5792B" w:rsidRDefault="002F44C1">
      <w:pPr>
        <w:tabs>
          <w:tab w:val="left" w:pos="2659"/>
          <w:tab w:val="left" w:pos="6546"/>
        </w:tabs>
        <w:spacing w:line="480" w:lineRule="auto"/>
        <w:ind w:left="499" w:right="1971" w:firstLine="647"/>
        <w:rPr>
          <w:rFonts w:ascii="Courier New"/>
          <w:sz w:val="18"/>
        </w:rPr>
      </w:pPr>
      <w:r>
        <w:rPr>
          <w:rFonts w:ascii="Courier New"/>
          <w:sz w:val="18"/>
        </w:rPr>
        <w:t>Discontinued on 03/17/94</w:t>
      </w:r>
      <w:r>
        <w:rPr>
          <w:rFonts w:ascii="Courier New"/>
          <w:spacing w:val="-18"/>
          <w:sz w:val="18"/>
        </w:rPr>
        <w:t xml:space="preserve"> </w:t>
      </w:r>
      <w:r>
        <w:rPr>
          <w:rFonts w:ascii="Courier New"/>
          <w:sz w:val="18"/>
        </w:rPr>
        <w:t>@</w:t>
      </w:r>
      <w:r>
        <w:rPr>
          <w:rFonts w:ascii="Courier New"/>
          <w:spacing w:val="-5"/>
          <w:sz w:val="18"/>
        </w:rPr>
        <w:t xml:space="preserve"> </w:t>
      </w:r>
      <w:r>
        <w:rPr>
          <w:rFonts w:ascii="Courier New"/>
          <w:sz w:val="18"/>
        </w:rPr>
        <w:t>12:36</w:t>
      </w:r>
      <w:r>
        <w:rPr>
          <w:rFonts w:ascii="Courier New"/>
          <w:sz w:val="18"/>
        </w:rPr>
        <w:tab/>
      </w:r>
      <w:r>
        <w:rPr>
          <w:rFonts w:ascii="Courier New"/>
          <w:spacing w:val="-3"/>
          <w:sz w:val="18"/>
        </w:rPr>
        <w:t xml:space="preserve">YH/OTH </w:t>
      </w:r>
      <w:r>
        <w:rPr>
          <w:rFonts w:ascii="Courier New"/>
          <w:sz w:val="18"/>
        </w:rPr>
        <w:t>HEPARIN</w:t>
      </w:r>
      <w:r>
        <w:rPr>
          <w:rFonts w:ascii="Courier New"/>
          <w:spacing w:val="-6"/>
          <w:sz w:val="18"/>
        </w:rPr>
        <w:t xml:space="preserve"> </w:t>
      </w:r>
      <w:r>
        <w:rPr>
          <w:rFonts w:ascii="Courier New"/>
          <w:sz w:val="18"/>
        </w:rPr>
        <w:t>LOCK</w:t>
      </w:r>
      <w:r>
        <w:rPr>
          <w:rFonts w:ascii="Courier New"/>
          <w:spacing w:val="-5"/>
          <w:sz w:val="18"/>
        </w:rPr>
        <w:t xml:space="preserve"> </w:t>
      </w:r>
      <w:r>
        <w:rPr>
          <w:rFonts w:ascii="Courier New"/>
          <w:sz w:val="18"/>
        </w:rPr>
        <w:t>added</w:t>
      </w:r>
      <w:r>
        <w:rPr>
          <w:rFonts w:ascii="Courier New"/>
          <w:sz w:val="18"/>
        </w:rPr>
        <w:tab/>
        <w:t>Site: LEFT LEG Rate:</w:t>
      </w:r>
      <w:r>
        <w:rPr>
          <w:rFonts w:ascii="Courier New"/>
          <w:spacing w:val="-16"/>
          <w:sz w:val="18"/>
        </w:rPr>
        <w:t xml:space="preserve"> </w:t>
      </w:r>
      <w:r>
        <w:rPr>
          <w:rFonts w:ascii="Courier New"/>
          <w:sz w:val="18"/>
        </w:rPr>
        <w:t>2</w:t>
      </w:r>
      <w:r>
        <w:rPr>
          <w:rFonts w:ascii="Courier New"/>
          <w:spacing w:val="-4"/>
          <w:sz w:val="18"/>
        </w:rPr>
        <w:t xml:space="preserve"> </w:t>
      </w:r>
      <w:r>
        <w:rPr>
          <w:rFonts w:ascii="Courier New"/>
          <w:sz w:val="18"/>
        </w:rPr>
        <w:t>ml/hr</w:t>
      </w:r>
      <w:r>
        <w:rPr>
          <w:rFonts w:ascii="Courier New"/>
          <w:sz w:val="18"/>
        </w:rPr>
        <w:tab/>
      </w:r>
      <w:r>
        <w:rPr>
          <w:rFonts w:ascii="Courier New"/>
          <w:spacing w:val="-3"/>
          <w:sz w:val="18"/>
        </w:rPr>
        <w:t>YH/OTH</w:t>
      </w:r>
    </w:p>
    <w:p w14:paraId="6102FF33" w14:textId="77777777" w:rsidR="00A5792B" w:rsidRDefault="00A5792B">
      <w:pPr>
        <w:spacing w:line="480" w:lineRule="auto"/>
        <w:rPr>
          <w:rFonts w:ascii="Courier New"/>
          <w:sz w:val="18"/>
        </w:rPr>
        <w:sectPr w:rsidR="00A5792B">
          <w:type w:val="continuous"/>
          <w:pgSz w:w="12240" w:h="15840"/>
          <w:pgMar w:top="1440" w:right="620" w:bottom="280" w:left="1200" w:header="720" w:footer="720" w:gutter="0"/>
          <w:cols w:num="2" w:space="720" w:equalWidth="0">
            <w:col w:w="1212" w:space="40"/>
            <w:col w:w="9168"/>
          </w:cols>
        </w:sectPr>
      </w:pPr>
    </w:p>
    <w:p w14:paraId="4B0522CA" w14:textId="77777777" w:rsidR="00A5792B" w:rsidRDefault="002F44C1">
      <w:pPr>
        <w:ind w:left="887" w:right="7802" w:hanging="432"/>
        <w:rPr>
          <w:rFonts w:ascii="Courier New"/>
          <w:sz w:val="18"/>
        </w:rPr>
      </w:pPr>
      <w:r>
        <w:rPr>
          <w:rFonts w:ascii="Courier New"/>
          <w:sz w:val="18"/>
        </w:rPr>
        <w:t>*** DAY shift total:</w:t>
      </w:r>
    </w:p>
    <w:p w14:paraId="1F14825E" w14:textId="77777777" w:rsidR="00A5792B" w:rsidRDefault="002F44C1">
      <w:pPr>
        <w:ind w:left="887" w:right="7802"/>
        <w:rPr>
          <w:rFonts w:ascii="Courier New"/>
          <w:sz w:val="18"/>
        </w:rPr>
      </w:pPr>
      <w:r>
        <w:rPr>
          <w:rFonts w:ascii="Courier New"/>
          <w:sz w:val="18"/>
        </w:rPr>
        <w:t>Intake:</w:t>
      </w:r>
    </w:p>
    <w:p w14:paraId="70DA0199" w14:textId="77777777" w:rsidR="00A5792B" w:rsidRDefault="00BE26E6">
      <w:pPr>
        <w:ind w:left="887"/>
        <w:rPr>
          <w:rFonts w:ascii="Courier New"/>
          <w:sz w:val="18"/>
        </w:rPr>
      </w:pPr>
      <w:r>
        <w:pict w14:anchorId="61E4E004">
          <v:shape id="_x0000_s2200" style="position:absolute;left:0;text-align:left;margin-left:1in;margin-top:15.15pt;width:113.4pt;height:.1pt;z-index:-15381504;mso-wrap-distance-left:0;mso-wrap-distance-right:0;mso-position-horizontal-relative:page" coordorigin="1440,303" coordsize="2268,0" path="m1440,303r2268,e" filled="f" strokeweight=".18733mm">
            <v:stroke dashstyle="dash"/>
            <v:path arrowok="t"/>
            <w10:wrap type="topAndBottom" anchorx="page"/>
          </v:shape>
        </w:pict>
      </w:r>
      <w:r w:rsidR="002F44C1">
        <w:rPr>
          <w:rFonts w:ascii="Courier New"/>
          <w:sz w:val="18"/>
        </w:rPr>
        <w:t>Output:</w:t>
      </w:r>
    </w:p>
    <w:p w14:paraId="767C4649" w14:textId="77777777" w:rsidR="00A5792B" w:rsidRDefault="002F44C1">
      <w:pPr>
        <w:spacing w:before="70"/>
        <w:ind w:left="455" w:right="7892" w:hanging="216"/>
        <w:rPr>
          <w:rFonts w:ascii="Courier New"/>
          <w:sz w:val="18"/>
        </w:rPr>
      </w:pPr>
      <w:r>
        <w:rPr>
          <w:rFonts w:ascii="Courier New"/>
          <w:sz w:val="18"/>
        </w:rPr>
        <w:t>Summary for: 02/25/97 Intake:</w:t>
      </w:r>
    </w:p>
    <w:p w14:paraId="18A15A87" w14:textId="77777777" w:rsidR="00A5792B" w:rsidRDefault="002F44C1">
      <w:pPr>
        <w:ind w:left="455"/>
        <w:rPr>
          <w:rFonts w:ascii="Courier New"/>
          <w:sz w:val="18"/>
        </w:rPr>
      </w:pPr>
      <w:r>
        <w:rPr>
          <w:rFonts w:ascii="Courier New"/>
          <w:sz w:val="18"/>
        </w:rPr>
        <w:t>Output:</w:t>
      </w:r>
    </w:p>
    <w:p w14:paraId="011AB833" w14:textId="77777777" w:rsidR="00A5792B" w:rsidRDefault="002F44C1">
      <w:pPr>
        <w:ind w:left="455" w:right="6920"/>
        <w:rPr>
          <w:rFonts w:ascii="Courier New"/>
          <w:sz w:val="18"/>
        </w:rPr>
      </w:pPr>
      <w:r>
        <w:rPr>
          <w:rFonts w:ascii="Courier New"/>
          <w:sz w:val="18"/>
        </w:rPr>
        <w:t>Total intake measured: 0 mls Total output measured: 0 mls</w:t>
      </w:r>
    </w:p>
    <w:p w14:paraId="7919371E" w14:textId="77777777" w:rsidR="00A5792B" w:rsidRDefault="00A5792B">
      <w:pPr>
        <w:pStyle w:val="BodyText"/>
        <w:rPr>
          <w:rFonts w:ascii="Courier New"/>
          <w:sz w:val="20"/>
        </w:rPr>
      </w:pPr>
    </w:p>
    <w:p w14:paraId="57647BC0" w14:textId="77777777" w:rsidR="00A5792B" w:rsidRDefault="00A5792B">
      <w:pPr>
        <w:pStyle w:val="BodyText"/>
        <w:spacing w:before="4"/>
        <w:rPr>
          <w:rFonts w:ascii="Courier New"/>
          <w:sz w:val="28"/>
        </w:rPr>
      </w:pPr>
    </w:p>
    <w:p w14:paraId="44EC51E3" w14:textId="77777777" w:rsidR="00A5792B" w:rsidRDefault="002F44C1">
      <w:pPr>
        <w:pStyle w:val="Heading2"/>
      </w:pPr>
      <w:r>
        <w:t>Menu Access:</w:t>
      </w:r>
    </w:p>
    <w:p w14:paraId="390E42D6" w14:textId="77777777" w:rsidR="00A5792B" w:rsidRDefault="00A5792B">
      <w:pPr>
        <w:pStyle w:val="BodyText"/>
        <w:spacing w:before="9"/>
        <w:rPr>
          <w:b/>
          <w:sz w:val="23"/>
        </w:rPr>
      </w:pPr>
    </w:p>
    <w:p w14:paraId="7326EF9E" w14:textId="77777777" w:rsidR="00A5792B" w:rsidRDefault="002F44C1">
      <w:pPr>
        <w:pStyle w:val="BodyText"/>
        <w:ind w:left="239" w:right="1499"/>
      </w:pPr>
      <w:r>
        <w:t>The 24 Hours Itemized Shift Report option is accessed through the Intake/Output Results Reporting option of the Patient Care Data, Print option of the Administrator's Menu, Head Nurse's Menu, Staff Nurse Menu, and the Nursing Features (all options) menu.</w:t>
      </w:r>
    </w:p>
    <w:p w14:paraId="37C38579" w14:textId="77777777" w:rsidR="00A5792B" w:rsidRDefault="00A5792B">
      <w:pPr>
        <w:sectPr w:rsidR="00A5792B">
          <w:type w:val="continuous"/>
          <w:pgSz w:w="12240" w:h="15840"/>
          <w:pgMar w:top="1440" w:right="620" w:bottom="280" w:left="1200" w:header="720" w:footer="720" w:gutter="0"/>
          <w:cols w:space="720"/>
        </w:sectPr>
      </w:pPr>
    </w:p>
    <w:p w14:paraId="62E43D36" w14:textId="77777777" w:rsidR="00A5792B" w:rsidRDefault="00A5792B">
      <w:pPr>
        <w:pStyle w:val="BodyText"/>
        <w:rPr>
          <w:sz w:val="20"/>
        </w:rPr>
      </w:pPr>
    </w:p>
    <w:p w14:paraId="690D1AAE" w14:textId="77777777" w:rsidR="00A5792B" w:rsidRDefault="00A5792B">
      <w:pPr>
        <w:pStyle w:val="BodyText"/>
        <w:spacing w:before="9"/>
        <w:rPr>
          <w:sz w:val="22"/>
        </w:rPr>
      </w:pPr>
    </w:p>
    <w:p w14:paraId="36C56BCA" w14:textId="77777777" w:rsidR="00A5792B" w:rsidRDefault="002F44C1">
      <w:pPr>
        <w:pStyle w:val="Heading2"/>
      </w:pPr>
      <w:r>
        <w:t>NURCPP-I/O-IVFLOW</w:t>
      </w:r>
    </w:p>
    <w:p w14:paraId="4EC4F169" w14:textId="77777777" w:rsidR="00A5792B" w:rsidRDefault="00A5792B">
      <w:pPr>
        <w:pStyle w:val="BodyText"/>
        <w:rPr>
          <w:b/>
        </w:rPr>
      </w:pPr>
    </w:p>
    <w:p w14:paraId="746E187E" w14:textId="77777777" w:rsidR="00A5792B" w:rsidRDefault="002F44C1">
      <w:pPr>
        <w:spacing w:line="480" w:lineRule="auto"/>
        <w:ind w:left="240" w:right="6819"/>
        <w:rPr>
          <w:b/>
          <w:sz w:val="24"/>
        </w:rPr>
      </w:pPr>
      <w:r>
        <w:rPr>
          <w:b/>
          <w:sz w:val="24"/>
        </w:rPr>
        <w:t>Intravenous Infusion Flow Sheet Description:</w:t>
      </w:r>
    </w:p>
    <w:p w14:paraId="3EAE8153" w14:textId="77777777" w:rsidR="00A5792B" w:rsidRDefault="002F44C1">
      <w:pPr>
        <w:pStyle w:val="BodyText"/>
        <w:ind w:left="240" w:right="890"/>
      </w:pPr>
      <w:r>
        <w:t>This option prints intravenous flow sheets by ward, room or by individual patient. Data is stored in the GMRY Patient I/O (#126) file.</w:t>
      </w:r>
    </w:p>
    <w:p w14:paraId="47A42831" w14:textId="77777777" w:rsidR="00A5792B" w:rsidRDefault="00A5792B">
      <w:pPr>
        <w:pStyle w:val="BodyText"/>
        <w:rPr>
          <w:sz w:val="26"/>
        </w:rPr>
      </w:pPr>
    </w:p>
    <w:p w14:paraId="7FA6ADDF" w14:textId="77777777" w:rsidR="00A5792B" w:rsidRDefault="00A5792B">
      <w:pPr>
        <w:pStyle w:val="BodyText"/>
        <w:rPr>
          <w:sz w:val="22"/>
        </w:rPr>
      </w:pPr>
    </w:p>
    <w:p w14:paraId="38694E8E" w14:textId="77777777" w:rsidR="00A5792B" w:rsidRDefault="002F44C1">
      <w:pPr>
        <w:pStyle w:val="Heading2"/>
      </w:pPr>
      <w:r>
        <w:t>Additional Information:</w:t>
      </w:r>
    </w:p>
    <w:p w14:paraId="3AF771E2" w14:textId="77777777" w:rsidR="00A5792B" w:rsidRDefault="00A5792B">
      <w:pPr>
        <w:pStyle w:val="BodyText"/>
        <w:spacing w:before="9"/>
        <w:rPr>
          <w:b/>
          <w:sz w:val="23"/>
        </w:rPr>
      </w:pPr>
    </w:p>
    <w:p w14:paraId="41D8ABD7" w14:textId="77777777" w:rsidR="00A5792B" w:rsidRDefault="002F44C1">
      <w:pPr>
        <w:pStyle w:val="BodyText"/>
        <w:ind w:left="600" w:right="1828" w:hanging="360"/>
      </w:pPr>
      <w:r>
        <w:t>The information displayed in the report has been entered through the following option: Start/Add/DC IV and Maintenance</w:t>
      </w:r>
    </w:p>
    <w:p w14:paraId="30452E8C" w14:textId="77777777" w:rsidR="00A5792B" w:rsidRDefault="00A5792B">
      <w:pPr>
        <w:pStyle w:val="BodyText"/>
        <w:rPr>
          <w:sz w:val="26"/>
        </w:rPr>
      </w:pPr>
    </w:p>
    <w:p w14:paraId="691789B9" w14:textId="77777777" w:rsidR="00A5792B" w:rsidRDefault="00A5792B">
      <w:pPr>
        <w:pStyle w:val="BodyText"/>
        <w:spacing w:before="3"/>
        <w:rPr>
          <w:sz w:val="22"/>
        </w:rPr>
      </w:pPr>
    </w:p>
    <w:p w14:paraId="470B6861" w14:textId="77777777" w:rsidR="00A5792B" w:rsidRDefault="002F44C1">
      <w:pPr>
        <w:pStyle w:val="Heading2"/>
      </w:pPr>
      <w:r>
        <w:t>Menu Display:</w:t>
      </w:r>
    </w:p>
    <w:p w14:paraId="1BB039D7" w14:textId="77777777" w:rsidR="00A5792B" w:rsidRDefault="00A5792B">
      <w:pPr>
        <w:pStyle w:val="BodyText"/>
        <w:rPr>
          <w:b/>
        </w:rPr>
      </w:pPr>
    </w:p>
    <w:p w14:paraId="52A7B676" w14:textId="77777777" w:rsidR="00A5792B" w:rsidRDefault="002F44C1">
      <w:pPr>
        <w:tabs>
          <w:tab w:val="left" w:pos="5399"/>
        </w:tabs>
        <w:ind w:left="240"/>
        <w:rPr>
          <w:rFonts w:ascii="Courier New"/>
          <w:sz w:val="20"/>
        </w:rPr>
      </w:pPr>
      <w:r>
        <w:rPr>
          <w:rFonts w:ascii="Courier New"/>
          <w:sz w:val="20"/>
        </w:rPr>
        <w:t>Select Patient Care Data, Print</w:t>
      </w:r>
      <w:r>
        <w:rPr>
          <w:rFonts w:ascii="Courier New"/>
          <w:spacing w:val="-20"/>
          <w:sz w:val="20"/>
        </w:rPr>
        <w:t xml:space="preserve"> </w:t>
      </w:r>
      <w:r>
        <w:rPr>
          <w:rFonts w:ascii="Courier New"/>
          <w:sz w:val="20"/>
        </w:rPr>
        <w:t>Option:</w:t>
      </w:r>
      <w:r>
        <w:rPr>
          <w:rFonts w:ascii="Courier New"/>
          <w:spacing w:val="-3"/>
          <w:sz w:val="20"/>
        </w:rPr>
        <w:t xml:space="preserve"> </w:t>
      </w:r>
      <w:r>
        <w:rPr>
          <w:rFonts w:ascii="Courier New"/>
          <w:b/>
          <w:sz w:val="20"/>
        </w:rPr>
        <w:t>8</w:t>
      </w:r>
      <w:r>
        <w:rPr>
          <w:rFonts w:ascii="Courier New"/>
          <w:b/>
          <w:sz w:val="20"/>
        </w:rPr>
        <w:tab/>
      </w:r>
      <w:r>
        <w:rPr>
          <w:rFonts w:ascii="Courier New"/>
          <w:sz w:val="20"/>
        </w:rPr>
        <w:t>Intake/Output Results</w:t>
      </w:r>
      <w:r>
        <w:rPr>
          <w:rFonts w:ascii="Courier New"/>
          <w:spacing w:val="-5"/>
          <w:sz w:val="20"/>
        </w:rPr>
        <w:t xml:space="preserve"> </w:t>
      </w:r>
      <w:r>
        <w:rPr>
          <w:rFonts w:ascii="Courier New"/>
          <w:sz w:val="20"/>
        </w:rPr>
        <w:t>Reporting</w:t>
      </w:r>
    </w:p>
    <w:p w14:paraId="070FA00B" w14:textId="77777777" w:rsidR="00A5792B" w:rsidRDefault="00A5792B">
      <w:pPr>
        <w:pStyle w:val="BodyText"/>
        <w:rPr>
          <w:rFonts w:ascii="Courier New"/>
          <w:sz w:val="22"/>
        </w:rPr>
      </w:pPr>
    </w:p>
    <w:p w14:paraId="7D7B6AEF" w14:textId="77777777" w:rsidR="00A5792B" w:rsidRDefault="00A5792B">
      <w:pPr>
        <w:pStyle w:val="BodyText"/>
        <w:spacing w:before="4"/>
        <w:rPr>
          <w:rFonts w:ascii="Courier New"/>
          <w:sz w:val="18"/>
        </w:rPr>
      </w:pPr>
    </w:p>
    <w:p w14:paraId="02C241B9" w14:textId="77777777" w:rsidR="00A5792B" w:rsidRDefault="002F44C1">
      <w:pPr>
        <w:pStyle w:val="ListParagraph"/>
        <w:numPr>
          <w:ilvl w:val="0"/>
          <w:numId w:val="68"/>
        </w:numPr>
        <w:tabs>
          <w:tab w:val="left" w:pos="1439"/>
          <w:tab w:val="left" w:pos="1440"/>
        </w:tabs>
        <w:ind w:hanging="841"/>
        <w:rPr>
          <w:sz w:val="20"/>
        </w:rPr>
      </w:pPr>
      <w:r>
        <w:rPr>
          <w:sz w:val="20"/>
        </w:rPr>
        <w:t>Print I/O Summary by Patient (by Shift &amp;</w:t>
      </w:r>
      <w:r>
        <w:rPr>
          <w:spacing w:val="-14"/>
          <w:sz w:val="20"/>
        </w:rPr>
        <w:t xml:space="preserve"> </w:t>
      </w:r>
      <w:r>
        <w:rPr>
          <w:sz w:val="20"/>
        </w:rPr>
        <w:t>Day(s))</w:t>
      </w:r>
    </w:p>
    <w:p w14:paraId="71600316" w14:textId="77777777" w:rsidR="00A5792B" w:rsidRDefault="002F44C1">
      <w:pPr>
        <w:pStyle w:val="ListParagraph"/>
        <w:numPr>
          <w:ilvl w:val="0"/>
          <w:numId w:val="68"/>
        </w:numPr>
        <w:tabs>
          <w:tab w:val="left" w:pos="1439"/>
          <w:tab w:val="left" w:pos="1440"/>
        </w:tabs>
        <w:ind w:hanging="841"/>
        <w:rPr>
          <w:sz w:val="20"/>
        </w:rPr>
      </w:pPr>
      <w:r>
        <w:rPr>
          <w:sz w:val="20"/>
        </w:rPr>
        <w:t>Print I/O Summary (Midnight to</w:t>
      </w:r>
      <w:r>
        <w:rPr>
          <w:spacing w:val="-8"/>
          <w:sz w:val="20"/>
        </w:rPr>
        <w:t xml:space="preserve"> </w:t>
      </w:r>
      <w:r>
        <w:rPr>
          <w:sz w:val="20"/>
        </w:rPr>
        <w:t>Present)</w:t>
      </w:r>
    </w:p>
    <w:p w14:paraId="0B635BA2" w14:textId="77777777" w:rsidR="00A5792B" w:rsidRDefault="002F44C1">
      <w:pPr>
        <w:pStyle w:val="ListParagraph"/>
        <w:numPr>
          <w:ilvl w:val="0"/>
          <w:numId w:val="68"/>
        </w:numPr>
        <w:tabs>
          <w:tab w:val="left" w:pos="1439"/>
          <w:tab w:val="left" w:pos="1440"/>
        </w:tabs>
        <w:spacing w:before="1" w:line="226" w:lineRule="exact"/>
        <w:ind w:hanging="841"/>
        <w:rPr>
          <w:sz w:val="20"/>
        </w:rPr>
      </w:pPr>
      <w:r>
        <w:rPr>
          <w:sz w:val="20"/>
        </w:rPr>
        <w:t>Print I/O Summary (48</w:t>
      </w:r>
      <w:r>
        <w:rPr>
          <w:spacing w:val="-5"/>
          <w:sz w:val="20"/>
        </w:rPr>
        <w:t xml:space="preserve"> </w:t>
      </w:r>
      <w:r>
        <w:rPr>
          <w:sz w:val="20"/>
        </w:rPr>
        <w:t>Hrs)</w:t>
      </w:r>
    </w:p>
    <w:p w14:paraId="7DBF0AF9" w14:textId="77777777" w:rsidR="00A5792B" w:rsidRDefault="002F44C1">
      <w:pPr>
        <w:pStyle w:val="ListParagraph"/>
        <w:numPr>
          <w:ilvl w:val="0"/>
          <w:numId w:val="68"/>
        </w:numPr>
        <w:tabs>
          <w:tab w:val="left" w:pos="1439"/>
          <w:tab w:val="left" w:pos="1440"/>
        </w:tabs>
        <w:spacing w:line="226" w:lineRule="exact"/>
        <w:ind w:hanging="841"/>
        <w:rPr>
          <w:sz w:val="20"/>
        </w:rPr>
      </w:pPr>
      <w:r>
        <w:rPr>
          <w:sz w:val="20"/>
        </w:rPr>
        <w:t>24 Hours Itemized Shift</w:t>
      </w:r>
      <w:r>
        <w:rPr>
          <w:spacing w:val="-6"/>
          <w:sz w:val="20"/>
        </w:rPr>
        <w:t xml:space="preserve"> </w:t>
      </w:r>
      <w:r>
        <w:rPr>
          <w:sz w:val="20"/>
        </w:rPr>
        <w:t>Report</w:t>
      </w:r>
    </w:p>
    <w:p w14:paraId="2514EA58" w14:textId="77777777" w:rsidR="00A5792B" w:rsidRDefault="002F44C1">
      <w:pPr>
        <w:pStyle w:val="ListParagraph"/>
        <w:numPr>
          <w:ilvl w:val="0"/>
          <w:numId w:val="68"/>
        </w:numPr>
        <w:tabs>
          <w:tab w:val="left" w:pos="1439"/>
          <w:tab w:val="left" w:pos="1440"/>
        </w:tabs>
        <w:ind w:hanging="841"/>
        <w:rPr>
          <w:sz w:val="20"/>
        </w:rPr>
      </w:pPr>
      <w:r>
        <w:rPr>
          <w:sz w:val="20"/>
        </w:rPr>
        <w:t>Intravenous Infusion Flow</w:t>
      </w:r>
      <w:r>
        <w:rPr>
          <w:spacing w:val="-5"/>
          <w:sz w:val="20"/>
        </w:rPr>
        <w:t xml:space="preserve"> </w:t>
      </w:r>
      <w:r>
        <w:rPr>
          <w:sz w:val="20"/>
        </w:rPr>
        <w:t>Sheet</w:t>
      </w:r>
    </w:p>
    <w:p w14:paraId="2E6EFD6C" w14:textId="77777777" w:rsidR="00A5792B" w:rsidRDefault="00A5792B">
      <w:pPr>
        <w:pStyle w:val="BodyText"/>
        <w:rPr>
          <w:rFonts w:ascii="Courier New"/>
          <w:sz w:val="22"/>
        </w:rPr>
      </w:pPr>
    </w:p>
    <w:p w14:paraId="72FCEEB3" w14:textId="77777777" w:rsidR="00A5792B" w:rsidRDefault="00A5792B">
      <w:pPr>
        <w:pStyle w:val="BodyText"/>
        <w:spacing w:before="3"/>
        <w:rPr>
          <w:rFonts w:ascii="Courier New"/>
          <w:sz w:val="26"/>
        </w:rPr>
      </w:pPr>
    </w:p>
    <w:p w14:paraId="6C5E3A64" w14:textId="77777777" w:rsidR="00A5792B" w:rsidRDefault="002F44C1">
      <w:pPr>
        <w:pStyle w:val="Heading2"/>
        <w:spacing w:before="1"/>
      </w:pPr>
      <w:r>
        <w:t>Screen Prints:</w:t>
      </w:r>
    </w:p>
    <w:p w14:paraId="75F307C9" w14:textId="77777777" w:rsidR="00A5792B" w:rsidRDefault="002F44C1">
      <w:pPr>
        <w:tabs>
          <w:tab w:val="left" w:pos="6239"/>
        </w:tabs>
        <w:spacing w:before="226" w:line="244" w:lineRule="auto"/>
        <w:ind w:left="240" w:right="1178"/>
        <w:rPr>
          <w:rFonts w:ascii="Courier New"/>
          <w:sz w:val="20"/>
        </w:rPr>
      </w:pPr>
      <w:r>
        <w:rPr>
          <w:rFonts w:ascii="Courier New"/>
          <w:sz w:val="20"/>
        </w:rPr>
        <w:t>Select Intake/Output Results Reporting</w:t>
      </w:r>
      <w:r>
        <w:rPr>
          <w:rFonts w:ascii="Courier New"/>
          <w:spacing w:val="-23"/>
          <w:sz w:val="20"/>
        </w:rPr>
        <w:t xml:space="preserve"> </w:t>
      </w:r>
      <w:r>
        <w:rPr>
          <w:rFonts w:ascii="Courier New"/>
          <w:sz w:val="20"/>
        </w:rPr>
        <w:t>Option:</w:t>
      </w:r>
      <w:r>
        <w:rPr>
          <w:rFonts w:ascii="Courier New"/>
          <w:spacing w:val="-4"/>
          <w:sz w:val="20"/>
        </w:rPr>
        <w:t xml:space="preserve"> </w:t>
      </w:r>
      <w:r>
        <w:rPr>
          <w:rFonts w:ascii="Courier New"/>
          <w:b/>
          <w:sz w:val="20"/>
        </w:rPr>
        <w:t>5</w:t>
      </w:r>
      <w:r>
        <w:rPr>
          <w:rFonts w:ascii="Courier New"/>
          <w:b/>
          <w:sz w:val="20"/>
        </w:rPr>
        <w:tab/>
      </w:r>
      <w:r>
        <w:rPr>
          <w:rFonts w:ascii="Courier New"/>
          <w:sz w:val="20"/>
        </w:rPr>
        <w:t>Intravenous Infusion Flow Sheet</w:t>
      </w:r>
    </w:p>
    <w:p w14:paraId="077E94CC" w14:textId="77777777" w:rsidR="00A5792B" w:rsidRDefault="002F44C1">
      <w:pPr>
        <w:tabs>
          <w:tab w:val="left" w:pos="5519"/>
        </w:tabs>
        <w:spacing w:line="217" w:lineRule="exact"/>
        <w:ind w:left="240"/>
        <w:rPr>
          <w:rFonts w:ascii="Courier New"/>
          <w:sz w:val="20"/>
        </w:rPr>
      </w:pPr>
      <w:r>
        <w:rPr>
          <w:rFonts w:ascii="Courier New"/>
          <w:sz w:val="20"/>
        </w:rPr>
        <w:t>Enter start DATE for this</w:t>
      </w:r>
      <w:r>
        <w:rPr>
          <w:rFonts w:ascii="Courier New"/>
          <w:spacing w:val="-20"/>
          <w:sz w:val="20"/>
        </w:rPr>
        <w:t xml:space="preserve"> </w:t>
      </w:r>
      <w:r>
        <w:rPr>
          <w:rFonts w:ascii="Courier New"/>
          <w:sz w:val="20"/>
        </w:rPr>
        <w:t>report:</w:t>
      </w:r>
      <w:r>
        <w:rPr>
          <w:rFonts w:ascii="Courier New"/>
          <w:spacing w:val="-4"/>
          <w:sz w:val="20"/>
        </w:rPr>
        <w:t xml:space="preserve"> </w:t>
      </w:r>
      <w:r>
        <w:rPr>
          <w:rFonts w:ascii="Courier New"/>
          <w:sz w:val="20"/>
        </w:rPr>
        <w:t>T-3//</w:t>
      </w:r>
      <w:r>
        <w:rPr>
          <w:rFonts w:ascii="Courier New"/>
          <w:b/>
          <w:sz w:val="20"/>
        </w:rPr>
        <w:t>2/1</w:t>
      </w:r>
      <w:r>
        <w:rPr>
          <w:rFonts w:ascii="Courier New"/>
          <w:b/>
          <w:sz w:val="20"/>
        </w:rPr>
        <w:tab/>
      </w:r>
      <w:r>
        <w:rPr>
          <w:rFonts w:ascii="Courier New"/>
          <w:sz w:val="20"/>
        </w:rPr>
        <w:t>(FEB 01,</w:t>
      </w:r>
      <w:r>
        <w:rPr>
          <w:rFonts w:ascii="Courier New"/>
          <w:spacing w:val="-2"/>
          <w:sz w:val="20"/>
        </w:rPr>
        <w:t xml:space="preserve"> </w:t>
      </w:r>
      <w:r>
        <w:rPr>
          <w:rFonts w:ascii="Courier New"/>
          <w:sz w:val="20"/>
        </w:rPr>
        <w:t>1993)</w:t>
      </w:r>
    </w:p>
    <w:p w14:paraId="1E1F0372" w14:textId="77777777" w:rsidR="00A5792B" w:rsidRDefault="00A5792B">
      <w:pPr>
        <w:pStyle w:val="BodyText"/>
        <w:spacing w:before="10"/>
        <w:rPr>
          <w:rFonts w:ascii="Courier New"/>
          <w:sz w:val="19"/>
        </w:rPr>
      </w:pPr>
    </w:p>
    <w:p w14:paraId="26D3DBC5" w14:textId="77777777" w:rsidR="00A5792B" w:rsidRDefault="002F44C1">
      <w:pPr>
        <w:pStyle w:val="BodyText"/>
        <w:ind w:left="240"/>
      </w:pPr>
      <w:r>
        <w:t>Enter appropriate start date.</w:t>
      </w:r>
    </w:p>
    <w:p w14:paraId="28A2E69D" w14:textId="77777777" w:rsidR="00A5792B" w:rsidRDefault="002F44C1">
      <w:pPr>
        <w:tabs>
          <w:tab w:val="left" w:pos="3119"/>
        </w:tabs>
        <w:spacing w:before="229"/>
        <w:ind w:left="240"/>
        <w:rPr>
          <w:rFonts w:ascii="Courier New"/>
          <w:sz w:val="20"/>
        </w:rPr>
      </w:pPr>
      <w:r>
        <w:rPr>
          <w:rFonts w:ascii="Courier New"/>
          <w:sz w:val="20"/>
        </w:rPr>
        <w:t>Go to DATE:</w:t>
      </w:r>
      <w:r>
        <w:rPr>
          <w:rFonts w:ascii="Courier New"/>
          <w:spacing w:val="-9"/>
          <w:sz w:val="20"/>
        </w:rPr>
        <w:t xml:space="preserve"> </w:t>
      </w:r>
      <w:r>
        <w:rPr>
          <w:rFonts w:ascii="Courier New"/>
          <w:sz w:val="20"/>
        </w:rPr>
        <w:t>NOW//</w:t>
      </w:r>
      <w:r>
        <w:rPr>
          <w:rFonts w:ascii="Courier New"/>
          <w:spacing w:val="-2"/>
          <w:sz w:val="20"/>
        </w:rPr>
        <w:t xml:space="preserve"> </w:t>
      </w:r>
      <w:r>
        <w:rPr>
          <w:rFonts w:ascii="Courier New"/>
          <w:b/>
          <w:sz w:val="20"/>
        </w:rPr>
        <w:t>2/18</w:t>
      </w:r>
      <w:r>
        <w:rPr>
          <w:rFonts w:ascii="Courier New"/>
          <w:b/>
          <w:sz w:val="20"/>
        </w:rPr>
        <w:tab/>
      </w:r>
      <w:r>
        <w:rPr>
          <w:rFonts w:ascii="Courier New"/>
          <w:sz w:val="20"/>
        </w:rPr>
        <w:t>(FEB 18,</w:t>
      </w:r>
      <w:r>
        <w:rPr>
          <w:rFonts w:ascii="Courier New"/>
          <w:spacing w:val="-2"/>
          <w:sz w:val="20"/>
        </w:rPr>
        <w:t xml:space="preserve"> </w:t>
      </w:r>
      <w:r>
        <w:rPr>
          <w:rFonts w:ascii="Courier New"/>
          <w:sz w:val="20"/>
        </w:rPr>
        <w:t>1993)</w:t>
      </w:r>
    </w:p>
    <w:p w14:paraId="0C75EAE8" w14:textId="77777777" w:rsidR="00A5792B" w:rsidRDefault="00A5792B">
      <w:pPr>
        <w:pStyle w:val="BodyText"/>
        <w:spacing w:before="8"/>
        <w:rPr>
          <w:rFonts w:ascii="Courier New"/>
          <w:sz w:val="19"/>
        </w:rPr>
      </w:pPr>
    </w:p>
    <w:p w14:paraId="22C17FE7" w14:textId="77777777" w:rsidR="00A5792B" w:rsidRDefault="002F44C1">
      <w:pPr>
        <w:pStyle w:val="BodyText"/>
        <w:ind w:left="240"/>
      </w:pPr>
      <w:r>
        <w:t>Enter appropriate end date.</w:t>
      </w:r>
    </w:p>
    <w:p w14:paraId="74548E8A" w14:textId="77777777" w:rsidR="00A5792B" w:rsidRDefault="002F44C1">
      <w:pPr>
        <w:spacing w:before="229"/>
        <w:ind w:left="240"/>
        <w:rPr>
          <w:rFonts w:ascii="Courier New"/>
          <w:b/>
          <w:sz w:val="20"/>
        </w:rPr>
      </w:pPr>
      <w:r>
        <w:rPr>
          <w:rFonts w:ascii="Courier New"/>
          <w:sz w:val="20"/>
        </w:rPr>
        <w:t xml:space="preserve">by (A)ll patients on a ward, (S)elected Rooms on ward, or (P)atient? </w:t>
      </w:r>
      <w:r>
        <w:rPr>
          <w:rFonts w:ascii="Courier New"/>
          <w:b/>
          <w:sz w:val="20"/>
        </w:rPr>
        <w:t>P</w:t>
      </w:r>
    </w:p>
    <w:p w14:paraId="6AED4B3A" w14:textId="77777777" w:rsidR="00A5792B" w:rsidRDefault="002F44C1">
      <w:pPr>
        <w:spacing w:before="1"/>
        <w:ind w:left="239"/>
        <w:rPr>
          <w:rFonts w:ascii="Courier New"/>
          <w:b/>
          <w:sz w:val="20"/>
        </w:rPr>
      </w:pPr>
      <w:r>
        <w:rPr>
          <w:rFonts w:ascii="Courier New"/>
          <w:sz w:val="20"/>
        </w:rPr>
        <w:t xml:space="preserve">Select PATIENT NAME: </w:t>
      </w:r>
      <w:r>
        <w:rPr>
          <w:rFonts w:ascii="Courier New"/>
          <w:b/>
          <w:sz w:val="20"/>
        </w:rPr>
        <w:t>NURSPATIENT6,NINE</w:t>
      </w:r>
    </w:p>
    <w:p w14:paraId="2C6BDD18" w14:textId="77777777" w:rsidR="00A5792B" w:rsidRDefault="00A5792B">
      <w:pPr>
        <w:pStyle w:val="BodyText"/>
        <w:spacing w:before="9"/>
        <w:rPr>
          <w:rFonts w:ascii="Courier New"/>
          <w:b/>
          <w:sz w:val="19"/>
        </w:rPr>
      </w:pPr>
    </w:p>
    <w:p w14:paraId="410DA049" w14:textId="77777777" w:rsidR="00A5792B" w:rsidRDefault="002F44C1">
      <w:pPr>
        <w:pStyle w:val="BodyText"/>
        <w:ind w:left="240"/>
      </w:pPr>
      <w:r>
        <w:t>Enter patient name.</w:t>
      </w:r>
    </w:p>
    <w:p w14:paraId="42CADDB2" w14:textId="77777777" w:rsidR="00A5792B" w:rsidRDefault="002F44C1">
      <w:pPr>
        <w:spacing w:before="233"/>
        <w:ind w:left="240"/>
        <w:rPr>
          <w:rFonts w:ascii="Courier New"/>
          <w:sz w:val="20"/>
        </w:rPr>
      </w:pPr>
      <w:r>
        <w:rPr>
          <w:rFonts w:ascii="Courier New"/>
          <w:sz w:val="20"/>
        </w:rPr>
        <w:t>** THIS REPORT NEEDS 132 COLUMNS - PORT/LAND **</w:t>
      </w:r>
    </w:p>
    <w:p w14:paraId="7BA7D2F2" w14:textId="77777777" w:rsidR="00A5792B" w:rsidRDefault="002F44C1">
      <w:pPr>
        <w:ind w:left="240"/>
        <w:rPr>
          <w:sz w:val="24"/>
        </w:rPr>
      </w:pPr>
      <w:r>
        <w:rPr>
          <w:rFonts w:ascii="Courier New"/>
          <w:sz w:val="20"/>
        </w:rPr>
        <w:t xml:space="preserve">DEVICE: </w:t>
      </w:r>
      <w:r>
        <w:rPr>
          <w:sz w:val="24"/>
        </w:rPr>
        <w:t>Enter appropriate response</w:t>
      </w:r>
    </w:p>
    <w:p w14:paraId="70549395" w14:textId="77777777" w:rsidR="00A5792B" w:rsidRDefault="00A5792B">
      <w:pPr>
        <w:rPr>
          <w:sz w:val="24"/>
        </w:rPr>
        <w:sectPr w:rsidR="00A5792B">
          <w:pgSz w:w="12240" w:h="15840"/>
          <w:pgMar w:top="940" w:right="620" w:bottom="1160" w:left="1200" w:header="725" w:footer="975" w:gutter="0"/>
          <w:cols w:space="720"/>
        </w:sectPr>
      </w:pPr>
    </w:p>
    <w:p w14:paraId="77AEBD20" w14:textId="77777777" w:rsidR="00A5792B" w:rsidRDefault="00A5792B">
      <w:pPr>
        <w:pStyle w:val="BodyText"/>
        <w:rPr>
          <w:sz w:val="20"/>
        </w:rPr>
      </w:pPr>
    </w:p>
    <w:p w14:paraId="059A7A87" w14:textId="77777777" w:rsidR="00A5792B" w:rsidRDefault="00A5792B">
      <w:pPr>
        <w:pStyle w:val="BodyText"/>
        <w:rPr>
          <w:sz w:val="20"/>
        </w:rPr>
      </w:pPr>
    </w:p>
    <w:p w14:paraId="125B30F0" w14:textId="77777777" w:rsidR="00A5792B" w:rsidRDefault="00A5792B">
      <w:pPr>
        <w:pStyle w:val="BodyText"/>
        <w:rPr>
          <w:sz w:val="20"/>
        </w:rPr>
      </w:pPr>
    </w:p>
    <w:p w14:paraId="4F711AE3" w14:textId="77777777" w:rsidR="00A5792B" w:rsidRDefault="00A5792B">
      <w:pPr>
        <w:pStyle w:val="BodyText"/>
        <w:spacing w:before="5"/>
        <w:rPr>
          <w:sz w:val="22"/>
        </w:rPr>
      </w:pPr>
    </w:p>
    <w:p w14:paraId="41215D0B" w14:textId="77777777" w:rsidR="00A5792B" w:rsidRDefault="002F44C1">
      <w:pPr>
        <w:spacing w:before="100" w:line="136" w:lineRule="exact"/>
        <w:ind w:left="240"/>
        <w:rPr>
          <w:rFonts w:ascii="Courier New"/>
          <w:sz w:val="12"/>
        </w:rPr>
      </w:pPr>
      <w:r>
        <w:rPr>
          <w:rFonts w:ascii="Courier New"/>
          <w:sz w:val="12"/>
        </w:rPr>
        <w:t>Page: 1</w:t>
      </w:r>
    </w:p>
    <w:p w14:paraId="37FB3C06" w14:textId="77777777" w:rsidR="00A5792B" w:rsidRDefault="002F44C1">
      <w:pPr>
        <w:tabs>
          <w:tab w:val="left" w:pos="6430"/>
        </w:tabs>
        <w:ind w:left="2831"/>
        <w:rPr>
          <w:rFonts w:ascii="Courier New"/>
          <w:sz w:val="12"/>
        </w:rPr>
      </w:pPr>
      <w:r>
        <w:rPr>
          <w:rFonts w:ascii="Courier New"/>
          <w:sz w:val="12"/>
        </w:rPr>
        <w:t>RATE</w:t>
      </w:r>
      <w:r>
        <w:rPr>
          <w:rFonts w:ascii="Courier New"/>
          <w:spacing w:val="-5"/>
          <w:sz w:val="12"/>
        </w:rPr>
        <w:t xml:space="preserve"> </w:t>
      </w:r>
      <w:r>
        <w:rPr>
          <w:rFonts w:ascii="Courier New"/>
          <w:sz w:val="12"/>
        </w:rPr>
        <w:t>AMT.</w:t>
      </w:r>
      <w:r>
        <w:rPr>
          <w:rFonts w:ascii="Courier New"/>
          <w:spacing w:val="-4"/>
          <w:sz w:val="12"/>
        </w:rPr>
        <w:t xml:space="preserve"> </w:t>
      </w:r>
      <w:r>
        <w:rPr>
          <w:rFonts w:ascii="Courier New"/>
          <w:sz w:val="12"/>
        </w:rPr>
        <w:t>AMT.</w:t>
      </w:r>
      <w:r>
        <w:rPr>
          <w:rFonts w:ascii="Courier New"/>
          <w:sz w:val="12"/>
        </w:rPr>
        <w:tab/>
        <w:t>TUBE</w:t>
      </w:r>
      <w:r>
        <w:rPr>
          <w:rFonts w:ascii="Courier New"/>
          <w:spacing w:val="-1"/>
          <w:sz w:val="12"/>
        </w:rPr>
        <w:t xml:space="preserve"> </w:t>
      </w:r>
      <w:r>
        <w:rPr>
          <w:rFonts w:ascii="Courier New"/>
          <w:sz w:val="12"/>
        </w:rPr>
        <w:t>DRSG</w:t>
      </w:r>
    </w:p>
    <w:p w14:paraId="3C3A8188" w14:textId="77777777" w:rsidR="00A5792B" w:rsidRDefault="00BE26E6">
      <w:pPr>
        <w:tabs>
          <w:tab w:val="left" w:pos="815"/>
          <w:tab w:val="left" w:pos="2759"/>
          <w:tab w:val="left" w:pos="5135"/>
          <w:tab w:val="left" w:pos="6358"/>
          <w:tab w:val="left" w:pos="8518"/>
        </w:tabs>
        <w:spacing w:before="1"/>
        <w:ind w:left="240" w:right="1539"/>
        <w:rPr>
          <w:rFonts w:ascii="Courier New"/>
          <w:sz w:val="12"/>
        </w:rPr>
      </w:pPr>
      <w:r>
        <w:pict w14:anchorId="2472D7F1">
          <v:shape id="_x0000_s2199" style="position:absolute;left:0;text-align:left;margin-left:1in;margin-top:16.9pt;width:464.4pt;height:.1pt;z-index:-15380480;mso-wrap-distance-left:0;mso-wrap-distance-right:0;mso-position-horizontal-relative:page" coordorigin="1440,338" coordsize="9288,0" path="m1440,338r9288,e" filled="f" strokeweight=".1249mm">
            <v:stroke dashstyle="dash"/>
            <v:path arrowok="t"/>
            <w10:wrap type="topAndBottom" anchorx="page"/>
          </v:shape>
        </w:pict>
      </w:r>
      <w:r w:rsidR="002F44C1">
        <w:rPr>
          <w:rFonts w:ascii="Courier New"/>
          <w:sz w:val="12"/>
        </w:rPr>
        <w:t>DATE</w:t>
      </w:r>
      <w:r w:rsidR="002F44C1">
        <w:rPr>
          <w:rFonts w:ascii="Courier New"/>
          <w:sz w:val="12"/>
        </w:rPr>
        <w:tab/>
        <w:t>|TIME</w:t>
      </w:r>
      <w:r w:rsidR="002F44C1">
        <w:rPr>
          <w:rFonts w:ascii="Courier New"/>
          <w:spacing w:val="-11"/>
          <w:sz w:val="12"/>
        </w:rPr>
        <w:t xml:space="preserve"> </w:t>
      </w:r>
      <w:r w:rsidR="002F44C1">
        <w:rPr>
          <w:rFonts w:ascii="Courier New"/>
          <w:sz w:val="12"/>
        </w:rPr>
        <w:t>|SOLUTIONS/BLOOD</w:t>
      </w:r>
      <w:r w:rsidR="002F44C1">
        <w:rPr>
          <w:rFonts w:ascii="Courier New"/>
          <w:sz w:val="12"/>
        </w:rPr>
        <w:tab/>
        <w:t>|ML'S|LEFT|ABSRB|SITE</w:t>
      </w:r>
      <w:r w:rsidR="002F44C1">
        <w:rPr>
          <w:rFonts w:ascii="Courier New"/>
          <w:sz w:val="12"/>
        </w:rPr>
        <w:tab/>
        <w:t>|CATHETER</w:t>
      </w:r>
      <w:r w:rsidR="002F44C1">
        <w:rPr>
          <w:rFonts w:ascii="Courier New"/>
          <w:sz w:val="12"/>
        </w:rPr>
        <w:tab/>
        <w:t>|CHNG|CHNG|D/C'D|REASON</w:t>
      </w:r>
      <w:r w:rsidR="002F44C1">
        <w:rPr>
          <w:rFonts w:ascii="Courier New"/>
          <w:spacing w:val="-14"/>
          <w:sz w:val="12"/>
        </w:rPr>
        <w:t xml:space="preserve"> </w:t>
      </w:r>
      <w:r w:rsidR="002F44C1">
        <w:rPr>
          <w:rFonts w:ascii="Courier New"/>
          <w:sz w:val="12"/>
        </w:rPr>
        <w:t>D/C</w:t>
      </w:r>
      <w:r w:rsidR="002F44C1">
        <w:rPr>
          <w:rFonts w:ascii="Courier New"/>
          <w:sz w:val="12"/>
        </w:rPr>
        <w:tab/>
      </w:r>
      <w:r w:rsidR="002F44C1">
        <w:rPr>
          <w:rFonts w:ascii="Courier New"/>
          <w:spacing w:val="-4"/>
          <w:sz w:val="12"/>
        </w:rPr>
        <w:t xml:space="preserve">|SITE </w:t>
      </w:r>
      <w:r w:rsidR="002F44C1">
        <w:rPr>
          <w:rFonts w:ascii="Courier New"/>
          <w:sz w:val="12"/>
        </w:rPr>
        <w:t>CONDITION</w:t>
      </w:r>
    </w:p>
    <w:p w14:paraId="2B87FF98" w14:textId="77777777" w:rsidR="00A5792B" w:rsidRDefault="002F44C1">
      <w:pPr>
        <w:tabs>
          <w:tab w:val="left" w:pos="2759"/>
          <w:tab w:val="left" w:pos="3911"/>
          <w:tab w:val="left" w:pos="5135"/>
          <w:tab w:val="left" w:pos="6358"/>
          <w:tab w:val="left" w:pos="7510"/>
          <w:tab w:val="left" w:pos="8518"/>
        </w:tabs>
        <w:spacing w:before="36"/>
        <w:ind w:left="240"/>
        <w:rPr>
          <w:rFonts w:ascii="Courier New"/>
          <w:sz w:val="12"/>
        </w:rPr>
      </w:pPr>
      <w:r>
        <w:rPr>
          <w:rFonts w:ascii="Courier New"/>
          <w:sz w:val="12"/>
        </w:rPr>
        <w:t>02/04/93|09:59|NS.9%</w:t>
      </w:r>
      <w:r>
        <w:rPr>
          <w:rFonts w:ascii="Courier New"/>
          <w:spacing w:val="-13"/>
          <w:sz w:val="12"/>
        </w:rPr>
        <w:t xml:space="preserve"> </w:t>
      </w:r>
      <w:r>
        <w:rPr>
          <w:rFonts w:ascii="Courier New"/>
          <w:sz w:val="12"/>
        </w:rPr>
        <w:t>(100)</w:t>
      </w:r>
      <w:r>
        <w:rPr>
          <w:rFonts w:ascii="Courier New"/>
          <w:sz w:val="12"/>
        </w:rPr>
        <w:tab/>
        <w:t>|50</w:t>
      </w:r>
      <w:r>
        <w:rPr>
          <w:rFonts w:ascii="Courier New"/>
          <w:spacing w:val="68"/>
          <w:sz w:val="12"/>
        </w:rPr>
        <w:t xml:space="preserve"> </w:t>
      </w:r>
      <w:r>
        <w:rPr>
          <w:rFonts w:ascii="Courier New"/>
          <w:sz w:val="12"/>
        </w:rPr>
        <w:t>|100</w:t>
      </w:r>
      <w:r>
        <w:rPr>
          <w:rFonts w:ascii="Courier New"/>
          <w:spacing w:val="-3"/>
          <w:sz w:val="12"/>
        </w:rPr>
        <w:t xml:space="preserve"> </w:t>
      </w:r>
      <w:r>
        <w:rPr>
          <w:rFonts w:ascii="Courier New"/>
          <w:sz w:val="12"/>
        </w:rPr>
        <w:t>|0</w:t>
      </w:r>
      <w:r>
        <w:rPr>
          <w:rFonts w:ascii="Courier New"/>
          <w:sz w:val="12"/>
        </w:rPr>
        <w:tab/>
        <w:t>|LEFT</w:t>
      </w:r>
      <w:r>
        <w:rPr>
          <w:rFonts w:ascii="Courier New"/>
          <w:spacing w:val="-6"/>
          <w:sz w:val="12"/>
        </w:rPr>
        <w:t xml:space="preserve"> </w:t>
      </w:r>
      <w:r>
        <w:rPr>
          <w:rFonts w:ascii="Courier New"/>
          <w:sz w:val="12"/>
        </w:rPr>
        <w:t>FEMORAL</w:t>
      </w:r>
      <w:r>
        <w:rPr>
          <w:rFonts w:ascii="Courier New"/>
          <w:sz w:val="12"/>
        </w:rPr>
        <w:tab/>
        <w:t>|</w:t>
      </w:r>
      <w:r>
        <w:rPr>
          <w:rFonts w:ascii="Courier New"/>
          <w:sz w:val="12"/>
        </w:rPr>
        <w:tab/>
        <w:t>|yes</w:t>
      </w:r>
      <w:r>
        <w:rPr>
          <w:rFonts w:ascii="Courier New"/>
          <w:spacing w:val="-3"/>
          <w:sz w:val="12"/>
        </w:rPr>
        <w:t xml:space="preserve"> </w:t>
      </w:r>
      <w:r>
        <w:rPr>
          <w:rFonts w:ascii="Courier New"/>
          <w:sz w:val="12"/>
        </w:rPr>
        <w:t>|yes</w:t>
      </w:r>
      <w:r>
        <w:rPr>
          <w:rFonts w:ascii="Courier New"/>
          <w:spacing w:val="-3"/>
          <w:sz w:val="12"/>
        </w:rPr>
        <w:t xml:space="preserve"> </w:t>
      </w:r>
      <w:r>
        <w:rPr>
          <w:rFonts w:ascii="Courier New"/>
          <w:sz w:val="12"/>
        </w:rPr>
        <w:t>|</w:t>
      </w:r>
      <w:r>
        <w:rPr>
          <w:rFonts w:ascii="Courier New"/>
          <w:sz w:val="12"/>
        </w:rPr>
        <w:tab/>
        <w:t>|</w:t>
      </w:r>
      <w:r>
        <w:rPr>
          <w:rFonts w:ascii="Courier New"/>
          <w:sz w:val="12"/>
        </w:rPr>
        <w:tab/>
        <w:t>|</w:t>
      </w:r>
    </w:p>
    <w:p w14:paraId="1B65451C" w14:textId="77777777" w:rsidR="00A5792B" w:rsidRDefault="002F44C1">
      <w:pPr>
        <w:tabs>
          <w:tab w:val="left" w:pos="1247"/>
          <w:tab w:val="left" w:pos="2759"/>
          <w:tab w:val="left" w:pos="3119"/>
          <w:tab w:val="left" w:pos="3479"/>
          <w:tab w:val="left" w:pos="3911"/>
          <w:tab w:val="left" w:pos="5135"/>
          <w:tab w:val="left" w:pos="6358"/>
          <w:tab w:val="left" w:pos="6718"/>
          <w:tab w:val="left" w:pos="7078"/>
          <w:tab w:val="left" w:pos="7510"/>
          <w:tab w:val="left" w:pos="8518"/>
        </w:tabs>
        <w:spacing w:before="1"/>
        <w:ind w:left="815"/>
        <w:rPr>
          <w:rFonts w:ascii="Courier New"/>
          <w:sz w:val="12"/>
        </w:rPr>
      </w:pPr>
      <w:r>
        <w:rPr>
          <w:rFonts w:ascii="Courier New"/>
          <w:sz w:val="12"/>
        </w:rPr>
        <w:t>|</w:t>
      </w:r>
      <w:r>
        <w:rPr>
          <w:rFonts w:ascii="Courier New"/>
          <w:sz w:val="12"/>
        </w:rPr>
        <w:tab/>
        <w:t>|(NURSPROVIDER,TH)</w:t>
      </w:r>
      <w:r>
        <w:rPr>
          <w:rFonts w:ascii="Courier New"/>
          <w:sz w:val="12"/>
        </w:rPr>
        <w:tab/>
        <w:t>|</w:t>
      </w:r>
      <w:r>
        <w:rPr>
          <w:rFonts w:ascii="Courier New"/>
          <w:sz w:val="12"/>
        </w:rPr>
        <w:tab/>
        <w:t>|</w:t>
      </w:r>
      <w:r>
        <w:rPr>
          <w:rFonts w:ascii="Courier New"/>
          <w:sz w:val="12"/>
        </w:rPr>
        <w:tab/>
        <w:t>|</w:t>
      </w:r>
      <w:r>
        <w:rPr>
          <w:rFonts w:ascii="Courier New"/>
          <w:sz w:val="12"/>
        </w:rPr>
        <w:tab/>
        <w:t>|</w:t>
      </w:r>
      <w:r>
        <w:rPr>
          <w:rFonts w:ascii="Courier New"/>
          <w:sz w:val="12"/>
        </w:rPr>
        <w:tab/>
        <w:t>|</w:t>
      </w:r>
      <w:r>
        <w:rPr>
          <w:rFonts w:ascii="Courier New"/>
          <w:sz w:val="12"/>
        </w:rPr>
        <w:tab/>
        <w:t>|</w:t>
      </w:r>
      <w:r>
        <w:rPr>
          <w:rFonts w:ascii="Courier New"/>
          <w:sz w:val="12"/>
        </w:rPr>
        <w:tab/>
        <w:t>|</w:t>
      </w:r>
      <w:r>
        <w:rPr>
          <w:rFonts w:ascii="Courier New"/>
          <w:sz w:val="12"/>
        </w:rPr>
        <w:tab/>
        <w:t>|</w:t>
      </w:r>
      <w:r>
        <w:rPr>
          <w:rFonts w:ascii="Courier New"/>
          <w:sz w:val="12"/>
        </w:rPr>
        <w:tab/>
        <w:t>|</w:t>
      </w:r>
      <w:r>
        <w:rPr>
          <w:rFonts w:ascii="Courier New"/>
          <w:sz w:val="12"/>
        </w:rPr>
        <w:tab/>
        <w:t>|</w:t>
      </w:r>
    </w:p>
    <w:tbl>
      <w:tblPr>
        <w:tblW w:w="0" w:type="auto"/>
        <w:tblInd w:w="790" w:type="dxa"/>
        <w:tblLayout w:type="fixed"/>
        <w:tblCellMar>
          <w:left w:w="0" w:type="dxa"/>
          <w:right w:w="0" w:type="dxa"/>
        </w:tblCellMar>
        <w:tblLook w:val="01E0" w:firstRow="1" w:lastRow="1" w:firstColumn="1" w:lastColumn="1" w:noHBand="0" w:noVBand="0"/>
      </w:tblPr>
      <w:tblGrid>
        <w:gridCol w:w="1869"/>
        <w:gridCol w:w="324"/>
        <w:gridCol w:w="792"/>
        <w:gridCol w:w="792"/>
        <w:gridCol w:w="1224"/>
        <w:gridCol w:w="792"/>
        <w:gridCol w:w="360"/>
        <w:gridCol w:w="504"/>
        <w:gridCol w:w="1008"/>
        <w:gridCol w:w="177"/>
      </w:tblGrid>
      <w:tr w:rsidR="00A5792B" w14:paraId="008D6911" w14:textId="77777777">
        <w:trPr>
          <w:trHeight w:val="135"/>
        </w:trPr>
        <w:tc>
          <w:tcPr>
            <w:tcW w:w="1869" w:type="dxa"/>
          </w:tcPr>
          <w:p w14:paraId="17190350" w14:textId="77777777" w:rsidR="00A5792B" w:rsidRDefault="002F44C1">
            <w:pPr>
              <w:pStyle w:val="TableParagraph"/>
              <w:spacing w:line="116" w:lineRule="exact"/>
              <w:ind w:left="33"/>
              <w:rPr>
                <w:sz w:val="12"/>
              </w:rPr>
            </w:pPr>
            <w:r>
              <w:rPr>
                <w:sz w:val="12"/>
              </w:rPr>
              <w:t>|11:45|(NURSPROVIDER,TH)</w:t>
            </w:r>
          </w:p>
        </w:tc>
        <w:tc>
          <w:tcPr>
            <w:tcW w:w="324" w:type="dxa"/>
          </w:tcPr>
          <w:p w14:paraId="35A0DA1F" w14:textId="77777777" w:rsidR="00A5792B" w:rsidRDefault="002F44C1">
            <w:pPr>
              <w:pStyle w:val="TableParagraph"/>
              <w:spacing w:line="116" w:lineRule="exact"/>
              <w:ind w:left="107"/>
              <w:rPr>
                <w:sz w:val="12"/>
              </w:rPr>
            </w:pPr>
            <w:r>
              <w:rPr>
                <w:w w:val="99"/>
                <w:sz w:val="12"/>
              </w:rPr>
              <w:t>|</w:t>
            </w:r>
          </w:p>
        </w:tc>
        <w:tc>
          <w:tcPr>
            <w:tcW w:w="792" w:type="dxa"/>
          </w:tcPr>
          <w:p w14:paraId="76DCAABB" w14:textId="77777777" w:rsidR="00A5792B" w:rsidRDefault="002F44C1">
            <w:pPr>
              <w:pStyle w:val="TableParagraph"/>
              <w:spacing w:line="116" w:lineRule="exact"/>
              <w:jc w:val="center"/>
              <w:rPr>
                <w:sz w:val="12"/>
              </w:rPr>
            </w:pPr>
            <w:r>
              <w:rPr>
                <w:sz w:val="12"/>
              </w:rPr>
              <w:t>|100 |0</w:t>
            </w:r>
          </w:p>
        </w:tc>
        <w:tc>
          <w:tcPr>
            <w:tcW w:w="792" w:type="dxa"/>
          </w:tcPr>
          <w:p w14:paraId="0A8EAF1D" w14:textId="77777777" w:rsidR="00A5792B" w:rsidRDefault="002F44C1">
            <w:pPr>
              <w:pStyle w:val="TableParagraph"/>
              <w:spacing w:line="116" w:lineRule="exact"/>
              <w:ind w:left="143"/>
              <w:rPr>
                <w:sz w:val="12"/>
              </w:rPr>
            </w:pPr>
            <w:r>
              <w:rPr>
                <w:w w:val="99"/>
                <w:sz w:val="12"/>
              </w:rPr>
              <w:t>|</w:t>
            </w:r>
          </w:p>
        </w:tc>
        <w:tc>
          <w:tcPr>
            <w:tcW w:w="1224" w:type="dxa"/>
          </w:tcPr>
          <w:p w14:paraId="1EE0A3A9" w14:textId="77777777" w:rsidR="00A5792B" w:rsidRDefault="002F44C1">
            <w:pPr>
              <w:pStyle w:val="TableParagraph"/>
              <w:spacing w:line="116" w:lineRule="exact"/>
              <w:ind w:right="1"/>
              <w:jc w:val="center"/>
              <w:rPr>
                <w:sz w:val="12"/>
              </w:rPr>
            </w:pPr>
            <w:r>
              <w:rPr>
                <w:w w:val="99"/>
                <w:sz w:val="12"/>
              </w:rPr>
              <w:t>|</w:t>
            </w:r>
          </w:p>
        </w:tc>
        <w:tc>
          <w:tcPr>
            <w:tcW w:w="792" w:type="dxa"/>
          </w:tcPr>
          <w:p w14:paraId="2AF33FBF" w14:textId="77777777" w:rsidR="00A5792B" w:rsidRDefault="002F44C1">
            <w:pPr>
              <w:pStyle w:val="TableParagraph"/>
              <w:spacing w:line="116" w:lineRule="exact"/>
              <w:ind w:right="142"/>
              <w:jc w:val="right"/>
              <w:rPr>
                <w:sz w:val="12"/>
              </w:rPr>
            </w:pPr>
            <w:r>
              <w:rPr>
                <w:w w:val="99"/>
                <w:sz w:val="12"/>
              </w:rPr>
              <w:t>|</w:t>
            </w:r>
          </w:p>
        </w:tc>
        <w:tc>
          <w:tcPr>
            <w:tcW w:w="360" w:type="dxa"/>
          </w:tcPr>
          <w:p w14:paraId="50E14273" w14:textId="77777777" w:rsidR="00A5792B" w:rsidRDefault="002F44C1">
            <w:pPr>
              <w:pStyle w:val="TableParagraph"/>
              <w:spacing w:line="116" w:lineRule="exact"/>
              <w:ind w:right="1"/>
              <w:jc w:val="center"/>
              <w:rPr>
                <w:sz w:val="12"/>
              </w:rPr>
            </w:pPr>
            <w:r>
              <w:rPr>
                <w:w w:val="99"/>
                <w:sz w:val="12"/>
              </w:rPr>
              <w:t>|</w:t>
            </w:r>
          </w:p>
        </w:tc>
        <w:tc>
          <w:tcPr>
            <w:tcW w:w="504" w:type="dxa"/>
          </w:tcPr>
          <w:p w14:paraId="6CBF1B3A" w14:textId="77777777" w:rsidR="00A5792B" w:rsidRDefault="002F44C1">
            <w:pPr>
              <w:pStyle w:val="TableParagraph"/>
              <w:spacing w:line="116" w:lineRule="exact"/>
              <w:ind w:left="142"/>
              <w:rPr>
                <w:sz w:val="12"/>
              </w:rPr>
            </w:pPr>
            <w:r>
              <w:rPr>
                <w:sz w:val="12"/>
              </w:rPr>
              <w:t>|yes</w:t>
            </w:r>
          </w:p>
        </w:tc>
        <w:tc>
          <w:tcPr>
            <w:tcW w:w="1008" w:type="dxa"/>
          </w:tcPr>
          <w:p w14:paraId="7A847E06" w14:textId="77777777" w:rsidR="00A5792B" w:rsidRDefault="002F44C1">
            <w:pPr>
              <w:pStyle w:val="TableParagraph"/>
              <w:spacing w:line="116" w:lineRule="exact"/>
              <w:ind w:left="70"/>
              <w:rPr>
                <w:sz w:val="12"/>
              </w:rPr>
            </w:pPr>
            <w:r>
              <w:rPr>
                <w:sz w:val="12"/>
              </w:rPr>
              <w:t>|INFILTRATED</w:t>
            </w:r>
          </w:p>
        </w:tc>
        <w:tc>
          <w:tcPr>
            <w:tcW w:w="177" w:type="dxa"/>
          </w:tcPr>
          <w:p w14:paraId="47E3930E" w14:textId="77777777" w:rsidR="00A5792B" w:rsidRDefault="002F44C1">
            <w:pPr>
              <w:pStyle w:val="TableParagraph"/>
              <w:spacing w:line="116" w:lineRule="exact"/>
              <w:ind w:left="70"/>
              <w:rPr>
                <w:sz w:val="12"/>
              </w:rPr>
            </w:pPr>
            <w:r>
              <w:rPr>
                <w:w w:val="99"/>
                <w:sz w:val="12"/>
              </w:rPr>
              <w:t>|</w:t>
            </w:r>
          </w:p>
        </w:tc>
      </w:tr>
      <w:tr w:rsidR="00A5792B" w14:paraId="7B9EC902" w14:textId="77777777">
        <w:trPr>
          <w:trHeight w:val="135"/>
        </w:trPr>
        <w:tc>
          <w:tcPr>
            <w:tcW w:w="1869" w:type="dxa"/>
          </w:tcPr>
          <w:p w14:paraId="4C0450A5" w14:textId="77777777" w:rsidR="00A5792B" w:rsidRDefault="002F44C1">
            <w:pPr>
              <w:pStyle w:val="TableParagraph"/>
              <w:tabs>
                <w:tab w:val="left" w:pos="464"/>
              </w:tabs>
              <w:spacing w:line="116" w:lineRule="exact"/>
              <w:ind w:left="33"/>
              <w:rPr>
                <w:sz w:val="12"/>
              </w:rPr>
            </w:pPr>
            <w:r>
              <w:rPr>
                <w:sz w:val="12"/>
              </w:rPr>
              <w:t>|</w:t>
            </w:r>
            <w:r>
              <w:rPr>
                <w:sz w:val="12"/>
              </w:rPr>
              <w:tab/>
              <w:t>|</w:t>
            </w:r>
          </w:p>
        </w:tc>
        <w:tc>
          <w:tcPr>
            <w:tcW w:w="324" w:type="dxa"/>
          </w:tcPr>
          <w:p w14:paraId="5C96AEDF" w14:textId="77777777" w:rsidR="00A5792B" w:rsidRDefault="002F44C1">
            <w:pPr>
              <w:pStyle w:val="TableParagraph"/>
              <w:spacing w:line="116" w:lineRule="exact"/>
              <w:ind w:left="107"/>
              <w:rPr>
                <w:sz w:val="12"/>
              </w:rPr>
            </w:pPr>
            <w:r>
              <w:rPr>
                <w:w w:val="99"/>
                <w:sz w:val="12"/>
              </w:rPr>
              <w:t>|</w:t>
            </w:r>
          </w:p>
        </w:tc>
        <w:tc>
          <w:tcPr>
            <w:tcW w:w="792" w:type="dxa"/>
          </w:tcPr>
          <w:p w14:paraId="1BBF79A8" w14:textId="77777777" w:rsidR="00A5792B" w:rsidRDefault="002F44C1">
            <w:pPr>
              <w:pStyle w:val="TableParagraph"/>
              <w:tabs>
                <w:tab w:val="left" w:pos="359"/>
              </w:tabs>
              <w:spacing w:line="116" w:lineRule="exact"/>
              <w:ind w:right="70"/>
              <w:jc w:val="center"/>
              <w:rPr>
                <w:sz w:val="12"/>
              </w:rPr>
            </w:pPr>
            <w:r>
              <w:rPr>
                <w:sz w:val="12"/>
              </w:rPr>
              <w:t>|</w:t>
            </w:r>
            <w:r>
              <w:rPr>
                <w:sz w:val="12"/>
              </w:rPr>
              <w:tab/>
              <w:t>|</w:t>
            </w:r>
          </w:p>
        </w:tc>
        <w:tc>
          <w:tcPr>
            <w:tcW w:w="792" w:type="dxa"/>
          </w:tcPr>
          <w:p w14:paraId="1BAAD0F0" w14:textId="77777777" w:rsidR="00A5792B" w:rsidRDefault="002F44C1">
            <w:pPr>
              <w:pStyle w:val="TableParagraph"/>
              <w:spacing w:line="116" w:lineRule="exact"/>
              <w:ind w:left="143"/>
              <w:rPr>
                <w:sz w:val="12"/>
              </w:rPr>
            </w:pPr>
            <w:r>
              <w:rPr>
                <w:w w:val="99"/>
                <w:sz w:val="12"/>
              </w:rPr>
              <w:t>|</w:t>
            </w:r>
          </w:p>
        </w:tc>
        <w:tc>
          <w:tcPr>
            <w:tcW w:w="1224" w:type="dxa"/>
          </w:tcPr>
          <w:p w14:paraId="031E55CB" w14:textId="77777777" w:rsidR="00A5792B" w:rsidRDefault="002F44C1">
            <w:pPr>
              <w:pStyle w:val="TableParagraph"/>
              <w:spacing w:line="116" w:lineRule="exact"/>
              <w:ind w:right="1"/>
              <w:jc w:val="center"/>
              <w:rPr>
                <w:sz w:val="12"/>
              </w:rPr>
            </w:pPr>
            <w:r>
              <w:rPr>
                <w:w w:val="99"/>
                <w:sz w:val="12"/>
              </w:rPr>
              <w:t>|</w:t>
            </w:r>
          </w:p>
        </w:tc>
        <w:tc>
          <w:tcPr>
            <w:tcW w:w="792" w:type="dxa"/>
          </w:tcPr>
          <w:p w14:paraId="3DCDEE9D" w14:textId="77777777" w:rsidR="00A5792B" w:rsidRDefault="002F44C1">
            <w:pPr>
              <w:pStyle w:val="TableParagraph"/>
              <w:spacing w:line="116" w:lineRule="exact"/>
              <w:ind w:right="142"/>
              <w:jc w:val="right"/>
              <w:rPr>
                <w:sz w:val="12"/>
              </w:rPr>
            </w:pPr>
            <w:r>
              <w:rPr>
                <w:w w:val="99"/>
                <w:sz w:val="12"/>
              </w:rPr>
              <w:t>|</w:t>
            </w:r>
          </w:p>
        </w:tc>
        <w:tc>
          <w:tcPr>
            <w:tcW w:w="360" w:type="dxa"/>
          </w:tcPr>
          <w:p w14:paraId="2047DAC6" w14:textId="77777777" w:rsidR="00A5792B" w:rsidRDefault="002F44C1">
            <w:pPr>
              <w:pStyle w:val="TableParagraph"/>
              <w:spacing w:line="116" w:lineRule="exact"/>
              <w:ind w:right="1"/>
              <w:jc w:val="center"/>
              <w:rPr>
                <w:sz w:val="12"/>
              </w:rPr>
            </w:pPr>
            <w:r>
              <w:rPr>
                <w:w w:val="99"/>
                <w:sz w:val="12"/>
              </w:rPr>
              <w:t>|</w:t>
            </w:r>
          </w:p>
        </w:tc>
        <w:tc>
          <w:tcPr>
            <w:tcW w:w="504" w:type="dxa"/>
          </w:tcPr>
          <w:p w14:paraId="7FA0B152" w14:textId="77777777" w:rsidR="00A5792B" w:rsidRDefault="002F44C1">
            <w:pPr>
              <w:pStyle w:val="TableParagraph"/>
              <w:spacing w:line="116" w:lineRule="exact"/>
              <w:ind w:left="142"/>
              <w:rPr>
                <w:sz w:val="12"/>
              </w:rPr>
            </w:pPr>
            <w:r>
              <w:rPr>
                <w:w w:val="99"/>
                <w:sz w:val="12"/>
              </w:rPr>
              <w:t>|</w:t>
            </w:r>
          </w:p>
        </w:tc>
        <w:tc>
          <w:tcPr>
            <w:tcW w:w="1008" w:type="dxa"/>
          </w:tcPr>
          <w:p w14:paraId="52BF9D5C" w14:textId="77777777" w:rsidR="00A5792B" w:rsidRDefault="002F44C1">
            <w:pPr>
              <w:pStyle w:val="TableParagraph"/>
              <w:spacing w:line="116" w:lineRule="exact"/>
              <w:ind w:left="70"/>
              <w:rPr>
                <w:sz w:val="12"/>
              </w:rPr>
            </w:pPr>
            <w:r>
              <w:rPr>
                <w:w w:val="99"/>
                <w:sz w:val="12"/>
              </w:rPr>
              <w:t>|</w:t>
            </w:r>
          </w:p>
        </w:tc>
        <w:tc>
          <w:tcPr>
            <w:tcW w:w="177" w:type="dxa"/>
          </w:tcPr>
          <w:p w14:paraId="1C04B4F5" w14:textId="77777777" w:rsidR="00A5792B" w:rsidRDefault="002F44C1">
            <w:pPr>
              <w:pStyle w:val="TableParagraph"/>
              <w:spacing w:line="116" w:lineRule="exact"/>
              <w:ind w:left="70"/>
              <w:rPr>
                <w:sz w:val="12"/>
              </w:rPr>
            </w:pPr>
            <w:r>
              <w:rPr>
                <w:w w:val="99"/>
                <w:sz w:val="12"/>
              </w:rPr>
              <w:t>|</w:t>
            </w:r>
          </w:p>
        </w:tc>
      </w:tr>
    </w:tbl>
    <w:p w14:paraId="15923FCD" w14:textId="77777777" w:rsidR="00A5792B" w:rsidRDefault="002F44C1">
      <w:pPr>
        <w:tabs>
          <w:tab w:val="left" w:pos="2759"/>
          <w:tab w:val="left" w:pos="3119"/>
          <w:tab w:val="left" w:pos="3479"/>
          <w:tab w:val="left" w:pos="3911"/>
          <w:tab w:val="left" w:pos="5135"/>
          <w:tab w:val="left" w:pos="6358"/>
          <w:tab w:val="left" w:pos="7510"/>
          <w:tab w:val="left" w:pos="8518"/>
        </w:tabs>
        <w:ind w:left="815"/>
        <w:rPr>
          <w:rFonts w:ascii="Courier New"/>
          <w:sz w:val="12"/>
        </w:rPr>
      </w:pPr>
      <w:r>
        <w:rPr>
          <w:rFonts w:ascii="Courier New"/>
          <w:sz w:val="12"/>
        </w:rPr>
        <w:t>|10:02|</w:t>
      </w:r>
      <w:r>
        <w:rPr>
          <w:rFonts w:ascii="Courier New"/>
          <w:sz w:val="12"/>
        </w:rPr>
        <w:tab/>
        <w:t>|</w:t>
      </w:r>
      <w:r>
        <w:rPr>
          <w:rFonts w:ascii="Courier New"/>
          <w:sz w:val="12"/>
        </w:rPr>
        <w:tab/>
        <w:t>|</w:t>
      </w:r>
      <w:r>
        <w:rPr>
          <w:rFonts w:ascii="Courier New"/>
          <w:sz w:val="12"/>
        </w:rPr>
        <w:tab/>
        <w:t>|</w:t>
      </w:r>
      <w:r>
        <w:rPr>
          <w:rFonts w:ascii="Courier New"/>
          <w:sz w:val="12"/>
        </w:rPr>
        <w:tab/>
        <w:t>|</w:t>
      </w:r>
      <w:r>
        <w:rPr>
          <w:rFonts w:ascii="Courier New"/>
          <w:sz w:val="12"/>
        </w:rPr>
        <w:tab/>
        <w:t>|</w:t>
      </w:r>
      <w:r>
        <w:rPr>
          <w:rFonts w:ascii="Courier New"/>
          <w:sz w:val="12"/>
        </w:rPr>
        <w:tab/>
        <w:t>|no</w:t>
      </w:r>
      <w:r>
        <w:rPr>
          <w:rFonts w:ascii="Courier New"/>
          <w:spacing w:val="68"/>
          <w:sz w:val="12"/>
        </w:rPr>
        <w:t xml:space="preserve"> </w:t>
      </w:r>
      <w:r>
        <w:rPr>
          <w:rFonts w:ascii="Courier New"/>
          <w:sz w:val="12"/>
        </w:rPr>
        <w:t>|yes</w:t>
      </w:r>
      <w:r>
        <w:rPr>
          <w:rFonts w:ascii="Courier New"/>
          <w:spacing w:val="-2"/>
          <w:sz w:val="12"/>
        </w:rPr>
        <w:t xml:space="preserve"> </w:t>
      </w:r>
      <w:r>
        <w:rPr>
          <w:rFonts w:ascii="Courier New"/>
          <w:sz w:val="12"/>
        </w:rPr>
        <w:t>|</w:t>
      </w:r>
      <w:r>
        <w:rPr>
          <w:rFonts w:ascii="Courier New"/>
          <w:sz w:val="12"/>
        </w:rPr>
        <w:tab/>
        <w:t>|</w:t>
      </w:r>
      <w:r>
        <w:rPr>
          <w:rFonts w:ascii="Courier New"/>
          <w:sz w:val="12"/>
        </w:rPr>
        <w:tab/>
        <w:t>|NO</w:t>
      </w:r>
      <w:r>
        <w:rPr>
          <w:rFonts w:ascii="Courier New"/>
          <w:spacing w:val="-2"/>
          <w:sz w:val="12"/>
        </w:rPr>
        <w:t xml:space="preserve"> </w:t>
      </w:r>
      <w:r>
        <w:rPr>
          <w:rFonts w:ascii="Courier New"/>
          <w:sz w:val="12"/>
        </w:rPr>
        <w:t>REDNESS/PA</w:t>
      </w:r>
    </w:p>
    <w:p w14:paraId="26A64882" w14:textId="77777777" w:rsidR="00A5792B" w:rsidRDefault="00BE26E6">
      <w:pPr>
        <w:spacing w:before="1" w:line="136" w:lineRule="exact"/>
        <w:ind w:left="7510"/>
        <w:rPr>
          <w:rFonts w:ascii="Courier New"/>
          <w:sz w:val="12"/>
        </w:rPr>
      </w:pPr>
      <w:r>
        <w:pict w14:anchorId="64D2EDE6">
          <v:shape id="_x0000_s2198" type="#_x0000_t202" style="position:absolute;left:0;text-align:left;margin-left:99.15pt;margin-top:.05pt;width:330.85pt;height:27.2pt;z-index:16077312;mso-position-horizontal-relative:page"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1869"/>
                    <w:gridCol w:w="324"/>
                    <w:gridCol w:w="360"/>
                    <w:gridCol w:w="396"/>
                    <w:gridCol w:w="1260"/>
                    <w:gridCol w:w="792"/>
                    <w:gridCol w:w="864"/>
                    <w:gridCol w:w="360"/>
                    <w:gridCol w:w="393"/>
                  </w:tblGrid>
                  <w:tr w:rsidR="002F44C1" w14:paraId="72CEA7ED" w14:textId="77777777">
                    <w:trPr>
                      <w:trHeight w:val="135"/>
                    </w:trPr>
                    <w:tc>
                      <w:tcPr>
                        <w:tcW w:w="1869" w:type="dxa"/>
                      </w:tcPr>
                      <w:p w14:paraId="4E2115C7" w14:textId="77777777" w:rsidR="002F44C1" w:rsidRDefault="002F44C1">
                        <w:pPr>
                          <w:pStyle w:val="TableParagraph"/>
                          <w:spacing w:line="116" w:lineRule="exact"/>
                          <w:ind w:left="33"/>
                          <w:rPr>
                            <w:sz w:val="12"/>
                          </w:rPr>
                        </w:pPr>
                        <w:r>
                          <w:rPr>
                            <w:sz w:val="12"/>
                          </w:rPr>
                          <w:t>|11:45|HEPARIN LOCK</w:t>
                        </w:r>
                      </w:p>
                    </w:tc>
                    <w:tc>
                      <w:tcPr>
                        <w:tcW w:w="324" w:type="dxa"/>
                      </w:tcPr>
                      <w:p w14:paraId="664D4EB4" w14:textId="77777777" w:rsidR="002F44C1" w:rsidRDefault="002F44C1">
                        <w:pPr>
                          <w:pStyle w:val="TableParagraph"/>
                          <w:spacing w:line="116" w:lineRule="exact"/>
                          <w:ind w:left="107"/>
                          <w:rPr>
                            <w:sz w:val="12"/>
                          </w:rPr>
                        </w:pPr>
                        <w:r>
                          <w:rPr>
                            <w:w w:val="99"/>
                            <w:sz w:val="12"/>
                          </w:rPr>
                          <w:t>|</w:t>
                        </w:r>
                      </w:p>
                    </w:tc>
                    <w:tc>
                      <w:tcPr>
                        <w:tcW w:w="360" w:type="dxa"/>
                      </w:tcPr>
                      <w:p w14:paraId="3ED1404F" w14:textId="77777777" w:rsidR="002F44C1" w:rsidRDefault="002F44C1">
                        <w:pPr>
                          <w:pStyle w:val="TableParagraph"/>
                          <w:spacing w:line="116" w:lineRule="exact"/>
                          <w:jc w:val="center"/>
                          <w:rPr>
                            <w:sz w:val="12"/>
                          </w:rPr>
                        </w:pPr>
                        <w:r>
                          <w:rPr>
                            <w:w w:val="99"/>
                            <w:sz w:val="12"/>
                          </w:rPr>
                          <w:t>|</w:t>
                        </w:r>
                      </w:p>
                    </w:tc>
                    <w:tc>
                      <w:tcPr>
                        <w:tcW w:w="396" w:type="dxa"/>
                      </w:tcPr>
                      <w:p w14:paraId="7C9CE645" w14:textId="77777777" w:rsidR="002F44C1" w:rsidRDefault="002F44C1">
                        <w:pPr>
                          <w:pStyle w:val="TableParagraph"/>
                          <w:spacing w:line="116" w:lineRule="exact"/>
                          <w:ind w:left="143"/>
                          <w:rPr>
                            <w:sz w:val="12"/>
                          </w:rPr>
                        </w:pPr>
                        <w:r>
                          <w:rPr>
                            <w:w w:val="99"/>
                            <w:sz w:val="12"/>
                          </w:rPr>
                          <w:t>|</w:t>
                        </w:r>
                      </w:p>
                    </w:tc>
                    <w:tc>
                      <w:tcPr>
                        <w:tcW w:w="1260" w:type="dxa"/>
                      </w:tcPr>
                      <w:p w14:paraId="2A3AE186" w14:textId="77777777" w:rsidR="002F44C1" w:rsidRDefault="002F44C1">
                        <w:pPr>
                          <w:pStyle w:val="TableParagraph"/>
                          <w:spacing w:line="116" w:lineRule="exact"/>
                          <w:ind w:left="179"/>
                          <w:rPr>
                            <w:sz w:val="12"/>
                          </w:rPr>
                        </w:pPr>
                        <w:r>
                          <w:rPr>
                            <w:sz w:val="12"/>
                          </w:rPr>
                          <w:t>|LEFT FEMORAL</w:t>
                        </w:r>
                      </w:p>
                    </w:tc>
                    <w:tc>
                      <w:tcPr>
                        <w:tcW w:w="792" w:type="dxa"/>
                      </w:tcPr>
                      <w:p w14:paraId="2FEAA048" w14:textId="77777777" w:rsidR="002F44C1" w:rsidRDefault="002F44C1">
                        <w:pPr>
                          <w:pStyle w:val="TableParagraph"/>
                          <w:spacing w:line="116" w:lineRule="exact"/>
                          <w:ind w:left="143"/>
                          <w:rPr>
                            <w:sz w:val="12"/>
                          </w:rPr>
                        </w:pPr>
                        <w:r>
                          <w:rPr>
                            <w:w w:val="99"/>
                            <w:sz w:val="12"/>
                          </w:rPr>
                          <w:t>|</w:t>
                        </w:r>
                      </w:p>
                    </w:tc>
                    <w:tc>
                      <w:tcPr>
                        <w:tcW w:w="864" w:type="dxa"/>
                      </w:tcPr>
                      <w:p w14:paraId="5713B263" w14:textId="77777777" w:rsidR="002F44C1" w:rsidRDefault="002F44C1">
                        <w:pPr>
                          <w:pStyle w:val="TableParagraph"/>
                          <w:spacing w:line="116" w:lineRule="exact"/>
                          <w:ind w:left="575"/>
                          <w:rPr>
                            <w:sz w:val="12"/>
                          </w:rPr>
                        </w:pPr>
                        <w:r>
                          <w:rPr>
                            <w:w w:val="99"/>
                            <w:sz w:val="12"/>
                          </w:rPr>
                          <w:t>|</w:t>
                        </w:r>
                      </w:p>
                    </w:tc>
                    <w:tc>
                      <w:tcPr>
                        <w:tcW w:w="360" w:type="dxa"/>
                      </w:tcPr>
                      <w:p w14:paraId="29AF5DB4" w14:textId="77777777" w:rsidR="002F44C1" w:rsidRDefault="002F44C1">
                        <w:pPr>
                          <w:pStyle w:val="TableParagraph"/>
                          <w:spacing w:line="116" w:lineRule="exact"/>
                          <w:ind w:left="71"/>
                          <w:rPr>
                            <w:sz w:val="12"/>
                          </w:rPr>
                        </w:pPr>
                        <w:r>
                          <w:rPr>
                            <w:w w:val="99"/>
                            <w:sz w:val="12"/>
                          </w:rPr>
                          <w:t>|</w:t>
                        </w:r>
                      </w:p>
                    </w:tc>
                    <w:tc>
                      <w:tcPr>
                        <w:tcW w:w="393" w:type="dxa"/>
                      </w:tcPr>
                      <w:p w14:paraId="47AA7EC8" w14:textId="77777777" w:rsidR="002F44C1" w:rsidRDefault="002F44C1">
                        <w:pPr>
                          <w:pStyle w:val="TableParagraph"/>
                          <w:spacing w:line="116" w:lineRule="exact"/>
                          <w:ind w:left="70"/>
                          <w:rPr>
                            <w:sz w:val="12"/>
                          </w:rPr>
                        </w:pPr>
                        <w:r>
                          <w:rPr>
                            <w:w w:val="99"/>
                            <w:sz w:val="12"/>
                          </w:rPr>
                          <w:t>|</w:t>
                        </w:r>
                      </w:p>
                    </w:tc>
                  </w:tr>
                  <w:tr w:rsidR="002F44C1" w14:paraId="374AC079" w14:textId="77777777">
                    <w:trPr>
                      <w:trHeight w:val="135"/>
                    </w:trPr>
                    <w:tc>
                      <w:tcPr>
                        <w:tcW w:w="1869" w:type="dxa"/>
                      </w:tcPr>
                      <w:p w14:paraId="7D0D372A" w14:textId="77777777" w:rsidR="002F44C1" w:rsidRDefault="002F44C1">
                        <w:pPr>
                          <w:pStyle w:val="TableParagraph"/>
                          <w:tabs>
                            <w:tab w:val="left" w:pos="464"/>
                          </w:tabs>
                          <w:spacing w:line="116" w:lineRule="exact"/>
                          <w:ind w:left="33"/>
                          <w:rPr>
                            <w:sz w:val="12"/>
                          </w:rPr>
                        </w:pPr>
                        <w:r>
                          <w:rPr>
                            <w:sz w:val="12"/>
                          </w:rPr>
                          <w:t>|</w:t>
                        </w:r>
                        <w:r>
                          <w:rPr>
                            <w:sz w:val="12"/>
                          </w:rPr>
                          <w:tab/>
                          <w:t>|(NURSPROVIDER,TH)</w:t>
                        </w:r>
                      </w:p>
                    </w:tc>
                    <w:tc>
                      <w:tcPr>
                        <w:tcW w:w="324" w:type="dxa"/>
                      </w:tcPr>
                      <w:p w14:paraId="7F0A4110" w14:textId="77777777" w:rsidR="002F44C1" w:rsidRDefault="002F44C1">
                        <w:pPr>
                          <w:pStyle w:val="TableParagraph"/>
                          <w:spacing w:line="116" w:lineRule="exact"/>
                          <w:ind w:left="107"/>
                          <w:rPr>
                            <w:sz w:val="12"/>
                          </w:rPr>
                        </w:pPr>
                        <w:r>
                          <w:rPr>
                            <w:w w:val="99"/>
                            <w:sz w:val="12"/>
                          </w:rPr>
                          <w:t>|</w:t>
                        </w:r>
                      </w:p>
                    </w:tc>
                    <w:tc>
                      <w:tcPr>
                        <w:tcW w:w="360" w:type="dxa"/>
                      </w:tcPr>
                      <w:p w14:paraId="476EF7ED" w14:textId="77777777" w:rsidR="002F44C1" w:rsidRDefault="002F44C1">
                        <w:pPr>
                          <w:pStyle w:val="TableParagraph"/>
                          <w:spacing w:line="116" w:lineRule="exact"/>
                          <w:jc w:val="center"/>
                          <w:rPr>
                            <w:sz w:val="12"/>
                          </w:rPr>
                        </w:pPr>
                        <w:r>
                          <w:rPr>
                            <w:w w:val="99"/>
                            <w:sz w:val="12"/>
                          </w:rPr>
                          <w:t>|</w:t>
                        </w:r>
                      </w:p>
                    </w:tc>
                    <w:tc>
                      <w:tcPr>
                        <w:tcW w:w="396" w:type="dxa"/>
                      </w:tcPr>
                      <w:p w14:paraId="072A1558" w14:textId="77777777" w:rsidR="002F44C1" w:rsidRDefault="002F44C1">
                        <w:pPr>
                          <w:pStyle w:val="TableParagraph"/>
                          <w:spacing w:line="116" w:lineRule="exact"/>
                          <w:ind w:left="143"/>
                          <w:rPr>
                            <w:sz w:val="12"/>
                          </w:rPr>
                        </w:pPr>
                        <w:r>
                          <w:rPr>
                            <w:w w:val="99"/>
                            <w:sz w:val="12"/>
                          </w:rPr>
                          <w:t>|</w:t>
                        </w:r>
                      </w:p>
                    </w:tc>
                    <w:tc>
                      <w:tcPr>
                        <w:tcW w:w="1260" w:type="dxa"/>
                      </w:tcPr>
                      <w:p w14:paraId="74818710" w14:textId="77777777" w:rsidR="002F44C1" w:rsidRDefault="002F44C1">
                        <w:pPr>
                          <w:pStyle w:val="TableParagraph"/>
                          <w:spacing w:line="116" w:lineRule="exact"/>
                          <w:ind w:left="179"/>
                          <w:rPr>
                            <w:sz w:val="12"/>
                          </w:rPr>
                        </w:pPr>
                        <w:r>
                          <w:rPr>
                            <w:w w:val="99"/>
                            <w:sz w:val="12"/>
                          </w:rPr>
                          <w:t>|</w:t>
                        </w:r>
                      </w:p>
                    </w:tc>
                    <w:tc>
                      <w:tcPr>
                        <w:tcW w:w="792" w:type="dxa"/>
                      </w:tcPr>
                      <w:p w14:paraId="28277690" w14:textId="77777777" w:rsidR="002F44C1" w:rsidRDefault="002F44C1">
                        <w:pPr>
                          <w:pStyle w:val="TableParagraph"/>
                          <w:spacing w:line="116" w:lineRule="exact"/>
                          <w:ind w:left="143"/>
                          <w:rPr>
                            <w:sz w:val="12"/>
                          </w:rPr>
                        </w:pPr>
                        <w:r>
                          <w:rPr>
                            <w:w w:val="99"/>
                            <w:sz w:val="12"/>
                          </w:rPr>
                          <w:t>|</w:t>
                        </w:r>
                      </w:p>
                    </w:tc>
                    <w:tc>
                      <w:tcPr>
                        <w:tcW w:w="864" w:type="dxa"/>
                      </w:tcPr>
                      <w:p w14:paraId="0CFC2EA2" w14:textId="77777777" w:rsidR="002F44C1" w:rsidRDefault="002F44C1">
                        <w:pPr>
                          <w:pStyle w:val="TableParagraph"/>
                          <w:spacing w:line="116" w:lineRule="exact"/>
                          <w:ind w:left="575"/>
                          <w:rPr>
                            <w:sz w:val="12"/>
                          </w:rPr>
                        </w:pPr>
                        <w:r>
                          <w:rPr>
                            <w:w w:val="99"/>
                            <w:sz w:val="12"/>
                          </w:rPr>
                          <w:t>|</w:t>
                        </w:r>
                      </w:p>
                    </w:tc>
                    <w:tc>
                      <w:tcPr>
                        <w:tcW w:w="360" w:type="dxa"/>
                      </w:tcPr>
                      <w:p w14:paraId="4195B8CB" w14:textId="77777777" w:rsidR="002F44C1" w:rsidRDefault="002F44C1">
                        <w:pPr>
                          <w:pStyle w:val="TableParagraph"/>
                          <w:spacing w:line="116" w:lineRule="exact"/>
                          <w:ind w:left="71"/>
                          <w:rPr>
                            <w:sz w:val="12"/>
                          </w:rPr>
                        </w:pPr>
                        <w:r>
                          <w:rPr>
                            <w:w w:val="99"/>
                            <w:sz w:val="12"/>
                          </w:rPr>
                          <w:t>|</w:t>
                        </w:r>
                      </w:p>
                    </w:tc>
                    <w:tc>
                      <w:tcPr>
                        <w:tcW w:w="393" w:type="dxa"/>
                      </w:tcPr>
                      <w:p w14:paraId="27DF2993" w14:textId="77777777" w:rsidR="002F44C1" w:rsidRDefault="002F44C1">
                        <w:pPr>
                          <w:pStyle w:val="TableParagraph"/>
                          <w:spacing w:line="116" w:lineRule="exact"/>
                          <w:ind w:left="70"/>
                          <w:rPr>
                            <w:sz w:val="12"/>
                          </w:rPr>
                        </w:pPr>
                        <w:r>
                          <w:rPr>
                            <w:w w:val="99"/>
                            <w:sz w:val="12"/>
                          </w:rPr>
                          <w:t>|</w:t>
                        </w:r>
                      </w:p>
                    </w:tc>
                  </w:tr>
                  <w:tr w:rsidR="002F44C1" w14:paraId="40DF6E89" w14:textId="77777777">
                    <w:trPr>
                      <w:trHeight w:val="136"/>
                    </w:trPr>
                    <w:tc>
                      <w:tcPr>
                        <w:tcW w:w="1869" w:type="dxa"/>
                      </w:tcPr>
                      <w:p w14:paraId="49C6B427" w14:textId="77777777" w:rsidR="002F44C1" w:rsidRDefault="002F44C1">
                        <w:pPr>
                          <w:pStyle w:val="TableParagraph"/>
                          <w:tabs>
                            <w:tab w:val="left" w:pos="464"/>
                          </w:tabs>
                          <w:spacing w:line="116" w:lineRule="exact"/>
                          <w:ind w:left="33"/>
                          <w:rPr>
                            <w:sz w:val="12"/>
                          </w:rPr>
                        </w:pPr>
                        <w:r>
                          <w:rPr>
                            <w:sz w:val="12"/>
                          </w:rPr>
                          <w:t>|</w:t>
                        </w:r>
                        <w:r>
                          <w:rPr>
                            <w:sz w:val="12"/>
                          </w:rPr>
                          <w:tab/>
                          <w:t>|</w:t>
                        </w:r>
                      </w:p>
                    </w:tc>
                    <w:tc>
                      <w:tcPr>
                        <w:tcW w:w="324" w:type="dxa"/>
                      </w:tcPr>
                      <w:p w14:paraId="66FA1FF8" w14:textId="77777777" w:rsidR="002F44C1" w:rsidRDefault="002F44C1">
                        <w:pPr>
                          <w:pStyle w:val="TableParagraph"/>
                          <w:spacing w:line="116" w:lineRule="exact"/>
                          <w:ind w:left="107"/>
                          <w:rPr>
                            <w:sz w:val="12"/>
                          </w:rPr>
                        </w:pPr>
                        <w:r>
                          <w:rPr>
                            <w:w w:val="99"/>
                            <w:sz w:val="12"/>
                          </w:rPr>
                          <w:t>|</w:t>
                        </w:r>
                      </w:p>
                    </w:tc>
                    <w:tc>
                      <w:tcPr>
                        <w:tcW w:w="360" w:type="dxa"/>
                      </w:tcPr>
                      <w:p w14:paraId="24A96B33" w14:textId="77777777" w:rsidR="002F44C1" w:rsidRDefault="002F44C1">
                        <w:pPr>
                          <w:pStyle w:val="TableParagraph"/>
                          <w:spacing w:line="116" w:lineRule="exact"/>
                          <w:jc w:val="center"/>
                          <w:rPr>
                            <w:sz w:val="12"/>
                          </w:rPr>
                        </w:pPr>
                        <w:r>
                          <w:rPr>
                            <w:w w:val="99"/>
                            <w:sz w:val="12"/>
                          </w:rPr>
                          <w:t>|</w:t>
                        </w:r>
                      </w:p>
                    </w:tc>
                    <w:tc>
                      <w:tcPr>
                        <w:tcW w:w="396" w:type="dxa"/>
                      </w:tcPr>
                      <w:p w14:paraId="128251E8" w14:textId="77777777" w:rsidR="002F44C1" w:rsidRDefault="002F44C1">
                        <w:pPr>
                          <w:pStyle w:val="TableParagraph"/>
                          <w:spacing w:line="116" w:lineRule="exact"/>
                          <w:ind w:left="143"/>
                          <w:rPr>
                            <w:sz w:val="12"/>
                          </w:rPr>
                        </w:pPr>
                        <w:r>
                          <w:rPr>
                            <w:w w:val="99"/>
                            <w:sz w:val="12"/>
                          </w:rPr>
                          <w:t>|</w:t>
                        </w:r>
                      </w:p>
                    </w:tc>
                    <w:tc>
                      <w:tcPr>
                        <w:tcW w:w="1260" w:type="dxa"/>
                      </w:tcPr>
                      <w:p w14:paraId="2C8CE49C" w14:textId="77777777" w:rsidR="002F44C1" w:rsidRDefault="002F44C1">
                        <w:pPr>
                          <w:pStyle w:val="TableParagraph"/>
                          <w:spacing w:line="116" w:lineRule="exact"/>
                          <w:ind w:left="179"/>
                          <w:rPr>
                            <w:sz w:val="12"/>
                          </w:rPr>
                        </w:pPr>
                        <w:r>
                          <w:rPr>
                            <w:w w:val="99"/>
                            <w:sz w:val="12"/>
                          </w:rPr>
                          <w:t>|</w:t>
                        </w:r>
                      </w:p>
                    </w:tc>
                    <w:tc>
                      <w:tcPr>
                        <w:tcW w:w="792" w:type="dxa"/>
                      </w:tcPr>
                      <w:p w14:paraId="342AF868" w14:textId="77777777" w:rsidR="002F44C1" w:rsidRDefault="002F44C1">
                        <w:pPr>
                          <w:pStyle w:val="TableParagraph"/>
                          <w:spacing w:line="116" w:lineRule="exact"/>
                          <w:ind w:left="143"/>
                          <w:rPr>
                            <w:sz w:val="12"/>
                          </w:rPr>
                        </w:pPr>
                        <w:r>
                          <w:rPr>
                            <w:w w:val="99"/>
                            <w:sz w:val="12"/>
                          </w:rPr>
                          <w:t>|</w:t>
                        </w:r>
                      </w:p>
                    </w:tc>
                    <w:tc>
                      <w:tcPr>
                        <w:tcW w:w="864" w:type="dxa"/>
                      </w:tcPr>
                      <w:p w14:paraId="6F888F69" w14:textId="77777777" w:rsidR="002F44C1" w:rsidRDefault="002F44C1">
                        <w:pPr>
                          <w:pStyle w:val="TableParagraph"/>
                          <w:spacing w:line="116" w:lineRule="exact"/>
                          <w:ind w:left="575"/>
                          <w:rPr>
                            <w:sz w:val="12"/>
                          </w:rPr>
                        </w:pPr>
                        <w:r>
                          <w:rPr>
                            <w:w w:val="99"/>
                            <w:sz w:val="12"/>
                          </w:rPr>
                          <w:t>|</w:t>
                        </w:r>
                      </w:p>
                    </w:tc>
                    <w:tc>
                      <w:tcPr>
                        <w:tcW w:w="360" w:type="dxa"/>
                      </w:tcPr>
                      <w:p w14:paraId="64F2A2FB" w14:textId="77777777" w:rsidR="002F44C1" w:rsidRDefault="002F44C1">
                        <w:pPr>
                          <w:pStyle w:val="TableParagraph"/>
                          <w:spacing w:line="116" w:lineRule="exact"/>
                          <w:ind w:left="71"/>
                          <w:rPr>
                            <w:sz w:val="12"/>
                          </w:rPr>
                        </w:pPr>
                        <w:r>
                          <w:rPr>
                            <w:w w:val="99"/>
                            <w:sz w:val="12"/>
                          </w:rPr>
                          <w:t>|</w:t>
                        </w:r>
                      </w:p>
                    </w:tc>
                    <w:tc>
                      <w:tcPr>
                        <w:tcW w:w="393" w:type="dxa"/>
                      </w:tcPr>
                      <w:p w14:paraId="4B63707E" w14:textId="77777777" w:rsidR="002F44C1" w:rsidRDefault="002F44C1">
                        <w:pPr>
                          <w:pStyle w:val="TableParagraph"/>
                          <w:spacing w:line="116" w:lineRule="exact"/>
                          <w:ind w:left="70"/>
                          <w:rPr>
                            <w:sz w:val="12"/>
                          </w:rPr>
                        </w:pPr>
                        <w:r>
                          <w:rPr>
                            <w:w w:val="99"/>
                            <w:sz w:val="12"/>
                          </w:rPr>
                          <w:t>|</w:t>
                        </w:r>
                      </w:p>
                    </w:tc>
                  </w:tr>
                  <w:tr w:rsidR="002F44C1" w14:paraId="2B17E74E" w14:textId="77777777">
                    <w:trPr>
                      <w:trHeight w:val="136"/>
                    </w:trPr>
                    <w:tc>
                      <w:tcPr>
                        <w:tcW w:w="1869" w:type="dxa"/>
                      </w:tcPr>
                      <w:p w14:paraId="56A052AA" w14:textId="77777777" w:rsidR="002F44C1" w:rsidRDefault="002F44C1">
                        <w:pPr>
                          <w:pStyle w:val="TableParagraph"/>
                          <w:spacing w:line="116" w:lineRule="exact"/>
                          <w:ind w:left="33"/>
                          <w:rPr>
                            <w:sz w:val="12"/>
                          </w:rPr>
                        </w:pPr>
                        <w:r>
                          <w:rPr>
                            <w:sz w:val="12"/>
                          </w:rPr>
                          <w:t>|11:47|</w:t>
                        </w:r>
                      </w:p>
                    </w:tc>
                    <w:tc>
                      <w:tcPr>
                        <w:tcW w:w="324" w:type="dxa"/>
                      </w:tcPr>
                      <w:p w14:paraId="5F9015E1" w14:textId="77777777" w:rsidR="002F44C1" w:rsidRDefault="002F44C1">
                        <w:pPr>
                          <w:pStyle w:val="TableParagraph"/>
                          <w:spacing w:line="116" w:lineRule="exact"/>
                          <w:ind w:left="107"/>
                          <w:rPr>
                            <w:sz w:val="12"/>
                          </w:rPr>
                        </w:pPr>
                        <w:r>
                          <w:rPr>
                            <w:w w:val="99"/>
                            <w:sz w:val="12"/>
                          </w:rPr>
                          <w:t>|</w:t>
                        </w:r>
                      </w:p>
                    </w:tc>
                    <w:tc>
                      <w:tcPr>
                        <w:tcW w:w="360" w:type="dxa"/>
                      </w:tcPr>
                      <w:p w14:paraId="35A43593" w14:textId="77777777" w:rsidR="002F44C1" w:rsidRDefault="002F44C1">
                        <w:pPr>
                          <w:pStyle w:val="TableParagraph"/>
                          <w:spacing w:line="116" w:lineRule="exact"/>
                          <w:jc w:val="center"/>
                          <w:rPr>
                            <w:sz w:val="12"/>
                          </w:rPr>
                        </w:pPr>
                        <w:r>
                          <w:rPr>
                            <w:w w:val="99"/>
                            <w:sz w:val="12"/>
                          </w:rPr>
                          <w:t>|</w:t>
                        </w:r>
                      </w:p>
                    </w:tc>
                    <w:tc>
                      <w:tcPr>
                        <w:tcW w:w="396" w:type="dxa"/>
                      </w:tcPr>
                      <w:p w14:paraId="77A82443" w14:textId="77777777" w:rsidR="002F44C1" w:rsidRDefault="002F44C1">
                        <w:pPr>
                          <w:pStyle w:val="TableParagraph"/>
                          <w:spacing w:line="116" w:lineRule="exact"/>
                          <w:ind w:left="143"/>
                          <w:rPr>
                            <w:sz w:val="12"/>
                          </w:rPr>
                        </w:pPr>
                        <w:r>
                          <w:rPr>
                            <w:w w:val="99"/>
                            <w:sz w:val="12"/>
                          </w:rPr>
                          <w:t>|</w:t>
                        </w:r>
                      </w:p>
                    </w:tc>
                    <w:tc>
                      <w:tcPr>
                        <w:tcW w:w="1260" w:type="dxa"/>
                      </w:tcPr>
                      <w:p w14:paraId="088412B5" w14:textId="77777777" w:rsidR="002F44C1" w:rsidRDefault="002F44C1">
                        <w:pPr>
                          <w:pStyle w:val="TableParagraph"/>
                          <w:spacing w:line="116" w:lineRule="exact"/>
                          <w:ind w:left="179"/>
                          <w:rPr>
                            <w:sz w:val="12"/>
                          </w:rPr>
                        </w:pPr>
                        <w:r>
                          <w:rPr>
                            <w:w w:val="99"/>
                            <w:sz w:val="12"/>
                          </w:rPr>
                          <w:t>|</w:t>
                        </w:r>
                      </w:p>
                    </w:tc>
                    <w:tc>
                      <w:tcPr>
                        <w:tcW w:w="792" w:type="dxa"/>
                      </w:tcPr>
                      <w:p w14:paraId="4DCE60AD" w14:textId="77777777" w:rsidR="002F44C1" w:rsidRDefault="002F44C1">
                        <w:pPr>
                          <w:pStyle w:val="TableParagraph"/>
                          <w:spacing w:line="116" w:lineRule="exact"/>
                          <w:ind w:left="143"/>
                          <w:rPr>
                            <w:sz w:val="12"/>
                          </w:rPr>
                        </w:pPr>
                        <w:r>
                          <w:rPr>
                            <w:w w:val="99"/>
                            <w:sz w:val="12"/>
                          </w:rPr>
                          <w:t>|</w:t>
                        </w:r>
                      </w:p>
                    </w:tc>
                    <w:tc>
                      <w:tcPr>
                        <w:tcW w:w="864" w:type="dxa"/>
                      </w:tcPr>
                      <w:p w14:paraId="015FAC29" w14:textId="77777777" w:rsidR="002F44C1" w:rsidRDefault="002F44C1">
                        <w:pPr>
                          <w:pStyle w:val="TableParagraph"/>
                          <w:spacing w:line="116" w:lineRule="exact"/>
                          <w:ind w:left="575"/>
                          <w:rPr>
                            <w:sz w:val="12"/>
                          </w:rPr>
                        </w:pPr>
                        <w:r>
                          <w:rPr>
                            <w:sz w:val="12"/>
                          </w:rPr>
                          <w:t>|no</w:t>
                        </w:r>
                      </w:p>
                    </w:tc>
                    <w:tc>
                      <w:tcPr>
                        <w:tcW w:w="360" w:type="dxa"/>
                      </w:tcPr>
                      <w:p w14:paraId="4E5C562B" w14:textId="77777777" w:rsidR="002F44C1" w:rsidRDefault="002F44C1">
                        <w:pPr>
                          <w:pStyle w:val="TableParagraph"/>
                          <w:spacing w:line="116" w:lineRule="exact"/>
                          <w:ind w:left="71"/>
                          <w:rPr>
                            <w:sz w:val="12"/>
                          </w:rPr>
                        </w:pPr>
                        <w:r>
                          <w:rPr>
                            <w:sz w:val="12"/>
                          </w:rPr>
                          <w:t>|no</w:t>
                        </w:r>
                      </w:p>
                    </w:tc>
                    <w:tc>
                      <w:tcPr>
                        <w:tcW w:w="393" w:type="dxa"/>
                      </w:tcPr>
                      <w:p w14:paraId="47628F15" w14:textId="77777777" w:rsidR="002F44C1" w:rsidRDefault="002F44C1">
                        <w:pPr>
                          <w:pStyle w:val="TableParagraph"/>
                          <w:spacing w:line="116" w:lineRule="exact"/>
                          <w:ind w:left="70"/>
                          <w:rPr>
                            <w:sz w:val="12"/>
                          </w:rPr>
                        </w:pPr>
                        <w:r>
                          <w:rPr>
                            <w:sz w:val="12"/>
                          </w:rPr>
                          <w:t>|yes</w:t>
                        </w:r>
                      </w:p>
                    </w:tc>
                  </w:tr>
                </w:tbl>
                <w:p w14:paraId="4F116A89" w14:textId="77777777" w:rsidR="002F44C1" w:rsidRDefault="002F44C1">
                  <w:pPr>
                    <w:pStyle w:val="BodyText"/>
                  </w:pPr>
                </w:p>
              </w:txbxContent>
            </v:textbox>
            <w10:wrap anchorx="page"/>
          </v:shape>
        </w:pict>
      </w:r>
      <w:r w:rsidR="002F44C1">
        <w:rPr>
          <w:rFonts w:ascii="Courier New"/>
          <w:sz w:val="12"/>
        </w:rPr>
        <w:t>|ORDER</w:t>
      </w:r>
      <w:r w:rsidR="002F44C1">
        <w:rPr>
          <w:rFonts w:ascii="Courier New"/>
          <w:spacing w:val="-15"/>
          <w:sz w:val="12"/>
        </w:rPr>
        <w:t xml:space="preserve"> </w:t>
      </w:r>
      <w:r w:rsidR="002F44C1">
        <w:rPr>
          <w:rFonts w:ascii="Courier New"/>
          <w:sz w:val="12"/>
        </w:rPr>
        <w:t>EXPIRED|</w:t>
      </w:r>
    </w:p>
    <w:p w14:paraId="54385D12" w14:textId="77777777" w:rsidR="00A5792B" w:rsidRDefault="002F44C1">
      <w:pPr>
        <w:tabs>
          <w:tab w:val="left" w:pos="8518"/>
        </w:tabs>
        <w:spacing w:line="136" w:lineRule="exact"/>
        <w:ind w:left="7510"/>
        <w:rPr>
          <w:rFonts w:ascii="Courier New"/>
          <w:sz w:val="12"/>
        </w:rPr>
      </w:pPr>
      <w:r>
        <w:rPr>
          <w:rFonts w:ascii="Courier New"/>
          <w:sz w:val="12"/>
        </w:rPr>
        <w:t>|</w:t>
      </w:r>
      <w:r>
        <w:rPr>
          <w:rFonts w:ascii="Courier New"/>
          <w:sz w:val="12"/>
        </w:rPr>
        <w:tab/>
        <w:t>|</w:t>
      </w:r>
    </w:p>
    <w:p w14:paraId="11575E13" w14:textId="77777777" w:rsidR="00A5792B" w:rsidRDefault="002F44C1">
      <w:pPr>
        <w:tabs>
          <w:tab w:val="left" w:pos="8518"/>
        </w:tabs>
        <w:ind w:left="7510"/>
        <w:rPr>
          <w:rFonts w:ascii="Courier New"/>
          <w:sz w:val="12"/>
        </w:rPr>
      </w:pPr>
      <w:r>
        <w:rPr>
          <w:rFonts w:ascii="Courier New"/>
          <w:sz w:val="12"/>
        </w:rPr>
        <w:t>|</w:t>
      </w:r>
      <w:r>
        <w:rPr>
          <w:rFonts w:ascii="Courier New"/>
          <w:sz w:val="12"/>
        </w:rPr>
        <w:tab/>
        <w:t>|</w:t>
      </w:r>
    </w:p>
    <w:p w14:paraId="5FC0ACE8" w14:textId="77777777" w:rsidR="00A5792B" w:rsidRDefault="002F44C1">
      <w:pPr>
        <w:tabs>
          <w:tab w:val="left" w:pos="8518"/>
        </w:tabs>
        <w:ind w:left="7510"/>
        <w:rPr>
          <w:rFonts w:ascii="Courier New"/>
          <w:sz w:val="12"/>
        </w:rPr>
      </w:pPr>
      <w:r>
        <w:rPr>
          <w:rFonts w:ascii="Courier New"/>
          <w:sz w:val="12"/>
        </w:rPr>
        <w:t>|site</w:t>
      </w:r>
      <w:r>
        <w:rPr>
          <w:rFonts w:ascii="Courier New"/>
          <w:spacing w:val="-6"/>
          <w:sz w:val="12"/>
        </w:rPr>
        <w:t xml:space="preserve"> </w:t>
      </w:r>
      <w:r>
        <w:rPr>
          <w:rFonts w:ascii="Courier New"/>
          <w:sz w:val="12"/>
        </w:rPr>
        <w:t>d/c'd</w:t>
      </w:r>
      <w:r>
        <w:rPr>
          <w:rFonts w:ascii="Courier New"/>
          <w:sz w:val="12"/>
        </w:rPr>
        <w:tab/>
        <w:t>|NO</w:t>
      </w:r>
      <w:r>
        <w:rPr>
          <w:rFonts w:ascii="Courier New"/>
          <w:spacing w:val="-1"/>
          <w:sz w:val="12"/>
        </w:rPr>
        <w:t xml:space="preserve"> </w:t>
      </w:r>
      <w:r>
        <w:rPr>
          <w:rFonts w:ascii="Courier New"/>
          <w:sz w:val="12"/>
        </w:rPr>
        <w:t>REDNESS/PA</w:t>
      </w:r>
    </w:p>
    <w:tbl>
      <w:tblPr>
        <w:tblW w:w="0" w:type="auto"/>
        <w:tblInd w:w="214" w:type="dxa"/>
        <w:tblLayout w:type="fixed"/>
        <w:tblCellMar>
          <w:left w:w="0" w:type="dxa"/>
          <w:right w:w="0" w:type="dxa"/>
        </w:tblCellMar>
        <w:tblLook w:val="01E0" w:firstRow="1" w:lastRow="1" w:firstColumn="1" w:lastColumn="1" w:noHBand="0" w:noVBand="0"/>
      </w:tblPr>
      <w:tblGrid>
        <w:gridCol w:w="861"/>
        <w:gridCol w:w="1548"/>
        <w:gridCol w:w="360"/>
        <w:gridCol w:w="360"/>
        <w:gridCol w:w="543"/>
        <w:gridCol w:w="1041"/>
        <w:gridCol w:w="864"/>
        <w:gridCol w:w="792"/>
        <w:gridCol w:w="360"/>
        <w:gridCol w:w="504"/>
        <w:gridCol w:w="972"/>
        <w:gridCol w:w="213"/>
      </w:tblGrid>
      <w:tr w:rsidR="00A5792B" w14:paraId="58C47085" w14:textId="77777777">
        <w:trPr>
          <w:trHeight w:val="407"/>
        </w:trPr>
        <w:tc>
          <w:tcPr>
            <w:tcW w:w="2409" w:type="dxa"/>
            <w:gridSpan w:val="2"/>
          </w:tcPr>
          <w:p w14:paraId="7DB62E59" w14:textId="77777777" w:rsidR="00A5792B" w:rsidRDefault="002F44C1">
            <w:pPr>
              <w:pStyle w:val="TableParagraph"/>
              <w:spacing w:line="136" w:lineRule="exact"/>
              <w:ind w:right="142"/>
              <w:jc w:val="right"/>
              <w:rPr>
                <w:sz w:val="12"/>
              </w:rPr>
            </w:pPr>
            <w:r>
              <w:rPr>
                <w:spacing w:val="-2"/>
                <w:sz w:val="12"/>
              </w:rPr>
              <w:t>02/05/93|09:55|(NURSPROVIDER,F)</w:t>
            </w:r>
          </w:p>
          <w:p w14:paraId="511D0604" w14:textId="77777777" w:rsidR="00A5792B" w:rsidRDefault="002F44C1">
            <w:pPr>
              <w:pStyle w:val="TableParagraph"/>
              <w:spacing w:line="136" w:lineRule="exact"/>
              <w:ind w:right="142"/>
              <w:jc w:val="right"/>
              <w:rPr>
                <w:sz w:val="12"/>
              </w:rPr>
            </w:pPr>
            <w:r>
              <w:rPr>
                <w:spacing w:val="-2"/>
                <w:sz w:val="12"/>
              </w:rPr>
              <w:t>|11:50|(NURSPROVIDER,F)</w:t>
            </w:r>
          </w:p>
          <w:p w14:paraId="617CA0B1" w14:textId="77777777" w:rsidR="00A5792B" w:rsidRDefault="002F44C1">
            <w:pPr>
              <w:pStyle w:val="TableParagraph"/>
              <w:spacing w:line="116" w:lineRule="exact"/>
              <w:ind w:right="142"/>
              <w:jc w:val="right"/>
              <w:rPr>
                <w:sz w:val="12"/>
              </w:rPr>
            </w:pPr>
            <w:r>
              <w:rPr>
                <w:spacing w:val="-2"/>
                <w:sz w:val="12"/>
              </w:rPr>
              <w:t>|12:53|(NURSPROVIDER,F)</w:t>
            </w:r>
          </w:p>
        </w:tc>
        <w:tc>
          <w:tcPr>
            <w:tcW w:w="360" w:type="dxa"/>
          </w:tcPr>
          <w:p w14:paraId="052D8CF5" w14:textId="77777777" w:rsidR="00A5792B" w:rsidRDefault="002F44C1">
            <w:pPr>
              <w:pStyle w:val="TableParagraph"/>
              <w:spacing w:line="136" w:lineRule="exact"/>
              <w:jc w:val="center"/>
              <w:rPr>
                <w:sz w:val="12"/>
              </w:rPr>
            </w:pPr>
            <w:r>
              <w:rPr>
                <w:w w:val="99"/>
                <w:sz w:val="12"/>
              </w:rPr>
              <w:t>|</w:t>
            </w:r>
          </w:p>
          <w:p w14:paraId="3F8540A3" w14:textId="77777777" w:rsidR="00A5792B" w:rsidRDefault="002F44C1">
            <w:pPr>
              <w:pStyle w:val="TableParagraph"/>
              <w:spacing w:line="136" w:lineRule="exact"/>
              <w:jc w:val="center"/>
              <w:rPr>
                <w:sz w:val="12"/>
              </w:rPr>
            </w:pPr>
            <w:r>
              <w:rPr>
                <w:w w:val="99"/>
                <w:sz w:val="12"/>
              </w:rPr>
              <w:t>|</w:t>
            </w:r>
          </w:p>
          <w:p w14:paraId="760D7871" w14:textId="77777777" w:rsidR="00A5792B" w:rsidRDefault="002F44C1">
            <w:pPr>
              <w:pStyle w:val="TableParagraph"/>
              <w:spacing w:line="116" w:lineRule="exact"/>
              <w:jc w:val="center"/>
              <w:rPr>
                <w:sz w:val="12"/>
              </w:rPr>
            </w:pPr>
            <w:r>
              <w:rPr>
                <w:w w:val="99"/>
                <w:sz w:val="12"/>
              </w:rPr>
              <w:t>|</w:t>
            </w:r>
          </w:p>
        </w:tc>
        <w:tc>
          <w:tcPr>
            <w:tcW w:w="903" w:type="dxa"/>
            <w:gridSpan w:val="2"/>
          </w:tcPr>
          <w:p w14:paraId="7DD26EF9" w14:textId="77777777" w:rsidR="00A5792B" w:rsidRDefault="002F44C1">
            <w:pPr>
              <w:pStyle w:val="TableParagraph"/>
              <w:spacing w:line="136" w:lineRule="exact"/>
              <w:ind w:left="143"/>
              <w:rPr>
                <w:sz w:val="12"/>
              </w:rPr>
            </w:pPr>
            <w:r>
              <w:rPr>
                <w:sz w:val="12"/>
              </w:rPr>
              <w:t>|900</w:t>
            </w:r>
            <w:r>
              <w:rPr>
                <w:spacing w:val="-9"/>
                <w:sz w:val="12"/>
              </w:rPr>
              <w:t xml:space="preserve"> </w:t>
            </w:r>
            <w:r>
              <w:rPr>
                <w:sz w:val="12"/>
              </w:rPr>
              <w:t>|100</w:t>
            </w:r>
          </w:p>
          <w:p w14:paraId="0CF84444" w14:textId="77777777" w:rsidR="00A5792B" w:rsidRDefault="002F44C1">
            <w:pPr>
              <w:pStyle w:val="TableParagraph"/>
              <w:spacing w:line="136" w:lineRule="exact"/>
              <w:ind w:left="143"/>
              <w:rPr>
                <w:sz w:val="12"/>
              </w:rPr>
            </w:pPr>
            <w:r>
              <w:rPr>
                <w:sz w:val="12"/>
              </w:rPr>
              <w:t>|700</w:t>
            </w:r>
            <w:r>
              <w:rPr>
                <w:spacing w:val="-9"/>
                <w:sz w:val="12"/>
              </w:rPr>
              <w:t xml:space="preserve"> </w:t>
            </w:r>
            <w:r>
              <w:rPr>
                <w:sz w:val="12"/>
              </w:rPr>
              <w:t>|300</w:t>
            </w:r>
          </w:p>
          <w:p w14:paraId="2B5F9748" w14:textId="77777777" w:rsidR="00A5792B" w:rsidRDefault="002F44C1">
            <w:pPr>
              <w:pStyle w:val="TableParagraph"/>
              <w:spacing w:line="116" w:lineRule="exact"/>
              <w:ind w:left="143"/>
              <w:rPr>
                <w:sz w:val="12"/>
              </w:rPr>
            </w:pPr>
            <w:r>
              <w:rPr>
                <w:sz w:val="12"/>
              </w:rPr>
              <w:t>|500</w:t>
            </w:r>
            <w:r>
              <w:rPr>
                <w:spacing w:val="-9"/>
                <w:sz w:val="12"/>
              </w:rPr>
              <w:t xml:space="preserve"> </w:t>
            </w:r>
            <w:r>
              <w:rPr>
                <w:sz w:val="12"/>
              </w:rPr>
              <w:t>|500</w:t>
            </w:r>
          </w:p>
        </w:tc>
        <w:tc>
          <w:tcPr>
            <w:tcW w:w="1041" w:type="dxa"/>
          </w:tcPr>
          <w:p w14:paraId="0D3B6FF0" w14:textId="77777777" w:rsidR="00A5792B" w:rsidRDefault="002F44C1">
            <w:pPr>
              <w:pStyle w:val="TableParagraph"/>
              <w:spacing w:line="136" w:lineRule="exact"/>
              <w:ind w:left="32"/>
              <w:rPr>
                <w:sz w:val="12"/>
              </w:rPr>
            </w:pPr>
            <w:r>
              <w:rPr>
                <w:w w:val="99"/>
                <w:sz w:val="12"/>
              </w:rPr>
              <w:t>|</w:t>
            </w:r>
          </w:p>
          <w:p w14:paraId="3C42084E" w14:textId="77777777" w:rsidR="00A5792B" w:rsidRDefault="002F44C1">
            <w:pPr>
              <w:pStyle w:val="TableParagraph"/>
              <w:spacing w:line="136" w:lineRule="exact"/>
              <w:ind w:left="32"/>
              <w:rPr>
                <w:sz w:val="12"/>
              </w:rPr>
            </w:pPr>
            <w:r>
              <w:rPr>
                <w:w w:val="99"/>
                <w:sz w:val="12"/>
              </w:rPr>
              <w:t>|</w:t>
            </w:r>
          </w:p>
          <w:p w14:paraId="4C456211" w14:textId="77777777" w:rsidR="00A5792B" w:rsidRDefault="002F44C1">
            <w:pPr>
              <w:pStyle w:val="TableParagraph"/>
              <w:spacing w:line="116" w:lineRule="exact"/>
              <w:ind w:left="32"/>
              <w:rPr>
                <w:sz w:val="12"/>
              </w:rPr>
            </w:pPr>
            <w:r>
              <w:rPr>
                <w:w w:val="99"/>
                <w:sz w:val="12"/>
              </w:rPr>
              <w:t>|</w:t>
            </w:r>
          </w:p>
        </w:tc>
        <w:tc>
          <w:tcPr>
            <w:tcW w:w="864" w:type="dxa"/>
          </w:tcPr>
          <w:p w14:paraId="1CCFF5D4" w14:textId="77777777" w:rsidR="00A5792B" w:rsidRDefault="002F44C1">
            <w:pPr>
              <w:pStyle w:val="TableParagraph"/>
              <w:spacing w:line="136" w:lineRule="exact"/>
              <w:ind w:left="215"/>
              <w:rPr>
                <w:sz w:val="12"/>
              </w:rPr>
            </w:pPr>
            <w:r>
              <w:rPr>
                <w:w w:val="99"/>
                <w:sz w:val="12"/>
              </w:rPr>
              <w:t>|</w:t>
            </w:r>
          </w:p>
          <w:p w14:paraId="71167CB6" w14:textId="77777777" w:rsidR="00A5792B" w:rsidRDefault="002F44C1">
            <w:pPr>
              <w:pStyle w:val="TableParagraph"/>
              <w:spacing w:line="136" w:lineRule="exact"/>
              <w:ind w:left="215"/>
              <w:rPr>
                <w:sz w:val="12"/>
              </w:rPr>
            </w:pPr>
            <w:r>
              <w:rPr>
                <w:w w:val="99"/>
                <w:sz w:val="12"/>
              </w:rPr>
              <w:t>|</w:t>
            </w:r>
          </w:p>
          <w:p w14:paraId="06BB42E3" w14:textId="77777777" w:rsidR="00A5792B" w:rsidRDefault="002F44C1">
            <w:pPr>
              <w:pStyle w:val="TableParagraph"/>
              <w:spacing w:line="116" w:lineRule="exact"/>
              <w:ind w:left="215"/>
              <w:rPr>
                <w:sz w:val="12"/>
              </w:rPr>
            </w:pPr>
            <w:r>
              <w:rPr>
                <w:w w:val="99"/>
                <w:sz w:val="12"/>
              </w:rPr>
              <w:t>|</w:t>
            </w:r>
          </w:p>
        </w:tc>
        <w:tc>
          <w:tcPr>
            <w:tcW w:w="792" w:type="dxa"/>
          </w:tcPr>
          <w:p w14:paraId="5901C02D" w14:textId="77777777" w:rsidR="00A5792B" w:rsidRDefault="002F44C1">
            <w:pPr>
              <w:pStyle w:val="TableParagraph"/>
              <w:spacing w:line="136" w:lineRule="exact"/>
              <w:ind w:right="143"/>
              <w:jc w:val="right"/>
              <w:rPr>
                <w:sz w:val="12"/>
              </w:rPr>
            </w:pPr>
            <w:r>
              <w:rPr>
                <w:w w:val="99"/>
                <w:sz w:val="12"/>
              </w:rPr>
              <w:t>|</w:t>
            </w:r>
          </w:p>
          <w:p w14:paraId="333663A7" w14:textId="77777777" w:rsidR="00A5792B" w:rsidRDefault="002F44C1">
            <w:pPr>
              <w:pStyle w:val="TableParagraph"/>
              <w:spacing w:line="136" w:lineRule="exact"/>
              <w:ind w:right="143"/>
              <w:jc w:val="right"/>
              <w:rPr>
                <w:sz w:val="12"/>
              </w:rPr>
            </w:pPr>
            <w:r>
              <w:rPr>
                <w:w w:val="99"/>
                <w:sz w:val="12"/>
              </w:rPr>
              <w:t>|</w:t>
            </w:r>
          </w:p>
          <w:p w14:paraId="4899C753" w14:textId="77777777" w:rsidR="00A5792B" w:rsidRDefault="002F44C1">
            <w:pPr>
              <w:pStyle w:val="TableParagraph"/>
              <w:spacing w:line="116" w:lineRule="exact"/>
              <w:ind w:right="143"/>
              <w:jc w:val="right"/>
              <w:rPr>
                <w:sz w:val="12"/>
              </w:rPr>
            </w:pPr>
            <w:r>
              <w:rPr>
                <w:w w:val="99"/>
                <w:sz w:val="12"/>
              </w:rPr>
              <w:t>|</w:t>
            </w:r>
          </w:p>
        </w:tc>
        <w:tc>
          <w:tcPr>
            <w:tcW w:w="360" w:type="dxa"/>
          </w:tcPr>
          <w:p w14:paraId="4E8083D5" w14:textId="77777777" w:rsidR="00A5792B" w:rsidRDefault="002F44C1">
            <w:pPr>
              <w:pStyle w:val="TableParagraph"/>
              <w:spacing w:line="136" w:lineRule="exact"/>
              <w:jc w:val="center"/>
              <w:rPr>
                <w:sz w:val="12"/>
              </w:rPr>
            </w:pPr>
            <w:r>
              <w:rPr>
                <w:w w:val="99"/>
                <w:sz w:val="12"/>
              </w:rPr>
              <w:t>|</w:t>
            </w:r>
          </w:p>
          <w:p w14:paraId="334E6390" w14:textId="77777777" w:rsidR="00A5792B" w:rsidRDefault="002F44C1">
            <w:pPr>
              <w:pStyle w:val="TableParagraph"/>
              <w:spacing w:line="136" w:lineRule="exact"/>
              <w:jc w:val="center"/>
              <w:rPr>
                <w:sz w:val="12"/>
              </w:rPr>
            </w:pPr>
            <w:r>
              <w:rPr>
                <w:w w:val="99"/>
                <w:sz w:val="12"/>
              </w:rPr>
              <w:t>|</w:t>
            </w:r>
          </w:p>
          <w:p w14:paraId="614E5557" w14:textId="77777777" w:rsidR="00A5792B" w:rsidRDefault="002F44C1">
            <w:pPr>
              <w:pStyle w:val="TableParagraph"/>
              <w:spacing w:line="116" w:lineRule="exact"/>
              <w:jc w:val="center"/>
              <w:rPr>
                <w:sz w:val="12"/>
              </w:rPr>
            </w:pPr>
            <w:r>
              <w:rPr>
                <w:w w:val="99"/>
                <w:sz w:val="12"/>
              </w:rPr>
              <w:t>|</w:t>
            </w:r>
          </w:p>
        </w:tc>
        <w:tc>
          <w:tcPr>
            <w:tcW w:w="504" w:type="dxa"/>
          </w:tcPr>
          <w:p w14:paraId="152CD621" w14:textId="77777777" w:rsidR="00A5792B" w:rsidRDefault="002F44C1">
            <w:pPr>
              <w:pStyle w:val="TableParagraph"/>
              <w:spacing w:line="136" w:lineRule="exact"/>
              <w:ind w:left="142"/>
              <w:rPr>
                <w:sz w:val="12"/>
              </w:rPr>
            </w:pPr>
            <w:r>
              <w:rPr>
                <w:w w:val="99"/>
                <w:sz w:val="12"/>
              </w:rPr>
              <w:t>|</w:t>
            </w:r>
          </w:p>
          <w:p w14:paraId="741F7C90" w14:textId="77777777" w:rsidR="00A5792B" w:rsidRDefault="002F44C1">
            <w:pPr>
              <w:pStyle w:val="TableParagraph"/>
              <w:spacing w:line="136" w:lineRule="exact"/>
              <w:ind w:left="142"/>
              <w:rPr>
                <w:sz w:val="12"/>
              </w:rPr>
            </w:pPr>
            <w:r>
              <w:rPr>
                <w:w w:val="99"/>
                <w:sz w:val="12"/>
              </w:rPr>
              <w:t>|</w:t>
            </w:r>
          </w:p>
          <w:p w14:paraId="76FA9293" w14:textId="77777777" w:rsidR="00A5792B" w:rsidRDefault="002F44C1">
            <w:pPr>
              <w:pStyle w:val="TableParagraph"/>
              <w:spacing w:line="116" w:lineRule="exact"/>
              <w:ind w:left="142"/>
              <w:rPr>
                <w:sz w:val="12"/>
              </w:rPr>
            </w:pPr>
            <w:r>
              <w:rPr>
                <w:sz w:val="12"/>
              </w:rPr>
              <w:t>|yes</w:t>
            </w:r>
          </w:p>
        </w:tc>
        <w:tc>
          <w:tcPr>
            <w:tcW w:w="972" w:type="dxa"/>
          </w:tcPr>
          <w:p w14:paraId="05D611C2" w14:textId="77777777" w:rsidR="00A5792B" w:rsidRDefault="002F44C1">
            <w:pPr>
              <w:pStyle w:val="TableParagraph"/>
              <w:spacing w:line="136" w:lineRule="exact"/>
              <w:ind w:left="70"/>
              <w:rPr>
                <w:sz w:val="12"/>
              </w:rPr>
            </w:pPr>
            <w:r>
              <w:rPr>
                <w:w w:val="99"/>
                <w:sz w:val="12"/>
              </w:rPr>
              <w:t>|</w:t>
            </w:r>
          </w:p>
          <w:p w14:paraId="0073F8CD" w14:textId="77777777" w:rsidR="00A5792B" w:rsidRDefault="002F44C1">
            <w:pPr>
              <w:pStyle w:val="TableParagraph"/>
              <w:spacing w:line="136" w:lineRule="exact"/>
              <w:ind w:left="70"/>
              <w:rPr>
                <w:sz w:val="12"/>
              </w:rPr>
            </w:pPr>
            <w:r>
              <w:rPr>
                <w:w w:val="99"/>
                <w:sz w:val="12"/>
              </w:rPr>
              <w:t>|</w:t>
            </w:r>
          </w:p>
          <w:p w14:paraId="7C1C8239" w14:textId="77777777" w:rsidR="00A5792B" w:rsidRDefault="002F44C1">
            <w:pPr>
              <w:pStyle w:val="TableParagraph"/>
              <w:spacing w:line="116" w:lineRule="exact"/>
              <w:ind w:left="70"/>
              <w:rPr>
                <w:sz w:val="12"/>
              </w:rPr>
            </w:pPr>
            <w:r>
              <w:rPr>
                <w:sz w:val="12"/>
              </w:rPr>
              <w:t>|ORDER</w:t>
            </w:r>
          </w:p>
        </w:tc>
        <w:tc>
          <w:tcPr>
            <w:tcW w:w="213" w:type="dxa"/>
          </w:tcPr>
          <w:p w14:paraId="6CBCB5EC" w14:textId="77777777" w:rsidR="00A5792B" w:rsidRDefault="002F44C1">
            <w:pPr>
              <w:pStyle w:val="TableParagraph"/>
              <w:spacing w:line="136" w:lineRule="exact"/>
              <w:ind w:left="106"/>
              <w:rPr>
                <w:sz w:val="12"/>
              </w:rPr>
            </w:pPr>
            <w:r>
              <w:rPr>
                <w:w w:val="99"/>
                <w:sz w:val="12"/>
              </w:rPr>
              <w:t>|</w:t>
            </w:r>
          </w:p>
          <w:p w14:paraId="1E9C15CC" w14:textId="77777777" w:rsidR="00A5792B" w:rsidRDefault="002F44C1">
            <w:pPr>
              <w:pStyle w:val="TableParagraph"/>
              <w:spacing w:line="136" w:lineRule="exact"/>
              <w:ind w:left="106"/>
              <w:rPr>
                <w:sz w:val="12"/>
              </w:rPr>
            </w:pPr>
            <w:r>
              <w:rPr>
                <w:w w:val="99"/>
                <w:sz w:val="12"/>
              </w:rPr>
              <w:t>|</w:t>
            </w:r>
          </w:p>
          <w:p w14:paraId="64FCFEB6" w14:textId="77777777" w:rsidR="00A5792B" w:rsidRDefault="002F44C1">
            <w:pPr>
              <w:pStyle w:val="TableParagraph"/>
              <w:spacing w:line="116" w:lineRule="exact"/>
              <w:ind w:left="106"/>
              <w:rPr>
                <w:sz w:val="12"/>
              </w:rPr>
            </w:pPr>
            <w:r>
              <w:rPr>
                <w:w w:val="99"/>
                <w:sz w:val="12"/>
              </w:rPr>
              <w:t>|</w:t>
            </w:r>
          </w:p>
        </w:tc>
      </w:tr>
      <w:tr w:rsidR="00A5792B" w14:paraId="5E0B5DB3" w14:textId="77777777">
        <w:trPr>
          <w:trHeight w:val="136"/>
        </w:trPr>
        <w:tc>
          <w:tcPr>
            <w:tcW w:w="861" w:type="dxa"/>
          </w:tcPr>
          <w:p w14:paraId="031D8772" w14:textId="77777777" w:rsidR="00A5792B" w:rsidRDefault="002F44C1">
            <w:pPr>
              <w:pStyle w:val="TableParagraph"/>
              <w:spacing w:line="116" w:lineRule="exact"/>
              <w:ind w:right="178"/>
              <w:jc w:val="right"/>
              <w:rPr>
                <w:sz w:val="12"/>
              </w:rPr>
            </w:pPr>
            <w:r>
              <w:rPr>
                <w:w w:val="99"/>
                <w:sz w:val="12"/>
              </w:rPr>
              <w:t>|</w:t>
            </w:r>
          </w:p>
        </w:tc>
        <w:tc>
          <w:tcPr>
            <w:tcW w:w="1548" w:type="dxa"/>
          </w:tcPr>
          <w:p w14:paraId="1EE1CDD3" w14:textId="77777777" w:rsidR="00A5792B" w:rsidRDefault="002F44C1">
            <w:pPr>
              <w:pStyle w:val="TableParagraph"/>
              <w:spacing w:line="116" w:lineRule="exact"/>
              <w:ind w:left="179"/>
              <w:rPr>
                <w:sz w:val="12"/>
              </w:rPr>
            </w:pPr>
            <w:r>
              <w:rPr>
                <w:w w:val="99"/>
                <w:sz w:val="12"/>
              </w:rPr>
              <w:t>|</w:t>
            </w:r>
          </w:p>
        </w:tc>
        <w:tc>
          <w:tcPr>
            <w:tcW w:w="360" w:type="dxa"/>
          </w:tcPr>
          <w:p w14:paraId="57A1CDFA" w14:textId="77777777" w:rsidR="00A5792B" w:rsidRDefault="002F44C1">
            <w:pPr>
              <w:pStyle w:val="TableParagraph"/>
              <w:spacing w:line="116" w:lineRule="exact"/>
              <w:ind w:left="143"/>
              <w:rPr>
                <w:sz w:val="12"/>
              </w:rPr>
            </w:pPr>
            <w:r>
              <w:rPr>
                <w:w w:val="99"/>
                <w:sz w:val="12"/>
              </w:rPr>
              <w:t>|</w:t>
            </w:r>
          </w:p>
        </w:tc>
        <w:tc>
          <w:tcPr>
            <w:tcW w:w="360" w:type="dxa"/>
          </w:tcPr>
          <w:p w14:paraId="7567D4BF" w14:textId="77777777" w:rsidR="00A5792B" w:rsidRDefault="002F44C1">
            <w:pPr>
              <w:pStyle w:val="TableParagraph"/>
              <w:spacing w:line="116" w:lineRule="exact"/>
              <w:jc w:val="center"/>
              <w:rPr>
                <w:sz w:val="12"/>
              </w:rPr>
            </w:pPr>
            <w:r>
              <w:rPr>
                <w:w w:val="99"/>
                <w:sz w:val="12"/>
              </w:rPr>
              <w:t>|</w:t>
            </w:r>
          </w:p>
        </w:tc>
        <w:tc>
          <w:tcPr>
            <w:tcW w:w="543" w:type="dxa"/>
          </w:tcPr>
          <w:p w14:paraId="2B5996EE" w14:textId="77777777" w:rsidR="00A5792B" w:rsidRDefault="002F44C1">
            <w:pPr>
              <w:pStyle w:val="TableParagraph"/>
              <w:spacing w:line="116" w:lineRule="exact"/>
              <w:ind w:left="143"/>
              <w:rPr>
                <w:sz w:val="12"/>
              </w:rPr>
            </w:pPr>
            <w:r>
              <w:rPr>
                <w:w w:val="99"/>
                <w:sz w:val="12"/>
              </w:rPr>
              <w:t>|</w:t>
            </w:r>
          </w:p>
        </w:tc>
        <w:tc>
          <w:tcPr>
            <w:tcW w:w="1041" w:type="dxa"/>
          </w:tcPr>
          <w:p w14:paraId="26FFDF89" w14:textId="77777777" w:rsidR="00A5792B" w:rsidRDefault="002F44C1">
            <w:pPr>
              <w:pStyle w:val="TableParagraph"/>
              <w:spacing w:line="116" w:lineRule="exact"/>
              <w:ind w:left="32"/>
              <w:rPr>
                <w:sz w:val="12"/>
              </w:rPr>
            </w:pPr>
            <w:r>
              <w:rPr>
                <w:w w:val="99"/>
                <w:sz w:val="12"/>
              </w:rPr>
              <w:t>|</w:t>
            </w:r>
          </w:p>
        </w:tc>
        <w:tc>
          <w:tcPr>
            <w:tcW w:w="864" w:type="dxa"/>
          </w:tcPr>
          <w:p w14:paraId="412F51A7" w14:textId="77777777" w:rsidR="00A5792B" w:rsidRDefault="002F44C1">
            <w:pPr>
              <w:pStyle w:val="TableParagraph"/>
              <w:spacing w:line="116" w:lineRule="exact"/>
              <w:ind w:left="215"/>
              <w:rPr>
                <w:sz w:val="12"/>
              </w:rPr>
            </w:pPr>
            <w:r>
              <w:rPr>
                <w:w w:val="99"/>
                <w:sz w:val="12"/>
              </w:rPr>
              <w:t>|</w:t>
            </w:r>
          </w:p>
        </w:tc>
        <w:tc>
          <w:tcPr>
            <w:tcW w:w="792" w:type="dxa"/>
          </w:tcPr>
          <w:p w14:paraId="4F5C4710" w14:textId="77777777" w:rsidR="00A5792B" w:rsidRDefault="002F44C1">
            <w:pPr>
              <w:pStyle w:val="TableParagraph"/>
              <w:spacing w:line="116" w:lineRule="exact"/>
              <w:ind w:right="143"/>
              <w:jc w:val="right"/>
              <w:rPr>
                <w:sz w:val="12"/>
              </w:rPr>
            </w:pPr>
            <w:r>
              <w:rPr>
                <w:w w:val="99"/>
                <w:sz w:val="12"/>
              </w:rPr>
              <w:t>|</w:t>
            </w:r>
          </w:p>
        </w:tc>
        <w:tc>
          <w:tcPr>
            <w:tcW w:w="360" w:type="dxa"/>
          </w:tcPr>
          <w:p w14:paraId="221F1106" w14:textId="77777777" w:rsidR="00A5792B" w:rsidRDefault="002F44C1">
            <w:pPr>
              <w:pStyle w:val="TableParagraph"/>
              <w:spacing w:line="116" w:lineRule="exact"/>
              <w:jc w:val="center"/>
              <w:rPr>
                <w:sz w:val="12"/>
              </w:rPr>
            </w:pPr>
            <w:r>
              <w:rPr>
                <w:w w:val="99"/>
                <w:sz w:val="12"/>
              </w:rPr>
              <w:t>|</w:t>
            </w:r>
          </w:p>
        </w:tc>
        <w:tc>
          <w:tcPr>
            <w:tcW w:w="1689" w:type="dxa"/>
            <w:gridSpan w:val="3"/>
          </w:tcPr>
          <w:p w14:paraId="1CDCCF59" w14:textId="77777777" w:rsidR="00A5792B" w:rsidRDefault="002F44C1">
            <w:pPr>
              <w:pStyle w:val="TableParagraph"/>
              <w:tabs>
                <w:tab w:val="left" w:pos="574"/>
              </w:tabs>
              <w:spacing w:line="116" w:lineRule="exact"/>
              <w:ind w:left="142"/>
              <w:rPr>
                <w:sz w:val="12"/>
              </w:rPr>
            </w:pPr>
            <w:r>
              <w:rPr>
                <w:sz w:val="12"/>
              </w:rPr>
              <w:t>|</w:t>
            </w:r>
            <w:r>
              <w:rPr>
                <w:sz w:val="12"/>
              </w:rPr>
              <w:tab/>
              <w:t>|EXPIRED/DC'ED|</w:t>
            </w:r>
          </w:p>
        </w:tc>
      </w:tr>
      <w:tr w:rsidR="00A5792B" w14:paraId="00D7A9A2" w14:textId="77777777">
        <w:trPr>
          <w:trHeight w:val="135"/>
        </w:trPr>
        <w:tc>
          <w:tcPr>
            <w:tcW w:w="861" w:type="dxa"/>
          </w:tcPr>
          <w:p w14:paraId="75168A18" w14:textId="77777777" w:rsidR="00A5792B" w:rsidRDefault="002F44C1">
            <w:pPr>
              <w:pStyle w:val="TableParagraph"/>
              <w:spacing w:line="116" w:lineRule="exact"/>
              <w:ind w:right="178"/>
              <w:jc w:val="right"/>
              <w:rPr>
                <w:sz w:val="12"/>
              </w:rPr>
            </w:pPr>
            <w:r>
              <w:rPr>
                <w:w w:val="99"/>
                <w:sz w:val="12"/>
              </w:rPr>
              <w:t>|</w:t>
            </w:r>
          </w:p>
        </w:tc>
        <w:tc>
          <w:tcPr>
            <w:tcW w:w="1548" w:type="dxa"/>
          </w:tcPr>
          <w:p w14:paraId="7CBCB466" w14:textId="77777777" w:rsidR="00A5792B" w:rsidRDefault="002F44C1">
            <w:pPr>
              <w:pStyle w:val="TableParagraph"/>
              <w:spacing w:line="116" w:lineRule="exact"/>
              <w:ind w:left="179"/>
              <w:rPr>
                <w:sz w:val="12"/>
              </w:rPr>
            </w:pPr>
            <w:r>
              <w:rPr>
                <w:w w:val="99"/>
                <w:sz w:val="12"/>
              </w:rPr>
              <w:t>|</w:t>
            </w:r>
          </w:p>
        </w:tc>
        <w:tc>
          <w:tcPr>
            <w:tcW w:w="360" w:type="dxa"/>
          </w:tcPr>
          <w:p w14:paraId="6E61ACA8" w14:textId="77777777" w:rsidR="00A5792B" w:rsidRDefault="002F44C1">
            <w:pPr>
              <w:pStyle w:val="TableParagraph"/>
              <w:spacing w:line="116" w:lineRule="exact"/>
              <w:ind w:left="143"/>
              <w:rPr>
                <w:sz w:val="12"/>
              </w:rPr>
            </w:pPr>
            <w:r>
              <w:rPr>
                <w:w w:val="99"/>
                <w:sz w:val="12"/>
              </w:rPr>
              <w:t>|</w:t>
            </w:r>
          </w:p>
        </w:tc>
        <w:tc>
          <w:tcPr>
            <w:tcW w:w="360" w:type="dxa"/>
          </w:tcPr>
          <w:p w14:paraId="34298FC2" w14:textId="77777777" w:rsidR="00A5792B" w:rsidRDefault="002F44C1">
            <w:pPr>
              <w:pStyle w:val="TableParagraph"/>
              <w:spacing w:line="116" w:lineRule="exact"/>
              <w:jc w:val="center"/>
              <w:rPr>
                <w:sz w:val="12"/>
              </w:rPr>
            </w:pPr>
            <w:r>
              <w:rPr>
                <w:w w:val="99"/>
                <w:sz w:val="12"/>
              </w:rPr>
              <w:t>|</w:t>
            </w:r>
          </w:p>
        </w:tc>
        <w:tc>
          <w:tcPr>
            <w:tcW w:w="543" w:type="dxa"/>
          </w:tcPr>
          <w:p w14:paraId="397CE084" w14:textId="77777777" w:rsidR="00A5792B" w:rsidRDefault="002F44C1">
            <w:pPr>
              <w:pStyle w:val="TableParagraph"/>
              <w:spacing w:line="116" w:lineRule="exact"/>
              <w:ind w:left="143"/>
              <w:rPr>
                <w:sz w:val="12"/>
              </w:rPr>
            </w:pPr>
            <w:r>
              <w:rPr>
                <w:w w:val="99"/>
                <w:sz w:val="12"/>
              </w:rPr>
              <w:t>|</w:t>
            </w:r>
          </w:p>
        </w:tc>
        <w:tc>
          <w:tcPr>
            <w:tcW w:w="1041" w:type="dxa"/>
          </w:tcPr>
          <w:p w14:paraId="06BDF608" w14:textId="77777777" w:rsidR="00A5792B" w:rsidRDefault="002F44C1">
            <w:pPr>
              <w:pStyle w:val="TableParagraph"/>
              <w:spacing w:line="116" w:lineRule="exact"/>
              <w:ind w:left="32"/>
              <w:rPr>
                <w:sz w:val="12"/>
              </w:rPr>
            </w:pPr>
            <w:r>
              <w:rPr>
                <w:w w:val="99"/>
                <w:sz w:val="12"/>
              </w:rPr>
              <w:t>|</w:t>
            </w:r>
          </w:p>
        </w:tc>
        <w:tc>
          <w:tcPr>
            <w:tcW w:w="864" w:type="dxa"/>
          </w:tcPr>
          <w:p w14:paraId="40944EB9" w14:textId="77777777" w:rsidR="00A5792B" w:rsidRDefault="002F44C1">
            <w:pPr>
              <w:pStyle w:val="TableParagraph"/>
              <w:spacing w:line="116" w:lineRule="exact"/>
              <w:ind w:left="215"/>
              <w:rPr>
                <w:sz w:val="12"/>
              </w:rPr>
            </w:pPr>
            <w:r>
              <w:rPr>
                <w:w w:val="99"/>
                <w:sz w:val="12"/>
              </w:rPr>
              <w:t>|</w:t>
            </w:r>
          </w:p>
        </w:tc>
        <w:tc>
          <w:tcPr>
            <w:tcW w:w="792" w:type="dxa"/>
          </w:tcPr>
          <w:p w14:paraId="149CE36E" w14:textId="77777777" w:rsidR="00A5792B" w:rsidRDefault="002F44C1">
            <w:pPr>
              <w:pStyle w:val="TableParagraph"/>
              <w:spacing w:line="116" w:lineRule="exact"/>
              <w:ind w:right="143"/>
              <w:jc w:val="right"/>
              <w:rPr>
                <w:sz w:val="12"/>
              </w:rPr>
            </w:pPr>
            <w:r>
              <w:rPr>
                <w:w w:val="99"/>
                <w:sz w:val="12"/>
              </w:rPr>
              <w:t>|</w:t>
            </w:r>
          </w:p>
        </w:tc>
        <w:tc>
          <w:tcPr>
            <w:tcW w:w="360" w:type="dxa"/>
          </w:tcPr>
          <w:p w14:paraId="61CDACBB" w14:textId="77777777" w:rsidR="00A5792B" w:rsidRDefault="002F44C1">
            <w:pPr>
              <w:pStyle w:val="TableParagraph"/>
              <w:spacing w:line="116" w:lineRule="exact"/>
              <w:jc w:val="center"/>
              <w:rPr>
                <w:sz w:val="12"/>
              </w:rPr>
            </w:pPr>
            <w:r>
              <w:rPr>
                <w:w w:val="99"/>
                <w:sz w:val="12"/>
              </w:rPr>
              <w:t>|</w:t>
            </w:r>
          </w:p>
        </w:tc>
        <w:tc>
          <w:tcPr>
            <w:tcW w:w="1689" w:type="dxa"/>
            <w:gridSpan w:val="3"/>
          </w:tcPr>
          <w:p w14:paraId="2A685D7F" w14:textId="77777777" w:rsidR="00A5792B" w:rsidRDefault="002F44C1">
            <w:pPr>
              <w:pStyle w:val="TableParagraph"/>
              <w:tabs>
                <w:tab w:val="left" w:pos="574"/>
                <w:tab w:val="left" w:pos="1582"/>
              </w:tabs>
              <w:spacing w:line="116" w:lineRule="exact"/>
              <w:ind w:left="142"/>
              <w:rPr>
                <w:sz w:val="12"/>
              </w:rPr>
            </w:pPr>
            <w:r>
              <w:rPr>
                <w:sz w:val="12"/>
              </w:rPr>
              <w:t>|</w:t>
            </w:r>
            <w:r>
              <w:rPr>
                <w:sz w:val="12"/>
              </w:rPr>
              <w:tab/>
              <w:t>|</w:t>
            </w:r>
            <w:r>
              <w:rPr>
                <w:sz w:val="12"/>
              </w:rPr>
              <w:tab/>
              <w:t>|</w:t>
            </w:r>
          </w:p>
        </w:tc>
      </w:tr>
      <w:tr w:rsidR="00A5792B" w14:paraId="69F6EB21" w14:textId="77777777">
        <w:trPr>
          <w:trHeight w:val="135"/>
        </w:trPr>
        <w:tc>
          <w:tcPr>
            <w:tcW w:w="8418" w:type="dxa"/>
            <w:gridSpan w:val="12"/>
          </w:tcPr>
          <w:p w14:paraId="6C934CD1" w14:textId="77777777" w:rsidR="00A5792B" w:rsidRDefault="002F44C1">
            <w:pPr>
              <w:pStyle w:val="TableParagraph"/>
              <w:tabs>
                <w:tab w:val="left" w:pos="2552"/>
                <w:tab w:val="left" w:pos="2912"/>
                <w:tab w:val="left" w:pos="3272"/>
                <w:tab w:val="left" w:pos="3704"/>
                <w:tab w:val="left" w:pos="4928"/>
                <w:tab w:val="left" w:pos="6151"/>
                <w:tab w:val="left" w:pos="6511"/>
                <w:tab w:val="left" w:pos="6871"/>
                <w:tab w:val="left" w:pos="7303"/>
              </w:tabs>
              <w:spacing w:line="116" w:lineRule="exact"/>
              <w:ind w:left="608"/>
              <w:rPr>
                <w:sz w:val="12"/>
              </w:rPr>
            </w:pPr>
            <w:r>
              <w:rPr>
                <w:sz w:val="12"/>
              </w:rPr>
              <w:t>|12:53|HEPARIN</w:t>
            </w:r>
            <w:r>
              <w:rPr>
                <w:spacing w:val="-10"/>
                <w:sz w:val="12"/>
              </w:rPr>
              <w:t xml:space="preserve"> </w:t>
            </w:r>
            <w:r>
              <w:rPr>
                <w:sz w:val="12"/>
              </w:rPr>
              <w:t>LOCK</w:t>
            </w:r>
            <w:r>
              <w:rPr>
                <w:sz w:val="12"/>
              </w:rPr>
              <w:tab/>
              <w:t>|</w:t>
            </w:r>
            <w:r>
              <w:rPr>
                <w:sz w:val="12"/>
              </w:rPr>
              <w:tab/>
              <w:t>|</w:t>
            </w:r>
            <w:r>
              <w:rPr>
                <w:sz w:val="12"/>
              </w:rPr>
              <w:tab/>
              <w:t>|</w:t>
            </w:r>
            <w:r>
              <w:rPr>
                <w:sz w:val="12"/>
              </w:rPr>
              <w:tab/>
              <w:t>|LEFT</w:t>
            </w:r>
            <w:r>
              <w:rPr>
                <w:spacing w:val="-5"/>
                <w:sz w:val="12"/>
              </w:rPr>
              <w:t xml:space="preserve"> </w:t>
            </w:r>
            <w:r>
              <w:rPr>
                <w:sz w:val="12"/>
              </w:rPr>
              <w:t>WRIST</w:t>
            </w:r>
            <w:r>
              <w:rPr>
                <w:sz w:val="12"/>
              </w:rPr>
              <w:tab/>
              <w:t>|</w:t>
            </w:r>
            <w:r>
              <w:rPr>
                <w:sz w:val="12"/>
              </w:rPr>
              <w:tab/>
              <w:t>|</w:t>
            </w:r>
            <w:r>
              <w:rPr>
                <w:sz w:val="12"/>
              </w:rPr>
              <w:tab/>
              <w:t>|</w:t>
            </w:r>
            <w:r>
              <w:rPr>
                <w:sz w:val="12"/>
              </w:rPr>
              <w:tab/>
              <w:t>|</w:t>
            </w:r>
            <w:r>
              <w:rPr>
                <w:sz w:val="12"/>
              </w:rPr>
              <w:tab/>
              <w:t>|ORDER</w:t>
            </w:r>
            <w:r>
              <w:rPr>
                <w:spacing w:val="-9"/>
                <w:sz w:val="12"/>
              </w:rPr>
              <w:t xml:space="preserve"> </w:t>
            </w:r>
            <w:r>
              <w:rPr>
                <w:sz w:val="12"/>
              </w:rPr>
              <w:t>CHANGED|</w:t>
            </w:r>
          </w:p>
        </w:tc>
      </w:tr>
      <w:tr w:rsidR="00A5792B" w14:paraId="031259AF" w14:textId="77777777">
        <w:trPr>
          <w:trHeight w:val="136"/>
        </w:trPr>
        <w:tc>
          <w:tcPr>
            <w:tcW w:w="861" w:type="dxa"/>
          </w:tcPr>
          <w:p w14:paraId="40A74A73" w14:textId="77777777" w:rsidR="00A5792B" w:rsidRDefault="002F44C1">
            <w:pPr>
              <w:pStyle w:val="TableParagraph"/>
              <w:spacing w:line="116" w:lineRule="exact"/>
              <w:ind w:right="178"/>
              <w:jc w:val="right"/>
              <w:rPr>
                <w:sz w:val="12"/>
              </w:rPr>
            </w:pPr>
            <w:r>
              <w:rPr>
                <w:w w:val="99"/>
                <w:sz w:val="12"/>
              </w:rPr>
              <w:t>|</w:t>
            </w:r>
          </w:p>
        </w:tc>
        <w:tc>
          <w:tcPr>
            <w:tcW w:w="1548" w:type="dxa"/>
          </w:tcPr>
          <w:p w14:paraId="6CDFE21C" w14:textId="77777777" w:rsidR="00A5792B" w:rsidRDefault="002F44C1">
            <w:pPr>
              <w:pStyle w:val="TableParagraph"/>
              <w:spacing w:line="116" w:lineRule="exact"/>
              <w:ind w:left="179"/>
              <w:rPr>
                <w:sz w:val="12"/>
              </w:rPr>
            </w:pPr>
            <w:r>
              <w:rPr>
                <w:sz w:val="12"/>
              </w:rPr>
              <w:t>|(NURSPROVIDER,F)</w:t>
            </w:r>
          </w:p>
        </w:tc>
        <w:tc>
          <w:tcPr>
            <w:tcW w:w="360" w:type="dxa"/>
          </w:tcPr>
          <w:p w14:paraId="63F23F2F" w14:textId="77777777" w:rsidR="00A5792B" w:rsidRDefault="002F44C1">
            <w:pPr>
              <w:pStyle w:val="TableParagraph"/>
              <w:spacing w:line="116" w:lineRule="exact"/>
              <w:ind w:left="143"/>
              <w:rPr>
                <w:sz w:val="12"/>
              </w:rPr>
            </w:pPr>
            <w:r>
              <w:rPr>
                <w:w w:val="99"/>
                <w:sz w:val="12"/>
              </w:rPr>
              <w:t>|</w:t>
            </w:r>
          </w:p>
        </w:tc>
        <w:tc>
          <w:tcPr>
            <w:tcW w:w="360" w:type="dxa"/>
          </w:tcPr>
          <w:p w14:paraId="5F6EE762" w14:textId="77777777" w:rsidR="00A5792B" w:rsidRDefault="002F44C1">
            <w:pPr>
              <w:pStyle w:val="TableParagraph"/>
              <w:spacing w:line="116" w:lineRule="exact"/>
              <w:jc w:val="center"/>
              <w:rPr>
                <w:sz w:val="12"/>
              </w:rPr>
            </w:pPr>
            <w:r>
              <w:rPr>
                <w:w w:val="99"/>
                <w:sz w:val="12"/>
              </w:rPr>
              <w:t>|</w:t>
            </w:r>
          </w:p>
        </w:tc>
        <w:tc>
          <w:tcPr>
            <w:tcW w:w="543" w:type="dxa"/>
          </w:tcPr>
          <w:p w14:paraId="3CAF775D" w14:textId="77777777" w:rsidR="00A5792B" w:rsidRDefault="002F44C1">
            <w:pPr>
              <w:pStyle w:val="TableParagraph"/>
              <w:spacing w:line="116" w:lineRule="exact"/>
              <w:ind w:left="143"/>
              <w:rPr>
                <w:sz w:val="12"/>
              </w:rPr>
            </w:pPr>
            <w:r>
              <w:rPr>
                <w:w w:val="99"/>
                <w:sz w:val="12"/>
              </w:rPr>
              <w:t>|</w:t>
            </w:r>
          </w:p>
        </w:tc>
        <w:tc>
          <w:tcPr>
            <w:tcW w:w="1041" w:type="dxa"/>
          </w:tcPr>
          <w:p w14:paraId="3282FFAE" w14:textId="77777777" w:rsidR="00A5792B" w:rsidRDefault="002F44C1">
            <w:pPr>
              <w:pStyle w:val="TableParagraph"/>
              <w:spacing w:line="116" w:lineRule="exact"/>
              <w:ind w:left="32"/>
              <w:rPr>
                <w:sz w:val="12"/>
              </w:rPr>
            </w:pPr>
            <w:r>
              <w:rPr>
                <w:w w:val="99"/>
                <w:sz w:val="12"/>
              </w:rPr>
              <w:t>|</w:t>
            </w:r>
          </w:p>
        </w:tc>
        <w:tc>
          <w:tcPr>
            <w:tcW w:w="864" w:type="dxa"/>
          </w:tcPr>
          <w:p w14:paraId="66978855" w14:textId="77777777" w:rsidR="00A5792B" w:rsidRDefault="002F44C1">
            <w:pPr>
              <w:pStyle w:val="TableParagraph"/>
              <w:spacing w:line="116" w:lineRule="exact"/>
              <w:ind w:left="215"/>
              <w:rPr>
                <w:sz w:val="12"/>
              </w:rPr>
            </w:pPr>
            <w:r>
              <w:rPr>
                <w:w w:val="99"/>
                <w:sz w:val="12"/>
              </w:rPr>
              <w:t>|</w:t>
            </w:r>
          </w:p>
        </w:tc>
        <w:tc>
          <w:tcPr>
            <w:tcW w:w="792" w:type="dxa"/>
          </w:tcPr>
          <w:p w14:paraId="5E5601B7" w14:textId="77777777" w:rsidR="00A5792B" w:rsidRDefault="002F44C1">
            <w:pPr>
              <w:pStyle w:val="TableParagraph"/>
              <w:spacing w:line="116" w:lineRule="exact"/>
              <w:ind w:right="143"/>
              <w:jc w:val="right"/>
              <w:rPr>
                <w:sz w:val="12"/>
              </w:rPr>
            </w:pPr>
            <w:r>
              <w:rPr>
                <w:w w:val="99"/>
                <w:sz w:val="12"/>
              </w:rPr>
              <w:t>|</w:t>
            </w:r>
          </w:p>
        </w:tc>
        <w:tc>
          <w:tcPr>
            <w:tcW w:w="360" w:type="dxa"/>
          </w:tcPr>
          <w:p w14:paraId="248CA558" w14:textId="77777777" w:rsidR="00A5792B" w:rsidRDefault="002F44C1">
            <w:pPr>
              <w:pStyle w:val="TableParagraph"/>
              <w:spacing w:line="116" w:lineRule="exact"/>
              <w:jc w:val="center"/>
              <w:rPr>
                <w:sz w:val="12"/>
              </w:rPr>
            </w:pPr>
            <w:r>
              <w:rPr>
                <w:w w:val="99"/>
                <w:sz w:val="12"/>
              </w:rPr>
              <w:t>|</w:t>
            </w:r>
          </w:p>
        </w:tc>
        <w:tc>
          <w:tcPr>
            <w:tcW w:w="504" w:type="dxa"/>
          </w:tcPr>
          <w:p w14:paraId="42AFEEF8" w14:textId="77777777" w:rsidR="00A5792B" w:rsidRDefault="002F44C1">
            <w:pPr>
              <w:pStyle w:val="TableParagraph"/>
              <w:spacing w:line="116" w:lineRule="exact"/>
              <w:ind w:left="142"/>
              <w:rPr>
                <w:sz w:val="12"/>
              </w:rPr>
            </w:pPr>
            <w:r>
              <w:rPr>
                <w:w w:val="99"/>
                <w:sz w:val="12"/>
              </w:rPr>
              <w:t>|</w:t>
            </w:r>
          </w:p>
        </w:tc>
        <w:tc>
          <w:tcPr>
            <w:tcW w:w="972" w:type="dxa"/>
          </w:tcPr>
          <w:p w14:paraId="726F7D4D" w14:textId="77777777" w:rsidR="00A5792B" w:rsidRDefault="002F44C1">
            <w:pPr>
              <w:pStyle w:val="TableParagraph"/>
              <w:spacing w:line="116" w:lineRule="exact"/>
              <w:ind w:left="70"/>
              <w:rPr>
                <w:sz w:val="12"/>
              </w:rPr>
            </w:pPr>
            <w:r>
              <w:rPr>
                <w:w w:val="99"/>
                <w:sz w:val="12"/>
              </w:rPr>
              <w:t>|</w:t>
            </w:r>
          </w:p>
        </w:tc>
        <w:tc>
          <w:tcPr>
            <w:tcW w:w="213" w:type="dxa"/>
          </w:tcPr>
          <w:p w14:paraId="3A26F1AD" w14:textId="77777777" w:rsidR="00A5792B" w:rsidRDefault="002F44C1">
            <w:pPr>
              <w:pStyle w:val="TableParagraph"/>
              <w:spacing w:line="116" w:lineRule="exact"/>
              <w:ind w:left="72"/>
              <w:jc w:val="center"/>
              <w:rPr>
                <w:sz w:val="12"/>
              </w:rPr>
            </w:pPr>
            <w:r>
              <w:rPr>
                <w:w w:val="99"/>
                <w:sz w:val="12"/>
              </w:rPr>
              <w:t>|</w:t>
            </w:r>
          </w:p>
        </w:tc>
      </w:tr>
      <w:tr w:rsidR="00A5792B" w14:paraId="5652A8BD" w14:textId="77777777">
        <w:trPr>
          <w:trHeight w:val="135"/>
        </w:trPr>
        <w:tc>
          <w:tcPr>
            <w:tcW w:w="861" w:type="dxa"/>
          </w:tcPr>
          <w:p w14:paraId="72074E43" w14:textId="77777777" w:rsidR="00A5792B" w:rsidRDefault="002F44C1">
            <w:pPr>
              <w:pStyle w:val="TableParagraph"/>
              <w:spacing w:line="116" w:lineRule="exact"/>
              <w:ind w:right="178"/>
              <w:jc w:val="right"/>
              <w:rPr>
                <w:sz w:val="12"/>
              </w:rPr>
            </w:pPr>
            <w:r>
              <w:rPr>
                <w:w w:val="99"/>
                <w:sz w:val="12"/>
              </w:rPr>
              <w:t>|</w:t>
            </w:r>
          </w:p>
        </w:tc>
        <w:tc>
          <w:tcPr>
            <w:tcW w:w="1548" w:type="dxa"/>
          </w:tcPr>
          <w:p w14:paraId="1D524952" w14:textId="77777777" w:rsidR="00A5792B" w:rsidRDefault="002F44C1">
            <w:pPr>
              <w:pStyle w:val="TableParagraph"/>
              <w:spacing w:line="116" w:lineRule="exact"/>
              <w:ind w:left="179"/>
              <w:rPr>
                <w:sz w:val="12"/>
              </w:rPr>
            </w:pPr>
            <w:r>
              <w:rPr>
                <w:w w:val="99"/>
                <w:sz w:val="12"/>
              </w:rPr>
              <w:t>|</w:t>
            </w:r>
          </w:p>
        </w:tc>
        <w:tc>
          <w:tcPr>
            <w:tcW w:w="360" w:type="dxa"/>
          </w:tcPr>
          <w:p w14:paraId="78D38542" w14:textId="77777777" w:rsidR="00A5792B" w:rsidRDefault="002F44C1">
            <w:pPr>
              <w:pStyle w:val="TableParagraph"/>
              <w:spacing w:line="116" w:lineRule="exact"/>
              <w:ind w:left="143"/>
              <w:rPr>
                <w:sz w:val="12"/>
              </w:rPr>
            </w:pPr>
            <w:r>
              <w:rPr>
                <w:w w:val="99"/>
                <w:sz w:val="12"/>
              </w:rPr>
              <w:t>|</w:t>
            </w:r>
          </w:p>
        </w:tc>
        <w:tc>
          <w:tcPr>
            <w:tcW w:w="360" w:type="dxa"/>
          </w:tcPr>
          <w:p w14:paraId="65AC3733" w14:textId="77777777" w:rsidR="00A5792B" w:rsidRDefault="002F44C1">
            <w:pPr>
              <w:pStyle w:val="TableParagraph"/>
              <w:spacing w:line="116" w:lineRule="exact"/>
              <w:jc w:val="center"/>
              <w:rPr>
                <w:sz w:val="12"/>
              </w:rPr>
            </w:pPr>
            <w:r>
              <w:rPr>
                <w:w w:val="99"/>
                <w:sz w:val="12"/>
              </w:rPr>
              <w:t>|</w:t>
            </w:r>
          </w:p>
        </w:tc>
        <w:tc>
          <w:tcPr>
            <w:tcW w:w="543" w:type="dxa"/>
          </w:tcPr>
          <w:p w14:paraId="1ACE940B" w14:textId="77777777" w:rsidR="00A5792B" w:rsidRDefault="002F44C1">
            <w:pPr>
              <w:pStyle w:val="TableParagraph"/>
              <w:spacing w:line="116" w:lineRule="exact"/>
              <w:ind w:left="143"/>
              <w:rPr>
                <w:sz w:val="12"/>
              </w:rPr>
            </w:pPr>
            <w:r>
              <w:rPr>
                <w:w w:val="99"/>
                <w:sz w:val="12"/>
              </w:rPr>
              <w:t>|</w:t>
            </w:r>
          </w:p>
        </w:tc>
        <w:tc>
          <w:tcPr>
            <w:tcW w:w="1041" w:type="dxa"/>
          </w:tcPr>
          <w:p w14:paraId="02122EC9" w14:textId="77777777" w:rsidR="00A5792B" w:rsidRDefault="002F44C1">
            <w:pPr>
              <w:pStyle w:val="TableParagraph"/>
              <w:spacing w:line="116" w:lineRule="exact"/>
              <w:ind w:left="32"/>
              <w:rPr>
                <w:sz w:val="12"/>
              </w:rPr>
            </w:pPr>
            <w:r>
              <w:rPr>
                <w:w w:val="99"/>
                <w:sz w:val="12"/>
              </w:rPr>
              <w:t>|</w:t>
            </w:r>
          </w:p>
        </w:tc>
        <w:tc>
          <w:tcPr>
            <w:tcW w:w="864" w:type="dxa"/>
          </w:tcPr>
          <w:p w14:paraId="0E997EC2" w14:textId="77777777" w:rsidR="00A5792B" w:rsidRDefault="002F44C1">
            <w:pPr>
              <w:pStyle w:val="TableParagraph"/>
              <w:spacing w:line="116" w:lineRule="exact"/>
              <w:ind w:left="215"/>
              <w:rPr>
                <w:sz w:val="12"/>
              </w:rPr>
            </w:pPr>
            <w:r>
              <w:rPr>
                <w:w w:val="99"/>
                <w:sz w:val="12"/>
              </w:rPr>
              <w:t>|</w:t>
            </w:r>
          </w:p>
        </w:tc>
        <w:tc>
          <w:tcPr>
            <w:tcW w:w="792" w:type="dxa"/>
          </w:tcPr>
          <w:p w14:paraId="31A092A0" w14:textId="77777777" w:rsidR="00A5792B" w:rsidRDefault="002F44C1">
            <w:pPr>
              <w:pStyle w:val="TableParagraph"/>
              <w:spacing w:line="116" w:lineRule="exact"/>
              <w:ind w:right="143"/>
              <w:jc w:val="right"/>
              <w:rPr>
                <w:sz w:val="12"/>
              </w:rPr>
            </w:pPr>
            <w:r>
              <w:rPr>
                <w:w w:val="99"/>
                <w:sz w:val="12"/>
              </w:rPr>
              <w:t>|</w:t>
            </w:r>
          </w:p>
        </w:tc>
        <w:tc>
          <w:tcPr>
            <w:tcW w:w="360" w:type="dxa"/>
          </w:tcPr>
          <w:p w14:paraId="7825CCCD" w14:textId="77777777" w:rsidR="00A5792B" w:rsidRDefault="002F44C1">
            <w:pPr>
              <w:pStyle w:val="TableParagraph"/>
              <w:spacing w:line="116" w:lineRule="exact"/>
              <w:jc w:val="center"/>
              <w:rPr>
                <w:sz w:val="12"/>
              </w:rPr>
            </w:pPr>
            <w:r>
              <w:rPr>
                <w:w w:val="99"/>
                <w:sz w:val="12"/>
              </w:rPr>
              <w:t>|</w:t>
            </w:r>
          </w:p>
        </w:tc>
        <w:tc>
          <w:tcPr>
            <w:tcW w:w="504" w:type="dxa"/>
          </w:tcPr>
          <w:p w14:paraId="5D2EDC04" w14:textId="77777777" w:rsidR="00A5792B" w:rsidRDefault="002F44C1">
            <w:pPr>
              <w:pStyle w:val="TableParagraph"/>
              <w:spacing w:line="116" w:lineRule="exact"/>
              <w:ind w:left="142"/>
              <w:rPr>
                <w:sz w:val="12"/>
              </w:rPr>
            </w:pPr>
            <w:r>
              <w:rPr>
                <w:w w:val="99"/>
                <w:sz w:val="12"/>
              </w:rPr>
              <w:t>|</w:t>
            </w:r>
          </w:p>
        </w:tc>
        <w:tc>
          <w:tcPr>
            <w:tcW w:w="972" w:type="dxa"/>
          </w:tcPr>
          <w:p w14:paraId="69BB75EB" w14:textId="77777777" w:rsidR="00A5792B" w:rsidRDefault="002F44C1">
            <w:pPr>
              <w:pStyle w:val="TableParagraph"/>
              <w:spacing w:line="116" w:lineRule="exact"/>
              <w:ind w:left="70"/>
              <w:rPr>
                <w:sz w:val="12"/>
              </w:rPr>
            </w:pPr>
            <w:r>
              <w:rPr>
                <w:w w:val="99"/>
                <w:sz w:val="12"/>
              </w:rPr>
              <w:t>|</w:t>
            </w:r>
          </w:p>
        </w:tc>
        <w:tc>
          <w:tcPr>
            <w:tcW w:w="213" w:type="dxa"/>
          </w:tcPr>
          <w:p w14:paraId="57A7AADC" w14:textId="77777777" w:rsidR="00A5792B" w:rsidRDefault="002F44C1">
            <w:pPr>
              <w:pStyle w:val="TableParagraph"/>
              <w:spacing w:line="116" w:lineRule="exact"/>
              <w:ind w:left="72"/>
              <w:jc w:val="center"/>
              <w:rPr>
                <w:sz w:val="12"/>
              </w:rPr>
            </w:pPr>
            <w:r>
              <w:rPr>
                <w:w w:val="99"/>
                <w:sz w:val="12"/>
              </w:rPr>
              <w:t>|</w:t>
            </w:r>
          </w:p>
        </w:tc>
      </w:tr>
      <w:tr w:rsidR="00A5792B" w14:paraId="27B5588A" w14:textId="77777777">
        <w:trPr>
          <w:trHeight w:val="135"/>
        </w:trPr>
        <w:tc>
          <w:tcPr>
            <w:tcW w:w="2409" w:type="dxa"/>
            <w:gridSpan w:val="2"/>
          </w:tcPr>
          <w:p w14:paraId="3C204D4D" w14:textId="77777777" w:rsidR="00A5792B" w:rsidRDefault="002F44C1">
            <w:pPr>
              <w:pStyle w:val="TableParagraph"/>
              <w:spacing w:line="116" w:lineRule="exact"/>
              <w:ind w:left="608"/>
              <w:rPr>
                <w:sz w:val="12"/>
              </w:rPr>
            </w:pPr>
            <w:r>
              <w:rPr>
                <w:sz w:val="12"/>
              </w:rPr>
              <w:t>|13:21|MANNITOL</w:t>
            </w:r>
          </w:p>
        </w:tc>
        <w:tc>
          <w:tcPr>
            <w:tcW w:w="1263" w:type="dxa"/>
            <w:gridSpan w:val="3"/>
          </w:tcPr>
          <w:p w14:paraId="3E42595E" w14:textId="77777777" w:rsidR="00A5792B" w:rsidRDefault="002F44C1">
            <w:pPr>
              <w:pStyle w:val="TableParagraph"/>
              <w:spacing w:line="116" w:lineRule="exact"/>
              <w:ind w:left="143"/>
              <w:rPr>
                <w:sz w:val="12"/>
              </w:rPr>
            </w:pPr>
            <w:r>
              <w:rPr>
                <w:sz w:val="12"/>
              </w:rPr>
              <w:t>|100 |500 |0</w:t>
            </w:r>
          </w:p>
        </w:tc>
        <w:tc>
          <w:tcPr>
            <w:tcW w:w="1041" w:type="dxa"/>
          </w:tcPr>
          <w:p w14:paraId="126B2F30" w14:textId="77777777" w:rsidR="00A5792B" w:rsidRDefault="002F44C1">
            <w:pPr>
              <w:pStyle w:val="TableParagraph"/>
              <w:spacing w:line="116" w:lineRule="exact"/>
              <w:ind w:left="32"/>
              <w:rPr>
                <w:sz w:val="12"/>
              </w:rPr>
            </w:pPr>
            <w:r>
              <w:rPr>
                <w:sz w:val="12"/>
              </w:rPr>
              <w:t>|LEFT WRIST</w:t>
            </w:r>
          </w:p>
        </w:tc>
        <w:tc>
          <w:tcPr>
            <w:tcW w:w="864" w:type="dxa"/>
          </w:tcPr>
          <w:p w14:paraId="34FDF538" w14:textId="77777777" w:rsidR="00A5792B" w:rsidRDefault="002F44C1">
            <w:pPr>
              <w:pStyle w:val="TableParagraph"/>
              <w:spacing w:line="116" w:lineRule="exact"/>
              <w:ind w:left="215"/>
              <w:rPr>
                <w:sz w:val="12"/>
              </w:rPr>
            </w:pPr>
            <w:r>
              <w:rPr>
                <w:w w:val="99"/>
                <w:sz w:val="12"/>
              </w:rPr>
              <w:t>|</w:t>
            </w:r>
          </w:p>
        </w:tc>
        <w:tc>
          <w:tcPr>
            <w:tcW w:w="792" w:type="dxa"/>
          </w:tcPr>
          <w:p w14:paraId="0DB52257" w14:textId="77777777" w:rsidR="00A5792B" w:rsidRDefault="002F44C1">
            <w:pPr>
              <w:pStyle w:val="TableParagraph"/>
              <w:spacing w:line="116" w:lineRule="exact"/>
              <w:ind w:right="143"/>
              <w:jc w:val="right"/>
              <w:rPr>
                <w:sz w:val="12"/>
              </w:rPr>
            </w:pPr>
            <w:r>
              <w:rPr>
                <w:w w:val="99"/>
                <w:sz w:val="12"/>
              </w:rPr>
              <w:t>|</w:t>
            </w:r>
          </w:p>
        </w:tc>
        <w:tc>
          <w:tcPr>
            <w:tcW w:w="360" w:type="dxa"/>
          </w:tcPr>
          <w:p w14:paraId="78F31189" w14:textId="77777777" w:rsidR="00A5792B" w:rsidRDefault="002F44C1">
            <w:pPr>
              <w:pStyle w:val="TableParagraph"/>
              <w:spacing w:line="116" w:lineRule="exact"/>
              <w:jc w:val="center"/>
              <w:rPr>
                <w:sz w:val="12"/>
              </w:rPr>
            </w:pPr>
            <w:r>
              <w:rPr>
                <w:w w:val="99"/>
                <w:sz w:val="12"/>
              </w:rPr>
              <w:t>|</w:t>
            </w:r>
          </w:p>
        </w:tc>
        <w:tc>
          <w:tcPr>
            <w:tcW w:w="504" w:type="dxa"/>
          </w:tcPr>
          <w:p w14:paraId="1FF49BE0" w14:textId="77777777" w:rsidR="00A5792B" w:rsidRDefault="002F44C1">
            <w:pPr>
              <w:pStyle w:val="TableParagraph"/>
              <w:spacing w:line="116" w:lineRule="exact"/>
              <w:ind w:left="142"/>
              <w:rPr>
                <w:sz w:val="12"/>
              </w:rPr>
            </w:pPr>
            <w:r>
              <w:rPr>
                <w:w w:val="99"/>
                <w:sz w:val="12"/>
              </w:rPr>
              <w:t>|</w:t>
            </w:r>
          </w:p>
        </w:tc>
        <w:tc>
          <w:tcPr>
            <w:tcW w:w="972" w:type="dxa"/>
          </w:tcPr>
          <w:p w14:paraId="060C9175" w14:textId="77777777" w:rsidR="00A5792B" w:rsidRDefault="002F44C1">
            <w:pPr>
              <w:pStyle w:val="TableParagraph"/>
              <w:spacing w:line="116" w:lineRule="exact"/>
              <w:ind w:left="70"/>
              <w:rPr>
                <w:sz w:val="12"/>
              </w:rPr>
            </w:pPr>
            <w:r>
              <w:rPr>
                <w:w w:val="99"/>
                <w:sz w:val="12"/>
              </w:rPr>
              <w:t>|</w:t>
            </w:r>
          </w:p>
        </w:tc>
        <w:tc>
          <w:tcPr>
            <w:tcW w:w="213" w:type="dxa"/>
          </w:tcPr>
          <w:p w14:paraId="2B34E802" w14:textId="77777777" w:rsidR="00A5792B" w:rsidRDefault="002F44C1">
            <w:pPr>
              <w:pStyle w:val="TableParagraph"/>
              <w:spacing w:line="116" w:lineRule="exact"/>
              <w:ind w:left="72"/>
              <w:jc w:val="center"/>
              <w:rPr>
                <w:sz w:val="12"/>
              </w:rPr>
            </w:pPr>
            <w:r>
              <w:rPr>
                <w:w w:val="99"/>
                <w:sz w:val="12"/>
              </w:rPr>
              <w:t>|</w:t>
            </w:r>
          </w:p>
        </w:tc>
      </w:tr>
      <w:tr w:rsidR="00A5792B" w14:paraId="01FD423E" w14:textId="77777777">
        <w:trPr>
          <w:trHeight w:val="136"/>
        </w:trPr>
        <w:tc>
          <w:tcPr>
            <w:tcW w:w="2409" w:type="dxa"/>
            <w:gridSpan w:val="2"/>
          </w:tcPr>
          <w:p w14:paraId="7312685E" w14:textId="77777777" w:rsidR="00A5792B" w:rsidRDefault="002F44C1">
            <w:pPr>
              <w:pStyle w:val="TableParagraph"/>
              <w:tabs>
                <w:tab w:val="left" w:pos="1040"/>
              </w:tabs>
              <w:spacing w:line="116" w:lineRule="exact"/>
              <w:ind w:left="608"/>
              <w:rPr>
                <w:sz w:val="12"/>
              </w:rPr>
            </w:pPr>
            <w:r>
              <w:rPr>
                <w:sz w:val="12"/>
              </w:rPr>
              <w:t>|</w:t>
            </w:r>
            <w:r>
              <w:rPr>
                <w:sz w:val="12"/>
              </w:rPr>
              <w:tab/>
              <w:t>|(NURSPROVIDER,F)</w:t>
            </w:r>
          </w:p>
        </w:tc>
        <w:tc>
          <w:tcPr>
            <w:tcW w:w="1263" w:type="dxa"/>
            <w:gridSpan w:val="3"/>
          </w:tcPr>
          <w:p w14:paraId="243ACDDE" w14:textId="77777777" w:rsidR="00A5792B" w:rsidRDefault="002F44C1">
            <w:pPr>
              <w:pStyle w:val="TableParagraph"/>
              <w:tabs>
                <w:tab w:val="left" w:pos="503"/>
                <w:tab w:val="left" w:pos="863"/>
              </w:tabs>
              <w:spacing w:line="116" w:lineRule="exact"/>
              <w:ind w:left="143"/>
              <w:rPr>
                <w:sz w:val="12"/>
              </w:rPr>
            </w:pPr>
            <w:r>
              <w:rPr>
                <w:sz w:val="12"/>
              </w:rPr>
              <w:t>|</w:t>
            </w:r>
            <w:r>
              <w:rPr>
                <w:sz w:val="12"/>
              </w:rPr>
              <w:tab/>
              <w:t>|</w:t>
            </w:r>
            <w:r>
              <w:rPr>
                <w:sz w:val="12"/>
              </w:rPr>
              <w:tab/>
              <w:t>|</w:t>
            </w:r>
          </w:p>
        </w:tc>
        <w:tc>
          <w:tcPr>
            <w:tcW w:w="1041" w:type="dxa"/>
          </w:tcPr>
          <w:p w14:paraId="7EF890E4" w14:textId="77777777" w:rsidR="00A5792B" w:rsidRDefault="002F44C1">
            <w:pPr>
              <w:pStyle w:val="TableParagraph"/>
              <w:spacing w:line="116" w:lineRule="exact"/>
              <w:ind w:left="32"/>
              <w:rPr>
                <w:sz w:val="12"/>
              </w:rPr>
            </w:pPr>
            <w:r>
              <w:rPr>
                <w:w w:val="99"/>
                <w:sz w:val="12"/>
              </w:rPr>
              <w:t>|</w:t>
            </w:r>
          </w:p>
        </w:tc>
        <w:tc>
          <w:tcPr>
            <w:tcW w:w="864" w:type="dxa"/>
          </w:tcPr>
          <w:p w14:paraId="20DB7377" w14:textId="77777777" w:rsidR="00A5792B" w:rsidRDefault="002F44C1">
            <w:pPr>
              <w:pStyle w:val="TableParagraph"/>
              <w:spacing w:line="116" w:lineRule="exact"/>
              <w:ind w:left="215"/>
              <w:rPr>
                <w:sz w:val="12"/>
              </w:rPr>
            </w:pPr>
            <w:r>
              <w:rPr>
                <w:w w:val="99"/>
                <w:sz w:val="12"/>
              </w:rPr>
              <w:t>|</w:t>
            </w:r>
          </w:p>
        </w:tc>
        <w:tc>
          <w:tcPr>
            <w:tcW w:w="792" w:type="dxa"/>
          </w:tcPr>
          <w:p w14:paraId="1DE960CB" w14:textId="77777777" w:rsidR="00A5792B" w:rsidRDefault="002F44C1">
            <w:pPr>
              <w:pStyle w:val="TableParagraph"/>
              <w:spacing w:line="116" w:lineRule="exact"/>
              <w:ind w:right="143"/>
              <w:jc w:val="right"/>
              <w:rPr>
                <w:sz w:val="12"/>
              </w:rPr>
            </w:pPr>
            <w:r>
              <w:rPr>
                <w:w w:val="99"/>
                <w:sz w:val="12"/>
              </w:rPr>
              <w:t>|</w:t>
            </w:r>
          </w:p>
        </w:tc>
        <w:tc>
          <w:tcPr>
            <w:tcW w:w="360" w:type="dxa"/>
          </w:tcPr>
          <w:p w14:paraId="1D3306F1" w14:textId="77777777" w:rsidR="00A5792B" w:rsidRDefault="002F44C1">
            <w:pPr>
              <w:pStyle w:val="TableParagraph"/>
              <w:spacing w:line="116" w:lineRule="exact"/>
              <w:jc w:val="center"/>
              <w:rPr>
                <w:sz w:val="12"/>
              </w:rPr>
            </w:pPr>
            <w:r>
              <w:rPr>
                <w:w w:val="99"/>
                <w:sz w:val="12"/>
              </w:rPr>
              <w:t>|</w:t>
            </w:r>
          </w:p>
        </w:tc>
        <w:tc>
          <w:tcPr>
            <w:tcW w:w="504" w:type="dxa"/>
          </w:tcPr>
          <w:p w14:paraId="499E120F" w14:textId="77777777" w:rsidR="00A5792B" w:rsidRDefault="002F44C1">
            <w:pPr>
              <w:pStyle w:val="TableParagraph"/>
              <w:spacing w:line="116" w:lineRule="exact"/>
              <w:ind w:left="142"/>
              <w:rPr>
                <w:sz w:val="12"/>
              </w:rPr>
            </w:pPr>
            <w:r>
              <w:rPr>
                <w:w w:val="99"/>
                <w:sz w:val="12"/>
              </w:rPr>
              <w:t>|</w:t>
            </w:r>
          </w:p>
        </w:tc>
        <w:tc>
          <w:tcPr>
            <w:tcW w:w="972" w:type="dxa"/>
          </w:tcPr>
          <w:p w14:paraId="5027A05E" w14:textId="77777777" w:rsidR="00A5792B" w:rsidRDefault="002F44C1">
            <w:pPr>
              <w:pStyle w:val="TableParagraph"/>
              <w:spacing w:line="116" w:lineRule="exact"/>
              <w:ind w:left="70"/>
              <w:rPr>
                <w:sz w:val="12"/>
              </w:rPr>
            </w:pPr>
            <w:r>
              <w:rPr>
                <w:w w:val="99"/>
                <w:sz w:val="12"/>
              </w:rPr>
              <w:t>|</w:t>
            </w:r>
          </w:p>
        </w:tc>
        <w:tc>
          <w:tcPr>
            <w:tcW w:w="213" w:type="dxa"/>
          </w:tcPr>
          <w:p w14:paraId="1B40049A" w14:textId="77777777" w:rsidR="00A5792B" w:rsidRDefault="002F44C1">
            <w:pPr>
              <w:pStyle w:val="TableParagraph"/>
              <w:spacing w:line="116" w:lineRule="exact"/>
              <w:ind w:left="72"/>
              <w:jc w:val="center"/>
              <w:rPr>
                <w:sz w:val="12"/>
              </w:rPr>
            </w:pPr>
            <w:r>
              <w:rPr>
                <w:w w:val="99"/>
                <w:sz w:val="12"/>
              </w:rPr>
              <w:t>|</w:t>
            </w:r>
          </w:p>
        </w:tc>
      </w:tr>
      <w:tr w:rsidR="00A5792B" w14:paraId="0A9FE113" w14:textId="77777777">
        <w:trPr>
          <w:trHeight w:val="136"/>
        </w:trPr>
        <w:tc>
          <w:tcPr>
            <w:tcW w:w="2409" w:type="dxa"/>
            <w:gridSpan w:val="2"/>
          </w:tcPr>
          <w:p w14:paraId="6BE30423" w14:textId="77777777" w:rsidR="00A5792B" w:rsidRDefault="002F44C1">
            <w:pPr>
              <w:pStyle w:val="TableParagraph"/>
              <w:spacing w:line="116" w:lineRule="exact"/>
              <w:ind w:left="608"/>
              <w:rPr>
                <w:sz w:val="12"/>
              </w:rPr>
            </w:pPr>
            <w:r>
              <w:rPr>
                <w:sz w:val="12"/>
              </w:rPr>
              <w:t>|13:30|(NURSPROVIDER,F)</w:t>
            </w:r>
          </w:p>
        </w:tc>
        <w:tc>
          <w:tcPr>
            <w:tcW w:w="1263" w:type="dxa"/>
            <w:gridSpan w:val="3"/>
          </w:tcPr>
          <w:p w14:paraId="7F2294B8" w14:textId="77777777" w:rsidR="00A5792B" w:rsidRDefault="002F44C1">
            <w:pPr>
              <w:pStyle w:val="TableParagraph"/>
              <w:tabs>
                <w:tab w:val="left" w:pos="503"/>
                <w:tab w:val="left" w:pos="863"/>
              </w:tabs>
              <w:spacing w:line="116" w:lineRule="exact"/>
              <w:ind w:left="143"/>
              <w:rPr>
                <w:sz w:val="12"/>
              </w:rPr>
            </w:pPr>
            <w:r>
              <w:rPr>
                <w:sz w:val="12"/>
              </w:rPr>
              <w:t>|</w:t>
            </w:r>
            <w:r>
              <w:rPr>
                <w:sz w:val="12"/>
              </w:rPr>
              <w:tab/>
              <w:t>|*</w:t>
            </w:r>
            <w:r>
              <w:rPr>
                <w:sz w:val="12"/>
              </w:rPr>
              <w:tab/>
              <w:t>|*</w:t>
            </w:r>
          </w:p>
        </w:tc>
        <w:tc>
          <w:tcPr>
            <w:tcW w:w="1041" w:type="dxa"/>
          </w:tcPr>
          <w:p w14:paraId="6CB05E3D" w14:textId="77777777" w:rsidR="00A5792B" w:rsidRDefault="002F44C1">
            <w:pPr>
              <w:pStyle w:val="TableParagraph"/>
              <w:spacing w:line="116" w:lineRule="exact"/>
              <w:ind w:left="32"/>
              <w:rPr>
                <w:sz w:val="12"/>
              </w:rPr>
            </w:pPr>
            <w:r>
              <w:rPr>
                <w:w w:val="99"/>
                <w:sz w:val="12"/>
              </w:rPr>
              <w:t>|</w:t>
            </w:r>
          </w:p>
        </w:tc>
        <w:tc>
          <w:tcPr>
            <w:tcW w:w="864" w:type="dxa"/>
          </w:tcPr>
          <w:p w14:paraId="451C2CB1" w14:textId="77777777" w:rsidR="00A5792B" w:rsidRDefault="002F44C1">
            <w:pPr>
              <w:pStyle w:val="TableParagraph"/>
              <w:spacing w:line="116" w:lineRule="exact"/>
              <w:ind w:left="215"/>
              <w:rPr>
                <w:sz w:val="12"/>
              </w:rPr>
            </w:pPr>
            <w:r>
              <w:rPr>
                <w:w w:val="99"/>
                <w:sz w:val="12"/>
              </w:rPr>
              <w:t>|</w:t>
            </w:r>
          </w:p>
        </w:tc>
        <w:tc>
          <w:tcPr>
            <w:tcW w:w="792" w:type="dxa"/>
          </w:tcPr>
          <w:p w14:paraId="64EB56BE" w14:textId="77777777" w:rsidR="00A5792B" w:rsidRDefault="002F44C1">
            <w:pPr>
              <w:pStyle w:val="TableParagraph"/>
              <w:spacing w:line="116" w:lineRule="exact"/>
              <w:ind w:right="143"/>
              <w:jc w:val="right"/>
              <w:rPr>
                <w:sz w:val="12"/>
              </w:rPr>
            </w:pPr>
            <w:r>
              <w:rPr>
                <w:w w:val="99"/>
                <w:sz w:val="12"/>
              </w:rPr>
              <w:t>|</w:t>
            </w:r>
          </w:p>
        </w:tc>
        <w:tc>
          <w:tcPr>
            <w:tcW w:w="360" w:type="dxa"/>
          </w:tcPr>
          <w:p w14:paraId="336BAC10" w14:textId="77777777" w:rsidR="00A5792B" w:rsidRDefault="002F44C1">
            <w:pPr>
              <w:pStyle w:val="TableParagraph"/>
              <w:spacing w:line="116" w:lineRule="exact"/>
              <w:jc w:val="center"/>
              <w:rPr>
                <w:sz w:val="12"/>
              </w:rPr>
            </w:pPr>
            <w:r>
              <w:rPr>
                <w:w w:val="99"/>
                <w:sz w:val="12"/>
              </w:rPr>
              <w:t>|</w:t>
            </w:r>
          </w:p>
        </w:tc>
        <w:tc>
          <w:tcPr>
            <w:tcW w:w="504" w:type="dxa"/>
          </w:tcPr>
          <w:p w14:paraId="44B4B103" w14:textId="77777777" w:rsidR="00A5792B" w:rsidRDefault="002F44C1">
            <w:pPr>
              <w:pStyle w:val="TableParagraph"/>
              <w:spacing w:line="116" w:lineRule="exact"/>
              <w:ind w:left="142"/>
              <w:rPr>
                <w:sz w:val="12"/>
              </w:rPr>
            </w:pPr>
            <w:r>
              <w:rPr>
                <w:sz w:val="12"/>
              </w:rPr>
              <w:t>|yes</w:t>
            </w:r>
          </w:p>
        </w:tc>
        <w:tc>
          <w:tcPr>
            <w:tcW w:w="972" w:type="dxa"/>
          </w:tcPr>
          <w:p w14:paraId="62F799B4" w14:textId="77777777" w:rsidR="00A5792B" w:rsidRDefault="002F44C1">
            <w:pPr>
              <w:pStyle w:val="TableParagraph"/>
              <w:spacing w:line="116" w:lineRule="exact"/>
              <w:ind w:left="70"/>
              <w:rPr>
                <w:sz w:val="12"/>
              </w:rPr>
            </w:pPr>
            <w:r>
              <w:rPr>
                <w:sz w:val="12"/>
              </w:rPr>
              <w:t>|ACCIDENTLY</w:t>
            </w:r>
          </w:p>
        </w:tc>
        <w:tc>
          <w:tcPr>
            <w:tcW w:w="213" w:type="dxa"/>
          </w:tcPr>
          <w:p w14:paraId="4FD07185" w14:textId="77777777" w:rsidR="00A5792B" w:rsidRDefault="002F44C1">
            <w:pPr>
              <w:pStyle w:val="TableParagraph"/>
              <w:spacing w:line="116" w:lineRule="exact"/>
              <w:ind w:left="72"/>
              <w:jc w:val="center"/>
              <w:rPr>
                <w:sz w:val="12"/>
              </w:rPr>
            </w:pPr>
            <w:r>
              <w:rPr>
                <w:w w:val="99"/>
                <w:sz w:val="12"/>
              </w:rPr>
              <w:t>|</w:t>
            </w:r>
          </w:p>
        </w:tc>
      </w:tr>
      <w:tr w:rsidR="00A5792B" w14:paraId="6B3FB85F" w14:textId="77777777">
        <w:trPr>
          <w:trHeight w:val="135"/>
        </w:trPr>
        <w:tc>
          <w:tcPr>
            <w:tcW w:w="2409" w:type="dxa"/>
            <w:gridSpan w:val="2"/>
          </w:tcPr>
          <w:p w14:paraId="328A3CA4" w14:textId="77777777" w:rsidR="00A5792B" w:rsidRDefault="002F44C1">
            <w:pPr>
              <w:pStyle w:val="TableParagraph"/>
              <w:tabs>
                <w:tab w:val="left" w:pos="1040"/>
              </w:tabs>
              <w:spacing w:line="116" w:lineRule="exact"/>
              <w:ind w:left="608"/>
              <w:rPr>
                <w:sz w:val="12"/>
              </w:rPr>
            </w:pPr>
            <w:r>
              <w:rPr>
                <w:sz w:val="12"/>
              </w:rPr>
              <w:t>|</w:t>
            </w:r>
            <w:r>
              <w:rPr>
                <w:sz w:val="12"/>
              </w:rPr>
              <w:tab/>
              <w:t>|</w:t>
            </w:r>
          </w:p>
        </w:tc>
        <w:tc>
          <w:tcPr>
            <w:tcW w:w="1263" w:type="dxa"/>
            <w:gridSpan w:val="3"/>
          </w:tcPr>
          <w:p w14:paraId="7C4535E4" w14:textId="77777777" w:rsidR="00A5792B" w:rsidRDefault="002F44C1">
            <w:pPr>
              <w:pStyle w:val="TableParagraph"/>
              <w:tabs>
                <w:tab w:val="left" w:pos="503"/>
                <w:tab w:val="left" w:pos="863"/>
              </w:tabs>
              <w:spacing w:line="116" w:lineRule="exact"/>
              <w:ind w:left="143"/>
              <w:rPr>
                <w:sz w:val="12"/>
              </w:rPr>
            </w:pPr>
            <w:r>
              <w:rPr>
                <w:sz w:val="12"/>
              </w:rPr>
              <w:t>|</w:t>
            </w:r>
            <w:r>
              <w:rPr>
                <w:sz w:val="12"/>
              </w:rPr>
              <w:tab/>
              <w:t>|</w:t>
            </w:r>
            <w:r>
              <w:rPr>
                <w:sz w:val="12"/>
              </w:rPr>
              <w:tab/>
              <w:t>|</w:t>
            </w:r>
          </w:p>
        </w:tc>
        <w:tc>
          <w:tcPr>
            <w:tcW w:w="1041" w:type="dxa"/>
          </w:tcPr>
          <w:p w14:paraId="063175A0" w14:textId="77777777" w:rsidR="00A5792B" w:rsidRDefault="002F44C1">
            <w:pPr>
              <w:pStyle w:val="TableParagraph"/>
              <w:spacing w:line="116" w:lineRule="exact"/>
              <w:ind w:left="32"/>
              <w:rPr>
                <w:sz w:val="12"/>
              </w:rPr>
            </w:pPr>
            <w:r>
              <w:rPr>
                <w:w w:val="99"/>
                <w:sz w:val="12"/>
              </w:rPr>
              <w:t>|</w:t>
            </w:r>
          </w:p>
        </w:tc>
        <w:tc>
          <w:tcPr>
            <w:tcW w:w="864" w:type="dxa"/>
          </w:tcPr>
          <w:p w14:paraId="327A301A" w14:textId="77777777" w:rsidR="00A5792B" w:rsidRDefault="002F44C1">
            <w:pPr>
              <w:pStyle w:val="TableParagraph"/>
              <w:spacing w:line="116" w:lineRule="exact"/>
              <w:ind w:left="215"/>
              <w:rPr>
                <w:sz w:val="12"/>
              </w:rPr>
            </w:pPr>
            <w:r>
              <w:rPr>
                <w:w w:val="99"/>
                <w:sz w:val="12"/>
              </w:rPr>
              <w:t>|</w:t>
            </w:r>
          </w:p>
        </w:tc>
        <w:tc>
          <w:tcPr>
            <w:tcW w:w="792" w:type="dxa"/>
          </w:tcPr>
          <w:p w14:paraId="14941909" w14:textId="77777777" w:rsidR="00A5792B" w:rsidRDefault="002F44C1">
            <w:pPr>
              <w:pStyle w:val="TableParagraph"/>
              <w:spacing w:line="116" w:lineRule="exact"/>
              <w:ind w:right="143"/>
              <w:jc w:val="right"/>
              <w:rPr>
                <w:sz w:val="12"/>
              </w:rPr>
            </w:pPr>
            <w:r>
              <w:rPr>
                <w:w w:val="99"/>
                <w:sz w:val="12"/>
              </w:rPr>
              <w:t>|</w:t>
            </w:r>
          </w:p>
        </w:tc>
        <w:tc>
          <w:tcPr>
            <w:tcW w:w="360" w:type="dxa"/>
          </w:tcPr>
          <w:p w14:paraId="10911B9B" w14:textId="77777777" w:rsidR="00A5792B" w:rsidRDefault="002F44C1">
            <w:pPr>
              <w:pStyle w:val="TableParagraph"/>
              <w:spacing w:line="116" w:lineRule="exact"/>
              <w:jc w:val="center"/>
              <w:rPr>
                <w:sz w:val="12"/>
              </w:rPr>
            </w:pPr>
            <w:r>
              <w:rPr>
                <w:w w:val="99"/>
                <w:sz w:val="12"/>
              </w:rPr>
              <w:t>|</w:t>
            </w:r>
          </w:p>
        </w:tc>
        <w:tc>
          <w:tcPr>
            <w:tcW w:w="504" w:type="dxa"/>
          </w:tcPr>
          <w:p w14:paraId="29DCB8AA" w14:textId="77777777" w:rsidR="00A5792B" w:rsidRDefault="002F44C1">
            <w:pPr>
              <w:pStyle w:val="TableParagraph"/>
              <w:spacing w:line="116" w:lineRule="exact"/>
              <w:ind w:left="142"/>
              <w:rPr>
                <w:sz w:val="12"/>
              </w:rPr>
            </w:pPr>
            <w:r>
              <w:rPr>
                <w:w w:val="99"/>
                <w:sz w:val="12"/>
              </w:rPr>
              <w:t>|</w:t>
            </w:r>
          </w:p>
        </w:tc>
        <w:tc>
          <w:tcPr>
            <w:tcW w:w="972" w:type="dxa"/>
          </w:tcPr>
          <w:p w14:paraId="13A523CF" w14:textId="77777777" w:rsidR="00A5792B" w:rsidRDefault="002F44C1">
            <w:pPr>
              <w:pStyle w:val="TableParagraph"/>
              <w:spacing w:line="116" w:lineRule="exact"/>
              <w:ind w:left="70"/>
              <w:rPr>
                <w:sz w:val="12"/>
              </w:rPr>
            </w:pPr>
            <w:r>
              <w:rPr>
                <w:sz w:val="12"/>
              </w:rPr>
              <w:t>|DC'ED</w:t>
            </w:r>
          </w:p>
        </w:tc>
        <w:tc>
          <w:tcPr>
            <w:tcW w:w="213" w:type="dxa"/>
          </w:tcPr>
          <w:p w14:paraId="415B6BB4" w14:textId="77777777" w:rsidR="00A5792B" w:rsidRDefault="002F44C1">
            <w:pPr>
              <w:pStyle w:val="TableParagraph"/>
              <w:spacing w:line="116" w:lineRule="exact"/>
              <w:ind w:left="72"/>
              <w:jc w:val="center"/>
              <w:rPr>
                <w:sz w:val="12"/>
              </w:rPr>
            </w:pPr>
            <w:r>
              <w:rPr>
                <w:w w:val="99"/>
                <w:sz w:val="12"/>
              </w:rPr>
              <w:t>|</w:t>
            </w:r>
          </w:p>
        </w:tc>
      </w:tr>
      <w:tr w:rsidR="00A5792B" w14:paraId="3AF8BC52" w14:textId="77777777">
        <w:trPr>
          <w:trHeight w:val="135"/>
        </w:trPr>
        <w:tc>
          <w:tcPr>
            <w:tcW w:w="2409" w:type="dxa"/>
            <w:gridSpan w:val="2"/>
          </w:tcPr>
          <w:p w14:paraId="06910881" w14:textId="77777777" w:rsidR="00A5792B" w:rsidRDefault="002F44C1">
            <w:pPr>
              <w:pStyle w:val="TableParagraph"/>
              <w:tabs>
                <w:tab w:val="left" w:pos="1040"/>
              </w:tabs>
              <w:spacing w:line="116" w:lineRule="exact"/>
              <w:ind w:left="608"/>
              <w:rPr>
                <w:sz w:val="12"/>
              </w:rPr>
            </w:pPr>
            <w:r>
              <w:rPr>
                <w:sz w:val="12"/>
              </w:rPr>
              <w:t>|</w:t>
            </w:r>
            <w:r>
              <w:rPr>
                <w:sz w:val="12"/>
              </w:rPr>
              <w:tab/>
              <w:t>|</w:t>
            </w:r>
          </w:p>
        </w:tc>
        <w:tc>
          <w:tcPr>
            <w:tcW w:w="1263" w:type="dxa"/>
            <w:gridSpan w:val="3"/>
          </w:tcPr>
          <w:p w14:paraId="04FFF73D" w14:textId="77777777" w:rsidR="00A5792B" w:rsidRDefault="002F44C1">
            <w:pPr>
              <w:pStyle w:val="TableParagraph"/>
              <w:tabs>
                <w:tab w:val="left" w:pos="503"/>
                <w:tab w:val="left" w:pos="863"/>
              </w:tabs>
              <w:spacing w:line="116" w:lineRule="exact"/>
              <w:ind w:left="143"/>
              <w:rPr>
                <w:sz w:val="12"/>
              </w:rPr>
            </w:pPr>
            <w:r>
              <w:rPr>
                <w:sz w:val="12"/>
              </w:rPr>
              <w:t>|</w:t>
            </w:r>
            <w:r>
              <w:rPr>
                <w:sz w:val="12"/>
              </w:rPr>
              <w:tab/>
              <w:t>|</w:t>
            </w:r>
            <w:r>
              <w:rPr>
                <w:sz w:val="12"/>
              </w:rPr>
              <w:tab/>
              <w:t>|</w:t>
            </w:r>
          </w:p>
        </w:tc>
        <w:tc>
          <w:tcPr>
            <w:tcW w:w="1041" w:type="dxa"/>
          </w:tcPr>
          <w:p w14:paraId="6ABC7F61" w14:textId="77777777" w:rsidR="00A5792B" w:rsidRDefault="002F44C1">
            <w:pPr>
              <w:pStyle w:val="TableParagraph"/>
              <w:spacing w:line="116" w:lineRule="exact"/>
              <w:ind w:left="32"/>
              <w:rPr>
                <w:sz w:val="12"/>
              </w:rPr>
            </w:pPr>
            <w:r>
              <w:rPr>
                <w:w w:val="99"/>
                <w:sz w:val="12"/>
              </w:rPr>
              <w:t>|</w:t>
            </w:r>
          </w:p>
        </w:tc>
        <w:tc>
          <w:tcPr>
            <w:tcW w:w="864" w:type="dxa"/>
          </w:tcPr>
          <w:p w14:paraId="5C6F8A1F" w14:textId="77777777" w:rsidR="00A5792B" w:rsidRDefault="002F44C1">
            <w:pPr>
              <w:pStyle w:val="TableParagraph"/>
              <w:spacing w:line="116" w:lineRule="exact"/>
              <w:ind w:left="215"/>
              <w:rPr>
                <w:sz w:val="12"/>
              </w:rPr>
            </w:pPr>
            <w:r>
              <w:rPr>
                <w:w w:val="99"/>
                <w:sz w:val="12"/>
              </w:rPr>
              <w:t>|</w:t>
            </w:r>
          </w:p>
        </w:tc>
        <w:tc>
          <w:tcPr>
            <w:tcW w:w="792" w:type="dxa"/>
          </w:tcPr>
          <w:p w14:paraId="3E12B7F4" w14:textId="77777777" w:rsidR="00A5792B" w:rsidRDefault="002F44C1">
            <w:pPr>
              <w:pStyle w:val="TableParagraph"/>
              <w:spacing w:line="116" w:lineRule="exact"/>
              <w:ind w:right="143"/>
              <w:jc w:val="right"/>
              <w:rPr>
                <w:sz w:val="12"/>
              </w:rPr>
            </w:pPr>
            <w:r>
              <w:rPr>
                <w:w w:val="99"/>
                <w:sz w:val="12"/>
              </w:rPr>
              <w:t>|</w:t>
            </w:r>
          </w:p>
        </w:tc>
        <w:tc>
          <w:tcPr>
            <w:tcW w:w="360" w:type="dxa"/>
          </w:tcPr>
          <w:p w14:paraId="6F27ECAC" w14:textId="77777777" w:rsidR="00A5792B" w:rsidRDefault="002F44C1">
            <w:pPr>
              <w:pStyle w:val="TableParagraph"/>
              <w:spacing w:line="116" w:lineRule="exact"/>
              <w:jc w:val="center"/>
              <w:rPr>
                <w:sz w:val="12"/>
              </w:rPr>
            </w:pPr>
            <w:r>
              <w:rPr>
                <w:w w:val="99"/>
                <w:sz w:val="12"/>
              </w:rPr>
              <w:t>|</w:t>
            </w:r>
          </w:p>
        </w:tc>
        <w:tc>
          <w:tcPr>
            <w:tcW w:w="504" w:type="dxa"/>
          </w:tcPr>
          <w:p w14:paraId="69AF64F0" w14:textId="77777777" w:rsidR="00A5792B" w:rsidRDefault="002F44C1">
            <w:pPr>
              <w:pStyle w:val="TableParagraph"/>
              <w:spacing w:line="116" w:lineRule="exact"/>
              <w:ind w:left="142"/>
              <w:rPr>
                <w:sz w:val="12"/>
              </w:rPr>
            </w:pPr>
            <w:r>
              <w:rPr>
                <w:w w:val="99"/>
                <w:sz w:val="12"/>
              </w:rPr>
              <w:t>|</w:t>
            </w:r>
          </w:p>
        </w:tc>
        <w:tc>
          <w:tcPr>
            <w:tcW w:w="972" w:type="dxa"/>
          </w:tcPr>
          <w:p w14:paraId="08C03F1B" w14:textId="77777777" w:rsidR="00A5792B" w:rsidRDefault="002F44C1">
            <w:pPr>
              <w:pStyle w:val="TableParagraph"/>
              <w:spacing w:line="116" w:lineRule="exact"/>
              <w:ind w:left="70"/>
              <w:rPr>
                <w:sz w:val="12"/>
              </w:rPr>
            </w:pPr>
            <w:r>
              <w:rPr>
                <w:w w:val="99"/>
                <w:sz w:val="12"/>
              </w:rPr>
              <w:t>|</w:t>
            </w:r>
          </w:p>
        </w:tc>
        <w:tc>
          <w:tcPr>
            <w:tcW w:w="213" w:type="dxa"/>
          </w:tcPr>
          <w:p w14:paraId="5241A235" w14:textId="77777777" w:rsidR="00A5792B" w:rsidRDefault="002F44C1">
            <w:pPr>
              <w:pStyle w:val="TableParagraph"/>
              <w:spacing w:line="116" w:lineRule="exact"/>
              <w:ind w:left="72"/>
              <w:jc w:val="center"/>
              <w:rPr>
                <w:sz w:val="12"/>
              </w:rPr>
            </w:pPr>
            <w:r>
              <w:rPr>
                <w:w w:val="99"/>
                <w:sz w:val="12"/>
              </w:rPr>
              <w:t>|</w:t>
            </w:r>
          </w:p>
        </w:tc>
      </w:tr>
      <w:tr w:rsidR="00A5792B" w14:paraId="177131D7" w14:textId="77777777">
        <w:trPr>
          <w:trHeight w:val="136"/>
        </w:trPr>
        <w:tc>
          <w:tcPr>
            <w:tcW w:w="3672" w:type="dxa"/>
            <w:gridSpan w:val="5"/>
          </w:tcPr>
          <w:p w14:paraId="735D734C" w14:textId="77777777" w:rsidR="00A5792B" w:rsidRDefault="002F44C1">
            <w:pPr>
              <w:pStyle w:val="TableParagraph"/>
              <w:spacing w:line="116" w:lineRule="exact"/>
              <w:ind w:left="608"/>
              <w:rPr>
                <w:sz w:val="12"/>
              </w:rPr>
            </w:pPr>
            <w:r>
              <w:rPr>
                <w:sz w:val="12"/>
              </w:rPr>
              <w:t>|13:24|10% FAT EMULSION(250|150 |250 |0</w:t>
            </w:r>
          </w:p>
        </w:tc>
        <w:tc>
          <w:tcPr>
            <w:tcW w:w="1041" w:type="dxa"/>
          </w:tcPr>
          <w:p w14:paraId="631D1ED2" w14:textId="77777777" w:rsidR="00A5792B" w:rsidRDefault="002F44C1">
            <w:pPr>
              <w:pStyle w:val="TableParagraph"/>
              <w:spacing w:line="116" w:lineRule="exact"/>
              <w:ind w:left="32"/>
              <w:rPr>
                <w:sz w:val="12"/>
              </w:rPr>
            </w:pPr>
            <w:r>
              <w:rPr>
                <w:sz w:val="12"/>
              </w:rPr>
              <w:t>|LEFT WRIST</w:t>
            </w:r>
          </w:p>
        </w:tc>
        <w:tc>
          <w:tcPr>
            <w:tcW w:w="864" w:type="dxa"/>
          </w:tcPr>
          <w:p w14:paraId="6F345400" w14:textId="77777777" w:rsidR="00A5792B" w:rsidRDefault="002F44C1">
            <w:pPr>
              <w:pStyle w:val="TableParagraph"/>
              <w:spacing w:line="116" w:lineRule="exact"/>
              <w:ind w:left="215"/>
              <w:rPr>
                <w:sz w:val="12"/>
              </w:rPr>
            </w:pPr>
            <w:r>
              <w:rPr>
                <w:w w:val="99"/>
                <w:sz w:val="12"/>
              </w:rPr>
              <w:t>|</w:t>
            </w:r>
          </w:p>
        </w:tc>
        <w:tc>
          <w:tcPr>
            <w:tcW w:w="1656" w:type="dxa"/>
            <w:gridSpan w:val="3"/>
          </w:tcPr>
          <w:p w14:paraId="45876B8D" w14:textId="77777777" w:rsidR="00A5792B" w:rsidRDefault="002F44C1">
            <w:pPr>
              <w:pStyle w:val="TableParagraph"/>
              <w:spacing w:line="116" w:lineRule="exact"/>
              <w:ind w:left="574"/>
              <w:rPr>
                <w:sz w:val="12"/>
              </w:rPr>
            </w:pPr>
            <w:r>
              <w:rPr>
                <w:sz w:val="12"/>
              </w:rPr>
              <w:t>|yes |yes |</w:t>
            </w:r>
          </w:p>
        </w:tc>
        <w:tc>
          <w:tcPr>
            <w:tcW w:w="972" w:type="dxa"/>
          </w:tcPr>
          <w:p w14:paraId="7735DB42" w14:textId="77777777" w:rsidR="00A5792B" w:rsidRDefault="002F44C1">
            <w:pPr>
              <w:pStyle w:val="TableParagraph"/>
              <w:spacing w:line="116" w:lineRule="exact"/>
              <w:ind w:left="70"/>
              <w:rPr>
                <w:sz w:val="12"/>
              </w:rPr>
            </w:pPr>
            <w:r>
              <w:rPr>
                <w:w w:val="99"/>
                <w:sz w:val="12"/>
              </w:rPr>
              <w:t>|</w:t>
            </w:r>
          </w:p>
        </w:tc>
        <w:tc>
          <w:tcPr>
            <w:tcW w:w="213" w:type="dxa"/>
          </w:tcPr>
          <w:p w14:paraId="6829676A" w14:textId="77777777" w:rsidR="00A5792B" w:rsidRDefault="002F44C1">
            <w:pPr>
              <w:pStyle w:val="TableParagraph"/>
              <w:spacing w:line="116" w:lineRule="exact"/>
              <w:ind w:left="72"/>
              <w:jc w:val="center"/>
              <w:rPr>
                <w:sz w:val="12"/>
              </w:rPr>
            </w:pPr>
            <w:r>
              <w:rPr>
                <w:w w:val="99"/>
                <w:sz w:val="12"/>
              </w:rPr>
              <w:t>|</w:t>
            </w:r>
          </w:p>
        </w:tc>
      </w:tr>
      <w:tr w:rsidR="00A5792B" w14:paraId="32104750" w14:textId="77777777">
        <w:trPr>
          <w:trHeight w:val="135"/>
        </w:trPr>
        <w:tc>
          <w:tcPr>
            <w:tcW w:w="3672" w:type="dxa"/>
            <w:gridSpan w:val="5"/>
          </w:tcPr>
          <w:p w14:paraId="6C91C0E5" w14:textId="77777777" w:rsidR="00A5792B" w:rsidRDefault="002F44C1">
            <w:pPr>
              <w:pStyle w:val="TableParagraph"/>
              <w:tabs>
                <w:tab w:val="left" w:pos="1040"/>
                <w:tab w:val="left" w:pos="2552"/>
                <w:tab w:val="left" w:pos="2912"/>
                <w:tab w:val="left" w:pos="3272"/>
              </w:tabs>
              <w:spacing w:line="116" w:lineRule="exact"/>
              <w:ind w:left="608"/>
              <w:rPr>
                <w:sz w:val="12"/>
              </w:rPr>
            </w:pPr>
            <w:r>
              <w:rPr>
                <w:sz w:val="12"/>
              </w:rPr>
              <w:t>|</w:t>
            </w:r>
            <w:r>
              <w:rPr>
                <w:sz w:val="12"/>
              </w:rPr>
              <w:tab/>
              <w:t>|(NURSPROVIDER,F)</w:t>
            </w:r>
            <w:r>
              <w:rPr>
                <w:sz w:val="12"/>
              </w:rPr>
              <w:tab/>
              <w:t>|</w:t>
            </w:r>
            <w:r>
              <w:rPr>
                <w:sz w:val="12"/>
              </w:rPr>
              <w:tab/>
              <w:t>|</w:t>
            </w:r>
            <w:r>
              <w:rPr>
                <w:sz w:val="12"/>
              </w:rPr>
              <w:tab/>
              <w:t>|</w:t>
            </w:r>
          </w:p>
        </w:tc>
        <w:tc>
          <w:tcPr>
            <w:tcW w:w="1041" w:type="dxa"/>
          </w:tcPr>
          <w:p w14:paraId="2EA20F72" w14:textId="77777777" w:rsidR="00A5792B" w:rsidRDefault="002F44C1">
            <w:pPr>
              <w:pStyle w:val="TableParagraph"/>
              <w:spacing w:line="116" w:lineRule="exact"/>
              <w:ind w:left="32"/>
              <w:rPr>
                <w:sz w:val="12"/>
              </w:rPr>
            </w:pPr>
            <w:r>
              <w:rPr>
                <w:w w:val="99"/>
                <w:sz w:val="12"/>
              </w:rPr>
              <w:t>|</w:t>
            </w:r>
          </w:p>
        </w:tc>
        <w:tc>
          <w:tcPr>
            <w:tcW w:w="864" w:type="dxa"/>
          </w:tcPr>
          <w:p w14:paraId="1A3764CE" w14:textId="77777777" w:rsidR="00A5792B" w:rsidRDefault="002F44C1">
            <w:pPr>
              <w:pStyle w:val="TableParagraph"/>
              <w:spacing w:line="116" w:lineRule="exact"/>
              <w:ind w:left="215"/>
              <w:rPr>
                <w:sz w:val="12"/>
              </w:rPr>
            </w:pPr>
            <w:r>
              <w:rPr>
                <w:w w:val="99"/>
                <w:sz w:val="12"/>
              </w:rPr>
              <w:t>|</w:t>
            </w:r>
          </w:p>
        </w:tc>
        <w:tc>
          <w:tcPr>
            <w:tcW w:w="1656" w:type="dxa"/>
            <w:gridSpan w:val="3"/>
          </w:tcPr>
          <w:p w14:paraId="5A22E4E3" w14:textId="77777777" w:rsidR="00A5792B" w:rsidRDefault="002F44C1">
            <w:pPr>
              <w:pStyle w:val="TableParagraph"/>
              <w:tabs>
                <w:tab w:val="left" w:pos="934"/>
                <w:tab w:val="left" w:pos="1294"/>
              </w:tabs>
              <w:spacing w:line="116" w:lineRule="exact"/>
              <w:ind w:left="574"/>
              <w:rPr>
                <w:sz w:val="12"/>
              </w:rPr>
            </w:pPr>
            <w:r>
              <w:rPr>
                <w:sz w:val="12"/>
              </w:rPr>
              <w:t>|</w:t>
            </w:r>
            <w:r>
              <w:rPr>
                <w:sz w:val="12"/>
              </w:rPr>
              <w:tab/>
              <w:t>|</w:t>
            </w:r>
            <w:r>
              <w:rPr>
                <w:sz w:val="12"/>
              </w:rPr>
              <w:tab/>
              <w:t>|</w:t>
            </w:r>
          </w:p>
        </w:tc>
        <w:tc>
          <w:tcPr>
            <w:tcW w:w="972" w:type="dxa"/>
          </w:tcPr>
          <w:p w14:paraId="07B3BF32" w14:textId="77777777" w:rsidR="00A5792B" w:rsidRDefault="002F44C1">
            <w:pPr>
              <w:pStyle w:val="TableParagraph"/>
              <w:spacing w:line="116" w:lineRule="exact"/>
              <w:ind w:left="70"/>
              <w:rPr>
                <w:sz w:val="12"/>
              </w:rPr>
            </w:pPr>
            <w:r>
              <w:rPr>
                <w:w w:val="99"/>
                <w:sz w:val="12"/>
              </w:rPr>
              <w:t>|</w:t>
            </w:r>
          </w:p>
        </w:tc>
        <w:tc>
          <w:tcPr>
            <w:tcW w:w="213" w:type="dxa"/>
          </w:tcPr>
          <w:p w14:paraId="15BA95C4" w14:textId="77777777" w:rsidR="00A5792B" w:rsidRDefault="002F44C1">
            <w:pPr>
              <w:pStyle w:val="TableParagraph"/>
              <w:spacing w:line="116" w:lineRule="exact"/>
              <w:ind w:left="72"/>
              <w:jc w:val="center"/>
              <w:rPr>
                <w:sz w:val="12"/>
              </w:rPr>
            </w:pPr>
            <w:r>
              <w:rPr>
                <w:w w:val="99"/>
                <w:sz w:val="12"/>
              </w:rPr>
              <w:t>|</w:t>
            </w:r>
          </w:p>
        </w:tc>
      </w:tr>
      <w:tr w:rsidR="00A5792B" w14:paraId="1BA909A1" w14:textId="77777777">
        <w:trPr>
          <w:trHeight w:val="135"/>
        </w:trPr>
        <w:tc>
          <w:tcPr>
            <w:tcW w:w="4713" w:type="dxa"/>
            <w:gridSpan w:val="6"/>
          </w:tcPr>
          <w:p w14:paraId="358C8A00" w14:textId="77777777" w:rsidR="00A5792B" w:rsidRDefault="002F44C1">
            <w:pPr>
              <w:pStyle w:val="TableParagraph"/>
              <w:tabs>
                <w:tab w:val="left" w:pos="2552"/>
                <w:tab w:val="left" w:pos="2912"/>
                <w:tab w:val="left" w:pos="3272"/>
              </w:tabs>
              <w:spacing w:line="116" w:lineRule="exact"/>
              <w:ind w:left="608"/>
              <w:rPr>
                <w:sz w:val="12"/>
              </w:rPr>
            </w:pPr>
            <w:r>
              <w:rPr>
                <w:sz w:val="12"/>
              </w:rPr>
              <w:t>|13:26|(NURSPROVIDER,F)</w:t>
            </w:r>
            <w:r>
              <w:rPr>
                <w:sz w:val="12"/>
              </w:rPr>
              <w:tab/>
              <w:t>|</w:t>
            </w:r>
            <w:r>
              <w:rPr>
                <w:sz w:val="12"/>
              </w:rPr>
              <w:tab/>
              <w:t>|0</w:t>
            </w:r>
            <w:r>
              <w:rPr>
                <w:sz w:val="12"/>
              </w:rPr>
              <w:tab/>
              <w:t>|250</w:t>
            </w:r>
            <w:r>
              <w:rPr>
                <w:spacing w:val="70"/>
                <w:sz w:val="12"/>
              </w:rPr>
              <w:t xml:space="preserve"> </w:t>
            </w:r>
            <w:r>
              <w:rPr>
                <w:sz w:val="12"/>
              </w:rPr>
              <w:t>|</w:t>
            </w:r>
          </w:p>
        </w:tc>
        <w:tc>
          <w:tcPr>
            <w:tcW w:w="864" w:type="dxa"/>
          </w:tcPr>
          <w:p w14:paraId="6B96F5D8" w14:textId="77777777" w:rsidR="00A5792B" w:rsidRDefault="002F44C1">
            <w:pPr>
              <w:pStyle w:val="TableParagraph"/>
              <w:spacing w:line="116" w:lineRule="exact"/>
              <w:ind w:left="215"/>
              <w:rPr>
                <w:sz w:val="12"/>
              </w:rPr>
            </w:pPr>
            <w:r>
              <w:rPr>
                <w:w w:val="99"/>
                <w:sz w:val="12"/>
              </w:rPr>
              <w:t>|</w:t>
            </w:r>
          </w:p>
        </w:tc>
        <w:tc>
          <w:tcPr>
            <w:tcW w:w="792" w:type="dxa"/>
          </w:tcPr>
          <w:p w14:paraId="19624320" w14:textId="77777777" w:rsidR="00A5792B" w:rsidRDefault="002F44C1">
            <w:pPr>
              <w:pStyle w:val="TableParagraph"/>
              <w:spacing w:line="116" w:lineRule="exact"/>
              <w:ind w:right="143"/>
              <w:jc w:val="right"/>
              <w:rPr>
                <w:sz w:val="12"/>
              </w:rPr>
            </w:pPr>
            <w:r>
              <w:rPr>
                <w:w w:val="99"/>
                <w:sz w:val="12"/>
              </w:rPr>
              <w:t>|</w:t>
            </w:r>
          </w:p>
        </w:tc>
        <w:tc>
          <w:tcPr>
            <w:tcW w:w="360" w:type="dxa"/>
          </w:tcPr>
          <w:p w14:paraId="69B5EC94" w14:textId="77777777" w:rsidR="00A5792B" w:rsidRDefault="002F44C1">
            <w:pPr>
              <w:pStyle w:val="TableParagraph"/>
              <w:spacing w:line="116" w:lineRule="exact"/>
              <w:jc w:val="center"/>
              <w:rPr>
                <w:sz w:val="12"/>
              </w:rPr>
            </w:pPr>
            <w:r>
              <w:rPr>
                <w:w w:val="99"/>
                <w:sz w:val="12"/>
              </w:rPr>
              <w:t>|</w:t>
            </w:r>
          </w:p>
        </w:tc>
        <w:tc>
          <w:tcPr>
            <w:tcW w:w="504" w:type="dxa"/>
          </w:tcPr>
          <w:p w14:paraId="0341CE53" w14:textId="77777777" w:rsidR="00A5792B" w:rsidRDefault="002F44C1">
            <w:pPr>
              <w:pStyle w:val="TableParagraph"/>
              <w:spacing w:line="116" w:lineRule="exact"/>
              <w:ind w:left="142"/>
              <w:rPr>
                <w:sz w:val="12"/>
              </w:rPr>
            </w:pPr>
            <w:r>
              <w:rPr>
                <w:sz w:val="12"/>
              </w:rPr>
              <w:t>|yes</w:t>
            </w:r>
          </w:p>
        </w:tc>
        <w:tc>
          <w:tcPr>
            <w:tcW w:w="972" w:type="dxa"/>
          </w:tcPr>
          <w:p w14:paraId="0E94F07D" w14:textId="77777777" w:rsidR="00A5792B" w:rsidRDefault="002F44C1">
            <w:pPr>
              <w:pStyle w:val="TableParagraph"/>
              <w:spacing w:line="116" w:lineRule="exact"/>
              <w:ind w:left="70"/>
              <w:rPr>
                <w:sz w:val="12"/>
              </w:rPr>
            </w:pPr>
            <w:r>
              <w:rPr>
                <w:sz w:val="12"/>
              </w:rPr>
              <w:t>|INFUSED</w:t>
            </w:r>
          </w:p>
        </w:tc>
        <w:tc>
          <w:tcPr>
            <w:tcW w:w="213" w:type="dxa"/>
          </w:tcPr>
          <w:p w14:paraId="02DAB6F2" w14:textId="77777777" w:rsidR="00A5792B" w:rsidRDefault="002F44C1">
            <w:pPr>
              <w:pStyle w:val="TableParagraph"/>
              <w:spacing w:line="116" w:lineRule="exact"/>
              <w:ind w:left="72"/>
              <w:jc w:val="center"/>
              <w:rPr>
                <w:sz w:val="12"/>
              </w:rPr>
            </w:pPr>
            <w:r>
              <w:rPr>
                <w:w w:val="99"/>
                <w:sz w:val="12"/>
              </w:rPr>
              <w:t>|</w:t>
            </w:r>
          </w:p>
        </w:tc>
      </w:tr>
      <w:tr w:rsidR="00A5792B" w14:paraId="321B197A" w14:textId="77777777">
        <w:trPr>
          <w:trHeight w:val="136"/>
        </w:trPr>
        <w:tc>
          <w:tcPr>
            <w:tcW w:w="4713" w:type="dxa"/>
            <w:gridSpan w:val="6"/>
          </w:tcPr>
          <w:p w14:paraId="3EE3234F" w14:textId="77777777" w:rsidR="00A5792B" w:rsidRDefault="002F44C1">
            <w:pPr>
              <w:pStyle w:val="TableParagraph"/>
              <w:tabs>
                <w:tab w:val="left" w:pos="1040"/>
                <w:tab w:val="left" w:pos="2552"/>
                <w:tab w:val="left" w:pos="2912"/>
                <w:tab w:val="left" w:pos="3272"/>
                <w:tab w:val="left" w:pos="3704"/>
              </w:tabs>
              <w:spacing w:line="116" w:lineRule="exact"/>
              <w:ind w:left="608"/>
              <w:rPr>
                <w:sz w:val="12"/>
              </w:rPr>
            </w:pPr>
            <w:r>
              <w:rPr>
                <w:sz w:val="12"/>
              </w:rPr>
              <w:t>|</w:t>
            </w:r>
            <w:r>
              <w:rPr>
                <w:sz w:val="12"/>
              </w:rPr>
              <w:tab/>
              <w:t>|</w:t>
            </w:r>
            <w:r>
              <w:rPr>
                <w:sz w:val="12"/>
              </w:rPr>
              <w:tab/>
              <w:t>|</w:t>
            </w:r>
            <w:r>
              <w:rPr>
                <w:sz w:val="12"/>
              </w:rPr>
              <w:tab/>
              <w:t>|</w:t>
            </w:r>
            <w:r>
              <w:rPr>
                <w:sz w:val="12"/>
              </w:rPr>
              <w:tab/>
              <w:t>|</w:t>
            </w:r>
            <w:r>
              <w:rPr>
                <w:sz w:val="12"/>
              </w:rPr>
              <w:tab/>
              <w:t>|</w:t>
            </w:r>
          </w:p>
        </w:tc>
        <w:tc>
          <w:tcPr>
            <w:tcW w:w="864" w:type="dxa"/>
          </w:tcPr>
          <w:p w14:paraId="2ACE528F" w14:textId="77777777" w:rsidR="00A5792B" w:rsidRDefault="002F44C1">
            <w:pPr>
              <w:pStyle w:val="TableParagraph"/>
              <w:spacing w:line="116" w:lineRule="exact"/>
              <w:ind w:left="215"/>
              <w:rPr>
                <w:sz w:val="12"/>
              </w:rPr>
            </w:pPr>
            <w:r>
              <w:rPr>
                <w:w w:val="99"/>
                <w:sz w:val="12"/>
              </w:rPr>
              <w:t>|</w:t>
            </w:r>
          </w:p>
        </w:tc>
        <w:tc>
          <w:tcPr>
            <w:tcW w:w="792" w:type="dxa"/>
          </w:tcPr>
          <w:p w14:paraId="48420F04" w14:textId="77777777" w:rsidR="00A5792B" w:rsidRDefault="002F44C1">
            <w:pPr>
              <w:pStyle w:val="TableParagraph"/>
              <w:spacing w:line="116" w:lineRule="exact"/>
              <w:ind w:right="143"/>
              <w:jc w:val="right"/>
              <w:rPr>
                <w:sz w:val="12"/>
              </w:rPr>
            </w:pPr>
            <w:r>
              <w:rPr>
                <w:w w:val="99"/>
                <w:sz w:val="12"/>
              </w:rPr>
              <w:t>|</w:t>
            </w:r>
          </w:p>
        </w:tc>
        <w:tc>
          <w:tcPr>
            <w:tcW w:w="360" w:type="dxa"/>
          </w:tcPr>
          <w:p w14:paraId="2946E8D7" w14:textId="77777777" w:rsidR="00A5792B" w:rsidRDefault="002F44C1">
            <w:pPr>
              <w:pStyle w:val="TableParagraph"/>
              <w:spacing w:line="116" w:lineRule="exact"/>
              <w:jc w:val="center"/>
              <w:rPr>
                <w:sz w:val="12"/>
              </w:rPr>
            </w:pPr>
            <w:r>
              <w:rPr>
                <w:w w:val="99"/>
                <w:sz w:val="12"/>
              </w:rPr>
              <w:t>|</w:t>
            </w:r>
          </w:p>
        </w:tc>
        <w:tc>
          <w:tcPr>
            <w:tcW w:w="504" w:type="dxa"/>
          </w:tcPr>
          <w:p w14:paraId="205F5886" w14:textId="77777777" w:rsidR="00A5792B" w:rsidRDefault="002F44C1">
            <w:pPr>
              <w:pStyle w:val="TableParagraph"/>
              <w:spacing w:line="116" w:lineRule="exact"/>
              <w:ind w:left="142"/>
              <w:rPr>
                <w:sz w:val="12"/>
              </w:rPr>
            </w:pPr>
            <w:r>
              <w:rPr>
                <w:w w:val="99"/>
                <w:sz w:val="12"/>
              </w:rPr>
              <w:t>|</w:t>
            </w:r>
          </w:p>
        </w:tc>
        <w:tc>
          <w:tcPr>
            <w:tcW w:w="972" w:type="dxa"/>
          </w:tcPr>
          <w:p w14:paraId="04D3CD0C" w14:textId="77777777" w:rsidR="00A5792B" w:rsidRDefault="002F44C1">
            <w:pPr>
              <w:pStyle w:val="TableParagraph"/>
              <w:spacing w:line="116" w:lineRule="exact"/>
              <w:ind w:left="70"/>
              <w:rPr>
                <w:sz w:val="12"/>
              </w:rPr>
            </w:pPr>
            <w:r>
              <w:rPr>
                <w:w w:val="99"/>
                <w:sz w:val="12"/>
              </w:rPr>
              <w:t>|</w:t>
            </w:r>
          </w:p>
        </w:tc>
        <w:tc>
          <w:tcPr>
            <w:tcW w:w="213" w:type="dxa"/>
          </w:tcPr>
          <w:p w14:paraId="4C6DF9F5" w14:textId="77777777" w:rsidR="00A5792B" w:rsidRDefault="002F44C1">
            <w:pPr>
              <w:pStyle w:val="TableParagraph"/>
              <w:spacing w:line="116" w:lineRule="exact"/>
              <w:ind w:left="72"/>
              <w:jc w:val="center"/>
              <w:rPr>
                <w:sz w:val="12"/>
              </w:rPr>
            </w:pPr>
            <w:r>
              <w:rPr>
                <w:w w:val="99"/>
                <w:sz w:val="12"/>
              </w:rPr>
              <w:t>|</w:t>
            </w:r>
          </w:p>
        </w:tc>
      </w:tr>
      <w:tr w:rsidR="00A5792B" w14:paraId="5D22F74D" w14:textId="77777777">
        <w:trPr>
          <w:trHeight w:val="136"/>
        </w:trPr>
        <w:tc>
          <w:tcPr>
            <w:tcW w:w="4713" w:type="dxa"/>
            <w:gridSpan w:val="6"/>
          </w:tcPr>
          <w:p w14:paraId="54AD1F42" w14:textId="77777777" w:rsidR="00A5792B" w:rsidRDefault="002F44C1">
            <w:pPr>
              <w:pStyle w:val="TableParagraph"/>
              <w:tabs>
                <w:tab w:val="left" w:pos="3704"/>
              </w:tabs>
              <w:spacing w:line="116" w:lineRule="exact"/>
              <w:ind w:left="608"/>
              <w:rPr>
                <w:sz w:val="12"/>
              </w:rPr>
            </w:pPr>
            <w:r>
              <w:rPr>
                <w:sz w:val="12"/>
              </w:rPr>
              <w:t>|13:26|10% FAT EMULSION(250|150</w:t>
            </w:r>
            <w:r>
              <w:rPr>
                <w:spacing w:val="-22"/>
                <w:sz w:val="12"/>
              </w:rPr>
              <w:t xml:space="preserve"> </w:t>
            </w:r>
            <w:r>
              <w:rPr>
                <w:sz w:val="12"/>
              </w:rPr>
              <w:t>|250</w:t>
            </w:r>
            <w:r>
              <w:rPr>
                <w:spacing w:val="-7"/>
                <w:sz w:val="12"/>
              </w:rPr>
              <w:t xml:space="preserve"> </w:t>
            </w:r>
            <w:r>
              <w:rPr>
                <w:sz w:val="12"/>
              </w:rPr>
              <w:t>|0</w:t>
            </w:r>
            <w:r>
              <w:rPr>
                <w:sz w:val="12"/>
              </w:rPr>
              <w:tab/>
              <w:t>|LEFT</w:t>
            </w:r>
            <w:r>
              <w:rPr>
                <w:spacing w:val="-3"/>
                <w:sz w:val="12"/>
              </w:rPr>
              <w:t xml:space="preserve"> </w:t>
            </w:r>
            <w:r>
              <w:rPr>
                <w:sz w:val="12"/>
              </w:rPr>
              <w:t>WRIST</w:t>
            </w:r>
          </w:p>
        </w:tc>
        <w:tc>
          <w:tcPr>
            <w:tcW w:w="864" w:type="dxa"/>
          </w:tcPr>
          <w:p w14:paraId="1094FAD3" w14:textId="77777777" w:rsidR="00A5792B" w:rsidRDefault="002F44C1">
            <w:pPr>
              <w:pStyle w:val="TableParagraph"/>
              <w:spacing w:line="116" w:lineRule="exact"/>
              <w:ind w:left="215"/>
              <w:rPr>
                <w:sz w:val="12"/>
              </w:rPr>
            </w:pPr>
            <w:r>
              <w:rPr>
                <w:w w:val="99"/>
                <w:sz w:val="12"/>
              </w:rPr>
              <w:t>|</w:t>
            </w:r>
          </w:p>
        </w:tc>
        <w:tc>
          <w:tcPr>
            <w:tcW w:w="792" w:type="dxa"/>
          </w:tcPr>
          <w:p w14:paraId="3E672DF2" w14:textId="77777777" w:rsidR="00A5792B" w:rsidRDefault="002F44C1">
            <w:pPr>
              <w:pStyle w:val="TableParagraph"/>
              <w:spacing w:line="116" w:lineRule="exact"/>
              <w:ind w:right="143"/>
              <w:jc w:val="right"/>
              <w:rPr>
                <w:sz w:val="12"/>
              </w:rPr>
            </w:pPr>
            <w:r>
              <w:rPr>
                <w:w w:val="99"/>
                <w:sz w:val="12"/>
              </w:rPr>
              <w:t>|</w:t>
            </w:r>
          </w:p>
        </w:tc>
        <w:tc>
          <w:tcPr>
            <w:tcW w:w="360" w:type="dxa"/>
          </w:tcPr>
          <w:p w14:paraId="175A66B9" w14:textId="77777777" w:rsidR="00A5792B" w:rsidRDefault="002F44C1">
            <w:pPr>
              <w:pStyle w:val="TableParagraph"/>
              <w:spacing w:line="116" w:lineRule="exact"/>
              <w:jc w:val="center"/>
              <w:rPr>
                <w:sz w:val="12"/>
              </w:rPr>
            </w:pPr>
            <w:r>
              <w:rPr>
                <w:w w:val="99"/>
                <w:sz w:val="12"/>
              </w:rPr>
              <w:t>|</w:t>
            </w:r>
          </w:p>
        </w:tc>
        <w:tc>
          <w:tcPr>
            <w:tcW w:w="504" w:type="dxa"/>
          </w:tcPr>
          <w:p w14:paraId="02237777" w14:textId="77777777" w:rsidR="00A5792B" w:rsidRDefault="002F44C1">
            <w:pPr>
              <w:pStyle w:val="TableParagraph"/>
              <w:spacing w:line="116" w:lineRule="exact"/>
              <w:ind w:left="142"/>
              <w:rPr>
                <w:sz w:val="12"/>
              </w:rPr>
            </w:pPr>
            <w:r>
              <w:rPr>
                <w:w w:val="99"/>
                <w:sz w:val="12"/>
              </w:rPr>
              <w:t>|</w:t>
            </w:r>
          </w:p>
        </w:tc>
        <w:tc>
          <w:tcPr>
            <w:tcW w:w="972" w:type="dxa"/>
          </w:tcPr>
          <w:p w14:paraId="25AAC2CF" w14:textId="77777777" w:rsidR="00A5792B" w:rsidRDefault="002F44C1">
            <w:pPr>
              <w:pStyle w:val="TableParagraph"/>
              <w:spacing w:line="116" w:lineRule="exact"/>
              <w:ind w:left="70"/>
              <w:rPr>
                <w:sz w:val="12"/>
              </w:rPr>
            </w:pPr>
            <w:r>
              <w:rPr>
                <w:w w:val="99"/>
                <w:sz w:val="12"/>
              </w:rPr>
              <w:t>|</w:t>
            </w:r>
          </w:p>
        </w:tc>
        <w:tc>
          <w:tcPr>
            <w:tcW w:w="213" w:type="dxa"/>
          </w:tcPr>
          <w:p w14:paraId="230049FB" w14:textId="77777777" w:rsidR="00A5792B" w:rsidRDefault="002F44C1">
            <w:pPr>
              <w:pStyle w:val="TableParagraph"/>
              <w:spacing w:line="116" w:lineRule="exact"/>
              <w:ind w:left="72"/>
              <w:jc w:val="center"/>
              <w:rPr>
                <w:sz w:val="12"/>
              </w:rPr>
            </w:pPr>
            <w:r>
              <w:rPr>
                <w:w w:val="99"/>
                <w:sz w:val="12"/>
              </w:rPr>
              <w:t>|</w:t>
            </w:r>
          </w:p>
        </w:tc>
      </w:tr>
      <w:tr w:rsidR="00A5792B" w14:paraId="5EE9C6EF" w14:textId="77777777">
        <w:trPr>
          <w:trHeight w:val="135"/>
        </w:trPr>
        <w:tc>
          <w:tcPr>
            <w:tcW w:w="4713" w:type="dxa"/>
            <w:gridSpan w:val="6"/>
          </w:tcPr>
          <w:p w14:paraId="21762C00" w14:textId="77777777" w:rsidR="00A5792B" w:rsidRDefault="002F44C1">
            <w:pPr>
              <w:pStyle w:val="TableParagraph"/>
              <w:tabs>
                <w:tab w:val="left" w:pos="1040"/>
                <w:tab w:val="left" w:pos="2552"/>
                <w:tab w:val="left" w:pos="2912"/>
                <w:tab w:val="left" w:pos="3272"/>
                <w:tab w:val="left" w:pos="3704"/>
              </w:tabs>
              <w:spacing w:line="116" w:lineRule="exact"/>
              <w:ind w:left="608"/>
              <w:rPr>
                <w:sz w:val="12"/>
              </w:rPr>
            </w:pPr>
            <w:r>
              <w:rPr>
                <w:sz w:val="12"/>
              </w:rPr>
              <w:t>|</w:t>
            </w:r>
            <w:r>
              <w:rPr>
                <w:sz w:val="12"/>
              </w:rPr>
              <w:tab/>
              <w:t>|(NURSPROVIDER,F)</w:t>
            </w:r>
            <w:r>
              <w:rPr>
                <w:sz w:val="12"/>
              </w:rPr>
              <w:tab/>
              <w:t>|</w:t>
            </w:r>
            <w:r>
              <w:rPr>
                <w:sz w:val="12"/>
              </w:rPr>
              <w:tab/>
              <w:t>|</w:t>
            </w:r>
            <w:r>
              <w:rPr>
                <w:sz w:val="12"/>
              </w:rPr>
              <w:tab/>
              <w:t>|</w:t>
            </w:r>
            <w:r>
              <w:rPr>
                <w:sz w:val="12"/>
              </w:rPr>
              <w:tab/>
              <w:t>|</w:t>
            </w:r>
          </w:p>
        </w:tc>
        <w:tc>
          <w:tcPr>
            <w:tcW w:w="864" w:type="dxa"/>
          </w:tcPr>
          <w:p w14:paraId="4D82CC79" w14:textId="77777777" w:rsidR="00A5792B" w:rsidRDefault="002F44C1">
            <w:pPr>
              <w:pStyle w:val="TableParagraph"/>
              <w:spacing w:line="116" w:lineRule="exact"/>
              <w:ind w:left="215"/>
              <w:rPr>
                <w:sz w:val="12"/>
              </w:rPr>
            </w:pPr>
            <w:r>
              <w:rPr>
                <w:w w:val="99"/>
                <w:sz w:val="12"/>
              </w:rPr>
              <w:t>|</w:t>
            </w:r>
          </w:p>
        </w:tc>
        <w:tc>
          <w:tcPr>
            <w:tcW w:w="792" w:type="dxa"/>
          </w:tcPr>
          <w:p w14:paraId="2DEB1AF2" w14:textId="77777777" w:rsidR="00A5792B" w:rsidRDefault="002F44C1">
            <w:pPr>
              <w:pStyle w:val="TableParagraph"/>
              <w:spacing w:line="116" w:lineRule="exact"/>
              <w:ind w:right="143"/>
              <w:jc w:val="right"/>
              <w:rPr>
                <w:sz w:val="12"/>
              </w:rPr>
            </w:pPr>
            <w:r>
              <w:rPr>
                <w:w w:val="99"/>
                <w:sz w:val="12"/>
              </w:rPr>
              <w:t>|</w:t>
            </w:r>
          </w:p>
        </w:tc>
        <w:tc>
          <w:tcPr>
            <w:tcW w:w="360" w:type="dxa"/>
          </w:tcPr>
          <w:p w14:paraId="2F75795A" w14:textId="77777777" w:rsidR="00A5792B" w:rsidRDefault="002F44C1">
            <w:pPr>
              <w:pStyle w:val="TableParagraph"/>
              <w:spacing w:line="116" w:lineRule="exact"/>
              <w:jc w:val="center"/>
              <w:rPr>
                <w:sz w:val="12"/>
              </w:rPr>
            </w:pPr>
            <w:r>
              <w:rPr>
                <w:w w:val="99"/>
                <w:sz w:val="12"/>
              </w:rPr>
              <w:t>|</w:t>
            </w:r>
          </w:p>
        </w:tc>
        <w:tc>
          <w:tcPr>
            <w:tcW w:w="504" w:type="dxa"/>
          </w:tcPr>
          <w:p w14:paraId="48BD3774" w14:textId="77777777" w:rsidR="00A5792B" w:rsidRDefault="002F44C1">
            <w:pPr>
              <w:pStyle w:val="TableParagraph"/>
              <w:spacing w:line="116" w:lineRule="exact"/>
              <w:ind w:left="142"/>
              <w:rPr>
                <w:sz w:val="12"/>
              </w:rPr>
            </w:pPr>
            <w:r>
              <w:rPr>
                <w:w w:val="99"/>
                <w:sz w:val="12"/>
              </w:rPr>
              <w:t>|</w:t>
            </w:r>
          </w:p>
        </w:tc>
        <w:tc>
          <w:tcPr>
            <w:tcW w:w="972" w:type="dxa"/>
          </w:tcPr>
          <w:p w14:paraId="1E053B1A" w14:textId="77777777" w:rsidR="00A5792B" w:rsidRDefault="002F44C1">
            <w:pPr>
              <w:pStyle w:val="TableParagraph"/>
              <w:spacing w:line="116" w:lineRule="exact"/>
              <w:ind w:left="70"/>
              <w:rPr>
                <w:sz w:val="12"/>
              </w:rPr>
            </w:pPr>
            <w:r>
              <w:rPr>
                <w:w w:val="99"/>
                <w:sz w:val="12"/>
              </w:rPr>
              <w:t>|</w:t>
            </w:r>
          </w:p>
        </w:tc>
        <w:tc>
          <w:tcPr>
            <w:tcW w:w="213" w:type="dxa"/>
          </w:tcPr>
          <w:p w14:paraId="49B925BE" w14:textId="77777777" w:rsidR="00A5792B" w:rsidRDefault="002F44C1">
            <w:pPr>
              <w:pStyle w:val="TableParagraph"/>
              <w:spacing w:line="116" w:lineRule="exact"/>
              <w:ind w:left="72"/>
              <w:jc w:val="center"/>
              <w:rPr>
                <w:sz w:val="12"/>
              </w:rPr>
            </w:pPr>
            <w:r>
              <w:rPr>
                <w:w w:val="99"/>
                <w:sz w:val="12"/>
              </w:rPr>
              <w:t>|</w:t>
            </w:r>
          </w:p>
        </w:tc>
      </w:tr>
      <w:tr w:rsidR="00A5792B" w14:paraId="1E073833" w14:textId="77777777">
        <w:trPr>
          <w:trHeight w:val="136"/>
        </w:trPr>
        <w:tc>
          <w:tcPr>
            <w:tcW w:w="4713" w:type="dxa"/>
            <w:gridSpan w:val="6"/>
          </w:tcPr>
          <w:p w14:paraId="4981A1A8" w14:textId="77777777" w:rsidR="00A5792B" w:rsidRDefault="002F44C1">
            <w:pPr>
              <w:pStyle w:val="TableParagraph"/>
              <w:tabs>
                <w:tab w:val="left" w:pos="2552"/>
                <w:tab w:val="left" w:pos="2912"/>
              </w:tabs>
              <w:spacing w:line="116" w:lineRule="exact"/>
              <w:ind w:left="33"/>
              <w:rPr>
                <w:sz w:val="12"/>
              </w:rPr>
            </w:pPr>
            <w:r>
              <w:rPr>
                <w:sz w:val="12"/>
              </w:rPr>
              <w:t>02/08/93|10:28|(NURSPROVIDER,F)</w:t>
            </w:r>
            <w:r>
              <w:rPr>
                <w:sz w:val="12"/>
              </w:rPr>
              <w:tab/>
              <w:t>|</w:t>
            </w:r>
            <w:r>
              <w:rPr>
                <w:sz w:val="12"/>
              </w:rPr>
              <w:tab/>
              <w:t>|50 |200</w:t>
            </w:r>
            <w:r>
              <w:rPr>
                <w:spacing w:val="68"/>
                <w:sz w:val="12"/>
              </w:rPr>
              <w:t xml:space="preserve"> </w:t>
            </w:r>
            <w:r>
              <w:rPr>
                <w:sz w:val="12"/>
              </w:rPr>
              <w:t>|</w:t>
            </w:r>
          </w:p>
        </w:tc>
        <w:tc>
          <w:tcPr>
            <w:tcW w:w="864" w:type="dxa"/>
          </w:tcPr>
          <w:p w14:paraId="0D2373EA" w14:textId="77777777" w:rsidR="00A5792B" w:rsidRDefault="002F44C1">
            <w:pPr>
              <w:pStyle w:val="TableParagraph"/>
              <w:spacing w:line="116" w:lineRule="exact"/>
              <w:ind w:left="215"/>
              <w:rPr>
                <w:sz w:val="12"/>
              </w:rPr>
            </w:pPr>
            <w:r>
              <w:rPr>
                <w:w w:val="99"/>
                <w:sz w:val="12"/>
              </w:rPr>
              <w:t>|</w:t>
            </w:r>
          </w:p>
        </w:tc>
        <w:tc>
          <w:tcPr>
            <w:tcW w:w="792" w:type="dxa"/>
          </w:tcPr>
          <w:p w14:paraId="24228F3B" w14:textId="77777777" w:rsidR="00A5792B" w:rsidRDefault="002F44C1">
            <w:pPr>
              <w:pStyle w:val="TableParagraph"/>
              <w:spacing w:line="116" w:lineRule="exact"/>
              <w:ind w:right="143"/>
              <w:jc w:val="right"/>
              <w:rPr>
                <w:sz w:val="12"/>
              </w:rPr>
            </w:pPr>
            <w:r>
              <w:rPr>
                <w:w w:val="99"/>
                <w:sz w:val="12"/>
              </w:rPr>
              <w:t>|</w:t>
            </w:r>
          </w:p>
        </w:tc>
        <w:tc>
          <w:tcPr>
            <w:tcW w:w="360" w:type="dxa"/>
          </w:tcPr>
          <w:p w14:paraId="5CDD9F40" w14:textId="77777777" w:rsidR="00A5792B" w:rsidRDefault="002F44C1">
            <w:pPr>
              <w:pStyle w:val="TableParagraph"/>
              <w:spacing w:line="116" w:lineRule="exact"/>
              <w:jc w:val="center"/>
              <w:rPr>
                <w:sz w:val="12"/>
              </w:rPr>
            </w:pPr>
            <w:r>
              <w:rPr>
                <w:w w:val="99"/>
                <w:sz w:val="12"/>
              </w:rPr>
              <w:t>|</w:t>
            </w:r>
          </w:p>
        </w:tc>
        <w:tc>
          <w:tcPr>
            <w:tcW w:w="504" w:type="dxa"/>
          </w:tcPr>
          <w:p w14:paraId="3D334BC4" w14:textId="77777777" w:rsidR="00A5792B" w:rsidRDefault="002F44C1">
            <w:pPr>
              <w:pStyle w:val="TableParagraph"/>
              <w:spacing w:line="116" w:lineRule="exact"/>
              <w:ind w:left="142"/>
              <w:rPr>
                <w:sz w:val="12"/>
              </w:rPr>
            </w:pPr>
            <w:r>
              <w:rPr>
                <w:w w:val="99"/>
                <w:sz w:val="12"/>
              </w:rPr>
              <w:t>|</w:t>
            </w:r>
          </w:p>
        </w:tc>
        <w:tc>
          <w:tcPr>
            <w:tcW w:w="972" w:type="dxa"/>
          </w:tcPr>
          <w:p w14:paraId="73EE7F28" w14:textId="77777777" w:rsidR="00A5792B" w:rsidRDefault="002F44C1">
            <w:pPr>
              <w:pStyle w:val="TableParagraph"/>
              <w:spacing w:line="116" w:lineRule="exact"/>
              <w:ind w:left="70"/>
              <w:rPr>
                <w:sz w:val="12"/>
              </w:rPr>
            </w:pPr>
            <w:r>
              <w:rPr>
                <w:w w:val="99"/>
                <w:sz w:val="12"/>
              </w:rPr>
              <w:t>|</w:t>
            </w:r>
          </w:p>
        </w:tc>
        <w:tc>
          <w:tcPr>
            <w:tcW w:w="213" w:type="dxa"/>
          </w:tcPr>
          <w:p w14:paraId="1F912362" w14:textId="77777777" w:rsidR="00A5792B" w:rsidRDefault="002F44C1">
            <w:pPr>
              <w:pStyle w:val="TableParagraph"/>
              <w:spacing w:line="116" w:lineRule="exact"/>
              <w:ind w:left="72"/>
              <w:jc w:val="center"/>
              <w:rPr>
                <w:sz w:val="12"/>
              </w:rPr>
            </w:pPr>
            <w:r>
              <w:rPr>
                <w:w w:val="99"/>
                <w:sz w:val="12"/>
              </w:rPr>
              <w:t>|</w:t>
            </w:r>
          </w:p>
        </w:tc>
      </w:tr>
      <w:tr w:rsidR="00A5792B" w14:paraId="0D57E5BC" w14:textId="77777777">
        <w:trPr>
          <w:trHeight w:val="136"/>
        </w:trPr>
        <w:tc>
          <w:tcPr>
            <w:tcW w:w="4713" w:type="dxa"/>
            <w:gridSpan w:val="6"/>
          </w:tcPr>
          <w:p w14:paraId="1603CEF4" w14:textId="77777777" w:rsidR="00A5792B" w:rsidRDefault="002F44C1">
            <w:pPr>
              <w:pStyle w:val="TableParagraph"/>
              <w:tabs>
                <w:tab w:val="left" w:pos="1040"/>
                <w:tab w:val="left" w:pos="2552"/>
                <w:tab w:val="left" w:pos="2912"/>
                <w:tab w:val="left" w:pos="3272"/>
                <w:tab w:val="left" w:pos="3704"/>
              </w:tabs>
              <w:spacing w:line="116" w:lineRule="exact"/>
              <w:ind w:left="608"/>
              <w:rPr>
                <w:sz w:val="12"/>
              </w:rPr>
            </w:pPr>
            <w:r>
              <w:rPr>
                <w:sz w:val="12"/>
              </w:rPr>
              <w:t>|</w:t>
            </w:r>
            <w:r>
              <w:rPr>
                <w:sz w:val="12"/>
              </w:rPr>
              <w:tab/>
              <w:t>|</w:t>
            </w:r>
            <w:r>
              <w:rPr>
                <w:sz w:val="12"/>
              </w:rPr>
              <w:tab/>
              <w:t>|</w:t>
            </w:r>
            <w:r>
              <w:rPr>
                <w:sz w:val="12"/>
              </w:rPr>
              <w:tab/>
              <w:t>|</w:t>
            </w:r>
            <w:r>
              <w:rPr>
                <w:sz w:val="12"/>
              </w:rPr>
              <w:tab/>
              <w:t>|</w:t>
            </w:r>
            <w:r>
              <w:rPr>
                <w:sz w:val="12"/>
              </w:rPr>
              <w:tab/>
              <w:t>|</w:t>
            </w:r>
          </w:p>
        </w:tc>
        <w:tc>
          <w:tcPr>
            <w:tcW w:w="864" w:type="dxa"/>
          </w:tcPr>
          <w:p w14:paraId="2B2712A0" w14:textId="77777777" w:rsidR="00A5792B" w:rsidRDefault="002F44C1">
            <w:pPr>
              <w:pStyle w:val="TableParagraph"/>
              <w:spacing w:line="116" w:lineRule="exact"/>
              <w:ind w:left="215"/>
              <w:rPr>
                <w:sz w:val="12"/>
              </w:rPr>
            </w:pPr>
            <w:r>
              <w:rPr>
                <w:w w:val="99"/>
                <w:sz w:val="12"/>
              </w:rPr>
              <w:t>|</w:t>
            </w:r>
          </w:p>
        </w:tc>
        <w:tc>
          <w:tcPr>
            <w:tcW w:w="792" w:type="dxa"/>
          </w:tcPr>
          <w:p w14:paraId="15024F81" w14:textId="77777777" w:rsidR="00A5792B" w:rsidRDefault="002F44C1">
            <w:pPr>
              <w:pStyle w:val="TableParagraph"/>
              <w:spacing w:line="116" w:lineRule="exact"/>
              <w:ind w:right="143"/>
              <w:jc w:val="right"/>
              <w:rPr>
                <w:sz w:val="12"/>
              </w:rPr>
            </w:pPr>
            <w:r>
              <w:rPr>
                <w:w w:val="99"/>
                <w:sz w:val="12"/>
              </w:rPr>
              <w:t>|</w:t>
            </w:r>
          </w:p>
        </w:tc>
        <w:tc>
          <w:tcPr>
            <w:tcW w:w="360" w:type="dxa"/>
          </w:tcPr>
          <w:p w14:paraId="14B0D75D" w14:textId="77777777" w:rsidR="00A5792B" w:rsidRDefault="002F44C1">
            <w:pPr>
              <w:pStyle w:val="TableParagraph"/>
              <w:spacing w:line="116" w:lineRule="exact"/>
              <w:jc w:val="center"/>
              <w:rPr>
                <w:sz w:val="12"/>
              </w:rPr>
            </w:pPr>
            <w:r>
              <w:rPr>
                <w:w w:val="99"/>
                <w:sz w:val="12"/>
              </w:rPr>
              <w:t>|</w:t>
            </w:r>
          </w:p>
        </w:tc>
        <w:tc>
          <w:tcPr>
            <w:tcW w:w="504" w:type="dxa"/>
          </w:tcPr>
          <w:p w14:paraId="5F42D9E8" w14:textId="77777777" w:rsidR="00A5792B" w:rsidRDefault="002F44C1">
            <w:pPr>
              <w:pStyle w:val="TableParagraph"/>
              <w:spacing w:line="116" w:lineRule="exact"/>
              <w:ind w:left="142"/>
              <w:rPr>
                <w:sz w:val="12"/>
              </w:rPr>
            </w:pPr>
            <w:r>
              <w:rPr>
                <w:w w:val="99"/>
                <w:sz w:val="12"/>
              </w:rPr>
              <w:t>|</w:t>
            </w:r>
          </w:p>
        </w:tc>
        <w:tc>
          <w:tcPr>
            <w:tcW w:w="972" w:type="dxa"/>
          </w:tcPr>
          <w:p w14:paraId="22AE924B" w14:textId="77777777" w:rsidR="00A5792B" w:rsidRDefault="002F44C1">
            <w:pPr>
              <w:pStyle w:val="TableParagraph"/>
              <w:spacing w:line="116" w:lineRule="exact"/>
              <w:ind w:left="70"/>
              <w:rPr>
                <w:sz w:val="12"/>
              </w:rPr>
            </w:pPr>
            <w:r>
              <w:rPr>
                <w:w w:val="99"/>
                <w:sz w:val="12"/>
              </w:rPr>
              <w:t>|</w:t>
            </w:r>
          </w:p>
        </w:tc>
        <w:tc>
          <w:tcPr>
            <w:tcW w:w="213" w:type="dxa"/>
          </w:tcPr>
          <w:p w14:paraId="1E2F0823" w14:textId="77777777" w:rsidR="00A5792B" w:rsidRDefault="002F44C1">
            <w:pPr>
              <w:pStyle w:val="TableParagraph"/>
              <w:spacing w:line="116" w:lineRule="exact"/>
              <w:ind w:left="72"/>
              <w:jc w:val="center"/>
              <w:rPr>
                <w:sz w:val="12"/>
              </w:rPr>
            </w:pPr>
            <w:r>
              <w:rPr>
                <w:w w:val="99"/>
                <w:sz w:val="12"/>
              </w:rPr>
              <w:t>|</w:t>
            </w:r>
          </w:p>
        </w:tc>
      </w:tr>
    </w:tbl>
    <w:p w14:paraId="00150790" w14:textId="77777777" w:rsidR="00A5792B" w:rsidRDefault="00BE26E6">
      <w:pPr>
        <w:tabs>
          <w:tab w:val="left" w:pos="7510"/>
          <w:tab w:val="left" w:pos="8518"/>
        </w:tabs>
        <w:spacing w:line="135" w:lineRule="exact"/>
        <w:ind w:left="5135"/>
        <w:rPr>
          <w:rFonts w:ascii="Courier New"/>
          <w:sz w:val="12"/>
        </w:rPr>
      </w:pPr>
      <w:r>
        <w:pict w14:anchorId="0AFD76FC">
          <v:shape id="_x0000_s2197" type="#_x0000_t202" style="position:absolute;left:0;text-align:left;margin-left:70.35pt;margin-top:0;width:226.5pt;height:20.4pt;z-index:16077824;mso-position-horizontal-relative:page;mso-position-vertical-relative:text"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2409"/>
                    <w:gridCol w:w="360"/>
                    <w:gridCol w:w="792"/>
                    <w:gridCol w:w="969"/>
                  </w:tblGrid>
                  <w:tr w:rsidR="002F44C1" w14:paraId="78CF78F3" w14:textId="77777777">
                    <w:trPr>
                      <w:trHeight w:val="271"/>
                    </w:trPr>
                    <w:tc>
                      <w:tcPr>
                        <w:tcW w:w="2409" w:type="dxa"/>
                      </w:tcPr>
                      <w:p w14:paraId="709009BB" w14:textId="77777777" w:rsidR="002F44C1" w:rsidRDefault="002F44C1">
                        <w:pPr>
                          <w:pStyle w:val="TableParagraph"/>
                          <w:spacing w:line="136" w:lineRule="exact"/>
                          <w:ind w:left="33"/>
                          <w:rPr>
                            <w:sz w:val="12"/>
                          </w:rPr>
                        </w:pPr>
                        <w:r>
                          <w:rPr>
                            <w:sz w:val="12"/>
                          </w:rPr>
                          <w:t>02/05/93|12:48|D5W1/2NS (1000)</w:t>
                        </w:r>
                      </w:p>
                      <w:p w14:paraId="60D230AF" w14:textId="77777777" w:rsidR="002F44C1" w:rsidRDefault="002F44C1">
                        <w:pPr>
                          <w:pStyle w:val="TableParagraph"/>
                          <w:tabs>
                            <w:tab w:val="left" w:pos="1040"/>
                          </w:tabs>
                          <w:spacing w:line="116" w:lineRule="exact"/>
                          <w:ind w:left="608"/>
                          <w:rPr>
                            <w:sz w:val="12"/>
                          </w:rPr>
                        </w:pPr>
                        <w:r>
                          <w:rPr>
                            <w:sz w:val="12"/>
                          </w:rPr>
                          <w:t>|</w:t>
                        </w:r>
                        <w:r>
                          <w:rPr>
                            <w:sz w:val="12"/>
                          </w:rPr>
                          <w:tab/>
                          <w:t>|(NURSPROVIDER,F)</w:t>
                        </w:r>
                      </w:p>
                    </w:tc>
                    <w:tc>
                      <w:tcPr>
                        <w:tcW w:w="1152" w:type="dxa"/>
                        <w:gridSpan w:val="2"/>
                      </w:tcPr>
                      <w:p w14:paraId="7AA29D2F" w14:textId="77777777" w:rsidR="002F44C1" w:rsidRDefault="002F44C1">
                        <w:pPr>
                          <w:pStyle w:val="TableParagraph"/>
                          <w:spacing w:line="136" w:lineRule="exact"/>
                          <w:ind w:left="143"/>
                          <w:rPr>
                            <w:sz w:val="12"/>
                          </w:rPr>
                        </w:pPr>
                        <w:r>
                          <w:rPr>
                            <w:sz w:val="12"/>
                          </w:rPr>
                          <w:t>|120 |1000|0</w:t>
                        </w:r>
                      </w:p>
                      <w:p w14:paraId="4B751EB1" w14:textId="77777777" w:rsidR="002F44C1" w:rsidRDefault="002F44C1">
                        <w:pPr>
                          <w:pStyle w:val="TableParagraph"/>
                          <w:tabs>
                            <w:tab w:val="left" w:pos="503"/>
                            <w:tab w:val="left" w:pos="863"/>
                          </w:tabs>
                          <w:spacing w:line="116" w:lineRule="exact"/>
                          <w:ind w:left="143"/>
                          <w:rPr>
                            <w:sz w:val="12"/>
                          </w:rPr>
                        </w:pPr>
                        <w:r>
                          <w:rPr>
                            <w:sz w:val="12"/>
                          </w:rPr>
                          <w:t>|</w:t>
                        </w:r>
                        <w:r>
                          <w:rPr>
                            <w:sz w:val="12"/>
                          </w:rPr>
                          <w:tab/>
                          <w:t>|</w:t>
                        </w:r>
                        <w:r>
                          <w:rPr>
                            <w:sz w:val="12"/>
                          </w:rPr>
                          <w:tab/>
                          <w:t>|</w:t>
                        </w:r>
                      </w:p>
                    </w:tc>
                    <w:tc>
                      <w:tcPr>
                        <w:tcW w:w="969" w:type="dxa"/>
                      </w:tcPr>
                      <w:p w14:paraId="672747A3" w14:textId="77777777" w:rsidR="002F44C1" w:rsidRDefault="002F44C1">
                        <w:pPr>
                          <w:pStyle w:val="TableParagraph"/>
                          <w:spacing w:line="136" w:lineRule="exact"/>
                          <w:ind w:left="143"/>
                          <w:rPr>
                            <w:sz w:val="12"/>
                          </w:rPr>
                        </w:pPr>
                        <w:r>
                          <w:rPr>
                            <w:sz w:val="12"/>
                          </w:rPr>
                          <w:t>|RIGHT HAND</w:t>
                        </w:r>
                      </w:p>
                      <w:p w14:paraId="68F42229" w14:textId="77777777" w:rsidR="002F44C1" w:rsidRDefault="002F44C1">
                        <w:pPr>
                          <w:pStyle w:val="TableParagraph"/>
                          <w:spacing w:line="116" w:lineRule="exact"/>
                          <w:ind w:left="143"/>
                          <w:rPr>
                            <w:sz w:val="12"/>
                          </w:rPr>
                        </w:pPr>
                        <w:r>
                          <w:rPr>
                            <w:w w:val="99"/>
                            <w:sz w:val="12"/>
                          </w:rPr>
                          <w:t>|</w:t>
                        </w:r>
                      </w:p>
                    </w:tc>
                  </w:tr>
                  <w:tr w:rsidR="002F44C1" w14:paraId="65F924D9" w14:textId="77777777">
                    <w:trPr>
                      <w:trHeight w:val="135"/>
                    </w:trPr>
                    <w:tc>
                      <w:tcPr>
                        <w:tcW w:w="2409" w:type="dxa"/>
                      </w:tcPr>
                      <w:p w14:paraId="4A5FFE5C" w14:textId="77777777" w:rsidR="002F44C1" w:rsidRDefault="002F44C1">
                        <w:pPr>
                          <w:pStyle w:val="TableParagraph"/>
                          <w:spacing w:line="116" w:lineRule="exact"/>
                          <w:ind w:left="608"/>
                          <w:rPr>
                            <w:sz w:val="12"/>
                          </w:rPr>
                        </w:pPr>
                        <w:r>
                          <w:rPr>
                            <w:sz w:val="12"/>
                          </w:rPr>
                          <w:t>|13:31|(NURSPROVIDER,F)</w:t>
                        </w:r>
                      </w:p>
                    </w:tc>
                    <w:tc>
                      <w:tcPr>
                        <w:tcW w:w="360" w:type="dxa"/>
                      </w:tcPr>
                      <w:p w14:paraId="5FADE177" w14:textId="77777777" w:rsidR="002F44C1" w:rsidRDefault="002F44C1">
                        <w:pPr>
                          <w:pStyle w:val="TableParagraph"/>
                          <w:spacing w:line="116" w:lineRule="exact"/>
                          <w:jc w:val="center"/>
                          <w:rPr>
                            <w:sz w:val="12"/>
                          </w:rPr>
                        </w:pPr>
                        <w:r>
                          <w:rPr>
                            <w:w w:val="99"/>
                            <w:sz w:val="12"/>
                          </w:rPr>
                          <w:t>|</w:t>
                        </w:r>
                      </w:p>
                    </w:tc>
                    <w:tc>
                      <w:tcPr>
                        <w:tcW w:w="1761" w:type="dxa"/>
                        <w:gridSpan w:val="2"/>
                      </w:tcPr>
                      <w:p w14:paraId="2CAF8E77" w14:textId="77777777" w:rsidR="002F44C1" w:rsidRDefault="002F44C1">
                        <w:pPr>
                          <w:pStyle w:val="TableParagraph"/>
                          <w:tabs>
                            <w:tab w:val="left" w:pos="503"/>
                          </w:tabs>
                          <w:spacing w:line="116" w:lineRule="exact"/>
                          <w:ind w:left="143"/>
                          <w:rPr>
                            <w:sz w:val="12"/>
                          </w:rPr>
                        </w:pPr>
                        <w:r>
                          <w:rPr>
                            <w:sz w:val="12"/>
                          </w:rPr>
                          <w:t>|0</w:t>
                        </w:r>
                        <w:r>
                          <w:rPr>
                            <w:sz w:val="12"/>
                          </w:rPr>
                          <w:tab/>
                          <w:t>|1000</w:t>
                        </w:r>
                        <w:r>
                          <w:rPr>
                            <w:spacing w:val="-2"/>
                            <w:sz w:val="12"/>
                          </w:rPr>
                          <w:t xml:space="preserve"> </w:t>
                        </w:r>
                        <w:r>
                          <w:rPr>
                            <w:sz w:val="12"/>
                          </w:rPr>
                          <w:t>|</w:t>
                        </w:r>
                      </w:p>
                    </w:tc>
                  </w:tr>
                </w:tbl>
                <w:p w14:paraId="22078CD3" w14:textId="77777777" w:rsidR="002F44C1" w:rsidRDefault="002F44C1">
                  <w:pPr>
                    <w:pStyle w:val="BodyText"/>
                  </w:pPr>
                </w:p>
              </w:txbxContent>
            </v:textbox>
            <w10:wrap anchorx="page"/>
          </v:shape>
        </w:pict>
      </w:r>
      <w:r w:rsidR="002F44C1">
        <w:rPr>
          <w:rFonts w:ascii="Courier New"/>
          <w:sz w:val="12"/>
        </w:rPr>
        <w:t>|NEEDLE 1 1/4 IN-|yes</w:t>
      </w:r>
      <w:r w:rsidR="002F44C1">
        <w:rPr>
          <w:rFonts w:ascii="Courier New"/>
          <w:spacing w:val="-16"/>
          <w:sz w:val="12"/>
        </w:rPr>
        <w:t xml:space="preserve"> </w:t>
      </w:r>
      <w:r w:rsidR="002F44C1">
        <w:rPr>
          <w:rFonts w:ascii="Courier New"/>
          <w:sz w:val="12"/>
        </w:rPr>
        <w:t>|yes</w:t>
      </w:r>
      <w:r w:rsidR="002F44C1">
        <w:rPr>
          <w:rFonts w:ascii="Courier New"/>
          <w:spacing w:val="-4"/>
          <w:sz w:val="12"/>
        </w:rPr>
        <w:t xml:space="preserve"> </w:t>
      </w:r>
      <w:r w:rsidR="002F44C1">
        <w:rPr>
          <w:rFonts w:ascii="Courier New"/>
          <w:sz w:val="12"/>
        </w:rPr>
        <w:t>|</w:t>
      </w:r>
      <w:r w:rsidR="002F44C1">
        <w:rPr>
          <w:rFonts w:ascii="Courier New"/>
          <w:sz w:val="12"/>
        </w:rPr>
        <w:tab/>
        <w:t>|</w:t>
      </w:r>
      <w:r w:rsidR="002F44C1">
        <w:rPr>
          <w:rFonts w:ascii="Courier New"/>
          <w:sz w:val="12"/>
        </w:rPr>
        <w:tab/>
        <w:t>|</w:t>
      </w:r>
    </w:p>
    <w:p w14:paraId="41CFBD82" w14:textId="77777777" w:rsidR="00A5792B" w:rsidRDefault="002F44C1">
      <w:pPr>
        <w:tabs>
          <w:tab w:val="left" w:pos="6358"/>
          <w:tab w:val="left" w:pos="6718"/>
          <w:tab w:val="left" w:pos="7078"/>
          <w:tab w:val="left" w:pos="7510"/>
          <w:tab w:val="left" w:pos="8518"/>
        </w:tabs>
        <w:spacing w:line="136" w:lineRule="exact"/>
        <w:ind w:left="5135"/>
        <w:rPr>
          <w:rFonts w:ascii="Courier New"/>
          <w:sz w:val="12"/>
        </w:rPr>
      </w:pPr>
      <w:r>
        <w:rPr>
          <w:rFonts w:ascii="Courier New"/>
          <w:sz w:val="12"/>
        </w:rPr>
        <w:t>|</w:t>
      </w:r>
      <w:r>
        <w:rPr>
          <w:rFonts w:ascii="Courier New"/>
          <w:sz w:val="12"/>
        </w:rPr>
        <w:tab/>
        <w:t>|</w:t>
      </w:r>
      <w:r>
        <w:rPr>
          <w:rFonts w:ascii="Courier New"/>
          <w:sz w:val="12"/>
        </w:rPr>
        <w:tab/>
        <w:t>|</w:t>
      </w:r>
      <w:r>
        <w:rPr>
          <w:rFonts w:ascii="Courier New"/>
          <w:sz w:val="12"/>
        </w:rPr>
        <w:tab/>
        <w:t>|</w:t>
      </w:r>
      <w:r>
        <w:rPr>
          <w:rFonts w:ascii="Courier New"/>
          <w:sz w:val="12"/>
        </w:rPr>
        <w:tab/>
        <w:t>|</w:t>
      </w:r>
      <w:r>
        <w:rPr>
          <w:rFonts w:ascii="Courier New"/>
          <w:sz w:val="12"/>
        </w:rPr>
        <w:tab/>
        <w:t>|</w:t>
      </w:r>
    </w:p>
    <w:p w14:paraId="59A605C9" w14:textId="77777777" w:rsidR="00A5792B" w:rsidRDefault="002F44C1">
      <w:pPr>
        <w:tabs>
          <w:tab w:val="left" w:pos="6358"/>
          <w:tab w:val="left" w:pos="8518"/>
        </w:tabs>
        <w:ind w:left="5135"/>
        <w:rPr>
          <w:rFonts w:ascii="Courier New"/>
          <w:sz w:val="12"/>
        </w:rPr>
      </w:pPr>
      <w:r>
        <w:rPr>
          <w:rFonts w:ascii="Courier New"/>
          <w:sz w:val="12"/>
        </w:rPr>
        <w:t>|</w:t>
      </w:r>
      <w:r>
        <w:rPr>
          <w:rFonts w:ascii="Courier New"/>
          <w:sz w:val="12"/>
        </w:rPr>
        <w:tab/>
        <w:t>|no  |no</w:t>
      </w:r>
      <w:r>
        <w:rPr>
          <w:rFonts w:ascii="Courier New"/>
          <w:spacing w:val="61"/>
          <w:sz w:val="12"/>
        </w:rPr>
        <w:t xml:space="preserve"> </w:t>
      </w:r>
      <w:r>
        <w:rPr>
          <w:rFonts w:ascii="Courier New"/>
          <w:sz w:val="12"/>
        </w:rPr>
        <w:t>|yes</w:t>
      </w:r>
      <w:r>
        <w:rPr>
          <w:rFonts w:ascii="Courier New"/>
          <w:spacing w:val="67"/>
          <w:sz w:val="12"/>
        </w:rPr>
        <w:t xml:space="preserve"> </w:t>
      </w:r>
      <w:r>
        <w:rPr>
          <w:rFonts w:ascii="Courier New"/>
          <w:sz w:val="12"/>
        </w:rPr>
        <w:t>|INFUSED</w:t>
      </w:r>
      <w:r>
        <w:rPr>
          <w:rFonts w:ascii="Courier New"/>
          <w:sz w:val="12"/>
        </w:rPr>
        <w:tab/>
        <w:t>|TENDER</w:t>
      </w:r>
    </w:p>
    <w:p w14:paraId="5138C42A" w14:textId="77777777" w:rsidR="00A5792B" w:rsidRDefault="00BE26E6">
      <w:pPr>
        <w:tabs>
          <w:tab w:val="left" w:pos="1247"/>
        </w:tabs>
        <w:spacing w:line="136" w:lineRule="exact"/>
        <w:ind w:left="815"/>
        <w:rPr>
          <w:rFonts w:ascii="Courier New"/>
          <w:sz w:val="12"/>
        </w:rPr>
      </w:pPr>
      <w:r>
        <w:pict w14:anchorId="38CA60A3">
          <v:shape id="_x0000_s2196" type="#_x0000_t202" style="position:absolute;left:0;text-align:left;margin-left:196.35pt;margin-top:0;width:294.9pt;height:34pt;z-index:16078336;mso-position-horizontal-relative:page"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249"/>
                    <w:gridCol w:w="828"/>
                    <w:gridCol w:w="1116"/>
                    <w:gridCol w:w="864"/>
                    <w:gridCol w:w="792"/>
                    <w:gridCol w:w="360"/>
                    <w:gridCol w:w="504"/>
                    <w:gridCol w:w="864"/>
                    <w:gridCol w:w="321"/>
                  </w:tblGrid>
                  <w:tr w:rsidR="002F44C1" w14:paraId="61D9D623" w14:textId="77777777">
                    <w:trPr>
                      <w:trHeight w:val="135"/>
                    </w:trPr>
                    <w:tc>
                      <w:tcPr>
                        <w:tcW w:w="249" w:type="dxa"/>
                      </w:tcPr>
                      <w:p w14:paraId="4DA8EDC3" w14:textId="77777777" w:rsidR="002F44C1" w:rsidRDefault="002F44C1">
                        <w:pPr>
                          <w:pStyle w:val="TableParagraph"/>
                          <w:spacing w:line="116" w:lineRule="exact"/>
                          <w:ind w:left="33"/>
                          <w:rPr>
                            <w:sz w:val="12"/>
                          </w:rPr>
                        </w:pPr>
                        <w:r>
                          <w:rPr>
                            <w:w w:val="99"/>
                            <w:sz w:val="12"/>
                          </w:rPr>
                          <w:t>|</w:t>
                        </w:r>
                      </w:p>
                    </w:tc>
                    <w:tc>
                      <w:tcPr>
                        <w:tcW w:w="828" w:type="dxa"/>
                      </w:tcPr>
                      <w:p w14:paraId="64B62FB9" w14:textId="77777777" w:rsidR="002F44C1" w:rsidRDefault="002F44C1">
                        <w:pPr>
                          <w:pStyle w:val="TableParagraph"/>
                          <w:tabs>
                            <w:tab w:val="left" w:pos="359"/>
                          </w:tabs>
                          <w:spacing w:line="116" w:lineRule="exact"/>
                          <w:ind w:right="106"/>
                          <w:jc w:val="center"/>
                          <w:rPr>
                            <w:sz w:val="12"/>
                          </w:rPr>
                        </w:pPr>
                        <w:r>
                          <w:rPr>
                            <w:sz w:val="12"/>
                          </w:rPr>
                          <w:t>|</w:t>
                        </w:r>
                        <w:r>
                          <w:rPr>
                            <w:sz w:val="12"/>
                          </w:rPr>
                          <w:tab/>
                          <w:t>|</w:t>
                        </w:r>
                      </w:p>
                    </w:tc>
                    <w:tc>
                      <w:tcPr>
                        <w:tcW w:w="1116" w:type="dxa"/>
                      </w:tcPr>
                      <w:p w14:paraId="3C51BCE6" w14:textId="77777777" w:rsidR="002F44C1" w:rsidRDefault="002F44C1">
                        <w:pPr>
                          <w:pStyle w:val="TableParagraph"/>
                          <w:spacing w:line="116" w:lineRule="exact"/>
                          <w:ind w:left="107"/>
                          <w:rPr>
                            <w:sz w:val="12"/>
                          </w:rPr>
                        </w:pPr>
                        <w:r>
                          <w:rPr>
                            <w:w w:val="99"/>
                            <w:sz w:val="12"/>
                          </w:rPr>
                          <w:t>|</w:t>
                        </w:r>
                      </w:p>
                    </w:tc>
                    <w:tc>
                      <w:tcPr>
                        <w:tcW w:w="864" w:type="dxa"/>
                      </w:tcPr>
                      <w:p w14:paraId="26C8A497" w14:textId="77777777" w:rsidR="002F44C1" w:rsidRDefault="002F44C1">
                        <w:pPr>
                          <w:pStyle w:val="TableParagraph"/>
                          <w:spacing w:line="116" w:lineRule="exact"/>
                          <w:ind w:left="215"/>
                          <w:rPr>
                            <w:sz w:val="12"/>
                          </w:rPr>
                        </w:pPr>
                        <w:r>
                          <w:rPr>
                            <w:w w:val="99"/>
                            <w:sz w:val="12"/>
                          </w:rPr>
                          <w:t>|</w:t>
                        </w:r>
                      </w:p>
                    </w:tc>
                    <w:tc>
                      <w:tcPr>
                        <w:tcW w:w="792" w:type="dxa"/>
                      </w:tcPr>
                      <w:p w14:paraId="7A5EF0F2" w14:textId="77777777" w:rsidR="002F44C1" w:rsidRDefault="002F44C1">
                        <w:pPr>
                          <w:pStyle w:val="TableParagraph"/>
                          <w:spacing w:line="116" w:lineRule="exact"/>
                          <w:ind w:right="142"/>
                          <w:jc w:val="right"/>
                          <w:rPr>
                            <w:sz w:val="12"/>
                          </w:rPr>
                        </w:pPr>
                        <w:r>
                          <w:rPr>
                            <w:w w:val="99"/>
                            <w:sz w:val="12"/>
                          </w:rPr>
                          <w:t>|</w:t>
                        </w:r>
                      </w:p>
                    </w:tc>
                    <w:tc>
                      <w:tcPr>
                        <w:tcW w:w="360" w:type="dxa"/>
                      </w:tcPr>
                      <w:p w14:paraId="274E67AE" w14:textId="77777777" w:rsidR="002F44C1" w:rsidRDefault="002F44C1">
                        <w:pPr>
                          <w:pStyle w:val="TableParagraph"/>
                          <w:spacing w:line="116" w:lineRule="exact"/>
                          <w:ind w:right="1"/>
                          <w:jc w:val="center"/>
                          <w:rPr>
                            <w:sz w:val="12"/>
                          </w:rPr>
                        </w:pPr>
                        <w:r>
                          <w:rPr>
                            <w:w w:val="99"/>
                            <w:sz w:val="12"/>
                          </w:rPr>
                          <w:t>|</w:t>
                        </w:r>
                      </w:p>
                    </w:tc>
                    <w:tc>
                      <w:tcPr>
                        <w:tcW w:w="504" w:type="dxa"/>
                      </w:tcPr>
                      <w:p w14:paraId="05EC4A1E" w14:textId="77777777" w:rsidR="002F44C1" w:rsidRDefault="002F44C1">
                        <w:pPr>
                          <w:pStyle w:val="TableParagraph"/>
                          <w:spacing w:line="116" w:lineRule="exact"/>
                          <w:ind w:left="143"/>
                          <w:rPr>
                            <w:sz w:val="12"/>
                          </w:rPr>
                        </w:pPr>
                        <w:r>
                          <w:rPr>
                            <w:w w:val="99"/>
                            <w:sz w:val="12"/>
                          </w:rPr>
                          <w:t>|</w:t>
                        </w:r>
                      </w:p>
                    </w:tc>
                    <w:tc>
                      <w:tcPr>
                        <w:tcW w:w="864" w:type="dxa"/>
                      </w:tcPr>
                      <w:p w14:paraId="54E41473" w14:textId="77777777" w:rsidR="002F44C1" w:rsidRDefault="002F44C1">
                        <w:pPr>
                          <w:pStyle w:val="TableParagraph"/>
                          <w:spacing w:line="116" w:lineRule="exact"/>
                          <w:ind w:left="71"/>
                          <w:rPr>
                            <w:sz w:val="12"/>
                          </w:rPr>
                        </w:pPr>
                        <w:r>
                          <w:rPr>
                            <w:w w:val="99"/>
                            <w:sz w:val="12"/>
                          </w:rPr>
                          <w:t>|</w:t>
                        </w:r>
                      </w:p>
                    </w:tc>
                    <w:tc>
                      <w:tcPr>
                        <w:tcW w:w="321" w:type="dxa"/>
                      </w:tcPr>
                      <w:p w14:paraId="4CF1586B" w14:textId="77777777" w:rsidR="002F44C1" w:rsidRDefault="002F44C1">
                        <w:pPr>
                          <w:pStyle w:val="TableParagraph"/>
                          <w:spacing w:line="116" w:lineRule="exact"/>
                          <w:ind w:right="31"/>
                          <w:jc w:val="right"/>
                          <w:rPr>
                            <w:sz w:val="12"/>
                          </w:rPr>
                        </w:pPr>
                        <w:r>
                          <w:rPr>
                            <w:w w:val="99"/>
                            <w:sz w:val="12"/>
                          </w:rPr>
                          <w:t>|</w:t>
                        </w:r>
                      </w:p>
                    </w:tc>
                  </w:tr>
                  <w:tr w:rsidR="002F44C1" w14:paraId="1A2DF911" w14:textId="77777777">
                    <w:trPr>
                      <w:trHeight w:val="135"/>
                    </w:trPr>
                    <w:tc>
                      <w:tcPr>
                        <w:tcW w:w="249" w:type="dxa"/>
                      </w:tcPr>
                      <w:p w14:paraId="7CF8F1AD" w14:textId="77777777" w:rsidR="002F44C1" w:rsidRDefault="002F44C1">
                        <w:pPr>
                          <w:pStyle w:val="TableParagraph"/>
                          <w:spacing w:line="116" w:lineRule="exact"/>
                          <w:ind w:left="33"/>
                          <w:rPr>
                            <w:sz w:val="12"/>
                          </w:rPr>
                        </w:pPr>
                        <w:r>
                          <w:rPr>
                            <w:w w:val="99"/>
                            <w:sz w:val="12"/>
                          </w:rPr>
                          <w:t>|</w:t>
                        </w:r>
                      </w:p>
                    </w:tc>
                    <w:tc>
                      <w:tcPr>
                        <w:tcW w:w="828" w:type="dxa"/>
                      </w:tcPr>
                      <w:p w14:paraId="755C6870" w14:textId="77777777" w:rsidR="002F44C1" w:rsidRDefault="002F44C1">
                        <w:pPr>
                          <w:pStyle w:val="TableParagraph"/>
                          <w:spacing w:line="116" w:lineRule="exact"/>
                          <w:ind w:left="35" w:right="69"/>
                          <w:jc w:val="center"/>
                          <w:rPr>
                            <w:sz w:val="12"/>
                          </w:rPr>
                        </w:pPr>
                        <w:r>
                          <w:rPr>
                            <w:sz w:val="12"/>
                          </w:rPr>
                          <w:t>|10</w:t>
                        </w:r>
                        <w:r>
                          <w:rPr>
                            <w:spacing w:val="69"/>
                            <w:sz w:val="12"/>
                          </w:rPr>
                          <w:t xml:space="preserve"> </w:t>
                        </w:r>
                        <w:r>
                          <w:rPr>
                            <w:sz w:val="12"/>
                          </w:rPr>
                          <w:t>|0</w:t>
                        </w:r>
                      </w:p>
                    </w:tc>
                    <w:tc>
                      <w:tcPr>
                        <w:tcW w:w="1116" w:type="dxa"/>
                      </w:tcPr>
                      <w:p w14:paraId="751F94C8" w14:textId="77777777" w:rsidR="002F44C1" w:rsidRDefault="002F44C1">
                        <w:pPr>
                          <w:pStyle w:val="TableParagraph"/>
                          <w:spacing w:line="116" w:lineRule="exact"/>
                          <w:ind w:left="107"/>
                          <w:rPr>
                            <w:sz w:val="12"/>
                          </w:rPr>
                        </w:pPr>
                        <w:r>
                          <w:rPr>
                            <w:sz w:val="12"/>
                          </w:rPr>
                          <w:t>|RIGHT HAND</w:t>
                        </w:r>
                      </w:p>
                    </w:tc>
                    <w:tc>
                      <w:tcPr>
                        <w:tcW w:w="864" w:type="dxa"/>
                      </w:tcPr>
                      <w:p w14:paraId="579BC5D9" w14:textId="77777777" w:rsidR="002F44C1" w:rsidRDefault="002F44C1">
                        <w:pPr>
                          <w:pStyle w:val="TableParagraph"/>
                          <w:spacing w:line="116" w:lineRule="exact"/>
                          <w:ind w:left="215"/>
                          <w:rPr>
                            <w:sz w:val="12"/>
                          </w:rPr>
                        </w:pPr>
                        <w:r>
                          <w:rPr>
                            <w:w w:val="99"/>
                            <w:sz w:val="12"/>
                          </w:rPr>
                          <w:t>|</w:t>
                        </w:r>
                      </w:p>
                    </w:tc>
                    <w:tc>
                      <w:tcPr>
                        <w:tcW w:w="792" w:type="dxa"/>
                      </w:tcPr>
                      <w:p w14:paraId="0E020627" w14:textId="77777777" w:rsidR="002F44C1" w:rsidRDefault="002F44C1">
                        <w:pPr>
                          <w:pStyle w:val="TableParagraph"/>
                          <w:spacing w:line="116" w:lineRule="exact"/>
                          <w:ind w:right="142"/>
                          <w:jc w:val="right"/>
                          <w:rPr>
                            <w:sz w:val="12"/>
                          </w:rPr>
                        </w:pPr>
                        <w:r>
                          <w:rPr>
                            <w:w w:val="99"/>
                            <w:sz w:val="12"/>
                          </w:rPr>
                          <w:t>|</w:t>
                        </w:r>
                      </w:p>
                    </w:tc>
                    <w:tc>
                      <w:tcPr>
                        <w:tcW w:w="360" w:type="dxa"/>
                      </w:tcPr>
                      <w:p w14:paraId="7EB2C45B" w14:textId="77777777" w:rsidR="002F44C1" w:rsidRDefault="002F44C1">
                        <w:pPr>
                          <w:pStyle w:val="TableParagraph"/>
                          <w:spacing w:line="116" w:lineRule="exact"/>
                          <w:ind w:right="1"/>
                          <w:jc w:val="center"/>
                          <w:rPr>
                            <w:sz w:val="12"/>
                          </w:rPr>
                        </w:pPr>
                        <w:r>
                          <w:rPr>
                            <w:w w:val="99"/>
                            <w:sz w:val="12"/>
                          </w:rPr>
                          <w:t>|</w:t>
                        </w:r>
                      </w:p>
                    </w:tc>
                    <w:tc>
                      <w:tcPr>
                        <w:tcW w:w="504" w:type="dxa"/>
                      </w:tcPr>
                      <w:p w14:paraId="2B23CE1F" w14:textId="77777777" w:rsidR="002F44C1" w:rsidRDefault="002F44C1">
                        <w:pPr>
                          <w:pStyle w:val="TableParagraph"/>
                          <w:spacing w:line="116" w:lineRule="exact"/>
                          <w:ind w:left="143"/>
                          <w:rPr>
                            <w:sz w:val="12"/>
                          </w:rPr>
                        </w:pPr>
                        <w:r>
                          <w:rPr>
                            <w:w w:val="99"/>
                            <w:sz w:val="12"/>
                          </w:rPr>
                          <w:t>|</w:t>
                        </w:r>
                      </w:p>
                    </w:tc>
                    <w:tc>
                      <w:tcPr>
                        <w:tcW w:w="864" w:type="dxa"/>
                      </w:tcPr>
                      <w:p w14:paraId="17A746DE" w14:textId="77777777" w:rsidR="002F44C1" w:rsidRDefault="002F44C1">
                        <w:pPr>
                          <w:pStyle w:val="TableParagraph"/>
                          <w:spacing w:line="116" w:lineRule="exact"/>
                          <w:ind w:left="71"/>
                          <w:rPr>
                            <w:sz w:val="12"/>
                          </w:rPr>
                        </w:pPr>
                        <w:r>
                          <w:rPr>
                            <w:w w:val="99"/>
                            <w:sz w:val="12"/>
                          </w:rPr>
                          <w:t>|</w:t>
                        </w:r>
                      </w:p>
                    </w:tc>
                    <w:tc>
                      <w:tcPr>
                        <w:tcW w:w="321" w:type="dxa"/>
                      </w:tcPr>
                      <w:p w14:paraId="075670B1" w14:textId="77777777" w:rsidR="002F44C1" w:rsidRDefault="002F44C1">
                        <w:pPr>
                          <w:pStyle w:val="TableParagraph"/>
                          <w:spacing w:line="116" w:lineRule="exact"/>
                          <w:ind w:right="31"/>
                          <w:jc w:val="right"/>
                          <w:rPr>
                            <w:sz w:val="12"/>
                          </w:rPr>
                        </w:pPr>
                        <w:r>
                          <w:rPr>
                            <w:w w:val="99"/>
                            <w:sz w:val="12"/>
                          </w:rPr>
                          <w:t>|</w:t>
                        </w:r>
                      </w:p>
                    </w:tc>
                  </w:tr>
                  <w:tr w:rsidR="002F44C1" w14:paraId="40976CCA" w14:textId="77777777">
                    <w:trPr>
                      <w:trHeight w:val="135"/>
                    </w:trPr>
                    <w:tc>
                      <w:tcPr>
                        <w:tcW w:w="249" w:type="dxa"/>
                      </w:tcPr>
                      <w:p w14:paraId="70B8AE94" w14:textId="77777777" w:rsidR="002F44C1" w:rsidRDefault="002F44C1">
                        <w:pPr>
                          <w:pStyle w:val="TableParagraph"/>
                          <w:spacing w:line="116" w:lineRule="exact"/>
                          <w:ind w:left="33"/>
                          <w:rPr>
                            <w:sz w:val="12"/>
                          </w:rPr>
                        </w:pPr>
                        <w:r>
                          <w:rPr>
                            <w:w w:val="99"/>
                            <w:sz w:val="12"/>
                          </w:rPr>
                          <w:t>|</w:t>
                        </w:r>
                      </w:p>
                    </w:tc>
                    <w:tc>
                      <w:tcPr>
                        <w:tcW w:w="828" w:type="dxa"/>
                      </w:tcPr>
                      <w:p w14:paraId="780E66D0" w14:textId="77777777" w:rsidR="002F44C1" w:rsidRDefault="002F44C1">
                        <w:pPr>
                          <w:pStyle w:val="TableParagraph"/>
                          <w:tabs>
                            <w:tab w:val="left" w:pos="359"/>
                          </w:tabs>
                          <w:spacing w:line="116" w:lineRule="exact"/>
                          <w:ind w:right="106"/>
                          <w:jc w:val="center"/>
                          <w:rPr>
                            <w:sz w:val="12"/>
                          </w:rPr>
                        </w:pPr>
                        <w:r>
                          <w:rPr>
                            <w:sz w:val="12"/>
                          </w:rPr>
                          <w:t>|</w:t>
                        </w:r>
                        <w:r>
                          <w:rPr>
                            <w:sz w:val="12"/>
                          </w:rPr>
                          <w:tab/>
                          <w:t>|</w:t>
                        </w:r>
                      </w:p>
                    </w:tc>
                    <w:tc>
                      <w:tcPr>
                        <w:tcW w:w="1116" w:type="dxa"/>
                      </w:tcPr>
                      <w:p w14:paraId="5B8B2DED" w14:textId="77777777" w:rsidR="002F44C1" w:rsidRDefault="002F44C1">
                        <w:pPr>
                          <w:pStyle w:val="TableParagraph"/>
                          <w:spacing w:line="116" w:lineRule="exact"/>
                          <w:ind w:left="107"/>
                          <w:rPr>
                            <w:sz w:val="12"/>
                          </w:rPr>
                        </w:pPr>
                        <w:r>
                          <w:rPr>
                            <w:w w:val="99"/>
                            <w:sz w:val="12"/>
                          </w:rPr>
                          <w:t>|</w:t>
                        </w:r>
                      </w:p>
                    </w:tc>
                    <w:tc>
                      <w:tcPr>
                        <w:tcW w:w="864" w:type="dxa"/>
                      </w:tcPr>
                      <w:p w14:paraId="056DBA63" w14:textId="77777777" w:rsidR="002F44C1" w:rsidRDefault="002F44C1">
                        <w:pPr>
                          <w:pStyle w:val="TableParagraph"/>
                          <w:spacing w:line="116" w:lineRule="exact"/>
                          <w:ind w:left="215"/>
                          <w:rPr>
                            <w:sz w:val="12"/>
                          </w:rPr>
                        </w:pPr>
                        <w:r>
                          <w:rPr>
                            <w:w w:val="99"/>
                            <w:sz w:val="12"/>
                          </w:rPr>
                          <w:t>|</w:t>
                        </w:r>
                      </w:p>
                    </w:tc>
                    <w:tc>
                      <w:tcPr>
                        <w:tcW w:w="792" w:type="dxa"/>
                      </w:tcPr>
                      <w:p w14:paraId="5D9420E9" w14:textId="77777777" w:rsidR="002F44C1" w:rsidRDefault="002F44C1">
                        <w:pPr>
                          <w:pStyle w:val="TableParagraph"/>
                          <w:spacing w:line="116" w:lineRule="exact"/>
                          <w:ind w:right="142"/>
                          <w:jc w:val="right"/>
                          <w:rPr>
                            <w:sz w:val="12"/>
                          </w:rPr>
                        </w:pPr>
                        <w:r>
                          <w:rPr>
                            <w:w w:val="99"/>
                            <w:sz w:val="12"/>
                          </w:rPr>
                          <w:t>|</w:t>
                        </w:r>
                      </w:p>
                    </w:tc>
                    <w:tc>
                      <w:tcPr>
                        <w:tcW w:w="360" w:type="dxa"/>
                      </w:tcPr>
                      <w:p w14:paraId="16BF6649" w14:textId="77777777" w:rsidR="002F44C1" w:rsidRDefault="002F44C1">
                        <w:pPr>
                          <w:pStyle w:val="TableParagraph"/>
                          <w:spacing w:line="116" w:lineRule="exact"/>
                          <w:ind w:right="1"/>
                          <w:jc w:val="center"/>
                          <w:rPr>
                            <w:sz w:val="12"/>
                          </w:rPr>
                        </w:pPr>
                        <w:r>
                          <w:rPr>
                            <w:w w:val="99"/>
                            <w:sz w:val="12"/>
                          </w:rPr>
                          <w:t>|</w:t>
                        </w:r>
                      </w:p>
                    </w:tc>
                    <w:tc>
                      <w:tcPr>
                        <w:tcW w:w="504" w:type="dxa"/>
                      </w:tcPr>
                      <w:p w14:paraId="47C3B79D" w14:textId="77777777" w:rsidR="002F44C1" w:rsidRDefault="002F44C1">
                        <w:pPr>
                          <w:pStyle w:val="TableParagraph"/>
                          <w:spacing w:line="116" w:lineRule="exact"/>
                          <w:ind w:left="143"/>
                          <w:rPr>
                            <w:sz w:val="12"/>
                          </w:rPr>
                        </w:pPr>
                        <w:r>
                          <w:rPr>
                            <w:w w:val="99"/>
                            <w:sz w:val="12"/>
                          </w:rPr>
                          <w:t>|</w:t>
                        </w:r>
                      </w:p>
                    </w:tc>
                    <w:tc>
                      <w:tcPr>
                        <w:tcW w:w="864" w:type="dxa"/>
                      </w:tcPr>
                      <w:p w14:paraId="3A67EB9C" w14:textId="77777777" w:rsidR="002F44C1" w:rsidRDefault="002F44C1">
                        <w:pPr>
                          <w:pStyle w:val="TableParagraph"/>
                          <w:spacing w:line="116" w:lineRule="exact"/>
                          <w:ind w:left="71"/>
                          <w:rPr>
                            <w:sz w:val="12"/>
                          </w:rPr>
                        </w:pPr>
                        <w:r>
                          <w:rPr>
                            <w:w w:val="99"/>
                            <w:sz w:val="12"/>
                          </w:rPr>
                          <w:t>|</w:t>
                        </w:r>
                      </w:p>
                    </w:tc>
                    <w:tc>
                      <w:tcPr>
                        <w:tcW w:w="321" w:type="dxa"/>
                      </w:tcPr>
                      <w:p w14:paraId="3FC696E4" w14:textId="77777777" w:rsidR="002F44C1" w:rsidRDefault="002F44C1">
                        <w:pPr>
                          <w:pStyle w:val="TableParagraph"/>
                          <w:spacing w:line="116" w:lineRule="exact"/>
                          <w:ind w:right="31"/>
                          <w:jc w:val="right"/>
                          <w:rPr>
                            <w:sz w:val="12"/>
                          </w:rPr>
                        </w:pPr>
                        <w:r>
                          <w:rPr>
                            <w:w w:val="99"/>
                            <w:sz w:val="12"/>
                          </w:rPr>
                          <w:t>|</w:t>
                        </w:r>
                      </w:p>
                    </w:tc>
                  </w:tr>
                  <w:tr w:rsidR="002F44C1" w14:paraId="16D0A854" w14:textId="77777777">
                    <w:trPr>
                      <w:trHeight w:val="136"/>
                    </w:trPr>
                    <w:tc>
                      <w:tcPr>
                        <w:tcW w:w="249" w:type="dxa"/>
                      </w:tcPr>
                      <w:p w14:paraId="0C35518F" w14:textId="77777777" w:rsidR="002F44C1" w:rsidRDefault="002F44C1">
                        <w:pPr>
                          <w:pStyle w:val="TableParagraph"/>
                          <w:spacing w:line="116" w:lineRule="exact"/>
                          <w:ind w:left="33"/>
                          <w:rPr>
                            <w:sz w:val="12"/>
                          </w:rPr>
                        </w:pPr>
                        <w:r>
                          <w:rPr>
                            <w:w w:val="99"/>
                            <w:sz w:val="12"/>
                          </w:rPr>
                          <w:t>|</w:t>
                        </w:r>
                      </w:p>
                    </w:tc>
                    <w:tc>
                      <w:tcPr>
                        <w:tcW w:w="828" w:type="dxa"/>
                      </w:tcPr>
                      <w:p w14:paraId="74869C0F" w14:textId="77777777" w:rsidR="002F44C1" w:rsidRDefault="002F44C1">
                        <w:pPr>
                          <w:pStyle w:val="TableParagraph"/>
                          <w:tabs>
                            <w:tab w:val="left" w:pos="395"/>
                          </w:tabs>
                          <w:spacing w:line="116" w:lineRule="exact"/>
                          <w:ind w:left="35"/>
                          <w:jc w:val="center"/>
                          <w:rPr>
                            <w:sz w:val="12"/>
                          </w:rPr>
                        </w:pPr>
                        <w:r>
                          <w:rPr>
                            <w:sz w:val="12"/>
                          </w:rPr>
                          <w:t>|0</w:t>
                        </w:r>
                        <w:r>
                          <w:rPr>
                            <w:sz w:val="12"/>
                          </w:rPr>
                          <w:tab/>
                          <w:t>|10</w:t>
                        </w:r>
                      </w:p>
                    </w:tc>
                    <w:tc>
                      <w:tcPr>
                        <w:tcW w:w="1116" w:type="dxa"/>
                      </w:tcPr>
                      <w:p w14:paraId="6B1DE5BB" w14:textId="77777777" w:rsidR="002F44C1" w:rsidRDefault="002F44C1">
                        <w:pPr>
                          <w:pStyle w:val="TableParagraph"/>
                          <w:spacing w:line="116" w:lineRule="exact"/>
                          <w:ind w:left="107"/>
                          <w:rPr>
                            <w:sz w:val="12"/>
                          </w:rPr>
                        </w:pPr>
                        <w:r>
                          <w:rPr>
                            <w:w w:val="99"/>
                            <w:sz w:val="12"/>
                          </w:rPr>
                          <w:t>|</w:t>
                        </w:r>
                      </w:p>
                    </w:tc>
                    <w:tc>
                      <w:tcPr>
                        <w:tcW w:w="864" w:type="dxa"/>
                      </w:tcPr>
                      <w:p w14:paraId="7503218E" w14:textId="77777777" w:rsidR="002F44C1" w:rsidRDefault="002F44C1">
                        <w:pPr>
                          <w:pStyle w:val="TableParagraph"/>
                          <w:spacing w:line="116" w:lineRule="exact"/>
                          <w:ind w:left="215"/>
                          <w:rPr>
                            <w:sz w:val="12"/>
                          </w:rPr>
                        </w:pPr>
                        <w:r>
                          <w:rPr>
                            <w:w w:val="99"/>
                            <w:sz w:val="12"/>
                          </w:rPr>
                          <w:t>|</w:t>
                        </w:r>
                      </w:p>
                    </w:tc>
                    <w:tc>
                      <w:tcPr>
                        <w:tcW w:w="792" w:type="dxa"/>
                      </w:tcPr>
                      <w:p w14:paraId="142B30B6" w14:textId="77777777" w:rsidR="002F44C1" w:rsidRDefault="002F44C1">
                        <w:pPr>
                          <w:pStyle w:val="TableParagraph"/>
                          <w:spacing w:line="116" w:lineRule="exact"/>
                          <w:ind w:right="142"/>
                          <w:jc w:val="right"/>
                          <w:rPr>
                            <w:sz w:val="12"/>
                          </w:rPr>
                        </w:pPr>
                        <w:r>
                          <w:rPr>
                            <w:w w:val="99"/>
                            <w:sz w:val="12"/>
                          </w:rPr>
                          <w:t>|</w:t>
                        </w:r>
                      </w:p>
                    </w:tc>
                    <w:tc>
                      <w:tcPr>
                        <w:tcW w:w="360" w:type="dxa"/>
                      </w:tcPr>
                      <w:p w14:paraId="57F86DCA" w14:textId="77777777" w:rsidR="002F44C1" w:rsidRDefault="002F44C1">
                        <w:pPr>
                          <w:pStyle w:val="TableParagraph"/>
                          <w:spacing w:line="116" w:lineRule="exact"/>
                          <w:ind w:right="1"/>
                          <w:jc w:val="center"/>
                          <w:rPr>
                            <w:sz w:val="12"/>
                          </w:rPr>
                        </w:pPr>
                        <w:r>
                          <w:rPr>
                            <w:w w:val="99"/>
                            <w:sz w:val="12"/>
                          </w:rPr>
                          <w:t>|</w:t>
                        </w:r>
                      </w:p>
                    </w:tc>
                    <w:tc>
                      <w:tcPr>
                        <w:tcW w:w="504" w:type="dxa"/>
                      </w:tcPr>
                      <w:p w14:paraId="7098B6A5" w14:textId="77777777" w:rsidR="002F44C1" w:rsidRDefault="002F44C1">
                        <w:pPr>
                          <w:pStyle w:val="TableParagraph"/>
                          <w:spacing w:line="116" w:lineRule="exact"/>
                          <w:ind w:left="143"/>
                          <w:rPr>
                            <w:sz w:val="12"/>
                          </w:rPr>
                        </w:pPr>
                        <w:r>
                          <w:rPr>
                            <w:sz w:val="12"/>
                          </w:rPr>
                          <w:t>|yes</w:t>
                        </w:r>
                      </w:p>
                    </w:tc>
                    <w:tc>
                      <w:tcPr>
                        <w:tcW w:w="864" w:type="dxa"/>
                      </w:tcPr>
                      <w:p w14:paraId="2DA3D719" w14:textId="77777777" w:rsidR="002F44C1" w:rsidRDefault="002F44C1">
                        <w:pPr>
                          <w:pStyle w:val="TableParagraph"/>
                          <w:spacing w:line="116" w:lineRule="exact"/>
                          <w:ind w:left="71"/>
                          <w:rPr>
                            <w:sz w:val="12"/>
                          </w:rPr>
                        </w:pPr>
                        <w:r>
                          <w:rPr>
                            <w:sz w:val="12"/>
                          </w:rPr>
                          <w:t>|INFUSED</w:t>
                        </w:r>
                      </w:p>
                    </w:tc>
                    <w:tc>
                      <w:tcPr>
                        <w:tcW w:w="321" w:type="dxa"/>
                      </w:tcPr>
                      <w:p w14:paraId="017F9701" w14:textId="77777777" w:rsidR="002F44C1" w:rsidRDefault="002F44C1">
                        <w:pPr>
                          <w:pStyle w:val="TableParagraph"/>
                          <w:spacing w:line="116" w:lineRule="exact"/>
                          <w:ind w:right="31"/>
                          <w:jc w:val="right"/>
                          <w:rPr>
                            <w:sz w:val="12"/>
                          </w:rPr>
                        </w:pPr>
                        <w:r>
                          <w:rPr>
                            <w:w w:val="99"/>
                            <w:sz w:val="12"/>
                          </w:rPr>
                          <w:t>|</w:t>
                        </w:r>
                      </w:p>
                    </w:tc>
                  </w:tr>
                  <w:tr w:rsidR="002F44C1" w14:paraId="083A6F81" w14:textId="77777777">
                    <w:trPr>
                      <w:trHeight w:val="136"/>
                    </w:trPr>
                    <w:tc>
                      <w:tcPr>
                        <w:tcW w:w="249" w:type="dxa"/>
                      </w:tcPr>
                      <w:p w14:paraId="5DD66360" w14:textId="77777777" w:rsidR="002F44C1" w:rsidRDefault="002F44C1">
                        <w:pPr>
                          <w:pStyle w:val="TableParagraph"/>
                          <w:spacing w:line="116" w:lineRule="exact"/>
                          <w:ind w:left="33"/>
                          <w:rPr>
                            <w:sz w:val="12"/>
                          </w:rPr>
                        </w:pPr>
                        <w:r>
                          <w:rPr>
                            <w:w w:val="99"/>
                            <w:sz w:val="12"/>
                          </w:rPr>
                          <w:t>|</w:t>
                        </w:r>
                      </w:p>
                    </w:tc>
                    <w:tc>
                      <w:tcPr>
                        <w:tcW w:w="828" w:type="dxa"/>
                      </w:tcPr>
                      <w:p w14:paraId="04AF3C72" w14:textId="77777777" w:rsidR="002F44C1" w:rsidRDefault="002F44C1">
                        <w:pPr>
                          <w:pStyle w:val="TableParagraph"/>
                          <w:tabs>
                            <w:tab w:val="left" w:pos="359"/>
                          </w:tabs>
                          <w:spacing w:line="116" w:lineRule="exact"/>
                          <w:ind w:right="106"/>
                          <w:jc w:val="center"/>
                          <w:rPr>
                            <w:sz w:val="12"/>
                          </w:rPr>
                        </w:pPr>
                        <w:r>
                          <w:rPr>
                            <w:sz w:val="12"/>
                          </w:rPr>
                          <w:t>|</w:t>
                        </w:r>
                        <w:r>
                          <w:rPr>
                            <w:sz w:val="12"/>
                          </w:rPr>
                          <w:tab/>
                          <w:t>|</w:t>
                        </w:r>
                      </w:p>
                    </w:tc>
                    <w:tc>
                      <w:tcPr>
                        <w:tcW w:w="1116" w:type="dxa"/>
                      </w:tcPr>
                      <w:p w14:paraId="51AEA60C" w14:textId="77777777" w:rsidR="002F44C1" w:rsidRDefault="002F44C1">
                        <w:pPr>
                          <w:pStyle w:val="TableParagraph"/>
                          <w:spacing w:line="116" w:lineRule="exact"/>
                          <w:ind w:left="107"/>
                          <w:rPr>
                            <w:sz w:val="12"/>
                          </w:rPr>
                        </w:pPr>
                        <w:r>
                          <w:rPr>
                            <w:w w:val="99"/>
                            <w:sz w:val="12"/>
                          </w:rPr>
                          <w:t>|</w:t>
                        </w:r>
                      </w:p>
                    </w:tc>
                    <w:tc>
                      <w:tcPr>
                        <w:tcW w:w="864" w:type="dxa"/>
                      </w:tcPr>
                      <w:p w14:paraId="342502E3" w14:textId="77777777" w:rsidR="002F44C1" w:rsidRDefault="002F44C1">
                        <w:pPr>
                          <w:pStyle w:val="TableParagraph"/>
                          <w:spacing w:line="116" w:lineRule="exact"/>
                          <w:ind w:left="215"/>
                          <w:rPr>
                            <w:sz w:val="12"/>
                          </w:rPr>
                        </w:pPr>
                        <w:r>
                          <w:rPr>
                            <w:w w:val="99"/>
                            <w:sz w:val="12"/>
                          </w:rPr>
                          <w:t>|</w:t>
                        </w:r>
                      </w:p>
                    </w:tc>
                    <w:tc>
                      <w:tcPr>
                        <w:tcW w:w="792" w:type="dxa"/>
                      </w:tcPr>
                      <w:p w14:paraId="0AEC80DB" w14:textId="77777777" w:rsidR="002F44C1" w:rsidRDefault="002F44C1">
                        <w:pPr>
                          <w:pStyle w:val="TableParagraph"/>
                          <w:spacing w:line="116" w:lineRule="exact"/>
                          <w:ind w:right="142"/>
                          <w:jc w:val="right"/>
                          <w:rPr>
                            <w:sz w:val="12"/>
                          </w:rPr>
                        </w:pPr>
                        <w:r>
                          <w:rPr>
                            <w:w w:val="99"/>
                            <w:sz w:val="12"/>
                          </w:rPr>
                          <w:t>|</w:t>
                        </w:r>
                      </w:p>
                    </w:tc>
                    <w:tc>
                      <w:tcPr>
                        <w:tcW w:w="360" w:type="dxa"/>
                      </w:tcPr>
                      <w:p w14:paraId="2E18027D" w14:textId="77777777" w:rsidR="002F44C1" w:rsidRDefault="002F44C1">
                        <w:pPr>
                          <w:pStyle w:val="TableParagraph"/>
                          <w:spacing w:line="116" w:lineRule="exact"/>
                          <w:ind w:right="1"/>
                          <w:jc w:val="center"/>
                          <w:rPr>
                            <w:sz w:val="12"/>
                          </w:rPr>
                        </w:pPr>
                        <w:r>
                          <w:rPr>
                            <w:w w:val="99"/>
                            <w:sz w:val="12"/>
                          </w:rPr>
                          <w:t>|</w:t>
                        </w:r>
                      </w:p>
                    </w:tc>
                    <w:tc>
                      <w:tcPr>
                        <w:tcW w:w="504" w:type="dxa"/>
                      </w:tcPr>
                      <w:p w14:paraId="6A244056" w14:textId="77777777" w:rsidR="002F44C1" w:rsidRDefault="002F44C1">
                        <w:pPr>
                          <w:pStyle w:val="TableParagraph"/>
                          <w:spacing w:line="116" w:lineRule="exact"/>
                          <w:ind w:left="143"/>
                          <w:rPr>
                            <w:sz w:val="12"/>
                          </w:rPr>
                        </w:pPr>
                        <w:r>
                          <w:rPr>
                            <w:w w:val="99"/>
                            <w:sz w:val="12"/>
                          </w:rPr>
                          <w:t>|</w:t>
                        </w:r>
                      </w:p>
                    </w:tc>
                    <w:tc>
                      <w:tcPr>
                        <w:tcW w:w="864" w:type="dxa"/>
                      </w:tcPr>
                      <w:p w14:paraId="0BC515A9" w14:textId="77777777" w:rsidR="002F44C1" w:rsidRDefault="002F44C1">
                        <w:pPr>
                          <w:pStyle w:val="TableParagraph"/>
                          <w:spacing w:line="116" w:lineRule="exact"/>
                          <w:ind w:left="71"/>
                          <w:rPr>
                            <w:sz w:val="12"/>
                          </w:rPr>
                        </w:pPr>
                        <w:r>
                          <w:rPr>
                            <w:w w:val="99"/>
                            <w:sz w:val="12"/>
                          </w:rPr>
                          <w:t>|</w:t>
                        </w:r>
                      </w:p>
                    </w:tc>
                    <w:tc>
                      <w:tcPr>
                        <w:tcW w:w="321" w:type="dxa"/>
                      </w:tcPr>
                      <w:p w14:paraId="22DCB5E2" w14:textId="77777777" w:rsidR="002F44C1" w:rsidRDefault="002F44C1">
                        <w:pPr>
                          <w:pStyle w:val="TableParagraph"/>
                          <w:spacing w:line="116" w:lineRule="exact"/>
                          <w:ind w:right="31"/>
                          <w:jc w:val="right"/>
                          <w:rPr>
                            <w:sz w:val="12"/>
                          </w:rPr>
                        </w:pPr>
                        <w:r>
                          <w:rPr>
                            <w:w w:val="99"/>
                            <w:sz w:val="12"/>
                          </w:rPr>
                          <w:t>|</w:t>
                        </w:r>
                      </w:p>
                    </w:tc>
                  </w:tr>
                </w:tbl>
                <w:p w14:paraId="44D45785" w14:textId="77777777" w:rsidR="002F44C1" w:rsidRDefault="002F44C1">
                  <w:pPr>
                    <w:pStyle w:val="BodyText"/>
                  </w:pPr>
                </w:p>
              </w:txbxContent>
            </v:textbox>
            <w10:wrap anchorx="page"/>
          </v:shape>
        </w:pict>
      </w:r>
      <w:r w:rsidR="002F44C1">
        <w:rPr>
          <w:rFonts w:ascii="Courier New"/>
          <w:sz w:val="12"/>
        </w:rPr>
        <w:t>|</w:t>
      </w:r>
      <w:r w:rsidR="002F44C1">
        <w:rPr>
          <w:rFonts w:ascii="Courier New"/>
          <w:sz w:val="12"/>
        </w:rPr>
        <w:tab/>
        <w:t>|</w:t>
      </w:r>
    </w:p>
    <w:p w14:paraId="09CA586D" w14:textId="77777777" w:rsidR="00A5792B" w:rsidRDefault="002F44C1">
      <w:pPr>
        <w:spacing w:line="136" w:lineRule="exact"/>
        <w:ind w:left="815"/>
        <w:rPr>
          <w:rFonts w:ascii="Courier New"/>
          <w:sz w:val="12"/>
        </w:rPr>
      </w:pPr>
      <w:r>
        <w:rPr>
          <w:rFonts w:ascii="Courier New"/>
          <w:sz w:val="12"/>
        </w:rPr>
        <w:t>|12:48|KCL 20MEQ</w:t>
      </w:r>
    </w:p>
    <w:p w14:paraId="32AF06EB" w14:textId="77777777" w:rsidR="00A5792B" w:rsidRDefault="002F44C1">
      <w:pPr>
        <w:tabs>
          <w:tab w:val="left" w:pos="1247"/>
        </w:tabs>
        <w:spacing w:line="136" w:lineRule="exact"/>
        <w:ind w:left="815"/>
        <w:rPr>
          <w:rFonts w:ascii="Courier New"/>
          <w:sz w:val="12"/>
        </w:rPr>
      </w:pPr>
      <w:r>
        <w:rPr>
          <w:rFonts w:ascii="Courier New"/>
          <w:sz w:val="12"/>
        </w:rPr>
        <w:t>|</w:t>
      </w:r>
      <w:r>
        <w:rPr>
          <w:rFonts w:ascii="Courier New"/>
          <w:sz w:val="12"/>
        </w:rPr>
        <w:tab/>
        <w:t>|(NURSPROVIDER,F)</w:t>
      </w:r>
    </w:p>
    <w:p w14:paraId="7FA93D7C" w14:textId="77777777" w:rsidR="00A5792B" w:rsidRDefault="002F44C1">
      <w:pPr>
        <w:ind w:left="815"/>
        <w:rPr>
          <w:rFonts w:ascii="Courier New"/>
          <w:sz w:val="12"/>
        </w:rPr>
      </w:pPr>
      <w:r>
        <w:rPr>
          <w:rFonts w:ascii="Courier New"/>
          <w:sz w:val="12"/>
        </w:rPr>
        <w:t>|13:31|(NURSPROVIDER,F)</w:t>
      </w:r>
    </w:p>
    <w:p w14:paraId="1AA8AF44" w14:textId="77777777" w:rsidR="00A5792B" w:rsidRDefault="002F44C1">
      <w:pPr>
        <w:tabs>
          <w:tab w:val="left" w:pos="1247"/>
        </w:tabs>
        <w:spacing w:before="1" w:line="136" w:lineRule="exact"/>
        <w:ind w:left="815"/>
        <w:rPr>
          <w:rFonts w:ascii="Courier New"/>
          <w:sz w:val="12"/>
        </w:rPr>
      </w:pPr>
      <w:r>
        <w:rPr>
          <w:rFonts w:ascii="Courier New"/>
          <w:sz w:val="12"/>
        </w:rPr>
        <w:t>|</w:t>
      </w:r>
      <w:r>
        <w:rPr>
          <w:rFonts w:ascii="Courier New"/>
          <w:sz w:val="12"/>
        </w:rPr>
        <w:tab/>
        <w:t>|</w:t>
      </w:r>
    </w:p>
    <w:p w14:paraId="545888DC" w14:textId="77777777" w:rsidR="00A5792B" w:rsidRDefault="002F44C1">
      <w:pPr>
        <w:tabs>
          <w:tab w:val="left" w:pos="2759"/>
          <w:tab w:val="left" w:pos="3911"/>
          <w:tab w:val="left" w:pos="6358"/>
          <w:tab w:val="left" w:pos="7510"/>
          <w:tab w:val="left" w:pos="8518"/>
        </w:tabs>
        <w:spacing w:line="136" w:lineRule="exact"/>
        <w:ind w:left="240"/>
        <w:rPr>
          <w:rFonts w:ascii="Courier New"/>
          <w:sz w:val="12"/>
        </w:rPr>
      </w:pPr>
      <w:r>
        <w:rPr>
          <w:rFonts w:ascii="Courier New"/>
          <w:sz w:val="12"/>
        </w:rPr>
        <w:t>02/01/93|10:34|D5W(1000)</w:t>
      </w:r>
      <w:r>
        <w:rPr>
          <w:rFonts w:ascii="Courier New"/>
          <w:sz w:val="12"/>
        </w:rPr>
        <w:tab/>
        <w:t>|125</w:t>
      </w:r>
      <w:r>
        <w:rPr>
          <w:rFonts w:ascii="Courier New"/>
          <w:spacing w:val="-6"/>
          <w:sz w:val="12"/>
        </w:rPr>
        <w:t xml:space="preserve"> </w:t>
      </w:r>
      <w:r>
        <w:rPr>
          <w:rFonts w:ascii="Courier New"/>
          <w:sz w:val="12"/>
        </w:rPr>
        <w:t>|1000|0</w:t>
      </w:r>
      <w:r>
        <w:rPr>
          <w:rFonts w:ascii="Courier New"/>
          <w:sz w:val="12"/>
        </w:rPr>
        <w:tab/>
        <w:t>|RIGHT LOWER</w:t>
      </w:r>
      <w:r>
        <w:rPr>
          <w:rFonts w:ascii="Courier New"/>
          <w:spacing w:val="-8"/>
          <w:sz w:val="12"/>
        </w:rPr>
        <w:t xml:space="preserve"> </w:t>
      </w:r>
      <w:r>
        <w:rPr>
          <w:rFonts w:ascii="Courier New"/>
          <w:sz w:val="12"/>
        </w:rPr>
        <w:t>ARM</w:t>
      </w:r>
      <w:r>
        <w:rPr>
          <w:rFonts w:ascii="Courier New"/>
          <w:spacing w:val="-4"/>
          <w:sz w:val="12"/>
        </w:rPr>
        <w:t xml:space="preserve"> </w:t>
      </w:r>
      <w:r>
        <w:rPr>
          <w:rFonts w:ascii="Courier New"/>
          <w:sz w:val="12"/>
        </w:rPr>
        <w:t>|</w:t>
      </w:r>
      <w:r>
        <w:rPr>
          <w:rFonts w:ascii="Courier New"/>
          <w:sz w:val="12"/>
        </w:rPr>
        <w:tab/>
        <w:t>|yes</w:t>
      </w:r>
      <w:r>
        <w:rPr>
          <w:rFonts w:ascii="Courier New"/>
          <w:spacing w:val="-3"/>
          <w:sz w:val="12"/>
        </w:rPr>
        <w:t xml:space="preserve"> </w:t>
      </w:r>
      <w:r>
        <w:rPr>
          <w:rFonts w:ascii="Courier New"/>
          <w:sz w:val="12"/>
        </w:rPr>
        <w:t>|yes</w:t>
      </w:r>
      <w:r>
        <w:rPr>
          <w:rFonts w:ascii="Courier New"/>
          <w:spacing w:val="-3"/>
          <w:sz w:val="12"/>
        </w:rPr>
        <w:t xml:space="preserve"> </w:t>
      </w:r>
      <w:r>
        <w:rPr>
          <w:rFonts w:ascii="Courier New"/>
          <w:sz w:val="12"/>
        </w:rPr>
        <w:t>|</w:t>
      </w:r>
      <w:r>
        <w:rPr>
          <w:rFonts w:ascii="Courier New"/>
          <w:sz w:val="12"/>
        </w:rPr>
        <w:tab/>
        <w:t>|</w:t>
      </w:r>
      <w:r>
        <w:rPr>
          <w:rFonts w:ascii="Courier New"/>
          <w:sz w:val="12"/>
        </w:rPr>
        <w:tab/>
        <w:t>|</w:t>
      </w:r>
    </w:p>
    <w:p w14:paraId="638752DC" w14:textId="77777777" w:rsidR="00A5792B" w:rsidRDefault="002F44C1">
      <w:pPr>
        <w:tabs>
          <w:tab w:val="left" w:pos="1247"/>
          <w:tab w:val="left" w:pos="2759"/>
          <w:tab w:val="left" w:pos="3119"/>
          <w:tab w:val="left" w:pos="3479"/>
          <w:tab w:val="left" w:pos="3911"/>
          <w:tab w:val="left" w:pos="5135"/>
          <w:tab w:val="left" w:pos="6358"/>
          <w:tab w:val="left" w:pos="6718"/>
          <w:tab w:val="left" w:pos="7078"/>
          <w:tab w:val="left" w:pos="7510"/>
          <w:tab w:val="left" w:pos="8518"/>
        </w:tabs>
        <w:ind w:left="815"/>
        <w:rPr>
          <w:rFonts w:ascii="Courier New"/>
          <w:sz w:val="12"/>
        </w:rPr>
      </w:pPr>
      <w:r>
        <w:rPr>
          <w:rFonts w:ascii="Courier New"/>
          <w:sz w:val="12"/>
        </w:rPr>
        <w:t>|</w:t>
      </w:r>
      <w:r>
        <w:rPr>
          <w:rFonts w:ascii="Courier New"/>
          <w:sz w:val="12"/>
        </w:rPr>
        <w:tab/>
        <w:t>|(NURSPROVIDER,TH)</w:t>
      </w:r>
      <w:r>
        <w:rPr>
          <w:rFonts w:ascii="Courier New"/>
          <w:sz w:val="12"/>
        </w:rPr>
        <w:tab/>
        <w:t>|</w:t>
      </w:r>
      <w:r>
        <w:rPr>
          <w:rFonts w:ascii="Courier New"/>
          <w:sz w:val="12"/>
        </w:rPr>
        <w:tab/>
        <w:t>|</w:t>
      </w:r>
      <w:r>
        <w:rPr>
          <w:rFonts w:ascii="Courier New"/>
          <w:sz w:val="12"/>
        </w:rPr>
        <w:tab/>
        <w:t>|</w:t>
      </w:r>
      <w:r>
        <w:rPr>
          <w:rFonts w:ascii="Courier New"/>
          <w:sz w:val="12"/>
        </w:rPr>
        <w:tab/>
        <w:t>|</w:t>
      </w:r>
      <w:r>
        <w:rPr>
          <w:rFonts w:ascii="Courier New"/>
          <w:sz w:val="12"/>
        </w:rPr>
        <w:tab/>
        <w:t>|</w:t>
      </w:r>
      <w:r>
        <w:rPr>
          <w:rFonts w:ascii="Courier New"/>
          <w:sz w:val="12"/>
        </w:rPr>
        <w:tab/>
        <w:t>|</w:t>
      </w:r>
      <w:r>
        <w:rPr>
          <w:rFonts w:ascii="Courier New"/>
          <w:sz w:val="12"/>
        </w:rPr>
        <w:tab/>
        <w:t>|</w:t>
      </w:r>
      <w:r>
        <w:rPr>
          <w:rFonts w:ascii="Courier New"/>
          <w:sz w:val="12"/>
        </w:rPr>
        <w:tab/>
        <w:t>|</w:t>
      </w:r>
      <w:r>
        <w:rPr>
          <w:rFonts w:ascii="Courier New"/>
          <w:sz w:val="12"/>
        </w:rPr>
        <w:tab/>
        <w:t>|</w:t>
      </w:r>
      <w:r>
        <w:rPr>
          <w:rFonts w:ascii="Courier New"/>
          <w:sz w:val="12"/>
        </w:rPr>
        <w:tab/>
        <w:t>|</w:t>
      </w:r>
    </w:p>
    <w:tbl>
      <w:tblPr>
        <w:tblW w:w="0" w:type="auto"/>
        <w:tblInd w:w="790" w:type="dxa"/>
        <w:tblLayout w:type="fixed"/>
        <w:tblCellMar>
          <w:left w:w="0" w:type="dxa"/>
          <w:right w:w="0" w:type="dxa"/>
        </w:tblCellMar>
        <w:tblLook w:val="01E0" w:firstRow="1" w:lastRow="1" w:firstColumn="1" w:lastColumn="1" w:noHBand="0" w:noVBand="0"/>
      </w:tblPr>
      <w:tblGrid>
        <w:gridCol w:w="285"/>
        <w:gridCol w:w="1584"/>
        <w:gridCol w:w="324"/>
        <w:gridCol w:w="360"/>
        <w:gridCol w:w="468"/>
        <w:gridCol w:w="756"/>
        <w:gridCol w:w="1224"/>
        <w:gridCol w:w="1656"/>
        <w:gridCol w:w="972"/>
        <w:gridCol w:w="213"/>
      </w:tblGrid>
      <w:tr w:rsidR="00A5792B" w14:paraId="43F492E4" w14:textId="77777777">
        <w:trPr>
          <w:trHeight w:val="135"/>
        </w:trPr>
        <w:tc>
          <w:tcPr>
            <w:tcW w:w="1869" w:type="dxa"/>
            <w:gridSpan w:val="2"/>
          </w:tcPr>
          <w:p w14:paraId="5982B430" w14:textId="77777777" w:rsidR="00A5792B" w:rsidRDefault="002F44C1">
            <w:pPr>
              <w:pStyle w:val="TableParagraph"/>
              <w:spacing w:line="116" w:lineRule="exact"/>
              <w:ind w:left="33"/>
              <w:rPr>
                <w:sz w:val="12"/>
              </w:rPr>
            </w:pPr>
            <w:r>
              <w:rPr>
                <w:sz w:val="12"/>
              </w:rPr>
              <w:t>|10:37|(NURSPROVIDER,TH)</w:t>
            </w:r>
          </w:p>
        </w:tc>
        <w:tc>
          <w:tcPr>
            <w:tcW w:w="324" w:type="dxa"/>
          </w:tcPr>
          <w:p w14:paraId="06476F5B" w14:textId="77777777" w:rsidR="00A5792B" w:rsidRDefault="002F44C1">
            <w:pPr>
              <w:pStyle w:val="TableParagraph"/>
              <w:spacing w:line="116" w:lineRule="exact"/>
              <w:ind w:left="107"/>
              <w:rPr>
                <w:sz w:val="12"/>
              </w:rPr>
            </w:pPr>
            <w:r>
              <w:rPr>
                <w:w w:val="99"/>
                <w:sz w:val="12"/>
              </w:rPr>
              <w:t>|</w:t>
            </w:r>
          </w:p>
        </w:tc>
        <w:tc>
          <w:tcPr>
            <w:tcW w:w="828" w:type="dxa"/>
            <w:gridSpan w:val="2"/>
          </w:tcPr>
          <w:p w14:paraId="7D87A855" w14:textId="77777777" w:rsidR="00A5792B" w:rsidRDefault="002F44C1">
            <w:pPr>
              <w:pStyle w:val="TableParagraph"/>
              <w:spacing w:line="116" w:lineRule="exact"/>
              <w:ind w:left="143"/>
              <w:rPr>
                <w:sz w:val="12"/>
              </w:rPr>
            </w:pPr>
            <w:r>
              <w:rPr>
                <w:sz w:val="12"/>
              </w:rPr>
              <w:t>|990 |10</w:t>
            </w:r>
          </w:p>
        </w:tc>
        <w:tc>
          <w:tcPr>
            <w:tcW w:w="756" w:type="dxa"/>
          </w:tcPr>
          <w:p w14:paraId="5851C082" w14:textId="77777777" w:rsidR="00A5792B" w:rsidRDefault="002F44C1">
            <w:pPr>
              <w:pStyle w:val="TableParagraph"/>
              <w:spacing w:line="116" w:lineRule="exact"/>
              <w:ind w:left="107"/>
              <w:rPr>
                <w:sz w:val="12"/>
              </w:rPr>
            </w:pPr>
            <w:r>
              <w:rPr>
                <w:w w:val="99"/>
                <w:sz w:val="12"/>
              </w:rPr>
              <w:t>|</w:t>
            </w:r>
          </w:p>
        </w:tc>
        <w:tc>
          <w:tcPr>
            <w:tcW w:w="1224" w:type="dxa"/>
          </w:tcPr>
          <w:p w14:paraId="53533057" w14:textId="77777777" w:rsidR="00A5792B" w:rsidRDefault="002F44C1">
            <w:pPr>
              <w:pStyle w:val="TableParagraph"/>
              <w:spacing w:line="116" w:lineRule="exact"/>
              <w:ind w:right="1"/>
              <w:jc w:val="center"/>
              <w:rPr>
                <w:sz w:val="12"/>
              </w:rPr>
            </w:pPr>
            <w:r>
              <w:rPr>
                <w:w w:val="99"/>
                <w:sz w:val="12"/>
              </w:rPr>
              <w:t>|</w:t>
            </w:r>
          </w:p>
        </w:tc>
        <w:tc>
          <w:tcPr>
            <w:tcW w:w="1656" w:type="dxa"/>
          </w:tcPr>
          <w:p w14:paraId="39724FC6" w14:textId="77777777" w:rsidR="00A5792B" w:rsidRDefault="002F44C1">
            <w:pPr>
              <w:pStyle w:val="TableParagraph"/>
              <w:tabs>
                <w:tab w:val="left" w:pos="934"/>
                <w:tab w:val="left" w:pos="1294"/>
              </w:tabs>
              <w:spacing w:line="116" w:lineRule="exact"/>
              <w:ind w:left="575"/>
              <w:rPr>
                <w:sz w:val="12"/>
              </w:rPr>
            </w:pPr>
            <w:r>
              <w:rPr>
                <w:sz w:val="12"/>
              </w:rPr>
              <w:t>|</w:t>
            </w:r>
            <w:r>
              <w:rPr>
                <w:sz w:val="12"/>
              </w:rPr>
              <w:tab/>
              <w:t>|</w:t>
            </w:r>
            <w:r>
              <w:rPr>
                <w:sz w:val="12"/>
              </w:rPr>
              <w:tab/>
              <w:t>|yes</w:t>
            </w:r>
          </w:p>
        </w:tc>
        <w:tc>
          <w:tcPr>
            <w:tcW w:w="972" w:type="dxa"/>
          </w:tcPr>
          <w:p w14:paraId="716B346C" w14:textId="77777777" w:rsidR="00A5792B" w:rsidRDefault="002F44C1">
            <w:pPr>
              <w:pStyle w:val="TableParagraph"/>
              <w:spacing w:line="116" w:lineRule="exact"/>
              <w:ind w:left="70"/>
              <w:rPr>
                <w:sz w:val="12"/>
              </w:rPr>
            </w:pPr>
            <w:r>
              <w:rPr>
                <w:sz w:val="12"/>
              </w:rPr>
              <w:t>|DATA ENTRY</w:t>
            </w:r>
          </w:p>
        </w:tc>
        <w:tc>
          <w:tcPr>
            <w:tcW w:w="213" w:type="dxa"/>
          </w:tcPr>
          <w:p w14:paraId="38C6F6BD" w14:textId="77777777" w:rsidR="00A5792B" w:rsidRDefault="002F44C1">
            <w:pPr>
              <w:pStyle w:val="TableParagraph"/>
              <w:spacing w:line="116" w:lineRule="exact"/>
              <w:ind w:left="72"/>
              <w:jc w:val="center"/>
              <w:rPr>
                <w:sz w:val="12"/>
              </w:rPr>
            </w:pPr>
            <w:r>
              <w:rPr>
                <w:w w:val="99"/>
                <w:sz w:val="12"/>
              </w:rPr>
              <w:t>|</w:t>
            </w:r>
          </w:p>
        </w:tc>
      </w:tr>
      <w:tr w:rsidR="00A5792B" w14:paraId="19040AE8" w14:textId="77777777">
        <w:trPr>
          <w:trHeight w:val="135"/>
        </w:trPr>
        <w:tc>
          <w:tcPr>
            <w:tcW w:w="1869" w:type="dxa"/>
            <w:gridSpan w:val="2"/>
          </w:tcPr>
          <w:p w14:paraId="18B413B1" w14:textId="77777777" w:rsidR="00A5792B" w:rsidRDefault="002F44C1">
            <w:pPr>
              <w:pStyle w:val="TableParagraph"/>
              <w:tabs>
                <w:tab w:val="left" w:pos="464"/>
              </w:tabs>
              <w:spacing w:line="116" w:lineRule="exact"/>
              <w:ind w:left="33"/>
              <w:rPr>
                <w:sz w:val="12"/>
              </w:rPr>
            </w:pPr>
            <w:r>
              <w:rPr>
                <w:sz w:val="12"/>
              </w:rPr>
              <w:t>|</w:t>
            </w:r>
            <w:r>
              <w:rPr>
                <w:sz w:val="12"/>
              </w:rPr>
              <w:tab/>
              <w:t>|</w:t>
            </w:r>
          </w:p>
        </w:tc>
        <w:tc>
          <w:tcPr>
            <w:tcW w:w="324" w:type="dxa"/>
          </w:tcPr>
          <w:p w14:paraId="4F641F21" w14:textId="77777777" w:rsidR="00A5792B" w:rsidRDefault="002F44C1">
            <w:pPr>
              <w:pStyle w:val="TableParagraph"/>
              <w:spacing w:line="116" w:lineRule="exact"/>
              <w:ind w:left="107"/>
              <w:rPr>
                <w:sz w:val="12"/>
              </w:rPr>
            </w:pPr>
            <w:r>
              <w:rPr>
                <w:w w:val="99"/>
                <w:sz w:val="12"/>
              </w:rPr>
              <w:t>|</w:t>
            </w:r>
          </w:p>
        </w:tc>
        <w:tc>
          <w:tcPr>
            <w:tcW w:w="828" w:type="dxa"/>
            <w:gridSpan w:val="2"/>
          </w:tcPr>
          <w:p w14:paraId="4F0B06CF" w14:textId="77777777" w:rsidR="00A5792B" w:rsidRDefault="002F44C1">
            <w:pPr>
              <w:pStyle w:val="TableParagraph"/>
              <w:tabs>
                <w:tab w:val="left" w:pos="503"/>
              </w:tabs>
              <w:spacing w:line="116" w:lineRule="exact"/>
              <w:ind w:left="143"/>
              <w:rPr>
                <w:sz w:val="12"/>
              </w:rPr>
            </w:pPr>
            <w:r>
              <w:rPr>
                <w:sz w:val="12"/>
              </w:rPr>
              <w:t>|</w:t>
            </w:r>
            <w:r>
              <w:rPr>
                <w:sz w:val="12"/>
              </w:rPr>
              <w:tab/>
              <w:t>|</w:t>
            </w:r>
          </w:p>
        </w:tc>
        <w:tc>
          <w:tcPr>
            <w:tcW w:w="756" w:type="dxa"/>
          </w:tcPr>
          <w:p w14:paraId="75111A86" w14:textId="77777777" w:rsidR="00A5792B" w:rsidRDefault="002F44C1">
            <w:pPr>
              <w:pStyle w:val="TableParagraph"/>
              <w:spacing w:line="116" w:lineRule="exact"/>
              <w:ind w:left="107"/>
              <w:rPr>
                <w:sz w:val="12"/>
              </w:rPr>
            </w:pPr>
            <w:r>
              <w:rPr>
                <w:w w:val="99"/>
                <w:sz w:val="12"/>
              </w:rPr>
              <w:t>|</w:t>
            </w:r>
          </w:p>
        </w:tc>
        <w:tc>
          <w:tcPr>
            <w:tcW w:w="1224" w:type="dxa"/>
          </w:tcPr>
          <w:p w14:paraId="2C337307" w14:textId="77777777" w:rsidR="00A5792B" w:rsidRDefault="002F44C1">
            <w:pPr>
              <w:pStyle w:val="TableParagraph"/>
              <w:spacing w:line="116" w:lineRule="exact"/>
              <w:ind w:right="1"/>
              <w:jc w:val="center"/>
              <w:rPr>
                <w:sz w:val="12"/>
              </w:rPr>
            </w:pPr>
            <w:r>
              <w:rPr>
                <w:w w:val="99"/>
                <w:sz w:val="12"/>
              </w:rPr>
              <w:t>|</w:t>
            </w:r>
          </w:p>
        </w:tc>
        <w:tc>
          <w:tcPr>
            <w:tcW w:w="1656" w:type="dxa"/>
          </w:tcPr>
          <w:p w14:paraId="4CD0A032" w14:textId="77777777" w:rsidR="00A5792B" w:rsidRDefault="002F44C1">
            <w:pPr>
              <w:pStyle w:val="TableParagraph"/>
              <w:tabs>
                <w:tab w:val="left" w:pos="934"/>
                <w:tab w:val="left" w:pos="1294"/>
              </w:tabs>
              <w:spacing w:line="116" w:lineRule="exact"/>
              <w:ind w:left="575"/>
              <w:rPr>
                <w:sz w:val="12"/>
              </w:rPr>
            </w:pPr>
            <w:r>
              <w:rPr>
                <w:sz w:val="12"/>
              </w:rPr>
              <w:t>|</w:t>
            </w:r>
            <w:r>
              <w:rPr>
                <w:sz w:val="12"/>
              </w:rPr>
              <w:tab/>
              <w:t>|</w:t>
            </w:r>
            <w:r>
              <w:rPr>
                <w:sz w:val="12"/>
              </w:rPr>
              <w:tab/>
              <w:t>|</w:t>
            </w:r>
          </w:p>
        </w:tc>
        <w:tc>
          <w:tcPr>
            <w:tcW w:w="972" w:type="dxa"/>
          </w:tcPr>
          <w:p w14:paraId="7A9E7108" w14:textId="77777777" w:rsidR="00A5792B" w:rsidRDefault="002F44C1">
            <w:pPr>
              <w:pStyle w:val="TableParagraph"/>
              <w:spacing w:line="116" w:lineRule="exact"/>
              <w:ind w:left="70"/>
              <w:rPr>
                <w:sz w:val="12"/>
              </w:rPr>
            </w:pPr>
            <w:r>
              <w:rPr>
                <w:sz w:val="12"/>
              </w:rPr>
              <w:t>|ERROR</w:t>
            </w:r>
          </w:p>
        </w:tc>
        <w:tc>
          <w:tcPr>
            <w:tcW w:w="213" w:type="dxa"/>
          </w:tcPr>
          <w:p w14:paraId="2B633C10" w14:textId="77777777" w:rsidR="00A5792B" w:rsidRDefault="002F44C1">
            <w:pPr>
              <w:pStyle w:val="TableParagraph"/>
              <w:spacing w:line="116" w:lineRule="exact"/>
              <w:ind w:left="72"/>
              <w:jc w:val="center"/>
              <w:rPr>
                <w:sz w:val="12"/>
              </w:rPr>
            </w:pPr>
            <w:r>
              <w:rPr>
                <w:w w:val="99"/>
                <w:sz w:val="12"/>
              </w:rPr>
              <w:t>|</w:t>
            </w:r>
          </w:p>
        </w:tc>
      </w:tr>
      <w:tr w:rsidR="00A5792B" w14:paraId="7D2CC58B" w14:textId="77777777">
        <w:trPr>
          <w:trHeight w:val="135"/>
        </w:trPr>
        <w:tc>
          <w:tcPr>
            <w:tcW w:w="1869" w:type="dxa"/>
            <w:gridSpan w:val="2"/>
          </w:tcPr>
          <w:p w14:paraId="4B2318A2" w14:textId="77777777" w:rsidR="00A5792B" w:rsidRDefault="002F44C1">
            <w:pPr>
              <w:pStyle w:val="TableParagraph"/>
              <w:tabs>
                <w:tab w:val="left" w:pos="464"/>
              </w:tabs>
              <w:spacing w:line="116" w:lineRule="exact"/>
              <w:ind w:left="33"/>
              <w:rPr>
                <w:sz w:val="12"/>
              </w:rPr>
            </w:pPr>
            <w:r>
              <w:rPr>
                <w:sz w:val="12"/>
              </w:rPr>
              <w:t>|</w:t>
            </w:r>
            <w:r>
              <w:rPr>
                <w:sz w:val="12"/>
              </w:rPr>
              <w:tab/>
              <w:t>|</w:t>
            </w:r>
          </w:p>
        </w:tc>
        <w:tc>
          <w:tcPr>
            <w:tcW w:w="324" w:type="dxa"/>
          </w:tcPr>
          <w:p w14:paraId="1C74DB17" w14:textId="77777777" w:rsidR="00A5792B" w:rsidRDefault="002F44C1">
            <w:pPr>
              <w:pStyle w:val="TableParagraph"/>
              <w:spacing w:line="116" w:lineRule="exact"/>
              <w:ind w:left="107"/>
              <w:rPr>
                <w:sz w:val="12"/>
              </w:rPr>
            </w:pPr>
            <w:r>
              <w:rPr>
                <w:w w:val="99"/>
                <w:sz w:val="12"/>
              </w:rPr>
              <w:t>|</w:t>
            </w:r>
          </w:p>
        </w:tc>
        <w:tc>
          <w:tcPr>
            <w:tcW w:w="360" w:type="dxa"/>
          </w:tcPr>
          <w:p w14:paraId="4A05CBD5" w14:textId="77777777" w:rsidR="00A5792B" w:rsidRDefault="002F44C1">
            <w:pPr>
              <w:pStyle w:val="TableParagraph"/>
              <w:spacing w:line="116" w:lineRule="exact"/>
              <w:jc w:val="center"/>
              <w:rPr>
                <w:sz w:val="12"/>
              </w:rPr>
            </w:pPr>
            <w:r>
              <w:rPr>
                <w:w w:val="99"/>
                <w:sz w:val="12"/>
              </w:rPr>
              <w:t>|</w:t>
            </w:r>
          </w:p>
        </w:tc>
        <w:tc>
          <w:tcPr>
            <w:tcW w:w="5289" w:type="dxa"/>
            <w:gridSpan w:val="6"/>
          </w:tcPr>
          <w:p w14:paraId="5B699959" w14:textId="77777777" w:rsidR="00A5792B" w:rsidRDefault="002F44C1">
            <w:pPr>
              <w:pStyle w:val="TableParagraph"/>
              <w:tabs>
                <w:tab w:val="left" w:pos="575"/>
                <w:tab w:val="left" w:pos="1799"/>
                <w:tab w:val="left" w:pos="3022"/>
                <w:tab w:val="left" w:pos="3382"/>
                <w:tab w:val="left" w:pos="3742"/>
                <w:tab w:val="left" w:pos="4174"/>
                <w:tab w:val="left" w:pos="5182"/>
              </w:tabs>
              <w:spacing w:line="116" w:lineRule="exact"/>
              <w:ind w:left="143"/>
              <w:rPr>
                <w:sz w:val="12"/>
              </w:rPr>
            </w:pPr>
            <w:r>
              <w:rPr>
                <w:sz w:val="12"/>
              </w:rPr>
              <w:t>|</w:t>
            </w:r>
            <w:r>
              <w:rPr>
                <w:sz w:val="12"/>
              </w:rPr>
              <w:tab/>
              <w:t>|</w:t>
            </w:r>
            <w:r>
              <w:rPr>
                <w:sz w:val="12"/>
              </w:rPr>
              <w:tab/>
              <w:t>|</w:t>
            </w:r>
            <w:r>
              <w:rPr>
                <w:sz w:val="12"/>
              </w:rPr>
              <w:tab/>
              <w:t>|</w:t>
            </w:r>
            <w:r>
              <w:rPr>
                <w:sz w:val="12"/>
              </w:rPr>
              <w:tab/>
              <w:t>|</w:t>
            </w:r>
            <w:r>
              <w:rPr>
                <w:sz w:val="12"/>
              </w:rPr>
              <w:tab/>
              <w:t>|</w:t>
            </w:r>
            <w:r>
              <w:rPr>
                <w:sz w:val="12"/>
              </w:rPr>
              <w:tab/>
              <w:t>|</w:t>
            </w:r>
            <w:r>
              <w:rPr>
                <w:sz w:val="12"/>
              </w:rPr>
              <w:tab/>
              <w:t>|</w:t>
            </w:r>
          </w:p>
        </w:tc>
      </w:tr>
      <w:tr w:rsidR="00A5792B" w14:paraId="3DCE6D79" w14:textId="77777777">
        <w:trPr>
          <w:trHeight w:val="135"/>
        </w:trPr>
        <w:tc>
          <w:tcPr>
            <w:tcW w:w="1869" w:type="dxa"/>
            <w:gridSpan w:val="2"/>
          </w:tcPr>
          <w:p w14:paraId="39A35A03" w14:textId="77777777" w:rsidR="00A5792B" w:rsidRDefault="002F44C1">
            <w:pPr>
              <w:pStyle w:val="TableParagraph"/>
              <w:spacing w:line="116" w:lineRule="exact"/>
              <w:ind w:left="33"/>
              <w:rPr>
                <w:sz w:val="12"/>
              </w:rPr>
            </w:pPr>
            <w:r>
              <w:rPr>
                <w:sz w:val="12"/>
              </w:rPr>
              <w:t>|10:37|HEPARIN LOCK</w:t>
            </w:r>
          </w:p>
        </w:tc>
        <w:tc>
          <w:tcPr>
            <w:tcW w:w="324" w:type="dxa"/>
          </w:tcPr>
          <w:p w14:paraId="4AC0E9F3" w14:textId="77777777" w:rsidR="00A5792B" w:rsidRDefault="002F44C1">
            <w:pPr>
              <w:pStyle w:val="TableParagraph"/>
              <w:spacing w:line="116" w:lineRule="exact"/>
              <w:ind w:left="107"/>
              <w:rPr>
                <w:sz w:val="12"/>
              </w:rPr>
            </w:pPr>
            <w:r>
              <w:rPr>
                <w:w w:val="99"/>
                <w:sz w:val="12"/>
              </w:rPr>
              <w:t>|</w:t>
            </w:r>
          </w:p>
        </w:tc>
        <w:tc>
          <w:tcPr>
            <w:tcW w:w="360" w:type="dxa"/>
          </w:tcPr>
          <w:p w14:paraId="65DBE658" w14:textId="77777777" w:rsidR="00A5792B" w:rsidRDefault="002F44C1">
            <w:pPr>
              <w:pStyle w:val="TableParagraph"/>
              <w:spacing w:line="116" w:lineRule="exact"/>
              <w:jc w:val="center"/>
              <w:rPr>
                <w:sz w:val="12"/>
              </w:rPr>
            </w:pPr>
            <w:r>
              <w:rPr>
                <w:w w:val="99"/>
                <w:sz w:val="12"/>
              </w:rPr>
              <w:t>|</w:t>
            </w:r>
          </w:p>
        </w:tc>
        <w:tc>
          <w:tcPr>
            <w:tcW w:w="5289" w:type="dxa"/>
            <w:gridSpan w:val="6"/>
          </w:tcPr>
          <w:p w14:paraId="40209A5B" w14:textId="77777777" w:rsidR="00A5792B" w:rsidRDefault="002F44C1">
            <w:pPr>
              <w:pStyle w:val="TableParagraph"/>
              <w:tabs>
                <w:tab w:val="left" w:pos="575"/>
                <w:tab w:val="left" w:pos="3022"/>
                <w:tab w:val="left" w:pos="3382"/>
                <w:tab w:val="left" w:pos="3742"/>
                <w:tab w:val="left" w:pos="4174"/>
                <w:tab w:val="left" w:pos="5182"/>
              </w:tabs>
              <w:spacing w:line="116" w:lineRule="exact"/>
              <w:ind w:left="143"/>
              <w:rPr>
                <w:sz w:val="12"/>
              </w:rPr>
            </w:pPr>
            <w:r>
              <w:rPr>
                <w:sz w:val="12"/>
              </w:rPr>
              <w:t>|</w:t>
            </w:r>
            <w:r>
              <w:rPr>
                <w:sz w:val="12"/>
              </w:rPr>
              <w:tab/>
              <w:t>|RIGHT LOWER</w:t>
            </w:r>
            <w:r>
              <w:rPr>
                <w:spacing w:val="-8"/>
                <w:sz w:val="12"/>
              </w:rPr>
              <w:t xml:space="preserve"> </w:t>
            </w:r>
            <w:r>
              <w:rPr>
                <w:sz w:val="12"/>
              </w:rPr>
              <w:t>ARM</w:t>
            </w:r>
            <w:r>
              <w:rPr>
                <w:spacing w:val="-4"/>
                <w:sz w:val="12"/>
              </w:rPr>
              <w:t xml:space="preserve"> </w:t>
            </w:r>
            <w:r>
              <w:rPr>
                <w:sz w:val="12"/>
              </w:rPr>
              <w:t>|</w:t>
            </w:r>
            <w:r>
              <w:rPr>
                <w:sz w:val="12"/>
              </w:rPr>
              <w:tab/>
              <w:t>|</w:t>
            </w:r>
            <w:r>
              <w:rPr>
                <w:sz w:val="12"/>
              </w:rPr>
              <w:tab/>
              <w:t>|</w:t>
            </w:r>
            <w:r>
              <w:rPr>
                <w:sz w:val="12"/>
              </w:rPr>
              <w:tab/>
              <w:t>|</w:t>
            </w:r>
            <w:r>
              <w:rPr>
                <w:sz w:val="12"/>
              </w:rPr>
              <w:tab/>
              <w:t>|</w:t>
            </w:r>
            <w:r>
              <w:rPr>
                <w:sz w:val="12"/>
              </w:rPr>
              <w:tab/>
              <w:t>|</w:t>
            </w:r>
          </w:p>
        </w:tc>
      </w:tr>
      <w:tr w:rsidR="00A5792B" w14:paraId="3517C3B7" w14:textId="77777777">
        <w:trPr>
          <w:trHeight w:val="136"/>
        </w:trPr>
        <w:tc>
          <w:tcPr>
            <w:tcW w:w="285" w:type="dxa"/>
          </w:tcPr>
          <w:p w14:paraId="334AA1AF" w14:textId="77777777" w:rsidR="00A5792B" w:rsidRDefault="002F44C1">
            <w:pPr>
              <w:pStyle w:val="TableParagraph"/>
              <w:spacing w:line="116" w:lineRule="exact"/>
              <w:ind w:left="33"/>
              <w:rPr>
                <w:sz w:val="12"/>
              </w:rPr>
            </w:pPr>
            <w:r>
              <w:rPr>
                <w:w w:val="99"/>
                <w:sz w:val="12"/>
              </w:rPr>
              <w:t>|</w:t>
            </w:r>
          </w:p>
        </w:tc>
        <w:tc>
          <w:tcPr>
            <w:tcW w:w="1584" w:type="dxa"/>
          </w:tcPr>
          <w:p w14:paraId="51299189" w14:textId="77777777" w:rsidR="00A5792B" w:rsidRDefault="002F44C1">
            <w:pPr>
              <w:pStyle w:val="TableParagraph"/>
              <w:spacing w:line="116" w:lineRule="exact"/>
              <w:ind w:left="179"/>
              <w:rPr>
                <w:sz w:val="12"/>
              </w:rPr>
            </w:pPr>
            <w:r>
              <w:rPr>
                <w:sz w:val="12"/>
              </w:rPr>
              <w:t>|(NURSPROVIDER,TH)</w:t>
            </w:r>
          </w:p>
        </w:tc>
        <w:tc>
          <w:tcPr>
            <w:tcW w:w="324" w:type="dxa"/>
          </w:tcPr>
          <w:p w14:paraId="42C1223D" w14:textId="77777777" w:rsidR="00A5792B" w:rsidRDefault="002F44C1">
            <w:pPr>
              <w:pStyle w:val="TableParagraph"/>
              <w:spacing w:line="116" w:lineRule="exact"/>
              <w:ind w:left="107"/>
              <w:rPr>
                <w:sz w:val="12"/>
              </w:rPr>
            </w:pPr>
            <w:r>
              <w:rPr>
                <w:w w:val="99"/>
                <w:sz w:val="12"/>
              </w:rPr>
              <w:t>|</w:t>
            </w:r>
          </w:p>
        </w:tc>
        <w:tc>
          <w:tcPr>
            <w:tcW w:w="360" w:type="dxa"/>
          </w:tcPr>
          <w:p w14:paraId="064B6677" w14:textId="77777777" w:rsidR="00A5792B" w:rsidRDefault="002F44C1">
            <w:pPr>
              <w:pStyle w:val="TableParagraph"/>
              <w:spacing w:line="116" w:lineRule="exact"/>
              <w:jc w:val="center"/>
              <w:rPr>
                <w:sz w:val="12"/>
              </w:rPr>
            </w:pPr>
            <w:r>
              <w:rPr>
                <w:w w:val="99"/>
                <w:sz w:val="12"/>
              </w:rPr>
              <w:t>|</w:t>
            </w:r>
          </w:p>
        </w:tc>
        <w:tc>
          <w:tcPr>
            <w:tcW w:w="468" w:type="dxa"/>
          </w:tcPr>
          <w:p w14:paraId="15A690B7" w14:textId="77777777" w:rsidR="00A5792B" w:rsidRDefault="002F44C1">
            <w:pPr>
              <w:pStyle w:val="TableParagraph"/>
              <w:spacing w:line="116" w:lineRule="exact"/>
              <w:ind w:left="143"/>
              <w:rPr>
                <w:sz w:val="12"/>
              </w:rPr>
            </w:pPr>
            <w:r>
              <w:rPr>
                <w:w w:val="99"/>
                <w:sz w:val="12"/>
              </w:rPr>
              <w:t>|</w:t>
            </w:r>
          </w:p>
        </w:tc>
        <w:tc>
          <w:tcPr>
            <w:tcW w:w="756" w:type="dxa"/>
          </w:tcPr>
          <w:p w14:paraId="320A79C6" w14:textId="77777777" w:rsidR="00A5792B" w:rsidRDefault="002F44C1">
            <w:pPr>
              <w:pStyle w:val="TableParagraph"/>
              <w:spacing w:line="116" w:lineRule="exact"/>
              <w:ind w:left="107"/>
              <w:rPr>
                <w:sz w:val="12"/>
              </w:rPr>
            </w:pPr>
            <w:r>
              <w:rPr>
                <w:w w:val="99"/>
                <w:sz w:val="12"/>
              </w:rPr>
              <w:t>|</w:t>
            </w:r>
          </w:p>
        </w:tc>
        <w:tc>
          <w:tcPr>
            <w:tcW w:w="1224" w:type="dxa"/>
          </w:tcPr>
          <w:p w14:paraId="56EE6ABC" w14:textId="77777777" w:rsidR="00A5792B" w:rsidRDefault="002F44C1">
            <w:pPr>
              <w:pStyle w:val="TableParagraph"/>
              <w:spacing w:line="116" w:lineRule="exact"/>
              <w:ind w:right="1"/>
              <w:jc w:val="center"/>
              <w:rPr>
                <w:sz w:val="12"/>
              </w:rPr>
            </w:pPr>
            <w:r>
              <w:rPr>
                <w:w w:val="99"/>
                <w:sz w:val="12"/>
              </w:rPr>
              <w:t>|</w:t>
            </w:r>
          </w:p>
        </w:tc>
        <w:tc>
          <w:tcPr>
            <w:tcW w:w="1656" w:type="dxa"/>
          </w:tcPr>
          <w:p w14:paraId="138184EB" w14:textId="77777777" w:rsidR="00A5792B" w:rsidRDefault="002F44C1">
            <w:pPr>
              <w:pStyle w:val="TableParagraph"/>
              <w:tabs>
                <w:tab w:val="left" w:pos="934"/>
                <w:tab w:val="left" w:pos="1294"/>
              </w:tabs>
              <w:spacing w:line="116" w:lineRule="exact"/>
              <w:ind w:left="575"/>
              <w:rPr>
                <w:sz w:val="12"/>
              </w:rPr>
            </w:pPr>
            <w:r>
              <w:rPr>
                <w:sz w:val="12"/>
              </w:rPr>
              <w:t>|</w:t>
            </w:r>
            <w:r>
              <w:rPr>
                <w:sz w:val="12"/>
              </w:rPr>
              <w:tab/>
              <w:t>|</w:t>
            </w:r>
            <w:r>
              <w:rPr>
                <w:sz w:val="12"/>
              </w:rPr>
              <w:tab/>
              <w:t>|</w:t>
            </w:r>
          </w:p>
        </w:tc>
        <w:tc>
          <w:tcPr>
            <w:tcW w:w="972" w:type="dxa"/>
          </w:tcPr>
          <w:p w14:paraId="6AD4DDF2" w14:textId="77777777" w:rsidR="00A5792B" w:rsidRDefault="002F44C1">
            <w:pPr>
              <w:pStyle w:val="TableParagraph"/>
              <w:spacing w:line="116" w:lineRule="exact"/>
              <w:ind w:left="70"/>
              <w:rPr>
                <w:sz w:val="12"/>
              </w:rPr>
            </w:pPr>
            <w:r>
              <w:rPr>
                <w:w w:val="99"/>
                <w:sz w:val="12"/>
              </w:rPr>
              <w:t>|</w:t>
            </w:r>
          </w:p>
        </w:tc>
        <w:tc>
          <w:tcPr>
            <w:tcW w:w="213" w:type="dxa"/>
          </w:tcPr>
          <w:p w14:paraId="03537E0F" w14:textId="77777777" w:rsidR="00A5792B" w:rsidRDefault="002F44C1">
            <w:pPr>
              <w:pStyle w:val="TableParagraph"/>
              <w:spacing w:line="116" w:lineRule="exact"/>
              <w:ind w:left="72"/>
              <w:jc w:val="center"/>
              <w:rPr>
                <w:sz w:val="12"/>
              </w:rPr>
            </w:pPr>
            <w:r>
              <w:rPr>
                <w:w w:val="99"/>
                <w:sz w:val="12"/>
              </w:rPr>
              <w:t>|</w:t>
            </w:r>
          </w:p>
        </w:tc>
      </w:tr>
      <w:tr w:rsidR="00A5792B" w14:paraId="0FA21C07" w14:textId="77777777">
        <w:trPr>
          <w:trHeight w:val="135"/>
        </w:trPr>
        <w:tc>
          <w:tcPr>
            <w:tcW w:w="285" w:type="dxa"/>
          </w:tcPr>
          <w:p w14:paraId="6BBC1B26" w14:textId="77777777" w:rsidR="00A5792B" w:rsidRDefault="002F44C1">
            <w:pPr>
              <w:pStyle w:val="TableParagraph"/>
              <w:spacing w:line="116" w:lineRule="exact"/>
              <w:ind w:left="33"/>
              <w:rPr>
                <w:sz w:val="12"/>
              </w:rPr>
            </w:pPr>
            <w:r>
              <w:rPr>
                <w:w w:val="99"/>
                <w:sz w:val="12"/>
              </w:rPr>
              <w:t>|</w:t>
            </w:r>
          </w:p>
        </w:tc>
        <w:tc>
          <w:tcPr>
            <w:tcW w:w="1584" w:type="dxa"/>
          </w:tcPr>
          <w:p w14:paraId="2A6A5F37" w14:textId="77777777" w:rsidR="00A5792B" w:rsidRDefault="002F44C1">
            <w:pPr>
              <w:pStyle w:val="TableParagraph"/>
              <w:spacing w:line="116" w:lineRule="exact"/>
              <w:ind w:left="179"/>
              <w:rPr>
                <w:sz w:val="12"/>
              </w:rPr>
            </w:pPr>
            <w:r>
              <w:rPr>
                <w:w w:val="99"/>
                <w:sz w:val="12"/>
              </w:rPr>
              <w:t>|</w:t>
            </w:r>
          </w:p>
        </w:tc>
        <w:tc>
          <w:tcPr>
            <w:tcW w:w="324" w:type="dxa"/>
          </w:tcPr>
          <w:p w14:paraId="4DD395B9" w14:textId="77777777" w:rsidR="00A5792B" w:rsidRDefault="002F44C1">
            <w:pPr>
              <w:pStyle w:val="TableParagraph"/>
              <w:spacing w:line="116" w:lineRule="exact"/>
              <w:ind w:left="107"/>
              <w:rPr>
                <w:sz w:val="12"/>
              </w:rPr>
            </w:pPr>
            <w:r>
              <w:rPr>
                <w:w w:val="99"/>
                <w:sz w:val="12"/>
              </w:rPr>
              <w:t>|</w:t>
            </w:r>
          </w:p>
        </w:tc>
        <w:tc>
          <w:tcPr>
            <w:tcW w:w="360" w:type="dxa"/>
          </w:tcPr>
          <w:p w14:paraId="4923C4C1" w14:textId="77777777" w:rsidR="00A5792B" w:rsidRDefault="002F44C1">
            <w:pPr>
              <w:pStyle w:val="TableParagraph"/>
              <w:spacing w:line="116" w:lineRule="exact"/>
              <w:jc w:val="center"/>
              <w:rPr>
                <w:sz w:val="12"/>
              </w:rPr>
            </w:pPr>
            <w:r>
              <w:rPr>
                <w:w w:val="99"/>
                <w:sz w:val="12"/>
              </w:rPr>
              <w:t>|</w:t>
            </w:r>
          </w:p>
        </w:tc>
        <w:tc>
          <w:tcPr>
            <w:tcW w:w="468" w:type="dxa"/>
          </w:tcPr>
          <w:p w14:paraId="7C400530" w14:textId="77777777" w:rsidR="00A5792B" w:rsidRDefault="002F44C1">
            <w:pPr>
              <w:pStyle w:val="TableParagraph"/>
              <w:spacing w:line="116" w:lineRule="exact"/>
              <w:ind w:left="143"/>
              <w:rPr>
                <w:sz w:val="12"/>
              </w:rPr>
            </w:pPr>
            <w:r>
              <w:rPr>
                <w:w w:val="99"/>
                <w:sz w:val="12"/>
              </w:rPr>
              <w:t>|</w:t>
            </w:r>
          </w:p>
        </w:tc>
        <w:tc>
          <w:tcPr>
            <w:tcW w:w="756" w:type="dxa"/>
          </w:tcPr>
          <w:p w14:paraId="3F1403EA" w14:textId="77777777" w:rsidR="00A5792B" w:rsidRDefault="002F44C1">
            <w:pPr>
              <w:pStyle w:val="TableParagraph"/>
              <w:spacing w:line="116" w:lineRule="exact"/>
              <w:ind w:left="107"/>
              <w:rPr>
                <w:sz w:val="12"/>
              </w:rPr>
            </w:pPr>
            <w:r>
              <w:rPr>
                <w:w w:val="99"/>
                <w:sz w:val="12"/>
              </w:rPr>
              <w:t>|</w:t>
            </w:r>
          </w:p>
        </w:tc>
        <w:tc>
          <w:tcPr>
            <w:tcW w:w="1224" w:type="dxa"/>
          </w:tcPr>
          <w:p w14:paraId="7DE6FD0C" w14:textId="77777777" w:rsidR="00A5792B" w:rsidRDefault="002F44C1">
            <w:pPr>
              <w:pStyle w:val="TableParagraph"/>
              <w:spacing w:line="116" w:lineRule="exact"/>
              <w:ind w:right="1"/>
              <w:jc w:val="center"/>
              <w:rPr>
                <w:sz w:val="12"/>
              </w:rPr>
            </w:pPr>
            <w:r>
              <w:rPr>
                <w:w w:val="99"/>
                <w:sz w:val="12"/>
              </w:rPr>
              <w:t>|</w:t>
            </w:r>
          </w:p>
        </w:tc>
        <w:tc>
          <w:tcPr>
            <w:tcW w:w="1656" w:type="dxa"/>
          </w:tcPr>
          <w:p w14:paraId="2186BBC8" w14:textId="77777777" w:rsidR="00A5792B" w:rsidRDefault="002F44C1">
            <w:pPr>
              <w:pStyle w:val="TableParagraph"/>
              <w:tabs>
                <w:tab w:val="left" w:pos="934"/>
                <w:tab w:val="left" w:pos="1294"/>
              </w:tabs>
              <w:spacing w:line="116" w:lineRule="exact"/>
              <w:ind w:left="575"/>
              <w:rPr>
                <w:sz w:val="12"/>
              </w:rPr>
            </w:pPr>
            <w:r>
              <w:rPr>
                <w:sz w:val="12"/>
              </w:rPr>
              <w:t>|</w:t>
            </w:r>
            <w:r>
              <w:rPr>
                <w:sz w:val="12"/>
              </w:rPr>
              <w:tab/>
              <w:t>|</w:t>
            </w:r>
            <w:r>
              <w:rPr>
                <w:sz w:val="12"/>
              </w:rPr>
              <w:tab/>
              <w:t>|</w:t>
            </w:r>
          </w:p>
        </w:tc>
        <w:tc>
          <w:tcPr>
            <w:tcW w:w="972" w:type="dxa"/>
          </w:tcPr>
          <w:p w14:paraId="48DEBC66" w14:textId="77777777" w:rsidR="00A5792B" w:rsidRDefault="002F44C1">
            <w:pPr>
              <w:pStyle w:val="TableParagraph"/>
              <w:spacing w:line="116" w:lineRule="exact"/>
              <w:ind w:left="70"/>
              <w:rPr>
                <w:sz w:val="12"/>
              </w:rPr>
            </w:pPr>
            <w:r>
              <w:rPr>
                <w:w w:val="99"/>
                <w:sz w:val="12"/>
              </w:rPr>
              <w:t>|</w:t>
            </w:r>
          </w:p>
        </w:tc>
        <w:tc>
          <w:tcPr>
            <w:tcW w:w="213" w:type="dxa"/>
          </w:tcPr>
          <w:p w14:paraId="23EE7F9B" w14:textId="77777777" w:rsidR="00A5792B" w:rsidRDefault="002F44C1">
            <w:pPr>
              <w:pStyle w:val="TableParagraph"/>
              <w:spacing w:line="116" w:lineRule="exact"/>
              <w:ind w:left="72"/>
              <w:jc w:val="center"/>
              <w:rPr>
                <w:sz w:val="12"/>
              </w:rPr>
            </w:pPr>
            <w:r>
              <w:rPr>
                <w:w w:val="99"/>
                <w:sz w:val="12"/>
              </w:rPr>
              <w:t>|</w:t>
            </w:r>
          </w:p>
        </w:tc>
      </w:tr>
    </w:tbl>
    <w:p w14:paraId="5919ED4B" w14:textId="77777777" w:rsidR="00A5792B" w:rsidRDefault="002F44C1">
      <w:pPr>
        <w:tabs>
          <w:tab w:val="left" w:pos="2759"/>
          <w:tab w:val="left" w:pos="3119"/>
          <w:tab w:val="left" w:pos="3479"/>
          <w:tab w:val="left" w:pos="3911"/>
          <w:tab w:val="left" w:pos="5135"/>
          <w:tab w:val="left" w:pos="6358"/>
          <w:tab w:val="left" w:pos="7510"/>
          <w:tab w:val="left" w:pos="8518"/>
        </w:tabs>
        <w:ind w:left="240" w:right="890" w:firstLine="575"/>
        <w:rPr>
          <w:rFonts w:ascii="Courier New"/>
          <w:sz w:val="12"/>
        </w:rPr>
      </w:pPr>
      <w:r>
        <w:rPr>
          <w:rFonts w:ascii="Courier New"/>
          <w:sz w:val="12"/>
        </w:rPr>
        <w:t>|10:39|</w:t>
      </w:r>
      <w:r>
        <w:rPr>
          <w:rFonts w:ascii="Courier New"/>
          <w:sz w:val="12"/>
        </w:rPr>
        <w:tab/>
        <w:t>|</w:t>
      </w:r>
      <w:r>
        <w:rPr>
          <w:rFonts w:ascii="Courier New"/>
          <w:sz w:val="12"/>
        </w:rPr>
        <w:tab/>
        <w:t>|</w:t>
      </w:r>
      <w:r>
        <w:rPr>
          <w:rFonts w:ascii="Courier New"/>
          <w:sz w:val="12"/>
        </w:rPr>
        <w:tab/>
        <w:t>|</w:t>
      </w:r>
      <w:r>
        <w:rPr>
          <w:rFonts w:ascii="Courier New"/>
          <w:sz w:val="12"/>
        </w:rPr>
        <w:tab/>
        <w:t>|</w:t>
      </w:r>
      <w:r>
        <w:rPr>
          <w:rFonts w:ascii="Courier New"/>
          <w:sz w:val="12"/>
        </w:rPr>
        <w:tab/>
        <w:t>|</w:t>
      </w:r>
      <w:r>
        <w:rPr>
          <w:rFonts w:ascii="Courier New"/>
          <w:sz w:val="12"/>
        </w:rPr>
        <w:tab/>
        <w:t>|no  |no  |yes</w:t>
      </w:r>
      <w:r>
        <w:rPr>
          <w:rFonts w:ascii="Courier New"/>
          <w:spacing w:val="57"/>
          <w:sz w:val="12"/>
        </w:rPr>
        <w:t xml:space="preserve"> </w:t>
      </w:r>
      <w:r>
        <w:rPr>
          <w:rFonts w:ascii="Courier New"/>
          <w:sz w:val="12"/>
        </w:rPr>
        <w:t>|site</w:t>
      </w:r>
      <w:r>
        <w:rPr>
          <w:rFonts w:ascii="Courier New"/>
          <w:spacing w:val="-3"/>
          <w:sz w:val="12"/>
        </w:rPr>
        <w:t xml:space="preserve"> </w:t>
      </w:r>
      <w:r>
        <w:rPr>
          <w:rFonts w:ascii="Courier New"/>
          <w:sz w:val="12"/>
        </w:rPr>
        <w:t>d/c'd</w:t>
      </w:r>
      <w:r>
        <w:rPr>
          <w:rFonts w:ascii="Courier New"/>
          <w:sz w:val="12"/>
        </w:rPr>
        <w:tab/>
        <w:t>|NO REDNESS/PA 02/17/93|11:50|D5W(1000)</w:t>
      </w:r>
      <w:r>
        <w:rPr>
          <w:rFonts w:ascii="Courier New"/>
          <w:sz w:val="12"/>
        </w:rPr>
        <w:tab/>
        <w:t>|125</w:t>
      </w:r>
      <w:r>
        <w:rPr>
          <w:rFonts w:ascii="Courier New"/>
          <w:spacing w:val="-6"/>
          <w:sz w:val="12"/>
        </w:rPr>
        <w:t xml:space="preserve"> </w:t>
      </w:r>
      <w:r>
        <w:rPr>
          <w:rFonts w:ascii="Courier New"/>
          <w:sz w:val="12"/>
        </w:rPr>
        <w:t>|1000|0</w:t>
      </w:r>
      <w:r>
        <w:rPr>
          <w:rFonts w:ascii="Courier New"/>
          <w:sz w:val="12"/>
        </w:rPr>
        <w:tab/>
        <w:t>|RIGHT LOWER ARM</w:t>
      </w:r>
      <w:r>
        <w:rPr>
          <w:rFonts w:ascii="Courier New"/>
          <w:spacing w:val="-17"/>
          <w:sz w:val="12"/>
        </w:rPr>
        <w:t xml:space="preserve"> </w:t>
      </w:r>
      <w:r>
        <w:rPr>
          <w:rFonts w:ascii="Courier New"/>
          <w:sz w:val="12"/>
        </w:rPr>
        <w:t>|ANGIO</w:t>
      </w:r>
      <w:r>
        <w:rPr>
          <w:rFonts w:ascii="Courier New"/>
          <w:spacing w:val="-5"/>
          <w:sz w:val="12"/>
        </w:rPr>
        <w:t xml:space="preserve"> </w:t>
      </w:r>
      <w:r>
        <w:rPr>
          <w:rFonts w:ascii="Courier New"/>
          <w:sz w:val="12"/>
        </w:rPr>
        <w:t>CATH-18</w:t>
      </w:r>
      <w:r>
        <w:rPr>
          <w:rFonts w:ascii="Courier New"/>
          <w:sz w:val="12"/>
        </w:rPr>
        <w:tab/>
        <w:t>|yes</w:t>
      </w:r>
      <w:r>
        <w:rPr>
          <w:rFonts w:ascii="Courier New"/>
          <w:spacing w:val="-3"/>
          <w:sz w:val="12"/>
        </w:rPr>
        <w:t xml:space="preserve"> </w:t>
      </w:r>
      <w:r>
        <w:rPr>
          <w:rFonts w:ascii="Courier New"/>
          <w:sz w:val="12"/>
        </w:rPr>
        <w:t>|yes</w:t>
      </w:r>
      <w:r>
        <w:rPr>
          <w:rFonts w:ascii="Courier New"/>
          <w:spacing w:val="-3"/>
          <w:sz w:val="12"/>
        </w:rPr>
        <w:t xml:space="preserve"> </w:t>
      </w:r>
      <w:r>
        <w:rPr>
          <w:rFonts w:ascii="Courier New"/>
          <w:sz w:val="12"/>
        </w:rPr>
        <w:t>|</w:t>
      </w:r>
      <w:r>
        <w:rPr>
          <w:rFonts w:ascii="Courier New"/>
          <w:sz w:val="12"/>
        </w:rPr>
        <w:tab/>
        <w:t>|</w:t>
      </w:r>
      <w:r>
        <w:rPr>
          <w:rFonts w:ascii="Courier New"/>
          <w:sz w:val="12"/>
        </w:rPr>
        <w:tab/>
        <w:t>|</w:t>
      </w:r>
    </w:p>
    <w:p w14:paraId="52B12B4A" w14:textId="77777777" w:rsidR="00A5792B" w:rsidRDefault="002F44C1">
      <w:pPr>
        <w:tabs>
          <w:tab w:val="left" w:pos="1247"/>
          <w:tab w:val="left" w:pos="2759"/>
          <w:tab w:val="left" w:pos="3119"/>
          <w:tab w:val="left" w:pos="3479"/>
          <w:tab w:val="left" w:pos="3911"/>
          <w:tab w:val="left" w:pos="5135"/>
          <w:tab w:val="left" w:pos="6358"/>
          <w:tab w:val="left" w:pos="6718"/>
          <w:tab w:val="left" w:pos="7078"/>
          <w:tab w:val="left" w:pos="7510"/>
          <w:tab w:val="left" w:pos="8518"/>
        </w:tabs>
        <w:ind w:left="815"/>
        <w:rPr>
          <w:rFonts w:ascii="Courier New"/>
          <w:sz w:val="12"/>
        </w:rPr>
      </w:pPr>
      <w:r>
        <w:rPr>
          <w:rFonts w:ascii="Courier New"/>
          <w:sz w:val="12"/>
        </w:rPr>
        <w:t>|</w:t>
      </w:r>
      <w:r>
        <w:rPr>
          <w:rFonts w:ascii="Courier New"/>
          <w:sz w:val="12"/>
        </w:rPr>
        <w:tab/>
        <w:t>|(NURSPROVIDER,TH)</w:t>
      </w:r>
      <w:r>
        <w:rPr>
          <w:rFonts w:ascii="Courier New"/>
          <w:sz w:val="12"/>
        </w:rPr>
        <w:tab/>
        <w:t>|</w:t>
      </w:r>
      <w:r>
        <w:rPr>
          <w:rFonts w:ascii="Courier New"/>
          <w:sz w:val="12"/>
        </w:rPr>
        <w:tab/>
        <w:t>|</w:t>
      </w:r>
      <w:r>
        <w:rPr>
          <w:rFonts w:ascii="Courier New"/>
          <w:sz w:val="12"/>
        </w:rPr>
        <w:tab/>
        <w:t>|</w:t>
      </w:r>
      <w:r>
        <w:rPr>
          <w:rFonts w:ascii="Courier New"/>
          <w:sz w:val="12"/>
        </w:rPr>
        <w:tab/>
        <w:t>|</w:t>
      </w:r>
      <w:r>
        <w:rPr>
          <w:rFonts w:ascii="Courier New"/>
          <w:sz w:val="12"/>
        </w:rPr>
        <w:tab/>
        <w:t>|</w:t>
      </w:r>
      <w:r>
        <w:rPr>
          <w:rFonts w:ascii="Courier New"/>
          <w:sz w:val="12"/>
        </w:rPr>
        <w:tab/>
        <w:t>|</w:t>
      </w:r>
      <w:r>
        <w:rPr>
          <w:rFonts w:ascii="Courier New"/>
          <w:sz w:val="12"/>
        </w:rPr>
        <w:tab/>
        <w:t>|</w:t>
      </w:r>
      <w:r>
        <w:rPr>
          <w:rFonts w:ascii="Courier New"/>
          <w:sz w:val="12"/>
        </w:rPr>
        <w:tab/>
        <w:t>|</w:t>
      </w:r>
      <w:r>
        <w:rPr>
          <w:rFonts w:ascii="Courier New"/>
          <w:sz w:val="12"/>
        </w:rPr>
        <w:tab/>
        <w:t>|</w:t>
      </w:r>
      <w:r>
        <w:rPr>
          <w:rFonts w:ascii="Courier New"/>
          <w:sz w:val="12"/>
        </w:rPr>
        <w:tab/>
        <w:t>|</w:t>
      </w:r>
    </w:p>
    <w:tbl>
      <w:tblPr>
        <w:tblW w:w="0" w:type="auto"/>
        <w:tblInd w:w="214" w:type="dxa"/>
        <w:tblLayout w:type="fixed"/>
        <w:tblCellMar>
          <w:left w:w="0" w:type="dxa"/>
          <w:right w:w="0" w:type="dxa"/>
        </w:tblCellMar>
        <w:tblLook w:val="01E0" w:firstRow="1" w:lastRow="1" w:firstColumn="1" w:lastColumn="1" w:noHBand="0" w:noVBand="0"/>
      </w:tblPr>
      <w:tblGrid>
        <w:gridCol w:w="2445"/>
        <w:gridCol w:w="324"/>
        <w:gridCol w:w="360"/>
        <w:gridCol w:w="432"/>
        <w:gridCol w:w="1296"/>
        <w:gridCol w:w="720"/>
        <w:gridCol w:w="792"/>
        <w:gridCol w:w="360"/>
        <w:gridCol w:w="504"/>
        <w:gridCol w:w="864"/>
        <w:gridCol w:w="1258"/>
      </w:tblGrid>
      <w:tr w:rsidR="00A5792B" w14:paraId="2B84BC49" w14:textId="77777777">
        <w:trPr>
          <w:trHeight w:val="135"/>
        </w:trPr>
        <w:tc>
          <w:tcPr>
            <w:tcW w:w="2445" w:type="dxa"/>
          </w:tcPr>
          <w:p w14:paraId="71D695F0" w14:textId="77777777" w:rsidR="00A5792B" w:rsidRDefault="002F44C1">
            <w:pPr>
              <w:pStyle w:val="TableParagraph"/>
              <w:spacing w:line="116" w:lineRule="exact"/>
              <w:ind w:right="106"/>
              <w:jc w:val="right"/>
              <w:rPr>
                <w:sz w:val="12"/>
              </w:rPr>
            </w:pPr>
            <w:r>
              <w:rPr>
                <w:w w:val="95"/>
                <w:sz w:val="12"/>
              </w:rPr>
              <w:t>|14:36|(NURSPROVIDER,TH)</w:t>
            </w:r>
          </w:p>
        </w:tc>
        <w:tc>
          <w:tcPr>
            <w:tcW w:w="324" w:type="dxa"/>
          </w:tcPr>
          <w:p w14:paraId="50431325" w14:textId="77777777" w:rsidR="00A5792B" w:rsidRDefault="002F44C1">
            <w:pPr>
              <w:pStyle w:val="TableParagraph"/>
              <w:spacing w:line="116" w:lineRule="exact"/>
              <w:ind w:left="107"/>
              <w:rPr>
                <w:sz w:val="12"/>
              </w:rPr>
            </w:pPr>
            <w:r>
              <w:rPr>
                <w:w w:val="99"/>
                <w:sz w:val="12"/>
              </w:rPr>
              <w:t>|</w:t>
            </w:r>
          </w:p>
        </w:tc>
        <w:tc>
          <w:tcPr>
            <w:tcW w:w="2088" w:type="dxa"/>
            <w:gridSpan w:val="3"/>
          </w:tcPr>
          <w:p w14:paraId="38424F21" w14:textId="77777777" w:rsidR="00A5792B" w:rsidRDefault="002F44C1">
            <w:pPr>
              <w:pStyle w:val="TableParagraph"/>
              <w:tabs>
                <w:tab w:val="left" w:pos="503"/>
              </w:tabs>
              <w:spacing w:line="116" w:lineRule="exact"/>
              <w:ind w:left="143"/>
              <w:rPr>
                <w:sz w:val="12"/>
              </w:rPr>
            </w:pPr>
            <w:r>
              <w:rPr>
                <w:sz w:val="12"/>
              </w:rPr>
              <w:t>|0</w:t>
            </w:r>
            <w:r>
              <w:rPr>
                <w:sz w:val="12"/>
              </w:rPr>
              <w:tab/>
              <w:t>|1000</w:t>
            </w:r>
            <w:r>
              <w:rPr>
                <w:spacing w:val="-2"/>
                <w:sz w:val="12"/>
              </w:rPr>
              <w:t xml:space="preserve"> </w:t>
            </w:r>
            <w:r>
              <w:rPr>
                <w:sz w:val="12"/>
              </w:rPr>
              <w:t>|</w:t>
            </w:r>
          </w:p>
        </w:tc>
        <w:tc>
          <w:tcPr>
            <w:tcW w:w="720" w:type="dxa"/>
          </w:tcPr>
          <w:p w14:paraId="62E272E9" w14:textId="77777777" w:rsidR="00A5792B" w:rsidRDefault="002F44C1">
            <w:pPr>
              <w:pStyle w:val="TableParagraph"/>
              <w:spacing w:line="116" w:lineRule="exact"/>
              <w:ind w:left="71"/>
              <w:rPr>
                <w:sz w:val="12"/>
              </w:rPr>
            </w:pPr>
            <w:r>
              <w:rPr>
                <w:w w:val="99"/>
                <w:sz w:val="12"/>
              </w:rPr>
              <w:t>|</w:t>
            </w:r>
          </w:p>
        </w:tc>
        <w:tc>
          <w:tcPr>
            <w:tcW w:w="792" w:type="dxa"/>
          </w:tcPr>
          <w:p w14:paraId="245F5141" w14:textId="77777777" w:rsidR="00A5792B" w:rsidRDefault="002F44C1">
            <w:pPr>
              <w:pStyle w:val="TableParagraph"/>
              <w:spacing w:line="116" w:lineRule="exact"/>
              <w:ind w:right="143"/>
              <w:jc w:val="right"/>
              <w:rPr>
                <w:sz w:val="12"/>
              </w:rPr>
            </w:pPr>
            <w:r>
              <w:rPr>
                <w:w w:val="99"/>
                <w:sz w:val="12"/>
              </w:rPr>
              <w:t>|</w:t>
            </w:r>
          </w:p>
        </w:tc>
        <w:tc>
          <w:tcPr>
            <w:tcW w:w="360" w:type="dxa"/>
          </w:tcPr>
          <w:p w14:paraId="77BCE0B5" w14:textId="77777777" w:rsidR="00A5792B" w:rsidRDefault="002F44C1">
            <w:pPr>
              <w:pStyle w:val="TableParagraph"/>
              <w:spacing w:line="116" w:lineRule="exact"/>
              <w:jc w:val="center"/>
              <w:rPr>
                <w:sz w:val="12"/>
              </w:rPr>
            </w:pPr>
            <w:r>
              <w:rPr>
                <w:w w:val="99"/>
                <w:sz w:val="12"/>
              </w:rPr>
              <w:t>|</w:t>
            </w:r>
          </w:p>
        </w:tc>
        <w:tc>
          <w:tcPr>
            <w:tcW w:w="504" w:type="dxa"/>
          </w:tcPr>
          <w:p w14:paraId="24058581" w14:textId="77777777" w:rsidR="00A5792B" w:rsidRDefault="002F44C1">
            <w:pPr>
              <w:pStyle w:val="TableParagraph"/>
              <w:spacing w:line="116" w:lineRule="exact"/>
              <w:ind w:left="142"/>
              <w:rPr>
                <w:sz w:val="12"/>
              </w:rPr>
            </w:pPr>
            <w:r>
              <w:rPr>
                <w:sz w:val="12"/>
              </w:rPr>
              <w:t>|yes</w:t>
            </w:r>
          </w:p>
        </w:tc>
        <w:tc>
          <w:tcPr>
            <w:tcW w:w="864" w:type="dxa"/>
          </w:tcPr>
          <w:p w14:paraId="02DF622F" w14:textId="77777777" w:rsidR="00A5792B" w:rsidRDefault="002F44C1">
            <w:pPr>
              <w:pStyle w:val="TableParagraph"/>
              <w:spacing w:line="116" w:lineRule="exact"/>
              <w:ind w:left="70"/>
              <w:rPr>
                <w:sz w:val="12"/>
              </w:rPr>
            </w:pPr>
            <w:r>
              <w:rPr>
                <w:sz w:val="12"/>
              </w:rPr>
              <w:t>|INFUSED</w:t>
            </w:r>
          </w:p>
        </w:tc>
        <w:tc>
          <w:tcPr>
            <w:tcW w:w="1258" w:type="dxa"/>
          </w:tcPr>
          <w:p w14:paraId="4EC66104" w14:textId="77777777" w:rsidR="00A5792B" w:rsidRDefault="002F44C1">
            <w:pPr>
              <w:pStyle w:val="TableParagraph"/>
              <w:spacing w:line="116" w:lineRule="exact"/>
              <w:ind w:left="214"/>
              <w:rPr>
                <w:sz w:val="12"/>
              </w:rPr>
            </w:pPr>
            <w:r>
              <w:rPr>
                <w:w w:val="99"/>
                <w:sz w:val="12"/>
              </w:rPr>
              <w:t>|</w:t>
            </w:r>
          </w:p>
        </w:tc>
      </w:tr>
      <w:tr w:rsidR="00A5792B" w14:paraId="04692759" w14:textId="77777777">
        <w:trPr>
          <w:trHeight w:val="135"/>
        </w:trPr>
        <w:tc>
          <w:tcPr>
            <w:tcW w:w="2445" w:type="dxa"/>
          </w:tcPr>
          <w:p w14:paraId="1E38013B" w14:textId="77777777" w:rsidR="00A5792B" w:rsidRDefault="002F44C1">
            <w:pPr>
              <w:pStyle w:val="TableParagraph"/>
              <w:tabs>
                <w:tab w:val="left" w:pos="1040"/>
              </w:tabs>
              <w:spacing w:line="116" w:lineRule="exact"/>
              <w:ind w:left="608"/>
              <w:rPr>
                <w:sz w:val="12"/>
              </w:rPr>
            </w:pPr>
            <w:r>
              <w:rPr>
                <w:sz w:val="12"/>
              </w:rPr>
              <w:t>|</w:t>
            </w:r>
            <w:r>
              <w:rPr>
                <w:sz w:val="12"/>
              </w:rPr>
              <w:tab/>
              <w:t>|</w:t>
            </w:r>
          </w:p>
        </w:tc>
        <w:tc>
          <w:tcPr>
            <w:tcW w:w="324" w:type="dxa"/>
          </w:tcPr>
          <w:p w14:paraId="6593FD90" w14:textId="77777777" w:rsidR="00A5792B" w:rsidRDefault="002F44C1">
            <w:pPr>
              <w:pStyle w:val="TableParagraph"/>
              <w:spacing w:line="116" w:lineRule="exact"/>
              <w:ind w:left="107"/>
              <w:rPr>
                <w:sz w:val="12"/>
              </w:rPr>
            </w:pPr>
            <w:r>
              <w:rPr>
                <w:w w:val="99"/>
                <w:sz w:val="12"/>
              </w:rPr>
              <w:t>|</w:t>
            </w:r>
          </w:p>
        </w:tc>
        <w:tc>
          <w:tcPr>
            <w:tcW w:w="2088" w:type="dxa"/>
            <w:gridSpan w:val="3"/>
          </w:tcPr>
          <w:p w14:paraId="797361F0" w14:textId="77777777" w:rsidR="00A5792B" w:rsidRDefault="002F44C1">
            <w:pPr>
              <w:pStyle w:val="TableParagraph"/>
              <w:tabs>
                <w:tab w:val="left" w:pos="503"/>
                <w:tab w:val="left" w:pos="935"/>
              </w:tabs>
              <w:spacing w:line="116" w:lineRule="exact"/>
              <w:ind w:left="143"/>
              <w:rPr>
                <w:sz w:val="12"/>
              </w:rPr>
            </w:pPr>
            <w:r>
              <w:rPr>
                <w:sz w:val="12"/>
              </w:rPr>
              <w:t>|</w:t>
            </w:r>
            <w:r>
              <w:rPr>
                <w:sz w:val="12"/>
              </w:rPr>
              <w:tab/>
              <w:t>|</w:t>
            </w:r>
            <w:r>
              <w:rPr>
                <w:sz w:val="12"/>
              </w:rPr>
              <w:tab/>
              <w:t>|</w:t>
            </w:r>
          </w:p>
        </w:tc>
        <w:tc>
          <w:tcPr>
            <w:tcW w:w="720" w:type="dxa"/>
          </w:tcPr>
          <w:p w14:paraId="5A813237" w14:textId="77777777" w:rsidR="00A5792B" w:rsidRDefault="002F44C1">
            <w:pPr>
              <w:pStyle w:val="TableParagraph"/>
              <w:spacing w:line="116" w:lineRule="exact"/>
              <w:ind w:left="71"/>
              <w:rPr>
                <w:sz w:val="12"/>
              </w:rPr>
            </w:pPr>
            <w:r>
              <w:rPr>
                <w:w w:val="99"/>
                <w:sz w:val="12"/>
              </w:rPr>
              <w:t>|</w:t>
            </w:r>
          </w:p>
        </w:tc>
        <w:tc>
          <w:tcPr>
            <w:tcW w:w="792" w:type="dxa"/>
          </w:tcPr>
          <w:p w14:paraId="297055E7" w14:textId="77777777" w:rsidR="00A5792B" w:rsidRDefault="002F44C1">
            <w:pPr>
              <w:pStyle w:val="TableParagraph"/>
              <w:spacing w:line="116" w:lineRule="exact"/>
              <w:ind w:right="143"/>
              <w:jc w:val="right"/>
              <w:rPr>
                <w:sz w:val="12"/>
              </w:rPr>
            </w:pPr>
            <w:r>
              <w:rPr>
                <w:w w:val="99"/>
                <w:sz w:val="12"/>
              </w:rPr>
              <w:t>|</w:t>
            </w:r>
          </w:p>
        </w:tc>
        <w:tc>
          <w:tcPr>
            <w:tcW w:w="360" w:type="dxa"/>
          </w:tcPr>
          <w:p w14:paraId="559C444D" w14:textId="77777777" w:rsidR="00A5792B" w:rsidRDefault="002F44C1">
            <w:pPr>
              <w:pStyle w:val="TableParagraph"/>
              <w:spacing w:line="116" w:lineRule="exact"/>
              <w:jc w:val="center"/>
              <w:rPr>
                <w:sz w:val="12"/>
              </w:rPr>
            </w:pPr>
            <w:r>
              <w:rPr>
                <w:w w:val="99"/>
                <w:sz w:val="12"/>
              </w:rPr>
              <w:t>|</w:t>
            </w:r>
          </w:p>
        </w:tc>
        <w:tc>
          <w:tcPr>
            <w:tcW w:w="504" w:type="dxa"/>
          </w:tcPr>
          <w:p w14:paraId="66F51F74" w14:textId="77777777" w:rsidR="00A5792B" w:rsidRDefault="002F44C1">
            <w:pPr>
              <w:pStyle w:val="TableParagraph"/>
              <w:spacing w:line="116" w:lineRule="exact"/>
              <w:ind w:left="142"/>
              <w:rPr>
                <w:sz w:val="12"/>
              </w:rPr>
            </w:pPr>
            <w:r>
              <w:rPr>
                <w:w w:val="99"/>
                <w:sz w:val="12"/>
              </w:rPr>
              <w:t>|</w:t>
            </w:r>
          </w:p>
        </w:tc>
        <w:tc>
          <w:tcPr>
            <w:tcW w:w="864" w:type="dxa"/>
          </w:tcPr>
          <w:p w14:paraId="64C48B0B" w14:textId="77777777" w:rsidR="00A5792B" w:rsidRDefault="002F44C1">
            <w:pPr>
              <w:pStyle w:val="TableParagraph"/>
              <w:spacing w:line="116" w:lineRule="exact"/>
              <w:ind w:left="70"/>
              <w:rPr>
                <w:sz w:val="12"/>
              </w:rPr>
            </w:pPr>
            <w:r>
              <w:rPr>
                <w:w w:val="99"/>
                <w:sz w:val="12"/>
              </w:rPr>
              <w:t>|</w:t>
            </w:r>
          </w:p>
        </w:tc>
        <w:tc>
          <w:tcPr>
            <w:tcW w:w="1258" w:type="dxa"/>
          </w:tcPr>
          <w:p w14:paraId="63170008" w14:textId="77777777" w:rsidR="00A5792B" w:rsidRDefault="002F44C1">
            <w:pPr>
              <w:pStyle w:val="TableParagraph"/>
              <w:spacing w:line="116" w:lineRule="exact"/>
              <w:ind w:left="214"/>
              <w:rPr>
                <w:sz w:val="12"/>
              </w:rPr>
            </w:pPr>
            <w:r>
              <w:rPr>
                <w:w w:val="99"/>
                <w:sz w:val="12"/>
              </w:rPr>
              <w:t>|</w:t>
            </w:r>
          </w:p>
        </w:tc>
      </w:tr>
      <w:tr w:rsidR="00A5792B" w14:paraId="47B5A93F" w14:textId="77777777">
        <w:trPr>
          <w:trHeight w:val="136"/>
        </w:trPr>
        <w:tc>
          <w:tcPr>
            <w:tcW w:w="2445" w:type="dxa"/>
          </w:tcPr>
          <w:p w14:paraId="51173F26" w14:textId="77777777" w:rsidR="00A5792B" w:rsidRDefault="002F44C1">
            <w:pPr>
              <w:pStyle w:val="TableParagraph"/>
              <w:spacing w:before="1" w:line="116" w:lineRule="exact"/>
              <w:ind w:left="608"/>
              <w:rPr>
                <w:sz w:val="12"/>
              </w:rPr>
            </w:pPr>
            <w:r>
              <w:rPr>
                <w:sz w:val="12"/>
              </w:rPr>
              <w:t>|14:36|HEPARIN LOCK</w:t>
            </w:r>
          </w:p>
        </w:tc>
        <w:tc>
          <w:tcPr>
            <w:tcW w:w="324" w:type="dxa"/>
          </w:tcPr>
          <w:p w14:paraId="03DE6907" w14:textId="77777777" w:rsidR="00A5792B" w:rsidRDefault="002F44C1">
            <w:pPr>
              <w:pStyle w:val="TableParagraph"/>
              <w:spacing w:before="1" w:line="116" w:lineRule="exact"/>
              <w:ind w:left="107"/>
              <w:rPr>
                <w:sz w:val="12"/>
              </w:rPr>
            </w:pPr>
            <w:r>
              <w:rPr>
                <w:w w:val="99"/>
                <w:sz w:val="12"/>
              </w:rPr>
              <w:t>|</w:t>
            </w:r>
          </w:p>
        </w:tc>
        <w:tc>
          <w:tcPr>
            <w:tcW w:w="2088" w:type="dxa"/>
            <w:gridSpan w:val="3"/>
          </w:tcPr>
          <w:p w14:paraId="066FEB51" w14:textId="77777777" w:rsidR="00A5792B" w:rsidRDefault="002F44C1">
            <w:pPr>
              <w:pStyle w:val="TableParagraph"/>
              <w:tabs>
                <w:tab w:val="left" w:pos="503"/>
                <w:tab w:val="left" w:pos="935"/>
              </w:tabs>
              <w:spacing w:before="1" w:line="116" w:lineRule="exact"/>
              <w:ind w:left="143"/>
              <w:rPr>
                <w:sz w:val="12"/>
              </w:rPr>
            </w:pPr>
            <w:r>
              <w:rPr>
                <w:sz w:val="12"/>
              </w:rPr>
              <w:t>|</w:t>
            </w:r>
            <w:r>
              <w:rPr>
                <w:sz w:val="12"/>
              </w:rPr>
              <w:tab/>
              <w:t>|</w:t>
            </w:r>
            <w:r>
              <w:rPr>
                <w:sz w:val="12"/>
              </w:rPr>
              <w:tab/>
              <w:t>|RIGHT LOWER</w:t>
            </w:r>
            <w:r>
              <w:rPr>
                <w:spacing w:val="-13"/>
                <w:sz w:val="12"/>
              </w:rPr>
              <w:t xml:space="preserve"> </w:t>
            </w:r>
            <w:r>
              <w:rPr>
                <w:sz w:val="12"/>
              </w:rPr>
              <w:t>ARM</w:t>
            </w:r>
          </w:p>
        </w:tc>
        <w:tc>
          <w:tcPr>
            <w:tcW w:w="720" w:type="dxa"/>
          </w:tcPr>
          <w:p w14:paraId="0EA337A1" w14:textId="77777777" w:rsidR="00A5792B" w:rsidRDefault="002F44C1">
            <w:pPr>
              <w:pStyle w:val="TableParagraph"/>
              <w:spacing w:before="1" w:line="116" w:lineRule="exact"/>
              <w:ind w:left="71"/>
              <w:rPr>
                <w:sz w:val="12"/>
              </w:rPr>
            </w:pPr>
            <w:r>
              <w:rPr>
                <w:w w:val="99"/>
                <w:sz w:val="12"/>
              </w:rPr>
              <w:t>|</w:t>
            </w:r>
          </w:p>
        </w:tc>
        <w:tc>
          <w:tcPr>
            <w:tcW w:w="792" w:type="dxa"/>
          </w:tcPr>
          <w:p w14:paraId="2699CD9E" w14:textId="77777777" w:rsidR="00A5792B" w:rsidRDefault="002F44C1">
            <w:pPr>
              <w:pStyle w:val="TableParagraph"/>
              <w:spacing w:before="1" w:line="116" w:lineRule="exact"/>
              <w:ind w:right="143"/>
              <w:jc w:val="right"/>
              <w:rPr>
                <w:sz w:val="12"/>
              </w:rPr>
            </w:pPr>
            <w:r>
              <w:rPr>
                <w:w w:val="99"/>
                <w:sz w:val="12"/>
              </w:rPr>
              <w:t>|</w:t>
            </w:r>
          </w:p>
        </w:tc>
        <w:tc>
          <w:tcPr>
            <w:tcW w:w="360" w:type="dxa"/>
          </w:tcPr>
          <w:p w14:paraId="7571EDBA" w14:textId="77777777" w:rsidR="00A5792B" w:rsidRDefault="002F44C1">
            <w:pPr>
              <w:pStyle w:val="TableParagraph"/>
              <w:spacing w:before="1" w:line="116" w:lineRule="exact"/>
              <w:jc w:val="center"/>
              <w:rPr>
                <w:sz w:val="12"/>
              </w:rPr>
            </w:pPr>
            <w:r>
              <w:rPr>
                <w:w w:val="99"/>
                <w:sz w:val="12"/>
              </w:rPr>
              <w:t>|</w:t>
            </w:r>
          </w:p>
        </w:tc>
        <w:tc>
          <w:tcPr>
            <w:tcW w:w="504" w:type="dxa"/>
          </w:tcPr>
          <w:p w14:paraId="2EB9F5C7" w14:textId="77777777" w:rsidR="00A5792B" w:rsidRDefault="002F44C1">
            <w:pPr>
              <w:pStyle w:val="TableParagraph"/>
              <w:spacing w:before="1" w:line="116" w:lineRule="exact"/>
              <w:ind w:left="142"/>
              <w:rPr>
                <w:sz w:val="12"/>
              </w:rPr>
            </w:pPr>
            <w:r>
              <w:rPr>
                <w:w w:val="99"/>
                <w:sz w:val="12"/>
              </w:rPr>
              <w:t>|</w:t>
            </w:r>
          </w:p>
        </w:tc>
        <w:tc>
          <w:tcPr>
            <w:tcW w:w="864" w:type="dxa"/>
          </w:tcPr>
          <w:p w14:paraId="2F169ADA" w14:textId="77777777" w:rsidR="00A5792B" w:rsidRDefault="002F44C1">
            <w:pPr>
              <w:pStyle w:val="TableParagraph"/>
              <w:spacing w:before="1" w:line="116" w:lineRule="exact"/>
              <w:ind w:left="70"/>
              <w:rPr>
                <w:sz w:val="12"/>
              </w:rPr>
            </w:pPr>
            <w:r>
              <w:rPr>
                <w:w w:val="99"/>
                <w:sz w:val="12"/>
              </w:rPr>
              <w:t>|</w:t>
            </w:r>
          </w:p>
        </w:tc>
        <w:tc>
          <w:tcPr>
            <w:tcW w:w="1258" w:type="dxa"/>
          </w:tcPr>
          <w:p w14:paraId="113F6295" w14:textId="77777777" w:rsidR="00A5792B" w:rsidRDefault="002F44C1">
            <w:pPr>
              <w:pStyle w:val="TableParagraph"/>
              <w:spacing w:before="1" w:line="116" w:lineRule="exact"/>
              <w:ind w:left="214"/>
              <w:rPr>
                <w:sz w:val="12"/>
              </w:rPr>
            </w:pPr>
            <w:r>
              <w:rPr>
                <w:w w:val="99"/>
                <w:sz w:val="12"/>
              </w:rPr>
              <w:t>|</w:t>
            </w:r>
          </w:p>
        </w:tc>
      </w:tr>
      <w:tr w:rsidR="00A5792B" w14:paraId="3364AB2F" w14:textId="77777777">
        <w:trPr>
          <w:trHeight w:val="135"/>
        </w:trPr>
        <w:tc>
          <w:tcPr>
            <w:tcW w:w="2445" w:type="dxa"/>
          </w:tcPr>
          <w:p w14:paraId="1F2ABBCB" w14:textId="77777777" w:rsidR="00A5792B" w:rsidRDefault="002F44C1">
            <w:pPr>
              <w:pStyle w:val="TableParagraph"/>
              <w:tabs>
                <w:tab w:val="left" w:pos="431"/>
              </w:tabs>
              <w:spacing w:line="116" w:lineRule="exact"/>
              <w:ind w:right="106"/>
              <w:jc w:val="right"/>
              <w:rPr>
                <w:sz w:val="12"/>
              </w:rPr>
            </w:pPr>
            <w:r>
              <w:rPr>
                <w:sz w:val="12"/>
              </w:rPr>
              <w:t>|</w:t>
            </w:r>
            <w:r>
              <w:rPr>
                <w:sz w:val="12"/>
              </w:rPr>
              <w:tab/>
            </w:r>
            <w:r>
              <w:rPr>
                <w:spacing w:val="-1"/>
                <w:w w:val="95"/>
                <w:sz w:val="12"/>
              </w:rPr>
              <w:t>|(NURSPROVIDER,TH)</w:t>
            </w:r>
          </w:p>
        </w:tc>
        <w:tc>
          <w:tcPr>
            <w:tcW w:w="324" w:type="dxa"/>
          </w:tcPr>
          <w:p w14:paraId="45730F6C" w14:textId="77777777" w:rsidR="00A5792B" w:rsidRDefault="002F44C1">
            <w:pPr>
              <w:pStyle w:val="TableParagraph"/>
              <w:spacing w:line="116" w:lineRule="exact"/>
              <w:ind w:left="107"/>
              <w:rPr>
                <w:sz w:val="12"/>
              </w:rPr>
            </w:pPr>
            <w:r>
              <w:rPr>
                <w:w w:val="99"/>
                <w:sz w:val="12"/>
              </w:rPr>
              <w:t>|</w:t>
            </w:r>
          </w:p>
        </w:tc>
        <w:tc>
          <w:tcPr>
            <w:tcW w:w="360" w:type="dxa"/>
          </w:tcPr>
          <w:p w14:paraId="6A23704F" w14:textId="77777777" w:rsidR="00A5792B" w:rsidRDefault="002F44C1">
            <w:pPr>
              <w:pStyle w:val="TableParagraph"/>
              <w:spacing w:line="116" w:lineRule="exact"/>
              <w:jc w:val="center"/>
              <w:rPr>
                <w:sz w:val="12"/>
              </w:rPr>
            </w:pPr>
            <w:r>
              <w:rPr>
                <w:w w:val="99"/>
                <w:sz w:val="12"/>
              </w:rPr>
              <w:t>|</w:t>
            </w:r>
          </w:p>
        </w:tc>
        <w:tc>
          <w:tcPr>
            <w:tcW w:w="432" w:type="dxa"/>
          </w:tcPr>
          <w:p w14:paraId="6C986AE0" w14:textId="77777777" w:rsidR="00A5792B" w:rsidRDefault="002F44C1">
            <w:pPr>
              <w:pStyle w:val="TableParagraph"/>
              <w:spacing w:line="116" w:lineRule="exact"/>
              <w:ind w:left="143"/>
              <w:rPr>
                <w:sz w:val="12"/>
              </w:rPr>
            </w:pPr>
            <w:r>
              <w:rPr>
                <w:w w:val="99"/>
                <w:sz w:val="12"/>
              </w:rPr>
              <w:t>|</w:t>
            </w:r>
          </w:p>
        </w:tc>
        <w:tc>
          <w:tcPr>
            <w:tcW w:w="1296" w:type="dxa"/>
          </w:tcPr>
          <w:p w14:paraId="2E490DF6" w14:textId="77777777" w:rsidR="00A5792B" w:rsidRDefault="002F44C1">
            <w:pPr>
              <w:pStyle w:val="TableParagraph"/>
              <w:spacing w:line="116" w:lineRule="exact"/>
              <w:ind w:left="143"/>
              <w:rPr>
                <w:sz w:val="12"/>
              </w:rPr>
            </w:pPr>
            <w:r>
              <w:rPr>
                <w:w w:val="99"/>
                <w:sz w:val="12"/>
              </w:rPr>
              <w:t>|</w:t>
            </w:r>
          </w:p>
        </w:tc>
        <w:tc>
          <w:tcPr>
            <w:tcW w:w="720" w:type="dxa"/>
          </w:tcPr>
          <w:p w14:paraId="43A95023" w14:textId="77777777" w:rsidR="00A5792B" w:rsidRDefault="002F44C1">
            <w:pPr>
              <w:pStyle w:val="TableParagraph"/>
              <w:spacing w:line="116" w:lineRule="exact"/>
              <w:ind w:left="71"/>
              <w:rPr>
                <w:sz w:val="12"/>
              </w:rPr>
            </w:pPr>
            <w:r>
              <w:rPr>
                <w:w w:val="99"/>
                <w:sz w:val="12"/>
              </w:rPr>
              <w:t>|</w:t>
            </w:r>
          </w:p>
        </w:tc>
        <w:tc>
          <w:tcPr>
            <w:tcW w:w="792" w:type="dxa"/>
          </w:tcPr>
          <w:p w14:paraId="51742A47" w14:textId="77777777" w:rsidR="00A5792B" w:rsidRDefault="002F44C1">
            <w:pPr>
              <w:pStyle w:val="TableParagraph"/>
              <w:spacing w:line="116" w:lineRule="exact"/>
              <w:ind w:right="143"/>
              <w:jc w:val="right"/>
              <w:rPr>
                <w:sz w:val="12"/>
              </w:rPr>
            </w:pPr>
            <w:r>
              <w:rPr>
                <w:w w:val="99"/>
                <w:sz w:val="12"/>
              </w:rPr>
              <w:t>|</w:t>
            </w:r>
          </w:p>
        </w:tc>
        <w:tc>
          <w:tcPr>
            <w:tcW w:w="360" w:type="dxa"/>
          </w:tcPr>
          <w:p w14:paraId="7086BE48" w14:textId="77777777" w:rsidR="00A5792B" w:rsidRDefault="002F44C1">
            <w:pPr>
              <w:pStyle w:val="TableParagraph"/>
              <w:spacing w:line="116" w:lineRule="exact"/>
              <w:jc w:val="center"/>
              <w:rPr>
                <w:sz w:val="12"/>
              </w:rPr>
            </w:pPr>
            <w:r>
              <w:rPr>
                <w:w w:val="99"/>
                <w:sz w:val="12"/>
              </w:rPr>
              <w:t>|</w:t>
            </w:r>
          </w:p>
        </w:tc>
        <w:tc>
          <w:tcPr>
            <w:tcW w:w="504" w:type="dxa"/>
          </w:tcPr>
          <w:p w14:paraId="7C3EBDD9" w14:textId="77777777" w:rsidR="00A5792B" w:rsidRDefault="002F44C1">
            <w:pPr>
              <w:pStyle w:val="TableParagraph"/>
              <w:spacing w:line="116" w:lineRule="exact"/>
              <w:ind w:left="142"/>
              <w:rPr>
                <w:sz w:val="12"/>
              </w:rPr>
            </w:pPr>
            <w:r>
              <w:rPr>
                <w:w w:val="99"/>
                <w:sz w:val="12"/>
              </w:rPr>
              <w:t>|</w:t>
            </w:r>
          </w:p>
        </w:tc>
        <w:tc>
          <w:tcPr>
            <w:tcW w:w="864" w:type="dxa"/>
          </w:tcPr>
          <w:p w14:paraId="0E062B0A" w14:textId="77777777" w:rsidR="00A5792B" w:rsidRDefault="002F44C1">
            <w:pPr>
              <w:pStyle w:val="TableParagraph"/>
              <w:spacing w:line="116" w:lineRule="exact"/>
              <w:ind w:left="70"/>
              <w:rPr>
                <w:sz w:val="12"/>
              </w:rPr>
            </w:pPr>
            <w:r>
              <w:rPr>
                <w:w w:val="99"/>
                <w:sz w:val="12"/>
              </w:rPr>
              <w:t>|</w:t>
            </w:r>
          </w:p>
        </w:tc>
        <w:tc>
          <w:tcPr>
            <w:tcW w:w="1258" w:type="dxa"/>
          </w:tcPr>
          <w:p w14:paraId="1DADE631" w14:textId="77777777" w:rsidR="00A5792B" w:rsidRDefault="002F44C1">
            <w:pPr>
              <w:pStyle w:val="TableParagraph"/>
              <w:spacing w:line="116" w:lineRule="exact"/>
              <w:ind w:left="214"/>
              <w:rPr>
                <w:sz w:val="12"/>
              </w:rPr>
            </w:pPr>
            <w:r>
              <w:rPr>
                <w:w w:val="99"/>
                <w:sz w:val="12"/>
              </w:rPr>
              <w:t>|</w:t>
            </w:r>
          </w:p>
        </w:tc>
      </w:tr>
      <w:tr w:rsidR="00A5792B" w14:paraId="25AB0889" w14:textId="77777777">
        <w:trPr>
          <w:trHeight w:val="135"/>
        </w:trPr>
        <w:tc>
          <w:tcPr>
            <w:tcW w:w="2445" w:type="dxa"/>
          </w:tcPr>
          <w:p w14:paraId="38080B8F" w14:textId="77777777" w:rsidR="00A5792B" w:rsidRDefault="002F44C1">
            <w:pPr>
              <w:pStyle w:val="TableParagraph"/>
              <w:tabs>
                <w:tab w:val="left" w:pos="1040"/>
              </w:tabs>
              <w:spacing w:line="116" w:lineRule="exact"/>
              <w:ind w:left="608"/>
              <w:rPr>
                <w:sz w:val="12"/>
              </w:rPr>
            </w:pPr>
            <w:r>
              <w:rPr>
                <w:sz w:val="12"/>
              </w:rPr>
              <w:t>|</w:t>
            </w:r>
            <w:r>
              <w:rPr>
                <w:sz w:val="12"/>
              </w:rPr>
              <w:tab/>
              <w:t>|</w:t>
            </w:r>
          </w:p>
        </w:tc>
        <w:tc>
          <w:tcPr>
            <w:tcW w:w="324" w:type="dxa"/>
          </w:tcPr>
          <w:p w14:paraId="27B02C7D" w14:textId="77777777" w:rsidR="00A5792B" w:rsidRDefault="002F44C1">
            <w:pPr>
              <w:pStyle w:val="TableParagraph"/>
              <w:spacing w:line="116" w:lineRule="exact"/>
              <w:ind w:left="107"/>
              <w:rPr>
                <w:sz w:val="12"/>
              </w:rPr>
            </w:pPr>
            <w:r>
              <w:rPr>
                <w:w w:val="99"/>
                <w:sz w:val="12"/>
              </w:rPr>
              <w:t>|</w:t>
            </w:r>
          </w:p>
        </w:tc>
        <w:tc>
          <w:tcPr>
            <w:tcW w:w="360" w:type="dxa"/>
          </w:tcPr>
          <w:p w14:paraId="2CA79273" w14:textId="77777777" w:rsidR="00A5792B" w:rsidRDefault="002F44C1">
            <w:pPr>
              <w:pStyle w:val="TableParagraph"/>
              <w:spacing w:line="116" w:lineRule="exact"/>
              <w:jc w:val="center"/>
              <w:rPr>
                <w:sz w:val="12"/>
              </w:rPr>
            </w:pPr>
            <w:r>
              <w:rPr>
                <w:w w:val="99"/>
                <w:sz w:val="12"/>
              </w:rPr>
              <w:t>|</w:t>
            </w:r>
          </w:p>
        </w:tc>
        <w:tc>
          <w:tcPr>
            <w:tcW w:w="432" w:type="dxa"/>
          </w:tcPr>
          <w:p w14:paraId="33AA13DB" w14:textId="77777777" w:rsidR="00A5792B" w:rsidRDefault="002F44C1">
            <w:pPr>
              <w:pStyle w:val="TableParagraph"/>
              <w:spacing w:line="116" w:lineRule="exact"/>
              <w:ind w:left="143"/>
              <w:rPr>
                <w:sz w:val="12"/>
              </w:rPr>
            </w:pPr>
            <w:r>
              <w:rPr>
                <w:w w:val="99"/>
                <w:sz w:val="12"/>
              </w:rPr>
              <w:t>|</w:t>
            </w:r>
          </w:p>
        </w:tc>
        <w:tc>
          <w:tcPr>
            <w:tcW w:w="1296" w:type="dxa"/>
          </w:tcPr>
          <w:p w14:paraId="1EC87660" w14:textId="77777777" w:rsidR="00A5792B" w:rsidRDefault="002F44C1">
            <w:pPr>
              <w:pStyle w:val="TableParagraph"/>
              <w:spacing w:line="116" w:lineRule="exact"/>
              <w:ind w:left="143"/>
              <w:rPr>
                <w:sz w:val="12"/>
              </w:rPr>
            </w:pPr>
            <w:r>
              <w:rPr>
                <w:w w:val="99"/>
                <w:sz w:val="12"/>
              </w:rPr>
              <w:t>|</w:t>
            </w:r>
          </w:p>
        </w:tc>
        <w:tc>
          <w:tcPr>
            <w:tcW w:w="720" w:type="dxa"/>
          </w:tcPr>
          <w:p w14:paraId="0B721519" w14:textId="77777777" w:rsidR="00A5792B" w:rsidRDefault="002F44C1">
            <w:pPr>
              <w:pStyle w:val="TableParagraph"/>
              <w:spacing w:line="116" w:lineRule="exact"/>
              <w:ind w:left="71"/>
              <w:rPr>
                <w:sz w:val="12"/>
              </w:rPr>
            </w:pPr>
            <w:r>
              <w:rPr>
                <w:w w:val="99"/>
                <w:sz w:val="12"/>
              </w:rPr>
              <w:t>|</w:t>
            </w:r>
          </w:p>
        </w:tc>
        <w:tc>
          <w:tcPr>
            <w:tcW w:w="792" w:type="dxa"/>
          </w:tcPr>
          <w:p w14:paraId="32A019DA" w14:textId="77777777" w:rsidR="00A5792B" w:rsidRDefault="002F44C1">
            <w:pPr>
              <w:pStyle w:val="TableParagraph"/>
              <w:spacing w:line="116" w:lineRule="exact"/>
              <w:ind w:right="143"/>
              <w:jc w:val="right"/>
              <w:rPr>
                <w:sz w:val="12"/>
              </w:rPr>
            </w:pPr>
            <w:r>
              <w:rPr>
                <w:w w:val="99"/>
                <w:sz w:val="12"/>
              </w:rPr>
              <w:t>|</w:t>
            </w:r>
          </w:p>
        </w:tc>
        <w:tc>
          <w:tcPr>
            <w:tcW w:w="360" w:type="dxa"/>
          </w:tcPr>
          <w:p w14:paraId="430C9BC2" w14:textId="77777777" w:rsidR="00A5792B" w:rsidRDefault="002F44C1">
            <w:pPr>
              <w:pStyle w:val="TableParagraph"/>
              <w:spacing w:line="116" w:lineRule="exact"/>
              <w:jc w:val="center"/>
              <w:rPr>
                <w:sz w:val="12"/>
              </w:rPr>
            </w:pPr>
            <w:r>
              <w:rPr>
                <w:w w:val="99"/>
                <w:sz w:val="12"/>
              </w:rPr>
              <w:t>|</w:t>
            </w:r>
          </w:p>
        </w:tc>
        <w:tc>
          <w:tcPr>
            <w:tcW w:w="504" w:type="dxa"/>
          </w:tcPr>
          <w:p w14:paraId="55C039F7" w14:textId="77777777" w:rsidR="00A5792B" w:rsidRDefault="002F44C1">
            <w:pPr>
              <w:pStyle w:val="TableParagraph"/>
              <w:spacing w:line="116" w:lineRule="exact"/>
              <w:ind w:left="142"/>
              <w:rPr>
                <w:sz w:val="12"/>
              </w:rPr>
            </w:pPr>
            <w:r>
              <w:rPr>
                <w:w w:val="99"/>
                <w:sz w:val="12"/>
              </w:rPr>
              <w:t>|</w:t>
            </w:r>
          </w:p>
        </w:tc>
        <w:tc>
          <w:tcPr>
            <w:tcW w:w="864" w:type="dxa"/>
          </w:tcPr>
          <w:p w14:paraId="4A7CA66D" w14:textId="77777777" w:rsidR="00A5792B" w:rsidRDefault="002F44C1">
            <w:pPr>
              <w:pStyle w:val="TableParagraph"/>
              <w:spacing w:line="116" w:lineRule="exact"/>
              <w:ind w:left="70"/>
              <w:rPr>
                <w:sz w:val="12"/>
              </w:rPr>
            </w:pPr>
            <w:r>
              <w:rPr>
                <w:w w:val="99"/>
                <w:sz w:val="12"/>
              </w:rPr>
              <w:t>|</w:t>
            </w:r>
          </w:p>
        </w:tc>
        <w:tc>
          <w:tcPr>
            <w:tcW w:w="1258" w:type="dxa"/>
          </w:tcPr>
          <w:p w14:paraId="2B097A71" w14:textId="77777777" w:rsidR="00A5792B" w:rsidRDefault="002F44C1">
            <w:pPr>
              <w:pStyle w:val="TableParagraph"/>
              <w:spacing w:line="116" w:lineRule="exact"/>
              <w:ind w:left="214"/>
              <w:rPr>
                <w:sz w:val="12"/>
              </w:rPr>
            </w:pPr>
            <w:r>
              <w:rPr>
                <w:w w:val="99"/>
                <w:sz w:val="12"/>
              </w:rPr>
              <w:t>|</w:t>
            </w:r>
          </w:p>
        </w:tc>
      </w:tr>
      <w:tr w:rsidR="00A5792B" w14:paraId="3AD213BB" w14:textId="77777777">
        <w:trPr>
          <w:trHeight w:val="136"/>
        </w:trPr>
        <w:tc>
          <w:tcPr>
            <w:tcW w:w="2445" w:type="dxa"/>
          </w:tcPr>
          <w:p w14:paraId="2D732E30" w14:textId="77777777" w:rsidR="00A5792B" w:rsidRDefault="002F44C1">
            <w:pPr>
              <w:pStyle w:val="TableParagraph"/>
              <w:spacing w:line="116" w:lineRule="exact"/>
              <w:ind w:left="608"/>
              <w:rPr>
                <w:sz w:val="12"/>
              </w:rPr>
            </w:pPr>
            <w:r>
              <w:rPr>
                <w:sz w:val="12"/>
              </w:rPr>
              <w:t>|14:41|NS.9% (100)</w:t>
            </w:r>
          </w:p>
        </w:tc>
        <w:tc>
          <w:tcPr>
            <w:tcW w:w="1116" w:type="dxa"/>
            <w:gridSpan w:val="3"/>
          </w:tcPr>
          <w:p w14:paraId="36BFA6AE" w14:textId="77777777" w:rsidR="00A5792B" w:rsidRDefault="002F44C1">
            <w:pPr>
              <w:pStyle w:val="TableParagraph"/>
              <w:spacing w:line="116" w:lineRule="exact"/>
              <w:ind w:left="107"/>
              <w:rPr>
                <w:sz w:val="12"/>
              </w:rPr>
            </w:pPr>
            <w:r>
              <w:rPr>
                <w:sz w:val="12"/>
              </w:rPr>
              <w:t>|125 |100 |0</w:t>
            </w:r>
          </w:p>
        </w:tc>
        <w:tc>
          <w:tcPr>
            <w:tcW w:w="2016" w:type="dxa"/>
            <w:gridSpan w:val="2"/>
          </w:tcPr>
          <w:p w14:paraId="716A205F" w14:textId="77777777" w:rsidR="00A5792B" w:rsidRDefault="002F44C1">
            <w:pPr>
              <w:pStyle w:val="TableParagraph"/>
              <w:spacing w:line="116" w:lineRule="exact"/>
              <w:ind w:left="143"/>
              <w:rPr>
                <w:sz w:val="12"/>
              </w:rPr>
            </w:pPr>
            <w:r>
              <w:rPr>
                <w:sz w:val="12"/>
              </w:rPr>
              <w:t>|RIGHT LOWER ARM |</w:t>
            </w:r>
          </w:p>
        </w:tc>
        <w:tc>
          <w:tcPr>
            <w:tcW w:w="1656" w:type="dxa"/>
            <w:gridSpan w:val="3"/>
          </w:tcPr>
          <w:p w14:paraId="0F68E170" w14:textId="77777777" w:rsidR="00A5792B" w:rsidRDefault="002F44C1">
            <w:pPr>
              <w:pStyle w:val="TableParagraph"/>
              <w:spacing w:line="116" w:lineRule="exact"/>
              <w:ind w:left="574"/>
              <w:rPr>
                <w:sz w:val="12"/>
              </w:rPr>
            </w:pPr>
            <w:r>
              <w:rPr>
                <w:sz w:val="12"/>
              </w:rPr>
              <w:t>|yes |yes |</w:t>
            </w:r>
          </w:p>
        </w:tc>
        <w:tc>
          <w:tcPr>
            <w:tcW w:w="864" w:type="dxa"/>
          </w:tcPr>
          <w:p w14:paraId="459D4228" w14:textId="77777777" w:rsidR="00A5792B" w:rsidRDefault="002F44C1">
            <w:pPr>
              <w:pStyle w:val="TableParagraph"/>
              <w:spacing w:line="116" w:lineRule="exact"/>
              <w:ind w:left="70"/>
              <w:rPr>
                <w:sz w:val="12"/>
              </w:rPr>
            </w:pPr>
            <w:r>
              <w:rPr>
                <w:w w:val="99"/>
                <w:sz w:val="12"/>
              </w:rPr>
              <w:t>|</w:t>
            </w:r>
          </w:p>
        </w:tc>
        <w:tc>
          <w:tcPr>
            <w:tcW w:w="1258" w:type="dxa"/>
          </w:tcPr>
          <w:p w14:paraId="3CFFC269" w14:textId="77777777" w:rsidR="00A5792B" w:rsidRDefault="002F44C1">
            <w:pPr>
              <w:pStyle w:val="TableParagraph"/>
              <w:spacing w:line="116" w:lineRule="exact"/>
              <w:ind w:left="214"/>
              <w:rPr>
                <w:sz w:val="12"/>
              </w:rPr>
            </w:pPr>
            <w:r>
              <w:rPr>
                <w:w w:val="99"/>
                <w:sz w:val="12"/>
              </w:rPr>
              <w:t>|</w:t>
            </w:r>
          </w:p>
        </w:tc>
      </w:tr>
      <w:tr w:rsidR="00A5792B" w14:paraId="0BA6028B" w14:textId="77777777">
        <w:trPr>
          <w:trHeight w:val="135"/>
        </w:trPr>
        <w:tc>
          <w:tcPr>
            <w:tcW w:w="2445" w:type="dxa"/>
          </w:tcPr>
          <w:p w14:paraId="284BC1C1" w14:textId="77777777" w:rsidR="00A5792B" w:rsidRDefault="002F44C1">
            <w:pPr>
              <w:pStyle w:val="TableParagraph"/>
              <w:tabs>
                <w:tab w:val="left" w:pos="431"/>
              </w:tabs>
              <w:spacing w:line="116" w:lineRule="exact"/>
              <w:ind w:right="106"/>
              <w:jc w:val="right"/>
              <w:rPr>
                <w:sz w:val="12"/>
              </w:rPr>
            </w:pPr>
            <w:r>
              <w:rPr>
                <w:sz w:val="12"/>
              </w:rPr>
              <w:t>|</w:t>
            </w:r>
            <w:r>
              <w:rPr>
                <w:sz w:val="12"/>
              </w:rPr>
              <w:tab/>
            </w:r>
            <w:r>
              <w:rPr>
                <w:spacing w:val="-1"/>
                <w:w w:val="95"/>
                <w:sz w:val="12"/>
              </w:rPr>
              <w:t>|(NURSPROVIDER,TH)</w:t>
            </w:r>
          </w:p>
        </w:tc>
        <w:tc>
          <w:tcPr>
            <w:tcW w:w="1116" w:type="dxa"/>
            <w:gridSpan w:val="3"/>
          </w:tcPr>
          <w:p w14:paraId="7D54D443" w14:textId="77777777" w:rsidR="00A5792B" w:rsidRDefault="002F44C1">
            <w:pPr>
              <w:pStyle w:val="TableParagraph"/>
              <w:tabs>
                <w:tab w:val="left" w:pos="467"/>
                <w:tab w:val="left" w:pos="827"/>
              </w:tabs>
              <w:spacing w:line="116" w:lineRule="exact"/>
              <w:ind w:left="107"/>
              <w:rPr>
                <w:sz w:val="12"/>
              </w:rPr>
            </w:pPr>
            <w:r>
              <w:rPr>
                <w:sz w:val="12"/>
              </w:rPr>
              <w:t>|</w:t>
            </w:r>
            <w:r>
              <w:rPr>
                <w:sz w:val="12"/>
              </w:rPr>
              <w:tab/>
              <w:t>|</w:t>
            </w:r>
            <w:r>
              <w:rPr>
                <w:sz w:val="12"/>
              </w:rPr>
              <w:tab/>
              <w:t>|</w:t>
            </w:r>
          </w:p>
        </w:tc>
        <w:tc>
          <w:tcPr>
            <w:tcW w:w="1296" w:type="dxa"/>
          </w:tcPr>
          <w:p w14:paraId="3A6015A9" w14:textId="77777777" w:rsidR="00A5792B" w:rsidRDefault="002F44C1">
            <w:pPr>
              <w:pStyle w:val="TableParagraph"/>
              <w:spacing w:line="116" w:lineRule="exact"/>
              <w:ind w:left="143"/>
              <w:rPr>
                <w:sz w:val="12"/>
              </w:rPr>
            </w:pPr>
            <w:r>
              <w:rPr>
                <w:w w:val="99"/>
                <w:sz w:val="12"/>
              </w:rPr>
              <w:t>|</w:t>
            </w:r>
          </w:p>
        </w:tc>
        <w:tc>
          <w:tcPr>
            <w:tcW w:w="720" w:type="dxa"/>
          </w:tcPr>
          <w:p w14:paraId="132BD009" w14:textId="77777777" w:rsidR="00A5792B" w:rsidRDefault="002F44C1">
            <w:pPr>
              <w:pStyle w:val="TableParagraph"/>
              <w:spacing w:line="116" w:lineRule="exact"/>
              <w:ind w:left="71"/>
              <w:rPr>
                <w:sz w:val="12"/>
              </w:rPr>
            </w:pPr>
            <w:r>
              <w:rPr>
                <w:w w:val="99"/>
                <w:sz w:val="12"/>
              </w:rPr>
              <w:t>|</w:t>
            </w:r>
          </w:p>
        </w:tc>
        <w:tc>
          <w:tcPr>
            <w:tcW w:w="1656" w:type="dxa"/>
            <w:gridSpan w:val="3"/>
          </w:tcPr>
          <w:p w14:paraId="12D8A25E" w14:textId="77777777" w:rsidR="00A5792B" w:rsidRDefault="002F44C1">
            <w:pPr>
              <w:pStyle w:val="TableParagraph"/>
              <w:tabs>
                <w:tab w:val="left" w:pos="934"/>
                <w:tab w:val="left" w:pos="1294"/>
              </w:tabs>
              <w:spacing w:line="116" w:lineRule="exact"/>
              <w:ind w:left="574"/>
              <w:rPr>
                <w:sz w:val="12"/>
              </w:rPr>
            </w:pPr>
            <w:r>
              <w:rPr>
                <w:sz w:val="12"/>
              </w:rPr>
              <w:t>|</w:t>
            </w:r>
            <w:r>
              <w:rPr>
                <w:sz w:val="12"/>
              </w:rPr>
              <w:tab/>
              <w:t>|</w:t>
            </w:r>
            <w:r>
              <w:rPr>
                <w:sz w:val="12"/>
              </w:rPr>
              <w:tab/>
              <w:t>|</w:t>
            </w:r>
          </w:p>
        </w:tc>
        <w:tc>
          <w:tcPr>
            <w:tcW w:w="864" w:type="dxa"/>
          </w:tcPr>
          <w:p w14:paraId="1BD9B35D" w14:textId="77777777" w:rsidR="00A5792B" w:rsidRDefault="002F44C1">
            <w:pPr>
              <w:pStyle w:val="TableParagraph"/>
              <w:spacing w:line="116" w:lineRule="exact"/>
              <w:ind w:left="70"/>
              <w:rPr>
                <w:sz w:val="12"/>
              </w:rPr>
            </w:pPr>
            <w:r>
              <w:rPr>
                <w:w w:val="99"/>
                <w:sz w:val="12"/>
              </w:rPr>
              <w:t>|</w:t>
            </w:r>
          </w:p>
        </w:tc>
        <w:tc>
          <w:tcPr>
            <w:tcW w:w="1258" w:type="dxa"/>
          </w:tcPr>
          <w:p w14:paraId="09C2A7A4" w14:textId="77777777" w:rsidR="00A5792B" w:rsidRDefault="002F44C1">
            <w:pPr>
              <w:pStyle w:val="TableParagraph"/>
              <w:spacing w:line="116" w:lineRule="exact"/>
              <w:ind w:left="214"/>
              <w:rPr>
                <w:sz w:val="12"/>
              </w:rPr>
            </w:pPr>
            <w:r>
              <w:rPr>
                <w:w w:val="99"/>
                <w:sz w:val="12"/>
              </w:rPr>
              <w:t>|</w:t>
            </w:r>
          </w:p>
        </w:tc>
      </w:tr>
      <w:tr w:rsidR="00A5792B" w14:paraId="56BD8DA8" w14:textId="77777777">
        <w:trPr>
          <w:trHeight w:val="135"/>
        </w:trPr>
        <w:tc>
          <w:tcPr>
            <w:tcW w:w="2445" w:type="dxa"/>
          </w:tcPr>
          <w:p w14:paraId="7ABC384E" w14:textId="77777777" w:rsidR="00A5792B" w:rsidRDefault="002F44C1">
            <w:pPr>
              <w:pStyle w:val="TableParagraph"/>
              <w:spacing w:line="116" w:lineRule="exact"/>
              <w:ind w:left="33"/>
              <w:rPr>
                <w:sz w:val="12"/>
              </w:rPr>
            </w:pPr>
            <w:r>
              <w:rPr>
                <w:sz w:val="12"/>
              </w:rPr>
              <w:t>02/05/93|13:27|(NURSPROVIDER,F)</w:t>
            </w:r>
          </w:p>
        </w:tc>
        <w:tc>
          <w:tcPr>
            <w:tcW w:w="1116" w:type="dxa"/>
            <w:gridSpan w:val="3"/>
          </w:tcPr>
          <w:p w14:paraId="21C8EFD0" w14:textId="77777777" w:rsidR="00A5792B" w:rsidRDefault="002F44C1">
            <w:pPr>
              <w:pStyle w:val="TableParagraph"/>
              <w:tabs>
                <w:tab w:val="left" w:pos="467"/>
                <w:tab w:val="left" w:pos="827"/>
              </w:tabs>
              <w:spacing w:line="116" w:lineRule="exact"/>
              <w:ind w:left="107"/>
              <w:rPr>
                <w:sz w:val="12"/>
              </w:rPr>
            </w:pPr>
            <w:r>
              <w:rPr>
                <w:sz w:val="12"/>
              </w:rPr>
              <w:t>|</w:t>
            </w:r>
            <w:r>
              <w:rPr>
                <w:sz w:val="12"/>
              </w:rPr>
              <w:tab/>
              <w:t>|</w:t>
            </w:r>
            <w:r>
              <w:rPr>
                <w:sz w:val="12"/>
              </w:rPr>
              <w:tab/>
              <w:t>|</w:t>
            </w:r>
          </w:p>
        </w:tc>
        <w:tc>
          <w:tcPr>
            <w:tcW w:w="1296" w:type="dxa"/>
          </w:tcPr>
          <w:p w14:paraId="34A4D28F" w14:textId="77777777" w:rsidR="00A5792B" w:rsidRDefault="002F44C1">
            <w:pPr>
              <w:pStyle w:val="TableParagraph"/>
              <w:spacing w:line="116" w:lineRule="exact"/>
              <w:ind w:left="143"/>
              <w:rPr>
                <w:sz w:val="12"/>
              </w:rPr>
            </w:pPr>
            <w:r>
              <w:rPr>
                <w:sz w:val="12"/>
              </w:rPr>
              <w:t>|LEFT LOWER ARM</w:t>
            </w:r>
          </w:p>
        </w:tc>
        <w:tc>
          <w:tcPr>
            <w:tcW w:w="720" w:type="dxa"/>
          </w:tcPr>
          <w:p w14:paraId="322E832E" w14:textId="77777777" w:rsidR="00A5792B" w:rsidRDefault="002F44C1">
            <w:pPr>
              <w:pStyle w:val="TableParagraph"/>
              <w:spacing w:line="116" w:lineRule="exact"/>
              <w:ind w:left="71"/>
              <w:rPr>
                <w:sz w:val="12"/>
              </w:rPr>
            </w:pPr>
            <w:r>
              <w:rPr>
                <w:w w:val="99"/>
                <w:sz w:val="12"/>
              </w:rPr>
              <w:t>|</w:t>
            </w:r>
          </w:p>
        </w:tc>
        <w:tc>
          <w:tcPr>
            <w:tcW w:w="1656" w:type="dxa"/>
            <w:gridSpan w:val="3"/>
          </w:tcPr>
          <w:p w14:paraId="3D6B3D46" w14:textId="77777777" w:rsidR="00A5792B" w:rsidRDefault="002F44C1">
            <w:pPr>
              <w:pStyle w:val="TableParagraph"/>
              <w:spacing w:line="116" w:lineRule="exact"/>
              <w:ind w:left="574"/>
              <w:rPr>
                <w:sz w:val="12"/>
              </w:rPr>
            </w:pPr>
            <w:r>
              <w:rPr>
                <w:sz w:val="12"/>
              </w:rPr>
              <w:t>|yes |no</w:t>
            </w:r>
            <w:r>
              <w:rPr>
                <w:spacing w:val="67"/>
                <w:sz w:val="12"/>
              </w:rPr>
              <w:t xml:space="preserve"> </w:t>
            </w:r>
            <w:r>
              <w:rPr>
                <w:sz w:val="12"/>
              </w:rPr>
              <w:t>|</w:t>
            </w:r>
          </w:p>
        </w:tc>
        <w:tc>
          <w:tcPr>
            <w:tcW w:w="864" w:type="dxa"/>
          </w:tcPr>
          <w:p w14:paraId="561A7DCC" w14:textId="77777777" w:rsidR="00A5792B" w:rsidRDefault="002F44C1">
            <w:pPr>
              <w:pStyle w:val="TableParagraph"/>
              <w:spacing w:line="116" w:lineRule="exact"/>
              <w:ind w:left="70"/>
              <w:rPr>
                <w:sz w:val="12"/>
              </w:rPr>
            </w:pPr>
            <w:r>
              <w:rPr>
                <w:w w:val="99"/>
                <w:sz w:val="12"/>
              </w:rPr>
              <w:t>|</w:t>
            </w:r>
          </w:p>
        </w:tc>
        <w:tc>
          <w:tcPr>
            <w:tcW w:w="1258" w:type="dxa"/>
          </w:tcPr>
          <w:p w14:paraId="5158CD01" w14:textId="77777777" w:rsidR="00A5792B" w:rsidRDefault="002F44C1">
            <w:pPr>
              <w:pStyle w:val="TableParagraph"/>
              <w:spacing w:line="116" w:lineRule="exact"/>
              <w:ind w:left="214"/>
              <w:rPr>
                <w:sz w:val="12"/>
              </w:rPr>
            </w:pPr>
            <w:r>
              <w:rPr>
                <w:sz w:val="12"/>
              </w:rPr>
              <w:t>|NO REDNESS/PA</w:t>
            </w:r>
          </w:p>
        </w:tc>
      </w:tr>
      <w:tr w:rsidR="00A5792B" w14:paraId="439CECEF" w14:textId="77777777">
        <w:trPr>
          <w:trHeight w:val="136"/>
        </w:trPr>
        <w:tc>
          <w:tcPr>
            <w:tcW w:w="2445" w:type="dxa"/>
          </w:tcPr>
          <w:p w14:paraId="40F04E42" w14:textId="77777777" w:rsidR="00A5792B" w:rsidRDefault="002F44C1">
            <w:pPr>
              <w:pStyle w:val="TableParagraph"/>
              <w:tabs>
                <w:tab w:val="left" w:pos="1040"/>
              </w:tabs>
              <w:spacing w:line="116" w:lineRule="exact"/>
              <w:ind w:left="608"/>
              <w:rPr>
                <w:sz w:val="12"/>
              </w:rPr>
            </w:pPr>
            <w:r>
              <w:rPr>
                <w:sz w:val="12"/>
              </w:rPr>
              <w:t>|</w:t>
            </w:r>
            <w:r>
              <w:rPr>
                <w:sz w:val="12"/>
              </w:rPr>
              <w:tab/>
              <w:t>|</w:t>
            </w:r>
          </w:p>
        </w:tc>
        <w:tc>
          <w:tcPr>
            <w:tcW w:w="1116" w:type="dxa"/>
            <w:gridSpan w:val="3"/>
          </w:tcPr>
          <w:p w14:paraId="5DF706DA" w14:textId="77777777" w:rsidR="00A5792B" w:rsidRDefault="002F44C1">
            <w:pPr>
              <w:pStyle w:val="TableParagraph"/>
              <w:tabs>
                <w:tab w:val="left" w:pos="467"/>
                <w:tab w:val="left" w:pos="827"/>
              </w:tabs>
              <w:spacing w:line="116" w:lineRule="exact"/>
              <w:ind w:left="107"/>
              <w:rPr>
                <w:sz w:val="12"/>
              </w:rPr>
            </w:pPr>
            <w:r>
              <w:rPr>
                <w:sz w:val="12"/>
              </w:rPr>
              <w:t>|</w:t>
            </w:r>
            <w:r>
              <w:rPr>
                <w:sz w:val="12"/>
              </w:rPr>
              <w:tab/>
              <w:t>|</w:t>
            </w:r>
            <w:r>
              <w:rPr>
                <w:sz w:val="12"/>
              </w:rPr>
              <w:tab/>
              <w:t>|</w:t>
            </w:r>
          </w:p>
        </w:tc>
        <w:tc>
          <w:tcPr>
            <w:tcW w:w="1296" w:type="dxa"/>
          </w:tcPr>
          <w:p w14:paraId="68CEC0F8" w14:textId="77777777" w:rsidR="00A5792B" w:rsidRDefault="002F44C1">
            <w:pPr>
              <w:pStyle w:val="TableParagraph"/>
              <w:spacing w:line="116" w:lineRule="exact"/>
              <w:ind w:left="143"/>
              <w:rPr>
                <w:sz w:val="12"/>
              </w:rPr>
            </w:pPr>
            <w:r>
              <w:rPr>
                <w:w w:val="99"/>
                <w:sz w:val="12"/>
              </w:rPr>
              <w:t>|</w:t>
            </w:r>
          </w:p>
        </w:tc>
        <w:tc>
          <w:tcPr>
            <w:tcW w:w="720" w:type="dxa"/>
          </w:tcPr>
          <w:p w14:paraId="5ECDD9E3" w14:textId="77777777" w:rsidR="00A5792B" w:rsidRDefault="002F44C1">
            <w:pPr>
              <w:pStyle w:val="TableParagraph"/>
              <w:spacing w:line="116" w:lineRule="exact"/>
              <w:ind w:left="71"/>
              <w:rPr>
                <w:sz w:val="12"/>
              </w:rPr>
            </w:pPr>
            <w:r>
              <w:rPr>
                <w:w w:val="99"/>
                <w:sz w:val="12"/>
              </w:rPr>
              <w:t>|</w:t>
            </w:r>
          </w:p>
        </w:tc>
        <w:tc>
          <w:tcPr>
            <w:tcW w:w="1656" w:type="dxa"/>
            <w:gridSpan w:val="3"/>
          </w:tcPr>
          <w:p w14:paraId="1A2CB39B" w14:textId="77777777" w:rsidR="00A5792B" w:rsidRDefault="002F44C1">
            <w:pPr>
              <w:pStyle w:val="TableParagraph"/>
              <w:tabs>
                <w:tab w:val="left" w:pos="934"/>
                <w:tab w:val="left" w:pos="1294"/>
              </w:tabs>
              <w:spacing w:line="116" w:lineRule="exact"/>
              <w:ind w:left="574"/>
              <w:rPr>
                <w:sz w:val="12"/>
              </w:rPr>
            </w:pPr>
            <w:r>
              <w:rPr>
                <w:sz w:val="12"/>
              </w:rPr>
              <w:t>|</w:t>
            </w:r>
            <w:r>
              <w:rPr>
                <w:sz w:val="12"/>
              </w:rPr>
              <w:tab/>
              <w:t>|</w:t>
            </w:r>
            <w:r>
              <w:rPr>
                <w:sz w:val="12"/>
              </w:rPr>
              <w:tab/>
              <w:t>|</w:t>
            </w:r>
          </w:p>
        </w:tc>
        <w:tc>
          <w:tcPr>
            <w:tcW w:w="864" w:type="dxa"/>
          </w:tcPr>
          <w:p w14:paraId="3FF3087E" w14:textId="77777777" w:rsidR="00A5792B" w:rsidRDefault="002F44C1">
            <w:pPr>
              <w:pStyle w:val="TableParagraph"/>
              <w:spacing w:line="116" w:lineRule="exact"/>
              <w:ind w:left="70"/>
              <w:rPr>
                <w:sz w:val="12"/>
              </w:rPr>
            </w:pPr>
            <w:r>
              <w:rPr>
                <w:w w:val="99"/>
                <w:sz w:val="12"/>
              </w:rPr>
              <w:t>|</w:t>
            </w:r>
          </w:p>
        </w:tc>
        <w:tc>
          <w:tcPr>
            <w:tcW w:w="1258" w:type="dxa"/>
          </w:tcPr>
          <w:p w14:paraId="699992AD" w14:textId="77777777" w:rsidR="00A5792B" w:rsidRDefault="002F44C1">
            <w:pPr>
              <w:pStyle w:val="TableParagraph"/>
              <w:spacing w:line="116" w:lineRule="exact"/>
              <w:ind w:left="214"/>
              <w:rPr>
                <w:sz w:val="12"/>
              </w:rPr>
            </w:pPr>
            <w:r>
              <w:rPr>
                <w:w w:val="99"/>
                <w:sz w:val="12"/>
              </w:rPr>
              <w:t>|</w:t>
            </w:r>
          </w:p>
        </w:tc>
      </w:tr>
      <w:tr w:rsidR="00A5792B" w14:paraId="128972B6" w14:textId="77777777">
        <w:trPr>
          <w:trHeight w:val="136"/>
        </w:trPr>
        <w:tc>
          <w:tcPr>
            <w:tcW w:w="2445" w:type="dxa"/>
          </w:tcPr>
          <w:p w14:paraId="763A70DA" w14:textId="77777777" w:rsidR="00A5792B" w:rsidRDefault="002F44C1">
            <w:pPr>
              <w:pStyle w:val="TableParagraph"/>
              <w:tabs>
                <w:tab w:val="left" w:pos="1040"/>
              </w:tabs>
              <w:spacing w:line="116" w:lineRule="exact"/>
              <w:ind w:left="608"/>
              <w:rPr>
                <w:sz w:val="12"/>
              </w:rPr>
            </w:pPr>
            <w:r>
              <w:rPr>
                <w:sz w:val="12"/>
              </w:rPr>
              <w:t>|</w:t>
            </w:r>
            <w:r>
              <w:rPr>
                <w:sz w:val="12"/>
              </w:rPr>
              <w:tab/>
              <w:t>|</w:t>
            </w:r>
          </w:p>
        </w:tc>
        <w:tc>
          <w:tcPr>
            <w:tcW w:w="1116" w:type="dxa"/>
            <w:gridSpan w:val="3"/>
          </w:tcPr>
          <w:p w14:paraId="3B0847D8" w14:textId="77777777" w:rsidR="00A5792B" w:rsidRDefault="002F44C1">
            <w:pPr>
              <w:pStyle w:val="TableParagraph"/>
              <w:tabs>
                <w:tab w:val="left" w:pos="467"/>
                <w:tab w:val="left" w:pos="827"/>
              </w:tabs>
              <w:spacing w:line="116" w:lineRule="exact"/>
              <w:ind w:left="107"/>
              <w:rPr>
                <w:sz w:val="12"/>
              </w:rPr>
            </w:pPr>
            <w:r>
              <w:rPr>
                <w:sz w:val="12"/>
              </w:rPr>
              <w:t>|</w:t>
            </w:r>
            <w:r>
              <w:rPr>
                <w:sz w:val="12"/>
              </w:rPr>
              <w:tab/>
              <w:t>|</w:t>
            </w:r>
            <w:r>
              <w:rPr>
                <w:sz w:val="12"/>
              </w:rPr>
              <w:tab/>
              <w:t>|</w:t>
            </w:r>
          </w:p>
        </w:tc>
        <w:tc>
          <w:tcPr>
            <w:tcW w:w="1296" w:type="dxa"/>
          </w:tcPr>
          <w:p w14:paraId="47B8EBA1" w14:textId="77777777" w:rsidR="00A5792B" w:rsidRDefault="002F44C1">
            <w:pPr>
              <w:pStyle w:val="TableParagraph"/>
              <w:spacing w:line="116" w:lineRule="exact"/>
              <w:ind w:left="143"/>
              <w:rPr>
                <w:sz w:val="12"/>
              </w:rPr>
            </w:pPr>
            <w:r>
              <w:rPr>
                <w:w w:val="99"/>
                <w:sz w:val="12"/>
              </w:rPr>
              <w:t>|</w:t>
            </w:r>
          </w:p>
        </w:tc>
        <w:tc>
          <w:tcPr>
            <w:tcW w:w="720" w:type="dxa"/>
          </w:tcPr>
          <w:p w14:paraId="1C34683E" w14:textId="77777777" w:rsidR="00A5792B" w:rsidRDefault="002F44C1">
            <w:pPr>
              <w:pStyle w:val="TableParagraph"/>
              <w:spacing w:line="116" w:lineRule="exact"/>
              <w:ind w:left="71"/>
              <w:rPr>
                <w:sz w:val="12"/>
              </w:rPr>
            </w:pPr>
            <w:r>
              <w:rPr>
                <w:w w:val="99"/>
                <w:sz w:val="12"/>
              </w:rPr>
              <w:t>|</w:t>
            </w:r>
          </w:p>
        </w:tc>
        <w:tc>
          <w:tcPr>
            <w:tcW w:w="1656" w:type="dxa"/>
            <w:gridSpan w:val="3"/>
          </w:tcPr>
          <w:p w14:paraId="218FC374" w14:textId="77777777" w:rsidR="00A5792B" w:rsidRDefault="002F44C1">
            <w:pPr>
              <w:pStyle w:val="TableParagraph"/>
              <w:tabs>
                <w:tab w:val="left" w:pos="934"/>
                <w:tab w:val="left" w:pos="1294"/>
              </w:tabs>
              <w:spacing w:line="116" w:lineRule="exact"/>
              <w:ind w:left="574"/>
              <w:rPr>
                <w:sz w:val="12"/>
              </w:rPr>
            </w:pPr>
            <w:r>
              <w:rPr>
                <w:sz w:val="12"/>
              </w:rPr>
              <w:t>|</w:t>
            </w:r>
            <w:r>
              <w:rPr>
                <w:sz w:val="12"/>
              </w:rPr>
              <w:tab/>
              <w:t>|</w:t>
            </w:r>
            <w:r>
              <w:rPr>
                <w:sz w:val="12"/>
              </w:rPr>
              <w:tab/>
              <w:t>|</w:t>
            </w:r>
          </w:p>
        </w:tc>
        <w:tc>
          <w:tcPr>
            <w:tcW w:w="864" w:type="dxa"/>
          </w:tcPr>
          <w:p w14:paraId="234A0412" w14:textId="77777777" w:rsidR="00A5792B" w:rsidRDefault="002F44C1">
            <w:pPr>
              <w:pStyle w:val="TableParagraph"/>
              <w:spacing w:line="116" w:lineRule="exact"/>
              <w:ind w:left="70"/>
              <w:rPr>
                <w:sz w:val="12"/>
              </w:rPr>
            </w:pPr>
            <w:r>
              <w:rPr>
                <w:w w:val="99"/>
                <w:sz w:val="12"/>
              </w:rPr>
              <w:t>|</w:t>
            </w:r>
          </w:p>
        </w:tc>
        <w:tc>
          <w:tcPr>
            <w:tcW w:w="1258" w:type="dxa"/>
          </w:tcPr>
          <w:p w14:paraId="698AF297" w14:textId="77777777" w:rsidR="00A5792B" w:rsidRDefault="002F44C1">
            <w:pPr>
              <w:pStyle w:val="TableParagraph"/>
              <w:spacing w:line="116" w:lineRule="exact"/>
              <w:ind w:left="214"/>
              <w:rPr>
                <w:sz w:val="12"/>
              </w:rPr>
            </w:pPr>
            <w:r>
              <w:rPr>
                <w:w w:val="99"/>
                <w:sz w:val="12"/>
              </w:rPr>
              <w:t>|</w:t>
            </w:r>
          </w:p>
        </w:tc>
      </w:tr>
    </w:tbl>
    <w:p w14:paraId="3E025A27" w14:textId="77777777" w:rsidR="00A5792B" w:rsidRDefault="00A5792B">
      <w:pPr>
        <w:pStyle w:val="BodyText"/>
        <w:spacing w:before="10"/>
        <w:rPr>
          <w:rFonts w:ascii="Courier New"/>
          <w:sz w:val="11"/>
        </w:rPr>
      </w:pPr>
    </w:p>
    <w:p w14:paraId="7B49602F" w14:textId="77777777" w:rsidR="00A5792B" w:rsidRDefault="002F44C1">
      <w:pPr>
        <w:tabs>
          <w:tab w:val="left" w:pos="1751"/>
          <w:tab w:val="left" w:pos="2615"/>
          <w:tab w:val="left" w:pos="2831"/>
          <w:tab w:val="left" w:pos="6790"/>
          <w:tab w:val="left" w:pos="7222"/>
        </w:tabs>
        <w:ind w:left="240" w:right="2187"/>
        <w:rPr>
          <w:rFonts w:ascii="Courier New"/>
          <w:sz w:val="12"/>
        </w:rPr>
      </w:pPr>
      <w:r>
        <w:rPr>
          <w:rFonts w:ascii="Courier New"/>
          <w:sz w:val="12"/>
        </w:rPr>
        <w:t>NURSPATIENT6,NINE</w:t>
      </w:r>
      <w:r>
        <w:rPr>
          <w:rFonts w:ascii="Courier New"/>
          <w:sz w:val="12"/>
        </w:rPr>
        <w:tab/>
        <w:t>000-77-8976</w:t>
      </w:r>
      <w:r>
        <w:rPr>
          <w:rFonts w:ascii="Courier New"/>
          <w:sz w:val="12"/>
        </w:rPr>
        <w:tab/>
      </w:r>
      <w:r>
        <w:rPr>
          <w:rFonts w:ascii="Courier New"/>
          <w:sz w:val="12"/>
        </w:rPr>
        <w:tab/>
        <w:t>JAN</w:t>
      </w:r>
      <w:r>
        <w:rPr>
          <w:rFonts w:ascii="Courier New"/>
          <w:spacing w:val="-6"/>
          <w:sz w:val="12"/>
        </w:rPr>
        <w:t xml:space="preserve"> </w:t>
      </w:r>
      <w:r>
        <w:rPr>
          <w:rFonts w:ascii="Courier New"/>
          <w:sz w:val="12"/>
        </w:rPr>
        <w:t>23,1954(43</w:t>
      </w:r>
      <w:r>
        <w:rPr>
          <w:rFonts w:ascii="Courier New"/>
          <w:spacing w:val="-6"/>
          <w:sz w:val="12"/>
        </w:rPr>
        <w:t xml:space="preserve"> </w:t>
      </w:r>
      <w:r>
        <w:rPr>
          <w:rFonts w:ascii="Courier New"/>
          <w:sz w:val="12"/>
        </w:rPr>
        <w:t>YRS)</w:t>
      </w:r>
      <w:r>
        <w:rPr>
          <w:rFonts w:ascii="Courier New"/>
          <w:sz w:val="12"/>
        </w:rPr>
        <w:tab/>
      </w:r>
      <w:r>
        <w:rPr>
          <w:rFonts w:ascii="Courier New"/>
          <w:sz w:val="12"/>
        </w:rPr>
        <w:tab/>
        <w:t>MEDICAL RECORD UNIT:</w:t>
      </w:r>
      <w:r>
        <w:rPr>
          <w:rFonts w:ascii="Courier New"/>
          <w:sz w:val="12"/>
        </w:rPr>
        <w:tab/>
      </w:r>
      <w:r>
        <w:rPr>
          <w:rFonts w:ascii="Courier New"/>
          <w:sz w:val="12"/>
        </w:rPr>
        <w:tab/>
        <w:t>RM/BED:</w:t>
      </w:r>
      <w:r>
        <w:rPr>
          <w:rFonts w:ascii="Courier New"/>
          <w:sz w:val="12"/>
        </w:rPr>
        <w:tab/>
        <w:t>FLOW</w:t>
      </w:r>
      <w:r>
        <w:rPr>
          <w:rFonts w:ascii="Courier New"/>
          <w:spacing w:val="-9"/>
          <w:sz w:val="12"/>
        </w:rPr>
        <w:t xml:space="preserve"> </w:t>
      </w:r>
      <w:r>
        <w:rPr>
          <w:rFonts w:ascii="Courier New"/>
          <w:sz w:val="12"/>
        </w:rPr>
        <w:t>SHEET-VERTICAL</w:t>
      </w:r>
    </w:p>
    <w:p w14:paraId="48FBD8FE" w14:textId="77777777" w:rsidR="00A5792B" w:rsidRDefault="002F44C1">
      <w:pPr>
        <w:tabs>
          <w:tab w:val="left" w:pos="6934"/>
        </w:tabs>
        <w:spacing w:before="1"/>
        <w:ind w:left="240"/>
        <w:rPr>
          <w:rFonts w:ascii="Courier New"/>
          <w:sz w:val="12"/>
        </w:rPr>
      </w:pPr>
      <w:r>
        <w:rPr>
          <w:rFonts w:ascii="Courier New"/>
          <w:sz w:val="12"/>
        </w:rPr>
        <w:t>DIVISION:</w:t>
      </w:r>
      <w:r>
        <w:rPr>
          <w:rFonts w:ascii="Courier New"/>
          <w:sz w:val="12"/>
        </w:rPr>
        <w:tab/>
        <w:t>IV FLOW</w:t>
      </w:r>
      <w:r>
        <w:rPr>
          <w:rFonts w:ascii="Courier New"/>
          <w:spacing w:val="-3"/>
          <w:sz w:val="12"/>
        </w:rPr>
        <w:t xml:space="preserve"> </w:t>
      </w:r>
      <w:r>
        <w:rPr>
          <w:rFonts w:ascii="Courier New"/>
          <w:sz w:val="12"/>
        </w:rPr>
        <w:t>SHEET</w:t>
      </w:r>
    </w:p>
    <w:p w14:paraId="00C07419" w14:textId="77777777" w:rsidR="00A5792B" w:rsidRDefault="00A5792B">
      <w:pPr>
        <w:pStyle w:val="BodyText"/>
        <w:rPr>
          <w:rFonts w:ascii="Courier New"/>
          <w:sz w:val="14"/>
        </w:rPr>
      </w:pPr>
    </w:p>
    <w:p w14:paraId="7232A52B" w14:textId="77777777" w:rsidR="00A5792B" w:rsidRDefault="00A5792B">
      <w:pPr>
        <w:pStyle w:val="BodyText"/>
        <w:rPr>
          <w:rFonts w:ascii="Courier New"/>
          <w:sz w:val="14"/>
        </w:rPr>
      </w:pPr>
    </w:p>
    <w:p w14:paraId="1BF74468" w14:textId="77777777" w:rsidR="00A5792B" w:rsidRDefault="00A5792B">
      <w:pPr>
        <w:pStyle w:val="BodyText"/>
        <w:spacing w:before="3"/>
        <w:rPr>
          <w:rFonts w:ascii="Courier New"/>
          <w:sz w:val="20"/>
        </w:rPr>
      </w:pPr>
    </w:p>
    <w:p w14:paraId="78080A71" w14:textId="77777777" w:rsidR="00A5792B" w:rsidRDefault="002F44C1">
      <w:pPr>
        <w:pStyle w:val="Heading2"/>
        <w:spacing w:before="1"/>
        <w:jc w:val="both"/>
      </w:pPr>
      <w:r>
        <w:t>Menu Access:</w:t>
      </w:r>
    </w:p>
    <w:p w14:paraId="678587E3" w14:textId="77777777" w:rsidR="00A5792B" w:rsidRDefault="00A5792B">
      <w:pPr>
        <w:pStyle w:val="BodyText"/>
        <w:spacing w:before="9"/>
        <w:rPr>
          <w:b/>
          <w:sz w:val="23"/>
        </w:rPr>
      </w:pPr>
    </w:p>
    <w:p w14:paraId="08BAEC9B" w14:textId="77777777" w:rsidR="00A5792B" w:rsidRDefault="002F44C1">
      <w:pPr>
        <w:pStyle w:val="BodyText"/>
        <w:ind w:left="239" w:right="1491"/>
        <w:jc w:val="both"/>
      </w:pPr>
      <w:r>
        <w:t>The Intravenous Infusion Flow Sheet option is accessed through the Intake/Output Results Reporting option of the Patient Care Data, Print option of the Administrator's Menu, Head Nurse's Menu, Staff Nurse Menu, and the Nursing Features (all options) menu.</w:t>
      </w:r>
    </w:p>
    <w:p w14:paraId="0613A152" w14:textId="77777777" w:rsidR="00A5792B" w:rsidRDefault="00A5792B">
      <w:pPr>
        <w:jc w:val="both"/>
        <w:sectPr w:rsidR="00A5792B">
          <w:pgSz w:w="12240" w:h="15840"/>
          <w:pgMar w:top="940" w:right="620" w:bottom="1160" w:left="1200" w:header="725" w:footer="975" w:gutter="0"/>
          <w:cols w:space="720"/>
        </w:sectPr>
      </w:pPr>
    </w:p>
    <w:p w14:paraId="3A20844E" w14:textId="77777777" w:rsidR="00A5792B" w:rsidRDefault="00A5792B">
      <w:pPr>
        <w:pStyle w:val="BodyText"/>
        <w:spacing w:before="4"/>
        <w:rPr>
          <w:sz w:val="17"/>
        </w:rPr>
      </w:pPr>
    </w:p>
    <w:p w14:paraId="0C80830C" w14:textId="77777777" w:rsidR="00A5792B" w:rsidRDefault="00A5792B">
      <w:pPr>
        <w:rPr>
          <w:sz w:val="17"/>
        </w:rPr>
        <w:sectPr w:rsidR="00A5792B">
          <w:pgSz w:w="12240" w:h="15840"/>
          <w:pgMar w:top="940" w:right="620" w:bottom="1160" w:left="1200" w:header="725" w:footer="975" w:gutter="0"/>
          <w:cols w:space="720"/>
        </w:sectPr>
      </w:pPr>
    </w:p>
    <w:p w14:paraId="39302D9D" w14:textId="77777777" w:rsidR="00A5792B" w:rsidRDefault="002F44C1">
      <w:pPr>
        <w:pStyle w:val="Heading1"/>
      </w:pPr>
      <w:r>
        <w:t>Chapter 6 Miscellaneous Reports</w:t>
      </w:r>
    </w:p>
    <w:p w14:paraId="0852BA1A" w14:textId="77777777" w:rsidR="00A5792B" w:rsidRDefault="002F44C1">
      <w:pPr>
        <w:pStyle w:val="Heading2"/>
        <w:spacing w:before="277"/>
      </w:pPr>
      <w:r>
        <w:t>NURSPP-SHIFT</w:t>
      </w:r>
    </w:p>
    <w:p w14:paraId="68BA37A8" w14:textId="77777777" w:rsidR="00A5792B" w:rsidRDefault="00A5792B">
      <w:pPr>
        <w:pStyle w:val="BodyText"/>
        <w:rPr>
          <w:b/>
        </w:rPr>
      </w:pPr>
    </w:p>
    <w:p w14:paraId="4AF61B6C" w14:textId="77777777" w:rsidR="00A5792B" w:rsidRDefault="002F44C1">
      <w:pPr>
        <w:spacing w:line="480" w:lineRule="auto"/>
        <w:ind w:left="240" w:right="8157"/>
        <w:jc w:val="both"/>
        <w:rPr>
          <w:b/>
          <w:sz w:val="24"/>
        </w:rPr>
      </w:pPr>
      <w:r>
        <w:rPr>
          <w:b/>
          <w:sz w:val="24"/>
        </w:rPr>
        <w:t>End of Shift Report Description:</w:t>
      </w:r>
    </w:p>
    <w:p w14:paraId="5E86CD95" w14:textId="77777777" w:rsidR="00A5792B" w:rsidRDefault="002F44C1">
      <w:pPr>
        <w:pStyle w:val="BodyText"/>
        <w:ind w:left="240" w:right="964"/>
        <w:jc w:val="both"/>
      </w:pPr>
      <w:r>
        <w:t>This report contains patient problems, latest vitals and intake information for a selected nursing tour. Patient data comes from the NURS Patient (#214) file, NURS Classification (#214.6) file, NURS Care Plan (#216.8) file, and the GMRY Patient I/O (#126) file.</w:t>
      </w:r>
    </w:p>
    <w:p w14:paraId="7489B4AD" w14:textId="77777777" w:rsidR="00A5792B" w:rsidRDefault="00A5792B">
      <w:pPr>
        <w:pStyle w:val="BodyText"/>
        <w:rPr>
          <w:sz w:val="26"/>
        </w:rPr>
      </w:pPr>
    </w:p>
    <w:p w14:paraId="61E55219" w14:textId="77777777" w:rsidR="00A5792B" w:rsidRDefault="00A5792B">
      <w:pPr>
        <w:pStyle w:val="BodyText"/>
        <w:rPr>
          <w:sz w:val="22"/>
        </w:rPr>
      </w:pPr>
    </w:p>
    <w:p w14:paraId="358B6FA9" w14:textId="77777777" w:rsidR="00A5792B" w:rsidRDefault="002F44C1">
      <w:pPr>
        <w:pStyle w:val="Heading2"/>
      </w:pPr>
      <w:r>
        <w:t>Additional Information:</w:t>
      </w:r>
    </w:p>
    <w:p w14:paraId="4147736C" w14:textId="77777777" w:rsidR="00A5792B" w:rsidRDefault="00A5792B">
      <w:pPr>
        <w:pStyle w:val="BodyText"/>
        <w:spacing w:before="9"/>
        <w:rPr>
          <w:b/>
          <w:sz w:val="23"/>
        </w:rPr>
      </w:pPr>
    </w:p>
    <w:p w14:paraId="6D23C595" w14:textId="77777777" w:rsidR="00A5792B" w:rsidRDefault="00BE26E6">
      <w:pPr>
        <w:pStyle w:val="BodyText"/>
        <w:ind w:left="240" w:right="863"/>
      </w:pPr>
      <w:r>
        <w:pict w14:anchorId="46EA24CE">
          <v:shape id="_x0000_s2195" style="position:absolute;left:0;text-align:left;margin-left:66.05pt;margin-top:.15pt;width:.5pt;height:110.4pt;z-index:16079360;mso-position-horizontal-relative:page" coordorigin="1321,3" coordsize="10,2208" path="m1331,3r-10,l1321,279r,276l1321,2211r10,l1331,279r,-276xe" fillcolor="black" stroked="f">
            <v:path arrowok="t"/>
            <w10:wrap anchorx="page"/>
          </v:shape>
        </w:pict>
      </w:r>
      <w:r w:rsidR="002F44C1">
        <w:rPr>
          <w:vertAlign w:val="superscript"/>
        </w:rPr>
        <w:t>1</w:t>
      </w:r>
      <w:r w:rsidR="002F44C1">
        <w:t>The application coordinator must enter the nursing shift parameters in the GMRY NUR Shift/Other (#126.95) file before running this report. The time period of the shift uses the hours stored in this file. Users can edit the shift hour using the Shift Starting Hour and Other Parameters option.  This report can be printed by ward, selected room(s), or by individual patient. When the user wishes to print a report at the beginning of a shift, they must select the previous shift to print patient information. Included in this report is the name and pager numbers of the provider and attending physician. The code after the pager number indicates either a voice pager (V), or a digital pager (D).</w:t>
      </w:r>
    </w:p>
    <w:p w14:paraId="105FCCAF" w14:textId="77777777" w:rsidR="00A5792B" w:rsidRDefault="00A5792B">
      <w:pPr>
        <w:pStyle w:val="BodyText"/>
        <w:rPr>
          <w:sz w:val="20"/>
        </w:rPr>
      </w:pPr>
    </w:p>
    <w:p w14:paraId="463C0A40" w14:textId="77777777" w:rsidR="00A5792B" w:rsidRDefault="002F44C1">
      <w:pPr>
        <w:pStyle w:val="Heading2"/>
        <w:spacing w:before="232"/>
      </w:pPr>
      <w:r>
        <w:t>Menu Display:</w:t>
      </w:r>
    </w:p>
    <w:p w14:paraId="08620754" w14:textId="77777777" w:rsidR="00A5792B" w:rsidRDefault="00A5792B">
      <w:pPr>
        <w:pStyle w:val="BodyText"/>
        <w:rPr>
          <w:b/>
        </w:rPr>
      </w:pPr>
    </w:p>
    <w:p w14:paraId="33BFDF55" w14:textId="77777777" w:rsidR="00A5792B" w:rsidRDefault="002F44C1">
      <w:pPr>
        <w:tabs>
          <w:tab w:val="left" w:pos="6119"/>
        </w:tabs>
        <w:ind w:left="240"/>
        <w:rPr>
          <w:rFonts w:ascii="Courier New"/>
          <w:sz w:val="20"/>
        </w:rPr>
      </w:pPr>
      <w:r>
        <w:rPr>
          <w:rFonts w:ascii="Courier New"/>
          <w:sz w:val="20"/>
        </w:rPr>
        <w:t>Select Nursing Features (all options)</w:t>
      </w:r>
      <w:r>
        <w:rPr>
          <w:rFonts w:ascii="Courier New"/>
          <w:spacing w:val="-23"/>
          <w:sz w:val="20"/>
        </w:rPr>
        <w:t xml:space="preserve"> </w:t>
      </w:r>
      <w:r>
        <w:rPr>
          <w:rFonts w:ascii="Courier New"/>
          <w:sz w:val="20"/>
        </w:rPr>
        <w:t>Option:</w:t>
      </w:r>
      <w:r>
        <w:rPr>
          <w:rFonts w:ascii="Courier New"/>
          <w:spacing w:val="-4"/>
          <w:sz w:val="20"/>
        </w:rPr>
        <w:t xml:space="preserve"> </w:t>
      </w:r>
      <w:r>
        <w:rPr>
          <w:rFonts w:ascii="Courier New"/>
          <w:b/>
          <w:sz w:val="20"/>
        </w:rPr>
        <w:t>6</w:t>
      </w:r>
      <w:r>
        <w:rPr>
          <w:rFonts w:ascii="Courier New"/>
          <w:b/>
          <w:sz w:val="20"/>
        </w:rPr>
        <w:tab/>
      </w:r>
      <w:r>
        <w:rPr>
          <w:rFonts w:ascii="Courier New"/>
          <w:sz w:val="20"/>
        </w:rPr>
        <w:t>Patient Care Data,</w:t>
      </w:r>
      <w:r>
        <w:rPr>
          <w:rFonts w:ascii="Courier New"/>
          <w:spacing w:val="-6"/>
          <w:sz w:val="20"/>
        </w:rPr>
        <w:t xml:space="preserve"> </w:t>
      </w:r>
      <w:r>
        <w:rPr>
          <w:rFonts w:ascii="Courier New"/>
          <w:sz w:val="20"/>
        </w:rPr>
        <w:t>Print</w:t>
      </w:r>
    </w:p>
    <w:p w14:paraId="62E79419" w14:textId="77777777" w:rsidR="00A5792B" w:rsidRDefault="00A5792B">
      <w:pPr>
        <w:pStyle w:val="BodyText"/>
        <w:spacing w:before="5"/>
        <w:rPr>
          <w:rFonts w:ascii="Courier New"/>
          <w:sz w:val="32"/>
        </w:rPr>
      </w:pPr>
    </w:p>
    <w:p w14:paraId="69296336" w14:textId="77777777" w:rsidR="00A5792B" w:rsidRDefault="002F44C1">
      <w:pPr>
        <w:pStyle w:val="ListParagraph"/>
        <w:numPr>
          <w:ilvl w:val="0"/>
          <w:numId w:val="67"/>
        </w:numPr>
        <w:tabs>
          <w:tab w:val="left" w:pos="1439"/>
          <w:tab w:val="left" w:pos="1440"/>
        </w:tabs>
        <w:spacing w:line="226" w:lineRule="exact"/>
        <w:ind w:hanging="841"/>
        <w:rPr>
          <w:sz w:val="20"/>
        </w:rPr>
      </w:pPr>
      <w:r>
        <w:rPr>
          <w:sz w:val="20"/>
        </w:rPr>
        <w:t>Classification</w:t>
      </w:r>
      <w:r>
        <w:rPr>
          <w:spacing w:val="-2"/>
          <w:sz w:val="20"/>
        </w:rPr>
        <w:t xml:space="preserve"> </w:t>
      </w:r>
      <w:r>
        <w:rPr>
          <w:sz w:val="20"/>
        </w:rPr>
        <w:t>Report</w:t>
      </w:r>
    </w:p>
    <w:p w14:paraId="73D0108A" w14:textId="77777777" w:rsidR="00A5792B" w:rsidRDefault="002F44C1">
      <w:pPr>
        <w:pStyle w:val="ListParagraph"/>
        <w:numPr>
          <w:ilvl w:val="0"/>
          <w:numId w:val="67"/>
        </w:numPr>
        <w:tabs>
          <w:tab w:val="left" w:pos="1439"/>
          <w:tab w:val="left" w:pos="1440"/>
        </w:tabs>
        <w:spacing w:line="226" w:lineRule="exact"/>
        <w:ind w:hanging="841"/>
        <w:rPr>
          <w:sz w:val="20"/>
        </w:rPr>
      </w:pPr>
      <w:r>
        <w:rPr>
          <w:sz w:val="20"/>
        </w:rPr>
        <w:t>Location of Individual Patient,</w:t>
      </w:r>
      <w:r>
        <w:rPr>
          <w:spacing w:val="-7"/>
          <w:sz w:val="20"/>
        </w:rPr>
        <w:t xml:space="preserve"> </w:t>
      </w:r>
      <w:r>
        <w:rPr>
          <w:sz w:val="20"/>
        </w:rPr>
        <w:t>Print</w:t>
      </w:r>
    </w:p>
    <w:p w14:paraId="10177CFD" w14:textId="77777777" w:rsidR="00A5792B" w:rsidRDefault="002F44C1">
      <w:pPr>
        <w:pStyle w:val="ListParagraph"/>
        <w:numPr>
          <w:ilvl w:val="0"/>
          <w:numId w:val="67"/>
        </w:numPr>
        <w:tabs>
          <w:tab w:val="left" w:pos="1439"/>
          <w:tab w:val="left" w:pos="1440"/>
        </w:tabs>
        <w:spacing w:before="1"/>
        <w:ind w:hanging="841"/>
        <w:rPr>
          <w:sz w:val="20"/>
        </w:rPr>
      </w:pPr>
      <w:r>
        <w:rPr>
          <w:sz w:val="20"/>
        </w:rPr>
        <w:t>Patient Assignment</w:t>
      </w:r>
      <w:r>
        <w:rPr>
          <w:spacing w:val="-3"/>
          <w:sz w:val="20"/>
        </w:rPr>
        <w:t xml:space="preserve"> </w:t>
      </w:r>
      <w:r>
        <w:rPr>
          <w:sz w:val="20"/>
        </w:rPr>
        <w:t>Worksheet</w:t>
      </w:r>
    </w:p>
    <w:p w14:paraId="7022BD50" w14:textId="77777777" w:rsidR="00A5792B" w:rsidRDefault="002F44C1">
      <w:pPr>
        <w:pStyle w:val="ListParagraph"/>
        <w:numPr>
          <w:ilvl w:val="0"/>
          <w:numId w:val="67"/>
        </w:numPr>
        <w:tabs>
          <w:tab w:val="left" w:pos="1439"/>
          <w:tab w:val="left" w:pos="1440"/>
        </w:tabs>
        <w:ind w:hanging="841"/>
        <w:rPr>
          <w:sz w:val="20"/>
        </w:rPr>
      </w:pPr>
      <w:r>
        <w:rPr>
          <w:sz w:val="20"/>
        </w:rPr>
        <w:t>Ward Census,</w:t>
      </w:r>
      <w:r>
        <w:rPr>
          <w:spacing w:val="-3"/>
          <w:sz w:val="20"/>
        </w:rPr>
        <w:t xml:space="preserve"> </w:t>
      </w:r>
      <w:r>
        <w:rPr>
          <w:sz w:val="20"/>
        </w:rPr>
        <w:t>Print</w:t>
      </w:r>
    </w:p>
    <w:p w14:paraId="7FC5AA3C" w14:textId="77777777" w:rsidR="00A5792B" w:rsidRDefault="002F44C1">
      <w:pPr>
        <w:pStyle w:val="ListParagraph"/>
        <w:numPr>
          <w:ilvl w:val="0"/>
          <w:numId w:val="67"/>
        </w:numPr>
        <w:tabs>
          <w:tab w:val="left" w:pos="1439"/>
          <w:tab w:val="left" w:pos="1440"/>
        </w:tabs>
        <w:ind w:hanging="841"/>
        <w:rPr>
          <w:sz w:val="20"/>
        </w:rPr>
      </w:pPr>
      <w:r>
        <w:rPr>
          <w:sz w:val="20"/>
        </w:rPr>
        <w:t>Current Unclassified Patient Print, by</w:t>
      </w:r>
      <w:r>
        <w:rPr>
          <w:spacing w:val="-10"/>
          <w:sz w:val="20"/>
        </w:rPr>
        <w:t xml:space="preserve"> </w:t>
      </w:r>
      <w:r>
        <w:rPr>
          <w:sz w:val="20"/>
        </w:rPr>
        <w:t>Location</w:t>
      </w:r>
    </w:p>
    <w:p w14:paraId="5D20A985" w14:textId="77777777" w:rsidR="00A5792B" w:rsidRDefault="002F44C1">
      <w:pPr>
        <w:pStyle w:val="ListParagraph"/>
        <w:numPr>
          <w:ilvl w:val="0"/>
          <w:numId w:val="67"/>
        </w:numPr>
        <w:tabs>
          <w:tab w:val="left" w:pos="1439"/>
          <w:tab w:val="left" w:pos="1440"/>
        </w:tabs>
        <w:ind w:hanging="841"/>
        <w:rPr>
          <w:sz w:val="20"/>
        </w:rPr>
      </w:pPr>
      <w:r>
        <w:rPr>
          <w:sz w:val="20"/>
        </w:rPr>
        <w:t>Patient Plan of Care,</w:t>
      </w:r>
      <w:r>
        <w:rPr>
          <w:spacing w:val="-6"/>
          <w:sz w:val="20"/>
        </w:rPr>
        <w:t xml:space="preserve"> </w:t>
      </w:r>
      <w:r>
        <w:rPr>
          <w:sz w:val="20"/>
        </w:rPr>
        <w:t>Print</w:t>
      </w:r>
    </w:p>
    <w:p w14:paraId="4914388B" w14:textId="77777777" w:rsidR="00A5792B" w:rsidRDefault="002F44C1">
      <w:pPr>
        <w:pStyle w:val="ListParagraph"/>
        <w:numPr>
          <w:ilvl w:val="0"/>
          <w:numId w:val="67"/>
        </w:numPr>
        <w:tabs>
          <w:tab w:val="left" w:pos="1439"/>
          <w:tab w:val="left" w:pos="1440"/>
        </w:tabs>
        <w:spacing w:before="1" w:line="226" w:lineRule="exact"/>
        <w:ind w:hanging="841"/>
        <w:rPr>
          <w:sz w:val="20"/>
        </w:rPr>
      </w:pPr>
      <w:r>
        <w:rPr>
          <w:sz w:val="20"/>
        </w:rPr>
        <w:t>Vitals/Measurements Results Reporting</w:t>
      </w:r>
      <w:r>
        <w:rPr>
          <w:spacing w:val="-6"/>
          <w:sz w:val="20"/>
        </w:rPr>
        <w:t xml:space="preserve"> </w:t>
      </w:r>
      <w:r>
        <w:rPr>
          <w:sz w:val="20"/>
        </w:rPr>
        <w:t>...</w:t>
      </w:r>
    </w:p>
    <w:p w14:paraId="27CA158C" w14:textId="77777777" w:rsidR="00A5792B" w:rsidRDefault="002F44C1">
      <w:pPr>
        <w:pStyle w:val="ListParagraph"/>
        <w:numPr>
          <w:ilvl w:val="0"/>
          <w:numId w:val="67"/>
        </w:numPr>
        <w:tabs>
          <w:tab w:val="left" w:pos="1439"/>
          <w:tab w:val="left" w:pos="1440"/>
        </w:tabs>
        <w:spacing w:line="226" w:lineRule="exact"/>
        <w:ind w:hanging="841"/>
        <w:rPr>
          <w:sz w:val="20"/>
        </w:rPr>
      </w:pPr>
      <w:r>
        <w:rPr>
          <w:sz w:val="20"/>
        </w:rPr>
        <w:t>Intake/Output Results Reporting</w:t>
      </w:r>
      <w:r>
        <w:rPr>
          <w:spacing w:val="-5"/>
          <w:sz w:val="20"/>
        </w:rPr>
        <w:t xml:space="preserve"> </w:t>
      </w:r>
      <w:r>
        <w:rPr>
          <w:sz w:val="20"/>
        </w:rPr>
        <w:t>...</w:t>
      </w:r>
    </w:p>
    <w:p w14:paraId="0EA968AA" w14:textId="77777777" w:rsidR="00A5792B" w:rsidRDefault="002F44C1">
      <w:pPr>
        <w:pStyle w:val="ListParagraph"/>
        <w:numPr>
          <w:ilvl w:val="0"/>
          <w:numId w:val="67"/>
        </w:numPr>
        <w:tabs>
          <w:tab w:val="left" w:pos="1439"/>
          <w:tab w:val="left" w:pos="1440"/>
        </w:tabs>
        <w:ind w:hanging="841"/>
        <w:rPr>
          <w:sz w:val="20"/>
        </w:rPr>
      </w:pPr>
      <w:r>
        <w:rPr>
          <w:sz w:val="20"/>
        </w:rPr>
        <w:t>End of Shift</w:t>
      </w:r>
      <w:r>
        <w:rPr>
          <w:spacing w:val="-4"/>
          <w:sz w:val="20"/>
        </w:rPr>
        <w:t xml:space="preserve"> </w:t>
      </w:r>
      <w:r>
        <w:rPr>
          <w:sz w:val="20"/>
        </w:rPr>
        <w:t>Report</w:t>
      </w:r>
    </w:p>
    <w:p w14:paraId="1420FC34" w14:textId="77777777" w:rsidR="00A5792B" w:rsidRDefault="002F44C1">
      <w:pPr>
        <w:pStyle w:val="ListParagraph"/>
        <w:numPr>
          <w:ilvl w:val="0"/>
          <w:numId w:val="67"/>
        </w:numPr>
        <w:tabs>
          <w:tab w:val="left" w:pos="1439"/>
          <w:tab w:val="left" w:pos="1440"/>
        </w:tabs>
        <w:ind w:hanging="841"/>
        <w:rPr>
          <w:sz w:val="20"/>
        </w:rPr>
      </w:pPr>
      <w:r>
        <w:rPr>
          <w:sz w:val="20"/>
        </w:rPr>
        <w:t>Health Summary</w:t>
      </w:r>
      <w:r>
        <w:rPr>
          <w:spacing w:val="-3"/>
          <w:sz w:val="20"/>
        </w:rPr>
        <w:t xml:space="preserve"> </w:t>
      </w:r>
      <w:r>
        <w:rPr>
          <w:sz w:val="20"/>
        </w:rPr>
        <w:t>Report</w:t>
      </w:r>
    </w:p>
    <w:p w14:paraId="50782471" w14:textId="77777777" w:rsidR="00A5792B" w:rsidRDefault="002F44C1">
      <w:pPr>
        <w:pStyle w:val="ListParagraph"/>
        <w:numPr>
          <w:ilvl w:val="0"/>
          <w:numId w:val="67"/>
        </w:numPr>
        <w:tabs>
          <w:tab w:val="left" w:pos="1439"/>
          <w:tab w:val="left" w:pos="1440"/>
        </w:tabs>
        <w:ind w:hanging="841"/>
        <w:rPr>
          <w:sz w:val="20"/>
        </w:rPr>
      </w:pPr>
      <w:r>
        <w:rPr>
          <w:sz w:val="20"/>
        </w:rPr>
        <w:t>V/M Graphic</w:t>
      </w:r>
      <w:r>
        <w:rPr>
          <w:spacing w:val="-3"/>
          <w:sz w:val="20"/>
        </w:rPr>
        <w:t xml:space="preserve"> </w:t>
      </w:r>
      <w:r>
        <w:rPr>
          <w:sz w:val="20"/>
        </w:rPr>
        <w:t>Reports</w:t>
      </w:r>
    </w:p>
    <w:p w14:paraId="2C1ADCD1" w14:textId="77777777" w:rsidR="00A5792B" w:rsidRDefault="002F44C1">
      <w:pPr>
        <w:pStyle w:val="ListParagraph"/>
        <w:numPr>
          <w:ilvl w:val="0"/>
          <w:numId w:val="67"/>
        </w:numPr>
        <w:tabs>
          <w:tab w:val="left" w:pos="1439"/>
          <w:tab w:val="left" w:pos="1440"/>
        </w:tabs>
        <w:ind w:hanging="841"/>
        <w:rPr>
          <w:sz w:val="20"/>
        </w:rPr>
      </w:pPr>
      <w:r>
        <w:rPr>
          <w:sz w:val="20"/>
        </w:rPr>
        <w:t>Patient Problems to be</w:t>
      </w:r>
      <w:r>
        <w:rPr>
          <w:spacing w:val="-6"/>
          <w:sz w:val="20"/>
        </w:rPr>
        <w:t xml:space="preserve"> </w:t>
      </w:r>
      <w:r>
        <w:rPr>
          <w:sz w:val="20"/>
        </w:rPr>
        <w:t>Evaluated</w:t>
      </w:r>
    </w:p>
    <w:p w14:paraId="1D9608A2" w14:textId="77777777" w:rsidR="00A5792B" w:rsidRDefault="00A5792B">
      <w:pPr>
        <w:pStyle w:val="BodyText"/>
        <w:rPr>
          <w:rFonts w:ascii="Courier New"/>
          <w:sz w:val="20"/>
        </w:rPr>
      </w:pPr>
    </w:p>
    <w:p w14:paraId="1FD5E600" w14:textId="77777777" w:rsidR="00A5792B" w:rsidRDefault="00A5792B">
      <w:pPr>
        <w:pStyle w:val="BodyText"/>
        <w:rPr>
          <w:rFonts w:ascii="Courier New"/>
          <w:sz w:val="20"/>
        </w:rPr>
      </w:pPr>
    </w:p>
    <w:p w14:paraId="6BE55BD9" w14:textId="77777777" w:rsidR="00A5792B" w:rsidRDefault="00A5792B">
      <w:pPr>
        <w:pStyle w:val="BodyText"/>
        <w:rPr>
          <w:rFonts w:ascii="Courier New"/>
          <w:sz w:val="20"/>
        </w:rPr>
      </w:pPr>
    </w:p>
    <w:p w14:paraId="59018978" w14:textId="77777777" w:rsidR="00A5792B" w:rsidRDefault="00A5792B">
      <w:pPr>
        <w:pStyle w:val="BodyText"/>
        <w:rPr>
          <w:rFonts w:ascii="Courier New"/>
          <w:sz w:val="20"/>
        </w:rPr>
      </w:pPr>
    </w:p>
    <w:p w14:paraId="2B03A154" w14:textId="77777777" w:rsidR="00A5792B" w:rsidRDefault="00A5792B">
      <w:pPr>
        <w:pStyle w:val="BodyText"/>
        <w:rPr>
          <w:rFonts w:ascii="Courier New"/>
          <w:sz w:val="20"/>
        </w:rPr>
      </w:pPr>
    </w:p>
    <w:p w14:paraId="4550DA19" w14:textId="77777777" w:rsidR="00A5792B" w:rsidRDefault="00A5792B">
      <w:pPr>
        <w:pStyle w:val="BodyText"/>
        <w:rPr>
          <w:rFonts w:ascii="Courier New"/>
          <w:sz w:val="20"/>
        </w:rPr>
      </w:pPr>
    </w:p>
    <w:p w14:paraId="49CBCEF8" w14:textId="77777777" w:rsidR="00A5792B" w:rsidRDefault="00A5792B">
      <w:pPr>
        <w:pStyle w:val="BodyText"/>
        <w:rPr>
          <w:rFonts w:ascii="Courier New"/>
          <w:sz w:val="20"/>
        </w:rPr>
      </w:pPr>
    </w:p>
    <w:p w14:paraId="2ACFCA6D" w14:textId="77777777" w:rsidR="00A5792B" w:rsidRDefault="00BE26E6">
      <w:pPr>
        <w:pStyle w:val="BodyText"/>
        <w:spacing w:before="8"/>
        <w:rPr>
          <w:rFonts w:ascii="Courier New"/>
          <w:sz w:val="15"/>
        </w:rPr>
      </w:pPr>
      <w:r>
        <w:pict w14:anchorId="1F92D9A4">
          <v:rect id="_x0000_s2194" style="position:absolute;margin-left:1in;margin-top:10.85pt;width:2in;height:.6pt;z-index:-15378432;mso-wrap-distance-left:0;mso-wrap-distance-right:0;mso-position-horizontal-relative:page" fillcolor="black" stroked="f">
            <w10:wrap type="topAndBottom" anchorx="page"/>
          </v:rect>
        </w:pict>
      </w:r>
    </w:p>
    <w:p w14:paraId="00957245" w14:textId="77777777" w:rsidR="00A5792B" w:rsidRDefault="002F44C1">
      <w:pPr>
        <w:spacing w:before="73"/>
        <w:ind w:left="240"/>
        <w:rPr>
          <w:sz w:val="20"/>
        </w:rPr>
      </w:pPr>
      <w:r>
        <w:rPr>
          <w:sz w:val="20"/>
          <w:vertAlign w:val="superscript"/>
        </w:rPr>
        <w:t>1</w:t>
      </w:r>
      <w:r>
        <w:rPr>
          <w:sz w:val="20"/>
        </w:rPr>
        <w:t xml:space="preserve"> Patch NUR*4*2 October 1997</w:t>
      </w:r>
    </w:p>
    <w:p w14:paraId="004D7D2A" w14:textId="77777777" w:rsidR="00A5792B" w:rsidRDefault="00A5792B">
      <w:pPr>
        <w:rPr>
          <w:sz w:val="20"/>
        </w:rPr>
        <w:sectPr w:rsidR="00A5792B">
          <w:headerReference w:type="default" r:id="rId348"/>
          <w:footerReference w:type="even" r:id="rId349"/>
          <w:footerReference w:type="default" r:id="rId350"/>
          <w:pgSz w:w="12240" w:h="15840"/>
          <w:pgMar w:top="1380" w:right="620" w:bottom="1160" w:left="1200" w:header="0" w:footer="975" w:gutter="0"/>
          <w:cols w:space="720"/>
        </w:sectPr>
      </w:pPr>
    </w:p>
    <w:p w14:paraId="37C75B4C" w14:textId="77777777" w:rsidR="00A5792B" w:rsidRDefault="00A5792B">
      <w:pPr>
        <w:pStyle w:val="BodyText"/>
        <w:rPr>
          <w:sz w:val="20"/>
        </w:rPr>
      </w:pPr>
    </w:p>
    <w:p w14:paraId="760649EF" w14:textId="77777777" w:rsidR="00A5792B" w:rsidRDefault="00A5792B">
      <w:pPr>
        <w:pStyle w:val="BodyText"/>
        <w:spacing w:before="9"/>
        <w:rPr>
          <w:sz w:val="22"/>
        </w:rPr>
      </w:pPr>
    </w:p>
    <w:p w14:paraId="6A4F49A9" w14:textId="77777777" w:rsidR="00A5792B" w:rsidRDefault="002F44C1">
      <w:pPr>
        <w:pStyle w:val="Heading2"/>
      </w:pPr>
      <w:r>
        <w:t>Screen Prints:</w:t>
      </w:r>
    </w:p>
    <w:p w14:paraId="7EC9D1B3" w14:textId="77777777" w:rsidR="00A5792B" w:rsidRDefault="002F44C1">
      <w:pPr>
        <w:tabs>
          <w:tab w:val="left" w:pos="5399"/>
        </w:tabs>
        <w:spacing w:before="181" w:line="244" w:lineRule="auto"/>
        <w:ind w:left="240" w:right="2738"/>
        <w:rPr>
          <w:rFonts w:ascii="Courier New"/>
          <w:sz w:val="20"/>
        </w:rPr>
      </w:pPr>
      <w:r>
        <w:rPr>
          <w:rFonts w:ascii="Courier New"/>
          <w:sz w:val="20"/>
        </w:rPr>
        <w:t>Select Patient Care Data, Print</w:t>
      </w:r>
      <w:r>
        <w:rPr>
          <w:rFonts w:ascii="Courier New"/>
          <w:spacing w:val="-20"/>
          <w:sz w:val="20"/>
        </w:rPr>
        <w:t xml:space="preserve"> </w:t>
      </w:r>
      <w:r>
        <w:rPr>
          <w:rFonts w:ascii="Courier New"/>
          <w:sz w:val="20"/>
        </w:rPr>
        <w:t>Option:</w:t>
      </w:r>
      <w:r>
        <w:rPr>
          <w:rFonts w:ascii="Courier New"/>
          <w:spacing w:val="-3"/>
          <w:sz w:val="20"/>
        </w:rPr>
        <w:t xml:space="preserve"> </w:t>
      </w:r>
      <w:r>
        <w:rPr>
          <w:rFonts w:ascii="Courier New"/>
          <w:b/>
          <w:sz w:val="20"/>
        </w:rPr>
        <w:t>9</w:t>
      </w:r>
      <w:r>
        <w:rPr>
          <w:rFonts w:ascii="Courier New"/>
          <w:b/>
          <w:sz w:val="20"/>
        </w:rPr>
        <w:tab/>
      </w:r>
      <w:r>
        <w:rPr>
          <w:rFonts w:ascii="Courier New"/>
          <w:sz w:val="20"/>
        </w:rPr>
        <w:t>End of Shift Report Select shift for the</w:t>
      </w:r>
      <w:r>
        <w:rPr>
          <w:rFonts w:ascii="Courier New"/>
          <w:spacing w:val="-6"/>
          <w:sz w:val="20"/>
        </w:rPr>
        <w:t xml:space="preserve"> </w:t>
      </w:r>
      <w:r>
        <w:rPr>
          <w:rFonts w:ascii="Courier New"/>
          <w:sz w:val="20"/>
        </w:rPr>
        <w:t>report</w:t>
      </w:r>
    </w:p>
    <w:p w14:paraId="1F7EC327" w14:textId="77777777" w:rsidR="00A5792B" w:rsidRDefault="00A5792B">
      <w:pPr>
        <w:pStyle w:val="BodyText"/>
        <w:spacing w:before="6"/>
        <w:rPr>
          <w:rFonts w:ascii="Courier New"/>
          <w:sz w:val="19"/>
        </w:rPr>
      </w:pPr>
    </w:p>
    <w:p w14:paraId="5D118436" w14:textId="77777777" w:rsidR="00A5792B" w:rsidRDefault="002F44C1">
      <w:pPr>
        <w:spacing w:before="1"/>
        <w:ind w:left="839" w:right="8480"/>
        <w:rPr>
          <w:rFonts w:ascii="Courier New"/>
          <w:sz w:val="20"/>
        </w:rPr>
      </w:pPr>
      <w:r>
        <w:rPr>
          <w:rFonts w:ascii="Courier New"/>
          <w:sz w:val="20"/>
        </w:rPr>
        <w:t>N - night D - day</w:t>
      </w:r>
    </w:p>
    <w:p w14:paraId="0409EBAE" w14:textId="77777777" w:rsidR="00A5792B" w:rsidRDefault="002F44C1">
      <w:pPr>
        <w:ind w:left="839"/>
        <w:rPr>
          <w:rFonts w:ascii="Courier New"/>
          <w:sz w:val="20"/>
        </w:rPr>
      </w:pPr>
      <w:r>
        <w:rPr>
          <w:rFonts w:ascii="Courier New"/>
          <w:sz w:val="20"/>
        </w:rPr>
        <w:t>E - evening</w:t>
      </w:r>
    </w:p>
    <w:p w14:paraId="0BA32072" w14:textId="77777777" w:rsidR="00A5792B" w:rsidRDefault="002F44C1">
      <w:pPr>
        <w:spacing w:before="177"/>
        <w:ind w:left="240"/>
        <w:rPr>
          <w:rFonts w:ascii="Courier New"/>
          <w:b/>
          <w:sz w:val="20"/>
        </w:rPr>
      </w:pPr>
      <w:r>
        <w:rPr>
          <w:rFonts w:ascii="Courier New"/>
          <w:sz w:val="20"/>
        </w:rPr>
        <w:t xml:space="preserve">Please enter the character of your choice: </w:t>
      </w:r>
      <w:r>
        <w:rPr>
          <w:rFonts w:ascii="Courier New"/>
          <w:b/>
          <w:sz w:val="20"/>
        </w:rPr>
        <w:t>D</w:t>
      </w:r>
    </w:p>
    <w:p w14:paraId="0C206BAA" w14:textId="77777777" w:rsidR="00A5792B" w:rsidRDefault="00A5792B">
      <w:pPr>
        <w:pStyle w:val="BodyText"/>
        <w:spacing w:before="10"/>
        <w:rPr>
          <w:rFonts w:ascii="Courier New"/>
          <w:b/>
          <w:sz w:val="19"/>
        </w:rPr>
      </w:pPr>
    </w:p>
    <w:p w14:paraId="52CF1FB7" w14:textId="77777777" w:rsidR="00A5792B" w:rsidRDefault="002F44C1">
      <w:pPr>
        <w:ind w:left="239"/>
        <w:rPr>
          <w:rFonts w:ascii="Courier New"/>
          <w:b/>
          <w:sz w:val="20"/>
        </w:rPr>
      </w:pPr>
      <w:r>
        <w:rPr>
          <w:rFonts w:ascii="Courier New"/>
          <w:sz w:val="20"/>
        </w:rPr>
        <w:t xml:space="preserve">By (U)nit, (S)elected unit rooms, or (P)atient? </w:t>
      </w:r>
      <w:r>
        <w:rPr>
          <w:rFonts w:ascii="Courier New"/>
          <w:b/>
          <w:sz w:val="20"/>
        </w:rPr>
        <w:t>U</w:t>
      </w:r>
    </w:p>
    <w:p w14:paraId="6F0089D7" w14:textId="77777777" w:rsidR="00A5792B" w:rsidRDefault="00A5792B">
      <w:pPr>
        <w:pStyle w:val="BodyText"/>
        <w:spacing w:before="10"/>
        <w:rPr>
          <w:rFonts w:ascii="Courier New"/>
          <w:b/>
          <w:sz w:val="19"/>
        </w:rPr>
      </w:pPr>
    </w:p>
    <w:p w14:paraId="02B4FF8F" w14:textId="77777777" w:rsidR="00A5792B" w:rsidRDefault="002F44C1">
      <w:pPr>
        <w:pStyle w:val="BodyText"/>
        <w:ind w:left="240"/>
      </w:pPr>
      <w:r>
        <w:t>Print by unit.</w:t>
      </w:r>
    </w:p>
    <w:p w14:paraId="74BCCD90" w14:textId="77777777" w:rsidR="00A5792B" w:rsidRDefault="002F44C1">
      <w:pPr>
        <w:spacing w:before="229"/>
        <w:ind w:left="240"/>
        <w:rPr>
          <w:rFonts w:ascii="Courier New"/>
          <w:b/>
          <w:sz w:val="20"/>
        </w:rPr>
      </w:pPr>
      <w:r>
        <w:rPr>
          <w:rFonts w:ascii="Courier New"/>
          <w:sz w:val="20"/>
        </w:rPr>
        <w:t xml:space="preserve">Select Unit: </w:t>
      </w:r>
      <w:r>
        <w:rPr>
          <w:rFonts w:ascii="Courier New"/>
          <w:b/>
          <w:sz w:val="20"/>
        </w:rPr>
        <w:t>SICU</w:t>
      </w:r>
    </w:p>
    <w:p w14:paraId="0A270B7F" w14:textId="77777777" w:rsidR="00A5792B" w:rsidRDefault="00A5792B">
      <w:pPr>
        <w:pStyle w:val="BodyText"/>
        <w:spacing w:before="4"/>
        <w:rPr>
          <w:rFonts w:ascii="Courier New"/>
          <w:b/>
          <w:sz w:val="20"/>
        </w:rPr>
      </w:pPr>
    </w:p>
    <w:p w14:paraId="16F0CD33" w14:textId="77777777" w:rsidR="00A5792B" w:rsidRDefault="002F44C1">
      <w:pPr>
        <w:pStyle w:val="ListParagraph"/>
        <w:numPr>
          <w:ilvl w:val="0"/>
          <w:numId w:val="66"/>
        </w:numPr>
        <w:tabs>
          <w:tab w:val="left" w:pos="1200"/>
        </w:tabs>
        <w:ind w:hanging="361"/>
        <w:rPr>
          <w:sz w:val="20"/>
        </w:rPr>
      </w:pPr>
      <w:r>
        <w:rPr>
          <w:sz w:val="20"/>
        </w:rPr>
        <w:t>by</w:t>
      </w:r>
      <w:r>
        <w:rPr>
          <w:spacing w:val="-2"/>
          <w:sz w:val="20"/>
        </w:rPr>
        <w:t xml:space="preserve"> </w:t>
      </w:r>
      <w:r>
        <w:rPr>
          <w:sz w:val="20"/>
        </w:rPr>
        <w:t>room-bed</w:t>
      </w:r>
    </w:p>
    <w:p w14:paraId="2EFCCAA3" w14:textId="77777777" w:rsidR="00A5792B" w:rsidRDefault="002F44C1">
      <w:pPr>
        <w:pStyle w:val="ListParagraph"/>
        <w:numPr>
          <w:ilvl w:val="0"/>
          <w:numId w:val="66"/>
        </w:numPr>
        <w:tabs>
          <w:tab w:val="left" w:pos="1200"/>
        </w:tabs>
        <w:ind w:hanging="361"/>
        <w:rPr>
          <w:sz w:val="20"/>
        </w:rPr>
      </w:pPr>
      <w:r>
        <w:rPr>
          <w:sz w:val="20"/>
        </w:rPr>
        <w:t>by</w:t>
      </w:r>
      <w:r>
        <w:rPr>
          <w:spacing w:val="-2"/>
          <w:sz w:val="20"/>
        </w:rPr>
        <w:t xml:space="preserve"> </w:t>
      </w:r>
      <w:r>
        <w:rPr>
          <w:sz w:val="20"/>
        </w:rPr>
        <w:t>alphabetical</w:t>
      </w:r>
    </w:p>
    <w:p w14:paraId="32F69007" w14:textId="77777777" w:rsidR="00A5792B" w:rsidRDefault="002F44C1">
      <w:pPr>
        <w:pStyle w:val="ListParagraph"/>
        <w:numPr>
          <w:ilvl w:val="0"/>
          <w:numId w:val="66"/>
        </w:numPr>
        <w:tabs>
          <w:tab w:val="left" w:pos="1200"/>
        </w:tabs>
        <w:spacing w:before="1"/>
        <w:ind w:hanging="361"/>
        <w:rPr>
          <w:sz w:val="20"/>
        </w:rPr>
      </w:pPr>
      <w:r>
        <w:rPr>
          <w:sz w:val="20"/>
        </w:rPr>
        <w:t>by</w:t>
      </w:r>
      <w:r>
        <w:rPr>
          <w:spacing w:val="-2"/>
          <w:sz w:val="20"/>
        </w:rPr>
        <w:t xml:space="preserve"> </w:t>
      </w:r>
      <w:r>
        <w:rPr>
          <w:sz w:val="20"/>
        </w:rPr>
        <w:t>bed</w:t>
      </w:r>
    </w:p>
    <w:p w14:paraId="38003AF4" w14:textId="77777777" w:rsidR="00A5792B" w:rsidRDefault="00A5792B">
      <w:pPr>
        <w:pStyle w:val="BodyText"/>
        <w:spacing w:before="6"/>
        <w:rPr>
          <w:rFonts w:ascii="Courier New"/>
          <w:sz w:val="19"/>
        </w:rPr>
      </w:pPr>
    </w:p>
    <w:p w14:paraId="7BE27762" w14:textId="77777777" w:rsidR="00A5792B" w:rsidRDefault="002F44C1">
      <w:pPr>
        <w:spacing w:before="1" w:line="226" w:lineRule="exact"/>
        <w:ind w:left="839"/>
        <w:rPr>
          <w:rFonts w:ascii="Courier New"/>
          <w:b/>
          <w:sz w:val="20"/>
        </w:rPr>
      </w:pPr>
      <w:r>
        <w:rPr>
          <w:rFonts w:ascii="Courier New"/>
          <w:sz w:val="20"/>
        </w:rPr>
        <w:t xml:space="preserve">Enter a number: 1// </w:t>
      </w:r>
      <w:r>
        <w:rPr>
          <w:rFonts w:ascii="Courier New"/>
          <w:b/>
          <w:sz w:val="20"/>
        </w:rPr>
        <w:t>&lt;RET&gt;</w:t>
      </w:r>
    </w:p>
    <w:p w14:paraId="3A0AD526" w14:textId="77777777" w:rsidR="00A5792B" w:rsidRDefault="002F44C1">
      <w:pPr>
        <w:spacing w:line="226" w:lineRule="exact"/>
        <w:ind w:left="839"/>
        <w:rPr>
          <w:rFonts w:ascii="Courier New"/>
          <w:b/>
          <w:sz w:val="20"/>
        </w:rPr>
      </w:pPr>
      <w:r>
        <w:rPr>
          <w:rFonts w:ascii="Courier New"/>
          <w:sz w:val="20"/>
        </w:rPr>
        <w:t xml:space="preserve">How many copies of this report are required: 1// </w:t>
      </w:r>
      <w:r>
        <w:rPr>
          <w:rFonts w:ascii="Courier New"/>
          <w:b/>
          <w:sz w:val="20"/>
        </w:rPr>
        <w:t>&lt;RET&gt;</w:t>
      </w:r>
    </w:p>
    <w:p w14:paraId="4C9FF808" w14:textId="77777777" w:rsidR="00A5792B" w:rsidRDefault="002F44C1">
      <w:pPr>
        <w:spacing w:before="5"/>
        <w:ind w:left="239"/>
        <w:rPr>
          <w:rFonts w:ascii="Courier New"/>
          <w:sz w:val="20"/>
        </w:rPr>
      </w:pPr>
      <w:r>
        <w:rPr>
          <w:rFonts w:ascii="Courier New"/>
          <w:sz w:val="20"/>
        </w:rPr>
        <w:t>THIS REPORT REQUIRES AN 132 COLUMN DEVICE - LAND!</w:t>
      </w:r>
    </w:p>
    <w:p w14:paraId="2FFB33F5" w14:textId="77777777" w:rsidR="00A5792B" w:rsidRDefault="00A5792B">
      <w:pPr>
        <w:pStyle w:val="BodyText"/>
        <w:rPr>
          <w:rFonts w:ascii="Courier New"/>
          <w:sz w:val="20"/>
        </w:rPr>
      </w:pPr>
    </w:p>
    <w:p w14:paraId="53050ACE" w14:textId="77777777" w:rsidR="00A5792B" w:rsidRDefault="00BE26E6">
      <w:pPr>
        <w:ind w:left="239"/>
        <w:rPr>
          <w:sz w:val="24"/>
        </w:rPr>
      </w:pPr>
      <w:r>
        <w:pict w14:anchorId="5FB42425">
          <v:shape id="_x0000_s2193" type="#_x0000_t202" style="position:absolute;left:0;text-align:left;margin-left:69.05pt;margin-top:36.65pt;width:419.4pt;height:122.35pt;z-index:16081408;mso-position-horizontal-relative:page" filled="f" stroked="f">
            <v:textbox inset="0,0,0,0">
              <w:txbxContent>
                <w:tbl>
                  <w:tblPr>
                    <w:tblW w:w="0" w:type="auto"/>
                    <w:tblInd w:w="5" w:type="dxa"/>
                    <w:tblLayout w:type="fixed"/>
                    <w:tblCellMar>
                      <w:left w:w="0" w:type="dxa"/>
                      <w:right w:w="0" w:type="dxa"/>
                    </w:tblCellMar>
                    <w:tblLook w:val="01E0" w:firstRow="1" w:lastRow="1" w:firstColumn="1" w:lastColumn="1" w:noHBand="0" w:noVBand="0"/>
                  </w:tblPr>
                  <w:tblGrid>
                    <w:gridCol w:w="1602"/>
                    <w:gridCol w:w="1404"/>
                    <w:gridCol w:w="252"/>
                    <w:gridCol w:w="1548"/>
                    <w:gridCol w:w="3578"/>
                  </w:tblGrid>
                  <w:tr w:rsidR="002F44C1" w14:paraId="4A3001F5" w14:textId="77777777">
                    <w:trPr>
                      <w:trHeight w:val="477"/>
                    </w:trPr>
                    <w:tc>
                      <w:tcPr>
                        <w:tcW w:w="8384" w:type="dxa"/>
                        <w:gridSpan w:val="5"/>
                        <w:tcBorders>
                          <w:left w:val="single" w:sz="4" w:space="0" w:color="000000"/>
                        </w:tcBorders>
                      </w:tcPr>
                      <w:p w14:paraId="08E166C3" w14:textId="77777777" w:rsidR="002F44C1" w:rsidRDefault="002F44C1">
                        <w:pPr>
                          <w:pStyle w:val="TableParagraph"/>
                          <w:tabs>
                            <w:tab w:val="left" w:pos="1541"/>
                            <w:tab w:val="left" w:pos="1853"/>
                            <w:tab w:val="left" w:pos="3077"/>
                            <w:tab w:val="left" w:pos="4948"/>
                            <w:tab w:val="left" w:pos="6580"/>
                          </w:tabs>
                          <w:spacing w:before="3"/>
                          <w:ind w:left="53" w:right="644"/>
                          <w:rPr>
                            <w:sz w:val="12"/>
                          </w:rPr>
                        </w:pPr>
                        <w:r>
                          <w:rPr>
                            <w:sz w:val="12"/>
                            <w:vertAlign w:val="superscript"/>
                          </w:rPr>
                          <w:t>1</w:t>
                        </w:r>
                        <w:r>
                          <w:rPr>
                            <w:sz w:val="12"/>
                          </w:rPr>
                          <w:t>JUL</w:t>
                        </w:r>
                        <w:r>
                          <w:rPr>
                            <w:spacing w:val="-9"/>
                            <w:sz w:val="12"/>
                          </w:rPr>
                          <w:t xml:space="preserve"> </w:t>
                        </w:r>
                        <w:r>
                          <w:rPr>
                            <w:sz w:val="12"/>
                          </w:rPr>
                          <w:t>22,1997@09:30</w:t>
                        </w:r>
                        <w:r>
                          <w:rPr>
                            <w:sz w:val="12"/>
                          </w:rPr>
                          <w:tab/>
                          <w:t>END-OF-SHIFT REPORT</w:t>
                        </w:r>
                        <w:r>
                          <w:rPr>
                            <w:spacing w:val="-14"/>
                            <w:sz w:val="12"/>
                          </w:rPr>
                          <w:t xml:space="preserve"> </w:t>
                        </w:r>
                        <w:r>
                          <w:rPr>
                            <w:sz w:val="12"/>
                          </w:rPr>
                          <w:t>UNIT:</w:t>
                        </w:r>
                        <w:r>
                          <w:rPr>
                            <w:spacing w:val="-7"/>
                            <w:sz w:val="12"/>
                          </w:rPr>
                          <w:t xml:space="preserve"> </w:t>
                        </w:r>
                        <w:r>
                          <w:rPr>
                            <w:sz w:val="12"/>
                          </w:rPr>
                          <w:t>SICU</w:t>
                        </w:r>
                        <w:r>
                          <w:rPr>
                            <w:sz w:val="12"/>
                          </w:rPr>
                          <w:tab/>
                        </w:r>
                        <w:r>
                          <w:rPr>
                            <w:sz w:val="12"/>
                          </w:rPr>
                          <w:tab/>
                          <w:t>TOUR: 6:00-15:00 ROOM-BED/NAME/SSN/</w:t>
                        </w:r>
                        <w:r>
                          <w:rPr>
                            <w:sz w:val="12"/>
                          </w:rPr>
                          <w:tab/>
                        </w:r>
                        <w:r>
                          <w:rPr>
                            <w:sz w:val="12"/>
                          </w:rPr>
                          <w:tab/>
                          <w:t>|ADMITTING</w:t>
                        </w:r>
                        <w:r>
                          <w:rPr>
                            <w:spacing w:val="-7"/>
                            <w:sz w:val="12"/>
                          </w:rPr>
                          <w:t xml:space="preserve"> </w:t>
                        </w:r>
                        <w:r>
                          <w:rPr>
                            <w:sz w:val="12"/>
                          </w:rPr>
                          <w:t>DX/</w:t>
                        </w:r>
                        <w:r>
                          <w:rPr>
                            <w:sz w:val="12"/>
                          </w:rPr>
                          <w:tab/>
                          <w:t>|PT</w:t>
                        </w:r>
                        <w:r>
                          <w:rPr>
                            <w:spacing w:val="-6"/>
                            <w:sz w:val="12"/>
                          </w:rPr>
                          <w:t xml:space="preserve"> </w:t>
                        </w:r>
                        <w:r>
                          <w:rPr>
                            <w:sz w:val="12"/>
                          </w:rPr>
                          <w:t>|LATEST</w:t>
                        </w:r>
                        <w:r>
                          <w:rPr>
                            <w:spacing w:val="-5"/>
                            <w:sz w:val="12"/>
                          </w:rPr>
                          <w:t xml:space="preserve"> </w:t>
                        </w:r>
                        <w:r>
                          <w:rPr>
                            <w:sz w:val="12"/>
                          </w:rPr>
                          <w:t>VITALS</w:t>
                        </w:r>
                        <w:r>
                          <w:rPr>
                            <w:sz w:val="12"/>
                          </w:rPr>
                          <w:tab/>
                          <w:t>|PATIENT PROBLEMS SPECIALTY/DIET/ALLERGIES</w:t>
                        </w:r>
                        <w:r>
                          <w:rPr>
                            <w:spacing w:val="-18"/>
                            <w:sz w:val="12"/>
                          </w:rPr>
                          <w:t xml:space="preserve"> </w:t>
                        </w:r>
                        <w:r>
                          <w:rPr>
                            <w:sz w:val="12"/>
                          </w:rPr>
                          <w:t>|DATE/MDs</w:t>
                        </w:r>
                        <w:r>
                          <w:rPr>
                            <w:sz w:val="12"/>
                          </w:rPr>
                          <w:tab/>
                          <w:t>|CAT|</w:t>
                        </w:r>
                        <w:r>
                          <w:rPr>
                            <w:sz w:val="12"/>
                          </w:rPr>
                          <w:tab/>
                          <w:t>|</w:t>
                        </w:r>
                      </w:p>
                    </w:tc>
                  </w:tr>
                  <w:tr w:rsidR="002F44C1" w14:paraId="083DD9EA" w14:textId="77777777">
                    <w:trPr>
                      <w:trHeight w:val="205"/>
                    </w:trPr>
                    <w:tc>
                      <w:tcPr>
                        <w:tcW w:w="1602" w:type="dxa"/>
                        <w:tcBorders>
                          <w:left w:val="single" w:sz="4" w:space="0" w:color="000000"/>
                        </w:tcBorders>
                      </w:tcPr>
                      <w:p w14:paraId="2EC7F9E8" w14:textId="77777777" w:rsidR="002F44C1" w:rsidRDefault="002F44C1">
                        <w:pPr>
                          <w:pStyle w:val="TableParagraph"/>
                          <w:spacing w:before="69" w:line="116" w:lineRule="exact"/>
                          <w:ind w:left="53"/>
                          <w:rPr>
                            <w:sz w:val="12"/>
                          </w:rPr>
                        </w:pPr>
                        <w:r>
                          <w:rPr>
                            <w:sz w:val="12"/>
                          </w:rPr>
                          <w:t>4M1-A</w:t>
                        </w:r>
                      </w:p>
                    </w:tc>
                    <w:tc>
                      <w:tcPr>
                        <w:tcW w:w="1404" w:type="dxa"/>
                      </w:tcPr>
                      <w:p w14:paraId="48CB1452" w14:textId="77777777" w:rsidR="002F44C1" w:rsidRDefault="002F44C1">
                        <w:pPr>
                          <w:pStyle w:val="TableParagraph"/>
                          <w:spacing w:before="69" w:line="116" w:lineRule="exact"/>
                          <w:ind w:left="256"/>
                          <w:rPr>
                            <w:sz w:val="12"/>
                          </w:rPr>
                        </w:pPr>
                        <w:r>
                          <w:rPr>
                            <w:sz w:val="12"/>
                          </w:rPr>
                          <w:t>|SICKER</w:t>
                        </w:r>
                      </w:p>
                    </w:tc>
                    <w:tc>
                      <w:tcPr>
                        <w:tcW w:w="252" w:type="dxa"/>
                      </w:tcPr>
                      <w:p w14:paraId="31D75BDE" w14:textId="77777777" w:rsidR="002F44C1" w:rsidRDefault="002F44C1">
                        <w:pPr>
                          <w:pStyle w:val="TableParagraph"/>
                          <w:spacing w:before="69" w:line="116" w:lineRule="exact"/>
                          <w:ind w:right="25"/>
                          <w:jc w:val="center"/>
                          <w:rPr>
                            <w:sz w:val="12"/>
                          </w:rPr>
                        </w:pPr>
                        <w:r>
                          <w:rPr>
                            <w:w w:val="99"/>
                            <w:sz w:val="12"/>
                          </w:rPr>
                          <w:t>|</w:t>
                        </w:r>
                      </w:p>
                    </w:tc>
                    <w:tc>
                      <w:tcPr>
                        <w:tcW w:w="1548" w:type="dxa"/>
                      </w:tcPr>
                      <w:p w14:paraId="2DEC1177" w14:textId="77777777" w:rsidR="002F44C1" w:rsidRDefault="002F44C1">
                        <w:pPr>
                          <w:pStyle w:val="TableParagraph"/>
                          <w:spacing w:before="69" w:line="116" w:lineRule="exact"/>
                          <w:ind w:left="112"/>
                          <w:rPr>
                            <w:sz w:val="12"/>
                          </w:rPr>
                        </w:pPr>
                        <w:r>
                          <w:rPr>
                            <w:sz w:val="12"/>
                          </w:rPr>
                          <w:t>|6/5/97 8:00 am</w:t>
                        </w:r>
                      </w:p>
                    </w:tc>
                    <w:tc>
                      <w:tcPr>
                        <w:tcW w:w="3578" w:type="dxa"/>
                      </w:tcPr>
                      <w:p w14:paraId="5466D673" w14:textId="77777777" w:rsidR="002F44C1" w:rsidRDefault="002F44C1">
                        <w:pPr>
                          <w:pStyle w:val="TableParagraph"/>
                          <w:spacing w:before="69" w:line="116" w:lineRule="exact"/>
                          <w:ind w:left="147"/>
                          <w:rPr>
                            <w:sz w:val="12"/>
                          </w:rPr>
                        </w:pPr>
                        <w:r>
                          <w:rPr>
                            <w:sz w:val="12"/>
                          </w:rPr>
                          <w:t>|Cardiac Output, Decreased (Electrical Factors)</w:t>
                        </w:r>
                      </w:p>
                    </w:tc>
                  </w:tr>
                  <w:tr w:rsidR="002F44C1" w14:paraId="71B21FCC" w14:textId="77777777">
                    <w:trPr>
                      <w:trHeight w:val="136"/>
                    </w:trPr>
                    <w:tc>
                      <w:tcPr>
                        <w:tcW w:w="1602" w:type="dxa"/>
                        <w:tcBorders>
                          <w:left w:val="single" w:sz="4" w:space="0" w:color="000000"/>
                        </w:tcBorders>
                      </w:tcPr>
                      <w:p w14:paraId="47DD9B35" w14:textId="77777777" w:rsidR="002F44C1" w:rsidRDefault="002F44C1">
                        <w:pPr>
                          <w:pStyle w:val="TableParagraph"/>
                          <w:spacing w:line="116" w:lineRule="exact"/>
                          <w:ind w:left="53"/>
                          <w:rPr>
                            <w:sz w:val="12"/>
                          </w:rPr>
                        </w:pPr>
                        <w:r>
                          <w:rPr>
                            <w:sz w:val="12"/>
                          </w:rPr>
                          <w:t>NURSPATIENT6,THREE</w:t>
                        </w:r>
                      </w:p>
                    </w:tc>
                    <w:tc>
                      <w:tcPr>
                        <w:tcW w:w="1404" w:type="dxa"/>
                      </w:tcPr>
                      <w:p w14:paraId="1B9818BF" w14:textId="77777777" w:rsidR="002F44C1" w:rsidRDefault="002F44C1">
                        <w:pPr>
                          <w:pStyle w:val="TableParagraph"/>
                          <w:spacing w:line="116" w:lineRule="exact"/>
                          <w:ind w:left="256"/>
                          <w:rPr>
                            <w:sz w:val="12"/>
                          </w:rPr>
                        </w:pPr>
                        <w:r>
                          <w:rPr>
                            <w:sz w:val="12"/>
                          </w:rPr>
                          <w:t>|03/20/97@08:56</w:t>
                        </w:r>
                      </w:p>
                    </w:tc>
                    <w:tc>
                      <w:tcPr>
                        <w:tcW w:w="252" w:type="dxa"/>
                      </w:tcPr>
                      <w:p w14:paraId="34FA1EB8" w14:textId="77777777" w:rsidR="002F44C1" w:rsidRDefault="002F44C1">
                        <w:pPr>
                          <w:pStyle w:val="TableParagraph"/>
                          <w:spacing w:line="116" w:lineRule="exact"/>
                          <w:ind w:right="25"/>
                          <w:jc w:val="center"/>
                          <w:rPr>
                            <w:sz w:val="12"/>
                          </w:rPr>
                        </w:pPr>
                        <w:r>
                          <w:rPr>
                            <w:w w:val="99"/>
                            <w:sz w:val="12"/>
                          </w:rPr>
                          <w:t>|</w:t>
                        </w:r>
                      </w:p>
                    </w:tc>
                    <w:tc>
                      <w:tcPr>
                        <w:tcW w:w="1548" w:type="dxa"/>
                      </w:tcPr>
                      <w:p w14:paraId="7A794FAF" w14:textId="77777777" w:rsidR="002F44C1" w:rsidRDefault="002F44C1">
                        <w:pPr>
                          <w:pStyle w:val="TableParagraph"/>
                          <w:spacing w:line="116" w:lineRule="exact"/>
                          <w:ind w:left="112"/>
                          <w:rPr>
                            <w:sz w:val="12"/>
                          </w:rPr>
                        </w:pPr>
                        <w:r>
                          <w:rPr>
                            <w:sz w:val="12"/>
                          </w:rPr>
                          <w:t>| P:73-LEFT RADIAL</w:t>
                        </w:r>
                      </w:p>
                    </w:tc>
                    <w:tc>
                      <w:tcPr>
                        <w:tcW w:w="3578" w:type="dxa"/>
                      </w:tcPr>
                      <w:p w14:paraId="1AF2DA6C" w14:textId="77777777" w:rsidR="002F44C1" w:rsidRDefault="002F44C1">
                        <w:pPr>
                          <w:pStyle w:val="TableParagraph"/>
                          <w:spacing w:line="116" w:lineRule="exact"/>
                          <w:ind w:left="147"/>
                          <w:rPr>
                            <w:sz w:val="12"/>
                          </w:rPr>
                        </w:pPr>
                        <w:r>
                          <w:rPr>
                            <w:sz w:val="12"/>
                          </w:rPr>
                          <w:t>|Coping, Ineffective Family</w:t>
                        </w:r>
                      </w:p>
                    </w:tc>
                  </w:tr>
                  <w:tr w:rsidR="002F44C1" w14:paraId="255C9FEC" w14:textId="77777777">
                    <w:trPr>
                      <w:trHeight w:val="1627"/>
                    </w:trPr>
                    <w:tc>
                      <w:tcPr>
                        <w:tcW w:w="8384" w:type="dxa"/>
                        <w:gridSpan w:val="5"/>
                        <w:tcBorders>
                          <w:left w:val="single" w:sz="4" w:space="0" w:color="000000"/>
                        </w:tcBorders>
                      </w:tcPr>
                      <w:p w14:paraId="597AC8A6" w14:textId="77777777" w:rsidR="002F44C1" w:rsidRDefault="002F44C1">
                        <w:pPr>
                          <w:pStyle w:val="TableParagraph"/>
                          <w:tabs>
                            <w:tab w:val="left" w:pos="1853"/>
                            <w:tab w:val="left" w:pos="3077"/>
                            <w:tab w:val="left" w:pos="3365"/>
                            <w:tab w:val="left" w:pos="4948"/>
                          </w:tabs>
                          <w:ind w:left="53" w:right="3356"/>
                          <w:rPr>
                            <w:sz w:val="12"/>
                          </w:rPr>
                        </w:pPr>
                        <w:r>
                          <w:rPr>
                            <w:sz w:val="12"/>
                          </w:rPr>
                          <w:t>000-33-4443</w:t>
                        </w:r>
                        <w:r>
                          <w:rPr>
                            <w:sz w:val="12"/>
                          </w:rPr>
                          <w:tab/>
                          <w:t>|11</w:t>
                        </w:r>
                        <w:r>
                          <w:rPr>
                            <w:spacing w:val="-4"/>
                            <w:sz w:val="12"/>
                          </w:rPr>
                          <w:t xml:space="preserve"> </w:t>
                        </w:r>
                        <w:r>
                          <w:rPr>
                            <w:sz w:val="12"/>
                          </w:rPr>
                          <w:t>yrs.</w:t>
                        </w:r>
                        <w:r>
                          <w:rPr>
                            <w:spacing w:val="-4"/>
                            <w:sz w:val="12"/>
                          </w:rPr>
                          <w:t xml:space="preserve"> </w:t>
                        </w:r>
                        <w:r>
                          <w:rPr>
                            <w:sz w:val="12"/>
                          </w:rPr>
                          <w:t>MALE</w:t>
                        </w:r>
                        <w:r>
                          <w:rPr>
                            <w:sz w:val="12"/>
                          </w:rPr>
                          <w:tab/>
                          <w:t>|</w:t>
                        </w:r>
                        <w:r>
                          <w:rPr>
                            <w:sz w:val="12"/>
                          </w:rPr>
                          <w:tab/>
                          <w:t>| R:23-SPONTANEOUS</w:t>
                        </w:r>
                        <w:r>
                          <w:rPr>
                            <w:spacing w:val="-19"/>
                            <w:sz w:val="12"/>
                          </w:rPr>
                          <w:t xml:space="preserve"> </w:t>
                        </w:r>
                        <w:r>
                          <w:rPr>
                            <w:sz w:val="12"/>
                          </w:rPr>
                          <w:t>LYI| Specialty: CARDIAC CARE</w:t>
                        </w:r>
                        <w:r>
                          <w:rPr>
                            <w:spacing w:val="46"/>
                            <w:sz w:val="12"/>
                          </w:rPr>
                          <w:t xml:space="preserve"> </w:t>
                        </w:r>
                        <w:r>
                          <w:rPr>
                            <w:sz w:val="12"/>
                          </w:rPr>
                          <w:t>|NURSNURSE15,TWO</w:t>
                        </w:r>
                        <w:r>
                          <w:rPr>
                            <w:spacing w:val="-7"/>
                            <w:sz w:val="12"/>
                          </w:rPr>
                          <w:t xml:space="preserve"> </w:t>
                        </w:r>
                        <w:r>
                          <w:rPr>
                            <w:sz w:val="12"/>
                          </w:rPr>
                          <w:t>|</w:t>
                        </w:r>
                        <w:r>
                          <w:rPr>
                            <w:sz w:val="12"/>
                          </w:rPr>
                          <w:tab/>
                          <w:t>|</w:t>
                        </w:r>
                        <w:r>
                          <w:rPr>
                            <w:spacing w:val="-8"/>
                            <w:sz w:val="12"/>
                          </w:rPr>
                          <w:t xml:space="preserve"> </w:t>
                        </w:r>
                        <w:r>
                          <w:rPr>
                            <w:sz w:val="12"/>
                          </w:rPr>
                          <w:t>T:101.3-TYMPANIC</w:t>
                        </w:r>
                        <w:r>
                          <w:rPr>
                            <w:sz w:val="12"/>
                          </w:rPr>
                          <w:tab/>
                        </w:r>
                        <w:r>
                          <w:rPr>
                            <w:spacing w:val="-17"/>
                            <w:sz w:val="12"/>
                          </w:rPr>
                          <w:t>|</w:t>
                        </w:r>
                      </w:p>
                      <w:p w14:paraId="567065BD" w14:textId="77777777" w:rsidR="002F44C1" w:rsidRDefault="002F44C1">
                        <w:pPr>
                          <w:pStyle w:val="TableParagraph"/>
                          <w:tabs>
                            <w:tab w:val="left" w:pos="1853"/>
                            <w:tab w:val="left" w:pos="3077"/>
                            <w:tab w:val="left" w:pos="3365"/>
                            <w:tab w:val="left" w:pos="4948"/>
                          </w:tabs>
                          <w:ind w:left="53" w:right="3356" w:firstLine="71"/>
                          <w:jc w:val="right"/>
                          <w:rPr>
                            <w:sz w:val="12"/>
                          </w:rPr>
                        </w:pPr>
                        <w:r>
                          <w:rPr>
                            <w:sz w:val="12"/>
                          </w:rPr>
                          <w:t>UNIT</w:t>
                        </w:r>
                        <w:r>
                          <w:rPr>
                            <w:sz w:val="12"/>
                          </w:rPr>
                          <w:tab/>
                          <w:t>|</w:t>
                        </w:r>
                        <w:r>
                          <w:rPr>
                            <w:spacing w:val="-3"/>
                            <w:sz w:val="12"/>
                          </w:rPr>
                          <w:t xml:space="preserve"> </w:t>
                        </w:r>
                        <w:r>
                          <w:rPr>
                            <w:sz w:val="12"/>
                          </w:rPr>
                          <w:t>(A)</w:t>
                        </w:r>
                        <w:r>
                          <w:rPr>
                            <w:sz w:val="12"/>
                          </w:rPr>
                          <w:tab/>
                          <w:t>|</w:t>
                        </w:r>
                        <w:r>
                          <w:rPr>
                            <w:sz w:val="12"/>
                          </w:rPr>
                          <w:tab/>
                          <w:t>|6/5/97</w:t>
                        </w:r>
                        <w:r>
                          <w:rPr>
                            <w:spacing w:val="-4"/>
                            <w:sz w:val="12"/>
                          </w:rPr>
                          <w:t xml:space="preserve"> </w:t>
                        </w:r>
                        <w:r>
                          <w:rPr>
                            <w:sz w:val="12"/>
                          </w:rPr>
                          <w:t>7:00</w:t>
                        </w:r>
                        <w:r>
                          <w:rPr>
                            <w:spacing w:val="-4"/>
                            <w:sz w:val="12"/>
                          </w:rPr>
                          <w:t xml:space="preserve"> </w:t>
                        </w:r>
                        <w:r>
                          <w:rPr>
                            <w:sz w:val="12"/>
                          </w:rPr>
                          <w:t>am</w:t>
                        </w:r>
                        <w:r>
                          <w:rPr>
                            <w:sz w:val="12"/>
                          </w:rPr>
                          <w:tab/>
                        </w:r>
                        <w:r>
                          <w:rPr>
                            <w:spacing w:val="-17"/>
                            <w:sz w:val="12"/>
                          </w:rPr>
                          <w:t>|</w:t>
                        </w:r>
                        <w:r>
                          <w:rPr>
                            <w:w w:val="99"/>
                            <w:sz w:val="12"/>
                          </w:rPr>
                          <w:t xml:space="preserve"> </w:t>
                        </w:r>
                        <w:r>
                          <w:rPr>
                            <w:sz w:val="12"/>
                          </w:rPr>
                          <w:t>Diet:</w:t>
                        </w:r>
                        <w:r>
                          <w:rPr>
                            <w:spacing w:val="-7"/>
                            <w:sz w:val="12"/>
                          </w:rPr>
                          <w:t xml:space="preserve"> </w:t>
                        </w:r>
                        <w:r>
                          <w:rPr>
                            <w:sz w:val="12"/>
                          </w:rPr>
                          <w:t>REGULAR</w:t>
                        </w:r>
                        <w:r>
                          <w:rPr>
                            <w:sz w:val="12"/>
                          </w:rPr>
                          <w:tab/>
                          <w:t>|555-5555</w:t>
                        </w:r>
                        <w:r>
                          <w:rPr>
                            <w:spacing w:val="-6"/>
                            <w:sz w:val="12"/>
                          </w:rPr>
                          <w:t xml:space="preserve"> </w:t>
                        </w:r>
                        <w:r>
                          <w:rPr>
                            <w:sz w:val="12"/>
                          </w:rPr>
                          <w:t>(V)</w:t>
                        </w:r>
                        <w:r>
                          <w:rPr>
                            <w:sz w:val="12"/>
                          </w:rPr>
                          <w:tab/>
                          <w:t>|</w:t>
                        </w:r>
                        <w:r>
                          <w:rPr>
                            <w:sz w:val="12"/>
                          </w:rPr>
                          <w:tab/>
                          <w:t>| BP:136/60*-L ARM</w:t>
                        </w:r>
                        <w:r>
                          <w:rPr>
                            <w:spacing w:val="-20"/>
                            <w:sz w:val="12"/>
                          </w:rPr>
                          <w:t xml:space="preserve"> </w:t>
                        </w:r>
                        <w:r>
                          <w:rPr>
                            <w:sz w:val="12"/>
                          </w:rPr>
                          <w:t>LYI|</w:t>
                        </w:r>
                      </w:p>
                      <w:p w14:paraId="30FBF0E8" w14:textId="77777777" w:rsidR="002F44C1" w:rsidRDefault="002F44C1">
                        <w:pPr>
                          <w:pStyle w:val="TableParagraph"/>
                          <w:tabs>
                            <w:tab w:val="left" w:pos="1223"/>
                            <w:tab w:val="left" w:pos="1511"/>
                          </w:tabs>
                          <w:spacing w:line="135" w:lineRule="exact"/>
                          <w:ind w:right="3356"/>
                          <w:jc w:val="right"/>
                          <w:rPr>
                            <w:sz w:val="12"/>
                          </w:rPr>
                        </w:pPr>
                        <w:r>
                          <w:rPr>
                            <w:sz w:val="12"/>
                          </w:rPr>
                          <w:t>|DR.</w:t>
                        </w:r>
                        <w:r>
                          <w:rPr>
                            <w:spacing w:val="-5"/>
                            <w:sz w:val="12"/>
                          </w:rPr>
                          <w:t xml:space="preserve"> </w:t>
                        </w:r>
                        <w:r>
                          <w:rPr>
                            <w:sz w:val="12"/>
                          </w:rPr>
                          <w:t>PILLL</w:t>
                        </w:r>
                        <w:r>
                          <w:rPr>
                            <w:sz w:val="12"/>
                          </w:rPr>
                          <w:tab/>
                          <w:t>|</w:t>
                        </w:r>
                        <w:r>
                          <w:rPr>
                            <w:sz w:val="12"/>
                          </w:rPr>
                          <w:tab/>
                          <w:t>| 140/62-R ARM LYING</w:t>
                        </w:r>
                        <w:r>
                          <w:rPr>
                            <w:spacing w:val="55"/>
                            <w:sz w:val="12"/>
                          </w:rPr>
                          <w:t xml:space="preserve"> </w:t>
                        </w:r>
                        <w:r>
                          <w:rPr>
                            <w:sz w:val="12"/>
                          </w:rPr>
                          <w:t>|</w:t>
                        </w:r>
                      </w:p>
                      <w:p w14:paraId="4C55C7AD" w14:textId="77777777" w:rsidR="002F44C1" w:rsidRDefault="002F44C1">
                        <w:pPr>
                          <w:pStyle w:val="TableParagraph"/>
                          <w:tabs>
                            <w:tab w:val="left" w:pos="3077"/>
                            <w:tab w:val="left" w:pos="3365"/>
                            <w:tab w:val="left" w:pos="4948"/>
                          </w:tabs>
                          <w:ind w:left="1853"/>
                          <w:rPr>
                            <w:sz w:val="12"/>
                          </w:rPr>
                        </w:pPr>
                        <w:r>
                          <w:rPr>
                            <w:sz w:val="12"/>
                          </w:rPr>
                          <w:t>|</w:t>
                        </w:r>
                        <w:r>
                          <w:rPr>
                            <w:spacing w:val="-3"/>
                            <w:sz w:val="12"/>
                          </w:rPr>
                          <w:t xml:space="preserve"> </w:t>
                        </w:r>
                        <w:r>
                          <w:rPr>
                            <w:sz w:val="12"/>
                          </w:rPr>
                          <w:t>(P)</w:t>
                        </w:r>
                        <w:r>
                          <w:rPr>
                            <w:sz w:val="12"/>
                          </w:rPr>
                          <w:tab/>
                          <w:t>|</w:t>
                        </w:r>
                        <w:r>
                          <w:rPr>
                            <w:sz w:val="12"/>
                          </w:rPr>
                          <w:tab/>
                          <w:t>|5/28/97</w:t>
                        </w:r>
                        <w:r>
                          <w:rPr>
                            <w:spacing w:val="-5"/>
                            <w:sz w:val="12"/>
                          </w:rPr>
                          <w:t xml:space="preserve"> </w:t>
                        </w:r>
                        <w:r>
                          <w:rPr>
                            <w:sz w:val="12"/>
                          </w:rPr>
                          <w:t>11:32</w:t>
                        </w:r>
                        <w:r>
                          <w:rPr>
                            <w:spacing w:val="-5"/>
                            <w:sz w:val="12"/>
                          </w:rPr>
                          <w:t xml:space="preserve"> </w:t>
                        </w:r>
                        <w:r>
                          <w:rPr>
                            <w:sz w:val="12"/>
                          </w:rPr>
                          <w:t>am</w:t>
                        </w:r>
                        <w:r>
                          <w:rPr>
                            <w:sz w:val="12"/>
                          </w:rPr>
                          <w:tab/>
                          <w:t>|</w:t>
                        </w:r>
                      </w:p>
                      <w:p w14:paraId="11DA180F" w14:textId="77777777" w:rsidR="002F44C1" w:rsidRDefault="002F44C1">
                        <w:pPr>
                          <w:pStyle w:val="TableParagraph"/>
                          <w:tabs>
                            <w:tab w:val="left" w:pos="3077"/>
                            <w:tab w:val="left" w:pos="3365"/>
                          </w:tabs>
                          <w:spacing w:before="1" w:line="136" w:lineRule="exact"/>
                          <w:ind w:left="1853"/>
                          <w:rPr>
                            <w:sz w:val="12"/>
                          </w:rPr>
                        </w:pPr>
                        <w:r>
                          <w:rPr>
                            <w:sz w:val="12"/>
                          </w:rPr>
                          <w:t>|555-4567</w:t>
                        </w:r>
                        <w:r>
                          <w:rPr>
                            <w:spacing w:val="-7"/>
                            <w:sz w:val="12"/>
                          </w:rPr>
                          <w:t xml:space="preserve"> </w:t>
                        </w:r>
                        <w:r>
                          <w:rPr>
                            <w:sz w:val="12"/>
                          </w:rPr>
                          <w:t>(V)</w:t>
                        </w:r>
                        <w:r>
                          <w:rPr>
                            <w:sz w:val="12"/>
                          </w:rPr>
                          <w:tab/>
                          <w:t>|</w:t>
                        </w:r>
                        <w:r>
                          <w:rPr>
                            <w:sz w:val="12"/>
                          </w:rPr>
                          <w:tab/>
                          <w:t>| WT:235.1 lb-ACTUAL</w:t>
                        </w:r>
                        <w:r>
                          <w:rPr>
                            <w:spacing w:val="54"/>
                            <w:sz w:val="12"/>
                          </w:rPr>
                          <w:t xml:space="preserve"> </w:t>
                        </w:r>
                        <w:r>
                          <w:rPr>
                            <w:sz w:val="12"/>
                          </w:rPr>
                          <w:t>|</w:t>
                        </w:r>
                      </w:p>
                      <w:p w14:paraId="76D9B39D" w14:textId="77777777" w:rsidR="002F44C1" w:rsidRDefault="002F44C1">
                        <w:pPr>
                          <w:pStyle w:val="TableParagraph"/>
                          <w:tabs>
                            <w:tab w:val="left" w:pos="3077"/>
                            <w:tab w:val="left" w:pos="3365"/>
                            <w:tab w:val="left" w:pos="4948"/>
                          </w:tabs>
                          <w:spacing w:line="136" w:lineRule="exact"/>
                          <w:ind w:left="1853"/>
                          <w:rPr>
                            <w:sz w:val="12"/>
                          </w:rPr>
                        </w:pPr>
                        <w:r>
                          <w:rPr>
                            <w:sz w:val="12"/>
                          </w:rPr>
                          <w:t>|555-5911</w:t>
                        </w:r>
                        <w:r>
                          <w:rPr>
                            <w:spacing w:val="-7"/>
                            <w:sz w:val="12"/>
                          </w:rPr>
                          <w:t xml:space="preserve"> </w:t>
                        </w:r>
                        <w:r>
                          <w:rPr>
                            <w:sz w:val="12"/>
                          </w:rPr>
                          <w:t>(D)</w:t>
                        </w:r>
                        <w:r>
                          <w:rPr>
                            <w:sz w:val="12"/>
                          </w:rPr>
                          <w:tab/>
                          <w:t>|</w:t>
                        </w:r>
                        <w:r>
                          <w:rPr>
                            <w:sz w:val="12"/>
                          </w:rPr>
                          <w:tab/>
                          <w:t>|5/7/97</w:t>
                        </w:r>
                        <w:r>
                          <w:rPr>
                            <w:spacing w:val="-4"/>
                            <w:sz w:val="12"/>
                          </w:rPr>
                          <w:t xml:space="preserve"> </w:t>
                        </w:r>
                        <w:r>
                          <w:rPr>
                            <w:sz w:val="12"/>
                          </w:rPr>
                          <w:t>9:13</w:t>
                        </w:r>
                        <w:r>
                          <w:rPr>
                            <w:spacing w:val="-5"/>
                            <w:sz w:val="12"/>
                          </w:rPr>
                          <w:t xml:space="preserve"> </w:t>
                        </w:r>
                        <w:r>
                          <w:rPr>
                            <w:sz w:val="12"/>
                          </w:rPr>
                          <w:t>am</w:t>
                        </w:r>
                        <w:r>
                          <w:rPr>
                            <w:sz w:val="12"/>
                          </w:rPr>
                          <w:tab/>
                          <w:t>|</w:t>
                        </w:r>
                      </w:p>
                      <w:p w14:paraId="18CC88C5" w14:textId="77777777" w:rsidR="002F44C1" w:rsidRDefault="002F44C1">
                        <w:pPr>
                          <w:pStyle w:val="TableParagraph"/>
                          <w:tabs>
                            <w:tab w:val="left" w:pos="1223"/>
                            <w:tab w:val="left" w:pos="1511"/>
                            <w:tab w:val="left" w:pos="3095"/>
                          </w:tabs>
                          <w:spacing w:line="136" w:lineRule="exact"/>
                          <w:ind w:right="3356"/>
                          <w:jc w:val="right"/>
                          <w:rPr>
                            <w:sz w:val="12"/>
                          </w:rPr>
                        </w:pPr>
                        <w:r>
                          <w:rPr>
                            <w:sz w:val="12"/>
                          </w:rPr>
                          <w:t>|</w:t>
                        </w:r>
                        <w:r>
                          <w:rPr>
                            <w:sz w:val="12"/>
                          </w:rPr>
                          <w:tab/>
                          <w:t>|</w:t>
                        </w:r>
                        <w:r>
                          <w:rPr>
                            <w:sz w:val="12"/>
                          </w:rPr>
                          <w:tab/>
                          <w:t>|</w:t>
                        </w:r>
                        <w:r>
                          <w:rPr>
                            <w:spacing w:val="-6"/>
                            <w:sz w:val="12"/>
                          </w:rPr>
                          <w:t xml:space="preserve"> </w:t>
                        </w:r>
                        <w:r>
                          <w:rPr>
                            <w:sz w:val="12"/>
                          </w:rPr>
                          <w:t>HT:66</w:t>
                        </w:r>
                        <w:r>
                          <w:rPr>
                            <w:spacing w:val="-5"/>
                            <w:sz w:val="12"/>
                          </w:rPr>
                          <w:t xml:space="preserve"> </w:t>
                        </w:r>
                        <w:r>
                          <w:rPr>
                            <w:sz w:val="12"/>
                          </w:rPr>
                          <w:t>in-ACTUAL</w:t>
                        </w:r>
                        <w:r>
                          <w:rPr>
                            <w:sz w:val="12"/>
                          </w:rPr>
                          <w:tab/>
                        </w:r>
                        <w:r>
                          <w:rPr>
                            <w:spacing w:val="-1"/>
                            <w:sz w:val="12"/>
                          </w:rPr>
                          <w:t>|</w:t>
                        </w:r>
                      </w:p>
                      <w:p w14:paraId="79A7B56B" w14:textId="77777777" w:rsidR="002F44C1" w:rsidRDefault="002F44C1">
                        <w:pPr>
                          <w:pStyle w:val="TableParagraph"/>
                          <w:tabs>
                            <w:tab w:val="left" w:pos="3077"/>
                            <w:tab w:val="left" w:pos="3365"/>
                            <w:tab w:val="left" w:pos="4948"/>
                          </w:tabs>
                          <w:ind w:left="1853"/>
                          <w:rPr>
                            <w:sz w:val="12"/>
                          </w:rPr>
                        </w:pPr>
                        <w:r>
                          <w:rPr>
                            <w:sz w:val="12"/>
                          </w:rPr>
                          <w:t>|</w:t>
                        </w:r>
                        <w:r>
                          <w:rPr>
                            <w:sz w:val="12"/>
                          </w:rPr>
                          <w:tab/>
                          <w:t>|</w:t>
                        </w:r>
                        <w:r>
                          <w:rPr>
                            <w:sz w:val="12"/>
                          </w:rPr>
                          <w:tab/>
                          <w:t>|</w:t>
                        </w:r>
                        <w:r>
                          <w:rPr>
                            <w:spacing w:val="-3"/>
                            <w:sz w:val="12"/>
                          </w:rPr>
                          <w:t xml:space="preserve"> </w:t>
                        </w:r>
                        <w:r>
                          <w:rPr>
                            <w:sz w:val="12"/>
                          </w:rPr>
                          <w:t>PN:3</w:t>
                        </w:r>
                        <w:r>
                          <w:rPr>
                            <w:sz w:val="12"/>
                          </w:rPr>
                          <w:tab/>
                          <w:t>|</w:t>
                        </w:r>
                      </w:p>
                      <w:p w14:paraId="31E7D17E" w14:textId="77777777" w:rsidR="002F44C1" w:rsidRDefault="002F44C1">
                        <w:pPr>
                          <w:pStyle w:val="TableParagraph"/>
                          <w:tabs>
                            <w:tab w:val="left" w:pos="3077"/>
                            <w:tab w:val="left" w:pos="3365"/>
                            <w:tab w:val="left" w:pos="4948"/>
                          </w:tabs>
                          <w:ind w:left="1853"/>
                          <w:rPr>
                            <w:sz w:val="12"/>
                          </w:rPr>
                        </w:pPr>
                        <w:r>
                          <w:rPr>
                            <w:sz w:val="12"/>
                          </w:rPr>
                          <w:t>|</w:t>
                        </w:r>
                        <w:r>
                          <w:rPr>
                            <w:sz w:val="12"/>
                          </w:rPr>
                          <w:tab/>
                          <w:t>|</w:t>
                        </w:r>
                        <w:r>
                          <w:rPr>
                            <w:sz w:val="12"/>
                          </w:rPr>
                          <w:tab/>
                          <w:t>|BMI:</w:t>
                        </w:r>
                        <w:r>
                          <w:rPr>
                            <w:spacing w:val="-5"/>
                            <w:sz w:val="12"/>
                          </w:rPr>
                          <w:t xml:space="preserve"> </w:t>
                        </w:r>
                        <w:r>
                          <w:rPr>
                            <w:sz w:val="12"/>
                          </w:rPr>
                          <w:t>38*</w:t>
                        </w:r>
                        <w:r>
                          <w:rPr>
                            <w:sz w:val="12"/>
                          </w:rPr>
                          <w:tab/>
                          <w:t>|</w:t>
                        </w:r>
                      </w:p>
                    </w:tc>
                  </w:tr>
                </w:tbl>
                <w:p w14:paraId="6D6FEFB5" w14:textId="77777777" w:rsidR="002F44C1" w:rsidRDefault="002F44C1">
                  <w:pPr>
                    <w:pStyle w:val="BodyText"/>
                  </w:pPr>
                </w:p>
              </w:txbxContent>
            </v:textbox>
            <w10:wrap anchorx="page"/>
          </v:shape>
        </w:pict>
      </w:r>
      <w:r w:rsidR="00814151">
        <w:rPr>
          <w:rFonts w:ascii="Courier New"/>
          <w:sz w:val="20"/>
        </w:rPr>
        <w:t>DEVICE:</w:t>
      </w:r>
      <w:r w:rsidR="00814151">
        <w:rPr>
          <w:sz w:val="24"/>
        </w:rPr>
        <w:t xml:space="preserve"> Enter</w:t>
      </w:r>
      <w:r w:rsidR="002F44C1">
        <w:rPr>
          <w:sz w:val="24"/>
        </w:rPr>
        <w:t xml:space="preserve"> appropriate response</w:t>
      </w:r>
    </w:p>
    <w:p w14:paraId="037C61A6" w14:textId="77777777" w:rsidR="00A5792B" w:rsidRDefault="00A5792B">
      <w:pPr>
        <w:pStyle w:val="BodyText"/>
        <w:rPr>
          <w:sz w:val="20"/>
        </w:rPr>
      </w:pPr>
    </w:p>
    <w:p w14:paraId="55BAC47E" w14:textId="77777777" w:rsidR="00A5792B" w:rsidRDefault="00A5792B">
      <w:pPr>
        <w:rPr>
          <w:sz w:val="20"/>
        </w:rPr>
        <w:sectPr w:rsidR="00A5792B">
          <w:headerReference w:type="even" r:id="rId351"/>
          <w:pgSz w:w="12240" w:h="15840"/>
          <w:pgMar w:top="940" w:right="620" w:bottom="1160" w:left="1200" w:header="725" w:footer="975" w:gutter="0"/>
          <w:cols w:space="720"/>
        </w:sectPr>
      </w:pPr>
    </w:p>
    <w:p w14:paraId="7910EF89" w14:textId="77777777" w:rsidR="00A5792B" w:rsidRDefault="00A5792B">
      <w:pPr>
        <w:pStyle w:val="BodyText"/>
        <w:rPr>
          <w:sz w:val="26"/>
        </w:rPr>
      </w:pPr>
    </w:p>
    <w:p w14:paraId="19C24BD7" w14:textId="77777777" w:rsidR="00A5792B" w:rsidRDefault="00A5792B">
      <w:pPr>
        <w:pStyle w:val="BodyText"/>
        <w:rPr>
          <w:sz w:val="26"/>
        </w:rPr>
      </w:pPr>
    </w:p>
    <w:p w14:paraId="4DE42E54" w14:textId="77777777" w:rsidR="00A5792B" w:rsidRDefault="00A5792B">
      <w:pPr>
        <w:pStyle w:val="BodyText"/>
        <w:rPr>
          <w:sz w:val="26"/>
        </w:rPr>
      </w:pPr>
    </w:p>
    <w:p w14:paraId="45D22156" w14:textId="77777777" w:rsidR="00A5792B" w:rsidRDefault="00A5792B">
      <w:pPr>
        <w:pStyle w:val="BodyText"/>
        <w:rPr>
          <w:sz w:val="26"/>
        </w:rPr>
      </w:pPr>
    </w:p>
    <w:p w14:paraId="2955AB66" w14:textId="77777777" w:rsidR="00A5792B" w:rsidRDefault="00A5792B">
      <w:pPr>
        <w:pStyle w:val="BodyText"/>
        <w:rPr>
          <w:sz w:val="26"/>
        </w:rPr>
      </w:pPr>
    </w:p>
    <w:p w14:paraId="569D22A6" w14:textId="77777777" w:rsidR="00A5792B" w:rsidRDefault="00A5792B">
      <w:pPr>
        <w:pStyle w:val="BodyText"/>
        <w:rPr>
          <w:sz w:val="26"/>
        </w:rPr>
      </w:pPr>
    </w:p>
    <w:p w14:paraId="654715CA" w14:textId="77777777" w:rsidR="00A5792B" w:rsidRDefault="00A5792B">
      <w:pPr>
        <w:pStyle w:val="BodyText"/>
        <w:rPr>
          <w:sz w:val="26"/>
        </w:rPr>
      </w:pPr>
    </w:p>
    <w:p w14:paraId="731BDE44" w14:textId="77777777" w:rsidR="00A5792B" w:rsidRDefault="00A5792B">
      <w:pPr>
        <w:pStyle w:val="BodyText"/>
        <w:rPr>
          <w:sz w:val="26"/>
        </w:rPr>
      </w:pPr>
    </w:p>
    <w:p w14:paraId="0F2AC886" w14:textId="77777777" w:rsidR="00A5792B" w:rsidRDefault="00A5792B">
      <w:pPr>
        <w:pStyle w:val="BodyText"/>
        <w:rPr>
          <w:sz w:val="26"/>
        </w:rPr>
      </w:pPr>
    </w:p>
    <w:p w14:paraId="775B6CDB" w14:textId="77777777" w:rsidR="00A5792B" w:rsidRDefault="00A5792B">
      <w:pPr>
        <w:pStyle w:val="BodyText"/>
        <w:rPr>
          <w:sz w:val="26"/>
        </w:rPr>
      </w:pPr>
    </w:p>
    <w:p w14:paraId="096C05E6" w14:textId="77777777" w:rsidR="00A5792B" w:rsidRDefault="00BE26E6">
      <w:pPr>
        <w:pStyle w:val="Heading2"/>
        <w:spacing w:before="227"/>
      </w:pPr>
      <w:r>
        <w:pict w14:anchorId="1CDB88CB">
          <v:line id="_x0000_s2192" style="position:absolute;left:0;text-align:left;z-index:16080896;mso-position-horizontal-relative:page" from="1in,-19.5pt" to="536.4pt,-19.5pt" strokeweight=".1249mm">
            <v:stroke dashstyle="dash"/>
            <w10:wrap anchorx="page"/>
          </v:line>
        </w:pict>
      </w:r>
      <w:r>
        <w:pict w14:anchorId="2D1B960F">
          <v:shape id="_x0000_s2191" type="#_x0000_t202" style="position:absolute;left:0;text-align:left;margin-left:1in;margin-top:-97.6pt;width:250.9pt;height:78.1pt;z-index:16081920;mso-position-horizontal-relative:page"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1728"/>
                    <w:gridCol w:w="1260"/>
                    <w:gridCol w:w="216"/>
                    <w:gridCol w:w="1814"/>
                  </w:tblGrid>
                  <w:tr w:rsidR="002F44C1" w14:paraId="7CE558C7" w14:textId="77777777">
                    <w:trPr>
                      <w:trHeight w:val="135"/>
                    </w:trPr>
                    <w:tc>
                      <w:tcPr>
                        <w:tcW w:w="1728" w:type="dxa"/>
                      </w:tcPr>
                      <w:p w14:paraId="4B89D738" w14:textId="77777777" w:rsidR="002F44C1" w:rsidRDefault="002F44C1">
                        <w:pPr>
                          <w:pStyle w:val="TableParagraph"/>
                          <w:rPr>
                            <w:rFonts w:ascii="Times New Roman"/>
                            <w:sz w:val="8"/>
                          </w:rPr>
                        </w:pPr>
                      </w:p>
                    </w:tc>
                    <w:tc>
                      <w:tcPr>
                        <w:tcW w:w="1260" w:type="dxa"/>
                      </w:tcPr>
                      <w:p w14:paraId="02126B05" w14:textId="77777777" w:rsidR="002F44C1" w:rsidRDefault="002F44C1">
                        <w:pPr>
                          <w:pStyle w:val="TableParagraph"/>
                          <w:rPr>
                            <w:rFonts w:ascii="Times New Roman"/>
                            <w:sz w:val="8"/>
                          </w:rPr>
                        </w:pPr>
                      </w:p>
                    </w:tc>
                    <w:tc>
                      <w:tcPr>
                        <w:tcW w:w="216" w:type="dxa"/>
                      </w:tcPr>
                      <w:p w14:paraId="17A052F8" w14:textId="77777777" w:rsidR="002F44C1" w:rsidRDefault="002F44C1">
                        <w:pPr>
                          <w:pStyle w:val="TableParagraph"/>
                          <w:rPr>
                            <w:rFonts w:ascii="Times New Roman"/>
                            <w:sz w:val="8"/>
                          </w:rPr>
                        </w:pPr>
                      </w:p>
                    </w:tc>
                    <w:tc>
                      <w:tcPr>
                        <w:tcW w:w="1814" w:type="dxa"/>
                      </w:tcPr>
                      <w:p w14:paraId="7C9BB7C1" w14:textId="77777777" w:rsidR="002F44C1" w:rsidRDefault="002F44C1">
                        <w:pPr>
                          <w:pStyle w:val="TableParagraph"/>
                          <w:rPr>
                            <w:rFonts w:ascii="Times New Roman"/>
                            <w:sz w:val="8"/>
                          </w:rPr>
                        </w:pPr>
                      </w:p>
                    </w:tc>
                  </w:tr>
                  <w:tr w:rsidR="002F44C1" w14:paraId="6C188AB6" w14:textId="77777777">
                    <w:trPr>
                      <w:trHeight w:val="136"/>
                    </w:trPr>
                    <w:tc>
                      <w:tcPr>
                        <w:tcW w:w="1728" w:type="dxa"/>
                      </w:tcPr>
                      <w:p w14:paraId="058BB944" w14:textId="77777777" w:rsidR="002F44C1" w:rsidRDefault="002F44C1">
                        <w:pPr>
                          <w:pStyle w:val="TableParagraph"/>
                          <w:rPr>
                            <w:rFonts w:ascii="Times New Roman"/>
                            <w:sz w:val="8"/>
                          </w:rPr>
                        </w:pPr>
                      </w:p>
                    </w:tc>
                    <w:tc>
                      <w:tcPr>
                        <w:tcW w:w="1260" w:type="dxa"/>
                      </w:tcPr>
                      <w:p w14:paraId="5C4F19A1" w14:textId="77777777" w:rsidR="002F44C1" w:rsidRDefault="002F44C1">
                        <w:pPr>
                          <w:pStyle w:val="TableParagraph"/>
                          <w:rPr>
                            <w:rFonts w:ascii="Times New Roman"/>
                            <w:sz w:val="8"/>
                          </w:rPr>
                        </w:pPr>
                      </w:p>
                    </w:tc>
                    <w:tc>
                      <w:tcPr>
                        <w:tcW w:w="216" w:type="dxa"/>
                      </w:tcPr>
                      <w:p w14:paraId="61970A9B" w14:textId="77777777" w:rsidR="002F44C1" w:rsidRDefault="002F44C1">
                        <w:pPr>
                          <w:pStyle w:val="TableParagraph"/>
                          <w:rPr>
                            <w:rFonts w:ascii="Times New Roman"/>
                            <w:sz w:val="8"/>
                          </w:rPr>
                        </w:pPr>
                      </w:p>
                    </w:tc>
                    <w:tc>
                      <w:tcPr>
                        <w:tcW w:w="1814" w:type="dxa"/>
                      </w:tcPr>
                      <w:p w14:paraId="7A7EC355" w14:textId="77777777" w:rsidR="002F44C1" w:rsidRDefault="002F44C1">
                        <w:pPr>
                          <w:pStyle w:val="TableParagraph"/>
                          <w:rPr>
                            <w:rFonts w:ascii="Times New Roman"/>
                            <w:sz w:val="8"/>
                          </w:rPr>
                        </w:pPr>
                      </w:p>
                    </w:tc>
                  </w:tr>
                  <w:tr w:rsidR="002F44C1" w14:paraId="2EC1CC28" w14:textId="77777777">
                    <w:trPr>
                      <w:trHeight w:val="136"/>
                    </w:trPr>
                    <w:tc>
                      <w:tcPr>
                        <w:tcW w:w="1728" w:type="dxa"/>
                      </w:tcPr>
                      <w:p w14:paraId="048E6B9F" w14:textId="77777777" w:rsidR="002F44C1" w:rsidRDefault="002F44C1">
                        <w:pPr>
                          <w:pStyle w:val="TableParagraph"/>
                          <w:rPr>
                            <w:rFonts w:ascii="Times New Roman"/>
                            <w:sz w:val="8"/>
                          </w:rPr>
                        </w:pPr>
                      </w:p>
                    </w:tc>
                    <w:tc>
                      <w:tcPr>
                        <w:tcW w:w="1260" w:type="dxa"/>
                      </w:tcPr>
                      <w:p w14:paraId="66C35DD8" w14:textId="77777777" w:rsidR="002F44C1" w:rsidRDefault="002F44C1">
                        <w:pPr>
                          <w:pStyle w:val="TableParagraph"/>
                          <w:rPr>
                            <w:rFonts w:ascii="Times New Roman"/>
                            <w:sz w:val="8"/>
                          </w:rPr>
                        </w:pPr>
                      </w:p>
                    </w:tc>
                    <w:tc>
                      <w:tcPr>
                        <w:tcW w:w="216" w:type="dxa"/>
                      </w:tcPr>
                      <w:p w14:paraId="6FF41250" w14:textId="77777777" w:rsidR="002F44C1" w:rsidRDefault="002F44C1">
                        <w:pPr>
                          <w:pStyle w:val="TableParagraph"/>
                          <w:rPr>
                            <w:rFonts w:ascii="Times New Roman"/>
                            <w:sz w:val="8"/>
                          </w:rPr>
                        </w:pPr>
                      </w:p>
                    </w:tc>
                    <w:tc>
                      <w:tcPr>
                        <w:tcW w:w="1814" w:type="dxa"/>
                      </w:tcPr>
                      <w:p w14:paraId="016F8805" w14:textId="77777777" w:rsidR="002F44C1" w:rsidRDefault="002F44C1">
                        <w:pPr>
                          <w:pStyle w:val="TableParagraph"/>
                          <w:rPr>
                            <w:rFonts w:ascii="Times New Roman"/>
                            <w:sz w:val="8"/>
                          </w:rPr>
                        </w:pPr>
                      </w:p>
                    </w:tc>
                  </w:tr>
                  <w:tr w:rsidR="002F44C1" w14:paraId="6C8D8E68" w14:textId="77777777">
                    <w:trPr>
                      <w:trHeight w:val="135"/>
                    </w:trPr>
                    <w:tc>
                      <w:tcPr>
                        <w:tcW w:w="1728" w:type="dxa"/>
                      </w:tcPr>
                      <w:p w14:paraId="5BC1F80B" w14:textId="77777777" w:rsidR="002F44C1" w:rsidRDefault="002F44C1">
                        <w:pPr>
                          <w:pStyle w:val="TableParagraph"/>
                          <w:rPr>
                            <w:rFonts w:ascii="Times New Roman"/>
                            <w:sz w:val="8"/>
                          </w:rPr>
                        </w:pPr>
                      </w:p>
                    </w:tc>
                    <w:tc>
                      <w:tcPr>
                        <w:tcW w:w="1260" w:type="dxa"/>
                      </w:tcPr>
                      <w:p w14:paraId="3B559759" w14:textId="77777777" w:rsidR="002F44C1" w:rsidRDefault="002F44C1">
                        <w:pPr>
                          <w:pStyle w:val="TableParagraph"/>
                          <w:rPr>
                            <w:rFonts w:ascii="Times New Roman"/>
                            <w:sz w:val="8"/>
                          </w:rPr>
                        </w:pPr>
                      </w:p>
                    </w:tc>
                    <w:tc>
                      <w:tcPr>
                        <w:tcW w:w="216" w:type="dxa"/>
                      </w:tcPr>
                      <w:p w14:paraId="5D9C0F4A" w14:textId="77777777" w:rsidR="002F44C1" w:rsidRDefault="002F44C1">
                        <w:pPr>
                          <w:pStyle w:val="TableParagraph"/>
                          <w:rPr>
                            <w:rFonts w:ascii="Times New Roman"/>
                            <w:sz w:val="8"/>
                          </w:rPr>
                        </w:pPr>
                      </w:p>
                    </w:tc>
                    <w:tc>
                      <w:tcPr>
                        <w:tcW w:w="1814" w:type="dxa"/>
                      </w:tcPr>
                      <w:p w14:paraId="4703818B" w14:textId="77777777" w:rsidR="002F44C1" w:rsidRDefault="002F44C1">
                        <w:pPr>
                          <w:pStyle w:val="TableParagraph"/>
                          <w:rPr>
                            <w:rFonts w:ascii="Times New Roman"/>
                            <w:sz w:val="8"/>
                          </w:rPr>
                        </w:pPr>
                      </w:p>
                    </w:tc>
                  </w:tr>
                  <w:tr w:rsidR="002F44C1" w14:paraId="74DA2310" w14:textId="77777777">
                    <w:trPr>
                      <w:trHeight w:val="135"/>
                    </w:trPr>
                    <w:tc>
                      <w:tcPr>
                        <w:tcW w:w="1728" w:type="dxa"/>
                      </w:tcPr>
                      <w:p w14:paraId="0D9D0E9D" w14:textId="77777777" w:rsidR="002F44C1" w:rsidRDefault="002F44C1">
                        <w:pPr>
                          <w:pStyle w:val="TableParagraph"/>
                          <w:rPr>
                            <w:rFonts w:ascii="Times New Roman"/>
                            <w:sz w:val="8"/>
                          </w:rPr>
                        </w:pPr>
                      </w:p>
                    </w:tc>
                    <w:tc>
                      <w:tcPr>
                        <w:tcW w:w="1260" w:type="dxa"/>
                      </w:tcPr>
                      <w:p w14:paraId="5D4666FD" w14:textId="77777777" w:rsidR="002F44C1" w:rsidRDefault="002F44C1">
                        <w:pPr>
                          <w:pStyle w:val="TableParagraph"/>
                          <w:rPr>
                            <w:rFonts w:ascii="Times New Roman"/>
                            <w:sz w:val="8"/>
                          </w:rPr>
                        </w:pPr>
                      </w:p>
                    </w:tc>
                    <w:tc>
                      <w:tcPr>
                        <w:tcW w:w="216" w:type="dxa"/>
                      </w:tcPr>
                      <w:p w14:paraId="70E9DC76" w14:textId="77777777" w:rsidR="002F44C1" w:rsidRDefault="002F44C1">
                        <w:pPr>
                          <w:pStyle w:val="TableParagraph"/>
                          <w:rPr>
                            <w:rFonts w:ascii="Times New Roman"/>
                            <w:sz w:val="8"/>
                          </w:rPr>
                        </w:pPr>
                      </w:p>
                    </w:tc>
                    <w:tc>
                      <w:tcPr>
                        <w:tcW w:w="1814" w:type="dxa"/>
                      </w:tcPr>
                      <w:p w14:paraId="56BB91ED" w14:textId="77777777" w:rsidR="002F44C1" w:rsidRDefault="002F44C1">
                        <w:pPr>
                          <w:pStyle w:val="TableParagraph"/>
                          <w:rPr>
                            <w:rFonts w:ascii="Times New Roman"/>
                            <w:sz w:val="8"/>
                          </w:rPr>
                        </w:pPr>
                      </w:p>
                    </w:tc>
                  </w:tr>
                  <w:tr w:rsidR="002F44C1" w14:paraId="0946E6F6" w14:textId="77777777">
                    <w:trPr>
                      <w:trHeight w:val="136"/>
                    </w:trPr>
                    <w:tc>
                      <w:tcPr>
                        <w:tcW w:w="1728" w:type="dxa"/>
                      </w:tcPr>
                      <w:p w14:paraId="6F800137" w14:textId="77777777" w:rsidR="002F44C1" w:rsidRDefault="002F44C1">
                        <w:pPr>
                          <w:pStyle w:val="TableParagraph"/>
                          <w:rPr>
                            <w:rFonts w:ascii="Times New Roman"/>
                            <w:sz w:val="8"/>
                          </w:rPr>
                        </w:pPr>
                      </w:p>
                    </w:tc>
                    <w:tc>
                      <w:tcPr>
                        <w:tcW w:w="1260" w:type="dxa"/>
                      </w:tcPr>
                      <w:p w14:paraId="1CBB841B" w14:textId="77777777" w:rsidR="002F44C1" w:rsidRDefault="002F44C1">
                        <w:pPr>
                          <w:pStyle w:val="TableParagraph"/>
                          <w:rPr>
                            <w:rFonts w:ascii="Times New Roman"/>
                            <w:sz w:val="8"/>
                          </w:rPr>
                        </w:pPr>
                      </w:p>
                    </w:tc>
                    <w:tc>
                      <w:tcPr>
                        <w:tcW w:w="216" w:type="dxa"/>
                      </w:tcPr>
                      <w:p w14:paraId="60C7D3A7" w14:textId="77777777" w:rsidR="002F44C1" w:rsidRDefault="002F44C1">
                        <w:pPr>
                          <w:pStyle w:val="TableParagraph"/>
                          <w:rPr>
                            <w:rFonts w:ascii="Times New Roman"/>
                            <w:sz w:val="8"/>
                          </w:rPr>
                        </w:pPr>
                      </w:p>
                    </w:tc>
                    <w:tc>
                      <w:tcPr>
                        <w:tcW w:w="1814" w:type="dxa"/>
                      </w:tcPr>
                      <w:p w14:paraId="6D0F9152" w14:textId="77777777" w:rsidR="002F44C1" w:rsidRDefault="002F44C1">
                        <w:pPr>
                          <w:pStyle w:val="TableParagraph"/>
                          <w:rPr>
                            <w:rFonts w:ascii="Times New Roman"/>
                            <w:sz w:val="8"/>
                          </w:rPr>
                        </w:pPr>
                      </w:p>
                    </w:tc>
                  </w:tr>
                  <w:tr w:rsidR="002F44C1" w14:paraId="7345EFF4" w14:textId="77777777">
                    <w:trPr>
                      <w:trHeight w:val="136"/>
                    </w:trPr>
                    <w:tc>
                      <w:tcPr>
                        <w:tcW w:w="1728" w:type="dxa"/>
                      </w:tcPr>
                      <w:p w14:paraId="00171BB3" w14:textId="77777777" w:rsidR="002F44C1" w:rsidRDefault="002F44C1">
                        <w:pPr>
                          <w:pStyle w:val="TableParagraph"/>
                          <w:rPr>
                            <w:rFonts w:ascii="Times New Roman"/>
                            <w:sz w:val="8"/>
                          </w:rPr>
                        </w:pPr>
                      </w:p>
                    </w:tc>
                    <w:tc>
                      <w:tcPr>
                        <w:tcW w:w="1260" w:type="dxa"/>
                      </w:tcPr>
                      <w:p w14:paraId="118E5B93" w14:textId="77777777" w:rsidR="002F44C1" w:rsidRDefault="002F44C1">
                        <w:pPr>
                          <w:pStyle w:val="TableParagraph"/>
                          <w:rPr>
                            <w:rFonts w:ascii="Times New Roman"/>
                            <w:sz w:val="8"/>
                          </w:rPr>
                        </w:pPr>
                      </w:p>
                    </w:tc>
                    <w:tc>
                      <w:tcPr>
                        <w:tcW w:w="216" w:type="dxa"/>
                      </w:tcPr>
                      <w:p w14:paraId="1D5BDD10" w14:textId="77777777" w:rsidR="002F44C1" w:rsidRDefault="002F44C1">
                        <w:pPr>
                          <w:pStyle w:val="TableParagraph"/>
                          <w:rPr>
                            <w:rFonts w:ascii="Times New Roman"/>
                            <w:sz w:val="8"/>
                          </w:rPr>
                        </w:pPr>
                      </w:p>
                    </w:tc>
                    <w:tc>
                      <w:tcPr>
                        <w:tcW w:w="1814" w:type="dxa"/>
                      </w:tcPr>
                      <w:p w14:paraId="683C7AF5" w14:textId="77777777" w:rsidR="002F44C1" w:rsidRDefault="002F44C1">
                        <w:pPr>
                          <w:pStyle w:val="TableParagraph"/>
                          <w:rPr>
                            <w:rFonts w:ascii="Times New Roman"/>
                            <w:sz w:val="8"/>
                          </w:rPr>
                        </w:pPr>
                      </w:p>
                    </w:tc>
                  </w:tr>
                  <w:tr w:rsidR="002F44C1" w14:paraId="6FA9A3CD" w14:textId="77777777">
                    <w:trPr>
                      <w:trHeight w:val="135"/>
                    </w:trPr>
                    <w:tc>
                      <w:tcPr>
                        <w:tcW w:w="1728" w:type="dxa"/>
                      </w:tcPr>
                      <w:p w14:paraId="5D135382" w14:textId="77777777" w:rsidR="002F44C1" w:rsidRDefault="002F44C1">
                        <w:pPr>
                          <w:pStyle w:val="TableParagraph"/>
                          <w:rPr>
                            <w:rFonts w:ascii="Times New Roman"/>
                            <w:sz w:val="8"/>
                          </w:rPr>
                        </w:pPr>
                      </w:p>
                    </w:tc>
                    <w:tc>
                      <w:tcPr>
                        <w:tcW w:w="1260" w:type="dxa"/>
                      </w:tcPr>
                      <w:p w14:paraId="49778369" w14:textId="77777777" w:rsidR="002F44C1" w:rsidRDefault="002F44C1">
                        <w:pPr>
                          <w:pStyle w:val="TableParagraph"/>
                          <w:rPr>
                            <w:rFonts w:ascii="Times New Roman"/>
                            <w:sz w:val="8"/>
                          </w:rPr>
                        </w:pPr>
                      </w:p>
                    </w:tc>
                    <w:tc>
                      <w:tcPr>
                        <w:tcW w:w="216" w:type="dxa"/>
                      </w:tcPr>
                      <w:p w14:paraId="08F91D2D" w14:textId="77777777" w:rsidR="002F44C1" w:rsidRDefault="002F44C1">
                        <w:pPr>
                          <w:pStyle w:val="TableParagraph"/>
                          <w:rPr>
                            <w:rFonts w:ascii="Times New Roman"/>
                            <w:sz w:val="8"/>
                          </w:rPr>
                        </w:pPr>
                      </w:p>
                    </w:tc>
                    <w:tc>
                      <w:tcPr>
                        <w:tcW w:w="1814" w:type="dxa"/>
                      </w:tcPr>
                      <w:p w14:paraId="57E10C81" w14:textId="77777777" w:rsidR="002F44C1" w:rsidRDefault="002F44C1">
                        <w:pPr>
                          <w:pStyle w:val="TableParagraph"/>
                          <w:rPr>
                            <w:rFonts w:ascii="Times New Roman"/>
                            <w:sz w:val="8"/>
                          </w:rPr>
                        </w:pPr>
                      </w:p>
                    </w:tc>
                  </w:tr>
                  <w:tr w:rsidR="002F44C1" w14:paraId="7AA36B81" w14:textId="77777777">
                    <w:trPr>
                      <w:trHeight w:val="135"/>
                    </w:trPr>
                    <w:tc>
                      <w:tcPr>
                        <w:tcW w:w="1728" w:type="dxa"/>
                      </w:tcPr>
                      <w:p w14:paraId="59FDE1BD" w14:textId="77777777" w:rsidR="002F44C1" w:rsidRDefault="002F44C1">
                        <w:pPr>
                          <w:pStyle w:val="TableParagraph"/>
                          <w:rPr>
                            <w:rFonts w:ascii="Times New Roman"/>
                            <w:sz w:val="8"/>
                          </w:rPr>
                        </w:pPr>
                      </w:p>
                    </w:tc>
                    <w:tc>
                      <w:tcPr>
                        <w:tcW w:w="1260" w:type="dxa"/>
                      </w:tcPr>
                      <w:p w14:paraId="7BC9E9A5" w14:textId="77777777" w:rsidR="002F44C1" w:rsidRDefault="002F44C1">
                        <w:pPr>
                          <w:pStyle w:val="TableParagraph"/>
                          <w:rPr>
                            <w:rFonts w:ascii="Times New Roman"/>
                            <w:sz w:val="8"/>
                          </w:rPr>
                        </w:pPr>
                      </w:p>
                    </w:tc>
                    <w:tc>
                      <w:tcPr>
                        <w:tcW w:w="216" w:type="dxa"/>
                      </w:tcPr>
                      <w:p w14:paraId="0C1564EB" w14:textId="77777777" w:rsidR="002F44C1" w:rsidRDefault="002F44C1">
                        <w:pPr>
                          <w:pStyle w:val="TableParagraph"/>
                          <w:rPr>
                            <w:rFonts w:ascii="Times New Roman"/>
                            <w:sz w:val="8"/>
                          </w:rPr>
                        </w:pPr>
                      </w:p>
                    </w:tc>
                    <w:tc>
                      <w:tcPr>
                        <w:tcW w:w="1814" w:type="dxa"/>
                      </w:tcPr>
                      <w:p w14:paraId="2BCD3628" w14:textId="77777777" w:rsidR="002F44C1" w:rsidRDefault="002F44C1">
                        <w:pPr>
                          <w:pStyle w:val="TableParagraph"/>
                          <w:rPr>
                            <w:rFonts w:ascii="Times New Roman"/>
                            <w:sz w:val="8"/>
                          </w:rPr>
                        </w:pPr>
                      </w:p>
                    </w:tc>
                  </w:tr>
                  <w:tr w:rsidR="002F44C1" w14:paraId="0690B9BA" w14:textId="77777777">
                    <w:trPr>
                      <w:trHeight w:val="136"/>
                    </w:trPr>
                    <w:tc>
                      <w:tcPr>
                        <w:tcW w:w="1728" w:type="dxa"/>
                      </w:tcPr>
                      <w:p w14:paraId="6A601EEF" w14:textId="77777777" w:rsidR="002F44C1" w:rsidRDefault="002F44C1">
                        <w:pPr>
                          <w:pStyle w:val="TableParagraph"/>
                          <w:rPr>
                            <w:rFonts w:ascii="Times New Roman"/>
                            <w:sz w:val="8"/>
                          </w:rPr>
                        </w:pPr>
                      </w:p>
                    </w:tc>
                    <w:tc>
                      <w:tcPr>
                        <w:tcW w:w="1260" w:type="dxa"/>
                      </w:tcPr>
                      <w:p w14:paraId="048FA665" w14:textId="77777777" w:rsidR="002F44C1" w:rsidRDefault="002F44C1">
                        <w:pPr>
                          <w:pStyle w:val="TableParagraph"/>
                          <w:rPr>
                            <w:rFonts w:ascii="Times New Roman"/>
                            <w:sz w:val="8"/>
                          </w:rPr>
                        </w:pPr>
                      </w:p>
                    </w:tc>
                    <w:tc>
                      <w:tcPr>
                        <w:tcW w:w="216" w:type="dxa"/>
                      </w:tcPr>
                      <w:p w14:paraId="15EF35EE" w14:textId="77777777" w:rsidR="002F44C1" w:rsidRDefault="002F44C1">
                        <w:pPr>
                          <w:pStyle w:val="TableParagraph"/>
                          <w:rPr>
                            <w:rFonts w:ascii="Times New Roman"/>
                            <w:sz w:val="8"/>
                          </w:rPr>
                        </w:pPr>
                      </w:p>
                    </w:tc>
                    <w:tc>
                      <w:tcPr>
                        <w:tcW w:w="1814" w:type="dxa"/>
                      </w:tcPr>
                      <w:p w14:paraId="14F498A5" w14:textId="77777777" w:rsidR="002F44C1" w:rsidRDefault="002F44C1">
                        <w:pPr>
                          <w:pStyle w:val="TableParagraph"/>
                          <w:rPr>
                            <w:rFonts w:ascii="Times New Roman"/>
                            <w:sz w:val="8"/>
                          </w:rPr>
                        </w:pPr>
                      </w:p>
                    </w:tc>
                  </w:tr>
                  <w:tr w:rsidR="002F44C1" w14:paraId="68BA80B5" w14:textId="77777777">
                    <w:trPr>
                      <w:trHeight w:val="202"/>
                    </w:trPr>
                    <w:tc>
                      <w:tcPr>
                        <w:tcW w:w="1728" w:type="dxa"/>
                      </w:tcPr>
                      <w:p w14:paraId="7931C87E" w14:textId="77777777" w:rsidR="002F44C1" w:rsidRDefault="002F44C1">
                        <w:pPr>
                          <w:pStyle w:val="TableParagraph"/>
                          <w:rPr>
                            <w:rFonts w:ascii="Times New Roman"/>
                            <w:sz w:val="14"/>
                          </w:rPr>
                        </w:pPr>
                      </w:p>
                    </w:tc>
                    <w:tc>
                      <w:tcPr>
                        <w:tcW w:w="1260" w:type="dxa"/>
                      </w:tcPr>
                      <w:p w14:paraId="05E58542" w14:textId="77777777" w:rsidR="002F44C1" w:rsidRDefault="002F44C1">
                        <w:pPr>
                          <w:pStyle w:val="TableParagraph"/>
                          <w:rPr>
                            <w:rFonts w:ascii="Times New Roman"/>
                            <w:sz w:val="14"/>
                          </w:rPr>
                        </w:pPr>
                      </w:p>
                    </w:tc>
                    <w:tc>
                      <w:tcPr>
                        <w:tcW w:w="216" w:type="dxa"/>
                      </w:tcPr>
                      <w:p w14:paraId="5135F5A4" w14:textId="77777777" w:rsidR="002F44C1" w:rsidRDefault="002F44C1">
                        <w:pPr>
                          <w:pStyle w:val="TableParagraph"/>
                          <w:rPr>
                            <w:rFonts w:ascii="Times New Roman"/>
                            <w:sz w:val="14"/>
                          </w:rPr>
                        </w:pPr>
                      </w:p>
                    </w:tc>
                    <w:tc>
                      <w:tcPr>
                        <w:tcW w:w="1814" w:type="dxa"/>
                      </w:tcPr>
                      <w:p w14:paraId="1E1D650E" w14:textId="77777777" w:rsidR="002F44C1" w:rsidRDefault="002F44C1">
                        <w:pPr>
                          <w:pStyle w:val="TableParagraph"/>
                          <w:rPr>
                            <w:rFonts w:ascii="Times New Roman"/>
                            <w:sz w:val="14"/>
                          </w:rPr>
                        </w:pPr>
                      </w:p>
                    </w:tc>
                  </w:tr>
                </w:tbl>
                <w:p w14:paraId="55E8898D" w14:textId="77777777" w:rsidR="002F44C1" w:rsidRDefault="002F44C1">
                  <w:pPr>
                    <w:pStyle w:val="BodyText"/>
                  </w:pPr>
                </w:p>
              </w:txbxContent>
            </v:textbox>
            <w10:wrap anchorx="page"/>
          </v:shape>
        </w:pict>
      </w:r>
      <w:r w:rsidR="002F44C1">
        <w:t>Menu Access:</w:t>
      </w:r>
    </w:p>
    <w:p w14:paraId="102AF13E" w14:textId="77777777" w:rsidR="00A5792B" w:rsidRDefault="002F44C1">
      <w:pPr>
        <w:pStyle w:val="BodyText"/>
        <w:spacing w:before="4"/>
        <w:rPr>
          <w:b/>
          <w:sz w:val="19"/>
        </w:rPr>
      </w:pPr>
      <w:r>
        <w:br w:type="column"/>
      </w:r>
    </w:p>
    <w:p w14:paraId="5A75A333" w14:textId="77777777" w:rsidR="00A5792B" w:rsidRDefault="00BE26E6">
      <w:pPr>
        <w:ind w:left="240"/>
        <w:rPr>
          <w:rFonts w:ascii="Courier New"/>
          <w:sz w:val="12"/>
        </w:rPr>
      </w:pPr>
      <w:r>
        <w:pict w14:anchorId="16588DC6">
          <v:line id="_x0000_s2190" style="position:absolute;left:0;text-align:left;z-index:16080384;mso-position-horizontal-relative:page" from="1in,23.7pt" to="536.4pt,23.7pt" strokeweight=".1249mm">
            <v:stroke dashstyle="dash"/>
            <w10:wrap anchorx="page"/>
          </v:line>
        </w:pict>
      </w:r>
      <w:r w:rsidR="002F44C1">
        <w:rPr>
          <w:rFonts w:ascii="Courier New"/>
          <w:sz w:val="12"/>
        </w:rPr>
        <w:t>PAGE:1</w:t>
      </w:r>
    </w:p>
    <w:p w14:paraId="6E02C6E6" w14:textId="77777777" w:rsidR="00A5792B" w:rsidRDefault="00A5792B">
      <w:pPr>
        <w:rPr>
          <w:rFonts w:ascii="Courier New"/>
          <w:sz w:val="12"/>
        </w:rPr>
        <w:sectPr w:rsidR="00A5792B">
          <w:type w:val="continuous"/>
          <w:pgSz w:w="12240" w:h="15840"/>
          <w:pgMar w:top="1440" w:right="620" w:bottom="280" w:left="1200" w:header="720" w:footer="720" w:gutter="0"/>
          <w:cols w:num="2" w:space="720" w:equalWidth="0">
            <w:col w:w="1701" w:space="6842"/>
            <w:col w:w="1877"/>
          </w:cols>
        </w:sectPr>
      </w:pPr>
    </w:p>
    <w:p w14:paraId="7B954A8E" w14:textId="77777777" w:rsidR="00A5792B" w:rsidRDefault="00A5792B">
      <w:pPr>
        <w:pStyle w:val="BodyText"/>
        <w:spacing w:before="2"/>
        <w:rPr>
          <w:rFonts w:ascii="Courier New"/>
          <w:sz w:val="16"/>
        </w:rPr>
      </w:pPr>
    </w:p>
    <w:p w14:paraId="295A2418" w14:textId="77777777" w:rsidR="00A5792B" w:rsidRDefault="002F44C1">
      <w:pPr>
        <w:pStyle w:val="BodyText"/>
        <w:spacing w:before="90"/>
        <w:ind w:left="240" w:right="1261"/>
      </w:pPr>
      <w:r>
        <w:t>The End of Shift Report option is accessed through the Patient Care Data, Print option of the Staff Nurse Menu, Head Nurse's menu, and Nursing Features (all options) menu.</w:t>
      </w:r>
    </w:p>
    <w:p w14:paraId="022785F6" w14:textId="77777777" w:rsidR="00A5792B" w:rsidRDefault="00A5792B">
      <w:pPr>
        <w:pStyle w:val="BodyText"/>
        <w:rPr>
          <w:sz w:val="20"/>
        </w:rPr>
      </w:pPr>
    </w:p>
    <w:p w14:paraId="414AEEA8" w14:textId="77777777" w:rsidR="00A5792B" w:rsidRDefault="00A5792B">
      <w:pPr>
        <w:pStyle w:val="BodyText"/>
        <w:rPr>
          <w:sz w:val="20"/>
        </w:rPr>
      </w:pPr>
    </w:p>
    <w:p w14:paraId="72B27707" w14:textId="77777777" w:rsidR="00A5792B" w:rsidRDefault="00A5792B">
      <w:pPr>
        <w:pStyle w:val="BodyText"/>
        <w:rPr>
          <w:sz w:val="20"/>
        </w:rPr>
      </w:pPr>
    </w:p>
    <w:p w14:paraId="438D29C6" w14:textId="77777777" w:rsidR="00A5792B" w:rsidRDefault="00A5792B">
      <w:pPr>
        <w:pStyle w:val="BodyText"/>
        <w:rPr>
          <w:sz w:val="20"/>
        </w:rPr>
      </w:pPr>
    </w:p>
    <w:p w14:paraId="19886FDE" w14:textId="77777777" w:rsidR="00A5792B" w:rsidRDefault="00A5792B">
      <w:pPr>
        <w:pStyle w:val="BodyText"/>
        <w:rPr>
          <w:sz w:val="20"/>
        </w:rPr>
      </w:pPr>
    </w:p>
    <w:p w14:paraId="22385072" w14:textId="77777777" w:rsidR="00A5792B" w:rsidRDefault="00A5792B">
      <w:pPr>
        <w:pStyle w:val="BodyText"/>
        <w:rPr>
          <w:sz w:val="20"/>
        </w:rPr>
      </w:pPr>
    </w:p>
    <w:p w14:paraId="6572F31D" w14:textId="77777777" w:rsidR="00A5792B" w:rsidRDefault="00A5792B">
      <w:pPr>
        <w:pStyle w:val="BodyText"/>
        <w:rPr>
          <w:sz w:val="20"/>
        </w:rPr>
      </w:pPr>
    </w:p>
    <w:p w14:paraId="05E5873D" w14:textId="77777777" w:rsidR="00A5792B" w:rsidRDefault="00A5792B">
      <w:pPr>
        <w:pStyle w:val="BodyText"/>
        <w:rPr>
          <w:sz w:val="20"/>
        </w:rPr>
      </w:pPr>
    </w:p>
    <w:p w14:paraId="5181F19F" w14:textId="77777777" w:rsidR="00A5792B" w:rsidRDefault="00BE26E6">
      <w:pPr>
        <w:pStyle w:val="BodyText"/>
        <w:spacing w:before="6"/>
        <w:rPr>
          <w:sz w:val="19"/>
        </w:rPr>
      </w:pPr>
      <w:r>
        <w:pict w14:anchorId="5E43B3FA">
          <v:rect id="_x0000_s2189" style="position:absolute;margin-left:1in;margin-top:13.2pt;width:2in;height:.6pt;z-index:-15377408;mso-wrap-distance-left:0;mso-wrap-distance-right:0;mso-position-horizontal-relative:page" fillcolor="black" stroked="f">
            <w10:wrap type="topAndBottom" anchorx="page"/>
          </v:rect>
        </w:pict>
      </w:r>
    </w:p>
    <w:p w14:paraId="011F3F07" w14:textId="77777777" w:rsidR="00A5792B" w:rsidRDefault="002F44C1">
      <w:pPr>
        <w:spacing w:before="73"/>
        <w:ind w:left="240"/>
        <w:rPr>
          <w:sz w:val="20"/>
        </w:rPr>
      </w:pPr>
      <w:r>
        <w:rPr>
          <w:sz w:val="20"/>
          <w:vertAlign w:val="superscript"/>
        </w:rPr>
        <w:t>1</w:t>
      </w:r>
      <w:r>
        <w:rPr>
          <w:sz w:val="20"/>
        </w:rPr>
        <w:t xml:space="preserve"> Patch NUR*4*24 May 1999</w:t>
      </w:r>
    </w:p>
    <w:p w14:paraId="26C18FFD" w14:textId="77777777" w:rsidR="00A5792B" w:rsidRDefault="00A5792B">
      <w:pPr>
        <w:rPr>
          <w:sz w:val="20"/>
        </w:rPr>
        <w:sectPr w:rsidR="00A5792B">
          <w:type w:val="continuous"/>
          <w:pgSz w:w="12240" w:h="15840"/>
          <w:pgMar w:top="1440" w:right="620" w:bottom="280" w:left="1200" w:header="720" w:footer="720" w:gutter="0"/>
          <w:cols w:space="720"/>
        </w:sectPr>
      </w:pPr>
    </w:p>
    <w:p w14:paraId="6ABDA956" w14:textId="77777777" w:rsidR="00A5792B" w:rsidRDefault="002F44C1">
      <w:pPr>
        <w:spacing w:before="77"/>
        <w:ind w:right="816"/>
        <w:jc w:val="right"/>
        <w:rPr>
          <w:sz w:val="20"/>
        </w:rPr>
      </w:pPr>
      <w:r>
        <w:rPr>
          <w:sz w:val="20"/>
        </w:rPr>
        <w:t>Miscellaneous Reports</w:t>
      </w:r>
    </w:p>
    <w:p w14:paraId="09163814" w14:textId="77777777" w:rsidR="00A5792B" w:rsidRDefault="00A5792B">
      <w:pPr>
        <w:pStyle w:val="BodyText"/>
        <w:rPr>
          <w:sz w:val="20"/>
        </w:rPr>
      </w:pPr>
    </w:p>
    <w:p w14:paraId="3471FB62" w14:textId="77777777" w:rsidR="00A5792B" w:rsidRDefault="00A5792B">
      <w:pPr>
        <w:pStyle w:val="BodyText"/>
        <w:spacing w:before="9"/>
        <w:rPr>
          <w:sz w:val="22"/>
        </w:rPr>
      </w:pPr>
    </w:p>
    <w:p w14:paraId="13C5A736" w14:textId="77777777" w:rsidR="00A5792B" w:rsidRDefault="002F44C1">
      <w:pPr>
        <w:pStyle w:val="Heading2"/>
      </w:pPr>
      <w:r>
        <w:t>NURSPP-HLTHSUM</w:t>
      </w:r>
    </w:p>
    <w:p w14:paraId="20AC7678" w14:textId="77777777" w:rsidR="00A5792B" w:rsidRDefault="00A5792B">
      <w:pPr>
        <w:pStyle w:val="BodyText"/>
        <w:rPr>
          <w:b/>
        </w:rPr>
      </w:pPr>
    </w:p>
    <w:p w14:paraId="1349A7BF" w14:textId="77777777" w:rsidR="00A5792B" w:rsidRDefault="002F44C1">
      <w:pPr>
        <w:spacing w:line="480" w:lineRule="auto"/>
        <w:ind w:left="240" w:right="7613"/>
        <w:rPr>
          <w:b/>
          <w:sz w:val="24"/>
        </w:rPr>
      </w:pPr>
      <w:r>
        <w:rPr>
          <w:b/>
          <w:sz w:val="24"/>
        </w:rPr>
        <w:t>Health Summary Report Description:</w:t>
      </w:r>
    </w:p>
    <w:p w14:paraId="0BB50F2D" w14:textId="77777777" w:rsidR="00A5792B" w:rsidRDefault="002F44C1">
      <w:pPr>
        <w:pStyle w:val="BodyText"/>
        <w:ind w:left="240" w:right="1015"/>
      </w:pPr>
      <w:r>
        <w:t>This option allows the user to print the Health Summary reports by nursing ward, room-bed for the selected unit, or by patient. Patient data comes from the NURS Patient (#214) file.</w:t>
      </w:r>
    </w:p>
    <w:p w14:paraId="3C13DB15" w14:textId="77777777" w:rsidR="00A5792B" w:rsidRDefault="00A5792B">
      <w:pPr>
        <w:pStyle w:val="BodyText"/>
        <w:rPr>
          <w:sz w:val="26"/>
        </w:rPr>
      </w:pPr>
    </w:p>
    <w:p w14:paraId="60C89523" w14:textId="77777777" w:rsidR="00A5792B" w:rsidRDefault="00A5792B">
      <w:pPr>
        <w:pStyle w:val="BodyText"/>
        <w:rPr>
          <w:sz w:val="22"/>
        </w:rPr>
      </w:pPr>
    </w:p>
    <w:p w14:paraId="0A0E37C2" w14:textId="77777777" w:rsidR="00A5792B" w:rsidRDefault="002F44C1">
      <w:pPr>
        <w:pStyle w:val="Heading2"/>
        <w:ind w:left="239"/>
      </w:pPr>
      <w:r>
        <w:t>Additional Information:</w:t>
      </w:r>
    </w:p>
    <w:p w14:paraId="5E7DD15C" w14:textId="77777777" w:rsidR="00A5792B" w:rsidRDefault="00A5792B">
      <w:pPr>
        <w:pStyle w:val="BodyText"/>
        <w:spacing w:before="9"/>
        <w:rPr>
          <w:b/>
          <w:sz w:val="23"/>
        </w:rPr>
      </w:pPr>
    </w:p>
    <w:p w14:paraId="1BD5A5FE" w14:textId="77777777" w:rsidR="00A5792B" w:rsidRDefault="002F44C1">
      <w:pPr>
        <w:pStyle w:val="BodyText"/>
        <w:ind w:left="239"/>
      </w:pPr>
      <w:r>
        <w:t>This report can be printed by unit, selected room(s), or by individual patient.</w:t>
      </w:r>
    </w:p>
    <w:p w14:paraId="6E4DC681" w14:textId="77777777" w:rsidR="00A5792B" w:rsidRDefault="00A5792B">
      <w:pPr>
        <w:pStyle w:val="BodyText"/>
        <w:rPr>
          <w:sz w:val="26"/>
        </w:rPr>
      </w:pPr>
    </w:p>
    <w:p w14:paraId="38C53CC6" w14:textId="77777777" w:rsidR="00A5792B" w:rsidRDefault="00A5792B">
      <w:pPr>
        <w:pStyle w:val="BodyText"/>
        <w:spacing w:before="3"/>
        <w:rPr>
          <w:sz w:val="22"/>
        </w:rPr>
      </w:pPr>
    </w:p>
    <w:p w14:paraId="01B93FCA" w14:textId="77777777" w:rsidR="00A5792B" w:rsidRDefault="002F44C1">
      <w:pPr>
        <w:pStyle w:val="Heading2"/>
        <w:ind w:left="239"/>
      </w:pPr>
      <w:r>
        <w:t>Menu Display:</w:t>
      </w:r>
    </w:p>
    <w:p w14:paraId="3AD0E347" w14:textId="77777777" w:rsidR="00A5792B" w:rsidRDefault="00A5792B">
      <w:pPr>
        <w:pStyle w:val="BodyText"/>
        <w:rPr>
          <w:b/>
        </w:rPr>
      </w:pPr>
    </w:p>
    <w:p w14:paraId="7AABEBCA" w14:textId="77777777" w:rsidR="00A5792B" w:rsidRDefault="002F44C1">
      <w:pPr>
        <w:tabs>
          <w:tab w:val="left" w:pos="6119"/>
        </w:tabs>
        <w:ind w:left="240"/>
        <w:rPr>
          <w:rFonts w:ascii="Courier New"/>
          <w:sz w:val="20"/>
        </w:rPr>
      </w:pPr>
      <w:r>
        <w:rPr>
          <w:rFonts w:ascii="Courier New"/>
          <w:sz w:val="20"/>
        </w:rPr>
        <w:t>Select Nursing Features (all options)</w:t>
      </w:r>
      <w:r>
        <w:rPr>
          <w:rFonts w:ascii="Courier New"/>
          <w:spacing w:val="-23"/>
          <w:sz w:val="20"/>
        </w:rPr>
        <w:t xml:space="preserve"> </w:t>
      </w:r>
      <w:r>
        <w:rPr>
          <w:rFonts w:ascii="Courier New"/>
          <w:sz w:val="20"/>
        </w:rPr>
        <w:t>Option:</w:t>
      </w:r>
      <w:r>
        <w:rPr>
          <w:rFonts w:ascii="Courier New"/>
          <w:spacing w:val="-4"/>
          <w:sz w:val="20"/>
        </w:rPr>
        <w:t xml:space="preserve"> </w:t>
      </w:r>
      <w:r>
        <w:rPr>
          <w:rFonts w:ascii="Courier New"/>
          <w:b/>
          <w:sz w:val="20"/>
        </w:rPr>
        <w:t>6</w:t>
      </w:r>
      <w:r>
        <w:rPr>
          <w:rFonts w:ascii="Courier New"/>
          <w:b/>
          <w:sz w:val="20"/>
        </w:rPr>
        <w:tab/>
      </w:r>
      <w:r>
        <w:rPr>
          <w:rFonts w:ascii="Courier New"/>
          <w:sz w:val="20"/>
        </w:rPr>
        <w:t>Patient Care Data,</w:t>
      </w:r>
      <w:r>
        <w:rPr>
          <w:rFonts w:ascii="Courier New"/>
          <w:spacing w:val="-6"/>
          <w:sz w:val="20"/>
        </w:rPr>
        <w:t xml:space="preserve"> </w:t>
      </w:r>
      <w:r>
        <w:rPr>
          <w:rFonts w:ascii="Courier New"/>
          <w:sz w:val="20"/>
        </w:rPr>
        <w:t>Print</w:t>
      </w:r>
    </w:p>
    <w:p w14:paraId="3081A2CA" w14:textId="77777777" w:rsidR="00A5792B" w:rsidRDefault="00A5792B">
      <w:pPr>
        <w:pStyle w:val="BodyText"/>
        <w:rPr>
          <w:rFonts w:ascii="Courier New"/>
          <w:sz w:val="22"/>
        </w:rPr>
      </w:pPr>
    </w:p>
    <w:p w14:paraId="784EE357" w14:textId="77777777" w:rsidR="00A5792B" w:rsidRDefault="00A5792B">
      <w:pPr>
        <w:pStyle w:val="BodyText"/>
        <w:spacing w:before="4"/>
        <w:rPr>
          <w:rFonts w:ascii="Courier New"/>
          <w:sz w:val="18"/>
        </w:rPr>
      </w:pPr>
    </w:p>
    <w:p w14:paraId="05747725" w14:textId="77777777" w:rsidR="00A5792B" w:rsidRDefault="002F44C1">
      <w:pPr>
        <w:pStyle w:val="ListParagraph"/>
        <w:numPr>
          <w:ilvl w:val="0"/>
          <w:numId w:val="65"/>
        </w:numPr>
        <w:tabs>
          <w:tab w:val="left" w:pos="1439"/>
          <w:tab w:val="left" w:pos="1440"/>
        </w:tabs>
        <w:ind w:hanging="841"/>
        <w:rPr>
          <w:sz w:val="20"/>
        </w:rPr>
      </w:pPr>
      <w:r>
        <w:rPr>
          <w:sz w:val="20"/>
        </w:rPr>
        <w:t>Classification</w:t>
      </w:r>
      <w:r>
        <w:rPr>
          <w:spacing w:val="-2"/>
          <w:sz w:val="20"/>
        </w:rPr>
        <w:t xml:space="preserve"> </w:t>
      </w:r>
      <w:r>
        <w:rPr>
          <w:sz w:val="20"/>
        </w:rPr>
        <w:t>Report</w:t>
      </w:r>
    </w:p>
    <w:p w14:paraId="600B87B4" w14:textId="77777777" w:rsidR="00A5792B" w:rsidRDefault="002F44C1">
      <w:pPr>
        <w:pStyle w:val="ListParagraph"/>
        <w:numPr>
          <w:ilvl w:val="0"/>
          <w:numId w:val="65"/>
        </w:numPr>
        <w:tabs>
          <w:tab w:val="left" w:pos="1439"/>
          <w:tab w:val="left" w:pos="1440"/>
        </w:tabs>
        <w:ind w:hanging="841"/>
        <w:rPr>
          <w:sz w:val="20"/>
        </w:rPr>
      </w:pPr>
      <w:r>
        <w:rPr>
          <w:sz w:val="20"/>
        </w:rPr>
        <w:t>Location of Individual Patient,</w:t>
      </w:r>
      <w:r>
        <w:rPr>
          <w:spacing w:val="-7"/>
          <w:sz w:val="20"/>
        </w:rPr>
        <w:t xml:space="preserve"> </w:t>
      </w:r>
      <w:r>
        <w:rPr>
          <w:sz w:val="20"/>
        </w:rPr>
        <w:t>Print</w:t>
      </w:r>
    </w:p>
    <w:p w14:paraId="3561E63F" w14:textId="77777777" w:rsidR="00A5792B" w:rsidRDefault="002F44C1">
      <w:pPr>
        <w:pStyle w:val="ListParagraph"/>
        <w:numPr>
          <w:ilvl w:val="0"/>
          <w:numId w:val="65"/>
        </w:numPr>
        <w:tabs>
          <w:tab w:val="left" w:pos="1439"/>
          <w:tab w:val="left" w:pos="1440"/>
        </w:tabs>
        <w:spacing w:before="1" w:line="226" w:lineRule="exact"/>
        <w:ind w:hanging="841"/>
        <w:rPr>
          <w:sz w:val="20"/>
        </w:rPr>
      </w:pPr>
      <w:r>
        <w:rPr>
          <w:sz w:val="20"/>
        </w:rPr>
        <w:t>Patient Assignment</w:t>
      </w:r>
      <w:r>
        <w:rPr>
          <w:spacing w:val="-3"/>
          <w:sz w:val="20"/>
        </w:rPr>
        <w:t xml:space="preserve"> </w:t>
      </w:r>
      <w:r>
        <w:rPr>
          <w:sz w:val="20"/>
        </w:rPr>
        <w:t>Worksheet</w:t>
      </w:r>
    </w:p>
    <w:p w14:paraId="07CAE145" w14:textId="77777777" w:rsidR="00A5792B" w:rsidRDefault="002F44C1">
      <w:pPr>
        <w:pStyle w:val="ListParagraph"/>
        <w:numPr>
          <w:ilvl w:val="0"/>
          <w:numId w:val="65"/>
        </w:numPr>
        <w:tabs>
          <w:tab w:val="left" w:pos="1439"/>
          <w:tab w:val="left" w:pos="1440"/>
        </w:tabs>
        <w:spacing w:line="226" w:lineRule="exact"/>
        <w:ind w:hanging="841"/>
        <w:rPr>
          <w:sz w:val="20"/>
        </w:rPr>
      </w:pPr>
      <w:r>
        <w:rPr>
          <w:sz w:val="20"/>
        </w:rPr>
        <w:t>Ward Census,</w:t>
      </w:r>
      <w:r>
        <w:rPr>
          <w:spacing w:val="-3"/>
          <w:sz w:val="20"/>
        </w:rPr>
        <w:t xml:space="preserve"> </w:t>
      </w:r>
      <w:r>
        <w:rPr>
          <w:sz w:val="20"/>
        </w:rPr>
        <w:t>Print</w:t>
      </w:r>
    </w:p>
    <w:p w14:paraId="0D30DA81" w14:textId="77777777" w:rsidR="00A5792B" w:rsidRDefault="002F44C1">
      <w:pPr>
        <w:pStyle w:val="ListParagraph"/>
        <w:numPr>
          <w:ilvl w:val="0"/>
          <w:numId w:val="65"/>
        </w:numPr>
        <w:tabs>
          <w:tab w:val="left" w:pos="1439"/>
          <w:tab w:val="left" w:pos="1440"/>
        </w:tabs>
        <w:ind w:hanging="841"/>
        <w:rPr>
          <w:sz w:val="20"/>
        </w:rPr>
      </w:pPr>
      <w:r>
        <w:rPr>
          <w:sz w:val="20"/>
        </w:rPr>
        <w:t>Current Unclassified Patient Print, by</w:t>
      </w:r>
      <w:r>
        <w:rPr>
          <w:spacing w:val="-10"/>
          <w:sz w:val="20"/>
        </w:rPr>
        <w:t xml:space="preserve"> </w:t>
      </w:r>
      <w:r>
        <w:rPr>
          <w:sz w:val="20"/>
        </w:rPr>
        <w:t>Location</w:t>
      </w:r>
    </w:p>
    <w:p w14:paraId="263B3073" w14:textId="77777777" w:rsidR="00A5792B" w:rsidRDefault="002F44C1">
      <w:pPr>
        <w:pStyle w:val="ListParagraph"/>
        <w:numPr>
          <w:ilvl w:val="0"/>
          <w:numId w:val="65"/>
        </w:numPr>
        <w:tabs>
          <w:tab w:val="left" w:pos="1439"/>
          <w:tab w:val="left" w:pos="1440"/>
        </w:tabs>
        <w:ind w:hanging="841"/>
        <w:rPr>
          <w:sz w:val="20"/>
        </w:rPr>
      </w:pPr>
      <w:r>
        <w:rPr>
          <w:sz w:val="20"/>
        </w:rPr>
        <w:t>Patient Plan of Care,</w:t>
      </w:r>
      <w:r>
        <w:rPr>
          <w:spacing w:val="-6"/>
          <w:sz w:val="20"/>
        </w:rPr>
        <w:t xml:space="preserve"> </w:t>
      </w:r>
      <w:r>
        <w:rPr>
          <w:sz w:val="20"/>
        </w:rPr>
        <w:t>Print</w:t>
      </w:r>
    </w:p>
    <w:p w14:paraId="47BE7E59" w14:textId="77777777" w:rsidR="00A5792B" w:rsidRDefault="002F44C1">
      <w:pPr>
        <w:pStyle w:val="ListParagraph"/>
        <w:numPr>
          <w:ilvl w:val="0"/>
          <w:numId w:val="65"/>
        </w:numPr>
        <w:tabs>
          <w:tab w:val="left" w:pos="1439"/>
          <w:tab w:val="left" w:pos="1440"/>
        </w:tabs>
        <w:ind w:hanging="841"/>
        <w:rPr>
          <w:sz w:val="20"/>
        </w:rPr>
      </w:pPr>
      <w:r>
        <w:rPr>
          <w:sz w:val="20"/>
        </w:rPr>
        <w:t>Vitals/Measurements Results Reporting</w:t>
      </w:r>
      <w:r>
        <w:rPr>
          <w:spacing w:val="-6"/>
          <w:sz w:val="20"/>
        </w:rPr>
        <w:t xml:space="preserve"> </w:t>
      </w:r>
      <w:r>
        <w:rPr>
          <w:sz w:val="20"/>
        </w:rPr>
        <w:t>...</w:t>
      </w:r>
    </w:p>
    <w:p w14:paraId="7201FC9D" w14:textId="77777777" w:rsidR="00A5792B" w:rsidRDefault="002F44C1">
      <w:pPr>
        <w:pStyle w:val="ListParagraph"/>
        <w:numPr>
          <w:ilvl w:val="0"/>
          <w:numId w:val="65"/>
        </w:numPr>
        <w:tabs>
          <w:tab w:val="left" w:pos="1439"/>
          <w:tab w:val="left" w:pos="1440"/>
        </w:tabs>
        <w:spacing w:line="226" w:lineRule="exact"/>
        <w:ind w:hanging="841"/>
        <w:rPr>
          <w:sz w:val="20"/>
        </w:rPr>
      </w:pPr>
      <w:r>
        <w:rPr>
          <w:sz w:val="20"/>
        </w:rPr>
        <w:t>Intake/Output Results Reporting</w:t>
      </w:r>
      <w:r>
        <w:rPr>
          <w:spacing w:val="-5"/>
          <w:sz w:val="20"/>
        </w:rPr>
        <w:t xml:space="preserve"> </w:t>
      </w:r>
      <w:r>
        <w:rPr>
          <w:sz w:val="20"/>
        </w:rPr>
        <w:t>...</w:t>
      </w:r>
    </w:p>
    <w:p w14:paraId="5144FC89" w14:textId="77777777" w:rsidR="00A5792B" w:rsidRDefault="002F44C1">
      <w:pPr>
        <w:pStyle w:val="ListParagraph"/>
        <w:numPr>
          <w:ilvl w:val="0"/>
          <w:numId w:val="65"/>
        </w:numPr>
        <w:tabs>
          <w:tab w:val="left" w:pos="1439"/>
          <w:tab w:val="left" w:pos="1440"/>
        </w:tabs>
        <w:spacing w:line="226" w:lineRule="exact"/>
        <w:ind w:hanging="841"/>
        <w:rPr>
          <w:sz w:val="20"/>
        </w:rPr>
      </w:pPr>
      <w:r>
        <w:rPr>
          <w:sz w:val="20"/>
        </w:rPr>
        <w:t>End of Shift</w:t>
      </w:r>
      <w:r>
        <w:rPr>
          <w:spacing w:val="-4"/>
          <w:sz w:val="20"/>
        </w:rPr>
        <w:t xml:space="preserve"> </w:t>
      </w:r>
      <w:r>
        <w:rPr>
          <w:sz w:val="20"/>
        </w:rPr>
        <w:t>Report</w:t>
      </w:r>
    </w:p>
    <w:p w14:paraId="5E98E404" w14:textId="77777777" w:rsidR="00A5792B" w:rsidRDefault="002F44C1">
      <w:pPr>
        <w:pStyle w:val="ListParagraph"/>
        <w:numPr>
          <w:ilvl w:val="0"/>
          <w:numId w:val="65"/>
        </w:numPr>
        <w:tabs>
          <w:tab w:val="left" w:pos="1439"/>
          <w:tab w:val="left" w:pos="1440"/>
        </w:tabs>
        <w:spacing w:before="1"/>
        <w:ind w:hanging="841"/>
        <w:rPr>
          <w:sz w:val="20"/>
        </w:rPr>
      </w:pPr>
      <w:r>
        <w:rPr>
          <w:sz w:val="20"/>
        </w:rPr>
        <w:t>Health Summary</w:t>
      </w:r>
      <w:r>
        <w:rPr>
          <w:spacing w:val="-3"/>
          <w:sz w:val="20"/>
        </w:rPr>
        <w:t xml:space="preserve"> </w:t>
      </w:r>
      <w:r>
        <w:rPr>
          <w:sz w:val="20"/>
        </w:rPr>
        <w:t>Report</w:t>
      </w:r>
    </w:p>
    <w:p w14:paraId="2A705BE6" w14:textId="77777777" w:rsidR="00A5792B" w:rsidRDefault="002F44C1">
      <w:pPr>
        <w:pStyle w:val="ListParagraph"/>
        <w:numPr>
          <w:ilvl w:val="0"/>
          <w:numId w:val="65"/>
        </w:numPr>
        <w:tabs>
          <w:tab w:val="left" w:pos="1439"/>
          <w:tab w:val="left" w:pos="1440"/>
        </w:tabs>
        <w:ind w:hanging="841"/>
        <w:rPr>
          <w:sz w:val="20"/>
        </w:rPr>
      </w:pPr>
      <w:r>
        <w:rPr>
          <w:sz w:val="20"/>
        </w:rPr>
        <w:t>V/M Graphic</w:t>
      </w:r>
      <w:r>
        <w:rPr>
          <w:spacing w:val="-3"/>
          <w:sz w:val="20"/>
        </w:rPr>
        <w:t xml:space="preserve"> </w:t>
      </w:r>
      <w:r>
        <w:rPr>
          <w:sz w:val="20"/>
        </w:rPr>
        <w:t>Reports</w:t>
      </w:r>
    </w:p>
    <w:p w14:paraId="3382565B" w14:textId="77777777" w:rsidR="00A5792B" w:rsidRDefault="002F44C1">
      <w:pPr>
        <w:pStyle w:val="ListParagraph"/>
        <w:numPr>
          <w:ilvl w:val="0"/>
          <w:numId w:val="65"/>
        </w:numPr>
        <w:tabs>
          <w:tab w:val="left" w:pos="1439"/>
          <w:tab w:val="left" w:pos="1440"/>
        </w:tabs>
        <w:ind w:hanging="841"/>
        <w:rPr>
          <w:sz w:val="20"/>
        </w:rPr>
      </w:pPr>
      <w:r>
        <w:rPr>
          <w:sz w:val="20"/>
        </w:rPr>
        <w:t>Patient Problems to be</w:t>
      </w:r>
      <w:r>
        <w:rPr>
          <w:spacing w:val="-6"/>
          <w:sz w:val="20"/>
        </w:rPr>
        <w:t xml:space="preserve"> </w:t>
      </w:r>
      <w:r>
        <w:rPr>
          <w:sz w:val="20"/>
        </w:rPr>
        <w:t>Evaluated</w:t>
      </w:r>
    </w:p>
    <w:p w14:paraId="2A37A5B2" w14:textId="77777777" w:rsidR="00A5792B" w:rsidRDefault="00A5792B">
      <w:pPr>
        <w:pStyle w:val="BodyText"/>
        <w:rPr>
          <w:rFonts w:ascii="Courier New"/>
          <w:sz w:val="22"/>
        </w:rPr>
      </w:pPr>
    </w:p>
    <w:p w14:paraId="33DC5FD4" w14:textId="77777777" w:rsidR="00A5792B" w:rsidRDefault="00A5792B">
      <w:pPr>
        <w:pStyle w:val="BodyText"/>
        <w:spacing w:before="10"/>
        <w:rPr>
          <w:rFonts w:ascii="Courier New"/>
          <w:sz w:val="21"/>
        </w:rPr>
      </w:pPr>
    </w:p>
    <w:p w14:paraId="28550A67" w14:textId="77777777" w:rsidR="00A5792B" w:rsidRDefault="002F44C1">
      <w:pPr>
        <w:pStyle w:val="Heading2"/>
      </w:pPr>
      <w:r>
        <w:t>Screen Prints:</w:t>
      </w:r>
    </w:p>
    <w:p w14:paraId="617CE8B5" w14:textId="77777777" w:rsidR="00A5792B" w:rsidRDefault="002F44C1">
      <w:pPr>
        <w:tabs>
          <w:tab w:val="left" w:pos="5519"/>
        </w:tabs>
        <w:spacing w:before="227"/>
        <w:ind w:left="240"/>
        <w:rPr>
          <w:rFonts w:ascii="Courier New"/>
          <w:sz w:val="20"/>
        </w:rPr>
      </w:pPr>
      <w:r>
        <w:rPr>
          <w:rFonts w:ascii="Courier New"/>
          <w:sz w:val="20"/>
        </w:rPr>
        <w:t>Select Patient Care Data, Print</w:t>
      </w:r>
      <w:r>
        <w:rPr>
          <w:rFonts w:ascii="Courier New"/>
          <w:spacing w:val="-21"/>
          <w:sz w:val="20"/>
        </w:rPr>
        <w:t xml:space="preserve"> </w:t>
      </w:r>
      <w:r>
        <w:rPr>
          <w:rFonts w:ascii="Courier New"/>
          <w:sz w:val="20"/>
        </w:rPr>
        <w:t>Option:</w:t>
      </w:r>
      <w:r>
        <w:rPr>
          <w:rFonts w:ascii="Courier New"/>
          <w:spacing w:val="-3"/>
          <w:sz w:val="20"/>
        </w:rPr>
        <w:t xml:space="preserve"> </w:t>
      </w:r>
      <w:r>
        <w:rPr>
          <w:rFonts w:ascii="Courier New"/>
          <w:b/>
          <w:sz w:val="20"/>
        </w:rPr>
        <w:t>10</w:t>
      </w:r>
      <w:r>
        <w:rPr>
          <w:rFonts w:ascii="Courier New"/>
          <w:b/>
          <w:sz w:val="20"/>
        </w:rPr>
        <w:tab/>
      </w:r>
      <w:r>
        <w:rPr>
          <w:rFonts w:ascii="Courier New"/>
          <w:sz w:val="20"/>
        </w:rPr>
        <w:t>Health Summary</w:t>
      </w:r>
      <w:r>
        <w:rPr>
          <w:rFonts w:ascii="Courier New"/>
          <w:spacing w:val="-3"/>
          <w:sz w:val="20"/>
        </w:rPr>
        <w:t xml:space="preserve"> </w:t>
      </w:r>
      <w:r>
        <w:rPr>
          <w:rFonts w:ascii="Courier New"/>
          <w:sz w:val="20"/>
        </w:rPr>
        <w:t>Report</w:t>
      </w:r>
    </w:p>
    <w:p w14:paraId="0FF8590C" w14:textId="77777777" w:rsidR="00A5792B" w:rsidRDefault="00A5792B">
      <w:pPr>
        <w:pStyle w:val="BodyText"/>
        <w:spacing w:before="9"/>
        <w:rPr>
          <w:rFonts w:ascii="Courier New"/>
          <w:sz w:val="19"/>
        </w:rPr>
      </w:pPr>
    </w:p>
    <w:p w14:paraId="457CED69" w14:textId="77777777" w:rsidR="00A5792B" w:rsidRDefault="002F44C1">
      <w:pPr>
        <w:pStyle w:val="BodyText"/>
        <w:ind w:left="240"/>
      </w:pPr>
      <w:r>
        <w:t>Print by patient.</w:t>
      </w:r>
    </w:p>
    <w:p w14:paraId="64ACBCFE" w14:textId="77777777" w:rsidR="00A5792B" w:rsidRDefault="002F44C1">
      <w:pPr>
        <w:spacing w:before="230"/>
        <w:ind w:left="240"/>
        <w:rPr>
          <w:rFonts w:ascii="Courier New"/>
          <w:b/>
          <w:sz w:val="20"/>
        </w:rPr>
      </w:pPr>
      <w:r>
        <w:rPr>
          <w:rFonts w:ascii="Courier New"/>
          <w:sz w:val="20"/>
        </w:rPr>
        <w:t>Select Health Summary Type:</w:t>
      </w:r>
      <w:r>
        <w:rPr>
          <w:rFonts w:ascii="Courier New"/>
          <w:spacing w:val="-22"/>
          <w:sz w:val="20"/>
        </w:rPr>
        <w:t xml:space="preserve"> </w:t>
      </w:r>
      <w:r>
        <w:rPr>
          <w:rFonts w:ascii="Courier New"/>
          <w:b/>
          <w:sz w:val="20"/>
        </w:rPr>
        <w:t>YUILI</w:t>
      </w:r>
    </w:p>
    <w:p w14:paraId="51DB5309" w14:textId="77777777" w:rsidR="00A5792B" w:rsidRDefault="00A5792B">
      <w:pPr>
        <w:pStyle w:val="BodyText"/>
        <w:spacing w:before="8"/>
        <w:rPr>
          <w:rFonts w:ascii="Courier New"/>
          <w:b/>
          <w:sz w:val="19"/>
        </w:rPr>
      </w:pPr>
    </w:p>
    <w:p w14:paraId="660D5649" w14:textId="77777777" w:rsidR="00A5792B" w:rsidRDefault="002F44C1">
      <w:pPr>
        <w:pStyle w:val="BodyText"/>
        <w:ind w:left="240"/>
      </w:pPr>
      <w:r>
        <w:t>Answer with health summary type</w:t>
      </w:r>
      <w:r>
        <w:rPr>
          <w:spacing w:val="-10"/>
        </w:rPr>
        <w:t xml:space="preserve"> </w:t>
      </w:r>
      <w:r>
        <w:t>name.</w:t>
      </w:r>
    </w:p>
    <w:p w14:paraId="28B41C71" w14:textId="77777777" w:rsidR="00A5792B" w:rsidRDefault="002F44C1">
      <w:pPr>
        <w:spacing w:before="229"/>
        <w:ind w:left="240"/>
        <w:rPr>
          <w:rFonts w:ascii="Courier New"/>
          <w:b/>
          <w:sz w:val="20"/>
        </w:rPr>
      </w:pPr>
      <w:r>
        <w:rPr>
          <w:rFonts w:ascii="Courier New"/>
          <w:sz w:val="20"/>
        </w:rPr>
        <w:t xml:space="preserve">By (U)nit, (S)elected unit rooms, or (P)atient? </w:t>
      </w:r>
      <w:r>
        <w:rPr>
          <w:rFonts w:ascii="Courier New"/>
          <w:b/>
          <w:sz w:val="20"/>
        </w:rPr>
        <w:t>P</w:t>
      </w:r>
    </w:p>
    <w:p w14:paraId="20B3E070" w14:textId="77777777" w:rsidR="00A5792B" w:rsidRDefault="00A5792B">
      <w:pPr>
        <w:pStyle w:val="BodyText"/>
        <w:rPr>
          <w:rFonts w:ascii="Courier New"/>
          <w:b/>
          <w:sz w:val="20"/>
        </w:rPr>
      </w:pPr>
    </w:p>
    <w:p w14:paraId="2FB5E3CF" w14:textId="77777777" w:rsidR="00A5792B" w:rsidRDefault="002F44C1">
      <w:pPr>
        <w:tabs>
          <w:tab w:val="left" w:pos="5159"/>
          <w:tab w:val="left" w:pos="6719"/>
          <w:tab w:val="left" w:pos="8399"/>
        </w:tabs>
        <w:spacing w:before="1" w:line="244" w:lineRule="auto"/>
        <w:ind w:left="240" w:right="1778"/>
        <w:rPr>
          <w:rFonts w:ascii="Courier New"/>
          <w:sz w:val="20"/>
        </w:rPr>
      </w:pPr>
      <w:r>
        <w:rPr>
          <w:rFonts w:ascii="Courier New"/>
          <w:sz w:val="20"/>
        </w:rPr>
        <w:t>Select PATIENT</w:t>
      </w:r>
      <w:r>
        <w:rPr>
          <w:rFonts w:ascii="Courier New"/>
          <w:spacing w:val="-14"/>
          <w:sz w:val="20"/>
        </w:rPr>
        <w:t xml:space="preserve"> </w:t>
      </w:r>
      <w:r>
        <w:rPr>
          <w:rFonts w:ascii="Courier New"/>
          <w:sz w:val="20"/>
        </w:rPr>
        <w:t>NAME:</w:t>
      </w:r>
      <w:r>
        <w:rPr>
          <w:rFonts w:ascii="Courier New"/>
          <w:spacing w:val="-5"/>
          <w:sz w:val="20"/>
        </w:rPr>
        <w:t xml:space="preserve"> </w:t>
      </w:r>
      <w:r>
        <w:rPr>
          <w:rFonts w:ascii="Courier New"/>
          <w:b/>
          <w:sz w:val="20"/>
        </w:rPr>
        <w:t>NURSPATIENT6,TEN</w:t>
      </w:r>
      <w:r>
        <w:rPr>
          <w:rFonts w:ascii="Courier New"/>
          <w:b/>
          <w:sz w:val="20"/>
        </w:rPr>
        <w:tab/>
      </w:r>
      <w:r>
        <w:rPr>
          <w:rFonts w:ascii="Courier New"/>
          <w:sz w:val="20"/>
        </w:rPr>
        <w:t>08-20-22</w:t>
      </w:r>
      <w:r>
        <w:rPr>
          <w:rFonts w:ascii="Courier New"/>
          <w:sz w:val="20"/>
        </w:rPr>
        <w:tab/>
        <w:t>000840786</w:t>
      </w:r>
      <w:r>
        <w:rPr>
          <w:rFonts w:ascii="Courier New"/>
          <w:sz w:val="20"/>
        </w:rPr>
        <w:tab/>
      </w:r>
      <w:r>
        <w:rPr>
          <w:rFonts w:ascii="Courier New"/>
          <w:spacing w:val="-9"/>
          <w:sz w:val="20"/>
        </w:rPr>
        <w:t xml:space="preserve">SC </w:t>
      </w:r>
      <w:r>
        <w:rPr>
          <w:rFonts w:ascii="Courier New"/>
          <w:sz w:val="20"/>
        </w:rPr>
        <w:t>VETERAN</w:t>
      </w:r>
    </w:p>
    <w:p w14:paraId="6FF13BBC" w14:textId="77777777" w:rsidR="00A5792B" w:rsidRDefault="00A5792B">
      <w:pPr>
        <w:pStyle w:val="BodyText"/>
        <w:spacing w:before="10"/>
        <w:rPr>
          <w:rFonts w:ascii="Courier New"/>
          <w:sz w:val="18"/>
        </w:rPr>
      </w:pPr>
    </w:p>
    <w:p w14:paraId="148D9CB3" w14:textId="77777777" w:rsidR="00A5792B" w:rsidRDefault="002F44C1">
      <w:pPr>
        <w:pStyle w:val="BodyText"/>
        <w:ind w:left="240"/>
      </w:pPr>
      <w:r>
        <w:t>Answer with patient name.</w:t>
      </w:r>
    </w:p>
    <w:p w14:paraId="17C14D2E" w14:textId="77777777" w:rsidR="00A5792B" w:rsidRDefault="00A5792B">
      <w:pPr>
        <w:sectPr w:rsidR="00A5792B">
          <w:headerReference w:type="default" r:id="rId352"/>
          <w:footerReference w:type="even" r:id="rId353"/>
          <w:footerReference w:type="default" r:id="rId354"/>
          <w:pgSz w:w="12240" w:h="15840"/>
          <w:pgMar w:top="640" w:right="620" w:bottom="1160" w:left="1200" w:header="0" w:footer="975" w:gutter="0"/>
          <w:cols w:space="720"/>
        </w:sectPr>
      </w:pPr>
    </w:p>
    <w:p w14:paraId="6DBAA27E" w14:textId="77777777" w:rsidR="00A5792B" w:rsidRDefault="00A5792B">
      <w:pPr>
        <w:pStyle w:val="BodyText"/>
        <w:rPr>
          <w:sz w:val="20"/>
        </w:rPr>
      </w:pPr>
    </w:p>
    <w:p w14:paraId="2BF8B23D" w14:textId="77777777" w:rsidR="00A5792B" w:rsidRDefault="00A5792B">
      <w:pPr>
        <w:pStyle w:val="BodyText"/>
        <w:rPr>
          <w:sz w:val="20"/>
        </w:rPr>
      </w:pPr>
    </w:p>
    <w:p w14:paraId="7EDA8860" w14:textId="77777777" w:rsidR="00A5792B" w:rsidRDefault="00A5792B">
      <w:pPr>
        <w:pStyle w:val="BodyText"/>
        <w:spacing w:before="10"/>
        <w:rPr>
          <w:sz w:val="22"/>
        </w:rPr>
      </w:pPr>
    </w:p>
    <w:p w14:paraId="20AED040" w14:textId="77777777" w:rsidR="00A5792B" w:rsidRDefault="00814151">
      <w:pPr>
        <w:spacing w:before="1"/>
        <w:ind w:left="240"/>
        <w:rPr>
          <w:sz w:val="24"/>
        </w:rPr>
      </w:pPr>
      <w:r>
        <w:rPr>
          <w:rFonts w:ascii="Courier New"/>
          <w:sz w:val="20"/>
        </w:rPr>
        <w:t>DEVICE:</w:t>
      </w:r>
      <w:r>
        <w:rPr>
          <w:sz w:val="24"/>
        </w:rPr>
        <w:t xml:space="preserve"> Enter</w:t>
      </w:r>
      <w:r w:rsidR="002F44C1">
        <w:rPr>
          <w:sz w:val="24"/>
        </w:rPr>
        <w:t xml:space="preserve"> appropriate response</w:t>
      </w:r>
    </w:p>
    <w:p w14:paraId="6D77E703" w14:textId="77777777" w:rsidR="00A5792B" w:rsidRDefault="00A5792B">
      <w:pPr>
        <w:pStyle w:val="BodyText"/>
        <w:rPr>
          <w:sz w:val="20"/>
        </w:rPr>
      </w:pPr>
    </w:p>
    <w:p w14:paraId="2BE64E09" w14:textId="77777777" w:rsidR="00A5792B" w:rsidRDefault="00A5792B">
      <w:pPr>
        <w:pStyle w:val="BodyText"/>
        <w:spacing w:before="4"/>
        <w:rPr>
          <w:sz w:val="19"/>
        </w:rPr>
      </w:pPr>
    </w:p>
    <w:p w14:paraId="3D4C7122" w14:textId="77777777" w:rsidR="00A5792B" w:rsidRDefault="002F44C1">
      <w:pPr>
        <w:ind w:left="7918"/>
        <w:rPr>
          <w:rFonts w:ascii="Courier New"/>
          <w:sz w:val="20"/>
        </w:rPr>
      </w:pPr>
      <w:r>
        <w:rPr>
          <w:rFonts w:ascii="Courier New"/>
          <w:sz w:val="20"/>
        </w:rPr>
        <w:t>04/16/97</w:t>
      </w:r>
    </w:p>
    <w:p w14:paraId="389CF23B" w14:textId="77777777" w:rsidR="00A5792B" w:rsidRDefault="002F44C1">
      <w:pPr>
        <w:ind w:left="240"/>
        <w:rPr>
          <w:rFonts w:ascii="Courier New"/>
          <w:sz w:val="20"/>
        </w:rPr>
      </w:pPr>
      <w:r>
        <w:rPr>
          <w:rFonts w:ascii="Courier New"/>
          <w:sz w:val="20"/>
        </w:rPr>
        <w:t>09:24</w:t>
      </w:r>
    </w:p>
    <w:p w14:paraId="780582D8" w14:textId="77777777" w:rsidR="00A5792B" w:rsidRDefault="002F44C1">
      <w:pPr>
        <w:tabs>
          <w:tab w:val="left" w:pos="2639"/>
          <w:tab w:val="left" w:pos="2999"/>
          <w:tab w:val="left" w:pos="4919"/>
          <w:tab w:val="left" w:pos="7078"/>
          <w:tab w:val="left" w:pos="8398"/>
        </w:tabs>
        <w:ind w:left="240" w:right="939"/>
        <w:rPr>
          <w:rFonts w:ascii="Courier New"/>
          <w:sz w:val="20"/>
        </w:rPr>
      </w:pPr>
      <w:r>
        <w:rPr>
          <w:rFonts w:ascii="Courier New"/>
          <w:sz w:val="20"/>
        </w:rPr>
        <w:t>*********************</w:t>
      </w:r>
      <w:r>
        <w:rPr>
          <w:rFonts w:ascii="Courier New"/>
          <w:sz w:val="20"/>
        </w:rPr>
        <w:tab/>
        <w:t>CONFIDENTIAL TEST</w:t>
      </w:r>
      <w:r>
        <w:rPr>
          <w:rFonts w:ascii="Courier New"/>
          <w:spacing w:val="-12"/>
          <w:sz w:val="20"/>
        </w:rPr>
        <w:t xml:space="preserve"> </w:t>
      </w:r>
      <w:r>
        <w:rPr>
          <w:rFonts w:ascii="Courier New"/>
          <w:sz w:val="20"/>
        </w:rPr>
        <w:t>REPORT</w:t>
      </w:r>
      <w:r>
        <w:rPr>
          <w:rFonts w:ascii="Courier New"/>
          <w:spacing w:val="-6"/>
          <w:sz w:val="20"/>
        </w:rPr>
        <w:t xml:space="preserve"> </w:t>
      </w:r>
      <w:r>
        <w:rPr>
          <w:rFonts w:ascii="Courier New"/>
          <w:sz w:val="20"/>
        </w:rPr>
        <w:t>SUMMARY</w:t>
      </w:r>
      <w:r>
        <w:rPr>
          <w:rFonts w:ascii="Courier New"/>
          <w:sz w:val="20"/>
        </w:rPr>
        <w:tab/>
      </w:r>
      <w:r>
        <w:rPr>
          <w:rFonts w:ascii="Courier New"/>
          <w:spacing w:val="-1"/>
          <w:sz w:val="20"/>
        </w:rPr>
        <w:t xml:space="preserve">******************** </w:t>
      </w:r>
      <w:r>
        <w:rPr>
          <w:rFonts w:ascii="Courier New"/>
          <w:sz w:val="20"/>
        </w:rPr>
        <w:t>NURSPATIENT6,TEN</w:t>
      </w:r>
      <w:r>
        <w:rPr>
          <w:rFonts w:ascii="Courier New"/>
          <w:sz w:val="20"/>
        </w:rPr>
        <w:tab/>
        <w:t>000-82-8534</w:t>
      </w:r>
      <w:r>
        <w:rPr>
          <w:rFonts w:ascii="Courier New"/>
          <w:sz w:val="20"/>
        </w:rPr>
        <w:tab/>
        <w:t>4E</w:t>
      </w:r>
      <w:r>
        <w:rPr>
          <w:rFonts w:ascii="Courier New"/>
          <w:spacing w:val="-3"/>
          <w:sz w:val="20"/>
        </w:rPr>
        <w:t xml:space="preserve"> </w:t>
      </w:r>
      <w:r>
        <w:rPr>
          <w:rFonts w:ascii="Courier New"/>
          <w:sz w:val="20"/>
        </w:rPr>
        <w:t>500-1</w:t>
      </w:r>
      <w:r>
        <w:rPr>
          <w:rFonts w:ascii="Courier New"/>
          <w:sz w:val="20"/>
        </w:rPr>
        <w:tab/>
      </w:r>
      <w:r>
        <w:rPr>
          <w:rFonts w:ascii="Courier New"/>
          <w:sz w:val="20"/>
        </w:rPr>
        <w:tab/>
        <w:t>DOB: 05/24/21</w:t>
      </w:r>
    </w:p>
    <w:p w14:paraId="06798844" w14:textId="77777777" w:rsidR="00A5792B" w:rsidRDefault="002F44C1">
      <w:pPr>
        <w:tabs>
          <w:tab w:val="left" w:pos="1937"/>
        </w:tabs>
        <w:ind w:left="258"/>
        <w:jc w:val="center"/>
        <w:rPr>
          <w:rFonts w:ascii="Courier New"/>
          <w:sz w:val="20"/>
        </w:rPr>
      </w:pPr>
      <w:r>
        <w:rPr>
          <w:rFonts w:ascii="Courier New"/>
          <w:sz w:val="20"/>
        </w:rPr>
        <w:t>**</w:t>
      </w:r>
      <w:r>
        <w:rPr>
          <w:rFonts w:ascii="Courier New"/>
          <w:spacing w:val="-4"/>
          <w:sz w:val="20"/>
        </w:rPr>
        <w:t xml:space="preserve"> </w:t>
      </w:r>
      <w:r>
        <w:rPr>
          <w:rFonts w:ascii="Courier New"/>
          <w:sz w:val="20"/>
        </w:rPr>
        <w:t>DECEASED</w:t>
      </w:r>
      <w:r>
        <w:rPr>
          <w:rFonts w:ascii="Courier New"/>
          <w:sz w:val="20"/>
        </w:rPr>
        <w:tab/>
        <w:t>JAN 3,1994@15:00</w:t>
      </w:r>
      <w:r>
        <w:rPr>
          <w:rFonts w:ascii="Courier New"/>
          <w:spacing w:val="-3"/>
          <w:sz w:val="20"/>
        </w:rPr>
        <w:t xml:space="preserve"> </w:t>
      </w:r>
      <w:r>
        <w:rPr>
          <w:rFonts w:ascii="Courier New"/>
          <w:sz w:val="20"/>
        </w:rPr>
        <w:t>**</w:t>
      </w:r>
    </w:p>
    <w:p w14:paraId="7F6D4C7A" w14:textId="77777777" w:rsidR="00A5792B" w:rsidRDefault="002F44C1">
      <w:pPr>
        <w:tabs>
          <w:tab w:val="left" w:pos="2999"/>
        </w:tabs>
        <w:ind w:left="240"/>
        <w:rPr>
          <w:rFonts w:ascii="Courier New"/>
          <w:sz w:val="20"/>
        </w:rPr>
      </w:pPr>
      <w:r>
        <w:rPr>
          <w:rFonts w:ascii="Courier New"/>
          <w:sz w:val="20"/>
        </w:rPr>
        <w:t>----------------</w:t>
      </w:r>
      <w:r>
        <w:rPr>
          <w:rFonts w:ascii="Courier New"/>
          <w:spacing w:val="-5"/>
          <w:sz w:val="20"/>
        </w:rPr>
        <w:t xml:space="preserve"> </w:t>
      </w:r>
      <w:r>
        <w:rPr>
          <w:rFonts w:ascii="Courier New"/>
          <w:sz w:val="20"/>
        </w:rPr>
        <w:t>DI</w:t>
      </w:r>
      <w:r>
        <w:rPr>
          <w:rFonts w:ascii="Courier New"/>
          <w:spacing w:val="-5"/>
          <w:sz w:val="20"/>
        </w:rPr>
        <w:t xml:space="preserve"> </w:t>
      </w:r>
      <w:r>
        <w:rPr>
          <w:rFonts w:ascii="Courier New"/>
          <w:sz w:val="20"/>
        </w:rPr>
        <w:t>-</w:t>
      </w:r>
      <w:r>
        <w:rPr>
          <w:rFonts w:ascii="Courier New"/>
          <w:sz w:val="20"/>
        </w:rPr>
        <w:tab/>
        <w:t>DIETETICS (max 5 occurrences or 1 year)</w:t>
      </w:r>
      <w:r>
        <w:rPr>
          <w:rFonts w:ascii="Courier New"/>
          <w:spacing w:val="-21"/>
          <w:sz w:val="20"/>
        </w:rPr>
        <w:t xml:space="preserve"> </w:t>
      </w:r>
      <w:r>
        <w:rPr>
          <w:rFonts w:ascii="Courier New"/>
          <w:sz w:val="20"/>
        </w:rPr>
        <w:t>--------------</w:t>
      </w:r>
    </w:p>
    <w:p w14:paraId="1F1BD1DE" w14:textId="77777777" w:rsidR="00A5792B" w:rsidRDefault="00A5792B">
      <w:pPr>
        <w:pStyle w:val="BodyText"/>
        <w:rPr>
          <w:rFonts w:ascii="Courier New"/>
          <w:sz w:val="20"/>
        </w:rPr>
      </w:pPr>
    </w:p>
    <w:p w14:paraId="094EFAB5" w14:textId="77777777" w:rsidR="00A5792B" w:rsidRDefault="002F44C1">
      <w:pPr>
        <w:ind w:left="240"/>
        <w:rPr>
          <w:rFonts w:ascii="Courier New"/>
          <w:sz w:val="20"/>
        </w:rPr>
      </w:pPr>
      <w:r>
        <w:rPr>
          <w:rFonts w:ascii="Courier New"/>
          <w:sz w:val="20"/>
        </w:rPr>
        <w:t>No data available</w:t>
      </w:r>
    </w:p>
    <w:p w14:paraId="35F4A90D" w14:textId="77777777" w:rsidR="00A5792B" w:rsidRDefault="00A5792B">
      <w:pPr>
        <w:pStyle w:val="BodyText"/>
        <w:spacing w:before="10" w:after="1"/>
        <w:rPr>
          <w:rFonts w:ascii="Courier New"/>
          <w:sz w:val="19"/>
        </w:rPr>
      </w:pPr>
    </w:p>
    <w:tbl>
      <w:tblPr>
        <w:tblW w:w="0" w:type="auto"/>
        <w:tblInd w:w="197" w:type="dxa"/>
        <w:tblLayout w:type="fixed"/>
        <w:tblCellMar>
          <w:left w:w="0" w:type="dxa"/>
          <w:right w:w="0" w:type="dxa"/>
        </w:tblCellMar>
        <w:tblLook w:val="01E0" w:firstRow="1" w:lastRow="1" w:firstColumn="1" w:lastColumn="1" w:noHBand="0" w:noVBand="0"/>
      </w:tblPr>
      <w:tblGrid>
        <w:gridCol w:w="1790"/>
        <w:gridCol w:w="360"/>
        <w:gridCol w:w="240"/>
        <w:gridCol w:w="1020"/>
        <w:gridCol w:w="840"/>
        <w:gridCol w:w="720"/>
        <w:gridCol w:w="1260"/>
        <w:gridCol w:w="360"/>
        <w:gridCol w:w="240"/>
        <w:gridCol w:w="900"/>
        <w:gridCol w:w="1610"/>
      </w:tblGrid>
      <w:tr w:rsidR="00A5792B" w14:paraId="1640C6BC" w14:textId="77777777">
        <w:trPr>
          <w:trHeight w:val="227"/>
        </w:trPr>
        <w:tc>
          <w:tcPr>
            <w:tcW w:w="1790" w:type="dxa"/>
          </w:tcPr>
          <w:p w14:paraId="06063384" w14:textId="77777777" w:rsidR="00A5792B" w:rsidRDefault="002F44C1">
            <w:pPr>
              <w:pStyle w:val="TableParagraph"/>
              <w:spacing w:line="207" w:lineRule="exact"/>
              <w:ind w:left="30" w:right="38"/>
              <w:jc w:val="center"/>
              <w:rPr>
                <w:sz w:val="20"/>
              </w:rPr>
            </w:pPr>
            <w:r>
              <w:rPr>
                <w:sz w:val="20"/>
              </w:rPr>
              <w:t>--------------</w:t>
            </w:r>
          </w:p>
        </w:tc>
        <w:tc>
          <w:tcPr>
            <w:tcW w:w="360" w:type="dxa"/>
          </w:tcPr>
          <w:p w14:paraId="36F2EF9F" w14:textId="77777777" w:rsidR="00A5792B" w:rsidRDefault="002F44C1">
            <w:pPr>
              <w:pStyle w:val="TableParagraph"/>
              <w:spacing w:line="207" w:lineRule="exact"/>
              <w:ind w:left="59"/>
              <w:rPr>
                <w:sz w:val="20"/>
              </w:rPr>
            </w:pPr>
            <w:r>
              <w:rPr>
                <w:sz w:val="20"/>
              </w:rPr>
              <w:t>VS</w:t>
            </w:r>
          </w:p>
        </w:tc>
        <w:tc>
          <w:tcPr>
            <w:tcW w:w="240" w:type="dxa"/>
          </w:tcPr>
          <w:p w14:paraId="20DF8819" w14:textId="77777777" w:rsidR="00A5792B" w:rsidRDefault="002F44C1">
            <w:pPr>
              <w:pStyle w:val="TableParagraph"/>
              <w:spacing w:line="207" w:lineRule="exact"/>
              <w:ind w:left="59"/>
              <w:rPr>
                <w:sz w:val="20"/>
              </w:rPr>
            </w:pPr>
            <w:r>
              <w:rPr>
                <w:sz w:val="20"/>
              </w:rPr>
              <w:t>-</w:t>
            </w:r>
          </w:p>
        </w:tc>
        <w:tc>
          <w:tcPr>
            <w:tcW w:w="3840" w:type="dxa"/>
            <w:gridSpan w:val="4"/>
          </w:tcPr>
          <w:p w14:paraId="3A74D8AF" w14:textId="77777777" w:rsidR="00A5792B" w:rsidRDefault="002F44C1">
            <w:pPr>
              <w:pStyle w:val="TableParagraph"/>
              <w:spacing w:line="207" w:lineRule="exact"/>
              <w:ind w:left="59"/>
              <w:rPr>
                <w:sz w:val="20"/>
              </w:rPr>
            </w:pPr>
            <w:r>
              <w:rPr>
                <w:sz w:val="20"/>
              </w:rPr>
              <w:t>Vital Signs (max 10 occurrences</w:t>
            </w:r>
          </w:p>
        </w:tc>
        <w:tc>
          <w:tcPr>
            <w:tcW w:w="360" w:type="dxa"/>
          </w:tcPr>
          <w:p w14:paraId="2FA994DB" w14:textId="77777777" w:rsidR="00A5792B" w:rsidRDefault="002F44C1">
            <w:pPr>
              <w:pStyle w:val="TableParagraph"/>
              <w:spacing w:line="207" w:lineRule="exact"/>
              <w:ind w:left="58"/>
              <w:rPr>
                <w:sz w:val="20"/>
              </w:rPr>
            </w:pPr>
            <w:r>
              <w:rPr>
                <w:sz w:val="20"/>
              </w:rPr>
              <w:t>or</w:t>
            </w:r>
          </w:p>
        </w:tc>
        <w:tc>
          <w:tcPr>
            <w:tcW w:w="240" w:type="dxa"/>
          </w:tcPr>
          <w:p w14:paraId="17C062E3" w14:textId="77777777" w:rsidR="00A5792B" w:rsidRDefault="002F44C1">
            <w:pPr>
              <w:pStyle w:val="TableParagraph"/>
              <w:spacing w:line="207" w:lineRule="exact"/>
              <w:ind w:left="58"/>
              <w:rPr>
                <w:sz w:val="20"/>
              </w:rPr>
            </w:pPr>
            <w:r>
              <w:rPr>
                <w:sz w:val="20"/>
              </w:rPr>
              <w:t>5</w:t>
            </w:r>
          </w:p>
        </w:tc>
        <w:tc>
          <w:tcPr>
            <w:tcW w:w="900" w:type="dxa"/>
          </w:tcPr>
          <w:p w14:paraId="4A9E6353" w14:textId="77777777" w:rsidR="00A5792B" w:rsidRDefault="002F44C1">
            <w:pPr>
              <w:pStyle w:val="TableParagraph"/>
              <w:spacing w:line="207" w:lineRule="exact"/>
              <w:ind w:left="58"/>
              <w:rPr>
                <w:sz w:val="20"/>
              </w:rPr>
            </w:pPr>
            <w:r>
              <w:rPr>
                <w:sz w:val="20"/>
              </w:rPr>
              <w:t>years)</w:t>
            </w:r>
          </w:p>
        </w:tc>
        <w:tc>
          <w:tcPr>
            <w:tcW w:w="1610" w:type="dxa"/>
          </w:tcPr>
          <w:p w14:paraId="39553E38" w14:textId="77777777" w:rsidR="00A5792B" w:rsidRDefault="002F44C1">
            <w:pPr>
              <w:pStyle w:val="TableParagraph"/>
              <w:spacing w:line="207" w:lineRule="exact"/>
              <w:ind w:left="-2" w:right="49"/>
              <w:jc w:val="right"/>
              <w:rPr>
                <w:sz w:val="20"/>
              </w:rPr>
            </w:pPr>
            <w:r>
              <w:rPr>
                <w:spacing w:val="-1"/>
                <w:sz w:val="20"/>
              </w:rPr>
              <w:t>-------------</w:t>
            </w:r>
          </w:p>
        </w:tc>
      </w:tr>
      <w:tr w:rsidR="00A5792B" w14:paraId="6676E679" w14:textId="77777777">
        <w:trPr>
          <w:trHeight w:val="793"/>
        </w:trPr>
        <w:tc>
          <w:tcPr>
            <w:tcW w:w="1790" w:type="dxa"/>
          </w:tcPr>
          <w:p w14:paraId="4E14CC59" w14:textId="77777777" w:rsidR="00A5792B" w:rsidRDefault="00A5792B">
            <w:pPr>
              <w:pStyle w:val="TableParagraph"/>
              <w:rPr>
                <w:sz w:val="20"/>
              </w:rPr>
            </w:pPr>
          </w:p>
          <w:p w14:paraId="0EF05910" w14:textId="77777777" w:rsidR="00A5792B" w:rsidRDefault="002F44C1">
            <w:pPr>
              <w:pStyle w:val="TableParagraph"/>
              <w:ind w:left="30" w:right="38"/>
              <w:jc w:val="center"/>
              <w:rPr>
                <w:sz w:val="20"/>
              </w:rPr>
            </w:pPr>
            <w:r>
              <w:rPr>
                <w:sz w:val="20"/>
              </w:rPr>
              <w:t>Measurement DT</w:t>
            </w:r>
          </w:p>
        </w:tc>
        <w:tc>
          <w:tcPr>
            <w:tcW w:w="1620" w:type="dxa"/>
            <w:gridSpan w:val="3"/>
          </w:tcPr>
          <w:p w14:paraId="35956F6A" w14:textId="77777777" w:rsidR="00A5792B" w:rsidRDefault="00A5792B">
            <w:pPr>
              <w:pStyle w:val="TableParagraph"/>
              <w:rPr>
                <w:sz w:val="20"/>
              </w:rPr>
            </w:pPr>
          </w:p>
          <w:p w14:paraId="40DFFC9D" w14:textId="77777777" w:rsidR="00A5792B" w:rsidRDefault="002F44C1">
            <w:pPr>
              <w:pStyle w:val="TableParagraph"/>
              <w:ind w:left="659" w:right="460"/>
              <w:rPr>
                <w:sz w:val="20"/>
              </w:rPr>
            </w:pPr>
            <w:r>
              <w:rPr>
                <w:sz w:val="20"/>
              </w:rPr>
              <w:t>TEMP F(C)</w:t>
            </w:r>
          </w:p>
        </w:tc>
        <w:tc>
          <w:tcPr>
            <w:tcW w:w="840" w:type="dxa"/>
          </w:tcPr>
          <w:p w14:paraId="6BEAFB55" w14:textId="77777777" w:rsidR="00A5792B" w:rsidRDefault="00A5792B">
            <w:pPr>
              <w:pStyle w:val="TableParagraph"/>
              <w:rPr>
                <w:sz w:val="20"/>
              </w:rPr>
            </w:pPr>
          </w:p>
          <w:p w14:paraId="30B8E617" w14:textId="77777777" w:rsidR="00A5792B" w:rsidRDefault="002F44C1">
            <w:pPr>
              <w:pStyle w:val="TableParagraph"/>
              <w:ind w:left="119"/>
              <w:rPr>
                <w:sz w:val="20"/>
              </w:rPr>
            </w:pPr>
            <w:r>
              <w:rPr>
                <w:sz w:val="20"/>
              </w:rPr>
              <w:t>PULSE</w:t>
            </w:r>
          </w:p>
        </w:tc>
        <w:tc>
          <w:tcPr>
            <w:tcW w:w="720" w:type="dxa"/>
          </w:tcPr>
          <w:p w14:paraId="405FBDB9" w14:textId="77777777" w:rsidR="00A5792B" w:rsidRDefault="00A5792B">
            <w:pPr>
              <w:pStyle w:val="TableParagraph"/>
              <w:rPr>
                <w:sz w:val="20"/>
              </w:rPr>
            </w:pPr>
          </w:p>
          <w:p w14:paraId="33FE32FB" w14:textId="77777777" w:rsidR="00A5792B" w:rsidRDefault="002F44C1">
            <w:pPr>
              <w:pStyle w:val="TableParagraph"/>
              <w:ind w:right="1"/>
              <w:jc w:val="center"/>
              <w:rPr>
                <w:sz w:val="20"/>
              </w:rPr>
            </w:pPr>
            <w:r>
              <w:rPr>
                <w:sz w:val="20"/>
              </w:rPr>
              <w:t>RESP</w:t>
            </w:r>
          </w:p>
        </w:tc>
        <w:tc>
          <w:tcPr>
            <w:tcW w:w="1260" w:type="dxa"/>
          </w:tcPr>
          <w:p w14:paraId="39F699AE" w14:textId="77777777" w:rsidR="00A5792B" w:rsidRDefault="00A5792B">
            <w:pPr>
              <w:pStyle w:val="TableParagraph"/>
              <w:rPr>
                <w:sz w:val="20"/>
              </w:rPr>
            </w:pPr>
          </w:p>
          <w:p w14:paraId="44728187" w14:textId="77777777" w:rsidR="00A5792B" w:rsidRDefault="002F44C1">
            <w:pPr>
              <w:pStyle w:val="TableParagraph"/>
              <w:ind w:left="460" w:right="519"/>
              <w:jc w:val="center"/>
              <w:rPr>
                <w:sz w:val="20"/>
              </w:rPr>
            </w:pPr>
            <w:r>
              <w:rPr>
                <w:sz w:val="20"/>
              </w:rPr>
              <w:t>BP</w:t>
            </w:r>
          </w:p>
        </w:tc>
        <w:tc>
          <w:tcPr>
            <w:tcW w:w="1500" w:type="dxa"/>
            <w:gridSpan w:val="3"/>
          </w:tcPr>
          <w:p w14:paraId="77DFDF4C" w14:textId="77777777" w:rsidR="00A5792B" w:rsidRDefault="00A5792B">
            <w:pPr>
              <w:pStyle w:val="TableParagraph"/>
              <w:rPr>
                <w:sz w:val="20"/>
              </w:rPr>
            </w:pPr>
          </w:p>
          <w:p w14:paraId="62865CD8" w14:textId="77777777" w:rsidR="00A5792B" w:rsidRDefault="002F44C1">
            <w:pPr>
              <w:pStyle w:val="TableParagraph"/>
              <w:ind w:left="538" w:right="221" w:firstLine="239"/>
              <w:rPr>
                <w:sz w:val="20"/>
              </w:rPr>
            </w:pPr>
            <w:r>
              <w:rPr>
                <w:sz w:val="20"/>
              </w:rPr>
              <w:t>HT IN(CM)</w:t>
            </w:r>
          </w:p>
        </w:tc>
        <w:tc>
          <w:tcPr>
            <w:tcW w:w="1610" w:type="dxa"/>
          </w:tcPr>
          <w:p w14:paraId="57A4BC95" w14:textId="77777777" w:rsidR="00A5792B" w:rsidRDefault="00A5792B">
            <w:pPr>
              <w:pStyle w:val="TableParagraph"/>
              <w:rPr>
                <w:sz w:val="20"/>
              </w:rPr>
            </w:pPr>
          </w:p>
          <w:p w14:paraId="65E39278" w14:textId="77777777" w:rsidR="00A5792B" w:rsidRDefault="002F44C1">
            <w:pPr>
              <w:pStyle w:val="TableParagraph"/>
              <w:ind w:left="598" w:right="271" w:firstLine="239"/>
              <w:rPr>
                <w:sz w:val="20"/>
              </w:rPr>
            </w:pPr>
            <w:r>
              <w:rPr>
                <w:sz w:val="20"/>
              </w:rPr>
              <w:t>WT LB(KG)</w:t>
            </w:r>
          </w:p>
        </w:tc>
      </w:tr>
      <w:tr w:rsidR="00A5792B" w14:paraId="4AA832DC" w14:textId="77777777">
        <w:trPr>
          <w:trHeight w:val="793"/>
        </w:trPr>
        <w:tc>
          <w:tcPr>
            <w:tcW w:w="1790" w:type="dxa"/>
          </w:tcPr>
          <w:p w14:paraId="7A74AAD6" w14:textId="77777777" w:rsidR="00A5792B" w:rsidRDefault="002F44C1">
            <w:pPr>
              <w:pStyle w:val="TableParagraph"/>
              <w:spacing w:before="113"/>
              <w:ind w:left="50"/>
              <w:rPr>
                <w:sz w:val="20"/>
              </w:rPr>
            </w:pPr>
            <w:r>
              <w:rPr>
                <w:sz w:val="20"/>
              </w:rPr>
              <w:t>04/03/97 10:58</w:t>
            </w:r>
          </w:p>
          <w:p w14:paraId="68CACFBF" w14:textId="77777777" w:rsidR="00A5792B" w:rsidRDefault="002F44C1">
            <w:pPr>
              <w:pStyle w:val="TableParagraph"/>
              <w:ind w:left="50"/>
              <w:rPr>
                <w:sz w:val="20"/>
              </w:rPr>
            </w:pPr>
            <w:r>
              <w:rPr>
                <w:sz w:val="20"/>
              </w:rPr>
              <w:t>300(136.36)</w:t>
            </w:r>
          </w:p>
          <w:p w14:paraId="4790C3E7" w14:textId="77777777" w:rsidR="00A5792B" w:rsidRDefault="002F44C1">
            <w:pPr>
              <w:pStyle w:val="TableParagraph"/>
              <w:spacing w:line="207" w:lineRule="exact"/>
              <w:ind w:left="50"/>
              <w:rPr>
                <w:sz w:val="20"/>
              </w:rPr>
            </w:pPr>
            <w:r>
              <w:rPr>
                <w:sz w:val="20"/>
              </w:rPr>
              <w:t>02/27/97 10:57</w:t>
            </w:r>
          </w:p>
        </w:tc>
        <w:tc>
          <w:tcPr>
            <w:tcW w:w="1620" w:type="dxa"/>
            <w:gridSpan w:val="3"/>
          </w:tcPr>
          <w:p w14:paraId="17B855E1" w14:textId="77777777" w:rsidR="00A5792B" w:rsidRDefault="002F44C1">
            <w:pPr>
              <w:pStyle w:val="TableParagraph"/>
              <w:spacing w:before="113"/>
              <w:ind w:left="419"/>
              <w:rPr>
                <w:sz w:val="20"/>
              </w:rPr>
            </w:pPr>
            <w:r>
              <w:rPr>
                <w:sz w:val="20"/>
              </w:rPr>
              <w:t>100(37.8)</w:t>
            </w:r>
          </w:p>
          <w:p w14:paraId="15C34DDE" w14:textId="77777777" w:rsidR="00A5792B" w:rsidRDefault="00A5792B">
            <w:pPr>
              <w:pStyle w:val="TableParagraph"/>
              <w:rPr>
                <w:sz w:val="20"/>
              </w:rPr>
            </w:pPr>
          </w:p>
          <w:p w14:paraId="008EE8D0" w14:textId="77777777" w:rsidR="00A5792B" w:rsidRDefault="002F44C1">
            <w:pPr>
              <w:pStyle w:val="TableParagraph"/>
              <w:spacing w:line="207" w:lineRule="exact"/>
              <w:ind w:left="419"/>
              <w:rPr>
                <w:sz w:val="20"/>
              </w:rPr>
            </w:pPr>
            <w:r>
              <w:rPr>
                <w:sz w:val="20"/>
              </w:rPr>
              <w:t>97(36.1)</w:t>
            </w:r>
          </w:p>
        </w:tc>
        <w:tc>
          <w:tcPr>
            <w:tcW w:w="840" w:type="dxa"/>
          </w:tcPr>
          <w:p w14:paraId="058618A8" w14:textId="77777777" w:rsidR="00A5792B" w:rsidRDefault="002F44C1">
            <w:pPr>
              <w:pStyle w:val="TableParagraph"/>
              <w:spacing w:before="113"/>
              <w:ind w:left="239"/>
              <w:rPr>
                <w:sz w:val="20"/>
              </w:rPr>
            </w:pPr>
            <w:r>
              <w:rPr>
                <w:sz w:val="20"/>
              </w:rPr>
              <w:t>60</w:t>
            </w:r>
          </w:p>
          <w:p w14:paraId="046C9524" w14:textId="77777777" w:rsidR="00A5792B" w:rsidRDefault="00A5792B">
            <w:pPr>
              <w:pStyle w:val="TableParagraph"/>
              <w:rPr>
                <w:sz w:val="20"/>
              </w:rPr>
            </w:pPr>
          </w:p>
          <w:p w14:paraId="54A23637" w14:textId="77777777" w:rsidR="00A5792B" w:rsidRDefault="002F44C1">
            <w:pPr>
              <w:pStyle w:val="TableParagraph"/>
              <w:spacing w:line="207" w:lineRule="exact"/>
              <w:ind w:left="239"/>
              <w:rPr>
                <w:sz w:val="20"/>
              </w:rPr>
            </w:pPr>
            <w:r>
              <w:rPr>
                <w:sz w:val="20"/>
              </w:rPr>
              <w:t>98</w:t>
            </w:r>
          </w:p>
        </w:tc>
        <w:tc>
          <w:tcPr>
            <w:tcW w:w="720" w:type="dxa"/>
          </w:tcPr>
          <w:p w14:paraId="6E06B605" w14:textId="77777777" w:rsidR="00A5792B" w:rsidRDefault="002F44C1">
            <w:pPr>
              <w:pStyle w:val="TableParagraph"/>
              <w:spacing w:before="113"/>
              <w:ind w:left="239"/>
              <w:rPr>
                <w:sz w:val="20"/>
              </w:rPr>
            </w:pPr>
            <w:r>
              <w:rPr>
                <w:sz w:val="20"/>
              </w:rPr>
              <w:t>20</w:t>
            </w:r>
          </w:p>
          <w:p w14:paraId="1281C49F" w14:textId="77777777" w:rsidR="00A5792B" w:rsidRDefault="00A5792B">
            <w:pPr>
              <w:pStyle w:val="TableParagraph"/>
              <w:rPr>
                <w:sz w:val="20"/>
              </w:rPr>
            </w:pPr>
          </w:p>
          <w:p w14:paraId="1760C355" w14:textId="77777777" w:rsidR="00A5792B" w:rsidRDefault="002F44C1">
            <w:pPr>
              <w:pStyle w:val="TableParagraph"/>
              <w:spacing w:line="207" w:lineRule="exact"/>
              <w:ind w:left="239"/>
              <w:rPr>
                <w:sz w:val="20"/>
              </w:rPr>
            </w:pPr>
            <w:r>
              <w:rPr>
                <w:sz w:val="20"/>
              </w:rPr>
              <w:t>22</w:t>
            </w:r>
          </w:p>
        </w:tc>
        <w:tc>
          <w:tcPr>
            <w:tcW w:w="1260" w:type="dxa"/>
          </w:tcPr>
          <w:p w14:paraId="763256DD" w14:textId="77777777" w:rsidR="00A5792B" w:rsidRDefault="002F44C1">
            <w:pPr>
              <w:pStyle w:val="TableParagraph"/>
              <w:spacing w:before="113"/>
              <w:ind w:left="119"/>
              <w:rPr>
                <w:sz w:val="20"/>
              </w:rPr>
            </w:pPr>
            <w:r>
              <w:rPr>
                <w:sz w:val="20"/>
              </w:rPr>
              <w:t>130/40</w:t>
            </w:r>
          </w:p>
          <w:p w14:paraId="043B44F7" w14:textId="77777777" w:rsidR="00A5792B" w:rsidRDefault="00A5792B">
            <w:pPr>
              <w:pStyle w:val="TableParagraph"/>
              <w:rPr>
                <w:sz w:val="20"/>
              </w:rPr>
            </w:pPr>
          </w:p>
          <w:p w14:paraId="70D161C3" w14:textId="77777777" w:rsidR="00A5792B" w:rsidRDefault="002F44C1">
            <w:pPr>
              <w:pStyle w:val="TableParagraph"/>
              <w:spacing w:line="207" w:lineRule="exact"/>
              <w:ind w:left="119"/>
              <w:rPr>
                <w:sz w:val="20"/>
              </w:rPr>
            </w:pPr>
            <w:r>
              <w:rPr>
                <w:sz w:val="20"/>
              </w:rPr>
              <w:t>140/60</w:t>
            </w:r>
          </w:p>
        </w:tc>
        <w:tc>
          <w:tcPr>
            <w:tcW w:w="1500" w:type="dxa"/>
            <w:gridSpan w:val="3"/>
          </w:tcPr>
          <w:p w14:paraId="2BA07239" w14:textId="77777777" w:rsidR="00A5792B" w:rsidRDefault="002F44C1">
            <w:pPr>
              <w:pStyle w:val="TableParagraph"/>
              <w:spacing w:before="113"/>
              <w:ind w:left="298"/>
              <w:rPr>
                <w:sz w:val="20"/>
              </w:rPr>
            </w:pPr>
            <w:r>
              <w:rPr>
                <w:sz w:val="20"/>
              </w:rPr>
              <w:t>60(152.40)</w:t>
            </w:r>
          </w:p>
        </w:tc>
        <w:tc>
          <w:tcPr>
            <w:tcW w:w="1610" w:type="dxa"/>
          </w:tcPr>
          <w:p w14:paraId="454ABC43" w14:textId="77777777" w:rsidR="00A5792B" w:rsidRDefault="00A5792B">
            <w:pPr>
              <w:pStyle w:val="TableParagraph"/>
            </w:pPr>
          </w:p>
          <w:p w14:paraId="5F254216" w14:textId="77777777" w:rsidR="00A5792B" w:rsidRDefault="00A5792B">
            <w:pPr>
              <w:pStyle w:val="TableParagraph"/>
              <w:rPr>
                <w:sz w:val="28"/>
              </w:rPr>
            </w:pPr>
          </w:p>
          <w:p w14:paraId="3365277A" w14:textId="77777777" w:rsidR="00A5792B" w:rsidRDefault="002F44C1">
            <w:pPr>
              <w:pStyle w:val="TableParagraph"/>
              <w:spacing w:line="207" w:lineRule="exact"/>
              <w:ind w:left="-2" w:right="49"/>
              <w:jc w:val="right"/>
              <w:rPr>
                <w:sz w:val="20"/>
              </w:rPr>
            </w:pPr>
            <w:r>
              <w:rPr>
                <w:sz w:val="20"/>
              </w:rPr>
              <w:t>180(81.82)</w:t>
            </w:r>
          </w:p>
        </w:tc>
      </w:tr>
      <w:tr w:rsidR="00A5792B" w14:paraId="45DFD02C" w14:textId="77777777">
        <w:trPr>
          <w:trHeight w:val="226"/>
        </w:trPr>
        <w:tc>
          <w:tcPr>
            <w:tcW w:w="1790" w:type="dxa"/>
          </w:tcPr>
          <w:p w14:paraId="31B3FCF6" w14:textId="77777777" w:rsidR="00A5792B" w:rsidRDefault="002F44C1">
            <w:pPr>
              <w:pStyle w:val="TableParagraph"/>
              <w:spacing w:line="207" w:lineRule="exact"/>
              <w:ind w:left="30" w:right="38"/>
              <w:jc w:val="center"/>
              <w:rPr>
                <w:sz w:val="20"/>
              </w:rPr>
            </w:pPr>
            <w:r>
              <w:rPr>
                <w:sz w:val="20"/>
              </w:rPr>
              <w:t>02/26/97 13:41</w:t>
            </w:r>
          </w:p>
        </w:tc>
        <w:tc>
          <w:tcPr>
            <w:tcW w:w="1620" w:type="dxa"/>
            <w:gridSpan w:val="3"/>
          </w:tcPr>
          <w:p w14:paraId="60FC3771" w14:textId="77777777" w:rsidR="00A5792B" w:rsidRDefault="002F44C1">
            <w:pPr>
              <w:pStyle w:val="TableParagraph"/>
              <w:spacing w:line="207" w:lineRule="exact"/>
              <w:ind w:left="419"/>
              <w:rPr>
                <w:sz w:val="20"/>
              </w:rPr>
            </w:pPr>
            <w:r>
              <w:rPr>
                <w:sz w:val="20"/>
              </w:rPr>
              <w:t>99(37.2)</w:t>
            </w:r>
          </w:p>
        </w:tc>
        <w:tc>
          <w:tcPr>
            <w:tcW w:w="840" w:type="dxa"/>
          </w:tcPr>
          <w:p w14:paraId="46E7CE3B" w14:textId="77777777" w:rsidR="00A5792B" w:rsidRDefault="002F44C1">
            <w:pPr>
              <w:pStyle w:val="TableParagraph"/>
              <w:spacing w:line="207" w:lineRule="exact"/>
              <w:ind w:left="239"/>
              <w:rPr>
                <w:sz w:val="20"/>
              </w:rPr>
            </w:pPr>
            <w:r>
              <w:rPr>
                <w:sz w:val="20"/>
              </w:rPr>
              <w:t>66</w:t>
            </w:r>
          </w:p>
        </w:tc>
        <w:tc>
          <w:tcPr>
            <w:tcW w:w="720" w:type="dxa"/>
          </w:tcPr>
          <w:p w14:paraId="45DF81A7" w14:textId="77777777" w:rsidR="00A5792B" w:rsidRDefault="002F44C1">
            <w:pPr>
              <w:pStyle w:val="TableParagraph"/>
              <w:spacing w:line="207" w:lineRule="exact"/>
              <w:ind w:right="1"/>
              <w:jc w:val="center"/>
              <w:rPr>
                <w:sz w:val="20"/>
              </w:rPr>
            </w:pPr>
            <w:r>
              <w:rPr>
                <w:sz w:val="20"/>
              </w:rPr>
              <w:t>20</w:t>
            </w:r>
          </w:p>
        </w:tc>
        <w:tc>
          <w:tcPr>
            <w:tcW w:w="1260" w:type="dxa"/>
          </w:tcPr>
          <w:p w14:paraId="2A7DC3CD" w14:textId="77777777" w:rsidR="00A5792B" w:rsidRDefault="00A5792B">
            <w:pPr>
              <w:pStyle w:val="TableParagraph"/>
              <w:rPr>
                <w:rFonts w:ascii="Times New Roman"/>
                <w:sz w:val="16"/>
              </w:rPr>
            </w:pPr>
          </w:p>
        </w:tc>
        <w:tc>
          <w:tcPr>
            <w:tcW w:w="1500" w:type="dxa"/>
            <w:gridSpan w:val="3"/>
          </w:tcPr>
          <w:p w14:paraId="35CD6B09" w14:textId="77777777" w:rsidR="00A5792B" w:rsidRDefault="00A5792B">
            <w:pPr>
              <w:pStyle w:val="TableParagraph"/>
              <w:rPr>
                <w:rFonts w:ascii="Times New Roman"/>
                <w:sz w:val="16"/>
              </w:rPr>
            </w:pPr>
          </w:p>
        </w:tc>
        <w:tc>
          <w:tcPr>
            <w:tcW w:w="1610" w:type="dxa"/>
          </w:tcPr>
          <w:p w14:paraId="249010C3" w14:textId="77777777" w:rsidR="00A5792B" w:rsidRDefault="00A5792B">
            <w:pPr>
              <w:pStyle w:val="TableParagraph"/>
              <w:rPr>
                <w:rFonts w:ascii="Times New Roman"/>
                <w:sz w:val="16"/>
              </w:rPr>
            </w:pPr>
          </w:p>
        </w:tc>
      </w:tr>
    </w:tbl>
    <w:p w14:paraId="3641FED4" w14:textId="77777777" w:rsidR="00A5792B" w:rsidRDefault="00A5792B">
      <w:pPr>
        <w:pStyle w:val="BodyText"/>
        <w:spacing w:before="10"/>
        <w:rPr>
          <w:rFonts w:ascii="Courier New"/>
          <w:sz w:val="19"/>
        </w:rPr>
      </w:pPr>
    </w:p>
    <w:p w14:paraId="1CD9D280" w14:textId="77777777" w:rsidR="00A5792B" w:rsidRDefault="002F44C1">
      <w:pPr>
        <w:tabs>
          <w:tab w:val="left" w:pos="2279"/>
        </w:tabs>
        <w:ind w:left="240"/>
        <w:rPr>
          <w:rFonts w:ascii="Courier New"/>
          <w:sz w:val="20"/>
        </w:rPr>
      </w:pPr>
      <w:r>
        <w:rPr>
          <w:rFonts w:ascii="Courier New"/>
          <w:sz w:val="20"/>
        </w:rPr>
        <w:t>---------</w:t>
      </w:r>
      <w:r>
        <w:rPr>
          <w:rFonts w:ascii="Courier New"/>
          <w:spacing w:val="-4"/>
          <w:sz w:val="20"/>
        </w:rPr>
        <w:t xml:space="preserve"> </w:t>
      </w:r>
      <w:r>
        <w:rPr>
          <w:rFonts w:ascii="Courier New"/>
          <w:sz w:val="20"/>
        </w:rPr>
        <w:t>SVS</w:t>
      </w:r>
      <w:r>
        <w:rPr>
          <w:rFonts w:ascii="Courier New"/>
          <w:spacing w:val="-3"/>
          <w:sz w:val="20"/>
        </w:rPr>
        <w:t xml:space="preserve"> </w:t>
      </w:r>
      <w:r>
        <w:rPr>
          <w:rFonts w:ascii="Courier New"/>
          <w:sz w:val="20"/>
        </w:rPr>
        <w:t>-</w:t>
      </w:r>
      <w:r>
        <w:rPr>
          <w:rFonts w:ascii="Courier New"/>
          <w:sz w:val="20"/>
        </w:rPr>
        <w:tab/>
        <w:t>VITAL SIGNS SELECTED (max 5 occurrences or 5 years)</w:t>
      </w:r>
      <w:r>
        <w:rPr>
          <w:rFonts w:ascii="Courier New"/>
          <w:spacing w:val="-40"/>
          <w:sz w:val="20"/>
        </w:rPr>
        <w:t xml:space="preserve"> </w:t>
      </w:r>
      <w:r>
        <w:rPr>
          <w:rFonts w:ascii="Courier New"/>
          <w:sz w:val="20"/>
        </w:rPr>
        <w:t>--------</w:t>
      </w:r>
    </w:p>
    <w:p w14:paraId="6B6D36EA" w14:textId="77777777" w:rsidR="00A5792B" w:rsidRDefault="00A5792B">
      <w:pPr>
        <w:pStyle w:val="BodyText"/>
        <w:rPr>
          <w:rFonts w:ascii="Courier New"/>
          <w:sz w:val="20"/>
        </w:rPr>
      </w:pPr>
    </w:p>
    <w:tbl>
      <w:tblPr>
        <w:tblW w:w="0" w:type="auto"/>
        <w:tblInd w:w="197" w:type="dxa"/>
        <w:tblLayout w:type="fixed"/>
        <w:tblCellMar>
          <w:left w:w="0" w:type="dxa"/>
          <w:right w:w="0" w:type="dxa"/>
        </w:tblCellMar>
        <w:tblLook w:val="01E0" w:firstRow="1" w:lastRow="1" w:firstColumn="1" w:lastColumn="1" w:noHBand="0" w:noVBand="0"/>
      </w:tblPr>
      <w:tblGrid>
        <w:gridCol w:w="1850"/>
        <w:gridCol w:w="1440"/>
        <w:gridCol w:w="780"/>
        <w:gridCol w:w="780"/>
        <w:gridCol w:w="1320"/>
        <w:gridCol w:w="1740"/>
        <w:gridCol w:w="1310"/>
      </w:tblGrid>
      <w:tr w:rsidR="00A5792B" w14:paraId="1FEF0A36" w14:textId="77777777">
        <w:trPr>
          <w:trHeight w:val="453"/>
        </w:trPr>
        <w:tc>
          <w:tcPr>
            <w:tcW w:w="1850" w:type="dxa"/>
          </w:tcPr>
          <w:p w14:paraId="57E0949C" w14:textId="77777777" w:rsidR="00A5792B" w:rsidRDefault="002F44C1">
            <w:pPr>
              <w:pStyle w:val="TableParagraph"/>
              <w:ind w:left="30" w:right="98"/>
              <w:jc w:val="center"/>
              <w:rPr>
                <w:sz w:val="20"/>
              </w:rPr>
            </w:pPr>
            <w:r>
              <w:rPr>
                <w:sz w:val="20"/>
              </w:rPr>
              <w:t>Measurement DT</w:t>
            </w:r>
          </w:p>
        </w:tc>
        <w:tc>
          <w:tcPr>
            <w:tcW w:w="1440" w:type="dxa"/>
          </w:tcPr>
          <w:p w14:paraId="5DB20A33" w14:textId="77777777" w:rsidR="00A5792B" w:rsidRDefault="002F44C1">
            <w:pPr>
              <w:pStyle w:val="TableParagraph"/>
              <w:spacing w:line="220" w:lineRule="atLeast"/>
              <w:ind w:left="119" w:right="820"/>
              <w:rPr>
                <w:sz w:val="20"/>
              </w:rPr>
            </w:pPr>
            <w:r>
              <w:rPr>
                <w:sz w:val="20"/>
              </w:rPr>
              <w:t>TEMP F(C)</w:t>
            </w:r>
          </w:p>
        </w:tc>
        <w:tc>
          <w:tcPr>
            <w:tcW w:w="2880" w:type="dxa"/>
            <w:gridSpan w:val="3"/>
          </w:tcPr>
          <w:p w14:paraId="123E2517" w14:textId="77777777" w:rsidR="00A5792B" w:rsidRDefault="002F44C1">
            <w:pPr>
              <w:pStyle w:val="TableParagraph"/>
              <w:tabs>
                <w:tab w:val="left" w:pos="1079"/>
                <w:tab w:val="left" w:pos="1799"/>
              </w:tabs>
              <w:ind w:left="239"/>
              <w:rPr>
                <w:sz w:val="20"/>
              </w:rPr>
            </w:pPr>
            <w:r>
              <w:rPr>
                <w:sz w:val="20"/>
              </w:rPr>
              <w:t>PULSE</w:t>
            </w:r>
            <w:r>
              <w:rPr>
                <w:sz w:val="20"/>
              </w:rPr>
              <w:tab/>
              <w:t>RESP</w:t>
            </w:r>
            <w:r>
              <w:rPr>
                <w:sz w:val="20"/>
              </w:rPr>
              <w:tab/>
              <w:t>BP</w:t>
            </w:r>
          </w:p>
        </w:tc>
        <w:tc>
          <w:tcPr>
            <w:tcW w:w="1740" w:type="dxa"/>
          </w:tcPr>
          <w:p w14:paraId="75219FAB" w14:textId="77777777" w:rsidR="00A5792B" w:rsidRDefault="002F44C1">
            <w:pPr>
              <w:pStyle w:val="TableParagraph"/>
              <w:spacing w:line="220" w:lineRule="atLeast"/>
              <w:ind w:left="358" w:right="641"/>
              <w:rPr>
                <w:sz w:val="20"/>
              </w:rPr>
            </w:pPr>
            <w:r>
              <w:rPr>
                <w:sz w:val="20"/>
              </w:rPr>
              <w:t>WEIGHT LB(KG)</w:t>
            </w:r>
          </w:p>
        </w:tc>
        <w:tc>
          <w:tcPr>
            <w:tcW w:w="1310" w:type="dxa"/>
          </w:tcPr>
          <w:p w14:paraId="25F76BCB" w14:textId="77777777" w:rsidR="00A5792B" w:rsidRDefault="002F44C1">
            <w:pPr>
              <w:pStyle w:val="TableParagraph"/>
              <w:spacing w:line="220" w:lineRule="atLeast"/>
              <w:ind w:left="58" w:right="511"/>
              <w:rPr>
                <w:sz w:val="20"/>
              </w:rPr>
            </w:pPr>
            <w:r>
              <w:rPr>
                <w:sz w:val="20"/>
              </w:rPr>
              <w:t>HEIGHT CM(IN)</w:t>
            </w:r>
          </w:p>
        </w:tc>
      </w:tr>
      <w:tr w:rsidR="00A5792B" w14:paraId="6C90F494" w14:textId="77777777">
        <w:trPr>
          <w:trHeight w:val="452"/>
        </w:trPr>
        <w:tc>
          <w:tcPr>
            <w:tcW w:w="1850" w:type="dxa"/>
          </w:tcPr>
          <w:p w14:paraId="30678DB0" w14:textId="77777777" w:rsidR="00A5792B" w:rsidRDefault="00A5792B">
            <w:pPr>
              <w:pStyle w:val="TableParagraph"/>
              <w:spacing w:before="10"/>
              <w:rPr>
                <w:sz w:val="19"/>
              </w:rPr>
            </w:pPr>
          </w:p>
          <w:p w14:paraId="0FB36B23" w14:textId="77777777" w:rsidR="00A5792B" w:rsidRDefault="002F44C1">
            <w:pPr>
              <w:pStyle w:val="TableParagraph"/>
              <w:spacing w:line="207" w:lineRule="exact"/>
              <w:ind w:left="30" w:right="98"/>
              <w:jc w:val="center"/>
              <w:rPr>
                <w:sz w:val="20"/>
              </w:rPr>
            </w:pPr>
            <w:r>
              <w:rPr>
                <w:sz w:val="20"/>
              </w:rPr>
              <w:t>04/03/97 10:58</w:t>
            </w:r>
          </w:p>
        </w:tc>
        <w:tc>
          <w:tcPr>
            <w:tcW w:w="1440" w:type="dxa"/>
          </w:tcPr>
          <w:p w14:paraId="7121DB27" w14:textId="77777777" w:rsidR="00A5792B" w:rsidRDefault="00A5792B">
            <w:pPr>
              <w:pStyle w:val="TableParagraph"/>
              <w:spacing w:before="10"/>
              <w:rPr>
                <w:sz w:val="19"/>
              </w:rPr>
            </w:pPr>
          </w:p>
          <w:p w14:paraId="3AE16546" w14:textId="77777777" w:rsidR="00A5792B" w:rsidRDefault="002F44C1">
            <w:pPr>
              <w:pStyle w:val="TableParagraph"/>
              <w:spacing w:line="207" w:lineRule="exact"/>
              <w:ind w:left="119"/>
              <w:rPr>
                <w:sz w:val="20"/>
              </w:rPr>
            </w:pPr>
            <w:r>
              <w:rPr>
                <w:sz w:val="20"/>
              </w:rPr>
              <w:t>100(37.8)</w:t>
            </w:r>
          </w:p>
        </w:tc>
        <w:tc>
          <w:tcPr>
            <w:tcW w:w="780" w:type="dxa"/>
          </w:tcPr>
          <w:p w14:paraId="73F6FCE0" w14:textId="77777777" w:rsidR="00A5792B" w:rsidRDefault="00A5792B">
            <w:pPr>
              <w:pStyle w:val="TableParagraph"/>
              <w:spacing w:before="10"/>
              <w:rPr>
                <w:sz w:val="19"/>
              </w:rPr>
            </w:pPr>
          </w:p>
          <w:p w14:paraId="65502465" w14:textId="77777777" w:rsidR="00A5792B" w:rsidRDefault="002F44C1">
            <w:pPr>
              <w:pStyle w:val="TableParagraph"/>
              <w:spacing w:line="207" w:lineRule="exact"/>
              <w:ind w:left="239"/>
              <w:rPr>
                <w:sz w:val="20"/>
              </w:rPr>
            </w:pPr>
            <w:r>
              <w:rPr>
                <w:sz w:val="20"/>
              </w:rPr>
              <w:t>60</w:t>
            </w:r>
          </w:p>
        </w:tc>
        <w:tc>
          <w:tcPr>
            <w:tcW w:w="780" w:type="dxa"/>
          </w:tcPr>
          <w:p w14:paraId="4E911CD1" w14:textId="77777777" w:rsidR="00A5792B" w:rsidRDefault="00A5792B">
            <w:pPr>
              <w:pStyle w:val="TableParagraph"/>
              <w:spacing w:before="10"/>
              <w:rPr>
                <w:sz w:val="19"/>
              </w:rPr>
            </w:pPr>
          </w:p>
          <w:p w14:paraId="300B6DDF" w14:textId="77777777" w:rsidR="00A5792B" w:rsidRDefault="002F44C1">
            <w:pPr>
              <w:pStyle w:val="TableParagraph"/>
              <w:spacing w:line="207" w:lineRule="exact"/>
              <w:ind w:right="238"/>
              <w:jc w:val="right"/>
              <w:rPr>
                <w:sz w:val="20"/>
              </w:rPr>
            </w:pPr>
            <w:r>
              <w:rPr>
                <w:sz w:val="20"/>
              </w:rPr>
              <w:t>20</w:t>
            </w:r>
          </w:p>
        </w:tc>
        <w:tc>
          <w:tcPr>
            <w:tcW w:w="1320" w:type="dxa"/>
          </w:tcPr>
          <w:p w14:paraId="4182C5B9" w14:textId="77777777" w:rsidR="00A5792B" w:rsidRDefault="00A5792B">
            <w:pPr>
              <w:pStyle w:val="TableParagraph"/>
              <w:spacing w:before="10"/>
              <w:rPr>
                <w:sz w:val="19"/>
              </w:rPr>
            </w:pPr>
          </w:p>
          <w:p w14:paraId="50E82F82" w14:textId="77777777" w:rsidR="00A5792B" w:rsidRDefault="002F44C1">
            <w:pPr>
              <w:pStyle w:val="TableParagraph"/>
              <w:spacing w:line="207" w:lineRule="exact"/>
              <w:ind w:left="239"/>
              <w:rPr>
                <w:sz w:val="20"/>
              </w:rPr>
            </w:pPr>
            <w:r>
              <w:rPr>
                <w:sz w:val="20"/>
              </w:rPr>
              <w:t>130/40</w:t>
            </w:r>
          </w:p>
        </w:tc>
        <w:tc>
          <w:tcPr>
            <w:tcW w:w="1740" w:type="dxa"/>
          </w:tcPr>
          <w:p w14:paraId="76737E3E" w14:textId="77777777" w:rsidR="00A5792B" w:rsidRDefault="00A5792B">
            <w:pPr>
              <w:pStyle w:val="TableParagraph"/>
              <w:spacing w:before="10"/>
              <w:rPr>
                <w:sz w:val="19"/>
              </w:rPr>
            </w:pPr>
          </w:p>
          <w:p w14:paraId="47BEFF91" w14:textId="77777777" w:rsidR="00A5792B" w:rsidRDefault="002F44C1">
            <w:pPr>
              <w:pStyle w:val="TableParagraph"/>
              <w:spacing w:line="207" w:lineRule="exact"/>
              <w:ind w:left="358"/>
              <w:rPr>
                <w:sz w:val="20"/>
              </w:rPr>
            </w:pPr>
            <w:r>
              <w:rPr>
                <w:sz w:val="20"/>
              </w:rPr>
              <w:t>300(136.36)</w:t>
            </w:r>
          </w:p>
        </w:tc>
        <w:tc>
          <w:tcPr>
            <w:tcW w:w="1310" w:type="dxa"/>
          </w:tcPr>
          <w:p w14:paraId="055F3F03" w14:textId="77777777" w:rsidR="00A5792B" w:rsidRDefault="00A5792B">
            <w:pPr>
              <w:pStyle w:val="TableParagraph"/>
              <w:spacing w:before="10"/>
              <w:rPr>
                <w:sz w:val="19"/>
              </w:rPr>
            </w:pPr>
          </w:p>
          <w:p w14:paraId="320107B2" w14:textId="77777777" w:rsidR="00A5792B" w:rsidRDefault="002F44C1">
            <w:pPr>
              <w:pStyle w:val="TableParagraph"/>
              <w:spacing w:line="207" w:lineRule="exact"/>
              <w:ind w:left="58"/>
              <w:rPr>
                <w:sz w:val="20"/>
              </w:rPr>
            </w:pPr>
            <w:r>
              <w:rPr>
                <w:sz w:val="20"/>
              </w:rPr>
              <w:t>60(152.40)</w:t>
            </w:r>
          </w:p>
        </w:tc>
      </w:tr>
      <w:tr w:rsidR="00A5792B" w14:paraId="2213CF55" w14:textId="77777777">
        <w:trPr>
          <w:trHeight w:val="226"/>
        </w:trPr>
        <w:tc>
          <w:tcPr>
            <w:tcW w:w="1850" w:type="dxa"/>
          </w:tcPr>
          <w:p w14:paraId="1003C575" w14:textId="77777777" w:rsidR="00A5792B" w:rsidRDefault="002F44C1">
            <w:pPr>
              <w:pStyle w:val="TableParagraph"/>
              <w:spacing w:line="207" w:lineRule="exact"/>
              <w:ind w:left="30" w:right="98"/>
              <w:jc w:val="center"/>
              <w:rPr>
                <w:sz w:val="20"/>
              </w:rPr>
            </w:pPr>
            <w:r>
              <w:rPr>
                <w:sz w:val="20"/>
              </w:rPr>
              <w:t>02/27/97 10:57</w:t>
            </w:r>
          </w:p>
        </w:tc>
        <w:tc>
          <w:tcPr>
            <w:tcW w:w="1440" w:type="dxa"/>
          </w:tcPr>
          <w:p w14:paraId="7BBADE5C" w14:textId="77777777" w:rsidR="00A5792B" w:rsidRDefault="002F44C1">
            <w:pPr>
              <w:pStyle w:val="TableParagraph"/>
              <w:spacing w:line="207" w:lineRule="exact"/>
              <w:ind w:left="119"/>
              <w:rPr>
                <w:sz w:val="20"/>
              </w:rPr>
            </w:pPr>
            <w:r>
              <w:rPr>
                <w:sz w:val="20"/>
              </w:rPr>
              <w:t>97(36.1)</w:t>
            </w:r>
          </w:p>
        </w:tc>
        <w:tc>
          <w:tcPr>
            <w:tcW w:w="780" w:type="dxa"/>
          </w:tcPr>
          <w:p w14:paraId="4AF16CDA" w14:textId="77777777" w:rsidR="00A5792B" w:rsidRDefault="002F44C1">
            <w:pPr>
              <w:pStyle w:val="TableParagraph"/>
              <w:spacing w:line="207" w:lineRule="exact"/>
              <w:ind w:left="239"/>
              <w:rPr>
                <w:sz w:val="20"/>
              </w:rPr>
            </w:pPr>
            <w:r>
              <w:rPr>
                <w:sz w:val="20"/>
              </w:rPr>
              <w:t>98</w:t>
            </w:r>
          </w:p>
        </w:tc>
        <w:tc>
          <w:tcPr>
            <w:tcW w:w="780" w:type="dxa"/>
          </w:tcPr>
          <w:p w14:paraId="2AE9C3BC" w14:textId="77777777" w:rsidR="00A5792B" w:rsidRDefault="002F44C1">
            <w:pPr>
              <w:pStyle w:val="TableParagraph"/>
              <w:spacing w:line="207" w:lineRule="exact"/>
              <w:ind w:right="238"/>
              <w:jc w:val="right"/>
              <w:rPr>
                <w:sz w:val="20"/>
              </w:rPr>
            </w:pPr>
            <w:r>
              <w:rPr>
                <w:sz w:val="20"/>
              </w:rPr>
              <w:t>22</w:t>
            </w:r>
          </w:p>
        </w:tc>
        <w:tc>
          <w:tcPr>
            <w:tcW w:w="1320" w:type="dxa"/>
          </w:tcPr>
          <w:p w14:paraId="6506C349" w14:textId="77777777" w:rsidR="00A5792B" w:rsidRDefault="002F44C1">
            <w:pPr>
              <w:pStyle w:val="TableParagraph"/>
              <w:spacing w:line="207" w:lineRule="exact"/>
              <w:ind w:left="239"/>
              <w:rPr>
                <w:sz w:val="20"/>
              </w:rPr>
            </w:pPr>
            <w:r>
              <w:rPr>
                <w:sz w:val="20"/>
              </w:rPr>
              <w:t>140/60</w:t>
            </w:r>
          </w:p>
        </w:tc>
        <w:tc>
          <w:tcPr>
            <w:tcW w:w="1740" w:type="dxa"/>
          </w:tcPr>
          <w:p w14:paraId="4F7EA601" w14:textId="77777777" w:rsidR="00A5792B" w:rsidRDefault="002F44C1">
            <w:pPr>
              <w:pStyle w:val="TableParagraph"/>
              <w:spacing w:line="207" w:lineRule="exact"/>
              <w:ind w:left="358"/>
              <w:rPr>
                <w:sz w:val="20"/>
              </w:rPr>
            </w:pPr>
            <w:r>
              <w:rPr>
                <w:sz w:val="20"/>
              </w:rPr>
              <w:t>180(81.82)</w:t>
            </w:r>
          </w:p>
        </w:tc>
        <w:tc>
          <w:tcPr>
            <w:tcW w:w="1310" w:type="dxa"/>
          </w:tcPr>
          <w:p w14:paraId="48B35013" w14:textId="77777777" w:rsidR="00A5792B" w:rsidRDefault="00A5792B">
            <w:pPr>
              <w:pStyle w:val="TableParagraph"/>
              <w:rPr>
                <w:rFonts w:ascii="Times New Roman"/>
                <w:sz w:val="16"/>
              </w:rPr>
            </w:pPr>
          </w:p>
        </w:tc>
      </w:tr>
      <w:tr w:rsidR="00A5792B" w14:paraId="04395EAE" w14:textId="77777777">
        <w:trPr>
          <w:trHeight w:val="226"/>
        </w:trPr>
        <w:tc>
          <w:tcPr>
            <w:tcW w:w="1850" w:type="dxa"/>
          </w:tcPr>
          <w:p w14:paraId="6D05AEF7" w14:textId="77777777" w:rsidR="00A5792B" w:rsidRDefault="002F44C1">
            <w:pPr>
              <w:pStyle w:val="TableParagraph"/>
              <w:spacing w:line="207" w:lineRule="exact"/>
              <w:ind w:left="30" w:right="98"/>
              <w:jc w:val="center"/>
              <w:rPr>
                <w:sz w:val="20"/>
              </w:rPr>
            </w:pPr>
            <w:r>
              <w:rPr>
                <w:sz w:val="20"/>
              </w:rPr>
              <w:t>02/26/97 13:41</w:t>
            </w:r>
          </w:p>
        </w:tc>
        <w:tc>
          <w:tcPr>
            <w:tcW w:w="1440" w:type="dxa"/>
          </w:tcPr>
          <w:p w14:paraId="0E1637B0" w14:textId="77777777" w:rsidR="00A5792B" w:rsidRDefault="002F44C1">
            <w:pPr>
              <w:pStyle w:val="TableParagraph"/>
              <w:spacing w:line="207" w:lineRule="exact"/>
              <w:ind w:left="119"/>
              <w:rPr>
                <w:sz w:val="20"/>
              </w:rPr>
            </w:pPr>
            <w:r>
              <w:rPr>
                <w:sz w:val="20"/>
              </w:rPr>
              <w:t>99(37.2)</w:t>
            </w:r>
          </w:p>
        </w:tc>
        <w:tc>
          <w:tcPr>
            <w:tcW w:w="780" w:type="dxa"/>
          </w:tcPr>
          <w:p w14:paraId="05631B74" w14:textId="77777777" w:rsidR="00A5792B" w:rsidRDefault="002F44C1">
            <w:pPr>
              <w:pStyle w:val="TableParagraph"/>
              <w:spacing w:line="207" w:lineRule="exact"/>
              <w:ind w:left="239"/>
              <w:rPr>
                <w:sz w:val="20"/>
              </w:rPr>
            </w:pPr>
            <w:r>
              <w:rPr>
                <w:sz w:val="20"/>
              </w:rPr>
              <w:t>66</w:t>
            </w:r>
          </w:p>
        </w:tc>
        <w:tc>
          <w:tcPr>
            <w:tcW w:w="780" w:type="dxa"/>
          </w:tcPr>
          <w:p w14:paraId="4620F3AD" w14:textId="77777777" w:rsidR="00A5792B" w:rsidRDefault="002F44C1">
            <w:pPr>
              <w:pStyle w:val="TableParagraph"/>
              <w:spacing w:line="207" w:lineRule="exact"/>
              <w:ind w:right="238"/>
              <w:jc w:val="right"/>
              <w:rPr>
                <w:sz w:val="20"/>
              </w:rPr>
            </w:pPr>
            <w:r>
              <w:rPr>
                <w:sz w:val="20"/>
              </w:rPr>
              <w:t>20</w:t>
            </w:r>
          </w:p>
        </w:tc>
        <w:tc>
          <w:tcPr>
            <w:tcW w:w="1320" w:type="dxa"/>
          </w:tcPr>
          <w:p w14:paraId="79311913" w14:textId="77777777" w:rsidR="00A5792B" w:rsidRDefault="00A5792B">
            <w:pPr>
              <w:pStyle w:val="TableParagraph"/>
              <w:rPr>
                <w:rFonts w:ascii="Times New Roman"/>
                <w:sz w:val="16"/>
              </w:rPr>
            </w:pPr>
          </w:p>
        </w:tc>
        <w:tc>
          <w:tcPr>
            <w:tcW w:w="1740" w:type="dxa"/>
          </w:tcPr>
          <w:p w14:paraId="6B9BD6F3" w14:textId="77777777" w:rsidR="00A5792B" w:rsidRDefault="00A5792B">
            <w:pPr>
              <w:pStyle w:val="TableParagraph"/>
              <w:rPr>
                <w:rFonts w:ascii="Times New Roman"/>
                <w:sz w:val="16"/>
              </w:rPr>
            </w:pPr>
          </w:p>
        </w:tc>
        <w:tc>
          <w:tcPr>
            <w:tcW w:w="1310" w:type="dxa"/>
          </w:tcPr>
          <w:p w14:paraId="54921B97" w14:textId="77777777" w:rsidR="00A5792B" w:rsidRDefault="00A5792B">
            <w:pPr>
              <w:pStyle w:val="TableParagraph"/>
              <w:rPr>
                <w:rFonts w:ascii="Times New Roman"/>
                <w:sz w:val="16"/>
              </w:rPr>
            </w:pPr>
          </w:p>
        </w:tc>
      </w:tr>
    </w:tbl>
    <w:p w14:paraId="27F1DF20" w14:textId="77777777" w:rsidR="00A5792B" w:rsidRDefault="00A5792B">
      <w:pPr>
        <w:pStyle w:val="BodyText"/>
        <w:spacing w:before="10"/>
        <w:rPr>
          <w:rFonts w:ascii="Courier New"/>
          <w:sz w:val="19"/>
        </w:rPr>
      </w:pPr>
    </w:p>
    <w:p w14:paraId="0509A505" w14:textId="77777777" w:rsidR="00A5792B" w:rsidRDefault="002F44C1">
      <w:pPr>
        <w:tabs>
          <w:tab w:val="left" w:pos="2519"/>
        </w:tabs>
        <w:ind w:left="240"/>
        <w:rPr>
          <w:rFonts w:ascii="Courier New"/>
          <w:sz w:val="20"/>
        </w:rPr>
      </w:pPr>
      <w:r>
        <w:rPr>
          <w:rFonts w:ascii="Courier New"/>
          <w:sz w:val="20"/>
        </w:rPr>
        <w:t>-----------</w:t>
      </w:r>
      <w:r>
        <w:rPr>
          <w:rFonts w:ascii="Courier New"/>
          <w:spacing w:val="-4"/>
          <w:sz w:val="20"/>
        </w:rPr>
        <w:t xml:space="preserve"> </w:t>
      </w:r>
      <w:r>
        <w:rPr>
          <w:rFonts w:ascii="Courier New"/>
          <w:sz w:val="20"/>
        </w:rPr>
        <w:t>TRF</w:t>
      </w:r>
      <w:r>
        <w:rPr>
          <w:rFonts w:ascii="Courier New"/>
          <w:spacing w:val="-4"/>
          <w:sz w:val="20"/>
        </w:rPr>
        <w:t xml:space="preserve"> </w:t>
      </w:r>
      <w:r>
        <w:rPr>
          <w:rFonts w:ascii="Courier New"/>
          <w:sz w:val="20"/>
        </w:rPr>
        <w:t>-</w:t>
      </w:r>
      <w:r>
        <w:rPr>
          <w:rFonts w:ascii="Courier New"/>
          <w:sz w:val="20"/>
        </w:rPr>
        <w:tab/>
        <w:t>TRANSFUSION RECORD (max 5 occurrences or 1 year)</w:t>
      </w:r>
      <w:r>
        <w:rPr>
          <w:rFonts w:ascii="Courier New"/>
          <w:spacing w:val="-39"/>
          <w:sz w:val="20"/>
        </w:rPr>
        <w:t xml:space="preserve"> </w:t>
      </w:r>
      <w:r>
        <w:rPr>
          <w:rFonts w:ascii="Courier New"/>
          <w:sz w:val="20"/>
        </w:rPr>
        <w:t>---------</w:t>
      </w:r>
    </w:p>
    <w:p w14:paraId="5E0C74DA" w14:textId="77777777" w:rsidR="00A5792B" w:rsidRDefault="00A5792B">
      <w:pPr>
        <w:pStyle w:val="BodyText"/>
        <w:rPr>
          <w:rFonts w:ascii="Courier New"/>
          <w:sz w:val="20"/>
        </w:rPr>
      </w:pPr>
    </w:p>
    <w:p w14:paraId="1EEBA657" w14:textId="77777777" w:rsidR="00A5792B" w:rsidRDefault="002F44C1">
      <w:pPr>
        <w:spacing w:before="1"/>
        <w:ind w:left="240"/>
        <w:rPr>
          <w:rFonts w:ascii="Courier New"/>
          <w:sz w:val="20"/>
        </w:rPr>
      </w:pPr>
      <w:r>
        <w:rPr>
          <w:rFonts w:ascii="Courier New"/>
          <w:sz w:val="20"/>
        </w:rPr>
        <w:t>No data available</w:t>
      </w:r>
    </w:p>
    <w:p w14:paraId="51591499" w14:textId="77777777" w:rsidR="00A5792B" w:rsidRDefault="00A5792B">
      <w:pPr>
        <w:pStyle w:val="BodyText"/>
        <w:rPr>
          <w:rFonts w:ascii="Courier New"/>
          <w:sz w:val="20"/>
        </w:rPr>
      </w:pPr>
    </w:p>
    <w:p w14:paraId="617805E0" w14:textId="77777777" w:rsidR="00A5792B" w:rsidRDefault="002F44C1">
      <w:pPr>
        <w:tabs>
          <w:tab w:val="left" w:pos="2279"/>
        </w:tabs>
        <w:ind w:left="240"/>
        <w:rPr>
          <w:rFonts w:ascii="Courier New"/>
          <w:sz w:val="20"/>
        </w:rPr>
      </w:pPr>
      <w:r>
        <w:rPr>
          <w:rFonts w:ascii="Courier New"/>
          <w:sz w:val="20"/>
        </w:rPr>
        <w:t>---------</w:t>
      </w:r>
      <w:r>
        <w:rPr>
          <w:rFonts w:ascii="Courier New"/>
          <w:spacing w:val="-4"/>
          <w:sz w:val="20"/>
        </w:rPr>
        <w:t xml:space="preserve"> </w:t>
      </w:r>
      <w:r>
        <w:rPr>
          <w:rFonts w:ascii="Courier New"/>
          <w:sz w:val="20"/>
        </w:rPr>
        <w:t>DVS</w:t>
      </w:r>
      <w:r>
        <w:rPr>
          <w:rFonts w:ascii="Courier New"/>
          <w:spacing w:val="-3"/>
          <w:sz w:val="20"/>
        </w:rPr>
        <w:t xml:space="preserve"> </w:t>
      </w:r>
      <w:r>
        <w:rPr>
          <w:rFonts w:ascii="Courier New"/>
          <w:sz w:val="20"/>
        </w:rPr>
        <w:t>-</w:t>
      </w:r>
      <w:r>
        <w:rPr>
          <w:rFonts w:ascii="Courier New"/>
          <w:sz w:val="20"/>
        </w:rPr>
        <w:tab/>
        <w:t>VITAL SIGNS DETAILED (max 10 occurrences or 5 years)</w:t>
      </w:r>
      <w:r>
        <w:rPr>
          <w:rFonts w:ascii="Courier New"/>
          <w:spacing w:val="-25"/>
          <w:sz w:val="20"/>
        </w:rPr>
        <w:t xml:space="preserve"> </w:t>
      </w:r>
      <w:r>
        <w:rPr>
          <w:rFonts w:ascii="Courier New"/>
          <w:sz w:val="20"/>
        </w:rPr>
        <w:t>-------</w:t>
      </w:r>
    </w:p>
    <w:p w14:paraId="5486497A" w14:textId="77777777" w:rsidR="00A5792B" w:rsidRDefault="00A5792B">
      <w:pPr>
        <w:pStyle w:val="BodyText"/>
        <w:spacing w:before="10"/>
        <w:rPr>
          <w:rFonts w:ascii="Courier New"/>
          <w:sz w:val="19"/>
        </w:rPr>
      </w:pPr>
    </w:p>
    <w:p w14:paraId="3EBDA4C3" w14:textId="77777777" w:rsidR="00A5792B" w:rsidRDefault="002F44C1">
      <w:pPr>
        <w:spacing w:before="1"/>
        <w:ind w:left="240"/>
        <w:rPr>
          <w:rFonts w:ascii="Courier New"/>
          <w:sz w:val="20"/>
        </w:rPr>
      </w:pPr>
      <w:r>
        <w:rPr>
          <w:rFonts w:ascii="Courier New"/>
          <w:sz w:val="20"/>
        </w:rPr>
        <w:t>No data available</w:t>
      </w:r>
    </w:p>
    <w:p w14:paraId="0C66A5B5" w14:textId="77777777" w:rsidR="00A5792B" w:rsidRDefault="00A5792B">
      <w:pPr>
        <w:pStyle w:val="BodyText"/>
        <w:rPr>
          <w:rFonts w:ascii="Courier New"/>
          <w:sz w:val="22"/>
        </w:rPr>
      </w:pPr>
    </w:p>
    <w:p w14:paraId="58EFD490" w14:textId="77777777" w:rsidR="00A5792B" w:rsidRDefault="00A5792B">
      <w:pPr>
        <w:pStyle w:val="BodyText"/>
        <w:spacing w:before="8"/>
        <w:rPr>
          <w:rFonts w:ascii="Courier New"/>
          <w:sz w:val="21"/>
        </w:rPr>
      </w:pPr>
    </w:p>
    <w:p w14:paraId="03BA80EB" w14:textId="77777777" w:rsidR="00A5792B" w:rsidRDefault="002F44C1">
      <w:pPr>
        <w:pStyle w:val="BodyText"/>
        <w:spacing w:before="1"/>
        <w:ind w:left="240" w:right="848"/>
      </w:pPr>
      <w:r>
        <w:t>Printing this report for all patients on a unit or for all patients in a room follows the same process as described above.</w:t>
      </w:r>
    </w:p>
    <w:p w14:paraId="24F05A5D" w14:textId="77777777" w:rsidR="00A5792B" w:rsidRDefault="00A5792B">
      <w:pPr>
        <w:pStyle w:val="BodyText"/>
        <w:rPr>
          <w:sz w:val="26"/>
        </w:rPr>
      </w:pPr>
    </w:p>
    <w:p w14:paraId="33C774F5" w14:textId="77777777" w:rsidR="00A5792B" w:rsidRDefault="00A5792B">
      <w:pPr>
        <w:pStyle w:val="BodyText"/>
        <w:spacing w:before="2"/>
        <w:rPr>
          <w:sz w:val="22"/>
        </w:rPr>
      </w:pPr>
    </w:p>
    <w:p w14:paraId="05DEA650" w14:textId="77777777" w:rsidR="00A5792B" w:rsidRDefault="002F44C1">
      <w:pPr>
        <w:pStyle w:val="Heading2"/>
      </w:pPr>
      <w:r>
        <w:t>Menu Access:</w:t>
      </w:r>
    </w:p>
    <w:p w14:paraId="499EED3B" w14:textId="77777777" w:rsidR="00A5792B" w:rsidRDefault="002F44C1">
      <w:pPr>
        <w:pStyle w:val="BodyText"/>
        <w:spacing w:before="225"/>
        <w:ind w:left="240" w:right="802"/>
      </w:pPr>
      <w:r>
        <w:t>The Health Summary Report option is accessed through the Patient Care Data, Print option of the Staff Nurse Menu, Head Nurse's menu, and Nursing Features (all options) menu.</w:t>
      </w:r>
    </w:p>
    <w:p w14:paraId="70FFC3AD" w14:textId="77777777" w:rsidR="00A5792B" w:rsidRDefault="00A5792B">
      <w:pPr>
        <w:sectPr w:rsidR="00A5792B">
          <w:headerReference w:type="even" r:id="rId355"/>
          <w:pgSz w:w="12240" w:h="15840"/>
          <w:pgMar w:top="940" w:right="620" w:bottom="1160" w:left="1200" w:header="725" w:footer="975" w:gutter="0"/>
          <w:cols w:space="720"/>
        </w:sectPr>
      </w:pPr>
    </w:p>
    <w:p w14:paraId="1F02BC7C" w14:textId="77777777" w:rsidR="00A5792B" w:rsidRDefault="002F44C1">
      <w:pPr>
        <w:spacing w:before="76"/>
        <w:ind w:left="240"/>
        <w:rPr>
          <w:sz w:val="28"/>
        </w:rPr>
      </w:pPr>
      <w:r>
        <w:rPr>
          <w:sz w:val="28"/>
        </w:rPr>
        <w:t>Section 4 Nursing Education Reports</w:t>
      </w:r>
    </w:p>
    <w:p w14:paraId="4705A59B" w14:textId="77777777" w:rsidR="00A5792B" w:rsidRDefault="00A5792B">
      <w:pPr>
        <w:pStyle w:val="BodyText"/>
        <w:rPr>
          <w:sz w:val="20"/>
        </w:rPr>
      </w:pPr>
    </w:p>
    <w:p w14:paraId="3EAF0CDE" w14:textId="77777777" w:rsidR="00A5792B" w:rsidRDefault="00A5792B">
      <w:pPr>
        <w:pStyle w:val="BodyText"/>
        <w:rPr>
          <w:sz w:val="20"/>
        </w:rPr>
      </w:pPr>
    </w:p>
    <w:p w14:paraId="5C8D6728" w14:textId="77777777" w:rsidR="00A5792B" w:rsidRDefault="00A5792B">
      <w:pPr>
        <w:pStyle w:val="BodyText"/>
        <w:rPr>
          <w:sz w:val="20"/>
        </w:rPr>
      </w:pPr>
    </w:p>
    <w:p w14:paraId="37BB4073" w14:textId="77777777" w:rsidR="00A5792B" w:rsidRDefault="00A5792B">
      <w:pPr>
        <w:pStyle w:val="BodyText"/>
        <w:rPr>
          <w:sz w:val="20"/>
        </w:rPr>
      </w:pPr>
    </w:p>
    <w:p w14:paraId="25A44A3B" w14:textId="77777777" w:rsidR="00A5792B" w:rsidRDefault="00A5792B">
      <w:pPr>
        <w:pStyle w:val="BodyText"/>
        <w:rPr>
          <w:sz w:val="20"/>
        </w:rPr>
      </w:pPr>
    </w:p>
    <w:p w14:paraId="2AC073BB" w14:textId="77777777" w:rsidR="00A5792B" w:rsidRDefault="00A5792B">
      <w:pPr>
        <w:pStyle w:val="BodyText"/>
        <w:rPr>
          <w:sz w:val="20"/>
        </w:rPr>
      </w:pPr>
    </w:p>
    <w:p w14:paraId="34248C8C" w14:textId="77777777" w:rsidR="00A5792B" w:rsidRDefault="00A5792B">
      <w:pPr>
        <w:pStyle w:val="BodyText"/>
        <w:rPr>
          <w:sz w:val="20"/>
        </w:rPr>
      </w:pPr>
    </w:p>
    <w:p w14:paraId="7930B8DD" w14:textId="77777777" w:rsidR="00A5792B" w:rsidRDefault="00A5792B">
      <w:pPr>
        <w:pStyle w:val="BodyText"/>
        <w:rPr>
          <w:sz w:val="20"/>
        </w:rPr>
      </w:pPr>
    </w:p>
    <w:p w14:paraId="5D30E69A" w14:textId="77777777" w:rsidR="00A5792B" w:rsidRDefault="00A5792B">
      <w:pPr>
        <w:pStyle w:val="BodyText"/>
        <w:rPr>
          <w:sz w:val="20"/>
        </w:rPr>
      </w:pPr>
    </w:p>
    <w:p w14:paraId="380B8693" w14:textId="77777777" w:rsidR="00A5792B" w:rsidRDefault="00A5792B">
      <w:pPr>
        <w:pStyle w:val="BodyText"/>
        <w:rPr>
          <w:sz w:val="20"/>
        </w:rPr>
      </w:pPr>
    </w:p>
    <w:p w14:paraId="2D368D12" w14:textId="77777777" w:rsidR="00A5792B" w:rsidRDefault="00A5792B">
      <w:pPr>
        <w:pStyle w:val="BodyText"/>
        <w:rPr>
          <w:sz w:val="20"/>
        </w:rPr>
      </w:pPr>
    </w:p>
    <w:p w14:paraId="20CEB2F3" w14:textId="77777777" w:rsidR="00A5792B" w:rsidRDefault="00A5792B">
      <w:pPr>
        <w:pStyle w:val="BodyText"/>
        <w:rPr>
          <w:sz w:val="20"/>
        </w:rPr>
      </w:pPr>
    </w:p>
    <w:p w14:paraId="34B3CBBA" w14:textId="77777777" w:rsidR="00A5792B" w:rsidRDefault="00A5792B">
      <w:pPr>
        <w:pStyle w:val="BodyText"/>
        <w:rPr>
          <w:sz w:val="20"/>
        </w:rPr>
      </w:pPr>
    </w:p>
    <w:p w14:paraId="709B61EE" w14:textId="77777777" w:rsidR="00A5792B" w:rsidRDefault="00A5792B">
      <w:pPr>
        <w:pStyle w:val="BodyText"/>
        <w:rPr>
          <w:sz w:val="20"/>
        </w:rPr>
      </w:pPr>
    </w:p>
    <w:p w14:paraId="1408CC9E" w14:textId="77777777" w:rsidR="00A5792B" w:rsidRDefault="00A5792B">
      <w:pPr>
        <w:pStyle w:val="BodyText"/>
        <w:rPr>
          <w:sz w:val="20"/>
        </w:rPr>
      </w:pPr>
    </w:p>
    <w:p w14:paraId="309E8544" w14:textId="77777777" w:rsidR="00A5792B" w:rsidRDefault="00A5792B">
      <w:pPr>
        <w:pStyle w:val="BodyText"/>
        <w:rPr>
          <w:sz w:val="20"/>
        </w:rPr>
      </w:pPr>
    </w:p>
    <w:p w14:paraId="4C6B6090" w14:textId="77777777" w:rsidR="00A5792B" w:rsidRDefault="00A5792B">
      <w:pPr>
        <w:pStyle w:val="BodyText"/>
        <w:rPr>
          <w:sz w:val="20"/>
        </w:rPr>
      </w:pPr>
    </w:p>
    <w:p w14:paraId="4E644C81" w14:textId="77777777" w:rsidR="00A5792B" w:rsidRDefault="00A5792B">
      <w:pPr>
        <w:pStyle w:val="BodyText"/>
        <w:rPr>
          <w:sz w:val="20"/>
        </w:rPr>
      </w:pPr>
    </w:p>
    <w:p w14:paraId="78D7C2AF" w14:textId="77777777" w:rsidR="00A5792B" w:rsidRDefault="00A5792B">
      <w:pPr>
        <w:pStyle w:val="BodyText"/>
        <w:rPr>
          <w:sz w:val="20"/>
        </w:rPr>
      </w:pPr>
    </w:p>
    <w:p w14:paraId="08549AE7" w14:textId="77777777" w:rsidR="00A5792B" w:rsidRDefault="00A5792B">
      <w:pPr>
        <w:pStyle w:val="BodyText"/>
        <w:rPr>
          <w:sz w:val="20"/>
        </w:rPr>
      </w:pPr>
    </w:p>
    <w:p w14:paraId="30C755FA" w14:textId="77777777" w:rsidR="00A5792B" w:rsidRDefault="00A5792B">
      <w:pPr>
        <w:pStyle w:val="BodyText"/>
        <w:rPr>
          <w:sz w:val="20"/>
        </w:rPr>
      </w:pPr>
    </w:p>
    <w:p w14:paraId="6A3A2B4A" w14:textId="77777777" w:rsidR="00A5792B" w:rsidRDefault="00A5792B">
      <w:pPr>
        <w:pStyle w:val="BodyText"/>
        <w:rPr>
          <w:sz w:val="20"/>
        </w:rPr>
      </w:pPr>
    </w:p>
    <w:p w14:paraId="549B9D0F" w14:textId="77777777" w:rsidR="00A5792B" w:rsidRDefault="00A5792B">
      <w:pPr>
        <w:pStyle w:val="BodyText"/>
        <w:rPr>
          <w:sz w:val="20"/>
        </w:rPr>
      </w:pPr>
    </w:p>
    <w:p w14:paraId="70E526DB" w14:textId="77777777" w:rsidR="00A5792B" w:rsidRDefault="00A5792B">
      <w:pPr>
        <w:pStyle w:val="BodyText"/>
        <w:rPr>
          <w:sz w:val="20"/>
        </w:rPr>
      </w:pPr>
    </w:p>
    <w:p w14:paraId="22109AAB" w14:textId="77777777" w:rsidR="00A5792B" w:rsidRDefault="00A5792B">
      <w:pPr>
        <w:pStyle w:val="BodyText"/>
        <w:rPr>
          <w:sz w:val="20"/>
        </w:rPr>
      </w:pPr>
    </w:p>
    <w:p w14:paraId="720A5661" w14:textId="77777777" w:rsidR="00A5792B" w:rsidRDefault="00A5792B">
      <w:pPr>
        <w:pStyle w:val="BodyText"/>
        <w:rPr>
          <w:sz w:val="20"/>
        </w:rPr>
      </w:pPr>
    </w:p>
    <w:p w14:paraId="11A0B34A" w14:textId="77777777" w:rsidR="00A5792B" w:rsidRDefault="00A5792B">
      <w:pPr>
        <w:pStyle w:val="BodyText"/>
        <w:rPr>
          <w:sz w:val="20"/>
        </w:rPr>
      </w:pPr>
    </w:p>
    <w:p w14:paraId="5D0ACEA9" w14:textId="77777777" w:rsidR="00A5792B" w:rsidRDefault="00A5792B">
      <w:pPr>
        <w:pStyle w:val="BodyText"/>
        <w:rPr>
          <w:sz w:val="20"/>
        </w:rPr>
      </w:pPr>
    </w:p>
    <w:p w14:paraId="02A70CC1" w14:textId="77777777" w:rsidR="00A5792B" w:rsidRDefault="00A5792B">
      <w:pPr>
        <w:pStyle w:val="BodyText"/>
        <w:rPr>
          <w:sz w:val="20"/>
        </w:rPr>
      </w:pPr>
    </w:p>
    <w:p w14:paraId="5DA0F60B" w14:textId="77777777" w:rsidR="00A5792B" w:rsidRDefault="00A5792B">
      <w:pPr>
        <w:pStyle w:val="BodyText"/>
        <w:rPr>
          <w:sz w:val="20"/>
        </w:rPr>
      </w:pPr>
    </w:p>
    <w:p w14:paraId="030BEB1B" w14:textId="77777777" w:rsidR="00A5792B" w:rsidRDefault="00A5792B">
      <w:pPr>
        <w:pStyle w:val="BodyText"/>
        <w:rPr>
          <w:sz w:val="20"/>
        </w:rPr>
      </w:pPr>
    </w:p>
    <w:p w14:paraId="7B470C86" w14:textId="77777777" w:rsidR="00A5792B" w:rsidRDefault="00A5792B">
      <w:pPr>
        <w:pStyle w:val="BodyText"/>
        <w:rPr>
          <w:sz w:val="20"/>
        </w:rPr>
      </w:pPr>
    </w:p>
    <w:p w14:paraId="6FB866D7" w14:textId="77777777" w:rsidR="00A5792B" w:rsidRDefault="00A5792B">
      <w:pPr>
        <w:pStyle w:val="BodyText"/>
        <w:rPr>
          <w:sz w:val="20"/>
        </w:rPr>
      </w:pPr>
    </w:p>
    <w:p w14:paraId="104E481C" w14:textId="77777777" w:rsidR="00A5792B" w:rsidRDefault="00A5792B">
      <w:pPr>
        <w:pStyle w:val="BodyText"/>
        <w:rPr>
          <w:sz w:val="20"/>
        </w:rPr>
      </w:pPr>
    </w:p>
    <w:p w14:paraId="26311358" w14:textId="77777777" w:rsidR="00A5792B" w:rsidRDefault="00A5792B">
      <w:pPr>
        <w:pStyle w:val="BodyText"/>
        <w:rPr>
          <w:sz w:val="20"/>
        </w:rPr>
      </w:pPr>
    </w:p>
    <w:p w14:paraId="43BFE126" w14:textId="77777777" w:rsidR="00A5792B" w:rsidRDefault="00A5792B">
      <w:pPr>
        <w:pStyle w:val="BodyText"/>
        <w:rPr>
          <w:sz w:val="20"/>
        </w:rPr>
      </w:pPr>
    </w:p>
    <w:p w14:paraId="332D41E7" w14:textId="77777777" w:rsidR="00A5792B" w:rsidRDefault="00A5792B">
      <w:pPr>
        <w:pStyle w:val="BodyText"/>
        <w:rPr>
          <w:sz w:val="20"/>
        </w:rPr>
      </w:pPr>
    </w:p>
    <w:p w14:paraId="6A45FF40" w14:textId="77777777" w:rsidR="00A5792B" w:rsidRDefault="00A5792B">
      <w:pPr>
        <w:pStyle w:val="BodyText"/>
        <w:rPr>
          <w:sz w:val="20"/>
        </w:rPr>
      </w:pPr>
    </w:p>
    <w:p w14:paraId="1A5E2D44" w14:textId="77777777" w:rsidR="00A5792B" w:rsidRDefault="00A5792B">
      <w:pPr>
        <w:pStyle w:val="BodyText"/>
        <w:rPr>
          <w:sz w:val="20"/>
        </w:rPr>
      </w:pPr>
    </w:p>
    <w:p w14:paraId="29FB5C93" w14:textId="77777777" w:rsidR="00A5792B" w:rsidRDefault="00A5792B">
      <w:pPr>
        <w:pStyle w:val="BodyText"/>
        <w:rPr>
          <w:sz w:val="20"/>
        </w:rPr>
      </w:pPr>
    </w:p>
    <w:p w14:paraId="2B1B4932" w14:textId="77777777" w:rsidR="00A5792B" w:rsidRDefault="00A5792B">
      <w:pPr>
        <w:pStyle w:val="BodyText"/>
        <w:rPr>
          <w:sz w:val="20"/>
        </w:rPr>
      </w:pPr>
    </w:p>
    <w:p w14:paraId="50D3DC2E" w14:textId="77777777" w:rsidR="00A5792B" w:rsidRDefault="00A5792B">
      <w:pPr>
        <w:pStyle w:val="BodyText"/>
        <w:rPr>
          <w:sz w:val="20"/>
        </w:rPr>
      </w:pPr>
    </w:p>
    <w:p w14:paraId="6AB2A275" w14:textId="77777777" w:rsidR="00A5792B" w:rsidRDefault="00A5792B">
      <w:pPr>
        <w:pStyle w:val="BodyText"/>
        <w:rPr>
          <w:sz w:val="20"/>
        </w:rPr>
      </w:pPr>
    </w:p>
    <w:p w14:paraId="620F42DC" w14:textId="77777777" w:rsidR="00A5792B" w:rsidRDefault="00A5792B">
      <w:pPr>
        <w:pStyle w:val="BodyText"/>
        <w:rPr>
          <w:sz w:val="20"/>
        </w:rPr>
      </w:pPr>
    </w:p>
    <w:p w14:paraId="7E84E263" w14:textId="77777777" w:rsidR="00A5792B" w:rsidRDefault="00A5792B">
      <w:pPr>
        <w:pStyle w:val="BodyText"/>
        <w:rPr>
          <w:sz w:val="20"/>
        </w:rPr>
      </w:pPr>
    </w:p>
    <w:p w14:paraId="4AEDE274" w14:textId="77777777" w:rsidR="00A5792B" w:rsidRDefault="00A5792B">
      <w:pPr>
        <w:pStyle w:val="BodyText"/>
        <w:rPr>
          <w:sz w:val="20"/>
        </w:rPr>
      </w:pPr>
    </w:p>
    <w:p w14:paraId="23156AF6" w14:textId="77777777" w:rsidR="00A5792B" w:rsidRDefault="00A5792B">
      <w:pPr>
        <w:pStyle w:val="BodyText"/>
        <w:rPr>
          <w:sz w:val="20"/>
        </w:rPr>
      </w:pPr>
    </w:p>
    <w:p w14:paraId="07B52BA6" w14:textId="77777777" w:rsidR="00A5792B" w:rsidRDefault="00A5792B">
      <w:pPr>
        <w:pStyle w:val="BodyText"/>
        <w:rPr>
          <w:sz w:val="20"/>
        </w:rPr>
      </w:pPr>
    </w:p>
    <w:p w14:paraId="4C582F55" w14:textId="77777777" w:rsidR="00A5792B" w:rsidRDefault="00A5792B">
      <w:pPr>
        <w:pStyle w:val="BodyText"/>
        <w:rPr>
          <w:sz w:val="20"/>
        </w:rPr>
      </w:pPr>
    </w:p>
    <w:p w14:paraId="6E1CBA46" w14:textId="77777777" w:rsidR="00A5792B" w:rsidRDefault="00A5792B">
      <w:pPr>
        <w:pStyle w:val="BodyText"/>
        <w:rPr>
          <w:sz w:val="20"/>
        </w:rPr>
      </w:pPr>
    </w:p>
    <w:p w14:paraId="5F230CEF" w14:textId="77777777" w:rsidR="00A5792B" w:rsidRDefault="00A5792B">
      <w:pPr>
        <w:pStyle w:val="BodyText"/>
        <w:rPr>
          <w:sz w:val="20"/>
        </w:rPr>
      </w:pPr>
    </w:p>
    <w:p w14:paraId="5EB41041" w14:textId="77777777" w:rsidR="00A5792B" w:rsidRDefault="00A5792B">
      <w:pPr>
        <w:pStyle w:val="BodyText"/>
        <w:rPr>
          <w:sz w:val="20"/>
        </w:rPr>
      </w:pPr>
    </w:p>
    <w:p w14:paraId="3CE068E0" w14:textId="77777777" w:rsidR="00A5792B" w:rsidRDefault="00A5792B">
      <w:pPr>
        <w:pStyle w:val="BodyText"/>
        <w:rPr>
          <w:sz w:val="20"/>
        </w:rPr>
      </w:pPr>
    </w:p>
    <w:p w14:paraId="08243C5C" w14:textId="77777777" w:rsidR="00A5792B" w:rsidRDefault="00A5792B">
      <w:pPr>
        <w:pStyle w:val="BodyText"/>
        <w:rPr>
          <w:sz w:val="20"/>
        </w:rPr>
      </w:pPr>
    </w:p>
    <w:p w14:paraId="712C46DF" w14:textId="77777777" w:rsidR="00A5792B" w:rsidRDefault="00A5792B">
      <w:pPr>
        <w:pStyle w:val="BodyText"/>
        <w:rPr>
          <w:sz w:val="20"/>
        </w:rPr>
      </w:pPr>
    </w:p>
    <w:p w14:paraId="4AA7D4B8" w14:textId="77777777" w:rsidR="00A5792B" w:rsidRDefault="00A5792B">
      <w:pPr>
        <w:pStyle w:val="BodyText"/>
        <w:spacing w:before="8"/>
        <w:rPr>
          <w:sz w:val="21"/>
        </w:rPr>
      </w:pPr>
    </w:p>
    <w:p w14:paraId="23986C7D" w14:textId="77777777" w:rsidR="00A5792B" w:rsidRDefault="002F44C1">
      <w:pPr>
        <w:tabs>
          <w:tab w:val="left" w:pos="3806"/>
          <w:tab w:val="left" w:pos="9543"/>
        </w:tabs>
        <w:spacing w:before="1"/>
        <w:ind w:left="240"/>
        <w:rPr>
          <w:sz w:val="20"/>
        </w:rPr>
      </w:pPr>
      <w:r>
        <w:rPr>
          <w:sz w:val="20"/>
        </w:rPr>
        <w:t>April</w:t>
      </w:r>
      <w:r>
        <w:rPr>
          <w:spacing w:val="-1"/>
          <w:sz w:val="20"/>
        </w:rPr>
        <w:t xml:space="preserve"> </w:t>
      </w:r>
      <w:r>
        <w:rPr>
          <w:sz w:val="20"/>
        </w:rPr>
        <w:t>1997</w:t>
      </w:r>
      <w:r>
        <w:rPr>
          <w:sz w:val="20"/>
        </w:rPr>
        <w:tab/>
        <w:t>Nursing V.4.0</w:t>
      </w:r>
      <w:r>
        <w:rPr>
          <w:spacing w:val="-3"/>
          <w:sz w:val="20"/>
        </w:rPr>
        <w:t xml:space="preserve"> </w:t>
      </w:r>
      <w:r>
        <w:rPr>
          <w:sz w:val="20"/>
        </w:rPr>
        <w:t>User</w:t>
      </w:r>
      <w:r>
        <w:rPr>
          <w:spacing w:val="-2"/>
          <w:sz w:val="20"/>
        </w:rPr>
        <w:t xml:space="preserve"> </w:t>
      </w:r>
      <w:r>
        <w:rPr>
          <w:sz w:val="20"/>
        </w:rPr>
        <w:t>Manual</w:t>
      </w:r>
      <w:r>
        <w:rPr>
          <w:sz w:val="20"/>
        </w:rPr>
        <w:tab/>
        <w:t>i</w:t>
      </w:r>
    </w:p>
    <w:p w14:paraId="2986C27D" w14:textId="77777777" w:rsidR="00A5792B" w:rsidRDefault="00A5792B">
      <w:pPr>
        <w:rPr>
          <w:sz w:val="20"/>
        </w:rPr>
        <w:sectPr w:rsidR="00A5792B">
          <w:headerReference w:type="default" r:id="rId356"/>
          <w:footerReference w:type="even" r:id="rId357"/>
          <w:footerReference w:type="default" r:id="rId358"/>
          <w:pgSz w:w="12240" w:h="15840"/>
          <w:pgMar w:top="1360" w:right="620" w:bottom="860" w:left="1200" w:header="0" w:footer="673" w:gutter="0"/>
          <w:cols w:space="720"/>
        </w:sectPr>
      </w:pPr>
    </w:p>
    <w:p w14:paraId="31E00F66" w14:textId="77777777" w:rsidR="00A5792B" w:rsidRDefault="00A5792B">
      <w:pPr>
        <w:pStyle w:val="BodyText"/>
        <w:rPr>
          <w:sz w:val="20"/>
        </w:rPr>
      </w:pPr>
    </w:p>
    <w:p w14:paraId="7BBB9BA9" w14:textId="77777777" w:rsidR="00A5792B" w:rsidRDefault="00A5792B">
      <w:pPr>
        <w:pStyle w:val="BodyText"/>
        <w:rPr>
          <w:sz w:val="20"/>
        </w:rPr>
      </w:pPr>
    </w:p>
    <w:p w14:paraId="674F99E7" w14:textId="77777777" w:rsidR="00A5792B" w:rsidRDefault="00A5792B">
      <w:pPr>
        <w:pStyle w:val="BodyText"/>
        <w:rPr>
          <w:sz w:val="20"/>
        </w:rPr>
      </w:pPr>
    </w:p>
    <w:p w14:paraId="73D02854" w14:textId="77777777" w:rsidR="00A5792B" w:rsidRDefault="00A5792B">
      <w:pPr>
        <w:pStyle w:val="BodyText"/>
        <w:rPr>
          <w:sz w:val="20"/>
        </w:rPr>
      </w:pPr>
    </w:p>
    <w:p w14:paraId="13A8108F" w14:textId="77777777" w:rsidR="00A5792B" w:rsidRDefault="00A5792B">
      <w:pPr>
        <w:pStyle w:val="BodyText"/>
        <w:rPr>
          <w:sz w:val="20"/>
        </w:rPr>
      </w:pPr>
    </w:p>
    <w:p w14:paraId="3190031C" w14:textId="77777777" w:rsidR="00A5792B" w:rsidRDefault="00A5792B">
      <w:pPr>
        <w:pStyle w:val="BodyText"/>
        <w:rPr>
          <w:sz w:val="20"/>
        </w:rPr>
      </w:pPr>
    </w:p>
    <w:p w14:paraId="7CD415BF" w14:textId="77777777" w:rsidR="00A5792B" w:rsidRDefault="00A5792B">
      <w:pPr>
        <w:pStyle w:val="BodyText"/>
        <w:rPr>
          <w:sz w:val="20"/>
        </w:rPr>
      </w:pPr>
    </w:p>
    <w:p w14:paraId="6F5332A6" w14:textId="77777777" w:rsidR="00A5792B" w:rsidRDefault="00A5792B">
      <w:pPr>
        <w:pStyle w:val="BodyText"/>
        <w:rPr>
          <w:sz w:val="20"/>
        </w:rPr>
      </w:pPr>
    </w:p>
    <w:p w14:paraId="65CB0AA8" w14:textId="77777777" w:rsidR="00A5792B" w:rsidRDefault="00A5792B">
      <w:pPr>
        <w:pStyle w:val="BodyText"/>
        <w:rPr>
          <w:sz w:val="20"/>
        </w:rPr>
      </w:pPr>
    </w:p>
    <w:p w14:paraId="3964AEB7" w14:textId="77777777" w:rsidR="00A5792B" w:rsidRDefault="00A5792B">
      <w:pPr>
        <w:pStyle w:val="BodyText"/>
        <w:rPr>
          <w:sz w:val="20"/>
        </w:rPr>
      </w:pPr>
    </w:p>
    <w:p w14:paraId="668F7A98" w14:textId="77777777" w:rsidR="00A5792B" w:rsidRDefault="00A5792B">
      <w:pPr>
        <w:pStyle w:val="BodyText"/>
        <w:rPr>
          <w:sz w:val="20"/>
        </w:rPr>
      </w:pPr>
    </w:p>
    <w:p w14:paraId="295F0A70" w14:textId="77777777" w:rsidR="00A5792B" w:rsidRDefault="00A5792B">
      <w:pPr>
        <w:pStyle w:val="BodyText"/>
        <w:rPr>
          <w:sz w:val="20"/>
        </w:rPr>
      </w:pPr>
    </w:p>
    <w:p w14:paraId="3E202FC6" w14:textId="77777777" w:rsidR="00A5792B" w:rsidRDefault="00A5792B">
      <w:pPr>
        <w:pStyle w:val="BodyText"/>
        <w:rPr>
          <w:sz w:val="20"/>
        </w:rPr>
      </w:pPr>
    </w:p>
    <w:p w14:paraId="73D58489" w14:textId="77777777" w:rsidR="00A5792B" w:rsidRDefault="00A5792B">
      <w:pPr>
        <w:pStyle w:val="BodyText"/>
        <w:rPr>
          <w:sz w:val="20"/>
        </w:rPr>
      </w:pPr>
    </w:p>
    <w:p w14:paraId="614A7228" w14:textId="77777777" w:rsidR="00A5792B" w:rsidRDefault="00A5792B">
      <w:pPr>
        <w:pStyle w:val="BodyText"/>
        <w:rPr>
          <w:sz w:val="20"/>
        </w:rPr>
      </w:pPr>
    </w:p>
    <w:p w14:paraId="000A4213" w14:textId="77777777" w:rsidR="00A5792B" w:rsidRDefault="00A5792B">
      <w:pPr>
        <w:pStyle w:val="BodyText"/>
        <w:rPr>
          <w:sz w:val="20"/>
        </w:rPr>
      </w:pPr>
    </w:p>
    <w:p w14:paraId="249588B4" w14:textId="77777777" w:rsidR="00A5792B" w:rsidRDefault="00A5792B">
      <w:pPr>
        <w:pStyle w:val="BodyText"/>
        <w:rPr>
          <w:sz w:val="20"/>
        </w:rPr>
      </w:pPr>
    </w:p>
    <w:p w14:paraId="17AA24E8" w14:textId="77777777" w:rsidR="00A5792B" w:rsidRDefault="00A5792B">
      <w:pPr>
        <w:pStyle w:val="BodyText"/>
        <w:rPr>
          <w:sz w:val="20"/>
        </w:rPr>
      </w:pPr>
    </w:p>
    <w:p w14:paraId="75568C47" w14:textId="77777777" w:rsidR="00A5792B" w:rsidRDefault="00A5792B">
      <w:pPr>
        <w:pStyle w:val="BodyText"/>
        <w:rPr>
          <w:sz w:val="20"/>
        </w:rPr>
      </w:pPr>
    </w:p>
    <w:p w14:paraId="1450823F" w14:textId="77777777" w:rsidR="00A5792B" w:rsidRDefault="00A5792B">
      <w:pPr>
        <w:pStyle w:val="BodyText"/>
        <w:rPr>
          <w:sz w:val="20"/>
        </w:rPr>
      </w:pPr>
    </w:p>
    <w:p w14:paraId="6FA16780" w14:textId="77777777" w:rsidR="00A5792B" w:rsidRDefault="00A5792B">
      <w:pPr>
        <w:pStyle w:val="BodyText"/>
        <w:rPr>
          <w:sz w:val="20"/>
        </w:rPr>
      </w:pPr>
    </w:p>
    <w:p w14:paraId="1E0C97AE" w14:textId="77777777" w:rsidR="00A5792B" w:rsidRDefault="00A5792B">
      <w:pPr>
        <w:pStyle w:val="BodyText"/>
        <w:rPr>
          <w:sz w:val="20"/>
        </w:rPr>
      </w:pPr>
    </w:p>
    <w:p w14:paraId="6423C38D" w14:textId="77777777" w:rsidR="00A5792B" w:rsidRDefault="00A5792B">
      <w:pPr>
        <w:pStyle w:val="BodyText"/>
        <w:rPr>
          <w:sz w:val="20"/>
        </w:rPr>
      </w:pPr>
    </w:p>
    <w:p w14:paraId="4B11F427" w14:textId="77777777" w:rsidR="00A5792B" w:rsidRDefault="00A5792B">
      <w:pPr>
        <w:pStyle w:val="BodyText"/>
        <w:rPr>
          <w:sz w:val="20"/>
        </w:rPr>
      </w:pPr>
    </w:p>
    <w:p w14:paraId="0AD066A5" w14:textId="77777777" w:rsidR="00A5792B" w:rsidRDefault="00A5792B">
      <w:pPr>
        <w:pStyle w:val="BodyText"/>
        <w:rPr>
          <w:sz w:val="20"/>
        </w:rPr>
      </w:pPr>
    </w:p>
    <w:p w14:paraId="77FE7FAF" w14:textId="77777777" w:rsidR="00A5792B" w:rsidRDefault="00A5792B">
      <w:pPr>
        <w:pStyle w:val="BodyText"/>
        <w:rPr>
          <w:sz w:val="20"/>
        </w:rPr>
      </w:pPr>
    </w:p>
    <w:p w14:paraId="7975622B" w14:textId="77777777" w:rsidR="00A5792B" w:rsidRDefault="00A5792B">
      <w:pPr>
        <w:pStyle w:val="BodyText"/>
        <w:rPr>
          <w:sz w:val="20"/>
        </w:rPr>
      </w:pPr>
    </w:p>
    <w:p w14:paraId="274406BB" w14:textId="77777777" w:rsidR="00A5792B" w:rsidRDefault="00A5792B">
      <w:pPr>
        <w:pStyle w:val="BodyText"/>
        <w:rPr>
          <w:sz w:val="20"/>
        </w:rPr>
      </w:pPr>
    </w:p>
    <w:p w14:paraId="77C2F831" w14:textId="77777777" w:rsidR="00A5792B" w:rsidRDefault="00A5792B">
      <w:pPr>
        <w:pStyle w:val="BodyText"/>
        <w:rPr>
          <w:sz w:val="20"/>
        </w:rPr>
      </w:pPr>
    </w:p>
    <w:p w14:paraId="0DB85BDA" w14:textId="77777777" w:rsidR="00A5792B" w:rsidRDefault="00A5792B">
      <w:pPr>
        <w:pStyle w:val="BodyText"/>
        <w:rPr>
          <w:sz w:val="20"/>
        </w:rPr>
      </w:pPr>
    </w:p>
    <w:p w14:paraId="74A86AF9" w14:textId="77777777" w:rsidR="00A5792B" w:rsidRDefault="00A5792B">
      <w:pPr>
        <w:pStyle w:val="BodyText"/>
        <w:rPr>
          <w:sz w:val="20"/>
        </w:rPr>
      </w:pPr>
    </w:p>
    <w:p w14:paraId="7C1CB5CF" w14:textId="77777777" w:rsidR="00A5792B" w:rsidRDefault="00A5792B">
      <w:pPr>
        <w:pStyle w:val="BodyText"/>
        <w:rPr>
          <w:sz w:val="20"/>
        </w:rPr>
      </w:pPr>
    </w:p>
    <w:p w14:paraId="7477C101" w14:textId="77777777" w:rsidR="00A5792B" w:rsidRDefault="00A5792B">
      <w:pPr>
        <w:pStyle w:val="BodyText"/>
        <w:rPr>
          <w:sz w:val="20"/>
        </w:rPr>
      </w:pPr>
    </w:p>
    <w:p w14:paraId="3134387A" w14:textId="77777777" w:rsidR="00A5792B" w:rsidRDefault="00A5792B">
      <w:pPr>
        <w:pStyle w:val="BodyText"/>
        <w:rPr>
          <w:sz w:val="20"/>
        </w:rPr>
      </w:pPr>
    </w:p>
    <w:p w14:paraId="3B677690" w14:textId="77777777" w:rsidR="00A5792B" w:rsidRDefault="00A5792B">
      <w:pPr>
        <w:pStyle w:val="BodyText"/>
        <w:rPr>
          <w:sz w:val="20"/>
        </w:rPr>
      </w:pPr>
    </w:p>
    <w:p w14:paraId="0B3C4EC7" w14:textId="77777777" w:rsidR="00A5792B" w:rsidRDefault="00A5792B">
      <w:pPr>
        <w:pStyle w:val="BodyText"/>
        <w:rPr>
          <w:sz w:val="20"/>
        </w:rPr>
      </w:pPr>
    </w:p>
    <w:p w14:paraId="23A6E151" w14:textId="77777777" w:rsidR="00A5792B" w:rsidRDefault="00A5792B">
      <w:pPr>
        <w:pStyle w:val="BodyText"/>
        <w:rPr>
          <w:sz w:val="20"/>
        </w:rPr>
      </w:pPr>
    </w:p>
    <w:p w14:paraId="541E9CAB" w14:textId="77777777" w:rsidR="00A5792B" w:rsidRDefault="00A5792B">
      <w:pPr>
        <w:pStyle w:val="BodyText"/>
        <w:rPr>
          <w:sz w:val="20"/>
        </w:rPr>
      </w:pPr>
    </w:p>
    <w:p w14:paraId="356D2776" w14:textId="77777777" w:rsidR="00A5792B" w:rsidRDefault="00A5792B">
      <w:pPr>
        <w:pStyle w:val="BodyText"/>
        <w:rPr>
          <w:sz w:val="20"/>
        </w:rPr>
      </w:pPr>
    </w:p>
    <w:p w14:paraId="378F9D74" w14:textId="77777777" w:rsidR="00A5792B" w:rsidRDefault="00A5792B">
      <w:pPr>
        <w:pStyle w:val="BodyText"/>
        <w:rPr>
          <w:sz w:val="20"/>
        </w:rPr>
      </w:pPr>
    </w:p>
    <w:p w14:paraId="1B983ED7" w14:textId="77777777" w:rsidR="00A5792B" w:rsidRDefault="00A5792B">
      <w:pPr>
        <w:pStyle w:val="BodyText"/>
        <w:rPr>
          <w:sz w:val="20"/>
        </w:rPr>
      </w:pPr>
    </w:p>
    <w:p w14:paraId="3AAF6D76" w14:textId="77777777" w:rsidR="00A5792B" w:rsidRDefault="00A5792B">
      <w:pPr>
        <w:pStyle w:val="BodyText"/>
        <w:rPr>
          <w:sz w:val="20"/>
        </w:rPr>
      </w:pPr>
    </w:p>
    <w:p w14:paraId="770719E9" w14:textId="77777777" w:rsidR="00A5792B" w:rsidRDefault="00A5792B">
      <w:pPr>
        <w:pStyle w:val="BodyText"/>
        <w:rPr>
          <w:sz w:val="20"/>
        </w:rPr>
      </w:pPr>
    </w:p>
    <w:p w14:paraId="6679FBE0" w14:textId="77777777" w:rsidR="00A5792B" w:rsidRDefault="00A5792B">
      <w:pPr>
        <w:pStyle w:val="BodyText"/>
        <w:rPr>
          <w:sz w:val="20"/>
        </w:rPr>
      </w:pPr>
    </w:p>
    <w:p w14:paraId="70C0A081" w14:textId="77777777" w:rsidR="00A5792B" w:rsidRDefault="00A5792B">
      <w:pPr>
        <w:pStyle w:val="BodyText"/>
        <w:rPr>
          <w:sz w:val="20"/>
        </w:rPr>
      </w:pPr>
    </w:p>
    <w:p w14:paraId="28DA76CA" w14:textId="77777777" w:rsidR="00A5792B" w:rsidRDefault="00A5792B">
      <w:pPr>
        <w:pStyle w:val="BodyText"/>
        <w:rPr>
          <w:sz w:val="20"/>
        </w:rPr>
      </w:pPr>
    </w:p>
    <w:p w14:paraId="600BFC05" w14:textId="77777777" w:rsidR="00A5792B" w:rsidRDefault="00A5792B">
      <w:pPr>
        <w:pStyle w:val="BodyText"/>
        <w:rPr>
          <w:sz w:val="20"/>
        </w:rPr>
      </w:pPr>
    </w:p>
    <w:p w14:paraId="46D04773" w14:textId="77777777" w:rsidR="00A5792B" w:rsidRDefault="00A5792B">
      <w:pPr>
        <w:pStyle w:val="BodyText"/>
        <w:rPr>
          <w:sz w:val="20"/>
        </w:rPr>
      </w:pPr>
    </w:p>
    <w:p w14:paraId="3F51D561" w14:textId="77777777" w:rsidR="00A5792B" w:rsidRDefault="00A5792B">
      <w:pPr>
        <w:pStyle w:val="BodyText"/>
        <w:rPr>
          <w:sz w:val="20"/>
        </w:rPr>
      </w:pPr>
    </w:p>
    <w:p w14:paraId="4173B278" w14:textId="77777777" w:rsidR="00A5792B" w:rsidRDefault="00A5792B">
      <w:pPr>
        <w:pStyle w:val="BodyText"/>
        <w:rPr>
          <w:sz w:val="20"/>
        </w:rPr>
      </w:pPr>
    </w:p>
    <w:p w14:paraId="0E928355" w14:textId="77777777" w:rsidR="00A5792B" w:rsidRDefault="00A5792B">
      <w:pPr>
        <w:pStyle w:val="BodyText"/>
        <w:rPr>
          <w:sz w:val="20"/>
        </w:rPr>
      </w:pPr>
    </w:p>
    <w:p w14:paraId="25C51046" w14:textId="77777777" w:rsidR="00A5792B" w:rsidRDefault="00A5792B">
      <w:pPr>
        <w:pStyle w:val="BodyText"/>
        <w:rPr>
          <w:sz w:val="20"/>
        </w:rPr>
      </w:pPr>
    </w:p>
    <w:p w14:paraId="140E1058" w14:textId="77777777" w:rsidR="00A5792B" w:rsidRDefault="00A5792B">
      <w:pPr>
        <w:pStyle w:val="BodyText"/>
        <w:rPr>
          <w:sz w:val="20"/>
        </w:rPr>
      </w:pPr>
    </w:p>
    <w:p w14:paraId="7A95BB4F" w14:textId="77777777" w:rsidR="00A5792B" w:rsidRDefault="00A5792B">
      <w:pPr>
        <w:pStyle w:val="BodyText"/>
        <w:rPr>
          <w:sz w:val="20"/>
        </w:rPr>
      </w:pPr>
    </w:p>
    <w:p w14:paraId="5D3FC081" w14:textId="77777777" w:rsidR="00A5792B" w:rsidRDefault="00A5792B">
      <w:pPr>
        <w:pStyle w:val="BodyText"/>
        <w:rPr>
          <w:sz w:val="20"/>
        </w:rPr>
      </w:pPr>
    </w:p>
    <w:p w14:paraId="71C909F9" w14:textId="77777777" w:rsidR="00A5792B" w:rsidRDefault="00A5792B">
      <w:pPr>
        <w:pStyle w:val="BodyText"/>
        <w:rPr>
          <w:sz w:val="20"/>
        </w:rPr>
      </w:pPr>
    </w:p>
    <w:p w14:paraId="489091FD" w14:textId="77777777" w:rsidR="00A5792B" w:rsidRDefault="00A5792B">
      <w:pPr>
        <w:pStyle w:val="BodyText"/>
        <w:rPr>
          <w:sz w:val="20"/>
        </w:rPr>
      </w:pPr>
    </w:p>
    <w:p w14:paraId="6D3D6C8D" w14:textId="77777777" w:rsidR="00A5792B" w:rsidRDefault="00A5792B">
      <w:pPr>
        <w:pStyle w:val="BodyText"/>
        <w:rPr>
          <w:sz w:val="20"/>
        </w:rPr>
      </w:pPr>
    </w:p>
    <w:p w14:paraId="687A4EA9" w14:textId="77777777" w:rsidR="00A5792B" w:rsidRDefault="00A5792B">
      <w:pPr>
        <w:pStyle w:val="BodyText"/>
        <w:spacing w:before="3"/>
      </w:pPr>
    </w:p>
    <w:p w14:paraId="3728A9E6" w14:textId="77777777" w:rsidR="00A5792B" w:rsidRDefault="002F44C1">
      <w:pPr>
        <w:tabs>
          <w:tab w:val="left" w:pos="3781"/>
          <w:tab w:val="left" w:pos="8727"/>
        </w:tabs>
        <w:spacing w:before="92"/>
        <w:ind w:left="240"/>
        <w:rPr>
          <w:sz w:val="20"/>
        </w:rPr>
      </w:pPr>
      <w:r>
        <w:rPr>
          <w:sz w:val="20"/>
        </w:rPr>
        <w:t>ii</w:t>
      </w:r>
      <w:r>
        <w:rPr>
          <w:sz w:val="20"/>
        </w:rPr>
        <w:tab/>
        <w:t>Nursing V. 4.0</w:t>
      </w:r>
      <w:r>
        <w:rPr>
          <w:spacing w:val="-5"/>
          <w:sz w:val="20"/>
        </w:rPr>
        <w:t xml:space="preserve"> </w:t>
      </w:r>
      <w:r>
        <w:rPr>
          <w:sz w:val="20"/>
        </w:rPr>
        <w:t>User</w:t>
      </w:r>
      <w:r>
        <w:rPr>
          <w:spacing w:val="-1"/>
          <w:sz w:val="20"/>
        </w:rPr>
        <w:t xml:space="preserve"> </w:t>
      </w:r>
      <w:r>
        <w:rPr>
          <w:sz w:val="20"/>
        </w:rPr>
        <w:t>Manual</w:t>
      </w:r>
      <w:r>
        <w:rPr>
          <w:sz w:val="20"/>
        </w:rPr>
        <w:tab/>
        <w:t>April 1997</w:t>
      </w:r>
    </w:p>
    <w:p w14:paraId="2E0AA3BD" w14:textId="77777777" w:rsidR="00A5792B" w:rsidRDefault="00A5792B">
      <w:pPr>
        <w:rPr>
          <w:sz w:val="20"/>
        </w:rPr>
        <w:sectPr w:rsidR="00A5792B">
          <w:headerReference w:type="even" r:id="rId359"/>
          <w:pgSz w:w="12240" w:h="15840"/>
          <w:pgMar w:top="940" w:right="620" w:bottom="860" w:left="1200" w:header="725" w:footer="673" w:gutter="0"/>
          <w:cols w:space="720"/>
        </w:sectPr>
      </w:pPr>
    </w:p>
    <w:p w14:paraId="69385290" w14:textId="77777777" w:rsidR="00A5792B" w:rsidRDefault="002F44C1">
      <w:pPr>
        <w:pStyle w:val="Heading1"/>
      </w:pPr>
      <w:r>
        <w:t>Chapter 1 Nursing Education Reports</w:t>
      </w:r>
    </w:p>
    <w:p w14:paraId="30C45467" w14:textId="77777777" w:rsidR="00A5792B" w:rsidRDefault="002F44C1">
      <w:pPr>
        <w:pStyle w:val="Heading2"/>
        <w:spacing w:before="322"/>
      </w:pPr>
      <w:r>
        <w:t>NURSE-PR-MENU</w:t>
      </w:r>
    </w:p>
    <w:p w14:paraId="76E6B115" w14:textId="77777777" w:rsidR="00A5792B" w:rsidRDefault="00A5792B">
      <w:pPr>
        <w:pStyle w:val="BodyText"/>
        <w:rPr>
          <w:b/>
        </w:rPr>
      </w:pPr>
    </w:p>
    <w:p w14:paraId="0B245F47" w14:textId="77777777" w:rsidR="00A5792B" w:rsidRDefault="002F44C1">
      <w:pPr>
        <w:spacing w:before="1" w:line="480" w:lineRule="auto"/>
        <w:ind w:left="240" w:right="6693"/>
        <w:rPr>
          <w:b/>
          <w:sz w:val="24"/>
        </w:rPr>
      </w:pPr>
      <w:r>
        <w:rPr>
          <w:b/>
          <w:sz w:val="24"/>
        </w:rPr>
        <w:t>Nursing Education Reports, Print Description:</w:t>
      </w:r>
    </w:p>
    <w:p w14:paraId="0D67E8F5" w14:textId="77777777" w:rsidR="00A5792B" w:rsidRDefault="002F44C1">
      <w:pPr>
        <w:pStyle w:val="BodyText"/>
        <w:ind w:left="240" w:right="888"/>
      </w:pPr>
      <w:r>
        <w:t>This menu allows the user to print mandatory training class deficiency reports, 3 year training, and class reports for mandatory, continuing education, ward/unit, and other training classes. The training data for each nursing employee is stored in the PRSE Student Education Tracking (#452) file. Staff data reflecting assignment location and service category is found in the NURS Position Control (#211.8) file. Active status and employee names are found in the NURS Staff (#210) file.</w:t>
      </w:r>
    </w:p>
    <w:p w14:paraId="6660C163" w14:textId="77777777" w:rsidR="00A5792B" w:rsidRDefault="00A5792B">
      <w:pPr>
        <w:pStyle w:val="BodyText"/>
        <w:rPr>
          <w:sz w:val="26"/>
        </w:rPr>
      </w:pPr>
    </w:p>
    <w:p w14:paraId="28E7F09F" w14:textId="77777777" w:rsidR="00A5792B" w:rsidRDefault="00A5792B">
      <w:pPr>
        <w:pStyle w:val="BodyText"/>
        <w:rPr>
          <w:sz w:val="22"/>
        </w:rPr>
      </w:pPr>
    </w:p>
    <w:p w14:paraId="6506CEB0" w14:textId="77777777" w:rsidR="00A5792B" w:rsidRDefault="002F44C1">
      <w:pPr>
        <w:pStyle w:val="Heading2"/>
      </w:pPr>
      <w:r>
        <w:t>Additional Information:</w:t>
      </w:r>
    </w:p>
    <w:p w14:paraId="5134285A" w14:textId="77777777" w:rsidR="00A5792B" w:rsidRDefault="00A5792B">
      <w:pPr>
        <w:pStyle w:val="BodyText"/>
        <w:spacing w:before="9"/>
        <w:rPr>
          <w:b/>
          <w:sz w:val="23"/>
        </w:rPr>
      </w:pPr>
    </w:p>
    <w:p w14:paraId="58FCEC8B" w14:textId="77777777" w:rsidR="00A5792B" w:rsidRDefault="002F44C1">
      <w:pPr>
        <w:pStyle w:val="BodyText"/>
        <w:ind w:left="240" w:right="890"/>
      </w:pPr>
      <w:r>
        <w:t>There are no data entry options for the Nursing Education module. All data entry for the nursing education reports is accomplished via the Education Tracking module of PAID version 4.0.</w:t>
      </w:r>
    </w:p>
    <w:p w14:paraId="7A0B8741" w14:textId="77777777" w:rsidR="00A5792B" w:rsidRDefault="002F44C1">
      <w:pPr>
        <w:pStyle w:val="BodyText"/>
        <w:ind w:left="240" w:right="988"/>
      </w:pPr>
      <w:r>
        <w:t>Refer to the PAID 4.0 User Manual for further information. Assigned Mandatory Review Groups may be viewed through the Staff Record (edit/print) option.</w:t>
      </w:r>
    </w:p>
    <w:p w14:paraId="2750C4FF" w14:textId="77777777" w:rsidR="00A5792B" w:rsidRDefault="00A5792B">
      <w:pPr>
        <w:pStyle w:val="BodyText"/>
      </w:pPr>
    </w:p>
    <w:p w14:paraId="60A23231" w14:textId="77777777" w:rsidR="00A5792B" w:rsidRDefault="002F44C1">
      <w:pPr>
        <w:pStyle w:val="BodyText"/>
        <w:ind w:left="240" w:right="890"/>
      </w:pPr>
      <w:r>
        <w:t>Reports can be printed in either an 80 column or 132 column format. The 80 column format prints only the first 25 characters of the class name on the report. The 132 column format prints the entire class name on the report.</w:t>
      </w:r>
    </w:p>
    <w:p w14:paraId="496C6D8C" w14:textId="77777777" w:rsidR="00A5792B" w:rsidRDefault="00A5792B">
      <w:pPr>
        <w:pStyle w:val="BodyText"/>
      </w:pPr>
    </w:p>
    <w:p w14:paraId="5FB37557" w14:textId="77777777" w:rsidR="00A5792B" w:rsidRDefault="002F44C1">
      <w:pPr>
        <w:pStyle w:val="BodyText"/>
        <w:ind w:left="240"/>
      </w:pPr>
      <w:r>
        <w:t>The following of calendar/fiscal year, using 1995 as an example:</w:t>
      </w:r>
    </w:p>
    <w:p w14:paraId="02A97083" w14:textId="77777777" w:rsidR="00A5792B" w:rsidRDefault="002F44C1">
      <w:pPr>
        <w:pStyle w:val="BodyText"/>
        <w:ind w:left="240" w:right="850"/>
      </w:pPr>
      <w:r>
        <w:t>Calendar year (1995) starts with is an example January (1995) and goes to December (1995). Fiscal year (1995) starts with October of the previous year (1994) and goes to September 30th of the current year (1995). The title of the report reflects the type of report as well as the date range selected (i.e., FY 1997, CY 1997, 01/01/97-03/01/97).</w:t>
      </w:r>
    </w:p>
    <w:p w14:paraId="394E0644" w14:textId="77777777" w:rsidR="00A5792B" w:rsidRDefault="00A5792B">
      <w:pPr>
        <w:pStyle w:val="BodyText"/>
      </w:pPr>
    </w:p>
    <w:p w14:paraId="01532CC9" w14:textId="77777777" w:rsidR="00A5792B" w:rsidRDefault="00BE26E6">
      <w:pPr>
        <w:pStyle w:val="BodyText"/>
        <w:ind w:left="240" w:right="1000"/>
      </w:pPr>
      <w:r>
        <w:pict w14:anchorId="665C6FDC">
          <v:shape id="_x0000_s2188" style="position:absolute;left:0;text-align:left;margin-left:66.05pt;margin-top:.15pt;width:.5pt;height:69pt;z-index:16082432;mso-position-horizontal-relative:page" coordorigin="1321,3" coordsize="10,1380" path="m1331,3r-10,l1321,279r,276l1321,831r,276l1321,1383r10,l1331,1107r,-276l1331,555r,-276l1331,3xe" fillcolor="black" stroked="f">
            <v:path arrowok="t"/>
            <w10:wrap anchorx="page"/>
          </v:shape>
        </w:pict>
      </w:r>
      <w:r w:rsidR="002F44C1">
        <w:rPr>
          <w:vertAlign w:val="superscript"/>
        </w:rPr>
        <w:t>1</w:t>
      </w:r>
      <w:r w:rsidR="002F44C1">
        <w:t>Reports can be sorted and printed by facility and/or product line when the appropriate fields (multi-divisional and product line) in the NURS Parameter (#213.9) file contain the value of 'yes'. Three of the reports (Training Report by Unit/Svc. Category, 3 Yr. Training Report by Unit/Svc. Category, and Mandatory Deficiency Report by Unit/Svc. Category) can be sorted by unit or service category.</w:t>
      </w:r>
    </w:p>
    <w:p w14:paraId="6EE9C979" w14:textId="77777777" w:rsidR="00A5792B" w:rsidRDefault="00A5792B">
      <w:pPr>
        <w:pStyle w:val="BodyText"/>
        <w:rPr>
          <w:sz w:val="20"/>
        </w:rPr>
      </w:pPr>
    </w:p>
    <w:p w14:paraId="19E3187A" w14:textId="77777777" w:rsidR="00A5792B" w:rsidRDefault="00A5792B">
      <w:pPr>
        <w:pStyle w:val="BodyText"/>
        <w:spacing w:before="5"/>
        <w:rPr>
          <w:sz w:val="20"/>
        </w:rPr>
      </w:pPr>
    </w:p>
    <w:p w14:paraId="382EC687" w14:textId="77777777" w:rsidR="00A5792B" w:rsidRDefault="002F44C1">
      <w:pPr>
        <w:pStyle w:val="Heading2"/>
        <w:spacing w:before="90"/>
      </w:pPr>
      <w:r>
        <w:t>Security:</w:t>
      </w:r>
    </w:p>
    <w:p w14:paraId="75830A72" w14:textId="77777777" w:rsidR="00A5792B" w:rsidRDefault="00A5792B">
      <w:pPr>
        <w:pStyle w:val="BodyText"/>
        <w:spacing w:before="9"/>
        <w:rPr>
          <w:b/>
          <w:sz w:val="23"/>
        </w:rPr>
      </w:pPr>
    </w:p>
    <w:p w14:paraId="3F34BCB6" w14:textId="77777777" w:rsidR="00A5792B" w:rsidRDefault="002F44C1">
      <w:pPr>
        <w:pStyle w:val="BodyText"/>
        <w:ind w:left="240" w:right="1168"/>
      </w:pPr>
      <w:r>
        <w:t>The security within the Nursing Education reports options screens the data viewed by nursing employees based on their AMIS Position.</w:t>
      </w:r>
    </w:p>
    <w:p w14:paraId="65387159" w14:textId="77777777" w:rsidR="00A5792B" w:rsidRDefault="00A5792B">
      <w:pPr>
        <w:sectPr w:rsidR="00A5792B">
          <w:headerReference w:type="default" r:id="rId360"/>
          <w:footerReference w:type="even" r:id="rId361"/>
          <w:footerReference w:type="default" r:id="rId362"/>
          <w:pgSz w:w="12240" w:h="15840"/>
          <w:pgMar w:top="1380" w:right="620" w:bottom="1780" w:left="1200" w:header="0" w:footer="1588" w:gutter="0"/>
          <w:pgNumType w:start="1"/>
          <w:cols w:space="720"/>
        </w:sectPr>
      </w:pPr>
    </w:p>
    <w:p w14:paraId="41615E5D" w14:textId="77777777" w:rsidR="00A5792B" w:rsidRDefault="00A5792B">
      <w:pPr>
        <w:pStyle w:val="BodyText"/>
        <w:rPr>
          <w:sz w:val="20"/>
        </w:rPr>
      </w:pPr>
    </w:p>
    <w:p w14:paraId="4F6DF95D" w14:textId="77777777" w:rsidR="00A5792B" w:rsidRDefault="00A5792B">
      <w:pPr>
        <w:pStyle w:val="BodyText"/>
        <w:rPr>
          <w:sz w:val="20"/>
        </w:rPr>
      </w:pPr>
    </w:p>
    <w:p w14:paraId="49044DFC" w14:textId="77777777" w:rsidR="00A5792B" w:rsidRDefault="00A5792B">
      <w:pPr>
        <w:pStyle w:val="BodyText"/>
        <w:spacing w:before="9"/>
        <w:rPr>
          <w:sz w:val="18"/>
        </w:rPr>
      </w:pPr>
    </w:p>
    <w:p w14:paraId="45309749" w14:textId="77777777" w:rsidR="00A5792B" w:rsidRDefault="002F44C1">
      <w:pPr>
        <w:pStyle w:val="ListParagraph"/>
        <w:numPr>
          <w:ilvl w:val="0"/>
          <w:numId w:val="1"/>
        </w:numPr>
        <w:tabs>
          <w:tab w:val="left" w:pos="960"/>
        </w:tabs>
        <w:spacing w:before="90"/>
        <w:rPr>
          <w:rFonts w:ascii="Times New Roman"/>
          <w:sz w:val="24"/>
        </w:rPr>
      </w:pPr>
      <w:r>
        <w:rPr>
          <w:rFonts w:ascii="Times New Roman"/>
          <w:sz w:val="24"/>
        </w:rPr>
        <w:t>The Chief, Nursing Service and the Nursing ADP Coordinators can access all</w:t>
      </w:r>
      <w:r>
        <w:rPr>
          <w:rFonts w:ascii="Times New Roman"/>
          <w:spacing w:val="-7"/>
          <w:sz w:val="24"/>
        </w:rPr>
        <w:t xml:space="preserve"> </w:t>
      </w:r>
      <w:r>
        <w:rPr>
          <w:rFonts w:ascii="Times New Roman"/>
          <w:sz w:val="24"/>
        </w:rPr>
        <w:t>data.</w:t>
      </w:r>
    </w:p>
    <w:p w14:paraId="7428A415" w14:textId="77777777" w:rsidR="00A5792B" w:rsidRDefault="002F44C1">
      <w:pPr>
        <w:pStyle w:val="ListParagraph"/>
        <w:numPr>
          <w:ilvl w:val="0"/>
          <w:numId w:val="1"/>
        </w:numPr>
        <w:tabs>
          <w:tab w:val="left" w:pos="961"/>
        </w:tabs>
        <w:ind w:left="960" w:right="1921"/>
        <w:rPr>
          <w:rFonts w:ascii="Times New Roman"/>
          <w:sz w:val="24"/>
        </w:rPr>
      </w:pPr>
      <w:r>
        <w:rPr>
          <w:rFonts w:ascii="Times New Roman"/>
          <w:sz w:val="24"/>
        </w:rPr>
        <w:t>The Associate/Assistant Chief(s) and Supervisors can access data of</w:t>
      </w:r>
      <w:r>
        <w:rPr>
          <w:rFonts w:ascii="Times New Roman"/>
          <w:spacing w:val="-13"/>
          <w:sz w:val="24"/>
        </w:rPr>
        <w:t xml:space="preserve"> </w:t>
      </w:r>
      <w:r>
        <w:rPr>
          <w:rFonts w:ascii="Times New Roman"/>
          <w:sz w:val="24"/>
        </w:rPr>
        <w:t>personnel subordinate to their</w:t>
      </w:r>
      <w:r>
        <w:rPr>
          <w:rFonts w:ascii="Times New Roman"/>
          <w:spacing w:val="-3"/>
          <w:sz w:val="24"/>
        </w:rPr>
        <w:t xml:space="preserve"> </w:t>
      </w:r>
      <w:r>
        <w:rPr>
          <w:rFonts w:ascii="Times New Roman"/>
          <w:sz w:val="24"/>
        </w:rPr>
        <w:t>positions.</w:t>
      </w:r>
    </w:p>
    <w:p w14:paraId="562BAE4B" w14:textId="77777777" w:rsidR="00A5792B" w:rsidRDefault="002F44C1">
      <w:pPr>
        <w:pStyle w:val="ListParagraph"/>
        <w:numPr>
          <w:ilvl w:val="0"/>
          <w:numId w:val="1"/>
        </w:numPr>
        <w:tabs>
          <w:tab w:val="left" w:pos="960"/>
        </w:tabs>
        <w:rPr>
          <w:rFonts w:ascii="Times New Roman"/>
          <w:sz w:val="24"/>
        </w:rPr>
      </w:pPr>
      <w:r>
        <w:rPr>
          <w:rFonts w:ascii="Times New Roman"/>
          <w:sz w:val="24"/>
        </w:rPr>
        <w:t>Head Nurses have access only to data specific to their</w:t>
      </w:r>
      <w:r>
        <w:rPr>
          <w:rFonts w:ascii="Times New Roman"/>
          <w:spacing w:val="-7"/>
          <w:sz w:val="24"/>
        </w:rPr>
        <w:t xml:space="preserve"> </w:t>
      </w:r>
      <w:r>
        <w:rPr>
          <w:rFonts w:ascii="Times New Roman"/>
          <w:sz w:val="24"/>
        </w:rPr>
        <w:t>ward.</w:t>
      </w:r>
    </w:p>
    <w:p w14:paraId="64CA460A" w14:textId="77777777" w:rsidR="00A5792B" w:rsidRDefault="002F44C1">
      <w:pPr>
        <w:pStyle w:val="ListParagraph"/>
        <w:numPr>
          <w:ilvl w:val="0"/>
          <w:numId w:val="1"/>
        </w:numPr>
        <w:tabs>
          <w:tab w:val="left" w:pos="961"/>
        </w:tabs>
        <w:ind w:left="960" w:hanging="361"/>
        <w:rPr>
          <w:rFonts w:ascii="Times New Roman"/>
          <w:sz w:val="24"/>
        </w:rPr>
      </w:pPr>
      <w:r>
        <w:rPr>
          <w:rFonts w:ascii="Times New Roman"/>
          <w:sz w:val="24"/>
        </w:rPr>
        <w:t>Staff can only view their own</w:t>
      </w:r>
      <w:r>
        <w:rPr>
          <w:rFonts w:ascii="Times New Roman"/>
          <w:spacing w:val="-6"/>
          <w:sz w:val="24"/>
        </w:rPr>
        <w:t xml:space="preserve"> </w:t>
      </w:r>
      <w:r>
        <w:rPr>
          <w:rFonts w:ascii="Times New Roman"/>
          <w:sz w:val="24"/>
        </w:rPr>
        <w:t>data.</w:t>
      </w:r>
    </w:p>
    <w:p w14:paraId="3EEDE2D2" w14:textId="77777777" w:rsidR="00A5792B" w:rsidRDefault="00A5792B">
      <w:pPr>
        <w:pStyle w:val="BodyText"/>
        <w:spacing w:before="11"/>
        <w:rPr>
          <w:sz w:val="23"/>
        </w:rPr>
      </w:pPr>
    </w:p>
    <w:p w14:paraId="47236F6D" w14:textId="77777777" w:rsidR="00A5792B" w:rsidRDefault="002F44C1">
      <w:pPr>
        <w:pStyle w:val="BodyText"/>
        <w:ind w:left="240" w:right="1325"/>
        <w:jc w:val="both"/>
      </w:pPr>
      <w:r>
        <w:t>An additional level of security has been provided through the Education Tracking software. Assign ONE of the following security keys to individuals that require access not included in nursing security:</w:t>
      </w:r>
    </w:p>
    <w:p w14:paraId="357679F9" w14:textId="77777777" w:rsidR="00A5792B" w:rsidRDefault="00A5792B">
      <w:pPr>
        <w:pStyle w:val="BodyText"/>
      </w:pPr>
    </w:p>
    <w:p w14:paraId="1D3202FA" w14:textId="77777777" w:rsidR="00A5792B" w:rsidRDefault="00BE26E6">
      <w:pPr>
        <w:pStyle w:val="BodyText"/>
        <w:tabs>
          <w:tab w:val="left" w:pos="2400"/>
        </w:tabs>
        <w:ind w:left="600"/>
      </w:pPr>
      <w:r>
        <w:pict w14:anchorId="033C364C">
          <v:rect id="_x0000_s2187" style="position:absolute;left:0;text-align:left;margin-left:68.05pt;margin-top:.15pt;width:.5pt;height:13.8pt;z-index:16083456;mso-position-horizontal-relative:page" fillcolor="black" stroked="f">
            <w10:wrap anchorx="page"/>
          </v:rect>
        </w:pict>
      </w:r>
      <w:r w:rsidR="002F44C1">
        <w:rPr>
          <w:vertAlign w:val="superscript"/>
        </w:rPr>
        <w:t>1</w:t>
      </w:r>
      <w:r w:rsidR="002F44C1">
        <w:t>PRSE</w:t>
      </w:r>
      <w:r w:rsidR="002F44C1">
        <w:rPr>
          <w:spacing w:val="-2"/>
        </w:rPr>
        <w:t xml:space="preserve"> </w:t>
      </w:r>
      <w:r w:rsidR="002F44C1">
        <w:t>SUP:</w:t>
      </w:r>
      <w:r w:rsidR="002F44C1">
        <w:tab/>
        <w:t>Assigned to all employees within the</w:t>
      </w:r>
      <w:r w:rsidR="002F44C1">
        <w:rPr>
          <w:spacing w:val="-7"/>
        </w:rPr>
        <w:t xml:space="preserve"> </w:t>
      </w:r>
      <w:r w:rsidR="002F44C1">
        <w:t>service.</w:t>
      </w:r>
    </w:p>
    <w:p w14:paraId="22A8E92B" w14:textId="77777777" w:rsidR="00A5792B" w:rsidRDefault="002F44C1">
      <w:pPr>
        <w:pStyle w:val="BodyText"/>
        <w:tabs>
          <w:tab w:val="left" w:pos="2400"/>
        </w:tabs>
        <w:ind w:left="2400" w:right="1279" w:hanging="1800"/>
      </w:pPr>
      <w:r>
        <w:t>PRSE</w:t>
      </w:r>
      <w:r>
        <w:rPr>
          <w:spacing w:val="-2"/>
        </w:rPr>
        <w:t xml:space="preserve"> </w:t>
      </w:r>
      <w:r>
        <w:t>TRAIN:</w:t>
      </w:r>
      <w:r>
        <w:tab/>
        <w:t>Assigned to nursing staff responsible for decentralized or unit training (based on their assigned</w:t>
      </w:r>
      <w:r>
        <w:rPr>
          <w:spacing w:val="-4"/>
        </w:rPr>
        <w:t xml:space="preserve"> </w:t>
      </w:r>
      <w:r>
        <w:t>unit).</w:t>
      </w:r>
    </w:p>
    <w:p w14:paraId="4505E0E0" w14:textId="77777777" w:rsidR="00A5792B" w:rsidRDefault="00A5792B">
      <w:pPr>
        <w:pStyle w:val="BodyText"/>
      </w:pPr>
    </w:p>
    <w:p w14:paraId="0D90CB71" w14:textId="77777777" w:rsidR="00A5792B" w:rsidRDefault="002F44C1">
      <w:pPr>
        <w:pStyle w:val="BodyText"/>
        <w:ind w:left="240" w:right="890"/>
      </w:pPr>
      <w:r>
        <w:t>Due to these changes, Nursing Education no longer needs the FileMan security access of "n". If the nursing ADPAC holds the PRSE CORD key, the ADPAC can access all nursing service training records (equivalent to "n").</w:t>
      </w:r>
    </w:p>
    <w:p w14:paraId="06D96E45" w14:textId="77777777" w:rsidR="00A5792B" w:rsidRDefault="00A5792B">
      <w:pPr>
        <w:pStyle w:val="BodyText"/>
        <w:rPr>
          <w:sz w:val="26"/>
        </w:rPr>
      </w:pPr>
    </w:p>
    <w:p w14:paraId="5E67F3BA" w14:textId="77777777" w:rsidR="00A5792B" w:rsidRDefault="00A5792B">
      <w:pPr>
        <w:pStyle w:val="BodyText"/>
        <w:spacing w:before="3"/>
        <w:rPr>
          <w:sz w:val="22"/>
        </w:rPr>
      </w:pPr>
    </w:p>
    <w:p w14:paraId="54FE1C48" w14:textId="77777777" w:rsidR="00A5792B" w:rsidRDefault="002F44C1">
      <w:pPr>
        <w:pStyle w:val="Heading2"/>
      </w:pPr>
      <w:r>
        <w:t>Menu Display:</w:t>
      </w:r>
    </w:p>
    <w:p w14:paraId="338FDDB5" w14:textId="77777777" w:rsidR="00A5792B" w:rsidRDefault="002F44C1">
      <w:pPr>
        <w:tabs>
          <w:tab w:val="left" w:pos="5999"/>
        </w:tabs>
        <w:spacing w:before="225" w:line="244" w:lineRule="auto"/>
        <w:ind w:left="240" w:right="1898"/>
        <w:rPr>
          <w:rFonts w:ascii="Courier New"/>
          <w:sz w:val="20"/>
        </w:rPr>
      </w:pPr>
      <w:r>
        <w:rPr>
          <w:rFonts w:ascii="Courier New"/>
          <w:sz w:val="20"/>
        </w:rPr>
        <w:t>Select Nursing System Manager's Menu</w:t>
      </w:r>
      <w:r>
        <w:rPr>
          <w:rFonts w:ascii="Courier New"/>
          <w:spacing w:val="-23"/>
          <w:sz w:val="20"/>
        </w:rPr>
        <w:t xml:space="preserve"> </w:t>
      </w:r>
      <w:r>
        <w:rPr>
          <w:rFonts w:ascii="Courier New"/>
          <w:sz w:val="20"/>
        </w:rPr>
        <w:t>Option:</w:t>
      </w:r>
      <w:r>
        <w:rPr>
          <w:rFonts w:ascii="Courier New"/>
          <w:spacing w:val="-3"/>
          <w:sz w:val="20"/>
        </w:rPr>
        <w:t xml:space="preserve"> </w:t>
      </w:r>
      <w:r>
        <w:rPr>
          <w:rFonts w:ascii="Courier New"/>
          <w:b/>
          <w:sz w:val="20"/>
        </w:rPr>
        <w:t>5</w:t>
      </w:r>
      <w:r>
        <w:rPr>
          <w:rFonts w:ascii="Courier New"/>
          <w:b/>
          <w:sz w:val="20"/>
        </w:rPr>
        <w:tab/>
      </w:r>
      <w:r>
        <w:rPr>
          <w:rFonts w:ascii="Courier New"/>
          <w:sz w:val="20"/>
        </w:rPr>
        <w:t>Nursing Features (all options)</w:t>
      </w:r>
    </w:p>
    <w:p w14:paraId="313943A5" w14:textId="77777777" w:rsidR="00A5792B" w:rsidRDefault="00A5792B">
      <w:pPr>
        <w:pStyle w:val="BodyText"/>
        <w:rPr>
          <w:rFonts w:ascii="Courier New"/>
          <w:sz w:val="22"/>
        </w:rPr>
      </w:pPr>
    </w:p>
    <w:p w14:paraId="7CE4D114" w14:textId="77777777" w:rsidR="00A5792B" w:rsidRDefault="00A5792B">
      <w:pPr>
        <w:pStyle w:val="BodyText"/>
        <w:spacing w:before="8"/>
        <w:rPr>
          <w:rFonts w:ascii="Courier New"/>
          <w:sz w:val="17"/>
        </w:rPr>
      </w:pPr>
    </w:p>
    <w:p w14:paraId="7135D8AF" w14:textId="77777777" w:rsidR="00A5792B" w:rsidRDefault="002F44C1">
      <w:pPr>
        <w:pStyle w:val="ListParagraph"/>
        <w:numPr>
          <w:ilvl w:val="0"/>
          <w:numId w:val="64"/>
        </w:numPr>
        <w:tabs>
          <w:tab w:val="left" w:pos="1439"/>
          <w:tab w:val="left" w:pos="1440"/>
        </w:tabs>
        <w:spacing w:line="226" w:lineRule="exact"/>
        <w:ind w:hanging="841"/>
        <w:rPr>
          <w:sz w:val="20"/>
        </w:rPr>
      </w:pPr>
      <w:r>
        <w:rPr>
          <w:sz w:val="20"/>
        </w:rPr>
        <w:t>Administration Records, Enter/Edit</w:t>
      </w:r>
      <w:r>
        <w:rPr>
          <w:spacing w:val="-5"/>
          <w:sz w:val="20"/>
        </w:rPr>
        <w:t xml:space="preserve"> </w:t>
      </w:r>
      <w:r>
        <w:rPr>
          <w:sz w:val="20"/>
        </w:rPr>
        <w:t>...</w:t>
      </w:r>
    </w:p>
    <w:p w14:paraId="39C6AB7C" w14:textId="77777777" w:rsidR="00A5792B" w:rsidRDefault="002F44C1">
      <w:pPr>
        <w:pStyle w:val="ListParagraph"/>
        <w:numPr>
          <w:ilvl w:val="0"/>
          <w:numId w:val="64"/>
        </w:numPr>
        <w:tabs>
          <w:tab w:val="left" w:pos="1439"/>
          <w:tab w:val="left" w:pos="1440"/>
        </w:tabs>
        <w:spacing w:line="226" w:lineRule="exact"/>
        <w:ind w:hanging="841"/>
        <w:rPr>
          <w:sz w:val="20"/>
        </w:rPr>
      </w:pPr>
      <w:r>
        <w:rPr>
          <w:sz w:val="20"/>
        </w:rPr>
        <w:t>Administration Records, Print</w:t>
      </w:r>
      <w:r>
        <w:rPr>
          <w:spacing w:val="-5"/>
          <w:sz w:val="20"/>
        </w:rPr>
        <w:t xml:space="preserve"> </w:t>
      </w:r>
      <w:r>
        <w:rPr>
          <w:sz w:val="20"/>
        </w:rPr>
        <w:t>...</w:t>
      </w:r>
    </w:p>
    <w:p w14:paraId="15AD7BE8" w14:textId="77777777" w:rsidR="00A5792B" w:rsidRDefault="002F44C1">
      <w:pPr>
        <w:pStyle w:val="ListParagraph"/>
        <w:numPr>
          <w:ilvl w:val="0"/>
          <w:numId w:val="64"/>
        </w:numPr>
        <w:tabs>
          <w:tab w:val="left" w:pos="1439"/>
          <w:tab w:val="left" w:pos="1440"/>
        </w:tabs>
        <w:spacing w:before="1"/>
        <w:ind w:hanging="841"/>
        <w:rPr>
          <w:sz w:val="20"/>
        </w:rPr>
      </w:pPr>
      <w:r>
        <w:rPr>
          <w:sz w:val="20"/>
        </w:rPr>
        <w:t>Administrative Site File Functions</w:t>
      </w:r>
      <w:r>
        <w:rPr>
          <w:spacing w:val="-7"/>
          <w:sz w:val="20"/>
        </w:rPr>
        <w:t xml:space="preserve"> </w:t>
      </w:r>
      <w:r>
        <w:rPr>
          <w:sz w:val="20"/>
        </w:rPr>
        <w:t>...</w:t>
      </w:r>
    </w:p>
    <w:p w14:paraId="3B772E2D" w14:textId="77777777" w:rsidR="00A5792B" w:rsidRDefault="002F44C1">
      <w:pPr>
        <w:pStyle w:val="ListParagraph"/>
        <w:numPr>
          <w:ilvl w:val="0"/>
          <w:numId w:val="64"/>
        </w:numPr>
        <w:tabs>
          <w:tab w:val="left" w:pos="1439"/>
          <w:tab w:val="left" w:pos="1440"/>
        </w:tabs>
        <w:ind w:hanging="841"/>
        <w:rPr>
          <w:sz w:val="20"/>
        </w:rPr>
      </w:pPr>
      <w:r>
        <w:rPr>
          <w:sz w:val="20"/>
        </w:rPr>
        <w:t>Nursing Education Reports, Print</w:t>
      </w:r>
      <w:r>
        <w:rPr>
          <w:spacing w:val="-6"/>
          <w:sz w:val="20"/>
        </w:rPr>
        <w:t xml:space="preserve"> </w:t>
      </w:r>
      <w:r>
        <w:rPr>
          <w:sz w:val="20"/>
        </w:rPr>
        <w:t>...</w:t>
      </w:r>
    </w:p>
    <w:p w14:paraId="66334558" w14:textId="77777777" w:rsidR="00A5792B" w:rsidRDefault="002F44C1">
      <w:pPr>
        <w:pStyle w:val="ListParagraph"/>
        <w:numPr>
          <w:ilvl w:val="0"/>
          <w:numId w:val="64"/>
        </w:numPr>
        <w:tabs>
          <w:tab w:val="left" w:pos="1439"/>
          <w:tab w:val="left" w:pos="1440"/>
        </w:tabs>
        <w:ind w:hanging="841"/>
        <w:rPr>
          <w:sz w:val="20"/>
        </w:rPr>
      </w:pPr>
      <w:r>
        <w:rPr>
          <w:sz w:val="20"/>
        </w:rPr>
        <w:t>Patient Care Data, Enter/Edit</w:t>
      </w:r>
      <w:r>
        <w:rPr>
          <w:spacing w:val="-6"/>
          <w:sz w:val="20"/>
        </w:rPr>
        <w:t xml:space="preserve"> </w:t>
      </w:r>
      <w:r>
        <w:rPr>
          <w:sz w:val="20"/>
        </w:rPr>
        <w:t>...</w:t>
      </w:r>
    </w:p>
    <w:p w14:paraId="57F8285E" w14:textId="77777777" w:rsidR="00A5792B" w:rsidRDefault="002F44C1">
      <w:pPr>
        <w:pStyle w:val="ListParagraph"/>
        <w:numPr>
          <w:ilvl w:val="0"/>
          <w:numId w:val="64"/>
        </w:numPr>
        <w:tabs>
          <w:tab w:val="left" w:pos="1439"/>
          <w:tab w:val="left" w:pos="1440"/>
        </w:tabs>
        <w:spacing w:line="226" w:lineRule="exact"/>
        <w:ind w:hanging="841"/>
        <w:rPr>
          <w:sz w:val="20"/>
        </w:rPr>
      </w:pPr>
      <w:r>
        <w:rPr>
          <w:sz w:val="20"/>
        </w:rPr>
        <w:t>Patient Care Data, Print</w:t>
      </w:r>
      <w:r>
        <w:rPr>
          <w:spacing w:val="-6"/>
          <w:sz w:val="20"/>
        </w:rPr>
        <w:t xml:space="preserve"> </w:t>
      </w:r>
      <w:r>
        <w:rPr>
          <w:sz w:val="20"/>
        </w:rPr>
        <w:t>...</w:t>
      </w:r>
    </w:p>
    <w:p w14:paraId="66319176" w14:textId="77777777" w:rsidR="00A5792B" w:rsidRDefault="002F44C1">
      <w:pPr>
        <w:pStyle w:val="ListParagraph"/>
        <w:numPr>
          <w:ilvl w:val="0"/>
          <w:numId w:val="64"/>
        </w:numPr>
        <w:tabs>
          <w:tab w:val="left" w:pos="1439"/>
          <w:tab w:val="left" w:pos="1440"/>
        </w:tabs>
        <w:spacing w:line="226" w:lineRule="exact"/>
        <w:ind w:hanging="841"/>
        <w:rPr>
          <w:sz w:val="20"/>
        </w:rPr>
      </w:pPr>
      <w:r>
        <w:rPr>
          <w:sz w:val="20"/>
        </w:rPr>
        <w:t>Clinical Site File Functions</w:t>
      </w:r>
      <w:r>
        <w:rPr>
          <w:spacing w:val="-6"/>
          <w:sz w:val="20"/>
        </w:rPr>
        <w:t xml:space="preserve"> </w:t>
      </w:r>
      <w:r>
        <w:rPr>
          <w:sz w:val="20"/>
        </w:rPr>
        <w:t>...</w:t>
      </w:r>
    </w:p>
    <w:p w14:paraId="16A64A9D" w14:textId="77777777" w:rsidR="00A5792B" w:rsidRDefault="002F44C1">
      <w:pPr>
        <w:pStyle w:val="ListParagraph"/>
        <w:numPr>
          <w:ilvl w:val="0"/>
          <w:numId w:val="64"/>
        </w:numPr>
        <w:tabs>
          <w:tab w:val="left" w:pos="1439"/>
          <w:tab w:val="left" w:pos="1440"/>
        </w:tabs>
        <w:spacing w:before="1"/>
        <w:ind w:hanging="841"/>
        <w:rPr>
          <w:sz w:val="20"/>
        </w:rPr>
      </w:pPr>
      <w:r>
        <w:rPr>
          <w:sz w:val="20"/>
        </w:rPr>
        <w:t>QI Data, Enter/Edit</w:t>
      </w:r>
      <w:r>
        <w:rPr>
          <w:spacing w:val="-4"/>
          <w:sz w:val="20"/>
        </w:rPr>
        <w:t xml:space="preserve"> </w:t>
      </w:r>
      <w:r>
        <w:rPr>
          <w:sz w:val="20"/>
        </w:rPr>
        <w:t>...</w:t>
      </w:r>
    </w:p>
    <w:p w14:paraId="04892E59" w14:textId="77777777" w:rsidR="00A5792B" w:rsidRDefault="002F44C1">
      <w:pPr>
        <w:pStyle w:val="ListParagraph"/>
        <w:numPr>
          <w:ilvl w:val="0"/>
          <w:numId w:val="64"/>
        </w:numPr>
        <w:tabs>
          <w:tab w:val="left" w:pos="1439"/>
          <w:tab w:val="left" w:pos="1440"/>
        </w:tabs>
        <w:ind w:hanging="841"/>
        <w:rPr>
          <w:sz w:val="20"/>
        </w:rPr>
      </w:pPr>
      <w:r>
        <w:rPr>
          <w:sz w:val="20"/>
        </w:rPr>
        <w:t>Quality Performance Reports</w:t>
      </w:r>
      <w:r>
        <w:rPr>
          <w:spacing w:val="-5"/>
          <w:sz w:val="20"/>
        </w:rPr>
        <w:t xml:space="preserve"> </w:t>
      </w:r>
      <w:r>
        <w:rPr>
          <w:sz w:val="20"/>
        </w:rPr>
        <w:t>...</w:t>
      </w:r>
    </w:p>
    <w:p w14:paraId="1DC3C07C" w14:textId="77777777" w:rsidR="00A5792B" w:rsidRDefault="002F44C1">
      <w:pPr>
        <w:pStyle w:val="ListParagraph"/>
        <w:numPr>
          <w:ilvl w:val="0"/>
          <w:numId w:val="64"/>
        </w:numPr>
        <w:tabs>
          <w:tab w:val="left" w:pos="1439"/>
          <w:tab w:val="left" w:pos="1440"/>
        </w:tabs>
        <w:ind w:hanging="841"/>
        <w:rPr>
          <w:sz w:val="20"/>
        </w:rPr>
      </w:pPr>
      <w:r>
        <w:rPr>
          <w:sz w:val="20"/>
        </w:rPr>
        <w:t>QI Site Files</w:t>
      </w:r>
      <w:r>
        <w:rPr>
          <w:spacing w:val="-4"/>
          <w:sz w:val="20"/>
        </w:rPr>
        <w:t xml:space="preserve"> </w:t>
      </w:r>
      <w:r>
        <w:rPr>
          <w:sz w:val="20"/>
        </w:rPr>
        <w:t>...</w:t>
      </w:r>
    </w:p>
    <w:p w14:paraId="79BC18B4" w14:textId="77777777" w:rsidR="00A5792B" w:rsidRDefault="002F44C1">
      <w:pPr>
        <w:pStyle w:val="ListParagraph"/>
        <w:numPr>
          <w:ilvl w:val="0"/>
          <w:numId w:val="64"/>
        </w:numPr>
        <w:tabs>
          <w:tab w:val="left" w:pos="1439"/>
          <w:tab w:val="left" w:pos="1440"/>
        </w:tabs>
        <w:ind w:hanging="841"/>
        <w:rPr>
          <w:sz w:val="20"/>
        </w:rPr>
      </w:pPr>
      <w:r>
        <w:rPr>
          <w:sz w:val="20"/>
        </w:rPr>
        <w:t>Special Functions</w:t>
      </w:r>
      <w:r>
        <w:rPr>
          <w:spacing w:val="-3"/>
          <w:sz w:val="20"/>
        </w:rPr>
        <w:t xml:space="preserve"> </w:t>
      </w:r>
      <w:r>
        <w:rPr>
          <w:sz w:val="20"/>
        </w:rPr>
        <w:t>...</w:t>
      </w:r>
    </w:p>
    <w:p w14:paraId="400CB26B" w14:textId="77777777" w:rsidR="00A5792B" w:rsidRDefault="00A5792B">
      <w:pPr>
        <w:pStyle w:val="BodyText"/>
        <w:spacing w:before="6"/>
        <w:rPr>
          <w:rFonts w:ascii="Courier New"/>
          <w:sz w:val="19"/>
        </w:rPr>
      </w:pPr>
    </w:p>
    <w:p w14:paraId="4225849E" w14:textId="77777777" w:rsidR="00A5792B" w:rsidRDefault="002F44C1">
      <w:pPr>
        <w:tabs>
          <w:tab w:val="left" w:pos="6119"/>
        </w:tabs>
        <w:spacing w:line="244" w:lineRule="auto"/>
        <w:ind w:left="240" w:right="1178"/>
        <w:rPr>
          <w:rFonts w:ascii="Courier New"/>
          <w:sz w:val="20"/>
        </w:rPr>
      </w:pPr>
      <w:r>
        <w:rPr>
          <w:rFonts w:ascii="Courier New"/>
          <w:sz w:val="20"/>
        </w:rPr>
        <w:t>Select Nursing Features (all options)</w:t>
      </w:r>
      <w:r>
        <w:rPr>
          <w:rFonts w:ascii="Courier New"/>
          <w:spacing w:val="-23"/>
          <w:sz w:val="20"/>
        </w:rPr>
        <w:t xml:space="preserve"> </w:t>
      </w:r>
      <w:r>
        <w:rPr>
          <w:rFonts w:ascii="Courier New"/>
          <w:sz w:val="20"/>
        </w:rPr>
        <w:t>Option:</w:t>
      </w:r>
      <w:r>
        <w:rPr>
          <w:rFonts w:ascii="Courier New"/>
          <w:spacing w:val="-4"/>
          <w:sz w:val="20"/>
        </w:rPr>
        <w:t xml:space="preserve"> </w:t>
      </w:r>
      <w:r>
        <w:rPr>
          <w:rFonts w:ascii="Courier New"/>
          <w:b/>
          <w:sz w:val="20"/>
        </w:rPr>
        <w:t>4</w:t>
      </w:r>
      <w:r>
        <w:rPr>
          <w:rFonts w:ascii="Courier New"/>
          <w:b/>
          <w:sz w:val="20"/>
        </w:rPr>
        <w:tab/>
      </w:r>
      <w:r>
        <w:rPr>
          <w:rFonts w:ascii="Courier New"/>
          <w:sz w:val="20"/>
        </w:rPr>
        <w:t>Nursing Education Reports, Print</w:t>
      </w:r>
    </w:p>
    <w:p w14:paraId="345D81C2" w14:textId="77777777" w:rsidR="00A5792B" w:rsidRDefault="00A5792B">
      <w:pPr>
        <w:pStyle w:val="BodyText"/>
        <w:rPr>
          <w:rFonts w:ascii="Courier New"/>
          <w:sz w:val="20"/>
        </w:rPr>
      </w:pPr>
    </w:p>
    <w:p w14:paraId="0247B996" w14:textId="77777777" w:rsidR="00A5792B" w:rsidRDefault="00A5792B">
      <w:pPr>
        <w:pStyle w:val="BodyText"/>
        <w:rPr>
          <w:rFonts w:ascii="Courier New"/>
          <w:sz w:val="20"/>
        </w:rPr>
      </w:pPr>
    </w:p>
    <w:p w14:paraId="14A75542" w14:textId="77777777" w:rsidR="00A5792B" w:rsidRDefault="00A5792B">
      <w:pPr>
        <w:pStyle w:val="BodyText"/>
        <w:rPr>
          <w:rFonts w:ascii="Courier New"/>
          <w:sz w:val="20"/>
        </w:rPr>
      </w:pPr>
    </w:p>
    <w:p w14:paraId="727E8D6F" w14:textId="77777777" w:rsidR="00A5792B" w:rsidRDefault="00A5792B">
      <w:pPr>
        <w:pStyle w:val="BodyText"/>
        <w:rPr>
          <w:rFonts w:ascii="Courier New"/>
          <w:sz w:val="20"/>
        </w:rPr>
      </w:pPr>
    </w:p>
    <w:p w14:paraId="7C04BE9A" w14:textId="77777777" w:rsidR="00A5792B" w:rsidRDefault="00A5792B">
      <w:pPr>
        <w:pStyle w:val="BodyText"/>
        <w:rPr>
          <w:rFonts w:ascii="Courier New"/>
          <w:sz w:val="20"/>
        </w:rPr>
      </w:pPr>
    </w:p>
    <w:p w14:paraId="5D110DB5" w14:textId="77777777" w:rsidR="00A5792B" w:rsidRDefault="00A5792B">
      <w:pPr>
        <w:pStyle w:val="BodyText"/>
        <w:rPr>
          <w:rFonts w:ascii="Courier New"/>
          <w:sz w:val="20"/>
        </w:rPr>
      </w:pPr>
    </w:p>
    <w:p w14:paraId="7247CB04" w14:textId="77777777" w:rsidR="00A5792B" w:rsidRDefault="00A5792B">
      <w:pPr>
        <w:pStyle w:val="BodyText"/>
        <w:rPr>
          <w:rFonts w:ascii="Courier New"/>
          <w:sz w:val="20"/>
        </w:rPr>
      </w:pPr>
    </w:p>
    <w:p w14:paraId="474458BB" w14:textId="77777777" w:rsidR="00A5792B" w:rsidRDefault="00A5792B">
      <w:pPr>
        <w:pStyle w:val="BodyText"/>
        <w:rPr>
          <w:rFonts w:ascii="Courier New"/>
          <w:sz w:val="20"/>
        </w:rPr>
      </w:pPr>
    </w:p>
    <w:p w14:paraId="240CD693" w14:textId="77777777" w:rsidR="00A5792B" w:rsidRDefault="00A5792B">
      <w:pPr>
        <w:pStyle w:val="BodyText"/>
        <w:rPr>
          <w:rFonts w:ascii="Courier New"/>
          <w:sz w:val="20"/>
        </w:rPr>
      </w:pPr>
    </w:p>
    <w:p w14:paraId="1B909AAC" w14:textId="77777777" w:rsidR="00A5792B" w:rsidRDefault="00A5792B">
      <w:pPr>
        <w:pStyle w:val="BodyText"/>
        <w:rPr>
          <w:rFonts w:ascii="Courier New"/>
          <w:sz w:val="20"/>
        </w:rPr>
      </w:pPr>
    </w:p>
    <w:p w14:paraId="158A8716" w14:textId="77777777" w:rsidR="00A5792B" w:rsidRDefault="00BE26E6">
      <w:pPr>
        <w:pStyle w:val="BodyText"/>
        <w:spacing w:before="7"/>
        <w:rPr>
          <w:rFonts w:ascii="Courier New"/>
          <w:sz w:val="17"/>
        </w:rPr>
      </w:pPr>
      <w:r>
        <w:pict w14:anchorId="37FBC040">
          <v:rect id="_x0000_s2186" style="position:absolute;margin-left:1in;margin-top:11.95pt;width:2in;height:.6pt;z-index:-15374336;mso-wrap-distance-left:0;mso-wrap-distance-right:0;mso-position-horizontal-relative:page" fillcolor="black" stroked="f">
            <w10:wrap type="topAndBottom" anchorx="page"/>
          </v:rect>
        </w:pict>
      </w:r>
    </w:p>
    <w:p w14:paraId="7E6D1F38" w14:textId="77777777" w:rsidR="00A5792B" w:rsidRDefault="00A5792B">
      <w:pPr>
        <w:rPr>
          <w:rFonts w:ascii="Courier New"/>
          <w:sz w:val="17"/>
        </w:rPr>
        <w:sectPr w:rsidR="00A5792B">
          <w:headerReference w:type="even" r:id="rId363"/>
          <w:headerReference w:type="default" r:id="rId364"/>
          <w:pgSz w:w="12240" w:h="15840"/>
          <w:pgMar w:top="940" w:right="620" w:bottom="1680" w:left="1200" w:header="725" w:footer="1492" w:gutter="0"/>
          <w:cols w:space="720"/>
        </w:sectPr>
      </w:pPr>
    </w:p>
    <w:p w14:paraId="3B53AB71" w14:textId="77777777" w:rsidR="00A5792B" w:rsidRDefault="00A5792B">
      <w:pPr>
        <w:pStyle w:val="BodyText"/>
        <w:rPr>
          <w:rFonts w:ascii="Courier New"/>
          <w:sz w:val="20"/>
        </w:rPr>
      </w:pPr>
    </w:p>
    <w:p w14:paraId="13E4F0E2" w14:textId="77777777" w:rsidR="00A5792B" w:rsidRDefault="00A5792B">
      <w:pPr>
        <w:pStyle w:val="BodyText"/>
        <w:spacing w:before="9"/>
        <w:rPr>
          <w:rFonts w:ascii="Courier New"/>
          <w:sz w:val="23"/>
        </w:rPr>
      </w:pPr>
    </w:p>
    <w:p w14:paraId="50F9D7FB" w14:textId="77777777" w:rsidR="00A5792B" w:rsidRDefault="00BE26E6">
      <w:pPr>
        <w:tabs>
          <w:tab w:val="left" w:pos="1517"/>
        </w:tabs>
        <w:spacing w:before="1"/>
        <w:ind w:left="600"/>
        <w:rPr>
          <w:rFonts w:ascii="Courier New"/>
          <w:sz w:val="20"/>
        </w:rPr>
      </w:pPr>
      <w:r>
        <w:pict w14:anchorId="500B2B65">
          <v:shape id="_x0000_s2185" style="position:absolute;left:0;text-align:left;margin-left:66.05pt;margin-top:-.15pt;width:.5pt;height:56.65pt;z-index:16083968;mso-position-horizontal-relative:page" coordorigin="1321,-3" coordsize="10,1133" o:spt="100" adj="0,,0" path="m1331,451r-10,l1321,676r,227l1321,1130r10,l1331,903r,-227l1331,451xm1331,-3r-10,l1321,224r,227l1331,451r,-227l1331,-3xe" fillcolor="black" stroked="f">
            <v:stroke joinstyle="round"/>
            <v:formulas/>
            <v:path arrowok="t" o:connecttype="segments"/>
            <w10:wrap anchorx="page"/>
          </v:shape>
        </w:pict>
      </w:r>
      <w:r w:rsidR="002F44C1">
        <w:rPr>
          <w:rFonts w:ascii="Courier New"/>
          <w:sz w:val="20"/>
          <w:vertAlign w:val="superscript"/>
        </w:rPr>
        <w:t>1</w:t>
      </w:r>
      <w:r w:rsidR="002F44C1">
        <w:rPr>
          <w:rFonts w:ascii="Courier New"/>
          <w:sz w:val="20"/>
        </w:rPr>
        <w:t>1</w:t>
      </w:r>
      <w:r w:rsidR="002F44C1">
        <w:rPr>
          <w:rFonts w:ascii="Courier New"/>
          <w:sz w:val="20"/>
        </w:rPr>
        <w:tab/>
        <w:t>Training Report by Unit/Svc.</w:t>
      </w:r>
      <w:r w:rsidR="002F44C1">
        <w:rPr>
          <w:rFonts w:ascii="Courier New"/>
          <w:spacing w:val="-7"/>
          <w:sz w:val="20"/>
        </w:rPr>
        <w:t xml:space="preserve"> </w:t>
      </w:r>
      <w:r w:rsidR="002F44C1">
        <w:rPr>
          <w:rFonts w:ascii="Courier New"/>
          <w:sz w:val="20"/>
        </w:rPr>
        <w:t>Category</w:t>
      </w:r>
    </w:p>
    <w:p w14:paraId="1BDF95C6" w14:textId="77777777" w:rsidR="00A5792B" w:rsidRDefault="002F44C1">
      <w:pPr>
        <w:pStyle w:val="ListParagraph"/>
        <w:numPr>
          <w:ilvl w:val="0"/>
          <w:numId w:val="63"/>
        </w:numPr>
        <w:tabs>
          <w:tab w:val="left" w:pos="1439"/>
          <w:tab w:val="left" w:pos="1440"/>
        </w:tabs>
        <w:ind w:hanging="841"/>
        <w:rPr>
          <w:sz w:val="20"/>
        </w:rPr>
      </w:pPr>
      <w:r>
        <w:rPr>
          <w:sz w:val="20"/>
        </w:rPr>
        <w:t>Individual Training</w:t>
      </w:r>
      <w:r>
        <w:rPr>
          <w:spacing w:val="-3"/>
          <w:sz w:val="20"/>
        </w:rPr>
        <w:t xml:space="preserve"> </w:t>
      </w:r>
      <w:r>
        <w:rPr>
          <w:sz w:val="20"/>
        </w:rPr>
        <w:t>Report</w:t>
      </w:r>
    </w:p>
    <w:p w14:paraId="6B817B62" w14:textId="77777777" w:rsidR="00A5792B" w:rsidRDefault="002F44C1">
      <w:pPr>
        <w:pStyle w:val="ListParagraph"/>
        <w:numPr>
          <w:ilvl w:val="0"/>
          <w:numId w:val="63"/>
        </w:numPr>
        <w:tabs>
          <w:tab w:val="left" w:pos="1439"/>
          <w:tab w:val="left" w:pos="1440"/>
        </w:tabs>
        <w:spacing w:line="226" w:lineRule="exact"/>
        <w:ind w:hanging="841"/>
        <w:rPr>
          <w:sz w:val="20"/>
        </w:rPr>
      </w:pPr>
      <w:r>
        <w:rPr>
          <w:sz w:val="20"/>
        </w:rPr>
        <w:t>3 Yr. Training Report by Unit/Svc.</w:t>
      </w:r>
      <w:r>
        <w:rPr>
          <w:spacing w:val="-10"/>
          <w:sz w:val="20"/>
        </w:rPr>
        <w:t xml:space="preserve"> </w:t>
      </w:r>
      <w:r>
        <w:rPr>
          <w:sz w:val="20"/>
        </w:rPr>
        <w:t>Category</w:t>
      </w:r>
    </w:p>
    <w:p w14:paraId="6167501E" w14:textId="77777777" w:rsidR="00A5792B" w:rsidRDefault="002F44C1">
      <w:pPr>
        <w:pStyle w:val="ListParagraph"/>
        <w:numPr>
          <w:ilvl w:val="0"/>
          <w:numId w:val="63"/>
        </w:numPr>
        <w:tabs>
          <w:tab w:val="left" w:pos="1439"/>
          <w:tab w:val="left" w:pos="1440"/>
        </w:tabs>
        <w:spacing w:line="226" w:lineRule="exact"/>
        <w:ind w:hanging="841"/>
        <w:rPr>
          <w:sz w:val="20"/>
        </w:rPr>
      </w:pPr>
      <w:r>
        <w:rPr>
          <w:sz w:val="20"/>
        </w:rPr>
        <w:t>Individual 3 Yr. Training</w:t>
      </w:r>
      <w:r>
        <w:rPr>
          <w:spacing w:val="-6"/>
          <w:sz w:val="20"/>
        </w:rPr>
        <w:t xml:space="preserve"> </w:t>
      </w:r>
      <w:r>
        <w:rPr>
          <w:sz w:val="20"/>
        </w:rPr>
        <w:t>Report</w:t>
      </w:r>
    </w:p>
    <w:p w14:paraId="53796FEE" w14:textId="77777777" w:rsidR="00A5792B" w:rsidRDefault="002F44C1">
      <w:pPr>
        <w:pStyle w:val="ListParagraph"/>
        <w:numPr>
          <w:ilvl w:val="0"/>
          <w:numId w:val="63"/>
        </w:numPr>
        <w:tabs>
          <w:tab w:val="left" w:pos="1439"/>
          <w:tab w:val="left" w:pos="1440"/>
        </w:tabs>
        <w:ind w:hanging="841"/>
        <w:rPr>
          <w:sz w:val="20"/>
        </w:rPr>
      </w:pPr>
      <w:r>
        <w:rPr>
          <w:sz w:val="20"/>
        </w:rPr>
        <w:t>Mandatory Deficiency Report by Unit/Svc.</w:t>
      </w:r>
      <w:r>
        <w:rPr>
          <w:spacing w:val="-10"/>
          <w:sz w:val="20"/>
        </w:rPr>
        <w:t xml:space="preserve"> </w:t>
      </w:r>
      <w:r>
        <w:rPr>
          <w:sz w:val="20"/>
        </w:rPr>
        <w:t>Category</w:t>
      </w:r>
    </w:p>
    <w:p w14:paraId="74C7DFEA" w14:textId="77777777" w:rsidR="00A5792B" w:rsidRDefault="002F44C1">
      <w:pPr>
        <w:pStyle w:val="ListParagraph"/>
        <w:numPr>
          <w:ilvl w:val="0"/>
          <w:numId w:val="63"/>
        </w:numPr>
        <w:tabs>
          <w:tab w:val="left" w:pos="1439"/>
          <w:tab w:val="left" w:pos="1440"/>
        </w:tabs>
        <w:ind w:hanging="841"/>
        <w:rPr>
          <w:sz w:val="20"/>
        </w:rPr>
      </w:pPr>
      <w:r>
        <w:rPr>
          <w:sz w:val="20"/>
        </w:rPr>
        <w:t>Individual Employee Deficiency</w:t>
      </w:r>
      <w:r>
        <w:rPr>
          <w:spacing w:val="-5"/>
          <w:sz w:val="20"/>
        </w:rPr>
        <w:t xml:space="preserve"> </w:t>
      </w:r>
      <w:r>
        <w:rPr>
          <w:sz w:val="20"/>
        </w:rPr>
        <w:t>Report</w:t>
      </w:r>
    </w:p>
    <w:p w14:paraId="32E607C6" w14:textId="77777777" w:rsidR="00A5792B" w:rsidRDefault="002F44C1">
      <w:pPr>
        <w:pStyle w:val="ListParagraph"/>
        <w:numPr>
          <w:ilvl w:val="0"/>
          <w:numId w:val="63"/>
        </w:numPr>
        <w:tabs>
          <w:tab w:val="left" w:pos="1439"/>
          <w:tab w:val="left" w:pos="1440"/>
        </w:tabs>
        <w:spacing w:before="1"/>
        <w:ind w:hanging="841"/>
        <w:rPr>
          <w:sz w:val="20"/>
        </w:rPr>
      </w:pPr>
      <w:r>
        <w:rPr>
          <w:sz w:val="20"/>
        </w:rPr>
        <w:t>AA/Funding Requests Report (132</w:t>
      </w:r>
      <w:r>
        <w:rPr>
          <w:spacing w:val="-6"/>
          <w:sz w:val="20"/>
        </w:rPr>
        <w:t xml:space="preserve"> </w:t>
      </w:r>
      <w:r>
        <w:rPr>
          <w:sz w:val="20"/>
        </w:rPr>
        <w:t>Col)</w:t>
      </w:r>
    </w:p>
    <w:p w14:paraId="3DC502D5" w14:textId="77777777" w:rsidR="00A5792B" w:rsidRDefault="002F44C1">
      <w:pPr>
        <w:pStyle w:val="ListParagraph"/>
        <w:numPr>
          <w:ilvl w:val="0"/>
          <w:numId w:val="63"/>
        </w:numPr>
        <w:tabs>
          <w:tab w:val="left" w:pos="1439"/>
          <w:tab w:val="left" w:pos="1440"/>
        </w:tabs>
        <w:spacing w:line="480" w:lineRule="auto"/>
        <w:ind w:left="240" w:right="3339" w:firstLine="359"/>
        <w:rPr>
          <w:sz w:val="20"/>
        </w:rPr>
      </w:pPr>
      <w:r>
        <w:rPr>
          <w:sz w:val="20"/>
        </w:rPr>
        <w:t>CE Training Attendance Summary Report (132</w:t>
      </w:r>
      <w:r>
        <w:rPr>
          <w:spacing w:val="-31"/>
          <w:sz w:val="20"/>
        </w:rPr>
        <w:t xml:space="preserve"> </w:t>
      </w:r>
      <w:r>
        <w:rPr>
          <w:sz w:val="20"/>
        </w:rPr>
        <w:t>Col) Select Nursing Education Reports, Print</w:t>
      </w:r>
      <w:r>
        <w:rPr>
          <w:spacing w:val="-15"/>
          <w:sz w:val="20"/>
        </w:rPr>
        <w:t xml:space="preserve"> </w:t>
      </w:r>
      <w:r>
        <w:rPr>
          <w:sz w:val="20"/>
        </w:rPr>
        <w:t>Option:</w:t>
      </w:r>
    </w:p>
    <w:p w14:paraId="4A0A7F4B" w14:textId="77777777" w:rsidR="00A5792B" w:rsidRDefault="00A5792B">
      <w:pPr>
        <w:pStyle w:val="BodyText"/>
        <w:spacing w:before="6"/>
        <w:rPr>
          <w:rFonts w:ascii="Courier New"/>
          <w:sz w:val="19"/>
        </w:rPr>
      </w:pPr>
    </w:p>
    <w:p w14:paraId="0FC238E4" w14:textId="77777777" w:rsidR="00A5792B" w:rsidRDefault="002F44C1">
      <w:pPr>
        <w:pStyle w:val="Heading2"/>
        <w:spacing w:before="1"/>
      </w:pPr>
      <w:r>
        <w:t>Menu Access:</w:t>
      </w:r>
    </w:p>
    <w:p w14:paraId="290D31BC" w14:textId="77777777" w:rsidR="00A5792B" w:rsidRDefault="00A5792B">
      <w:pPr>
        <w:pStyle w:val="BodyText"/>
        <w:spacing w:before="8"/>
        <w:rPr>
          <w:b/>
          <w:sz w:val="23"/>
        </w:rPr>
      </w:pPr>
    </w:p>
    <w:p w14:paraId="7A39C7E5" w14:textId="77777777" w:rsidR="00A5792B" w:rsidRDefault="002F44C1">
      <w:pPr>
        <w:pStyle w:val="BodyText"/>
        <w:spacing w:before="1"/>
        <w:ind w:left="240" w:right="941"/>
      </w:pPr>
      <w:r>
        <w:t>The Nursing Education Reports, Print option is accessed through the Nursing Features (all options) menu, the Nursing Educator's Menu, and the Administrator's Menu. The Head Nurse's Menu contains all of the Nursing Education reports except for the AA/Funding Requests Report (132 col). The Individual Employee Deficiency Report and the Individual 3 Yr. Training Reports are also accessed through the Staff Nurse Menu.</w:t>
      </w:r>
    </w:p>
    <w:p w14:paraId="15B68ACA" w14:textId="77777777" w:rsidR="00A5792B" w:rsidRDefault="00A5792B">
      <w:pPr>
        <w:sectPr w:rsidR="00A5792B">
          <w:footerReference w:type="even" r:id="rId365"/>
          <w:footerReference w:type="default" r:id="rId366"/>
          <w:pgSz w:w="12240" w:h="15840"/>
          <w:pgMar w:top="940" w:right="620" w:bottom="1780" w:left="1200" w:header="725" w:footer="1588" w:gutter="0"/>
          <w:pgNumType w:start="3"/>
          <w:cols w:space="720"/>
        </w:sectPr>
      </w:pPr>
    </w:p>
    <w:p w14:paraId="16F71EC2" w14:textId="77777777" w:rsidR="00A5792B" w:rsidRDefault="00A5792B">
      <w:pPr>
        <w:pStyle w:val="BodyText"/>
        <w:rPr>
          <w:sz w:val="20"/>
        </w:rPr>
      </w:pPr>
    </w:p>
    <w:p w14:paraId="2163B4DF" w14:textId="77777777" w:rsidR="00A5792B" w:rsidRDefault="00A5792B">
      <w:pPr>
        <w:pStyle w:val="BodyText"/>
        <w:spacing w:before="9"/>
        <w:rPr>
          <w:sz w:val="22"/>
        </w:rPr>
      </w:pPr>
    </w:p>
    <w:p w14:paraId="091E91ED" w14:textId="77777777" w:rsidR="00A5792B" w:rsidRDefault="002F44C1">
      <w:pPr>
        <w:pStyle w:val="Heading2"/>
      </w:pPr>
      <w:r>
        <w:t>NURSE-PR-MILOC</w:t>
      </w:r>
    </w:p>
    <w:p w14:paraId="74D0EC70" w14:textId="77777777" w:rsidR="00A5792B" w:rsidRDefault="00A5792B">
      <w:pPr>
        <w:pStyle w:val="BodyText"/>
        <w:rPr>
          <w:b/>
        </w:rPr>
      </w:pPr>
    </w:p>
    <w:p w14:paraId="0E0B7F80" w14:textId="77777777" w:rsidR="00A5792B" w:rsidRDefault="00BE26E6">
      <w:pPr>
        <w:ind w:left="240"/>
        <w:rPr>
          <w:b/>
          <w:sz w:val="24"/>
        </w:rPr>
      </w:pPr>
      <w:r>
        <w:pict w14:anchorId="578CB1DC">
          <v:rect id="_x0000_s2184" style="position:absolute;left:0;text-align:left;margin-left:66.05pt;margin-top:.05pt;width:.5pt;height:13.8pt;z-index:16084992;mso-position-horizontal-relative:page" fillcolor="black" stroked="f">
            <w10:wrap anchorx="page"/>
          </v:rect>
        </w:pict>
      </w:r>
      <w:r w:rsidR="002F44C1">
        <w:rPr>
          <w:b/>
          <w:sz w:val="24"/>
          <w:vertAlign w:val="superscript"/>
        </w:rPr>
        <w:t>1</w:t>
      </w:r>
      <w:r w:rsidR="002F44C1">
        <w:rPr>
          <w:b/>
          <w:sz w:val="24"/>
        </w:rPr>
        <w:t>Training Report by Unit/Svc. Category</w:t>
      </w:r>
    </w:p>
    <w:p w14:paraId="6A26F9E2" w14:textId="77777777" w:rsidR="00A5792B" w:rsidRDefault="00A5792B">
      <w:pPr>
        <w:pStyle w:val="BodyText"/>
        <w:spacing w:before="2"/>
        <w:rPr>
          <w:b/>
          <w:sz w:val="16"/>
        </w:rPr>
      </w:pPr>
    </w:p>
    <w:p w14:paraId="744D4FA1" w14:textId="77777777" w:rsidR="00A5792B" w:rsidRDefault="002F44C1">
      <w:pPr>
        <w:pStyle w:val="Heading2"/>
        <w:spacing w:before="90"/>
      </w:pPr>
      <w:r>
        <w:t>Description:</w:t>
      </w:r>
    </w:p>
    <w:p w14:paraId="54F4CF58" w14:textId="77777777" w:rsidR="00A5792B" w:rsidRDefault="00A5792B">
      <w:pPr>
        <w:pStyle w:val="BodyText"/>
        <w:spacing w:before="9"/>
        <w:rPr>
          <w:b/>
          <w:sz w:val="23"/>
        </w:rPr>
      </w:pPr>
    </w:p>
    <w:p w14:paraId="4EC3468C" w14:textId="77777777" w:rsidR="00A5792B" w:rsidRDefault="00BE26E6">
      <w:pPr>
        <w:pStyle w:val="BodyText"/>
        <w:ind w:left="240" w:right="1114"/>
      </w:pPr>
      <w:r>
        <w:pict w14:anchorId="4B901B8A">
          <v:shape id="_x0000_s2183" style="position:absolute;left:0;text-align:left;margin-left:66.05pt;margin-top:.15pt;width:.5pt;height:69pt;z-index:16085504;mso-position-horizontal-relative:page" coordorigin="1321,3" coordsize="10,1380" o:spt="100" adj="0,,0" path="m1331,555r-10,l1321,831r,276l1321,1383r10,l1331,1107r,-276l1331,555xm1331,3r-10,l1321,279r,276l1331,555r,-276l1331,3xe" fillcolor="black" stroked="f">
            <v:stroke joinstyle="round"/>
            <v:formulas/>
            <v:path arrowok="t" o:connecttype="segments"/>
            <w10:wrap anchorx="page"/>
          </v:shape>
        </w:pict>
      </w:r>
      <w:r w:rsidR="002F44C1">
        <w:rPr>
          <w:vertAlign w:val="superscript"/>
        </w:rPr>
        <w:t>2</w:t>
      </w:r>
      <w:r w:rsidR="002F44C1">
        <w:t>This option allows the user to print reports on programs or classes, sorted by nursing unit or service category, that are attended by nursing employees. The training data for each nursing employee is stored in the PRSE Student Education Tracking (#452) file. Staff data reflecting assignment location and service category is found in the NURS Position Control (#211.8) file. Active status and employee names are found in the NURS Staff (#210) file.</w:t>
      </w:r>
    </w:p>
    <w:p w14:paraId="3476520F" w14:textId="77777777" w:rsidR="00A5792B" w:rsidRDefault="00A5792B">
      <w:pPr>
        <w:pStyle w:val="BodyText"/>
        <w:rPr>
          <w:sz w:val="20"/>
        </w:rPr>
      </w:pPr>
    </w:p>
    <w:p w14:paraId="3A36E430" w14:textId="77777777" w:rsidR="00A5792B" w:rsidRDefault="00A5792B">
      <w:pPr>
        <w:pStyle w:val="BodyText"/>
        <w:spacing w:before="5"/>
        <w:rPr>
          <w:sz w:val="20"/>
        </w:rPr>
      </w:pPr>
    </w:p>
    <w:p w14:paraId="66DCDE00" w14:textId="77777777" w:rsidR="00A5792B" w:rsidRDefault="002F44C1">
      <w:pPr>
        <w:pStyle w:val="Heading2"/>
        <w:spacing w:before="90"/>
      </w:pPr>
      <w:r>
        <w:t>Additional Information:</w:t>
      </w:r>
    </w:p>
    <w:p w14:paraId="423D9AAA" w14:textId="77777777" w:rsidR="00A5792B" w:rsidRDefault="00A5792B">
      <w:pPr>
        <w:pStyle w:val="BodyText"/>
        <w:spacing w:before="9"/>
        <w:rPr>
          <w:b/>
          <w:sz w:val="23"/>
        </w:rPr>
      </w:pPr>
    </w:p>
    <w:p w14:paraId="50633E7A" w14:textId="77777777" w:rsidR="00A5792B" w:rsidRDefault="00BE26E6">
      <w:pPr>
        <w:pStyle w:val="BodyText"/>
        <w:ind w:left="240" w:right="961"/>
      </w:pPr>
      <w:r>
        <w:pict w14:anchorId="727D5612">
          <v:shape id="_x0000_s2182" style="position:absolute;left:0;text-align:left;margin-left:66.05pt;margin-top:.15pt;width:.5pt;height:163.1pt;z-index:16086016;mso-position-horizontal-relative:page" coordorigin="1321,3" coordsize="10,3262" o:spt="100" adj="0,,0" path="m1331,2211r-10,l1321,2437r,276l1321,2989r,276l1331,3265r,-276l1331,2713r,-276l1331,2211xm1331,3r-10,l1321,279r,276l1321,831r,276l1321,1383r,276l1321,1935r,276l1331,2211r,-276l1331,1659r,-276l1331,1107r,-276l1331,555r,-276l1331,3xe" fillcolor="black" stroked="f">
            <v:stroke joinstyle="round"/>
            <v:formulas/>
            <v:path arrowok="t" o:connecttype="segments"/>
            <w10:wrap anchorx="page"/>
          </v:shape>
        </w:pict>
      </w:r>
      <w:r w:rsidR="002F44C1">
        <w:rPr>
          <w:vertAlign w:val="superscript"/>
        </w:rPr>
        <w:t>3</w:t>
      </w:r>
      <w:r w:rsidR="002F44C1">
        <w:t>Reports display data for a fiscal/calendar year or a selected date range; a specific type or all types of training; for one or more unit(s), or service categories, or the whole hospital; and for a single class or all classes. At the date range prompt, select the latest year you want to include in the report. Each unit report is printed on a separate page. At the end of each report, the following information is provided:</w:t>
      </w:r>
    </w:p>
    <w:p w14:paraId="0A60BC8B" w14:textId="77777777" w:rsidR="00A5792B" w:rsidRDefault="00A5792B">
      <w:pPr>
        <w:pStyle w:val="BodyText"/>
        <w:spacing w:before="2"/>
        <w:rPr>
          <w:sz w:val="16"/>
        </w:rPr>
      </w:pPr>
    </w:p>
    <w:p w14:paraId="3C2DDB64" w14:textId="77777777" w:rsidR="00A5792B" w:rsidRDefault="002F44C1">
      <w:pPr>
        <w:pStyle w:val="BodyText"/>
        <w:spacing w:before="90"/>
        <w:ind w:left="600" w:right="890"/>
      </w:pPr>
      <w:r>
        <w:t>Total Attendees: The number of "unique" individuals who attended any class over the selected period of time.</w:t>
      </w:r>
    </w:p>
    <w:p w14:paraId="46465C53" w14:textId="77777777" w:rsidR="00A5792B" w:rsidRDefault="002F44C1">
      <w:pPr>
        <w:pStyle w:val="BodyText"/>
        <w:spacing w:before="226"/>
        <w:ind w:left="240" w:right="1313"/>
        <w:jc w:val="both"/>
      </w:pPr>
      <w:r>
        <w:t>Reports can be sorted and printed by facility and/or product line when the appropriate fields (multi-divisional and product line) in the NURS Parameter (#213.9) file contain the value of 'yes'.</w:t>
      </w:r>
    </w:p>
    <w:p w14:paraId="1450C38E" w14:textId="77777777" w:rsidR="00A5792B" w:rsidRDefault="00A5792B">
      <w:pPr>
        <w:pStyle w:val="BodyText"/>
        <w:rPr>
          <w:sz w:val="20"/>
        </w:rPr>
      </w:pPr>
    </w:p>
    <w:p w14:paraId="796AEB89" w14:textId="77777777" w:rsidR="00A5792B" w:rsidRDefault="002F44C1">
      <w:pPr>
        <w:pStyle w:val="Heading2"/>
        <w:spacing w:before="226"/>
      </w:pPr>
      <w:r>
        <w:t>Menu Display:</w:t>
      </w:r>
    </w:p>
    <w:p w14:paraId="15DAD584" w14:textId="77777777" w:rsidR="00A5792B" w:rsidRDefault="002F44C1">
      <w:pPr>
        <w:tabs>
          <w:tab w:val="left" w:pos="6119"/>
        </w:tabs>
        <w:spacing w:before="227" w:line="244" w:lineRule="auto"/>
        <w:ind w:left="240" w:right="1178"/>
        <w:rPr>
          <w:rFonts w:ascii="Courier New"/>
          <w:sz w:val="20"/>
        </w:rPr>
      </w:pPr>
      <w:r>
        <w:rPr>
          <w:rFonts w:ascii="Courier New"/>
          <w:sz w:val="20"/>
        </w:rPr>
        <w:t>Select Nursing Features (all options)</w:t>
      </w:r>
      <w:r>
        <w:rPr>
          <w:rFonts w:ascii="Courier New"/>
          <w:spacing w:val="-23"/>
          <w:sz w:val="20"/>
        </w:rPr>
        <w:t xml:space="preserve"> </w:t>
      </w:r>
      <w:r>
        <w:rPr>
          <w:rFonts w:ascii="Courier New"/>
          <w:sz w:val="20"/>
        </w:rPr>
        <w:t>Option:</w:t>
      </w:r>
      <w:r>
        <w:rPr>
          <w:rFonts w:ascii="Courier New"/>
          <w:spacing w:val="-4"/>
          <w:sz w:val="20"/>
        </w:rPr>
        <w:t xml:space="preserve"> </w:t>
      </w:r>
      <w:r>
        <w:rPr>
          <w:rFonts w:ascii="Courier New"/>
          <w:b/>
          <w:sz w:val="20"/>
        </w:rPr>
        <w:t>4</w:t>
      </w:r>
      <w:r>
        <w:rPr>
          <w:rFonts w:ascii="Courier New"/>
          <w:b/>
          <w:sz w:val="20"/>
        </w:rPr>
        <w:tab/>
      </w:r>
      <w:r>
        <w:rPr>
          <w:rFonts w:ascii="Courier New"/>
          <w:sz w:val="20"/>
        </w:rPr>
        <w:t>Nursing Education Reports, Print</w:t>
      </w:r>
    </w:p>
    <w:p w14:paraId="073DEE6A" w14:textId="77777777" w:rsidR="00A5792B" w:rsidRDefault="00A5792B">
      <w:pPr>
        <w:pStyle w:val="BodyText"/>
        <w:rPr>
          <w:rFonts w:ascii="Courier New"/>
          <w:sz w:val="22"/>
        </w:rPr>
      </w:pPr>
    </w:p>
    <w:p w14:paraId="6DF01A98" w14:textId="77777777" w:rsidR="00A5792B" w:rsidRDefault="00A5792B">
      <w:pPr>
        <w:pStyle w:val="BodyText"/>
        <w:spacing w:before="6"/>
        <w:rPr>
          <w:rFonts w:ascii="Courier New"/>
          <w:sz w:val="17"/>
        </w:rPr>
      </w:pPr>
    </w:p>
    <w:p w14:paraId="2F391B00" w14:textId="77777777" w:rsidR="00A5792B" w:rsidRDefault="00BE26E6">
      <w:pPr>
        <w:tabs>
          <w:tab w:val="left" w:pos="1517"/>
        </w:tabs>
        <w:ind w:left="600"/>
        <w:rPr>
          <w:rFonts w:ascii="Courier New"/>
          <w:sz w:val="20"/>
        </w:rPr>
      </w:pPr>
      <w:r>
        <w:pict w14:anchorId="4D5BE1AE">
          <v:shape id="_x0000_s2181" style="position:absolute;left:0;text-align:left;margin-left:66.05pt;margin-top:-.2pt;width:.5pt;height:56.65pt;z-index:16086528;mso-position-horizontal-relative:page" coordorigin="1321,-4" coordsize="10,1133" path="m1331,-4r-10,l1321,223r,226l1321,675r,227l1321,1129r10,l1331,902r,-227l1331,449r,-226l1331,-4xe" fillcolor="black" stroked="f">
            <v:path arrowok="t"/>
            <w10:wrap anchorx="page"/>
          </v:shape>
        </w:pict>
      </w:r>
      <w:r w:rsidR="002F44C1">
        <w:rPr>
          <w:rFonts w:ascii="Courier New"/>
          <w:sz w:val="20"/>
          <w:vertAlign w:val="superscript"/>
        </w:rPr>
        <w:t>4</w:t>
      </w:r>
      <w:r w:rsidR="002F44C1">
        <w:rPr>
          <w:rFonts w:ascii="Courier New"/>
          <w:sz w:val="20"/>
        </w:rPr>
        <w:t>1</w:t>
      </w:r>
      <w:r w:rsidR="002F44C1">
        <w:rPr>
          <w:rFonts w:ascii="Courier New"/>
          <w:sz w:val="20"/>
        </w:rPr>
        <w:tab/>
        <w:t>Training Report by Unit/Svc.</w:t>
      </w:r>
      <w:r w:rsidR="002F44C1">
        <w:rPr>
          <w:rFonts w:ascii="Courier New"/>
          <w:spacing w:val="-7"/>
          <w:sz w:val="20"/>
        </w:rPr>
        <w:t xml:space="preserve"> </w:t>
      </w:r>
      <w:r w:rsidR="002F44C1">
        <w:rPr>
          <w:rFonts w:ascii="Courier New"/>
          <w:sz w:val="20"/>
        </w:rPr>
        <w:t>Category</w:t>
      </w:r>
    </w:p>
    <w:p w14:paraId="3CCDAA7D" w14:textId="77777777" w:rsidR="00A5792B" w:rsidRDefault="002F44C1">
      <w:pPr>
        <w:pStyle w:val="ListParagraph"/>
        <w:numPr>
          <w:ilvl w:val="0"/>
          <w:numId w:val="62"/>
        </w:numPr>
        <w:tabs>
          <w:tab w:val="left" w:pos="1439"/>
          <w:tab w:val="left" w:pos="1440"/>
        </w:tabs>
        <w:spacing w:before="1" w:line="226" w:lineRule="exact"/>
        <w:ind w:hanging="841"/>
        <w:rPr>
          <w:sz w:val="20"/>
        </w:rPr>
      </w:pPr>
      <w:r>
        <w:rPr>
          <w:sz w:val="20"/>
        </w:rPr>
        <w:t>Individual Training</w:t>
      </w:r>
      <w:r>
        <w:rPr>
          <w:spacing w:val="-3"/>
          <w:sz w:val="20"/>
        </w:rPr>
        <w:t xml:space="preserve"> </w:t>
      </w:r>
      <w:r>
        <w:rPr>
          <w:sz w:val="20"/>
        </w:rPr>
        <w:t>Report</w:t>
      </w:r>
    </w:p>
    <w:p w14:paraId="39124EEF" w14:textId="77777777" w:rsidR="00A5792B" w:rsidRDefault="002F44C1">
      <w:pPr>
        <w:pStyle w:val="ListParagraph"/>
        <w:numPr>
          <w:ilvl w:val="0"/>
          <w:numId w:val="62"/>
        </w:numPr>
        <w:tabs>
          <w:tab w:val="left" w:pos="1439"/>
          <w:tab w:val="left" w:pos="1440"/>
        </w:tabs>
        <w:spacing w:line="226" w:lineRule="exact"/>
        <w:ind w:hanging="841"/>
        <w:rPr>
          <w:sz w:val="20"/>
        </w:rPr>
      </w:pPr>
      <w:r>
        <w:rPr>
          <w:sz w:val="20"/>
        </w:rPr>
        <w:t>3 Yr. Training Report by Unit/Svc.</w:t>
      </w:r>
      <w:r>
        <w:rPr>
          <w:spacing w:val="-10"/>
          <w:sz w:val="20"/>
        </w:rPr>
        <w:t xml:space="preserve"> </w:t>
      </w:r>
      <w:r>
        <w:rPr>
          <w:sz w:val="20"/>
        </w:rPr>
        <w:t>Category</w:t>
      </w:r>
    </w:p>
    <w:p w14:paraId="0E6AF248" w14:textId="77777777" w:rsidR="00A5792B" w:rsidRDefault="002F44C1">
      <w:pPr>
        <w:pStyle w:val="ListParagraph"/>
        <w:numPr>
          <w:ilvl w:val="0"/>
          <w:numId w:val="62"/>
        </w:numPr>
        <w:tabs>
          <w:tab w:val="left" w:pos="1439"/>
          <w:tab w:val="left" w:pos="1440"/>
        </w:tabs>
        <w:ind w:hanging="841"/>
        <w:rPr>
          <w:sz w:val="20"/>
        </w:rPr>
      </w:pPr>
      <w:r>
        <w:rPr>
          <w:sz w:val="20"/>
        </w:rPr>
        <w:t>Individual 3 Yr. Training</w:t>
      </w:r>
      <w:r>
        <w:rPr>
          <w:spacing w:val="-6"/>
          <w:sz w:val="20"/>
        </w:rPr>
        <w:t xml:space="preserve"> </w:t>
      </w:r>
      <w:r>
        <w:rPr>
          <w:sz w:val="20"/>
        </w:rPr>
        <w:t>Report</w:t>
      </w:r>
    </w:p>
    <w:p w14:paraId="37DD6443" w14:textId="77777777" w:rsidR="00A5792B" w:rsidRDefault="002F44C1">
      <w:pPr>
        <w:pStyle w:val="ListParagraph"/>
        <w:numPr>
          <w:ilvl w:val="0"/>
          <w:numId w:val="62"/>
        </w:numPr>
        <w:tabs>
          <w:tab w:val="left" w:pos="1439"/>
          <w:tab w:val="left" w:pos="1440"/>
        </w:tabs>
        <w:ind w:hanging="841"/>
        <w:rPr>
          <w:sz w:val="20"/>
        </w:rPr>
      </w:pPr>
      <w:r>
        <w:rPr>
          <w:sz w:val="20"/>
        </w:rPr>
        <w:t>Mandatory Deficiency Report by Unit/Svc.</w:t>
      </w:r>
      <w:r>
        <w:rPr>
          <w:spacing w:val="-10"/>
          <w:sz w:val="20"/>
        </w:rPr>
        <w:t xml:space="preserve"> </w:t>
      </w:r>
      <w:r>
        <w:rPr>
          <w:sz w:val="20"/>
        </w:rPr>
        <w:t>Category</w:t>
      </w:r>
    </w:p>
    <w:p w14:paraId="435C2958" w14:textId="77777777" w:rsidR="00A5792B" w:rsidRDefault="002F44C1">
      <w:pPr>
        <w:pStyle w:val="ListParagraph"/>
        <w:numPr>
          <w:ilvl w:val="0"/>
          <w:numId w:val="62"/>
        </w:numPr>
        <w:tabs>
          <w:tab w:val="left" w:pos="1439"/>
          <w:tab w:val="left" w:pos="1440"/>
        </w:tabs>
        <w:ind w:hanging="841"/>
        <w:rPr>
          <w:sz w:val="20"/>
        </w:rPr>
      </w:pPr>
      <w:r>
        <w:rPr>
          <w:sz w:val="20"/>
        </w:rPr>
        <w:t>Individual Employee Deficiency</w:t>
      </w:r>
      <w:r>
        <w:rPr>
          <w:spacing w:val="-5"/>
          <w:sz w:val="20"/>
        </w:rPr>
        <w:t xml:space="preserve"> </w:t>
      </w:r>
      <w:r>
        <w:rPr>
          <w:sz w:val="20"/>
        </w:rPr>
        <w:t>Report</w:t>
      </w:r>
    </w:p>
    <w:p w14:paraId="41AAE7FD" w14:textId="77777777" w:rsidR="00A5792B" w:rsidRDefault="002F44C1">
      <w:pPr>
        <w:pStyle w:val="ListParagraph"/>
        <w:numPr>
          <w:ilvl w:val="0"/>
          <w:numId w:val="62"/>
        </w:numPr>
        <w:tabs>
          <w:tab w:val="left" w:pos="1439"/>
          <w:tab w:val="left" w:pos="1440"/>
        </w:tabs>
        <w:spacing w:before="1"/>
        <w:ind w:hanging="841"/>
        <w:rPr>
          <w:sz w:val="20"/>
        </w:rPr>
      </w:pPr>
      <w:r>
        <w:rPr>
          <w:sz w:val="20"/>
        </w:rPr>
        <w:t>AA/Funding Requests Report (132</w:t>
      </w:r>
      <w:r>
        <w:rPr>
          <w:spacing w:val="-6"/>
          <w:sz w:val="20"/>
        </w:rPr>
        <w:t xml:space="preserve"> </w:t>
      </w:r>
      <w:r>
        <w:rPr>
          <w:sz w:val="20"/>
        </w:rPr>
        <w:t>Col)</w:t>
      </w:r>
    </w:p>
    <w:p w14:paraId="5492B8A4" w14:textId="77777777" w:rsidR="00A5792B" w:rsidRDefault="002F44C1">
      <w:pPr>
        <w:pStyle w:val="ListParagraph"/>
        <w:numPr>
          <w:ilvl w:val="0"/>
          <w:numId w:val="62"/>
        </w:numPr>
        <w:tabs>
          <w:tab w:val="left" w:pos="1439"/>
          <w:tab w:val="left" w:pos="1440"/>
        </w:tabs>
        <w:ind w:hanging="841"/>
        <w:rPr>
          <w:sz w:val="20"/>
        </w:rPr>
      </w:pPr>
      <w:r>
        <w:rPr>
          <w:sz w:val="20"/>
        </w:rPr>
        <w:t>CE Training Attendance Summary Report (132</w:t>
      </w:r>
      <w:r>
        <w:rPr>
          <w:spacing w:val="-11"/>
          <w:sz w:val="20"/>
        </w:rPr>
        <w:t xml:space="preserve"> </w:t>
      </w:r>
      <w:r>
        <w:rPr>
          <w:sz w:val="20"/>
        </w:rPr>
        <w:t>Col)</w:t>
      </w:r>
    </w:p>
    <w:p w14:paraId="1BC23C5A" w14:textId="77777777" w:rsidR="00A5792B" w:rsidRDefault="00A5792B">
      <w:pPr>
        <w:pStyle w:val="BodyText"/>
        <w:rPr>
          <w:rFonts w:ascii="Courier New"/>
          <w:sz w:val="20"/>
        </w:rPr>
      </w:pPr>
    </w:p>
    <w:p w14:paraId="05921B32" w14:textId="77777777" w:rsidR="00A5792B" w:rsidRDefault="00A5792B">
      <w:pPr>
        <w:pStyle w:val="BodyText"/>
        <w:rPr>
          <w:rFonts w:ascii="Courier New"/>
          <w:sz w:val="20"/>
        </w:rPr>
      </w:pPr>
    </w:p>
    <w:p w14:paraId="512A001D" w14:textId="77777777" w:rsidR="00A5792B" w:rsidRDefault="00A5792B">
      <w:pPr>
        <w:pStyle w:val="BodyText"/>
        <w:rPr>
          <w:rFonts w:ascii="Courier New"/>
          <w:sz w:val="20"/>
        </w:rPr>
      </w:pPr>
    </w:p>
    <w:p w14:paraId="53534628" w14:textId="77777777" w:rsidR="00A5792B" w:rsidRDefault="00BE26E6">
      <w:pPr>
        <w:pStyle w:val="BodyText"/>
        <w:spacing w:before="9"/>
        <w:rPr>
          <w:rFonts w:ascii="Courier New"/>
          <w:sz w:val="10"/>
        </w:rPr>
      </w:pPr>
      <w:r>
        <w:pict w14:anchorId="58EDB4D7">
          <v:rect id="_x0000_s2180" style="position:absolute;margin-left:1in;margin-top:8.1pt;width:2in;height:.6pt;z-index:-15372800;mso-wrap-distance-left:0;mso-wrap-distance-right:0;mso-position-horizontal-relative:page" fillcolor="black" stroked="f">
            <w10:wrap type="topAndBottom" anchorx="page"/>
          </v:rect>
        </w:pict>
      </w:r>
    </w:p>
    <w:p w14:paraId="3CB73C68" w14:textId="77777777" w:rsidR="00A5792B" w:rsidRDefault="002F44C1">
      <w:pPr>
        <w:spacing w:before="73"/>
        <w:ind w:left="240"/>
        <w:rPr>
          <w:sz w:val="20"/>
        </w:rPr>
      </w:pPr>
      <w:r>
        <w:rPr>
          <w:sz w:val="20"/>
          <w:vertAlign w:val="superscript"/>
        </w:rPr>
        <w:t>1</w:t>
      </w:r>
      <w:r>
        <w:rPr>
          <w:sz w:val="20"/>
        </w:rPr>
        <w:t xml:space="preserve"> Patch NUR*4*3  January</w:t>
      </w:r>
      <w:r>
        <w:rPr>
          <w:spacing w:val="-12"/>
          <w:sz w:val="20"/>
        </w:rPr>
        <w:t xml:space="preserve"> </w:t>
      </w:r>
      <w:r>
        <w:rPr>
          <w:sz w:val="20"/>
        </w:rPr>
        <w:t>1998</w:t>
      </w:r>
    </w:p>
    <w:p w14:paraId="5C952D62" w14:textId="77777777" w:rsidR="00A5792B" w:rsidRDefault="002F44C1">
      <w:pPr>
        <w:spacing w:before="1"/>
        <w:ind w:left="240"/>
        <w:rPr>
          <w:sz w:val="20"/>
        </w:rPr>
      </w:pPr>
      <w:r>
        <w:rPr>
          <w:sz w:val="20"/>
          <w:vertAlign w:val="superscript"/>
        </w:rPr>
        <w:t>2</w:t>
      </w:r>
      <w:r>
        <w:rPr>
          <w:sz w:val="20"/>
        </w:rPr>
        <w:t xml:space="preserve"> Patch NUR*4*3  January</w:t>
      </w:r>
      <w:r>
        <w:rPr>
          <w:spacing w:val="-12"/>
          <w:sz w:val="20"/>
        </w:rPr>
        <w:t xml:space="preserve"> </w:t>
      </w:r>
      <w:r>
        <w:rPr>
          <w:sz w:val="20"/>
        </w:rPr>
        <w:t>1998</w:t>
      </w:r>
    </w:p>
    <w:p w14:paraId="61FAED01" w14:textId="77777777" w:rsidR="00A5792B" w:rsidRDefault="002F44C1">
      <w:pPr>
        <w:ind w:left="240"/>
        <w:rPr>
          <w:sz w:val="20"/>
        </w:rPr>
      </w:pPr>
      <w:r>
        <w:rPr>
          <w:sz w:val="20"/>
          <w:vertAlign w:val="superscript"/>
        </w:rPr>
        <w:t>3</w:t>
      </w:r>
      <w:r>
        <w:rPr>
          <w:sz w:val="20"/>
        </w:rPr>
        <w:t xml:space="preserve"> Patch NUR*4*3  January</w:t>
      </w:r>
      <w:r>
        <w:rPr>
          <w:spacing w:val="-12"/>
          <w:sz w:val="20"/>
        </w:rPr>
        <w:t xml:space="preserve"> </w:t>
      </w:r>
      <w:r>
        <w:rPr>
          <w:sz w:val="20"/>
        </w:rPr>
        <w:t>1998</w:t>
      </w:r>
    </w:p>
    <w:p w14:paraId="7263287C" w14:textId="77777777" w:rsidR="00A5792B" w:rsidRDefault="00A5792B">
      <w:pPr>
        <w:rPr>
          <w:sz w:val="20"/>
        </w:rPr>
        <w:sectPr w:rsidR="00A5792B">
          <w:headerReference w:type="even" r:id="rId367"/>
          <w:headerReference w:type="default" r:id="rId368"/>
          <w:pgSz w:w="12240" w:h="15840"/>
          <w:pgMar w:top="940" w:right="620" w:bottom="1580" w:left="1200" w:header="725" w:footer="1393" w:gutter="0"/>
          <w:cols w:space="720"/>
        </w:sectPr>
      </w:pPr>
    </w:p>
    <w:p w14:paraId="6115172E" w14:textId="77777777" w:rsidR="00A5792B" w:rsidRDefault="00A5792B">
      <w:pPr>
        <w:pStyle w:val="BodyText"/>
        <w:rPr>
          <w:sz w:val="20"/>
        </w:rPr>
      </w:pPr>
    </w:p>
    <w:p w14:paraId="01271C8D" w14:textId="77777777" w:rsidR="00A5792B" w:rsidRDefault="00A5792B">
      <w:pPr>
        <w:pStyle w:val="BodyText"/>
        <w:spacing w:before="9"/>
        <w:rPr>
          <w:sz w:val="22"/>
        </w:rPr>
      </w:pPr>
    </w:p>
    <w:p w14:paraId="547F02B8" w14:textId="77777777" w:rsidR="00A5792B" w:rsidRDefault="002F44C1">
      <w:pPr>
        <w:pStyle w:val="Heading2"/>
      </w:pPr>
      <w:r>
        <w:t>Screen Prints:</w:t>
      </w:r>
    </w:p>
    <w:p w14:paraId="27984136" w14:textId="77777777" w:rsidR="00A5792B" w:rsidRDefault="00BE26E6">
      <w:pPr>
        <w:tabs>
          <w:tab w:val="left" w:pos="6437"/>
        </w:tabs>
        <w:spacing w:before="227" w:line="244" w:lineRule="auto"/>
        <w:ind w:left="240" w:right="1820"/>
        <w:rPr>
          <w:rFonts w:ascii="Courier New"/>
          <w:sz w:val="20"/>
        </w:rPr>
      </w:pPr>
      <w:r>
        <w:pict w14:anchorId="323F73C6">
          <v:line id="_x0000_s2179" style="position:absolute;left:0;text-align:left;z-index:16087552;mso-position-horizontal-relative:page" from="66.3pt,11.4pt" to="66.3pt,130pt" strokeweight=".48pt">
            <w10:wrap anchorx="page"/>
          </v:line>
        </w:pict>
      </w:r>
      <w:r w:rsidR="002F44C1">
        <w:rPr>
          <w:rFonts w:ascii="Courier New"/>
          <w:sz w:val="20"/>
          <w:vertAlign w:val="superscript"/>
        </w:rPr>
        <w:t>1</w:t>
      </w:r>
      <w:r w:rsidR="002F44C1">
        <w:rPr>
          <w:rFonts w:ascii="Courier New"/>
          <w:sz w:val="20"/>
        </w:rPr>
        <w:t>Select Nursing Education Reports, Print</w:t>
      </w:r>
      <w:r w:rsidR="002F44C1">
        <w:rPr>
          <w:rFonts w:ascii="Courier New"/>
          <w:spacing w:val="-25"/>
          <w:sz w:val="20"/>
        </w:rPr>
        <w:t xml:space="preserve"> </w:t>
      </w:r>
      <w:r w:rsidR="002F44C1">
        <w:rPr>
          <w:rFonts w:ascii="Courier New"/>
          <w:sz w:val="20"/>
        </w:rPr>
        <w:t>Option:</w:t>
      </w:r>
      <w:r w:rsidR="002F44C1">
        <w:rPr>
          <w:rFonts w:ascii="Courier New"/>
          <w:spacing w:val="-4"/>
          <w:sz w:val="20"/>
        </w:rPr>
        <w:t xml:space="preserve"> </w:t>
      </w:r>
      <w:r w:rsidR="002F44C1">
        <w:rPr>
          <w:rFonts w:ascii="Courier New"/>
          <w:b/>
          <w:sz w:val="20"/>
        </w:rPr>
        <w:t>1</w:t>
      </w:r>
      <w:r w:rsidR="002F44C1">
        <w:rPr>
          <w:rFonts w:ascii="Courier New"/>
          <w:b/>
          <w:sz w:val="20"/>
        </w:rPr>
        <w:tab/>
      </w:r>
      <w:r w:rsidR="002F44C1">
        <w:rPr>
          <w:rFonts w:ascii="Courier New"/>
          <w:sz w:val="20"/>
        </w:rPr>
        <w:t>Training Report by Unit/Svc.</w:t>
      </w:r>
      <w:r w:rsidR="002F44C1">
        <w:rPr>
          <w:rFonts w:ascii="Courier New"/>
          <w:spacing w:val="-2"/>
          <w:sz w:val="20"/>
        </w:rPr>
        <w:t xml:space="preserve"> </w:t>
      </w:r>
      <w:r w:rsidR="002F44C1">
        <w:rPr>
          <w:rFonts w:ascii="Courier New"/>
          <w:sz w:val="20"/>
        </w:rPr>
        <w:t>Category</w:t>
      </w:r>
    </w:p>
    <w:p w14:paraId="170A76EE" w14:textId="77777777" w:rsidR="00A5792B" w:rsidRDefault="00A5792B">
      <w:pPr>
        <w:pStyle w:val="BodyText"/>
        <w:spacing w:before="6"/>
        <w:rPr>
          <w:rFonts w:ascii="Courier New"/>
          <w:sz w:val="19"/>
        </w:rPr>
      </w:pPr>
    </w:p>
    <w:p w14:paraId="078158CA" w14:textId="77777777" w:rsidR="00A5792B" w:rsidRDefault="002F44C1">
      <w:pPr>
        <w:pStyle w:val="ListParagraph"/>
        <w:numPr>
          <w:ilvl w:val="0"/>
          <w:numId w:val="61"/>
        </w:numPr>
        <w:tabs>
          <w:tab w:val="left" w:pos="600"/>
        </w:tabs>
        <w:rPr>
          <w:sz w:val="20"/>
        </w:rPr>
      </w:pPr>
      <w:r>
        <w:rPr>
          <w:sz w:val="20"/>
        </w:rPr>
        <w:t>Unit</w:t>
      </w:r>
    </w:p>
    <w:p w14:paraId="0837E613" w14:textId="77777777" w:rsidR="00A5792B" w:rsidRDefault="00A5792B">
      <w:pPr>
        <w:pStyle w:val="BodyText"/>
        <w:spacing w:before="1"/>
        <w:rPr>
          <w:rFonts w:ascii="Courier New"/>
          <w:sz w:val="20"/>
        </w:rPr>
      </w:pPr>
    </w:p>
    <w:p w14:paraId="63820C37" w14:textId="77777777" w:rsidR="00A5792B" w:rsidRDefault="002F44C1">
      <w:pPr>
        <w:pStyle w:val="ListParagraph"/>
        <w:numPr>
          <w:ilvl w:val="0"/>
          <w:numId w:val="61"/>
        </w:numPr>
        <w:tabs>
          <w:tab w:val="left" w:pos="600"/>
          <w:tab w:val="left" w:pos="1679"/>
        </w:tabs>
        <w:spacing w:line="475" w:lineRule="auto"/>
        <w:ind w:left="240" w:right="7898" w:firstLine="0"/>
        <w:rPr>
          <w:rFonts w:ascii="Times New Roman"/>
          <w:sz w:val="24"/>
        </w:rPr>
      </w:pPr>
      <w:r>
        <w:rPr>
          <w:sz w:val="20"/>
        </w:rPr>
        <w:t>Service Category Sort</w:t>
      </w:r>
      <w:r>
        <w:rPr>
          <w:spacing w:val="-2"/>
          <w:sz w:val="20"/>
        </w:rPr>
        <w:t xml:space="preserve"> </w:t>
      </w:r>
      <w:r>
        <w:rPr>
          <w:sz w:val="20"/>
        </w:rPr>
        <w:t>By:</w:t>
      </w:r>
      <w:r>
        <w:rPr>
          <w:spacing w:val="-2"/>
          <w:sz w:val="20"/>
        </w:rPr>
        <w:t xml:space="preserve"> </w:t>
      </w:r>
      <w:r>
        <w:rPr>
          <w:b/>
          <w:sz w:val="20"/>
        </w:rPr>
        <w:t>1</w:t>
      </w:r>
      <w:r>
        <w:rPr>
          <w:b/>
          <w:sz w:val="20"/>
        </w:rPr>
        <w:tab/>
      </w:r>
      <w:r>
        <w:rPr>
          <w:rFonts w:ascii="Times New Roman"/>
          <w:sz w:val="24"/>
        </w:rPr>
        <w:t>Unit</w:t>
      </w:r>
    </w:p>
    <w:p w14:paraId="0F1B855B" w14:textId="77777777" w:rsidR="00A5792B" w:rsidRDefault="002F44C1">
      <w:pPr>
        <w:pStyle w:val="BodyText"/>
        <w:spacing w:line="229" w:lineRule="exact"/>
        <w:ind w:left="240"/>
      </w:pPr>
      <w:r>
        <w:t>Sort by either unit or service category.</w:t>
      </w:r>
    </w:p>
    <w:p w14:paraId="2DD7B2B3" w14:textId="77777777" w:rsidR="00A5792B" w:rsidRDefault="00A5792B">
      <w:pPr>
        <w:pStyle w:val="BodyText"/>
        <w:spacing w:before="2"/>
        <w:rPr>
          <w:sz w:val="11"/>
        </w:rPr>
      </w:pPr>
    </w:p>
    <w:p w14:paraId="46EF512C" w14:textId="77777777" w:rsidR="00A5792B" w:rsidRDefault="002F44C1">
      <w:pPr>
        <w:spacing w:before="100"/>
        <w:ind w:left="240"/>
        <w:rPr>
          <w:rFonts w:ascii="Courier New"/>
          <w:b/>
          <w:sz w:val="20"/>
        </w:rPr>
      </w:pPr>
      <w:r>
        <w:rPr>
          <w:rFonts w:ascii="Courier New"/>
          <w:sz w:val="20"/>
        </w:rPr>
        <w:t xml:space="preserve">Select FACILITY (Press return for all facilities): </w:t>
      </w:r>
      <w:r>
        <w:rPr>
          <w:rFonts w:ascii="Courier New"/>
          <w:b/>
          <w:sz w:val="20"/>
        </w:rPr>
        <w:t>&lt;RET&gt;</w:t>
      </w:r>
    </w:p>
    <w:p w14:paraId="6609DE26" w14:textId="77777777" w:rsidR="00A5792B" w:rsidRDefault="00A5792B">
      <w:pPr>
        <w:pStyle w:val="BodyText"/>
        <w:spacing w:before="9"/>
        <w:rPr>
          <w:rFonts w:ascii="Courier New"/>
          <w:b/>
          <w:sz w:val="19"/>
        </w:rPr>
      </w:pPr>
    </w:p>
    <w:p w14:paraId="239C377D" w14:textId="77777777" w:rsidR="00A5792B" w:rsidRDefault="002F44C1">
      <w:pPr>
        <w:pStyle w:val="BodyText"/>
        <w:ind w:left="240"/>
      </w:pPr>
      <w:r>
        <w:t>Select appropriate facility or press return for all facilities.</w:t>
      </w:r>
    </w:p>
    <w:p w14:paraId="3B098E87" w14:textId="77777777" w:rsidR="00A5792B" w:rsidRDefault="002F44C1">
      <w:pPr>
        <w:spacing w:before="229"/>
        <w:ind w:left="240"/>
        <w:rPr>
          <w:rFonts w:ascii="Courier New"/>
          <w:b/>
          <w:sz w:val="20"/>
        </w:rPr>
      </w:pPr>
      <w:r>
        <w:rPr>
          <w:rFonts w:ascii="Courier New"/>
          <w:sz w:val="20"/>
        </w:rPr>
        <w:t xml:space="preserve">Select PRODUCT LINE (Press return for all product lines): </w:t>
      </w:r>
      <w:r>
        <w:rPr>
          <w:rFonts w:ascii="Courier New"/>
          <w:b/>
          <w:sz w:val="20"/>
        </w:rPr>
        <w:t>&lt;RET&gt;</w:t>
      </w:r>
    </w:p>
    <w:p w14:paraId="78AD9BE5" w14:textId="77777777" w:rsidR="00A5792B" w:rsidRDefault="00A5792B">
      <w:pPr>
        <w:pStyle w:val="BodyText"/>
        <w:spacing w:before="9"/>
        <w:rPr>
          <w:rFonts w:ascii="Courier New"/>
          <w:b/>
          <w:sz w:val="19"/>
        </w:rPr>
      </w:pPr>
    </w:p>
    <w:p w14:paraId="37428BA4" w14:textId="77777777" w:rsidR="00A5792B" w:rsidRDefault="002F44C1">
      <w:pPr>
        <w:pStyle w:val="BodyText"/>
        <w:ind w:left="240"/>
      </w:pPr>
      <w:r>
        <w:t>Select appropriate product line(s) or press return for all product lines.</w:t>
      </w:r>
    </w:p>
    <w:p w14:paraId="0EF3D857" w14:textId="77777777" w:rsidR="00A5792B" w:rsidRDefault="002F44C1">
      <w:pPr>
        <w:tabs>
          <w:tab w:val="left" w:pos="2639"/>
        </w:tabs>
        <w:spacing w:before="11" w:line="450" w:lineRule="atLeast"/>
        <w:ind w:left="1439" w:right="6218" w:hanging="600"/>
        <w:rPr>
          <w:rFonts w:ascii="Courier New"/>
          <w:sz w:val="20"/>
        </w:rPr>
      </w:pPr>
      <w:r>
        <w:rPr>
          <w:rFonts w:ascii="Courier New"/>
          <w:sz w:val="20"/>
        </w:rPr>
        <w:t>Select one of the following: C</w:t>
      </w:r>
      <w:r>
        <w:rPr>
          <w:rFonts w:ascii="Courier New"/>
          <w:sz w:val="20"/>
        </w:rPr>
        <w:tab/>
        <w:t>Calendar</w:t>
      </w:r>
      <w:r>
        <w:rPr>
          <w:rFonts w:ascii="Courier New"/>
          <w:spacing w:val="-9"/>
          <w:sz w:val="20"/>
        </w:rPr>
        <w:t xml:space="preserve"> </w:t>
      </w:r>
      <w:r>
        <w:rPr>
          <w:rFonts w:ascii="Courier New"/>
          <w:sz w:val="20"/>
        </w:rPr>
        <w:t>Year</w:t>
      </w:r>
    </w:p>
    <w:p w14:paraId="3BBF3934" w14:textId="77777777" w:rsidR="00A5792B" w:rsidRDefault="002F44C1">
      <w:pPr>
        <w:tabs>
          <w:tab w:val="left" w:pos="2639"/>
        </w:tabs>
        <w:spacing w:before="2"/>
        <w:ind w:left="1439"/>
        <w:rPr>
          <w:rFonts w:ascii="Courier New"/>
          <w:sz w:val="20"/>
        </w:rPr>
      </w:pPr>
      <w:r>
        <w:rPr>
          <w:rFonts w:ascii="Courier New"/>
          <w:sz w:val="20"/>
        </w:rPr>
        <w:t>F</w:t>
      </w:r>
      <w:r>
        <w:rPr>
          <w:rFonts w:ascii="Courier New"/>
          <w:sz w:val="20"/>
        </w:rPr>
        <w:tab/>
        <w:t>Fiscal</w:t>
      </w:r>
      <w:r>
        <w:rPr>
          <w:rFonts w:ascii="Courier New"/>
          <w:spacing w:val="-2"/>
          <w:sz w:val="20"/>
        </w:rPr>
        <w:t xml:space="preserve"> </w:t>
      </w:r>
      <w:r>
        <w:rPr>
          <w:rFonts w:ascii="Courier New"/>
          <w:sz w:val="20"/>
        </w:rPr>
        <w:t>Year</w:t>
      </w:r>
    </w:p>
    <w:p w14:paraId="32025130" w14:textId="77777777" w:rsidR="00A5792B" w:rsidRDefault="002F44C1">
      <w:pPr>
        <w:tabs>
          <w:tab w:val="left" w:pos="2639"/>
        </w:tabs>
        <w:spacing w:before="1" w:line="475" w:lineRule="auto"/>
        <w:ind w:left="240" w:right="5498" w:firstLine="1199"/>
        <w:rPr>
          <w:rFonts w:ascii="Courier New"/>
          <w:sz w:val="20"/>
        </w:rPr>
      </w:pPr>
      <w:r>
        <w:rPr>
          <w:rFonts w:ascii="Courier New"/>
          <w:sz w:val="20"/>
        </w:rPr>
        <w:t>S</w:t>
      </w:r>
      <w:r>
        <w:rPr>
          <w:rFonts w:ascii="Courier New"/>
          <w:sz w:val="20"/>
        </w:rPr>
        <w:tab/>
        <w:t xml:space="preserve">Selected Date Range Select a Sort Parameter: </w:t>
      </w:r>
      <w:r>
        <w:rPr>
          <w:rFonts w:ascii="Courier New"/>
          <w:b/>
          <w:sz w:val="20"/>
        </w:rPr>
        <w:t>C</w:t>
      </w:r>
      <w:r>
        <w:rPr>
          <w:rFonts w:ascii="Courier New"/>
          <w:sz w:val="20"/>
        </w:rPr>
        <w:t>alendar</w:t>
      </w:r>
      <w:r>
        <w:rPr>
          <w:rFonts w:ascii="Courier New"/>
          <w:spacing w:val="-21"/>
          <w:sz w:val="20"/>
        </w:rPr>
        <w:t xml:space="preserve"> </w:t>
      </w:r>
      <w:r>
        <w:rPr>
          <w:rFonts w:ascii="Courier New"/>
          <w:sz w:val="20"/>
        </w:rPr>
        <w:t>Year</w:t>
      </w:r>
    </w:p>
    <w:p w14:paraId="1DF17B5A" w14:textId="77777777" w:rsidR="00A5792B" w:rsidRDefault="00BE26E6">
      <w:pPr>
        <w:spacing w:before="1" w:line="458" w:lineRule="auto"/>
        <w:ind w:left="240" w:right="6121"/>
        <w:rPr>
          <w:sz w:val="24"/>
        </w:rPr>
      </w:pPr>
      <w:r>
        <w:pict w14:anchorId="47493A56">
          <v:rect id="_x0000_s2178" style="position:absolute;left:0;text-align:left;margin-left:66.05pt;margin-top:25.35pt;width:.5pt;height:11.35pt;z-index:16088064;mso-position-horizontal-relative:page" fillcolor="black" stroked="f">
            <w10:wrap anchorx="page"/>
          </v:rect>
        </w:pict>
      </w:r>
      <w:r w:rsidR="002F44C1">
        <w:rPr>
          <w:sz w:val="24"/>
        </w:rPr>
        <w:t xml:space="preserve">Select the time period for this report. </w:t>
      </w:r>
      <w:r w:rsidR="002F44C1">
        <w:rPr>
          <w:rFonts w:ascii="Courier New"/>
          <w:sz w:val="20"/>
          <w:vertAlign w:val="superscript"/>
        </w:rPr>
        <w:t>2</w:t>
      </w:r>
      <w:r w:rsidR="002F44C1">
        <w:rPr>
          <w:rFonts w:ascii="Courier New"/>
          <w:sz w:val="20"/>
        </w:rPr>
        <w:t xml:space="preserve">Select Calendar Year: 1997// </w:t>
      </w:r>
      <w:r w:rsidR="002F44C1">
        <w:rPr>
          <w:rFonts w:ascii="Courier New"/>
          <w:b/>
          <w:sz w:val="20"/>
        </w:rPr>
        <w:t xml:space="preserve">1996 </w:t>
      </w:r>
      <w:r w:rsidR="002F44C1">
        <w:rPr>
          <w:sz w:val="24"/>
        </w:rPr>
        <w:t>This response must be a year, i.e., 1995.</w:t>
      </w:r>
    </w:p>
    <w:p w14:paraId="5415E829" w14:textId="77777777" w:rsidR="00A5792B" w:rsidRDefault="002F44C1">
      <w:pPr>
        <w:spacing w:line="205" w:lineRule="exact"/>
        <w:ind w:left="839"/>
        <w:rPr>
          <w:rFonts w:ascii="Courier New"/>
          <w:sz w:val="20"/>
        </w:rPr>
      </w:pPr>
      <w:r>
        <w:rPr>
          <w:rFonts w:ascii="Courier New"/>
          <w:sz w:val="20"/>
        </w:rPr>
        <w:t>Select one of the following:</w:t>
      </w:r>
    </w:p>
    <w:p w14:paraId="67785D23" w14:textId="77777777" w:rsidR="00A5792B" w:rsidRDefault="00A5792B">
      <w:pPr>
        <w:pStyle w:val="BodyText"/>
        <w:spacing w:before="1"/>
        <w:rPr>
          <w:rFonts w:ascii="Courier New"/>
          <w:sz w:val="20"/>
        </w:rPr>
      </w:pPr>
    </w:p>
    <w:p w14:paraId="0F99E54E" w14:textId="77777777" w:rsidR="00A5792B" w:rsidRDefault="002F44C1">
      <w:pPr>
        <w:tabs>
          <w:tab w:val="left" w:pos="2639"/>
        </w:tabs>
        <w:ind w:left="1439"/>
        <w:rPr>
          <w:rFonts w:ascii="Courier New"/>
          <w:sz w:val="20"/>
        </w:rPr>
      </w:pPr>
      <w:r>
        <w:rPr>
          <w:rFonts w:ascii="Courier New"/>
          <w:sz w:val="20"/>
        </w:rPr>
        <w:t>M</w:t>
      </w:r>
      <w:r>
        <w:rPr>
          <w:rFonts w:ascii="Courier New"/>
          <w:sz w:val="20"/>
        </w:rPr>
        <w:tab/>
        <w:t>Mandatory</w:t>
      </w:r>
      <w:r>
        <w:rPr>
          <w:rFonts w:ascii="Courier New"/>
          <w:spacing w:val="-2"/>
          <w:sz w:val="20"/>
        </w:rPr>
        <w:t xml:space="preserve"> </w:t>
      </w:r>
      <w:r>
        <w:rPr>
          <w:rFonts w:ascii="Courier New"/>
          <w:sz w:val="20"/>
        </w:rPr>
        <w:t>Training</w:t>
      </w:r>
    </w:p>
    <w:p w14:paraId="1DFE8FCB" w14:textId="77777777" w:rsidR="00A5792B" w:rsidRDefault="002F44C1">
      <w:pPr>
        <w:tabs>
          <w:tab w:val="left" w:pos="2639"/>
        </w:tabs>
        <w:spacing w:line="226" w:lineRule="exact"/>
        <w:ind w:left="1439"/>
        <w:rPr>
          <w:rFonts w:ascii="Courier New"/>
          <w:sz w:val="20"/>
        </w:rPr>
      </w:pPr>
      <w:r>
        <w:rPr>
          <w:rFonts w:ascii="Courier New"/>
          <w:sz w:val="20"/>
        </w:rPr>
        <w:t>C</w:t>
      </w:r>
      <w:r>
        <w:rPr>
          <w:rFonts w:ascii="Courier New"/>
          <w:sz w:val="20"/>
        </w:rPr>
        <w:tab/>
        <w:t>Continuing</w:t>
      </w:r>
      <w:r>
        <w:rPr>
          <w:rFonts w:ascii="Courier New"/>
          <w:spacing w:val="-2"/>
          <w:sz w:val="20"/>
        </w:rPr>
        <w:t xml:space="preserve"> </w:t>
      </w:r>
      <w:r>
        <w:rPr>
          <w:rFonts w:ascii="Courier New"/>
          <w:sz w:val="20"/>
        </w:rPr>
        <w:t>Education</w:t>
      </w:r>
    </w:p>
    <w:p w14:paraId="49DF29E6" w14:textId="77777777" w:rsidR="00A5792B" w:rsidRDefault="002F44C1">
      <w:pPr>
        <w:tabs>
          <w:tab w:val="left" w:pos="2639"/>
        </w:tabs>
        <w:spacing w:line="226" w:lineRule="exact"/>
        <w:ind w:left="1439"/>
        <w:rPr>
          <w:rFonts w:ascii="Courier New"/>
          <w:sz w:val="20"/>
        </w:rPr>
      </w:pPr>
      <w:r>
        <w:rPr>
          <w:rFonts w:ascii="Courier New"/>
          <w:sz w:val="20"/>
        </w:rPr>
        <w:t>O</w:t>
      </w:r>
      <w:r>
        <w:rPr>
          <w:rFonts w:ascii="Courier New"/>
          <w:sz w:val="20"/>
        </w:rPr>
        <w:tab/>
        <w:t>Other/Miscellaneous</w:t>
      </w:r>
    </w:p>
    <w:p w14:paraId="11573D84" w14:textId="77777777" w:rsidR="00A5792B" w:rsidRDefault="002F44C1">
      <w:pPr>
        <w:tabs>
          <w:tab w:val="left" w:pos="2639"/>
        </w:tabs>
        <w:ind w:left="1439"/>
        <w:rPr>
          <w:rFonts w:ascii="Courier New"/>
          <w:sz w:val="20"/>
        </w:rPr>
      </w:pPr>
      <w:r>
        <w:rPr>
          <w:rFonts w:ascii="Courier New"/>
          <w:sz w:val="20"/>
        </w:rPr>
        <w:t>W</w:t>
      </w:r>
      <w:r>
        <w:rPr>
          <w:rFonts w:ascii="Courier New"/>
          <w:sz w:val="20"/>
        </w:rPr>
        <w:tab/>
        <w:t>Ward/Unit-Location</w:t>
      </w:r>
      <w:r>
        <w:rPr>
          <w:rFonts w:ascii="Courier New"/>
          <w:spacing w:val="-2"/>
          <w:sz w:val="20"/>
        </w:rPr>
        <w:t xml:space="preserve"> </w:t>
      </w:r>
      <w:r>
        <w:rPr>
          <w:rFonts w:ascii="Courier New"/>
          <w:sz w:val="20"/>
        </w:rPr>
        <w:t>Training</w:t>
      </w:r>
    </w:p>
    <w:p w14:paraId="5ADFA613" w14:textId="77777777" w:rsidR="00A5792B" w:rsidRDefault="002F44C1">
      <w:pPr>
        <w:tabs>
          <w:tab w:val="left" w:pos="2639"/>
        </w:tabs>
        <w:spacing w:before="1"/>
        <w:ind w:left="1439"/>
        <w:rPr>
          <w:rFonts w:ascii="Courier New"/>
          <w:sz w:val="20"/>
        </w:rPr>
      </w:pPr>
      <w:r>
        <w:rPr>
          <w:rFonts w:ascii="Courier New"/>
          <w:sz w:val="20"/>
        </w:rPr>
        <w:t>A</w:t>
      </w:r>
      <w:r>
        <w:rPr>
          <w:rFonts w:ascii="Courier New"/>
          <w:sz w:val="20"/>
        </w:rPr>
        <w:tab/>
        <w:t>All</w:t>
      </w:r>
    </w:p>
    <w:p w14:paraId="50F31EC9" w14:textId="77777777" w:rsidR="00A5792B" w:rsidRDefault="00A5792B">
      <w:pPr>
        <w:pStyle w:val="BodyText"/>
        <w:spacing w:before="6"/>
        <w:rPr>
          <w:rFonts w:ascii="Courier New"/>
          <w:sz w:val="19"/>
        </w:rPr>
      </w:pPr>
    </w:p>
    <w:p w14:paraId="19F0F6D7" w14:textId="77777777" w:rsidR="00A5792B" w:rsidRDefault="002F44C1">
      <w:pPr>
        <w:spacing w:before="1"/>
        <w:ind w:left="240"/>
        <w:rPr>
          <w:rFonts w:ascii="Courier New"/>
          <w:sz w:val="20"/>
        </w:rPr>
      </w:pPr>
      <w:r>
        <w:rPr>
          <w:rFonts w:ascii="Courier New"/>
          <w:sz w:val="20"/>
        </w:rPr>
        <w:t xml:space="preserve">Select Sort Parameter(s): </w:t>
      </w:r>
      <w:r>
        <w:rPr>
          <w:rFonts w:ascii="Courier New"/>
          <w:b/>
          <w:sz w:val="20"/>
        </w:rPr>
        <w:t>M</w:t>
      </w:r>
      <w:r>
        <w:rPr>
          <w:rFonts w:ascii="Courier New"/>
          <w:sz w:val="20"/>
        </w:rPr>
        <w:t>andatory Training</w:t>
      </w:r>
    </w:p>
    <w:p w14:paraId="4C3A4636" w14:textId="77777777" w:rsidR="00A5792B" w:rsidRDefault="00A5792B">
      <w:pPr>
        <w:pStyle w:val="BodyText"/>
        <w:spacing w:before="8"/>
        <w:rPr>
          <w:rFonts w:ascii="Courier New"/>
          <w:sz w:val="19"/>
        </w:rPr>
      </w:pPr>
    </w:p>
    <w:p w14:paraId="72A4509E" w14:textId="77777777" w:rsidR="00A5792B" w:rsidRDefault="002F44C1">
      <w:pPr>
        <w:pStyle w:val="BodyText"/>
        <w:ind w:left="240"/>
      </w:pPr>
      <w:r>
        <w:t>Select what type of classes you want on the report. You can only enter one code.</w:t>
      </w:r>
    </w:p>
    <w:p w14:paraId="24B5B6C9" w14:textId="77777777" w:rsidR="00A5792B" w:rsidRDefault="002F44C1">
      <w:pPr>
        <w:spacing w:before="229"/>
        <w:ind w:left="240"/>
        <w:rPr>
          <w:rFonts w:ascii="Courier New"/>
          <w:b/>
          <w:sz w:val="20"/>
        </w:rPr>
      </w:pPr>
      <w:r>
        <w:rPr>
          <w:rFonts w:ascii="Courier New"/>
          <w:sz w:val="20"/>
        </w:rPr>
        <w:t xml:space="preserve">Select NURSING UNIT (Enter return for all units): </w:t>
      </w:r>
      <w:r>
        <w:rPr>
          <w:rFonts w:ascii="Courier New"/>
          <w:b/>
          <w:sz w:val="20"/>
        </w:rPr>
        <w:t>&lt;RET&gt;</w:t>
      </w:r>
    </w:p>
    <w:p w14:paraId="6A31FA62" w14:textId="77777777" w:rsidR="00A5792B" w:rsidRDefault="00A5792B">
      <w:pPr>
        <w:pStyle w:val="BodyText"/>
        <w:spacing w:before="9"/>
        <w:rPr>
          <w:rFonts w:ascii="Courier New"/>
          <w:b/>
          <w:sz w:val="19"/>
        </w:rPr>
      </w:pPr>
    </w:p>
    <w:p w14:paraId="1A5F78BD" w14:textId="77777777" w:rsidR="00A5792B" w:rsidRDefault="002F44C1">
      <w:pPr>
        <w:pStyle w:val="BodyText"/>
        <w:ind w:left="240"/>
      </w:pPr>
      <w:r>
        <w:t>Enter a single unit name or enter 'return' for all nursing units.</w:t>
      </w:r>
    </w:p>
    <w:p w14:paraId="5BA7BD28" w14:textId="77777777" w:rsidR="00A5792B" w:rsidRDefault="00A5792B">
      <w:pPr>
        <w:pStyle w:val="BodyText"/>
        <w:rPr>
          <w:sz w:val="20"/>
        </w:rPr>
      </w:pPr>
    </w:p>
    <w:p w14:paraId="4D1080D8" w14:textId="77777777" w:rsidR="00A5792B" w:rsidRDefault="00BE26E6">
      <w:pPr>
        <w:pStyle w:val="BodyText"/>
        <w:spacing w:before="2"/>
        <w:rPr>
          <w:sz w:val="29"/>
        </w:rPr>
      </w:pPr>
      <w:r>
        <w:pict w14:anchorId="5F4FD30D">
          <v:rect id="_x0000_s2177" style="position:absolute;margin-left:1in;margin-top:18.75pt;width:2in;height:.6pt;z-index:-15370240;mso-wrap-distance-left:0;mso-wrap-distance-right:0;mso-position-horizontal-relative:page" fillcolor="black" stroked="f">
            <w10:wrap type="topAndBottom" anchorx="page"/>
          </v:rect>
        </w:pict>
      </w:r>
    </w:p>
    <w:p w14:paraId="0D2BCC18" w14:textId="77777777" w:rsidR="00A5792B" w:rsidRDefault="002F44C1">
      <w:pPr>
        <w:spacing w:before="73"/>
        <w:ind w:left="240"/>
        <w:rPr>
          <w:sz w:val="20"/>
        </w:rPr>
      </w:pPr>
      <w:r>
        <w:rPr>
          <w:sz w:val="20"/>
          <w:vertAlign w:val="superscript"/>
        </w:rPr>
        <w:t>1</w:t>
      </w:r>
      <w:r>
        <w:rPr>
          <w:sz w:val="20"/>
        </w:rPr>
        <w:t xml:space="preserve"> Patch NUR*4*3 January 1998</w:t>
      </w:r>
    </w:p>
    <w:p w14:paraId="64415E3A" w14:textId="77777777" w:rsidR="00A5792B" w:rsidRDefault="00A5792B">
      <w:pPr>
        <w:rPr>
          <w:sz w:val="20"/>
        </w:rPr>
        <w:sectPr w:rsidR="00A5792B">
          <w:footerReference w:type="even" r:id="rId369"/>
          <w:footerReference w:type="default" r:id="rId370"/>
          <w:pgSz w:w="12240" w:h="15840"/>
          <w:pgMar w:top="940" w:right="620" w:bottom="1580" w:left="1200" w:header="725" w:footer="1393" w:gutter="0"/>
          <w:pgNumType w:start="5"/>
          <w:cols w:space="720"/>
        </w:sectPr>
      </w:pPr>
    </w:p>
    <w:p w14:paraId="3AC8C909" w14:textId="77777777" w:rsidR="00A5792B" w:rsidRDefault="00A5792B">
      <w:pPr>
        <w:pStyle w:val="BodyText"/>
        <w:rPr>
          <w:sz w:val="20"/>
        </w:rPr>
      </w:pPr>
    </w:p>
    <w:p w14:paraId="43D542AC" w14:textId="77777777" w:rsidR="00A5792B" w:rsidRDefault="00A5792B">
      <w:pPr>
        <w:pStyle w:val="BodyText"/>
        <w:spacing w:before="9"/>
        <w:rPr>
          <w:sz w:val="22"/>
        </w:rPr>
      </w:pPr>
    </w:p>
    <w:p w14:paraId="676BA99B" w14:textId="77777777" w:rsidR="00A5792B" w:rsidRDefault="00BE26E6">
      <w:pPr>
        <w:ind w:left="240"/>
        <w:rPr>
          <w:rFonts w:ascii="Courier New"/>
          <w:b/>
          <w:sz w:val="20"/>
        </w:rPr>
      </w:pPr>
      <w:r>
        <w:pict w14:anchorId="14608373">
          <v:shape id="_x0000_s2176" style="position:absolute;left:0;text-align:left;margin-left:66.05pt;margin-top:.05pt;width:.5pt;height:36.5pt;z-index:16091136;mso-position-horizontal-relative:page" coordorigin="1321,1" coordsize="10,730" o:spt="100" adj="0,,0" path="m1331,455r-10,l1321,731r10,l1331,455xm1331,1r-10,l1321,228r,227l1331,455r,-227l1331,1xe" fillcolor="black" stroked="f">
            <v:stroke joinstyle="round"/>
            <v:formulas/>
            <v:path arrowok="t" o:connecttype="segments"/>
            <w10:wrap anchorx="page"/>
          </v:shape>
        </w:pict>
      </w:r>
      <w:r w:rsidR="002F44C1">
        <w:rPr>
          <w:rFonts w:ascii="Courier New"/>
          <w:sz w:val="20"/>
          <w:vertAlign w:val="superscript"/>
        </w:rPr>
        <w:t>1</w:t>
      </w:r>
      <w:r w:rsidR="002F44C1">
        <w:rPr>
          <w:rFonts w:ascii="Courier New"/>
          <w:sz w:val="20"/>
        </w:rPr>
        <w:t xml:space="preserve">Select TRAINING CLASS (Press return for all classes): </w:t>
      </w:r>
      <w:r w:rsidR="002F44C1">
        <w:rPr>
          <w:rFonts w:ascii="Courier New"/>
          <w:b/>
          <w:sz w:val="20"/>
        </w:rPr>
        <w:t>&lt;RET&gt;</w:t>
      </w:r>
    </w:p>
    <w:p w14:paraId="28569972" w14:textId="77777777" w:rsidR="00A5792B" w:rsidRDefault="00A5792B">
      <w:pPr>
        <w:pStyle w:val="BodyText"/>
        <w:spacing w:before="9"/>
        <w:rPr>
          <w:rFonts w:ascii="Courier New"/>
          <w:b/>
          <w:sz w:val="19"/>
        </w:rPr>
      </w:pPr>
    </w:p>
    <w:p w14:paraId="1D4960BD" w14:textId="77777777" w:rsidR="00A5792B" w:rsidRDefault="002F44C1">
      <w:pPr>
        <w:pStyle w:val="BodyText"/>
        <w:ind w:left="240"/>
      </w:pPr>
      <w:r>
        <w:t>Enter a single training class or enter ‘return’ for all classes.</w:t>
      </w:r>
    </w:p>
    <w:p w14:paraId="23110096" w14:textId="77777777" w:rsidR="00A5792B" w:rsidRDefault="002F44C1">
      <w:pPr>
        <w:spacing w:before="233"/>
        <w:ind w:left="240"/>
        <w:rPr>
          <w:sz w:val="24"/>
        </w:rPr>
      </w:pPr>
      <w:r>
        <w:rPr>
          <w:rFonts w:ascii="Courier New"/>
          <w:sz w:val="20"/>
        </w:rPr>
        <w:t>DEVICE: HOME//</w:t>
      </w:r>
      <w:r>
        <w:rPr>
          <w:sz w:val="24"/>
        </w:rPr>
        <w:t>Enter an appropriate device</w:t>
      </w:r>
    </w:p>
    <w:p w14:paraId="5E5050BC" w14:textId="77777777" w:rsidR="00A5792B" w:rsidRDefault="00A5792B">
      <w:pPr>
        <w:pStyle w:val="BodyText"/>
        <w:spacing w:before="5"/>
        <w:rPr>
          <w:sz w:val="37"/>
        </w:rPr>
      </w:pPr>
    </w:p>
    <w:p w14:paraId="4A3618C2" w14:textId="77777777" w:rsidR="00A5792B" w:rsidRDefault="00BE26E6">
      <w:pPr>
        <w:spacing w:before="1"/>
        <w:ind w:left="4020"/>
        <w:rPr>
          <w:rFonts w:ascii="Courier New"/>
          <w:sz w:val="18"/>
        </w:rPr>
      </w:pPr>
      <w:r>
        <w:pict w14:anchorId="559F9191">
          <v:line id="_x0000_s2175" style="position:absolute;left:0;text-align:left;z-index:16091648;mso-position-horizontal-relative:page" from="66.3pt,-.15pt" to="66.3pt,380.6pt" strokeweight=".48pt">
            <w10:wrap anchorx="page"/>
          </v:line>
        </w:pict>
      </w:r>
      <w:r w:rsidR="002F44C1">
        <w:rPr>
          <w:rFonts w:ascii="Courier New"/>
          <w:sz w:val="18"/>
          <w:vertAlign w:val="superscript"/>
        </w:rPr>
        <w:t>2</w:t>
      </w:r>
      <w:r w:rsidR="002F44C1">
        <w:rPr>
          <w:rFonts w:ascii="Courier New"/>
          <w:sz w:val="18"/>
        </w:rPr>
        <w:t>BALTIMORE</w:t>
      </w:r>
    </w:p>
    <w:p w14:paraId="1860A9DD" w14:textId="77777777" w:rsidR="00A5792B" w:rsidRDefault="002F44C1">
      <w:pPr>
        <w:tabs>
          <w:tab w:val="left" w:pos="7258"/>
          <w:tab w:val="left" w:pos="8770"/>
        </w:tabs>
        <w:ind w:left="240"/>
        <w:rPr>
          <w:rFonts w:ascii="Courier New"/>
          <w:sz w:val="18"/>
        </w:rPr>
      </w:pPr>
      <w:r>
        <w:rPr>
          <w:rFonts w:ascii="Courier New"/>
          <w:sz w:val="18"/>
        </w:rPr>
        <w:t>MANDATORY TRAINING REPORT BY UNIT/CLASS FOR</w:t>
      </w:r>
      <w:r>
        <w:rPr>
          <w:rFonts w:ascii="Courier New"/>
          <w:spacing w:val="-34"/>
          <w:sz w:val="18"/>
        </w:rPr>
        <w:t xml:space="preserve"> </w:t>
      </w:r>
      <w:r>
        <w:rPr>
          <w:rFonts w:ascii="Courier New"/>
          <w:sz w:val="18"/>
        </w:rPr>
        <w:t>CY</w:t>
      </w:r>
      <w:r>
        <w:rPr>
          <w:rFonts w:ascii="Courier New"/>
          <w:spacing w:val="-6"/>
          <w:sz w:val="18"/>
        </w:rPr>
        <w:t xml:space="preserve"> </w:t>
      </w:r>
      <w:r>
        <w:rPr>
          <w:rFonts w:ascii="Courier New"/>
          <w:sz w:val="18"/>
        </w:rPr>
        <w:t>1996</w:t>
      </w:r>
      <w:r>
        <w:rPr>
          <w:rFonts w:ascii="Courier New"/>
          <w:sz w:val="18"/>
        </w:rPr>
        <w:tab/>
        <w:t>OCT</w:t>
      </w:r>
      <w:r>
        <w:rPr>
          <w:rFonts w:ascii="Courier New"/>
          <w:spacing w:val="-3"/>
          <w:sz w:val="18"/>
        </w:rPr>
        <w:t xml:space="preserve"> </w:t>
      </w:r>
      <w:r>
        <w:rPr>
          <w:rFonts w:ascii="Courier New"/>
          <w:sz w:val="18"/>
        </w:rPr>
        <w:t>25,</w:t>
      </w:r>
      <w:r>
        <w:rPr>
          <w:rFonts w:ascii="Courier New"/>
          <w:spacing w:val="-4"/>
          <w:sz w:val="18"/>
        </w:rPr>
        <w:t xml:space="preserve"> </w:t>
      </w:r>
      <w:r>
        <w:rPr>
          <w:rFonts w:ascii="Courier New"/>
          <w:sz w:val="18"/>
        </w:rPr>
        <w:t>1997</w:t>
      </w:r>
      <w:r>
        <w:rPr>
          <w:rFonts w:ascii="Courier New"/>
          <w:sz w:val="18"/>
        </w:rPr>
        <w:tab/>
        <w:t>Page:</w:t>
      </w:r>
      <w:r>
        <w:rPr>
          <w:rFonts w:ascii="Courier New"/>
          <w:spacing w:val="-1"/>
          <w:sz w:val="18"/>
        </w:rPr>
        <w:t xml:space="preserve"> </w:t>
      </w:r>
      <w:r>
        <w:rPr>
          <w:rFonts w:ascii="Courier New"/>
          <w:sz w:val="18"/>
        </w:rPr>
        <w:t>1</w:t>
      </w:r>
    </w:p>
    <w:p w14:paraId="4F613F87" w14:textId="77777777" w:rsidR="00A5792B" w:rsidRDefault="002F44C1">
      <w:pPr>
        <w:tabs>
          <w:tab w:val="left" w:pos="5099"/>
        </w:tabs>
        <w:ind w:left="4019"/>
        <w:rPr>
          <w:rFonts w:ascii="Courier New"/>
          <w:sz w:val="18"/>
        </w:rPr>
      </w:pPr>
      <w:r>
        <w:rPr>
          <w:rFonts w:ascii="Courier New"/>
          <w:sz w:val="18"/>
        </w:rPr>
        <w:t>Date</w:t>
      </w:r>
      <w:r>
        <w:rPr>
          <w:rFonts w:ascii="Courier New"/>
          <w:sz w:val="18"/>
        </w:rPr>
        <w:tab/>
        <w:t>Class</w:t>
      </w:r>
    </w:p>
    <w:p w14:paraId="60CEF961" w14:textId="77777777" w:rsidR="00A5792B" w:rsidRDefault="00BE26E6">
      <w:pPr>
        <w:tabs>
          <w:tab w:val="left" w:pos="4019"/>
          <w:tab w:val="left" w:pos="5099"/>
          <w:tab w:val="left" w:pos="5854"/>
        </w:tabs>
        <w:ind w:left="240"/>
        <w:rPr>
          <w:rFonts w:ascii="Courier New"/>
          <w:sz w:val="18"/>
        </w:rPr>
      </w:pPr>
      <w:r>
        <w:pict w14:anchorId="65A049C1">
          <v:shape id="_x0000_s2174" style="position:absolute;left:0;text-align:left;margin-left:1in;margin-top:15.15pt;width:431.95pt;height:.1pt;z-index:-15368704;mso-wrap-distance-left:0;mso-wrap-distance-right:0;mso-position-horizontal-relative:page" coordorigin="1440,303" coordsize="8639,0" path="m1440,303r8639,e" filled="f" strokeweight=".18733mm">
            <v:stroke dashstyle="dash"/>
            <v:path arrowok="t"/>
            <w10:wrap type="topAndBottom" anchorx="page"/>
          </v:shape>
        </w:pict>
      </w:r>
      <w:r w:rsidR="002F44C1">
        <w:rPr>
          <w:rFonts w:ascii="Courier New"/>
          <w:sz w:val="18"/>
        </w:rPr>
        <w:t>Class/Employee</w:t>
      </w:r>
      <w:r w:rsidR="002F44C1">
        <w:rPr>
          <w:rFonts w:ascii="Courier New"/>
          <w:sz w:val="18"/>
        </w:rPr>
        <w:tab/>
        <w:t>Attended</w:t>
      </w:r>
      <w:r w:rsidR="002F44C1">
        <w:rPr>
          <w:rFonts w:ascii="Courier New"/>
          <w:sz w:val="18"/>
        </w:rPr>
        <w:tab/>
        <w:t>Hours</w:t>
      </w:r>
      <w:r w:rsidR="002F44C1">
        <w:rPr>
          <w:rFonts w:ascii="Courier New"/>
          <w:sz w:val="18"/>
        </w:rPr>
        <w:tab/>
        <w:t>Presenter</w:t>
      </w:r>
    </w:p>
    <w:p w14:paraId="7F41E82F" w14:textId="77777777" w:rsidR="00A5792B" w:rsidRDefault="00A5792B">
      <w:pPr>
        <w:pStyle w:val="BodyText"/>
        <w:spacing w:before="2"/>
        <w:rPr>
          <w:rFonts w:ascii="Courier New"/>
          <w:sz w:val="15"/>
        </w:rPr>
      </w:pPr>
    </w:p>
    <w:p w14:paraId="1E754D23" w14:textId="77777777" w:rsidR="00A5792B" w:rsidRDefault="00BE26E6">
      <w:pPr>
        <w:spacing w:before="101"/>
        <w:ind w:right="1191"/>
        <w:jc w:val="center"/>
        <w:rPr>
          <w:rFonts w:ascii="Courier New"/>
          <w:sz w:val="18"/>
        </w:rPr>
      </w:pPr>
      <w:r>
        <w:pict w14:anchorId="513A6866">
          <v:shape id="_x0000_s2173" style="position:absolute;left:0;text-align:left;margin-left:255.55pt;margin-top:20.2pt;width:70.2pt;height:.1pt;z-index:-15368192;mso-wrap-distance-left:0;mso-wrap-distance-right:0;mso-position-horizontal-relative:page" coordorigin="5111,404" coordsize="1404,0" path="m5111,404r1404,e" filled="f" strokeweight=".18733mm">
            <v:stroke dashstyle="dash"/>
            <v:path arrowok="t"/>
            <w10:wrap type="topAndBottom" anchorx="page"/>
          </v:shape>
        </w:pict>
      </w:r>
      <w:r w:rsidR="002F44C1">
        <w:rPr>
          <w:rFonts w:ascii="Courier New"/>
          <w:sz w:val="18"/>
        </w:rPr>
        <w:t>CRITICAL CARE</w:t>
      </w:r>
    </w:p>
    <w:p w14:paraId="151CE726" w14:textId="77777777" w:rsidR="00A5792B" w:rsidRDefault="002F44C1">
      <w:pPr>
        <w:spacing w:before="70"/>
        <w:ind w:left="240"/>
        <w:rPr>
          <w:rFonts w:ascii="Courier New"/>
          <w:sz w:val="18"/>
        </w:rPr>
      </w:pPr>
      <w:r>
        <w:rPr>
          <w:rFonts w:ascii="Courier New"/>
          <w:sz w:val="18"/>
        </w:rPr>
        <w:t>Unit: CCU</w:t>
      </w:r>
    </w:p>
    <w:p w14:paraId="10DC4F76" w14:textId="77777777" w:rsidR="00A5792B" w:rsidRDefault="00A5792B">
      <w:pPr>
        <w:pStyle w:val="BodyText"/>
        <w:spacing w:before="2"/>
        <w:rPr>
          <w:rFonts w:ascii="Courier New"/>
          <w:sz w:val="9"/>
        </w:rPr>
      </w:pPr>
    </w:p>
    <w:p w14:paraId="6EE10D40" w14:textId="77777777" w:rsidR="00A5792B" w:rsidRDefault="002F44C1">
      <w:pPr>
        <w:spacing w:before="100"/>
        <w:ind w:left="347"/>
        <w:rPr>
          <w:rFonts w:ascii="Courier New"/>
          <w:sz w:val="18"/>
        </w:rPr>
      </w:pPr>
      <w:r>
        <w:rPr>
          <w:rFonts w:ascii="Courier New"/>
          <w:sz w:val="18"/>
        </w:rPr>
        <w:t>BLOOD ADMINISTRATION</w:t>
      </w:r>
    </w:p>
    <w:p w14:paraId="4AC6309C" w14:textId="77777777" w:rsidR="00A5792B" w:rsidRDefault="00A5792B">
      <w:pPr>
        <w:pStyle w:val="BodyText"/>
        <w:spacing w:before="2"/>
        <w:rPr>
          <w:rFonts w:ascii="Courier New"/>
          <w:sz w:val="9"/>
        </w:rPr>
      </w:pPr>
    </w:p>
    <w:p w14:paraId="30439AED" w14:textId="77777777" w:rsidR="00A5792B" w:rsidRDefault="002F44C1">
      <w:pPr>
        <w:tabs>
          <w:tab w:val="left" w:pos="2615"/>
          <w:tab w:val="left" w:pos="4667"/>
          <w:tab w:val="left" w:pos="5746"/>
        </w:tabs>
        <w:spacing w:before="100"/>
        <w:ind w:left="455"/>
        <w:rPr>
          <w:rFonts w:ascii="Courier New"/>
          <w:sz w:val="18"/>
        </w:rPr>
      </w:pPr>
      <w:r>
        <w:rPr>
          <w:rFonts w:ascii="Courier New"/>
          <w:sz w:val="18"/>
        </w:rPr>
        <w:t>NURSNURSE15,THREE</w:t>
      </w:r>
      <w:r>
        <w:rPr>
          <w:rFonts w:ascii="Courier New"/>
          <w:sz w:val="18"/>
        </w:rPr>
        <w:tab/>
        <w:t>RN</w:t>
      </w:r>
      <w:r>
        <w:rPr>
          <w:rFonts w:ascii="Courier New"/>
          <w:sz w:val="18"/>
        </w:rPr>
        <w:tab/>
        <w:t>10/25/96</w:t>
      </w:r>
      <w:r>
        <w:rPr>
          <w:rFonts w:ascii="Courier New"/>
          <w:sz w:val="18"/>
        </w:rPr>
        <w:tab/>
        <w:t>0.80</w:t>
      </w:r>
    </w:p>
    <w:p w14:paraId="2C9B502A" w14:textId="77777777" w:rsidR="00A5792B" w:rsidRDefault="00A5792B">
      <w:pPr>
        <w:pStyle w:val="BodyText"/>
        <w:spacing w:before="2"/>
        <w:rPr>
          <w:rFonts w:ascii="Courier New"/>
          <w:sz w:val="9"/>
        </w:rPr>
      </w:pPr>
    </w:p>
    <w:p w14:paraId="5D5F1B78" w14:textId="77777777" w:rsidR="00A5792B" w:rsidRDefault="002F44C1">
      <w:pPr>
        <w:spacing w:before="100"/>
        <w:ind w:left="671"/>
        <w:rPr>
          <w:rFonts w:ascii="Courier New"/>
          <w:sz w:val="18"/>
        </w:rPr>
      </w:pPr>
      <w:r>
        <w:rPr>
          <w:rFonts w:ascii="Courier New"/>
          <w:sz w:val="18"/>
        </w:rPr>
        <w:t>Total Attendees: 1</w:t>
      </w:r>
    </w:p>
    <w:p w14:paraId="24ADBDFC" w14:textId="77777777" w:rsidR="00A5792B" w:rsidRDefault="00A5792B">
      <w:pPr>
        <w:pStyle w:val="BodyText"/>
        <w:spacing w:before="2"/>
        <w:rPr>
          <w:rFonts w:ascii="Courier New"/>
          <w:sz w:val="9"/>
        </w:rPr>
      </w:pPr>
    </w:p>
    <w:p w14:paraId="385E3BE6" w14:textId="77777777" w:rsidR="00A5792B" w:rsidRDefault="002F44C1">
      <w:pPr>
        <w:spacing w:before="100"/>
        <w:ind w:left="347"/>
        <w:rPr>
          <w:rFonts w:ascii="Courier New"/>
          <w:sz w:val="18"/>
        </w:rPr>
      </w:pPr>
      <w:r>
        <w:rPr>
          <w:rFonts w:ascii="Courier New"/>
          <w:sz w:val="18"/>
        </w:rPr>
        <w:t>CPR</w:t>
      </w:r>
    </w:p>
    <w:p w14:paraId="122CA7BF" w14:textId="77777777" w:rsidR="00A5792B" w:rsidRDefault="00A5792B">
      <w:pPr>
        <w:pStyle w:val="BodyText"/>
        <w:spacing w:before="6"/>
        <w:rPr>
          <w:rFonts w:ascii="Courier New"/>
          <w:sz w:val="17"/>
        </w:rPr>
      </w:pPr>
    </w:p>
    <w:p w14:paraId="562BFEE9" w14:textId="77777777" w:rsidR="00A5792B" w:rsidRDefault="002F44C1">
      <w:pPr>
        <w:ind w:left="240"/>
        <w:rPr>
          <w:rFonts w:ascii="Courier New"/>
          <w:b/>
          <w:sz w:val="20"/>
        </w:rPr>
      </w:pPr>
      <w:r>
        <w:rPr>
          <w:rFonts w:ascii="Courier New"/>
          <w:sz w:val="20"/>
        </w:rPr>
        <w:t xml:space="preserve">Press RETURN to continue or '^' to exit: </w:t>
      </w:r>
      <w:r>
        <w:rPr>
          <w:rFonts w:ascii="Courier New"/>
          <w:b/>
          <w:sz w:val="20"/>
        </w:rPr>
        <w:t>&lt;RET&gt;</w:t>
      </w:r>
    </w:p>
    <w:p w14:paraId="70DF1725" w14:textId="77777777" w:rsidR="00A5792B" w:rsidRDefault="002F44C1">
      <w:pPr>
        <w:pStyle w:val="BodyText"/>
        <w:tabs>
          <w:tab w:val="left" w:pos="6713"/>
        </w:tabs>
        <w:spacing w:before="178"/>
        <w:ind w:left="240"/>
      </w:pPr>
      <w:r>
        <w:rPr>
          <w:u w:val="dotted"/>
        </w:rPr>
        <w:t xml:space="preserve"> </w:t>
      </w:r>
      <w:r>
        <w:rPr>
          <w:u w:val="dotted"/>
        </w:rPr>
        <w:tab/>
      </w:r>
      <w:r>
        <w:t>(last page of report)</w:t>
      </w:r>
    </w:p>
    <w:p w14:paraId="3987D2DD" w14:textId="77777777" w:rsidR="00A5792B" w:rsidRDefault="00A5792B">
      <w:pPr>
        <w:pStyle w:val="BodyText"/>
        <w:spacing w:before="7"/>
        <w:rPr>
          <w:sz w:val="9"/>
        </w:rPr>
      </w:pPr>
    </w:p>
    <w:p w14:paraId="2AB13BD5" w14:textId="77777777" w:rsidR="00A5792B" w:rsidRDefault="002F44C1">
      <w:pPr>
        <w:spacing w:before="100"/>
        <w:ind w:left="4019"/>
        <w:rPr>
          <w:rFonts w:ascii="Courier New"/>
          <w:sz w:val="18"/>
        </w:rPr>
      </w:pPr>
      <w:r>
        <w:rPr>
          <w:rFonts w:ascii="Courier New"/>
          <w:sz w:val="18"/>
        </w:rPr>
        <w:t>HINES</w:t>
      </w:r>
    </w:p>
    <w:p w14:paraId="6C512228" w14:textId="77777777" w:rsidR="00A5792B" w:rsidRDefault="002F44C1">
      <w:pPr>
        <w:tabs>
          <w:tab w:val="left" w:pos="7150"/>
          <w:tab w:val="left" w:pos="8662"/>
        </w:tabs>
        <w:ind w:left="240"/>
        <w:rPr>
          <w:rFonts w:ascii="Courier New"/>
          <w:sz w:val="18"/>
        </w:rPr>
      </w:pPr>
      <w:r>
        <w:rPr>
          <w:rFonts w:ascii="Courier New"/>
          <w:sz w:val="18"/>
        </w:rPr>
        <w:t>MANDATORY TRAINING REPORT BY UNIT/CLASS FOR</w:t>
      </w:r>
      <w:r>
        <w:rPr>
          <w:rFonts w:ascii="Courier New"/>
          <w:spacing w:val="-34"/>
          <w:sz w:val="18"/>
        </w:rPr>
        <w:t xml:space="preserve"> </w:t>
      </w:r>
      <w:r>
        <w:rPr>
          <w:rFonts w:ascii="Courier New"/>
          <w:sz w:val="18"/>
        </w:rPr>
        <w:t>CY</w:t>
      </w:r>
      <w:r>
        <w:rPr>
          <w:rFonts w:ascii="Courier New"/>
          <w:spacing w:val="-6"/>
          <w:sz w:val="18"/>
        </w:rPr>
        <w:t xml:space="preserve"> </w:t>
      </w:r>
      <w:r>
        <w:rPr>
          <w:rFonts w:ascii="Courier New"/>
          <w:sz w:val="18"/>
        </w:rPr>
        <w:t>1996</w:t>
      </w:r>
      <w:r>
        <w:rPr>
          <w:rFonts w:ascii="Courier New"/>
          <w:sz w:val="18"/>
        </w:rPr>
        <w:tab/>
        <w:t>OCT</w:t>
      </w:r>
      <w:r>
        <w:rPr>
          <w:rFonts w:ascii="Courier New"/>
          <w:spacing w:val="-3"/>
          <w:sz w:val="18"/>
        </w:rPr>
        <w:t xml:space="preserve"> </w:t>
      </w:r>
      <w:r>
        <w:rPr>
          <w:rFonts w:ascii="Courier New"/>
          <w:sz w:val="18"/>
        </w:rPr>
        <w:t>25,</w:t>
      </w:r>
      <w:r>
        <w:rPr>
          <w:rFonts w:ascii="Courier New"/>
          <w:spacing w:val="-4"/>
          <w:sz w:val="18"/>
        </w:rPr>
        <w:t xml:space="preserve"> </w:t>
      </w:r>
      <w:r>
        <w:rPr>
          <w:rFonts w:ascii="Courier New"/>
          <w:sz w:val="18"/>
        </w:rPr>
        <w:t>1997</w:t>
      </w:r>
      <w:r>
        <w:rPr>
          <w:rFonts w:ascii="Courier New"/>
          <w:sz w:val="18"/>
        </w:rPr>
        <w:tab/>
        <w:t>Page:</w:t>
      </w:r>
      <w:r>
        <w:rPr>
          <w:rFonts w:ascii="Courier New"/>
          <w:spacing w:val="-1"/>
          <w:sz w:val="18"/>
        </w:rPr>
        <w:t xml:space="preserve"> </w:t>
      </w:r>
      <w:r>
        <w:rPr>
          <w:rFonts w:ascii="Courier New"/>
          <w:sz w:val="18"/>
        </w:rPr>
        <w:t>43</w:t>
      </w:r>
    </w:p>
    <w:p w14:paraId="7F98592E" w14:textId="77777777" w:rsidR="00A5792B" w:rsidRDefault="002F44C1">
      <w:pPr>
        <w:tabs>
          <w:tab w:val="left" w:pos="5099"/>
        </w:tabs>
        <w:spacing w:before="1"/>
        <w:ind w:left="4019"/>
        <w:rPr>
          <w:rFonts w:ascii="Courier New"/>
          <w:sz w:val="18"/>
        </w:rPr>
      </w:pPr>
      <w:r>
        <w:rPr>
          <w:rFonts w:ascii="Courier New"/>
          <w:sz w:val="18"/>
        </w:rPr>
        <w:t>Date</w:t>
      </w:r>
      <w:r>
        <w:rPr>
          <w:rFonts w:ascii="Courier New"/>
          <w:sz w:val="18"/>
        </w:rPr>
        <w:tab/>
        <w:t>Class</w:t>
      </w:r>
    </w:p>
    <w:p w14:paraId="12A23545" w14:textId="77777777" w:rsidR="00A5792B" w:rsidRDefault="00BE26E6">
      <w:pPr>
        <w:tabs>
          <w:tab w:val="left" w:pos="4019"/>
          <w:tab w:val="left" w:pos="5099"/>
          <w:tab w:val="left" w:pos="5854"/>
        </w:tabs>
        <w:ind w:left="240"/>
        <w:rPr>
          <w:rFonts w:ascii="Courier New"/>
          <w:sz w:val="18"/>
        </w:rPr>
      </w:pPr>
      <w:r>
        <w:pict w14:anchorId="48C3F17D">
          <v:shape id="_x0000_s2172" style="position:absolute;left:0;text-align:left;margin-left:1in;margin-top:15.15pt;width:431.95pt;height:.1pt;z-index:-15367680;mso-wrap-distance-left:0;mso-wrap-distance-right:0;mso-position-horizontal-relative:page" coordorigin="1440,303" coordsize="8639,0" path="m1440,303r8639,e" filled="f" strokeweight=".18733mm">
            <v:stroke dashstyle="dash"/>
            <v:path arrowok="t"/>
            <w10:wrap type="topAndBottom" anchorx="page"/>
          </v:shape>
        </w:pict>
      </w:r>
      <w:r w:rsidR="002F44C1">
        <w:rPr>
          <w:rFonts w:ascii="Courier New"/>
          <w:sz w:val="18"/>
        </w:rPr>
        <w:t>Class/Employee</w:t>
      </w:r>
      <w:r w:rsidR="002F44C1">
        <w:rPr>
          <w:rFonts w:ascii="Courier New"/>
          <w:sz w:val="18"/>
        </w:rPr>
        <w:tab/>
        <w:t>Attended</w:t>
      </w:r>
      <w:r w:rsidR="002F44C1">
        <w:rPr>
          <w:rFonts w:ascii="Courier New"/>
          <w:sz w:val="18"/>
        </w:rPr>
        <w:tab/>
        <w:t>Hours</w:t>
      </w:r>
      <w:r w:rsidR="002F44C1">
        <w:rPr>
          <w:rFonts w:ascii="Courier New"/>
          <w:sz w:val="18"/>
        </w:rPr>
        <w:tab/>
        <w:t>Presenter</w:t>
      </w:r>
    </w:p>
    <w:p w14:paraId="73E25FC5" w14:textId="77777777" w:rsidR="00A5792B" w:rsidRDefault="00A5792B">
      <w:pPr>
        <w:pStyle w:val="BodyText"/>
        <w:spacing w:before="4"/>
        <w:rPr>
          <w:rFonts w:ascii="Courier New"/>
          <w:sz w:val="15"/>
        </w:rPr>
      </w:pPr>
    </w:p>
    <w:p w14:paraId="4E810240" w14:textId="77777777" w:rsidR="00A5792B" w:rsidRDefault="00BE26E6">
      <w:pPr>
        <w:spacing w:before="100"/>
        <w:ind w:right="1191"/>
        <w:jc w:val="center"/>
        <w:rPr>
          <w:rFonts w:ascii="Courier New"/>
          <w:sz w:val="18"/>
        </w:rPr>
      </w:pPr>
      <w:r>
        <w:pict w14:anchorId="2014197C">
          <v:shape id="_x0000_s2171" style="position:absolute;left:0;text-align:left;margin-left:255.55pt;margin-top:20.15pt;width:70.2pt;height:.1pt;z-index:-15367168;mso-wrap-distance-left:0;mso-wrap-distance-right:0;mso-position-horizontal-relative:page" coordorigin="5111,403" coordsize="1404,0" path="m5111,403r1404,e" filled="f" strokeweight=".18733mm">
            <v:stroke dashstyle="dash"/>
            <v:path arrowok="t"/>
            <w10:wrap type="topAndBottom" anchorx="page"/>
          </v:shape>
        </w:pict>
      </w:r>
      <w:r w:rsidR="002F44C1">
        <w:rPr>
          <w:rFonts w:ascii="Courier New"/>
          <w:sz w:val="18"/>
        </w:rPr>
        <w:t>CRITICAL CARE</w:t>
      </w:r>
    </w:p>
    <w:p w14:paraId="46402A7D" w14:textId="77777777" w:rsidR="00A5792B" w:rsidRDefault="002F44C1">
      <w:pPr>
        <w:spacing w:before="70"/>
        <w:ind w:left="240"/>
        <w:rPr>
          <w:rFonts w:ascii="Courier New"/>
          <w:sz w:val="18"/>
        </w:rPr>
      </w:pPr>
      <w:r>
        <w:rPr>
          <w:rFonts w:ascii="Courier New"/>
          <w:sz w:val="18"/>
        </w:rPr>
        <w:t>Unit: 7W</w:t>
      </w:r>
    </w:p>
    <w:p w14:paraId="26AAE410" w14:textId="77777777" w:rsidR="00A5792B" w:rsidRDefault="00A5792B">
      <w:pPr>
        <w:pStyle w:val="BodyText"/>
        <w:spacing w:before="10"/>
        <w:rPr>
          <w:rFonts w:ascii="Courier New"/>
          <w:sz w:val="17"/>
        </w:rPr>
      </w:pPr>
    </w:p>
    <w:p w14:paraId="04FC0DD0" w14:textId="77777777" w:rsidR="00A5792B" w:rsidRDefault="002F44C1">
      <w:pPr>
        <w:ind w:left="347"/>
        <w:rPr>
          <w:rFonts w:ascii="Courier New"/>
          <w:sz w:val="18"/>
        </w:rPr>
      </w:pPr>
      <w:r>
        <w:rPr>
          <w:rFonts w:ascii="Courier New"/>
          <w:sz w:val="18"/>
        </w:rPr>
        <w:t>RADIATION HAZARD (continued)</w:t>
      </w:r>
    </w:p>
    <w:p w14:paraId="54AA896D" w14:textId="77777777" w:rsidR="00A5792B" w:rsidRDefault="00A5792B">
      <w:pPr>
        <w:pStyle w:val="BodyText"/>
        <w:spacing w:before="2"/>
        <w:rPr>
          <w:rFonts w:ascii="Courier New"/>
          <w:sz w:val="9"/>
        </w:rPr>
      </w:pPr>
    </w:p>
    <w:p w14:paraId="2D670286" w14:textId="77777777" w:rsidR="00A5792B" w:rsidRDefault="002F44C1">
      <w:pPr>
        <w:tabs>
          <w:tab w:val="left" w:pos="2615"/>
          <w:tab w:val="left" w:pos="4667"/>
          <w:tab w:val="left" w:pos="5746"/>
        </w:tabs>
        <w:spacing w:before="100"/>
        <w:ind w:left="455"/>
        <w:rPr>
          <w:rFonts w:ascii="Courier New"/>
          <w:sz w:val="18"/>
        </w:rPr>
      </w:pPr>
      <w:r>
        <w:rPr>
          <w:rFonts w:ascii="Courier New"/>
          <w:sz w:val="18"/>
        </w:rPr>
        <w:t>NURSNURSE15,THREE</w:t>
      </w:r>
      <w:r>
        <w:rPr>
          <w:rFonts w:ascii="Courier New"/>
          <w:sz w:val="18"/>
        </w:rPr>
        <w:tab/>
        <w:t>RN</w:t>
      </w:r>
      <w:r>
        <w:rPr>
          <w:rFonts w:ascii="Courier New"/>
          <w:sz w:val="18"/>
        </w:rPr>
        <w:tab/>
        <w:t>10/25/96</w:t>
      </w:r>
      <w:r>
        <w:rPr>
          <w:rFonts w:ascii="Courier New"/>
          <w:sz w:val="18"/>
        </w:rPr>
        <w:tab/>
        <w:t>2.00</w:t>
      </w:r>
    </w:p>
    <w:p w14:paraId="63D8A60B" w14:textId="77777777" w:rsidR="00A5792B" w:rsidRDefault="00A5792B">
      <w:pPr>
        <w:pStyle w:val="BodyText"/>
        <w:spacing w:before="2"/>
        <w:rPr>
          <w:rFonts w:ascii="Courier New"/>
          <w:sz w:val="9"/>
        </w:rPr>
      </w:pPr>
    </w:p>
    <w:p w14:paraId="0966EC42" w14:textId="77777777" w:rsidR="00A5792B" w:rsidRDefault="002F44C1">
      <w:pPr>
        <w:spacing w:before="100"/>
        <w:ind w:left="671"/>
        <w:rPr>
          <w:rFonts w:ascii="Courier New"/>
          <w:sz w:val="18"/>
        </w:rPr>
      </w:pPr>
      <w:r>
        <w:rPr>
          <w:rFonts w:ascii="Courier New"/>
          <w:sz w:val="18"/>
        </w:rPr>
        <w:t>Total Attendees: 1</w:t>
      </w:r>
    </w:p>
    <w:p w14:paraId="4C8267E8" w14:textId="77777777" w:rsidR="00A5792B" w:rsidRDefault="00A5792B">
      <w:pPr>
        <w:pStyle w:val="BodyText"/>
        <w:rPr>
          <w:rFonts w:ascii="Courier New"/>
          <w:sz w:val="20"/>
        </w:rPr>
      </w:pPr>
    </w:p>
    <w:p w14:paraId="41D91782" w14:textId="77777777" w:rsidR="00A5792B" w:rsidRDefault="00A5792B">
      <w:pPr>
        <w:pStyle w:val="BodyText"/>
        <w:spacing w:before="9"/>
        <w:rPr>
          <w:rFonts w:ascii="Courier New"/>
        </w:rPr>
      </w:pPr>
    </w:p>
    <w:p w14:paraId="4067A31A" w14:textId="77777777" w:rsidR="00A5792B" w:rsidRDefault="002F44C1">
      <w:pPr>
        <w:spacing w:before="100"/>
        <w:ind w:left="240"/>
        <w:rPr>
          <w:rFonts w:ascii="Courier New"/>
          <w:b/>
          <w:sz w:val="20"/>
        </w:rPr>
      </w:pPr>
      <w:r>
        <w:rPr>
          <w:rFonts w:ascii="Courier New"/>
          <w:sz w:val="20"/>
        </w:rPr>
        <w:t xml:space="preserve">Enter RETURN to continue or '^' to exit: </w:t>
      </w:r>
      <w:r>
        <w:rPr>
          <w:rFonts w:ascii="Courier New"/>
          <w:b/>
          <w:sz w:val="20"/>
        </w:rPr>
        <w:t>&lt;RET&gt;</w:t>
      </w:r>
    </w:p>
    <w:p w14:paraId="62E90438" w14:textId="77777777" w:rsidR="00A5792B" w:rsidRDefault="00A5792B">
      <w:pPr>
        <w:pStyle w:val="BodyText"/>
        <w:rPr>
          <w:rFonts w:ascii="Courier New"/>
          <w:b/>
          <w:sz w:val="22"/>
        </w:rPr>
      </w:pPr>
    </w:p>
    <w:p w14:paraId="2053C824" w14:textId="77777777" w:rsidR="00A5792B" w:rsidRDefault="00A5792B">
      <w:pPr>
        <w:pStyle w:val="BodyText"/>
        <w:rPr>
          <w:rFonts w:ascii="Courier New"/>
          <w:b/>
          <w:sz w:val="18"/>
        </w:rPr>
      </w:pPr>
    </w:p>
    <w:p w14:paraId="4931C0DA" w14:textId="77777777" w:rsidR="00A5792B" w:rsidRDefault="00BE26E6">
      <w:pPr>
        <w:tabs>
          <w:tab w:val="left" w:pos="1757"/>
        </w:tabs>
        <w:ind w:left="240"/>
        <w:rPr>
          <w:sz w:val="24"/>
        </w:rPr>
      </w:pPr>
      <w:r>
        <w:pict w14:anchorId="3E22720E">
          <v:shape id="_x0000_s2170" style="position:absolute;left:0;text-align:left;margin-left:69.05pt;margin-top:.05pt;width:.5pt;height:50.7pt;z-index:16092160;mso-position-horizontal-relative:page" coordorigin="1381,1" coordsize="10,1014" path="m1391,1r-10,l1381,285r,227l1381,788r,227l1391,1015r,-227l1391,512r,-227l1391,1xe" fillcolor="black" stroked="f">
            <v:path arrowok="t"/>
            <w10:wrap anchorx="page"/>
          </v:shape>
        </w:pict>
      </w:r>
      <w:r w:rsidR="002F44C1">
        <w:rPr>
          <w:rFonts w:ascii="Courier New"/>
          <w:position w:val="8"/>
          <w:sz w:val="13"/>
        </w:rPr>
        <w:t>3</w:t>
      </w:r>
      <w:r w:rsidR="002F44C1">
        <w:rPr>
          <w:rFonts w:ascii="Courier New"/>
          <w:sz w:val="20"/>
        </w:rPr>
        <w:t>Sort</w:t>
      </w:r>
      <w:r w:rsidR="002F44C1">
        <w:rPr>
          <w:rFonts w:ascii="Courier New"/>
          <w:spacing w:val="-3"/>
          <w:sz w:val="20"/>
        </w:rPr>
        <w:t xml:space="preserve"> </w:t>
      </w:r>
      <w:r w:rsidR="002F44C1">
        <w:rPr>
          <w:rFonts w:ascii="Courier New"/>
          <w:sz w:val="20"/>
        </w:rPr>
        <w:t>By:</w:t>
      </w:r>
      <w:r w:rsidR="002F44C1">
        <w:rPr>
          <w:rFonts w:ascii="Courier New"/>
          <w:spacing w:val="-2"/>
          <w:sz w:val="20"/>
        </w:rPr>
        <w:t xml:space="preserve"> </w:t>
      </w:r>
      <w:r w:rsidR="002F44C1">
        <w:rPr>
          <w:rFonts w:ascii="Courier New"/>
          <w:b/>
          <w:sz w:val="20"/>
        </w:rPr>
        <w:t>2</w:t>
      </w:r>
      <w:r w:rsidR="002F44C1">
        <w:rPr>
          <w:rFonts w:ascii="Courier New"/>
          <w:b/>
          <w:sz w:val="20"/>
        </w:rPr>
        <w:tab/>
      </w:r>
      <w:r w:rsidR="002F44C1">
        <w:rPr>
          <w:sz w:val="24"/>
        </w:rPr>
        <w:t>Service Category</w:t>
      </w:r>
    </w:p>
    <w:p w14:paraId="14C058BE" w14:textId="77777777" w:rsidR="00A5792B" w:rsidRDefault="002F44C1">
      <w:pPr>
        <w:pStyle w:val="BodyText"/>
        <w:spacing w:before="225"/>
        <w:ind w:left="240"/>
      </w:pPr>
      <w:r>
        <w:t>Sort by either unit or service category.</w:t>
      </w:r>
    </w:p>
    <w:p w14:paraId="321939EE" w14:textId="77777777" w:rsidR="00A5792B" w:rsidRDefault="00A5792B">
      <w:pPr>
        <w:pStyle w:val="BodyText"/>
        <w:rPr>
          <w:sz w:val="20"/>
        </w:rPr>
      </w:pPr>
    </w:p>
    <w:p w14:paraId="0CD02F30" w14:textId="77777777" w:rsidR="00A5792B" w:rsidRDefault="00A5792B">
      <w:pPr>
        <w:pStyle w:val="BodyText"/>
        <w:rPr>
          <w:sz w:val="20"/>
        </w:rPr>
      </w:pPr>
    </w:p>
    <w:p w14:paraId="29AF021B" w14:textId="77777777" w:rsidR="00A5792B" w:rsidRDefault="00BE26E6">
      <w:pPr>
        <w:pStyle w:val="BodyText"/>
        <w:spacing w:before="5"/>
        <w:rPr>
          <w:sz w:val="25"/>
        </w:rPr>
      </w:pPr>
      <w:r>
        <w:pict w14:anchorId="4A7E4BEA">
          <v:rect id="_x0000_s2169" style="position:absolute;margin-left:1in;margin-top:16.6pt;width:2in;height:.6pt;z-index:-15366656;mso-wrap-distance-left:0;mso-wrap-distance-right:0;mso-position-horizontal-relative:page" fillcolor="black" stroked="f">
            <w10:wrap type="topAndBottom" anchorx="page"/>
          </v:rect>
        </w:pict>
      </w:r>
    </w:p>
    <w:p w14:paraId="39F08C18" w14:textId="77777777" w:rsidR="00A5792B" w:rsidRDefault="002F44C1">
      <w:pPr>
        <w:spacing w:before="73"/>
        <w:ind w:left="240"/>
        <w:rPr>
          <w:sz w:val="20"/>
        </w:rPr>
      </w:pPr>
      <w:r>
        <w:rPr>
          <w:sz w:val="20"/>
          <w:vertAlign w:val="superscript"/>
        </w:rPr>
        <w:t>1</w:t>
      </w:r>
      <w:r>
        <w:rPr>
          <w:sz w:val="20"/>
        </w:rPr>
        <w:t xml:space="preserve"> Patch NUR*4*3  January</w:t>
      </w:r>
      <w:r>
        <w:rPr>
          <w:spacing w:val="-12"/>
          <w:sz w:val="20"/>
        </w:rPr>
        <w:t xml:space="preserve"> </w:t>
      </w:r>
      <w:r>
        <w:rPr>
          <w:sz w:val="20"/>
        </w:rPr>
        <w:t>1998</w:t>
      </w:r>
    </w:p>
    <w:p w14:paraId="5C3B36BB" w14:textId="77777777" w:rsidR="00A5792B" w:rsidRDefault="002F44C1">
      <w:pPr>
        <w:spacing w:before="1"/>
        <w:ind w:left="240"/>
        <w:rPr>
          <w:sz w:val="20"/>
        </w:rPr>
      </w:pPr>
      <w:r>
        <w:rPr>
          <w:sz w:val="20"/>
          <w:vertAlign w:val="superscript"/>
        </w:rPr>
        <w:t>2</w:t>
      </w:r>
      <w:r>
        <w:rPr>
          <w:sz w:val="20"/>
        </w:rPr>
        <w:t xml:space="preserve"> Patch NUR*4*3  January</w:t>
      </w:r>
      <w:r>
        <w:rPr>
          <w:spacing w:val="-12"/>
          <w:sz w:val="20"/>
        </w:rPr>
        <w:t xml:space="preserve"> </w:t>
      </w:r>
      <w:r>
        <w:rPr>
          <w:sz w:val="20"/>
        </w:rPr>
        <w:t>1998</w:t>
      </w:r>
    </w:p>
    <w:p w14:paraId="66AF7EBF" w14:textId="77777777" w:rsidR="00A5792B" w:rsidRDefault="00A5792B">
      <w:pPr>
        <w:rPr>
          <w:sz w:val="20"/>
        </w:rPr>
        <w:sectPr w:rsidR="00A5792B">
          <w:headerReference w:type="even" r:id="rId371"/>
          <w:headerReference w:type="default" r:id="rId372"/>
          <w:pgSz w:w="12240" w:h="15840"/>
          <w:pgMar w:top="940" w:right="620" w:bottom="1580" w:left="1200" w:header="725" w:footer="1393" w:gutter="0"/>
          <w:cols w:space="720"/>
        </w:sectPr>
      </w:pPr>
    </w:p>
    <w:p w14:paraId="759E44EB" w14:textId="77777777" w:rsidR="00A5792B" w:rsidRDefault="00BE26E6">
      <w:pPr>
        <w:pStyle w:val="BodyText"/>
        <w:rPr>
          <w:sz w:val="20"/>
        </w:rPr>
      </w:pPr>
      <w:r>
        <w:pict w14:anchorId="6A333F20">
          <v:group id="_x0000_s2165" style="position:absolute;margin-left:69.05pt;margin-top:1in;width:158.95pt;height:601.45pt;z-index:-51372032;mso-position-horizontal-relative:page;mso-position-vertical-relative:page" coordorigin="1381,1440" coordsize="3179,12029">
            <v:line id="_x0000_s2168" style="position:absolute" from="1386,1440" to="1386,13469" strokeweight=".48pt"/>
            <v:line id="_x0000_s2167" style="position:absolute" from="1440,9957" to="4559,9957" strokeweight=".20856mm">
              <v:stroke dashstyle="dash"/>
            </v:line>
            <v:line id="_x0000_s2166" style="position:absolute" from="1440,12223" to="4320,12223" strokeweight=".20856mm">
              <v:stroke dashstyle="dash"/>
            </v:line>
            <w10:wrap anchorx="page" anchory="page"/>
          </v:group>
        </w:pict>
      </w:r>
    </w:p>
    <w:p w14:paraId="53C6DBEA" w14:textId="77777777" w:rsidR="00A5792B" w:rsidRDefault="00A5792B">
      <w:pPr>
        <w:pStyle w:val="BodyText"/>
        <w:spacing w:before="9"/>
        <w:rPr>
          <w:sz w:val="22"/>
        </w:rPr>
      </w:pPr>
    </w:p>
    <w:p w14:paraId="0EEF7342" w14:textId="77777777" w:rsidR="00A5792B" w:rsidRDefault="002F44C1">
      <w:pPr>
        <w:ind w:left="240"/>
        <w:rPr>
          <w:rFonts w:ascii="Courier New"/>
          <w:b/>
          <w:sz w:val="20"/>
        </w:rPr>
      </w:pPr>
      <w:r>
        <w:rPr>
          <w:rFonts w:ascii="Courier New"/>
          <w:sz w:val="20"/>
          <w:vertAlign w:val="superscript"/>
        </w:rPr>
        <w:t>1</w:t>
      </w:r>
      <w:r>
        <w:rPr>
          <w:rFonts w:ascii="Courier New"/>
          <w:sz w:val="20"/>
        </w:rPr>
        <w:t xml:space="preserve">Select FACILITY (Press return for all facilities): </w:t>
      </w:r>
      <w:r>
        <w:rPr>
          <w:rFonts w:ascii="Courier New"/>
          <w:b/>
          <w:sz w:val="20"/>
        </w:rPr>
        <w:t>&lt;RET&gt;</w:t>
      </w:r>
    </w:p>
    <w:p w14:paraId="132556E3" w14:textId="77777777" w:rsidR="00A5792B" w:rsidRDefault="00A5792B">
      <w:pPr>
        <w:pStyle w:val="BodyText"/>
        <w:spacing w:before="9"/>
        <w:rPr>
          <w:rFonts w:ascii="Courier New"/>
          <w:b/>
          <w:sz w:val="19"/>
        </w:rPr>
      </w:pPr>
    </w:p>
    <w:p w14:paraId="1A8306E1" w14:textId="77777777" w:rsidR="00A5792B" w:rsidRDefault="002F44C1">
      <w:pPr>
        <w:pStyle w:val="BodyText"/>
        <w:ind w:left="240"/>
      </w:pPr>
      <w:r>
        <w:t>Select appropriate facility or press return for all facilities.</w:t>
      </w:r>
    </w:p>
    <w:p w14:paraId="2FAB92FF" w14:textId="77777777" w:rsidR="00A5792B" w:rsidRDefault="00A5792B">
      <w:pPr>
        <w:pStyle w:val="BodyText"/>
        <w:spacing w:before="1"/>
        <w:rPr>
          <w:sz w:val="11"/>
        </w:rPr>
      </w:pPr>
    </w:p>
    <w:p w14:paraId="64330F62" w14:textId="77777777" w:rsidR="00A5792B" w:rsidRDefault="002F44C1">
      <w:pPr>
        <w:spacing w:before="101"/>
        <w:ind w:left="240"/>
        <w:rPr>
          <w:rFonts w:ascii="Courier New"/>
          <w:b/>
          <w:sz w:val="20"/>
        </w:rPr>
      </w:pPr>
      <w:r>
        <w:rPr>
          <w:rFonts w:ascii="Courier New"/>
          <w:sz w:val="20"/>
        </w:rPr>
        <w:t xml:space="preserve">Select PRODUCT LINE (Press return for all product lines): </w:t>
      </w:r>
      <w:r>
        <w:rPr>
          <w:rFonts w:ascii="Courier New"/>
          <w:b/>
          <w:sz w:val="20"/>
        </w:rPr>
        <w:t>&lt;RET&gt;</w:t>
      </w:r>
    </w:p>
    <w:p w14:paraId="15E21F23" w14:textId="77777777" w:rsidR="00A5792B" w:rsidRDefault="00A5792B">
      <w:pPr>
        <w:pStyle w:val="BodyText"/>
        <w:spacing w:before="9"/>
        <w:rPr>
          <w:rFonts w:ascii="Courier New"/>
          <w:b/>
          <w:sz w:val="19"/>
        </w:rPr>
      </w:pPr>
    </w:p>
    <w:p w14:paraId="1ED130D9" w14:textId="77777777" w:rsidR="00A5792B" w:rsidRDefault="002F44C1">
      <w:pPr>
        <w:pStyle w:val="BodyText"/>
        <w:ind w:left="240"/>
      </w:pPr>
      <w:r>
        <w:t>Select appropriate product line(s) or press return for all product lines.</w:t>
      </w:r>
    </w:p>
    <w:p w14:paraId="5A4BB1F9" w14:textId="77777777" w:rsidR="00A5792B" w:rsidRDefault="00A5792B">
      <w:pPr>
        <w:pStyle w:val="BodyText"/>
        <w:spacing w:before="7"/>
        <w:rPr>
          <w:sz w:val="11"/>
        </w:rPr>
      </w:pPr>
    </w:p>
    <w:p w14:paraId="24F77FB1" w14:textId="77777777" w:rsidR="00A5792B" w:rsidRDefault="002F44C1">
      <w:pPr>
        <w:spacing w:before="101"/>
        <w:ind w:left="839"/>
        <w:rPr>
          <w:rFonts w:ascii="Courier New"/>
          <w:sz w:val="20"/>
        </w:rPr>
      </w:pPr>
      <w:r>
        <w:rPr>
          <w:rFonts w:ascii="Courier New"/>
          <w:sz w:val="20"/>
        </w:rPr>
        <w:t>Select one of the</w:t>
      </w:r>
      <w:r>
        <w:rPr>
          <w:rFonts w:ascii="Courier New"/>
          <w:spacing w:val="-19"/>
          <w:sz w:val="20"/>
        </w:rPr>
        <w:t xml:space="preserve"> </w:t>
      </w:r>
      <w:r>
        <w:rPr>
          <w:rFonts w:ascii="Courier New"/>
          <w:sz w:val="20"/>
        </w:rPr>
        <w:t>following:</w:t>
      </w:r>
    </w:p>
    <w:p w14:paraId="45EA61CC" w14:textId="77777777" w:rsidR="00A5792B" w:rsidRDefault="00A5792B">
      <w:pPr>
        <w:pStyle w:val="BodyText"/>
        <w:spacing w:before="10"/>
        <w:rPr>
          <w:rFonts w:ascii="Courier New"/>
          <w:sz w:val="19"/>
        </w:rPr>
      </w:pPr>
    </w:p>
    <w:p w14:paraId="4BB6A74D" w14:textId="77777777" w:rsidR="00A5792B" w:rsidRDefault="002F44C1">
      <w:pPr>
        <w:tabs>
          <w:tab w:val="left" w:pos="2639"/>
        </w:tabs>
        <w:ind w:left="1439"/>
        <w:rPr>
          <w:rFonts w:ascii="Courier New"/>
          <w:sz w:val="20"/>
        </w:rPr>
      </w:pPr>
      <w:r>
        <w:rPr>
          <w:rFonts w:ascii="Courier New"/>
          <w:sz w:val="20"/>
        </w:rPr>
        <w:t>C</w:t>
      </w:r>
      <w:r>
        <w:rPr>
          <w:rFonts w:ascii="Courier New"/>
          <w:sz w:val="20"/>
        </w:rPr>
        <w:tab/>
        <w:t>Calendar</w:t>
      </w:r>
      <w:r>
        <w:rPr>
          <w:rFonts w:ascii="Courier New"/>
          <w:spacing w:val="-10"/>
          <w:sz w:val="20"/>
        </w:rPr>
        <w:t xml:space="preserve"> </w:t>
      </w:r>
      <w:r>
        <w:rPr>
          <w:rFonts w:ascii="Courier New"/>
          <w:sz w:val="20"/>
        </w:rPr>
        <w:t>Year</w:t>
      </w:r>
    </w:p>
    <w:p w14:paraId="393D06CC" w14:textId="77777777" w:rsidR="00A5792B" w:rsidRDefault="002F44C1">
      <w:pPr>
        <w:tabs>
          <w:tab w:val="left" w:pos="2639"/>
        </w:tabs>
        <w:spacing w:before="1"/>
        <w:ind w:left="1439"/>
        <w:rPr>
          <w:rFonts w:ascii="Courier New"/>
          <w:sz w:val="20"/>
        </w:rPr>
      </w:pPr>
      <w:r>
        <w:rPr>
          <w:rFonts w:ascii="Courier New"/>
          <w:sz w:val="20"/>
        </w:rPr>
        <w:t>F</w:t>
      </w:r>
      <w:r>
        <w:rPr>
          <w:rFonts w:ascii="Courier New"/>
          <w:sz w:val="20"/>
        </w:rPr>
        <w:tab/>
        <w:t>Fiscal</w:t>
      </w:r>
      <w:r>
        <w:rPr>
          <w:rFonts w:ascii="Courier New"/>
          <w:spacing w:val="-2"/>
          <w:sz w:val="20"/>
        </w:rPr>
        <w:t xml:space="preserve"> </w:t>
      </w:r>
      <w:r>
        <w:rPr>
          <w:rFonts w:ascii="Courier New"/>
          <w:sz w:val="20"/>
        </w:rPr>
        <w:t>Year</w:t>
      </w:r>
    </w:p>
    <w:p w14:paraId="753A8112" w14:textId="77777777" w:rsidR="00A5792B" w:rsidRDefault="002F44C1">
      <w:pPr>
        <w:tabs>
          <w:tab w:val="left" w:pos="2639"/>
        </w:tabs>
        <w:spacing w:line="475" w:lineRule="auto"/>
        <w:ind w:left="240" w:right="5498" w:firstLine="1199"/>
        <w:rPr>
          <w:sz w:val="24"/>
        </w:rPr>
      </w:pPr>
      <w:r>
        <w:rPr>
          <w:rFonts w:ascii="Courier New"/>
          <w:sz w:val="20"/>
        </w:rPr>
        <w:t>S</w:t>
      </w:r>
      <w:r>
        <w:rPr>
          <w:rFonts w:ascii="Courier New"/>
          <w:sz w:val="20"/>
        </w:rPr>
        <w:tab/>
        <w:t xml:space="preserve">Selected Date Range Select a Sort Parameter: </w:t>
      </w:r>
      <w:r>
        <w:rPr>
          <w:rFonts w:ascii="Courier New"/>
          <w:b/>
          <w:sz w:val="20"/>
        </w:rPr>
        <w:t>C</w:t>
      </w:r>
      <w:r>
        <w:rPr>
          <w:rFonts w:ascii="Courier New"/>
          <w:sz w:val="20"/>
        </w:rPr>
        <w:t xml:space="preserve">alendar Year </w:t>
      </w:r>
      <w:r>
        <w:rPr>
          <w:sz w:val="24"/>
        </w:rPr>
        <w:t>Select the time period for this</w:t>
      </w:r>
      <w:r>
        <w:rPr>
          <w:spacing w:val="-7"/>
          <w:sz w:val="24"/>
        </w:rPr>
        <w:t xml:space="preserve"> </w:t>
      </w:r>
      <w:r>
        <w:rPr>
          <w:sz w:val="24"/>
        </w:rPr>
        <w:t>report.</w:t>
      </w:r>
    </w:p>
    <w:p w14:paraId="60767BE2" w14:textId="77777777" w:rsidR="00A5792B" w:rsidRDefault="002F44C1">
      <w:pPr>
        <w:spacing w:line="187" w:lineRule="exact"/>
        <w:ind w:left="240"/>
        <w:rPr>
          <w:rFonts w:ascii="Courier New"/>
          <w:b/>
          <w:sz w:val="20"/>
        </w:rPr>
      </w:pPr>
      <w:r>
        <w:rPr>
          <w:rFonts w:ascii="Courier New"/>
          <w:sz w:val="20"/>
        </w:rPr>
        <w:t xml:space="preserve">Select Calendar Year: 1997// </w:t>
      </w:r>
      <w:r>
        <w:rPr>
          <w:rFonts w:ascii="Courier New"/>
          <w:b/>
          <w:sz w:val="20"/>
        </w:rPr>
        <w:t>1996</w:t>
      </w:r>
    </w:p>
    <w:p w14:paraId="3C7B801E" w14:textId="77777777" w:rsidR="00A5792B" w:rsidRDefault="00A5792B">
      <w:pPr>
        <w:pStyle w:val="BodyText"/>
        <w:spacing w:before="9"/>
        <w:rPr>
          <w:rFonts w:ascii="Courier New"/>
          <w:b/>
          <w:sz w:val="19"/>
        </w:rPr>
      </w:pPr>
    </w:p>
    <w:p w14:paraId="68EED1C4" w14:textId="77777777" w:rsidR="00A5792B" w:rsidRDefault="002F44C1">
      <w:pPr>
        <w:pStyle w:val="BodyText"/>
        <w:ind w:left="240"/>
      </w:pPr>
      <w:r>
        <w:t>This response must be a year, i.e., 1995.</w:t>
      </w:r>
    </w:p>
    <w:p w14:paraId="2CF2485C" w14:textId="77777777" w:rsidR="00A5792B" w:rsidRDefault="00A5792B">
      <w:pPr>
        <w:pStyle w:val="BodyText"/>
        <w:spacing w:before="6"/>
        <w:rPr>
          <w:sz w:val="11"/>
        </w:rPr>
      </w:pPr>
    </w:p>
    <w:p w14:paraId="65CECA6F" w14:textId="77777777" w:rsidR="00A5792B" w:rsidRDefault="002F44C1">
      <w:pPr>
        <w:spacing w:before="100"/>
        <w:ind w:left="839"/>
        <w:rPr>
          <w:rFonts w:ascii="Courier New"/>
          <w:sz w:val="20"/>
        </w:rPr>
      </w:pPr>
      <w:r>
        <w:rPr>
          <w:rFonts w:ascii="Courier New"/>
          <w:sz w:val="20"/>
        </w:rPr>
        <w:t>Select one of the following:</w:t>
      </w:r>
    </w:p>
    <w:p w14:paraId="4938FC6F" w14:textId="77777777" w:rsidR="00A5792B" w:rsidRDefault="00A5792B">
      <w:pPr>
        <w:pStyle w:val="BodyText"/>
        <w:spacing w:before="1"/>
        <w:rPr>
          <w:rFonts w:ascii="Courier New"/>
          <w:sz w:val="20"/>
        </w:rPr>
      </w:pPr>
    </w:p>
    <w:p w14:paraId="2A390EAF" w14:textId="77777777" w:rsidR="00A5792B" w:rsidRDefault="002F44C1">
      <w:pPr>
        <w:tabs>
          <w:tab w:val="left" w:pos="2639"/>
        </w:tabs>
        <w:ind w:left="1439"/>
        <w:rPr>
          <w:rFonts w:ascii="Courier New"/>
          <w:sz w:val="20"/>
        </w:rPr>
      </w:pPr>
      <w:r>
        <w:rPr>
          <w:rFonts w:ascii="Courier New"/>
          <w:sz w:val="20"/>
        </w:rPr>
        <w:t>M</w:t>
      </w:r>
      <w:r>
        <w:rPr>
          <w:rFonts w:ascii="Courier New"/>
          <w:sz w:val="20"/>
        </w:rPr>
        <w:tab/>
        <w:t>Mandatory</w:t>
      </w:r>
      <w:r>
        <w:rPr>
          <w:rFonts w:ascii="Courier New"/>
          <w:spacing w:val="-2"/>
          <w:sz w:val="20"/>
        </w:rPr>
        <w:t xml:space="preserve"> </w:t>
      </w:r>
      <w:r>
        <w:rPr>
          <w:rFonts w:ascii="Courier New"/>
          <w:sz w:val="20"/>
        </w:rPr>
        <w:t>Training</w:t>
      </w:r>
    </w:p>
    <w:p w14:paraId="69F519AD" w14:textId="77777777" w:rsidR="00A5792B" w:rsidRDefault="002F44C1">
      <w:pPr>
        <w:tabs>
          <w:tab w:val="left" w:pos="2639"/>
        </w:tabs>
        <w:ind w:left="1439"/>
        <w:rPr>
          <w:rFonts w:ascii="Courier New"/>
          <w:sz w:val="20"/>
        </w:rPr>
      </w:pPr>
      <w:r>
        <w:rPr>
          <w:rFonts w:ascii="Courier New"/>
          <w:sz w:val="20"/>
        </w:rPr>
        <w:t>C</w:t>
      </w:r>
      <w:r>
        <w:rPr>
          <w:rFonts w:ascii="Courier New"/>
          <w:sz w:val="20"/>
        </w:rPr>
        <w:tab/>
        <w:t>Continuing</w:t>
      </w:r>
      <w:r>
        <w:rPr>
          <w:rFonts w:ascii="Courier New"/>
          <w:spacing w:val="-2"/>
          <w:sz w:val="20"/>
        </w:rPr>
        <w:t xml:space="preserve"> </w:t>
      </w:r>
      <w:r>
        <w:rPr>
          <w:rFonts w:ascii="Courier New"/>
          <w:sz w:val="20"/>
        </w:rPr>
        <w:t>Education</w:t>
      </w:r>
    </w:p>
    <w:p w14:paraId="7AE6F456" w14:textId="77777777" w:rsidR="00A5792B" w:rsidRDefault="002F44C1">
      <w:pPr>
        <w:tabs>
          <w:tab w:val="left" w:pos="2639"/>
        </w:tabs>
        <w:spacing w:line="226" w:lineRule="exact"/>
        <w:ind w:left="1439"/>
        <w:rPr>
          <w:rFonts w:ascii="Courier New"/>
          <w:sz w:val="20"/>
        </w:rPr>
      </w:pPr>
      <w:r>
        <w:rPr>
          <w:rFonts w:ascii="Courier New"/>
          <w:sz w:val="20"/>
        </w:rPr>
        <w:t>O</w:t>
      </w:r>
      <w:r>
        <w:rPr>
          <w:rFonts w:ascii="Courier New"/>
          <w:sz w:val="20"/>
        </w:rPr>
        <w:tab/>
        <w:t>Other/Miscellaneous</w:t>
      </w:r>
    </w:p>
    <w:p w14:paraId="09387611" w14:textId="77777777" w:rsidR="00A5792B" w:rsidRDefault="002F44C1">
      <w:pPr>
        <w:tabs>
          <w:tab w:val="left" w:pos="2639"/>
        </w:tabs>
        <w:spacing w:line="226" w:lineRule="exact"/>
        <w:ind w:left="1439"/>
        <w:rPr>
          <w:rFonts w:ascii="Courier New"/>
          <w:sz w:val="20"/>
        </w:rPr>
      </w:pPr>
      <w:r>
        <w:rPr>
          <w:rFonts w:ascii="Courier New"/>
          <w:sz w:val="20"/>
        </w:rPr>
        <w:t>W</w:t>
      </w:r>
      <w:r>
        <w:rPr>
          <w:rFonts w:ascii="Courier New"/>
          <w:sz w:val="20"/>
        </w:rPr>
        <w:tab/>
        <w:t>Ward/Unit-Location</w:t>
      </w:r>
      <w:r>
        <w:rPr>
          <w:rFonts w:ascii="Courier New"/>
          <w:spacing w:val="-2"/>
          <w:sz w:val="20"/>
        </w:rPr>
        <w:t xml:space="preserve"> </w:t>
      </w:r>
      <w:r>
        <w:rPr>
          <w:rFonts w:ascii="Courier New"/>
          <w:sz w:val="20"/>
        </w:rPr>
        <w:t>Training</w:t>
      </w:r>
    </w:p>
    <w:p w14:paraId="5616102A" w14:textId="77777777" w:rsidR="00A5792B" w:rsidRDefault="002F44C1">
      <w:pPr>
        <w:tabs>
          <w:tab w:val="left" w:pos="2639"/>
        </w:tabs>
        <w:spacing w:before="1"/>
        <w:ind w:left="1439"/>
        <w:rPr>
          <w:rFonts w:ascii="Courier New"/>
          <w:sz w:val="20"/>
        </w:rPr>
      </w:pPr>
      <w:r>
        <w:rPr>
          <w:rFonts w:ascii="Courier New"/>
          <w:sz w:val="20"/>
        </w:rPr>
        <w:t>A</w:t>
      </w:r>
      <w:r>
        <w:rPr>
          <w:rFonts w:ascii="Courier New"/>
          <w:sz w:val="20"/>
        </w:rPr>
        <w:tab/>
        <w:t>All</w:t>
      </w:r>
    </w:p>
    <w:p w14:paraId="2776F89F" w14:textId="77777777" w:rsidR="00A5792B" w:rsidRDefault="00A5792B">
      <w:pPr>
        <w:pStyle w:val="BodyText"/>
        <w:spacing w:before="6"/>
        <w:rPr>
          <w:rFonts w:ascii="Courier New"/>
          <w:sz w:val="19"/>
        </w:rPr>
      </w:pPr>
    </w:p>
    <w:p w14:paraId="1A2CABAE" w14:textId="77777777" w:rsidR="00A5792B" w:rsidRDefault="002F44C1">
      <w:pPr>
        <w:spacing w:before="1"/>
        <w:ind w:left="240"/>
        <w:rPr>
          <w:rFonts w:ascii="Courier New"/>
          <w:sz w:val="20"/>
        </w:rPr>
      </w:pPr>
      <w:r>
        <w:rPr>
          <w:rFonts w:ascii="Courier New"/>
          <w:sz w:val="20"/>
        </w:rPr>
        <w:t xml:space="preserve">Select Sort Parameter(s): </w:t>
      </w:r>
      <w:r>
        <w:rPr>
          <w:rFonts w:ascii="Courier New"/>
          <w:b/>
          <w:sz w:val="20"/>
        </w:rPr>
        <w:t>M</w:t>
      </w:r>
      <w:r>
        <w:rPr>
          <w:rFonts w:ascii="Courier New"/>
          <w:sz w:val="20"/>
        </w:rPr>
        <w:t>andatory Training</w:t>
      </w:r>
    </w:p>
    <w:p w14:paraId="3EC2E35D" w14:textId="77777777" w:rsidR="00A5792B" w:rsidRDefault="00A5792B">
      <w:pPr>
        <w:pStyle w:val="BodyText"/>
        <w:spacing w:before="8"/>
        <w:rPr>
          <w:rFonts w:ascii="Courier New"/>
          <w:sz w:val="19"/>
        </w:rPr>
      </w:pPr>
    </w:p>
    <w:p w14:paraId="5599469E" w14:textId="77777777" w:rsidR="00A5792B" w:rsidRDefault="002F44C1">
      <w:pPr>
        <w:pStyle w:val="BodyText"/>
        <w:ind w:left="240"/>
      </w:pPr>
      <w:r>
        <w:t>Select what type of classes you want on the report. You can only enter one code.</w:t>
      </w:r>
    </w:p>
    <w:p w14:paraId="74370173" w14:textId="77777777" w:rsidR="00A5792B" w:rsidRDefault="00A5792B">
      <w:pPr>
        <w:pStyle w:val="BodyText"/>
        <w:rPr>
          <w:sz w:val="20"/>
        </w:rPr>
      </w:pPr>
    </w:p>
    <w:p w14:paraId="7D3F81C0" w14:textId="77777777" w:rsidR="00A5792B" w:rsidRDefault="00A5792B">
      <w:pPr>
        <w:pStyle w:val="BodyText"/>
        <w:spacing w:before="1"/>
        <w:rPr>
          <w:sz w:val="20"/>
        </w:rPr>
      </w:pPr>
    </w:p>
    <w:p w14:paraId="08618F06" w14:textId="77777777" w:rsidR="00A5792B" w:rsidRDefault="002F44C1">
      <w:pPr>
        <w:ind w:left="240"/>
        <w:rPr>
          <w:rFonts w:ascii="Courier New"/>
          <w:sz w:val="20"/>
        </w:rPr>
      </w:pPr>
      <w:r>
        <w:rPr>
          <w:rFonts w:ascii="Courier New"/>
          <w:sz w:val="20"/>
        </w:rPr>
        <w:t>NURSING Service Categories</w:t>
      </w:r>
    </w:p>
    <w:p w14:paraId="21B89ECA" w14:textId="77777777" w:rsidR="00A5792B" w:rsidRDefault="00A5792B">
      <w:pPr>
        <w:pStyle w:val="BodyText"/>
        <w:rPr>
          <w:rFonts w:ascii="Courier New"/>
          <w:sz w:val="20"/>
        </w:rPr>
      </w:pPr>
    </w:p>
    <w:p w14:paraId="42B07B68" w14:textId="77777777" w:rsidR="00A5792B" w:rsidRDefault="002F44C1">
      <w:pPr>
        <w:pStyle w:val="ListParagraph"/>
        <w:numPr>
          <w:ilvl w:val="1"/>
          <w:numId w:val="61"/>
        </w:numPr>
        <w:tabs>
          <w:tab w:val="left" w:pos="959"/>
          <w:tab w:val="left" w:pos="960"/>
        </w:tabs>
        <w:spacing w:line="226" w:lineRule="exact"/>
        <w:ind w:hanging="481"/>
        <w:jc w:val="left"/>
        <w:rPr>
          <w:sz w:val="20"/>
        </w:rPr>
      </w:pPr>
      <w:r>
        <w:rPr>
          <w:sz w:val="20"/>
        </w:rPr>
        <w:t>R (RN-REGISTERED</w:t>
      </w:r>
      <w:r>
        <w:rPr>
          <w:spacing w:val="-3"/>
          <w:sz w:val="20"/>
        </w:rPr>
        <w:t xml:space="preserve"> </w:t>
      </w:r>
      <w:r>
        <w:rPr>
          <w:sz w:val="20"/>
        </w:rPr>
        <w:t>NURSE)</w:t>
      </w:r>
    </w:p>
    <w:p w14:paraId="077B1E53" w14:textId="77777777" w:rsidR="00A5792B" w:rsidRDefault="002F44C1">
      <w:pPr>
        <w:pStyle w:val="ListParagraph"/>
        <w:numPr>
          <w:ilvl w:val="1"/>
          <w:numId w:val="61"/>
        </w:numPr>
        <w:tabs>
          <w:tab w:val="left" w:pos="959"/>
          <w:tab w:val="left" w:pos="960"/>
        </w:tabs>
        <w:spacing w:line="226" w:lineRule="exact"/>
        <w:ind w:hanging="481"/>
        <w:jc w:val="left"/>
        <w:rPr>
          <w:sz w:val="20"/>
        </w:rPr>
      </w:pPr>
      <w:r>
        <w:rPr>
          <w:sz w:val="20"/>
        </w:rPr>
        <w:t>L (LPN-LIC. PRACTICAL</w:t>
      </w:r>
      <w:r>
        <w:rPr>
          <w:spacing w:val="-4"/>
          <w:sz w:val="20"/>
        </w:rPr>
        <w:t xml:space="preserve"> </w:t>
      </w:r>
      <w:r>
        <w:rPr>
          <w:sz w:val="20"/>
        </w:rPr>
        <w:t>NURSE)</w:t>
      </w:r>
    </w:p>
    <w:p w14:paraId="19470BF4" w14:textId="77777777" w:rsidR="00A5792B" w:rsidRDefault="002F44C1">
      <w:pPr>
        <w:pStyle w:val="ListParagraph"/>
        <w:numPr>
          <w:ilvl w:val="1"/>
          <w:numId w:val="61"/>
        </w:numPr>
        <w:tabs>
          <w:tab w:val="left" w:pos="959"/>
          <w:tab w:val="left" w:pos="960"/>
        </w:tabs>
        <w:ind w:hanging="481"/>
        <w:jc w:val="left"/>
        <w:rPr>
          <w:sz w:val="20"/>
        </w:rPr>
      </w:pPr>
      <w:r>
        <w:rPr>
          <w:sz w:val="20"/>
        </w:rPr>
        <w:t>N (NA-NURSING</w:t>
      </w:r>
      <w:r>
        <w:rPr>
          <w:spacing w:val="-3"/>
          <w:sz w:val="20"/>
        </w:rPr>
        <w:t xml:space="preserve"> </w:t>
      </w:r>
      <w:r>
        <w:rPr>
          <w:sz w:val="20"/>
        </w:rPr>
        <w:t>ASSISTANT)</w:t>
      </w:r>
    </w:p>
    <w:p w14:paraId="55A25326" w14:textId="77777777" w:rsidR="00A5792B" w:rsidRDefault="002F44C1">
      <w:pPr>
        <w:pStyle w:val="ListParagraph"/>
        <w:numPr>
          <w:ilvl w:val="1"/>
          <w:numId w:val="61"/>
        </w:numPr>
        <w:tabs>
          <w:tab w:val="left" w:pos="959"/>
          <w:tab w:val="left" w:pos="960"/>
        </w:tabs>
        <w:spacing w:before="1"/>
        <w:ind w:hanging="481"/>
        <w:jc w:val="left"/>
        <w:rPr>
          <w:sz w:val="20"/>
        </w:rPr>
      </w:pPr>
      <w:r>
        <w:rPr>
          <w:sz w:val="20"/>
        </w:rPr>
        <w:t>C</w:t>
      </w:r>
      <w:r>
        <w:rPr>
          <w:spacing w:val="-2"/>
          <w:sz w:val="20"/>
        </w:rPr>
        <w:t xml:space="preserve"> </w:t>
      </w:r>
      <w:r>
        <w:rPr>
          <w:sz w:val="20"/>
        </w:rPr>
        <w:t>(CK-CLERICAL)</w:t>
      </w:r>
    </w:p>
    <w:p w14:paraId="4F5CCBE5" w14:textId="77777777" w:rsidR="00A5792B" w:rsidRDefault="002F44C1">
      <w:pPr>
        <w:pStyle w:val="ListParagraph"/>
        <w:numPr>
          <w:ilvl w:val="1"/>
          <w:numId w:val="61"/>
        </w:numPr>
        <w:tabs>
          <w:tab w:val="left" w:pos="959"/>
          <w:tab w:val="left" w:pos="960"/>
        </w:tabs>
        <w:ind w:hanging="481"/>
        <w:jc w:val="left"/>
        <w:rPr>
          <w:sz w:val="20"/>
        </w:rPr>
      </w:pPr>
      <w:r>
        <w:rPr>
          <w:sz w:val="20"/>
        </w:rPr>
        <w:t>S (SE-SUMMER</w:t>
      </w:r>
      <w:r>
        <w:rPr>
          <w:spacing w:val="-3"/>
          <w:sz w:val="20"/>
        </w:rPr>
        <w:t xml:space="preserve"> </w:t>
      </w:r>
      <w:r>
        <w:rPr>
          <w:sz w:val="20"/>
        </w:rPr>
        <w:t>EMPLOYEE)</w:t>
      </w:r>
    </w:p>
    <w:p w14:paraId="3606EA08" w14:textId="77777777" w:rsidR="00A5792B" w:rsidRDefault="002F44C1">
      <w:pPr>
        <w:pStyle w:val="ListParagraph"/>
        <w:numPr>
          <w:ilvl w:val="1"/>
          <w:numId w:val="61"/>
        </w:numPr>
        <w:tabs>
          <w:tab w:val="left" w:pos="959"/>
          <w:tab w:val="left" w:pos="960"/>
        </w:tabs>
        <w:spacing w:line="226" w:lineRule="exact"/>
        <w:ind w:hanging="481"/>
        <w:jc w:val="left"/>
        <w:rPr>
          <w:sz w:val="20"/>
        </w:rPr>
      </w:pPr>
      <w:r>
        <w:rPr>
          <w:sz w:val="20"/>
        </w:rPr>
        <w:t>A (AO-ADMIN.</w:t>
      </w:r>
      <w:r>
        <w:rPr>
          <w:spacing w:val="-3"/>
          <w:sz w:val="20"/>
        </w:rPr>
        <w:t xml:space="preserve"> </w:t>
      </w:r>
      <w:r>
        <w:rPr>
          <w:sz w:val="20"/>
        </w:rPr>
        <w:t>OFFICER)</w:t>
      </w:r>
    </w:p>
    <w:p w14:paraId="424D0694" w14:textId="77777777" w:rsidR="00A5792B" w:rsidRDefault="002F44C1">
      <w:pPr>
        <w:pStyle w:val="ListParagraph"/>
        <w:numPr>
          <w:ilvl w:val="1"/>
          <w:numId w:val="61"/>
        </w:numPr>
        <w:tabs>
          <w:tab w:val="left" w:pos="959"/>
          <w:tab w:val="left" w:pos="960"/>
        </w:tabs>
        <w:spacing w:line="226" w:lineRule="exact"/>
        <w:ind w:hanging="481"/>
        <w:jc w:val="left"/>
        <w:rPr>
          <w:sz w:val="20"/>
        </w:rPr>
      </w:pPr>
      <w:r>
        <w:rPr>
          <w:sz w:val="20"/>
        </w:rPr>
        <w:t>O</w:t>
      </w:r>
      <w:r>
        <w:rPr>
          <w:spacing w:val="-2"/>
          <w:sz w:val="20"/>
        </w:rPr>
        <w:t xml:space="preserve"> </w:t>
      </w:r>
      <w:r>
        <w:rPr>
          <w:sz w:val="20"/>
        </w:rPr>
        <w:t>(OT-OTHER)</w:t>
      </w:r>
    </w:p>
    <w:p w14:paraId="20023528" w14:textId="77777777" w:rsidR="00A5792B" w:rsidRDefault="00A5792B">
      <w:pPr>
        <w:pStyle w:val="BodyText"/>
        <w:rPr>
          <w:rFonts w:ascii="Courier New"/>
          <w:sz w:val="20"/>
        </w:rPr>
      </w:pPr>
    </w:p>
    <w:p w14:paraId="0FBE0DC2" w14:textId="77777777" w:rsidR="00A5792B" w:rsidRDefault="002F44C1">
      <w:pPr>
        <w:spacing w:before="1"/>
        <w:ind w:left="240"/>
        <w:rPr>
          <w:rFonts w:ascii="Courier New"/>
          <w:sz w:val="20"/>
        </w:rPr>
      </w:pPr>
      <w:r>
        <w:rPr>
          <w:rFonts w:ascii="Courier New"/>
          <w:sz w:val="20"/>
        </w:rPr>
        <w:t>OTHER Service Categories</w:t>
      </w:r>
    </w:p>
    <w:p w14:paraId="0922973C" w14:textId="77777777" w:rsidR="00A5792B" w:rsidRDefault="00A5792B">
      <w:pPr>
        <w:pStyle w:val="BodyText"/>
        <w:rPr>
          <w:rFonts w:ascii="Courier New"/>
          <w:sz w:val="20"/>
        </w:rPr>
      </w:pPr>
    </w:p>
    <w:p w14:paraId="0F107E6A" w14:textId="77777777" w:rsidR="00A5792B" w:rsidRDefault="002F44C1">
      <w:pPr>
        <w:pStyle w:val="ListParagraph"/>
        <w:numPr>
          <w:ilvl w:val="1"/>
          <w:numId w:val="61"/>
        </w:numPr>
        <w:tabs>
          <w:tab w:val="left" w:pos="959"/>
          <w:tab w:val="left" w:pos="960"/>
        </w:tabs>
        <w:spacing w:line="226" w:lineRule="exact"/>
        <w:ind w:hanging="481"/>
        <w:jc w:val="left"/>
        <w:rPr>
          <w:sz w:val="20"/>
        </w:rPr>
      </w:pPr>
      <w:r>
        <w:rPr>
          <w:sz w:val="20"/>
        </w:rPr>
        <w:t>ANALYST</w:t>
      </w:r>
    </w:p>
    <w:p w14:paraId="06CE6308" w14:textId="77777777" w:rsidR="00A5792B" w:rsidRDefault="002F44C1">
      <w:pPr>
        <w:pStyle w:val="ListParagraph"/>
        <w:numPr>
          <w:ilvl w:val="1"/>
          <w:numId w:val="61"/>
        </w:numPr>
        <w:tabs>
          <w:tab w:val="left" w:pos="959"/>
          <w:tab w:val="left" w:pos="960"/>
        </w:tabs>
        <w:spacing w:line="226" w:lineRule="exact"/>
        <w:ind w:hanging="481"/>
        <w:jc w:val="left"/>
        <w:rPr>
          <w:sz w:val="20"/>
        </w:rPr>
      </w:pPr>
      <w:r>
        <w:rPr>
          <w:sz w:val="20"/>
        </w:rPr>
        <w:t>PATIENT</w:t>
      </w:r>
      <w:r>
        <w:rPr>
          <w:spacing w:val="-2"/>
          <w:sz w:val="20"/>
        </w:rPr>
        <w:t xml:space="preserve"> </w:t>
      </w:r>
      <w:r>
        <w:rPr>
          <w:sz w:val="20"/>
        </w:rPr>
        <w:t>CARE</w:t>
      </w:r>
    </w:p>
    <w:p w14:paraId="36B9D810" w14:textId="77777777" w:rsidR="00A5792B" w:rsidRDefault="002F44C1">
      <w:pPr>
        <w:pStyle w:val="ListParagraph"/>
        <w:numPr>
          <w:ilvl w:val="1"/>
          <w:numId w:val="61"/>
        </w:numPr>
        <w:tabs>
          <w:tab w:val="left" w:pos="959"/>
          <w:tab w:val="left" w:pos="960"/>
        </w:tabs>
        <w:ind w:hanging="601"/>
        <w:jc w:val="left"/>
        <w:rPr>
          <w:sz w:val="20"/>
        </w:rPr>
      </w:pPr>
      <w:r>
        <w:rPr>
          <w:sz w:val="20"/>
        </w:rPr>
        <w:t>PHYSICIAN</w:t>
      </w:r>
    </w:p>
    <w:p w14:paraId="12A2B375" w14:textId="77777777" w:rsidR="00A5792B" w:rsidRDefault="002F44C1">
      <w:pPr>
        <w:pStyle w:val="ListParagraph"/>
        <w:numPr>
          <w:ilvl w:val="1"/>
          <w:numId w:val="61"/>
        </w:numPr>
        <w:tabs>
          <w:tab w:val="left" w:pos="959"/>
          <w:tab w:val="left" w:pos="960"/>
        </w:tabs>
        <w:spacing w:before="1"/>
        <w:ind w:hanging="601"/>
        <w:jc w:val="left"/>
        <w:rPr>
          <w:sz w:val="20"/>
        </w:rPr>
      </w:pPr>
      <w:r>
        <w:rPr>
          <w:sz w:val="20"/>
        </w:rPr>
        <w:t>RECREATION</w:t>
      </w:r>
    </w:p>
    <w:p w14:paraId="06CB5A96" w14:textId="77777777" w:rsidR="00A5792B" w:rsidRDefault="002F44C1">
      <w:pPr>
        <w:pStyle w:val="ListParagraph"/>
        <w:numPr>
          <w:ilvl w:val="1"/>
          <w:numId w:val="61"/>
        </w:numPr>
        <w:tabs>
          <w:tab w:val="left" w:pos="959"/>
          <w:tab w:val="left" w:pos="960"/>
        </w:tabs>
        <w:ind w:hanging="601"/>
        <w:jc w:val="left"/>
        <w:rPr>
          <w:sz w:val="20"/>
        </w:rPr>
      </w:pPr>
      <w:r>
        <w:rPr>
          <w:sz w:val="20"/>
        </w:rPr>
        <w:t>ALL</w:t>
      </w:r>
    </w:p>
    <w:p w14:paraId="425EE01E" w14:textId="77777777" w:rsidR="00A5792B" w:rsidRDefault="00A5792B">
      <w:pPr>
        <w:rPr>
          <w:sz w:val="20"/>
        </w:rPr>
        <w:sectPr w:rsidR="00A5792B">
          <w:footerReference w:type="even" r:id="rId373"/>
          <w:footerReference w:type="default" r:id="rId374"/>
          <w:pgSz w:w="12240" w:h="15840"/>
          <w:pgMar w:top="940" w:right="620" w:bottom="1780" w:left="1200" w:header="725" w:footer="1588" w:gutter="0"/>
          <w:pgNumType w:start="7"/>
          <w:cols w:space="720"/>
        </w:sectPr>
      </w:pPr>
    </w:p>
    <w:p w14:paraId="4CC8BE82" w14:textId="77777777" w:rsidR="00A5792B" w:rsidRDefault="00A5792B">
      <w:pPr>
        <w:pStyle w:val="BodyText"/>
        <w:rPr>
          <w:rFonts w:ascii="Courier New"/>
          <w:sz w:val="20"/>
        </w:rPr>
      </w:pPr>
    </w:p>
    <w:p w14:paraId="4C415260" w14:textId="77777777" w:rsidR="00A5792B" w:rsidRDefault="00A5792B">
      <w:pPr>
        <w:pStyle w:val="BodyText"/>
        <w:rPr>
          <w:rFonts w:ascii="Courier New"/>
          <w:sz w:val="20"/>
        </w:rPr>
      </w:pPr>
    </w:p>
    <w:p w14:paraId="0101FBDB" w14:textId="77777777" w:rsidR="00A5792B" w:rsidRDefault="00A5792B">
      <w:pPr>
        <w:pStyle w:val="BodyText"/>
        <w:spacing w:before="5"/>
        <w:rPr>
          <w:rFonts w:ascii="Courier New"/>
          <w:sz w:val="23"/>
        </w:rPr>
      </w:pPr>
    </w:p>
    <w:p w14:paraId="44279EE8" w14:textId="77777777" w:rsidR="00A5792B" w:rsidRDefault="00BE26E6">
      <w:pPr>
        <w:ind w:left="240"/>
        <w:rPr>
          <w:rFonts w:ascii="Courier New"/>
          <w:b/>
          <w:sz w:val="20"/>
        </w:rPr>
      </w:pPr>
      <w:r>
        <w:pict w14:anchorId="4B0996C6">
          <v:group id="_x0000_s2159" style="position:absolute;left:0;text-align:left;margin-left:69.05pt;margin-top:-11.3pt;width:434.9pt;height:528.4pt;z-index:-51371008;mso-position-horizontal-relative:page" coordorigin="1381,-226" coordsize="8698,10568">
            <v:line id="_x0000_s2164" style="position:absolute" from="1386,-226" to="1386,10341" strokeweight=".48pt"/>
            <v:line id="_x0000_s2163" style="position:absolute" from="1440,3644" to="10079,3644" strokeweight=".18733mm">
              <v:stroke dashstyle="dash"/>
            </v:line>
            <v:line id="_x0000_s2162" style="position:absolute" from="5327,4256" to="6191,4256" strokeweight=".18733mm">
              <v:stroke dashstyle="dash"/>
            </v:line>
            <v:line id="_x0000_s2161" style="position:absolute" from="1440,8200" to="10079,8200" strokeweight=".18733mm">
              <v:stroke dashstyle="dash"/>
            </v:line>
            <v:line id="_x0000_s2160" style="position:absolute" from="5327,8812" to="6191,8812" strokeweight=".18733mm">
              <v:stroke dashstyle="dash"/>
            </v:line>
            <w10:wrap anchorx="page"/>
          </v:group>
        </w:pict>
      </w:r>
      <w:r w:rsidR="002F44C1">
        <w:rPr>
          <w:rFonts w:ascii="Courier New"/>
          <w:sz w:val="20"/>
          <w:vertAlign w:val="superscript"/>
        </w:rPr>
        <w:t>1</w:t>
      </w:r>
      <w:r w:rsidR="002F44C1">
        <w:rPr>
          <w:rFonts w:ascii="Courier New"/>
          <w:sz w:val="20"/>
        </w:rPr>
        <w:t xml:space="preserve">Select SERVICE CATEGORY: </w:t>
      </w:r>
      <w:r w:rsidR="002F44C1">
        <w:rPr>
          <w:rFonts w:ascii="Courier New"/>
          <w:b/>
          <w:sz w:val="20"/>
        </w:rPr>
        <w:t>12</w:t>
      </w:r>
    </w:p>
    <w:p w14:paraId="3F07F36A" w14:textId="77777777" w:rsidR="00A5792B" w:rsidRDefault="00A5792B">
      <w:pPr>
        <w:pStyle w:val="BodyText"/>
        <w:spacing w:before="3"/>
        <w:rPr>
          <w:rFonts w:ascii="Courier New"/>
          <w:b/>
          <w:sz w:val="16"/>
        </w:rPr>
      </w:pPr>
    </w:p>
    <w:p w14:paraId="2F11F33D" w14:textId="77777777" w:rsidR="00A5792B" w:rsidRDefault="002F44C1">
      <w:pPr>
        <w:pStyle w:val="BodyText"/>
        <w:spacing w:before="90"/>
        <w:ind w:left="240"/>
      </w:pPr>
      <w:r>
        <w:t>Enter the appropriate service category or select ‘All’ service categories.</w:t>
      </w:r>
    </w:p>
    <w:p w14:paraId="5EAD3ACF" w14:textId="77777777" w:rsidR="00A5792B" w:rsidRDefault="00A5792B">
      <w:pPr>
        <w:pStyle w:val="BodyText"/>
        <w:spacing w:before="5"/>
        <w:rPr>
          <w:sz w:val="15"/>
        </w:rPr>
      </w:pPr>
    </w:p>
    <w:p w14:paraId="36B5F443" w14:textId="77777777" w:rsidR="00A5792B" w:rsidRDefault="002F44C1">
      <w:pPr>
        <w:spacing w:before="101"/>
        <w:ind w:left="240"/>
        <w:rPr>
          <w:rFonts w:ascii="Courier New"/>
          <w:b/>
          <w:sz w:val="20"/>
        </w:rPr>
      </w:pPr>
      <w:r>
        <w:rPr>
          <w:rFonts w:ascii="Courier New"/>
          <w:sz w:val="20"/>
        </w:rPr>
        <w:t xml:space="preserve">Select TRAINING CLASS (Press return for all classes): </w:t>
      </w:r>
      <w:r>
        <w:rPr>
          <w:rFonts w:ascii="Courier New"/>
          <w:b/>
          <w:sz w:val="20"/>
        </w:rPr>
        <w:t>&lt;RET&gt;</w:t>
      </w:r>
    </w:p>
    <w:p w14:paraId="7D6878BD" w14:textId="77777777" w:rsidR="00A5792B" w:rsidRDefault="00A5792B">
      <w:pPr>
        <w:pStyle w:val="BodyText"/>
        <w:spacing w:before="8"/>
        <w:rPr>
          <w:rFonts w:ascii="Courier New"/>
          <w:b/>
          <w:sz w:val="19"/>
        </w:rPr>
      </w:pPr>
    </w:p>
    <w:p w14:paraId="2BECF907" w14:textId="77777777" w:rsidR="00A5792B" w:rsidRDefault="002F44C1">
      <w:pPr>
        <w:pStyle w:val="BodyText"/>
        <w:ind w:left="240"/>
      </w:pPr>
      <w:r>
        <w:t>Enter a single training class or enter ‘return’ for all classes.</w:t>
      </w:r>
    </w:p>
    <w:p w14:paraId="3D1A3984" w14:textId="77777777" w:rsidR="00A5792B" w:rsidRDefault="00A5792B">
      <w:pPr>
        <w:pStyle w:val="BodyText"/>
        <w:spacing w:before="4"/>
        <w:rPr>
          <w:sz w:val="20"/>
        </w:rPr>
      </w:pPr>
    </w:p>
    <w:p w14:paraId="321D4ABB" w14:textId="77777777" w:rsidR="00A5792B" w:rsidRDefault="002F44C1">
      <w:pPr>
        <w:ind w:left="240"/>
        <w:rPr>
          <w:sz w:val="24"/>
        </w:rPr>
      </w:pPr>
      <w:r>
        <w:rPr>
          <w:rFonts w:ascii="Courier New"/>
          <w:sz w:val="20"/>
        </w:rPr>
        <w:t>DEVICE: HOME//</w:t>
      </w:r>
      <w:r>
        <w:rPr>
          <w:sz w:val="24"/>
        </w:rPr>
        <w:t>Enter an appropriate device</w:t>
      </w:r>
    </w:p>
    <w:p w14:paraId="28C8B03E" w14:textId="77777777" w:rsidR="00A5792B" w:rsidRDefault="00A5792B">
      <w:pPr>
        <w:pStyle w:val="BodyText"/>
        <w:spacing w:before="7"/>
        <w:rPr>
          <w:sz w:val="28"/>
        </w:rPr>
      </w:pPr>
    </w:p>
    <w:p w14:paraId="361DF8DD" w14:textId="77777777" w:rsidR="00A5792B" w:rsidRDefault="002F44C1">
      <w:pPr>
        <w:spacing w:before="101"/>
        <w:ind w:right="1407"/>
        <w:jc w:val="center"/>
        <w:rPr>
          <w:rFonts w:ascii="Courier New"/>
          <w:sz w:val="18"/>
        </w:rPr>
      </w:pPr>
      <w:r>
        <w:rPr>
          <w:rFonts w:ascii="Courier New"/>
          <w:sz w:val="18"/>
        </w:rPr>
        <w:t>BALTIMORE</w:t>
      </w:r>
    </w:p>
    <w:p w14:paraId="36E114EC" w14:textId="77777777" w:rsidR="00A5792B" w:rsidRDefault="002F44C1">
      <w:pPr>
        <w:tabs>
          <w:tab w:val="left" w:pos="6910"/>
          <w:tab w:val="left" w:pos="8422"/>
        </w:tabs>
        <w:ind w:right="759"/>
        <w:jc w:val="center"/>
        <w:rPr>
          <w:rFonts w:ascii="Courier New"/>
          <w:sz w:val="18"/>
        </w:rPr>
      </w:pPr>
      <w:r>
        <w:rPr>
          <w:rFonts w:ascii="Courier New"/>
          <w:sz w:val="18"/>
        </w:rPr>
        <w:t>MANDATORY TRAINING REPORT BY SVC. CATEGORY/CLASS FOR</w:t>
      </w:r>
      <w:r>
        <w:rPr>
          <w:rFonts w:ascii="Courier New"/>
          <w:spacing w:val="-42"/>
          <w:sz w:val="18"/>
        </w:rPr>
        <w:t xml:space="preserve"> </w:t>
      </w:r>
      <w:r>
        <w:rPr>
          <w:rFonts w:ascii="Courier New"/>
          <w:sz w:val="18"/>
        </w:rPr>
        <w:t>CY</w:t>
      </w:r>
      <w:r>
        <w:rPr>
          <w:rFonts w:ascii="Courier New"/>
          <w:spacing w:val="-6"/>
          <w:sz w:val="18"/>
        </w:rPr>
        <w:t xml:space="preserve"> </w:t>
      </w:r>
      <w:r>
        <w:rPr>
          <w:rFonts w:ascii="Courier New"/>
          <w:sz w:val="18"/>
        </w:rPr>
        <w:t>1996</w:t>
      </w:r>
      <w:r>
        <w:rPr>
          <w:rFonts w:ascii="Courier New"/>
          <w:sz w:val="18"/>
        </w:rPr>
        <w:tab/>
        <w:t>OCT</w:t>
      </w:r>
      <w:r>
        <w:rPr>
          <w:rFonts w:ascii="Courier New"/>
          <w:spacing w:val="-3"/>
          <w:sz w:val="18"/>
        </w:rPr>
        <w:t xml:space="preserve"> </w:t>
      </w:r>
      <w:r>
        <w:rPr>
          <w:rFonts w:ascii="Courier New"/>
          <w:sz w:val="18"/>
        </w:rPr>
        <w:t>25,</w:t>
      </w:r>
      <w:r>
        <w:rPr>
          <w:rFonts w:ascii="Courier New"/>
          <w:spacing w:val="-4"/>
          <w:sz w:val="18"/>
        </w:rPr>
        <w:t xml:space="preserve"> </w:t>
      </w:r>
      <w:r>
        <w:rPr>
          <w:rFonts w:ascii="Courier New"/>
          <w:sz w:val="18"/>
        </w:rPr>
        <w:t>1997</w:t>
      </w:r>
      <w:r>
        <w:rPr>
          <w:rFonts w:ascii="Courier New"/>
          <w:sz w:val="18"/>
        </w:rPr>
        <w:tab/>
        <w:t>Page:</w:t>
      </w:r>
      <w:r>
        <w:rPr>
          <w:rFonts w:ascii="Courier New"/>
          <w:spacing w:val="-2"/>
          <w:sz w:val="18"/>
        </w:rPr>
        <w:t xml:space="preserve"> </w:t>
      </w:r>
      <w:r>
        <w:rPr>
          <w:rFonts w:ascii="Courier New"/>
          <w:sz w:val="18"/>
        </w:rPr>
        <w:t>1</w:t>
      </w:r>
    </w:p>
    <w:p w14:paraId="73EC6504" w14:textId="77777777" w:rsidR="00A5792B" w:rsidRDefault="002F44C1">
      <w:pPr>
        <w:tabs>
          <w:tab w:val="left" w:pos="1079"/>
        </w:tabs>
        <w:ind w:right="759"/>
        <w:jc w:val="center"/>
        <w:rPr>
          <w:rFonts w:ascii="Courier New"/>
          <w:sz w:val="18"/>
        </w:rPr>
      </w:pPr>
      <w:r>
        <w:rPr>
          <w:rFonts w:ascii="Courier New"/>
          <w:sz w:val="18"/>
        </w:rPr>
        <w:t>Date</w:t>
      </w:r>
      <w:r>
        <w:rPr>
          <w:rFonts w:ascii="Courier New"/>
          <w:sz w:val="18"/>
        </w:rPr>
        <w:tab/>
        <w:t>Class</w:t>
      </w:r>
    </w:p>
    <w:p w14:paraId="4EEC4F00" w14:textId="77777777" w:rsidR="00A5792B" w:rsidRDefault="002F44C1">
      <w:pPr>
        <w:tabs>
          <w:tab w:val="left" w:pos="3779"/>
          <w:tab w:val="left" w:pos="4859"/>
          <w:tab w:val="left" w:pos="5614"/>
        </w:tabs>
        <w:ind w:right="3351"/>
        <w:jc w:val="center"/>
        <w:rPr>
          <w:rFonts w:ascii="Courier New"/>
          <w:sz w:val="18"/>
        </w:rPr>
      </w:pPr>
      <w:r>
        <w:rPr>
          <w:rFonts w:ascii="Courier New"/>
          <w:sz w:val="18"/>
        </w:rPr>
        <w:t>Class/Employee</w:t>
      </w:r>
      <w:r>
        <w:rPr>
          <w:rFonts w:ascii="Courier New"/>
          <w:sz w:val="18"/>
        </w:rPr>
        <w:tab/>
        <w:t>Attended</w:t>
      </w:r>
      <w:r>
        <w:rPr>
          <w:rFonts w:ascii="Courier New"/>
          <w:sz w:val="18"/>
        </w:rPr>
        <w:tab/>
        <w:t>Hours</w:t>
      </w:r>
      <w:r>
        <w:rPr>
          <w:rFonts w:ascii="Courier New"/>
          <w:sz w:val="18"/>
        </w:rPr>
        <w:tab/>
        <w:t>Presenter</w:t>
      </w:r>
    </w:p>
    <w:p w14:paraId="5A9F9947" w14:textId="77777777" w:rsidR="00A5792B" w:rsidRDefault="00A5792B">
      <w:pPr>
        <w:pStyle w:val="BodyText"/>
        <w:spacing w:before="2"/>
        <w:rPr>
          <w:rFonts w:ascii="Courier New"/>
          <w:sz w:val="27"/>
        </w:rPr>
      </w:pPr>
    </w:p>
    <w:p w14:paraId="37C8104F" w14:textId="77777777" w:rsidR="00A5792B" w:rsidRDefault="002F44C1">
      <w:pPr>
        <w:spacing w:before="100"/>
        <w:ind w:right="1407"/>
        <w:jc w:val="center"/>
        <w:rPr>
          <w:rFonts w:ascii="Courier New"/>
          <w:sz w:val="18"/>
        </w:rPr>
      </w:pPr>
      <w:r>
        <w:rPr>
          <w:rFonts w:ascii="Courier New"/>
          <w:sz w:val="18"/>
        </w:rPr>
        <w:t>NURSING</w:t>
      </w:r>
    </w:p>
    <w:p w14:paraId="11268689" w14:textId="77777777" w:rsidR="00A5792B" w:rsidRDefault="00A5792B">
      <w:pPr>
        <w:pStyle w:val="BodyText"/>
        <w:spacing w:before="2"/>
        <w:rPr>
          <w:rFonts w:ascii="Courier New"/>
          <w:sz w:val="9"/>
        </w:rPr>
      </w:pPr>
    </w:p>
    <w:p w14:paraId="0E03F576" w14:textId="77777777" w:rsidR="00A5792B" w:rsidRDefault="002F44C1">
      <w:pPr>
        <w:spacing w:before="100"/>
        <w:ind w:left="240"/>
        <w:rPr>
          <w:rFonts w:ascii="Courier New"/>
          <w:sz w:val="18"/>
        </w:rPr>
      </w:pPr>
      <w:r>
        <w:rPr>
          <w:rFonts w:ascii="Courier New"/>
          <w:sz w:val="18"/>
        </w:rPr>
        <w:t>Service Category: RN</w:t>
      </w:r>
    </w:p>
    <w:p w14:paraId="48EC727A" w14:textId="77777777" w:rsidR="00A5792B" w:rsidRDefault="00A5792B">
      <w:pPr>
        <w:pStyle w:val="BodyText"/>
        <w:spacing w:before="2"/>
        <w:rPr>
          <w:rFonts w:ascii="Courier New"/>
          <w:sz w:val="9"/>
        </w:rPr>
      </w:pPr>
    </w:p>
    <w:p w14:paraId="31F09E85" w14:textId="77777777" w:rsidR="00A5792B" w:rsidRDefault="002F44C1">
      <w:pPr>
        <w:spacing w:before="100"/>
        <w:ind w:left="347"/>
        <w:rPr>
          <w:rFonts w:ascii="Courier New"/>
          <w:sz w:val="18"/>
        </w:rPr>
      </w:pPr>
      <w:r>
        <w:rPr>
          <w:rFonts w:ascii="Courier New"/>
          <w:sz w:val="18"/>
        </w:rPr>
        <w:t>BLOOD ADMINISTRATION</w:t>
      </w:r>
    </w:p>
    <w:p w14:paraId="76FE12E1" w14:textId="77777777" w:rsidR="00A5792B" w:rsidRDefault="00A5792B">
      <w:pPr>
        <w:pStyle w:val="BodyText"/>
        <w:spacing w:before="10"/>
        <w:rPr>
          <w:rFonts w:ascii="Courier New"/>
          <w:sz w:val="17"/>
        </w:rPr>
      </w:pPr>
    </w:p>
    <w:p w14:paraId="0C273548" w14:textId="77777777" w:rsidR="00A5792B" w:rsidRDefault="002F44C1">
      <w:pPr>
        <w:tabs>
          <w:tab w:val="left" w:pos="2615"/>
          <w:tab w:val="left" w:pos="4775"/>
          <w:tab w:val="left" w:pos="5854"/>
        </w:tabs>
        <w:spacing w:before="1"/>
        <w:ind w:left="455"/>
        <w:rPr>
          <w:rFonts w:ascii="Courier New"/>
          <w:sz w:val="18"/>
        </w:rPr>
      </w:pPr>
      <w:r>
        <w:rPr>
          <w:rFonts w:ascii="Courier New"/>
          <w:sz w:val="18"/>
        </w:rPr>
        <w:t>NURSNURSE15,THREE</w:t>
      </w:r>
      <w:r>
        <w:rPr>
          <w:rFonts w:ascii="Courier New"/>
          <w:sz w:val="18"/>
        </w:rPr>
        <w:tab/>
        <w:t>10E</w:t>
      </w:r>
      <w:r>
        <w:rPr>
          <w:rFonts w:ascii="Courier New"/>
          <w:sz w:val="18"/>
        </w:rPr>
        <w:tab/>
        <w:t>10/25/96</w:t>
      </w:r>
      <w:r>
        <w:rPr>
          <w:rFonts w:ascii="Courier New"/>
          <w:sz w:val="18"/>
        </w:rPr>
        <w:tab/>
        <w:t>1.00</w:t>
      </w:r>
    </w:p>
    <w:p w14:paraId="5733C23A" w14:textId="77777777" w:rsidR="00A5792B" w:rsidRDefault="00A5792B">
      <w:pPr>
        <w:pStyle w:val="BodyText"/>
        <w:spacing w:before="2"/>
        <w:rPr>
          <w:rFonts w:ascii="Courier New"/>
          <w:sz w:val="9"/>
        </w:rPr>
      </w:pPr>
    </w:p>
    <w:p w14:paraId="77AF1850" w14:textId="77777777" w:rsidR="00A5792B" w:rsidRDefault="002F44C1">
      <w:pPr>
        <w:spacing w:before="100"/>
        <w:ind w:left="671"/>
        <w:rPr>
          <w:rFonts w:ascii="Courier New"/>
          <w:sz w:val="18"/>
        </w:rPr>
      </w:pPr>
      <w:r>
        <w:rPr>
          <w:rFonts w:ascii="Courier New"/>
          <w:sz w:val="18"/>
        </w:rPr>
        <w:t>Total Attendees: 1</w:t>
      </w:r>
    </w:p>
    <w:p w14:paraId="1344AED3" w14:textId="77777777" w:rsidR="00A5792B" w:rsidRDefault="00A5792B">
      <w:pPr>
        <w:pStyle w:val="BodyText"/>
        <w:spacing w:before="2"/>
        <w:rPr>
          <w:rFonts w:ascii="Courier New"/>
          <w:sz w:val="9"/>
        </w:rPr>
      </w:pPr>
    </w:p>
    <w:p w14:paraId="4CF38E92" w14:textId="77777777" w:rsidR="00A5792B" w:rsidRDefault="002F44C1">
      <w:pPr>
        <w:spacing w:before="100"/>
        <w:ind w:left="347"/>
        <w:rPr>
          <w:rFonts w:ascii="Courier New"/>
          <w:sz w:val="18"/>
        </w:rPr>
      </w:pPr>
      <w:r>
        <w:rPr>
          <w:rFonts w:ascii="Courier New"/>
          <w:sz w:val="18"/>
        </w:rPr>
        <w:t>CPR</w:t>
      </w:r>
    </w:p>
    <w:p w14:paraId="36B1608A" w14:textId="77777777" w:rsidR="00A5792B" w:rsidRDefault="00A5792B">
      <w:pPr>
        <w:pStyle w:val="BodyText"/>
        <w:spacing w:before="7"/>
        <w:rPr>
          <w:rFonts w:ascii="Courier New"/>
          <w:sz w:val="17"/>
        </w:rPr>
      </w:pPr>
    </w:p>
    <w:p w14:paraId="4DD15E61" w14:textId="77777777" w:rsidR="00A5792B" w:rsidRDefault="002F44C1">
      <w:pPr>
        <w:ind w:left="240"/>
        <w:rPr>
          <w:rFonts w:ascii="Courier New"/>
          <w:b/>
          <w:sz w:val="20"/>
        </w:rPr>
      </w:pPr>
      <w:r>
        <w:rPr>
          <w:rFonts w:ascii="Courier New"/>
          <w:sz w:val="20"/>
        </w:rPr>
        <w:t xml:space="preserve">Press RETURN to continue or '^' to exit: </w:t>
      </w:r>
      <w:r>
        <w:rPr>
          <w:rFonts w:ascii="Courier New"/>
          <w:b/>
          <w:sz w:val="20"/>
        </w:rPr>
        <w:t>&lt;RET&gt;</w:t>
      </w:r>
    </w:p>
    <w:p w14:paraId="741E9DAE" w14:textId="77777777" w:rsidR="00A5792B" w:rsidRDefault="002F44C1">
      <w:pPr>
        <w:pStyle w:val="BodyText"/>
        <w:tabs>
          <w:tab w:val="left" w:pos="6713"/>
        </w:tabs>
        <w:spacing w:before="178"/>
        <w:ind w:left="240"/>
      </w:pPr>
      <w:r>
        <w:rPr>
          <w:u w:val="dotted"/>
        </w:rPr>
        <w:t xml:space="preserve"> </w:t>
      </w:r>
      <w:r>
        <w:rPr>
          <w:u w:val="dotted"/>
        </w:rPr>
        <w:tab/>
      </w:r>
      <w:r>
        <w:t>(last page of report)</w:t>
      </w:r>
    </w:p>
    <w:p w14:paraId="5594125F" w14:textId="77777777" w:rsidR="00A5792B" w:rsidRDefault="00A5792B">
      <w:pPr>
        <w:pStyle w:val="BodyText"/>
        <w:spacing w:before="7"/>
        <w:rPr>
          <w:sz w:val="9"/>
        </w:rPr>
      </w:pPr>
    </w:p>
    <w:p w14:paraId="2C91B196" w14:textId="77777777" w:rsidR="00A5792B" w:rsidRDefault="002F44C1">
      <w:pPr>
        <w:spacing w:before="100"/>
        <w:ind w:left="4019"/>
        <w:rPr>
          <w:rFonts w:ascii="Courier New"/>
          <w:sz w:val="18"/>
        </w:rPr>
      </w:pPr>
      <w:r>
        <w:rPr>
          <w:rFonts w:ascii="Courier New"/>
          <w:sz w:val="18"/>
        </w:rPr>
        <w:t>HINES</w:t>
      </w:r>
    </w:p>
    <w:p w14:paraId="6C56909F" w14:textId="77777777" w:rsidR="00A5792B" w:rsidRDefault="002F44C1">
      <w:pPr>
        <w:tabs>
          <w:tab w:val="left" w:pos="7150"/>
          <w:tab w:val="left" w:pos="8662"/>
        </w:tabs>
        <w:ind w:left="240"/>
        <w:rPr>
          <w:rFonts w:ascii="Courier New"/>
          <w:sz w:val="18"/>
        </w:rPr>
      </w:pPr>
      <w:r>
        <w:rPr>
          <w:rFonts w:ascii="Courier New"/>
          <w:sz w:val="18"/>
        </w:rPr>
        <w:t>MANDATORY TRAINING REPORT BY SVC. CATEGORY/CLASS FOR</w:t>
      </w:r>
      <w:r>
        <w:rPr>
          <w:rFonts w:ascii="Courier New"/>
          <w:spacing w:val="-42"/>
          <w:sz w:val="18"/>
        </w:rPr>
        <w:t xml:space="preserve"> </w:t>
      </w:r>
      <w:r>
        <w:rPr>
          <w:rFonts w:ascii="Courier New"/>
          <w:sz w:val="18"/>
        </w:rPr>
        <w:t>CY</w:t>
      </w:r>
      <w:r>
        <w:rPr>
          <w:rFonts w:ascii="Courier New"/>
          <w:spacing w:val="-6"/>
          <w:sz w:val="18"/>
        </w:rPr>
        <w:t xml:space="preserve"> </w:t>
      </w:r>
      <w:r>
        <w:rPr>
          <w:rFonts w:ascii="Courier New"/>
          <w:sz w:val="18"/>
        </w:rPr>
        <w:t>1996</w:t>
      </w:r>
      <w:r>
        <w:rPr>
          <w:rFonts w:ascii="Courier New"/>
          <w:sz w:val="18"/>
        </w:rPr>
        <w:tab/>
        <w:t>OCT</w:t>
      </w:r>
      <w:r>
        <w:rPr>
          <w:rFonts w:ascii="Courier New"/>
          <w:spacing w:val="-3"/>
          <w:sz w:val="18"/>
        </w:rPr>
        <w:t xml:space="preserve"> </w:t>
      </w:r>
      <w:r>
        <w:rPr>
          <w:rFonts w:ascii="Courier New"/>
          <w:sz w:val="18"/>
        </w:rPr>
        <w:t>25,</w:t>
      </w:r>
      <w:r>
        <w:rPr>
          <w:rFonts w:ascii="Courier New"/>
          <w:spacing w:val="-4"/>
          <w:sz w:val="18"/>
        </w:rPr>
        <w:t xml:space="preserve"> </w:t>
      </w:r>
      <w:r>
        <w:rPr>
          <w:rFonts w:ascii="Courier New"/>
          <w:sz w:val="18"/>
        </w:rPr>
        <w:t>1997</w:t>
      </w:r>
      <w:r>
        <w:rPr>
          <w:rFonts w:ascii="Courier New"/>
          <w:sz w:val="18"/>
        </w:rPr>
        <w:tab/>
        <w:t>Page:</w:t>
      </w:r>
      <w:r>
        <w:rPr>
          <w:rFonts w:ascii="Courier New"/>
          <w:spacing w:val="-1"/>
          <w:sz w:val="18"/>
        </w:rPr>
        <w:t xml:space="preserve"> </w:t>
      </w:r>
      <w:r>
        <w:rPr>
          <w:rFonts w:ascii="Courier New"/>
          <w:sz w:val="18"/>
        </w:rPr>
        <w:t>43</w:t>
      </w:r>
    </w:p>
    <w:p w14:paraId="4FF70864" w14:textId="77777777" w:rsidR="00A5792B" w:rsidRDefault="002F44C1">
      <w:pPr>
        <w:tabs>
          <w:tab w:val="left" w:pos="5099"/>
        </w:tabs>
        <w:spacing w:line="203" w:lineRule="exact"/>
        <w:ind w:left="4019"/>
        <w:rPr>
          <w:rFonts w:ascii="Courier New"/>
          <w:sz w:val="18"/>
        </w:rPr>
      </w:pPr>
      <w:r>
        <w:rPr>
          <w:rFonts w:ascii="Courier New"/>
          <w:sz w:val="18"/>
        </w:rPr>
        <w:t>Date</w:t>
      </w:r>
      <w:r>
        <w:rPr>
          <w:rFonts w:ascii="Courier New"/>
          <w:sz w:val="18"/>
        </w:rPr>
        <w:tab/>
        <w:t>Class</w:t>
      </w:r>
    </w:p>
    <w:p w14:paraId="5309BC11" w14:textId="77777777" w:rsidR="00A5792B" w:rsidRDefault="002F44C1">
      <w:pPr>
        <w:tabs>
          <w:tab w:val="left" w:pos="4019"/>
          <w:tab w:val="left" w:pos="5099"/>
          <w:tab w:val="left" w:pos="5854"/>
        </w:tabs>
        <w:spacing w:line="203" w:lineRule="exact"/>
        <w:ind w:left="240"/>
        <w:rPr>
          <w:rFonts w:ascii="Courier New"/>
          <w:sz w:val="18"/>
        </w:rPr>
      </w:pPr>
      <w:r>
        <w:rPr>
          <w:rFonts w:ascii="Courier New"/>
          <w:sz w:val="18"/>
        </w:rPr>
        <w:t>Class/Employee</w:t>
      </w:r>
      <w:r>
        <w:rPr>
          <w:rFonts w:ascii="Courier New"/>
          <w:sz w:val="18"/>
        </w:rPr>
        <w:tab/>
        <w:t>Attended</w:t>
      </w:r>
      <w:r>
        <w:rPr>
          <w:rFonts w:ascii="Courier New"/>
          <w:sz w:val="18"/>
        </w:rPr>
        <w:tab/>
        <w:t>Hours</w:t>
      </w:r>
      <w:r>
        <w:rPr>
          <w:rFonts w:ascii="Courier New"/>
          <w:sz w:val="18"/>
        </w:rPr>
        <w:tab/>
        <w:t>Presenter</w:t>
      </w:r>
    </w:p>
    <w:p w14:paraId="3780CCEA" w14:textId="77777777" w:rsidR="00A5792B" w:rsidRDefault="00A5792B">
      <w:pPr>
        <w:pStyle w:val="BodyText"/>
        <w:spacing w:before="2"/>
        <w:rPr>
          <w:rFonts w:ascii="Courier New"/>
          <w:sz w:val="27"/>
        </w:rPr>
      </w:pPr>
    </w:p>
    <w:p w14:paraId="634206B2" w14:textId="77777777" w:rsidR="00A5792B" w:rsidRDefault="002F44C1">
      <w:pPr>
        <w:spacing w:before="101"/>
        <w:ind w:right="1407"/>
        <w:jc w:val="center"/>
        <w:rPr>
          <w:rFonts w:ascii="Courier New"/>
          <w:sz w:val="18"/>
        </w:rPr>
      </w:pPr>
      <w:r>
        <w:rPr>
          <w:rFonts w:ascii="Courier New"/>
          <w:sz w:val="18"/>
        </w:rPr>
        <w:t>NURSING</w:t>
      </w:r>
    </w:p>
    <w:p w14:paraId="7707C4C2" w14:textId="77777777" w:rsidR="00A5792B" w:rsidRDefault="00A5792B">
      <w:pPr>
        <w:pStyle w:val="BodyText"/>
        <w:spacing w:before="2"/>
        <w:rPr>
          <w:rFonts w:ascii="Courier New"/>
          <w:sz w:val="9"/>
        </w:rPr>
      </w:pPr>
    </w:p>
    <w:p w14:paraId="00144E7A" w14:textId="77777777" w:rsidR="00A5792B" w:rsidRDefault="002F44C1">
      <w:pPr>
        <w:spacing w:before="100"/>
        <w:ind w:left="240"/>
        <w:rPr>
          <w:rFonts w:ascii="Courier New"/>
          <w:sz w:val="18"/>
        </w:rPr>
      </w:pPr>
      <w:r>
        <w:rPr>
          <w:rFonts w:ascii="Courier New"/>
          <w:sz w:val="18"/>
        </w:rPr>
        <w:t>Service Category: RN</w:t>
      </w:r>
    </w:p>
    <w:p w14:paraId="26134582" w14:textId="77777777" w:rsidR="00A5792B" w:rsidRDefault="00A5792B">
      <w:pPr>
        <w:pStyle w:val="BodyText"/>
        <w:spacing w:before="2"/>
        <w:rPr>
          <w:rFonts w:ascii="Courier New"/>
          <w:sz w:val="9"/>
        </w:rPr>
      </w:pPr>
    </w:p>
    <w:p w14:paraId="4C5E65FE" w14:textId="77777777" w:rsidR="00A5792B" w:rsidRDefault="002F44C1">
      <w:pPr>
        <w:spacing w:before="100"/>
        <w:ind w:left="347"/>
        <w:rPr>
          <w:rFonts w:ascii="Courier New"/>
          <w:sz w:val="18"/>
        </w:rPr>
      </w:pPr>
      <w:r>
        <w:rPr>
          <w:rFonts w:ascii="Courier New"/>
          <w:sz w:val="18"/>
        </w:rPr>
        <w:t>RADIATION HAZARD (continued)</w:t>
      </w:r>
    </w:p>
    <w:p w14:paraId="5C7B999D" w14:textId="77777777" w:rsidR="00A5792B" w:rsidRDefault="00A5792B">
      <w:pPr>
        <w:pStyle w:val="BodyText"/>
        <w:spacing w:before="2"/>
        <w:rPr>
          <w:rFonts w:ascii="Courier New"/>
          <w:sz w:val="9"/>
        </w:rPr>
      </w:pPr>
    </w:p>
    <w:p w14:paraId="0CC0FBCC" w14:textId="77777777" w:rsidR="00A5792B" w:rsidRDefault="002F44C1">
      <w:pPr>
        <w:tabs>
          <w:tab w:val="left" w:pos="2615"/>
          <w:tab w:val="left" w:pos="4775"/>
          <w:tab w:val="left" w:pos="5854"/>
        </w:tabs>
        <w:spacing w:before="100"/>
        <w:ind w:left="455"/>
        <w:rPr>
          <w:rFonts w:ascii="Courier New"/>
          <w:sz w:val="18"/>
        </w:rPr>
      </w:pPr>
      <w:r>
        <w:rPr>
          <w:rFonts w:ascii="Courier New"/>
          <w:sz w:val="18"/>
        </w:rPr>
        <w:t>NURSNURSE15,THREE</w:t>
      </w:r>
      <w:r>
        <w:rPr>
          <w:rFonts w:ascii="Courier New"/>
          <w:sz w:val="18"/>
        </w:rPr>
        <w:tab/>
        <w:t>10E</w:t>
      </w:r>
      <w:r>
        <w:rPr>
          <w:rFonts w:ascii="Courier New"/>
          <w:sz w:val="18"/>
        </w:rPr>
        <w:tab/>
        <w:t>10/25/96</w:t>
      </w:r>
      <w:r>
        <w:rPr>
          <w:rFonts w:ascii="Courier New"/>
          <w:sz w:val="18"/>
        </w:rPr>
        <w:tab/>
        <w:t>2.00</w:t>
      </w:r>
    </w:p>
    <w:p w14:paraId="628879D4" w14:textId="77777777" w:rsidR="00A5792B" w:rsidRDefault="00A5792B">
      <w:pPr>
        <w:pStyle w:val="BodyText"/>
        <w:spacing w:before="2"/>
        <w:rPr>
          <w:rFonts w:ascii="Courier New"/>
          <w:sz w:val="9"/>
        </w:rPr>
      </w:pPr>
    </w:p>
    <w:p w14:paraId="28B6A71D" w14:textId="77777777" w:rsidR="00A5792B" w:rsidRDefault="002F44C1">
      <w:pPr>
        <w:spacing w:before="100"/>
        <w:ind w:left="671"/>
        <w:rPr>
          <w:rFonts w:ascii="Courier New"/>
          <w:sz w:val="18"/>
        </w:rPr>
      </w:pPr>
      <w:r>
        <w:rPr>
          <w:rFonts w:ascii="Courier New"/>
          <w:sz w:val="18"/>
        </w:rPr>
        <w:t>Total Attendees: 1</w:t>
      </w:r>
    </w:p>
    <w:p w14:paraId="0235C8FF" w14:textId="77777777" w:rsidR="00A5792B" w:rsidRDefault="00A5792B">
      <w:pPr>
        <w:pStyle w:val="BodyText"/>
        <w:rPr>
          <w:rFonts w:ascii="Courier New"/>
          <w:sz w:val="20"/>
        </w:rPr>
      </w:pPr>
    </w:p>
    <w:p w14:paraId="646CA0B9" w14:textId="77777777" w:rsidR="00A5792B" w:rsidRDefault="00A5792B">
      <w:pPr>
        <w:pStyle w:val="BodyText"/>
        <w:spacing w:before="7"/>
        <w:rPr>
          <w:rFonts w:ascii="Courier New"/>
        </w:rPr>
      </w:pPr>
    </w:p>
    <w:p w14:paraId="365EBAFE" w14:textId="77777777" w:rsidR="00A5792B" w:rsidRDefault="002F44C1">
      <w:pPr>
        <w:spacing w:before="101"/>
        <w:ind w:left="240"/>
        <w:rPr>
          <w:rFonts w:ascii="Courier New"/>
          <w:b/>
          <w:sz w:val="20"/>
        </w:rPr>
      </w:pPr>
      <w:r>
        <w:rPr>
          <w:rFonts w:ascii="Courier New"/>
          <w:sz w:val="20"/>
        </w:rPr>
        <w:t xml:space="preserve">Enter RETURN to continue or '^' to exit: </w:t>
      </w:r>
      <w:r>
        <w:rPr>
          <w:rFonts w:ascii="Courier New"/>
          <w:b/>
          <w:sz w:val="20"/>
        </w:rPr>
        <w:t>&lt;RET&gt;</w:t>
      </w:r>
    </w:p>
    <w:p w14:paraId="6B386E53" w14:textId="77777777" w:rsidR="00A5792B" w:rsidRDefault="00A5792B">
      <w:pPr>
        <w:pStyle w:val="BodyText"/>
        <w:rPr>
          <w:rFonts w:ascii="Courier New"/>
          <w:b/>
          <w:sz w:val="20"/>
        </w:rPr>
      </w:pPr>
    </w:p>
    <w:p w14:paraId="6EED4E00" w14:textId="77777777" w:rsidR="00A5792B" w:rsidRDefault="00A5792B">
      <w:pPr>
        <w:pStyle w:val="BodyText"/>
        <w:rPr>
          <w:rFonts w:ascii="Courier New"/>
          <w:b/>
          <w:sz w:val="20"/>
        </w:rPr>
      </w:pPr>
    </w:p>
    <w:p w14:paraId="20D64CEA" w14:textId="77777777" w:rsidR="00A5792B" w:rsidRDefault="00A5792B">
      <w:pPr>
        <w:pStyle w:val="BodyText"/>
        <w:rPr>
          <w:rFonts w:ascii="Courier New"/>
          <w:b/>
          <w:sz w:val="20"/>
        </w:rPr>
      </w:pPr>
    </w:p>
    <w:p w14:paraId="58516AAC" w14:textId="77777777" w:rsidR="00A5792B" w:rsidRDefault="00A5792B">
      <w:pPr>
        <w:pStyle w:val="BodyText"/>
        <w:rPr>
          <w:rFonts w:ascii="Courier New"/>
          <w:b/>
          <w:sz w:val="20"/>
        </w:rPr>
      </w:pPr>
    </w:p>
    <w:p w14:paraId="46763521" w14:textId="77777777" w:rsidR="00A5792B" w:rsidRDefault="00BE26E6">
      <w:pPr>
        <w:pStyle w:val="BodyText"/>
        <w:spacing w:before="2"/>
        <w:rPr>
          <w:rFonts w:ascii="Courier New"/>
          <w:b/>
          <w:sz w:val="23"/>
        </w:rPr>
      </w:pPr>
      <w:r>
        <w:pict w14:anchorId="49EA1633">
          <v:rect id="_x0000_s2158" style="position:absolute;margin-left:1in;margin-top:15.1pt;width:2in;height:.6pt;z-index:-15364096;mso-wrap-distance-left:0;mso-wrap-distance-right:0;mso-position-horizontal-relative:page" fillcolor="black" stroked="f">
            <w10:wrap type="topAndBottom" anchorx="page"/>
          </v:rect>
        </w:pict>
      </w:r>
    </w:p>
    <w:p w14:paraId="3FE11B5D" w14:textId="77777777" w:rsidR="00A5792B" w:rsidRDefault="00A5792B">
      <w:pPr>
        <w:rPr>
          <w:rFonts w:ascii="Courier New"/>
          <w:sz w:val="23"/>
        </w:rPr>
        <w:sectPr w:rsidR="00A5792B">
          <w:pgSz w:w="12240" w:h="15840"/>
          <w:pgMar w:top="940" w:right="620" w:bottom="1680" w:left="1200" w:header="725" w:footer="1492" w:gutter="0"/>
          <w:cols w:space="720"/>
        </w:sectPr>
      </w:pPr>
    </w:p>
    <w:p w14:paraId="39E39999" w14:textId="77777777" w:rsidR="00A5792B" w:rsidRDefault="00A5792B">
      <w:pPr>
        <w:pStyle w:val="BodyText"/>
        <w:rPr>
          <w:rFonts w:ascii="Courier New"/>
          <w:b/>
          <w:sz w:val="20"/>
        </w:rPr>
      </w:pPr>
    </w:p>
    <w:p w14:paraId="6B88621D" w14:textId="77777777" w:rsidR="00A5792B" w:rsidRDefault="00A5792B">
      <w:pPr>
        <w:pStyle w:val="BodyText"/>
        <w:spacing w:before="5"/>
        <w:rPr>
          <w:rFonts w:ascii="Courier New"/>
          <w:b/>
          <w:sz w:val="23"/>
        </w:rPr>
      </w:pPr>
    </w:p>
    <w:p w14:paraId="6A28E313" w14:textId="77777777" w:rsidR="00A5792B" w:rsidRDefault="002F44C1">
      <w:pPr>
        <w:pStyle w:val="Heading2"/>
        <w:jc w:val="both"/>
      </w:pPr>
      <w:r>
        <w:t>Menu Access:</w:t>
      </w:r>
    </w:p>
    <w:p w14:paraId="3D9C4983" w14:textId="77777777" w:rsidR="00A5792B" w:rsidRDefault="00A5792B">
      <w:pPr>
        <w:pStyle w:val="BodyText"/>
        <w:spacing w:before="9"/>
        <w:rPr>
          <w:b/>
          <w:sz w:val="23"/>
        </w:rPr>
      </w:pPr>
    </w:p>
    <w:p w14:paraId="2FBCF8DD" w14:textId="77777777" w:rsidR="00A5792B" w:rsidRDefault="00BE26E6">
      <w:pPr>
        <w:pStyle w:val="BodyText"/>
        <w:ind w:left="240" w:right="1041"/>
        <w:jc w:val="both"/>
      </w:pPr>
      <w:r>
        <w:pict w14:anchorId="34628E6D">
          <v:shape id="_x0000_s2157" style="position:absolute;left:0;text-align:left;margin-left:66.05pt;margin-top:.15pt;width:.5pt;height:41.4pt;z-index:16094208;mso-position-horizontal-relative:page" coordorigin="1321,3" coordsize="10,828" o:spt="100" adj="0,,0" path="m1331,279r-10,l1321,555r,276l1331,831r,-276l1331,279xm1331,3r-10,l1321,279r10,l1331,3xe" fillcolor="black" stroked="f">
            <v:stroke joinstyle="round"/>
            <v:formulas/>
            <v:path arrowok="t" o:connecttype="segments"/>
            <w10:wrap anchorx="page"/>
          </v:shape>
        </w:pict>
      </w:r>
      <w:r w:rsidR="002F44C1">
        <w:rPr>
          <w:vertAlign w:val="superscript"/>
        </w:rPr>
        <w:t>1</w:t>
      </w:r>
      <w:r w:rsidR="002F44C1">
        <w:t>The Training Report by Unit/Svc. Category option is accessed through the Nursing Education Reports, Print option of the Nursing Educator's Menu, the Nursing Features (all options) menu, the Head Nurse's Menu, and the Administrator's Menu.</w:t>
      </w:r>
    </w:p>
    <w:p w14:paraId="7FA3FAB1" w14:textId="77777777" w:rsidR="00A5792B" w:rsidRDefault="00A5792B">
      <w:pPr>
        <w:jc w:val="both"/>
        <w:sectPr w:rsidR="00A5792B">
          <w:pgSz w:w="12240" w:h="15840"/>
          <w:pgMar w:top="940" w:right="620" w:bottom="1780" w:left="1200" w:header="725" w:footer="1588" w:gutter="0"/>
          <w:cols w:space="720"/>
        </w:sectPr>
      </w:pPr>
    </w:p>
    <w:p w14:paraId="50D55249" w14:textId="77777777" w:rsidR="00A5792B" w:rsidRDefault="00A5792B">
      <w:pPr>
        <w:pStyle w:val="BodyText"/>
        <w:rPr>
          <w:sz w:val="20"/>
        </w:rPr>
      </w:pPr>
    </w:p>
    <w:p w14:paraId="22C28945" w14:textId="77777777" w:rsidR="00A5792B" w:rsidRDefault="00A5792B">
      <w:pPr>
        <w:pStyle w:val="BodyText"/>
        <w:spacing w:before="9"/>
        <w:rPr>
          <w:sz w:val="22"/>
        </w:rPr>
      </w:pPr>
    </w:p>
    <w:p w14:paraId="1C18F23D" w14:textId="77777777" w:rsidR="00A5792B" w:rsidRDefault="002F44C1">
      <w:pPr>
        <w:pStyle w:val="Heading2"/>
      </w:pPr>
      <w:r>
        <w:t>NURSE-PR-MIND</w:t>
      </w:r>
    </w:p>
    <w:p w14:paraId="0411BD4B" w14:textId="77777777" w:rsidR="00A5792B" w:rsidRDefault="00A5792B">
      <w:pPr>
        <w:pStyle w:val="BodyText"/>
        <w:rPr>
          <w:b/>
        </w:rPr>
      </w:pPr>
    </w:p>
    <w:p w14:paraId="3797A363" w14:textId="77777777" w:rsidR="00A5792B" w:rsidRDefault="002F44C1">
      <w:pPr>
        <w:spacing w:line="480" w:lineRule="auto"/>
        <w:ind w:left="240" w:right="7345"/>
        <w:rPr>
          <w:b/>
          <w:sz w:val="24"/>
        </w:rPr>
      </w:pPr>
      <w:r>
        <w:rPr>
          <w:b/>
          <w:sz w:val="24"/>
        </w:rPr>
        <w:t>Individual Training Report Description:</w:t>
      </w:r>
    </w:p>
    <w:p w14:paraId="4F63EF32" w14:textId="77777777" w:rsidR="00A5792B" w:rsidRDefault="002F44C1">
      <w:pPr>
        <w:pStyle w:val="BodyText"/>
        <w:ind w:left="240" w:right="988"/>
      </w:pPr>
      <w:r>
        <w:t>This option allows an individual nursing employee to view and print his/her own educational record of attended courses. The training data for each nursing employee is stored in the PRSE Student Education Tracking (#452) file. Staff data reflecting assignment location and service category is found in the NURS Position Control (#211.8) file. Active status and employee names are found in the NURS Staff (#210) file.</w:t>
      </w:r>
    </w:p>
    <w:p w14:paraId="47DC3006" w14:textId="77777777" w:rsidR="00A5792B" w:rsidRDefault="00A5792B">
      <w:pPr>
        <w:pStyle w:val="BodyText"/>
        <w:rPr>
          <w:sz w:val="26"/>
        </w:rPr>
      </w:pPr>
    </w:p>
    <w:p w14:paraId="652B2E5E" w14:textId="77777777" w:rsidR="00A5792B" w:rsidRDefault="00A5792B">
      <w:pPr>
        <w:pStyle w:val="BodyText"/>
        <w:rPr>
          <w:sz w:val="22"/>
        </w:rPr>
      </w:pPr>
    </w:p>
    <w:p w14:paraId="449EC455" w14:textId="77777777" w:rsidR="00A5792B" w:rsidRDefault="002F44C1">
      <w:pPr>
        <w:pStyle w:val="Heading2"/>
      </w:pPr>
      <w:r>
        <w:t>Additional Information:</w:t>
      </w:r>
    </w:p>
    <w:p w14:paraId="19DED835" w14:textId="77777777" w:rsidR="00A5792B" w:rsidRDefault="00A5792B">
      <w:pPr>
        <w:pStyle w:val="BodyText"/>
        <w:spacing w:before="9"/>
        <w:rPr>
          <w:b/>
          <w:sz w:val="23"/>
        </w:rPr>
      </w:pPr>
    </w:p>
    <w:p w14:paraId="15192F3D" w14:textId="77777777" w:rsidR="00A5792B" w:rsidRDefault="00BE26E6">
      <w:pPr>
        <w:pStyle w:val="BodyText"/>
        <w:ind w:left="240" w:right="850"/>
      </w:pPr>
      <w:r>
        <w:pict w14:anchorId="43FEB4A7">
          <v:shape id="_x0000_s2156" style="position:absolute;left:0;text-align:left;margin-left:66.05pt;margin-top:.15pt;width:.5pt;height:27.6pt;z-index:16095232;mso-position-horizontal-relative:page" coordorigin="1321,3" coordsize="10,552" path="m1331,3r-10,l1321,279r,276l1331,555r,-276l1331,3xe" fillcolor="black" stroked="f">
            <v:path arrowok="t"/>
            <w10:wrap anchorx="page"/>
          </v:shape>
        </w:pict>
      </w:r>
      <w:r w:rsidR="002F44C1">
        <w:rPr>
          <w:vertAlign w:val="superscript"/>
        </w:rPr>
        <w:t>1</w:t>
      </w:r>
      <w:r w:rsidR="002F44C1">
        <w:t>Reports display data for a fiscal/calendar year; and for a specific type or all types of training. At the date range prompt, select the latest year you want to include in the report.</w:t>
      </w:r>
    </w:p>
    <w:p w14:paraId="023603AB" w14:textId="77777777" w:rsidR="00A5792B" w:rsidRDefault="00A5792B">
      <w:pPr>
        <w:pStyle w:val="BodyText"/>
        <w:spacing w:before="2"/>
        <w:rPr>
          <w:sz w:val="16"/>
        </w:rPr>
      </w:pPr>
    </w:p>
    <w:p w14:paraId="6D3755B0" w14:textId="77777777" w:rsidR="00A5792B" w:rsidRDefault="002F44C1">
      <w:pPr>
        <w:pStyle w:val="BodyText"/>
        <w:spacing w:before="90"/>
        <w:ind w:left="240" w:right="988"/>
      </w:pPr>
      <w:r>
        <w:t>The security on this option is based on the user's service position. Please refer to Security section of this chapter for more information. At the end of each report a count of the total program hours is displayed which may be total CEUs , total Contact Hrs, and/or total Class Hours.</w:t>
      </w:r>
    </w:p>
    <w:p w14:paraId="7EDF4556" w14:textId="77777777" w:rsidR="00A5792B" w:rsidRDefault="00A5792B">
      <w:pPr>
        <w:pStyle w:val="BodyText"/>
        <w:rPr>
          <w:sz w:val="26"/>
        </w:rPr>
      </w:pPr>
    </w:p>
    <w:p w14:paraId="5673E382" w14:textId="77777777" w:rsidR="00A5792B" w:rsidRDefault="00A5792B">
      <w:pPr>
        <w:pStyle w:val="BodyText"/>
        <w:spacing w:before="3"/>
        <w:rPr>
          <w:sz w:val="22"/>
        </w:rPr>
      </w:pPr>
    </w:p>
    <w:p w14:paraId="36EBE864" w14:textId="77777777" w:rsidR="00A5792B" w:rsidRDefault="002F44C1">
      <w:pPr>
        <w:pStyle w:val="Heading2"/>
      </w:pPr>
      <w:r>
        <w:t>Menu Display:</w:t>
      </w:r>
    </w:p>
    <w:p w14:paraId="133F08F7" w14:textId="77777777" w:rsidR="00A5792B" w:rsidRDefault="002F44C1">
      <w:pPr>
        <w:tabs>
          <w:tab w:val="left" w:pos="6119"/>
        </w:tabs>
        <w:spacing w:before="226" w:line="244" w:lineRule="auto"/>
        <w:ind w:left="240" w:right="1178"/>
        <w:rPr>
          <w:rFonts w:ascii="Courier New"/>
          <w:sz w:val="20"/>
        </w:rPr>
      </w:pPr>
      <w:r>
        <w:rPr>
          <w:rFonts w:ascii="Courier New"/>
          <w:sz w:val="20"/>
        </w:rPr>
        <w:t>Select Nursing Features (all options)</w:t>
      </w:r>
      <w:r>
        <w:rPr>
          <w:rFonts w:ascii="Courier New"/>
          <w:spacing w:val="-23"/>
          <w:sz w:val="20"/>
        </w:rPr>
        <w:t xml:space="preserve"> </w:t>
      </w:r>
      <w:r>
        <w:rPr>
          <w:rFonts w:ascii="Courier New"/>
          <w:sz w:val="20"/>
        </w:rPr>
        <w:t>Option:</w:t>
      </w:r>
      <w:r>
        <w:rPr>
          <w:rFonts w:ascii="Courier New"/>
          <w:spacing w:val="-4"/>
          <w:sz w:val="20"/>
        </w:rPr>
        <w:t xml:space="preserve"> </w:t>
      </w:r>
      <w:r>
        <w:rPr>
          <w:rFonts w:ascii="Courier New"/>
          <w:b/>
          <w:sz w:val="20"/>
        </w:rPr>
        <w:t>4</w:t>
      </w:r>
      <w:r>
        <w:rPr>
          <w:rFonts w:ascii="Courier New"/>
          <w:b/>
          <w:sz w:val="20"/>
        </w:rPr>
        <w:tab/>
      </w:r>
      <w:r>
        <w:rPr>
          <w:rFonts w:ascii="Courier New"/>
          <w:sz w:val="20"/>
        </w:rPr>
        <w:t>Nursing Education Reports, Print</w:t>
      </w:r>
    </w:p>
    <w:p w14:paraId="7447ADE4" w14:textId="77777777" w:rsidR="00A5792B" w:rsidRDefault="00A5792B">
      <w:pPr>
        <w:pStyle w:val="BodyText"/>
        <w:rPr>
          <w:rFonts w:ascii="Courier New"/>
          <w:sz w:val="22"/>
        </w:rPr>
      </w:pPr>
    </w:p>
    <w:p w14:paraId="7CE6EC93" w14:textId="77777777" w:rsidR="00A5792B" w:rsidRDefault="00A5792B">
      <w:pPr>
        <w:pStyle w:val="BodyText"/>
        <w:spacing w:before="7"/>
        <w:rPr>
          <w:rFonts w:ascii="Courier New"/>
          <w:sz w:val="17"/>
        </w:rPr>
      </w:pPr>
    </w:p>
    <w:p w14:paraId="420EC135" w14:textId="77777777" w:rsidR="00A5792B" w:rsidRDefault="00BE26E6">
      <w:pPr>
        <w:tabs>
          <w:tab w:val="left" w:pos="1517"/>
        </w:tabs>
        <w:spacing w:before="1" w:line="226" w:lineRule="exact"/>
        <w:ind w:left="600"/>
        <w:rPr>
          <w:rFonts w:ascii="Courier New"/>
          <w:sz w:val="20"/>
        </w:rPr>
      </w:pPr>
      <w:r>
        <w:pict w14:anchorId="1D654855">
          <v:shape id="_x0000_s2155" style="position:absolute;left:0;text-align:left;margin-left:66.05pt;margin-top:-.15pt;width:.5pt;height:56.65pt;z-index:16095744;mso-position-horizontal-relative:page" coordorigin="1321,-3" coordsize="10,1133" o:spt="100" adj="0,,0" path="m1331,450r-10,l1321,676r,227l1321,1130r10,l1331,903r,-227l1331,450xm1331,-3r-10,l1321,223r,227l1331,450r,-227l1331,-3xe" fillcolor="black" stroked="f">
            <v:stroke joinstyle="round"/>
            <v:formulas/>
            <v:path arrowok="t" o:connecttype="segments"/>
            <w10:wrap anchorx="page"/>
          </v:shape>
        </w:pict>
      </w:r>
      <w:r w:rsidR="002F44C1">
        <w:rPr>
          <w:rFonts w:ascii="Courier New"/>
          <w:sz w:val="20"/>
          <w:vertAlign w:val="superscript"/>
        </w:rPr>
        <w:t>2</w:t>
      </w:r>
      <w:r w:rsidR="002F44C1">
        <w:rPr>
          <w:rFonts w:ascii="Courier New"/>
          <w:sz w:val="20"/>
        </w:rPr>
        <w:t>1</w:t>
      </w:r>
      <w:r w:rsidR="002F44C1">
        <w:rPr>
          <w:rFonts w:ascii="Courier New"/>
          <w:sz w:val="20"/>
        </w:rPr>
        <w:tab/>
        <w:t>Training Report by Unit/Svc.</w:t>
      </w:r>
      <w:r w:rsidR="002F44C1">
        <w:rPr>
          <w:rFonts w:ascii="Courier New"/>
          <w:spacing w:val="-7"/>
          <w:sz w:val="20"/>
        </w:rPr>
        <w:t xml:space="preserve"> </w:t>
      </w:r>
      <w:r w:rsidR="002F44C1">
        <w:rPr>
          <w:rFonts w:ascii="Courier New"/>
          <w:sz w:val="20"/>
        </w:rPr>
        <w:t>Category</w:t>
      </w:r>
    </w:p>
    <w:p w14:paraId="4B16E732" w14:textId="77777777" w:rsidR="00A5792B" w:rsidRDefault="002F44C1">
      <w:pPr>
        <w:pStyle w:val="ListParagraph"/>
        <w:numPr>
          <w:ilvl w:val="0"/>
          <w:numId w:val="60"/>
        </w:numPr>
        <w:tabs>
          <w:tab w:val="left" w:pos="1439"/>
          <w:tab w:val="left" w:pos="1440"/>
        </w:tabs>
        <w:spacing w:line="226" w:lineRule="exact"/>
        <w:ind w:hanging="841"/>
        <w:rPr>
          <w:sz w:val="20"/>
        </w:rPr>
      </w:pPr>
      <w:r>
        <w:rPr>
          <w:sz w:val="20"/>
        </w:rPr>
        <w:t>Individual Training</w:t>
      </w:r>
      <w:r>
        <w:rPr>
          <w:spacing w:val="-3"/>
          <w:sz w:val="20"/>
        </w:rPr>
        <w:t xml:space="preserve"> </w:t>
      </w:r>
      <w:r>
        <w:rPr>
          <w:sz w:val="20"/>
        </w:rPr>
        <w:t>Report</w:t>
      </w:r>
    </w:p>
    <w:p w14:paraId="48B033F1" w14:textId="77777777" w:rsidR="00A5792B" w:rsidRDefault="002F44C1">
      <w:pPr>
        <w:pStyle w:val="ListParagraph"/>
        <w:numPr>
          <w:ilvl w:val="0"/>
          <w:numId w:val="60"/>
        </w:numPr>
        <w:tabs>
          <w:tab w:val="left" w:pos="1439"/>
          <w:tab w:val="left" w:pos="1440"/>
        </w:tabs>
        <w:ind w:hanging="841"/>
        <w:rPr>
          <w:sz w:val="20"/>
        </w:rPr>
      </w:pPr>
      <w:r>
        <w:rPr>
          <w:sz w:val="20"/>
        </w:rPr>
        <w:t>3 Yr. Training Report by Unit/Svc.</w:t>
      </w:r>
      <w:r>
        <w:rPr>
          <w:spacing w:val="-10"/>
          <w:sz w:val="20"/>
        </w:rPr>
        <w:t xml:space="preserve"> </w:t>
      </w:r>
      <w:r>
        <w:rPr>
          <w:sz w:val="20"/>
        </w:rPr>
        <w:t>Category</w:t>
      </w:r>
    </w:p>
    <w:p w14:paraId="2AC58908" w14:textId="77777777" w:rsidR="00A5792B" w:rsidRDefault="002F44C1">
      <w:pPr>
        <w:pStyle w:val="ListParagraph"/>
        <w:numPr>
          <w:ilvl w:val="0"/>
          <w:numId w:val="60"/>
        </w:numPr>
        <w:tabs>
          <w:tab w:val="left" w:pos="1439"/>
          <w:tab w:val="left" w:pos="1440"/>
        </w:tabs>
        <w:ind w:hanging="841"/>
        <w:rPr>
          <w:sz w:val="20"/>
        </w:rPr>
      </w:pPr>
      <w:r>
        <w:rPr>
          <w:sz w:val="20"/>
        </w:rPr>
        <w:t>Individual 3 Yr. Training</w:t>
      </w:r>
      <w:r>
        <w:rPr>
          <w:spacing w:val="-6"/>
          <w:sz w:val="20"/>
        </w:rPr>
        <w:t xml:space="preserve"> </w:t>
      </w:r>
      <w:r>
        <w:rPr>
          <w:sz w:val="20"/>
        </w:rPr>
        <w:t>Report</w:t>
      </w:r>
    </w:p>
    <w:p w14:paraId="7726C1A2" w14:textId="77777777" w:rsidR="00A5792B" w:rsidRDefault="002F44C1">
      <w:pPr>
        <w:pStyle w:val="ListParagraph"/>
        <w:numPr>
          <w:ilvl w:val="0"/>
          <w:numId w:val="60"/>
        </w:numPr>
        <w:tabs>
          <w:tab w:val="left" w:pos="1439"/>
          <w:tab w:val="left" w:pos="1440"/>
        </w:tabs>
        <w:ind w:hanging="841"/>
        <w:rPr>
          <w:sz w:val="20"/>
        </w:rPr>
      </w:pPr>
      <w:r>
        <w:rPr>
          <w:sz w:val="20"/>
        </w:rPr>
        <w:t>Mandatory Deficiency Report by Unit/Svc.</w:t>
      </w:r>
      <w:r>
        <w:rPr>
          <w:spacing w:val="-10"/>
          <w:sz w:val="20"/>
        </w:rPr>
        <w:t xml:space="preserve"> </w:t>
      </w:r>
      <w:r>
        <w:rPr>
          <w:sz w:val="20"/>
        </w:rPr>
        <w:t>Category</w:t>
      </w:r>
    </w:p>
    <w:p w14:paraId="24DF59DE" w14:textId="77777777" w:rsidR="00A5792B" w:rsidRDefault="002F44C1">
      <w:pPr>
        <w:pStyle w:val="ListParagraph"/>
        <w:numPr>
          <w:ilvl w:val="0"/>
          <w:numId w:val="60"/>
        </w:numPr>
        <w:tabs>
          <w:tab w:val="left" w:pos="1439"/>
          <w:tab w:val="left" w:pos="1440"/>
        </w:tabs>
        <w:spacing w:before="1" w:line="226" w:lineRule="exact"/>
        <w:ind w:hanging="841"/>
        <w:rPr>
          <w:sz w:val="20"/>
        </w:rPr>
      </w:pPr>
      <w:r>
        <w:rPr>
          <w:sz w:val="20"/>
        </w:rPr>
        <w:t>Individual Employee Deficiency</w:t>
      </w:r>
      <w:r>
        <w:rPr>
          <w:spacing w:val="-5"/>
          <w:sz w:val="20"/>
        </w:rPr>
        <w:t xml:space="preserve"> </w:t>
      </w:r>
      <w:r>
        <w:rPr>
          <w:sz w:val="20"/>
        </w:rPr>
        <w:t>Report</w:t>
      </w:r>
    </w:p>
    <w:p w14:paraId="2787506C" w14:textId="77777777" w:rsidR="00A5792B" w:rsidRDefault="002F44C1">
      <w:pPr>
        <w:pStyle w:val="ListParagraph"/>
        <w:numPr>
          <w:ilvl w:val="0"/>
          <w:numId w:val="60"/>
        </w:numPr>
        <w:tabs>
          <w:tab w:val="left" w:pos="1439"/>
          <w:tab w:val="left" w:pos="1440"/>
        </w:tabs>
        <w:spacing w:line="226" w:lineRule="exact"/>
        <w:ind w:hanging="841"/>
        <w:rPr>
          <w:sz w:val="20"/>
        </w:rPr>
      </w:pPr>
      <w:r>
        <w:rPr>
          <w:sz w:val="20"/>
        </w:rPr>
        <w:t>AA/Funding Requests Report (132</w:t>
      </w:r>
      <w:r>
        <w:rPr>
          <w:spacing w:val="-6"/>
          <w:sz w:val="20"/>
        </w:rPr>
        <w:t xml:space="preserve"> </w:t>
      </w:r>
      <w:r>
        <w:rPr>
          <w:sz w:val="20"/>
        </w:rPr>
        <w:t>Col)</w:t>
      </w:r>
    </w:p>
    <w:p w14:paraId="0D25109C" w14:textId="77777777" w:rsidR="00A5792B" w:rsidRDefault="002F44C1">
      <w:pPr>
        <w:pStyle w:val="ListParagraph"/>
        <w:numPr>
          <w:ilvl w:val="0"/>
          <w:numId w:val="60"/>
        </w:numPr>
        <w:tabs>
          <w:tab w:val="left" w:pos="1439"/>
          <w:tab w:val="left" w:pos="1440"/>
        </w:tabs>
        <w:ind w:hanging="841"/>
        <w:rPr>
          <w:sz w:val="20"/>
        </w:rPr>
      </w:pPr>
      <w:r>
        <w:rPr>
          <w:sz w:val="20"/>
        </w:rPr>
        <w:t>CE Training Attendance Summary Report (132</w:t>
      </w:r>
      <w:r>
        <w:rPr>
          <w:spacing w:val="-11"/>
          <w:sz w:val="20"/>
        </w:rPr>
        <w:t xml:space="preserve"> </w:t>
      </w:r>
      <w:r>
        <w:rPr>
          <w:sz w:val="20"/>
        </w:rPr>
        <w:t>Col)</w:t>
      </w:r>
    </w:p>
    <w:p w14:paraId="61FAEE30" w14:textId="77777777" w:rsidR="00A5792B" w:rsidRDefault="00A5792B">
      <w:pPr>
        <w:pStyle w:val="BodyText"/>
        <w:rPr>
          <w:rFonts w:ascii="Courier New"/>
          <w:sz w:val="22"/>
        </w:rPr>
      </w:pPr>
    </w:p>
    <w:p w14:paraId="72908625" w14:textId="77777777" w:rsidR="00A5792B" w:rsidRDefault="00A5792B">
      <w:pPr>
        <w:pStyle w:val="BodyText"/>
        <w:spacing w:before="7"/>
        <w:rPr>
          <w:rFonts w:ascii="Courier New"/>
          <w:sz w:val="17"/>
        </w:rPr>
      </w:pPr>
    </w:p>
    <w:p w14:paraId="2D772A0F" w14:textId="77777777" w:rsidR="00A5792B" w:rsidRDefault="002F44C1">
      <w:pPr>
        <w:pStyle w:val="Heading2"/>
      </w:pPr>
      <w:r>
        <w:t>Screen Prints:</w:t>
      </w:r>
    </w:p>
    <w:p w14:paraId="4F955B96" w14:textId="77777777" w:rsidR="00A5792B" w:rsidRDefault="002F44C1">
      <w:pPr>
        <w:tabs>
          <w:tab w:val="left" w:pos="6359"/>
        </w:tabs>
        <w:spacing w:before="226"/>
        <w:ind w:left="240"/>
        <w:rPr>
          <w:rFonts w:ascii="Courier New"/>
          <w:sz w:val="20"/>
        </w:rPr>
      </w:pPr>
      <w:r>
        <w:rPr>
          <w:rFonts w:ascii="Courier New"/>
          <w:sz w:val="20"/>
        </w:rPr>
        <w:t>Select Nursing Education Reports, Print</w:t>
      </w:r>
      <w:r>
        <w:rPr>
          <w:rFonts w:ascii="Courier New"/>
          <w:spacing w:val="-24"/>
          <w:sz w:val="20"/>
        </w:rPr>
        <w:t xml:space="preserve"> </w:t>
      </w:r>
      <w:r>
        <w:rPr>
          <w:rFonts w:ascii="Courier New"/>
          <w:sz w:val="20"/>
        </w:rPr>
        <w:t>Option:</w:t>
      </w:r>
      <w:r>
        <w:rPr>
          <w:rFonts w:ascii="Courier New"/>
          <w:spacing w:val="-4"/>
          <w:sz w:val="20"/>
        </w:rPr>
        <w:t xml:space="preserve"> </w:t>
      </w:r>
      <w:r>
        <w:rPr>
          <w:rFonts w:ascii="Courier New"/>
          <w:b/>
          <w:sz w:val="20"/>
        </w:rPr>
        <w:t>2</w:t>
      </w:r>
      <w:r>
        <w:rPr>
          <w:rFonts w:ascii="Courier New"/>
          <w:b/>
          <w:sz w:val="20"/>
        </w:rPr>
        <w:tab/>
      </w:r>
      <w:r>
        <w:rPr>
          <w:rFonts w:ascii="Courier New"/>
          <w:sz w:val="20"/>
        </w:rPr>
        <w:t>Individual Training</w:t>
      </w:r>
      <w:r>
        <w:rPr>
          <w:rFonts w:ascii="Courier New"/>
          <w:spacing w:val="-6"/>
          <w:sz w:val="20"/>
        </w:rPr>
        <w:t xml:space="preserve"> </w:t>
      </w:r>
      <w:r>
        <w:rPr>
          <w:rFonts w:ascii="Courier New"/>
          <w:sz w:val="20"/>
        </w:rPr>
        <w:t>Report</w:t>
      </w:r>
    </w:p>
    <w:p w14:paraId="2FE7770A" w14:textId="77777777" w:rsidR="00A5792B" w:rsidRDefault="00A5792B">
      <w:pPr>
        <w:pStyle w:val="BodyText"/>
        <w:rPr>
          <w:rFonts w:ascii="Courier New"/>
          <w:sz w:val="20"/>
        </w:rPr>
      </w:pPr>
    </w:p>
    <w:p w14:paraId="5DCE8389" w14:textId="77777777" w:rsidR="00A5792B" w:rsidRDefault="00A5792B">
      <w:pPr>
        <w:pStyle w:val="BodyText"/>
        <w:rPr>
          <w:rFonts w:ascii="Courier New"/>
          <w:sz w:val="20"/>
        </w:rPr>
      </w:pPr>
    </w:p>
    <w:p w14:paraId="569914DB" w14:textId="77777777" w:rsidR="00A5792B" w:rsidRDefault="00A5792B">
      <w:pPr>
        <w:pStyle w:val="BodyText"/>
        <w:rPr>
          <w:rFonts w:ascii="Courier New"/>
          <w:sz w:val="20"/>
        </w:rPr>
      </w:pPr>
    </w:p>
    <w:p w14:paraId="49C1F996" w14:textId="77777777" w:rsidR="00A5792B" w:rsidRDefault="00A5792B">
      <w:pPr>
        <w:pStyle w:val="BodyText"/>
        <w:rPr>
          <w:rFonts w:ascii="Courier New"/>
          <w:sz w:val="20"/>
        </w:rPr>
      </w:pPr>
    </w:p>
    <w:p w14:paraId="3190DC24" w14:textId="77777777" w:rsidR="00A5792B" w:rsidRDefault="00A5792B">
      <w:pPr>
        <w:pStyle w:val="BodyText"/>
        <w:rPr>
          <w:rFonts w:ascii="Courier New"/>
          <w:sz w:val="20"/>
        </w:rPr>
      </w:pPr>
    </w:p>
    <w:p w14:paraId="1D5A1318" w14:textId="77777777" w:rsidR="00A5792B" w:rsidRDefault="00BE26E6">
      <w:pPr>
        <w:pStyle w:val="BodyText"/>
        <w:spacing w:before="4"/>
        <w:rPr>
          <w:rFonts w:ascii="Courier New"/>
          <w:sz w:val="16"/>
        </w:rPr>
      </w:pPr>
      <w:r>
        <w:pict w14:anchorId="51949A4D">
          <v:rect id="_x0000_s2154" style="position:absolute;margin-left:1in;margin-top:11.2pt;width:2in;height:.6pt;z-index:-15362560;mso-wrap-distance-left:0;mso-wrap-distance-right:0;mso-position-horizontal-relative:page" fillcolor="black" stroked="f">
            <w10:wrap type="topAndBottom" anchorx="page"/>
          </v:rect>
        </w:pict>
      </w:r>
    </w:p>
    <w:p w14:paraId="239B342C" w14:textId="77777777" w:rsidR="00A5792B" w:rsidRDefault="002F44C1">
      <w:pPr>
        <w:spacing w:before="73"/>
        <w:ind w:left="240"/>
        <w:rPr>
          <w:sz w:val="20"/>
        </w:rPr>
      </w:pPr>
      <w:r>
        <w:rPr>
          <w:sz w:val="20"/>
          <w:vertAlign w:val="superscript"/>
        </w:rPr>
        <w:t>1</w:t>
      </w:r>
      <w:r>
        <w:rPr>
          <w:sz w:val="20"/>
        </w:rPr>
        <w:t xml:space="preserve"> Patch NUR*4*3 January 1998</w:t>
      </w:r>
    </w:p>
    <w:p w14:paraId="142D3528" w14:textId="77777777" w:rsidR="00A5792B" w:rsidRDefault="00A5792B">
      <w:pPr>
        <w:rPr>
          <w:sz w:val="20"/>
        </w:rPr>
        <w:sectPr w:rsidR="00A5792B">
          <w:pgSz w:w="12240" w:h="15840"/>
          <w:pgMar w:top="940" w:right="620" w:bottom="1580" w:left="1200" w:header="725" w:footer="1492" w:gutter="0"/>
          <w:cols w:space="720"/>
        </w:sectPr>
      </w:pPr>
    </w:p>
    <w:p w14:paraId="255D09B6" w14:textId="77777777" w:rsidR="00A5792B" w:rsidRDefault="00A5792B">
      <w:pPr>
        <w:pStyle w:val="BodyText"/>
        <w:rPr>
          <w:sz w:val="20"/>
        </w:rPr>
      </w:pPr>
    </w:p>
    <w:p w14:paraId="7D4A5E36" w14:textId="77777777" w:rsidR="00A5792B" w:rsidRDefault="00A5792B">
      <w:pPr>
        <w:pStyle w:val="BodyText"/>
        <w:spacing w:before="2"/>
        <w:rPr>
          <w:sz w:val="23"/>
        </w:rPr>
      </w:pPr>
    </w:p>
    <w:p w14:paraId="290D2851" w14:textId="77777777" w:rsidR="00A5792B" w:rsidRDefault="002F44C1">
      <w:pPr>
        <w:ind w:left="839"/>
        <w:rPr>
          <w:rFonts w:ascii="Courier New"/>
          <w:sz w:val="20"/>
        </w:rPr>
      </w:pPr>
      <w:r>
        <w:rPr>
          <w:rFonts w:ascii="Courier New"/>
          <w:sz w:val="20"/>
        </w:rPr>
        <w:t>Select one of the following:</w:t>
      </w:r>
    </w:p>
    <w:p w14:paraId="78D07813" w14:textId="77777777" w:rsidR="00A5792B" w:rsidRDefault="00A5792B">
      <w:pPr>
        <w:pStyle w:val="BodyText"/>
        <w:rPr>
          <w:rFonts w:ascii="Courier New"/>
          <w:sz w:val="20"/>
        </w:rPr>
      </w:pPr>
    </w:p>
    <w:p w14:paraId="709B6A22" w14:textId="77777777" w:rsidR="00A5792B" w:rsidRDefault="002F44C1">
      <w:pPr>
        <w:tabs>
          <w:tab w:val="left" w:pos="2639"/>
        </w:tabs>
        <w:spacing w:before="1" w:line="226" w:lineRule="exact"/>
        <w:ind w:left="1439"/>
        <w:rPr>
          <w:rFonts w:ascii="Courier New"/>
          <w:sz w:val="20"/>
        </w:rPr>
      </w:pPr>
      <w:r>
        <w:rPr>
          <w:rFonts w:ascii="Courier New"/>
          <w:sz w:val="20"/>
        </w:rPr>
        <w:t>M</w:t>
      </w:r>
      <w:r>
        <w:rPr>
          <w:rFonts w:ascii="Courier New"/>
          <w:sz w:val="20"/>
        </w:rPr>
        <w:tab/>
        <w:t>Mandatory</w:t>
      </w:r>
      <w:r>
        <w:rPr>
          <w:rFonts w:ascii="Courier New"/>
          <w:spacing w:val="-2"/>
          <w:sz w:val="20"/>
        </w:rPr>
        <w:t xml:space="preserve"> </w:t>
      </w:r>
      <w:r>
        <w:rPr>
          <w:rFonts w:ascii="Courier New"/>
          <w:sz w:val="20"/>
        </w:rPr>
        <w:t>Training</w:t>
      </w:r>
    </w:p>
    <w:p w14:paraId="154396A9" w14:textId="77777777" w:rsidR="00A5792B" w:rsidRDefault="002F44C1">
      <w:pPr>
        <w:tabs>
          <w:tab w:val="left" w:pos="2639"/>
        </w:tabs>
        <w:spacing w:line="226" w:lineRule="exact"/>
        <w:ind w:left="1439"/>
        <w:rPr>
          <w:rFonts w:ascii="Courier New"/>
          <w:sz w:val="20"/>
        </w:rPr>
      </w:pPr>
      <w:r>
        <w:rPr>
          <w:rFonts w:ascii="Courier New"/>
          <w:sz w:val="20"/>
        </w:rPr>
        <w:t>C</w:t>
      </w:r>
      <w:r>
        <w:rPr>
          <w:rFonts w:ascii="Courier New"/>
          <w:sz w:val="20"/>
        </w:rPr>
        <w:tab/>
        <w:t>Continuing</w:t>
      </w:r>
      <w:r>
        <w:rPr>
          <w:rFonts w:ascii="Courier New"/>
          <w:spacing w:val="-2"/>
          <w:sz w:val="20"/>
        </w:rPr>
        <w:t xml:space="preserve"> </w:t>
      </w:r>
      <w:r>
        <w:rPr>
          <w:rFonts w:ascii="Courier New"/>
          <w:sz w:val="20"/>
        </w:rPr>
        <w:t>Education</w:t>
      </w:r>
    </w:p>
    <w:p w14:paraId="5CF7920E" w14:textId="77777777" w:rsidR="00A5792B" w:rsidRDefault="002F44C1">
      <w:pPr>
        <w:tabs>
          <w:tab w:val="left" w:pos="2639"/>
        </w:tabs>
        <w:ind w:left="1439"/>
        <w:rPr>
          <w:rFonts w:ascii="Courier New"/>
          <w:sz w:val="20"/>
        </w:rPr>
      </w:pPr>
      <w:r>
        <w:rPr>
          <w:rFonts w:ascii="Courier New"/>
          <w:sz w:val="20"/>
        </w:rPr>
        <w:t>O</w:t>
      </w:r>
      <w:r>
        <w:rPr>
          <w:rFonts w:ascii="Courier New"/>
          <w:sz w:val="20"/>
        </w:rPr>
        <w:tab/>
        <w:t>Other/Miscellaneous</w:t>
      </w:r>
    </w:p>
    <w:p w14:paraId="20AB19ED" w14:textId="77777777" w:rsidR="00A5792B" w:rsidRDefault="002F44C1">
      <w:pPr>
        <w:tabs>
          <w:tab w:val="left" w:pos="2639"/>
        </w:tabs>
        <w:ind w:left="1439"/>
        <w:rPr>
          <w:rFonts w:ascii="Courier New"/>
          <w:sz w:val="20"/>
        </w:rPr>
      </w:pPr>
      <w:r>
        <w:rPr>
          <w:rFonts w:ascii="Courier New"/>
          <w:sz w:val="20"/>
        </w:rPr>
        <w:t>W</w:t>
      </w:r>
      <w:r>
        <w:rPr>
          <w:rFonts w:ascii="Courier New"/>
          <w:sz w:val="20"/>
        </w:rPr>
        <w:tab/>
        <w:t>Ward/Unit-Location</w:t>
      </w:r>
      <w:r>
        <w:rPr>
          <w:rFonts w:ascii="Courier New"/>
          <w:spacing w:val="-2"/>
          <w:sz w:val="20"/>
        </w:rPr>
        <w:t xml:space="preserve"> </w:t>
      </w:r>
      <w:r>
        <w:rPr>
          <w:rFonts w:ascii="Courier New"/>
          <w:sz w:val="20"/>
        </w:rPr>
        <w:t>Training</w:t>
      </w:r>
    </w:p>
    <w:p w14:paraId="5F0E4FB8" w14:textId="77777777" w:rsidR="00A5792B" w:rsidRDefault="002F44C1">
      <w:pPr>
        <w:tabs>
          <w:tab w:val="left" w:pos="2639"/>
        </w:tabs>
        <w:ind w:left="1439"/>
        <w:rPr>
          <w:rFonts w:ascii="Courier New"/>
          <w:sz w:val="20"/>
        </w:rPr>
      </w:pPr>
      <w:r>
        <w:rPr>
          <w:rFonts w:ascii="Courier New"/>
          <w:sz w:val="20"/>
        </w:rPr>
        <w:t>A</w:t>
      </w:r>
      <w:r>
        <w:rPr>
          <w:rFonts w:ascii="Courier New"/>
          <w:sz w:val="20"/>
        </w:rPr>
        <w:tab/>
        <w:t>All</w:t>
      </w:r>
    </w:p>
    <w:p w14:paraId="43152FA5" w14:textId="77777777" w:rsidR="00A5792B" w:rsidRDefault="00A5792B">
      <w:pPr>
        <w:pStyle w:val="BodyText"/>
        <w:spacing w:before="6"/>
        <w:rPr>
          <w:rFonts w:ascii="Courier New"/>
          <w:sz w:val="19"/>
        </w:rPr>
      </w:pPr>
    </w:p>
    <w:p w14:paraId="1ED192B4" w14:textId="77777777" w:rsidR="00A5792B" w:rsidRDefault="002F44C1">
      <w:pPr>
        <w:ind w:left="240"/>
        <w:rPr>
          <w:rFonts w:ascii="Courier New"/>
          <w:sz w:val="20"/>
        </w:rPr>
      </w:pPr>
      <w:r>
        <w:rPr>
          <w:rFonts w:ascii="Courier New"/>
          <w:sz w:val="20"/>
        </w:rPr>
        <w:t xml:space="preserve">Select Sort Parameter(s): </w:t>
      </w:r>
      <w:r>
        <w:rPr>
          <w:rFonts w:ascii="Courier New"/>
          <w:b/>
          <w:sz w:val="20"/>
        </w:rPr>
        <w:t>A</w:t>
      </w:r>
      <w:r>
        <w:rPr>
          <w:rFonts w:ascii="Courier New"/>
          <w:sz w:val="20"/>
        </w:rPr>
        <w:t>ll</w:t>
      </w:r>
    </w:p>
    <w:p w14:paraId="68F5BAFC" w14:textId="77777777" w:rsidR="00A5792B" w:rsidRDefault="00A5792B">
      <w:pPr>
        <w:pStyle w:val="BodyText"/>
        <w:spacing w:before="9"/>
        <w:rPr>
          <w:rFonts w:ascii="Courier New"/>
          <w:sz w:val="19"/>
        </w:rPr>
      </w:pPr>
    </w:p>
    <w:p w14:paraId="36134D35" w14:textId="77777777" w:rsidR="00A5792B" w:rsidRDefault="002F44C1">
      <w:pPr>
        <w:pStyle w:val="BodyText"/>
        <w:spacing w:before="1"/>
        <w:ind w:left="240"/>
      </w:pPr>
      <w:r>
        <w:t>Select what type of classes you want on the report. You can only enter one code.</w:t>
      </w:r>
    </w:p>
    <w:p w14:paraId="1D85C72B" w14:textId="77777777" w:rsidR="00A5792B" w:rsidRDefault="002F44C1">
      <w:pPr>
        <w:spacing w:before="234"/>
        <w:ind w:left="240"/>
        <w:rPr>
          <w:rFonts w:ascii="Courier New"/>
          <w:sz w:val="20"/>
        </w:rPr>
      </w:pPr>
      <w:r>
        <w:rPr>
          <w:rFonts w:ascii="Courier New"/>
          <w:sz w:val="20"/>
        </w:rPr>
        <w:t>Select one of the following:</w:t>
      </w:r>
    </w:p>
    <w:p w14:paraId="30367917" w14:textId="77777777" w:rsidR="00A5792B" w:rsidRDefault="00A5792B">
      <w:pPr>
        <w:pStyle w:val="BodyText"/>
        <w:spacing w:before="10"/>
        <w:rPr>
          <w:rFonts w:ascii="Courier New"/>
          <w:sz w:val="19"/>
        </w:rPr>
      </w:pPr>
    </w:p>
    <w:p w14:paraId="34D0313C" w14:textId="77777777" w:rsidR="00A5792B" w:rsidRDefault="002F44C1">
      <w:pPr>
        <w:tabs>
          <w:tab w:val="left" w:pos="2639"/>
        </w:tabs>
        <w:ind w:left="1439"/>
        <w:rPr>
          <w:rFonts w:ascii="Courier New"/>
          <w:sz w:val="20"/>
        </w:rPr>
      </w:pPr>
      <w:r>
        <w:rPr>
          <w:rFonts w:ascii="Courier New"/>
          <w:sz w:val="20"/>
        </w:rPr>
        <w:t>C</w:t>
      </w:r>
      <w:r>
        <w:rPr>
          <w:rFonts w:ascii="Courier New"/>
          <w:sz w:val="20"/>
        </w:rPr>
        <w:tab/>
        <w:t>Calendar</w:t>
      </w:r>
      <w:r>
        <w:rPr>
          <w:rFonts w:ascii="Courier New"/>
          <w:spacing w:val="-2"/>
          <w:sz w:val="20"/>
        </w:rPr>
        <w:t xml:space="preserve"> </w:t>
      </w:r>
      <w:r>
        <w:rPr>
          <w:rFonts w:ascii="Courier New"/>
          <w:sz w:val="20"/>
        </w:rPr>
        <w:t>Year</w:t>
      </w:r>
    </w:p>
    <w:p w14:paraId="31FDA862" w14:textId="77777777" w:rsidR="00A5792B" w:rsidRDefault="002F44C1">
      <w:pPr>
        <w:tabs>
          <w:tab w:val="left" w:pos="2639"/>
        </w:tabs>
        <w:ind w:left="1439"/>
        <w:rPr>
          <w:rFonts w:ascii="Courier New"/>
          <w:sz w:val="20"/>
        </w:rPr>
      </w:pPr>
      <w:r>
        <w:rPr>
          <w:rFonts w:ascii="Courier New"/>
          <w:sz w:val="20"/>
        </w:rPr>
        <w:t>F</w:t>
      </w:r>
      <w:r>
        <w:rPr>
          <w:rFonts w:ascii="Courier New"/>
          <w:sz w:val="20"/>
        </w:rPr>
        <w:tab/>
        <w:t>Fiscal</w:t>
      </w:r>
      <w:r>
        <w:rPr>
          <w:rFonts w:ascii="Courier New"/>
          <w:spacing w:val="-2"/>
          <w:sz w:val="20"/>
        </w:rPr>
        <w:t xml:space="preserve"> </w:t>
      </w:r>
      <w:r>
        <w:rPr>
          <w:rFonts w:ascii="Courier New"/>
          <w:sz w:val="20"/>
        </w:rPr>
        <w:t>Year</w:t>
      </w:r>
    </w:p>
    <w:p w14:paraId="6B318C6B" w14:textId="77777777" w:rsidR="00A5792B" w:rsidRDefault="002F44C1">
      <w:pPr>
        <w:tabs>
          <w:tab w:val="left" w:pos="2639"/>
        </w:tabs>
        <w:spacing w:before="1" w:line="475" w:lineRule="auto"/>
        <w:ind w:left="240" w:right="5498" w:firstLine="1199"/>
        <w:rPr>
          <w:sz w:val="24"/>
        </w:rPr>
      </w:pPr>
      <w:r>
        <w:rPr>
          <w:rFonts w:ascii="Courier New"/>
          <w:sz w:val="20"/>
        </w:rPr>
        <w:t>S</w:t>
      </w:r>
      <w:r>
        <w:rPr>
          <w:rFonts w:ascii="Courier New"/>
          <w:sz w:val="20"/>
        </w:rPr>
        <w:tab/>
        <w:t xml:space="preserve">Selected Date Range Select a Sort Parameter: </w:t>
      </w:r>
      <w:r>
        <w:rPr>
          <w:rFonts w:ascii="Courier New"/>
          <w:b/>
          <w:sz w:val="20"/>
        </w:rPr>
        <w:t>C</w:t>
      </w:r>
      <w:r>
        <w:rPr>
          <w:rFonts w:ascii="Courier New"/>
          <w:sz w:val="20"/>
        </w:rPr>
        <w:t xml:space="preserve">alendar Year </w:t>
      </w:r>
      <w:r>
        <w:rPr>
          <w:sz w:val="24"/>
        </w:rPr>
        <w:t>Select the time period for this</w:t>
      </w:r>
      <w:r>
        <w:rPr>
          <w:spacing w:val="-7"/>
          <w:sz w:val="24"/>
        </w:rPr>
        <w:t xml:space="preserve"> </w:t>
      </w:r>
      <w:r>
        <w:rPr>
          <w:sz w:val="24"/>
        </w:rPr>
        <w:t>report.</w:t>
      </w:r>
    </w:p>
    <w:p w14:paraId="66E4D663" w14:textId="77777777" w:rsidR="00A5792B" w:rsidRDefault="002F44C1">
      <w:pPr>
        <w:spacing w:line="187" w:lineRule="exact"/>
        <w:ind w:left="240"/>
        <w:rPr>
          <w:rFonts w:ascii="Courier New"/>
          <w:b/>
          <w:sz w:val="20"/>
        </w:rPr>
      </w:pPr>
      <w:r>
        <w:rPr>
          <w:rFonts w:ascii="Courier New"/>
          <w:sz w:val="20"/>
        </w:rPr>
        <w:t xml:space="preserve">Select Calendar Year: 1997// </w:t>
      </w:r>
      <w:r>
        <w:rPr>
          <w:rFonts w:ascii="Courier New"/>
          <w:b/>
          <w:sz w:val="20"/>
        </w:rPr>
        <w:t>&lt;RET&gt;</w:t>
      </w:r>
    </w:p>
    <w:p w14:paraId="740174FE" w14:textId="77777777" w:rsidR="00A5792B" w:rsidRDefault="00A5792B">
      <w:pPr>
        <w:pStyle w:val="BodyText"/>
        <w:spacing w:before="9"/>
        <w:rPr>
          <w:rFonts w:ascii="Courier New"/>
          <w:b/>
          <w:sz w:val="19"/>
        </w:rPr>
      </w:pPr>
    </w:p>
    <w:p w14:paraId="76F23D17" w14:textId="77777777" w:rsidR="00A5792B" w:rsidRDefault="002F44C1">
      <w:pPr>
        <w:pStyle w:val="BodyText"/>
        <w:ind w:left="240"/>
      </w:pPr>
      <w:r>
        <w:t>This response must be a year, i.e., 1995.</w:t>
      </w:r>
    </w:p>
    <w:p w14:paraId="461E8F45" w14:textId="77777777" w:rsidR="00A5792B" w:rsidRDefault="002F44C1">
      <w:pPr>
        <w:tabs>
          <w:tab w:val="left" w:pos="3599"/>
          <w:tab w:val="left" w:pos="6479"/>
          <w:tab w:val="left" w:pos="8159"/>
        </w:tabs>
        <w:spacing w:before="228"/>
        <w:ind w:left="240"/>
        <w:rPr>
          <w:rFonts w:ascii="Courier New"/>
          <w:sz w:val="20"/>
        </w:rPr>
      </w:pPr>
      <w:r>
        <w:rPr>
          <w:rFonts w:ascii="Courier New"/>
          <w:sz w:val="20"/>
        </w:rPr>
        <w:t>Select Nursing</w:t>
      </w:r>
      <w:r>
        <w:rPr>
          <w:rFonts w:ascii="Courier New"/>
          <w:spacing w:val="-9"/>
          <w:sz w:val="20"/>
        </w:rPr>
        <w:t xml:space="preserve"> </w:t>
      </w:r>
      <w:r>
        <w:rPr>
          <w:rFonts w:ascii="Courier New"/>
          <w:sz w:val="20"/>
        </w:rPr>
        <w:t>Staff</w:t>
      </w:r>
      <w:r>
        <w:rPr>
          <w:rFonts w:ascii="Courier New"/>
          <w:spacing w:val="-5"/>
          <w:sz w:val="20"/>
        </w:rPr>
        <w:t xml:space="preserve"> </w:t>
      </w:r>
      <w:r>
        <w:rPr>
          <w:rFonts w:ascii="Courier New"/>
          <w:sz w:val="20"/>
        </w:rPr>
        <w:t>Name:</w:t>
      </w:r>
      <w:r>
        <w:rPr>
          <w:rFonts w:ascii="Courier New"/>
          <w:sz w:val="20"/>
        </w:rPr>
        <w:tab/>
      </w:r>
      <w:r>
        <w:rPr>
          <w:rFonts w:ascii="Courier New"/>
          <w:b/>
          <w:sz w:val="20"/>
        </w:rPr>
        <w:t>NURSNURSE15,FOUR</w:t>
      </w:r>
      <w:r>
        <w:rPr>
          <w:rFonts w:ascii="Courier New"/>
          <w:b/>
          <w:sz w:val="20"/>
        </w:rPr>
        <w:tab/>
      </w:r>
      <w:r>
        <w:rPr>
          <w:rFonts w:ascii="Courier New"/>
          <w:sz w:val="20"/>
        </w:rPr>
        <w:t>000678901</w:t>
      </w:r>
      <w:r>
        <w:rPr>
          <w:rFonts w:ascii="Courier New"/>
          <w:sz w:val="20"/>
        </w:rPr>
        <w:tab/>
        <w:t>HN</w:t>
      </w:r>
    </w:p>
    <w:p w14:paraId="1D6B23E8" w14:textId="77777777" w:rsidR="00A5792B" w:rsidRDefault="002F44C1">
      <w:pPr>
        <w:tabs>
          <w:tab w:val="left" w:pos="3719"/>
        </w:tabs>
        <w:ind w:left="1319"/>
        <w:rPr>
          <w:rFonts w:ascii="Courier New"/>
          <w:sz w:val="20"/>
        </w:rPr>
      </w:pPr>
      <w:r>
        <w:rPr>
          <w:rFonts w:ascii="Courier New"/>
          <w:sz w:val="20"/>
        </w:rPr>
        <w:t>...OK?</w:t>
      </w:r>
      <w:r>
        <w:rPr>
          <w:rFonts w:ascii="Courier New"/>
          <w:spacing w:val="-5"/>
          <w:sz w:val="20"/>
        </w:rPr>
        <w:t xml:space="preserve"> </w:t>
      </w:r>
      <w:r>
        <w:rPr>
          <w:rFonts w:ascii="Courier New"/>
          <w:sz w:val="20"/>
        </w:rPr>
        <w:t>YES//</w:t>
      </w:r>
      <w:r>
        <w:rPr>
          <w:rFonts w:ascii="Courier New"/>
          <w:spacing w:val="-3"/>
          <w:sz w:val="20"/>
        </w:rPr>
        <w:t xml:space="preserve"> </w:t>
      </w:r>
      <w:r>
        <w:rPr>
          <w:rFonts w:ascii="Courier New"/>
          <w:b/>
          <w:sz w:val="20"/>
        </w:rPr>
        <w:t>&lt;RET&gt;</w:t>
      </w:r>
      <w:r>
        <w:rPr>
          <w:rFonts w:ascii="Courier New"/>
          <w:b/>
          <w:sz w:val="20"/>
        </w:rPr>
        <w:tab/>
      </w:r>
      <w:r>
        <w:rPr>
          <w:rFonts w:ascii="Courier New"/>
          <w:sz w:val="20"/>
        </w:rPr>
        <w:t>(YES)</w:t>
      </w:r>
    </w:p>
    <w:p w14:paraId="324D4CF4" w14:textId="77777777" w:rsidR="00A5792B" w:rsidRDefault="00A5792B">
      <w:pPr>
        <w:pStyle w:val="BodyText"/>
        <w:spacing w:before="10"/>
        <w:rPr>
          <w:rFonts w:ascii="Courier New"/>
          <w:sz w:val="19"/>
        </w:rPr>
      </w:pPr>
    </w:p>
    <w:p w14:paraId="5A8E0607" w14:textId="77777777" w:rsidR="00A5792B" w:rsidRDefault="002F44C1">
      <w:pPr>
        <w:pStyle w:val="BodyText"/>
        <w:ind w:left="240" w:right="890"/>
      </w:pPr>
      <w:r>
        <w:t>Enter the name of the person associated with the record. The security on this prompt is based on the user's service position. Please refer to Security section of this chapter for more information.</w:t>
      </w:r>
    </w:p>
    <w:p w14:paraId="158A2F22" w14:textId="77777777" w:rsidR="00A5792B" w:rsidRDefault="00A5792B">
      <w:pPr>
        <w:pStyle w:val="BodyText"/>
        <w:spacing w:before="2" w:after="1"/>
        <w:rPr>
          <w:sz w:val="21"/>
        </w:rPr>
      </w:pPr>
    </w:p>
    <w:tbl>
      <w:tblPr>
        <w:tblW w:w="0" w:type="auto"/>
        <w:tblInd w:w="247" w:type="dxa"/>
        <w:tblLayout w:type="fixed"/>
        <w:tblCellMar>
          <w:left w:w="0" w:type="dxa"/>
          <w:right w:w="0" w:type="dxa"/>
        </w:tblCellMar>
        <w:tblLook w:val="01E0" w:firstRow="1" w:lastRow="1" w:firstColumn="1" w:lastColumn="1" w:noHBand="0" w:noVBand="0"/>
      </w:tblPr>
      <w:tblGrid>
        <w:gridCol w:w="4589"/>
        <w:gridCol w:w="648"/>
        <w:gridCol w:w="1188"/>
        <w:gridCol w:w="1188"/>
        <w:gridCol w:w="1508"/>
      </w:tblGrid>
      <w:tr w:rsidR="00A5792B" w14:paraId="1FFE0A0E" w14:textId="77777777">
        <w:trPr>
          <w:trHeight w:val="488"/>
        </w:trPr>
        <w:tc>
          <w:tcPr>
            <w:tcW w:w="4589" w:type="dxa"/>
          </w:tcPr>
          <w:p w14:paraId="713EF71A" w14:textId="77777777" w:rsidR="00A5792B" w:rsidRDefault="002F44C1">
            <w:pPr>
              <w:pStyle w:val="TableParagraph"/>
              <w:spacing w:line="274" w:lineRule="exact"/>
              <w:rPr>
                <w:rFonts w:ascii="Times New Roman"/>
                <w:sz w:val="24"/>
              </w:rPr>
            </w:pPr>
            <w:r>
              <w:rPr>
                <w:sz w:val="20"/>
              </w:rPr>
              <w:t>DEVICE: HOME//</w:t>
            </w:r>
            <w:r>
              <w:rPr>
                <w:rFonts w:ascii="Times New Roman"/>
                <w:sz w:val="24"/>
              </w:rPr>
              <w:t>Enter an appropriate device</w:t>
            </w:r>
          </w:p>
        </w:tc>
        <w:tc>
          <w:tcPr>
            <w:tcW w:w="4532" w:type="dxa"/>
            <w:gridSpan w:val="4"/>
          </w:tcPr>
          <w:p w14:paraId="179A92CA" w14:textId="77777777" w:rsidR="00A5792B" w:rsidRDefault="00A5792B">
            <w:pPr>
              <w:pStyle w:val="TableParagraph"/>
              <w:rPr>
                <w:rFonts w:ascii="Times New Roman"/>
                <w:sz w:val="20"/>
              </w:rPr>
            </w:pPr>
          </w:p>
        </w:tc>
      </w:tr>
      <w:tr w:rsidR="00A5792B" w14:paraId="0D7A58A9" w14:textId="77777777">
        <w:trPr>
          <w:trHeight w:val="520"/>
        </w:trPr>
        <w:tc>
          <w:tcPr>
            <w:tcW w:w="4589" w:type="dxa"/>
          </w:tcPr>
          <w:p w14:paraId="6FD4772D" w14:textId="77777777" w:rsidR="00A5792B" w:rsidRDefault="00A5792B">
            <w:pPr>
              <w:pStyle w:val="TableParagraph"/>
              <w:spacing w:before="7"/>
              <w:rPr>
                <w:rFonts w:ascii="Times New Roman"/>
                <w:sz w:val="18"/>
              </w:rPr>
            </w:pPr>
          </w:p>
          <w:p w14:paraId="44ECED1D" w14:textId="77777777" w:rsidR="00A5792B" w:rsidRDefault="002F44C1">
            <w:pPr>
              <w:pStyle w:val="TableParagraph"/>
              <w:rPr>
                <w:sz w:val="18"/>
              </w:rPr>
            </w:pPr>
            <w:r>
              <w:rPr>
                <w:sz w:val="18"/>
              </w:rPr>
              <w:t>INDIVIDUAL COMPLETE TRAINING REPORT FOR CY</w:t>
            </w:r>
          </w:p>
        </w:tc>
        <w:tc>
          <w:tcPr>
            <w:tcW w:w="648" w:type="dxa"/>
          </w:tcPr>
          <w:p w14:paraId="50513D70" w14:textId="77777777" w:rsidR="00A5792B" w:rsidRDefault="00A5792B">
            <w:pPr>
              <w:pStyle w:val="TableParagraph"/>
              <w:spacing w:before="7"/>
              <w:rPr>
                <w:rFonts w:ascii="Times New Roman"/>
                <w:sz w:val="18"/>
              </w:rPr>
            </w:pPr>
          </w:p>
          <w:p w14:paraId="57AECB9A" w14:textId="77777777" w:rsidR="00A5792B" w:rsidRDefault="002F44C1">
            <w:pPr>
              <w:pStyle w:val="TableParagraph"/>
              <w:ind w:left="54"/>
              <w:rPr>
                <w:sz w:val="18"/>
              </w:rPr>
            </w:pPr>
            <w:r>
              <w:rPr>
                <w:sz w:val="18"/>
              </w:rPr>
              <w:t>1997</w:t>
            </w:r>
          </w:p>
        </w:tc>
        <w:tc>
          <w:tcPr>
            <w:tcW w:w="1188" w:type="dxa"/>
          </w:tcPr>
          <w:p w14:paraId="67C5AB95" w14:textId="77777777" w:rsidR="00A5792B" w:rsidRDefault="00A5792B">
            <w:pPr>
              <w:pStyle w:val="TableParagraph"/>
              <w:rPr>
                <w:rFonts w:ascii="Times New Roman"/>
                <w:sz w:val="20"/>
              </w:rPr>
            </w:pPr>
          </w:p>
        </w:tc>
        <w:tc>
          <w:tcPr>
            <w:tcW w:w="1188" w:type="dxa"/>
          </w:tcPr>
          <w:p w14:paraId="25546EC3" w14:textId="77777777" w:rsidR="00A5792B" w:rsidRDefault="00A5792B">
            <w:pPr>
              <w:pStyle w:val="TableParagraph"/>
              <w:spacing w:before="7"/>
              <w:rPr>
                <w:rFonts w:ascii="Times New Roman"/>
                <w:sz w:val="18"/>
              </w:rPr>
            </w:pPr>
          </w:p>
          <w:p w14:paraId="3329FD71" w14:textId="77777777" w:rsidR="00A5792B" w:rsidRDefault="002F44C1">
            <w:pPr>
              <w:pStyle w:val="TableParagraph"/>
              <w:ind w:left="269"/>
              <w:rPr>
                <w:sz w:val="18"/>
              </w:rPr>
            </w:pPr>
            <w:r>
              <w:rPr>
                <w:sz w:val="18"/>
              </w:rPr>
              <w:t>02/25/97</w:t>
            </w:r>
          </w:p>
        </w:tc>
        <w:tc>
          <w:tcPr>
            <w:tcW w:w="1508" w:type="dxa"/>
          </w:tcPr>
          <w:p w14:paraId="6CECA047" w14:textId="77777777" w:rsidR="00A5792B" w:rsidRDefault="00A5792B">
            <w:pPr>
              <w:pStyle w:val="TableParagraph"/>
              <w:spacing w:before="7"/>
              <w:rPr>
                <w:rFonts w:ascii="Times New Roman"/>
                <w:sz w:val="18"/>
              </w:rPr>
            </w:pPr>
          </w:p>
          <w:p w14:paraId="4CCDC7E4" w14:textId="77777777" w:rsidR="00A5792B" w:rsidRDefault="002F44C1">
            <w:pPr>
              <w:pStyle w:val="TableParagraph"/>
              <w:ind w:left="53"/>
              <w:rPr>
                <w:sz w:val="18"/>
              </w:rPr>
            </w:pPr>
            <w:r>
              <w:rPr>
                <w:sz w:val="18"/>
              </w:rPr>
              <w:t>PAGE: 1</w:t>
            </w:r>
          </w:p>
        </w:tc>
      </w:tr>
      <w:tr w:rsidR="00A5792B" w14:paraId="1B678A35" w14:textId="77777777">
        <w:trPr>
          <w:trHeight w:val="601"/>
        </w:trPr>
        <w:tc>
          <w:tcPr>
            <w:tcW w:w="4589" w:type="dxa"/>
            <w:tcBorders>
              <w:bottom w:val="dashed" w:sz="6" w:space="0" w:color="000000"/>
            </w:tcBorders>
          </w:tcPr>
          <w:p w14:paraId="29A81547" w14:textId="77777777" w:rsidR="00A5792B" w:rsidRDefault="002F44C1">
            <w:pPr>
              <w:pStyle w:val="TableParagraph"/>
              <w:tabs>
                <w:tab w:val="left" w:pos="2915"/>
              </w:tabs>
              <w:spacing w:before="102"/>
              <w:rPr>
                <w:sz w:val="18"/>
              </w:rPr>
            </w:pPr>
            <w:r>
              <w:rPr>
                <w:sz w:val="18"/>
              </w:rPr>
              <w:t>CLASS</w:t>
            </w:r>
            <w:r>
              <w:rPr>
                <w:sz w:val="18"/>
              </w:rPr>
              <w:tab/>
              <w:t>CLASS</w:t>
            </w:r>
            <w:r>
              <w:rPr>
                <w:spacing w:val="-6"/>
                <w:sz w:val="18"/>
              </w:rPr>
              <w:t xml:space="preserve"> </w:t>
            </w:r>
            <w:r>
              <w:rPr>
                <w:sz w:val="18"/>
              </w:rPr>
              <w:t>LOCATION</w:t>
            </w:r>
          </w:p>
          <w:p w14:paraId="3044FC04" w14:textId="77777777" w:rsidR="00A5792B" w:rsidRDefault="002F44C1">
            <w:pPr>
              <w:pStyle w:val="TableParagraph"/>
              <w:tabs>
                <w:tab w:val="left" w:pos="2915"/>
              </w:tabs>
              <w:rPr>
                <w:sz w:val="18"/>
              </w:rPr>
            </w:pPr>
            <w:r>
              <w:rPr>
                <w:sz w:val="18"/>
              </w:rPr>
              <w:t>PRESENTER</w:t>
            </w:r>
            <w:r>
              <w:rPr>
                <w:sz w:val="18"/>
              </w:rPr>
              <w:tab/>
              <w:t>SVC</w:t>
            </w:r>
            <w:r>
              <w:rPr>
                <w:spacing w:val="-3"/>
                <w:sz w:val="18"/>
              </w:rPr>
              <w:t xml:space="preserve"> </w:t>
            </w:r>
            <w:r>
              <w:rPr>
                <w:sz w:val="18"/>
              </w:rPr>
              <w:t>REASON</w:t>
            </w:r>
          </w:p>
        </w:tc>
        <w:tc>
          <w:tcPr>
            <w:tcW w:w="648" w:type="dxa"/>
            <w:tcBorders>
              <w:bottom w:val="dashed" w:sz="6" w:space="0" w:color="000000"/>
            </w:tcBorders>
          </w:tcPr>
          <w:p w14:paraId="6184FA45" w14:textId="77777777" w:rsidR="00A5792B" w:rsidRDefault="00A5792B">
            <w:pPr>
              <w:pStyle w:val="TableParagraph"/>
              <w:rPr>
                <w:rFonts w:ascii="Times New Roman"/>
                <w:sz w:val="20"/>
              </w:rPr>
            </w:pPr>
          </w:p>
        </w:tc>
        <w:tc>
          <w:tcPr>
            <w:tcW w:w="1188" w:type="dxa"/>
            <w:tcBorders>
              <w:bottom w:val="dashed" w:sz="6" w:space="0" w:color="000000"/>
            </w:tcBorders>
          </w:tcPr>
          <w:p w14:paraId="45821A95" w14:textId="77777777" w:rsidR="00A5792B" w:rsidRDefault="002F44C1">
            <w:pPr>
              <w:pStyle w:val="TableParagraph"/>
              <w:spacing w:before="102"/>
              <w:ind w:left="162"/>
              <w:rPr>
                <w:sz w:val="18"/>
              </w:rPr>
            </w:pPr>
            <w:r>
              <w:rPr>
                <w:sz w:val="18"/>
              </w:rPr>
              <w:t>DATE(S)</w:t>
            </w:r>
          </w:p>
        </w:tc>
        <w:tc>
          <w:tcPr>
            <w:tcW w:w="1188" w:type="dxa"/>
            <w:tcBorders>
              <w:bottom w:val="dashed" w:sz="6" w:space="0" w:color="000000"/>
            </w:tcBorders>
          </w:tcPr>
          <w:p w14:paraId="2B42A716" w14:textId="77777777" w:rsidR="00A5792B" w:rsidRDefault="00A5792B">
            <w:pPr>
              <w:pStyle w:val="TableParagraph"/>
              <w:rPr>
                <w:rFonts w:ascii="Times New Roman"/>
                <w:sz w:val="20"/>
              </w:rPr>
            </w:pPr>
          </w:p>
        </w:tc>
        <w:tc>
          <w:tcPr>
            <w:tcW w:w="1508" w:type="dxa"/>
            <w:tcBorders>
              <w:bottom w:val="dashed" w:sz="6" w:space="0" w:color="000000"/>
            </w:tcBorders>
          </w:tcPr>
          <w:p w14:paraId="3710D27B" w14:textId="77777777" w:rsidR="00A5792B" w:rsidRDefault="002F44C1">
            <w:pPr>
              <w:pStyle w:val="TableParagraph"/>
              <w:spacing w:before="102"/>
              <w:ind w:left="269"/>
              <w:rPr>
                <w:sz w:val="18"/>
              </w:rPr>
            </w:pPr>
            <w:r>
              <w:rPr>
                <w:sz w:val="18"/>
              </w:rPr>
              <w:t>CLASS HOURS</w:t>
            </w:r>
          </w:p>
        </w:tc>
      </w:tr>
    </w:tbl>
    <w:p w14:paraId="6E2DDEB4" w14:textId="77777777" w:rsidR="00A5792B" w:rsidRDefault="00A5792B">
      <w:pPr>
        <w:pStyle w:val="BodyText"/>
        <w:spacing w:before="10"/>
        <w:rPr>
          <w:sz w:val="25"/>
        </w:rPr>
      </w:pPr>
    </w:p>
    <w:p w14:paraId="70C59C38" w14:textId="77777777" w:rsidR="00A5792B" w:rsidRDefault="002F44C1">
      <w:pPr>
        <w:tabs>
          <w:tab w:val="left" w:pos="3803"/>
        </w:tabs>
        <w:spacing w:before="1"/>
        <w:ind w:left="240"/>
        <w:rPr>
          <w:rFonts w:ascii="Courier New"/>
          <w:sz w:val="18"/>
        </w:rPr>
      </w:pPr>
      <w:r>
        <w:rPr>
          <w:rFonts w:ascii="Courier New"/>
          <w:sz w:val="18"/>
        </w:rPr>
        <w:t>Employee</w:t>
      </w:r>
      <w:r>
        <w:rPr>
          <w:rFonts w:ascii="Courier New"/>
          <w:spacing w:val="-10"/>
          <w:sz w:val="18"/>
        </w:rPr>
        <w:t xml:space="preserve"> </w:t>
      </w:r>
      <w:r>
        <w:rPr>
          <w:rFonts w:ascii="Courier New"/>
          <w:sz w:val="18"/>
        </w:rPr>
        <w:t>Name:</w:t>
      </w:r>
      <w:r>
        <w:rPr>
          <w:rFonts w:ascii="Courier New"/>
          <w:spacing w:val="-10"/>
          <w:sz w:val="18"/>
        </w:rPr>
        <w:t xml:space="preserve"> </w:t>
      </w:r>
      <w:r>
        <w:rPr>
          <w:rFonts w:ascii="Courier New"/>
          <w:sz w:val="18"/>
        </w:rPr>
        <w:t>NURSNURSE15,FOUR</w:t>
      </w:r>
      <w:r>
        <w:rPr>
          <w:rFonts w:ascii="Courier New"/>
          <w:sz w:val="18"/>
        </w:rPr>
        <w:tab/>
        <w:t>RN</w:t>
      </w:r>
    </w:p>
    <w:p w14:paraId="680701DC" w14:textId="77777777" w:rsidR="00A5792B" w:rsidRDefault="00A5792B">
      <w:pPr>
        <w:pStyle w:val="BodyText"/>
        <w:spacing w:before="10"/>
        <w:rPr>
          <w:rFonts w:ascii="Courier New"/>
          <w:sz w:val="17"/>
        </w:rPr>
      </w:pPr>
    </w:p>
    <w:p w14:paraId="6FDF35F4" w14:textId="77777777" w:rsidR="00A5792B" w:rsidRDefault="002F44C1">
      <w:pPr>
        <w:tabs>
          <w:tab w:val="left" w:pos="3695"/>
          <w:tab w:val="left" w:pos="5746"/>
          <w:tab w:val="left" w:pos="8230"/>
        </w:tabs>
        <w:ind w:left="240"/>
        <w:rPr>
          <w:rFonts w:ascii="Courier New"/>
          <w:sz w:val="18"/>
        </w:rPr>
      </w:pPr>
      <w:r>
        <w:rPr>
          <w:rFonts w:ascii="Courier New"/>
          <w:sz w:val="18"/>
        </w:rPr>
        <w:t>PROTECTED</w:t>
      </w:r>
      <w:r>
        <w:rPr>
          <w:rFonts w:ascii="Courier New"/>
          <w:spacing w:val="-8"/>
          <w:sz w:val="18"/>
        </w:rPr>
        <w:t xml:space="preserve"> </w:t>
      </w:r>
      <w:r>
        <w:rPr>
          <w:rFonts w:ascii="Courier New"/>
          <w:sz w:val="18"/>
        </w:rPr>
        <w:t>NEEDLE</w:t>
      </w:r>
      <w:r>
        <w:rPr>
          <w:rFonts w:ascii="Courier New"/>
          <w:sz w:val="18"/>
        </w:rPr>
        <w:tab/>
        <w:t>CHICAGO</w:t>
      </w:r>
      <w:r>
        <w:rPr>
          <w:rFonts w:ascii="Courier New"/>
          <w:sz w:val="18"/>
        </w:rPr>
        <w:tab/>
        <w:t>08/31/97</w:t>
      </w:r>
      <w:r>
        <w:rPr>
          <w:rFonts w:ascii="Courier New"/>
          <w:spacing w:val="-10"/>
          <w:sz w:val="18"/>
        </w:rPr>
        <w:t xml:space="preserve"> </w:t>
      </w:r>
      <w:r>
        <w:rPr>
          <w:rFonts w:ascii="Courier New"/>
          <w:sz w:val="18"/>
        </w:rPr>
        <w:t>-08/31/97</w:t>
      </w:r>
      <w:r>
        <w:rPr>
          <w:rFonts w:ascii="Courier New"/>
          <w:sz w:val="18"/>
        </w:rPr>
        <w:tab/>
        <w:t>2.00</w:t>
      </w:r>
    </w:p>
    <w:p w14:paraId="6125B418" w14:textId="77777777" w:rsidR="00A5792B" w:rsidRDefault="002F44C1">
      <w:pPr>
        <w:ind w:left="240"/>
        <w:rPr>
          <w:rFonts w:ascii="Courier New"/>
          <w:sz w:val="18"/>
        </w:rPr>
      </w:pPr>
      <w:r>
        <w:rPr>
          <w:rFonts w:ascii="Courier New"/>
          <w:sz w:val="18"/>
        </w:rPr>
        <w:t>NURSNURSE15,FOUR</w:t>
      </w:r>
    </w:p>
    <w:p w14:paraId="7E7AF0A1" w14:textId="77777777" w:rsidR="00A5792B" w:rsidRDefault="002F44C1">
      <w:pPr>
        <w:tabs>
          <w:tab w:val="left" w:pos="2075"/>
        </w:tabs>
        <w:ind w:left="455"/>
        <w:rPr>
          <w:rFonts w:ascii="Courier New"/>
          <w:sz w:val="18"/>
        </w:rPr>
      </w:pPr>
      <w:r>
        <w:rPr>
          <w:rFonts w:ascii="Courier New"/>
          <w:sz w:val="18"/>
        </w:rPr>
        <w:t>CEUs:</w:t>
      </w:r>
      <w:r>
        <w:rPr>
          <w:rFonts w:ascii="Courier New"/>
          <w:spacing w:val="-5"/>
          <w:sz w:val="18"/>
        </w:rPr>
        <w:t xml:space="preserve"> </w:t>
      </w:r>
      <w:r>
        <w:rPr>
          <w:rFonts w:ascii="Courier New"/>
          <w:sz w:val="18"/>
        </w:rPr>
        <w:t>1.00</w:t>
      </w:r>
      <w:r>
        <w:rPr>
          <w:rFonts w:ascii="Courier New"/>
          <w:sz w:val="18"/>
        </w:rPr>
        <w:tab/>
        <w:t>Contact Hrs:</w:t>
      </w:r>
      <w:r>
        <w:rPr>
          <w:rFonts w:ascii="Courier New"/>
          <w:spacing w:val="-3"/>
          <w:sz w:val="18"/>
        </w:rPr>
        <w:t xml:space="preserve"> </w:t>
      </w:r>
      <w:r>
        <w:rPr>
          <w:rFonts w:ascii="Courier New"/>
          <w:sz w:val="18"/>
        </w:rPr>
        <w:t>2.00</w:t>
      </w:r>
    </w:p>
    <w:p w14:paraId="4D6E509D" w14:textId="77777777" w:rsidR="00A5792B" w:rsidRDefault="00A5792B">
      <w:pPr>
        <w:pStyle w:val="BodyText"/>
        <w:rPr>
          <w:rFonts w:ascii="Courier New"/>
          <w:sz w:val="20"/>
        </w:rPr>
      </w:pPr>
    </w:p>
    <w:p w14:paraId="1C178841" w14:textId="77777777" w:rsidR="00A5792B" w:rsidRDefault="00A5792B">
      <w:pPr>
        <w:pStyle w:val="BodyText"/>
        <w:rPr>
          <w:rFonts w:ascii="Courier New"/>
          <w:sz w:val="16"/>
        </w:rPr>
      </w:pPr>
    </w:p>
    <w:p w14:paraId="4DD2EAB2" w14:textId="77777777" w:rsidR="00A5792B" w:rsidRDefault="002F44C1">
      <w:pPr>
        <w:tabs>
          <w:tab w:val="left" w:pos="2507"/>
          <w:tab w:val="left" w:pos="5531"/>
        </w:tabs>
        <w:ind w:left="240"/>
        <w:rPr>
          <w:rFonts w:ascii="Courier New"/>
          <w:sz w:val="18"/>
        </w:rPr>
      </w:pPr>
      <w:r>
        <w:rPr>
          <w:rFonts w:ascii="Courier New"/>
          <w:sz w:val="18"/>
        </w:rPr>
        <w:t>Total CEUs</w:t>
      </w:r>
      <w:r>
        <w:rPr>
          <w:rFonts w:ascii="Courier New"/>
          <w:spacing w:val="-8"/>
          <w:sz w:val="18"/>
        </w:rPr>
        <w:t xml:space="preserve"> </w:t>
      </w:r>
      <w:r>
        <w:rPr>
          <w:rFonts w:ascii="Courier New"/>
          <w:sz w:val="18"/>
        </w:rPr>
        <w:t>=</w:t>
      </w:r>
      <w:r>
        <w:rPr>
          <w:rFonts w:ascii="Courier New"/>
          <w:spacing w:val="-3"/>
          <w:sz w:val="18"/>
        </w:rPr>
        <w:t xml:space="preserve"> </w:t>
      </w:r>
      <w:r>
        <w:rPr>
          <w:rFonts w:ascii="Courier New"/>
          <w:sz w:val="18"/>
        </w:rPr>
        <w:t>1.00</w:t>
      </w:r>
      <w:r>
        <w:rPr>
          <w:rFonts w:ascii="Courier New"/>
          <w:sz w:val="18"/>
        </w:rPr>
        <w:tab/>
        <w:t>Total Contact Hrs</w:t>
      </w:r>
      <w:r>
        <w:rPr>
          <w:rFonts w:ascii="Courier New"/>
          <w:spacing w:val="-13"/>
          <w:sz w:val="18"/>
        </w:rPr>
        <w:t xml:space="preserve"> </w:t>
      </w:r>
      <w:r>
        <w:rPr>
          <w:rFonts w:ascii="Courier New"/>
          <w:sz w:val="18"/>
        </w:rPr>
        <w:t>=</w:t>
      </w:r>
      <w:r>
        <w:rPr>
          <w:rFonts w:ascii="Courier New"/>
          <w:spacing w:val="-4"/>
          <w:sz w:val="18"/>
        </w:rPr>
        <w:t xml:space="preserve"> </w:t>
      </w:r>
      <w:r>
        <w:rPr>
          <w:rFonts w:ascii="Courier New"/>
          <w:sz w:val="18"/>
        </w:rPr>
        <w:t>2.00</w:t>
      </w:r>
      <w:r>
        <w:rPr>
          <w:rFonts w:ascii="Courier New"/>
          <w:sz w:val="18"/>
        </w:rPr>
        <w:tab/>
        <w:t>Total Class Hrs =</w:t>
      </w:r>
      <w:r>
        <w:rPr>
          <w:rFonts w:ascii="Courier New"/>
          <w:spacing w:val="-6"/>
          <w:sz w:val="18"/>
        </w:rPr>
        <w:t xml:space="preserve"> </w:t>
      </w:r>
      <w:r>
        <w:rPr>
          <w:rFonts w:ascii="Courier New"/>
          <w:sz w:val="18"/>
        </w:rPr>
        <w:t>2.00</w:t>
      </w:r>
    </w:p>
    <w:p w14:paraId="2F829AA3" w14:textId="77777777" w:rsidR="00A5792B" w:rsidRDefault="00A5792B">
      <w:pPr>
        <w:pStyle w:val="BodyText"/>
        <w:spacing w:before="7"/>
        <w:rPr>
          <w:rFonts w:ascii="Courier New"/>
          <w:sz w:val="17"/>
        </w:rPr>
      </w:pPr>
    </w:p>
    <w:p w14:paraId="40732F3D" w14:textId="77777777" w:rsidR="00A5792B" w:rsidRDefault="002F44C1">
      <w:pPr>
        <w:ind w:left="240"/>
        <w:rPr>
          <w:rFonts w:ascii="Courier New"/>
          <w:b/>
          <w:sz w:val="20"/>
        </w:rPr>
      </w:pPr>
      <w:r>
        <w:rPr>
          <w:rFonts w:ascii="Courier New"/>
          <w:sz w:val="20"/>
        </w:rPr>
        <w:t xml:space="preserve">Press RETURN to continue or '^' to exit: </w:t>
      </w:r>
      <w:r>
        <w:rPr>
          <w:rFonts w:ascii="Courier New"/>
          <w:b/>
          <w:sz w:val="20"/>
        </w:rPr>
        <w:t>&lt;RET&gt;</w:t>
      </w:r>
    </w:p>
    <w:p w14:paraId="1DE810B4" w14:textId="77777777" w:rsidR="00A5792B" w:rsidRDefault="00A5792B">
      <w:pPr>
        <w:rPr>
          <w:rFonts w:ascii="Courier New"/>
          <w:sz w:val="20"/>
        </w:rPr>
        <w:sectPr w:rsidR="00A5792B">
          <w:headerReference w:type="even" r:id="rId375"/>
          <w:headerReference w:type="default" r:id="rId376"/>
          <w:footerReference w:type="even" r:id="rId377"/>
          <w:footerReference w:type="default" r:id="rId378"/>
          <w:pgSz w:w="12240" w:h="15840"/>
          <w:pgMar w:top="940" w:right="620" w:bottom="1160" w:left="1200" w:header="725" w:footer="975" w:gutter="0"/>
          <w:pgNumType w:start="11"/>
          <w:cols w:space="720"/>
        </w:sectPr>
      </w:pPr>
    </w:p>
    <w:p w14:paraId="6AD57F30" w14:textId="77777777" w:rsidR="00A5792B" w:rsidRDefault="00A5792B">
      <w:pPr>
        <w:pStyle w:val="BodyText"/>
        <w:rPr>
          <w:rFonts w:ascii="Courier New"/>
          <w:b/>
          <w:sz w:val="20"/>
        </w:rPr>
      </w:pPr>
    </w:p>
    <w:p w14:paraId="1B7D3E50" w14:textId="77777777" w:rsidR="00A5792B" w:rsidRDefault="00A5792B">
      <w:pPr>
        <w:pStyle w:val="BodyText"/>
        <w:spacing w:before="5"/>
        <w:rPr>
          <w:rFonts w:ascii="Courier New"/>
          <w:b/>
          <w:sz w:val="23"/>
        </w:rPr>
      </w:pPr>
    </w:p>
    <w:p w14:paraId="2ECC4FDE" w14:textId="77777777" w:rsidR="00A5792B" w:rsidRDefault="002F44C1">
      <w:pPr>
        <w:pStyle w:val="Heading2"/>
      </w:pPr>
      <w:r>
        <w:t>Menu Access:</w:t>
      </w:r>
    </w:p>
    <w:p w14:paraId="6F20B217" w14:textId="77777777" w:rsidR="00A5792B" w:rsidRDefault="00A5792B">
      <w:pPr>
        <w:pStyle w:val="BodyText"/>
        <w:spacing w:before="9"/>
        <w:rPr>
          <w:b/>
          <w:sz w:val="23"/>
        </w:rPr>
      </w:pPr>
    </w:p>
    <w:p w14:paraId="545D1045" w14:textId="77777777" w:rsidR="00A5792B" w:rsidRDefault="002F44C1">
      <w:pPr>
        <w:pStyle w:val="BodyText"/>
        <w:ind w:left="240" w:right="928"/>
      </w:pPr>
      <w:r>
        <w:t>The Individual Training Report option is accessed through the Nursing Education Reports, Print option of the Nursing Educator's Menu, the Nursing Features (all options) menu, the Head Nurse's Menu, the Staff Nurse Menu, and the Administrator's Menu.</w:t>
      </w:r>
    </w:p>
    <w:p w14:paraId="114600E9" w14:textId="77777777" w:rsidR="00A5792B" w:rsidRDefault="00A5792B">
      <w:pPr>
        <w:sectPr w:rsidR="00A5792B">
          <w:pgSz w:w="12240" w:h="15840"/>
          <w:pgMar w:top="940" w:right="620" w:bottom="1160" w:left="1200" w:header="725" w:footer="975" w:gutter="0"/>
          <w:cols w:space="720"/>
        </w:sectPr>
      </w:pPr>
    </w:p>
    <w:p w14:paraId="459D95F4" w14:textId="77777777" w:rsidR="00A5792B" w:rsidRDefault="00A5792B">
      <w:pPr>
        <w:pStyle w:val="BodyText"/>
        <w:rPr>
          <w:sz w:val="20"/>
        </w:rPr>
      </w:pPr>
    </w:p>
    <w:p w14:paraId="498E8B08" w14:textId="77777777" w:rsidR="00A5792B" w:rsidRDefault="00A5792B">
      <w:pPr>
        <w:pStyle w:val="BodyText"/>
        <w:spacing w:before="9"/>
        <w:rPr>
          <w:sz w:val="22"/>
        </w:rPr>
      </w:pPr>
    </w:p>
    <w:p w14:paraId="7C788021" w14:textId="77777777" w:rsidR="00A5792B" w:rsidRDefault="002F44C1">
      <w:pPr>
        <w:pStyle w:val="Heading2"/>
      </w:pPr>
      <w:r>
        <w:t>NURSE-PR-MI3LC</w:t>
      </w:r>
    </w:p>
    <w:p w14:paraId="35D8641B" w14:textId="77777777" w:rsidR="00A5792B" w:rsidRDefault="00A5792B">
      <w:pPr>
        <w:pStyle w:val="BodyText"/>
        <w:rPr>
          <w:b/>
        </w:rPr>
      </w:pPr>
    </w:p>
    <w:p w14:paraId="49852BDC" w14:textId="77777777" w:rsidR="00A5792B" w:rsidRDefault="00BE26E6">
      <w:pPr>
        <w:ind w:left="240"/>
        <w:rPr>
          <w:b/>
          <w:sz w:val="24"/>
        </w:rPr>
      </w:pPr>
      <w:r>
        <w:pict w14:anchorId="4CF0695E">
          <v:rect id="_x0000_s2153" style="position:absolute;left:0;text-align:left;margin-left:66.05pt;margin-top:.05pt;width:.5pt;height:13.8pt;z-index:16096768;mso-position-horizontal-relative:page" fillcolor="black" stroked="f">
            <w10:wrap anchorx="page"/>
          </v:rect>
        </w:pict>
      </w:r>
      <w:r w:rsidR="002F44C1">
        <w:rPr>
          <w:b/>
          <w:sz w:val="24"/>
          <w:vertAlign w:val="superscript"/>
        </w:rPr>
        <w:t>1</w:t>
      </w:r>
      <w:r w:rsidR="002F44C1">
        <w:rPr>
          <w:b/>
          <w:sz w:val="24"/>
        </w:rPr>
        <w:t>3 Yr. Training Report by Unit/Svc. Category</w:t>
      </w:r>
    </w:p>
    <w:p w14:paraId="14F07EC7" w14:textId="77777777" w:rsidR="00A5792B" w:rsidRDefault="00A5792B">
      <w:pPr>
        <w:pStyle w:val="BodyText"/>
        <w:spacing w:before="2"/>
        <w:rPr>
          <w:b/>
          <w:sz w:val="16"/>
        </w:rPr>
      </w:pPr>
    </w:p>
    <w:p w14:paraId="693C4253" w14:textId="77777777" w:rsidR="00A5792B" w:rsidRDefault="002F44C1">
      <w:pPr>
        <w:pStyle w:val="Heading2"/>
        <w:spacing w:before="90"/>
      </w:pPr>
      <w:r>
        <w:t>Description:</w:t>
      </w:r>
    </w:p>
    <w:p w14:paraId="47C96688" w14:textId="77777777" w:rsidR="00A5792B" w:rsidRDefault="00A5792B">
      <w:pPr>
        <w:pStyle w:val="BodyText"/>
        <w:spacing w:before="9"/>
        <w:rPr>
          <w:b/>
          <w:sz w:val="23"/>
        </w:rPr>
      </w:pPr>
    </w:p>
    <w:p w14:paraId="146F5D54" w14:textId="77777777" w:rsidR="00A5792B" w:rsidRDefault="002F44C1">
      <w:pPr>
        <w:pStyle w:val="BodyText"/>
        <w:ind w:left="239" w:right="843"/>
      </w:pPr>
      <w:r>
        <w:t>This option allows the user to print training reports on nursing employees for an identified 3 year period. The training data for each nursing employee is stored in the PRSE Student Education Tracking (#452) file. Staff data reflecting assignment location and service category is found in the NURS Position Control (#211.8) file. Active status is found in the NURS Staff (#210) file. Employee names are found in the NURS Position Control (#211.8) file.</w:t>
      </w:r>
    </w:p>
    <w:p w14:paraId="0F5C24E7" w14:textId="77777777" w:rsidR="00A5792B" w:rsidRDefault="00A5792B">
      <w:pPr>
        <w:pStyle w:val="BodyText"/>
        <w:rPr>
          <w:sz w:val="26"/>
        </w:rPr>
      </w:pPr>
    </w:p>
    <w:p w14:paraId="5D006D09" w14:textId="77777777" w:rsidR="00A5792B" w:rsidRDefault="00A5792B">
      <w:pPr>
        <w:pStyle w:val="BodyText"/>
        <w:spacing w:before="3"/>
        <w:rPr>
          <w:sz w:val="22"/>
        </w:rPr>
      </w:pPr>
    </w:p>
    <w:p w14:paraId="7463D82B" w14:textId="77777777" w:rsidR="00A5792B" w:rsidRDefault="002F44C1">
      <w:pPr>
        <w:pStyle w:val="Heading2"/>
        <w:ind w:left="239"/>
      </w:pPr>
      <w:r>
        <w:t>Additional Information:</w:t>
      </w:r>
    </w:p>
    <w:p w14:paraId="3568EB06" w14:textId="77777777" w:rsidR="00A5792B" w:rsidRDefault="00A5792B">
      <w:pPr>
        <w:pStyle w:val="BodyText"/>
        <w:spacing w:before="9"/>
        <w:rPr>
          <w:b/>
          <w:sz w:val="23"/>
        </w:rPr>
      </w:pPr>
    </w:p>
    <w:p w14:paraId="150D1355" w14:textId="77777777" w:rsidR="00A5792B" w:rsidRDefault="00BE26E6">
      <w:pPr>
        <w:pStyle w:val="BodyText"/>
        <w:ind w:left="240" w:right="923"/>
      </w:pPr>
      <w:r>
        <w:pict w14:anchorId="3E071C7B">
          <v:shape id="_x0000_s2152" style="position:absolute;left:0;text-align:left;margin-left:66.05pt;margin-top:.15pt;width:.5pt;height:121.7pt;z-index:16097280;mso-position-horizontal-relative:page" coordorigin="1321,3" coordsize="10,2434" path="m1331,3r-10,l1321,279r,276l1321,2437r10,l1331,279r,-276xe" fillcolor="black" stroked="f">
            <v:path arrowok="t"/>
            <w10:wrap anchorx="page"/>
          </v:shape>
        </w:pict>
      </w:r>
      <w:r w:rsidR="002F44C1">
        <w:rPr>
          <w:vertAlign w:val="superscript"/>
        </w:rPr>
        <w:t>2</w:t>
      </w:r>
      <w:r w:rsidR="002F44C1">
        <w:t>Reports display data for a fiscal or calendar year; a specific type or all types of training; for one or more unit(s), or service categories, or the whole hospital; and for a single class or all classes. At the date range prompt, select the latest year you want to include in the report. Each unit report is printed on a separate page. Assigned Mandatory Review Groups may be viewed through the Staff Record (edit/print) option.</w:t>
      </w:r>
    </w:p>
    <w:p w14:paraId="31AB68AA" w14:textId="77777777" w:rsidR="00A5792B" w:rsidRDefault="002F44C1">
      <w:pPr>
        <w:pStyle w:val="BodyText"/>
        <w:spacing w:before="226"/>
        <w:ind w:left="240" w:right="1313"/>
        <w:jc w:val="both"/>
      </w:pPr>
      <w:r>
        <w:t>Reports can be sorted and printed by facility and/or product line when the appropriate fields (multi-divisional and product line) in the NURS Parameter (#213.9) file contain the value of 'yes'.</w:t>
      </w:r>
    </w:p>
    <w:p w14:paraId="17DB11DC" w14:textId="77777777" w:rsidR="00A5792B" w:rsidRDefault="00A5792B">
      <w:pPr>
        <w:pStyle w:val="BodyText"/>
        <w:rPr>
          <w:sz w:val="20"/>
        </w:rPr>
      </w:pPr>
    </w:p>
    <w:p w14:paraId="4A48DF11" w14:textId="77777777" w:rsidR="00A5792B" w:rsidRDefault="002F44C1">
      <w:pPr>
        <w:pStyle w:val="Heading2"/>
        <w:spacing w:before="226"/>
      </w:pPr>
      <w:r>
        <w:t>Menu Display:</w:t>
      </w:r>
    </w:p>
    <w:p w14:paraId="68A26737" w14:textId="77777777" w:rsidR="00A5792B" w:rsidRDefault="002F44C1">
      <w:pPr>
        <w:tabs>
          <w:tab w:val="left" w:pos="6119"/>
        </w:tabs>
        <w:spacing w:before="226" w:line="244" w:lineRule="auto"/>
        <w:ind w:left="240" w:right="1178"/>
        <w:rPr>
          <w:rFonts w:ascii="Courier New"/>
          <w:sz w:val="20"/>
        </w:rPr>
      </w:pPr>
      <w:r>
        <w:rPr>
          <w:rFonts w:ascii="Courier New"/>
          <w:sz w:val="20"/>
        </w:rPr>
        <w:t>Select Nursing Features (all options)</w:t>
      </w:r>
      <w:r>
        <w:rPr>
          <w:rFonts w:ascii="Courier New"/>
          <w:spacing w:val="-23"/>
          <w:sz w:val="20"/>
        </w:rPr>
        <w:t xml:space="preserve"> </w:t>
      </w:r>
      <w:r>
        <w:rPr>
          <w:rFonts w:ascii="Courier New"/>
          <w:sz w:val="20"/>
        </w:rPr>
        <w:t>Option:</w:t>
      </w:r>
      <w:r>
        <w:rPr>
          <w:rFonts w:ascii="Courier New"/>
          <w:spacing w:val="-4"/>
          <w:sz w:val="20"/>
        </w:rPr>
        <w:t xml:space="preserve"> </w:t>
      </w:r>
      <w:r>
        <w:rPr>
          <w:rFonts w:ascii="Courier New"/>
          <w:b/>
          <w:sz w:val="20"/>
        </w:rPr>
        <w:t>4</w:t>
      </w:r>
      <w:r>
        <w:rPr>
          <w:rFonts w:ascii="Courier New"/>
          <w:b/>
          <w:sz w:val="20"/>
        </w:rPr>
        <w:tab/>
      </w:r>
      <w:r>
        <w:rPr>
          <w:rFonts w:ascii="Courier New"/>
          <w:sz w:val="20"/>
        </w:rPr>
        <w:t>Nursing Education Reports, Print</w:t>
      </w:r>
    </w:p>
    <w:p w14:paraId="395E933B" w14:textId="77777777" w:rsidR="00A5792B" w:rsidRDefault="00A5792B">
      <w:pPr>
        <w:pStyle w:val="BodyText"/>
        <w:rPr>
          <w:rFonts w:ascii="Courier New"/>
          <w:sz w:val="22"/>
        </w:rPr>
      </w:pPr>
    </w:p>
    <w:p w14:paraId="7C4307A3" w14:textId="77777777" w:rsidR="00A5792B" w:rsidRDefault="00A5792B">
      <w:pPr>
        <w:pStyle w:val="BodyText"/>
        <w:spacing w:before="7"/>
        <w:rPr>
          <w:rFonts w:ascii="Courier New"/>
          <w:sz w:val="17"/>
        </w:rPr>
      </w:pPr>
    </w:p>
    <w:p w14:paraId="3288E3D0" w14:textId="77777777" w:rsidR="00A5792B" w:rsidRDefault="00BE26E6">
      <w:pPr>
        <w:tabs>
          <w:tab w:val="left" w:pos="1517"/>
        </w:tabs>
        <w:ind w:left="600"/>
        <w:rPr>
          <w:rFonts w:ascii="Courier New"/>
          <w:sz w:val="20"/>
        </w:rPr>
      </w:pPr>
      <w:r>
        <w:pict w14:anchorId="31DC72A7">
          <v:shape id="_x0000_s2151" style="position:absolute;left:0;text-align:left;margin-left:66.05pt;margin-top:-.2pt;width:.5pt;height:56.65pt;z-index:16097792;mso-position-horizontal-relative:page" coordorigin="1321,-4" coordsize="10,1133" o:spt="100" adj="0,,0" path="m1331,223r-10,l1321,450r,225l1321,902r,227l1331,1129r,-227l1331,675r,-225l1331,223xm1331,-4r-10,l1321,223r10,l1331,-4xe" fillcolor="black" stroked="f">
            <v:stroke joinstyle="round"/>
            <v:formulas/>
            <v:path arrowok="t" o:connecttype="segments"/>
            <w10:wrap anchorx="page"/>
          </v:shape>
        </w:pict>
      </w:r>
      <w:r w:rsidR="002F44C1">
        <w:rPr>
          <w:rFonts w:ascii="Courier New"/>
          <w:sz w:val="20"/>
          <w:vertAlign w:val="superscript"/>
        </w:rPr>
        <w:t>3</w:t>
      </w:r>
      <w:r w:rsidR="002F44C1">
        <w:rPr>
          <w:rFonts w:ascii="Courier New"/>
          <w:sz w:val="20"/>
        </w:rPr>
        <w:t>1</w:t>
      </w:r>
      <w:r w:rsidR="002F44C1">
        <w:rPr>
          <w:rFonts w:ascii="Courier New"/>
          <w:sz w:val="20"/>
        </w:rPr>
        <w:tab/>
        <w:t>Training Report by Unit/Svc.</w:t>
      </w:r>
      <w:r w:rsidR="002F44C1">
        <w:rPr>
          <w:rFonts w:ascii="Courier New"/>
          <w:spacing w:val="-7"/>
          <w:sz w:val="20"/>
        </w:rPr>
        <w:t xml:space="preserve"> </w:t>
      </w:r>
      <w:r w:rsidR="002F44C1">
        <w:rPr>
          <w:rFonts w:ascii="Courier New"/>
          <w:sz w:val="20"/>
        </w:rPr>
        <w:t>Category</w:t>
      </w:r>
    </w:p>
    <w:p w14:paraId="4898761B" w14:textId="77777777" w:rsidR="00A5792B" w:rsidRDefault="002F44C1">
      <w:pPr>
        <w:pStyle w:val="ListParagraph"/>
        <w:numPr>
          <w:ilvl w:val="0"/>
          <w:numId w:val="59"/>
        </w:numPr>
        <w:tabs>
          <w:tab w:val="left" w:pos="1439"/>
          <w:tab w:val="left" w:pos="1440"/>
        </w:tabs>
        <w:spacing w:before="1"/>
        <w:ind w:hanging="841"/>
        <w:rPr>
          <w:sz w:val="20"/>
        </w:rPr>
      </w:pPr>
      <w:r>
        <w:rPr>
          <w:sz w:val="20"/>
        </w:rPr>
        <w:t>Individual Training</w:t>
      </w:r>
      <w:r>
        <w:rPr>
          <w:spacing w:val="-3"/>
          <w:sz w:val="20"/>
        </w:rPr>
        <w:t xml:space="preserve"> </w:t>
      </w:r>
      <w:r>
        <w:rPr>
          <w:sz w:val="20"/>
        </w:rPr>
        <w:t>Report</w:t>
      </w:r>
    </w:p>
    <w:p w14:paraId="1BF7D7F5" w14:textId="77777777" w:rsidR="00A5792B" w:rsidRDefault="002F44C1">
      <w:pPr>
        <w:pStyle w:val="ListParagraph"/>
        <w:numPr>
          <w:ilvl w:val="0"/>
          <w:numId w:val="59"/>
        </w:numPr>
        <w:tabs>
          <w:tab w:val="left" w:pos="1439"/>
          <w:tab w:val="left" w:pos="1440"/>
        </w:tabs>
        <w:spacing w:line="226" w:lineRule="exact"/>
        <w:ind w:hanging="841"/>
        <w:rPr>
          <w:sz w:val="20"/>
        </w:rPr>
      </w:pPr>
      <w:r>
        <w:rPr>
          <w:sz w:val="20"/>
        </w:rPr>
        <w:t>3 Yr. Training Report by Unit/Svc.</w:t>
      </w:r>
      <w:r>
        <w:rPr>
          <w:spacing w:val="-10"/>
          <w:sz w:val="20"/>
        </w:rPr>
        <w:t xml:space="preserve"> </w:t>
      </w:r>
      <w:r>
        <w:rPr>
          <w:sz w:val="20"/>
        </w:rPr>
        <w:t>Category</w:t>
      </w:r>
    </w:p>
    <w:p w14:paraId="0E2485EF" w14:textId="77777777" w:rsidR="00A5792B" w:rsidRDefault="002F44C1">
      <w:pPr>
        <w:pStyle w:val="ListParagraph"/>
        <w:numPr>
          <w:ilvl w:val="0"/>
          <w:numId w:val="59"/>
        </w:numPr>
        <w:tabs>
          <w:tab w:val="left" w:pos="1439"/>
          <w:tab w:val="left" w:pos="1440"/>
        </w:tabs>
        <w:spacing w:line="226" w:lineRule="exact"/>
        <w:ind w:hanging="841"/>
        <w:rPr>
          <w:sz w:val="20"/>
        </w:rPr>
      </w:pPr>
      <w:r>
        <w:rPr>
          <w:sz w:val="20"/>
        </w:rPr>
        <w:t>Individual 3 Yr. Training</w:t>
      </w:r>
      <w:r>
        <w:rPr>
          <w:spacing w:val="-6"/>
          <w:sz w:val="20"/>
        </w:rPr>
        <w:t xml:space="preserve"> </w:t>
      </w:r>
      <w:r>
        <w:rPr>
          <w:sz w:val="20"/>
        </w:rPr>
        <w:t>Report</w:t>
      </w:r>
    </w:p>
    <w:p w14:paraId="2A32D095" w14:textId="77777777" w:rsidR="00A5792B" w:rsidRDefault="002F44C1">
      <w:pPr>
        <w:pStyle w:val="ListParagraph"/>
        <w:numPr>
          <w:ilvl w:val="0"/>
          <w:numId w:val="59"/>
        </w:numPr>
        <w:tabs>
          <w:tab w:val="left" w:pos="1439"/>
          <w:tab w:val="left" w:pos="1440"/>
        </w:tabs>
        <w:ind w:hanging="841"/>
        <w:rPr>
          <w:sz w:val="20"/>
        </w:rPr>
      </w:pPr>
      <w:r>
        <w:rPr>
          <w:sz w:val="20"/>
        </w:rPr>
        <w:t>Mandatory Deficiency Report by Unit/Svc.</w:t>
      </w:r>
      <w:r>
        <w:rPr>
          <w:spacing w:val="-10"/>
          <w:sz w:val="20"/>
        </w:rPr>
        <w:t xml:space="preserve"> </w:t>
      </w:r>
      <w:r>
        <w:rPr>
          <w:sz w:val="20"/>
        </w:rPr>
        <w:t>Category</w:t>
      </w:r>
    </w:p>
    <w:p w14:paraId="7A78A4CA" w14:textId="77777777" w:rsidR="00A5792B" w:rsidRDefault="002F44C1">
      <w:pPr>
        <w:pStyle w:val="ListParagraph"/>
        <w:numPr>
          <w:ilvl w:val="0"/>
          <w:numId w:val="59"/>
        </w:numPr>
        <w:tabs>
          <w:tab w:val="left" w:pos="1439"/>
          <w:tab w:val="left" w:pos="1440"/>
        </w:tabs>
        <w:ind w:hanging="841"/>
        <w:rPr>
          <w:sz w:val="20"/>
        </w:rPr>
      </w:pPr>
      <w:r>
        <w:rPr>
          <w:sz w:val="20"/>
        </w:rPr>
        <w:t>Individual Employee Deficiency</w:t>
      </w:r>
      <w:r>
        <w:rPr>
          <w:spacing w:val="-5"/>
          <w:sz w:val="20"/>
        </w:rPr>
        <w:t xml:space="preserve"> </w:t>
      </w:r>
      <w:r>
        <w:rPr>
          <w:sz w:val="20"/>
        </w:rPr>
        <w:t>Report</w:t>
      </w:r>
    </w:p>
    <w:p w14:paraId="0156D039" w14:textId="77777777" w:rsidR="00A5792B" w:rsidRDefault="002F44C1">
      <w:pPr>
        <w:pStyle w:val="ListParagraph"/>
        <w:numPr>
          <w:ilvl w:val="0"/>
          <w:numId w:val="59"/>
        </w:numPr>
        <w:tabs>
          <w:tab w:val="left" w:pos="1439"/>
          <w:tab w:val="left" w:pos="1440"/>
        </w:tabs>
        <w:ind w:hanging="841"/>
        <w:rPr>
          <w:sz w:val="20"/>
        </w:rPr>
      </w:pPr>
      <w:r>
        <w:rPr>
          <w:sz w:val="20"/>
        </w:rPr>
        <w:t>AA/Funding Requests Report (132</w:t>
      </w:r>
      <w:r>
        <w:rPr>
          <w:spacing w:val="-6"/>
          <w:sz w:val="20"/>
        </w:rPr>
        <w:t xml:space="preserve"> </w:t>
      </w:r>
      <w:r>
        <w:rPr>
          <w:sz w:val="20"/>
        </w:rPr>
        <w:t>Col)</w:t>
      </w:r>
    </w:p>
    <w:p w14:paraId="7A7ED17A" w14:textId="77777777" w:rsidR="00A5792B" w:rsidRDefault="002F44C1">
      <w:pPr>
        <w:pStyle w:val="ListParagraph"/>
        <w:numPr>
          <w:ilvl w:val="0"/>
          <w:numId w:val="59"/>
        </w:numPr>
        <w:tabs>
          <w:tab w:val="left" w:pos="1439"/>
          <w:tab w:val="left" w:pos="1440"/>
        </w:tabs>
        <w:spacing w:before="1"/>
        <w:ind w:hanging="841"/>
        <w:rPr>
          <w:sz w:val="20"/>
        </w:rPr>
      </w:pPr>
      <w:r>
        <w:rPr>
          <w:sz w:val="20"/>
        </w:rPr>
        <w:t>CE Training Attendance Summary Report (132</w:t>
      </w:r>
      <w:r>
        <w:rPr>
          <w:spacing w:val="-11"/>
          <w:sz w:val="20"/>
        </w:rPr>
        <w:t xml:space="preserve"> </w:t>
      </w:r>
      <w:r>
        <w:rPr>
          <w:sz w:val="20"/>
        </w:rPr>
        <w:t>Col)</w:t>
      </w:r>
    </w:p>
    <w:p w14:paraId="6E372D0E" w14:textId="77777777" w:rsidR="00A5792B" w:rsidRDefault="00A5792B">
      <w:pPr>
        <w:pStyle w:val="BodyText"/>
        <w:rPr>
          <w:rFonts w:ascii="Courier New"/>
          <w:sz w:val="20"/>
        </w:rPr>
      </w:pPr>
    </w:p>
    <w:p w14:paraId="55C86181" w14:textId="77777777" w:rsidR="00A5792B" w:rsidRDefault="00A5792B">
      <w:pPr>
        <w:pStyle w:val="BodyText"/>
        <w:rPr>
          <w:rFonts w:ascii="Courier New"/>
          <w:sz w:val="20"/>
        </w:rPr>
      </w:pPr>
    </w:p>
    <w:p w14:paraId="03516F9A" w14:textId="77777777" w:rsidR="00A5792B" w:rsidRDefault="00A5792B">
      <w:pPr>
        <w:pStyle w:val="BodyText"/>
        <w:rPr>
          <w:rFonts w:ascii="Courier New"/>
          <w:sz w:val="20"/>
        </w:rPr>
      </w:pPr>
    </w:p>
    <w:p w14:paraId="66332356" w14:textId="77777777" w:rsidR="00A5792B" w:rsidRDefault="00A5792B">
      <w:pPr>
        <w:pStyle w:val="BodyText"/>
        <w:rPr>
          <w:rFonts w:ascii="Courier New"/>
          <w:sz w:val="20"/>
        </w:rPr>
      </w:pPr>
    </w:p>
    <w:p w14:paraId="52DF8385" w14:textId="77777777" w:rsidR="00A5792B" w:rsidRDefault="00A5792B">
      <w:pPr>
        <w:pStyle w:val="BodyText"/>
        <w:rPr>
          <w:rFonts w:ascii="Courier New"/>
          <w:sz w:val="20"/>
        </w:rPr>
      </w:pPr>
    </w:p>
    <w:p w14:paraId="63C557A9" w14:textId="77777777" w:rsidR="00A5792B" w:rsidRDefault="00A5792B">
      <w:pPr>
        <w:pStyle w:val="BodyText"/>
        <w:rPr>
          <w:rFonts w:ascii="Courier New"/>
          <w:sz w:val="20"/>
        </w:rPr>
      </w:pPr>
    </w:p>
    <w:p w14:paraId="24C0E023" w14:textId="77777777" w:rsidR="00A5792B" w:rsidRDefault="00A5792B">
      <w:pPr>
        <w:pStyle w:val="BodyText"/>
        <w:rPr>
          <w:rFonts w:ascii="Courier New"/>
          <w:sz w:val="20"/>
        </w:rPr>
      </w:pPr>
    </w:p>
    <w:p w14:paraId="16636E37" w14:textId="77777777" w:rsidR="00A5792B" w:rsidRDefault="00BE26E6">
      <w:pPr>
        <w:pStyle w:val="BodyText"/>
        <w:spacing w:before="2"/>
        <w:rPr>
          <w:rFonts w:ascii="Courier New"/>
        </w:rPr>
      </w:pPr>
      <w:r>
        <w:pict w14:anchorId="71272D95">
          <v:rect id="_x0000_s2150" style="position:absolute;margin-left:1in;margin-top:15.7pt;width:2in;height:.6pt;z-index:-15361024;mso-wrap-distance-left:0;mso-wrap-distance-right:0;mso-position-horizontal-relative:page" fillcolor="black" stroked="f">
            <w10:wrap type="topAndBottom" anchorx="page"/>
          </v:rect>
        </w:pict>
      </w:r>
    </w:p>
    <w:p w14:paraId="7F88031A" w14:textId="77777777" w:rsidR="00A5792B" w:rsidRDefault="002F44C1">
      <w:pPr>
        <w:spacing w:before="73"/>
        <w:ind w:left="240"/>
        <w:rPr>
          <w:sz w:val="20"/>
        </w:rPr>
      </w:pPr>
      <w:r>
        <w:rPr>
          <w:sz w:val="20"/>
          <w:vertAlign w:val="superscript"/>
        </w:rPr>
        <w:t>1</w:t>
      </w:r>
      <w:r>
        <w:rPr>
          <w:sz w:val="20"/>
        </w:rPr>
        <w:t xml:space="preserve"> Patch NUR*4*3  January</w:t>
      </w:r>
      <w:r>
        <w:rPr>
          <w:spacing w:val="-12"/>
          <w:sz w:val="20"/>
        </w:rPr>
        <w:t xml:space="preserve"> </w:t>
      </w:r>
      <w:r>
        <w:rPr>
          <w:sz w:val="20"/>
        </w:rPr>
        <w:t>1998</w:t>
      </w:r>
    </w:p>
    <w:p w14:paraId="1FEBF575" w14:textId="77777777" w:rsidR="00A5792B" w:rsidRDefault="002F44C1">
      <w:pPr>
        <w:spacing w:before="1"/>
        <w:ind w:left="240"/>
        <w:rPr>
          <w:sz w:val="20"/>
        </w:rPr>
      </w:pPr>
      <w:r>
        <w:rPr>
          <w:sz w:val="20"/>
          <w:vertAlign w:val="superscript"/>
        </w:rPr>
        <w:t>2</w:t>
      </w:r>
      <w:r>
        <w:rPr>
          <w:sz w:val="20"/>
        </w:rPr>
        <w:t xml:space="preserve"> Patch NUR*4*3  January</w:t>
      </w:r>
      <w:r>
        <w:rPr>
          <w:spacing w:val="-12"/>
          <w:sz w:val="20"/>
        </w:rPr>
        <w:t xml:space="preserve"> </w:t>
      </w:r>
      <w:r>
        <w:rPr>
          <w:sz w:val="20"/>
        </w:rPr>
        <w:t>1998</w:t>
      </w:r>
    </w:p>
    <w:p w14:paraId="3A344A78" w14:textId="77777777" w:rsidR="00A5792B" w:rsidRDefault="00A5792B">
      <w:pPr>
        <w:rPr>
          <w:sz w:val="20"/>
        </w:rPr>
        <w:sectPr w:rsidR="00A5792B">
          <w:headerReference w:type="even" r:id="rId379"/>
          <w:headerReference w:type="default" r:id="rId380"/>
          <w:footerReference w:type="even" r:id="rId381"/>
          <w:footerReference w:type="default" r:id="rId382"/>
          <w:pgSz w:w="12240" w:h="15840"/>
          <w:pgMar w:top="940" w:right="620" w:bottom="1580" w:left="1200" w:header="725" w:footer="1393" w:gutter="0"/>
          <w:pgNumType w:start="13"/>
          <w:cols w:space="720"/>
        </w:sectPr>
      </w:pPr>
    </w:p>
    <w:p w14:paraId="0319A395" w14:textId="77777777" w:rsidR="00A5792B" w:rsidRDefault="00A5792B">
      <w:pPr>
        <w:pStyle w:val="BodyText"/>
        <w:rPr>
          <w:sz w:val="20"/>
        </w:rPr>
      </w:pPr>
    </w:p>
    <w:p w14:paraId="09A53145" w14:textId="77777777" w:rsidR="00A5792B" w:rsidRDefault="00A5792B">
      <w:pPr>
        <w:pStyle w:val="BodyText"/>
        <w:spacing w:before="9"/>
        <w:rPr>
          <w:sz w:val="22"/>
        </w:rPr>
      </w:pPr>
    </w:p>
    <w:p w14:paraId="215FE901" w14:textId="77777777" w:rsidR="00A5792B" w:rsidRDefault="002F44C1">
      <w:pPr>
        <w:pStyle w:val="Heading2"/>
      </w:pPr>
      <w:r>
        <w:t>Screen Prints:</w:t>
      </w:r>
    </w:p>
    <w:p w14:paraId="777A9A07" w14:textId="77777777" w:rsidR="00A5792B" w:rsidRDefault="00BE26E6">
      <w:pPr>
        <w:tabs>
          <w:tab w:val="left" w:pos="6437"/>
        </w:tabs>
        <w:spacing w:before="227" w:line="244" w:lineRule="auto"/>
        <w:ind w:left="240" w:right="1100"/>
        <w:rPr>
          <w:rFonts w:ascii="Courier New"/>
          <w:sz w:val="20"/>
        </w:rPr>
      </w:pPr>
      <w:r>
        <w:pict w14:anchorId="070CA0D2">
          <v:line id="_x0000_s2149" style="position:absolute;left:0;text-align:left;z-index:16098304;mso-position-horizontal-relative:page" from="66.3pt,11.4pt" to="66.3pt,130pt" strokeweight=".48pt">
            <w10:wrap anchorx="page"/>
          </v:line>
        </w:pict>
      </w:r>
      <w:r w:rsidR="002F44C1">
        <w:rPr>
          <w:rFonts w:ascii="Courier New"/>
          <w:sz w:val="20"/>
          <w:vertAlign w:val="superscript"/>
        </w:rPr>
        <w:t>1</w:t>
      </w:r>
      <w:r w:rsidR="002F44C1">
        <w:rPr>
          <w:rFonts w:ascii="Courier New"/>
          <w:sz w:val="20"/>
        </w:rPr>
        <w:t>Select Nursing Education Reports, Print</w:t>
      </w:r>
      <w:r w:rsidR="002F44C1">
        <w:rPr>
          <w:rFonts w:ascii="Courier New"/>
          <w:spacing w:val="-25"/>
          <w:sz w:val="20"/>
        </w:rPr>
        <w:t xml:space="preserve"> </w:t>
      </w:r>
      <w:r w:rsidR="002F44C1">
        <w:rPr>
          <w:rFonts w:ascii="Courier New"/>
          <w:sz w:val="20"/>
        </w:rPr>
        <w:t>Option:</w:t>
      </w:r>
      <w:r w:rsidR="002F44C1">
        <w:rPr>
          <w:rFonts w:ascii="Courier New"/>
          <w:spacing w:val="-4"/>
          <w:sz w:val="20"/>
        </w:rPr>
        <w:t xml:space="preserve"> </w:t>
      </w:r>
      <w:r w:rsidR="002F44C1">
        <w:rPr>
          <w:rFonts w:ascii="Courier New"/>
          <w:b/>
          <w:sz w:val="20"/>
        </w:rPr>
        <w:t>3</w:t>
      </w:r>
      <w:r w:rsidR="002F44C1">
        <w:rPr>
          <w:rFonts w:ascii="Courier New"/>
          <w:b/>
          <w:sz w:val="20"/>
        </w:rPr>
        <w:tab/>
      </w:r>
      <w:r w:rsidR="002F44C1">
        <w:rPr>
          <w:rFonts w:ascii="Courier New"/>
          <w:sz w:val="20"/>
        </w:rPr>
        <w:t>3 Yr. Training Report by Unit/Svc.</w:t>
      </w:r>
      <w:r w:rsidR="002F44C1">
        <w:rPr>
          <w:rFonts w:ascii="Courier New"/>
          <w:spacing w:val="-2"/>
          <w:sz w:val="20"/>
        </w:rPr>
        <w:t xml:space="preserve"> </w:t>
      </w:r>
      <w:r w:rsidR="002F44C1">
        <w:rPr>
          <w:rFonts w:ascii="Courier New"/>
          <w:sz w:val="20"/>
        </w:rPr>
        <w:t>Category</w:t>
      </w:r>
    </w:p>
    <w:p w14:paraId="3573E4DC" w14:textId="77777777" w:rsidR="00A5792B" w:rsidRDefault="00A5792B">
      <w:pPr>
        <w:pStyle w:val="BodyText"/>
        <w:spacing w:before="6"/>
        <w:rPr>
          <w:rFonts w:ascii="Courier New"/>
          <w:sz w:val="19"/>
        </w:rPr>
      </w:pPr>
    </w:p>
    <w:p w14:paraId="3A1F93C7" w14:textId="77777777" w:rsidR="00A5792B" w:rsidRDefault="002F44C1">
      <w:pPr>
        <w:pStyle w:val="ListParagraph"/>
        <w:numPr>
          <w:ilvl w:val="0"/>
          <w:numId w:val="58"/>
        </w:numPr>
        <w:tabs>
          <w:tab w:val="left" w:pos="600"/>
        </w:tabs>
        <w:rPr>
          <w:sz w:val="20"/>
        </w:rPr>
      </w:pPr>
      <w:r>
        <w:rPr>
          <w:sz w:val="20"/>
        </w:rPr>
        <w:t>Unit</w:t>
      </w:r>
    </w:p>
    <w:p w14:paraId="68751A8C" w14:textId="77777777" w:rsidR="00A5792B" w:rsidRDefault="00A5792B">
      <w:pPr>
        <w:pStyle w:val="BodyText"/>
        <w:spacing w:before="1"/>
        <w:rPr>
          <w:rFonts w:ascii="Courier New"/>
          <w:sz w:val="20"/>
        </w:rPr>
      </w:pPr>
    </w:p>
    <w:p w14:paraId="6F886438" w14:textId="77777777" w:rsidR="00A5792B" w:rsidRDefault="002F44C1">
      <w:pPr>
        <w:pStyle w:val="ListParagraph"/>
        <w:numPr>
          <w:ilvl w:val="0"/>
          <w:numId w:val="58"/>
        </w:numPr>
        <w:tabs>
          <w:tab w:val="left" w:pos="600"/>
          <w:tab w:val="left" w:pos="1679"/>
        </w:tabs>
        <w:spacing w:line="475" w:lineRule="auto"/>
        <w:ind w:left="240" w:right="7898" w:firstLine="0"/>
        <w:rPr>
          <w:rFonts w:ascii="Times New Roman"/>
          <w:sz w:val="24"/>
        </w:rPr>
      </w:pPr>
      <w:r>
        <w:rPr>
          <w:sz w:val="20"/>
        </w:rPr>
        <w:t>Service Category Sort</w:t>
      </w:r>
      <w:r>
        <w:rPr>
          <w:spacing w:val="-2"/>
          <w:sz w:val="20"/>
        </w:rPr>
        <w:t xml:space="preserve"> </w:t>
      </w:r>
      <w:r>
        <w:rPr>
          <w:sz w:val="20"/>
        </w:rPr>
        <w:t>By:</w:t>
      </w:r>
      <w:r>
        <w:rPr>
          <w:spacing w:val="-2"/>
          <w:sz w:val="20"/>
        </w:rPr>
        <w:t xml:space="preserve"> </w:t>
      </w:r>
      <w:r>
        <w:rPr>
          <w:b/>
          <w:sz w:val="20"/>
        </w:rPr>
        <w:t>1</w:t>
      </w:r>
      <w:r>
        <w:rPr>
          <w:b/>
          <w:sz w:val="20"/>
        </w:rPr>
        <w:tab/>
      </w:r>
      <w:r>
        <w:rPr>
          <w:rFonts w:ascii="Times New Roman"/>
          <w:sz w:val="24"/>
        </w:rPr>
        <w:t>Unit</w:t>
      </w:r>
    </w:p>
    <w:p w14:paraId="5E799FBE" w14:textId="77777777" w:rsidR="00A5792B" w:rsidRDefault="002F44C1">
      <w:pPr>
        <w:pStyle w:val="BodyText"/>
        <w:spacing w:line="229" w:lineRule="exact"/>
        <w:ind w:left="240"/>
      </w:pPr>
      <w:r>
        <w:t>Sort by either unit or service category.</w:t>
      </w:r>
    </w:p>
    <w:p w14:paraId="7AF22F56" w14:textId="77777777" w:rsidR="00A5792B" w:rsidRDefault="00A5792B">
      <w:pPr>
        <w:pStyle w:val="BodyText"/>
        <w:spacing w:before="2"/>
        <w:rPr>
          <w:sz w:val="11"/>
        </w:rPr>
      </w:pPr>
    </w:p>
    <w:p w14:paraId="380EE4FD" w14:textId="77777777" w:rsidR="00A5792B" w:rsidRDefault="002F44C1">
      <w:pPr>
        <w:spacing w:before="100"/>
        <w:ind w:left="240"/>
        <w:rPr>
          <w:rFonts w:ascii="Courier New"/>
          <w:b/>
          <w:sz w:val="20"/>
        </w:rPr>
      </w:pPr>
      <w:r>
        <w:rPr>
          <w:rFonts w:ascii="Courier New"/>
          <w:sz w:val="20"/>
        </w:rPr>
        <w:t xml:space="preserve">Select FACILITY (Press return for all facilities): </w:t>
      </w:r>
      <w:r>
        <w:rPr>
          <w:rFonts w:ascii="Courier New"/>
          <w:b/>
          <w:sz w:val="20"/>
        </w:rPr>
        <w:t>&lt;RET&gt;</w:t>
      </w:r>
    </w:p>
    <w:p w14:paraId="2E73835F" w14:textId="77777777" w:rsidR="00A5792B" w:rsidRDefault="00A5792B">
      <w:pPr>
        <w:pStyle w:val="BodyText"/>
        <w:spacing w:before="9"/>
        <w:rPr>
          <w:rFonts w:ascii="Courier New"/>
          <w:b/>
          <w:sz w:val="19"/>
        </w:rPr>
      </w:pPr>
    </w:p>
    <w:p w14:paraId="2083959A" w14:textId="77777777" w:rsidR="00A5792B" w:rsidRDefault="002F44C1">
      <w:pPr>
        <w:pStyle w:val="BodyText"/>
        <w:ind w:left="240"/>
      </w:pPr>
      <w:r>
        <w:t>Select appropriate facility or press return for all facilities.</w:t>
      </w:r>
    </w:p>
    <w:p w14:paraId="730EF05C" w14:textId="77777777" w:rsidR="00A5792B" w:rsidRDefault="002F44C1">
      <w:pPr>
        <w:spacing w:before="229"/>
        <w:ind w:left="240"/>
        <w:rPr>
          <w:rFonts w:ascii="Courier New"/>
          <w:b/>
          <w:sz w:val="20"/>
        </w:rPr>
      </w:pPr>
      <w:r>
        <w:rPr>
          <w:rFonts w:ascii="Courier New"/>
          <w:sz w:val="20"/>
        </w:rPr>
        <w:t xml:space="preserve">Select PRODUCT LINE (Press return for all product lines): </w:t>
      </w:r>
      <w:r>
        <w:rPr>
          <w:rFonts w:ascii="Courier New"/>
          <w:b/>
          <w:sz w:val="20"/>
        </w:rPr>
        <w:t>&lt;RET&gt;</w:t>
      </w:r>
    </w:p>
    <w:p w14:paraId="1F27FB33" w14:textId="77777777" w:rsidR="00A5792B" w:rsidRDefault="00A5792B">
      <w:pPr>
        <w:pStyle w:val="BodyText"/>
        <w:spacing w:before="9"/>
        <w:rPr>
          <w:rFonts w:ascii="Courier New"/>
          <w:b/>
          <w:sz w:val="19"/>
        </w:rPr>
      </w:pPr>
    </w:p>
    <w:p w14:paraId="5BDC9E14" w14:textId="77777777" w:rsidR="00A5792B" w:rsidRDefault="002F44C1">
      <w:pPr>
        <w:pStyle w:val="BodyText"/>
        <w:ind w:left="240"/>
      </w:pPr>
      <w:r>
        <w:t>Select appropriate product line(s) or press return for all product lines.</w:t>
      </w:r>
    </w:p>
    <w:p w14:paraId="39A95B34" w14:textId="77777777" w:rsidR="00A5792B" w:rsidRDefault="002F44C1">
      <w:pPr>
        <w:tabs>
          <w:tab w:val="left" w:pos="2639"/>
        </w:tabs>
        <w:spacing w:before="11" w:line="450" w:lineRule="atLeast"/>
        <w:ind w:left="1439" w:right="6218" w:hanging="600"/>
        <w:rPr>
          <w:rFonts w:ascii="Courier New"/>
          <w:sz w:val="20"/>
        </w:rPr>
      </w:pPr>
      <w:r>
        <w:rPr>
          <w:rFonts w:ascii="Courier New"/>
          <w:sz w:val="20"/>
        </w:rPr>
        <w:t>Select one of the following: C</w:t>
      </w:r>
      <w:r>
        <w:rPr>
          <w:rFonts w:ascii="Courier New"/>
          <w:sz w:val="20"/>
        </w:rPr>
        <w:tab/>
        <w:t>Calendar</w:t>
      </w:r>
      <w:r>
        <w:rPr>
          <w:rFonts w:ascii="Courier New"/>
          <w:spacing w:val="-9"/>
          <w:sz w:val="20"/>
        </w:rPr>
        <w:t xml:space="preserve"> </w:t>
      </w:r>
      <w:r>
        <w:rPr>
          <w:rFonts w:ascii="Courier New"/>
          <w:sz w:val="20"/>
        </w:rPr>
        <w:t>Year</w:t>
      </w:r>
    </w:p>
    <w:p w14:paraId="311CAFFC" w14:textId="77777777" w:rsidR="00A5792B" w:rsidRDefault="002F44C1">
      <w:pPr>
        <w:tabs>
          <w:tab w:val="left" w:pos="2639"/>
        </w:tabs>
        <w:spacing w:before="2"/>
        <w:ind w:left="1439"/>
        <w:rPr>
          <w:rFonts w:ascii="Courier New"/>
          <w:sz w:val="20"/>
        </w:rPr>
      </w:pPr>
      <w:r>
        <w:rPr>
          <w:rFonts w:ascii="Courier New"/>
          <w:sz w:val="20"/>
        </w:rPr>
        <w:t>F</w:t>
      </w:r>
      <w:r>
        <w:rPr>
          <w:rFonts w:ascii="Courier New"/>
          <w:sz w:val="20"/>
        </w:rPr>
        <w:tab/>
        <w:t>Fiscal</w:t>
      </w:r>
      <w:r>
        <w:rPr>
          <w:rFonts w:ascii="Courier New"/>
          <w:spacing w:val="-2"/>
          <w:sz w:val="20"/>
        </w:rPr>
        <w:t xml:space="preserve"> </w:t>
      </w:r>
      <w:r>
        <w:rPr>
          <w:rFonts w:ascii="Courier New"/>
          <w:sz w:val="20"/>
        </w:rPr>
        <w:t>Year</w:t>
      </w:r>
    </w:p>
    <w:p w14:paraId="34982513" w14:textId="77777777" w:rsidR="00A5792B" w:rsidRDefault="00A5792B">
      <w:pPr>
        <w:pStyle w:val="BodyText"/>
        <w:spacing w:before="7"/>
        <w:rPr>
          <w:rFonts w:ascii="Courier New"/>
          <w:sz w:val="19"/>
        </w:rPr>
      </w:pPr>
    </w:p>
    <w:p w14:paraId="4BD30B2A" w14:textId="77777777" w:rsidR="00A5792B" w:rsidRDefault="002F44C1">
      <w:pPr>
        <w:ind w:left="240"/>
        <w:rPr>
          <w:rFonts w:ascii="Courier New"/>
          <w:sz w:val="20"/>
        </w:rPr>
      </w:pPr>
      <w:r>
        <w:rPr>
          <w:rFonts w:ascii="Courier New"/>
          <w:sz w:val="20"/>
        </w:rPr>
        <w:t xml:space="preserve">Select a Sort Parameter: </w:t>
      </w:r>
      <w:r>
        <w:rPr>
          <w:rFonts w:ascii="Courier New"/>
          <w:b/>
          <w:sz w:val="20"/>
        </w:rPr>
        <w:t>C</w:t>
      </w:r>
      <w:r>
        <w:rPr>
          <w:rFonts w:ascii="Courier New"/>
          <w:sz w:val="20"/>
        </w:rPr>
        <w:t>alendar Year</w:t>
      </w:r>
    </w:p>
    <w:p w14:paraId="7A602C1C" w14:textId="77777777" w:rsidR="00A5792B" w:rsidRDefault="00A5792B">
      <w:pPr>
        <w:pStyle w:val="BodyText"/>
        <w:spacing w:before="9"/>
        <w:rPr>
          <w:rFonts w:ascii="Courier New"/>
          <w:sz w:val="19"/>
        </w:rPr>
      </w:pPr>
    </w:p>
    <w:p w14:paraId="568936EA" w14:textId="77777777" w:rsidR="00A5792B" w:rsidRDefault="002F44C1">
      <w:pPr>
        <w:pStyle w:val="BodyText"/>
        <w:ind w:left="240"/>
      </w:pPr>
      <w:r>
        <w:t>Select the time period for this report.</w:t>
      </w:r>
    </w:p>
    <w:p w14:paraId="690C9BE0" w14:textId="77777777" w:rsidR="00A5792B" w:rsidRDefault="002F44C1">
      <w:pPr>
        <w:spacing w:before="229"/>
        <w:ind w:left="240"/>
        <w:rPr>
          <w:rFonts w:ascii="Courier New"/>
          <w:b/>
          <w:sz w:val="20"/>
        </w:rPr>
      </w:pPr>
      <w:r>
        <w:rPr>
          <w:rFonts w:ascii="Courier New"/>
          <w:sz w:val="20"/>
        </w:rPr>
        <w:t xml:space="preserve">Select Latest Calendar Year: 1997// </w:t>
      </w:r>
      <w:r>
        <w:rPr>
          <w:rFonts w:ascii="Courier New"/>
          <w:b/>
          <w:sz w:val="20"/>
        </w:rPr>
        <w:t>&lt;RET&gt;</w:t>
      </w:r>
    </w:p>
    <w:p w14:paraId="23C4DDA8" w14:textId="77777777" w:rsidR="00A5792B" w:rsidRDefault="00A5792B">
      <w:pPr>
        <w:pStyle w:val="BodyText"/>
        <w:spacing w:before="9"/>
        <w:rPr>
          <w:rFonts w:ascii="Courier New"/>
          <w:b/>
          <w:sz w:val="19"/>
        </w:rPr>
      </w:pPr>
    </w:p>
    <w:p w14:paraId="5278447B" w14:textId="77777777" w:rsidR="00A5792B" w:rsidRDefault="002F44C1">
      <w:pPr>
        <w:pStyle w:val="BodyText"/>
        <w:ind w:left="240"/>
      </w:pPr>
      <w:r>
        <w:t>This response must be a year, i.e., 1995.</w:t>
      </w:r>
    </w:p>
    <w:p w14:paraId="6AE80357" w14:textId="77777777" w:rsidR="00A5792B" w:rsidRDefault="002F44C1">
      <w:pPr>
        <w:spacing w:before="228"/>
        <w:ind w:left="240"/>
        <w:rPr>
          <w:rFonts w:ascii="Courier New"/>
          <w:b/>
          <w:sz w:val="20"/>
        </w:rPr>
      </w:pPr>
      <w:r>
        <w:rPr>
          <w:rFonts w:ascii="Courier New"/>
          <w:sz w:val="20"/>
        </w:rPr>
        <w:t xml:space="preserve">Select NURSING UNIT (Enter return for all units): </w:t>
      </w:r>
      <w:r>
        <w:rPr>
          <w:rFonts w:ascii="Courier New"/>
          <w:b/>
          <w:sz w:val="20"/>
        </w:rPr>
        <w:t>&lt;RET&gt;</w:t>
      </w:r>
    </w:p>
    <w:p w14:paraId="61D50695" w14:textId="77777777" w:rsidR="00A5792B" w:rsidRDefault="00A5792B">
      <w:pPr>
        <w:pStyle w:val="BodyText"/>
        <w:spacing w:before="10"/>
        <w:rPr>
          <w:rFonts w:ascii="Courier New"/>
          <w:b/>
          <w:sz w:val="19"/>
        </w:rPr>
      </w:pPr>
    </w:p>
    <w:p w14:paraId="446A6436" w14:textId="77777777" w:rsidR="00A5792B" w:rsidRDefault="002F44C1">
      <w:pPr>
        <w:pStyle w:val="BodyText"/>
        <w:ind w:left="240"/>
      </w:pPr>
      <w:r>
        <w:t>Enter a single unit name or enter 'return' for all nursing units.</w:t>
      </w:r>
    </w:p>
    <w:p w14:paraId="40933C8A" w14:textId="77777777" w:rsidR="00A5792B" w:rsidRDefault="00A5792B">
      <w:pPr>
        <w:pStyle w:val="BodyText"/>
        <w:spacing w:before="4"/>
        <w:rPr>
          <w:sz w:val="20"/>
        </w:rPr>
      </w:pPr>
    </w:p>
    <w:p w14:paraId="6B865A90" w14:textId="77777777" w:rsidR="00A5792B" w:rsidRDefault="002F44C1">
      <w:pPr>
        <w:ind w:left="839"/>
        <w:rPr>
          <w:rFonts w:ascii="Courier New"/>
          <w:sz w:val="20"/>
        </w:rPr>
      </w:pPr>
      <w:r>
        <w:rPr>
          <w:rFonts w:ascii="Courier New"/>
          <w:sz w:val="20"/>
        </w:rPr>
        <w:t>Select one of the following:</w:t>
      </w:r>
    </w:p>
    <w:p w14:paraId="1C4D3DC0" w14:textId="77777777" w:rsidR="00A5792B" w:rsidRDefault="00A5792B">
      <w:pPr>
        <w:pStyle w:val="BodyText"/>
        <w:spacing w:before="10"/>
        <w:rPr>
          <w:rFonts w:ascii="Courier New"/>
          <w:sz w:val="19"/>
        </w:rPr>
      </w:pPr>
    </w:p>
    <w:p w14:paraId="5A46B6E8" w14:textId="77777777" w:rsidR="00A5792B" w:rsidRDefault="002F44C1">
      <w:pPr>
        <w:tabs>
          <w:tab w:val="left" w:pos="2639"/>
        </w:tabs>
        <w:ind w:left="1439"/>
        <w:rPr>
          <w:rFonts w:ascii="Courier New"/>
          <w:sz w:val="20"/>
        </w:rPr>
      </w:pPr>
      <w:r>
        <w:rPr>
          <w:rFonts w:ascii="Courier New"/>
          <w:sz w:val="20"/>
        </w:rPr>
        <w:t>M</w:t>
      </w:r>
      <w:r>
        <w:rPr>
          <w:rFonts w:ascii="Courier New"/>
          <w:sz w:val="20"/>
        </w:rPr>
        <w:tab/>
        <w:t>Mandatory</w:t>
      </w:r>
      <w:r>
        <w:rPr>
          <w:rFonts w:ascii="Courier New"/>
          <w:spacing w:val="-2"/>
          <w:sz w:val="20"/>
        </w:rPr>
        <w:t xml:space="preserve"> </w:t>
      </w:r>
      <w:r>
        <w:rPr>
          <w:rFonts w:ascii="Courier New"/>
          <w:sz w:val="20"/>
        </w:rPr>
        <w:t>Training</w:t>
      </w:r>
    </w:p>
    <w:p w14:paraId="65E3B90C" w14:textId="77777777" w:rsidR="00A5792B" w:rsidRDefault="002F44C1">
      <w:pPr>
        <w:tabs>
          <w:tab w:val="left" w:pos="2639"/>
        </w:tabs>
        <w:spacing w:before="1"/>
        <w:ind w:left="1439"/>
        <w:rPr>
          <w:rFonts w:ascii="Courier New"/>
          <w:sz w:val="20"/>
        </w:rPr>
      </w:pPr>
      <w:r>
        <w:rPr>
          <w:rFonts w:ascii="Courier New"/>
          <w:sz w:val="20"/>
        </w:rPr>
        <w:t>C</w:t>
      </w:r>
      <w:r>
        <w:rPr>
          <w:rFonts w:ascii="Courier New"/>
          <w:sz w:val="20"/>
        </w:rPr>
        <w:tab/>
        <w:t>Continuing</w:t>
      </w:r>
      <w:r>
        <w:rPr>
          <w:rFonts w:ascii="Courier New"/>
          <w:spacing w:val="-2"/>
          <w:sz w:val="20"/>
        </w:rPr>
        <w:t xml:space="preserve"> </w:t>
      </w:r>
      <w:r>
        <w:rPr>
          <w:rFonts w:ascii="Courier New"/>
          <w:sz w:val="20"/>
        </w:rPr>
        <w:t>Education</w:t>
      </w:r>
    </w:p>
    <w:p w14:paraId="6C3EE83C" w14:textId="77777777" w:rsidR="00A5792B" w:rsidRDefault="002F44C1">
      <w:pPr>
        <w:tabs>
          <w:tab w:val="left" w:pos="2639"/>
        </w:tabs>
        <w:ind w:left="1439"/>
        <w:rPr>
          <w:rFonts w:ascii="Courier New"/>
          <w:sz w:val="20"/>
        </w:rPr>
      </w:pPr>
      <w:r>
        <w:rPr>
          <w:rFonts w:ascii="Courier New"/>
          <w:sz w:val="20"/>
        </w:rPr>
        <w:t>O</w:t>
      </w:r>
      <w:r>
        <w:rPr>
          <w:rFonts w:ascii="Courier New"/>
          <w:sz w:val="20"/>
        </w:rPr>
        <w:tab/>
        <w:t>Other/Miscellaneous</w:t>
      </w:r>
    </w:p>
    <w:p w14:paraId="44602EB2" w14:textId="77777777" w:rsidR="00A5792B" w:rsidRDefault="002F44C1">
      <w:pPr>
        <w:tabs>
          <w:tab w:val="left" w:pos="2639"/>
        </w:tabs>
        <w:ind w:left="1439"/>
        <w:rPr>
          <w:rFonts w:ascii="Courier New"/>
          <w:sz w:val="20"/>
        </w:rPr>
      </w:pPr>
      <w:r>
        <w:rPr>
          <w:rFonts w:ascii="Courier New"/>
          <w:sz w:val="20"/>
        </w:rPr>
        <w:t>W</w:t>
      </w:r>
      <w:r>
        <w:rPr>
          <w:rFonts w:ascii="Courier New"/>
          <w:sz w:val="20"/>
        </w:rPr>
        <w:tab/>
        <w:t>Ward/Unit-Location</w:t>
      </w:r>
      <w:r>
        <w:rPr>
          <w:rFonts w:ascii="Courier New"/>
          <w:spacing w:val="-2"/>
          <w:sz w:val="20"/>
        </w:rPr>
        <w:t xml:space="preserve"> </w:t>
      </w:r>
      <w:r>
        <w:rPr>
          <w:rFonts w:ascii="Courier New"/>
          <w:sz w:val="20"/>
        </w:rPr>
        <w:t>Training</w:t>
      </w:r>
    </w:p>
    <w:p w14:paraId="38EC47E5" w14:textId="77777777" w:rsidR="00A5792B" w:rsidRDefault="002F44C1">
      <w:pPr>
        <w:tabs>
          <w:tab w:val="left" w:pos="2639"/>
        </w:tabs>
        <w:ind w:left="1439"/>
        <w:rPr>
          <w:rFonts w:ascii="Courier New"/>
          <w:sz w:val="20"/>
        </w:rPr>
      </w:pPr>
      <w:r>
        <w:rPr>
          <w:rFonts w:ascii="Courier New"/>
          <w:sz w:val="20"/>
        </w:rPr>
        <w:t>A</w:t>
      </w:r>
      <w:r>
        <w:rPr>
          <w:rFonts w:ascii="Courier New"/>
          <w:sz w:val="20"/>
        </w:rPr>
        <w:tab/>
        <w:t>All</w:t>
      </w:r>
    </w:p>
    <w:p w14:paraId="5B8EDEE0" w14:textId="77777777" w:rsidR="00A5792B" w:rsidRDefault="00A5792B">
      <w:pPr>
        <w:pStyle w:val="BodyText"/>
        <w:spacing w:before="6"/>
        <w:rPr>
          <w:rFonts w:ascii="Courier New"/>
          <w:sz w:val="19"/>
        </w:rPr>
      </w:pPr>
    </w:p>
    <w:p w14:paraId="13092A8B" w14:textId="77777777" w:rsidR="00A5792B" w:rsidRDefault="002F44C1">
      <w:pPr>
        <w:ind w:left="240"/>
        <w:rPr>
          <w:rFonts w:ascii="Courier New"/>
          <w:sz w:val="20"/>
        </w:rPr>
      </w:pPr>
      <w:r>
        <w:rPr>
          <w:rFonts w:ascii="Courier New"/>
          <w:sz w:val="20"/>
        </w:rPr>
        <w:t xml:space="preserve">Select Sort Parameter(s): </w:t>
      </w:r>
      <w:r>
        <w:rPr>
          <w:rFonts w:ascii="Courier New"/>
          <w:b/>
          <w:sz w:val="20"/>
        </w:rPr>
        <w:t>M</w:t>
      </w:r>
      <w:r>
        <w:rPr>
          <w:rFonts w:ascii="Courier New"/>
          <w:sz w:val="20"/>
        </w:rPr>
        <w:t>andatory Training</w:t>
      </w:r>
    </w:p>
    <w:p w14:paraId="61B1D0F0" w14:textId="77777777" w:rsidR="00A5792B" w:rsidRDefault="00A5792B">
      <w:pPr>
        <w:pStyle w:val="BodyText"/>
        <w:spacing w:before="9"/>
        <w:rPr>
          <w:rFonts w:ascii="Courier New"/>
          <w:sz w:val="19"/>
        </w:rPr>
      </w:pPr>
    </w:p>
    <w:p w14:paraId="7DA97B19" w14:textId="77777777" w:rsidR="00A5792B" w:rsidRDefault="002F44C1">
      <w:pPr>
        <w:pStyle w:val="BodyText"/>
        <w:spacing w:before="1"/>
        <w:ind w:left="240"/>
      </w:pPr>
      <w:r>
        <w:t>Enter the code for a single training type.</w:t>
      </w:r>
    </w:p>
    <w:p w14:paraId="69E46E35" w14:textId="77777777" w:rsidR="00A5792B" w:rsidRDefault="00A5792B">
      <w:pPr>
        <w:sectPr w:rsidR="00A5792B">
          <w:pgSz w:w="12240" w:h="15840"/>
          <w:pgMar w:top="940" w:right="620" w:bottom="1780" w:left="1200" w:header="725" w:footer="1588" w:gutter="0"/>
          <w:cols w:space="720"/>
        </w:sectPr>
      </w:pPr>
    </w:p>
    <w:p w14:paraId="7B64D878" w14:textId="77777777" w:rsidR="00A5792B" w:rsidRDefault="00A5792B">
      <w:pPr>
        <w:pStyle w:val="BodyText"/>
        <w:rPr>
          <w:sz w:val="20"/>
        </w:rPr>
      </w:pPr>
    </w:p>
    <w:p w14:paraId="66D15F0A" w14:textId="77777777" w:rsidR="00A5792B" w:rsidRDefault="00A5792B">
      <w:pPr>
        <w:pStyle w:val="BodyText"/>
        <w:spacing w:before="9"/>
        <w:rPr>
          <w:sz w:val="22"/>
        </w:rPr>
      </w:pPr>
    </w:p>
    <w:p w14:paraId="0937EEC2" w14:textId="77777777" w:rsidR="00A5792B" w:rsidRDefault="002F44C1">
      <w:pPr>
        <w:ind w:left="240"/>
        <w:rPr>
          <w:rFonts w:ascii="Courier New"/>
          <w:b/>
          <w:sz w:val="20"/>
        </w:rPr>
      </w:pPr>
      <w:r>
        <w:rPr>
          <w:rFonts w:ascii="Courier New"/>
          <w:sz w:val="20"/>
        </w:rPr>
        <w:t xml:space="preserve">Select TRAINING CLASS (Press return for all classes): </w:t>
      </w:r>
      <w:r>
        <w:rPr>
          <w:rFonts w:ascii="Courier New"/>
          <w:b/>
          <w:sz w:val="20"/>
        </w:rPr>
        <w:t>&lt;RET&gt;</w:t>
      </w:r>
    </w:p>
    <w:p w14:paraId="41CF4013" w14:textId="77777777" w:rsidR="00A5792B" w:rsidRDefault="00A5792B">
      <w:pPr>
        <w:pStyle w:val="BodyText"/>
        <w:spacing w:before="9"/>
        <w:rPr>
          <w:rFonts w:ascii="Courier New"/>
          <w:b/>
          <w:sz w:val="19"/>
        </w:rPr>
      </w:pPr>
    </w:p>
    <w:p w14:paraId="46D9EA33" w14:textId="77777777" w:rsidR="00A5792B" w:rsidRDefault="002F44C1">
      <w:pPr>
        <w:pStyle w:val="BodyText"/>
        <w:ind w:left="240"/>
      </w:pPr>
      <w:r>
        <w:t>Enter a single class name or press 'return' to print all classes.</w:t>
      </w:r>
    </w:p>
    <w:p w14:paraId="30FA8371" w14:textId="77777777" w:rsidR="00A5792B" w:rsidRDefault="002F44C1">
      <w:pPr>
        <w:spacing w:before="233"/>
        <w:ind w:left="240"/>
        <w:rPr>
          <w:sz w:val="24"/>
        </w:rPr>
      </w:pPr>
      <w:r>
        <w:rPr>
          <w:rFonts w:ascii="Courier New"/>
          <w:sz w:val="20"/>
        </w:rPr>
        <w:t>DEVICE: HOME//</w:t>
      </w:r>
      <w:r>
        <w:rPr>
          <w:sz w:val="24"/>
        </w:rPr>
        <w:t>Enter an appropriate device</w:t>
      </w:r>
    </w:p>
    <w:p w14:paraId="15914285" w14:textId="77777777" w:rsidR="00A5792B" w:rsidRDefault="00A5792B">
      <w:pPr>
        <w:pStyle w:val="BodyText"/>
        <w:rPr>
          <w:sz w:val="20"/>
        </w:rPr>
      </w:pPr>
    </w:p>
    <w:p w14:paraId="00B1B233" w14:textId="77777777" w:rsidR="00A5792B" w:rsidRDefault="00A5792B">
      <w:pPr>
        <w:pStyle w:val="BodyText"/>
        <w:spacing w:before="2"/>
        <w:rPr>
          <w:sz w:val="17"/>
        </w:rPr>
      </w:pPr>
    </w:p>
    <w:tbl>
      <w:tblPr>
        <w:tblW w:w="0" w:type="auto"/>
        <w:tblInd w:w="191" w:type="dxa"/>
        <w:tblLayout w:type="fixed"/>
        <w:tblCellMar>
          <w:left w:w="0" w:type="dxa"/>
          <w:right w:w="0" w:type="dxa"/>
        </w:tblCellMar>
        <w:tblLook w:val="01E0" w:firstRow="1" w:lastRow="1" w:firstColumn="1" w:lastColumn="1" w:noHBand="0" w:noVBand="0"/>
      </w:tblPr>
      <w:tblGrid>
        <w:gridCol w:w="2592"/>
        <w:gridCol w:w="756"/>
        <w:gridCol w:w="1188"/>
        <w:gridCol w:w="486"/>
        <w:gridCol w:w="1134"/>
        <w:gridCol w:w="1134"/>
        <w:gridCol w:w="1404"/>
      </w:tblGrid>
      <w:tr w:rsidR="00A5792B" w14:paraId="4876D690" w14:textId="77777777">
        <w:trPr>
          <w:trHeight w:val="4538"/>
        </w:trPr>
        <w:tc>
          <w:tcPr>
            <w:tcW w:w="8694" w:type="dxa"/>
            <w:gridSpan w:val="7"/>
            <w:tcBorders>
              <w:left w:val="single" w:sz="4" w:space="0" w:color="000000"/>
            </w:tcBorders>
          </w:tcPr>
          <w:p w14:paraId="3C0E05C0" w14:textId="77777777" w:rsidR="00A5792B" w:rsidRDefault="002F44C1">
            <w:pPr>
              <w:pStyle w:val="TableParagraph"/>
              <w:spacing w:before="3"/>
              <w:ind w:left="3833"/>
              <w:rPr>
                <w:sz w:val="18"/>
              </w:rPr>
            </w:pPr>
            <w:r>
              <w:rPr>
                <w:sz w:val="18"/>
                <w:vertAlign w:val="superscript"/>
              </w:rPr>
              <w:t>1</w:t>
            </w:r>
            <w:r>
              <w:rPr>
                <w:sz w:val="18"/>
              </w:rPr>
              <w:t>BALTIMORE</w:t>
            </w:r>
          </w:p>
          <w:p w14:paraId="00FF6B93" w14:textId="77777777" w:rsidR="00A5792B" w:rsidRDefault="002F44C1">
            <w:pPr>
              <w:pStyle w:val="TableParagraph"/>
              <w:tabs>
                <w:tab w:val="left" w:pos="5776"/>
                <w:tab w:val="left" w:pos="7504"/>
              </w:tabs>
              <w:spacing w:before="1"/>
              <w:ind w:left="53"/>
              <w:rPr>
                <w:sz w:val="18"/>
              </w:rPr>
            </w:pPr>
            <w:r>
              <w:rPr>
                <w:sz w:val="18"/>
              </w:rPr>
              <w:t>3 CY MANDATORY TRAINING REPORT</w:t>
            </w:r>
            <w:r>
              <w:rPr>
                <w:spacing w:val="-24"/>
                <w:sz w:val="18"/>
              </w:rPr>
              <w:t xml:space="preserve"> </w:t>
            </w:r>
            <w:r>
              <w:rPr>
                <w:sz w:val="18"/>
              </w:rPr>
              <w:t>BY</w:t>
            </w:r>
            <w:r>
              <w:rPr>
                <w:spacing w:val="-5"/>
                <w:sz w:val="18"/>
              </w:rPr>
              <w:t xml:space="preserve"> </w:t>
            </w:r>
            <w:r>
              <w:rPr>
                <w:sz w:val="18"/>
              </w:rPr>
              <w:t>UNIT</w:t>
            </w:r>
            <w:r>
              <w:rPr>
                <w:sz w:val="18"/>
              </w:rPr>
              <w:tab/>
              <w:t>OCT</w:t>
            </w:r>
            <w:r>
              <w:rPr>
                <w:spacing w:val="-5"/>
                <w:sz w:val="18"/>
              </w:rPr>
              <w:t xml:space="preserve"> </w:t>
            </w:r>
            <w:r>
              <w:rPr>
                <w:sz w:val="18"/>
              </w:rPr>
              <w:t>25,1997</w:t>
            </w:r>
            <w:r>
              <w:rPr>
                <w:sz w:val="18"/>
              </w:rPr>
              <w:tab/>
              <w:t>PAGE:</w:t>
            </w:r>
            <w:r>
              <w:rPr>
                <w:spacing w:val="-2"/>
                <w:sz w:val="18"/>
              </w:rPr>
              <w:t xml:space="preserve"> </w:t>
            </w:r>
            <w:r>
              <w:rPr>
                <w:sz w:val="18"/>
              </w:rPr>
              <w:t>1</w:t>
            </w:r>
          </w:p>
          <w:p w14:paraId="61CE96A8" w14:textId="77777777" w:rsidR="00A5792B" w:rsidRDefault="002F44C1">
            <w:pPr>
              <w:pStyle w:val="TableParagraph"/>
              <w:tabs>
                <w:tab w:val="left" w:pos="5668"/>
                <w:tab w:val="left" w:pos="6640"/>
                <w:tab w:val="right" w:pos="8044"/>
              </w:tabs>
              <w:spacing w:before="204" w:after="93"/>
              <w:ind w:left="53"/>
              <w:rPr>
                <w:sz w:val="18"/>
              </w:rPr>
            </w:pPr>
            <w:r>
              <w:rPr>
                <w:sz w:val="18"/>
              </w:rPr>
              <w:t>EMPLOYEE</w:t>
            </w:r>
            <w:r>
              <w:rPr>
                <w:spacing w:val="-10"/>
                <w:sz w:val="18"/>
              </w:rPr>
              <w:t xml:space="preserve"> </w:t>
            </w:r>
            <w:r>
              <w:rPr>
                <w:sz w:val="18"/>
              </w:rPr>
              <w:t>NAME/CLASS</w:t>
            </w:r>
            <w:r>
              <w:rPr>
                <w:sz w:val="18"/>
              </w:rPr>
              <w:tab/>
              <w:t>1995</w:t>
            </w:r>
            <w:r>
              <w:rPr>
                <w:sz w:val="18"/>
              </w:rPr>
              <w:tab/>
              <w:t>1996</w:t>
            </w:r>
            <w:r>
              <w:rPr>
                <w:sz w:val="18"/>
              </w:rPr>
              <w:tab/>
              <w:t>1997</w:t>
            </w:r>
          </w:p>
          <w:p w14:paraId="4D7683F9" w14:textId="77777777" w:rsidR="00A5792B" w:rsidRDefault="00BE26E6">
            <w:pPr>
              <w:pStyle w:val="TableParagraph"/>
              <w:spacing w:line="20" w:lineRule="exact"/>
              <w:ind w:left="47" w:right="-72"/>
              <w:rPr>
                <w:rFonts w:ascii="Times New Roman"/>
                <w:sz w:val="2"/>
              </w:rPr>
            </w:pPr>
            <w:r>
              <w:rPr>
                <w:rFonts w:ascii="Times New Roman"/>
                <w:sz w:val="2"/>
              </w:rPr>
            </w:r>
            <w:r>
              <w:rPr>
                <w:rFonts w:ascii="Times New Roman"/>
                <w:sz w:val="2"/>
              </w:rPr>
              <w:pict w14:anchorId="463C51DF">
                <v:group id="_x0000_s2147" style="width:431.95pt;height:.55pt;mso-position-horizontal-relative:char;mso-position-vertical-relative:line" coordsize="8639,11">
                  <o:lock v:ext="edit" rotation="t" position="t"/>
                  <v:line id="_x0000_s2148" style="position:absolute" from="0,5" to="8639,5" strokeweight=".18733mm">
                    <v:stroke dashstyle="dash"/>
                  </v:line>
                  <w10:wrap type="none"/>
                  <w10:anchorlock/>
                </v:group>
              </w:pict>
            </w:r>
          </w:p>
          <w:p w14:paraId="56B1BDB3" w14:textId="77777777" w:rsidR="00A5792B" w:rsidRDefault="00A5792B">
            <w:pPr>
              <w:pStyle w:val="TableParagraph"/>
              <w:spacing w:before="6"/>
              <w:rPr>
                <w:rFonts w:ascii="Times New Roman"/>
                <w:sz w:val="25"/>
              </w:rPr>
            </w:pPr>
          </w:p>
          <w:p w14:paraId="7BC7587C" w14:textId="77777777" w:rsidR="00A5792B" w:rsidRDefault="002F44C1">
            <w:pPr>
              <w:pStyle w:val="TableParagraph"/>
              <w:ind w:left="53"/>
              <w:rPr>
                <w:sz w:val="18"/>
              </w:rPr>
            </w:pPr>
            <w:r>
              <w:rPr>
                <w:sz w:val="18"/>
              </w:rPr>
              <w:t>Unit: CCU</w:t>
            </w:r>
          </w:p>
          <w:p w14:paraId="299A92CC" w14:textId="77777777" w:rsidR="00A5792B" w:rsidRDefault="00A5792B">
            <w:pPr>
              <w:pStyle w:val="TableParagraph"/>
              <w:spacing w:before="8"/>
              <w:rPr>
                <w:rFonts w:ascii="Times New Roman"/>
                <w:sz w:val="17"/>
              </w:rPr>
            </w:pPr>
          </w:p>
          <w:p w14:paraId="29FE586E" w14:textId="77777777" w:rsidR="00A5792B" w:rsidRDefault="002F44C1">
            <w:pPr>
              <w:pStyle w:val="TableParagraph"/>
              <w:spacing w:before="1" w:after="93"/>
              <w:ind w:left="3383" w:right="3431"/>
              <w:jc w:val="center"/>
              <w:rPr>
                <w:sz w:val="18"/>
              </w:rPr>
            </w:pPr>
            <w:r>
              <w:rPr>
                <w:sz w:val="18"/>
              </w:rPr>
              <w:t>CRITICAL CARE</w:t>
            </w:r>
          </w:p>
          <w:p w14:paraId="1D932FE8" w14:textId="77777777" w:rsidR="00A5792B" w:rsidRDefault="00BE26E6">
            <w:pPr>
              <w:pStyle w:val="TableParagraph"/>
              <w:spacing w:line="20" w:lineRule="exact"/>
              <w:ind w:left="3611"/>
              <w:rPr>
                <w:rFonts w:ascii="Times New Roman"/>
                <w:sz w:val="2"/>
              </w:rPr>
            </w:pPr>
            <w:r>
              <w:rPr>
                <w:rFonts w:ascii="Times New Roman"/>
                <w:sz w:val="2"/>
              </w:rPr>
            </w:r>
            <w:r>
              <w:rPr>
                <w:rFonts w:ascii="Times New Roman"/>
                <w:sz w:val="2"/>
              </w:rPr>
              <w:pict w14:anchorId="759E8578">
                <v:group id="_x0000_s2145" style="width:70.2pt;height:.55pt;mso-position-horizontal-relative:char;mso-position-vertical-relative:line" coordsize="1404,11">
                  <o:lock v:ext="edit" rotation="t" position="t"/>
                  <v:line id="_x0000_s2146" style="position:absolute" from="0,5" to="1404,5" strokeweight=".18733mm">
                    <v:stroke dashstyle="dash"/>
                  </v:line>
                  <w10:wrap type="none"/>
                  <w10:anchorlock/>
                </v:group>
              </w:pict>
            </w:r>
          </w:p>
          <w:p w14:paraId="32A196BF" w14:textId="77777777" w:rsidR="00A5792B" w:rsidRDefault="002F44C1">
            <w:pPr>
              <w:pStyle w:val="TableParagraph"/>
              <w:tabs>
                <w:tab w:val="left" w:pos="2213"/>
              </w:tabs>
              <w:spacing w:before="91"/>
              <w:ind w:left="53"/>
              <w:rPr>
                <w:sz w:val="18"/>
              </w:rPr>
            </w:pPr>
            <w:r>
              <w:rPr>
                <w:sz w:val="18"/>
              </w:rPr>
              <w:t>NURSNURSE15,THREE</w:t>
            </w:r>
            <w:r>
              <w:rPr>
                <w:sz w:val="18"/>
              </w:rPr>
              <w:tab/>
              <w:t>RN</w:t>
            </w:r>
          </w:p>
          <w:p w14:paraId="7C20F174" w14:textId="77777777" w:rsidR="00A5792B" w:rsidRDefault="002F44C1">
            <w:pPr>
              <w:pStyle w:val="TableParagraph"/>
              <w:tabs>
                <w:tab w:val="left" w:pos="7342"/>
              </w:tabs>
              <w:ind w:right="426"/>
              <w:jc w:val="right"/>
              <w:rPr>
                <w:sz w:val="18"/>
              </w:rPr>
            </w:pPr>
            <w:r>
              <w:rPr>
                <w:sz w:val="18"/>
              </w:rPr>
              <w:t>BLOOD</w:t>
            </w:r>
            <w:r>
              <w:rPr>
                <w:spacing w:val="-10"/>
                <w:sz w:val="18"/>
              </w:rPr>
              <w:t xml:space="preserve"> </w:t>
            </w:r>
            <w:r>
              <w:rPr>
                <w:sz w:val="18"/>
              </w:rPr>
              <w:t>ADMINISTRATION</w:t>
            </w:r>
            <w:r>
              <w:rPr>
                <w:sz w:val="18"/>
              </w:rPr>
              <w:tab/>
              <w:t>OCT</w:t>
            </w:r>
            <w:r>
              <w:rPr>
                <w:spacing w:val="-5"/>
                <w:sz w:val="18"/>
              </w:rPr>
              <w:t xml:space="preserve"> </w:t>
            </w:r>
            <w:r>
              <w:rPr>
                <w:sz w:val="18"/>
              </w:rPr>
              <w:t>25</w:t>
            </w:r>
          </w:p>
          <w:p w14:paraId="16DBE7B4" w14:textId="77777777" w:rsidR="00A5792B" w:rsidRDefault="002F44C1">
            <w:pPr>
              <w:pStyle w:val="TableParagraph"/>
              <w:tabs>
                <w:tab w:val="left" w:pos="7342"/>
              </w:tabs>
              <w:ind w:right="426"/>
              <w:jc w:val="right"/>
              <w:rPr>
                <w:sz w:val="18"/>
              </w:rPr>
            </w:pPr>
            <w:r>
              <w:rPr>
                <w:sz w:val="18"/>
              </w:rPr>
              <w:t>CPR</w:t>
            </w:r>
            <w:r>
              <w:rPr>
                <w:sz w:val="18"/>
              </w:rPr>
              <w:tab/>
              <w:t>AUG</w:t>
            </w:r>
            <w:r>
              <w:rPr>
                <w:spacing w:val="-6"/>
                <w:sz w:val="18"/>
              </w:rPr>
              <w:t xml:space="preserve"> </w:t>
            </w:r>
            <w:r>
              <w:rPr>
                <w:sz w:val="18"/>
              </w:rPr>
              <w:t>25</w:t>
            </w:r>
          </w:p>
          <w:p w14:paraId="0D54A1E9" w14:textId="77777777" w:rsidR="00A5792B" w:rsidRDefault="002F44C1">
            <w:pPr>
              <w:pStyle w:val="TableParagraph"/>
              <w:ind w:right="426"/>
              <w:jc w:val="right"/>
              <w:rPr>
                <w:sz w:val="18"/>
              </w:rPr>
            </w:pPr>
            <w:r>
              <w:rPr>
                <w:sz w:val="18"/>
              </w:rPr>
              <w:t>AUG</w:t>
            </w:r>
            <w:r>
              <w:rPr>
                <w:spacing w:val="-6"/>
                <w:sz w:val="18"/>
              </w:rPr>
              <w:t xml:space="preserve"> </w:t>
            </w:r>
            <w:r>
              <w:rPr>
                <w:sz w:val="18"/>
              </w:rPr>
              <w:t>14</w:t>
            </w:r>
          </w:p>
          <w:p w14:paraId="02D41FFF" w14:textId="77777777" w:rsidR="00A5792B" w:rsidRDefault="002F44C1">
            <w:pPr>
              <w:pStyle w:val="TableParagraph"/>
              <w:tabs>
                <w:tab w:val="left" w:pos="7342"/>
              </w:tabs>
              <w:ind w:right="426"/>
              <w:jc w:val="right"/>
              <w:rPr>
                <w:sz w:val="18"/>
              </w:rPr>
            </w:pPr>
            <w:r>
              <w:rPr>
                <w:sz w:val="18"/>
              </w:rPr>
              <w:t>FIRE</w:t>
            </w:r>
            <w:r>
              <w:rPr>
                <w:spacing w:val="-6"/>
                <w:sz w:val="18"/>
              </w:rPr>
              <w:t xml:space="preserve"> </w:t>
            </w:r>
            <w:r>
              <w:rPr>
                <w:sz w:val="18"/>
              </w:rPr>
              <w:t>SAFETY</w:t>
            </w:r>
            <w:r>
              <w:rPr>
                <w:sz w:val="18"/>
              </w:rPr>
              <w:tab/>
              <w:t>OCT</w:t>
            </w:r>
            <w:r>
              <w:rPr>
                <w:spacing w:val="-5"/>
                <w:sz w:val="18"/>
              </w:rPr>
              <w:t xml:space="preserve"> </w:t>
            </w:r>
            <w:r>
              <w:rPr>
                <w:sz w:val="18"/>
              </w:rPr>
              <w:t>25</w:t>
            </w:r>
          </w:p>
          <w:p w14:paraId="1EDC1D88" w14:textId="77777777" w:rsidR="00A5792B" w:rsidRDefault="002F44C1">
            <w:pPr>
              <w:pStyle w:val="TableParagraph"/>
              <w:tabs>
                <w:tab w:val="left" w:pos="7342"/>
              </w:tabs>
              <w:ind w:right="426"/>
              <w:jc w:val="right"/>
              <w:rPr>
                <w:sz w:val="18"/>
              </w:rPr>
            </w:pPr>
            <w:r>
              <w:rPr>
                <w:sz w:val="18"/>
              </w:rPr>
              <w:t>OBSTRUCTED</w:t>
            </w:r>
            <w:r>
              <w:rPr>
                <w:spacing w:val="-9"/>
                <w:sz w:val="18"/>
              </w:rPr>
              <w:t xml:space="preserve"> </w:t>
            </w:r>
            <w:r>
              <w:rPr>
                <w:sz w:val="18"/>
              </w:rPr>
              <w:t>AIRWAY</w:t>
            </w:r>
            <w:r>
              <w:rPr>
                <w:sz w:val="18"/>
              </w:rPr>
              <w:tab/>
              <w:t>OCT</w:t>
            </w:r>
            <w:r>
              <w:rPr>
                <w:spacing w:val="-5"/>
                <w:sz w:val="18"/>
              </w:rPr>
              <w:t xml:space="preserve"> </w:t>
            </w:r>
            <w:r>
              <w:rPr>
                <w:sz w:val="18"/>
              </w:rPr>
              <w:t>25</w:t>
            </w:r>
          </w:p>
          <w:p w14:paraId="7D659E1B" w14:textId="77777777" w:rsidR="00A5792B" w:rsidRDefault="002F44C1">
            <w:pPr>
              <w:pStyle w:val="TableParagraph"/>
              <w:tabs>
                <w:tab w:val="left" w:pos="7342"/>
              </w:tabs>
              <w:ind w:right="426"/>
              <w:jc w:val="right"/>
              <w:rPr>
                <w:sz w:val="18"/>
              </w:rPr>
            </w:pPr>
            <w:r>
              <w:rPr>
                <w:sz w:val="18"/>
              </w:rPr>
              <w:t>RADIATION</w:t>
            </w:r>
            <w:r>
              <w:rPr>
                <w:spacing w:val="-8"/>
                <w:sz w:val="18"/>
              </w:rPr>
              <w:t xml:space="preserve"> </w:t>
            </w:r>
            <w:r>
              <w:rPr>
                <w:sz w:val="18"/>
              </w:rPr>
              <w:t>HAZARD</w:t>
            </w:r>
            <w:r>
              <w:rPr>
                <w:sz w:val="18"/>
              </w:rPr>
              <w:tab/>
              <w:t>OCT</w:t>
            </w:r>
            <w:r>
              <w:rPr>
                <w:spacing w:val="-5"/>
                <w:sz w:val="18"/>
              </w:rPr>
              <w:t xml:space="preserve"> </w:t>
            </w:r>
            <w:r>
              <w:rPr>
                <w:sz w:val="18"/>
              </w:rPr>
              <w:t>25</w:t>
            </w:r>
          </w:p>
          <w:p w14:paraId="3E6F6F64" w14:textId="77777777" w:rsidR="00A5792B" w:rsidRDefault="002F44C1">
            <w:pPr>
              <w:pStyle w:val="TableParagraph"/>
              <w:spacing w:before="177"/>
              <w:ind w:left="53"/>
              <w:rPr>
                <w:b/>
                <w:sz w:val="20"/>
              </w:rPr>
            </w:pPr>
            <w:r>
              <w:rPr>
                <w:sz w:val="20"/>
              </w:rPr>
              <w:t xml:space="preserve">Press RETURN to continue or '^' to exit: </w:t>
            </w:r>
            <w:r>
              <w:rPr>
                <w:b/>
                <w:sz w:val="20"/>
              </w:rPr>
              <w:t>&lt;RET&gt;</w:t>
            </w:r>
          </w:p>
          <w:p w14:paraId="5411134A" w14:textId="77777777" w:rsidR="00A5792B" w:rsidRDefault="002F44C1">
            <w:pPr>
              <w:pStyle w:val="TableParagraph"/>
              <w:tabs>
                <w:tab w:val="left" w:pos="6527"/>
              </w:tabs>
              <w:spacing w:before="178"/>
              <w:ind w:left="53"/>
              <w:rPr>
                <w:rFonts w:ascii="Times New Roman"/>
                <w:sz w:val="24"/>
              </w:rPr>
            </w:pPr>
            <w:r>
              <w:rPr>
                <w:rFonts w:ascii="Times New Roman"/>
                <w:sz w:val="24"/>
                <w:u w:val="dotted"/>
              </w:rPr>
              <w:t xml:space="preserve"> </w:t>
            </w:r>
            <w:r>
              <w:rPr>
                <w:rFonts w:ascii="Times New Roman"/>
                <w:sz w:val="24"/>
                <w:u w:val="dotted"/>
              </w:rPr>
              <w:tab/>
            </w:r>
            <w:r>
              <w:rPr>
                <w:rFonts w:ascii="Times New Roman"/>
                <w:sz w:val="24"/>
              </w:rPr>
              <w:t>(last page of report)</w:t>
            </w:r>
          </w:p>
          <w:p w14:paraId="2E1DCE0F" w14:textId="77777777" w:rsidR="00A5792B" w:rsidRDefault="002F44C1">
            <w:pPr>
              <w:pStyle w:val="TableParagraph"/>
              <w:spacing w:before="7" w:line="184" w:lineRule="exact"/>
              <w:ind w:left="3488" w:right="3431"/>
              <w:jc w:val="center"/>
              <w:rPr>
                <w:sz w:val="18"/>
              </w:rPr>
            </w:pPr>
            <w:r>
              <w:rPr>
                <w:sz w:val="18"/>
              </w:rPr>
              <w:t>WEST LOS ANGELES</w:t>
            </w:r>
          </w:p>
        </w:tc>
      </w:tr>
      <w:tr w:rsidR="00A5792B" w14:paraId="19B778AF" w14:textId="77777777">
        <w:trPr>
          <w:trHeight w:val="305"/>
        </w:trPr>
        <w:tc>
          <w:tcPr>
            <w:tcW w:w="2592" w:type="dxa"/>
            <w:tcBorders>
              <w:left w:val="single" w:sz="4" w:space="0" w:color="000000"/>
            </w:tcBorders>
          </w:tcPr>
          <w:p w14:paraId="1212263C" w14:textId="77777777" w:rsidR="00A5792B" w:rsidRDefault="002F44C1">
            <w:pPr>
              <w:pStyle w:val="TableParagraph"/>
              <w:ind w:left="53"/>
              <w:rPr>
                <w:sz w:val="18"/>
              </w:rPr>
            </w:pPr>
            <w:r>
              <w:rPr>
                <w:sz w:val="18"/>
              </w:rPr>
              <w:t>3 CY MANDATORY TRAINING</w:t>
            </w:r>
          </w:p>
        </w:tc>
        <w:tc>
          <w:tcPr>
            <w:tcW w:w="756" w:type="dxa"/>
          </w:tcPr>
          <w:p w14:paraId="5D51900E" w14:textId="77777777" w:rsidR="00A5792B" w:rsidRDefault="002F44C1">
            <w:pPr>
              <w:pStyle w:val="TableParagraph"/>
              <w:ind w:left="58"/>
              <w:rPr>
                <w:sz w:val="18"/>
              </w:rPr>
            </w:pPr>
            <w:r>
              <w:rPr>
                <w:sz w:val="18"/>
              </w:rPr>
              <w:t>REPORT</w:t>
            </w:r>
          </w:p>
        </w:tc>
        <w:tc>
          <w:tcPr>
            <w:tcW w:w="1188" w:type="dxa"/>
          </w:tcPr>
          <w:p w14:paraId="1D105523" w14:textId="77777777" w:rsidR="00A5792B" w:rsidRDefault="002F44C1">
            <w:pPr>
              <w:pStyle w:val="TableParagraph"/>
              <w:ind w:left="58"/>
              <w:rPr>
                <w:sz w:val="18"/>
              </w:rPr>
            </w:pPr>
            <w:r>
              <w:rPr>
                <w:sz w:val="18"/>
              </w:rPr>
              <w:t>BY UNIT</w:t>
            </w:r>
          </w:p>
        </w:tc>
        <w:tc>
          <w:tcPr>
            <w:tcW w:w="486" w:type="dxa"/>
          </w:tcPr>
          <w:p w14:paraId="169ED059" w14:textId="77777777" w:rsidR="00A5792B" w:rsidRDefault="00A5792B">
            <w:pPr>
              <w:pStyle w:val="TableParagraph"/>
              <w:rPr>
                <w:rFonts w:ascii="Times New Roman"/>
                <w:sz w:val="18"/>
              </w:rPr>
            </w:pPr>
          </w:p>
        </w:tc>
        <w:tc>
          <w:tcPr>
            <w:tcW w:w="1134" w:type="dxa"/>
          </w:tcPr>
          <w:p w14:paraId="65AB9563" w14:textId="77777777" w:rsidR="00A5792B" w:rsidRDefault="002F44C1">
            <w:pPr>
              <w:pStyle w:val="TableParagraph"/>
              <w:ind w:right="48"/>
              <w:jc w:val="right"/>
              <w:rPr>
                <w:sz w:val="18"/>
              </w:rPr>
            </w:pPr>
            <w:r>
              <w:rPr>
                <w:w w:val="95"/>
                <w:sz w:val="18"/>
              </w:rPr>
              <w:t>OCT</w:t>
            </w:r>
          </w:p>
        </w:tc>
        <w:tc>
          <w:tcPr>
            <w:tcW w:w="1134" w:type="dxa"/>
          </w:tcPr>
          <w:p w14:paraId="028ED381" w14:textId="77777777" w:rsidR="00A5792B" w:rsidRDefault="002F44C1">
            <w:pPr>
              <w:pStyle w:val="TableParagraph"/>
              <w:ind w:left="57"/>
              <w:rPr>
                <w:sz w:val="18"/>
              </w:rPr>
            </w:pPr>
            <w:r>
              <w:rPr>
                <w:sz w:val="18"/>
              </w:rPr>
              <w:t>25,1997</w:t>
            </w:r>
          </w:p>
        </w:tc>
        <w:tc>
          <w:tcPr>
            <w:tcW w:w="1404" w:type="dxa"/>
          </w:tcPr>
          <w:p w14:paraId="3C54BBDA" w14:textId="77777777" w:rsidR="00A5792B" w:rsidRDefault="002F44C1">
            <w:pPr>
              <w:pStyle w:val="TableParagraph"/>
              <w:ind w:left="219"/>
              <w:rPr>
                <w:sz w:val="18"/>
              </w:rPr>
            </w:pPr>
            <w:r>
              <w:rPr>
                <w:sz w:val="18"/>
              </w:rPr>
              <w:t>PAGE: 11</w:t>
            </w:r>
          </w:p>
        </w:tc>
      </w:tr>
      <w:tr w:rsidR="00A5792B" w14:paraId="43603450" w14:textId="77777777">
        <w:trPr>
          <w:trHeight w:val="397"/>
        </w:trPr>
        <w:tc>
          <w:tcPr>
            <w:tcW w:w="2592" w:type="dxa"/>
            <w:tcBorders>
              <w:left w:val="single" w:sz="4" w:space="0" w:color="000000"/>
              <w:bottom w:val="dashed" w:sz="6" w:space="0" w:color="000000"/>
            </w:tcBorders>
          </w:tcPr>
          <w:p w14:paraId="2E9D9DED" w14:textId="77777777" w:rsidR="00A5792B" w:rsidRDefault="002F44C1">
            <w:pPr>
              <w:pStyle w:val="TableParagraph"/>
              <w:spacing w:before="102"/>
              <w:ind w:left="53"/>
              <w:rPr>
                <w:sz w:val="18"/>
              </w:rPr>
            </w:pPr>
            <w:r>
              <w:rPr>
                <w:sz w:val="18"/>
              </w:rPr>
              <w:t>EMPLOYEE NAME/CLASS</w:t>
            </w:r>
          </w:p>
        </w:tc>
        <w:tc>
          <w:tcPr>
            <w:tcW w:w="756" w:type="dxa"/>
            <w:tcBorders>
              <w:bottom w:val="dashed" w:sz="6" w:space="0" w:color="000000"/>
            </w:tcBorders>
          </w:tcPr>
          <w:p w14:paraId="6FC06A75" w14:textId="77777777" w:rsidR="00A5792B" w:rsidRDefault="00A5792B">
            <w:pPr>
              <w:pStyle w:val="TableParagraph"/>
              <w:rPr>
                <w:rFonts w:ascii="Times New Roman"/>
                <w:sz w:val="18"/>
              </w:rPr>
            </w:pPr>
          </w:p>
        </w:tc>
        <w:tc>
          <w:tcPr>
            <w:tcW w:w="1188" w:type="dxa"/>
            <w:tcBorders>
              <w:bottom w:val="dashed" w:sz="6" w:space="0" w:color="000000"/>
            </w:tcBorders>
          </w:tcPr>
          <w:p w14:paraId="43C0F0C8" w14:textId="77777777" w:rsidR="00A5792B" w:rsidRDefault="00A5792B">
            <w:pPr>
              <w:pStyle w:val="TableParagraph"/>
              <w:rPr>
                <w:rFonts w:ascii="Times New Roman"/>
                <w:sz w:val="18"/>
              </w:rPr>
            </w:pPr>
          </w:p>
        </w:tc>
        <w:tc>
          <w:tcPr>
            <w:tcW w:w="486" w:type="dxa"/>
            <w:tcBorders>
              <w:bottom w:val="dashed" w:sz="6" w:space="0" w:color="000000"/>
            </w:tcBorders>
          </w:tcPr>
          <w:p w14:paraId="5BE2003F" w14:textId="77777777" w:rsidR="00A5792B" w:rsidRDefault="00A5792B">
            <w:pPr>
              <w:pStyle w:val="TableParagraph"/>
              <w:rPr>
                <w:rFonts w:ascii="Times New Roman"/>
                <w:sz w:val="18"/>
              </w:rPr>
            </w:pPr>
          </w:p>
        </w:tc>
        <w:tc>
          <w:tcPr>
            <w:tcW w:w="1134" w:type="dxa"/>
            <w:tcBorders>
              <w:bottom w:val="dashed" w:sz="6" w:space="0" w:color="000000"/>
            </w:tcBorders>
          </w:tcPr>
          <w:p w14:paraId="083057B1" w14:textId="77777777" w:rsidR="00A5792B" w:rsidRDefault="002F44C1">
            <w:pPr>
              <w:pStyle w:val="TableParagraph"/>
              <w:spacing w:before="102"/>
              <w:ind w:right="48"/>
              <w:jc w:val="right"/>
              <w:rPr>
                <w:sz w:val="18"/>
              </w:rPr>
            </w:pPr>
            <w:r>
              <w:rPr>
                <w:w w:val="95"/>
                <w:sz w:val="18"/>
              </w:rPr>
              <w:t>1995</w:t>
            </w:r>
          </w:p>
        </w:tc>
        <w:tc>
          <w:tcPr>
            <w:tcW w:w="1134" w:type="dxa"/>
            <w:tcBorders>
              <w:bottom w:val="dashed" w:sz="6" w:space="0" w:color="000000"/>
            </w:tcBorders>
          </w:tcPr>
          <w:p w14:paraId="41A0DCDE" w14:textId="77777777" w:rsidR="00A5792B" w:rsidRDefault="002F44C1">
            <w:pPr>
              <w:pStyle w:val="TableParagraph"/>
              <w:spacing w:before="102"/>
              <w:ind w:left="489"/>
              <w:rPr>
                <w:sz w:val="18"/>
              </w:rPr>
            </w:pPr>
            <w:r>
              <w:rPr>
                <w:sz w:val="18"/>
              </w:rPr>
              <w:t>1996</w:t>
            </w:r>
          </w:p>
        </w:tc>
        <w:tc>
          <w:tcPr>
            <w:tcW w:w="1404" w:type="dxa"/>
            <w:tcBorders>
              <w:bottom w:val="dashed" w:sz="6" w:space="0" w:color="000000"/>
            </w:tcBorders>
          </w:tcPr>
          <w:p w14:paraId="534619FF" w14:textId="77777777" w:rsidR="00A5792B" w:rsidRDefault="002F44C1">
            <w:pPr>
              <w:pStyle w:val="TableParagraph"/>
              <w:spacing w:before="102"/>
              <w:ind w:left="327"/>
              <w:rPr>
                <w:sz w:val="18"/>
              </w:rPr>
            </w:pPr>
            <w:r>
              <w:rPr>
                <w:sz w:val="18"/>
              </w:rPr>
              <w:t>1997</w:t>
            </w:r>
          </w:p>
        </w:tc>
      </w:tr>
      <w:tr w:rsidR="00A5792B" w14:paraId="4EB00EBF" w14:textId="77777777">
        <w:trPr>
          <w:trHeight w:val="573"/>
        </w:trPr>
        <w:tc>
          <w:tcPr>
            <w:tcW w:w="2592" w:type="dxa"/>
            <w:tcBorders>
              <w:top w:val="dashed" w:sz="6" w:space="0" w:color="000000"/>
              <w:left w:val="single" w:sz="4" w:space="0" w:color="000000"/>
            </w:tcBorders>
          </w:tcPr>
          <w:p w14:paraId="5CC3B162" w14:textId="77777777" w:rsidR="00A5792B" w:rsidRDefault="00A5792B">
            <w:pPr>
              <w:pStyle w:val="TableParagraph"/>
              <w:spacing w:before="2"/>
              <w:rPr>
                <w:rFonts w:ascii="Times New Roman"/>
                <w:sz w:val="24"/>
              </w:rPr>
            </w:pPr>
          </w:p>
          <w:p w14:paraId="5A78F203" w14:textId="77777777" w:rsidR="00A5792B" w:rsidRDefault="002F44C1">
            <w:pPr>
              <w:pStyle w:val="TableParagraph"/>
              <w:ind w:left="53"/>
              <w:rPr>
                <w:sz w:val="18"/>
              </w:rPr>
            </w:pPr>
            <w:r>
              <w:rPr>
                <w:sz w:val="18"/>
              </w:rPr>
              <w:t>Unit: CHEMO</w:t>
            </w:r>
          </w:p>
        </w:tc>
        <w:tc>
          <w:tcPr>
            <w:tcW w:w="756" w:type="dxa"/>
            <w:tcBorders>
              <w:top w:val="dashed" w:sz="6" w:space="0" w:color="000000"/>
            </w:tcBorders>
          </w:tcPr>
          <w:p w14:paraId="6CE94F21" w14:textId="77777777" w:rsidR="00A5792B" w:rsidRDefault="00A5792B">
            <w:pPr>
              <w:pStyle w:val="TableParagraph"/>
              <w:rPr>
                <w:rFonts w:ascii="Times New Roman"/>
                <w:sz w:val="18"/>
              </w:rPr>
            </w:pPr>
          </w:p>
        </w:tc>
        <w:tc>
          <w:tcPr>
            <w:tcW w:w="1188" w:type="dxa"/>
            <w:tcBorders>
              <w:top w:val="dashed" w:sz="6" w:space="0" w:color="000000"/>
            </w:tcBorders>
          </w:tcPr>
          <w:p w14:paraId="4D8D905C" w14:textId="77777777" w:rsidR="00A5792B" w:rsidRDefault="00A5792B">
            <w:pPr>
              <w:pStyle w:val="TableParagraph"/>
              <w:rPr>
                <w:rFonts w:ascii="Times New Roman"/>
                <w:sz w:val="18"/>
              </w:rPr>
            </w:pPr>
          </w:p>
        </w:tc>
        <w:tc>
          <w:tcPr>
            <w:tcW w:w="486" w:type="dxa"/>
            <w:tcBorders>
              <w:top w:val="dashed" w:sz="6" w:space="0" w:color="000000"/>
            </w:tcBorders>
          </w:tcPr>
          <w:p w14:paraId="4AE7FE80" w14:textId="77777777" w:rsidR="00A5792B" w:rsidRDefault="00A5792B">
            <w:pPr>
              <w:pStyle w:val="TableParagraph"/>
              <w:rPr>
                <w:rFonts w:ascii="Times New Roman"/>
                <w:sz w:val="18"/>
              </w:rPr>
            </w:pPr>
          </w:p>
        </w:tc>
        <w:tc>
          <w:tcPr>
            <w:tcW w:w="1134" w:type="dxa"/>
            <w:tcBorders>
              <w:top w:val="dashed" w:sz="6" w:space="0" w:color="000000"/>
            </w:tcBorders>
          </w:tcPr>
          <w:p w14:paraId="411B4F9D" w14:textId="77777777" w:rsidR="00A5792B" w:rsidRDefault="00A5792B">
            <w:pPr>
              <w:pStyle w:val="TableParagraph"/>
              <w:rPr>
                <w:rFonts w:ascii="Times New Roman"/>
                <w:sz w:val="18"/>
              </w:rPr>
            </w:pPr>
          </w:p>
        </w:tc>
        <w:tc>
          <w:tcPr>
            <w:tcW w:w="1134" w:type="dxa"/>
            <w:tcBorders>
              <w:top w:val="dashed" w:sz="6" w:space="0" w:color="000000"/>
            </w:tcBorders>
          </w:tcPr>
          <w:p w14:paraId="4FCA0F14" w14:textId="77777777" w:rsidR="00A5792B" w:rsidRDefault="00A5792B">
            <w:pPr>
              <w:pStyle w:val="TableParagraph"/>
              <w:rPr>
                <w:rFonts w:ascii="Times New Roman"/>
                <w:sz w:val="18"/>
              </w:rPr>
            </w:pPr>
          </w:p>
        </w:tc>
        <w:tc>
          <w:tcPr>
            <w:tcW w:w="1404" w:type="dxa"/>
            <w:tcBorders>
              <w:top w:val="dashed" w:sz="6" w:space="0" w:color="000000"/>
            </w:tcBorders>
          </w:tcPr>
          <w:p w14:paraId="15B15254" w14:textId="77777777" w:rsidR="00A5792B" w:rsidRDefault="00A5792B">
            <w:pPr>
              <w:pStyle w:val="TableParagraph"/>
              <w:rPr>
                <w:rFonts w:ascii="Times New Roman"/>
                <w:sz w:val="18"/>
              </w:rPr>
            </w:pPr>
          </w:p>
        </w:tc>
      </w:tr>
      <w:tr w:rsidR="00A5792B" w14:paraId="078CD152" w14:textId="77777777">
        <w:trPr>
          <w:trHeight w:val="386"/>
        </w:trPr>
        <w:tc>
          <w:tcPr>
            <w:tcW w:w="2592" w:type="dxa"/>
            <w:tcBorders>
              <w:left w:val="single" w:sz="4" w:space="0" w:color="000000"/>
            </w:tcBorders>
          </w:tcPr>
          <w:p w14:paraId="533291FF" w14:textId="77777777" w:rsidR="00A5792B" w:rsidRDefault="00A5792B">
            <w:pPr>
              <w:pStyle w:val="TableParagraph"/>
              <w:rPr>
                <w:rFonts w:ascii="Times New Roman"/>
                <w:sz w:val="18"/>
              </w:rPr>
            </w:pPr>
          </w:p>
        </w:tc>
        <w:tc>
          <w:tcPr>
            <w:tcW w:w="756" w:type="dxa"/>
          </w:tcPr>
          <w:p w14:paraId="5617D0F5" w14:textId="77777777" w:rsidR="00A5792B" w:rsidRDefault="00A5792B">
            <w:pPr>
              <w:pStyle w:val="TableParagraph"/>
              <w:rPr>
                <w:rFonts w:ascii="Times New Roman"/>
                <w:sz w:val="18"/>
              </w:rPr>
            </w:pPr>
          </w:p>
        </w:tc>
        <w:tc>
          <w:tcPr>
            <w:tcW w:w="1188" w:type="dxa"/>
            <w:tcBorders>
              <w:bottom w:val="dashed" w:sz="6" w:space="0" w:color="000000"/>
            </w:tcBorders>
          </w:tcPr>
          <w:p w14:paraId="6AB8215D" w14:textId="77777777" w:rsidR="00A5792B" w:rsidRDefault="002F44C1">
            <w:pPr>
              <w:pStyle w:val="TableParagraph"/>
              <w:spacing w:before="90"/>
              <w:ind w:left="274"/>
              <w:rPr>
                <w:sz w:val="18"/>
              </w:rPr>
            </w:pPr>
            <w:r>
              <w:rPr>
                <w:sz w:val="18"/>
              </w:rPr>
              <w:t>CRITICAL</w:t>
            </w:r>
          </w:p>
        </w:tc>
        <w:tc>
          <w:tcPr>
            <w:tcW w:w="486" w:type="dxa"/>
            <w:tcBorders>
              <w:bottom w:val="dashed" w:sz="6" w:space="0" w:color="000000"/>
            </w:tcBorders>
          </w:tcPr>
          <w:p w14:paraId="34E4EF3C" w14:textId="77777777" w:rsidR="00A5792B" w:rsidRDefault="002F44C1">
            <w:pPr>
              <w:pStyle w:val="TableParagraph"/>
              <w:spacing w:before="90"/>
              <w:ind w:left="58" w:right="-15"/>
              <w:rPr>
                <w:sz w:val="18"/>
              </w:rPr>
            </w:pPr>
            <w:r>
              <w:rPr>
                <w:sz w:val="18"/>
              </w:rPr>
              <w:t>CARE</w:t>
            </w:r>
          </w:p>
        </w:tc>
        <w:tc>
          <w:tcPr>
            <w:tcW w:w="1134" w:type="dxa"/>
          </w:tcPr>
          <w:p w14:paraId="4DBAB3B4" w14:textId="77777777" w:rsidR="00A5792B" w:rsidRDefault="00A5792B">
            <w:pPr>
              <w:pStyle w:val="TableParagraph"/>
              <w:rPr>
                <w:rFonts w:ascii="Times New Roman"/>
                <w:sz w:val="18"/>
              </w:rPr>
            </w:pPr>
          </w:p>
        </w:tc>
        <w:tc>
          <w:tcPr>
            <w:tcW w:w="1134" w:type="dxa"/>
          </w:tcPr>
          <w:p w14:paraId="0E8CD13E" w14:textId="77777777" w:rsidR="00A5792B" w:rsidRDefault="00A5792B">
            <w:pPr>
              <w:pStyle w:val="TableParagraph"/>
              <w:rPr>
                <w:rFonts w:ascii="Times New Roman"/>
                <w:sz w:val="18"/>
              </w:rPr>
            </w:pPr>
          </w:p>
        </w:tc>
        <w:tc>
          <w:tcPr>
            <w:tcW w:w="1404" w:type="dxa"/>
          </w:tcPr>
          <w:p w14:paraId="4B43EAA0" w14:textId="77777777" w:rsidR="00A5792B" w:rsidRDefault="00A5792B">
            <w:pPr>
              <w:pStyle w:val="TableParagraph"/>
              <w:rPr>
                <w:rFonts w:ascii="Times New Roman"/>
                <w:sz w:val="18"/>
              </w:rPr>
            </w:pPr>
          </w:p>
        </w:tc>
      </w:tr>
      <w:tr w:rsidR="00A5792B" w14:paraId="085B769F" w14:textId="77777777">
        <w:trPr>
          <w:trHeight w:val="505"/>
        </w:trPr>
        <w:tc>
          <w:tcPr>
            <w:tcW w:w="2592" w:type="dxa"/>
            <w:tcBorders>
              <w:left w:val="single" w:sz="4" w:space="0" w:color="000000"/>
            </w:tcBorders>
          </w:tcPr>
          <w:p w14:paraId="4046FE6C" w14:textId="77777777" w:rsidR="00A5792B" w:rsidRDefault="002F44C1">
            <w:pPr>
              <w:pStyle w:val="TableParagraph"/>
              <w:spacing w:before="97" w:line="200" w:lineRule="atLeast"/>
              <w:ind w:left="269" w:right="785" w:hanging="216"/>
              <w:rPr>
                <w:sz w:val="18"/>
              </w:rPr>
            </w:pPr>
            <w:r>
              <w:rPr>
                <w:sz w:val="18"/>
              </w:rPr>
              <w:t>NURSNURSE15,FIVE FIRE SAFETY</w:t>
            </w:r>
          </w:p>
        </w:tc>
        <w:tc>
          <w:tcPr>
            <w:tcW w:w="756" w:type="dxa"/>
          </w:tcPr>
          <w:p w14:paraId="7E9B4195" w14:textId="77777777" w:rsidR="00A5792B" w:rsidRDefault="00A5792B">
            <w:pPr>
              <w:pStyle w:val="TableParagraph"/>
              <w:rPr>
                <w:rFonts w:ascii="Times New Roman"/>
                <w:sz w:val="18"/>
              </w:rPr>
            </w:pPr>
          </w:p>
        </w:tc>
        <w:tc>
          <w:tcPr>
            <w:tcW w:w="1188" w:type="dxa"/>
            <w:tcBorders>
              <w:top w:val="dashed" w:sz="6" w:space="0" w:color="000000"/>
            </w:tcBorders>
          </w:tcPr>
          <w:p w14:paraId="252FF4DB" w14:textId="77777777" w:rsidR="00A5792B" w:rsidRDefault="00A5792B">
            <w:pPr>
              <w:pStyle w:val="TableParagraph"/>
              <w:rPr>
                <w:rFonts w:ascii="Times New Roman"/>
                <w:sz w:val="18"/>
              </w:rPr>
            </w:pPr>
          </w:p>
        </w:tc>
        <w:tc>
          <w:tcPr>
            <w:tcW w:w="486" w:type="dxa"/>
            <w:tcBorders>
              <w:top w:val="dashed" w:sz="6" w:space="0" w:color="000000"/>
            </w:tcBorders>
          </w:tcPr>
          <w:p w14:paraId="3BD1359F" w14:textId="77777777" w:rsidR="00A5792B" w:rsidRDefault="00A5792B">
            <w:pPr>
              <w:pStyle w:val="TableParagraph"/>
              <w:rPr>
                <w:rFonts w:ascii="Times New Roman"/>
                <w:sz w:val="18"/>
              </w:rPr>
            </w:pPr>
          </w:p>
        </w:tc>
        <w:tc>
          <w:tcPr>
            <w:tcW w:w="1134" w:type="dxa"/>
          </w:tcPr>
          <w:p w14:paraId="6402FA36" w14:textId="77777777" w:rsidR="00A5792B" w:rsidRDefault="00A5792B">
            <w:pPr>
              <w:pStyle w:val="TableParagraph"/>
              <w:rPr>
                <w:rFonts w:ascii="Times New Roman"/>
                <w:sz w:val="18"/>
              </w:rPr>
            </w:pPr>
          </w:p>
        </w:tc>
        <w:tc>
          <w:tcPr>
            <w:tcW w:w="1134" w:type="dxa"/>
          </w:tcPr>
          <w:p w14:paraId="6145E792" w14:textId="77777777" w:rsidR="00A5792B" w:rsidRDefault="00A5792B">
            <w:pPr>
              <w:pStyle w:val="TableParagraph"/>
              <w:rPr>
                <w:rFonts w:ascii="Times New Roman"/>
                <w:sz w:val="18"/>
              </w:rPr>
            </w:pPr>
          </w:p>
        </w:tc>
        <w:tc>
          <w:tcPr>
            <w:tcW w:w="1404" w:type="dxa"/>
          </w:tcPr>
          <w:p w14:paraId="51D1B2D7" w14:textId="77777777" w:rsidR="00A5792B" w:rsidRDefault="00A5792B">
            <w:pPr>
              <w:pStyle w:val="TableParagraph"/>
              <w:spacing w:before="2"/>
              <w:rPr>
                <w:rFonts w:ascii="Times New Roman"/>
                <w:sz w:val="26"/>
              </w:rPr>
            </w:pPr>
          </w:p>
          <w:p w14:paraId="74C6C409" w14:textId="77777777" w:rsidR="00A5792B" w:rsidRDefault="002F44C1">
            <w:pPr>
              <w:pStyle w:val="TableParagraph"/>
              <w:spacing w:line="184" w:lineRule="exact"/>
              <w:ind w:left="327"/>
              <w:rPr>
                <w:sz w:val="18"/>
              </w:rPr>
            </w:pPr>
            <w:r>
              <w:rPr>
                <w:sz w:val="18"/>
              </w:rPr>
              <w:t>SEP 30</w:t>
            </w:r>
          </w:p>
        </w:tc>
      </w:tr>
      <w:tr w:rsidR="00A5792B" w14:paraId="547F7E08" w14:textId="77777777">
        <w:trPr>
          <w:trHeight w:val="292"/>
        </w:trPr>
        <w:tc>
          <w:tcPr>
            <w:tcW w:w="2592" w:type="dxa"/>
            <w:tcBorders>
              <w:left w:val="single" w:sz="4" w:space="0" w:color="000000"/>
            </w:tcBorders>
          </w:tcPr>
          <w:p w14:paraId="37E27439" w14:textId="77777777" w:rsidR="00A5792B" w:rsidRDefault="002F44C1">
            <w:pPr>
              <w:pStyle w:val="TableParagraph"/>
              <w:ind w:left="269"/>
              <w:rPr>
                <w:sz w:val="18"/>
              </w:rPr>
            </w:pPr>
            <w:r>
              <w:rPr>
                <w:sz w:val="18"/>
              </w:rPr>
              <w:t>PROTECTIVE DEVICES</w:t>
            </w:r>
          </w:p>
        </w:tc>
        <w:tc>
          <w:tcPr>
            <w:tcW w:w="756" w:type="dxa"/>
          </w:tcPr>
          <w:p w14:paraId="05918CF9" w14:textId="77777777" w:rsidR="00A5792B" w:rsidRDefault="00A5792B">
            <w:pPr>
              <w:pStyle w:val="TableParagraph"/>
              <w:rPr>
                <w:rFonts w:ascii="Times New Roman"/>
                <w:sz w:val="18"/>
              </w:rPr>
            </w:pPr>
          </w:p>
        </w:tc>
        <w:tc>
          <w:tcPr>
            <w:tcW w:w="1188" w:type="dxa"/>
          </w:tcPr>
          <w:p w14:paraId="3BD9CCE7" w14:textId="77777777" w:rsidR="00A5792B" w:rsidRDefault="00A5792B">
            <w:pPr>
              <w:pStyle w:val="TableParagraph"/>
              <w:rPr>
                <w:rFonts w:ascii="Times New Roman"/>
                <w:sz w:val="18"/>
              </w:rPr>
            </w:pPr>
          </w:p>
        </w:tc>
        <w:tc>
          <w:tcPr>
            <w:tcW w:w="486" w:type="dxa"/>
          </w:tcPr>
          <w:p w14:paraId="2D968659" w14:textId="77777777" w:rsidR="00A5792B" w:rsidRDefault="00A5792B">
            <w:pPr>
              <w:pStyle w:val="TableParagraph"/>
              <w:rPr>
                <w:rFonts w:ascii="Times New Roman"/>
                <w:sz w:val="18"/>
              </w:rPr>
            </w:pPr>
          </w:p>
        </w:tc>
        <w:tc>
          <w:tcPr>
            <w:tcW w:w="1134" w:type="dxa"/>
          </w:tcPr>
          <w:p w14:paraId="02ACC24D" w14:textId="77777777" w:rsidR="00A5792B" w:rsidRDefault="00A5792B">
            <w:pPr>
              <w:pStyle w:val="TableParagraph"/>
              <w:rPr>
                <w:rFonts w:ascii="Times New Roman"/>
                <w:sz w:val="18"/>
              </w:rPr>
            </w:pPr>
          </w:p>
        </w:tc>
        <w:tc>
          <w:tcPr>
            <w:tcW w:w="1134" w:type="dxa"/>
          </w:tcPr>
          <w:p w14:paraId="38A6BFC4" w14:textId="77777777" w:rsidR="00A5792B" w:rsidRDefault="00A5792B">
            <w:pPr>
              <w:pStyle w:val="TableParagraph"/>
              <w:rPr>
                <w:rFonts w:ascii="Times New Roman"/>
                <w:sz w:val="18"/>
              </w:rPr>
            </w:pPr>
          </w:p>
        </w:tc>
        <w:tc>
          <w:tcPr>
            <w:tcW w:w="1404" w:type="dxa"/>
          </w:tcPr>
          <w:p w14:paraId="70179A18" w14:textId="77777777" w:rsidR="00A5792B" w:rsidRDefault="002F44C1">
            <w:pPr>
              <w:pStyle w:val="TableParagraph"/>
              <w:ind w:left="327"/>
              <w:rPr>
                <w:sz w:val="18"/>
              </w:rPr>
            </w:pPr>
            <w:r>
              <w:rPr>
                <w:sz w:val="18"/>
              </w:rPr>
              <w:t>SEP 21</w:t>
            </w:r>
          </w:p>
        </w:tc>
      </w:tr>
      <w:tr w:rsidR="00A5792B" w14:paraId="4D3D6C72" w14:textId="77777777">
        <w:trPr>
          <w:trHeight w:val="2873"/>
        </w:trPr>
        <w:tc>
          <w:tcPr>
            <w:tcW w:w="8694" w:type="dxa"/>
            <w:gridSpan w:val="7"/>
            <w:tcBorders>
              <w:left w:val="single" w:sz="4" w:space="0" w:color="000000"/>
            </w:tcBorders>
          </w:tcPr>
          <w:p w14:paraId="3A12E7BA" w14:textId="77777777" w:rsidR="00A5792B" w:rsidRDefault="002F44C1">
            <w:pPr>
              <w:pStyle w:val="TableParagraph"/>
              <w:spacing w:before="88"/>
              <w:ind w:left="53"/>
              <w:rPr>
                <w:b/>
                <w:sz w:val="20"/>
              </w:rPr>
            </w:pPr>
            <w:r>
              <w:rPr>
                <w:sz w:val="20"/>
              </w:rPr>
              <w:t xml:space="preserve">Press RETURN to continue or '^' to exit: </w:t>
            </w:r>
            <w:r>
              <w:rPr>
                <w:b/>
                <w:sz w:val="20"/>
              </w:rPr>
              <w:t>&lt;RET&gt;</w:t>
            </w:r>
          </w:p>
          <w:p w14:paraId="025096DA" w14:textId="77777777" w:rsidR="00A5792B" w:rsidRDefault="00A5792B">
            <w:pPr>
              <w:pStyle w:val="TableParagraph"/>
              <w:spacing w:before="6"/>
              <w:rPr>
                <w:rFonts w:ascii="Times New Roman"/>
                <w:sz w:val="31"/>
              </w:rPr>
            </w:pPr>
          </w:p>
          <w:p w14:paraId="68B7D939" w14:textId="77777777" w:rsidR="00A5792B" w:rsidRDefault="002F44C1">
            <w:pPr>
              <w:pStyle w:val="TableParagraph"/>
              <w:tabs>
                <w:tab w:val="left" w:pos="1493"/>
              </w:tabs>
              <w:ind w:left="53"/>
              <w:rPr>
                <w:rFonts w:ascii="Times New Roman"/>
                <w:sz w:val="24"/>
              </w:rPr>
            </w:pPr>
            <w:r>
              <w:rPr>
                <w:sz w:val="20"/>
              </w:rPr>
              <w:t>Sort</w:t>
            </w:r>
            <w:r>
              <w:rPr>
                <w:spacing w:val="-2"/>
                <w:sz w:val="20"/>
              </w:rPr>
              <w:t xml:space="preserve"> </w:t>
            </w:r>
            <w:r>
              <w:rPr>
                <w:sz w:val="20"/>
              </w:rPr>
              <w:t>By:</w:t>
            </w:r>
            <w:r>
              <w:rPr>
                <w:spacing w:val="-2"/>
                <w:sz w:val="20"/>
              </w:rPr>
              <w:t xml:space="preserve"> </w:t>
            </w:r>
            <w:r>
              <w:rPr>
                <w:b/>
                <w:sz w:val="20"/>
              </w:rPr>
              <w:t>2</w:t>
            </w:r>
            <w:r>
              <w:rPr>
                <w:b/>
                <w:sz w:val="20"/>
              </w:rPr>
              <w:tab/>
            </w:r>
            <w:r>
              <w:rPr>
                <w:rFonts w:ascii="Times New Roman"/>
                <w:sz w:val="24"/>
              </w:rPr>
              <w:t>Service Category</w:t>
            </w:r>
          </w:p>
          <w:p w14:paraId="70154A1B" w14:textId="77777777" w:rsidR="00A5792B" w:rsidRDefault="002F44C1">
            <w:pPr>
              <w:pStyle w:val="TableParagraph"/>
              <w:spacing w:before="178"/>
              <w:ind w:left="53"/>
              <w:rPr>
                <w:rFonts w:ascii="Times New Roman"/>
                <w:sz w:val="24"/>
              </w:rPr>
            </w:pPr>
            <w:r>
              <w:rPr>
                <w:rFonts w:ascii="Times New Roman"/>
                <w:sz w:val="24"/>
              </w:rPr>
              <w:t>Sort by either unit or service category.</w:t>
            </w:r>
          </w:p>
          <w:p w14:paraId="7BC8DBF3" w14:textId="77777777" w:rsidR="00A5792B" w:rsidRDefault="002F44C1">
            <w:pPr>
              <w:pStyle w:val="TableParagraph"/>
              <w:spacing w:before="184"/>
              <w:ind w:left="53"/>
              <w:rPr>
                <w:b/>
                <w:sz w:val="20"/>
              </w:rPr>
            </w:pPr>
            <w:r>
              <w:rPr>
                <w:sz w:val="20"/>
              </w:rPr>
              <w:t xml:space="preserve">Select FACILITY (Press return for all facilities): </w:t>
            </w:r>
            <w:r>
              <w:rPr>
                <w:b/>
                <w:sz w:val="20"/>
              </w:rPr>
              <w:t>&lt;RET&gt;</w:t>
            </w:r>
          </w:p>
          <w:p w14:paraId="63AAFA14" w14:textId="77777777" w:rsidR="00A5792B" w:rsidRDefault="002F44C1">
            <w:pPr>
              <w:pStyle w:val="TableParagraph"/>
              <w:spacing w:before="179"/>
              <w:ind w:left="53"/>
              <w:rPr>
                <w:rFonts w:ascii="Times New Roman"/>
                <w:sz w:val="24"/>
              </w:rPr>
            </w:pPr>
            <w:r>
              <w:rPr>
                <w:rFonts w:ascii="Times New Roman"/>
                <w:sz w:val="24"/>
              </w:rPr>
              <w:t>Select appropriate facility or press return for all facilities.</w:t>
            </w:r>
          </w:p>
          <w:p w14:paraId="3148B466" w14:textId="77777777" w:rsidR="00A5792B" w:rsidRDefault="002F44C1">
            <w:pPr>
              <w:pStyle w:val="TableParagraph"/>
              <w:spacing w:before="184"/>
              <w:ind w:left="53"/>
              <w:rPr>
                <w:b/>
                <w:sz w:val="20"/>
              </w:rPr>
            </w:pPr>
            <w:r>
              <w:rPr>
                <w:sz w:val="20"/>
              </w:rPr>
              <w:t xml:space="preserve">Select PRODUCT LINE (Press return for all product lines): </w:t>
            </w:r>
            <w:r>
              <w:rPr>
                <w:b/>
                <w:sz w:val="20"/>
              </w:rPr>
              <w:t>&lt;RET&gt;</w:t>
            </w:r>
          </w:p>
        </w:tc>
      </w:tr>
    </w:tbl>
    <w:p w14:paraId="48761E84" w14:textId="77777777" w:rsidR="00A5792B" w:rsidRDefault="00A5792B">
      <w:pPr>
        <w:pStyle w:val="BodyText"/>
        <w:rPr>
          <w:sz w:val="20"/>
        </w:rPr>
      </w:pPr>
    </w:p>
    <w:p w14:paraId="767D8444" w14:textId="77777777" w:rsidR="00A5792B" w:rsidRDefault="00A5792B">
      <w:pPr>
        <w:pStyle w:val="BodyText"/>
        <w:rPr>
          <w:sz w:val="20"/>
        </w:rPr>
      </w:pPr>
    </w:p>
    <w:p w14:paraId="48482E7F" w14:textId="77777777" w:rsidR="00A5792B" w:rsidRDefault="00A5792B">
      <w:pPr>
        <w:pStyle w:val="BodyText"/>
        <w:rPr>
          <w:sz w:val="20"/>
        </w:rPr>
      </w:pPr>
    </w:p>
    <w:p w14:paraId="142C997A" w14:textId="77777777" w:rsidR="00A5792B" w:rsidRDefault="00BE26E6">
      <w:pPr>
        <w:pStyle w:val="BodyText"/>
        <w:spacing w:before="11"/>
        <w:rPr>
          <w:sz w:val="26"/>
        </w:rPr>
      </w:pPr>
      <w:r>
        <w:pict w14:anchorId="5D733352">
          <v:rect id="_x0000_s2144" style="position:absolute;margin-left:1in;margin-top:17.45pt;width:2in;height:.6pt;z-index:-15357440;mso-wrap-distance-left:0;mso-wrap-distance-right:0;mso-position-horizontal-relative:page" fillcolor="black" stroked="f">
            <w10:wrap type="topAndBottom" anchorx="page"/>
          </v:rect>
        </w:pict>
      </w:r>
    </w:p>
    <w:p w14:paraId="0E08A0E9" w14:textId="77777777" w:rsidR="00A5792B" w:rsidRDefault="00A5792B">
      <w:pPr>
        <w:rPr>
          <w:sz w:val="26"/>
        </w:rPr>
        <w:sectPr w:rsidR="00A5792B">
          <w:pgSz w:w="12240" w:h="15840"/>
          <w:pgMar w:top="940" w:right="620" w:bottom="1680" w:left="1200" w:header="725" w:footer="1393" w:gutter="0"/>
          <w:cols w:space="720"/>
        </w:sectPr>
      </w:pPr>
    </w:p>
    <w:p w14:paraId="7C11B7F9" w14:textId="77777777" w:rsidR="00A5792B" w:rsidRDefault="00BE26E6">
      <w:pPr>
        <w:pStyle w:val="BodyText"/>
        <w:rPr>
          <w:sz w:val="20"/>
        </w:rPr>
      </w:pPr>
      <w:r>
        <w:pict w14:anchorId="2784ABD4">
          <v:group id="_x0000_s2140" style="position:absolute;margin-left:69.05pt;margin-top:1in;width:158.95pt;height:609.1pt;z-index:-51364352;mso-position-horizontal-relative:page;mso-position-vertical-relative:page" coordorigin="1381,1440" coordsize="3179,12182">
            <v:line id="_x0000_s2143" style="position:absolute" from="1386,1440" to="1386,13621" strokeweight=".48pt"/>
            <v:line id="_x0000_s2142" style="position:absolute" from="1440,5381" to="4559,5381" strokeweight=".20856mm">
              <v:stroke dashstyle="dash"/>
            </v:line>
            <v:line id="_x0000_s2141" style="position:absolute" from="1440,7646" to="4320,7646" strokeweight=".20856mm">
              <v:stroke dashstyle="dash"/>
            </v:line>
            <w10:wrap anchorx="page" anchory="page"/>
          </v:group>
        </w:pict>
      </w:r>
    </w:p>
    <w:p w14:paraId="4ECBC78A" w14:textId="77777777" w:rsidR="00A5792B" w:rsidRDefault="00A5792B">
      <w:pPr>
        <w:pStyle w:val="BodyText"/>
        <w:spacing w:before="2"/>
        <w:rPr>
          <w:sz w:val="23"/>
        </w:rPr>
      </w:pPr>
    </w:p>
    <w:p w14:paraId="7AB2CB2D" w14:textId="77777777" w:rsidR="00A5792B" w:rsidRDefault="002F44C1">
      <w:pPr>
        <w:pStyle w:val="BodyText"/>
        <w:ind w:left="240"/>
      </w:pPr>
      <w:r>
        <w:rPr>
          <w:rFonts w:ascii="Courier New"/>
          <w:position w:val="8"/>
          <w:sz w:val="13"/>
        </w:rPr>
        <w:t>1</w:t>
      </w:r>
      <w:r>
        <w:t>Select appropriate product line(s) or press return for all product lines.</w:t>
      </w:r>
    </w:p>
    <w:p w14:paraId="38297994" w14:textId="77777777" w:rsidR="00A5792B" w:rsidRDefault="002F44C1">
      <w:pPr>
        <w:tabs>
          <w:tab w:val="left" w:pos="2639"/>
        </w:tabs>
        <w:spacing w:before="6" w:line="410" w:lineRule="atLeast"/>
        <w:ind w:left="1439" w:right="6218" w:hanging="600"/>
        <w:rPr>
          <w:rFonts w:ascii="Courier New"/>
          <w:sz w:val="20"/>
        </w:rPr>
      </w:pPr>
      <w:r>
        <w:rPr>
          <w:rFonts w:ascii="Courier New"/>
          <w:sz w:val="20"/>
        </w:rPr>
        <w:t>Select one of the following: C</w:t>
      </w:r>
      <w:r>
        <w:rPr>
          <w:rFonts w:ascii="Courier New"/>
          <w:sz w:val="20"/>
        </w:rPr>
        <w:tab/>
        <w:t>Calendar</w:t>
      </w:r>
      <w:r>
        <w:rPr>
          <w:rFonts w:ascii="Courier New"/>
          <w:spacing w:val="-9"/>
          <w:sz w:val="20"/>
        </w:rPr>
        <w:t xml:space="preserve"> </w:t>
      </w:r>
      <w:r>
        <w:rPr>
          <w:rFonts w:ascii="Courier New"/>
          <w:sz w:val="20"/>
        </w:rPr>
        <w:t>Year</w:t>
      </w:r>
    </w:p>
    <w:p w14:paraId="2A2A02E6" w14:textId="77777777" w:rsidR="00A5792B" w:rsidRDefault="002F44C1">
      <w:pPr>
        <w:tabs>
          <w:tab w:val="left" w:pos="2639"/>
        </w:tabs>
        <w:spacing w:line="224" w:lineRule="exact"/>
        <w:ind w:left="1439"/>
        <w:rPr>
          <w:rFonts w:ascii="Courier New"/>
          <w:sz w:val="20"/>
        </w:rPr>
      </w:pPr>
      <w:r>
        <w:rPr>
          <w:rFonts w:ascii="Courier New"/>
          <w:sz w:val="20"/>
        </w:rPr>
        <w:t>F</w:t>
      </w:r>
      <w:r>
        <w:rPr>
          <w:rFonts w:ascii="Courier New"/>
          <w:sz w:val="20"/>
        </w:rPr>
        <w:tab/>
        <w:t>Fiscal</w:t>
      </w:r>
      <w:r>
        <w:rPr>
          <w:rFonts w:ascii="Courier New"/>
          <w:spacing w:val="-2"/>
          <w:sz w:val="20"/>
        </w:rPr>
        <w:t xml:space="preserve"> </w:t>
      </w:r>
      <w:r>
        <w:rPr>
          <w:rFonts w:ascii="Courier New"/>
          <w:sz w:val="20"/>
        </w:rPr>
        <w:t>Year</w:t>
      </w:r>
    </w:p>
    <w:p w14:paraId="28BE0D1E" w14:textId="77777777" w:rsidR="00A5792B" w:rsidRDefault="002F44C1">
      <w:pPr>
        <w:spacing w:before="177"/>
        <w:ind w:left="240"/>
        <w:rPr>
          <w:rFonts w:ascii="Courier New"/>
          <w:sz w:val="20"/>
        </w:rPr>
      </w:pPr>
      <w:r>
        <w:rPr>
          <w:rFonts w:ascii="Courier New"/>
          <w:sz w:val="20"/>
        </w:rPr>
        <w:t xml:space="preserve">Select a Sort Parameter: </w:t>
      </w:r>
      <w:r>
        <w:rPr>
          <w:rFonts w:ascii="Courier New"/>
          <w:b/>
          <w:sz w:val="20"/>
        </w:rPr>
        <w:t>C</w:t>
      </w:r>
      <w:r>
        <w:rPr>
          <w:rFonts w:ascii="Courier New"/>
          <w:sz w:val="20"/>
        </w:rPr>
        <w:t>alendar Year</w:t>
      </w:r>
    </w:p>
    <w:p w14:paraId="1E0A1064" w14:textId="77777777" w:rsidR="00A5792B" w:rsidRDefault="002F44C1">
      <w:pPr>
        <w:pStyle w:val="BodyText"/>
        <w:spacing w:before="179"/>
        <w:ind w:left="240"/>
      </w:pPr>
      <w:r>
        <w:t>Select the time period for this report.</w:t>
      </w:r>
    </w:p>
    <w:p w14:paraId="032393AA" w14:textId="77777777" w:rsidR="00A5792B" w:rsidRDefault="00A5792B">
      <w:pPr>
        <w:pStyle w:val="BodyText"/>
        <w:spacing w:before="2"/>
        <w:rPr>
          <w:sz w:val="11"/>
        </w:rPr>
      </w:pPr>
    </w:p>
    <w:p w14:paraId="06E4913D" w14:textId="77777777" w:rsidR="00A5792B" w:rsidRDefault="002F44C1">
      <w:pPr>
        <w:spacing w:before="101"/>
        <w:ind w:left="240"/>
        <w:rPr>
          <w:rFonts w:ascii="Courier New"/>
          <w:b/>
          <w:sz w:val="20"/>
        </w:rPr>
      </w:pPr>
      <w:r>
        <w:rPr>
          <w:rFonts w:ascii="Courier New"/>
          <w:sz w:val="20"/>
        </w:rPr>
        <w:t xml:space="preserve">Select Latest Calendar Year: 1997// </w:t>
      </w:r>
      <w:r>
        <w:rPr>
          <w:rFonts w:ascii="Courier New"/>
          <w:b/>
          <w:sz w:val="20"/>
        </w:rPr>
        <w:t>&lt;RET&gt;</w:t>
      </w:r>
    </w:p>
    <w:p w14:paraId="09A498A6" w14:textId="77777777" w:rsidR="00A5792B" w:rsidRDefault="00A5792B">
      <w:pPr>
        <w:pStyle w:val="BodyText"/>
        <w:spacing w:before="9"/>
        <w:rPr>
          <w:rFonts w:ascii="Courier New"/>
          <w:b/>
          <w:sz w:val="19"/>
        </w:rPr>
      </w:pPr>
    </w:p>
    <w:p w14:paraId="0A80C75B" w14:textId="77777777" w:rsidR="00A5792B" w:rsidRDefault="002F44C1">
      <w:pPr>
        <w:pStyle w:val="BodyText"/>
        <w:ind w:left="240"/>
      </w:pPr>
      <w:r>
        <w:t>This response must be a year, i.e., 1995.</w:t>
      </w:r>
    </w:p>
    <w:p w14:paraId="096C94FA" w14:textId="77777777" w:rsidR="00A5792B" w:rsidRDefault="00A5792B">
      <w:pPr>
        <w:pStyle w:val="BodyText"/>
        <w:rPr>
          <w:sz w:val="20"/>
        </w:rPr>
      </w:pPr>
    </w:p>
    <w:p w14:paraId="259C001F" w14:textId="77777777" w:rsidR="00A5792B" w:rsidRDefault="00A5792B">
      <w:pPr>
        <w:pStyle w:val="BodyText"/>
        <w:rPr>
          <w:sz w:val="20"/>
        </w:rPr>
      </w:pPr>
    </w:p>
    <w:p w14:paraId="6CBD7084" w14:textId="77777777" w:rsidR="00A5792B" w:rsidRDefault="002F44C1">
      <w:pPr>
        <w:ind w:left="240"/>
        <w:rPr>
          <w:rFonts w:ascii="Courier New"/>
          <w:sz w:val="20"/>
        </w:rPr>
      </w:pPr>
      <w:r>
        <w:rPr>
          <w:rFonts w:ascii="Courier New"/>
          <w:sz w:val="20"/>
        </w:rPr>
        <w:t>NURSING Service Categories</w:t>
      </w:r>
    </w:p>
    <w:p w14:paraId="3A92674C" w14:textId="77777777" w:rsidR="00A5792B" w:rsidRDefault="00A5792B">
      <w:pPr>
        <w:pStyle w:val="BodyText"/>
        <w:rPr>
          <w:rFonts w:ascii="Courier New"/>
          <w:sz w:val="20"/>
        </w:rPr>
      </w:pPr>
    </w:p>
    <w:p w14:paraId="1D91A574" w14:textId="77777777" w:rsidR="00A5792B" w:rsidRDefault="002F44C1">
      <w:pPr>
        <w:pStyle w:val="ListParagraph"/>
        <w:numPr>
          <w:ilvl w:val="1"/>
          <w:numId w:val="58"/>
        </w:numPr>
        <w:tabs>
          <w:tab w:val="left" w:pos="959"/>
          <w:tab w:val="left" w:pos="960"/>
        </w:tabs>
        <w:ind w:hanging="481"/>
        <w:jc w:val="left"/>
        <w:rPr>
          <w:sz w:val="20"/>
        </w:rPr>
      </w:pPr>
      <w:r>
        <w:rPr>
          <w:sz w:val="20"/>
        </w:rPr>
        <w:t>R (RN-REGISTERED</w:t>
      </w:r>
      <w:r>
        <w:rPr>
          <w:spacing w:val="-3"/>
          <w:sz w:val="20"/>
        </w:rPr>
        <w:t xml:space="preserve"> </w:t>
      </w:r>
      <w:r>
        <w:rPr>
          <w:sz w:val="20"/>
        </w:rPr>
        <w:t>NURSE)</w:t>
      </w:r>
    </w:p>
    <w:p w14:paraId="77851A9F" w14:textId="77777777" w:rsidR="00A5792B" w:rsidRDefault="002F44C1">
      <w:pPr>
        <w:pStyle w:val="ListParagraph"/>
        <w:numPr>
          <w:ilvl w:val="1"/>
          <w:numId w:val="58"/>
        </w:numPr>
        <w:tabs>
          <w:tab w:val="left" w:pos="959"/>
          <w:tab w:val="left" w:pos="960"/>
        </w:tabs>
        <w:spacing w:before="1" w:line="226" w:lineRule="exact"/>
        <w:ind w:hanging="481"/>
        <w:jc w:val="left"/>
        <w:rPr>
          <w:sz w:val="20"/>
        </w:rPr>
      </w:pPr>
      <w:r>
        <w:rPr>
          <w:sz w:val="20"/>
        </w:rPr>
        <w:t>L (LPN-LIC. PRACTICAL</w:t>
      </w:r>
      <w:r>
        <w:rPr>
          <w:spacing w:val="-4"/>
          <w:sz w:val="20"/>
        </w:rPr>
        <w:t xml:space="preserve"> </w:t>
      </w:r>
      <w:r>
        <w:rPr>
          <w:sz w:val="20"/>
        </w:rPr>
        <w:t>NURSE)</w:t>
      </w:r>
    </w:p>
    <w:p w14:paraId="485B2A8A" w14:textId="77777777" w:rsidR="00A5792B" w:rsidRDefault="002F44C1">
      <w:pPr>
        <w:pStyle w:val="ListParagraph"/>
        <w:numPr>
          <w:ilvl w:val="1"/>
          <w:numId w:val="58"/>
        </w:numPr>
        <w:tabs>
          <w:tab w:val="left" w:pos="959"/>
          <w:tab w:val="left" w:pos="960"/>
        </w:tabs>
        <w:spacing w:line="226" w:lineRule="exact"/>
        <w:ind w:hanging="481"/>
        <w:jc w:val="left"/>
        <w:rPr>
          <w:sz w:val="20"/>
        </w:rPr>
      </w:pPr>
      <w:r>
        <w:rPr>
          <w:sz w:val="20"/>
        </w:rPr>
        <w:t>N (NA-NURSING</w:t>
      </w:r>
      <w:r>
        <w:rPr>
          <w:spacing w:val="-3"/>
          <w:sz w:val="20"/>
        </w:rPr>
        <w:t xml:space="preserve"> </w:t>
      </w:r>
      <w:r>
        <w:rPr>
          <w:sz w:val="20"/>
        </w:rPr>
        <w:t>ASSISTANT)</w:t>
      </w:r>
    </w:p>
    <w:p w14:paraId="6C7BD5CF" w14:textId="77777777" w:rsidR="00A5792B" w:rsidRDefault="002F44C1">
      <w:pPr>
        <w:pStyle w:val="ListParagraph"/>
        <w:numPr>
          <w:ilvl w:val="1"/>
          <w:numId w:val="58"/>
        </w:numPr>
        <w:tabs>
          <w:tab w:val="left" w:pos="959"/>
          <w:tab w:val="left" w:pos="960"/>
        </w:tabs>
        <w:ind w:hanging="481"/>
        <w:jc w:val="left"/>
        <w:rPr>
          <w:sz w:val="20"/>
        </w:rPr>
      </w:pPr>
      <w:r>
        <w:rPr>
          <w:sz w:val="20"/>
        </w:rPr>
        <w:t>C</w:t>
      </w:r>
      <w:r>
        <w:rPr>
          <w:spacing w:val="-2"/>
          <w:sz w:val="20"/>
        </w:rPr>
        <w:t xml:space="preserve"> </w:t>
      </w:r>
      <w:r>
        <w:rPr>
          <w:sz w:val="20"/>
        </w:rPr>
        <w:t>(CK-CLERICAL)</w:t>
      </w:r>
    </w:p>
    <w:p w14:paraId="65C652B2" w14:textId="77777777" w:rsidR="00A5792B" w:rsidRDefault="002F44C1">
      <w:pPr>
        <w:pStyle w:val="ListParagraph"/>
        <w:numPr>
          <w:ilvl w:val="1"/>
          <w:numId w:val="58"/>
        </w:numPr>
        <w:tabs>
          <w:tab w:val="left" w:pos="959"/>
          <w:tab w:val="left" w:pos="960"/>
        </w:tabs>
        <w:ind w:hanging="481"/>
        <w:jc w:val="left"/>
        <w:rPr>
          <w:sz w:val="20"/>
        </w:rPr>
      </w:pPr>
      <w:r>
        <w:rPr>
          <w:sz w:val="20"/>
        </w:rPr>
        <w:t>S (SE-SUMMER</w:t>
      </w:r>
      <w:r>
        <w:rPr>
          <w:spacing w:val="-3"/>
          <w:sz w:val="20"/>
        </w:rPr>
        <w:t xml:space="preserve"> </w:t>
      </w:r>
      <w:r>
        <w:rPr>
          <w:sz w:val="20"/>
        </w:rPr>
        <w:t>EMPLOYEE)</w:t>
      </w:r>
    </w:p>
    <w:p w14:paraId="045F511B" w14:textId="77777777" w:rsidR="00A5792B" w:rsidRDefault="002F44C1">
      <w:pPr>
        <w:pStyle w:val="ListParagraph"/>
        <w:numPr>
          <w:ilvl w:val="1"/>
          <w:numId w:val="58"/>
        </w:numPr>
        <w:tabs>
          <w:tab w:val="left" w:pos="959"/>
          <w:tab w:val="left" w:pos="960"/>
        </w:tabs>
        <w:ind w:hanging="481"/>
        <w:jc w:val="left"/>
        <w:rPr>
          <w:sz w:val="20"/>
        </w:rPr>
      </w:pPr>
      <w:r>
        <w:rPr>
          <w:sz w:val="20"/>
        </w:rPr>
        <w:t>A (AO-ADMIN.</w:t>
      </w:r>
      <w:r>
        <w:rPr>
          <w:spacing w:val="-3"/>
          <w:sz w:val="20"/>
        </w:rPr>
        <w:t xml:space="preserve"> </w:t>
      </w:r>
      <w:r>
        <w:rPr>
          <w:sz w:val="20"/>
        </w:rPr>
        <w:t>OFFICER)</w:t>
      </w:r>
    </w:p>
    <w:p w14:paraId="57B73580" w14:textId="77777777" w:rsidR="00A5792B" w:rsidRDefault="002F44C1">
      <w:pPr>
        <w:pStyle w:val="ListParagraph"/>
        <w:numPr>
          <w:ilvl w:val="1"/>
          <w:numId w:val="58"/>
        </w:numPr>
        <w:tabs>
          <w:tab w:val="left" w:pos="959"/>
          <w:tab w:val="left" w:pos="960"/>
        </w:tabs>
        <w:spacing w:before="1"/>
        <w:ind w:hanging="481"/>
        <w:jc w:val="left"/>
        <w:rPr>
          <w:sz w:val="20"/>
        </w:rPr>
      </w:pPr>
      <w:r>
        <w:rPr>
          <w:sz w:val="20"/>
        </w:rPr>
        <w:t>O</w:t>
      </w:r>
      <w:r>
        <w:rPr>
          <w:spacing w:val="-2"/>
          <w:sz w:val="20"/>
        </w:rPr>
        <w:t xml:space="preserve"> </w:t>
      </w:r>
      <w:r>
        <w:rPr>
          <w:sz w:val="20"/>
        </w:rPr>
        <w:t>(OT-OTHER)</w:t>
      </w:r>
    </w:p>
    <w:p w14:paraId="2A8C4E49" w14:textId="77777777" w:rsidR="00A5792B" w:rsidRDefault="00A5792B">
      <w:pPr>
        <w:pStyle w:val="BodyText"/>
        <w:spacing w:before="10"/>
        <w:rPr>
          <w:rFonts w:ascii="Courier New"/>
          <w:sz w:val="19"/>
        </w:rPr>
      </w:pPr>
    </w:p>
    <w:p w14:paraId="63A417BD" w14:textId="77777777" w:rsidR="00A5792B" w:rsidRDefault="002F44C1">
      <w:pPr>
        <w:ind w:left="240"/>
        <w:rPr>
          <w:rFonts w:ascii="Courier New"/>
          <w:sz w:val="20"/>
        </w:rPr>
      </w:pPr>
      <w:r>
        <w:rPr>
          <w:rFonts w:ascii="Courier New"/>
          <w:sz w:val="20"/>
        </w:rPr>
        <w:t>OTHER Service Categories</w:t>
      </w:r>
    </w:p>
    <w:p w14:paraId="292FA9F8" w14:textId="77777777" w:rsidR="00A5792B" w:rsidRDefault="00A5792B">
      <w:pPr>
        <w:pStyle w:val="BodyText"/>
        <w:rPr>
          <w:rFonts w:ascii="Courier New"/>
          <w:sz w:val="20"/>
        </w:rPr>
      </w:pPr>
    </w:p>
    <w:p w14:paraId="24984FAF" w14:textId="77777777" w:rsidR="00A5792B" w:rsidRDefault="002F44C1">
      <w:pPr>
        <w:pStyle w:val="ListParagraph"/>
        <w:numPr>
          <w:ilvl w:val="1"/>
          <w:numId w:val="58"/>
        </w:numPr>
        <w:tabs>
          <w:tab w:val="left" w:pos="959"/>
          <w:tab w:val="left" w:pos="960"/>
        </w:tabs>
        <w:spacing w:before="1"/>
        <w:ind w:hanging="481"/>
        <w:jc w:val="left"/>
        <w:rPr>
          <w:sz w:val="20"/>
        </w:rPr>
      </w:pPr>
      <w:r>
        <w:rPr>
          <w:sz w:val="20"/>
        </w:rPr>
        <w:t>ANALYST</w:t>
      </w:r>
    </w:p>
    <w:p w14:paraId="0235B615" w14:textId="77777777" w:rsidR="00A5792B" w:rsidRDefault="002F44C1">
      <w:pPr>
        <w:pStyle w:val="ListParagraph"/>
        <w:numPr>
          <w:ilvl w:val="1"/>
          <w:numId w:val="58"/>
        </w:numPr>
        <w:tabs>
          <w:tab w:val="left" w:pos="959"/>
          <w:tab w:val="left" w:pos="960"/>
        </w:tabs>
        <w:spacing w:line="226" w:lineRule="exact"/>
        <w:ind w:hanging="481"/>
        <w:jc w:val="left"/>
        <w:rPr>
          <w:sz w:val="20"/>
        </w:rPr>
      </w:pPr>
      <w:r>
        <w:rPr>
          <w:sz w:val="20"/>
        </w:rPr>
        <w:t>PATIENT</w:t>
      </w:r>
      <w:r>
        <w:rPr>
          <w:spacing w:val="-2"/>
          <w:sz w:val="20"/>
        </w:rPr>
        <w:t xml:space="preserve"> </w:t>
      </w:r>
      <w:r>
        <w:rPr>
          <w:sz w:val="20"/>
        </w:rPr>
        <w:t>CARE</w:t>
      </w:r>
    </w:p>
    <w:p w14:paraId="6196FE5F" w14:textId="77777777" w:rsidR="00A5792B" w:rsidRDefault="002F44C1">
      <w:pPr>
        <w:pStyle w:val="ListParagraph"/>
        <w:numPr>
          <w:ilvl w:val="1"/>
          <w:numId w:val="58"/>
        </w:numPr>
        <w:tabs>
          <w:tab w:val="left" w:pos="959"/>
          <w:tab w:val="left" w:pos="960"/>
        </w:tabs>
        <w:spacing w:line="226" w:lineRule="exact"/>
        <w:ind w:hanging="601"/>
        <w:jc w:val="left"/>
        <w:rPr>
          <w:sz w:val="20"/>
        </w:rPr>
      </w:pPr>
      <w:r>
        <w:rPr>
          <w:sz w:val="20"/>
        </w:rPr>
        <w:t>PHYSICIAN</w:t>
      </w:r>
    </w:p>
    <w:p w14:paraId="78A96BEF" w14:textId="77777777" w:rsidR="00A5792B" w:rsidRDefault="002F44C1">
      <w:pPr>
        <w:pStyle w:val="ListParagraph"/>
        <w:numPr>
          <w:ilvl w:val="1"/>
          <w:numId w:val="58"/>
        </w:numPr>
        <w:tabs>
          <w:tab w:val="left" w:pos="959"/>
          <w:tab w:val="left" w:pos="960"/>
        </w:tabs>
        <w:ind w:hanging="601"/>
        <w:jc w:val="left"/>
        <w:rPr>
          <w:sz w:val="20"/>
        </w:rPr>
      </w:pPr>
      <w:r>
        <w:rPr>
          <w:sz w:val="20"/>
        </w:rPr>
        <w:t>RECREATION</w:t>
      </w:r>
    </w:p>
    <w:p w14:paraId="169EB679" w14:textId="77777777" w:rsidR="00A5792B" w:rsidRDefault="002F44C1">
      <w:pPr>
        <w:pStyle w:val="ListParagraph"/>
        <w:numPr>
          <w:ilvl w:val="1"/>
          <w:numId w:val="58"/>
        </w:numPr>
        <w:tabs>
          <w:tab w:val="left" w:pos="959"/>
          <w:tab w:val="left" w:pos="960"/>
        </w:tabs>
        <w:ind w:hanging="601"/>
        <w:jc w:val="left"/>
        <w:rPr>
          <w:sz w:val="20"/>
        </w:rPr>
      </w:pPr>
      <w:r>
        <w:rPr>
          <w:sz w:val="20"/>
        </w:rPr>
        <w:t>ALL</w:t>
      </w:r>
    </w:p>
    <w:p w14:paraId="61CB032A" w14:textId="77777777" w:rsidR="00A5792B" w:rsidRDefault="00A5792B">
      <w:pPr>
        <w:pStyle w:val="BodyText"/>
        <w:spacing w:before="7"/>
        <w:rPr>
          <w:rFonts w:ascii="Courier New"/>
          <w:sz w:val="19"/>
        </w:rPr>
      </w:pPr>
    </w:p>
    <w:p w14:paraId="44455FD6" w14:textId="77777777" w:rsidR="00A5792B" w:rsidRDefault="002F44C1">
      <w:pPr>
        <w:ind w:left="240"/>
        <w:rPr>
          <w:rFonts w:ascii="Courier New"/>
          <w:b/>
          <w:sz w:val="20"/>
        </w:rPr>
      </w:pPr>
      <w:r>
        <w:rPr>
          <w:rFonts w:ascii="Courier New"/>
          <w:sz w:val="20"/>
        </w:rPr>
        <w:t xml:space="preserve">Select SERVICE CATEGORY: </w:t>
      </w:r>
      <w:r>
        <w:rPr>
          <w:rFonts w:ascii="Courier New"/>
          <w:b/>
          <w:sz w:val="20"/>
        </w:rPr>
        <w:t>12</w:t>
      </w:r>
    </w:p>
    <w:p w14:paraId="347A7F11" w14:textId="77777777" w:rsidR="00A5792B" w:rsidRDefault="00A5792B">
      <w:pPr>
        <w:pStyle w:val="BodyText"/>
        <w:spacing w:before="2"/>
        <w:rPr>
          <w:rFonts w:ascii="Courier New"/>
          <w:b/>
          <w:sz w:val="16"/>
        </w:rPr>
      </w:pPr>
    </w:p>
    <w:p w14:paraId="5A697F59" w14:textId="77777777" w:rsidR="00A5792B" w:rsidRDefault="002F44C1">
      <w:pPr>
        <w:pStyle w:val="BodyText"/>
        <w:spacing w:before="90"/>
        <w:ind w:left="240"/>
      </w:pPr>
      <w:r>
        <w:t>Enter the appropriate service category or select ‘All’ service categories.</w:t>
      </w:r>
    </w:p>
    <w:p w14:paraId="1C4760CF" w14:textId="77777777" w:rsidR="00A5792B" w:rsidRDefault="00A5792B">
      <w:pPr>
        <w:pStyle w:val="BodyText"/>
        <w:spacing w:before="7"/>
        <w:rPr>
          <w:sz w:val="11"/>
        </w:rPr>
      </w:pPr>
    </w:p>
    <w:p w14:paraId="7959B91E" w14:textId="77777777" w:rsidR="00A5792B" w:rsidRDefault="002F44C1">
      <w:pPr>
        <w:spacing w:before="100"/>
        <w:ind w:left="839"/>
        <w:rPr>
          <w:rFonts w:ascii="Courier New"/>
          <w:sz w:val="20"/>
        </w:rPr>
      </w:pPr>
      <w:r>
        <w:rPr>
          <w:rFonts w:ascii="Courier New"/>
          <w:sz w:val="20"/>
        </w:rPr>
        <w:t>Select one of the following:</w:t>
      </w:r>
    </w:p>
    <w:p w14:paraId="021F9E87" w14:textId="77777777" w:rsidR="00A5792B" w:rsidRDefault="00A5792B">
      <w:pPr>
        <w:pStyle w:val="BodyText"/>
        <w:spacing w:before="1"/>
        <w:rPr>
          <w:rFonts w:ascii="Courier New"/>
          <w:sz w:val="20"/>
        </w:rPr>
      </w:pPr>
    </w:p>
    <w:p w14:paraId="12114071" w14:textId="77777777" w:rsidR="00A5792B" w:rsidRDefault="002F44C1">
      <w:pPr>
        <w:tabs>
          <w:tab w:val="left" w:pos="2639"/>
        </w:tabs>
        <w:ind w:left="1439"/>
        <w:rPr>
          <w:rFonts w:ascii="Courier New"/>
          <w:sz w:val="20"/>
        </w:rPr>
      </w:pPr>
      <w:r>
        <w:rPr>
          <w:rFonts w:ascii="Courier New"/>
          <w:sz w:val="20"/>
        </w:rPr>
        <w:t>M</w:t>
      </w:r>
      <w:r>
        <w:rPr>
          <w:rFonts w:ascii="Courier New"/>
          <w:sz w:val="20"/>
        </w:rPr>
        <w:tab/>
        <w:t>Mandatory</w:t>
      </w:r>
      <w:r>
        <w:rPr>
          <w:rFonts w:ascii="Courier New"/>
          <w:spacing w:val="-2"/>
          <w:sz w:val="20"/>
        </w:rPr>
        <w:t xml:space="preserve"> </w:t>
      </w:r>
      <w:r>
        <w:rPr>
          <w:rFonts w:ascii="Courier New"/>
          <w:sz w:val="20"/>
        </w:rPr>
        <w:t>Training</w:t>
      </w:r>
    </w:p>
    <w:p w14:paraId="3AE1E6A7" w14:textId="77777777" w:rsidR="00A5792B" w:rsidRDefault="002F44C1">
      <w:pPr>
        <w:tabs>
          <w:tab w:val="left" w:pos="2639"/>
        </w:tabs>
        <w:spacing w:line="226" w:lineRule="exact"/>
        <w:ind w:left="1439"/>
        <w:rPr>
          <w:rFonts w:ascii="Courier New"/>
          <w:sz w:val="20"/>
        </w:rPr>
      </w:pPr>
      <w:r>
        <w:rPr>
          <w:rFonts w:ascii="Courier New"/>
          <w:sz w:val="20"/>
        </w:rPr>
        <w:t>C</w:t>
      </w:r>
      <w:r>
        <w:rPr>
          <w:rFonts w:ascii="Courier New"/>
          <w:sz w:val="20"/>
        </w:rPr>
        <w:tab/>
        <w:t>Continuing</w:t>
      </w:r>
      <w:r>
        <w:rPr>
          <w:rFonts w:ascii="Courier New"/>
          <w:spacing w:val="-2"/>
          <w:sz w:val="20"/>
        </w:rPr>
        <w:t xml:space="preserve"> </w:t>
      </w:r>
      <w:r>
        <w:rPr>
          <w:rFonts w:ascii="Courier New"/>
          <w:sz w:val="20"/>
        </w:rPr>
        <w:t>Education</w:t>
      </w:r>
    </w:p>
    <w:p w14:paraId="075A569C" w14:textId="77777777" w:rsidR="00A5792B" w:rsidRDefault="002F44C1">
      <w:pPr>
        <w:tabs>
          <w:tab w:val="left" w:pos="2639"/>
        </w:tabs>
        <w:spacing w:line="226" w:lineRule="exact"/>
        <w:ind w:left="1439"/>
        <w:rPr>
          <w:rFonts w:ascii="Courier New"/>
          <w:sz w:val="20"/>
        </w:rPr>
      </w:pPr>
      <w:r>
        <w:rPr>
          <w:rFonts w:ascii="Courier New"/>
          <w:sz w:val="20"/>
        </w:rPr>
        <w:t>O</w:t>
      </w:r>
      <w:r>
        <w:rPr>
          <w:rFonts w:ascii="Courier New"/>
          <w:sz w:val="20"/>
        </w:rPr>
        <w:tab/>
        <w:t>Other/Miscellaneous</w:t>
      </w:r>
    </w:p>
    <w:p w14:paraId="2FB94C28" w14:textId="77777777" w:rsidR="00A5792B" w:rsidRDefault="002F44C1">
      <w:pPr>
        <w:tabs>
          <w:tab w:val="left" w:pos="2639"/>
        </w:tabs>
        <w:ind w:left="1439"/>
        <w:rPr>
          <w:rFonts w:ascii="Courier New"/>
          <w:sz w:val="20"/>
        </w:rPr>
      </w:pPr>
      <w:r>
        <w:rPr>
          <w:rFonts w:ascii="Courier New"/>
          <w:sz w:val="20"/>
        </w:rPr>
        <w:t>W</w:t>
      </w:r>
      <w:r>
        <w:rPr>
          <w:rFonts w:ascii="Courier New"/>
          <w:sz w:val="20"/>
        </w:rPr>
        <w:tab/>
        <w:t>Ward/Unit-Location</w:t>
      </w:r>
      <w:r>
        <w:rPr>
          <w:rFonts w:ascii="Courier New"/>
          <w:spacing w:val="-2"/>
          <w:sz w:val="20"/>
        </w:rPr>
        <w:t xml:space="preserve"> </w:t>
      </w:r>
      <w:r>
        <w:rPr>
          <w:rFonts w:ascii="Courier New"/>
          <w:sz w:val="20"/>
        </w:rPr>
        <w:t>Training</w:t>
      </w:r>
    </w:p>
    <w:p w14:paraId="72AB57D2" w14:textId="77777777" w:rsidR="00A5792B" w:rsidRDefault="002F44C1">
      <w:pPr>
        <w:tabs>
          <w:tab w:val="left" w:pos="2639"/>
        </w:tabs>
        <w:ind w:left="1439"/>
        <w:rPr>
          <w:rFonts w:ascii="Courier New"/>
          <w:sz w:val="20"/>
        </w:rPr>
      </w:pPr>
      <w:r>
        <w:rPr>
          <w:rFonts w:ascii="Courier New"/>
          <w:sz w:val="20"/>
        </w:rPr>
        <w:t>A</w:t>
      </w:r>
      <w:r>
        <w:rPr>
          <w:rFonts w:ascii="Courier New"/>
          <w:sz w:val="20"/>
        </w:rPr>
        <w:tab/>
        <w:t>All</w:t>
      </w:r>
    </w:p>
    <w:p w14:paraId="32550375" w14:textId="77777777" w:rsidR="00A5792B" w:rsidRDefault="00A5792B">
      <w:pPr>
        <w:pStyle w:val="BodyText"/>
        <w:spacing w:before="7"/>
        <w:rPr>
          <w:rFonts w:ascii="Courier New"/>
          <w:sz w:val="19"/>
        </w:rPr>
      </w:pPr>
    </w:p>
    <w:p w14:paraId="02727633" w14:textId="77777777" w:rsidR="00A5792B" w:rsidRDefault="002F44C1">
      <w:pPr>
        <w:ind w:left="240"/>
        <w:rPr>
          <w:rFonts w:ascii="Courier New"/>
          <w:sz w:val="20"/>
        </w:rPr>
      </w:pPr>
      <w:r>
        <w:rPr>
          <w:rFonts w:ascii="Courier New"/>
          <w:sz w:val="20"/>
        </w:rPr>
        <w:t xml:space="preserve">Select Sort Parameter(s): </w:t>
      </w:r>
      <w:r>
        <w:rPr>
          <w:rFonts w:ascii="Courier New"/>
          <w:b/>
          <w:sz w:val="20"/>
        </w:rPr>
        <w:t>M</w:t>
      </w:r>
      <w:r>
        <w:rPr>
          <w:rFonts w:ascii="Courier New"/>
          <w:sz w:val="20"/>
        </w:rPr>
        <w:t>andatory Training</w:t>
      </w:r>
    </w:p>
    <w:p w14:paraId="7C2D3C12" w14:textId="77777777" w:rsidR="00A5792B" w:rsidRDefault="00A5792B">
      <w:pPr>
        <w:pStyle w:val="BodyText"/>
        <w:spacing w:before="8"/>
        <w:rPr>
          <w:rFonts w:ascii="Courier New"/>
          <w:sz w:val="19"/>
        </w:rPr>
      </w:pPr>
    </w:p>
    <w:p w14:paraId="6E666B8F" w14:textId="77777777" w:rsidR="00A5792B" w:rsidRDefault="002F44C1">
      <w:pPr>
        <w:pStyle w:val="BodyText"/>
        <w:spacing w:before="1"/>
        <w:ind w:left="240"/>
      </w:pPr>
      <w:r>
        <w:t>Enter the code for a single training type.</w:t>
      </w:r>
    </w:p>
    <w:p w14:paraId="6A3948CE" w14:textId="77777777" w:rsidR="00A5792B" w:rsidRDefault="00A5792B">
      <w:pPr>
        <w:pStyle w:val="BodyText"/>
        <w:spacing w:before="2"/>
        <w:rPr>
          <w:sz w:val="11"/>
        </w:rPr>
      </w:pPr>
    </w:p>
    <w:p w14:paraId="32AAEA6B" w14:textId="77777777" w:rsidR="00A5792B" w:rsidRDefault="002F44C1">
      <w:pPr>
        <w:spacing w:before="100"/>
        <w:ind w:left="240"/>
        <w:rPr>
          <w:rFonts w:ascii="Courier New"/>
          <w:b/>
          <w:sz w:val="20"/>
        </w:rPr>
      </w:pPr>
      <w:r>
        <w:rPr>
          <w:rFonts w:ascii="Courier New"/>
          <w:sz w:val="20"/>
        </w:rPr>
        <w:t xml:space="preserve">Select TRAINING CLASS (Press return for all classes): </w:t>
      </w:r>
      <w:r>
        <w:rPr>
          <w:rFonts w:ascii="Courier New"/>
          <w:b/>
          <w:sz w:val="20"/>
        </w:rPr>
        <w:t>&lt;RET&gt;</w:t>
      </w:r>
    </w:p>
    <w:p w14:paraId="61EFCDB5" w14:textId="77777777" w:rsidR="00A5792B" w:rsidRDefault="00A5792B">
      <w:pPr>
        <w:pStyle w:val="BodyText"/>
        <w:spacing w:before="10"/>
        <w:rPr>
          <w:rFonts w:ascii="Courier New"/>
          <w:b/>
          <w:sz w:val="19"/>
        </w:rPr>
      </w:pPr>
    </w:p>
    <w:p w14:paraId="47B3737E" w14:textId="77777777" w:rsidR="00A5792B" w:rsidRDefault="002F44C1">
      <w:pPr>
        <w:pStyle w:val="BodyText"/>
        <w:ind w:left="240"/>
      </w:pPr>
      <w:r>
        <w:t>Enter a single class name or press 'return' to print all classes.</w:t>
      </w:r>
    </w:p>
    <w:p w14:paraId="4A628157" w14:textId="77777777" w:rsidR="00A5792B" w:rsidRDefault="00A5792B">
      <w:pPr>
        <w:sectPr w:rsidR="00A5792B">
          <w:pgSz w:w="12240" w:h="15840"/>
          <w:pgMar w:top="940" w:right="620" w:bottom="1780" w:left="1200" w:header="725" w:footer="1588" w:gutter="0"/>
          <w:cols w:space="720"/>
        </w:sectPr>
      </w:pPr>
    </w:p>
    <w:p w14:paraId="4008B4E8" w14:textId="77777777" w:rsidR="00A5792B" w:rsidRDefault="00A5792B">
      <w:pPr>
        <w:pStyle w:val="BodyText"/>
        <w:rPr>
          <w:sz w:val="20"/>
        </w:rPr>
      </w:pPr>
    </w:p>
    <w:p w14:paraId="2910FB01" w14:textId="77777777" w:rsidR="00A5792B" w:rsidRDefault="00A5792B">
      <w:pPr>
        <w:pStyle w:val="BodyText"/>
        <w:spacing w:before="10"/>
        <w:rPr>
          <w:sz w:val="22"/>
        </w:rPr>
      </w:pPr>
    </w:p>
    <w:tbl>
      <w:tblPr>
        <w:tblW w:w="0" w:type="auto"/>
        <w:tblInd w:w="193" w:type="dxa"/>
        <w:tblLayout w:type="fixed"/>
        <w:tblCellMar>
          <w:left w:w="0" w:type="dxa"/>
          <w:right w:w="0" w:type="dxa"/>
        </w:tblCellMar>
        <w:tblLook w:val="01E0" w:firstRow="1" w:lastRow="1" w:firstColumn="1" w:lastColumn="1" w:noHBand="0" w:noVBand="0"/>
      </w:tblPr>
      <w:tblGrid>
        <w:gridCol w:w="3347"/>
        <w:gridCol w:w="2274"/>
        <w:gridCol w:w="641"/>
        <w:gridCol w:w="1349"/>
        <w:gridCol w:w="1453"/>
      </w:tblGrid>
      <w:tr w:rsidR="00A5792B" w14:paraId="3FAE6983" w14:textId="77777777">
        <w:trPr>
          <w:trHeight w:val="5728"/>
        </w:trPr>
        <w:tc>
          <w:tcPr>
            <w:tcW w:w="9064" w:type="dxa"/>
            <w:gridSpan w:val="5"/>
            <w:tcBorders>
              <w:left w:val="single" w:sz="4" w:space="0" w:color="000000"/>
            </w:tcBorders>
          </w:tcPr>
          <w:p w14:paraId="0B7A1D39" w14:textId="77777777" w:rsidR="00A5792B" w:rsidRDefault="002F44C1">
            <w:pPr>
              <w:pStyle w:val="TableParagraph"/>
              <w:spacing w:before="230"/>
              <w:ind w:left="53"/>
              <w:rPr>
                <w:rFonts w:ascii="Times New Roman"/>
                <w:sz w:val="24"/>
              </w:rPr>
            </w:pPr>
            <w:r>
              <w:rPr>
                <w:position w:val="8"/>
                <w:sz w:val="12"/>
              </w:rPr>
              <w:t>1</w:t>
            </w:r>
            <w:r>
              <w:rPr>
                <w:sz w:val="20"/>
              </w:rPr>
              <w:t>DEVICE: HOME//</w:t>
            </w:r>
            <w:r>
              <w:rPr>
                <w:rFonts w:ascii="Times New Roman"/>
                <w:sz w:val="24"/>
              </w:rPr>
              <w:t>Enter an appropriate device</w:t>
            </w:r>
          </w:p>
          <w:p w14:paraId="66BFCE99" w14:textId="77777777" w:rsidR="00A5792B" w:rsidRDefault="00A5792B">
            <w:pPr>
              <w:pStyle w:val="TableParagraph"/>
              <w:spacing w:before="4"/>
              <w:rPr>
                <w:rFonts w:ascii="Times New Roman"/>
                <w:sz w:val="37"/>
              </w:rPr>
            </w:pPr>
          </w:p>
          <w:p w14:paraId="6765BAF1" w14:textId="77777777" w:rsidR="00A5792B" w:rsidRDefault="002F44C1">
            <w:pPr>
              <w:pStyle w:val="TableParagraph"/>
              <w:spacing w:before="1"/>
              <w:ind w:left="3833"/>
              <w:rPr>
                <w:sz w:val="18"/>
              </w:rPr>
            </w:pPr>
            <w:r>
              <w:rPr>
                <w:sz w:val="18"/>
              </w:rPr>
              <w:t>BALTIMORE</w:t>
            </w:r>
          </w:p>
          <w:p w14:paraId="44C196F4" w14:textId="77777777" w:rsidR="00A5792B" w:rsidRDefault="002F44C1">
            <w:pPr>
              <w:pStyle w:val="TableParagraph"/>
              <w:tabs>
                <w:tab w:val="left" w:pos="6424"/>
                <w:tab w:val="left" w:pos="8152"/>
              </w:tabs>
              <w:ind w:left="53"/>
              <w:rPr>
                <w:sz w:val="18"/>
              </w:rPr>
            </w:pPr>
            <w:r>
              <w:rPr>
                <w:sz w:val="18"/>
              </w:rPr>
              <w:t>3 CY MANDATORY TRAINING REPORT BY</w:t>
            </w:r>
            <w:r>
              <w:rPr>
                <w:spacing w:val="-31"/>
                <w:sz w:val="18"/>
              </w:rPr>
              <w:t xml:space="preserve"> </w:t>
            </w:r>
            <w:r>
              <w:rPr>
                <w:sz w:val="18"/>
              </w:rPr>
              <w:t>SVC.</w:t>
            </w:r>
            <w:r>
              <w:rPr>
                <w:spacing w:val="-5"/>
                <w:sz w:val="18"/>
              </w:rPr>
              <w:t xml:space="preserve"> </w:t>
            </w:r>
            <w:r>
              <w:rPr>
                <w:sz w:val="18"/>
              </w:rPr>
              <w:t>CATEGORY</w:t>
            </w:r>
            <w:r>
              <w:rPr>
                <w:sz w:val="18"/>
              </w:rPr>
              <w:tab/>
              <w:t>OCT</w:t>
            </w:r>
            <w:r>
              <w:rPr>
                <w:spacing w:val="-5"/>
                <w:sz w:val="18"/>
              </w:rPr>
              <w:t xml:space="preserve"> </w:t>
            </w:r>
            <w:r>
              <w:rPr>
                <w:sz w:val="18"/>
              </w:rPr>
              <w:t>25,1997</w:t>
            </w:r>
            <w:r>
              <w:rPr>
                <w:sz w:val="18"/>
              </w:rPr>
              <w:tab/>
              <w:t>PAGE:</w:t>
            </w:r>
            <w:r>
              <w:rPr>
                <w:spacing w:val="-3"/>
                <w:sz w:val="18"/>
              </w:rPr>
              <w:t xml:space="preserve"> </w:t>
            </w:r>
            <w:r>
              <w:rPr>
                <w:sz w:val="18"/>
              </w:rPr>
              <w:t>1</w:t>
            </w:r>
          </w:p>
          <w:p w14:paraId="51C8DB97" w14:textId="77777777" w:rsidR="00A5792B" w:rsidRDefault="002F44C1">
            <w:pPr>
              <w:pStyle w:val="TableParagraph"/>
              <w:tabs>
                <w:tab w:val="left" w:pos="5668"/>
                <w:tab w:val="left" w:pos="6640"/>
                <w:tab w:val="right" w:pos="8044"/>
              </w:tabs>
              <w:spacing w:before="204" w:after="93"/>
              <w:ind w:left="53"/>
              <w:rPr>
                <w:sz w:val="18"/>
              </w:rPr>
            </w:pPr>
            <w:r>
              <w:rPr>
                <w:sz w:val="18"/>
              </w:rPr>
              <w:t>EMPLOYEE</w:t>
            </w:r>
            <w:r>
              <w:rPr>
                <w:spacing w:val="-10"/>
                <w:sz w:val="18"/>
              </w:rPr>
              <w:t xml:space="preserve"> </w:t>
            </w:r>
            <w:r>
              <w:rPr>
                <w:sz w:val="18"/>
              </w:rPr>
              <w:t>NAME/CLASS</w:t>
            </w:r>
            <w:r>
              <w:rPr>
                <w:sz w:val="18"/>
              </w:rPr>
              <w:tab/>
              <w:t>1995</w:t>
            </w:r>
            <w:r>
              <w:rPr>
                <w:sz w:val="18"/>
              </w:rPr>
              <w:tab/>
              <w:t>1996</w:t>
            </w:r>
            <w:r>
              <w:rPr>
                <w:sz w:val="18"/>
              </w:rPr>
              <w:tab/>
              <w:t>1997</w:t>
            </w:r>
          </w:p>
          <w:p w14:paraId="219D1E9A" w14:textId="77777777" w:rsidR="00A5792B" w:rsidRDefault="00BE26E6">
            <w:pPr>
              <w:pStyle w:val="TableParagraph"/>
              <w:spacing w:line="20" w:lineRule="exact"/>
              <w:ind w:left="47"/>
              <w:rPr>
                <w:rFonts w:ascii="Times New Roman"/>
                <w:sz w:val="2"/>
              </w:rPr>
            </w:pPr>
            <w:r>
              <w:rPr>
                <w:rFonts w:ascii="Times New Roman"/>
                <w:sz w:val="2"/>
              </w:rPr>
            </w:r>
            <w:r>
              <w:rPr>
                <w:rFonts w:ascii="Times New Roman"/>
                <w:sz w:val="2"/>
              </w:rPr>
              <w:pict w14:anchorId="267D0089">
                <v:group id="_x0000_s2138" style="width:431.95pt;height:.55pt;mso-position-horizontal-relative:char;mso-position-vertical-relative:line" coordsize="8639,11">
                  <o:lock v:ext="edit" rotation="t" position="t"/>
                  <v:line id="_x0000_s2139" style="position:absolute" from="0,5" to="8639,5" strokeweight=".18733mm">
                    <v:stroke dashstyle="dash"/>
                  </v:line>
                  <w10:wrap type="none"/>
                  <w10:anchorlock/>
                </v:group>
              </w:pict>
            </w:r>
          </w:p>
          <w:p w14:paraId="23ABBF42" w14:textId="77777777" w:rsidR="00A5792B" w:rsidRDefault="00A5792B">
            <w:pPr>
              <w:pStyle w:val="TableParagraph"/>
              <w:spacing w:before="7"/>
              <w:rPr>
                <w:rFonts w:ascii="Times New Roman"/>
                <w:sz w:val="25"/>
              </w:rPr>
            </w:pPr>
          </w:p>
          <w:p w14:paraId="0ED4FB21" w14:textId="77777777" w:rsidR="00A5792B" w:rsidRDefault="002F44C1">
            <w:pPr>
              <w:pStyle w:val="TableParagraph"/>
              <w:ind w:left="53"/>
              <w:rPr>
                <w:sz w:val="18"/>
              </w:rPr>
            </w:pPr>
            <w:r>
              <w:rPr>
                <w:sz w:val="18"/>
              </w:rPr>
              <w:t>Service Category: RN</w:t>
            </w:r>
          </w:p>
          <w:p w14:paraId="1BB2E4A7" w14:textId="77777777" w:rsidR="00A5792B" w:rsidRDefault="00A5792B">
            <w:pPr>
              <w:pStyle w:val="TableParagraph"/>
              <w:spacing w:before="9"/>
              <w:rPr>
                <w:rFonts w:ascii="Times New Roman"/>
                <w:sz w:val="17"/>
              </w:rPr>
            </w:pPr>
          </w:p>
          <w:p w14:paraId="38FA8EF8" w14:textId="77777777" w:rsidR="00A5792B" w:rsidRDefault="002F44C1">
            <w:pPr>
              <w:pStyle w:val="TableParagraph"/>
              <w:spacing w:after="93"/>
              <w:ind w:left="3382" w:right="3800"/>
              <w:jc w:val="center"/>
              <w:rPr>
                <w:sz w:val="18"/>
              </w:rPr>
            </w:pPr>
            <w:r>
              <w:rPr>
                <w:sz w:val="18"/>
              </w:rPr>
              <w:t>NURSING</w:t>
            </w:r>
          </w:p>
          <w:p w14:paraId="7F4B91B0" w14:textId="77777777" w:rsidR="00A5792B" w:rsidRDefault="00BE26E6">
            <w:pPr>
              <w:pStyle w:val="TableParagraph"/>
              <w:spacing w:line="20" w:lineRule="exact"/>
              <w:ind w:left="3935"/>
              <w:rPr>
                <w:rFonts w:ascii="Times New Roman"/>
                <w:sz w:val="2"/>
              </w:rPr>
            </w:pPr>
            <w:r>
              <w:rPr>
                <w:rFonts w:ascii="Times New Roman"/>
                <w:sz w:val="2"/>
              </w:rPr>
            </w:r>
            <w:r>
              <w:rPr>
                <w:rFonts w:ascii="Times New Roman"/>
                <w:sz w:val="2"/>
              </w:rPr>
              <w:pict w14:anchorId="6AF7D90A">
                <v:group id="_x0000_s2136" style="width:43.2pt;height:.55pt;mso-position-horizontal-relative:char;mso-position-vertical-relative:line" coordsize="864,11">
                  <o:lock v:ext="edit" rotation="t" position="t"/>
                  <v:line id="_x0000_s2137" style="position:absolute" from="0,5" to="864,5" strokeweight=".18733mm">
                    <v:stroke dashstyle="dash"/>
                  </v:line>
                  <w10:wrap type="none"/>
                  <w10:anchorlock/>
                </v:group>
              </w:pict>
            </w:r>
          </w:p>
          <w:p w14:paraId="112105BA" w14:textId="77777777" w:rsidR="00A5792B" w:rsidRDefault="002F44C1">
            <w:pPr>
              <w:pStyle w:val="TableParagraph"/>
              <w:tabs>
                <w:tab w:val="left" w:pos="2213"/>
              </w:tabs>
              <w:spacing w:before="91" w:line="203" w:lineRule="exact"/>
              <w:ind w:left="53"/>
              <w:rPr>
                <w:sz w:val="18"/>
              </w:rPr>
            </w:pPr>
            <w:r>
              <w:rPr>
                <w:sz w:val="18"/>
              </w:rPr>
              <w:t>NURSNURSE15,THREE</w:t>
            </w:r>
            <w:r>
              <w:rPr>
                <w:sz w:val="18"/>
              </w:rPr>
              <w:tab/>
              <w:t>RN</w:t>
            </w:r>
          </w:p>
          <w:p w14:paraId="3AE55C8E" w14:textId="77777777" w:rsidR="00A5792B" w:rsidRDefault="002F44C1">
            <w:pPr>
              <w:pStyle w:val="TableParagraph"/>
              <w:tabs>
                <w:tab w:val="left" w:pos="7342"/>
              </w:tabs>
              <w:spacing w:line="203" w:lineRule="exact"/>
              <w:ind w:right="796"/>
              <w:jc w:val="right"/>
              <w:rPr>
                <w:sz w:val="18"/>
              </w:rPr>
            </w:pPr>
            <w:r>
              <w:rPr>
                <w:sz w:val="18"/>
              </w:rPr>
              <w:t>BLOOD</w:t>
            </w:r>
            <w:r>
              <w:rPr>
                <w:spacing w:val="-10"/>
                <w:sz w:val="18"/>
              </w:rPr>
              <w:t xml:space="preserve"> </w:t>
            </w:r>
            <w:r>
              <w:rPr>
                <w:sz w:val="18"/>
              </w:rPr>
              <w:t>ADMINISTRATION</w:t>
            </w:r>
            <w:r>
              <w:rPr>
                <w:sz w:val="18"/>
              </w:rPr>
              <w:tab/>
              <w:t>OCT</w:t>
            </w:r>
            <w:r>
              <w:rPr>
                <w:spacing w:val="-5"/>
                <w:sz w:val="18"/>
              </w:rPr>
              <w:t xml:space="preserve"> </w:t>
            </w:r>
            <w:r>
              <w:rPr>
                <w:sz w:val="18"/>
              </w:rPr>
              <w:t>25</w:t>
            </w:r>
          </w:p>
          <w:p w14:paraId="0C1C7EF8" w14:textId="77777777" w:rsidR="00A5792B" w:rsidRDefault="002F44C1">
            <w:pPr>
              <w:pStyle w:val="TableParagraph"/>
              <w:tabs>
                <w:tab w:val="left" w:pos="7342"/>
              </w:tabs>
              <w:ind w:right="796"/>
              <w:jc w:val="right"/>
              <w:rPr>
                <w:sz w:val="18"/>
              </w:rPr>
            </w:pPr>
            <w:r>
              <w:rPr>
                <w:sz w:val="18"/>
              </w:rPr>
              <w:t>CPR</w:t>
            </w:r>
            <w:r>
              <w:rPr>
                <w:sz w:val="18"/>
              </w:rPr>
              <w:tab/>
              <w:t>AUG</w:t>
            </w:r>
            <w:r>
              <w:rPr>
                <w:spacing w:val="-6"/>
                <w:sz w:val="18"/>
              </w:rPr>
              <w:t xml:space="preserve"> </w:t>
            </w:r>
            <w:r>
              <w:rPr>
                <w:sz w:val="18"/>
              </w:rPr>
              <w:t>25</w:t>
            </w:r>
          </w:p>
          <w:p w14:paraId="3C3F993B" w14:textId="77777777" w:rsidR="00A5792B" w:rsidRDefault="002F44C1">
            <w:pPr>
              <w:pStyle w:val="TableParagraph"/>
              <w:ind w:right="796"/>
              <w:jc w:val="right"/>
              <w:rPr>
                <w:sz w:val="18"/>
              </w:rPr>
            </w:pPr>
            <w:r>
              <w:rPr>
                <w:sz w:val="18"/>
              </w:rPr>
              <w:t>AUG</w:t>
            </w:r>
            <w:r>
              <w:rPr>
                <w:spacing w:val="-6"/>
                <w:sz w:val="18"/>
              </w:rPr>
              <w:t xml:space="preserve"> </w:t>
            </w:r>
            <w:r>
              <w:rPr>
                <w:sz w:val="18"/>
              </w:rPr>
              <w:t>14</w:t>
            </w:r>
          </w:p>
          <w:p w14:paraId="6EE63B8E" w14:textId="77777777" w:rsidR="00A5792B" w:rsidRDefault="002F44C1">
            <w:pPr>
              <w:pStyle w:val="TableParagraph"/>
              <w:tabs>
                <w:tab w:val="left" w:pos="7342"/>
              </w:tabs>
              <w:ind w:right="796"/>
              <w:jc w:val="right"/>
              <w:rPr>
                <w:sz w:val="18"/>
              </w:rPr>
            </w:pPr>
            <w:r>
              <w:rPr>
                <w:sz w:val="18"/>
              </w:rPr>
              <w:t>FIRE</w:t>
            </w:r>
            <w:r>
              <w:rPr>
                <w:spacing w:val="-6"/>
                <w:sz w:val="18"/>
              </w:rPr>
              <w:t xml:space="preserve"> </w:t>
            </w:r>
            <w:r>
              <w:rPr>
                <w:sz w:val="18"/>
              </w:rPr>
              <w:t>SAFETY</w:t>
            </w:r>
            <w:r>
              <w:rPr>
                <w:sz w:val="18"/>
              </w:rPr>
              <w:tab/>
              <w:t>OCT</w:t>
            </w:r>
            <w:r>
              <w:rPr>
                <w:spacing w:val="-5"/>
                <w:sz w:val="18"/>
              </w:rPr>
              <w:t xml:space="preserve"> </w:t>
            </w:r>
            <w:r>
              <w:rPr>
                <w:sz w:val="18"/>
              </w:rPr>
              <w:t>25</w:t>
            </w:r>
          </w:p>
          <w:p w14:paraId="1187AF99" w14:textId="77777777" w:rsidR="00A5792B" w:rsidRDefault="002F44C1">
            <w:pPr>
              <w:pStyle w:val="TableParagraph"/>
              <w:tabs>
                <w:tab w:val="left" w:pos="7342"/>
              </w:tabs>
              <w:ind w:right="796"/>
              <w:jc w:val="right"/>
              <w:rPr>
                <w:sz w:val="18"/>
              </w:rPr>
            </w:pPr>
            <w:r>
              <w:rPr>
                <w:sz w:val="18"/>
              </w:rPr>
              <w:t>OBSTRUCTED</w:t>
            </w:r>
            <w:r>
              <w:rPr>
                <w:spacing w:val="-9"/>
                <w:sz w:val="18"/>
              </w:rPr>
              <w:t xml:space="preserve"> </w:t>
            </w:r>
            <w:r>
              <w:rPr>
                <w:sz w:val="18"/>
              </w:rPr>
              <w:t>AIRWAY</w:t>
            </w:r>
            <w:r>
              <w:rPr>
                <w:sz w:val="18"/>
              </w:rPr>
              <w:tab/>
              <w:t>OCT</w:t>
            </w:r>
            <w:r>
              <w:rPr>
                <w:spacing w:val="-5"/>
                <w:sz w:val="18"/>
              </w:rPr>
              <w:t xml:space="preserve"> </w:t>
            </w:r>
            <w:r>
              <w:rPr>
                <w:sz w:val="18"/>
              </w:rPr>
              <w:t>25</w:t>
            </w:r>
          </w:p>
          <w:p w14:paraId="1D68418C" w14:textId="77777777" w:rsidR="00A5792B" w:rsidRDefault="002F44C1">
            <w:pPr>
              <w:pStyle w:val="TableParagraph"/>
              <w:tabs>
                <w:tab w:val="left" w:pos="7342"/>
              </w:tabs>
              <w:ind w:right="796"/>
              <w:jc w:val="right"/>
              <w:rPr>
                <w:sz w:val="18"/>
              </w:rPr>
            </w:pPr>
            <w:r>
              <w:rPr>
                <w:sz w:val="18"/>
              </w:rPr>
              <w:t>RADIATION</w:t>
            </w:r>
            <w:r>
              <w:rPr>
                <w:spacing w:val="-8"/>
                <w:sz w:val="18"/>
              </w:rPr>
              <w:t xml:space="preserve"> </w:t>
            </w:r>
            <w:r>
              <w:rPr>
                <w:sz w:val="18"/>
              </w:rPr>
              <w:t>HAZARD</w:t>
            </w:r>
            <w:r>
              <w:rPr>
                <w:sz w:val="18"/>
              </w:rPr>
              <w:tab/>
              <w:t>OCT</w:t>
            </w:r>
            <w:r>
              <w:rPr>
                <w:spacing w:val="-5"/>
                <w:sz w:val="18"/>
              </w:rPr>
              <w:t xml:space="preserve"> </w:t>
            </w:r>
            <w:r>
              <w:rPr>
                <w:sz w:val="18"/>
              </w:rPr>
              <w:t>25</w:t>
            </w:r>
          </w:p>
          <w:p w14:paraId="43A75DD8" w14:textId="77777777" w:rsidR="00A5792B" w:rsidRDefault="00A5792B">
            <w:pPr>
              <w:pStyle w:val="TableParagraph"/>
              <w:spacing w:before="4"/>
              <w:rPr>
                <w:rFonts w:ascii="Times New Roman"/>
                <w:sz w:val="17"/>
              </w:rPr>
            </w:pPr>
          </w:p>
          <w:p w14:paraId="06C7F3F9" w14:textId="77777777" w:rsidR="00A5792B" w:rsidRDefault="002F44C1">
            <w:pPr>
              <w:pStyle w:val="TableParagraph"/>
              <w:ind w:left="53"/>
              <w:rPr>
                <w:b/>
                <w:sz w:val="20"/>
              </w:rPr>
            </w:pPr>
            <w:r>
              <w:rPr>
                <w:sz w:val="20"/>
              </w:rPr>
              <w:t xml:space="preserve">Press RETURN to continue or '^' to exit: </w:t>
            </w:r>
            <w:r>
              <w:rPr>
                <w:b/>
                <w:sz w:val="20"/>
              </w:rPr>
              <w:t>&lt;RET&gt;</w:t>
            </w:r>
          </w:p>
          <w:p w14:paraId="3FE75C64" w14:textId="77777777" w:rsidR="00A5792B" w:rsidRDefault="00A5792B">
            <w:pPr>
              <w:pStyle w:val="TableParagraph"/>
              <w:spacing w:before="6"/>
              <w:rPr>
                <w:rFonts w:ascii="Times New Roman"/>
                <w:sz w:val="17"/>
              </w:rPr>
            </w:pPr>
          </w:p>
          <w:p w14:paraId="29D0465D" w14:textId="77777777" w:rsidR="00A5792B" w:rsidRDefault="002F44C1">
            <w:pPr>
              <w:pStyle w:val="TableParagraph"/>
              <w:tabs>
                <w:tab w:val="left" w:pos="6527"/>
              </w:tabs>
              <w:spacing w:before="1"/>
              <w:ind w:left="53"/>
              <w:rPr>
                <w:rFonts w:ascii="Times New Roman"/>
                <w:sz w:val="24"/>
              </w:rPr>
            </w:pPr>
            <w:r>
              <w:rPr>
                <w:rFonts w:ascii="Times New Roman"/>
                <w:sz w:val="24"/>
                <w:u w:val="dotted"/>
              </w:rPr>
              <w:t xml:space="preserve"> </w:t>
            </w:r>
            <w:r>
              <w:rPr>
                <w:rFonts w:ascii="Times New Roman"/>
                <w:sz w:val="24"/>
                <w:u w:val="dotted"/>
              </w:rPr>
              <w:tab/>
            </w:r>
            <w:r>
              <w:rPr>
                <w:rFonts w:ascii="Times New Roman"/>
                <w:sz w:val="24"/>
              </w:rPr>
              <w:t>(last page of report)</w:t>
            </w:r>
          </w:p>
          <w:p w14:paraId="3628360D" w14:textId="77777777" w:rsidR="00A5792B" w:rsidRDefault="002F44C1">
            <w:pPr>
              <w:pStyle w:val="TableParagraph"/>
              <w:spacing w:before="211" w:line="183" w:lineRule="exact"/>
              <w:ind w:left="3490" w:right="3800"/>
              <w:jc w:val="center"/>
              <w:rPr>
                <w:sz w:val="18"/>
              </w:rPr>
            </w:pPr>
            <w:r>
              <w:rPr>
                <w:sz w:val="18"/>
              </w:rPr>
              <w:t>WEST LOS ANGELES</w:t>
            </w:r>
          </w:p>
        </w:tc>
      </w:tr>
      <w:tr w:rsidR="00A5792B" w14:paraId="7C1DEE24" w14:textId="77777777">
        <w:trPr>
          <w:trHeight w:val="305"/>
        </w:trPr>
        <w:tc>
          <w:tcPr>
            <w:tcW w:w="3347" w:type="dxa"/>
            <w:tcBorders>
              <w:left w:val="single" w:sz="4" w:space="0" w:color="000000"/>
            </w:tcBorders>
          </w:tcPr>
          <w:p w14:paraId="2112A9CC" w14:textId="77777777" w:rsidR="00A5792B" w:rsidRDefault="002F44C1">
            <w:pPr>
              <w:pStyle w:val="TableParagraph"/>
              <w:ind w:left="53"/>
              <w:rPr>
                <w:sz w:val="18"/>
              </w:rPr>
            </w:pPr>
            <w:r>
              <w:rPr>
                <w:sz w:val="18"/>
              </w:rPr>
              <w:t>3 CY MANDATORY TRAINING REPORT</w:t>
            </w:r>
          </w:p>
        </w:tc>
        <w:tc>
          <w:tcPr>
            <w:tcW w:w="2274" w:type="dxa"/>
          </w:tcPr>
          <w:p w14:paraId="6408BD77" w14:textId="77777777" w:rsidR="00A5792B" w:rsidRDefault="002F44C1">
            <w:pPr>
              <w:pStyle w:val="TableParagraph"/>
              <w:ind w:left="59"/>
              <w:rPr>
                <w:sz w:val="18"/>
              </w:rPr>
            </w:pPr>
            <w:r>
              <w:rPr>
                <w:sz w:val="18"/>
              </w:rPr>
              <w:t>BY SVC. CATEGORY</w:t>
            </w:r>
          </w:p>
        </w:tc>
        <w:tc>
          <w:tcPr>
            <w:tcW w:w="641" w:type="dxa"/>
          </w:tcPr>
          <w:p w14:paraId="3E596D93" w14:textId="77777777" w:rsidR="00A5792B" w:rsidRDefault="00A5792B">
            <w:pPr>
              <w:pStyle w:val="TableParagraph"/>
              <w:rPr>
                <w:rFonts w:ascii="Times New Roman"/>
                <w:sz w:val="20"/>
              </w:rPr>
            </w:pPr>
          </w:p>
        </w:tc>
        <w:tc>
          <w:tcPr>
            <w:tcW w:w="1349" w:type="dxa"/>
          </w:tcPr>
          <w:p w14:paraId="07CD7719" w14:textId="77777777" w:rsidR="00A5792B" w:rsidRDefault="002F44C1">
            <w:pPr>
              <w:pStyle w:val="TableParagraph"/>
              <w:ind w:left="167" w:right="-15"/>
              <w:rPr>
                <w:sz w:val="18"/>
              </w:rPr>
            </w:pPr>
            <w:r>
              <w:rPr>
                <w:sz w:val="18"/>
              </w:rPr>
              <w:t>OCT</w:t>
            </w:r>
            <w:r>
              <w:rPr>
                <w:spacing w:val="-9"/>
                <w:sz w:val="18"/>
              </w:rPr>
              <w:t xml:space="preserve"> </w:t>
            </w:r>
            <w:r>
              <w:rPr>
                <w:sz w:val="18"/>
              </w:rPr>
              <w:t>25,1997</w:t>
            </w:r>
          </w:p>
        </w:tc>
        <w:tc>
          <w:tcPr>
            <w:tcW w:w="1453" w:type="dxa"/>
          </w:tcPr>
          <w:p w14:paraId="705EB3A0" w14:textId="77777777" w:rsidR="00A5792B" w:rsidRDefault="002F44C1">
            <w:pPr>
              <w:pStyle w:val="TableParagraph"/>
              <w:ind w:left="546"/>
              <w:rPr>
                <w:sz w:val="18"/>
              </w:rPr>
            </w:pPr>
            <w:r>
              <w:rPr>
                <w:sz w:val="18"/>
              </w:rPr>
              <w:t>PAGE: 11</w:t>
            </w:r>
          </w:p>
        </w:tc>
      </w:tr>
      <w:tr w:rsidR="00A5792B" w14:paraId="06C05C30" w14:textId="77777777">
        <w:trPr>
          <w:trHeight w:val="397"/>
        </w:trPr>
        <w:tc>
          <w:tcPr>
            <w:tcW w:w="3347" w:type="dxa"/>
            <w:tcBorders>
              <w:left w:val="single" w:sz="4" w:space="0" w:color="000000"/>
              <w:bottom w:val="dashed" w:sz="6" w:space="0" w:color="000000"/>
            </w:tcBorders>
          </w:tcPr>
          <w:p w14:paraId="2345E65F" w14:textId="77777777" w:rsidR="00A5792B" w:rsidRDefault="002F44C1">
            <w:pPr>
              <w:pStyle w:val="TableParagraph"/>
              <w:spacing w:before="102"/>
              <w:ind w:left="53"/>
              <w:rPr>
                <w:sz w:val="18"/>
              </w:rPr>
            </w:pPr>
            <w:r>
              <w:rPr>
                <w:sz w:val="18"/>
              </w:rPr>
              <w:t>EMPLOYEE NAME/CLASS</w:t>
            </w:r>
          </w:p>
        </w:tc>
        <w:tc>
          <w:tcPr>
            <w:tcW w:w="2274" w:type="dxa"/>
            <w:tcBorders>
              <w:bottom w:val="dashed" w:sz="6" w:space="0" w:color="000000"/>
            </w:tcBorders>
          </w:tcPr>
          <w:p w14:paraId="4BA397C3" w14:textId="77777777" w:rsidR="00A5792B" w:rsidRDefault="00A5792B">
            <w:pPr>
              <w:pStyle w:val="TableParagraph"/>
              <w:rPr>
                <w:rFonts w:ascii="Times New Roman"/>
                <w:sz w:val="20"/>
              </w:rPr>
            </w:pPr>
          </w:p>
        </w:tc>
        <w:tc>
          <w:tcPr>
            <w:tcW w:w="641" w:type="dxa"/>
            <w:tcBorders>
              <w:bottom w:val="dashed" w:sz="6" w:space="0" w:color="000000"/>
            </w:tcBorders>
          </w:tcPr>
          <w:p w14:paraId="5E01F818" w14:textId="77777777" w:rsidR="00A5792B" w:rsidRDefault="002F44C1">
            <w:pPr>
              <w:pStyle w:val="TableParagraph"/>
              <w:spacing w:before="102"/>
              <w:ind w:left="52"/>
              <w:rPr>
                <w:sz w:val="18"/>
              </w:rPr>
            </w:pPr>
            <w:r>
              <w:rPr>
                <w:sz w:val="18"/>
              </w:rPr>
              <w:t>1995</w:t>
            </w:r>
          </w:p>
        </w:tc>
        <w:tc>
          <w:tcPr>
            <w:tcW w:w="1349" w:type="dxa"/>
            <w:tcBorders>
              <w:bottom w:val="dashed" w:sz="6" w:space="0" w:color="000000"/>
            </w:tcBorders>
          </w:tcPr>
          <w:p w14:paraId="0C978BE9" w14:textId="77777777" w:rsidR="00A5792B" w:rsidRDefault="002F44C1">
            <w:pPr>
              <w:pStyle w:val="TableParagraph"/>
              <w:spacing w:before="102"/>
              <w:ind w:left="383"/>
              <w:rPr>
                <w:sz w:val="18"/>
              </w:rPr>
            </w:pPr>
            <w:r>
              <w:rPr>
                <w:sz w:val="18"/>
              </w:rPr>
              <w:t>1996</w:t>
            </w:r>
          </w:p>
        </w:tc>
        <w:tc>
          <w:tcPr>
            <w:tcW w:w="1453" w:type="dxa"/>
            <w:tcBorders>
              <w:bottom w:val="dashed" w:sz="6" w:space="0" w:color="000000"/>
            </w:tcBorders>
          </w:tcPr>
          <w:p w14:paraId="2CDF1F4B" w14:textId="77777777" w:rsidR="00A5792B" w:rsidRDefault="002F44C1">
            <w:pPr>
              <w:pStyle w:val="TableParagraph"/>
              <w:spacing w:before="102"/>
              <w:ind w:left="6"/>
              <w:rPr>
                <w:sz w:val="18"/>
              </w:rPr>
            </w:pPr>
            <w:r>
              <w:rPr>
                <w:sz w:val="18"/>
              </w:rPr>
              <w:t>1997</w:t>
            </w:r>
          </w:p>
        </w:tc>
      </w:tr>
      <w:tr w:rsidR="00A5792B" w14:paraId="0A3B4510" w14:textId="77777777">
        <w:trPr>
          <w:trHeight w:val="607"/>
        </w:trPr>
        <w:tc>
          <w:tcPr>
            <w:tcW w:w="3347" w:type="dxa"/>
            <w:tcBorders>
              <w:top w:val="dashed" w:sz="6" w:space="0" w:color="000000"/>
              <w:left w:val="single" w:sz="4" w:space="0" w:color="000000"/>
            </w:tcBorders>
          </w:tcPr>
          <w:p w14:paraId="1C9D4C0C" w14:textId="77777777" w:rsidR="00A5792B" w:rsidRDefault="00A5792B">
            <w:pPr>
              <w:pStyle w:val="TableParagraph"/>
              <w:spacing w:before="2"/>
              <w:rPr>
                <w:rFonts w:ascii="Times New Roman"/>
                <w:sz w:val="26"/>
              </w:rPr>
            </w:pPr>
          </w:p>
          <w:p w14:paraId="597B1B16" w14:textId="77777777" w:rsidR="00A5792B" w:rsidRDefault="002F44C1">
            <w:pPr>
              <w:pStyle w:val="TableParagraph"/>
              <w:ind w:left="53"/>
              <w:rPr>
                <w:sz w:val="18"/>
              </w:rPr>
            </w:pPr>
            <w:r>
              <w:rPr>
                <w:sz w:val="18"/>
              </w:rPr>
              <w:t>Service Category: RN</w:t>
            </w:r>
          </w:p>
        </w:tc>
        <w:tc>
          <w:tcPr>
            <w:tcW w:w="2274" w:type="dxa"/>
            <w:tcBorders>
              <w:top w:val="dashed" w:sz="6" w:space="0" w:color="000000"/>
            </w:tcBorders>
          </w:tcPr>
          <w:p w14:paraId="62CAF3B5" w14:textId="77777777" w:rsidR="00A5792B" w:rsidRDefault="00A5792B">
            <w:pPr>
              <w:pStyle w:val="TableParagraph"/>
              <w:rPr>
                <w:rFonts w:ascii="Times New Roman"/>
                <w:sz w:val="20"/>
              </w:rPr>
            </w:pPr>
          </w:p>
        </w:tc>
        <w:tc>
          <w:tcPr>
            <w:tcW w:w="641" w:type="dxa"/>
            <w:tcBorders>
              <w:top w:val="dashed" w:sz="6" w:space="0" w:color="000000"/>
            </w:tcBorders>
          </w:tcPr>
          <w:p w14:paraId="1EF442FE" w14:textId="77777777" w:rsidR="00A5792B" w:rsidRDefault="00A5792B">
            <w:pPr>
              <w:pStyle w:val="TableParagraph"/>
              <w:rPr>
                <w:rFonts w:ascii="Times New Roman"/>
                <w:sz w:val="20"/>
              </w:rPr>
            </w:pPr>
          </w:p>
        </w:tc>
        <w:tc>
          <w:tcPr>
            <w:tcW w:w="1349" w:type="dxa"/>
            <w:tcBorders>
              <w:top w:val="dashed" w:sz="6" w:space="0" w:color="000000"/>
            </w:tcBorders>
          </w:tcPr>
          <w:p w14:paraId="1BBAD4C1" w14:textId="77777777" w:rsidR="00A5792B" w:rsidRDefault="00A5792B">
            <w:pPr>
              <w:pStyle w:val="TableParagraph"/>
              <w:rPr>
                <w:rFonts w:ascii="Times New Roman"/>
                <w:sz w:val="20"/>
              </w:rPr>
            </w:pPr>
          </w:p>
        </w:tc>
        <w:tc>
          <w:tcPr>
            <w:tcW w:w="1453" w:type="dxa"/>
            <w:tcBorders>
              <w:top w:val="dashed" w:sz="6" w:space="0" w:color="000000"/>
            </w:tcBorders>
          </w:tcPr>
          <w:p w14:paraId="6980B8B7" w14:textId="77777777" w:rsidR="00A5792B" w:rsidRDefault="00A5792B">
            <w:pPr>
              <w:pStyle w:val="TableParagraph"/>
              <w:rPr>
                <w:rFonts w:ascii="Times New Roman"/>
                <w:sz w:val="20"/>
              </w:rPr>
            </w:pPr>
          </w:p>
        </w:tc>
      </w:tr>
      <w:tr w:rsidR="00A5792B" w14:paraId="4C0417FF" w14:textId="77777777">
        <w:trPr>
          <w:trHeight w:val="397"/>
        </w:trPr>
        <w:tc>
          <w:tcPr>
            <w:tcW w:w="3347" w:type="dxa"/>
            <w:tcBorders>
              <w:left w:val="single" w:sz="4" w:space="0" w:color="000000"/>
            </w:tcBorders>
          </w:tcPr>
          <w:p w14:paraId="1ED51E9A" w14:textId="77777777" w:rsidR="00A5792B" w:rsidRDefault="00A5792B">
            <w:pPr>
              <w:pStyle w:val="TableParagraph"/>
              <w:rPr>
                <w:rFonts w:ascii="Times New Roman"/>
                <w:sz w:val="20"/>
              </w:rPr>
            </w:pPr>
          </w:p>
        </w:tc>
        <w:tc>
          <w:tcPr>
            <w:tcW w:w="2274" w:type="dxa"/>
            <w:tcBorders>
              <w:bottom w:val="dashed" w:sz="6" w:space="0" w:color="000000"/>
            </w:tcBorders>
          </w:tcPr>
          <w:p w14:paraId="7103BEBA" w14:textId="77777777" w:rsidR="00A5792B" w:rsidRDefault="002F44C1">
            <w:pPr>
              <w:pStyle w:val="TableParagraph"/>
              <w:spacing w:before="102"/>
              <w:ind w:left="599"/>
              <w:rPr>
                <w:sz w:val="18"/>
              </w:rPr>
            </w:pPr>
            <w:r>
              <w:rPr>
                <w:sz w:val="18"/>
              </w:rPr>
              <w:t>NURSING</w:t>
            </w:r>
          </w:p>
        </w:tc>
        <w:tc>
          <w:tcPr>
            <w:tcW w:w="641" w:type="dxa"/>
          </w:tcPr>
          <w:p w14:paraId="37B8DC08" w14:textId="77777777" w:rsidR="00A5792B" w:rsidRDefault="00A5792B">
            <w:pPr>
              <w:pStyle w:val="TableParagraph"/>
              <w:rPr>
                <w:rFonts w:ascii="Times New Roman"/>
                <w:sz w:val="20"/>
              </w:rPr>
            </w:pPr>
          </w:p>
        </w:tc>
        <w:tc>
          <w:tcPr>
            <w:tcW w:w="1349" w:type="dxa"/>
          </w:tcPr>
          <w:p w14:paraId="49DDFF7D" w14:textId="77777777" w:rsidR="00A5792B" w:rsidRDefault="00A5792B">
            <w:pPr>
              <w:pStyle w:val="TableParagraph"/>
              <w:rPr>
                <w:rFonts w:ascii="Times New Roman"/>
                <w:sz w:val="20"/>
              </w:rPr>
            </w:pPr>
          </w:p>
        </w:tc>
        <w:tc>
          <w:tcPr>
            <w:tcW w:w="1453" w:type="dxa"/>
          </w:tcPr>
          <w:p w14:paraId="649F3D6B" w14:textId="77777777" w:rsidR="00A5792B" w:rsidRDefault="00A5792B">
            <w:pPr>
              <w:pStyle w:val="TableParagraph"/>
              <w:rPr>
                <w:rFonts w:ascii="Times New Roman"/>
                <w:sz w:val="20"/>
              </w:rPr>
            </w:pPr>
          </w:p>
        </w:tc>
      </w:tr>
      <w:tr w:rsidR="00A5792B" w14:paraId="6CF2D477" w14:textId="77777777">
        <w:trPr>
          <w:trHeight w:val="505"/>
        </w:trPr>
        <w:tc>
          <w:tcPr>
            <w:tcW w:w="3347" w:type="dxa"/>
            <w:tcBorders>
              <w:left w:val="single" w:sz="4" w:space="0" w:color="000000"/>
            </w:tcBorders>
          </w:tcPr>
          <w:p w14:paraId="54198194" w14:textId="77777777" w:rsidR="00A5792B" w:rsidRDefault="002F44C1">
            <w:pPr>
              <w:pStyle w:val="TableParagraph"/>
              <w:spacing w:before="97" w:line="200" w:lineRule="atLeast"/>
              <w:ind w:left="269" w:right="1540" w:hanging="216"/>
              <w:rPr>
                <w:sz w:val="18"/>
              </w:rPr>
            </w:pPr>
            <w:r>
              <w:rPr>
                <w:sz w:val="18"/>
              </w:rPr>
              <w:t>NURSNURSE15,FIVE FIRE SAFETY</w:t>
            </w:r>
          </w:p>
        </w:tc>
        <w:tc>
          <w:tcPr>
            <w:tcW w:w="2274" w:type="dxa"/>
            <w:tcBorders>
              <w:top w:val="dashed" w:sz="6" w:space="0" w:color="000000"/>
            </w:tcBorders>
          </w:tcPr>
          <w:p w14:paraId="718CF2D7" w14:textId="77777777" w:rsidR="00A5792B" w:rsidRDefault="00A5792B">
            <w:pPr>
              <w:pStyle w:val="TableParagraph"/>
              <w:rPr>
                <w:rFonts w:ascii="Times New Roman"/>
                <w:sz w:val="20"/>
              </w:rPr>
            </w:pPr>
          </w:p>
        </w:tc>
        <w:tc>
          <w:tcPr>
            <w:tcW w:w="641" w:type="dxa"/>
          </w:tcPr>
          <w:p w14:paraId="474D0769" w14:textId="77777777" w:rsidR="00A5792B" w:rsidRDefault="00A5792B">
            <w:pPr>
              <w:pStyle w:val="TableParagraph"/>
              <w:rPr>
                <w:rFonts w:ascii="Times New Roman"/>
                <w:sz w:val="20"/>
              </w:rPr>
            </w:pPr>
          </w:p>
        </w:tc>
        <w:tc>
          <w:tcPr>
            <w:tcW w:w="1349" w:type="dxa"/>
          </w:tcPr>
          <w:p w14:paraId="712210CC" w14:textId="77777777" w:rsidR="00A5792B" w:rsidRDefault="00A5792B">
            <w:pPr>
              <w:pStyle w:val="TableParagraph"/>
              <w:rPr>
                <w:rFonts w:ascii="Times New Roman"/>
                <w:sz w:val="20"/>
              </w:rPr>
            </w:pPr>
          </w:p>
        </w:tc>
        <w:tc>
          <w:tcPr>
            <w:tcW w:w="1453" w:type="dxa"/>
          </w:tcPr>
          <w:p w14:paraId="42EB5127" w14:textId="77777777" w:rsidR="00A5792B" w:rsidRDefault="00A5792B">
            <w:pPr>
              <w:pStyle w:val="TableParagraph"/>
              <w:spacing w:before="2"/>
              <w:rPr>
                <w:rFonts w:ascii="Times New Roman"/>
                <w:sz w:val="26"/>
              </w:rPr>
            </w:pPr>
          </w:p>
          <w:p w14:paraId="58952680" w14:textId="77777777" w:rsidR="00A5792B" w:rsidRDefault="002F44C1">
            <w:pPr>
              <w:pStyle w:val="TableParagraph"/>
              <w:spacing w:line="184" w:lineRule="exact"/>
              <w:ind w:left="6"/>
              <w:rPr>
                <w:sz w:val="18"/>
              </w:rPr>
            </w:pPr>
            <w:r>
              <w:rPr>
                <w:sz w:val="18"/>
              </w:rPr>
              <w:t>SEP 30</w:t>
            </w:r>
          </w:p>
        </w:tc>
      </w:tr>
      <w:tr w:rsidR="00A5792B" w14:paraId="51F0328C" w14:textId="77777777">
        <w:trPr>
          <w:trHeight w:val="203"/>
        </w:trPr>
        <w:tc>
          <w:tcPr>
            <w:tcW w:w="3347" w:type="dxa"/>
            <w:tcBorders>
              <w:left w:val="single" w:sz="4" w:space="0" w:color="000000"/>
            </w:tcBorders>
          </w:tcPr>
          <w:p w14:paraId="3ACDBC83" w14:textId="77777777" w:rsidR="00A5792B" w:rsidRDefault="002F44C1">
            <w:pPr>
              <w:pStyle w:val="TableParagraph"/>
              <w:spacing w:line="184" w:lineRule="exact"/>
              <w:ind w:left="269"/>
              <w:rPr>
                <w:sz w:val="18"/>
              </w:rPr>
            </w:pPr>
            <w:r>
              <w:rPr>
                <w:sz w:val="18"/>
              </w:rPr>
              <w:t>PROTECTIVE DEVICES</w:t>
            </w:r>
          </w:p>
        </w:tc>
        <w:tc>
          <w:tcPr>
            <w:tcW w:w="2274" w:type="dxa"/>
          </w:tcPr>
          <w:p w14:paraId="01C5BAFF" w14:textId="77777777" w:rsidR="00A5792B" w:rsidRDefault="00A5792B">
            <w:pPr>
              <w:pStyle w:val="TableParagraph"/>
              <w:rPr>
                <w:rFonts w:ascii="Times New Roman"/>
                <w:sz w:val="14"/>
              </w:rPr>
            </w:pPr>
          </w:p>
        </w:tc>
        <w:tc>
          <w:tcPr>
            <w:tcW w:w="641" w:type="dxa"/>
          </w:tcPr>
          <w:p w14:paraId="19A36E1B" w14:textId="77777777" w:rsidR="00A5792B" w:rsidRDefault="00A5792B">
            <w:pPr>
              <w:pStyle w:val="TableParagraph"/>
              <w:rPr>
                <w:rFonts w:ascii="Times New Roman"/>
                <w:sz w:val="14"/>
              </w:rPr>
            </w:pPr>
          </w:p>
        </w:tc>
        <w:tc>
          <w:tcPr>
            <w:tcW w:w="1349" w:type="dxa"/>
          </w:tcPr>
          <w:p w14:paraId="2DC3AE65" w14:textId="77777777" w:rsidR="00A5792B" w:rsidRDefault="00A5792B">
            <w:pPr>
              <w:pStyle w:val="TableParagraph"/>
              <w:rPr>
                <w:rFonts w:ascii="Times New Roman"/>
                <w:sz w:val="14"/>
              </w:rPr>
            </w:pPr>
          </w:p>
        </w:tc>
        <w:tc>
          <w:tcPr>
            <w:tcW w:w="1453" w:type="dxa"/>
          </w:tcPr>
          <w:p w14:paraId="47062618" w14:textId="77777777" w:rsidR="00A5792B" w:rsidRDefault="002F44C1">
            <w:pPr>
              <w:pStyle w:val="TableParagraph"/>
              <w:spacing w:line="184" w:lineRule="exact"/>
              <w:ind w:left="6"/>
              <w:rPr>
                <w:sz w:val="18"/>
              </w:rPr>
            </w:pPr>
            <w:r>
              <w:rPr>
                <w:sz w:val="18"/>
              </w:rPr>
              <w:t>SEP 21</w:t>
            </w:r>
          </w:p>
        </w:tc>
      </w:tr>
      <w:tr w:rsidR="00A5792B" w14:paraId="2A1AE168" w14:textId="77777777">
        <w:trPr>
          <w:trHeight w:val="628"/>
        </w:trPr>
        <w:tc>
          <w:tcPr>
            <w:tcW w:w="3347" w:type="dxa"/>
          </w:tcPr>
          <w:p w14:paraId="06CFF7CF" w14:textId="77777777" w:rsidR="00A5792B" w:rsidRDefault="00A5792B">
            <w:pPr>
              <w:pStyle w:val="TableParagraph"/>
              <w:rPr>
                <w:rFonts w:ascii="Times New Roman"/>
              </w:rPr>
            </w:pPr>
          </w:p>
          <w:p w14:paraId="73627698" w14:textId="77777777" w:rsidR="00A5792B" w:rsidRDefault="002F44C1">
            <w:pPr>
              <w:pStyle w:val="TableParagraph"/>
              <w:spacing w:before="149" w:line="207" w:lineRule="exact"/>
              <w:ind w:left="58"/>
              <w:rPr>
                <w:sz w:val="20"/>
              </w:rPr>
            </w:pPr>
            <w:r>
              <w:rPr>
                <w:sz w:val="20"/>
              </w:rPr>
              <w:t>Press RETURN to continue or</w:t>
            </w:r>
          </w:p>
        </w:tc>
        <w:tc>
          <w:tcPr>
            <w:tcW w:w="2274" w:type="dxa"/>
          </w:tcPr>
          <w:p w14:paraId="236CA07A" w14:textId="77777777" w:rsidR="00A5792B" w:rsidRDefault="00A5792B">
            <w:pPr>
              <w:pStyle w:val="TableParagraph"/>
              <w:rPr>
                <w:rFonts w:ascii="Times New Roman"/>
              </w:rPr>
            </w:pPr>
          </w:p>
          <w:p w14:paraId="19553A85" w14:textId="77777777" w:rsidR="00A5792B" w:rsidRDefault="002F44C1">
            <w:pPr>
              <w:pStyle w:val="TableParagraph"/>
              <w:spacing w:before="149" w:line="207" w:lineRule="exact"/>
              <w:ind w:left="71"/>
              <w:rPr>
                <w:b/>
                <w:sz w:val="20"/>
              </w:rPr>
            </w:pPr>
            <w:r>
              <w:rPr>
                <w:sz w:val="20"/>
              </w:rPr>
              <w:t xml:space="preserve">'^' to exit: </w:t>
            </w:r>
            <w:r>
              <w:rPr>
                <w:b/>
                <w:sz w:val="20"/>
              </w:rPr>
              <w:t>&lt;RET&gt;</w:t>
            </w:r>
          </w:p>
        </w:tc>
        <w:tc>
          <w:tcPr>
            <w:tcW w:w="641" w:type="dxa"/>
          </w:tcPr>
          <w:p w14:paraId="75B2BDC1" w14:textId="77777777" w:rsidR="00A5792B" w:rsidRDefault="00A5792B">
            <w:pPr>
              <w:pStyle w:val="TableParagraph"/>
              <w:rPr>
                <w:rFonts w:ascii="Times New Roman"/>
                <w:sz w:val="20"/>
              </w:rPr>
            </w:pPr>
          </w:p>
        </w:tc>
        <w:tc>
          <w:tcPr>
            <w:tcW w:w="1349" w:type="dxa"/>
          </w:tcPr>
          <w:p w14:paraId="65269337" w14:textId="77777777" w:rsidR="00A5792B" w:rsidRDefault="00A5792B">
            <w:pPr>
              <w:pStyle w:val="TableParagraph"/>
              <w:rPr>
                <w:rFonts w:ascii="Times New Roman"/>
                <w:sz w:val="20"/>
              </w:rPr>
            </w:pPr>
          </w:p>
        </w:tc>
        <w:tc>
          <w:tcPr>
            <w:tcW w:w="1453" w:type="dxa"/>
          </w:tcPr>
          <w:p w14:paraId="13EA99CC" w14:textId="77777777" w:rsidR="00A5792B" w:rsidRDefault="00A5792B">
            <w:pPr>
              <w:pStyle w:val="TableParagraph"/>
              <w:rPr>
                <w:rFonts w:ascii="Times New Roman"/>
                <w:sz w:val="20"/>
              </w:rPr>
            </w:pPr>
          </w:p>
        </w:tc>
      </w:tr>
    </w:tbl>
    <w:p w14:paraId="64461265" w14:textId="77777777" w:rsidR="00A5792B" w:rsidRDefault="00A5792B">
      <w:pPr>
        <w:pStyle w:val="BodyText"/>
        <w:rPr>
          <w:sz w:val="20"/>
        </w:rPr>
      </w:pPr>
    </w:p>
    <w:p w14:paraId="6F3C8EB2" w14:textId="77777777" w:rsidR="00A5792B" w:rsidRDefault="002F44C1">
      <w:pPr>
        <w:pStyle w:val="Heading2"/>
        <w:spacing w:before="223"/>
        <w:jc w:val="both"/>
      </w:pPr>
      <w:r>
        <w:t>Menu Access:</w:t>
      </w:r>
    </w:p>
    <w:p w14:paraId="013B32FC" w14:textId="77777777" w:rsidR="00A5792B" w:rsidRDefault="00BE26E6">
      <w:pPr>
        <w:pStyle w:val="BodyText"/>
        <w:spacing w:before="225"/>
        <w:ind w:left="240" w:right="1509"/>
        <w:jc w:val="both"/>
      </w:pPr>
      <w:r>
        <w:pict w14:anchorId="414E568F">
          <v:shape id="_x0000_s2135" style="position:absolute;left:0;text-align:left;margin-left:66.05pt;margin-top:11.4pt;width:.5pt;height:41.35pt;z-index:16102400;mso-position-horizontal-relative:page" coordorigin="1321,228" coordsize="10,827" path="m1331,228r-10,l1321,504r,275l1321,1055r10,l1331,779r,-275l1331,228xe" fillcolor="black" stroked="f">
            <v:path arrowok="t"/>
            <w10:wrap anchorx="page"/>
          </v:shape>
        </w:pict>
      </w:r>
      <w:r w:rsidR="002F44C1">
        <w:rPr>
          <w:vertAlign w:val="superscript"/>
        </w:rPr>
        <w:t>2</w:t>
      </w:r>
      <w:r w:rsidR="002F44C1">
        <w:t>The 3 Yr. Training Report by Unit/Svc. Category option is accessed through the Nursing Education Reports, Print option of the Nursing Educator's Menu, the Nursing Features (all options) menu, the Head Nurse's Menu, and the Administrator's Menu.</w:t>
      </w:r>
    </w:p>
    <w:p w14:paraId="571FABD0" w14:textId="77777777" w:rsidR="00A5792B" w:rsidRDefault="00A5792B">
      <w:pPr>
        <w:pStyle w:val="BodyText"/>
        <w:rPr>
          <w:sz w:val="20"/>
        </w:rPr>
      </w:pPr>
    </w:p>
    <w:p w14:paraId="750F223A" w14:textId="77777777" w:rsidR="00A5792B" w:rsidRDefault="00A5792B">
      <w:pPr>
        <w:pStyle w:val="BodyText"/>
        <w:rPr>
          <w:sz w:val="20"/>
        </w:rPr>
      </w:pPr>
    </w:p>
    <w:p w14:paraId="60A1044D" w14:textId="77777777" w:rsidR="00A5792B" w:rsidRDefault="00A5792B">
      <w:pPr>
        <w:pStyle w:val="BodyText"/>
        <w:rPr>
          <w:sz w:val="20"/>
        </w:rPr>
      </w:pPr>
    </w:p>
    <w:p w14:paraId="1C2EFA48" w14:textId="77777777" w:rsidR="00A5792B" w:rsidRDefault="00A5792B">
      <w:pPr>
        <w:pStyle w:val="BodyText"/>
        <w:rPr>
          <w:sz w:val="20"/>
        </w:rPr>
      </w:pPr>
    </w:p>
    <w:p w14:paraId="51445CBE" w14:textId="77777777" w:rsidR="00A5792B" w:rsidRDefault="00A5792B">
      <w:pPr>
        <w:pStyle w:val="BodyText"/>
        <w:rPr>
          <w:sz w:val="20"/>
        </w:rPr>
      </w:pPr>
    </w:p>
    <w:p w14:paraId="46A6D4E4" w14:textId="77777777" w:rsidR="00A5792B" w:rsidRDefault="00A5792B">
      <w:pPr>
        <w:pStyle w:val="BodyText"/>
        <w:rPr>
          <w:sz w:val="20"/>
        </w:rPr>
      </w:pPr>
    </w:p>
    <w:p w14:paraId="09420FF0" w14:textId="77777777" w:rsidR="00A5792B" w:rsidRDefault="00A5792B">
      <w:pPr>
        <w:pStyle w:val="BodyText"/>
        <w:rPr>
          <w:sz w:val="20"/>
        </w:rPr>
      </w:pPr>
    </w:p>
    <w:p w14:paraId="466A2D40" w14:textId="77777777" w:rsidR="00A5792B" w:rsidRDefault="00BE26E6">
      <w:pPr>
        <w:pStyle w:val="BodyText"/>
        <w:spacing w:before="8"/>
        <w:rPr>
          <w:sz w:val="12"/>
        </w:rPr>
      </w:pPr>
      <w:r>
        <w:pict w14:anchorId="755B8496">
          <v:rect id="_x0000_s2134" style="position:absolute;margin-left:1in;margin-top:9.25pt;width:2in;height:.6pt;z-index:-15355392;mso-wrap-distance-left:0;mso-wrap-distance-right:0;mso-position-horizontal-relative:page" fillcolor="black" stroked="f">
            <w10:wrap type="topAndBottom" anchorx="page"/>
          </v:rect>
        </w:pict>
      </w:r>
    </w:p>
    <w:p w14:paraId="7256B987" w14:textId="77777777" w:rsidR="00A5792B" w:rsidRDefault="002F44C1">
      <w:pPr>
        <w:spacing w:before="73"/>
        <w:ind w:left="240"/>
        <w:rPr>
          <w:sz w:val="20"/>
        </w:rPr>
      </w:pPr>
      <w:r>
        <w:rPr>
          <w:sz w:val="20"/>
          <w:vertAlign w:val="superscript"/>
        </w:rPr>
        <w:t>1</w:t>
      </w:r>
      <w:r>
        <w:rPr>
          <w:sz w:val="20"/>
        </w:rPr>
        <w:t xml:space="preserve"> Patch NUR*4*3 January 1998</w:t>
      </w:r>
    </w:p>
    <w:p w14:paraId="0418629D" w14:textId="77777777" w:rsidR="00A5792B" w:rsidRDefault="00A5792B">
      <w:pPr>
        <w:rPr>
          <w:sz w:val="20"/>
        </w:rPr>
        <w:sectPr w:rsidR="00A5792B">
          <w:pgSz w:w="12240" w:h="15840"/>
          <w:pgMar w:top="940" w:right="620" w:bottom="1580" w:left="1200" w:header="725" w:footer="1393" w:gutter="0"/>
          <w:cols w:space="720"/>
        </w:sectPr>
      </w:pPr>
    </w:p>
    <w:p w14:paraId="368BCA2C" w14:textId="77777777" w:rsidR="00A5792B" w:rsidRDefault="00A5792B">
      <w:pPr>
        <w:pStyle w:val="BodyText"/>
        <w:rPr>
          <w:sz w:val="20"/>
        </w:rPr>
      </w:pPr>
    </w:p>
    <w:p w14:paraId="2BD7C91C" w14:textId="77777777" w:rsidR="00A5792B" w:rsidRDefault="00A5792B">
      <w:pPr>
        <w:pStyle w:val="BodyText"/>
        <w:spacing w:before="9"/>
        <w:rPr>
          <w:sz w:val="22"/>
        </w:rPr>
      </w:pPr>
    </w:p>
    <w:p w14:paraId="104B09D2" w14:textId="77777777" w:rsidR="00A5792B" w:rsidRDefault="002F44C1">
      <w:pPr>
        <w:pStyle w:val="Heading2"/>
      </w:pPr>
      <w:r>
        <w:t>NURSE-PR-MI3I</w:t>
      </w:r>
    </w:p>
    <w:p w14:paraId="29C47E2E" w14:textId="77777777" w:rsidR="00A5792B" w:rsidRDefault="00A5792B">
      <w:pPr>
        <w:pStyle w:val="BodyText"/>
        <w:rPr>
          <w:b/>
        </w:rPr>
      </w:pPr>
    </w:p>
    <w:p w14:paraId="722969B9" w14:textId="77777777" w:rsidR="00A5792B" w:rsidRDefault="002F44C1">
      <w:pPr>
        <w:spacing w:line="480" w:lineRule="auto"/>
        <w:ind w:left="240" w:right="6766"/>
        <w:rPr>
          <w:b/>
          <w:sz w:val="24"/>
        </w:rPr>
      </w:pPr>
      <w:r>
        <w:rPr>
          <w:b/>
          <w:sz w:val="24"/>
        </w:rPr>
        <w:t>Individual 3 Yr. Training Report Description:</w:t>
      </w:r>
    </w:p>
    <w:p w14:paraId="39C9D532" w14:textId="77777777" w:rsidR="00A5792B" w:rsidRDefault="002F44C1">
      <w:pPr>
        <w:pStyle w:val="BodyText"/>
        <w:ind w:left="240" w:right="869"/>
      </w:pPr>
      <w:r>
        <w:t>This option allows an individual nursing employee to view and print his/her own educational record that covers 3 years of attended courses. The training data for each nursing employee is stored in the PRSE Student Education Tracking (#452) file, and the PAID Employee (#450) file. Staff data reflecting assignment location and service category is found in the NURS Position Control (#211.8) file. Active status and employee names are found in the NURS Staff (#210) file.</w:t>
      </w:r>
    </w:p>
    <w:p w14:paraId="0F04A3BA" w14:textId="77777777" w:rsidR="00A5792B" w:rsidRDefault="00A5792B">
      <w:pPr>
        <w:pStyle w:val="BodyText"/>
        <w:rPr>
          <w:sz w:val="26"/>
        </w:rPr>
      </w:pPr>
    </w:p>
    <w:p w14:paraId="4009D1C4" w14:textId="77777777" w:rsidR="00A5792B" w:rsidRDefault="00A5792B">
      <w:pPr>
        <w:pStyle w:val="BodyText"/>
        <w:rPr>
          <w:sz w:val="22"/>
        </w:rPr>
      </w:pPr>
    </w:p>
    <w:p w14:paraId="53C112B6" w14:textId="77777777" w:rsidR="00A5792B" w:rsidRDefault="002F44C1">
      <w:pPr>
        <w:pStyle w:val="Heading2"/>
      </w:pPr>
      <w:r>
        <w:t>Additional Information:</w:t>
      </w:r>
    </w:p>
    <w:p w14:paraId="30F7A709" w14:textId="77777777" w:rsidR="00A5792B" w:rsidRDefault="00A5792B">
      <w:pPr>
        <w:pStyle w:val="BodyText"/>
        <w:spacing w:before="9"/>
        <w:rPr>
          <w:b/>
          <w:sz w:val="23"/>
        </w:rPr>
      </w:pPr>
    </w:p>
    <w:p w14:paraId="27CFD2B9" w14:textId="77777777" w:rsidR="00A5792B" w:rsidRDefault="00BE26E6">
      <w:pPr>
        <w:pStyle w:val="BodyText"/>
        <w:ind w:left="240" w:right="916"/>
      </w:pPr>
      <w:r>
        <w:pict w14:anchorId="52FA6A20">
          <v:shape id="_x0000_s2133" style="position:absolute;left:0;text-align:left;margin-left:66.05pt;margin-top:.15pt;width:.5pt;height:27.6pt;z-index:16102912;mso-position-horizontal-relative:page" coordorigin="1321,3" coordsize="10,552" path="m1331,3r-10,l1321,279r,276l1331,555r,-276l1331,3xe" fillcolor="black" stroked="f">
            <v:path arrowok="t"/>
            <w10:wrap anchorx="page"/>
          </v:shape>
        </w:pict>
      </w:r>
      <w:r w:rsidR="002F44C1">
        <w:rPr>
          <w:vertAlign w:val="superscript"/>
        </w:rPr>
        <w:t>1</w:t>
      </w:r>
      <w:r w:rsidR="002F44C1">
        <w:t>Reports display data for a fiscal or calendar year; and for a specific type or all types of training. At the date range prompt, select the latest year you want to include in the report.</w:t>
      </w:r>
    </w:p>
    <w:p w14:paraId="6AD3BD80" w14:textId="77777777" w:rsidR="00A5792B" w:rsidRDefault="00A5792B">
      <w:pPr>
        <w:pStyle w:val="BodyText"/>
        <w:spacing w:before="2"/>
        <w:rPr>
          <w:sz w:val="16"/>
        </w:rPr>
      </w:pPr>
    </w:p>
    <w:p w14:paraId="5819BD7A" w14:textId="77777777" w:rsidR="00A5792B" w:rsidRDefault="002F44C1">
      <w:pPr>
        <w:pStyle w:val="BodyText"/>
        <w:spacing w:before="90"/>
        <w:ind w:left="240" w:right="936"/>
      </w:pPr>
      <w:r>
        <w:t>The security on this option is based on the user's service position. Please refer to Security section of this chapter for more information. At the date range prompt, select the latest year you want to include in the</w:t>
      </w:r>
      <w:r>
        <w:rPr>
          <w:spacing w:val="-5"/>
        </w:rPr>
        <w:t xml:space="preserve"> </w:t>
      </w:r>
      <w:r>
        <w:t>report.</w:t>
      </w:r>
    </w:p>
    <w:p w14:paraId="6E86D366" w14:textId="77777777" w:rsidR="00A5792B" w:rsidRDefault="00A5792B">
      <w:pPr>
        <w:pStyle w:val="BodyText"/>
        <w:rPr>
          <w:sz w:val="26"/>
        </w:rPr>
      </w:pPr>
    </w:p>
    <w:p w14:paraId="4568E757" w14:textId="77777777" w:rsidR="00A5792B" w:rsidRDefault="00A5792B">
      <w:pPr>
        <w:pStyle w:val="BodyText"/>
        <w:spacing w:before="3"/>
        <w:rPr>
          <w:sz w:val="22"/>
        </w:rPr>
      </w:pPr>
    </w:p>
    <w:p w14:paraId="647FD509" w14:textId="77777777" w:rsidR="00A5792B" w:rsidRDefault="002F44C1">
      <w:pPr>
        <w:pStyle w:val="Heading2"/>
      </w:pPr>
      <w:r>
        <w:t>Menu Display:</w:t>
      </w:r>
    </w:p>
    <w:p w14:paraId="171CB1B5" w14:textId="77777777" w:rsidR="00A5792B" w:rsidRDefault="002F44C1">
      <w:pPr>
        <w:tabs>
          <w:tab w:val="left" w:pos="6119"/>
        </w:tabs>
        <w:spacing w:before="226" w:line="244" w:lineRule="auto"/>
        <w:ind w:left="240" w:right="1178"/>
        <w:rPr>
          <w:rFonts w:ascii="Courier New"/>
          <w:sz w:val="20"/>
        </w:rPr>
      </w:pPr>
      <w:r>
        <w:rPr>
          <w:rFonts w:ascii="Courier New"/>
          <w:sz w:val="20"/>
        </w:rPr>
        <w:t>Select Nursing Features (all options)</w:t>
      </w:r>
      <w:r>
        <w:rPr>
          <w:rFonts w:ascii="Courier New"/>
          <w:spacing w:val="-23"/>
          <w:sz w:val="20"/>
        </w:rPr>
        <w:t xml:space="preserve"> </w:t>
      </w:r>
      <w:r>
        <w:rPr>
          <w:rFonts w:ascii="Courier New"/>
          <w:sz w:val="20"/>
        </w:rPr>
        <w:t>Option:</w:t>
      </w:r>
      <w:r>
        <w:rPr>
          <w:rFonts w:ascii="Courier New"/>
          <w:spacing w:val="-4"/>
          <w:sz w:val="20"/>
        </w:rPr>
        <w:t xml:space="preserve"> </w:t>
      </w:r>
      <w:r>
        <w:rPr>
          <w:rFonts w:ascii="Courier New"/>
          <w:b/>
          <w:sz w:val="20"/>
        </w:rPr>
        <w:t>4</w:t>
      </w:r>
      <w:r>
        <w:rPr>
          <w:rFonts w:ascii="Courier New"/>
          <w:b/>
          <w:sz w:val="20"/>
        </w:rPr>
        <w:tab/>
      </w:r>
      <w:r>
        <w:rPr>
          <w:rFonts w:ascii="Courier New"/>
          <w:sz w:val="20"/>
        </w:rPr>
        <w:t>Nursing Education Reports, Print</w:t>
      </w:r>
    </w:p>
    <w:p w14:paraId="42DA34C3" w14:textId="77777777" w:rsidR="00A5792B" w:rsidRDefault="00A5792B">
      <w:pPr>
        <w:pStyle w:val="BodyText"/>
        <w:rPr>
          <w:rFonts w:ascii="Courier New"/>
          <w:sz w:val="22"/>
        </w:rPr>
      </w:pPr>
    </w:p>
    <w:p w14:paraId="4826E5AC" w14:textId="77777777" w:rsidR="00A5792B" w:rsidRDefault="00A5792B">
      <w:pPr>
        <w:pStyle w:val="BodyText"/>
        <w:spacing w:before="7"/>
        <w:rPr>
          <w:rFonts w:ascii="Courier New"/>
          <w:sz w:val="17"/>
        </w:rPr>
      </w:pPr>
    </w:p>
    <w:p w14:paraId="1745C03E" w14:textId="77777777" w:rsidR="00A5792B" w:rsidRDefault="00BE26E6">
      <w:pPr>
        <w:tabs>
          <w:tab w:val="left" w:pos="1517"/>
        </w:tabs>
        <w:spacing w:before="1" w:line="226" w:lineRule="exact"/>
        <w:ind w:left="600"/>
        <w:rPr>
          <w:rFonts w:ascii="Courier New"/>
          <w:sz w:val="20"/>
        </w:rPr>
      </w:pPr>
      <w:r>
        <w:pict w14:anchorId="6BC61C5F">
          <v:shape id="_x0000_s2132" style="position:absolute;left:0;text-align:left;margin-left:66.05pt;margin-top:-.15pt;width:.5pt;height:56.65pt;z-index:16103424;mso-position-horizontal-relative:page" coordorigin="1321,-3" coordsize="10,1133" o:spt="100" adj="0,,0" path="m1331,450r-10,l1321,676r,227l1321,1130r10,l1331,903r,-227l1331,450xm1331,-3r-10,l1321,223r,227l1331,450r,-227l1331,-3xe" fillcolor="black" stroked="f">
            <v:stroke joinstyle="round"/>
            <v:formulas/>
            <v:path arrowok="t" o:connecttype="segments"/>
            <w10:wrap anchorx="page"/>
          </v:shape>
        </w:pict>
      </w:r>
      <w:r w:rsidR="002F44C1">
        <w:rPr>
          <w:rFonts w:ascii="Courier New"/>
          <w:sz w:val="20"/>
          <w:vertAlign w:val="superscript"/>
        </w:rPr>
        <w:t>2</w:t>
      </w:r>
      <w:r w:rsidR="002F44C1">
        <w:rPr>
          <w:rFonts w:ascii="Courier New"/>
          <w:sz w:val="20"/>
        </w:rPr>
        <w:t>1</w:t>
      </w:r>
      <w:r w:rsidR="002F44C1">
        <w:rPr>
          <w:rFonts w:ascii="Courier New"/>
          <w:sz w:val="20"/>
        </w:rPr>
        <w:tab/>
        <w:t>Training Report by Unit/Svc.</w:t>
      </w:r>
      <w:r w:rsidR="002F44C1">
        <w:rPr>
          <w:rFonts w:ascii="Courier New"/>
          <w:spacing w:val="-7"/>
          <w:sz w:val="20"/>
        </w:rPr>
        <w:t xml:space="preserve"> </w:t>
      </w:r>
      <w:r w:rsidR="002F44C1">
        <w:rPr>
          <w:rFonts w:ascii="Courier New"/>
          <w:sz w:val="20"/>
        </w:rPr>
        <w:t>Category</w:t>
      </w:r>
    </w:p>
    <w:p w14:paraId="69ECCC4F" w14:textId="77777777" w:rsidR="00A5792B" w:rsidRDefault="002F44C1">
      <w:pPr>
        <w:pStyle w:val="ListParagraph"/>
        <w:numPr>
          <w:ilvl w:val="0"/>
          <w:numId w:val="57"/>
        </w:numPr>
        <w:tabs>
          <w:tab w:val="left" w:pos="1439"/>
          <w:tab w:val="left" w:pos="1440"/>
        </w:tabs>
        <w:spacing w:line="226" w:lineRule="exact"/>
        <w:ind w:hanging="841"/>
        <w:rPr>
          <w:sz w:val="20"/>
        </w:rPr>
      </w:pPr>
      <w:r>
        <w:rPr>
          <w:sz w:val="20"/>
        </w:rPr>
        <w:t>Individual Training</w:t>
      </w:r>
      <w:r>
        <w:rPr>
          <w:spacing w:val="-3"/>
          <w:sz w:val="20"/>
        </w:rPr>
        <w:t xml:space="preserve"> </w:t>
      </w:r>
      <w:r>
        <w:rPr>
          <w:sz w:val="20"/>
        </w:rPr>
        <w:t>Report</w:t>
      </w:r>
    </w:p>
    <w:p w14:paraId="3C66DEF9" w14:textId="77777777" w:rsidR="00A5792B" w:rsidRDefault="002F44C1">
      <w:pPr>
        <w:pStyle w:val="ListParagraph"/>
        <w:numPr>
          <w:ilvl w:val="0"/>
          <w:numId w:val="57"/>
        </w:numPr>
        <w:tabs>
          <w:tab w:val="left" w:pos="1439"/>
          <w:tab w:val="left" w:pos="1440"/>
        </w:tabs>
        <w:ind w:hanging="841"/>
        <w:rPr>
          <w:sz w:val="20"/>
        </w:rPr>
      </w:pPr>
      <w:r>
        <w:rPr>
          <w:sz w:val="20"/>
        </w:rPr>
        <w:t>3 Yr. Training Report by Unit/Svc.</w:t>
      </w:r>
      <w:r>
        <w:rPr>
          <w:spacing w:val="-10"/>
          <w:sz w:val="20"/>
        </w:rPr>
        <w:t xml:space="preserve"> </w:t>
      </w:r>
      <w:r>
        <w:rPr>
          <w:sz w:val="20"/>
        </w:rPr>
        <w:t>Category</w:t>
      </w:r>
    </w:p>
    <w:p w14:paraId="5184BBFD" w14:textId="77777777" w:rsidR="00A5792B" w:rsidRDefault="002F44C1">
      <w:pPr>
        <w:pStyle w:val="ListParagraph"/>
        <w:numPr>
          <w:ilvl w:val="0"/>
          <w:numId w:val="57"/>
        </w:numPr>
        <w:tabs>
          <w:tab w:val="left" w:pos="1439"/>
          <w:tab w:val="left" w:pos="1440"/>
        </w:tabs>
        <w:ind w:hanging="841"/>
        <w:rPr>
          <w:sz w:val="20"/>
        </w:rPr>
      </w:pPr>
      <w:r>
        <w:rPr>
          <w:sz w:val="20"/>
        </w:rPr>
        <w:t>Individual 3 Yr. Training</w:t>
      </w:r>
      <w:r>
        <w:rPr>
          <w:spacing w:val="-6"/>
          <w:sz w:val="20"/>
        </w:rPr>
        <w:t xml:space="preserve"> </w:t>
      </w:r>
      <w:r>
        <w:rPr>
          <w:sz w:val="20"/>
        </w:rPr>
        <w:t>Report</w:t>
      </w:r>
    </w:p>
    <w:p w14:paraId="6C2CC853" w14:textId="77777777" w:rsidR="00A5792B" w:rsidRDefault="002F44C1">
      <w:pPr>
        <w:pStyle w:val="ListParagraph"/>
        <w:numPr>
          <w:ilvl w:val="0"/>
          <w:numId w:val="57"/>
        </w:numPr>
        <w:tabs>
          <w:tab w:val="left" w:pos="1439"/>
          <w:tab w:val="left" w:pos="1440"/>
        </w:tabs>
        <w:ind w:hanging="841"/>
        <w:rPr>
          <w:sz w:val="20"/>
        </w:rPr>
      </w:pPr>
      <w:r>
        <w:rPr>
          <w:sz w:val="20"/>
        </w:rPr>
        <w:t>Mandatory Deficiency Report by Unit/Svc.</w:t>
      </w:r>
      <w:r>
        <w:rPr>
          <w:spacing w:val="-10"/>
          <w:sz w:val="20"/>
        </w:rPr>
        <w:t xml:space="preserve"> </w:t>
      </w:r>
      <w:r>
        <w:rPr>
          <w:sz w:val="20"/>
        </w:rPr>
        <w:t>Category</w:t>
      </w:r>
    </w:p>
    <w:p w14:paraId="0D0E1C2E" w14:textId="77777777" w:rsidR="00A5792B" w:rsidRDefault="002F44C1">
      <w:pPr>
        <w:pStyle w:val="ListParagraph"/>
        <w:numPr>
          <w:ilvl w:val="0"/>
          <w:numId w:val="57"/>
        </w:numPr>
        <w:tabs>
          <w:tab w:val="left" w:pos="1439"/>
          <w:tab w:val="left" w:pos="1440"/>
        </w:tabs>
        <w:spacing w:before="1" w:line="226" w:lineRule="exact"/>
        <w:ind w:hanging="841"/>
        <w:rPr>
          <w:sz w:val="20"/>
        </w:rPr>
      </w:pPr>
      <w:r>
        <w:rPr>
          <w:sz w:val="20"/>
        </w:rPr>
        <w:t>Individual Employee Deficiency</w:t>
      </w:r>
      <w:r>
        <w:rPr>
          <w:spacing w:val="-5"/>
          <w:sz w:val="20"/>
        </w:rPr>
        <w:t xml:space="preserve"> </w:t>
      </w:r>
      <w:r>
        <w:rPr>
          <w:sz w:val="20"/>
        </w:rPr>
        <w:t>Report</w:t>
      </w:r>
    </w:p>
    <w:p w14:paraId="715BC648" w14:textId="77777777" w:rsidR="00A5792B" w:rsidRDefault="002F44C1">
      <w:pPr>
        <w:pStyle w:val="ListParagraph"/>
        <w:numPr>
          <w:ilvl w:val="0"/>
          <w:numId w:val="57"/>
        </w:numPr>
        <w:tabs>
          <w:tab w:val="left" w:pos="1439"/>
          <w:tab w:val="left" w:pos="1440"/>
        </w:tabs>
        <w:spacing w:line="226" w:lineRule="exact"/>
        <w:ind w:hanging="841"/>
        <w:rPr>
          <w:sz w:val="20"/>
        </w:rPr>
      </w:pPr>
      <w:r>
        <w:rPr>
          <w:sz w:val="20"/>
        </w:rPr>
        <w:t>AA/Funding Requests Report (132</w:t>
      </w:r>
      <w:r>
        <w:rPr>
          <w:spacing w:val="-6"/>
          <w:sz w:val="20"/>
        </w:rPr>
        <w:t xml:space="preserve"> </w:t>
      </w:r>
      <w:r>
        <w:rPr>
          <w:sz w:val="20"/>
        </w:rPr>
        <w:t>Col)</w:t>
      </w:r>
    </w:p>
    <w:p w14:paraId="68D2B37C" w14:textId="77777777" w:rsidR="00A5792B" w:rsidRDefault="002F44C1">
      <w:pPr>
        <w:pStyle w:val="ListParagraph"/>
        <w:numPr>
          <w:ilvl w:val="0"/>
          <w:numId w:val="57"/>
        </w:numPr>
        <w:tabs>
          <w:tab w:val="left" w:pos="1439"/>
          <w:tab w:val="left" w:pos="1440"/>
        </w:tabs>
        <w:ind w:hanging="841"/>
        <w:rPr>
          <w:sz w:val="20"/>
        </w:rPr>
      </w:pPr>
      <w:r>
        <w:rPr>
          <w:sz w:val="20"/>
        </w:rPr>
        <w:t>CE Training Attendance Summary Report (132</w:t>
      </w:r>
      <w:r>
        <w:rPr>
          <w:spacing w:val="-11"/>
          <w:sz w:val="20"/>
        </w:rPr>
        <w:t xml:space="preserve"> </w:t>
      </w:r>
      <w:r>
        <w:rPr>
          <w:sz w:val="20"/>
        </w:rPr>
        <w:t>Col)</w:t>
      </w:r>
    </w:p>
    <w:p w14:paraId="763C9BA6" w14:textId="77777777" w:rsidR="00A5792B" w:rsidRDefault="00A5792B">
      <w:pPr>
        <w:pStyle w:val="BodyText"/>
        <w:rPr>
          <w:rFonts w:ascii="Courier New"/>
          <w:sz w:val="22"/>
        </w:rPr>
      </w:pPr>
    </w:p>
    <w:p w14:paraId="0E2C15F6" w14:textId="77777777" w:rsidR="00A5792B" w:rsidRDefault="00A5792B">
      <w:pPr>
        <w:pStyle w:val="BodyText"/>
        <w:spacing w:before="7"/>
        <w:rPr>
          <w:rFonts w:ascii="Courier New"/>
          <w:sz w:val="17"/>
        </w:rPr>
      </w:pPr>
    </w:p>
    <w:p w14:paraId="4C532C26" w14:textId="77777777" w:rsidR="00A5792B" w:rsidRDefault="002F44C1">
      <w:pPr>
        <w:pStyle w:val="Heading2"/>
      </w:pPr>
      <w:r>
        <w:t>Screen Prints:</w:t>
      </w:r>
    </w:p>
    <w:p w14:paraId="2DD186F9" w14:textId="77777777" w:rsidR="00A5792B" w:rsidRDefault="002F44C1">
      <w:pPr>
        <w:tabs>
          <w:tab w:val="left" w:pos="6359"/>
        </w:tabs>
        <w:spacing w:before="226" w:line="244" w:lineRule="auto"/>
        <w:ind w:left="240" w:right="1058"/>
        <w:rPr>
          <w:rFonts w:ascii="Courier New"/>
          <w:sz w:val="20"/>
        </w:rPr>
      </w:pPr>
      <w:r>
        <w:rPr>
          <w:rFonts w:ascii="Courier New"/>
          <w:sz w:val="20"/>
        </w:rPr>
        <w:t>Select Nursing Education Reports, Print</w:t>
      </w:r>
      <w:r>
        <w:rPr>
          <w:rFonts w:ascii="Courier New"/>
          <w:spacing w:val="-24"/>
          <w:sz w:val="20"/>
        </w:rPr>
        <w:t xml:space="preserve"> </w:t>
      </w:r>
      <w:r>
        <w:rPr>
          <w:rFonts w:ascii="Courier New"/>
          <w:sz w:val="20"/>
        </w:rPr>
        <w:t>Option:</w:t>
      </w:r>
      <w:r>
        <w:rPr>
          <w:rFonts w:ascii="Courier New"/>
          <w:spacing w:val="-4"/>
          <w:sz w:val="20"/>
        </w:rPr>
        <w:t xml:space="preserve"> </w:t>
      </w:r>
      <w:r>
        <w:rPr>
          <w:rFonts w:ascii="Courier New"/>
          <w:b/>
          <w:sz w:val="20"/>
        </w:rPr>
        <w:t>4</w:t>
      </w:r>
      <w:r>
        <w:rPr>
          <w:rFonts w:ascii="Courier New"/>
          <w:b/>
          <w:sz w:val="20"/>
        </w:rPr>
        <w:tab/>
      </w:r>
      <w:r>
        <w:rPr>
          <w:rFonts w:ascii="Courier New"/>
          <w:sz w:val="20"/>
        </w:rPr>
        <w:t>Individual 3 Yr. Training Report</w:t>
      </w:r>
    </w:p>
    <w:p w14:paraId="5A33B7C7" w14:textId="77777777" w:rsidR="00A5792B" w:rsidRDefault="00A5792B">
      <w:pPr>
        <w:spacing w:line="244" w:lineRule="auto"/>
        <w:rPr>
          <w:rFonts w:ascii="Courier New"/>
          <w:sz w:val="20"/>
        </w:rPr>
        <w:sectPr w:rsidR="00A5792B">
          <w:headerReference w:type="even" r:id="rId383"/>
          <w:headerReference w:type="default" r:id="rId384"/>
          <w:footerReference w:type="even" r:id="rId385"/>
          <w:footerReference w:type="default" r:id="rId386"/>
          <w:pgSz w:w="12240" w:h="15840"/>
          <w:pgMar w:top="940" w:right="620" w:bottom="2000" w:left="1200" w:header="725" w:footer="1817" w:gutter="0"/>
          <w:pgNumType w:start="18"/>
          <w:cols w:space="720"/>
        </w:sectPr>
      </w:pPr>
    </w:p>
    <w:p w14:paraId="0D1E2569" w14:textId="77777777" w:rsidR="00A5792B" w:rsidRDefault="00A5792B">
      <w:pPr>
        <w:pStyle w:val="BodyText"/>
        <w:rPr>
          <w:rFonts w:ascii="Courier New"/>
          <w:sz w:val="20"/>
        </w:rPr>
      </w:pPr>
    </w:p>
    <w:p w14:paraId="588DF7FF" w14:textId="77777777" w:rsidR="00A5792B" w:rsidRDefault="002F44C1">
      <w:pPr>
        <w:tabs>
          <w:tab w:val="left" w:pos="2639"/>
        </w:tabs>
        <w:spacing w:before="47" w:line="450" w:lineRule="atLeast"/>
        <w:ind w:left="1439" w:right="6218" w:hanging="600"/>
        <w:rPr>
          <w:rFonts w:ascii="Courier New"/>
          <w:sz w:val="20"/>
        </w:rPr>
      </w:pPr>
      <w:r>
        <w:rPr>
          <w:rFonts w:ascii="Courier New"/>
          <w:sz w:val="20"/>
        </w:rPr>
        <w:t>Select one of the following: C</w:t>
      </w:r>
      <w:r>
        <w:rPr>
          <w:rFonts w:ascii="Courier New"/>
          <w:sz w:val="20"/>
        </w:rPr>
        <w:tab/>
        <w:t>Calendar</w:t>
      </w:r>
      <w:r>
        <w:rPr>
          <w:rFonts w:ascii="Courier New"/>
          <w:spacing w:val="-9"/>
          <w:sz w:val="20"/>
        </w:rPr>
        <w:t xml:space="preserve"> </w:t>
      </w:r>
      <w:r>
        <w:rPr>
          <w:rFonts w:ascii="Courier New"/>
          <w:sz w:val="20"/>
        </w:rPr>
        <w:t>Year</w:t>
      </w:r>
    </w:p>
    <w:p w14:paraId="596FDD15" w14:textId="77777777" w:rsidR="00A5792B" w:rsidRDefault="002F44C1">
      <w:pPr>
        <w:tabs>
          <w:tab w:val="left" w:pos="2639"/>
        </w:tabs>
        <w:spacing w:before="2"/>
        <w:ind w:left="1439"/>
        <w:rPr>
          <w:rFonts w:ascii="Courier New"/>
          <w:sz w:val="20"/>
        </w:rPr>
      </w:pPr>
      <w:r>
        <w:rPr>
          <w:rFonts w:ascii="Courier New"/>
          <w:sz w:val="20"/>
        </w:rPr>
        <w:t>F</w:t>
      </w:r>
      <w:r>
        <w:rPr>
          <w:rFonts w:ascii="Courier New"/>
          <w:sz w:val="20"/>
        </w:rPr>
        <w:tab/>
        <w:t>Fiscal</w:t>
      </w:r>
      <w:r>
        <w:rPr>
          <w:rFonts w:ascii="Courier New"/>
          <w:spacing w:val="-2"/>
          <w:sz w:val="20"/>
        </w:rPr>
        <w:t xml:space="preserve"> </w:t>
      </w:r>
      <w:r>
        <w:rPr>
          <w:rFonts w:ascii="Courier New"/>
          <w:sz w:val="20"/>
        </w:rPr>
        <w:t>Year</w:t>
      </w:r>
    </w:p>
    <w:p w14:paraId="33815A9A" w14:textId="77777777" w:rsidR="00A5792B" w:rsidRDefault="00A5792B">
      <w:pPr>
        <w:pStyle w:val="BodyText"/>
        <w:spacing w:before="7"/>
        <w:rPr>
          <w:rFonts w:ascii="Courier New"/>
          <w:sz w:val="19"/>
        </w:rPr>
      </w:pPr>
    </w:p>
    <w:p w14:paraId="047D95F9" w14:textId="77777777" w:rsidR="00A5792B" w:rsidRDefault="002F44C1">
      <w:pPr>
        <w:ind w:left="240"/>
        <w:rPr>
          <w:rFonts w:ascii="Courier New"/>
          <w:sz w:val="20"/>
        </w:rPr>
      </w:pPr>
      <w:r>
        <w:rPr>
          <w:rFonts w:ascii="Courier New"/>
          <w:sz w:val="20"/>
        </w:rPr>
        <w:t xml:space="preserve">Select a Sort Parameter: </w:t>
      </w:r>
      <w:r>
        <w:rPr>
          <w:rFonts w:ascii="Courier New"/>
          <w:b/>
          <w:sz w:val="20"/>
        </w:rPr>
        <w:t>C</w:t>
      </w:r>
      <w:r>
        <w:rPr>
          <w:rFonts w:ascii="Courier New"/>
          <w:sz w:val="20"/>
        </w:rPr>
        <w:t>alendar Year</w:t>
      </w:r>
    </w:p>
    <w:p w14:paraId="60EF24A2" w14:textId="77777777" w:rsidR="00A5792B" w:rsidRDefault="00A5792B">
      <w:pPr>
        <w:pStyle w:val="BodyText"/>
        <w:spacing w:before="10"/>
        <w:rPr>
          <w:rFonts w:ascii="Courier New"/>
          <w:sz w:val="19"/>
        </w:rPr>
      </w:pPr>
    </w:p>
    <w:p w14:paraId="515D3703" w14:textId="77777777" w:rsidR="00A5792B" w:rsidRDefault="002F44C1">
      <w:pPr>
        <w:pStyle w:val="BodyText"/>
        <w:ind w:left="240"/>
      </w:pPr>
      <w:r>
        <w:t>Select the time period for this report.</w:t>
      </w:r>
    </w:p>
    <w:p w14:paraId="001457F8" w14:textId="77777777" w:rsidR="00A5792B" w:rsidRDefault="002F44C1">
      <w:pPr>
        <w:spacing w:before="228"/>
        <w:ind w:left="240"/>
        <w:rPr>
          <w:rFonts w:ascii="Courier New"/>
          <w:b/>
          <w:sz w:val="20"/>
        </w:rPr>
      </w:pPr>
      <w:r>
        <w:rPr>
          <w:rFonts w:ascii="Courier New"/>
          <w:sz w:val="20"/>
        </w:rPr>
        <w:t xml:space="preserve">Select Latest Calendar Year: 1997// </w:t>
      </w:r>
      <w:r>
        <w:rPr>
          <w:rFonts w:ascii="Courier New"/>
          <w:b/>
          <w:sz w:val="20"/>
        </w:rPr>
        <w:t>&lt;RET&gt;</w:t>
      </w:r>
    </w:p>
    <w:p w14:paraId="277F6B75" w14:textId="77777777" w:rsidR="00A5792B" w:rsidRDefault="00A5792B">
      <w:pPr>
        <w:pStyle w:val="BodyText"/>
        <w:spacing w:before="9"/>
        <w:rPr>
          <w:rFonts w:ascii="Courier New"/>
          <w:b/>
          <w:sz w:val="19"/>
        </w:rPr>
      </w:pPr>
    </w:p>
    <w:p w14:paraId="5E4A4158" w14:textId="77777777" w:rsidR="00A5792B" w:rsidRDefault="002F44C1">
      <w:pPr>
        <w:pStyle w:val="BodyText"/>
        <w:ind w:left="240"/>
      </w:pPr>
      <w:r>
        <w:t>This response must be a year, i.e., 1995.</w:t>
      </w:r>
    </w:p>
    <w:p w14:paraId="61B9AC47" w14:textId="77777777" w:rsidR="00A5792B" w:rsidRDefault="00A5792B">
      <w:pPr>
        <w:pStyle w:val="BodyText"/>
        <w:spacing w:before="4"/>
        <w:rPr>
          <w:sz w:val="20"/>
        </w:rPr>
      </w:pPr>
    </w:p>
    <w:p w14:paraId="2B12FB6F" w14:textId="77777777" w:rsidR="00A5792B" w:rsidRDefault="002F44C1">
      <w:pPr>
        <w:ind w:right="5378"/>
        <w:jc w:val="center"/>
        <w:rPr>
          <w:rFonts w:ascii="Courier New"/>
          <w:sz w:val="20"/>
        </w:rPr>
      </w:pPr>
      <w:r>
        <w:rPr>
          <w:rFonts w:ascii="Courier New"/>
          <w:sz w:val="20"/>
        </w:rPr>
        <w:t>Select one of the following:</w:t>
      </w:r>
    </w:p>
    <w:p w14:paraId="12448A6C" w14:textId="77777777" w:rsidR="00A5792B" w:rsidRDefault="00A5792B">
      <w:pPr>
        <w:pStyle w:val="BodyText"/>
        <w:spacing w:before="11"/>
        <w:rPr>
          <w:rFonts w:ascii="Courier New"/>
          <w:sz w:val="19"/>
        </w:rPr>
      </w:pPr>
    </w:p>
    <w:p w14:paraId="6A7F1471" w14:textId="77777777" w:rsidR="00A5792B" w:rsidRDefault="002F44C1">
      <w:pPr>
        <w:tabs>
          <w:tab w:val="left" w:pos="2639"/>
        </w:tabs>
        <w:ind w:left="1439"/>
        <w:rPr>
          <w:rFonts w:ascii="Courier New"/>
          <w:sz w:val="20"/>
        </w:rPr>
      </w:pPr>
      <w:r>
        <w:rPr>
          <w:rFonts w:ascii="Courier New"/>
          <w:sz w:val="20"/>
        </w:rPr>
        <w:t>M</w:t>
      </w:r>
      <w:r>
        <w:rPr>
          <w:rFonts w:ascii="Courier New"/>
          <w:sz w:val="20"/>
        </w:rPr>
        <w:tab/>
        <w:t>Mandatory</w:t>
      </w:r>
      <w:r>
        <w:rPr>
          <w:rFonts w:ascii="Courier New"/>
          <w:spacing w:val="-2"/>
          <w:sz w:val="20"/>
        </w:rPr>
        <w:t xml:space="preserve"> </w:t>
      </w:r>
      <w:r>
        <w:rPr>
          <w:rFonts w:ascii="Courier New"/>
          <w:sz w:val="20"/>
        </w:rPr>
        <w:t>Training</w:t>
      </w:r>
    </w:p>
    <w:p w14:paraId="284030A2" w14:textId="77777777" w:rsidR="00A5792B" w:rsidRDefault="002F44C1">
      <w:pPr>
        <w:tabs>
          <w:tab w:val="left" w:pos="2639"/>
        </w:tabs>
        <w:ind w:left="1439"/>
        <w:rPr>
          <w:rFonts w:ascii="Courier New"/>
          <w:sz w:val="20"/>
        </w:rPr>
      </w:pPr>
      <w:r>
        <w:rPr>
          <w:rFonts w:ascii="Courier New"/>
          <w:sz w:val="20"/>
        </w:rPr>
        <w:t>C</w:t>
      </w:r>
      <w:r>
        <w:rPr>
          <w:rFonts w:ascii="Courier New"/>
          <w:sz w:val="20"/>
        </w:rPr>
        <w:tab/>
        <w:t>Continuing</w:t>
      </w:r>
      <w:r>
        <w:rPr>
          <w:rFonts w:ascii="Courier New"/>
          <w:spacing w:val="-2"/>
          <w:sz w:val="20"/>
        </w:rPr>
        <w:t xml:space="preserve"> </w:t>
      </w:r>
      <w:r>
        <w:rPr>
          <w:rFonts w:ascii="Courier New"/>
          <w:sz w:val="20"/>
        </w:rPr>
        <w:t>Education</w:t>
      </w:r>
    </w:p>
    <w:p w14:paraId="41967AD0" w14:textId="77777777" w:rsidR="00A5792B" w:rsidRDefault="002F44C1">
      <w:pPr>
        <w:tabs>
          <w:tab w:val="left" w:pos="2639"/>
        </w:tabs>
        <w:ind w:left="1439"/>
        <w:rPr>
          <w:rFonts w:ascii="Courier New"/>
          <w:sz w:val="20"/>
        </w:rPr>
      </w:pPr>
      <w:r>
        <w:rPr>
          <w:rFonts w:ascii="Courier New"/>
          <w:sz w:val="20"/>
        </w:rPr>
        <w:t>O</w:t>
      </w:r>
      <w:r>
        <w:rPr>
          <w:rFonts w:ascii="Courier New"/>
          <w:sz w:val="20"/>
        </w:rPr>
        <w:tab/>
        <w:t>Other/Miscellaneous</w:t>
      </w:r>
    </w:p>
    <w:p w14:paraId="44F24DBC" w14:textId="77777777" w:rsidR="00A5792B" w:rsidRDefault="002F44C1">
      <w:pPr>
        <w:tabs>
          <w:tab w:val="left" w:pos="2639"/>
        </w:tabs>
        <w:ind w:left="1439"/>
        <w:rPr>
          <w:rFonts w:ascii="Courier New"/>
          <w:sz w:val="20"/>
        </w:rPr>
      </w:pPr>
      <w:r>
        <w:rPr>
          <w:rFonts w:ascii="Courier New"/>
          <w:sz w:val="20"/>
        </w:rPr>
        <w:t>W</w:t>
      </w:r>
      <w:r>
        <w:rPr>
          <w:rFonts w:ascii="Courier New"/>
          <w:sz w:val="20"/>
        </w:rPr>
        <w:tab/>
        <w:t>Ward/Unit-Location</w:t>
      </w:r>
      <w:r>
        <w:rPr>
          <w:rFonts w:ascii="Courier New"/>
          <w:spacing w:val="-2"/>
          <w:sz w:val="20"/>
        </w:rPr>
        <w:t xml:space="preserve"> </w:t>
      </w:r>
      <w:r>
        <w:rPr>
          <w:rFonts w:ascii="Courier New"/>
          <w:sz w:val="20"/>
        </w:rPr>
        <w:t>Training</w:t>
      </w:r>
    </w:p>
    <w:p w14:paraId="1E9D0CC6" w14:textId="77777777" w:rsidR="00A5792B" w:rsidRDefault="002F44C1">
      <w:pPr>
        <w:tabs>
          <w:tab w:val="left" w:pos="2639"/>
        </w:tabs>
        <w:spacing w:before="1"/>
        <w:ind w:left="1439"/>
        <w:rPr>
          <w:rFonts w:ascii="Courier New"/>
          <w:sz w:val="20"/>
        </w:rPr>
      </w:pPr>
      <w:r>
        <w:rPr>
          <w:rFonts w:ascii="Courier New"/>
          <w:sz w:val="20"/>
        </w:rPr>
        <w:t>A</w:t>
      </w:r>
      <w:r>
        <w:rPr>
          <w:rFonts w:ascii="Courier New"/>
          <w:sz w:val="20"/>
        </w:rPr>
        <w:tab/>
        <w:t>All</w:t>
      </w:r>
    </w:p>
    <w:p w14:paraId="09FFDBDA" w14:textId="77777777" w:rsidR="00A5792B" w:rsidRDefault="00A5792B">
      <w:pPr>
        <w:pStyle w:val="BodyText"/>
        <w:spacing w:before="5"/>
        <w:rPr>
          <w:rFonts w:ascii="Courier New"/>
          <w:sz w:val="19"/>
        </w:rPr>
      </w:pPr>
    </w:p>
    <w:p w14:paraId="37A1FE75" w14:textId="77777777" w:rsidR="00A5792B" w:rsidRDefault="002F44C1">
      <w:pPr>
        <w:ind w:left="240"/>
        <w:rPr>
          <w:rFonts w:ascii="Courier New"/>
          <w:sz w:val="20"/>
        </w:rPr>
      </w:pPr>
      <w:r>
        <w:rPr>
          <w:rFonts w:ascii="Courier New"/>
          <w:sz w:val="20"/>
        </w:rPr>
        <w:t xml:space="preserve">Select Sort Parameter(s): </w:t>
      </w:r>
      <w:r>
        <w:rPr>
          <w:rFonts w:ascii="Courier New"/>
          <w:b/>
          <w:sz w:val="20"/>
        </w:rPr>
        <w:t>A</w:t>
      </w:r>
      <w:r>
        <w:rPr>
          <w:rFonts w:ascii="Courier New"/>
          <w:sz w:val="20"/>
        </w:rPr>
        <w:t>ll</w:t>
      </w:r>
    </w:p>
    <w:p w14:paraId="5CAB9430" w14:textId="77777777" w:rsidR="00A5792B" w:rsidRDefault="00A5792B">
      <w:pPr>
        <w:pStyle w:val="BodyText"/>
        <w:spacing w:before="10"/>
        <w:rPr>
          <w:rFonts w:ascii="Courier New"/>
          <w:sz w:val="19"/>
        </w:rPr>
      </w:pPr>
    </w:p>
    <w:p w14:paraId="3D60CC6E" w14:textId="77777777" w:rsidR="00A5792B" w:rsidRDefault="002F44C1">
      <w:pPr>
        <w:pStyle w:val="BodyText"/>
        <w:ind w:left="240"/>
      </w:pPr>
      <w:r>
        <w:t>Select what type of classes you want on this report.</w:t>
      </w:r>
    </w:p>
    <w:p w14:paraId="458F6D61" w14:textId="77777777" w:rsidR="00A5792B" w:rsidRDefault="002F44C1">
      <w:pPr>
        <w:tabs>
          <w:tab w:val="left" w:pos="3599"/>
          <w:tab w:val="left" w:pos="6479"/>
          <w:tab w:val="left" w:pos="8159"/>
        </w:tabs>
        <w:spacing w:before="229"/>
        <w:ind w:left="240"/>
        <w:rPr>
          <w:rFonts w:ascii="Courier New"/>
          <w:sz w:val="20"/>
        </w:rPr>
      </w:pPr>
      <w:r>
        <w:rPr>
          <w:rFonts w:ascii="Courier New"/>
          <w:sz w:val="20"/>
        </w:rPr>
        <w:t>Select Nursing</w:t>
      </w:r>
      <w:r>
        <w:rPr>
          <w:rFonts w:ascii="Courier New"/>
          <w:spacing w:val="-9"/>
          <w:sz w:val="20"/>
        </w:rPr>
        <w:t xml:space="preserve"> </w:t>
      </w:r>
      <w:r>
        <w:rPr>
          <w:rFonts w:ascii="Courier New"/>
          <w:sz w:val="20"/>
        </w:rPr>
        <w:t>Staff</w:t>
      </w:r>
      <w:r>
        <w:rPr>
          <w:rFonts w:ascii="Courier New"/>
          <w:spacing w:val="-5"/>
          <w:sz w:val="20"/>
        </w:rPr>
        <w:t xml:space="preserve"> </w:t>
      </w:r>
      <w:r>
        <w:rPr>
          <w:rFonts w:ascii="Courier New"/>
          <w:sz w:val="20"/>
        </w:rPr>
        <w:t>Name:</w:t>
      </w:r>
      <w:r>
        <w:rPr>
          <w:rFonts w:ascii="Courier New"/>
          <w:sz w:val="20"/>
        </w:rPr>
        <w:tab/>
      </w:r>
      <w:r>
        <w:rPr>
          <w:rFonts w:ascii="Courier New"/>
          <w:b/>
          <w:sz w:val="20"/>
        </w:rPr>
        <w:t>NURSNURSE15,FO</w:t>
      </w:r>
      <w:r>
        <w:rPr>
          <w:rFonts w:ascii="Courier New"/>
          <w:sz w:val="20"/>
        </w:rPr>
        <w:t>UR</w:t>
      </w:r>
      <w:r>
        <w:rPr>
          <w:rFonts w:ascii="Courier New"/>
          <w:sz w:val="20"/>
        </w:rPr>
        <w:tab/>
        <w:t>000678901</w:t>
      </w:r>
      <w:r>
        <w:rPr>
          <w:rFonts w:ascii="Courier New"/>
          <w:sz w:val="20"/>
        </w:rPr>
        <w:tab/>
        <w:t>HN</w:t>
      </w:r>
    </w:p>
    <w:p w14:paraId="2A63FEC7" w14:textId="77777777" w:rsidR="00A5792B" w:rsidRDefault="002F44C1">
      <w:pPr>
        <w:tabs>
          <w:tab w:val="left" w:pos="1799"/>
        </w:tabs>
        <w:spacing w:before="4"/>
        <w:ind w:right="5378"/>
        <w:jc w:val="center"/>
        <w:rPr>
          <w:rFonts w:ascii="Courier New"/>
          <w:sz w:val="20"/>
        </w:rPr>
      </w:pPr>
      <w:r>
        <w:rPr>
          <w:rFonts w:ascii="Courier New"/>
          <w:sz w:val="20"/>
        </w:rPr>
        <w:t>...OK?</w:t>
      </w:r>
      <w:r>
        <w:rPr>
          <w:rFonts w:ascii="Courier New"/>
          <w:spacing w:val="-5"/>
          <w:sz w:val="20"/>
        </w:rPr>
        <w:t xml:space="preserve"> </w:t>
      </w:r>
      <w:r>
        <w:rPr>
          <w:rFonts w:ascii="Courier New"/>
          <w:sz w:val="20"/>
        </w:rPr>
        <w:t>YES//</w:t>
      </w:r>
      <w:r>
        <w:rPr>
          <w:rFonts w:ascii="Courier New"/>
          <w:sz w:val="20"/>
        </w:rPr>
        <w:tab/>
        <w:t>(YES)</w:t>
      </w:r>
    </w:p>
    <w:p w14:paraId="5931D848" w14:textId="77777777" w:rsidR="00A5792B" w:rsidRDefault="00A5792B">
      <w:pPr>
        <w:pStyle w:val="BodyText"/>
        <w:spacing w:before="4"/>
        <w:rPr>
          <w:rFonts w:ascii="Courier New"/>
          <w:sz w:val="19"/>
        </w:rPr>
      </w:pPr>
    </w:p>
    <w:p w14:paraId="684320A4" w14:textId="77777777" w:rsidR="00A5792B" w:rsidRDefault="002F44C1">
      <w:pPr>
        <w:pStyle w:val="BodyText"/>
        <w:spacing w:before="1"/>
        <w:ind w:left="240" w:right="890"/>
      </w:pPr>
      <w:r>
        <w:t>Enter the name of the person associated with the report. The security on this prompt is based on the user's service position. Please refer to Security section of this chapter for more information.</w:t>
      </w:r>
    </w:p>
    <w:p w14:paraId="72480F4A" w14:textId="77777777" w:rsidR="00A5792B" w:rsidRDefault="00A5792B">
      <w:pPr>
        <w:pStyle w:val="BodyText"/>
        <w:spacing w:before="2"/>
        <w:rPr>
          <w:sz w:val="21"/>
        </w:rPr>
      </w:pPr>
    </w:p>
    <w:tbl>
      <w:tblPr>
        <w:tblW w:w="0" w:type="auto"/>
        <w:tblInd w:w="247" w:type="dxa"/>
        <w:tblLayout w:type="fixed"/>
        <w:tblCellMar>
          <w:left w:w="0" w:type="dxa"/>
          <w:right w:w="0" w:type="dxa"/>
        </w:tblCellMar>
        <w:tblLook w:val="01E0" w:firstRow="1" w:lastRow="1" w:firstColumn="1" w:lastColumn="1" w:noHBand="0" w:noVBand="0"/>
      </w:tblPr>
      <w:tblGrid>
        <w:gridCol w:w="4972"/>
        <w:gridCol w:w="1130"/>
        <w:gridCol w:w="433"/>
        <w:gridCol w:w="703"/>
        <w:gridCol w:w="1405"/>
      </w:tblGrid>
      <w:tr w:rsidR="00A5792B" w14:paraId="41B8CBA1" w14:textId="77777777">
        <w:trPr>
          <w:trHeight w:val="477"/>
        </w:trPr>
        <w:tc>
          <w:tcPr>
            <w:tcW w:w="4972" w:type="dxa"/>
          </w:tcPr>
          <w:p w14:paraId="517F704F" w14:textId="77777777" w:rsidR="00A5792B" w:rsidRDefault="002F44C1">
            <w:pPr>
              <w:pStyle w:val="TableParagraph"/>
              <w:spacing w:line="274" w:lineRule="exact"/>
              <w:rPr>
                <w:rFonts w:ascii="Times New Roman"/>
                <w:sz w:val="24"/>
              </w:rPr>
            </w:pPr>
            <w:r>
              <w:rPr>
                <w:sz w:val="20"/>
              </w:rPr>
              <w:t>DEVICE: HOME//</w:t>
            </w:r>
            <w:r>
              <w:rPr>
                <w:rFonts w:ascii="Times New Roman"/>
                <w:sz w:val="24"/>
              </w:rPr>
              <w:t>Enter an appropriate device</w:t>
            </w:r>
          </w:p>
        </w:tc>
        <w:tc>
          <w:tcPr>
            <w:tcW w:w="3671" w:type="dxa"/>
            <w:gridSpan w:val="4"/>
          </w:tcPr>
          <w:p w14:paraId="21046C3B" w14:textId="77777777" w:rsidR="00A5792B" w:rsidRDefault="00A5792B">
            <w:pPr>
              <w:pStyle w:val="TableParagraph"/>
              <w:rPr>
                <w:rFonts w:ascii="Times New Roman"/>
                <w:sz w:val="20"/>
              </w:rPr>
            </w:pPr>
          </w:p>
        </w:tc>
      </w:tr>
      <w:tr w:rsidR="00A5792B" w14:paraId="0A87A3E7" w14:textId="77777777">
        <w:trPr>
          <w:trHeight w:val="509"/>
        </w:trPr>
        <w:tc>
          <w:tcPr>
            <w:tcW w:w="4972" w:type="dxa"/>
          </w:tcPr>
          <w:p w14:paraId="6968C22B" w14:textId="77777777" w:rsidR="00A5792B" w:rsidRDefault="00A5792B">
            <w:pPr>
              <w:pStyle w:val="TableParagraph"/>
              <w:spacing w:before="7"/>
              <w:rPr>
                <w:rFonts w:ascii="Times New Roman"/>
                <w:sz w:val="17"/>
              </w:rPr>
            </w:pPr>
          </w:p>
          <w:p w14:paraId="72EDCDED" w14:textId="77777777" w:rsidR="00A5792B" w:rsidRDefault="002F44C1">
            <w:pPr>
              <w:pStyle w:val="TableParagraph"/>
              <w:spacing w:before="1"/>
              <w:rPr>
                <w:sz w:val="18"/>
              </w:rPr>
            </w:pPr>
            <w:r>
              <w:rPr>
                <w:sz w:val="18"/>
              </w:rPr>
              <w:t>3 CY INDIVIDUAL COMPLETE TRAINING REPORT</w:t>
            </w:r>
          </w:p>
        </w:tc>
        <w:tc>
          <w:tcPr>
            <w:tcW w:w="1130" w:type="dxa"/>
          </w:tcPr>
          <w:p w14:paraId="2801E2ED" w14:textId="77777777" w:rsidR="00A5792B" w:rsidRDefault="00A5792B">
            <w:pPr>
              <w:pStyle w:val="TableParagraph"/>
              <w:spacing w:before="7"/>
              <w:rPr>
                <w:rFonts w:ascii="Times New Roman"/>
                <w:sz w:val="17"/>
              </w:rPr>
            </w:pPr>
          </w:p>
          <w:p w14:paraId="6B6B723D" w14:textId="77777777" w:rsidR="00A5792B" w:rsidRDefault="002F44C1">
            <w:pPr>
              <w:pStyle w:val="TableParagraph"/>
              <w:spacing w:before="1"/>
              <w:ind w:right="53"/>
              <w:jc w:val="right"/>
              <w:rPr>
                <w:sz w:val="18"/>
              </w:rPr>
            </w:pPr>
            <w:r>
              <w:rPr>
                <w:w w:val="95"/>
                <w:sz w:val="18"/>
              </w:rPr>
              <w:t>FEB</w:t>
            </w:r>
          </w:p>
        </w:tc>
        <w:tc>
          <w:tcPr>
            <w:tcW w:w="433" w:type="dxa"/>
          </w:tcPr>
          <w:p w14:paraId="140A8DB1" w14:textId="77777777" w:rsidR="00A5792B" w:rsidRDefault="00A5792B">
            <w:pPr>
              <w:pStyle w:val="TableParagraph"/>
              <w:spacing w:before="7"/>
              <w:rPr>
                <w:rFonts w:ascii="Times New Roman"/>
                <w:sz w:val="17"/>
              </w:rPr>
            </w:pPr>
          </w:p>
          <w:p w14:paraId="73EA78C5" w14:textId="77777777" w:rsidR="00A5792B" w:rsidRDefault="002F44C1">
            <w:pPr>
              <w:pStyle w:val="TableParagraph"/>
              <w:spacing w:before="1"/>
              <w:ind w:left="52"/>
              <w:rPr>
                <w:sz w:val="18"/>
              </w:rPr>
            </w:pPr>
            <w:r>
              <w:rPr>
                <w:sz w:val="18"/>
              </w:rPr>
              <w:t>25,</w:t>
            </w:r>
          </w:p>
        </w:tc>
        <w:tc>
          <w:tcPr>
            <w:tcW w:w="703" w:type="dxa"/>
          </w:tcPr>
          <w:p w14:paraId="0528039F" w14:textId="77777777" w:rsidR="00A5792B" w:rsidRDefault="00A5792B">
            <w:pPr>
              <w:pStyle w:val="TableParagraph"/>
              <w:spacing w:before="7"/>
              <w:rPr>
                <w:rFonts w:ascii="Times New Roman"/>
                <w:sz w:val="17"/>
              </w:rPr>
            </w:pPr>
          </w:p>
          <w:p w14:paraId="6B1FAD85" w14:textId="77777777" w:rsidR="00A5792B" w:rsidRDefault="002F44C1">
            <w:pPr>
              <w:pStyle w:val="TableParagraph"/>
              <w:spacing w:before="1"/>
              <w:ind w:left="51"/>
              <w:rPr>
                <w:sz w:val="18"/>
              </w:rPr>
            </w:pPr>
            <w:r>
              <w:rPr>
                <w:sz w:val="18"/>
              </w:rPr>
              <w:t>1997</w:t>
            </w:r>
          </w:p>
        </w:tc>
        <w:tc>
          <w:tcPr>
            <w:tcW w:w="1405" w:type="dxa"/>
          </w:tcPr>
          <w:p w14:paraId="3950C173" w14:textId="77777777" w:rsidR="00A5792B" w:rsidRDefault="00A5792B">
            <w:pPr>
              <w:pStyle w:val="TableParagraph"/>
              <w:spacing w:before="7"/>
              <w:rPr>
                <w:rFonts w:ascii="Times New Roman"/>
                <w:sz w:val="17"/>
              </w:rPr>
            </w:pPr>
          </w:p>
          <w:p w14:paraId="6A1A359C" w14:textId="77777777" w:rsidR="00A5792B" w:rsidRDefault="002F44C1">
            <w:pPr>
              <w:pStyle w:val="TableParagraph"/>
              <w:spacing w:before="1"/>
              <w:ind w:left="212"/>
              <w:rPr>
                <w:sz w:val="18"/>
              </w:rPr>
            </w:pPr>
            <w:r>
              <w:rPr>
                <w:sz w:val="18"/>
              </w:rPr>
              <w:t>PAGE: 1</w:t>
            </w:r>
          </w:p>
        </w:tc>
      </w:tr>
      <w:tr w:rsidR="00A5792B" w14:paraId="7B281B4A" w14:textId="77777777">
        <w:trPr>
          <w:trHeight w:val="397"/>
        </w:trPr>
        <w:tc>
          <w:tcPr>
            <w:tcW w:w="4972" w:type="dxa"/>
            <w:tcBorders>
              <w:bottom w:val="dashed" w:sz="6" w:space="0" w:color="000000"/>
            </w:tcBorders>
          </w:tcPr>
          <w:p w14:paraId="10A77C8F" w14:textId="77777777" w:rsidR="00A5792B" w:rsidRDefault="002F44C1">
            <w:pPr>
              <w:pStyle w:val="TableParagraph"/>
              <w:spacing w:before="102"/>
              <w:rPr>
                <w:sz w:val="18"/>
              </w:rPr>
            </w:pPr>
            <w:r>
              <w:rPr>
                <w:sz w:val="18"/>
              </w:rPr>
              <w:t>CLASS</w:t>
            </w:r>
          </w:p>
        </w:tc>
        <w:tc>
          <w:tcPr>
            <w:tcW w:w="1130" w:type="dxa"/>
            <w:tcBorders>
              <w:bottom w:val="dashed" w:sz="6" w:space="0" w:color="000000"/>
            </w:tcBorders>
          </w:tcPr>
          <w:p w14:paraId="046230CD" w14:textId="77777777" w:rsidR="00A5792B" w:rsidRDefault="002F44C1">
            <w:pPr>
              <w:pStyle w:val="TableParagraph"/>
              <w:spacing w:before="102"/>
              <w:ind w:right="53"/>
              <w:jc w:val="right"/>
              <w:rPr>
                <w:sz w:val="18"/>
              </w:rPr>
            </w:pPr>
            <w:r>
              <w:rPr>
                <w:w w:val="95"/>
                <w:sz w:val="18"/>
              </w:rPr>
              <w:t>1995</w:t>
            </w:r>
          </w:p>
        </w:tc>
        <w:tc>
          <w:tcPr>
            <w:tcW w:w="433" w:type="dxa"/>
            <w:tcBorders>
              <w:bottom w:val="dashed" w:sz="6" w:space="0" w:color="000000"/>
            </w:tcBorders>
          </w:tcPr>
          <w:p w14:paraId="45F6DA73" w14:textId="77777777" w:rsidR="00A5792B" w:rsidRDefault="00A5792B">
            <w:pPr>
              <w:pStyle w:val="TableParagraph"/>
              <w:rPr>
                <w:rFonts w:ascii="Times New Roman"/>
                <w:sz w:val="20"/>
              </w:rPr>
            </w:pPr>
          </w:p>
        </w:tc>
        <w:tc>
          <w:tcPr>
            <w:tcW w:w="703" w:type="dxa"/>
            <w:tcBorders>
              <w:bottom w:val="dashed" w:sz="6" w:space="0" w:color="000000"/>
            </w:tcBorders>
          </w:tcPr>
          <w:p w14:paraId="2A274D8A" w14:textId="77777777" w:rsidR="00A5792B" w:rsidRDefault="002F44C1">
            <w:pPr>
              <w:pStyle w:val="TableParagraph"/>
              <w:spacing w:before="102"/>
              <w:ind w:left="51"/>
              <w:rPr>
                <w:sz w:val="18"/>
              </w:rPr>
            </w:pPr>
            <w:r>
              <w:rPr>
                <w:sz w:val="18"/>
              </w:rPr>
              <w:t>1996</w:t>
            </w:r>
          </w:p>
        </w:tc>
        <w:tc>
          <w:tcPr>
            <w:tcW w:w="1405" w:type="dxa"/>
            <w:tcBorders>
              <w:bottom w:val="dashed" w:sz="6" w:space="0" w:color="000000"/>
            </w:tcBorders>
          </w:tcPr>
          <w:p w14:paraId="40D65FDB" w14:textId="77777777" w:rsidR="00A5792B" w:rsidRDefault="002F44C1">
            <w:pPr>
              <w:pStyle w:val="TableParagraph"/>
              <w:spacing w:before="102"/>
              <w:ind w:left="320"/>
              <w:rPr>
                <w:sz w:val="18"/>
              </w:rPr>
            </w:pPr>
            <w:r>
              <w:rPr>
                <w:sz w:val="18"/>
              </w:rPr>
              <w:t>1997</w:t>
            </w:r>
          </w:p>
        </w:tc>
      </w:tr>
      <w:tr w:rsidR="00A5792B" w14:paraId="6DEF19B1" w14:textId="77777777">
        <w:trPr>
          <w:trHeight w:val="505"/>
        </w:trPr>
        <w:tc>
          <w:tcPr>
            <w:tcW w:w="4972" w:type="dxa"/>
            <w:tcBorders>
              <w:top w:val="dashed" w:sz="6" w:space="0" w:color="000000"/>
            </w:tcBorders>
          </w:tcPr>
          <w:p w14:paraId="4CABD1B4" w14:textId="77777777" w:rsidR="00A5792B" w:rsidRDefault="00A5792B">
            <w:pPr>
              <w:pStyle w:val="TableParagraph"/>
              <w:spacing w:before="2"/>
              <w:rPr>
                <w:rFonts w:ascii="Times New Roman"/>
                <w:sz w:val="26"/>
              </w:rPr>
            </w:pPr>
          </w:p>
          <w:p w14:paraId="7698CEEA" w14:textId="77777777" w:rsidR="00A5792B" w:rsidRDefault="002F44C1">
            <w:pPr>
              <w:pStyle w:val="TableParagraph"/>
              <w:tabs>
                <w:tab w:val="left" w:pos="3563"/>
              </w:tabs>
              <w:spacing w:line="184" w:lineRule="exact"/>
              <w:rPr>
                <w:sz w:val="18"/>
              </w:rPr>
            </w:pPr>
            <w:r>
              <w:rPr>
                <w:sz w:val="18"/>
              </w:rPr>
              <w:t>Employee</w:t>
            </w:r>
            <w:r>
              <w:rPr>
                <w:spacing w:val="-10"/>
                <w:sz w:val="18"/>
              </w:rPr>
              <w:t xml:space="preserve"> </w:t>
            </w:r>
            <w:r>
              <w:rPr>
                <w:sz w:val="18"/>
              </w:rPr>
              <w:t>Name:</w:t>
            </w:r>
            <w:r>
              <w:rPr>
                <w:spacing w:val="-10"/>
                <w:sz w:val="18"/>
              </w:rPr>
              <w:t xml:space="preserve"> </w:t>
            </w:r>
            <w:r>
              <w:rPr>
                <w:sz w:val="18"/>
              </w:rPr>
              <w:t>NURSNURSE15,FOUR</w:t>
            </w:r>
            <w:r>
              <w:rPr>
                <w:sz w:val="18"/>
              </w:rPr>
              <w:tab/>
              <w:t>RN</w:t>
            </w:r>
          </w:p>
        </w:tc>
        <w:tc>
          <w:tcPr>
            <w:tcW w:w="1130" w:type="dxa"/>
            <w:tcBorders>
              <w:top w:val="dashed" w:sz="6" w:space="0" w:color="000000"/>
            </w:tcBorders>
          </w:tcPr>
          <w:p w14:paraId="5F46CFC2" w14:textId="77777777" w:rsidR="00A5792B" w:rsidRDefault="00A5792B">
            <w:pPr>
              <w:pStyle w:val="TableParagraph"/>
              <w:rPr>
                <w:rFonts w:ascii="Times New Roman"/>
                <w:sz w:val="20"/>
              </w:rPr>
            </w:pPr>
          </w:p>
        </w:tc>
        <w:tc>
          <w:tcPr>
            <w:tcW w:w="433" w:type="dxa"/>
            <w:tcBorders>
              <w:top w:val="dashed" w:sz="6" w:space="0" w:color="000000"/>
            </w:tcBorders>
          </w:tcPr>
          <w:p w14:paraId="3A9D1CEB" w14:textId="77777777" w:rsidR="00A5792B" w:rsidRDefault="00A5792B">
            <w:pPr>
              <w:pStyle w:val="TableParagraph"/>
              <w:rPr>
                <w:rFonts w:ascii="Times New Roman"/>
                <w:sz w:val="20"/>
              </w:rPr>
            </w:pPr>
          </w:p>
        </w:tc>
        <w:tc>
          <w:tcPr>
            <w:tcW w:w="703" w:type="dxa"/>
            <w:tcBorders>
              <w:top w:val="dashed" w:sz="6" w:space="0" w:color="000000"/>
            </w:tcBorders>
          </w:tcPr>
          <w:p w14:paraId="386B3C3D" w14:textId="77777777" w:rsidR="00A5792B" w:rsidRDefault="00A5792B">
            <w:pPr>
              <w:pStyle w:val="TableParagraph"/>
              <w:rPr>
                <w:rFonts w:ascii="Times New Roman"/>
                <w:sz w:val="20"/>
              </w:rPr>
            </w:pPr>
          </w:p>
        </w:tc>
        <w:tc>
          <w:tcPr>
            <w:tcW w:w="1405" w:type="dxa"/>
            <w:tcBorders>
              <w:top w:val="dashed" w:sz="6" w:space="0" w:color="000000"/>
            </w:tcBorders>
          </w:tcPr>
          <w:p w14:paraId="04F2B3F9" w14:textId="77777777" w:rsidR="00A5792B" w:rsidRDefault="00A5792B">
            <w:pPr>
              <w:pStyle w:val="TableParagraph"/>
              <w:rPr>
                <w:rFonts w:ascii="Times New Roman"/>
                <w:sz w:val="20"/>
              </w:rPr>
            </w:pPr>
          </w:p>
        </w:tc>
      </w:tr>
    </w:tbl>
    <w:p w14:paraId="08B98B06" w14:textId="77777777" w:rsidR="00A5792B" w:rsidRDefault="002F44C1">
      <w:pPr>
        <w:tabs>
          <w:tab w:val="left" w:pos="7798"/>
        </w:tabs>
        <w:spacing w:before="204"/>
        <w:ind w:left="240"/>
        <w:rPr>
          <w:rFonts w:ascii="Courier New"/>
          <w:sz w:val="18"/>
        </w:rPr>
      </w:pPr>
      <w:r>
        <w:rPr>
          <w:rFonts w:ascii="Courier New"/>
          <w:sz w:val="18"/>
        </w:rPr>
        <w:t>CPR</w:t>
      </w:r>
      <w:r>
        <w:rPr>
          <w:rFonts w:ascii="Courier New"/>
          <w:sz w:val="18"/>
        </w:rPr>
        <w:tab/>
        <w:t>JAN</w:t>
      </w:r>
      <w:r>
        <w:rPr>
          <w:rFonts w:ascii="Courier New"/>
          <w:spacing w:val="-6"/>
          <w:sz w:val="18"/>
        </w:rPr>
        <w:t xml:space="preserve"> </w:t>
      </w:r>
      <w:r>
        <w:rPr>
          <w:rFonts w:ascii="Courier New"/>
          <w:sz w:val="18"/>
        </w:rPr>
        <w:t>13</w:t>
      </w:r>
    </w:p>
    <w:p w14:paraId="51171210" w14:textId="77777777" w:rsidR="00A5792B" w:rsidRDefault="002F44C1">
      <w:pPr>
        <w:tabs>
          <w:tab w:val="left" w:pos="7798"/>
        </w:tabs>
        <w:ind w:left="240"/>
        <w:rPr>
          <w:rFonts w:ascii="Courier New"/>
          <w:sz w:val="18"/>
        </w:rPr>
      </w:pPr>
      <w:r>
        <w:rPr>
          <w:rFonts w:ascii="Courier New"/>
          <w:sz w:val="18"/>
        </w:rPr>
        <w:t>CPR</w:t>
      </w:r>
      <w:r>
        <w:rPr>
          <w:rFonts w:ascii="Courier New"/>
          <w:spacing w:val="-3"/>
          <w:sz w:val="18"/>
        </w:rPr>
        <w:t xml:space="preserve"> </w:t>
      </w:r>
      <w:r>
        <w:rPr>
          <w:rFonts w:ascii="Courier New"/>
          <w:sz w:val="18"/>
        </w:rPr>
        <w:t>2</w:t>
      </w:r>
      <w:r>
        <w:rPr>
          <w:rFonts w:ascii="Courier New"/>
          <w:sz w:val="18"/>
        </w:rPr>
        <w:tab/>
        <w:t>APR</w:t>
      </w:r>
      <w:r>
        <w:rPr>
          <w:rFonts w:ascii="Courier New"/>
          <w:spacing w:val="-5"/>
          <w:sz w:val="18"/>
        </w:rPr>
        <w:t xml:space="preserve"> </w:t>
      </w:r>
      <w:r>
        <w:rPr>
          <w:rFonts w:ascii="Courier New"/>
          <w:sz w:val="18"/>
        </w:rPr>
        <w:t>02</w:t>
      </w:r>
    </w:p>
    <w:p w14:paraId="7D1CC215" w14:textId="77777777" w:rsidR="00A5792B" w:rsidRDefault="002F44C1">
      <w:pPr>
        <w:tabs>
          <w:tab w:val="left" w:pos="5854"/>
        </w:tabs>
        <w:ind w:left="240"/>
        <w:rPr>
          <w:rFonts w:ascii="Courier New"/>
          <w:sz w:val="18"/>
        </w:rPr>
      </w:pPr>
      <w:r>
        <w:rPr>
          <w:rFonts w:ascii="Courier New"/>
          <w:sz w:val="18"/>
        </w:rPr>
        <w:t>INFECTION</w:t>
      </w:r>
      <w:r>
        <w:rPr>
          <w:rFonts w:ascii="Courier New"/>
          <w:spacing w:val="-9"/>
          <w:sz w:val="18"/>
        </w:rPr>
        <w:t xml:space="preserve"> </w:t>
      </w:r>
      <w:r>
        <w:rPr>
          <w:rFonts w:ascii="Courier New"/>
          <w:sz w:val="18"/>
        </w:rPr>
        <w:t>CONTROL</w:t>
      </w:r>
      <w:r>
        <w:rPr>
          <w:rFonts w:ascii="Courier New"/>
          <w:sz w:val="18"/>
        </w:rPr>
        <w:tab/>
        <w:t>AUG</w:t>
      </w:r>
      <w:r>
        <w:rPr>
          <w:rFonts w:ascii="Courier New"/>
          <w:spacing w:val="-1"/>
          <w:sz w:val="18"/>
        </w:rPr>
        <w:t xml:space="preserve"> </w:t>
      </w:r>
      <w:r>
        <w:rPr>
          <w:rFonts w:ascii="Courier New"/>
          <w:sz w:val="18"/>
        </w:rPr>
        <w:t>18</w:t>
      </w:r>
    </w:p>
    <w:p w14:paraId="534E8A67" w14:textId="77777777" w:rsidR="00A5792B" w:rsidRDefault="002F44C1">
      <w:pPr>
        <w:tabs>
          <w:tab w:val="left" w:pos="7798"/>
        </w:tabs>
        <w:ind w:left="240"/>
        <w:rPr>
          <w:rFonts w:ascii="Courier New"/>
          <w:sz w:val="18"/>
        </w:rPr>
      </w:pPr>
      <w:r>
        <w:rPr>
          <w:rFonts w:ascii="Courier New"/>
          <w:sz w:val="18"/>
        </w:rPr>
        <w:t>BIOETHICS</w:t>
      </w:r>
      <w:r>
        <w:rPr>
          <w:rFonts w:ascii="Courier New"/>
          <w:sz w:val="18"/>
        </w:rPr>
        <w:tab/>
        <w:t>JAN</w:t>
      </w:r>
      <w:r>
        <w:rPr>
          <w:rFonts w:ascii="Courier New"/>
          <w:spacing w:val="-6"/>
          <w:sz w:val="18"/>
        </w:rPr>
        <w:t xml:space="preserve"> </w:t>
      </w:r>
      <w:r>
        <w:rPr>
          <w:rFonts w:ascii="Courier New"/>
          <w:sz w:val="18"/>
        </w:rPr>
        <w:t>17</w:t>
      </w:r>
    </w:p>
    <w:p w14:paraId="0720651E" w14:textId="77777777" w:rsidR="00A5792B" w:rsidRDefault="002F44C1">
      <w:pPr>
        <w:tabs>
          <w:tab w:val="left" w:pos="7798"/>
        </w:tabs>
        <w:spacing w:line="203" w:lineRule="exact"/>
        <w:ind w:left="240"/>
        <w:rPr>
          <w:rFonts w:ascii="Courier New"/>
          <w:sz w:val="18"/>
        </w:rPr>
      </w:pPr>
      <w:r>
        <w:rPr>
          <w:rFonts w:ascii="Courier New"/>
          <w:sz w:val="18"/>
        </w:rPr>
        <w:t>BLOOD</w:t>
      </w:r>
      <w:r>
        <w:rPr>
          <w:rFonts w:ascii="Courier New"/>
          <w:spacing w:val="-10"/>
          <w:sz w:val="18"/>
        </w:rPr>
        <w:t xml:space="preserve"> </w:t>
      </w:r>
      <w:r>
        <w:rPr>
          <w:rFonts w:ascii="Courier New"/>
          <w:sz w:val="18"/>
        </w:rPr>
        <w:t>ADMINISTRATION</w:t>
      </w:r>
      <w:r>
        <w:rPr>
          <w:rFonts w:ascii="Courier New"/>
          <w:sz w:val="18"/>
        </w:rPr>
        <w:tab/>
        <w:t>APR</w:t>
      </w:r>
      <w:r>
        <w:rPr>
          <w:rFonts w:ascii="Courier New"/>
          <w:spacing w:val="-5"/>
          <w:sz w:val="18"/>
        </w:rPr>
        <w:t xml:space="preserve"> </w:t>
      </w:r>
      <w:r>
        <w:rPr>
          <w:rFonts w:ascii="Courier New"/>
          <w:sz w:val="18"/>
        </w:rPr>
        <w:t>14</w:t>
      </w:r>
    </w:p>
    <w:p w14:paraId="00D3DF42" w14:textId="77777777" w:rsidR="00A5792B" w:rsidRDefault="002F44C1">
      <w:pPr>
        <w:tabs>
          <w:tab w:val="left" w:pos="5854"/>
        </w:tabs>
        <w:spacing w:line="203" w:lineRule="exact"/>
        <w:ind w:left="240"/>
        <w:rPr>
          <w:rFonts w:ascii="Courier New"/>
          <w:sz w:val="18"/>
        </w:rPr>
      </w:pPr>
      <w:r>
        <w:rPr>
          <w:rFonts w:ascii="Courier New"/>
          <w:sz w:val="18"/>
        </w:rPr>
        <w:t>BUDGET</w:t>
      </w:r>
      <w:r>
        <w:rPr>
          <w:rFonts w:ascii="Courier New"/>
          <w:sz w:val="18"/>
        </w:rPr>
        <w:tab/>
        <w:t>AUG</w:t>
      </w:r>
      <w:r>
        <w:rPr>
          <w:rFonts w:ascii="Courier New"/>
          <w:spacing w:val="-2"/>
          <w:sz w:val="18"/>
        </w:rPr>
        <w:t xml:space="preserve"> </w:t>
      </w:r>
      <w:r>
        <w:rPr>
          <w:rFonts w:ascii="Courier New"/>
          <w:sz w:val="18"/>
        </w:rPr>
        <w:t>13</w:t>
      </w:r>
    </w:p>
    <w:p w14:paraId="5B2892A9" w14:textId="77777777" w:rsidR="00A5792B" w:rsidRDefault="00A5792B">
      <w:pPr>
        <w:pStyle w:val="BodyText"/>
        <w:spacing w:before="7"/>
        <w:rPr>
          <w:rFonts w:ascii="Courier New"/>
          <w:sz w:val="17"/>
        </w:rPr>
      </w:pPr>
    </w:p>
    <w:p w14:paraId="3E8F3344" w14:textId="77777777" w:rsidR="00A5792B" w:rsidRDefault="002F44C1">
      <w:pPr>
        <w:ind w:left="240"/>
        <w:rPr>
          <w:rFonts w:ascii="Courier New"/>
          <w:b/>
          <w:sz w:val="20"/>
        </w:rPr>
      </w:pPr>
      <w:r>
        <w:rPr>
          <w:rFonts w:ascii="Courier New"/>
          <w:sz w:val="20"/>
        </w:rPr>
        <w:t xml:space="preserve">Press RETURN to continue or '^' to exit: </w:t>
      </w:r>
      <w:r>
        <w:rPr>
          <w:rFonts w:ascii="Courier New"/>
          <w:b/>
          <w:sz w:val="20"/>
        </w:rPr>
        <w:t>&lt;RET&gt;</w:t>
      </w:r>
    </w:p>
    <w:p w14:paraId="16AE7CCA" w14:textId="77777777" w:rsidR="00A5792B" w:rsidRDefault="00A5792B">
      <w:pPr>
        <w:pStyle w:val="BodyText"/>
        <w:rPr>
          <w:rFonts w:ascii="Courier New"/>
          <w:b/>
          <w:sz w:val="22"/>
        </w:rPr>
      </w:pPr>
    </w:p>
    <w:p w14:paraId="3EF616FE" w14:textId="77777777" w:rsidR="00A5792B" w:rsidRDefault="00A5792B">
      <w:pPr>
        <w:pStyle w:val="BodyText"/>
        <w:spacing w:before="1"/>
        <w:rPr>
          <w:rFonts w:ascii="Courier New"/>
          <w:b/>
          <w:sz w:val="18"/>
        </w:rPr>
      </w:pPr>
    </w:p>
    <w:p w14:paraId="01DCDE4D" w14:textId="77777777" w:rsidR="00A5792B" w:rsidRDefault="002F44C1">
      <w:pPr>
        <w:pStyle w:val="Heading2"/>
      </w:pPr>
      <w:r>
        <w:t>Menu Access:</w:t>
      </w:r>
    </w:p>
    <w:p w14:paraId="1148E327" w14:textId="77777777" w:rsidR="00A5792B" w:rsidRDefault="002F44C1">
      <w:pPr>
        <w:pStyle w:val="BodyText"/>
        <w:spacing w:before="223"/>
        <w:ind w:left="240" w:right="901"/>
      </w:pPr>
      <w:r>
        <w:t>The Individual 3 Yr. Training Report option is accessed through the Nursing Education Reports, Print option of the Nursing Educator's Menu, the Nursing Features (all options) menu, the Head Nurse's Menu, the Staff Nurse Menu, and the Administrator's Menu.</w:t>
      </w:r>
    </w:p>
    <w:p w14:paraId="343F04F8" w14:textId="77777777" w:rsidR="00A5792B" w:rsidRDefault="00A5792B">
      <w:pPr>
        <w:sectPr w:rsidR="00A5792B">
          <w:pgSz w:w="12240" w:h="15840"/>
          <w:pgMar w:top="940" w:right="620" w:bottom="1160" w:left="1200" w:header="725" w:footer="975" w:gutter="0"/>
          <w:cols w:space="720"/>
        </w:sectPr>
      </w:pPr>
    </w:p>
    <w:p w14:paraId="70AE789B" w14:textId="77777777" w:rsidR="00A5792B" w:rsidRDefault="00A5792B">
      <w:pPr>
        <w:pStyle w:val="BodyText"/>
        <w:rPr>
          <w:sz w:val="20"/>
        </w:rPr>
      </w:pPr>
    </w:p>
    <w:p w14:paraId="7055BC54" w14:textId="77777777" w:rsidR="00A5792B" w:rsidRDefault="00A5792B">
      <w:pPr>
        <w:pStyle w:val="BodyText"/>
        <w:spacing w:before="9"/>
        <w:rPr>
          <w:sz w:val="22"/>
        </w:rPr>
      </w:pPr>
    </w:p>
    <w:p w14:paraId="2426E39E" w14:textId="77777777" w:rsidR="00A5792B" w:rsidRDefault="002F44C1">
      <w:pPr>
        <w:pStyle w:val="Heading2"/>
      </w:pPr>
      <w:r>
        <w:t>NURSE-PR-MIDEF</w:t>
      </w:r>
    </w:p>
    <w:p w14:paraId="02F6FD0B" w14:textId="77777777" w:rsidR="00A5792B" w:rsidRDefault="00A5792B">
      <w:pPr>
        <w:pStyle w:val="BodyText"/>
        <w:rPr>
          <w:b/>
        </w:rPr>
      </w:pPr>
    </w:p>
    <w:p w14:paraId="58563DE6" w14:textId="77777777" w:rsidR="00A5792B" w:rsidRDefault="00BE26E6">
      <w:pPr>
        <w:ind w:left="240"/>
        <w:rPr>
          <w:b/>
          <w:sz w:val="24"/>
        </w:rPr>
      </w:pPr>
      <w:r>
        <w:pict w14:anchorId="2A3B650B">
          <v:rect id="_x0000_s2131" style="position:absolute;left:0;text-align:left;margin-left:66.05pt;margin-top:.05pt;width:.5pt;height:13.8pt;z-index:16103936;mso-position-horizontal-relative:page" fillcolor="black" stroked="f">
            <w10:wrap anchorx="page"/>
          </v:rect>
        </w:pict>
      </w:r>
      <w:r w:rsidR="002F44C1">
        <w:rPr>
          <w:b/>
          <w:sz w:val="24"/>
          <w:vertAlign w:val="superscript"/>
        </w:rPr>
        <w:t>1</w:t>
      </w:r>
      <w:r w:rsidR="002F44C1">
        <w:rPr>
          <w:b/>
          <w:sz w:val="24"/>
        </w:rPr>
        <w:t>Mandatory Deficiency Report by Unit/Svc. Category</w:t>
      </w:r>
    </w:p>
    <w:p w14:paraId="7F919584" w14:textId="77777777" w:rsidR="00A5792B" w:rsidRDefault="00A5792B">
      <w:pPr>
        <w:pStyle w:val="BodyText"/>
        <w:spacing w:before="2"/>
        <w:rPr>
          <w:b/>
          <w:sz w:val="16"/>
        </w:rPr>
      </w:pPr>
    </w:p>
    <w:p w14:paraId="0F21EE8E" w14:textId="77777777" w:rsidR="00A5792B" w:rsidRDefault="002F44C1">
      <w:pPr>
        <w:pStyle w:val="Heading2"/>
        <w:spacing w:before="90"/>
      </w:pPr>
      <w:r>
        <w:t>Description:</w:t>
      </w:r>
    </w:p>
    <w:p w14:paraId="23C96BF8" w14:textId="77777777" w:rsidR="00A5792B" w:rsidRDefault="00A5792B">
      <w:pPr>
        <w:pStyle w:val="BodyText"/>
        <w:spacing w:before="9"/>
        <w:rPr>
          <w:b/>
          <w:sz w:val="23"/>
        </w:rPr>
      </w:pPr>
    </w:p>
    <w:p w14:paraId="013FCD48" w14:textId="77777777" w:rsidR="00A5792B" w:rsidRDefault="002F44C1">
      <w:pPr>
        <w:pStyle w:val="BodyText"/>
        <w:ind w:left="240" w:right="924"/>
      </w:pPr>
      <w:r>
        <w:t>This option allows the user to print a report of required classes not attended by the employee. Courses not attended as required are designated as deficiencies. Attendance data used to calculate this report is stored in the PRSE Student Education Tracking (#452) file. This data is checked against required classes located in the employee's record in the Paid Employee (#450) file and the class information existing in the PRSE Program/Class file (#452.1). The MI class name must be found in File #452.1. If the name has been deleted from this file then the MI</w:t>
      </w:r>
      <w:r>
        <w:rPr>
          <w:spacing w:val="-15"/>
        </w:rPr>
        <w:t xml:space="preserve"> </w:t>
      </w:r>
      <w:r>
        <w:t>class will never appear on this report. The training data for each nursing employee is stored in the PRSE Student Education Tracking (#452) file, and the PAID Employee (#450) file. Staff data reflecting assignment location and service category is found in the NURS Position Control (#211.8) file. Active status is found in the NURS Staff (#210) file. Employee names are found in the NURS Position Control (#211.8)</w:t>
      </w:r>
      <w:r>
        <w:rPr>
          <w:spacing w:val="-7"/>
        </w:rPr>
        <w:t xml:space="preserve"> </w:t>
      </w:r>
      <w:r>
        <w:t>file.</w:t>
      </w:r>
    </w:p>
    <w:p w14:paraId="07B301E0" w14:textId="77777777" w:rsidR="00A5792B" w:rsidRDefault="00A5792B">
      <w:pPr>
        <w:pStyle w:val="BodyText"/>
        <w:rPr>
          <w:sz w:val="26"/>
        </w:rPr>
      </w:pPr>
    </w:p>
    <w:p w14:paraId="795BA31F" w14:textId="77777777" w:rsidR="00A5792B" w:rsidRDefault="00A5792B">
      <w:pPr>
        <w:pStyle w:val="BodyText"/>
        <w:spacing w:before="3"/>
        <w:rPr>
          <w:sz w:val="22"/>
        </w:rPr>
      </w:pPr>
    </w:p>
    <w:p w14:paraId="4B8DE32B" w14:textId="77777777" w:rsidR="00A5792B" w:rsidRDefault="002F44C1">
      <w:pPr>
        <w:pStyle w:val="Heading2"/>
      </w:pPr>
      <w:r>
        <w:t>Additional Information:</w:t>
      </w:r>
    </w:p>
    <w:p w14:paraId="1D50D771" w14:textId="77777777" w:rsidR="00A5792B" w:rsidRDefault="00A5792B">
      <w:pPr>
        <w:pStyle w:val="BodyText"/>
        <w:spacing w:before="9"/>
        <w:rPr>
          <w:b/>
          <w:sz w:val="23"/>
        </w:rPr>
      </w:pPr>
    </w:p>
    <w:p w14:paraId="4165D654" w14:textId="77777777" w:rsidR="00A5792B" w:rsidRDefault="00BE26E6">
      <w:pPr>
        <w:pStyle w:val="BodyText"/>
        <w:ind w:left="240" w:right="890"/>
      </w:pPr>
      <w:r>
        <w:pict w14:anchorId="43A02CA4">
          <v:shape id="_x0000_s2130" style="position:absolute;left:0;text-align:left;margin-left:66.05pt;margin-top:.15pt;width:.5pt;height:55.2pt;z-index:16104448;mso-position-horizontal-relative:page" coordorigin="1321,3" coordsize="10,1104" path="m1331,3r-10,l1321,279r,276l1321,831r,276l1331,1107r,-276l1331,555r,-276l1331,3xe" fillcolor="black" stroked="f">
            <v:path arrowok="t"/>
            <w10:wrap anchorx="page"/>
          </v:shape>
        </w:pict>
      </w:r>
      <w:r w:rsidR="002F44C1">
        <w:rPr>
          <w:vertAlign w:val="superscript"/>
        </w:rPr>
        <w:t>2</w:t>
      </w:r>
      <w:r w:rsidR="002F44C1">
        <w:t>Reports display data for a fiscal or calendar year; for one or more unit(s), or service categories, or the whole hospital; and for a single class or all classes. At the date range prompt, select the latest year you want to include in the report. Only the names of current employees (as indicated in File #450) are reflected in this report.</w:t>
      </w:r>
    </w:p>
    <w:p w14:paraId="7ADC2AE8" w14:textId="77777777" w:rsidR="00A5792B" w:rsidRDefault="00A5792B">
      <w:pPr>
        <w:pStyle w:val="BodyText"/>
        <w:spacing w:before="1"/>
        <w:rPr>
          <w:sz w:val="16"/>
        </w:rPr>
      </w:pPr>
    </w:p>
    <w:p w14:paraId="6B66F0AD" w14:textId="77777777" w:rsidR="00A5792B" w:rsidRDefault="002F44C1">
      <w:pPr>
        <w:pStyle w:val="BodyText"/>
        <w:spacing w:before="90"/>
        <w:ind w:left="240"/>
      </w:pPr>
      <w:r>
        <w:t>The percentage of compliance for all MI classes is calculated through the following formula:</w:t>
      </w:r>
    </w:p>
    <w:p w14:paraId="672C1A5A" w14:textId="77777777" w:rsidR="00A5792B" w:rsidRDefault="00A5792B">
      <w:pPr>
        <w:pStyle w:val="BodyText"/>
      </w:pPr>
    </w:p>
    <w:p w14:paraId="21FBD221" w14:textId="77777777" w:rsidR="00A5792B" w:rsidRDefault="002F44C1">
      <w:pPr>
        <w:pStyle w:val="BodyText"/>
        <w:ind w:left="420" w:right="2181"/>
      </w:pPr>
      <w:r>
        <w:rPr>
          <w:u w:val="single"/>
        </w:rPr>
        <w:t># of individuals who attended all required MI classes assigned to Nursing service</w:t>
      </w:r>
      <w:r>
        <w:t xml:space="preserve"> # of individuals (in File #450) assigned to Nursing service and to an MI Class</w:t>
      </w:r>
    </w:p>
    <w:p w14:paraId="54B8F0E3" w14:textId="77777777" w:rsidR="00A5792B" w:rsidRDefault="00A5792B">
      <w:pPr>
        <w:pStyle w:val="BodyText"/>
      </w:pPr>
    </w:p>
    <w:p w14:paraId="55FE1772" w14:textId="77777777" w:rsidR="00A5792B" w:rsidRDefault="002F44C1">
      <w:pPr>
        <w:pStyle w:val="BodyText"/>
        <w:ind w:left="240" w:right="850"/>
      </w:pPr>
      <w:r>
        <w:t>In calculating the percentage of compliance for review groups, the percentage is based on attendance at all classes for the selected time frame, for active employees only. The individual is otherwise counted as deficient no matter how many classes were attended in the review group.</w:t>
      </w:r>
    </w:p>
    <w:p w14:paraId="0FD6483C" w14:textId="77777777" w:rsidR="00A5792B" w:rsidRDefault="002F44C1">
      <w:pPr>
        <w:pStyle w:val="BodyText"/>
        <w:spacing w:before="2" w:line="550" w:lineRule="atLeast"/>
        <w:ind w:left="600" w:right="3229" w:hanging="360"/>
      </w:pPr>
      <w:r>
        <w:t xml:space="preserve">If an individual class is selected, the percentage is calculated as follows: </w:t>
      </w:r>
      <w:r>
        <w:rPr>
          <w:u w:val="single"/>
        </w:rPr>
        <w:t># of individuals who attended the selected class</w:t>
      </w:r>
    </w:p>
    <w:p w14:paraId="2A9DD4C7" w14:textId="77777777" w:rsidR="00A5792B" w:rsidRDefault="002F44C1">
      <w:pPr>
        <w:pStyle w:val="BodyText"/>
        <w:spacing w:before="2"/>
        <w:ind w:left="600"/>
      </w:pPr>
      <w:r>
        <w:t># of individuals (in File #450) who are required to attend the selected class</w:t>
      </w:r>
    </w:p>
    <w:p w14:paraId="03F8ABDD" w14:textId="77777777" w:rsidR="00A5792B" w:rsidRDefault="00A5792B">
      <w:pPr>
        <w:sectPr w:rsidR="00A5792B">
          <w:pgSz w:w="12240" w:h="15840"/>
          <w:pgMar w:top="940" w:right="620" w:bottom="2000" w:left="1200" w:header="725" w:footer="1817" w:gutter="0"/>
          <w:cols w:space="720"/>
        </w:sectPr>
      </w:pPr>
    </w:p>
    <w:p w14:paraId="75E60164" w14:textId="77777777" w:rsidR="00A5792B" w:rsidRDefault="00A5792B">
      <w:pPr>
        <w:pStyle w:val="BodyText"/>
        <w:rPr>
          <w:sz w:val="20"/>
        </w:rPr>
      </w:pPr>
    </w:p>
    <w:p w14:paraId="13D05DCE" w14:textId="77777777" w:rsidR="00A5792B" w:rsidRDefault="00A5792B">
      <w:pPr>
        <w:pStyle w:val="BodyText"/>
        <w:spacing w:before="6"/>
        <w:rPr>
          <w:sz w:val="22"/>
        </w:rPr>
      </w:pPr>
    </w:p>
    <w:p w14:paraId="3BAB60B5" w14:textId="77777777" w:rsidR="00A5792B" w:rsidRDefault="002F44C1">
      <w:pPr>
        <w:pStyle w:val="BodyText"/>
        <w:spacing w:before="1"/>
        <w:ind w:left="240" w:right="884"/>
      </w:pPr>
      <w:r>
        <w:t>Some employees who are deficient in classes may not show up on the report. This is because the deficiency reports currently do not project deficiencies for a time period, but take into account the last time the employee attended the class and the required frequency of attendance. If a report is requested for calendar year 1997, the required frequency for attending this class is yearly, and the employee last attended the class in June 1996, they are not required to attend the class again until June 1997. Even though they have not attended the class in calendar year 1997, they will not show up on the deficiency report until after June 1997. The exception to this is if the employee has never attended the class before, they would show up on a report for calendar year 1997 as deficient. Another exception to this would be classes with no required frequency for re-attendance which means attendance was only required one time. Employees attending this class will no longer be flagged as deficient after attending the class once. Also, when a class is assigned to an employee the date assigned is recorded in the employee record. If a future date is placed in this field the employee is not required to attend the class until after the date the class is assigned. So what needs to be considered for each required class are the</w:t>
      </w:r>
      <w:r>
        <w:rPr>
          <w:spacing w:val="-8"/>
        </w:rPr>
        <w:t xml:space="preserve"> </w:t>
      </w:r>
      <w:r>
        <w:t>following:</w:t>
      </w:r>
    </w:p>
    <w:p w14:paraId="38A9D46C" w14:textId="77777777" w:rsidR="00A5792B" w:rsidRDefault="00A5792B">
      <w:pPr>
        <w:pStyle w:val="BodyText"/>
      </w:pPr>
    </w:p>
    <w:p w14:paraId="664716D0" w14:textId="77777777" w:rsidR="00A5792B" w:rsidRDefault="002F44C1">
      <w:pPr>
        <w:pStyle w:val="ListParagraph"/>
        <w:numPr>
          <w:ilvl w:val="0"/>
          <w:numId w:val="56"/>
        </w:numPr>
        <w:tabs>
          <w:tab w:val="left" w:pos="540"/>
        </w:tabs>
        <w:rPr>
          <w:rFonts w:ascii="Times New Roman"/>
          <w:sz w:val="24"/>
        </w:rPr>
      </w:pPr>
      <w:r>
        <w:rPr>
          <w:rFonts w:ascii="Times New Roman"/>
          <w:sz w:val="24"/>
        </w:rPr>
        <w:t>Date class was last</w:t>
      </w:r>
      <w:r>
        <w:rPr>
          <w:rFonts w:ascii="Times New Roman"/>
          <w:spacing w:val="-4"/>
          <w:sz w:val="24"/>
        </w:rPr>
        <w:t xml:space="preserve"> </w:t>
      </w:r>
      <w:r>
        <w:rPr>
          <w:rFonts w:ascii="Times New Roman"/>
          <w:sz w:val="24"/>
        </w:rPr>
        <w:t>attended.</w:t>
      </w:r>
    </w:p>
    <w:p w14:paraId="504312C3" w14:textId="77777777" w:rsidR="00A5792B" w:rsidRDefault="002F44C1">
      <w:pPr>
        <w:pStyle w:val="ListParagraph"/>
        <w:numPr>
          <w:ilvl w:val="0"/>
          <w:numId w:val="56"/>
        </w:numPr>
        <w:tabs>
          <w:tab w:val="left" w:pos="540"/>
        </w:tabs>
        <w:ind w:left="540"/>
        <w:rPr>
          <w:rFonts w:ascii="Times New Roman"/>
          <w:sz w:val="24"/>
        </w:rPr>
      </w:pPr>
      <w:r>
        <w:rPr>
          <w:rFonts w:ascii="Times New Roman"/>
          <w:sz w:val="24"/>
        </w:rPr>
        <w:t>Required frequency for re-attendance.</w:t>
      </w:r>
    </w:p>
    <w:p w14:paraId="38339D94" w14:textId="77777777" w:rsidR="00A5792B" w:rsidRDefault="002F44C1">
      <w:pPr>
        <w:pStyle w:val="ListParagraph"/>
        <w:numPr>
          <w:ilvl w:val="0"/>
          <w:numId w:val="56"/>
        </w:numPr>
        <w:tabs>
          <w:tab w:val="left" w:pos="540"/>
        </w:tabs>
        <w:rPr>
          <w:rFonts w:ascii="Times New Roman"/>
          <w:sz w:val="24"/>
        </w:rPr>
      </w:pPr>
      <w:r>
        <w:rPr>
          <w:rFonts w:ascii="Times New Roman"/>
          <w:sz w:val="24"/>
        </w:rPr>
        <w:t>Date class was assigned to the</w:t>
      </w:r>
      <w:r>
        <w:rPr>
          <w:rFonts w:ascii="Times New Roman"/>
          <w:spacing w:val="-6"/>
          <w:sz w:val="24"/>
        </w:rPr>
        <w:t xml:space="preserve"> </w:t>
      </w:r>
      <w:r>
        <w:rPr>
          <w:rFonts w:ascii="Times New Roman"/>
          <w:sz w:val="24"/>
        </w:rPr>
        <w:t>employee.</w:t>
      </w:r>
    </w:p>
    <w:p w14:paraId="2F310F55" w14:textId="77777777" w:rsidR="00A5792B" w:rsidRDefault="00A5792B">
      <w:pPr>
        <w:pStyle w:val="BodyText"/>
      </w:pPr>
    </w:p>
    <w:p w14:paraId="0825FE2F" w14:textId="77777777" w:rsidR="00A5792B" w:rsidRDefault="002F44C1">
      <w:pPr>
        <w:pStyle w:val="BodyText"/>
        <w:ind w:left="240" w:right="949"/>
      </w:pPr>
      <w:r>
        <w:rPr>
          <w:b/>
        </w:rPr>
        <w:t xml:space="preserve">Note: </w:t>
      </w:r>
      <w:r>
        <w:t>If an employee is not assigned a mandatory training review group and/or a required class, the deficiency reports will indicate a compliance of 100%. In a future version, a message will print stating that the employee is not assigned to any review group or to any required class. It is suggested that all supervisors be given the Employee Mandatory Training Group/Class Report option for the purpose of identifying staff who are not assigned appropriate training review group(s) or required classes.</w:t>
      </w:r>
    </w:p>
    <w:p w14:paraId="3494FD6F" w14:textId="77777777" w:rsidR="00A5792B" w:rsidRDefault="00A5792B">
      <w:pPr>
        <w:pStyle w:val="BodyText"/>
        <w:spacing w:before="10"/>
        <w:rPr>
          <w:sz w:val="23"/>
        </w:rPr>
      </w:pPr>
    </w:p>
    <w:p w14:paraId="52CB532E" w14:textId="77777777" w:rsidR="00A5792B" w:rsidRDefault="00BE26E6">
      <w:pPr>
        <w:pStyle w:val="BodyText"/>
        <w:ind w:left="240" w:right="1273"/>
        <w:jc w:val="both"/>
      </w:pPr>
      <w:r>
        <w:pict w14:anchorId="72DD5AA7">
          <v:shape id="_x0000_s2129" style="position:absolute;left:0;text-align:left;margin-left:66.05pt;margin-top:.15pt;width:.5pt;height:79.4pt;z-index:16104960;mso-position-horizontal-relative:page" coordorigin="1321,3" coordsize="10,1588" path="m1331,3r-10,l1321,279r,276l1321,831r,208l1321,1315r,276l1331,1591r,-1312l1331,3xe" fillcolor="black" stroked="f">
            <v:path arrowok="t"/>
            <w10:wrap anchorx="page"/>
          </v:shape>
        </w:pict>
      </w:r>
      <w:r w:rsidR="002F44C1">
        <w:rPr>
          <w:vertAlign w:val="superscript"/>
        </w:rPr>
        <w:t>1</w:t>
      </w:r>
      <w:r w:rsidR="002F44C1">
        <w:t>Reports can be sorted and printed by facility and/or product line when the appropriate fields (multi-divisional and product line) in the NURS Parameter (#213.9) file contain the value of 'yes'. This report can also be sorted by unit or service category.</w:t>
      </w:r>
    </w:p>
    <w:p w14:paraId="5D42ECF7" w14:textId="77777777" w:rsidR="00A5792B" w:rsidRDefault="002F44C1">
      <w:pPr>
        <w:pStyle w:val="BodyText"/>
        <w:spacing w:before="208"/>
        <w:ind w:left="240" w:right="889"/>
      </w:pPr>
      <w:r>
        <w:t>This report also includes an anniversary date, which is the next date an employee is scheduled to take a class.</w:t>
      </w:r>
    </w:p>
    <w:p w14:paraId="6B89B717" w14:textId="77777777" w:rsidR="00A5792B" w:rsidRDefault="00A5792B">
      <w:pPr>
        <w:pStyle w:val="BodyText"/>
        <w:spacing w:before="10"/>
        <w:rPr>
          <w:sz w:val="27"/>
        </w:rPr>
      </w:pPr>
    </w:p>
    <w:p w14:paraId="1D41D4C2" w14:textId="77777777" w:rsidR="00A5792B" w:rsidRDefault="002F44C1">
      <w:pPr>
        <w:pStyle w:val="Heading2"/>
        <w:spacing w:before="90"/>
      </w:pPr>
      <w:r>
        <w:t>Menu Display:</w:t>
      </w:r>
    </w:p>
    <w:p w14:paraId="018BE36F" w14:textId="77777777" w:rsidR="00A5792B" w:rsidRDefault="002F44C1">
      <w:pPr>
        <w:tabs>
          <w:tab w:val="left" w:pos="6119"/>
        </w:tabs>
        <w:spacing w:before="180" w:line="244" w:lineRule="auto"/>
        <w:ind w:left="240" w:right="1178"/>
        <w:rPr>
          <w:rFonts w:ascii="Courier New"/>
          <w:sz w:val="20"/>
        </w:rPr>
      </w:pPr>
      <w:r>
        <w:rPr>
          <w:rFonts w:ascii="Courier New"/>
          <w:sz w:val="20"/>
        </w:rPr>
        <w:t>Select Nursing Features (all options)</w:t>
      </w:r>
      <w:r>
        <w:rPr>
          <w:rFonts w:ascii="Courier New"/>
          <w:spacing w:val="-23"/>
          <w:sz w:val="20"/>
        </w:rPr>
        <w:t xml:space="preserve"> </w:t>
      </w:r>
      <w:r>
        <w:rPr>
          <w:rFonts w:ascii="Courier New"/>
          <w:sz w:val="20"/>
        </w:rPr>
        <w:t>Option:</w:t>
      </w:r>
      <w:r>
        <w:rPr>
          <w:rFonts w:ascii="Courier New"/>
          <w:spacing w:val="-4"/>
          <w:sz w:val="20"/>
        </w:rPr>
        <w:t xml:space="preserve"> </w:t>
      </w:r>
      <w:r>
        <w:rPr>
          <w:rFonts w:ascii="Courier New"/>
          <w:b/>
          <w:sz w:val="20"/>
        </w:rPr>
        <w:t>4</w:t>
      </w:r>
      <w:r>
        <w:rPr>
          <w:rFonts w:ascii="Courier New"/>
          <w:b/>
          <w:sz w:val="20"/>
        </w:rPr>
        <w:tab/>
      </w:r>
      <w:r>
        <w:rPr>
          <w:rFonts w:ascii="Courier New"/>
          <w:sz w:val="20"/>
        </w:rPr>
        <w:t>Nursing Education Reports, Print</w:t>
      </w:r>
    </w:p>
    <w:p w14:paraId="6EA0BB57" w14:textId="77777777" w:rsidR="00A5792B" w:rsidRDefault="00A5792B">
      <w:pPr>
        <w:spacing w:line="244" w:lineRule="auto"/>
        <w:rPr>
          <w:rFonts w:ascii="Courier New"/>
          <w:sz w:val="20"/>
        </w:rPr>
        <w:sectPr w:rsidR="00A5792B">
          <w:headerReference w:type="even" r:id="rId387"/>
          <w:headerReference w:type="default" r:id="rId388"/>
          <w:footerReference w:type="even" r:id="rId389"/>
          <w:footerReference w:type="default" r:id="rId390"/>
          <w:pgSz w:w="12240" w:h="15840"/>
          <w:pgMar w:top="940" w:right="620" w:bottom="1780" w:left="1200" w:header="725" w:footer="1588" w:gutter="0"/>
          <w:pgNumType w:start="21"/>
          <w:cols w:space="720"/>
        </w:sectPr>
      </w:pPr>
    </w:p>
    <w:p w14:paraId="273FE448" w14:textId="77777777" w:rsidR="00A5792B" w:rsidRDefault="00A5792B">
      <w:pPr>
        <w:pStyle w:val="BodyText"/>
        <w:rPr>
          <w:rFonts w:ascii="Courier New"/>
          <w:sz w:val="20"/>
        </w:rPr>
      </w:pPr>
    </w:p>
    <w:p w14:paraId="59255DEB" w14:textId="77777777" w:rsidR="00A5792B" w:rsidRDefault="00A5792B">
      <w:pPr>
        <w:pStyle w:val="BodyText"/>
        <w:spacing w:before="9"/>
        <w:rPr>
          <w:rFonts w:ascii="Courier New"/>
          <w:sz w:val="23"/>
        </w:rPr>
      </w:pPr>
    </w:p>
    <w:p w14:paraId="0990F051" w14:textId="77777777" w:rsidR="00A5792B" w:rsidRDefault="00BE26E6">
      <w:pPr>
        <w:tabs>
          <w:tab w:val="left" w:pos="1517"/>
        </w:tabs>
        <w:spacing w:before="1"/>
        <w:ind w:left="600"/>
        <w:rPr>
          <w:rFonts w:ascii="Courier New"/>
          <w:sz w:val="20"/>
        </w:rPr>
      </w:pPr>
      <w:r>
        <w:pict w14:anchorId="30EBB905">
          <v:shape id="_x0000_s2128" style="position:absolute;left:0;text-align:left;margin-left:66.05pt;margin-top:-.15pt;width:.5pt;height:56.65pt;z-index:16105472;mso-position-horizontal-relative:page" coordorigin="1321,-3" coordsize="10,1133" o:spt="100" adj="0,,0" path="m1331,451r-10,l1321,676r,227l1321,1130r10,l1331,903r,-227l1331,451xm1331,-3r-10,l1321,224r,227l1331,451r,-227l1331,-3xe" fillcolor="black" stroked="f">
            <v:stroke joinstyle="round"/>
            <v:formulas/>
            <v:path arrowok="t" o:connecttype="segments"/>
            <w10:wrap anchorx="page"/>
          </v:shape>
        </w:pict>
      </w:r>
      <w:r w:rsidR="002F44C1">
        <w:rPr>
          <w:rFonts w:ascii="Courier New"/>
          <w:sz w:val="20"/>
          <w:vertAlign w:val="superscript"/>
        </w:rPr>
        <w:t>1</w:t>
      </w:r>
      <w:r w:rsidR="002F44C1">
        <w:rPr>
          <w:rFonts w:ascii="Courier New"/>
          <w:sz w:val="20"/>
        </w:rPr>
        <w:t>1</w:t>
      </w:r>
      <w:r w:rsidR="002F44C1">
        <w:rPr>
          <w:rFonts w:ascii="Courier New"/>
          <w:sz w:val="20"/>
        </w:rPr>
        <w:tab/>
        <w:t>Training Report by Unit/Svc.</w:t>
      </w:r>
      <w:r w:rsidR="002F44C1">
        <w:rPr>
          <w:rFonts w:ascii="Courier New"/>
          <w:spacing w:val="-7"/>
          <w:sz w:val="20"/>
        </w:rPr>
        <w:t xml:space="preserve"> </w:t>
      </w:r>
      <w:r w:rsidR="002F44C1">
        <w:rPr>
          <w:rFonts w:ascii="Courier New"/>
          <w:sz w:val="20"/>
        </w:rPr>
        <w:t>Category</w:t>
      </w:r>
    </w:p>
    <w:p w14:paraId="18601524" w14:textId="77777777" w:rsidR="00A5792B" w:rsidRDefault="002F44C1">
      <w:pPr>
        <w:pStyle w:val="ListParagraph"/>
        <w:numPr>
          <w:ilvl w:val="0"/>
          <w:numId w:val="55"/>
        </w:numPr>
        <w:tabs>
          <w:tab w:val="left" w:pos="1439"/>
          <w:tab w:val="left" w:pos="1440"/>
        </w:tabs>
        <w:ind w:hanging="841"/>
        <w:rPr>
          <w:sz w:val="20"/>
        </w:rPr>
      </w:pPr>
      <w:r>
        <w:rPr>
          <w:sz w:val="20"/>
        </w:rPr>
        <w:t>Individual Training</w:t>
      </w:r>
      <w:r>
        <w:rPr>
          <w:spacing w:val="-3"/>
          <w:sz w:val="20"/>
        </w:rPr>
        <w:t xml:space="preserve"> </w:t>
      </w:r>
      <w:r>
        <w:rPr>
          <w:sz w:val="20"/>
        </w:rPr>
        <w:t>Report</w:t>
      </w:r>
    </w:p>
    <w:p w14:paraId="3917C505" w14:textId="77777777" w:rsidR="00A5792B" w:rsidRDefault="002F44C1">
      <w:pPr>
        <w:pStyle w:val="ListParagraph"/>
        <w:numPr>
          <w:ilvl w:val="0"/>
          <w:numId w:val="55"/>
        </w:numPr>
        <w:tabs>
          <w:tab w:val="left" w:pos="1439"/>
          <w:tab w:val="left" w:pos="1440"/>
        </w:tabs>
        <w:spacing w:line="226" w:lineRule="exact"/>
        <w:ind w:hanging="841"/>
        <w:rPr>
          <w:sz w:val="20"/>
        </w:rPr>
      </w:pPr>
      <w:r>
        <w:rPr>
          <w:sz w:val="20"/>
        </w:rPr>
        <w:t>3 Yr. Training Report by Unit/Svc.</w:t>
      </w:r>
      <w:r>
        <w:rPr>
          <w:spacing w:val="-10"/>
          <w:sz w:val="20"/>
        </w:rPr>
        <w:t xml:space="preserve"> </w:t>
      </w:r>
      <w:r>
        <w:rPr>
          <w:sz w:val="20"/>
        </w:rPr>
        <w:t>Category</w:t>
      </w:r>
    </w:p>
    <w:p w14:paraId="5FEE1A78" w14:textId="77777777" w:rsidR="00A5792B" w:rsidRDefault="002F44C1">
      <w:pPr>
        <w:pStyle w:val="ListParagraph"/>
        <w:numPr>
          <w:ilvl w:val="0"/>
          <w:numId w:val="55"/>
        </w:numPr>
        <w:tabs>
          <w:tab w:val="left" w:pos="1439"/>
          <w:tab w:val="left" w:pos="1440"/>
        </w:tabs>
        <w:spacing w:line="226" w:lineRule="exact"/>
        <w:ind w:hanging="841"/>
        <w:rPr>
          <w:sz w:val="20"/>
        </w:rPr>
      </w:pPr>
      <w:r>
        <w:rPr>
          <w:sz w:val="20"/>
        </w:rPr>
        <w:t>Individual 3 Yr. Training</w:t>
      </w:r>
      <w:r>
        <w:rPr>
          <w:spacing w:val="-6"/>
          <w:sz w:val="20"/>
        </w:rPr>
        <w:t xml:space="preserve"> </w:t>
      </w:r>
      <w:r>
        <w:rPr>
          <w:sz w:val="20"/>
        </w:rPr>
        <w:t>Report</w:t>
      </w:r>
    </w:p>
    <w:p w14:paraId="4C7A5CA3" w14:textId="77777777" w:rsidR="00A5792B" w:rsidRDefault="002F44C1">
      <w:pPr>
        <w:pStyle w:val="ListParagraph"/>
        <w:numPr>
          <w:ilvl w:val="0"/>
          <w:numId w:val="55"/>
        </w:numPr>
        <w:tabs>
          <w:tab w:val="left" w:pos="1439"/>
          <w:tab w:val="left" w:pos="1440"/>
        </w:tabs>
        <w:ind w:hanging="841"/>
        <w:rPr>
          <w:sz w:val="20"/>
        </w:rPr>
      </w:pPr>
      <w:r>
        <w:rPr>
          <w:sz w:val="20"/>
        </w:rPr>
        <w:t>Mandatory Deficiency Report by Unit/Svc.</w:t>
      </w:r>
      <w:r>
        <w:rPr>
          <w:spacing w:val="-10"/>
          <w:sz w:val="20"/>
        </w:rPr>
        <w:t xml:space="preserve"> </w:t>
      </w:r>
      <w:r>
        <w:rPr>
          <w:sz w:val="20"/>
        </w:rPr>
        <w:t>Category</w:t>
      </w:r>
    </w:p>
    <w:p w14:paraId="0D40BA66" w14:textId="77777777" w:rsidR="00A5792B" w:rsidRDefault="002F44C1">
      <w:pPr>
        <w:pStyle w:val="ListParagraph"/>
        <w:numPr>
          <w:ilvl w:val="0"/>
          <w:numId w:val="55"/>
        </w:numPr>
        <w:tabs>
          <w:tab w:val="left" w:pos="1439"/>
          <w:tab w:val="left" w:pos="1440"/>
        </w:tabs>
        <w:ind w:hanging="841"/>
        <w:rPr>
          <w:sz w:val="20"/>
        </w:rPr>
      </w:pPr>
      <w:r>
        <w:rPr>
          <w:sz w:val="20"/>
        </w:rPr>
        <w:t>Individual Employee Deficiency</w:t>
      </w:r>
      <w:r>
        <w:rPr>
          <w:spacing w:val="-5"/>
          <w:sz w:val="20"/>
        </w:rPr>
        <w:t xml:space="preserve"> </w:t>
      </w:r>
      <w:r>
        <w:rPr>
          <w:sz w:val="20"/>
        </w:rPr>
        <w:t>Report</w:t>
      </w:r>
    </w:p>
    <w:p w14:paraId="073BA516" w14:textId="77777777" w:rsidR="00A5792B" w:rsidRDefault="002F44C1">
      <w:pPr>
        <w:pStyle w:val="ListParagraph"/>
        <w:numPr>
          <w:ilvl w:val="0"/>
          <w:numId w:val="55"/>
        </w:numPr>
        <w:tabs>
          <w:tab w:val="left" w:pos="1439"/>
          <w:tab w:val="left" w:pos="1440"/>
        </w:tabs>
        <w:spacing w:before="1"/>
        <w:ind w:hanging="841"/>
        <w:rPr>
          <w:sz w:val="20"/>
        </w:rPr>
      </w:pPr>
      <w:r>
        <w:rPr>
          <w:sz w:val="20"/>
        </w:rPr>
        <w:t>AA/Funding Requests Report (132</w:t>
      </w:r>
      <w:r>
        <w:rPr>
          <w:spacing w:val="-6"/>
          <w:sz w:val="20"/>
        </w:rPr>
        <w:t xml:space="preserve"> </w:t>
      </w:r>
      <w:r>
        <w:rPr>
          <w:sz w:val="20"/>
        </w:rPr>
        <w:t>Col)</w:t>
      </w:r>
    </w:p>
    <w:p w14:paraId="16390227" w14:textId="77777777" w:rsidR="00A5792B" w:rsidRDefault="002F44C1">
      <w:pPr>
        <w:pStyle w:val="ListParagraph"/>
        <w:numPr>
          <w:ilvl w:val="0"/>
          <w:numId w:val="55"/>
        </w:numPr>
        <w:tabs>
          <w:tab w:val="left" w:pos="1439"/>
          <w:tab w:val="left" w:pos="1440"/>
        </w:tabs>
        <w:ind w:hanging="841"/>
        <w:rPr>
          <w:sz w:val="20"/>
        </w:rPr>
      </w:pPr>
      <w:r>
        <w:rPr>
          <w:sz w:val="20"/>
        </w:rPr>
        <w:t>CE Training Attendance Summary Report (132</w:t>
      </w:r>
      <w:r>
        <w:rPr>
          <w:spacing w:val="-11"/>
          <w:sz w:val="20"/>
        </w:rPr>
        <w:t xml:space="preserve"> </w:t>
      </w:r>
      <w:r>
        <w:rPr>
          <w:sz w:val="20"/>
        </w:rPr>
        <w:t>Col)</w:t>
      </w:r>
    </w:p>
    <w:p w14:paraId="24145EBF" w14:textId="77777777" w:rsidR="00A5792B" w:rsidRDefault="00A5792B">
      <w:pPr>
        <w:pStyle w:val="BodyText"/>
        <w:rPr>
          <w:rFonts w:ascii="Courier New"/>
          <w:sz w:val="22"/>
        </w:rPr>
      </w:pPr>
    </w:p>
    <w:p w14:paraId="3C83914A" w14:textId="77777777" w:rsidR="00A5792B" w:rsidRDefault="00A5792B">
      <w:pPr>
        <w:pStyle w:val="BodyText"/>
        <w:spacing w:before="6"/>
        <w:rPr>
          <w:rFonts w:ascii="Courier New"/>
          <w:sz w:val="17"/>
        </w:rPr>
      </w:pPr>
    </w:p>
    <w:p w14:paraId="1E699DCD" w14:textId="77777777" w:rsidR="00A5792B" w:rsidRDefault="002F44C1">
      <w:pPr>
        <w:pStyle w:val="Heading2"/>
      </w:pPr>
      <w:r>
        <w:t>Screen Prints:</w:t>
      </w:r>
    </w:p>
    <w:p w14:paraId="54D773C0" w14:textId="77777777" w:rsidR="00A5792B" w:rsidRDefault="00BE26E6">
      <w:pPr>
        <w:tabs>
          <w:tab w:val="left" w:pos="6437"/>
        </w:tabs>
        <w:spacing w:before="227" w:line="244" w:lineRule="auto"/>
        <w:ind w:left="240" w:right="1580"/>
        <w:rPr>
          <w:rFonts w:ascii="Courier New"/>
          <w:sz w:val="20"/>
        </w:rPr>
      </w:pPr>
      <w:r>
        <w:pict w14:anchorId="5E25D480">
          <v:line id="_x0000_s2127" style="position:absolute;left:0;text-align:left;z-index:16105984;mso-position-horizontal-relative:page" from="66.3pt,11.4pt" to="66.3pt,130pt" strokeweight=".48pt">
            <w10:wrap anchorx="page"/>
          </v:line>
        </w:pict>
      </w:r>
      <w:r w:rsidR="002F44C1">
        <w:rPr>
          <w:rFonts w:ascii="Courier New"/>
          <w:sz w:val="20"/>
          <w:vertAlign w:val="superscript"/>
        </w:rPr>
        <w:t>2</w:t>
      </w:r>
      <w:r w:rsidR="002F44C1">
        <w:rPr>
          <w:rFonts w:ascii="Courier New"/>
          <w:sz w:val="20"/>
        </w:rPr>
        <w:t>Select Nursing Education Reports, Print</w:t>
      </w:r>
      <w:r w:rsidR="002F44C1">
        <w:rPr>
          <w:rFonts w:ascii="Courier New"/>
          <w:spacing w:val="-25"/>
          <w:sz w:val="20"/>
        </w:rPr>
        <w:t xml:space="preserve"> </w:t>
      </w:r>
      <w:r w:rsidR="002F44C1">
        <w:rPr>
          <w:rFonts w:ascii="Courier New"/>
          <w:sz w:val="20"/>
        </w:rPr>
        <w:t>Option:</w:t>
      </w:r>
      <w:r w:rsidR="002F44C1">
        <w:rPr>
          <w:rFonts w:ascii="Courier New"/>
          <w:spacing w:val="-4"/>
          <w:sz w:val="20"/>
        </w:rPr>
        <w:t xml:space="preserve"> </w:t>
      </w:r>
      <w:r w:rsidR="002F44C1">
        <w:rPr>
          <w:rFonts w:ascii="Courier New"/>
          <w:b/>
          <w:sz w:val="20"/>
        </w:rPr>
        <w:t>5</w:t>
      </w:r>
      <w:r w:rsidR="002F44C1">
        <w:rPr>
          <w:rFonts w:ascii="Courier New"/>
          <w:b/>
          <w:sz w:val="20"/>
        </w:rPr>
        <w:tab/>
      </w:r>
      <w:r w:rsidR="002F44C1">
        <w:rPr>
          <w:rFonts w:ascii="Courier New"/>
          <w:sz w:val="20"/>
        </w:rPr>
        <w:t>Mandatory Deficiency Report by Unit/Svc.</w:t>
      </w:r>
      <w:r w:rsidR="002F44C1">
        <w:rPr>
          <w:rFonts w:ascii="Courier New"/>
          <w:spacing w:val="-5"/>
          <w:sz w:val="20"/>
        </w:rPr>
        <w:t xml:space="preserve"> </w:t>
      </w:r>
      <w:r w:rsidR="002F44C1">
        <w:rPr>
          <w:rFonts w:ascii="Courier New"/>
          <w:sz w:val="20"/>
        </w:rPr>
        <w:t>Category</w:t>
      </w:r>
    </w:p>
    <w:p w14:paraId="68806204" w14:textId="77777777" w:rsidR="00A5792B" w:rsidRDefault="00A5792B">
      <w:pPr>
        <w:pStyle w:val="BodyText"/>
        <w:spacing w:before="6"/>
        <w:rPr>
          <w:rFonts w:ascii="Courier New"/>
          <w:sz w:val="19"/>
        </w:rPr>
      </w:pPr>
    </w:p>
    <w:p w14:paraId="203D286B" w14:textId="77777777" w:rsidR="00A5792B" w:rsidRDefault="002F44C1">
      <w:pPr>
        <w:pStyle w:val="ListParagraph"/>
        <w:numPr>
          <w:ilvl w:val="0"/>
          <w:numId w:val="54"/>
        </w:numPr>
        <w:tabs>
          <w:tab w:val="left" w:pos="600"/>
        </w:tabs>
        <w:rPr>
          <w:sz w:val="20"/>
        </w:rPr>
      </w:pPr>
      <w:r>
        <w:rPr>
          <w:sz w:val="20"/>
        </w:rPr>
        <w:t>Unit</w:t>
      </w:r>
    </w:p>
    <w:p w14:paraId="6544591A" w14:textId="77777777" w:rsidR="00A5792B" w:rsidRDefault="00A5792B">
      <w:pPr>
        <w:pStyle w:val="BodyText"/>
        <w:spacing w:before="1"/>
        <w:rPr>
          <w:rFonts w:ascii="Courier New"/>
          <w:sz w:val="20"/>
        </w:rPr>
      </w:pPr>
    </w:p>
    <w:p w14:paraId="0A1B182F" w14:textId="77777777" w:rsidR="00A5792B" w:rsidRDefault="002F44C1">
      <w:pPr>
        <w:pStyle w:val="ListParagraph"/>
        <w:numPr>
          <w:ilvl w:val="0"/>
          <w:numId w:val="54"/>
        </w:numPr>
        <w:tabs>
          <w:tab w:val="left" w:pos="600"/>
          <w:tab w:val="left" w:pos="1679"/>
        </w:tabs>
        <w:spacing w:line="475" w:lineRule="auto"/>
        <w:ind w:left="240" w:right="7898" w:firstLine="0"/>
        <w:rPr>
          <w:rFonts w:ascii="Times New Roman"/>
          <w:sz w:val="24"/>
        </w:rPr>
      </w:pPr>
      <w:r>
        <w:rPr>
          <w:sz w:val="20"/>
        </w:rPr>
        <w:t>Service Category Sort</w:t>
      </w:r>
      <w:r>
        <w:rPr>
          <w:spacing w:val="-2"/>
          <w:sz w:val="20"/>
        </w:rPr>
        <w:t xml:space="preserve"> </w:t>
      </w:r>
      <w:r>
        <w:rPr>
          <w:sz w:val="20"/>
        </w:rPr>
        <w:t>By:</w:t>
      </w:r>
      <w:r>
        <w:rPr>
          <w:spacing w:val="-2"/>
          <w:sz w:val="20"/>
        </w:rPr>
        <w:t xml:space="preserve"> </w:t>
      </w:r>
      <w:r>
        <w:rPr>
          <w:b/>
          <w:sz w:val="20"/>
        </w:rPr>
        <w:t>1</w:t>
      </w:r>
      <w:r>
        <w:rPr>
          <w:b/>
          <w:sz w:val="20"/>
        </w:rPr>
        <w:tab/>
      </w:r>
      <w:r>
        <w:rPr>
          <w:rFonts w:ascii="Times New Roman"/>
          <w:sz w:val="24"/>
        </w:rPr>
        <w:t>Unit</w:t>
      </w:r>
    </w:p>
    <w:p w14:paraId="4C7B7F77" w14:textId="77777777" w:rsidR="00A5792B" w:rsidRDefault="002F44C1">
      <w:pPr>
        <w:pStyle w:val="BodyText"/>
        <w:spacing w:line="229" w:lineRule="exact"/>
        <w:ind w:left="240"/>
      </w:pPr>
      <w:r>
        <w:t>Sort by either unit or service category.</w:t>
      </w:r>
    </w:p>
    <w:p w14:paraId="38D5E181" w14:textId="77777777" w:rsidR="00A5792B" w:rsidRDefault="00A5792B">
      <w:pPr>
        <w:pStyle w:val="BodyText"/>
        <w:spacing w:before="2"/>
        <w:rPr>
          <w:sz w:val="11"/>
        </w:rPr>
      </w:pPr>
    </w:p>
    <w:p w14:paraId="0038F393" w14:textId="77777777" w:rsidR="00A5792B" w:rsidRDefault="002F44C1">
      <w:pPr>
        <w:spacing w:before="101"/>
        <w:ind w:left="240"/>
        <w:rPr>
          <w:rFonts w:ascii="Courier New"/>
          <w:b/>
          <w:sz w:val="20"/>
        </w:rPr>
      </w:pPr>
      <w:r>
        <w:rPr>
          <w:rFonts w:ascii="Courier New"/>
          <w:sz w:val="20"/>
        </w:rPr>
        <w:t xml:space="preserve">Select FACILITY (Press return for all facilities): </w:t>
      </w:r>
      <w:r>
        <w:rPr>
          <w:rFonts w:ascii="Courier New"/>
          <w:b/>
          <w:sz w:val="20"/>
        </w:rPr>
        <w:t>&lt;RET&gt;</w:t>
      </w:r>
    </w:p>
    <w:p w14:paraId="23E4FC7C" w14:textId="77777777" w:rsidR="00A5792B" w:rsidRDefault="00A5792B">
      <w:pPr>
        <w:pStyle w:val="BodyText"/>
        <w:spacing w:before="8"/>
        <w:rPr>
          <w:rFonts w:ascii="Courier New"/>
          <w:b/>
          <w:sz w:val="19"/>
        </w:rPr>
      </w:pPr>
    </w:p>
    <w:p w14:paraId="22B6EFBA" w14:textId="77777777" w:rsidR="00A5792B" w:rsidRDefault="002F44C1">
      <w:pPr>
        <w:pStyle w:val="BodyText"/>
        <w:ind w:left="240"/>
      </w:pPr>
      <w:r>
        <w:t>Select appropriate facility or press return for all facilities.</w:t>
      </w:r>
    </w:p>
    <w:p w14:paraId="5F1769CA" w14:textId="77777777" w:rsidR="00A5792B" w:rsidRDefault="002F44C1">
      <w:pPr>
        <w:spacing w:before="229"/>
        <w:ind w:left="240"/>
        <w:rPr>
          <w:rFonts w:ascii="Courier New"/>
          <w:b/>
          <w:sz w:val="20"/>
        </w:rPr>
      </w:pPr>
      <w:r>
        <w:rPr>
          <w:rFonts w:ascii="Courier New"/>
          <w:sz w:val="20"/>
        </w:rPr>
        <w:t xml:space="preserve">Select PRODUCT LINE (Press return for all product lines): </w:t>
      </w:r>
      <w:r>
        <w:rPr>
          <w:rFonts w:ascii="Courier New"/>
          <w:b/>
          <w:sz w:val="20"/>
        </w:rPr>
        <w:t>&lt;RET&gt;</w:t>
      </w:r>
    </w:p>
    <w:p w14:paraId="20426591" w14:textId="77777777" w:rsidR="00A5792B" w:rsidRDefault="00A5792B">
      <w:pPr>
        <w:pStyle w:val="BodyText"/>
        <w:spacing w:before="9"/>
        <w:rPr>
          <w:rFonts w:ascii="Courier New"/>
          <w:b/>
          <w:sz w:val="19"/>
        </w:rPr>
      </w:pPr>
    </w:p>
    <w:p w14:paraId="2E3F36D5" w14:textId="77777777" w:rsidR="00A5792B" w:rsidRDefault="002F44C1">
      <w:pPr>
        <w:pStyle w:val="BodyText"/>
        <w:ind w:left="240"/>
      </w:pPr>
      <w:r>
        <w:t>Select appropriate product line(s) or press return for all product lines.</w:t>
      </w:r>
    </w:p>
    <w:p w14:paraId="4A2743F9" w14:textId="77777777" w:rsidR="00A5792B" w:rsidRDefault="002F44C1">
      <w:pPr>
        <w:tabs>
          <w:tab w:val="left" w:pos="2639"/>
        </w:tabs>
        <w:spacing w:before="11" w:line="450" w:lineRule="atLeast"/>
        <w:ind w:left="1439" w:right="6218" w:hanging="600"/>
        <w:rPr>
          <w:rFonts w:ascii="Courier New"/>
          <w:sz w:val="20"/>
        </w:rPr>
      </w:pPr>
      <w:r>
        <w:rPr>
          <w:rFonts w:ascii="Courier New"/>
          <w:sz w:val="20"/>
        </w:rPr>
        <w:t>Select one of the following: C</w:t>
      </w:r>
      <w:r>
        <w:rPr>
          <w:rFonts w:ascii="Courier New"/>
          <w:sz w:val="20"/>
        </w:rPr>
        <w:tab/>
        <w:t>Calendar</w:t>
      </w:r>
      <w:r>
        <w:rPr>
          <w:rFonts w:ascii="Courier New"/>
          <w:spacing w:val="-9"/>
          <w:sz w:val="20"/>
        </w:rPr>
        <w:t xml:space="preserve"> </w:t>
      </w:r>
      <w:r>
        <w:rPr>
          <w:rFonts w:ascii="Courier New"/>
          <w:sz w:val="20"/>
        </w:rPr>
        <w:t>Year</w:t>
      </w:r>
    </w:p>
    <w:p w14:paraId="5F6782F1" w14:textId="77777777" w:rsidR="00A5792B" w:rsidRDefault="002F44C1">
      <w:pPr>
        <w:tabs>
          <w:tab w:val="left" w:pos="2639"/>
        </w:tabs>
        <w:spacing w:before="3"/>
        <w:ind w:left="1439"/>
        <w:rPr>
          <w:rFonts w:ascii="Courier New"/>
          <w:sz w:val="20"/>
        </w:rPr>
      </w:pPr>
      <w:r>
        <w:rPr>
          <w:rFonts w:ascii="Courier New"/>
          <w:sz w:val="20"/>
        </w:rPr>
        <w:t>F</w:t>
      </w:r>
      <w:r>
        <w:rPr>
          <w:rFonts w:ascii="Courier New"/>
          <w:sz w:val="20"/>
        </w:rPr>
        <w:tab/>
        <w:t>Fiscal</w:t>
      </w:r>
      <w:r>
        <w:rPr>
          <w:rFonts w:ascii="Courier New"/>
          <w:spacing w:val="-2"/>
          <w:sz w:val="20"/>
        </w:rPr>
        <w:t xml:space="preserve"> </w:t>
      </w:r>
      <w:r>
        <w:rPr>
          <w:rFonts w:ascii="Courier New"/>
          <w:sz w:val="20"/>
        </w:rPr>
        <w:t>Year</w:t>
      </w:r>
    </w:p>
    <w:p w14:paraId="21174F70" w14:textId="77777777" w:rsidR="00A5792B" w:rsidRDefault="00A5792B">
      <w:pPr>
        <w:pStyle w:val="BodyText"/>
        <w:spacing w:before="6"/>
        <w:rPr>
          <w:rFonts w:ascii="Courier New"/>
          <w:sz w:val="19"/>
        </w:rPr>
      </w:pPr>
    </w:p>
    <w:p w14:paraId="164F4725" w14:textId="77777777" w:rsidR="00A5792B" w:rsidRDefault="002F44C1">
      <w:pPr>
        <w:spacing w:before="1"/>
        <w:ind w:left="240"/>
        <w:rPr>
          <w:rFonts w:ascii="Courier New"/>
          <w:sz w:val="20"/>
        </w:rPr>
      </w:pPr>
      <w:r>
        <w:rPr>
          <w:rFonts w:ascii="Courier New"/>
          <w:sz w:val="20"/>
        </w:rPr>
        <w:t xml:space="preserve">Select a Sort Parameter: </w:t>
      </w:r>
      <w:r>
        <w:rPr>
          <w:rFonts w:ascii="Courier New"/>
          <w:b/>
          <w:sz w:val="20"/>
        </w:rPr>
        <w:t>C</w:t>
      </w:r>
      <w:r>
        <w:rPr>
          <w:rFonts w:ascii="Courier New"/>
          <w:sz w:val="20"/>
        </w:rPr>
        <w:t>alendar Year</w:t>
      </w:r>
    </w:p>
    <w:p w14:paraId="7A69068B" w14:textId="77777777" w:rsidR="00A5792B" w:rsidRDefault="00A5792B">
      <w:pPr>
        <w:pStyle w:val="BodyText"/>
        <w:spacing w:before="8"/>
        <w:rPr>
          <w:rFonts w:ascii="Courier New"/>
          <w:sz w:val="19"/>
        </w:rPr>
      </w:pPr>
    </w:p>
    <w:p w14:paraId="2A2CF3DD" w14:textId="77777777" w:rsidR="00A5792B" w:rsidRDefault="00BE26E6">
      <w:pPr>
        <w:spacing w:line="458" w:lineRule="auto"/>
        <w:ind w:left="240" w:right="6121"/>
        <w:rPr>
          <w:sz w:val="24"/>
        </w:rPr>
      </w:pPr>
      <w:r>
        <w:pict w14:anchorId="6C560A9D">
          <v:rect id="_x0000_s2126" style="position:absolute;left:0;text-align:left;margin-left:66.05pt;margin-top:25.3pt;width:.5pt;height:11.35pt;z-index:16106496;mso-position-horizontal-relative:page" fillcolor="black" stroked="f">
            <w10:wrap anchorx="page"/>
          </v:rect>
        </w:pict>
      </w:r>
      <w:r w:rsidR="002F44C1">
        <w:rPr>
          <w:sz w:val="24"/>
        </w:rPr>
        <w:t xml:space="preserve">Select the time period for this report. </w:t>
      </w:r>
      <w:r w:rsidR="002F44C1">
        <w:rPr>
          <w:rFonts w:ascii="Courier New"/>
          <w:sz w:val="20"/>
          <w:vertAlign w:val="superscript"/>
        </w:rPr>
        <w:t>3</w:t>
      </w:r>
      <w:r w:rsidR="002F44C1">
        <w:rPr>
          <w:rFonts w:ascii="Courier New"/>
          <w:sz w:val="20"/>
        </w:rPr>
        <w:t xml:space="preserve">Select Calendar Year: 1997// </w:t>
      </w:r>
      <w:r w:rsidR="002F44C1">
        <w:rPr>
          <w:rFonts w:ascii="Courier New"/>
          <w:b/>
          <w:sz w:val="20"/>
        </w:rPr>
        <w:t xml:space="preserve">1996 </w:t>
      </w:r>
      <w:r w:rsidR="002F44C1">
        <w:rPr>
          <w:sz w:val="24"/>
        </w:rPr>
        <w:t>This response must be a year, i.e., 1995.</w:t>
      </w:r>
    </w:p>
    <w:p w14:paraId="19943862" w14:textId="77777777" w:rsidR="00A5792B" w:rsidRDefault="002F44C1">
      <w:pPr>
        <w:spacing w:line="200" w:lineRule="exact"/>
        <w:ind w:left="240"/>
        <w:rPr>
          <w:rFonts w:ascii="Courier New"/>
          <w:b/>
          <w:sz w:val="20"/>
        </w:rPr>
      </w:pPr>
      <w:r>
        <w:rPr>
          <w:rFonts w:ascii="Courier New"/>
          <w:sz w:val="20"/>
        </w:rPr>
        <w:t xml:space="preserve">Select TRAINING CLASS (Press return for all classes): </w:t>
      </w:r>
      <w:r>
        <w:rPr>
          <w:rFonts w:ascii="Courier New"/>
          <w:b/>
          <w:sz w:val="20"/>
        </w:rPr>
        <w:t>BIOETHICS</w:t>
      </w:r>
    </w:p>
    <w:p w14:paraId="6643CBEF" w14:textId="77777777" w:rsidR="00A5792B" w:rsidRDefault="002F44C1">
      <w:pPr>
        <w:tabs>
          <w:tab w:val="right" w:pos="2879"/>
        </w:tabs>
        <w:spacing w:before="5"/>
        <w:ind w:left="239"/>
        <w:rPr>
          <w:rFonts w:ascii="Courier New"/>
          <w:sz w:val="20"/>
        </w:rPr>
      </w:pPr>
      <w:r>
        <w:rPr>
          <w:rFonts w:ascii="Courier New"/>
          <w:sz w:val="20"/>
        </w:rPr>
        <w:t>BIOETHICS</w:t>
      </w:r>
      <w:r>
        <w:rPr>
          <w:rFonts w:ascii="Courier New"/>
          <w:sz w:val="20"/>
        </w:rPr>
        <w:tab/>
        <w:t>08-27-92</w:t>
      </w:r>
    </w:p>
    <w:p w14:paraId="51F382D7" w14:textId="77777777" w:rsidR="00A5792B" w:rsidRDefault="002F44C1">
      <w:pPr>
        <w:pStyle w:val="BodyText"/>
        <w:spacing w:before="220"/>
        <w:ind w:left="240"/>
      </w:pPr>
      <w:r>
        <w:t>Enter a single class name or press 'return' for all classes.</w:t>
      </w:r>
    </w:p>
    <w:p w14:paraId="05EF44FB" w14:textId="77777777" w:rsidR="00A5792B" w:rsidRDefault="00BE26E6">
      <w:pPr>
        <w:spacing w:before="991"/>
        <w:ind w:left="240"/>
        <w:rPr>
          <w:sz w:val="20"/>
        </w:rPr>
      </w:pPr>
      <w:r>
        <w:pict w14:anchorId="3BE21A41">
          <v:rect id="_x0000_s2125" style="position:absolute;left:0;text-align:left;margin-left:1in;margin-top:43.85pt;width:2in;height:.6pt;z-index:16107008;mso-position-horizontal-relative:page" fillcolor="black" stroked="f">
            <w10:wrap anchorx="page"/>
          </v:rect>
        </w:pict>
      </w:r>
      <w:r w:rsidR="002F44C1">
        <w:rPr>
          <w:sz w:val="20"/>
          <w:vertAlign w:val="superscript"/>
        </w:rPr>
        <w:t>1</w:t>
      </w:r>
      <w:r w:rsidR="002F44C1">
        <w:rPr>
          <w:sz w:val="20"/>
        </w:rPr>
        <w:t xml:space="preserve"> Patch NUR*4*3  January</w:t>
      </w:r>
      <w:r w:rsidR="002F44C1">
        <w:rPr>
          <w:spacing w:val="-12"/>
          <w:sz w:val="20"/>
        </w:rPr>
        <w:t xml:space="preserve"> </w:t>
      </w:r>
      <w:r w:rsidR="002F44C1">
        <w:rPr>
          <w:sz w:val="20"/>
        </w:rPr>
        <w:t>1998</w:t>
      </w:r>
    </w:p>
    <w:p w14:paraId="4736009D" w14:textId="77777777" w:rsidR="00A5792B" w:rsidRDefault="002F44C1">
      <w:pPr>
        <w:spacing w:before="1"/>
        <w:ind w:left="240"/>
        <w:rPr>
          <w:sz w:val="20"/>
        </w:rPr>
      </w:pPr>
      <w:r>
        <w:rPr>
          <w:sz w:val="20"/>
          <w:vertAlign w:val="superscript"/>
        </w:rPr>
        <w:t>2</w:t>
      </w:r>
      <w:r>
        <w:rPr>
          <w:sz w:val="20"/>
        </w:rPr>
        <w:t xml:space="preserve"> Patch NUR*4*3  January</w:t>
      </w:r>
      <w:r>
        <w:rPr>
          <w:spacing w:val="-12"/>
          <w:sz w:val="20"/>
        </w:rPr>
        <w:t xml:space="preserve"> </w:t>
      </w:r>
      <w:r>
        <w:rPr>
          <w:sz w:val="20"/>
        </w:rPr>
        <w:t>1998</w:t>
      </w:r>
    </w:p>
    <w:p w14:paraId="7DC2600C" w14:textId="77777777" w:rsidR="00A5792B" w:rsidRDefault="00A5792B">
      <w:pPr>
        <w:rPr>
          <w:sz w:val="20"/>
        </w:rPr>
        <w:sectPr w:rsidR="00A5792B">
          <w:pgSz w:w="12240" w:h="15840"/>
          <w:pgMar w:top="940" w:right="620" w:bottom="1580" w:left="1200" w:header="725" w:footer="1393" w:gutter="0"/>
          <w:cols w:space="720"/>
        </w:sectPr>
      </w:pPr>
    </w:p>
    <w:p w14:paraId="24EBA479" w14:textId="77777777" w:rsidR="00A5792B" w:rsidRDefault="00A5792B">
      <w:pPr>
        <w:pStyle w:val="BodyText"/>
        <w:rPr>
          <w:sz w:val="22"/>
        </w:rPr>
      </w:pPr>
    </w:p>
    <w:p w14:paraId="7F117006" w14:textId="77777777" w:rsidR="00A5792B" w:rsidRDefault="00A5792B">
      <w:pPr>
        <w:pStyle w:val="BodyText"/>
        <w:spacing w:before="9"/>
        <w:rPr>
          <w:sz w:val="20"/>
        </w:rPr>
      </w:pPr>
    </w:p>
    <w:p w14:paraId="5B038D9D" w14:textId="77777777" w:rsidR="00A5792B" w:rsidRDefault="002F44C1">
      <w:pPr>
        <w:ind w:left="240"/>
        <w:rPr>
          <w:rFonts w:ascii="Courier New"/>
          <w:b/>
          <w:sz w:val="20"/>
        </w:rPr>
      </w:pPr>
      <w:r>
        <w:rPr>
          <w:rFonts w:ascii="Courier New"/>
          <w:sz w:val="20"/>
        </w:rPr>
        <w:t xml:space="preserve">Select NURSING UNIT (Enter return for all units): </w:t>
      </w:r>
      <w:r>
        <w:rPr>
          <w:rFonts w:ascii="Courier New"/>
          <w:b/>
          <w:sz w:val="20"/>
        </w:rPr>
        <w:t>&lt;RET&gt;</w:t>
      </w:r>
    </w:p>
    <w:p w14:paraId="325CAE8E" w14:textId="77777777" w:rsidR="00A5792B" w:rsidRDefault="00A5792B">
      <w:pPr>
        <w:pStyle w:val="BodyText"/>
        <w:spacing w:before="9"/>
        <w:rPr>
          <w:rFonts w:ascii="Courier New"/>
          <w:b/>
          <w:sz w:val="19"/>
        </w:rPr>
      </w:pPr>
    </w:p>
    <w:p w14:paraId="28A1545B" w14:textId="77777777" w:rsidR="00A5792B" w:rsidRDefault="002F44C1">
      <w:pPr>
        <w:pStyle w:val="BodyText"/>
        <w:ind w:left="240"/>
      </w:pPr>
      <w:r>
        <w:t>Enter a single unit name or press 'return' for all nursing units.</w:t>
      </w:r>
    </w:p>
    <w:p w14:paraId="502DE792" w14:textId="77777777" w:rsidR="00A5792B" w:rsidRDefault="002F44C1">
      <w:pPr>
        <w:spacing w:before="233"/>
        <w:ind w:left="240"/>
        <w:rPr>
          <w:sz w:val="24"/>
        </w:rPr>
      </w:pPr>
      <w:r>
        <w:rPr>
          <w:rFonts w:ascii="Courier New"/>
          <w:sz w:val="20"/>
        </w:rPr>
        <w:t>DEVICE: HOME//</w:t>
      </w:r>
      <w:r>
        <w:rPr>
          <w:sz w:val="24"/>
        </w:rPr>
        <w:t>Enter an appropriate device</w:t>
      </w:r>
    </w:p>
    <w:p w14:paraId="0C19B4F1" w14:textId="77777777" w:rsidR="00A5792B" w:rsidRDefault="00A5792B">
      <w:pPr>
        <w:pStyle w:val="BodyText"/>
        <w:rPr>
          <w:sz w:val="26"/>
        </w:rPr>
      </w:pPr>
    </w:p>
    <w:p w14:paraId="513F406A" w14:textId="77777777" w:rsidR="00A5792B" w:rsidRDefault="00BE26E6">
      <w:pPr>
        <w:spacing w:before="155"/>
        <w:ind w:left="4440"/>
        <w:rPr>
          <w:rFonts w:ascii="Courier New"/>
          <w:sz w:val="20"/>
        </w:rPr>
      </w:pPr>
      <w:r>
        <w:pict w14:anchorId="6C15F4C5">
          <v:group id="_x0000_s2119" style="position:absolute;left:0;text-align:left;margin-left:69.05pt;margin-top:7.55pt;width:464.9pt;height:488.55pt;z-index:-51357184;mso-position-horizontal-relative:page" coordorigin="1381,151" coordsize="9298,9771">
            <v:line id="_x0000_s2124" style="position:absolute" from="1386,151" to="1386,9922" strokeweight=".48pt"/>
            <v:line id="_x0000_s2123" style="position:absolute" from="1440,1505" to="10678,1505" strokeweight=".14492mm"/>
            <v:line id="_x0000_s2122" style="position:absolute" from="5399,1850" to="6959,1850" strokeweight=".20856mm">
              <v:stroke dashstyle="dash"/>
            </v:line>
            <v:line id="_x0000_s2121" style="position:absolute" from="1440,4907" to="10678,4907" strokeweight=".14492mm"/>
            <v:line id="_x0000_s2120" style="position:absolute" from="5399,5253" to="6959,5253" strokeweight=".20856mm">
              <v:stroke dashstyle="dash"/>
            </v:line>
            <w10:wrap anchorx="page"/>
          </v:group>
        </w:pict>
      </w:r>
      <w:r w:rsidR="002F44C1">
        <w:rPr>
          <w:rFonts w:ascii="Courier New"/>
          <w:sz w:val="20"/>
          <w:vertAlign w:val="superscript"/>
        </w:rPr>
        <w:t>1</w:t>
      </w:r>
      <w:r w:rsidR="002F44C1">
        <w:rPr>
          <w:rFonts w:ascii="Courier New"/>
          <w:sz w:val="20"/>
        </w:rPr>
        <w:t>BALTIMORE</w:t>
      </w:r>
    </w:p>
    <w:p w14:paraId="02970B90" w14:textId="77777777" w:rsidR="00A5792B" w:rsidRDefault="002F44C1">
      <w:pPr>
        <w:tabs>
          <w:tab w:val="left" w:pos="7318"/>
          <w:tab w:val="left" w:pos="8518"/>
        </w:tabs>
        <w:ind w:left="240"/>
        <w:rPr>
          <w:rFonts w:ascii="Courier New"/>
          <w:sz w:val="20"/>
        </w:rPr>
      </w:pPr>
      <w:r>
        <w:rPr>
          <w:rFonts w:ascii="Courier New"/>
          <w:sz w:val="20"/>
        </w:rPr>
        <w:t>MANDATORY DEFICIENCY REPORT BY UNIT FOR</w:t>
      </w:r>
      <w:r>
        <w:rPr>
          <w:rFonts w:ascii="Courier New"/>
          <w:spacing w:val="-24"/>
          <w:sz w:val="20"/>
        </w:rPr>
        <w:t xml:space="preserve"> </w:t>
      </w:r>
      <w:r>
        <w:rPr>
          <w:rFonts w:ascii="Courier New"/>
          <w:sz w:val="20"/>
        </w:rPr>
        <w:t>CY</w:t>
      </w:r>
      <w:r>
        <w:rPr>
          <w:rFonts w:ascii="Courier New"/>
          <w:spacing w:val="-4"/>
          <w:sz w:val="20"/>
        </w:rPr>
        <w:t xml:space="preserve"> </w:t>
      </w:r>
      <w:r>
        <w:rPr>
          <w:rFonts w:ascii="Courier New"/>
          <w:sz w:val="20"/>
        </w:rPr>
        <w:t>1996</w:t>
      </w:r>
      <w:r>
        <w:rPr>
          <w:rFonts w:ascii="Courier New"/>
          <w:sz w:val="20"/>
        </w:rPr>
        <w:tab/>
        <w:t>10/27/97</w:t>
      </w:r>
      <w:r>
        <w:rPr>
          <w:rFonts w:ascii="Courier New"/>
          <w:sz w:val="20"/>
        </w:rPr>
        <w:tab/>
        <w:t>PAGE:</w:t>
      </w:r>
      <w:r>
        <w:rPr>
          <w:rFonts w:ascii="Courier New"/>
          <w:spacing w:val="-1"/>
          <w:sz w:val="20"/>
        </w:rPr>
        <w:t xml:space="preserve"> </w:t>
      </w:r>
      <w:r>
        <w:rPr>
          <w:rFonts w:ascii="Courier New"/>
          <w:sz w:val="20"/>
        </w:rPr>
        <w:t>1</w:t>
      </w:r>
    </w:p>
    <w:p w14:paraId="77A339BF" w14:textId="77777777" w:rsidR="00A5792B" w:rsidRDefault="00A5792B">
      <w:pPr>
        <w:pStyle w:val="BodyText"/>
        <w:spacing w:before="11"/>
        <w:rPr>
          <w:rFonts w:ascii="Courier New"/>
          <w:sz w:val="19"/>
        </w:rPr>
      </w:pPr>
    </w:p>
    <w:p w14:paraId="4BEB5B8F" w14:textId="77777777" w:rsidR="00A5792B" w:rsidRDefault="002F44C1">
      <w:pPr>
        <w:ind w:left="4439"/>
        <w:rPr>
          <w:rFonts w:ascii="Courier New"/>
          <w:sz w:val="20"/>
        </w:rPr>
      </w:pPr>
      <w:r>
        <w:rPr>
          <w:rFonts w:ascii="Courier New"/>
          <w:sz w:val="20"/>
        </w:rPr>
        <w:t>ANNIVERSARY</w:t>
      </w:r>
    </w:p>
    <w:p w14:paraId="1F246195" w14:textId="77777777" w:rsidR="00A5792B" w:rsidRDefault="002F44C1">
      <w:pPr>
        <w:tabs>
          <w:tab w:val="left" w:pos="4439"/>
          <w:tab w:val="left" w:pos="5878"/>
        </w:tabs>
        <w:spacing w:line="480" w:lineRule="auto"/>
        <w:ind w:left="4319" w:right="3939" w:hanging="4080"/>
        <w:rPr>
          <w:rFonts w:ascii="Courier New"/>
          <w:sz w:val="20"/>
        </w:rPr>
      </w:pPr>
      <w:r>
        <w:rPr>
          <w:rFonts w:ascii="Courier New"/>
          <w:sz w:val="20"/>
        </w:rPr>
        <w:t>EMPLOYEE</w:t>
      </w:r>
      <w:r>
        <w:rPr>
          <w:rFonts w:ascii="Courier New"/>
          <w:spacing w:val="-5"/>
          <w:sz w:val="20"/>
        </w:rPr>
        <w:t xml:space="preserve"> </w:t>
      </w:r>
      <w:r>
        <w:rPr>
          <w:rFonts w:ascii="Courier New"/>
          <w:sz w:val="20"/>
        </w:rPr>
        <w:t>NAME</w:t>
      </w:r>
      <w:r>
        <w:rPr>
          <w:rFonts w:ascii="Courier New"/>
          <w:sz w:val="20"/>
        </w:rPr>
        <w:tab/>
      </w:r>
      <w:r>
        <w:rPr>
          <w:rFonts w:ascii="Courier New"/>
          <w:sz w:val="20"/>
        </w:rPr>
        <w:tab/>
        <w:t>DATE</w:t>
      </w:r>
      <w:r>
        <w:rPr>
          <w:rFonts w:ascii="Courier New"/>
          <w:sz w:val="20"/>
        </w:rPr>
        <w:tab/>
      </w:r>
      <w:r>
        <w:rPr>
          <w:rFonts w:ascii="Courier New"/>
          <w:spacing w:val="-4"/>
          <w:sz w:val="20"/>
        </w:rPr>
        <w:t xml:space="preserve">CLASS </w:t>
      </w:r>
      <w:r>
        <w:rPr>
          <w:rFonts w:ascii="Courier New"/>
          <w:sz w:val="20"/>
        </w:rPr>
        <w:t>CRITICAL</w:t>
      </w:r>
      <w:r>
        <w:rPr>
          <w:rFonts w:ascii="Courier New"/>
          <w:spacing w:val="-3"/>
          <w:sz w:val="20"/>
        </w:rPr>
        <w:t xml:space="preserve"> </w:t>
      </w:r>
      <w:r>
        <w:rPr>
          <w:rFonts w:ascii="Courier New"/>
          <w:sz w:val="20"/>
        </w:rPr>
        <w:t>CARE</w:t>
      </w:r>
    </w:p>
    <w:p w14:paraId="51C0426E" w14:textId="77777777" w:rsidR="00A5792B" w:rsidRDefault="002F44C1">
      <w:pPr>
        <w:tabs>
          <w:tab w:val="left" w:pos="5039"/>
          <w:tab w:val="left" w:pos="6958"/>
        </w:tabs>
        <w:spacing w:line="226" w:lineRule="exact"/>
        <w:ind w:left="240"/>
        <w:rPr>
          <w:rFonts w:ascii="Courier New"/>
          <w:sz w:val="20"/>
        </w:rPr>
      </w:pPr>
      <w:r>
        <w:rPr>
          <w:rFonts w:ascii="Courier New"/>
          <w:sz w:val="20"/>
        </w:rPr>
        <w:t>Unit:</w:t>
      </w:r>
      <w:r>
        <w:rPr>
          <w:rFonts w:ascii="Courier New"/>
          <w:spacing w:val="-4"/>
          <w:sz w:val="20"/>
        </w:rPr>
        <w:t xml:space="preserve"> </w:t>
      </w:r>
      <w:r>
        <w:rPr>
          <w:rFonts w:ascii="Courier New"/>
          <w:sz w:val="20"/>
        </w:rPr>
        <w:t>15E</w:t>
      </w:r>
      <w:r>
        <w:rPr>
          <w:rFonts w:ascii="Courier New"/>
          <w:sz w:val="20"/>
        </w:rPr>
        <w:tab/>
        <w:t>%</w:t>
      </w:r>
      <w:r>
        <w:rPr>
          <w:rFonts w:ascii="Courier New"/>
          <w:spacing w:val="-4"/>
          <w:sz w:val="20"/>
        </w:rPr>
        <w:t xml:space="preserve"> </w:t>
      </w:r>
      <w:r>
        <w:rPr>
          <w:rFonts w:ascii="Courier New"/>
          <w:sz w:val="20"/>
        </w:rPr>
        <w:t>Compliance:</w:t>
      </w:r>
      <w:r>
        <w:rPr>
          <w:rFonts w:ascii="Courier New"/>
          <w:sz w:val="20"/>
        </w:rPr>
        <w:tab/>
        <w:t>60</w:t>
      </w:r>
    </w:p>
    <w:p w14:paraId="57C163BB" w14:textId="77777777" w:rsidR="00A5792B" w:rsidRDefault="00A5792B">
      <w:pPr>
        <w:pStyle w:val="BodyText"/>
        <w:rPr>
          <w:rFonts w:ascii="Courier New"/>
          <w:sz w:val="20"/>
        </w:rPr>
      </w:pPr>
    </w:p>
    <w:p w14:paraId="311BDABF" w14:textId="77777777" w:rsidR="00A5792B" w:rsidRDefault="002F44C1">
      <w:pPr>
        <w:tabs>
          <w:tab w:val="left" w:pos="4679"/>
          <w:tab w:val="left" w:pos="6118"/>
        </w:tabs>
        <w:spacing w:before="1"/>
        <w:ind w:left="240"/>
        <w:rPr>
          <w:rFonts w:ascii="Courier New"/>
          <w:sz w:val="20"/>
        </w:rPr>
      </w:pPr>
      <w:r>
        <w:rPr>
          <w:rFonts w:ascii="Courier New"/>
          <w:sz w:val="20"/>
        </w:rPr>
        <w:t>NURSNURSE2,TWO</w:t>
      </w:r>
      <w:r>
        <w:rPr>
          <w:rFonts w:ascii="Courier New"/>
          <w:spacing w:val="-7"/>
          <w:sz w:val="20"/>
        </w:rPr>
        <w:t xml:space="preserve"> </w:t>
      </w:r>
      <w:r>
        <w:rPr>
          <w:rFonts w:ascii="Courier New"/>
          <w:sz w:val="20"/>
        </w:rPr>
        <w:t>RN</w:t>
      </w:r>
      <w:r>
        <w:rPr>
          <w:rFonts w:ascii="Courier New"/>
          <w:sz w:val="20"/>
        </w:rPr>
        <w:tab/>
        <w:t>2/24/96</w:t>
      </w:r>
      <w:r>
        <w:rPr>
          <w:rFonts w:ascii="Courier New"/>
          <w:sz w:val="20"/>
        </w:rPr>
        <w:tab/>
        <w:t>BIOETHICS</w:t>
      </w:r>
    </w:p>
    <w:p w14:paraId="14A394C0" w14:textId="77777777" w:rsidR="00A5792B" w:rsidRDefault="00A5792B">
      <w:pPr>
        <w:pStyle w:val="BodyText"/>
        <w:spacing w:before="5"/>
        <w:rPr>
          <w:rFonts w:ascii="Courier New"/>
          <w:sz w:val="19"/>
        </w:rPr>
      </w:pPr>
    </w:p>
    <w:p w14:paraId="628E488A" w14:textId="77777777" w:rsidR="00A5792B" w:rsidRDefault="002F44C1">
      <w:pPr>
        <w:ind w:left="240"/>
        <w:rPr>
          <w:rFonts w:ascii="Courier New"/>
          <w:b/>
          <w:sz w:val="20"/>
        </w:rPr>
      </w:pPr>
      <w:r>
        <w:rPr>
          <w:rFonts w:ascii="Courier New"/>
          <w:sz w:val="20"/>
        </w:rPr>
        <w:t xml:space="preserve">Enter RETURN to continue or '^' to exit: </w:t>
      </w:r>
      <w:r>
        <w:rPr>
          <w:rFonts w:ascii="Courier New"/>
          <w:b/>
          <w:sz w:val="20"/>
        </w:rPr>
        <w:t>&lt;RET&gt;</w:t>
      </w:r>
    </w:p>
    <w:p w14:paraId="0781B838" w14:textId="77777777" w:rsidR="00A5792B" w:rsidRDefault="00A5792B">
      <w:pPr>
        <w:pStyle w:val="BodyText"/>
        <w:spacing w:before="9"/>
        <w:rPr>
          <w:rFonts w:ascii="Courier New"/>
          <w:b/>
          <w:sz w:val="17"/>
        </w:rPr>
      </w:pPr>
    </w:p>
    <w:p w14:paraId="1684E6E8" w14:textId="77777777" w:rsidR="00A5792B" w:rsidRDefault="002F44C1">
      <w:pPr>
        <w:pStyle w:val="BodyText"/>
        <w:tabs>
          <w:tab w:val="left" w:pos="6713"/>
        </w:tabs>
        <w:spacing w:before="1"/>
        <w:ind w:left="240"/>
      </w:pPr>
      <w:r>
        <w:rPr>
          <w:u w:val="dotted"/>
        </w:rPr>
        <w:t xml:space="preserve"> </w:t>
      </w:r>
      <w:r>
        <w:rPr>
          <w:u w:val="dotted"/>
        </w:rPr>
        <w:tab/>
      </w:r>
      <w:r>
        <w:t>(last page of report)</w:t>
      </w:r>
    </w:p>
    <w:p w14:paraId="039B0C5B" w14:textId="77777777" w:rsidR="00A5792B" w:rsidRDefault="002F44C1">
      <w:pPr>
        <w:tabs>
          <w:tab w:val="left" w:pos="7318"/>
          <w:tab w:val="left" w:pos="8518"/>
        </w:tabs>
        <w:spacing w:before="211"/>
        <w:ind w:left="240"/>
        <w:rPr>
          <w:rFonts w:ascii="Courier New"/>
          <w:sz w:val="20"/>
        </w:rPr>
      </w:pPr>
      <w:r>
        <w:rPr>
          <w:rFonts w:ascii="Courier New"/>
          <w:sz w:val="20"/>
        </w:rPr>
        <w:t>MANDATORY DEFICIENCY REPORT BY UNIT FOR</w:t>
      </w:r>
      <w:r>
        <w:rPr>
          <w:rFonts w:ascii="Courier New"/>
          <w:spacing w:val="-24"/>
          <w:sz w:val="20"/>
        </w:rPr>
        <w:t xml:space="preserve"> </w:t>
      </w:r>
      <w:r>
        <w:rPr>
          <w:rFonts w:ascii="Courier New"/>
          <w:sz w:val="20"/>
        </w:rPr>
        <w:t>CY</w:t>
      </w:r>
      <w:r>
        <w:rPr>
          <w:rFonts w:ascii="Courier New"/>
          <w:spacing w:val="-4"/>
          <w:sz w:val="20"/>
        </w:rPr>
        <w:t xml:space="preserve"> </w:t>
      </w:r>
      <w:r>
        <w:rPr>
          <w:rFonts w:ascii="Courier New"/>
          <w:sz w:val="20"/>
        </w:rPr>
        <w:t>1996</w:t>
      </w:r>
      <w:r>
        <w:rPr>
          <w:rFonts w:ascii="Courier New"/>
          <w:sz w:val="20"/>
        </w:rPr>
        <w:tab/>
        <w:t>10/27/97</w:t>
      </w:r>
      <w:r>
        <w:rPr>
          <w:rFonts w:ascii="Courier New"/>
          <w:sz w:val="20"/>
        </w:rPr>
        <w:tab/>
        <w:t>PAGE:</w:t>
      </w:r>
      <w:r>
        <w:rPr>
          <w:rFonts w:ascii="Courier New"/>
          <w:spacing w:val="-1"/>
          <w:sz w:val="20"/>
        </w:rPr>
        <w:t xml:space="preserve"> </w:t>
      </w:r>
      <w:r>
        <w:rPr>
          <w:rFonts w:ascii="Courier New"/>
          <w:sz w:val="20"/>
        </w:rPr>
        <w:t>4</w:t>
      </w:r>
    </w:p>
    <w:p w14:paraId="6E35A9C4" w14:textId="77777777" w:rsidR="00A5792B" w:rsidRDefault="00A5792B">
      <w:pPr>
        <w:pStyle w:val="BodyText"/>
        <w:rPr>
          <w:rFonts w:ascii="Courier New"/>
          <w:sz w:val="20"/>
        </w:rPr>
      </w:pPr>
    </w:p>
    <w:p w14:paraId="1BBEB293" w14:textId="77777777" w:rsidR="00A5792B" w:rsidRDefault="002F44C1">
      <w:pPr>
        <w:spacing w:line="226" w:lineRule="exact"/>
        <w:ind w:left="4439"/>
        <w:rPr>
          <w:rFonts w:ascii="Courier New"/>
          <w:sz w:val="20"/>
        </w:rPr>
      </w:pPr>
      <w:r>
        <w:rPr>
          <w:rFonts w:ascii="Courier New"/>
          <w:sz w:val="20"/>
        </w:rPr>
        <w:t>ANNIVERSARY</w:t>
      </w:r>
    </w:p>
    <w:p w14:paraId="7DD57A4E" w14:textId="77777777" w:rsidR="00A5792B" w:rsidRDefault="002F44C1">
      <w:pPr>
        <w:tabs>
          <w:tab w:val="left" w:pos="4439"/>
          <w:tab w:val="left" w:pos="5878"/>
        </w:tabs>
        <w:spacing w:line="480" w:lineRule="auto"/>
        <w:ind w:left="4319" w:right="3939" w:hanging="4080"/>
        <w:rPr>
          <w:rFonts w:ascii="Courier New"/>
          <w:sz w:val="20"/>
        </w:rPr>
      </w:pPr>
      <w:r>
        <w:rPr>
          <w:rFonts w:ascii="Courier New"/>
          <w:sz w:val="20"/>
        </w:rPr>
        <w:t>EMPLOYEE</w:t>
      </w:r>
      <w:r>
        <w:rPr>
          <w:rFonts w:ascii="Courier New"/>
          <w:spacing w:val="-5"/>
          <w:sz w:val="20"/>
        </w:rPr>
        <w:t xml:space="preserve"> </w:t>
      </w:r>
      <w:r>
        <w:rPr>
          <w:rFonts w:ascii="Courier New"/>
          <w:sz w:val="20"/>
        </w:rPr>
        <w:t>NAME</w:t>
      </w:r>
      <w:r>
        <w:rPr>
          <w:rFonts w:ascii="Courier New"/>
          <w:sz w:val="20"/>
        </w:rPr>
        <w:tab/>
      </w:r>
      <w:r>
        <w:rPr>
          <w:rFonts w:ascii="Courier New"/>
          <w:sz w:val="20"/>
        </w:rPr>
        <w:tab/>
        <w:t>DATE</w:t>
      </w:r>
      <w:r>
        <w:rPr>
          <w:rFonts w:ascii="Courier New"/>
          <w:sz w:val="20"/>
        </w:rPr>
        <w:tab/>
      </w:r>
      <w:r>
        <w:rPr>
          <w:rFonts w:ascii="Courier New"/>
          <w:spacing w:val="-4"/>
          <w:sz w:val="20"/>
        </w:rPr>
        <w:t xml:space="preserve">CLASS </w:t>
      </w:r>
      <w:r>
        <w:rPr>
          <w:rFonts w:ascii="Courier New"/>
          <w:sz w:val="20"/>
        </w:rPr>
        <w:t>CRITICAL</w:t>
      </w:r>
      <w:r>
        <w:rPr>
          <w:rFonts w:ascii="Courier New"/>
          <w:spacing w:val="-3"/>
          <w:sz w:val="20"/>
        </w:rPr>
        <w:t xml:space="preserve"> </w:t>
      </w:r>
      <w:r>
        <w:rPr>
          <w:rFonts w:ascii="Courier New"/>
          <w:sz w:val="20"/>
        </w:rPr>
        <w:t>CARE</w:t>
      </w:r>
    </w:p>
    <w:p w14:paraId="01C1F86D" w14:textId="77777777" w:rsidR="00A5792B" w:rsidRDefault="002F44C1">
      <w:pPr>
        <w:tabs>
          <w:tab w:val="left" w:pos="5039"/>
          <w:tab w:val="left" w:pos="6958"/>
        </w:tabs>
        <w:spacing w:before="1"/>
        <w:ind w:left="240"/>
        <w:rPr>
          <w:rFonts w:ascii="Courier New"/>
          <w:sz w:val="20"/>
        </w:rPr>
      </w:pPr>
      <w:r>
        <w:rPr>
          <w:rFonts w:ascii="Courier New"/>
          <w:sz w:val="20"/>
        </w:rPr>
        <w:t>Unit:</w:t>
      </w:r>
      <w:r>
        <w:rPr>
          <w:rFonts w:ascii="Courier New"/>
          <w:spacing w:val="-4"/>
          <w:sz w:val="20"/>
        </w:rPr>
        <w:t xml:space="preserve"> </w:t>
      </w:r>
      <w:r>
        <w:rPr>
          <w:rFonts w:ascii="Courier New"/>
          <w:sz w:val="20"/>
        </w:rPr>
        <w:t>15W</w:t>
      </w:r>
      <w:r>
        <w:rPr>
          <w:rFonts w:ascii="Courier New"/>
          <w:sz w:val="20"/>
        </w:rPr>
        <w:tab/>
        <w:t>%</w:t>
      </w:r>
      <w:r>
        <w:rPr>
          <w:rFonts w:ascii="Courier New"/>
          <w:spacing w:val="-4"/>
          <w:sz w:val="20"/>
        </w:rPr>
        <w:t xml:space="preserve"> </w:t>
      </w:r>
      <w:r>
        <w:rPr>
          <w:rFonts w:ascii="Courier New"/>
          <w:sz w:val="20"/>
        </w:rPr>
        <w:t>Compliance:</w:t>
      </w:r>
      <w:r>
        <w:rPr>
          <w:rFonts w:ascii="Courier New"/>
          <w:sz w:val="20"/>
        </w:rPr>
        <w:tab/>
        <w:t>30</w:t>
      </w:r>
    </w:p>
    <w:p w14:paraId="09642B44" w14:textId="77777777" w:rsidR="00A5792B" w:rsidRDefault="00A5792B">
      <w:pPr>
        <w:pStyle w:val="BodyText"/>
        <w:spacing w:before="10"/>
        <w:rPr>
          <w:rFonts w:ascii="Courier New"/>
          <w:sz w:val="19"/>
        </w:rPr>
      </w:pPr>
    </w:p>
    <w:p w14:paraId="62DC95FD" w14:textId="77777777" w:rsidR="00A5792B" w:rsidRDefault="002F44C1">
      <w:pPr>
        <w:tabs>
          <w:tab w:val="left" w:pos="2279"/>
          <w:tab w:val="left" w:pos="4919"/>
          <w:tab w:val="left" w:pos="6358"/>
        </w:tabs>
        <w:ind w:left="240"/>
        <w:rPr>
          <w:rFonts w:ascii="Courier New"/>
          <w:sz w:val="20"/>
        </w:rPr>
      </w:pPr>
      <w:r>
        <w:rPr>
          <w:rFonts w:ascii="Courier New"/>
          <w:sz w:val="20"/>
        </w:rPr>
        <w:t>NURSNURSE15,SIX</w:t>
      </w:r>
      <w:r>
        <w:rPr>
          <w:rFonts w:ascii="Courier New"/>
          <w:sz w:val="20"/>
        </w:rPr>
        <w:tab/>
        <w:t>RN</w:t>
      </w:r>
      <w:r>
        <w:rPr>
          <w:rFonts w:ascii="Courier New"/>
          <w:sz w:val="20"/>
        </w:rPr>
        <w:tab/>
        <w:t>3/12/96</w:t>
      </w:r>
      <w:r>
        <w:rPr>
          <w:rFonts w:ascii="Courier New"/>
          <w:sz w:val="20"/>
        </w:rPr>
        <w:tab/>
        <w:t>BIOETHICS</w:t>
      </w:r>
    </w:p>
    <w:p w14:paraId="4372E3EA" w14:textId="77777777" w:rsidR="00A5792B" w:rsidRDefault="002F44C1">
      <w:pPr>
        <w:tabs>
          <w:tab w:val="left" w:pos="2519"/>
          <w:tab w:val="left" w:pos="4919"/>
          <w:tab w:val="left" w:pos="6358"/>
        </w:tabs>
        <w:spacing w:before="1"/>
        <w:ind w:left="240"/>
        <w:rPr>
          <w:rFonts w:ascii="Courier New"/>
          <w:sz w:val="20"/>
        </w:rPr>
      </w:pPr>
      <w:r>
        <w:rPr>
          <w:rFonts w:ascii="Courier New"/>
          <w:sz w:val="20"/>
        </w:rPr>
        <w:t>NURSNURSE15,SEVEN</w:t>
      </w:r>
      <w:r>
        <w:rPr>
          <w:rFonts w:ascii="Courier New"/>
          <w:sz w:val="20"/>
        </w:rPr>
        <w:tab/>
        <w:t>RN</w:t>
      </w:r>
      <w:r>
        <w:rPr>
          <w:rFonts w:ascii="Courier New"/>
          <w:sz w:val="20"/>
        </w:rPr>
        <w:tab/>
        <w:t>1/22/96</w:t>
      </w:r>
      <w:r>
        <w:rPr>
          <w:rFonts w:ascii="Courier New"/>
          <w:sz w:val="20"/>
        </w:rPr>
        <w:tab/>
        <w:t>BIOETHICS</w:t>
      </w:r>
    </w:p>
    <w:p w14:paraId="299E70D6" w14:textId="77777777" w:rsidR="00A5792B" w:rsidRDefault="00A5792B">
      <w:pPr>
        <w:pStyle w:val="BodyText"/>
        <w:spacing w:before="6"/>
        <w:rPr>
          <w:rFonts w:ascii="Courier New"/>
          <w:sz w:val="19"/>
        </w:rPr>
      </w:pPr>
    </w:p>
    <w:p w14:paraId="3E5B79A4" w14:textId="77777777" w:rsidR="00A5792B" w:rsidRDefault="002F44C1">
      <w:pPr>
        <w:spacing w:before="1"/>
        <w:ind w:left="240"/>
        <w:rPr>
          <w:rFonts w:ascii="Courier New"/>
          <w:b/>
          <w:sz w:val="20"/>
        </w:rPr>
      </w:pPr>
      <w:r>
        <w:rPr>
          <w:rFonts w:ascii="Courier New"/>
          <w:sz w:val="20"/>
        </w:rPr>
        <w:t xml:space="preserve">Enter RETURN to continue or '^' to exit: </w:t>
      </w:r>
      <w:r>
        <w:rPr>
          <w:rFonts w:ascii="Courier New"/>
          <w:b/>
          <w:sz w:val="20"/>
        </w:rPr>
        <w:t>&lt;RET&gt;</w:t>
      </w:r>
    </w:p>
    <w:p w14:paraId="56564F62" w14:textId="77777777" w:rsidR="00A5792B" w:rsidRDefault="00A5792B">
      <w:pPr>
        <w:pStyle w:val="BodyText"/>
        <w:rPr>
          <w:rFonts w:ascii="Courier New"/>
          <w:b/>
          <w:sz w:val="20"/>
        </w:rPr>
      </w:pPr>
    </w:p>
    <w:p w14:paraId="48305564" w14:textId="77777777" w:rsidR="00A5792B" w:rsidRDefault="002F44C1">
      <w:pPr>
        <w:tabs>
          <w:tab w:val="left" w:pos="1679"/>
        </w:tabs>
        <w:spacing w:before="226"/>
        <w:ind w:left="240"/>
        <w:rPr>
          <w:sz w:val="24"/>
        </w:rPr>
      </w:pPr>
      <w:r>
        <w:rPr>
          <w:rFonts w:ascii="Courier New"/>
          <w:sz w:val="20"/>
        </w:rPr>
        <w:t>Sort</w:t>
      </w:r>
      <w:r>
        <w:rPr>
          <w:rFonts w:ascii="Courier New"/>
          <w:spacing w:val="-2"/>
          <w:sz w:val="20"/>
        </w:rPr>
        <w:t xml:space="preserve"> </w:t>
      </w:r>
      <w:r>
        <w:rPr>
          <w:rFonts w:ascii="Courier New"/>
          <w:sz w:val="20"/>
        </w:rPr>
        <w:t>By:</w:t>
      </w:r>
      <w:r>
        <w:rPr>
          <w:rFonts w:ascii="Courier New"/>
          <w:spacing w:val="-2"/>
          <w:sz w:val="20"/>
        </w:rPr>
        <w:t xml:space="preserve"> </w:t>
      </w:r>
      <w:r>
        <w:rPr>
          <w:rFonts w:ascii="Courier New"/>
          <w:b/>
          <w:sz w:val="20"/>
        </w:rPr>
        <w:t>2</w:t>
      </w:r>
      <w:r>
        <w:rPr>
          <w:rFonts w:ascii="Courier New"/>
          <w:b/>
          <w:sz w:val="20"/>
        </w:rPr>
        <w:tab/>
      </w:r>
      <w:r>
        <w:rPr>
          <w:sz w:val="24"/>
        </w:rPr>
        <w:t>Service Category</w:t>
      </w:r>
    </w:p>
    <w:p w14:paraId="0148C1A9" w14:textId="77777777" w:rsidR="00A5792B" w:rsidRDefault="002F44C1">
      <w:pPr>
        <w:pStyle w:val="BodyText"/>
        <w:spacing w:before="224"/>
        <w:ind w:left="240"/>
      </w:pPr>
      <w:r>
        <w:t>Sort by either unit or service category.</w:t>
      </w:r>
    </w:p>
    <w:p w14:paraId="5F3A2C30" w14:textId="77777777" w:rsidR="00A5792B" w:rsidRDefault="00A5792B">
      <w:pPr>
        <w:pStyle w:val="BodyText"/>
        <w:spacing w:before="1"/>
        <w:rPr>
          <w:sz w:val="11"/>
        </w:rPr>
      </w:pPr>
    </w:p>
    <w:p w14:paraId="55BE0554" w14:textId="77777777" w:rsidR="00A5792B" w:rsidRDefault="002F44C1">
      <w:pPr>
        <w:spacing w:before="101"/>
        <w:ind w:left="240"/>
        <w:rPr>
          <w:rFonts w:ascii="Courier New"/>
          <w:b/>
          <w:sz w:val="20"/>
        </w:rPr>
      </w:pPr>
      <w:r>
        <w:rPr>
          <w:rFonts w:ascii="Courier New"/>
          <w:sz w:val="20"/>
        </w:rPr>
        <w:t xml:space="preserve">Select FACILITY (Press return for all facilities): </w:t>
      </w:r>
      <w:r>
        <w:rPr>
          <w:rFonts w:ascii="Courier New"/>
          <w:b/>
          <w:sz w:val="20"/>
        </w:rPr>
        <w:t>&lt;RET&gt;</w:t>
      </w:r>
    </w:p>
    <w:p w14:paraId="75DF4F4A" w14:textId="77777777" w:rsidR="00A5792B" w:rsidRDefault="002F44C1">
      <w:pPr>
        <w:pStyle w:val="BodyText"/>
        <w:spacing w:before="179"/>
        <w:ind w:left="240"/>
      </w:pPr>
      <w:r>
        <w:t>Select appropriate facility or press return for all facilities.</w:t>
      </w:r>
    </w:p>
    <w:p w14:paraId="12F1B9AE" w14:textId="77777777" w:rsidR="00A5792B" w:rsidRDefault="002F44C1">
      <w:pPr>
        <w:spacing w:before="184"/>
        <w:ind w:left="240"/>
        <w:rPr>
          <w:rFonts w:ascii="Courier New"/>
          <w:b/>
          <w:sz w:val="20"/>
        </w:rPr>
      </w:pPr>
      <w:r>
        <w:rPr>
          <w:rFonts w:ascii="Courier New"/>
          <w:sz w:val="20"/>
        </w:rPr>
        <w:t xml:space="preserve">Select PRODUCT LINE (Press return for all product lines): </w:t>
      </w:r>
      <w:r>
        <w:rPr>
          <w:rFonts w:ascii="Courier New"/>
          <w:b/>
          <w:sz w:val="20"/>
        </w:rPr>
        <w:t>&lt;RET&gt;</w:t>
      </w:r>
    </w:p>
    <w:p w14:paraId="5E6CFBFC" w14:textId="77777777" w:rsidR="00A5792B" w:rsidRDefault="002F44C1">
      <w:pPr>
        <w:pStyle w:val="BodyText"/>
        <w:spacing w:before="179"/>
        <w:ind w:left="240"/>
      </w:pPr>
      <w:r>
        <w:t>Select appropriate product line(s) or press return for all product lines.</w:t>
      </w:r>
    </w:p>
    <w:p w14:paraId="160BE018" w14:textId="77777777" w:rsidR="00A5792B" w:rsidRDefault="00A5792B">
      <w:pPr>
        <w:sectPr w:rsidR="00A5792B">
          <w:pgSz w:w="12240" w:h="15840"/>
          <w:pgMar w:top="940" w:right="620" w:bottom="1780" w:left="1200" w:header="725" w:footer="1588" w:gutter="0"/>
          <w:cols w:space="720"/>
        </w:sectPr>
      </w:pPr>
    </w:p>
    <w:p w14:paraId="60A0C19F" w14:textId="77777777" w:rsidR="00A5792B" w:rsidRDefault="00A5792B">
      <w:pPr>
        <w:pStyle w:val="BodyText"/>
        <w:rPr>
          <w:sz w:val="20"/>
        </w:rPr>
      </w:pPr>
    </w:p>
    <w:p w14:paraId="1230E6DA" w14:textId="77777777" w:rsidR="00A5792B" w:rsidRDefault="00BE26E6">
      <w:pPr>
        <w:tabs>
          <w:tab w:val="left" w:pos="2639"/>
        </w:tabs>
        <w:spacing w:before="93" w:line="400" w:lineRule="atLeast"/>
        <w:ind w:left="1439" w:right="6140" w:hanging="600"/>
        <w:rPr>
          <w:rFonts w:ascii="Courier New"/>
          <w:sz w:val="20"/>
        </w:rPr>
      </w:pPr>
      <w:r>
        <w:pict w14:anchorId="215C1C82">
          <v:group id="_x0000_s2115" style="position:absolute;left:0;text-align:left;margin-left:69.05pt;margin-top:13.15pt;width:158.95pt;height:477.25pt;z-index:-51356160;mso-position-horizontal-relative:page" coordorigin="1381,263" coordsize="3179,9545">
            <v:line id="_x0000_s2118" style="position:absolute" from="1386,263" to="1386,9807" strokeweight=".48pt"/>
            <v:line id="_x0000_s2117" style="position:absolute" from="1440,4648" to="4559,4648" strokeweight=".20856mm">
              <v:stroke dashstyle="dash"/>
            </v:line>
            <v:line id="_x0000_s2116" style="position:absolute" from="1440,6868" to="4320,6868" strokeweight=".20856mm">
              <v:stroke dashstyle="dash"/>
            </v:line>
            <w10:wrap anchorx="page"/>
          </v:group>
        </w:pict>
      </w:r>
      <w:r w:rsidR="002F44C1">
        <w:rPr>
          <w:rFonts w:ascii="Courier New"/>
          <w:sz w:val="20"/>
          <w:vertAlign w:val="superscript"/>
        </w:rPr>
        <w:t>1</w:t>
      </w:r>
      <w:r w:rsidR="002F44C1">
        <w:rPr>
          <w:rFonts w:ascii="Courier New"/>
          <w:sz w:val="20"/>
        </w:rPr>
        <w:t>Select one of the following: C</w:t>
      </w:r>
      <w:r w:rsidR="002F44C1">
        <w:rPr>
          <w:rFonts w:ascii="Courier New"/>
          <w:sz w:val="20"/>
        </w:rPr>
        <w:tab/>
        <w:t>Calendar</w:t>
      </w:r>
      <w:r w:rsidR="002F44C1">
        <w:rPr>
          <w:rFonts w:ascii="Courier New"/>
          <w:spacing w:val="-6"/>
          <w:sz w:val="20"/>
        </w:rPr>
        <w:t xml:space="preserve"> </w:t>
      </w:r>
      <w:r w:rsidR="002F44C1">
        <w:rPr>
          <w:rFonts w:ascii="Courier New"/>
          <w:sz w:val="20"/>
        </w:rPr>
        <w:t>Year</w:t>
      </w:r>
    </w:p>
    <w:p w14:paraId="7914F6DC" w14:textId="77777777" w:rsidR="00A5792B" w:rsidRDefault="002F44C1">
      <w:pPr>
        <w:tabs>
          <w:tab w:val="left" w:pos="2639"/>
        </w:tabs>
        <w:spacing w:before="8"/>
        <w:ind w:left="1439"/>
        <w:rPr>
          <w:rFonts w:ascii="Courier New"/>
          <w:sz w:val="20"/>
        </w:rPr>
      </w:pPr>
      <w:r>
        <w:rPr>
          <w:rFonts w:ascii="Courier New"/>
          <w:sz w:val="20"/>
        </w:rPr>
        <w:t>F</w:t>
      </w:r>
      <w:r>
        <w:rPr>
          <w:rFonts w:ascii="Courier New"/>
          <w:sz w:val="20"/>
        </w:rPr>
        <w:tab/>
        <w:t>Fiscal</w:t>
      </w:r>
      <w:r>
        <w:rPr>
          <w:rFonts w:ascii="Courier New"/>
          <w:spacing w:val="-2"/>
          <w:sz w:val="20"/>
        </w:rPr>
        <w:t xml:space="preserve"> </w:t>
      </w:r>
      <w:r>
        <w:rPr>
          <w:rFonts w:ascii="Courier New"/>
          <w:sz w:val="20"/>
        </w:rPr>
        <w:t>Year</w:t>
      </w:r>
    </w:p>
    <w:p w14:paraId="344F4292" w14:textId="77777777" w:rsidR="00A5792B" w:rsidRDefault="002F44C1">
      <w:pPr>
        <w:spacing w:before="176"/>
        <w:ind w:left="240"/>
        <w:rPr>
          <w:rFonts w:ascii="Courier New"/>
          <w:sz w:val="20"/>
        </w:rPr>
      </w:pPr>
      <w:r>
        <w:rPr>
          <w:rFonts w:ascii="Courier New"/>
          <w:sz w:val="20"/>
        </w:rPr>
        <w:t xml:space="preserve">Select a Sort Parameter: </w:t>
      </w:r>
      <w:r>
        <w:rPr>
          <w:rFonts w:ascii="Courier New"/>
          <w:b/>
          <w:sz w:val="20"/>
        </w:rPr>
        <w:t>C</w:t>
      </w:r>
      <w:r>
        <w:rPr>
          <w:rFonts w:ascii="Courier New"/>
          <w:sz w:val="20"/>
        </w:rPr>
        <w:t>alendar Year</w:t>
      </w:r>
    </w:p>
    <w:p w14:paraId="5FB99D33" w14:textId="77777777" w:rsidR="00A5792B" w:rsidRDefault="002F44C1">
      <w:pPr>
        <w:spacing w:before="179" w:line="415" w:lineRule="auto"/>
        <w:ind w:left="240" w:right="6199"/>
        <w:rPr>
          <w:sz w:val="24"/>
        </w:rPr>
      </w:pPr>
      <w:r>
        <w:rPr>
          <w:sz w:val="24"/>
        </w:rPr>
        <w:t xml:space="preserve">Select the time period for this report. </w:t>
      </w:r>
      <w:r>
        <w:rPr>
          <w:rFonts w:ascii="Courier New"/>
          <w:sz w:val="20"/>
        </w:rPr>
        <w:t xml:space="preserve">Select Calendar Year: 1997// </w:t>
      </w:r>
      <w:r>
        <w:rPr>
          <w:rFonts w:ascii="Courier New"/>
          <w:b/>
          <w:sz w:val="20"/>
        </w:rPr>
        <w:t xml:space="preserve">1996 </w:t>
      </w:r>
      <w:r>
        <w:rPr>
          <w:sz w:val="24"/>
        </w:rPr>
        <w:t>This response must be a year, i.e., 1995.</w:t>
      </w:r>
    </w:p>
    <w:p w14:paraId="6ED09646" w14:textId="77777777" w:rsidR="00A5792B" w:rsidRDefault="002F44C1">
      <w:pPr>
        <w:spacing w:line="204" w:lineRule="exact"/>
        <w:ind w:left="240"/>
        <w:rPr>
          <w:rFonts w:ascii="Courier New"/>
          <w:b/>
          <w:sz w:val="20"/>
        </w:rPr>
      </w:pPr>
      <w:r>
        <w:rPr>
          <w:rFonts w:ascii="Courier New"/>
          <w:sz w:val="20"/>
        </w:rPr>
        <w:t xml:space="preserve">Select TRAINING CLASS (Press return for all classes): </w:t>
      </w:r>
      <w:r>
        <w:rPr>
          <w:rFonts w:ascii="Courier New"/>
          <w:b/>
          <w:sz w:val="20"/>
        </w:rPr>
        <w:t>BIOETHICS</w:t>
      </w:r>
    </w:p>
    <w:p w14:paraId="5321F915" w14:textId="77777777" w:rsidR="00A5792B" w:rsidRDefault="002F44C1">
      <w:pPr>
        <w:tabs>
          <w:tab w:val="right" w:pos="2879"/>
        </w:tabs>
        <w:spacing w:before="5"/>
        <w:ind w:left="240"/>
        <w:rPr>
          <w:rFonts w:ascii="Courier New"/>
          <w:sz w:val="20"/>
        </w:rPr>
      </w:pPr>
      <w:r>
        <w:rPr>
          <w:rFonts w:ascii="Courier New"/>
          <w:sz w:val="20"/>
        </w:rPr>
        <w:t>BIOETHICS</w:t>
      </w:r>
      <w:r>
        <w:rPr>
          <w:rFonts w:ascii="Courier New"/>
          <w:sz w:val="20"/>
        </w:rPr>
        <w:tab/>
        <w:t>08-27-92</w:t>
      </w:r>
    </w:p>
    <w:p w14:paraId="595D8BFF" w14:textId="77777777" w:rsidR="00A5792B" w:rsidRDefault="002F44C1">
      <w:pPr>
        <w:pStyle w:val="BodyText"/>
        <w:spacing w:before="174"/>
        <w:ind w:left="240"/>
      </w:pPr>
      <w:r>
        <w:t>Enter a single class name or press 'return' for all classes.</w:t>
      </w:r>
    </w:p>
    <w:p w14:paraId="74D088A8" w14:textId="77777777" w:rsidR="00A5792B" w:rsidRDefault="00A5792B">
      <w:pPr>
        <w:pStyle w:val="BodyText"/>
        <w:spacing w:before="2"/>
        <w:rPr>
          <w:sz w:val="32"/>
        </w:rPr>
      </w:pPr>
    </w:p>
    <w:p w14:paraId="7F1778C2" w14:textId="77777777" w:rsidR="00A5792B" w:rsidRDefault="002F44C1">
      <w:pPr>
        <w:ind w:left="240"/>
        <w:rPr>
          <w:rFonts w:ascii="Courier New"/>
          <w:sz w:val="20"/>
        </w:rPr>
      </w:pPr>
      <w:r>
        <w:rPr>
          <w:rFonts w:ascii="Courier New"/>
          <w:sz w:val="20"/>
        </w:rPr>
        <w:t>NURSING Service Categories</w:t>
      </w:r>
    </w:p>
    <w:p w14:paraId="4280A1B0" w14:textId="77777777" w:rsidR="00A5792B" w:rsidRDefault="00A5792B">
      <w:pPr>
        <w:pStyle w:val="BodyText"/>
        <w:rPr>
          <w:rFonts w:ascii="Courier New"/>
          <w:sz w:val="20"/>
        </w:rPr>
      </w:pPr>
    </w:p>
    <w:p w14:paraId="5BC7B67A" w14:textId="77777777" w:rsidR="00A5792B" w:rsidRDefault="002F44C1">
      <w:pPr>
        <w:pStyle w:val="ListParagraph"/>
        <w:numPr>
          <w:ilvl w:val="1"/>
          <w:numId w:val="54"/>
        </w:numPr>
        <w:tabs>
          <w:tab w:val="left" w:pos="959"/>
          <w:tab w:val="left" w:pos="960"/>
        </w:tabs>
        <w:spacing w:line="226" w:lineRule="exact"/>
        <w:ind w:hanging="481"/>
        <w:jc w:val="left"/>
        <w:rPr>
          <w:sz w:val="20"/>
        </w:rPr>
      </w:pPr>
      <w:r>
        <w:rPr>
          <w:sz w:val="20"/>
        </w:rPr>
        <w:t>R (RN-REGISTERED</w:t>
      </w:r>
      <w:r>
        <w:rPr>
          <w:spacing w:val="-3"/>
          <w:sz w:val="20"/>
        </w:rPr>
        <w:t xml:space="preserve"> </w:t>
      </w:r>
      <w:r>
        <w:rPr>
          <w:sz w:val="20"/>
        </w:rPr>
        <w:t>NURSE)</w:t>
      </w:r>
    </w:p>
    <w:p w14:paraId="17B0427C" w14:textId="77777777" w:rsidR="00A5792B" w:rsidRDefault="002F44C1">
      <w:pPr>
        <w:pStyle w:val="ListParagraph"/>
        <w:numPr>
          <w:ilvl w:val="1"/>
          <w:numId w:val="54"/>
        </w:numPr>
        <w:tabs>
          <w:tab w:val="left" w:pos="959"/>
          <w:tab w:val="left" w:pos="960"/>
        </w:tabs>
        <w:spacing w:line="226" w:lineRule="exact"/>
        <w:ind w:hanging="481"/>
        <w:jc w:val="left"/>
        <w:rPr>
          <w:sz w:val="20"/>
        </w:rPr>
      </w:pPr>
      <w:r>
        <w:rPr>
          <w:sz w:val="20"/>
        </w:rPr>
        <w:t>L (LPN-LIC. PRACTICAL</w:t>
      </w:r>
      <w:r>
        <w:rPr>
          <w:spacing w:val="-4"/>
          <w:sz w:val="20"/>
        </w:rPr>
        <w:t xml:space="preserve"> </w:t>
      </w:r>
      <w:r>
        <w:rPr>
          <w:sz w:val="20"/>
        </w:rPr>
        <w:t>NURSE)</w:t>
      </w:r>
    </w:p>
    <w:p w14:paraId="5FF3528E" w14:textId="77777777" w:rsidR="00A5792B" w:rsidRDefault="002F44C1">
      <w:pPr>
        <w:pStyle w:val="ListParagraph"/>
        <w:numPr>
          <w:ilvl w:val="1"/>
          <w:numId w:val="54"/>
        </w:numPr>
        <w:tabs>
          <w:tab w:val="left" w:pos="959"/>
          <w:tab w:val="left" w:pos="960"/>
        </w:tabs>
        <w:spacing w:before="1"/>
        <w:ind w:hanging="481"/>
        <w:jc w:val="left"/>
        <w:rPr>
          <w:sz w:val="20"/>
        </w:rPr>
      </w:pPr>
      <w:r>
        <w:rPr>
          <w:sz w:val="20"/>
        </w:rPr>
        <w:t>N (NA-NURSING</w:t>
      </w:r>
      <w:r>
        <w:rPr>
          <w:spacing w:val="-3"/>
          <w:sz w:val="20"/>
        </w:rPr>
        <w:t xml:space="preserve"> </w:t>
      </w:r>
      <w:r>
        <w:rPr>
          <w:sz w:val="20"/>
        </w:rPr>
        <w:t>ASSISTANT)</w:t>
      </w:r>
    </w:p>
    <w:p w14:paraId="14B304AE" w14:textId="77777777" w:rsidR="00A5792B" w:rsidRDefault="002F44C1">
      <w:pPr>
        <w:pStyle w:val="ListParagraph"/>
        <w:numPr>
          <w:ilvl w:val="1"/>
          <w:numId w:val="54"/>
        </w:numPr>
        <w:tabs>
          <w:tab w:val="left" w:pos="959"/>
          <w:tab w:val="left" w:pos="960"/>
        </w:tabs>
        <w:ind w:hanging="481"/>
        <w:jc w:val="left"/>
        <w:rPr>
          <w:sz w:val="20"/>
        </w:rPr>
      </w:pPr>
      <w:r>
        <w:rPr>
          <w:sz w:val="20"/>
        </w:rPr>
        <w:t>C</w:t>
      </w:r>
      <w:r>
        <w:rPr>
          <w:spacing w:val="-2"/>
          <w:sz w:val="20"/>
        </w:rPr>
        <w:t xml:space="preserve"> </w:t>
      </w:r>
      <w:r>
        <w:rPr>
          <w:sz w:val="20"/>
        </w:rPr>
        <w:t>(CK-CLERICAL)</w:t>
      </w:r>
    </w:p>
    <w:p w14:paraId="32C73AB0" w14:textId="77777777" w:rsidR="00A5792B" w:rsidRDefault="002F44C1">
      <w:pPr>
        <w:pStyle w:val="ListParagraph"/>
        <w:numPr>
          <w:ilvl w:val="1"/>
          <w:numId w:val="54"/>
        </w:numPr>
        <w:tabs>
          <w:tab w:val="left" w:pos="959"/>
          <w:tab w:val="left" w:pos="960"/>
        </w:tabs>
        <w:ind w:hanging="481"/>
        <w:jc w:val="left"/>
        <w:rPr>
          <w:sz w:val="20"/>
        </w:rPr>
      </w:pPr>
      <w:r>
        <w:rPr>
          <w:sz w:val="20"/>
        </w:rPr>
        <w:t>S (SE-SUMMER</w:t>
      </w:r>
      <w:r>
        <w:rPr>
          <w:spacing w:val="-3"/>
          <w:sz w:val="20"/>
        </w:rPr>
        <w:t xml:space="preserve"> </w:t>
      </w:r>
      <w:r>
        <w:rPr>
          <w:sz w:val="20"/>
        </w:rPr>
        <w:t>EMPLOYEE)</w:t>
      </w:r>
    </w:p>
    <w:p w14:paraId="2023439D" w14:textId="77777777" w:rsidR="00A5792B" w:rsidRDefault="002F44C1">
      <w:pPr>
        <w:pStyle w:val="ListParagraph"/>
        <w:numPr>
          <w:ilvl w:val="1"/>
          <w:numId w:val="54"/>
        </w:numPr>
        <w:tabs>
          <w:tab w:val="left" w:pos="959"/>
          <w:tab w:val="left" w:pos="960"/>
        </w:tabs>
        <w:spacing w:line="226" w:lineRule="exact"/>
        <w:ind w:hanging="481"/>
        <w:jc w:val="left"/>
        <w:rPr>
          <w:sz w:val="20"/>
        </w:rPr>
      </w:pPr>
      <w:r>
        <w:rPr>
          <w:sz w:val="20"/>
        </w:rPr>
        <w:t>A (AO-ADMIN.</w:t>
      </w:r>
      <w:r>
        <w:rPr>
          <w:spacing w:val="-3"/>
          <w:sz w:val="20"/>
        </w:rPr>
        <w:t xml:space="preserve"> </w:t>
      </w:r>
      <w:r>
        <w:rPr>
          <w:sz w:val="20"/>
        </w:rPr>
        <w:t>OFFICER)</w:t>
      </w:r>
    </w:p>
    <w:p w14:paraId="03E59111" w14:textId="77777777" w:rsidR="00A5792B" w:rsidRDefault="002F44C1">
      <w:pPr>
        <w:pStyle w:val="ListParagraph"/>
        <w:numPr>
          <w:ilvl w:val="1"/>
          <w:numId w:val="54"/>
        </w:numPr>
        <w:tabs>
          <w:tab w:val="left" w:pos="959"/>
          <w:tab w:val="left" w:pos="960"/>
        </w:tabs>
        <w:spacing w:line="226" w:lineRule="exact"/>
        <w:ind w:hanging="481"/>
        <w:jc w:val="left"/>
        <w:rPr>
          <w:sz w:val="20"/>
        </w:rPr>
      </w:pPr>
      <w:r>
        <w:rPr>
          <w:sz w:val="20"/>
        </w:rPr>
        <w:t>O</w:t>
      </w:r>
      <w:r>
        <w:rPr>
          <w:spacing w:val="-2"/>
          <w:sz w:val="20"/>
        </w:rPr>
        <w:t xml:space="preserve"> </w:t>
      </w:r>
      <w:r>
        <w:rPr>
          <w:sz w:val="20"/>
        </w:rPr>
        <w:t>(OT-OTHER)</w:t>
      </w:r>
    </w:p>
    <w:p w14:paraId="18FAE10A" w14:textId="77777777" w:rsidR="00A5792B" w:rsidRDefault="002F44C1">
      <w:pPr>
        <w:spacing w:before="182"/>
        <w:ind w:left="240"/>
        <w:rPr>
          <w:rFonts w:ascii="Courier New"/>
          <w:sz w:val="20"/>
        </w:rPr>
      </w:pPr>
      <w:r>
        <w:rPr>
          <w:rFonts w:ascii="Courier New"/>
          <w:sz w:val="20"/>
        </w:rPr>
        <w:t>OTHER Service Categories</w:t>
      </w:r>
    </w:p>
    <w:p w14:paraId="6B980862" w14:textId="77777777" w:rsidR="00A5792B" w:rsidRDefault="00A5792B">
      <w:pPr>
        <w:pStyle w:val="BodyText"/>
        <w:rPr>
          <w:rFonts w:ascii="Courier New"/>
          <w:sz w:val="20"/>
        </w:rPr>
      </w:pPr>
    </w:p>
    <w:p w14:paraId="428689F1" w14:textId="77777777" w:rsidR="00A5792B" w:rsidRDefault="002F44C1">
      <w:pPr>
        <w:pStyle w:val="ListParagraph"/>
        <w:numPr>
          <w:ilvl w:val="1"/>
          <w:numId w:val="54"/>
        </w:numPr>
        <w:tabs>
          <w:tab w:val="left" w:pos="959"/>
          <w:tab w:val="left" w:pos="960"/>
        </w:tabs>
        <w:ind w:hanging="481"/>
        <w:jc w:val="left"/>
        <w:rPr>
          <w:sz w:val="20"/>
        </w:rPr>
      </w:pPr>
      <w:r>
        <w:rPr>
          <w:sz w:val="20"/>
        </w:rPr>
        <w:t>ANALYST</w:t>
      </w:r>
    </w:p>
    <w:p w14:paraId="3E66C395" w14:textId="77777777" w:rsidR="00A5792B" w:rsidRDefault="002F44C1">
      <w:pPr>
        <w:pStyle w:val="ListParagraph"/>
        <w:numPr>
          <w:ilvl w:val="1"/>
          <w:numId w:val="54"/>
        </w:numPr>
        <w:tabs>
          <w:tab w:val="left" w:pos="959"/>
          <w:tab w:val="left" w:pos="960"/>
        </w:tabs>
        <w:spacing w:line="226" w:lineRule="exact"/>
        <w:ind w:hanging="481"/>
        <w:jc w:val="left"/>
        <w:rPr>
          <w:sz w:val="20"/>
        </w:rPr>
      </w:pPr>
      <w:r>
        <w:rPr>
          <w:sz w:val="20"/>
        </w:rPr>
        <w:t>PATIENT</w:t>
      </w:r>
      <w:r>
        <w:rPr>
          <w:spacing w:val="-2"/>
          <w:sz w:val="20"/>
        </w:rPr>
        <w:t xml:space="preserve"> </w:t>
      </w:r>
      <w:r>
        <w:rPr>
          <w:sz w:val="20"/>
        </w:rPr>
        <w:t>CARE</w:t>
      </w:r>
    </w:p>
    <w:p w14:paraId="076A0D97" w14:textId="77777777" w:rsidR="00A5792B" w:rsidRDefault="002F44C1">
      <w:pPr>
        <w:pStyle w:val="ListParagraph"/>
        <w:numPr>
          <w:ilvl w:val="1"/>
          <w:numId w:val="54"/>
        </w:numPr>
        <w:tabs>
          <w:tab w:val="left" w:pos="959"/>
          <w:tab w:val="left" w:pos="960"/>
        </w:tabs>
        <w:spacing w:line="226" w:lineRule="exact"/>
        <w:ind w:hanging="601"/>
        <w:jc w:val="left"/>
        <w:rPr>
          <w:sz w:val="20"/>
        </w:rPr>
      </w:pPr>
      <w:r>
        <w:rPr>
          <w:sz w:val="20"/>
        </w:rPr>
        <w:t>PHYSICIAN</w:t>
      </w:r>
    </w:p>
    <w:p w14:paraId="0A9800E6" w14:textId="77777777" w:rsidR="00A5792B" w:rsidRDefault="002F44C1">
      <w:pPr>
        <w:pStyle w:val="ListParagraph"/>
        <w:numPr>
          <w:ilvl w:val="1"/>
          <w:numId w:val="54"/>
        </w:numPr>
        <w:tabs>
          <w:tab w:val="left" w:pos="959"/>
          <w:tab w:val="left" w:pos="960"/>
        </w:tabs>
        <w:spacing w:before="1"/>
        <w:ind w:hanging="601"/>
        <w:jc w:val="left"/>
        <w:rPr>
          <w:sz w:val="20"/>
        </w:rPr>
      </w:pPr>
      <w:r>
        <w:rPr>
          <w:sz w:val="20"/>
        </w:rPr>
        <w:t>RECREATION</w:t>
      </w:r>
    </w:p>
    <w:p w14:paraId="04671D06" w14:textId="77777777" w:rsidR="00A5792B" w:rsidRDefault="002F44C1">
      <w:pPr>
        <w:pStyle w:val="ListParagraph"/>
        <w:numPr>
          <w:ilvl w:val="1"/>
          <w:numId w:val="54"/>
        </w:numPr>
        <w:tabs>
          <w:tab w:val="left" w:pos="959"/>
          <w:tab w:val="left" w:pos="960"/>
        </w:tabs>
        <w:ind w:hanging="601"/>
        <w:jc w:val="left"/>
        <w:rPr>
          <w:sz w:val="20"/>
        </w:rPr>
      </w:pPr>
      <w:r>
        <w:rPr>
          <w:sz w:val="20"/>
        </w:rPr>
        <w:t>ALL</w:t>
      </w:r>
    </w:p>
    <w:p w14:paraId="02D11BC4" w14:textId="77777777" w:rsidR="00A5792B" w:rsidRDefault="002F44C1">
      <w:pPr>
        <w:spacing w:before="177"/>
        <w:ind w:left="240"/>
        <w:rPr>
          <w:rFonts w:ascii="Courier New"/>
          <w:b/>
          <w:sz w:val="20"/>
        </w:rPr>
      </w:pPr>
      <w:r>
        <w:rPr>
          <w:rFonts w:ascii="Courier New"/>
          <w:sz w:val="20"/>
        </w:rPr>
        <w:t xml:space="preserve">Select SERVICE CATEGORY: </w:t>
      </w:r>
      <w:r>
        <w:rPr>
          <w:rFonts w:ascii="Courier New"/>
          <w:b/>
          <w:sz w:val="20"/>
        </w:rPr>
        <w:t>12</w:t>
      </w:r>
    </w:p>
    <w:p w14:paraId="2B22E49A" w14:textId="77777777" w:rsidR="00A5792B" w:rsidRDefault="002F44C1">
      <w:pPr>
        <w:pStyle w:val="BodyText"/>
        <w:spacing w:before="179"/>
        <w:ind w:left="240"/>
      </w:pPr>
      <w:r>
        <w:t>Enter the appropriate service category or select ‘All’ service categories.</w:t>
      </w:r>
    </w:p>
    <w:p w14:paraId="74A8BCD7" w14:textId="77777777" w:rsidR="00A5792B" w:rsidRDefault="002F44C1">
      <w:pPr>
        <w:spacing w:before="188"/>
        <w:ind w:left="240"/>
        <w:rPr>
          <w:sz w:val="24"/>
        </w:rPr>
      </w:pPr>
      <w:r>
        <w:rPr>
          <w:rFonts w:ascii="Courier New"/>
          <w:sz w:val="20"/>
        </w:rPr>
        <w:t>DEVICE: HOME//</w:t>
      </w:r>
      <w:r>
        <w:rPr>
          <w:sz w:val="24"/>
        </w:rPr>
        <w:t>Enter an appropriate device</w:t>
      </w:r>
    </w:p>
    <w:p w14:paraId="08616D3C" w14:textId="77777777" w:rsidR="00A5792B" w:rsidRDefault="00A5792B">
      <w:pPr>
        <w:pStyle w:val="BodyText"/>
        <w:rPr>
          <w:sz w:val="20"/>
        </w:rPr>
      </w:pPr>
    </w:p>
    <w:p w14:paraId="1CA84448" w14:textId="77777777" w:rsidR="00A5792B" w:rsidRDefault="00A5792B">
      <w:pPr>
        <w:pStyle w:val="BodyText"/>
        <w:rPr>
          <w:sz w:val="20"/>
        </w:rPr>
      </w:pPr>
    </w:p>
    <w:p w14:paraId="7E503B72" w14:textId="77777777" w:rsidR="00A5792B" w:rsidRDefault="00A5792B">
      <w:pPr>
        <w:pStyle w:val="BodyText"/>
        <w:rPr>
          <w:sz w:val="20"/>
        </w:rPr>
      </w:pPr>
    </w:p>
    <w:p w14:paraId="67057494" w14:textId="77777777" w:rsidR="00A5792B" w:rsidRDefault="00A5792B">
      <w:pPr>
        <w:pStyle w:val="BodyText"/>
        <w:rPr>
          <w:sz w:val="20"/>
        </w:rPr>
      </w:pPr>
    </w:p>
    <w:p w14:paraId="57564ED2" w14:textId="77777777" w:rsidR="00A5792B" w:rsidRDefault="00A5792B">
      <w:pPr>
        <w:pStyle w:val="BodyText"/>
        <w:rPr>
          <w:sz w:val="20"/>
        </w:rPr>
      </w:pPr>
    </w:p>
    <w:p w14:paraId="251AAE33" w14:textId="77777777" w:rsidR="00A5792B" w:rsidRDefault="00A5792B">
      <w:pPr>
        <w:pStyle w:val="BodyText"/>
        <w:rPr>
          <w:sz w:val="20"/>
        </w:rPr>
      </w:pPr>
    </w:p>
    <w:p w14:paraId="0B99A130" w14:textId="77777777" w:rsidR="00A5792B" w:rsidRDefault="00A5792B">
      <w:pPr>
        <w:pStyle w:val="BodyText"/>
        <w:rPr>
          <w:sz w:val="20"/>
        </w:rPr>
      </w:pPr>
    </w:p>
    <w:p w14:paraId="1FC96CEE" w14:textId="77777777" w:rsidR="00A5792B" w:rsidRDefault="00A5792B">
      <w:pPr>
        <w:pStyle w:val="BodyText"/>
        <w:rPr>
          <w:sz w:val="20"/>
        </w:rPr>
      </w:pPr>
    </w:p>
    <w:p w14:paraId="0D64ACAC" w14:textId="77777777" w:rsidR="00A5792B" w:rsidRDefault="00A5792B">
      <w:pPr>
        <w:pStyle w:val="BodyText"/>
        <w:rPr>
          <w:sz w:val="20"/>
        </w:rPr>
      </w:pPr>
    </w:p>
    <w:p w14:paraId="6A40FD87" w14:textId="77777777" w:rsidR="00A5792B" w:rsidRDefault="00A5792B">
      <w:pPr>
        <w:pStyle w:val="BodyText"/>
        <w:rPr>
          <w:sz w:val="20"/>
        </w:rPr>
      </w:pPr>
    </w:p>
    <w:p w14:paraId="5A4B02FA" w14:textId="77777777" w:rsidR="00A5792B" w:rsidRDefault="00A5792B">
      <w:pPr>
        <w:pStyle w:val="BodyText"/>
        <w:rPr>
          <w:sz w:val="20"/>
        </w:rPr>
      </w:pPr>
    </w:p>
    <w:p w14:paraId="0ABE0FFC" w14:textId="77777777" w:rsidR="00A5792B" w:rsidRDefault="00A5792B">
      <w:pPr>
        <w:pStyle w:val="BodyText"/>
        <w:rPr>
          <w:sz w:val="20"/>
        </w:rPr>
      </w:pPr>
    </w:p>
    <w:p w14:paraId="3877DDE3" w14:textId="77777777" w:rsidR="00A5792B" w:rsidRDefault="00A5792B">
      <w:pPr>
        <w:pStyle w:val="BodyText"/>
        <w:rPr>
          <w:sz w:val="20"/>
        </w:rPr>
      </w:pPr>
    </w:p>
    <w:p w14:paraId="69880ECD" w14:textId="77777777" w:rsidR="00A5792B" w:rsidRDefault="00A5792B">
      <w:pPr>
        <w:pStyle w:val="BodyText"/>
        <w:rPr>
          <w:sz w:val="20"/>
        </w:rPr>
      </w:pPr>
    </w:p>
    <w:p w14:paraId="23ACB74D" w14:textId="77777777" w:rsidR="00A5792B" w:rsidRDefault="00BE26E6">
      <w:pPr>
        <w:pStyle w:val="BodyText"/>
        <w:spacing w:before="6"/>
        <w:rPr>
          <w:sz w:val="14"/>
        </w:rPr>
      </w:pPr>
      <w:r>
        <w:pict w14:anchorId="65BE7347">
          <v:rect id="_x0000_s2114" style="position:absolute;margin-left:1in;margin-top:10.35pt;width:2in;height:.6pt;z-index:-15349248;mso-wrap-distance-left:0;mso-wrap-distance-right:0;mso-position-horizontal-relative:page" fillcolor="black" stroked="f">
            <w10:wrap type="topAndBottom" anchorx="page"/>
          </v:rect>
        </w:pict>
      </w:r>
    </w:p>
    <w:p w14:paraId="3400BCDF" w14:textId="77777777" w:rsidR="00A5792B" w:rsidRDefault="00A5792B">
      <w:pPr>
        <w:rPr>
          <w:sz w:val="14"/>
        </w:rPr>
        <w:sectPr w:rsidR="00A5792B">
          <w:pgSz w:w="12240" w:h="15840"/>
          <w:pgMar w:top="940" w:right="620" w:bottom="1680" w:left="1200" w:header="725" w:footer="1393" w:gutter="0"/>
          <w:cols w:space="720"/>
        </w:sectPr>
      </w:pPr>
    </w:p>
    <w:p w14:paraId="1B5A7DD2" w14:textId="77777777" w:rsidR="00A5792B" w:rsidRDefault="00A5792B">
      <w:pPr>
        <w:pStyle w:val="BodyText"/>
        <w:rPr>
          <w:sz w:val="20"/>
        </w:rPr>
      </w:pPr>
    </w:p>
    <w:p w14:paraId="7999ADB6" w14:textId="77777777" w:rsidR="00A5792B" w:rsidRDefault="00A5792B">
      <w:pPr>
        <w:pStyle w:val="BodyText"/>
        <w:rPr>
          <w:sz w:val="20"/>
        </w:rPr>
      </w:pPr>
    </w:p>
    <w:p w14:paraId="17AA29D0" w14:textId="77777777" w:rsidR="00A5792B" w:rsidRDefault="00A5792B">
      <w:pPr>
        <w:pStyle w:val="BodyText"/>
        <w:rPr>
          <w:sz w:val="20"/>
        </w:rPr>
      </w:pPr>
    </w:p>
    <w:p w14:paraId="7612CC6D" w14:textId="77777777" w:rsidR="00A5792B" w:rsidRDefault="00A5792B">
      <w:pPr>
        <w:pStyle w:val="BodyText"/>
        <w:rPr>
          <w:sz w:val="20"/>
        </w:rPr>
      </w:pPr>
    </w:p>
    <w:p w14:paraId="4A3976D2" w14:textId="77777777" w:rsidR="00A5792B" w:rsidRDefault="00A5792B">
      <w:pPr>
        <w:pStyle w:val="BodyText"/>
        <w:rPr>
          <w:sz w:val="20"/>
        </w:rPr>
      </w:pPr>
    </w:p>
    <w:p w14:paraId="19902EA2" w14:textId="77777777" w:rsidR="00A5792B" w:rsidRDefault="00A5792B">
      <w:pPr>
        <w:pStyle w:val="BodyText"/>
        <w:rPr>
          <w:sz w:val="20"/>
        </w:rPr>
      </w:pPr>
    </w:p>
    <w:p w14:paraId="4B59B63F" w14:textId="77777777" w:rsidR="00A5792B" w:rsidRDefault="00A5792B">
      <w:pPr>
        <w:pStyle w:val="BodyText"/>
        <w:rPr>
          <w:sz w:val="20"/>
        </w:rPr>
      </w:pPr>
    </w:p>
    <w:p w14:paraId="4BB16DF8" w14:textId="77777777" w:rsidR="00A5792B" w:rsidRDefault="00A5792B">
      <w:pPr>
        <w:pStyle w:val="BodyText"/>
        <w:rPr>
          <w:sz w:val="20"/>
        </w:rPr>
      </w:pPr>
    </w:p>
    <w:p w14:paraId="70D4B030" w14:textId="77777777" w:rsidR="00A5792B" w:rsidRDefault="00A5792B">
      <w:pPr>
        <w:pStyle w:val="BodyText"/>
        <w:rPr>
          <w:sz w:val="20"/>
        </w:rPr>
      </w:pPr>
    </w:p>
    <w:p w14:paraId="2A780D43" w14:textId="77777777" w:rsidR="00A5792B" w:rsidRDefault="00A5792B">
      <w:pPr>
        <w:pStyle w:val="BodyText"/>
        <w:rPr>
          <w:sz w:val="20"/>
        </w:rPr>
      </w:pPr>
    </w:p>
    <w:p w14:paraId="5AA18580" w14:textId="77777777" w:rsidR="00A5792B" w:rsidRDefault="00A5792B">
      <w:pPr>
        <w:pStyle w:val="BodyText"/>
        <w:rPr>
          <w:sz w:val="20"/>
        </w:rPr>
      </w:pPr>
    </w:p>
    <w:p w14:paraId="018B6841" w14:textId="77777777" w:rsidR="00A5792B" w:rsidRDefault="00A5792B">
      <w:pPr>
        <w:pStyle w:val="BodyText"/>
        <w:rPr>
          <w:sz w:val="20"/>
        </w:rPr>
      </w:pPr>
    </w:p>
    <w:p w14:paraId="5C2B368A" w14:textId="77777777" w:rsidR="00A5792B" w:rsidRDefault="00A5792B">
      <w:pPr>
        <w:pStyle w:val="BodyText"/>
        <w:rPr>
          <w:sz w:val="20"/>
        </w:rPr>
      </w:pPr>
    </w:p>
    <w:p w14:paraId="00D83D6E" w14:textId="77777777" w:rsidR="00A5792B" w:rsidRDefault="00A5792B">
      <w:pPr>
        <w:pStyle w:val="BodyText"/>
        <w:rPr>
          <w:sz w:val="20"/>
        </w:rPr>
      </w:pPr>
    </w:p>
    <w:p w14:paraId="02B9561E" w14:textId="77777777" w:rsidR="00A5792B" w:rsidRDefault="00A5792B">
      <w:pPr>
        <w:pStyle w:val="BodyText"/>
        <w:rPr>
          <w:sz w:val="20"/>
        </w:rPr>
      </w:pPr>
    </w:p>
    <w:p w14:paraId="1B29765F" w14:textId="77777777" w:rsidR="00A5792B" w:rsidRDefault="00A5792B">
      <w:pPr>
        <w:pStyle w:val="BodyText"/>
        <w:rPr>
          <w:sz w:val="20"/>
        </w:rPr>
      </w:pPr>
    </w:p>
    <w:p w14:paraId="20AEE5B4" w14:textId="77777777" w:rsidR="00A5792B" w:rsidRDefault="00A5792B">
      <w:pPr>
        <w:pStyle w:val="BodyText"/>
        <w:rPr>
          <w:sz w:val="20"/>
        </w:rPr>
      </w:pPr>
    </w:p>
    <w:p w14:paraId="70AEE4A5" w14:textId="77777777" w:rsidR="00A5792B" w:rsidRDefault="00A5792B">
      <w:pPr>
        <w:pStyle w:val="BodyText"/>
        <w:rPr>
          <w:sz w:val="20"/>
        </w:rPr>
      </w:pPr>
    </w:p>
    <w:p w14:paraId="0086839F" w14:textId="77777777" w:rsidR="00A5792B" w:rsidRDefault="00A5792B">
      <w:pPr>
        <w:pStyle w:val="BodyText"/>
        <w:rPr>
          <w:sz w:val="20"/>
        </w:rPr>
      </w:pPr>
    </w:p>
    <w:p w14:paraId="43741565" w14:textId="77777777" w:rsidR="00A5792B" w:rsidRDefault="00A5792B">
      <w:pPr>
        <w:pStyle w:val="BodyText"/>
        <w:rPr>
          <w:sz w:val="20"/>
        </w:rPr>
      </w:pPr>
    </w:p>
    <w:p w14:paraId="5765AB18" w14:textId="77777777" w:rsidR="00A5792B" w:rsidRDefault="00A5792B">
      <w:pPr>
        <w:pStyle w:val="BodyText"/>
        <w:rPr>
          <w:sz w:val="20"/>
        </w:rPr>
      </w:pPr>
    </w:p>
    <w:p w14:paraId="72619022" w14:textId="77777777" w:rsidR="00A5792B" w:rsidRDefault="00A5792B">
      <w:pPr>
        <w:pStyle w:val="BodyText"/>
        <w:rPr>
          <w:sz w:val="20"/>
        </w:rPr>
      </w:pPr>
    </w:p>
    <w:p w14:paraId="23E34F15" w14:textId="77777777" w:rsidR="00A5792B" w:rsidRDefault="00A5792B">
      <w:pPr>
        <w:pStyle w:val="BodyText"/>
        <w:rPr>
          <w:sz w:val="20"/>
        </w:rPr>
      </w:pPr>
    </w:p>
    <w:p w14:paraId="625D8D4D" w14:textId="77777777" w:rsidR="00A5792B" w:rsidRDefault="00A5792B">
      <w:pPr>
        <w:pStyle w:val="BodyText"/>
        <w:rPr>
          <w:sz w:val="20"/>
        </w:rPr>
      </w:pPr>
    </w:p>
    <w:p w14:paraId="3A02B769" w14:textId="77777777" w:rsidR="00A5792B" w:rsidRDefault="00A5792B">
      <w:pPr>
        <w:pStyle w:val="BodyText"/>
        <w:spacing w:before="7" w:after="1"/>
        <w:rPr>
          <w:sz w:val="20"/>
        </w:rPr>
      </w:pPr>
    </w:p>
    <w:tbl>
      <w:tblPr>
        <w:tblW w:w="0" w:type="auto"/>
        <w:tblInd w:w="193" w:type="dxa"/>
        <w:tblLayout w:type="fixed"/>
        <w:tblCellMar>
          <w:left w:w="0" w:type="dxa"/>
          <w:right w:w="0" w:type="dxa"/>
        </w:tblCellMar>
        <w:tblLook w:val="01E0" w:firstRow="1" w:lastRow="1" w:firstColumn="1" w:lastColumn="1" w:noHBand="0" w:noVBand="0"/>
      </w:tblPr>
      <w:tblGrid>
        <w:gridCol w:w="2214"/>
        <w:gridCol w:w="1500"/>
        <w:gridCol w:w="2160"/>
        <w:gridCol w:w="1430"/>
      </w:tblGrid>
      <w:tr w:rsidR="00A5792B" w14:paraId="481EA95A" w14:textId="77777777">
        <w:trPr>
          <w:trHeight w:val="226"/>
        </w:trPr>
        <w:tc>
          <w:tcPr>
            <w:tcW w:w="2214" w:type="dxa"/>
          </w:tcPr>
          <w:p w14:paraId="15431B54" w14:textId="77777777" w:rsidR="00A5792B" w:rsidRDefault="002F44C1">
            <w:pPr>
              <w:pStyle w:val="TableParagraph"/>
              <w:spacing w:line="206" w:lineRule="exact"/>
              <w:ind w:left="53"/>
              <w:rPr>
                <w:sz w:val="20"/>
              </w:rPr>
            </w:pPr>
            <w:r>
              <w:rPr>
                <w:sz w:val="20"/>
              </w:rPr>
              <w:t>NURSNURSE15,SIX</w:t>
            </w:r>
          </w:p>
        </w:tc>
        <w:tc>
          <w:tcPr>
            <w:tcW w:w="1500" w:type="dxa"/>
          </w:tcPr>
          <w:p w14:paraId="4A7C135F" w14:textId="77777777" w:rsidR="00A5792B" w:rsidRDefault="002F44C1">
            <w:pPr>
              <w:pStyle w:val="TableParagraph"/>
              <w:spacing w:line="206" w:lineRule="exact"/>
              <w:ind w:left="119"/>
              <w:rPr>
                <w:sz w:val="20"/>
              </w:rPr>
            </w:pPr>
            <w:r>
              <w:rPr>
                <w:sz w:val="20"/>
              </w:rPr>
              <w:t>10E</w:t>
            </w:r>
          </w:p>
        </w:tc>
        <w:tc>
          <w:tcPr>
            <w:tcW w:w="2160" w:type="dxa"/>
          </w:tcPr>
          <w:p w14:paraId="150003A6" w14:textId="77777777" w:rsidR="00A5792B" w:rsidRDefault="002F44C1">
            <w:pPr>
              <w:pStyle w:val="TableParagraph"/>
              <w:spacing w:line="206" w:lineRule="exact"/>
              <w:ind w:right="298"/>
              <w:jc w:val="right"/>
              <w:rPr>
                <w:sz w:val="20"/>
              </w:rPr>
            </w:pPr>
            <w:r>
              <w:rPr>
                <w:sz w:val="20"/>
              </w:rPr>
              <w:t>3/12/96</w:t>
            </w:r>
          </w:p>
        </w:tc>
        <w:tc>
          <w:tcPr>
            <w:tcW w:w="1430" w:type="dxa"/>
          </w:tcPr>
          <w:p w14:paraId="3C98AC81" w14:textId="77777777" w:rsidR="00A5792B" w:rsidRDefault="002F44C1">
            <w:pPr>
              <w:pStyle w:val="TableParagraph"/>
              <w:spacing w:line="206" w:lineRule="exact"/>
              <w:ind w:right="49"/>
              <w:jc w:val="right"/>
              <w:rPr>
                <w:sz w:val="20"/>
              </w:rPr>
            </w:pPr>
            <w:r>
              <w:rPr>
                <w:sz w:val="20"/>
              </w:rPr>
              <w:t>BIOETHICS</w:t>
            </w:r>
          </w:p>
        </w:tc>
      </w:tr>
      <w:tr w:rsidR="00A5792B" w14:paraId="4A437954" w14:textId="77777777">
        <w:trPr>
          <w:trHeight w:val="226"/>
        </w:trPr>
        <w:tc>
          <w:tcPr>
            <w:tcW w:w="2214" w:type="dxa"/>
          </w:tcPr>
          <w:p w14:paraId="5B53CF64" w14:textId="77777777" w:rsidR="00A5792B" w:rsidRDefault="002F44C1">
            <w:pPr>
              <w:pStyle w:val="TableParagraph"/>
              <w:spacing w:line="206" w:lineRule="exact"/>
              <w:ind w:left="53"/>
              <w:rPr>
                <w:sz w:val="20"/>
              </w:rPr>
            </w:pPr>
            <w:r>
              <w:rPr>
                <w:sz w:val="20"/>
              </w:rPr>
              <w:t>NURSNURSE15,SEVEN</w:t>
            </w:r>
          </w:p>
        </w:tc>
        <w:tc>
          <w:tcPr>
            <w:tcW w:w="1500" w:type="dxa"/>
          </w:tcPr>
          <w:p w14:paraId="3948062C" w14:textId="77777777" w:rsidR="00A5792B" w:rsidRDefault="002F44C1">
            <w:pPr>
              <w:pStyle w:val="TableParagraph"/>
              <w:spacing w:line="206" w:lineRule="exact"/>
              <w:ind w:left="119"/>
              <w:rPr>
                <w:sz w:val="20"/>
              </w:rPr>
            </w:pPr>
            <w:r>
              <w:rPr>
                <w:sz w:val="20"/>
              </w:rPr>
              <w:t>10E</w:t>
            </w:r>
          </w:p>
        </w:tc>
        <w:tc>
          <w:tcPr>
            <w:tcW w:w="2160" w:type="dxa"/>
          </w:tcPr>
          <w:p w14:paraId="1B218D78" w14:textId="77777777" w:rsidR="00A5792B" w:rsidRDefault="002F44C1">
            <w:pPr>
              <w:pStyle w:val="TableParagraph"/>
              <w:spacing w:line="206" w:lineRule="exact"/>
              <w:ind w:right="298"/>
              <w:jc w:val="right"/>
              <w:rPr>
                <w:sz w:val="20"/>
              </w:rPr>
            </w:pPr>
            <w:r>
              <w:rPr>
                <w:sz w:val="20"/>
              </w:rPr>
              <w:t>1/22/96</w:t>
            </w:r>
          </w:p>
        </w:tc>
        <w:tc>
          <w:tcPr>
            <w:tcW w:w="1430" w:type="dxa"/>
          </w:tcPr>
          <w:p w14:paraId="713CF302" w14:textId="77777777" w:rsidR="00A5792B" w:rsidRDefault="002F44C1">
            <w:pPr>
              <w:pStyle w:val="TableParagraph"/>
              <w:spacing w:line="206" w:lineRule="exact"/>
              <w:ind w:right="49"/>
              <w:jc w:val="right"/>
              <w:rPr>
                <w:sz w:val="20"/>
              </w:rPr>
            </w:pPr>
            <w:r>
              <w:rPr>
                <w:sz w:val="20"/>
              </w:rPr>
              <w:t>BIOETHICS</w:t>
            </w:r>
          </w:p>
        </w:tc>
      </w:tr>
    </w:tbl>
    <w:p w14:paraId="1992710C" w14:textId="77777777" w:rsidR="00A5792B" w:rsidRDefault="00A5792B">
      <w:pPr>
        <w:pStyle w:val="BodyText"/>
        <w:spacing w:before="6"/>
        <w:rPr>
          <w:sz w:val="10"/>
        </w:rPr>
      </w:pPr>
    </w:p>
    <w:p w14:paraId="2207918F" w14:textId="77777777" w:rsidR="00A5792B" w:rsidRDefault="00BE26E6">
      <w:pPr>
        <w:spacing w:before="101"/>
        <w:ind w:left="240"/>
        <w:rPr>
          <w:rFonts w:ascii="Courier New"/>
          <w:b/>
          <w:sz w:val="20"/>
        </w:rPr>
      </w:pPr>
      <w:r>
        <w:pict w14:anchorId="565952A4">
          <v:group id="_x0000_s2100" style="position:absolute;left:0;text-align:left;margin-left:69.05pt;margin-top:-292.8pt;width:464.9pt;height:286.6pt;z-index:-51355136;mso-position-horizontal-relative:page" coordorigin="1381,-5856" coordsize="9298,5732">
            <v:line id="_x0000_s2113" style="position:absolute" from="1386,-5838" to="1386,-125" strokeweight=".48pt"/>
            <v:line id="_x0000_s2112" style="position:absolute" from="1440,-4530" to="10678,-4530" strokeweight=".14492mm"/>
            <v:line id="_x0000_s2111" style="position:absolute" from="5759,-4184" to="6719,-4184" strokeweight=".20856mm">
              <v:stroke dashstyle="dash"/>
            </v:line>
            <v:line id="_x0000_s2110" style="position:absolute" from="1440,-1489" to="10678,-1489" strokeweight=".14492mm"/>
            <v:line id="_x0000_s2109" style="position:absolute" from="5759,-1144" to="6719,-1144" strokeweight=".20856mm">
              <v:stroke dashstyle="dash"/>
            </v:line>
            <v:shape id="_x0000_s2108" type="#_x0000_t202" style="position:absolute;left:1440;top:-5856;width:9139;height:1563" filled="f" stroked="f">
              <v:textbox inset="0,0,0,0">
                <w:txbxContent>
                  <w:p w14:paraId="5C1F57ED" w14:textId="77777777" w:rsidR="002F44C1" w:rsidRDefault="002F44C1">
                    <w:pPr>
                      <w:spacing w:before="21"/>
                      <w:ind w:left="4200"/>
                      <w:rPr>
                        <w:rFonts w:ascii="Courier New"/>
                        <w:sz w:val="20"/>
                      </w:rPr>
                    </w:pPr>
                    <w:r>
                      <w:rPr>
                        <w:rFonts w:ascii="Courier New"/>
                        <w:sz w:val="20"/>
                        <w:vertAlign w:val="superscript"/>
                      </w:rPr>
                      <w:t>1</w:t>
                    </w:r>
                    <w:r>
                      <w:rPr>
                        <w:rFonts w:ascii="Courier New"/>
                        <w:sz w:val="20"/>
                      </w:rPr>
                      <w:t>BALTIMORE</w:t>
                    </w:r>
                  </w:p>
                  <w:p w14:paraId="397D16C2" w14:textId="77777777" w:rsidR="002F44C1" w:rsidRDefault="002F44C1">
                    <w:pPr>
                      <w:tabs>
                        <w:tab w:val="left" w:pos="7078"/>
                        <w:tab w:val="left" w:pos="8278"/>
                      </w:tabs>
                      <w:spacing w:before="1"/>
                      <w:rPr>
                        <w:rFonts w:ascii="Courier New"/>
                        <w:sz w:val="20"/>
                      </w:rPr>
                    </w:pPr>
                    <w:r>
                      <w:rPr>
                        <w:rFonts w:ascii="Courier New"/>
                        <w:sz w:val="20"/>
                      </w:rPr>
                      <w:t>MANDATORY DEFICIENCY REPORT BY SVC. CATEGORY FOR</w:t>
                    </w:r>
                    <w:r>
                      <w:rPr>
                        <w:rFonts w:ascii="Courier New"/>
                        <w:spacing w:val="-30"/>
                        <w:sz w:val="20"/>
                      </w:rPr>
                      <w:t xml:space="preserve"> </w:t>
                    </w:r>
                    <w:r>
                      <w:rPr>
                        <w:rFonts w:ascii="Courier New"/>
                        <w:sz w:val="20"/>
                      </w:rPr>
                      <w:t>CY</w:t>
                    </w:r>
                    <w:r>
                      <w:rPr>
                        <w:rFonts w:ascii="Courier New"/>
                        <w:spacing w:val="-4"/>
                        <w:sz w:val="20"/>
                      </w:rPr>
                      <w:t xml:space="preserve"> </w:t>
                    </w:r>
                    <w:r>
                      <w:rPr>
                        <w:rFonts w:ascii="Courier New"/>
                        <w:sz w:val="20"/>
                      </w:rPr>
                      <w:t>1996</w:t>
                    </w:r>
                    <w:r>
                      <w:rPr>
                        <w:rFonts w:ascii="Courier New"/>
                        <w:sz w:val="20"/>
                      </w:rPr>
                      <w:tab/>
                      <w:t>10/27/97</w:t>
                    </w:r>
                    <w:r>
                      <w:rPr>
                        <w:rFonts w:ascii="Courier New"/>
                        <w:sz w:val="20"/>
                      </w:rPr>
                      <w:tab/>
                      <w:t>PAGE:</w:t>
                    </w:r>
                    <w:r>
                      <w:rPr>
                        <w:rFonts w:ascii="Courier New"/>
                        <w:spacing w:val="-3"/>
                        <w:sz w:val="20"/>
                      </w:rPr>
                      <w:t xml:space="preserve"> </w:t>
                    </w:r>
                    <w:r>
                      <w:rPr>
                        <w:rFonts w:ascii="Courier New"/>
                        <w:sz w:val="20"/>
                      </w:rPr>
                      <w:t>1</w:t>
                    </w:r>
                  </w:p>
                  <w:p w14:paraId="0EDEED64" w14:textId="77777777" w:rsidR="002F44C1" w:rsidRDefault="002F44C1">
                    <w:pPr>
                      <w:spacing w:before="181" w:line="226" w:lineRule="exact"/>
                      <w:ind w:left="4199"/>
                      <w:rPr>
                        <w:rFonts w:ascii="Courier New"/>
                        <w:sz w:val="20"/>
                      </w:rPr>
                    </w:pPr>
                    <w:r>
                      <w:rPr>
                        <w:rFonts w:ascii="Courier New"/>
                        <w:sz w:val="20"/>
                      </w:rPr>
                      <w:t>ANNIVERSARY</w:t>
                    </w:r>
                  </w:p>
                  <w:p w14:paraId="1945D1CC" w14:textId="77777777" w:rsidR="002F44C1" w:rsidRDefault="002F44C1">
                    <w:pPr>
                      <w:tabs>
                        <w:tab w:val="left" w:pos="4199"/>
                        <w:tab w:val="left" w:pos="5638"/>
                      </w:tabs>
                      <w:spacing w:line="226" w:lineRule="exact"/>
                      <w:rPr>
                        <w:rFonts w:ascii="Courier New"/>
                        <w:sz w:val="20"/>
                      </w:rPr>
                    </w:pPr>
                    <w:r>
                      <w:rPr>
                        <w:rFonts w:ascii="Courier New"/>
                        <w:sz w:val="20"/>
                      </w:rPr>
                      <w:t>EMPLOYEE</w:t>
                    </w:r>
                    <w:r>
                      <w:rPr>
                        <w:rFonts w:ascii="Courier New"/>
                        <w:spacing w:val="-5"/>
                        <w:sz w:val="20"/>
                      </w:rPr>
                      <w:t xml:space="preserve"> </w:t>
                    </w:r>
                    <w:r>
                      <w:rPr>
                        <w:rFonts w:ascii="Courier New"/>
                        <w:sz w:val="20"/>
                      </w:rPr>
                      <w:t>NAME</w:t>
                    </w:r>
                    <w:r>
                      <w:rPr>
                        <w:rFonts w:ascii="Courier New"/>
                        <w:sz w:val="20"/>
                      </w:rPr>
                      <w:tab/>
                      <w:t>DATE</w:t>
                    </w:r>
                    <w:r>
                      <w:rPr>
                        <w:rFonts w:ascii="Courier New"/>
                        <w:sz w:val="20"/>
                      </w:rPr>
                      <w:tab/>
                      <w:t>CLASS</w:t>
                    </w:r>
                  </w:p>
                  <w:p w14:paraId="268E48FE" w14:textId="77777777" w:rsidR="002F44C1" w:rsidRDefault="002F44C1">
                    <w:pPr>
                      <w:rPr>
                        <w:rFonts w:ascii="Courier New"/>
                        <w:sz w:val="20"/>
                      </w:rPr>
                    </w:pPr>
                  </w:p>
                  <w:p w14:paraId="3B92EF7F" w14:textId="77777777" w:rsidR="002F44C1" w:rsidRDefault="002F44C1">
                    <w:pPr>
                      <w:spacing w:before="1"/>
                      <w:ind w:left="4178" w:right="3599"/>
                      <w:jc w:val="center"/>
                      <w:rPr>
                        <w:rFonts w:ascii="Courier New"/>
                        <w:sz w:val="20"/>
                      </w:rPr>
                    </w:pPr>
                    <w:r>
                      <w:rPr>
                        <w:rFonts w:ascii="Courier New"/>
                        <w:sz w:val="20"/>
                      </w:rPr>
                      <w:t>NURSING</w:t>
                    </w:r>
                  </w:p>
                </w:txbxContent>
              </v:textbox>
            </v:shape>
            <v:shape id="_x0000_s2107" type="#_x0000_t202" style="position:absolute;left:1440;top:-4067;width:2420;height:636" filled="f" stroked="f">
              <v:textbox inset="0,0,0,0">
                <w:txbxContent>
                  <w:p w14:paraId="423D1528" w14:textId="77777777" w:rsidR="002F44C1" w:rsidRDefault="002F44C1">
                    <w:pPr>
                      <w:rPr>
                        <w:rFonts w:ascii="Courier New"/>
                        <w:sz w:val="20"/>
                      </w:rPr>
                    </w:pPr>
                    <w:r>
                      <w:rPr>
                        <w:rFonts w:ascii="Courier New"/>
                        <w:sz w:val="20"/>
                      </w:rPr>
                      <w:t>Service Category: RN</w:t>
                    </w:r>
                  </w:p>
                  <w:p w14:paraId="3C61807D" w14:textId="77777777" w:rsidR="002F44C1" w:rsidRDefault="002F44C1">
                    <w:pPr>
                      <w:spacing w:before="181"/>
                      <w:rPr>
                        <w:rFonts w:ascii="Courier New"/>
                        <w:sz w:val="20"/>
                      </w:rPr>
                    </w:pPr>
                    <w:r>
                      <w:rPr>
                        <w:rFonts w:ascii="Courier New"/>
                        <w:sz w:val="20"/>
                      </w:rPr>
                      <w:t>NURSNURSE2,TWO 10E</w:t>
                    </w:r>
                  </w:p>
                </w:txbxContent>
              </v:textbox>
            </v:shape>
            <v:shape id="_x0000_s2106" type="#_x0000_t202" style="position:absolute;left:6239;top:-4067;width:2180;height:228" filled="f" stroked="f">
              <v:textbox inset="0,0,0,0">
                <w:txbxContent>
                  <w:p w14:paraId="09FA4715" w14:textId="77777777" w:rsidR="002F44C1" w:rsidRDefault="002F44C1">
                    <w:pPr>
                      <w:tabs>
                        <w:tab w:val="left" w:pos="1919"/>
                      </w:tabs>
                      <w:rPr>
                        <w:rFonts w:ascii="Courier New"/>
                        <w:sz w:val="20"/>
                      </w:rPr>
                    </w:pPr>
                    <w:r>
                      <w:rPr>
                        <w:rFonts w:ascii="Courier New"/>
                        <w:sz w:val="20"/>
                      </w:rPr>
                      <w:t>%</w:t>
                    </w:r>
                    <w:r>
                      <w:rPr>
                        <w:rFonts w:ascii="Courier New"/>
                        <w:spacing w:val="-5"/>
                        <w:sz w:val="20"/>
                      </w:rPr>
                      <w:t xml:space="preserve"> </w:t>
                    </w:r>
                    <w:r>
                      <w:rPr>
                        <w:rFonts w:ascii="Courier New"/>
                        <w:sz w:val="20"/>
                      </w:rPr>
                      <w:t>Compliance:</w:t>
                    </w:r>
                    <w:r>
                      <w:rPr>
                        <w:rFonts w:ascii="Courier New"/>
                        <w:sz w:val="20"/>
                      </w:rPr>
                      <w:tab/>
                      <w:t>60</w:t>
                    </w:r>
                  </w:p>
                </w:txbxContent>
              </v:textbox>
            </v:shape>
            <v:shape id="_x0000_s2105" type="#_x0000_t202" style="position:absolute;left:5879;top:-3659;width:860;height:228" filled="f" stroked="f">
              <v:textbox inset="0,0,0,0">
                <w:txbxContent>
                  <w:p w14:paraId="5CCD8A4F" w14:textId="77777777" w:rsidR="002F44C1" w:rsidRDefault="002F44C1">
                    <w:pPr>
                      <w:rPr>
                        <w:rFonts w:ascii="Courier New"/>
                        <w:sz w:val="20"/>
                      </w:rPr>
                    </w:pPr>
                    <w:r>
                      <w:rPr>
                        <w:rFonts w:ascii="Courier New"/>
                        <w:sz w:val="20"/>
                      </w:rPr>
                      <w:t>2/24/96</w:t>
                    </w:r>
                  </w:p>
                </w:txbxContent>
              </v:textbox>
            </v:shape>
            <v:shape id="_x0000_s2104" type="#_x0000_t202" style="position:absolute;left:7319;top:-3659;width:1100;height:228" filled="f" stroked="f">
              <v:textbox inset="0,0,0,0">
                <w:txbxContent>
                  <w:p w14:paraId="33036133" w14:textId="77777777" w:rsidR="002F44C1" w:rsidRDefault="002F44C1">
                    <w:pPr>
                      <w:rPr>
                        <w:rFonts w:ascii="Courier New"/>
                        <w:sz w:val="20"/>
                      </w:rPr>
                    </w:pPr>
                    <w:r>
                      <w:rPr>
                        <w:rFonts w:ascii="Courier New"/>
                        <w:sz w:val="20"/>
                      </w:rPr>
                      <w:t>BIOETHICS</w:t>
                    </w:r>
                  </w:p>
                </w:txbxContent>
              </v:textbox>
            </v:shape>
            <v:shape id="_x0000_s2103" type="#_x0000_t202" style="position:absolute;left:1440;top:-3257;width:9139;height:2004" filled="f" stroked="f">
              <v:textbox inset="0,0,0,0">
                <w:txbxContent>
                  <w:p w14:paraId="634087F6" w14:textId="77777777" w:rsidR="002F44C1" w:rsidRDefault="002F44C1">
                    <w:pPr>
                      <w:rPr>
                        <w:rFonts w:ascii="Courier New"/>
                        <w:b/>
                        <w:sz w:val="20"/>
                      </w:rPr>
                    </w:pPr>
                    <w:r>
                      <w:rPr>
                        <w:rFonts w:ascii="Courier New"/>
                        <w:sz w:val="20"/>
                      </w:rPr>
                      <w:t xml:space="preserve">Enter RETURN to continue or '^' to exit: </w:t>
                    </w:r>
                    <w:r>
                      <w:rPr>
                        <w:rFonts w:ascii="Courier New"/>
                        <w:b/>
                        <w:sz w:val="20"/>
                      </w:rPr>
                      <w:t>&lt;RET&gt;</w:t>
                    </w:r>
                  </w:p>
                  <w:p w14:paraId="3DACE13A" w14:textId="77777777" w:rsidR="002F44C1" w:rsidRDefault="002F44C1">
                    <w:pPr>
                      <w:tabs>
                        <w:tab w:val="left" w:pos="6473"/>
                      </w:tabs>
                      <w:spacing w:before="179"/>
                      <w:rPr>
                        <w:sz w:val="24"/>
                      </w:rPr>
                    </w:pPr>
                    <w:r>
                      <w:rPr>
                        <w:sz w:val="24"/>
                        <w:u w:val="dotted"/>
                      </w:rPr>
                      <w:t xml:space="preserve"> </w:t>
                    </w:r>
                    <w:r>
                      <w:rPr>
                        <w:sz w:val="24"/>
                        <w:u w:val="dotted"/>
                      </w:rPr>
                      <w:tab/>
                    </w:r>
                    <w:r>
                      <w:rPr>
                        <w:sz w:val="24"/>
                      </w:rPr>
                      <w:t>(last page of report)</w:t>
                    </w:r>
                  </w:p>
                  <w:p w14:paraId="2C494763" w14:textId="77777777" w:rsidR="002F44C1" w:rsidRDefault="002F44C1">
                    <w:pPr>
                      <w:tabs>
                        <w:tab w:val="left" w:pos="7078"/>
                        <w:tab w:val="left" w:pos="8278"/>
                      </w:tabs>
                      <w:spacing w:before="7"/>
                      <w:rPr>
                        <w:rFonts w:ascii="Courier New"/>
                        <w:sz w:val="20"/>
                      </w:rPr>
                    </w:pPr>
                    <w:r>
                      <w:rPr>
                        <w:rFonts w:ascii="Courier New"/>
                        <w:sz w:val="20"/>
                      </w:rPr>
                      <w:t>MANDATORY DEFICIENCY REPORT BY SVC. CATEGORY FOR</w:t>
                    </w:r>
                    <w:r>
                      <w:rPr>
                        <w:rFonts w:ascii="Courier New"/>
                        <w:spacing w:val="-30"/>
                        <w:sz w:val="20"/>
                      </w:rPr>
                      <w:t xml:space="preserve"> </w:t>
                    </w:r>
                    <w:r>
                      <w:rPr>
                        <w:rFonts w:ascii="Courier New"/>
                        <w:sz w:val="20"/>
                      </w:rPr>
                      <w:t>CY</w:t>
                    </w:r>
                    <w:r>
                      <w:rPr>
                        <w:rFonts w:ascii="Courier New"/>
                        <w:spacing w:val="-4"/>
                        <w:sz w:val="20"/>
                      </w:rPr>
                      <w:t xml:space="preserve"> </w:t>
                    </w:r>
                    <w:r>
                      <w:rPr>
                        <w:rFonts w:ascii="Courier New"/>
                        <w:sz w:val="20"/>
                      </w:rPr>
                      <w:t>1996</w:t>
                    </w:r>
                    <w:r>
                      <w:rPr>
                        <w:rFonts w:ascii="Courier New"/>
                        <w:sz w:val="20"/>
                      </w:rPr>
                      <w:tab/>
                      <w:t>10/27/97</w:t>
                    </w:r>
                    <w:r>
                      <w:rPr>
                        <w:rFonts w:ascii="Courier New"/>
                        <w:sz w:val="20"/>
                      </w:rPr>
                      <w:tab/>
                      <w:t>PAGE:</w:t>
                    </w:r>
                    <w:r>
                      <w:rPr>
                        <w:rFonts w:ascii="Courier New"/>
                        <w:spacing w:val="-3"/>
                        <w:sz w:val="20"/>
                      </w:rPr>
                      <w:t xml:space="preserve"> </w:t>
                    </w:r>
                    <w:r>
                      <w:rPr>
                        <w:rFonts w:ascii="Courier New"/>
                        <w:sz w:val="20"/>
                      </w:rPr>
                      <w:t>4</w:t>
                    </w:r>
                  </w:p>
                  <w:p w14:paraId="1244683A" w14:textId="77777777" w:rsidR="002F44C1" w:rsidRDefault="002F44C1">
                    <w:pPr>
                      <w:spacing w:before="182"/>
                      <w:ind w:left="4178" w:right="3599"/>
                      <w:jc w:val="center"/>
                      <w:rPr>
                        <w:rFonts w:ascii="Courier New"/>
                        <w:sz w:val="20"/>
                      </w:rPr>
                    </w:pPr>
                    <w:r>
                      <w:rPr>
                        <w:rFonts w:ascii="Courier New"/>
                        <w:sz w:val="20"/>
                      </w:rPr>
                      <w:t>ANNIVERSARY</w:t>
                    </w:r>
                  </w:p>
                  <w:p w14:paraId="655F2294" w14:textId="77777777" w:rsidR="002F44C1" w:rsidRDefault="002F44C1">
                    <w:pPr>
                      <w:tabs>
                        <w:tab w:val="left" w:pos="4199"/>
                        <w:tab w:val="left" w:pos="5638"/>
                      </w:tabs>
                      <w:rPr>
                        <w:rFonts w:ascii="Courier New"/>
                        <w:sz w:val="20"/>
                      </w:rPr>
                    </w:pPr>
                    <w:r>
                      <w:rPr>
                        <w:rFonts w:ascii="Courier New"/>
                        <w:sz w:val="20"/>
                      </w:rPr>
                      <w:t>EMPLOYEE</w:t>
                    </w:r>
                    <w:r>
                      <w:rPr>
                        <w:rFonts w:ascii="Courier New"/>
                        <w:spacing w:val="-5"/>
                        <w:sz w:val="20"/>
                      </w:rPr>
                      <w:t xml:space="preserve"> </w:t>
                    </w:r>
                    <w:r>
                      <w:rPr>
                        <w:rFonts w:ascii="Courier New"/>
                        <w:sz w:val="20"/>
                      </w:rPr>
                      <w:t>NAME</w:t>
                    </w:r>
                    <w:r>
                      <w:rPr>
                        <w:rFonts w:ascii="Courier New"/>
                        <w:sz w:val="20"/>
                      </w:rPr>
                      <w:tab/>
                      <w:t>DATE</w:t>
                    </w:r>
                    <w:r>
                      <w:rPr>
                        <w:rFonts w:ascii="Courier New"/>
                        <w:sz w:val="20"/>
                      </w:rPr>
                      <w:tab/>
                      <w:t>CLASS</w:t>
                    </w:r>
                  </w:p>
                  <w:p w14:paraId="0DBE79BC" w14:textId="77777777" w:rsidR="002F44C1" w:rsidRDefault="002F44C1">
                    <w:pPr>
                      <w:spacing w:before="10"/>
                      <w:rPr>
                        <w:rFonts w:ascii="Courier New"/>
                        <w:sz w:val="19"/>
                      </w:rPr>
                    </w:pPr>
                  </w:p>
                  <w:p w14:paraId="5F50DF56" w14:textId="77777777" w:rsidR="002F44C1" w:rsidRDefault="002F44C1">
                    <w:pPr>
                      <w:spacing w:before="1"/>
                      <w:ind w:left="4178" w:right="3599"/>
                      <w:jc w:val="center"/>
                      <w:rPr>
                        <w:rFonts w:ascii="Courier New"/>
                        <w:sz w:val="20"/>
                      </w:rPr>
                    </w:pPr>
                    <w:r>
                      <w:rPr>
                        <w:rFonts w:ascii="Courier New"/>
                        <w:sz w:val="20"/>
                      </w:rPr>
                      <w:t>NURSING</w:t>
                    </w:r>
                  </w:p>
                </w:txbxContent>
              </v:textbox>
            </v:shape>
            <v:shape id="_x0000_s2102" type="#_x0000_t202" style="position:absolute;left:1440;top:-1028;width:2420;height:228" filled="f" stroked="f">
              <v:textbox inset="0,0,0,0">
                <w:txbxContent>
                  <w:p w14:paraId="33E41CEB" w14:textId="77777777" w:rsidR="002F44C1" w:rsidRDefault="002F44C1">
                    <w:pPr>
                      <w:rPr>
                        <w:rFonts w:ascii="Courier New"/>
                        <w:sz w:val="20"/>
                      </w:rPr>
                    </w:pPr>
                    <w:r>
                      <w:rPr>
                        <w:rFonts w:ascii="Courier New"/>
                        <w:sz w:val="20"/>
                      </w:rPr>
                      <w:t>Service Category: RN</w:t>
                    </w:r>
                  </w:p>
                </w:txbxContent>
              </v:textbox>
            </v:shape>
            <v:shape id="_x0000_s2101" type="#_x0000_t202" style="position:absolute;left:6239;top:-1028;width:2180;height:228" filled="f" stroked="f">
              <v:textbox inset="0,0,0,0">
                <w:txbxContent>
                  <w:p w14:paraId="29444D60" w14:textId="77777777" w:rsidR="002F44C1" w:rsidRDefault="002F44C1">
                    <w:pPr>
                      <w:tabs>
                        <w:tab w:val="left" w:pos="1919"/>
                      </w:tabs>
                      <w:rPr>
                        <w:rFonts w:ascii="Courier New"/>
                        <w:sz w:val="20"/>
                      </w:rPr>
                    </w:pPr>
                    <w:r>
                      <w:rPr>
                        <w:rFonts w:ascii="Courier New"/>
                        <w:sz w:val="20"/>
                      </w:rPr>
                      <w:t>%</w:t>
                    </w:r>
                    <w:r>
                      <w:rPr>
                        <w:rFonts w:ascii="Courier New"/>
                        <w:spacing w:val="-5"/>
                        <w:sz w:val="20"/>
                      </w:rPr>
                      <w:t xml:space="preserve"> </w:t>
                    </w:r>
                    <w:r>
                      <w:rPr>
                        <w:rFonts w:ascii="Courier New"/>
                        <w:sz w:val="20"/>
                      </w:rPr>
                      <w:t>Compliance:</w:t>
                    </w:r>
                    <w:r>
                      <w:rPr>
                        <w:rFonts w:ascii="Courier New"/>
                        <w:sz w:val="20"/>
                      </w:rPr>
                      <w:tab/>
                      <w:t>30</w:t>
                    </w:r>
                  </w:p>
                </w:txbxContent>
              </v:textbox>
            </v:shape>
            <w10:wrap anchorx="page"/>
          </v:group>
        </w:pict>
      </w:r>
      <w:r w:rsidR="002F44C1">
        <w:rPr>
          <w:rFonts w:ascii="Courier New"/>
          <w:sz w:val="20"/>
        </w:rPr>
        <w:t xml:space="preserve">Enter RETURN to continue or '^' to exit: </w:t>
      </w:r>
      <w:r w:rsidR="002F44C1">
        <w:rPr>
          <w:rFonts w:ascii="Courier New"/>
          <w:b/>
          <w:sz w:val="20"/>
        </w:rPr>
        <w:t>&lt;RET&gt;</w:t>
      </w:r>
    </w:p>
    <w:p w14:paraId="1767D745" w14:textId="77777777" w:rsidR="00A5792B" w:rsidRDefault="00A5792B">
      <w:pPr>
        <w:pStyle w:val="BodyText"/>
        <w:rPr>
          <w:rFonts w:ascii="Courier New"/>
          <w:b/>
          <w:sz w:val="22"/>
        </w:rPr>
      </w:pPr>
    </w:p>
    <w:p w14:paraId="05BA2E03" w14:textId="77777777" w:rsidR="00A5792B" w:rsidRDefault="00A5792B">
      <w:pPr>
        <w:pStyle w:val="BodyText"/>
        <w:spacing w:before="11"/>
        <w:rPr>
          <w:rFonts w:ascii="Courier New"/>
          <w:b/>
          <w:sz w:val="17"/>
        </w:rPr>
      </w:pPr>
    </w:p>
    <w:p w14:paraId="5283E88E" w14:textId="77777777" w:rsidR="00A5792B" w:rsidRDefault="002F44C1">
      <w:pPr>
        <w:pStyle w:val="Heading2"/>
      </w:pPr>
      <w:r>
        <w:t>Menu Access:</w:t>
      </w:r>
    </w:p>
    <w:p w14:paraId="297D63A8" w14:textId="77777777" w:rsidR="00A5792B" w:rsidRDefault="00A5792B">
      <w:pPr>
        <w:pStyle w:val="BodyText"/>
        <w:spacing w:before="9"/>
        <w:rPr>
          <w:b/>
          <w:sz w:val="23"/>
        </w:rPr>
      </w:pPr>
    </w:p>
    <w:p w14:paraId="4A64F63A" w14:textId="77777777" w:rsidR="00A5792B" w:rsidRDefault="00BE26E6">
      <w:pPr>
        <w:pStyle w:val="BodyText"/>
        <w:ind w:left="240" w:right="1038"/>
      </w:pPr>
      <w:r>
        <w:pict w14:anchorId="3BC45457">
          <v:shape id="_x0000_s2099" style="position:absolute;left:0;text-align:left;margin-left:66.05pt;margin-top:.15pt;width:.5pt;height:41.4pt;z-index:16110080;mso-position-horizontal-relative:page" coordorigin="1321,3" coordsize="10,828" path="m1331,3r-10,l1321,279r,276l1321,831r10,l1331,555r,-276l1331,3xe" fillcolor="black" stroked="f">
            <v:path arrowok="t"/>
            <w10:wrap anchorx="page"/>
          </v:shape>
        </w:pict>
      </w:r>
      <w:r w:rsidR="002F44C1">
        <w:rPr>
          <w:vertAlign w:val="superscript"/>
        </w:rPr>
        <w:t>2</w:t>
      </w:r>
      <w:r w:rsidR="002F44C1">
        <w:t>The Mandatory Deficiency Report by Unit/Svc. Category option is accessed through the Nursing Education Reports, Print option of the Nursing Educator's Menu, the Nursing Features (all options) menu, the Head Nurse's Menu, and the Administrator's Menu.</w:t>
      </w:r>
    </w:p>
    <w:p w14:paraId="1E46F2E1" w14:textId="77777777" w:rsidR="00A5792B" w:rsidRDefault="00A5792B">
      <w:pPr>
        <w:pStyle w:val="BodyText"/>
        <w:rPr>
          <w:sz w:val="20"/>
        </w:rPr>
      </w:pPr>
    </w:p>
    <w:p w14:paraId="22E0531E" w14:textId="77777777" w:rsidR="00A5792B" w:rsidRDefault="00A5792B">
      <w:pPr>
        <w:pStyle w:val="BodyText"/>
        <w:rPr>
          <w:sz w:val="20"/>
        </w:rPr>
      </w:pPr>
    </w:p>
    <w:p w14:paraId="12E17447" w14:textId="77777777" w:rsidR="00A5792B" w:rsidRDefault="00A5792B">
      <w:pPr>
        <w:pStyle w:val="BodyText"/>
        <w:rPr>
          <w:sz w:val="20"/>
        </w:rPr>
      </w:pPr>
    </w:p>
    <w:p w14:paraId="6E367B1E" w14:textId="77777777" w:rsidR="00A5792B" w:rsidRDefault="00A5792B">
      <w:pPr>
        <w:pStyle w:val="BodyText"/>
        <w:rPr>
          <w:sz w:val="20"/>
        </w:rPr>
      </w:pPr>
    </w:p>
    <w:p w14:paraId="3B1E17FF" w14:textId="77777777" w:rsidR="00A5792B" w:rsidRDefault="00A5792B">
      <w:pPr>
        <w:pStyle w:val="BodyText"/>
        <w:rPr>
          <w:sz w:val="20"/>
        </w:rPr>
      </w:pPr>
    </w:p>
    <w:p w14:paraId="0C8B7346" w14:textId="77777777" w:rsidR="00A5792B" w:rsidRDefault="00A5792B">
      <w:pPr>
        <w:pStyle w:val="BodyText"/>
        <w:rPr>
          <w:sz w:val="20"/>
        </w:rPr>
      </w:pPr>
    </w:p>
    <w:p w14:paraId="5CD1EB8A" w14:textId="77777777" w:rsidR="00A5792B" w:rsidRDefault="00A5792B">
      <w:pPr>
        <w:pStyle w:val="BodyText"/>
        <w:rPr>
          <w:sz w:val="20"/>
        </w:rPr>
      </w:pPr>
    </w:p>
    <w:p w14:paraId="7C46064A" w14:textId="77777777" w:rsidR="00A5792B" w:rsidRDefault="00A5792B">
      <w:pPr>
        <w:pStyle w:val="BodyText"/>
        <w:rPr>
          <w:sz w:val="20"/>
        </w:rPr>
      </w:pPr>
    </w:p>
    <w:p w14:paraId="256C3A13" w14:textId="77777777" w:rsidR="00A5792B" w:rsidRDefault="00A5792B">
      <w:pPr>
        <w:pStyle w:val="BodyText"/>
        <w:rPr>
          <w:sz w:val="20"/>
        </w:rPr>
      </w:pPr>
    </w:p>
    <w:p w14:paraId="43FCA1AD" w14:textId="77777777" w:rsidR="00A5792B" w:rsidRDefault="00A5792B">
      <w:pPr>
        <w:pStyle w:val="BodyText"/>
        <w:rPr>
          <w:sz w:val="20"/>
        </w:rPr>
      </w:pPr>
    </w:p>
    <w:p w14:paraId="4DD33B38" w14:textId="77777777" w:rsidR="00A5792B" w:rsidRDefault="00A5792B">
      <w:pPr>
        <w:pStyle w:val="BodyText"/>
        <w:rPr>
          <w:sz w:val="20"/>
        </w:rPr>
      </w:pPr>
    </w:p>
    <w:p w14:paraId="3B93B739" w14:textId="77777777" w:rsidR="00A5792B" w:rsidRDefault="00A5792B">
      <w:pPr>
        <w:pStyle w:val="BodyText"/>
        <w:rPr>
          <w:sz w:val="20"/>
        </w:rPr>
      </w:pPr>
    </w:p>
    <w:p w14:paraId="2CE8E46B" w14:textId="77777777" w:rsidR="00A5792B" w:rsidRDefault="00A5792B">
      <w:pPr>
        <w:pStyle w:val="BodyText"/>
        <w:rPr>
          <w:sz w:val="20"/>
        </w:rPr>
      </w:pPr>
    </w:p>
    <w:p w14:paraId="7D8FA71F" w14:textId="77777777" w:rsidR="00A5792B" w:rsidRDefault="00A5792B">
      <w:pPr>
        <w:pStyle w:val="BodyText"/>
        <w:rPr>
          <w:sz w:val="20"/>
        </w:rPr>
      </w:pPr>
    </w:p>
    <w:p w14:paraId="0B0B50B1" w14:textId="77777777" w:rsidR="00A5792B" w:rsidRDefault="00A5792B">
      <w:pPr>
        <w:pStyle w:val="BodyText"/>
        <w:rPr>
          <w:sz w:val="20"/>
        </w:rPr>
      </w:pPr>
    </w:p>
    <w:p w14:paraId="4C2356AA" w14:textId="77777777" w:rsidR="00A5792B" w:rsidRDefault="00A5792B">
      <w:pPr>
        <w:pStyle w:val="BodyText"/>
        <w:rPr>
          <w:sz w:val="20"/>
        </w:rPr>
      </w:pPr>
    </w:p>
    <w:p w14:paraId="02C092BA" w14:textId="77777777" w:rsidR="00A5792B" w:rsidRDefault="00A5792B">
      <w:pPr>
        <w:pStyle w:val="BodyText"/>
        <w:rPr>
          <w:sz w:val="20"/>
        </w:rPr>
      </w:pPr>
    </w:p>
    <w:p w14:paraId="30C98A51" w14:textId="77777777" w:rsidR="00A5792B" w:rsidRDefault="00A5792B">
      <w:pPr>
        <w:pStyle w:val="BodyText"/>
        <w:rPr>
          <w:sz w:val="20"/>
        </w:rPr>
      </w:pPr>
    </w:p>
    <w:p w14:paraId="3ECC075E" w14:textId="77777777" w:rsidR="00A5792B" w:rsidRDefault="00BE26E6">
      <w:pPr>
        <w:pStyle w:val="BodyText"/>
        <w:spacing w:before="1"/>
        <w:rPr>
          <w:sz w:val="18"/>
        </w:rPr>
      </w:pPr>
      <w:r>
        <w:pict w14:anchorId="75E4639F">
          <v:rect id="_x0000_s2098" style="position:absolute;margin-left:1in;margin-top:12.35pt;width:2in;height:.6pt;z-index:-15348224;mso-wrap-distance-left:0;mso-wrap-distance-right:0;mso-position-horizontal-relative:page" fillcolor="black" stroked="f">
            <w10:wrap type="topAndBottom" anchorx="page"/>
          </v:rect>
        </w:pict>
      </w:r>
    </w:p>
    <w:p w14:paraId="344365A2" w14:textId="77777777" w:rsidR="00A5792B" w:rsidRDefault="002F44C1">
      <w:pPr>
        <w:spacing w:before="73"/>
        <w:ind w:left="240"/>
        <w:rPr>
          <w:sz w:val="20"/>
        </w:rPr>
      </w:pPr>
      <w:r>
        <w:rPr>
          <w:sz w:val="20"/>
          <w:vertAlign w:val="superscript"/>
        </w:rPr>
        <w:t>1</w:t>
      </w:r>
      <w:r>
        <w:rPr>
          <w:sz w:val="20"/>
        </w:rPr>
        <w:t xml:space="preserve"> Patch NUR*4*3 January 1998</w:t>
      </w:r>
    </w:p>
    <w:p w14:paraId="189ED271" w14:textId="77777777" w:rsidR="00A5792B" w:rsidRDefault="00A5792B">
      <w:pPr>
        <w:rPr>
          <w:sz w:val="20"/>
        </w:rPr>
        <w:sectPr w:rsidR="00A5792B">
          <w:headerReference w:type="even" r:id="rId391"/>
          <w:headerReference w:type="default" r:id="rId392"/>
          <w:footerReference w:type="even" r:id="rId393"/>
          <w:footerReference w:type="default" r:id="rId394"/>
          <w:pgSz w:w="12240" w:h="15840"/>
          <w:pgMar w:top="940" w:right="620" w:bottom="1580" w:left="1200" w:header="725" w:footer="1393" w:gutter="0"/>
          <w:cols w:space="720"/>
        </w:sectPr>
      </w:pPr>
    </w:p>
    <w:p w14:paraId="1FFC03AF" w14:textId="77777777" w:rsidR="00A5792B" w:rsidRDefault="00A5792B">
      <w:pPr>
        <w:pStyle w:val="BodyText"/>
        <w:rPr>
          <w:sz w:val="20"/>
        </w:rPr>
      </w:pPr>
    </w:p>
    <w:p w14:paraId="222600C1" w14:textId="77777777" w:rsidR="00A5792B" w:rsidRDefault="00A5792B">
      <w:pPr>
        <w:pStyle w:val="BodyText"/>
        <w:spacing w:before="9"/>
        <w:rPr>
          <w:sz w:val="22"/>
        </w:rPr>
      </w:pPr>
    </w:p>
    <w:p w14:paraId="26F7BE16" w14:textId="77777777" w:rsidR="00A5792B" w:rsidRDefault="002F44C1">
      <w:pPr>
        <w:pStyle w:val="Heading2"/>
      </w:pPr>
      <w:r>
        <w:t>NURSE-PR-DEMP</w:t>
      </w:r>
    </w:p>
    <w:p w14:paraId="094420E5" w14:textId="77777777" w:rsidR="00A5792B" w:rsidRDefault="00A5792B">
      <w:pPr>
        <w:pStyle w:val="BodyText"/>
        <w:rPr>
          <w:b/>
        </w:rPr>
      </w:pPr>
    </w:p>
    <w:p w14:paraId="15AEAEEF" w14:textId="77777777" w:rsidR="00A5792B" w:rsidRDefault="002F44C1">
      <w:pPr>
        <w:spacing w:line="480" w:lineRule="auto"/>
        <w:ind w:left="240" w:right="6113"/>
        <w:rPr>
          <w:b/>
          <w:sz w:val="24"/>
        </w:rPr>
      </w:pPr>
      <w:r>
        <w:rPr>
          <w:b/>
          <w:sz w:val="24"/>
        </w:rPr>
        <w:t>Individual Employee Deficiency Report Description:</w:t>
      </w:r>
    </w:p>
    <w:p w14:paraId="6979D413" w14:textId="77777777" w:rsidR="00A5792B" w:rsidRDefault="002F44C1">
      <w:pPr>
        <w:pStyle w:val="BodyText"/>
        <w:ind w:left="240" w:right="850"/>
      </w:pPr>
      <w:r>
        <w:t>This option allows the user to print required classes not attended by a specific nursing employee. Mandatory or required courses not attended are designated as deficiencies. The training data for each nursing employee is stored in the PRSE Student Education Tracking (#452) file, and the PAID Employee (#450) file. Staff data reflecting assignment location and service category is found in the NURS Position Control (#211.8) file. Active station and employee names are found in the NURS Staff (#210) file.</w:t>
      </w:r>
    </w:p>
    <w:p w14:paraId="01C9C129" w14:textId="77777777" w:rsidR="00A5792B" w:rsidRDefault="00A5792B">
      <w:pPr>
        <w:pStyle w:val="BodyText"/>
        <w:rPr>
          <w:sz w:val="26"/>
        </w:rPr>
      </w:pPr>
    </w:p>
    <w:p w14:paraId="3403F6B8" w14:textId="77777777" w:rsidR="00A5792B" w:rsidRDefault="00A5792B">
      <w:pPr>
        <w:pStyle w:val="BodyText"/>
        <w:rPr>
          <w:sz w:val="22"/>
        </w:rPr>
      </w:pPr>
    </w:p>
    <w:p w14:paraId="171CCCDC" w14:textId="77777777" w:rsidR="00A5792B" w:rsidRDefault="002F44C1">
      <w:pPr>
        <w:pStyle w:val="Heading2"/>
      </w:pPr>
      <w:r>
        <w:t>Additional Information:</w:t>
      </w:r>
    </w:p>
    <w:p w14:paraId="46EBE080" w14:textId="77777777" w:rsidR="00A5792B" w:rsidRDefault="00A5792B">
      <w:pPr>
        <w:pStyle w:val="BodyText"/>
        <w:spacing w:before="9"/>
        <w:rPr>
          <w:b/>
          <w:sz w:val="23"/>
        </w:rPr>
      </w:pPr>
    </w:p>
    <w:p w14:paraId="62105A67" w14:textId="77777777" w:rsidR="00A5792B" w:rsidRDefault="00BE26E6">
      <w:pPr>
        <w:pStyle w:val="BodyText"/>
        <w:ind w:left="240" w:right="924"/>
      </w:pPr>
      <w:r>
        <w:pict w14:anchorId="55CEB8AE">
          <v:shape id="_x0000_s2097" style="position:absolute;left:0;text-align:left;margin-left:66.05pt;margin-top:.15pt;width:.5pt;height:110.4pt;z-index:16110592;mso-position-horizontal-relative:page" coordorigin="1321,3" coordsize="10,2208" path="m1331,3r-10,l1321,279r,276l1321,2211r10,l1331,279r,-276xe" fillcolor="black" stroked="f">
            <v:path arrowok="t"/>
            <w10:wrap anchorx="page"/>
          </v:shape>
        </w:pict>
      </w:r>
      <w:r w:rsidR="002F44C1">
        <w:rPr>
          <w:vertAlign w:val="superscript"/>
        </w:rPr>
        <w:t>1</w:t>
      </w:r>
      <w:r w:rsidR="002F44C1">
        <w:t>Reports display data for a fiscal or calendar year. At the date range prompt, select the latest year you want to include in the report. This option does not display projected deficiencies (i.e., those classes that technically are not yet identified as deficient but still have to be taken at a future time during the fiscal or calendar year). The employee's attendance at MI classes is checked against required classes located in the employee's record in the Paid Employee (#450) file, and the class information existing in the PRSE Program/Class (#452.1) file. The MI class name must be found in File #452.1. If the name has been deleted from this file then the MI</w:t>
      </w:r>
      <w:r w:rsidR="002F44C1">
        <w:rPr>
          <w:spacing w:val="-15"/>
        </w:rPr>
        <w:t xml:space="preserve"> </w:t>
      </w:r>
      <w:r w:rsidR="002F44C1">
        <w:t>class will never appear on this</w:t>
      </w:r>
      <w:r w:rsidR="002F44C1">
        <w:rPr>
          <w:spacing w:val="-1"/>
        </w:rPr>
        <w:t xml:space="preserve"> </w:t>
      </w:r>
      <w:r w:rsidR="002F44C1">
        <w:t>report.</w:t>
      </w:r>
    </w:p>
    <w:p w14:paraId="2868FB55" w14:textId="77777777" w:rsidR="00A5792B" w:rsidRDefault="00A5792B">
      <w:pPr>
        <w:pStyle w:val="BodyText"/>
        <w:spacing w:before="3"/>
        <w:rPr>
          <w:sz w:val="16"/>
        </w:rPr>
      </w:pPr>
    </w:p>
    <w:p w14:paraId="5E7EC484" w14:textId="77777777" w:rsidR="00A5792B" w:rsidRDefault="002F44C1">
      <w:pPr>
        <w:pStyle w:val="BodyText"/>
        <w:spacing w:before="90"/>
        <w:ind w:left="240" w:right="1221"/>
      </w:pPr>
      <w:r>
        <w:t>The security on this option is based on the user's service position. Please refer to Security section of this chapter for more information. If the employee has no SSN or is not in the Paid Employee (#450) file the following message appears:</w:t>
      </w:r>
    </w:p>
    <w:p w14:paraId="4045F796" w14:textId="77777777" w:rsidR="00A5792B" w:rsidRDefault="00A5792B">
      <w:pPr>
        <w:pStyle w:val="BodyText"/>
        <w:spacing w:before="5"/>
      </w:pPr>
    </w:p>
    <w:p w14:paraId="57380417" w14:textId="77777777" w:rsidR="00A5792B" w:rsidRDefault="002F44C1">
      <w:pPr>
        <w:spacing w:before="1"/>
        <w:ind w:left="600" w:right="890"/>
        <w:rPr>
          <w:rFonts w:ascii="Courier New"/>
          <w:sz w:val="20"/>
        </w:rPr>
      </w:pPr>
      <w:r>
        <w:rPr>
          <w:rFonts w:ascii="Courier New"/>
          <w:sz w:val="20"/>
        </w:rPr>
        <w:t>No SSN found for this person, or no entry for this person is found in the PAID Employee (#450) file.</w:t>
      </w:r>
    </w:p>
    <w:p w14:paraId="1B01D4F4" w14:textId="77777777" w:rsidR="00A5792B" w:rsidRDefault="00A5792B">
      <w:pPr>
        <w:pStyle w:val="BodyText"/>
        <w:spacing w:before="8"/>
        <w:rPr>
          <w:rFonts w:ascii="Courier New"/>
          <w:sz w:val="23"/>
        </w:rPr>
      </w:pPr>
    </w:p>
    <w:p w14:paraId="30534C04" w14:textId="77777777" w:rsidR="00A5792B" w:rsidRDefault="00BE26E6">
      <w:pPr>
        <w:pStyle w:val="BodyText"/>
        <w:ind w:left="240" w:right="809"/>
      </w:pPr>
      <w:r>
        <w:pict w14:anchorId="768FD708">
          <v:shape id="_x0000_s2096" style="position:absolute;left:0;text-align:left;margin-left:66.05pt;margin-top:.15pt;width:.5pt;height:27.6pt;z-index:16111104;mso-position-horizontal-relative:page" coordorigin="1321,3" coordsize="10,552" path="m1331,3r-10,l1321,279r,276l1331,555r,-276l1331,3xe" fillcolor="black" stroked="f">
            <v:path arrowok="t"/>
            <w10:wrap anchorx="page"/>
          </v:shape>
        </w:pict>
      </w:r>
      <w:r w:rsidR="002F44C1">
        <w:rPr>
          <w:vertAlign w:val="superscript"/>
        </w:rPr>
        <w:t>2</w:t>
      </w:r>
      <w:r w:rsidR="002F44C1">
        <w:t>This report also includes an anniversary date, which is the next date an employee is scheduled to take a class.</w:t>
      </w:r>
    </w:p>
    <w:p w14:paraId="0697F1D9" w14:textId="77777777" w:rsidR="00A5792B" w:rsidRDefault="00A5792B">
      <w:pPr>
        <w:pStyle w:val="BodyText"/>
        <w:rPr>
          <w:sz w:val="20"/>
        </w:rPr>
      </w:pPr>
    </w:p>
    <w:p w14:paraId="0E25D4BF" w14:textId="77777777" w:rsidR="00A5792B" w:rsidRDefault="00A5792B">
      <w:pPr>
        <w:pStyle w:val="BodyText"/>
        <w:spacing w:before="5"/>
        <w:rPr>
          <w:sz w:val="20"/>
        </w:rPr>
      </w:pPr>
    </w:p>
    <w:p w14:paraId="5C5F5EBB" w14:textId="77777777" w:rsidR="00A5792B" w:rsidRDefault="002F44C1">
      <w:pPr>
        <w:pStyle w:val="Heading2"/>
        <w:spacing w:before="90"/>
      </w:pPr>
      <w:r>
        <w:t>Menu Display:</w:t>
      </w:r>
    </w:p>
    <w:p w14:paraId="51C20061" w14:textId="77777777" w:rsidR="00A5792B" w:rsidRDefault="002F44C1">
      <w:pPr>
        <w:tabs>
          <w:tab w:val="left" w:pos="6119"/>
        </w:tabs>
        <w:spacing w:before="227" w:line="244" w:lineRule="auto"/>
        <w:ind w:left="240" w:right="1178"/>
        <w:rPr>
          <w:rFonts w:ascii="Courier New"/>
          <w:sz w:val="20"/>
        </w:rPr>
      </w:pPr>
      <w:r>
        <w:rPr>
          <w:rFonts w:ascii="Courier New"/>
          <w:sz w:val="20"/>
        </w:rPr>
        <w:t>Select Nursing Features (all options)</w:t>
      </w:r>
      <w:r>
        <w:rPr>
          <w:rFonts w:ascii="Courier New"/>
          <w:spacing w:val="-23"/>
          <w:sz w:val="20"/>
        </w:rPr>
        <w:t xml:space="preserve"> </w:t>
      </w:r>
      <w:r>
        <w:rPr>
          <w:rFonts w:ascii="Courier New"/>
          <w:sz w:val="20"/>
        </w:rPr>
        <w:t>Option:</w:t>
      </w:r>
      <w:r>
        <w:rPr>
          <w:rFonts w:ascii="Courier New"/>
          <w:spacing w:val="-4"/>
          <w:sz w:val="20"/>
        </w:rPr>
        <w:t xml:space="preserve"> </w:t>
      </w:r>
      <w:r>
        <w:rPr>
          <w:rFonts w:ascii="Courier New"/>
          <w:b/>
          <w:sz w:val="20"/>
        </w:rPr>
        <w:t>4</w:t>
      </w:r>
      <w:r>
        <w:rPr>
          <w:rFonts w:ascii="Courier New"/>
          <w:b/>
          <w:sz w:val="20"/>
        </w:rPr>
        <w:tab/>
      </w:r>
      <w:r>
        <w:rPr>
          <w:rFonts w:ascii="Courier New"/>
          <w:sz w:val="20"/>
        </w:rPr>
        <w:t>Nursing Education Reports, Print</w:t>
      </w:r>
    </w:p>
    <w:p w14:paraId="1A9557EA" w14:textId="77777777" w:rsidR="00A5792B" w:rsidRDefault="00A5792B">
      <w:pPr>
        <w:spacing w:line="244" w:lineRule="auto"/>
        <w:rPr>
          <w:rFonts w:ascii="Courier New"/>
          <w:sz w:val="20"/>
        </w:rPr>
        <w:sectPr w:rsidR="00A5792B">
          <w:pgSz w:w="12240" w:h="15840"/>
          <w:pgMar w:top="940" w:right="620" w:bottom="2000" w:left="1200" w:header="725" w:footer="1817" w:gutter="0"/>
          <w:cols w:space="720"/>
        </w:sectPr>
      </w:pPr>
    </w:p>
    <w:p w14:paraId="6E5A7B34" w14:textId="77777777" w:rsidR="00A5792B" w:rsidRDefault="00A5792B">
      <w:pPr>
        <w:pStyle w:val="BodyText"/>
        <w:rPr>
          <w:rFonts w:ascii="Courier New"/>
          <w:sz w:val="20"/>
        </w:rPr>
      </w:pPr>
    </w:p>
    <w:p w14:paraId="203579DF" w14:textId="77777777" w:rsidR="00A5792B" w:rsidRDefault="00A5792B">
      <w:pPr>
        <w:pStyle w:val="BodyText"/>
        <w:spacing w:before="9"/>
        <w:rPr>
          <w:rFonts w:ascii="Courier New"/>
          <w:sz w:val="23"/>
        </w:rPr>
      </w:pPr>
    </w:p>
    <w:p w14:paraId="3E911CC7" w14:textId="77777777" w:rsidR="00A5792B" w:rsidRDefault="00BE26E6">
      <w:pPr>
        <w:tabs>
          <w:tab w:val="left" w:pos="1517"/>
        </w:tabs>
        <w:spacing w:before="1"/>
        <w:ind w:left="600"/>
        <w:rPr>
          <w:rFonts w:ascii="Courier New"/>
          <w:sz w:val="20"/>
        </w:rPr>
      </w:pPr>
      <w:r>
        <w:pict w14:anchorId="0739365C">
          <v:shape id="_x0000_s2095" style="position:absolute;left:0;text-align:left;margin-left:66.05pt;margin-top:-.15pt;width:.5pt;height:56.65pt;z-index:16112128;mso-position-horizontal-relative:page" coordorigin="1321,-3" coordsize="10,1133" o:spt="100" adj="0,,0" path="m1331,451r-10,l1321,676r,227l1321,1130r10,l1331,903r,-227l1331,451xm1331,-3r-10,l1321,224r,227l1331,451r,-227l1331,-3xe" fillcolor="black" stroked="f">
            <v:stroke joinstyle="round"/>
            <v:formulas/>
            <v:path arrowok="t" o:connecttype="segments"/>
            <w10:wrap anchorx="page"/>
          </v:shape>
        </w:pict>
      </w:r>
      <w:r w:rsidR="002F44C1">
        <w:rPr>
          <w:rFonts w:ascii="Courier New"/>
          <w:sz w:val="20"/>
          <w:vertAlign w:val="superscript"/>
        </w:rPr>
        <w:t>1</w:t>
      </w:r>
      <w:r w:rsidR="002F44C1">
        <w:rPr>
          <w:rFonts w:ascii="Courier New"/>
          <w:sz w:val="20"/>
        </w:rPr>
        <w:t>1</w:t>
      </w:r>
      <w:r w:rsidR="002F44C1">
        <w:rPr>
          <w:rFonts w:ascii="Courier New"/>
          <w:sz w:val="20"/>
        </w:rPr>
        <w:tab/>
        <w:t>Training Report by Unit/Svc.</w:t>
      </w:r>
      <w:r w:rsidR="002F44C1">
        <w:rPr>
          <w:rFonts w:ascii="Courier New"/>
          <w:spacing w:val="-7"/>
          <w:sz w:val="20"/>
        </w:rPr>
        <w:t xml:space="preserve"> </w:t>
      </w:r>
      <w:r w:rsidR="002F44C1">
        <w:rPr>
          <w:rFonts w:ascii="Courier New"/>
          <w:sz w:val="20"/>
        </w:rPr>
        <w:t>Category</w:t>
      </w:r>
    </w:p>
    <w:p w14:paraId="6009E40B" w14:textId="77777777" w:rsidR="00A5792B" w:rsidRDefault="002F44C1">
      <w:pPr>
        <w:pStyle w:val="ListParagraph"/>
        <w:numPr>
          <w:ilvl w:val="0"/>
          <w:numId w:val="53"/>
        </w:numPr>
        <w:tabs>
          <w:tab w:val="left" w:pos="1439"/>
          <w:tab w:val="left" w:pos="1440"/>
        </w:tabs>
        <w:ind w:hanging="841"/>
        <w:rPr>
          <w:sz w:val="20"/>
        </w:rPr>
      </w:pPr>
      <w:r>
        <w:rPr>
          <w:sz w:val="20"/>
        </w:rPr>
        <w:t>Individual Training</w:t>
      </w:r>
      <w:r>
        <w:rPr>
          <w:spacing w:val="-3"/>
          <w:sz w:val="20"/>
        </w:rPr>
        <w:t xml:space="preserve"> </w:t>
      </w:r>
      <w:r>
        <w:rPr>
          <w:sz w:val="20"/>
        </w:rPr>
        <w:t>Report</w:t>
      </w:r>
    </w:p>
    <w:p w14:paraId="767E6D75" w14:textId="77777777" w:rsidR="00A5792B" w:rsidRDefault="002F44C1">
      <w:pPr>
        <w:pStyle w:val="ListParagraph"/>
        <w:numPr>
          <w:ilvl w:val="0"/>
          <w:numId w:val="53"/>
        </w:numPr>
        <w:tabs>
          <w:tab w:val="left" w:pos="1439"/>
          <w:tab w:val="left" w:pos="1440"/>
        </w:tabs>
        <w:spacing w:line="226" w:lineRule="exact"/>
        <w:ind w:hanging="841"/>
        <w:rPr>
          <w:sz w:val="20"/>
        </w:rPr>
      </w:pPr>
      <w:r>
        <w:rPr>
          <w:sz w:val="20"/>
        </w:rPr>
        <w:t>3 Yr. Training Report by Unit/Svc.</w:t>
      </w:r>
      <w:r>
        <w:rPr>
          <w:spacing w:val="-10"/>
          <w:sz w:val="20"/>
        </w:rPr>
        <w:t xml:space="preserve"> </w:t>
      </w:r>
      <w:r>
        <w:rPr>
          <w:sz w:val="20"/>
        </w:rPr>
        <w:t>Category</w:t>
      </w:r>
    </w:p>
    <w:p w14:paraId="6B3A1E2F" w14:textId="77777777" w:rsidR="00A5792B" w:rsidRDefault="002F44C1">
      <w:pPr>
        <w:pStyle w:val="ListParagraph"/>
        <w:numPr>
          <w:ilvl w:val="0"/>
          <w:numId w:val="53"/>
        </w:numPr>
        <w:tabs>
          <w:tab w:val="left" w:pos="1439"/>
          <w:tab w:val="left" w:pos="1440"/>
        </w:tabs>
        <w:spacing w:line="226" w:lineRule="exact"/>
        <w:ind w:hanging="841"/>
        <w:rPr>
          <w:sz w:val="20"/>
        </w:rPr>
      </w:pPr>
      <w:r>
        <w:rPr>
          <w:sz w:val="20"/>
        </w:rPr>
        <w:t>Individual 3 Yr. Training</w:t>
      </w:r>
      <w:r>
        <w:rPr>
          <w:spacing w:val="-6"/>
          <w:sz w:val="20"/>
        </w:rPr>
        <w:t xml:space="preserve"> </w:t>
      </w:r>
      <w:r>
        <w:rPr>
          <w:sz w:val="20"/>
        </w:rPr>
        <w:t>Report</w:t>
      </w:r>
    </w:p>
    <w:p w14:paraId="2FA4D481" w14:textId="77777777" w:rsidR="00A5792B" w:rsidRDefault="002F44C1">
      <w:pPr>
        <w:pStyle w:val="ListParagraph"/>
        <w:numPr>
          <w:ilvl w:val="0"/>
          <w:numId w:val="53"/>
        </w:numPr>
        <w:tabs>
          <w:tab w:val="left" w:pos="1439"/>
          <w:tab w:val="left" w:pos="1440"/>
        </w:tabs>
        <w:ind w:hanging="841"/>
        <w:rPr>
          <w:sz w:val="20"/>
        </w:rPr>
      </w:pPr>
      <w:r>
        <w:rPr>
          <w:sz w:val="20"/>
        </w:rPr>
        <w:t>Mandatory Deficiency Report by Unit/Svc.</w:t>
      </w:r>
      <w:r>
        <w:rPr>
          <w:spacing w:val="-10"/>
          <w:sz w:val="20"/>
        </w:rPr>
        <w:t xml:space="preserve"> </w:t>
      </w:r>
      <w:r>
        <w:rPr>
          <w:sz w:val="20"/>
        </w:rPr>
        <w:t>Category</w:t>
      </w:r>
    </w:p>
    <w:p w14:paraId="61793433" w14:textId="77777777" w:rsidR="00A5792B" w:rsidRDefault="002F44C1">
      <w:pPr>
        <w:pStyle w:val="ListParagraph"/>
        <w:numPr>
          <w:ilvl w:val="0"/>
          <w:numId w:val="53"/>
        </w:numPr>
        <w:tabs>
          <w:tab w:val="left" w:pos="1439"/>
          <w:tab w:val="left" w:pos="1440"/>
        </w:tabs>
        <w:ind w:hanging="841"/>
        <w:rPr>
          <w:sz w:val="20"/>
        </w:rPr>
      </w:pPr>
      <w:r>
        <w:rPr>
          <w:sz w:val="20"/>
        </w:rPr>
        <w:t>Individual Employee Deficiency</w:t>
      </w:r>
      <w:r>
        <w:rPr>
          <w:spacing w:val="-5"/>
          <w:sz w:val="20"/>
        </w:rPr>
        <w:t xml:space="preserve"> </w:t>
      </w:r>
      <w:r>
        <w:rPr>
          <w:sz w:val="20"/>
        </w:rPr>
        <w:t>Report</w:t>
      </w:r>
    </w:p>
    <w:p w14:paraId="01D4727B" w14:textId="77777777" w:rsidR="00A5792B" w:rsidRDefault="002F44C1">
      <w:pPr>
        <w:pStyle w:val="ListParagraph"/>
        <w:numPr>
          <w:ilvl w:val="0"/>
          <w:numId w:val="53"/>
        </w:numPr>
        <w:tabs>
          <w:tab w:val="left" w:pos="1439"/>
          <w:tab w:val="left" w:pos="1440"/>
        </w:tabs>
        <w:spacing w:before="1"/>
        <w:ind w:hanging="841"/>
        <w:rPr>
          <w:sz w:val="20"/>
        </w:rPr>
      </w:pPr>
      <w:r>
        <w:rPr>
          <w:sz w:val="20"/>
        </w:rPr>
        <w:t>AA/Funding Requests Report (132</w:t>
      </w:r>
      <w:r>
        <w:rPr>
          <w:spacing w:val="-6"/>
          <w:sz w:val="20"/>
        </w:rPr>
        <w:t xml:space="preserve"> </w:t>
      </w:r>
      <w:r>
        <w:rPr>
          <w:sz w:val="20"/>
        </w:rPr>
        <w:t>Col)</w:t>
      </w:r>
    </w:p>
    <w:p w14:paraId="4E388604" w14:textId="77777777" w:rsidR="00A5792B" w:rsidRDefault="002F44C1">
      <w:pPr>
        <w:pStyle w:val="ListParagraph"/>
        <w:numPr>
          <w:ilvl w:val="0"/>
          <w:numId w:val="53"/>
        </w:numPr>
        <w:tabs>
          <w:tab w:val="left" w:pos="1439"/>
          <w:tab w:val="left" w:pos="1440"/>
        </w:tabs>
        <w:ind w:hanging="841"/>
        <w:rPr>
          <w:sz w:val="20"/>
        </w:rPr>
      </w:pPr>
      <w:r>
        <w:rPr>
          <w:sz w:val="20"/>
        </w:rPr>
        <w:t>CE Training Attendance Summary Report (132</w:t>
      </w:r>
      <w:r>
        <w:rPr>
          <w:spacing w:val="-11"/>
          <w:sz w:val="20"/>
        </w:rPr>
        <w:t xml:space="preserve"> </w:t>
      </w:r>
      <w:r>
        <w:rPr>
          <w:sz w:val="20"/>
        </w:rPr>
        <w:t>Col)</w:t>
      </w:r>
    </w:p>
    <w:p w14:paraId="697A1D2C" w14:textId="77777777" w:rsidR="00A5792B" w:rsidRDefault="00A5792B">
      <w:pPr>
        <w:pStyle w:val="BodyText"/>
        <w:rPr>
          <w:rFonts w:ascii="Courier New"/>
          <w:sz w:val="22"/>
        </w:rPr>
      </w:pPr>
    </w:p>
    <w:p w14:paraId="0CBE0A0A" w14:textId="77777777" w:rsidR="00A5792B" w:rsidRDefault="00A5792B">
      <w:pPr>
        <w:pStyle w:val="BodyText"/>
        <w:spacing w:before="6"/>
        <w:rPr>
          <w:rFonts w:ascii="Courier New"/>
          <w:sz w:val="17"/>
        </w:rPr>
      </w:pPr>
    </w:p>
    <w:p w14:paraId="7193C811" w14:textId="77777777" w:rsidR="00A5792B" w:rsidRDefault="002F44C1">
      <w:pPr>
        <w:pStyle w:val="Heading2"/>
      </w:pPr>
      <w:r>
        <w:t>Screen Prints:</w:t>
      </w:r>
    </w:p>
    <w:p w14:paraId="4D6F3B59" w14:textId="77777777" w:rsidR="00A5792B" w:rsidRDefault="00BE26E6">
      <w:pPr>
        <w:tabs>
          <w:tab w:val="left" w:pos="6437"/>
        </w:tabs>
        <w:spacing w:before="227" w:line="244" w:lineRule="auto"/>
        <w:ind w:left="240" w:right="1700"/>
        <w:rPr>
          <w:rFonts w:ascii="Courier New"/>
          <w:sz w:val="20"/>
        </w:rPr>
      </w:pPr>
      <w:r>
        <w:pict w14:anchorId="38E722FE">
          <v:shape id="_x0000_s2094" style="position:absolute;left:0;text-align:left;margin-left:66.05pt;margin-top:11.4pt;width:.5pt;height:22.65pt;z-index:16112640;mso-position-horizontal-relative:page" coordorigin="1321,228" coordsize="10,453" path="m1331,228r-10,l1321,455r,225l1331,680r,-225l1331,228xe" fillcolor="black" stroked="f">
            <v:path arrowok="t"/>
            <w10:wrap anchorx="page"/>
          </v:shape>
        </w:pict>
      </w:r>
      <w:r w:rsidR="002F44C1">
        <w:rPr>
          <w:rFonts w:ascii="Courier New"/>
          <w:sz w:val="20"/>
          <w:vertAlign w:val="superscript"/>
        </w:rPr>
        <w:t>2</w:t>
      </w:r>
      <w:r w:rsidR="002F44C1">
        <w:rPr>
          <w:rFonts w:ascii="Courier New"/>
          <w:sz w:val="20"/>
        </w:rPr>
        <w:t>Select Nursing Education Reports, Print</w:t>
      </w:r>
      <w:r w:rsidR="002F44C1">
        <w:rPr>
          <w:rFonts w:ascii="Courier New"/>
          <w:spacing w:val="-25"/>
          <w:sz w:val="20"/>
        </w:rPr>
        <w:t xml:space="preserve"> </w:t>
      </w:r>
      <w:r w:rsidR="002F44C1">
        <w:rPr>
          <w:rFonts w:ascii="Courier New"/>
          <w:sz w:val="20"/>
        </w:rPr>
        <w:t>Option:</w:t>
      </w:r>
      <w:r w:rsidR="002F44C1">
        <w:rPr>
          <w:rFonts w:ascii="Courier New"/>
          <w:spacing w:val="-4"/>
          <w:sz w:val="20"/>
        </w:rPr>
        <w:t xml:space="preserve"> </w:t>
      </w:r>
      <w:r w:rsidR="002F44C1">
        <w:rPr>
          <w:rFonts w:ascii="Courier New"/>
          <w:b/>
          <w:sz w:val="20"/>
        </w:rPr>
        <w:t>6</w:t>
      </w:r>
      <w:r w:rsidR="002F44C1">
        <w:rPr>
          <w:rFonts w:ascii="Courier New"/>
          <w:b/>
          <w:sz w:val="20"/>
        </w:rPr>
        <w:tab/>
      </w:r>
      <w:r w:rsidR="002F44C1">
        <w:rPr>
          <w:rFonts w:ascii="Courier New"/>
          <w:sz w:val="20"/>
        </w:rPr>
        <w:t>Individual Employee Deficiency</w:t>
      </w:r>
      <w:r w:rsidR="002F44C1">
        <w:rPr>
          <w:rFonts w:ascii="Courier New"/>
          <w:spacing w:val="-2"/>
          <w:sz w:val="20"/>
        </w:rPr>
        <w:t xml:space="preserve"> </w:t>
      </w:r>
      <w:r w:rsidR="002F44C1">
        <w:rPr>
          <w:rFonts w:ascii="Courier New"/>
          <w:sz w:val="20"/>
        </w:rPr>
        <w:t>Report</w:t>
      </w:r>
    </w:p>
    <w:p w14:paraId="3F4492E2" w14:textId="77777777" w:rsidR="00A5792B" w:rsidRDefault="002F44C1">
      <w:pPr>
        <w:tabs>
          <w:tab w:val="left" w:pos="2639"/>
        </w:tabs>
        <w:spacing w:before="25" w:line="454" w:lineRule="exact"/>
        <w:ind w:left="1439" w:right="6218" w:hanging="600"/>
        <w:rPr>
          <w:rFonts w:ascii="Courier New"/>
          <w:sz w:val="20"/>
        </w:rPr>
      </w:pPr>
      <w:r>
        <w:rPr>
          <w:rFonts w:ascii="Courier New"/>
          <w:sz w:val="20"/>
        </w:rPr>
        <w:t>Select one of the following: C</w:t>
      </w:r>
      <w:r>
        <w:rPr>
          <w:rFonts w:ascii="Courier New"/>
          <w:sz w:val="20"/>
        </w:rPr>
        <w:tab/>
        <w:t>Calendar</w:t>
      </w:r>
      <w:r>
        <w:rPr>
          <w:rFonts w:ascii="Courier New"/>
          <w:spacing w:val="-9"/>
          <w:sz w:val="20"/>
        </w:rPr>
        <w:t xml:space="preserve"> </w:t>
      </w:r>
      <w:r>
        <w:rPr>
          <w:rFonts w:ascii="Courier New"/>
          <w:sz w:val="20"/>
        </w:rPr>
        <w:t>Year</w:t>
      </w:r>
    </w:p>
    <w:p w14:paraId="44C3C1DE" w14:textId="77777777" w:rsidR="00A5792B" w:rsidRDefault="002F44C1">
      <w:pPr>
        <w:tabs>
          <w:tab w:val="left" w:pos="2639"/>
        </w:tabs>
        <w:spacing w:line="196" w:lineRule="exact"/>
        <w:ind w:left="1439"/>
        <w:rPr>
          <w:rFonts w:ascii="Courier New"/>
          <w:sz w:val="20"/>
        </w:rPr>
      </w:pPr>
      <w:r>
        <w:rPr>
          <w:rFonts w:ascii="Courier New"/>
          <w:sz w:val="20"/>
        </w:rPr>
        <w:t>F</w:t>
      </w:r>
      <w:r>
        <w:rPr>
          <w:rFonts w:ascii="Courier New"/>
          <w:sz w:val="20"/>
        </w:rPr>
        <w:tab/>
        <w:t>Fiscal</w:t>
      </w:r>
      <w:r>
        <w:rPr>
          <w:rFonts w:ascii="Courier New"/>
          <w:spacing w:val="-2"/>
          <w:sz w:val="20"/>
        </w:rPr>
        <w:t xml:space="preserve"> </w:t>
      </w:r>
      <w:r>
        <w:rPr>
          <w:rFonts w:ascii="Courier New"/>
          <w:sz w:val="20"/>
        </w:rPr>
        <w:t>Year</w:t>
      </w:r>
    </w:p>
    <w:p w14:paraId="24F12C5B" w14:textId="77777777" w:rsidR="00A5792B" w:rsidRDefault="00A5792B">
      <w:pPr>
        <w:pStyle w:val="BodyText"/>
        <w:spacing w:before="6"/>
        <w:rPr>
          <w:rFonts w:ascii="Courier New"/>
          <w:sz w:val="19"/>
        </w:rPr>
      </w:pPr>
    </w:p>
    <w:p w14:paraId="533F5634" w14:textId="77777777" w:rsidR="00A5792B" w:rsidRDefault="002F44C1">
      <w:pPr>
        <w:ind w:left="240"/>
        <w:rPr>
          <w:rFonts w:ascii="Courier New"/>
          <w:sz w:val="20"/>
        </w:rPr>
      </w:pPr>
      <w:r>
        <w:rPr>
          <w:rFonts w:ascii="Courier New"/>
          <w:sz w:val="20"/>
        </w:rPr>
        <w:t xml:space="preserve">Select a Sort Parameter: </w:t>
      </w:r>
      <w:r>
        <w:rPr>
          <w:rFonts w:ascii="Courier New"/>
          <w:b/>
          <w:sz w:val="20"/>
        </w:rPr>
        <w:t>C</w:t>
      </w:r>
      <w:r>
        <w:rPr>
          <w:rFonts w:ascii="Courier New"/>
          <w:sz w:val="20"/>
        </w:rPr>
        <w:t>alendar Year</w:t>
      </w:r>
    </w:p>
    <w:p w14:paraId="3FDAFD1B" w14:textId="77777777" w:rsidR="00A5792B" w:rsidRDefault="00A5792B">
      <w:pPr>
        <w:pStyle w:val="BodyText"/>
        <w:spacing w:before="9"/>
        <w:rPr>
          <w:rFonts w:ascii="Courier New"/>
          <w:sz w:val="19"/>
        </w:rPr>
      </w:pPr>
    </w:p>
    <w:p w14:paraId="4F2CC415" w14:textId="77777777" w:rsidR="00A5792B" w:rsidRDefault="00BE26E6">
      <w:pPr>
        <w:spacing w:line="458" w:lineRule="auto"/>
        <w:ind w:left="240" w:right="6121"/>
        <w:rPr>
          <w:sz w:val="24"/>
        </w:rPr>
      </w:pPr>
      <w:r>
        <w:pict w14:anchorId="16362D43">
          <v:rect id="_x0000_s2093" style="position:absolute;left:0;text-align:left;margin-left:66.05pt;margin-top:25.3pt;width:.5pt;height:11.3pt;z-index:16113152;mso-position-horizontal-relative:page" fillcolor="black" stroked="f">
            <w10:wrap anchorx="page"/>
          </v:rect>
        </w:pict>
      </w:r>
      <w:r w:rsidR="002F44C1">
        <w:rPr>
          <w:sz w:val="24"/>
        </w:rPr>
        <w:t xml:space="preserve">Select the time period for this report. </w:t>
      </w:r>
      <w:r w:rsidR="002F44C1">
        <w:rPr>
          <w:rFonts w:ascii="Courier New"/>
          <w:sz w:val="20"/>
          <w:vertAlign w:val="superscript"/>
        </w:rPr>
        <w:t>3</w:t>
      </w:r>
      <w:r w:rsidR="002F44C1">
        <w:rPr>
          <w:rFonts w:ascii="Courier New"/>
          <w:sz w:val="20"/>
        </w:rPr>
        <w:t xml:space="preserve">Select Calendar Year: 1997// </w:t>
      </w:r>
      <w:r w:rsidR="002F44C1">
        <w:rPr>
          <w:rFonts w:ascii="Courier New"/>
          <w:b/>
          <w:sz w:val="20"/>
        </w:rPr>
        <w:t xml:space="preserve">1996 </w:t>
      </w:r>
      <w:r w:rsidR="002F44C1">
        <w:rPr>
          <w:sz w:val="24"/>
        </w:rPr>
        <w:t>This response must be a year, i.e., 1995.</w:t>
      </w:r>
    </w:p>
    <w:p w14:paraId="036B3A37" w14:textId="77777777" w:rsidR="00A5792B" w:rsidRDefault="002F44C1">
      <w:pPr>
        <w:tabs>
          <w:tab w:val="left" w:pos="2999"/>
          <w:tab w:val="right" w:pos="6719"/>
        </w:tabs>
        <w:spacing w:line="200" w:lineRule="exact"/>
        <w:ind w:left="240"/>
        <w:rPr>
          <w:rFonts w:ascii="Courier New"/>
          <w:sz w:val="20"/>
        </w:rPr>
      </w:pPr>
      <w:r>
        <w:rPr>
          <w:rFonts w:ascii="Courier New"/>
          <w:sz w:val="20"/>
        </w:rPr>
        <w:t>Select</w:t>
      </w:r>
      <w:r>
        <w:rPr>
          <w:rFonts w:ascii="Courier New"/>
          <w:spacing w:val="-5"/>
          <w:sz w:val="20"/>
        </w:rPr>
        <w:t xml:space="preserve"> </w:t>
      </w:r>
      <w:r>
        <w:rPr>
          <w:rFonts w:ascii="Courier New"/>
          <w:sz w:val="20"/>
        </w:rPr>
        <w:t>EMPLOYEE</w:t>
      </w:r>
      <w:r>
        <w:rPr>
          <w:rFonts w:ascii="Courier New"/>
          <w:spacing w:val="-5"/>
          <w:sz w:val="20"/>
        </w:rPr>
        <w:t xml:space="preserve"> </w:t>
      </w:r>
      <w:r>
        <w:rPr>
          <w:rFonts w:ascii="Courier New"/>
          <w:sz w:val="20"/>
        </w:rPr>
        <w:t>NAME:</w:t>
      </w:r>
      <w:r>
        <w:rPr>
          <w:rFonts w:ascii="Courier New"/>
          <w:sz w:val="20"/>
        </w:rPr>
        <w:tab/>
      </w:r>
      <w:r>
        <w:rPr>
          <w:rFonts w:ascii="Courier New"/>
          <w:b/>
          <w:sz w:val="20"/>
        </w:rPr>
        <w:t>NURSNURSE15,FOUR</w:t>
      </w:r>
      <w:r>
        <w:rPr>
          <w:rFonts w:ascii="Courier New"/>
          <w:b/>
          <w:sz w:val="20"/>
        </w:rPr>
        <w:tab/>
      </w:r>
      <w:r>
        <w:rPr>
          <w:rFonts w:ascii="Courier New"/>
          <w:sz w:val="20"/>
        </w:rPr>
        <w:t>000678901</w:t>
      </w:r>
    </w:p>
    <w:p w14:paraId="43A508A0" w14:textId="77777777" w:rsidR="00A5792B" w:rsidRDefault="002F44C1">
      <w:pPr>
        <w:pStyle w:val="BodyText"/>
        <w:spacing w:before="225"/>
        <w:ind w:left="240" w:right="890"/>
      </w:pPr>
      <w:r>
        <w:t>Enter the name of the person associated with the report. The security on this prompt is based on the user's service position. Please refer to Security section of this chapter for more information.</w:t>
      </w:r>
    </w:p>
    <w:p w14:paraId="2D48C841" w14:textId="77777777" w:rsidR="00A5792B" w:rsidRDefault="002F44C1">
      <w:pPr>
        <w:spacing w:before="233"/>
        <w:ind w:left="240"/>
        <w:rPr>
          <w:sz w:val="24"/>
        </w:rPr>
      </w:pPr>
      <w:r>
        <w:rPr>
          <w:rFonts w:ascii="Courier New"/>
          <w:sz w:val="20"/>
        </w:rPr>
        <w:t>DEVICE: HOME//</w:t>
      </w:r>
      <w:r>
        <w:rPr>
          <w:sz w:val="24"/>
        </w:rPr>
        <w:t>Enter an appropriate device</w:t>
      </w:r>
    </w:p>
    <w:p w14:paraId="5C372F31" w14:textId="77777777" w:rsidR="00A5792B" w:rsidRDefault="00A5792B">
      <w:pPr>
        <w:pStyle w:val="BodyText"/>
        <w:rPr>
          <w:sz w:val="20"/>
        </w:rPr>
      </w:pPr>
    </w:p>
    <w:p w14:paraId="4C1A52E0" w14:textId="77777777" w:rsidR="00A5792B" w:rsidRDefault="00A5792B">
      <w:pPr>
        <w:pStyle w:val="BodyText"/>
        <w:rPr>
          <w:sz w:val="20"/>
        </w:rPr>
      </w:pPr>
    </w:p>
    <w:p w14:paraId="28EA40AE" w14:textId="77777777" w:rsidR="00A5792B" w:rsidRDefault="00A5792B">
      <w:pPr>
        <w:pStyle w:val="BodyText"/>
        <w:rPr>
          <w:sz w:val="20"/>
        </w:rPr>
      </w:pPr>
    </w:p>
    <w:p w14:paraId="3DC01CDE" w14:textId="77777777" w:rsidR="00A5792B" w:rsidRDefault="00A5792B">
      <w:pPr>
        <w:pStyle w:val="BodyText"/>
        <w:rPr>
          <w:sz w:val="20"/>
        </w:rPr>
      </w:pPr>
    </w:p>
    <w:p w14:paraId="0E203955" w14:textId="77777777" w:rsidR="00A5792B" w:rsidRDefault="00A5792B">
      <w:pPr>
        <w:pStyle w:val="BodyText"/>
        <w:rPr>
          <w:sz w:val="20"/>
        </w:rPr>
      </w:pPr>
    </w:p>
    <w:p w14:paraId="05442CB4" w14:textId="77777777" w:rsidR="00A5792B" w:rsidRDefault="00A5792B">
      <w:pPr>
        <w:pStyle w:val="BodyText"/>
        <w:rPr>
          <w:sz w:val="20"/>
        </w:rPr>
      </w:pPr>
    </w:p>
    <w:p w14:paraId="2373990F" w14:textId="77777777" w:rsidR="00A5792B" w:rsidRDefault="00A5792B">
      <w:pPr>
        <w:pStyle w:val="BodyText"/>
        <w:rPr>
          <w:sz w:val="20"/>
        </w:rPr>
      </w:pPr>
    </w:p>
    <w:p w14:paraId="24C3999C" w14:textId="77777777" w:rsidR="00A5792B" w:rsidRDefault="00A5792B">
      <w:pPr>
        <w:pStyle w:val="BodyText"/>
        <w:rPr>
          <w:sz w:val="20"/>
        </w:rPr>
      </w:pPr>
    </w:p>
    <w:p w14:paraId="7EE8C23F" w14:textId="77777777" w:rsidR="00A5792B" w:rsidRDefault="00A5792B">
      <w:pPr>
        <w:pStyle w:val="BodyText"/>
        <w:rPr>
          <w:sz w:val="20"/>
        </w:rPr>
      </w:pPr>
    </w:p>
    <w:p w14:paraId="4270DD27" w14:textId="77777777" w:rsidR="00A5792B" w:rsidRDefault="00A5792B">
      <w:pPr>
        <w:pStyle w:val="BodyText"/>
        <w:rPr>
          <w:sz w:val="20"/>
        </w:rPr>
      </w:pPr>
    </w:p>
    <w:p w14:paraId="7EE0FB27" w14:textId="77777777" w:rsidR="00A5792B" w:rsidRDefault="00A5792B">
      <w:pPr>
        <w:pStyle w:val="BodyText"/>
        <w:rPr>
          <w:sz w:val="20"/>
        </w:rPr>
      </w:pPr>
    </w:p>
    <w:p w14:paraId="18100D24" w14:textId="77777777" w:rsidR="00A5792B" w:rsidRDefault="00A5792B">
      <w:pPr>
        <w:pStyle w:val="BodyText"/>
        <w:rPr>
          <w:sz w:val="20"/>
        </w:rPr>
      </w:pPr>
    </w:p>
    <w:p w14:paraId="3AD4EF3A" w14:textId="77777777" w:rsidR="00A5792B" w:rsidRDefault="00A5792B">
      <w:pPr>
        <w:pStyle w:val="BodyText"/>
        <w:rPr>
          <w:sz w:val="20"/>
        </w:rPr>
      </w:pPr>
    </w:p>
    <w:p w14:paraId="15EA530C" w14:textId="77777777" w:rsidR="00A5792B" w:rsidRDefault="00A5792B">
      <w:pPr>
        <w:pStyle w:val="BodyText"/>
        <w:rPr>
          <w:sz w:val="20"/>
        </w:rPr>
      </w:pPr>
    </w:p>
    <w:p w14:paraId="5980B811" w14:textId="77777777" w:rsidR="00A5792B" w:rsidRDefault="00A5792B">
      <w:pPr>
        <w:pStyle w:val="BodyText"/>
        <w:rPr>
          <w:sz w:val="20"/>
        </w:rPr>
      </w:pPr>
    </w:p>
    <w:p w14:paraId="3A2253AB" w14:textId="77777777" w:rsidR="00A5792B" w:rsidRDefault="00A5792B">
      <w:pPr>
        <w:pStyle w:val="BodyText"/>
        <w:rPr>
          <w:sz w:val="20"/>
        </w:rPr>
      </w:pPr>
    </w:p>
    <w:p w14:paraId="51F0ABC0" w14:textId="77777777" w:rsidR="00A5792B" w:rsidRDefault="00A5792B">
      <w:pPr>
        <w:pStyle w:val="BodyText"/>
        <w:rPr>
          <w:sz w:val="20"/>
        </w:rPr>
      </w:pPr>
    </w:p>
    <w:p w14:paraId="18F9BC6B" w14:textId="77777777" w:rsidR="00A5792B" w:rsidRDefault="00BE26E6">
      <w:pPr>
        <w:pStyle w:val="BodyText"/>
        <w:spacing w:before="8"/>
        <w:rPr>
          <w:sz w:val="16"/>
        </w:rPr>
      </w:pPr>
      <w:r>
        <w:pict w14:anchorId="377325A7">
          <v:rect id="_x0000_s2092" style="position:absolute;margin-left:1in;margin-top:11.6pt;width:2in;height:.6pt;z-index:-15345664;mso-wrap-distance-left:0;mso-wrap-distance-right:0;mso-position-horizontal-relative:page" fillcolor="black" stroked="f">
            <w10:wrap type="topAndBottom" anchorx="page"/>
          </v:rect>
        </w:pict>
      </w:r>
    </w:p>
    <w:p w14:paraId="3FBE1C47" w14:textId="77777777" w:rsidR="00A5792B" w:rsidRDefault="002F44C1">
      <w:pPr>
        <w:spacing w:before="73"/>
        <w:ind w:left="240"/>
        <w:rPr>
          <w:sz w:val="20"/>
        </w:rPr>
      </w:pPr>
      <w:r>
        <w:rPr>
          <w:sz w:val="20"/>
          <w:vertAlign w:val="superscript"/>
        </w:rPr>
        <w:t>1</w:t>
      </w:r>
      <w:r>
        <w:rPr>
          <w:sz w:val="20"/>
        </w:rPr>
        <w:t xml:space="preserve"> Patch NUR*4*3  January</w:t>
      </w:r>
      <w:r>
        <w:rPr>
          <w:spacing w:val="-12"/>
          <w:sz w:val="20"/>
        </w:rPr>
        <w:t xml:space="preserve"> </w:t>
      </w:r>
      <w:r>
        <w:rPr>
          <w:sz w:val="20"/>
        </w:rPr>
        <w:t>1998</w:t>
      </w:r>
    </w:p>
    <w:p w14:paraId="7B4FAD9A" w14:textId="77777777" w:rsidR="00A5792B" w:rsidRDefault="002F44C1">
      <w:pPr>
        <w:spacing w:before="1"/>
        <w:ind w:left="240"/>
        <w:rPr>
          <w:sz w:val="20"/>
        </w:rPr>
      </w:pPr>
      <w:r>
        <w:rPr>
          <w:sz w:val="20"/>
          <w:vertAlign w:val="superscript"/>
        </w:rPr>
        <w:t>2</w:t>
      </w:r>
      <w:r>
        <w:rPr>
          <w:sz w:val="20"/>
        </w:rPr>
        <w:t xml:space="preserve"> Patch NUR*4*3  January</w:t>
      </w:r>
      <w:r>
        <w:rPr>
          <w:spacing w:val="-12"/>
          <w:sz w:val="20"/>
        </w:rPr>
        <w:t xml:space="preserve"> </w:t>
      </w:r>
      <w:r>
        <w:rPr>
          <w:sz w:val="20"/>
        </w:rPr>
        <w:t>1998</w:t>
      </w:r>
    </w:p>
    <w:p w14:paraId="3AC3D6AB" w14:textId="77777777" w:rsidR="00A5792B" w:rsidRDefault="00A5792B">
      <w:pPr>
        <w:rPr>
          <w:sz w:val="20"/>
        </w:rPr>
        <w:sectPr w:rsidR="00A5792B">
          <w:headerReference w:type="even" r:id="rId395"/>
          <w:headerReference w:type="default" r:id="rId396"/>
          <w:footerReference w:type="even" r:id="rId397"/>
          <w:footerReference w:type="default" r:id="rId398"/>
          <w:pgSz w:w="12240" w:h="15840"/>
          <w:pgMar w:top="940" w:right="620" w:bottom="1580" w:left="1200" w:header="725" w:footer="1393" w:gutter="0"/>
          <w:pgNumType w:start="27"/>
          <w:cols w:space="720"/>
        </w:sectPr>
      </w:pPr>
    </w:p>
    <w:p w14:paraId="060F435A" w14:textId="77777777" w:rsidR="00A5792B" w:rsidRDefault="00A5792B">
      <w:pPr>
        <w:pStyle w:val="BodyText"/>
        <w:rPr>
          <w:sz w:val="20"/>
        </w:rPr>
      </w:pPr>
    </w:p>
    <w:p w14:paraId="12979662" w14:textId="77777777" w:rsidR="00A5792B" w:rsidRDefault="00A5792B">
      <w:pPr>
        <w:pStyle w:val="BodyText"/>
        <w:rPr>
          <w:sz w:val="20"/>
        </w:rPr>
      </w:pPr>
    </w:p>
    <w:p w14:paraId="5C70FA67" w14:textId="77777777" w:rsidR="00A5792B" w:rsidRDefault="00A5792B">
      <w:pPr>
        <w:pStyle w:val="BodyText"/>
        <w:spacing w:before="11"/>
        <w:rPr>
          <w:sz w:val="20"/>
        </w:rPr>
      </w:pPr>
    </w:p>
    <w:p w14:paraId="75432239" w14:textId="77777777" w:rsidR="00A5792B" w:rsidRDefault="00BE26E6">
      <w:pPr>
        <w:ind w:left="240"/>
        <w:jc w:val="both"/>
        <w:rPr>
          <w:rFonts w:ascii="Courier New"/>
          <w:sz w:val="20"/>
        </w:rPr>
      </w:pPr>
      <w:r>
        <w:pict w14:anchorId="577847FD">
          <v:line id="_x0000_s2091" style="position:absolute;left:0;text-align:left;z-index:16113664;mso-position-horizontal-relative:page" from="66.3pt,-.2pt" to="66.3pt,147.05pt" strokeweight=".48pt">
            <w10:wrap anchorx="page"/>
          </v:line>
        </w:pict>
      </w:r>
      <w:r w:rsidR="002F44C1">
        <w:rPr>
          <w:rFonts w:ascii="Courier New"/>
          <w:sz w:val="20"/>
          <w:vertAlign w:val="superscript"/>
        </w:rPr>
        <w:t>1</w:t>
      </w:r>
      <w:r w:rsidR="002F44C1">
        <w:rPr>
          <w:rFonts w:ascii="Courier New"/>
          <w:sz w:val="20"/>
        </w:rPr>
        <w:t>INDIVIDUAL EMPLOYEE DEFICIENCY REPORT FOR CY 1996 10/27/97 PAGE: 1</w:t>
      </w:r>
    </w:p>
    <w:p w14:paraId="2B84D89F" w14:textId="77777777" w:rsidR="00A5792B" w:rsidRDefault="00A5792B">
      <w:pPr>
        <w:pStyle w:val="BodyText"/>
        <w:rPr>
          <w:rFonts w:ascii="Courier New"/>
          <w:sz w:val="20"/>
        </w:rPr>
      </w:pPr>
    </w:p>
    <w:tbl>
      <w:tblPr>
        <w:tblW w:w="0" w:type="auto"/>
        <w:tblInd w:w="133" w:type="dxa"/>
        <w:tblLayout w:type="fixed"/>
        <w:tblCellMar>
          <w:left w:w="0" w:type="dxa"/>
          <w:right w:w="0" w:type="dxa"/>
        </w:tblCellMar>
        <w:tblLook w:val="01E0" w:firstRow="1" w:lastRow="1" w:firstColumn="1" w:lastColumn="1" w:noHBand="0" w:noVBand="0"/>
      </w:tblPr>
      <w:tblGrid>
        <w:gridCol w:w="3053"/>
        <w:gridCol w:w="1199"/>
        <w:gridCol w:w="1439"/>
        <w:gridCol w:w="3658"/>
      </w:tblGrid>
      <w:tr w:rsidR="00A5792B" w14:paraId="6950C91D" w14:textId="77777777">
        <w:trPr>
          <w:trHeight w:val="555"/>
        </w:trPr>
        <w:tc>
          <w:tcPr>
            <w:tcW w:w="3053" w:type="dxa"/>
            <w:tcBorders>
              <w:bottom w:val="dashed" w:sz="6" w:space="0" w:color="000000"/>
            </w:tcBorders>
          </w:tcPr>
          <w:p w14:paraId="2277259A" w14:textId="77777777" w:rsidR="00A5792B" w:rsidRDefault="00A5792B">
            <w:pPr>
              <w:pStyle w:val="TableParagraph"/>
              <w:spacing w:before="10"/>
              <w:rPr>
                <w:sz w:val="19"/>
              </w:rPr>
            </w:pPr>
          </w:p>
          <w:p w14:paraId="4FEA569E" w14:textId="77777777" w:rsidR="00A5792B" w:rsidRDefault="002F44C1">
            <w:pPr>
              <w:pStyle w:val="TableParagraph"/>
              <w:ind w:left="113"/>
              <w:rPr>
                <w:sz w:val="20"/>
              </w:rPr>
            </w:pPr>
            <w:r>
              <w:rPr>
                <w:sz w:val="20"/>
              </w:rPr>
              <w:t>EMPLOYEE NAME</w:t>
            </w:r>
          </w:p>
        </w:tc>
        <w:tc>
          <w:tcPr>
            <w:tcW w:w="1199" w:type="dxa"/>
            <w:tcBorders>
              <w:bottom w:val="dashed" w:sz="6" w:space="0" w:color="000000"/>
            </w:tcBorders>
          </w:tcPr>
          <w:p w14:paraId="6C09C4C9" w14:textId="77777777" w:rsidR="00A5792B" w:rsidRDefault="00A5792B">
            <w:pPr>
              <w:pStyle w:val="TableParagraph"/>
              <w:spacing w:before="10"/>
              <w:rPr>
                <w:sz w:val="19"/>
              </w:rPr>
            </w:pPr>
          </w:p>
          <w:p w14:paraId="4DCF479C" w14:textId="77777777" w:rsidR="00A5792B" w:rsidRDefault="002F44C1">
            <w:pPr>
              <w:pStyle w:val="TableParagraph"/>
              <w:ind w:left="60"/>
              <w:rPr>
                <w:sz w:val="20"/>
              </w:rPr>
            </w:pPr>
            <w:r>
              <w:rPr>
                <w:sz w:val="20"/>
              </w:rPr>
              <w:t>UNIT</w:t>
            </w:r>
          </w:p>
        </w:tc>
        <w:tc>
          <w:tcPr>
            <w:tcW w:w="1439" w:type="dxa"/>
            <w:tcBorders>
              <w:bottom w:val="dashed" w:sz="6" w:space="0" w:color="000000"/>
            </w:tcBorders>
          </w:tcPr>
          <w:p w14:paraId="23FAF76D" w14:textId="77777777" w:rsidR="00A5792B" w:rsidRDefault="002F44C1">
            <w:pPr>
              <w:pStyle w:val="TableParagraph"/>
              <w:ind w:left="61" w:right="37"/>
              <w:rPr>
                <w:sz w:val="20"/>
              </w:rPr>
            </w:pPr>
            <w:r>
              <w:rPr>
                <w:sz w:val="20"/>
              </w:rPr>
              <w:t>ANNIVERSARY DATE</w:t>
            </w:r>
          </w:p>
        </w:tc>
        <w:tc>
          <w:tcPr>
            <w:tcW w:w="3658" w:type="dxa"/>
            <w:tcBorders>
              <w:bottom w:val="dashed" w:sz="6" w:space="0" w:color="000000"/>
            </w:tcBorders>
          </w:tcPr>
          <w:p w14:paraId="6DF2DC93" w14:textId="77777777" w:rsidR="00A5792B" w:rsidRDefault="00A5792B">
            <w:pPr>
              <w:pStyle w:val="TableParagraph"/>
              <w:spacing w:before="10"/>
              <w:rPr>
                <w:sz w:val="19"/>
              </w:rPr>
            </w:pPr>
          </w:p>
          <w:p w14:paraId="1904D44A" w14:textId="77777777" w:rsidR="00A5792B" w:rsidRDefault="002F44C1">
            <w:pPr>
              <w:pStyle w:val="TableParagraph"/>
              <w:ind w:left="62"/>
              <w:rPr>
                <w:sz w:val="20"/>
              </w:rPr>
            </w:pPr>
            <w:r>
              <w:rPr>
                <w:sz w:val="20"/>
              </w:rPr>
              <w:t>CLASS</w:t>
            </w:r>
          </w:p>
        </w:tc>
      </w:tr>
      <w:tr w:rsidR="00A5792B" w14:paraId="074844BB" w14:textId="77777777">
        <w:trPr>
          <w:trHeight w:val="335"/>
        </w:trPr>
        <w:tc>
          <w:tcPr>
            <w:tcW w:w="3053" w:type="dxa"/>
            <w:tcBorders>
              <w:top w:val="dashed" w:sz="6" w:space="0" w:color="000000"/>
            </w:tcBorders>
          </w:tcPr>
          <w:p w14:paraId="5B403A25" w14:textId="77777777" w:rsidR="00A5792B" w:rsidRDefault="002F44C1">
            <w:pPr>
              <w:pStyle w:val="TableParagraph"/>
              <w:tabs>
                <w:tab w:val="left" w:pos="2273"/>
              </w:tabs>
              <w:spacing w:before="109" w:line="207" w:lineRule="exact"/>
              <w:ind w:left="113"/>
              <w:rPr>
                <w:sz w:val="20"/>
              </w:rPr>
            </w:pPr>
            <w:r>
              <w:rPr>
                <w:sz w:val="20"/>
              </w:rPr>
              <w:t>NURSNURSE15,FOUR</w:t>
            </w:r>
            <w:r>
              <w:rPr>
                <w:sz w:val="20"/>
              </w:rPr>
              <w:tab/>
              <w:t>RN</w:t>
            </w:r>
          </w:p>
        </w:tc>
        <w:tc>
          <w:tcPr>
            <w:tcW w:w="1199" w:type="dxa"/>
            <w:tcBorders>
              <w:top w:val="dashed" w:sz="6" w:space="0" w:color="000000"/>
            </w:tcBorders>
          </w:tcPr>
          <w:p w14:paraId="4A038AC3" w14:textId="77777777" w:rsidR="00A5792B" w:rsidRDefault="002F44C1">
            <w:pPr>
              <w:pStyle w:val="TableParagraph"/>
              <w:spacing w:before="109" w:line="207" w:lineRule="exact"/>
              <w:ind w:left="60"/>
              <w:rPr>
                <w:sz w:val="20"/>
              </w:rPr>
            </w:pPr>
            <w:r>
              <w:rPr>
                <w:sz w:val="20"/>
              </w:rPr>
              <w:t>10E</w:t>
            </w:r>
          </w:p>
        </w:tc>
        <w:tc>
          <w:tcPr>
            <w:tcW w:w="1439" w:type="dxa"/>
            <w:tcBorders>
              <w:top w:val="dashed" w:sz="6" w:space="0" w:color="000000"/>
            </w:tcBorders>
          </w:tcPr>
          <w:p w14:paraId="04EF3535" w14:textId="77777777" w:rsidR="00A5792B" w:rsidRDefault="002F44C1">
            <w:pPr>
              <w:pStyle w:val="TableParagraph"/>
              <w:spacing w:before="109" w:line="207" w:lineRule="exact"/>
              <w:ind w:left="61"/>
              <w:rPr>
                <w:sz w:val="20"/>
              </w:rPr>
            </w:pPr>
            <w:r>
              <w:rPr>
                <w:sz w:val="20"/>
              </w:rPr>
              <w:t>4/4/96</w:t>
            </w:r>
          </w:p>
        </w:tc>
        <w:tc>
          <w:tcPr>
            <w:tcW w:w="3658" w:type="dxa"/>
            <w:tcBorders>
              <w:top w:val="dashed" w:sz="6" w:space="0" w:color="000000"/>
            </w:tcBorders>
          </w:tcPr>
          <w:p w14:paraId="67D8E7FA" w14:textId="77777777" w:rsidR="00A5792B" w:rsidRDefault="002F44C1">
            <w:pPr>
              <w:pStyle w:val="TableParagraph"/>
              <w:spacing w:before="109" w:line="207" w:lineRule="exact"/>
              <w:ind w:left="62"/>
              <w:rPr>
                <w:sz w:val="20"/>
              </w:rPr>
            </w:pPr>
            <w:r>
              <w:rPr>
                <w:sz w:val="20"/>
              </w:rPr>
              <w:t>ACLS</w:t>
            </w:r>
          </w:p>
        </w:tc>
      </w:tr>
      <w:tr w:rsidR="00A5792B" w14:paraId="31CBBFEC" w14:textId="77777777">
        <w:trPr>
          <w:trHeight w:val="226"/>
        </w:trPr>
        <w:tc>
          <w:tcPr>
            <w:tcW w:w="3053" w:type="dxa"/>
          </w:tcPr>
          <w:p w14:paraId="7A81646A" w14:textId="77777777" w:rsidR="00A5792B" w:rsidRDefault="00A5792B">
            <w:pPr>
              <w:pStyle w:val="TableParagraph"/>
              <w:rPr>
                <w:rFonts w:ascii="Times New Roman"/>
                <w:sz w:val="16"/>
              </w:rPr>
            </w:pPr>
          </w:p>
        </w:tc>
        <w:tc>
          <w:tcPr>
            <w:tcW w:w="1199" w:type="dxa"/>
          </w:tcPr>
          <w:p w14:paraId="50F63656" w14:textId="77777777" w:rsidR="00A5792B" w:rsidRDefault="00A5792B">
            <w:pPr>
              <w:pStyle w:val="TableParagraph"/>
              <w:rPr>
                <w:rFonts w:ascii="Times New Roman"/>
                <w:sz w:val="16"/>
              </w:rPr>
            </w:pPr>
          </w:p>
        </w:tc>
        <w:tc>
          <w:tcPr>
            <w:tcW w:w="1439" w:type="dxa"/>
          </w:tcPr>
          <w:p w14:paraId="108F5697" w14:textId="77777777" w:rsidR="00A5792B" w:rsidRDefault="002F44C1">
            <w:pPr>
              <w:pStyle w:val="TableParagraph"/>
              <w:spacing w:line="207" w:lineRule="exact"/>
              <w:ind w:left="61"/>
              <w:rPr>
                <w:sz w:val="20"/>
              </w:rPr>
            </w:pPr>
            <w:r>
              <w:rPr>
                <w:sz w:val="20"/>
              </w:rPr>
              <w:t>10/5/96</w:t>
            </w:r>
          </w:p>
        </w:tc>
        <w:tc>
          <w:tcPr>
            <w:tcW w:w="3658" w:type="dxa"/>
          </w:tcPr>
          <w:p w14:paraId="65F98E0F" w14:textId="77777777" w:rsidR="00A5792B" w:rsidRDefault="002F44C1">
            <w:pPr>
              <w:pStyle w:val="TableParagraph"/>
              <w:spacing w:line="207" w:lineRule="exact"/>
              <w:ind w:left="62"/>
              <w:rPr>
                <w:sz w:val="20"/>
              </w:rPr>
            </w:pPr>
            <w:r>
              <w:rPr>
                <w:sz w:val="20"/>
              </w:rPr>
              <w:t>ADP SECURITY</w:t>
            </w:r>
          </w:p>
        </w:tc>
      </w:tr>
      <w:tr w:rsidR="00A5792B" w14:paraId="30E803A2" w14:textId="77777777">
        <w:trPr>
          <w:trHeight w:val="226"/>
        </w:trPr>
        <w:tc>
          <w:tcPr>
            <w:tcW w:w="3053" w:type="dxa"/>
          </w:tcPr>
          <w:p w14:paraId="708E9ED7" w14:textId="77777777" w:rsidR="00A5792B" w:rsidRDefault="00A5792B">
            <w:pPr>
              <w:pStyle w:val="TableParagraph"/>
              <w:rPr>
                <w:rFonts w:ascii="Times New Roman"/>
                <w:sz w:val="16"/>
              </w:rPr>
            </w:pPr>
          </w:p>
        </w:tc>
        <w:tc>
          <w:tcPr>
            <w:tcW w:w="1199" w:type="dxa"/>
          </w:tcPr>
          <w:p w14:paraId="2A70A3B4" w14:textId="77777777" w:rsidR="00A5792B" w:rsidRDefault="00A5792B">
            <w:pPr>
              <w:pStyle w:val="TableParagraph"/>
              <w:rPr>
                <w:rFonts w:ascii="Times New Roman"/>
                <w:sz w:val="16"/>
              </w:rPr>
            </w:pPr>
          </w:p>
        </w:tc>
        <w:tc>
          <w:tcPr>
            <w:tcW w:w="1439" w:type="dxa"/>
          </w:tcPr>
          <w:p w14:paraId="3E450523" w14:textId="77777777" w:rsidR="00A5792B" w:rsidRDefault="002F44C1">
            <w:pPr>
              <w:pStyle w:val="TableParagraph"/>
              <w:spacing w:line="206" w:lineRule="exact"/>
              <w:ind w:left="61"/>
              <w:rPr>
                <w:sz w:val="20"/>
              </w:rPr>
            </w:pPr>
            <w:r>
              <w:rPr>
                <w:sz w:val="20"/>
              </w:rPr>
              <w:t>3/26/96</w:t>
            </w:r>
          </w:p>
        </w:tc>
        <w:tc>
          <w:tcPr>
            <w:tcW w:w="3658" w:type="dxa"/>
          </w:tcPr>
          <w:p w14:paraId="78E2D3E5" w14:textId="77777777" w:rsidR="00A5792B" w:rsidRDefault="002F44C1">
            <w:pPr>
              <w:pStyle w:val="TableParagraph"/>
              <w:spacing w:line="206" w:lineRule="exact"/>
              <w:ind w:left="62"/>
              <w:rPr>
                <w:sz w:val="20"/>
              </w:rPr>
            </w:pPr>
            <w:r>
              <w:rPr>
                <w:sz w:val="20"/>
              </w:rPr>
              <w:t>ANNUAL REVIEW REVISITED</w:t>
            </w:r>
          </w:p>
        </w:tc>
      </w:tr>
      <w:tr w:rsidR="00A5792B" w14:paraId="6AB921D7" w14:textId="77777777">
        <w:trPr>
          <w:trHeight w:val="226"/>
        </w:trPr>
        <w:tc>
          <w:tcPr>
            <w:tcW w:w="3053" w:type="dxa"/>
          </w:tcPr>
          <w:p w14:paraId="4FE0390A" w14:textId="77777777" w:rsidR="00A5792B" w:rsidRDefault="00A5792B">
            <w:pPr>
              <w:pStyle w:val="TableParagraph"/>
              <w:rPr>
                <w:rFonts w:ascii="Times New Roman"/>
                <w:sz w:val="16"/>
              </w:rPr>
            </w:pPr>
          </w:p>
        </w:tc>
        <w:tc>
          <w:tcPr>
            <w:tcW w:w="1199" w:type="dxa"/>
          </w:tcPr>
          <w:p w14:paraId="67F910A5" w14:textId="77777777" w:rsidR="00A5792B" w:rsidRDefault="00A5792B">
            <w:pPr>
              <w:pStyle w:val="TableParagraph"/>
              <w:rPr>
                <w:rFonts w:ascii="Times New Roman"/>
                <w:sz w:val="16"/>
              </w:rPr>
            </w:pPr>
          </w:p>
        </w:tc>
        <w:tc>
          <w:tcPr>
            <w:tcW w:w="1439" w:type="dxa"/>
          </w:tcPr>
          <w:p w14:paraId="590065E1" w14:textId="77777777" w:rsidR="00A5792B" w:rsidRDefault="002F44C1">
            <w:pPr>
              <w:pStyle w:val="TableParagraph"/>
              <w:spacing w:line="206" w:lineRule="exact"/>
              <w:ind w:left="61"/>
              <w:rPr>
                <w:sz w:val="20"/>
              </w:rPr>
            </w:pPr>
            <w:r>
              <w:rPr>
                <w:sz w:val="20"/>
              </w:rPr>
              <w:t>1/17/96</w:t>
            </w:r>
          </w:p>
        </w:tc>
        <w:tc>
          <w:tcPr>
            <w:tcW w:w="3658" w:type="dxa"/>
          </w:tcPr>
          <w:p w14:paraId="7F513DB4" w14:textId="77777777" w:rsidR="00A5792B" w:rsidRDefault="002F44C1">
            <w:pPr>
              <w:pStyle w:val="TableParagraph"/>
              <w:spacing w:line="206" w:lineRule="exact"/>
              <w:ind w:left="62"/>
              <w:rPr>
                <w:sz w:val="20"/>
              </w:rPr>
            </w:pPr>
            <w:r>
              <w:rPr>
                <w:sz w:val="20"/>
              </w:rPr>
              <w:t>BIOETHICS</w:t>
            </w:r>
          </w:p>
        </w:tc>
      </w:tr>
      <w:tr w:rsidR="00A5792B" w14:paraId="6E1AD62D" w14:textId="77777777">
        <w:trPr>
          <w:trHeight w:val="226"/>
        </w:trPr>
        <w:tc>
          <w:tcPr>
            <w:tcW w:w="3053" w:type="dxa"/>
          </w:tcPr>
          <w:p w14:paraId="5B543442" w14:textId="77777777" w:rsidR="00A5792B" w:rsidRDefault="00A5792B">
            <w:pPr>
              <w:pStyle w:val="TableParagraph"/>
              <w:rPr>
                <w:rFonts w:ascii="Times New Roman"/>
                <w:sz w:val="16"/>
              </w:rPr>
            </w:pPr>
          </w:p>
        </w:tc>
        <w:tc>
          <w:tcPr>
            <w:tcW w:w="1199" w:type="dxa"/>
          </w:tcPr>
          <w:p w14:paraId="4865AB2E" w14:textId="77777777" w:rsidR="00A5792B" w:rsidRDefault="00A5792B">
            <w:pPr>
              <w:pStyle w:val="TableParagraph"/>
              <w:rPr>
                <w:rFonts w:ascii="Times New Roman"/>
                <w:sz w:val="16"/>
              </w:rPr>
            </w:pPr>
          </w:p>
        </w:tc>
        <w:tc>
          <w:tcPr>
            <w:tcW w:w="1439" w:type="dxa"/>
          </w:tcPr>
          <w:p w14:paraId="7F64F06E" w14:textId="77777777" w:rsidR="00A5792B" w:rsidRDefault="002F44C1">
            <w:pPr>
              <w:pStyle w:val="TableParagraph"/>
              <w:spacing w:line="207" w:lineRule="exact"/>
              <w:ind w:left="61"/>
              <w:rPr>
                <w:sz w:val="20"/>
              </w:rPr>
            </w:pPr>
            <w:r>
              <w:rPr>
                <w:sz w:val="20"/>
              </w:rPr>
              <w:t>6/2/95</w:t>
            </w:r>
          </w:p>
        </w:tc>
        <w:tc>
          <w:tcPr>
            <w:tcW w:w="3658" w:type="dxa"/>
          </w:tcPr>
          <w:p w14:paraId="5E689B4E" w14:textId="77777777" w:rsidR="00A5792B" w:rsidRDefault="002F44C1">
            <w:pPr>
              <w:pStyle w:val="TableParagraph"/>
              <w:spacing w:line="207" w:lineRule="exact"/>
              <w:ind w:left="62"/>
              <w:rPr>
                <w:sz w:val="20"/>
              </w:rPr>
            </w:pPr>
            <w:r>
              <w:rPr>
                <w:sz w:val="20"/>
              </w:rPr>
              <w:t>BLOOD ADMINISTRATION</w:t>
            </w:r>
          </w:p>
        </w:tc>
      </w:tr>
      <w:tr w:rsidR="00A5792B" w14:paraId="43E83BD0" w14:textId="77777777">
        <w:trPr>
          <w:trHeight w:val="226"/>
        </w:trPr>
        <w:tc>
          <w:tcPr>
            <w:tcW w:w="3053" w:type="dxa"/>
          </w:tcPr>
          <w:p w14:paraId="16976A32" w14:textId="77777777" w:rsidR="00A5792B" w:rsidRDefault="00A5792B">
            <w:pPr>
              <w:pStyle w:val="TableParagraph"/>
              <w:rPr>
                <w:rFonts w:ascii="Times New Roman"/>
                <w:sz w:val="16"/>
              </w:rPr>
            </w:pPr>
          </w:p>
        </w:tc>
        <w:tc>
          <w:tcPr>
            <w:tcW w:w="1199" w:type="dxa"/>
          </w:tcPr>
          <w:p w14:paraId="49D1BEBB" w14:textId="77777777" w:rsidR="00A5792B" w:rsidRDefault="00A5792B">
            <w:pPr>
              <w:pStyle w:val="TableParagraph"/>
              <w:rPr>
                <w:rFonts w:ascii="Times New Roman"/>
                <w:sz w:val="16"/>
              </w:rPr>
            </w:pPr>
          </w:p>
        </w:tc>
        <w:tc>
          <w:tcPr>
            <w:tcW w:w="1439" w:type="dxa"/>
          </w:tcPr>
          <w:p w14:paraId="0E8ED91D" w14:textId="77777777" w:rsidR="00A5792B" w:rsidRDefault="002F44C1">
            <w:pPr>
              <w:pStyle w:val="TableParagraph"/>
              <w:spacing w:line="207" w:lineRule="exact"/>
              <w:ind w:left="61"/>
              <w:rPr>
                <w:sz w:val="20"/>
              </w:rPr>
            </w:pPr>
            <w:r>
              <w:rPr>
                <w:sz w:val="20"/>
              </w:rPr>
              <w:t>4/18/96</w:t>
            </w:r>
          </w:p>
        </w:tc>
        <w:tc>
          <w:tcPr>
            <w:tcW w:w="3658" w:type="dxa"/>
          </w:tcPr>
          <w:p w14:paraId="192BE476" w14:textId="77777777" w:rsidR="00A5792B" w:rsidRDefault="002F44C1">
            <w:pPr>
              <w:pStyle w:val="TableParagraph"/>
              <w:spacing w:line="207" w:lineRule="exact"/>
              <w:ind w:left="62"/>
              <w:rPr>
                <w:sz w:val="20"/>
              </w:rPr>
            </w:pPr>
            <w:r>
              <w:rPr>
                <w:sz w:val="20"/>
              </w:rPr>
              <w:t>COMPUTER SECURITY</w:t>
            </w:r>
          </w:p>
        </w:tc>
      </w:tr>
      <w:tr w:rsidR="00A5792B" w14:paraId="3037F8A5" w14:textId="77777777">
        <w:trPr>
          <w:trHeight w:val="226"/>
        </w:trPr>
        <w:tc>
          <w:tcPr>
            <w:tcW w:w="3053" w:type="dxa"/>
          </w:tcPr>
          <w:p w14:paraId="3F4B7633" w14:textId="77777777" w:rsidR="00A5792B" w:rsidRDefault="00A5792B">
            <w:pPr>
              <w:pStyle w:val="TableParagraph"/>
              <w:rPr>
                <w:rFonts w:ascii="Times New Roman"/>
                <w:sz w:val="16"/>
              </w:rPr>
            </w:pPr>
          </w:p>
        </w:tc>
        <w:tc>
          <w:tcPr>
            <w:tcW w:w="1199" w:type="dxa"/>
          </w:tcPr>
          <w:p w14:paraId="4D0261FC" w14:textId="77777777" w:rsidR="00A5792B" w:rsidRDefault="00A5792B">
            <w:pPr>
              <w:pStyle w:val="TableParagraph"/>
              <w:rPr>
                <w:rFonts w:ascii="Times New Roman"/>
                <w:sz w:val="16"/>
              </w:rPr>
            </w:pPr>
          </w:p>
        </w:tc>
        <w:tc>
          <w:tcPr>
            <w:tcW w:w="1439" w:type="dxa"/>
          </w:tcPr>
          <w:p w14:paraId="6F75EA1E" w14:textId="77777777" w:rsidR="00A5792B" w:rsidRDefault="002F44C1">
            <w:pPr>
              <w:pStyle w:val="TableParagraph"/>
              <w:spacing w:line="207" w:lineRule="exact"/>
              <w:ind w:left="61"/>
              <w:rPr>
                <w:sz w:val="20"/>
              </w:rPr>
            </w:pPr>
            <w:r>
              <w:rPr>
                <w:sz w:val="20"/>
              </w:rPr>
              <w:t>1/13/96</w:t>
            </w:r>
          </w:p>
        </w:tc>
        <w:tc>
          <w:tcPr>
            <w:tcW w:w="3658" w:type="dxa"/>
          </w:tcPr>
          <w:p w14:paraId="19A37E7B" w14:textId="77777777" w:rsidR="00A5792B" w:rsidRDefault="002F44C1">
            <w:pPr>
              <w:pStyle w:val="TableParagraph"/>
              <w:spacing w:line="207" w:lineRule="exact"/>
              <w:ind w:left="62"/>
              <w:rPr>
                <w:sz w:val="20"/>
              </w:rPr>
            </w:pPr>
            <w:r>
              <w:rPr>
                <w:sz w:val="20"/>
              </w:rPr>
              <w:t>CPR</w:t>
            </w:r>
          </w:p>
        </w:tc>
      </w:tr>
      <w:tr w:rsidR="00A5792B" w14:paraId="6AA1E844" w14:textId="77777777">
        <w:trPr>
          <w:trHeight w:val="226"/>
        </w:trPr>
        <w:tc>
          <w:tcPr>
            <w:tcW w:w="3053" w:type="dxa"/>
          </w:tcPr>
          <w:p w14:paraId="6E4AA21D" w14:textId="77777777" w:rsidR="00A5792B" w:rsidRDefault="00A5792B">
            <w:pPr>
              <w:pStyle w:val="TableParagraph"/>
              <w:rPr>
                <w:rFonts w:ascii="Times New Roman"/>
                <w:sz w:val="16"/>
              </w:rPr>
            </w:pPr>
          </w:p>
        </w:tc>
        <w:tc>
          <w:tcPr>
            <w:tcW w:w="1199" w:type="dxa"/>
          </w:tcPr>
          <w:p w14:paraId="403A1A03" w14:textId="77777777" w:rsidR="00A5792B" w:rsidRDefault="00A5792B">
            <w:pPr>
              <w:pStyle w:val="TableParagraph"/>
              <w:rPr>
                <w:rFonts w:ascii="Times New Roman"/>
                <w:sz w:val="16"/>
              </w:rPr>
            </w:pPr>
          </w:p>
        </w:tc>
        <w:tc>
          <w:tcPr>
            <w:tcW w:w="1439" w:type="dxa"/>
          </w:tcPr>
          <w:p w14:paraId="1004B916" w14:textId="77777777" w:rsidR="00A5792B" w:rsidRDefault="002F44C1">
            <w:pPr>
              <w:pStyle w:val="TableParagraph"/>
              <w:spacing w:line="207" w:lineRule="exact"/>
              <w:ind w:left="61"/>
              <w:rPr>
                <w:sz w:val="20"/>
              </w:rPr>
            </w:pPr>
            <w:r>
              <w:rPr>
                <w:sz w:val="20"/>
              </w:rPr>
              <w:t>5/5/96</w:t>
            </w:r>
          </w:p>
        </w:tc>
        <w:tc>
          <w:tcPr>
            <w:tcW w:w="3658" w:type="dxa"/>
          </w:tcPr>
          <w:p w14:paraId="203D4C39" w14:textId="77777777" w:rsidR="00A5792B" w:rsidRDefault="002F44C1">
            <w:pPr>
              <w:pStyle w:val="TableParagraph"/>
              <w:spacing w:line="207" w:lineRule="exact"/>
              <w:ind w:left="62"/>
              <w:rPr>
                <w:sz w:val="20"/>
              </w:rPr>
            </w:pPr>
            <w:r>
              <w:rPr>
                <w:sz w:val="20"/>
              </w:rPr>
              <w:t>EEO/SEXUAL HARRESSMENT</w:t>
            </w:r>
          </w:p>
        </w:tc>
      </w:tr>
      <w:tr w:rsidR="00A5792B" w14:paraId="5A0939C1" w14:textId="77777777">
        <w:trPr>
          <w:trHeight w:val="679"/>
        </w:trPr>
        <w:tc>
          <w:tcPr>
            <w:tcW w:w="3053" w:type="dxa"/>
          </w:tcPr>
          <w:p w14:paraId="6058766E" w14:textId="77777777" w:rsidR="00A5792B" w:rsidRDefault="00A5792B">
            <w:pPr>
              <w:pStyle w:val="TableParagraph"/>
              <w:spacing w:before="5"/>
              <w:rPr>
                <w:sz w:val="19"/>
              </w:rPr>
            </w:pPr>
          </w:p>
          <w:p w14:paraId="3CC45239" w14:textId="77777777" w:rsidR="00A5792B" w:rsidRDefault="002F44C1">
            <w:pPr>
              <w:pStyle w:val="TableParagraph"/>
              <w:ind w:left="113"/>
              <w:rPr>
                <w:sz w:val="20"/>
              </w:rPr>
            </w:pPr>
            <w:r>
              <w:rPr>
                <w:sz w:val="20"/>
              </w:rPr>
              <w:t>Press RETURN to continue</w:t>
            </w:r>
          </w:p>
        </w:tc>
        <w:tc>
          <w:tcPr>
            <w:tcW w:w="1199" w:type="dxa"/>
          </w:tcPr>
          <w:p w14:paraId="52931CA3" w14:textId="77777777" w:rsidR="00A5792B" w:rsidRDefault="00A5792B">
            <w:pPr>
              <w:pStyle w:val="TableParagraph"/>
              <w:spacing w:before="5"/>
              <w:rPr>
                <w:sz w:val="19"/>
              </w:rPr>
            </w:pPr>
          </w:p>
          <w:p w14:paraId="70BE8170" w14:textId="77777777" w:rsidR="00A5792B" w:rsidRDefault="002F44C1">
            <w:pPr>
              <w:pStyle w:val="TableParagraph"/>
              <w:ind w:left="60"/>
              <w:rPr>
                <w:sz w:val="20"/>
              </w:rPr>
            </w:pPr>
            <w:r>
              <w:rPr>
                <w:sz w:val="20"/>
              </w:rPr>
              <w:t>or '^' to</w:t>
            </w:r>
          </w:p>
        </w:tc>
        <w:tc>
          <w:tcPr>
            <w:tcW w:w="1439" w:type="dxa"/>
          </w:tcPr>
          <w:p w14:paraId="577898ED" w14:textId="77777777" w:rsidR="00A5792B" w:rsidRDefault="00A5792B">
            <w:pPr>
              <w:pStyle w:val="TableParagraph"/>
              <w:spacing w:before="5"/>
              <w:rPr>
                <w:sz w:val="19"/>
              </w:rPr>
            </w:pPr>
          </w:p>
          <w:p w14:paraId="488FA406" w14:textId="77777777" w:rsidR="00A5792B" w:rsidRDefault="002F44C1">
            <w:pPr>
              <w:pStyle w:val="TableParagraph"/>
              <w:ind w:left="61"/>
              <w:rPr>
                <w:b/>
                <w:sz w:val="20"/>
              </w:rPr>
            </w:pPr>
            <w:r>
              <w:rPr>
                <w:sz w:val="20"/>
              </w:rPr>
              <w:t xml:space="preserve">exit: </w:t>
            </w:r>
            <w:r>
              <w:rPr>
                <w:b/>
                <w:sz w:val="20"/>
              </w:rPr>
              <w:t>&lt;RET&gt;</w:t>
            </w:r>
          </w:p>
        </w:tc>
        <w:tc>
          <w:tcPr>
            <w:tcW w:w="3658" w:type="dxa"/>
          </w:tcPr>
          <w:p w14:paraId="4994518C" w14:textId="77777777" w:rsidR="00A5792B" w:rsidRDefault="00A5792B">
            <w:pPr>
              <w:pStyle w:val="TableParagraph"/>
              <w:rPr>
                <w:rFonts w:ascii="Times New Roman"/>
                <w:sz w:val="20"/>
              </w:rPr>
            </w:pPr>
          </w:p>
        </w:tc>
      </w:tr>
      <w:tr w:rsidR="00A5792B" w14:paraId="247F87A4" w14:textId="77777777">
        <w:trPr>
          <w:trHeight w:val="497"/>
        </w:trPr>
        <w:tc>
          <w:tcPr>
            <w:tcW w:w="3053" w:type="dxa"/>
          </w:tcPr>
          <w:p w14:paraId="2EF98F69" w14:textId="77777777" w:rsidR="00A5792B" w:rsidRDefault="002F44C1">
            <w:pPr>
              <w:pStyle w:val="TableParagraph"/>
              <w:spacing w:before="221" w:line="256" w:lineRule="exact"/>
              <w:ind w:left="113"/>
              <w:rPr>
                <w:rFonts w:ascii="Times New Roman"/>
                <w:b/>
                <w:sz w:val="24"/>
              </w:rPr>
            </w:pPr>
            <w:r>
              <w:rPr>
                <w:rFonts w:ascii="Times New Roman"/>
                <w:b/>
                <w:sz w:val="24"/>
              </w:rPr>
              <w:t>Menu Access:</w:t>
            </w:r>
          </w:p>
        </w:tc>
        <w:tc>
          <w:tcPr>
            <w:tcW w:w="1199" w:type="dxa"/>
          </w:tcPr>
          <w:p w14:paraId="36FF7102" w14:textId="77777777" w:rsidR="00A5792B" w:rsidRDefault="00A5792B">
            <w:pPr>
              <w:pStyle w:val="TableParagraph"/>
              <w:rPr>
                <w:rFonts w:ascii="Times New Roman"/>
                <w:sz w:val="20"/>
              </w:rPr>
            </w:pPr>
          </w:p>
        </w:tc>
        <w:tc>
          <w:tcPr>
            <w:tcW w:w="1439" w:type="dxa"/>
          </w:tcPr>
          <w:p w14:paraId="009F269B" w14:textId="77777777" w:rsidR="00A5792B" w:rsidRDefault="00A5792B">
            <w:pPr>
              <w:pStyle w:val="TableParagraph"/>
              <w:rPr>
                <w:rFonts w:ascii="Times New Roman"/>
                <w:sz w:val="20"/>
              </w:rPr>
            </w:pPr>
          </w:p>
        </w:tc>
        <w:tc>
          <w:tcPr>
            <w:tcW w:w="3658" w:type="dxa"/>
          </w:tcPr>
          <w:p w14:paraId="7498C9B8" w14:textId="77777777" w:rsidR="00A5792B" w:rsidRDefault="00A5792B">
            <w:pPr>
              <w:pStyle w:val="TableParagraph"/>
              <w:rPr>
                <w:rFonts w:ascii="Times New Roman"/>
                <w:sz w:val="20"/>
              </w:rPr>
            </w:pPr>
          </w:p>
        </w:tc>
      </w:tr>
    </w:tbl>
    <w:p w14:paraId="4B835DE4" w14:textId="77777777" w:rsidR="00A5792B" w:rsidRDefault="00A5792B">
      <w:pPr>
        <w:pStyle w:val="BodyText"/>
        <w:spacing w:before="1"/>
        <w:rPr>
          <w:rFonts w:ascii="Courier New"/>
        </w:rPr>
      </w:pPr>
    </w:p>
    <w:p w14:paraId="09B5E054" w14:textId="77777777" w:rsidR="00A5792B" w:rsidRDefault="00BE26E6">
      <w:pPr>
        <w:pStyle w:val="BodyText"/>
        <w:ind w:left="240" w:right="998"/>
        <w:jc w:val="both"/>
      </w:pPr>
      <w:r>
        <w:pict w14:anchorId="3C6EAA53">
          <v:shape id="_x0000_s2090" style="position:absolute;left:0;text-align:left;margin-left:66.05pt;margin-top:.15pt;width:.5pt;height:41.35pt;z-index:16114176;mso-position-horizontal-relative:page" coordorigin="1321,3" coordsize="10,827" path="m1331,3r-10,l1321,278r,276l1321,830r10,l1331,554r,-276l1331,3xe" fillcolor="black" stroked="f">
            <v:path arrowok="t"/>
            <w10:wrap anchorx="page"/>
          </v:shape>
        </w:pict>
      </w:r>
      <w:r w:rsidR="002F44C1">
        <w:rPr>
          <w:vertAlign w:val="superscript"/>
        </w:rPr>
        <w:t>2</w:t>
      </w:r>
      <w:r w:rsidR="002F44C1">
        <w:t>The Individual Employee Deficiency Report option is accessed through the Nursing Education Reports, Print option of the Nursing Educator's Menu, the Nursing Features (all options) menu, the Head Nurse's Menu, the Staff Nurse Menu, and the Administrator's Menu.</w:t>
      </w:r>
    </w:p>
    <w:p w14:paraId="216BAA98" w14:textId="77777777" w:rsidR="00A5792B" w:rsidRDefault="00A5792B">
      <w:pPr>
        <w:jc w:val="both"/>
        <w:sectPr w:rsidR="00A5792B">
          <w:pgSz w:w="12240" w:h="15840"/>
          <w:pgMar w:top="940" w:right="620" w:bottom="2000" w:left="1200" w:header="725" w:footer="1817" w:gutter="0"/>
          <w:cols w:space="720"/>
        </w:sectPr>
      </w:pPr>
    </w:p>
    <w:p w14:paraId="3A7C45E9" w14:textId="77777777" w:rsidR="00A5792B" w:rsidRDefault="00A5792B">
      <w:pPr>
        <w:pStyle w:val="BodyText"/>
        <w:rPr>
          <w:sz w:val="20"/>
        </w:rPr>
      </w:pPr>
    </w:p>
    <w:p w14:paraId="4C92DA6E" w14:textId="77777777" w:rsidR="00A5792B" w:rsidRDefault="00A5792B">
      <w:pPr>
        <w:pStyle w:val="BodyText"/>
        <w:spacing w:before="9"/>
        <w:rPr>
          <w:sz w:val="22"/>
        </w:rPr>
      </w:pPr>
    </w:p>
    <w:p w14:paraId="38D27F2F" w14:textId="77777777" w:rsidR="00A5792B" w:rsidRDefault="002F44C1">
      <w:pPr>
        <w:pStyle w:val="Heading2"/>
      </w:pPr>
      <w:r>
        <w:t>NURSE-PR-AAF</w:t>
      </w:r>
    </w:p>
    <w:p w14:paraId="7E660403" w14:textId="77777777" w:rsidR="00A5792B" w:rsidRDefault="00A5792B">
      <w:pPr>
        <w:pStyle w:val="BodyText"/>
        <w:rPr>
          <w:b/>
        </w:rPr>
      </w:pPr>
    </w:p>
    <w:p w14:paraId="2AB4F468" w14:textId="77777777" w:rsidR="00A5792B" w:rsidRDefault="002F44C1">
      <w:pPr>
        <w:spacing w:line="480" w:lineRule="auto"/>
        <w:ind w:left="240" w:right="6119"/>
        <w:rPr>
          <w:b/>
          <w:sz w:val="24"/>
        </w:rPr>
      </w:pPr>
      <w:r>
        <w:rPr>
          <w:b/>
          <w:sz w:val="24"/>
        </w:rPr>
        <w:t>AA/Funding Requests Report (132 Col) Description:</w:t>
      </w:r>
    </w:p>
    <w:p w14:paraId="7B11036F" w14:textId="77777777" w:rsidR="00A5792B" w:rsidRDefault="002F44C1">
      <w:pPr>
        <w:pStyle w:val="BodyText"/>
        <w:ind w:left="240" w:right="850"/>
      </w:pPr>
      <w:r>
        <w:t>This option allows the user to print a report of authorized absence/funding requests. The training data for each nursing employee is stored in the PRSE Student Education Tracking (#452) file.</w:t>
      </w:r>
    </w:p>
    <w:p w14:paraId="44F0FF7B" w14:textId="77777777" w:rsidR="00A5792B" w:rsidRDefault="002F44C1">
      <w:pPr>
        <w:pStyle w:val="BodyText"/>
        <w:ind w:left="240" w:right="890"/>
      </w:pPr>
      <w:r>
        <w:t>Staff data reflecting assignment location and service category is found in the NURS Position Control (#211.8) file. Active status is found in the NURS Staff (#210) file. Employee names are found in the NURS Position Control (#211.8) file.</w:t>
      </w:r>
    </w:p>
    <w:p w14:paraId="6C85E9A6" w14:textId="77777777" w:rsidR="00A5792B" w:rsidRDefault="00A5792B">
      <w:pPr>
        <w:pStyle w:val="BodyText"/>
        <w:rPr>
          <w:sz w:val="26"/>
        </w:rPr>
      </w:pPr>
    </w:p>
    <w:p w14:paraId="68616895" w14:textId="77777777" w:rsidR="00A5792B" w:rsidRDefault="00A5792B">
      <w:pPr>
        <w:pStyle w:val="BodyText"/>
        <w:rPr>
          <w:sz w:val="22"/>
        </w:rPr>
      </w:pPr>
    </w:p>
    <w:p w14:paraId="7BF60FE4" w14:textId="77777777" w:rsidR="00A5792B" w:rsidRDefault="002F44C1">
      <w:pPr>
        <w:pStyle w:val="Heading2"/>
      </w:pPr>
      <w:r>
        <w:t>Additional Information:</w:t>
      </w:r>
    </w:p>
    <w:p w14:paraId="29CC9005" w14:textId="77777777" w:rsidR="00A5792B" w:rsidRDefault="00A5792B">
      <w:pPr>
        <w:pStyle w:val="BodyText"/>
        <w:spacing w:before="9"/>
        <w:rPr>
          <w:b/>
          <w:sz w:val="23"/>
        </w:rPr>
      </w:pPr>
    </w:p>
    <w:p w14:paraId="27BDE2C4" w14:textId="77777777" w:rsidR="00A5792B" w:rsidRDefault="002F44C1">
      <w:pPr>
        <w:pStyle w:val="BodyText"/>
        <w:ind w:left="240" w:right="950"/>
      </w:pPr>
      <w:r>
        <w:t>Reports display C. E. data (both local and non-local) for a fiscal/calendar year or a selected date range; and for a single nursing employee or all nursing employees.</w:t>
      </w:r>
    </w:p>
    <w:p w14:paraId="3AB12F9A" w14:textId="77777777" w:rsidR="00A5792B" w:rsidRDefault="00A5792B">
      <w:pPr>
        <w:pStyle w:val="BodyText"/>
      </w:pPr>
    </w:p>
    <w:p w14:paraId="3A7BFBD7" w14:textId="77777777" w:rsidR="00A5792B" w:rsidRDefault="002F44C1">
      <w:pPr>
        <w:pStyle w:val="BodyText"/>
        <w:ind w:left="240" w:right="1313"/>
        <w:jc w:val="both"/>
      </w:pPr>
      <w:r>
        <w:t>Reports can be sorted and printed by facility and/or product line when the appropriate fields (multi-divisional and product line) in the NURS Parameter (#213.9) file contain the value of 'yes'.</w:t>
      </w:r>
    </w:p>
    <w:p w14:paraId="4179393A" w14:textId="77777777" w:rsidR="00A5792B" w:rsidRDefault="00A5792B">
      <w:pPr>
        <w:pStyle w:val="BodyText"/>
        <w:rPr>
          <w:sz w:val="26"/>
        </w:rPr>
      </w:pPr>
    </w:p>
    <w:p w14:paraId="629542E8" w14:textId="77777777" w:rsidR="00A5792B" w:rsidRDefault="00A5792B">
      <w:pPr>
        <w:pStyle w:val="BodyText"/>
        <w:spacing w:before="3"/>
        <w:rPr>
          <w:sz w:val="22"/>
        </w:rPr>
      </w:pPr>
    </w:p>
    <w:p w14:paraId="13349A25" w14:textId="77777777" w:rsidR="00A5792B" w:rsidRDefault="002F44C1">
      <w:pPr>
        <w:pStyle w:val="Heading2"/>
        <w:jc w:val="both"/>
      </w:pPr>
      <w:r>
        <w:t>Menu Display:</w:t>
      </w:r>
    </w:p>
    <w:p w14:paraId="640A4B71" w14:textId="77777777" w:rsidR="00A5792B" w:rsidRDefault="002F44C1">
      <w:pPr>
        <w:tabs>
          <w:tab w:val="left" w:pos="6119"/>
        </w:tabs>
        <w:spacing w:before="226" w:line="244" w:lineRule="auto"/>
        <w:ind w:left="240" w:right="1178"/>
        <w:rPr>
          <w:rFonts w:ascii="Courier New"/>
          <w:sz w:val="20"/>
        </w:rPr>
      </w:pPr>
      <w:r>
        <w:rPr>
          <w:rFonts w:ascii="Courier New"/>
          <w:sz w:val="20"/>
        </w:rPr>
        <w:t>Select Nursing Features (all options)</w:t>
      </w:r>
      <w:r>
        <w:rPr>
          <w:rFonts w:ascii="Courier New"/>
          <w:spacing w:val="-23"/>
          <w:sz w:val="20"/>
        </w:rPr>
        <w:t xml:space="preserve"> </w:t>
      </w:r>
      <w:r>
        <w:rPr>
          <w:rFonts w:ascii="Courier New"/>
          <w:sz w:val="20"/>
        </w:rPr>
        <w:t>Option:</w:t>
      </w:r>
      <w:r>
        <w:rPr>
          <w:rFonts w:ascii="Courier New"/>
          <w:spacing w:val="-4"/>
          <w:sz w:val="20"/>
        </w:rPr>
        <w:t xml:space="preserve"> </w:t>
      </w:r>
      <w:r>
        <w:rPr>
          <w:rFonts w:ascii="Courier New"/>
          <w:b/>
          <w:sz w:val="20"/>
        </w:rPr>
        <w:t>4</w:t>
      </w:r>
      <w:r>
        <w:rPr>
          <w:rFonts w:ascii="Courier New"/>
          <w:b/>
          <w:sz w:val="20"/>
        </w:rPr>
        <w:tab/>
      </w:r>
      <w:r>
        <w:rPr>
          <w:rFonts w:ascii="Courier New"/>
          <w:sz w:val="20"/>
        </w:rPr>
        <w:t>Nursing Education Reports, Print</w:t>
      </w:r>
    </w:p>
    <w:p w14:paraId="79FD0B42" w14:textId="77777777" w:rsidR="00A5792B" w:rsidRDefault="00A5792B">
      <w:pPr>
        <w:pStyle w:val="BodyText"/>
        <w:rPr>
          <w:rFonts w:ascii="Courier New"/>
          <w:sz w:val="22"/>
        </w:rPr>
      </w:pPr>
    </w:p>
    <w:p w14:paraId="7BA5E1AD" w14:textId="77777777" w:rsidR="00A5792B" w:rsidRDefault="00A5792B">
      <w:pPr>
        <w:pStyle w:val="BodyText"/>
        <w:spacing w:before="7"/>
        <w:rPr>
          <w:rFonts w:ascii="Courier New"/>
          <w:sz w:val="17"/>
        </w:rPr>
      </w:pPr>
    </w:p>
    <w:p w14:paraId="25CFB00C" w14:textId="77777777" w:rsidR="00A5792B" w:rsidRDefault="00BE26E6">
      <w:pPr>
        <w:tabs>
          <w:tab w:val="left" w:pos="1517"/>
        </w:tabs>
        <w:spacing w:before="1" w:line="226" w:lineRule="exact"/>
        <w:ind w:left="600"/>
        <w:rPr>
          <w:rFonts w:ascii="Courier New"/>
          <w:sz w:val="20"/>
        </w:rPr>
      </w:pPr>
      <w:r>
        <w:pict w14:anchorId="7C88FDD4">
          <v:shape id="_x0000_s2089" style="position:absolute;left:0;text-align:left;margin-left:66.05pt;margin-top:-.15pt;width:.5pt;height:56.65pt;z-index:16115200;mso-position-horizontal-relative:page" coordorigin="1321,-3" coordsize="10,1133" o:spt="100" adj="0,,0" path="m1331,903r-10,l1321,1130r10,l1331,903xm1331,450r-10,l1321,676r,227l1331,903r,-227l1331,450xm1331,-3r-10,l1321,223r,227l1331,450r,-227l1331,-3xe" fillcolor="black" stroked="f">
            <v:stroke joinstyle="round"/>
            <v:formulas/>
            <v:path arrowok="t" o:connecttype="segments"/>
            <w10:wrap anchorx="page"/>
          </v:shape>
        </w:pict>
      </w:r>
      <w:r w:rsidR="002F44C1">
        <w:rPr>
          <w:rFonts w:ascii="Courier New"/>
          <w:sz w:val="20"/>
          <w:vertAlign w:val="superscript"/>
        </w:rPr>
        <w:t>1</w:t>
      </w:r>
      <w:r w:rsidR="002F44C1">
        <w:rPr>
          <w:rFonts w:ascii="Courier New"/>
          <w:sz w:val="20"/>
        </w:rPr>
        <w:t>1</w:t>
      </w:r>
      <w:r w:rsidR="002F44C1">
        <w:rPr>
          <w:rFonts w:ascii="Courier New"/>
          <w:sz w:val="20"/>
        </w:rPr>
        <w:tab/>
        <w:t>Training Report by Unit/Svc.</w:t>
      </w:r>
      <w:r w:rsidR="002F44C1">
        <w:rPr>
          <w:rFonts w:ascii="Courier New"/>
          <w:spacing w:val="-7"/>
          <w:sz w:val="20"/>
        </w:rPr>
        <w:t xml:space="preserve"> </w:t>
      </w:r>
      <w:r w:rsidR="002F44C1">
        <w:rPr>
          <w:rFonts w:ascii="Courier New"/>
          <w:sz w:val="20"/>
        </w:rPr>
        <w:t>Category</w:t>
      </w:r>
    </w:p>
    <w:p w14:paraId="2BA17C20" w14:textId="77777777" w:rsidR="00A5792B" w:rsidRDefault="002F44C1">
      <w:pPr>
        <w:pStyle w:val="ListParagraph"/>
        <w:numPr>
          <w:ilvl w:val="0"/>
          <w:numId w:val="52"/>
        </w:numPr>
        <w:tabs>
          <w:tab w:val="left" w:pos="1439"/>
          <w:tab w:val="left" w:pos="1440"/>
        </w:tabs>
        <w:spacing w:line="226" w:lineRule="exact"/>
        <w:ind w:hanging="841"/>
        <w:rPr>
          <w:sz w:val="20"/>
        </w:rPr>
      </w:pPr>
      <w:r>
        <w:rPr>
          <w:sz w:val="20"/>
        </w:rPr>
        <w:t>Individual Training</w:t>
      </w:r>
      <w:r>
        <w:rPr>
          <w:spacing w:val="-3"/>
          <w:sz w:val="20"/>
        </w:rPr>
        <w:t xml:space="preserve"> </w:t>
      </w:r>
      <w:r>
        <w:rPr>
          <w:sz w:val="20"/>
        </w:rPr>
        <w:t>Report</w:t>
      </w:r>
    </w:p>
    <w:p w14:paraId="6D23A134" w14:textId="77777777" w:rsidR="00A5792B" w:rsidRDefault="002F44C1">
      <w:pPr>
        <w:pStyle w:val="ListParagraph"/>
        <w:numPr>
          <w:ilvl w:val="0"/>
          <w:numId w:val="52"/>
        </w:numPr>
        <w:tabs>
          <w:tab w:val="left" w:pos="1439"/>
          <w:tab w:val="left" w:pos="1440"/>
        </w:tabs>
        <w:ind w:hanging="841"/>
        <w:rPr>
          <w:sz w:val="20"/>
        </w:rPr>
      </w:pPr>
      <w:r>
        <w:rPr>
          <w:sz w:val="20"/>
        </w:rPr>
        <w:t>3 Yr. Training Report by Unit/Svc.</w:t>
      </w:r>
      <w:r>
        <w:rPr>
          <w:spacing w:val="-10"/>
          <w:sz w:val="20"/>
        </w:rPr>
        <w:t xml:space="preserve"> </w:t>
      </w:r>
      <w:r>
        <w:rPr>
          <w:sz w:val="20"/>
        </w:rPr>
        <w:t>Category</w:t>
      </w:r>
    </w:p>
    <w:p w14:paraId="0AEC2FF8" w14:textId="77777777" w:rsidR="00A5792B" w:rsidRDefault="002F44C1">
      <w:pPr>
        <w:pStyle w:val="ListParagraph"/>
        <w:numPr>
          <w:ilvl w:val="0"/>
          <w:numId w:val="52"/>
        </w:numPr>
        <w:tabs>
          <w:tab w:val="left" w:pos="1439"/>
          <w:tab w:val="left" w:pos="1440"/>
        </w:tabs>
        <w:ind w:hanging="841"/>
        <w:rPr>
          <w:sz w:val="20"/>
        </w:rPr>
      </w:pPr>
      <w:r>
        <w:rPr>
          <w:sz w:val="20"/>
        </w:rPr>
        <w:t>Individual 3 Yr. Training</w:t>
      </w:r>
      <w:r>
        <w:rPr>
          <w:spacing w:val="-6"/>
          <w:sz w:val="20"/>
        </w:rPr>
        <w:t xml:space="preserve"> </w:t>
      </w:r>
      <w:r>
        <w:rPr>
          <w:sz w:val="20"/>
        </w:rPr>
        <w:t>Report</w:t>
      </w:r>
    </w:p>
    <w:p w14:paraId="21F8FC1C" w14:textId="77777777" w:rsidR="00A5792B" w:rsidRDefault="002F44C1">
      <w:pPr>
        <w:pStyle w:val="ListParagraph"/>
        <w:numPr>
          <w:ilvl w:val="0"/>
          <w:numId w:val="52"/>
        </w:numPr>
        <w:tabs>
          <w:tab w:val="left" w:pos="1439"/>
          <w:tab w:val="left" w:pos="1440"/>
        </w:tabs>
        <w:ind w:hanging="841"/>
        <w:rPr>
          <w:sz w:val="20"/>
        </w:rPr>
      </w:pPr>
      <w:r>
        <w:rPr>
          <w:sz w:val="20"/>
        </w:rPr>
        <w:t>Mandatory Deficiency Report by Unit/Svc.</w:t>
      </w:r>
      <w:r>
        <w:rPr>
          <w:spacing w:val="-10"/>
          <w:sz w:val="20"/>
        </w:rPr>
        <w:t xml:space="preserve"> </w:t>
      </w:r>
      <w:r>
        <w:rPr>
          <w:sz w:val="20"/>
        </w:rPr>
        <w:t>Category</w:t>
      </w:r>
    </w:p>
    <w:p w14:paraId="67EC8ECB" w14:textId="77777777" w:rsidR="00A5792B" w:rsidRDefault="002F44C1">
      <w:pPr>
        <w:pStyle w:val="ListParagraph"/>
        <w:numPr>
          <w:ilvl w:val="0"/>
          <w:numId w:val="52"/>
        </w:numPr>
        <w:tabs>
          <w:tab w:val="left" w:pos="1439"/>
          <w:tab w:val="left" w:pos="1440"/>
        </w:tabs>
        <w:spacing w:before="1" w:line="226" w:lineRule="exact"/>
        <w:ind w:hanging="841"/>
        <w:rPr>
          <w:sz w:val="20"/>
        </w:rPr>
      </w:pPr>
      <w:r>
        <w:rPr>
          <w:sz w:val="20"/>
        </w:rPr>
        <w:t>Individual Employee Deficiency</w:t>
      </w:r>
      <w:r>
        <w:rPr>
          <w:spacing w:val="-5"/>
          <w:sz w:val="20"/>
        </w:rPr>
        <w:t xml:space="preserve"> </w:t>
      </w:r>
      <w:r>
        <w:rPr>
          <w:sz w:val="20"/>
        </w:rPr>
        <w:t>Report</w:t>
      </w:r>
    </w:p>
    <w:p w14:paraId="792EECAA" w14:textId="77777777" w:rsidR="00A5792B" w:rsidRDefault="002F44C1">
      <w:pPr>
        <w:pStyle w:val="ListParagraph"/>
        <w:numPr>
          <w:ilvl w:val="0"/>
          <w:numId w:val="52"/>
        </w:numPr>
        <w:tabs>
          <w:tab w:val="left" w:pos="1439"/>
          <w:tab w:val="left" w:pos="1440"/>
        </w:tabs>
        <w:spacing w:line="226" w:lineRule="exact"/>
        <w:ind w:hanging="841"/>
        <w:rPr>
          <w:sz w:val="20"/>
        </w:rPr>
      </w:pPr>
      <w:r>
        <w:rPr>
          <w:sz w:val="20"/>
        </w:rPr>
        <w:t>AA/Funding Requests Report (132</w:t>
      </w:r>
      <w:r>
        <w:rPr>
          <w:spacing w:val="-6"/>
          <w:sz w:val="20"/>
        </w:rPr>
        <w:t xml:space="preserve"> </w:t>
      </w:r>
      <w:r>
        <w:rPr>
          <w:sz w:val="20"/>
        </w:rPr>
        <w:t>Col)</w:t>
      </w:r>
    </w:p>
    <w:p w14:paraId="183A3DAE" w14:textId="77777777" w:rsidR="00A5792B" w:rsidRDefault="002F44C1">
      <w:pPr>
        <w:pStyle w:val="ListParagraph"/>
        <w:numPr>
          <w:ilvl w:val="0"/>
          <w:numId w:val="52"/>
        </w:numPr>
        <w:tabs>
          <w:tab w:val="left" w:pos="1439"/>
          <w:tab w:val="left" w:pos="1440"/>
        </w:tabs>
        <w:ind w:hanging="841"/>
        <w:rPr>
          <w:sz w:val="20"/>
        </w:rPr>
      </w:pPr>
      <w:r>
        <w:rPr>
          <w:sz w:val="20"/>
        </w:rPr>
        <w:t>CE Training Attendance Summary Report (132</w:t>
      </w:r>
      <w:r>
        <w:rPr>
          <w:spacing w:val="-11"/>
          <w:sz w:val="20"/>
        </w:rPr>
        <w:t xml:space="preserve"> </w:t>
      </w:r>
      <w:r>
        <w:rPr>
          <w:sz w:val="20"/>
        </w:rPr>
        <w:t>Col)</w:t>
      </w:r>
    </w:p>
    <w:p w14:paraId="0D5D02DF" w14:textId="77777777" w:rsidR="00A5792B" w:rsidRDefault="00A5792B">
      <w:pPr>
        <w:pStyle w:val="BodyText"/>
        <w:rPr>
          <w:rFonts w:ascii="Courier New"/>
          <w:sz w:val="22"/>
        </w:rPr>
      </w:pPr>
    </w:p>
    <w:p w14:paraId="4443E381" w14:textId="77777777" w:rsidR="00A5792B" w:rsidRDefault="00A5792B">
      <w:pPr>
        <w:pStyle w:val="BodyText"/>
        <w:spacing w:before="7"/>
        <w:rPr>
          <w:rFonts w:ascii="Courier New"/>
          <w:sz w:val="17"/>
        </w:rPr>
      </w:pPr>
    </w:p>
    <w:p w14:paraId="7B7B9211" w14:textId="77777777" w:rsidR="00A5792B" w:rsidRDefault="002F44C1">
      <w:pPr>
        <w:pStyle w:val="Heading2"/>
        <w:jc w:val="both"/>
      </w:pPr>
      <w:r>
        <w:t>Screen Prints:</w:t>
      </w:r>
    </w:p>
    <w:p w14:paraId="4E9F9DF2" w14:textId="77777777" w:rsidR="00A5792B" w:rsidRDefault="002F44C1">
      <w:pPr>
        <w:tabs>
          <w:tab w:val="left" w:pos="6359"/>
        </w:tabs>
        <w:spacing w:before="226" w:line="244" w:lineRule="auto"/>
        <w:ind w:left="240" w:right="938"/>
        <w:rPr>
          <w:rFonts w:ascii="Courier New"/>
          <w:sz w:val="20"/>
        </w:rPr>
      </w:pPr>
      <w:r>
        <w:rPr>
          <w:rFonts w:ascii="Courier New"/>
          <w:sz w:val="20"/>
        </w:rPr>
        <w:t>Select Nursing Education Reports, Print</w:t>
      </w:r>
      <w:r>
        <w:rPr>
          <w:rFonts w:ascii="Courier New"/>
          <w:spacing w:val="-24"/>
          <w:sz w:val="20"/>
        </w:rPr>
        <w:t xml:space="preserve"> </w:t>
      </w:r>
      <w:r>
        <w:rPr>
          <w:rFonts w:ascii="Courier New"/>
          <w:sz w:val="20"/>
        </w:rPr>
        <w:t>Option:</w:t>
      </w:r>
      <w:r>
        <w:rPr>
          <w:rFonts w:ascii="Courier New"/>
          <w:spacing w:val="-4"/>
          <w:sz w:val="20"/>
        </w:rPr>
        <w:t xml:space="preserve"> </w:t>
      </w:r>
      <w:r>
        <w:rPr>
          <w:rFonts w:ascii="Courier New"/>
          <w:b/>
          <w:sz w:val="20"/>
        </w:rPr>
        <w:t>7</w:t>
      </w:r>
      <w:r>
        <w:rPr>
          <w:rFonts w:ascii="Courier New"/>
          <w:b/>
          <w:sz w:val="20"/>
        </w:rPr>
        <w:tab/>
      </w:r>
      <w:r>
        <w:rPr>
          <w:rFonts w:ascii="Courier New"/>
          <w:sz w:val="20"/>
        </w:rPr>
        <w:t>AA/Funding Requests Report (132</w:t>
      </w:r>
      <w:r>
        <w:rPr>
          <w:rFonts w:ascii="Courier New"/>
          <w:spacing w:val="-2"/>
          <w:sz w:val="20"/>
        </w:rPr>
        <w:t xml:space="preserve"> </w:t>
      </w:r>
      <w:r>
        <w:rPr>
          <w:rFonts w:ascii="Courier New"/>
          <w:sz w:val="20"/>
        </w:rPr>
        <w:t>Col)</w:t>
      </w:r>
    </w:p>
    <w:p w14:paraId="5C7B2BD9" w14:textId="77777777" w:rsidR="00A5792B" w:rsidRDefault="00A5792B">
      <w:pPr>
        <w:pStyle w:val="BodyText"/>
        <w:spacing w:before="2"/>
        <w:rPr>
          <w:rFonts w:ascii="Courier New"/>
          <w:sz w:val="19"/>
        </w:rPr>
      </w:pPr>
    </w:p>
    <w:p w14:paraId="7C4E02FD" w14:textId="77777777" w:rsidR="00A5792B" w:rsidRDefault="002F44C1">
      <w:pPr>
        <w:spacing w:before="1"/>
        <w:ind w:left="240"/>
        <w:rPr>
          <w:rFonts w:ascii="Courier New"/>
          <w:b/>
          <w:sz w:val="20"/>
        </w:rPr>
      </w:pPr>
      <w:r>
        <w:rPr>
          <w:rFonts w:ascii="Courier New"/>
          <w:sz w:val="20"/>
        </w:rPr>
        <w:t xml:space="preserve">Select FACILITY (Press return for all facilities): </w:t>
      </w:r>
      <w:r>
        <w:rPr>
          <w:rFonts w:ascii="Courier New"/>
          <w:b/>
          <w:sz w:val="20"/>
        </w:rPr>
        <w:t>&lt;RET&gt;</w:t>
      </w:r>
    </w:p>
    <w:p w14:paraId="57D597F9" w14:textId="77777777" w:rsidR="00A5792B" w:rsidRDefault="00A5792B">
      <w:pPr>
        <w:pStyle w:val="BodyText"/>
        <w:spacing w:before="8"/>
        <w:rPr>
          <w:rFonts w:ascii="Courier New"/>
          <w:b/>
          <w:sz w:val="19"/>
        </w:rPr>
      </w:pPr>
    </w:p>
    <w:p w14:paraId="3834133C" w14:textId="77777777" w:rsidR="00A5792B" w:rsidRDefault="002F44C1">
      <w:pPr>
        <w:pStyle w:val="BodyText"/>
        <w:ind w:left="240"/>
        <w:jc w:val="both"/>
      </w:pPr>
      <w:r>
        <w:t>Select appropriate facility or press return for all facilities.</w:t>
      </w:r>
    </w:p>
    <w:p w14:paraId="40D2AE3A" w14:textId="77777777" w:rsidR="00A5792B" w:rsidRDefault="00A5792B">
      <w:pPr>
        <w:pStyle w:val="BodyText"/>
        <w:rPr>
          <w:sz w:val="20"/>
        </w:rPr>
      </w:pPr>
    </w:p>
    <w:p w14:paraId="6D72C135" w14:textId="77777777" w:rsidR="00A5792B" w:rsidRDefault="00A5792B">
      <w:pPr>
        <w:pStyle w:val="BodyText"/>
        <w:rPr>
          <w:sz w:val="20"/>
        </w:rPr>
      </w:pPr>
    </w:p>
    <w:p w14:paraId="666AFBCC" w14:textId="77777777" w:rsidR="00A5792B" w:rsidRDefault="00BE26E6">
      <w:pPr>
        <w:pStyle w:val="BodyText"/>
        <w:spacing w:before="11"/>
        <w:rPr>
          <w:sz w:val="15"/>
        </w:rPr>
      </w:pPr>
      <w:r>
        <w:pict w14:anchorId="2E7E9964">
          <v:rect id="_x0000_s2088" style="position:absolute;margin-left:1in;margin-top:11.15pt;width:2in;height:.6pt;z-index:-15342592;mso-wrap-distance-left:0;mso-wrap-distance-right:0;mso-position-horizontal-relative:page" fillcolor="black" stroked="f">
            <w10:wrap type="topAndBottom" anchorx="page"/>
          </v:rect>
        </w:pict>
      </w:r>
    </w:p>
    <w:p w14:paraId="314AB087" w14:textId="77777777" w:rsidR="00A5792B" w:rsidRDefault="00A5792B">
      <w:pPr>
        <w:rPr>
          <w:sz w:val="15"/>
        </w:rPr>
        <w:sectPr w:rsidR="00A5792B">
          <w:pgSz w:w="12240" w:h="15840"/>
          <w:pgMar w:top="940" w:right="620" w:bottom="1680" w:left="1200" w:header="725" w:footer="1393" w:gutter="0"/>
          <w:cols w:space="720"/>
        </w:sectPr>
      </w:pPr>
    </w:p>
    <w:p w14:paraId="196308B5" w14:textId="77777777" w:rsidR="00A5792B" w:rsidRDefault="00A5792B">
      <w:pPr>
        <w:pStyle w:val="BodyText"/>
        <w:rPr>
          <w:sz w:val="20"/>
        </w:rPr>
      </w:pPr>
    </w:p>
    <w:p w14:paraId="0751BD2E" w14:textId="77777777" w:rsidR="00A5792B" w:rsidRDefault="00A5792B">
      <w:pPr>
        <w:pStyle w:val="BodyText"/>
        <w:spacing w:before="9"/>
        <w:rPr>
          <w:sz w:val="22"/>
        </w:rPr>
      </w:pPr>
    </w:p>
    <w:p w14:paraId="65D354BE" w14:textId="77777777" w:rsidR="00A5792B" w:rsidRDefault="002F44C1">
      <w:pPr>
        <w:ind w:left="240"/>
        <w:rPr>
          <w:rFonts w:ascii="Courier New"/>
          <w:b/>
          <w:sz w:val="20"/>
        </w:rPr>
      </w:pPr>
      <w:r>
        <w:rPr>
          <w:rFonts w:ascii="Courier New"/>
          <w:sz w:val="20"/>
        </w:rPr>
        <w:t xml:space="preserve">Select PRODUCT LINE (Press return for all product lines): </w:t>
      </w:r>
      <w:r>
        <w:rPr>
          <w:rFonts w:ascii="Courier New"/>
          <w:b/>
          <w:sz w:val="20"/>
        </w:rPr>
        <w:t>&lt;RET&gt;</w:t>
      </w:r>
    </w:p>
    <w:p w14:paraId="7766DE5A" w14:textId="77777777" w:rsidR="00A5792B" w:rsidRDefault="00A5792B">
      <w:pPr>
        <w:pStyle w:val="BodyText"/>
        <w:spacing w:before="9"/>
        <w:rPr>
          <w:rFonts w:ascii="Courier New"/>
          <w:b/>
          <w:sz w:val="19"/>
        </w:rPr>
      </w:pPr>
    </w:p>
    <w:p w14:paraId="406D2106" w14:textId="77777777" w:rsidR="00A5792B" w:rsidRDefault="002F44C1">
      <w:pPr>
        <w:pStyle w:val="BodyText"/>
        <w:ind w:left="240"/>
      </w:pPr>
      <w:r>
        <w:t>Select appropriate product line(s) or press return for all product lines.</w:t>
      </w:r>
    </w:p>
    <w:p w14:paraId="3598C69C" w14:textId="77777777" w:rsidR="00A5792B" w:rsidRDefault="002F44C1">
      <w:pPr>
        <w:tabs>
          <w:tab w:val="left" w:pos="2639"/>
        </w:tabs>
        <w:spacing w:before="10" w:line="450" w:lineRule="atLeast"/>
        <w:ind w:left="1439" w:right="6218" w:hanging="600"/>
        <w:rPr>
          <w:rFonts w:ascii="Courier New"/>
          <w:sz w:val="20"/>
        </w:rPr>
      </w:pPr>
      <w:r>
        <w:rPr>
          <w:rFonts w:ascii="Courier New"/>
          <w:sz w:val="20"/>
        </w:rPr>
        <w:t>Select one of the following: C</w:t>
      </w:r>
      <w:r>
        <w:rPr>
          <w:rFonts w:ascii="Courier New"/>
          <w:sz w:val="20"/>
        </w:rPr>
        <w:tab/>
        <w:t>Calendar</w:t>
      </w:r>
      <w:r>
        <w:rPr>
          <w:rFonts w:ascii="Courier New"/>
          <w:spacing w:val="-9"/>
          <w:sz w:val="20"/>
        </w:rPr>
        <w:t xml:space="preserve"> </w:t>
      </w:r>
      <w:r>
        <w:rPr>
          <w:rFonts w:ascii="Courier New"/>
          <w:sz w:val="20"/>
        </w:rPr>
        <w:t>Year</w:t>
      </w:r>
    </w:p>
    <w:p w14:paraId="410829EF" w14:textId="77777777" w:rsidR="00A5792B" w:rsidRDefault="002F44C1">
      <w:pPr>
        <w:tabs>
          <w:tab w:val="left" w:pos="2639"/>
        </w:tabs>
        <w:spacing w:before="3"/>
        <w:ind w:left="1439"/>
        <w:rPr>
          <w:rFonts w:ascii="Courier New"/>
          <w:sz w:val="20"/>
        </w:rPr>
      </w:pPr>
      <w:r>
        <w:rPr>
          <w:rFonts w:ascii="Courier New"/>
          <w:sz w:val="20"/>
        </w:rPr>
        <w:t>F</w:t>
      </w:r>
      <w:r>
        <w:rPr>
          <w:rFonts w:ascii="Courier New"/>
          <w:sz w:val="20"/>
        </w:rPr>
        <w:tab/>
        <w:t>Fiscal</w:t>
      </w:r>
      <w:r>
        <w:rPr>
          <w:rFonts w:ascii="Courier New"/>
          <w:spacing w:val="-2"/>
          <w:sz w:val="20"/>
        </w:rPr>
        <w:t xml:space="preserve"> </w:t>
      </w:r>
      <w:r>
        <w:rPr>
          <w:rFonts w:ascii="Courier New"/>
          <w:sz w:val="20"/>
        </w:rPr>
        <w:t>Year</w:t>
      </w:r>
    </w:p>
    <w:p w14:paraId="713D98CD" w14:textId="77777777" w:rsidR="00A5792B" w:rsidRDefault="002F44C1">
      <w:pPr>
        <w:tabs>
          <w:tab w:val="left" w:pos="2639"/>
        </w:tabs>
        <w:spacing w:before="1" w:line="475" w:lineRule="auto"/>
        <w:ind w:left="240" w:right="5498" w:firstLine="1199"/>
        <w:rPr>
          <w:sz w:val="24"/>
        </w:rPr>
      </w:pPr>
      <w:r>
        <w:rPr>
          <w:rFonts w:ascii="Courier New"/>
          <w:sz w:val="20"/>
        </w:rPr>
        <w:t>S</w:t>
      </w:r>
      <w:r>
        <w:rPr>
          <w:rFonts w:ascii="Courier New"/>
          <w:sz w:val="20"/>
        </w:rPr>
        <w:tab/>
        <w:t xml:space="preserve">Selected Date Range Select a Sort Parameter: </w:t>
      </w:r>
      <w:r>
        <w:rPr>
          <w:rFonts w:ascii="Courier New"/>
          <w:b/>
          <w:sz w:val="20"/>
        </w:rPr>
        <w:t>C</w:t>
      </w:r>
      <w:r>
        <w:rPr>
          <w:rFonts w:ascii="Courier New"/>
          <w:sz w:val="20"/>
        </w:rPr>
        <w:t xml:space="preserve">alendar Year </w:t>
      </w:r>
      <w:r>
        <w:rPr>
          <w:sz w:val="24"/>
        </w:rPr>
        <w:t>Select the time period for this</w:t>
      </w:r>
      <w:r>
        <w:rPr>
          <w:spacing w:val="-7"/>
          <w:sz w:val="24"/>
        </w:rPr>
        <w:t xml:space="preserve"> </w:t>
      </w:r>
      <w:r>
        <w:rPr>
          <w:sz w:val="24"/>
        </w:rPr>
        <w:t>report.</w:t>
      </w:r>
    </w:p>
    <w:p w14:paraId="631BEEA6" w14:textId="77777777" w:rsidR="00A5792B" w:rsidRDefault="002F44C1">
      <w:pPr>
        <w:spacing w:line="187" w:lineRule="exact"/>
        <w:ind w:left="240"/>
        <w:rPr>
          <w:rFonts w:ascii="Courier New"/>
          <w:b/>
          <w:sz w:val="20"/>
        </w:rPr>
      </w:pPr>
      <w:r>
        <w:rPr>
          <w:rFonts w:ascii="Courier New"/>
          <w:sz w:val="20"/>
        </w:rPr>
        <w:t xml:space="preserve">Select Calendar Year: 1997// </w:t>
      </w:r>
      <w:r>
        <w:rPr>
          <w:rFonts w:ascii="Courier New"/>
          <w:b/>
          <w:sz w:val="20"/>
        </w:rPr>
        <w:t>1995</w:t>
      </w:r>
    </w:p>
    <w:p w14:paraId="419F5203" w14:textId="77777777" w:rsidR="00A5792B" w:rsidRDefault="00A5792B">
      <w:pPr>
        <w:pStyle w:val="BodyText"/>
        <w:spacing w:before="8"/>
        <w:rPr>
          <w:rFonts w:ascii="Courier New"/>
          <w:b/>
          <w:sz w:val="19"/>
        </w:rPr>
      </w:pPr>
    </w:p>
    <w:p w14:paraId="181A12A9" w14:textId="77777777" w:rsidR="00A5792B" w:rsidRDefault="002F44C1">
      <w:pPr>
        <w:pStyle w:val="BodyText"/>
        <w:ind w:left="240"/>
      </w:pPr>
      <w:r>
        <w:t>This response must be a year, i.e., 1995.</w:t>
      </w:r>
    </w:p>
    <w:p w14:paraId="3B4AA181" w14:textId="77777777" w:rsidR="00A5792B" w:rsidRDefault="002F44C1">
      <w:pPr>
        <w:spacing w:before="229"/>
        <w:ind w:left="240"/>
        <w:rPr>
          <w:rFonts w:ascii="Courier New"/>
          <w:b/>
          <w:sz w:val="20"/>
        </w:rPr>
      </w:pPr>
      <w:r>
        <w:rPr>
          <w:rFonts w:ascii="Courier New"/>
          <w:sz w:val="20"/>
        </w:rPr>
        <w:t xml:space="preserve">Select Nursing Staff Name (Press return for entire nursing staff): </w:t>
      </w:r>
      <w:r>
        <w:rPr>
          <w:rFonts w:ascii="Courier New"/>
          <w:b/>
          <w:sz w:val="20"/>
        </w:rPr>
        <w:t>&lt;RET&gt;</w:t>
      </w:r>
    </w:p>
    <w:p w14:paraId="3922AFF9" w14:textId="77777777" w:rsidR="00A5792B" w:rsidRDefault="00A5792B">
      <w:pPr>
        <w:pStyle w:val="BodyText"/>
        <w:spacing w:before="9"/>
        <w:rPr>
          <w:rFonts w:ascii="Courier New"/>
          <w:b/>
          <w:sz w:val="19"/>
        </w:rPr>
      </w:pPr>
    </w:p>
    <w:p w14:paraId="02C5C2B2" w14:textId="77777777" w:rsidR="00A5792B" w:rsidRDefault="002F44C1">
      <w:pPr>
        <w:pStyle w:val="BodyText"/>
        <w:spacing w:before="1"/>
        <w:ind w:left="240" w:right="936"/>
      </w:pPr>
      <w:r>
        <w:t>Enter the name of the person associated with the report, or press return for all nursing staff. The security on this prompt is based on the user's service position. Please refer to the Security section of this chapter for more information.</w:t>
      </w:r>
    </w:p>
    <w:p w14:paraId="77CAD4F7" w14:textId="77777777" w:rsidR="00A5792B" w:rsidRDefault="002F44C1">
      <w:pPr>
        <w:spacing w:before="232"/>
        <w:ind w:left="240"/>
        <w:rPr>
          <w:sz w:val="24"/>
        </w:rPr>
      </w:pPr>
      <w:r>
        <w:rPr>
          <w:rFonts w:ascii="Courier New"/>
          <w:sz w:val="20"/>
        </w:rPr>
        <w:t xml:space="preserve">DEVICE: </w:t>
      </w:r>
      <w:r>
        <w:rPr>
          <w:sz w:val="24"/>
        </w:rPr>
        <w:t>Enter an appropriate device</w:t>
      </w:r>
    </w:p>
    <w:p w14:paraId="3B5911AD" w14:textId="77777777" w:rsidR="00A5792B" w:rsidRDefault="002F44C1">
      <w:pPr>
        <w:pStyle w:val="BodyText"/>
        <w:spacing w:before="220"/>
        <w:ind w:left="240"/>
      </w:pPr>
      <w:r>
        <w:t>This report must be sent to a 132 column device</w:t>
      </w:r>
    </w:p>
    <w:p w14:paraId="6307F3AF" w14:textId="77777777" w:rsidR="00A5792B" w:rsidRDefault="00A5792B">
      <w:pPr>
        <w:pStyle w:val="BodyText"/>
        <w:spacing w:before="1"/>
        <w:rPr>
          <w:sz w:val="38"/>
        </w:rPr>
      </w:pPr>
    </w:p>
    <w:p w14:paraId="431C789C" w14:textId="77777777" w:rsidR="00A5792B" w:rsidRDefault="002F44C1">
      <w:pPr>
        <w:spacing w:line="136" w:lineRule="exact"/>
        <w:ind w:left="2759"/>
        <w:rPr>
          <w:rFonts w:ascii="Courier New"/>
          <w:sz w:val="12"/>
        </w:rPr>
      </w:pPr>
      <w:r>
        <w:rPr>
          <w:rFonts w:ascii="Courier New"/>
          <w:sz w:val="12"/>
        </w:rPr>
        <w:t>BALTIMORE</w:t>
      </w:r>
    </w:p>
    <w:p w14:paraId="364BD210" w14:textId="77777777" w:rsidR="00A5792B" w:rsidRDefault="002F44C1">
      <w:pPr>
        <w:tabs>
          <w:tab w:val="left" w:pos="8086"/>
        </w:tabs>
        <w:ind w:left="240"/>
        <w:rPr>
          <w:rFonts w:ascii="Courier New"/>
          <w:sz w:val="12"/>
        </w:rPr>
      </w:pPr>
      <w:r>
        <w:rPr>
          <w:rFonts w:ascii="Courier New"/>
          <w:sz w:val="12"/>
        </w:rPr>
        <w:t>AUTHORIZED ABSENCE AND FUNDING</w:t>
      </w:r>
      <w:r>
        <w:rPr>
          <w:rFonts w:ascii="Courier New"/>
          <w:spacing w:val="-28"/>
          <w:sz w:val="12"/>
        </w:rPr>
        <w:t xml:space="preserve"> </w:t>
      </w:r>
      <w:r>
        <w:rPr>
          <w:rFonts w:ascii="Courier New"/>
          <w:sz w:val="12"/>
        </w:rPr>
        <w:t>REQUESTS</w:t>
      </w:r>
      <w:r>
        <w:rPr>
          <w:rFonts w:ascii="Courier New"/>
          <w:spacing w:val="-7"/>
          <w:sz w:val="12"/>
        </w:rPr>
        <w:t xml:space="preserve"> </w:t>
      </w:r>
      <w:r>
        <w:rPr>
          <w:rFonts w:ascii="Courier New"/>
          <w:sz w:val="12"/>
        </w:rPr>
        <w:t>REPORT</w:t>
      </w:r>
      <w:r>
        <w:rPr>
          <w:rFonts w:ascii="Courier New"/>
          <w:sz w:val="12"/>
        </w:rPr>
        <w:tab/>
        <w:t>FEB 25, 1997 PAGE:</w:t>
      </w:r>
      <w:r>
        <w:rPr>
          <w:rFonts w:ascii="Courier New"/>
          <w:spacing w:val="-5"/>
          <w:sz w:val="12"/>
        </w:rPr>
        <w:t xml:space="preserve"> </w:t>
      </w:r>
      <w:r>
        <w:rPr>
          <w:rFonts w:ascii="Courier New"/>
          <w:sz w:val="12"/>
        </w:rPr>
        <w:t>1</w:t>
      </w:r>
    </w:p>
    <w:p w14:paraId="15C67E0A" w14:textId="77777777" w:rsidR="00A5792B" w:rsidRDefault="00A5792B">
      <w:pPr>
        <w:pStyle w:val="BodyText"/>
        <w:spacing w:before="10"/>
        <w:rPr>
          <w:rFonts w:ascii="Courier New"/>
          <w:sz w:val="11"/>
        </w:rPr>
      </w:pPr>
    </w:p>
    <w:tbl>
      <w:tblPr>
        <w:tblW w:w="0" w:type="auto"/>
        <w:tblInd w:w="197" w:type="dxa"/>
        <w:tblLayout w:type="fixed"/>
        <w:tblCellMar>
          <w:left w:w="0" w:type="dxa"/>
          <w:right w:w="0" w:type="dxa"/>
        </w:tblCellMar>
        <w:tblLook w:val="01E0" w:firstRow="1" w:lastRow="1" w:firstColumn="1" w:lastColumn="1" w:noHBand="0" w:noVBand="0"/>
      </w:tblPr>
      <w:tblGrid>
        <w:gridCol w:w="1274"/>
        <w:gridCol w:w="360"/>
        <w:gridCol w:w="684"/>
        <w:gridCol w:w="900"/>
        <w:gridCol w:w="2304"/>
        <w:gridCol w:w="828"/>
        <w:gridCol w:w="324"/>
        <w:gridCol w:w="504"/>
        <w:gridCol w:w="504"/>
        <w:gridCol w:w="1116"/>
        <w:gridCol w:w="542"/>
      </w:tblGrid>
      <w:tr w:rsidR="00A5792B" w14:paraId="600EF7DC" w14:textId="77777777">
        <w:trPr>
          <w:trHeight w:val="333"/>
        </w:trPr>
        <w:tc>
          <w:tcPr>
            <w:tcW w:w="1274" w:type="dxa"/>
            <w:tcBorders>
              <w:bottom w:val="dashed" w:sz="4" w:space="0" w:color="000000"/>
            </w:tcBorders>
          </w:tcPr>
          <w:p w14:paraId="7ADE1162" w14:textId="77777777" w:rsidR="00A5792B" w:rsidRDefault="002F44C1">
            <w:pPr>
              <w:pStyle w:val="TableParagraph"/>
              <w:ind w:left="50" w:right="627"/>
              <w:rPr>
                <w:sz w:val="12"/>
              </w:rPr>
            </w:pPr>
            <w:r>
              <w:rPr>
                <w:sz w:val="12"/>
              </w:rPr>
              <w:t>EMPLOYEE NAME</w:t>
            </w:r>
          </w:p>
        </w:tc>
        <w:tc>
          <w:tcPr>
            <w:tcW w:w="1044" w:type="dxa"/>
            <w:gridSpan w:val="2"/>
            <w:tcBorders>
              <w:bottom w:val="dashed" w:sz="4" w:space="0" w:color="000000"/>
            </w:tcBorders>
          </w:tcPr>
          <w:p w14:paraId="344DCEF1" w14:textId="77777777" w:rsidR="00A5792B" w:rsidRDefault="00A5792B">
            <w:pPr>
              <w:pStyle w:val="TableParagraph"/>
              <w:rPr>
                <w:sz w:val="12"/>
              </w:rPr>
            </w:pPr>
          </w:p>
          <w:p w14:paraId="2808D496" w14:textId="77777777" w:rsidR="00A5792B" w:rsidRDefault="002F44C1">
            <w:pPr>
              <w:pStyle w:val="TableParagraph"/>
              <w:spacing w:before="1"/>
              <w:ind w:left="575"/>
              <w:rPr>
                <w:sz w:val="12"/>
              </w:rPr>
            </w:pPr>
            <w:r>
              <w:rPr>
                <w:sz w:val="12"/>
              </w:rPr>
              <w:t>UNIT</w:t>
            </w:r>
          </w:p>
        </w:tc>
        <w:tc>
          <w:tcPr>
            <w:tcW w:w="900" w:type="dxa"/>
            <w:tcBorders>
              <w:bottom w:val="dashed" w:sz="4" w:space="0" w:color="000000"/>
            </w:tcBorders>
          </w:tcPr>
          <w:p w14:paraId="75D03A95" w14:textId="77777777" w:rsidR="00A5792B" w:rsidRDefault="002F44C1">
            <w:pPr>
              <w:pStyle w:val="TableParagraph"/>
              <w:ind w:left="251" w:right="268"/>
              <w:rPr>
                <w:sz w:val="12"/>
              </w:rPr>
            </w:pPr>
            <w:r>
              <w:rPr>
                <w:sz w:val="12"/>
              </w:rPr>
              <w:t>CLASS DATE</w:t>
            </w:r>
          </w:p>
        </w:tc>
        <w:tc>
          <w:tcPr>
            <w:tcW w:w="2304" w:type="dxa"/>
            <w:tcBorders>
              <w:bottom w:val="dashed" w:sz="4" w:space="0" w:color="000000"/>
            </w:tcBorders>
          </w:tcPr>
          <w:p w14:paraId="506459E4" w14:textId="77777777" w:rsidR="00A5792B" w:rsidRDefault="00A5792B">
            <w:pPr>
              <w:pStyle w:val="TableParagraph"/>
              <w:rPr>
                <w:sz w:val="12"/>
              </w:rPr>
            </w:pPr>
          </w:p>
          <w:p w14:paraId="34D97218" w14:textId="77777777" w:rsidR="00A5792B" w:rsidRDefault="002F44C1">
            <w:pPr>
              <w:pStyle w:val="TableParagraph"/>
              <w:spacing w:before="1"/>
              <w:ind w:left="71"/>
              <w:rPr>
                <w:sz w:val="12"/>
              </w:rPr>
            </w:pPr>
            <w:r>
              <w:rPr>
                <w:sz w:val="12"/>
              </w:rPr>
              <w:t>CLASS</w:t>
            </w:r>
          </w:p>
        </w:tc>
        <w:tc>
          <w:tcPr>
            <w:tcW w:w="828" w:type="dxa"/>
            <w:tcBorders>
              <w:bottom w:val="dashed" w:sz="4" w:space="0" w:color="000000"/>
            </w:tcBorders>
          </w:tcPr>
          <w:p w14:paraId="14FADCA3" w14:textId="77777777" w:rsidR="00A5792B" w:rsidRDefault="002F44C1">
            <w:pPr>
              <w:pStyle w:val="TableParagraph"/>
              <w:ind w:left="143" w:right="88"/>
              <w:rPr>
                <w:sz w:val="12"/>
              </w:rPr>
            </w:pPr>
            <w:r>
              <w:rPr>
                <w:sz w:val="12"/>
              </w:rPr>
              <w:t>CLASS LOCATION</w:t>
            </w:r>
          </w:p>
        </w:tc>
        <w:tc>
          <w:tcPr>
            <w:tcW w:w="828" w:type="dxa"/>
            <w:gridSpan w:val="2"/>
            <w:tcBorders>
              <w:bottom w:val="dashed" w:sz="4" w:space="0" w:color="000000"/>
            </w:tcBorders>
          </w:tcPr>
          <w:p w14:paraId="76EF0B7D" w14:textId="77777777" w:rsidR="00A5792B" w:rsidRDefault="002F44C1">
            <w:pPr>
              <w:pStyle w:val="TableParagraph"/>
              <w:tabs>
                <w:tab w:val="left" w:pos="538"/>
              </w:tabs>
              <w:ind w:left="178"/>
              <w:rPr>
                <w:sz w:val="12"/>
              </w:rPr>
            </w:pPr>
            <w:r>
              <w:rPr>
                <w:sz w:val="12"/>
              </w:rPr>
              <w:t>AA</w:t>
            </w:r>
            <w:r>
              <w:rPr>
                <w:sz w:val="12"/>
              </w:rPr>
              <w:tab/>
              <w:t>AA</w:t>
            </w:r>
          </w:p>
          <w:p w14:paraId="4B98B60B" w14:textId="77777777" w:rsidR="00A5792B" w:rsidRDefault="002F44C1">
            <w:pPr>
              <w:pStyle w:val="TableParagraph"/>
              <w:spacing w:before="1"/>
              <w:ind w:left="178"/>
              <w:rPr>
                <w:sz w:val="12"/>
              </w:rPr>
            </w:pPr>
            <w:r>
              <w:rPr>
                <w:sz w:val="12"/>
              </w:rPr>
              <w:t>REQ</w:t>
            </w:r>
            <w:r>
              <w:rPr>
                <w:spacing w:val="67"/>
                <w:sz w:val="12"/>
              </w:rPr>
              <w:t xml:space="preserve"> </w:t>
            </w:r>
            <w:r>
              <w:rPr>
                <w:sz w:val="12"/>
              </w:rPr>
              <w:t>AUT</w:t>
            </w:r>
          </w:p>
        </w:tc>
        <w:tc>
          <w:tcPr>
            <w:tcW w:w="504" w:type="dxa"/>
            <w:tcBorders>
              <w:bottom w:val="dashed" w:sz="4" w:space="0" w:color="000000"/>
            </w:tcBorders>
          </w:tcPr>
          <w:p w14:paraId="3C8C92BF" w14:textId="77777777" w:rsidR="00A5792B" w:rsidRDefault="002F44C1">
            <w:pPr>
              <w:pStyle w:val="TableParagraph"/>
              <w:ind w:left="70" w:right="53"/>
              <w:rPr>
                <w:sz w:val="12"/>
              </w:rPr>
            </w:pPr>
            <w:r>
              <w:rPr>
                <w:sz w:val="12"/>
              </w:rPr>
              <w:t>FUNDS REQ</w:t>
            </w:r>
          </w:p>
        </w:tc>
        <w:tc>
          <w:tcPr>
            <w:tcW w:w="1116" w:type="dxa"/>
            <w:tcBorders>
              <w:bottom w:val="dashed" w:sz="4" w:space="0" w:color="000000"/>
            </w:tcBorders>
          </w:tcPr>
          <w:p w14:paraId="77E67F8D" w14:textId="77777777" w:rsidR="00A5792B" w:rsidRDefault="002F44C1">
            <w:pPr>
              <w:pStyle w:val="TableParagraph"/>
              <w:ind w:right="107"/>
              <w:jc w:val="right"/>
              <w:rPr>
                <w:sz w:val="12"/>
              </w:rPr>
            </w:pPr>
            <w:r>
              <w:rPr>
                <w:w w:val="95"/>
                <w:sz w:val="12"/>
              </w:rPr>
              <w:t>FUNDS</w:t>
            </w:r>
          </w:p>
          <w:p w14:paraId="60B84014" w14:textId="77777777" w:rsidR="00A5792B" w:rsidRDefault="002F44C1">
            <w:pPr>
              <w:pStyle w:val="TableParagraph"/>
              <w:tabs>
                <w:tab w:val="left" w:pos="575"/>
              </w:tabs>
              <w:spacing w:before="1"/>
              <w:ind w:right="179"/>
              <w:jc w:val="right"/>
              <w:rPr>
                <w:sz w:val="12"/>
              </w:rPr>
            </w:pPr>
            <w:r>
              <w:rPr>
                <w:sz w:val="12"/>
              </w:rPr>
              <w:t>AMT</w:t>
            </w:r>
            <w:r>
              <w:rPr>
                <w:sz w:val="12"/>
              </w:rPr>
              <w:tab/>
            </w:r>
            <w:r>
              <w:rPr>
                <w:spacing w:val="-1"/>
                <w:w w:val="95"/>
                <w:sz w:val="12"/>
              </w:rPr>
              <w:t>AUTH</w:t>
            </w:r>
          </w:p>
        </w:tc>
        <w:tc>
          <w:tcPr>
            <w:tcW w:w="542" w:type="dxa"/>
            <w:tcBorders>
              <w:bottom w:val="dashed" w:sz="4" w:space="0" w:color="000000"/>
            </w:tcBorders>
          </w:tcPr>
          <w:p w14:paraId="177F22D9" w14:textId="77777777" w:rsidR="00A5792B" w:rsidRDefault="00A5792B">
            <w:pPr>
              <w:pStyle w:val="TableParagraph"/>
              <w:rPr>
                <w:sz w:val="12"/>
              </w:rPr>
            </w:pPr>
          </w:p>
          <w:p w14:paraId="0368A1AC" w14:textId="77777777" w:rsidR="00A5792B" w:rsidRDefault="002F44C1">
            <w:pPr>
              <w:pStyle w:val="TableParagraph"/>
              <w:spacing w:before="1"/>
              <w:ind w:left="106"/>
              <w:rPr>
                <w:sz w:val="12"/>
              </w:rPr>
            </w:pPr>
            <w:r>
              <w:rPr>
                <w:sz w:val="12"/>
              </w:rPr>
              <w:t>AMT</w:t>
            </w:r>
          </w:p>
        </w:tc>
      </w:tr>
      <w:tr w:rsidR="00A5792B" w14:paraId="2A990E15" w14:textId="77777777">
        <w:trPr>
          <w:trHeight w:val="401"/>
        </w:trPr>
        <w:tc>
          <w:tcPr>
            <w:tcW w:w="1274" w:type="dxa"/>
            <w:tcBorders>
              <w:top w:val="dashed" w:sz="4" w:space="0" w:color="000000"/>
            </w:tcBorders>
          </w:tcPr>
          <w:p w14:paraId="39478B7D" w14:textId="77777777" w:rsidR="00A5792B" w:rsidRDefault="00A5792B">
            <w:pPr>
              <w:pStyle w:val="TableParagraph"/>
              <w:rPr>
                <w:rFonts w:ascii="Times New Roman"/>
                <w:sz w:val="16"/>
              </w:rPr>
            </w:pPr>
          </w:p>
        </w:tc>
        <w:tc>
          <w:tcPr>
            <w:tcW w:w="1044" w:type="dxa"/>
            <w:gridSpan w:val="2"/>
            <w:tcBorders>
              <w:top w:val="dashed" w:sz="4" w:space="0" w:color="000000"/>
            </w:tcBorders>
          </w:tcPr>
          <w:p w14:paraId="08BF08B7" w14:textId="77777777" w:rsidR="00A5792B" w:rsidRDefault="00A5792B">
            <w:pPr>
              <w:pStyle w:val="TableParagraph"/>
              <w:rPr>
                <w:rFonts w:ascii="Times New Roman"/>
                <w:sz w:val="16"/>
              </w:rPr>
            </w:pPr>
          </w:p>
        </w:tc>
        <w:tc>
          <w:tcPr>
            <w:tcW w:w="900" w:type="dxa"/>
            <w:tcBorders>
              <w:top w:val="dashed" w:sz="4" w:space="0" w:color="000000"/>
            </w:tcBorders>
          </w:tcPr>
          <w:p w14:paraId="23BE00D7" w14:textId="77777777" w:rsidR="00A5792B" w:rsidRDefault="00A5792B">
            <w:pPr>
              <w:pStyle w:val="TableParagraph"/>
              <w:spacing w:before="8"/>
              <w:rPr>
                <w:sz w:val="17"/>
              </w:rPr>
            </w:pPr>
          </w:p>
          <w:p w14:paraId="4B32FFF6" w14:textId="77777777" w:rsidR="00A5792B" w:rsidRDefault="002F44C1">
            <w:pPr>
              <w:pStyle w:val="TableParagraph"/>
              <w:spacing w:before="1"/>
              <w:ind w:left="323"/>
              <w:rPr>
                <w:sz w:val="12"/>
              </w:rPr>
            </w:pPr>
            <w:r>
              <w:rPr>
                <w:sz w:val="12"/>
              </w:rPr>
              <w:t>SURGERY2</w:t>
            </w:r>
          </w:p>
        </w:tc>
        <w:tc>
          <w:tcPr>
            <w:tcW w:w="2304" w:type="dxa"/>
            <w:tcBorders>
              <w:top w:val="dashed" w:sz="4" w:space="0" w:color="000000"/>
            </w:tcBorders>
          </w:tcPr>
          <w:p w14:paraId="7E92619F" w14:textId="77777777" w:rsidR="00A5792B" w:rsidRDefault="00A5792B">
            <w:pPr>
              <w:pStyle w:val="TableParagraph"/>
              <w:rPr>
                <w:rFonts w:ascii="Times New Roman"/>
                <w:sz w:val="16"/>
              </w:rPr>
            </w:pPr>
          </w:p>
        </w:tc>
        <w:tc>
          <w:tcPr>
            <w:tcW w:w="828" w:type="dxa"/>
            <w:tcBorders>
              <w:top w:val="dashed" w:sz="4" w:space="0" w:color="000000"/>
            </w:tcBorders>
          </w:tcPr>
          <w:p w14:paraId="50B8081F" w14:textId="77777777" w:rsidR="00A5792B" w:rsidRDefault="00A5792B">
            <w:pPr>
              <w:pStyle w:val="TableParagraph"/>
              <w:rPr>
                <w:rFonts w:ascii="Times New Roman"/>
                <w:sz w:val="16"/>
              </w:rPr>
            </w:pPr>
          </w:p>
        </w:tc>
        <w:tc>
          <w:tcPr>
            <w:tcW w:w="828" w:type="dxa"/>
            <w:gridSpan w:val="2"/>
            <w:tcBorders>
              <w:top w:val="dashed" w:sz="4" w:space="0" w:color="000000"/>
            </w:tcBorders>
          </w:tcPr>
          <w:p w14:paraId="3F1C74BD" w14:textId="77777777" w:rsidR="00A5792B" w:rsidRDefault="00A5792B">
            <w:pPr>
              <w:pStyle w:val="TableParagraph"/>
              <w:rPr>
                <w:rFonts w:ascii="Times New Roman"/>
                <w:sz w:val="16"/>
              </w:rPr>
            </w:pPr>
          </w:p>
        </w:tc>
        <w:tc>
          <w:tcPr>
            <w:tcW w:w="504" w:type="dxa"/>
            <w:tcBorders>
              <w:top w:val="dashed" w:sz="4" w:space="0" w:color="000000"/>
            </w:tcBorders>
          </w:tcPr>
          <w:p w14:paraId="41B74A94" w14:textId="77777777" w:rsidR="00A5792B" w:rsidRDefault="00A5792B">
            <w:pPr>
              <w:pStyle w:val="TableParagraph"/>
              <w:rPr>
                <w:rFonts w:ascii="Times New Roman"/>
                <w:sz w:val="16"/>
              </w:rPr>
            </w:pPr>
          </w:p>
        </w:tc>
        <w:tc>
          <w:tcPr>
            <w:tcW w:w="1116" w:type="dxa"/>
            <w:tcBorders>
              <w:top w:val="dashed" w:sz="4" w:space="0" w:color="000000"/>
            </w:tcBorders>
          </w:tcPr>
          <w:p w14:paraId="2FB4FA64" w14:textId="77777777" w:rsidR="00A5792B" w:rsidRDefault="00A5792B">
            <w:pPr>
              <w:pStyle w:val="TableParagraph"/>
              <w:rPr>
                <w:rFonts w:ascii="Times New Roman"/>
                <w:sz w:val="16"/>
              </w:rPr>
            </w:pPr>
          </w:p>
        </w:tc>
        <w:tc>
          <w:tcPr>
            <w:tcW w:w="542" w:type="dxa"/>
            <w:tcBorders>
              <w:top w:val="dashed" w:sz="4" w:space="0" w:color="000000"/>
            </w:tcBorders>
          </w:tcPr>
          <w:p w14:paraId="4CF69403" w14:textId="77777777" w:rsidR="00A5792B" w:rsidRDefault="00A5792B">
            <w:pPr>
              <w:pStyle w:val="TableParagraph"/>
              <w:rPr>
                <w:rFonts w:ascii="Times New Roman"/>
                <w:sz w:val="16"/>
              </w:rPr>
            </w:pPr>
          </w:p>
        </w:tc>
      </w:tr>
      <w:tr w:rsidR="00A5792B" w14:paraId="2796B7EC" w14:textId="77777777">
        <w:trPr>
          <w:trHeight w:val="196"/>
        </w:trPr>
        <w:tc>
          <w:tcPr>
            <w:tcW w:w="1274" w:type="dxa"/>
          </w:tcPr>
          <w:p w14:paraId="4CBE110C" w14:textId="77777777" w:rsidR="00A5792B" w:rsidRDefault="002F44C1">
            <w:pPr>
              <w:pStyle w:val="TableParagraph"/>
              <w:spacing w:before="64" w:line="116" w:lineRule="exact"/>
              <w:ind w:left="30" w:right="50"/>
              <w:jc w:val="center"/>
              <w:rPr>
                <w:sz w:val="12"/>
              </w:rPr>
            </w:pPr>
            <w:r>
              <w:rPr>
                <w:sz w:val="12"/>
              </w:rPr>
              <w:t>NURSNURSE15,FOUR</w:t>
            </w:r>
          </w:p>
        </w:tc>
        <w:tc>
          <w:tcPr>
            <w:tcW w:w="360" w:type="dxa"/>
          </w:tcPr>
          <w:p w14:paraId="32A0D5E6" w14:textId="77777777" w:rsidR="00A5792B" w:rsidRDefault="002F44C1">
            <w:pPr>
              <w:pStyle w:val="TableParagraph"/>
              <w:spacing w:before="64" w:line="116" w:lineRule="exact"/>
              <w:ind w:left="71"/>
              <w:rPr>
                <w:sz w:val="12"/>
              </w:rPr>
            </w:pPr>
            <w:r>
              <w:rPr>
                <w:sz w:val="12"/>
              </w:rPr>
              <w:t>RN</w:t>
            </w:r>
          </w:p>
        </w:tc>
        <w:tc>
          <w:tcPr>
            <w:tcW w:w="684" w:type="dxa"/>
          </w:tcPr>
          <w:p w14:paraId="5F3A988B" w14:textId="77777777" w:rsidR="00A5792B" w:rsidRDefault="002F44C1">
            <w:pPr>
              <w:pStyle w:val="TableParagraph"/>
              <w:spacing w:before="64" w:line="116" w:lineRule="exact"/>
              <w:ind w:left="143"/>
              <w:rPr>
                <w:sz w:val="12"/>
              </w:rPr>
            </w:pPr>
            <w:r>
              <w:rPr>
                <w:sz w:val="12"/>
              </w:rPr>
              <w:t>CCU</w:t>
            </w:r>
          </w:p>
        </w:tc>
        <w:tc>
          <w:tcPr>
            <w:tcW w:w="900" w:type="dxa"/>
            <w:tcBorders>
              <w:top w:val="dashed" w:sz="4" w:space="0" w:color="000000"/>
            </w:tcBorders>
          </w:tcPr>
          <w:p w14:paraId="65FAEAFB" w14:textId="77777777" w:rsidR="00A5792B" w:rsidRDefault="002F44C1">
            <w:pPr>
              <w:pStyle w:val="TableParagraph"/>
              <w:spacing w:before="64" w:line="116" w:lineRule="exact"/>
              <w:ind w:left="179"/>
              <w:rPr>
                <w:sz w:val="12"/>
              </w:rPr>
            </w:pPr>
            <w:r>
              <w:rPr>
                <w:sz w:val="12"/>
              </w:rPr>
              <w:t>01/28/95</w:t>
            </w:r>
          </w:p>
        </w:tc>
        <w:tc>
          <w:tcPr>
            <w:tcW w:w="2304" w:type="dxa"/>
          </w:tcPr>
          <w:p w14:paraId="66157AE5" w14:textId="77777777" w:rsidR="00A5792B" w:rsidRDefault="002F44C1">
            <w:pPr>
              <w:pStyle w:val="TableParagraph"/>
              <w:spacing w:before="64" w:line="116" w:lineRule="exact"/>
              <w:ind w:left="-1"/>
              <w:rPr>
                <w:sz w:val="12"/>
              </w:rPr>
            </w:pPr>
            <w:r>
              <w:rPr>
                <w:sz w:val="12"/>
              </w:rPr>
              <w:t>MANAGER'S SEXUAL HARASSMENT CLA</w:t>
            </w:r>
          </w:p>
        </w:tc>
        <w:tc>
          <w:tcPr>
            <w:tcW w:w="828" w:type="dxa"/>
          </w:tcPr>
          <w:p w14:paraId="6118899E" w14:textId="77777777" w:rsidR="00A5792B" w:rsidRDefault="002F44C1">
            <w:pPr>
              <w:pStyle w:val="TableParagraph"/>
              <w:spacing w:before="64" w:line="116" w:lineRule="exact"/>
              <w:ind w:left="71"/>
              <w:rPr>
                <w:sz w:val="12"/>
              </w:rPr>
            </w:pPr>
            <w:r>
              <w:rPr>
                <w:sz w:val="12"/>
              </w:rPr>
              <w:t>CHICAG</w:t>
            </w:r>
          </w:p>
        </w:tc>
        <w:tc>
          <w:tcPr>
            <w:tcW w:w="324" w:type="dxa"/>
          </w:tcPr>
          <w:p w14:paraId="056457DB" w14:textId="77777777" w:rsidR="00A5792B" w:rsidRDefault="00A5792B">
            <w:pPr>
              <w:pStyle w:val="TableParagraph"/>
              <w:rPr>
                <w:rFonts w:ascii="Times New Roman"/>
                <w:sz w:val="12"/>
              </w:rPr>
            </w:pPr>
          </w:p>
        </w:tc>
        <w:tc>
          <w:tcPr>
            <w:tcW w:w="504" w:type="dxa"/>
          </w:tcPr>
          <w:p w14:paraId="758B1DC9" w14:textId="77777777" w:rsidR="00A5792B" w:rsidRDefault="00A5792B">
            <w:pPr>
              <w:pStyle w:val="TableParagraph"/>
              <w:rPr>
                <w:rFonts w:ascii="Times New Roman"/>
                <w:sz w:val="12"/>
              </w:rPr>
            </w:pPr>
          </w:p>
        </w:tc>
        <w:tc>
          <w:tcPr>
            <w:tcW w:w="504" w:type="dxa"/>
          </w:tcPr>
          <w:p w14:paraId="75028ED1" w14:textId="77777777" w:rsidR="00A5792B" w:rsidRDefault="00A5792B">
            <w:pPr>
              <w:pStyle w:val="TableParagraph"/>
              <w:rPr>
                <w:rFonts w:ascii="Times New Roman"/>
                <w:sz w:val="12"/>
              </w:rPr>
            </w:pPr>
          </w:p>
        </w:tc>
        <w:tc>
          <w:tcPr>
            <w:tcW w:w="1116" w:type="dxa"/>
          </w:tcPr>
          <w:p w14:paraId="7E2DF038" w14:textId="77777777" w:rsidR="00A5792B" w:rsidRDefault="00A5792B">
            <w:pPr>
              <w:pStyle w:val="TableParagraph"/>
              <w:rPr>
                <w:rFonts w:ascii="Times New Roman"/>
                <w:sz w:val="12"/>
              </w:rPr>
            </w:pPr>
          </w:p>
        </w:tc>
        <w:tc>
          <w:tcPr>
            <w:tcW w:w="542" w:type="dxa"/>
          </w:tcPr>
          <w:p w14:paraId="43657DC5" w14:textId="77777777" w:rsidR="00A5792B" w:rsidRDefault="00A5792B">
            <w:pPr>
              <w:pStyle w:val="TableParagraph"/>
              <w:rPr>
                <w:rFonts w:ascii="Times New Roman"/>
                <w:sz w:val="12"/>
              </w:rPr>
            </w:pPr>
          </w:p>
        </w:tc>
      </w:tr>
      <w:tr w:rsidR="00A5792B" w14:paraId="0C12A6F3" w14:textId="77777777">
        <w:trPr>
          <w:trHeight w:val="136"/>
        </w:trPr>
        <w:tc>
          <w:tcPr>
            <w:tcW w:w="1274" w:type="dxa"/>
          </w:tcPr>
          <w:p w14:paraId="5C1AABE7" w14:textId="77777777" w:rsidR="00A5792B" w:rsidRDefault="002F44C1">
            <w:pPr>
              <w:pStyle w:val="TableParagraph"/>
              <w:spacing w:line="116" w:lineRule="exact"/>
              <w:ind w:left="30" w:right="50"/>
              <w:jc w:val="center"/>
              <w:rPr>
                <w:sz w:val="12"/>
              </w:rPr>
            </w:pPr>
            <w:r>
              <w:rPr>
                <w:sz w:val="12"/>
              </w:rPr>
              <w:t>NURSNURSE15,FOUR</w:t>
            </w:r>
          </w:p>
        </w:tc>
        <w:tc>
          <w:tcPr>
            <w:tcW w:w="360" w:type="dxa"/>
          </w:tcPr>
          <w:p w14:paraId="0641AE97" w14:textId="77777777" w:rsidR="00A5792B" w:rsidRDefault="002F44C1">
            <w:pPr>
              <w:pStyle w:val="TableParagraph"/>
              <w:spacing w:line="116" w:lineRule="exact"/>
              <w:ind w:left="71"/>
              <w:rPr>
                <w:sz w:val="12"/>
              </w:rPr>
            </w:pPr>
            <w:r>
              <w:rPr>
                <w:sz w:val="12"/>
              </w:rPr>
              <w:t>RN</w:t>
            </w:r>
          </w:p>
        </w:tc>
        <w:tc>
          <w:tcPr>
            <w:tcW w:w="684" w:type="dxa"/>
          </w:tcPr>
          <w:p w14:paraId="20D37906" w14:textId="77777777" w:rsidR="00A5792B" w:rsidRDefault="002F44C1">
            <w:pPr>
              <w:pStyle w:val="TableParagraph"/>
              <w:spacing w:line="116" w:lineRule="exact"/>
              <w:ind w:left="143"/>
              <w:rPr>
                <w:sz w:val="12"/>
              </w:rPr>
            </w:pPr>
            <w:r>
              <w:rPr>
                <w:sz w:val="12"/>
              </w:rPr>
              <w:t>CCU</w:t>
            </w:r>
          </w:p>
        </w:tc>
        <w:tc>
          <w:tcPr>
            <w:tcW w:w="900" w:type="dxa"/>
          </w:tcPr>
          <w:p w14:paraId="6BD6AE6C" w14:textId="77777777" w:rsidR="00A5792B" w:rsidRDefault="002F44C1">
            <w:pPr>
              <w:pStyle w:val="TableParagraph"/>
              <w:spacing w:line="116" w:lineRule="exact"/>
              <w:ind w:left="179"/>
              <w:rPr>
                <w:sz w:val="12"/>
              </w:rPr>
            </w:pPr>
            <w:r>
              <w:rPr>
                <w:sz w:val="12"/>
              </w:rPr>
              <w:t>02/03/95</w:t>
            </w:r>
          </w:p>
        </w:tc>
        <w:tc>
          <w:tcPr>
            <w:tcW w:w="2304" w:type="dxa"/>
          </w:tcPr>
          <w:p w14:paraId="25EE5DDF" w14:textId="77777777" w:rsidR="00A5792B" w:rsidRDefault="002F44C1">
            <w:pPr>
              <w:pStyle w:val="TableParagraph"/>
              <w:spacing w:line="116" w:lineRule="exact"/>
              <w:ind w:left="-1"/>
              <w:rPr>
                <w:sz w:val="12"/>
              </w:rPr>
            </w:pPr>
            <w:r>
              <w:rPr>
                <w:sz w:val="12"/>
              </w:rPr>
              <w:t>CREATIVE TEACHING</w:t>
            </w:r>
          </w:p>
        </w:tc>
        <w:tc>
          <w:tcPr>
            <w:tcW w:w="828" w:type="dxa"/>
          </w:tcPr>
          <w:p w14:paraId="4493F892" w14:textId="77777777" w:rsidR="00A5792B" w:rsidRDefault="002F44C1">
            <w:pPr>
              <w:pStyle w:val="TableParagraph"/>
              <w:spacing w:line="116" w:lineRule="exact"/>
              <w:ind w:left="71"/>
              <w:rPr>
                <w:sz w:val="12"/>
              </w:rPr>
            </w:pPr>
            <w:r>
              <w:rPr>
                <w:sz w:val="12"/>
              </w:rPr>
              <w:t>CHICAG</w:t>
            </w:r>
          </w:p>
        </w:tc>
        <w:tc>
          <w:tcPr>
            <w:tcW w:w="324" w:type="dxa"/>
          </w:tcPr>
          <w:p w14:paraId="7BB3DA98" w14:textId="77777777" w:rsidR="00A5792B" w:rsidRDefault="00A5792B">
            <w:pPr>
              <w:pStyle w:val="TableParagraph"/>
              <w:rPr>
                <w:rFonts w:ascii="Times New Roman"/>
                <w:sz w:val="8"/>
              </w:rPr>
            </w:pPr>
          </w:p>
        </w:tc>
        <w:tc>
          <w:tcPr>
            <w:tcW w:w="504" w:type="dxa"/>
          </w:tcPr>
          <w:p w14:paraId="3DD5E617" w14:textId="77777777" w:rsidR="00A5792B" w:rsidRDefault="00A5792B">
            <w:pPr>
              <w:pStyle w:val="TableParagraph"/>
              <w:rPr>
                <w:rFonts w:ascii="Times New Roman"/>
                <w:sz w:val="8"/>
              </w:rPr>
            </w:pPr>
          </w:p>
        </w:tc>
        <w:tc>
          <w:tcPr>
            <w:tcW w:w="504" w:type="dxa"/>
          </w:tcPr>
          <w:p w14:paraId="51E8D759" w14:textId="77777777" w:rsidR="00A5792B" w:rsidRDefault="00A5792B">
            <w:pPr>
              <w:pStyle w:val="TableParagraph"/>
              <w:rPr>
                <w:rFonts w:ascii="Times New Roman"/>
                <w:sz w:val="8"/>
              </w:rPr>
            </w:pPr>
          </w:p>
        </w:tc>
        <w:tc>
          <w:tcPr>
            <w:tcW w:w="1116" w:type="dxa"/>
          </w:tcPr>
          <w:p w14:paraId="6C9A46BF" w14:textId="77777777" w:rsidR="00A5792B" w:rsidRDefault="00A5792B">
            <w:pPr>
              <w:pStyle w:val="TableParagraph"/>
              <w:rPr>
                <w:rFonts w:ascii="Times New Roman"/>
                <w:sz w:val="8"/>
              </w:rPr>
            </w:pPr>
          </w:p>
        </w:tc>
        <w:tc>
          <w:tcPr>
            <w:tcW w:w="542" w:type="dxa"/>
          </w:tcPr>
          <w:p w14:paraId="75991049" w14:textId="77777777" w:rsidR="00A5792B" w:rsidRDefault="00A5792B">
            <w:pPr>
              <w:pStyle w:val="TableParagraph"/>
              <w:rPr>
                <w:rFonts w:ascii="Times New Roman"/>
                <w:sz w:val="8"/>
              </w:rPr>
            </w:pPr>
          </w:p>
        </w:tc>
      </w:tr>
      <w:tr w:rsidR="00A5792B" w14:paraId="567FF6E4" w14:textId="77777777">
        <w:trPr>
          <w:trHeight w:val="136"/>
        </w:trPr>
        <w:tc>
          <w:tcPr>
            <w:tcW w:w="1274" w:type="dxa"/>
          </w:tcPr>
          <w:p w14:paraId="429B7771" w14:textId="77777777" w:rsidR="00A5792B" w:rsidRDefault="002F44C1">
            <w:pPr>
              <w:pStyle w:val="TableParagraph"/>
              <w:spacing w:line="116" w:lineRule="exact"/>
              <w:ind w:left="30" w:right="50"/>
              <w:jc w:val="center"/>
              <w:rPr>
                <w:sz w:val="12"/>
              </w:rPr>
            </w:pPr>
            <w:r>
              <w:rPr>
                <w:sz w:val="12"/>
              </w:rPr>
              <w:t>NURSNURSE15,FOUR</w:t>
            </w:r>
          </w:p>
        </w:tc>
        <w:tc>
          <w:tcPr>
            <w:tcW w:w="360" w:type="dxa"/>
          </w:tcPr>
          <w:p w14:paraId="6142089C" w14:textId="77777777" w:rsidR="00A5792B" w:rsidRDefault="002F44C1">
            <w:pPr>
              <w:pStyle w:val="TableParagraph"/>
              <w:spacing w:line="116" w:lineRule="exact"/>
              <w:ind w:left="71"/>
              <w:rPr>
                <w:sz w:val="12"/>
              </w:rPr>
            </w:pPr>
            <w:r>
              <w:rPr>
                <w:sz w:val="12"/>
              </w:rPr>
              <w:t>RN</w:t>
            </w:r>
          </w:p>
        </w:tc>
        <w:tc>
          <w:tcPr>
            <w:tcW w:w="684" w:type="dxa"/>
          </w:tcPr>
          <w:p w14:paraId="3D512B5A" w14:textId="77777777" w:rsidR="00A5792B" w:rsidRDefault="002F44C1">
            <w:pPr>
              <w:pStyle w:val="TableParagraph"/>
              <w:spacing w:line="116" w:lineRule="exact"/>
              <w:ind w:left="143"/>
              <w:rPr>
                <w:sz w:val="12"/>
              </w:rPr>
            </w:pPr>
            <w:r>
              <w:rPr>
                <w:sz w:val="12"/>
              </w:rPr>
              <w:t>CCU</w:t>
            </w:r>
          </w:p>
        </w:tc>
        <w:tc>
          <w:tcPr>
            <w:tcW w:w="900" w:type="dxa"/>
          </w:tcPr>
          <w:p w14:paraId="6DF8FE00" w14:textId="77777777" w:rsidR="00A5792B" w:rsidRDefault="002F44C1">
            <w:pPr>
              <w:pStyle w:val="TableParagraph"/>
              <w:spacing w:line="116" w:lineRule="exact"/>
              <w:ind w:left="179"/>
              <w:rPr>
                <w:sz w:val="12"/>
              </w:rPr>
            </w:pPr>
            <w:r>
              <w:rPr>
                <w:sz w:val="12"/>
              </w:rPr>
              <w:t>02/05/95</w:t>
            </w:r>
          </w:p>
        </w:tc>
        <w:tc>
          <w:tcPr>
            <w:tcW w:w="2304" w:type="dxa"/>
          </w:tcPr>
          <w:p w14:paraId="04352BD5" w14:textId="77777777" w:rsidR="00A5792B" w:rsidRDefault="002F44C1">
            <w:pPr>
              <w:pStyle w:val="TableParagraph"/>
              <w:spacing w:line="116" w:lineRule="exact"/>
              <w:ind w:left="-1"/>
              <w:rPr>
                <w:sz w:val="12"/>
              </w:rPr>
            </w:pPr>
            <w:r>
              <w:rPr>
                <w:sz w:val="12"/>
              </w:rPr>
              <w:t>BASIC LIFE SUPPORT</w:t>
            </w:r>
          </w:p>
        </w:tc>
        <w:tc>
          <w:tcPr>
            <w:tcW w:w="828" w:type="dxa"/>
          </w:tcPr>
          <w:p w14:paraId="06DF382A" w14:textId="77777777" w:rsidR="00A5792B" w:rsidRDefault="002F44C1">
            <w:pPr>
              <w:pStyle w:val="TableParagraph"/>
              <w:spacing w:line="116" w:lineRule="exact"/>
              <w:ind w:left="71"/>
              <w:rPr>
                <w:sz w:val="12"/>
              </w:rPr>
            </w:pPr>
            <w:r>
              <w:rPr>
                <w:sz w:val="12"/>
              </w:rPr>
              <w:t>CHICAG</w:t>
            </w:r>
          </w:p>
        </w:tc>
        <w:tc>
          <w:tcPr>
            <w:tcW w:w="324" w:type="dxa"/>
          </w:tcPr>
          <w:p w14:paraId="3C7A560F" w14:textId="77777777" w:rsidR="00A5792B" w:rsidRDefault="00A5792B">
            <w:pPr>
              <w:pStyle w:val="TableParagraph"/>
              <w:rPr>
                <w:rFonts w:ascii="Times New Roman"/>
                <w:sz w:val="8"/>
              </w:rPr>
            </w:pPr>
          </w:p>
        </w:tc>
        <w:tc>
          <w:tcPr>
            <w:tcW w:w="504" w:type="dxa"/>
          </w:tcPr>
          <w:p w14:paraId="3C445D22" w14:textId="77777777" w:rsidR="00A5792B" w:rsidRDefault="00A5792B">
            <w:pPr>
              <w:pStyle w:val="TableParagraph"/>
              <w:rPr>
                <w:rFonts w:ascii="Times New Roman"/>
                <w:sz w:val="8"/>
              </w:rPr>
            </w:pPr>
          </w:p>
        </w:tc>
        <w:tc>
          <w:tcPr>
            <w:tcW w:w="504" w:type="dxa"/>
          </w:tcPr>
          <w:p w14:paraId="25B5B978" w14:textId="77777777" w:rsidR="00A5792B" w:rsidRDefault="00A5792B">
            <w:pPr>
              <w:pStyle w:val="TableParagraph"/>
              <w:rPr>
                <w:rFonts w:ascii="Times New Roman"/>
                <w:sz w:val="8"/>
              </w:rPr>
            </w:pPr>
          </w:p>
        </w:tc>
        <w:tc>
          <w:tcPr>
            <w:tcW w:w="1116" w:type="dxa"/>
          </w:tcPr>
          <w:p w14:paraId="4798FB72" w14:textId="77777777" w:rsidR="00A5792B" w:rsidRDefault="00A5792B">
            <w:pPr>
              <w:pStyle w:val="TableParagraph"/>
              <w:rPr>
                <w:rFonts w:ascii="Times New Roman"/>
                <w:sz w:val="8"/>
              </w:rPr>
            </w:pPr>
          </w:p>
        </w:tc>
        <w:tc>
          <w:tcPr>
            <w:tcW w:w="542" w:type="dxa"/>
          </w:tcPr>
          <w:p w14:paraId="52F32FDC" w14:textId="77777777" w:rsidR="00A5792B" w:rsidRDefault="00A5792B">
            <w:pPr>
              <w:pStyle w:val="TableParagraph"/>
              <w:rPr>
                <w:rFonts w:ascii="Times New Roman"/>
                <w:sz w:val="8"/>
              </w:rPr>
            </w:pPr>
          </w:p>
        </w:tc>
      </w:tr>
      <w:tr w:rsidR="00A5792B" w14:paraId="686FAD25" w14:textId="77777777">
        <w:trPr>
          <w:trHeight w:val="135"/>
        </w:trPr>
        <w:tc>
          <w:tcPr>
            <w:tcW w:w="1274" w:type="dxa"/>
          </w:tcPr>
          <w:p w14:paraId="062F7F38" w14:textId="77777777" w:rsidR="00A5792B" w:rsidRDefault="002F44C1">
            <w:pPr>
              <w:pStyle w:val="TableParagraph"/>
              <w:spacing w:line="116" w:lineRule="exact"/>
              <w:ind w:left="30" w:right="50"/>
              <w:jc w:val="center"/>
              <w:rPr>
                <w:sz w:val="12"/>
              </w:rPr>
            </w:pPr>
            <w:r>
              <w:rPr>
                <w:sz w:val="12"/>
              </w:rPr>
              <w:t>NURSNURSE15,FOUR</w:t>
            </w:r>
          </w:p>
        </w:tc>
        <w:tc>
          <w:tcPr>
            <w:tcW w:w="360" w:type="dxa"/>
          </w:tcPr>
          <w:p w14:paraId="67303A85" w14:textId="77777777" w:rsidR="00A5792B" w:rsidRDefault="002F44C1">
            <w:pPr>
              <w:pStyle w:val="TableParagraph"/>
              <w:spacing w:line="116" w:lineRule="exact"/>
              <w:ind w:left="71"/>
              <w:rPr>
                <w:sz w:val="12"/>
              </w:rPr>
            </w:pPr>
            <w:r>
              <w:rPr>
                <w:sz w:val="12"/>
              </w:rPr>
              <w:t>RN</w:t>
            </w:r>
          </w:p>
        </w:tc>
        <w:tc>
          <w:tcPr>
            <w:tcW w:w="684" w:type="dxa"/>
          </w:tcPr>
          <w:p w14:paraId="4041DC7A" w14:textId="77777777" w:rsidR="00A5792B" w:rsidRDefault="002F44C1">
            <w:pPr>
              <w:pStyle w:val="TableParagraph"/>
              <w:spacing w:line="116" w:lineRule="exact"/>
              <w:ind w:left="143"/>
              <w:rPr>
                <w:sz w:val="12"/>
              </w:rPr>
            </w:pPr>
            <w:r>
              <w:rPr>
                <w:sz w:val="12"/>
              </w:rPr>
              <w:t>CCU</w:t>
            </w:r>
          </w:p>
        </w:tc>
        <w:tc>
          <w:tcPr>
            <w:tcW w:w="900" w:type="dxa"/>
          </w:tcPr>
          <w:p w14:paraId="39B41E32" w14:textId="77777777" w:rsidR="00A5792B" w:rsidRDefault="002F44C1">
            <w:pPr>
              <w:pStyle w:val="TableParagraph"/>
              <w:spacing w:line="116" w:lineRule="exact"/>
              <w:ind w:left="179"/>
              <w:rPr>
                <w:sz w:val="12"/>
              </w:rPr>
            </w:pPr>
            <w:r>
              <w:rPr>
                <w:sz w:val="12"/>
              </w:rPr>
              <w:t>02/06/95</w:t>
            </w:r>
          </w:p>
        </w:tc>
        <w:tc>
          <w:tcPr>
            <w:tcW w:w="2304" w:type="dxa"/>
          </w:tcPr>
          <w:p w14:paraId="4DF730E4" w14:textId="77777777" w:rsidR="00A5792B" w:rsidRDefault="002F44C1">
            <w:pPr>
              <w:pStyle w:val="TableParagraph"/>
              <w:spacing w:line="116" w:lineRule="exact"/>
              <w:ind w:left="-1"/>
              <w:rPr>
                <w:sz w:val="12"/>
              </w:rPr>
            </w:pPr>
            <w:r>
              <w:rPr>
                <w:sz w:val="12"/>
              </w:rPr>
              <w:t>ADVANCED LIFE SUPPORT</w:t>
            </w:r>
          </w:p>
        </w:tc>
        <w:tc>
          <w:tcPr>
            <w:tcW w:w="828" w:type="dxa"/>
          </w:tcPr>
          <w:p w14:paraId="1F1B74AB" w14:textId="77777777" w:rsidR="00A5792B" w:rsidRDefault="002F44C1">
            <w:pPr>
              <w:pStyle w:val="TableParagraph"/>
              <w:spacing w:line="116" w:lineRule="exact"/>
              <w:ind w:left="71"/>
              <w:rPr>
                <w:sz w:val="12"/>
              </w:rPr>
            </w:pPr>
            <w:r>
              <w:rPr>
                <w:sz w:val="12"/>
              </w:rPr>
              <w:t>CHICAG</w:t>
            </w:r>
          </w:p>
        </w:tc>
        <w:tc>
          <w:tcPr>
            <w:tcW w:w="324" w:type="dxa"/>
          </w:tcPr>
          <w:p w14:paraId="7B5795CA" w14:textId="77777777" w:rsidR="00A5792B" w:rsidRDefault="00A5792B">
            <w:pPr>
              <w:pStyle w:val="TableParagraph"/>
              <w:rPr>
                <w:rFonts w:ascii="Times New Roman"/>
                <w:sz w:val="8"/>
              </w:rPr>
            </w:pPr>
          </w:p>
        </w:tc>
        <w:tc>
          <w:tcPr>
            <w:tcW w:w="504" w:type="dxa"/>
          </w:tcPr>
          <w:p w14:paraId="6A1A6622" w14:textId="77777777" w:rsidR="00A5792B" w:rsidRDefault="00A5792B">
            <w:pPr>
              <w:pStyle w:val="TableParagraph"/>
              <w:rPr>
                <w:rFonts w:ascii="Times New Roman"/>
                <w:sz w:val="8"/>
              </w:rPr>
            </w:pPr>
          </w:p>
        </w:tc>
        <w:tc>
          <w:tcPr>
            <w:tcW w:w="504" w:type="dxa"/>
          </w:tcPr>
          <w:p w14:paraId="11CD1B05" w14:textId="77777777" w:rsidR="00A5792B" w:rsidRDefault="00A5792B">
            <w:pPr>
              <w:pStyle w:val="TableParagraph"/>
              <w:rPr>
                <w:rFonts w:ascii="Times New Roman"/>
                <w:sz w:val="8"/>
              </w:rPr>
            </w:pPr>
          </w:p>
        </w:tc>
        <w:tc>
          <w:tcPr>
            <w:tcW w:w="1116" w:type="dxa"/>
          </w:tcPr>
          <w:p w14:paraId="04923B2E" w14:textId="77777777" w:rsidR="00A5792B" w:rsidRDefault="00A5792B">
            <w:pPr>
              <w:pStyle w:val="TableParagraph"/>
              <w:rPr>
                <w:rFonts w:ascii="Times New Roman"/>
                <w:sz w:val="8"/>
              </w:rPr>
            </w:pPr>
          </w:p>
        </w:tc>
        <w:tc>
          <w:tcPr>
            <w:tcW w:w="542" w:type="dxa"/>
          </w:tcPr>
          <w:p w14:paraId="78F4F533" w14:textId="77777777" w:rsidR="00A5792B" w:rsidRDefault="00A5792B">
            <w:pPr>
              <w:pStyle w:val="TableParagraph"/>
              <w:rPr>
                <w:rFonts w:ascii="Times New Roman"/>
                <w:sz w:val="8"/>
              </w:rPr>
            </w:pPr>
          </w:p>
        </w:tc>
      </w:tr>
      <w:tr w:rsidR="00A5792B" w14:paraId="7487B1AB" w14:textId="77777777">
        <w:trPr>
          <w:trHeight w:val="136"/>
        </w:trPr>
        <w:tc>
          <w:tcPr>
            <w:tcW w:w="1274" w:type="dxa"/>
          </w:tcPr>
          <w:p w14:paraId="1F525BF4" w14:textId="77777777" w:rsidR="00A5792B" w:rsidRDefault="002F44C1">
            <w:pPr>
              <w:pStyle w:val="TableParagraph"/>
              <w:spacing w:line="116" w:lineRule="exact"/>
              <w:ind w:left="30" w:right="50"/>
              <w:jc w:val="center"/>
              <w:rPr>
                <w:sz w:val="12"/>
              </w:rPr>
            </w:pPr>
            <w:r>
              <w:rPr>
                <w:sz w:val="12"/>
              </w:rPr>
              <w:t>NURSNURSE15,FOUR</w:t>
            </w:r>
          </w:p>
        </w:tc>
        <w:tc>
          <w:tcPr>
            <w:tcW w:w="360" w:type="dxa"/>
          </w:tcPr>
          <w:p w14:paraId="359E6E9E" w14:textId="77777777" w:rsidR="00A5792B" w:rsidRDefault="002F44C1">
            <w:pPr>
              <w:pStyle w:val="TableParagraph"/>
              <w:spacing w:line="116" w:lineRule="exact"/>
              <w:ind w:left="71"/>
              <w:rPr>
                <w:sz w:val="12"/>
              </w:rPr>
            </w:pPr>
            <w:r>
              <w:rPr>
                <w:sz w:val="12"/>
              </w:rPr>
              <w:t>RN</w:t>
            </w:r>
          </w:p>
        </w:tc>
        <w:tc>
          <w:tcPr>
            <w:tcW w:w="684" w:type="dxa"/>
          </w:tcPr>
          <w:p w14:paraId="1A06681C" w14:textId="77777777" w:rsidR="00A5792B" w:rsidRDefault="002F44C1">
            <w:pPr>
              <w:pStyle w:val="TableParagraph"/>
              <w:spacing w:line="116" w:lineRule="exact"/>
              <w:ind w:left="143"/>
              <w:rPr>
                <w:sz w:val="12"/>
              </w:rPr>
            </w:pPr>
            <w:r>
              <w:rPr>
                <w:sz w:val="12"/>
              </w:rPr>
              <w:t>CCU</w:t>
            </w:r>
          </w:p>
        </w:tc>
        <w:tc>
          <w:tcPr>
            <w:tcW w:w="900" w:type="dxa"/>
          </w:tcPr>
          <w:p w14:paraId="02D4C34E" w14:textId="77777777" w:rsidR="00A5792B" w:rsidRDefault="002F44C1">
            <w:pPr>
              <w:pStyle w:val="TableParagraph"/>
              <w:spacing w:line="116" w:lineRule="exact"/>
              <w:ind w:left="179"/>
              <w:rPr>
                <w:sz w:val="12"/>
              </w:rPr>
            </w:pPr>
            <w:r>
              <w:rPr>
                <w:sz w:val="12"/>
              </w:rPr>
              <w:t>02/12/95</w:t>
            </w:r>
          </w:p>
        </w:tc>
        <w:tc>
          <w:tcPr>
            <w:tcW w:w="2304" w:type="dxa"/>
          </w:tcPr>
          <w:p w14:paraId="3755459A" w14:textId="77777777" w:rsidR="00A5792B" w:rsidRDefault="002F44C1">
            <w:pPr>
              <w:pStyle w:val="TableParagraph"/>
              <w:spacing w:line="116" w:lineRule="exact"/>
              <w:ind w:left="-1"/>
              <w:rPr>
                <w:sz w:val="12"/>
              </w:rPr>
            </w:pPr>
            <w:r>
              <w:rPr>
                <w:sz w:val="12"/>
              </w:rPr>
              <w:t>ADP SECURITY</w:t>
            </w:r>
          </w:p>
        </w:tc>
        <w:tc>
          <w:tcPr>
            <w:tcW w:w="828" w:type="dxa"/>
          </w:tcPr>
          <w:p w14:paraId="5D5BFC9D" w14:textId="77777777" w:rsidR="00A5792B" w:rsidRDefault="002F44C1">
            <w:pPr>
              <w:pStyle w:val="TableParagraph"/>
              <w:spacing w:line="116" w:lineRule="exact"/>
              <w:ind w:left="71"/>
              <w:rPr>
                <w:sz w:val="12"/>
              </w:rPr>
            </w:pPr>
            <w:r>
              <w:rPr>
                <w:sz w:val="12"/>
              </w:rPr>
              <w:t>CHICAG</w:t>
            </w:r>
          </w:p>
        </w:tc>
        <w:tc>
          <w:tcPr>
            <w:tcW w:w="324" w:type="dxa"/>
          </w:tcPr>
          <w:p w14:paraId="2CF6F172" w14:textId="77777777" w:rsidR="00A5792B" w:rsidRDefault="002F44C1">
            <w:pPr>
              <w:pStyle w:val="TableParagraph"/>
              <w:spacing w:line="116" w:lineRule="exact"/>
              <w:ind w:left="106"/>
              <w:rPr>
                <w:sz w:val="12"/>
              </w:rPr>
            </w:pPr>
            <w:r>
              <w:rPr>
                <w:w w:val="99"/>
                <w:sz w:val="12"/>
              </w:rPr>
              <w:t>4</w:t>
            </w:r>
          </w:p>
        </w:tc>
        <w:tc>
          <w:tcPr>
            <w:tcW w:w="504" w:type="dxa"/>
          </w:tcPr>
          <w:p w14:paraId="18997729" w14:textId="77777777" w:rsidR="00A5792B" w:rsidRDefault="002F44C1">
            <w:pPr>
              <w:pStyle w:val="TableParagraph"/>
              <w:spacing w:line="116" w:lineRule="exact"/>
              <w:ind w:left="142"/>
              <w:rPr>
                <w:sz w:val="12"/>
              </w:rPr>
            </w:pPr>
            <w:r>
              <w:rPr>
                <w:w w:val="99"/>
                <w:sz w:val="12"/>
              </w:rPr>
              <w:t>4</w:t>
            </w:r>
          </w:p>
        </w:tc>
        <w:tc>
          <w:tcPr>
            <w:tcW w:w="504" w:type="dxa"/>
          </w:tcPr>
          <w:p w14:paraId="527D2414" w14:textId="77777777" w:rsidR="00A5792B" w:rsidRDefault="002F44C1">
            <w:pPr>
              <w:pStyle w:val="TableParagraph"/>
              <w:spacing w:line="116" w:lineRule="exact"/>
              <w:ind w:left="51" w:right="51"/>
              <w:jc w:val="center"/>
              <w:rPr>
                <w:sz w:val="12"/>
              </w:rPr>
            </w:pPr>
            <w:r>
              <w:rPr>
                <w:sz w:val="12"/>
              </w:rPr>
              <w:t>REGIS</w:t>
            </w:r>
          </w:p>
        </w:tc>
        <w:tc>
          <w:tcPr>
            <w:tcW w:w="1116" w:type="dxa"/>
          </w:tcPr>
          <w:p w14:paraId="25DDF859" w14:textId="77777777" w:rsidR="00A5792B" w:rsidRDefault="002F44C1">
            <w:pPr>
              <w:pStyle w:val="TableParagraph"/>
              <w:tabs>
                <w:tab w:val="left" w:pos="646"/>
              </w:tabs>
              <w:spacing w:line="116" w:lineRule="exact"/>
              <w:ind w:left="70"/>
              <w:rPr>
                <w:sz w:val="12"/>
              </w:rPr>
            </w:pPr>
            <w:r>
              <w:rPr>
                <w:sz w:val="12"/>
              </w:rPr>
              <w:t>10.00</w:t>
            </w:r>
            <w:r>
              <w:rPr>
                <w:sz w:val="12"/>
              </w:rPr>
              <w:tab/>
              <w:t>REGIS</w:t>
            </w:r>
          </w:p>
        </w:tc>
        <w:tc>
          <w:tcPr>
            <w:tcW w:w="542" w:type="dxa"/>
          </w:tcPr>
          <w:p w14:paraId="4F8D2315" w14:textId="77777777" w:rsidR="00A5792B" w:rsidRDefault="002F44C1">
            <w:pPr>
              <w:pStyle w:val="TableParagraph"/>
              <w:spacing w:line="116" w:lineRule="exact"/>
              <w:ind w:left="106"/>
              <w:rPr>
                <w:sz w:val="12"/>
              </w:rPr>
            </w:pPr>
            <w:r>
              <w:rPr>
                <w:sz w:val="12"/>
              </w:rPr>
              <w:t>10.00</w:t>
            </w:r>
          </w:p>
        </w:tc>
      </w:tr>
      <w:tr w:rsidR="00A5792B" w14:paraId="5684B449" w14:textId="77777777">
        <w:trPr>
          <w:trHeight w:val="136"/>
        </w:trPr>
        <w:tc>
          <w:tcPr>
            <w:tcW w:w="1274" w:type="dxa"/>
          </w:tcPr>
          <w:p w14:paraId="14B7F38C" w14:textId="77777777" w:rsidR="00A5792B" w:rsidRDefault="002F44C1">
            <w:pPr>
              <w:pStyle w:val="TableParagraph"/>
              <w:spacing w:line="116" w:lineRule="exact"/>
              <w:ind w:left="30" w:right="50"/>
              <w:jc w:val="center"/>
              <w:rPr>
                <w:sz w:val="12"/>
              </w:rPr>
            </w:pPr>
            <w:r>
              <w:rPr>
                <w:sz w:val="12"/>
              </w:rPr>
              <w:t>NURSNURSE15,FOUR</w:t>
            </w:r>
          </w:p>
        </w:tc>
        <w:tc>
          <w:tcPr>
            <w:tcW w:w="360" w:type="dxa"/>
          </w:tcPr>
          <w:p w14:paraId="7006F03D" w14:textId="77777777" w:rsidR="00A5792B" w:rsidRDefault="002F44C1">
            <w:pPr>
              <w:pStyle w:val="TableParagraph"/>
              <w:spacing w:line="116" w:lineRule="exact"/>
              <w:ind w:left="71"/>
              <w:rPr>
                <w:sz w:val="12"/>
              </w:rPr>
            </w:pPr>
            <w:r>
              <w:rPr>
                <w:sz w:val="12"/>
              </w:rPr>
              <w:t>RN</w:t>
            </w:r>
          </w:p>
        </w:tc>
        <w:tc>
          <w:tcPr>
            <w:tcW w:w="684" w:type="dxa"/>
          </w:tcPr>
          <w:p w14:paraId="553B3EB5" w14:textId="77777777" w:rsidR="00A5792B" w:rsidRDefault="002F44C1">
            <w:pPr>
              <w:pStyle w:val="TableParagraph"/>
              <w:spacing w:line="116" w:lineRule="exact"/>
              <w:ind w:left="143"/>
              <w:rPr>
                <w:sz w:val="12"/>
              </w:rPr>
            </w:pPr>
            <w:r>
              <w:rPr>
                <w:sz w:val="12"/>
              </w:rPr>
              <w:t>CCU</w:t>
            </w:r>
          </w:p>
        </w:tc>
        <w:tc>
          <w:tcPr>
            <w:tcW w:w="900" w:type="dxa"/>
          </w:tcPr>
          <w:p w14:paraId="5CE18AFB" w14:textId="77777777" w:rsidR="00A5792B" w:rsidRDefault="002F44C1">
            <w:pPr>
              <w:pStyle w:val="TableParagraph"/>
              <w:spacing w:line="116" w:lineRule="exact"/>
              <w:ind w:left="179"/>
              <w:rPr>
                <w:sz w:val="12"/>
              </w:rPr>
            </w:pPr>
            <w:r>
              <w:rPr>
                <w:sz w:val="12"/>
              </w:rPr>
              <w:t>02/13/95</w:t>
            </w:r>
          </w:p>
        </w:tc>
        <w:tc>
          <w:tcPr>
            <w:tcW w:w="2304" w:type="dxa"/>
          </w:tcPr>
          <w:p w14:paraId="539DA83B" w14:textId="77777777" w:rsidR="00A5792B" w:rsidRDefault="002F44C1">
            <w:pPr>
              <w:pStyle w:val="TableParagraph"/>
              <w:spacing w:line="116" w:lineRule="exact"/>
              <w:ind w:left="-1"/>
              <w:rPr>
                <w:sz w:val="12"/>
              </w:rPr>
            </w:pPr>
            <w:r>
              <w:rPr>
                <w:sz w:val="12"/>
              </w:rPr>
              <w:t>IV CERTIFICATION</w:t>
            </w:r>
          </w:p>
        </w:tc>
        <w:tc>
          <w:tcPr>
            <w:tcW w:w="828" w:type="dxa"/>
          </w:tcPr>
          <w:p w14:paraId="624BD299" w14:textId="77777777" w:rsidR="00A5792B" w:rsidRDefault="002F44C1">
            <w:pPr>
              <w:pStyle w:val="TableParagraph"/>
              <w:spacing w:line="116" w:lineRule="exact"/>
              <w:ind w:left="71"/>
              <w:rPr>
                <w:sz w:val="12"/>
              </w:rPr>
            </w:pPr>
            <w:r>
              <w:rPr>
                <w:sz w:val="12"/>
              </w:rPr>
              <w:t>CHICAG</w:t>
            </w:r>
          </w:p>
        </w:tc>
        <w:tc>
          <w:tcPr>
            <w:tcW w:w="324" w:type="dxa"/>
          </w:tcPr>
          <w:p w14:paraId="11DB1864" w14:textId="77777777" w:rsidR="00A5792B" w:rsidRDefault="002F44C1">
            <w:pPr>
              <w:pStyle w:val="TableParagraph"/>
              <w:spacing w:line="116" w:lineRule="exact"/>
              <w:ind w:left="106"/>
              <w:rPr>
                <w:sz w:val="12"/>
              </w:rPr>
            </w:pPr>
            <w:r>
              <w:rPr>
                <w:w w:val="99"/>
                <w:sz w:val="12"/>
              </w:rPr>
              <w:t>4</w:t>
            </w:r>
          </w:p>
        </w:tc>
        <w:tc>
          <w:tcPr>
            <w:tcW w:w="504" w:type="dxa"/>
          </w:tcPr>
          <w:p w14:paraId="1D4381E2" w14:textId="77777777" w:rsidR="00A5792B" w:rsidRDefault="002F44C1">
            <w:pPr>
              <w:pStyle w:val="TableParagraph"/>
              <w:spacing w:line="116" w:lineRule="exact"/>
              <w:ind w:left="142"/>
              <w:rPr>
                <w:sz w:val="12"/>
              </w:rPr>
            </w:pPr>
            <w:r>
              <w:rPr>
                <w:w w:val="99"/>
                <w:sz w:val="12"/>
              </w:rPr>
              <w:t>4</w:t>
            </w:r>
          </w:p>
        </w:tc>
        <w:tc>
          <w:tcPr>
            <w:tcW w:w="504" w:type="dxa"/>
          </w:tcPr>
          <w:p w14:paraId="41DA6E81" w14:textId="77777777" w:rsidR="00A5792B" w:rsidRDefault="002F44C1">
            <w:pPr>
              <w:pStyle w:val="TableParagraph"/>
              <w:spacing w:line="116" w:lineRule="exact"/>
              <w:ind w:left="51" w:right="51"/>
              <w:jc w:val="center"/>
              <w:rPr>
                <w:sz w:val="12"/>
              </w:rPr>
            </w:pPr>
            <w:r>
              <w:rPr>
                <w:sz w:val="12"/>
              </w:rPr>
              <w:t>REGIS</w:t>
            </w:r>
          </w:p>
        </w:tc>
        <w:tc>
          <w:tcPr>
            <w:tcW w:w="1116" w:type="dxa"/>
          </w:tcPr>
          <w:p w14:paraId="73CE1590" w14:textId="77777777" w:rsidR="00A5792B" w:rsidRDefault="002F44C1">
            <w:pPr>
              <w:pStyle w:val="TableParagraph"/>
              <w:tabs>
                <w:tab w:val="left" w:pos="646"/>
              </w:tabs>
              <w:spacing w:line="116" w:lineRule="exact"/>
              <w:ind w:left="70"/>
              <w:rPr>
                <w:sz w:val="12"/>
              </w:rPr>
            </w:pPr>
            <w:r>
              <w:rPr>
                <w:sz w:val="12"/>
              </w:rPr>
              <w:t>20.00</w:t>
            </w:r>
            <w:r>
              <w:rPr>
                <w:sz w:val="12"/>
              </w:rPr>
              <w:tab/>
              <w:t>REGIS</w:t>
            </w:r>
          </w:p>
        </w:tc>
        <w:tc>
          <w:tcPr>
            <w:tcW w:w="542" w:type="dxa"/>
          </w:tcPr>
          <w:p w14:paraId="441E3930" w14:textId="77777777" w:rsidR="00A5792B" w:rsidRDefault="002F44C1">
            <w:pPr>
              <w:pStyle w:val="TableParagraph"/>
              <w:spacing w:line="116" w:lineRule="exact"/>
              <w:ind w:left="106"/>
              <w:rPr>
                <w:sz w:val="12"/>
              </w:rPr>
            </w:pPr>
            <w:r>
              <w:rPr>
                <w:sz w:val="12"/>
              </w:rPr>
              <w:t>20.00</w:t>
            </w:r>
          </w:p>
        </w:tc>
      </w:tr>
      <w:tr w:rsidR="00A5792B" w14:paraId="174C14DE" w14:textId="77777777">
        <w:trPr>
          <w:trHeight w:val="135"/>
        </w:trPr>
        <w:tc>
          <w:tcPr>
            <w:tcW w:w="1274" w:type="dxa"/>
          </w:tcPr>
          <w:p w14:paraId="3C054A28" w14:textId="77777777" w:rsidR="00A5792B" w:rsidRDefault="00A5792B">
            <w:pPr>
              <w:pStyle w:val="TableParagraph"/>
              <w:rPr>
                <w:rFonts w:ascii="Times New Roman"/>
                <w:sz w:val="8"/>
              </w:rPr>
            </w:pPr>
          </w:p>
        </w:tc>
        <w:tc>
          <w:tcPr>
            <w:tcW w:w="360" w:type="dxa"/>
          </w:tcPr>
          <w:p w14:paraId="31FAC11D" w14:textId="77777777" w:rsidR="00A5792B" w:rsidRDefault="00A5792B">
            <w:pPr>
              <w:pStyle w:val="TableParagraph"/>
              <w:rPr>
                <w:rFonts w:ascii="Times New Roman"/>
                <w:sz w:val="8"/>
              </w:rPr>
            </w:pPr>
          </w:p>
        </w:tc>
        <w:tc>
          <w:tcPr>
            <w:tcW w:w="684" w:type="dxa"/>
          </w:tcPr>
          <w:p w14:paraId="7BCF548A" w14:textId="77777777" w:rsidR="00A5792B" w:rsidRDefault="00A5792B">
            <w:pPr>
              <w:pStyle w:val="TableParagraph"/>
              <w:rPr>
                <w:rFonts w:ascii="Times New Roman"/>
                <w:sz w:val="8"/>
              </w:rPr>
            </w:pPr>
          </w:p>
        </w:tc>
        <w:tc>
          <w:tcPr>
            <w:tcW w:w="900" w:type="dxa"/>
          </w:tcPr>
          <w:p w14:paraId="5BEB3E9F" w14:textId="77777777" w:rsidR="00A5792B" w:rsidRDefault="00A5792B">
            <w:pPr>
              <w:pStyle w:val="TableParagraph"/>
              <w:rPr>
                <w:rFonts w:ascii="Times New Roman"/>
                <w:sz w:val="8"/>
              </w:rPr>
            </w:pPr>
          </w:p>
        </w:tc>
        <w:tc>
          <w:tcPr>
            <w:tcW w:w="2304" w:type="dxa"/>
          </w:tcPr>
          <w:p w14:paraId="6ACE49C7" w14:textId="77777777" w:rsidR="00A5792B" w:rsidRDefault="00A5792B">
            <w:pPr>
              <w:pStyle w:val="TableParagraph"/>
              <w:rPr>
                <w:rFonts w:ascii="Times New Roman"/>
                <w:sz w:val="8"/>
              </w:rPr>
            </w:pPr>
          </w:p>
        </w:tc>
        <w:tc>
          <w:tcPr>
            <w:tcW w:w="828" w:type="dxa"/>
          </w:tcPr>
          <w:p w14:paraId="06F14657" w14:textId="77777777" w:rsidR="00A5792B" w:rsidRDefault="00A5792B">
            <w:pPr>
              <w:pStyle w:val="TableParagraph"/>
              <w:rPr>
                <w:rFonts w:ascii="Times New Roman"/>
                <w:sz w:val="8"/>
              </w:rPr>
            </w:pPr>
          </w:p>
        </w:tc>
        <w:tc>
          <w:tcPr>
            <w:tcW w:w="324" w:type="dxa"/>
          </w:tcPr>
          <w:p w14:paraId="71243292" w14:textId="77777777" w:rsidR="00A5792B" w:rsidRDefault="00A5792B">
            <w:pPr>
              <w:pStyle w:val="TableParagraph"/>
              <w:rPr>
                <w:rFonts w:ascii="Times New Roman"/>
                <w:sz w:val="8"/>
              </w:rPr>
            </w:pPr>
          </w:p>
        </w:tc>
        <w:tc>
          <w:tcPr>
            <w:tcW w:w="504" w:type="dxa"/>
          </w:tcPr>
          <w:p w14:paraId="14B5095F" w14:textId="77777777" w:rsidR="00A5792B" w:rsidRDefault="00A5792B">
            <w:pPr>
              <w:pStyle w:val="TableParagraph"/>
              <w:rPr>
                <w:rFonts w:ascii="Times New Roman"/>
                <w:sz w:val="8"/>
              </w:rPr>
            </w:pPr>
          </w:p>
        </w:tc>
        <w:tc>
          <w:tcPr>
            <w:tcW w:w="504" w:type="dxa"/>
          </w:tcPr>
          <w:p w14:paraId="00353E95" w14:textId="77777777" w:rsidR="00A5792B" w:rsidRDefault="002F44C1">
            <w:pPr>
              <w:pStyle w:val="TableParagraph"/>
              <w:spacing w:line="116" w:lineRule="exact"/>
              <w:ind w:left="51" w:right="51"/>
              <w:jc w:val="center"/>
              <w:rPr>
                <w:sz w:val="12"/>
              </w:rPr>
            </w:pPr>
            <w:r>
              <w:rPr>
                <w:sz w:val="12"/>
              </w:rPr>
              <w:t>BOOKS</w:t>
            </w:r>
          </w:p>
        </w:tc>
        <w:tc>
          <w:tcPr>
            <w:tcW w:w="1116" w:type="dxa"/>
          </w:tcPr>
          <w:p w14:paraId="15AE8F08" w14:textId="77777777" w:rsidR="00A5792B" w:rsidRDefault="002F44C1">
            <w:pPr>
              <w:pStyle w:val="TableParagraph"/>
              <w:tabs>
                <w:tab w:val="left" w:pos="646"/>
              </w:tabs>
              <w:spacing w:line="116" w:lineRule="exact"/>
              <w:ind w:left="70"/>
              <w:rPr>
                <w:sz w:val="12"/>
              </w:rPr>
            </w:pPr>
            <w:r>
              <w:rPr>
                <w:sz w:val="12"/>
              </w:rPr>
              <w:t>30.00</w:t>
            </w:r>
            <w:r>
              <w:rPr>
                <w:sz w:val="12"/>
              </w:rPr>
              <w:tab/>
              <w:t>BOOKS</w:t>
            </w:r>
          </w:p>
        </w:tc>
        <w:tc>
          <w:tcPr>
            <w:tcW w:w="542" w:type="dxa"/>
          </w:tcPr>
          <w:p w14:paraId="64B1E286" w14:textId="77777777" w:rsidR="00A5792B" w:rsidRDefault="002F44C1">
            <w:pPr>
              <w:pStyle w:val="TableParagraph"/>
              <w:spacing w:line="116" w:lineRule="exact"/>
              <w:ind w:left="106"/>
              <w:rPr>
                <w:sz w:val="12"/>
              </w:rPr>
            </w:pPr>
            <w:r>
              <w:rPr>
                <w:sz w:val="12"/>
              </w:rPr>
              <w:t>30.00</w:t>
            </w:r>
          </w:p>
        </w:tc>
      </w:tr>
      <w:tr w:rsidR="00A5792B" w14:paraId="36795DDB" w14:textId="77777777">
        <w:trPr>
          <w:trHeight w:val="135"/>
        </w:trPr>
        <w:tc>
          <w:tcPr>
            <w:tcW w:w="1274" w:type="dxa"/>
          </w:tcPr>
          <w:p w14:paraId="5CC93AB3" w14:textId="77777777" w:rsidR="00A5792B" w:rsidRDefault="002F44C1">
            <w:pPr>
              <w:pStyle w:val="TableParagraph"/>
              <w:spacing w:line="116" w:lineRule="exact"/>
              <w:ind w:left="30" w:right="50"/>
              <w:jc w:val="center"/>
              <w:rPr>
                <w:sz w:val="12"/>
              </w:rPr>
            </w:pPr>
            <w:r>
              <w:rPr>
                <w:sz w:val="12"/>
              </w:rPr>
              <w:t>NURSNURSE15,FOUR</w:t>
            </w:r>
          </w:p>
        </w:tc>
        <w:tc>
          <w:tcPr>
            <w:tcW w:w="360" w:type="dxa"/>
          </w:tcPr>
          <w:p w14:paraId="2EDDCBC1" w14:textId="77777777" w:rsidR="00A5792B" w:rsidRDefault="002F44C1">
            <w:pPr>
              <w:pStyle w:val="TableParagraph"/>
              <w:spacing w:line="116" w:lineRule="exact"/>
              <w:ind w:left="71"/>
              <w:rPr>
                <w:sz w:val="12"/>
              </w:rPr>
            </w:pPr>
            <w:r>
              <w:rPr>
                <w:sz w:val="12"/>
              </w:rPr>
              <w:t>RN</w:t>
            </w:r>
          </w:p>
        </w:tc>
        <w:tc>
          <w:tcPr>
            <w:tcW w:w="684" w:type="dxa"/>
          </w:tcPr>
          <w:p w14:paraId="0DDE8614" w14:textId="77777777" w:rsidR="00A5792B" w:rsidRDefault="002F44C1">
            <w:pPr>
              <w:pStyle w:val="TableParagraph"/>
              <w:spacing w:line="116" w:lineRule="exact"/>
              <w:ind w:left="143"/>
              <w:rPr>
                <w:sz w:val="12"/>
              </w:rPr>
            </w:pPr>
            <w:r>
              <w:rPr>
                <w:sz w:val="12"/>
              </w:rPr>
              <w:t>CCU</w:t>
            </w:r>
          </w:p>
        </w:tc>
        <w:tc>
          <w:tcPr>
            <w:tcW w:w="900" w:type="dxa"/>
          </w:tcPr>
          <w:p w14:paraId="2CCA7460" w14:textId="77777777" w:rsidR="00A5792B" w:rsidRDefault="002F44C1">
            <w:pPr>
              <w:pStyle w:val="TableParagraph"/>
              <w:spacing w:line="116" w:lineRule="exact"/>
              <w:ind w:left="179"/>
              <w:rPr>
                <w:sz w:val="12"/>
              </w:rPr>
            </w:pPr>
            <w:r>
              <w:rPr>
                <w:sz w:val="12"/>
              </w:rPr>
              <w:t>02/14/95</w:t>
            </w:r>
          </w:p>
        </w:tc>
        <w:tc>
          <w:tcPr>
            <w:tcW w:w="2304" w:type="dxa"/>
          </w:tcPr>
          <w:p w14:paraId="6DDF48CF" w14:textId="77777777" w:rsidR="00A5792B" w:rsidRDefault="002F44C1">
            <w:pPr>
              <w:pStyle w:val="TableParagraph"/>
              <w:spacing w:line="116" w:lineRule="exact"/>
              <w:ind w:left="-1"/>
              <w:rPr>
                <w:sz w:val="12"/>
              </w:rPr>
            </w:pPr>
            <w:r>
              <w:rPr>
                <w:sz w:val="12"/>
              </w:rPr>
              <w:t>PATIENT ABUSE</w:t>
            </w:r>
          </w:p>
        </w:tc>
        <w:tc>
          <w:tcPr>
            <w:tcW w:w="828" w:type="dxa"/>
          </w:tcPr>
          <w:p w14:paraId="29F92769" w14:textId="77777777" w:rsidR="00A5792B" w:rsidRDefault="002F44C1">
            <w:pPr>
              <w:pStyle w:val="TableParagraph"/>
              <w:spacing w:line="116" w:lineRule="exact"/>
              <w:ind w:left="71"/>
              <w:rPr>
                <w:sz w:val="12"/>
              </w:rPr>
            </w:pPr>
            <w:r>
              <w:rPr>
                <w:sz w:val="12"/>
              </w:rPr>
              <w:t>CHICAG</w:t>
            </w:r>
          </w:p>
        </w:tc>
        <w:tc>
          <w:tcPr>
            <w:tcW w:w="324" w:type="dxa"/>
          </w:tcPr>
          <w:p w14:paraId="5669A482" w14:textId="77777777" w:rsidR="00A5792B" w:rsidRDefault="00A5792B">
            <w:pPr>
              <w:pStyle w:val="TableParagraph"/>
              <w:rPr>
                <w:rFonts w:ascii="Times New Roman"/>
                <w:sz w:val="8"/>
              </w:rPr>
            </w:pPr>
          </w:p>
        </w:tc>
        <w:tc>
          <w:tcPr>
            <w:tcW w:w="504" w:type="dxa"/>
          </w:tcPr>
          <w:p w14:paraId="2DD9065D" w14:textId="77777777" w:rsidR="00A5792B" w:rsidRDefault="00A5792B">
            <w:pPr>
              <w:pStyle w:val="TableParagraph"/>
              <w:rPr>
                <w:rFonts w:ascii="Times New Roman"/>
                <w:sz w:val="8"/>
              </w:rPr>
            </w:pPr>
          </w:p>
        </w:tc>
        <w:tc>
          <w:tcPr>
            <w:tcW w:w="504" w:type="dxa"/>
          </w:tcPr>
          <w:p w14:paraId="79D5F047" w14:textId="77777777" w:rsidR="00A5792B" w:rsidRDefault="00A5792B">
            <w:pPr>
              <w:pStyle w:val="TableParagraph"/>
              <w:rPr>
                <w:rFonts w:ascii="Times New Roman"/>
                <w:sz w:val="8"/>
              </w:rPr>
            </w:pPr>
          </w:p>
        </w:tc>
        <w:tc>
          <w:tcPr>
            <w:tcW w:w="1116" w:type="dxa"/>
          </w:tcPr>
          <w:p w14:paraId="1F6FD379" w14:textId="77777777" w:rsidR="00A5792B" w:rsidRDefault="00A5792B">
            <w:pPr>
              <w:pStyle w:val="TableParagraph"/>
              <w:rPr>
                <w:rFonts w:ascii="Times New Roman"/>
                <w:sz w:val="8"/>
              </w:rPr>
            </w:pPr>
          </w:p>
        </w:tc>
        <w:tc>
          <w:tcPr>
            <w:tcW w:w="542" w:type="dxa"/>
          </w:tcPr>
          <w:p w14:paraId="20109037" w14:textId="77777777" w:rsidR="00A5792B" w:rsidRDefault="00A5792B">
            <w:pPr>
              <w:pStyle w:val="TableParagraph"/>
              <w:rPr>
                <w:rFonts w:ascii="Times New Roman"/>
                <w:sz w:val="8"/>
              </w:rPr>
            </w:pPr>
          </w:p>
        </w:tc>
      </w:tr>
    </w:tbl>
    <w:p w14:paraId="69126629" w14:textId="77777777" w:rsidR="00A5792B" w:rsidRDefault="00A5792B">
      <w:pPr>
        <w:pStyle w:val="BodyText"/>
        <w:spacing w:before="6"/>
        <w:rPr>
          <w:rFonts w:ascii="Courier New"/>
          <w:sz w:val="15"/>
        </w:rPr>
      </w:pPr>
    </w:p>
    <w:p w14:paraId="01E6174D" w14:textId="77777777" w:rsidR="00A5792B" w:rsidRDefault="002F44C1">
      <w:pPr>
        <w:ind w:left="240"/>
        <w:rPr>
          <w:rFonts w:ascii="Courier New"/>
          <w:b/>
          <w:sz w:val="20"/>
        </w:rPr>
      </w:pPr>
      <w:r>
        <w:rPr>
          <w:rFonts w:ascii="Courier New"/>
          <w:sz w:val="20"/>
        </w:rPr>
        <w:t xml:space="preserve">Press RETURN to continue or '^' to exit: </w:t>
      </w:r>
      <w:r>
        <w:rPr>
          <w:rFonts w:ascii="Courier New"/>
          <w:b/>
          <w:sz w:val="20"/>
        </w:rPr>
        <w:t>&lt;RET&gt;</w:t>
      </w:r>
    </w:p>
    <w:p w14:paraId="7318A7BB" w14:textId="77777777" w:rsidR="00A5792B" w:rsidRDefault="00A5792B">
      <w:pPr>
        <w:rPr>
          <w:rFonts w:ascii="Courier New"/>
          <w:sz w:val="20"/>
        </w:rPr>
        <w:sectPr w:rsidR="00A5792B">
          <w:headerReference w:type="even" r:id="rId399"/>
          <w:headerReference w:type="default" r:id="rId400"/>
          <w:footerReference w:type="even" r:id="rId401"/>
          <w:footerReference w:type="default" r:id="rId402"/>
          <w:pgSz w:w="12240" w:h="15840"/>
          <w:pgMar w:top="940" w:right="620" w:bottom="1160" w:left="1200" w:header="725" w:footer="975" w:gutter="0"/>
          <w:pgNumType w:start="30"/>
          <w:cols w:space="720"/>
        </w:sectPr>
      </w:pPr>
    </w:p>
    <w:p w14:paraId="13E7AB12" w14:textId="77777777" w:rsidR="00A5792B" w:rsidRDefault="00A5792B">
      <w:pPr>
        <w:pStyle w:val="BodyText"/>
        <w:rPr>
          <w:rFonts w:ascii="Courier New"/>
          <w:b/>
          <w:sz w:val="20"/>
        </w:rPr>
      </w:pPr>
    </w:p>
    <w:p w14:paraId="399A9EF1" w14:textId="77777777" w:rsidR="00A5792B" w:rsidRDefault="00A5792B">
      <w:pPr>
        <w:pStyle w:val="BodyText"/>
        <w:spacing w:before="2"/>
        <w:rPr>
          <w:rFonts w:ascii="Courier New"/>
          <w:b/>
          <w:sz w:val="23"/>
        </w:rPr>
      </w:pPr>
    </w:p>
    <w:p w14:paraId="7BD04F60" w14:textId="77777777" w:rsidR="00A5792B" w:rsidRDefault="002F44C1">
      <w:pPr>
        <w:pStyle w:val="BodyText"/>
        <w:tabs>
          <w:tab w:val="left" w:pos="6713"/>
        </w:tabs>
        <w:ind w:left="240"/>
      </w:pPr>
      <w:r>
        <w:rPr>
          <w:u w:val="dotted"/>
        </w:rPr>
        <w:t xml:space="preserve"> </w:t>
      </w:r>
      <w:r>
        <w:rPr>
          <w:u w:val="dotted"/>
        </w:rPr>
        <w:tab/>
      </w:r>
      <w:r>
        <w:t>(last page of report)</w:t>
      </w:r>
    </w:p>
    <w:p w14:paraId="01820F30" w14:textId="77777777" w:rsidR="00A5792B" w:rsidRDefault="002F44C1">
      <w:pPr>
        <w:spacing w:before="188" w:line="136" w:lineRule="exact"/>
        <w:ind w:left="2759"/>
        <w:rPr>
          <w:rFonts w:ascii="Courier New"/>
          <w:sz w:val="12"/>
        </w:rPr>
      </w:pPr>
      <w:r>
        <w:rPr>
          <w:rFonts w:ascii="Courier New"/>
          <w:sz w:val="12"/>
        </w:rPr>
        <w:t>HINES</w:t>
      </w:r>
    </w:p>
    <w:p w14:paraId="758D5AE8" w14:textId="77777777" w:rsidR="00A5792B" w:rsidRDefault="002F44C1">
      <w:pPr>
        <w:tabs>
          <w:tab w:val="left" w:pos="8086"/>
        </w:tabs>
        <w:ind w:left="240"/>
        <w:rPr>
          <w:rFonts w:ascii="Courier New"/>
          <w:sz w:val="12"/>
        </w:rPr>
      </w:pPr>
      <w:r>
        <w:rPr>
          <w:rFonts w:ascii="Courier New"/>
          <w:sz w:val="12"/>
        </w:rPr>
        <w:t>AUTHORIZED ABSENCE AND FUNDING</w:t>
      </w:r>
      <w:r>
        <w:rPr>
          <w:rFonts w:ascii="Courier New"/>
          <w:spacing w:val="-28"/>
          <w:sz w:val="12"/>
        </w:rPr>
        <w:t xml:space="preserve"> </w:t>
      </w:r>
      <w:r>
        <w:rPr>
          <w:rFonts w:ascii="Courier New"/>
          <w:sz w:val="12"/>
        </w:rPr>
        <w:t>REQUESTS</w:t>
      </w:r>
      <w:r>
        <w:rPr>
          <w:rFonts w:ascii="Courier New"/>
          <w:spacing w:val="-7"/>
          <w:sz w:val="12"/>
        </w:rPr>
        <w:t xml:space="preserve"> </w:t>
      </w:r>
      <w:r>
        <w:rPr>
          <w:rFonts w:ascii="Courier New"/>
          <w:sz w:val="12"/>
        </w:rPr>
        <w:t>REPORT</w:t>
      </w:r>
      <w:r>
        <w:rPr>
          <w:rFonts w:ascii="Courier New"/>
          <w:sz w:val="12"/>
        </w:rPr>
        <w:tab/>
        <w:t>FEB 25, 1997 PAGE:</w:t>
      </w:r>
      <w:r>
        <w:rPr>
          <w:rFonts w:ascii="Courier New"/>
          <w:spacing w:val="-5"/>
          <w:sz w:val="12"/>
        </w:rPr>
        <w:t xml:space="preserve"> </w:t>
      </w:r>
      <w:r>
        <w:rPr>
          <w:rFonts w:ascii="Courier New"/>
          <w:sz w:val="12"/>
        </w:rPr>
        <w:t>4</w:t>
      </w:r>
    </w:p>
    <w:p w14:paraId="4AE57882" w14:textId="77777777" w:rsidR="00A5792B" w:rsidRDefault="00A5792B">
      <w:pPr>
        <w:pStyle w:val="BodyText"/>
        <w:spacing w:after="1"/>
        <w:rPr>
          <w:rFonts w:ascii="Courier New"/>
          <w:sz w:val="12"/>
        </w:rPr>
      </w:pPr>
    </w:p>
    <w:tbl>
      <w:tblPr>
        <w:tblW w:w="0" w:type="auto"/>
        <w:tblInd w:w="197" w:type="dxa"/>
        <w:tblLayout w:type="fixed"/>
        <w:tblCellMar>
          <w:left w:w="0" w:type="dxa"/>
          <w:right w:w="0" w:type="dxa"/>
        </w:tblCellMar>
        <w:tblLook w:val="01E0" w:firstRow="1" w:lastRow="1" w:firstColumn="1" w:lastColumn="1" w:noHBand="0" w:noVBand="0"/>
      </w:tblPr>
      <w:tblGrid>
        <w:gridCol w:w="1346"/>
        <w:gridCol w:w="360"/>
        <w:gridCol w:w="648"/>
        <w:gridCol w:w="756"/>
        <w:gridCol w:w="2160"/>
        <w:gridCol w:w="1224"/>
        <w:gridCol w:w="684"/>
        <w:gridCol w:w="1116"/>
        <w:gridCol w:w="1046"/>
      </w:tblGrid>
      <w:tr w:rsidR="00A5792B" w14:paraId="723F1429" w14:textId="77777777">
        <w:trPr>
          <w:trHeight w:val="332"/>
        </w:trPr>
        <w:tc>
          <w:tcPr>
            <w:tcW w:w="1346" w:type="dxa"/>
            <w:tcBorders>
              <w:bottom w:val="dashed" w:sz="4" w:space="0" w:color="000000"/>
            </w:tcBorders>
          </w:tcPr>
          <w:p w14:paraId="604CECC4" w14:textId="77777777" w:rsidR="00A5792B" w:rsidRDefault="002F44C1">
            <w:pPr>
              <w:pStyle w:val="TableParagraph"/>
              <w:ind w:left="50" w:right="699"/>
              <w:rPr>
                <w:sz w:val="12"/>
              </w:rPr>
            </w:pPr>
            <w:r>
              <w:rPr>
                <w:sz w:val="12"/>
              </w:rPr>
              <w:t>EMPLOYEE NAME</w:t>
            </w:r>
          </w:p>
        </w:tc>
        <w:tc>
          <w:tcPr>
            <w:tcW w:w="1008" w:type="dxa"/>
            <w:gridSpan w:val="2"/>
            <w:tcBorders>
              <w:bottom w:val="dashed" w:sz="4" w:space="0" w:color="000000"/>
            </w:tcBorders>
          </w:tcPr>
          <w:p w14:paraId="0223F75E" w14:textId="77777777" w:rsidR="00A5792B" w:rsidRDefault="00A5792B">
            <w:pPr>
              <w:pStyle w:val="TableParagraph"/>
              <w:spacing w:before="11"/>
              <w:rPr>
                <w:sz w:val="11"/>
              </w:rPr>
            </w:pPr>
          </w:p>
          <w:p w14:paraId="38D594A9" w14:textId="77777777" w:rsidR="00A5792B" w:rsidRDefault="002F44C1">
            <w:pPr>
              <w:pStyle w:val="TableParagraph"/>
              <w:ind w:left="503"/>
              <w:rPr>
                <w:sz w:val="12"/>
              </w:rPr>
            </w:pPr>
            <w:r>
              <w:rPr>
                <w:sz w:val="12"/>
              </w:rPr>
              <w:t>UNIT</w:t>
            </w:r>
          </w:p>
        </w:tc>
        <w:tc>
          <w:tcPr>
            <w:tcW w:w="756" w:type="dxa"/>
            <w:tcBorders>
              <w:bottom w:val="dashed" w:sz="4" w:space="0" w:color="000000"/>
            </w:tcBorders>
          </w:tcPr>
          <w:p w14:paraId="74B4E41F" w14:textId="77777777" w:rsidR="00A5792B" w:rsidRDefault="002F44C1">
            <w:pPr>
              <w:pStyle w:val="TableParagraph"/>
              <w:ind w:left="215" w:right="160"/>
              <w:rPr>
                <w:sz w:val="12"/>
              </w:rPr>
            </w:pPr>
            <w:r>
              <w:rPr>
                <w:sz w:val="12"/>
              </w:rPr>
              <w:t>CLASS DATE</w:t>
            </w:r>
          </w:p>
        </w:tc>
        <w:tc>
          <w:tcPr>
            <w:tcW w:w="2160" w:type="dxa"/>
            <w:tcBorders>
              <w:bottom w:val="dashed" w:sz="4" w:space="0" w:color="000000"/>
            </w:tcBorders>
          </w:tcPr>
          <w:p w14:paraId="5AA06A1A" w14:textId="77777777" w:rsidR="00A5792B" w:rsidRDefault="00A5792B">
            <w:pPr>
              <w:pStyle w:val="TableParagraph"/>
              <w:spacing w:before="11"/>
              <w:rPr>
                <w:sz w:val="11"/>
              </w:rPr>
            </w:pPr>
          </w:p>
          <w:p w14:paraId="57135690" w14:textId="77777777" w:rsidR="00A5792B" w:rsidRDefault="002F44C1">
            <w:pPr>
              <w:pStyle w:val="TableParagraph"/>
              <w:ind w:left="179"/>
              <w:rPr>
                <w:sz w:val="12"/>
              </w:rPr>
            </w:pPr>
            <w:r>
              <w:rPr>
                <w:sz w:val="12"/>
              </w:rPr>
              <w:t>CLASS</w:t>
            </w:r>
          </w:p>
        </w:tc>
        <w:tc>
          <w:tcPr>
            <w:tcW w:w="1224" w:type="dxa"/>
            <w:tcBorders>
              <w:bottom w:val="dashed" w:sz="4" w:space="0" w:color="000000"/>
            </w:tcBorders>
          </w:tcPr>
          <w:p w14:paraId="1BECBA77" w14:textId="77777777" w:rsidR="00A5792B" w:rsidRDefault="002F44C1">
            <w:pPr>
              <w:pStyle w:val="TableParagraph"/>
              <w:ind w:left="395" w:right="232"/>
              <w:rPr>
                <w:sz w:val="12"/>
              </w:rPr>
            </w:pPr>
            <w:r>
              <w:rPr>
                <w:sz w:val="12"/>
              </w:rPr>
              <w:t>CLASS LOCATION</w:t>
            </w:r>
          </w:p>
        </w:tc>
        <w:tc>
          <w:tcPr>
            <w:tcW w:w="684" w:type="dxa"/>
            <w:tcBorders>
              <w:bottom w:val="dashed" w:sz="4" w:space="0" w:color="000000"/>
            </w:tcBorders>
          </w:tcPr>
          <w:p w14:paraId="63BA2D23" w14:textId="77777777" w:rsidR="00A5792B" w:rsidRDefault="002F44C1">
            <w:pPr>
              <w:pStyle w:val="TableParagraph"/>
              <w:tabs>
                <w:tab w:val="left" w:pos="394"/>
              </w:tabs>
              <w:spacing w:line="136" w:lineRule="exact"/>
              <w:ind w:left="34"/>
              <w:rPr>
                <w:sz w:val="12"/>
              </w:rPr>
            </w:pPr>
            <w:r>
              <w:rPr>
                <w:sz w:val="12"/>
              </w:rPr>
              <w:t>AA</w:t>
            </w:r>
            <w:r>
              <w:rPr>
                <w:sz w:val="12"/>
              </w:rPr>
              <w:tab/>
              <w:t>AA</w:t>
            </w:r>
          </w:p>
          <w:p w14:paraId="7862839C" w14:textId="77777777" w:rsidR="00A5792B" w:rsidRDefault="002F44C1">
            <w:pPr>
              <w:pStyle w:val="TableParagraph"/>
              <w:ind w:left="34"/>
              <w:rPr>
                <w:sz w:val="12"/>
              </w:rPr>
            </w:pPr>
            <w:r>
              <w:rPr>
                <w:sz w:val="12"/>
              </w:rPr>
              <w:t>REQ</w:t>
            </w:r>
            <w:r>
              <w:rPr>
                <w:spacing w:val="67"/>
                <w:sz w:val="12"/>
              </w:rPr>
              <w:t xml:space="preserve"> </w:t>
            </w:r>
            <w:r>
              <w:rPr>
                <w:sz w:val="12"/>
              </w:rPr>
              <w:t>AUT</w:t>
            </w:r>
          </w:p>
        </w:tc>
        <w:tc>
          <w:tcPr>
            <w:tcW w:w="1116" w:type="dxa"/>
            <w:tcBorders>
              <w:bottom w:val="dashed" w:sz="4" w:space="0" w:color="000000"/>
            </w:tcBorders>
          </w:tcPr>
          <w:p w14:paraId="765FE716" w14:textId="77777777" w:rsidR="00A5792B" w:rsidRDefault="002F44C1">
            <w:pPr>
              <w:pStyle w:val="TableParagraph"/>
              <w:spacing w:line="136" w:lineRule="exact"/>
              <w:ind w:left="70"/>
              <w:rPr>
                <w:sz w:val="12"/>
              </w:rPr>
            </w:pPr>
            <w:r>
              <w:rPr>
                <w:sz w:val="12"/>
              </w:rPr>
              <w:t>FUNDS</w:t>
            </w:r>
          </w:p>
          <w:p w14:paraId="58313B17" w14:textId="77777777" w:rsidR="00A5792B" w:rsidRDefault="002F44C1">
            <w:pPr>
              <w:pStyle w:val="TableParagraph"/>
              <w:tabs>
                <w:tab w:val="left" w:pos="574"/>
              </w:tabs>
              <w:ind w:left="70"/>
              <w:rPr>
                <w:sz w:val="12"/>
              </w:rPr>
            </w:pPr>
            <w:r>
              <w:rPr>
                <w:sz w:val="12"/>
              </w:rPr>
              <w:t>REQ</w:t>
            </w:r>
            <w:r>
              <w:rPr>
                <w:sz w:val="12"/>
              </w:rPr>
              <w:tab/>
              <w:t>AMT</w:t>
            </w:r>
          </w:p>
        </w:tc>
        <w:tc>
          <w:tcPr>
            <w:tcW w:w="1046" w:type="dxa"/>
            <w:tcBorders>
              <w:bottom w:val="dashed" w:sz="4" w:space="0" w:color="000000"/>
            </w:tcBorders>
          </w:tcPr>
          <w:p w14:paraId="73B4C42F" w14:textId="77777777" w:rsidR="00A5792B" w:rsidRDefault="002F44C1">
            <w:pPr>
              <w:pStyle w:val="TableParagraph"/>
              <w:spacing w:line="136" w:lineRule="exact"/>
              <w:ind w:left="34"/>
              <w:rPr>
                <w:sz w:val="12"/>
              </w:rPr>
            </w:pPr>
            <w:r>
              <w:rPr>
                <w:sz w:val="12"/>
              </w:rPr>
              <w:t>FUNDS</w:t>
            </w:r>
          </w:p>
          <w:p w14:paraId="78D72F50" w14:textId="77777777" w:rsidR="00A5792B" w:rsidRDefault="002F44C1">
            <w:pPr>
              <w:pStyle w:val="TableParagraph"/>
              <w:tabs>
                <w:tab w:val="left" w:pos="610"/>
              </w:tabs>
              <w:ind w:left="34"/>
              <w:rPr>
                <w:sz w:val="12"/>
              </w:rPr>
            </w:pPr>
            <w:r>
              <w:rPr>
                <w:sz w:val="12"/>
              </w:rPr>
              <w:t>AUTH</w:t>
            </w:r>
            <w:r>
              <w:rPr>
                <w:sz w:val="12"/>
              </w:rPr>
              <w:tab/>
              <w:t>AMT</w:t>
            </w:r>
          </w:p>
        </w:tc>
      </w:tr>
      <w:tr w:rsidR="00A5792B" w14:paraId="6255C6CE" w14:textId="77777777">
        <w:trPr>
          <w:trHeight w:val="337"/>
        </w:trPr>
        <w:tc>
          <w:tcPr>
            <w:tcW w:w="1346" w:type="dxa"/>
          </w:tcPr>
          <w:p w14:paraId="78F54BB9" w14:textId="77777777" w:rsidR="00A5792B" w:rsidRDefault="00A5792B">
            <w:pPr>
              <w:pStyle w:val="TableParagraph"/>
              <w:spacing w:before="8"/>
              <w:rPr>
                <w:sz w:val="17"/>
              </w:rPr>
            </w:pPr>
          </w:p>
          <w:p w14:paraId="7566E886" w14:textId="77777777" w:rsidR="00A5792B" w:rsidRDefault="002F44C1">
            <w:pPr>
              <w:pStyle w:val="TableParagraph"/>
              <w:spacing w:before="1" w:line="116" w:lineRule="exact"/>
              <w:ind w:left="30" w:right="50"/>
              <w:jc w:val="center"/>
              <w:rPr>
                <w:sz w:val="12"/>
              </w:rPr>
            </w:pPr>
            <w:r>
              <w:rPr>
                <w:sz w:val="12"/>
              </w:rPr>
              <w:t>NURSNURSE15,EIGHT</w:t>
            </w:r>
          </w:p>
        </w:tc>
        <w:tc>
          <w:tcPr>
            <w:tcW w:w="360" w:type="dxa"/>
          </w:tcPr>
          <w:p w14:paraId="07F34150" w14:textId="77777777" w:rsidR="00A5792B" w:rsidRDefault="00A5792B">
            <w:pPr>
              <w:pStyle w:val="TableParagraph"/>
              <w:spacing w:before="8"/>
              <w:rPr>
                <w:sz w:val="17"/>
              </w:rPr>
            </w:pPr>
          </w:p>
          <w:p w14:paraId="1A1D4B71" w14:textId="77777777" w:rsidR="00A5792B" w:rsidRDefault="002F44C1">
            <w:pPr>
              <w:pStyle w:val="TableParagraph"/>
              <w:spacing w:before="1" w:line="116" w:lineRule="exact"/>
              <w:ind w:left="71"/>
              <w:rPr>
                <w:sz w:val="12"/>
              </w:rPr>
            </w:pPr>
            <w:r>
              <w:rPr>
                <w:sz w:val="12"/>
              </w:rPr>
              <w:t>RN</w:t>
            </w:r>
          </w:p>
        </w:tc>
        <w:tc>
          <w:tcPr>
            <w:tcW w:w="648" w:type="dxa"/>
          </w:tcPr>
          <w:p w14:paraId="70E3FC6C" w14:textId="77777777" w:rsidR="00A5792B" w:rsidRDefault="00A5792B">
            <w:pPr>
              <w:pStyle w:val="TableParagraph"/>
              <w:spacing w:before="8"/>
              <w:rPr>
                <w:sz w:val="17"/>
              </w:rPr>
            </w:pPr>
          </w:p>
          <w:p w14:paraId="7557BB49" w14:textId="77777777" w:rsidR="00A5792B" w:rsidRDefault="002F44C1">
            <w:pPr>
              <w:pStyle w:val="TableParagraph"/>
              <w:spacing w:before="1" w:line="116" w:lineRule="exact"/>
              <w:ind w:left="215"/>
              <w:rPr>
                <w:sz w:val="12"/>
              </w:rPr>
            </w:pPr>
            <w:r>
              <w:rPr>
                <w:sz w:val="12"/>
              </w:rPr>
              <w:t>10E</w:t>
            </w:r>
          </w:p>
        </w:tc>
        <w:tc>
          <w:tcPr>
            <w:tcW w:w="2916" w:type="dxa"/>
            <w:gridSpan w:val="2"/>
          </w:tcPr>
          <w:p w14:paraId="41B8C9B1" w14:textId="77777777" w:rsidR="00A5792B" w:rsidRDefault="00A5792B">
            <w:pPr>
              <w:pStyle w:val="TableParagraph"/>
              <w:spacing w:before="8"/>
              <w:rPr>
                <w:sz w:val="17"/>
              </w:rPr>
            </w:pPr>
          </w:p>
          <w:p w14:paraId="691E73F9" w14:textId="77777777" w:rsidR="00A5792B" w:rsidRDefault="002F44C1">
            <w:pPr>
              <w:pStyle w:val="TableParagraph"/>
              <w:spacing w:before="1" w:line="116" w:lineRule="exact"/>
              <w:ind w:left="287"/>
              <w:rPr>
                <w:sz w:val="12"/>
              </w:rPr>
            </w:pPr>
            <w:r>
              <w:rPr>
                <w:sz w:val="12"/>
              </w:rPr>
              <w:t>01/12/95</w:t>
            </w:r>
            <w:r>
              <w:rPr>
                <w:spacing w:val="69"/>
                <w:sz w:val="12"/>
              </w:rPr>
              <w:t xml:space="preserve"> </w:t>
            </w:r>
            <w:r>
              <w:rPr>
                <w:sz w:val="12"/>
              </w:rPr>
              <w:t>BIOETHICS</w:t>
            </w:r>
          </w:p>
        </w:tc>
        <w:tc>
          <w:tcPr>
            <w:tcW w:w="1224" w:type="dxa"/>
          </w:tcPr>
          <w:p w14:paraId="50540E25" w14:textId="77777777" w:rsidR="00A5792B" w:rsidRDefault="00A5792B">
            <w:pPr>
              <w:pStyle w:val="TableParagraph"/>
              <w:spacing w:before="8"/>
              <w:rPr>
                <w:sz w:val="17"/>
              </w:rPr>
            </w:pPr>
          </w:p>
          <w:p w14:paraId="43AF707E" w14:textId="77777777" w:rsidR="00A5792B" w:rsidRDefault="002F44C1">
            <w:pPr>
              <w:pStyle w:val="TableParagraph"/>
              <w:spacing w:before="1" w:line="116" w:lineRule="exact"/>
              <w:ind w:left="467"/>
              <w:rPr>
                <w:sz w:val="12"/>
              </w:rPr>
            </w:pPr>
            <w:r>
              <w:rPr>
                <w:sz w:val="12"/>
              </w:rPr>
              <w:t>CHICAGO,IL</w:t>
            </w:r>
          </w:p>
        </w:tc>
        <w:tc>
          <w:tcPr>
            <w:tcW w:w="684" w:type="dxa"/>
          </w:tcPr>
          <w:p w14:paraId="3C7B5D74" w14:textId="77777777" w:rsidR="00A5792B" w:rsidRDefault="00A5792B">
            <w:pPr>
              <w:pStyle w:val="TableParagraph"/>
              <w:rPr>
                <w:rFonts w:ascii="Times New Roman"/>
                <w:sz w:val="16"/>
              </w:rPr>
            </w:pPr>
          </w:p>
        </w:tc>
        <w:tc>
          <w:tcPr>
            <w:tcW w:w="2162" w:type="dxa"/>
            <w:gridSpan w:val="2"/>
          </w:tcPr>
          <w:p w14:paraId="63BCF026" w14:textId="77777777" w:rsidR="00A5792B" w:rsidRDefault="00A5792B">
            <w:pPr>
              <w:pStyle w:val="TableParagraph"/>
              <w:rPr>
                <w:rFonts w:ascii="Times New Roman"/>
                <w:sz w:val="16"/>
              </w:rPr>
            </w:pPr>
          </w:p>
        </w:tc>
      </w:tr>
      <w:tr w:rsidR="00A5792B" w14:paraId="03726B28" w14:textId="77777777">
        <w:trPr>
          <w:trHeight w:val="136"/>
        </w:trPr>
        <w:tc>
          <w:tcPr>
            <w:tcW w:w="1346" w:type="dxa"/>
          </w:tcPr>
          <w:p w14:paraId="0FB8C759" w14:textId="77777777" w:rsidR="00A5792B" w:rsidRDefault="002F44C1">
            <w:pPr>
              <w:pStyle w:val="TableParagraph"/>
              <w:spacing w:line="116" w:lineRule="exact"/>
              <w:ind w:left="30" w:right="50"/>
              <w:jc w:val="center"/>
              <w:rPr>
                <w:sz w:val="12"/>
              </w:rPr>
            </w:pPr>
            <w:r>
              <w:rPr>
                <w:sz w:val="12"/>
              </w:rPr>
              <w:t>NURSNURSE15,EIGHT</w:t>
            </w:r>
          </w:p>
        </w:tc>
        <w:tc>
          <w:tcPr>
            <w:tcW w:w="360" w:type="dxa"/>
          </w:tcPr>
          <w:p w14:paraId="3EC45422" w14:textId="77777777" w:rsidR="00A5792B" w:rsidRDefault="002F44C1">
            <w:pPr>
              <w:pStyle w:val="TableParagraph"/>
              <w:spacing w:line="116" w:lineRule="exact"/>
              <w:ind w:left="71"/>
              <w:rPr>
                <w:sz w:val="12"/>
              </w:rPr>
            </w:pPr>
            <w:r>
              <w:rPr>
                <w:sz w:val="12"/>
              </w:rPr>
              <w:t>RN</w:t>
            </w:r>
          </w:p>
        </w:tc>
        <w:tc>
          <w:tcPr>
            <w:tcW w:w="648" w:type="dxa"/>
          </w:tcPr>
          <w:p w14:paraId="0CDC7C0A" w14:textId="77777777" w:rsidR="00A5792B" w:rsidRDefault="002F44C1">
            <w:pPr>
              <w:pStyle w:val="TableParagraph"/>
              <w:spacing w:line="116" w:lineRule="exact"/>
              <w:ind w:left="215"/>
              <w:rPr>
                <w:sz w:val="12"/>
              </w:rPr>
            </w:pPr>
            <w:r>
              <w:rPr>
                <w:sz w:val="12"/>
              </w:rPr>
              <w:t>10E</w:t>
            </w:r>
          </w:p>
        </w:tc>
        <w:tc>
          <w:tcPr>
            <w:tcW w:w="2916" w:type="dxa"/>
            <w:gridSpan w:val="2"/>
          </w:tcPr>
          <w:p w14:paraId="018F3D64" w14:textId="77777777" w:rsidR="00A5792B" w:rsidRDefault="002F44C1">
            <w:pPr>
              <w:pStyle w:val="TableParagraph"/>
              <w:spacing w:line="116" w:lineRule="exact"/>
              <w:ind w:left="287"/>
              <w:rPr>
                <w:sz w:val="12"/>
              </w:rPr>
            </w:pPr>
            <w:r>
              <w:rPr>
                <w:sz w:val="12"/>
              </w:rPr>
              <w:t>02/14/95 BASIC LIFE SUPPORT</w:t>
            </w:r>
          </w:p>
        </w:tc>
        <w:tc>
          <w:tcPr>
            <w:tcW w:w="1224" w:type="dxa"/>
          </w:tcPr>
          <w:p w14:paraId="6F32C9D1" w14:textId="77777777" w:rsidR="00A5792B" w:rsidRDefault="002F44C1">
            <w:pPr>
              <w:pStyle w:val="TableParagraph"/>
              <w:spacing w:line="116" w:lineRule="exact"/>
              <w:ind w:left="467"/>
              <w:rPr>
                <w:sz w:val="12"/>
              </w:rPr>
            </w:pPr>
            <w:r>
              <w:rPr>
                <w:sz w:val="12"/>
              </w:rPr>
              <w:t>CHICAG</w:t>
            </w:r>
          </w:p>
        </w:tc>
        <w:tc>
          <w:tcPr>
            <w:tcW w:w="684" w:type="dxa"/>
          </w:tcPr>
          <w:p w14:paraId="0A754261" w14:textId="77777777" w:rsidR="00A5792B" w:rsidRDefault="00A5792B">
            <w:pPr>
              <w:pStyle w:val="TableParagraph"/>
              <w:rPr>
                <w:rFonts w:ascii="Times New Roman"/>
                <w:sz w:val="8"/>
              </w:rPr>
            </w:pPr>
          </w:p>
        </w:tc>
        <w:tc>
          <w:tcPr>
            <w:tcW w:w="2162" w:type="dxa"/>
            <w:gridSpan w:val="2"/>
          </w:tcPr>
          <w:p w14:paraId="4F802E06" w14:textId="77777777" w:rsidR="00A5792B" w:rsidRDefault="00A5792B">
            <w:pPr>
              <w:pStyle w:val="TableParagraph"/>
              <w:rPr>
                <w:rFonts w:ascii="Times New Roman"/>
                <w:sz w:val="8"/>
              </w:rPr>
            </w:pPr>
          </w:p>
        </w:tc>
      </w:tr>
      <w:tr w:rsidR="00A5792B" w14:paraId="7799172D" w14:textId="77777777">
        <w:trPr>
          <w:trHeight w:val="136"/>
        </w:trPr>
        <w:tc>
          <w:tcPr>
            <w:tcW w:w="1346" w:type="dxa"/>
          </w:tcPr>
          <w:p w14:paraId="5785A23D" w14:textId="77777777" w:rsidR="00A5792B" w:rsidRDefault="002F44C1">
            <w:pPr>
              <w:pStyle w:val="TableParagraph"/>
              <w:spacing w:line="116" w:lineRule="exact"/>
              <w:ind w:left="30" w:right="50"/>
              <w:jc w:val="center"/>
              <w:rPr>
                <w:sz w:val="12"/>
              </w:rPr>
            </w:pPr>
            <w:r>
              <w:rPr>
                <w:sz w:val="12"/>
              </w:rPr>
              <w:t>NURSNURSE15,EIGHT</w:t>
            </w:r>
          </w:p>
        </w:tc>
        <w:tc>
          <w:tcPr>
            <w:tcW w:w="360" w:type="dxa"/>
          </w:tcPr>
          <w:p w14:paraId="3CADEDA7" w14:textId="77777777" w:rsidR="00A5792B" w:rsidRDefault="002F44C1">
            <w:pPr>
              <w:pStyle w:val="TableParagraph"/>
              <w:spacing w:line="116" w:lineRule="exact"/>
              <w:ind w:left="71"/>
              <w:rPr>
                <w:sz w:val="12"/>
              </w:rPr>
            </w:pPr>
            <w:r>
              <w:rPr>
                <w:sz w:val="12"/>
              </w:rPr>
              <w:t>RN</w:t>
            </w:r>
          </w:p>
        </w:tc>
        <w:tc>
          <w:tcPr>
            <w:tcW w:w="648" w:type="dxa"/>
          </w:tcPr>
          <w:p w14:paraId="7783044B" w14:textId="77777777" w:rsidR="00A5792B" w:rsidRDefault="002F44C1">
            <w:pPr>
              <w:pStyle w:val="TableParagraph"/>
              <w:spacing w:line="116" w:lineRule="exact"/>
              <w:ind w:left="215"/>
              <w:rPr>
                <w:sz w:val="12"/>
              </w:rPr>
            </w:pPr>
            <w:r>
              <w:rPr>
                <w:sz w:val="12"/>
              </w:rPr>
              <w:t>10E</w:t>
            </w:r>
          </w:p>
        </w:tc>
        <w:tc>
          <w:tcPr>
            <w:tcW w:w="2916" w:type="dxa"/>
            <w:gridSpan w:val="2"/>
          </w:tcPr>
          <w:p w14:paraId="7848AF46" w14:textId="77777777" w:rsidR="00A5792B" w:rsidRDefault="002F44C1">
            <w:pPr>
              <w:pStyle w:val="TableParagraph"/>
              <w:spacing w:line="116" w:lineRule="exact"/>
              <w:ind w:left="287"/>
              <w:rPr>
                <w:sz w:val="12"/>
              </w:rPr>
            </w:pPr>
            <w:r>
              <w:rPr>
                <w:sz w:val="12"/>
              </w:rPr>
              <w:t>02/27/95 ADP SECURITY</w:t>
            </w:r>
          </w:p>
        </w:tc>
        <w:tc>
          <w:tcPr>
            <w:tcW w:w="1224" w:type="dxa"/>
          </w:tcPr>
          <w:p w14:paraId="1778FE5A" w14:textId="77777777" w:rsidR="00A5792B" w:rsidRDefault="002F44C1">
            <w:pPr>
              <w:pStyle w:val="TableParagraph"/>
              <w:spacing w:line="116" w:lineRule="exact"/>
              <w:ind w:left="467"/>
              <w:rPr>
                <w:sz w:val="12"/>
              </w:rPr>
            </w:pPr>
            <w:r>
              <w:rPr>
                <w:sz w:val="12"/>
              </w:rPr>
              <w:t>CHICAG</w:t>
            </w:r>
          </w:p>
        </w:tc>
        <w:tc>
          <w:tcPr>
            <w:tcW w:w="684" w:type="dxa"/>
          </w:tcPr>
          <w:p w14:paraId="17C28828" w14:textId="77777777" w:rsidR="00A5792B" w:rsidRDefault="00A5792B">
            <w:pPr>
              <w:pStyle w:val="TableParagraph"/>
              <w:rPr>
                <w:rFonts w:ascii="Times New Roman"/>
                <w:sz w:val="8"/>
              </w:rPr>
            </w:pPr>
          </w:p>
        </w:tc>
        <w:tc>
          <w:tcPr>
            <w:tcW w:w="2162" w:type="dxa"/>
            <w:gridSpan w:val="2"/>
          </w:tcPr>
          <w:p w14:paraId="1CEE289F" w14:textId="77777777" w:rsidR="00A5792B" w:rsidRDefault="00A5792B">
            <w:pPr>
              <w:pStyle w:val="TableParagraph"/>
              <w:rPr>
                <w:rFonts w:ascii="Times New Roman"/>
                <w:sz w:val="8"/>
              </w:rPr>
            </w:pPr>
          </w:p>
        </w:tc>
      </w:tr>
      <w:tr w:rsidR="00A5792B" w14:paraId="1D16A719" w14:textId="77777777">
        <w:trPr>
          <w:trHeight w:val="135"/>
        </w:trPr>
        <w:tc>
          <w:tcPr>
            <w:tcW w:w="1346" w:type="dxa"/>
          </w:tcPr>
          <w:p w14:paraId="471B1B20" w14:textId="77777777" w:rsidR="00A5792B" w:rsidRDefault="002F44C1">
            <w:pPr>
              <w:pStyle w:val="TableParagraph"/>
              <w:spacing w:line="116" w:lineRule="exact"/>
              <w:ind w:left="30" w:right="50"/>
              <w:jc w:val="center"/>
              <w:rPr>
                <w:sz w:val="12"/>
              </w:rPr>
            </w:pPr>
            <w:r>
              <w:rPr>
                <w:sz w:val="12"/>
              </w:rPr>
              <w:t>NURSNURSE15,EIGHT</w:t>
            </w:r>
          </w:p>
        </w:tc>
        <w:tc>
          <w:tcPr>
            <w:tcW w:w="360" w:type="dxa"/>
          </w:tcPr>
          <w:p w14:paraId="75EC652D" w14:textId="77777777" w:rsidR="00A5792B" w:rsidRDefault="002F44C1">
            <w:pPr>
              <w:pStyle w:val="TableParagraph"/>
              <w:spacing w:line="116" w:lineRule="exact"/>
              <w:ind w:left="71"/>
              <w:rPr>
                <w:sz w:val="12"/>
              </w:rPr>
            </w:pPr>
            <w:r>
              <w:rPr>
                <w:sz w:val="12"/>
              </w:rPr>
              <w:t>RN</w:t>
            </w:r>
          </w:p>
        </w:tc>
        <w:tc>
          <w:tcPr>
            <w:tcW w:w="648" w:type="dxa"/>
          </w:tcPr>
          <w:p w14:paraId="08F2654A" w14:textId="77777777" w:rsidR="00A5792B" w:rsidRDefault="002F44C1">
            <w:pPr>
              <w:pStyle w:val="TableParagraph"/>
              <w:spacing w:line="116" w:lineRule="exact"/>
              <w:ind w:left="215"/>
              <w:rPr>
                <w:sz w:val="12"/>
              </w:rPr>
            </w:pPr>
            <w:r>
              <w:rPr>
                <w:sz w:val="12"/>
              </w:rPr>
              <w:t>10E</w:t>
            </w:r>
          </w:p>
        </w:tc>
        <w:tc>
          <w:tcPr>
            <w:tcW w:w="2916" w:type="dxa"/>
            <w:gridSpan w:val="2"/>
          </w:tcPr>
          <w:p w14:paraId="562477C3" w14:textId="77777777" w:rsidR="00A5792B" w:rsidRDefault="002F44C1">
            <w:pPr>
              <w:pStyle w:val="TableParagraph"/>
              <w:spacing w:line="116" w:lineRule="exact"/>
              <w:ind w:left="287"/>
              <w:rPr>
                <w:sz w:val="12"/>
              </w:rPr>
            </w:pPr>
            <w:r>
              <w:rPr>
                <w:sz w:val="12"/>
              </w:rPr>
              <w:t>03/20/95</w:t>
            </w:r>
            <w:r>
              <w:rPr>
                <w:spacing w:val="68"/>
                <w:sz w:val="12"/>
              </w:rPr>
              <w:t xml:space="preserve"> </w:t>
            </w:r>
            <w:r>
              <w:rPr>
                <w:sz w:val="12"/>
              </w:rPr>
              <w:t>INTAKE/OUTPUT</w:t>
            </w:r>
          </w:p>
        </w:tc>
        <w:tc>
          <w:tcPr>
            <w:tcW w:w="1224" w:type="dxa"/>
          </w:tcPr>
          <w:p w14:paraId="5013504D" w14:textId="77777777" w:rsidR="00A5792B" w:rsidRDefault="002F44C1">
            <w:pPr>
              <w:pStyle w:val="TableParagraph"/>
              <w:spacing w:line="116" w:lineRule="exact"/>
              <w:ind w:left="467"/>
              <w:rPr>
                <w:sz w:val="12"/>
              </w:rPr>
            </w:pPr>
            <w:r>
              <w:rPr>
                <w:sz w:val="12"/>
              </w:rPr>
              <w:t>CHICAG</w:t>
            </w:r>
          </w:p>
        </w:tc>
        <w:tc>
          <w:tcPr>
            <w:tcW w:w="684" w:type="dxa"/>
          </w:tcPr>
          <w:p w14:paraId="0FFC795C" w14:textId="77777777" w:rsidR="00A5792B" w:rsidRDefault="00A5792B">
            <w:pPr>
              <w:pStyle w:val="TableParagraph"/>
              <w:rPr>
                <w:rFonts w:ascii="Times New Roman"/>
                <w:sz w:val="8"/>
              </w:rPr>
            </w:pPr>
          </w:p>
        </w:tc>
        <w:tc>
          <w:tcPr>
            <w:tcW w:w="2162" w:type="dxa"/>
            <w:gridSpan w:val="2"/>
          </w:tcPr>
          <w:p w14:paraId="63C87AAA" w14:textId="77777777" w:rsidR="00A5792B" w:rsidRDefault="00A5792B">
            <w:pPr>
              <w:pStyle w:val="TableParagraph"/>
              <w:rPr>
                <w:rFonts w:ascii="Times New Roman"/>
                <w:sz w:val="8"/>
              </w:rPr>
            </w:pPr>
          </w:p>
        </w:tc>
      </w:tr>
      <w:tr w:rsidR="00A5792B" w14:paraId="5577D58C" w14:textId="77777777">
        <w:trPr>
          <w:trHeight w:val="135"/>
        </w:trPr>
        <w:tc>
          <w:tcPr>
            <w:tcW w:w="1346" w:type="dxa"/>
          </w:tcPr>
          <w:p w14:paraId="09152DAC" w14:textId="77777777" w:rsidR="00A5792B" w:rsidRDefault="002F44C1">
            <w:pPr>
              <w:pStyle w:val="TableParagraph"/>
              <w:spacing w:line="116" w:lineRule="exact"/>
              <w:ind w:left="30" w:right="50"/>
              <w:jc w:val="center"/>
              <w:rPr>
                <w:sz w:val="12"/>
              </w:rPr>
            </w:pPr>
            <w:r>
              <w:rPr>
                <w:sz w:val="12"/>
              </w:rPr>
              <w:t>NURSNURSE15,EIGHT</w:t>
            </w:r>
          </w:p>
        </w:tc>
        <w:tc>
          <w:tcPr>
            <w:tcW w:w="360" w:type="dxa"/>
          </w:tcPr>
          <w:p w14:paraId="0C85CCD2" w14:textId="77777777" w:rsidR="00A5792B" w:rsidRDefault="002F44C1">
            <w:pPr>
              <w:pStyle w:val="TableParagraph"/>
              <w:spacing w:line="116" w:lineRule="exact"/>
              <w:ind w:left="71"/>
              <w:rPr>
                <w:sz w:val="12"/>
              </w:rPr>
            </w:pPr>
            <w:r>
              <w:rPr>
                <w:sz w:val="12"/>
              </w:rPr>
              <w:t>RN</w:t>
            </w:r>
          </w:p>
        </w:tc>
        <w:tc>
          <w:tcPr>
            <w:tcW w:w="648" w:type="dxa"/>
          </w:tcPr>
          <w:p w14:paraId="040F43A6" w14:textId="77777777" w:rsidR="00A5792B" w:rsidRDefault="002F44C1">
            <w:pPr>
              <w:pStyle w:val="TableParagraph"/>
              <w:spacing w:line="116" w:lineRule="exact"/>
              <w:ind w:left="215"/>
              <w:rPr>
                <w:sz w:val="12"/>
              </w:rPr>
            </w:pPr>
            <w:r>
              <w:rPr>
                <w:sz w:val="12"/>
              </w:rPr>
              <w:t>10E</w:t>
            </w:r>
          </w:p>
        </w:tc>
        <w:tc>
          <w:tcPr>
            <w:tcW w:w="2916" w:type="dxa"/>
            <w:gridSpan w:val="2"/>
          </w:tcPr>
          <w:p w14:paraId="58A2E2FD" w14:textId="77777777" w:rsidR="00A5792B" w:rsidRDefault="002F44C1">
            <w:pPr>
              <w:pStyle w:val="TableParagraph"/>
              <w:spacing w:line="116" w:lineRule="exact"/>
              <w:ind w:left="287"/>
              <w:rPr>
                <w:sz w:val="12"/>
              </w:rPr>
            </w:pPr>
            <w:r>
              <w:rPr>
                <w:sz w:val="12"/>
              </w:rPr>
              <w:t>03/20/95 PATIENT ABUSE</w:t>
            </w:r>
          </w:p>
        </w:tc>
        <w:tc>
          <w:tcPr>
            <w:tcW w:w="1224" w:type="dxa"/>
          </w:tcPr>
          <w:p w14:paraId="7BEAD9C6" w14:textId="77777777" w:rsidR="00A5792B" w:rsidRDefault="002F44C1">
            <w:pPr>
              <w:pStyle w:val="TableParagraph"/>
              <w:spacing w:line="116" w:lineRule="exact"/>
              <w:ind w:left="467"/>
              <w:rPr>
                <w:sz w:val="12"/>
              </w:rPr>
            </w:pPr>
            <w:r>
              <w:rPr>
                <w:sz w:val="12"/>
              </w:rPr>
              <w:t>CHICAG</w:t>
            </w:r>
          </w:p>
        </w:tc>
        <w:tc>
          <w:tcPr>
            <w:tcW w:w="684" w:type="dxa"/>
          </w:tcPr>
          <w:p w14:paraId="7BB18746" w14:textId="77777777" w:rsidR="00A5792B" w:rsidRDefault="00A5792B">
            <w:pPr>
              <w:pStyle w:val="TableParagraph"/>
              <w:rPr>
                <w:rFonts w:ascii="Times New Roman"/>
                <w:sz w:val="8"/>
              </w:rPr>
            </w:pPr>
          </w:p>
        </w:tc>
        <w:tc>
          <w:tcPr>
            <w:tcW w:w="2162" w:type="dxa"/>
            <w:gridSpan w:val="2"/>
          </w:tcPr>
          <w:p w14:paraId="649F7C7E" w14:textId="77777777" w:rsidR="00A5792B" w:rsidRDefault="00A5792B">
            <w:pPr>
              <w:pStyle w:val="TableParagraph"/>
              <w:rPr>
                <w:rFonts w:ascii="Times New Roman"/>
                <w:sz w:val="8"/>
              </w:rPr>
            </w:pPr>
          </w:p>
        </w:tc>
      </w:tr>
      <w:tr w:rsidR="00A5792B" w14:paraId="29E6D6D6" w14:textId="77777777">
        <w:trPr>
          <w:trHeight w:val="136"/>
        </w:trPr>
        <w:tc>
          <w:tcPr>
            <w:tcW w:w="1346" w:type="dxa"/>
          </w:tcPr>
          <w:p w14:paraId="71484BA6" w14:textId="77777777" w:rsidR="00A5792B" w:rsidRDefault="002F44C1">
            <w:pPr>
              <w:pStyle w:val="TableParagraph"/>
              <w:spacing w:line="116" w:lineRule="exact"/>
              <w:ind w:left="30" w:right="122"/>
              <w:jc w:val="center"/>
              <w:rPr>
                <w:sz w:val="12"/>
              </w:rPr>
            </w:pPr>
            <w:r>
              <w:rPr>
                <w:sz w:val="12"/>
              </w:rPr>
              <w:t>NURSNURSE15,NINE</w:t>
            </w:r>
          </w:p>
        </w:tc>
        <w:tc>
          <w:tcPr>
            <w:tcW w:w="360" w:type="dxa"/>
          </w:tcPr>
          <w:p w14:paraId="7D8B1FCE" w14:textId="77777777" w:rsidR="00A5792B" w:rsidRDefault="002F44C1">
            <w:pPr>
              <w:pStyle w:val="TableParagraph"/>
              <w:spacing w:line="116" w:lineRule="exact"/>
              <w:ind w:left="71"/>
              <w:rPr>
                <w:sz w:val="12"/>
              </w:rPr>
            </w:pPr>
            <w:r>
              <w:rPr>
                <w:sz w:val="12"/>
              </w:rPr>
              <w:t>RN</w:t>
            </w:r>
          </w:p>
        </w:tc>
        <w:tc>
          <w:tcPr>
            <w:tcW w:w="648" w:type="dxa"/>
          </w:tcPr>
          <w:p w14:paraId="5D500F74" w14:textId="77777777" w:rsidR="00A5792B" w:rsidRDefault="002F44C1">
            <w:pPr>
              <w:pStyle w:val="TableParagraph"/>
              <w:spacing w:line="116" w:lineRule="exact"/>
              <w:ind w:left="215"/>
              <w:rPr>
                <w:sz w:val="12"/>
              </w:rPr>
            </w:pPr>
            <w:r>
              <w:rPr>
                <w:sz w:val="12"/>
              </w:rPr>
              <w:t>2B</w:t>
            </w:r>
          </w:p>
        </w:tc>
        <w:tc>
          <w:tcPr>
            <w:tcW w:w="2916" w:type="dxa"/>
            <w:gridSpan w:val="2"/>
          </w:tcPr>
          <w:p w14:paraId="636DCB73" w14:textId="77777777" w:rsidR="00A5792B" w:rsidRDefault="002F44C1">
            <w:pPr>
              <w:pStyle w:val="TableParagraph"/>
              <w:spacing w:line="116" w:lineRule="exact"/>
              <w:ind w:left="287"/>
              <w:rPr>
                <w:sz w:val="12"/>
              </w:rPr>
            </w:pPr>
            <w:r>
              <w:rPr>
                <w:sz w:val="12"/>
              </w:rPr>
              <w:t>05/01/95 ADVANCED LIFE SUPPORT</w:t>
            </w:r>
          </w:p>
        </w:tc>
        <w:tc>
          <w:tcPr>
            <w:tcW w:w="1224" w:type="dxa"/>
          </w:tcPr>
          <w:p w14:paraId="0622F3B7" w14:textId="77777777" w:rsidR="00A5792B" w:rsidRDefault="002F44C1">
            <w:pPr>
              <w:pStyle w:val="TableParagraph"/>
              <w:spacing w:line="116" w:lineRule="exact"/>
              <w:ind w:left="467"/>
              <w:rPr>
                <w:sz w:val="12"/>
              </w:rPr>
            </w:pPr>
            <w:r>
              <w:rPr>
                <w:sz w:val="12"/>
              </w:rPr>
              <w:t>CHICAG</w:t>
            </w:r>
          </w:p>
        </w:tc>
        <w:tc>
          <w:tcPr>
            <w:tcW w:w="684" w:type="dxa"/>
          </w:tcPr>
          <w:p w14:paraId="05EC6D67" w14:textId="77777777" w:rsidR="00A5792B" w:rsidRDefault="002F44C1">
            <w:pPr>
              <w:pStyle w:val="TableParagraph"/>
              <w:tabs>
                <w:tab w:val="left" w:pos="466"/>
              </w:tabs>
              <w:spacing w:line="116" w:lineRule="exact"/>
              <w:ind w:left="106"/>
              <w:rPr>
                <w:sz w:val="12"/>
              </w:rPr>
            </w:pPr>
            <w:r>
              <w:rPr>
                <w:sz w:val="12"/>
              </w:rPr>
              <w:t>10</w:t>
            </w:r>
            <w:r>
              <w:rPr>
                <w:sz w:val="12"/>
              </w:rPr>
              <w:tab/>
              <w:t>10</w:t>
            </w:r>
          </w:p>
        </w:tc>
        <w:tc>
          <w:tcPr>
            <w:tcW w:w="2162" w:type="dxa"/>
            <w:gridSpan w:val="2"/>
          </w:tcPr>
          <w:p w14:paraId="5A2DCB8D" w14:textId="77777777" w:rsidR="00A5792B" w:rsidRDefault="002F44C1">
            <w:pPr>
              <w:pStyle w:val="TableParagraph"/>
              <w:spacing w:line="116" w:lineRule="exact"/>
              <w:ind w:left="142"/>
              <w:rPr>
                <w:sz w:val="12"/>
              </w:rPr>
            </w:pPr>
            <w:r>
              <w:rPr>
                <w:sz w:val="12"/>
              </w:rPr>
              <w:t>TRAVE</w:t>
            </w:r>
            <w:r>
              <w:rPr>
                <w:spacing w:val="69"/>
                <w:sz w:val="12"/>
              </w:rPr>
              <w:t xml:space="preserve"> </w:t>
            </w:r>
            <w:r>
              <w:rPr>
                <w:sz w:val="12"/>
              </w:rPr>
              <w:t>300.00</w:t>
            </w:r>
          </w:p>
        </w:tc>
      </w:tr>
      <w:tr w:rsidR="00A5792B" w14:paraId="23584B0F" w14:textId="77777777">
        <w:trPr>
          <w:trHeight w:val="136"/>
        </w:trPr>
        <w:tc>
          <w:tcPr>
            <w:tcW w:w="1346" w:type="dxa"/>
          </w:tcPr>
          <w:p w14:paraId="17CC97D3" w14:textId="77777777" w:rsidR="00A5792B" w:rsidRDefault="00A5792B">
            <w:pPr>
              <w:pStyle w:val="TableParagraph"/>
              <w:rPr>
                <w:rFonts w:ascii="Times New Roman"/>
                <w:sz w:val="8"/>
              </w:rPr>
            </w:pPr>
          </w:p>
        </w:tc>
        <w:tc>
          <w:tcPr>
            <w:tcW w:w="360" w:type="dxa"/>
          </w:tcPr>
          <w:p w14:paraId="1EE94974" w14:textId="77777777" w:rsidR="00A5792B" w:rsidRDefault="00A5792B">
            <w:pPr>
              <w:pStyle w:val="TableParagraph"/>
              <w:rPr>
                <w:rFonts w:ascii="Times New Roman"/>
                <w:sz w:val="8"/>
              </w:rPr>
            </w:pPr>
          </w:p>
        </w:tc>
        <w:tc>
          <w:tcPr>
            <w:tcW w:w="648" w:type="dxa"/>
          </w:tcPr>
          <w:p w14:paraId="76B3ABC6" w14:textId="77777777" w:rsidR="00A5792B" w:rsidRDefault="00A5792B">
            <w:pPr>
              <w:pStyle w:val="TableParagraph"/>
              <w:rPr>
                <w:rFonts w:ascii="Times New Roman"/>
                <w:sz w:val="8"/>
              </w:rPr>
            </w:pPr>
          </w:p>
        </w:tc>
        <w:tc>
          <w:tcPr>
            <w:tcW w:w="2916" w:type="dxa"/>
            <w:gridSpan w:val="2"/>
          </w:tcPr>
          <w:p w14:paraId="65D1B374" w14:textId="77777777" w:rsidR="00A5792B" w:rsidRDefault="00A5792B">
            <w:pPr>
              <w:pStyle w:val="TableParagraph"/>
              <w:rPr>
                <w:rFonts w:ascii="Times New Roman"/>
                <w:sz w:val="8"/>
              </w:rPr>
            </w:pPr>
          </w:p>
        </w:tc>
        <w:tc>
          <w:tcPr>
            <w:tcW w:w="1224" w:type="dxa"/>
          </w:tcPr>
          <w:p w14:paraId="38DE51F7" w14:textId="77777777" w:rsidR="00A5792B" w:rsidRDefault="00A5792B">
            <w:pPr>
              <w:pStyle w:val="TableParagraph"/>
              <w:rPr>
                <w:rFonts w:ascii="Times New Roman"/>
                <w:sz w:val="8"/>
              </w:rPr>
            </w:pPr>
          </w:p>
        </w:tc>
        <w:tc>
          <w:tcPr>
            <w:tcW w:w="684" w:type="dxa"/>
          </w:tcPr>
          <w:p w14:paraId="43FB4EFE" w14:textId="77777777" w:rsidR="00A5792B" w:rsidRDefault="00A5792B">
            <w:pPr>
              <w:pStyle w:val="TableParagraph"/>
              <w:rPr>
                <w:rFonts w:ascii="Times New Roman"/>
                <w:sz w:val="8"/>
              </w:rPr>
            </w:pPr>
          </w:p>
        </w:tc>
        <w:tc>
          <w:tcPr>
            <w:tcW w:w="2162" w:type="dxa"/>
            <w:gridSpan w:val="2"/>
          </w:tcPr>
          <w:p w14:paraId="1B122D15" w14:textId="77777777" w:rsidR="00A5792B" w:rsidRDefault="002F44C1">
            <w:pPr>
              <w:pStyle w:val="TableParagraph"/>
              <w:spacing w:line="116" w:lineRule="exact"/>
              <w:ind w:left="142"/>
              <w:rPr>
                <w:sz w:val="12"/>
              </w:rPr>
            </w:pPr>
            <w:r>
              <w:rPr>
                <w:sz w:val="12"/>
              </w:rPr>
              <w:t>TUITI</w:t>
            </w:r>
            <w:r>
              <w:rPr>
                <w:spacing w:val="69"/>
                <w:sz w:val="12"/>
              </w:rPr>
              <w:t xml:space="preserve"> </w:t>
            </w:r>
            <w:r>
              <w:rPr>
                <w:sz w:val="12"/>
              </w:rPr>
              <w:t>150.00</w:t>
            </w:r>
          </w:p>
        </w:tc>
      </w:tr>
      <w:tr w:rsidR="00A5792B" w14:paraId="624C43EB" w14:textId="77777777">
        <w:trPr>
          <w:trHeight w:val="135"/>
        </w:trPr>
        <w:tc>
          <w:tcPr>
            <w:tcW w:w="1346" w:type="dxa"/>
          </w:tcPr>
          <w:p w14:paraId="0D443C6B" w14:textId="77777777" w:rsidR="00A5792B" w:rsidRDefault="00A5792B">
            <w:pPr>
              <w:pStyle w:val="TableParagraph"/>
              <w:rPr>
                <w:rFonts w:ascii="Times New Roman"/>
                <w:sz w:val="8"/>
              </w:rPr>
            </w:pPr>
          </w:p>
        </w:tc>
        <w:tc>
          <w:tcPr>
            <w:tcW w:w="360" w:type="dxa"/>
          </w:tcPr>
          <w:p w14:paraId="0DCE90AB" w14:textId="77777777" w:rsidR="00A5792B" w:rsidRDefault="00A5792B">
            <w:pPr>
              <w:pStyle w:val="TableParagraph"/>
              <w:rPr>
                <w:rFonts w:ascii="Times New Roman"/>
                <w:sz w:val="8"/>
              </w:rPr>
            </w:pPr>
          </w:p>
        </w:tc>
        <w:tc>
          <w:tcPr>
            <w:tcW w:w="648" w:type="dxa"/>
          </w:tcPr>
          <w:p w14:paraId="4890A1A6" w14:textId="77777777" w:rsidR="00A5792B" w:rsidRDefault="00A5792B">
            <w:pPr>
              <w:pStyle w:val="TableParagraph"/>
              <w:rPr>
                <w:rFonts w:ascii="Times New Roman"/>
                <w:sz w:val="8"/>
              </w:rPr>
            </w:pPr>
          </w:p>
        </w:tc>
        <w:tc>
          <w:tcPr>
            <w:tcW w:w="2916" w:type="dxa"/>
            <w:gridSpan w:val="2"/>
          </w:tcPr>
          <w:p w14:paraId="6F96399D" w14:textId="77777777" w:rsidR="00A5792B" w:rsidRDefault="002F44C1">
            <w:pPr>
              <w:pStyle w:val="TableParagraph"/>
              <w:spacing w:line="116" w:lineRule="exact"/>
              <w:ind w:left="359"/>
              <w:rPr>
                <w:sz w:val="12"/>
              </w:rPr>
            </w:pPr>
            <w:r>
              <w:rPr>
                <w:sz w:val="12"/>
              </w:rPr>
              <w:t>Comment:</w:t>
            </w:r>
            <w:r>
              <w:rPr>
                <w:spacing w:val="69"/>
                <w:sz w:val="12"/>
              </w:rPr>
              <w:t xml:space="preserve"> </w:t>
            </w:r>
            <w:r>
              <w:rPr>
                <w:sz w:val="12"/>
              </w:rPr>
              <w:t>NOTHING</w:t>
            </w:r>
          </w:p>
        </w:tc>
        <w:tc>
          <w:tcPr>
            <w:tcW w:w="1224" w:type="dxa"/>
          </w:tcPr>
          <w:p w14:paraId="712D33D8" w14:textId="77777777" w:rsidR="00A5792B" w:rsidRDefault="00A5792B">
            <w:pPr>
              <w:pStyle w:val="TableParagraph"/>
              <w:rPr>
                <w:rFonts w:ascii="Times New Roman"/>
                <w:sz w:val="8"/>
              </w:rPr>
            </w:pPr>
          </w:p>
        </w:tc>
        <w:tc>
          <w:tcPr>
            <w:tcW w:w="684" w:type="dxa"/>
          </w:tcPr>
          <w:p w14:paraId="6E2AD064" w14:textId="77777777" w:rsidR="00A5792B" w:rsidRDefault="00A5792B">
            <w:pPr>
              <w:pStyle w:val="TableParagraph"/>
              <w:rPr>
                <w:rFonts w:ascii="Times New Roman"/>
                <w:sz w:val="8"/>
              </w:rPr>
            </w:pPr>
          </w:p>
        </w:tc>
        <w:tc>
          <w:tcPr>
            <w:tcW w:w="2162" w:type="dxa"/>
            <w:gridSpan w:val="2"/>
          </w:tcPr>
          <w:p w14:paraId="7B896DF5" w14:textId="77777777" w:rsidR="00A5792B" w:rsidRDefault="00A5792B">
            <w:pPr>
              <w:pStyle w:val="TableParagraph"/>
              <w:rPr>
                <w:rFonts w:ascii="Times New Roman"/>
                <w:sz w:val="8"/>
              </w:rPr>
            </w:pPr>
          </w:p>
        </w:tc>
      </w:tr>
    </w:tbl>
    <w:p w14:paraId="22D66836" w14:textId="77777777" w:rsidR="00A5792B" w:rsidRDefault="00A5792B">
      <w:pPr>
        <w:pStyle w:val="BodyText"/>
        <w:rPr>
          <w:rFonts w:ascii="Courier New"/>
          <w:sz w:val="14"/>
        </w:rPr>
      </w:pPr>
    </w:p>
    <w:p w14:paraId="1668B14B" w14:textId="77777777" w:rsidR="00A5792B" w:rsidRDefault="00A5792B">
      <w:pPr>
        <w:pStyle w:val="BodyText"/>
        <w:rPr>
          <w:rFonts w:ascii="Courier New"/>
          <w:sz w:val="14"/>
        </w:rPr>
      </w:pPr>
    </w:p>
    <w:p w14:paraId="49663D46" w14:textId="77777777" w:rsidR="00A5792B" w:rsidRDefault="00A5792B">
      <w:pPr>
        <w:pStyle w:val="BodyText"/>
        <w:spacing w:before="10"/>
        <w:rPr>
          <w:rFonts w:ascii="Courier New"/>
          <w:sz w:val="19"/>
        </w:rPr>
      </w:pPr>
    </w:p>
    <w:p w14:paraId="724974A7" w14:textId="77777777" w:rsidR="00A5792B" w:rsidRDefault="002F44C1">
      <w:pPr>
        <w:spacing w:before="1"/>
        <w:ind w:left="240"/>
        <w:rPr>
          <w:rFonts w:ascii="Courier New"/>
          <w:sz w:val="12"/>
        </w:rPr>
      </w:pPr>
      <w:r>
        <w:rPr>
          <w:rFonts w:ascii="Courier New"/>
          <w:sz w:val="12"/>
        </w:rPr>
        <w:t>*** Total Funding Requested: 960.00</w:t>
      </w:r>
    </w:p>
    <w:p w14:paraId="070D1CCA" w14:textId="77777777" w:rsidR="00A5792B" w:rsidRDefault="002F44C1">
      <w:pPr>
        <w:ind w:left="240"/>
        <w:rPr>
          <w:rFonts w:ascii="Courier New"/>
          <w:sz w:val="12"/>
        </w:rPr>
      </w:pPr>
      <w:r>
        <w:rPr>
          <w:rFonts w:ascii="Courier New"/>
          <w:sz w:val="12"/>
        </w:rPr>
        <w:t>*** Total Funding Authorized: 510.00</w:t>
      </w:r>
    </w:p>
    <w:p w14:paraId="1D161713" w14:textId="77777777" w:rsidR="00A5792B" w:rsidRDefault="00A5792B">
      <w:pPr>
        <w:pStyle w:val="BodyText"/>
        <w:spacing w:before="7"/>
        <w:rPr>
          <w:rFonts w:ascii="Courier New"/>
          <w:sz w:val="19"/>
        </w:rPr>
      </w:pPr>
    </w:p>
    <w:p w14:paraId="737FF563" w14:textId="77777777" w:rsidR="00A5792B" w:rsidRDefault="002F44C1">
      <w:pPr>
        <w:ind w:left="240"/>
        <w:rPr>
          <w:rFonts w:ascii="Courier New"/>
          <w:b/>
          <w:sz w:val="20"/>
        </w:rPr>
      </w:pPr>
      <w:r>
        <w:rPr>
          <w:rFonts w:ascii="Courier New"/>
          <w:sz w:val="20"/>
        </w:rPr>
        <w:t xml:space="preserve">Enter RETURN to continue or '^' to exit: </w:t>
      </w:r>
      <w:r>
        <w:rPr>
          <w:rFonts w:ascii="Courier New"/>
          <w:b/>
          <w:sz w:val="20"/>
        </w:rPr>
        <w:t>&lt;RET&gt;</w:t>
      </w:r>
    </w:p>
    <w:p w14:paraId="0EF5CDBB" w14:textId="77777777" w:rsidR="00A5792B" w:rsidRDefault="00A5792B">
      <w:pPr>
        <w:pStyle w:val="BodyText"/>
        <w:rPr>
          <w:rFonts w:ascii="Courier New"/>
          <w:b/>
          <w:sz w:val="22"/>
        </w:rPr>
      </w:pPr>
    </w:p>
    <w:p w14:paraId="06E22EAB" w14:textId="77777777" w:rsidR="00A5792B" w:rsidRDefault="00A5792B">
      <w:pPr>
        <w:pStyle w:val="BodyText"/>
        <w:rPr>
          <w:rFonts w:ascii="Courier New"/>
          <w:b/>
          <w:sz w:val="18"/>
        </w:rPr>
      </w:pPr>
    </w:p>
    <w:p w14:paraId="2E24FE49" w14:textId="77777777" w:rsidR="00A5792B" w:rsidRDefault="002F44C1">
      <w:pPr>
        <w:pStyle w:val="Heading2"/>
      </w:pPr>
      <w:r>
        <w:t>Menu Access:</w:t>
      </w:r>
    </w:p>
    <w:p w14:paraId="5C3BF7C8" w14:textId="77777777" w:rsidR="00A5792B" w:rsidRDefault="00A5792B">
      <w:pPr>
        <w:pStyle w:val="BodyText"/>
        <w:spacing w:before="9"/>
        <w:rPr>
          <w:b/>
          <w:sz w:val="23"/>
        </w:rPr>
      </w:pPr>
    </w:p>
    <w:p w14:paraId="039D9584" w14:textId="77777777" w:rsidR="00A5792B" w:rsidRDefault="002F44C1">
      <w:pPr>
        <w:pStyle w:val="BodyText"/>
        <w:ind w:left="240" w:right="1042"/>
        <w:jc w:val="both"/>
      </w:pPr>
      <w:r>
        <w:t>The AA/Funding Requests Report (132 Col) option is accessed through the Nursing Education Reports, Print option of the Nursing Educator's Menu, the Nursing Features (all options) menu, and the Administrator's Menu.</w:t>
      </w:r>
    </w:p>
    <w:p w14:paraId="4F7DA4F8" w14:textId="77777777" w:rsidR="00A5792B" w:rsidRDefault="00A5792B">
      <w:pPr>
        <w:jc w:val="both"/>
        <w:sectPr w:rsidR="00A5792B">
          <w:pgSz w:w="12240" w:h="15840"/>
          <w:pgMar w:top="940" w:right="620" w:bottom="1160" w:left="1200" w:header="725" w:footer="975" w:gutter="0"/>
          <w:cols w:space="720"/>
        </w:sectPr>
      </w:pPr>
    </w:p>
    <w:p w14:paraId="222EAAE4" w14:textId="77777777" w:rsidR="00A5792B" w:rsidRDefault="00A5792B">
      <w:pPr>
        <w:pStyle w:val="BodyText"/>
        <w:rPr>
          <w:sz w:val="20"/>
        </w:rPr>
      </w:pPr>
    </w:p>
    <w:p w14:paraId="735EBCC6" w14:textId="77777777" w:rsidR="00A5792B" w:rsidRDefault="00A5792B">
      <w:pPr>
        <w:pStyle w:val="BodyText"/>
        <w:spacing w:before="9"/>
        <w:rPr>
          <w:sz w:val="22"/>
        </w:rPr>
      </w:pPr>
    </w:p>
    <w:p w14:paraId="147CF0DE" w14:textId="77777777" w:rsidR="00A5792B" w:rsidRDefault="002F44C1">
      <w:pPr>
        <w:pStyle w:val="Heading2"/>
      </w:pPr>
      <w:r>
        <w:t>NURSE-PR-CES</w:t>
      </w:r>
    </w:p>
    <w:p w14:paraId="18312EB8" w14:textId="77777777" w:rsidR="00A5792B" w:rsidRDefault="00A5792B">
      <w:pPr>
        <w:pStyle w:val="BodyText"/>
        <w:rPr>
          <w:b/>
        </w:rPr>
      </w:pPr>
    </w:p>
    <w:p w14:paraId="31DA19EB" w14:textId="77777777" w:rsidR="00A5792B" w:rsidRDefault="002F44C1">
      <w:pPr>
        <w:spacing w:line="480" w:lineRule="auto"/>
        <w:ind w:left="240" w:right="4653"/>
        <w:rPr>
          <w:b/>
          <w:sz w:val="24"/>
        </w:rPr>
      </w:pPr>
      <w:r>
        <w:rPr>
          <w:b/>
          <w:sz w:val="24"/>
        </w:rPr>
        <w:t>C.E. Training Attendance Summary Report (132 Col) Description:</w:t>
      </w:r>
    </w:p>
    <w:p w14:paraId="17211461" w14:textId="77777777" w:rsidR="00A5792B" w:rsidRDefault="002F44C1">
      <w:pPr>
        <w:pStyle w:val="BodyText"/>
        <w:ind w:left="240" w:right="890"/>
      </w:pPr>
      <w:r>
        <w:t>This option allows the user to print 132 column reports on continuing education programs or classes attended by nursing employees. The training data for each nursing employee is stored in the PRSE Student Education Tracking (#452) file. Staff data reflecting assignment location and service category is found in the NURS Position Control (#211.8) file. Active status is found in the NURS Staff (#210) file. Employee names are found in the NURS Position Control (#211.8) file.</w:t>
      </w:r>
    </w:p>
    <w:p w14:paraId="6B179611" w14:textId="77777777" w:rsidR="00A5792B" w:rsidRDefault="00A5792B">
      <w:pPr>
        <w:pStyle w:val="BodyText"/>
        <w:rPr>
          <w:sz w:val="26"/>
        </w:rPr>
      </w:pPr>
    </w:p>
    <w:p w14:paraId="02E4F94C" w14:textId="77777777" w:rsidR="00A5792B" w:rsidRDefault="00A5792B">
      <w:pPr>
        <w:pStyle w:val="BodyText"/>
        <w:rPr>
          <w:sz w:val="22"/>
        </w:rPr>
      </w:pPr>
    </w:p>
    <w:p w14:paraId="253C9A79" w14:textId="77777777" w:rsidR="00A5792B" w:rsidRDefault="002F44C1">
      <w:pPr>
        <w:pStyle w:val="Heading2"/>
        <w:jc w:val="both"/>
      </w:pPr>
      <w:r>
        <w:t>Additional Information:</w:t>
      </w:r>
    </w:p>
    <w:p w14:paraId="20FEE0D7" w14:textId="77777777" w:rsidR="00A5792B" w:rsidRDefault="00A5792B">
      <w:pPr>
        <w:pStyle w:val="BodyText"/>
        <w:spacing w:before="9"/>
        <w:rPr>
          <w:b/>
          <w:sz w:val="23"/>
        </w:rPr>
      </w:pPr>
    </w:p>
    <w:p w14:paraId="6D044A28" w14:textId="77777777" w:rsidR="00A5792B" w:rsidRDefault="002F44C1">
      <w:pPr>
        <w:pStyle w:val="BodyText"/>
        <w:ind w:left="240" w:right="1380"/>
        <w:jc w:val="both"/>
      </w:pPr>
      <w:r>
        <w:t>Reports display data for local or non-local continuing education classes. At the end of each report the following information is provided:</w:t>
      </w:r>
    </w:p>
    <w:p w14:paraId="589DC742" w14:textId="77777777" w:rsidR="00A5792B" w:rsidRDefault="00A5792B">
      <w:pPr>
        <w:pStyle w:val="BodyText"/>
      </w:pPr>
    </w:p>
    <w:p w14:paraId="37F20A04" w14:textId="77777777" w:rsidR="00A5792B" w:rsidRDefault="002F44C1">
      <w:pPr>
        <w:pStyle w:val="BodyText"/>
        <w:ind w:left="600" w:right="1982"/>
      </w:pPr>
      <w:r>
        <w:t>Class total: The total number of classes over a period of time (local or non-local). Total Attended: The number of unique people who attended a class.</w:t>
      </w:r>
    </w:p>
    <w:p w14:paraId="5B770987" w14:textId="77777777" w:rsidR="00A5792B" w:rsidRDefault="002F44C1">
      <w:pPr>
        <w:pStyle w:val="BodyText"/>
        <w:spacing w:before="1"/>
        <w:ind w:left="600"/>
      </w:pPr>
      <w:r>
        <w:t>Total Presentation: The number of occurrences of a class.</w:t>
      </w:r>
    </w:p>
    <w:p w14:paraId="00B5643A" w14:textId="77777777" w:rsidR="00A5792B" w:rsidRDefault="002F44C1">
      <w:pPr>
        <w:pStyle w:val="BodyText"/>
        <w:spacing w:before="225"/>
        <w:ind w:left="240" w:right="1313"/>
        <w:jc w:val="both"/>
      </w:pPr>
      <w:r>
        <w:t>Reports can be sorted and printed by facility and/or product line when the appropriate fields (multi-divisional and product line) in the NURS Parameter (#213.9) file contain the value of 'yes'.</w:t>
      </w:r>
    </w:p>
    <w:p w14:paraId="49D2B2ED" w14:textId="77777777" w:rsidR="00A5792B" w:rsidRDefault="00A5792B">
      <w:pPr>
        <w:pStyle w:val="BodyText"/>
        <w:rPr>
          <w:sz w:val="26"/>
        </w:rPr>
      </w:pPr>
    </w:p>
    <w:p w14:paraId="33270E3C" w14:textId="77777777" w:rsidR="00A5792B" w:rsidRDefault="002F44C1">
      <w:pPr>
        <w:pStyle w:val="Heading2"/>
        <w:spacing w:before="157"/>
        <w:jc w:val="both"/>
      </w:pPr>
      <w:r>
        <w:t>Menu Display:</w:t>
      </w:r>
    </w:p>
    <w:p w14:paraId="7C59D475" w14:textId="77777777" w:rsidR="00A5792B" w:rsidRDefault="002F44C1">
      <w:pPr>
        <w:tabs>
          <w:tab w:val="left" w:pos="6119"/>
        </w:tabs>
        <w:spacing w:before="227" w:line="244" w:lineRule="auto"/>
        <w:ind w:left="240" w:right="1178"/>
        <w:rPr>
          <w:rFonts w:ascii="Courier New"/>
          <w:sz w:val="20"/>
        </w:rPr>
      </w:pPr>
      <w:r>
        <w:rPr>
          <w:rFonts w:ascii="Courier New"/>
          <w:sz w:val="20"/>
        </w:rPr>
        <w:t>Select Nursing Features (all options)</w:t>
      </w:r>
      <w:r>
        <w:rPr>
          <w:rFonts w:ascii="Courier New"/>
          <w:spacing w:val="-23"/>
          <w:sz w:val="20"/>
        </w:rPr>
        <w:t xml:space="preserve"> </w:t>
      </w:r>
      <w:r>
        <w:rPr>
          <w:rFonts w:ascii="Courier New"/>
          <w:sz w:val="20"/>
        </w:rPr>
        <w:t>Option:</w:t>
      </w:r>
      <w:r>
        <w:rPr>
          <w:rFonts w:ascii="Courier New"/>
          <w:spacing w:val="-4"/>
          <w:sz w:val="20"/>
        </w:rPr>
        <w:t xml:space="preserve"> </w:t>
      </w:r>
      <w:r>
        <w:rPr>
          <w:rFonts w:ascii="Courier New"/>
          <w:b/>
          <w:sz w:val="20"/>
        </w:rPr>
        <w:t>4</w:t>
      </w:r>
      <w:r>
        <w:rPr>
          <w:rFonts w:ascii="Courier New"/>
          <w:b/>
          <w:sz w:val="20"/>
        </w:rPr>
        <w:tab/>
      </w:r>
      <w:r>
        <w:rPr>
          <w:rFonts w:ascii="Courier New"/>
          <w:sz w:val="20"/>
        </w:rPr>
        <w:t>Nursing Education Reports, Print</w:t>
      </w:r>
    </w:p>
    <w:p w14:paraId="1D388358" w14:textId="77777777" w:rsidR="00A5792B" w:rsidRDefault="00A5792B">
      <w:pPr>
        <w:pStyle w:val="BodyText"/>
        <w:rPr>
          <w:rFonts w:ascii="Courier New"/>
          <w:sz w:val="22"/>
        </w:rPr>
      </w:pPr>
    </w:p>
    <w:p w14:paraId="1C137DBE" w14:textId="77777777" w:rsidR="00A5792B" w:rsidRDefault="00A5792B">
      <w:pPr>
        <w:pStyle w:val="BodyText"/>
        <w:spacing w:before="7"/>
        <w:rPr>
          <w:rFonts w:ascii="Courier New"/>
          <w:sz w:val="17"/>
        </w:rPr>
      </w:pPr>
    </w:p>
    <w:p w14:paraId="32CBB366" w14:textId="77777777" w:rsidR="00A5792B" w:rsidRDefault="00BE26E6">
      <w:pPr>
        <w:tabs>
          <w:tab w:val="left" w:pos="1517"/>
        </w:tabs>
        <w:ind w:left="600"/>
        <w:rPr>
          <w:rFonts w:ascii="Courier New"/>
          <w:sz w:val="20"/>
        </w:rPr>
      </w:pPr>
      <w:r>
        <w:pict w14:anchorId="49CF500B">
          <v:shape id="_x0000_s2087" style="position:absolute;left:0;text-align:left;margin-left:66.05pt;margin-top:-.2pt;width:.5pt;height:56.65pt;z-index:16116224;mso-position-horizontal-relative:page" coordorigin="1321,-4" coordsize="10,1133" path="m1331,-4r-10,l1321,223r,227l1321,675r,227l1321,1129r10,l1331,902r,-227l1331,450r,-227l1331,-4xe" fillcolor="black" stroked="f">
            <v:path arrowok="t"/>
            <w10:wrap anchorx="page"/>
          </v:shape>
        </w:pict>
      </w:r>
      <w:r w:rsidR="002F44C1">
        <w:rPr>
          <w:rFonts w:ascii="Courier New"/>
          <w:sz w:val="20"/>
          <w:vertAlign w:val="superscript"/>
        </w:rPr>
        <w:t>1</w:t>
      </w:r>
      <w:r w:rsidR="002F44C1">
        <w:rPr>
          <w:rFonts w:ascii="Courier New"/>
          <w:sz w:val="20"/>
        </w:rPr>
        <w:t>1</w:t>
      </w:r>
      <w:r w:rsidR="002F44C1">
        <w:rPr>
          <w:rFonts w:ascii="Courier New"/>
          <w:sz w:val="20"/>
        </w:rPr>
        <w:tab/>
        <w:t>Training Report by Unit/Svc.</w:t>
      </w:r>
      <w:r w:rsidR="002F44C1">
        <w:rPr>
          <w:rFonts w:ascii="Courier New"/>
          <w:spacing w:val="-7"/>
          <w:sz w:val="20"/>
        </w:rPr>
        <w:t xml:space="preserve"> </w:t>
      </w:r>
      <w:r w:rsidR="002F44C1">
        <w:rPr>
          <w:rFonts w:ascii="Courier New"/>
          <w:sz w:val="20"/>
        </w:rPr>
        <w:t>Category</w:t>
      </w:r>
    </w:p>
    <w:p w14:paraId="4BAE0D92" w14:textId="77777777" w:rsidR="00A5792B" w:rsidRDefault="002F44C1">
      <w:pPr>
        <w:pStyle w:val="ListParagraph"/>
        <w:numPr>
          <w:ilvl w:val="0"/>
          <w:numId w:val="51"/>
        </w:numPr>
        <w:tabs>
          <w:tab w:val="left" w:pos="1439"/>
          <w:tab w:val="left" w:pos="1440"/>
        </w:tabs>
        <w:ind w:hanging="841"/>
        <w:rPr>
          <w:sz w:val="20"/>
        </w:rPr>
      </w:pPr>
      <w:r>
        <w:rPr>
          <w:sz w:val="20"/>
        </w:rPr>
        <w:t>Individual Training</w:t>
      </w:r>
      <w:r>
        <w:rPr>
          <w:spacing w:val="-3"/>
          <w:sz w:val="20"/>
        </w:rPr>
        <w:t xml:space="preserve"> </w:t>
      </w:r>
      <w:r>
        <w:rPr>
          <w:sz w:val="20"/>
        </w:rPr>
        <w:t>Report</w:t>
      </w:r>
    </w:p>
    <w:p w14:paraId="6F4B78BF" w14:textId="77777777" w:rsidR="00A5792B" w:rsidRDefault="002F44C1">
      <w:pPr>
        <w:pStyle w:val="ListParagraph"/>
        <w:numPr>
          <w:ilvl w:val="0"/>
          <w:numId w:val="51"/>
        </w:numPr>
        <w:tabs>
          <w:tab w:val="left" w:pos="1439"/>
          <w:tab w:val="left" w:pos="1440"/>
        </w:tabs>
        <w:spacing w:line="226" w:lineRule="exact"/>
        <w:ind w:hanging="841"/>
        <w:rPr>
          <w:sz w:val="20"/>
        </w:rPr>
      </w:pPr>
      <w:r>
        <w:rPr>
          <w:sz w:val="20"/>
        </w:rPr>
        <w:t>3 Yr. Training Report by Unit/Svc.</w:t>
      </w:r>
      <w:r>
        <w:rPr>
          <w:spacing w:val="-10"/>
          <w:sz w:val="20"/>
        </w:rPr>
        <w:t xml:space="preserve"> </w:t>
      </w:r>
      <w:r>
        <w:rPr>
          <w:sz w:val="20"/>
        </w:rPr>
        <w:t>Category</w:t>
      </w:r>
    </w:p>
    <w:p w14:paraId="3D642801" w14:textId="77777777" w:rsidR="00A5792B" w:rsidRDefault="002F44C1">
      <w:pPr>
        <w:pStyle w:val="ListParagraph"/>
        <w:numPr>
          <w:ilvl w:val="0"/>
          <w:numId w:val="51"/>
        </w:numPr>
        <w:tabs>
          <w:tab w:val="left" w:pos="1439"/>
          <w:tab w:val="left" w:pos="1440"/>
        </w:tabs>
        <w:spacing w:line="226" w:lineRule="exact"/>
        <w:ind w:hanging="841"/>
        <w:rPr>
          <w:sz w:val="20"/>
        </w:rPr>
      </w:pPr>
      <w:r>
        <w:rPr>
          <w:sz w:val="20"/>
        </w:rPr>
        <w:t>Individual 3 Yr. Training</w:t>
      </w:r>
      <w:r>
        <w:rPr>
          <w:spacing w:val="-6"/>
          <w:sz w:val="20"/>
        </w:rPr>
        <w:t xml:space="preserve"> </w:t>
      </w:r>
      <w:r>
        <w:rPr>
          <w:sz w:val="20"/>
        </w:rPr>
        <w:t>Report</w:t>
      </w:r>
    </w:p>
    <w:p w14:paraId="465F8881" w14:textId="77777777" w:rsidR="00A5792B" w:rsidRDefault="002F44C1">
      <w:pPr>
        <w:pStyle w:val="ListParagraph"/>
        <w:numPr>
          <w:ilvl w:val="0"/>
          <w:numId w:val="51"/>
        </w:numPr>
        <w:tabs>
          <w:tab w:val="left" w:pos="1439"/>
          <w:tab w:val="left" w:pos="1440"/>
        </w:tabs>
        <w:spacing w:before="1"/>
        <w:ind w:hanging="841"/>
        <w:rPr>
          <w:sz w:val="20"/>
        </w:rPr>
      </w:pPr>
      <w:r>
        <w:rPr>
          <w:sz w:val="20"/>
        </w:rPr>
        <w:t>Mandatory Deficiency Report by Unit/Svc.</w:t>
      </w:r>
      <w:r>
        <w:rPr>
          <w:spacing w:val="-10"/>
          <w:sz w:val="20"/>
        </w:rPr>
        <w:t xml:space="preserve"> </w:t>
      </w:r>
      <w:r>
        <w:rPr>
          <w:sz w:val="20"/>
        </w:rPr>
        <w:t>Category</w:t>
      </w:r>
    </w:p>
    <w:p w14:paraId="5A04840B" w14:textId="77777777" w:rsidR="00A5792B" w:rsidRDefault="002F44C1">
      <w:pPr>
        <w:pStyle w:val="ListParagraph"/>
        <w:numPr>
          <w:ilvl w:val="0"/>
          <w:numId w:val="51"/>
        </w:numPr>
        <w:tabs>
          <w:tab w:val="left" w:pos="1439"/>
          <w:tab w:val="left" w:pos="1440"/>
        </w:tabs>
        <w:ind w:hanging="841"/>
        <w:rPr>
          <w:sz w:val="20"/>
        </w:rPr>
      </w:pPr>
      <w:r>
        <w:rPr>
          <w:sz w:val="20"/>
        </w:rPr>
        <w:t>Individual Employee Deficiency</w:t>
      </w:r>
      <w:r>
        <w:rPr>
          <w:spacing w:val="-5"/>
          <w:sz w:val="20"/>
        </w:rPr>
        <w:t xml:space="preserve"> </w:t>
      </w:r>
      <w:r>
        <w:rPr>
          <w:sz w:val="20"/>
        </w:rPr>
        <w:t>Report</w:t>
      </w:r>
    </w:p>
    <w:p w14:paraId="7A4A8943" w14:textId="77777777" w:rsidR="00A5792B" w:rsidRDefault="002F44C1">
      <w:pPr>
        <w:pStyle w:val="ListParagraph"/>
        <w:numPr>
          <w:ilvl w:val="0"/>
          <w:numId w:val="51"/>
        </w:numPr>
        <w:tabs>
          <w:tab w:val="left" w:pos="1439"/>
          <w:tab w:val="left" w:pos="1440"/>
        </w:tabs>
        <w:ind w:hanging="841"/>
        <w:rPr>
          <w:sz w:val="20"/>
        </w:rPr>
      </w:pPr>
      <w:r>
        <w:rPr>
          <w:sz w:val="20"/>
        </w:rPr>
        <w:t>AA/Funding Requests Report (132</w:t>
      </w:r>
      <w:r>
        <w:rPr>
          <w:spacing w:val="-6"/>
          <w:sz w:val="20"/>
        </w:rPr>
        <w:t xml:space="preserve"> </w:t>
      </w:r>
      <w:r>
        <w:rPr>
          <w:sz w:val="20"/>
        </w:rPr>
        <w:t>Col)</w:t>
      </w:r>
    </w:p>
    <w:p w14:paraId="1880C56E" w14:textId="77777777" w:rsidR="00A5792B" w:rsidRDefault="002F44C1">
      <w:pPr>
        <w:pStyle w:val="ListParagraph"/>
        <w:numPr>
          <w:ilvl w:val="0"/>
          <w:numId w:val="51"/>
        </w:numPr>
        <w:tabs>
          <w:tab w:val="left" w:pos="1439"/>
          <w:tab w:val="left" w:pos="1440"/>
        </w:tabs>
        <w:ind w:hanging="841"/>
        <w:rPr>
          <w:sz w:val="20"/>
        </w:rPr>
      </w:pPr>
      <w:r>
        <w:rPr>
          <w:sz w:val="20"/>
        </w:rPr>
        <w:t>CE Training Attendance Summary Report (132</w:t>
      </w:r>
      <w:r>
        <w:rPr>
          <w:spacing w:val="-11"/>
          <w:sz w:val="20"/>
        </w:rPr>
        <w:t xml:space="preserve"> </w:t>
      </w:r>
      <w:r>
        <w:rPr>
          <w:sz w:val="20"/>
        </w:rPr>
        <w:t>Col)</w:t>
      </w:r>
    </w:p>
    <w:p w14:paraId="1F22CAA1" w14:textId="77777777" w:rsidR="00A5792B" w:rsidRDefault="00A5792B">
      <w:pPr>
        <w:pStyle w:val="BodyText"/>
        <w:rPr>
          <w:rFonts w:ascii="Courier New"/>
          <w:sz w:val="22"/>
        </w:rPr>
      </w:pPr>
    </w:p>
    <w:p w14:paraId="14C448C6" w14:textId="77777777" w:rsidR="00A5792B" w:rsidRDefault="00A5792B">
      <w:pPr>
        <w:pStyle w:val="BodyText"/>
        <w:spacing w:before="6"/>
        <w:rPr>
          <w:rFonts w:ascii="Courier New"/>
          <w:sz w:val="17"/>
        </w:rPr>
      </w:pPr>
    </w:p>
    <w:p w14:paraId="492895F1" w14:textId="77777777" w:rsidR="00A5792B" w:rsidRDefault="002F44C1">
      <w:pPr>
        <w:pStyle w:val="Heading2"/>
        <w:jc w:val="both"/>
      </w:pPr>
      <w:r>
        <w:t>Screen Prints:</w:t>
      </w:r>
    </w:p>
    <w:p w14:paraId="350D195D" w14:textId="77777777" w:rsidR="00A5792B" w:rsidRDefault="002F44C1">
      <w:pPr>
        <w:tabs>
          <w:tab w:val="left" w:pos="6359"/>
        </w:tabs>
        <w:spacing w:before="227" w:line="244" w:lineRule="auto"/>
        <w:ind w:left="240" w:right="1178"/>
        <w:rPr>
          <w:rFonts w:ascii="Courier New"/>
          <w:sz w:val="20"/>
        </w:rPr>
      </w:pPr>
      <w:r>
        <w:rPr>
          <w:rFonts w:ascii="Courier New"/>
          <w:sz w:val="20"/>
        </w:rPr>
        <w:t>Select Nursing Education Reports, Print</w:t>
      </w:r>
      <w:r>
        <w:rPr>
          <w:rFonts w:ascii="Courier New"/>
          <w:spacing w:val="-24"/>
          <w:sz w:val="20"/>
        </w:rPr>
        <w:t xml:space="preserve"> </w:t>
      </w:r>
      <w:r>
        <w:rPr>
          <w:rFonts w:ascii="Courier New"/>
          <w:sz w:val="20"/>
        </w:rPr>
        <w:t>Option:</w:t>
      </w:r>
      <w:r>
        <w:rPr>
          <w:rFonts w:ascii="Courier New"/>
          <w:spacing w:val="-4"/>
          <w:sz w:val="20"/>
        </w:rPr>
        <w:t xml:space="preserve"> </w:t>
      </w:r>
      <w:r>
        <w:rPr>
          <w:rFonts w:ascii="Courier New"/>
          <w:b/>
          <w:sz w:val="20"/>
        </w:rPr>
        <w:t>8</w:t>
      </w:r>
      <w:r>
        <w:rPr>
          <w:rFonts w:ascii="Courier New"/>
          <w:b/>
          <w:sz w:val="20"/>
        </w:rPr>
        <w:tab/>
      </w:r>
      <w:r>
        <w:rPr>
          <w:rFonts w:ascii="Courier New"/>
          <w:sz w:val="20"/>
        </w:rPr>
        <w:t>C.E. Training Attendance Summary Report (132</w:t>
      </w:r>
      <w:r>
        <w:rPr>
          <w:rFonts w:ascii="Courier New"/>
          <w:spacing w:val="-4"/>
          <w:sz w:val="20"/>
        </w:rPr>
        <w:t xml:space="preserve"> </w:t>
      </w:r>
      <w:r>
        <w:rPr>
          <w:rFonts w:ascii="Courier New"/>
          <w:sz w:val="20"/>
        </w:rPr>
        <w:t>Col)</w:t>
      </w:r>
    </w:p>
    <w:p w14:paraId="5292E451" w14:textId="77777777" w:rsidR="00A5792B" w:rsidRDefault="00A5792B">
      <w:pPr>
        <w:pStyle w:val="BodyText"/>
        <w:rPr>
          <w:rFonts w:ascii="Courier New"/>
          <w:sz w:val="20"/>
        </w:rPr>
      </w:pPr>
    </w:p>
    <w:p w14:paraId="684DE7F7" w14:textId="77777777" w:rsidR="00A5792B" w:rsidRDefault="00BE26E6">
      <w:pPr>
        <w:pStyle w:val="BodyText"/>
        <w:spacing w:before="4"/>
        <w:rPr>
          <w:rFonts w:ascii="Courier New"/>
          <w:sz w:val="11"/>
        </w:rPr>
      </w:pPr>
      <w:r>
        <w:pict w14:anchorId="313E911C">
          <v:rect id="_x0000_s2086" style="position:absolute;margin-left:1in;margin-top:8.4pt;width:2in;height:.6pt;z-index:-15341568;mso-wrap-distance-left:0;mso-wrap-distance-right:0;mso-position-horizontal-relative:page" fillcolor="black" stroked="f">
            <w10:wrap type="topAndBottom" anchorx="page"/>
          </v:rect>
        </w:pict>
      </w:r>
    </w:p>
    <w:p w14:paraId="0FC8E831" w14:textId="77777777" w:rsidR="00A5792B" w:rsidRDefault="002F44C1">
      <w:pPr>
        <w:spacing w:before="73"/>
        <w:ind w:left="240"/>
        <w:rPr>
          <w:sz w:val="20"/>
        </w:rPr>
      </w:pPr>
      <w:r>
        <w:rPr>
          <w:sz w:val="20"/>
          <w:vertAlign w:val="superscript"/>
        </w:rPr>
        <w:t>1</w:t>
      </w:r>
      <w:r>
        <w:rPr>
          <w:sz w:val="20"/>
        </w:rPr>
        <w:t xml:space="preserve"> Patch NUR*4*3 January 1998</w:t>
      </w:r>
    </w:p>
    <w:p w14:paraId="29806423" w14:textId="77777777" w:rsidR="00A5792B" w:rsidRDefault="00A5792B">
      <w:pPr>
        <w:rPr>
          <w:sz w:val="20"/>
        </w:rPr>
        <w:sectPr w:rsidR="00A5792B">
          <w:pgSz w:w="12240" w:h="15840"/>
          <w:pgMar w:top="940" w:right="620" w:bottom="1160" w:left="1200" w:header="725" w:footer="975" w:gutter="0"/>
          <w:cols w:space="720"/>
        </w:sectPr>
      </w:pPr>
    </w:p>
    <w:p w14:paraId="3D8E5F5E" w14:textId="77777777" w:rsidR="00A5792B" w:rsidRDefault="00A5792B">
      <w:pPr>
        <w:pStyle w:val="BodyText"/>
        <w:rPr>
          <w:sz w:val="20"/>
        </w:rPr>
      </w:pPr>
    </w:p>
    <w:p w14:paraId="19ED6C06" w14:textId="77777777" w:rsidR="00A5792B" w:rsidRDefault="00A5792B">
      <w:pPr>
        <w:pStyle w:val="BodyText"/>
        <w:rPr>
          <w:sz w:val="20"/>
        </w:rPr>
      </w:pPr>
    </w:p>
    <w:p w14:paraId="4455D19C" w14:textId="77777777" w:rsidR="00A5792B" w:rsidRDefault="00A5792B">
      <w:pPr>
        <w:pStyle w:val="BodyText"/>
        <w:spacing w:before="6"/>
        <w:rPr>
          <w:sz w:val="22"/>
        </w:rPr>
      </w:pPr>
    </w:p>
    <w:p w14:paraId="2B5726B0" w14:textId="77777777" w:rsidR="00A5792B" w:rsidRDefault="002F44C1">
      <w:pPr>
        <w:ind w:left="240"/>
        <w:rPr>
          <w:rFonts w:ascii="Courier New"/>
          <w:b/>
          <w:sz w:val="20"/>
        </w:rPr>
      </w:pPr>
      <w:r>
        <w:rPr>
          <w:rFonts w:ascii="Courier New"/>
          <w:sz w:val="20"/>
        </w:rPr>
        <w:t xml:space="preserve">Select FACILITY (Press return for all facilities): </w:t>
      </w:r>
      <w:r>
        <w:rPr>
          <w:rFonts w:ascii="Courier New"/>
          <w:b/>
          <w:sz w:val="20"/>
        </w:rPr>
        <w:t>&lt;RET&gt;</w:t>
      </w:r>
    </w:p>
    <w:p w14:paraId="4973FFAF" w14:textId="77777777" w:rsidR="00A5792B" w:rsidRDefault="00A5792B">
      <w:pPr>
        <w:pStyle w:val="BodyText"/>
        <w:spacing w:before="8"/>
        <w:rPr>
          <w:rFonts w:ascii="Courier New"/>
          <w:b/>
          <w:sz w:val="19"/>
        </w:rPr>
      </w:pPr>
    </w:p>
    <w:p w14:paraId="0224BCF0" w14:textId="77777777" w:rsidR="00A5792B" w:rsidRDefault="002F44C1">
      <w:pPr>
        <w:pStyle w:val="BodyText"/>
        <w:ind w:left="240"/>
      </w:pPr>
      <w:r>
        <w:t>Select appropriate facility or press return for all facilities.</w:t>
      </w:r>
    </w:p>
    <w:p w14:paraId="5670E6ED" w14:textId="77777777" w:rsidR="00A5792B" w:rsidRDefault="002F44C1">
      <w:pPr>
        <w:spacing w:before="229"/>
        <w:ind w:left="240"/>
        <w:rPr>
          <w:rFonts w:ascii="Courier New"/>
          <w:b/>
          <w:sz w:val="20"/>
        </w:rPr>
      </w:pPr>
      <w:r>
        <w:rPr>
          <w:rFonts w:ascii="Courier New"/>
          <w:sz w:val="20"/>
        </w:rPr>
        <w:t xml:space="preserve">Select PRODUCT LINE (Press return for all product lines): </w:t>
      </w:r>
      <w:r>
        <w:rPr>
          <w:rFonts w:ascii="Courier New"/>
          <w:b/>
          <w:sz w:val="20"/>
        </w:rPr>
        <w:t>&lt;RET&gt;</w:t>
      </w:r>
    </w:p>
    <w:p w14:paraId="44580497" w14:textId="77777777" w:rsidR="00A5792B" w:rsidRDefault="00A5792B">
      <w:pPr>
        <w:pStyle w:val="BodyText"/>
        <w:spacing w:before="9"/>
        <w:rPr>
          <w:rFonts w:ascii="Courier New"/>
          <w:b/>
          <w:sz w:val="19"/>
        </w:rPr>
      </w:pPr>
    </w:p>
    <w:p w14:paraId="7FB4F450" w14:textId="77777777" w:rsidR="00A5792B" w:rsidRDefault="002F44C1">
      <w:pPr>
        <w:pStyle w:val="BodyText"/>
        <w:spacing w:before="1"/>
        <w:ind w:left="240"/>
      </w:pPr>
      <w:r>
        <w:t>Select appropriate product line(s) or press return for all product lines.</w:t>
      </w:r>
    </w:p>
    <w:p w14:paraId="5C0D8AA3" w14:textId="77777777" w:rsidR="00A5792B" w:rsidRDefault="002F44C1">
      <w:pPr>
        <w:spacing w:before="229"/>
        <w:ind w:left="240"/>
        <w:rPr>
          <w:rFonts w:ascii="Courier New"/>
          <w:b/>
          <w:sz w:val="20"/>
        </w:rPr>
      </w:pPr>
      <w:r>
        <w:rPr>
          <w:rFonts w:ascii="Courier New"/>
          <w:sz w:val="20"/>
        </w:rPr>
        <w:t xml:space="preserve">Select CONTINUING EDUCATION PROGRAM (Press return for all Programs): </w:t>
      </w:r>
      <w:r>
        <w:rPr>
          <w:rFonts w:ascii="Courier New"/>
          <w:b/>
          <w:sz w:val="20"/>
        </w:rPr>
        <w:t>&lt;RET&gt;</w:t>
      </w:r>
    </w:p>
    <w:p w14:paraId="0E8C6682" w14:textId="77777777" w:rsidR="00A5792B" w:rsidRDefault="00A5792B">
      <w:pPr>
        <w:pStyle w:val="BodyText"/>
        <w:spacing w:before="8"/>
        <w:rPr>
          <w:rFonts w:ascii="Courier New"/>
          <w:b/>
          <w:sz w:val="19"/>
        </w:rPr>
      </w:pPr>
    </w:p>
    <w:p w14:paraId="3B455428" w14:textId="77777777" w:rsidR="00A5792B" w:rsidRDefault="002F44C1">
      <w:pPr>
        <w:pStyle w:val="BodyText"/>
        <w:ind w:left="240"/>
      </w:pPr>
      <w:r>
        <w:t>Enter a specific class name or press 'return' for all classes.</w:t>
      </w:r>
    </w:p>
    <w:p w14:paraId="6DBA4E95" w14:textId="77777777" w:rsidR="00A5792B" w:rsidRDefault="00A5792B">
      <w:pPr>
        <w:pStyle w:val="BodyText"/>
        <w:spacing w:before="4"/>
        <w:rPr>
          <w:sz w:val="20"/>
        </w:rPr>
      </w:pPr>
    </w:p>
    <w:p w14:paraId="1F6591FB" w14:textId="77777777" w:rsidR="00A5792B" w:rsidRDefault="002F44C1">
      <w:pPr>
        <w:ind w:left="839"/>
        <w:rPr>
          <w:rFonts w:ascii="Courier New"/>
          <w:sz w:val="20"/>
        </w:rPr>
      </w:pPr>
      <w:r>
        <w:rPr>
          <w:rFonts w:ascii="Courier New"/>
          <w:sz w:val="20"/>
        </w:rPr>
        <w:t>Select one of the following:</w:t>
      </w:r>
    </w:p>
    <w:p w14:paraId="169E1ABC" w14:textId="77777777" w:rsidR="00A5792B" w:rsidRDefault="00A5792B">
      <w:pPr>
        <w:pStyle w:val="BodyText"/>
        <w:rPr>
          <w:rFonts w:ascii="Courier New"/>
          <w:sz w:val="20"/>
        </w:rPr>
      </w:pPr>
    </w:p>
    <w:p w14:paraId="4A745BE3" w14:textId="77777777" w:rsidR="00A5792B" w:rsidRDefault="002F44C1">
      <w:pPr>
        <w:tabs>
          <w:tab w:val="left" w:pos="2639"/>
        </w:tabs>
        <w:spacing w:line="226" w:lineRule="exact"/>
        <w:ind w:left="1439"/>
        <w:rPr>
          <w:rFonts w:ascii="Courier New"/>
          <w:sz w:val="20"/>
        </w:rPr>
      </w:pPr>
      <w:r>
        <w:rPr>
          <w:rFonts w:ascii="Courier New"/>
          <w:sz w:val="20"/>
        </w:rPr>
        <w:t>L</w:t>
      </w:r>
      <w:r>
        <w:rPr>
          <w:rFonts w:ascii="Courier New"/>
          <w:sz w:val="20"/>
        </w:rPr>
        <w:tab/>
        <w:t>Local CE</w:t>
      </w:r>
      <w:r>
        <w:rPr>
          <w:rFonts w:ascii="Courier New"/>
          <w:spacing w:val="-3"/>
          <w:sz w:val="20"/>
        </w:rPr>
        <w:t xml:space="preserve"> </w:t>
      </w:r>
      <w:r>
        <w:rPr>
          <w:rFonts w:ascii="Courier New"/>
          <w:sz w:val="20"/>
        </w:rPr>
        <w:t>Classes</w:t>
      </w:r>
    </w:p>
    <w:p w14:paraId="6CF5F924" w14:textId="77777777" w:rsidR="00A5792B" w:rsidRDefault="002F44C1">
      <w:pPr>
        <w:tabs>
          <w:tab w:val="left" w:pos="2639"/>
        </w:tabs>
        <w:spacing w:line="226" w:lineRule="exact"/>
        <w:ind w:left="1439"/>
        <w:rPr>
          <w:rFonts w:ascii="Courier New"/>
          <w:sz w:val="20"/>
        </w:rPr>
      </w:pPr>
      <w:r>
        <w:rPr>
          <w:rFonts w:ascii="Courier New"/>
          <w:sz w:val="20"/>
        </w:rPr>
        <w:t>N</w:t>
      </w:r>
      <w:r>
        <w:rPr>
          <w:rFonts w:ascii="Courier New"/>
          <w:sz w:val="20"/>
        </w:rPr>
        <w:tab/>
        <w:t>Non-Local CE</w:t>
      </w:r>
      <w:r>
        <w:rPr>
          <w:rFonts w:ascii="Courier New"/>
          <w:spacing w:val="-3"/>
          <w:sz w:val="20"/>
        </w:rPr>
        <w:t xml:space="preserve"> </w:t>
      </w:r>
      <w:r>
        <w:rPr>
          <w:rFonts w:ascii="Courier New"/>
          <w:sz w:val="20"/>
        </w:rPr>
        <w:t>Classes</w:t>
      </w:r>
    </w:p>
    <w:p w14:paraId="3363C693" w14:textId="77777777" w:rsidR="00A5792B" w:rsidRDefault="00A5792B">
      <w:pPr>
        <w:pStyle w:val="BodyText"/>
        <w:spacing w:before="7"/>
        <w:rPr>
          <w:rFonts w:ascii="Courier New"/>
          <w:sz w:val="19"/>
        </w:rPr>
      </w:pPr>
    </w:p>
    <w:p w14:paraId="15C5CFD8" w14:textId="77777777" w:rsidR="00A5792B" w:rsidRDefault="002F44C1">
      <w:pPr>
        <w:ind w:left="240"/>
        <w:rPr>
          <w:rFonts w:ascii="Courier New"/>
          <w:b/>
          <w:sz w:val="20"/>
        </w:rPr>
      </w:pPr>
      <w:r>
        <w:rPr>
          <w:rFonts w:ascii="Courier New"/>
          <w:sz w:val="20"/>
        </w:rPr>
        <w:t xml:space="preserve">Select Local or Non-Local CE PROGRAMS (Press Return for all classes): </w:t>
      </w:r>
      <w:r>
        <w:rPr>
          <w:rFonts w:ascii="Courier New"/>
          <w:b/>
          <w:sz w:val="20"/>
        </w:rPr>
        <w:t>&lt;RET&gt;</w:t>
      </w:r>
    </w:p>
    <w:p w14:paraId="60C34E29" w14:textId="77777777" w:rsidR="00A5792B" w:rsidRDefault="00A5792B">
      <w:pPr>
        <w:pStyle w:val="BodyText"/>
        <w:spacing w:before="10"/>
        <w:rPr>
          <w:rFonts w:ascii="Courier New"/>
          <w:b/>
          <w:sz w:val="19"/>
        </w:rPr>
      </w:pPr>
    </w:p>
    <w:p w14:paraId="3F9A59AE" w14:textId="77777777" w:rsidR="00A5792B" w:rsidRDefault="002F44C1">
      <w:pPr>
        <w:pStyle w:val="BodyText"/>
        <w:ind w:left="240" w:right="852"/>
      </w:pPr>
      <w:r>
        <w:t>Enter the code (L=Local, N=Non-Local) for a specific type of CE report or press 'return' for both types of CE classes.</w:t>
      </w:r>
    </w:p>
    <w:p w14:paraId="1F6F396F" w14:textId="77777777" w:rsidR="00A5792B" w:rsidRDefault="002F44C1">
      <w:pPr>
        <w:spacing w:before="228"/>
        <w:ind w:left="240"/>
        <w:rPr>
          <w:rFonts w:ascii="Courier New"/>
          <w:b/>
          <w:sz w:val="20"/>
        </w:rPr>
      </w:pPr>
      <w:r>
        <w:rPr>
          <w:rFonts w:ascii="Courier New"/>
          <w:sz w:val="20"/>
        </w:rPr>
        <w:t xml:space="preserve">Start With CLASS DATE (Press return for all dates): </w:t>
      </w:r>
      <w:r>
        <w:rPr>
          <w:rFonts w:ascii="Courier New"/>
          <w:b/>
          <w:sz w:val="20"/>
        </w:rPr>
        <w:t>&lt;RET&gt;</w:t>
      </w:r>
    </w:p>
    <w:p w14:paraId="08FB2D45" w14:textId="77777777" w:rsidR="00A5792B" w:rsidRDefault="00A5792B">
      <w:pPr>
        <w:pStyle w:val="BodyText"/>
        <w:spacing w:before="9"/>
        <w:rPr>
          <w:rFonts w:ascii="Courier New"/>
          <w:b/>
          <w:sz w:val="19"/>
        </w:rPr>
      </w:pPr>
    </w:p>
    <w:p w14:paraId="270470A8" w14:textId="77777777" w:rsidR="00A5792B" w:rsidRDefault="002F44C1">
      <w:pPr>
        <w:pStyle w:val="BodyText"/>
        <w:ind w:left="240"/>
      </w:pPr>
      <w:r>
        <w:t>Enter the date range for the report.</w:t>
      </w:r>
    </w:p>
    <w:p w14:paraId="7062A689" w14:textId="77777777" w:rsidR="00A5792B" w:rsidRDefault="00A5792B">
      <w:pPr>
        <w:pStyle w:val="BodyText"/>
        <w:spacing w:before="4"/>
        <w:rPr>
          <w:sz w:val="20"/>
        </w:rPr>
      </w:pPr>
    </w:p>
    <w:p w14:paraId="139BB6E1" w14:textId="77777777" w:rsidR="00A5792B" w:rsidRDefault="002F44C1">
      <w:pPr>
        <w:ind w:left="240"/>
        <w:rPr>
          <w:sz w:val="24"/>
        </w:rPr>
      </w:pPr>
      <w:r>
        <w:rPr>
          <w:rFonts w:ascii="Courier New"/>
          <w:sz w:val="20"/>
        </w:rPr>
        <w:t xml:space="preserve">DEVICE: </w:t>
      </w:r>
      <w:r>
        <w:rPr>
          <w:sz w:val="24"/>
        </w:rPr>
        <w:t>Enter an appropriate device</w:t>
      </w:r>
    </w:p>
    <w:p w14:paraId="57C398CC" w14:textId="77777777" w:rsidR="00A5792B" w:rsidRDefault="00A5792B">
      <w:pPr>
        <w:pStyle w:val="BodyText"/>
        <w:spacing w:before="4"/>
        <w:rPr>
          <w:sz w:val="37"/>
        </w:rPr>
      </w:pPr>
    </w:p>
    <w:p w14:paraId="05C9B9C2" w14:textId="77777777" w:rsidR="00A5792B" w:rsidRDefault="002F44C1">
      <w:pPr>
        <w:spacing w:line="136" w:lineRule="exact"/>
        <w:ind w:left="2759"/>
        <w:rPr>
          <w:rFonts w:ascii="Courier New"/>
          <w:sz w:val="12"/>
        </w:rPr>
      </w:pPr>
      <w:r>
        <w:rPr>
          <w:rFonts w:ascii="Courier New"/>
          <w:sz w:val="12"/>
        </w:rPr>
        <w:t>HINES</w:t>
      </w:r>
    </w:p>
    <w:p w14:paraId="26E7ED51" w14:textId="77777777" w:rsidR="00A5792B" w:rsidRDefault="002F44C1">
      <w:pPr>
        <w:tabs>
          <w:tab w:val="left" w:pos="4559"/>
          <w:tab w:val="left" w:pos="6862"/>
          <w:tab w:val="left" w:pos="8950"/>
        </w:tabs>
        <w:ind w:left="5711" w:right="963" w:hanging="5472"/>
        <w:rPr>
          <w:rFonts w:ascii="Courier New"/>
          <w:sz w:val="12"/>
        </w:rPr>
      </w:pPr>
      <w:r>
        <w:rPr>
          <w:rFonts w:ascii="Courier New"/>
          <w:sz w:val="12"/>
        </w:rPr>
        <w:t>C.E. TRAINING ATTENDANCE</w:t>
      </w:r>
      <w:r>
        <w:rPr>
          <w:rFonts w:ascii="Courier New"/>
          <w:spacing w:val="-22"/>
          <w:sz w:val="12"/>
        </w:rPr>
        <w:t xml:space="preserve"> </w:t>
      </w:r>
      <w:r>
        <w:rPr>
          <w:rFonts w:ascii="Courier New"/>
          <w:sz w:val="12"/>
        </w:rPr>
        <w:t>SUMMARY</w:t>
      </w:r>
      <w:r>
        <w:rPr>
          <w:rFonts w:ascii="Courier New"/>
          <w:spacing w:val="-7"/>
          <w:sz w:val="12"/>
        </w:rPr>
        <w:t xml:space="preserve"> </w:t>
      </w:r>
      <w:r>
        <w:rPr>
          <w:rFonts w:ascii="Courier New"/>
          <w:sz w:val="12"/>
        </w:rPr>
        <w:t>REPORT</w:t>
      </w:r>
      <w:r>
        <w:rPr>
          <w:rFonts w:ascii="Courier New"/>
          <w:sz w:val="12"/>
        </w:rPr>
        <w:tab/>
        <w:t>FEB</w:t>
      </w:r>
      <w:r>
        <w:rPr>
          <w:rFonts w:ascii="Courier New"/>
          <w:spacing w:val="-3"/>
          <w:sz w:val="12"/>
        </w:rPr>
        <w:t xml:space="preserve"> </w:t>
      </w:r>
      <w:r>
        <w:rPr>
          <w:rFonts w:ascii="Courier New"/>
          <w:sz w:val="12"/>
        </w:rPr>
        <w:t>25,</w:t>
      </w:r>
      <w:r>
        <w:rPr>
          <w:rFonts w:ascii="Courier New"/>
          <w:spacing w:val="-4"/>
          <w:sz w:val="12"/>
        </w:rPr>
        <w:t xml:space="preserve"> </w:t>
      </w:r>
      <w:r>
        <w:rPr>
          <w:rFonts w:ascii="Courier New"/>
          <w:sz w:val="12"/>
        </w:rPr>
        <w:t>1997</w:t>
      </w:r>
      <w:r>
        <w:rPr>
          <w:rFonts w:ascii="Courier New"/>
          <w:sz w:val="12"/>
        </w:rPr>
        <w:tab/>
      </w:r>
      <w:r>
        <w:rPr>
          <w:rFonts w:ascii="Courier New"/>
          <w:sz w:val="12"/>
        </w:rPr>
        <w:tab/>
      </w:r>
      <w:r>
        <w:rPr>
          <w:rFonts w:ascii="Courier New"/>
          <w:sz w:val="12"/>
        </w:rPr>
        <w:tab/>
        <w:t xml:space="preserve">PAGE: </w:t>
      </w:r>
      <w:r>
        <w:rPr>
          <w:rFonts w:ascii="Courier New"/>
          <w:spacing w:val="-15"/>
          <w:sz w:val="12"/>
        </w:rPr>
        <w:t xml:space="preserve">1 </w:t>
      </w:r>
      <w:r>
        <w:rPr>
          <w:rFonts w:ascii="Courier New"/>
          <w:sz w:val="12"/>
        </w:rPr>
        <w:t>CLASS</w:t>
      </w:r>
      <w:r>
        <w:rPr>
          <w:rFonts w:ascii="Courier New"/>
          <w:sz w:val="12"/>
        </w:rPr>
        <w:tab/>
        <w:t>CONTACT</w:t>
      </w:r>
    </w:p>
    <w:p w14:paraId="2A880BDA" w14:textId="77777777" w:rsidR="00A5792B" w:rsidRDefault="00BE26E6">
      <w:pPr>
        <w:tabs>
          <w:tab w:val="left" w:pos="4343"/>
          <w:tab w:val="left" w:pos="5710"/>
          <w:tab w:val="left" w:pos="6358"/>
          <w:tab w:val="left" w:pos="7438"/>
        </w:tabs>
        <w:spacing w:before="1"/>
        <w:ind w:left="1031"/>
        <w:rPr>
          <w:rFonts w:ascii="Courier New"/>
          <w:sz w:val="12"/>
        </w:rPr>
      </w:pPr>
      <w:r>
        <w:pict w14:anchorId="4851B437">
          <v:shape id="_x0000_s2085" style="position:absolute;left:0;text-align:left;margin-left:1in;margin-top:10.15pt;width:464.4pt;height:.1pt;z-index:-15340544;mso-wrap-distance-left:0;mso-wrap-distance-right:0;mso-position-horizontal-relative:page" coordorigin="1440,203" coordsize="9288,0" path="m1440,203r9288,e" filled="f" strokeweight=".1249mm">
            <v:stroke dashstyle="dash"/>
            <v:path arrowok="t"/>
            <w10:wrap type="topAndBottom" anchorx="page"/>
          </v:shape>
        </w:pict>
      </w:r>
      <w:r w:rsidR="002F44C1">
        <w:rPr>
          <w:rFonts w:ascii="Courier New"/>
          <w:sz w:val="12"/>
        </w:rPr>
        <w:t>CLASS</w:t>
      </w:r>
      <w:r w:rsidR="002F44C1">
        <w:rPr>
          <w:rFonts w:ascii="Courier New"/>
          <w:sz w:val="12"/>
        </w:rPr>
        <w:tab/>
        <w:t>DATES</w:t>
      </w:r>
      <w:r w:rsidR="002F44C1">
        <w:rPr>
          <w:rFonts w:ascii="Courier New"/>
          <w:sz w:val="12"/>
        </w:rPr>
        <w:tab/>
        <w:t>HRs</w:t>
      </w:r>
      <w:r w:rsidR="002F44C1">
        <w:rPr>
          <w:rFonts w:ascii="Courier New"/>
          <w:sz w:val="12"/>
        </w:rPr>
        <w:tab/>
        <w:t>CEU's</w:t>
      </w:r>
      <w:r w:rsidR="002F44C1">
        <w:rPr>
          <w:rFonts w:ascii="Courier New"/>
          <w:spacing w:val="66"/>
          <w:sz w:val="12"/>
        </w:rPr>
        <w:t xml:space="preserve"> </w:t>
      </w:r>
      <w:r w:rsidR="002F44C1">
        <w:rPr>
          <w:rFonts w:ascii="Courier New"/>
          <w:sz w:val="12"/>
        </w:rPr>
        <w:t>HRs</w:t>
      </w:r>
      <w:r w:rsidR="002F44C1">
        <w:rPr>
          <w:rFonts w:ascii="Courier New"/>
          <w:sz w:val="12"/>
        </w:rPr>
        <w:tab/>
        <w:t>NAME</w:t>
      </w:r>
    </w:p>
    <w:p w14:paraId="403B725A" w14:textId="77777777" w:rsidR="00A5792B" w:rsidRDefault="00A5792B">
      <w:pPr>
        <w:pStyle w:val="BodyText"/>
        <w:spacing w:before="5"/>
        <w:rPr>
          <w:rFonts w:ascii="Courier New"/>
          <w:sz w:val="6"/>
        </w:rPr>
      </w:pPr>
    </w:p>
    <w:p w14:paraId="439EBD76" w14:textId="77777777" w:rsidR="00A5792B" w:rsidRDefault="00BE26E6">
      <w:pPr>
        <w:spacing w:before="100"/>
        <w:ind w:left="2831"/>
        <w:rPr>
          <w:rFonts w:ascii="Courier New"/>
          <w:sz w:val="12"/>
        </w:rPr>
      </w:pPr>
      <w:r>
        <w:pict w14:anchorId="017B820B">
          <v:shape id="_x0000_s2084" style="position:absolute;left:0;text-align:left;margin-left:201.6pt;margin-top:15.1pt;width:32.4pt;height:.1pt;z-index:-15340032;mso-wrap-distance-left:0;mso-wrap-distance-right:0;mso-position-horizontal-relative:page" coordorigin="4032,302" coordsize="648,0" path="m4032,302r647,e" filled="f" strokeweight=".1249mm">
            <v:stroke dashstyle="dash"/>
            <v:path arrowok="t"/>
            <w10:wrap type="topAndBottom" anchorx="page"/>
          </v:shape>
        </w:pict>
      </w:r>
      <w:r w:rsidR="002F44C1">
        <w:rPr>
          <w:rFonts w:ascii="Courier New"/>
          <w:sz w:val="12"/>
        </w:rPr>
        <w:t>SURGERY2</w:t>
      </w:r>
    </w:p>
    <w:p w14:paraId="3BD73EBF" w14:textId="77777777" w:rsidR="00A5792B" w:rsidRDefault="002F44C1">
      <w:pPr>
        <w:spacing w:before="36"/>
        <w:ind w:left="240"/>
        <w:rPr>
          <w:rFonts w:ascii="Courier New"/>
          <w:sz w:val="12"/>
        </w:rPr>
      </w:pPr>
      <w:r>
        <w:rPr>
          <w:rFonts w:ascii="Courier New"/>
          <w:sz w:val="12"/>
        </w:rPr>
        <w:t>LOCAL C.E. TRAINING:</w:t>
      </w:r>
    </w:p>
    <w:p w14:paraId="4B8EE7EC" w14:textId="77777777" w:rsidR="00A5792B" w:rsidRDefault="002F44C1">
      <w:pPr>
        <w:spacing w:before="1" w:line="136" w:lineRule="exact"/>
        <w:ind w:left="1031"/>
        <w:rPr>
          <w:rFonts w:ascii="Courier New"/>
          <w:sz w:val="12"/>
        </w:rPr>
      </w:pPr>
      <w:r>
        <w:rPr>
          <w:rFonts w:ascii="Courier New"/>
          <w:sz w:val="12"/>
        </w:rPr>
        <w:t>BLOOD ADMINISTRATION</w:t>
      </w:r>
    </w:p>
    <w:p w14:paraId="44642DF6" w14:textId="77777777" w:rsidR="00A5792B" w:rsidRDefault="00BE26E6">
      <w:pPr>
        <w:tabs>
          <w:tab w:val="left" w:pos="4343"/>
          <w:tab w:val="left" w:pos="6358"/>
          <w:tab w:val="left" w:pos="6862"/>
          <w:tab w:val="left" w:pos="7438"/>
        </w:tabs>
        <w:ind w:left="1319"/>
        <w:rPr>
          <w:rFonts w:ascii="Courier New"/>
          <w:sz w:val="12"/>
        </w:rPr>
      </w:pPr>
      <w:r>
        <w:pict w14:anchorId="7A388E39">
          <v:shape id="_x0000_s2083" style="position:absolute;left:0;text-align:left;margin-left:126pt;margin-top:10.1pt;width:68.4pt;height:.1pt;z-index:-15339520;mso-wrap-distance-left:0;mso-wrap-distance-right:0;mso-position-horizontal-relative:page" coordorigin="2520,202" coordsize="1368,0" path="m2520,202r1368,e" filled="f" strokeweight=".1249mm">
            <v:stroke dashstyle="dash"/>
            <v:path arrowok="t"/>
            <w10:wrap type="topAndBottom" anchorx="page"/>
          </v:shape>
        </w:pict>
      </w:r>
      <w:r>
        <w:pict w14:anchorId="66B523AE">
          <v:shape id="_x0000_s2082" style="position:absolute;left:0;text-align:left;margin-left:431.95pt;margin-top:10.1pt;width:68.4pt;height:.1pt;z-index:-15339008;mso-wrap-distance-left:0;mso-wrap-distance-right:0;mso-position-horizontal-relative:page" coordorigin="8639,202" coordsize="1368,0" path="m8639,202r1368,e" filled="f" strokeweight=".1249mm">
            <v:stroke dashstyle="dash"/>
            <v:path arrowok="t"/>
            <w10:wrap type="topAndBottom" anchorx="page"/>
          </v:shape>
        </w:pict>
      </w:r>
      <w:r w:rsidR="002F44C1">
        <w:rPr>
          <w:rFonts w:ascii="Courier New"/>
          <w:sz w:val="12"/>
        </w:rPr>
        <w:t>Presenter:</w:t>
      </w:r>
      <w:r w:rsidR="002F44C1">
        <w:rPr>
          <w:rFonts w:ascii="Courier New"/>
          <w:spacing w:val="-14"/>
          <w:sz w:val="12"/>
        </w:rPr>
        <w:t xml:space="preserve"> </w:t>
      </w:r>
      <w:r w:rsidR="002F44C1">
        <w:rPr>
          <w:rFonts w:ascii="Courier New"/>
          <w:sz w:val="12"/>
        </w:rPr>
        <w:t>NURSPRESENTER,ONE</w:t>
      </w:r>
      <w:r w:rsidR="002F44C1">
        <w:rPr>
          <w:rFonts w:ascii="Courier New"/>
          <w:sz w:val="12"/>
        </w:rPr>
        <w:tab/>
        <w:t>10/21/94-10/21/94</w:t>
      </w:r>
      <w:r w:rsidR="002F44C1">
        <w:rPr>
          <w:rFonts w:ascii="Courier New"/>
          <w:spacing w:val="58"/>
          <w:sz w:val="12"/>
        </w:rPr>
        <w:t xml:space="preserve"> </w:t>
      </w:r>
      <w:r w:rsidR="002F44C1">
        <w:rPr>
          <w:rFonts w:ascii="Courier New"/>
          <w:sz w:val="12"/>
        </w:rPr>
        <w:t>8.00</w:t>
      </w:r>
      <w:r w:rsidR="002F44C1">
        <w:rPr>
          <w:rFonts w:ascii="Courier New"/>
          <w:sz w:val="12"/>
        </w:rPr>
        <w:tab/>
        <w:t>0.0</w:t>
      </w:r>
      <w:r w:rsidR="002F44C1">
        <w:rPr>
          <w:rFonts w:ascii="Courier New"/>
          <w:sz w:val="12"/>
        </w:rPr>
        <w:tab/>
        <w:t>7.20</w:t>
      </w:r>
      <w:r w:rsidR="002F44C1">
        <w:rPr>
          <w:rFonts w:ascii="Courier New"/>
          <w:sz w:val="12"/>
        </w:rPr>
        <w:tab/>
        <w:t>NURSNURSE15,THREE</w:t>
      </w:r>
    </w:p>
    <w:p w14:paraId="52441F6A" w14:textId="77777777" w:rsidR="00A5792B" w:rsidRDefault="002F44C1">
      <w:pPr>
        <w:tabs>
          <w:tab w:val="left" w:pos="7438"/>
        </w:tabs>
        <w:spacing w:before="37"/>
        <w:ind w:left="1319"/>
        <w:rPr>
          <w:rFonts w:ascii="Courier New"/>
          <w:sz w:val="12"/>
        </w:rPr>
      </w:pPr>
      <w:r>
        <w:rPr>
          <w:rFonts w:ascii="Courier New"/>
          <w:sz w:val="12"/>
        </w:rPr>
        <w:t>Total</w:t>
      </w:r>
      <w:r>
        <w:rPr>
          <w:rFonts w:ascii="Courier New"/>
          <w:spacing w:val="-7"/>
          <w:sz w:val="12"/>
        </w:rPr>
        <w:t xml:space="preserve"> </w:t>
      </w:r>
      <w:r>
        <w:rPr>
          <w:rFonts w:ascii="Courier New"/>
          <w:sz w:val="12"/>
        </w:rPr>
        <w:t>Presentation:</w:t>
      </w:r>
      <w:r>
        <w:rPr>
          <w:rFonts w:ascii="Courier New"/>
          <w:spacing w:val="-6"/>
          <w:sz w:val="12"/>
        </w:rPr>
        <w:t xml:space="preserve"> </w:t>
      </w:r>
      <w:r>
        <w:rPr>
          <w:rFonts w:ascii="Courier New"/>
          <w:sz w:val="12"/>
        </w:rPr>
        <w:t>1</w:t>
      </w:r>
      <w:r>
        <w:rPr>
          <w:rFonts w:ascii="Courier New"/>
          <w:sz w:val="12"/>
        </w:rPr>
        <w:tab/>
        <w:t>Total Attended:</w:t>
      </w:r>
      <w:r>
        <w:rPr>
          <w:rFonts w:ascii="Courier New"/>
          <w:spacing w:val="-15"/>
          <w:sz w:val="12"/>
        </w:rPr>
        <w:t xml:space="preserve"> </w:t>
      </w:r>
      <w:r>
        <w:rPr>
          <w:rFonts w:ascii="Courier New"/>
          <w:sz w:val="12"/>
        </w:rPr>
        <w:t>1</w:t>
      </w:r>
    </w:p>
    <w:p w14:paraId="1A7618AD" w14:textId="77777777" w:rsidR="00A5792B" w:rsidRDefault="00A5792B">
      <w:pPr>
        <w:pStyle w:val="BodyText"/>
        <w:rPr>
          <w:rFonts w:ascii="Courier New"/>
          <w:sz w:val="14"/>
        </w:rPr>
      </w:pPr>
    </w:p>
    <w:p w14:paraId="3F9D5F4B" w14:textId="77777777" w:rsidR="00A5792B" w:rsidRDefault="002F44C1">
      <w:pPr>
        <w:spacing w:before="113"/>
        <w:ind w:left="1031"/>
        <w:rPr>
          <w:rFonts w:ascii="Courier New"/>
          <w:sz w:val="12"/>
        </w:rPr>
      </w:pPr>
      <w:r>
        <w:rPr>
          <w:rFonts w:ascii="Courier New"/>
          <w:sz w:val="12"/>
        </w:rPr>
        <w:t>TOTAL LOCAL CLASSES: 1</w:t>
      </w:r>
    </w:p>
    <w:p w14:paraId="135D8DCD" w14:textId="77777777" w:rsidR="00A5792B" w:rsidRDefault="002F44C1">
      <w:pPr>
        <w:spacing w:before="109"/>
        <w:ind w:left="240"/>
        <w:rPr>
          <w:rFonts w:ascii="Courier New"/>
          <w:b/>
          <w:sz w:val="20"/>
        </w:rPr>
      </w:pPr>
      <w:r>
        <w:rPr>
          <w:rFonts w:ascii="Courier New"/>
          <w:sz w:val="20"/>
        </w:rPr>
        <w:t xml:space="preserve">Press RETURN to continue or '^' to exit: </w:t>
      </w:r>
      <w:r>
        <w:rPr>
          <w:rFonts w:ascii="Courier New"/>
          <w:b/>
          <w:sz w:val="20"/>
        </w:rPr>
        <w:t>&lt;RET&gt;</w:t>
      </w:r>
    </w:p>
    <w:p w14:paraId="0715A4E1" w14:textId="77777777" w:rsidR="00A5792B" w:rsidRDefault="00A5792B">
      <w:pPr>
        <w:rPr>
          <w:rFonts w:ascii="Courier New"/>
          <w:sz w:val="20"/>
        </w:rPr>
        <w:sectPr w:rsidR="00A5792B">
          <w:pgSz w:w="12240" w:h="15840"/>
          <w:pgMar w:top="940" w:right="620" w:bottom="1160" w:left="1200" w:header="725" w:footer="975" w:gutter="0"/>
          <w:cols w:space="720"/>
        </w:sectPr>
      </w:pPr>
    </w:p>
    <w:p w14:paraId="6462F014" w14:textId="77777777" w:rsidR="00A5792B" w:rsidRDefault="00A5792B">
      <w:pPr>
        <w:pStyle w:val="BodyText"/>
        <w:rPr>
          <w:rFonts w:ascii="Courier New"/>
          <w:b/>
          <w:sz w:val="20"/>
        </w:rPr>
      </w:pPr>
    </w:p>
    <w:p w14:paraId="42A10CC7" w14:textId="77777777" w:rsidR="00A5792B" w:rsidRDefault="00A5792B">
      <w:pPr>
        <w:pStyle w:val="BodyText"/>
        <w:spacing w:before="2"/>
        <w:rPr>
          <w:rFonts w:ascii="Courier New"/>
          <w:b/>
          <w:sz w:val="23"/>
        </w:rPr>
      </w:pPr>
    </w:p>
    <w:p w14:paraId="3773FC25" w14:textId="77777777" w:rsidR="00A5792B" w:rsidRDefault="002F44C1">
      <w:pPr>
        <w:pStyle w:val="BodyText"/>
        <w:tabs>
          <w:tab w:val="left" w:pos="6713"/>
        </w:tabs>
        <w:ind w:left="240"/>
      </w:pPr>
      <w:r>
        <w:rPr>
          <w:u w:val="dotted"/>
        </w:rPr>
        <w:t xml:space="preserve"> </w:t>
      </w:r>
      <w:r>
        <w:rPr>
          <w:u w:val="dotted"/>
        </w:rPr>
        <w:tab/>
      </w:r>
      <w:r>
        <w:t>(last page of report)</w:t>
      </w:r>
    </w:p>
    <w:p w14:paraId="779CE6B6" w14:textId="77777777" w:rsidR="00A5792B" w:rsidRDefault="002F44C1">
      <w:pPr>
        <w:spacing w:before="211" w:line="136" w:lineRule="exact"/>
        <w:ind w:left="2759"/>
        <w:rPr>
          <w:rFonts w:ascii="Courier New"/>
          <w:sz w:val="12"/>
        </w:rPr>
      </w:pPr>
      <w:r>
        <w:rPr>
          <w:rFonts w:ascii="Courier New"/>
          <w:sz w:val="12"/>
        </w:rPr>
        <w:t>HINES</w:t>
      </w:r>
    </w:p>
    <w:p w14:paraId="594BDB10" w14:textId="77777777" w:rsidR="00A5792B" w:rsidRDefault="002F44C1">
      <w:pPr>
        <w:tabs>
          <w:tab w:val="left" w:pos="4559"/>
          <w:tab w:val="left" w:pos="6862"/>
          <w:tab w:val="left" w:pos="8950"/>
        </w:tabs>
        <w:ind w:left="5711" w:right="890" w:hanging="5472"/>
        <w:rPr>
          <w:rFonts w:ascii="Courier New"/>
          <w:sz w:val="12"/>
        </w:rPr>
      </w:pPr>
      <w:r>
        <w:rPr>
          <w:rFonts w:ascii="Courier New"/>
          <w:sz w:val="12"/>
        </w:rPr>
        <w:t>C.E. TRAINING ATTENDANCE</w:t>
      </w:r>
      <w:r>
        <w:rPr>
          <w:rFonts w:ascii="Courier New"/>
          <w:spacing w:val="-22"/>
          <w:sz w:val="12"/>
        </w:rPr>
        <w:t xml:space="preserve"> </w:t>
      </w:r>
      <w:r>
        <w:rPr>
          <w:rFonts w:ascii="Courier New"/>
          <w:sz w:val="12"/>
        </w:rPr>
        <w:t>SUMMARY</w:t>
      </w:r>
      <w:r>
        <w:rPr>
          <w:rFonts w:ascii="Courier New"/>
          <w:spacing w:val="-7"/>
          <w:sz w:val="12"/>
        </w:rPr>
        <w:t xml:space="preserve"> </w:t>
      </w:r>
      <w:r>
        <w:rPr>
          <w:rFonts w:ascii="Courier New"/>
          <w:sz w:val="12"/>
        </w:rPr>
        <w:t>REPORT</w:t>
      </w:r>
      <w:r>
        <w:rPr>
          <w:rFonts w:ascii="Courier New"/>
          <w:sz w:val="12"/>
        </w:rPr>
        <w:tab/>
        <w:t>FEB</w:t>
      </w:r>
      <w:r>
        <w:rPr>
          <w:rFonts w:ascii="Courier New"/>
          <w:spacing w:val="-3"/>
          <w:sz w:val="12"/>
        </w:rPr>
        <w:t xml:space="preserve"> </w:t>
      </w:r>
      <w:r>
        <w:rPr>
          <w:rFonts w:ascii="Courier New"/>
          <w:sz w:val="12"/>
        </w:rPr>
        <w:t>25,</w:t>
      </w:r>
      <w:r>
        <w:rPr>
          <w:rFonts w:ascii="Courier New"/>
          <w:spacing w:val="-4"/>
          <w:sz w:val="12"/>
        </w:rPr>
        <w:t xml:space="preserve"> </w:t>
      </w:r>
      <w:r>
        <w:rPr>
          <w:rFonts w:ascii="Courier New"/>
          <w:sz w:val="12"/>
        </w:rPr>
        <w:t>1997</w:t>
      </w:r>
      <w:r>
        <w:rPr>
          <w:rFonts w:ascii="Courier New"/>
          <w:sz w:val="12"/>
        </w:rPr>
        <w:tab/>
      </w:r>
      <w:r>
        <w:rPr>
          <w:rFonts w:ascii="Courier New"/>
          <w:sz w:val="12"/>
        </w:rPr>
        <w:tab/>
      </w:r>
      <w:r>
        <w:rPr>
          <w:rFonts w:ascii="Courier New"/>
          <w:sz w:val="12"/>
        </w:rPr>
        <w:tab/>
        <w:t xml:space="preserve">PAGE: </w:t>
      </w:r>
      <w:r>
        <w:rPr>
          <w:rFonts w:ascii="Courier New"/>
          <w:spacing w:val="-7"/>
          <w:sz w:val="12"/>
        </w:rPr>
        <w:t xml:space="preserve">38 </w:t>
      </w:r>
      <w:r>
        <w:rPr>
          <w:rFonts w:ascii="Courier New"/>
          <w:sz w:val="12"/>
        </w:rPr>
        <w:t>CLASS</w:t>
      </w:r>
      <w:r>
        <w:rPr>
          <w:rFonts w:ascii="Courier New"/>
          <w:sz w:val="12"/>
        </w:rPr>
        <w:tab/>
        <w:t>CONTACT</w:t>
      </w:r>
    </w:p>
    <w:p w14:paraId="4E1FD3E5" w14:textId="77777777" w:rsidR="00A5792B" w:rsidRDefault="00BE26E6">
      <w:pPr>
        <w:tabs>
          <w:tab w:val="left" w:pos="4343"/>
          <w:tab w:val="left" w:pos="5710"/>
          <w:tab w:val="left" w:pos="6358"/>
          <w:tab w:val="left" w:pos="7438"/>
        </w:tabs>
        <w:ind w:left="1031"/>
        <w:rPr>
          <w:rFonts w:ascii="Courier New"/>
          <w:sz w:val="12"/>
        </w:rPr>
      </w:pPr>
      <w:r>
        <w:pict w14:anchorId="4E26C312">
          <v:shape id="_x0000_s2081" style="position:absolute;left:0;text-align:left;margin-left:1in;margin-top:10.1pt;width:464.4pt;height:.1pt;z-index:-15338496;mso-wrap-distance-left:0;mso-wrap-distance-right:0;mso-position-horizontal-relative:page" coordorigin="1440,202" coordsize="9288,0" path="m1440,202r9288,e" filled="f" strokeweight=".1249mm">
            <v:stroke dashstyle="dash"/>
            <v:path arrowok="t"/>
            <w10:wrap type="topAndBottom" anchorx="page"/>
          </v:shape>
        </w:pict>
      </w:r>
      <w:r w:rsidR="002F44C1">
        <w:rPr>
          <w:rFonts w:ascii="Courier New"/>
          <w:sz w:val="12"/>
        </w:rPr>
        <w:t>CLASS</w:t>
      </w:r>
      <w:r w:rsidR="002F44C1">
        <w:rPr>
          <w:rFonts w:ascii="Courier New"/>
          <w:sz w:val="12"/>
        </w:rPr>
        <w:tab/>
        <w:t>DATES</w:t>
      </w:r>
      <w:r w:rsidR="002F44C1">
        <w:rPr>
          <w:rFonts w:ascii="Courier New"/>
          <w:sz w:val="12"/>
        </w:rPr>
        <w:tab/>
        <w:t>HRs</w:t>
      </w:r>
      <w:r w:rsidR="002F44C1">
        <w:rPr>
          <w:rFonts w:ascii="Courier New"/>
          <w:sz w:val="12"/>
        </w:rPr>
        <w:tab/>
        <w:t>CEU's</w:t>
      </w:r>
      <w:r w:rsidR="002F44C1">
        <w:rPr>
          <w:rFonts w:ascii="Courier New"/>
          <w:spacing w:val="66"/>
          <w:sz w:val="12"/>
        </w:rPr>
        <w:t xml:space="preserve"> </w:t>
      </w:r>
      <w:r w:rsidR="002F44C1">
        <w:rPr>
          <w:rFonts w:ascii="Courier New"/>
          <w:sz w:val="12"/>
        </w:rPr>
        <w:t>HRs</w:t>
      </w:r>
      <w:r w:rsidR="002F44C1">
        <w:rPr>
          <w:rFonts w:ascii="Courier New"/>
          <w:sz w:val="12"/>
        </w:rPr>
        <w:tab/>
        <w:t>NAME</w:t>
      </w:r>
    </w:p>
    <w:p w14:paraId="3610E54A" w14:textId="77777777" w:rsidR="00A5792B" w:rsidRDefault="00A5792B">
      <w:pPr>
        <w:pStyle w:val="BodyText"/>
        <w:spacing w:before="5"/>
        <w:rPr>
          <w:rFonts w:ascii="Courier New"/>
          <w:sz w:val="6"/>
        </w:rPr>
      </w:pPr>
    </w:p>
    <w:p w14:paraId="41390D57" w14:textId="77777777" w:rsidR="00A5792B" w:rsidRDefault="00BE26E6">
      <w:pPr>
        <w:spacing w:before="100"/>
        <w:ind w:left="2831"/>
        <w:rPr>
          <w:rFonts w:ascii="Courier New"/>
          <w:sz w:val="12"/>
        </w:rPr>
      </w:pPr>
      <w:r>
        <w:pict w14:anchorId="401662DB">
          <v:shape id="_x0000_s2080" style="position:absolute;left:0;text-align:left;margin-left:201.6pt;margin-top:15.1pt;width:28.8pt;height:.1pt;z-index:-15337984;mso-wrap-distance-left:0;mso-wrap-distance-right:0;mso-position-horizontal-relative:page" coordorigin="4032,302" coordsize="576,0" path="m4032,302r575,e" filled="f" strokeweight=".1249mm">
            <v:stroke dashstyle="dash"/>
            <v:path arrowok="t"/>
            <w10:wrap type="topAndBottom" anchorx="page"/>
          </v:shape>
        </w:pict>
      </w:r>
      <w:r w:rsidR="002F44C1">
        <w:rPr>
          <w:rFonts w:ascii="Courier New"/>
          <w:sz w:val="12"/>
        </w:rPr>
        <w:t>NURSING</w:t>
      </w:r>
    </w:p>
    <w:p w14:paraId="44C1AB0E" w14:textId="77777777" w:rsidR="00A5792B" w:rsidRDefault="002F44C1">
      <w:pPr>
        <w:spacing w:before="36" w:line="136" w:lineRule="exact"/>
        <w:ind w:left="240"/>
        <w:rPr>
          <w:rFonts w:ascii="Courier New"/>
          <w:sz w:val="12"/>
        </w:rPr>
      </w:pPr>
      <w:r>
        <w:rPr>
          <w:rFonts w:ascii="Courier New"/>
          <w:sz w:val="12"/>
        </w:rPr>
        <w:t>NON-LOCAL ADP SECURITY</w:t>
      </w:r>
    </w:p>
    <w:p w14:paraId="54CC19DE" w14:textId="77777777" w:rsidR="00A5792B" w:rsidRDefault="00BE26E6">
      <w:pPr>
        <w:tabs>
          <w:tab w:val="left" w:pos="4343"/>
          <w:tab w:val="left" w:pos="6358"/>
          <w:tab w:val="left" w:pos="6862"/>
          <w:tab w:val="left" w:pos="7438"/>
        </w:tabs>
        <w:ind w:left="1319"/>
        <w:rPr>
          <w:rFonts w:ascii="Courier New"/>
          <w:sz w:val="12"/>
        </w:rPr>
      </w:pPr>
      <w:r>
        <w:pict w14:anchorId="35DB32D1">
          <v:shape id="_x0000_s2079" style="position:absolute;left:0;text-align:left;margin-left:126pt;margin-top:10.15pt;width:68.4pt;height:.1pt;z-index:-15337472;mso-wrap-distance-left:0;mso-wrap-distance-right:0;mso-position-horizontal-relative:page" coordorigin="2520,203" coordsize="1368,0" path="m2520,203r1368,e" filled="f" strokeweight=".1249mm">
            <v:stroke dashstyle="dash"/>
            <v:path arrowok="t"/>
            <w10:wrap type="topAndBottom" anchorx="page"/>
          </v:shape>
        </w:pict>
      </w:r>
      <w:r>
        <w:pict w14:anchorId="35394BCD">
          <v:shape id="_x0000_s2078" style="position:absolute;left:0;text-align:left;margin-left:431.95pt;margin-top:10.15pt;width:68.4pt;height:.1pt;z-index:-15336960;mso-wrap-distance-left:0;mso-wrap-distance-right:0;mso-position-horizontal-relative:page" coordorigin="8639,203" coordsize="1368,0" path="m8639,203r1368,e" filled="f" strokeweight=".1249mm">
            <v:stroke dashstyle="dash"/>
            <v:path arrowok="t"/>
            <w10:wrap type="topAndBottom" anchorx="page"/>
          </v:shape>
        </w:pict>
      </w:r>
      <w:r w:rsidR="002F44C1">
        <w:rPr>
          <w:rFonts w:ascii="Courier New"/>
          <w:sz w:val="12"/>
        </w:rPr>
        <w:t>Presenter:</w:t>
      </w:r>
      <w:r w:rsidR="002F44C1">
        <w:rPr>
          <w:rFonts w:ascii="Courier New"/>
          <w:sz w:val="12"/>
        </w:rPr>
        <w:tab/>
        <w:t>03/16/94-03/16/94</w:t>
      </w:r>
      <w:r w:rsidR="002F44C1">
        <w:rPr>
          <w:rFonts w:ascii="Courier New"/>
          <w:spacing w:val="57"/>
          <w:sz w:val="12"/>
        </w:rPr>
        <w:t xml:space="preserve"> </w:t>
      </w:r>
      <w:r w:rsidR="002F44C1">
        <w:rPr>
          <w:rFonts w:ascii="Courier New"/>
          <w:sz w:val="12"/>
        </w:rPr>
        <w:t>8.00</w:t>
      </w:r>
      <w:r w:rsidR="002F44C1">
        <w:rPr>
          <w:rFonts w:ascii="Courier New"/>
          <w:sz w:val="12"/>
        </w:rPr>
        <w:tab/>
        <w:t>0.0</w:t>
      </w:r>
      <w:r w:rsidR="002F44C1">
        <w:rPr>
          <w:rFonts w:ascii="Courier New"/>
          <w:sz w:val="12"/>
        </w:rPr>
        <w:tab/>
        <w:t>0.00</w:t>
      </w:r>
      <w:r w:rsidR="002F44C1">
        <w:rPr>
          <w:rFonts w:ascii="Courier New"/>
          <w:sz w:val="12"/>
        </w:rPr>
        <w:tab/>
        <w:t>NURSPRESENTER,ONE</w:t>
      </w:r>
    </w:p>
    <w:p w14:paraId="35093510" w14:textId="77777777" w:rsidR="00A5792B" w:rsidRDefault="002F44C1">
      <w:pPr>
        <w:tabs>
          <w:tab w:val="left" w:pos="7438"/>
        </w:tabs>
        <w:spacing w:before="36"/>
        <w:ind w:left="1319"/>
        <w:rPr>
          <w:rFonts w:ascii="Courier New"/>
          <w:sz w:val="12"/>
        </w:rPr>
      </w:pPr>
      <w:r>
        <w:rPr>
          <w:rFonts w:ascii="Courier New"/>
          <w:sz w:val="12"/>
        </w:rPr>
        <w:t>Total</w:t>
      </w:r>
      <w:r>
        <w:rPr>
          <w:rFonts w:ascii="Courier New"/>
          <w:spacing w:val="-7"/>
          <w:sz w:val="12"/>
        </w:rPr>
        <w:t xml:space="preserve"> </w:t>
      </w:r>
      <w:r>
        <w:rPr>
          <w:rFonts w:ascii="Courier New"/>
          <w:sz w:val="12"/>
        </w:rPr>
        <w:t>Presentation:</w:t>
      </w:r>
      <w:r>
        <w:rPr>
          <w:rFonts w:ascii="Courier New"/>
          <w:spacing w:val="-6"/>
          <w:sz w:val="12"/>
        </w:rPr>
        <w:t xml:space="preserve"> </w:t>
      </w:r>
      <w:r>
        <w:rPr>
          <w:rFonts w:ascii="Courier New"/>
          <w:sz w:val="12"/>
        </w:rPr>
        <w:t>1</w:t>
      </w:r>
      <w:r>
        <w:rPr>
          <w:rFonts w:ascii="Courier New"/>
          <w:sz w:val="12"/>
        </w:rPr>
        <w:tab/>
        <w:t>Total Attended:</w:t>
      </w:r>
      <w:r>
        <w:rPr>
          <w:rFonts w:ascii="Courier New"/>
          <w:spacing w:val="-15"/>
          <w:sz w:val="12"/>
        </w:rPr>
        <w:t xml:space="preserve"> </w:t>
      </w:r>
      <w:r>
        <w:rPr>
          <w:rFonts w:ascii="Courier New"/>
          <w:sz w:val="12"/>
        </w:rPr>
        <w:t>1</w:t>
      </w:r>
    </w:p>
    <w:p w14:paraId="3D45715E" w14:textId="77777777" w:rsidR="00A5792B" w:rsidRDefault="00A5792B">
      <w:pPr>
        <w:pStyle w:val="BodyText"/>
        <w:spacing w:before="1"/>
        <w:rPr>
          <w:rFonts w:ascii="Courier New"/>
          <w:sz w:val="12"/>
        </w:rPr>
      </w:pPr>
    </w:p>
    <w:p w14:paraId="2C1AF2B9" w14:textId="77777777" w:rsidR="00A5792B" w:rsidRDefault="002F44C1">
      <w:pPr>
        <w:ind w:left="1031"/>
        <w:rPr>
          <w:rFonts w:ascii="Courier New"/>
          <w:sz w:val="12"/>
        </w:rPr>
      </w:pPr>
      <w:r>
        <w:rPr>
          <w:rFonts w:ascii="Courier New"/>
          <w:sz w:val="12"/>
        </w:rPr>
        <w:t>INTAKE/OUTPUT</w:t>
      </w:r>
    </w:p>
    <w:tbl>
      <w:tblPr>
        <w:tblW w:w="0" w:type="auto"/>
        <w:tblInd w:w="1327" w:type="dxa"/>
        <w:tblLayout w:type="fixed"/>
        <w:tblCellMar>
          <w:left w:w="0" w:type="dxa"/>
          <w:right w:w="0" w:type="dxa"/>
        </w:tblCellMar>
        <w:tblLook w:val="01E0" w:firstRow="1" w:lastRow="1" w:firstColumn="1" w:lastColumn="1" w:noHBand="0" w:noVBand="0"/>
      </w:tblPr>
      <w:tblGrid>
        <w:gridCol w:w="2520"/>
        <w:gridCol w:w="1800"/>
        <w:gridCol w:w="540"/>
        <w:gridCol w:w="540"/>
        <w:gridCol w:w="720"/>
        <w:gridCol w:w="1368"/>
      </w:tblGrid>
      <w:tr w:rsidR="00A5792B" w14:paraId="245576B2" w14:textId="77777777">
        <w:trPr>
          <w:trHeight w:val="196"/>
        </w:trPr>
        <w:tc>
          <w:tcPr>
            <w:tcW w:w="2520" w:type="dxa"/>
            <w:tcBorders>
              <w:bottom w:val="dashed" w:sz="4" w:space="0" w:color="000000"/>
            </w:tcBorders>
          </w:tcPr>
          <w:p w14:paraId="20DE794D" w14:textId="77777777" w:rsidR="00A5792B" w:rsidRDefault="002F44C1">
            <w:pPr>
              <w:pStyle w:val="TableParagraph"/>
              <w:rPr>
                <w:sz w:val="12"/>
              </w:rPr>
            </w:pPr>
            <w:r>
              <w:rPr>
                <w:sz w:val="12"/>
              </w:rPr>
              <w:t>Presenter: RHODEISLAND BROS.</w:t>
            </w:r>
          </w:p>
        </w:tc>
        <w:tc>
          <w:tcPr>
            <w:tcW w:w="1800" w:type="dxa"/>
          </w:tcPr>
          <w:p w14:paraId="11E04D80" w14:textId="77777777" w:rsidR="00A5792B" w:rsidRDefault="002F44C1">
            <w:pPr>
              <w:pStyle w:val="TableParagraph"/>
              <w:ind w:left="503"/>
              <w:rPr>
                <w:sz w:val="12"/>
              </w:rPr>
            </w:pPr>
            <w:r>
              <w:rPr>
                <w:sz w:val="12"/>
              </w:rPr>
              <w:t>04/07/94-04/07/94</w:t>
            </w:r>
          </w:p>
        </w:tc>
        <w:tc>
          <w:tcPr>
            <w:tcW w:w="540" w:type="dxa"/>
          </w:tcPr>
          <w:p w14:paraId="6509E8C3" w14:textId="77777777" w:rsidR="00A5792B" w:rsidRDefault="002F44C1">
            <w:pPr>
              <w:pStyle w:val="TableParagraph"/>
              <w:ind w:left="71"/>
              <w:rPr>
                <w:sz w:val="12"/>
              </w:rPr>
            </w:pPr>
            <w:r>
              <w:rPr>
                <w:sz w:val="12"/>
              </w:rPr>
              <w:t>8.00</w:t>
            </w:r>
          </w:p>
        </w:tc>
        <w:tc>
          <w:tcPr>
            <w:tcW w:w="540" w:type="dxa"/>
          </w:tcPr>
          <w:p w14:paraId="483362B2" w14:textId="77777777" w:rsidR="00A5792B" w:rsidRDefault="002F44C1">
            <w:pPr>
              <w:pStyle w:val="TableParagraph"/>
              <w:ind w:left="179"/>
              <w:rPr>
                <w:sz w:val="12"/>
              </w:rPr>
            </w:pPr>
            <w:r>
              <w:rPr>
                <w:sz w:val="12"/>
              </w:rPr>
              <w:t>0.0</w:t>
            </w:r>
          </w:p>
        </w:tc>
        <w:tc>
          <w:tcPr>
            <w:tcW w:w="720" w:type="dxa"/>
          </w:tcPr>
          <w:p w14:paraId="765E290B" w14:textId="77777777" w:rsidR="00A5792B" w:rsidRDefault="002F44C1">
            <w:pPr>
              <w:pStyle w:val="TableParagraph"/>
              <w:ind w:left="143"/>
              <w:rPr>
                <w:sz w:val="12"/>
              </w:rPr>
            </w:pPr>
            <w:r>
              <w:rPr>
                <w:sz w:val="12"/>
              </w:rPr>
              <w:t>0.00</w:t>
            </w:r>
          </w:p>
        </w:tc>
        <w:tc>
          <w:tcPr>
            <w:tcW w:w="1368" w:type="dxa"/>
            <w:tcBorders>
              <w:bottom w:val="dashed" w:sz="4" w:space="0" w:color="000000"/>
            </w:tcBorders>
          </w:tcPr>
          <w:p w14:paraId="155977CB" w14:textId="77777777" w:rsidR="00A5792B" w:rsidRDefault="002F44C1">
            <w:pPr>
              <w:pStyle w:val="TableParagraph"/>
              <w:ind w:left="-2"/>
              <w:rPr>
                <w:sz w:val="12"/>
              </w:rPr>
            </w:pPr>
            <w:r>
              <w:rPr>
                <w:sz w:val="12"/>
              </w:rPr>
              <w:t>NURSPRESENTER,TWO</w:t>
            </w:r>
          </w:p>
        </w:tc>
      </w:tr>
      <w:tr w:rsidR="00A5792B" w14:paraId="5E7A016E" w14:textId="77777777">
        <w:trPr>
          <w:trHeight w:val="200"/>
        </w:trPr>
        <w:tc>
          <w:tcPr>
            <w:tcW w:w="2520" w:type="dxa"/>
            <w:tcBorders>
              <w:top w:val="dashed" w:sz="4" w:space="0" w:color="000000"/>
            </w:tcBorders>
          </w:tcPr>
          <w:p w14:paraId="7DB75D3B" w14:textId="77777777" w:rsidR="00A5792B" w:rsidRDefault="002F44C1">
            <w:pPr>
              <w:pStyle w:val="TableParagraph"/>
              <w:spacing w:before="64" w:line="116" w:lineRule="exact"/>
              <w:rPr>
                <w:sz w:val="12"/>
              </w:rPr>
            </w:pPr>
            <w:r>
              <w:rPr>
                <w:sz w:val="12"/>
              </w:rPr>
              <w:t>Total Presentation: 1</w:t>
            </w:r>
          </w:p>
        </w:tc>
        <w:tc>
          <w:tcPr>
            <w:tcW w:w="1800" w:type="dxa"/>
          </w:tcPr>
          <w:p w14:paraId="7E80A714" w14:textId="77777777" w:rsidR="00A5792B" w:rsidRDefault="00A5792B">
            <w:pPr>
              <w:pStyle w:val="TableParagraph"/>
              <w:rPr>
                <w:rFonts w:ascii="Times New Roman"/>
                <w:sz w:val="12"/>
              </w:rPr>
            </w:pPr>
          </w:p>
        </w:tc>
        <w:tc>
          <w:tcPr>
            <w:tcW w:w="540" w:type="dxa"/>
          </w:tcPr>
          <w:p w14:paraId="289693D7" w14:textId="77777777" w:rsidR="00A5792B" w:rsidRDefault="00A5792B">
            <w:pPr>
              <w:pStyle w:val="TableParagraph"/>
              <w:rPr>
                <w:rFonts w:ascii="Times New Roman"/>
                <w:sz w:val="12"/>
              </w:rPr>
            </w:pPr>
          </w:p>
        </w:tc>
        <w:tc>
          <w:tcPr>
            <w:tcW w:w="540" w:type="dxa"/>
          </w:tcPr>
          <w:p w14:paraId="33B27666" w14:textId="77777777" w:rsidR="00A5792B" w:rsidRDefault="00A5792B">
            <w:pPr>
              <w:pStyle w:val="TableParagraph"/>
              <w:rPr>
                <w:rFonts w:ascii="Times New Roman"/>
                <w:sz w:val="12"/>
              </w:rPr>
            </w:pPr>
          </w:p>
        </w:tc>
        <w:tc>
          <w:tcPr>
            <w:tcW w:w="720" w:type="dxa"/>
          </w:tcPr>
          <w:p w14:paraId="6074F1FB" w14:textId="77777777" w:rsidR="00A5792B" w:rsidRDefault="00A5792B">
            <w:pPr>
              <w:pStyle w:val="TableParagraph"/>
              <w:rPr>
                <w:rFonts w:ascii="Times New Roman"/>
                <w:sz w:val="12"/>
              </w:rPr>
            </w:pPr>
          </w:p>
        </w:tc>
        <w:tc>
          <w:tcPr>
            <w:tcW w:w="1368" w:type="dxa"/>
            <w:tcBorders>
              <w:top w:val="dashed" w:sz="4" w:space="0" w:color="000000"/>
            </w:tcBorders>
          </w:tcPr>
          <w:p w14:paraId="01741C9A" w14:textId="77777777" w:rsidR="00A5792B" w:rsidRDefault="002F44C1">
            <w:pPr>
              <w:pStyle w:val="TableParagraph"/>
              <w:spacing w:before="64" w:line="116" w:lineRule="exact"/>
              <w:ind w:left="-2"/>
              <w:rPr>
                <w:sz w:val="12"/>
              </w:rPr>
            </w:pPr>
            <w:r>
              <w:rPr>
                <w:sz w:val="12"/>
              </w:rPr>
              <w:t>Total Attended: 1</w:t>
            </w:r>
          </w:p>
        </w:tc>
      </w:tr>
    </w:tbl>
    <w:p w14:paraId="0995CFBA" w14:textId="77777777" w:rsidR="00A5792B" w:rsidRDefault="00A5792B">
      <w:pPr>
        <w:pStyle w:val="BodyText"/>
        <w:rPr>
          <w:rFonts w:ascii="Courier New"/>
          <w:sz w:val="14"/>
        </w:rPr>
      </w:pPr>
    </w:p>
    <w:p w14:paraId="534ECDB0" w14:textId="77777777" w:rsidR="00A5792B" w:rsidRDefault="002F44C1">
      <w:pPr>
        <w:spacing w:before="113"/>
        <w:ind w:left="1031"/>
        <w:rPr>
          <w:rFonts w:ascii="Courier New"/>
          <w:sz w:val="12"/>
        </w:rPr>
      </w:pPr>
      <w:r>
        <w:rPr>
          <w:rFonts w:ascii="Courier New"/>
          <w:sz w:val="12"/>
        </w:rPr>
        <w:t>TOTAL NON-LOCAL CLASSES: 18</w:t>
      </w:r>
    </w:p>
    <w:p w14:paraId="1135BED8" w14:textId="77777777" w:rsidR="00A5792B" w:rsidRDefault="00A5792B">
      <w:pPr>
        <w:pStyle w:val="BodyText"/>
        <w:spacing w:before="7"/>
        <w:rPr>
          <w:rFonts w:ascii="Courier New"/>
          <w:sz w:val="17"/>
        </w:rPr>
      </w:pPr>
    </w:p>
    <w:p w14:paraId="55E71924" w14:textId="77777777" w:rsidR="00A5792B" w:rsidRDefault="002F44C1">
      <w:pPr>
        <w:ind w:left="240"/>
        <w:rPr>
          <w:rFonts w:ascii="Courier New"/>
          <w:b/>
          <w:sz w:val="20"/>
        </w:rPr>
      </w:pPr>
      <w:r>
        <w:rPr>
          <w:rFonts w:ascii="Courier New"/>
          <w:sz w:val="20"/>
        </w:rPr>
        <w:t xml:space="preserve">Enter RETURN to continue or '^' to exit: </w:t>
      </w:r>
      <w:r>
        <w:rPr>
          <w:rFonts w:ascii="Courier New"/>
          <w:b/>
          <w:sz w:val="20"/>
        </w:rPr>
        <w:t>&lt;RET&gt;</w:t>
      </w:r>
    </w:p>
    <w:p w14:paraId="1DBC6E85" w14:textId="77777777" w:rsidR="00A5792B" w:rsidRDefault="00A5792B">
      <w:pPr>
        <w:pStyle w:val="BodyText"/>
        <w:rPr>
          <w:rFonts w:ascii="Courier New"/>
          <w:b/>
          <w:sz w:val="22"/>
        </w:rPr>
      </w:pPr>
    </w:p>
    <w:p w14:paraId="60E8A221" w14:textId="77777777" w:rsidR="00A5792B" w:rsidRDefault="00A5792B">
      <w:pPr>
        <w:pStyle w:val="BodyText"/>
        <w:rPr>
          <w:rFonts w:ascii="Courier New"/>
          <w:b/>
          <w:sz w:val="18"/>
        </w:rPr>
      </w:pPr>
    </w:p>
    <w:p w14:paraId="57A0C692" w14:textId="77777777" w:rsidR="00A5792B" w:rsidRDefault="002F44C1">
      <w:pPr>
        <w:pStyle w:val="Heading2"/>
        <w:spacing w:before="1"/>
      </w:pPr>
      <w:r>
        <w:t>Menu Access:</w:t>
      </w:r>
    </w:p>
    <w:p w14:paraId="4DEEAF2C" w14:textId="77777777" w:rsidR="00A5792B" w:rsidRDefault="00A5792B">
      <w:pPr>
        <w:pStyle w:val="BodyText"/>
        <w:spacing w:before="9"/>
        <w:rPr>
          <w:b/>
          <w:sz w:val="23"/>
        </w:rPr>
      </w:pPr>
    </w:p>
    <w:p w14:paraId="58C3068C" w14:textId="77777777" w:rsidR="00A5792B" w:rsidRDefault="002F44C1">
      <w:pPr>
        <w:pStyle w:val="BodyText"/>
        <w:ind w:left="240" w:right="1038"/>
      </w:pPr>
      <w:r>
        <w:t>The C.E. Training Attendance Summary Report (132 Col) option is accessed through the Nursing Education Reports, Print option of the Nursing Educator's Menu, the Nursing Features (all options) menu, and the Administrator's Menu.</w:t>
      </w:r>
    </w:p>
    <w:p w14:paraId="4CDF0159" w14:textId="77777777" w:rsidR="00A5792B" w:rsidRDefault="00A5792B">
      <w:pPr>
        <w:sectPr w:rsidR="00A5792B">
          <w:pgSz w:w="12240" w:h="15840"/>
          <w:pgMar w:top="940" w:right="620" w:bottom="1160" w:left="1200" w:header="725" w:footer="975" w:gutter="0"/>
          <w:cols w:space="720"/>
        </w:sectPr>
      </w:pPr>
    </w:p>
    <w:p w14:paraId="2243A107" w14:textId="77777777" w:rsidR="00A5792B" w:rsidRDefault="002F44C1">
      <w:pPr>
        <w:spacing w:before="76"/>
        <w:ind w:left="240"/>
        <w:rPr>
          <w:sz w:val="28"/>
        </w:rPr>
      </w:pPr>
      <w:r>
        <w:rPr>
          <w:sz w:val="28"/>
        </w:rPr>
        <w:t>Section 5 Performance Improvement</w:t>
      </w:r>
    </w:p>
    <w:p w14:paraId="17856063" w14:textId="77777777" w:rsidR="00A5792B" w:rsidRDefault="00A5792B">
      <w:pPr>
        <w:rPr>
          <w:sz w:val="28"/>
        </w:rPr>
        <w:sectPr w:rsidR="00A5792B">
          <w:headerReference w:type="default" r:id="rId403"/>
          <w:footerReference w:type="even" r:id="rId404"/>
          <w:footerReference w:type="default" r:id="rId405"/>
          <w:pgSz w:w="12240" w:h="15840"/>
          <w:pgMar w:top="1360" w:right="620" w:bottom="1160" w:left="1200" w:header="0" w:footer="975" w:gutter="0"/>
          <w:cols w:space="720"/>
        </w:sectPr>
      </w:pPr>
    </w:p>
    <w:p w14:paraId="72CF7D72" w14:textId="77777777" w:rsidR="00A5792B" w:rsidRDefault="00A5792B">
      <w:pPr>
        <w:pStyle w:val="BodyText"/>
        <w:spacing w:before="4"/>
        <w:rPr>
          <w:sz w:val="17"/>
        </w:rPr>
      </w:pPr>
    </w:p>
    <w:p w14:paraId="1D0C6332" w14:textId="77777777" w:rsidR="00A5792B" w:rsidRDefault="00A5792B">
      <w:pPr>
        <w:rPr>
          <w:sz w:val="17"/>
        </w:rPr>
        <w:sectPr w:rsidR="00A5792B">
          <w:headerReference w:type="even" r:id="rId406"/>
          <w:pgSz w:w="12240" w:h="15840"/>
          <w:pgMar w:top="940" w:right="620" w:bottom="1160" w:left="1200" w:header="725" w:footer="975" w:gutter="0"/>
          <w:cols w:space="720"/>
        </w:sectPr>
      </w:pPr>
    </w:p>
    <w:p w14:paraId="7F46347A" w14:textId="77777777" w:rsidR="00A5792B" w:rsidRDefault="002F44C1">
      <w:pPr>
        <w:pStyle w:val="Heading1"/>
      </w:pPr>
      <w:r>
        <w:t>Chapter 1 QA Patient Classification</w:t>
      </w:r>
    </w:p>
    <w:p w14:paraId="435818D1" w14:textId="77777777" w:rsidR="00A5792B" w:rsidRDefault="002F44C1">
      <w:pPr>
        <w:pStyle w:val="Heading2"/>
        <w:spacing w:before="277"/>
      </w:pPr>
      <w:r>
        <w:t>NURSQE-REVCL-MENU</w:t>
      </w:r>
    </w:p>
    <w:p w14:paraId="25BCE45E" w14:textId="77777777" w:rsidR="00A5792B" w:rsidRDefault="00A5792B">
      <w:pPr>
        <w:pStyle w:val="BodyText"/>
        <w:rPr>
          <w:b/>
        </w:rPr>
      </w:pPr>
    </w:p>
    <w:p w14:paraId="5A91A6D7" w14:textId="77777777" w:rsidR="00A5792B" w:rsidRDefault="002F44C1">
      <w:pPr>
        <w:spacing w:line="480" w:lineRule="auto"/>
        <w:ind w:left="240" w:right="6667"/>
        <w:rPr>
          <w:b/>
          <w:sz w:val="24"/>
        </w:rPr>
      </w:pPr>
      <w:r>
        <w:rPr>
          <w:b/>
          <w:sz w:val="24"/>
        </w:rPr>
        <w:t>Review/Edit Patient Classification Description:</w:t>
      </w:r>
    </w:p>
    <w:p w14:paraId="20BA64E4" w14:textId="77777777" w:rsidR="00A5792B" w:rsidRDefault="002F44C1">
      <w:pPr>
        <w:pStyle w:val="BodyText"/>
        <w:ind w:left="239" w:right="559"/>
      </w:pPr>
      <w:r>
        <w:t>This menu displays special review/edit options related to patient classification. Data is stored in the NURS Review Classification (#214.7) file.</w:t>
      </w:r>
    </w:p>
    <w:p w14:paraId="29BD500D" w14:textId="77777777" w:rsidR="00A5792B" w:rsidRDefault="00A5792B">
      <w:pPr>
        <w:pStyle w:val="BodyText"/>
        <w:rPr>
          <w:sz w:val="26"/>
        </w:rPr>
      </w:pPr>
    </w:p>
    <w:p w14:paraId="5EB4D8AA" w14:textId="77777777" w:rsidR="00A5792B" w:rsidRDefault="00A5792B">
      <w:pPr>
        <w:pStyle w:val="BodyText"/>
        <w:rPr>
          <w:sz w:val="22"/>
        </w:rPr>
      </w:pPr>
    </w:p>
    <w:p w14:paraId="5AE8D8B5" w14:textId="77777777" w:rsidR="00A5792B" w:rsidRDefault="002F44C1">
      <w:pPr>
        <w:pStyle w:val="Heading2"/>
        <w:ind w:left="239"/>
      </w:pPr>
      <w:r>
        <w:t>Additional Information:</w:t>
      </w:r>
    </w:p>
    <w:p w14:paraId="31CE879F" w14:textId="77777777" w:rsidR="00A5792B" w:rsidRDefault="00A5792B">
      <w:pPr>
        <w:pStyle w:val="BodyText"/>
        <w:spacing w:before="9"/>
        <w:rPr>
          <w:b/>
          <w:sz w:val="23"/>
        </w:rPr>
      </w:pPr>
    </w:p>
    <w:p w14:paraId="5B35BFDE" w14:textId="77777777" w:rsidR="00A5792B" w:rsidRDefault="002F44C1">
      <w:pPr>
        <w:pStyle w:val="BodyText"/>
        <w:ind w:left="239"/>
      </w:pPr>
      <w:r>
        <w:t>This menu is appropriate for supervisors and nursing performance improvement staff.</w:t>
      </w:r>
    </w:p>
    <w:p w14:paraId="380E9113" w14:textId="77777777" w:rsidR="00A5792B" w:rsidRDefault="00A5792B">
      <w:pPr>
        <w:pStyle w:val="BodyText"/>
        <w:rPr>
          <w:sz w:val="26"/>
        </w:rPr>
      </w:pPr>
    </w:p>
    <w:p w14:paraId="21E04F2F" w14:textId="77777777" w:rsidR="00A5792B" w:rsidRDefault="00A5792B">
      <w:pPr>
        <w:pStyle w:val="BodyText"/>
        <w:spacing w:before="3"/>
        <w:rPr>
          <w:sz w:val="22"/>
        </w:rPr>
      </w:pPr>
    </w:p>
    <w:p w14:paraId="354A8A47" w14:textId="77777777" w:rsidR="00A5792B" w:rsidRDefault="002F44C1">
      <w:pPr>
        <w:pStyle w:val="Heading2"/>
        <w:ind w:left="239"/>
      </w:pPr>
      <w:r>
        <w:t>Menu Display:</w:t>
      </w:r>
    </w:p>
    <w:p w14:paraId="07A79539" w14:textId="77777777" w:rsidR="00A5792B" w:rsidRDefault="00A5792B">
      <w:pPr>
        <w:pStyle w:val="BodyText"/>
        <w:rPr>
          <w:b/>
          <w:sz w:val="26"/>
        </w:rPr>
      </w:pPr>
    </w:p>
    <w:p w14:paraId="43144D80" w14:textId="77777777" w:rsidR="00A5792B" w:rsidRDefault="002F44C1">
      <w:pPr>
        <w:tabs>
          <w:tab w:val="left" w:pos="5999"/>
        </w:tabs>
        <w:spacing w:before="160" w:line="244" w:lineRule="auto"/>
        <w:ind w:left="240" w:right="1898"/>
        <w:rPr>
          <w:rFonts w:ascii="Courier New"/>
          <w:sz w:val="20"/>
        </w:rPr>
      </w:pPr>
      <w:r>
        <w:rPr>
          <w:rFonts w:ascii="Courier New"/>
          <w:sz w:val="20"/>
        </w:rPr>
        <w:t>Select Nursing System Manager's Menu</w:t>
      </w:r>
      <w:r>
        <w:rPr>
          <w:rFonts w:ascii="Courier New"/>
          <w:spacing w:val="-23"/>
          <w:sz w:val="20"/>
        </w:rPr>
        <w:t xml:space="preserve"> </w:t>
      </w:r>
      <w:r>
        <w:rPr>
          <w:rFonts w:ascii="Courier New"/>
          <w:sz w:val="20"/>
        </w:rPr>
        <w:t>Option:</w:t>
      </w:r>
      <w:r>
        <w:rPr>
          <w:rFonts w:ascii="Courier New"/>
          <w:spacing w:val="-3"/>
          <w:sz w:val="20"/>
        </w:rPr>
        <w:t xml:space="preserve"> </w:t>
      </w:r>
      <w:r>
        <w:rPr>
          <w:rFonts w:ascii="Courier New"/>
          <w:b/>
          <w:sz w:val="20"/>
        </w:rPr>
        <w:t>5</w:t>
      </w:r>
      <w:r>
        <w:rPr>
          <w:rFonts w:ascii="Courier New"/>
          <w:b/>
          <w:sz w:val="20"/>
        </w:rPr>
        <w:tab/>
      </w:r>
      <w:r>
        <w:rPr>
          <w:rFonts w:ascii="Courier New"/>
          <w:sz w:val="20"/>
        </w:rPr>
        <w:t>Nursing Features (all options)</w:t>
      </w:r>
    </w:p>
    <w:p w14:paraId="7CEDFE43" w14:textId="77777777" w:rsidR="00A5792B" w:rsidRDefault="00A5792B">
      <w:pPr>
        <w:pStyle w:val="BodyText"/>
        <w:rPr>
          <w:rFonts w:ascii="Courier New"/>
          <w:sz w:val="22"/>
        </w:rPr>
      </w:pPr>
    </w:p>
    <w:p w14:paraId="51405D94" w14:textId="77777777" w:rsidR="00A5792B" w:rsidRDefault="00A5792B">
      <w:pPr>
        <w:pStyle w:val="BodyText"/>
        <w:spacing w:before="7"/>
        <w:rPr>
          <w:rFonts w:ascii="Courier New"/>
          <w:sz w:val="17"/>
        </w:rPr>
      </w:pPr>
    </w:p>
    <w:p w14:paraId="2D52DFBE" w14:textId="77777777" w:rsidR="00A5792B" w:rsidRDefault="002F44C1">
      <w:pPr>
        <w:pStyle w:val="ListParagraph"/>
        <w:numPr>
          <w:ilvl w:val="1"/>
          <w:numId w:val="50"/>
        </w:numPr>
        <w:tabs>
          <w:tab w:val="left" w:pos="1439"/>
          <w:tab w:val="left" w:pos="1440"/>
        </w:tabs>
        <w:ind w:hanging="841"/>
        <w:rPr>
          <w:sz w:val="20"/>
        </w:rPr>
      </w:pPr>
      <w:r>
        <w:rPr>
          <w:sz w:val="20"/>
        </w:rPr>
        <w:t>Administration Records, Enter/Edit</w:t>
      </w:r>
      <w:r>
        <w:rPr>
          <w:spacing w:val="-5"/>
          <w:sz w:val="20"/>
        </w:rPr>
        <w:t xml:space="preserve"> </w:t>
      </w:r>
      <w:r>
        <w:rPr>
          <w:sz w:val="20"/>
        </w:rPr>
        <w:t>...</w:t>
      </w:r>
    </w:p>
    <w:p w14:paraId="5F5E41DB" w14:textId="77777777" w:rsidR="00A5792B" w:rsidRDefault="002F44C1">
      <w:pPr>
        <w:pStyle w:val="ListParagraph"/>
        <w:numPr>
          <w:ilvl w:val="1"/>
          <w:numId w:val="50"/>
        </w:numPr>
        <w:tabs>
          <w:tab w:val="left" w:pos="1439"/>
          <w:tab w:val="left" w:pos="1440"/>
        </w:tabs>
        <w:ind w:hanging="841"/>
        <w:rPr>
          <w:sz w:val="20"/>
        </w:rPr>
      </w:pPr>
      <w:r>
        <w:rPr>
          <w:sz w:val="20"/>
        </w:rPr>
        <w:t>Administration Records, Print</w:t>
      </w:r>
      <w:r>
        <w:rPr>
          <w:spacing w:val="-5"/>
          <w:sz w:val="20"/>
        </w:rPr>
        <w:t xml:space="preserve"> </w:t>
      </w:r>
      <w:r>
        <w:rPr>
          <w:sz w:val="20"/>
        </w:rPr>
        <w:t>...</w:t>
      </w:r>
    </w:p>
    <w:p w14:paraId="3E11537D" w14:textId="77777777" w:rsidR="00A5792B" w:rsidRDefault="002F44C1">
      <w:pPr>
        <w:pStyle w:val="ListParagraph"/>
        <w:numPr>
          <w:ilvl w:val="1"/>
          <w:numId w:val="50"/>
        </w:numPr>
        <w:tabs>
          <w:tab w:val="left" w:pos="1439"/>
          <w:tab w:val="left" w:pos="1440"/>
        </w:tabs>
        <w:spacing w:before="1"/>
        <w:ind w:hanging="841"/>
        <w:rPr>
          <w:sz w:val="20"/>
        </w:rPr>
      </w:pPr>
      <w:r>
        <w:rPr>
          <w:sz w:val="20"/>
        </w:rPr>
        <w:t>Administrative Site File Functions</w:t>
      </w:r>
      <w:r>
        <w:rPr>
          <w:spacing w:val="-7"/>
          <w:sz w:val="20"/>
        </w:rPr>
        <w:t xml:space="preserve"> </w:t>
      </w:r>
      <w:r>
        <w:rPr>
          <w:sz w:val="20"/>
        </w:rPr>
        <w:t>...</w:t>
      </w:r>
    </w:p>
    <w:p w14:paraId="39BCAF96" w14:textId="77777777" w:rsidR="00A5792B" w:rsidRDefault="002F44C1">
      <w:pPr>
        <w:pStyle w:val="ListParagraph"/>
        <w:numPr>
          <w:ilvl w:val="1"/>
          <w:numId w:val="50"/>
        </w:numPr>
        <w:tabs>
          <w:tab w:val="left" w:pos="1439"/>
          <w:tab w:val="left" w:pos="1440"/>
        </w:tabs>
        <w:spacing w:line="226" w:lineRule="exact"/>
        <w:ind w:hanging="841"/>
        <w:rPr>
          <w:sz w:val="20"/>
        </w:rPr>
      </w:pPr>
      <w:r>
        <w:rPr>
          <w:sz w:val="20"/>
        </w:rPr>
        <w:t>Nursing Education Reports, Print</w:t>
      </w:r>
      <w:r>
        <w:rPr>
          <w:spacing w:val="-6"/>
          <w:sz w:val="20"/>
        </w:rPr>
        <w:t xml:space="preserve"> </w:t>
      </w:r>
      <w:r>
        <w:rPr>
          <w:sz w:val="20"/>
        </w:rPr>
        <w:t>...</w:t>
      </w:r>
    </w:p>
    <w:p w14:paraId="16A8EAC8" w14:textId="77777777" w:rsidR="00A5792B" w:rsidRDefault="002F44C1">
      <w:pPr>
        <w:pStyle w:val="ListParagraph"/>
        <w:numPr>
          <w:ilvl w:val="1"/>
          <w:numId w:val="50"/>
        </w:numPr>
        <w:tabs>
          <w:tab w:val="left" w:pos="1439"/>
          <w:tab w:val="left" w:pos="1440"/>
        </w:tabs>
        <w:spacing w:line="226" w:lineRule="exact"/>
        <w:ind w:hanging="841"/>
        <w:rPr>
          <w:sz w:val="20"/>
        </w:rPr>
      </w:pPr>
      <w:r>
        <w:rPr>
          <w:sz w:val="20"/>
        </w:rPr>
        <w:t>Patient Care Data, Enter/Edit</w:t>
      </w:r>
      <w:r>
        <w:rPr>
          <w:spacing w:val="-6"/>
          <w:sz w:val="20"/>
        </w:rPr>
        <w:t xml:space="preserve"> </w:t>
      </w:r>
      <w:r>
        <w:rPr>
          <w:sz w:val="20"/>
        </w:rPr>
        <w:t>...</w:t>
      </w:r>
    </w:p>
    <w:p w14:paraId="6943B399" w14:textId="77777777" w:rsidR="00A5792B" w:rsidRDefault="002F44C1">
      <w:pPr>
        <w:pStyle w:val="ListParagraph"/>
        <w:numPr>
          <w:ilvl w:val="1"/>
          <w:numId w:val="50"/>
        </w:numPr>
        <w:tabs>
          <w:tab w:val="left" w:pos="1439"/>
          <w:tab w:val="left" w:pos="1440"/>
        </w:tabs>
        <w:ind w:hanging="841"/>
        <w:rPr>
          <w:sz w:val="20"/>
        </w:rPr>
      </w:pPr>
      <w:r>
        <w:rPr>
          <w:sz w:val="20"/>
        </w:rPr>
        <w:t>Patient Care Data, Print</w:t>
      </w:r>
      <w:r>
        <w:rPr>
          <w:spacing w:val="-6"/>
          <w:sz w:val="20"/>
        </w:rPr>
        <w:t xml:space="preserve"> </w:t>
      </w:r>
      <w:r>
        <w:rPr>
          <w:sz w:val="20"/>
        </w:rPr>
        <w:t>...</w:t>
      </w:r>
    </w:p>
    <w:p w14:paraId="654DF695" w14:textId="77777777" w:rsidR="00A5792B" w:rsidRDefault="002F44C1">
      <w:pPr>
        <w:pStyle w:val="ListParagraph"/>
        <w:numPr>
          <w:ilvl w:val="1"/>
          <w:numId w:val="50"/>
        </w:numPr>
        <w:tabs>
          <w:tab w:val="left" w:pos="1439"/>
          <w:tab w:val="left" w:pos="1440"/>
        </w:tabs>
        <w:ind w:hanging="841"/>
        <w:rPr>
          <w:sz w:val="20"/>
        </w:rPr>
      </w:pPr>
      <w:r>
        <w:rPr>
          <w:sz w:val="20"/>
        </w:rPr>
        <w:t>Clinical Site File Functions</w:t>
      </w:r>
      <w:r>
        <w:rPr>
          <w:spacing w:val="-6"/>
          <w:sz w:val="20"/>
        </w:rPr>
        <w:t xml:space="preserve"> </w:t>
      </w:r>
      <w:r>
        <w:rPr>
          <w:sz w:val="20"/>
        </w:rPr>
        <w:t>...</w:t>
      </w:r>
    </w:p>
    <w:p w14:paraId="7AF99196" w14:textId="77777777" w:rsidR="00A5792B" w:rsidRDefault="002F44C1">
      <w:pPr>
        <w:pStyle w:val="ListParagraph"/>
        <w:numPr>
          <w:ilvl w:val="1"/>
          <w:numId w:val="50"/>
        </w:numPr>
        <w:tabs>
          <w:tab w:val="left" w:pos="1439"/>
          <w:tab w:val="left" w:pos="1440"/>
        </w:tabs>
        <w:spacing w:before="1"/>
        <w:ind w:hanging="841"/>
        <w:rPr>
          <w:sz w:val="20"/>
        </w:rPr>
      </w:pPr>
      <w:r>
        <w:rPr>
          <w:sz w:val="20"/>
        </w:rPr>
        <w:t>QI Data, Enter/Edit</w:t>
      </w:r>
      <w:r>
        <w:rPr>
          <w:spacing w:val="-4"/>
          <w:sz w:val="20"/>
        </w:rPr>
        <w:t xml:space="preserve"> </w:t>
      </w:r>
      <w:r>
        <w:rPr>
          <w:sz w:val="20"/>
        </w:rPr>
        <w:t>...</w:t>
      </w:r>
    </w:p>
    <w:p w14:paraId="53531111" w14:textId="77777777" w:rsidR="00A5792B" w:rsidRDefault="002F44C1">
      <w:pPr>
        <w:pStyle w:val="ListParagraph"/>
        <w:numPr>
          <w:ilvl w:val="1"/>
          <w:numId w:val="50"/>
        </w:numPr>
        <w:tabs>
          <w:tab w:val="left" w:pos="1439"/>
          <w:tab w:val="left" w:pos="1440"/>
        </w:tabs>
        <w:spacing w:line="226" w:lineRule="exact"/>
        <w:ind w:hanging="841"/>
        <w:rPr>
          <w:sz w:val="20"/>
        </w:rPr>
      </w:pPr>
      <w:r>
        <w:rPr>
          <w:sz w:val="20"/>
        </w:rPr>
        <w:t>Quality Performance Reports</w:t>
      </w:r>
      <w:r>
        <w:rPr>
          <w:spacing w:val="-5"/>
          <w:sz w:val="20"/>
        </w:rPr>
        <w:t xml:space="preserve"> </w:t>
      </w:r>
      <w:r>
        <w:rPr>
          <w:sz w:val="20"/>
        </w:rPr>
        <w:t>...</w:t>
      </w:r>
    </w:p>
    <w:p w14:paraId="34C29078" w14:textId="77777777" w:rsidR="00A5792B" w:rsidRDefault="002F44C1">
      <w:pPr>
        <w:pStyle w:val="ListParagraph"/>
        <w:numPr>
          <w:ilvl w:val="1"/>
          <w:numId w:val="50"/>
        </w:numPr>
        <w:tabs>
          <w:tab w:val="left" w:pos="1439"/>
          <w:tab w:val="left" w:pos="1440"/>
        </w:tabs>
        <w:spacing w:line="226" w:lineRule="exact"/>
        <w:ind w:hanging="841"/>
        <w:rPr>
          <w:sz w:val="20"/>
        </w:rPr>
      </w:pPr>
      <w:r>
        <w:rPr>
          <w:sz w:val="20"/>
        </w:rPr>
        <w:t>QI Site Files</w:t>
      </w:r>
      <w:r>
        <w:rPr>
          <w:spacing w:val="-4"/>
          <w:sz w:val="20"/>
        </w:rPr>
        <w:t xml:space="preserve"> </w:t>
      </w:r>
      <w:r>
        <w:rPr>
          <w:sz w:val="20"/>
        </w:rPr>
        <w:t>...</w:t>
      </w:r>
    </w:p>
    <w:p w14:paraId="272D1686" w14:textId="77777777" w:rsidR="00A5792B" w:rsidRDefault="002F44C1">
      <w:pPr>
        <w:pStyle w:val="ListParagraph"/>
        <w:numPr>
          <w:ilvl w:val="1"/>
          <w:numId w:val="50"/>
        </w:numPr>
        <w:tabs>
          <w:tab w:val="left" w:pos="1439"/>
          <w:tab w:val="left" w:pos="1440"/>
        </w:tabs>
        <w:ind w:hanging="841"/>
        <w:rPr>
          <w:sz w:val="20"/>
        </w:rPr>
      </w:pPr>
      <w:r>
        <w:rPr>
          <w:sz w:val="20"/>
        </w:rPr>
        <w:t>Special Functions</w:t>
      </w:r>
      <w:r>
        <w:rPr>
          <w:spacing w:val="-3"/>
          <w:sz w:val="20"/>
        </w:rPr>
        <w:t xml:space="preserve"> </w:t>
      </w:r>
      <w:r>
        <w:rPr>
          <w:sz w:val="20"/>
        </w:rPr>
        <w:t>...</w:t>
      </w:r>
    </w:p>
    <w:p w14:paraId="07C5DEBC" w14:textId="77777777" w:rsidR="00A5792B" w:rsidRDefault="00A5792B">
      <w:pPr>
        <w:pStyle w:val="BodyText"/>
        <w:spacing w:before="7"/>
        <w:rPr>
          <w:rFonts w:ascii="Courier New"/>
          <w:sz w:val="19"/>
        </w:rPr>
      </w:pPr>
    </w:p>
    <w:p w14:paraId="4CFE93C9" w14:textId="77777777" w:rsidR="00A5792B" w:rsidRDefault="002F44C1">
      <w:pPr>
        <w:tabs>
          <w:tab w:val="left" w:pos="6119"/>
        </w:tabs>
        <w:ind w:left="240"/>
        <w:rPr>
          <w:rFonts w:ascii="Courier New"/>
          <w:sz w:val="20"/>
        </w:rPr>
      </w:pPr>
      <w:r>
        <w:rPr>
          <w:rFonts w:ascii="Courier New"/>
          <w:sz w:val="20"/>
        </w:rPr>
        <w:t>Select Nursing Features (all options)</w:t>
      </w:r>
      <w:r>
        <w:rPr>
          <w:rFonts w:ascii="Courier New"/>
          <w:spacing w:val="-23"/>
          <w:sz w:val="20"/>
        </w:rPr>
        <w:t xml:space="preserve"> </w:t>
      </w:r>
      <w:r>
        <w:rPr>
          <w:rFonts w:ascii="Courier New"/>
          <w:sz w:val="20"/>
        </w:rPr>
        <w:t>Option:</w:t>
      </w:r>
      <w:r>
        <w:rPr>
          <w:rFonts w:ascii="Courier New"/>
          <w:spacing w:val="-4"/>
          <w:sz w:val="20"/>
        </w:rPr>
        <w:t xml:space="preserve"> </w:t>
      </w:r>
      <w:r>
        <w:rPr>
          <w:rFonts w:ascii="Courier New"/>
          <w:b/>
          <w:sz w:val="20"/>
        </w:rPr>
        <w:t>8</w:t>
      </w:r>
      <w:r>
        <w:rPr>
          <w:rFonts w:ascii="Courier New"/>
          <w:b/>
          <w:sz w:val="20"/>
        </w:rPr>
        <w:tab/>
      </w:r>
      <w:r>
        <w:rPr>
          <w:rFonts w:ascii="Courier New"/>
          <w:sz w:val="20"/>
        </w:rPr>
        <w:t>QI Data,</w:t>
      </w:r>
      <w:r>
        <w:rPr>
          <w:rFonts w:ascii="Courier New"/>
          <w:spacing w:val="-3"/>
          <w:sz w:val="20"/>
        </w:rPr>
        <w:t xml:space="preserve"> </w:t>
      </w:r>
      <w:r>
        <w:rPr>
          <w:rFonts w:ascii="Courier New"/>
          <w:sz w:val="20"/>
        </w:rPr>
        <w:t>Enter/Edit</w:t>
      </w:r>
    </w:p>
    <w:p w14:paraId="5D78566B" w14:textId="77777777" w:rsidR="00A5792B" w:rsidRDefault="00A5792B">
      <w:pPr>
        <w:pStyle w:val="BodyText"/>
        <w:rPr>
          <w:rFonts w:ascii="Courier New"/>
          <w:sz w:val="22"/>
        </w:rPr>
      </w:pPr>
    </w:p>
    <w:p w14:paraId="6C981CE3" w14:textId="77777777" w:rsidR="00A5792B" w:rsidRDefault="00A5792B">
      <w:pPr>
        <w:pStyle w:val="BodyText"/>
        <w:spacing w:before="4"/>
        <w:rPr>
          <w:rFonts w:ascii="Courier New"/>
          <w:sz w:val="18"/>
        </w:rPr>
      </w:pPr>
    </w:p>
    <w:p w14:paraId="22991E63" w14:textId="77777777" w:rsidR="00A5792B" w:rsidRDefault="002F44C1">
      <w:pPr>
        <w:ind w:left="1439" w:right="5960"/>
        <w:rPr>
          <w:rFonts w:ascii="Courier New"/>
          <w:sz w:val="20"/>
        </w:rPr>
      </w:pPr>
      <w:r>
        <w:rPr>
          <w:rFonts w:ascii="Courier New"/>
          <w:sz w:val="20"/>
        </w:rPr>
        <w:t>AMIS 1106 Acuity Edit Manhours Edit, AMIS 1106a QI Summary Enter/Edit ...</w:t>
      </w:r>
    </w:p>
    <w:p w14:paraId="672F816C" w14:textId="77777777" w:rsidR="00A5792B" w:rsidRDefault="002F44C1">
      <w:pPr>
        <w:spacing w:before="1"/>
        <w:ind w:left="1439"/>
        <w:rPr>
          <w:rFonts w:ascii="Courier New"/>
          <w:sz w:val="20"/>
        </w:rPr>
      </w:pPr>
      <w:r>
        <w:rPr>
          <w:rFonts w:ascii="Courier New"/>
          <w:sz w:val="20"/>
        </w:rPr>
        <w:t>Review/Edit Patient Classification ...</w:t>
      </w:r>
    </w:p>
    <w:p w14:paraId="2484F4B0" w14:textId="77777777" w:rsidR="00A5792B" w:rsidRDefault="00A5792B">
      <w:pPr>
        <w:pStyle w:val="BodyText"/>
        <w:spacing w:before="6"/>
        <w:rPr>
          <w:rFonts w:ascii="Courier New"/>
          <w:sz w:val="19"/>
        </w:rPr>
      </w:pPr>
    </w:p>
    <w:p w14:paraId="1BABBF5C" w14:textId="77777777" w:rsidR="00A5792B" w:rsidRDefault="002F44C1">
      <w:pPr>
        <w:ind w:left="240"/>
        <w:rPr>
          <w:rFonts w:ascii="Courier New"/>
          <w:sz w:val="20"/>
        </w:rPr>
      </w:pPr>
      <w:r>
        <w:rPr>
          <w:rFonts w:ascii="Courier New"/>
          <w:sz w:val="20"/>
        </w:rPr>
        <w:t xml:space="preserve">Select QI Data, Enter/Edit Option: </w:t>
      </w:r>
      <w:r>
        <w:rPr>
          <w:rFonts w:ascii="Courier New"/>
          <w:b/>
          <w:sz w:val="20"/>
        </w:rPr>
        <w:t>R</w:t>
      </w:r>
      <w:r>
        <w:rPr>
          <w:rFonts w:ascii="Courier New"/>
          <w:sz w:val="20"/>
        </w:rPr>
        <w:t>eview/Edit Patient Classification</w:t>
      </w:r>
    </w:p>
    <w:p w14:paraId="26D8E179" w14:textId="77777777" w:rsidR="00A5792B" w:rsidRDefault="00A5792B">
      <w:pPr>
        <w:pStyle w:val="BodyText"/>
        <w:rPr>
          <w:rFonts w:ascii="Courier New"/>
          <w:sz w:val="22"/>
        </w:rPr>
      </w:pPr>
    </w:p>
    <w:p w14:paraId="694EA982" w14:textId="77777777" w:rsidR="00A5792B" w:rsidRDefault="00A5792B">
      <w:pPr>
        <w:pStyle w:val="BodyText"/>
        <w:spacing w:before="5"/>
        <w:rPr>
          <w:rFonts w:ascii="Courier New"/>
          <w:sz w:val="18"/>
        </w:rPr>
      </w:pPr>
    </w:p>
    <w:p w14:paraId="09C9D62B" w14:textId="77777777" w:rsidR="00A5792B" w:rsidRDefault="002F44C1">
      <w:pPr>
        <w:ind w:left="1439" w:right="4658"/>
        <w:rPr>
          <w:rFonts w:ascii="Courier New"/>
          <w:sz w:val="20"/>
        </w:rPr>
      </w:pPr>
      <w:r>
        <w:rPr>
          <w:rFonts w:ascii="Courier New"/>
          <w:sz w:val="20"/>
        </w:rPr>
        <w:t>Individual Patient, Review/Edit Ward, Review/Edit Classifications</w:t>
      </w:r>
      <w:r>
        <w:rPr>
          <w:rFonts w:ascii="Courier New"/>
          <w:spacing w:val="-25"/>
          <w:sz w:val="20"/>
        </w:rPr>
        <w:t xml:space="preserve"> </w:t>
      </w:r>
      <w:r>
        <w:rPr>
          <w:rFonts w:ascii="Courier New"/>
          <w:sz w:val="20"/>
        </w:rPr>
        <w:t>By</w:t>
      </w:r>
    </w:p>
    <w:p w14:paraId="1F29DF5A" w14:textId="77777777" w:rsidR="00A5792B" w:rsidRDefault="00A5792B">
      <w:pPr>
        <w:rPr>
          <w:rFonts w:ascii="Courier New"/>
          <w:sz w:val="20"/>
        </w:rPr>
        <w:sectPr w:rsidR="00A5792B">
          <w:headerReference w:type="default" r:id="rId407"/>
          <w:footerReference w:type="even" r:id="rId408"/>
          <w:footerReference w:type="default" r:id="rId409"/>
          <w:pgSz w:w="12240" w:h="15840"/>
          <w:pgMar w:top="1380" w:right="620" w:bottom="1160" w:left="1200" w:header="0" w:footer="975" w:gutter="0"/>
          <w:pgNumType w:start="1"/>
          <w:cols w:space="720"/>
        </w:sectPr>
      </w:pPr>
    </w:p>
    <w:p w14:paraId="246A4E39" w14:textId="77777777" w:rsidR="00A5792B" w:rsidRDefault="00A5792B">
      <w:pPr>
        <w:pStyle w:val="BodyText"/>
        <w:rPr>
          <w:rFonts w:ascii="Courier New"/>
          <w:sz w:val="20"/>
        </w:rPr>
      </w:pPr>
    </w:p>
    <w:p w14:paraId="1D47A1F9" w14:textId="77777777" w:rsidR="00A5792B" w:rsidRDefault="00A5792B">
      <w:pPr>
        <w:pStyle w:val="BodyText"/>
        <w:rPr>
          <w:rFonts w:ascii="Courier New"/>
          <w:sz w:val="20"/>
        </w:rPr>
      </w:pPr>
    </w:p>
    <w:p w14:paraId="601D88F3" w14:textId="77777777" w:rsidR="00A5792B" w:rsidRDefault="00A5792B">
      <w:pPr>
        <w:pStyle w:val="BodyText"/>
        <w:rPr>
          <w:rFonts w:ascii="Courier New"/>
          <w:sz w:val="20"/>
        </w:rPr>
      </w:pPr>
    </w:p>
    <w:p w14:paraId="681BB4A8" w14:textId="77777777" w:rsidR="00A5792B" w:rsidRDefault="00A5792B">
      <w:pPr>
        <w:pStyle w:val="BodyText"/>
        <w:spacing w:before="2"/>
        <w:rPr>
          <w:rFonts w:ascii="Courier New"/>
        </w:rPr>
      </w:pPr>
    </w:p>
    <w:p w14:paraId="09EE7DD5" w14:textId="77777777" w:rsidR="00A5792B" w:rsidRDefault="002F44C1">
      <w:pPr>
        <w:pStyle w:val="Heading2"/>
        <w:spacing w:before="90"/>
      </w:pPr>
      <w:r>
        <w:t>Menu Access:</w:t>
      </w:r>
    </w:p>
    <w:p w14:paraId="1D5DFDF7" w14:textId="77777777" w:rsidR="00A5792B" w:rsidRDefault="00A5792B">
      <w:pPr>
        <w:pStyle w:val="BodyText"/>
        <w:spacing w:before="9"/>
        <w:rPr>
          <w:b/>
          <w:sz w:val="23"/>
        </w:rPr>
      </w:pPr>
    </w:p>
    <w:p w14:paraId="39E4BF4D" w14:textId="77777777" w:rsidR="00A5792B" w:rsidRDefault="002F44C1">
      <w:pPr>
        <w:pStyle w:val="BodyText"/>
        <w:ind w:left="239" w:right="863"/>
      </w:pPr>
      <w:r>
        <w:t>The Review/Edit Patient Classification option is accessed through the QI Data, Enter/Edit option of the Nursing Features (all options) menu and the QA Coordinators menu.</w:t>
      </w:r>
    </w:p>
    <w:p w14:paraId="178BCD42" w14:textId="77777777" w:rsidR="00A5792B" w:rsidRDefault="00A5792B">
      <w:pPr>
        <w:sectPr w:rsidR="00A5792B">
          <w:headerReference w:type="even" r:id="rId410"/>
          <w:headerReference w:type="default" r:id="rId411"/>
          <w:pgSz w:w="12240" w:h="15840"/>
          <w:pgMar w:top="940" w:right="620" w:bottom="1160" w:left="1200" w:header="725" w:footer="975" w:gutter="0"/>
          <w:cols w:space="720"/>
        </w:sectPr>
      </w:pPr>
    </w:p>
    <w:p w14:paraId="694E201C" w14:textId="77777777" w:rsidR="00A5792B" w:rsidRDefault="00A5792B">
      <w:pPr>
        <w:pStyle w:val="BodyText"/>
        <w:rPr>
          <w:sz w:val="20"/>
        </w:rPr>
      </w:pPr>
    </w:p>
    <w:p w14:paraId="7532C8C8" w14:textId="77777777" w:rsidR="00A5792B" w:rsidRDefault="00A5792B">
      <w:pPr>
        <w:pStyle w:val="BodyText"/>
        <w:spacing w:before="9"/>
        <w:rPr>
          <w:sz w:val="22"/>
        </w:rPr>
      </w:pPr>
    </w:p>
    <w:p w14:paraId="384D8F1A" w14:textId="77777777" w:rsidR="00A5792B" w:rsidRDefault="002F44C1">
      <w:pPr>
        <w:pStyle w:val="Heading2"/>
      </w:pPr>
      <w:r>
        <w:t>NURAPC-REVIND</w:t>
      </w:r>
    </w:p>
    <w:p w14:paraId="1277A866" w14:textId="77777777" w:rsidR="00A5792B" w:rsidRDefault="00A5792B">
      <w:pPr>
        <w:pStyle w:val="BodyText"/>
        <w:rPr>
          <w:b/>
        </w:rPr>
      </w:pPr>
    </w:p>
    <w:p w14:paraId="1383FD44" w14:textId="77777777" w:rsidR="00A5792B" w:rsidRDefault="002F44C1">
      <w:pPr>
        <w:spacing w:line="480" w:lineRule="auto"/>
        <w:ind w:left="240" w:right="6926"/>
        <w:rPr>
          <w:b/>
          <w:sz w:val="24"/>
        </w:rPr>
      </w:pPr>
      <w:r>
        <w:rPr>
          <w:b/>
          <w:sz w:val="24"/>
        </w:rPr>
        <w:t>Individual Patient, Review/Edit Description:</w:t>
      </w:r>
    </w:p>
    <w:p w14:paraId="4997D39F" w14:textId="77777777" w:rsidR="00A5792B" w:rsidRDefault="002F44C1">
      <w:pPr>
        <w:pStyle w:val="BodyText"/>
        <w:ind w:left="240" w:right="890"/>
      </w:pPr>
      <w:r>
        <w:t>This option allows a supervisor or nursing QA staff member to review the classification of a patient for the correct day. Reclassification of an individual patient is also permitted. Data is stored in the NURS Review Classification (#214.7) file.</w:t>
      </w:r>
    </w:p>
    <w:p w14:paraId="609E6442" w14:textId="77777777" w:rsidR="00A5792B" w:rsidRDefault="00A5792B">
      <w:pPr>
        <w:pStyle w:val="BodyText"/>
        <w:rPr>
          <w:sz w:val="26"/>
        </w:rPr>
      </w:pPr>
    </w:p>
    <w:p w14:paraId="37792E97" w14:textId="77777777" w:rsidR="00A5792B" w:rsidRDefault="00A5792B">
      <w:pPr>
        <w:pStyle w:val="BodyText"/>
        <w:rPr>
          <w:sz w:val="22"/>
        </w:rPr>
      </w:pPr>
    </w:p>
    <w:p w14:paraId="3EFD1EF0" w14:textId="77777777" w:rsidR="00A5792B" w:rsidRDefault="002F44C1">
      <w:pPr>
        <w:pStyle w:val="Heading2"/>
      </w:pPr>
      <w:r>
        <w:t>Additional Information:</w:t>
      </w:r>
    </w:p>
    <w:p w14:paraId="0F98ACFD" w14:textId="77777777" w:rsidR="00A5792B" w:rsidRDefault="00A5792B">
      <w:pPr>
        <w:pStyle w:val="BodyText"/>
        <w:spacing w:before="9"/>
        <w:rPr>
          <w:b/>
          <w:sz w:val="23"/>
        </w:rPr>
      </w:pPr>
    </w:p>
    <w:p w14:paraId="6F312A8B" w14:textId="77777777" w:rsidR="00A5792B" w:rsidRDefault="002F44C1">
      <w:pPr>
        <w:pStyle w:val="BodyText"/>
        <w:ind w:left="240" w:right="890"/>
      </w:pPr>
      <w:r>
        <w:t>This menu is appropriate for supervisors and nursing performance improvement staff. Data is retrieved through a user generated VA FileMan report.</w:t>
      </w:r>
    </w:p>
    <w:p w14:paraId="4C39FF05" w14:textId="77777777" w:rsidR="00A5792B" w:rsidRDefault="00A5792B">
      <w:pPr>
        <w:pStyle w:val="BodyText"/>
        <w:rPr>
          <w:sz w:val="26"/>
        </w:rPr>
      </w:pPr>
    </w:p>
    <w:p w14:paraId="67F94BA4" w14:textId="77777777" w:rsidR="00A5792B" w:rsidRDefault="00A5792B">
      <w:pPr>
        <w:pStyle w:val="BodyText"/>
        <w:spacing w:before="3"/>
        <w:rPr>
          <w:sz w:val="22"/>
        </w:rPr>
      </w:pPr>
    </w:p>
    <w:p w14:paraId="61D7B0D6" w14:textId="77777777" w:rsidR="00A5792B" w:rsidRDefault="002F44C1">
      <w:pPr>
        <w:pStyle w:val="Heading2"/>
      </w:pPr>
      <w:r>
        <w:t>Menu Display:</w:t>
      </w:r>
    </w:p>
    <w:p w14:paraId="2AA7EEEA" w14:textId="77777777" w:rsidR="00A5792B" w:rsidRDefault="002F44C1">
      <w:pPr>
        <w:tabs>
          <w:tab w:val="left" w:pos="6119"/>
        </w:tabs>
        <w:spacing w:before="229"/>
        <w:ind w:left="240"/>
        <w:rPr>
          <w:rFonts w:ascii="Courier New"/>
          <w:sz w:val="20"/>
        </w:rPr>
      </w:pPr>
      <w:r>
        <w:rPr>
          <w:rFonts w:ascii="Courier New"/>
          <w:sz w:val="20"/>
        </w:rPr>
        <w:t>Select Nursing Features (all options)</w:t>
      </w:r>
      <w:r>
        <w:rPr>
          <w:rFonts w:ascii="Courier New"/>
          <w:spacing w:val="-23"/>
          <w:sz w:val="20"/>
        </w:rPr>
        <w:t xml:space="preserve"> </w:t>
      </w:r>
      <w:r>
        <w:rPr>
          <w:rFonts w:ascii="Courier New"/>
          <w:sz w:val="20"/>
        </w:rPr>
        <w:t>Option:</w:t>
      </w:r>
      <w:r>
        <w:rPr>
          <w:rFonts w:ascii="Courier New"/>
          <w:spacing w:val="-4"/>
          <w:sz w:val="20"/>
        </w:rPr>
        <w:t xml:space="preserve"> </w:t>
      </w:r>
      <w:r>
        <w:rPr>
          <w:rFonts w:ascii="Courier New"/>
          <w:b/>
          <w:sz w:val="20"/>
        </w:rPr>
        <w:t>8</w:t>
      </w:r>
      <w:r>
        <w:rPr>
          <w:rFonts w:ascii="Courier New"/>
          <w:b/>
          <w:sz w:val="20"/>
        </w:rPr>
        <w:tab/>
      </w:r>
      <w:r>
        <w:rPr>
          <w:rFonts w:ascii="Courier New"/>
          <w:sz w:val="20"/>
        </w:rPr>
        <w:t>QI Data,</w:t>
      </w:r>
      <w:r>
        <w:rPr>
          <w:rFonts w:ascii="Courier New"/>
          <w:spacing w:val="-3"/>
          <w:sz w:val="20"/>
        </w:rPr>
        <w:t xml:space="preserve"> </w:t>
      </w:r>
      <w:r>
        <w:rPr>
          <w:rFonts w:ascii="Courier New"/>
          <w:sz w:val="20"/>
        </w:rPr>
        <w:t>Enter/Edit</w:t>
      </w:r>
    </w:p>
    <w:p w14:paraId="07855370" w14:textId="77777777" w:rsidR="00A5792B" w:rsidRDefault="00A5792B">
      <w:pPr>
        <w:pStyle w:val="BodyText"/>
        <w:rPr>
          <w:rFonts w:ascii="Courier New"/>
          <w:sz w:val="22"/>
        </w:rPr>
      </w:pPr>
    </w:p>
    <w:p w14:paraId="20DEADA8" w14:textId="77777777" w:rsidR="00A5792B" w:rsidRDefault="00A5792B">
      <w:pPr>
        <w:pStyle w:val="BodyText"/>
        <w:spacing w:before="5"/>
        <w:rPr>
          <w:rFonts w:ascii="Courier New"/>
          <w:sz w:val="18"/>
        </w:rPr>
      </w:pPr>
    </w:p>
    <w:p w14:paraId="19B8C1D4" w14:textId="77777777" w:rsidR="00A5792B" w:rsidRDefault="002F44C1">
      <w:pPr>
        <w:spacing w:before="1"/>
        <w:ind w:left="1439" w:right="5960"/>
        <w:rPr>
          <w:rFonts w:ascii="Courier New"/>
          <w:sz w:val="20"/>
        </w:rPr>
      </w:pPr>
      <w:r>
        <w:rPr>
          <w:rFonts w:ascii="Courier New"/>
          <w:sz w:val="20"/>
        </w:rPr>
        <w:t>AMIS 1106 Acuity Edit Manhours Edit, AMIS 1106a</w:t>
      </w:r>
    </w:p>
    <w:p w14:paraId="5FF0938B" w14:textId="77777777" w:rsidR="00A5792B" w:rsidRDefault="002F44C1">
      <w:pPr>
        <w:spacing w:line="226" w:lineRule="exact"/>
        <w:ind w:left="1439"/>
        <w:rPr>
          <w:rFonts w:ascii="Courier New"/>
          <w:sz w:val="20"/>
        </w:rPr>
      </w:pPr>
      <w:r>
        <w:rPr>
          <w:rFonts w:ascii="Courier New"/>
          <w:sz w:val="20"/>
        </w:rPr>
        <w:t>Review/Edit Patient Classification ...</w:t>
      </w:r>
    </w:p>
    <w:p w14:paraId="2B5917CF" w14:textId="77777777" w:rsidR="00A5792B" w:rsidRDefault="00A5792B">
      <w:pPr>
        <w:pStyle w:val="BodyText"/>
        <w:spacing w:before="6"/>
        <w:rPr>
          <w:rFonts w:ascii="Courier New"/>
          <w:sz w:val="19"/>
        </w:rPr>
      </w:pPr>
    </w:p>
    <w:p w14:paraId="13F331A6" w14:textId="77777777" w:rsidR="00A5792B" w:rsidRDefault="002F44C1">
      <w:pPr>
        <w:spacing w:before="1"/>
        <w:ind w:left="240"/>
        <w:rPr>
          <w:rFonts w:ascii="Courier New"/>
          <w:sz w:val="20"/>
        </w:rPr>
      </w:pPr>
      <w:r>
        <w:rPr>
          <w:rFonts w:ascii="Courier New"/>
          <w:sz w:val="20"/>
        </w:rPr>
        <w:t xml:space="preserve">Select QI Data, Enter/Edit Option: </w:t>
      </w:r>
      <w:r>
        <w:rPr>
          <w:rFonts w:ascii="Courier New"/>
          <w:b/>
          <w:sz w:val="20"/>
        </w:rPr>
        <w:t>R</w:t>
      </w:r>
      <w:r>
        <w:rPr>
          <w:rFonts w:ascii="Courier New"/>
          <w:sz w:val="20"/>
        </w:rPr>
        <w:t>eview/Edit Patient Classification</w:t>
      </w:r>
    </w:p>
    <w:p w14:paraId="73C471C9" w14:textId="77777777" w:rsidR="00A5792B" w:rsidRDefault="00A5792B">
      <w:pPr>
        <w:pStyle w:val="BodyText"/>
        <w:rPr>
          <w:rFonts w:ascii="Courier New"/>
          <w:sz w:val="22"/>
        </w:rPr>
      </w:pPr>
    </w:p>
    <w:p w14:paraId="524E2CF8" w14:textId="77777777" w:rsidR="00A5792B" w:rsidRDefault="00A5792B">
      <w:pPr>
        <w:pStyle w:val="BodyText"/>
        <w:spacing w:before="4"/>
        <w:rPr>
          <w:rFonts w:ascii="Courier New"/>
          <w:sz w:val="18"/>
        </w:rPr>
      </w:pPr>
    </w:p>
    <w:p w14:paraId="1C20172A" w14:textId="77777777" w:rsidR="00A5792B" w:rsidRDefault="002F44C1">
      <w:pPr>
        <w:ind w:left="1439" w:right="4658"/>
        <w:rPr>
          <w:rFonts w:ascii="Courier New"/>
          <w:sz w:val="20"/>
        </w:rPr>
      </w:pPr>
      <w:r>
        <w:rPr>
          <w:rFonts w:ascii="Courier New"/>
          <w:sz w:val="20"/>
        </w:rPr>
        <w:t>Individual Patient, Review/Edit Ward, Review/Edit Classifications</w:t>
      </w:r>
      <w:r>
        <w:rPr>
          <w:rFonts w:ascii="Courier New"/>
          <w:spacing w:val="-25"/>
          <w:sz w:val="20"/>
        </w:rPr>
        <w:t xml:space="preserve"> </w:t>
      </w:r>
      <w:r>
        <w:rPr>
          <w:rFonts w:ascii="Courier New"/>
          <w:sz w:val="20"/>
        </w:rPr>
        <w:t>By</w:t>
      </w:r>
    </w:p>
    <w:p w14:paraId="16255D68" w14:textId="77777777" w:rsidR="00A5792B" w:rsidRDefault="00A5792B">
      <w:pPr>
        <w:pStyle w:val="BodyText"/>
        <w:rPr>
          <w:rFonts w:ascii="Courier New"/>
          <w:sz w:val="22"/>
        </w:rPr>
      </w:pPr>
    </w:p>
    <w:p w14:paraId="327D2CA2" w14:textId="77777777" w:rsidR="00A5792B" w:rsidRDefault="00A5792B">
      <w:pPr>
        <w:pStyle w:val="BodyText"/>
        <w:spacing w:before="2"/>
        <w:rPr>
          <w:rFonts w:ascii="Courier New"/>
          <w:sz w:val="18"/>
        </w:rPr>
      </w:pPr>
    </w:p>
    <w:p w14:paraId="07261221" w14:textId="77777777" w:rsidR="00A5792B" w:rsidRDefault="002F44C1">
      <w:pPr>
        <w:pStyle w:val="Heading2"/>
      </w:pPr>
      <w:r>
        <w:t>Screen Prints:</w:t>
      </w:r>
    </w:p>
    <w:p w14:paraId="5A923635" w14:textId="77777777" w:rsidR="00A5792B" w:rsidRDefault="002F44C1">
      <w:pPr>
        <w:spacing w:before="227" w:line="244" w:lineRule="auto"/>
        <w:ind w:left="240" w:right="1878"/>
        <w:rPr>
          <w:rFonts w:ascii="Courier New"/>
          <w:sz w:val="20"/>
        </w:rPr>
      </w:pPr>
      <w:r>
        <w:rPr>
          <w:rFonts w:ascii="Courier New"/>
          <w:sz w:val="20"/>
        </w:rPr>
        <w:t xml:space="preserve">Select Review/Edit Patient Classification Option: </w:t>
      </w:r>
      <w:r>
        <w:rPr>
          <w:rFonts w:ascii="Courier New"/>
          <w:b/>
          <w:sz w:val="20"/>
        </w:rPr>
        <w:t>I</w:t>
      </w:r>
      <w:r>
        <w:rPr>
          <w:rFonts w:ascii="Courier New"/>
          <w:sz w:val="20"/>
        </w:rPr>
        <w:t>ndividual Patient, Review/Edit</w:t>
      </w:r>
    </w:p>
    <w:p w14:paraId="36366E44" w14:textId="77777777" w:rsidR="00A5792B" w:rsidRDefault="002F44C1">
      <w:pPr>
        <w:tabs>
          <w:tab w:val="left" w:pos="5999"/>
          <w:tab w:val="right" w:pos="8639"/>
        </w:tabs>
        <w:spacing w:before="217"/>
        <w:ind w:left="240"/>
        <w:rPr>
          <w:rFonts w:ascii="Courier New"/>
          <w:sz w:val="20"/>
        </w:rPr>
      </w:pPr>
      <w:r>
        <w:rPr>
          <w:rFonts w:ascii="Courier New"/>
          <w:sz w:val="20"/>
        </w:rPr>
        <w:t>Select PATIENT</w:t>
      </w:r>
      <w:r>
        <w:rPr>
          <w:rFonts w:ascii="Courier New"/>
          <w:spacing w:val="-15"/>
          <w:sz w:val="20"/>
        </w:rPr>
        <w:t xml:space="preserve"> </w:t>
      </w:r>
      <w:r>
        <w:rPr>
          <w:rFonts w:ascii="Courier New"/>
          <w:sz w:val="20"/>
        </w:rPr>
        <w:t>NAME:</w:t>
      </w:r>
      <w:r>
        <w:rPr>
          <w:rFonts w:ascii="Courier New"/>
          <w:spacing w:val="-6"/>
          <w:sz w:val="20"/>
        </w:rPr>
        <w:t xml:space="preserve"> </w:t>
      </w:r>
      <w:r>
        <w:rPr>
          <w:rFonts w:ascii="Courier New"/>
          <w:b/>
          <w:sz w:val="20"/>
        </w:rPr>
        <w:t>NURSPATIENT6,THREE</w:t>
      </w:r>
      <w:r>
        <w:rPr>
          <w:rFonts w:ascii="Courier New"/>
          <w:b/>
          <w:sz w:val="20"/>
        </w:rPr>
        <w:tab/>
      </w:r>
      <w:r>
        <w:rPr>
          <w:rFonts w:ascii="Courier New"/>
          <w:sz w:val="20"/>
        </w:rPr>
        <w:t>11-04-85</w:t>
      </w:r>
      <w:r>
        <w:rPr>
          <w:rFonts w:ascii="Courier New"/>
          <w:sz w:val="20"/>
        </w:rPr>
        <w:tab/>
        <w:t>000223333</w:t>
      </w:r>
    </w:p>
    <w:p w14:paraId="6130E677" w14:textId="77777777" w:rsidR="00A5792B" w:rsidRDefault="002F44C1">
      <w:pPr>
        <w:spacing w:before="5"/>
        <w:ind w:left="240"/>
        <w:rPr>
          <w:rFonts w:ascii="Courier New"/>
          <w:sz w:val="20"/>
        </w:rPr>
      </w:pPr>
      <w:r>
        <w:rPr>
          <w:rFonts w:ascii="Courier New"/>
          <w:sz w:val="20"/>
        </w:rPr>
        <w:t>NSC VETERAN</w:t>
      </w:r>
    </w:p>
    <w:p w14:paraId="2C06532D" w14:textId="77777777" w:rsidR="00A5792B" w:rsidRDefault="002F44C1">
      <w:pPr>
        <w:spacing w:before="227"/>
        <w:ind w:left="1799"/>
        <w:rPr>
          <w:rFonts w:ascii="Courier New"/>
          <w:sz w:val="20"/>
        </w:rPr>
      </w:pPr>
      <w:r>
        <w:rPr>
          <w:rFonts w:ascii="Courier New"/>
          <w:sz w:val="20"/>
        </w:rPr>
        <w:t>PATIENT CLASSIFICATION INTENSIVE CARE</w:t>
      </w:r>
    </w:p>
    <w:p w14:paraId="09B1A710" w14:textId="77777777" w:rsidR="00A5792B" w:rsidRDefault="002F44C1">
      <w:pPr>
        <w:tabs>
          <w:tab w:val="left" w:pos="1799"/>
          <w:tab w:val="left" w:pos="4079"/>
          <w:tab w:val="left" w:pos="5878"/>
        </w:tabs>
        <w:spacing w:before="226"/>
        <w:ind w:left="240" w:right="1659"/>
        <w:rPr>
          <w:rFonts w:ascii="Courier New"/>
          <w:sz w:val="20"/>
        </w:rPr>
      </w:pPr>
      <w:r>
        <w:rPr>
          <w:rFonts w:ascii="Courier New"/>
          <w:sz w:val="20"/>
        </w:rPr>
        <w:t>Patient: NURSPATIENT6,THREE</w:t>
      </w:r>
      <w:r>
        <w:rPr>
          <w:rFonts w:ascii="Courier New"/>
          <w:spacing w:val="-17"/>
          <w:sz w:val="20"/>
        </w:rPr>
        <w:t xml:space="preserve"> </w:t>
      </w:r>
      <w:r>
        <w:rPr>
          <w:rFonts w:ascii="Courier New"/>
          <w:sz w:val="20"/>
        </w:rPr>
        <w:t>SSN:</w:t>
      </w:r>
      <w:r>
        <w:rPr>
          <w:rFonts w:ascii="Courier New"/>
          <w:spacing w:val="-8"/>
          <w:sz w:val="20"/>
        </w:rPr>
        <w:t xml:space="preserve"> </w:t>
      </w:r>
      <w:r>
        <w:rPr>
          <w:rFonts w:ascii="Courier New"/>
          <w:sz w:val="20"/>
        </w:rPr>
        <w:t>000-22-3333</w:t>
      </w:r>
      <w:r>
        <w:rPr>
          <w:rFonts w:ascii="Courier New"/>
          <w:sz w:val="20"/>
        </w:rPr>
        <w:tab/>
        <w:t>Admission Date: 01/03/93 Unit:</w:t>
      </w:r>
      <w:r>
        <w:rPr>
          <w:rFonts w:ascii="Courier New"/>
          <w:spacing w:val="-4"/>
          <w:sz w:val="20"/>
        </w:rPr>
        <w:t xml:space="preserve"> </w:t>
      </w:r>
      <w:r>
        <w:rPr>
          <w:rFonts w:ascii="Courier New"/>
          <w:sz w:val="20"/>
        </w:rPr>
        <w:t>MICU</w:t>
      </w:r>
      <w:r>
        <w:rPr>
          <w:rFonts w:ascii="Courier New"/>
          <w:sz w:val="20"/>
        </w:rPr>
        <w:tab/>
        <w:t>Room/Bed:</w:t>
      </w:r>
      <w:r>
        <w:rPr>
          <w:rFonts w:ascii="Courier New"/>
          <w:spacing w:val="-6"/>
          <w:sz w:val="20"/>
        </w:rPr>
        <w:t xml:space="preserve"> </w:t>
      </w:r>
      <w:r>
        <w:rPr>
          <w:rFonts w:ascii="Courier New"/>
          <w:sz w:val="20"/>
        </w:rPr>
        <w:t>500-3</w:t>
      </w:r>
      <w:r>
        <w:rPr>
          <w:rFonts w:ascii="Courier New"/>
          <w:sz w:val="20"/>
        </w:rPr>
        <w:tab/>
        <w:t>Bed Section: INTENSIVE</w:t>
      </w:r>
      <w:r>
        <w:rPr>
          <w:rFonts w:ascii="Courier New"/>
          <w:spacing w:val="-6"/>
          <w:sz w:val="20"/>
        </w:rPr>
        <w:t xml:space="preserve"> </w:t>
      </w:r>
      <w:r>
        <w:rPr>
          <w:rFonts w:ascii="Courier New"/>
          <w:sz w:val="20"/>
        </w:rPr>
        <w:t>CARE</w:t>
      </w:r>
    </w:p>
    <w:p w14:paraId="7F62CFC0" w14:textId="77777777" w:rsidR="00A5792B" w:rsidRDefault="00A5792B">
      <w:pPr>
        <w:rPr>
          <w:rFonts w:ascii="Courier New"/>
          <w:sz w:val="20"/>
        </w:rPr>
        <w:sectPr w:rsidR="00A5792B">
          <w:footerReference w:type="even" r:id="rId412"/>
          <w:footerReference w:type="default" r:id="rId413"/>
          <w:pgSz w:w="12240" w:h="15840"/>
          <w:pgMar w:top="940" w:right="620" w:bottom="1160" w:left="1200" w:header="725" w:footer="975" w:gutter="0"/>
          <w:pgNumType w:start="3"/>
          <w:cols w:space="720"/>
        </w:sectPr>
      </w:pPr>
    </w:p>
    <w:p w14:paraId="0CC8E8C5" w14:textId="77777777" w:rsidR="00A5792B" w:rsidRDefault="00A5792B">
      <w:pPr>
        <w:pStyle w:val="BodyText"/>
        <w:rPr>
          <w:rFonts w:ascii="Courier New"/>
          <w:sz w:val="22"/>
        </w:rPr>
      </w:pPr>
    </w:p>
    <w:p w14:paraId="12969653" w14:textId="77777777" w:rsidR="00A5792B" w:rsidRDefault="00A5792B">
      <w:pPr>
        <w:pStyle w:val="BodyText"/>
        <w:spacing w:before="9"/>
        <w:rPr>
          <w:rFonts w:ascii="Courier New"/>
          <w:sz w:val="21"/>
        </w:rPr>
      </w:pPr>
    </w:p>
    <w:p w14:paraId="3611AFF1" w14:textId="77777777" w:rsidR="00A5792B" w:rsidRDefault="002F44C1">
      <w:pPr>
        <w:spacing w:before="1"/>
        <w:ind w:left="240"/>
        <w:rPr>
          <w:rFonts w:ascii="Courier New"/>
          <w:sz w:val="20"/>
        </w:rPr>
      </w:pPr>
      <w:r>
        <w:rPr>
          <w:rFonts w:ascii="Courier New"/>
          <w:sz w:val="20"/>
        </w:rPr>
        <w:t>FACTORS:</w:t>
      </w:r>
    </w:p>
    <w:p w14:paraId="5F977675" w14:textId="77777777" w:rsidR="00A5792B" w:rsidRDefault="002F44C1">
      <w:pPr>
        <w:pStyle w:val="ListParagraph"/>
        <w:numPr>
          <w:ilvl w:val="2"/>
          <w:numId w:val="50"/>
        </w:numPr>
        <w:tabs>
          <w:tab w:val="left" w:pos="1080"/>
          <w:tab w:val="left" w:pos="4319"/>
        </w:tabs>
        <w:ind w:hanging="361"/>
        <w:rPr>
          <w:sz w:val="20"/>
        </w:rPr>
      </w:pPr>
      <w:r>
        <w:rPr>
          <w:sz w:val="20"/>
        </w:rPr>
        <w:t>Position,</w:t>
      </w:r>
      <w:r>
        <w:rPr>
          <w:spacing w:val="-6"/>
          <w:sz w:val="20"/>
        </w:rPr>
        <w:t xml:space="preserve"> </w:t>
      </w:r>
      <w:r>
        <w:rPr>
          <w:sz w:val="20"/>
        </w:rPr>
        <w:t>partial</w:t>
      </w:r>
      <w:r>
        <w:rPr>
          <w:spacing w:val="-6"/>
          <w:sz w:val="20"/>
        </w:rPr>
        <w:t xml:space="preserve"> </w:t>
      </w:r>
      <w:r>
        <w:rPr>
          <w:sz w:val="20"/>
        </w:rPr>
        <w:t>assist</w:t>
      </w:r>
      <w:r>
        <w:rPr>
          <w:sz w:val="20"/>
        </w:rPr>
        <w:tab/>
        <w:t>| CHOOSE ONE</w:t>
      </w:r>
      <w:r>
        <w:rPr>
          <w:spacing w:val="-4"/>
          <w:sz w:val="20"/>
        </w:rPr>
        <w:t xml:space="preserve"> </w:t>
      </w:r>
      <w:r>
        <w:rPr>
          <w:sz w:val="20"/>
        </w:rPr>
        <w:t>OF</w:t>
      </w:r>
    </w:p>
    <w:p w14:paraId="50A85266" w14:textId="77777777" w:rsidR="00A5792B" w:rsidRDefault="002F44C1">
      <w:pPr>
        <w:pStyle w:val="ListParagraph"/>
        <w:numPr>
          <w:ilvl w:val="2"/>
          <w:numId w:val="50"/>
        </w:numPr>
        <w:tabs>
          <w:tab w:val="left" w:pos="1080"/>
          <w:tab w:val="left" w:pos="4319"/>
        </w:tabs>
        <w:spacing w:line="226" w:lineRule="exact"/>
        <w:ind w:hanging="361"/>
        <w:rPr>
          <w:sz w:val="20"/>
        </w:rPr>
      </w:pPr>
      <w:r>
        <w:rPr>
          <w:sz w:val="20"/>
        </w:rPr>
        <w:t>Position,</w:t>
      </w:r>
      <w:r>
        <w:rPr>
          <w:spacing w:val="-7"/>
          <w:sz w:val="20"/>
        </w:rPr>
        <w:t xml:space="preserve"> </w:t>
      </w:r>
      <w:r>
        <w:rPr>
          <w:sz w:val="20"/>
        </w:rPr>
        <w:t>complete</w:t>
      </w:r>
      <w:r>
        <w:rPr>
          <w:spacing w:val="-6"/>
          <w:sz w:val="20"/>
        </w:rPr>
        <w:t xml:space="preserve"> </w:t>
      </w:r>
      <w:r>
        <w:rPr>
          <w:sz w:val="20"/>
        </w:rPr>
        <w:t>assist</w:t>
      </w:r>
      <w:r>
        <w:rPr>
          <w:sz w:val="20"/>
        </w:rPr>
        <w:tab/>
        <w:t>| THESE</w:t>
      </w:r>
      <w:r>
        <w:rPr>
          <w:spacing w:val="-2"/>
          <w:sz w:val="20"/>
        </w:rPr>
        <w:t xml:space="preserve"> </w:t>
      </w:r>
      <w:r>
        <w:rPr>
          <w:sz w:val="20"/>
        </w:rPr>
        <w:t>TWO</w:t>
      </w:r>
    </w:p>
    <w:p w14:paraId="646E0279" w14:textId="77777777" w:rsidR="00A5792B" w:rsidRDefault="002F44C1">
      <w:pPr>
        <w:pStyle w:val="ListParagraph"/>
        <w:numPr>
          <w:ilvl w:val="2"/>
          <w:numId w:val="50"/>
        </w:numPr>
        <w:tabs>
          <w:tab w:val="left" w:pos="1080"/>
          <w:tab w:val="left" w:pos="6238"/>
        </w:tabs>
        <w:spacing w:line="226" w:lineRule="exact"/>
        <w:ind w:hanging="361"/>
        <w:rPr>
          <w:sz w:val="20"/>
        </w:rPr>
      </w:pPr>
      <w:r>
        <w:rPr>
          <w:sz w:val="20"/>
        </w:rPr>
        <w:t>Physiological monitoring, more than q</w:t>
      </w:r>
      <w:r>
        <w:rPr>
          <w:spacing w:val="-20"/>
          <w:sz w:val="20"/>
        </w:rPr>
        <w:t xml:space="preserve"> </w:t>
      </w:r>
      <w:r>
        <w:rPr>
          <w:sz w:val="20"/>
        </w:rPr>
        <w:t>2</w:t>
      </w:r>
      <w:r>
        <w:rPr>
          <w:spacing w:val="-4"/>
          <w:sz w:val="20"/>
        </w:rPr>
        <w:t xml:space="preserve"> </w:t>
      </w:r>
      <w:r>
        <w:rPr>
          <w:sz w:val="20"/>
        </w:rPr>
        <w:t>h</w:t>
      </w:r>
      <w:r>
        <w:rPr>
          <w:sz w:val="20"/>
        </w:rPr>
        <w:tab/>
        <w:t>&gt;</w:t>
      </w:r>
    </w:p>
    <w:p w14:paraId="6B61B99D" w14:textId="77777777" w:rsidR="00A5792B" w:rsidRDefault="002F44C1">
      <w:pPr>
        <w:pStyle w:val="ListParagraph"/>
        <w:numPr>
          <w:ilvl w:val="2"/>
          <w:numId w:val="50"/>
        </w:numPr>
        <w:tabs>
          <w:tab w:val="left" w:pos="1080"/>
          <w:tab w:val="left" w:pos="6238"/>
        </w:tabs>
        <w:ind w:hanging="361"/>
        <w:rPr>
          <w:sz w:val="20"/>
        </w:rPr>
      </w:pPr>
      <w:r>
        <w:rPr>
          <w:sz w:val="20"/>
        </w:rPr>
        <w:t>Physiological monitoring, q</w:t>
      </w:r>
      <w:r>
        <w:rPr>
          <w:spacing w:val="-14"/>
          <w:sz w:val="20"/>
        </w:rPr>
        <w:t xml:space="preserve"> </w:t>
      </w:r>
      <w:r>
        <w:rPr>
          <w:sz w:val="20"/>
        </w:rPr>
        <w:t>1-2</w:t>
      </w:r>
      <w:r>
        <w:rPr>
          <w:spacing w:val="-5"/>
          <w:sz w:val="20"/>
        </w:rPr>
        <w:t xml:space="preserve"> </w:t>
      </w:r>
      <w:r>
        <w:rPr>
          <w:sz w:val="20"/>
        </w:rPr>
        <w:t>h</w:t>
      </w:r>
      <w:r>
        <w:rPr>
          <w:sz w:val="20"/>
        </w:rPr>
        <w:tab/>
        <w:t>&gt; CHOOSE ONE</w:t>
      </w:r>
      <w:r>
        <w:rPr>
          <w:spacing w:val="-4"/>
          <w:sz w:val="20"/>
        </w:rPr>
        <w:t xml:space="preserve"> </w:t>
      </w:r>
      <w:r>
        <w:rPr>
          <w:sz w:val="20"/>
        </w:rPr>
        <w:t>OF</w:t>
      </w:r>
    </w:p>
    <w:p w14:paraId="1F1ABE30" w14:textId="77777777" w:rsidR="00A5792B" w:rsidRDefault="002F44C1">
      <w:pPr>
        <w:pStyle w:val="ListParagraph"/>
        <w:numPr>
          <w:ilvl w:val="2"/>
          <w:numId w:val="50"/>
        </w:numPr>
        <w:tabs>
          <w:tab w:val="left" w:pos="1080"/>
          <w:tab w:val="left" w:pos="6238"/>
        </w:tabs>
        <w:ind w:hanging="361"/>
        <w:rPr>
          <w:sz w:val="20"/>
        </w:rPr>
      </w:pPr>
      <w:r>
        <w:rPr>
          <w:sz w:val="20"/>
        </w:rPr>
        <w:t>Physiological monitoring, q 1 h</w:t>
      </w:r>
      <w:r>
        <w:rPr>
          <w:spacing w:val="-19"/>
          <w:sz w:val="20"/>
        </w:rPr>
        <w:t xml:space="preserve"> </w:t>
      </w:r>
      <w:r>
        <w:rPr>
          <w:sz w:val="20"/>
        </w:rPr>
        <w:t>or</w:t>
      </w:r>
      <w:r>
        <w:rPr>
          <w:spacing w:val="-4"/>
          <w:sz w:val="20"/>
        </w:rPr>
        <w:t xml:space="preserve"> </w:t>
      </w:r>
      <w:r>
        <w:rPr>
          <w:sz w:val="20"/>
        </w:rPr>
        <w:t>less</w:t>
      </w:r>
      <w:r>
        <w:rPr>
          <w:sz w:val="20"/>
        </w:rPr>
        <w:tab/>
        <w:t>&gt; THESE</w:t>
      </w:r>
      <w:r>
        <w:rPr>
          <w:spacing w:val="-2"/>
          <w:sz w:val="20"/>
        </w:rPr>
        <w:t xml:space="preserve"> </w:t>
      </w:r>
      <w:r>
        <w:rPr>
          <w:sz w:val="20"/>
        </w:rPr>
        <w:t>THREE</w:t>
      </w:r>
    </w:p>
    <w:p w14:paraId="5FFEFE8B" w14:textId="77777777" w:rsidR="00A5792B" w:rsidRDefault="002F44C1">
      <w:pPr>
        <w:pStyle w:val="ListParagraph"/>
        <w:numPr>
          <w:ilvl w:val="2"/>
          <w:numId w:val="50"/>
        </w:numPr>
        <w:tabs>
          <w:tab w:val="left" w:pos="1080"/>
        </w:tabs>
        <w:spacing w:before="1"/>
        <w:ind w:hanging="361"/>
        <w:rPr>
          <w:sz w:val="20"/>
        </w:rPr>
      </w:pPr>
      <w:r>
        <w:rPr>
          <w:sz w:val="20"/>
        </w:rPr>
        <w:t>Intravenous therapy, one</w:t>
      </w:r>
      <w:r>
        <w:rPr>
          <w:spacing w:val="-4"/>
          <w:sz w:val="20"/>
        </w:rPr>
        <w:t xml:space="preserve"> </w:t>
      </w:r>
      <w:r>
        <w:rPr>
          <w:sz w:val="20"/>
        </w:rPr>
        <w:t>IV</w:t>
      </w:r>
    </w:p>
    <w:p w14:paraId="547802CC" w14:textId="77777777" w:rsidR="00A5792B" w:rsidRDefault="002F44C1">
      <w:pPr>
        <w:pStyle w:val="ListParagraph"/>
        <w:numPr>
          <w:ilvl w:val="2"/>
          <w:numId w:val="50"/>
        </w:numPr>
        <w:tabs>
          <w:tab w:val="left" w:pos="1080"/>
        </w:tabs>
        <w:spacing w:line="226" w:lineRule="exact"/>
        <w:ind w:hanging="361"/>
        <w:rPr>
          <w:sz w:val="20"/>
        </w:rPr>
      </w:pPr>
      <w:r>
        <w:rPr>
          <w:sz w:val="20"/>
        </w:rPr>
        <w:t>Intravenous therapy, 2 or more</w:t>
      </w:r>
      <w:r>
        <w:rPr>
          <w:spacing w:val="-8"/>
          <w:sz w:val="20"/>
        </w:rPr>
        <w:t xml:space="preserve"> </w:t>
      </w:r>
      <w:r>
        <w:rPr>
          <w:sz w:val="20"/>
        </w:rPr>
        <w:t>lines</w:t>
      </w:r>
    </w:p>
    <w:p w14:paraId="1B101FF5" w14:textId="77777777" w:rsidR="00A5792B" w:rsidRDefault="002F44C1">
      <w:pPr>
        <w:pStyle w:val="ListParagraph"/>
        <w:numPr>
          <w:ilvl w:val="2"/>
          <w:numId w:val="50"/>
        </w:numPr>
        <w:tabs>
          <w:tab w:val="left" w:pos="1080"/>
        </w:tabs>
        <w:spacing w:line="226" w:lineRule="exact"/>
        <w:ind w:hanging="361"/>
        <w:rPr>
          <w:sz w:val="20"/>
        </w:rPr>
      </w:pPr>
      <w:r>
        <w:rPr>
          <w:sz w:val="20"/>
        </w:rPr>
        <w:t>Respiratory status,</w:t>
      </w:r>
      <w:r>
        <w:rPr>
          <w:spacing w:val="-3"/>
          <w:sz w:val="20"/>
        </w:rPr>
        <w:t xml:space="preserve"> </w:t>
      </w:r>
      <w:r>
        <w:rPr>
          <w:sz w:val="20"/>
        </w:rPr>
        <w:t>non-acute</w:t>
      </w:r>
    </w:p>
    <w:p w14:paraId="54A6B74B" w14:textId="77777777" w:rsidR="00A5792B" w:rsidRDefault="002F44C1">
      <w:pPr>
        <w:pStyle w:val="ListParagraph"/>
        <w:numPr>
          <w:ilvl w:val="2"/>
          <w:numId w:val="50"/>
        </w:numPr>
        <w:tabs>
          <w:tab w:val="left" w:pos="1080"/>
        </w:tabs>
        <w:ind w:hanging="361"/>
        <w:rPr>
          <w:sz w:val="20"/>
        </w:rPr>
      </w:pPr>
      <w:r>
        <w:rPr>
          <w:sz w:val="20"/>
        </w:rPr>
        <w:t>Respiratory status,</w:t>
      </w:r>
      <w:r>
        <w:rPr>
          <w:spacing w:val="-3"/>
          <w:sz w:val="20"/>
        </w:rPr>
        <w:t xml:space="preserve"> </w:t>
      </w:r>
      <w:r>
        <w:rPr>
          <w:sz w:val="20"/>
        </w:rPr>
        <w:t>acute</w:t>
      </w:r>
    </w:p>
    <w:p w14:paraId="1AD2A86B" w14:textId="77777777" w:rsidR="00A5792B" w:rsidRDefault="002F44C1">
      <w:pPr>
        <w:pStyle w:val="ListParagraph"/>
        <w:numPr>
          <w:ilvl w:val="2"/>
          <w:numId w:val="50"/>
        </w:numPr>
        <w:tabs>
          <w:tab w:val="left" w:pos="1080"/>
        </w:tabs>
        <w:ind w:hanging="361"/>
        <w:rPr>
          <w:sz w:val="20"/>
        </w:rPr>
      </w:pPr>
      <w:r>
        <w:rPr>
          <w:sz w:val="20"/>
        </w:rPr>
        <w:t>Special procedures</w:t>
      </w:r>
      <w:r>
        <w:rPr>
          <w:spacing w:val="-3"/>
          <w:sz w:val="20"/>
        </w:rPr>
        <w:t xml:space="preserve"> </w:t>
      </w:r>
      <w:r>
        <w:rPr>
          <w:sz w:val="20"/>
        </w:rPr>
        <w:t>performed</w:t>
      </w:r>
    </w:p>
    <w:p w14:paraId="1E93C121" w14:textId="77777777" w:rsidR="00A5792B" w:rsidRDefault="00A5792B">
      <w:pPr>
        <w:pStyle w:val="BodyText"/>
        <w:spacing w:before="1"/>
        <w:rPr>
          <w:rFonts w:ascii="Courier New"/>
          <w:sz w:val="20"/>
        </w:rPr>
      </w:pPr>
    </w:p>
    <w:p w14:paraId="2564C191" w14:textId="77777777" w:rsidR="00A5792B" w:rsidRDefault="002F44C1">
      <w:pPr>
        <w:tabs>
          <w:tab w:val="left" w:pos="4559"/>
          <w:tab w:val="left" w:pos="6238"/>
        </w:tabs>
        <w:ind w:left="1199" w:right="2979"/>
        <w:rPr>
          <w:rFonts w:ascii="Courier New"/>
          <w:sz w:val="20"/>
        </w:rPr>
      </w:pPr>
      <w:r>
        <w:rPr>
          <w:rFonts w:ascii="Courier New"/>
          <w:sz w:val="20"/>
        </w:rPr>
        <w:t>Current</w:t>
      </w:r>
      <w:r>
        <w:rPr>
          <w:rFonts w:ascii="Courier New"/>
          <w:spacing w:val="-7"/>
          <w:sz w:val="20"/>
        </w:rPr>
        <w:t xml:space="preserve"> </w:t>
      </w:r>
      <w:r>
        <w:rPr>
          <w:rFonts w:ascii="Courier New"/>
          <w:sz w:val="20"/>
        </w:rPr>
        <w:t>Classification:</w:t>
      </w:r>
      <w:r>
        <w:rPr>
          <w:rFonts w:ascii="Courier New"/>
          <w:spacing w:val="-6"/>
          <w:sz w:val="20"/>
        </w:rPr>
        <w:t xml:space="preserve"> </w:t>
      </w:r>
      <w:r>
        <w:rPr>
          <w:rFonts w:ascii="Courier New"/>
          <w:sz w:val="20"/>
        </w:rPr>
        <w:t>1</w:t>
      </w:r>
      <w:r>
        <w:rPr>
          <w:rFonts w:ascii="Courier New"/>
          <w:sz w:val="20"/>
        </w:rPr>
        <w:tab/>
        <w:t>Factors:</w:t>
      </w:r>
      <w:r>
        <w:rPr>
          <w:rFonts w:ascii="Courier New"/>
          <w:spacing w:val="-4"/>
          <w:sz w:val="20"/>
        </w:rPr>
        <w:t xml:space="preserve"> </w:t>
      </w:r>
      <w:r>
        <w:rPr>
          <w:rFonts w:ascii="Courier New"/>
          <w:sz w:val="20"/>
        </w:rPr>
        <w:t>A,C</w:t>
      </w:r>
      <w:r>
        <w:rPr>
          <w:rFonts w:ascii="Courier New"/>
          <w:sz w:val="20"/>
        </w:rPr>
        <w:tab/>
      </w:r>
      <w:r>
        <w:rPr>
          <w:rFonts w:ascii="Courier New"/>
          <w:spacing w:val="-1"/>
          <w:sz w:val="20"/>
        </w:rPr>
        <w:t xml:space="preserve">(COMPUTER) </w:t>
      </w:r>
      <w:r>
        <w:rPr>
          <w:rFonts w:ascii="Courier New"/>
          <w:sz w:val="20"/>
        </w:rPr>
        <w:t>Comments:</w:t>
      </w:r>
    </w:p>
    <w:p w14:paraId="2562A275" w14:textId="77777777" w:rsidR="00A5792B" w:rsidRDefault="002F44C1">
      <w:pPr>
        <w:spacing w:line="226" w:lineRule="exact"/>
        <w:ind w:left="1199"/>
        <w:rPr>
          <w:rFonts w:ascii="Courier New"/>
          <w:sz w:val="20"/>
        </w:rPr>
      </w:pPr>
      <w:r>
        <w:rPr>
          <w:rFonts w:ascii="Courier New"/>
          <w:sz w:val="20"/>
        </w:rPr>
        <w:t>Last user to classify: NURSUSER,EIGHT</w:t>
      </w:r>
    </w:p>
    <w:p w14:paraId="53FF209E" w14:textId="77777777" w:rsidR="00A5792B" w:rsidRDefault="002F44C1">
      <w:pPr>
        <w:ind w:left="1199" w:right="3800"/>
        <w:rPr>
          <w:rFonts w:ascii="Courier New"/>
          <w:sz w:val="20"/>
        </w:rPr>
      </w:pPr>
      <w:r>
        <w:rPr>
          <w:rFonts w:ascii="Courier New"/>
          <w:sz w:val="20"/>
        </w:rPr>
        <w:t>Last date/time classified: JUL 31, 1995@14:23 Last reviewed by:</w:t>
      </w:r>
    </w:p>
    <w:p w14:paraId="7D933D7D" w14:textId="77777777" w:rsidR="00A5792B" w:rsidRDefault="002F44C1">
      <w:pPr>
        <w:spacing w:before="1"/>
        <w:ind w:left="1199"/>
        <w:rPr>
          <w:rFonts w:ascii="Courier New"/>
          <w:sz w:val="20"/>
        </w:rPr>
      </w:pPr>
      <w:r>
        <w:rPr>
          <w:rFonts w:ascii="Courier New"/>
          <w:sz w:val="20"/>
        </w:rPr>
        <w:t>Last date/time reviewed:</w:t>
      </w:r>
    </w:p>
    <w:p w14:paraId="14AADA6D" w14:textId="77777777" w:rsidR="00A5792B" w:rsidRDefault="002F44C1">
      <w:pPr>
        <w:tabs>
          <w:tab w:val="left" w:pos="3719"/>
          <w:tab w:val="left" w:pos="6599"/>
        </w:tabs>
        <w:spacing w:before="21" w:line="458" w:lineRule="exact"/>
        <w:ind w:left="240" w:right="3218"/>
        <w:rPr>
          <w:rFonts w:ascii="Courier New"/>
          <w:sz w:val="20"/>
        </w:rPr>
      </w:pPr>
      <w:r>
        <w:rPr>
          <w:rFonts w:ascii="Courier New"/>
          <w:sz w:val="20"/>
        </w:rPr>
        <w:t>Do you wish to override this classification?</w:t>
      </w:r>
      <w:r>
        <w:rPr>
          <w:rFonts w:ascii="Courier New"/>
          <w:spacing w:val="-27"/>
          <w:sz w:val="20"/>
        </w:rPr>
        <w:t xml:space="preserve"> </w:t>
      </w:r>
      <w:r>
        <w:rPr>
          <w:rFonts w:ascii="Courier New"/>
          <w:sz w:val="20"/>
        </w:rPr>
        <w:t>No//</w:t>
      </w:r>
      <w:r>
        <w:rPr>
          <w:rFonts w:ascii="Courier New"/>
          <w:spacing w:val="-2"/>
          <w:sz w:val="20"/>
        </w:rPr>
        <w:t xml:space="preserve"> </w:t>
      </w:r>
      <w:r>
        <w:rPr>
          <w:rFonts w:ascii="Courier New"/>
          <w:b/>
          <w:sz w:val="20"/>
        </w:rPr>
        <w:t>Y</w:t>
      </w:r>
      <w:r>
        <w:rPr>
          <w:rFonts w:ascii="Courier New"/>
          <w:b/>
          <w:sz w:val="20"/>
        </w:rPr>
        <w:tab/>
      </w:r>
      <w:r>
        <w:rPr>
          <w:rFonts w:ascii="Courier New"/>
          <w:spacing w:val="-4"/>
          <w:sz w:val="20"/>
        </w:rPr>
        <w:t xml:space="preserve">(Yes) </w:t>
      </w:r>
      <w:r>
        <w:rPr>
          <w:rFonts w:ascii="Courier New"/>
          <w:sz w:val="20"/>
        </w:rPr>
        <w:t>PATIENT:</w:t>
      </w:r>
      <w:r>
        <w:rPr>
          <w:rFonts w:ascii="Courier New"/>
          <w:spacing w:val="-11"/>
          <w:sz w:val="20"/>
        </w:rPr>
        <w:t xml:space="preserve"> </w:t>
      </w:r>
      <w:r>
        <w:rPr>
          <w:rFonts w:ascii="Courier New"/>
          <w:sz w:val="20"/>
        </w:rPr>
        <w:t>NURSPATIENT6,THREE</w:t>
      </w:r>
      <w:r>
        <w:rPr>
          <w:rFonts w:ascii="Courier New"/>
          <w:sz w:val="20"/>
        </w:rPr>
        <w:tab/>
        <w:t>SSN:</w:t>
      </w:r>
      <w:r>
        <w:rPr>
          <w:rFonts w:ascii="Courier New"/>
          <w:spacing w:val="-2"/>
          <w:sz w:val="20"/>
        </w:rPr>
        <w:t xml:space="preserve"> </w:t>
      </w:r>
      <w:r>
        <w:rPr>
          <w:rFonts w:ascii="Courier New"/>
          <w:sz w:val="20"/>
        </w:rPr>
        <w:t>000-22-3333</w:t>
      </w:r>
    </w:p>
    <w:p w14:paraId="798A3E5E" w14:textId="77777777" w:rsidR="00A5792B" w:rsidRDefault="002F44C1">
      <w:pPr>
        <w:spacing w:line="190" w:lineRule="exact"/>
        <w:ind w:left="240"/>
        <w:rPr>
          <w:rFonts w:ascii="Courier New"/>
          <w:b/>
          <w:sz w:val="20"/>
        </w:rPr>
      </w:pPr>
      <w:r>
        <w:rPr>
          <w:rFonts w:ascii="Courier New"/>
          <w:sz w:val="20"/>
        </w:rPr>
        <w:t xml:space="preserve">Enter Factors: A,C// </w:t>
      </w:r>
      <w:r>
        <w:rPr>
          <w:rFonts w:ascii="Courier New"/>
          <w:b/>
          <w:sz w:val="20"/>
        </w:rPr>
        <w:t>A,D,H</w:t>
      </w:r>
    </w:p>
    <w:p w14:paraId="478793E2" w14:textId="77777777" w:rsidR="00A5792B" w:rsidRDefault="002F44C1">
      <w:pPr>
        <w:spacing w:line="226" w:lineRule="exact"/>
        <w:ind w:left="240"/>
        <w:rPr>
          <w:rFonts w:ascii="Courier New"/>
          <w:b/>
          <w:sz w:val="20"/>
        </w:rPr>
      </w:pPr>
      <w:r>
        <w:rPr>
          <w:rFonts w:ascii="Courier New"/>
          <w:sz w:val="20"/>
        </w:rPr>
        <w:t xml:space="preserve">Enter Classification: 2// </w:t>
      </w:r>
      <w:r>
        <w:rPr>
          <w:rFonts w:ascii="Courier New"/>
          <w:b/>
          <w:sz w:val="20"/>
        </w:rPr>
        <w:t>&lt;RET&gt;</w:t>
      </w:r>
    </w:p>
    <w:p w14:paraId="37412922" w14:textId="77777777" w:rsidR="00A5792B" w:rsidRDefault="00A5792B">
      <w:pPr>
        <w:pStyle w:val="BodyText"/>
        <w:rPr>
          <w:rFonts w:ascii="Courier New"/>
          <w:b/>
          <w:sz w:val="22"/>
        </w:rPr>
      </w:pPr>
    </w:p>
    <w:p w14:paraId="59D3C3A2" w14:textId="77777777" w:rsidR="00A5792B" w:rsidRDefault="00A5792B">
      <w:pPr>
        <w:pStyle w:val="BodyText"/>
        <w:spacing w:before="8"/>
        <w:rPr>
          <w:rFonts w:ascii="Courier New"/>
          <w:b/>
          <w:sz w:val="18"/>
        </w:rPr>
      </w:pPr>
    </w:p>
    <w:p w14:paraId="2C05063A" w14:textId="77777777" w:rsidR="00A5792B" w:rsidRDefault="002F44C1">
      <w:pPr>
        <w:pStyle w:val="Heading2"/>
      </w:pPr>
      <w:r>
        <w:t>Menu Access:</w:t>
      </w:r>
    </w:p>
    <w:p w14:paraId="57CCB9E2" w14:textId="77777777" w:rsidR="00A5792B" w:rsidRDefault="00A5792B">
      <w:pPr>
        <w:pStyle w:val="BodyText"/>
        <w:spacing w:before="9"/>
        <w:rPr>
          <w:b/>
          <w:sz w:val="23"/>
        </w:rPr>
      </w:pPr>
    </w:p>
    <w:p w14:paraId="6403F2A2" w14:textId="77777777" w:rsidR="00A5792B" w:rsidRDefault="002F44C1">
      <w:pPr>
        <w:pStyle w:val="BodyText"/>
        <w:ind w:left="240" w:right="808"/>
      </w:pPr>
      <w:r>
        <w:t>The Individual Patient, Review/Edit option is accessed through the Review/Edit Patient Classification option of the QI Data, Enter/Edit option of the Nursing Features (all options) menu and the QA Coordinators menu.</w:t>
      </w:r>
    </w:p>
    <w:p w14:paraId="06802166" w14:textId="77777777" w:rsidR="00A5792B" w:rsidRDefault="00A5792B">
      <w:pPr>
        <w:sectPr w:rsidR="00A5792B">
          <w:pgSz w:w="12240" w:h="15840"/>
          <w:pgMar w:top="940" w:right="620" w:bottom="1160" w:left="1200" w:header="725" w:footer="975" w:gutter="0"/>
          <w:cols w:space="720"/>
        </w:sectPr>
      </w:pPr>
    </w:p>
    <w:p w14:paraId="7C8DF2C9" w14:textId="77777777" w:rsidR="00A5792B" w:rsidRDefault="00A5792B">
      <w:pPr>
        <w:pStyle w:val="BodyText"/>
        <w:rPr>
          <w:sz w:val="20"/>
        </w:rPr>
      </w:pPr>
    </w:p>
    <w:p w14:paraId="6CA7F3B7" w14:textId="77777777" w:rsidR="00A5792B" w:rsidRDefault="00A5792B">
      <w:pPr>
        <w:pStyle w:val="BodyText"/>
        <w:spacing w:before="9"/>
        <w:rPr>
          <w:sz w:val="22"/>
        </w:rPr>
      </w:pPr>
    </w:p>
    <w:p w14:paraId="023DA680" w14:textId="77777777" w:rsidR="00A5792B" w:rsidRDefault="002F44C1">
      <w:pPr>
        <w:pStyle w:val="Heading2"/>
      </w:pPr>
      <w:r>
        <w:t>NURAPC-REVWRD</w:t>
      </w:r>
    </w:p>
    <w:p w14:paraId="12292916" w14:textId="77777777" w:rsidR="00A5792B" w:rsidRDefault="00A5792B">
      <w:pPr>
        <w:pStyle w:val="BodyText"/>
        <w:rPr>
          <w:b/>
        </w:rPr>
      </w:pPr>
    </w:p>
    <w:p w14:paraId="5019E764" w14:textId="77777777" w:rsidR="00A5792B" w:rsidRDefault="002F44C1">
      <w:pPr>
        <w:spacing w:line="480" w:lineRule="auto"/>
        <w:ind w:left="240" w:right="6306"/>
        <w:rPr>
          <w:b/>
          <w:sz w:val="24"/>
        </w:rPr>
      </w:pPr>
      <w:r>
        <w:rPr>
          <w:b/>
          <w:sz w:val="24"/>
        </w:rPr>
        <w:t>Ward, Review/Edit Classifications By Description:</w:t>
      </w:r>
    </w:p>
    <w:p w14:paraId="0CCED33A" w14:textId="77777777" w:rsidR="00A5792B" w:rsidRDefault="002F44C1">
      <w:pPr>
        <w:pStyle w:val="BodyText"/>
        <w:ind w:left="240" w:right="890"/>
      </w:pPr>
      <w:r>
        <w:t>This option allows a supervisor or nursing QA staff member to review the classification of patients on a given day by ward. Reclassification of an individual patient is also permitted. Data is stored in the NURS Review Classification (#214.7) file.</w:t>
      </w:r>
    </w:p>
    <w:p w14:paraId="758A211F" w14:textId="77777777" w:rsidR="00A5792B" w:rsidRDefault="00A5792B">
      <w:pPr>
        <w:pStyle w:val="BodyText"/>
        <w:rPr>
          <w:sz w:val="26"/>
        </w:rPr>
      </w:pPr>
    </w:p>
    <w:p w14:paraId="4F25A649" w14:textId="77777777" w:rsidR="00A5792B" w:rsidRDefault="00A5792B">
      <w:pPr>
        <w:pStyle w:val="BodyText"/>
        <w:rPr>
          <w:sz w:val="22"/>
        </w:rPr>
      </w:pPr>
    </w:p>
    <w:p w14:paraId="72691A74" w14:textId="77777777" w:rsidR="00A5792B" w:rsidRDefault="002F44C1">
      <w:pPr>
        <w:pStyle w:val="Heading2"/>
      </w:pPr>
      <w:r>
        <w:t>Additional Information:</w:t>
      </w:r>
    </w:p>
    <w:p w14:paraId="4528CF79" w14:textId="77777777" w:rsidR="00A5792B" w:rsidRDefault="00A5792B">
      <w:pPr>
        <w:pStyle w:val="BodyText"/>
        <w:spacing w:before="9"/>
        <w:rPr>
          <w:b/>
          <w:sz w:val="23"/>
        </w:rPr>
      </w:pPr>
    </w:p>
    <w:p w14:paraId="49AC2E32" w14:textId="77777777" w:rsidR="00A5792B" w:rsidRDefault="002F44C1">
      <w:pPr>
        <w:pStyle w:val="BodyText"/>
        <w:ind w:left="240" w:right="890"/>
      </w:pPr>
      <w:r>
        <w:t>This menu is appropriate for supervisors and nursing performance improvement staff. Data is retrieved through a user generated VA FileMan report.</w:t>
      </w:r>
    </w:p>
    <w:p w14:paraId="6D751AD0" w14:textId="77777777" w:rsidR="00A5792B" w:rsidRDefault="00A5792B">
      <w:pPr>
        <w:pStyle w:val="BodyText"/>
        <w:rPr>
          <w:sz w:val="26"/>
        </w:rPr>
      </w:pPr>
    </w:p>
    <w:p w14:paraId="409297EC" w14:textId="77777777" w:rsidR="00A5792B" w:rsidRDefault="00A5792B">
      <w:pPr>
        <w:pStyle w:val="BodyText"/>
        <w:spacing w:before="3"/>
        <w:rPr>
          <w:sz w:val="22"/>
        </w:rPr>
      </w:pPr>
    </w:p>
    <w:p w14:paraId="52DB0409" w14:textId="77777777" w:rsidR="00A5792B" w:rsidRDefault="002F44C1">
      <w:pPr>
        <w:pStyle w:val="Heading2"/>
      </w:pPr>
      <w:r>
        <w:t>Menu Display:</w:t>
      </w:r>
    </w:p>
    <w:p w14:paraId="3736BC2A" w14:textId="77777777" w:rsidR="00A5792B" w:rsidRDefault="002F44C1">
      <w:pPr>
        <w:tabs>
          <w:tab w:val="left" w:pos="6119"/>
        </w:tabs>
        <w:spacing w:before="229"/>
        <w:ind w:left="240"/>
        <w:rPr>
          <w:rFonts w:ascii="Courier New"/>
          <w:sz w:val="20"/>
        </w:rPr>
      </w:pPr>
      <w:r>
        <w:rPr>
          <w:rFonts w:ascii="Courier New"/>
          <w:sz w:val="20"/>
        </w:rPr>
        <w:t>Select Nursing Features (all options)</w:t>
      </w:r>
      <w:r>
        <w:rPr>
          <w:rFonts w:ascii="Courier New"/>
          <w:spacing w:val="-23"/>
          <w:sz w:val="20"/>
        </w:rPr>
        <w:t xml:space="preserve"> </w:t>
      </w:r>
      <w:r>
        <w:rPr>
          <w:rFonts w:ascii="Courier New"/>
          <w:sz w:val="20"/>
        </w:rPr>
        <w:t>Option:</w:t>
      </w:r>
      <w:r>
        <w:rPr>
          <w:rFonts w:ascii="Courier New"/>
          <w:spacing w:val="-4"/>
          <w:sz w:val="20"/>
        </w:rPr>
        <w:t xml:space="preserve"> </w:t>
      </w:r>
      <w:r>
        <w:rPr>
          <w:rFonts w:ascii="Courier New"/>
          <w:b/>
          <w:sz w:val="20"/>
        </w:rPr>
        <w:t>8</w:t>
      </w:r>
      <w:r>
        <w:rPr>
          <w:rFonts w:ascii="Courier New"/>
          <w:b/>
          <w:sz w:val="20"/>
        </w:rPr>
        <w:tab/>
      </w:r>
      <w:r>
        <w:rPr>
          <w:rFonts w:ascii="Courier New"/>
          <w:sz w:val="20"/>
        </w:rPr>
        <w:t>QI Data,</w:t>
      </w:r>
      <w:r>
        <w:rPr>
          <w:rFonts w:ascii="Courier New"/>
          <w:spacing w:val="-3"/>
          <w:sz w:val="20"/>
        </w:rPr>
        <w:t xml:space="preserve"> </w:t>
      </w:r>
      <w:r>
        <w:rPr>
          <w:rFonts w:ascii="Courier New"/>
          <w:sz w:val="20"/>
        </w:rPr>
        <w:t>Enter/Edit</w:t>
      </w:r>
    </w:p>
    <w:p w14:paraId="49DD6A81" w14:textId="77777777" w:rsidR="00A5792B" w:rsidRDefault="00A5792B">
      <w:pPr>
        <w:pStyle w:val="BodyText"/>
        <w:rPr>
          <w:rFonts w:ascii="Courier New"/>
          <w:sz w:val="22"/>
        </w:rPr>
      </w:pPr>
    </w:p>
    <w:p w14:paraId="4E4BA922" w14:textId="77777777" w:rsidR="00A5792B" w:rsidRDefault="00A5792B">
      <w:pPr>
        <w:pStyle w:val="BodyText"/>
        <w:spacing w:before="5"/>
        <w:rPr>
          <w:rFonts w:ascii="Courier New"/>
          <w:sz w:val="18"/>
        </w:rPr>
      </w:pPr>
    </w:p>
    <w:p w14:paraId="47A46820" w14:textId="77777777" w:rsidR="00A5792B" w:rsidRDefault="002F44C1">
      <w:pPr>
        <w:spacing w:before="1"/>
        <w:ind w:left="1439" w:right="5960"/>
        <w:rPr>
          <w:rFonts w:ascii="Courier New"/>
          <w:sz w:val="20"/>
        </w:rPr>
      </w:pPr>
      <w:r>
        <w:rPr>
          <w:rFonts w:ascii="Courier New"/>
          <w:sz w:val="20"/>
        </w:rPr>
        <w:t>AMIS 1106 Acuity Edit Manhours Edit, AMIS 1106a QI Summary Enter/Edit ...</w:t>
      </w:r>
    </w:p>
    <w:p w14:paraId="093B6740" w14:textId="77777777" w:rsidR="00A5792B" w:rsidRDefault="002F44C1">
      <w:pPr>
        <w:spacing w:line="226" w:lineRule="exact"/>
        <w:ind w:left="1439"/>
        <w:rPr>
          <w:rFonts w:ascii="Courier New"/>
          <w:sz w:val="20"/>
        </w:rPr>
      </w:pPr>
      <w:r>
        <w:rPr>
          <w:rFonts w:ascii="Courier New"/>
          <w:sz w:val="20"/>
        </w:rPr>
        <w:t>Review/Edit Patient Classification ...</w:t>
      </w:r>
    </w:p>
    <w:p w14:paraId="46F4AAA3" w14:textId="77777777" w:rsidR="00A5792B" w:rsidRDefault="00A5792B">
      <w:pPr>
        <w:pStyle w:val="BodyText"/>
        <w:spacing w:before="6"/>
        <w:rPr>
          <w:rFonts w:ascii="Courier New"/>
          <w:sz w:val="19"/>
        </w:rPr>
      </w:pPr>
    </w:p>
    <w:p w14:paraId="33430562" w14:textId="77777777" w:rsidR="00A5792B" w:rsidRDefault="002F44C1">
      <w:pPr>
        <w:spacing w:before="1"/>
        <w:ind w:left="240"/>
        <w:rPr>
          <w:rFonts w:ascii="Courier New"/>
          <w:sz w:val="20"/>
        </w:rPr>
      </w:pPr>
      <w:r>
        <w:rPr>
          <w:rFonts w:ascii="Courier New"/>
          <w:sz w:val="20"/>
        </w:rPr>
        <w:t xml:space="preserve">Select QI Data, Enter/Edit Option: </w:t>
      </w:r>
      <w:r>
        <w:rPr>
          <w:rFonts w:ascii="Courier New"/>
          <w:b/>
          <w:sz w:val="20"/>
        </w:rPr>
        <w:t>R</w:t>
      </w:r>
      <w:r>
        <w:rPr>
          <w:rFonts w:ascii="Courier New"/>
          <w:sz w:val="20"/>
        </w:rPr>
        <w:t>eview/Edit Patient Classification</w:t>
      </w:r>
    </w:p>
    <w:p w14:paraId="2D325619" w14:textId="77777777" w:rsidR="00A5792B" w:rsidRDefault="00A5792B">
      <w:pPr>
        <w:pStyle w:val="BodyText"/>
        <w:rPr>
          <w:rFonts w:ascii="Courier New"/>
          <w:sz w:val="22"/>
        </w:rPr>
      </w:pPr>
    </w:p>
    <w:p w14:paraId="7F1DBA38" w14:textId="77777777" w:rsidR="00A5792B" w:rsidRDefault="00A5792B">
      <w:pPr>
        <w:pStyle w:val="BodyText"/>
        <w:spacing w:before="4"/>
        <w:rPr>
          <w:rFonts w:ascii="Courier New"/>
          <w:sz w:val="18"/>
        </w:rPr>
      </w:pPr>
    </w:p>
    <w:p w14:paraId="327DFEF0" w14:textId="77777777" w:rsidR="00A5792B" w:rsidRDefault="002F44C1">
      <w:pPr>
        <w:ind w:left="1439" w:right="4658"/>
        <w:rPr>
          <w:rFonts w:ascii="Courier New"/>
          <w:sz w:val="20"/>
        </w:rPr>
      </w:pPr>
      <w:r>
        <w:rPr>
          <w:rFonts w:ascii="Courier New"/>
          <w:sz w:val="20"/>
        </w:rPr>
        <w:t>Individual Patient, Review/Edit Ward, Review/Edit Classifications</w:t>
      </w:r>
      <w:r>
        <w:rPr>
          <w:rFonts w:ascii="Courier New"/>
          <w:spacing w:val="-25"/>
          <w:sz w:val="20"/>
        </w:rPr>
        <w:t xml:space="preserve"> </w:t>
      </w:r>
      <w:r>
        <w:rPr>
          <w:rFonts w:ascii="Courier New"/>
          <w:sz w:val="20"/>
        </w:rPr>
        <w:t>By</w:t>
      </w:r>
    </w:p>
    <w:p w14:paraId="26AA1C20" w14:textId="77777777" w:rsidR="00A5792B" w:rsidRDefault="00A5792B">
      <w:pPr>
        <w:pStyle w:val="BodyText"/>
        <w:rPr>
          <w:rFonts w:ascii="Courier New"/>
          <w:sz w:val="22"/>
        </w:rPr>
      </w:pPr>
    </w:p>
    <w:p w14:paraId="6705B06B" w14:textId="77777777" w:rsidR="00A5792B" w:rsidRDefault="00A5792B">
      <w:pPr>
        <w:pStyle w:val="BodyText"/>
        <w:spacing w:before="2"/>
        <w:rPr>
          <w:rFonts w:ascii="Courier New"/>
          <w:sz w:val="18"/>
        </w:rPr>
      </w:pPr>
    </w:p>
    <w:p w14:paraId="604DECEF" w14:textId="77777777" w:rsidR="00A5792B" w:rsidRDefault="002F44C1">
      <w:pPr>
        <w:pStyle w:val="Heading2"/>
      </w:pPr>
      <w:r>
        <w:t>Screen Prints:</w:t>
      </w:r>
    </w:p>
    <w:p w14:paraId="28877487" w14:textId="77777777" w:rsidR="00A5792B" w:rsidRDefault="002F44C1">
      <w:pPr>
        <w:spacing w:before="227" w:line="244" w:lineRule="auto"/>
        <w:ind w:left="240" w:right="2118"/>
        <w:rPr>
          <w:rFonts w:ascii="Courier New"/>
          <w:sz w:val="20"/>
        </w:rPr>
      </w:pPr>
      <w:r>
        <w:rPr>
          <w:rFonts w:ascii="Courier New"/>
          <w:sz w:val="20"/>
        </w:rPr>
        <w:t xml:space="preserve">Select Review/Edit Patient Classification Option: </w:t>
      </w:r>
      <w:r>
        <w:rPr>
          <w:rFonts w:ascii="Courier New"/>
          <w:b/>
          <w:sz w:val="20"/>
        </w:rPr>
        <w:t>W</w:t>
      </w:r>
      <w:r>
        <w:rPr>
          <w:rFonts w:ascii="Courier New"/>
          <w:sz w:val="20"/>
        </w:rPr>
        <w:t>ard, Review/Edit Classifications By</w:t>
      </w:r>
    </w:p>
    <w:p w14:paraId="6F8E2180" w14:textId="77777777" w:rsidR="00A5792B" w:rsidRDefault="002F44C1">
      <w:pPr>
        <w:spacing w:line="217" w:lineRule="exact"/>
        <w:ind w:left="240"/>
        <w:rPr>
          <w:rFonts w:ascii="Courier New"/>
          <w:b/>
          <w:sz w:val="20"/>
        </w:rPr>
      </w:pPr>
      <w:r>
        <w:rPr>
          <w:rFonts w:ascii="Courier New"/>
          <w:sz w:val="20"/>
        </w:rPr>
        <w:t>ENTER LOCATION YOU WANT TO SEARCH:</w:t>
      </w:r>
      <w:r>
        <w:rPr>
          <w:rFonts w:ascii="Courier New"/>
          <w:spacing w:val="-25"/>
          <w:sz w:val="20"/>
        </w:rPr>
        <w:t xml:space="preserve"> </w:t>
      </w:r>
      <w:r>
        <w:rPr>
          <w:rFonts w:ascii="Courier New"/>
          <w:b/>
          <w:sz w:val="20"/>
        </w:rPr>
        <w:t>MICU</w:t>
      </w:r>
    </w:p>
    <w:p w14:paraId="3AA83020" w14:textId="77777777" w:rsidR="00A5792B" w:rsidRDefault="002F44C1">
      <w:pPr>
        <w:spacing w:before="5"/>
        <w:ind w:left="240"/>
        <w:rPr>
          <w:rFonts w:ascii="Courier New"/>
          <w:sz w:val="20"/>
        </w:rPr>
      </w:pPr>
      <w:r>
        <w:rPr>
          <w:rFonts w:ascii="Courier New"/>
          <w:sz w:val="20"/>
        </w:rPr>
        <w:t>Begin updating patient</w:t>
      </w:r>
      <w:r>
        <w:rPr>
          <w:rFonts w:ascii="Courier New"/>
          <w:spacing w:val="-29"/>
          <w:sz w:val="20"/>
        </w:rPr>
        <w:t xml:space="preserve"> </w:t>
      </w:r>
      <w:r>
        <w:rPr>
          <w:rFonts w:ascii="Courier New"/>
          <w:sz w:val="20"/>
        </w:rPr>
        <w:t>classifications.</w:t>
      </w:r>
    </w:p>
    <w:p w14:paraId="614B0295" w14:textId="77777777" w:rsidR="00A5792B" w:rsidRDefault="002F44C1">
      <w:pPr>
        <w:tabs>
          <w:tab w:val="left" w:pos="3599"/>
          <w:tab w:val="left" w:pos="5639"/>
          <w:tab w:val="right" w:pos="9359"/>
        </w:tabs>
        <w:spacing w:before="222"/>
        <w:ind w:left="240"/>
        <w:rPr>
          <w:rFonts w:ascii="Courier New"/>
          <w:sz w:val="20"/>
        </w:rPr>
      </w:pPr>
      <w:r>
        <w:rPr>
          <w:rFonts w:ascii="Courier New"/>
          <w:sz w:val="20"/>
        </w:rPr>
        <w:t>NURSPATIENT7,ONE</w:t>
      </w:r>
      <w:r>
        <w:rPr>
          <w:rFonts w:ascii="Courier New"/>
          <w:sz w:val="20"/>
        </w:rPr>
        <w:tab/>
        <w:t>OK?</w:t>
      </w:r>
      <w:r>
        <w:rPr>
          <w:rFonts w:ascii="Courier New"/>
          <w:spacing w:val="-4"/>
          <w:sz w:val="20"/>
        </w:rPr>
        <w:t xml:space="preserve"> </w:t>
      </w:r>
      <w:r>
        <w:rPr>
          <w:rFonts w:ascii="Courier New"/>
          <w:sz w:val="20"/>
        </w:rPr>
        <w:t>YES//</w:t>
      </w:r>
      <w:r>
        <w:rPr>
          <w:rFonts w:ascii="Courier New"/>
          <w:spacing w:val="-2"/>
          <w:sz w:val="20"/>
        </w:rPr>
        <w:t xml:space="preserve"> </w:t>
      </w:r>
      <w:r>
        <w:rPr>
          <w:rFonts w:ascii="Courier New"/>
          <w:b/>
          <w:sz w:val="20"/>
        </w:rPr>
        <w:t>&lt;RET&gt;</w:t>
      </w:r>
      <w:r>
        <w:rPr>
          <w:rFonts w:ascii="Courier New"/>
          <w:b/>
          <w:sz w:val="20"/>
        </w:rPr>
        <w:tab/>
      </w:r>
      <w:r>
        <w:rPr>
          <w:rFonts w:ascii="Courier New"/>
          <w:sz w:val="20"/>
        </w:rPr>
        <w:t>NURSPATIENT7,ONE</w:t>
      </w:r>
      <w:r>
        <w:rPr>
          <w:rFonts w:ascii="Courier New"/>
          <w:sz w:val="20"/>
        </w:rPr>
        <w:tab/>
        <w:t>01-01-53</w:t>
      </w:r>
    </w:p>
    <w:p w14:paraId="15AEE87F" w14:textId="77777777" w:rsidR="00A5792B" w:rsidRDefault="002F44C1">
      <w:pPr>
        <w:tabs>
          <w:tab w:val="left" w:pos="1919"/>
        </w:tabs>
        <w:spacing w:before="5"/>
        <w:ind w:left="240"/>
        <w:rPr>
          <w:rFonts w:ascii="Courier New"/>
          <w:sz w:val="20"/>
        </w:rPr>
      </w:pPr>
      <w:r>
        <w:rPr>
          <w:rFonts w:ascii="Courier New"/>
          <w:sz w:val="20"/>
        </w:rPr>
        <w:t>000448888</w:t>
      </w:r>
      <w:r>
        <w:rPr>
          <w:rFonts w:ascii="Courier New"/>
          <w:sz w:val="20"/>
        </w:rPr>
        <w:tab/>
        <w:t>EMPLOYEE</w:t>
      </w:r>
    </w:p>
    <w:p w14:paraId="721A05DC" w14:textId="77777777" w:rsidR="00A5792B" w:rsidRDefault="00A5792B">
      <w:pPr>
        <w:pStyle w:val="BodyText"/>
        <w:spacing w:before="11"/>
        <w:rPr>
          <w:rFonts w:ascii="Courier New"/>
          <w:sz w:val="19"/>
        </w:rPr>
      </w:pPr>
    </w:p>
    <w:p w14:paraId="6B5FABD3" w14:textId="77777777" w:rsidR="00A5792B" w:rsidRDefault="002F44C1">
      <w:pPr>
        <w:ind w:left="1799"/>
        <w:rPr>
          <w:rFonts w:ascii="Courier New"/>
          <w:sz w:val="20"/>
        </w:rPr>
      </w:pPr>
      <w:r>
        <w:rPr>
          <w:rFonts w:ascii="Courier New"/>
          <w:sz w:val="20"/>
        </w:rPr>
        <w:t>PATIENT CLASSIFICATION INTENSIVE CARE</w:t>
      </w:r>
    </w:p>
    <w:p w14:paraId="504FB4DD" w14:textId="77777777" w:rsidR="00A5792B" w:rsidRDefault="00A5792B">
      <w:pPr>
        <w:pStyle w:val="BodyText"/>
        <w:rPr>
          <w:rFonts w:ascii="Courier New"/>
          <w:sz w:val="20"/>
        </w:rPr>
      </w:pPr>
    </w:p>
    <w:p w14:paraId="1CDA5BD4" w14:textId="77777777" w:rsidR="00A5792B" w:rsidRDefault="002F44C1">
      <w:pPr>
        <w:tabs>
          <w:tab w:val="left" w:pos="1799"/>
          <w:tab w:val="left" w:pos="3479"/>
          <w:tab w:val="left" w:pos="3599"/>
          <w:tab w:val="left" w:pos="5878"/>
        </w:tabs>
        <w:ind w:left="240" w:right="1659"/>
        <w:rPr>
          <w:rFonts w:ascii="Courier New"/>
          <w:sz w:val="20"/>
        </w:rPr>
      </w:pPr>
      <w:r>
        <w:rPr>
          <w:rFonts w:ascii="Courier New"/>
          <w:sz w:val="20"/>
        </w:rPr>
        <w:t>Patient:</w:t>
      </w:r>
      <w:r>
        <w:rPr>
          <w:rFonts w:ascii="Courier New"/>
          <w:spacing w:val="-10"/>
          <w:sz w:val="20"/>
        </w:rPr>
        <w:t xml:space="preserve"> </w:t>
      </w:r>
      <w:r>
        <w:rPr>
          <w:rFonts w:ascii="Courier New"/>
          <w:sz w:val="20"/>
        </w:rPr>
        <w:t>NURSPATIENT7,ONE</w:t>
      </w:r>
      <w:r>
        <w:rPr>
          <w:rFonts w:ascii="Courier New"/>
          <w:sz w:val="20"/>
        </w:rPr>
        <w:tab/>
      </w:r>
      <w:r>
        <w:rPr>
          <w:rFonts w:ascii="Courier New"/>
          <w:sz w:val="20"/>
        </w:rPr>
        <w:tab/>
        <w:t>SSN:</w:t>
      </w:r>
      <w:r>
        <w:rPr>
          <w:rFonts w:ascii="Courier New"/>
          <w:spacing w:val="-6"/>
          <w:sz w:val="20"/>
        </w:rPr>
        <w:t xml:space="preserve"> </w:t>
      </w:r>
      <w:r>
        <w:rPr>
          <w:rFonts w:ascii="Courier New"/>
          <w:sz w:val="20"/>
        </w:rPr>
        <w:t>000-44-8888</w:t>
      </w:r>
      <w:r>
        <w:rPr>
          <w:rFonts w:ascii="Courier New"/>
          <w:sz w:val="20"/>
        </w:rPr>
        <w:tab/>
        <w:t>Admission Date: 08/23/89 Unit:</w:t>
      </w:r>
      <w:r>
        <w:rPr>
          <w:rFonts w:ascii="Courier New"/>
          <w:spacing w:val="-4"/>
          <w:sz w:val="20"/>
        </w:rPr>
        <w:t xml:space="preserve"> </w:t>
      </w:r>
      <w:r>
        <w:rPr>
          <w:rFonts w:ascii="Courier New"/>
          <w:sz w:val="20"/>
        </w:rPr>
        <w:t>MICU</w:t>
      </w:r>
      <w:r>
        <w:rPr>
          <w:rFonts w:ascii="Courier New"/>
          <w:sz w:val="20"/>
        </w:rPr>
        <w:tab/>
        <w:t>Room/Bed:</w:t>
      </w:r>
      <w:r>
        <w:rPr>
          <w:rFonts w:ascii="Courier New"/>
          <w:sz w:val="20"/>
        </w:rPr>
        <w:tab/>
        <w:t>Bed Section: INTENSIVE</w:t>
      </w:r>
      <w:r>
        <w:rPr>
          <w:rFonts w:ascii="Courier New"/>
          <w:spacing w:val="-5"/>
          <w:sz w:val="20"/>
        </w:rPr>
        <w:t xml:space="preserve"> </w:t>
      </w:r>
      <w:r>
        <w:rPr>
          <w:rFonts w:ascii="Courier New"/>
          <w:sz w:val="20"/>
        </w:rPr>
        <w:t>CARE</w:t>
      </w:r>
    </w:p>
    <w:p w14:paraId="000189D2" w14:textId="77777777" w:rsidR="00A5792B" w:rsidRDefault="00A5792B">
      <w:pPr>
        <w:rPr>
          <w:rFonts w:ascii="Courier New"/>
          <w:sz w:val="20"/>
        </w:rPr>
        <w:sectPr w:rsidR="00A5792B">
          <w:pgSz w:w="12240" w:h="15840"/>
          <w:pgMar w:top="940" w:right="620" w:bottom="1160" w:left="1200" w:header="725" w:footer="975" w:gutter="0"/>
          <w:cols w:space="720"/>
        </w:sectPr>
      </w:pPr>
    </w:p>
    <w:p w14:paraId="5610DA6F" w14:textId="77777777" w:rsidR="00A5792B" w:rsidRDefault="00A5792B">
      <w:pPr>
        <w:pStyle w:val="BodyText"/>
        <w:rPr>
          <w:rFonts w:ascii="Courier New"/>
          <w:sz w:val="20"/>
        </w:rPr>
      </w:pPr>
    </w:p>
    <w:p w14:paraId="5F98C76A" w14:textId="77777777" w:rsidR="00A5792B" w:rsidRDefault="00A5792B">
      <w:pPr>
        <w:pStyle w:val="BodyText"/>
        <w:spacing w:before="9"/>
        <w:rPr>
          <w:rFonts w:ascii="Courier New"/>
          <w:sz w:val="23"/>
        </w:rPr>
      </w:pPr>
    </w:p>
    <w:p w14:paraId="03271536" w14:textId="77777777" w:rsidR="00A5792B" w:rsidRDefault="002F44C1">
      <w:pPr>
        <w:spacing w:before="1"/>
        <w:ind w:left="240"/>
        <w:rPr>
          <w:rFonts w:ascii="Courier New"/>
          <w:sz w:val="20"/>
        </w:rPr>
      </w:pPr>
      <w:r>
        <w:rPr>
          <w:rFonts w:ascii="Courier New"/>
          <w:sz w:val="20"/>
        </w:rPr>
        <w:t>FACTORS:</w:t>
      </w:r>
    </w:p>
    <w:p w14:paraId="0D657B15" w14:textId="77777777" w:rsidR="00A5792B" w:rsidRDefault="002F44C1">
      <w:pPr>
        <w:pStyle w:val="ListParagraph"/>
        <w:numPr>
          <w:ilvl w:val="0"/>
          <w:numId w:val="49"/>
        </w:numPr>
        <w:tabs>
          <w:tab w:val="left" w:pos="1080"/>
          <w:tab w:val="left" w:pos="4319"/>
        </w:tabs>
        <w:ind w:hanging="361"/>
        <w:rPr>
          <w:sz w:val="20"/>
        </w:rPr>
      </w:pPr>
      <w:r>
        <w:rPr>
          <w:sz w:val="20"/>
        </w:rPr>
        <w:t>Position,</w:t>
      </w:r>
      <w:r>
        <w:rPr>
          <w:spacing w:val="-6"/>
          <w:sz w:val="20"/>
        </w:rPr>
        <w:t xml:space="preserve"> </w:t>
      </w:r>
      <w:r>
        <w:rPr>
          <w:sz w:val="20"/>
        </w:rPr>
        <w:t>partial</w:t>
      </w:r>
      <w:r>
        <w:rPr>
          <w:spacing w:val="-6"/>
          <w:sz w:val="20"/>
        </w:rPr>
        <w:t xml:space="preserve"> </w:t>
      </w:r>
      <w:r>
        <w:rPr>
          <w:sz w:val="20"/>
        </w:rPr>
        <w:t>assist</w:t>
      </w:r>
      <w:r>
        <w:rPr>
          <w:sz w:val="20"/>
        </w:rPr>
        <w:tab/>
        <w:t>| CHOOSE ONE</w:t>
      </w:r>
      <w:r>
        <w:rPr>
          <w:spacing w:val="-4"/>
          <w:sz w:val="20"/>
        </w:rPr>
        <w:t xml:space="preserve"> </w:t>
      </w:r>
      <w:r>
        <w:rPr>
          <w:sz w:val="20"/>
        </w:rPr>
        <w:t>OF</w:t>
      </w:r>
    </w:p>
    <w:p w14:paraId="092F8C88" w14:textId="77777777" w:rsidR="00A5792B" w:rsidRDefault="002F44C1">
      <w:pPr>
        <w:pStyle w:val="ListParagraph"/>
        <w:numPr>
          <w:ilvl w:val="0"/>
          <w:numId w:val="49"/>
        </w:numPr>
        <w:tabs>
          <w:tab w:val="left" w:pos="1080"/>
          <w:tab w:val="left" w:pos="4319"/>
        </w:tabs>
        <w:spacing w:line="226" w:lineRule="exact"/>
        <w:ind w:hanging="361"/>
        <w:rPr>
          <w:sz w:val="20"/>
        </w:rPr>
      </w:pPr>
      <w:r>
        <w:rPr>
          <w:sz w:val="20"/>
        </w:rPr>
        <w:t>Position,</w:t>
      </w:r>
      <w:r>
        <w:rPr>
          <w:spacing w:val="-7"/>
          <w:sz w:val="20"/>
        </w:rPr>
        <w:t xml:space="preserve"> </w:t>
      </w:r>
      <w:r>
        <w:rPr>
          <w:sz w:val="20"/>
        </w:rPr>
        <w:t>complete</w:t>
      </w:r>
      <w:r>
        <w:rPr>
          <w:spacing w:val="-6"/>
          <w:sz w:val="20"/>
        </w:rPr>
        <w:t xml:space="preserve"> </w:t>
      </w:r>
      <w:r>
        <w:rPr>
          <w:sz w:val="20"/>
        </w:rPr>
        <w:t>assist</w:t>
      </w:r>
      <w:r>
        <w:rPr>
          <w:sz w:val="20"/>
        </w:rPr>
        <w:tab/>
        <w:t>| THESE</w:t>
      </w:r>
      <w:r>
        <w:rPr>
          <w:spacing w:val="-2"/>
          <w:sz w:val="20"/>
        </w:rPr>
        <w:t xml:space="preserve"> </w:t>
      </w:r>
      <w:r>
        <w:rPr>
          <w:sz w:val="20"/>
        </w:rPr>
        <w:t>TWO</w:t>
      </w:r>
    </w:p>
    <w:p w14:paraId="002EF4DB" w14:textId="77777777" w:rsidR="00A5792B" w:rsidRDefault="002F44C1">
      <w:pPr>
        <w:pStyle w:val="ListParagraph"/>
        <w:numPr>
          <w:ilvl w:val="0"/>
          <w:numId w:val="49"/>
        </w:numPr>
        <w:tabs>
          <w:tab w:val="left" w:pos="1080"/>
          <w:tab w:val="left" w:pos="6238"/>
        </w:tabs>
        <w:spacing w:line="226" w:lineRule="exact"/>
        <w:ind w:hanging="361"/>
        <w:rPr>
          <w:sz w:val="20"/>
        </w:rPr>
      </w:pPr>
      <w:r>
        <w:rPr>
          <w:sz w:val="20"/>
        </w:rPr>
        <w:t>Physiological monitoring, more than q</w:t>
      </w:r>
      <w:r>
        <w:rPr>
          <w:spacing w:val="-20"/>
          <w:sz w:val="20"/>
        </w:rPr>
        <w:t xml:space="preserve"> </w:t>
      </w:r>
      <w:r>
        <w:rPr>
          <w:sz w:val="20"/>
        </w:rPr>
        <w:t>2</w:t>
      </w:r>
      <w:r>
        <w:rPr>
          <w:spacing w:val="-4"/>
          <w:sz w:val="20"/>
        </w:rPr>
        <w:t xml:space="preserve"> </w:t>
      </w:r>
      <w:r>
        <w:rPr>
          <w:sz w:val="20"/>
        </w:rPr>
        <w:t>h</w:t>
      </w:r>
      <w:r>
        <w:rPr>
          <w:sz w:val="20"/>
        </w:rPr>
        <w:tab/>
        <w:t>&gt;</w:t>
      </w:r>
    </w:p>
    <w:p w14:paraId="247438EC" w14:textId="77777777" w:rsidR="00A5792B" w:rsidRDefault="002F44C1">
      <w:pPr>
        <w:pStyle w:val="ListParagraph"/>
        <w:numPr>
          <w:ilvl w:val="0"/>
          <w:numId w:val="49"/>
        </w:numPr>
        <w:tabs>
          <w:tab w:val="left" w:pos="1080"/>
          <w:tab w:val="left" w:pos="6238"/>
        </w:tabs>
        <w:ind w:hanging="361"/>
        <w:rPr>
          <w:sz w:val="20"/>
        </w:rPr>
      </w:pPr>
      <w:r>
        <w:rPr>
          <w:sz w:val="20"/>
        </w:rPr>
        <w:t>Physiological monitoring, q</w:t>
      </w:r>
      <w:r>
        <w:rPr>
          <w:spacing w:val="-14"/>
          <w:sz w:val="20"/>
        </w:rPr>
        <w:t xml:space="preserve"> </w:t>
      </w:r>
      <w:r>
        <w:rPr>
          <w:sz w:val="20"/>
        </w:rPr>
        <w:t>1-2</w:t>
      </w:r>
      <w:r>
        <w:rPr>
          <w:spacing w:val="-5"/>
          <w:sz w:val="20"/>
        </w:rPr>
        <w:t xml:space="preserve"> </w:t>
      </w:r>
      <w:r>
        <w:rPr>
          <w:sz w:val="20"/>
        </w:rPr>
        <w:t>h</w:t>
      </w:r>
      <w:r>
        <w:rPr>
          <w:sz w:val="20"/>
        </w:rPr>
        <w:tab/>
        <w:t>&gt; CHOOSE ONE</w:t>
      </w:r>
      <w:r>
        <w:rPr>
          <w:spacing w:val="-4"/>
          <w:sz w:val="20"/>
        </w:rPr>
        <w:t xml:space="preserve"> </w:t>
      </w:r>
      <w:r>
        <w:rPr>
          <w:sz w:val="20"/>
        </w:rPr>
        <w:t>OF</w:t>
      </w:r>
    </w:p>
    <w:p w14:paraId="19B87487" w14:textId="77777777" w:rsidR="00A5792B" w:rsidRDefault="002F44C1">
      <w:pPr>
        <w:pStyle w:val="ListParagraph"/>
        <w:numPr>
          <w:ilvl w:val="0"/>
          <w:numId w:val="49"/>
        </w:numPr>
        <w:tabs>
          <w:tab w:val="left" w:pos="1080"/>
          <w:tab w:val="left" w:pos="6238"/>
        </w:tabs>
        <w:ind w:hanging="361"/>
        <w:rPr>
          <w:sz w:val="20"/>
        </w:rPr>
      </w:pPr>
      <w:r>
        <w:rPr>
          <w:sz w:val="20"/>
        </w:rPr>
        <w:t>Physiological monitoring, q 1 h</w:t>
      </w:r>
      <w:r>
        <w:rPr>
          <w:spacing w:val="-19"/>
          <w:sz w:val="20"/>
        </w:rPr>
        <w:t xml:space="preserve"> </w:t>
      </w:r>
      <w:r>
        <w:rPr>
          <w:sz w:val="20"/>
        </w:rPr>
        <w:t>or</w:t>
      </w:r>
      <w:r>
        <w:rPr>
          <w:spacing w:val="-4"/>
          <w:sz w:val="20"/>
        </w:rPr>
        <w:t xml:space="preserve"> </w:t>
      </w:r>
      <w:r>
        <w:rPr>
          <w:sz w:val="20"/>
        </w:rPr>
        <w:t>less</w:t>
      </w:r>
      <w:r>
        <w:rPr>
          <w:sz w:val="20"/>
        </w:rPr>
        <w:tab/>
        <w:t>&gt; THESE</w:t>
      </w:r>
      <w:r>
        <w:rPr>
          <w:spacing w:val="-2"/>
          <w:sz w:val="20"/>
        </w:rPr>
        <w:t xml:space="preserve"> </w:t>
      </w:r>
      <w:r>
        <w:rPr>
          <w:sz w:val="20"/>
        </w:rPr>
        <w:t>THREE</w:t>
      </w:r>
    </w:p>
    <w:p w14:paraId="545B2925" w14:textId="77777777" w:rsidR="00A5792B" w:rsidRDefault="002F44C1">
      <w:pPr>
        <w:pStyle w:val="ListParagraph"/>
        <w:numPr>
          <w:ilvl w:val="0"/>
          <w:numId w:val="49"/>
        </w:numPr>
        <w:tabs>
          <w:tab w:val="left" w:pos="1080"/>
        </w:tabs>
        <w:spacing w:before="1"/>
        <w:ind w:hanging="361"/>
        <w:rPr>
          <w:sz w:val="20"/>
        </w:rPr>
      </w:pPr>
      <w:r>
        <w:rPr>
          <w:sz w:val="20"/>
        </w:rPr>
        <w:t>Intravenous therapy, one</w:t>
      </w:r>
      <w:r>
        <w:rPr>
          <w:spacing w:val="-4"/>
          <w:sz w:val="20"/>
        </w:rPr>
        <w:t xml:space="preserve"> </w:t>
      </w:r>
      <w:r>
        <w:rPr>
          <w:sz w:val="20"/>
        </w:rPr>
        <w:t>IV</w:t>
      </w:r>
    </w:p>
    <w:p w14:paraId="484662EF" w14:textId="77777777" w:rsidR="00A5792B" w:rsidRDefault="002F44C1">
      <w:pPr>
        <w:pStyle w:val="ListParagraph"/>
        <w:numPr>
          <w:ilvl w:val="0"/>
          <w:numId w:val="49"/>
        </w:numPr>
        <w:tabs>
          <w:tab w:val="left" w:pos="1080"/>
        </w:tabs>
        <w:spacing w:line="226" w:lineRule="exact"/>
        <w:ind w:hanging="361"/>
        <w:rPr>
          <w:sz w:val="20"/>
        </w:rPr>
      </w:pPr>
      <w:r>
        <w:rPr>
          <w:sz w:val="20"/>
        </w:rPr>
        <w:t>Intravenous therapy, 2 or more</w:t>
      </w:r>
      <w:r>
        <w:rPr>
          <w:spacing w:val="-8"/>
          <w:sz w:val="20"/>
        </w:rPr>
        <w:t xml:space="preserve"> </w:t>
      </w:r>
      <w:r>
        <w:rPr>
          <w:sz w:val="20"/>
        </w:rPr>
        <w:t>lines</w:t>
      </w:r>
    </w:p>
    <w:p w14:paraId="4F4E3347" w14:textId="77777777" w:rsidR="00A5792B" w:rsidRDefault="002F44C1">
      <w:pPr>
        <w:pStyle w:val="ListParagraph"/>
        <w:numPr>
          <w:ilvl w:val="0"/>
          <w:numId w:val="49"/>
        </w:numPr>
        <w:tabs>
          <w:tab w:val="left" w:pos="1080"/>
        </w:tabs>
        <w:spacing w:line="226" w:lineRule="exact"/>
        <w:ind w:hanging="361"/>
        <w:rPr>
          <w:sz w:val="20"/>
        </w:rPr>
      </w:pPr>
      <w:r>
        <w:rPr>
          <w:sz w:val="20"/>
        </w:rPr>
        <w:t>Respiratory status,</w:t>
      </w:r>
      <w:r>
        <w:rPr>
          <w:spacing w:val="-3"/>
          <w:sz w:val="20"/>
        </w:rPr>
        <w:t xml:space="preserve"> </w:t>
      </w:r>
      <w:r>
        <w:rPr>
          <w:sz w:val="20"/>
        </w:rPr>
        <w:t>non-acute</w:t>
      </w:r>
    </w:p>
    <w:p w14:paraId="06121D70" w14:textId="77777777" w:rsidR="00A5792B" w:rsidRDefault="002F44C1">
      <w:pPr>
        <w:pStyle w:val="ListParagraph"/>
        <w:numPr>
          <w:ilvl w:val="0"/>
          <w:numId w:val="49"/>
        </w:numPr>
        <w:tabs>
          <w:tab w:val="left" w:pos="1080"/>
        </w:tabs>
        <w:ind w:hanging="361"/>
        <w:rPr>
          <w:sz w:val="20"/>
        </w:rPr>
      </w:pPr>
      <w:r>
        <w:rPr>
          <w:sz w:val="20"/>
        </w:rPr>
        <w:t>Respiratory status,</w:t>
      </w:r>
      <w:r>
        <w:rPr>
          <w:spacing w:val="-3"/>
          <w:sz w:val="20"/>
        </w:rPr>
        <w:t xml:space="preserve"> </w:t>
      </w:r>
      <w:r>
        <w:rPr>
          <w:sz w:val="20"/>
        </w:rPr>
        <w:t>acute</w:t>
      </w:r>
    </w:p>
    <w:p w14:paraId="000001B9" w14:textId="77777777" w:rsidR="00A5792B" w:rsidRDefault="002F44C1">
      <w:pPr>
        <w:pStyle w:val="ListParagraph"/>
        <w:numPr>
          <w:ilvl w:val="0"/>
          <w:numId w:val="49"/>
        </w:numPr>
        <w:tabs>
          <w:tab w:val="left" w:pos="1080"/>
        </w:tabs>
        <w:ind w:hanging="361"/>
        <w:rPr>
          <w:sz w:val="20"/>
        </w:rPr>
      </w:pPr>
      <w:r>
        <w:rPr>
          <w:sz w:val="20"/>
        </w:rPr>
        <w:t>Special procedures</w:t>
      </w:r>
      <w:r>
        <w:rPr>
          <w:spacing w:val="-3"/>
          <w:sz w:val="20"/>
        </w:rPr>
        <w:t xml:space="preserve"> </w:t>
      </w:r>
      <w:r>
        <w:rPr>
          <w:sz w:val="20"/>
        </w:rPr>
        <w:t>performed</w:t>
      </w:r>
    </w:p>
    <w:p w14:paraId="1B4EB3E2" w14:textId="77777777" w:rsidR="00A5792B" w:rsidRDefault="00A5792B">
      <w:pPr>
        <w:pStyle w:val="BodyText"/>
        <w:spacing w:before="1"/>
        <w:rPr>
          <w:rFonts w:ascii="Courier New"/>
          <w:sz w:val="20"/>
        </w:rPr>
      </w:pPr>
    </w:p>
    <w:p w14:paraId="355795E2" w14:textId="77777777" w:rsidR="00A5792B" w:rsidRDefault="002F44C1">
      <w:pPr>
        <w:tabs>
          <w:tab w:val="left" w:pos="4559"/>
          <w:tab w:val="left" w:pos="6478"/>
        </w:tabs>
        <w:ind w:left="1199" w:right="2739"/>
        <w:rPr>
          <w:rFonts w:ascii="Courier New"/>
          <w:sz w:val="20"/>
        </w:rPr>
      </w:pPr>
      <w:r>
        <w:rPr>
          <w:rFonts w:ascii="Courier New"/>
          <w:sz w:val="20"/>
        </w:rPr>
        <w:t>Current</w:t>
      </w:r>
      <w:r>
        <w:rPr>
          <w:rFonts w:ascii="Courier New"/>
          <w:spacing w:val="-7"/>
          <w:sz w:val="20"/>
        </w:rPr>
        <w:t xml:space="preserve"> </w:t>
      </w:r>
      <w:r>
        <w:rPr>
          <w:rFonts w:ascii="Courier New"/>
          <w:sz w:val="20"/>
        </w:rPr>
        <w:t>Classification:</w:t>
      </w:r>
      <w:r>
        <w:rPr>
          <w:rFonts w:ascii="Courier New"/>
          <w:spacing w:val="-6"/>
          <w:sz w:val="20"/>
        </w:rPr>
        <w:t xml:space="preserve"> </w:t>
      </w:r>
      <w:r>
        <w:rPr>
          <w:rFonts w:ascii="Courier New"/>
          <w:sz w:val="20"/>
        </w:rPr>
        <w:t>2</w:t>
      </w:r>
      <w:r>
        <w:rPr>
          <w:rFonts w:ascii="Courier New"/>
          <w:sz w:val="20"/>
        </w:rPr>
        <w:tab/>
        <w:t>Factors:</w:t>
      </w:r>
      <w:r>
        <w:rPr>
          <w:rFonts w:ascii="Courier New"/>
          <w:spacing w:val="-5"/>
          <w:sz w:val="20"/>
        </w:rPr>
        <w:t xml:space="preserve"> </w:t>
      </w:r>
      <w:r>
        <w:rPr>
          <w:rFonts w:ascii="Courier New"/>
          <w:sz w:val="20"/>
        </w:rPr>
        <w:t>B,C,G</w:t>
      </w:r>
      <w:r>
        <w:rPr>
          <w:rFonts w:ascii="Courier New"/>
          <w:sz w:val="20"/>
        </w:rPr>
        <w:tab/>
      </w:r>
      <w:r>
        <w:rPr>
          <w:rFonts w:ascii="Courier New"/>
          <w:spacing w:val="-1"/>
          <w:sz w:val="20"/>
        </w:rPr>
        <w:t xml:space="preserve">(COMPUTER) </w:t>
      </w:r>
      <w:r>
        <w:rPr>
          <w:rFonts w:ascii="Courier New"/>
          <w:sz w:val="20"/>
        </w:rPr>
        <w:t>Comments:</w:t>
      </w:r>
    </w:p>
    <w:p w14:paraId="7C1DC9E0" w14:textId="77777777" w:rsidR="00A5792B" w:rsidRDefault="002F44C1">
      <w:pPr>
        <w:spacing w:line="226" w:lineRule="exact"/>
        <w:ind w:left="1199"/>
        <w:rPr>
          <w:rFonts w:ascii="Courier New"/>
          <w:sz w:val="20"/>
        </w:rPr>
      </w:pPr>
      <w:r>
        <w:rPr>
          <w:rFonts w:ascii="Courier New"/>
          <w:sz w:val="20"/>
        </w:rPr>
        <w:t>Last user to classify: NURSUSER,EIGHT</w:t>
      </w:r>
    </w:p>
    <w:p w14:paraId="1DD6A138" w14:textId="77777777" w:rsidR="00A5792B" w:rsidRDefault="002F44C1">
      <w:pPr>
        <w:ind w:left="1199" w:right="3800"/>
        <w:rPr>
          <w:rFonts w:ascii="Courier New"/>
          <w:sz w:val="20"/>
        </w:rPr>
      </w:pPr>
      <w:r>
        <w:rPr>
          <w:rFonts w:ascii="Courier New"/>
          <w:sz w:val="20"/>
        </w:rPr>
        <w:t>Last date/time classified: JUL 31, 1995@14:23 Last reviewed by:</w:t>
      </w:r>
    </w:p>
    <w:p w14:paraId="4DF3AB26" w14:textId="77777777" w:rsidR="00A5792B" w:rsidRDefault="002F44C1">
      <w:pPr>
        <w:spacing w:before="1"/>
        <w:ind w:left="1199"/>
        <w:rPr>
          <w:rFonts w:ascii="Courier New"/>
          <w:sz w:val="20"/>
        </w:rPr>
      </w:pPr>
      <w:r>
        <w:rPr>
          <w:rFonts w:ascii="Courier New"/>
          <w:sz w:val="20"/>
        </w:rPr>
        <w:t>Last date/time reviewed:</w:t>
      </w:r>
    </w:p>
    <w:p w14:paraId="17F9A76D" w14:textId="77777777" w:rsidR="00A5792B" w:rsidRDefault="002F44C1">
      <w:pPr>
        <w:tabs>
          <w:tab w:val="left" w:pos="3599"/>
          <w:tab w:val="left" w:pos="6599"/>
        </w:tabs>
        <w:spacing w:before="21" w:line="458" w:lineRule="exact"/>
        <w:ind w:left="240" w:right="3218"/>
        <w:rPr>
          <w:rFonts w:ascii="Courier New"/>
          <w:sz w:val="20"/>
        </w:rPr>
      </w:pPr>
      <w:r>
        <w:rPr>
          <w:rFonts w:ascii="Courier New"/>
          <w:sz w:val="20"/>
        </w:rPr>
        <w:t>Do you wish to override this classification?</w:t>
      </w:r>
      <w:r>
        <w:rPr>
          <w:rFonts w:ascii="Courier New"/>
          <w:spacing w:val="-27"/>
          <w:sz w:val="20"/>
        </w:rPr>
        <w:t xml:space="preserve"> </w:t>
      </w:r>
      <w:r>
        <w:rPr>
          <w:rFonts w:ascii="Courier New"/>
          <w:sz w:val="20"/>
        </w:rPr>
        <w:t>No//</w:t>
      </w:r>
      <w:r>
        <w:rPr>
          <w:rFonts w:ascii="Courier New"/>
          <w:spacing w:val="-2"/>
          <w:sz w:val="20"/>
        </w:rPr>
        <w:t xml:space="preserve"> </w:t>
      </w:r>
      <w:r>
        <w:rPr>
          <w:rFonts w:ascii="Courier New"/>
          <w:b/>
          <w:sz w:val="20"/>
        </w:rPr>
        <w:t>Y</w:t>
      </w:r>
      <w:r>
        <w:rPr>
          <w:rFonts w:ascii="Courier New"/>
          <w:b/>
          <w:sz w:val="20"/>
        </w:rPr>
        <w:tab/>
      </w:r>
      <w:r>
        <w:rPr>
          <w:rFonts w:ascii="Courier New"/>
          <w:spacing w:val="-4"/>
          <w:sz w:val="20"/>
        </w:rPr>
        <w:t xml:space="preserve">(Yes) </w:t>
      </w:r>
      <w:r>
        <w:rPr>
          <w:rFonts w:ascii="Courier New"/>
          <w:sz w:val="20"/>
        </w:rPr>
        <w:t>PATIENT:</w:t>
      </w:r>
      <w:r>
        <w:rPr>
          <w:rFonts w:ascii="Courier New"/>
          <w:spacing w:val="-10"/>
          <w:sz w:val="20"/>
        </w:rPr>
        <w:t xml:space="preserve"> </w:t>
      </w:r>
      <w:r>
        <w:rPr>
          <w:rFonts w:ascii="Courier New"/>
          <w:sz w:val="20"/>
        </w:rPr>
        <w:t>NURSPATIENT7,ONE</w:t>
      </w:r>
      <w:r>
        <w:rPr>
          <w:rFonts w:ascii="Courier New"/>
          <w:sz w:val="20"/>
        </w:rPr>
        <w:tab/>
        <w:t>SSN:</w:t>
      </w:r>
      <w:r>
        <w:rPr>
          <w:rFonts w:ascii="Courier New"/>
          <w:spacing w:val="-2"/>
          <w:sz w:val="20"/>
        </w:rPr>
        <w:t xml:space="preserve"> </w:t>
      </w:r>
      <w:r>
        <w:rPr>
          <w:rFonts w:ascii="Courier New"/>
          <w:sz w:val="20"/>
        </w:rPr>
        <w:t>000-44-8888</w:t>
      </w:r>
    </w:p>
    <w:p w14:paraId="5F98B32C" w14:textId="77777777" w:rsidR="00A5792B" w:rsidRDefault="002F44C1">
      <w:pPr>
        <w:spacing w:line="190" w:lineRule="exact"/>
        <w:ind w:left="240"/>
        <w:rPr>
          <w:rFonts w:ascii="Courier New"/>
          <w:b/>
          <w:sz w:val="20"/>
        </w:rPr>
      </w:pPr>
      <w:r>
        <w:rPr>
          <w:rFonts w:ascii="Courier New"/>
          <w:sz w:val="20"/>
        </w:rPr>
        <w:t xml:space="preserve">Enter Factors: B,C,G// </w:t>
      </w:r>
      <w:r>
        <w:rPr>
          <w:rFonts w:ascii="Courier New"/>
          <w:b/>
          <w:sz w:val="20"/>
        </w:rPr>
        <w:t>A,D,G</w:t>
      </w:r>
    </w:p>
    <w:p w14:paraId="001E9021" w14:textId="77777777" w:rsidR="00A5792B" w:rsidRDefault="002F44C1">
      <w:pPr>
        <w:spacing w:line="226" w:lineRule="exact"/>
        <w:ind w:left="240"/>
        <w:rPr>
          <w:rFonts w:ascii="Courier New"/>
          <w:b/>
          <w:sz w:val="20"/>
        </w:rPr>
      </w:pPr>
      <w:r>
        <w:rPr>
          <w:rFonts w:ascii="Courier New"/>
          <w:sz w:val="20"/>
        </w:rPr>
        <w:t xml:space="preserve">Enter Classification: 2// </w:t>
      </w:r>
      <w:r>
        <w:rPr>
          <w:rFonts w:ascii="Courier New"/>
          <w:b/>
          <w:sz w:val="20"/>
        </w:rPr>
        <w:t>&lt;RET&gt;</w:t>
      </w:r>
    </w:p>
    <w:p w14:paraId="2F8C001B" w14:textId="77777777" w:rsidR="00A5792B" w:rsidRDefault="00A5792B">
      <w:pPr>
        <w:pStyle w:val="BodyText"/>
        <w:rPr>
          <w:rFonts w:ascii="Courier New"/>
          <w:b/>
          <w:sz w:val="22"/>
        </w:rPr>
      </w:pPr>
    </w:p>
    <w:p w14:paraId="28ECD58B" w14:textId="77777777" w:rsidR="00A5792B" w:rsidRDefault="00A5792B">
      <w:pPr>
        <w:pStyle w:val="BodyText"/>
        <w:rPr>
          <w:rFonts w:ascii="Courier New"/>
          <w:b/>
          <w:sz w:val="22"/>
        </w:rPr>
      </w:pPr>
    </w:p>
    <w:p w14:paraId="20C8ED2C" w14:textId="77777777" w:rsidR="00A5792B" w:rsidRDefault="002F44C1">
      <w:pPr>
        <w:tabs>
          <w:tab w:val="left" w:pos="3599"/>
        </w:tabs>
        <w:spacing w:before="182"/>
        <w:ind w:left="240"/>
        <w:rPr>
          <w:rFonts w:ascii="Courier New"/>
          <w:b/>
          <w:sz w:val="20"/>
        </w:rPr>
      </w:pPr>
      <w:r>
        <w:rPr>
          <w:rFonts w:ascii="Courier New"/>
          <w:sz w:val="20"/>
        </w:rPr>
        <w:t>NURSPATIENT7,TWO</w:t>
      </w:r>
      <w:r>
        <w:rPr>
          <w:rFonts w:ascii="Courier New"/>
          <w:sz w:val="20"/>
        </w:rPr>
        <w:tab/>
        <w:t>OK? YES//</w:t>
      </w:r>
      <w:r>
        <w:rPr>
          <w:rFonts w:ascii="Courier New"/>
          <w:spacing w:val="-2"/>
          <w:sz w:val="20"/>
        </w:rPr>
        <w:t xml:space="preserve"> </w:t>
      </w:r>
      <w:r>
        <w:rPr>
          <w:rFonts w:ascii="Courier New"/>
          <w:b/>
          <w:sz w:val="20"/>
        </w:rPr>
        <w:t>&lt;RET&gt;</w:t>
      </w:r>
    </w:p>
    <w:p w14:paraId="573F62E3" w14:textId="77777777" w:rsidR="00A5792B" w:rsidRDefault="00A5792B">
      <w:pPr>
        <w:pStyle w:val="BodyText"/>
        <w:spacing w:before="8"/>
        <w:rPr>
          <w:rFonts w:ascii="Courier New"/>
          <w:b/>
          <w:sz w:val="19"/>
        </w:rPr>
      </w:pPr>
    </w:p>
    <w:p w14:paraId="35C17741" w14:textId="77777777" w:rsidR="00A5792B" w:rsidRDefault="002F44C1">
      <w:pPr>
        <w:pStyle w:val="BodyText"/>
        <w:ind w:left="240" w:right="890"/>
      </w:pPr>
      <w:r>
        <w:t>The program continues as above. All patients on the ward can be reviewed without exiting the option. If the user wishes, he/she may:</w:t>
      </w:r>
    </w:p>
    <w:p w14:paraId="5A08DBD1" w14:textId="77777777" w:rsidR="00A5792B" w:rsidRDefault="002F44C1">
      <w:pPr>
        <w:pStyle w:val="ListParagraph"/>
        <w:numPr>
          <w:ilvl w:val="0"/>
          <w:numId w:val="48"/>
        </w:numPr>
        <w:tabs>
          <w:tab w:val="left" w:pos="901"/>
        </w:tabs>
        <w:spacing w:before="185"/>
        <w:ind w:right="3432" w:hanging="300"/>
        <w:rPr>
          <w:rFonts w:ascii="Times New Roman"/>
          <w:sz w:val="24"/>
        </w:rPr>
      </w:pPr>
      <w:r>
        <w:rPr>
          <w:rFonts w:ascii="Times New Roman"/>
          <w:sz w:val="24"/>
        </w:rPr>
        <w:t xml:space="preserve">Discontinue the loop after classifying a patient by entering an </w:t>
      </w:r>
      <w:r>
        <w:rPr>
          <w:rFonts w:ascii="Times New Roman"/>
          <w:spacing w:val="-12"/>
          <w:sz w:val="24"/>
        </w:rPr>
        <w:t xml:space="preserve">^ </w:t>
      </w:r>
      <w:r>
        <w:rPr>
          <w:rFonts w:ascii="Times New Roman"/>
          <w:sz w:val="24"/>
        </w:rPr>
        <w:t>after the patient's</w:t>
      </w:r>
      <w:r>
        <w:rPr>
          <w:rFonts w:ascii="Times New Roman"/>
          <w:spacing w:val="-1"/>
          <w:sz w:val="24"/>
        </w:rPr>
        <w:t xml:space="preserve"> </w:t>
      </w:r>
      <w:r>
        <w:rPr>
          <w:rFonts w:ascii="Times New Roman"/>
          <w:sz w:val="24"/>
        </w:rPr>
        <w:t>name:</w:t>
      </w:r>
    </w:p>
    <w:p w14:paraId="20E5CDA6" w14:textId="77777777" w:rsidR="00A5792B" w:rsidRDefault="002F44C1">
      <w:pPr>
        <w:tabs>
          <w:tab w:val="left" w:pos="3599"/>
        </w:tabs>
        <w:spacing w:before="184"/>
        <w:ind w:right="4537"/>
        <w:jc w:val="right"/>
        <w:rPr>
          <w:rFonts w:ascii="Courier New"/>
          <w:b/>
          <w:sz w:val="20"/>
        </w:rPr>
      </w:pPr>
      <w:r>
        <w:rPr>
          <w:rFonts w:ascii="Courier New"/>
          <w:sz w:val="20"/>
        </w:rPr>
        <w:t>NURSPATIENT7,THREE</w:t>
      </w:r>
      <w:r>
        <w:rPr>
          <w:rFonts w:ascii="Courier New"/>
          <w:sz w:val="20"/>
        </w:rPr>
        <w:tab/>
        <w:t>OK? YES//</w:t>
      </w:r>
      <w:r>
        <w:rPr>
          <w:rFonts w:ascii="Courier New"/>
          <w:spacing w:val="-6"/>
          <w:sz w:val="20"/>
        </w:rPr>
        <w:t xml:space="preserve"> </w:t>
      </w:r>
      <w:r>
        <w:rPr>
          <w:rFonts w:ascii="Courier New"/>
          <w:b/>
          <w:sz w:val="20"/>
        </w:rPr>
        <w:t>^</w:t>
      </w:r>
    </w:p>
    <w:p w14:paraId="2B0F2249" w14:textId="77777777" w:rsidR="00A5792B" w:rsidRDefault="002F44C1">
      <w:pPr>
        <w:spacing w:before="185"/>
        <w:ind w:right="4538"/>
        <w:jc w:val="right"/>
        <w:rPr>
          <w:rFonts w:ascii="Courier New"/>
          <w:sz w:val="20"/>
        </w:rPr>
      </w:pPr>
      <w:r>
        <w:rPr>
          <w:rFonts w:ascii="Courier New"/>
          <w:sz w:val="20"/>
        </w:rPr>
        <w:t>**** ROUTINE FINISHED</w:t>
      </w:r>
      <w:r>
        <w:rPr>
          <w:rFonts w:ascii="Courier New"/>
          <w:spacing w:val="-18"/>
          <w:sz w:val="20"/>
        </w:rPr>
        <w:t xml:space="preserve"> </w:t>
      </w:r>
      <w:r>
        <w:rPr>
          <w:rFonts w:ascii="Courier New"/>
          <w:sz w:val="20"/>
        </w:rPr>
        <w:t>****</w:t>
      </w:r>
    </w:p>
    <w:p w14:paraId="7EA32135" w14:textId="77777777" w:rsidR="00A5792B" w:rsidRDefault="002F44C1">
      <w:pPr>
        <w:pStyle w:val="ListParagraph"/>
        <w:numPr>
          <w:ilvl w:val="0"/>
          <w:numId w:val="48"/>
        </w:numPr>
        <w:tabs>
          <w:tab w:val="left" w:pos="900"/>
        </w:tabs>
        <w:spacing w:before="174"/>
        <w:ind w:hanging="300"/>
        <w:rPr>
          <w:rFonts w:ascii="Times New Roman"/>
          <w:sz w:val="24"/>
        </w:rPr>
      </w:pPr>
      <w:r>
        <w:rPr>
          <w:rFonts w:ascii="Times New Roman"/>
          <w:sz w:val="24"/>
        </w:rPr>
        <w:t>Skip the review of a patient and continue to the next</w:t>
      </w:r>
      <w:r>
        <w:rPr>
          <w:rFonts w:ascii="Times New Roman"/>
          <w:spacing w:val="-8"/>
          <w:sz w:val="24"/>
        </w:rPr>
        <w:t xml:space="preserve"> </w:t>
      </w:r>
      <w:r>
        <w:rPr>
          <w:rFonts w:ascii="Times New Roman"/>
          <w:sz w:val="24"/>
        </w:rPr>
        <w:t>patient:</w:t>
      </w:r>
    </w:p>
    <w:p w14:paraId="533DF486" w14:textId="77777777" w:rsidR="00A5792B" w:rsidRDefault="002F44C1">
      <w:pPr>
        <w:tabs>
          <w:tab w:val="left" w:pos="4319"/>
        </w:tabs>
        <w:spacing w:before="184"/>
        <w:ind w:left="959"/>
        <w:rPr>
          <w:rFonts w:ascii="Courier New"/>
          <w:b/>
          <w:sz w:val="20"/>
        </w:rPr>
      </w:pPr>
      <w:r>
        <w:rPr>
          <w:rFonts w:ascii="Courier New"/>
          <w:sz w:val="20"/>
        </w:rPr>
        <w:t>NURSPATIENT7,ONE</w:t>
      </w:r>
      <w:r>
        <w:rPr>
          <w:rFonts w:ascii="Courier New"/>
          <w:sz w:val="20"/>
        </w:rPr>
        <w:tab/>
        <w:t>OK? YES//</w:t>
      </w:r>
      <w:r>
        <w:rPr>
          <w:rFonts w:ascii="Courier New"/>
          <w:spacing w:val="-2"/>
          <w:sz w:val="20"/>
        </w:rPr>
        <w:t xml:space="preserve"> </w:t>
      </w:r>
      <w:r>
        <w:rPr>
          <w:rFonts w:ascii="Courier New"/>
          <w:b/>
          <w:sz w:val="20"/>
        </w:rPr>
        <w:t>N</w:t>
      </w:r>
    </w:p>
    <w:p w14:paraId="0ADAA5B4" w14:textId="77777777" w:rsidR="00A5792B" w:rsidRDefault="002F44C1">
      <w:pPr>
        <w:tabs>
          <w:tab w:val="left" w:pos="3479"/>
          <w:tab w:val="left" w:pos="4319"/>
          <w:tab w:val="left" w:pos="5039"/>
          <w:tab w:val="left" w:pos="6718"/>
        </w:tabs>
        <w:spacing w:before="181" w:line="434" w:lineRule="auto"/>
        <w:ind w:left="959" w:right="2499"/>
        <w:rPr>
          <w:rFonts w:ascii="Courier New"/>
          <w:sz w:val="20"/>
        </w:rPr>
      </w:pPr>
      <w:r>
        <w:rPr>
          <w:rFonts w:ascii="Courier New"/>
          <w:sz w:val="20"/>
        </w:rPr>
        <w:t xml:space="preserve">Do you wish to stop looping through names? YES// </w:t>
      </w:r>
      <w:r>
        <w:rPr>
          <w:rFonts w:ascii="Courier New"/>
          <w:b/>
          <w:sz w:val="20"/>
        </w:rPr>
        <w:t xml:space="preserve">N </w:t>
      </w:r>
      <w:r>
        <w:rPr>
          <w:rFonts w:ascii="Courier New"/>
          <w:sz w:val="20"/>
        </w:rPr>
        <w:t>NURSPATIENT7,TWO</w:t>
      </w:r>
      <w:r>
        <w:rPr>
          <w:rFonts w:ascii="Courier New"/>
          <w:sz w:val="20"/>
        </w:rPr>
        <w:tab/>
      </w:r>
      <w:r>
        <w:rPr>
          <w:rFonts w:ascii="Courier New"/>
          <w:sz w:val="20"/>
        </w:rPr>
        <w:tab/>
        <w:t xml:space="preserve">OK? YES// </w:t>
      </w:r>
      <w:r>
        <w:rPr>
          <w:rFonts w:ascii="Courier New"/>
          <w:b/>
          <w:sz w:val="20"/>
        </w:rPr>
        <w:t xml:space="preserve">&lt;RET&gt; </w:t>
      </w:r>
      <w:r>
        <w:rPr>
          <w:rFonts w:ascii="Courier New"/>
          <w:sz w:val="20"/>
        </w:rPr>
        <w:t>NURSPATIENT7,TWO</w:t>
      </w:r>
      <w:r>
        <w:rPr>
          <w:rFonts w:ascii="Courier New"/>
          <w:sz w:val="20"/>
        </w:rPr>
        <w:tab/>
        <w:t>01-23-47</w:t>
      </w:r>
      <w:r>
        <w:rPr>
          <w:rFonts w:ascii="Courier New"/>
          <w:sz w:val="20"/>
        </w:rPr>
        <w:tab/>
        <w:t>000345645</w:t>
      </w:r>
      <w:r>
        <w:rPr>
          <w:rFonts w:ascii="Courier New"/>
          <w:sz w:val="20"/>
        </w:rPr>
        <w:tab/>
        <w:t>SC</w:t>
      </w:r>
      <w:r>
        <w:rPr>
          <w:rFonts w:ascii="Courier New"/>
          <w:spacing w:val="3"/>
          <w:sz w:val="20"/>
        </w:rPr>
        <w:t xml:space="preserve"> </w:t>
      </w:r>
      <w:r>
        <w:rPr>
          <w:rFonts w:ascii="Courier New"/>
          <w:spacing w:val="-3"/>
          <w:sz w:val="20"/>
        </w:rPr>
        <w:t>VETERAN</w:t>
      </w:r>
    </w:p>
    <w:p w14:paraId="0113A8E3" w14:textId="77777777" w:rsidR="00A5792B" w:rsidRDefault="002F44C1">
      <w:pPr>
        <w:pStyle w:val="ListParagraph"/>
        <w:numPr>
          <w:ilvl w:val="0"/>
          <w:numId w:val="48"/>
        </w:numPr>
        <w:tabs>
          <w:tab w:val="left" w:pos="901"/>
        </w:tabs>
        <w:ind w:left="900" w:right="3644" w:hanging="300"/>
        <w:rPr>
          <w:rFonts w:ascii="Times New Roman"/>
          <w:sz w:val="24"/>
        </w:rPr>
      </w:pPr>
      <w:r>
        <w:rPr>
          <w:rFonts w:ascii="Times New Roman"/>
          <w:sz w:val="24"/>
        </w:rPr>
        <w:t xml:space="preserve">Discontinue classifying a patient at any time by entering an </w:t>
      </w:r>
      <w:r>
        <w:rPr>
          <w:rFonts w:ascii="Times New Roman"/>
          <w:spacing w:val="-11"/>
          <w:sz w:val="24"/>
        </w:rPr>
        <w:t xml:space="preserve">^ </w:t>
      </w:r>
      <w:r>
        <w:rPr>
          <w:rFonts w:ascii="Times New Roman"/>
          <w:sz w:val="24"/>
        </w:rPr>
        <w:t>behind any // within the</w:t>
      </w:r>
      <w:r>
        <w:rPr>
          <w:rFonts w:ascii="Times New Roman"/>
          <w:spacing w:val="-2"/>
          <w:sz w:val="24"/>
        </w:rPr>
        <w:t xml:space="preserve"> </w:t>
      </w:r>
      <w:r>
        <w:rPr>
          <w:rFonts w:ascii="Times New Roman"/>
          <w:sz w:val="24"/>
        </w:rPr>
        <w:t>program.</w:t>
      </w:r>
    </w:p>
    <w:p w14:paraId="6A42AC4F" w14:textId="77777777" w:rsidR="00A5792B" w:rsidRDefault="00A5792B">
      <w:pPr>
        <w:rPr>
          <w:sz w:val="24"/>
        </w:rPr>
        <w:sectPr w:rsidR="00A5792B">
          <w:pgSz w:w="12240" w:h="15840"/>
          <w:pgMar w:top="940" w:right="620" w:bottom="1160" w:left="1200" w:header="725" w:footer="975" w:gutter="0"/>
          <w:cols w:space="720"/>
        </w:sectPr>
      </w:pPr>
    </w:p>
    <w:p w14:paraId="1AD9341C" w14:textId="77777777" w:rsidR="00A5792B" w:rsidRDefault="00A5792B">
      <w:pPr>
        <w:pStyle w:val="BodyText"/>
        <w:rPr>
          <w:sz w:val="20"/>
        </w:rPr>
      </w:pPr>
    </w:p>
    <w:p w14:paraId="19B0DA36" w14:textId="77777777" w:rsidR="00A5792B" w:rsidRDefault="00A5792B">
      <w:pPr>
        <w:pStyle w:val="BodyText"/>
        <w:spacing w:before="9"/>
        <w:rPr>
          <w:sz w:val="22"/>
        </w:rPr>
      </w:pPr>
    </w:p>
    <w:p w14:paraId="30AFFA66" w14:textId="77777777" w:rsidR="00A5792B" w:rsidRDefault="002F44C1">
      <w:pPr>
        <w:pStyle w:val="Heading2"/>
      </w:pPr>
      <w:r>
        <w:t>Menu Access:</w:t>
      </w:r>
    </w:p>
    <w:p w14:paraId="6A25D80B" w14:textId="77777777" w:rsidR="00A5792B" w:rsidRDefault="00A5792B">
      <w:pPr>
        <w:pStyle w:val="BodyText"/>
        <w:spacing w:before="9"/>
        <w:rPr>
          <w:b/>
          <w:sz w:val="23"/>
        </w:rPr>
      </w:pPr>
    </w:p>
    <w:p w14:paraId="48DE18A7" w14:textId="77777777" w:rsidR="00A5792B" w:rsidRDefault="002F44C1">
      <w:pPr>
        <w:pStyle w:val="BodyText"/>
        <w:ind w:left="240" w:right="808"/>
      </w:pPr>
      <w:r>
        <w:t>The Ward, Review/Edit Classifications By option is accessed through the Review/Edit Patient Classification option of the QI Data, Enter/Edit option of the Nursing Features (all options) menu and the QA Coordinators menu.</w:t>
      </w:r>
    </w:p>
    <w:p w14:paraId="0B64A5C6" w14:textId="77777777" w:rsidR="00A5792B" w:rsidRDefault="00A5792B">
      <w:pPr>
        <w:sectPr w:rsidR="00A5792B">
          <w:pgSz w:w="12240" w:h="15840"/>
          <w:pgMar w:top="940" w:right="620" w:bottom="1160" w:left="1200" w:header="725" w:footer="975" w:gutter="0"/>
          <w:cols w:space="720"/>
        </w:sectPr>
      </w:pPr>
    </w:p>
    <w:p w14:paraId="2F384E02" w14:textId="77777777" w:rsidR="00A5792B" w:rsidRDefault="00A5792B">
      <w:pPr>
        <w:pStyle w:val="BodyText"/>
        <w:spacing w:before="4"/>
        <w:rPr>
          <w:sz w:val="17"/>
        </w:rPr>
      </w:pPr>
    </w:p>
    <w:p w14:paraId="1E157B98" w14:textId="77777777" w:rsidR="00A5792B" w:rsidRDefault="00A5792B">
      <w:pPr>
        <w:rPr>
          <w:sz w:val="17"/>
        </w:rPr>
        <w:sectPr w:rsidR="00A5792B">
          <w:pgSz w:w="12240" w:h="15840"/>
          <w:pgMar w:top="940" w:right="620" w:bottom="1160" w:left="1200" w:header="725" w:footer="975" w:gutter="0"/>
          <w:cols w:space="720"/>
        </w:sectPr>
      </w:pPr>
    </w:p>
    <w:p w14:paraId="39333A08" w14:textId="77777777" w:rsidR="00A5792B" w:rsidRDefault="002F44C1">
      <w:pPr>
        <w:pStyle w:val="Heading1"/>
      </w:pPr>
      <w:r>
        <w:t>Chapter 2 Rank Listing of Patient Problems</w:t>
      </w:r>
    </w:p>
    <w:p w14:paraId="7D460724" w14:textId="77777777" w:rsidR="00A5792B" w:rsidRDefault="002F44C1">
      <w:pPr>
        <w:pStyle w:val="Heading2"/>
        <w:spacing w:before="277"/>
      </w:pPr>
      <w:r>
        <w:t>NURCRP-CP RANK LISTING</w:t>
      </w:r>
    </w:p>
    <w:p w14:paraId="028CDFCD" w14:textId="77777777" w:rsidR="00A5792B" w:rsidRDefault="00A5792B">
      <w:pPr>
        <w:pStyle w:val="BodyText"/>
        <w:rPr>
          <w:b/>
        </w:rPr>
      </w:pPr>
    </w:p>
    <w:p w14:paraId="7172685A" w14:textId="77777777" w:rsidR="00A5792B" w:rsidRDefault="002F44C1">
      <w:pPr>
        <w:spacing w:line="480" w:lineRule="auto"/>
        <w:ind w:left="240" w:right="6913"/>
        <w:rPr>
          <w:b/>
          <w:sz w:val="24"/>
        </w:rPr>
      </w:pPr>
      <w:r>
        <w:rPr>
          <w:b/>
          <w:sz w:val="24"/>
        </w:rPr>
        <w:t>Rank Listing of Care Plan Data Description:</w:t>
      </w:r>
    </w:p>
    <w:p w14:paraId="4D1A3D55" w14:textId="77777777" w:rsidR="00A5792B" w:rsidRDefault="002F44C1">
      <w:pPr>
        <w:pStyle w:val="BodyText"/>
        <w:ind w:left="240" w:right="941"/>
      </w:pPr>
      <w:r>
        <w:t>This option displays a listing of patient problems and/or nursing orders (interventions) that have been selected for patients on one or more locations, over a date range. Data is stored in the NURS Care Plan (#216.8) file.</w:t>
      </w:r>
    </w:p>
    <w:p w14:paraId="02AFC15F" w14:textId="77777777" w:rsidR="00A5792B" w:rsidRDefault="00A5792B">
      <w:pPr>
        <w:pStyle w:val="BodyText"/>
        <w:rPr>
          <w:sz w:val="26"/>
        </w:rPr>
      </w:pPr>
    </w:p>
    <w:p w14:paraId="2B9A04AC" w14:textId="77777777" w:rsidR="00A5792B" w:rsidRDefault="00A5792B">
      <w:pPr>
        <w:pStyle w:val="BodyText"/>
        <w:rPr>
          <w:sz w:val="22"/>
        </w:rPr>
      </w:pPr>
    </w:p>
    <w:p w14:paraId="4EB205F0" w14:textId="77777777" w:rsidR="00A5792B" w:rsidRDefault="002F44C1">
      <w:pPr>
        <w:pStyle w:val="Heading2"/>
      </w:pPr>
      <w:r>
        <w:t>Additional Information:</w:t>
      </w:r>
    </w:p>
    <w:p w14:paraId="1E9AB5A9" w14:textId="77777777" w:rsidR="00A5792B" w:rsidRDefault="00A5792B">
      <w:pPr>
        <w:pStyle w:val="BodyText"/>
        <w:spacing w:before="9"/>
        <w:rPr>
          <w:b/>
          <w:sz w:val="23"/>
        </w:rPr>
      </w:pPr>
    </w:p>
    <w:p w14:paraId="3037D655" w14:textId="77777777" w:rsidR="00A5792B" w:rsidRDefault="002F44C1">
      <w:pPr>
        <w:pStyle w:val="BodyText"/>
        <w:ind w:left="239" w:right="890"/>
      </w:pPr>
      <w:r>
        <w:t>Patient problems are displayed in rank order by frequency and the most frequently selected problem appears first in the report. Under the patient problems is a list of orders associated with the problem, sorted in rank order by frequency. For selected patients the first letter of the last name and last four digits of the SSN appear with each problem and order.</w:t>
      </w:r>
    </w:p>
    <w:p w14:paraId="69264EB9" w14:textId="77777777" w:rsidR="00A5792B" w:rsidRDefault="00A5792B">
      <w:pPr>
        <w:pStyle w:val="BodyText"/>
      </w:pPr>
    </w:p>
    <w:p w14:paraId="7DA6F2DC" w14:textId="77777777" w:rsidR="00A5792B" w:rsidRDefault="002F44C1">
      <w:pPr>
        <w:pStyle w:val="BodyText"/>
        <w:ind w:left="239"/>
      </w:pPr>
      <w:r>
        <w:t>Information is entered through the Patient Plan of Care, Edit option.</w:t>
      </w:r>
    </w:p>
    <w:p w14:paraId="08BFD218" w14:textId="77777777" w:rsidR="00A5792B" w:rsidRDefault="00A5792B">
      <w:pPr>
        <w:pStyle w:val="BodyText"/>
        <w:rPr>
          <w:sz w:val="26"/>
        </w:rPr>
      </w:pPr>
    </w:p>
    <w:p w14:paraId="41EB930C" w14:textId="77777777" w:rsidR="00A5792B" w:rsidRDefault="00A5792B">
      <w:pPr>
        <w:pStyle w:val="BodyText"/>
        <w:spacing w:before="3"/>
        <w:rPr>
          <w:sz w:val="22"/>
        </w:rPr>
      </w:pPr>
    </w:p>
    <w:p w14:paraId="05751346" w14:textId="77777777" w:rsidR="00A5792B" w:rsidRDefault="002F44C1">
      <w:pPr>
        <w:pStyle w:val="Heading2"/>
        <w:ind w:left="239"/>
      </w:pPr>
      <w:r>
        <w:t>Menu Display:</w:t>
      </w:r>
    </w:p>
    <w:p w14:paraId="777104B9" w14:textId="77777777" w:rsidR="00A5792B" w:rsidRDefault="002F44C1">
      <w:pPr>
        <w:tabs>
          <w:tab w:val="left" w:pos="5999"/>
        </w:tabs>
        <w:spacing w:before="229" w:line="244" w:lineRule="auto"/>
        <w:ind w:left="240" w:right="1898"/>
        <w:rPr>
          <w:rFonts w:ascii="Courier New"/>
          <w:sz w:val="20"/>
        </w:rPr>
      </w:pPr>
      <w:r>
        <w:rPr>
          <w:rFonts w:ascii="Courier New"/>
          <w:sz w:val="20"/>
        </w:rPr>
        <w:t>Select Nursing System Manager's Menu</w:t>
      </w:r>
      <w:r>
        <w:rPr>
          <w:rFonts w:ascii="Courier New"/>
          <w:spacing w:val="-23"/>
          <w:sz w:val="20"/>
        </w:rPr>
        <w:t xml:space="preserve"> </w:t>
      </w:r>
      <w:r>
        <w:rPr>
          <w:rFonts w:ascii="Courier New"/>
          <w:sz w:val="20"/>
        </w:rPr>
        <w:t>Option:</w:t>
      </w:r>
      <w:r>
        <w:rPr>
          <w:rFonts w:ascii="Courier New"/>
          <w:spacing w:val="-3"/>
          <w:sz w:val="20"/>
        </w:rPr>
        <w:t xml:space="preserve"> </w:t>
      </w:r>
      <w:r>
        <w:rPr>
          <w:rFonts w:ascii="Courier New"/>
          <w:b/>
          <w:sz w:val="20"/>
        </w:rPr>
        <w:t>5</w:t>
      </w:r>
      <w:r>
        <w:rPr>
          <w:rFonts w:ascii="Courier New"/>
          <w:b/>
          <w:sz w:val="20"/>
        </w:rPr>
        <w:tab/>
      </w:r>
      <w:r>
        <w:rPr>
          <w:rFonts w:ascii="Courier New"/>
          <w:sz w:val="20"/>
        </w:rPr>
        <w:t>Nursing Features (all options)</w:t>
      </w:r>
    </w:p>
    <w:p w14:paraId="45CF120F" w14:textId="77777777" w:rsidR="00A5792B" w:rsidRDefault="00A5792B">
      <w:pPr>
        <w:pStyle w:val="BodyText"/>
        <w:rPr>
          <w:rFonts w:ascii="Courier New"/>
          <w:sz w:val="22"/>
        </w:rPr>
      </w:pPr>
    </w:p>
    <w:p w14:paraId="33F4B62C" w14:textId="77777777" w:rsidR="00A5792B" w:rsidRDefault="00A5792B">
      <w:pPr>
        <w:pStyle w:val="BodyText"/>
        <w:spacing w:before="7"/>
        <w:rPr>
          <w:rFonts w:ascii="Courier New"/>
          <w:sz w:val="17"/>
        </w:rPr>
      </w:pPr>
    </w:p>
    <w:p w14:paraId="4DFD7EF7" w14:textId="77777777" w:rsidR="00A5792B" w:rsidRDefault="002F44C1">
      <w:pPr>
        <w:pStyle w:val="ListParagraph"/>
        <w:numPr>
          <w:ilvl w:val="0"/>
          <w:numId w:val="47"/>
        </w:numPr>
        <w:tabs>
          <w:tab w:val="left" w:pos="1439"/>
          <w:tab w:val="left" w:pos="1440"/>
        </w:tabs>
        <w:ind w:hanging="841"/>
        <w:rPr>
          <w:sz w:val="20"/>
        </w:rPr>
      </w:pPr>
      <w:r>
        <w:rPr>
          <w:sz w:val="20"/>
        </w:rPr>
        <w:t>Administration Records, Enter/Edit</w:t>
      </w:r>
      <w:r>
        <w:rPr>
          <w:spacing w:val="-5"/>
          <w:sz w:val="20"/>
        </w:rPr>
        <w:t xml:space="preserve"> </w:t>
      </w:r>
      <w:r>
        <w:rPr>
          <w:sz w:val="20"/>
        </w:rPr>
        <w:t>...</w:t>
      </w:r>
    </w:p>
    <w:p w14:paraId="10FCA06D" w14:textId="77777777" w:rsidR="00A5792B" w:rsidRDefault="002F44C1">
      <w:pPr>
        <w:pStyle w:val="ListParagraph"/>
        <w:numPr>
          <w:ilvl w:val="0"/>
          <w:numId w:val="47"/>
        </w:numPr>
        <w:tabs>
          <w:tab w:val="left" w:pos="1439"/>
          <w:tab w:val="left" w:pos="1440"/>
        </w:tabs>
        <w:ind w:hanging="841"/>
        <w:rPr>
          <w:sz w:val="20"/>
        </w:rPr>
      </w:pPr>
      <w:r>
        <w:rPr>
          <w:sz w:val="20"/>
        </w:rPr>
        <w:t>Administration Records, Print</w:t>
      </w:r>
      <w:r>
        <w:rPr>
          <w:spacing w:val="-5"/>
          <w:sz w:val="20"/>
        </w:rPr>
        <w:t xml:space="preserve"> </w:t>
      </w:r>
      <w:r>
        <w:rPr>
          <w:sz w:val="20"/>
        </w:rPr>
        <w:t>...</w:t>
      </w:r>
    </w:p>
    <w:p w14:paraId="46A32F24" w14:textId="77777777" w:rsidR="00A5792B" w:rsidRDefault="002F44C1">
      <w:pPr>
        <w:pStyle w:val="ListParagraph"/>
        <w:numPr>
          <w:ilvl w:val="0"/>
          <w:numId w:val="47"/>
        </w:numPr>
        <w:tabs>
          <w:tab w:val="left" w:pos="1439"/>
          <w:tab w:val="left" w:pos="1440"/>
        </w:tabs>
        <w:ind w:hanging="841"/>
        <w:rPr>
          <w:sz w:val="20"/>
        </w:rPr>
      </w:pPr>
      <w:r>
        <w:rPr>
          <w:sz w:val="20"/>
        </w:rPr>
        <w:t>Administrative Site File Functions</w:t>
      </w:r>
      <w:r>
        <w:rPr>
          <w:spacing w:val="-7"/>
          <w:sz w:val="20"/>
        </w:rPr>
        <w:t xml:space="preserve"> </w:t>
      </w:r>
      <w:r>
        <w:rPr>
          <w:sz w:val="20"/>
        </w:rPr>
        <w:t>...</w:t>
      </w:r>
    </w:p>
    <w:p w14:paraId="7D546518" w14:textId="77777777" w:rsidR="00A5792B" w:rsidRDefault="002F44C1">
      <w:pPr>
        <w:pStyle w:val="ListParagraph"/>
        <w:numPr>
          <w:ilvl w:val="0"/>
          <w:numId w:val="47"/>
        </w:numPr>
        <w:tabs>
          <w:tab w:val="left" w:pos="1439"/>
          <w:tab w:val="left" w:pos="1440"/>
        </w:tabs>
        <w:spacing w:before="1"/>
        <w:ind w:hanging="841"/>
        <w:rPr>
          <w:sz w:val="20"/>
        </w:rPr>
      </w:pPr>
      <w:r>
        <w:rPr>
          <w:sz w:val="20"/>
        </w:rPr>
        <w:t>Nursing Education Reports, Print</w:t>
      </w:r>
      <w:r>
        <w:rPr>
          <w:spacing w:val="-6"/>
          <w:sz w:val="20"/>
        </w:rPr>
        <w:t xml:space="preserve"> </w:t>
      </w:r>
      <w:r>
        <w:rPr>
          <w:sz w:val="20"/>
        </w:rPr>
        <w:t>...</w:t>
      </w:r>
    </w:p>
    <w:p w14:paraId="29B754F0" w14:textId="77777777" w:rsidR="00A5792B" w:rsidRDefault="002F44C1">
      <w:pPr>
        <w:pStyle w:val="ListParagraph"/>
        <w:numPr>
          <w:ilvl w:val="0"/>
          <w:numId w:val="47"/>
        </w:numPr>
        <w:tabs>
          <w:tab w:val="left" w:pos="1439"/>
          <w:tab w:val="left" w:pos="1440"/>
        </w:tabs>
        <w:spacing w:line="226" w:lineRule="exact"/>
        <w:ind w:hanging="841"/>
        <w:rPr>
          <w:sz w:val="20"/>
        </w:rPr>
      </w:pPr>
      <w:r>
        <w:rPr>
          <w:sz w:val="20"/>
        </w:rPr>
        <w:t>Patient Care Data, Enter/Edit</w:t>
      </w:r>
      <w:r>
        <w:rPr>
          <w:spacing w:val="-6"/>
          <w:sz w:val="20"/>
        </w:rPr>
        <w:t xml:space="preserve"> </w:t>
      </w:r>
      <w:r>
        <w:rPr>
          <w:sz w:val="20"/>
        </w:rPr>
        <w:t>...</w:t>
      </w:r>
    </w:p>
    <w:p w14:paraId="7942418B" w14:textId="77777777" w:rsidR="00A5792B" w:rsidRDefault="002F44C1">
      <w:pPr>
        <w:pStyle w:val="ListParagraph"/>
        <w:numPr>
          <w:ilvl w:val="0"/>
          <w:numId w:val="47"/>
        </w:numPr>
        <w:tabs>
          <w:tab w:val="left" w:pos="1439"/>
          <w:tab w:val="left" w:pos="1440"/>
        </w:tabs>
        <w:spacing w:line="226" w:lineRule="exact"/>
        <w:ind w:hanging="841"/>
        <w:rPr>
          <w:sz w:val="20"/>
        </w:rPr>
      </w:pPr>
      <w:r>
        <w:rPr>
          <w:sz w:val="20"/>
        </w:rPr>
        <w:t>Patient Care Data, Print</w:t>
      </w:r>
      <w:r>
        <w:rPr>
          <w:spacing w:val="-6"/>
          <w:sz w:val="20"/>
        </w:rPr>
        <w:t xml:space="preserve"> </w:t>
      </w:r>
      <w:r>
        <w:rPr>
          <w:sz w:val="20"/>
        </w:rPr>
        <w:t>...</w:t>
      </w:r>
    </w:p>
    <w:p w14:paraId="7DD960D6" w14:textId="77777777" w:rsidR="00A5792B" w:rsidRDefault="002F44C1">
      <w:pPr>
        <w:pStyle w:val="ListParagraph"/>
        <w:numPr>
          <w:ilvl w:val="0"/>
          <w:numId w:val="47"/>
        </w:numPr>
        <w:tabs>
          <w:tab w:val="left" w:pos="1439"/>
          <w:tab w:val="left" w:pos="1440"/>
        </w:tabs>
        <w:ind w:hanging="841"/>
        <w:rPr>
          <w:sz w:val="20"/>
        </w:rPr>
      </w:pPr>
      <w:r>
        <w:rPr>
          <w:sz w:val="20"/>
        </w:rPr>
        <w:t>Clinical Site File Functions</w:t>
      </w:r>
      <w:r>
        <w:rPr>
          <w:spacing w:val="-6"/>
          <w:sz w:val="20"/>
        </w:rPr>
        <w:t xml:space="preserve"> </w:t>
      </w:r>
      <w:r>
        <w:rPr>
          <w:sz w:val="20"/>
        </w:rPr>
        <w:t>...</w:t>
      </w:r>
    </w:p>
    <w:p w14:paraId="1764EEF3" w14:textId="77777777" w:rsidR="00A5792B" w:rsidRDefault="002F44C1">
      <w:pPr>
        <w:pStyle w:val="ListParagraph"/>
        <w:numPr>
          <w:ilvl w:val="0"/>
          <w:numId w:val="47"/>
        </w:numPr>
        <w:tabs>
          <w:tab w:val="left" w:pos="1439"/>
          <w:tab w:val="left" w:pos="1440"/>
        </w:tabs>
        <w:ind w:hanging="841"/>
        <w:rPr>
          <w:sz w:val="20"/>
        </w:rPr>
      </w:pPr>
      <w:r>
        <w:rPr>
          <w:sz w:val="20"/>
        </w:rPr>
        <w:t>QI Data, Enter/Edit</w:t>
      </w:r>
      <w:r>
        <w:rPr>
          <w:spacing w:val="-4"/>
          <w:sz w:val="20"/>
        </w:rPr>
        <w:t xml:space="preserve"> </w:t>
      </w:r>
      <w:r>
        <w:rPr>
          <w:sz w:val="20"/>
        </w:rPr>
        <w:t>...</w:t>
      </w:r>
    </w:p>
    <w:p w14:paraId="162FA7D6" w14:textId="77777777" w:rsidR="00A5792B" w:rsidRDefault="002F44C1">
      <w:pPr>
        <w:pStyle w:val="ListParagraph"/>
        <w:numPr>
          <w:ilvl w:val="0"/>
          <w:numId w:val="47"/>
        </w:numPr>
        <w:tabs>
          <w:tab w:val="left" w:pos="1439"/>
          <w:tab w:val="left" w:pos="1440"/>
        </w:tabs>
        <w:ind w:hanging="841"/>
        <w:rPr>
          <w:sz w:val="20"/>
        </w:rPr>
      </w:pPr>
      <w:r>
        <w:rPr>
          <w:sz w:val="20"/>
        </w:rPr>
        <w:t>Quality Performance Reports</w:t>
      </w:r>
      <w:r>
        <w:rPr>
          <w:spacing w:val="-5"/>
          <w:sz w:val="20"/>
        </w:rPr>
        <w:t xml:space="preserve"> </w:t>
      </w:r>
      <w:r>
        <w:rPr>
          <w:sz w:val="20"/>
        </w:rPr>
        <w:t>...</w:t>
      </w:r>
    </w:p>
    <w:p w14:paraId="3D468220" w14:textId="77777777" w:rsidR="00A5792B" w:rsidRDefault="002F44C1">
      <w:pPr>
        <w:pStyle w:val="ListParagraph"/>
        <w:numPr>
          <w:ilvl w:val="0"/>
          <w:numId w:val="47"/>
        </w:numPr>
        <w:tabs>
          <w:tab w:val="left" w:pos="1439"/>
          <w:tab w:val="left" w:pos="1440"/>
        </w:tabs>
        <w:spacing w:before="1" w:line="226" w:lineRule="exact"/>
        <w:ind w:hanging="841"/>
        <w:rPr>
          <w:sz w:val="20"/>
        </w:rPr>
      </w:pPr>
      <w:r>
        <w:rPr>
          <w:sz w:val="20"/>
        </w:rPr>
        <w:t>QI Site Files</w:t>
      </w:r>
      <w:r>
        <w:rPr>
          <w:spacing w:val="-4"/>
          <w:sz w:val="20"/>
        </w:rPr>
        <w:t xml:space="preserve"> </w:t>
      </w:r>
      <w:r>
        <w:rPr>
          <w:sz w:val="20"/>
        </w:rPr>
        <w:t>...</w:t>
      </w:r>
    </w:p>
    <w:p w14:paraId="54FAE71B" w14:textId="77777777" w:rsidR="00A5792B" w:rsidRDefault="002F44C1">
      <w:pPr>
        <w:pStyle w:val="ListParagraph"/>
        <w:numPr>
          <w:ilvl w:val="0"/>
          <w:numId w:val="47"/>
        </w:numPr>
        <w:tabs>
          <w:tab w:val="left" w:pos="1439"/>
          <w:tab w:val="left" w:pos="1440"/>
        </w:tabs>
        <w:spacing w:line="226" w:lineRule="exact"/>
        <w:ind w:hanging="841"/>
        <w:rPr>
          <w:sz w:val="20"/>
        </w:rPr>
      </w:pPr>
      <w:r>
        <w:rPr>
          <w:sz w:val="20"/>
        </w:rPr>
        <w:t>Special Functions</w:t>
      </w:r>
      <w:r>
        <w:rPr>
          <w:spacing w:val="-3"/>
          <w:sz w:val="20"/>
        </w:rPr>
        <w:t xml:space="preserve"> </w:t>
      </w:r>
      <w:r>
        <w:rPr>
          <w:sz w:val="20"/>
        </w:rPr>
        <w:t>...</w:t>
      </w:r>
    </w:p>
    <w:p w14:paraId="3880DCB6" w14:textId="77777777" w:rsidR="00A5792B" w:rsidRDefault="002F44C1">
      <w:pPr>
        <w:tabs>
          <w:tab w:val="left" w:pos="6119"/>
        </w:tabs>
        <w:spacing w:before="176"/>
        <w:ind w:left="240"/>
        <w:rPr>
          <w:rFonts w:ascii="Courier New"/>
          <w:sz w:val="20"/>
        </w:rPr>
      </w:pPr>
      <w:r>
        <w:rPr>
          <w:rFonts w:ascii="Courier New"/>
          <w:sz w:val="20"/>
        </w:rPr>
        <w:t>Select Nursing Features (all options)</w:t>
      </w:r>
      <w:r>
        <w:rPr>
          <w:rFonts w:ascii="Courier New"/>
          <w:spacing w:val="-23"/>
          <w:sz w:val="20"/>
        </w:rPr>
        <w:t xml:space="preserve"> </w:t>
      </w:r>
      <w:r>
        <w:rPr>
          <w:rFonts w:ascii="Courier New"/>
          <w:sz w:val="20"/>
        </w:rPr>
        <w:t>Option:</w:t>
      </w:r>
      <w:r>
        <w:rPr>
          <w:rFonts w:ascii="Courier New"/>
          <w:spacing w:val="-4"/>
          <w:sz w:val="20"/>
        </w:rPr>
        <w:t xml:space="preserve"> </w:t>
      </w:r>
      <w:r>
        <w:rPr>
          <w:rFonts w:ascii="Courier New"/>
          <w:b/>
          <w:sz w:val="20"/>
        </w:rPr>
        <w:t>9</w:t>
      </w:r>
      <w:r>
        <w:rPr>
          <w:rFonts w:ascii="Courier New"/>
          <w:b/>
          <w:sz w:val="20"/>
        </w:rPr>
        <w:tab/>
      </w:r>
      <w:r>
        <w:rPr>
          <w:rFonts w:ascii="Courier New"/>
          <w:sz w:val="20"/>
        </w:rPr>
        <w:t>Quality Performance</w:t>
      </w:r>
      <w:r>
        <w:rPr>
          <w:rFonts w:ascii="Courier New"/>
          <w:spacing w:val="-5"/>
          <w:sz w:val="20"/>
        </w:rPr>
        <w:t xml:space="preserve"> </w:t>
      </w:r>
      <w:r>
        <w:rPr>
          <w:rFonts w:ascii="Courier New"/>
          <w:sz w:val="20"/>
        </w:rPr>
        <w:t>Reports</w:t>
      </w:r>
    </w:p>
    <w:p w14:paraId="42A00D28" w14:textId="77777777" w:rsidR="00A5792B" w:rsidRDefault="00A5792B">
      <w:pPr>
        <w:pStyle w:val="BodyText"/>
        <w:spacing w:before="5"/>
        <w:rPr>
          <w:rFonts w:ascii="Courier New"/>
          <w:sz w:val="32"/>
        </w:rPr>
      </w:pPr>
    </w:p>
    <w:p w14:paraId="1125859C" w14:textId="77777777" w:rsidR="00A5792B" w:rsidRDefault="002F44C1">
      <w:pPr>
        <w:ind w:left="1439"/>
        <w:rPr>
          <w:rFonts w:ascii="Courier New"/>
          <w:sz w:val="20"/>
        </w:rPr>
      </w:pPr>
      <w:r>
        <w:rPr>
          <w:rFonts w:ascii="Courier New"/>
          <w:sz w:val="20"/>
        </w:rPr>
        <w:t>QI Summary, Print</w:t>
      </w:r>
    </w:p>
    <w:p w14:paraId="67836F7C" w14:textId="77777777" w:rsidR="00A5792B" w:rsidRDefault="002F44C1">
      <w:pPr>
        <w:spacing w:before="1"/>
        <w:ind w:left="1439"/>
        <w:rPr>
          <w:rFonts w:ascii="Courier New"/>
          <w:sz w:val="20"/>
        </w:rPr>
      </w:pPr>
      <w:r>
        <w:rPr>
          <w:rFonts w:ascii="Courier New"/>
          <w:sz w:val="20"/>
        </w:rPr>
        <w:t>Rank Listing of Care Plan Data</w:t>
      </w:r>
    </w:p>
    <w:p w14:paraId="3858E2A1" w14:textId="77777777" w:rsidR="00A5792B" w:rsidRDefault="00A5792B">
      <w:pPr>
        <w:rPr>
          <w:rFonts w:ascii="Courier New"/>
          <w:sz w:val="20"/>
        </w:rPr>
        <w:sectPr w:rsidR="00A5792B">
          <w:headerReference w:type="default" r:id="rId414"/>
          <w:footerReference w:type="even" r:id="rId415"/>
          <w:footerReference w:type="default" r:id="rId416"/>
          <w:pgSz w:w="12240" w:h="15840"/>
          <w:pgMar w:top="1380" w:right="620" w:bottom="1160" w:left="1200" w:header="0" w:footer="975" w:gutter="0"/>
          <w:cols w:space="720"/>
        </w:sectPr>
      </w:pPr>
    </w:p>
    <w:p w14:paraId="44FB1A9F" w14:textId="77777777" w:rsidR="00A5792B" w:rsidRDefault="00A5792B">
      <w:pPr>
        <w:pStyle w:val="BodyText"/>
        <w:rPr>
          <w:rFonts w:ascii="Courier New"/>
          <w:sz w:val="20"/>
        </w:rPr>
      </w:pPr>
    </w:p>
    <w:p w14:paraId="70392152" w14:textId="77777777" w:rsidR="00A5792B" w:rsidRDefault="00A5792B">
      <w:pPr>
        <w:pStyle w:val="BodyText"/>
        <w:spacing w:before="5"/>
        <w:rPr>
          <w:rFonts w:ascii="Courier New"/>
          <w:sz w:val="23"/>
        </w:rPr>
      </w:pPr>
    </w:p>
    <w:p w14:paraId="5AC045A4" w14:textId="77777777" w:rsidR="00A5792B" w:rsidRDefault="002F44C1">
      <w:pPr>
        <w:pStyle w:val="Heading2"/>
      </w:pPr>
      <w:r>
        <w:t>Screen Prints:</w:t>
      </w:r>
    </w:p>
    <w:p w14:paraId="1D3C925A" w14:textId="77777777" w:rsidR="00A5792B" w:rsidRDefault="002F44C1">
      <w:pPr>
        <w:tabs>
          <w:tab w:val="left" w:pos="5159"/>
        </w:tabs>
        <w:spacing w:before="181"/>
        <w:ind w:left="239" w:right="1420"/>
        <w:rPr>
          <w:rFonts w:ascii="Courier New"/>
          <w:sz w:val="20"/>
        </w:rPr>
      </w:pPr>
      <w:r>
        <w:rPr>
          <w:rFonts w:ascii="Courier New"/>
          <w:sz w:val="20"/>
        </w:rPr>
        <w:t xml:space="preserve">Select Quality Performance Reports Option: </w:t>
      </w:r>
      <w:r>
        <w:rPr>
          <w:rFonts w:ascii="Courier New"/>
          <w:b/>
          <w:sz w:val="20"/>
        </w:rPr>
        <w:t>R</w:t>
      </w:r>
      <w:r>
        <w:rPr>
          <w:rFonts w:ascii="Courier New"/>
          <w:sz w:val="20"/>
        </w:rPr>
        <w:t>ank Listing of Care Plan</w:t>
      </w:r>
      <w:r>
        <w:rPr>
          <w:rFonts w:ascii="Courier New"/>
          <w:spacing w:val="-47"/>
          <w:sz w:val="20"/>
        </w:rPr>
        <w:t xml:space="preserve"> </w:t>
      </w:r>
      <w:r>
        <w:rPr>
          <w:rFonts w:ascii="Courier New"/>
          <w:sz w:val="20"/>
        </w:rPr>
        <w:t>Data Start with Date (Time</w:t>
      </w:r>
      <w:r>
        <w:rPr>
          <w:rFonts w:ascii="Courier New"/>
          <w:spacing w:val="-18"/>
          <w:sz w:val="20"/>
        </w:rPr>
        <w:t xml:space="preserve"> </w:t>
      </w:r>
      <w:r>
        <w:rPr>
          <w:rFonts w:ascii="Courier New"/>
          <w:sz w:val="20"/>
        </w:rPr>
        <w:t>Optional):</w:t>
      </w:r>
      <w:r>
        <w:rPr>
          <w:rFonts w:ascii="Courier New"/>
          <w:spacing w:val="-4"/>
          <w:sz w:val="20"/>
        </w:rPr>
        <w:t xml:space="preserve"> </w:t>
      </w:r>
      <w:r>
        <w:rPr>
          <w:rFonts w:ascii="Courier New"/>
          <w:b/>
          <w:sz w:val="20"/>
        </w:rPr>
        <w:t>1-1-95</w:t>
      </w:r>
      <w:r>
        <w:rPr>
          <w:rFonts w:ascii="Courier New"/>
          <w:b/>
          <w:sz w:val="20"/>
        </w:rPr>
        <w:tab/>
      </w:r>
      <w:r>
        <w:rPr>
          <w:rFonts w:ascii="Courier New"/>
          <w:sz w:val="20"/>
        </w:rPr>
        <w:t>(JAN 01,</w:t>
      </w:r>
      <w:r>
        <w:rPr>
          <w:rFonts w:ascii="Courier New"/>
          <w:spacing w:val="-2"/>
          <w:sz w:val="20"/>
        </w:rPr>
        <w:t xml:space="preserve"> </w:t>
      </w:r>
      <w:r>
        <w:rPr>
          <w:rFonts w:ascii="Courier New"/>
          <w:sz w:val="20"/>
        </w:rPr>
        <w:t>1995)</w:t>
      </w:r>
    </w:p>
    <w:p w14:paraId="37C73E25" w14:textId="77777777" w:rsidR="00A5792B" w:rsidRDefault="002F44C1">
      <w:pPr>
        <w:tabs>
          <w:tab w:val="left" w:pos="4679"/>
        </w:tabs>
        <w:ind w:left="239"/>
        <w:rPr>
          <w:rFonts w:ascii="Courier New"/>
          <w:sz w:val="20"/>
        </w:rPr>
      </w:pPr>
      <w:r>
        <w:rPr>
          <w:rFonts w:ascii="Courier New"/>
          <w:sz w:val="20"/>
        </w:rPr>
        <w:t>Go to Date (Time</w:t>
      </w:r>
      <w:r>
        <w:rPr>
          <w:rFonts w:ascii="Courier New"/>
          <w:spacing w:val="-16"/>
          <w:sz w:val="20"/>
        </w:rPr>
        <w:t xml:space="preserve"> </w:t>
      </w:r>
      <w:r>
        <w:rPr>
          <w:rFonts w:ascii="Courier New"/>
          <w:sz w:val="20"/>
        </w:rPr>
        <w:t>Optional):</w:t>
      </w:r>
      <w:r>
        <w:rPr>
          <w:rFonts w:ascii="Courier New"/>
          <w:spacing w:val="-3"/>
          <w:sz w:val="20"/>
        </w:rPr>
        <w:t xml:space="preserve"> </w:t>
      </w:r>
      <w:r>
        <w:rPr>
          <w:rFonts w:ascii="Courier New"/>
          <w:b/>
          <w:sz w:val="20"/>
        </w:rPr>
        <w:t>5-30-95</w:t>
      </w:r>
      <w:r>
        <w:rPr>
          <w:rFonts w:ascii="Courier New"/>
          <w:b/>
          <w:sz w:val="20"/>
        </w:rPr>
        <w:tab/>
      </w:r>
      <w:r>
        <w:rPr>
          <w:rFonts w:ascii="Courier New"/>
          <w:sz w:val="20"/>
        </w:rPr>
        <w:t>(MAY 30,</w:t>
      </w:r>
      <w:r>
        <w:rPr>
          <w:rFonts w:ascii="Courier New"/>
          <w:spacing w:val="-2"/>
          <w:sz w:val="20"/>
        </w:rPr>
        <w:t xml:space="preserve"> </w:t>
      </w:r>
      <w:r>
        <w:rPr>
          <w:rFonts w:ascii="Courier New"/>
          <w:sz w:val="20"/>
        </w:rPr>
        <w:t>1995)</w:t>
      </w:r>
    </w:p>
    <w:p w14:paraId="71A7D4CD" w14:textId="77777777" w:rsidR="00A5792B" w:rsidRDefault="002F44C1">
      <w:pPr>
        <w:spacing w:before="181"/>
        <w:ind w:left="239" w:right="7040"/>
        <w:rPr>
          <w:rFonts w:ascii="Courier New"/>
          <w:b/>
          <w:sz w:val="20"/>
        </w:rPr>
      </w:pPr>
      <w:r>
        <w:rPr>
          <w:rFonts w:ascii="Courier New"/>
          <w:sz w:val="20"/>
        </w:rPr>
        <w:t xml:space="preserve">Select Nursing Unit: </w:t>
      </w:r>
      <w:r>
        <w:rPr>
          <w:rFonts w:ascii="Courier New"/>
          <w:b/>
          <w:sz w:val="20"/>
        </w:rPr>
        <w:t xml:space="preserve">MICU </w:t>
      </w:r>
      <w:r>
        <w:rPr>
          <w:rFonts w:ascii="Courier New"/>
          <w:sz w:val="20"/>
        </w:rPr>
        <w:t xml:space="preserve">Another Nursing Unit: </w:t>
      </w:r>
      <w:r>
        <w:rPr>
          <w:rFonts w:ascii="Courier New"/>
          <w:b/>
          <w:sz w:val="20"/>
        </w:rPr>
        <w:t xml:space="preserve">SICU </w:t>
      </w:r>
      <w:r>
        <w:rPr>
          <w:rFonts w:ascii="Courier New"/>
          <w:sz w:val="20"/>
        </w:rPr>
        <w:t xml:space="preserve">Another Nursing Unit: </w:t>
      </w:r>
      <w:r>
        <w:rPr>
          <w:rFonts w:ascii="Courier New"/>
          <w:b/>
          <w:sz w:val="20"/>
        </w:rPr>
        <w:t>2AS</w:t>
      </w:r>
    </w:p>
    <w:p w14:paraId="4E9BA1A0" w14:textId="77777777" w:rsidR="00A5792B" w:rsidRDefault="00A5792B">
      <w:pPr>
        <w:pStyle w:val="BodyText"/>
        <w:spacing w:before="9"/>
        <w:rPr>
          <w:rFonts w:ascii="Courier New"/>
          <w:b/>
          <w:sz w:val="19"/>
        </w:rPr>
      </w:pPr>
    </w:p>
    <w:p w14:paraId="4394595B" w14:textId="77777777" w:rsidR="00A5792B" w:rsidRDefault="002F44C1">
      <w:pPr>
        <w:pStyle w:val="BodyText"/>
        <w:spacing w:before="1"/>
        <w:ind w:left="240" w:right="890"/>
      </w:pPr>
      <w:r>
        <w:t>You may deselect from the list by typing a minus sign, -, followed by the location name. E.g., - 2AS would delete 2AS from the list of locations already selected.</w:t>
      </w:r>
    </w:p>
    <w:p w14:paraId="2D34D6EB" w14:textId="77777777" w:rsidR="00A5792B" w:rsidRDefault="002F44C1">
      <w:pPr>
        <w:spacing w:before="228"/>
        <w:ind w:left="240"/>
        <w:rPr>
          <w:rFonts w:ascii="Courier New"/>
          <w:b/>
          <w:sz w:val="20"/>
        </w:rPr>
      </w:pPr>
      <w:r>
        <w:rPr>
          <w:rFonts w:ascii="Courier New"/>
          <w:sz w:val="20"/>
        </w:rPr>
        <w:t xml:space="preserve">Another Nursing Unit: </w:t>
      </w:r>
      <w:r>
        <w:rPr>
          <w:rFonts w:ascii="Courier New"/>
          <w:b/>
          <w:sz w:val="20"/>
        </w:rPr>
        <w:t>-2AS</w:t>
      </w:r>
    </w:p>
    <w:p w14:paraId="5F25CD8F" w14:textId="77777777" w:rsidR="00A5792B" w:rsidRDefault="002F44C1">
      <w:pPr>
        <w:ind w:left="240"/>
        <w:rPr>
          <w:rFonts w:ascii="Courier New"/>
          <w:b/>
          <w:sz w:val="20"/>
        </w:rPr>
      </w:pPr>
      <w:r>
        <w:rPr>
          <w:rFonts w:ascii="Courier New"/>
          <w:sz w:val="20"/>
        </w:rPr>
        <w:t xml:space="preserve">Another Nursing Unit: </w:t>
      </w:r>
      <w:r>
        <w:rPr>
          <w:rFonts w:ascii="Courier New"/>
          <w:b/>
          <w:sz w:val="20"/>
        </w:rPr>
        <w:t>&lt;RET&gt;</w:t>
      </w:r>
    </w:p>
    <w:p w14:paraId="484BDF22" w14:textId="77777777" w:rsidR="00A5792B" w:rsidRDefault="00A5792B">
      <w:pPr>
        <w:pStyle w:val="BodyText"/>
        <w:rPr>
          <w:rFonts w:ascii="Courier New"/>
          <w:b/>
          <w:sz w:val="20"/>
        </w:rPr>
      </w:pPr>
    </w:p>
    <w:p w14:paraId="21BC02AE" w14:textId="77777777" w:rsidR="00A5792B" w:rsidRDefault="002F44C1">
      <w:pPr>
        <w:ind w:left="240"/>
        <w:rPr>
          <w:rFonts w:ascii="Courier New"/>
          <w:b/>
          <w:sz w:val="20"/>
        </w:rPr>
      </w:pPr>
      <w:r>
        <w:rPr>
          <w:rFonts w:ascii="Courier New"/>
          <w:sz w:val="20"/>
        </w:rPr>
        <w:t xml:space="preserve">REPORT IDENTIFIER: </w:t>
      </w:r>
      <w:r>
        <w:rPr>
          <w:rFonts w:ascii="Courier New"/>
          <w:b/>
          <w:sz w:val="20"/>
        </w:rPr>
        <w:t>INTENSIVE CARE UNITS</w:t>
      </w:r>
    </w:p>
    <w:p w14:paraId="44BF9332" w14:textId="77777777" w:rsidR="00A5792B" w:rsidRDefault="00A5792B">
      <w:pPr>
        <w:pStyle w:val="BodyText"/>
        <w:spacing w:before="8"/>
        <w:rPr>
          <w:rFonts w:ascii="Courier New"/>
          <w:b/>
          <w:sz w:val="19"/>
        </w:rPr>
      </w:pPr>
    </w:p>
    <w:p w14:paraId="047EB1AB" w14:textId="77777777" w:rsidR="00A5792B" w:rsidRDefault="002F44C1">
      <w:pPr>
        <w:pStyle w:val="BodyText"/>
        <w:spacing w:before="1"/>
        <w:ind w:left="240"/>
      </w:pPr>
      <w:r>
        <w:t>This is a free-text prompt printed in the header to identify this report.</w:t>
      </w:r>
    </w:p>
    <w:p w14:paraId="0B72B20F" w14:textId="77777777" w:rsidR="00A5792B" w:rsidRDefault="00A5792B">
      <w:pPr>
        <w:pStyle w:val="BodyText"/>
        <w:rPr>
          <w:sz w:val="26"/>
        </w:rPr>
      </w:pPr>
    </w:p>
    <w:p w14:paraId="4A25A11F" w14:textId="77777777" w:rsidR="00A5792B" w:rsidRDefault="002F44C1">
      <w:pPr>
        <w:spacing w:before="161"/>
        <w:ind w:left="240"/>
        <w:rPr>
          <w:rFonts w:ascii="Courier New"/>
          <w:sz w:val="20"/>
        </w:rPr>
      </w:pPr>
      <w:r>
        <w:rPr>
          <w:rFonts w:ascii="Courier New"/>
          <w:sz w:val="20"/>
        </w:rPr>
        <w:t>Would you like statistics by:</w:t>
      </w:r>
    </w:p>
    <w:p w14:paraId="20A2FA88" w14:textId="77777777" w:rsidR="00A5792B" w:rsidRDefault="002F44C1">
      <w:pPr>
        <w:pStyle w:val="ListParagraph"/>
        <w:numPr>
          <w:ilvl w:val="0"/>
          <w:numId w:val="46"/>
        </w:numPr>
        <w:tabs>
          <w:tab w:val="left" w:pos="960"/>
        </w:tabs>
        <w:spacing w:before="1"/>
        <w:ind w:hanging="361"/>
        <w:rPr>
          <w:sz w:val="20"/>
        </w:rPr>
      </w:pPr>
      <w:r>
        <w:rPr>
          <w:sz w:val="20"/>
        </w:rPr>
        <w:t>Admitting Location for a particular</w:t>
      </w:r>
      <w:r>
        <w:rPr>
          <w:spacing w:val="-9"/>
          <w:sz w:val="20"/>
        </w:rPr>
        <w:t xml:space="preserve"> </w:t>
      </w:r>
      <w:r>
        <w:rPr>
          <w:sz w:val="20"/>
        </w:rPr>
        <w:t>admission</w:t>
      </w:r>
    </w:p>
    <w:p w14:paraId="2771E5D6" w14:textId="77777777" w:rsidR="00A5792B" w:rsidRDefault="002F44C1">
      <w:pPr>
        <w:pStyle w:val="ListParagraph"/>
        <w:numPr>
          <w:ilvl w:val="0"/>
          <w:numId w:val="46"/>
        </w:numPr>
        <w:tabs>
          <w:tab w:val="left" w:pos="960"/>
        </w:tabs>
        <w:spacing w:before="5" w:line="232" w:lineRule="auto"/>
        <w:ind w:left="240" w:right="1899" w:firstLine="359"/>
        <w:rPr>
          <w:b/>
          <w:sz w:val="20"/>
        </w:rPr>
      </w:pPr>
      <w:r>
        <w:rPr>
          <w:sz w:val="20"/>
        </w:rPr>
        <w:t>All Locations the Patient was on during a particular</w:t>
      </w:r>
      <w:r>
        <w:rPr>
          <w:spacing w:val="-41"/>
          <w:sz w:val="20"/>
        </w:rPr>
        <w:t xml:space="preserve"> </w:t>
      </w:r>
      <w:r>
        <w:rPr>
          <w:sz w:val="20"/>
        </w:rPr>
        <w:t>admission. Choose 1 or 2:</w:t>
      </w:r>
      <w:r>
        <w:rPr>
          <w:spacing w:val="-4"/>
          <w:sz w:val="20"/>
        </w:rPr>
        <w:t xml:space="preserve"> </w:t>
      </w:r>
      <w:r>
        <w:rPr>
          <w:b/>
          <w:sz w:val="20"/>
        </w:rPr>
        <w:t>1</w:t>
      </w:r>
    </w:p>
    <w:p w14:paraId="578AFF95" w14:textId="77777777" w:rsidR="00A5792B" w:rsidRDefault="00A5792B">
      <w:pPr>
        <w:pStyle w:val="BodyText"/>
        <w:rPr>
          <w:rFonts w:ascii="Courier New"/>
          <w:b/>
          <w:sz w:val="22"/>
        </w:rPr>
      </w:pPr>
    </w:p>
    <w:p w14:paraId="0A7BE3DA" w14:textId="77777777" w:rsidR="00A5792B" w:rsidRDefault="00A5792B">
      <w:pPr>
        <w:pStyle w:val="BodyText"/>
        <w:spacing w:before="8"/>
        <w:rPr>
          <w:rFonts w:ascii="Courier New"/>
          <w:b/>
          <w:sz w:val="18"/>
        </w:rPr>
      </w:pPr>
    </w:p>
    <w:p w14:paraId="4DE0EB2D" w14:textId="77777777" w:rsidR="00A5792B" w:rsidRDefault="002F44C1">
      <w:pPr>
        <w:ind w:left="839"/>
        <w:rPr>
          <w:rFonts w:ascii="Courier New"/>
          <w:sz w:val="20"/>
        </w:rPr>
      </w:pPr>
      <w:r>
        <w:rPr>
          <w:rFonts w:ascii="Courier New"/>
          <w:sz w:val="20"/>
        </w:rPr>
        <w:t>Select one of the following:</w:t>
      </w:r>
    </w:p>
    <w:p w14:paraId="48AAF40A" w14:textId="77777777" w:rsidR="00A5792B" w:rsidRDefault="00A5792B">
      <w:pPr>
        <w:pStyle w:val="BodyText"/>
        <w:spacing w:before="11"/>
        <w:rPr>
          <w:rFonts w:ascii="Courier New"/>
          <w:sz w:val="19"/>
        </w:rPr>
      </w:pPr>
    </w:p>
    <w:p w14:paraId="6161038A" w14:textId="77777777" w:rsidR="00A5792B" w:rsidRDefault="002F44C1">
      <w:pPr>
        <w:pStyle w:val="ListParagraph"/>
        <w:numPr>
          <w:ilvl w:val="1"/>
          <w:numId w:val="46"/>
        </w:numPr>
        <w:tabs>
          <w:tab w:val="left" w:pos="2639"/>
          <w:tab w:val="left" w:pos="2640"/>
        </w:tabs>
        <w:ind w:hanging="1201"/>
        <w:rPr>
          <w:sz w:val="20"/>
        </w:rPr>
      </w:pPr>
      <w:r>
        <w:rPr>
          <w:sz w:val="20"/>
        </w:rPr>
        <w:t>Nursing Diagnoses</w:t>
      </w:r>
      <w:r>
        <w:rPr>
          <w:spacing w:val="-3"/>
          <w:sz w:val="20"/>
        </w:rPr>
        <w:t xml:space="preserve"> </w:t>
      </w:r>
      <w:r>
        <w:rPr>
          <w:sz w:val="20"/>
        </w:rPr>
        <w:t>Only</w:t>
      </w:r>
    </w:p>
    <w:p w14:paraId="61D1B227" w14:textId="77777777" w:rsidR="00A5792B" w:rsidRDefault="002F44C1">
      <w:pPr>
        <w:pStyle w:val="ListParagraph"/>
        <w:numPr>
          <w:ilvl w:val="1"/>
          <w:numId w:val="46"/>
        </w:numPr>
        <w:tabs>
          <w:tab w:val="left" w:pos="2639"/>
          <w:tab w:val="left" w:pos="2640"/>
        </w:tabs>
        <w:ind w:hanging="1201"/>
        <w:rPr>
          <w:sz w:val="20"/>
        </w:rPr>
      </w:pPr>
      <w:r>
        <w:rPr>
          <w:sz w:val="20"/>
        </w:rPr>
        <w:t>Combination Nursing</w:t>
      </w:r>
      <w:r>
        <w:rPr>
          <w:spacing w:val="-5"/>
          <w:sz w:val="20"/>
        </w:rPr>
        <w:t xml:space="preserve"> </w:t>
      </w:r>
      <w:r>
        <w:rPr>
          <w:sz w:val="20"/>
        </w:rPr>
        <w:t>Diagnoses/Interventions</w:t>
      </w:r>
    </w:p>
    <w:p w14:paraId="44AC6706" w14:textId="77777777" w:rsidR="00A5792B" w:rsidRDefault="002F44C1">
      <w:pPr>
        <w:pStyle w:val="ListParagraph"/>
        <w:numPr>
          <w:ilvl w:val="1"/>
          <w:numId w:val="46"/>
        </w:numPr>
        <w:tabs>
          <w:tab w:val="left" w:pos="2639"/>
          <w:tab w:val="left" w:pos="2640"/>
        </w:tabs>
        <w:ind w:hanging="1201"/>
        <w:rPr>
          <w:sz w:val="20"/>
        </w:rPr>
      </w:pPr>
      <w:r>
        <w:rPr>
          <w:sz w:val="20"/>
        </w:rPr>
        <w:t>Interventions</w:t>
      </w:r>
      <w:r>
        <w:rPr>
          <w:spacing w:val="-2"/>
          <w:sz w:val="20"/>
        </w:rPr>
        <w:t xml:space="preserve"> </w:t>
      </w:r>
      <w:r>
        <w:rPr>
          <w:sz w:val="20"/>
        </w:rPr>
        <w:t>Only</w:t>
      </w:r>
    </w:p>
    <w:p w14:paraId="24F91764" w14:textId="77777777" w:rsidR="00A5792B" w:rsidRDefault="00A5792B">
      <w:pPr>
        <w:pStyle w:val="BodyText"/>
        <w:spacing w:before="7"/>
        <w:rPr>
          <w:rFonts w:ascii="Courier New"/>
          <w:sz w:val="19"/>
        </w:rPr>
      </w:pPr>
    </w:p>
    <w:p w14:paraId="03031260" w14:textId="77777777" w:rsidR="00A5792B" w:rsidRDefault="002F44C1">
      <w:pPr>
        <w:tabs>
          <w:tab w:val="left" w:pos="6959"/>
        </w:tabs>
        <w:spacing w:line="244" w:lineRule="auto"/>
        <w:ind w:left="240" w:right="1178"/>
        <w:rPr>
          <w:rFonts w:ascii="Courier New"/>
          <w:sz w:val="20"/>
        </w:rPr>
      </w:pPr>
      <w:r>
        <w:rPr>
          <w:rFonts w:ascii="Courier New"/>
          <w:sz w:val="20"/>
        </w:rPr>
        <w:t>Select which data is to be displayed in this</w:t>
      </w:r>
      <w:r>
        <w:rPr>
          <w:rFonts w:ascii="Courier New"/>
          <w:spacing w:val="-29"/>
          <w:sz w:val="20"/>
        </w:rPr>
        <w:t xml:space="preserve"> </w:t>
      </w:r>
      <w:r>
        <w:rPr>
          <w:rFonts w:ascii="Courier New"/>
          <w:sz w:val="20"/>
        </w:rPr>
        <w:t>report:</w:t>
      </w:r>
      <w:r>
        <w:rPr>
          <w:rFonts w:ascii="Courier New"/>
          <w:spacing w:val="-2"/>
          <w:sz w:val="20"/>
        </w:rPr>
        <w:t xml:space="preserve"> </w:t>
      </w:r>
      <w:r>
        <w:rPr>
          <w:rFonts w:ascii="Courier New"/>
          <w:b/>
          <w:sz w:val="20"/>
        </w:rPr>
        <w:t>2</w:t>
      </w:r>
      <w:r>
        <w:rPr>
          <w:rFonts w:ascii="Courier New"/>
          <w:b/>
          <w:sz w:val="20"/>
        </w:rPr>
        <w:tab/>
      </w:r>
      <w:r>
        <w:rPr>
          <w:rFonts w:ascii="Courier New"/>
          <w:sz w:val="20"/>
        </w:rPr>
        <w:t>Combination Nursing Diagnoses/Interventions</w:t>
      </w:r>
    </w:p>
    <w:p w14:paraId="27E4A573" w14:textId="77777777" w:rsidR="00A5792B" w:rsidRDefault="00A5792B">
      <w:pPr>
        <w:pStyle w:val="BodyText"/>
        <w:spacing w:before="7"/>
        <w:rPr>
          <w:rFonts w:ascii="Courier New"/>
          <w:sz w:val="19"/>
        </w:rPr>
      </w:pPr>
    </w:p>
    <w:p w14:paraId="09ABE594" w14:textId="77777777" w:rsidR="00A5792B" w:rsidRDefault="002F44C1">
      <w:pPr>
        <w:ind w:left="240"/>
        <w:rPr>
          <w:sz w:val="24"/>
        </w:rPr>
      </w:pPr>
      <w:r>
        <w:rPr>
          <w:rFonts w:ascii="Courier New"/>
          <w:sz w:val="20"/>
        </w:rPr>
        <w:t>DEVICE: HOME//</w:t>
      </w:r>
      <w:r>
        <w:rPr>
          <w:sz w:val="24"/>
        </w:rPr>
        <w:t>Enter appropriate response</w:t>
      </w:r>
    </w:p>
    <w:p w14:paraId="22931D1C" w14:textId="77777777" w:rsidR="00A5792B" w:rsidRDefault="00A5792B">
      <w:pPr>
        <w:rPr>
          <w:sz w:val="24"/>
        </w:rPr>
        <w:sectPr w:rsidR="00A5792B">
          <w:headerReference w:type="even" r:id="rId417"/>
          <w:headerReference w:type="default" r:id="rId418"/>
          <w:pgSz w:w="12240" w:h="15840"/>
          <w:pgMar w:top="940" w:right="620" w:bottom="1160" w:left="1200" w:header="725" w:footer="975" w:gutter="0"/>
          <w:cols w:space="720"/>
        </w:sectPr>
      </w:pPr>
    </w:p>
    <w:p w14:paraId="00D07372" w14:textId="77777777" w:rsidR="00A5792B" w:rsidRDefault="00A5792B">
      <w:pPr>
        <w:pStyle w:val="BodyText"/>
        <w:rPr>
          <w:sz w:val="20"/>
        </w:rPr>
      </w:pPr>
    </w:p>
    <w:p w14:paraId="57E99FB3" w14:textId="77777777" w:rsidR="00A5792B" w:rsidRDefault="00A5792B">
      <w:pPr>
        <w:pStyle w:val="BodyText"/>
        <w:spacing w:before="2"/>
        <w:rPr>
          <w:sz w:val="23"/>
        </w:rPr>
      </w:pPr>
    </w:p>
    <w:p w14:paraId="38A07437" w14:textId="77777777" w:rsidR="00A5792B" w:rsidRDefault="002F44C1">
      <w:pPr>
        <w:tabs>
          <w:tab w:val="left" w:pos="1079"/>
          <w:tab w:val="left" w:pos="3119"/>
          <w:tab w:val="left" w:pos="7918"/>
          <w:tab w:val="left" w:pos="8638"/>
        </w:tabs>
        <w:ind w:left="239" w:right="1659"/>
        <w:rPr>
          <w:rFonts w:ascii="Courier New"/>
          <w:sz w:val="20"/>
        </w:rPr>
      </w:pPr>
      <w:r>
        <w:rPr>
          <w:rFonts w:ascii="Courier New"/>
          <w:sz w:val="20"/>
        </w:rPr>
        <w:t>RANK LISTING OF</w:t>
      </w:r>
      <w:r>
        <w:rPr>
          <w:rFonts w:ascii="Courier New"/>
          <w:spacing w:val="-20"/>
          <w:sz w:val="20"/>
        </w:rPr>
        <w:t xml:space="preserve"> </w:t>
      </w:r>
      <w:r>
        <w:rPr>
          <w:rFonts w:ascii="Courier New"/>
          <w:sz w:val="20"/>
        </w:rPr>
        <w:t>NURSING</w:t>
      </w:r>
      <w:r>
        <w:rPr>
          <w:rFonts w:ascii="Courier New"/>
          <w:spacing w:val="-7"/>
          <w:sz w:val="20"/>
        </w:rPr>
        <w:t xml:space="preserve"> </w:t>
      </w:r>
      <w:r>
        <w:rPr>
          <w:rFonts w:ascii="Courier New"/>
          <w:sz w:val="20"/>
        </w:rPr>
        <w:t>PROBLEMS/INTERVENTIONS</w:t>
      </w:r>
      <w:r>
        <w:rPr>
          <w:rFonts w:ascii="Courier New"/>
          <w:sz w:val="20"/>
        </w:rPr>
        <w:tab/>
        <w:t>PAGE</w:t>
      </w:r>
      <w:r>
        <w:rPr>
          <w:rFonts w:ascii="Courier New"/>
          <w:sz w:val="20"/>
        </w:rPr>
        <w:tab/>
      </w:r>
      <w:r>
        <w:rPr>
          <w:rFonts w:ascii="Courier New"/>
          <w:spacing w:val="-18"/>
          <w:sz w:val="20"/>
        </w:rPr>
        <w:t xml:space="preserve">1 </w:t>
      </w:r>
      <w:r>
        <w:rPr>
          <w:rFonts w:ascii="Courier New"/>
          <w:sz w:val="20"/>
        </w:rPr>
        <w:t>From:</w:t>
      </w:r>
      <w:r>
        <w:rPr>
          <w:rFonts w:ascii="Courier New"/>
          <w:sz w:val="20"/>
        </w:rPr>
        <w:tab/>
        <w:t>JAN</w:t>
      </w:r>
      <w:r>
        <w:rPr>
          <w:rFonts w:ascii="Courier New"/>
          <w:spacing w:val="-3"/>
          <w:sz w:val="20"/>
        </w:rPr>
        <w:t xml:space="preserve"> </w:t>
      </w:r>
      <w:r>
        <w:rPr>
          <w:rFonts w:ascii="Courier New"/>
          <w:sz w:val="20"/>
        </w:rPr>
        <w:t>01,</w:t>
      </w:r>
      <w:r>
        <w:rPr>
          <w:rFonts w:ascii="Courier New"/>
          <w:spacing w:val="-3"/>
          <w:sz w:val="20"/>
        </w:rPr>
        <w:t xml:space="preserve"> </w:t>
      </w:r>
      <w:r>
        <w:rPr>
          <w:rFonts w:ascii="Courier New"/>
          <w:sz w:val="20"/>
        </w:rPr>
        <w:t>1995</w:t>
      </w:r>
      <w:r>
        <w:rPr>
          <w:rFonts w:ascii="Courier New"/>
          <w:sz w:val="20"/>
        </w:rPr>
        <w:tab/>
        <w:t>to: MAY 30,</w:t>
      </w:r>
      <w:r>
        <w:rPr>
          <w:rFonts w:ascii="Courier New"/>
          <w:spacing w:val="-3"/>
          <w:sz w:val="20"/>
        </w:rPr>
        <w:t xml:space="preserve"> </w:t>
      </w:r>
      <w:r>
        <w:rPr>
          <w:rFonts w:ascii="Courier New"/>
          <w:sz w:val="20"/>
        </w:rPr>
        <w:t>1995</w:t>
      </w:r>
    </w:p>
    <w:p w14:paraId="7E972D48" w14:textId="77777777" w:rsidR="00A5792B" w:rsidRDefault="00A5792B">
      <w:pPr>
        <w:pStyle w:val="BodyText"/>
        <w:rPr>
          <w:rFonts w:ascii="Courier New"/>
          <w:sz w:val="22"/>
        </w:rPr>
      </w:pPr>
    </w:p>
    <w:p w14:paraId="08B1120E" w14:textId="77777777" w:rsidR="00A5792B" w:rsidRDefault="00A5792B">
      <w:pPr>
        <w:pStyle w:val="BodyText"/>
        <w:rPr>
          <w:rFonts w:ascii="Courier New"/>
          <w:sz w:val="18"/>
        </w:rPr>
      </w:pPr>
    </w:p>
    <w:p w14:paraId="0C0E4FF9" w14:textId="77777777" w:rsidR="00A5792B" w:rsidRDefault="002F44C1">
      <w:pPr>
        <w:tabs>
          <w:tab w:val="left" w:pos="959"/>
          <w:tab w:val="left" w:pos="3239"/>
        </w:tabs>
        <w:ind w:left="239"/>
        <w:rPr>
          <w:rFonts w:ascii="Courier New"/>
          <w:sz w:val="20"/>
        </w:rPr>
      </w:pPr>
      <w:r>
        <w:rPr>
          <w:rFonts w:ascii="Courier New"/>
          <w:sz w:val="20"/>
        </w:rPr>
        <w:t>Rank</w:t>
      </w:r>
      <w:r>
        <w:rPr>
          <w:rFonts w:ascii="Courier New"/>
          <w:sz w:val="20"/>
        </w:rPr>
        <w:tab/>
        <w:t>Freq</w:t>
      </w:r>
      <w:r>
        <w:rPr>
          <w:rFonts w:ascii="Courier New"/>
          <w:spacing w:val="-5"/>
          <w:sz w:val="20"/>
        </w:rPr>
        <w:t xml:space="preserve"> </w:t>
      </w:r>
      <w:r>
        <w:rPr>
          <w:rFonts w:ascii="Courier New"/>
          <w:sz w:val="20"/>
        </w:rPr>
        <w:t>Problem</w:t>
      </w:r>
      <w:r>
        <w:rPr>
          <w:rFonts w:ascii="Courier New"/>
          <w:sz w:val="20"/>
        </w:rPr>
        <w:tab/>
        <w:t>Report Identifier: INTENSIVE CARE</w:t>
      </w:r>
      <w:r>
        <w:rPr>
          <w:rFonts w:ascii="Courier New"/>
          <w:spacing w:val="-8"/>
          <w:sz w:val="20"/>
        </w:rPr>
        <w:t xml:space="preserve"> </w:t>
      </w:r>
      <w:r>
        <w:rPr>
          <w:rFonts w:ascii="Courier New"/>
          <w:sz w:val="20"/>
        </w:rPr>
        <w:t>UNITS</w:t>
      </w:r>
    </w:p>
    <w:p w14:paraId="1C1EAF5E" w14:textId="77777777" w:rsidR="00A5792B" w:rsidRDefault="002F44C1">
      <w:pPr>
        <w:ind w:left="239"/>
        <w:rPr>
          <w:rFonts w:ascii="Courier New"/>
          <w:sz w:val="20"/>
        </w:rPr>
      </w:pPr>
      <w:r>
        <w:rPr>
          <w:rFonts w:ascii="Courier New"/>
          <w:sz w:val="20"/>
        </w:rPr>
        <w:t>========================================================================</w:t>
      </w:r>
    </w:p>
    <w:p w14:paraId="603A6D8E" w14:textId="77777777" w:rsidR="00A5792B" w:rsidRDefault="00A5792B">
      <w:pPr>
        <w:pStyle w:val="BodyText"/>
        <w:rPr>
          <w:rFonts w:ascii="Courier New"/>
          <w:sz w:val="20"/>
        </w:rPr>
      </w:pPr>
    </w:p>
    <w:p w14:paraId="3C89DA92" w14:textId="77777777" w:rsidR="00A5792B" w:rsidRDefault="002F44C1">
      <w:pPr>
        <w:pStyle w:val="ListParagraph"/>
        <w:numPr>
          <w:ilvl w:val="0"/>
          <w:numId w:val="45"/>
        </w:numPr>
        <w:tabs>
          <w:tab w:val="left" w:pos="1199"/>
          <w:tab w:val="left" w:pos="1200"/>
          <w:tab w:val="left" w:pos="1559"/>
        </w:tabs>
        <w:spacing w:before="1" w:line="226" w:lineRule="exact"/>
        <w:ind w:hanging="721"/>
        <w:rPr>
          <w:sz w:val="20"/>
        </w:rPr>
      </w:pPr>
      <w:r>
        <w:rPr>
          <w:sz w:val="20"/>
        </w:rPr>
        <w:t>7</w:t>
      </w:r>
      <w:r>
        <w:rPr>
          <w:sz w:val="20"/>
        </w:rPr>
        <w:tab/>
        <w:t>Activity</w:t>
      </w:r>
      <w:r>
        <w:rPr>
          <w:spacing w:val="-2"/>
          <w:sz w:val="20"/>
        </w:rPr>
        <w:t xml:space="preserve"> </w:t>
      </w:r>
      <w:r>
        <w:rPr>
          <w:sz w:val="20"/>
        </w:rPr>
        <w:t>Intolerance</w:t>
      </w:r>
    </w:p>
    <w:p w14:paraId="0F92E1CB" w14:textId="77777777" w:rsidR="00A5792B" w:rsidRDefault="002F44C1">
      <w:pPr>
        <w:spacing w:line="226" w:lineRule="exact"/>
        <w:ind w:left="2039"/>
        <w:rPr>
          <w:rFonts w:ascii="Courier New"/>
          <w:sz w:val="20"/>
        </w:rPr>
      </w:pPr>
      <w:r>
        <w:rPr>
          <w:rFonts w:ascii="Courier New"/>
          <w:sz w:val="20"/>
        </w:rPr>
        <w:t>A9581,J3421,M9536,T3333,</w:t>
      </w:r>
    </w:p>
    <w:p w14:paraId="10ECD88E" w14:textId="77777777" w:rsidR="00A5792B" w:rsidRDefault="002F44C1">
      <w:pPr>
        <w:tabs>
          <w:tab w:val="left" w:pos="1559"/>
        </w:tabs>
        <w:ind w:left="839"/>
        <w:rPr>
          <w:rFonts w:ascii="Courier New"/>
          <w:sz w:val="20"/>
        </w:rPr>
      </w:pPr>
      <w:r>
        <w:rPr>
          <w:rFonts w:ascii="Courier New"/>
          <w:sz w:val="20"/>
        </w:rPr>
        <w:t>Rank</w:t>
      </w:r>
      <w:r>
        <w:rPr>
          <w:rFonts w:ascii="Courier New"/>
          <w:sz w:val="20"/>
        </w:rPr>
        <w:tab/>
        <w:t>Freq</w:t>
      </w:r>
      <w:r>
        <w:rPr>
          <w:rFonts w:ascii="Courier New"/>
          <w:spacing w:val="-2"/>
          <w:sz w:val="20"/>
        </w:rPr>
        <w:t xml:space="preserve"> </w:t>
      </w:r>
      <w:r>
        <w:rPr>
          <w:rFonts w:ascii="Courier New"/>
          <w:sz w:val="20"/>
        </w:rPr>
        <w:t>Intervention</w:t>
      </w:r>
    </w:p>
    <w:p w14:paraId="693C6EB7" w14:textId="77777777" w:rsidR="00A5792B" w:rsidRDefault="00A5792B">
      <w:pPr>
        <w:pStyle w:val="BodyText"/>
        <w:spacing w:before="2"/>
        <w:rPr>
          <w:rFonts w:ascii="Courier New"/>
          <w:sz w:val="11"/>
        </w:rPr>
      </w:pPr>
    </w:p>
    <w:p w14:paraId="4E7045FC" w14:textId="77777777" w:rsidR="00A5792B" w:rsidRDefault="00A5792B">
      <w:pPr>
        <w:rPr>
          <w:rFonts w:ascii="Courier New"/>
          <w:sz w:val="11"/>
        </w:rPr>
        <w:sectPr w:rsidR="00A5792B">
          <w:footerReference w:type="even" r:id="rId419"/>
          <w:footerReference w:type="default" r:id="rId420"/>
          <w:pgSz w:w="12240" w:h="15840"/>
          <w:pgMar w:top="940" w:right="620" w:bottom="1160" w:left="1200" w:header="725" w:footer="975" w:gutter="0"/>
          <w:pgNumType w:start="3"/>
          <w:cols w:space="720"/>
        </w:sectPr>
      </w:pPr>
    </w:p>
    <w:p w14:paraId="4439B6C7" w14:textId="77777777" w:rsidR="00A5792B" w:rsidRDefault="00BE26E6">
      <w:pPr>
        <w:spacing w:before="100"/>
        <w:ind w:left="3719" w:right="-20"/>
        <w:rPr>
          <w:rFonts w:ascii="Courier New"/>
          <w:sz w:val="20"/>
        </w:rPr>
      </w:pPr>
      <w:r>
        <w:pict w14:anchorId="721DC313">
          <v:shape id="_x0000_s2077" type="#_x0000_t202" style="position:absolute;left:0;text-align:left;margin-left:102pt;margin-top:-.85pt;width:138pt;height:107.8pt;z-index:16122368;mso-position-horizontal-relative:page" filled="f" stroked="f">
            <v:textbox style="mso-next-textbox:#_x0000_s2077" inset="0,0,0,0">
              <w:txbxContent>
                <w:tbl>
                  <w:tblPr>
                    <w:tblW w:w="0" w:type="auto"/>
                    <w:tblInd w:w="7" w:type="dxa"/>
                    <w:tblLayout w:type="fixed"/>
                    <w:tblCellMar>
                      <w:left w:w="0" w:type="dxa"/>
                      <w:right w:w="0" w:type="dxa"/>
                    </w:tblCellMar>
                    <w:tblLook w:val="01E0" w:firstRow="1" w:lastRow="1" w:firstColumn="1" w:lastColumn="1" w:noHBand="0" w:noVBand="0"/>
                  </w:tblPr>
                  <w:tblGrid>
                    <w:gridCol w:w="480"/>
                    <w:gridCol w:w="240"/>
                    <w:gridCol w:w="480"/>
                    <w:gridCol w:w="120"/>
                    <w:gridCol w:w="1440"/>
                  </w:tblGrid>
                  <w:tr w:rsidR="002F44C1" w14:paraId="345FCF93" w14:textId="77777777">
                    <w:trPr>
                      <w:trHeight w:val="335"/>
                    </w:trPr>
                    <w:tc>
                      <w:tcPr>
                        <w:tcW w:w="480" w:type="dxa"/>
                        <w:tcBorders>
                          <w:top w:val="dashed" w:sz="6" w:space="0" w:color="000000"/>
                        </w:tcBorders>
                      </w:tcPr>
                      <w:p w14:paraId="44E4855C" w14:textId="77777777" w:rsidR="002F44C1" w:rsidRDefault="002F44C1">
                        <w:pPr>
                          <w:pStyle w:val="TableParagraph"/>
                          <w:spacing w:before="109" w:line="207" w:lineRule="exact"/>
                          <w:ind w:right="117"/>
                          <w:jc w:val="right"/>
                          <w:rPr>
                            <w:sz w:val="20"/>
                          </w:rPr>
                        </w:pPr>
                        <w:r>
                          <w:rPr>
                            <w:sz w:val="20"/>
                          </w:rPr>
                          <w:t>1</w:t>
                        </w:r>
                      </w:p>
                    </w:tc>
                    <w:tc>
                      <w:tcPr>
                        <w:tcW w:w="240" w:type="dxa"/>
                      </w:tcPr>
                      <w:p w14:paraId="0DDCF9CF" w14:textId="77777777" w:rsidR="002F44C1" w:rsidRDefault="002F44C1">
                        <w:pPr>
                          <w:pStyle w:val="TableParagraph"/>
                          <w:rPr>
                            <w:rFonts w:ascii="Times New Roman"/>
                            <w:sz w:val="20"/>
                          </w:rPr>
                        </w:pPr>
                      </w:p>
                    </w:tc>
                    <w:tc>
                      <w:tcPr>
                        <w:tcW w:w="480" w:type="dxa"/>
                        <w:tcBorders>
                          <w:top w:val="dashed" w:sz="6" w:space="0" w:color="000000"/>
                        </w:tcBorders>
                      </w:tcPr>
                      <w:p w14:paraId="71683670" w14:textId="77777777" w:rsidR="002F44C1" w:rsidRDefault="002F44C1">
                        <w:pPr>
                          <w:pStyle w:val="TableParagraph"/>
                          <w:spacing w:before="109" w:line="207" w:lineRule="exact"/>
                          <w:ind w:right="117"/>
                          <w:jc w:val="right"/>
                          <w:rPr>
                            <w:sz w:val="20"/>
                          </w:rPr>
                        </w:pPr>
                        <w:r>
                          <w:rPr>
                            <w:sz w:val="20"/>
                          </w:rPr>
                          <w:t>5</w:t>
                        </w:r>
                      </w:p>
                    </w:tc>
                    <w:tc>
                      <w:tcPr>
                        <w:tcW w:w="120" w:type="dxa"/>
                      </w:tcPr>
                      <w:p w14:paraId="45FD6863" w14:textId="77777777" w:rsidR="002F44C1" w:rsidRDefault="002F44C1">
                        <w:pPr>
                          <w:pStyle w:val="TableParagraph"/>
                          <w:rPr>
                            <w:rFonts w:ascii="Times New Roman"/>
                            <w:sz w:val="20"/>
                          </w:rPr>
                        </w:pPr>
                      </w:p>
                    </w:tc>
                    <w:tc>
                      <w:tcPr>
                        <w:tcW w:w="1440" w:type="dxa"/>
                        <w:tcBorders>
                          <w:top w:val="dashed" w:sz="6" w:space="0" w:color="000000"/>
                        </w:tcBorders>
                      </w:tcPr>
                      <w:p w14:paraId="259A87FE" w14:textId="77777777" w:rsidR="002F44C1" w:rsidRDefault="002F44C1">
                        <w:pPr>
                          <w:pStyle w:val="TableParagraph"/>
                          <w:spacing w:before="109" w:line="207" w:lineRule="exact"/>
                          <w:ind w:left="-1" w:right="-130"/>
                          <w:jc w:val="right"/>
                          <w:rPr>
                            <w:sz w:val="20"/>
                          </w:rPr>
                        </w:pPr>
                        <w:r>
                          <w:rPr>
                            <w:sz w:val="20"/>
                          </w:rPr>
                          <w:t>refer for</w:t>
                        </w:r>
                        <w:r>
                          <w:rPr>
                            <w:spacing w:val="-9"/>
                            <w:sz w:val="20"/>
                          </w:rPr>
                          <w:t xml:space="preserve"> </w:t>
                        </w:r>
                        <w:r>
                          <w:rPr>
                            <w:sz w:val="20"/>
                          </w:rPr>
                          <w:t>app</w:t>
                        </w:r>
                      </w:p>
                    </w:tc>
                  </w:tr>
                  <w:tr w:rsidR="002F44C1" w14:paraId="4314E4BC" w14:textId="77777777">
                    <w:trPr>
                      <w:trHeight w:val="226"/>
                    </w:trPr>
                    <w:tc>
                      <w:tcPr>
                        <w:tcW w:w="480" w:type="dxa"/>
                      </w:tcPr>
                      <w:p w14:paraId="5AAB0BFF" w14:textId="77777777" w:rsidR="002F44C1" w:rsidRDefault="002F44C1">
                        <w:pPr>
                          <w:pStyle w:val="TableParagraph"/>
                          <w:rPr>
                            <w:rFonts w:ascii="Times New Roman"/>
                            <w:sz w:val="16"/>
                          </w:rPr>
                        </w:pPr>
                      </w:p>
                    </w:tc>
                    <w:tc>
                      <w:tcPr>
                        <w:tcW w:w="240" w:type="dxa"/>
                      </w:tcPr>
                      <w:p w14:paraId="6EF82E6B" w14:textId="77777777" w:rsidR="002F44C1" w:rsidRDefault="002F44C1">
                        <w:pPr>
                          <w:pStyle w:val="TableParagraph"/>
                          <w:rPr>
                            <w:rFonts w:ascii="Times New Roman"/>
                            <w:sz w:val="16"/>
                          </w:rPr>
                        </w:pPr>
                      </w:p>
                    </w:tc>
                    <w:tc>
                      <w:tcPr>
                        <w:tcW w:w="480" w:type="dxa"/>
                      </w:tcPr>
                      <w:p w14:paraId="4219B795" w14:textId="77777777" w:rsidR="002F44C1" w:rsidRDefault="002F44C1">
                        <w:pPr>
                          <w:pStyle w:val="TableParagraph"/>
                          <w:rPr>
                            <w:rFonts w:ascii="Times New Roman"/>
                            <w:sz w:val="16"/>
                          </w:rPr>
                        </w:pPr>
                      </w:p>
                    </w:tc>
                    <w:tc>
                      <w:tcPr>
                        <w:tcW w:w="120" w:type="dxa"/>
                      </w:tcPr>
                      <w:p w14:paraId="6FA49A94" w14:textId="77777777" w:rsidR="002F44C1" w:rsidRDefault="002F44C1">
                        <w:pPr>
                          <w:pStyle w:val="TableParagraph"/>
                          <w:rPr>
                            <w:rFonts w:ascii="Times New Roman"/>
                            <w:sz w:val="16"/>
                          </w:rPr>
                        </w:pPr>
                      </w:p>
                    </w:tc>
                    <w:tc>
                      <w:tcPr>
                        <w:tcW w:w="1440" w:type="dxa"/>
                      </w:tcPr>
                      <w:p w14:paraId="18CB1C99" w14:textId="77777777" w:rsidR="002F44C1" w:rsidRDefault="002F44C1">
                        <w:pPr>
                          <w:pStyle w:val="TableParagraph"/>
                          <w:spacing w:line="206" w:lineRule="exact"/>
                          <w:ind w:left="-1" w:right="-130"/>
                          <w:jc w:val="right"/>
                          <w:rPr>
                            <w:sz w:val="20"/>
                          </w:rPr>
                        </w:pPr>
                        <w:r>
                          <w:rPr>
                            <w:sz w:val="20"/>
                          </w:rPr>
                          <w:t>M9536,T33</w:t>
                        </w:r>
                      </w:p>
                    </w:tc>
                  </w:tr>
                  <w:tr w:rsidR="002F44C1" w14:paraId="09DF6F86" w14:textId="77777777">
                    <w:trPr>
                      <w:trHeight w:val="226"/>
                    </w:trPr>
                    <w:tc>
                      <w:tcPr>
                        <w:tcW w:w="480" w:type="dxa"/>
                      </w:tcPr>
                      <w:p w14:paraId="1397E142" w14:textId="77777777" w:rsidR="002F44C1" w:rsidRDefault="002F44C1">
                        <w:pPr>
                          <w:pStyle w:val="TableParagraph"/>
                          <w:spacing w:line="206" w:lineRule="exact"/>
                          <w:ind w:right="117"/>
                          <w:jc w:val="right"/>
                          <w:rPr>
                            <w:sz w:val="20"/>
                          </w:rPr>
                        </w:pPr>
                        <w:r>
                          <w:rPr>
                            <w:sz w:val="20"/>
                          </w:rPr>
                          <w:t>2</w:t>
                        </w:r>
                      </w:p>
                    </w:tc>
                    <w:tc>
                      <w:tcPr>
                        <w:tcW w:w="240" w:type="dxa"/>
                      </w:tcPr>
                      <w:p w14:paraId="44A9561A" w14:textId="77777777" w:rsidR="002F44C1" w:rsidRDefault="002F44C1">
                        <w:pPr>
                          <w:pStyle w:val="TableParagraph"/>
                          <w:rPr>
                            <w:rFonts w:ascii="Times New Roman"/>
                            <w:sz w:val="16"/>
                          </w:rPr>
                        </w:pPr>
                      </w:p>
                    </w:tc>
                    <w:tc>
                      <w:tcPr>
                        <w:tcW w:w="480" w:type="dxa"/>
                      </w:tcPr>
                      <w:p w14:paraId="2F58F4F8" w14:textId="77777777" w:rsidR="002F44C1" w:rsidRDefault="002F44C1">
                        <w:pPr>
                          <w:pStyle w:val="TableParagraph"/>
                          <w:spacing w:line="206" w:lineRule="exact"/>
                          <w:ind w:right="117"/>
                          <w:jc w:val="right"/>
                          <w:rPr>
                            <w:sz w:val="20"/>
                          </w:rPr>
                        </w:pPr>
                        <w:r>
                          <w:rPr>
                            <w:sz w:val="20"/>
                          </w:rPr>
                          <w:t>1</w:t>
                        </w:r>
                      </w:p>
                    </w:tc>
                    <w:tc>
                      <w:tcPr>
                        <w:tcW w:w="120" w:type="dxa"/>
                      </w:tcPr>
                      <w:p w14:paraId="02BA998D" w14:textId="77777777" w:rsidR="002F44C1" w:rsidRDefault="002F44C1">
                        <w:pPr>
                          <w:pStyle w:val="TableParagraph"/>
                          <w:rPr>
                            <w:rFonts w:ascii="Times New Roman"/>
                            <w:sz w:val="16"/>
                          </w:rPr>
                        </w:pPr>
                      </w:p>
                    </w:tc>
                    <w:tc>
                      <w:tcPr>
                        <w:tcW w:w="1440" w:type="dxa"/>
                      </w:tcPr>
                      <w:p w14:paraId="4BA16654" w14:textId="77777777" w:rsidR="002F44C1" w:rsidRDefault="002F44C1">
                        <w:pPr>
                          <w:pStyle w:val="TableParagraph"/>
                          <w:spacing w:line="206" w:lineRule="exact"/>
                          <w:ind w:left="-1" w:right="-130"/>
                          <w:jc w:val="right"/>
                          <w:rPr>
                            <w:sz w:val="20"/>
                          </w:rPr>
                        </w:pPr>
                        <w:r>
                          <w:rPr>
                            <w:sz w:val="20"/>
                          </w:rPr>
                          <w:t>administer</w:t>
                        </w:r>
                        <w:r>
                          <w:rPr>
                            <w:spacing w:val="-10"/>
                            <w:sz w:val="20"/>
                          </w:rPr>
                          <w:t xml:space="preserve"> </w:t>
                        </w:r>
                        <w:r>
                          <w:rPr>
                            <w:sz w:val="20"/>
                          </w:rPr>
                          <w:t>br</w:t>
                        </w:r>
                      </w:p>
                    </w:tc>
                  </w:tr>
                  <w:tr w:rsidR="002F44C1" w14:paraId="032CECE8" w14:textId="77777777">
                    <w:trPr>
                      <w:trHeight w:val="226"/>
                    </w:trPr>
                    <w:tc>
                      <w:tcPr>
                        <w:tcW w:w="480" w:type="dxa"/>
                      </w:tcPr>
                      <w:p w14:paraId="5BC62B57" w14:textId="77777777" w:rsidR="002F44C1" w:rsidRDefault="002F44C1">
                        <w:pPr>
                          <w:pStyle w:val="TableParagraph"/>
                          <w:rPr>
                            <w:rFonts w:ascii="Times New Roman"/>
                            <w:sz w:val="16"/>
                          </w:rPr>
                        </w:pPr>
                      </w:p>
                    </w:tc>
                    <w:tc>
                      <w:tcPr>
                        <w:tcW w:w="240" w:type="dxa"/>
                      </w:tcPr>
                      <w:p w14:paraId="5C798344" w14:textId="77777777" w:rsidR="002F44C1" w:rsidRDefault="002F44C1">
                        <w:pPr>
                          <w:pStyle w:val="TableParagraph"/>
                          <w:rPr>
                            <w:rFonts w:ascii="Times New Roman"/>
                            <w:sz w:val="16"/>
                          </w:rPr>
                        </w:pPr>
                      </w:p>
                    </w:tc>
                    <w:tc>
                      <w:tcPr>
                        <w:tcW w:w="480" w:type="dxa"/>
                      </w:tcPr>
                      <w:p w14:paraId="3CADBFAA" w14:textId="77777777" w:rsidR="002F44C1" w:rsidRDefault="002F44C1">
                        <w:pPr>
                          <w:pStyle w:val="TableParagraph"/>
                          <w:rPr>
                            <w:rFonts w:ascii="Times New Roman"/>
                            <w:sz w:val="16"/>
                          </w:rPr>
                        </w:pPr>
                      </w:p>
                    </w:tc>
                    <w:tc>
                      <w:tcPr>
                        <w:tcW w:w="120" w:type="dxa"/>
                      </w:tcPr>
                      <w:p w14:paraId="709EAF2D" w14:textId="77777777" w:rsidR="002F44C1" w:rsidRDefault="002F44C1">
                        <w:pPr>
                          <w:pStyle w:val="TableParagraph"/>
                          <w:rPr>
                            <w:rFonts w:ascii="Times New Roman"/>
                            <w:sz w:val="16"/>
                          </w:rPr>
                        </w:pPr>
                      </w:p>
                    </w:tc>
                    <w:tc>
                      <w:tcPr>
                        <w:tcW w:w="1440" w:type="dxa"/>
                      </w:tcPr>
                      <w:p w14:paraId="12B34A0F" w14:textId="77777777" w:rsidR="002F44C1" w:rsidRDefault="002F44C1">
                        <w:pPr>
                          <w:pStyle w:val="TableParagraph"/>
                          <w:spacing w:line="207" w:lineRule="exact"/>
                          <w:ind w:left="479"/>
                          <w:rPr>
                            <w:sz w:val="20"/>
                          </w:rPr>
                        </w:pPr>
                        <w:r>
                          <w:rPr>
                            <w:sz w:val="20"/>
                          </w:rPr>
                          <w:t>T3333,</w:t>
                        </w:r>
                      </w:p>
                    </w:tc>
                  </w:tr>
                  <w:tr w:rsidR="002F44C1" w14:paraId="31C9C311" w14:textId="77777777">
                    <w:trPr>
                      <w:trHeight w:val="226"/>
                    </w:trPr>
                    <w:tc>
                      <w:tcPr>
                        <w:tcW w:w="480" w:type="dxa"/>
                      </w:tcPr>
                      <w:p w14:paraId="6D893062" w14:textId="77777777" w:rsidR="002F44C1" w:rsidRDefault="002F44C1">
                        <w:pPr>
                          <w:pStyle w:val="TableParagraph"/>
                          <w:spacing w:line="207" w:lineRule="exact"/>
                          <w:ind w:right="117"/>
                          <w:jc w:val="right"/>
                          <w:rPr>
                            <w:sz w:val="20"/>
                          </w:rPr>
                        </w:pPr>
                        <w:r>
                          <w:rPr>
                            <w:sz w:val="20"/>
                          </w:rPr>
                          <w:t>2</w:t>
                        </w:r>
                      </w:p>
                    </w:tc>
                    <w:tc>
                      <w:tcPr>
                        <w:tcW w:w="240" w:type="dxa"/>
                      </w:tcPr>
                      <w:p w14:paraId="431210F8" w14:textId="77777777" w:rsidR="002F44C1" w:rsidRDefault="002F44C1">
                        <w:pPr>
                          <w:pStyle w:val="TableParagraph"/>
                          <w:rPr>
                            <w:rFonts w:ascii="Times New Roman"/>
                            <w:sz w:val="16"/>
                          </w:rPr>
                        </w:pPr>
                      </w:p>
                    </w:tc>
                    <w:tc>
                      <w:tcPr>
                        <w:tcW w:w="480" w:type="dxa"/>
                      </w:tcPr>
                      <w:p w14:paraId="2721E41E" w14:textId="77777777" w:rsidR="002F44C1" w:rsidRDefault="002F44C1">
                        <w:pPr>
                          <w:pStyle w:val="TableParagraph"/>
                          <w:spacing w:line="207" w:lineRule="exact"/>
                          <w:ind w:right="117"/>
                          <w:jc w:val="right"/>
                          <w:rPr>
                            <w:sz w:val="20"/>
                          </w:rPr>
                        </w:pPr>
                        <w:r>
                          <w:rPr>
                            <w:sz w:val="20"/>
                          </w:rPr>
                          <w:t>1</w:t>
                        </w:r>
                      </w:p>
                    </w:tc>
                    <w:tc>
                      <w:tcPr>
                        <w:tcW w:w="120" w:type="dxa"/>
                      </w:tcPr>
                      <w:p w14:paraId="5A392D8F" w14:textId="77777777" w:rsidR="002F44C1" w:rsidRDefault="002F44C1">
                        <w:pPr>
                          <w:pStyle w:val="TableParagraph"/>
                          <w:rPr>
                            <w:rFonts w:ascii="Times New Roman"/>
                            <w:sz w:val="16"/>
                          </w:rPr>
                        </w:pPr>
                      </w:p>
                    </w:tc>
                    <w:tc>
                      <w:tcPr>
                        <w:tcW w:w="1440" w:type="dxa"/>
                      </w:tcPr>
                      <w:p w14:paraId="5E95BEE8" w14:textId="77777777" w:rsidR="002F44C1" w:rsidRDefault="002F44C1">
                        <w:pPr>
                          <w:pStyle w:val="TableParagraph"/>
                          <w:spacing w:line="207" w:lineRule="exact"/>
                          <w:ind w:left="-1" w:right="-130"/>
                          <w:jc w:val="right"/>
                          <w:rPr>
                            <w:sz w:val="20"/>
                          </w:rPr>
                        </w:pPr>
                        <w:r>
                          <w:rPr>
                            <w:spacing w:val="-1"/>
                            <w:sz w:val="20"/>
                          </w:rPr>
                          <w:t>passive/activ</w:t>
                        </w:r>
                      </w:p>
                    </w:tc>
                  </w:tr>
                  <w:tr w:rsidR="002F44C1" w14:paraId="66723F10" w14:textId="77777777">
                    <w:trPr>
                      <w:trHeight w:val="226"/>
                    </w:trPr>
                    <w:tc>
                      <w:tcPr>
                        <w:tcW w:w="480" w:type="dxa"/>
                      </w:tcPr>
                      <w:p w14:paraId="244D3586" w14:textId="77777777" w:rsidR="002F44C1" w:rsidRDefault="002F44C1">
                        <w:pPr>
                          <w:pStyle w:val="TableParagraph"/>
                          <w:rPr>
                            <w:rFonts w:ascii="Times New Roman"/>
                            <w:sz w:val="16"/>
                          </w:rPr>
                        </w:pPr>
                      </w:p>
                    </w:tc>
                    <w:tc>
                      <w:tcPr>
                        <w:tcW w:w="240" w:type="dxa"/>
                      </w:tcPr>
                      <w:p w14:paraId="410B210F" w14:textId="77777777" w:rsidR="002F44C1" w:rsidRDefault="002F44C1">
                        <w:pPr>
                          <w:pStyle w:val="TableParagraph"/>
                          <w:rPr>
                            <w:rFonts w:ascii="Times New Roman"/>
                            <w:sz w:val="16"/>
                          </w:rPr>
                        </w:pPr>
                      </w:p>
                    </w:tc>
                    <w:tc>
                      <w:tcPr>
                        <w:tcW w:w="480" w:type="dxa"/>
                      </w:tcPr>
                      <w:p w14:paraId="63000BF2" w14:textId="77777777" w:rsidR="002F44C1" w:rsidRDefault="002F44C1">
                        <w:pPr>
                          <w:pStyle w:val="TableParagraph"/>
                          <w:rPr>
                            <w:rFonts w:ascii="Times New Roman"/>
                            <w:sz w:val="16"/>
                          </w:rPr>
                        </w:pPr>
                      </w:p>
                    </w:tc>
                    <w:tc>
                      <w:tcPr>
                        <w:tcW w:w="120" w:type="dxa"/>
                      </w:tcPr>
                      <w:p w14:paraId="13D73868" w14:textId="77777777" w:rsidR="002F44C1" w:rsidRDefault="002F44C1">
                        <w:pPr>
                          <w:pStyle w:val="TableParagraph"/>
                          <w:rPr>
                            <w:rFonts w:ascii="Times New Roman"/>
                            <w:sz w:val="16"/>
                          </w:rPr>
                        </w:pPr>
                      </w:p>
                    </w:tc>
                    <w:tc>
                      <w:tcPr>
                        <w:tcW w:w="1440" w:type="dxa"/>
                      </w:tcPr>
                      <w:p w14:paraId="429B9A10" w14:textId="77777777" w:rsidR="002F44C1" w:rsidRDefault="002F44C1">
                        <w:pPr>
                          <w:pStyle w:val="TableParagraph"/>
                          <w:spacing w:line="207" w:lineRule="exact"/>
                          <w:ind w:left="479"/>
                          <w:rPr>
                            <w:sz w:val="20"/>
                          </w:rPr>
                        </w:pPr>
                        <w:r>
                          <w:rPr>
                            <w:sz w:val="20"/>
                          </w:rPr>
                          <w:t>T3333,</w:t>
                        </w:r>
                      </w:p>
                    </w:tc>
                  </w:tr>
                  <w:tr w:rsidR="002F44C1" w14:paraId="52DD5718" w14:textId="77777777">
                    <w:trPr>
                      <w:trHeight w:val="226"/>
                    </w:trPr>
                    <w:tc>
                      <w:tcPr>
                        <w:tcW w:w="480" w:type="dxa"/>
                      </w:tcPr>
                      <w:p w14:paraId="47EA2E31" w14:textId="77777777" w:rsidR="002F44C1" w:rsidRDefault="002F44C1">
                        <w:pPr>
                          <w:pStyle w:val="TableParagraph"/>
                          <w:spacing w:line="206" w:lineRule="exact"/>
                          <w:ind w:right="117"/>
                          <w:jc w:val="right"/>
                          <w:rPr>
                            <w:sz w:val="20"/>
                          </w:rPr>
                        </w:pPr>
                        <w:r>
                          <w:rPr>
                            <w:sz w:val="20"/>
                          </w:rPr>
                          <w:t>2</w:t>
                        </w:r>
                      </w:p>
                    </w:tc>
                    <w:tc>
                      <w:tcPr>
                        <w:tcW w:w="240" w:type="dxa"/>
                      </w:tcPr>
                      <w:p w14:paraId="7DFADE6C" w14:textId="77777777" w:rsidR="002F44C1" w:rsidRDefault="002F44C1">
                        <w:pPr>
                          <w:pStyle w:val="TableParagraph"/>
                          <w:rPr>
                            <w:rFonts w:ascii="Times New Roman"/>
                            <w:sz w:val="16"/>
                          </w:rPr>
                        </w:pPr>
                      </w:p>
                    </w:tc>
                    <w:tc>
                      <w:tcPr>
                        <w:tcW w:w="480" w:type="dxa"/>
                      </w:tcPr>
                      <w:p w14:paraId="1C33C029" w14:textId="77777777" w:rsidR="002F44C1" w:rsidRDefault="002F44C1">
                        <w:pPr>
                          <w:pStyle w:val="TableParagraph"/>
                          <w:spacing w:line="206" w:lineRule="exact"/>
                          <w:ind w:right="117"/>
                          <w:jc w:val="right"/>
                          <w:rPr>
                            <w:sz w:val="20"/>
                          </w:rPr>
                        </w:pPr>
                        <w:r>
                          <w:rPr>
                            <w:sz w:val="20"/>
                          </w:rPr>
                          <w:t>1</w:t>
                        </w:r>
                      </w:p>
                    </w:tc>
                    <w:tc>
                      <w:tcPr>
                        <w:tcW w:w="120" w:type="dxa"/>
                      </w:tcPr>
                      <w:p w14:paraId="085FA02B" w14:textId="77777777" w:rsidR="002F44C1" w:rsidRDefault="002F44C1">
                        <w:pPr>
                          <w:pStyle w:val="TableParagraph"/>
                          <w:rPr>
                            <w:rFonts w:ascii="Times New Roman"/>
                            <w:sz w:val="16"/>
                          </w:rPr>
                        </w:pPr>
                      </w:p>
                    </w:tc>
                    <w:tc>
                      <w:tcPr>
                        <w:tcW w:w="1440" w:type="dxa"/>
                      </w:tcPr>
                      <w:p w14:paraId="579038BC" w14:textId="77777777" w:rsidR="002F44C1" w:rsidRDefault="002F44C1">
                        <w:pPr>
                          <w:pStyle w:val="TableParagraph"/>
                          <w:spacing w:line="206" w:lineRule="exact"/>
                          <w:ind w:left="-1" w:right="-130"/>
                          <w:jc w:val="right"/>
                          <w:rPr>
                            <w:sz w:val="20"/>
                          </w:rPr>
                        </w:pPr>
                        <w:r>
                          <w:rPr>
                            <w:sz w:val="20"/>
                          </w:rPr>
                          <w:t>teach</w:t>
                        </w:r>
                        <w:r>
                          <w:rPr>
                            <w:spacing w:val="-10"/>
                            <w:sz w:val="20"/>
                          </w:rPr>
                          <w:t xml:space="preserve"> </w:t>
                        </w:r>
                        <w:r>
                          <w:rPr>
                            <w:sz w:val="20"/>
                          </w:rPr>
                          <w:t>patient</w:t>
                        </w:r>
                      </w:p>
                    </w:tc>
                  </w:tr>
                  <w:tr w:rsidR="002F44C1" w14:paraId="3A80FB04" w14:textId="77777777">
                    <w:trPr>
                      <w:trHeight w:val="226"/>
                    </w:trPr>
                    <w:tc>
                      <w:tcPr>
                        <w:tcW w:w="480" w:type="dxa"/>
                      </w:tcPr>
                      <w:p w14:paraId="1063028C" w14:textId="77777777" w:rsidR="002F44C1" w:rsidRDefault="002F44C1">
                        <w:pPr>
                          <w:pStyle w:val="TableParagraph"/>
                          <w:rPr>
                            <w:rFonts w:ascii="Times New Roman"/>
                            <w:sz w:val="16"/>
                          </w:rPr>
                        </w:pPr>
                      </w:p>
                    </w:tc>
                    <w:tc>
                      <w:tcPr>
                        <w:tcW w:w="240" w:type="dxa"/>
                      </w:tcPr>
                      <w:p w14:paraId="41656BA2" w14:textId="77777777" w:rsidR="002F44C1" w:rsidRDefault="002F44C1">
                        <w:pPr>
                          <w:pStyle w:val="TableParagraph"/>
                          <w:rPr>
                            <w:rFonts w:ascii="Times New Roman"/>
                            <w:sz w:val="16"/>
                          </w:rPr>
                        </w:pPr>
                      </w:p>
                    </w:tc>
                    <w:tc>
                      <w:tcPr>
                        <w:tcW w:w="480" w:type="dxa"/>
                      </w:tcPr>
                      <w:p w14:paraId="6ADEF739" w14:textId="77777777" w:rsidR="002F44C1" w:rsidRDefault="002F44C1">
                        <w:pPr>
                          <w:pStyle w:val="TableParagraph"/>
                          <w:rPr>
                            <w:rFonts w:ascii="Times New Roman"/>
                            <w:sz w:val="16"/>
                          </w:rPr>
                        </w:pPr>
                      </w:p>
                    </w:tc>
                    <w:tc>
                      <w:tcPr>
                        <w:tcW w:w="120" w:type="dxa"/>
                      </w:tcPr>
                      <w:p w14:paraId="06BF2997" w14:textId="77777777" w:rsidR="002F44C1" w:rsidRDefault="002F44C1">
                        <w:pPr>
                          <w:pStyle w:val="TableParagraph"/>
                          <w:rPr>
                            <w:rFonts w:ascii="Times New Roman"/>
                            <w:sz w:val="16"/>
                          </w:rPr>
                        </w:pPr>
                      </w:p>
                    </w:tc>
                    <w:tc>
                      <w:tcPr>
                        <w:tcW w:w="1440" w:type="dxa"/>
                      </w:tcPr>
                      <w:p w14:paraId="6EAB3E46" w14:textId="77777777" w:rsidR="002F44C1" w:rsidRDefault="002F44C1">
                        <w:pPr>
                          <w:pStyle w:val="TableParagraph"/>
                          <w:spacing w:line="206" w:lineRule="exact"/>
                          <w:ind w:left="479"/>
                          <w:rPr>
                            <w:sz w:val="20"/>
                          </w:rPr>
                        </w:pPr>
                        <w:r>
                          <w:rPr>
                            <w:sz w:val="20"/>
                          </w:rPr>
                          <w:t>T3333,</w:t>
                        </w:r>
                      </w:p>
                    </w:tc>
                  </w:tr>
                  <w:tr w:rsidR="002F44C1" w14:paraId="4E4CFA93" w14:textId="77777777">
                    <w:trPr>
                      <w:trHeight w:val="226"/>
                    </w:trPr>
                    <w:tc>
                      <w:tcPr>
                        <w:tcW w:w="480" w:type="dxa"/>
                      </w:tcPr>
                      <w:p w14:paraId="012A9E66" w14:textId="77777777" w:rsidR="002F44C1" w:rsidRDefault="002F44C1">
                        <w:pPr>
                          <w:pStyle w:val="TableParagraph"/>
                          <w:spacing w:line="207" w:lineRule="exact"/>
                          <w:ind w:right="117"/>
                          <w:jc w:val="right"/>
                          <w:rPr>
                            <w:sz w:val="20"/>
                          </w:rPr>
                        </w:pPr>
                        <w:r>
                          <w:rPr>
                            <w:sz w:val="20"/>
                          </w:rPr>
                          <w:t>2</w:t>
                        </w:r>
                      </w:p>
                    </w:tc>
                    <w:tc>
                      <w:tcPr>
                        <w:tcW w:w="240" w:type="dxa"/>
                      </w:tcPr>
                      <w:p w14:paraId="5B0B6FA4" w14:textId="77777777" w:rsidR="002F44C1" w:rsidRDefault="002F44C1">
                        <w:pPr>
                          <w:pStyle w:val="TableParagraph"/>
                          <w:rPr>
                            <w:rFonts w:ascii="Times New Roman"/>
                            <w:sz w:val="16"/>
                          </w:rPr>
                        </w:pPr>
                      </w:p>
                    </w:tc>
                    <w:tc>
                      <w:tcPr>
                        <w:tcW w:w="480" w:type="dxa"/>
                      </w:tcPr>
                      <w:p w14:paraId="60C6D672" w14:textId="77777777" w:rsidR="002F44C1" w:rsidRDefault="002F44C1">
                        <w:pPr>
                          <w:pStyle w:val="TableParagraph"/>
                          <w:spacing w:line="207" w:lineRule="exact"/>
                          <w:ind w:right="117"/>
                          <w:jc w:val="right"/>
                          <w:rPr>
                            <w:sz w:val="20"/>
                          </w:rPr>
                        </w:pPr>
                        <w:r>
                          <w:rPr>
                            <w:sz w:val="20"/>
                          </w:rPr>
                          <w:t>1</w:t>
                        </w:r>
                      </w:p>
                    </w:tc>
                    <w:tc>
                      <w:tcPr>
                        <w:tcW w:w="120" w:type="dxa"/>
                      </w:tcPr>
                      <w:p w14:paraId="471DBFFC" w14:textId="77777777" w:rsidR="002F44C1" w:rsidRDefault="002F44C1">
                        <w:pPr>
                          <w:pStyle w:val="TableParagraph"/>
                          <w:rPr>
                            <w:rFonts w:ascii="Times New Roman"/>
                            <w:sz w:val="16"/>
                          </w:rPr>
                        </w:pPr>
                      </w:p>
                    </w:tc>
                    <w:tc>
                      <w:tcPr>
                        <w:tcW w:w="1440" w:type="dxa"/>
                      </w:tcPr>
                      <w:p w14:paraId="5B5B07F4" w14:textId="77777777" w:rsidR="002F44C1" w:rsidRDefault="002F44C1">
                        <w:pPr>
                          <w:pStyle w:val="TableParagraph"/>
                          <w:spacing w:line="207" w:lineRule="exact"/>
                          <w:ind w:left="-1"/>
                          <w:rPr>
                            <w:sz w:val="20"/>
                          </w:rPr>
                        </w:pPr>
                        <w:r>
                          <w:rPr>
                            <w:sz w:val="20"/>
                          </w:rPr>
                          <w:t>respiratory</w:t>
                        </w:r>
                      </w:p>
                    </w:tc>
                  </w:tr>
                </w:tbl>
                <w:p w14:paraId="7A35B88F" w14:textId="77777777" w:rsidR="002F44C1" w:rsidRDefault="002F44C1">
                  <w:pPr>
                    <w:pStyle w:val="BodyText"/>
                  </w:pPr>
                </w:p>
              </w:txbxContent>
            </v:textbox>
            <w10:wrap anchorx="page"/>
          </v:shape>
        </w:pict>
      </w:r>
      <w:r w:rsidR="002F44C1">
        <w:rPr>
          <w:rFonts w:ascii="Courier New"/>
          <w:sz w:val="20"/>
        </w:rPr>
        <w:t>ropriate 33,</w:t>
      </w:r>
    </w:p>
    <w:p w14:paraId="7525CF26" w14:textId="77777777" w:rsidR="00A5792B" w:rsidRDefault="002F44C1">
      <w:pPr>
        <w:spacing w:before="100"/>
        <w:ind w:left="79"/>
        <w:rPr>
          <w:rFonts w:ascii="Courier New"/>
          <w:sz w:val="20"/>
        </w:rPr>
      </w:pPr>
      <w:r>
        <w:br w:type="column"/>
      </w:r>
      <w:r>
        <w:rPr>
          <w:rFonts w:ascii="Courier New"/>
          <w:sz w:val="20"/>
        </w:rPr>
        <w:t>consults</w:t>
      </w:r>
    </w:p>
    <w:p w14:paraId="4688E35C" w14:textId="77777777" w:rsidR="00A5792B" w:rsidRDefault="00A5792B">
      <w:pPr>
        <w:rPr>
          <w:rFonts w:ascii="Courier New"/>
          <w:sz w:val="20"/>
        </w:rPr>
        <w:sectPr w:rsidR="00A5792B">
          <w:type w:val="continuous"/>
          <w:pgSz w:w="12240" w:h="15840"/>
          <w:pgMar w:top="1440" w:right="620" w:bottom="280" w:left="1200" w:header="720" w:footer="720" w:gutter="0"/>
          <w:cols w:num="2" w:space="720" w:equalWidth="0">
            <w:col w:w="4680" w:space="40"/>
            <w:col w:w="5700"/>
          </w:cols>
        </w:sectPr>
      </w:pPr>
    </w:p>
    <w:p w14:paraId="0C871252" w14:textId="77777777" w:rsidR="00A5792B" w:rsidRDefault="002F44C1">
      <w:pPr>
        <w:ind w:right="99"/>
        <w:jc w:val="center"/>
        <w:rPr>
          <w:rFonts w:ascii="Courier New"/>
          <w:sz w:val="20"/>
        </w:rPr>
      </w:pPr>
      <w:r>
        <w:rPr>
          <w:rFonts w:ascii="Courier New"/>
          <w:sz w:val="20"/>
        </w:rPr>
        <w:t>onchodilators as ordered</w:t>
      </w:r>
    </w:p>
    <w:p w14:paraId="34D69BB9" w14:textId="77777777" w:rsidR="00A5792B" w:rsidRDefault="00A5792B">
      <w:pPr>
        <w:pStyle w:val="BodyText"/>
        <w:spacing w:before="1"/>
        <w:rPr>
          <w:rFonts w:ascii="Courier New"/>
          <w:sz w:val="11"/>
        </w:rPr>
      </w:pPr>
    </w:p>
    <w:p w14:paraId="2820CA12" w14:textId="77777777" w:rsidR="00A5792B" w:rsidRDefault="002F44C1">
      <w:pPr>
        <w:spacing w:before="101"/>
        <w:ind w:right="339"/>
        <w:jc w:val="center"/>
        <w:rPr>
          <w:rFonts w:ascii="Courier New"/>
          <w:sz w:val="20"/>
        </w:rPr>
      </w:pPr>
      <w:r>
        <w:rPr>
          <w:rFonts w:ascii="Courier New"/>
          <w:sz w:val="20"/>
        </w:rPr>
        <w:t>e ROM q[frequency]hrs.</w:t>
      </w:r>
    </w:p>
    <w:p w14:paraId="0CF4E16B" w14:textId="77777777" w:rsidR="00A5792B" w:rsidRDefault="00A5792B">
      <w:pPr>
        <w:pStyle w:val="BodyText"/>
        <w:rPr>
          <w:rFonts w:ascii="Courier New"/>
          <w:sz w:val="20"/>
        </w:rPr>
      </w:pPr>
    </w:p>
    <w:p w14:paraId="29788749" w14:textId="77777777" w:rsidR="00A5792B" w:rsidRDefault="00A5792B">
      <w:pPr>
        <w:pStyle w:val="BodyText"/>
        <w:rPr>
          <w:rFonts w:ascii="Courier New"/>
          <w:sz w:val="20"/>
        </w:rPr>
      </w:pPr>
    </w:p>
    <w:p w14:paraId="0FEAC4F4" w14:textId="77777777" w:rsidR="00A5792B" w:rsidRDefault="00A5792B">
      <w:pPr>
        <w:pStyle w:val="BodyText"/>
        <w:spacing w:before="11"/>
        <w:rPr>
          <w:rFonts w:ascii="Courier New"/>
          <w:sz w:val="19"/>
        </w:rPr>
      </w:pPr>
    </w:p>
    <w:p w14:paraId="3C92786B" w14:textId="77777777" w:rsidR="00A5792B" w:rsidRDefault="002F44C1">
      <w:pPr>
        <w:ind w:left="3599"/>
        <w:rPr>
          <w:rFonts w:ascii="Courier New"/>
          <w:sz w:val="20"/>
        </w:rPr>
      </w:pPr>
      <w:r>
        <w:rPr>
          <w:rFonts w:ascii="Courier New"/>
          <w:sz w:val="20"/>
        </w:rPr>
        <w:t>rate during activities</w:t>
      </w:r>
    </w:p>
    <w:p w14:paraId="5A22680D" w14:textId="77777777" w:rsidR="00A5792B" w:rsidRDefault="002F44C1">
      <w:pPr>
        <w:ind w:left="2639"/>
        <w:rPr>
          <w:rFonts w:ascii="Courier New"/>
          <w:sz w:val="20"/>
        </w:rPr>
      </w:pPr>
      <w:r>
        <w:rPr>
          <w:rFonts w:ascii="Courier New"/>
          <w:sz w:val="20"/>
        </w:rPr>
        <w:t>T3333,</w:t>
      </w:r>
    </w:p>
    <w:p w14:paraId="74FEA9FD" w14:textId="77777777" w:rsidR="00A5792B" w:rsidRDefault="00A5792B">
      <w:pPr>
        <w:pStyle w:val="BodyText"/>
        <w:spacing w:before="2"/>
        <w:rPr>
          <w:rFonts w:ascii="Courier New"/>
          <w:sz w:val="11"/>
        </w:rPr>
      </w:pPr>
    </w:p>
    <w:p w14:paraId="68CC44FF" w14:textId="77777777" w:rsidR="00A5792B" w:rsidRDefault="002F44C1">
      <w:pPr>
        <w:pStyle w:val="ListParagraph"/>
        <w:numPr>
          <w:ilvl w:val="0"/>
          <w:numId w:val="45"/>
        </w:numPr>
        <w:tabs>
          <w:tab w:val="left" w:pos="1199"/>
          <w:tab w:val="left" w:pos="1200"/>
          <w:tab w:val="left" w:pos="1559"/>
        </w:tabs>
        <w:spacing w:before="101" w:line="226" w:lineRule="exact"/>
        <w:ind w:hanging="721"/>
        <w:rPr>
          <w:sz w:val="20"/>
        </w:rPr>
      </w:pPr>
      <w:r>
        <w:rPr>
          <w:sz w:val="20"/>
        </w:rPr>
        <w:t>5</w:t>
      </w:r>
      <w:r>
        <w:rPr>
          <w:sz w:val="20"/>
        </w:rPr>
        <w:tab/>
        <w:t>Coping, Ineffective</w:t>
      </w:r>
      <w:r>
        <w:rPr>
          <w:spacing w:val="-3"/>
          <w:sz w:val="20"/>
        </w:rPr>
        <w:t xml:space="preserve"> </w:t>
      </w:r>
      <w:r>
        <w:rPr>
          <w:sz w:val="20"/>
        </w:rPr>
        <w:t>Family</w:t>
      </w:r>
    </w:p>
    <w:p w14:paraId="7F7FCEAA" w14:textId="77777777" w:rsidR="00A5792B" w:rsidRDefault="002F44C1">
      <w:pPr>
        <w:spacing w:line="226" w:lineRule="exact"/>
        <w:ind w:left="2039"/>
        <w:rPr>
          <w:rFonts w:ascii="Courier New"/>
          <w:sz w:val="20"/>
        </w:rPr>
      </w:pPr>
      <w:r>
        <w:rPr>
          <w:rFonts w:ascii="Courier New"/>
          <w:sz w:val="20"/>
        </w:rPr>
        <w:t>A6408,A9581,M9536,T3333,</w:t>
      </w:r>
    </w:p>
    <w:p w14:paraId="65283C67" w14:textId="77777777" w:rsidR="00A5792B" w:rsidRDefault="00BE26E6">
      <w:pPr>
        <w:tabs>
          <w:tab w:val="left" w:pos="1559"/>
        </w:tabs>
        <w:ind w:left="839"/>
        <w:rPr>
          <w:rFonts w:ascii="Courier New"/>
          <w:sz w:val="20"/>
        </w:rPr>
      </w:pPr>
      <w:r>
        <w:pict w14:anchorId="7AD1944E">
          <v:shape id="_x0000_s2076" style="position:absolute;left:0;text-align:left;margin-left:102pt;margin-top:16.85pt;width:24pt;height:.1pt;z-index:-15336448;mso-wrap-distance-left:0;mso-wrap-distance-right:0;mso-position-horizontal-relative:page" coordorigin="2040,337" coordsize="480,0" path="m2040,337r480,e" filled="f" strokeweight=".20856mm">
            <v:stroke dashstyle="dash"/>
            <v:path arrowok="t"/>
            <w10:wrap type="topAndBottom" anchorx="page"/>
          </v:shape>
        </w:pict>
      </w:r>
      <w:r>
        <w:pict w14:anchorId="55335D76">
          <v:shape id="_x0000_s2075" style="position:absolute;left:0;text-align:left;margin-left:138pt;margin-top:16.85pt;width:24pt;height:.1pt;z-index:-15335936;mso-wrap-distance-left:0;mso-wrap-distance-right:0;mso-position-horizontal-relative:page" coordorigin="2760,337" coordsize="480,0" path="m2760,337r480,e" filled="f" strokeweight=".20856mm">
            <v:stroke dashstyle="dash"/>
            <v:path arrowok="t"/>
            <w10:wrap type="topAndBottom" anchorx="page"/>
          </v:shape>
        </w:pict>
      </w:r>
      <w:r>
        <w:pict w14:anchorId="2E954BB7">
          <v:shape id="_x0000_s2074" style="position:absolute;left:0;text-align:left;margin-left:168pt;margin-top:16.85pt;width:1in;height:.1pt;z-index:-15335424;mso-wrap-distance-left:0;mso-wrap-distance-right:0;mso-position-horizontal-relative:page" coordorigin="3360,337" coordsize="1440,0" path="m3360,337r1439,e" filled="f" strokeweight=".20856mm">
            <v:stroke dashstyle="dash"/>
            <v:path arrowok="t"/>
            <w10:wrap type="topAndBottom" anchorx="page"/>
          </v:shape>
        </w:pict>
      </w:r>
      <w:r w:rsidR="002F44C1">
        <w:rPr>
          <w:rFonts w:ascii="Courier New"/>
          <w:sz w:val="20"/>
        </w:rPr>
        <w:t>Rank</w:t>
      </w:r>
      <w:r w:rsidR="002F44C1">
        <w:rPr>
          <w:rFonts w:ascii="Courier New"/>
          <w:sz w:val="20"/>
        </w:rPr>
        <w:tab/>
        <w:t>Freq</w:t>
      </w:r>
      <w:r w:rsidR="002F44C1">
        <w:rPr>
          <w:rFonts w:ascii="Courier New"/>
          <w:spacing w:val="-2"/>
          <w:sz w:val="20"/>
        </w:rPr>
        <w:t xml:space="preserve"> </w:t>
      </w:r>
      <w:r w:rsidR="002F44C1">
        <w:rPr>
          <w:rFonts w:ascii="Courier New"/>
          <w:sz w:val="20"/>
        </w:rPr>
        <w:t>Intervention</w:t>
      </w:r>
    </w:p>
    <w:p w14:paraId="53A223F1" w14:textId="77777777" w:rsidR="00A5792B" w:rsidRDefault="002F44C1">
      <w:pPr>
        <w:pStyle w:val="ListParagraph"/>
        <w:numPr>
          <w:ilvl w:val="1"/>
          <w:numId w:val="45"/>
        </w:numPr>
        <w:tabs>
          <w:tab w:val="left" w:pos="1799"/>
          <w:tab w:val="left" w:pos="1800"/>
          <w:tab w:val="left" w:pos="2159"/>
        </w:tabs>
        <w:spacing w:before="82"/>
        <w:ind w:hanging="721"/>
        <w:rPr>
          <w:sz w:val="20"/>
        </w:rPr>
      </w:pPr>
      <w:r>
        <w:rPr>
          <w:sz w:val="20"/>
        </w:rPr>
        <w:t>3</w:t>
      </w:r>
      <w:r>
        <w:rPr>
          <w:sz w:val="20"/>
        </w:rPr>
        <w:tab/>
        <w:t>refer for appropriate</w:t>
      </w:r>
      <w:r>
        <w:rPr>
          <w:spacing w:val="-5"/>
          <w:sz w:val="20"/>
        </w:rPr>
        <w:t xml:space="preserve"> </w:t>
      </w:r>
      <w:r>
        <w:rPr>
          <w:sz w:val="20"/>
        </w:rPr>
        <w:t>consults</w:t>
      </w:r>
    </w:p>
    <w:p w14:paraId="0E49BD4E" w14:textId="77777777" w:rsidR="00A5792B" w:rsidRDefault="002F44C1">
      <w:pPr>
        <w:spacing w:line="225" w:lineRule="exact"/>
        <w:ind w:left="2639"/>
        <w:rPr>
          <w:rFonts w:ascii="Courier New"/>
          <w:sz w:val="20"/>
        </w:rPr>
      </w:pPr>
      <w:r>
        <w:rPr>
          <w:rFonts w:ascii="Courier New"/>
          <w:sz w:val="20"/>
        </w:rPr>
        <w:t>A6408,M9536,T3333,</w:t>
      </w:r>
    </w:p>
    <w:p w14:paraId="3DF00A44" w14:textId="77777777" w:rsidR="00A5792B" w:rsidRDefault="002F44C1">
      <w:pPr>
        <w:pStyle w:val="ListParagraph"/>
        <w:numPr>
          <w:ilvl w:val="1"/>
          <w:numId w:val="45"/>
        </w:numPr>
        <w:tabs>
          <w:tab w:val="left" w:pos="1799"/>
          <w:tab w:val="left" w:pos="1800"/>
          <w:tab w:val="left" w:pos="2159"/>
        </w:tabs>
        <w:ind w:hanging="721"/>
        <w:rPr>
          <w:sz w:val="20"/>
        </w:rPr>
      </w:pPr>
      <w:r>
        <w:rPr>
          <w:sz w:val="20"/>
        </w:rPr>
        <w:t>2</w:t>
      </w:r>
      <w:r>
        <w:rPr>
          <w:sz w:val="20"/>
        </w:rPr>
        <w:tab/>
        <w:t>assist family to appraise</w:t>
      </w:r>
      <w:r>
        <w:rPr>
          <w:spacing w:val="-7"/>
          <w:sz w:val="20"/>
        </w:rPr>
        <w:t xml:space="preserve"> </w:t>
      </w:r>
      <w:r>
        <w:rPr>
          <w:sz w:val="20"/>
        </w:rPr>
        <w:t>stressors</w:t>
      </w:r>
    </w:p>
    <w:p w14:paraId="3CC69DA2" w14:textId="77777777" w:rsidR="00A5792B" w:rsidRDefault="002F44C1">
      <w:pPr>
        <w:ind w:left="2639"/>
        <w:rPr>
          <w:rFonts w:ascii="Courier New"/>
          <w:sz w:val="20"/>
        </w:rPr>
      </w:pPr>
      <w:r>
        <w:rPr>
          <w:rFonts w:ascii="Courier New"/>
          <w:sz w:val="20"/>
        </w:rPr>
        <w:t>M9536,T3333,</w:t>
      </w:r>
    </w:p>
    <w:p w14:paraId="2A9A1BE8" w14:textId="77777777" w:rsidR="00A5792B" w:rsidRDefault="00A5792B">
      <w:pPr>
        <w:rPr>
          <w:rFonts w:ascii="Courier New"/>
          <w:sz w:val="20"/>
        </w:rPr>
        <w:sectPr w:rsidR="00A5792B">
          <w:type w:val="continuous"/>
          <w:pgSz w:w="12240" w:h="15840"/>
          <w:pgMar w:top="1440" w:right="620" w:bottom="280" w:left="1200" w:header="720" w:footer="720" w:gutter="0"/>
          <w:cols w:space="720"/>
        </w:sectPr>
      </w:pPr>
    </w:p>
    <w:p w14:paraId="752D54C4" w14:textId="77777777" w:rsidR="00A5792B" w:rsidRDefault="002F44C1">
      <w:pPr>
        <w:pStyle w:val="ListParagraph"/>
        <w:numPr>
          <w:ilvl w:val="1"/>
          <w:numId w:val="45"/>
        </w:numPr>
        <w:tabs>
          <w:tab w:val="left" w:pos="1799"/>
          <w:tab w:val="left" w:pos="1800"/>
          <w:tab w:val="left" w:pos="2159"/>
        </w:tabs>
        <w:spacing w:before="1"/>
        <w:ind w:left="2639" w:hanging="1560"/>
        <w:rPr>
          <w:sz w:val="20"/>
        </w:rPr>
      </w:pPr>
      <w:r>
        <w:rPr>
          <w:sz w:val="20"/>
        </w:rPr>
        <w:t>1</w:t>
      </w:r>
      <w:r>
        <w:rPr>
          <w:sz w:val="20"/>
        </w:rPr>
        <w:tab/>
        <w:t>assess</w:t>
      </w:r>
      <w:r>
        <w:rPr>
          <w:spacing w:val="-11"/>
          <w:sz w:val="20"/>
        </w:rPr>
        <w:t xml:space="preserve"> </w:t>
      </w:r>
      <w:r>
        <w:rPr>
          <w:sz w:val="20"/>
        </w:rPr>
        <w:t>family's T3333,</w:t>
      </w:r>
    </w:p>
    <w:p w14:paraId="6719D9F6" w14:textId="77777777" w:rsidR="00A5792B" w:rsidRDefault="002F44C1">
      <w:pPr>
        <w:spacing w:before="1"/>
        <w:ind w:left="79"/>
        <w:rPr>
          <w:rFonts w:ascii="Courier New"/>
          <w:sz w:val="20"/>
        </w:rPr>
      </w:pPr>
      <w:r>
        <w:br w:type="column"/>
      </w:r>
      <w:r>
        <w:rPr>
          <w:rFonts w:ascii="Courier New"/>
          <w:sz w:val="20"/>
        </w:rPr>
        <w:t>coping response</w:t>
      </w:r>
    </w:p>
    <w:p w14:paraId="65CBAED2" w14:textId="77777777" w:rsidR="00A5792B" w:rsidRDefault="00A5792B">
      <w:pPr>
        <w:rPr>
          <w:rFonts w:ascii="Courier New"/>
          <w:sz w:val="20"/>
        </w:rPr>
        <w:sectPr w:rsidR="00A5792B">
          <w:type w:val="continuous"/>
          <w:pgSz w:w="12240" w:h="15840"/>
          <w:pgMar w:top="1440" w:right="620" w:bottom="280" w:left="1200" w:header="720" w:footer="720" w:gutter="0"/>
          <w:cols w:num="2" w:space="720" w:equalWidth="0">
            <w:col w:w="3960" w:space="40"/>
            <w:col w:w="6420"/>
          </w:cols>
        </w:sectPr>
      </w:pPr>
    </w:p>
    <w:p w14:paraId="51FEA32D" w14:textId="77777777" w:rsidR="00A5792B" w:rsidRDefault="002F44C1">
      <w:pPr>
        <w:tabs>
          <w:tab w:val="left" w:pos="1799"/>
          <w:tab w:val="left" w:pos="2159"/>
        </w:tabs>
        <w:ind w:left="2639" w:hanging="1560"/>
        <w:rPr>
          <w:rFonts w:ascii="Courier New"/>
          <w:sz w:val="20"/>
        </w:rPr>
      </w:pPr>
      <w:r>
        <w:rPr>
          <w:rFonts w:ascii="Courier New"/>
          <w:sz w:val="20"/>
        </w:rPr>
        <w:t>3</w:t>
      </w:r>
      <w:r>
        <w:rPr>
          <w:rFonts w:ascii="Courier New"/>
          <w:sz w:val="20"/>
        </w:rPr>
        <w:tab/>
        <w:t>1</w:t>
      </w:r>
      <w:r>
        <w:rPr>
          <w:rFonts w:ascii="Courier New"/>
          <w:sz w:val="20"/>
        </w:rPr>
        <w:tab/>
        <w:t xml:space="preserve">assist </w:t>
      </w:r>
      <w:r>
        <w:rPr>
          <w:rFonts w:ascii="Courier New"/>
          <w:spacing w:val="-3"/>
          <w:sz w:val="20"/>
        </w:rPr>
        <w:t xml:space="preserve">family </w:t>
      </w:r>
      <w:r>
        <w:rPr>
          <w:rFonts w:ascii="Courier New"/>
          <w:sz w:val="20"/>
        </w:rPr>
        <w:t>M9536,</w:t>
      </w:r>
    </w:p>
    <w:p w14:paraId="30C6DCFA" w14:textId="77777777" w:rsidR="00A5792B" w:rsidRDefault="002F44C1">
      <w:pPr>
        <w:ind w:left="79"/>
        <w:rPr>
          <w:rFonts w:ascii="Courier New"/>
          <w:sz w:val="20"/>
        </w:rPr>
      </w:pPr>
      <w:r>
        <w:br w:type="column"/>
      </w:r>
      <w:r>
        <w:rPr>
          <w:rFonts w:ascii="Courier New"/>
          <w:sz w:val="20"/>
        </w:rPr>
        <w:t>to develop plan to cope with stressors</w:t>
      </w:r>
    </w:p>
    <w:p w14:paraId="58181E50" w14:textId="77777777" w:rsidR="00A5792B" w:rsidRDefault="00A5792B">
      <w:pPr>
        <w:rPr>
          <w:rFonts w:ascii="Courier New"/>
          <w:sz w:val="20"/>
        </w:rPr>
        <w:sectPr w:rsidR="00A5792B">
          <w:type w:val="continuous"/>
          <w:pgSz w:w="12240" w:h="15840"/>
          <w:pgMar w:top="1440" w:right="620" w:bottom="280" w:left="1200" w:header="720" w:footer="720" w:gutter="0"/>
          <w:cols w:num="2" w:space="720" w:equalWidth="0">
            <w:col w:w="3720" w:space="40"/>
            <w:col w:w="6660"/>
          </w:cols>
        </w:sectPr>
      </w:pPr>
    </w:p>
    <w:p w14:paraId="304FC572" w14:textId="77777777" w:rsidR="00A5792B" w:rsidRDefault="00A5792B">
      <w:pPr>
        <w:pStyle w:val="BodyText"/>
        <w:rPr>
          <w:rFonts w:ascii="Courier New"/>
          <w:sz w:val="20"/>
        </w:rPr>
      </w:pPr>
    </w:p>
    <w:p w14:paraId="7F566CD8" w14:textId="77777777" w:rsidR="00A5792B" w:rsidRDefault="00A5792B">
      <w:pPr>
        <w:pStyle w:val="BodyText"/>
        <w:spacing w:before="9"/>
        <w:rPr>
          <w:rFonts w:ascii="Courier New"/>
          <w:sz w:val="23"/>
        </w:rPr>
      </w:pPr>
    </w:p>
    <w:p w14:paraId="319A90C8" w14:textId="77777777" w:rsidR="00A5792B" w:rsidRDefault="002F44C1">
      <w:pPr>
        <w:pStyle w:val="ListParagraph"/>
        <w:numPr>
          <w:ilvl w:val="0"/>
          <w:numId w:val="44"/>
        </w:numPr>
        <w:tabs>
          <w:tab w:val="left" w:pos="1199"/>
          <w:tab w:val="left" w:pos="1200"/>
          <w:tab w:val="left" w:pos="1559"/>
        </w:tabs>
        <w:spacing w:before="1"/>
        <w:ind w:right="5378" w:hanging="1560"/>
        <w:rPr>
          <w:sz w:val="20"/>
        </w:rPr>
      </w:pPr>
      <w:r>
        <w:rPr>
          <w:sz w:val="20"/>
        </w:rPr>
        <w:t>5</w:t>
      </w:r>
      <w:r>
        <w:rPr>
          <w:sz w:val="20"/>
        </w:rPr>
        <w:tab/>
        <w:t>Airway Clearance,</w:t>
      </w:r>
      <w:r>
        <w:rPr>
          <w:spacing w:val="-20"/>
          <w:sz w:val="20"/>
        </w:rPr>
        <w:t xml:space="preserve"> </w:t>
      </w:r>
      <w:r>
        <w:rPr>
          <w:sz w:val="20"/>
        </w:rPr>
        <w:t>Ineffective M9536,T3333,</w:t>
      </w:r>
    </w:p>
    <w:p w14:paraId="11B11B4E" w14:textId="77777777" w:rsidR="00A5792B" w:rsidRDefault="00BE26E6">
      <w:pPr>
        <w:tabs>
          <w:tab w:val="left" w:pos="1559"/>
        </w:tabs>
        <w:ind w:left="839"/>
        <w:rPr>
          <w:rFonts w:ascii="Courier New"/>
          <w:sz w:val="20"/>
        </w:rPr>
      </w:pPr>
      <w:r>
        <w:pict w14:anchorId="308668C6">
          <v:shape id="_x0000_s2073" style="position:absolute;left:0;text-align:left;margin-left:102pt;margin-top:16.8pt;width:24pt;height:.1pt;z-index:-15334400;mso-wrap-distance-left:0;mso-wrap-distance-right:0;mso-position-horizontal-relative:page" coordorigin="2040,336" coordsize="480,0" path="m2040,336r480,e" filled="f" strokeweight=".20856mm">
            <v:stroke dashstyle="dash"/>
            <v:path arrowok="t"/>
            <w10:wrap type="topAndBottom" anchorx="page"/>
          </v:shape>
        </w:pict>
      </w:r>
      <w:r>
        <w:pict w14:anchorId="2F6E3DBC">
          <v:shape id="_x0000_s2072" style="position:absolute;left:0;text-align:left;margin-left:138pt;margin-top:16.8pt;width:24pt;height:.1pt;z-index:-15333888;mso-wrap-distance-left:0;mso-wrap-distance-right:0;mso-position-horizontal-relative:page" coordorigin="2760,336" coordsize="480,0" path="m2760,336r480,e" filled="f" strokeweight=".20856mm">
            <v:stroke dashstyle="dash"/>
            <v:path arrowok="t"/>
            <w10:wrap type="topAndBottom" anchorx="page"/>
          </v:shape>
        </w:pict>
      </w:r>
      <w:r>
        <w:pict w14:anchorId="33432BEA">
          <v:shape id="_x0000_s2071" style="position:absolute;left:0;text-align:left;margin-left:168pt;margin-top:16.8pt;width:1in;height:.1pt;z-index:-15333376;mso-wrap-distance-left:0;mso-wrap-distance-right:0;mso-position-horizontal-relative:page" coordorigin="3360,336" coordsize="1440,0" path="m3360,336r1439,e" filled="f" strokeweight=".20856mm">
            <v:stroke dashstyle="dash"/>
            <v:path arrowok="t"/>
            <w10:wrap type="topAndBottom" anchorx="page"/>
          </v:shape>
        </w:pict>
      </w:r>
      <w:r w:rsidR="002F44C1">
        <w:rPr>
          <w:rFonts w:ascii="Courier New"/>
          <w:sz w:val="20"/>
        </w:rPr>
        <w:t>Rank</w:t>
      </w:r>
      <w:r w:rsidR="002F44C1">
        <w:rPr>
          <w:rFonts w:ascii="Courier New"/>
          <w:sz w:val="20"/>
        </w:rPr>
        <w:tab/>
        <w:t>Freq</w:t>
      </w:r>
      <w:r w:rsidR="002F44C1">
        <w:rPr>
          <w:rFonts w:ascii="Courier New"/>
          <w:spacing w:val="-2"/>
          <w:sz w:val="20"/>
        </w:rPr>
        <w:t xml:space="preserve"> </w:t>
      </w:r>
      <w:r w:rsidR="002F44C1">
        <w:rPr>
          <w:rFonts w:ascii="Courier New"/>
          <w:sz w:val="20"/>
        </w:rPr>
        <w:t>Intervention</w:t>
      </w:r>
    </w:p>
    <w:p w14:paraId="52714039" w14:textId="77777777" w:rsidR="00A5792B" w:rsidRDefault="002F44C1">
      <w:pPr>
        <w:tabs>
          <w:tab w:val="left" w:pos="1799"/>
          <w:tab w:val="left" w:pos="2159"/>
        </w:tabs>
        <w:spacing w:before="82"/>
        <w:ind w:left="2639" w:right="4658" w:hanging="1560"/>
        <w:rPr>
          <w:rFonts w:ascii="Courier New"/>
          <w:sz w:val="20"/>
        </w:rPr>
      </w:pPr>
      <w:r>
        <w:rPr>
          <w:rFonts w:ascii="Courier New"/>
          <w:sz w:val="20"/>
        </w:rPr>
        <w:t>1</w:t>
      </w:r>
      <w:r>
        <w:rPr>
          <w:rFonts w:ascii="Courier New"/>
          <w:sz w:val="20"/>
        </w:rPr>
        <w:tab/>
        <w:t>4</w:t>
      </w:r>
      <w:r>
        <w:rPr>
          <w:rFonts w:ascii="Courier New"/>
          <w:sz w:val="20"/>
        </w:rPr>
        <w:tab/>
        <w:t>refer for appropriate consults M9536,T3333,</w:t>
      </w:r>
    </w:p>
    <w:p w14:paraId="5DB9B015" w14:textId="77777777" w:rsidR="00A5792B" w:rsidRDefault="002F44C1">
      <w:pPr>
        <w:tabs>
          <w:tab w:val="left" w:pos="1799"/>
          <w:tab w:val="left" w:pos="2159"/>
        </w:tabs>
        <w:ind w:left="2639" w:right="3819" w:hanging="1560"/>
        <w:rPr>
          <w:rFonts w:ascii="Courier New"/>
          <w:sz w:val="20"/>
        </w:rPr>
      </w:pPr>
      <w:r>
        <w:rPr>
          <w:rFonts w:ascii="Courier New"/>
          <w:sz w:val="20"/>
        </w:rPr>
        <w:t>1</w:t>
      </w:r>
      <w:r>
        <w:rPr>
          <w:rFonts w:ascii="Courier New"/>
          <w:sz w:val="20"/>
        </w:rPr>
        <w:tab/>
        <w:t>4</w:t>
      </w:r>
      <w:r>
        <w:rPr>
          <w:rFonts w:ascii="Courier New"/>
          <w:sz w:val="20"/>
        </w:rPr>
        <w:tab/>
        <w:t>administer bronchodilators as</w:t>
      </w:r>
      <w:r>
        <w:rPr>
          <w:rFonts w:ascii="Courier New"/>
          <w:spacing w:val="-25"/>
          <w:sz w:val="20"/>
        </w:rPr>
        <w:t xml:space="preserve"> </w:t>
      </w:r>
      <w:r>
        <w:rPr>
          <w:rFonts w:ascii="Courier New"/>
          <w:sz w:val="20"/>
        </w:rPr>
        <w:t>ordered M9536,T3333,</w:t>
      </w:r>
    </w:p>
    <w:tbl>
      <w:tblPr>
        <w:tblW w:w="0" w:type="auto"/>
        <w:tblInd w:w="1037" w:type="dxa"/>
        <w:tblLayout w:type="fixed"/>
        <w:tblCellMar>
          <w:left w:w="0" w:type="dxa"/>
          <w:right w:w="0" w:type="dxa"/>
        </w:tblCellMar>
        <w:tblLook w:val="01E0" w:firstRow="1" w:lastRow="1" w:firstColumn="1" w:lastColumn="1" w:noHBand="0" w:noVBand="0"/>
      </w:tblPr>
      <w:tblGrid>
        <w:gridCol w:w="470"/>
        <w:gridCol w:w="540"/>
        <w:gridCol w:w="2929"/>
      </w:tblGrid>
      <w:tr w:rsidR="00A5792B" w14:paraId="4A5987D2" w14:textId="77777777">
        <w:trPr>
          <w:trHeight w:val="226"/>
        </w:trPr>
        <w:tc>
          <w:tcPr>
            <w:tcW w:w="470" w:type="dxa"/>
          </w:tcPr>
          <w:p w14:paraId="37A50C9E" w14:textId="77777777" w:rsidR="00A5792B" w:rsidRDefault="002F44C1">
            <w:pPr>
              <w:pStyle w:val="TableParagraph"/>
              <w:spacing w:line="207" w:lineRule="exact"/>
              <w:ind w:left="50"/>
              <w:rPr>
                <w:sz w:val="20"/>
              </w:rPr>
            </w:pPr>
            <w:r>
              <w:rPr>
                <w:sz w:val="20"/>
              </w:rPr>
              <w:t>1</w:t>
            </w:r>
          </w:p>
        </w:tc>
        <w:tc>
          <w:tcPr>
            <w:tcW w:w="540" w:type="dxa"/>
          </w:tcPr>
          <w:p w14:paraId="51E1CDF5" w14:textId="77777777" w:rsidR="00A5792B" w:rsidRDefault="002F44C1">
            <w:pPr>
              <w:pStyle w:val="TableParagraph"/>
              <w:spacing w:line="207" w:lineRule="exact"/>
              <w:ind w:right="117"/>
              <w:jc w:val="right"/>
              <w:rPr>
                <w:sz w:val="20"/>
              </w:rPr>
            </w:pPr>
            <w:r>
              <w:rPr>
                <w:sz w:val="20"/>
              </w:rPr>
              <w:t>4</w:t>
            </w:r>
          </w:p>
        </w:tc>
        <w:tc>
          <w:tcPr>
            <w:tcW w:w="2929" w:type="dxa"/>
          </w:tcPr>
          <w:p w14:paraId="5EA7118F" w14:textId="77777777" w:rsidR="00A5792B" w:rsidRDefault="002F44C1">
            <w:pPr>
              <w:pStyle w:val="TableParagraph"/>
              <w:spacing w:line="207" w:lineRule="exact"/>
              <w:ind w:left="119"/>
              <w:rPr>
                <w:sz w:val="20"/>
              </w:rPr>
            </w:pPr>
            <w:r>
              <w:rPr>
                <w:sz w:val="20"/>
              </w:rPr>
              <w:t>out of bed q[frequency]</w:t>
            </w:r>
          </w:p>
        </w:tc>
      </w:tr>
      <w:tr w:rsidR="00A5792B" w14:paraId="532F9D56" w14:textId="77777777">
        <w:trPr>
          <w:trHeight w:val="226"/>
        </w:trPr>
        <w:tc>
          <w:tcPr>
            <w:tcW w:w="470" w:type="dxa"/>
          </w:tcPr>
          <w:p w14:paraId="67BC5A34" w14:textId="77777777" w:rsidR="00A5792B" w:rsidRDefault="00A5792B">
            <w:pPr>
              <w:pStyle w:val="TableParagraph"/>
              <w:rPr>
                <w:rFonts w:ascii="Times New Roman"/>
                <w:sz w:val="16"/>
              </w:rPr>
            </w:pPr>
          </w:p>
        </w:tc>
        <w:tc>
          <w:tcPr>
            <w:tcW w:w="540" w:type="dxa"/>
          </w:tcPr>
          <w:p w14:paraId="3FDD71B4" w14:textId="77777777" w:rsidR="00A5792B" w:rsidRDefault="00A5792B">
            <w:pPr>
              <w:pStyle w:val="TableParagraph"/>
              <w:rPr>
                <w:rFonts w:ascii="Times New Roman"/>
                <w:sz w:val="16"/>
              </w:rPr>
            </w:pPr>
          </w:p>
        </w:tc>
        <w:tc>
          <w:tcPr>
            <w:tcW w:w="2929" w:type="dxa"/>
          </w:tcPr>
          <w:p w14:paraId="2D5FE70D" w14:textId="77777777" w:rsidR="00A5792B" w:rsidRDefault="002F44C1">
            <w:pPr>
              <w:pStyle w:val="TableParagraph"/>
              <w:spacing w:line="207" w:lineRule="exact"/>
              <w:ind w:left="599"/>
              <w:rPr>
                <w:sz w:val="20"/>
              </w:rPr>
            </w:pPr>
            <w:r>
              <w:rPr>
                <w:sz w:val="20"/>
              </w:rPr>
              <w:t>M9536,T3333,</w:t>
            </w:r>
          </w:p>
        </w:tc>
      </w:tr>
      <w:tr w:rsidR="00A5792B" w14:paraId="673DA81C" w14:textId="77777777">
        <w:trPr>
          <w:trHeight w:val="226"/>
        </w:trPr>
        <w:tc>
          <w:tcPr>
            <w:tcW w:w="470" w:type="dxa"/>
          </w:tcPr>
          <w:p w14:paraId="64B3CE3F" w14:textId="77777777" w:rsidR="00A5792B" w:rsidRDefault="002F44C1">
            <w:pPr>
              <w:pStyle w:val="TableParagraph"/>
              <w:spacing w:line="207" w:lineRule="exact"/>
              <w:ind w:left="50"/>
              <w:rPr>
                <w:sz w:val="20"/>
              </w:rPr>
            </w:pPr>
            <w:r>
              <w:rPr>
                <w:sz w:val="20"/>
              </w:rPr>
              <w:t>1</w:t>
            </w:r>
          </w:p>
        </w:tc>
        <w:tc>
          <w:tcPr>
            <w:tcW w:w="540" w:type="dxa"/>
          </w:tcPr>
          <w:p w14:paraId="60FC3734" w14:textId="77777777" w:rsidR="00A5792B" w:rsidRDefault="002F44C1">
            <w:pPr>
              <w:pStyle w:val="TableParagraph"/>
              <w:spacing w:line="207" w:lineRule="exact"/>
              <w:ind w:right="117"/>
              <w:jc w:val="right"/>
              <w:rPr>
                <w:sz w:val="20"/>
              </w:rPr>
            </w:pPr>
            <w:r>
              <w:rPr>
                <w:sz w:val="20"/>
              </w:rPr>
              <w:t>4</w:t>
            </w:r>
          </w:p>
        </w:tc>
        <w:tc>
          <w:tcPr>
            <w:tcW w:w="2929" w:type="dxa"/>
          </w:tcPr>
          <w:p w14:paraId="46DEAA72" w14:textId="77777777" w:rsidR="00A5792B" w:rsidRDefault="002F44C1">
            <w:pPr>
              <w:pStyle w:val="TableParagraph"/>
              <w:spacing w:line="207" w:lineRule="exact"/>
              <w:ind w:left="119"/>
              <w:rPr>
                <w:sz w:val="20"/>
              </w:rPr>
            </w:pPr>
            <w:r>
              <w:rPr>
                <w:sz w:val="20"/>
              </w:rPr>
              <w:t>weight q[frequency]</w:t>
            </w:r>
          </w:p>
        </w:tc>
      </w:tr>
      <w:tr w:rsidR="00A5792B" w14:paraId="73FC88BE" w14:textId="77777777">
        <w:trPr>
          <w:trHeight w:val="226"/>
        </w:trPr>
        <w:tc>
          <w:tcPr>
            <w:tcW w:w="470" w:type="dxa"/>
          </w:tcPr>
          <w:p w14:paraId="43672C10" w14:textId="77777777" w:rsidR="00A5792B" w:rsidRDefault="00A5792B">
            <w:pPr>
              <w:pStyle w:val="TableParagraph"/>
              <w:rPr>
                <w:rFonts w:ascii="Times New Roman"/>
                <w:sz w:val="16"/>
              </w:rPr>
            </w:pPr>
          </w:p>
        </w:tc>
        <w:tc>
          <w:tcPr>
            <w:tcW w:w="540" w:type="dxa"/>
          </w:tcPr>
          <w:p w14:paraId="68123F3F" w14:textId="77777777" w:rsidR="00A5792B" w:rsidRDefault="00A5792B">
            <w:pPr>
              <w:pStyle w:val="TableParagraph"/>
              <w:rPr>
                <w:rFonts w:ascii="Times New Roman"/>
                <w:sz w:val="16"/>
              </w:rPr>
            </w:pPr>
          </w:p>
        </w:tc>
        <w:tc>
          <w:tcPr>
            <w:tcW w:w="2929" w:type="dxa"/>
          </w:tcPr>
          <w:p w14:paraId="1F114122" w14:textId="77777777" w:rsidR="00A5792B" w:rsidRDefault="002F44C1">
            <w:pPr>
              <w:pStyle w:val="TableParagraph"/>
              <w:spacing w:line="207" w:lineRule="exact"/>
              <w:ind w:left="599"/>
              <w:rPr>
                <w:sz w:val="20"/>
              </w:rPr>
            </w:pPr>
            <w:r>
              <w:rPr>
                <w:sz w:val="20"/>
              </w:rPr>
              <w:t>M9536,T3333,</w:t>
            </w:r>
          </w:p>
        </w:tc>
      </w:tr>
      <w:tr w:rsidR="00A5792B" w14:paraId="4BB992F8" w14:textId="77777777">
        <w:trPr>
          <w:trHeight w:val="226"/>
        </w:trPr>
        <w:tc>
          <w:tcPr>
            <w:tcW w:w="470" w:type="dxa"/>
          </w:tcPr>
          <w:p w14:paraId="3A16E798" w14:textId="77777777" w:rsidR="00A5792B" w:rsidRDefault="002F44C1">
            <w:pPr>
              <w:pStyle w:val="TableParagraph"/>
              <w:spacing w:line="207" w:lineRule="exact"/>
              <w:ind w:left="50"/>
              <w:rPr>
                <w:sz w:val="20"/>
              </w:rPr>
            </w:pPr>
            <w:r>
              <w:rPr>
                <w:sz w:val="20"/>
              </w:rPr>
              <w:t>2</w:t>
            </w:r>
          </w:p>
        </w:tc>
        <w:tc>
          <w:tcPr>
            <w:tcW w:w="540" w:type="dxa"/>
          </w:tcPr>
          <w:p w14:paraId="1BBF94C1" w14:textId="77777777" w:rsidR="00A5792B" w:rsidRDefault="002F44C1">
            <w:pPr>
              <w:pStyle w:val="TableParagraph"/>
              <w:spacing w:line="207" w:lineRule="exact"/>
              <w:ind w:right="117"/>
              <w:jc w:val="right"/>
              <w:rPr>
                <w:sz w:val="20"/>
              </w:rPr>
            </w:pPr>
            <w:r>
              <w:rPr>
                <w:sz w:val="20"/>
              </w:rPr>
              <w:t>3</w:t>
            </w:r>
          </w:p>
        </w:tc>
        <w:tc>
          <w:tcPr>
            <w:tcW w:w="2929" w:type="dxa"/>
          </w:tcPr>
          <w:p w14:paraId="1FBA5E1F" w14:textId="77777777" w:rsidR="00A5792B" w:rsidRDefault="002F44C1">
            <w:pPr>
              <w:pStyle w:val="TableParagraph"/>
              <w:spacing w:line="207" w:lineRule="exact"/>
              <w:ind w:left="119"/>
              <w:rPr>
                <w:sz w:val="20"/>
              </w:rPr>
            </w:pPr>
            <w:r>
              <w:rPr>
                <w:sz w:val="20"/>
              </w:rPr>
              <w:t>elevate head of bed</w:t>
            </w:r>
          </w:p>
        </w:tc>
      </w:tr>
      <w:tr w:rsidR="00A5792B" w14:paraId="0085F7A2" w14:textId="77777777">
        <w:trPr>
          <w:trHeight w:val="225"/>
        </w:trPr>
        <w:tc>
          <w:tcPr>
            <w:tcW w:w="470" w:type="dxa"/>
          </w:tcPr>
          <w:p w14:paraId="2948076A" w14:textId="77777777" w:rsidR="00A5792B" w:rsidRDefault="00A5792B">
            <w:pPr>
              <w:pStyle w:val="TableParagraph"/>
              <w:rPr>
                <w:rFonts w:ascii="Times New Roman"/>
                <w:sz w:val="16"/>
              </w:rPr>
            </w:pPr>
          </w:p>
        </w:tc>
        <w:tc>
          <w:tcPr>
            <w:tcW w:w="540" w:type="dxa"/>
          </w:tcPr>
          <w:p w14:paraId="4B5146BF" w14:textId="77777777" w:rsidR="00A5792B" w:rsidRDefault="00A5792B">
            <w:pPr>
              <w:pStyle w:val="TableParagraph"/>
              <w:rPr>
                <w:rFonts w:ascii="Times New Roman"/>
                <w:sz w:val="16"/>
              </w:rPr>
            </w:pPr>
          </w:p>
        </w:tc>
        <w:tc>
          <w:tcPr>
            <w:tcW w:w="2929" w:type="dxa"/>
          </w:tcPr>
          <w:p w14:paraId="0813F40B" w14:textId="77777777" w:rsidR="00A5792B" w:rsidRDefault="002F44C1">
            <w:pPr>
              <w:pStyle w:val="TableParagraph"/>
              <w:spacing w:line="206" w:lineRule="exact"/>
              <w:ind w:left="599"/>
              <w:rPr>
                <w:sz w:val="20"/>
              </w:rPr>
            </w:pPr>
            <w:r>
              <w:rPr>
                <w:sz w:val="20"/>
              </w:rPr>
              <w:t>T3333,</w:t>
            </w:r>
          </w:p>
        </w:tc>
      </w:tr>
      <w:tr w:rsidR="00A5792B" w14:paraId="370B8ADA" w14:textId="77777777">
        <w:trPr>
          <w:trHeight w:val="226"/>
        </w:trPr>
        <w:tc>
          <w:tcPr>
            <w:tcW w:w="470" w:type="dxa"/>
          </w:tcPr>
          <w:p w14:paraId="2E79A6B8" w14:textId="77777777" w:rsidR="00A5792B" w:rsidRDefault="002F44C1">
            <w:pPr>
              <w:pStyle w:val="TableParagraph"/>
              <w:spacing w:line="207" w:lineRule="exact"/>
              <w:ind w:left="50"/>
              <w:rPr>
                <w:sz w:val="20"/>
              </w:rPr>
            </w:pPr>
            <w:r>
              <w:rPr>
                <w:sz w:val="20"/>
              </w:rPr>
              <w:t>2</w:t>
            </w:r>
          </w:p>
        </w:tc>
        <w:tc>
          <w:tcPr>
            <w:tcW w:w="540" w:type="dxa"/>
          </w:tcPr>
          <w:p w14:paraId="0BFDA269" w14:textId="77777777" w:rsidR="00A5792B" w:rsidRDefault="002F44C1">
            <w:pPr>
              <w:pStyle w:val="TableParagraph"/>
              <w:spacing w:line="207" w:lineRule="exact"/>
              <w:ind w:right="117"/>
              <w:jc w:val="right"/>
              <w:rPr>
                <w:sz w:val="20"/>
              </w:rPr>
            </w:pPr>
            <w:r>
              <w:rPr>
                <w:sz w:val="20"/>
              </w:rPr>
              <w:t>3</w:t>
            </w:r>
          </w:p>
        </w:tc>
        <w:tc>
          <w:tcPr>
            <w:tcW w:w="2929" w:type="dxa"/>
          </w:tcPr>
          <w:p w14:paraId="1C4C52A7" w14:textId="77777777" w:rsidR="00A5792B" w:rsidRDefault="002F44C1">
            <w:pPr>
              <w:pStyle w:val="TableParagraph"/>
              <w:spacing w:line="207" w:lineRule="exact"/>
              <w:ind w:left="119"/>
              <w:rPr>
                <w:sz w:val="20"/>
              </w:rPr>
            </w:pPr>
            <w:r>
              <w:rPr>
                <w:sz w:val="20"/>
              </w:rPr>
              <w:t>I&amp;O q[frequency]</w:t>
            </w:r>
          </w:p>
        </w:tc>
      </w:tr>
      <w:tr w:rsidR="00A5792B" w14:paraId="5C1E2A8F" w14:textId="77777777">
        <w:trPr>
          <w:trHeight w:val="226"/>
        </w:trPr>
        <w:tc>
          <w:tcPr>
            <w:tcW w:w="470" w:type="dxa"/>
          </w:tcPr>
          <w:p w14:paraId="50DA958A" w14:textId="77777777" w:rsidR="00A5792B" w:rsidRDefault="00A5792B">
            <w:pPr>
              <w:pStyle w:val="TableParagraph"/>
              <w:rPr>
                <w:rFonts w:ascii="Times New Roman"/>
                <w:sz w:val="16"/>
              </w:rPr>
            </w:pPr>
          </w:p>
        </w:tc>
        <w:tc>
          <w:tcPr>
            <w:tcW w:w="540" w:type="dxa"/>
          </w:tcPr>
          <w:p w14:paraId="6CA7A419" w14:textId="77777777" w:rsidR="00A5792B" w:rsidRDefault="00A5792B">
            <w:pPr>
              <w:pStyle w:val="TableParagraph"/>
              <w:rPr>
                <w:rFonts w:ascii="Times New Roman"/>
                <w:sz w:val="16"/>
              </w:rPr>
            </w:pPr>
          </w:p>
        </w:tc>
        <w:tc>
          <w:tcPr>
            <w:tcW w:w="2929" w:type="dxa"/>
          </w:tcPr>
          <w:p w14:paraId="764F5288" w14:textId="77777777" w:rsidR="00A5792B" w:rsidRDefault="002F44C1">
            <w:pPr>
              <w:pStyle w:val="TableParagraph"/>
              <w:spacing w:line="207" w:lineRule="exact"/>
              <w:ind w:left="599"/>
              <w:rPr>
                <w:sz w:val="20"/>
              </w:rPr>
            </w:pPr>
            <w:r>
              <w:rPr>
                <w:sz w:val="20"/>
              </w:rPr>
              <w:t>M9536,T3333,</w:t>
            </w:r>
          </w:p>
        </w:tc>
      </w:tr>
      <w:tr w:rsidR="00A5792B" w14:paraId="0082362C" w14:textId="77777777">
        <w:trPr>
          <w:trHeight w:val="226"/>
        </w:trPr>
        <w:tc>
          <w:tcPr>
            <w:tcW w:w="470" w:type="dxa"/>
          </w:tcPr>
          <w:p w14:paraId="0C53933C" w14:textId="77777777" w:rsidR="00A5792B" w:rsidRDefault="002F44C1">
            <w:pPr>
              <w:pStyle w:val="TableParagraph"/>
              <w:spacing w:line="207" w:lineRule="exact"/>
              <w:ind w:left="50"/>
              <w:rPr>
                <w:sz w:val="20"/>
              </w:rPr>
            </w:pPr>
            <w:r>
              <w:rPr>
                <w:sz w:val="20"/>
              </w:rPr>
              <w:t>3</w:t>
            </w:r>
          </w:p>
        </w:tc>
        <w:tc>
          <w:tcPr>
            <w:tcW w:w="540" w:type="dxa"/>
          </w:tcPr>
          <w:p w14:paraId="7D440BC2" w14:textId="77777777" w:rsidR="00A5792B" w:rsidRDefault="002F44C1">
            <w:pPr>
              <w:pStyle w:val="TableParagraph"/>
              <w:spacing w:line="207" w:lineRule="exact"/>
              <w:ind w:right="117"/>
              <w:jc w:val="right"/>
              <w:rPr>
                <w:sz w:val="20"/>
              </w:rPr>
            </w:pPr>
            <w:r>
              <w:rPr>
                <w:sz w:val="20"/>
              </w:rPr>
              <w:t>2</w:t>
            </w:r>
          </w:p>
        </w:tc>
        <w:tc>
          <w:tcPr>
            <w:tcW w:w="2929" w:type="dxa"/>
          </w:tcPr>
          <w:p w14:paraId="3683FCB3" w14:textId="77777777" w:rsidR="00A5792B" w:rsidRDefault="002F44C1">
            <w:pPr>
              <w:pStyle w:val="TableParagraph"/>
              <w:spacing w:line="207" w:lineRule="exact"/>
              <w:ind w:left="119"/>
              <w:rPr>
                <w:sz w:val="20"/>
              </w:rPr>
            </w:pPr>
            <w:r>
              <w:rPr>
                <w:sz w:val="20"/>
              </w:rPr>
              <w:t>mouth care q[frequency]</w:t>
            </w:r>
          </w:p>
        </w:tc>
      </w:tr>
      <w:tr w:rsidR="00A5792B" w14:paraId="5D6100CE" w14:textId="77777777">
        <w:trPr>
          <w:trHeight w:val="226"/>
        </w:trPr>
        <w:tc>
          <w:tcPr>
            <w:tcW w:w="470" w:type="dxa"/>
          </w:tcPr>
          <w:p w14:paraId="1E64F2FA" w14:textId="77777777" w:rsidR="00A5792B" w:rsidRDefault="00A5792B">
            <w:pPr>
              <w:pStyle w:val="TableParagraph"/>
              <w:rPr>
                <w:rFonts w:ascii="Times New Roman"/>
                <w:sz w:val="16"/>
              </w:rPr>
            </w:pPr>
          </w:p>
        </w:tc>
        <w:tc>
          <w:tcPr>
            <w:tcW w:w="540" w:type="dxa"/>
          </w:tcPr>
          <w:p w14:paraId="21CA351E" w14:textId="77777777" w:rsidR="00A5792B" w:rsidRDefault="00A5792B">
            <w:pPr>
              <w:pStyle w:val="TableParagraph"/>
              <w:rPr>
                <w:rFonts w:ascii="Times New Roman"/>
                <w:sz w:val="16"/>
              </w:rPr>
            </w:pPr>
          </w:p>
        </w:tc>
        <w:tc>
          <w:tcPr>
            <w:tcW w:w="2929" w:type="dxa"/>
          </w:tcPr>
          <w:p w14:paraId="65648C23" w14:textId="77777777" w:rsidR="00A5792B" w:rsidRDefault="002F44C1">
            <w:pPr>
              <w:pStyle w:val="TableParagraph"/>
              <w:spacing w:line="206" w:lineRule="exact"/>
              <w:ind w:left="599"/>
              <w:rPr>
                <w:sz w:val="20"/>
              </w:rPr>
            </w:pPr>
            <w:r>
              <w:rPr>
                <w:sz w:val="20"/>
              </w:rPr>
              <w:t>M9536,T3333,</w:t>
            </w:r>
          </w:p>
        </w:tc>
      </w:tr>
      <w:tr w:rsidR="00A5792B" w14:paraId="0503AD6F" w14:textId="77777777">
        <w:trPr>
          <w:trHeight w:val="226"/>
        </w:trPr>
        <w:tc>
          <w:tcPr>
            <w:tcW w:w="470" w:type="dxa"/>
          </w:tcPr>
          <w:p w14:paraId="6D68B826" w14:textId="77777777" w:rsidR="00A5792B" w:rsidRDefault="002F44C1">
            <w:pPr>
              <w:pStyle w:val="TableParagraph"/>
              <w:spacing w:line="206" w:lineRule="exact"/>
              <w:ind w:left="50"/>
              <w:rPr>
                <w:sz w:val="20"/>
              </w:rPr>
            </w:pPr>
            <w:r>
              <w:rPr>
                <w:sz w:val="20"/>
              </w:rPr>
              <w:t>3</w:t>
            </w:r>
          </w:p>
        </w:tc>
        <w:tc>
          <w:tcPr>
            <w:tcW w:w="540" w:type="dxa"/>
          </w:tcPr>
          <w:p w14:paraId="656D776C" w14:textId="77777777" w:rsidR="00A5792B" w:rsidRDefault="002F44C1">
            <w:pPr>
              <w:pStyle w:val="TableParagraph"/>
              <w:spacing w:line="206" w:lineRule="exact"/>
              <w:ind w:right="117"/>
              <w:jc w:val="right"/>
              <w:rPr>
                <w:sz w:val="20"/>
              </w:rPr>
            </w:pPr>
            <w:r>
              <w:rPr>
                <w:sz w:val="20"/>
              </w:rPr>
              <w:t>2</w:t>
            </w:r>
          </w:p>
        </w:tc>
        <w:tc>
          <w:tcPr>
            <w:tcW w:w="2929" w:type="dxa"/>
          </w:tcPr>
          <w:p w14:paraId="338B608C" w14:textId="77777777" w:rsidR="00A5792B" w:rsidRDefault="002F44C1">
            <w:pPr>
              <w:pStyle w:val="TableParagraph"/>
              <w:spacing w:line="206" w:lineRule="exact"/>
              <w:ind w:left="119"/>
              <w:rPr>
                <w:sz w:val="20"/>
              </w:rPr>
            </w:pPr>
            <w:r>
              <w:rPr>
                <w:sz w:val="20"/>
              </w:rPr>
              <w:t>humidity as indicated</w:t>
            </w:r>
          </w:p>
        </w:tc>
      </w:tr>
    </w:tbl>
    <w:p w14:paraId="7921353E" w14:textId="77777777" w:rsidR="00A5792B" w:rsidRDefault="002F44C1">
      <w:pPr>
        <w:ind w:left="2639"/>
        <w:rPr>
          <w:rFonts w:ascii="Courier New"/>
          <w:sz w:val="20"/>
        </w:rPr>
      </w:pPr>
      <w:r>
        <w:rPr>
          <w:rFonts w:ascii="Courier New"/>
          <w:sz w:val="20"/>
        </w:rPr>
        <w:t>T3333,</w:t>
      </w:r>
    </w:p>
    <w:p w14:paraId="0A047507" w14:textId="77777777" w:rsidR="00A5792B" w:rsidRDefault="002F44C1">
      <w:pPr>
        <w:tabs>
          <w:tab w:val="left" w:pos="1799"/>
          <w:tab w:val="left" w:pos="2159"/>
        </w:tabs>
        <w:ind w:left="2639" w:right="2379" w:hanging="1560"/>
        <w:rPr>
          <w:rFonts w:ascii="Courier New"/>
          <w:sz w:val="20"/>
        </w:rPr>
      </w:pPr>
      <w:r>
        <w:rPr>
          <w:rFonts w:ascii="Courier New"/>
          <w:sz w:val="20"/>
        </w:rPr>
        <w:t>4</w:t>
      </w:r>
      <w:r>
        <w:rPr>
          <w:rFonts w:ascii="Courier New"/>
          <w:sz w:val="20"/>
        </w:rPr>
        <w:tab/>
        <w:t>1</w:t>
      </w:r>
      <w:r>
        <w:rPr>
          <w:rFonts w:ascii="Courier New"/>
          <w:sz w:val="20"/>
        </w:rPr>
        <w:tab/>
        <w:t>assess respiratory rate and pattern/breath</w:t>
      </w:r>
      <w:r>
        <w:rPr>
          <w:rFonts w:ascii="Courier New"/>
          <w:spacing w:val="-33"/>
          <w:sz w:val="20"/>
        </w:rPr>
        <w:t xml:space="preserve"> </w:t>
      </w:r>
      <w:r>
        <w:rPr>
          <w:rFonts w:ascii="Courier New"/>
          <w:sz w:val="20"/>
        </w:rPr>
        <w:t>sounds T3333,</w:t>
      </w:r>
    </w:p>
    <w:p w14:paraId="680A376D" w14:textId="77777777" w:rsidR="00A5792B" w:rsidRDefault="002F44C1">
      <w:pPr>
        <w:tabs>
          <w:tab w:val="left" w:pos="1799"/>
          <w:tab w:val="left" w:pos="2159"/>
        </w:tabs>
        <w:spacing w:line="226" w:lineRule="exact"/>
        <w:ind w:left="1079"/>
        <w:rPr>
          <w:rFonts w:ascii="Courier New"/>
          <w:sz w:val="20"/>
        </w:rPr>
      </w:pPr>
      <w:r>
        <w:rPr>
          <w:rFonts w:ascii="Courier New"/>
          <w:sz w:val="20"/>
        </w:rPr>
        <w:t>4</w:t>
      </w:r>
      <w:r>
        <w:rPr>
          <w:rFonts w:ascii="Courier New"/>
          <w:sz w:val="20"/>
        </w:rPr>
        <w:tab/>
        <w:t>1</w:t>
      </w:r>
      <w:r>
        <w:rPr>
          <w:rFonts w:ascii="Courier New"/>
          <w:sz w:val="20"/>
        </w:rPr>
        <w:tab/>
        <w:t>TPR</w:t>
      </w:r>
      <w:r>
        <w:rPr>
          <w:rFonts w:ascii="Courier New"/>
          <w:spacing w:val="-2"/>
          <w:sz w:val="20"/>
        </w:rPr>
        <w:t xml:space="preserve"> </w:t>
      </w:r>
      <w:r>
        <w:rPr>
          <w:rFonts w:ascii="Courier New"/>
          <w:sz w:val="20"/>
        </w:rPr>
        <w:t>q[frequency]</w:t>
      </w:r>
    </w:p>
    <w:p w14:paraId="6AFD3F0A" w14:textId="77777777" w:rsidR="00A5792B" w:rsidRDefault="002F44C1">
      <w:pPr>
        <w:spacing w:line="226" w:lineRule="exact"/>
        <w:ind w:left="2639"/>
        <w:rPr>
          <w:rFonts w:ascii="Courier New"/>
          <w:sz w:val="20"/>
        </w:rPr>
      </w:pPr>
      <w:r>
        <w:rPr>
          <w:rFonts w:ascii="Courier New"/>
          <w:sz w:val="20"/>
        </w:rPr>
        <w:t>M9536,</w:t>
      </w:r>
    </w:p>
    <w:p w14:paraId="106858CC" w14:textId="77777777" w:rsidR="00A5792B" w:rsidRDefault="002F44C1">
      <w:pPr>
        <w:tabs>
          <w:tab w:val="left" w:pos="1799"/>
          <w:tab w:val="left" w:pos="2159"/>
        </w:tabs>
        <w:spacing w:before="1"/>
        <w:ind w:left="1079"/>
        <w:rPr>
          <w:rFonts w:ascii="Courier New"/>
          <w:sz w:val="20"/>
        </w:rPr>
      </w:pPr>
      <w:r>
        <w:rPr>
          <w:rFonts w:ascii="Courier New"/>
          <w:sz w:val="20"/>
        </w:rPr>
        <w:t>4</w:t>
      </w:r>
      <w:r>
        <w:rPr>
          <w:rFonts w:ascii="Courier New"/>
          <w:sz w:val="20"/>
        </w:rPr>
        <w:tab/>
        <w:t>1</w:t>
      </w:r>
      <w:r>
        <w:rPr>
          <w:rFonts w:ascii="Courier New"/>
          <w:sz w:val="20"/>
        </w:rPr>
        <w:tab/>
        <w:t>B/P</w:t>
      </w:r>
      <w:r>
        <w:rPr>
          <w:rFonts w:ascii="Courier New"/>
          <w:spacing w:val="-2"/>
          <w:sz w:val="20"/>
        </w:rPr>
        <w:t xml:space="preserve"> </w:t>
      </w:r>
      <w:r>
        <w:rPr>
          <w:rFonts w:ascii="Courier New"/>
          <w:sz w:val="20"/>
        </w:rPr>
        <w:t>q[frequency]</w:t>
      </w:r>
    </w:p>
    <w:p w14:paraId="0E234ED2" w14:textId="77777777" w:rsidR="00A5792B" w:rsidRDefault="002F44C1">
      <w:pPr>
        <w:ind w:left="2639"/>
        <w:rPr>
          <w:rFonts w:ascii="Courier New"/>
          <w:sz w:val="20"/>
        </w:rPr>
      </w:pPr>
      <w:r>
        <w:rPr>
          <w:rFonts w:ascii="Courier New"/>
          <w:sz w:val="20"/>
        </w:rPr>
        <w:t>M9536,</w:t>
      </w:r>
    </w:p>
    <w:p w14:paraId="7B93976A" w14:textId="77777777" w:rsidR="00A5792B" w:rsidRDefault="002F44C1">
      <w:pPr>
        <w:tabs>
          <w:tab w:val="left" w:pos="1799"/>
          <w:tab w:val="left" w:pos="2159"/>
        </w:tabs>
        <w:ind w:left="1079"/>
        <w:rPr>
          <w:rFonts w:ascii="Courier New"/>
          <w:sz w:val="20"/>
        </w:rPr>
      </w:pPr>
      <w:r>
        <w:rPr>
          <w:rFonts w:ascii="Courier New"/>
          <w:sz w:val="20"/>
        </w:rPr>
        <w:t>4</w:t>
      </w:r>
      <w:r>
        <w:rPr>
          <w:rFonts w:ascii="Courier New"/>
          <w:sz w:val="20"/>
        </w:rPr>
        <w:tab/>
        <w:t>1</w:t>
      </w:r>
      <w:r>
        <w:rPr>
          <w:rFonts w:ascii="Courier New"/>
          <w:sz w:val="20"/>
        </w:rPr>
        <w:tab/>
        <w:t>ABGs/pulse oximetry</w:t>
      </w:r>
      <w:r>
        <w:rPr>
          <w:rFonts w:ascii="Courier New"/>
          <w:spacing w:val="-4"/>
          <w:sz w:val="20"/>
        </w:rPr>
        <w:t xml:space="preserve"> </w:t>
      </w:r>
      <w:r>
        <w:rPr>
          <w:rFonts w:ascii="Courier New"/>
          <w:sz w:val="20"/>
        </w:rPr>
        <w:t>q[frequency]</w:t>
      </w:r>
    </w:p>
    <w:p w14:paraId="6824C87F" w14:textId="77777777" w:rsidR="00A5792B" w:rsidRDefault="002F44C1">
      <w:pPr>
        <w:spacing w:line="226" w:lineRule="exact"/>
        <w:ind w:left="2639"/>
        <w:rPr>
          <w:rFonts w:ascii="Courier New"/>
          <w:sz w:val="20"/>
        </w:rPr>
      </w:pPr>
      <w:r>
        <w:rPr>
          <w:rFonts w:ascii="Courier New"/>
          <w:sz w:val="20"/>
        </w:rPr>
        <w:t>M9536,</w:t>
      </w:r>
    </w:p>
    <w:p w14:paraId="662CAE3D" w14:textId="77777777" w:rsidR="00A5792B" w:rsidRDefault="002F44C1">
      <w:pPr>
        <w:tabs>
          <w:tab w:val="left" w:pos="1799"/>
          <w:tab w:val="left" w:pos="2159"/>
        </w:tabs>
        <w:spacing w:line="226" w:lineRule="exact"/>
        <w:ind w:left="1079"/>
        <w:rPr>
          <w:rFonts w:ascii="Courier New"/>
          <w:sz w:val="20"/>
        </w:rPr>
      </w:pPr>
      <w:r>
        <w:rPr>
          <w:rFonts w:ascii="Courier New"/>
          <w:sz w:val="20"/>
        </w:rPr>
        <w:t>4</w:t>
      </w:r>
      <w:r>
        <w:rPr>
          <w:rFonts w:ascii="Courier New"/>
          <w:sz w:val="20"/>
        </w:rPr>
        <w:tab/>
        <w:t>1</w:t>
      </w:r>
      <w:r>
        <w:rPr>
          <w:rFonts w:ascii="Courier New"/>
          <w:sz w:val="20"/>
        </w:rPr>
        <w:tab/>
        <w:t>cardiac rhythm</w:t>
      </w:r>
      <w:r>
        <w:rPr>
          <w:rFonts w:ascii="Courier New"/>
          <w:spacing w:val="-3"/>
          <w:sz w:val="20"/>
        </w:rPr>
        <w:t xml:space="preserve"> </w:t>
      </w:r>
      <w:r>
        <w:rPr>
          <w:rFonts w:ascii="Courier New"/>
          <w:sz w:val="20"/>
        </w:rPr>
        <w:t>q[frequency]</w:t>
      </w:r>
    </w:p>
    <w:p w14:paraId="5B254EE6" w14:textId="77777777" w:rsidR="00A5792B" w:rsidRDefault="002F44C1">
      <w:pPr>
        <w:spacing w:before="1"/>
        <w:ind w:left="2639"/>
        <w:rPr>
          <w:rFonts w:ascii="Courier New"/>
          <w:sz w:val="20"/>
        </w:rPr>
      </w:pPr>
      <w:r>
        <w:rPr>
          <w:rFonts w:ascii="Courier New"/>
          <w:sz w:val="20"/>
        </w:rPr>
        <w:t>M9536,</w:t>
      </w:r>
    </w:p>
    <w:p w14:paraId="4150A73E" w14:textId="77777777" w:rsidR="00A5792B" w:rsidRDefault="00A5792B">
      <w:pPr>
        <w:pStyle w:val="BodyText"/>
        <w:rPr>
          <w:rFonts w:ascii="Courier New"/>
          <w:sz w:val="20"/>
        </w:rPr>
      </w:pPr>
    </w:p>
    <w:p w14:paraId="4E2CDF9F" w14:textId="77777777" w:rsidR="00A5792B" w:rsidRDefault="002F44C1">
      <w:pPr>
        <w:pStyle w:val="ListParagraph"/>
        <w:numPr>
          <w:ilvl w:val="0"/>
          <w:numId w:val="44"/>
        </w:numPr>
        <w:tabs>
          <w:tab w:val="left" w:pos="1199"/>
          <w:tab w:val="left" w:pos="1200"/>
          <w:tab w:val="left" w:pos="1559"/>
        </w:tabs>
        <w:ind w:right="4418" w:hanging="1560"/>
        <w:rPr>
          <w:sz w:val="20"/>
        </w:rPr>
      </w:pPr>
      <w:r>
        <w:rPr>
          <w:sz w:val="20"/>
        </w:rPr>
        <w:t>4</w:t>
      </w:r>
      <w:r>
        <w:rPr>
          <w:sz w:val="20"/>
        </w:rPr>
        <w:tab/>
        <w:t>Home Maintenance Management,</w:t>
      </w:r>
      <w:r>
        <w:rPr>
          <w:spacing w:val="-25"/>
          <w:sz w:val="20"/>
        </w:rPr>
        <w:t xml:space="preserve"> </w:t>
      </w:r>
      <w:r>
        <w:rPr>
          <w:sz w:val="20"/>
        </w:rPr>
        <w:t>Impaired A9581,D9539,M9536,T3333,</w:t>
      </w:r>
    </w:p>
    <w:p w14:paraId="2A8BB865" w14:textId="77777777" w:rsidR="00A5792B" w:rsidRDefault="002F44C1">
      <w:pPr>
        <w:tabs>
          <w:tab w:val="left" w:pos="1559"/>
        </w:tabs>
        <w:spacing w:line="226" w:lineRule="exact"/>
        <w:ind w:left="839"/>
        <w:rPr>
          <w:rFonts w:ascii="Courier New"/>
          <w:sz w:val="20"/>
        </w:rPr>
      </w:pPr>
      <w:r>
        <w:rPr>
          <w:rFonts w:ascii="Courier New"/>
          <w:sz w:val="20"/>
        </w:rPr>
        <w:t>Rank</w:t>
      </w:r>
      <w:r>
        <w:rPr>
          <w:rFonts w:ascii="Courier New"/>
          <w:sz w:val="20"/>
        </w:rPr>
        <w:tab/>
        <w:t>Freq</w:t>
      </w:r>
      <w:r>
        <w:rPr>
          <w:rFonts w:ascii="Courier New"/>
          <w:spacing w:val="-2"/>
          <w:sz w:val="20"/>
        </w:rPr>
        <w:t xml:space="preserve"> </w:t>
      </w:r>
      <w:r>
        <w:rPr>
          <w:rFonts w:ascii="Courier New"/>
          <w:sz w:val="20"/>
        </w:rPr>
        <w:t>Intervention</w:t>
      </w:r>
    </w:p>
    <w:p w14:paraId="4D2DC82B" w14:textId="77777777" w:rsidR="00A5792B" w:rsidRDefault="00A5792B">
      <w:pPr>
        <w:pStyle w:val="BodyText"/>
        <w:spacing w:before="2"/>
        <w:rPr>
          <w:rFonts w:ascii="Courier New"/>
          <w:sz w:val="11"/>
        </w:rPr>
      </w:pPr>
    </w:p>
    <w:p w14:paraId="7064EC6A" w14:textId="77777777" w:rsidR="00A5792B" w:rsidRDefault="00A5792B">
      <w:pPr>
        <w:rPr>
          <w:rFonts w:ascii="Courier New"/>
          <w:sz w:val="11"/>
        </w:rPr>
        <w:sectPr w:rsidR="00A5792B">
          <w:pgSz w:w="12240" w:h="15840"/>
          <w:pgMar w:top="940" w:right="620" w:bottom="1160" w:left="1200" w:header="725" w:footer="975" w:gutter="0"/>
          <w:cols w:space="720"/>
        </w:sectPr>
      </w:pPr>
    </w:p>
    <w:p w14:paraId="6ACE93B2" w14:textId="77777777" w:rsidR="00A5792B" w:rsidRDefault="00BE26E6">
      <w:pPr>
        <w:spacing w:before="100"/>
        <w:ind w:left="3719" w:right="-20"/>
        <w:rPr>
          <w:rFonts w:ascii="Courier New"/>
          <w:sz w:val="20"/>
        </w:rPr>
      </w:pPr>
      <w:r>
        <w:pict w14:anchorId="32F888F3">
          <v:shape id="_x0000_s2070" type="#_x0000_t202" style="position:absolute;left:0;text-align:left;margin-left:102pt;margin-top:-.85pt;width:138pt;height:62.5pt;z-index:16124416;mso-position-horizontal-relative:page"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480"/>
                    <w:gridCol w:w="240"/>
                    <w:gridCol w:w="480"/>
                    <w:gridCol w:w="120"/>
                    <w:gridCol w:w="1440"/>
                  </w:tblGrid>
                  <w:tr w:rsidR="002F44C1" w14:paraId="23546383" w14:textId="77777777">
                    <w:trPr>
                      <w:trHeight w:val="335"/>
                    </w:trPr>
                    <w:tc>
                      <w:tcPr>
                        <w:tcW w:w="480" w:type="dxa"/>
                        <w:tcBorders>
                          <w:top w:val="dashed" w:sz="6" w:space="0" w:color="000000"/>
                        </w:tcBorders>
                      </w:tcPr>
                      <w:p w14:paraId="761C6CDD" w14:textId="77777777" w:rsidR="002F44C1" w:rsidRDefault="002F44C1">
                        <w:pPr>
                          <w:pStyle w:val="TableParagraph"/>
                          <w:spacing w:before="109" w:line="207" w:lineRule="exact"/>
                          <w:ind w:right="117"/>
                          <w:jc w:val="right"/>
                          <w:rPr>
                            <w:sz w:val="20"/>
                          </w:rPr>
                        </w:pPr>
                        <w:r>
                          <w:rPr>
                            <w:sz w:val="20"/>
                          </w:rPr>
                          <w:t>1</w:t>
                        </w:r>
                      </w:p>
                    </w:tc>
                    <w:tc>
                      <w:tcPr>
                        <w:tcW w:w="240" w:type="dxa"/>
                      </w:tcPr>
                      <w:p w14:paraId="3B894A27" w14:textId="77777777" w:rsidR="002F44C1" w:rsidRDefault="002F44C1">
                        <w:pPr>
                          <w:pStyle w:val="TableParagraph"/>
                          <w:rPr>
                            <w:rFonts w:ascii="Times New Roman"/>
                            <w:sz w:val="20"/>
                          </w:rPr>
                        </w:pPr>
                      </w:p>
                    </w:tc>
                    <w:tc>
                      <w:tcPr>
                        <w:tcW w:w="480" w:type="dxa"/>
                        <w:tcBorders>
                          <w:top w:val="dashed" w:sz="6" w:space="0" w:color="000000"/>
                        </w:tcBorders>
                      </w:tcPr>
                      <w:p w14:paraId="1CEE9B5A" w14:textId="77777777" w:rsidR="002F44C1" w:rsidRDefault="002F44C1">
                        <w:pPr>
                          <w:pStyle w:val="TableParagraph"/>
                          <w:spacing w:before="109" w:line="207" w:lineRule="exact"/>
                          <w:ind w:right="117"/>
                          <w:jc w:val="right"/>
                          <w:rPr>
                            <w:sz w:val="20"/>
                          </w:rPr>
                        </w:pPr>
                        <w:r>
                          <w:rPr>
                            <w:sz w:val="20"/>
                          </w:rPr>
                          <w:t>2</w:t>
                        </w:r>
                      </w:p>
                    </w:tc>
                    <w:tc>
                      <w:tcPr>
                        <w:tcW w:w="120" w:type="dxa"/>
                      </w:tcPr>
                      <w:p w14:paraId="08CA95BA" w14:textId="77777777" w:rsidR="002F44C1" w:rsidRDefault="002F44C1">
                        <w:pPr>
                          <w:pStyle w:val="TableParagraph"/>
                          <w:rPr>
                            <w:rFonts w:ascii="Times New Roman"/>
                            <w:sz w:val="20"/>
                          </w:rPr>
                        </w:pPr>
                      </w:p>
                    </w:tc>
                    <w:tc>
                      <w:tcPr>
                        <w:tcW w:w="1440" w:type="dxa"/>
                        <w:tcBorders>
                          <w:top w:val="dashed" w:sz="6" w:space="0" w:color="000000"/>
                        </w:tcBorders>
                      </w:tcPr>
                      <w:p w14:paraId="5EDEC5BA" w14:textId="77777777" w:rsidR="002F44C1" w:rsidRDefault="002F44C1">
                        <w:pPr>
                          <w:pStyle w:val="TableParagraph"/>
                          <w:spacing w:before="109" w:line="207" w:lineRule="exact"/>
                          <w:ind w:left="-1" w:right="-130"/>
                          <w:jc w:val="right"/>
                          <w:rPr>
                            <w:sz w:val="20"/>
                          </w:rPr>
                        </w:pPr>
                        <w:r>
                          <w:rPr>
                            <w:sz w:val="20"/>
                          </w:rPr>
                          <w:t>refer for</w:t>
                        </w:r>
                        <w:r>
                          <w:rPr>
                            <w:spacing w:val="-9"/>
                            <w:sz w:val="20"/>
                          </w:rPr>
                          <w:t xml:space="preserve"> </w:t>
                        </w:r>
                        <w:r>
                          <w:rPr>
                            <w:sz w:val="20"/>
                          </w:rPr>
                          <w:t>app</w:t>
                        </w:r>
                      </w:p>
                    </w:tc>
                  </w:tr>
                  <w:tr w:rsidR="002F44C1" w14:paraId="003DCFFD" w14:textId="77777777">
                    <w:trPr>
                      <w:trHeight w:val="226"/>
                    </w:trPr>
                    <w:tc>
                      <w:tcPr>
                        <w:tcW w:w="480" w:type="dxa"/>
                      </w:tcPr>
                      <w:p w14:paraId="777A647D" w14:textId="77777777" w:rsidR="002F44C1" w:rsidRDefault="002F44C1">
                        <w:pPr>
                          <w:pStyle w:val="TableParagraph"/>
                          <w:rPr>
                            <w:rFonts w:ascii="Times New Roman"/>
                            <w:sz w:val="16"/>
                          </w:rPr>
                        </w:pPr>
                      </w:p>
                    </w:tc>
                    <w:tc>
                      <w:tcPr>
                        <w:tcW w:w="240" w:type="dxa"/>
                      </w:tcPr>
                      <w:p w14:paraId="2D6E0FB0" w14:textId="77777777" w:rsidR="002F44C1" w:rsidRDefault="002F44C1">
                        <w:pPr>
                          <w:pStyle w:val="TableParagraph"/>
                          <w:rPr>
                            <w:rFonts w:ascii="Times New Roman"/>
                            <w:sz w:val="16"/>
                          </w:rPr>
                        </w:pPr>
                      </w:p>
                    </w:tc>
                    <w:tc>
                      <w:tcPr>
                        <w:tcW w:w="480" w:type="dxa"/>
                      </w:tcPr>
                      <w:p w14:paraId="725CAB93" w14:textId="77777777" w:rsidR="002F44C1" w:rsidRDefault="002F44C1">
                        <w:pPr>
                          <w:pStyle w:val="TableParagraph"/>
                          <w:rPr>
                            <w:rFonts w:ascii="Times New Roman"/>
                            <w:sz w:val="16"/>
                          </w:rPr>
                        </w:pPr>
                      </w:p>
                    </w:tc>
                    <w:tc>
                      <w:tcPr>
                        <w:tcW w:w="120" w:type="dxa"/>
                      </w:tcPr>
                      <w:p w14:paraId="682F2208" w14:textId="77777777" w:rsidR="002F44C1" w:rsidRDefault="002F44C1">
                        <w:pPr>
                          <w:pStyle w:val="TableParagraph"/>
                          <w:rPr>
                            <w:rFonts w:ascii="Times New Roman"/>
                            <w:sz w:val="16"/>
                          </w:rPr>
                        </w:pPr>
                      </w:p>
                    </w:tc>
                    <w:tc>
                      <w:tcPr>
                        <w:tcW w:w="1440" w:type="dxa"/>
                      </w:tcPr>
                      <w:p w14:paraId="73398204" w14:textId="77777777" w:rsidR="002F44C1" w:rsidRDefault="002F44C1">
                        <w:pPr>
                          <w:pStyle w:val="TableParagraph"/>
                          <w:spacing w:line="207" w:lineRule="exact"/>
                          <w:ind w:left="-1" w:right="-130"/>
                          <w:jc w:val="right"/>
                          <w:rPr>
                            <w:sz w:val="20"/>
                          </w:rPr>
                        </w:pPr>
                        <w:r>
                          <w:rPr>
                            <w:sz w:val="20"/>
                          </w:rPr>
                          <w:t>M9536,T33</w:t>
                        </w:r>
                      </w:p>
                    </w:tc>
                  </w:tr>
                  <w:tr w:rsidR="002F44C1" w14:paraId="3F2D18E7" w14:textId="77777777">
                    <w:trPr>
                      <w:trHeight w:val="226"/>
                    </w:trPr>
                    <w:tc>
                      <w:tcPr>
                        <w:tcW w:w="480" w:type="dxa"/>
                      </w:tcPr>
                      <w:p w14:paraId="5E60CC30" w14:textId="77777777" w:rsidR="002F44C1" w:rsidRDefault="002F44C1">
                        <w:pPr>
                          <w:pStyle w:val="TableParagraph"/>
                          <w:spacing w:line="206" w:lineRule="exact"/>
                          <w:ind w:right="117"/>
                          <w:jc w:val="right"/>
                          <w:rPr>
                            <w:sz w:val="20"/>
                          </w:rPr>
                        </w:pPr>
                        <w:r>
                          <w:rPr>
                            <w:sz w:val="20"/>
                          </w:rPr>
                          <w:t>2</w:t>
                        </w:r>
                      </w:p>
                    </w:tc>
                    <w:tc>
                      <w:tcPr>
                        <w:tcW w:w="240" w:type="dxa"/>
                      </w:tcPr>
                      <w:p w14:paraId="42863EE1" w14:textId="77777777" w:rsidR="002F44C1" w:rsidRDefault="002F44C1">
                        <w:pPr>
                          <w:pStyle w:val="TableParagraph"/>
                          <w:rPr>
                            <w:rFonts w:ascii="Times New Roman"/>
                            <w:sz w:val="16"/>
                          </w:rPr>
                        </w:pPr>
                      </w:p>
                    </w:tc>
                    <w:tc>
                      <w:tcPr>
                        <w:tcW w:w="480" w:type="dxa"/>
                      </w:tcPr>
                      <w:p w14:paraId="3327261D" w14:textId="77777777" w:rsidR="002F44C1" w:rsidRDefault="002F44C1">
                        <w:pPr>
                          <w:pStyle w:val="TableParagraph"/>
                          <w:spacing w:line="206" w:lineRule="exact"/>
                          <w:ind w:right="117"/>
                          <w:jc w:val="right"/>
                          <w:rPr>
                            <w:sz w:val="20"/>
                          </w:rPr>
                        </w:pPr>
                        <w:r>
                          <w:rPr>
                            <w:sz w:val="20"/>
                          </w:rPr>
                          <w:t>1</w:t>
                        </w:r>
                      </w:p>
                    </w:tc>
                    <w:tc>
                      <w:tcPr>
                        <w:tcW w:w="120" w:type="dxa"/>
                      </w:tcPr>
                      <w:p w14:paraId="7FEE0158" w14:textId="77777777" w:rsidR="002F44C1" w:rsidRDefault="002F44C1">
                        <w:pPr>
                          <w:pStyle w:val="TableParagraph"/>
                          <w:rPr>
                            <w:rFonts w:ascii="Times New Roman"/>
                            <w:sz w:val="16"/>
                          </w:rPr>
                        </w:pPr>
                      </w:p>
                    </w:tc>
                    <w:tc>
                      <w:tcPr>
                        <w:tcW w:w="1440" w:type="dxa"/>
                      </w:tcPr>
                      <w:p w14:paraId="68B692DD" w14:textId="77777777" w:rsidR="002F44C1" w:rsidRDefault="002F44C1">
                        <w:pPr>
                          <w:pStyle w:val="TableParagraph"/>
                          <w:spacing w:line="206" w:lineRule="exact"/>
                          <w:ind w:left="-1" w:right="-130"/>
                          <w:jc w:val="right"/>
                          <w:rPr>
                            <w:sz w:val="20"/>
                          </w:rPr>
                        </w:pPr>
                        <w:r>
                          <w:rPr>
                            <w:sz w:val="20"/>
                          </w:rPr>
                          <w:t>assess</w:t>
                        </w:r>
                        <w:r>
                          <w:rPr>
                            <w:spacing w:val="-10"/>
                            <w:sz w:val="20"/>
                          </w:rPr>
                          <w:t xml:space="preserve"> </w:t>
                        </w:r>
                        <w:r>
                          <w:rPr>
                            <w:sz w:val="20"/>
                          </w:rPr>
                          <w:t>causat</w:t>
                        </w:r>
                      </w:p>
                    </w:tc>
                  </w:tr>
                  <w:tr w:rsidR="002F44C1" w14:paraId="2C366C54" w14:textId="77777777">
                    <w:trPr>
                      <w:trHeight w:val="226"/>
                    </w:trPr>
                    <w:tc>
                      <w:tcPr>
                        <w:tcW w:w="480" w:type="dxa"/>
                      </w:tcPr>
                      <w:p w14:paraId="40212FFB" w14:textId="77777777" w:rsidR="002F44C1" w:rsidRDefault="002F44C1">
                        <w:pPr>
                          <w:pStyle w:val="TableParagraph"/>
                          <w:rPr>
                            <w:rFonts w:ascii="Times New Roman"/>
                            <w:sz w:val="16"/>
                          </w:rPr>
                        </w:pPr>
                      </w:p>
                    </w:tc>
                    <w:tc>
                      <w:tcPr>
                        <w:tcW w:w="240" w:type="dxa"/>
                      </w:tcPr>
                      <w:p w14:paraId="543A96C2" w14:textId="77777777" w:rsidR="002F44C1" w:rsidRDefault="002F44C1">
                        <w:pPr>
                          <w:pStyle w:val="TableParagraph"/>
                          <w:rPr>
                            <w:rFonts w:ascii="Times New Roman"/>
                            <w:sz w:val="16"/>
                          </w:rPr>
                        </w:pPr>
                      </w:p>
                    </w:tc>
                    <w:tc>
                      <w:tcPr>
                        <w:tcW w:w="480" w:type="dxa"/>
                      </w:tcPr>
                      <w:p w14:paraId="66B683DD" w14:textId="77777777" w:rsidR="002F44C1" w:rsidRDefault="002F44C1">
                        <w:pPr>
                          <w:pStyle w:val="TableParagraph"/>
                          <w:rPr>
                            <w:rFonts w:ascii="Times New Roman"/>
                            <w:sz w:val="16"/>
                          </w:rPr>
                        </w:pPr>
                      </w:p>
                    </w:tc>
                    <w:tc>
                      <w:tcPr>
                        <w:tcW w:w="120" w:type="dxa"/>
                      </w:tcPr>
                      <w:p w14:paraId="02EDAB00" w14:textId="77777777" w:rsidR="002F44C1" w:rsidRDefault="002F44C1">
                        <w:pPr>
                          <w:pStyle w:val="TableParagraph"/>
                          <w:rPr>
                            <w:rFonts w:ascii="Times New Roman"/>
                            <w:sz w:val="16"/>
                          </w:rPr>
                        </w:pPr>
                      </w:p>
                    </w:tc>
                    <w:tc>
                      <w:tcPr>
                        <w:tcW w:w="1440" w:type="dxa"/>
                      </w:tcPr>
                      <w:p w14:paraId="72C5E02F" w14:textId="77777777" w:rsidR="002F44C1" w:rsidRDefault="002F44C1">
                        <w:pPr>
                          <w:pStyle w:val="TableParagraph"/>
                          <w:spacing w:line="206" w:lineRule="exact"/>
                          <w:ind w:left="479"/>
                          <w:rPr>
                            <w:sz w:val="20"/>
                          </w:rPr>
                        </w:pPr>
                        <w:r>
                          <w:rPr>
                            <w:sz w:val="20"/>
                          </w:rPr>
                          <w:t>D9539,</w:t>
                        </w:r>
                      </w:p>
                    </w:tc>
                  </w:tr>
                  <w:tr w:rsidR="002F44C1" w14:paraId="11F4F09F" w14:textId="77777777">
                    <w:trPr>
                      <w:trHeight w:val="226"/>
                    </w:trPr>
                    <w:tc>
                      <w:tcPr>
                        <w:tcW w:w="480" w:type="dxa"/>
                      </w:tcPr>
                      <w:p w14:paraId="3EE6A9A8" w14:textId="77777777" w:rsidR="002F44C1" w:rsidRDefault="002F44C1">
                        <w:pPr>
                          <w:pStyle w:val="TableParagraph"/>
                          <w:spacing w:line="207" w:lineRule="exact"/>
                          <w:ind w:right="117"/>
                          <w:jc w:val="right"/>
                          <w:rPr>
                            <w:sz w:val="20"/>
                          </w:rPr>
                        </w:pPr>
                        <w:r>
                          <w:rPr>
                            <w:sz w:val="20"/>
                          </w:rPr>
                          <w:t>2</w:t>
                        </w:r>
                      </w:p>
                    </w:tc>
                    <w:tc>
                      <w:tcPr>
                        <w:tcW w:w="240" w:type="dxa"/>
                      </w:tcPr>
                      <w:p w14:paraId="32077563" w14:textId="77777777" w:rsidR="002F44C1" w:rsidRDefault="002F44C1">
                        <w:pPr>
                          <w:pStyle w:val="TableParagraph"/>
                          <w:rPr>
                            <w:rFonts w:ascii="Times New Roman"/>
                            <w:sz w:val="16"/>
                          </w:rPr>
                        </w:pPr>
                      </w:p>
                    </w:tc>
                    <w:tc>
                      <w:tcPr>
                        <w:tcW w:w="480" w:type="dxa"/>
                      </w:tcPr>
                      <w:p w14:paraId="632F2B42" w14:textId="77777777" w:rsidR="002F44C1" w:rsidRDefault="002F44C1">
                        <w:pPr>
                          <w:pStyle w:val="TableParagraph"/>
                          <w:spacing w:line="207" w:lineRule="exact"/>
                          <w:ind w:right="117"/>
                          <w:jc w:val="right"/>
                          <w:rPr>
                            <w:sz w:val="20"/>
                          </w:rPr>
                        </w:pPr>
                        <w:r>
                          <w:rPr>
                            <w:sz w:val="20"/>
                          </w:rPr>
                          <w:t>1</w:t>
                        </w:r>
                      </w:p>
                    </w:tc>
                    <w:tc>
                      <w:tcPr>
                        <w:tcW w:w="120" w:type="dxa"/>
                      </w:tcPr>
                      <w:p w14:paraId="239B6A14" w14:textId="77777777" w:rsidR="002F44C1" w:rsidRDefault="002F44C1">
                        <w:pPr>
                          <w:pStyle w:val="TableParagraph"/>
                          <w:rPr>
                            <w:rFonts w:ascii="Times New Roman"/>
                            <w:sz w:val="16"/>
                          </w:rPr>
                        </w:pPr>
                      </w:p>
                    </w:tc>
                    <w:tc>
                      <w:tcPr>
                        <w:tcW w:w="1440" w:type="dxa"/>
                      </w:tcPr>
                      <w:p w14:paraId="1C4158B6" w14:textId="77777777" w:rsidR="002F44C1" w:rsidRDefault="002F44C1">
                        <w:pPr>
                          <w:pStyle w:val="TableParagraph"/>
                          <w:spacing w:line="207" w:lineRule="exact"/>
                          <w:ind w:left="-1" w:right="-130"/>
                          <w:jc w:val="right"/>
                          <w:rPr>
                            <w:sz w:val="20"/>
                          </w:rPr>
                        </w:pPr>
                        <w:r>
                          <w:rPr>
                            <w:sz w:val="20"/>
                          </w:rPr>
                          <w:t>reduce or</w:t>
                        </w:r>
                        <w:r>
                          <w:rPr>
                            <w:spacing w:val="-9"/>
                            <w:sz w:val="20"/>
                          </w:rPr>
                          <w:t xml:space="preserve"> </w:t>
                        </w:r>
                        <w:r>
                          <w:rPr>
                            <w:sz w:val="20"/>
                          </w:rPr>
                          <w:t>eli</w:t>
                        </w:r>
                      </w:p>
                    </w:tc>
                  </w:tr>
                </w:tbl>
                <w:p w14:paraId="7CBFC792" w14:textId="77777777" w:rsidR="002F44C1" w:rsidRDefault="002F44C1">
                  <w:pPr>
                    <w:pStyle w:val="BodyText"/>
                  </w:pPr>
                </w:p>
              </w:txbxContent>
            </v:textbox>
            <w10:wrap anchorx="page"/>
          </v:shape>
        </w:pict>
      </w:r>
      <w:r w:rsidR="002F44C1">
        <w:rPr>
          <w:rFonts w:ascii="Courier New"/>
          <w:sz w:val="20"/>
        </w:rPr>
        <w:t>ropriate 33,</w:t>
      </w:r>
    </w:p>
    <w:p w14:paraId="1204F0CE" w14:textId="77777777" w:rsidR="00A5792B" w:rsidRDefault="002F44C1">
      <w:pPr>
        <w:spacing w:before="100"/>
        <w:ind w:left="79"/>
        <w:rPr>
          <w:rFonts w:ascii="Courier New"/>
          <w:sz w:val="20"/>
        </w:rPr>
      </w:pPr>
      <w:r>
        <w:br w:type="column"/>
      </w:r>
      <w:r>
        <w:rPr>
          <w:rFonts w:ascii="Courier New"/>
          <w:sz w:val="20"/>
        </w:rPr>
        <w:t>consults</w:t>
      </w:r>
    </w:p>
    <w:p w14:paraId="6296B9EB" w14:textId="77777777" w:rsidR="00A5792B" w:rsidRDefault="00A5792B">
      <w:pPr>
        <w:rPr>
          <w:rFonts w:ascii="Courier New"/>
          <w:sz w:val="20"/>
        </w:rPr>
        <w:sectPr w:rsidR="00A5792B">
          <w:type w:val="continuous"/>
          <w:pgSz w:w="12240" w:h="15840"/>
          <w:pgMar w:top="1440" w:right="620" w:bottom="280" w:left="1200" w:header="720" w:footer="720" w:gutter="0"/>
          <w:cols w:num="2" w:space="720" w:equalWidth="0">
            <w:col w:w="4680" w:space="40"/>
            <w:col w:w="5700"/>
          </w:cols>
        </w:sectPr>
      </w:pPr>
    </w:p>
    <w:p w14:paraId="4B675738" w14:textId="77777777" w:rsidR="00A5792B" w:rsidRDefault="002F44C1">
      <w:pPr>
        <w:spacing w:before="1"/>
        <w:ind w:right="99"/>
        <w:jc w:val="center"/>
        <w:rPr>
          <w:rFonts w:ascii="Courier New"/>
          <w:sz w:val="20"/>
        </w:rPr>
      </w:pPr>
      <w:r>
        <w:rPr>
          <w:rFonts w:ascii="Courier New"/>
          <w:sz w:val="20"/>
        </w:rPr>
        <w:t>ive/contributing factors</w:t>
      </w:r>
    </w:p>
    <w:p w14:paraId="5689D9EE" w14:textId="77777777" w:rsidR="00A5792B" w:rsidRDefault="00A5792B">
      <w:pPr>
        <w:pStyle w:val="BodyText"/>
        <w:spacing w:before="1"/>
        <w:rPr>
          <w:rFonts w:ascii="Courier New"/>
          <w:sz w:val="11"/>
        </w:rPr>
      </w:pPr>
    </w:p>
    <w:p w14:paraId="017A7075" w14:textId="77777777" w:rsidR="00A5792B" w:rsidRDefault="00A5792B">
      <w:pPr>
        <w:rPr>
          <w:rFonts w:ascii="Courier New"/>
          <w:sz w:val="11"/>
        </w:rPr>
        <w:sectPr w:rsidR="00A5792B">
          <w:type w:val="continuous"/>
          <w:pgSz w:w="12240" w:h="15840"/>
          <w:pgMar w:top="1440" w:right="620" w:bottom="280" w:left="1200" w:header="720" w:footer="720" w:gutter="0"/>
          <w:cols w:space="720"/>
        </w:sectPr>
      </w:pPr>
    </w:p>
    <w:p w14:paraId="5138E8AF" w14:textId="77777777" w:rsidR="00A5792B" w:rsidRDefault="00A5792B">
      <w:pPr>
        <w:pStyle w:val="BodyText"/>
        <w:spacing w:before="10"/>
        <w:rPr>
          <w:rFonts w:ascii="Courier New"/>
          <w:sz w:val="28"/>
        </w:rPr>
      </w:pPr>
    </w:p>
    <w:p w14:paraId="0F43538D" w14:textId="77777777" w:rsidR="00A5792B" w:rsidRDefault="002F44C1">
      <w:pPr>
        <w:jc w:val="right"/>
        <w:rPr>
          <w:rFonts w:ascii="Courier New"/>
          <w:sz w:val="20"/>
        </w:rPr>
      </w:pPr>
      <w:r>
        <w:rPr>
          <w:rFonts w:ascii="Courier New"/>
          <w:sz w:val="20"/>
        </w:rPr>
        <w:t>D9539,</w:t>
      </w:r>
    </w:p>
    <w:p w14:paraId="24E8FC3A" w14:textId="77777777" w:rsidR="00A5792B" w:rsidRDefault="002F44C1">
      <w:pPr>
        <w:spacing w:before="100"/>
        <w:ind w:left="319"/>
        <w:rPr>
          <w:rFonts w:ascii="Courier New"/>
          <w:sz w:val="20"/>
        </w:rPr>
      </w:pPr>
      <w:r>
        <w:br w:type="column"/>
      </w:r>
      <w:r>
        <w:rPr>
          <w:rFonts w:ascii="Courier New"/>
          <w:sz w:val="20"/>
        </w:rPr>
        <w:t>minate</w:t>
      </w:r>
    </w:p>
    <w:p w14:paraId="1920F2CC" w14:textId="77777777" w:rsidR="00A5792B" w:rsidRDefault="002F44C1">
      <w:pPr>
        <w:spacing w:before="100"/>
        <w:ind w:left="79"/>
        <w:rPr>
          <w:rFonts w:ascii="Courier New"/>
          <w:sz w:val="20"/>
        </w:rPr>
      </w:pPr>
      <w:r>
        <w:br w:type="column"/>
      </w:r>
      <w:r>
        <w:rPr>
          <w:rFonts w:ascii="Courier New"/>
          <w:sz w:val="20"/>
        </w:rPr>
        <w:t>causative/contributing factors</w:t>
      </w:r>
    </w:p>
    <w:p w14:paraId="200F38A7" w14:textId="77777777" w:rsidR="00A5792B" w:rsidRDefault="00A5792B">
      <w:pPr>
        <w:rPr>
          <w:rFonts w:ascii="Courier New"/>
          <w:sz w:val="20"/>
        </w:rPr>
        <w:sectPr w:rsidR="00A5792B">
          <w:type w:val="continuous"/>
          <w:pgSz w:w="12240" w:h="15840"/>
          <w:pgMar w:top="1440" w:right="620" w:bottom="280" w:left="1200" w:header="720" w:footer="720" w:gutter="0"/>
          <w:cols w:num="3" w:space="720" w:equalWidth="0">
            <w:col w:w="3360" w:space="40"/>
            <w:col w:w="1040" w:space="39"/>
            <w:col w:w="5941"/>
          </w:cols>
        </w:sectPr>
      </w:pPr>
    </w:p>
    <w:p w14:paraId="02FD2F85" w14:textId="77777777" w:rsidR="00A5792B" w:rsidRDefault="00A5792B">
      <w:pPr>
        <w:pStyle w:val="BodyText"/>
        <w:rPr>
          <w:rFonts w:ascii="Courier New"/>
          <w:sz w:val="20"/>
        </w:rPr>
      </w:pPr>
    </w:p>
    <w:p w14:paraId="4614B46B" w14:textId="77777777" w:rsidR="00A5792B" w:rsidRDefault="00A5792B">
      <w:pPr>
        <w:pStyle w:val="BodyText"/>
        <w:spacing w:before="9"/>
        <w:rPr>
          <w:rFonts w:ascii="Courier New"/>
          <w:sz w:val="23"/>
        </w:rPr>
      </w:pPr>
    </w:p>
    <w:p w14:paraId="235A4212" w14:textId="77777777" w:rsidR="00A5792B" w:rsidRDefault="002F44C1">
      <w:pPr>
        <w:pStyle w:val="ListParagraph"/>
        <w:numPr>
          <w:ilvl w:val="0"/>
          <w:numId w:val="43"/>
        </w:numPr>
        <w:tabs>
          <w:tab w:val="left" w:pos="1199"/>
          <w:tab w:val="left" w:pos="1200"/>
          <w:tab w:val="left" w:pos="1559"/>
        </w:tabs>
        <w:spacing w:before="1"/>
        <w:ind w:hanging="721"/>
        <w:rPr>
          <w:sz w:val="20"/>
        </w:rPr>
      </w:pPr>
      <w:r>
        <w:rPr>
          <w:sz w:val="20"/>
        </w:rPr>
        <w:t>4</w:t>
      </w:r>
      <w:r>
        <w:rPr>
          <w:sz w:val="20"/>
        </w:rPr>
        <w:tab/>
        <w:t>Self-Care Deficit</w:t>
      </w:r>
      <w:r>
        <w:rPr>
          <w:spacing w:val="-3"/>
          <w:sz w:val="20"/>
        </w:rPr>
        <w:t xml:space="preserve"> </w:t>
      </w:r>
      <w:r>
        <w:rPr>
          <w:sz w:val="20"/>
        </w:rPr>
        <w:t>[Specify]</w:t>
      </w:r>
    </w:p>
    <w:p w14:paraId="58A564CF" w14:textId="77777777" w:rsidR="00A5792B" w:rsidRDefault="002F44C1">
      <w:pPr>
        <w:ind w:left="2039"/>
        <w:rPr>
          <w:rFonts w:ascii="Courier New"/>
          <w:sz w:val="20"/>
        </w:rPr>
      </w:pPr>
      <w:r>
        <w:rPr>
          <w:rFonts w:ascii="Courier New"/>
          <w:sz w:val="20"/>
        </w:rPr>
        <w:t>B6094,M9536,T3333,</w:t>
      </w:r>
    </w:p>
    <w:p w14:paraId="5C1942D9" w14:textId="77777777" w:rsidR="00A5792B" w:rsidRDefault="00BE26E6">
      <w:pPr>
        <w:tabs>
          <w:tab w:val="left" w:pos="1559"/>
        </w:tabs>
        <w:ind w:left="839"/>
        <w:rPr>
          <w:rFonts w:ascii="Courier New"/>
          <w:sz w:val="20"/>
        </w:rPr>
      </w:pPr>
      <w:r>
        <w:pict w14:anchorId="03AA9D0F">
          <v:shape id="_x0000_s2069" style="position:absolute;left:0;text-align:left;margin-left:102pt;margin-top:16.8pt;width:24pt;height:.1pt;z-index:-15332352;mso-wrap-distance-left:0;mso-wrap-distance-right:0;mso-position-horizontal-relative:page" coordorigin="2040,336" coordsize="480,0" path="m2040,336r480,e" filled="f" strokeweight=".20856mm">
            <v:stroke dashstyle="dash"/>
            <v:path arrowok="t"/>
            <w10:wrap type="topAndBottom" anchorx="page"/>
          </v:shape>
        </w:pict>
      </w:r>
      <w:r>
        <w:pict w14:anchorId="43580691">
          <v:shape id="_x0000_s2068" style="position:absolute;left:0;text-align:left;margin-left:138pt;margin-top:16.8pt;width:24pt;height:.1pt;z-index:-15331840;mso-wrap-distance-left:0;mso-wrap-distance-right:0;mso-position-horizontal-relative:page" coordorigin="2760,336" coordsize="480,0" path="m2760,336r480,e" filled="f" strokeweight=".20856mm">
            <v:stroke dashstyle="dash"/>
            <v:path arrowok="t"/>
            <w10:wrap type="topAndBottom" anchorx="page"/>
          </v:shape>
        </w:pict>
      </w:r>
      <w:r>
        <w:pict w14:anchorId="2300B268">
          <v:shape id="_x0000_s2067" style="position:absolute;left:0;text-align:left;margin-left:168pt;margin-top:16.8pt;width:1in;height:.1pt;z-index:-15331328;mso-wrap-distance-left:0;mso-wrap-distance-right:0;mso-position-horizontal-relative:page" coordorigin="3360,336" coordsize="1440,0" path="m3360,336r1439,e" filled="f" strokeweight=".20856mm">
            <v:stroke dashstyle="dash"/>
            <v:path arrowok="t"/>
            <w10:wrap type="topAndBottom" anchorx="page"/>
          </v:shape>
        </w:pict>
      </w:r>
      <w:r w:rsidR="002F44C1">
        <w:rPr>
          <w:rFonts w:ascii="Courier New"/>
          <w:sz w:val="20"/>
        </w:rPr>
        <w:t>Rank</w:t>
      </w:r>
      <w:r w:rsidR="002F44C1">
        <w:rPr>
          <w:rFonts w:ascii="Courier New"/>
          <w:sz w:val="20"/>
        </w:rPr>
        <w:tab/>
        <w:t>Freq</w:t>
      </w:r>
      <w:r w:rsidR="002F44C1">
        <w:rPr>
          <w:rFonts w:ascii="Courier New"/>
          <w:spacing w:val="-2"/>
          <w:sz w:val="20"/>
        </w:rPr>
        <w:t xml:space="preserve"> </w:t>
      </w:r>
      <w:r w:rsidR="002F44C1">
        <w:rPr>
          <w:rFonts w:ascii="Courier New"/>
          <w:sz w:val="20"/>
        </w:rPr>
        <w:t>Intervention</w:t>
      </w:r>
    </w:p>
    <w:p w14:paraId="50265D04" w14:textId="77777777" w:rsidR="00A5792B" w:rsidRDefault="002F44C1">
      <w:pPr>
        <w:pStyle w:val="ListParagraph"/>
        <w:numPr>
          <w:ilvl w:val="1"/>
          <w:numId w:val="43"/>
        </w:numPr>
        <w:tabs>
          <w:tab w:val="left" w:pos="1799"/>
          <w:tab w:val="left" w:pos="1800"/>
          <w:tab w:val="left" w:pos="2159"/>
        </w:tabs>
        <w:spacing w:before="82"/>
        <w:ind w:hanging="721"/>
        <w:rPr>
          <w:sz w:val="20"/>
        </w:rPr>
      </w:pPr>
      <w:r>
        <w:rPr>
          <w:sz w:val="20"/>
        </w:rPr>
        <w:t>3</w:t>
      </w:r>
      <w:r>
        <w:rPr>
          <w:sz w:val="20"/>
        </w:rPr>
        <w:tab/>
        <w:t>refer for appropriate</w:t>
      </w:r>
      <w:r>
        <w:rPr>
          <w:spacing w:val="-5"/>
          <w:sz w:val="20"/>
        </w:rPr>
        <w:t xml:space="preserve"> </w:t>
      </w:r>
      <w:r>
        <w:rPr>
          <w:sz w:val="20"/>
        </w:rPr>
        <w:t>consults</w:t>
      </w:r>
    </w:p>
    <w:p w14:paraId="6ACB48A7" w14:textId="77777777" w:rsidR="00A5792B" w:rsidRDefault="002F44C1">
      <w:pPr>
        <w:ind w:left="2639"/>
        <w:rPr>
          <w:rFonts w:ascii="Courier New"/>
          <w:sz w:val="20"/>
        </w:rPr>
      </w:pPr>
      <w:r>
        <w:rPr>
          <w:rFonts w:ascii="Courier New"/>
          <w:sz w:val="20"/>
        </w:rPr>
        <w:t>B6094,M9536,T3333,</w:t>
      </w:r>
    </w:p>
    <w:p w14:paraId="13AF2595" w14:textId="77777777" w:rsidR="00A5792B" w:rsidRDefault="00A5792B">
      <w:pPr>
        <w:rPr>
          <w:rFonts w:ascii="Courier New"/>
          <w:sz w:val="20"/>
        </w:rPr>
        <w:sectPr w:rsidR="00A5792B">
          <w:pgSz w:w="12240" w:h="15840"/>
          <w:pgMar w:top="940" w:right="620" w:bottom="1160" w:left="1200" w:header="725" w:footer="975" w:gutter="0"/>
          <w:cols w:space="720"/>
        </w:sectPr>
      </w:pPr>
    </w:p>
    <w:p w14:paraId="414182CC" w14:textId="77777777" w:rsidR="00A5792B" w:rsidRDefault="002F44C1">
      <w:pPr>
        <w:pStyle w:val="ListParagraph"/>
        <w:numPr>
          <w:ilvl w:val="1"/>
          <w:numId w:val="43"/>
        </w:numPr>
        <w:tabs>
          <w:tab w:val="left" w:pos="1799"/>
          <w:tab w:val="left" w:pos="1800"/>
          <w:tab w:val="left" w:pos="2159"/>
        </w:tabs>
        <w:ind w:hanging="721"/>
        <w:rPr>
          <w:sz w:val="20"/>
        </w:rPr>
      </w:pPr>
      <w:r>
        <w:rPr>
          <w:sz w:val="20"/>
        </w:rPr>
        <w:t>1</w:t>
      </w:r>
      <w:r>
        <w:rPr>
          <w:sz w:val="20"/>
        </w:rPr>
        <w:tab/>
        <w:t>determine</w:t>
      </w:r>
      <w:r>
        <w:rPr>
          <w:spacing w:val="-12"/>
          <w:sz w:val="20"/>
        </w:rPr>
        <w:t xml:space="preserve"> </w:t>
      </w:r>
      <w:r>
        <w:rPr>
          <w:sz w:val="20"/>
        </w:rPr>
        <w:t>person's</w:t>
      </w:r>
    </w:p>
    <w:p w14:paraId="09439265" w14:textId="77777777" w:rsidR="00A5792B" w:rsidRDefault="002F44C1">
      <w:pPr>
        <w:spacing w:line="225" w:lineRule="exact"/>
        <w:ind w:left="2639"/>
        <w:rPr>
          <w:rFonts w:ascii="Courier New"/>
          <w:sz w:val="20"/>
        </w:rPr>
      </w:pPr>
      <w:r>
        <w:rPr>
          <w:rFonts w:ascii="Courier New"/>
          <w:sz w:val="20"/>
        </w:rPr>
        <w:t>T3333,</w:t>
      </w:r>
    </w:p>
    <w:p w14:paraId="0053EEB5" w14:textId="77777777" w:rsidR="00A5792B" w:rsidRDefault="002F44C1">
      <w:pPr>
        <w:ind w:left="79"/>
        <w:rPr>
          <w:rFonts w:ascii="Courier New"/>
          <w:sz w:val="20"/>
        </w:rPr>
      </w:pPr>
      <w:r>
        <w:br w:type="column"/>
      </w:r>
      <w:r>
        <w:rPr>
          <w:rFonts w:ascii="Courier New"/>
          <w:sz w:val="20"/>
        </w:rPr>
        <w:t>usual eating pattern</w:t>
      </w:r>
    </w:p>
    <w:p w14:paraId="2EF94A35" w14:textId="77777777" w:rsidR="00A5792B" w:rsidRDefault="00A5792B">
      <w:pPr>
        <w:rPr>
          <w:rFonts w:ascii="Courier New"/>
          <w:sz w:val="20"/>
        </w:rPr>
        <w:sectPr w:rsidR="00A5792B">
          <w:type w:val="continuous"/>
          <w:pgSz w:w="12240" w:h="15840"/>
          <w:pgMar w:top="1440" w:right="620" w:bottom="280" w:left="1200" w:header="720" w:footer="720" w:gutter="0"/>
          <w:cols w:num="2" w:space="720" w:equalWidth="0">
            <w:col w:w="4320" w:space="40"/>
            <w:col w:w="6060"/>
          </w:cols>
        </w:sectPr>
      </w:pPr>
    </w:p>
    <w:p w14:paraId="2CA08C6D" w14:textId="77777777" w:rsidR="00A5792B" w:rsidRDefault="002F44C1">
      <w:pPr>
        <w:tabs>
          <w:tab w:val="left" w:pos="1799"/>
          <w:tab w:val="left" w:pos="2159"/>
        </w:tabs>
        <w:spacing w:before="1"/>
        <w:ind w:left="2639" w:hanging="1560"/>
        <w:rPr>
          <w:rFonts w:ascii="Courier New"/>
          <w:sz w:val="20"/>
        </w:rPr>
      </w:pPr>
      <w:r>
        <w:rPr>
          <w:rFonts w:ascii="Courier New"/>
          <w:sz w:val="20"/>
        </w:rPr>
        <w:t>2</w:t>
      </w:r>
      <w:r>
        <w:rPr>
          <w:rFonts w:ascii="Courier New"/>
          <w:sz w:val="20"/>
        </w:rPr>
        <w:tab/>
        <w:t>1</w:t>
      </w:r>
      <w:r>
        <w:rPr>
          <w:rFonts w:ascii="Courier New"/>
          <w:sz w:val="20"/>
        </w:rPr>
        <w:tab/>
        <w:t>position</w:t>
      </w:r>
      <w:r>
        <w:rPr>
          <w:rFonts w:ascii="Courier New"/>
          <w:spacing w:val="-11"/>
          <w:sz w:val="20"/>
        </w:rPr>
        <w:t xml:space="preserve"> </w:t>
      </w:r>
      <w:r>
        <w:rPr>
          <w:rFonts w:ascii="Courier New"/>
          <w:sz w:val="20"/>
        </w:rPr>
        <w:t>person B6094,</w:t>
      </w:r>
    </w:p>
    <w:p w14:paraId="26380A2A" w14:textId="77777777" w:rsidR="00A5792B" w:rsidRDefault="002F44C1">
      <w:pPr>
        <w:tabs>
          <w:tab w:val="left" w:pos="1799"/>
          <w:tab w:val="left" w:pos="2159"/>
        </w:tabs>
        <w:ind w:left="2639" w:hanging="1560"/>
        <w:rPr>
          <w:rFonts w:ascii="Courier New"/>
          <w:sz w:val="20"/>
        </w:rPr>
      </w:pPr>
      <w:r>
        <w:rPr>
          <w:rFonts w:ascii="Courier New"/>
          <w:sz w:val="20"/>
        </w:rPr>
        <w:t>2</w:t>
      </w:r>
      <w:r>
        <w:rPr>
          <w:rFonts w:ascii="Courier New"/>
          <w:sz w:val="20"/>
        </w:rPr>
        <w:tab/>
        <w:t>1</w:t>
      </w:r>
      <w:r>
        <w:rPr>
          <w:rFonts w:ascii="Courier New"/>
          <w:sz w:val="20"/>
        </w:rPr>
        <w:tab/>
        <w:t>provide</w:t>
      </w:r>
      <w:r>
        <w:rPr>
          <w:rFonts w:ascii="Courier New"/>
          <w:spacing w:val="-11"/>
          <w:sz w:val="20"/>
        </w:rPr>
        <w:t xml:space="preserve"> </w:t>
      </w:r>
      <w:r>
        <w:rPr>
          <w:rFonts w:ascii="Courier New"/>
          <w:sz w:val="20"/>
        </w:rPr>
        <w:t>bathing B6094,</w:t>
      </w:r>
    </w:p>
    <w:p w14:paraId="4EEABB8F" w14:textId="77777777" w:rsidR="00A5792B" w:rsidRDefault="002F44C1">
      <w:pPr>
        <w:spacing w:before="1" w:line="480" w:lineRule="auto"/>
        <w:ind w:left="79" w:right="1280"/>
        <w:rPr>
          <w:rFonts w:ascii="Courier New"/>
          <w:sz w:val="20"/>
        </w:rPr>
      </w:pPr>
      <w:r>
        <w:br w:type="column"/>
      </w:r>
      <w:r>
        <w:rPr>
          <w:rFonts w:ascii="Courier New"/>
          <w:sz w:val="20"/>
        </w:rPr>
        <w:t>in upright, comfortable eating position time and routine to encourage independence</w:t>
      </w:r>
    </w:p>
    <w:p w14:paraId="1E2A2FAC" w14:textId="77777777" w:rsidR="00A5792B" w:rsidRDefault="00A5792B">
      <w:pPr>
        <w:spacing w:line="480" w:lineRule="auto"/>
        <w:rPr>
          <w:rFonts w:ascii="Courier New"/>
          <w:sz w:val="20"/>
        </w:rPr>
        <w:sectPr w:rsidR="00A5792B">
          <w:type w:val="continuous"/>
          <w:pgSz w:w="12240" w:h="15840"/>
          <w:pgMar w:top="1440" w:right="620" w:bottom="280" w:left="1200" w:header="720" w:footer="720" w:gutter="0"/>
          <w:cols w:num="2" w:space="720" w:equalWidth="0">
            <w:col w:w="3960" w:space="40"/>
            <w:col w:w="6420"/>
          </w:cols>
        </w:sectPr>
      </w:pPr>
    </w:p>
    <w:p w14:paraId="5373A157" w14:textId="77777777" w:rsidR="00A5792B" w:rsidRDefault="002F44C1">
      <w:pPr>
        <w:tabs>
          <w:tab w:val="left" w:pos="1799"/>
          <w:tab w:val="left" w:pos="2159"/>
        </w:tabs>
        <w:spacing w:before="1" w:line="226" w:lineRule="exact"/>
        <w:ind w:left="1079"/>
        <w:rPr>
          <w:rFonts w:ascii="Courier New"/>
          <w:sz w:val="20"/>
        </w:rPr>
      </w:pPr>
      <w:r>
        <w:rPr>
          <w:rFonts w:ascii="Courier New"/>
          <w:sz w:val="20"/>
        </w:rPr>
        <w:t>2</w:t>
      </w:r>
      <w:r>
        <w:rPr>
          <w:rFonts w:ascii="Courier New"/>
          <w:sz w:val="20"/>
        </w:rPr>
        <w:tab/>
        <w:t>1</w:t>
      </w:r>
      <w:r>
        <w:rPr>
          <w:rFonts w:ascii="Courier New"/>
          <w:sz w:val="20"/>
        </w:rPr>
        <w:tab/>
        <w:t>provide</w:t>
      </w:r>
      <w:r>
        <w:rPr>
          <w:rFonts w:ascii="Courier New"/>
          <w:spacing w:val="-11"/>
          <w:sz w:val="20"/>
        </w:rPr>
        <w:t xml:space="preserve"> </w:t>
      </w:r>
      <w:r>
        <w:rPr>
          <w:rFonts w:ascii="Courier New"/>
          <w:sz w:val="20"/>
        </w:rPr>
        <w:t>adaptive</w:t>
      </w:r>
    </w:p>
    <w:p w14:paraId="160167DE" w14:textId="77777777" w:rsidR="00A5792B" w:rsidRDefault="002F44C1">
      <w:pPr>
        <w:spacing w:line="226" w:lineRule="exact"/>
        <w:ind w:left="2639"/>
        <w:rPr>
          <w:rFonts w:ascii="Courier New"/>
          <w:sz w:val="20"/>
        </w:rPr>
      </w:pPr>
      <w:r>
        <w:rPr>
          <w:rFonts w:ascii="Courier New"/>
          <w:sz w:val="20"/>
        </w:rPr>
        <w:t>B6094,</w:t>
      </w:r>
    </w:p>
    <w:p w14:paraId="4EFA5A48" w14:textId="77777777" w:rsidR="00A5792B" w:rsidRDefault="002F44C1">
      <w:pPr>
        <w:tabs>
          <w:tab w:val="left" w:pos="1799"/>
          <w:tab w:val="left" w:pos="2159"/>
        </w:tabs>
        <w:ind w:left="2639" w:right="357" w:hanging="1560"/>
        <w:rPr>
          <w:rFonts w:ascii="Courier New"/>
          <w:sz w:val="20"/>
        </w:rPr>
      </w:pPr>
      <w:r>
        <w:rPr>
          <w:rFonts w:ascii="Courier New"/>
          <w:sz w:val="20"/>
        </w:rPr>
        <w:t>2</w:t>
      </w:r>
      <w:r>
        <w:rPr>
          <w:rFonts w:ascii="Courier New"/>
          <w:sz w:val="20"/>
        </w:rPr>
        <w:tab/>
        <w:t>1</w:t>
      </w:r>
      <w:r>
        <w:rPr>
          <w:rFonts w:ascii="Courier New"/>
          <w:sz w:val="20"/>
        </w:rPr>
        <w:tab/>
        <w:t>[Extra Order] B6094,</w:t>
      </w:r>
    </w:p>
    <w:p w14:paraId="7566638E" w14:textId="77777777" w:rsidR="00A5792B" w:rsidRDefault="002F44C1">
      <w:pPr>
        <w:spacing w:before="1"/>
        <w:ind w:left="79"/>
        <w:rPr>
          <w:rFonts w:ascii="Courier New"/>
          <w:sz w:val="20"/>
        </w:rPr>
      </w:pPr>
      <w:r>
        <w:br w:type="column"/>
      </w:r>
      <w:r>
        <w:rPr>
          <w:rFonts w:ascii="Courier New"/>
          <w:sz w:val="20"/>
        </w:rPr>
        <w:t>equipment</w:t>
      </w:r>
    </w:p>
    <w:p w14:paraId="740631E6" w14:textId="77777777" w:rsidR="00A5792B" w:rsidRDefault="00A5792B">
      <w:pPr>
        <w:rPr>
          <w:rFonts w:ascii="Courier New"/>
          <w:sz w:val="20"/>
        </w:rPr>
        <w:sectPr w:rsidR="00A5792B">
          <w:type w:val="continuous"/>
          <w:pgSz w:w="12240" w:h="15840"/>
          <w:pgMar w:top="1440" w:right="620" w:bottom="280" w:left="1200" w:header="720" w:footer="720" w:gutter="0"/>
          <w:cols w:num="2" w:space="720" w:equalWidth="0">
            <w:col w:w="4080" w:space="40"/>
            <w:col w:w="6300"/>
          </w:cols>
        </w:sectPr>
      </w:pPr>
    </w:p>
    <w:p w14:paraId="2CB53360" w14:textId="77777777" w:rsidR="00A5792B" w:rsidRDefault="002F44C1">
      <w:pPr>
        <w:tabs>
          <w:tab w:val="left" w:pos="1799"/>
          <w:tab w:val="left" w:pos="2159"/>
        </w:tabs>
        <w:ind w:left="1079"/>
        <w:rPr>
          <w:rFonts w:ascii="Courier New"/>
          <w:sz w:val="20"/>
        </w:rPr>
      </w:pPr>
      <w:r>
        <w:rPr>
          <w:rFonts w:ascii="Courier New"/>
          <w:sz w:val="20"/>
        </w:rPr>
        <w:t>2</w:t>
      </w:r>
      <w:r>
        <w:rPr>
          <w:rFonts w:ascii="Courier New"/>
          <w:sz w:val="20"/>
        </w:rPr>
        <w:tab/>
        <w:t>1</w:t>
      </w:r>
      <w:r>
        <w:rPr>
          <w:rFonts w:ascii="Courier New"/>
          <w:sz w:val="20"/>
        </w:rPr>
        <w:tab/>
        <w:t>facilitate</w:t>
      </w:r>
      <w:r>
        <w:rPr>
          <w:rFonts w:ascii="Courier New"/>
          <w:spacing w:val="-12"/>
          <w:sz w:val="20"/>
        </w:rPr>
        <w:t xml:space="preserve"> </w:t>
      </w:r>
      <w:r>
        <w:rPr>
          <w:rFonts w:ascii="Courier New"/>
          <w:sz w:val="20"/>
        </w:rPr>
        <w:t>patient</w:t>
      </w:r>
    </w:p>
    <w:p w14:paraId="3E80B63A" w14:textId="77777777" w:rsidR="00A5792B" w:rsidRDefault="002F44C1">
      <w:pPr>
        <w:spacing w:line="226" w:lineRule="exact"/>
        <w:ind w:left="2639"/>
        <w:rPr>
          <w:rFonts w:ascii="Courier New"/>
          <w:sz w:val="20"/>
        </w:rPr>
      </w:pPr>
      <w:r>
        <w:rPr>
          <w:rFonts w:ascii="Courier New"/>
          <w:sz w:val="20"/>
        </w:rPr>
        <w:t>T3333,</w:t>
      </w:r>
    </w:p>
    <w:p w14:paraId="6ADBAC6E" w14:textId="77777777" w:rsidR="00A5792B" w:rsidRDefault="002F44C1">
      <w:pPr>
        <w:tabs>
          <w:tab w:val="left" w:pos="1799"/>
          <w:tab w:val="left" w:pos="2159"/>
        </w:tabs>
        <w:spacing w:line="226" w:lineRule="exact"/>
        <w:ind w:left="1079"/>
        <w:rPr>
          <w:rFonts w:ascii="Courier New"/>
          <w:sz w:val="20"/>
        </w:rPr>
      </w:pPr>
      <w:r>
        <w:rPr>
          <w:rFonts w:ascii="Courier New"/>
          <w:sz w:val="20"/>
        </w:rPr>
        <w:t>2</w:t>
      </w:r>
      <w:r>
        <w:rPr>
          <w:rFonts w:ascii="Courier New"/>
          <w:sz w:val="20"/>
        </w:rPr>
        <w:tab/>
        <w:t>1</w:t>
      </w:r>
      <w:r>
        <w:rPr>
          <w:rFonts w:ascii="Courier New"/>
          <w:sz w:val="20"/>
        </w:rPr>
        <w:tab/>
        <w:t>assess and</w:t>
      </w:r>
      <w:r>
        <w:rPr>
          <w:rFonts w:ascii="Courier New"/>
          <w:spacing w:val="-12"/>
          <w:sz w:val="20"/>
        </w:rPr>
        <w:t xml:space="preserve"> </w:t>
      </w:r>
      <w:r>
        <w:rPr>
          <w:rFonts w:ascii="Courier New"/>
          <w:sz w:val="20"/>
        </w:rPr>
        <w:t>utilize</w:t>
      </w:r>
    </w:p>
    <w:p w14:paraId="0872DE3E" w14:textId="77777777" w:rsidR="00A5792B" w:rsidRDefault="002F44C1">
      <w:pPr>
        <w:spacing w:before="1"/>
        <w:ind w:left="2639"/>
        <w:rPr>
          <w:rFonts w:ascii="Courier New"/>
          <w:sz w:val="20"/>
        </w:rPr>
      </w:pPr>
      <w:r>
        <w:rPr>
          <w:rFonts w:ascii="Courier New"/>
          <w:sz w:val="20"/>
        </w:rPr>
        <w:t>T3333,</w:t>
      </w:r>
    </w:p>
    <w:p w14:paraId="39C4A1C1" w14:textId="77777777" w:rsidR="00A5792B" w:rsidRDefault="002F44C1">
      <w:pPr>
        <w:spacing w:line="480" w:lineRule="auto"/>
        <w:ind w:left="79" w:right="2960"/>
        <w:rPr>
          <w:rFonts w:ascii="Courier New"/>
          <w:sz w:val="20"/>
        </w:rPr>
      </w:pPr>
      <w:r>
        <w:br w:type="column"/>
      </w:r>
      <w:r>
        <w:rPr>
          <w:rFonts w:ascii="Courier New"/>
          <w:sz w:val="20"/>
        </w:rPr>
        <w:t>control over activity support systems [specify]</w:t>
      </w:r>
    </w:p>
    <w:p w14:paraId="477E298D" w14:textId="77777777" w:rsidR="00A5792B" w:rsidRDefault="00A5792B">
      <w:pPr>
        <w:spacing w:line="480" w:lineRule="auto"/>
        <w:rPr>
          <w:rFonts w:ascii="Courier New"/>
          <w:sz w:val="20"/>
        </w:rPr>
        <w:sectPr w:rsidR="00A5792B">
          <w:type w:val="continuous"/>
          <w:pgSz w:w="12240" w:h="15840"/>
          <w:pgMar w:top="1440" w:right="620" w:bottom="280" w:left="1200" w:header="720" w:footer="720" w:gutter="0"/>
          <w:cols w:num="2" w:space="720" w:equalWidth="0">
            <w:col w:w="4320" w:space="40"/>
            <w:col w:w="6060"/>
          </w:cols>
        </w:sectPr>
      </w:pPr>
    </w:p>
    <w:p w14:paraId="4E0CE827" w14:textId="77777777" w:rsidR="00A5792B" w:rsidRDefault="002F44C1">
      <w:pPr>
        <w:pStyle w:val="ListParagraph"/>
        <w:numPr>
          <w:ilvl w:val="0"/>
          <w:numId w:val="43"/>
        </w:numPr>
        <w:tabs>
          <w:tab w:val="left" w:pos="1199"/>
          <w:tab w:val="left" w:pos="1200"/>
          <w:tab w:val="left" w:pos="1559"/>
        </w:tabs>
        <w:spacing w:before="181"/>
        <w:ind w:left="2039" w:right="5258" w:hanging="1560"/>
        <w:rPr>
          <w:sz w:val="20"/>
        </w:rPr>
      </w:pPr>
      <w:r>
        <w:rPr>
          <w:sz w:val="20"/>
        </w:rPr>
        <w:t>3</w:t>
      </w:r>
      <w:r>
        <w:rPr>
          <w:sz w:val="20"/>
        </w:rPr>
        <w:tab/>
        <w:t>Breathing Pattern,</w:t>
      </w:r>
      <w:r>
        <w:rPr>
          <w:spacing w:val="-21"/>
          <w:sz w:val="20"/>
        </w:rPr>
        <w:t xml:space="preserve"> </w:t>
      </w:r>
      <w:r>
        <w:rPr>
          <w:sz w:val="20"/>
        </w:rPr>
        <w:t>Ineffective M9536,T3333,</w:t>
      </w:r>
    </w:p>
    <w:p w14:paraId="60330984" w14:textId="77777777" w:rsidR="00A5792B" w:rsidRDefault="00BE26E6">
      <w:pPr>
        <w:tabs>
          <w:tab w:val="left" w:pos="1559"/>
        </w:tabs>
        <w:spacing w:before="1"/>
        <w:ind w:left="839"/>
        <w:rPr>
          <w:rFonts w:ascii="Courier New"/>
          <w:sz w:val="20"/>
        </w:rPr>
      </w:pPr>
      <w:r>
        <w:pict w14:anchorId="6CC90F6D">
          <v:shape id="_x0000_s2066" style="position:absolute;left:0;text-align:left;margin-left:102pt;margin-top:16.8pt;width:24pt;height:.1pt;z-index:-15330816;mso-wrap-distance-left:0;mso-wrap-distance-right:0;mso-position-horizontal-relative:page" coordorigin="2040,336" coordsize="480,0" path="m2040,336r480,e" filled="f" strokeweight=".20856mm">
            <v:stroke dashstyle="dash"/>
            <v:path arrowok="t"/>
            <w10:wrap type="topAndBottom" anchorx="page"/>
          </v:shape>
        </w:pict>
      </w:r>
      <w:r>
        <w:pict w14:anchorId="7861CC05">
          <v:shape id="_x0000_s2065" style="position:absolute;left:0;text-align:left;margin-left:138pt;margin-top:16.8pt;width:24pt;height:.1pt;z-index:-15330304;mso-wrap-distance-left:0;mso-wrap-distance-right:0;mso-position-horizontal-relative:page" coordorigin="2760,336" coordsize="480,0" path="m2760,336r480,e" filled="f" strokeweight=".20856mm">
            <v:stroke dashstyle="dash"/>
            <v:path arrowok="t"/>
            <w10:wrap type="topAndBottom" anchorx="page"/>
          </v:shape>
        </w:pict>
      </w:r>
      <w:r>
        <w:pict w14:anchorId="5ADCCCBB">
          <v:shape id="_x0000_s2064" style="position:absolute;left:0;text-align:left;margin-left:168pt;margin-top:16.8pt;width:1in;height:.1pt;z-index:-15329792;mso-wrap-distance-left:0;mso-wrap-distance-right:0;mso-position-horizontal-relative:page" coordorigin="3360,336" coordsize="1440,0" path="m3360,336r1439,e" filled="f" strokeweight=".20856mm">
            <v:stroke dashstyle="dash"/>
            <v:path arrowok="t"/>
            <w10:wrap type="topAndBottom" anchorx="page"/>
          </v:shape>
        </w:pict>
      </w:r>
      <w:r w:rsidR="002F44C1">
        <w:rPr>
          <w:rFonts w:ascii="Courier New"/>
          <w:sz w:val="20"/>
        </w:rPr>
        <w:t>Rank</w:t>
      </w:r>
      <w:r w:rsidR="002F44C1">
        <w:rPr>
          <w:rFonts w:ascii="Courier New"/>
          <w:sz w:val="20"/>
        </w:rPr>
        <w:tab/>
        <w:t>Freq</w:t>
      </w:r>
      <w:r w:rsidR="002F44C1">
        <w:rPr>
          <w:rFonts w:ascii="Courier New"/>
          <w:spacing w:val="-2"/>
          <w:sz w:val="20"/>
        </w:rPr>
        <w:t xml:space="preserve"> </w:t>
      </w:r>
      <w:r w:rsidR="002F44C1">
        <w:rPr>
          <w:rFonts w:ascii="Courier New"/>
          <w:sz w:val="20"/>
        </w:rPr>
        <w:t>Intervention</w:t>
      </w:r>
    </w:p>
    <w:p w14:paraId="2100F5A1" w14:textId="77777777" w:rsidR="00A5792B" w:rsidRDefault="00A5792B">
      <w:pPr>
        <w:rPr>
          <w:rFonts w:ascii="Courier New"/>
          <w:sz w:val="20"/>
        </w:rPr>
        <w:sectPr w:rsidR="00A5792B">
          <w:type w:val="continuous"/>
          <w:pgSz w:w="12240" w:h="15840"/>
          <w:pgMar w:top="1440" w:right="620" w:bottom="280" w:left="1200" w:header="720" w:footer="720" w:gutter="0"/>
          <w:cols w:space="720"/>
        </w:sectPr>
      </w:pPr>
    </w:p>
    <w:p w14:paraId="3CDBF1D0" w14:textId="77777777" w:rsidR="00A5792B" w:rsidRDefault="002F44C1">
      <w:pPr>
        <w:tabs>
          <w:tab w:val="left" w:pos="1799"/>
          <w:tab w:val="left" w:pos="2159"/>
        </w:tabs>
        <w:spacing w:before="82"/>
        <w:ind w:left="1079"/>
        <w:rPr>
          <w:rFonts w:ascii="Courier New"/>
          <w:sz w:val="20"/>
        </w:rPr>
      </w:pPr>
      <w:r>
        <w:rPr>
          <w:rFonts w:ascii="Courier New"/>
          <w:sz w:val="20"/>
        </w:rPr>
        <w:t>1</w:t>
      </w:r>
      <w:r>
        <w:rPr>
          <w:rFonts w:ascii="Courier New"/>
          <w:sz w:val="20"/>
        </w:rPr>
        <w:tab/>
        <w:t>3</w:t>
      </w:r>
      <w:r>
        <w:rPr>
          <w:rFonts w:ascii="Courier New"/>
          <w:sz w:val="20"/>
        </w:rPr>
        <w:tab/>
        <w:t>refer for</w:t>
      </w:r>
      <w:r>
        <w:rPr>
          <w:rFonts w:ascii="Courier New"/>
          <w:spacing w:val="-15"/>
          <w:sz w:val="20"/>
        </w:rPr>
        <w:t xml:space="preserve"> </w:t>
      </w:r>
      <w:r>
        <w:rPr>
          <w:rFonts w:ascii="Courier New"/>
          <w:sz w:val="20"/>
        </w:rPr>
        <w:t>appropriate</w:t>
      </w:r>
    </w:p>
    <w:p w14:paraId="5CD8879C" w14:textId="77777777" w:rsidR="00A5792B" w:rsidRDefault="002F44C1">
      <w:pPr>
        <w:ind w:left="2639"/>
        <w:rPr>
          <w:rFonts w:ascii="Courier New"/>
          <w:sz w:val="20"/>
        </w:rPr>
      </w:pPr>
      <w:r>
        <w:rPr>
          <w:rFonts w:ascii="Courier New"/>
          <w:sz w:val="20"/>
        </w:rPr>
        <w:t>M9536,T3333,</w:t>
      </w:r>
    </w:p>
    <w:p w14:paraId="79D75DB6" w14:textId="77777777" w:rsidR="00A5792B" w:rsidRDefault="002F44C1">
      <w:pPr>
        <w:spacing w:before="82"/>
        <w:ind w:left="79"/>
        <w:rPr>
          <w:rFonts w:ascii="Courier New"/>
          <w:sz w:val="20"/>
        </w:rPr>
      </w:pPr>
      <w:r>
        <w:br w:type="column"/>
      </w:r>
      <w:r>
        <w:rPr>
          <w:rFonts w:ascii="Courier New"/>
          <w:sz w:val="20"/>
        </w:rPr>
        <w:t>consults</w:t>
      </w:r>
    </w:p>
    <w:p w14:paraId="5632FA7D" w14:textId="77777777" w:rsidR="00A5792B" w:rsidRDefault="00A5792B">
      <w:pPr>
        <w:rPr>
          <w:rFonts w:ascii="Courier New"/>
          <w:sz w:val="20"/>
        </w:rPr>
        <w:sectPr w:rsidR="00A5792B">
          <w:type w:val="continuous"/>
          <w:pgSz w:w="12240" w:h="15840"/>
          <w:pgMar w:top="1440" w:right="620" w:bottom="280" w:left="1200" w:header="720" w:footer="720" w:gutter="0"/>
          <w:cols w:num="2" w:space="720" w:equalWidth="0">
            <w:col w:w="4680" w:space="40"/>
            <w:col w:w="5700"/>
          </w:cols>
        </w:sectPr>
      </w:pPr>
    </w:p>
    <w:p w14:paraId="7CC0727C" w14:textId="77777777" w:rsidR="00A5792B" w:rsidRDefault="002F44C1">
      <w:pPr>
        <w:tabs>
          <w:tab w:val="left" w:pos="1799"/>
          <w:tab w:val="left" w:pos="2159"/>
        </w:tabs>
        <w:ind w:left="1079"/>
        <w:rPr>
          <w:rFonts w:ascii="Courier New"/>
          <w:sz w:val="20"/>
        </w:rPr>
      </w:pPr>
      <w:r>
        <w:rPr>
          <w:rFonts w:ascii="Courier New"/>
          <w:sz w:val="20"/>
        </w:rPr>
        <w:t>1</w:t>
      </w:r>
      <w:r>
        <w:rPr>
          <w:rFonts w:ascii="Courier New"/>
          <w:sz w:val="20"/>
        </w:rPr>
        <w:tab/>
        <w:t>3</w:t>
      </w:r>
      <w:r>
        <w:rPr>
          <w:rFonts w:ascii="Courier New"/>
          <w:sz w:val="20"/>
        </w:rPr>
        <w:tab/>
        <w:t>administer</w:t>
      </w:r>
      <w:r>
        <w:rPr>
          <w:rFonts w:ascii="Courier New"/>
          <w:spacing w:val="-17"/>
          <w:sz w:val="20"/>
        </w:rPr>
        <w:t xml:space="preserve"> </w:t>
      </w:r>
      <w:r>
        <w:rPr>
          <w:rFonts w:ascii="Courier New"/>
          <w:sz w:val="20"/>
        </w:rPr>
        <w:t>bronchodilators</w:t>
      </w:r>
    </w:p>
    <w:p w14:paraId="7DF50085" w14:textId="77777777" w:rsidR="00A5792B" w:rsidRDefault="002F44C1">
      <w:pPr>
        <w:ind w:left="2639"/>
        <w:rPr>
          <w:rFonts w:ascii="Courier New"/>
          <w:sz w:val="20"/>
        </w:rPr>
      </w:pPr>
      <w:r>
        <w:rPr>
          <w:rFonts w:ascii="Courier New"/>
          <w:sz w:val="20"/>
        </w:rPr>
        <w:t>M9536,T3333,</w:t>
      </w:r>
    </w:p>
    <w:p w14:paraId="3B21E9B9" w14:textId="77777777" w:rsidR="00A5792B" w:rsidRDefault="002F44C1">
      <w:pPr>
        <w:pStyle w:val="ListParagraph"/>
        <w:numPr>
          <w:ilvl w:val="0"/>
          <w:numId w:val="42"/>
        </w:numPr>
        <w:tabs>
          <w:tab w:val="left" w:pos="1799"/>
          <w:tab w:val="left" w:pos="1800"/>
          <w:tab w:val="left" w:pos="2159"/>
        </w:tabs>
        <w:spacing w:before="1" w:line="226" w:lineRule="exact"/>
        <w:ind w:hanging="721"/>
        <w:rPr>
          <w:sz w:val="20"/>
        </w:rPr>
      </w:pPr>
      <w:r>
        <w:rPr>
          <w:sz w:val="20"/>
        </w:rPr>
        <w:t>3</w:t>
      </w:r>
      <w:r>
        <w:rPr>
          <w:sz w:val="20"/>
        </w:rPr>
        <w:tab/>
        <w:t>out of bed</w:t>
      </w:r>
      <w:r>
        <w:rPr>
          <w:spacing w:val="-10"/>
          <w:sz w:val="20"/>
        </w:rPr>
        <w:t xml:space="preserve"> </w:t>
      </w:r>
      <w:r>
        <w:rPr>
          <w:sz w:val="20"/>
        </w:rPr>
        <w:t>q[frequency]</w:t>
      </w:r>
    </w:p>
    <w:p w14:paraId="1F103E58" w14:textId="77777777" w:rsidR="00A5792B" w:rsidRDefault="002F44C1">
      <w:pPr>
        <w:spacing w:line="226" w:lineRule="exact"/>
        <w:ind w:right="1197"/>
        <w:jc w:val="right"/>
        <w:rPr>
          <w:rFonts w:ascii="Courier New"/>
          <w:sz w:val="20"/>
        </w:rPr>
      </w:pPr>
      <w:r>
        <w:rPr>
          <w:rFonts w:ascii="Courier New"/>
          <w:spacing w:val="-1"/>
          <w:sz w:val="20"/>
        </w:rPr>
        <w:t>M9536,T3333,</w:t>
      </w:r>
    </w:p>
    <w:p w14:paraId="4D346B2B" w14:textId="77777777" w:rsidR="00A5792B" w:rsidRDefault="002F44C1">
      <w:pPr>
        <w:pStyle w:val="ListParagraph"/>
        <w:numPr>
          <w:ilvl w:val="0"/>
          <w:numId w:val="42"/>
        </w:numPr>
        <w:tabs>
          <w:tab w:val="left" w:pos="719"/>
          <w:tab w:val="left" w:pos="1079"/>
          <w:tab w:val="left" w:pos="1800"/>
        </w:tabs>
        <w:ind w:right="1197" w:hanging="1800"/>
        <w:jc w:val="right"/>
        <w:rPr>
          <w:sz w:val="20"/>
        </w:rPr>
      </w:pPr>
      <w:r>
        <w:rPr>
          <w:sz w:val="20"/>
        </w:rPr>
        <w:t>2</w:t>
      </w:r>
      <w:r>
        <w:rPr>
          <w:sz w:val="20"/>
        </w:rPr>
        <w:tab/>
        <w:t>I&amp;O</w:t>
      </w:r>
      <w:r>
        <w:rPr>
          <w:spacing w:val="-12"/>
          <w:sz w:val="20"/>
        </w:rPr>
        <w:t xml:space="preserve"> </w:t>
      </w:r>
      <w:r>
        <w:rPr>
          <w:sz w:val="20"/>
        </w:rPr>
        <w:t>q[frequency]</w:t>
      </w:r>
    </w:p>
    <w:p w14:paraId="6F00291C" w14:textId="77777777" w:rsidR="00A5792B" w:rsidRDefault="002F44C1">
      <w:pPr>
        <w:ind w:right="1197"/>
        <w:jc w:val="right"/>
        <w:rPr>
          <w:rFonts w:ascii="Courier New"/>
          <w:sz w:val="20"/>
        </w:rPr>
      </w:pPr>
      <w:r>
        <w:rPr>
          <w:rFonts w:ascii="Courier New"/>
          <w:spacing w:val="-1"/>
          <w:sz w:val="20"/>
        </w:rPr>
        <w:t>M9536,T3333,</w:t>
      </w:r>
    </w:p>
    <w:p w14:paraId="743604DD" w14:textId="77777777" w:rsidR="00A5792B" w:rsidRDefault="002F44C1">
      <w:pPr>
        <w:tabs>
          <w:tab w:val="left" w:pos="1799"/>
          <w:tab w:val="left" w:pos="2159"/>
        </w:tabs>
        <w:ind w:left="1079"/>
        <w:rPr>
          <w:rFonts w:ascii="Courier New"/>
          <w:sz w:val="20"/>
        </w:rPr>
      </w:pPr>
      <w:r>
        <w:rPr>
          <w:rFonts w:ascii="Courier New"/>
          <w:sz w:val="20"/>
        </w:rPr>
        <w:t>2</w:t>
      </w:r>
      <w:r>
        <w:rPr>
          <w:rFonts w:ascii="Courier New"/>
          <w:sz w:val="20"/>
        </w:rPr>
        <w:tab/>
        <w:t>2</w:t>
      </w:r>
      <w:r>
        <w:rPr>
          <w:rFonts w:ascii="Courier New"/>
          <w:sz w:val="20"/>
        </w:rPr>
        <w:tab/>
        <w:t>weight</w:t>
      </w:r>
      <w:r>
        <w:rPr>
          <w:rFonts w:ascii="Courier New"/>
          <w:spacing w:val="-3"/>
          <w:sz w:val="20"/>
        </w:rPr>
        <w:t xml:space="preserve"> </w:t>
      </w:r>
      <w:r>
        <w:rPr>
          <w:rFonts w:ascii="Courier New"/>
          <w:sz w:val="20"/>
        </w:rPr>
        <w:t>q[frequency]</w:t>
      </w:r>
    </w:p>
    <w:p w14:paraId="57658F7D" w14:textId="77777777" w:rsidR="00A5792B" w:rsidRDefault="002F44C1">
      <w:pPr>
        <w:spacing w:line="226" w:lineRule="exact"/>
        <w:ind w:left="2639"/>
        <w:rPr>
          <w:rFonts w:ascii="Courier New"/>
          <w:sz w:val="20"/>
        </w:rPr>
      </w:pPr>
      <w:r>
        <w:rPr>
          <w:rFonts w:ascii="Courier New"/>
          <w:sz w:val="20"/>
        </w:rPr>
        <w:t>M9536,T3333,</w:t>
      </w:r>
    </w:p>
    <w:p w14:paraId="6E3E9C54" w14:textId="77777777" w:rsidR="00A5792B" w:rsidRDefault="002F44C1">
      <w:pPr>
        <w:tabs>
          <w:tab w:val="left" w:pos="1799"/>
          <w:tab w:val="left" w:pos="2159"/>
        </w:tabs>
        <w:spacing w:line="226" w:lineRule="exact"/>
        <w:ind w:left="1079"/>
        <w:rPr>
          <w:rFonts w:ascii="Courier New"/>
          <w:sz w:val="20"/>
        </w:rPr>
      </w:pPr>
      <w:r>
        <w:rPr>
          <w:rFonts w:ascii="Courier New"/>
          <w:sz w:val="20"/>
        </w:rPr>
        <w:t>2</w:t>
      </w:r>
      <w:r>
        <w:rPr>
          <w:rFonts w:ascii="Courier New"/>
          <w:sz w:val="20"/>
        </w:rPr>
        <w:tab/>
        <w:t>2</w:t>
      </w:r>
      <w:r>
        <w:rPr>
          <w:rFonts w:ascii="Courier New"/>
          <w:sz w:val="20"/>
        </w:rPr>
        <w:tab/>
        <w:t>provide for relief of</w:t>
      </w:r>
      <w:r>
        <w:rPr>
          <w:rFonts w:ascii="Courier New"/>
          <w:spacing w:val="-17"/>
          <w:sz w:val="20"/>
        </w:rPr>
        <w:t xml:space="preserve"> </w:t>
      </w:r>
      <w:r>
        <w:rPr>
          <w:rFonts w:ascii="Courier New"/>
          <w:sz w:val="20"/>
        </w:rPr>
        <w:t>pain</w:t>
      </w:r>
    </w:p>
    <w:p w14:paraId="73002E42" w14:textId="77777777" w:rsidR="00A5792B" w:rsidRDefault="002F44C1">
      <w:pPr>
        <w:spacing w:before="1"/>
        <w:ind w:left="2639"/>
        <w:rPr>
          <w:rFonts w:ascii="Courier New"/>
          <w:sz w:val="20"/>
        </w:rPr>
      </w:pPr>
      <w:r>
        <w:rPr>
          <w:rFonts w:ascii="Courier New"/>
          <w:sz w:val="20"/>
        </w:rPr>
        <w:t>M9536,T3333,</w:t>
      </w:r>
    </w:p>
    <w:p w14:paraId="68FBA1F8" w14:textId="77777777" w:rsidR="00A5792B" w:rsidRDefault="002F44C1">
      <w:pPr>
        <w:ind w:left="79"/>
        <w:rPr>
          <w:rFonts w:ascii="Courier New"/>
          <w:sz w:val="20"/>
        </w:rPr>
      </w:pPr>
      <w:r>
        <w:br w:type="column"/>
      </w:r>
      <w:r>
        <w:rPr>
          <w:rFonts w:ascii="Courier New"/>
          <w:sz w:val="20"/>
        </w:rPr>
        <w:t>as ordered</w:t>
      </w:r>
    </w:p>
    <w:p w14:paraId="18819B03" w14:textId="77777777" w:rsidR="00A5792B" w:rsidRDefault="00A5792B">
      <w:pPr>
        <w:rPr>
          <w:rFonts w:ascii="Courier New"/>
          <w:sz w:val="20"/>
        </w:rPr>
        <w:sectPr w:rsidR="00A5792B">
          <w:type w:val="continuous"/>
          <w:pgSz w:w="12240" w:h="15840"/>
          <w:pgMar w:top="1440" w:right="620" w:bottom="280" w:left="1200" w:header="720" w:footer="720" w:gutter="0"/>
          <w:cols w:num="2" w:space="720" w:equalWidth="0">
            <w:col w:w="5280" w:space="40"/>
            <w:col w:w="5100"/>
          </w:cols>
        </w:sectPr>
      </w:pPr>
    </w:p>
    <w:p w14:paraId="3F24757E" w14:textId="77777777" w:rsidR="00A5792B" w:rsidRDefault="002F44C1">
      <w:pPr>
        <w:pStyle w:val="ListParagraph"/>
        <w:numPr>
          <w:ilvl w:val="0"/>
          <w:numId w:val="41"/>
        </w:numPr>
        <w:tabs>
          <w:tab w:val="left" w:pos="1799"/>
          <w:tab w:val="left" w:pos="1800"/>
          <w:tab w:val="left" w:pos="2159"/>
        </w:tabs>
        <w:ind w:right="3578" w:hanging="1560"/>
        <w:rPr>
          <w:sz w:val="20"/>
        </w:rPr>
      </w:pPr>
      <w:r>
        <w:rPr>
          <w:sz w:val="20"/>
        </w:rPr>
        <w:t>2</w:t>
      </w:r>
      <w:r>
        <w:rPr>
          <w:sz w:val="20"/>
        </w:rPr>
        <w:tab/>
        <w:t>document use of accessory muscles q [</w:t>
      </w:r>
      <w:r>
        <w:rPr>
          <w:spacing w:val="-24"/>
          <w:sz w:val="20"/>
        </w:rPr>
        <w:t xml:space="preserve"> </w:t>
      </w:r>
      <w:r>
        <w:rPr>
          <w:sz w:val="20"/>
        </w:rPr>
        <w:t>] M9536,T3333,</w:t>
      </w:r>
    </w:p>
    <w:p w14:paraId="74BC2D79" w14:textId="77777777" w:rsidR="00A5792B" w:rsidRDefault="00A5792B">
      <w:pPr>
        <w:rPr>
          <w:sz w:val="20"/>
        </w:rPr>
        <w:sectPr w:rsidR="00A5792B">
          <w:type w:val="continuous"/>
          <w:pgSz w:w="12240" w:h="15840"/>
          <w:pgMar w:top="1440" w:right="620" w:bottom="280" w:left="1200" w:header="720" w:footer="720" w:gutter="0"/>
          <w:cols w:space="720"/>
        </w:sectPr>
      </w:pPr>
    </w:p>
    <w:p w14:paraId="72297ED4" w14:textId="77777777" w:rsidR="00A5792B" w:rsidRDefault="002F44C1">
      <w:pPr>
        <w:pStyle w:val="ListParagraph"/>
        <w:numPr>
          <w:ilvl w:val="0"/>
          <w:numId w:val="41"/>
        </w:numPr>
        <w:tabs>
          <w:tab w:val="left" w:pos="1799"/>
          <w:tab w:val="left" w:pos="1800"/>
          <w:tab w:val="left" w:pos="2159"/>
        </w:tabs>
        <w:spacing w:line="226" w:lineRule="exact"/>
        <w:ind w:left="1799" w:hanging="721"/>
        <w:rPr>
          <w:sz w:val="20"/>
        </w:rPr>
      </w:pPr>
      <w:r>
        <w:rPr>
          <w:sz w:val="20"/>
        </w:rPr>
        <w:t>1</w:t>
      </w:r>
      <w:r>
        <w:rPr>
          <w:sz w:val="20"/>
        </w:rPr>
        <w:tab/>
        <w:t>assess</w:t>
      </w:r>
      <w:r>
        <w:rPr>
          <w:spacing w:val="-12"/>
          <w:sz w:val="20"/>
        </w:rPr>
        <w:t xml:space="preserve"> </w:t>
      </w:r>
      <w:r>
        <w:rPr>
          <w:sz w:val="20"/>
        </w:rPr>
        <w:t>respiratory</w:t>
      </w:r>
    </w:p>
    <w:p w14:paraId="3CF37F3B" w14:textId="77777777" w:rsidR="00A5792B" w:rsidRDefault="002F44C1">
      <w:pPr>
        <w:spacing w:line="226" w:lineRule="exact"/>
        <w:ind w:left="2639"/>
        <w:rPr>
          <w:rFonts w:ascii="Courier New"/>
          <w:sz w:val="20"/>
        </w:rPr>
      </w:pPr>
      <w:r>
        <w:rPr>
          <w:rFonts w:ascii="Courier New"/>
          <w:sz w:val="20"/>
        </w:rPr>
        <w:t>T3333,</w:t>
      </w:r>
    </w:p>
    <w:p w14:paraId="6464C9C8" w14:textId="77777777" w:rsidR="00A5792B" w:rsidRDefault="002F44C1">
      <w:pPr>
        <w:tabs>
          <w:tab w:val="left" w:pos="1199"/>
          <w:tab w:val="left" w:pos="1559"/>
        </w:tabs>
        <w:spacing w:before="182"/>
        <w:ind w:left="479"/>
        <w:rPr>
          <w:rFonts w:ascii="Courier New"/>
          <w:sz w:val="20"/>
        </w:rPr>
      </w:pPr>
      <w:r>
        <w:rPr>
          <w:rFonts w:ascii="Courier New"/>
          <w:sz w:val="20"/>
        </w:rPr>
        <w:t>6</w:t>
      </w:r>
      <w:r>
        <w:rPr>
          <w:rFonts w:ascii="Courier New"/>
          <w:sz w:val="20"/>
        </w:rPr>
        <w:tab/>
        <w:t>1</w:t>
      </w:r>
      <w:r>
        <w:rPr>
          <w:rFonts w:ascii="Courier New"/>
          <w:sz w:val="20"/>
        </w:rPr>
        <w:tab/>
        <w:t>Social</w:t>
      </w:r>
      <w:r>
        <w:rPr>
          <w:rFonts w:ascii="Courier New"/>
          <w:spacing w:val="-3"/>
          <w:sz w:val="20"/>
        </w:rPr>
        <w:t xml:space="preserve"> </w:t>
      </w:r>
      <w:r>
        <w:rPr>
          <w:rFonts w:ascii="Courier New"/>
          <w:sz w:val="20"/>
        </w:rPr>
        <w:t>Isolation</w:t>
      </w:r>
    </w:p>
    <w:p w14:paraId="099DE536" w14:textId="77777777" w:rsidR="00A5792B" w:rsidRDefault="002F44C1">
      <w:pPr>
        <w:ind w:left="2039"/>
        <w:rPr>
          <w:rFonts w:ascii="Courier New"/>
          <w:sz w:val="20"/>
        </w:rPr>
      </w:pPr>
      <w:r>
        <w:rPr>
          <w:rFonts w:ascii="Courier New"/>
          <w:sz w:val="20"/>
        </w:rPr>
        <w:t>T3333,</w:t>
      </w:r>
    </w:p>
    <w:p w14:paraId="096EFD25" w14:textId="77777777" w:rsidR="00A5792B" w:rsidRDefault="002F44C1">
      <w:pPr>
        <w:tabs>
          <w:tab w:val="left" w:pos="1559"/>
        </w:tabs>
        <w:ind w:left="839"/>
        <w:rPr>
          <w:rFonts w:ascii="Courier New"/>
          <w:sz w:val="20"/>
        </w:rPr>
      </w:pPr>
      <w:r>
        <w:rPr>
          <w:rFonts w:ascii="Courier New"/>
          <w:sz w:val="20"/>
        </w:rPr>
        <w:t>Rank</w:t>
      </w:r>
      <w:r>
        <w:rPr>
          <w:rFonts w:ascii="Courier New"/>
          <w:sz w:val="20"/>
        </w:rPr>
        <w:tab/>
        <w:t>Freq</w:t>
      </w:r>
      <w:r>
        <w:rPr>
          <w:rFonts w:ascii="Courier New"/>
          <w:spacing w:val="-3"/>
          <w:sz w:val="20"/>
        </w:rPr>
        <w:t xml:space="preserve"> </w:t>
      </w:r>
      <w:r>
        <w:rPr>
          <w:rFonts w:ascii="Courier New"/>
          <w:sz w:val="20"/>
        </w:rPr>
        <w:t>Intervention</w:t>
      </w:r>
    </w:p>
    <w:p w14:paraId="01F23496" w14:textId="77777777" w:rsidR="00A5792B" w:rsidRDefault="002F44C1">
      <w:pPr>
        <w:ind w:left="79"/>
        <w:rPr>
          <w:rFonts w:ascii="Courier New"/>
          <w:sz w:val="20"/>
        </w:rPr>
      </w:pPr>
      <w:r>
        <w:br w:type="column"/>
      </w:r>
      <w:r>
        <w:rPr>
          <w:rFonts w:ascii="Courier New"/>
          <w:sz w:val="20"/>
        </w:rPr>
        <w:t>rate and pattern/breath sounds</w:t>
      </w:r>
    </w:p>
    <w:p w14:paraId="43D7FE30" w14:textId="77777777" w:rsidR="00A5792B" w:rsidRDefault="00A5792B">
      <w:pPr>
        <w:rPr>
          <w:rFonts w:ascii="Courier New"/>
          <w:sz w:val="20"/>
        </w:rPr>
        <w:sectPr w:rsidR="00A5792B">
          <w:type w:val="continuous"/>
          <w:pgSz w:w="12240" w:h="15840"/>
          <w:pgMar w:top="1440" w:right="620" w:bottom="280" w:left="1200" w:header="720" w:footer="720" w:gutter="0"/>
          <w:cols w:num="2" w:space="720" w:equalWidth="0">
            <w:col w:w="4320" w:space="40"/>
            <w:col w:w="6060"/>
          </w:cols>
        </w:sectPr>
      </w:pPr>
    </w:p>
    <w:p w14:paraId="503F4AE9" w14:textId="77777777" w:rsidR="00A5792B" w:rsidRDefault="00A5792B">
      <w:pPr>
        <w:pStyle w:val="BodyText"/>
        <w:spacing w:before="2" w:after="1"/>
        <w:rPr>
          <w:rFonts w:ascii="Courier New"/>
          <w:sz w:val="9"/>
        </w:rPr>
      </w:pPr>
    </w:p>
    <w:p w14:paraId="2729A476" w14:textId="77777777" w:rsidR="00A5792B" w:rsidRDefault="00BE26E6">
      <w:pPr>
        <w:tabs>
          <w:tab w:val="left" w:pos="1553"/>
        </w:tabs>
        <w:spacing w:line="20" w:lineRule="exact"/>
        <w:ind w:left="833"/>
        <w:rPr>
          <w:rFonts w:ascii="Courier New"/>
          <w:sz w:val="2"/>
        </w:rPr>
      </w:pPr>
      <w:r>
        <w:rPr>
          <w:rFonts w:ascii="Courier New"/>
          <w:sz w:val="2"/>
        </w:rPr>
      </w:r>
      <w:r>
        <w:rPr>
          <w:rFonts w:ascii="Courier New"/>
          <w:sz w:val="2"/>
        </w:rPr>
        <w:pict w14:anchorId="1C4E7BFA">
          <v:group id="_x0000_s2062" style="width:24pt;height:.6pt;mso-position-horizontal-relative:char;mso-position-vertical-relative:line" coordsize="480,12">
            <o:lock v:ext="edit" rotation="t" position="t"/>
            <v:line id="_x0000_s2063" style="position:absolute" from="0,6" to="480,6" strokeweight=".20856mm">
              <v:stroke dashstyle="dash"/>
            </v:line>
            <w10:anchorlock/>
          </v:group>
        </w:pict>
      </w:r>
      <w:r w:rsidR="002F44C1">
        <w:rPr>
          <w:rFonts w:ascii="Courier New"/>
          <w:sz w:val="2"/>
        </w:rPr>
        <w:tab/>
      </w:r>
      <w:r>
        <w:rPr>
          <w:rFonts w:ascii="Courier New"/>
          <w:sz w:val="2"/>
        </w:rPr>
      </w:r>
      <w:r>
        <w:rPr>
          <w:rFonts w:ascii="Courier New"/>
          <w:sz w:val="2"/>
        </w:rPr>
        <w:pict w14:anchorId="616AA2B5">
          <v:group id="_x0000_s2060" style="width:24pt;height:.6pt;mso-position-horizontal-relative:char;mso-position-vertical-relative:line" coordsize="480,12">
            <o:lock v:ext="edit" rotation="t" position="t"/>
            <v:line id="_x0000_s2061" style="position:absolute" from="0,6" to="480,6" strokeweight=".20856mm">
              <v:stroke dashstyle="dash"/>
            </v:line>
            <w10:anchorlock/>
          </v:group>
        </w:pict>
      </w:r>
      <w:r w:rsidR="002F44C1">
        <w:rPr>
          <w:spacing w:val="94"/>
          <w:sz w:val="2"/>
        </w:rPr>
        <w:t xml:space="preserve"> </w:t>
      </w:r>
      <w:r>
        <w:rPr>
          <w:rFonts w:ascii="Courier New"/>
          <w:spacing w:val="94"/>
          <w:sz w:val="2"/>
        </w:rPr>
      </w:r>
      <w:r>
        <w:rPr>
          <w:rFonts w:ascii="Courier New"/>
          <w:spacing w:val="94"/>
          <w:sz w:val="2"/>
        </w:rPr>
        <w:pict w14:anchorId="7C9EB821">
          <v:group id="_x0000_s2058" style="width:1in;height:.6pt;mso-position-horizontal-relative:char;mso-position-vertical-relative:line" coordsize="1440,12">
            <o:lock v:ext="edit" rotation="t" position="t"/>
            <v:line id="_x0000_s2059" style="position:absolute" from="0,6" to="1440,6" strokeweight=".20856mm">
              <v:stroke dashstyle="dash"/>
            </v:line>
            <w10:anchorlock/>
          </v:group>
        </w:pict>
      </w:r>
    </w:p>
    <w:p w14:paraId="03971837" w14:textId="77777777" w:rsidR="00A5792B" w:rsidRDefault="002F44C1">
      <w:pPr>
        <w:tabs>
          <w:tab w:val="left" w:pos="1799"/>
          <w:tab w:val="left" w:pos="2159"/>
        </w:tabs>
        <w:spacing w:before="101"/>
        <w:ind w:left="2639" w:right="2019" w:hanging="1560"/>
        <w:rPr>
          <w:rFonts w:ascii="Courier New"/>
          <w:sz w:val="20"/>
        </w:rPr>
      </w:pPr>
      <w:r>
        <w:rPr>
          <w:rFonts w:ascii="Courier New"/>
          <w:sz w:val="20"/>
        </w:rPr>
        <w:t>1</w:t>
      </w:r>
      <w:r>
        <w:rPr>
          <w:rFonts w:ascii="Courier New"/>
          <w:sz w:val="20"/>
        </w:rPr>
        <w:tab/>
        <w:t>1</w:t>
      </w:r>
      <w:r>
        <w:rPr>
          <w:rFonts w:ascii="Courier New"/>
          <w:sz w:val="20"/>
        </w:rPr>
        <w:tab/>
        <w:t>sit quietly with patient if (s)he is not</w:t>
      </w:r>
      <w:r>
        <w:rPr>
          <w:rFonts w:ascii="Courier New"/>
          <w:spacing w:val="-34"/>
          <w:sz w:val="20"/>
        </w:rPr>
        <w:t xml:space="preserve"> </w:t>
      </w:r>
      <w:r>
        <w:rPr>
          <w:rFonts w:ascii="Courier New"/>
          <w:sz w:val="20"/>
        </w:rPr>
        <w:t>verbalizing T3333,</w:t>
      </w:r>
    </w:p>
    <w:p w14:paraId="5688A52F" w14:textId="77777777" w:rsidR="00A5792B" w:rsidRDefault="002F44C1">
      <w:pPr>
        <w:tabs>
          <w:tab w:val="left" w:pos="1199"/>
          <w:tab w:val="left" w:pos="1559"/>
        </w:tabs>
        <w:spacing w:before="182"/>
        <w:ind w:left="2039" w:right="2619" w:hanging="1560"/>
        <w:rPr>
          <w:rFonts w:ascii="Courier New"/>
          <w:sz w:val="20"/>
        </w:rPr>
      </w:pPr>
      <w:r>
        <w:rPr>
          <w:rFonts w:ascii="Courier New"/>
          <w:sz w:val="20"/>
        </w:rPr>
        <w:t>6</w:t>
      </w:r>
      <w:r>
        <w:rPr>
          <w:rFonts w:ascii="Courier New"/>
          <w:sz w:val="20"/>
        </w:rPr>
        <w:tab/>
        <w:t>1</w:t>
      </w:r>
      <w:r>
        <w:rPr>
          <w:rFonts w:ascii="Courier New"/>
          <w:sz w:val="20"/>
        </w:rPr>
        <w:tab/>
        <w:t>Sensory/Perception Alteration due to Toxic</w:t>
      </w:r>
      <w:r>
        <w:rPr>
          <w:rFonts w:ascii="Courier New"/>
          <w:spacing w:val="-35"/>
          <w:sz w:val="20"/>
        </w:rPr>
        <w:t xml:space="preserve"> </w:t>
      </w:r>
      <w:r>
        <w:rPr>
          <w:rFonts w:ascii="Courier New"/>
          <w:sz w:val="20"/>
        </w:rPr>
        <w:t>Substance T3333,</w:t>
      </w:r>
    </w:p>
    <w:p w14:paraId="5335E68C" w14:textId="77777777" w:rsidR="00A5792B" w:rsidRDefault="00BE26E6">
      <w:pPr>
        <w:tabs>
          <w:tab w:val="left" w:pos="1559"/>
        </w:tabs>
        <w:spacing w:before="1"/>
        <w:ind w:left="839"/>
        <w:rPr>
          <w:rFonts w:ascii="Courier New"/>
          <w:sz w:val="20"/>
        </w:rPr>
      </w:pPr>
      <w:r>
        <w:pict w14:anchorId="700AB8A8">
          <v:shape id="_x0000_s2057" style="position:absolute;left:0;text-align:left;margin-left:102pt;margin-top:16.8pt;width:24pt;height:.1pt;z-index:-15327744;mso-wrap-distance-left:0;mso-wrap-distance-right:0;mso-position-horizontal-relative:page" coordorigin="2040,336" coordsize="480,0" path="m2040,336r480,e" filled="f" strokeweight=".20856mm">
            <v:stroke dashstyle="dash"/>
            <v:path arrowok="t"/>
            <w10:wrap type="topAndBottom" anchorx="page"/>
          </v:shape>
        </w:pict>
      </w:r>
      <w:r>
        <w:pict w14:anchorId="665AE9CF">
          <v:shape id="_x0000_s2056" style="position:absolute;left:0;text-align:left;margin-left:138pt;margin-top:16.8pt;width:24pt;height:.1pt;z-index:-15327232;mso-wrap-distance-left:0;mso-wrap-distance-right:0;mso-position-horizontal-relative:page" coordorigin="2760,336" coordsize="480,0" path="m2760,336r480,e" filled="f" strokeweight=".20856mm">
            <v:stroke dashstyle="dash"/>
            <v:path arrowok="t"/>
            <w10:wrap type="topAndBottom" anchorx="page"/>
          </v:shape>
        </w:pict>
      </w:r>
      <w:r>
        <w:pict w14:anchorId="48C88FE0">
          <v:shape id="_x0000_s2055" style="position:absolute;left:0;text-align:left;margin-left:168pt;margin-top:16.8pt;width:1in;height:.1pt;z-index:-15326720;mso-wrap-distance-left:0;mso-wrap-distance-right:0;mso-position-horizontal-relative:page" coordorigin="3360,336" coordsize="1440,0" path="m3360,336r1439,e" filled="f" strokeweight=".20856mm">
            <v:stroke dashstyle="dash"/>
            <v:path arrowok="t"/>
            <w10:wrap type="topAndBottom" anchorx="page"/>
          </v:shape>
        </w:pict>
      </w:r>
      <w:r w:rsidR="002F44C1">
        <w:rPr>
          <w:rFonts w:ascii="Courier New"/>
          <w:sz w:val="20"/>
        </w:rPr>
        <w:t>Rank</w:t>
      </w:r>
      <w:r w:rsidR="002F44C1">
        <w:rPr>
          <w:rFonts w:ascii="Courier New"/>
          <w:sz w:val="20"/>
        </w:rPr>
        <w:tab/>
        <w:t>Freq</w:t>
      </w:r>
      <w:r w:rsidR="002F44C1">
        <w:rPr>
          <w:rFonts w:ascii="Courier New"/>
          <w:spacing w:val="-2"/>
          <w:sz w:val="20"/>
        </w:rPr>
        <w:t xml:space="preserve"> </w:t>
      </w:r>
      <w:r w:rsidR="002F44C1">
        <w:rPr>
          <w:rFonts w:ascii="Courier New"/>
          <w:sz w:val="20"/>
        </w:rPr>
        <w:t>Intervention</w:t>
      </w:r>
    </w:p>
    <w:p w14:paraId="55DA66F8" w14:textId="77777777" w:rsidR="00A5792B" w:rsidRDefault="002F44C1">
      <w:pPr>
        <w:tabs>
          <w:tab w:val="left" w:pos="1799"/>
          <w:tab w:val="left" w:pos="2159"/>
        </w:tabs>
        <w:spacing w:before="82"/>
        <w:ind w:left="2639" w:right="1179" w:hanging="1560"/>
        <w:rPr>
          <w:rFonts w:ascii="Courier New"/>
          <w:sz w:val="20"/>
        </w:rPr>
      </w:pPr>
      <w:r>
        <w:rPr>
          <w:rFonts w:ascii="Courier New"/>
          <w:sz w:val="20"/>
        </w:rPr>
        <w:t>1</w:t>
      </w:r>
      <w:r>
        <w:rPr>
          <w:rFonts w:ascii="Courier New"/>
          <w:sz w:val="20"/>
        </w:rPr>
        <w:tab/>
        <w:t>1</w:t>
      </w:r>
      <w:r>
        <w:rPr>
          <w:rFonts w:ascii="Courier New"/>
          <w:sz w:val="20"/>
        </w:rPr>
        <w:tab/>
        <w:t>involve in 1:1 and groups discussing consequences</w:t>
      </w:r>
      <w:r>
        <w:rPr>
          <w:rFonts w:ascii="Courier New"/>
          <w:spacing w:val="-39"/>
          <w:sz w:val="20"/>
        </w:rPr>
        <w:t xml:space="preserve"> </w:t>
      </w:r>
      <w:r>
        <w:rPr>
          <w:rFonts w:ascii="Courier New"/>
          <w:sz w:val="20"/>
        </w:rPr>
        <w:t>use/abuse T3333,</w:t>
      </w:r>
    </w:p>
    <w:p w14:paraId="36AD1754" w14:textId="77777777" w:rsidR="00A5792B" w:rsidRDefault="00A5792B">
      <w:pPr>
        <w:rPr>
          <w:rFonts w:ascii="Courier New"/>
          <w:sz w:val="20"/>
        </w:rPr>
        <w:sectPr w:rsidR="00A5792B">
          <w:type w:val="continuous"/>
          <w:pgSz w:w="12240" w:h="15840"/>
          <w:pgMar w:top="1440" w:right="620" w:bottom="280" w:left="1200" w:header="720" w:footer="720" w:gutter="0"/>
          <w:cols w:space="720"/>
        </w:sectPr>
      </w:pPr>
    </w:p>
    <w:p w14:paraId="2964C630" w14:textId="77777777" w:rsidR="00A5792B" w:rsidRDefault="00A5792B">
      <w:pPr>
        <w:pStyle w:val="BodyText"/>
        <w:rPr>
          <w:rFonts w:ascii="Courier New"/>
          <w:sz w:val="20"/>
        </w:rPr>
      </w:pPr>
    </w:p>
    <w:p w14:paraId="1A13DCA8" w14:textId="77777777" w:rsidR="00A5792B" w:rsidRDefault="00A5792B">
      <w:pPr>
        <w:pStyle w:val="BodyText"/>
        <w:rPr>
          <w:rFonts w:ascii="Courier New"/>
          <w:sz w:val="20"/>
        </w:rPr>
      </w:pPr>
    </w:p>
    <w:p w14:paraId="0704DBDF" w14:textId="77777777" w:rsidR="00A5792B" w:rsidRDefault="00A5792B">
      <w:pPr>
        <w:pStyle w:val="BodyText"/>
        <w:rPr>
          <w:rFonts w:ascii="Courier New"/>
          <w:sz w:val="20"/>
        </w:rPr>
      </w:pPr>
    </w:p>
    <w:p w14:paraId="6073AE63" w14:textId="77777777" w:rsidR="00A5792B" w:rsidRDefault="00A5792B">
      <w:pPr>
        <w:pStyle w:val="BodyText"/>
        <w:spacing w:before="2"/>
        <w:rPr>
          <w:rFonts w:ascii="Courier New"/>
        </w:rPr>
      </w:pPr>
    </w:p>
    <w:p w14:paraId="50F5E488" w14:textId="77777777" w:rsidR="00A5792B" w:rsidRDefault="002F44C1">
      <w:pPr>
        <w:pStyle w:val="Heading2"/>
        <w:spacing w:before="90"/>
      </w:pPr>
      <w:r>
        <w:t>Menu Access:</w:t>
      </w:r>
    </w:p>
    <w:p w14:paraId="044D03B6" w14:textId="77777777" w:rsidR="00A5792B" w:rsidRDefault="00A5792B">
      <w:pPr>
        <w:pStyle w:val="BodyText"/>
        <w:spacing w:before="9"/>
        <w:rPr>
          <w:b/>
          <w:sz w:val="23"/>
        </w:rPr>
      </w:pPr>
    </w:p>
    <w:p w14:paraId="1994097A" w14:textId="77777777" w:rsidR="00A5792B" w:rsidRDefault="002F44C1">
      <w:pPr>
        <w:pStyle w:val="BodyText"/>
        <w:ind w:left="239" w:right="883"/>
      </w:pPr>
      <w:r>
        <w:t>The Rank Listing of Care Plan Data option is accessed through the Quality Performance Reports option of the Nursing Features (all options) menu and the Print Reports option of the QA Coordinators menu.</w:t>
      </w:r>
    </w:p>
    <w:p w14:paraId="5F3C552D" w14:textId="77777777" w:rsidR="00A5792B" w:rsidRDefault="00A5792B">
      <w:pPr>
        <w:sectPr w:rsidR="00A5792B">
          <w:pgSz w:w="12240" w:h="15840"/>
          <w:pgMar w:top="940" w:right="620" w:bottom="1160" w:left="1200" w:header="725" w:footer="975" w:gutter="0"/>
          <w:cols w:space="720"/>
        </w:sectPr>
      </w:pPr>
    </w:p>
    <w:p w14:paraId="289C809B" w14:textId="77777777" w:rsidR="00A5792B" w:rsidRDefault="002F44C1">
      <w:pPr>
        <w:pStyle w:val="Heading1"/>
      </w:pPr>
      <w:r>
        <w:t>Chapter 3 QI Summary</w:t>
      </w:r>
    </w:p>
    <w:p w14:paraId="16FE8B4F" w14:textId="77777777" w:rsidR="00A5792B" w:rsidRDefault="002F44C1">
      <w:pPr>
        <w:pStyle w:val="Heading2"/>
        <w:spacing w:before="322"/>
      </w:pPr>
      <w:r>
        <w:t>NURQA-PT-MENU</w:t>
      </w:r>
    </w:p>
    <w:p w14:paraId="3E3316BD" w14:textId="77777777" w:rsidR="00A5792B" w:rsidRDefault="00A5792B">
      <w:pPr>
        <w:pStyle w:val="BodyText"/>
        <w:rPr>
          <w:b/>
        </w:rPr>
      </w:pPr>
    </w:p>
    <w:p w14:paraId="48FC1D9C" w14:textId="77777777" w:rsidR="00A5792B" w:rsidRDefault="002F44C1">
      <w:pPr>
        <w:spacing w:before="1" w:line="480" w:lineRule="auto"/>
        <w:ind w:left="240" w:right="7653"/>
        <w:rPr>
          <w:b/>
          <w:sz w:val="24"/>
        </w:rPr>
      </w:pPr>
      <w:r>
        <w:rPr>
          <w:b/>
          <w:sz w:val="24"/>
        </w:rPr>
        <w:t>QI Summary Enter/Edit Description:</w:t>
      </w:r>
    </w:p>
    <w:p w14:paraId="0B08D86B" w14:textId="77777777" w:rsidR="00A5792B" w:rsidRDefault="002F44C1">
      <w:pPr>
        <w:pStyle w:val="BodyText"/>
        <w:ind w:left="240" w:right="845"/>
      </w:pPr>
      <w:r>
        <w:t>This section explains the options which create the QI Summary data. Entries are stored in the QI Summary file (#217). The Performance Improvement Summary is a module which allows users to create and print monthly/quarterly QI reports, track nursing, non-nursing, and interdisciplinary performance measures, and also integrate data entered into the Survey Generator. Survey Generator is a package that creates questionnaires, totals results, and tracks percentages for threshold evaluation. Together, the Survey Generator and QI Summary report are used for tracking and reporting any performance measures, including chart audits, and discharge summary audits.</w:t>
      </w:r>
    </w:p>
    <w:p w14:paraId="6D63462D" w14:textId="77777777" w:rsidR="00A5792B" w:rsidRDefault="00A5792B">
      <w:pPr>
        <w:pStyle w:val="BodyText"/>
        <w:spacing w:before="9"/>
        <w:rPr>
          <w:sz w:val="23"/>
        </w:rPr>
      </w:pPr>
    </w:p>
    <w:p w14:paraId="14882D3A" w14:textId="77777777" w:rsidR="00A5792B" w:rsidRDefault="002F44C1">
      <w:pPr>
        <w:pStyle w:val="BodyText"/>
        <w:ind w:left="240" w:right="890"/>
      </w:pPr>
      <w:r>
        <w:t>Performance Improvement Summary is found in the NURQ namespace. File numbers are in the range of 217 to 217.4. The files are as follows:</w:t>
      </w:r>
    </w:p>
    <w:p w14:paraId="473BCDBB" w14:textId="77777777" w:rsidR="00A5792B" w:rsidRDefault="002F44C1">
      <w:pPr>
        <w:pStyle w:val="BodyText"/>
        <w:ind w:left="600" w:right="2028"/>
      </w:pPr>
      <w:r>
        <w:t>217 - NURQ QI SUMMARY: This file contains all of the QI Summary data. 217.1- NURQ STANDARDS OF CARE/PRACTICE: This file contains a list of</w:t>
      </w:r>
    </w:p>
    <w:p w14:paraId="5C505998" w14:textId="77777777" w:rsidR="00A5792B" w:rsidRDefault="002F44C1">
      <w:pPr>
        <w:pStyle w:val="BodyText"/>
        <w:ind w:left="1319"/>
      </w:pPr>
      <w:r>
        <w:t>all the standards of care and standards of practice.</w:t>
      </w:r>
    </w:p>
    <w:p w14:paraId="118A142F" w14:textId="77777777" w:rsidR="00A5792B" w:rsidRDefault="002F44C1">
      <w:pPr>
        <w:pStyle w:val="ListParagraph"/>
        <w:numPr>
          <w:ilvl w:val="1"/>
          <w:numId w:val="40"/>
        </w:numPr>
        <w:tabs>
          <w:tab w:val="left" w:pos="1200"/>
        </w:tabs>
        <w:rPr>
          <w:rFonts w:ascii="Times New Roman"/>
          <w:sz w:val="24"/>
        </w:rPr>
      </w:pPr>
      <w:r>
        <w:rPr>
          <w:rFonts w:ascii="Times New Roman"/>
          <w:sz w:val="24"/>
        </w:rPr>
        <w:t>- NURQ RATIONALE: This file contains all of the rationale</w:t>
      </w:r>
      <w:r>
        <w:rPr>
          <w:rFonts w:ascii="Times New Roman"/>
          <w:spacing w:val="-6"/>
          <w:sz w:val="24"/>
        </w:rPr>
        <w:t xml:space="preserve"> </w:t>
      </w:r>
      <w:r>
        <w:rPr>
          <w:rFonts w:ascii="Times New Roman"/>
          <w:sz w:val="24"/>
        </w:rPr>
        <w:t>data.</w:t>
      </w:r>
    </w:p>
    <w:p w14:paraId="7934FB21" w14:textId="77777777" w:rsidR="00A5792B" w:rsidRDefault="002F44C1">
      <w:pPr>
        <w:pStyle w:val="ListParagraph"/>
        <w:numPr>
          <w:ilvl w:val="1"/>
          <w:numId w:val="40"/>
        </w:numPr>
        <w:tabs>
          <w:tab w:val="left" w:pos="1200"/>
        </w:tabs>
        <w:ind w:left="1199"/>
        <w:rPr>
          <w:rFonts w:ascii="Times New Roman"/>
          <w:sz w:val="24"/>
        </w:rPr>
      </w:pPr>
      <w:r>
        <w:rPr>
          <w:rFonts w:ascii="Times New Roman"/>
          <w:sz w:val="24"/>
        </w:rPr>
        <w:t>- NURQ FREQUENCY: This file contains all of the frequency</w:t>
      </w:r>
      <w:r>
        <w:rPr>
          <w:rFonts w:ascii="Times New Roman"/>
          <w:spacing w:val="-13"/>
          <w:sz w:val="24"/>
        </w:rPr>
        <w:t xml:space="preserve"> </w:t>
      </w:r>
      <w:r>
        <w:rPr>
          <w:rFonts w:ascii="Times New Roman"/>
          <w:sz w:val="24"/>
        </w:rPr>
        <w:t>data.</w:t>
      </w:r>
    </w:p>
    <w:p w14:paraId="009319B4" w14:textId="77777777" w:rsidR="00A5792B" w:rsidRDefault="00A5792B">
      <w:pPr>
        <w:pStyle w:val="BodyText"/>
        <w:rPr>
          <w:sz w:val="26"/>
        </w:rPr>
      </w:pPr>
    </w:p>
    <w:p w14:paraId="264DB37B" w14:textId="77777777" w:rsidR="00A5792B" w:rsidRDefault="00A5792B">
      <w:pPr>
        <w:pStyle w:val="BodyText"/>
        <w:spacing w:before="2"/>
        <w:rPr>
          <w:sz w:val="22"/>
        </w:rPr>
      </w:pPr>
    </w:p>
    <w:p w14:paraId="0DEB4C28" w14:textId="77777777" w:rsidR="00A5792B" w:rsidRDefault="002F44C1">
      <w:pPr>
        <w:pStyle w:val="Heading2"/>
        <w:spacing w:before="1"/>
      </w:pPr>
      <w:r>
        <w:t>Additional Information:</w:t>
      </w:r>
    </w:p>
    <w:p w14:paraId="16D54AAD" w14:textId="77777777" w:rsidR="00A5792B" w:rsidRDefault="00A5792B">
      <w:pPr>
        <w:pStyle w:val="BodyText"/>
        <w:spacing w:before="8"/>
        <w:rPr>
          <w:b/>
          <w:sz w:val="23"/>
        </w:rPr>
      </w:pPr>
    </w:p>
    <w:p w14:paraId="0F9E8A28" w14:textId="77777777" w:rsidR="00A5792B" w:rsidRDefault="002F44C1">
      <w:pPr>
        <w:pStyle w:val="BodyText"/>
        <w:spacing w:before="1"/>
        <w:ind w:left="240" w:right="890"/>
      </w:pPr>
      <w:r>
        <w:t>Performance measures are pulled from information (questions) in the Survey Generator. If a double question mark (??) is entered at this prompt,</w:t>
      </w:r>
    </w:p>
    <w:p w14:paraId="5026DE4F" w14:textId="77777777" w:rsidR="00A5792B" w:rsidRDefault="002F44C1">
      <w:pPr>
        <w:spacing w:before="2" w:line="226" w:lineRule="exact"/>
        <w:ind w:left="1319"/>
        <w:rPr>
          <w:rFonts w:ascii="Courier New"/>
          <w:b/>
          <w:sz w:val="20"/>
        </w:rPr>
      </w:pPr>
      <w:r>
        <w:rPr>
          <w:rFonts w:ascii="Courier New"/>
          <w:sz w:val="20"/>
        </w:rPr>
        <w:t xml:space="preserve">Select PERFORMANCE MEASURE: </w:t>
      </w:r>
      <w:r>
        <w:rPr>
          <w:rFonts w:ascii="Courier New"/>
          <w:b/>
          <w:sz w:val="20"/>
        </w:rPr>
        <w:t>??</w:t>
      </w:r>
    </w:p>
    <w:p w14:paraId="7E2B609D" w14:textId="77777777" w:rsidR="00A5792B" w:rsidRDefault="002F44C1">
      <w:pPr>
        <w:pStyle w:val="BodyText"/>
        <w:ind w:left="240" w:right="1236"/>
      </w:pPr>
      <w:r>
        <w:t>You will be presented with the performance measures (questions) from the identified survey. Example:</w:t>
      </w:r>
    </w:p>
    <w:p w14:paraId="61265C5F" w14:textId="77777777" w:rsidR="00A5792B" w:rsidRDefault="00A5792B">
      <w:pPr>
        <w:pStyle w:val="BodyText"/>
      </w:pPr>
    </w:p>
    <w:p w14:paraId="17B293BD" w14:textId="77777777" w:rsidR="00A5792B" w:rsidRDefault="002F44C1">
      <w:pPr>
        <w:ind w:left="240"/>
        <w:rPr>
          <w:rFonts w:ascii="Courier New"/>
          <w:b/>
          <w:sz w:val="20"/>
        </w:rPr>
      </w:pPr>
      <w:r>
        <w:rPr>
          <w:rFonts w:ascii="Courier New"/>
          <w:sz w:val="20"/>
        </w:rPr>
        <w:t xml:space="preserve">Select PERFORMANCE MEASURE: </w:t>
      </w:r>
      <w:r>
        <w:rPr>
          <w:rFonts w:ascii="Courier New"/>
          <w:b/>
          <w:sz w:val="20"/>
        </w:rPr>
        <w:t>??</w:t>
      </w:r>
    </w:p>
    <w:p w14:paraId="38DA6A5D" w14:textId="77777777" w:rsidR="00A5792B" w:rsidRDefault="00A5792B">
      <w:pPr>
        <w:pStyle w:val="BodyText"/>
        <w:spacing w:before="5"/>
        <w:rPr>
          <w:rFonts w:ascii="Courier New"/>
          <w:b/>
          <w:sz w:val="20"/>
        </w:rPr>
      </w:pPr>
    </w:p>
    <w:p w14:paraId="2E2F4E2C" w14:textId="77777777" w:rsidR="00A5792B" w:rsidRDefault="002F44C1">
      <w:pPr>
        <w:spacing w:before="1"/>
        <w:ind w:left="240"/>
        <w:rPr>
          <w:rFonts w:ascii="Courier New"/>
          <w:sz w:val="20"/>
        </w:rPr>
      </w:pPr>
      <w:r>
        <w:rPr>
          <w:rFonts w:ascii="Courier New"/>
          <w:sz w:val="20"/>
        </w:rPr>
        <w:t>CHOOSE FROM:</w:t>
      </w:r>
    </w:p>
    <w:p w14:paraId="67D6C666" w14:textId="77777777" w:rsidR="00A5792B" w:rsidRDefault="002F44C1">
      <w:pPr>
        <w:pStyle w:val="ListParagraph"/>
        <w:numPr>
          <w:ilvl w:val="0"/>
          <w:numId w:val="39"/>
        </w:numPr>
        <w:tabs>
          <w:tab w:val="left" w:pos="2399"/>
          <w:tab w:val="left" w:pos="2400"/>
        </w:tabs>
        <w:ind w:hanging="1801"/>
        <w:rPr>
          <w:sz w:val="20"/>
        </w:rPr>
      </w:pPr>
      <w:r>
        <w:rPr>
          <w:sz w:val="20"/>
        </w:rPr>
        <w:t>Is the IV fluid infusing as</w:t>
      </w:r>
      <w:r>
        <w:rPr>
          <w:spacing w:val="-9"/>
          <w:sz w:val="20"/>
        </w:rPr>
        <w:t xml:space="preserve"> </w:t>
      </w:r>
      <w:r>
        <w:rPr>
          <w:sz w:val="20"/>
        </w:rPr>
        <w:t>ordered?</w:t>
      </w:r>
    </w:p>
    <w:p w14:paraId="35861DC8" w14:textId="77777777" w:rsidR="00A5792B" w:rsidRDefault="002F44C1">
      <w:pPr>
        <w:pStyle w:val="ListParagraph"/>
        <w:numPr>
          <w:ilvl w:val="0"/>
          <w:numId w:val="39"/>
        </w:numPr>
        <w:tabs>
          <w:tab w:val="left" w:pos="2399"/>
          <w:tab w:val="left" w:pos="2400"/>
        </w:tabs>
        <w:spacing w:line="226" w:lineRule="exact"/>
        <w:ind w:hanging="1801"/>
        <w:rPr>
          <w:sz w:val="20"/>
        </w:rPr>
      </w:pPr>
      <w:r>
        <w:rPr>
          <w:sz w:val="20"/>
        </w:rPr>
        <w:t>Is the bag and IV tubing properly labeled and</w:t>
      </w:r>
      <w:r>
        <w:rPr>
          <w:spacing w:val="-19"/>
          <w:sz w:val="20"/>
        </w:rPr>
        <w:t xml:space="preserve"> </w:t>
      </w:r>
      <w:r>
        <w:rPr>
          <w:sz w:val="20"/>
        </w:rPr>
        <w:t>dated?</w:t>
      </w:r>
    </w:p>
    <w:p w14:paraId="75315C9E" w14:textId="77777777" w:rsidR="00A5792B" w:rsidRDefault="002F44C1">
      <w:pPr>
        <w:pStyle w:val="ListParagraph"/>
        <w:numPr>
          <w:ilvl w:val="0"/>
          <w:numId w:val="39"/>
        </w:numPr>
        <w:tabs>
          <w:tab w:val="left" w:pos="2399"/>
          <w:tab w:val="left" w:pos="2400"/>
        </w:tabs>
        <w:spacing w:line="226" w:lineRule="exact"/>
        <w:ind w:hanging="1801"/>
        <w:rPr>
          <w:sz w:val="20"/>
        </w:rPr>
      </w:pPr>
      <w:r>
        <w:rPr>
          <w:sz w:val="20"/>
        </w:rPr>
        <w:t>Was the tubing changed every 48</w:t>
      </w:r>
      <w:r>
        <w:rPr>
          <w:spacing w:val="-10"/>
          <w:sz w:val="20"/>
        </w:rPr>
        <w:t xml:space="preserve"> </w:t>
      </w:r>
      <w:r>
        <w:rPr>
          <w:sz w:val="20"/>
        </w:rPr>
        <w:t>hours?</w:t>
      </w:r>
    </w:p>
    <w:p w14:paraId="01BB06DF" w14:textId="77777777" w:rsidR="00A5792B" w:rsidRDefault="002F44C1">
      <w:pPr>
        <w:pStyle w:val="ListParagraph"/>
        <w:numPr>
          <w:ilvl w:val="0"/>
          <w:numId w:val="39"/>
        </w:numPr>
        <w:tabs>
          <w:tab w:val="left" w:pos="2399"/>
          <w:tab w:val="left" w:pos="2400"/>
        </w:tabs>
        <w:ind w:hanging="1801"/>
        <w:rPr>
          <w:sz w:val="20"/>
        </w:rPr>
      </w:pPr>
      <w:r>
        <w:rPr>
          <w:sz w:val="20"/>
        </w:rPr>
        <w:t>Was the dressing changed every 24</w:t>
      </w:r>
      <w:r>
        <w:rPr>
          <w:spacing w:val="-10"/>
          <w:sz w:val="20"/>
        </w:rPr>
        <w:t xml:space="preserve"> </w:t>
      </w:r>
      <w:r>
        <w:rPr>
          <w:sz w:val="20"/>
        </w:rPr>
        <w:t>hours?</w:t>
      </w:r>
    </w:p>
    <w:p w14:paraId="7F035B05" w14:textId="77777777" w:rsidR="00A5792B" w:rsidRDefault="002F44C1">
      <w:pPr>
        <w:pStyle w:val="ListParagraph"/>
        <w:numPr>
          <w:ilvl w:val="0"/>
          <w:numId w:val="39"/>
        </w:numPr>
        <w:tabs>
          <w:tab w:val="left" w:pos="2399"/>
          <w:tab w:val="left" w:pos="2400"/>
        </w:tabs>
        <w:ind w:hanging="1801"/>
        <w:rPr>
          <w:sz w:val="20"/>
        </w:rPr>
      </w:pPr>
      <w:r>
        <w:rPr>
          <w:sz w:val="20"/>
        </w:rPr>
        <w:t>Was the site appearance charted every</w:t>
      </w:r>
      <w:r>
        <w:rPr>
          <w:spacing w:val="-11"/>
          <w:sz w:val="20"/>
        </w:rPr>
        <w:t xml:space="preserve"> </w:t>
      </w:r>
      <w:r>
        <w:rPr>
          <w:sz w:val="20"/>
        </w:rPr>
        <w:t>shift?</w:t>
      </w:r>
    </w:p>
    <w:p w14:paraId="3EC7CFFF" w14:textId="77777777" w:rsidR="00A5792B" w:rsidRDefault="002F44C1">
      <w:pPr>
        <w:pStyle w:val="ListParagraph"/>
        <w:numPr>
          <w:ilvl w:val="0"/>
          <w:numId w:val="39"/>
        </w:numPr>
        <w:tabs>
          <w:tab w:val="left" w:pos="2399"/>
          <w:tab w:val="left" w:pos="2400"/>
        </w:tabs>
        <w:spacing w:before="1"/>
        <w:ind w:right="1059"/>
        <w:rPr>
          <w:sz w:val="20"/>
        </w:rPr>
      </w:pPr>
      <w:r>
        <w:rPr>
          <w:sz w:val="20"/>
        </w:rPr>
        <w:t>Was the site changed every 72 hours or documentation</w:t>
      </w:r>
      <w:r>
        <w:rPr>
          <w:spacing w:val="-38"/>
          <w:sz w:val="20"/>
        </w:rPr>
        <w:t xml:space="preserve"> </w:t>
      </w:r>
      <w:r>
        <w:rPr>
          <w:sz w:val="20"/>
        </w:rPr>
        <w:t>given why it</w:t>
      </w:r>
      <w:r>
        <w:rPr>
          <w:spacing w:val="-3"/>
          <w:sz w:val="20"/>
        </w:rPr>
        <w:t xml:space="preserve"> </w:t>
      </w:r>
      <w:r>
        <w:rPr>
          <w:sz w:val="20"/>
        </w:rPr>
        <w:t>wasn't?</w:t>
      </w:r>
    </w:p>
    <w:p w14:paraId="128339E3" w14:textId="77777777" w:rsidR="00A5792B" w:rsidRDefault="002F44C1">
      <w:pPr>
        <w:pStyle w:val="ListParagraph"/>
        <w:numPr>
          <w:ilvl w:val="0"/>
          <w:numId w:val="39"/>
        </w:numPr>
        <w:tabs>
          <w:tab w:val="left" w:pos="2399"/>
          <w:tab w:val="left" w:pos="2400"/>
        </w:tabs>
        <w:spacing w:line="226" w:lineRule="exact"/>
        <w:ind w:hanging="1801"/>
        <w:rPr>
          <w:sz w:val="20"/>
        </w:rPr>
      </w:pPr>
      <w:r>
        <w:rPr>
          <w:sz w:val="20"/>
        </w:rPr>
        <w:t>Is there a signature for every</w:t>
      </w:r>
      <w:r>
        <w:rPr>
          <w:spacing w:val="-10"/>
          <w:sz w:val="20"/>
        </w:rPr>
        <w:t xml:space="preserve"> </w:t>
      </w:r>
      <w:r>
        <w:rPr>
          <w:sz w:val="20"/>
        </w:rPr>
        <w:t>initial?</w:t>
      </w:r>
    </w:p>
    <w:p w14:paraId="4F50818C" w14:textId="77777777" w:rsidR="00A5792B" w:rsidRDefault="00A5792B">
      <w:pPr>
        <w:spacing w:line="226" w:lineRule="exact"/>
        <w:rPr>
          <w:sz w:val="20"/>
        </w:rPr>
        <w:sectPr w:rsidR="00A5792B">
          <w:headerReference w:type="default" r:id="rId421"/>
          <w:footerReference w:type="even" r:id="rId422"/>
          <w:footerReference w:type="default" r:id="rId423"/>
          <w:pgSz w:w="12240" w:h="15840"/>
          <w:pgMar w:top="1380" w:right="620" w:bottom="1160" w:left="1200" w:header="0" w:footer="975" w:gutter="0"/>
          <w:cols w:space="720"/>
        </w:sectPr>
      </w:pPr>
    </w:p>
    <w:p w14:paraId="5E86A7A8" w14:textId="77777777" w:rsidR="00A5792B" w:rsidRDefault="00A5792B">
      <w:pPr>
        <w:pStyle w:val="BodyText"/>
        <w:rPr>
          <w:rFonts w:ascii="Courier New"/>
          <w:sz w:val="20"/>
        </w:rPr>
      </w:pPr>
    </w:p>
    <w:p w14:paraId="6EDAC307" w14:textId="77777777" w:rsidR="00A5792B" w:rsidRDefault="00A5792B">
      <w:pPr>
        <w:pStyle w:val="BodyText"/>
        <w:spacing w:before="2"/>
        <w:rPr>
          <w:rFonts w:ascii="Courier New"/>
          <w:sz w:val="23"/>
        </w:rPr>
      </w:pPr>
    </w:p>
    <w:p w14:paraId="5978CC11" w14:textId="77777777" w:rsidR="00A5792B" w:rsidRDefault="002F44C1">
      <w:pPr>
        <w:pStyle w:val="BodyText"/>
        <w:ind w:left="240" w:right="890"/>
      </w:pPr>
      <w:r>
        <w:t>There is no jumping allowed in this module. Data can be printed through the QI Summary Print option.</w:t>
      </w:r>
    </w:p>
    <w:p w14:paraId="0A399101" w14:textId="77777777" w:rsidR="00A5792B" w:rsidRDefault="00A5792B">
      <w:pPr>
        <w:pStyle w:val="BodyText"/>
      </w:pPr>
    </w:p>
    <w:p w14:paraId="5D7C8B42" w14:textId="77777777" w:rsidR="00A5792B" w:rsidRDefault="002F44C1">
      <w:pPr>
        <w:pStyle w:val="BodyText"/>
        <w:ind w:left="240" w:right="988"/>
      </w:pPr>
      <w:r>
        <w:rPr>
          <w:b/>
        </w:rPr>
        <w:t xml:space="preserve">NOTE: </w:t>
      </w:r>
      <w:r>
        <w:t>If you want your survey results to be differentiated by location on the QI Summary report, you must make sure that Nursing Location is a required demographic on the survey. If this is not done, prior to allowing users to participate in the survey, your results will be skewed. The following example shows how to make Nursing Location a required demographic on a survey:</w:t>
      </w:r>
    </w:p>
    <w:p w14:paraId="0DF75027" w14:textId="77777777" w:rsidR="00A5792B" w:rsidRDefault="00A5792B">
      <w:pPr>
        <w:pStyle w:val="BodyText"/>
        <w:spacing w:before="4"/>
        <w:rPr>
          <w:sz w:val="20"/>
        </w:rPr>
      </w:pPr>
    </w:p>
    <w:p w14:paraId="63CA8E3B" w14:textId="77777777" w:rsidR="00A5792B" w:rsidRDefault="002F44C1">
      <w:pPr>
        <w:spacing w:before="1"/>
        <w:ind w:right="219"/>
        <w:jc w:val="center"/>
        <w:rPr>
          <w:rFonts w:ascii="Courier New"/>
          <w:sz w:val="20"/>
        </w:rPr>
      </w:pPr>
      <w:r>
        <w:rPr>
          <w:rFonts w:ascii="Courier New"/>
          <w:sz w:val="20"/>
        </w:rPr>
        <w:t>Survey Generator Manager Menu</w:t>
      </w:r>
    </w:p>
    <w:p w14:paraId="6CBF51C3" w14:textId="77777777" w:rsidR="00A5792B" w:rsidRDefault="00A5792B">
      <w:pPr>
        <w:pStyle w:val="BodyText"/>
        <w:rPr>
          <w:rFonts w:ascii="Courier New"/>
          <w:sz w:val="22"/>
        </w:rPr>
      </w:pPr>
    </w:p>
    <w:p w14:paraId="02B08800" w14:textId="77777777" w:rsidR="00A5792B" w:rsidRDefault="00A5792B">
      <w:pPr>
        <w:pStyle w:val="BodyText"/>
        <w:rPr>
          <w:rFonts w:ascii="Courier New"/>
          <w:sz w:val="22"/>
        </w:rPr>
      </w:pPr>
    </w:p>
    <w:p w14:paraId="495E19AD" w14:textId="77777777" w:rsidR="00A5792B" w:rsidRDefault="00A5792B">
      <w:pPr>
        <w:pStyle w:val="BodyText"/>
        <w:rPr>
          <w:rFonts w:ascii="Courier New"/>
          <w:sz w:val="22"/>
        </w:rPr>
      </w:pPr>
    </w:p>
    <w:p w14:paraId="3A0BEC19" w14:textId="77777777" w:rsidR="00A5792B" w:rsidRDefault="002F44C1">
      <w:pPr>
        <w:pStyle w:val="ListParagraph"/>
        <w:numPr>
          <w:ilvl w:val="0"/>
          <w:numId w:val="38"/>
        </w:numPr>
        <w:tabs>
          <w:tab w:val="left" w:pos="1439"/>
          <w:tab w:val="left" w:pos="1440"/>
        </w:tabs>
        <w:spacing w:before="158" w:line="226" w:lineRule="exact"/>
        <w:ind w:hanging="841"/>
        <w:rPr>
          <w:sz w:val="20"/>
        </w:rPr>
      </w:pPr>
      <w:r>
        <w:rPr>
          <w:sz w:val="20"/>
        </w:rPr>
        <w:t>Create/Edit a</w:t>
      </w:r>
      <w:r>
        <w:rPr>
          <w:spacing w:val="-3"/>
          <w:sz w:val="20"/>
        </w:rPr>
        <w:t xml:space="preserve"> </w:t>
      </w:r>
      <w:r>
        <w:rPr>
          <w:sz w:val="20"/>
        </w:rPr>
        <w:t>Survey</w:t>
      </w:r>
    </w:p>
    <w:p w14:paraId="766D5B49" w14:textId="77777777" w:rsidR="00A5792B" w:rsidRDefault="002F44C1">
      <w:pPr>
        <w:pStyle w:val="ListParagraph"/>
        <w:numPr>
          <w:ilvl w:val="0"/>
          <w:numId w:val="38"/>
        </w:numPr>
        <w:tabs>
          <w:tab w:val="left" w:pos="1439"/>
          <w:tab w:val="left" w:pos="1440"/>
        </w:tabs>
        <w:spacing w:line="226" w:lineRule="exact"/>
        <w:ind w:hanging="841"/>
        <w:rPr>
          <w:sz w:val="20"/>
        </w:rPr>
      </w:pPr>
      <w:r>
        <w:rPr>
          <w:sz w:val="20"/>
        </w:rPr>
        <w:t>Copy an</w:t>
      </w:r>
      <w:r>
        <w:rPr>
          <w:spacing w:val="-10"/>
          <w:sz w:val="20"/>
        </w:rPr>
        <w:t xml:space="preserve"> </w:t>
      </w:r>
      <w:r>
        <w:rPr>
          <w:sz w:val="20"/>
        </w:rPr>
        <w:t>Survey</w:t>
      </w:r>
    </w:p>
    <w:p w14:paraId="5C54086A" w14:textId="77777777" w:rsidR="00A5792B" w:rsidRDefault="002F44C1">
      <w:pPr>
        <w:pStyle w:val="ListParagraph"/>
        <w:numPr>
          <w:ilvl w:val="0"/>
          <w:numId w:val="38"/>
        </w:numPr>
        <w:tabs>
          <w:tab w:val="left" w:pos="1439"/>
          <w:tab w:val="left" w:pos="1440"/>
        </w:tabs>
        <w:ind w:hanging="841"/>
        <w:rPr>
          <w:sz w:val="20"/>
        </w:rPr>
      </w:pPr>
      <w:r>
        <w:rPr>
          <w:sz w:val="20"/>
        </w:rPr>
        <w:t>Print a</w:t>
      </w:r>
      <w:r>
        <w:rPr>
          <w:spacing w:val="-10"/>
          <w:sz w:val="20"/>
        </w:rPr>
        <w:t xml:space="preserve"> </w:t>
      </w:r>
      <w:r>
        <w:rPr>
          <w:sz w:val="20"/>
        </w:rPr>
        <w:t>Survey</w:t>
      </w:r>
    </w:p>
    <w:p w14:paraId="1ED39EF4" w14:textId="77777777" w:rsidR="00A5792B" w:rsidRDefault="002F44C1">
      <w:pPr>
        <w:pStyle w:val="ListParagraph"/>
        <w:numPr>
          <w:ilvl w:val="0"/>
          <w:numId w:val="38"/>
        </w:numPr>
        <w:tabs>
          <w:tab w:val="left" w:pos="1439"/>
          <w:tab w:val="left" w:pos="1440"/>
        </w:tabs>
        <w:spacing w:before="1"/>
        <w:ind w:hanging="841"/>
        <w:rPr>
          <w:sz w:val="20"/>
        </w:rPr>
      </w:pPr>
      <w:r>
        <w:rPr>
          <w:sz w:val="20"/>
        </w:rPr>
        <w:t>Release/Disable a Survey for</w:t>
      </w:r>
      <w:r>
        <w:rPr>
          <w:spacing w:val="-7"/>
          <w:sz w:val="20"/>
        </w:rPr>
        <w:t xml:space="preserve"> </w:t>
      </w:r>
      <w:r>
        <w:rPr>
          <w:sz w:val="20"/>
        </w:rPr>
        <w:t>Participation</w:t>
      </w:r>
    </w:p>
    <w:p w14:paraId="3785C551" w14:textId="77777777" w:rsidR="00A5792B" w:rsidRDefault="002F44C1">
      <w:pPr>
        <w:pStyle w:val="ListParagraph"/>
        <w:numPr>
          <w:ilvl w:val="0"/>
          <w:numId w:val="38"/>
        </w:numPr>
        <w:tabs>
          <w:tab w:val="left" w:pos="1439"/>
          <w:tab w:val="left" w:pos="1440"/>
        </w:tabs>
        <w:ind w:hanging="841"/>
        <w:rPr>
          <w:sz w:val="20"/>
        </w:rPr>
      </w:pPr>
      <w:r>
        <w:rPr>
          <w:sz w:val="20"/>
        </w:rPr>
        <w:t>Count Survey</w:t>
      </w:r>
      <w:r>
        <w:rPr>
          <w:spacing w:val="-3"/>
          <w:sz w:val="20"/>
        </w:rPr>
        <w:t xml:space="preserve"> </w:t>
      </w:r>
      <w:r>
        <w:rPr>
          <w:sz w:val="20"/>
        </w:rPr>
        <w:t>Participants</w:t>
      </w:r>
    </w:p>
    <w:p w14:paraId="21EF83A1" w14:textId="77777777" w:rsidR="00A5792B" w:rsidRDefault="002F44C1">
      <w:pPr>
        <w:pStyle w:val="ListParagraph"/>
        <w:numPr>
          <w:ilvl w:val="0"/>
          <w:numId w:val="38"/>
        </w:numPr>
        <w:tabs>
          <w:tab w:val="left" w:pos="1439"/>
          <w:tab w:val="left" w:pos="1440"/>
        </w:tabs>
        <w:spacing w:line="226" w:lineRule="exact"/>
        <w:ind w:hanging="841"/>
        <w:rPr>
          <w:sz w:val="20"/>
        </w:rPr>
      </w:pPr>
      <w:r>
        <w:rPr>
          <w:sz w:val="20"/>
        </w:rPr>
        <w:t>Delete a Survey, Questions and</w:t>
      </w:r>
      <w:r>
        <w:rPr>
          <w:spacing w:val="-8"/>
          <w:sz w:val="20"/>
        </w:rPr>
        <w:t xml:space="preserve"> </w:t>
      </w:r>
      <w:r>
        <w:rPr>
          <w:sz w:val="20"/>
        </w:rPr>
        <w:t>Responses</w:t>
      </w:r>
    </w:p>
    <w:p w14:paraId="7C996ABC" w14:textId="77777777" w:rsidR="00A5792B" w:rsidRDefault="002F44C1">
      <w:pPr>
        <w:pStyle w:val="ListParagraph"/>
        <w:numPr>
          <w:ilvl w:val="0"/>
          <w:numId w:val="38"/>
        </w:numPr>
        <w:tabs>
          <w:tab w:val="left" w:pos="1439"/>
          <w:tab w:val="left" w:pos="1440"/>
        </w:tabs>
        <w:spacing w:line="226" w:lineRule="exact"/>
        <w:ind w:hanging="841"/>
        <w:rPr>
          <w:sz w:val="20"/>
        </w:rPr>
      </w:pPr>
      <w:r>
        <w:rPr>
          <w:sz w:val="20"/>
        </w:rPr>
        <w:t>Clear a Survey of</w:t>
      </w:r>
      <w:r>
        <w:rPr>
          <w:spacing w:val="-6"/>
          <w:sz w:val="20"/>
        </w:rPr>
        <w:t xml:space="preserve"> </w:t>
      </w:r>
      <w:r>
        <w:rPr>
          <w:sz w:val="20"/>
        </w:rPr>
        <w:t>Responses</w:t>
      </w:r>
    </w:p>
    <w:p w14:paraId="24A0B7CB" w14:textId="77777777" w:rsidR="00A5792B" w:rsidRDefault="002F44C1">
      <w:pPr>
        <w:pStyle w:val="ListParagraph"/>
        <w:numPr>
          <w:ilvl w:val="0"/>
          <w:numId w:val="38"/>
        </w:numPr>
        <w:tabs>
          <w:tab w:val="left" w:pos="1439"/>
          <w:tab w:val="left" w:pos="1440"/>
        </w:tabs>
        <w:ind w:hanging="841"/>
        <w:rPr>
          <w:sz w:val="20"/>
        </w:rPr>
      </w:pPr>
      <w:r>
        <w:rPr>
          <w:sz w:val="20"/>
        </w:rPr>
        <w:t>Generate Survey</w:t>
      </w:r>
      <w:r>
        <w:rPr>
          <w:spacing w:val="-3"/>
          <w:sz w:val="20"/>
        </w:rPr>
        <w:t xml:space="preserve"> </w:t>
      </w:r>
      <w:r>
        <w:rPr>
          <w:sz w:val="20"/>
        </w:rPr>
        <w:t>Statistics</w:t>
      </w:r>
    </w:p>
    <w:p w14:paraId="44B7A636" w14:textId="77777777" w:rsidR="00A5792B" w:rsidRDefault="002F44C1">
      <w:pPr>
        <w:pStyle w:val="ListParagraph"/>
        <w:numPr>
          <w:ilvl w:val="0"/>
          <w:numId w:val="38"/>
        </w:numPr>
        <w:tabs>
          <w:tab w:val="left" w:pos="1439"/>
          <w:tab w:val="left" w:pos="1440"/>
        </w:tabs>
        <w:ind w:hanging="841"/>
        <w:rPr>
          <w:sz w:val="20"/>
        </w:rPr>
      </w:pPr>
      <w:r>
        <w:rPr>
          <w:sz w:val="20"/>
        </w:rPr>
        <w:t>Print Statistics by a Demographic Data</w:t>
      </w:r>
      <w:r>
        <w:rPr>
          <w:spacing w:val="-10"/>
          <w:sz w:val="20"/>
        </w:rPr>
        <w:t xml:space="preserve"> </w:t>
      </w:r>
      <w:r>
        <w:rPr>
          <w:sz w:val="20"/>
        </w:rPr>
        <w:t>Item</w:t>
      </w:r>
    </w:p>
    <w:p w14:paraId="547039B0" w14:textId="77777777" w:rsidR="00A5792B" w:rsidRDefault="002F44C1">
      <w:pPr>
        <w:pStyle w:val="ListParagraph"/>
        <w:numPr>
          <w:ilvl w:val="0"/>
          <w:numId w:val="38"/>
        </w:numPr>
        <w:tabs>
          <w:tab w:val="left" w:pos="1439"/>
          <w:tab w:val="left" w:pos="1440"/>
        </w:tabs>
        <w:spacing w:before="1"/>
        <w:ind w:hanging="841"/>
        <w:rPr>
          <w:sz w:val="20"/>
        </w:rPr>
      </w:pPr>
      <w:r>
        <w:rPr>
          <w:sz w:val="20"/>
        </w:rPr>
        <w:t>Print all Survey Responses</w:t>
      </w:r>
      <w:r>
        <w:rPr>
          <w:spacing w:val="-7"/>
          <w:sz w:val="20"/>
        </w:rPr>
        <w:t xml:space="preserve"> </w:t>
      </w:r>
      <w:r>
        <w:rPr>
          <w:sz w:val="20"/>
        </w:rPr>
        <w:t>Individually</w:t>
      </w:r>
    </w:p>
    <w:p w14:paraId="7061E722" w14:textId="77777777" w:rsidR="00A5792B" w:rsidRDefault="002F44C1">
      <w:pPr>
        <w:pStyle w:val="ListParagraph"/>
        <w:numPr>
          <w:ilvl w:val="0"/>
          <w:numId w:val="38"/>
        </w:numPr>
        <w:tabs>
          <w:tab w:val="left" w:pos="1439"/>
          <w:tab w:val="left" w:pos="1440"/>
        </w:tabs>
        <w:spacing w:line="226" w:lineRule="exact"/>
        <w:ind w:hanging="841"/>
        <w:rPr>
          <w:sz w:val="20"/>
        </w:rPr>
      </w:pPr>
      <w:r>
        <w:rPr>
          <w:sz w:val="20"/>
        </w:rPr>
        <w:t>Export a</w:t>
      </w:r>
      <w:r>
        <w:rPr>
          <w:spacing w:val="-11"/>
          <w:sz w:val="20"/>
        </w:rPr>
        <w:t xml:space="preserve"> </w:t>
      </w:r>
      <w:r>
        <w:rPr>
          <w:sz w:val="20"/>
        </w:rPr>
        <w:t>Survey</w:t>
      </w:r>
    </w:p>
    <w:p w14:paraId="76ECE727" w14:textId="77777777" w:rsidR="00A5792B" w:rsidRDefault="002F44C1">
      <w:pPr>
        <w:pStyle w:val="ListParagraph"/>
        <w:numPr>
          <w:ilvl w:val="0"/>
          <w:numId w:val="38"/>
        </w:numPr>
        <w:tabs>
          <w:tab w:val="left" w:pos="1439"/>
          <w:tab w:val="left" w:pos="1440"/>
        </w:tabs>
        <w:spacing w:line="226" w:lineRule="exact"/>
        <w:ind w:hanging="841"/>
        <w:rPr>
          <w:sz w:val="20"/>
        </w:rPr>
      </w:pPr>
      <w:r>
        <w:rPr>
          <w:sz w:val="20"/>
        </w:rPr>
        <w:t>Import a</w:t>
      </w:r>
      <w:r>
        <w:rPr>
          <w:spacing w:val="-11"/>
          <w:sz w:val="20"/>
        </w:rPr>
        <w:t xml:space="preserve"> </w:t>
      </w:r>
      <w:r>
        <w:rPr>
          <w:sz w:val="20"/>
        </w:rPr>
        <w:t>Survey</w:t>
      </w:r>
    </w:p>
    <w:p w14:paraId="796CC145" w14:textId="77777777" w:rsidR="00A5792B" w:rsidRDefault="002F44C1">
      <w:pPr>
        <w:pStyle w:val="ListParagraph"/>
        <w:numPr>
          <w:ilvl w:val="0"/>
          <w:numId w:val="38"/>
        </w:numPr>
        <w:tabs>
          <w:tab w:val="left" w:pos="1439"/>
          <w:tab w:val="left" w:pos="1440"/>
        </w:tabs>
        <w:ind w:hanging="841"/>
        <w:rPr>
          <w:sz w:val="20"/>
        </w:rPr>
      </w:pPr>
      <w:r>
        <w:rPr>
          <w:sz w:val="20"/>
        </w:rPr>
        <w:t>Populate the Demographic Reference</w:t>
      </w:r>
      <w:r>
        <w:rPr>
          <w:spacing w:val="-7"/>
          <w:sz w:val="20"/>
        </w:rPr>
        <w:t xml:space="preserve"> </w:t>
      </w:r>
      <w:r>
        <w:rPr>
          <w:sz w:val="20"/>
        </w:rPr>
        <w:t>File</w:t>
      </w:r>
    </w:p>
    <w:p w14:paraId="5C3F68E1" w14:textId="77777777" w:rsidR="00A5792B" w:rsidRDefault="002F44C1">
      <w:pPr>
        <w:pStyle w:val="ListParagraph"/>
        <w:numPr>
          <w:ilvl w:val="0"/>
          <w:numId w:val="38"/>
        </w:numPr>
        <w:tabs>
          <w:tab w:val="left" w:pos="1439"/>
          <w:tab w:val="left" w:pos="1440"/>
        </w:tabs>
        <w:ind w:hanging="841"/>
        <w:rPr>
          <w:sz w:val="20"/>
        </w:rPr>
      </w:pPr>
      <w:r>
        <w:rPr>
          <w:sz w:val="20"/>
        </w:rPr>
        <w:t>Fix a Survey</w:t>
      </w:r>
      <w:r>
        <w:rPr>
          <w:spacing w:val="-4"/>
          <w:sz w:val="20"/>
        </w:rPr>
        <w:t xml:space="preserve"> </w:t>
      </w:r>
      <w:r>
        <w:rPr>
          <w:sz w:val="20"/>
        </w:rPr>
        <w:t>Response</w:t>
      </w:r>
    </w:p>
    <w:p w14:paraId="07A76079" w14:textId="77777777" w:rsidR="00A5792B" w:rsidRDefault="00A5792B">
      <w:pPr>
        <w:pStyle w:val="BodyText"/>
        <w:spacing w:before="7"/>
        <w:rPr>
          <w:rFonts w:ascii="Courier New"/>
          <w:sz w:val="19"/>
        </w:rPr>
      </w:pPr>
    </w:p>
    <w:p w14:paraId="3B2CC88A" w14:textId="77777777" w:rsidR="00A5792B" w:rsidRDefault="002F44C1">
      <w:pPr>
        <w:tabs>
          <w:tab w:val="left" w:pos="5999"/>
        </w:tabs>
        <w:ind w:left="240"/>
        <w:rPr>
          <w:rFonts w:ascii="Courier New"/>
          <w:sz w:val="20"/>
        </w:rPr>
      </w:pPr>
      <w:r>
        <w:rPr>
          <w:rFonts w:ascii="Courier New"/>
          <w:sz w:val="20"/>
        </w:rPr>
        <w:t>Select Survey Generator Manager Menu</w:t>
      </w:r>
      <w:r>
        <w:rPr>
          <w:rFonts w:ascii="Courier New"/>
          <w:spacing w:val="-23"/>
          <w:sz w:val="20"/>
        </w:rPr>
        <w:t xml:space="preserve"> </w:t>
      </w:r>
      <w:r>
        <w:rPr>
          <w:rFonts w:ascii="Courier New"/>
          <w:sz w:val="20"/>
        </w:rPr>
        <w:t>Option:</w:t>
      </w:r>
      <w:r>
        <w:rPr>
          <w:rFonts w:ascii="Courier New"/>
          <w:spacing w:val="-3"/>
          <w:sz w:val="20"/>
        </w:rPr>
        <w:t xml:space="preserve"> </w:t>
      </w:r>
      <w:r>
        <w:rPr>
          <w:rFonts w:ascii="Courier New"/>
          <w:b/>
          <w:sz w:val="20"/>
        </w:rPr>
        <w:t>1</w:t>
      </w:r>
      <w:r>
        <w:rPr>
          <w:rFonts w:ascii="Courier New"/>
          <w:b/>
          <w:sz w:val="20"/>
        </w:rPr>
        <w:tab/>
      </w:r>
      <w:r>
        <w:rPr>
          <w:rFonts w:ascii="Courier New"/>
          <w:sz w:val="20"/>
        </w:rPr>
        <w:t>Create/Edit a</w:t>
      </w:r>
      <w:r>
        <w:rPr>
          <w:rFonts w:ascii="Courier New"/>
          <w:spacing w:val="-4"/>
          <w:sz w:val="20"/>
        </w:rPr>
        <w:t xml:space="preserve"> </w:t>
      </w:r>
      <w:r>
        <w:rPr>
          <w:rFonts w:ascii="Courier New"/>
          <w:sz w:val="20"/>
        </w:rPr>
        <w:t>Survey</w:t>
      </w:r>
    </w:p>
    <w:p w14:paraId="40163405" w14:textId="77777777" w:rsidR="00A5792B" w:rsidRDefault="00A5792B">
      <w:pPr>
        <w:pStyle w:val="BodyText"/>
        <w:rPr>
          <w:rFonts w:ascii="Courier New"/>
          <w:sz w:val="20"/>
        </w:rPr>
      </w:pPr>
    </w:p>
    <w:p w14:paraId="2ED66E26" w14:textId="77777777" w:rsidR="00A5792B" w:rsidRDefault="00A5792B">
      <w:pPr>
        <w:pStyle w:val="BodyText"/>
        <w:spacing w:before="4"/>
        <w:rPr>
          <w:rFonts w:ascii="Courier New"/>
          <w:sz w:val="20"/>
        </w:rPr>
      </w:pPr>
    </w:p>
    <w:p w14:paraId="734C6279" w14:textId="77777777" w:rsidR="00A5792B" w:rsidRDefault="002F44C1">
      <w:pPr>
        <w:spacing w:before="1"/>
        <w:ind w:left="2759"/>
        <w:rPr>
          <w:rFonts w:ascii="Courier New"/>
          <w:sz w:val="20"/>
        </w:rPr>
      </w:pPr>
      <w:r>
        <w:rPr>
          <w:rFonts w:ascii="Courier New"/>
          <w:sz w:val="20"/>
        </w:rPr>
        <w:t>Create/Edit/Maintain a Survey</w:t>
      </w:r>
    </w:p>
    <w:p w14:paraId="546A9E69" w14:textId="77777777" w:rsidR="00A5792B" w:rsidRDefault="002F44C1">
      <w:pPr>
        <w:ind w:left="8278"/>
        <w:rPr>
          <w:rFonts w:ascii="Courier New"/>
          <w:sz w:val="20"/>
        </w:rPr>
      </w:pPr>
      <w:r>
        <w:rPr>
          <w:rFonts w:ascii="Courier New"/>
          <w:sz w:val="20"/>
        </w:rPr>
        <w:t>v 2.0</w:t>
      </w:r>
    </w:p>
    <w:p w14:paraId="194C1610" w14:textId="77777777" w:rsidR="00A5792B" w:rsidRDefault="00A5792B">
      <w:pPr>
        <w:pStyle w:val="BodyText"/>
        <w:rPr>
          <w:rFonts w:ascii="Courier New"/>
          <w:sz w:val="20"/>
        </w:rPr>
      </w:pPr>
    </w:p>
    <w:p w14:paraId="16F71737" w14:textId="77777777" w:rsidR="00A5792B" w:rsidRDefault="00A5792B">
      <w:pPr>
        <w:pStyle w:val="BodyText"/>
        <w:rPr>
          <w:rFonts w:ascii="Courier New"/>
          <w:sz w:val="20"/>
        </w:rPr>
      </w:pPr>
    </w:p>
    <w:p w14:paraId="204263B0" w14:textId="77777777" w:rsidR="00A5792B" w:rsidRDefault="00A5792B">
      <w:pPr>
        <w:pStyle w:val="BodyText"/>
        <w:spacing w:before="11"/>
        <w:rPr>
          <w:rFonts w:ascii="Courier New"/>
          <w:sz w:val="19"/>
        </w:rPr>
      </w:pPr>
    </w:p>
    <w:p w14:paraId="2DF70E16" w14:textId="77777777" w:rsidR="00A5792B" w:rsidRDefault="002F44C1">
      <w:pPr>
        <w:ind w:left="839"/>
        <w:rPr>
          <w:rFonts w:ascii="Courier New"/>
          <w:sz w:val="20"/>
        </w:rPr>
      </w:pPr>
      <w:r>
        <w:rPr>
          <w:rFonts w:ascii="Courier New"/>
          <w:sz w:val="20"/>
        </w:rPr>
        <w:t>Select one of the following:</w:t>
      </w:r>
    </w:p>
    <w:p w14:paraId="79E42FD7" w14:textId="77777777" w:rsidR="00A5792B" w:rsidRDefault="00A5792B">
      <w:pPr>
        <w:pStyle w:val="BodyText"/>
        <w:rPr>
          <w:rFonts w:ascii="Courier New"/>
          <w:sz w:val="20"/>
        </w:rPr>
      </w:pPr>
    </w:p>
    <w:p w14:paraId="420C40BE" w14:textId="77777777" w:rsidR="00A5792B" w:rsidRDefault="002F44C1">
      <w:pPr>
        <w:tabs>
          <w:tab w:val="left" w:pos="2639"/>
        </w:tabs>
        <w:ind w:left="1439"/>
        <w:rPr>
          <w:rFonts w:ascii="Courier New"/>
          <w:sz w:val="20"/>
        </w:rPr>
      </w:pPr>
      <w:r>
        <w:rPr>
          <w:rFonts w:ascii="Courier New"/>
          <w:sz w:val="20"/>
        </w:rPr>
        <w:t>C</w:t>
      </w:r>
      <w:r>
        <w:rPr>
          <w:rFonts w:ascii="Courier New"/>
          <w:sz w:val="20"/>
        </w:rPr>
        <w:tab/>
        <w:t>Create a New</w:t>
      </w:r>
      <w:r>
        <w:rPr>
          <w:rFonts w:ascii="Courier New"/>
          <w:spacing w:val="-4"/>
          <w:sz w:val="20"/>
        </w:rPr>
        <w:t xml:space="preserve"> </w:t>
      </w:r>
      <w:r>
        <w:rPr>
          <w:rFonts w:ascii="Courier New"/>
          <w:sz w:val="20"/>
        </w:rPr>
        <w:t>Survey</w:t>
      </w:r>
    </w:p>
    <w:p w14:paraId="6B1C99C1" w14:textId="77777777" w:rsidR="00A5792B" w:rsidRDefault="002F44C1">
      <w:pPr>
        <w:tabs>
          <w:tab w:val="left" w:pos="2639"/>
        </w:tabs>
        <w:spacing w:before="1" w:line="226" w:lineRule="exact"/>
        <w:ind w:left="1439"/>
        <w:rPr>
          <w:rFonts w:ascii="Courier New"/>
          <w:sz w:val="20"/>
        </w:rPr>
      </w:pPr>
      <w:r>
        <w:rPr>
          <w:rFonts w:ascii="Courier New"/>
          <w:sz w:val="20"/>
        </w:rPr>
        <w:t>B</w:t>
      </w:r>
      <w:r>
        <w:rPr>
          <w:rFonts w:ascii="Courier New"/>
          <w:sz w:val="20"/>
        </w:rPr>
        <w:tab/>
        <w:t>Edit Basic Survey</w:t>
      </w:r>
      <w:r>
        <w:rPr>
          <w:rFonts w:ascii="Courier New"/>
          <w:spacing w:val="-4"/>
          <w:sz w:val="20"/>
        </w:rPr>
        <w:t xml:space="preserve"> </w:t>
      </w:r>
      <w:r>
        <w:rPr>
          <w:rFonts w:ascii="Courier New"/>
          <w:sz w:val="20"/>
        </w:rPr>
        <w:t>data</w:t>
      </w:r>
    </w:p>
    <w:p w14:paraId="43436E0F" w14:textId="77777777" w:rsidR="00A5792B" w:rsidRDefault="002F44C1">
      <w:pPr>
        <w:tabs>
          <w:tab w:val="left" w:pos="2639"/>
        </w:tabs>
        <w:ind w:left="1439" w:right="3339"/>
        <w:rPr>
          <w:rFonts w:ascii="Courier New"/>
          <w:sz w:val="20"/>
        </w:rPr>
      </w:pPr>
      <w:r>
        <w:rPr>
          <w:rFonts w:ascii="Courier New"/>
          <w:sz w:val="20"/>
        </w:rPr>
        <w:t>D</w:t>
      </w:r>
      <w:r>
        <w:rPr>
          <w:rFonts w:ascii="Courier New"/>
          <w:sz w:val="20"/>
        </w:rPr>
        <w:tab/>
        <w:t>Add or Edit Demographic Survey</w:t>
      </w:r>
      <w:r>
        <w:rPr>
          <w:rFonts w:ascii="Courier New"/>
          <w:spacing w:val="-25"/>
          <w:sz w:val="20"/>
        </w:rPr>
        <w:t xml:space="preserve"> </w:t>
      </w:r>
      <w:r>
        <w:rPr>
          <w:rFonts w:ascii="Courier New"/>
          <w:sz w:val="20"/>
        </w:rPr>
        <w:t>Fields E</w:t>
      </w:r>
      <w:r>
        <w:rPr>
          <w:rFonts w:ascii="Courier New"/>
          <w:sz w:val="20"/>
        </w:rPr>
        <w:tab/>
        <w:t>Edit All Questions</w:t>
      </w:r>
      <w:r>
        <w:rPr>
          <w:rFonts w:ascii="Courier New"/>
          <w:spacing w:val="-10"/>
          <w:sz w:val="20"/>
        </w:rPr>
        <w:t xml:space="preserve"> </w:t>
      </w:r>
      <w:r>
        <w:rPr>
          <w:rFonts w:ascii="Courier New"/>
          <w:sz w:val="20"/>
        </w:rPr>
        <w:t>Sequentially</w:t>
      </w:r>
    </w:p>
    <w:p w14:paraId="0CE2137D" w14:textId="77777777" w:rsidR="00A5792B" w:rsidRDefault="002F44C1">
      <w:pPr>
        <w:tabs>
          <w:tab w:val="left" w:pos="2639"/>
        </w:tabs>
        <w:ind w:left="1439"/>
        <w:rPr>
          <w:rFonts w:ascii="Courier New"/>
          <w:sz w:val="20"/>
        </w:rPr>
      </w:pPr>
      <w:r>
        <w:rPr>
          <w:rFonts w:ascii="Courier New"/>
          <w:sz w:val="20"/>
        </w:rPr>
        <w:t>I</w:t>
      </w:r>
      <w:r>
        <w:rPr>
          <w:rFonts w:ascii="Courier New"/>
          <w:sz w:val="20"/>
        </w:rPr>
        <w:tab/>
        <w:t>Add/Edit Individual</w:t>
      </w:r>
      <w:r>
        <w:rPr>
          <w:rFonts w:ascii="Courier New"/>
          <w:spacing w:val="-3"/>
          <w:sz w:val="20"/>
        </w:rPr>
        <w:t xml:space="preserve"> </w:t>
      </w:r>
      <w:r>
        <w:rPr>
          <w:rFonts w:ascii="Courier New"/>
          <w:sz w:val="20"/>
        </w:rPr>
        <w:t>Questions</w:t>
      </w:r>
    </w:p>
    <w:p w14:paraId="58125450" w14:textId="77777777" w:rsidR="00A5792B" w:rsidRDefault="002F44C1">
      <w:pPr>
        <w:pStyle w:val="ListParagraph"/>
        <w:numPr>
          <w:ilvl w:val="0"/>
          <w:numId w:val="37"/>
        </w:numPr>
        <w:tabs>
          <w:tab w:val="left" w:pos="2639"/>
          <w:tab w:val="left" w:pos="2640"/>
        </w:tabs>
        <w:ind w:hanging="1201"/>
        <w:rPr>
          <w:sz w:val="20"/>
        </w:rPr>
      </w:pPr>
      <w:r>
        <w:rPr>
          <w:sz w:val="20"/>
        </w:rPr>
        <w:t>Print a</w:t>
      </w:r>
      <w:r>
        <w:rPr>
          <w:spacing w:val="-3"/>
          <w:sz w:val="20"/>
        </w:rPr>
        <w:t xml:space="preserve"> </w:t>
      </w:r>
      <w:r>
        <w:rPr>
          <w:sz w:val="20"/>
        </w:rPr>
        <w:t>Survey</w:t>
      </w:r>
    </w:p>
    <w:p w14:paraId="523959DA" w14:textId="77777777" w:rsidR="00A5792B" w:rsidRDefault="002F44C1">
      <w:pPr>
        <w:pStyle w:val="ListParagraph"/>
        <w:numPr>
          <w:ilvl w:val="0"/>
          <w:numId w:val="37"/>
        </w:numPr>
        <w:tabs>
          <w:tab w:val="left" w:pos="1919"/>
          <w:tab w:val="left" w:pos="2639"/>
          <w:tab w:val="left" w:pos="2640"/>
        </w:tabs>
        <w:spacing w:line="475" w:lineRule="auto"/>
        <w:ind w:left="240" w:right="3939" w:firstLine="1199"/>
        <w:rPr>
          <w:sz w:val="20"/>
        </w:rPr>
      </w:pPr>
      <w:r>
        <w:rPr>
          <w:sz w:val="20"/>
        </w:rPr>
        <w:t>Quit (also uparrow, or</w:t>
      </w:r>
      <w:r>
        <w:rPr>
          <w:spacing w:val="-21"/>
          <w:sz w:val="20"/>
        </w:rPr>
        <w:t xml:space="preserve"> </w:t>
      </w:r>
      <w:r>
        <w:rPr>
          <w:sz w:val="20"/>
        </w:rPr>
        <w:t>&lt;RETURN&gt;) Selection:</w:t>
      </w:r>
      <w:r>
        <w:rPr>
          <w:spacing w:val="-5"/>
          <w:sz w:val="20"/>
        </w:rPr>
        <w:t xml:space="preserve"> </w:t>
      </w:r>
      <w:r>
        <w:rPr>
          <w:b/>
          <w:sz w:val="20"/>
        </w:rPr>
        <w:t>D</w:t>
      </w:r>
      <w:r>
        <w:rPr>
          <w:b/>
          <w:sz w:val="20"/>
        </w:rPr>
        <w:tab/>
      </w:r>
      <w:r>
        <w:rPr>
          <w:sz w:val="20"/>
        </w:rPr>
        <w:t>Add or Edit Demographic Survey</w:t>
      </w:r>
      <w:r>
        <w:rPr>
          <w:spacing w:val="-21"/>
          <w:sz w:val="20"/>
        </w:rPr>
        <w:t xml:space="preserve"> </w:t>
      </w:r>
      <w:r>
        <w:rPr>
          <w:sz w:val="20"/>
        </w:rPr>
        <w:t>Fields</w:t>
      </w:r>
    </w:p>
    <w:p w14:paraId="7D38E366" w14:textId="77777777" w:rsidR="00A5792B" w:rsidRDefault="00A5792B">
      <w:pPr>
        <w:spacing w:line="475" w:lineRule="auto"/>
        <w:rPr>
          <w:sz w:val="20"/>
        </w:rPr>
        <w:sectPr w:rsidR="00A5792B">
          <w:headerReference w:type="even" r:id="rId424"/>
          <w:headerReference w:type="default" r:id="rId425"/>
          <w:pgSz w:w="12240" w:h="15840"/>
          <w:pgMar w:top="940" w:right="620" w:bottom="1160" w:left="1200" w:header="725" w:footer="975" w:gutter="0"/>
          <w:cols w:space="720"/>
        </w:sectPr>
      </w:pPr>
    </w:p>
    <w:p w14:paraId="0A78ACC7" w14:textId="77777777" w:rsidR="00A5792B" w:rsidRDefault="00A5792B">
      <w:pPr>
        <w:pStyle w:val="BodyText"/>
        <w:rPr>
          <w:rFonts w:ascii="Courier New"/>
          <w:sz w:val="20"/>
        </w:rPr>
      </w:pPr>
    </w:p>
    <w:p w14:paraId="52891759" w14:textId="77777777" w:rsidR="00A5792B" w:rsidRDefault="00A5792B">
      <w:pPr>
        <w:pStyle w:val="BodyText"/>
        <w:spacing w:before="9"/>
        <w:rPr>
          <w:rFonts w:ascii="Courier New"/>
          <w:sz w:val="23"/>
        </w:rPr>
      </w:pPr>
    </w:p>
    <w:p w14:paraId="70518EFD" w14:textId="77777777" w:rsidR="00A5792B" w:rsidRDefault="002F44C1">
      <w:pPr>
        <w:tabs>
          <w:tab w:val="left" w:pos="3959"/>
        </w:tabs>
        <w:spacing w:before="1" w:line="475" w:lineRule="auto"/>
        <w:ind w:left="240" w:right="4058" w:firstLine="2999"/>
        <w:rPr>
          <w:rFonts w:ascii="Courier New"/>
          <w:sz w:val="20"/>
        </w:rPr>
      </w:pPr>
      <w:r>
        <w:rPr>
          <w:rFonts w:ascii="Courier New"/>
          <w:sz w:val="20"/>
        </w:rPr>
        <w:t>Survey Name Selection Survey NAME:</w:t>
      </w:r>
      <w:r>
        <w:rPr>
          <w:rFonts w:ascii="Courier New"/>
          <w:spacing w:val="-8"/>
          <w:sz w:val="20"/>
        </w:rPr>
        <w:t xml:space="preserve"> </w:t>
      </w:r>
      <w:r>
        <w:rPr>
          <w:rFonts w:ascii="Courier New"/>
          <w:b/>
          <w:sz w:val="20"/>
        </w:rPr>
        <w:t>ANY</w:t>
      </w:r>
      <w:r>
        <w:rPr>
          <w:rFonts w:ascii="Courier New"/>
          <w:b/>
          <w:spacing w:val="-4"/>
          <w:sz w:val="20"/>
        </w:rPr>
        <w:t xml:space="preserve"> </w:t>
      </w:r>
      <w:r>
        <w:rPr>
          <w:rFonts w:ascii="Courier New"/>
          <w:b/>
          <w:sz w:val="20"/>
        </w:rPr>
        <w:t>SURVEY</w:t>
      </w:r>
      <w:r>
        <w:rPr>
          <w:rFonts w:ascii="Courier New"/>
          <w:b/>
          <w:sz w:val="20"/>
        </w:rPr>
        <w:tab/>
      </w:r>
      <w:r>
        <w:rPr>
          <w:rFonts w:ascii="Courier New"/>
          <w:sz w:val="20"/>
        </w:rPr>
        <w:t>By:</w:t>
      </w:r>
      <w:r>
        <w:rPr>
          <w:rFonts w:ascii="Courier New"/>
          <w:spacing w:val="-13"/>
          <w:sz w:val="20"/>
        </w:rPr>
        <w:t xml:space="preserve"> </w:t>
      </w:r>
      <w:r>
        <w:rPr>
          <w:rFonts w:ascii="Courier New"/>
          <w:sz w:val="20"/>
        </w:rPr>
        <w:t>NURSNURSE11,FIVE</w:t>
      </w:r>
    </w:p>
    <w:p w14:paraId="03E78211" w14:textId="77777777" w:rsidR="00A5792B" w:rsidRDefault="00A5792B">
      <w:pPr>
        <w:pStyle w:val="BodyText"/>
        <w:spacing w:before="8"/>
        <w:rPr>
          <w:rFonts w:ascii="Courier New"/>
          <w:sz w:val="20"/>
        </w:rPr>
      </w:pPr>
    </w:p>
    <w:p w14:paraId="637566EB" w14:textId="77777777" w:rsidR="00A5792B" w:rsidRDefault="002F44C1">
      <w:pPr>
        <w:spacing w:before="1"/>
        <w:ind w:left="2999"/>
        <w:rPr>
          <w:rFonts w:ascii="Courier New"/>
          <w:sz w:val="20"/>
        </w:rPr>
      </w:pPr>
      <w:r>
        <w:rPr>
          <w:rFonts w:ascii="Courier New"/>
          <w:sz w:val="20"/>
        </w:rPr>
        <w:t>Subject: ANY SURVEY</w:t>
      </w:r>
    </w:p>
    <w:p w14:paraId="29FA2DAC" w14:textId="77777777" w:rsidR="00A5792B" w:rsidRDefault="002F44C1">
      <w:pPr>
        <w:ind w:left="2759"/>
        <w:rPr>
          <w:rFonts w:ascii="Courier New"/>
          <w:sz w:val="20"/>
        </w:rPr>
      </w:pPr>
      <w:r>
        <w:rPr>
          <w:rFonts w:ascii="Courier New"/>
          <w:sz w:val="20"/>
        </w:rPr>
        <w:t>Add/Edit Demographic Questions</w:t>
      </w:r>
    </w:p>
    <w:p w14:paraId="7DB6F353" w14:textId="77777777" w:rsidR="00A5792B" w:rsidRDefault="00A5792B">
      <w:pPr>
        <w:pStyle w:val="BodyText"/>
        <w:spacing w:before="2"/>
        <w:rPr>
          <w:rFonts w:ascii="Courier New"/>
          <w:sz w:val="20"/>
        </w:rPr>
      </w:pPr>
    </w:p>
    <w:p w14:paraId="6EA1C12B" w14:textId="77777777" w:rsidR="00A5792B" w:rsidRDefault="002F44C1">
      <w:pPr>
        <w:spacing w:line="235" w:lineRule="auto"/>
        <w:ind w:left="239" w:right="3321" w:firstLine="4439"/>
        <w:rPr>
          <w:rFonts w:ascii="Courier New"/>
          <w:b/>
          <w:sz w:val="20"/>
        </w:rPr>
      </w:pPr>
      <w:r>
        <w:rPr>
          <w:rFonts w:ascii="Courier New"/>
          <w:sz w:val="20"/>
        </w:rPr>
        <w:t xml:space="preserve">By: NURSNURSE11,FIVE Select DEMOGRAPHIC DATA ITEM: </w:t>
      </w:r>
      <w:r>
        <w:rPr>
          <w:rFonts w:ascii="Courier New"/>
          <w:b/>
          <w:sz w:val="20"/>
        </w:rPr>
        <w:t>NURSING LOCATION</w:t>
      </w:r>
    </w:p>
    <w:p w14:paraId="4E7C7EF0" w14:textId="77777777" w:rsidR="00A5792B" w:rsidRDefault="00A5792B">
      <w:pPr>
        <w:pStyle w:val="BodyText"/>
        <w:rPr>
          <w:rFonts w:ascii="Courier New"/>
          <w:b/>
          <w:sz w:val="22"/>
        </w:rPr>
      </w:pPr>
    </w:p>
    <w:p w14:paraId="191EA1D2" w14:textId="77777777" w:rsidR="00A5792B" w:rsidRDefault="00A5792B">
      <w:pPr>
        <w:pStyle w:val="BodyText"/>
        <w:spacing w:before="2"/>
        <w:rPr>
          <w:rFonts w:ascii="Courier New"/>
          <w:b/>
          <w:sz w:val="18"/>
        </w:rPr>
      </w:pPr>
    </w:p>
    <w:p w14:paraId="4732A697" w14:textId="77777777" w:rsidR="00A5792B" w:rsidRDefault="002F44C1">
      <w:pPr>
        <w:spacing w:line="226" w:lineRule="exact"/>
        <w:ind w:left="239"/>
        <w:rPr>
          <w:rFonts w:ascii="Courier New"/>
          <w:b/>
          <w:sz w:val="20"/>
        </w:rPr>
      </w:pPr>
      <w:r>
        <w:rPr>
          <w:rFonts w:ascii="Courier New"/>
          <w:sz w:val="20"/>
        </w:rPr>
        <w:t xml:space="preserve">DEMOGRAPHIC DATA ITEM: NURSING LOCATION// </w:t>
      </w:r>
      <w:r>
        <w:rPr>
          <w:rFonts w:ascii="Courier New"/>
          <w:b/>
          <w:sz w:val="20"/>
        </w:rPr>
        <w:t>&lt;RET&gt;</w:t>
      </w:r>
    </w:p>
    <w:p w14:paraId="7D2DDC9F" w14:textId="77777777" w:rsidR="00A5792B" w:rsidRDefault="002F44C1">
      <w:pPr>
        <w:tabs>
          <w:tab w:val="left" w:pos="1319"/>
        </w:tabs>
        <w:spacing w:line="226" w:lineRule="exact"/>
        <w:ind w:left="239"/>
        <w:rPr>
          <w:rFonts w:ascii="Courier New"/>
          <w:sz w:val="20"/>
        </w:rPr>
      </w:pPr>
      <w:r>
        <w:rPr>
          <w:rFonts w:ascii="Courier New"/>
          <w:sz w:val="20"/>
        </w:rPr>
        <w:t>TYPE:</w:t>
      </w:r>
      <w:r>
        <w:rPr>
          <w:rFonts w:ascii="Courier New"/>
          <w:spacing w:val="-3"/>
          <w:sz w:val="20"/>
        </w:rPr>
        <w:t xml:space="preserve"> </w:t>
      </w:r>
      <w:r>
        <w:rPr>
          <w:rFonts w:ascii="Courier New"/>
          <w:b/>
          <w:sz w:val="20"/>
        </w:rPr>
        <w:t>P</w:t>
      </w:r>
      <w:r>
        <w:rPr>
          <w:rFonts w:ascii="Courier New"/>
          <w:b/>
          <w:sz w:val="20"/>
        </w:rPr>
        <w:tab/>
      </w:r>
      <w:r>
        <w:rPr>
          <w:rFonts w:ascii="Courier New"/>
          <w:sz w:val="20"/>
        </w:rPr>
        <w:t>POINTER</w:t>
      </w:r>
    </w:p>
    <w:p w14:paraId="6375C3EF" w14:textId="77777777" w:rsidR="00A5792B" w:rsidRDefault="002F44C1">
      <w:pPr>
        <w:tabs>
          <w:tab w:val="left" w:pos="1799"/>
        </w:tabs>
        <w:spacing w:before="1"/>
        <w:ind w:left="239"/>
        <w:rPr>
          <w:rFonts w:ascii="Courier New"/>
          <w:sz w:val="20"/>
        </w:rPr>
      </w:pPr>
      <w:r>
        <w:rPr>
          <w:rFonts w:ascii="Courier New"/>
          <w:sz w:val="20"/>
        </w:rPr>
        <w:t>FILE:</w:t>
      </w:r>
      <w:r>
        <w:rPr>
          <w:rFonts w:ascii="Courier New"/>
          <w:spacing w:val="-4"/>
          <w:sz w:val="20"/>
        </w:rPr>
        <w:t xml:space="preserve"> </w:t>
      </w:r>
      <w:r>
        <w:rPr>
          <w:rFonts w:ascii="Courier New"/>
          <w:b/>
          <w:sz w:val="20"/>
        </w:rPr>
        <w:t>211.4</w:t>
      </w:r>
      <w:r>
        <w:rPr>
          <w:rFonts w:ascii="Courier New"/>
          <w:b/>
          <w:sz w:val="20"/>
        </w:rPr>
        <w:tab/>
      </w:r>
      <w:r>
        <w:rPr>
          <w:rFonts w:ascii="Courier New"/>
          <w:sz w:val="20"/>
        </w:rPr>
        <w:t>NURS</w:t>
      </w:r>
      <w:r>
        <w:rPr>
          <w:rFonts w:ascii="Courier New"/>
          <w:spacing w:val="-2"/>
          <w:sz w:val="20"/>
        </w:rPr>
        <w:t xml:space="preserve"> </w:t>
      </w:r>
      <w:r>
        <w:rPr>
          <w:rFonts w:ascii="Courier New"/>
          <w:sz w:val="20"/>
        </w:rPr>
        <w:t>LOCATION</w:t>
      </w:r>
    </w:p>
    <w:p w14:paraId="37EA918D" w14:textId="77777777" w:rsidR="00A5792B" w:rsidRDefault="002F44C1">
      <w:pPr>
        <w:tabs>
          <w:tab w:val="left" w:pos="3959"/>
        </w:tabs>
        <w:ind w:left="239"/>
        <w:rPr>
          <w:rFonts w:ascii="Courier New"/>
          <w:sz w:val="20"/>
        </w:rPr>
      </w:pPr>
      <w:r>
        <w:rPr>
          <w:rFonts w:ascii="Courier New"/>
          <w:sz w:val="20"/>
        </w:rPr>
        <w:t>IS THIS A REQUIRED</w:t>
      </w:r>
      <w:r>
        <w:rPr>
          <w:rFonts w:ascii="Courier New"/>
          <w:spacing w:val="-13"/>
          <w:sz w:val="20"/>
        </w:rPr>
        <w:t xml:space="preserve"> </w:t>
      </w:r>
      <w:r>
        <w:rPr>
          <w:rFonts w:ascii="Courier New"/>
          <w:sz w:val="20"/>
        </w:rPr>
        <w:t>ANSWER?:</w:t>
      </w:r>
      <w:r>
        <w:rPr>
          <w:rFonts w:ascii="Courier New"/>
          <w:spacing w:val="-2"/>
          <w:sz w:val="20"/>
        </w:rPr>
        <w:t xml:space="preserve"> </w:t>
      </w:r>
      <w:r>
        <w:rPr>
          <w:rFonts w:ascii="Courier New"/>
          <w:b/>
          <w:sz w:val="20"/>
        </w:rPr>
        <w:t>Y</w:t>
      </w:r>
      <w:r>
        <w:rPr>
          <w:rFonts w:ascii="Courier New"/>
          <w:b/>
          <w:sz w:val="20"/>
        </w:rPr>
        <w:tab/>
      </w:r>
      <w:r>
        <w:rPr>
          <w:rFonts w:ascii="Courier New"/>
          <w:sz w:val="20"/>
        </w:rPr>
        <w:t>YES</w:t>
      </w:r>
    </w:p>
    <w:p w14:paraId="3CDE8D03" w14:textId="77777777" w:rsidR="00A5792B" w:rsidRDefault="00A5792B">
      <w:pPr>
        <w:pStyle w:val="BodyText"/>
        <w:rPr>
          <w:rFonts w:ascii="Courier New"/>
          <w:sz w:val="22"/>
        </w:rPr>
      </w:pPr>
    </w:p>
    <w:p w14:paraId="40D48E2C" w14:textId="77777777" w:rsidR="00A5792B" w:rsidRDefault="00A5792B">
      <w:pPr>
        <w:pStyle w:val="BodyText"/>
        <w:spacing w:before="4"/>
        <w:rPr>
          <w:rFonts w:ascii="Courier New"/>
          <w:sz w:val="18"/>
        </w:rPr>
      </w:pPr>
    </w:p>
    <w:p w14:paraId="355EFEE8" w14:textId="77777777" w:rsidR="00A5792B" w:rsidRDefault="002F44C1">
      <w:pPr>
        <w:ind w:left="2999"/>
        <w:rPr>
          <w:rFonts w:ascii="Courier New"/>
          <w:sz w:val="20"/>
        </w:rPr>
      </w:pPr>
      <w:r>
        <w:rPr>
          <w:rFonts w:ascii="Courier New"/>
          <w:sz w:val="20"/>
        </w:rPr>
        <w:t>Subject: ANY SURVEY</w:t>
      </w:r>
    </w:p>
    <w:p w14:paraId="1865EAB7" w14:textId="77777777" w:rsidR="00A5792B" w:rsidRDefault="002F44C1">
      <w:pPr>
        <w:ind w:left="2759"/>
        <w:rPr>
          <w:rFonts w:ascii="Courier New"/>
          <w:sz w:val="20"/>
        </w:rPr>
      </w:pPr>
      <w:r>
        <w:rPr>
          <w:rFonts w:ascii="Courier New"/>
          <w:sz w:val="20"/>
        </w:rPr>
        <w:t>Add/Edit Demographic Questions</w:t>
      </w:r>
    </w:p>
    <w:p w14:paraId="18EA3F8E" w14:textId="77777777" w:rsidR="00A5792B" w:rsidRDefault="00A5792B">
      <w:pPr>
        <w:pStyle w:val="BodyText"/>
        <w:spacing w:before="1"/>
        <w:rPr>
          <w:rFonts w:ascii="Courier New"/>
          <w:sz w:val="20"/>
        </w:rPr>
      </w:pPr>
    </w:p>
    <w:p w14:paraId="6D94F297" w14:textId="77777777" w:rsidR="00A5792B" w:rsidRDefault="002F44C1">
      <w:pPr>
        <w:spacing w:line="222" w:lineRule="exact"/>
        <w:ind w:left="4679"/>
        <w:rPr>
          <w:rFonts w:ascii="Courier New"/>
          <w:sz w:val="20"/>
        </w:rPr>
      </w:pPr>
      <w:r>
        <w:rPr>
          <w:rFonts w:ascii="Courier New"/>
          <w:sz w:val="20"/>
        </w:rPr>
        <w:t>By: NURSNURSE11,FIVE</w:t>
      </w:r>
    </w:p>
    <w:p w14:paraId="062B7A0E" w14:textId="77777777" w:rsidR="00A5792B" w:rsidRDefault="002F44C1">
      <w:pPr>
        <w:ind w:left="239"/>
        <w:rPr>
          <w:rFonts w:ascii="Courier New"/>
          <w:b/>
          <w:sz w:val="20"/>
        </w:rPr>
      </w:pPr>
      <w:r>
        <w:rPr>
          <w:rFonts w:ascii="Courier New"/>
          <w:sz w:val="20"/>
        </w:rPr>
        <w:t xml:space="preserve">Select DEMOGRAPHIC DATA ITEM: </w:t>
      </w:r>
      <w:r>
        <w:rPr>
          <w:rFonts w:ascii="Courier New"/>
          <w:b/>
          <w:sz w:val="20"/>
        </w:rPr>
        <w:t>&lt;RET&gt;</w:t>
      </w:r>
    </w:p>
    <w:p w14:paraId="4CF60D7A" w14:textId="77777777" w:rsidR="00A5792B" w:rsidRDefault="00A5792B">
      <w:pPr>
        <w:pStyle w:val="BodyText"/>
        <w:spacing w:before="6"/>
        <w:rPr>
          <w:rFonts w:ascii="Courier New"/>
          <w:b/>
          <w:sz w:val="11"/>
        </w:rPr>
      </w:pPr>
    </w:p>
    <w:p w14:paraId="166FE979" w14:textId="77777777" w:rsidR="00A5792B" w:rsidRDefault="002F44C1">
      <w:pPr>
        <w:spacing w:before="100"/>
        <w:ind w:left="2759"/>
        <w:rPr>
          <w:rFonts w:ascii="Courier New"/>
          <w:sz w:val="20"/>
        </w:rPr>
      </w:pPr>
      <w:r>
        <w:rPr>
          <w:rFonts w:ascii="Courier New"/>
          <w:sz w:val="20"/>
        </w:rPr>
        <w:t>Create/Edit/Maintain a Survey</w:t>
      </w:r>
    </w:p>
    <w:p w14:paraId="5E5C8CDD" w14:textId="77777777" w:rsidR="00A5792B" w:rsidRDefault="002F44C1">
      <w:pPr>
        <w:ind w:left="8278"/>
        <w:rPr>
          <w:rFonts w:ascii="Courier New"/>
          <w:sz w:val="20"/>
        </w:rPr>
      </w:pPr>
      <w:r>
        <w:rPr>
          <w:rFonts w:ascii="Courier New"/>
          <w:sz w:val="20"/>
        </w:rPr>
        <w:t>v 2.0</w:t>
      </w:r>
    </w:p>
    <w:p w14:paraId="1F94E62F" w14:textId="77777777" w:rsidR="00A5792B" w:rsidRDefault="00A5792B">
      <w:pPr>
        <w:pStyle w:val="BodyText"/>
        <w:rPr>
          <w:rFonts w:ascii="Courier New"/>
          <w:sz w:val="20"/>
        </w:rPr>
      </w:pPr>
    </w:p>
    <w:p w14:paraId="2E4F6221" w14:textId="77777777" w:rsidR="00A5792B" w:rsidRDefault="00A5792B">
      <w:pPr>
        <w:pStyle w:val="BodyText"/>
        <w:rPr>
          <w:rFonts w:ascii="Courier New"/>
          <w:sz w:val="20"/>
        </w:rPr>
      </w:pPr>
    </w:p>
    <w:p w14:paraId="367469A6" w14:textId="77777777" w:rsidR="00A5792B" w:rsidRDefault="00A5792B">
      <w:pPr>
        <w:pStyle w:val="BodyText"/>
        <w:rPr>
          <w:rFonts w:ascii="Courier New"/>
          <w:sz w:val="20"/>
        </w:rPr>
      </w:pPr>
    </w:p>
    <w:p w14:paraId="2B05E118" w14:textId="77777777" w:rsidR="00A5792B" w:rsidRDefault="002F44C1">
      <w:pPr>
        <w:ind w:left="839"/>
        <w:rPr>
          <w:rFonts w:ascii="Courier New"/>
          <w:sz w:val="20"/>
        </w:rPr>
      </w:pPr>
      <w:r>
        <w:rPr>
          <w:rFonts w:ascii="Courier New"/>
          <w:sz w:val="20"/>
        </w:rPr>
        <w:t>Select one of the following:</w:t>
      </w:r>
    </w:p>
    <w:p w14:paraId="1B991CC1" w14:textId="77777777" w:rsidR="00A5792B" w:rsidRDefault="00A5792B">
      <w:pPr>
        <w:pStyle w:val="BodyText"/>
        <w:rPr>
          <w:rFonts w:ascii="Courier New"/>
          <w:sz w:val="20"/>
        </w:rPr>
      </w:pPr>
    </w:p>
    <w:p w14:paraId="5BF0D315" w14:textId="77777777" w:rsidR="00A5792B" w:rsidRDefault="002F44C1">
      <w:pPr>
        <w:tabs>
          <w:tab w:val="left" w:pos="2639"/>
        </w:tabs>
        <w:spacing w:before="1"/>
        <w:ind w:left="1439"/>
        <w:rPr>
          <w:rFonts w:ascii="Courier New"/>
          <w:sz w:val="20"/>
        </w:rPr>
      </w:pPr>
      <w:r>
        <w:rPr>
          <w:rFonts w:ascii="Courier New"/>
          <w:sz w:val="20"/>
        </w:rPr>
        <w:t>C</w:t>
      </w:r>
      <w:r>
        <w:rPr>
          <w:rFonts w:ascii="Courier New"/>
          <w:sz w:val="20"/>
        </w:rPr>
        <w:tab/>
        <w:t>Create a New</w:t>
      </w:r>
      <w:r>
        <w:rPr>
          <w:rFonts w:ascii="Courier New"/>
          <w:spacing w:val="-4"/>
          <w:sz w:val="20"/>
        </w:rPr>
        <w:t xml:space="preserve"> </w:t>
      </w:r>
      <w:r>
        <w:rPr>
          <w:rFonts w:ascii="Courier New"/>
          <w:sz w:val="20"/>
        </w:rPr>
        <w:t>Survey</w:t>
      </w:r>
    </w:p>
    <w:p w14:paraId="40DEA498" w14:textId="77777777" w:rsidR="00A5792B" w:rsidRDefault="002F44C1">
      <w:pPr>
        <w:tabs>
          <w:tab w:val="left" w:pos="2639"/>
        </w:tabs>
        <w:spacing w:line="226" w:lineRule="exact"/>
        <w:ind w:left="1439"/>
        <w:rPr>
          <w:rFonts w:ascii="Courier New"/>
          <w:sz w:val="20"/>
        </w:rPr>
      </w:pPr>
      <w:r>
        <w:rPr>
          <w:rFonts w:ascii="Courier New"/>
          <w:sz w:val="20"/>
        </w:rPr>
        <w:t>B</w:t>
      </w:r>
      <w:r>
        <w:rPr>
          <w:rFonts w:ascii="Courier New"/>
          <w:sz w:val="20"/>
        </w:rPr>
        <w:tab/>
        <w:t>Edit Basic Survey</w:t>
      </w:r>
      <w:r>
        <w:rPr>
          <w:rFonts w:ascii="Courier New"/>
          <w:spacing w:val="-4"/>
          <w:sz w:val="20"/>
        </w:rPr>
        <w:t xml:space="preserve"> </w:t>
      </w:r>
      <w:r>
        <w:rPr>
          <w:rFonts w:ascii="Courier New"/>
          <w:sz w:val="20"/>
        </w:rPr>
        <w:t>data</w:t>
      </w:r>
    </w:p>
    <w:p w14:paraId="385D3E80" w14:textId="77777777" w:rsidR="00A5792B" w:rsidRDefault="002F44C1">
      <w:pPr>
        <w:tabs>
          <w:tab w:val="left" w:pos="2639"/>
        </w:tabs>
        <w:ind w:left="1439" w:right="3339"/>
        <w:rPr>
          <w:rFonts w:ascii="Courier New"/>
          <w:sz w:val="20"/>
        </w:rPr>
      </w:pPr>
      <w:r>
        <w:rPr>
          <w:rFonts w:ascii="Courier New"/>
          <w:sz w:val="20"/>
        </w:rPr>
        <w:t>D</w:t>
      </w:r>
      <w:r>
        <w:rPr>
          <w:rFonts w:ascii="Courier New"/>
          <w:sz w:val="20"/>
        </w:rPr>
        <w:tab/>
        <w:t>Add or Edit Demographic Survey</w:t>
      </w:r>
      <w:r>
        <w:rPr>
          <w:rFonts w:ascii="Courier New"/>
          <w:spacing w:val="-25"/>
          <w:sz w:val="20"/>
        </w:rPr>
        <w:t xml:space="preserve"> </w:t>
      </w:r>
      <w:r>
        <w:rPr>
          <w:rFonts w:ascii="Courier New"/>
          <w:sz w:val="20"/>
        </w:rPr>
        <w:t>Fields E</w:t>
      </w:r>
      <w:r>
        <w:rPr>
          <w:rFonts w:ascii="Courier New"/>
          <w:sz w:val="20"/>
        </w:rPr>
        <w:tab/>
        <w:t>Edit All Questions</w:t>
      </w:r>
      <w:r>
        <w:rPr>
          <w:rFonts w:ascii="Courier New"/>
          <w:spacing w:val="-10"/>
          <w:sz w:val="20"/>
        </w:rPr>
        <w:t xml:space="preserve"> </w:t>
      </w:r>
      <w:r>
        <w:rPr>
          <w:rFonts w:ascii="Courier New"/>
          <w:sz w:val="20"/>
        </w:rPr>
        <w:t>Sequentially</w:t>
      </w:r>
    </w:p>
    <w:p w14:paraId="6C3381D3" w14:textId="77777777" w:rsidR="00A5792B" w:rsidRDefault="002F44C1">
      <w:pPr>
        <w:tabs>
          <w:tab w:val="left" w:pos="2639"/>
        </w:tabs>
        <w:ind w:left="1439"/>
        <w:rPr>
          <w:rFonts w:ascii="Courier New"/>
          <w:sz w:val="20"/>
        </w:rPr>
      </w:pPr>
      <w:r>
        <w:rPr>
          <w:rFonts w:ascii="Courier New"/>
          <w:sz w:val="20"/>
        </w:rPr>
        <w:t>I</w:t>
      </w:r>
      <w:r>
        <w:rPr>
          <w:rFonts w:ascii="Courier New"/>
          <w:sz w:val="20"/>
        </w:rPr>
        <w:tab/>
        <w:t>Add/Edit Individual</w:t>
      </w:r>
      <w:r>
        <w:rPr>
          <w:rFonts w:ascii="Courier New"/>
          <w:spacing w:val="-3"/>
          <w:sz w:val="20"/>
        </w:rPr>
        <w:t xml:space="preserve"> </w:t>
      </w:r>
      <w:r>
        <w:rPr>
          <w:rFonts w:ascii="Courier New"/>
          <w:sz w:val="20"/>
        </w:rPr>
        <w:t>Questions</w:t>
      </w:r>
    </w:p>
    <w:p w14:paraId="0F0866E1" w14:textId="77777777" w:rsidR="00A5792B" w:rsidRDefault="002F44C1">
      <w:pPr>
        <w:pStyle w:val="ListParagraph"/>
        <w:numPr>
          <w:ilvl w:val="0"/>
          <w:numId w:val="36"/>
        </w:numPr>
        <w:tabs>
          <w:tab w:val="left" w:pos="2639"/>
          <w:tab w:val="left" w:pos="2640"/>
        </w:tabs>
        <w:ind w:hanging="1201"/>
        <w:rPr>
          <w:sz w:val="20"/>
        </w:rPr>
      </w:pPr>
      <w:r>
        <w:rPr>
          <w:sz w:val="20"/>
        </w:rPr>
        <w:t>Print a</w:t>
      </w:r>
      <w:r>
        <w:rPr>
          <w:spacing w:val="-3"/>
          <w:sz w:val="20"/>
        </w:rPr>
        <w:t xml:space="preserve"> </w:t>
      </w:r>
      <w:r>
        <w:rPr>
          <w:sz w:val="20"/>
        </w:rPr>
        <w:t>Survey</w:t>
      </w:r>
    </w:p>
    <w:p w14:paraId="505F7684" w14:textId="77777777" w:rsidR="00A5792B" w:rsidRDefault="002F44C1">
      <w:pPr>
        <w:pStyle w:val="ListParagraph"/>
        <w:numPr>
          <w:ilvl w:val="0"/>
          <w:numId w:val="36"/>
        </w:numPr>
        <w:tabs>
          <w:tab w:val="left" w:pos="2639"/>
          <w:tab w:val="left" w:pos="2640"/>
        </w:tabs>
        <w:spacing w:line="475" w:lineRule="auto"/>
        <w:ind w:left="239" w:right="3939" w:firstLine="1199"/>
        <w:rPr>
          <w:b/>
          <w:sz w:val="20"/>
        </w:rPr>
      </w:pPr>
      <w:r>
        <w:rPr>
          <w:sz w:val="20"/>
        </w:rPr>
        <w:t>Quit (also uparrow, or</w:t>
      </w:r>
      <w:r>
        <w:rPr>
          <w:spacing w:val="-21"/>
          <w:sz w:val="20"/>
        </w:rPr>
        <w:t xml:space="preserve"> </w:t>
      </w:r>
      <w:r>
        <w:rPr>
          <w:sz w:val="20"/>
        </w:rPr>
        <w:t>&lt;RETURN&gt;) Selection:</w:t>
      </w:r>
      <w:r>
        <w:rPr>
          <w:spacing w:val="-2"/>
          <w:sz w:val="20"/>
        </w:rPr>
        <w:t xml:space="preserve"> </w:t>
      </w:r>
      <w:r>
        <w:rPr>
          <w:b/>
          <w:sz w:val="20"/>
        </w:rPr>
        <w:t>&lt;RET&gt;</w:t>
      </w:r>
    </w:p>
    <w:p w14:paraId="7952894E" w14:textId="77777777" w:rsidR="00A5792B" w:rsidRDefault="00A5792B">
      <w:pPr>
        <w:spacing w:line="475" w:lineRule="auto"/>
        <w:rPr>
          <w:sz w:val="20"/>
        </w:rPr>
        <w:sectPr w:rsidR="00A5792B">
          <w:footerReference w:type="even" r:id="rId426"/>
          <w:footerReference w:type="default" r:id="rId427"/>
          <w:pgSz w:w="12240" w:h="15840"/>
          <w:pgMar w:top="940" w:right="620" w:bottom="1160" w:left="1200" w:header="725" w:footer="975" w:gutter="0"/>
          <w:pgNumType w:start="3"/>
          <w:cols w:space="720"/>
        </w:sectPr>
      </w:pPr>
    </w:p>
    <w:p w14:paraId="6E6A6FFE" w14:textId="77777777" w:rsidR="00A5792B" w:rsidRDefault="00A5792B">
      <w:pPr>
        <w:pStyle w:val="BodyText"/>
        <w:rPr>
          <w:rFonts w:ascii="Courier New"/>
          <w:b/>
          <w:sz w:val="20"/>
        </w:rPr>
      </w:pPr>
    </w:p>
    <w:p w14:paraId="04574A74" w14:textId="77777777" w:rsidR="00A5792B" w:rsidRDefault="00A5792B">
      <w:pPr>
        <w:pStyle w:val="BodyText"/>
        <w:spacing w:before="9"/>
        <w:rPr>
          <w:rFonts w:ascii="Courier New"/>
          <w:b/>
          <w:sz w:val="23"/>
        </w:rPr>
      </w:pPr>
    </w:p>
    <w:p w14:paraId="23CFFC44" w14:textId="77777777" w:rsidR="00A5792B" w:rsidRDefault="002F44C1">
      <w:pPr>
        <w:spacing w:before="1"/>
        <w:ind w:right="219"/>
        <w:jc w:val="center"/>
        <w:rPr>
          <w:rFonts w:ascii="Courier New"/>
          <w:sz w:val="20"/>
        </w:rPr>
      </w:pPr>
      <w:r>
        <w:rPr>
          <w:rFonts w:ascii="Courier New"/>
          <w:sz w:val="20"/>
        </w:rPr>
        <w:t>Survey Generator Manager Menu</w:t>
      </w:r>
    </w:p>
    <w:p w14:paraId="7D0D720C" w14:textId="77777777" w:rsidR="00A5792B" w:rsidRDefault="00A5792B">
      <w:pPr>
        <w:pStyle w:val="BodyText"/>
        <w:rPr>
          <w:rFonts w:ascii="Courier New"/>
          <w:sz w:val="22"/>
        </w:rPr>
      </w:pPr>
    </w:p>
    <w:p w14:paraId="07DD4327" w14:textId="77777777" w:rsidR="00A5792B" w:rsidRDefault="00A5792B">
      <w:pPr>
        <w:pStyle w:val="BodyText"/>
        <w:rPr>
          <w:rFonts w:ascii="Courier New"/>
          <w:sz w:val="22"/>
        </w:rPr>
      </w:pPr>
    </w:p>
    <w:p w14:paraId="4E65EE55" w14:textId="77777777" w:rsidR="00A5792B" w:rsidRDefault="00A5792B">
      <w:pPr>
        <w:pStyle w:val="BodyText"/>
        <w:rPr>
          <w:rFonts w:ascii="Courier New"/>
          <w:sz w:val="22"/>
        </w:rPr>
      </w:pPr>
    </w:p>
    <w:p w14:paraId="37751170" w14:textId="77777777" w:rsidR="00A5792B" w:rsidRDefault="002F44C1">
      <w:pPr>
        <w:pStyle w:val="ListParagraph"/>
        <w:numPr>
          <w:ilvl w:val="0"/>
          <w:numId w:val="35"/>
        </w:numPr>
        <w:tabs>
          <w:tab w:val="left" w:pos="1439"/>
          <w:tab w:val="left" w:pos="1440"/>
        </w:tabs>
        <w:spacing w:before="158"/>
        <w:ind w:hanging="841"/>
        <w:rPr>
          <w:sz w:val="20"/>
        </w:rPr>
      </w:pPr>
      <w:r>
        <w:rPr>
          <w:sz w:val="20"/>
        </w:rPr>
        <w:t>Create/Edit a</w:t>
      </w:r>
      <w:r>
        <w:rPr>
          <w:spacing w:val="-3"/>
          <w:sz w:val="20"/>
        </w:rPr>
        <w:t xml:space="preserve"> </w:t>
      </w:r>
      <w:r>
        <w:rPr>
          <w:sz w:val="20"/>
        </w:rPr>
        <w:t>Survey</w:t>
      </w:r>
    </w:p>
    <w:p w14:paraId="212AD85F" w14:textId="77777777" w:rsidR="00A5792B" w:rsidRDefault="002F44C1">
      <w:pPr>
        <w:pStyle w:val="ListParagraph"/>
        <w:numPr>
          <w:ilvl w:val="0"/>
          <w:numId w:val="35"/>
        </w:numPr>
        <w:tabs>
          <w:tab w:val="left" w:pos="1439"/>
          <w:tab w:val="left" w:pos="1440"/>
        </w:tabs>
        <w:ind w:hanging="841"/>
        <w:rPr>
          <w:sz w:val="20"/>
        </w:rPr>
      </w:pPr>
      <w:r>
        <w:rPr>
          <w:sz w:val="20"/>
        </w:rPr>
        <w:t>Copy an</w:t>
      </w:r>
      <w:r>
        <w:rPr>
          <w:spacing w:val="-10"/>
          <w:sz w:val="20"/>
        </w:rPr>
        <w:t xml:space="preserve"> </w:t>
      </w:r>
      <w:r>
        <w:rPr>
          <w:sz w:val="20"/>
        </w:rPr>
        <w:t>Survey</w:t>
      </w:r>
    </w:p>
    <w:p w14:paraId="03BB7075" w14:textId="77777777" w:rsidR="00A5792B" w:rsidRDefault="002F44C1">
      <w:pPr>
        <w:pStyle w:val="ListParagraph"/>
        <w:numPr>
          <w:ilvl w:val="0"/>
          <w:numId w:val="35"/>
        </w:numPr>
        <w:tabs>
          <w:tab w:val="left" w:pos="1439"/>
          <w:tab w:val="left" w:pos="1440"/>
        </w:tabs>
        <w:spacing w:before="1" w:line="226" w:lineRule="exact"/>
        <w:ind w:hanging="841"/>
        <w:rPr>
          <w:sz w:val="20"/>
        </w:rPr>
      </w:pPr>
      <w:r>
        <w:rPr>
          <w:sz w:val="20"/>
        </w:rPr>
        <w:t>Print a</w:t>
      </w:r>
      <w:r>
        <w:rPr>
          <w:spacing w:val="-10"/>
          <w:sz w:val="20"/>
        </w:rPr>
        <w:t xml:space="preserve"> </w:t>
      </w:r>
      <w:r>
        <w:rPr>
          <w:sz w:val="20"/>
        </w:rPr>
        <w:t>Survey</w:t>
      </w:r>
    </w:p>
    <w:p w14:paraId="48D5F7F8" w14:textId="77777777" w:rsidR="00A5792B" w:rsidRDefault="002F44C1">
      <w:pPr>
        <w:pStyle w:val="ListParagraph"/>
        <w:numPr>
          <w:ilvl w:val="0"/>
          <w:numId w:val="35"/>
        </w:numPr>
        <w:tabs>
          <w:tab w:val="left" w:pos="1439"/>
          <w:tab w:val="left" w:pos="1440"/>
        </w:tabs>
        <w:spacing w:line="226" w:lineRule="exact"/>
        <w:ind w:hanging="841"/>
        <w:rPr>
          <w:sz w:val="20"/>
        </w:rPr>
      </w:pPr>
      <w:r>
        <w:rPr>
          <w:sz w:val="20"/>
        </w:rPr>
        <w:t>Release/Disable a Survey for</w:t>
      </w:r>
      <w:r>
        <w:rPr>
          <w:spacing w:val="-7"/>
          <w:sz w:val="20"/>
        </w:rPr>
        <w:t xml:space="preserve"> </w:t>
      </w:r>
      <w:r>
        <w:rPr>
          <w:sz w:val="20"/>
        </w:rPr>
        <w:t>Participation</w:t>
      </w:r>
    </w:p>
    <w:p w14:paraId="5396B92A" w14:textId="77777777" w:rsidR="00A5792B" w:rsidRDefault="002F44C1">
      <w:pPr>
        <w:pStyle w:val="ListParagraph"/>
        <w:numPr>
          <w:ilvl w:val="0"/>
          <w:numId w:val="35"/>
        </w:numPr>
        <w:tabs>
          <w:tab w:val="left" w:pos="1439"/>
          <w:tab w:val="left" w:pos="1440"/>
        </w:tabs>
        <w:ind w:hanging="841"/>
        <w:rPr>
          <w:sz w:val="20"/>
        </w:rPr>
      </w:pPr>
      <w:r>
        <w:rPr>
          <w:sz w:val="20"/>
        </w:rPr>
        <w:t>Count Survey</w:t>
      </w:r>
      <w:r>
        <w:rPr>
          <w:spacing w:val="-3"/>
          <w:sz w:val="20"/>
        </w:rPr>
        <w:t xml:space="preserve"> </w:t>
      </w:r>
      <w:r>
        <w:rPr>
          <w:sz w:val="20"/>
        </w:rPr>
        <w:t>Participants</w:t>
      </w:r>
    </w:p>
    <w:p w14:paraId="584A5274" w14:textId="77777777" w:rsidR="00A5792B" w:rsidRDefault="002F44C1">
      <w:pPr>
        <w:pStyle w:val="ListParagraph"/>
        <w:numPr>
          <w:ilvl w:val="0"/>
          <w:numId w:val="35"/>
        </w:numPr>
        <w:tabs>
          <w:tab w:val="left" w:pos="1439"/>
          <w:tab w:val="left" w:pos="1440"/>
        </w:tabs>
        <w:ind w:hanging="841"/>
        <w:rPr>
          <w:sz w:val="20"/>
        </w:rPr>
      </w:pPr>
      <w:r>
        <w:rPr>
          <w:sz w:val="20"/>
        </w:rPr>
        <w:t>Delete a Survey, Questions and</w:t>
      </w:r>
      <w:r>
        <w:rPr>
          <w:spacing w:val="-8"/>
          <w:sz w:val="20"/>
        </w:rPr>
        <w:t xml:space="preserve"> </w:t>
      </w:r>
      <w:r>
        <w:rPr>
          <w:sz w:val="20"/>
        </w:rPr>
        <w:t>Responses</w:t>
      </w:r>
    </w:p>
    <w:p w14:paraId="364A0FF2" w14:textId="77777777" w:rsidR="00A5792B" w:rsidRDefault="002F44C1">
      <w:pPr>
        <w:pStyle w:val="ListParagraph"/>
        <w:numPr>
          <w:ilvl w:val="0"/>
          <w:numId w:val="35"/>
        </w:numPr>
        <w:tabs>
          <w:tab w:val="left" w:pos="1439"/>
          <w:tab w:val="left" w:pos="1440"/>
        </w:tabs>
        <w:ind w:hanging="841"/>
        <w:rPr>
          <w:sz w:val="20"/>
        </w:rPr>
      </w:pPr>
      <w:r>
        <w:rPr>
          <w:sz w:val="20"/>
        </w:rPr>
        <w:t>Clear a Survey of</w:t>
      </w:r>
      <w:r>
        <w:rPr>
          <w:spacing w:val="-6"/>
          <w:sz w:val="20"/>
        </w:rPr>
        <w:t xml:space="preserve"> </w:t>
      </w:r>
      <w:r>
        <w:rPr>
          <w:sz w:val="20"/>
        </w:rPr>
        <w:t>Responses</w:t>
      </w:r>
    </w:p>
    <w:p w14:paraId="52528EA8" w14:textId="77777777" w:rsidR="00A5792B" w:rsidRDefault="002F44C1">
      <w:pPr>
        <w:pStyle w:val="ListParagraph"/>
        <w:numPr>
          <w:ilvl w:val="0"/>
          <w:numId w:val="35"/>
        </w:numPr>
        <w:tabs>
          <w:tab w:val="left" w:pos="1439"/>
          <w:tab w:val="left" w:pos="1440"/>
        </w:tabs>
        <w:spacing w:line="226" w:lineRule="exact"/>
        <w:ind w:hanging="841"/>
        <w:rPr>
          <w:sz w:val="20"/>
        </w:rPr>
      </w:pPr>
      <w:r>
        <w:rPr>
          <w:sz w:val="20"/>
        </w:rPr>
        <w:t>Generate Survey</w:t>
      </w:r>
      <w:r>
        <w:rPr>
          <w:spacing w:val="-3"/>
          <w:sz w:val="20"/>
        </w:rPr>
        <w:t xml:space="preserve"> </w:t>
      </w:r>
      <w:r>
        <w:rPr>
          <w:sz w:val="20"/>
        </w:rPr>
        <w:t>Statistics</w:t>
      </w:r>
    </w:p>
    <w:p w14:paraId="44379168" w14:textId="77777777" w:rsidR="00A5792B" w:rsidRDefault="002F44C1">
      <w:pPr>
        <w:pStyle w:val="ListParagraph"/>
        <w:numPr>
          <w:ilvl w:val="0"/>
          <w:numId w:val="35"/>
        </w:numPr>
        <w:tabs>
          <w:tab w:val="left" w:pos="1439"/>
          <w:tab w:val="left" w:pos="1440"/>
        </w:tabs>
        <w:spacing w:line="226" w:lineRule="exact"/>
        <w:ind w:hanging="841"/>
        <w:rPr>
          <w:sz w:val="20"/>
        </w:rPr>
      </w:pPr>
      <w:r>
        <w:rPr>
          <w:sz w:val="20"/>
        </w:rPr>
        <w:t>Print Statistics by a Demographic Data</w:t>
      </w:r>
      <w:r>
        <w:rPr>
          <w:spacing w:val="-10"/>
          <w:sz w:val="20"/>
        </w:rPr>
        <w:t xml:space="preserve"> </w:t>
      </w:r>
      <w:r>
        <w:rPr>
          <w:sz w:val="20"/>
        </w:rPr>
        <w:t>Item</w:t>
      </w:r>
    </w:p>
    <w:p w14:paraId="22D21C79" w14:textId="77777777" w:rsidR="00A5792B" w:rsidRDefault="002F44C1">
      <w:pPr>
        <w:pStyle w:val="ListParagraph"/>
        <w:numPr>
          <w:ilvl w:val="0"/>
          <w:numId w:val="35"/>
        </w:numPr>
        <w:tabs>
          <w:tab w:val="left" w:pos="1439"/>
          <w:tab w:val="left" w:pos="1440"/>
        </w:tabs>
        <w:spacing w:before="1"/>
        <w:ind w:hanging="841"/>
        <w:rPr>
          <w:sz w:val="20"/>
        </w:rPr>
      </w:pPr>
      <w:r>
        <w:rPr>
          <w:sz w:val="20"/>
        </w:rPr>
        <w:t>Print all Survey Responses</w:t>
      </w:r>
      <w:r>
        <w:rPr>
          <w:spacing w:val="-7"/>
          <w:sz w:val="20"/>
        </w:rPr>
        <w:t xml:space="preserve"> </w:t>
      </w:r>
      <w:r>
        <w:rPr>
          <w:sz w:val="20"/>
        </w:rPr>
        <w:t>Individually</w:t>
      </w:r>
    </w:p>
    <w:p w14:paraId="719B11B1" w14:textId="77777777" w:rsidR="00A5792B" w:rsidRDefault="002F44C1">
      <w:pPr>
        <w:pStyle w:val="ListParagraph"/>
        <w:numPr>
          <w:ilvl w:val="0"/>
          <w:numId w:val="35"/>
        </w:numPr>
        <w:tabs>
          <w:tab w:val="left" w:pos="1439"/>
          <w:tab w:val="left" w:pos="1440"/>
        </w:tabs>
        <w:ind w:hanging="841"/>
        <w:rPr>
          <w:sz w:val="20"/>
        </w:rPr>
      </w:pPr>
      <w:r>
        <w:rPr>
          <w:sz w:val="20"/>
        </w:rPr>
        <w:t>Export a</w:t>
      </w:r>
      <w:r>
        <w:rPr>
          <w:spacing w:val="-11"/>
          <w:sz w:val="20"/>
        </w:rPr>
        <w:t xml:space="preserve"> </w:t>
      </w:r>
      <w:r>
        <w:rPr>
          <w:sz w:val="20"/>
        </w:rPr>
        <w:t>Survey</w:t>
      </w:r>
    </w:p>
    <w:p w14:paraId="650294EE" w14:textId="77777777" w:rsidR="00A5792B" w:rsidRDefault="002F44C1">
      <w:pPr>
        <w:pStyle w:val="ListParagraph"/>
        <w:numPr>
          <w:ilvl w:val="0"/>
          <w:numId w:val="35"/>
        </w:numPr>
        <w:tabs>
          <w:tab w:val="left" w:pos="1439"/>
          <w:tab w:val="left" w:pos="1440"/>
        </w:tabs>
        <w:ind w:hanging="841"/>
        <w:rPr>
          <w:sz w:val="20"/>
        </w:rPr>
      </w:pPr>
      <w:r>
        <w:rPr>
          <w:sz w:val="20"/>
        </w:rPr>
        <w:t>Import a</w:t>
      </w:r>
      <w:r>
        <w:rPr>
          <w:spacing w:val="-11"/>
          <w:sz w:val="20"/>
        </w:rPr>
        <w:t xml:space="preserve"> </w:t>
      </w:r>
      <w:r>
        <w:rPr>
          <w:sz w:val="20"/>
        </w:rPr>
        <w:t>Survey</w:t>
      </w:r>
    </w:p>
    <w:p w14:paraId="2F186260" w14:textId="77777777" w:rsidR="00A5792B" w:rsidRDefault="002F44C1">
      <w:pPr>
        <w:pStyle w:val="ListParagraph"/>
        <w:numPr>
          <w:ilvl w:val="0"/>
          <w:numId w:val="35"/>
        </w:numPr>
        <w:tabs>
          <w:tab w:val="left" w:pos="1439"/>
          <w:tab w:val="left" w:pos="1440"/>
        </w:tabs>
        <w:spacing w:line="226" w:lineRule="exact"/>
        <w:ind w:hanging="841"/>
        <w:rPr>
          <w:sz w:val="20"/>
        </w:rPr>
      </w:pPr>
      <w:r>
        <w:rPr>
          <w:sz w:val="20"/>
        </w:rPr>
        <w:t>Populate the Demographic Reference</w:t>
      </w:r>
      <w:r>
        <w:rPr>
          <w:spacing w:val="-7"/>
          <w:sz w:val="20"/>
        </w:rPr>
        <w:t xml:space="preserve"> </w:t>
      </w:r>
      <w:r>
        <w:rPr>
          <w:sz w:val="20"/>
        </w:rPr>
        <w:t>File</w:t>
      </w:r>
    </w:p>
    <w:p w14:paraId="5582D6A3" w14:textId="77777777" w:rsidR="00A5792B" w:rsidRDefault="002F44C1">
      <w:pPr>
        <w:pStyle w:val="ListParagraph"/>
        <w:numPr>
          <w:ilvl w:val="0"/>
          <w:numId w:val="35"/>
        </w:numPr>
        <w:tabs>
          <w:tab w:val="left" w:pos="1439"/>
          <w:tab w:val="left" w:pos="1440"/>
        </w:tabs>
        <w:spacing w:line="226" w:lineRule="exact"/>
        <w:ind w:hanging="841"/>
        <w:rPr>
          <w:sz w:val="20"/>
        </w:rPr>
      </w:pPr>
      <w:r>
        <w:rPr>
          <w:sz w:val="20"/>
        </w:rPr>
        <w:t>Fix a Survey</w:t>
      </w:r>
      <w:r>
        <w:rPr>
          <w:spacing w:val="-4"/>
          <w:sz w:val="20"/>
        </w:rPr>
        <w:t xml:space="preserve"> </w:t>
      </w:r>
      <w:r>
        <w:rPr>
          <w:sz w:val="20"/>
        </w:rPr>
        <w:t>Response</w:t>
      </w:r>
    </w:p>
    <w:p w14:paraId="17711C49" w14:textId="77777777" w:rsidR="00A5792B" w:rsidRDefault="00A5792B">
      <w:pPr>
        <w:pStyle w:val="BodyText"/>
        <w:spacing w:before="1"/>
        <w:rPr>
          <w:rFonts w:ascii="Courier New"/>
          <w:sz w:val="20"/>
        </w:rPr>
      </w:pPr>
    </w:p>
    <w:p w14:paraId="6956D3AA" w14:textId="77777777" w:rsidR="00A5792B" w:rsidRDefault="002F44C1">
      <w:pPr>
        <w:ind w:left="240"/>
        <w:rPr>
          <w:rFonts w:ascii="Courier New"/>
          <w:sz w:val="20"/>
        </w:rPr>
      </w:pPr>
      <w:r>
        <w:rPr>
          <w:rFonts w:ascii="Courier New"/>
          <w:sz w:val="20"/>
        </w:rPr>
        <w:t>Select Survey Generator Manager Menu Option:</w:t>
      </w:r>
    </w:p>
    <w:p w14:paraId="430314F9" w14:textId="77777777" w:rsidR="00A5792B" w:rsidRDefault="00A5792B">
      <w:pPr>
        <w:pStyle w:val="BodyText"/>
        <w:rPr>
          <w:rFonts w:ascii="Courier New"/>
          <w:sz w:val="22"/>
        </w:rPr>
      </w:pPr>
    </w:p>
    <w:p w14:paraId="684863BB" w14:textId="77777777" w:rsidR="00A5792B" w:rsidRDefault="00A5792B">
      <w:pPr>
        <w:pStyle w:val="BodyText"/>
        <w:spacing w:before="3"/>
        <w:rPr>
          <w:rFonts w:ascii="Courier New"/>
          <w:sz w:val="26"/>
        </w:rPr>
      </w:pPr>
    </w:p>
    <w:p w14:paraId="3C26DD84" w14:textId="77777777" w:rsidR="00A5792B" w:rsidRDefault="002F44C1">
      <w:pPr>
        <w:pStyle w:val="Heading2"/>
        <w:spacing w:before="1"/>
      </w:pPr>
      <w:r>
        <w:t>Restrictions:</w:t>
      </w:r>
    </w:p>
    <w:p w14:paraId="3A0CEFF6" w14:textId="77777777" w:rsidR="00A5792B" w:rsidRDefault="00A5792B">
      <w:pPr>
        <w:pStyle w:val="BodyText"/>
        <w:spacing w:before="9"/>
        <w:rPr>
          <w:b/>
          <w:sz w:val="23"/>
        </w:rPr>
      </w:pPr>
    </w:p>
    <w:p w14:paraId="1D5E967F" w14:textId="77777777" w:rsidR="00A5792B" w:rsidRDefault="002F44C1">
      <w:pPr>
        <w:pStyle w:val="BodyText"/>
        <w:ind w:left="240" w:right="976"/>
      </w:pPr>
      <w:r>
        <w:t xml:space="preserve">There is no security in the package keeping one service from looking at another services data in the QI routines or in the Survey Generator. You can print </w:t>
      </w:r>
      <w:r w:rsidR="00814151">
        <w:t>anyone’s</w:t>
      </w:r>
      <w:r>
        <w:t>' data, but you can only edit your own data. This version of the QI Summary module is compatible with the Survey Generator V. 2.0.</w:t>
      </w:r>
    </w:p>
    <w:p w14:paraId="50C04FB7" w14:textId="77777777" w:rsidR="00A5792B" w:rsidRDefault="00A5792B">
      <w:pPr>
        <w:pStyle w:val="BodyText"/>
        <w:rPr>
          <w:sz w:val="26"/>
        </w:rPr>
      </w:pPr>
    </w:p>
    <w:p w14:paraId="7CBF078D" w14:textId="77777777" w:rsidR="00A5792B" w:rsidRDefault="00A5792B">
      <w:pPr>
        <w:pStyle w:val="BodyText"/>
        <w:spacing w:before="2"/>
        <w:rPr>
          <w:sz w:val="22"/>
        </w:rPr>
      </w:pPr>
    </w:p>
    <w:p w14:paraId="4791B7E4" w14:textId="77777777" w:rsidR="00A5792B" w:rsidRDefault="002F44C1">
      <w:pPr>
        <w:pStyle w:val="Heading2"/>
      </w:pPr>
      <w:r>
        <w:t>Future Plans:</w:t>
      </w:r>
    </w:p>
    <w:p w14:paraId="3C486F7C" w14:textId="77777777" w:rsidR="00A5792B" w:rsidRDefault="00A5792B">
      <w:pPr>
        <w:pStyle w:val="BodyText"/>
        <w:spacing w:before="9"/>
        <w:rPr>
          <w:b/>
          <w:sz w:val="23"/>
        </w:rPr>
      </w:pPr>
    </w:p>
    <w:p w14:paraId="41E9B0BA" w14:textId="77777777" w:rsidR="00A5792B" w:rsidRDefault="002F44C1">
      <w:pPr>
        <w:pStyle w:val="BodyText"/>
        <w:spacing w:before="1"/>
        <w:ind w:left="240"/>
      </w:pPr>
      <w:r>
        <w:t>This package will be enhanced as JCAHO requirements change.</w:t>
      </w:r>
    </w:p>
    <w:p w14:paraId="3D2DB0C1" w14:textId="77777777" w:rsidR="00A5792B" w:rsidRDefault="00A5792B">
      <w:pPr>
        <w:pStyle w:val="BodyText"/>
        <w:rPr>
          <w:sz w:val="26"/>
        </w:rPr>
      </w:pPr>
    </w:p>
    <w:p w14:paraId="1CE2A625" w14:textId="77777777" w:rsidR="00A5792B" w:rsidRDefault="00A5792B">
      <w:pPr>
        <w:pStyle w:val="BodyText"/>
        <w:spacing w:before="2"/>
        <w:rPr>
          <w:sz w:val="22"/>
        </w:rPr>
      </w:pPr>
    </w:p>
    <w:p w14:paraId="3E0C9E9A" w14:textId="77777777" w:rsidR="00A5792B" w:rsidRDefault="002F44C1">
      <w:pPr>
        <w:pStyle w:val="Heading2"/>
      </w:pPr>
      <w:r>
        <w:t>Recommendations:</w:t>
      </w:r>
    </w:p>
    <w:p w14:paraId="052D4687" w14:textId="77777777" w:rsidR="00A5792B" w:rsidRDefault="00A5792B">
      <w:pPr>
        <w:pStyle w:val="BodyText"/>
        <w:spacing w:before="9"/>
        <w:rPr>
          <w:b/>
          <w:sz w:val="23"/>
        </w:rPr>
      </w:pPr>
    </w:p>
    <w:p w14:paraId="34F74E95" w14:textId="77777777" w:rsidR="00A5792B" w:rsidRDefault="002F44C1">
      <w:pPr>
        <w:pStyle w:val="BodyText"/>
        <w:ind w:left="240" w:right="862"/>
      </w:pPr>
      <w:r>
        <w:t>The QI Summary Report is meant to work in conjunction with the Survey Generator. By using the Survey Generator, you can develop appropriate performance measures to use in monitors</w:t>
      </w:r>
      <w:r>
        <w:rPr>
          <w:spacing w:val="-19"/>
        </w:rPr>
        <w:t xml:space="preserve"> </w:t>
      </w:r>
      <w:r>
        <w:t>and audits. The survey generator will provide you with basic tabulations and statistics which you will use in the QI Summary Report. Once a 'Survey' is created, the performance measures will point to the QI Summary Report - Performance Measure. For specifics on the use of the Survey Generator please refer to the Survey Generator Version 2.0 User</w:t>
      </w:r>
      <w:r>
        <w:rPr>
          <w:spacing w:val="-8"/>
        </w:rPr>
        <w:t xml:space="preserve"> </w:t>
      </w:r>
      <w:r>
        <w:t>Manual.</w:t>
      </w:r>
    </w:p>
    <w:p w14:paraId="0E8E840C" w14:textId="77777777" w:rsidR="00A5792B" w:rsidRDefault="00A5792B">
      <w:pPr>
        <w:sectPr w:rsidR="00A5792B">
          <w:headerReference w:type="even" r:id="rId428"/>
          <w:headerReference w:type="default" r:id="rId429"/>
          <w:pgSz w:w="12240" w:h="15840"/>
          <w:pgMar w:top="940" w:right="620" w:bottom="1160" w:left="1200" w:header="725" w:footer="975" w:gutter="0"/>
          <w:cols w:space="720"/>
        </w:sectPr>
      </w:pPr>
    </w:p>
    <w:p w14:paraId="0C6C72A4" w14:textId="77777777" w:rsidR="00A5792B" w:rsidRDefault="00A5792B">
      <w:pPr>
        <w:pStyle w:val="BodyText"/>
        <w:rPr>
          <w:sz w:val="20"/>
        </w:rPr>
      </w:pPr>
    </w:p>
    <w:p w14:paraId="3776AC7C" w14:textId="77777777" w:rsidR="00A5792B" w:rsidRDefault="00A5792B">
      <w:pPr>
        <w:pStyle w:val="BodyText"/>
        <w:spacing w:before="9"/>
        <w:rPr>
          <w:sz w:val="22"/>
        </w:rPr>
      </w:pPr>
    </w:p>
    <w:p w14:paraId="5EC3DFA5" w14:textId="77777777" w:rsidR="00A5792B" w:rsidRDefault="002F44C1">
      <w:pPr>
        <w:pStyle w:val="Heading2"/>
      </w:pPr>
      <w:r>
        <w:t>Definitions:</w:t>
      </w:r>
    </w:p>
    <w:p w14:paraId="1B67AB8A" w14:textId="77777777" w:rsidR="00A5792B" w:rsidRDefault="00A5792B">
      <w:pPr>
        <w:pStyle w:val="BodyText"/>
        <w:spacing w:before="9"/>
        <w:rPr>
          <w:b/>
          <w:sz w:val="23"/>
        </w:rPr>
      </w:pPr>
    </w:p>
    <w:p w14:paraId="732C8481" w14:textId="77777777" w:rsidR="00A5792B" w:rsidRDefault="002F44C1">
      <w:pPr>
        <w:pStyle w:val="BodyText"/>
        <w:ind w:left="240" w:right="1182"/>
      </w:pPr>
      <w:r>
        <w:t>QI: Quality Improvement also called CQI (Continuous Quality Improvement) and TQI (Total Quality Improvement) is an approach to quality management that builds upon traditional performance improvement methods by:</w:t>
      </w:r>
    </w:p>
    <w:p w14:paraId="0DE42B9F" w14:textId="77777777" w:rsidR="00A5792B" w:rsidRDefault="002F44C1">
      <w:pPr>
        <w:pStyle w:val="ListParagraph"/>
        <w:numPr>
          <w:ilvl w:val="0"/>
          <w:numId w:val="34"/>
        </w:numPr>
        <w:tabs>
          <w:tab w:val="left" w:pos="781"/>
        </w:tabs>
        <w:rPr>
          <w:rFonts w:ascii="Times New Roman" w:hAnsi="Times New Roman"/>
          <w:sz w:val="24"/>
        </w:rPr>
      </w:pPr>
      <w:r>
        <w:rPr>
          <w:rFonts w:ascii="Times New Roman" w:hAnsi="Times New Roman"/>
          <w:sz w:val="24"/>
        </w:rPr>
        <w:t>Emphasizing the organization and systems, rather than</w:t>
      </w:r>
      <w:r>
        <w:rPr>
          <w:rFonts w:ascii="Times New Roman" w:hAnsi="Times New Roman"/>
          <w:spacing w:val="-9"/>
          <w:sz w:val="24"/>
        </w:rPr>
        <w:t xml:space="preserve"> </w:t>
      </w:r>
      <w:r>
        <w:rPr>
          <w:rFonts w:ascii="Times New Roman" w:hAnsi="Times New Roman"/>
          <w:sz w:val="24"/>
        </w:rPr>
        <w:t>individuals.</w:t>
      </w:r>
    </w:p>
    <w:p w14:paraId="056A35D4" w14:textId="77777777" w:rsidR="00A5792B" w:rsidRDefault="002F44C1">
      <w:pPr>
        <w:pStyle w:val="ListParagraph"/>
        <w:numPr>
          <w:ilvl w:val="0"/>
          <w:numId w:val="34"/>
        </w:numPr>
        <w:tabs>
          <w:tab w:val="left" w:pos="781"/>
        </w:tabs>
        <w:rPr>
          <w:rFonts w:ascii="Times New Roman" w:hAnsi="Times New Roman"/>
          <w:sz w:val="24"/>
        </w:rPr>
      </w:pPr>
      <w:r>
        <w:rPr>
          <w:rFonts w:ascii="Times New Roman" w:hAnsi="Times New Roman"/>
          <w:sz w:val="24"/>
        </w:rPr>
        <w:t>Using objective data with which to analyze and improve</w:t>
      </w:r>
      <w:r>
        <w:rPr>
          <w:rFonts w:ascii="Times New Roman" w:hAnsi="Times New Roman"/>
          <w:spacing w:val="-8"/>
          <w:sz w:val="24"/>
        </w:rPr>
        <w:t xml:space="preserve"> </w:t>
      </w:r>
      <w:r>
        <w:rPr>
          <w:rFonts w:ascii="Times New Roman" w:hAnsi="Times New Roman"/>
          <w:sz w:val="24"/>
        </w:rPr>
        <w:t>processes.</w:t>
      </w:r>
    </w:p>
    <w:p w14:paraId="569FA8EE" w14:textId="77777777" w:rsidR="00A5792B" w:rsidRDefault="002F44C1">
      <w:pPr>
        <w:pStyle w:val="ListParagraph"/>
        <w:numPr>
          <w:ilvl w:val="0"/>
          <w:numId w:val="34"/>
        </w:numPr>
        <w:tabs>
          <w:tab w:val="left" w:pos="781"/>
        </w:tabs>
        <w:ind w:right="3324" w:hanging="180"/>
        <w:rPr>
          <w:rFonts w:ascii="Times New Roman" w:hAnsi="Times New Roman"/>
          <w:sz w:val="24"/>
        </w:rPr>
      </w:pPr>
      <w:r>
        <w:rPr>
          <w:rFonts w:ascii="Times New Roman" w:hAnsi="Times New Roman"/>
          <w:sz w:val="24"/>
        </w:rPr>
        <w:t xml:space="preserve">The ideal that systems and performance can always improve </w:t>
      </w:r>
      <w:r>
        <w:rPr>
          <w:rFonts w:ascii="Times New Roman" w:hAnsi="Times New Roman"/>
          <w:spacing w:val="-3"/>
          <w:sz w:val="24"/>
        </w:rPr>
        <w:t xml:space="preserve">even </w:t>
      </w:r>
      <w:r>
        <w:rPr>
          <w:rFonts w:ascii="Times New Roman" w:hAnsi="Times New Roman"/>
          <w:sz w:val="24"/>
        </w:rPr>
        <w:t>when high standards appear to have been</w:t>
      </w:r>
      <w:r>
        <w:rPr>
          <w:rFonts w:ascii="Times New Roman" w:hAnsi="Times New Roman"/>
          <w:spacing w:val="-1"/>
          <w:sz w:val="24"/>
        </w:rPr>
        <w:t xml:space="preserve"> </w:t>
      </w:r>
      <w:r>
        <w:rPr>
          <w:rFonts w:ascii="Times New Roman" w:hAnsi="Times New Roman"/>
          <w:sz w:val="24"/>
        </w:rPr>
        <w:t>met.</w:t>
      </w:r>
    </w:p>
    <w:p w14:paraId="4620A507" w14:textId="77777777" w:rsidR="00A5792B" w:rsidRDefault="002F44C1">
      <w:pPr>
        <w:pStyle w:val="ListParagraph"/>
        <w:numPr>
          <w:ilvl w:val="0"/>
          <w:numId w:val="34"/>
        </w:numPr>
        <w:tabs>
          <w:tab w:val="left" w:pos="781"/>
        </w:tabs>
        <w:rPr>
          <w:rFonts w:ascii="Times New Roman" w:hAnsi="Times New Roman"/>
          <w:sz w:val="24"/>
        </w:rPr>
      </w:pPr>
      <w:r>
        <w:rPr>
          <w:rFonts w:ascii="Times New Roman" w:hAnsi="Times New Roman"/>
          <w:sz w:val="24"/>
        </w:rPr>
        <w:t>This is also called Performance Improvement or Quality</w:t>
      </w:r>
      <w:r>
        <w:rPr>
          <w:rFonts w:ascii="Times New Roman" w:hAnsi="Times New Roman"/>
          <w:spacing w:val="-2"/>
          <w:sz w:val="24"/>
        </w:rPr>
        <w:t xml:space="preserve"> </w:t>
      </w:r>
      <w:r>
        <w:rPr>
          <w:rFonts w:ascii="Times New Roman" w:hAnsi="Times New Roman"/>
          <w:sz w:val="24"/>
        </w:rPr>
        <w:t>Management.</w:t>
      </w:r>
    </w:p>
    <w:p w14:paraId="6D67CCF7" w14:textId="77777777" w:rsidR="00A5792B" w:rsidRDefault="00A5792B">
      <w:pPr>
        <w:pStyle w:val="BodyText"/>
      </w:pPr>
    </w:p>
    <w:p w14:paraId="422F0E40" w14:textId="77777777" w:rsidR="00A5792B" w:rsidRDefault="002F44C1">
      <w:pPr>
        <w:pStyle w:val="BodyText"/>
        <w:ind w:left="239" w:right="988"/>
      </w:pPr>
      <w:r>
        <w:t>Standards of Care: A written value that defines patient expectations. Standards of Care reflect the Clinical functions of an organization as they are directed to the patient who receives the service. Example: The patient can expect skin integrity to be maintained.</w:t>
      </w:r>
    </w:p>
    <w:p w14:paraId="22428418" w14:textId="77777777" w:rsidR="00A5792B" w:rsidRDefault="00A5792B">
      <w:pPr>
        <w:pStyle w:val="BodyText"/>
      </w:pPr>
    </w:p>
    <w:p w14:paraId="6CD25433" w14:textId="77777777" w:rsidR="00A5792B" w:rsidRDefault="002F44C1">
      <w:pPr>
        <w:pStyle w:val="BodyText"/>
        <w:ind w:left="239" w:right="837"/>
      </w:pPr>
      <w:r>
        <w:t>Standards of Practice: A written value that defines the rules, actions, or conditions of practitioners who provide patient care. Standards of Practice reflect the professional functions of the organization as they are directed to the staff who delivers the service.  Example:  The RN will assist the patient in maintaining skin integrity by assessing the patient, providing an environment conducive to skin integrity and treating skin breakdown when it occurs according to procedure.</w:t>
      </w:r>
    </w:p>
    <w:p w14:paraId="5BF50D4E" w14:textId="77777777" w:rsidR="00A5792B" w:rsidRDefault="00A5792B">
      <w:pPr>
        <w:pStyle w:val="BodyText"/>
      </w:pPr>
    </w:p>
    <w:p w14:paraId="630C4F03" w14:textId="77777777" w:rsidR="00A5792B" w:rsidRDefault="002F44C1">
      <w:pPr>
        <w:pStyle w:val="BodyText"/>
        <w:spacing w:before="1"/>
        <w:ind w:left="239" w:right="923"/>
      </w:pPr>
      <w:r>
        <w:t>Key Functions: Also called "Important Functions" or "Important Aspects of Care" are a goal directed interrelated series of processes that are believed to have a significant effect on the probability of desired patient outcomes (high-risk function, high-volume function, and problem- prone function). Examples: Patient care, education of patients and family, continuum of care, patient rights, assessment.</w:t>
      </w:r>
    </w:p>
    <w:p w14:paraId="6A401295" w14:textId="77777777" w:rsidR="00A5792B" w:rsidRDefault="00A5792B">
      <w:pPr>
        <w:pStyle w:val="BodyText"/>
        <w:spacing w:before="10"/>
        <w:rPr>
          <w:sz w:val="23"/>
        </w:rPr>
      </w:pPr>
    </w:p>
    <w:p w14:paraId="3715DEEE" w14:textId="77777777" w:rsidR="00A5792B" w:rsidRDefault="002F44C1">
      <w:pPr>
        <w:pStyle w:val="BodyText"/>
        <w:ind w:left="239" w:right="1052"/>
      </w:pPr>
      <w:r>
        <w:t>Indicator (Performance Measure): "A measurement used to monitor and evaluate the quality of important governance, management, clinical and support functions" (Joint Commission) Performance measures do not measure the quality of care, but the practices of individuals, the rules and regulations of the organization, the timeliness of treatment, the use of medical technology and the function of all health care team members. Performance measures point to issues of care that need further investigation. Examples: * Was a Skin Risk Assessment (10- 0096) completed? Yes/No. *The acute med/surg unit has a 2% or less incidence of skin breakdown for pts. per quarter.</w:t>
      </w:r>
    </w:p>
    <w:p w14:paraId="5D163384" w14:textId="77777777" w:rsidR="00A5792B" w:rsidRDefault="00A5792B">
      <w:pPr>
        <w:sectPr w:rsidR="00A5792B">
          <w:pgSz w:w="12240" w:h="15840"/>
          <w:pgMar w:top="940" w:right="620" w:bottom="1160" w:left="1200" w:header="725" w:footer="975" w:gutter="0"/>
          <w:cols w:space="720"/>
        </w:sectPr>
      </w:pPr>
    </w:p>
    <w:p w14:paraId="37C32DBD" w14:textId="77777777" w:rsidR="00A5792B" w:rsidRDefault="00A5792B">
      <w:pPr>
        <w:pStyle w:val="BodyText"/>
        <w:rPr>
          <w:sz w:val="20"/>
        </w:rPr>
      </w:pPr>
    </w:p>
    <w:p w14:paraId="55BE7CE2" w14:textId="77777777" w:rsidR="00A5792B" w:rsidRDefault="00A5792B">
      <w:pPr>
        <w:pStyle w:val="BodyText"/>
        <w:spacing w:before="6"/>
        <w:rPr>
          <w:sz w:val="22"/>
        </w:rPr>
      </w:pPr>
    </w:p>
    <w:p w14:paraId="07C9C00C" w14:textId="77777777" w:rsidR="00A5792B" w:rsidRDefault="002F44C1">
      <w:pPr>
        <w:pStyle w:val="BodyText"/>
        <w:spacing w:before="1"/>
        <w:ind w:left="240"/>
      </w:pPr>
      <w:r>
        <w:t>Type of Indicator/Performance Measure - Performance measures can be of 3 types:</w:t>
      </w:r>
    </w:p>
    <w:p w14:paraId="61D94CF2" w14:textId="77777777" w:rsidR="00A5792B" w:rsidRDefault="002F44C1">
      <w:pPr>
        <w:pStyle w:val="BodyText"/>
        <w:tabs>
          <w:tab w:val="left" w:pos="3120"/>
        </w:tabs>
        <w:ind w:left="3120" w:right="1463" w:hanging="1440"/>
      </w:pPr>
      <w:r>
        <w:t>Structure</w:t>
      </w:r>
      <w:r>
        <w:rPr>
          <w:spacing w:val="-1"/>
        </w:rPr>
        <w:t xml:space="preserve"> </w:t>
      </w:r>
      <w:r>
        <w:t>-</w:t>
      </w:r>
      <w:r>
        <w:tab/>
        <w:t>assesses the environment in which the care occurs, including qualifications and numbers of</w:t>
      </w:r>
      <w:r>
        <w:rPr>
          <w:spacing w:val="-1"/>
        </w:rPr>
        <w:t xml:space="preserve"> </w:t>
      </w:r>
      <w:r>
        <w:t>providers.</w:t>
      </w:r>
    </w:p>
    <w:p w14:paraId="6869CFC8" w14:textId="77777777" w:rsidR="00A5792B" w:rsidRDefault="002F44C1">
      <w:pPr>
        <w:pStyle w:val="BodyText"/>
        <w:tabs>
          <w:tab w:val="left" w:pos="3120"/>
        </w:tabs>
        <w:ind w:left="3120" w:right="838" w:hanging="1440"/>
      </w:pPr>
      <w:r>
        <w:t>Process</w:t>
      </w:r>
      <w:r>
        <w:rPr>
          <w:spacing w:val="-1"/>
        </w:rPr>
        <w:t xml:space="preserve"> </w:t>
      </w:r>
      <w:r>
        <w:t>-</w:t>
      </w:r>
      <w:r>
        <w:tab/>
        <w:t>assesses an important and discrete activity that is carried out, either to directly care for the patient or to support patient</w:t>
      </w:r>
      <w:r>
        <w:rPr>
          <w:spacing w:val="-11"/>
        </w:rPr>
        <w:t xml:space="preserve"> </w:t>
      </w:r>
      <w:r>
        <w:t>care.</w:t>
      </w:r>
    </w:p>
    <w:p w14:paraId="3E550CC4" w14:textId="77777777" w:rsidR="00A5792B" w:rsidRDefault="002F44C1">
      <w:pPr>
        <w:pStyle w:val="BodyText"/>
        <w:tabs>
          <w:tab w:val="left" w:pos="3119"/>
        </w:tabs>
        <w:ind w:left="3120" w:right="970" w:hanging="1440"/>
      </w:pPr>
      <w:r>
        <w:t>Outcome</w:t>
      </w:r>
      <w:r>
        <w:rPr>
          <w:spacing w:val="-1"/>
        </w:rPr>
        <w:t xml:space="preserve"> </w:t>
      </w:r>
      <w:r>
        <w:t>-</w:t>
      </w:r>
      <w:r>
        <w:tab/>
        <w:t xml:space="preserve">assesses what happens or does not happen to a patient following </w:t>
      </w:r>
      <w:r>
        <w:rPr>
          <w:spacing w:val="-12"/>
        </w:rPr>
        <w:t xml:space="preserve">a </w:t>
      </w:r>
      <w:r>
        <w:t>process.</w:t>
      </w:r>
    </w:p>
    <w:p w14:paraId="5FD77E43" w14:textId="77777777" w:rsidR="00A5792B" w:rsidRDefault="00A5792B">
      <w:pPr>
        <w:pStyle w:val="BodyText"/>
      </w:pPr>
    </w:p>
    <w:p w14:paraId="6913BFFB" w14:textId="77777777" w:rsidR="00A5792B" w:rsidRDefault="002F44C1">
      <w:pPr>
        <w:pStyle w:val="BodyText"/>
        <w:ind w:left="240" w:right="890"/>
      </w:pPr>
      <w:r>
        <w:t>Definition of Terms: Part of Performance Measure Development that comes after you have identified the Important Function (Key Function or Important Aspect of Care) and the Performance Measure Statement. It defines the terms in your performance measure statement to provide consistency for reviewers.</w:t>
      </w:r>
    </w:p>
    <w:p w14:paraId="35B8F2C0" w14:textId="77777777" w:rsidR="00A5792B" w:rsidRDefault="00A5792B">
      <w:pPr>
        <w:pStyle w:val="BodyText"/>
      </w:pPr>
    </w:p>
    <w:p w14:paraId="13457F2D" w14:textId="77777777" w:rsidR="00A5792B" w:rsidRDefault="002F44C1">
      <w:pPr>
        <w:pStyle w:val="BodyText"/>
        <w:ind w:left="240"/>
      </w:pPr>
      <w:r>
        <w:t>Example:</w:t>
      </w:r>
    </w:p>
    <w:p w14:paraId="6C2CA980" w14:textId="77777777" w:rsidR="00A5792B" w:rsidRDefault="00A5792B">
      <w:pPr>
        <w:pStyle w:val="BodyText"/>
      </w:pPr>
    </w:p>
    <w:p w14:paraId="086F90A2" w14:textId="77777777" w:rsidR="00A5792B" w:rsidRDefault="002F44C1">
      <w:pPr>
        <w:pStyle w:val="BodyText"/>
        <w:tabs>
          <w:tab w:val="left" w:pos="599"/>
        </w:tabs>
        <w:ind w:left="600" w:right="5771" w:hanging="360"/>
      </w:pPr>
      <w:r>
        <w:t>I.</w:t>
      </w:r>
      <w:r>
        <w:tab/>
        <w:t>Important Aspect of Care (Key Function): Assessment</w:t>
      </w:r>
    </w:p>
    <w:p w14:paraId="3B0C5784" w14:textId="77777777" w:rsidR="00A5792B" w:rsidRDefault="00A5792B">
      <w:pPr>
        <w:pStyle w:val="BodyText"/>
      </w:pPr>
    </w:p>
    <w:p w14:paraId="6386336D" w14:textId="77777777" w:rsidR="00A5792B" w:rsidRDefault="002F44C1">
      <w:pPr>
        <w:pStyle w:val="ListParagraph"/>
        <w:numPr>
          <w:ilvl w:val="0"/>
          <w:numId w:val="33"/>
        </w:numPr>
        <w:tabs>
          <w:tab w:val="left" w:pos="600"/>
        </w:tabs>
        <w:rPr>
          <w:rFonts w:ascii="Times New Roman"/>
          <w:sz w:val="24"/>
        </w:rPr>
      </w:pPr>
      <w:r>
        <w:rPr>
          <w:rFonts w:ascii="Times New Roman"/>
          <w:sz w:val="24"/>
        </w:rPr>
        <w:t>Performance Measure</w:t>
      </w:r>
      <w:r>
        <w:rPr>
          <w:rFonts w:ascii="Times New Roman"/>
          <w:spacing w:val="-1"/>
          <w:sz w:val="24"/>
        </w:rPr>
        <w:t xml:space="preserve"> </w:t>
      </w:r>
      <w:r>
        <w:rPr>
          <w:rFonts w:ascii="Times New Roman"/>
          <w:sz w:val="24"/>
        </w:rPr>
        <w:t>Statement:</w:t>
      </w:r>
    </w:p>
    <w:p w14:paraId="2E6FB996" w14:textId="77777777" w:rsidR="00A5792B" w:rsidRDefault="002F44C1">
      <w:pPr>
        <w:pStyle w:val="BodyText"/>
        <w:ind w:left="600"/>
      </w:pPr>
      <w:r>
        <w:t>Patients will be assessed within 8 hours of admission.</w:t>
      </w:r>
    </w:p>
    <w:p w14:paraId="0F2F72EE" w14:textId="77777777" w:rsidR="00A5792B" w:rsidRDefault="00A5792B">
      <w:pPr>
        <w:pStyle w:val="BodyText"/>
      </w:pPr>
    </w:p>
    <w:p w14:paraId="2A58DA39" w14:textId="77777777" w:rsidR="00A5792B" w:rsidRDefault="002F44C1">
      <w:pPr>
        <w:pStyle w:val="ListParagraph"/>
        <w:numPr>
          <w:ilvl w:val="0"/>
          <w:numId w:val="33"/>
        </w:numPr>
        <w:tabs>
          <w:tab w:val="left" w:pos="600"/>
        </w:tabs>
        <w:rPr>
          <w:rFonts w:ascii="Times New Roman"/>
          <w:sz w:val="24"/>
        </w:rPr>
      </w:pPr>
      <w:r>
        <w:rPr>
          <w:rFonts w:ascii="Times New Roman"/>
          <w:sz w:val="24"/>
        </w:rPr>
        <w:t>Definition of</w:t>
      </w:r>
      <w:r>
        <w:rPr>
          <w:rFonts w:ascii="Times New Roman"/>
          <w:spacing w:val="-2"/>
          <w:sz w:val="24"/>
        </w:rPr>
        <w:t xml:space="preserve"> </w:t>
      </w:r>
      <w:r>
        <w:rPr>
          <w:rFonts w:ascii="Times New Roman"/>
          <w:sz w:val="24"/>
        </w:rPr>
        <w:t>Terms:</w:t>
      </w:r>
    </w:p>
    <w:p w14:paraId="2DB8744E" w14:textId="77777777" w:rsidR="00A5792B" w:rsidRDefault="002F44C1">
      <w:pPr>
        <w:pStyle w:val="ListParagraph"/>
        <w:numPr>
          <w:ilvl w:val="1"/>
          <w:numId w:val="33"/>
        </w:numPr>
        <w:tabs>
          <w:tab w:val="left" w:pos="961"/>
        </w:tabs>
        <w:rPr>
          <w:rFonts w:ascii="Times New Roman"/>
          <w:sz w:val="24"/>
        </w:rPr>
      </w:pPr>
      <w:r>
        <w:rPr>
          <w:rFonts w:ascii="Times New Roman"/>
          <w:sz w:val="24"/>
        </w:rPr>
        <w:t>Patients - any inpatient with a LOS longer than 24</w:t>
      </w:r>
      <w:r>
        <w:rPr>
          <w:rFonts w:ascii="Times New Roman"/>
          <w:spacing w:val="-11"/>
          <w:sz w:val="24"/>
        </w:rPr>
        <w:t xml:space="preserve"> </w:t>
      </w:r>
      <w:r>
        <w:rPr>
          <w:rFonts w:ascii="Times New Roman"/>
          <w:sz w:val="24"/>
        </w:rPr>
        <w:t>hours.</w:t>
      </w:r>
    </w:p>
    <w:p w14:paraId="1852A5A3" w14:textId="77777777" w:rsidR="00A5792B" w:rsidRDefault="002F44C1">
      <w:pPr>
        <w:pStyle w:val="ListParagraph"/>
        <w:numPr>
          <w:ilvl w:val="1"/>
          <w:numId w:val="33"/>
        </w:numPr>
        <w:tabs>
          <w:tab w:val="left" w:pos="961"/>
        </w:tabs>
        <w:ind w:right="852" w:hanging="360"/>
        <w:rPr>
          <w:rFonts w:ascii="Times New Roman"/>
          <w:sz w:val="24"/>
        </w:rPr>
      </w:pPr>
      <w:r>
        <w:rPr>
          <w:rFonts w:ascii="Times New Roman"/>
          <w:sz w:val="24"/>
        </w:rPr>
        <w:t>Assessed - 1) Have data gathered regarding chief complaint; physical signs and symptoms; history of medical problems, surgeries, procedures; allergies; psychologic and social status; and ability, need, and readiness to learn and 2) conclusions drawn by a registered nurse, physician, and social worker.</w:t>
      </w:r>
    </w:p>
    <w:p w14:paraId="35A914C3" w14:textId="77777777" w:rsidR="00A5792B" w:rsidRDefault="002F44C1">
      <w:pPr>
        <w:pStyle w:val="ListParagraph"/>
        <w:numPr>
          <w:ilvl w:val="1"/>
          <w:numId w:val="33"/>
        </w:numPr>
        <w:tabs>
          <w:tab w:val="left" w:pos="961"/>
        </w:tabs>
        <w:spacing w:line="275" w:lineRule="exact"/>
        <w:rPr>
          <w:rFonts w:ascii="Times New Roman"/>
          <w:sz w:val="24"/>
        </w:rPr>
      </w:pPr>
      <w:r>
        <w:rPr>
          <w:rFonts w:ascii="Times New Roman"/>
          <w:sz w:val="24"/>
        </w:rPr>
        <w:t>Within 8 hours of admission - within 8 hours of the patient's arrival in the nursing</w:t>
      </w:r>
      <w:r>
        <w:rPr>
          <w:rFonts w:ascii="Times New Roman"/>
          <w:spacing w:val="-11"/>
          <w:sz w:val="24"/>
        </w:rPr>
        <w:t xml:space="preserve"> </w:t>
      </w:r>
      <w:r>
        <w:rPr>
          <w:rFonts w:ascii="Times New Roman"/>
          <w:sz w:val="24"/>
        </w:rPr>
        <w:t>unit.</w:t>
      </w:r>
    </w:p>
    <w:p w14:paraId="328E5FAC" w14:textId="77777777" w:rsidR="00A5792B" w:rsidRDefault="00A5792B">
      <w:pPr>
        <w:pStyle w:val="BodyText"/>
        <w:rPr>
          <w:sz w:val="26"/>
        </w:rPr>
      </w:pPr>
    </w:p>
    <w:p w14:paraId="1AF9135E" w14:textId="77777777" w:rsidR="00A5792B" w:rsidRDefault="002F44C1">
      <w:pPr>
        <w:pStyle w:val="Heading2"/>
        <w:spacing w:before="206"/>
      </w:pPr>
      <w:r>
        <w:t>Menu Display:</w:t>
      </w:r>
    </w:p>
    <w:p w14:paraId="6068B45E" w14:textId="77777777" w:rsidR="00A5792B" w:rsidRDefault="00A5792B">
      <w:pPr>
        <w:pStyle w:val="BodyText"/>
        <w:rPr>
          <w:b/>
        </w:rPr>
      </w:pPr>
    </w:p>
    <w:p w14:paraId="2BDC7555" w14:textId="77777777" w:rsidR="00A5792B" w:rsidRDefault="002F44C1">
      <w:pPr>
        <w:tabs>
          <w:tab w:val="left" w:pos="5999"/>
        </w:tabs>
        <w:spacing w:line="244" w:lineRule="auto"/>
        <w:ind w:left="240" w:right="1898"/>
        <w:rPr>
          <w:rFonts w:ascii="Courier New"/>
          <w:sz w:val="20"/>
        </w:rPr>
      </w:pPr>
      <w:r>
        <w:rPr>
          <w:rFonts w:ascii="Courier New"/>
          <w:sz w:val="20"/>
        </w:rPr>
        <w:t>Select Nursing System Manager's Menu</w:t>
      </w:r>
      <w:r>
        <w:rPr>
          <w:rFonts w:ascii="Courier New"/>
          <w:spacing w:val="-23"/>
          <w:sz w:val="20"/>
        </w:rPr>
        <w:t xml:space="preserve"> </w:t>
      </w:r>
      <w:r>
        <w:rPr>
          <w:rFonts w:ascii="Courier New"/>
          <w:sz w:val="20"/>
        </w:rPr>
        <w:t>Option:</w:t>
      </w:r>
      <w:r>
        <w:rPr>
          <w:rFonts w:ascii="Courier New"/>
          <w:spacing w:val="-3"/>
          <w:sz w:val="20"/>
        </w:rPr>
        <w:t xml:space="preserve"> </w:t>
      </w:r>
      <w:r>
        <w:rPr>
          <w:rFonts w:ascii="Courier New"/>
          <w:b/>
          <w:sz w:val="20"/>
        </w:rPr>
        <w:t>5</w:t>
      </w:r>
      <w:r>
        <w:rPr>
          <w:rFonts w:ascii="Courier New"/>
          <w:b/>
          <w:sz w:val="20"/>
        </w:rPr>
        <w:tab/>
      </w:r>
      <w:r>
        <w:rPr>
          <w:rFonts w:ascii="Courier New"/>
          <w:sz w:val="20"/>
        </w:rPr>
        <w:t>Nursing Features (all options)</w:t>
      </w:r>
    </w:p>
    <w:p w14:paraId="438E0908" w14:textId="77777777" w:rsidR="00A5792B" w:rsidRDefault="00A5792B">
      <w:pPr>
        <w:pStyle w:val="BodyText"/>
        <w:rPr>
          <w:rFonts w:ascii="Courier New"/>
          <w:sz w:val="22"/>
        </w:rPr>
      </w:pPr>
    </w:p>
    <w:p w14:paraId="3AFD58DD" w14:textId="77777777" w:rsidR="00A5792B" w:rsidRDefault="00A5792B">
      <w:pPr>
        <w:pStyle w:val="BodyText"/>
        <w:spacing w:before="7"/>
        <w:rPr>
          <w:rFonts w:ascii="Courier New"/>
          <w:sz w:val="17"/>
        </w:rPr>
      </w:pPr>
    </w:p>
    <w:p w14:paraId="2446F1C6" w14:textId="77777777" w:rsidR="00A5792B" w:rsidRDefault="002F44C1">
      <w:pPr>
        <w:pStyle w:val="ListParagraph"/>
        <w:numPr>
          <w:ilvl w:val="0"/>
          <w:numId w:val="32"/>
        </w:numPr>
        <w:tabs>
          <w:tab w:val="left" w:pos="1439"/>
          <w:tab w:val="left" w:pos="1440"/>
        </w:tabs>
        <w:ind w:hanging="841"/>
        <w:rPr>
          <w:sz w:val="20"/>
        </w:rPr>
      </w:pPr>
      <w:r>
        <w:rPr>
          <w:sz w:val="20"/>
        </w:rPr>
        <w:t>Administration Records, Enter/Edit</w:t>
      </w:r>
      <w:r>
        <w:rPr>
          <w:spacing w:val="-5"/>
          <w:sz w:val="20"/>
        </w:rPr>
        <w:t xml:space="preserve"> </w:t>
      </w:r>
      <w:r>
        <w:rPr>
          <w:sz w:val="20"/>
        </w:rPr>
        <w:t>...</w:t>
      </w:r>
    </w:p>
    <w:p w14:paraId="50B60A73" w14:textId="77777777" w:rsidR="00A5792B" w:rsidRDefault="002F44C1">
      <w:pPr>
        <w:pStyle w:val="ListParagraph"/>
        <w:numPr>
          <w:ilvl w:val="0"/>
          <w:numId w:val="32"/>
        </w:numPr>
        <w:tabs>
          <w:tab w:val="left" w:pos="1439"/>
          <w:tab w:val="left" w:pos="1440"/>
        </w:tabs>
        <w:ind w:hanging="841"/>
        <w:rPr>
          <w:sz w:val="20"/>
        </w:rPr>
      </w:pPr>
      <w:r>
        <w:rPr>
          <w:sz w:val="20"/>
        </w:rPr>
        <w:t>Administration Records, Print</w:t>
      </w:r>
      <w:r>
        <w:rPr>
          <w:spacing w:val="-5"/>
          <w:sz w:val="20"/>
        </w:rPr>
        <w:t xml:space="preserve"> </w:t>
      </w:r>
      <w:r>
        <w:rPr>
          <w:sz w:val="20"/>
        </w:rPr>
        <w:t>...</w:t>
      </w:r>
    </w:p>
    <w:p w14:paraId="72BBCF97" w14:textId="77777777" w:rsidR="00A5792B" w:rsidRDefault="002F44C1">
      <w:pPr>
        <w:pStyle w:val="ListParagraph"/>
        <w:numPr>
          <w:ilvl w:val="0"/>
          <w:numId w:val="32"/>
        </w:numPr>
        <w:tabs>
          <w:tab w:val="left" w:pos="1439"/>
          <w:tab w:val="left" w:pos="1440"/>
        </w:tabs>
        <w:spacing w:before="1"/>
        <w:ind w:hanging="841"/>
        <w:rPr>
          <w:sz w:val="20"/>
        </w:rPr>
      </w:pPr>
      <w:r>
        <w:rPr>
          <w:sz w:val="20"/>
        </w:rPr>
        <w:t>Administrative Site File Functions</w:t>
      </w:r>
      <w:r>
        <w:rPr>
          <w:spacing w:val="-7"/>
          <w:sz w:val="20"/>
        </w:rPr>
        <w:t xml:space="preserve"> </w:t>
      </w:r>
      <w:r>
        <w:rPr>
          <w:sz w:val="20"/>
        </w:rPr>
        <w:t>...</w:t>
      </w:r>
    </w:p>
    <w:p w14:paraId="2A17D0B0" w14:textId="77777777" w:rsidR="00A5792B" w:rsidRDefault="002F44C1">
      <w:pPr>
        <w:pStyle w:val="ListParagraph"/>
        <w:numPr>
          <w:ilvl w:val="0"/>
          <w:numId w:val="32"/>
        </w:numPr>
        <w:tabs>
          <w:tab w:val="left" w:pos="1439"/>
          <w:tab w:val="left" w:pos="1440"/>
        </w:tabs>
        <w:ind w:hanging="841"/>
        <w:rPr>
          <w:sz w:val="20"/>
        </w:rPr>
      </w:pPr>
      <w:r>
        <w:rPr>
          <w:sz w:val="20"/>
        </w:rPr>
        <w:t>Nursing Education Reports, Print</w:t>
      </w:r>
      <w:r>
        <w:rPr>
          <w:spacing w:val="-6"/>
          <w:sz w:val="20"/>
        </w:rPr>
        <w:t xml:space="preserve"> </w:t>
      </w:r>
      <w:r>
        <w:rPr>
          <w:sz w:val="20"/>
        </w:rPr>
        <w:t>...</w:t>
      </w:r>
    </w:p>
    <w:p w14:paraId="6EADBB17" w14:textId="77777777" w:rsidR="00A5792B" w:rsidRDefault="002F44C1">
      <w:pPr>
        <w:pStyle w:val="ListParagraph"/>
        <w:numPr>
          <w:ilvl w:val="0"/>
          <w:numId w:val="32"/>
        </w:numPr>
        <w:tabs>
          <w:tab w:val="left" w:pos="1439"/>
          <w:tab w:val="left" w:pos="1440"/>
        </w:tabs>
        <w:spacing w:line="226" w:lineRule="exact"/>
        <w:ind w:hanging="841"/>
        <w:rPr>
          <w:sz w:val="20"/>
        </w:rPr>
      </w:pPr>
      <w:r>
        <w:rPr>
          <w:sz w:val="20"/>
        </w:rPr>
        <w:t>Patient Care Data, Enter/Edit</w:t>
      </w:r>
      <w:r>
        <w:rPr>
          <w:spacing w:val="-6"/>
          <w:sz w:val="20"/>
        </w:rPr>
        <w:t xml:space="preserve"> </w:t>
      </w:r>
      <w:r>
        <w:rPr>
          <w:sz w:val="20"/>
        </w:rPr>
        <w:t>...</w:t>
      </w:r>
    </w:p>
    <w:p w14:paraId="19EF4251" w14:textId="77777777" w:rsidR="00A5792B" w:rsidRDefault="002F44C1">
      <w:pPr>
        <w:pStyle w:val="ListParagraph"/>
        <w:numPr>
          <w:ilvl w:val="0"/>
          <w:numId w:val="32"/>
        </w:numPr>
        <w:tabs>
          <w:tab w:val="left" w:pos="1439"/>
          <w:tab w:val="left" w:pos="1440"/>
        </w:tabs>
        <w:spacing w:line="226" w:lineRule="exact"/>
        <w:ind w:hanging="841"/>
        <w:rPr>
          <w:sz w:val="20"/>
        </w:rPr>
      </w:pPr>
      <w:r>
        <w:rPr>
          <w:sz w:val="20"/>
        </w:rPr>
        <w:t>Patient Care Data, Print</w:t>
      </w:r>
      <w:r>
        <w:rPr>
          <w:spacing w:val="-6"/>
          <w:sz w:val="20"/>
        </w:rPr>
        <w:t xml:space="preserve"> </w:t>
      </w:r>
      <w:r>
        <w:rPr>
          <w:sz w:val="20"/>
        </w:rPr>
        <w:t>...</w:t>
      </w:r>
    </w:p>
    <w:p w14:paraId="0ACFD2B4" w14:textId="77777777" w:rsidR="00A5792B" w:rsidRDefault="002F44C1">
      <w:pPr>
        <w:pStyle w:val="ListParagraph"/>
        <w:numPr>
          <w:ilvl w:val="0"/>
          <w:numId w:val="32"/>
        </w:numPr>
        <w:tabs>
          <w:tab w:val="left" w:pos="1439"/>
          <w:tab w:val="left" w:pos="1440"/>
        </w:tabs>
        <w:ind w:hanging="841"/>
        <w:rPr>
          <w:sz w:val="20"/>
        </w:rPr>
      </w:pPr>
      <w:r>
        <w:rPr>
          <w:sz w:val="20"/>
        </w:rPr>
        <w:t>Clinical Site File Functions</w:t>
      </w:r>
      <w:r>
        <w:rPr>
          <w:spacing w:val="-6"/>
          <w:sz w:val="20"/>
        </w:rPr>
        <w:t xml:space="preserve"> </w:t>
      </w:r>
      <w:r>
        <w:rPr>
          <w:sz w:val="20"/>
        </w:rPr>
        <w:t>...</w:t>
      </w:r>
    </w:p>
    <w:p w14:paraId="61D2FC7C" w14:textId="77777777" w:rsidR="00A5792B" w:rsidRDefault="002F44C1">
      <w:pPr>
        <w:pStyle w:val="ListParagraph"/>
        <w:numPr>
          <w:ilvl w:val="0"/>
          <w:numId w:val="32"/>
        </w:numPr>
        <w:tabs>
          <w:tab w:val="left" w:pos="1439"/>
          <w:tab w:val="left" w:pos="1440"/>
        </w:tabs>
        <w:ind w:hanging="841"/>
        <w:rPr>
          <w:sz w:val="20"/>
        </w:rPr>
      </w:pPr>
      <w:r>
        <w:rPr>
          <w:sz w:val="20"/>
        </w:rPr>
        <w:t>QI Data, Enter/Edit</w:t>
      </w:r>
      <w:r>
        <w:rPr>
          <w:spacing w:val="-4"/>
          <w:sz w:val="20"/>
        </w:rPr>
        <w:t xml:space="preserve"> </w:t>
      </w:r>
      <w:r>
        <w:rPr>
          <w:sz w:val="20"/>
        </w:rPr>
        <w:t>...</w:t>
      </w:r>
    </w:p>
    <w:p w14:paraId="762D0A9E" w14:textId="77777777" w:rsidR="00A5792B" w:rsidRDefault="002F44C1">
      <w:pPr>
        <w:pStyle w:val="ListParagraph"/>
        <w:numPr>
          <w:ilvl w:val="0"/>
          <w:numId w:val="32"/>
        </w:numPr>
        <w:tabs>
          <w:tab w:val="left" w:pos="1439"/>
          <w:tab w:val="left" w:pos="1440"/>
        </w:tabs>
        <w:spacing w:before="1"/>
        <w:ind w:hanging="841"/>
        <w:rPr>
          <w:sz w:val="20"/>
        </w:rPr>
      </w:pPr>
      <w:r>
        <w:rPr>
          <w:sz w:val="20"/>
        </w:rPr>
        <w:t>Quality Performance Reports</w:t>
      </w:r>
      <w:r>
        <w:rPr>
          <w:spacing w:val="-5"/>
          <w:sz w:val="20"/>
        </w:rPr>
        <w:t xml:space="preserve"> </w:t>
      </w:r>
      <w:r>
        <w:rPr>
          <w:sz w:val="20"/>
        </w:rPr>
        <w:t>...</w:t>
      </w:r>
    </w:p>
    <w:p w14:paraId="38FD4CFB" w14:textId="77777777" w:rsidR="00A5792B" w:rsidRDefault="002F44C1">
      <w:pPr>
        <w:pStyle w:val="ListParagraph"/>
        <w:numPr>
          <w:ilvl w:val="0"/>
          <w:numId w:val="32"/>
        </w:numPr>
        <w:tabs>
          <w:tab w:val="left" w:pos="1439"/>
          <w:tab w:val="left" w:pos="1440"/>
        </w:tabs>
        <w:spacing w:line="226" w:lineRule="exact"/>
        <w:ind w:hanging="841"/>
        <w:rPr>
          <w:sz w:val="20"/>
        </w:rPr>
      </w:pPr>
      <w:r>
        <w:rPr>
          <w:sz w:val="20"/>
        </w:rPr>
        <w:t>QI Site Files</w:t>
      </w:r>
      <w:r>
        <w:rPr>
          <w:spacing w:val="-4"/>
          <w:sz w:val="20"/>
        </w:rPr>
        <w:t xml:space="preserve"> </w:t>
      </w:r>
      <w:r>
        <w:rPr>
          <w:sz w:val="20"/>
        </w:rPr>
        <w:t>...</w:t>
      </w:r>
    </w:p>
    <w:p w14:paraId="687EFD24" w14:textId="77777777" w:rsidR="00A5792B" w:rsidRDefault="002F44C1">
      <w:pPr>
        <w:pStyle w:val="ListParagraph"/>
        <w:numPr>
          <w:ilvl w:val="0"/>
          <w:numId w:val="32"/>
        </w:numPr>
        <w:tabs>
          <w:tab w:val="left" w:pos="1439"/>
          <w:tab w:val="left" w:pos="1440"/>
        </w:tabs>
        <w:spacing w:line="226" w:lineRule="exact"/>
        <w:ind w:hanging="841"/>
        <w:rPr>
          <w:sz w:val="20"/>
        </w:rPr>
      </w:pPr>
      <w:r>
        <w:rPr>
          <w:sz w:val="20"/>
        </w:rPr>
        <w:t>Special Functions</w:t>
      </w:r>
      <w:r>
        <w:rPr>
          <w:spacing w:val="-3"/>
          <w:sz w:val="20"/>
        </w:rPr>
        <w:t xml:space="preserve"> </w:t>
      </w:r>
      <w:r>
        <w:rPr>
          <w:sz w:val="20"/>
        </w:rPr>
        <w:t>...</w:t>
      </w:r>
    </w:p>
    <w:p w14:paraId="6AC2449D" w14:textId="77777777" w:rsidR="00A5792B" w:rsidRDefault="00A5792B">
      <w:pPr>
        <w:spacing w:line="226" w:lineRule="exact"/>
        <w:rPr>
          <w:sz w:val="20"/>
        </w:rPr>
        <w:sectPr w:rsidR="00A5792B">
          <w:pgSz w:w="12240" w:h="15840"/>
          <w:pgMar w:top="940" w:right="620" w:bottom="1160" w:left="1200" w:header="725" w:footer="975" w:gutter="0"/>
          <w:cols w:space="720"/>
        </w:sectPr>
      </w:pPr>
    </w:p>
    <w:p w14:paraId="39CF2283" w14:textId="77777777" w:rsidR="00A5792B" w:rsidRDefault="00A5792B">
      <w:pPr>
        <w:pStyle w:val="BodyText"/>
        <w:rPr>
          <w:rFonts w:ascii="Courier New"/>
          <w:sz w:val="20"/>
        </w:rPr>
      </w:pPr>
    </w:p>
    <w:p w14:paraId="5A6BCF82" w14:textId="77777777" w:rsidR="00A5792B" w:rsidRDefault="00A5792B">
      <w:pPr>
        <w:pStyle w:val="BodyText"/>
        <w:rPr>
          <w:rFonts w:ascii="Courier New"/>
          <w:sz w:val="20"/>
        </w:rPr>
      </w:pPr>
    </w:p>
    <w:p w14:paraId="750498D9" w14:textId="77777777" w:rsidR="00A5792B" w:rsidRDefault="00A5792B">
      <w:pPr>
        <w:pStyle w:val="BodyText"/>
        <w:spacing w:before="5"/>
        <w:rPr>
          <w:rFonts w:ascii="Courier New"/>
          <w:sz w:val="23"/>
        </w:rPr>
      </w:pPr>
    </w:p>
    <w:p w14:paraId="4C68A8E1" w14:textId="77777777" w:rsidR="00A5792B" w:rsidRDefault="002F44C1">
      <w:pPr>
        <w:tabs>
          <w:tab w:val="left" w:pos="6119"/>
        </w:tabs>
        <w:ind w:left="240"/>
        <w:rPr>
          <w:rFonts w:ascii="Courier New"/>
          <w:sz w:val="20"/>
        </w:rPr>
      </w:pPr>
      <w:r>
        <w:rPr>
          <w:rFonts w:ascii="Courier New"/>
          <w:sz w:val="20"/>
        </w:rPr>
        <w:t>Select Nursing Features (all options)</w:t>
      </w:r>
      <w:r>
        <w:rPr>
          <w:rFonts w:ascii="Courier New"/>
          <w:spacing w:val="-23"/>
          <w:sz w:val="20"/>
        </w:rPr>
        <w:t xml:space="preserve"> </w:t>
      </w:r>
      <w:r>
        <w:rPr>
          <w:rFonts w:ascii="Courier New"/>
          <w:sz w:val="20"/>
        </w:rPr>
        <w:t>Option:</w:t>
      </w:r>
      <w:r>
        <w:rPr>
          <w:rFonts w:ascii="Courier New"/>
          <w:spacing w:val="-4"/>
          <w:sz w:val="20"/>
        </w:rPr>
        <w:t xml:space="preserve"> </w:t>
      </w:r>
      <w:r>
        <w:rPr>
          <w:rFonts w:ascii="Courier New"/>
          <w:b/>
          <w:sz w:val="20"/>
        </w:rPr>
        <w:t>8</w:t>
      </w:r>
      <w:r>
        <w:rPr>
          <w:rFonts w:ascii="Courier New"/>
          <w:b/>
          <w:sz w:val="20"/>
        </w:rPr>
        <w:tab/>
      </w:r>
      <w:r>
        <w:rPr>
          <w:rFonts w:ascii="Courier New"/>
          <w:sz w:val="20"/>
        </w:rPr>
        <w:t>QI Data,</w:t>
      </w:r>
      <w:r>
        <w:rPr>
          <w:rFonts w:ascii="Courier New"/>
          <w:spacing w:val="-3"/>
          <w:sz w:val="20"/>
        </w:rPr>
        <w:t xml:space="preserve"> </w:t>
      </w:r>
      <w:r>
        <w:rPr>
          <w:rFonts w:ascii="Courier New"/>
          <w:sz w:val="20"/>
        </w:rPr>
        <w:t>Enter/Edit</w:t>
      </w:r>
    </w:p>
    <w:p w14:paraId="662396E1" w14:textId="77777777" w:rsidR="00A5792B" w:rsidRDefault="00A5792B">
      <w:pPr>
        <w:pStyle w:val="BodyText"/>
        <w:rPr>
          <w:rFonts w:ascii="Courier New"/>
          <w:sz w:val="22"/>
        </w:rPr>
      </w:pPr>
    </w:p>
    <w:p w14:paraId="7E601917" w14:textId="77777777" w:rsidR="00A5792B" w:rsidRDefault="00A5792B">
      <w:pPr>
        <w:pStyle w:val="BodyText"/>
        <w:spacing w:before="4"/>
        <w:rPr>
          <w:rFonts w:ascii="Courier New"/>
          <w:sz w:val="18"/>
        </w:rPr>
      </w:pPr>
    </w:p>
    <w:p w14:paraId="47AF8203" w14:textId="77777777" w:rsidR="00A5792B" w:rsidRDefault="002F44C1">
      <w:pPr>
        <w:ind w:left="1439" w:right="5960"/>
        <w:rPr>
          <w:rFonts w:ascii="Courier New"/>
          <w:sz w:val="20"/>
        </w:rPr>
      </w:pPr>
      <w:r>
        <w:rPr>
          <w:rFonts w:ascii="Courier New"/>
          <w:sz w:val="20"/>
        </w:rPr>
        <w:t>AMIS 1106 Acuity Edit Manhours Edit, AMIS 1106a QI Summary Enter/Edit ...</w:t>
      </w:r>
    </w:p>
    <w:p w14:paraId="331B9444" w14:textId="77777777" w:rsidR="00A5792B" w:rsidRDefault="002F44C1">
      <w:pPr>
        <w:spacing w:before="1"/>
        <w:ind w:left="1439"/>
        <w:rPr>
          <w:rFonts w:ascii="Courier New"/>
          <w:sz w:val="20"/>
        </w:rPr>
      </w:pPr>
      <w:r>
        <w:rPr>
          <w:rFonts w:ascii="Courier New"/>
          <w:sz w:val="20"/>
        </w:rPr>
        <w:t>Review/Edit Patient Classification ...</w:t>
      </w:r>
    </w:p>
    <w:p w14:paraId="4413D31D" w14:textId="77777777" w:rsidR="00A5792B" w:rsidRDefault="00A5792B">
      <w:pPr>
        <w:pStyle w:val="BodyText"/>
        <w:spacing w:before="6"/>
        <w:rPr>
          <w:rFonts w:ascii="Courier New"/>
          <w:sz w:val="19"/>
        </w:rPr>
      </w:pPr>
    </w:p>
    <w:p w14:paraId="4796D447" w14:textId="77777777" w:rsidR="00A5792B" w:rsidRDefault="002F44C1">
      <w:pPr>
        <w:ind w:left="240"/>
        <w:rPr>
          <w:rFonts w:ascii="Courier New"/>
          <w:sz w:val="20"/>
        </w:rPr>
      </w:pPr>
      <w:r>
        <w:rPr>
          <w:rFonts w:ascii="Courier New"/>
          <w:sz w:val="20"/>
        </w:rPr>
        <w:t xml:space="preserve">Select QI Data, Enter/Edit Option: </w:t>
      </w:r>
      <w:r>
        <w:rPr>
          <w:rFonts w:ascii="Courier New"/>
          <w:b/>
          <w:sz w:val="20"/>
        </w:rPr>
        <w:t xml:space="preserve">QI </w:t>
      </w:r>
      <w:r>
        <w:rPr>
          <w:rFonts w:ascii="Courier New"/>
          <w:sz w:val="20"/>
        </w:rPr>
        <w:t>Summary Enter/Edit</w:t>
      </w:r>
    </w:p>
    <w:p w14:paraId="005A9258" w14:textId="77777777" w:rsidR="00A5792B" w:rsidRDefault="00A5792B">
      <w:pPr>
        <w:pStyle w:val="BodyText"/>
        <w:rPr>
          <w:rFonts w:ascii="Courier New"/>
          <w:sz w:val="22"/>
        </w:rPr>
      </w:pPr>
    </w:p>
    <w:p w14:paraId="2DACF8AF" w14:textId="77777777" w:rsidR="00A5792B" w:rsidRDefault="00A5792B">
      <w:pPr>
        <w:pStyle w:val="BodyText"/>
        <w:spacing w:before="5"/>
        <w:rPr>
          <w:rFonts w:ascii="Courier New"/>
          <w:sz w:val="18"/>
        </w:rPr>
      </w:pPr>
    </w:p>
    <w:p w14:paraId="5FCD2CB0" w14:textId="77777777" w:rsidR="00A5792B" w:rsidRDefault="002F44C1">
      <w:pPr>
        <w:pStyle w:val="ListParagraph"/>
        <w:numPr>
          <w:ilvl w:val="0"/>
          <w:numId w:val="31"/>
        </w:numPr>
        <w:tabs>
          <w:tab w:val="left" w:pos="1439"/>
          <w:tab w:val="left" w:pos="1440"/>
        </w:tabs>
        <w:spacing w:line="226" w:lineRule="exact"/>
        <w:ind w:hanging="841"/>
        <w:rPr>
          <w:sz w:val="20"/>
        </w:rPr>
      </w:pPr>
      <w:r>
        <w:rPr>
          <w:sz w:val="20"/>
        </w:rPr>
        <w:t>Disciplines</w:t>
      </w:r>
    </w:p>
    <w:p w14:paraId="5D383F5E" w14:textId="77777777" w:rsidR="00A5792B" w:rsidRDefault="002F44C1">
      <w:pPr>
        <w:pStyle w:val="ListParagraph"/>
        <w:numPr>
          <w:ilvl w:val="0"/>
          <w:numId w:val="31"/>
        </w:numPr>
        <w:tabs>
          <w:tab w:val="left" w:pos="1439"/>
          <w:tab w:val="left" w:pos="1440"/>
        </w:tabs>
        <w:spacing w:line="226" w:lineRule="exact"/>
        <w:ind w:hanging="841"/>
        <w:rPr>
          <w:sz w:val="20"/>
        </w:rPr>
      </w:pPr>
      <w:r>
        <w:rPr>
          <w:sz w:val="20"/>
        </w:rPr>
        <w:t>Important</w:t>
      </w:r>
      <w:r>
        <w:rPr>
          <w:spacing w:val="-2"/>
          <w:sz w:val="20"/>
        </w:rPr>
        <w:t xml:space="preserve"> </w:t>
      </w:r>
      <w:r>
        <w:rPr>
          <w:sz w:val="20"/>
        </w:rPr>
        <w:t>Functions</w:t>
      </w:r>
    </w:p>
    <w:p w14:paraId="51E3D469" w14:textId="77777777" w:rsidR="00A5792B" w:rsidRDefault="002F44C1">
      <w:pPr>
        <w:pStyle w:val="ListParagraph"/>
        <w:numPr>
          <w:ilvl w:val="0"/>
          <w:numId w:val="31"/>
        </w:numPr>
        <w:tabs>
          <w:tab w:val="left" w:pos="1439"/>
          <w:tab w:val="left" w:pos="1440"/>
        </w:tabs>
        <w:spacing w:before="1"/>
        <w:ind w:hanging="841"/>
        <w:rPr>
          <w:sz w:val="20"/>
        </w:rPr>
      </w:pPr>
      <w:r>
        <w:rPr>
          <w:sz w:val="20"/>
        </w:rPr>
        <w:t>Data</w:t>
      </w:r>
    </w:p>
    <w:p w14:paraId="2C58A320" w14:textId="77777777" w:rsidR="00A5792B" w:rsidRDefault="002F44C1">
      <w:pPr>
        <w:pStyle w:val="ListParagraph"/>
        <w:numPr>
          <w:ilvl w:val="0"/>
          <w:numId w:val="31"/>
        </w:numPr>
        <w:tabs>
          <w:tab w:val="left" w:pos="1439"/>
          <w:tab w:val="left" w:pos="1440"/>
        </w:tabs>
        <w:ind w:hanging="841"/>
        <w:rPr>
          <w:sz w:val="20"/>
        </w:rPr>
      </w:pPr>
      <w:r>
        <w:rPr>
          <w:sz w:val="20"/>
        </w:rPr>
        <w:t>Performance</w:t>
      </w:r>
      <w:r>
        <w:rPr>
          <w:spacing w:val="-2"/>
          <w:sz w:val="20"/>
        </w:rPr>
        <w:t xml:space="preserve"> </w:t>
      </w:r>
      <w:r>
        <w:rPr>
          <w:sz w:val="20"/>
        </w:rPr>
        <w:t>Measures</w:t>
      </w:r>
    </w:p>
    <w:p w14:paraId="5F76DA70" w14:textId="77777777" w:rsidR="00A5792B" w:rsidRDefault="002F44C1">
      <w:pPr>
        <w:pStyle w:val="ListParagraph"/>
        <w:numPr>
          <w:ilvl w:val="0"/>
          <w:numId w:val="31"/>
        </w:numPr>
        <w:tabs>
          <w:tab w:val="left" w:pos="1439"/>
          <w:tab w:val="left" w:pos="1440"/>
        </w:tabs>
        <w:ind w:hanging="841"/>
        <w:rPr>
          <w:sz w:val="20"/>
        </w:rPr>
      </w:pPr>
      <w:r>
        <w:rPr>
          <w:sz w:val="20"/>
        </w:rPr>
        <w:t>Receiver of</w:t>
      </w:r>
      <w:r>
        <w:rPr>
          <w:spacing w:val="-3"/>
          <w:sz w:val="20"/>
        </w:rPr>
        <w:t xml:space="preserve"> </w:t>
      </w:r>
      <w:r>
        <w:rPr>
          <w:sz w:val="20"/>
        </w:rPr>
        <w:t>Results</w:t>
      </w:r>
    </w:p>
    <w:p w14:paraId="6DA6F664" w14:textId="77777777" w:rsidR="00A5792B" w:rsidRDefault="002F44C1">
      <w:pPr>
        <w:pStyle w:val="ListParagraph"/>
        <w:numPr>
          <w:ilvl w:val="0"/>
          <w:numId w:val="31"/>
        </w:numPr>
        <w:tabs>
          <w:tab w:val="left" w:pos="1439"/>
          <w:tab w:val="left" w:pos="1440"/>
        </w:tabs>
        <w:spacing w:line="226" w:lineRule="exact"/>
        <w:ind w:hanging="841"/>
        <w:rPr>
          <w:sz w:val="20"/>
        </w:rPr>
      </w:pPr>
      <w:r>
        <w:rPr>
          <w:sz w:val="20"/>
        </w:rPr>
        <w:t>References</w:t>
      </w:r>
    </w:p>
    <w:p w14:paraId="39475643" w14:textId="77777777" w:rsidR="00A5792B" w:rsidRDefault="002F44C1">
      <w:pPr>
        <w:pStyle w:val="ListParagraph"/>
        <w:numPr>
          <w:ilvl w:val="0"/>
          <w:numId w:val="31"/>
        </w:numPr>
        <w:tabs>
          <w:tab w:val="left" w:pos="1439"/>
          <w:tab w:val="left" w:pos="1440"/>
        </w:tabs>
        <w:spacing w:line="226" w:lineRule="exact"/>
        <w:ind w:hanging="841"/>
        <w:rPr>
          <w:sz w:val="20"/>
        </w:rPr>
      </w:pPr>
      <w:r>
        <w:rPr>
          <w:sz w:val="20"/>
        </w:rPr>
        <w:t>Other QI Summary</w:t>
      </w:r>
      <w:r>
        <w:rPr>
          <w:spacing w:val="-4"/>
          <w:sz w:val="20"/>
        </w:rPr>
        <w:t xml:space="preserve"> </w:t>
      </w:r>
      <w:r>
        <w:rPr>
          <w:sz w:val="20"/>
        </w:rPr>
        <w:t>Data</w:t>
      </w:r>
    </w:p>
    <w:p w14:paraId="00C50C9B" w14:textId="77777777" w:rsidR="00A5792B" w:rsidRDefault="002F44C1">
      <w:pPr>
        <w:pStyle w:val="ListParagraph"/>
        <w:numPr>
          <w:ilvl w:val="0"/>
          <w:numId w:val="31"/>
        </w:numPr>
        <w:tabs>
          <w:tab w:val="left" w:pos="1439"/>
          <w:tab w:val="left" w:pos="1440"/>
        </w:tabs>
        <w:ind w:hanging="841"/>
        <w:rPr>
          <w:sz w:val="20"/>
        </w:rPr>
      </w:pPr>
      <w:r>
        <w:rPr>
          <w:sz w:val="20"/>
        </w:rPr>
        <w:t>Edit All QI Summary</w:t>
      </w:r>
      <w:r>
        <w:rPr>
          <w:spacing w:val="-5"/>
          <w:sz w:val="20"/>
        </w:rPr>
        <w:t xml:space="preserve"> </w:t>
      </w:r>
      <w:r>
        <w:rPr>
          <w:sz w:val="20"/>
        </w:rPr>
        <w:t>Data</w:t>
      </w:r>
    </w:p>
    <w:p w14:paraId="228135A1" w14:textId="77777777" w:rsidR="00A5792B" w:rsidRDefault="00A5792B">
      <w:pPr>
        <w:pStyle w:val="BodyText"/>
        <w:rPr>
          <w:rFonts w:ascii="Courier New"/>
          <w:sz w:val="22"/>
        </w:rPr>
      </w:pPr>
    </w:p>
    <w:p w14:paraId="51F3387B" w14:textId="77777777" w:rsidR="00A5792B" w:rsidRDefault="00A5792B">
      <w:pPr>
        <w:pStyle w:val="BodyText"/>
        <w:spacing w:before="8"/>
        <w:rPr>
          <w:rFonts w:ascii="Courier New"/>
          <w:sz w:val="17"/>
        </w:rPr>
      </w:pPr>
    </w:p>
    <w:p w14:paraId="7ACAA79A" w14:textId="77777777" w:rsidR="00A5792B" w:rsidRDefault="002F44C1">
      <w:pPr>
        <w:pStyle w:val="Heading2"/>
      </w:pPr>
      <w:r>
        <w:t>Menu Access:</w:t>
      </w:r>
    </w:p>
    <w:p w14:paraId="4B8CAA18" w14:textId="77777777" w:rsidR="00A5792B" w:rsidRDefault="00A5792B">
      <w:pPr>
        <w:pStyle w:val="BodyText"/>
        <w:spacing w:before="9"/>
        <w:rPr>
          <w:b/>
          <w:sz w:val="23"/>
        </w:rPr>
      </w:pPr>
    </w:p>
    <w:p w14:paraId="6E662AF7" w14:textId="77777777" w:rsidR="00A5792B" w:rsidRDefault="002F44C1">
      <w:pPr>
        <w:pStyle w:val="BodyText"/>
        <w:ind w:left="240" w:right="1342"/>
      </w:pPr>
      <w:r>
        <w:t xml:space="preserve">The QI Summary Enter/Edit option is accessed </w:t>
      </w:r>
      <w:r w:rsidR="00814151">
        <w:t>through</w:t>
      </w:r>
      <w:r>
        <w:t xml:space="preserve"> the QI Data, Enter/Edit option of the Nursing Features (all options) option, or through the QA Coordinator menu option.</w:t>
      </w:r>
    </w:p>
    <w:p w14:paraId="608B342C" w14:textId="77777777" w:rsidR="00A5792B" w:rsidRDefault="00A5792B">
      <w:pPr>
        <w:sectPr w:rsidR="00A5792B">
          <w:pgSz w:w="12240" w:h="15840"/>
          <w:pgMar w:top="940" w:right="620" w:bottom="1160" w:left="1200" w:header="725" w:footer="975" w:gutter="0"/>
          <w:cols w:space="720"/>
        </w:sectPr>
      </w:pPr>
    </w:p>
    <w:p w14:paraId="575D724C" w14:textId="77777777" w:rsidR="00A5792B" w:rsidRDefault="00A5792B">
      <w:pPr>
        <w:pStyle w:val="BodyText"/>
        <w:rPr>
          <w:sz w:val="20"/>
        </w:rPr>
      </w:pPr>
    </w:p>
    <w:p w14:paraId="36F6A02E" w14:textId="77777777" w:rsidR="00A5792B" w:rsidRDefault="00A5792B">
      <w:pPr>
        <w:pStyle w:val="BodyText"/>
        <w:spacing w:before="9"/>
        <w:rPr>
          <w:sz w:val="22"/>
        </w:rPr>
      </w:pPr>
    </w:p>
    <w:p w14:paraId="2E6BE4FF" w14:textId="77777777" w:rsidR="00A5792B" w:rsidRDefault="002F44C1">
      <w:pPr>
        <w:pStyle w:val="Heading2"/>
      </w:pPr>
      <w:r>
        <w:t>NURQA-PT-ALL</w:t>
      </w:r>
    </w:p>
    <w:p w14:paraId="7C3CCDC5" w14:textId="77777777" w:rsidR="00A5792B" w:rsidRDefault="00A5792B">
      <w:pPr>
        <w:pStyle w:val="BodyText"/>
        <w:rPr>
          <w:b/>
        </w:rPr>
      </w:pPr>
    </w:p>
    <w:p w14:paraId="43AEF52E" w14:textId="77777777" w:rsidR="00A5792B" w:rsidRDefault="002F44C1">
      <w:pPr>
        <w:spacing w:line="480" w:lineRule="auto"/>
        <w:ind w:left="240" w:right="7404"/>
        <w:jc w:val="both"/>
        <w:rPr>
          <w:b/>
          <w:sz w:val="24"/>
        </w:rPr>
      </w:pPr>
      <w:r>
        <w:rPr>
          <w:b/>
          <w:sz w:val="24"/>
        </w:rPr>
        <w:t>Edit All QI Summary Data Description:</w:t>
      </w:r>
    </w:p>
    <w:p w14:paraId="2A00ADDE" w14:textId="77777777" w:rsidR="00A5792B" w:rsidRDefault="002F44C1">
      <w:pPr>
        <w:pStyle w:val="BodyText"/>
        <w:ind w:left="240" w:right="988"/>
        <w:jc w:val="both"/>
      </w:pPr>
      <w:r>
        <w:t>This option allows the user to enter/edit all of the QI Summary data for the survey. Data comes from the QI Summary (#217) file which has pointers to the Standards of Care/Practice (#217.1) file, Rationale (#217.2) file, and Frequency (#217.3) file.</w:t>
      </w:r>
    </w:p>
    <w:p w14:paraId="771AF46A" w14:textId="77777777" w:rsidR="00A5792B" w:rsidRDefault="00A5792B">
      <w:pPr>
        <w:pStyle w:val="BodyText"/>
        <w:rPr>
          <w:sz w:val="26"/>
        </w:rPr>
      </w:pPr>
    </w:p>
    <w:p w14:paraId="601F6D62" w14:textId="77777777" w:rsidR="00A5792B" w:rsidRDefault="00A5792B">
      <w:pPr>
        <w:pStyle w:val="BodyText"/>
        <w:rPr>
          <w:sz w:val="22"/>
        </w:rPr>
      </w:pPr>
    </w:p>
    <w:p w14:paraId="30B43194" w14:textId="77777777" w:rsidR="00A5792B" w:rsidRDefault="002F44C1">
      <w:pPr>
        <w:pStyle w:val="Heading2"/>
      </w:pPr>
      <w:r>
        <w:t>Additional Information:</w:t>
      </w:r>
    </w:p>
    <w:p w14:paraId="0BDEC09A" w14:textId="77777777" w:rsidR="00A5792B" w:rsidRDefault="00A5792B">
      <w:pPr>
        <w:pStyle w:val="BodyText"/>
        <w:spacing w:before="9"/>
        <w:rPr>
          <w:b/>
          <w:sz w:val="23"/>
        </w:rPr>
      </w:pPr>
    </w:p>
    <w:p w14:paraId="7B8F9282" w14:textId="77777777" w:rsidR="00A5792B" w:rsidRDefault="002F44C1">
      <w:pPr>
        <w:pStyle w:val="BodyText"/>
        <w:ind w:left="240" w:right="890"/>
      </w:pPr>
      <w:r>
        <w:t>This data can be edited all at one time through option 8, or each section can be edited individually through options 1-7. Data can be printed through the QI Summary Print option.</w:t>
      </w:r>
    </w:p>
    <w:p w14:paraId="4DF478C4" w14:textId="77777777" w:rsidR="00A5792B" w:rsidRDefault="00A5792B">
      <w:pPr>
        <w:pStyle w:val="BodyText"/>
        <w:rPr>
          <w:sz w:val="26"/>
        </w:rPr>
      </w:pPr>
    </w:p>
    <w:p w14:paraId="36C9D4A4" w14:textId="77777777" w:rsidR="00A5792B" w:rsidRDefault="00A5792B">
      <w:pPr>
        <w:pStyle w:val="BodyText"/>
        <w:spacing w:before="3"/>
        <w:rPr>
          <w:sz w:val="22"/>
        </w:rPr>
      </w:pPr>
    </w:p>
    <w:p w14:paraId="77EF5E75" w14:textId="77777777" w:rsidR="00A5792B" w:rsidRDefault="002F44C1">
      <w:pPr>
        <w:pStyle w:val="Heading2"/>
      </w:pPr>
      <w:r>
        <w:t>Menu Display:</w:t>
      </w:r>
    </w:p>
    <w:p w14:paraId="3507A843" w14:textId="77777777" w:rsidR="00A5792B" w:rsidRDefault="00A5792B">
      <w:pPr>
        <w:pStyle w:val="BodyText"/>
        <w:rPr>
          <w:b/>
        </w:rPr>
      </w:pPr>
    </w:p>
    <w:p w14:paraId="01CEF2A0" w14:textId="77777777" w:rsidR="00A5792B" w:rsidRDefault="002F44C1">
      <w:pPr>
        <w:tabs>
          <w:tab w:val="left" w:pos="6119"/>
        </w:tabs>
        <w:ind w:left="240"/>
        <w:rPr>
          <w:rFonts w:ascii="Courier New"/>
          <w:sz w:val="20"/>
        </w:rPr>
      </w:pPr>
      <w:r>
        <w:rPr>
          <w:rFonts w:ascii="Courier New"/>
          <w:sz w:val="20"/>
        </w:rPr>
        <w:t>Select Nursing Features (all options)</w:t>
      </w:r>
      <w:r>
        <w:rPr>
          <w:rFonts w:ascii="Courier New"/>
          <w:spacing w:val="-23"/>
          <w:sz w:val="20"/>
        </w:rPr>
        <w:t xml:space="preserve"> </w:t>
      </w:r>
      <w:r>
        <w:rPr>
          <w:rFonts w:ascii="Courier New"/>
          <w:sz w:val="20"/>
        </w:rPr>
        <w:t>Option:</w:t>
      </w:r>
      <w:r>
        <w:rPr>
          <w:rFonts w:ascii="Courier New"/>
          <w:spacing w:val="-4"/>
          <w:sz w:val="20"/>
        </w:rPr>
        <w:t xml:space="preserve"> </w:t>
      </w:r>
      <w:r>
        <w:rPr>
          <w:rFonts w:ascii="Courier New"/>
          <w:b/>
          <w:sz w:val="20"/>
        </w:rPr>
        <w:t>8</w:t>
      </w:r>
      <w:r>
        <w:rPr>
          <w:rFonts w:ascii="Courier New"/>
          <w:b/>
          <w:sz w:val="20"/>
        </w:rPr>
        <w:tab/>
      </w:r>
      <w:r>
        <w:rPr>
          <w:rFonts w:ascii="Courier New"/>
          <w:sz w:val="20"/>
        </w:rPr>
        <w:t>QI Data,</w:t>
      </w:r>
      <w:r>
        <w:rPr>
          <w:rFonts w:ascii="Courier New"/>
          <w:spacing w:val="-3"/>
          <w:sz w:val="20"/>
        </w:rPr>
        <w:t xml:space="preserve"> </w:t>
      </w:r>
      <w:r>
        <w:rPr>
          <w:rFonts w:ascii="Courier New"/>
          <w:sz w:val="20"/>
        </w:rPr>
        <w:t>Enter/Edit</w:t>
      </w:r>
    </w:p>
    <w:p w14:paraId="7B3EA742" w14:textId="77777777" w:rsidR="00A5792B" w:rsidRDefault="00A5792B">
      <w:pPr>
        <w:pStyle w:val="BodyText"/>
        <w:rPr>
          <w:rFonts w:ascii="Courier New"/>
          <w:sz w:val="22"/>
        </w:rPr>
      </w:pPr>
    </w:p>
    <w:p w14:paraId="2DA38598" w14:textId="77777777" w:rsidR="00A5792B" w:rsidRDefault="00A5792B">
      <w:pPr>
        <w:pStyle w:val="BodyText"/>
        <w:spacing w:before="4"/>
        <w:rPr>
          <w:rFonts w:ascii="Courier New"/>
          <w:sz w:val="18"/>
        </w:rPr>
      </w:pPr>
    </w:p>
    <w:p w14:paraId="7548D0F0" w14:textId="77777777" w:rsidR="00A5792B" w:rsidRDefault="002F44C1">
      <w:pPr>
        <w:ind w:left="1439" w:right="5960"/>
        <w:rPr>
          <w:rFonts w:ascii="Courier New"/>
          <w:sz w:val="20"/>
        </w:rPr>
      </w:pPr>
      <w:r>
        <w:rPr>
          <w:rFonts w:ascii="Courier New"/>
          <w:sz w:val="20"/>
        </w:rPr>
        <w:t>AMIS 1106 Acuity Edit Manhours Edit, AMIS 1106a QI Summary Enter/Edit ...</w:t>
      </w:r>
    </w:p>
    <w:p w14:paraId="05847449" w14:textId="77777777" w:rsidR="00A5792B" w:rsidRDefault="002F44C1">
      <w:pPr>
        <w:spacing w:line="226" w:lineRule="exact"/>
        <w:ind w:left="1439"/>
        <w:rPr>
          <w:rFonts w:ascii="Courier New"/>
          <w:sz w:val="20"/>
        </w:rPr>
      </w:pPr>
      <w:r>
        <w:rPr>
          <w:rFonts w:ascii="Courier New"/>
          <w:sz w:val="20"/>
        </w:rPr>
        <w:t>Review/Edit Patient Classification ...</w:t>
      </w:r>
    </w:p>
    <w:p w14:paraId="456DD9FA" w14:textId="77777777" w:rsidR="00A5792B" w:rsidRDefault="00A5792B">
      <w:pPr>
        <w:pStyle w:val="BodyText"/>
        <w:rPr>
          <w:rFonts w:ascii="Courier New"/>
          <w:sz w:val="22"/>
        </w:rPr>
      </w:pPr>
    </w:p>
    <w:p w14:paraId="22503446" w14:textId="77777777" w:rsidR="00A5792B" w:rsidRDefault="00A5792B">
      <w:pPr>
        <w:pStyle w:val="BodyText"/>
        <w:spacing w:before="7"/>
        <w:rPr>
          <w:rFonts w:ascii="Courier New"/>
          <w:sz w:val="17"/>
        </w:rPr>
      </w:pPr>
    </w:p>
    <w:p w14:paraId="79F21CD8" w14:textId="77777777" w:rsidR="00A5792B" w:rsidRDefault="002F44C1">
      <w:pPr>
        <w:ind w:left="240"/>
        <w:rPr>
          <w:rFonts w:ascii="Courier New"/>
          <w:sz w:val="20"/>
        </w:rPr>
      </w:pPr>
      <w:r>
        <w:rPr>
          <w:rFonts w:ascii="Courier New"/>
          <w:sz w:val="20"/>
        </w:rPr>
        <w:t xml:space="preserve">Select QI Data, Enter/Edit Option: </w:t>
      </w:r>
      <w:r>
        <w:rPr>
          <w:rFonts w:ascii="Courier New"/>
          <w:b/>
          <w:sz w:val="20"/>
        </w:rPr>
        <w:t>Q</w:t>
      </w:r>
      <w:r>
        <w:rPr>
          <w:rFonts w:ascii="Courier New"/>
          <w:sz w:val="20"/>
        </w:rPr>
        <w:t>I Summary Enter/Edit</w:t>
      </w:r>
    </w:p>
    <w:p w14:paraId="58498C3E" w14:textId="77777777" w:rsidR="00A5792B" w:rsidRDefault="00A5792B">
      <w:pPr>
        <w:pStyle w:val="BodyText"/>
        <w:rPr>
          <w:rFonts w:ascii="Courier New"/>
          <w:sz w:val="22"/>
        </w:rPr>
      </w:pPr>
    </w:p>
    <w:p w14:paraId="18961771" w14:textId="77777777" w:rsidR="00A5792B" w:rsidRDefault="00A5792B">
      <w:pPr>
        <w:pStyle w:val="BodyText"/>
        <w:spacing w:before="4"/>
        <w:rPr>
          <w:rFonts w:ascii="Courier New"/>
          <w:sz w:val="18"/>
        </w:rPr>
      </w:pPr>
    </w:p>
    <w:p w14:paraId="510E19A0" w14:textId="77777777" w:rsidR="00A5792B" w:rsidRDefault="002F44C1">
      <w:pPr>
        <w:pStyle w:val="ListParagraph"/>
        <w:numPr>
          <w:ilvl w:val="0"/>
          <w:numId w:val="30"/>
        </w:numPr>
        <w:tabs>
          <w:tab w:val="left" w:pos="1439"/>
          <w:tab w:val="left" w:pos="1440"/>
        </w:tabs>
        <w:spacing w:before="1"/>
        <w:ind w:hanging="841"/>
        <w:rPr>
          <w:sz w:val="20"/>
        </w:rPr>
      </w:pPr>
      <w:r>
        <w:rPr>
          <w:sz w:val="20"/>
        </w:rPr>
        <w:t>Disciplines</w:t>
      </w:r>
    </w:p>
    <w:p w14:paraId="24F9E538" w14:textId="77777777" w:rsidR="00A5792B" w:rsidRDefault="002F44C1">
      <w:pPr>
        <w:pStyle w:val="ListParagraph"/>
        <w:numPr>
          <w:ilvl w:val="0"/>
          <w:numId w:val="30"/>
        </w:numPr>
        <w:tabs>
          <w:tab w:val="left" w:pos="1439"/>
          <w:tab w:val="left" w:pos="1440"/>
        </w:tabs>
        <w:ind w:hanging="841"/>
        <w:rPr>
          <w:sz w:val="20"/>
        </w:rPr>
      </w:pPr>
      <w:r>
        <w:rPr>
          <w:sz w:val="20"/>
        </w:rPr>
        <w:t>Important</w:t>
      </w:r>
      <w:r>
        <w:rPr>
          <w:spacing w:val="-2"/>
          <w:sz w:val="20"/>
        </w:rPr>
        <w:t xml:space="preserve"> </w:t>
      </w:r>
      <w:r>
        <w:rPr>
          <w:sz w:val="20"/>
        </w:rPr>
        <w:t>Functions</w:t>
      </w:r>
    </w:p>
    <w:p w14:paraId="21DB63DF" w14:textId="77777777" w:rsidR="00A5792B" w:rsidRDefault="002F44C1">
      <w:pPr>
        <w:pStyle w:val="ListParagraph"/>
        <w:numPr>
          <w:ilvl w:val="0"/>
          <w:numId w:val="30"/>
        </w:numPr>
        <w:tabs>
          <w:tab w:val="left" w:pos="1439"/>
          <w:tab w:val="left" w:pos="1440"/>
        </w:tabs>
        <w:ind w:hanging="841"/>
        <w:rPr>
          <w:sz w:val="20"/>
        </w:rPr>
      </w:pPr>
      <w:r>
        <w:rPr>
          <w:sz w:val="20"/>
        </w:rPr>
        <w:t>Data</w:t>
      </w:r>
    </w:p>
    <w:p w14:paraId="78932345" w14:textId="77777777" w:rsidR="00A5792B" w:rsidRDefault="002F44C1">
      <w:pPr>
        <w:pStyle w:val="ListParagraph"/>
        <w:numPr>
          <w:ilvl w:val="0"/>
          <w:numId w:val="30"/>
        </w:numPr>
        <w:tabs>
          <w:tab w:val="left" w:pos="1439"/>
          <w:tab w:val="left" w:pos="1440"/>
        </w:tabs>
        <w:spacing w:line="226" w:lineRule="exact"/>
        <w:ind w:hanging="841"/>
        <w:rPr>
          <w:sz w:val="20"/>
        </w:rPr>
      </w:pPr>
      <w:r>
        <w:rPr>
          <w:sz w:val="20"/>
        </w:rPr>
        <w:t>Performance</w:t>
      </w:r>
      <w:r>
        <w:rPr>
          <w:spacing w:val="-2"/>
          <w:sz w:val="20"/>
        </w:rPr>
        <w:t xml:space="preserve"> </w:t>
      </w:r>
      <w:r>
        <w:rPr>
          <w:sz w:val="20"/>
        </w:rPr>
        <w:t>Measures</w:t>
      </w:r>
    </w:p>
    <w:p w14:paraId="3FBD1649" w14:textId="77777777" w:rsidR="00A5792B" w:rsidRDefault="002F44C1">
      <w:pPr>
        <w:pStyle w:val="ListParagraph"/>
        <w:numPr>
          <w:ilvl w:val="0"/>
          <w:numId w:val="30"/>
        </w:numPr>
        <w:tabs>
          <w:tab w:val="left" w:pos="1439"/>
          <w:tab w:val="left" w:pos="1440"/>
        </w:tabs>
        <w:spacing w:line="226" w:lineRule="exact"/>
        <w:ind w:hanging="841"/>
        <w:rPr>
          <w:sz w:val="20"/>
        </w:rPr>
      </w:pPr>
      <w:r>
        <w:rPr>
          <w:sz w:val="20"/>
        </w:rPr>
        <w:t>Receiver of</w:t>
      </w:r>
      <w:r>
        <w:rPr>
          <w:spacing w:val="-3"/>
          <w:sz w:val="20"/>
        </w:rPr>
        <w:t xml:space="preserve"> </w:t>
      </w:r>
      <w:r>
        <w:rPr>
          <w:sz w:val="20"/>
        </w:rPr>
        <w:t>Results</w:t>
      </w:r>
    </w:p>
    <w:p w14:paraId="540CD10D" w14:textId="77777777" w:rsidR="00A5792B" w:rsidRDefault="002F44C1">
      <w:pPr>
        <w:pStyle w:val="ListParagraph"/>
        <w:numPr>
          <w:ilvl w:val="0"/>
          <w:numId w:val="30"/>
        </w:numPr>
        <w:tabs>
          <w:tab w:val="left" w:pos="1439"/>
          <w:tab w:val="left" w:pos="1440"/>
        </w:tabs>
        <w:spacing w:before="1"/>
        <w:ind w:hanging="841"/>
        <w:rPr>
          <w:sz w:val="20"/>
        </w:rPr>
      </w:pPr>
      <w:r>
        <w:rPr>
          <w:sz w:val="20"/>
        </w:rPr>
        <w:t>References</w:t>
      </w:r>
    </w:p>
    <w:p w14:paraId="0ABCB418" w14:textId="77777777" w:rsidR="00A5792B" w:rsidRDefault="002F44C1">
      <w:pPr>
        <w:pStyle w:val="ListParagraph"/>
        <w:numPr>
          <w:ilvl w:val="0"/>
          <w:numId w:val="30"/>
        </w:numPr>
        <w:tabs>
          <w:tab w:val="left" w:pos="1439"/>
          <w:tab w:val="left" w:pos="1440"/>
        </w:tabs>
        <w:ind w:hanging="841"/>
        <w:rPr>
          <w:sz w:val="20"/>
        </w:rPr>
      </w:pPr>
      <w:r>
        <w:rPr>
          <w:sz w:val="20"/>
        </w:rPr>
        <w:t>Other QI Summary</w:t>
      </w:r>
      <w:r>
        <w:rPr>
          <w:spacing w:val="-4"/>
          <w:sz w:val="20"/>
        </w:rPr>
        <w:t xml:space="preserve"> </w:t>
      </w:r>
      <w:r>
        <w:rPr>
          <w:sz w:val="20"/>
        </w:rPr>
        <w:t>Data</w:t>
      </w:r>
    </w:p>
    <w:p w14:paraId="0455C46E" w14:textId="77777777" w:rsidR="00A5792B" w:rsidRDefault="002F44C1">
      <w:pPr>
        <w:pStyle w:val="ListParagraph"/>
        <w:numPr>
          <w:ilvl w:val="0"/>
          <w:numId w:val="30"/>
        </w:numPr>
        <w:tabs>
          <w:tab w:val="left" w:pos="1439"/>
          <w:tab w:val="left" w:pos="1440"/>
        </w:tabs>
        <w:ind w:hanging="841"/>
        <w:rPr>
          <w:sz w:val="20"/>
        </w:rPr>
      </w:pPr>
      <w:r>
        <w:rPr>
          <w:sz w:val="20"/>
        </w:rPr>
        <w:t>Edit All QI Summary</w:t>
      </w:r>
      <w:r>
        <w:rPr>
          <w:spacing w:val="-5"/>
          <w:sz w:val="20"/>
        </w:rPr>
        <w:t xml:space="preserve"> </w:t>
      </w:r>
      <w:r>
        <w:rPr>
          <w:sz w:val="20"/>
        </w:rPr>
        <w:t>Data</w:t>
      </w:r>
    </w:p>
    <w:p w14:paraId="695D5CEA" w14:textId="77777777" w:rsidR="00A5792B" w:rsidRDefault="00A5792B">
      <w:pPr>
        <w:pStyle w:val="BodyText"/>
        <w:rPr>
          <w:rFonts w:ascii="Courier New"/>
          <w:sz w:val="22"/>
        </w:rPr>
      </w:pPr>
    </w:p>
    <w:p w14:paraId="3DC27C9C" w14:textId="77777777" w:rsidR="00A5792B" w:rsidRDefault="00A5792B">
      <w:pPr>
        <w:pStyle w:val="BodyText"/>
        <w:spacing w:before="6"/>
        <w:rPr>
          <w:rFonts w:ascii="Courier New"/>
          <w:sz w:val="17"/>
        </w:rPr>
      </w:pPr>
    </w:p>
    <w:p w14:paraId="69335352" w14:textId="77777777" w:rsidR="00A5792B" w:rsidRDefault="002F44C1">
      <w:pPr>
        <w:pStyle w:val="Heading2"/>
      </w:pPr>
      <w:r>
        <w:t>Screen Prints:</w:t>
      </w:r>
    </w:p>
    <w:p w14:paraId="71106B25" w14:textId="77777777" w:rsidR="00A5792B" w:rsidRDefault="002F44C1">
      <w:pPr>
        <w:tabs>
          <w:tab w:val="left" w:pos="5039"/>
        </w:tabs>
        <w:spacing w:before="227"/>
        <w:ind w:left="240" w:right="2498"/>
        <w:rPr>
          <w:rFonts w:ascii="Courier New"/>
          <w:b/>
          <w:sz w:val="20"/>
        </w:rPr>
      </w:pPr>
      <w:r>
        <w:rPr>
          <w:rFonts w:ascii="Courier New"/>
          <w:sz w:val="20"/>
        </w:rPr>
        <w:t>Select QI Summary Enter/Edit</w:t>
      </w:r>
      <w:r>
        <w:rPr>
          <w:rFonts w:ascii="Courier New"/>
          <w:spacing w:val="-18"/>
          <w:sz w:val="20"/>
        </w:rPr>
        <w:t xml:space="preserve"> </w:t>
      </w:r>
      <w:r>
        <w:rPr>
          <w:rFonts w:ascii="Courier New"/>
          <w:sz w:val="20"/>
        </w:rPr>
        <w:t>Option:</w:t>
      </w:r>
      <w:r>
        <w:rPr>
          <w:rFonts w:ascii="Courier New"/>
          <w:spacing w:val="-3"/>
          <w:sz w:val="20"/>
        </w:rPr>
        <w:t xml:space="preserve"> </w:t>
      </w:r>
      <w:r>
        <w:rPr>
          <w:rFonts w:ascii="Courier New"/>
          <w:b/>
          <w:sz w:val="20"/>
        </w:rPr>
        <w:t>8</w:t>
      </w:r>
      <w:r>
        <w:rPr>
          <w:rFonts w:ascii="Courier New"/>
          <w:b/>
          <w:sz w:val="20"/>
        </w:rPr>
        <w:tab/>
      </w:r>
      <w:r>
        <w:rPr>
          <w:rFonts w:ascii="Courier New"/>
          <w:sz w:val="20"/>
        </w:rPr>
        <w:t xml:space="preserve">Edit All QI Summary Data Select SURVEY: </w:t>
      </w:r>
      <w:r>
        <w:rPr>
          <w:rFonts w:ascii="Courier New"/>
          <w:b/>
          <w:sz w:val="20"/>
        </w:rPr>
        <w:t>PATIENT</w:t>
      </w:r>
      <w:r>
        <w:rPr>
          <w:rFonts w:ascii="Courier New"/>
          <w:b/>
          <w:spacing w:val="-4"/>
          <w:sz w:val="20"/>
        </w:rPr>
        <w:t xml:space="preserve"> </w:t>
      </w:r>
      <w:r>
        <w:rPr>
          <w:rFonts w:ascii="Courier New"/>
          <w:b/>
          <w:sz w:val="20"/>
        </w:rPr>
        <w:t>RIGHTS</w:t>
      </w:r>
    </w:p>
    <w:p w14:paraId="1DEB5C09" w14:textId="77777777" w:rsidR="00A5792B" w:rsidRDefault="00A5792B">
      <w:pPr>
        <w:pStyle w:val="BodyText"/>
        <w:spacing w:before="8"/>
        <w:rPr>
          <w:rFonts w:ascii="Courier New"/>
          <w:b/>
          <w:sz w:val="19"/>
        </w:rPr>
      </w:pPr>
    </w:p>
    <w:p w14:paraId="693686D4" w14:textId="77777777" w:rsidR="00A5792B" w:rsidRDefault="002F44C1">
      <w:pPr>
        <w:pStyle w:val="BodyText"/>
        <w:spacing w:before="1"/>
        <w:ind w:left="240"/>
      </w:pPr>
      <w:r>
        <w:t>Answer with the survey name.</w:t>
      </w:r>
    </w:p>
    <w:p w14:paraId="6BDF70BE" w14:textId="77777777" w:rsidR="00A5792B" w:rsidRDefault="00A5792B">
      <w:pPr>
        <w:sectPr w:rsidR="00A5792B">
          <w:pgSz w:w="12240" w:h="15840"/>
          <w:pgMar w:top="940" w:right="620" w:bottom="1160" w:left="1200" w:header="725" w:footer="975" w:gutter="0"/>
          <w:cols w:space="720"/>
        </w:sectPr>
      </w:pPr>
    </w:p>
    <w:p w14:paraId="75F52148" w14:textId="77777777" w:rsidR="00A5792B" w:rsidRDefault="00A5792B">
      <w:pPr>
        <w:pStyle w:val="BodyText"/>
        <w:rPr>
          <w:sz w:val="20"/>
        </w:rPr>
      </w:pPr>
    </w:p>
    <w:p w14:paraId="580AB586" w14:textId="77777777" w:rsidR="00A5792B" w:rsidRDefault="00A5792B">
      <w:pPr>
        <w:pStyle w:val="BodyText"/>
        <w:spacing w:before="9"/>
        <w:rPr>
          <w:sz w:val="22"/>
        </w:rPr>
      </w:pPr>
    </w:p>
    <w:p w14:paraId="2DE2C4F3" w14:textId="77777777" w:rsidR="00A5792B" w:rsidRDefault="002F44C1">
      <w:pPr>
        <w:ind w:left="240"/>
        <w:rPr>
          <w:rFonts w:ascii="Courier New"/>
          <w:b/>
          <w:sz w:val="20"/>
        </w:rPr>
      </w:pPr>
      <w:r>
        <w:rPr>
          <w:rFonts w:ascii="Courier New"/>
          <w:sz w:val="20"/>
        </w:rPr>
        <w:t xml:space="preserve">DISCIPLINES: HEAD NURSE// </w:t>
      </w:r>
      <w:r>
        <w:rPr>
          <w:rFonts w:ascii="Courier New"/>
          <w:b/>
          <w:sz w:val="20"/>
        </w:rPr>
        <w:t>&lt;RET&gt;</w:t>
      </w:r>
    </w:p>
    <w:p w14:paraId="6FAA6E00" w14:textId="77777777" w:rsidR="00A5792B" w:rsidRDefault="00A5792B">
      <w:pPr>
        <w:pStyle w:val="BodyText"/>
        <w:spacing w:before="9"/>
        <w:rPr>
          <w:rFonts w:ascii="Courier New"/>
          <w:b/>
          <w:sz w:val="19"/>
        </w:rPr>
      </w:pPr>
    </w:p>
    <w:p w14:paraId="784ADA07" w14:textId="77777777" w:rsidR="00A5792B" w:rsidRDefault="002F44C1">
      <w:pPr>
        <w:pStyle w:val="BodyText"/>
        <w:ind w:left="240"/>
      </w:pPr>
      <w:r>
        <w:t>Enter name of person(s) or units responsible for this report.</w:t>
      </w:r>
    </w:p>
    <w:p w14:paraId="6A9B2B43" w14:textId="77777777" w:rsidR="00A5792B" w:rsidRDefault="002F44C1">
      <w:pPr>
        <w:spacing w:before="228"/>
        <w:ind w:left="240"/>
        <w:rPr>
          <w:rFonts w:ascii="Courier New"/>
          <w:b/>
          <w:sz w:val="20"/>
        </w:rPr>
      </w:pPr>
      <w:r>
        <w:rPr>
          <w:rFonts w:ascii="Courier New"/>
          <w:sz w:val="20"/>
        </w:rPr>
        <w:t xml:space="preserve">SERVICE: NURSING// </w:t>
      </w:r>
      <w:r>
        <w:rPr>
          <w:rFonts w:ascii="Courier New"/>
          <w:b/>
          <w:sz w:val="20"/>
        </w:rPr>
        <w:t>&lt;RET&gt;</w:t>
      </w:r>
    </w:p>
    <w:p w14:paraId="5DD798C2" w14:textId="77777777" w:rsidR="00A5792B" w:rsidRDefault="00A5792B">
      <w:pPr>
        <w:pStyle w:val="BodyText"/>
        <w:spacing w:before="10"/>
        <w:rPr>
          <w:rFonts w:ascii="Courier New"/>
          <w:b/>
          <w:sz w:val="19"/>
        </w:rPr>
      </w:pPr>
    </w:p>
    <w:p w14:paraId="330C2823" w14:textId="77777777" w:rsidR="00A5792B" w:rsidRDefault="002F44C1">
      <w:pPr>
        <w:pStyle w:val="BodyText"/>
        <w:ind w:left="240"/>
      </w:pPr>
      <w:r>
        <w:t>Enter the name of the service associated with this survey.</w:t>
      </w:r>
    </w:p>
    <w:p w14:paraId="746CA280" w14:textId="77777777" w:rsidR="00A5792B" w:rsidRDefault="00A5792B">
      <w:pPr>
        <w:pStyle w:val="BodyText"/>
        <w:spacing w:before="4"/>
        <w:rPr>
          <w:sz w:val="20"/>
        </w:rPr>
      </w:pPr>
    </w:p>
    <w:p w14:paraId="06A2F5E6" w14:textId="77777777" w:rsidR="00A5792B" w:rsidRDefault="002F44C1">
      <w:pPr>
        <w:ind w:left="240"/>
        <w:rPr>
          <w:rFonts w:ascii="Courier New"/>
          <w:sz w:val="20"/>
        </w:rPr>
      </w:pPr>
      <w:r>
        <w:rPr>
          <w:rFonts w:ascii="Courier New"/>
          <w:sz w:val="20"/>
        </w:rPr>
        <w:t>DATA SOURCE:</w:t>
      </w:r>
    </w:p>
    <w:p w14:paraId="34C03386" w14:textId="77777777" w:rsidR="00A5792B" w:rsidRDefault="002F44C1">
      <w:pPr>
        <w:spacing w:line="224" w:lineRule="exact"/>
        <w:ind w:left="479"/>
        <w:rPr>
          <w:rFonts w:ascii="Courier New"/>
          <w:sz w:val="20"/>
        </w:rPr>
      </w:pPr>
      <w:r>
        <w:rPr>
          <w:rFonts w:ascii="Courier New"/>
          <w:sz w:val="20"/>
        </w:rPr>
        <w:t>INTERVIEW WITH COGNITIVELY INTACT PATIENTS</w:t>
      </w:r>
    </w:p>
    <w:p w14:paraId="4C8573A5" w14:textId="77777777" w:rsidR="00A5792B" w:rsidRDefault="002F44C1">
      <w:pPr>
        <w:spacing w:line="224" w:lineRule="exact"/>
        <w:ind w:left="479"/>
        <w:rPr>
          <w:rFonts w:ascii="Courier New"/>
          <w:b/>
          <w:sz w:val="20"/>
        </w:rPr>
      </w:pPr>
      <w:r>
        <w:rPr>
          <w:rFonts w:ascii="Courier New"/>
          <w:sz w:val="20"/>
        </w:rPr>
        <w:t xml:space="preserve">Edit? NO// </w:t>
      </w:r>
      <w:r>
        <w:rPr>
          <w:rFonts w:ascii="Courier New"/>
          <w:b/>
          <w:sz w:val="20"/>
        </w:rPr>
        <w:t>&lt;RET&gt;</w:t>
      </w:r>
    </w:p>
    <w:p w14:paraId="36B26439" w14:textId="77777777" w:rsidR="00A5792B" w:rsidRDefault="00A5792B">
      <w:pPr>
        <w:pStyle w:val="BodyText"/>
        <w:spacing w:before="9"/>
        <w:rPr>
          <w:rFonts w:ascii="Courier New"/>
          <w:b/>
          <w:sz w:val="19"/>
        </w:rPr>
      </w:pPr>
    </w:p>
    <w:p w14:paraId="74BBAC08" w14:textId="77777777" w:rsidR="00A5792B" w:rsidRDefault="002F44C1">
      <w:pPr>
        <w:pStyle w:val="BodyText"/>
        <w:ind w:left="240"/>
      </w:pPr>
      <w:r>
        <w:t>Enter the name of the source from which the data was collected.</w:t>
      </w:r>
    </w:p>
    <w:p w14:paraId="5EC39A21" w14:textId="77777777" w:rsidR="00A5792B" w:rsidRDefault="002F44C1">
      <w:pPr>
        <w:spacing w:before="230"/>
        <w:ind w:left="240"/>
        <w:rPr>
          <w:rFonts w:ascii="Courier New"/>
          <w:b/>
          <w:sz w:val="20"/>
        </w:rPr>
      </w:pPr>
      <w:r>
        <w:rPr>
          <w:rFonts w:ascii="Courier New"/>
          <w:sz w:val="20"/>
        </w:rPr>
        <w:t xml:space="preserve">SAMPLE SIZE: 27// </w:t>
      </w:r>
      <w:r>
        <w:rPr>
          <w:rFonts w:ascii="Courier New"/>
          <w:b/>
          <w:sz w:val="20"/>
        </w:rPr>
        <w:t>&lt;RET&gt;</w:t>
      </w:r>
    </w:p>
    <w:p w14:paraId="10FCBB22" w14:textId="77777777" w:rsidR="00A5792B" w:rsidRDefault="00A5792B">
      <w:pPr>
        <w:pStyle w:val="BodyText"/>
        <w:spacing w:before="8"/>
        <w:rPr>
          <w:rFonts w:ascii="Courier New"/>
          <w:b/>
          <w:sz w:val="19"/>
        </w:rPr>
      </w:pPr>
    </w:p>
    <w:p w14:paraId="4AA3C458" w14:textId="77777777" w:rsidR="00A5792B" w:rsidRDefault="002F44C1">
      <w:pPr>
        <w:pStyle w:val="BodyText"/>
        <w:ind w:left="240"/>
      </w:pPr>
      <w:r>
        <w:t>Answer with number of observations.</w:t>
      </w:r>
    </w:p>
    <w:p w14:paraId="07B03844" w14:textId="77777777" w:rsidR="00A5792B" w:rsidRDefault="00A5792B">
      <w:pPr>
        <w:pStyle w:val="BodyText"/>
        <w:spacing w:before="4"/>
        <w:rPr>
          <w:sz w:val="20"/>
        </w:rPr>
      </w:pPr>
    </w:p>
    <w:p w14:paraId="0E6B4972" w14:textId="77777777" w:rsidR="00A5792B" w:rsidRDefault="002F44C1">
      <w:pPr>
        <w:ind w:left="479" w:right="7898" w:hanging="240"/>
        <w:rPr>
          <w:rFonts w:ascii="Courier New"/>
          <w:sz w:val="20"/>
        </w:rPr>
      </w:pPr>
      <w:r>
        <w:rPr>
          <w:rFonts w:ascii="Courier New"/>
          <w:sz w:val="20"/>
        </w:rPr>
        <w:t>METHODOLOGY:</w:t>
      </w:r>
    </w:p>
    <w:p w14:paraId="44ED4B7E" w14:textId="77777777" w:rsidR="00A5792B" w:rsidRDefault="002F44C1">
      <w:pPr>
        <w:ind w:left="479" w:right="7898"/>
        <w:rPr>
          <w:rFonts w:ascii="Courier New"/>
          <w:sz w:val="20"/>
        </w:rPr>
      </w:pPr>
      <w:r>
        <w:rPr>
          <w:rFonts w:ascii="Courier New"/>
          <w:sz w:val="20"/>
        </w:rPr>
        <w:t>PATIENT INTERVIEW</w:t>
      </w:r>
    </w:p>
    <w:p w14:paraId="5E75F9A3" w14:textId="77777777" w:rsidR="00A5792B" w:rsidRDefault="002F44C1">
      <w:pPr>
        <w:spacing w:line="222" w:lineRule="exact"/>
        <w:ind w:left="479"/>
        <w:rPr>
          <w:rFonts w:ascii="Courier New"/>
          <w:b/>
          <w:sz w:val="20"/>
        </w:rPr>
      </w:pPr>
      <w:r>
        <w:rPr>
          <w:rFonts w:ascii="Courier New"/>
          <w:sz w:val="20"/>
        </w:rPr>
        <w:t xml:space="preserve">Edit? NO// </w:t>
      </w:r>
      <w:r>
        <w:rPr>
          <w:rFonts w:ascii="Courier New"/>
          <w:b/>
          <w:sz w:val="20"/>
        </w:rPr>
        <w:t>&lt;RET&gt;</w:t>
      </w:r>
    </w:p>
    <w:p w14:paraId="6EF6CC63" w14:textId="77777777" w:rsidR="00A5792B" w:rsidRDefault="00A5792B">
      <w:pPr>
        <w:pStyle w:val="BodyText"/>
        <w:spacing w:before="8"/>
        <w:rPr>
          <w:rFonts w:ascii="Courier New"/>
          <w:b/>
          <w:sz w:val="19"/>
        </w:rPr>
      </w:pPr>
    </w:p>
    <w:p w14:paraId="0D0BDA91" w14:textId="77777777" w:rsidR="00A5792B" w:rsidRDefault="002F44C1">
      <w:pPr>
        <w:pStyle w:val="BodyText"/>
        <w:ind w:left="240"/>
      </w:pPr>
      <w:r>
        <w:t>Enter the method with which the data was collected.</w:t>
      </w:r>
    </w:p>
    <w:p w14:paraId="1ACCB608" w14:textId="77777777" w:rsidR="00A5792B" w:rsidRDefault="002F44C1">
      <w:pPr>
        <w:spacing w:before="229"/>
        <w:ind w:left="240"/>
        <w:rPr>
          <w:rFonts w:ascii="Courier New"/>
          <w:b/>
          <w:sz w:val="20"/>
        </w:rPr>
      </w:pPr>
      <w:r>
        <w:rPr>
          <w:rFonts w:ascii="Courier New"/>
          <w:sz w:val="20"/>
        </w:rPr>
        <w:t xml:space="preserve">FREQUENCY: SEMIANNUALLY// </w:t>
      </w:r>
      <w:r>
        <w:rPr>
          <w:rFonts w:ascii="Courier New"/>
          <w:b/>
          <w:sz w:val="20"/>
        </w:rPr>
        <w:t>&lt;RET&gt;</w:t>
      </w:r>
    </w:p>
    <w:p w14:paraId="3A702414" w14:textId="77777777" w:rsidR="00A5792B" w:rsidRDefault="00A5792B">
      <w:pPr>
        <w:pStyle w:val="BodyText"/>
        <w:spacing w:before="10"/>
        <w:rPr>
          <w:rFonts w:ascii="Courier New"/>
          <w:b/>
          <w:sz w:val="19"/>
        </w:rPr>
      </w:pPr>
    </w:p>
    <w:p w14:paraId="7B24DE91" w14:textId="77777777" w:rsidR="00A5792B" w:rsidRDefault="002F44C1">
      <w:pPr>
        <w:pStyle w:val="BodyText"/>
        <w:ind w:left="240" w:right="890"/>
      </w:pPr>
      <w:r>
        <w:t>Enter how often this information is reported, i.e. monthly, quarterly, etc. This is a pointer to the Frequency (#217.3) file. The following is a sample list of entries:</w:t>
      </w:r>
    </w:p>
    <w:p w14:paraId="507B4F92" w14:textId="77777777" w:rsidR="00A5792B" w:rsidRDefault="00A5792B">
      <w:pPr>
        <w:pStyle w:val="BodyText"/>
      </w:pPr>
    </w:p>
    <w:p w14:paraId="25A86749" w14:textId="77777777" w:rsidR="00A5792B" w:rsidRDefault="002F44C1">
      <w:pPr>
        <w:pStyle w:val="BodyText"/>
        <w:ind w:left="600" w:right="7893"/>
      </w:pPr>
      <w:r>
        <w:t>ANNUALLY BIMONTHLY BIWEEKLY DAILY MONTHLY QUARTERLY SEMIANNUALLY WEEKLY</w:t>
      </w:r>
    </w:p>
    <w:p w14:paraId="488F2DCA" w14:textId="77777777" w:rsidR="00A5792B" w:rsidRDefault="002F44C1">
      <w:pPr>
        <w:spacing w:before="228"/>
        <w:ind w:left="240"/>
        <w:rPr>
          <w:rFonts w:ascii="Courier New"/>
          <w:b/>
          <w:sz w:val="20"/>
        </w:rPr>
      </w:pPr>
      <w:r>
        <w:rPr>
          <w:rFonts w:ascii="Courier New"/>
          <w:sz w:val="20"/>
        </w:rPr>
        <w:t xml:space="preserve">MONITORING PERIOD: YEAR// </w:t>
      </w:r>
      <w:r>
        <w:rPr>
          <w:rFonts w:ascii="Courier New"/>
          <w:b/>
          <w:sz w:val="20"/>
        </w:rPr>
        <w:t>&lt;RET&gt;</w:t>
      </w:r>
    </w:p>
    <w:p w14:paraId="37DC8928" w14:textId="77777777" w:rsidR="00A5792B" w:rsidRDefault="00A5792B">
      <w:pPr>
        <w:pStyle w:val="BodyText"/>
        <w:spacing w:before="9"/>
        <w:rPr>
          <w:rFonts w:ascii="Courier New"/>
          <w:b/>
          <w:sz w:val="19"/>
        </w:rPr>
      </w:pPr>
    </w:p>
    <w:p w14:paraId="22869727" w14:textId="77777777" w:rsidR="00A5792B" w:rsidRDefault="002F44C1">
      <w:pPr>
        <w:pStyle w:val="BodyText"/>
        <w:ind w:left="240"/>
      </w:pPr>
      <w:r>
        <w:t>Answer with the period of time data was collected, i.e. June, 1992; April-June, 1992; etc.</w:t>
      </w:r>
    </w:p>
    <w:p w14:paraId="206181EB" w14:textId="77777777" w:rsidR="00A5792B" w:rsidRDefault="002F44C1">
      <w:pPr>
        <w:spacing w:before="230"/>
        <w:ind w:left="240"/>
        <w:rPr>
          <w:rFonts w:ascii="Courier New"/>
          <w:b/>
          <w:sz w:val="20"/>
        </w:rPr>
      </w:pPr>
      <w:r>
        <w:rPr>
          <w:rFonts w:ascii="Courier New"/>
          <w:sz w:val="20"/>
        </w:rPr>
        <w:t xml:space="preserve">Select RECEIVER OF RESULTS: </w:t>
      </w:r>
      <w:r>
        <w:rPr>
          <w:rFonts w:ascii="Courier New"/>
          <w:b/>
          <w:sz w:val="20"/>
        </w:rPr>
        <w:t>CHIEF OF NURSING SERVICE</w:t>
      </w:r>
    </w:p>
    <w:p w14:paraId="57C1EA8A" w14:textId="77777777" w:rsidR="00A5792B" w:rsidRDefault="00A5792B">
      <w:pPr>
        <w:pStyle w:val="BodyText"/>
        <w:spacing w:before="8"/>
        <w:rPr>
          <w:rFonts w:ascii="Courier New"/>
          <w:b/>
          <w:sz w:val="19"/>
        </w:rPr>
      </w:pPr>
    </w:p>
    <w:p w14:paraId="454F85A0" w14:textId="77777777" w:rsidR="00A5792B" w:rsidRDefault="002F44C1">
      <w:pPr>
        <w:pStyle w:val="BodyText"/>
        <w:ind w:left="240"/>
      </w:pPr>
      <w:r>
        <w:t>Answer with the name of the person(s) or committees this information is communicated to.</w:t>
      </w:r>
    </w:p>
    <w:p w14:paraId="16C62EA2" w14:textId="77777777" w:rsidR="00A5792B" w:rsidRDefault="002F44C1">
      <w:pPr>
        <w:spacing w:before="229"/>
        <w:ind w:left="240"/>
        <w:rPr>
          <w:rFonts w:ascii="Courier New"/>
          <w:b/>
          <w:sz w:val="20"/>
        </w:rPr>
      </w:pPr>
      <w:r>
        <w:rPr>
          <w:rFonts w:ascii="Courier New"/>
          <w:sz w:val="20"/>
        </w:rPr>
        <w:t xml:space="preserve">RECEIVER OF RESULTS: CHIEF OF NURSING SERVICE// </w:t>
      </w:r>
      <w:r>
        <w:rPr>
          <w:rFonts w:ascii="Courier New"/>
          <w:b/>
          <w:sz w:val="20"/>
        </w:rPr>
        <w:t>&lt;RET&gt;</w:t>
      </w:r>
    </w:p>
    <w:p w14:paraId="4BF7B8B8" w14:textId="77777777" w:rsidR="00A5792B" w:rsidRDefault="00A5792B">
      <w:pPr>
        <w:pStyle w:val="BodyText"/>
        <w:spacing w:before="9"/>
        <w:rPr>
          <w:rFonts w:ascii="Courier New"/>
          <w:b/>
          <w:sz w:val="19"/>
        </w:rPr>
      </w:pPr>
    </w:p>
    <w:p w14:paraId="797649B3" w14:textId="77777777" w:rsidR="00A5792B" w:rsidRDefault="002F44C1">
      <w:pPr>
        <w:pStyle w:val="BodyText"/>
        <w:ind w:left="240"/>
      </w:pPr>
      <w:r>
        <w:t>You may edit this entry.</w:t>
      </w:r>
    </w:p>
    <w:p w14:paraId="49F65695" w14:textId="77777777" w:rsidR="00A5792B" w:rsidRDefault="00A5792B">
      <w:pPr>
        <w:sectPr w:rsidR="00A5792B">
          <w:pgSz w:w="12240" w:h="15840"/>
          <w:pgMar w:top="940" w:right="620" w:bottom="1160" w:left="1200" w:header="725" w:footer="975" w:gutter="0"/>
          <w:cols w:space="720"/>
        </w:sectPr>
      </w:pPr>
    </w:p>
    <w:p w14:paraId="0A646407" w14:textId="77777777" w:rsidR="00A5792B" w:rsidRDefault="00A5792B">
      <w:pPr>
        <w:pStyle w:val="BodyText"/>
        <w:rPr>
          <w:sz w:val="20"/>
        </w:rPr>
      </w:pPr>
    </w:p>
    <w:p w14:paraId="485E2879" w14:textId="77777777" w:rsidR="00A5792B" w:rsidRDefault="00A5792B">
      <w:pPr>
        <w:pStyle w:val="BodyText"/>
        <w:rPr>
          <w:sz w:val="20"/>
        </w:rPr>
      </w:pPr>
    </w:p>
    <w:p w14:paraId="5F43922E" w14:textId="77777777" w:rsidR="00A5792B" w:rsidRDefault="00A5792B">
      <w:pPr>
        <w:pStyle w:val="BodyText"/>
        <w:spacing w:before="6"/>
        <w:rPr>
          <w:sz w:val="22"/>
        </w:rPr>
      </w:pPr>
    </w:p>
    <w:p w14:paraId="3E4BE1F3" w14:textId="77777777" w:rsidR="00A5792B" w:rsidRDefault="002F44C1">
      <w:pPr>
        <w:ind w:left="240"/>
        <w:rPr>
          <w:rFonts w:ascii="Courier New"/>
          <w:b/>
          <w:sz w:val="20"/>
        </w:rPr>
      </w:pPr>
      <w:r>
        <w:rPr>
          <w:rFonts w:ascii="Courier New"/>
          <w:sz w:val="20"/>
        </w:rPr>
        <w:t xml:space="preserve">DATE COMMUNICATED: MAR 02, 1995// </w:t>
      </w:r>
      <w:r>
        <w:rPr>
          <w:rFonts w:ascii="Courier New"/>
          <w:b/>
          <w:sz w:val="20"/>
        </w:rPr>
        <w:t>&lt;RET&gt;</w:t>
      </w:r>
    </w:p>
    <w:p w14:paraId="00280F0F" w14:textId="77777777" w:rsidR="00A5792B" w:rsidRDefault="00A5792B">
      <w:pPr>
        <w:pStyle w:val="BodyText"/>
        <w:spacing w:before="8"/>
        <w:rPr>
          <w:rFonts w:ascii="Courier New"/>
          <w:b/>
          <w:sz w:val="19"/>
        </w:rPr>
      </w:pPr>
    </w:p>
    <w:p w14:paraId="1BD65585" w14:textId="77777777" w:rsidR="00A5792B" w:rsidRDefault="002F44C1">
      <w:pPr>
        <w:pStyle w:val="BodyText"/>
        <w:ind w:left="240"/>
      </w:pPr>
      <w:r>
        <w:t>Enter date this information was given to another group or supervisor.</w:t>
      </w:r>
    </w:p>
    <w:p w14:paraId="089B8319" w14:textId="77777777" w:rsidR="00A5792B" w:rsidRDefault="002F44C1">
      <w:pPr>
        <w:spacing w:before="229"/>
        <w:ind w:left="240"/>
        <w:rPr>
          <w:rFonts w:ascii="Courier New"/>
          <w:b/>
          <w:sz w:val="20"/>
        </w:rPr>
      </w:pPr>
      <w:r>
        <w:rPr>
          <w:rFonts w:ascii="Courier New"/>
          <w:sz w:val="20"/>
        </w:rPr>
        <w:t xml:space="preserve">Select RECEIVER OF RESULTS: </w:t>
      </w:r>
      <w:r>
        <w:rPr>
          <w:rFonts w:ascii="Courier New"/>
          <w:b/>
          <w:sz w:val="20"/>
        </w:rPr>
        <w:t>&lt;RET&gt;</w:t>
      </w:r>
    </w:p>
    <w:p w14:paraId="51010549" w14:textId="77777777" w:rsidR="00A5792B" w:rsidRDefault="00A5792B">
      <w:pPr>
        <w:pStyle w:val="BodyText"/>
        <w:spacing w:before="9"/>
        <w:rPr>
          <w:rFonts w:ascii="Courier New"/>
          <w:b/>
          <w:sz w:val="19"/>
        </w:rPr>
      </w:pPr>
    </w:p>
    <w:p w14:paraId="2F34ABFE" w14:textId="77777777" w:rsidR="00A5792B" w:rsidRDefault="002F44C1">
      <w:pPr>
        <w:pStyle w:val="BodyText"/>
        <w:spacing w:before="1"/>
        <w:ind w:left="240"/>
      </w:pPr>
      <w:r>
        <w:t>You may make another entry.</w:t>
      </w:r>
    </w:p>
    <w:p w14:paraId="12B70D63" w14:textId="77777777" w:rsidR="00A5792B" w:rsidRDefault="002F44C1">
      <w:pPr>
        <w:spacing w:before="234" w:line="226" w:lineRule="exact"/>
        <w:ind w:left="240"/>
        <w:rPr>
          <w:rFonts w:ascii="Courier New"/>
          <w:sz w:val="20"/>
        </w:rPr>
      </w:pPr>
      <w:r>
        <w:rPr>
          <w:rFonts w:ascii="Courier New"/>
          <w:sz w:val="20"/>
        </w:rPr>
        <w:t>REFERENCES:</w:t>
      </w:r>
    </w:p>
    <w:p w14:paraId="138947D7" w14:textId="77777777" w:rsidR="00A5792B" w:rsidRDefault="002F44C1">
      <w:pPr>
        <w:spacing w:line="224" w:lineRule="exact"/>
        <w:ind w:left="479"/>
        <w:rPr>
          <w:rFonts w:ascii="Courier New"/>
          <w:sz w:val="20"/>
        </w:rPr>
      </w:pPr>
      <w:r>
        <w:rPr>
          <w:rFonts w:ascii="Courier New"/>
          <w:sz w:val="20"/>
        </w:rPr>
        <w:t>SEVERAL ARTICLES HAVE BEEN WRITTEN CONCERNING PATIENT RIGHTS</w:t>
      </w:r>
    </w:p>
    <w:p w14:paraId="1495B16A" w14:textId="77777777" w:rsidR="00A5792B" w:rsidRDefault="002F44C1">
      <w:pPr>
        <w:spacing w:line="224" w:lineRule="exact"/>
        <w:ind w:left="479"/>
        <w:rPr>
          <w:rFonts w:ascii="Courier New"/>
          <w:b/>
          <w:sz w:val="20"/>
        </w:rPr>
      </w:pPr>
      <w:r>
        <w:rPr>
          <w:rFonts w:ascii="Courier New"/>
          <w:sz w:val="20"/>
        </w:rPr>
        <w:t xml:space="preserve">Edit? NO// </w:t>
      </w:r>
      <w:r>
        <w:rPr>
          <w:rFonts w:ascii="Courier New"/>
          <w:b/>
          <w:sz w:val="20"/>
        </w:rPr>
        <w:t>&lt;RET&gt;</w:t>
      </w:r>
    </w:p>
    <w:p w14:paraId="4DC3ECB9" w14:textId="77777777" w:rsidR="00A5792B" w:rsidRDefault="00A5792B">
      <w:pPr>
        <w:pStyle w:val="BodyText"/>
        <w:spacing w:before="9"/>
        <w:rPr>
          <w:rFonts w:ascii="Courier New"/>
          <w:b/>
          <w:sz w:val="19"/>
        </w:rPr>
      </w:pPr>
    </w:p>
    <w:p w14:paraId="705D5E67" w14:textId="77777777" w:rsidR="00A5792B" w:rsidRDefault="002F44C1">
      <w:pPr>
        <w:pStyle w:val="BodyText"/>
        <w:ind w:left="240"/>
      </w:pPr>
      <w:r>
        <w:t>Answer with any references you may have.</w:t>
      </w:r>
    </w:p>
    <w:p w14:paraId="48FB9685" w14:textId="77777777" w:rsidR="00A5792B" w:rsidRDefault="00A5792B">
      <w:pPr>
        <w:pStyle w:val="BodyText"/>
        <w:spacing w:before="4"/>
        <w:rPr>
          <w:sz w:val="20"/>
        </w:rPr>
      </w:pPr>
    </w:p>
    <w:p w14:paraId="76CA44F4" w14:textId="77777777" w:rsidR="00A5792B" w:rsidRDefault="002F44C1">
      <w:pPr>
        <w:spacing w:line="226" w:lineRule="exact"/>
        <w:ind w:left="240"/>
        <w:rPr>
          <w:rFonts w:ascii="Courier New"/>
          <w:sz w:val="20"/>
        </w:rPr>
      </w:pPr>
      <w:r>
        <w:rPr>
          <w:rFonts w:ascii="Courier New"/>
          <w:sz w:val="20"/>
        </w:rPr>
        <w:t>OTHER:</w:t>
      </w:r>
    </w:p>
    <w:p w14:paraId="48C44046" w14:textId="77777777" w:rsidR="00A5792B" w:rsidRDefault="002F44C1">
      <w:pPr>
        <w:tabs>
          <w:tab w:val="left" w:pos="7798"/>
        </w:tabs>
        <w:ind w:left="479" w:right="2019"/>
        <w:rPr>
          <w:rFonts w:ascii="Courier New"/>
          <w:sz w:val="20"/>
        </w:rPr>
      </w:pPr>
      <w:r>
        <w:rPr>
          <w:rFonts w:ascii="Courier New"/>
          <w:sz w:val="20"/>
        </w:rPr>
        <w:t>PATIENTS WERE SURVEYED REGARDING THEIR KNOWLEDGE</w:t>
      </w:r>
      <w:r>
        <w:rPr>
          <w:rFonts w:ascii="Courier New"/>
          <w:spacing w:val="-31"/>
          <w:sz w:val="20"/>
        </w:rPr>
        <w:t xml:space="preserve"> </w:t>
      </w:r>
      <w:r>
        <w:rPr>
          <w:rFonts w:ascii="Courier New"/>
          <w:sz w:val="20"/>
        </w:rPr>
        <w:t>OF</w:t>
      </w:r>
      <w:r>
        <w:rPr>
          <w:rFonts w:ascii="Courier New"/>
          <w:spacing w:val="-5"/>
          <w:sz w:val="20"/>
        </w:rPr>
        <w:t xml:space="preserve"> </w:t>
      </w:r>
      <w:r>
        <w:rPr>
          <w:rFonts w:ascii="Courier New"/>
          <w:sz w:val="20"/>
        </w:rPr>
        <w:t>RIGHTS.</w:t>
      </w:r>
      <w:r>
        <w:rPr>
          <w:rFonts w:ascii="Courier New"/>
          <w:sz w:val="20"/>
        </w:rPr>
        <w:tab/>
      </w:r>
      <w:r>
        <w:rPr>
          <w:rFonts w:ascii="Courier New"/>
          <w:spacing w:val="-4"/>
          <w:sz w:val="20"/>
        </w:rPr>
        <w:t xml:space="preserve">NEEDS </w:t>
      </w:r>
      <w:r>
        <w:rPr>
          <w:rFonts w:ascii="Courier New"/>
          <w:sz w:val="20"/>
        </w:rPr>
        <w:t>IDENTIFIED INCLUDED THE RIGHT TO REFUSE</w:t>
      </w:r>
      <w:r>
        <w:rPr>
          <w:rFonts w:ascii="Courier New"/>
          <w:spacing w:val="-14"/>
          <w:sz w:val="20"/>
        </w:rPr>
        <w:t xml:space="preserve"> </w:t>
      </w:r>
      <w:r>
        <w:rPr>
          <w:rFonts w:ascii="Courier New"/>
          <w:sz w:val="20"/>
        </w:rPr>
        <w:t>TREATMENT.</w:t>
      </w:r>
    </w:p>
    <w:p w14:paraId="2BE28C2E" w14:textId="77777777" w:rsidR="00A5792B" w:rsidRDefault="002F44C1">
      <w:pPr>
        <w:spacing w:line="222" w:lineRule="exact"/>
        <w:ind w:left="479"/>
        <w:rPr>
          <w:rFonts w:ascii="Courier New"/>
          <w:b/>
          <w:sz w:val="20"/>
        </w:rPr>
      </w:pPr>
      <w:r>
        <w:rPr>
          <w:rFonts w:ascii="Courier New"/>
          <w:sz w:val="20"/>
        </w:rPr>
        <w:t xml:space="preserve">Edit? NO// </w:t>
      </w:r>
      <w:r>
        <w:rPr>
          <w:rFonts w:ascii="Courier New"/>
          <w:b/>
          <w:sz w:val="20"/>
        </w:rPr>
        <w:t>&lt;RET&gt;</w:t>
      </w:r>
    </w:p>
    <w:p w14:paraId="2D2896E1" w14:textId="77777777" w:rsidR="00A5792B" w:rsidRDefault="00A5792B">
      <w:pPr>
        <w:pStyle w:val="BodyText"/>
        <w:spacing w:before="9"/>
        <w:rPr>
          <w:rFonts w:ascii="Courier New"/>
          <w:b/>
          <w:sz w:val="19"/>
        </w:rPr>
      </w:pPr>
    </w:p>
    <w:p w14:paraId="09310B3C" w14:textId="77777777" w:rsidR="00A5792B" w:rsidRDefault="002F44C1">
      <w:pPr>
        <w:pStyle w:val="BodyText"/>
        <w:ind w:left="240" w:right="890"/>
      </w:pPr>
      <w:r>
        <w:t>Enter any additional data you may have. The field 'Other' is an extra field that may be used by the service to track additional information not contained in other segments of this module.</w:t>
      </w:r>
    </w:p>
    <w:p w14:paraId="3988B9F0" w14:textId="77777777" w:rsidR="00A5792B" w:rsidRDefault="00A5792B">
      <w:pPr>
        <w:pStyle w:val="BodyText"/>
        <w:spacing w:before="2"/>
      </w:pPr>
    </w:p>
    <w:p w14:paraId="4D520E6B" w14:textId="77777777" w:rsidR="00A5792B" w:rsidRDefault="002F44C1">
      <w:pPr>
        <w:ind w:left="240"/>
        <w:rPr>
          <w:rFonts w:ascii="Courier New"/>
          <w:b/>
          <w:sz w:val="20"/>
        </w:rPr>
      </w:pPr>
      <w:r>
        <w:rPr>
          <w:rFonts w:ascii="Courier New"/>
          <w:sz w:val="20"/>
        </w:rPr>
        <w:t xml:space="preserve">Select LOCATION: NUR CCU// </w:t>
      </w:r>
      <w:r>
        <w:rPr>
          <w:rFonts w:ascii="Courier New"/>
          <w:b/>
          <w:sz w:val="20"/>
        </w:rPr>
        <w:t>&lt;RET&gt;</w:t>
      </w:r>
    </w:p>
    <w:p w14:paraId="5FFFFDBB" w14:textId="77777777" w:rsidR="00A5792B" w:rsidRDefault="00A5792B">
      <w:pPr>
        <w:pStyle w:val="BodyText"/>
        <w:spacing w:before="8"/>
        <w:rPr>
          <w:rFonts w:ascii="Courier New"/>
          <w:b/>
          <w:sz w:val="19"/>
        </w:rPr>
      </w:pPr>
    </w:p>
    <w:p w14:paraId="7AB5C71F" w14:textId="77777777" w:rsidR="00A5792B" w:rsidRDefault="002F44C1">
      <w:pPr>
        <w:pStyle w:val="BodyText"/>
        <w:spacing w:before="1"/>
        <w:ind w:left="240"/>
      </w:pPr>
      <w:r>
        <w:t>Enter the location you wish to enter data for.</w:t>
      </w:r>
    </w:p>
    <w:p w14:paraId="2AA4E873" w14:textId="77777777" w:rsidR="00A5792B" w:rsidRDefault="002F44C1">
      <w:pPr>
        <w:spacing w:before="229"/>
        <w:ind w:left="240"/>
        <w:rPr>
          <w:rFonts w:ascii="Courier New"/>
          <w:sz w:val="20"/>
        </w:rPr>
      </w:pPr>
      <w:r>
        <w:rPr>
          <w:rFonts w:ascii="Courier New"/>
          <w:sz w:val="20"/>
        </w:rPr>
        <w:t xml:space="preserve">Select IMPORTANT FUNCTIONS: </w:t>
      </w:r>
      <w:r>
        <w:rPr>
          <w:rFonts w:ascii="Courier New"/>
          <w:b/>
          <w:sz w:val="20"/>
        </w:rPr>
        <w:t>ETH</w:t>
      </w:r>
      <w:r>
        <w:rPr>
          <w:rFonts w:ascii="Courier New"/>
          <w:sz w:val="20"/>
        </w:rPr>
        <w:t>ICS/PATIENT RIGHTS</w:t>
      </w:r>
    </w:p>
    <w:p w14:paraId="137644BE" w14:textId="77777777" w:rsidR="00A5792B" w:rsidRDefault="00A5792B">
      <w:pPr>
        <w:pStyle w:val="BodyText"/>
        <w:spacing w:before="9"/>
        <w:rPr>
          <w:rFonts w:ascii="Courier New"/>
          <w:sz w:val="19"/>
        </w:rPr>
      </w:pPr>
    </w:p>
    <w:p w14:paraId="3B37F302" w14:textId="77777777" w:rsidR="00A5792B" w:rsidRDefault="002F44C1">
      <w:pPr>
        <w:pStyle w:val="BodyText"/>
        <w:ind w:left="240" w:right="1062"/>
      </w:pPr>
      <w:r>
        <w:t>Answer with high priority functions, processes, treatments, and activities that have the greatest impact on patient care, occur most frequently, affect the largest number of patients or produce risk problems.</w:t>
      </w:r>
    </w:p>
    <w:p w14:paraId="6C72603A" w14:textId="77777777" w:rsidR="00A5792B" w:rsidRDefault="002F44C1">
      <w:pPr>
        <w:spacing w:before="233" w:line="224" w:lineRule="exact"/>
        <w:ind w:left="240"/>
        <w:rPr>
          <w:rFonts w:ascii="Courier New"/>
          <w:sz w:val="20"/>
        </w:rPr>
      </w:pPr>
      <w:r>
        <w:rPr>
          <w:rFonts w:ascii="Courier New"/>
          <w:sz w:val="20"/>
        </w:rPr>
        <w:t>IMPORTANT FUNCTIONS: ETHICS/PATIENT RIGHTS</w:t>
      </w:r>
    </w:p>
    <w:p w14:paraId="7AE27C5D" w14:textId="77777777" w:rsidR="00A5792B" w:rsidRDefault="002F44C1">
      <w:pPr>
        <w:spacing w:line="224" w:lineRule="exact"/>
        <w:ind w:left="1319"/>
        <w:rPr>
          <w:rFonts w:ascii="Courier New"/>
          <w:b/>
          <w:sz w:val="20"/>
        </w:rPr>
      </w:pPr>
      <w:r>
        <w:rPr>
          <w:rFonts w:ascii="Courier New"/>
          <w:sz w:val="20"/>
        </w:rPr>
        <w:t xml:space="preserve">Replace </w:t>
      </w:r>
      <w:r>
        <w:rPr>
          <w:rFonts w:ascii="Courier New"/>
          <w:b/>
          <w:sz w:val="20"/>
        </w:rPr>
        <w:t>&lt;RET&gt;</w:t>
      </w:r>
    </w:p>
    <w:p w14:paraId="5DCA002F" w14:textId="77777777" w:rsidR="00A5792B" w:rsidRDefault="00A5792B">
      <w:pPr>
        <w:pStyle w:val="BodyText"/>
        <w:spacing w:before="9"/>
        <w:rPr>
          <w:rFonts w:ascii="Courier New"/>
          <w:b/>
          <w:sz w:val="19"/>
        </w:rPr>
      </w:pPr>
    </w:p>
    <w:p w14:paraId="2975E36B" w14:textId="77777777" w:rsidR="00A5792B" w:rsidRDefault="002F44C1">
      <w:pPr>
        <w:pStyle w:val="BodyText"/>
        <w:spacing w:before="1"/>
        <w:ind w:left="240"/>
      </w:pPr>
      <w:r>
        <w:t>You may edit this entry.</w:t>
      </w:r>
    </w:p>
    <w:p w14:paraId="2AA23945" w14:textId="77777777" w:rsidR="00A5792B" w:rsidRDefault="002F44C1">
      <w:pPr>
        <w:spacing w:before="228"/>
        <w:ind w:left="240"/>
        <w:rPr>
          <w:rFonts w:ascii="Courier New"/>
          <w:b/>
          <w:sz w:val="20"/>
        </w:rPr>
      </w:pPr>
      <w:r>
        <w:rPr>
          <w:rFonts w:ascii="Courier New"/>
          <w:sz w:val="20"/>
        </w:rPr>
        <w:t xml:space="preserve">Select STANDARDS OF CARE: THE PATIENT WILL NOT HAVE ANY COMPLICATIONS// </w:t>
      </w:r>
      <w:r>
        <w:rPr>
          <w:rFonts w:ascii="Courier New"/>
          <w:b/>
          <w:sz w:val="20"/>
        </w:rPr>
        <w:t>&lt;RET&gt;</w:t>
      </w:r>
    </w:p>
    <w:p w14:paraId="2C7BC4CA" w14:textId="77777777" w:rsidR="00A5792B" w:rsidRDefault="00A5792B">
      <w:pPr>
        <w:pStyle w:val="BodyText"/>
        <w:spacing w:before="9"/>
        <w:rPr>
          <w:rFonts w:ascii="Courier New"/>
          <w:b/>
          <w:sz w:val="19"/>
        </w:rPr>
      </w:pPr>
    </w:p>
    <w:p w14:paraId="2339401E" w14:textId="77777777" w:rsidR="00A5792B" w:rsidRDefault="002F44C1">
      <w:pPr>
        <w:pStyle w:val="BodyText"/>
        <w:ind w:left="240" w:right="1283"/>
      </w:pPr>
      <w:r>
        <w:t>Enter patient expectations describing the kinds of care the patient can expect to receive from nurses.</w:t>
      </w:r>
    </w:p>
    <w:p w14:paraId="665D845B" w14:textId="77777777" w:rsidR="00A5792B" w:rsidRDefault="00A5792B">
      <w:pPr>
        <w:pStyle w:val="BodyText"/>
        <w:spacing w:before="7"/>
        <w:rPr>
          <w:sz w:val="20"/>
        </w:rPr>
      </w:pPr>
    </w:p>
    <w:p w14:paraId="2CAB7F83" w14:textId="77777777" w:rsidR="00A5792B" w:rsidRDefault="002F44C1">
      <w:pPr>
        <w:spacing w:line="235" w:lineRule="auto"/>
        <w:ind w:left="240" w:right="890"/>
        <w:rPr>
          <w:rFonts w:ascii="Courier New"/>
          <w:b/>
          <w:sz w:val="20"/>
        </w:rPr>
      </w:pPr>
      <w:r>
        <w:rPr>
          <w:rFonts w:ascii="Courier New"/>
          <w:sz w:val="20"/>
        </w:rPr>
        <w:t xml:space="preserve">Select STANDARDS OF PRACTICE: THE NURSE WILL PROVIDE EDUCATION TO THE PATIENT// </w:t>
      </w:r>
      <w:r>
        <w:rPr>
          <w:rFonts w:ascii="Courier New"/>
          <w:b/>
          <w:sz w:val="20"/>
        </w:rPr>
        <w:t>&lt;RET&gt;</w:t>
      </w:r>
    </w:p>
    <w:p w14:paraId="4A478002" w14:textId="77777777" w:rsidR="00A5792B" w:rsidRDefault="00A5792B">
      <w:pPr>
        <w:pStyle w:val="BodyText"/>
        <w:spacing w:before="10"/>
        <w:rPr>
          <w:rFonts w:ascii="Courier New"/>
          <w:b/>
          <w:sz w:val="19"/>
        </w:rPr>
      </w:pPr>
    </w:p>
    <w:p w14:paraId="3406A824" w14:textId="77777777" w:rsidR="00A5792B" w:rsidRDefault="002F44C1">
      <w:pPr>
        <w:pStyle w:val="BodyText"/>
        <w:ind w:left="240"/>
      </w:pPr>
      <w:r>
        <w:t>Enter nurses expectations -- what the nurse does to meet the patient expectations.</w:t>
      </w:r>
    </w:p>
    <w:p w14:paraId="7E6D37A1" w14:textId="77777777" w:rsidR="00A5792B" w:rsidRDefault="00A5792B">
      <w:pPr>
        <w:sectPr w:rsidR="00A5792B">
          <w:pgSz w:w="12240" w:h="15840"/>
          <w:pgMar w:top="940" w:right="620" w:bottom="1160" w:left="1200" w:header="725" w:footer="975" w:gutter="0"/>
          <w:cols w:space="720"/>
        </w:sectPr>
      </w:pPr>
    </w:p>
    <w:p w14:paraId="3EFC116D" w14:textId="77777777" w:rsidR="00A5792B" w:rsidRDefault="00A5792B">
      <w:pPr>
        <w:pStyle w:val="BodyText"/>
        <w:rPr>
          <w:sz w:val="20"/>
        </w:rPr>
      </w:pPr>
    </w:p>
    <w:p w14:paraId="673558D7" w14:textId="77777777" w:rsidR="00A5792B" w:rsidRDefault="00A5792B">
      <w:pPr>
        <w:pStyle w:val="BodyText"/>
        <w:spacing w:before="9"/>
        <w:rPr>
          <w:sz w:val="22"/>
        </w:rPr>
      </w:pPr>
    </w:p>
    <w:p w14:paraId="049E0C92" w14:textId="77777777" w:rsidR="00A5792B" w:rsidRDefault="002F44C1">
      <w:pPr>
        <w:ind w:left="240"/>
        <w:rPr>
          <w:rFonts w:ascii="Courier New"/>
          <w:b/>
          <w:sz w:val="20"/>
        </w:rPr>
      </w:pPr>
      <w:r>
        <w:rPr>
          <w:rFonts w:ascii="Courier New"/>
          <w:sz w:val="20"/>
        </w:rPr>
        <w:t xml:space="preserve">Select IMPORTANT FUNCTIONS: </w:t>
      </w:r>
      <w:r>
        <w:rPr>
          <w:rFonts w:ascii="Courier New"/>
          <w:b/>
          <w:sz w:val="20"/>
        </w:rPr>
        <w:t>&lt;RET&gt;</w:t>
      </w:r>
    </w:p>
    <w:p w14:paraId="3E54F60F" w14:textId="77777777" w:rsidR="00A5792B" w:rsidRDefault="00A5792B">
      <w:pPr>
        <w:pStyle w:val="BodyText"/>
        <w:spacing w:before="9"/>
        <w:rPr>
          <w:rFonts w:ascii="Courier New"/>
          <w:b/>
          <w:sz w:val="19"/>
        </w:rPr>
      </w:pPr>
    </w:p>
    <w:p w14:paraId="5C70800E" w14:textId="77777777" w:rsidR="00A5792B" w:rsidRDefault="002F44C1">
      <w:pPr>
        <w:pStyle w:val="BodyText"/>
        <w:ind w:left="240"/>
      </w:pPr>
      <w:r>
        <w:t>You may enter more than one.</w:t>
      </w:r>
    </w:p>
    <w:p w14:paraId="62ED746C" w14:textId="77777777" w:rsidR="00A5792B" w:rsidRDefault="002F44C1">
      <w:pPr>
        <w:tabs>
          <w:tab w:val="left" w:pos="3959"/>
        </w:tabs>
        <w:spacing w:before="228" w:line="244" w:lineRule="auto"/>
        <w:ind w:left="240" w:right="1178"/>
        <w:rPr>
          <w:rFonts w:ascii="Courier New"/>
          <w:sz w:val="20"/>
        </w:rPr>
      </w:pPr>
      <w:r>
        <w:rPr>
          <w:rFonts w:ascii="Courier New"/>
          <w:sz w:val="20"/>
        </w:rPr>
        <w:t>Select PERFORMANCE</w:t>
      </w:r>
      <w:r>
        <w:rPr>
          <w:rFonts w:ascii="Courier New"/>
          <w:spacing w:val="-11"/>
          <w:sz w:val="20"/>
        </w:rPr>
        <w:t xml:space="preserve"> </w:t>
      </w:r>
      <w:r>
        <w:rPr>
          <w:rFonts w:ascii="Courier New"/>
          <w:sz w:val="20"/>
        </w:rPr>
        <w:t>MEASURE:</w:t>
      </w:r>
      <w:r>
        <w:rPr>
          <w:rFonts w:ascii="Courier New"/>
          <w:spacing w:val="-4"/>
          <w:sz w:val="20"/>
        </w:rPr>
        <w:t xml:space="preserve"> </w:t>
      </w:r>
      <w:r>
        <w:rPr>
          <w:rFonts w:ascii="Courier New"/>
          <w:b/>
          <w:sz w:val="20"/>
        </w:rPr>
        <w:t>1</w:t>
      </w:r>
      <w:r>
        <w:rPr>
          <w:rFonts w:ascii="Courier New"/>
          <w:b/>
          <w:sz w:val="20"/>
        </w:rPr>
        <w:tab/>
      </w:r>
      <w:r>
        <w:rPr>
          <w:rFonts w:ascii="Courier New"/>
          <w:sz w:val="20"/>
        </w:rPr>
        <w:t>Did you receive a copy of the Patient's Bill of Rights when you arrived on the nursing</w:t>
      </w:r>
      <w:r>
        <w:rPr>
          <w:rFonts w:ascii="Courier New"/>
          <w:spacing w:val="-13"/>
          <w:sz w:val="20"/>
        </w:rPr>
        <w:t xml:space="preserve"> </w:t>
      </w:r>
      <w:r>
        <w:rPr>
          <w:rFonts w:ascii="Courier New"/>
          <w:sz w:val="20"/>
        </w:rPr>
        <w:t>unit?</w:t>
      </w:r>
    </w:p>
    <w:p w14:paraId="4A983D2F" w14:textId="77777777" w:rsidR="00A5792B" w:rsidRDefault="00A5792B">
      <w:pPr>
        <w:pStyle w:val="BodyText"/>
        <w:spacing w:before="1"/>
        <w:rPr>
          <w:rFonts w:ascii="Courier New"/>
          <w:sz w:val="19"/>
        </w:rPr>
      </w:pPr>
    </w:p>
    <w:p w14:paraId="4D7007C5" w14:textId="77777777" w:rsidR="00A5792B" w:rsidRDefault="002F44C1">
      <w:pPr>
        <w:pStyle w:val="BodyText"/>
        <w:ind w:left="240"/>
      </w:pPr>
      <w:r>
        <w:t>Answer with one of the questions from the survey.</w:t>
      </w:r>
    </w:p>
    <w:p w14:paraId="5DE6E648" w14:textId="77777777" w:rsidR="00A5792B" w:rsidRDefault="00A5792B">
      <w:pPr>
        <w:pStyle w:val="BodyText"/>
        <w:spacing w:before="4"/>
        <w:rPr>
          <w:sz w:val="20"/>
        </w:rPr>
      </w:pPr>
    </w:p>
    <w:p w14:paraId="7E1D5090" w14:textId="77777777" w:rsidR="00A5792B" w:rsidRDefault="002F44C1">
      <w:pPr>
        <w:ind w:left="240" w:right="890"/>
        <w:rPr>
          <w:rFonts w:ascii="Courier New"/>
          <w:sz w:val="20"/>
        </w:rPr>
      </w:pPr>
      <w:r>
        <w:rPr>
          <w:rFonts w:ascii="Courier New"/>
          <w:sz w:val="20"/>
        </w:rPr>
        <w:t>PERFORMANCE MEASURE: Did you receive a copy of the Patient's Bill of Rights when you arrived on the nursing unit?</w:t>
      </w:r>
    </w:p>
    <w:p w14:paraId="45A8A08B" w14:textId="77777777" w:rsidR="00A5792B" w:rsidRDefault="002F44C1">
      <w:pPr>
        <w:spacing w:line="221" w:lineRule="exact"/>
        <w:ind w:left="1559"/>
        <w:rPr>
          <w:rFonts w:ascii="Courier New"/>
          <w:b/>
          <w:sz w:val="20"/>
        </w:rPr>
      </w:pPr>
      <w:r>
        <w:rPr>
          <w:rFonts w:ascii="Courier New"/>
          <w:sz w:val="20"/>
        </w:rPr>
        <w:t xml:space="preserve">Replace </w:t>
      </w:r>
      <w:r>
        <w:rPr>
          <w:rFonts w:ascii="Courier New"/>
          <w:b/>
          <w:sz w:val="20"/>
        </w:rPr>
        <w:t>&lt;RET&gt;</w:t>
      </w:r>
    </w:p>
    <w:p w14:paraId="7123D4A0" w14:textId="77777777" w:rsidR="00A5792B" w:rsidRDefault="002F44C1">
      <w:pPr>
        <w:ind w:left="239"/>
        <w:rPr>
          <w:rFonts w:ascii="Courier New"/>
          <w:b/>
          <w:sz w:val="20"/>
        </w:rPr>
      </w:pPr>
      <w:r>
        <w:rPr>
          <w:rFonts w:ascii="Courier New"/>
          <w:sz w:val="20"/>
        </w:rPr>
        <w:t xml:space="preserve">TYPE OF INDICATOR: OUTCOME// </w:t>
      </w:r>
      <w:r>
        <w:rPr>
          <w:rFonts w:ascii="Courier New"/>
          <w:b/>
          <w:sz w:val="20"/>
        </w:rPr>
        <w:t>&lt;RET&gt;</w:t>
      </w:r>
    </w:p>
    <w:p w14:paraId="06A1000E" w14:textId="77777777" w:rsidR="00A5792B" w:rsidRDefault="00A5792B">
      <w:pPr>
        <w:pStyle w:val="BodyText"/>
        <w:spacing w:before="9"/>
        <w:rPr>
          <w:rFonts w:ascii="Courier New"/>
          <w:b/>
          <w:sz w:val="19"/>
        </w:rPr>
      </w:pPr>
    </w:p>
    <w:p w14:paraId="698BCB5C" w14:textId="77777777" w:rsidR="00A5792B" w:rsidRDefault="002F44C1">
      <w:pPr>
        <w:pStyle w:val="BodyText"/>
        <w:spacing w:before="1"/>
        <w:ind w:left="240" w:right="809"/>
      </w:pPr>
      <w:r>
        <w:t>Enter either Structure, Process or Outcome. Structure (an indicator that assesses the environment in which care occurs); Process (indicator that assesses an important and discrete activity that is carried out, either to directly care for the patient or to support patient care); Outcome (indicator that assess what happens or does not happen to a patient following a process).</w:t>
      </w:r>
    </w:p>
    <w:p w14:paraId="3305840E" w14:textId="77777777" w:rsidR="00A5792B" w:rsidRDefault="002F44C1">
      <w:pPr>
        <w:spacing w:before="232"/>
        <w:ind w:left="240"/>
        <w:rPr>
          <w:rFonts w:ascii="Courier New"/>
          <w:sz w:val="20"/>
        </w:rPr>
      </w:pPr>
      <w:r>
        <w:rPr>
          <w:rFonts w:ascii="Courier New"/>
          <w:sz w:val="20"/>
        </w:rPr>
        <w:t>DEFINITION OF TERMS:</w:t>
      </w:r>
    </w:p>
    <w:p w14:paraId="75A7DBAF" w14:textId="77777777" w:rsidR="00A5792B" w:rsidRDefault="002F44C1">
      <w:pPr>
        <w:spacing w:before="1" w:line="224" w:lineRule="exact"/>
        <w:ind w:left="479"/>
        <w:rPr>
          <w:rFonts w:ascii="Courier New"/>
          <w:sz w:val="20"/>
        </w:rPr>
      </w:pPr>
      <w:r>
        <w:rPr>
          <w:rFonts w:ascii="Courier New"/>
          <w:sz w:val="20"/>
        </w:rPr>
        <w:t>COGNITIVELY INTACT: AWARE OF THEIR ACTIONS</w:t>
      </w:r>
    </w:p>
    <w:p w14:paraId="43A3B72B" w14:textId="77777777" w:rsidR="00A5792B" w:rsidRDefault="002F44C1">
      <w:pPr>
        <w:spacing w:line="224" w:lineRule="exact"/>
        <w:ind w:left="479"/>
        <w:rPr>
          <w:rFonts w:ascii="Courier New"/>
          <w:b/>
          <w:sz w:val="20"/>
        </w:rPr>
      </w:pPr>
      <w:r>
        <w:rPr>
          <w:rFonts w:ascii="Courier New"/>
          <w:sz w:val="20"/>
        </w:rPr>
        <w:t xml:space="preserve">Edit? NO// </w:t>
      </w:r>
      <w:r>
        <w:rPr>
          <w:rFonts w:ascii="Courier New"/>
          <w:b/>
          <w:sz w:val="20"/>
        </w:rPr>
        <w:t>&lt;RET&gt;</w:t>
      </w:r>
    </w:p>
    <w:p w14:paraId="7AB6CA5A" w14:textId="77777777" w:rsidR="00A5792B" w:rsidRDefault="00A5792B">
      <w:pPr>
        <w:pStyle w:val="BodyText"/>
        <w:spacing w:before="9"/>
        <w:rPr>
          <w:rFonts w:ascii="Courier New"/>
          <w:b/>
          <w:sz w:val="19"/>
        </w:rPr>
      </w:pPr>
    </w:p>
    <w:p w14:paraId="517DE7D0" w14:textId="77777777" w:rsidR="00A5792B" w:rsidRDefault="002F44C1">
      <w:pPr>
        <w:pStyle w:val="BodyText"/>
        <w:ind w:left="240"/>
      </w:pPr>
      <w:r>
        <w:t>Enter the definition of any terms used in this data entry.</w:t>
      </w:r>
    </w:p>
    <w:p w14:paraId="6632FFFC" w14:textId="77777777" w:rsidR="00A5792B" w:rsidRDefault="002F44C1">
      <w:pPr>
        <w:spacing w:before="233" w:line="224" w:lineRule="exact"/>
        <w:ind w:left="240"/>
        <w:rPr>
          <w:rFonts w:ascii="Courier New"/>
          <w:sz w:val="20"/>
        </w:rPr>
      </w:pPr>
      <w:r>
        <w:rPr>
          <w:rFonts w:ascii="Courier New"/>
          <w:sz w:val="20"/>
        </w:rPr>
        <w:t>Select RATIONALE: STUDY ON HOW NURSES ARE SAFEGUARDING PATIENT'S RIGHTS//</w:t>
      </w:r>
    </w:p>
    <w:p w14:paraId="4D935631" w14:textId="77777777" w:rsidR="00A5792B" w:rsidRDefault="002F44C1">
      <w:pPr>
        <w:spacing w:line="224" w:lineRule="exact"/>
        <w:ind w:left="240"/>
        <w:rPr>
          <w:rFonts w:ascii="Courier New"/>
          <w:b/>
          <w:sz w:val="20"/>
        </w:rPr>
      </w:pPr>
      <w:r>
        <w:rPr>
          <w:rFonts w:ascii="Courier New"/>
          <w:b/>
          <w:sz w:val="20"/>
        </w:rPr>
        <w:t>&lt;RET&gt;</w:t>
      </w:r>
    </w:p>
    <w:p w14:paraId="285E6201" w14:textId="77777777" w:rsidR="00A5792B" w:rsidRDefault="00A5792B">
      <w:pPr>
        <w:pStyle w:val="BodyText"/>
        <w:spacing w:before="9"/>
        <w:rPr>
          <w:rFonts w:ascii="Courier New"/>
          <w:b/>
          <w:sz w:val="19"/>
        </w:rPr>
      </w:pPr>
    </w:p>
    <w:p w14:paraId="47E28FCA" w14:textId="77777777" w:rsidR="00A5792B" w:rsidRDefault="002F44C1">
      <w:pPr>
        <w:pStyle w:val="BodyText"/>
        <w:ind w:left="240" w:right="890"/>
      </w:pPr>
      <w:r>
        <w:t>Answer with reason for looking at this indicator. High Risk (causes great risk to patient); High Volume (occurs frequently); Problem Prone (causes problems for patients and staff). The following is a sample list of entries:</w:t>
      </w:r>
    </w:p>
    <w:p w14:paraId="59B3008A" w14:textId="77777777" w:rsidR="00A5792B" w:rsidRDefault="00A5792B">
      <w:pPr>
        <w:pStyle w:val="BodyText"/>
      </w:pPr>
    </w:p>
    <w:p w14:paraId="432884E6" w14:textId="77777777" w:rsidR="00A5792B" w:rsidRDefault="002F44C1">
      <w:pPr>
        <w:pStyle w:val="BodyText"/>
        <w:ind w:left="600" w:right="8113"/>
      </w:pPr>
      <w:r>
        <w:t>HIGH RISK HIGH VOLUME</w:t>
      </w:r>
    </w:p>
    <w:p w14:paraId="047F526F" w14:textId="77777777" w:rsidR="00A5792B" w:rsidRDefault="002F44C1">
      <w:pPr>
        <w:pStyle w:val="BodyText"/>
        <w:spacing w:before="1"/>
        <w:ind w:left="600"/>
      </w:pPr>
      <w:r>
        <w:t>PROBLEM PRONE</w:t>
      </w:r>
    </w:p>
    <w:p w14:paraId="238A2EDD" w14:textId="77777777" w:rsidR="00A5792B" w:rsidRDefault="002F44C1">
      <w:pPr>
        <w:spacing w:before="227"/>
        <w:ind w:left="240"/>
        <w:rPr>
          <w:rFonts w:ascii="Courier New"/>
          <w:b/>
          <w:sz w:val="20"/>
        </w:rPr>
      </w:pPr>
      <w:r>
        <w:rPr>
          <w:rFonts w:ascii="Courier New"/>
          <w:sz w:val="20"/>
        </w:rPr>
        <w:t xml:space="preserve">METHOD OF DETERMINING VARIANCE: HISTOGRAM// </w:t>
      </w:r>
      <w:r>
        <w:rPr>
          <w:rFonts w:ascii="Courier New"/>
          <w:b/>
          <w:sz w:val="20"/>
        </w:rPr>
        <w:t>&lt;RET&gt;</w:t>
      </w:r>
    </w:p>
    <w:p w14:paraId="07349327" w14:textId="77777777" w:rsidR="00A5792B" w:rsidRDefault="00A5792B">
      <w:pPr>
        <w:pStyle w:val="BodyText"/>
        <w:spacing w:before="10"/>
        <w:rPr>
          <w:rFonts w:ascii="Courier New"/>
          <w:b/>
          <w:sz w:val="19"/>
        </w:rPr>
      </w:pPr>
    </w:p>
    <w:p w14:paraId="06FE01DC" w14:textId="77777777" w:rsidR="00A5792B" w:rsidRDefault="002F44C1">
      <w:pPr>
        <w:pStyle w:val="BodyText"/>
        <w:ind w:left="240"/>
      </w:pPr>
      <w:r>
        <w:t>Enter mechanism to determine when further evaluation must be triggered.</w:t>
      </w:r>
    </w:p>
    <w:p w14:paraId="5999FB5C" w14:textId="77777777" w:rsidR="00A5792B" w:rsidRDefault="00A5792B">
      <w:pPr>
        <w:pStyle w:val="BodyText"/>
        <w:spacing w:before="4"/>
        <w:rPr>
          <w:sz w:val="20"/>
        </w:rPr>
      </w:pPr>
    </w:p>
    <w:p w14:paraId="034CD93C" w14:textId="77777777" w:rsidR="00A5792B" w:rsidRDefault="002F44C1">
      <w:pPr>
        <w:ind w:left="240"/>
        <w:rPr>
          <w:rFonts w:ascii="Courier New"/>
          <w:sz w:val="20"/>
        </w:rPr>
      </w:pPr>
      <w:r>
        <w:rPr>
          <w:rFonts w:ascii="Courier New"/>
          <w:sz w:val="20"/>
        </w:rPr>
        <w:t>CONCLUSIONS:</w:t>
      </w:r>
    </w:p>
    <w:p w14:paraId="363679FC" w14:textId="77777777" w:rsidR="00A5792B" w:rsidRDefault="002F44C1">
      <w:pPr>
        <w:spacing w:line="224" w:lineRule="exact"/>
        <w:ind w:left="479"/>
        <w:rPr>
          <w:rFonts w:ascii="Courier New"/>
          <w:sz w:val="20"/>
        </w:rPr>
      </w:pPr>
      <w:r>
        <w:rPr>
          <w:rFonts w:ascii="Courier New"/>
          <w:sz w:val="20"/>
        </w:rPr>
        <w:t>STAFF HAS INCREASED AWARENESS OF PATIENT RIGHTS</w:t>
      </w:r>
    </w:p>
    <w:p w14:paraId="62F29250" w14:textId="77777777" w:rsidR="00A5792B" w:rsidRDefault="002F44C1">
      <w:pPr>
        <w:spacing w:line="224" w:lineRule="exact"/>
        <w:ind w:left="479"/>
        <w:rPr>
          <w:rFonts w:ascii="Courier New"/>
          <w:b/>
          <w:sz w:val="20"/>
        </w:rPr>
      </w:pPr>
      <w:r>
        <w:rPr>
          <w:rFonts w:ascii="Courier New"/>
          <w:sz w:val="20"/>
        </w:rPr>
        <w:t xml:space="preserve">Edit? NO// </w:t>
      </w:r>
      <w:r>
        <w:rPr>
          <w:rFonts w:ascii="Courier New"/>
          <w:b/>
          <w:sz w:val="20"/>
        </w:rPr>
        <w:t>&lt;RET&gt;</w:t>
      </w:r>
    </w:p>
    <w:p w14:paraId="0EE3E8C6" w14:textId="77777777" w:rsidR="00A5792B" w:rsidRDefault="00A5792B">
      <w:pPr>
        <w:pStyle w:val="BodyText"/>
        <w:spacing w:before="9"/>
        <w:rPr>
          <w:rFonts w:ascii="Courier New"/>
          <w:b/>
          <w:sz w:val="19"/>
        </w:rPr>
      </w:pPr>
    </w:p>
    <w:p w14:paraId="5865A202" w14:textId="77777777" w:rsidR="00A5792B" w:rsidRDefault="002F44C1">
      <w:pPr>
        <w:pStyle w:val="BodyText"/>
        <w:spacing w:before="1"/>
        <w:ind w:left="240"/>
      </w:pPr>
      <w:r>
        <w:t>Enter any conclusions you have about this indicator.</w:t>
      </w:r>
    </w:p>
    <w:p w14:paraId="4E051BC4" w14:textId="77777777" w:rsidR="00A5792B" w:rsidRDefault="002F44C1">
      <w:pPr>
        <w:spacing w:before="234" w:line="224" w:lineRule="exact"/>
        <w:ind w:left="240"/>
        <w:rPr>
          <w:rFonts w:ascii="Courier New"/>
          <w:sz w:val="20"/>
        </w:rPr>
      </w:pPr>
      <w:r>
        <w:rPr>
          <w:rFonts w:ascii="Courier New"/>
          <w:sz w:val="20"/>
        </w:rPr>
        <w:t>RECOMMENDATION/ACTION: EDUCATE PATIENTS REGARDING RIGHTS</w:t>
      </w:r>
    </w:p>
    <w:p w14:paraId="3506FD67" w14:textId="77777777" w:rsidR="00A5792B" w:rsidRDefault="002F44C1">
      <w:pPr>
        <w:spacing w:line="224" w:lineRule="exact"/>
        <w:ind w:left="1559"/>
        <w:rPr>
          <w:rFonts w:ascii="Courier New"/>
          <w:b/>
          <w:sz w:val="20"/>
        </w:rPr>
      </w:pPr>
      <w:r>
        <w:rPr>
          <w:rFonts w:ascii="Courier New"/>
          <w:sz w:val="20"/>
        </w:rPr>
        <w:t xml:space="preserve">Replace </w:t>
      </w:r>
      <w:r>
        <w:rPr>
          <w:rFonts w:ascii="Courier New"/>
          <w:b/>
          <w:sz w:val="20"/>
        </w:rPr>
        <w:t>&lt;RET&gt;</w:t>
      </w:r>
    </w:p>
    <w:p w14:paraId="68343208" w14:textId="77777777" w:rsidR="00A5792B" w:rsidRDefault="00A5792B">
      <w:pPr>
        <w:pStyle w:val="BodyText"/>
        <w:spacing w:before="8"/>
        <w:rPr>
          <w:rFonts w:ascii="Courier New"/>
          <w:b/>
          <w:sz w:val="19"/>
        </w:rPr>
      </w:pPr>
    </w:p>
    <w:p w14:paraId="3570400A" w14:textId="77777777" w:rsidR="00A5792B" w:rsidRDefault="002F44C1">
      <w:pPr>
        <w:pStyle w:val="BodyText"/>
        <w:ind w:left="240"/>
      </w:pPr>
      <w:r>
        <w:t>Describe the recommendations and actions taken on this performance measure.</w:t>
      </w:r>
    </w:p>
    <w:p w14:paraId="2E557F06" w14:textId="77777777" w:rsidR="00A5792B" w:rsidRDefault="00A5792B">
      <w:pPr>
        <w:sectPr w:rsidR="00A5792B">
          <w:pgSz w:w="12240" w:h="15840"/>
          <w:pgMar w:top="940" w:right="620" w:bottom="1160" w:left="1200" w:header="725" w:footer="975" w:gutter="0"/>
          <w:cols w:space="720"/>
        </w:sectPr>
      </w:pPr>
    </w:p>
    <w:p w14:paraId="20F6D648" w14:textId="77777777" w:rsidR="00A5792B" w:rsidRDefault="00A5792B">
      <w:pPr>
        <w:pStyle w:val="BodyText"/>
        <w:rPr>
          <w:sz w:val="20"/>
        </w:rPr>
      </w:pPr>
    </w:p>
    <w:p w14:paraId="38875E79" w14:textId="77777777" w:rsidR="00A5792B" w:rsidRDefault="00A5792B">
      <w:pPr>
        <w:pStyle w:val="BodyText"/>
        <w:rPr>
          <w:sz w:val="20"/>
        </w:rPr>
      </w:pPr>
    </w:p>
    <w:p w14:paraId="3C402B63" w14:textId="77777777" w:rsidR="00A5792B" w:rsidRDefault="00A5792B">
      <w:pPr>
        <w:pStyle w:val="BodyText"/>
        <w:spacing w:before="6"/>
        <w:rPr>
          <w:sz w:val="22"/>
        </w:rPr>
      </w:pPr>
    </w:p>
    <w:p w14:paraId="04CD503B" w14:textId="77777777" w:rsidR="00A5792B" w:rsidRDefault="002F44C1">
      <w:pPr>
        <w:ind w:left="240"/>
        <w:rPr>
          <w:rFonts w:ascii="Courier New"/>
          <w:b/>
          <w:sz w:val="20"/>
        </w:rPr>
      </w:pPr>
      <w:r>
        <w:rPr>
          <w:rFonts w:ascii="Courier New"/>
          <w:sz w:val="20"/>
        </w:rPr>
        <w:t xml:space="preserve">PERSON/GROUP TAKING ACTION: PROJECT COORDINATOR// </w:t>
      </w:r>
      <w:r>
        <w:rPr>
          <w:rFonts w:ascii="Courier New"/>
          <w:b/>
          <w:sz w:val="20"/>
        </w:rPr>
        <w:t>&lt;RET&gt;</w:t>
      </w:r>
    </w:p>
    <w:p w14:paraId="538BA40D" w14:textId="77777777" w:rsidR="00A5792B" w:rsidRDefault="00A5792B">
      <w:pPr>
        <w:pStyle w:val="BodyText"/>
        <w:spacing w:before="8"/>
        <w:rPr>
          <w:rFonts w:ascii="Courier New"/>
          <w:b/>
          <w:sz w:val="19"/>
        </w:rPr>
      </w:pPr>
    </w:p>
    <w:p w14:paraId="2F215E8A" w14:textId="77777777" w:rsidR="00A5792B" w:rsidRDefault="002F44C1">
      <w:pPr>
        <w:pStyle w:val="BodyText"/>
        <w:ind w:left="240"/>
      </w:pPr>
      <w:r>
        <w:t>Enter name of person(s) responsible for implementing the action.</w:t>
      </w:r>
    </w:p>
    <w:p w14:paraId="2E34A97A" w14:textId="77777777" w:rsidR="00A5792B" w:rsidRDefault="002F44C1">
      <w:pPr>
        <w:spacing w:before="229"/>
        <w:ind w:left="240"/>
        <w:rPr>
          <w:rFonts w:ascii="Courier New"/>
          <w:b/>
          <w:sz w:val="20"/>
        </w:rPr>
      </w:pPr>
      <w:r>
        <w:rPr>
          <w:rFonts w:ascii="Courier New"/>
          <w:sz w:val="20"/>
        </w:rPr>
        <w:t xml:space="preserve">DATE IMPLEMENTED: MAR 02, 1995// </w:t>
      </w:r>
      <w:r>
        <w:rPr>
          <w:rFonts w:ascii="Courier New"/>
          <w:b/>
          <w:sz w:val="20"/>
        </w:rPr>
        <w:t>&lt;RET&gt;</w:t>
      </w:r>
    </w:p>
    <w:p w14:paraId="355682E4" w14:textId="77777777" w:rsidR="00A5792B" w:rsidRDefault="00A5792B">
      <w:pPr>
        <w:pStyle w:val="BodyText"/>
        <w:spacing w:before="9"/>
        <w:rPr>
          <w:rFonts w:ascii="Courier New"/>
          <w:b/>
          <w:sz w:val="19"/>
        </w:rPr>
      </w:pPr>
    </w:p>
    <w:p w14:paraId="52E828F0" w14:textId="77777777" w:rsidR="00A5792B" w:rsidRDefault="002F44C1">
      <w:pPr>
        <w:pStyle w:val="BodyText"/>
        <w:spacing w:before="1"/>
        <w:ind w:left="240"/>
      </w:pPr>
      <w:r>
        <w:t>Enter date when action is initiated.</w:t>
      </w:r>
    </w:p>
    <w:p w14:paraId="2F775D4C" w14:textId="77777777" w:rsidR="00A5792B" w:rsidRDefault="00A5792B">
      <w:pPr>
        <w:pStyle w:val="BodyText"/>
        <w:spacing w:before="8"/>
        <w:rPr>
          <w:sz w:val="20"/>
        </w:rPr>
      </w:pPr>
    </w:p>
    <w:p w14:paraId="11430BD9" w14:textId="77777777" w:rsidR="00A5792B" w:rsidRDefault="002F44C1">
      <w:pPr>
        <w:spacing w:before="1" w:line="232" w:lineRule="auto"/>
        <w:ind w:left="240" w:right="890"/>
        <w:rPr>
          <w:rFonts w:ascii="Courier New"/>
          <w:b/>
          <w:sz w:val="20"/>
        </w:rPr>
      </w:pPr>
      <w:r>
        <w:rPr>
          <w:rFonts w:ascii="Courier New"/>
          <w:sz w:val="20"/>
        </w:rPr>
        <w:t xml:space="preserve">EFFECTIVENESS OF ACTION TAKEN: ACTIONS TAKEN WERE EFFECTIVE IN IMPROVING PATIENT CARE// </w:t>
      </w:r>
      <w:r>
        <w:rPr>
          <w:rFonts w:ascii="Courier New"/>
          <w:b/>
          <w:sz w:val="20"/>
        </w:rPr>
        <w:t>&lt;RET&gt;</w:t>
      </w:r>
    </w:p>
    <w:p w14:paraId="542A3223" w14:textId="77777777" w:rsidR="00A5792B" w:rsidRDefault="00A5792B">
      <w:pPr>
        <w:pStyle w:val="BodyText"/>
        <w:rPr>
          <w:rFonts w:ascii="Courier New"/>
          <w:b/>
          <w:sz w:val="20"/>
        </w:rPr>
      </w:pPr>
    </w:p>
    <w:p w14:paraId="71D24C4B" w14:textId="77777777" w:rsidR="00A5792B" w:rsidRDefault="002F44C1">
      <w:pPr>
        <w:pStyle w:val="BodyText"/>
        <w:spacing w:before="1"/>
        <w:ind w:left="240"/>
      </w:pPr>
      <w:r>
        <w:t>Answer with how effective the actions were that were taken. The following is a list of choices:</w:t>
      </w:r>
    </w:p>
    <w:p w14:paraId="2BC5C272" w14:textId="77777777" w:rsidR="00A5792B" w:rsidRDefault="00A5792B">
      <w:pPr>
        <w:pStyle w:val="BodyText"/>
        <w:spacing w:before="11"/>
        <w:rPr>
          <w:sz w:val="23"/>
        </w:rPr>
      </w:pPr>
    </w:p>
    <w:p w14:paraId="5CC16A27" w14:textId="77777777" w:rsidR="00A5792B" w:rsidRDefault="002F44C1">
      <w:pPr>
        <w:pStyle w:val="ListParagraph"/>
        <w:numPr>
          <w:ilvl w:val="0"/>
          <w:numId w:val="29"/>
        </w:numPr>
        <w:tabs>
          <w:tab w:val="left" w:pos="900"/>
        </w:tabs>
        <w:rPr>
          <w:rFonts w:ascii="Times New Roman"/>
          <w:sz w:val="24"/>
        </w:rPr>
      </w:pPr>
      <w:r>
        <w:rPr>
          <w:rFonts w:ascii="Times New Roman"/>
          <w:sz w:val="24"/>
        </w:rPr>
        <w:t>NO ACTIONS</w:t>
      </w:r>
      <w:r>
        <w:rPr>
          <w:rFonts w:ascii="Times New Roman"/>
          <w:spacing w:val="-3"/>
          <w:sz w:val="24"/>
        </w:rPr>
        <w:t xml:space="preserve"> </w:t>
      </w:r>
      <w:r>
        <w:rPr>
          <w:rFonts w:ascii="Times New Roman"/>
          <w:sz w:val="24"/>
        </w:rPr>
        <w:t>TAKEN</w:t>
      </w:r>
    </w:p>
    <w:p w14:paraId="031232BD" w14:textId="77777777" w:rsidR="00A5792B" w:rsidRDefault="002F44C1">
      <w:pPr>
        <w:pStyle w:val="ListParagraph"/>
        <w:numPr>
          <w:ilvl w:val="0"/>
          <w:numId w:val="29"/>
        </w:numPr>
        <w:tabs>
          <w:tab w:val="left" w:pos="901"/>
        </w:tabs>
        <w:ind w:left="900" w:hanging="301"/>
        <w:rPr>
          <w:rFonts w:ascii="Times New Roman"/>
          <w:sz w:val="24"/>
        </w:rPr>
      </w:pPr>
      <w:r>
        <w:rPr>
          <w:rFonts w:ascii="Times New Roman"/>
          <w:sz w:val="24"/>
        </w:rPr>
        <w:t>ACTIONS TAKEN WERE EFFECTIVE IN IMPROVING PATIENT</w:t>
      </w:r>
      <w:r>
        <w:rPr>
          <w:rFonts w:ascii="Times New Roman"/>
          <w:spacing w:val="-7"/>
          <w:sz w:val="24"/>
        </w:rPr>
        <w:t xml:space="preserve"> </w:t>
      </w:r>
      <w:r>
        <w:rPr>
          <w:rFonts w:ascii="Times New Roman"/>
          <w:sz w:val="24"/>
        </w:rPr>
        <w:t>CARE</w:t>
      </w:r>
    </w:p>
    <w:p w14:paraId="6C312498" w14:textId="77777777" w:rsidR="00A5792B" w:rsidRDefault="002F44C1">
      <w:pPr>
        <w:pStyle w:val="ListParagraph"/>
        <w:numPr>
          <w:ilvl w:val="0"/>
          <w:numId w:val="29"/>
        </w:numPr>
        <w:tabs>
          <w:tab w:val="left" w:pos="901"/>
        </w:tabs>
        <w:ind w:left="960" w:right="2413" w:hanging="360"/>
        <w:rPr>
          <w:rFonts w:ascii="Times New Roman"/>
          <w:sz w:val="24"/>
        </w:rPr>
      </w:pPr>
      <w:r>
        <w:rPr>
          <w:rFonts w:ascii="Times New Roman"/>
          <w:sz w:val="24"/>
        </w:rPr>
        <w:t>ACTIONS TAKEN WERE PARTIALLY EFFECTIVE IN</w:t>
      </w:r>
      <w:r>
        <w:rPr>
          <w:rFonts w:ascii="Times New Roman"/>
          <w:spacing w:val="-35"/>
          <w:sz w:val="24"/>
        </w:rPr>
        <w:t xml:space="preserve"> </w:t>
      </w:r>
      <w:r>
        <w:rPr>
          <w:rFonts w:ascii="Times New Roman"/>
          <w:sz w:val="24"/>
        </w:rPr>
        <w:t>IMPROVING PATIENT CARE</w:t>
      </w:r>
    </w:p>
    <w:p w14:paraId="3455D44E" w14:textId="77777777" w:rsidR="00A5792B" w:rsidRDefault="002F44C1">
      <w:pPr>
        <w:pStyle w:val="ListParagraph"/>
        <w:numPr>
          <w:ilvl w:val="0"/>
          <w:numId w:val="29"/>
        </w:numPr>
        <w:tabs>
          <w:tab w:val="left" w:pos="901"/>
        </w:tabs>
        <w:ind w:left="960" w:right="2194" w:hanging="360"/>
        <w:rPr>
          <w:rFonts w:ascii="Times New Roman"/>
          <w:sz w:val="24"/>
        </w:rPr>
      </w:pPr>
      <w:r>
        <w:rPr>
          <w:rFonts w:ascii="Times New Roman"/>
          <w:sz w:val="24"/>
        </w:rPr>
        <w:t>ACTIONS TAKEN WERE NOT EFFECTIVE IN IMPROVING</w:t>
      </w:r>
      <w:r>
        <w:rPr>
          <w:rFonts w:ascii="Times New Roman"/>
          <w:spacing w:val="-35"/>
          <w:sz w:val="24"/>
        </w:rPr>
        <w:t xml:space="preserve"> </w:t>
      </w:r>
      <w:r>
        <w:rPr>
          <w:rFonts w:ascii="Times New Roman"/>
          <w:sz w:val="24"/>
        </w:rPr>
        <w:t>PATIENT CARE</w:t>
      </w:r>
    </w:p>
    <w:p w14:paraId="5BBE9345" w14:textId="77777777" w:rsidR="00A5792B" w:rsidRDefault="002F44C1">
      <w:pPr>
        <w:spacing w:before="229"/>
        <w:ind w:left="240"/>
        <w:rPr>
          <w:rFonts w:ascii="Courier New"/>
          <w:b/>
          <w:sz w:val="20"/>
        </w:rPr>
      </w:pPr>
      <w:r>
        <w:rPr>
          <w:rFonts w:ascii="Courier New"/>
          <w:sz w:val="20"/>
        </w:rPr>
        <w:t xml:space="preserve">Select PERFORMANCE MEASURE: </w:t>
      </w:r>
      <w:r>
        <w:rPr>
          <w:rFonts w:ascii="Courier New"/>
          <w:b/>
          <w:sz w:val="20"/>
        </w:rPr>
        <w:t>&lt;RET&gt;</w:t>
      </w:r>
    </w:p>
    <w:p w14:paraId="39249D3A" w14:textId="77777777" w:rsidR="00A5792B" w:rsidRDefault="00A5792B">
      <w:pPr>
        <w:pStyle w:val="BodyText"/>
        <w:spacing w:before="8"/>
        <w:rPr>
          <w:rFonts w:ascii="Courier New"/>
          <w:b/>
          <w:sz w:val="19"/>
        </w:rPr>
      </w:pPr>
    </w:p>
    <w:p w14:paraId="4CB087C5" w14:textId="77777777" w:rsidR="00A5792B" w:rsidRDefault="002F44C1">
      <w:pPr>
        <w:pStyle w:val="BodyText"/>
        <w:spacing w:before="1"/>
        <w:ind w:left="240"/>
      </w:pPr>
      <w:r>
        <w:t>You may enter another performance measure.</w:t>
      </w:r>
    </w:p>
    <w:p w14:paraId="2B557845" w14:textId="77777777" w:rsidR="00A5792B" w:rsidRDefault="00A5792B">
      <w:pPr>
        <w:pStyle w:val="BodyText"/>
        <w:rPr>
          <w:sz w:val="26"/>
        </w:rPr>
      </w:pPr>
    </w:p>
    <w:p w14:paraId="08F3B188" w14:textId="77777777" w:rsidR="00A5792B" w:rsidRDefault="002F44C1">
      <w:pPr>
        <w:pStyle w:val="Heading2"/>
        <w:spacing w:before="157"/>
      </w:pPr>
      <w:r>
        <w:t>Menu Access:</w:t>
      </w:r>
    </w:p>
    <w:p w14:paraId="07EE664E" w14:textId="77777777" w:rsidR="00A5792B" w:rsidRDefault="00A5792B">
      <w:pPr>
        <w:pStyle w:val="BodyText"/>
        <w:spacing w:before="9"/>
        <w:rPr>
          <w:b/>
          <w:sz w:val="23"/>
        </w:rPr>
      </w:pPr>
    </w:p>
    <w:p w14:paraId="5FD78524" w14:textId="77777777" w:rsidR="00A5792B" w:rsidRDefault="002F44C1">
      <w:pPr>
        <w:pStyle w:val="BodyText"/>
        <w:ind w:left="239" w:right="902"/>
      </w:pPr>
      <w:r>
        <w:t>The Edit All QI Summary Data option is accessed through the QI Summary Enter/Edit option of the QI Data, Enter/Edit option of the Nursing Features (all options) option, or the QA Coordinators menu option.</w:t>
      </w:r>
    </w:p>
    <w:p w14:paraId="6A1BA8DE" w14:textId="77777777" w:rsidR="00A5792B" w:rsidRDefault="00A5792B">
      <w:pPr>
        <w:sectPr w:rsidR="00A5792B">
          <w:pgSz w:w="12240" w:h="15840"/>
          <w:pgMar w:top="940" w:right="620" w:bottom="1160" w:left="1200" w:header="725" w:footer="975" w:gutter="0"/>
          <w:cols w:space="720"/>
        </w:sectPr>
      </w:pPr>
    </w:p>
    <w:p w14:paraId="422A30FA" w14:textId="77777777" w:rsidR="00A5792B" w:rsidRDefault="00A5792B">
      <w:pPr>
        <w:pStyle w:val="BodyText"/>
        <w:rPr>
          <w:sz w:val="20"/>
        </w:rPr>
      </w:pPr>
    </w:p>
    <w:p w14:paraId="67A5C8F9" w14:textId="77777777" w:rsidR="00A5792B" w:rsidRDefault="00A5792B">
      <w:pPr>
        <w:pStyle w:val="BodyText"/>
        <w:spacing w:before="9"/>
        <w:rPr>
          <w:sz w:val="22"/>
        </w:rPr>
      </w:pPr>
    </w:p>
    <w:p w14:paraId="5E1BF6B6" w14:textId="77777777" w:rsidR="00A5792B" w:rsidRDefault="002F44C1">
      <w:pPr>
        <w:pStyle w:val="Heading2"/>
      </w:pPr>
      <w:r>
        <w:t>NURSQA-PR-MENU</w:t>
      </w:r>
    </w:p>
    <w:p w14:paraId="71D4806D" w14:textId="77777777" w:rsidR="00A5792B" w:rsidRDefault="00A5792B">
      <w:pPr>
        <w:pStyle w:val="BodyText"/>
        <w:rPr>
          <w:b/>
        </w:rPr>
      </w:pPr>
    </w:p>
    <w:p w14:paraId="004FCD6A" w14:textId="77777777" w:rsidR="00A5792B" w:rsidRDefault="002F44C1">
      <w:pPr>
        <w:spacing w:line="480" w:lineRule="auto"/>
        <w:ind w:left="240" w:right="7120"/>
        <w:rPr>
          <w:b/>
          <w:sz w:val="24"/>
        </w:rPr>
      </w:pPr>
      <w:r>
        <w:rPr>
          <w:b/>
          <w:sz w:val="24"/>
        </w:rPr>
        <w:t>Quality Performance Reports Description:</w:t>
      </w:r>
    </w:p>
    <w:p w14:paraId="1087F9B5" w14:textId="77777777" w:rsidR="00A5792B" w:rsidRDefault="002F44C1">
      <w:pPr>
        <w:pStyle w:val="BodyText"/>
        <w:ind w:left="240" w:right="890"/>
      </w:pPr>
      <w:r>
        <w:t>This section explains the option which prints the QI Summary data. Data comes from the QI Summary file (#217) and the QA Forms file (#748).</w:t>
      </w:r>
    </w:p>
    <w:p w14:paraId="4B834FF3" w14:textId="77777777" w:rsidR="00A5792B" w:rsidRDefault="00A5792B">
      <w:pPr>
        <w:pStyle w:val="BodyText"/>
        <w:rPr>
          <w:sz w:val="26"/>
        </w:rPr>
      </w:pPr>
    </w:p>
    <w:p w14:paraId="079EF228" w14:textId="77777777" w:rsidR="00A5792B" w:rsidRDefault="00A5792B">
      <w:pPr>
        <w:pStyle w:val="BodyText"/>
        <w:rPr>
          <w:sz w:val="22"/>
        </w:rPr>
      </w:pPr>
    </w:p>
    <w:p w14:paraId="77BC9C27" w14:textId="77777777" w:rsidR="00A5792B" w:rsidRDefault="002F44C1">
      <w:pPr>
        <w:pStyle w:val="Heading2"/>
      </w:pPr>
      <w:r>
        <w:t>Additional Information:</w:t>
      </w:r>
    </w:p>
    <w:p w14:paraId="19BF8A24" w14:textId="77777777" w:rsidR="00A5792B" w:rsidRDefault="00A5792B">
      <w:pPr>
        <w:pStyle w:val="BodyText"/>
        <w:spacing w:before="9"/>
        <w:rPr>
          <w:b/>
          <w:sz w:val="23"/>
        </w:rPr>
      </w:pPr>
    </w:p>
    <w:p w14:paraId="64235839" w14:textId="77777777" w:rsidR="00A5792B" w:rsidRDefault="002F44C1">
      <w:pPr>
        <w:pStyle w:val="BodyText"/>
        <w:ind w:left="240"/>
      </w:pPr>
      <w:r>
        <w:t>Data is entered through the QI Summary Enter/Edit option.</w:t>
      </w:r>
    </w:p>
    <w:p w14:paraId="3AFC780C" w14:textId="77777777" w:rsidR="00A5792B" w:rsidRDefault="00A5792B">
      <w:pPr>
        <w:pStyle w:val="BodyText"/>
        <w:rPr>
          <w:sz w:val="26"/>
        </w:rPr>
      </w:pPr>
    </w:p>
    <w:p w14:paraId="02962913" w14:textId="77777777" w:rsidR="00A5792B" w:rsidRDefault="00A5792B">
      <w:pPr>
        <w:pStyle w:val="BodyText"/>
        <w:spacing w:before="3"/>
        <w:rPr>
          <w:sz w:val="22"/>
        </w:rPr>
      </w:pPr>
    </w:p>
    <w:p w14:paraId="55B260AB" w14:textId="77777777" w:rsidR="00A5792B" w:rsidRDefault="002F44C1">
      <w:pPr>
        <w:pStyle w:val="Heading2"/>
      </w:pPr>
      <w:r>
        <w:t>Menu Display:</w:t>
      </w:r>
    </w:p>
    <w:p w14:paraId="373364C1" w14:textId="77777777" w:rsidR="00A5792B" w:rsidRDefault="00A5792B">
      <w:pPr>
        <w:pStyle w:val="BodyText"/>
        <w:rPr>
          <w:b/>
        </w:rPr>
      </w:pPr>
    </w:p>
    <w:p w14:paraId="49AD086B" w14:textId="77777777" w:rsidR="00A5792B" w:rsidRDefault="002F44C1">
      <w:pPr>
        <w:tabs>
          <w:tab w:val="left" w:pos="5999"/>
        </w:tabs>
        <w:spacing w:line="244" w:lineRule="auto"/>
        <w:ind w:left="240" w:right="1898"/>
        <w:rPr>
          <w:rFonts w:ascii="Courier New"/>
          <w:sz w:val="20"/>
        </w:rPr>
      </w:pPr>
      <w:r>
        <w:rPr>
          <w:rFonts w:ascii="Courier New"/>
          <w:sz w:val="20"/>
        </w:rPr>
        <w:t>Select Nursing System Manager's Menu</w:t>
      </w:r>
      <w:r>
        <w:rPr>
          <w:rFonts w:ascii="Courier New"/>
          <w:spacing w:val="-23"/>
          <w:sz w:val="20"/>
        </w:rPr>
        <w:t xml:space="preserve"> </w:t>
      </w:r>
      <w:r>
        <w:rPr>
          <w:rFonts w:ascii="Courier New"/>
          <w:sz w:val="20"/>
        </w:rPr>
        <w:t>Option:</w:t>
      </w:r>
      <w:r>
        <w:rPr>
          <w:rFonts w:ascii="Courier New"/>
          <w:spacing w:val="-3"/>
          <w:sz w:val="20"/>
        </w:rPr>
        <w:t xml:space="preserve"> </w:t>
      </w:r>
      <w:r>
        <w:rPr>
          <w:rFonts w:ascii="Courier New"/>
          <w:b/>
          <w:sz w:val="20"/>
        </w:rPr>
        <w:t>5</w:t>
      </w:r>
      <w:r>
        <w:rPr>
          <w:rFonts w:ascii="Courier New"/>
          <w:b/>
          <w:sz w:val="20"/>
        </w:rPr>
        <w:tab/>
      </w:r>
      <w:r>
        <w:rPr>
          <w:rFonts w:ascii="Courier New"/>
          <w:sz w:val="20"/>
        </w:rPr>
        <w:t>Nursing Features (all options)</w:t>
      </w:r>
    </w:p>
    <w:p w14:paraId="0E28D594" w14:textId="77777777" w:rsidR="00A5792B" w:rsidRDefault="00A5792B">
      <w:pPr>
        <w:pStyle w:val="BodyText"/>
        <w:rPr>
          <w:rFonts w:ascii="Courier New"/>
          <w:sz w:val="22"/>
        </w:rPr>
      </w:pPr>
    </w:p>
    <w:p w14:paraId="4F964709" w14:textId="77777777" w:rsidR="00A5792B" w:rsidRDefault="00A5792B">
      <w:pPr>
        <w:pStyle w:val="BodyText"/>
        <w:spacing w:before="6"/>
        <w:rPr>
          <w:rFonts w:ascii="Courier New"/>
          <w:sz w:val="17"/>
        </w:rPr>
      </w:pPr>
    </w:p>
    <w:p w14:paraId="53300DEB" w14:textId="77777777" w:rsidR="00A5792B" w:rsidRDefault="002F44C1">
      <w:pPr>
        <w:pStyle w:val="ListParagraph"/>
        <w:numPr>
          <w:ilvl w:val="0"/>
          <w:numId w:val="28"/>
        </w:numPr>
        <w:tabs>
          <w:tab w:val="left" w:pos="1439"/>
          <w:tab w:val="left" w:pos="1440"/>
        </w:tabs>
        <w:spacing w:before="1"/>
        <w:ind w:hanging="841"/>
        <w:jc w:val="left"/>
        <w:rPr>
          <w:sz w:val="20"/>
        </w:rPr>
      </w:pPr>
      <w:r>
        <w:rPr>
          <w:sz w:val="20"/>
        </w:rPr>
        <w:t>Administration Records, Enter/Edit</w:t>
      </w:r>
      <w:r>
        <w:rPr>
          <w:spacing w:val="-5"/>
          <w:sz w:val="20"/>
        </w:rPr>
        <w:t xml:space="preserve"> </w:t>
      </w:r>
      <w:r>
        <w:rPr>
          <w:sz w:val="20"/>
        </w:rPr>
        <w:t>...</w:t>
      </w:r>
    </w:p>
    <w:p w14:paraId="7592CE8E" w14:textId="77777777" w:rsidR="00A5792B" w:rsidRDefault="002F44C1">
      <w:pPr>
        <w:pStyle w:val="ListParagraph"/>
        <w:numPr>
          <w:ilvl w:val="0"/>
          <w:numId w:val="28"/>
        </w:numPr>
        <w:tabs>
          <w:tab w:val="left" w:pos="1439"/>
          <w:tab w:val="left" w:pos="1440"/>
        </w:tabs>
        <w:spacing w:line="226" w:lineRule="exact"/>
        <w:ind w:hanging="841"/>
        <w:jc w:val="left"/>
        <w:rPr>
          <w:sz w:val="20"/>
        </w:rPr>
      </w:pPr>
      <w:r>
        <w:rPr>
          <w:sz w:val="20"/>
        </w:rPr>
        <w:t>Administration Records, Print</w:t>
      </w:r>
      <w:r>
        <w:rPr>
          <w:spacing w:val="-5"/>
          <w:sz w:val="20"/>
        </w:rPr>
        <w:t xml:space="preserve"> </w:t>
      </w:r>
      <w:r>
        <w:rPr>
          <w:sz w:val="20"/>
        </w:rPr>
        <w:t>...</w:t>
      </w:r>
    </w:p>
    <w:p w14:paraId="1C0B03CA" w14:textId="77777777" w:rsidR="00A5792B" w:rsidRDefault="002F44C1">
      <w:pPr>
        <w:pStyle w:val="ListParagraph"/>
        <w:numPr>
          <w:ilvl w:val="0"/>
          <w:numId w:val="28"/>
        </w:numPr>
        <w:tabs>
          <w:tab w:val="left" w:pos="1439"/>
          <w:tab w:val="left" w:pos="1440"/>
        </w:tabs>
        <w:spacing w:line="226" w:lineRule="exact"/>
        <w:ind w:hanging="841"/>
        <w:jc w:val="left"/>
        <w:rPr>
          <w:sz w:val="20"/>
        </w:rPr>
      </w:pPr>
      <w:r>
        <w:rPr>
          <w:sz w:val="20"/>
        </w:rPr>
        <w:t>Administrative Site File Functions</w:t>
      </w:r>
      <w:r>
        <w:rPr>
          <w:spacing w:val="-7"/>
          <w:sz w:val="20"/>
        </w:rPr>
        <w:t xml:space="preserve"> </w:t>
      </w:r>
      <w:r>
        <w:rPr>
          <w:sz w:val="20"/>
        </w:rPr>
        <w:t>...</w:t>
      </w:r>
    </w:p>
    <w:p w14:paraId="6D9D2CEE" w14:textId="77777777" w:rsidR="00A5792B" w:rsidRDefault="002F44C1">
      <w:pPr>
        <w:pStyle w:val="ListParagraph"/>
        <w:numPr>
          <w:ilvl w:val="0"/>
          <w:numId w:val="28"/>
        </w:numPr>
        <w:tabs>
          <w:tab w:val="left" w:pos="1439"/>
          <w:tab w:val="left" w:pos="1440"/>
        </w:tabs>
        <w:ind w:hanging="841"/>
        <w:jc w:val="left"/>
        <w:rPr>
          <w:sz w:val="20"/>
        </w:rPr>
      </w:pPr>
      <w:r>
        <w:rPr>
          <w:sz w:val="20"/>
        </w:rPr>
        <w:t>Nursing Education Reports, Print</w:t>
      </w:r>
      <w:r>
        <w:rPr>
          <w:spacing w:val="-6"/>
          <w:sz w:val="20"/>
        </w:rPr>
        <w:t xml:space="preserve"> </w:t>
      </w:r>
      <w:r>
        <w:rPr>
          <w:sz w:val="20"/>
        </w:rPr>
        <w:t>...</w:t>
      </w:r>
    </w:p>
    <w:p w14:paraId="41D18A6A" w14:textId="77777777" w:rsidR="00A5792B" w:rsidRDefault="002F44C1">
      <w:pPr>
        <w:pStyle w:val="ListParagraph"/>
        <w:numPr>
          <w:ilvl w:val="0"/>
          <w:numId w:val="28"/>
        </w:numPr>
        <w:tabs>
          <w:tab w:val="left" w:pos="1439"/>
          <w:tab w:val="left" w:pos="1440"/>
        </w:tabs>
        <w:ind w:hanging="841"/>
        <w:jc w:val="left"/>
        <w:rPr>
          <w:sz w:val="20"/>
        </w:rPr>
      </w:pPr>
      <w:r>
        <w:rPr>
          <w:sz w:val="20"/>
        </w:rPr>
        <w:t>Patient Care Data, Enter/Edit</w:t>
      </w:r>
      <w:r>
        <w:rPr>
          <w:spacing w:val="-6"/>
          <w:sz w:val="20"/>
        </w:rPr>
        <w:t xml:space="preserve"> </w:t>
      </w:r>
      <w:r>
        <w:rPr>
          <w:sz w:val="20"/>
        </w:rPr>
        <w:t>...</w:t>
      </w:r>
    </w:p>
    <w:p w14:paraId="1EB7EA56" w14:textId="77777777" w:rsidR="00A5792B" w:rsidRDefault="002F44C1">
      <w:pPr>
        <w:pStyle w:val="ListParagraph"/>
        <w:numPr>
          <w:ilvl w:val="0"/>
          <w:numId w:val="28"/>
        </w:numPr>
        <w:tabs>
          <w:tab w:val="left" w:pos="1439"/>
          <w:tab w:val="left" w:pos="1440"/>
        </w:tabs>
        <w:spacing w:before="1"/>
        <w:ind w:hanging="841"/>
        <w:jc w:val="left"/>
        <w:rPr>
          <w:sz w:val="20"/>
        </w:rPr>
      </w:pPr>
      <w:r>
        <w:rPr>
          <w:sz w:val="20"/>
        </w:rPr>
        <w:t>Patient Care Data, Print</w:t>
      </w:r>
      <w:r>
        <w:rPr>
          <w:spacing w:val="-6"/>
          <w:sz w:val="20"/>
        </w:rPr>
        <w:t xml:space="preserve"> </w:t>
      </w:r>
      <w:r>
        <w:rPr>
          <w:sz w:val="20"/>
        </w:rPr>
        <w:t>...</w:t>
      </w:r>
    </w:p>
    <w:p w14:paraId="10A5B951" w14:textId="77777777" w:rsidR="00A5792B" w:rsidRDefault="002F44C1">
      <w:pPr>
        <w:pStyle w:val="ListParagraph"/>
        <w:numPr>
          <w:ilvl w:val="0"/>
          <w:numId w:val="28"/>
        </w:numPr>
        <w:tabs>
          <w:tab w:val="left" w:pos="1439"/>
          <w:tab w:val="left" w:pos="1440"/>
        </w:tabs>
        <w:spacing w:line="226" w:lineRule="exact"/>
        <w:ind w:hanging="841"/>
        <w:jc w:val="left"/>
        <w:rPr>
          <w:sz w:val="20"/>
        </w:rPr>
      </w:pPr>
      <w:r>
        <w:rPr>
          <w:sz w:val="20"/>
        </w:rPr>
        <w:t>Clinical Site File Functions</w:t>
      </w:r>
      <w:r>
        <w:rPr>
          <w:spacing w:val="-6"/>
          <w:sz w:val="20"/>
        </w:rPr>
        <w:t xml:space="preserve"> </w:t>
      </w:r>
      <w:r>
        <w:rPr>
          <w:sz w:val="20"/>
        </w:rPr>
        <w:t>...</w:t>
      </w:r>
    </w:p>
    <w:p w14:paraId="40C30442" w14:textId="77777777" w:rsidR="00A5792B" w:rsidRDefault="002F44C1">
      <w:pPr>
        <w:pStyle w:val="ListParagraph"/>
        <w:numPr>
          <w:ilvl w:val="0"/>
          <w:numId w:val="28"/>
        </w:numPr>
        <w:tabs>
          <w:tab w:val="left" w:pos="1439"/>
          <w:tab w:val="left" w:pos="1440"/>
        </w:tabs>
        <w:spacing w:line="226" w:lineRule="exact"/>
        <w:ind w:hanging="841"/>
        <w:jc w:val="left"/>
        <w:rPr>
          <w:sz w:val="20"/>
        </w:rPr>
      </w:pPr>
      <w:r>
        <w:rPr>
          <w:sz w:val="20"/>
        </w:rPr>
        <w:t>QI Data, Enter/Edit</w:t>
      </w:r>
      <w:r>
        <w:rPr>
          <w:spacing w:val="-4"/>
          <w:sz w:val="20"/>
        </w:rPr>
        <w:t xml:space="preserve"> </w:t>
      </w:r>
      <w:r>
        <w:rPr>
          <w:sz w:val="20"/>
        </w:rPr>
        <w:t>...</w:t>
      </w:r>
    </w:p>
    <w:p w14:paraId="14873BC9" w14:textId="77777777" w:rsidR="00A5792B" w:rsidRDefault="002F44C1">
      <w:pPr>
        <w:pStyle w:val="ListParagraph"/>
        <w:numPr>
          <w:ilvl w:val="0"/>
          <w:numId w:val="28"/>
        </w:numPr>
        <w:tabs>
          <w:tab w:val="left" w:pos="1439"/>
          <w:tab w:val="left" w:pos="1440"/>
        </w:tabs>
        <w:ind w:hanging="841"/>
        <w:jc w:val="left"/>
        <w:rPr>
          <w:sz w:val="20"/>
        </w:rPr>
      </w:pPr>
      <w:r>
        <w:rPr>
          <w:sz w:val="20"/>
        </w:rPr>
        <w:t>Quality Performance Reports</w:t>
      </w:r>
      <w:r>
        <w:rPr>
          <w:spacing w:val="-5"/>
          <w:sz w:val="20"/>
        </w:rPr>
        <w:t xml:space="preserve"> </w:t>
      </w:r>
      <w:r>
        <w:rPr>
          <w:sz w:val="20"/>
        </w:rPr>
        <w:t>...</w:t>
      </w:r>
    </w:p>
    <w:p w14:paraId="230D3F66" w14:textId="77777777" w:rsidR="00A5792B" w:rsidRDefault="002F44C1">
      <w:pPr>
        <w:pStyle w:val="ListParagraph"/>
        <w:numPr>
          <w:ilvl w:val="0"/>
          <w:numId w:val="28"/>
        </w:numPr>
        <w:tabs>
          <w:tab w:val="left" w:pos="1439"/>
          <w:tab w:val="left" w:pos="1440"/>
        </w:tabs>
        <w:ind w:hanging="841"/>
        <w:jc w:val="left"/>
        <w:rPr>
          <w:sz w:val="20"/>
        </w:rPr>
      </w:pPr>
      <w:r>
        <w:rPr>
          <w:sz w:val="20"/>
        </w:rPr>
        <w:t>QI Site Files</w:t>
      </w:r>
      <w:r>
        <w:rPr>
          <w:spacing w:val="-4"/>
          <w:sz w:val="20"/>
        </w:rPr>
        <w:t xml:space="preserve"> </w:t>
      </w:r>
      <w:r>
        <w:rPr>
          <w:sz w:val="20"/>
        </w:rPr>
        <w:t>...</w:t>
      </w:r>
    </w:p>
    <w:p w14:paraId="4E45FA6E" w14:textId="77777777" w:rsidR="00A5792B" w:rsidRDefault="002F44C1">
      <w:pPr>
        <w:pStyle w:val="ListParagraph"/>
        <w:numPr>
          <w:ilvl w:val="0"/>
          <w:numId w:val="28"/>
        </w:numPr>
        <w:tabs>
          <w:tab w:val="left" w:pos="1439"/>
          <w:tab w:val="left" w:pos="1440"/>
        </w:tabs>
        <w:ind w:hanging="841"/>
        <w:jc w:val="left"/>
        <w:rPr>
          <w:sz w:val="20"/>
        </w:rPr>
      </w:pPr>
      <w:r>
        <w:rPr>
          <w:sz w:val="20"/>
        </w:rPr>
        <w:t>Special Functions</w:t>
      </w:r>
      <w:r>
        <w:rPr>
          <w:spacing w:val="-3"/>
          <w:sz w:val="20"/>
        </w:rPr>
        <w:t xml:space="preserve"> </w:t>
      </w:r>
      <w:r>
        <w:rPr>
          <w:sz w:val="20"/>
        </w:rPr>
        <w:t>...</w:t>
      </w:r>
    </w:p>
    <w:p w14:paraId="6DA527A6" w14:textId="77777777" w:rsidR="00A5792B" w:rsidRDefault="00A5792B">
      <w:pPr>
        <w:pStyle w:val="BodyText"/>
        <w:spacing w:before="7"/>
        <w:rPr>
          <w:rFonts w:ascii="Courier New"/>
          <w:sz w:val="19"/>
        </w:rPr>
      </w:pPr>
    </w:p>
    <w:p w14:paraId="73EEF566" w14:textId="77777777" w:rsidR="00A5792B" w:rsidRDefault="002F44C1">
      <w:pPr>
        <w:tabs>
          <w:tab w:val="left" w:pos="6239"/>
        </w:tabs>
        <w:ind w:left="240"/>
        <w:rPr>
          <w:rFonts w:ascii="Courier New"/>
          <w:sz w:val="20"/>
        </w:rPr>
      </w:pPr>
      <w:r>
        <w:rPr>
          <w:rFonts w:ascii="Courier New"/>
          <w:sz w:val="20"/>
        </w:rPr>
        <w:t>Select Nursing Features (all options)</w:t>
      </w:r>
      <w:r>
        <w:rPr>
          <w:rFonts w:ascii="Courier New"/>
          <w:spacing w:val="-24"/>
          <w:sz w:val="20"/>
        </w:rPr>
        <w:t xml:space="preserve"> </w:t>
      </w:r>
      <w:r>
        <w:rPr>
          <w:rFonts w:ascii="Courier New"/>
          <w:sz w:val="20"/>
        </w:rPr>
        <w:t>Options:</w:t>
      </w:r>
      <w:r>
        <w:rPr>
          <w:rFonts w:ascii="Courier New"/>
          <w:spacing w:val="-4"/>
          <w:sz w:val="20"/>
        </w:rPr>
        <w:t xml:space="preserve"> </w:t>
      </w:r>
      <w:r>
        <w:rPr>
          <w:rFonts w:ascii="Courier New"/>
          <w:b/>
          <w:sz w:val="20"/>
        </w:rPr>
        <w:t>9</w:t>
      </w:r>
      <w:r>
        <w:rPr>
          <w:rFonts w:ascii="Courier New"/>
          <w:b/>
          <w:sz w:val="20"/>
        </w:rPr>
        <w:tab/>
      </w:r>
      <w:r>
        <w:rPr>
          <w:rFonts w:ascii="Courier New"/>
          <w:sz w:val="20"/>
        </w:rPr>
        <w:t>Quality Performance</w:t>
      </w:r>
      <w:r>
        <w:rPr>
          <w:rFonts w:ascii="Courier New"/>
          <w:spacing w:val="-5"/>
          <w:sz w:val="20"/>
        </w:rPr>
        <w:t xml:space="preserve"> </w:t>
      </w:r>
      <w:r>
        <w:rPr>
          <w:rFonts w:ascii="Courier New"/>
          <w:sz w:val="20"/>
        </w:rPr>
        <w:t>Reports</w:t>
      </w:r>
    </w:p>
    <w:p w14:paraId="3149520D" w14:textId="77777777" w:rsidR="00A5792B" w:rsidRDefault="00A5792B">
      <w:pPr>
        <w:pStyle w:val="BodyText"/>
        <w:rPr>
          <w:rFonts w:ascii="Courier New"/>
          <w:sz w:val="22"/>
        </w:rPr>
      </w:pPr>
    </w:p>
    <w:p w14:paraId="64DD8A46" w14:textId="77777777" w:rsidR="00A5792B" w:rsidRDefault="00A5792B">
      <w:pPr>
        <w:pStyle w:val="BodyText"/>
        <w:spacing w:before="5"/>
        <w:rPr>
          <w:rFonts w:ascii="Courier New"/>
          <w:sz w:val="18"/>
        </w:rPr>
      </w:pPr>
    </w:p>
    <w:p w14:paraId="220E7932" w14:textId="77777777" w:rsidR="00A5792B" w:rsidRDefault="002F44C1">
      <w:pPr>
        <w:ind w:left="1439"/>
        <w:rPr>
          <w:rFonts w:ascii="Courier New"/>
          <w:sz w:val="20"/>
        </w:rPr>
      </w:pPr>
      <w:r>
        <w:rPr>
          <w:rFonts w:ascii="Courier New"/>
          <w:sz w:val="20"/>
        </w:rPr>
        <w:t>QI Summary, Print</w:t>
      </w:r>
    </w:p>
    <w:p w14:paraId="204C3DDF" w14:textId="77777777" w:rsidR="00A5792B" w:rsidRDefault="002F44C1">
      <w:pPr>
        <w:ind w:left="1439"/>
        <w:rPr>
          <w:rFonts w:ascii="Courier New"/>
          <w:sz w:val="20"/>
        </w:rPr>
      </w:pPr>
      <w:r>
        <w:rPr>
          <w:rFonts w:ascii="Courier New"/>
          <w:sz w:val="20"/>
        </w:rPr>
        <w:t>Rank Listing of Care Plan Data</w:t>
      </w:r>
    </w:p>
    <w:p w14:paraId="27EE4B29" w14:textId="77777777" w:rsidR="00A5792B" w:rsidRDefault="00A5792B">
      <w:pPr>
        <w:pStyle w:val="BodyText"/>
        <w:rPr>
          <w:rFonts w:ascii="Courier New"/>
          <w:sz w:val="22"/>
        </w:rPr>
      </w:pPr>
    </w:p>
    <w:p w14:paraId="7BC631BE" w14:textId="77777777" w:rsidR="00A5792B" w:rsidRDefault="00A5792B">
      <w:pPr>
        <w:pStyle w:val="BodyText"/>
        <w:spacing w:before="6"/>
        <w:rPr>
          <w:rFonts w:ascii="Courier New"/>
          <w:sz w:val="17"/>
        </w:rPr>
      </w:pPr>
    </w:p>
    <w:p w14:paraId="7D6F3BA8" w14:textId="77777777" w:rsidR="00A5792B" w:rsidRDefault="002F44C1">
      <w:pPr>
        <w:pStyle w:val="Heading2"/>
      </w:pPr>
      <w:r>
        <w:t>Menu Access:</w:t>
      </w:r>
    </w:p>
    <w:p w14:paraId="2F50A321" w14:textId="77777777" w:rsidR="00A5792B" w:rsidRDefault="00A5792B">
      <w:pPr>
        <w:pStyle w:val="BodyText"/>
        <w:spacing w:before="9"/>
        <w:rPr>
          <w:b/>
          <w:sz w:val="23"/>
        </w:rPr>
      </w:pPr>
    </w:p>
    <w:p w14:paraId="438EEFA5" w14:textId="77777777" w:rsidR="00A5792B" w:rsidRDefault="002F44C1">
      <w:pPr>
        <w:pStyle w:val="BodyText"/>
        <w:ind w:left="240" w:right="1028"/>
      </w:pPr>
      <w:r>
        <w:t>The Quality Performance Reports option is accessed through the Nursing Features (all options) menu.</w:t>
      </w:r>
    </w:p>
    <w:p w14:paraId="5D8C71CB" w14:textId="77777777" w:rsidR="00A5792B" w:rsidRDefault="00A5792B">
      <w:pPr>
        <w:sectPr w:rsidR="00A5792B">
          <w:pgSz w:w="12240" w:h="15840"/>
          <w:pgMar w:top="940" w:right="620" w:bottom="1160" w:left="1200" w:header="725" w:footer="975" w:gutter="0"/>
          <w:cols w:space="720"/>
        </w:sectPr>
      </w:pPr>
    </w:p>
    <w:p w14:paraId="6FF66551" w14:textId="77777777" w:rsidR="00A5792B" w:rsidRDefault="00A5792B">
      <w:pPr>
        <w:pStyle w:val="BodyText"/>
        <w:rPr>
          <w:sz w:val="20"/>
        </w:rPr>
      </w:pPr>
    </w:p>
    <w:p w14:paraId="5A99B5D5" w14:textId="77777777" w:rsidR="00A5792B" w:rsidRDefault="00A5792B">
      <w:pPr>
        <w:pStyle w:val="BodyText"/>
        <w:spacing w:before="9"/>
        <w:rPr>
          <w:sz w:val="22"/>
        </w:rPr>
      </w:pPr>
    </w:p>
    <w:p w14:paraId="55E18B50" w14:textId="77777777" w:rsidR="00A5792B" w:rsidRDefault="002F44C1">
      <w:pPr>
        <w:pStyle w:val="Heading2"/>
      </w:pPr>
      <w:r>
        <w:t>NURQA-PT-10PRINT</w:t>
      </w:r>
    </w:p>
    <w:p w14:paraId="48AA5B39" w14:textId="77777777" w:rsidR="00A5792B" w:rsidRDefault="00A5792B">
      <w:pPr>
        <w:pStyle w:val="BodyText"/>
        <w:rPr>
          <w:b/>
        </w:rPr>
      </w:pPr>
    </w:p>
    <w:p w14:paraId="4A7A6768" w14:textId="77777777" w:rsidR="00A5792B" w:rsidRDefault="002F44C1">
      <w:pPr>
        <w:spacing w:line="480" w:lineRule="auto"/>
        <w:ind w:left="240" w:right="8153"/>
        <w:rPr>
          <w:b/>
          <w:sz w:val="24"/>
        </w:rPr>
      </w:pPr>
      <w:r>
        <w:rPr>
          <w:b/>
          <w:sz w:val="24"/>
        </w:rPr>
        <w:t>QI Summary, Print Description:</w:t>
      </w:r>
    </w:p>
    <w:p w14:paraId="54DDE87B" w14:textId="77777777" w:rsidR="00A5792B" w:rsidRDefault="002F44C1">
      <w:pPr>
        <w:pStyle w:val="BodyText"/>
        <w:ind w:left="240" w:right="908"/>
      </w:pPr>
      <w:r>
        <w:t>This option allows the user to print all of the QI Summary data for a particular survey, including the statistics for that survey. Data comes from the QI Summary (#217) file and the QA Forms (#748) file.</w:t>
      </w:r>
    </w:p>
    <w:p w14:paraId="602C9F82" w14:textId="77777777" w:rsidR="00A5792B" w:rsidRDefault="00A5792B">
      <w:pPr>
        <w:pStyle w:val="BodyText"/>
        <w:rPr>
          <w:sz w:val="26"/>
        </w:rPr>
      </w:pPr>
    </w:p>
    <w:p w14:paraId="2AF01C7D" w14:textId="77777777" w:rsidR="00A5792B" w:rsidRDefault="00A5792B">
      <w:pPr>
        <w:pStyle w:val="BodyText"/>
        <w:rPr>
          <w:sz w:val="22"/>
        </w:rPr>
      </w:pPr>
    </w:p>
    <w:p w14:paraId="5881AE37" w14:textId="77777777" w:rsidR="00A5792B" w:rsidRDefault="002F44C1">
      <w:pPr>
        <w:pStyle w:val="Heading2"/>
      </w:pPr>
      <w:r>
        <w:t>Additional Information:</w:t>
      </w:r>
    </w:p>
    <w:p w14:paraId="020566C6" w14:textId="77777777" w:rsidR="00A5792B" w:rsidRDefault="00A5792B">
      <w:pPr>
        <w:pStyle w:val="BodyText"/>
        <w:spacing w:before="9"/>
        <w:rPr>
          <w:b/>
          <w:sz w:val="23"/>
        </w:rPr>
      </w:pPr>
    </w:p>
    <w:p w14:paraId="244477E6" w14:textId="77777777" w:rsidR="00A5792B" w:rsidRDefault="002F44C1">
      <w:pPr>
        <w:pStyle w:val="BodyText"/>
        <w:ind w:left="240"/>
      </w:pPr>
      <w:r>
        <w:t>Data is entered through the QI Summary Enter/Edit option.</w:t>
      </w:r>
    </w:p>
    <w:p w14:paraId="71B86E59" w14:textId="77777777" w:rsidR="00A5792B" w:rsidRDefault="00A5792B">
      <w:pPr>
        <w:pStyle w:val="BodyText"/>
        <w:rPr>
          <w:sz w:val="26"/>
        </w:rPr>
      </w:pPr>
    </w:p>
    <w:p w14:paraId="4B6E3B3A" w14:textId="77777777" w:rsidR="00A5792B" w:rsidRDefault="00A5792B">
      <w:pPr>
        <w:pStyle w:val="BodyText"/>
        <w:spacing w:before="3"/>
        <w:rPr>
          <w:sz w:val="22"/>
        </w:rPr>
      </w:pPr>
    </w:p>
    <w:p w14:paraId="5EE2F350" w14:textId="77777777" w:rsidR="00A5792B" w:rsidRDefault="002F44C1">
      <w:pPr>
        <w:pStyle w:val="Heading2"/>
      </w:pPr>
      <w:r>
        <w:t>Menu Display:</w:t>
      </w:r>
    </w:p>
    <w:p w14:paraId="439D3CB2" w14:textId="77777777" w:rsidR="00A5792B" w:rsidRDefault="00A5792B">
      <w:pPr>
        <w:pStyle w:val="BodyText"/>
        <w:rPr>
          <w:b/>
        </w:rPr>
      </w:pPr>
    </w:p>
    <w:p w14:paraId="022E6371" w14:textId="77777777" w:rsidR="00A5792B" w:rsidRDefault="002F44C1">
      <w:pPr>
        <w:tabs>
          <w:tab w:val="left" w:pos="6119"/>
        </w:tabs>
        <w:ind w:left="240"/>
        <w:rPr>
          <w:rFonts w:ascii="Courier New"/>
          <w:sz w:val="20"/>
        </w:rPr>
      </w:pPr>
      <w:r>
        <w:rPr>
          <w:rFonts w:ascii="Courier New"/>
          <w:sz w:val="20"/>
        </w:rPr>
        <w:t>Select Nursing Features (all options)</w:t>
      </w:r>
      <w:r>
        <w:rPr>
          <w:rFonts w:ascii="Courier New"/>
          <w:spacing w:val="-23"/>
          <w:sz w:val="20"/>
        </w:rPr>
        <w:t xml:space="preserve"> </w:t>
      </w:r>
      <w:r>
        <w:rPr>
          <w:rFonts w:ascii="Courier New"/>
          <w:sz w:val="20"/>
        </w:rPr>
        <w:t>Option:</w:t>
      </w:r>
      <w:r>
        <w:rPr>
          <w:rFonts w:ascii="Courier New"/>
          <w:spacing w:val="-4"/>
          <w:sz w:val="20"/>
        </w:rPr>
        <w:t xml:space="preserve"> </w:t>
      </w:r>
      <w:r>
        <w:rPr>
          <w:rFonts w:ascii="Courier New"/>
          <w:b/>
          <w:sz w:val="20"/>
        </w:rPr>
        <w:t>9</w:t>
      </w:r>
      <w:r>
        <w:rPr>
          <w:rFonts w:ascii="Courier New"/>
          <w:b/>
          <w:sz w:val="20"/>
        </w:rPr>
        <w:tab/>
      </w:r>
      <w:r>
        <w:rPr>
          <w:rFonts w:ascii="Courier New"/>
          <w:sz w:val="20"/>
        </w:rPr>
        <w:t>Quality Performance</w:t>
      </w:r>
      <w:r>
        <w:rPr>
          <w:rFonts w:ascii="Courier New"/>
          <w:spacing w:val="-5"/>
          <w:sz w:val="20"/>
        </w:rPr>
        <w:t xml:space="preserve"> </w:t>
      </w:r>
      <w:r>
        <w:rPr>
          <w:rFonts w:ascii="Courier New"/>
          <w:sz w:val="20"/>
        </w:rPr>
        <w:t>Reports</w:t>
      </w:r>
    </w:p>
    <w:p w14:paraId="48A9934F" w14:textId="77777777" w:rsidR="00A5792B" w:rsidRDefault="00A5792B">
      <w:pPr>
        <w:pStyle w:val="BodyText"/>
        <w:rPr>
          <w:rFonts w:ascii="Courier New"/>
          <w:sz w:val="22"/>
        </w:rPr>
      </w:pPr>
    </w:p>
    <w:p w14:paraId="2C850C74" w14:textId="77777777" w:rsidR="00A5792B" w:rsidRDefault="00A5792B">
      <w:pPr>
        <w:pStyle w:val="BodyText"/>
        <w:spacing w:before="4"/>
        <w:rPr>
          <w:rFonts w:ascii="Courier New"/>
          <w:sz w:val="18"/>
        </w:rPr>
      </w:pPr>
    </w:p>
    <w:p w14:paraId="073B84F4" w14:textId="77777777" w:rsidR="00A5792B" w:rsidRDefault="002F44C1">
      <w:pPr>
        <w:ind w:left="1439"/>
        <w:rPr>
          <w:rFonts w:ascii="Courier New"/>
          <w:sz w:val="20"/>
        </w:rPr>
      </w:pPr>
      <w:r>
        <w:rPr>
          <w:rFonts w:ascii="Courier New"/>
          <w:sz w:val="20"/>
        </w:rPr>
        <w:t>QI Summary, Print</w:t>
      </w:r>
    </w:p>
    <w:p w14:paraId="11682AB5" w14:textId="77777777" w:rsidR="00A5792B" w:rsidRDefault="002F44C1">
      <w:pPr>
        <w:ind w:left="1439"/>
        <w:rPr>
          <w:rFonts w:ascii="Courier New"/>
          <w:sz w:val="20"/>
        </w:rPr>
      </w:pPr>
      <w:r>
        <w:rPr>
          <w:rFonts w:ascii="Courier New"/>
          <w:sz w:val="20"/>
        </w:rPr>
        <w:t>Rank Listing of Care Plan Data</w:t>
      </w:r>
    </w:p>
    <w:p w14:paraId="643B1FB8" w14:textId="77777777" w:rsidR="00A5792B" w:rsidRDefault="00A5792B">
      <w:pPr>
        <w:pStyle w:val="BodyText"/>
        <w:rPr>
          <w:rFonts w:ascii="Courier New"/>
          <w:sz w:val="22"/>
        </w:rPr>
      </w:pPr>
    </w:p>
    <w:p w14:paraId="4B3CB800" w14:textId="77777777" w:rsidR="00A5792B" w:rsidRDefault="00A5792B">
      <w:pPr>
        <w:pStyle w:val="BodyText"/>
        <w:spacing w:before="6"/>
        <w:rPr>
          <w:rFonts w:ascii="Courier New"/>
          <w:sz w:val="17"/>
        </w:rPr>
      </w:pPr>
    </w:p>
    <w:p w14:paraId="736BAFE3" w14:textId="77777777" w:rsidR="00A5792B" w:rsidRDefault="002F44C1">
      <w:pPr>
        <w:pStyle w:val="Heading2"/>
      </w:pPr>
      <w:r>
        <w:t>Screen Prints:</w:t>
      </w:r>
    </w:p>
    <w:p w14:paraId="05479A25" w14:textId="77777777" w:rsidR="00A5792B" w:rsidRDefault="002F44C1">
      <w:pPr>
        <w:spacing w:before="227"/>
        <w:ind w:left="239" w:right="2959"/>
        <w:rPr>
          <w:rFonts w:ascii="Courier New"/>
          <w:b/>
          <w:sz w:val="20"/>
        </w:rPr>
      </w:pPr>
      <w:r>
        <w:rPr>
          <w:rFonts w:ascii="Courier New"/>
          <w:sz w:val="20"/>
        </w:rPr>
        <w:t xml:space="preserve">Select Quality Performance Reports Option: </w:t>
      </w:r>
      <w:r>
        <w:rPr>
          <w:rFonts w:ascii="Courier New"/>
          <w:b/>
          <w:sz w:val="20"/>
        </w:rPr>
        <w:t xml:space="preserve">QI </w:t>
      </w:r>
      <w:r>
        <w:rPr>
          <w:rFonts w:ascii="Courier New"/>
          <w:sz w:val="20"/>
        </w:rPr>
        <w:t xml:space="preserve">Summary, Print Select SURVEY: </w:t>
      </w:r>
      <w:r>
        <w:rPr>
          <w:rFonts w:ascii="Courier New"/>
          <w:b/>
          <w:sz w:val="20"/>
        </w:rPr>
        <w:t>PATIENT RIGHTS</w:t>
      </w:r>
    </w:p>
    <w:p w14:paraId="26F12887" w14:textId="77777777" w:rsidR="00A5792B" w:rsidRDefault="00A5792B">
      <w:pPr>
        <w:pStyle w:val="BodyText"/>
        <w:spacing w:before="9"/>
        <w:rPr>
          <w:rFonts w:ascii="Courier New"/>
          <w:b/>
          <w:sz w:val="19"/>
        </w:rPr>
      </w:pPr>
    </w:p>
    <w:p w14:paraId="0CAC8788" w14:textId="77777777" w:rsidR="00A5792B" w:rsidRDefault="002F44C1">
      <w:pPr>
        <w:pStyle w:val="BodyText"/>
        <w:ind w:left="240"/>
      </w:pPr>
      <w:r>
        <w:t>Answer with the survey name.</w:t>
      </w:r>
    </w:p>
    <w:p w14:paraId="51D820A1" w14:textId="77777777" w:rsidR="00A5792B" w:rsidRDefault="002F44C1">
      <w:pPr>
        <w:spacing w:before="229"/>
        <w:ind w:left="240"/>
        <w:rPr>
          <w:rFonts w:ascii="Courier New"/>
          <w:b/>
          <w:sz w:val="20"/>
        </w:rPr>
      </w:pPr>
      <w:r>
        <w:rPr>
          <w:rFonts w:ascii="Courier New"/>
          <w:sz w:val="20"/>
        </w:rPr>
        <w:t xml:space="preserve">Select UNIT (Enter return for all units): </w:t>
      </w:r>
      <w:r>
        <w:rPr>
          <w:rFonts w:ascii="Courier New"/>
          <w:b/>
          <w:sz w:val="20"/>
        </w:rPr>
        <w:t>CCU</w:t>
      </w:r>
    </w:p>
    <w:p w14:paraId="6B68B17A" w14:textId="77777777" w:rsidR="00A5792B" w:rsidRDefault="00A5792B">
      <w:pPr>
        <w:pStyle w:val="BodyText"/>
        <w:spacing w:before="9"/>
        <w:rPr>
          <w:rFonts w:ascii="Courier New"/>
          <w:b/>
          <w:sz w:val="19"/>
        </w:rPr>
      </w:pPr>
    </w:p>
    <w:p w14:paraId="2A6D923A" w14:textId="77777777" w:rsidR="00A5792B" w:rsidRDefault="002F44C1">
      <w:pPr>
        <w:pStyle w:val="BodyText"/>
        <w:ind w:left="240"/>
      </w:pPr>
      <w:r>
        <w:t>Enter location of survey.</w:t>
      </w:r>
    </w:p>
    <w:p w14:paraId="488F8D1E" w14:textId="77777777" w:rsidR="00A5792B" w:rsidRDefault="00A5792B">
      <w:pPr>
        <w:pStyle w:val="BodyText"/>
        <w:spacing w:before="4"/>
        <w:rPr>
          <w:sz w:val="20"/>
        </w:rPr>
      </w:pPr>
    </w:p>
    <w:p w14:paraId="46258DC4" w14:textId="77777777" w:rsidR="00A5792B" w:rsidRDefault="002F44C1">
      <w:pPr>
        <w:ind w:left="240"/>
        <w:rPr>
          <w:sz w:val="24"/>
        </w:rPr>
      </w:pPr>
      <w:r>
        <w:rPr>
          <w:rFonts w:ascii="Courier New"/>
          <w:sz w:val="20"/>
        </w:rPr>
        <w:t>DEVICE: HOME//</w:t>
      </w:r>
      <w:r>
        <w:rPr>
          <w:sz w:val="24"/>
        </w:rPr>
        <w:t>Enter appropriate device</w:t>
      </w:r>
    </w:p>
    <w:p w14:paraId="29BC7830" w14:textId="77777777" w:rsidR="00A5792B" w:rsidRDefault="00A5792B">
      <w:pPr>
        <w:rPr>
          <w:sz w:val="24"/>
        </w:rPr>
        <w:sectPr w:rsidR="00A5792B">
          <w:pgSz w:w="12240" w:h="15840"/>
          <w:pgMar w:top="940" w:right="620" w:bottom="1160" w:left="1200" w:header="725" w:footer="975" w:gutter="0"/>
          <w:cols w:space="720"/>
        </w:sectPr>
      </w:pPr>
    </w:p>
    <w:p w14:paraId="3E5B9710" w14:textId="77777777" w:rsidR="00A5792B" w:rsidRDefault="00A5792B">
      <w:pPr>
        <w:pStyle w:val="BodyText"/>
        <w:spacing w:before="6"/>
        <w:rPr>
          <w:sz w:val="20"/>
        </w:rPr>
      </w:pPr>
    </w:p>
    <w:p w14:paraId="5ABF218B" w14:textId="77777777" w:rsidR="00A5792B" w:rsidRDefault="002F44C1">
      <w:pPr>
        <w:pStyle w:val="ListParagraph"/>
        <w:numPr>
          <w:ilvl w:val="0"/>
          <w:numId w:val="27"/>
        </w:numPr>
        <w:tabs>
          <w:tab w:val="left" w:pos="719"/>
          <w:tab w:val="left" w:pos="720"/>
        </w:tabs>
        <w:spacing w:before="100"/>
        <w:rPr>
          <w:sz w:val="20"/>
        </w:rPr>
      </w:pPr>
      <w:r>
        <w:rPr>
          <w:sz w:val="20"/>
        </w:rPr>
        <w:t>DISCIPLINES: HEAD NURSE, NURSING</w:t>
      </w:r>
      <w:r>
        <w:rPr>
          <w:spacing w:val="-7"/>
          <w:sz w:val="20"/>
        </w:rPr>
        <w:t xml:space="preserve"> </w:t>
      </w:r>
      <w:r>
        <w:rPr>
          <w:sz w:val="20"/>
        </w:rPr>
        <w:t>SERVICE</w:t>
      </w:r>
    </w:p>
    <w:p w14:paraId="7176BE70" w14:textId="77777777" w:rsidR="00A5792B" w:rsidRDefault="002F44C1">
      <w:pPr>
        <w:pStyle w:val="ListParagraph"/>
        <w:numPr>
          <w:ilvl w:val="0"/>
          <w:numId w:val="27"/>
        </w:numPr>
        <w:tabs>
          <w:tab w:val="left" w:pos="719"/>
          <w:tab w:val="left" w:pos="720"/>
        </w:tabs>
        <w:spacing w:before="1"/>
        <w:rPr>
          <w:sz w:val="20"/>
        </w:rPr>
      </w:pPr>
      <w:r>
        <w:rPr>
          <w:sz w:val="20"/>
        </w:rPr>
        <w:t>DATA:</w:t>
      </w:r>
    </w:p>
    <w:p w14:paraId="7374D2EF" w14:textId="77777777" w:rsidR="00A5792B" w:rsidRDefault="002F44C1">
      <w:pPr>
        <w:pStyle w:val="ListParagraph"/>
        <w:numPr>
          <w:ilvl w:val="1"/>
          <w:numId w:val="27"/>
        </w:numPr>
        <w:tabs>
          <w:tab w:val="left" w:pos="1319"/>
          <w:tab w:val="left" w:pos="1320"/>
        </w:tabs>
        <w:ind w:hanging="481"/>
        <w:rPr>
          <w:sz w:val="20"/>
        </w:rPr>
      </w:pPr>
      <w:r>
        <w:rPr>
          <w:sz w:val="20"/>
        </w:rPr>
        <w:t>DATA</w:t>
      </w:r>
      <w:r>
        <w:rPr>
          <w:spacing w:val="-2"/>
          <w:sz w:val="20"/>
        </w:rPr>
        <w:t xml:space="preserve"> </w:t>
      </w:r>
      <w:r>
        <w:rPr>
          <w:sz w:val="20"/>
        </w:rPr>
        <w:t>SOURCE:</w:t>
      </w:r>
    </w:p>
    <w:p w14:paraId="63CD0B97" w14:textId="77777777" w:rsidR="00A5792B" w:rsidRDefault="002F44C1">
      <w:pPr>
        <w:spacing w:line="226" w:lineRule="exact"/>
        <w:ind w:left="1439"/>
        <w:rPr>
          <w:rFonts w:ascii="Courier New"/>
          <w:sz w:val="20"/>
        </w:rPr>
      </w:pPr>
      <w:r>
        <w:rPr>
          <w:rFonts w:ascii="Courier New"/>
          <w:sz w:val="20"/>
        </w:rPr>
        <w:t>INTERVIEW WITH COGNITIVELY INTACT PATIENTS</w:t>
      </w:r>
    </w:p>
    <w:p w14:paraId="4C4287EE" w14:textId="77777777" w:rsidR="00A5792B" w:rsidRDefault="002F44C1">
      <w:pPr>
        <w:pStyle w:val="ListParagraph"/>
        <w:numPr>
          <w:ilvl w:val="1"/>
          <w:numId w:val="27"/>
        </w:numPr>
        <w:tabs>
          <w:tab w:val="left" w:pos="1319"/>
          <w:tab w:val="left" w:pos="1320"/>
        </w:tabs>
        <w:spacing w:line="226" w:lineRule="exact"/>
        <w:ind w:hanging="481"/>
        <w:rPr>
          <w:sz w:val="20"/>
        </w:rPr>
      </w:pPr>
      <w:r>
        <w:rPr>
          <w:sz w:val="20"/>
        </w:rPr>
        <w:t>SAMPLE SIZE:</w:t>
      </w:r>
      <w:r>
        <w:rPr>
          <w:spacing w:val="-3"/>
          <w:sz w:val="20"/>
        </w:rPr>
        <w:t xml:space="preserve"> </w:t>
      </w:r>
      <w:r>
        <w:rPr>
          <w:sz w:val="20"/>
        </w:rPr>
        <w:t>27</w:t>
      </w:r>
    </w:p>
    <w:p w14:paraId="2F659AC4" w14:textId="77777777" w:rsidR="00A5792B" w:rsidRDefault="002F44C1">
      <w:pPr>
        <w:pStyle w:val="ListParagraph"/>
        <w:numPr>
          <w:ilvl w:val="1"/>
          <w:numId w:val="27"/>
        </w:numPr>
        <w:tabs>
          <w:tab w:val="left" w:pos="1319"/>
          <w:tab w:val="left" w:pos="1320"/>
        </w:tabs>
        <w:ind w:hanging="481"/>
        <w:rPr>
          <w:sz w:val="20"/>
        </w:rPr>
      </w:pPr>
      <w:r>
        <w:rPr>
          <w:sz w:val="20"/>
        </w:rPr>
        <w:t>METHODOLOGY:</w:t>
      </w:r>
    </w:p>
    <w:p w14:paraId="67EF1ADB" w14:textId="77777777" w:rsidR="00A5792B" w:rsidRDefault="002F44C1">
      <w:pPr>
        <w:ind w:left="1439"/>
        <w:rPr>
          <w:rFonts w:ascii="Courier New"/>
          <w:sz w:val="20"/>
        </w:rPr>
      </w:pPr>
      <w:r>
        <w:rPr>
          <w:rFonts w:ascii="Courier New"/>
          <w:sz w:val="20"/>
        </w:rPr>
        <w:t>PATIENT INTERVIEW</w:t>
      </w:r>
    </w:p>
    <w:p w14:paraId="5AE6329A" w14:textId="77777777" w:rsidR="00A5792B" w:rsidRDefault="002F44C1">
      <w:pPr>
        <w:pStyle w:val="ListParagraph"/>
        <w:numPr>
          <w:ilvl w:val="1"/>
          <w:numId w:val="27"/>
        </w:numPr>
        <w:tabs>
          <w:tab w:val="left" w:pos="1319"/>
          <w:tab w:val="left" w:pos="1320"/>
        </w:tabs>
        <w:spacing w:before="1"/>
        <w:ind w:hanging="481"/>
        <w:rPr>
          <w:sz w:val="20"/>
        </w:rPr>
      </w:pPr>
      <w:r>
        <w:rPr>
          <w:sz w:val="20"/>
        </w:rPr>
        <w:t>FREQUENCY:</w:t>
      </w:r>
      <w:r>
        <w:rPr>
          <w:spacing w:val="-18"/>
          <w:sz w:val="20"/>
        </w:rPr>
        <w:t xml:space="preserve"> </w:t>
      </w:r>
      <w:r>
        <w:rPr>
          <w:sz w:val="20"/>
        </w:rPr>
        <w:t>SEMIANNUALLY</w:t>
      </w:r>
    </w:p>
    <w:p w14:paraId="4C301F20" w14:textId="77777777" w:rsidR="00A5792B" w:rsidRDefault="002F44C1">
      <w:pPr>
        <w:pStyle w:val="ListParagraph"/>
        <w:numPr>
          <w:ilvl w:val="1"/>
          <w:numId w:val="27"/>
        </w:numPr>
        <w:tabs>
          <w:tab w:val="left" w:pos="1319"/>
          <w:tab w:val="left" w:pos="1320"/>
        </w:tabs>
        <w:spacing w:line="226" w:lineRule="exact"/>
        <w:ind w:hanging="481"/>
        <w:rPr>
          <w:sz w:val="20"/>
        </w:rPr>
      </w:pPr>
      <w:r>
        <w:rPr>
          <w:sz w:val="20"/>
        </w:rPr>
        <w:t>MONITORING PERIOD:</w:t>
      </w:r>
      <w:r>
        <w:rPr>
          <w:spacing w:val="-17"/>
          <w:sz w:val="20"/>
        </w:rPr>
        <w:t xml:space="preserve"> </w:t>
      </w:r>
      <w:r>
        <w:rPr>
          <w:sz w:val="20"/>
        </w:rPr>
        <w:t>YEAR</w:t>
      </w:r>
    </w:p>
    <w:p w14:paraId="6D26FF04" w14:textId="77777777" w:rsidR="00A5792B" w:rsidRDefault="002F44C1">
      <w:pPr>
        <w:pStyle w:val="ListParagraph"/>
        <w:numPr>
          <w:ilvl w:val="1"/>
          <w:numId w:val="27"/>
        </w:numPr>
        <w:tabs>
          <w:tab w:val="left" w:pos="1319"/>
          <w:tab w:val="left" w:pos="1320"/>
        </w:tabs>
        <w:spacing w:line="226" w:lineRule="exact"/>
        <w:ind w:hanging="481"/>
        <w:rPr>
          <w:sz w:val="20"/>
        </w:rPr>
      </w:pPr>
      <w:r>
        <w:rPr>
          <w:sz w:val="20"/>
        </w:rPr>
        <w:t>SURVEY</w:t>
      </w:r>
      <w:r>
        <w:rPr>
          <w:spacing w:val="-2"/>
          <w:sz w:val="20"/>
        </w:rPr>
        <w:t xml:space="preserve"> </w:t>
      </w:r>
      <w:r>
        <w:rPr>
          <w:sz w:val="20"/>
        </w:rPr>
        <w:t>STATISTICS:</w:t>
      </w:r>
    </w:p>
    <w:p w14:paraId="0C1227FB" w14:textId="77777777" w:rsidR="00A5792B" w:rsidRDefault="002F44C1">
      <w:pPr>
        <w:pStyle w:val="ListParagraph"/>
        <w:numPr>
          <w:ilvl w:val="0"/>
          <w:numId w:val="26"/>
        </w:numPr>
        <w:tabs>
          <w:tab w:val="left" w:pos="1079"/>
          <w:tab w:val="left" w:pos="1080"/>
        </w:tabs>
        <w:ind w:right="1779" w:firstLine="0"/>
        <w:rPr>
          <w:sz w:val="20"/>
        </w:rPr>
      </w:pPr>
      <w:r>
        <w:rPr>
          <w:sz w:val="20"/>
        </w:rPr>
        <w:t>Did you receive a copy of the Patient's Bill of Rights when</w:t>
      </w:r>
      <w:r>
        <w:rPr>
          <w:spacing w:val="-39"/>
          <w:sz w:val="20"/>
        </w:rPr>
        <w:t xml:space="preserve"> </w:t>
      </w:r>
      <w:r>
        <w:rPr>
          <w:sz w:val="20"/>
        </w:rPr>
        <w:t>you arrived on the nursing</w:t>
      </w:r>
      <w:r>
        <w:rPr>
          <w:spacing w:val="-6"/>
          <w:sz w:val="20"/>
        </w:rPr>
        <w:t xml:space="preserve"> </w:t>
      </w:r>
      <w:r>
        <w:rPr>
          <w:sz w:val="20"/>
        </w:rPr>
        <w:t>unit?</w:t>
      </w:r>
    </w:p>
    <w:p w14:paraId="2F946E79" w14:textId="77777777" w:rsidR="00A5792B" w:rsidRDefault="00A5792B">
      <w:pPr>
        <w:pStyle w:val="BodyText"/>
        <w:spacing w:before="1"/>
        <w:rPr>
          <w:rFonts w:ascii="Courier New"/>
          <w:sz w:val="20"/>
        </w:rPr>
      </w:pPr>
    </w:p>
    <w:p w14:paraId="6C5EEAD3" w14:textId="77777777" w:rsidR="00A5792B" w:rsidRDefault="002F44C1">
      <w:pPr>
        <w:pStyle w:val="ListParagraph"/>
        <w:numPr>
          <w:ilvl w:val="0"/>
          <w:numId w:val="28"/>
        </w:numPr>
        <w:tabs>
          <w:tab w:val="left" w:pos="1800"/>
        </w:tabs>
        <w:spacing w:line="226" w:lineRule="exact"/>
        <w:ind w:left="1799" w:hanging="361"/>
        <w:jc w:val="left"/>
        <w:rPr>
          <w:sz w:val="20"/>
        </w:rPr>
      </w:pPr>
      <w:r>
        <w:rPr>
          <w:sz w:val="20"/>
        </w:rPr>
        <w:t>participants or 40.0% responded</w:t>
      </w:r>
      <w:r>
        <w:rPr>
          <w:spacing w:val="-6"/>
          <w:sz w:val="20"/>
        </w:rPr>
        <w:t xml:space="preserve"> </w:t>
      </w:r>
      <w:r>
        <w:rPr>
          <w:sz w:val="20"/>
        </w:rPr>
        <w:t>NO</w:t>
      </w:r>
    </w:p>
    <w:p w14:paraId="10639CD0" w14:textId="77777777" w:rsidR="00A5792B" w:rsidRDefault="002F44C1">
      <w:pPr>
        <w:spacing w:line="226" w:lineRule="exact"/>
        <w:ind w:left="1439"/>
        <w:rPr>
          <w:rFonts w:ascii="Courier New"/>
          <w:sz w:val="20"/>
        </w:rPr>
      </w:pPr>
      <w:r>
        <w:rPr>
          <w:rFonts w:ascii="Courier New"/>
          <w:sz w:val="20"/>
        </w:rPr>
        <w:t>18 participants or 60.0% responded YES</w:t>
      </w:r>
    </w:p>
    <w:p w14:paraId="58838A4A" w14:textId="77777777" w:rsidR="00A5792B" w:rsidRDefault="00A5792B">
      <w:pPr>
        <w:pStyle w:val="BodyText"/>
        <w:rPr>
          <w:rFonts w:ascii="Courier New"/>
          <w:sz w:val="20"/>
        </w:rPr>
      </w:pPr>
    </w:p>
    <w:p w14:paraId="495D1199" w14:textId="77777777" w:rsidR="00A5792B" w:rsidRDefault="002F44C1">
      <w:pPr>
        <w:pStyle w:val="ListParagraph"/>
        <w:numPr>
          <w:ilvl w:val="0"/>
          <w:numId w:val="26"/>
        </w:numPr>
        <w:tabs>
          <w:tab w:val="left" w:pos="1079"/>
          <w:tab w:val="left" w:pos="1080"/>
        </w:tabs>
        <w:ind w:left="1079"/>
        <w:rPr>
          <w:sz w:val="20"/>
        </w:rPr>
      </w:pPr>
      <w:r>
        <w:rPr>
          <w:sz w:val="20"/>
        </w:rPr>
        <w:t>Were the rules of your unit discussed with you? (meals passes</w:t>
      </w:r>
      <w:r>
        <w:rPr>
          <w:spacing w:val="-31"/>
          <w:sz w:val="20"/>
        </w:rPr>
        <w:t xml:space="preserve"> </w:t>
      </w:r>
      <w:r>
        <w:rPr>
          <w:sz w:val="20"/>
        </w:rPr>
        <w:t>laundry)</w:t>
      </w:r>
    </w:p>
    <w:p w14:paraId="1278F6D2" w14:textId="77777777" w:rsidR="00A5792B" w:rsidRDefault="00A5792B">
      <w:pPr>
        <w:pStyle w:val="BodyText"/>
        <w:spacing w:before="1"/>
        <w:rPr>
          <w:rFonts w:ascii="Courier New"/>
          <w:sz w:val="20"/>
        </w:rPr>
      </w:pPr>
    </w:p>
    <w:p w14:paraId="45A1A0C5" w14:textId="77777777" w:rsidR="00A5792B" w:rsidRDefault="002F44C1">
      <w:pPr>
        <w:spacing w:line="226" w:lineRule="exact"/>
        <w:ind w:left="1439"/>
        <w:rPr>
          <w:rFonts w:ascii="Courier New"/>
          <w:sz w:val="20"/>
        </w:rPr>
      </w:pPr>
      <w:r>
        <w:rPr>
          <w:rFonts w:ascii="Courier New"/>
          <w:sz w:val="20"/>
        </w:rPr>
        <w:t>13 participants or 43.3% responded NO</w:t>
      </w:r>
    </w:p>
    <w:p w14:paraId="64A16E2C" w14:textId="77777777" w:rsidR="00A5792B" w:rsidRDefault="002F44C1">
      <w:pPr>
        <w:spacing w:line="226" w:lineRule="exact"/>
        <w:ind w:left="1439"/>
        <w:rPr>
          <w:rFonts w:ascii="Courier New"/>
          <w:sz w:val="20"/>
        </w:rPr>
      </w:pPr>
      <w:r>
        <w:rPr>
          <w:rFonts w:ascii="Courier New"/>
          <w:sz w:val="20"/>
        </w:rPr>
        <w:t>17 participants or 56.7% responded YES</w:t>
      </w:r>
    </w:p>
    <w:p w14:paraId="200C6833" w14:textId="77777777" w:rsidR="00A5792B" w:rsidRDefault="00A5792B">
      <w:pPr>
        <w:pStyle w:val="BodyText"/>
        <w:rPr>
          <w:rFonts w:ascii="Courier New"/>
          <w:sz w:val="20"/>
        </w:rPr>
      </w:pPr>
    </w:p>
    <w:p w14:paraId="17063AAE" w14:textId="77777777" w:rsidR="00A5792B" w:rsidRDefault="002F44C1">
      <w:pPr>
        <w:pStyle w:val="ListParagraph"/>
        <w:numPr>
          <w:ilvl w:val="0"/>
          <w:numId w:val="26"/>
        </w:numPr>
        <w:tabs>
          <w:tab w:val="left" w:pos="1079"/>
          <w:tab w:val="left" w:pos="1080"/>
        </w:tabs>
        <w:ind w:left="1079"/>
        <w:rPr>
          <w:sz w:val="20"/>
        </w:rPr>
      </w:pPr>
      <w:r>
        <w:rPr>
          <w:sz w:val="20"/>
        </w:rPr>
        <w:t>Does the nursing staff provide you with</w:t>
      </w:r>
      <w:r>
        <w:rPr>
          <w:spacing w:val="-12"/>
          <w:sz w:val="20"/>
        </w:rPr>
        <w:t xml:space="preserve"> </w:t>
      </w:r>
      <w:r>
        <w:rPr>
          <w:sz w:val="20"/>
        </w:rPr>
        <w:t>privacy?</w:t>
      </w:r>
    </w:p>
    <w:p w14:paraId="6505E9FE" w14:textId="77777777" w:rsidR="00A5792B" w:rsidRDefault="00A5792B">
      <w:pPr>
        <w:pStyle w:val="BodyText"/>
        <w:spacing w:before="1"/>
        <w:rPr>
          <w:rFonts w:ascii="Courier New"/>
          <w:sz w:val="20"/>
        </w:rPr>
      </w:pPr>
    </w:p>
    <w:p w14:paraId="2EEEABBD" w14:textId="77777777" w:rsidR="00A5792B" w:rsidRDefault="002F44C1">
      <w:pPr>
        <w:spacing w:line="226" w:lineRule="exact"/>
        <w:ind w:left="1439"/>
        <w:rPr>
          <w:rFonts w:ascii="Courier New"/>
          <w:sz w:val="20"/>
        </w:rPr>
      </w:pPr>
      <w:r>
        <w:rPr>
          <w:rFonts w:ascii="Courier New"/>
          <w:sz w:val="20"/>
        </w:rPr>
        <w:t>3 participants or 10.0% responded BLANK-BYPASSED.</w:t>
      </w:r>
    </w:p>
    <w:p w14:paraId="153F2BCF" w14:textId="77777777" w:rsidR="00A5792B" w:rsidRDefault="002F44C1">
      <w:pPr>
        <w:spacing w:line="226" w:lineRule="exact"/>
        <w:ind w:left="1439"/>
        <w:rPr>
          <w:rFonts w:ascii="Courier New"/>
          <w:sz w:val="20"/>
        </w:rPr>
      </w:pPr>
      <w:r>
        <w:rPr>
          <w:rFonts w:ascii="Courier New"/>
          <w:sz w:val="20"/>
        </w:rPr>
        <w:t>6 participants or 20.0% responded NO</w:t>
      </w:r>
    </w:p>
    <w:p w14:paraId="338055E1" w14:textId="77777777" w:rsidR="00A5792B" w:rsidRDefault="002F44C1">
      <w:pPr>
        <w:ind w:left="1439"/>
        <w:rPr>
          <w:rFonts w:ascii="Courier New"/>
          <w:sz w:val="20"/>
        </w:rPr>
      </w:pPr>
      <w:r>
        <w:rPr>
          <w:rFonts w:ascii="Courier New"/>
          <w:sz w:val="20"/>
        </w:rPr>
        <w:t>21 participants or 70.0% responded YES</w:t>
      </w:r>
    </w:p>
    <w:p w14:paraId="5D6B5C9F" w14:textId="77777777" w:rsidR="00A5792B" w:rsidRDefault="00A5792B">
      <w:pPr>
        <w:pStyle w:val="BodyText"/>
        <w:rPr>
          <w:rFonts w:ascii="Courier New"/>
          <w:sz w:val="20"/>
        </w:rPr>
      </w:pPr>
    </w:p>
    <w:p w14:paraId="7ACD2F54" w14:textId="77777777" w:rsidR="00A5792B" w:rsidRDefault="002F44C1">
      <w:pPr>
        <w:pStyle w:val="ListParagraph"/>
        <w:numPr>
          <w:ilvl w:val="0"/>
          <w:numId w:val="26"/>
        </w:numPr>
        <w:tabs>
          <w:tab w:val="left" w:pos="1079"/>
          <w:tab w:val="left" w:pos="1080"/>
        </w:tabs>
        <w:ind w:left="1079"/>
        <w:rPr>
          <w:sz w:val="20"/>
        </w:rPr>
      </w:pPr>
      <w:r>
        <w:rPr>
          <w:sz w:val="20"/>
        </w:rPr>
        <w:t>Does the nursing staff treat your personal property with</w:t>
      </w:r>
      <w:r>
        <w:rPr>
          <w:spacing w:val="-23"/>
          <w:sz w:val="20"/>
        </w:rPr>
        <w:t xml:space="preserve"> </w:t>
      </w:r>
      <w:r>
        <w:rPr>
          <w:sz w:val="20"/>
        </w:rPr>
        <w:t>respect?</w:t>
      </w:r>
    </w:p>
    <w:p w14:paraId="2C9D951D" w14:textId="77777777" w:rsidR="00A5792B" w:rsidRDefault="00A5792B">
      <w:pPr>
        <w:pStyle w:val="BodyText"/>
        <w:spacing w:before="11"/>
        <w:rPr>
          <w:rFonts w:ascii="Courier New"/>
          <w:sz w:val="19"/>
        </w:rPr>
      </w:pPr>
    </w:p>
    <w:p w14:paraId="346E4D15" w14:textId="77777777" w:rsidR="00A5792B" w:rsidRDefault="002F44C1">
      <w:pPr>
        <w:ind w:left="1439"/>
        <w:rPr>
          <w:rFonts w:ascii="Courier New"/>
          <w:sz w:val="20"/>
        </w:rPr>
      </w:pPr>
      <w:r>
        <w:rPr>
          <w:rFonts w:ascii="Courier New"/>
          <w:sz w:val="20"/>
        </w:rPr>
        <w:t>6 participants or 20.0% responded BLANK-BYPASSED.</w:t>
      </w:r>
    </w:p>
    <w:p w14:paraId="068FE66A" w14:textId="77777777" w:rsidR="00A5792B" w:rsidRDefault="002F44C1">
      <w:pPr>
        <w:ind w:left="1439"/>
        <w:rPr>
          <w:rFonts w:ascii="Courier New"/>
          <w:sz w:val="20"/>
        </w:rPr>
      </w:pPr>
      <w:r>
        <w:rPr>
          <w:rFonts w:ascii="Courier New"/>
          <w:sz w:val="20"/>
        </w:rPr>
        <w:t>2 participants or 6.7% responded NO</w:t>
      </w:r>
    </w:p>
    <w:p w14:paraId="5987246F" w14:textId="77777777" w:rsidR="00A5792B" w:rsidRDefault="002F44C1">
      <w:pPr>
        <w:ind w:left="1439"/>
        <w:rPr>
          <w:rFonts w:ascii="Courier New"/>
          <w:sz w:val="20"/>
        </w:rPr>
      </w:pPr>
      <w:r>
        <w:rPr>
          <w:rFonts w:ascii="Courier New"/>
          <w:sz w:val="20"/>
        </w:rPr>
        <w:t>22 participants or 73.3% responded YES</w:t>
      </w:r>
    </w:p>
    <w:p w14:paraId="308D8B72" w14:textId="77777777" w:rsidR="00A5792B" w:rsidRDefault="00A5792B">
      <w:pPr>
        <w:pStyle w:val="BodyText"/>
        <w:rPr>
          <w:rFonts w:ascii="Courier New"/>
          <w:sz w:val="22"/>
        </w:rPr>
      </w:pPr>
    </w:p>
    <w:p w14:paraId="412B5514" w14:textId="77777777" w:rsidR="00A5792B" w:rsidRDefault="00A5792B">
      <w:pPr>
        <w:pStyle w:val="BodyText"/>
        <w:rPr>
          <w:rFonts w:ascii="Courier New"/>
          <w:sz w:val="18"/>
        </w:rPr>
      </w:pPr>
    </w:p>
    <w:p w14:paraId="366BB0BD" w14:textId="77777777" w:rsidR="00A5792B" w:rsidRDefault="002F44C1">
      <w:pPr>
        <w:pStyle w:val="ListParagraph"/>
        <w:numPr>
          <w:ilvl w:val="0"/>
          <w:numId w:val="26"/>
        </w:numPr>
        <w:tabs>
          <w:tab w:val="left" w:pos="1079"/>
          <w:tab w:val="left" w:pos="1080"/>
        </w:tabs>
        <w:ind w:left="1079"/>
        <w:rPr>
          <w:sz w:val="20"/>
        </w:rPr>
      </w:pPr>
      <w:r>
        <w:rPr>
          <w:sz w:val="20"/>
        </w:rPr>
        <w:t>Do you know about living wills and medical durable power of</w:t>
      </w:r>
      <w:r>
        <w:rPr>
          <w:spacing w:val="-30"/>
          <w:sz w:val="20"/>
        </w:rPr>
        <w:t xml:space="preserve"> </w:t>
      </w:r>
      <w:r>
        <w:rPr>
          <w:sz w:val="20"/>
        </w:rPr>
        <w:t>attorney?</w:t>
      </w:r>
    </w:p>
    <w:p w14:paraId="5C681FA5" w14:textId="77777777" w:rsidR="00A5792B" w:rsidRDefault="00A5792B">
      <w:pPr>
        <w:pStyle w:val="BodyText"/>
        <w:rPr>
          <w:rFonts w:ascii="Courier New"/>
          <w:sz w:val="20"/>
        </w:rPr>
      </w:pPr>
    </w:p>
    <w:p w14:paraId="2192E6BE" w14:textId="77777777" w:rsidR="00A5792B" w:rsidRDefault="002F44C1">
      <w:pPr>
        <w:ind w:left="1439"/>
        <w:rPr>
          <w:rFonts w:ascii="Courier New"/>
          <w:sz w:val="20"/>
        </w:rPr>
      </w:pPr>
      <w:r>
        <w:rPr>
          <w:rFonts w:ascii="Courier New"/>
          <w:sz w:val="20"/>
        </w:rPr>
        <w:t>5 participants or 16.7% responded NO</w:t>
      </w:r>
    </w:p>
    <w:p w14:paraId="1BAACCC9" w14:textId="77777777" w:rsidR="00A5792B" w:rsidRDefault="002F44C1">
      <w:pPr>
        <w:spacing w:before="1"/>
        <w:ind w:left="1439"/>
        <w:rPr>
          <w:rFonts w:ascii="Courier New"/>
          <w:sz w:val="20"/>
        </w:rPr>
      </w:pPr>
      <w:r>
        <w:rPr>
          <w:rFonts w:ascii="Courier New"/>
          <w:sz w:val="20"/>
        </w:rPr>
        <w:t>25 participants or 83.3% responded YES</w:t>
      </w:r>
    </w:p>
    <w:p w14:paraId="027EF29F" w14:textId="77777777" w:rsidR="00A5792B" w:rsidRDefault="00A5792B">
      <w:pPr>
        <w:pStyle w:val="BodyText"/>
        <w:spacing w:before="10"/>
        <w:rPr>
          <w:rFonts w:ascii="Courier New"/>
          <w:sz w:val="19"/>
        </w:rPr>
      </w:pPr>
    </w:p>
    <w:p w14:paraId="5B2E68B2" w14:textId="77777777" w:rsidR="00A5792B" w:rsidRDefault="002F44C1">
      <w:pPr>
        <w:pStyle w:val="ListParagraph"/>
        <w:numPr>
          <w:ilvl w:val="0"/>
          <w:numId w:val="26"/>
        </w:numPr>
        <w:tabs>
          <w:tab w:val="left" w:pos="1079"/>
          <w:tab w:val="left" w:pos="1080"/>
        </w:tabs>
        <w:ind w:right="2139" w:firstLine="0"/>
        <w:rPr>
          <w:sz w:val="20"/>
        </w:rPr>
      </w:pPr>
      <w:r>
        <w:rPr>
          <w:sz w:val="20"/>
        </w:rPr>
        <w:t>Do you know why you are in the hospital? (request a</w:t>
      </w:r>
      <w:r>
        <w:rPr>
          <w:spacing w:val="-38"/>
          <w:sz w:val="20"/>
        </w:rPr>
        <w:t xml:space="preserve"> </w:t>
      </w:r>
      <w:r>
        <w:rPr>
          <w:sz w:val="20"/>
        </w:rPr>
        <w:t>specific diagnosis/answer)</w:t>
      </w:r>
    </w:p>
    <w:p w14:paraId="1E735194" w14:textId="77777777" w:rsidR="00A5792B" w:rsidRDefault="00A5792B">
      <w:pPr>
        <w:pStyle w:val="BodyText"/>
        <w:spacing w:before="1"/>
        <w:rPr>
          <w:rFonts w:ascii="Courier New"/>
          <w:sz w:val="20"/>
        </w:rPr>
      </w:pPr>
    </w:p>
    <w:p w14:paraId="490D6E3C" w14:textId="77777777" w:rsidR="00A5792B" w:rsidRDefault="002F44C1">
      <w:pPr>
        <w:ind w:left="1439"/>
        <w:rPr>
          <w:rFonts w:ascii="Courier New"/>
          <w:sz w:val="20"/>
        </w:rPr>
      </w:pPr>
      <w:r>
        <w:rPr>
          <w:rFonts w:ascii="Courier New"/>
          <w:sz w:val="20"/>
        </w:rPr>
        <w:t>3 participants or 10.0% responded BLANK-BYPASSED.</w:t>
      </w:r>
    </w:p>
    <w:p w14:paraId="234ADAFA" w14:textId="77777777" w:rsidR="00A5792B" w:rsidRDefault="002F44C1">
      <w:pPr>
        <w:ind w:left="1439"/>
        <w:rPr>
          <w:rFonts w:ascii="Courier New"/>
          <w:sz w:val="20"/>
        </w:rPr>
      </w:pPr>
      <w:r>
        <w:rPr>
          <w:rFonts w:ascii="Courier New"/>
          <w:sz w:val="20"/>
        </w:rPr>
        <w:t>3 participants or 10.0% responded NO</w:t>
      </w:r>
    </w:p>
    <w:p w14:paraId="09BF60DF" w14:textId="77777777" w:rsidR="00A5792B" w:rsidRDefault="002F44C1">
      <w:pPr>
        <w:ind w:left="1439"/>
        <w:rPr>
          <w:rFonts w:ascii="Courier New"/>
          <w:sz w:val="20"/>
        </w:rPr>
      </w:pPr>
      <w:r>
        <w:rPr>
          <w:rFonts w:ascii="Courier New"/>
          <w:sz w:val="20"/>
        </w:rPr>
        <w:t>24 participants or 80.0% responded YES</w:t>
      </w:r>
    </w:p>
    <w:p w14:paraId="0DF3F965" w14:textId="77777777" w:rsidR="00A5792B" w:rsidRDefault="00A5792B">
      <w:pPr>
        <w:rPr>
          <w:rFonts w:ascii="Courier New"/>
          <w:sz w:val="20"/>
        </w:rPr>
        <w:sectPr w:rsidR="00A5792B">
          <w:headerReference w:type="even" r:id="rId430"/>
          <w:headerReference w:type="default" r:id="rId431"/>
          <w:footerReference w:type="even" r:id="rId432"/>
          <w:footerReference w:type="default" r:id="rId433"/>
          <w:pgSz w:w="12240" w:h="15840"/>
          <w:pgMar w:top="2000" w:right="620" w:bottom="1160" w:left="1200" w:header="725" w:footer="975" w:gutter="0"/>
          <w:pgNumType w:start="15"/>
          <w:cols w:space="720"/>
        </w:sectPr>
      </w:pPr>
    </w:p>
    <w:p w14:paraId="63B35BE0" w14:textId="77777777" w:rsidR="00A5792B" w:rsidRDefault="002F44C1">
      <w:pPr>
        <w:pStyle w:val="ListParagraph"/>
        <w:numPr>
          <w:ilvl w:val="0"/>
          <w:numId w:val="26"/>
        </w:numPr>
        <w:tabs>
          <w:tab w:val="left" w:pos="1079"/>
          <w:tab w:val="left" w:pos="1080"/>
        </w:tabs>
        <w:spacing w:before="110"/>
        <w:ind w:left="1079"/>
        <w:rPr>
          <w:sz w:val="20"/>
        </w:rPr>
      </w:pPr>
      <w:r>
        <w:rPr>
          <w:sz w:val="20"/>
        </w:rPr>
        <w:t>Do you know what medications you are</w:t>
      </w:r>
      <w:r>
        <w:rPr>
          <w:spacing w:val="-11"/>
          <w:sz w:val="20"/>
        </w:rPr>
        <w:t xml:space="preserve"> </w:t>
      </w:r>
      <w:r>
        <w:rPr>
          <w:sz w:val="20"/>
        </w:rPr>
        <w:t>taking?</w:t>
      </w:r>
    </w:p>
    <w:p w14:paraId="72D88573" w14:textId="77777777" w:rsidR="00A5792B" w:rsidRDefault="00A5792B">
      <w:pPr>
        <w:pStyle w:val="BodyText"/>
        <w:rPr>
          <w:rFonts w:ascii="Courier New"/>
          <w:sz w:val="20"/>
        </w:rPr>
      </w:pPr>
    </w:p>
    <w:p w14:paraId="77848E40" w14:textId="77777777" w:rsidR="00A5792B" w:rsidRDefault="002F44C1">
      <w:pPr>
        <w:ind w:left="1439"/>
        <w:rPr>
          <w:rFonts w:ascii="Courier New"/>
          <w:sz w:val="20"/>
        </w:rPr>
      </w:pPr>
      <w:r>
        <w:rPr>
          <w:rFonts w:ascii="Courier New"/>
          <w:sz w:val="20"/>
        </w:rPr>
        <w:t>1 participants or 3.3% responded BLANK-BYPASSED.</w:t>
      </w:r>
    </w:p>
    <w:p w14:paraId="335228A8" w14:textId="77777777" w:rsidR="00A5792B" w:rsidRDefault="002F44C1">
      <w:pPr>
        <w:ind w:left="1439"/>
        <w:rPr>
          <w:rFonts w:ascii="Courier New"/>
          <w:sz w:val="20"/>
        </w:rPr>
      </w:pPr>
      <w:r>
        <w:rPr>
          <w:rFonts w:ascii="Courier New"/>
          <w:sz w:val="20"/>
        </w:rPr>
        <w:t>5 participants or 16.7% responded NO</w:t>
      </w:r>
    </w:p>
    <w:p w14:paraId="71EE9529" w14:textId="77777777" w:rsidR="00A5792B" w:rsidRDefault="002F44C1">
      <w:pPr>
        <w:ind w:left="1439"/>
        <w:rPr>
          <w:rFonts w:ascii="Courier New"/>
          <w:sz w:val="20"/>
        </w:rPr>
      </w:pPr>
      <w:r>
        <w:rPr>
          <w:rFonts w:ascii="Courier New"/>
          <w:sz w:val="20"/>
        </w:rPr>
        <w:t>24 participants or 80.0% responded YES</w:t>
      </w:r>
    </w:p>
    <w:p w14:paraId="68DD47D1" w14:textId="77777777" w:rsidR="00A5792B" w:rsidRDefault="00A5792B">
      <w:pPr>
        <w:pStyle w:val="BodyText"/>
        <w:rPr>
          <w:rFonts w:ascii="Courier New"/>
          <w:sz w:val="20"/>
        </w:rPr>
      </w:pPr>
    </w:p>
    <w:p w14:paraId="0C191BEF" w14:textId="77777777" w:rsidR="00A5792B" w:rsidRDefault="002F44C1">
      <w:pPr>
        <w:pStyle w:val="ListParagraph"/>
        <w:numPr>
          <w:ilvl w:val="0"/>
          <w:numId w:val="26"/>
        </w:numPr>
        <w:tabs>
          <w:tab w:val="left" w:pos="1079"/>
          <w:tab w:val="left" w:pos="1080"/>
        </w:tabs>
        <w:ind w:left="1079"/>
        <w:rPr>
          <w:sz w:val="20"/>
        </w:rPr>
      </w:pPr>
      <w:r>
        <w:rPr>
          <w:sz w:val="20"/>
        </w:rPr>
        <w:t>Do you usually know what your plan of care</w:t>
      </w:r>
      <w:r>
        <w:rPr>
          <w:spacing w:val="-14"/>
          <w:sz w:val="20"/>
        </w:rPr>
        <w:t xml:space="preserve"> </w:t>
      </w:r>
      <w:r>
        <w:rPr>
          <w:sz w:val="20"/>
        </w:rPr>
        <w:t>is?</w:t>
      </w:r>
    </w:p>
    <w:p w14:paraId="3A514EBB" w14:textId="77777777" w:rsidR="00A5792B" w:rsidRDefault="00A5792B">
      <w:pPr>
        <w:pStyle w:val="BodyText"/>
        <w:rPr>
          <w:rFonts w:ascii="Courier New"/>
          <w:sz w:val="20"/>
        </w:rPr>
      </w:pPr>
    </w:p>
    <w:p w14:paraId="5C462A88" w14:textId="77777777" w:rsidR="00A5792B" w:rsidRDefault="002F44C1">
      <w:pPr>
        <w:ind w:left="1439"/>
        <w:rPr>
          <w:rFonts w:ascii="Courier New"/>
          <w:sz w:val="20"/>
        </w:rPr>
      </w:pPr>
      <w:r>
        <w:rPr>
          <w:rFonts w:ascii="Courier New"/>
          <w:sz w:val="20"/>
        </w:rPr>
        <w:t>2 participants or 6.7% responded BLANK-BYPASSED.</w:t>
      </w:r>
    </w:p>
    <w:p w14:paraId="0ADA9201" w14:textId="77777777" w:rsidR="00A5792B" w:rsidRDefault="002F44C1">
      <w:pPr>
        <w:spacing w:line="226" w:lineRule="exact"/>
        <w:ind w:left="1439"/>
        <w:rPr>
          <w:rFonts w:ascii="Courier New"/>
          <w:sz w:val="20"/>
        </w:rPr>
      </w:pPr>
      <w:r>
        <w:rPr>
          <w:rFonts w:ascii="Courier New"/>
          <w:sz w:val="20"/>
        </w:rPr>
        <w:t>7 participants or 23.3% responded NO</w:t>
      </w:r>
    </w:p>
    <w:p w14:paraId="7E1FE7BB" w14:textId="77777777" w:rsidR="00A5792B" w:rsidRDefault="002F44C1">
      <w:pPr>
        <w:spacing w:line="226" w:lineRule="exact"/>
        <w:ind w:left="1439"/>
        <w:rPr>
          <w:rFonts w:ascii="Courier New"/>
          <w:sz w:val="20"/>
        </w:rPr>
      </w:pPr>
      <w:r>
        <w:rPr>
          <w:rFonts w:ascii="Courier New"/>
          <w:sz w:val="20"/>
        </w:rPr>
        <w:t>21 participants or 70.0% responded YES</w:t>
      </w:r>
    </w:p>
    <w:p w14:paraId="2909FA0E" w14:textId="77777777" w:rsidR="00A5792B" w:rsidRDefault="00A5792B">
      <w:pPr>
        <w:pStyle w:val="BodyText"/>
        <w:spacing w:before="1"/>
        <w:rPr>
          <w:rFonts w:ascii="Courier New"/>
          <w:sz w:val="20"/>
        </w:rPr>
      </w:pPr>
    </w:p>
    <w:p w14:paraId="7ECAAE25" w14:textId="77777777" w:rsidR="00A5792B" w:rsidRDefault="002F44C1">
      <w:pPr>
        <w:pStyle w:val="ListParagraph"/>
        <w:numPr>
          <w:ilvl w:val="0"/>
          <w:numId w:val="26"/>
        </w:numPr>
        <w:tabs>
          <w:tab w:val="left" w:pos="1079"/>
          <w:tab w:val="left" w:pos="1080"/>
        </w:tabs>
        <w:ind w:left="1079"/>
        <w:rPr>
          <w:sz w:val="20"/>
        </w:rPr>
      </w:pPr>
      <w:r>
        <w:rPr>
          <w:sz w:val="20"/>
        </w:rPr>
        <w:t>Do the nurses treat you with</w:t>
      </w:r>
      <w:r>
        <w:rPr>
          <w:spacing w:val="-25"/>
          <w:sz w:val="20"/>
        </w:rPr>
        <w:t xml:space="preserve"> </w:t>
      </w:r>
      <w:r>
        <w:rPr>
          <w:sz w:val="20"/>
        </w:rPr>
        <w:t>respect?</w:t>
      </w:r>
    </w:p>
    <w:p w14:paraId="4087B116" w14:textId="77777777" w:rsidR="00A5792B" w:rsidRDefault="00A5792B">
      <w:pPr>
        <w:pStyle w:val="BodyText"/>
        <w:rPr>
          <w:rFonts w:ascii="Courier New"/>
          <w:sz w:val="20"/>
        </w:rPr>
      </w:pPr>
    </w:p>
    <w:p w14:paraId="30A16558" w14:textId="77777777" w:rsidR="00A5792B" w:rsidRDefault="002F44C1">
      <w:pPr>
        <w:spacing w:line="226" w:lineRule="exact"/>
        <w:ind w:left="1439"/>
        <w:rPr>
          <w:rFonts w:ascii="Courier New"/>
          <w:sz w:val="20"/>
        </w:rPr>
      </w:pPr>
      <w:r>
        <w:rPr>
          <w:rFonts w:ascii="Courier New"/>
          <w:sz w:val="20"/>
        </w:rPr>
        <w:t>4 participants or 13.3% responded</w:t>
      </w:r>
      <w:r>
        <w:rPr>
          <w:rFonts w:ascii="Courier New"/>
          <w:spacing w:val="-25"/>
          <w:sz w:val="20"/>
        </w:rPr>
        <w:t xml:space="preserve"> </w:t>
      </w:r>
      <w:r>
        <w:rPr>
          <w:rFonts w:ascii="Courier New"/>
          <w:sz w:val="20"/>
        </w:rPr>
        <w:t>NO</w:t>
      </w:r>
    </w:p>
    <w:p w14:paraId="3AB9BE54" w14:textId="77777777" w:rsidR="00A5792B" w:rsidRDefault="002F44C1">
      <w:pPr>
        <w:spacing w:line="226" w:lineRule="exact"/>
        <w:ind w:left="1439"/>
        <w:rPr>
          <w:rFonts w:ascii="Courier New"/>
          <w:sz w:val="20"/>
        </w:rPr>
      </w:pPr>
      <w:r>
        <w:rPr>
          <w:rFonts w:ascii="Courier New"/>
          <w:sz w:val="20"/>
        </w:rPr>
        <w:t>26 participants or 86.7% responded YES</w:t>
      </w:r>
    </w:p>
    <w:p w14:paraId="02C782CC" w14:textId="77777777" w:rsidR="00A5792B" w:rsidRDefault="002F44C1">
      <w:pPr>
        <w:pStyle w:val="ListParagraph"/>
        <w:numPr>
          <w:ilvl w:val="0"/>
          <w:numId w:val="26"/>
        </w:numPr>
        <w:tabs>
          <w:tab w:val="left" w:pos="1079"/>
          <w:tab w:val="left" w:pos="1080"/>
        </w:tabs>
        <w:spacing w:before="4" w:line="450" w:lineRule="atLeast"/>
        <w:ind w:left="1439" w:right="3939" w:hanging="1200"/>
        <w:rPr>
          <w:sz w:val="20"/>
        </w:rPr>
      </w:pPr>
      <w:r>
        <w:rPr>
          <w:sz w:val="20"/>
        </w:rPr>
        <w:t>What is the name of the nurse caring for</w:t>
      </w:r>
      <w:r>
        <w:rPr>
          <w:spacing w:val="-28"/>
          <w:sz w:val="20"/>
        </w:rPr>
        <w:t xml:space="preserve"> </w:t>
      </w:r>
      <w:r>
        <w:rPr>
          <w:sz w:val="20"/>
        </w:rPr>
        <w:t>you? free text</w:t>
      </w:r>
      <w:r>
        <w:rPr>
          <w:spacing w:val="-3"/>
          <w:sz w:val="20"/>
        </w:rPr>
        <w:t xml:space="preserve"> </w:t>
      </w:r>
      <w:r>
        <w:rPr>
          <w:sz w:val="20"/>
        </w:rPr>
        <w:t>response:</w:t>
      </w:r>
    </w:p>
    <w:p w14:paraId="3AF17D43" w14:textId="77777777" w:rsidR="00A5792B" w:rsidRDefault="002F44C1">
      <w:pPr>
        <w:spacing w:before="3"/>
        <w:ind w:left="1439"/>
        <w:rPr>
          <w:rFonts w:ascii="Courier New"/>
          <w:sz w:val="20"/>
        </w:rPr>
      </w:pPr>
      <w:r>
        <w:rPr>
          <w:rFonts w:ascii="Courier New"/>
          <w:sz w:val="20"/>
        </w:rPr>
        <w:t>correct</w:t>
      </w:r>
      <w:r>
        <w:rPr>
          <w:rFonts w:ascii="Courier New"/>
          <w:spacing w:val="-12"/>
          <w:sz w:val="20"/>
        </w:rPr>
        <w:t xml:space="preserve"> </w:t>
      </w:r>
      <w:r>
        <w:rPr>
          <w:rFonts w:ascii="Courier New"/>
          <w:sz w:val="20"/>
        </w:rPr>
        <w:t>response</w:t>
      </w:r>
    </w:p>
    <w:p w14:paraId="5D5F532D" w14:textId="77777777" w:rsidR="00A5792B" w:rsidRDefault="00A5792B">
      <w:pPr>
        <w:pStyle w:val="BodyText"/>
        <w:rPr>
          <w:rFonts w:ascii="Courier New"/>
          <w:sz w:val="20"/>
        </w:rPr>
      </w:pPr>
    </w:p>
    <w:p w14:paraId="2D06BC0B" w14:textId="77777777" w:rsidR="00A5792B" w:rsidRDefault="002F44C1">
      <w:pPr>
        <w:ind w:left="1439" w:right="6680"/>
        <w:rPr>
          <w:rFonts w:ascii="Courier New"/>
          <w:sz w:val="20"/>
        </w:rPr>
      </w:pPr>
      <w:r>
        <w:rPr>
          <w:rFonts w:ascii="Courier New"/>
          <w:sz w:val="20"/>
        </w:rPr>
        <w:t>free text response: correct</w:t>
      </w:r>
      <w:r>
        <w:rPr>
          <w:rFonts w:ascii="Courier New"/>
          <w:spacing w:val="-4"/>
          <w:sz w:val="20"/>
        </w:rPr>
        <w:t xml:space="preserve"> </w:t>
      </w:r>
      <w:r>
        <w:rPr>
          <w:rFonts w:ascii="Courier New"/>
          <w:sz w:val="20"/>
        </w:rPr>
        <w:t>response</w:t>
      </w:r>
    </w:p>
    <w:p w14:paraId="7668AB8A" w14:textId="77777777" w:rsidR="00A5792B" w:rsidRDefault="00A5792B">
      <w:pPr>
        <w:pStyle w:val="BodyText"/>
        <w:spacing w:before="11"/>
        <w:rPr>
          <w:rFonts w:ascii="Courier New"/>
          <w:sz w:val="19"/>
        </w:rPr>
      </w:pPr>
    </w:p>
    <w:p w14:paraId="2889BA28" w14:textId="77777777" w:rsidR="00A5792B" w:rsidRDefault="002F44C1">
      <w:pPr>
        <w:ind w:left="1439" w:right="6680"/>
        <w:rPr>
          <w:rFonts w:ascii="Courier New"/>
          <w:sz w:val="20"/>
        </w:rPr>
      </w:pPr>
      <w:r>
        <w:rPr>
          <w:rFonts w:ascii="Courier New"/>
          <w:sz w:val="20"/>
        </w:rPr>
        <w:t>free text response: correct</w:t>
      </w:r>
      <w:r>
        <w:rPr>
          <w:rFonts w:ascii="Courier New"/>
          <w:spacing w:val="-4"/>
          <w:sz w:val="20"/>
        </w:rPr>
        <w:t xml:space="preserve"> </w:t>
      </w:r>
      <w:r>
        <w:rPr>
          <w:rFonts w:ascii="Courier New"/>
          <w:sz w:val="20"/>
        </w:rPr>
        <w:t>response</w:t>
      </w:r>
    </w:p>
    <w:p w14:paraId="46B74F19" w14:textId="77777777" w:rsidR="00A5792B" w:rsidRDefault="00A5792B">
      <w:pPr>
        <w:pStyle w:val="BodyText"/>
        <w:rPr>
          <w:rFonts w:ascii="Courier New"/>
          <w:sz w:val="20"/>
        </w:rPr>
      </w:pPr>
    </w:p>
    <w:p w14:paraId="01623F43" w14:textId="77777777" w:rsidR="00A5792B" w:rsidRDefault="002F44C1">
      <w:pPr>
        <w:spacing w:before="1"/>
        <w:ind w:left="1439" w:right="6680"/>
        <w:rPr>
          <w:rFonts w:ascii="Courier New"/>
          <w:sz w:val="20"/>
        </w:rPr>
      </w:pPr>
      <w:r>
        <w:rPr>
          <w:rFonts w:ascii="Courier New"/>
          <w:sz w:val="20"/>
        </w:rPr>
        <w:t>free text response: correct</w:t>
      </w:r>
      <w:r>
        <w:rPr>
          <w:rFonts w:ascii="Courier New"/>
          <w:spacing w:val="-4"/>
          <w:sz w:val="20"/>
        </w:rPr>
        <w:t xml:space="preserve"> </w:t>
      </w:r>
      <w:r>
        <w:rPr>
          <w:rFonts w:ascii="Courier New"/>
          <w:sz w:val="20"/>
        </w:rPr>
        <w:t>response</w:t>
      </w:r>
    </w:p>
    <w:p w14:paraId="3121A443" w14:textId="77777777" w:rsidR="00A5792B" w:rsidRDefault="00A5792B">
      <w:pPr>
        <w:pStyle w:val="BodyText"/>
        <w:spacing w:before="10"/>
        <w:rPr>
          <w:rFonts w:ascii="Courier New"/>
          <w:sz w:val="19"/>
        </w:rPr>
      </w:pPr>
    </w:p>
    <w:p w14:paraId="72A77DA6" w14:textId="77777777" w:rsidR="00A5792B" w:rsidRDefault="002F44C1">
      <w:pPr>
        <w:ind w:left="1439" w:right="6680"/>
        <w:rPr>
          <w:rFonts w:ascii="Courier New"/>
          <w:sz w:val="20"/>
        </w:rPr>
      </w:pPr>
      <w:r>
        <w:rPr>
          <w:rFonts w:ascii="Courier New"/>
          <w:sz w:val="20"/>
        </w:rPr>
        <w:t>free text response: correct</w:t>
      </w:r>
      <w:r>
        <w:rPr>
          <w:rFonts w:ascii="Courier New"/>
          <w:spacing w:val="-4"/>
          <w:sz w:val="20"/>
        </w:rPr>
        <w:t xml:space="preserve"> </w:t>
      </w:r>
      <w:r>
        <w:rPr>
          <w:rFonts w:ascii="Courier New"/>
          <w:sz w:val="20"/>
        </w:rPr>
        <w:t>response</w:t>
      </w:r>
    </w:p>
    <w:p w14:paraId="1E8C3072" w14:textId="77777777" w:rsidR="00A5792B" w:rsidRDefault="00A5792B">
      <w:pPr>
        <w:pStyle w:val="BodyText"/>
        <w:spacing w:before="1"/>
        <w:rPr>
          <w:rFonts w:ascii="Courier New"/>
          <w:sz w:val="20"/>
        </w:rPr>
      </w:pPr>
    </w:p>
    <w:p w14:paraId="032B4D46" w14:textId="77777777" w:rsidR="00A5792B" w:rsidRDefault="002F44C1">
      <w:pPr>
        <w:ind w:left="1439" w:right="6680"/>
        <w:rPr>
          <w:rFonts w:ascii="Courier New"/>
          <w:sz w:val="20"/>
        </w:rPr>
      </w:pPr>
      <w:r>
        <w:rPr>
          <w:rFonts w:ascii="Courier New"/>
          <w:sz w:val="20"/>
        </w:rPr>
        <w:t>free text response: correct</w:t>
      </w:r>
      <w:r>
        <w:rPr>
          <w:rFonts w:ascii="Courier New"/>
          <w:spacing w:val="-4"/>
          <w:sz w:val="20"/>
        </w:rPr>
        <w:t xml:space="preserve"> </w:t>
      </w:r>
      <w:r>
        <w:rPr>
          <w:rFonts w:ascii="Courier New"/>
          <w:sz w:val="20"/>
        </w:rPr>
        <w:t>response</w:t>
      </w:r>
    </w:p>
    <w:p w14:paraId="2F403153" w14:textId="77777777" w:rsidR="00A5792B" w:rsidRDefault="00A5792B">
      <w:pPr>
        <w:pStyle w:val="BodyText"/>
        <w:spacing w:before="11"/>
        <w:rPr>
          <w:rFonts w:ascii="Courier New"/>
          <w:sz w:val="19"/>
        </w:rPr>
      </w:pPr>
    </w:p>
    <w:p w14:paraId="4CB10E27" w14:textId="77777777" w:rsidR="00A5792B" w:rsidRDefault="002F44C1">
      <w:pPr>
        <w:ind w:left="1439" w:right="6680"/>
        <w:rPr>
          <w:rFonts w:ascii="Courier New"/>
          <w:sz w:val="20"/>
        </w:rPr>
      </w:pPr>
      <w:r>
        <w:rPr>
          <w:rFonts w:ascii="Courier New"/>
          <w:sz w:val="20"/>
        </w:rPr>
        <w:t>free text response: correct</w:t>
      </w:r>
      <w:r>
        <w:rPr>
          <w:rFonts w:ascii="Courier New"/>
          <w:spacing w:val="-4"/>
          <w:sz w:val="20"/>
        </w:rPr>
        <w:t xml:space="preserve"> </w:t>
      </w:r>
      <w:r>
        <w:rPr>
          <w:rFonts w:ascii="Courier New"/>
          <w:sz w:val="20"/>
        </w:rPr>
        <w:t>response</w:t>
      </w:r>
    </w:p>
    <w:p w14:paraId="3F78C636" w14:textId="77777777" w:rsidR="00A5792B" w:rsidRDefault="00A5792B">
      <w:pPr>
        <w:pStyle w:val="BodyText"/>
        <w:spacing w:before="10"/>
        <w:rPr>
          <w:rFonts w:ascii="Courier New"/>
          <w:sz w:val="19"/>
        </w:rPr>
      </w:pPr>
    </w:p>
    <w:p w14:paraId="1758C981" w14:textId="77777777" w:rsidR="00A5792B" w:rsidRDefault="002F44C1">
      <w:pPr>
        <w:spacing w:before="1"/>
        <w:ind w:left="1439" w:right="6680"/>
        <w:rPr>
          <w:rFonts w:ascii="Courier New"/>
          <w:sz w:val="20"/>
        </w:rPr>
      </w:pPr>
      <w:r>
        <w:rPr>
          <w:rFonts w:ascii="Courier New"/>
          <w:sz w:val="20"/>
        </w:rPr>
        <w:t>free text response: correct</w:t>
      </w:r>
      <w:r>
        <w:rPr>
          <w:rFonts w:ascii="Courier New"/>
          <w:spacing w:val="-4"/>
          <w:sz w:val="20"/>
        </w:rPr>
        <w:t xml:space="preserve"> </w:t>
      </w:r>
      <w:r>
        <w:rPr>
          <w:rFonts w:ascii="Courier New"/>
          <w:sz w:val="20"/>
        </w:rPr>
        <w:t>response</w:t>
      </w:r>
    </w:p>
    <w:p w14:paraId="44372311" w14:textId="77777777" w:rsidR="00A5792B" w:rsidRDefault="00A5792B">
      <w:pPr>
        <w:pStyle w:val="BodyText"/>
        <w:rPr>
          <w:rFonts w:ascii="Courier New"/>
          <w:sz w:val="20"/>
        </w:rPr>
      </w:pPr>
    </w:p>
    <w:p w14:paraId="12492EC7" w14:textId="77777777" w:rsidR="00A5792B" w:rsidRDefault="002F44C1">
      <w:pPr>
        <w:ind w:left="1439" w:right="6680"/>
        <w:rPr>
          <w:rFonts w:ascii="Courier New"/>
          <w:sz w:val="20"/>
        </w:rPr>
      </w:pPr>
      <w:r>
        <w:rPr>
          <w:rFonts w:ascii="Courier New"/>
          <w:sz w:val="20"/>
        </w:rPr>
        <w:t>free text response: correct</w:t>
      </w:r>
      <w:r>
        <w:rPr>
          <w:rFonts w:ascii="Courier New"/>
          <w:spacing w:val="-4"/>
          <w:sz w:val="20"/>
        </w:rPr>
        <w:t xml:space="preserve"> </w:t>
      </w:r>
      <w:r>
        <w:rPr>
          <w:rFonts w:ascii="Courier New"/>
          <w:sz w:val="20"/>
        </w:rPr>
        <w:t>response</w:t>
      </w:r>
    </w:p>
    <w:p w14:paraId="1C94357A" w14:textId="77777777" w:rsidR="00A5792B" w:rsidRDefault="00A5792B">
      <w:pPr>
        <w:pStyle w:val="BodyText"/>
        <w:rPr>
          <w:rFonts w:ascii="Courier New"/>
          <w:sz w:val="20"/>
        </w:rPr>
      </w:pPr>
    </w:p>
    <w:p w14:paraId="7CD45119" w14:textId="77777777" w:rsidR="00A5792B" w:rsidRDefault="002F44C1">
      <w:pPr>
        <w:ind w:left="1439" w:right="6680"/>
        <w:rPr>
          <w:rFonts w:ascii="Courier New"/>
          <w:sz w:val="20"/>
        </w:rPr>
      </w:pPr>
      <w:r>
        <w:rPr>
          <w:rFonts w:ascii="Courier New"/>
          <w:sz w:val="20"/>
        </w:rPr>
        <w:t>free text response: No</w:t>
      </w:r>
    </w:p>
    <w:p w14:paraId="78382CBB" w14:textId="77777777" w:rsidR="00A5792B" w:rsidRDefault="00A5792B">
      <w:pPr>
        <w:rPr>
          <w:rFonts w:ascii="Courier New"/>
          <w:sz w:val="20"/>
        </w:rPr>
        <w:sectPr w:rsidR="00A5792B">
          <w:pgSz w:w="12240" w:h="15840"/>
          <w:pgMar w:top="2000" w:right="620" w:bottom="1160" w:left="1200" w:header="725" w:footer="975" w:gutter="0"/>
          <w:cols w:space="720"/>
        </w:sectPr>
      </w:pPr>
    </w:p>
    <w:p w14:paraId="1E18FD7E" w14:textId="77777777" w:rsidR="00A5792B" w:rsidRDefault="00A5792B">
      <w:pPr>
        <w:pStyle w:val="BodyText"/>
        <w:spacing w:before="9"/>
        <w:rPr>
          <w:rFonts w:ascii="Courier New"/>
          <w:sz w:val="20"/>
        </w:rPr>
      </w:pPr>
    </w:p>
    <w:p w14:paraId="3FC1927B" w14:textId="77777777" w:rsidR="00A5792B" w:rsidRDefault="002F44C1">
      <w:pPr>
        <w:spacing w:before="101"/>
        <w:ind w:left="1439" w:right="6680"/>
        <w:rPr>
          <w:rFonts w:ascii="Courier New"/>
          <w:sz w:val="20"/>
        </w:rPr>
      </w:pPr>
      <w:r>
        <w:rPr>
          <w:rFonts w:ascii="Courier New"/>
          <w:sz w:val="20"/>
        </w:rPr>
        <w:t>free text response: N</w:t>
      </w:r>
    </w:p>
    <w:p w14:paraId="001D4C02" w14:textId="77777777" w:rsidR="00A5792B" w:rsidRDefault="00A5792B">
      <w:pPr>
        <w:pStyle w:val="BodyText"/>
        <w:rPr>
          <w:rFonts w:ascii="Courier New"/>
          <w:sz w:val="20"/>
        </w:rPr>
      </w:pPr>
    </w:p>
    <w:p w14:paraId="7EF99B99" w14:textId="77777777" w:rsidR="00A5792B" w:rsidRDefault="002F44C1">
      <w:pPr>
        <w:spacing w:line="226" w:lineRule="exact"/>
        <w:ind w:left="1439"/>
        <w:rPr>
          <w:rFonts w:ascii="Courier New"/>
          <w:sz w:val="20"/>
        </w:rPr>
      </w:pPr>
      <w:r>
        <w:rPr>
          <w:rFonts w:ascii="Courier New"/>
          <w:sz w:val="20"/>
        </w:rPr>
        <w:t>free text response:</w:t>
      </w:r>
    </w:p>
    <w:p w14:paraId="48D34999" w14:textId="77777777" w:rsidR="00A5792B" w:rsidRDefault="002F44C1">
      <w:pPr>
        <w:spacing w:line="226" w:lineRule="exact"/>
        <w:ind w:left="1439"/>
        <w:rPr>
          <w:rFonts w:ascii="Courier New"/>
          <w:sz w:val="20"/>
        </w:rPr>
      </w:pPr>
      <w:r>
        <w:rPr>
          <w:rFonts w:ascii="Courier New"/>
          <w:sz w:val="20"/>
        </w:rPr>
        <w:t>No</w:t>
      </w:r>
    </w:p>
    <w:p w14:paraId="6CBB54F6" w14:textId="77777777" w:rsidR="00A5792B" w:rsidRDefault="00A5792B">
      <w:pPr>
        <w:pStyle w:val="BodyText"/>
        <w:spacing w:before="1"/>
        <w:rPr>
          <w:rFonts w:ascii="Courier New"/>
          <w:sz w:val="20"/>
        </w:rPr>
      </w:pPr>
    </w:p>
    <w:p w14:paraId="69B74E29" w14:textId="77777777" w:rsidR="00A5792B" w:rsidRDefault="002F44C1">
      <w:pPr>
        <w:ind w:left="1439"/>
        <w:rPr>
          <w:rFonts w:ascii="Courier New"/>
          <w:sz w:val="20"/>
        </w:rPr>
      </w:pPr>
      <w:r>
        <w:rPr>
          <w:rFonts w:ascii="Courier New"/>
          <w:sz w:val="20"/>
        </w:rPr>
        <w:t>free text response:</w:t>
      </w:r>
    </w:p>
    <w:p w14:paraId="383E7135" w14:textId="77777777" w:rsidR="00A5792B" w:rsidRDefault="002F44C1">
      <w:pPr>
        <w:ind w:left="1439"/>
        <w:rPr>
          <w:rFonts w:ascii="Courier New"/>
          <w:sz w:val="20"/>
        </w:rPr>
      </w:pPr>
      <w:r>
        <w:rPr>
          <w:rFonts w:ascii="Courier New"/>
          <w:sz w:val="20"/>
        </w:rPr>
        <w:t>No</w:t>
      </w:r>
    </w:p>
    <w:p w14:paraId="4E89D0D3" w14:textId="77777777" w:rsidR="00A5792B" w:rsidRDefault="00A5792B">
      <w:pPr>
        <w:pStyle w:val="BodyText"/>
        <w:spacing w:before="11"/>
        <w:rPr>
          <w:rFonts w:ascii="Courier New"/>
          <w:sz w:val="19"/>
        </w:rPr>
      </w:pPr>
    </w:p>
    <w:p w14:paraId="181D0EF0" w14:textId="77777777" w:rsidR="00A5792B" w:rsidRDefault="002F44C1">
      <w:pPr>
        <w:ind w:left="1439"/>
        <w:rPr>
          <w:rFonts w:ascii="Courier New"/>
          <w:sz w:val="20"/>
        </w:rPr>
      </w:pPr>
      <w:r>
        <w:rPr>
          <w:rFonts w:ascii="Courier New"/>
          <w:sz w:val="20"/>
        </w:rPr>
        <w:t>free text response:</w:t>
      </w:r>
    </w:p>
    <w:p w14:paraId="2DD2D053" w14:textId="77777777" w:rsidR="00A5792B" w:rsidRDefault="002F44C1">
      <w:pPr>
        <w:ind w:left="1439"/>
        <w:rPr>
          <w:rFonts w:ascii="Courier New"/>
          <w:sz w:val="20"/>
        </w:rPr>
      </w:pPr>
      <w:r>
        <w:rPr>
          <w:rFonts w:ascii="Courier New"/>
          <w:sz w:val="20"/>
        </w:rPr>
        <w:t>No</w:t>
      </w:r>
    </w:p>
    <w:p w14:paraId="0B8ED067" w14:textId="77777777" w:rsidR="00A5792B" w:rsidRDefault="00A5792B">
      <w:pPr>
        <w:pStyle w:val="BodyText"/>
        <w:rPr>
          <w:rFonts w:ascii="Courier New"/>
          <w:sz w:val="20"/>
        </w:rPr>
      </w:pPr>
    </w:p>
    <w:p w14:paraId="00DDC781" w14:textId="77777777" w:rsidR="00A5792B" w:rsidRDefault="002F44C1">
      <w:pPr>
        <w:ind w:left="1439"/>
        <w:rPr>
          <w:rFonts w:ascii="Courier New"/>
          <w:sz w:val="20"/>
        </w:rPr>
      </w:pPr>
      <w:r>
        <w:rPr>
          <w:rFonts w:ascii="Courier New"/>
          <w:sz w:val="20"/>
        </w:rPr>
        <w:t>free text response:</w:t>
      </w:r>
    </w:p>
    <w:p w14:paraId="573B494C" w14:textId="77777777" w:rsidR="00A5792B" w:rsidRDefault="002F44C1">
      <w:pPr>
        <w:spacing w:before="1"/>
        <w:ind w:left="1439"/>
        <w:rPr>
          <w:rFonts w:ascii="Courier New"/>
          <w:sz w:val="20"/>
        </w:rPr>
      </w:pPr>
      <w:r>
        <w:rPr>
          <w:rFonts w:ascii="Courier New"/>
          <w:sz w:val="20"/>
        </w:rPr>
        <w:t>No</w:t>
      </w:r>
    </w:p>
    <w:p w14:paraId="1877D39C" w14:textId="77777777" w:rsidR="00A5792B" w:rsidRDefault="00A5792B">
      <w:pPr>
        <w:pStyle w:val="BodyText"/>
        <w:spacing w:before="10"/>
        <w:rPr>
          <w:rFonts w:ascii="Courier New"/>
          <w:sz w:val="19"/>
        </w:rPr>
      </w:pPr>
    </w:p>
    <w:p w14:paraId="47FDD54C" w14:textId="77777777" w:rsidR="00A5792B" w:rsidRDefault="002F44C1">
      <w:pPr>
        <w:ind w:left="1439"/>
        <w:rPr>
          <w:rFonts w:ascii="Courier New"/>
          <w:sz w:val="20"/>
        </w:rPr>
      </w:pPr>
      <w:r>
        <w:rPr>
          <w:rFonts w:ascii="Courier New"/>
          <w:sz w:val="20"/>
        </w:rPr>
        <w:t>free text response:</w:t>
      </w:r>
    </w:p>
    <w:p w14:paraId="6FECA557" w14:textId="77777777" w:rsidR="00A5792B" w:rsidRDefault="002F44C1">
      <w:pPr>
        <w:ind w:left="1439"/>
        <w:rPr>
          <w:rFonts w:ascii="Courier New"/>
          <w:sz w:val="20"/>
        </w:rPr>
      </w:pPr>
      <w:r>
        <w:rPr>
          <w:rFonts w:ascii="Courier New"/>
          <w:sz w:val="20"/>
        </w:rPr>
        <w:t>No</w:t>
      </w:r>
    </w:p>
    <w:p w14:paraId="648FE78D" w14:textId="77777777" w:rsidR="00A5792B" w:rsidRDefault="00A5792B">
      <w:pPr>
        <w:pStyle w:val="BodyText"/>
        <w:spacing w:before="1"/>
        <w:rPr>
          <w:rFonts w:ascii="Courier New"/>
          <w:sz w:val="20"/>
        </w:rPr>
      </w:pPr>
    </w:p>
    <w:p w14:paraId="7FB2EA41" w14:textId="77777777" w:rsidR="00A5792B" w:rsidRDefault="002F44C1">
      <w:pPr>
        <w:spacing w:line="226" w:lineRule="exact"/>
        <w:ind w:left="1439"/>
        <w:rPr>
          <w:rFonts w:ascii="Courier New"/>
          <w:sz w:val="20"/>
        </w:rPr>
      </w:pPr>
      <w:r>
        <w:rPr>
          <w:rFonts w:ascii="Courier New"/>
          <w:sz w:val="20"/>
        </w:rPr>
        <w:t>free text response:</w:t>
      </w:r>
    </w:p>
    <w:p w14:paraId="0DD1BE3F" w14:textId="77777777" w:rsidR="00A5792B" w:rsidRDefault="002F44C1">
      <w:pPr>
        <w:spacing w:line="226" w:lineRule="exact"/>
        <w:ind w:left="1439"/>
        <w:rPr>
          <w:rFonts w:ascii="Courier New"/>
          <w:sz w:val="20"/>
        </w:rPr>
      </w:pPr>
      <w:r>
        <w:rPr>
          <w:rFonts w:ascii="Courier New"/>
          <w:sz w:val="20"/>
        </w:rPr>
        <w:t>No</w:t>
      </w:r>
    </w:p>
    <w:p w14:paraId="427C2977" w14:textId="77777777" w:rsidR="00A5792B" w:rsidRDefault="00A5792B">
      <w:pPr>
        <w:pStyle w:val="BodyText"/>
        <w:rPr>
          <w:rFonts w:ascii="Courier New"/>
          <w:sz w:val="20"/>
        </w:rPr>
      </w:pPr>
    </w:p>
    <w:p w14:paraId="304F8503" w14:textId="77777777" w:rsidR="00A5792B" w:rsidRDefault="002F44C1">
      <w:pPr>
        <w:ind w:left="1439"/>
        <w:rPr>
          <w:rFonts w:ascii="Courier New"/>
          <w:sz w:val="20"/>
        </w:rPr>
      </w:pPr>
      <w:r>
        <w:rPr>
          <w:rFonts w:ascii="Courier New"/>
          <w:sz w:val="20"/>
        </w:rPr>
        <w:t>free text response:</w:t>
      </w:r>
    </w:p>
    <w:p w14:paraId="75AE8234" w14:textId="77777777" w:rsidR="00A5792B" w:rsidRDefault="002F44C1">
      <w:pPr>
        <w:spacing w:before="1"/>
        <w:ind w:left="1439"/>
        <w:rPr>
          <w:rFonts w:ascii="Courier New"/>
          <w:sz w:val="20"/>
        </w:rPr>
      </w:pPr>
      <w:r>
        <w:rPr>
          <w:rFonts w:ascii="Courier New"/>
          <w:sz w:val="20"/>
        </w:rPr>
        <w:t>No</w:t>
      </w:r>
    </w:p>
    <w:p w14:paraId="42C5F4FC" w14:textId="77777777" w:rsidR="00A5792B" w:rsidRDefault="00A5792B">
      <w:pPr>
        <w:pStyle w:val="BodyText"/>
        <w:spacing w:before="10"/>
        <w:rPr>
          <w:rFonts w:ascii="Courier New"/>
          <w:sz w:val="19"/>
        </w:rPr>
      </w:pPr>
    </w:p>
    <w:p w14:paraId="3F543732" w14:textId="77777777" w:rsidR="00A5792B" w:rsidRDefault="002F44C1">
      <w:pPr>
        <w:ind w:left="1439"/>
        <w:rPr>
          <w:rFonts w:ascii="Courier New"/>
          <w:sz w:val="20"/>
        </w:rPr>
      </w:pPr>
      <w:r>
        <w:rPr>
          <w:rFonts w:ascii="Courier New"/>
          <w:sz w:val="20"/>
        </w:rPr>
        <w:t>free text response:</w:t>
      </w:r>
    </w:p>
    <w:p w14:paraId="1CD6563A" w14:textId="77777777" w:rsidR="00A5792B" w:rsidRDefault="002F44C1">
      <w:pPr>
        <w:ind w:left="1439"/>
        <w:rPr>
          <w:rFonts w:ascii="Courier New"/>
          <w:sz w:val="20"/>
        </w:rPr>
      </w:pPr>
      <w:r>
        <w:rPr>
          <w:rFonts w:ascii="Courier New"/>
          <w:sz w:val="20"/>
        </w:rPr>
        <w:t>No</w:t>
      </w:r>
    </w:p>
    <w:p w14:paraId="65B6B979" w14:textId="77777777" w:rsidR="00A5792B" w:rsidRDefault="00A5792B">
      <w:pPr>
        <w:pStyle w:val="BodyText"/>
        <w:spacing w:before="1"/>
        <w:rPr>
          <w:rFonts w:ascii="Courier New"/>
          <w:sz w:val="20"/>
        </w:rPr>
      </w:pPr>
    </w:p>
    <w:p w14:paraId="2DF63EF5" w14:textId="77777777" w:rsidR="00A5792B" w:rsidRDefault="002F44C1">
      <w:pPr>
        <w:ind w:left="1439" w:right="6680"/>
        <w:rPr>
          <w:rFonts w:ascii="Courier New"/>
          <w:sz w:val="20"/>
        </w:rPr>
      </w:pPr>
      <w:r>
        <w:rPr>
          <w:rFonts w:ascii="Courier New"/>
          <w:sz w:val="20"/>
        </w:rPr>
        <w:t>free text response: N</w:t>
      </w:r>
    </w:p>
    <w:p w14:paraId="5ADA1B56" w14:textId="77777777" w:rsidR="00A5792B" w:rsidRDefault="00A5792B">
      <w:pPr>
        <w:pStyle w:val="BodyText"/>
        <w:spacing w:before="11"/>
        <w:rPr>
          <w:rFonts w:ascii="Courier New"/>
          <w:sz w:val="19"/>
        </w:rPr>
      </w:pPr>
    </w:p>
    <w:p w14:paraId="7C57A661" w14:textId="77777777" w:rsidR="00A5792B" w:rsidRDefault="002F44C1">
      <w:pPr>
        <w:ind w:left="1439"/>
        <w:rPr>
          <w:rFonts w:ascii="Courier New"/>
          <w:sz w:val="20"/>
        </w:rPr>
      </w:pPr>
      <w:r>
        <w:rPr>
          <w:rFonts w:ascii="Courier New"/>
          <w:sz w:val="20"/>
        </w:rPr>
        <w:t>free text response:</w:t>
      </w:r>
    </w:p>
    <w:p w14:paraId="4996C5E8" w14:textId="77777777" w:rsidR="00A5792B" w:rsidRDefault="002F44C1">
      <w:pPr>
        <w:ind w:left="1439"/>
        <w:rPr>
          <w:rFonts w:ascii="Courier New"/>
          <w:sz w:val="20"/>
        </w:rPr>
      </w:pPr>
      <w:r>
        <w:rPr>
          <w:rFonts w:ascii="Courier New"/>
          <w:sz w:val="20"/>
        </w:rPr>
        <w:t>No</w:t>
      </w:r>
    </w:p>
    <w:p w14:paraId="38333A10" w14:textId="77777777" w:rsidR="00A5792B" w:rsidRDefault="00A5792B">
      <w:pPr>
        <w:pStyle w:val="BodyText"/>
        <w:rPr>
          <w:rFonts w:ascii="Courier New"/>
          <w:sz w:val="20"/>
        </w:rPr>
      </w:pPr>
    </w:p>
    <w:p w14:paraId="2047370E" w14:textId="77777777" w:rsidR="00A5792B" w:rsidRDefault="002F44C1">
      <w:pPr>
        <w:spacing w:line="226" w:lineRule="exact"/>
        <w:ind w:left="1439"/>
        <w:rPr>
          <w:rFonts w:ascii="Courier New"/>
          <w:sz w:val="20"/>
        </w:rPr>
      </w:pPr>
      <w:r>
        <w:rPr>
          <w:rFonts w:ascii="Courier New"/>
          <w:sz w:val="20"/>
        </w:rPr>
        <w:t>free text response:</w:t>
      </w:r>
    </w:p>
    <w:p w14:paraId="6717D340" w14:textId="77777777" w:rsidR="00A5792B" w:rsidRDefault="002F44C1">
      <w:pPr>
        <w:spacing w:line="226" w:lineRule="exact"/>
        <w:ind w:left="1439"/>
        <w:rPr>
          <w:rFonts w:ascii="Courier New"/>
          <w:sz w:val="20"/>
        </w:rPr>
      </w:pPr>
      <w:r>
        <w:rPr>
          <w:rFonts w:ascii="Courier New"/>
          <w:sz w:val="20"/>
        </w:rPr>
        <w:t>No</w:t>
      </w:r>
    </w:p>
    <w:p w14:paraId="18101CD0" w14:textId="77777777" w:rsidR="00A5792B" w:rsidRDefault="00A5792B">
      <w:pPr>
        <w:pStyle w:val="BodyText"/>
        <w:spacing w:before="1"/>
        <w:rPr>
          <w:rFonts w:ascii="Courier New"/>
          <w:sz w:val="20"/>
        </w:rPr>
      </w:pPr>
    </w:p>
    <w:p w14:paraId="3D2E13E1" w14:textId="77777777" w:rsidR="00A5792B" w:rsidRDefault="002F44C1">
      <w:pPr>
        <w:ind w:left="1439"/>
        <w:rPr>
          <w:rFonts w:ascii="Courier New"/>
          <w:sz w:val="20"/>
        </w:rPr>
      </w:pPr>
      <w:r>
        <w:rPr>
          <w:rFonts w:ascii="Courier New"/>
          <w:sz w:val="20"/>
        </w:rPr>
        <w:t>free text response:</w:t>
      </w:r>
    </w:p>
    <w:p w14:paraId="2BBD810C" w14:textId="77777777" w:rsidR="00A5792B" w:rsidRDefault="002F44C1">
      <w:pPr>
        <w:ind w:left="1439"/>
        <w:rPr>
          <w:rFonts w:ascii="Courier New"/>
          <w:sz w:val="20"/>
        </w:rPr>
      </w:pPr>
      <w:r>
        <w:rPr>
          <w:rFonts w:ascii="Courier New"/>
          <w:sz w:val="20"/>
        </w:rPr>
        <w:t>No</w:t>
      </w:r>
    </w:p>
    <w:p w14:paraId="200C68D3" w14:textId="77777777" w:rsidR="00A5792B" w:rsidRDefault="00A5792B">
      <w:pPr>
        <w:pStyle w:val="BodyText"/>
        <w:spacing w:before="11"/>
        <w:rPr>
          <w:rFonts w:ascii="Courier New"/>
          <w:sz w:val="19"/>
        </w:rPr>
      </w:pPr>
    </w:p>
    <w:p w14:paraId="171E3ABA" w14:textId="77777777" w:rsidR="00A5792B" w:rsidRDefault="002F44C1">
      <w:pPr>
        <w:ind w:left="1439"/>
        <w:rPr>
          <w:rFonts w:ascii="Courier New"/>
          <w:sz w:val="20"/>
        </w:rPr>
      </w:pPr>
      <w:r>
        <w:rPr>
          <w:rFonts w:ascii="Courier New"/>
          <w:sz w:val="20"/>
        </w:rPr>
        <w:t>free text response:</w:t>
      </w:r>
    </w:p>
    <w:p w14:paraId="7DBF9D66" w14:textId="77777777" w:rsidR="00A5792B" w:rsidRDefault="002F44C1">
      <w:pPr>
        <w:ind w:left="1439"/>
        <w:rPr>
          <w:rFonts w:ascii="Courier New"/>
          <w:sz w:val="20"/>
        </w:rPr>
      </w:pPr>
      <w:r>
        <w:rPr>
          <w:rFonts w:ascii="Courier New"/>
          <w:sz w:val="20"/>
        </w:rPr>
        <w:t>NURSNURSE1</w:t>
      </w:r>
    </w:p>
    <w:p w14:paraId="3B065C39" w14:textId="77777777" w:rsidR="00A5792B" w:rsidRDefault="00A5792B">
      <w:pPr>
        <w:pStyle w:val="BodyText"/>
        <w:rPr>
          <w:rFonts w:ascii="Courier New"/>
          <w:sz w:val="20"/>
        </w:rPr>
      </w:pPr>
    </w:p>
    <w:p w14:paraId="7E0CCE72" w14:textId="77777777" w:rsidR="00A5792B" w:rsidRDefault="002F44C1">
      <w:pPr>
        <w:ind w:left="1439"/>
        <w:rPr>
          <w:rFonts w:ascii="Courier New"/>
          <w:sz w:val="20"/>
        </w:rPr>
      </w:pPr>
      <w:r>
        <w:rPr>
          <w:rFonts w:ascii="Courier New"/>
          <w:sz w:val="20"/>
        </w:rPr>
        <w:t>free text response:</w:t>
      </w:r>
    </w:p>
    <w:p w14:paraId="4C58E027" w14:textId="77777777" w:rsidR="00A5792B" w:rsidRDefault="002F44C1">
      <w:pPr>
        <w:spacing w:before="1"/>
        <w:ind w:left="1439"/>
        <w:rPr>
          <w:rFonts w:ascii="Courier New"/>
          <w:sz w:val="20"/>
        </w:rPr>
      </w:pPr>
      <w:r>
        <w:rPr>
          <w:rFonts w:ascii="Courier New"/>
          <w:sz w:val="20"/>
        </w:rPr>
        <w:t>NURSNURSE2</w:t>
      </w:r>
    </w:p>
    <w:p w14:paraId="089C1203" w14:textId="77777777" w:rsidR="00A5792B" w:rsidRDefault="00A5792B">
      <w:pPr>
        <w:pStyle w:val="BodyText"/>
        <w:spacing w:before="10"/>
        <w:rPr>
          <w:rFonts w:ascii="Courier New"/>
          <w:sz w:val="19"/>
        </w:rPr>
      </w:pPr>
    </w:p>
    <w:p w14:paraId="666BA865" w14:textId="77777777" w:rsidR="00A5792B" w:rsidRDefault="002F44C1">
      <w:pPr>
        <w:ind w:left="1439" w:right="6680"/>
        <w:rPr>
          <w:rFonts w:ascii="Courier New"/>
          <w:sz w:val="20"/>
        </w:rPr>
      </w:pPr>
      <w:r>
        <w:rPr>
          <w:rFonts w:ascii="Courier New"/>
          <w:sz w:val="20"/>
        </w:rPr>
        <w:t>free text response: NURSNURSE3</w:t>
      </w:r>
    </w:p>
    <w:p w14:paraId="4B282A72" w14:textId="77777777" w:rsidR="00A5792B" w:rsidRDefault="00A5792B">
      <w:pPr>
        <w:pStyle w:val="BodyText"/>
        <w:rPr>
          <w:rFonts w:ascii="Courier New"/>
          <w:sz w:val="22"/>
        </w:rPr>
      </w:pPr>
    </w:p>
    <w:p w14:paraId="5EF125A3" w14:textId="77777777" w:rsidR="00A5792B" w:rsidRDefault="00A5792B">
      <w:pPr>
        <w:pStyle w:val="BodyText"/>
        <w:spacing w:before="1"/>
        <w:rPr>
          <w:rFonts w:ascii="Courier New"/>
          <w:sz w:val="18"/>
        </w:rPr>
      </w:pPr>
    </w:p>
    <w:p w14:paraId="643DD054" w14:textId="77777777" w:rsidR="00A5792B" w:rsidRDefault="002F44C1">
      <w:pPr>
        <w:ind w:left="1439"/>
        <w:rPr>
          <w:rFonts w:ascii="Courier New"/>
          <w:sz w:val="20"/>
        </w:rPr>
      </w:pPr>
      <w:r>
        <w:rPr>
          <w:rFonts w:ascii="Courier New"/>
          <w:sz w:val="20"/>
        </w:rPr>
        <w:t>Total responses: 30</w:t>
      </w:r>
    </w:p>
    <w:p w14:paraId="326E18DB" w14:textId="77777777" w:rsidR="00A5792B" w:rsidRDefault="00A5792B">
      <w:pPr>
        <w:rPr>
          <w:rFonts w:ascii="Courier New"/>
          <w:sz w:val="20"/>
        </w:rPr>
        <w:sectPr w:rsidR="00A5792B">
          <w:pgSz w:w="12240" w:h="15840"/>
          <w:pgMar w:top="2000" w:right="620" w:bottom="1160" w:left="1200" w:header="725" w:footer="975" w:gutter="0"/>
          <w:cols w:space="720"/>
        </w:sectPr>
      </w:pPr>
    </w:p>
    <w:p w14:paraId="44BC6A71" w14:textId="77777777" w:rsidR="00A5792B" w:rsidRDefault="00A5792B">
      <w:pPr>
        <w:pStyle w:val="BodyText"/>
        <w:rPr>
          <w:rFonts w:ascii="Courier New"/>
          <w:sz w:val="20"/>
        </w:rPr>
      </w:pPr>
    </w:p>
    <w:p w14:paraId="0B4C4593" w14:textId="77777777" w:rsidR="00A5792B" w:rsidRDefault="00A5792B">
      <w:pPr>
        <w:pStyle w:val="BodyText"/>
        <w:spacing w:before="9"/>
        <w:rPr>
          <w:rFonts w:ascii="Courier New"/>
          <w:sz w:val="23"/>
        </w:rPr>
      </w:pPr>
    </w:p>
    <w:p w14:paraId="0815C7B0" w14:textId="77777777" w:rsidR="00A5792B" w:rsidRDefault="002F44C1">
      <w:pPr>
        <w:tabs>
          <w:tab w:val="left" w:pos="7318"/>
          <w:tab w:val="left" w:pos="8638"/>
        </w:tabs>
        <w:spacing w:before="1"/>
        <w:ind w:left="240"/>
        <w:rPr>
          <w:rFonts w:ascii="Courier New"/>
          <w:sz w:val="20"/>
        </w:rPr>
      </w:pPr>
      <w:r>
        <w:rPr>
          <w:rFonts w:ascii="Courier New"/>
          <w:sz w:val="20"/>
        </w:rPr>
        <w:t>HINES</w:t>
      </w:r>
      <w:r>
        <w:rPr>
          <w:rFonts w:ascii="Courier New"/>
          <w:sz w:val="20"/>
        </w:rPr>
        <w:tab/>
        <w:t>12-16-92</w:t>
      </w:r>
      <w:r>
        <w:rPr>
          <w:rFonts w:ascii="Courier New"/>
          <w:sz w:val="20"/>
        </w:rPr>
        <w:tab/>
        <w:t>PAGE:</w:t>
      </w:r>
      <w:r>
        <w:rPr>
          <w:rFonts w:ascii="Courier New"/>
          <w:spacing w:val="-2"/>
          <w:sz w:val="20"/>
        </w:rPr>
        <w:t xml:space="preserve"> </w:t>
      </w:r>
      <w:r>
        <w:rPr>
          <w:rFonts w:ascii="Courier New"/>
          <w:sz w:val="20"/>
        </w:rPr>
        <w:t>4</w:t>
      </w:r>
    </w:p>
    <w:p w14:paraId="469A4FA7" w14:textId="77777777" w:rsidR="00A5792B" w:rsidRDefault="00BE26E6">
      <w:pPr>
        <w:ind w:left="240"/>
        <w:rPr>
          <w:rFonts w:ascii="Courier New"/>
          <w:sz w:val="20"/>
        </w:rPr>
      </w:pPr>
      <w:r>
        <w:pict w14:anchorId="514470DF">
          <v:shape id="_x0000_s2054" style="position:absolute;left:0;text-align:left;margin-left:1in;margin-top:16.85pt;width:461.95pt;height:.1pt;z-index:-15326208;mso-wrap-distance-left:0;mso-wrap-distance-right:0;mso-position-horizontal-relative:page" coordorigin="1440,337" coordsize="9239,0" path="m1440,337r9238,e" filled="f" strokeweight=".20856mm">
            <v:stroke dashstyle="dash"/>
            <v:path arrowok="t"/>
            <w10:wrap type="topAndBottom" anchorx="page"/>
          </v:shape>
        </w:pict>
      </w:r>
      <w:r w:rsidR="002F44C1">
        <w:rPr>
          <w:rFonts w:ascii="Courier New"/>
          <w:sz w:val="20"/>
        </w:rPr>
        <w:t>QI SUMMARY: PATIENT RIGHTS</w:t>
      </w:r>
    </w:p>
    <w:p w14:paraId="28EE93A9" w14:textId="77777777" w:rsidR="00A5792B" w:rsidRDefault="00A5792B">
      <w:pPr>
        <w:pStyle w:val="BodyText"/>
        <w:spacing w:before="3"/>
        <w:rPr>
          <w:rFonts w:ascii="Courier New"/>
          <w:sz w:val="18"/>
        </w:rPr>
      </w:pPr>
    </w:p>
    <w:p w14:paraId="63A373A3" w14:textId="77777777" w:rsidR="00A5792B" w:rsidRDefault="002F44C1">
      <w:pPr>
        <w:pStyle w:val="ListParagraph"/>
        <w:numPr>
          <w:ilvl w:val="0"/>
          <w:numId w:val="27"/>
        </w:numPr>
        <w:tabs>
          <w:tab w:val="left" w:pos="719"/>
          <w:tab w:val="left" w:pos="720"/>
        </w:tabs>
        <w:spacing w:before="100"/>
        <w:ind w:left="839" w:right="6938" w:hanging="600"/>
        <w:rPr>
          <w:sz w:val="20"/>
        </w:rPr>
      </w:pPr>
      <w:r>
        <w:rPr>
          <w:sz w:val="20"/>
        </w:rPr>
        <w:t xml:space="preserve">RECEIVER OF RESULTS: </w:t>
      </w:r>
      <w:r>
        <w:rPr>
          <w:spacing w:val="-1"/>
          <w:sz w:val="20"/>
        </w:rPr>
        <w:t>SUPERVISOR/COORDINATOR</w:t>
      </w:r>
    </w:p>
    <w:p w14:paraId="10982BBB" w14:textId="77777777" w:rsidR="00A5792B" w:rsidRDefault="002F44C1">
      <w:pPr>
        <w:spacing w:before="1"/>
        <w:ind w:left="839" w:right="5721" w:firstLine="599"/>
        <w:rPr>
          <w:rFonts w:ascii="Courier New"/>
          <w:sz w:val="20"/>
        </w:rPr>
      </w:pPr>
      <w:r>
        <w:rPr>
          <w:rFonts w:ascii="Courier New"/>
          <w:sz w:val="20"/>
        </w:rPr>
        <w:t>DATE COMMUNICATED: 12-16-92 CHIEF OF NURSING SERVICE</w:t>
      </w:r>
    </w:p>
    <w:p w14:paraId="38D24D8C" w14:textId="77777777" w:rsidR="00A5792B" w:rsidRDefault="002F44C1">
      <w:pPr>
        <w:ind w:left="839" w:right="5721" w:firstLine="599"/>
        <w:rPr>
          <w:rFonts w:ascii="Courier New"/>
          <w:sz w:val="20"/>
        </w:rPr>
      </w:pPr>
      <w:r>
        <w:rPr>
          <w:rFonts w:ascii="Courier New"/>
          <w:sz w:val="20"/>
        </w:rPr>
        <w:t>DATE COMMUNICATED: 12-16-92 HEAD NURSE</w:t>
      </w:r>
    </w:p>
    <w:p w14:paraId="76F5B891" w14:textId="77777777" w:rsidR="00A5792B" w:rsidRDefault="002F44C1">
      <w:pPr>
        <w:ind w:left="1439"/>
        <w:rPr>
          <w:rFonts w:ascii="Courier New"/>
          <w:sz w:val="20"/>
        </w:rPr>
      </w:pPr>
      <w:r>
        <w:rPr>
          <w:rFonts w:ascii="Courier New"/>
          <w:sz w:val="20"/>
        </w:rPr>
        <w:t>DATE COMMUNICATED: 12-16-92</w:t>
      </w:r>
    </w:p>
    <w:p w14:paraId="4BB6822B" w14:textId="77777777" w:rsidR="00A5792B" w:rsidRDefault="002F44C1">
      <w:pPr>
        <w:pStyle w:val="ListParagraph"/>
        <w:numPr>
          <w:ilvl w:val="0"/>
          <w:numId w:val="27"/>
        </w:numPr>
        <w:tabs>
          <w:tab w:val="left" w:pos="719"/>
          <w:tab w:val="left" w:pos="720"/>
        </w:tabs>
        <w:rPr>
          <w:sz w:val="20"/>
        </w:rPr>
      </w:pPr>
      <w:r>
        <w:rPr>
          <w:sz w:val="20"/>
        </w:rPr>
        <w:t>REFERENCES:</w:t>
      </w:r>
    </w:p>
    <w:p w14:paraId="33AC9040" w14:textId="77777777" w:rsidR="00A5792B" w:rsidRDefault="002F44C1">
      <w:pPr>
        <w:spacing w:line="226" w:lineRule="exact"/>
        <w:ind w:left="839"/>
        <w:rPr>
          <w:rFonts w:ascii="Courier New"/>
          <w:sz w:val="20"/>
        </w:rPr>
      </w:pPr>
      <w:r>
        <w:rPr>
          <w:rFonts w:ascii="Courier New"/>
          <w:sz w:val="20"/>
        </w:rPr>
        <w:t>SEVERAL ARTICLES HAVE BEEN WRITTEN CONCERNING PATIENT RIGHTS</w:t>
      </w:r>
    </w:p>
    <w:p w14:paraId="7E26BEEA" w14:textId="77777777" w:rsidR="00A5792B" w:rsidRDefault="002F44C1">
      <w:pPr>
        <w:pStyle w:val="ListParagraph"/>
        <w:numPr>
          <w:ilvl w:val="0"/>
          <w:numId w:val="27"/>
        </w:numPr>
        <w:tabs>
          <w:tab w:val="left" w:pos="719"/>
          <w:tab w:val="left" w:pos="720"/>
        </w:tabs>
        <w:spacing w:line="226" w:lineRule="exact"/>
        <w:rPr>
          <w:sz w:val="20"/>
        </w:rPr>
      </w:pPr>
      <w:r>
        <w:rPr>
          <w:sz w:val="20"/>
        </w:rPr>
        <w:t>OTHER:</w:t>
      </w:r>
    </w:p>
    <w:p w14:paraId="2F7704C7" w14:textId="77777777" w:rsidR="00A5792B" w:rsidRDefault="002F44C1">
      <w:pPr>
        <w:tabs>
          <w:tab w:val="left" w:pos="8158"/>
        </w:tabs>
        <w:ind w:left="240" w:right="1659" w:firstLine="599"/>
        <w:rPr>
          <w:rFonts w:ascii="Courier New"/>
          <w:sz w:val="20"/>
        </w:rPr>
      </w:pPr>
      <w:r>
        <w:rPr>
          <w:rFonts w:ascii="Courier New"/>
          <w:sz w:val="20"/>
        </w:rPr>
        <w:t>PATIENTS WERE SURVEYED REGARDING THEIR KNOWLEDGE</w:t>
      </w:r>
      <w:r>
        <w:rPr>
          <w:rFonts w:ascii="Courier New"/>
          <w:spacing w:val="-31"/>
          <w:sz w:val="20"/>
        </w:rPr>
        <w:t xml:space="preserve"> </w:t>
      </w:r>
      <w:r>
        <w:rPr>
          <w:rFonts w:ascii="Courier New"/>
          <w:sz w:val="20"/>
        </w:rPr>
        <w:t>OF</w:t>
      </w:r>
      <w:r>
        <w:rPr>
          <w:rFonts w:ascii="Courier New"/>
          <w:spacing w:val="-5"/>
          <w:sz w:val="20"/>
        </w:rPr>
        <w:t xml:space="preserve"> </w:t>
      </w:r>
      <w:r>
        <w:rPr>
          <w:rFonts w:ascii="Courier New"/>
          <w:sz w:val="20"/>
        </w:rPr>
        <w:t>RIGHTS.</w:t>
      </w:r>
      <w:r>
        <w:rPr>
          <w:rFonts w:ascii="Courier New"/>
          <w:sz w:val="20"/>
        </w:rPr>
        <w:tab/>
      </w:r>
      <w:r>
        <w:rPr>
          <w:rFonts w:ascii="Courier New"/>
          <w:spacing w:val="-4"/>
          <w:sz w:val="20"/>
        </w:rPr>
        <w:t xml:space="preserve">NEEDS </w:t>
      </w:r>
      <w:r>
        <w:rPr>
          <w:rFonts w:ascii="Courier New"/>
          <w:sz w:val="20"/>
        </w:rPr>
        <w:t>IDENTIFIED INCLUDED THE RIGHT TO REFUSE</w:t>
      </w:r>
      <w:r>
        <w:rPr>
          <w:rFonts w:ascii="Courier New"/>
          <w:spacing w:val="-13"/>
          <w:sz w:val="20"/>
        </w:rPr>
        <w:t xml:space="preserve"> </w:t>
      </w:r>
      <w:r>
        <w:rPr>
          <w:rFonts w:ascii="Courier New"/>
          <w:sz w:val="20"/>
        </w:rPr>
        <w:t>TREATMENT.</w:t>
      </w:r>
    </w:p>
    <w:p w14:paraId="03FF242F" w14:textId="77777777" w:rsidR="00A5792B" w:rsidRDefault="00A5792B">
      <w:pPr>
        <w:pStyle w:val="BodyText"/>
        <w:spacing w:before="1"/>
        <w:rPr>
          <w:rFonts w:ascii="Courier New"/>
          <w:sz w:val="20"/>
        </w:rPr>
      </w:pPr>
    </w:p>
    <w:p w14:paraId="6E1BC30A" w14:textId="77777777" w:rsidR="00A5792B" w:rsidRDefault="002F44C1">
      <w:pPr>
        <w:spacing w:line="225" w:lineRule="exact"/>
        <w:ind w:left="6238"/>
        <w:rPr>
          <w:rFonts w:ascii="Courier New"/>
          <w:sz w:val="20"/>
        </w:rPr>
      </w:pPr>
      <w:r>
        <w:rPr>
          <w:rFonts w:ascii="Courier New"/>
          <w:sz w:val="20"/>
        </w:rPr>
        <w:t>ENTERED BY: NURSUSER, NINE</w:t>
      </w:r>
    </w:p>
    <w:p w14:paraId="3A1637AA" w14:textId="77777777" w:rsidR="00A5792B" w:rsidRDefault="002F44C1">
      <w:pPr>
        <w:pStyle w:val="ListParagraph"/>
        <w:numPr>
          <w:ilvl w:val="0"/>
          <w:numId w:val="27"/>
        </w:numPr>
        <w:tabs>
          <w:tab w:val="left" w:pos="719"/>
          <w:tab w:val="left" w:pos="720"/>
        </w:tabs>
        <w:rPr>
          <w:sz w:val="20"/>
        </w:rPr>
      </w:pPr>
      <w:r>
        <w:rPr>
          <w:sz w:val="20"/>
        </w:rPr>
        <w:t>LOCATION</w:t>
      </w:r>
      <w:r>
        <w:rPr>
          <w:spacing w:val="-2"/>
          <w:sz w:val="20"/>
        </w:rPr>
        <w:t xml:space="preserve"> </w:t>
      </w:r>
      <w:r>
        <w:rPr>
          <w:sz w:val="20"/>
        </w:rPr>
        <w:t>INFORMATION:</w:t>
      </w:r>
    </w:p>
    <w:p w14:paraId="0162574B" w14:textId="77777777" w:rsidR="00A5792B" w:rsidRDefault="00A5792B">
      <w:pPr>
        <w:pStyle w:val="BodyText"/>
        <w:rPr>
          <w:rFonts w:ascii="Courier New"/>
          <w:sz w:val="20"/>
        </w:rPr>
      </w:pPr>
    </w:p>
    <w:p w14:paraId="34BB8641" w14:textId="77777777" w:rsidR="00A5792B" w:rsidRDefault="002F44C1">
      <w:pPr>
        <w:spacing w:before="1"/>
        <w:ind w:left="719"/>
        <w:rPr>
          <w:rFonts w:ascii="Courier New"/>
          <w:sz w:val="20"/>
        </w:rPr>
      </w:pPr>
      <w:r>
        <w:rPr>
          <w:rFonts w:ascii="Courier New"/>
          <w:sz w:val="20"/>
        </w:rPr>
        <w:t>**********</w:t>
      </w:r>
    </w:p>
    <w:p w14:paraId="191A3353" w14:textId="77777777" w:rsidR="00A5792B" w:rsidRDefault="002F44C1">
      <w:pPr>
        <w:pStyle w:val="ListParagraph"/>
        <w:numPr>
          <w:ilvl w:val="1"/>
          <w:numId w:val="27"/>
        </w:numPr>
        <w:tabs>
          <w:tab w:val="left" w:pos="719"/>
          <w:tab w:val="left" w:pos="720"/>
        </w:tabs>
        <w:ind w:left="719"/>
        <w:rPr>
          <w:sz w:val="20"/>
        </w:rPr>
      </w:pPr>
      <w:r>
        <w:rPr>
          <w:sz w:val="20"/>
        </w:rPr>
        <w:t>CCU</w:t>
      </w:r>
    </w:p>
    <w:p w14:paraId="1D2FAF9D" w14:textId="77777777" w:rsidR="00A5792B" w:rsidRDefault="002F44C1">
      <w:pPr>
        <w:pStyle w:val="ListParagraph"/>
        <w:numPr>
          <w:ilvl w:val="2"/>
          <w:numId w:val="27"/>
        </w:numPr>
        <w:tabs>
          <w:tab w:val="left" w:pos="1199"/>
          <w:tab w:val="left" w:pos="1200"/>
        </w:tabs>
        <w:ind w:hanging="481"/>
        <w:rPr>
          <w:sz w:val="20"/>
        </w:rPr>
      </w:pPr>
      <w:r>
        <w:rPr>
          <w:sz w:val="20"/>
        </w:rPr>
        <w:t>SURVEY</w:t>
      </w:r>
      <w:r>
        <w:rPr>
          <w:spacing w:val="-2"/>
          <w:sz w:val="20"/>
        </w:rPr>
        <w:t xml:space="preserve"> </w:t>
      </w:r>
      <w:r>
        <w:rPr>
          <w:sz w:val="20"/>
        </w:rPr>
        <w:t>STATISTICS:</w:t>
      </w:r>
    </w:p>
    <w:p w14:paraId="4970DB8F" w14:textId="77777777" w:rsidR="00A5792B" w:rsidRDefault="00A5792B">
      <w:pPr>
        <w:pStyle w:val="BodyText"/>
        <w:spacing w:before="11"/>
        <w:rPr>
          <w:rFonts w:ascii="Courier New"/>
          <w:sz w:val="19"/>
        </w:rPr>
      </w:pPr>
    </w:p>
    <w:p w14:paraId="09A3E404" w14:textId="77777777" w:rsidR="00A5792B" w:rsidRDefault="002F44C1">
      <w:pPr>
        <w:ind w:left="1199"/>
        <w:rPr>
          <w:rFonts w:ascii="Courier New"/>
          <w:sz w:val="20"/>
        </w:rPr>
      </w:pPr>
      <w:r>
        <w:rPr>
          <w:rFonts w:ascii="Courier New"/>
          <w:sz w:val="20"/>
        </w:rPr>
        <w:t>No statistics data for this ward</w:t>
      </w:r>
    </w:p>
    <w:p w14:paraId="6F6F2E30" w14:textId="77777777" w:rsidR="00A5792B" w:rsidRDefault="00A5792B">
      <w:pPr>
        <w:pStyle w:val="BodyText"/>
        <w:rPr>
          <w:rFonts w:ascii="Courier New"/>
          <w:sz w:val="20"/>
        </w:rPr>
      </w:pPr>
    </w:p>
    <w:p w14:paraId="174BE53F" w14:textId="77777777" w:rsidR="00A5792B" w:rsidRDefault="002F44C1">
      <w:pPr>
        <w:pStyle w:val="ListParagraph"/>
        <w:numPr>
          <w:ilvl w:val="2"/>
          <w:numId w:val="27"/>
        </w:numPr>
        <w:tabs>
          <w:tab w:val="left" w:pos="1199"/>
          <w:tab w:val="left" w:pos="1200"/>
        </w:tabs>
        <w:ind w:hanging="481"/>
        <w:rPr>
          <w:sz w:val="20"/>
        </w:rPr>
      </w:pPr>
      <w:r>
        <w:rPr>
          <w:sz w:val="20"/>
        </w:rPr>
        <w:t>IMPORTANT</w:t>
      </w:r>
      <w:r>
        <w:rPr>
          <w:spacing w:val="-2"/>
          <w:sz w:val="20"/>
        </w:rPr>
        <w:t xml:space="preserve"> </w:t>
      </w:r>
      <w:r>
        <w:rPr>
          <w:sz w:val="20"/>
        </w:rPr>
        <w:t>FUNCTIONS:</w:t>
      </w:r>
    </w:p>
    <w:p w14:paraId="55A65476" w14:textId="77777777" w:rsidR="00A5792B" w:rsidRDefault="00A5792B">
      <w:pPr>
        <w:pStyle w:val="BodyText"/>
        <w:spacing w:before="11"/>
        <w:rPr>
          <w:rFonts w:ascii="Courier New"/>
          <w:sz w:val="19"/>
        </w:rPr>
      </w:pPr>
    </w:p>
    <w:p w14:paraId="69032402" w14:textId="77777777" w:rsidR="00A5792B" w:rsidRDefault="002F44C1">
      <w:pPr>
        <w:tabs>
          <w:tab w:val="left" w:pos="4919"/>
          <w:tab w:val="left" w:pos="6358"/>
          <w:tab w:val="left" w:pos="8518"/>
        </w:tabs>
        <w:ind w:left="2759"/>
        <w:rPr>
          <w:rFonts w:ascii="Courier New"/>
          <w:sz w:val="20"/>
        </w:rPr>
      </w:pPr>
      <w:r>
        <w:rPr>
          <w:rFonts w:ascii="Courier New"/>
          <w:sz w:val="20"/>
        </w:rPr>
        <w:t>STANDARD</w:t>
      </w:r>
      <w:r>
        <w:rPr>
          <w:rFonts w:ascii="Courier New"/>
          <w:sz w:val="20"/>
        </w:rPr>
        <w:tab/>
        <w:t>ASSOC.</w:t>
      </w:r>
      <w:r>
        <w:rPr>
          <w:rFonts w:ascii="Courier New"/>
          <w:sz w:val="20"/>
        </w:rPr>
        <w:tab/>
        <w:t>STANDARD</w:t>
      </w:r>
      <w:r>
        <w:rPr>
          <w:rFonts w:ascii="Courier New"/>
          <w:sz w:val="20"/>
        </w:rPr>
        <w:tab/>
        <w:t>ASSOC.</w:t>
      </w:r>
    </w:p>
    <w:tbl>
      <w:tblPr>
        <w:tblW w:w="0" w:type="auto"/>
        <w:tblInd w:w="197" w:type="dxa"/>
        <w:tblLayout w:type="fixed"/>
        <w:tblCellMar>
          <w:left w:w="0" w:type="dxa"/>
          <w:right w:w="0" w:type="dxa"/>
        </w:tblCellMar>
        <w:tblLook w:val="01E0" w:firstRow="1" w:lastRow="1" w:firstColumn="1" w:lastColumn="1" w:noHBand="0" w:noVBand="0"/>
      </w:tblPr>
      <w:tblGrid>
        <w:gridCol w:w="2150"/>
        <w:gridCol w:w="1800"/>
        <w:gridCol w:w="1920"/>
        <w:gridCol w:w="2390"/>
        <w:gridCol w:w="1030"/>
      </w:tblGrid>
      <w:tr w:rsidR="00A5792B" w14:paraId="43B0C5F5" w14:textId="77777777">
        <w:trPr>
          <w:trHeight w:val="329"/>
        </w:trPr>
        <w:tc>
          <w:tcPr>
            <w:tcW w:w="2150" w:type="dxa"/>
            <w:tcBorders>
              <w:bottom w:val="dashed" w:sz="6" w:space="0" w:color="000000"/>
            </w:tcBorders>
          </w:tcPr>
          <w:p w14:paraId="38894535" w14:textId="77777777" w:rsidR="00A5792B" w:rsidRDefault="002F44C1">
            <w:pPr>
              <w:pStyle w:val="TableParagraph"/>
              <w:ind w:left="50"/>
              <w:rPr>
                <w:sz w:val="20"/>
              </w:rPr>
            </w:pPr>
            <w:r>
              <w:rPr>
                <w:sz w:val="20"/>
              </w:rPr>
              <w:t>FUNCTION</w:t>
            </w:r>
          </w:p>
        </w:tc>
        <w:tc>
          <w:tcPr>
            <w:tcW w:w="1800" w:type="dxa"/>
            <w:tcBorders>
              <w:bottom w:val="dashed" w:sz="6" w:space="0" w:color="000000"/>
            </w:tcBorders>
          </w:tcPr>
          <w:p w14:paraId="0530CBFD" w14:textId="77777777" w:rsidR="00A5792B" w:rsidRDefault="002F44C1">
            <w:pPr>
              <w:pStyle w:val="TableParagraph"/>
              <w:ind w:left="419"/>
              <w:rPr>
                <w:sz w:val="20"/>
              </w:rPr>
            </w:pPr>
            <w:r>
              <w:rPr>
                <w:sz w:val="20"/>
              </w:rPr>
              <w:t>OF CARE</w:t>
            </w:r>
          </w:p>
        </w:tc>
        <w:tc>
          <w:tcPr>
            <w:tcW w:w="1920" w:type="dxa"/>
            <w:tcBorders>
              <w:bottom w:val="dashed" w:sz="6" w:space="0" w:color="000000"/>
            </w:tcBorders>
          </w:tcPr>
          <w:p w14:paraId="3C0E5232" w14:textId="77777777" w:rsidR="00A5792B" w:rsidRDefault="002F44C1">
            <w:pPr>
              <w:pStyle w:val="TableParagraph"/>
              <w:ind w:right="298"/>
              <w:jc w:val="right"/>
              <w:rPr>
                <w:sz w:val="20"/>
              </w:rPr>
            </w:pPr>
            <w:r>
              <w:rPr>
                <w:sz w:val="20"/>
              </w:rPr>
              <w:t>SERVICE</w:t>
            </w:r>
          </w:p>
        </w:tc>
        <w:tc>
          <w:tcPr>
            <w:tcW w:w="2390" w:type="dxa"/>
            <w:tcBorders>
              <w:bottom w:val="dashed" w:sz="6" w:space="0" w:color="000000"/>
            </w:tcBorders>
          </w:tcPr>
          <w:p w14:paraId="0C74253A" w14:textId="77777777" w:rsidR="00A5792B" w:rsidRDefault="002F44C1">
            <w:pPr>
              <w:pStyle w:val="TableParagraph"/>
              <w:ind w:left="298"/>
              <w:rPr>
                <w:sz w:val="20"/>
              </w:rPr>
            </w:pPr>
            <w:r>
              <w:rPr>
                <w:sz w:val="20"/>
              </w:rPr>
              <w:t>OF PRACTICE</w:t>
            </w:r>
          </w:p>
        </w:tc>
        <w:tc>
          <w:tcPr>
            <w:tcW w:w="1030" w:type="dxa"/>
            <w:tcBorders>
              <w:bottom w:val="dashed" w:sz="6" w:space="0" w:color="000000"/>
            </w:tcBorders>
          </w:tcPr>
          <w:p w14:paraId="5EC4EC79" w14:textId="77777777" w:rsidR="00A5792B" w:rsidRDefault="002F44C1">
            <w:pPr>
              <w:pStyle w:val="TableParagraph"/>
              <w:ind w:left="68"/>
              <w:rPr>
                <w:sz w:val="20"/>
              </w:rPr>
            </w:pPr>
            <w:r>
              <w:rPr>
                <w:sz w:val="20"/>
              </w:rPr>
              <w:t>SERVICE</w:t>
            </w:r>
          </w:p>
        </w:tc>
      </w:tr>
      <w:tr w:rsidR="00A5792B" w14:paraId="3D97A2A8" w14:textId="77777777">
        <w:trPr>
          <w:trHeight w:val="336"/>
        </w:trPr>
        <w:tc>
          <w:tcPr>
            <w:tcW w:w="2150" w:type="dxa"/>
            <w:tcBorders>
              <w:top w:val="dashed" w:sz="6" w:space="0" w:color="000000"/>
            </w:tcBorders>
          </w:tcPr>
          <w:p w14:paraId="6FA72656" w14:textId="77777777" w:rsidR="00A5792B" w:rsidRDefault="002F44C1">
            <w:pPr>
              <w:pStyle w:val="TableParagraph"/>
              <w:spacing w:before="109" w:line="207" w:lineRule="exact"/>
              <w:ind w:left="50"/>
              <w:rPr>
                <w:sz w:val="20"/>
              </w:rPr>
            </w:pPr>
            <w:r>
              <w:rPr>
                <w:sz w:val="20"/>
              </w:rPr>
              <w:t>ETHICS/PATIENT</w:t>
            </w:r>
          </w:p>
        </w:tc>
        <w:tc>
          <w:tcPr>
            <w:tcW w:w="1800" w:type="dxa"/>
            <w:tcBorders>
              <w:top w:val="dashed" w:sz="6" w:space="0" w:color="000000"/>
            </w:tcBorders>
          </w:tcPr>
          <w:p w14:paraId="7A76A561" w14:textId="77777777" w:rsidR="00A5792B" w:rsidRDefault="002F44C1">
            <w:pPr>
              <w:pStyle w:val="TableParagraph"/>
              <w:spacing w:before="109" w:line="207" w:lineRule="exact"/>
              <w:ind w:left="419"/>
              <w:rPr>
                <w:sz w:val="20"/>
              </w:rPr>
            </w:pPr>
            <w:r>
              <w:rPr>
                <w:sz w:val="20"/>
              </w:rPr>
              <w:t>THE PATIENT</w:t>
            </w:r>
          </w:p>
        </w:tc>
        <w:tc>
          <w:tcPr>
            <w:tcW w:w="1920" w:type="dxa"/>
            <w:tcBorders>
              <w:top w:val="dashed" w:sz="6" w:space="0" w:color="000000"/>
            </w:tcBorders>
          </w:tcPr>
          <w:p w14:paraId="34B3690F" w14:textId="77777777" w:rsidR="00A5792B" w:rsidRDefault="002F44C1">
            <w:pPr>
              <w:pStyle w:val="TableParagraph"/>
              <w:tabs>
                <w:tab w:val="left" w:pos="719"/>
              </w:tabs>
              <w:spacing w:before="109" w:line="207" w:lineRule="exact"/>
              <w:ind w:right="298"/>
              <w:jc w:val="right"/>
              <w:rPr>
                <w:sz w:val="20"/>
              </w:rPr>
            </w:pPr>
            <w:r>
              <w:rPr>
                <w:sz w:val="20"/>
              </w:rPr>
              <w:t>WILL</w:t>
            </w:r>
            <w:r>
              <w:rPr>
                <w:sz w:val="20"/>
              </w:rPr>
              <w:tab/>
            </w:r>
            <w:r>
              <w:rPr>
                <w:spacing w:val="-1"/>
                <w:sz w:val="20"/>
              </w:rPr>
              <w:t>NURSING</w:t>
            </w:r>
          </w:p>
        </w:tc>
        <w:tc>
          <w:tcPr>
            <w:tcW w:w="2390" w:type="dxa"/>
            <w:tcBorders>
              <w:top w:val="dashed" w:sz="6" w:space="0" w:color="000000"/>
            </w:tcBorders>
          </w:tcPr>
          <w:p w14:paraId="61D230CD" w14:textId="77777777" w:rsidR="00A5792B" w:rsidRDefault="002F44C1">
            <w:pPr>
              <w:pStyle w:val="TableParagraph"/>
              <w:spacing w:before="109" w:line="207" w:lineRule="exact"/>
              <w:ind w:left="298"/>
              <w:rPr>
                <w:sz w:val="20"/>
              </w:rPr>
            </w:pPr>
            <w:r>
              <w:rPr>
                <w:sz w:val="20"/>
              </w:rPr>
              <w:t>THE NURSE WILL</w:t>
            </w:r>
          </w:p>
        </w:tc>
        <w:tc>
          <w:tcPr>
            <w:tcW w:w="1030" w:type="dxa"/>
            <w:tcBorders>
              <w:top w:val="dashed" w:sz="6" w:space="0" w:color="000000"/>
            </w:tcBorders>
          </w:tcPr>
          <w:p w14:paraId="57A705D5" w14:textId="77777777" w:rsidR="00A5792B" w:rsidRDefault="002F44C1">
            <w:pPr>
              <w:pStyle w:val="TableParagraph"/>
              <w:spacing w:before="109" w:line="207" w:lineRule="exact"/>
              <w:ind w:left="68"/>
              <w:rPr>
                <w:sz w:val="20"/>
              </w:rPr>
            </w:pPr>
            <w:r>
              <w:rPr>
                <w:sz w:val="20"/>
              </w:rPr>
              <w:t>NURSING</w:t>
            </w:r>
          </w:p>
        </w:tc>
      </w:tr>
      <w:tr w:rsidR="00A5792B" w14:paraId="57871D8E" w14:textId="77777777">
        <w:trPr>
          <w:trHeight w:val="452"/>
        </w:trPr>
        <w:tc>
          <w:tcPr>
            <w:tcW w:w="2150" w:type="dxa"/>
          </w:tcPr>
          <w:p w14:paraId="7D47DE8B" w14:textId="77777777" w:rsidR="00A5792B" w:rsidRDefault="002F44C1">
            <w:pPr>
              <w:pStyle w:val="TableParagraph"/>
              <w:ind w:left="50"/>
              <w:rPr>
                <w:sz w:val="20"/>
              </w:rPr>
            </w:pPr>
            <w:r>
              <w:rPr>
                <w:sz w:val="20"/>
              </w:rPr>
              <w:t>RIGHTS</w:t>
            </w:r>
          </w:p>
        </w:tc>
        <w:tc>
          <w:tcPr>
            <w:tcW w:w="3720" w:type="dxa"/>
            <w:gridSpan w:val="2"/>
          </w:tcPr>
          <w:p w14:paraId="493180B1" w14:textId="77777777" w:rsidR="00A5792B" w:rsidRDefault="002F44C1">
            <w:pPr>
              <w:pStyle w:val="TableParagraph"/>
              <w:spacing w:line="226" w:lineRule="exact"/>
              <w:ind w:left="419"/>
              <w:rPr>
                <w:sz w:val="20"/>
              </w:rPr>
            </w:pPr>
            <w:r>
              <w:rPr>
                <w:sz w:val="20"/>
              </w:rPr>
              <w:t>NOT HAVE ANY</w:t>
            </w:r>
          </w:p>
          <w:p w14:paraId="0B22EC6E" w14:textId="77777777" w:rsidR="00A5792B" w:rsidRDefault="002F44C1">
            <w:pPr>
              <w:pStyle w:val="TableParagraph"/>
              <w:spacing w:line="206" w:lineRule="exact"/>
              <w:ind w:left="419"/>
              <w:rPr>
                <w:sz w:val="20"/>
              </w:rPr>
            </w:pPr>
            <w:r>
              <w:rPr>
                <w:sz w:val="20"/>
              </w:rPr>
              <w:t>COMPLICATIONS</w:t>
            </w:r>
          </w:p>
        </w:tc>
        <w:tc>
          <w:tcPr>
            <w:tcW w:w="3420" w:type="dxa"/>
            <w:gridSpan w:val="2"/>
          </w:tcPr>
          <w:p w14:paraId="55D5018A" w14:textId="77777777" w:rsidR="00A5792B" w:rsidRDefault="002F44C1">
            <w:pPr>
              <w:pStyle w:val="TableParagraph"/>
              <w:spacing w:line="226" w:lineRule="exact"/>
              <w:ind w:left="298"/>
              <w:rPr>
                <w:sz w:val="20"/>
              </w:rPr>
            </w:pPr>
            <w:r>
              <w:rPr>
                <w:sz w:val="20"/>
              </w:rPr>
              <w:t>PROVIDE EDUCATION</w:t>
            </w:r>
          </w:p>
          <w:p w14:paraId="67A8F335" w14:textId="77777777" w:rsidR="00A5792B" w:rsidRDefault="002F44C1">
            <w:pPr>
              <w:pStyle w:val="TableParagraph"/>
              <w:spacing w:line="206" w:lineRule="exact"/>
              <w:ind w:left="298"/>
              <w:rPr>
                <w:sz w:val="20"/>
              </w:rPr>
            </w:pPr>
            <w:r>
              <w:rPr>
                <w:sz w:val="20"/>
              </w:rPr>
              <w:t>TO THE PATIENT</w:t>
            </w:r>
          </w:p>
        </w:tc>
      </w:tr>
    </w:tbl>
    <w:p w14:paraId="7585C09A" w14:textId="77777777" w:rsidR="00A5792B" w:rsidRDefault="00A5792B">
      <w:pPr>
        <w:pStyle w:val="BodyText"/>
        <w:rPr>
          <w:rFonts w:ascii="Courier New"/>
          <w:sz w:val="20"/>
        </w:rPr>
      </w:pPr>
    </w:p>
    <w:p w14:paraId="273AC2FE" w14:textId="77777777" w:rsidR="00A5792B" w:rsidRDefault="002F44C1">
      <w:pPr>
        <w:pStyle w:val="ListParagraph"/>
        <w:numPr>
          <w:ilvl w:val="2"/>
          <w:numId w:val="27"/>
        </w:numPr>
        <w:tabs>
          <w:tab w:val="left" w:pos="1199"/>
          <w:tab w:val="left" w:pos="1200"/>
        </w:tabs>
        <w:ind w:hanging="481"/>
        <w:rPr>
          <w:sz w:val="20"/>
        </w:rPr>
      </w:pPr>
      <w:r>
        <w:rPr>
          <w:sz w:val="20"/>
        </w:rPr>
        <w:t>PERFORMANCE</w:t>
      </w:r>
      <w:r>
        <w:rPr>
          <w:spacing w:val="-2"/>
          <w:sz w:val="20"/>
        </w:rPr>
        <w:t xml:space="preserve"> </w:t>
      </w:r>
      <w:r>
        <w:rPr>
          <w:sz w:val="20"/>
        </w:rPr>
        <w:t>MEASURE:</w:t>
      </w:r>
    </w:p>
    <w:p w14:paraId="1457453F" w14:textId="77777777" w:rsidR="00A5792B" w:rsidRDefault="00A5792B">
      <w:pPr>
        <w:pStyle w:val="BodyText"/>
        <w:rPr>
          <w:rFonts w:ascii="Courier New"/>
          <w:sz w:val="20"/>
        </w:rPr>
      </w:pPr>
    </w:p>
    <w:p w14:paraId="7308337D" w14:textId="77777777" w:rsidR="00A5792B" w:rsidRDefault="002F44C1">
      <w:pPr>
        <w:ind w:left="240" w:right="1039" w:firstLine="599"/>
        <w:rPr>
          <w:rFonts w:ascii="Courier New"/>
          <w:sz w:val="20"/>
        </w:rPr>
      </w:pPr>
      <w:r>
        <w:rPr>
          <w:rFonts w:ascii="Courier New"/>
          <w:sz w:val="20"/>
        </w:rPr>
        <w:t>Did you receive a copy of the Patient's Bill of Rights when you arrived on the nursing unit?</w:t>
      </w:r>
    </w:p>
    <w:p w14:paraId="1CAC25B1" w14:textId="77777777" w:rsidR="00A5792B" w:rsidRDefault="00A5792B">
      <w:pPr>
        <w:pStyle w:val="BodyText"/>
        <w:rPr>
          <w:rFonts w:ascii="Courier New"/>
          <w:sz w:val="20"/>
        </w:rPr>
      </w:pPr>
    </w:p>
    <w:p w14:paraId="132EC4B4" w14:textId="77777777" w:rsidR="00A5792B" w:rsidRDefault="00BE26E6">
      <w:pPr>
        <w:tabs>
          <w:tab w:val="left" w:pos="5279"/>
          <w:tab w:val="left" w:pos="8038"/>
        </w:tabs>
        <w:ind w:left="2519"/>
        <w:rPr>
          <w:rFonts w:ascii="Courier New"/>
          <w:sz w:val="20"/>
        </w:rPr>
      </w:pPr>
      <w:r>
        <w:pict w14:anchorId="49AAF573">
          <v:shape id="_x0000_s2053" style="position:absolute;left:0;text-align:left;margin-left:1in;margin-top:16.85pt;width:461.95pt;height:.1pt;z-index:-15325696;mso-wrap-distance-left:0;mso-wrap-distance-right:0;mso-position-horizontal-relative:page" coordorigin="1440,337" coordsize="9239,0" path="m1440,337r9238,e" filled="f" strokeweight=".20856mm">
            <v:stroke dashstyle="dash"/>
            <v:path arrowok="t"/>
            <w10:wrap type="topAndBottom" anchorx="page"/>
          </v:shape>
        </w:pict>
      </w:r>
      <w:r w:rsidR="002F44C1">
        <w:rPr>
          <w:rFonts w:ascii="Courier New"/>
          <w:sz w:val="20"/>
        </w:rPr>
        <w:t>QUESTION</w:t>
      </w:r>
      <w:r w:rsidR="002F44C1">
        <w:rPr>
          <w:rFonts w:ascii="Courier New"/>
          <w:spacing w:val="-4"/>
          <w:sz w:val="20"/>
        </w:rPr>
        <w:t xml:space="preserve"> </w:t>
      </w:r>
      <w:r w:rsidR="002F44C1">
        <w:rPr>
          <w:rFonts w:ascii="Courier New"/>
          <w:sz w:val="20"/>
        </w:rPr>
        <w:t>#1</w:t>
      </w:r>
      <w:r w:rsidR="002F44C1">
        <w:rPr>
          <w:rFonts w:ascii="Courier New"/>
          <w:sz w:val="20"/>
        </w:rPr>
        <w:tab/>
        <w:t>QUESTION</w:t>
      </w:r>
      <w:r w:rsidR="002F44C1">
        <w:rPr>
          <w:rFonts w:ascii="Courier New"/>
          <w:spacing w:val="-4"/>
          <w:sz w:val="20"/>
        </w:rPr>
        <w:t xml:space="preserve"> </w:t>
      </w:r>
      <w:r w:rsidR="002F44C1">
        <w:rPr>
          <w:rFonts w:ascii="Courier New"/>
          <w:sz w:val="20"/>
        </w:rPr>
        <w:t>#2</w:t>
      </w:r>
      <w:r w:rsidR="002F44C1">
        <w:rPr>
          <w:rFonts w:ascii="Courier New"/>
          <w:sz w:val="20"/>
        </w:rPr>
        <w:tab/>
        <w:t>QUESTION</w:t>
      </w:r>
      <w:r w:rsidR="002F44C1">
        <w:rPr>
          <w:rFonts w:ascii="Courier New"/>
          <w:spacing w:val="-2"/>
          <w:sz w:val="20"/>
        </w:rPr>
        <w:t xml:space="preserve"> </w:t>
      </w:r>
      <w:r w:rsidR="002F44C1">
        <w:rPr>
          <w:rFonts w:ascii="Courier New"/>
          <w:sz w:val="20"/>
        </w:rPr>
        <w:t>#3</w:t>
      </w:r>
    </w:p>
    <w:p w14:paraId="043CF939" w14:textId="77777777" w:rsidR="00A5792B" w:rsidRDefault="002F44C1">
      <w:pPr>
        <w:pStyle w:val="ListParagraph"/>
        <w:numPr>
          <w:ilvl w:val="0"/>
          <w:numId w:val="25"/>
        </w:numPr>
        <w:tabs>
          <w:tab w:val="left" w:pos="719"/>
          <w:tab w:val="left" w:pos="720"/>
        </w:tabs>
        <w:spacing w:before="82" w:line="226" w:lineRule="exact"/>
        <w:rPr>
          <w:sz w:val="20"/>
        </w:rPr>
      </w:pPr>
      <w:r>
        <w:rPr>
          <w:sz w:val="20"/>
        </w:rPr>
        <w:t>TYPE</w:t>
      </w:r>
      <w:r>
        <w:rPr>
          <w:spacing w:val="-2"/>
          <w:sz w:val="20"/>
        </w:rPr>
        <w:t xml:space="preserve"> </w:t>
      </w:r>
      <w:r>
        <w:rPr>
          <w:sz w:val="20"/>
        </w:rPr>
        <w:t>OF</w:t>
      </w:r>
    </w:p>
    <w:p w14:paraId="3231AC4A" w14:textId="77777777" w:rsidR="00A5792B" w:rsidRDefault="002F44C1">
      <w:pPr>
        <w:tabs>
          <w:tab w:val="left" w:pos="2519"/>
        </w:tabs>
        <w:spacing w:line="226" w:lineRule="exact"/>
        <w:ind w:left="719"/>
        <w:rPr>
          <w:rFonts w:ascii="Courier New"/>
          <w:sz w:val="20"/>
        </w:rPr>
      </w:pPr>
      <w:r>
        <w:rPr>
          <w:rFonts w:ascii="Courier New"/>
          <w:sz w:val="20"/>
        </w:rPr>
        <w:t>INDICATOR:</w:t>
      </w:r>
      <w:r>
        <w:rPr>
          <w:rFonts w:ascii="Courier New"/>
          <w:sz w:val="20"/>
        </w:rPr>
        <w:tab/>
        <w:t>OUTCOME</w:t>
      </w:r>
    </w:p>
    <w:p w14:paraId="36AB6FA5" w14:textId="77777777" w:rsidR="00A5792B" w:rsidRDefault="002F44C1">
      <w:pPr>
        <w:pStyle w:val="ListParagraph"/>
        <w:numPr>
          <w:ilvl w:val="0"/>
          <w:numId w:val="25"/>
        </w:numPr>
        <w:tabs>
          <w:tab w:val="left" w:pos="719"/>
          <w:tab w:val="left" w:pos="720"/>
        </w:tabs>
        <w:ind w:right="8498"/>
        <w:rPr>
          <w:sz w:val="20"/>
        </w:rPr>
      </w:pPr>
      <w:r>
        <w:rPr>
          <w:spacing w:val="-1"/>
          <w:sz w:val="20"/>
        </w:rPr>
        <w:t xml:space="preserve">DEFINITION </w:t>
      </w:r>
      <w:r>
        <w:rPr>
          <w:sz w:val="20"/>
        </w:rPr>
        <w:t>OF</w:t>
      </w:r>
      <w:r>
        <w:rPr>
          <w:spacing w:val="-3"/>
          <w:sz w:val="20"/>
        </w:rPr>
        <w:t xml:space="preserve"> </w:t>
      </w:r>
      <w:r>
        <w:rPr>
          <w:sz w:val="20"/>
        </w:rPr>
        <w:t>TERM:</w:t>
      </w:r>
    </w:p>
    <w:p w14:paraId="69E6E1D5" w14:textId="77777777" w:rsidR="00A5792B" w:rsidRDefault="00A5792B">
      <w:pPr>
        <w:rPr>
          <w:sz w:val="20"/>
        </w:rPr>
        <w:sectPr w:rsidR="00A5792B">
          <w:headerReference w:type="even" r:id="rId434"/>
          <w:headerReference w:type="default" r:id="rId435"/>
          <w:footerReference w:type="even" r:id="rId436"/>
          <w:footerReference w:type="default" r:id="rId437"/>
          <w:pgSz w:w="12240" w:h="15840"/>
          <w:pgMar w:top="940" w:right="620" w:bottom="1160" w:left="1200" w:header="725" w:footer="975" w:gutter="0"/>
          <w:pgNumType w:start="18"/>
          <w:cols w:space="720"/>
        </w:sectPr>
      </w:pPr>
    </w:p>
    <w:p w14:paraId="5972A0DD" w14:textId="77777777" w:rsidR="00A5792B" w:rsidRDefault="00A5792B">
      <w:pPr>
        <w:pStyle w:val="BodyText"/>
        <w:rPr>
          <w:rFonts w:ascii="Courier New"/>
          <w:sz w:val="22"/>
        </w:rPr>
      </w:pPr>
    </w:p>
    <w:p w14:paraId="1D921B20" w14:textId="77777777" w:rsidR="00A5792B" w:rsidRDefault="00A5792B">
      <w:pPr>
        <w:pStyle w:val="BodyText"/>
        <w:rPr>
          <w:rFonts w:ascii="Courier New"/>
          <w:sz w:val="22"/>
        </w:rPr>
      </w:pPr>
    </w:p>
    <w:p w14:paraId="09275021" w14:textId="77777777" w:rsidR="00A5792B" w:rsidRDefault="002F44C1">
      <w:pPr>
        <w:pStyle w:val="ListParagraph"/>
        <w:numPr>
          <w:ilvl w:val="0"/>
          <w:numId w:val="25"/>
        </w:numPr>
        <w:tabs>
          <w:tab w:val="left" w:pos="719"/>
          <w:tab w:val="left" w:pos="720"/>
        </w:tabs>
        <w:spacing w:before="181"/>
        <w:rPr>
          <w:sz w:val="20"/>
        </w:rPr>
      </w:pPr>
      <w:r>
        <w:rPr>
          <w:sz w:val="20"/>
        </w:rPr>
        <w:t>RATIONALE:</w:t>
      </w:r>
    </w:p>
    <w:p w14:paraId="4439A9A0" w14:textId="77777777" w:rsidR="00A5792B" w:rsidRDefault="002F44C1">
      <w:pPr>
        <w:ind w:left="240" w:right="5600"/>
        <w:rPr>
          <w:rFonts w:ascii="Courier New"/>
          <w:sz w:val="20"/>
        </w:rPr>
      </w:pPr>
      <w:r>
        <w:br w:type="column"/>
      </w:r>
      <w:r>
        <w:rPr>
          <w:rFonts w:ascii="Courier New"/>
          <w:sz w:val="20"/>
        </w:rPr>
        <w:t>COGNITIVELY INTACT: AWARE OF THEIR ACTIONS</w:t>
      </w:r>
    </w:p>
    <w:p w14:paraId="732D3C55" w14:textId="77777777" w:rsidR="00A5792B" w:rsidRDefault="00A5792B">
      <w:pPr>
        <w:pStyle w:val="BodyText"/>
        <w:rPr>
          <w:rFonts w:ascii="Courier New"/>
          <w:sz w:val="20"/>
        </w:rPr>
      </w:pPr>
    </w:p>
    <w:p w14:paraId="29708796" w14:textId="77777777" w:rsidR="00A5792B" w:rsidRDefault="002F44C1">
      <w:pPr>
        <w:ind w:left="240" w:right="5600"/>
        <w:rPr>
          <w:rFonts w:ascii="Courier New"/>
          <w:sz w:val="20"/>
        </w:rPr>
      </w:pPr>
      <w:r>
        <w:rPr>
          <w:rFonts w:ascii="Courier New"/>
          <w:sz w:val="20"/>
        </w:rPr>
        <w:t>STUDY ON HOW NURSES ARE SAFEGUARDING PATIENT'S RIGHTS</w:t>
      </w:r>
    </w:p>
    <w:p w14:paraId="5D0E3EF6" w14:textId="77777777" w:rsidR="00A5792B" w:rsidRDefault="00A5792B">
      <w:pPr>
        <w:rPr>
          <w:rFonts w:ascii="Courier New"/>
          <w:sz w:val="20"/>
        </w:rPr>
        <w:sectPr w:rsidR="00A5792B">
          <w:type w:val="continuous"/>
          <w:pgSz w:w="12240" w:h="15840"/>
          <w:pgMar w:top="1440" w:right="620" w:bottom="280" w:left="1200" w:header="720" w:footer="720" w:gutter="0"/>
          <w:cols w:num="2" w:space="720" w:equalWidth="0">
            <w:col w:w="1960" w:space="319"/>
            <w:col w:w="8141"/>
          </w:cols>
        </w:sectPr>
      </w:pPr>
    </w:p>
    <w:p w14:paraId="0692496C" w14:textId="77777777" w:rsidR="00A5792B" w:rsidRDefault="00A5792B">
      <w:pPr>
        <w:pStyle w:val="BodyText"/>
        <w:spacing w:before="9"/>
        <w:rPr>
          <w:rFonts w:ascii="Courier New"/>
          <w:sz w:val="20"/>
        </w:rPr>
      </w:pPr>
    </w:p>
    <w:p w14:paraId="351776D9" w14:textId="77777777" w:rsidR="00A5792B" w:rsidRDefault="002F44C1">
      <w:pPr>
        <w:pStyle w:val="ListParagraph"/>
        <w:numPr>
          <w:ilvl w:val="0"/>
          <w:numId w:val="25"/>
        </w:numPr>
        <w:tabs>
          <w:tab w:val="left" w:pos="719"/>
          <w:tab w:val="left" w:pos="720"/>
        </w:tabs>
        <w:spacing w:before="101"/>
        <w:rPr>
          <w:sz w:val="20"/>
        </w:rPr>
      </w:pPr>
      <w:r>
        <w:rPr>
          <w:sz w:val="20"/>
        </w:rPr>
        <w:t>METHOD</w:t>
      </w:r>
      <w:r>
        <w:rPr>
          <w:spacing w:val="-2"/>
          <w:sz w:val="20"/>
        </w:rPr>
        <w:t xml:space="preserve"> </w:t>
      </w:r>
      <w:r>
        <w:rPr>
          <w:sz w:val="20"/>
        </w:rPr>
        <w:t>OF</w:t>
      </w:r>
    </w:p>
    <w:p w14:paraId="603728AA" w14:textId="77777777" w:rsidR="00A5792B" w:rsidRDefault="002F44C1">
      <w:pPr>
        <w:ind w:left="719"/>
        <w:rPr>
          <w:rFonts w:ascii="Courier New"/>
          <w:sz w:val="20"/>
        </w:rPr>
      </w:pPr>
      <w:r>
        <w:rPr>
          <w:rFonts w:ascii="Courier New"/>
          <w:sz w:val="20"/>
        </w:rPr>
        <w:t>DETERMINING</w:t>
      </w:r>
    </w:p>
    <w:p w14:paraId="3F1FE6B0" w14:textId="77777777" w:rsidR="00A5792B" w:rsidRDefault="002F44C1">
      <w:pPr>
        <w:tabs>
          <w:tab w:val="left" w:pos="2519"/>
        </w:tabs>
        <w:ind w:left="719"/>
        <w:rPr>
          <w:rFonts w:ascii="Courier New"/>
          <w:sz w:val="20"/>
        </w:rPr>
      </w:pPr>
      <w:r>
        <w:rPr>
          <w:rFonts w:ascii="Courier New"/>
          <w:sz w:val="20"/>
        </w:rPr>
        <w:t>VARIANCE:</w:t>
      </w:r>
      <w:r>
        <w:rPr>
          <w:rFonts w:ascii="Courier New"/>
          <w:sz w:val="20"/>
        </w:rPr>
        <w:tab/>
        <w:t>HISTOGRAM</w:t>
      </w:r>
    </w:p>
    <w:p w14:paraId="45E1BB1D" w14:textId="77777777" w:rsidR="00A5792B" w:rsidRDefault="002F44C1">
      <w:pPr>
        <w:pStyle w:val="ListParagraph"/>
        <w:numPr>
          <w:ilvl w:val="0"/>
          <w:numId w:val="25"/>
        </w:numPr>
        <w:tabs>
          <w:tab w:val="left" w:pos="719"/>
          <w:tab w:val="left" w:pos="720"/>
        </w:tabs>
        <w:spacing w:line="225" w:lineRule="exact"/>
        <w:rPr>
          <w:sz w:val="20"/>
        </w:rPr>
      </w:pPr>
      <w:r>
        <w:rPr>
          <w:sz w:val="20"/>
        </w:rPr>
        <w:t>CONCLUSIONS:</w:t>
      </w:r>
    </w:p>
    <w:p w14:paraId="7FD424D1" w14:textId="77777777" w:rsidR="00A5792B" w:rsidRDefault="00A5792B">
      <w:pPr>
        <w:spacing w:line="225" w:lineRule="exact"/>
        <w:rPr>
          <w:sz w:val="20"/>
        </w:rPr>
        <w:sectPr w:rsidR="00A5792B">
          <w:pgSz w:w="12240" w:h="15840"/>
          <w:pgMar w:top="2000" w:right="620" w:bottom="1160" w:left="1200" w:header="725" w:footer="975" w:gutter="0"/>
          <w:cols w:space="720"/>
        </w:sectPr>
      </w:pPr>
    </w:p>
    <w:p w14:paraId="08956B9A" w14:textId="77777777" w:rsidR="00A5792B" w:rsidRDefault="00A5792B">
      <w:pPr>
        <w:pStyle w:val="BodyText"/>
        <w:rPr>
          <w:rFonts w:ascii="Courier New"/>
          <w:sz w:val="22"/>
        </w:rPr>
      </w:pPr>
    </w:p>
    <w:p w14:paraId="674DA838" w14:textId="77777777" w:rsidR="00A5792B" w:rsidRDefault="00A5792B">
      <w:pPr>
        <w:pStyle w:val="BodyText"/>
        <w:rPr>
          <w:rFonts w:ascii="Courier New"/>
          <w:sz w:val="22"/>
        </w:rPr>
      </w:pPr>
    </w:p>
    <w:p w14:paraId="293B4BCE" w14:textId="77777777" w:rsidR="00A5792B" w:rsidRDefault="002F44C1">
      <w:pPr>
        <w:pStyle w:val="ListParagraph"/>
        <w:numPr>
          <w:ilvl w:val="0"/>
          <w:numId w:val="25"/>
        </w:numPr>
        <w:tabs>
          <w:tab w:val="left" w:pos="719"/>
          <w:tab w:val="left" w:pos="720"/>
        </w:tabs>
        <w:spacing w:before="183"/>
        <w:rPr>
          <w:sz w:val="20"/>
        </w:rPr>
      </w:pPr>
      <w:r>
        <w:rPr>
          <w:sz w:val="20"/>
        </w:rPr>
        <w:t>RECOMMENDA-</w:t>
      </w:r>
    </w:p>
    <w:p w14:paraId="62D7E10B" w14:textId="77777777" w:rsidR="00A5792B" w:rsidRDefault="002F44C1">
      <w:pPr>
        <w:spacing w:before="1"/>
        <w:ind w:left="240" w:right="5480"/>
        <w:rPr>
          <w:rFonts w:ascii="Courier New"/>
          <w:sz w:val="20"/>
        </w:rPr>
      </w:pPr>
      <w:r>
        <w:br w:type="column"/>
      </w:r>
      <w:r>
        <w:rPr>
          <w:rFonts w:ascii="Courier New"/>
          <w:sz w:val="20"/>
        </w:rPr>
        <w:t>STAFF HAS INCREASED AWARENESS OF PATIENT RIGHTS</w:t>
      </w:r>
    </w:p>
    <w:p w14:paraId="0EE16094" w14:textId="77777777" w:rsidR="00A5792B" w:rsidRDefault="00A5792B">
      <w:pPr>
        <w:rPr>
          <w:rFonts w:ascii="Courier New"/>
          <w:sz w:val="20"/>
        </w:rPr>
        <w:sectPr w:rsidR="00A5792B">
          <w:type w:val="continuous"/>
          <w:pgSz w:w="12240" w:h="15840"/>
          <w:pgMar w:top="1440" w:right="620" w:bottom="280" w:left="1200" w:header="720" w:footer="720" w:gutter="0"/>
          <w:cols w:num="2" w:space="720" w:equalWidth="0">
            <w:col w:w="2080" w:space="199"/>
            <w:col w:w="8141"/>
          </w:cols>
        </w:sectPr>
      </w:pPr>
    </w:p>
    <w:p w14:paraId="7742D1B9" w14:textId="77777777" w:rsidR="00A5792B" w:rsidRDefault="002F44C1">
      <w:pPr>
        <w:tabs>
          <w:tab w:val="left" w:pos="1799"/>
        </w:tabs>
        <w:spacing w:line="226" w:lineRule="exact"/>
        <w:ind w:right="5978"/>
        <w:jc w:val="right"/>
        <w:rPr>
          <w:rFonts w:ascii="Courier New"/>
          <w:sz w:val="20"/>
        </w:rPr>
      </w:pPr>
      <w:r>
        <w:rPr>
          <w:rFonts w:ascii="Courier New"/>
          <w:sz w:val="20"/>
        </w:rPr>
        <w:t>TION/ACTION:</w:t>
      </w:r>
      <w:r>
        <w:rPr>
          <w:rFonts w:ascii="Courier New"/>
          <w:sz w:val="20"/>
        </w:rPr>
        <w:tab/>
        <w:t>EDUCATE</w:t>
      </w:r>
      <w:r>
        <w:rPr>
          <w:rFonts w:ascii="Courier New"/>
          <w:spacing w:val="-12"/>
          <w:sz w:val="20"/>
        </w:rPr>
        <w:t xml:space="preserve"> </w:t>
      </w:r>
      <w:r>
        <w:rPr>
          <w:rFonts w:ascii="Courier New"/>
          <w:sz w:val="20"/>
        </w:rPr>
        <w:t>PATIENTS</w:t>
      </w:r>
    </w:p>
    <w:p w14:paraId="59749CBE" w14:textId="77777777" w:rsidR="00A5792B" w:rsidRDefault="002F44C1">
      <w:pPr>
        <w:spacing w:line="226" w:lineRule="exact"/>
        <w:ind w:right="5978"/>
        <w:jc w:val="right"/>
        <w:rPr>
          <w:rFonts w:ascii="Courier New"/>
          <w:sz w:val="20"/>
        </w:rPr>
      </w:pPr>
      <w:r>
        <w:rPr>
          <w:rFonts w:ascii="Courier New"/>
          <w:sz w:val="20"/>
        </w:rPr>
        <w:t>REGARDING</w:t>
      </w:r>
      <w:r>
        <w:rPr>
          <w:rFonts w:ascii="Courier New"/>
          <w:spacing w:val="-12"/>
          <w:sz w:val="20"/>
        </w:rPr>
        <w:t xml:space="preserve"> </w:t>
      </w:r>
      <w:r>
        <w:rPr>
          <w:rFonts w:ascii="Courier New"/>
          <w:sz w:val="20"/>
        </w:rPr>
        <w:t>RIGHTS</w:t>
      </w:r>
    </w:p>
    <w:p w14:paraId="69AE0CA6" w14:textId="77777777" w:rsidR="00A5792B" w:rsidRDefault="002F44C1">
      <w:pPr>
        <w:pStyle w:val="ListParagraph"/>
        <w:numPr>
          <w:ilvl w:val="0"/>
          <w:numId w:val="25"/>
        </w:numPr>
        <w:tabs>
          <w:tab w:val="left" w:pos="719"/>
          <w:tab w:val="left" w:pos="720"/>
        </w:tabs>
        <w:rPr>
          <w:sz w:val="20"/>
        </w:rPr>
      </w:pPr>
      <w:r>
        <w:rPr>
          <w:sz w:val="20"/>
        </w:rPr>
        <w:t>PERSON/GROUP</w:t>
      </w:r>
    </w:p>
    <w:p w14:paraId="55281E29" w14:textId="77777777" w:rsidR="00A5792B" w:rsidRDefault="002F44C1">
      <w:pPr>
        <w:ind w:left="719"/>
        <w:rPr>
          <w:rFonts w:ascii="Courier New"/>
          <w:sz w:val="20"/>
        </w:rPr>
      </w:pPr>
      <w:r>
        <w:rPr>
          <w:rFonts w:ascii="Courier New"/>
          <w:sz w:val="20"/>
        </w:rPr>
        <w:t>TAKING ACTION: PROJECT COORDINATOR</w:t>
      </w:r>
    </w:p>
    <w:p w14:paraId="7F19ED46" w14:textId="77777777" w:rsidR="00A5792B" w:rsidRDefault="002F44C1">
      <w:pPr>
        <w:pStyle w:val="ListParagraph"/>
        <w:numPr>
          <w:ilvl w:val="0"/>
          <w:numId w:val="25"/>
        </w:numPr>
        <w:tabs>
          <w:tab w:val="left" w:pos="719"/>
          <w:tab w:val="left" w:pos="720"/>
        </w:tabs>
        <w:spacing w:before="1"/>
        <w:rPr>
          <w:sz w:val="20"/>
        </w:rPr>
      </w:pPr>
      <w:r>
        <w:rPr>
          <w:sz w:val="20"/>
        </w:rPr>
        <w:t>DATE</w:t>
      </w:r>
    </w:p>
    <w:p w14:paraId="20B0833A" w14:textId="77777777" w:rsidR="00A5792B" w:rsidRDefault="002F44C1">
      <w:pPr>
        <w:tabs>
          <w:tab w:val="left" w:pos="2519"/>
        </w:tabs>
        <w:spacing w:line="226" w:lineRule="exact"/>
        <w:ind w:left="719"/>
        <w:rPr>
          <w:rFonts w:ascii="Courier New"/>
          <w:sz w:val="20"/>
        </w:rPr>
      </w:pPr>
      <w:r>
        <w:rPr>
          <w:rFonts w:ascii="Courier New"/>
          <w:sz w:val="20"/>
        </w:rPr>
        <w:t>IMPLEMENTED:</w:t>
      </w:r>
      <w:r>
        <w:rPr>
          <w:rFonts w:ascii="Courier New"/>
          <w:sz w:val="20"/>
        </w:rPr>
        <w:tab/>
        <w:t>Mar. 2,</w:t>
      </w:r>
      <w:r>
        <w:rPr>
          <w:rFonts w:ascii="Courier New"/>
          <w:spacing w:val="-3"/>
          <w:sz w:val="20"/>
        </w:rPr>
        <w:t xml:space="preserve"> </w:t>
      </w:r>
      <w:r>
        <w:rPr>
          <w:rFonts w:ascii="Courier New"/>
          <w:sz w:val="20"/>
        </w:rPr>
        <w:t>1995</w:t>
      </w:r>
    </w:p>
    <w:p w14:paraId="2EA71805" w14:textId="77777777" w:rsidR="00A5792B" w:rsidRDefault="002F44C1">
      <w:pPr>
        <w:pStyle w:val="ListParagraph"/>
        <w:numPr>
          <w:ilvl w:val="0"/>
          <w:numId w:val="25"/>
        </w:numPr>
        <w:tabs>
          <w:tab w:val="left" w:pos="719"/>
          <w:tab w:val="left" w:pos="720"/>
        </w:tabs>
        <w:ind w:right="8138"/>
        <w:rPr>
          <w:sz w:val="20"/>
        </w:rPr>
      </w:pPr>
      <w:r>
        <w:rPr>
          <w:spacing w:val="-1"/>
          <w:sz w:val="20"/>
        </w:rPr>
        <w:t xml:space="preserve">EFFECTIVENESS </w:t>
      </w:r>
      <w:r>
        <w:rPr>
          <w:sz w:val="20"/>
        </w:rPr>
        <w:t>OF</w:t>
      </w:r>
      <w:r>
        <w:rPr>
          <w:spacing w:val="-3"/>
          <w:sz w:val="20"/>
        </w:rPr>
        <w:t xml:space="preserve"> </w:t>
      </w:r>
      <w:r>
        <w:rPr>
          <w:sz w:val="20"/>
        </w:rPr>
        <w:t>ACTION</w:t>
      </w:r>
    </w:p>
    <w:p w14:paraId="5B514A63" w14:textId="77777777" w:rsidR="00A5792B" w:rsidRDefault="002F44C1">
      <w:pPr>
        <w:tabs>
          <w:tab w:val="left" w:pos="2519"/>
        </w:tabs>
        <w:ind w:left="2519" w:right="5738" w:hanging="1800"/>
        <w:rPr>
          <w:rFonts w:ascii="Courier New"/>
          <w:sz w:val="20"/>
        </w:rPr>
      </w:pPr>
      <w:r>
        <w:rPr>
          <w:rFonts w:ascii="Courier New"/>
          <w:sz w:val="20"/>
        </w:rPr>
        <w:t>TAKEN:</w:t>
      </w:r>
      <w:r>
        <w:rPr>
          <w:rFonts w:ascii="Courier New"/>
          <w:sz w:val="20"/>
        </w:rPr>
        <w:tab/>
        <w:t>ACTIONS TAKEN WERE EFFECTIVE IN IMPROVING PATIENT CARE</w:t>
      </w:r>
    </w:p>
    <w:p w14:paraId="589F983F" w14:textId="77777777" w:rsidR="00A5792B" w:rsidRDefault="00A5792B">
      <w:pPr>
        <w:pStyle w:val="BodyText"/>
        <w:rPr>
          <w:rFonts w:ascii="Courier New"/>
          <w:sz w:val="20"/>
        </w:rPr>
      </w:pPr>
    </w:p>
    <w:p w14:paraId="7DA09262" w14:textId="77777777" w:rsidR="00A5792B" w:rsidRDefault="00A5792B">
      <w:pPr>
        <w:pStyle w:val="BodyText"/>
        <w:rPr>
          <w:rFonts w:ascii="Courier New"/>
          <w:sz w:val="20"/>
        </w:rPr>
      </w:pPr>
    </w:p>
    <w:p w14:paraId="141CB037" w14:textId="77777777" w:rsidR="00A5792B" w:rsidRDefault="00BE26E6">
      <w:pPr>
        <w:tabs>
          <w:tab w:val="left" w:pos="5279"/>
          <w:tab w:val="left" w:pos="8038"/>
        </w:tabs>
        <w:ind w:left="2519"/>
        <w:rPr>
          <w:rFonts w:ascii="Courier New"/>
          <w:sz w:val="20"/>
        </w:rPr>
      </w:pPr>
      <w:r>
        <w:pict w14:anchorId="3E971FD5">
          <v:shape id="_x0000_s2052" style="position:absolute;left:0;text-align:left;margin-left:1in;margin-top:16.85pt;width:461.95pt;height:.1pt;z-index:-15325184;mso-wrap-distance-left:0;mso-wrap-distance-right:0;mso-position-horizontal-relative:page" coordorigin="1440,337" coordsize="9239,0" path="m1440,337r9238,e" filled="f" strokeweight=".20856mm">
            <v:stroke dashstyle="dash"/>
            <v:path arrowok="t"/>
            <w10:wrap type="topAndBottom" anchorx="page"/>
          </v:shape>
        </w:pict>
      </w:r>
      <w:r w:rsidR="002F44C1">
        <w:rPr>
          <w:rFonts w:ascii="Courier New"/>
          <w:sz w:val="20"/>
        </w:rPr>
        <w:t>QUESTION</w:t>
      </w:r>
      <w:r w:rsidR="002F44C1">
        <w:rPr>
          <w:rFonts w:ascii="Courier New"/>
          <w:spacing w:val="-4"/>
          <w:sz w:val="20"/>
        </w:rPr>
        <w:t xml:space="preserve"> </w:t>
      </w:r>
      <w:r w:rsidR="002F44C1">
        <w:rPr>
          <w:rFonts w:ascii="Courier New"/>
          <w:sz w:val="20"/>
        </w:rPr>
        <w:t>#4</w:t>
      </w:r>
      <w:r w:rsidR="002F44C1">
        <w:rPr>
          <w:rFonts w:ascii="Courier New"/>
          <w:sz w:val="20"/>
        </w:rPr>
        <w:tab/>
        <w:t>QUESTION</w:t>
      </w:r>
      <w:r w:rsidR="002F44C1">
        <w:rPr>
          <w:rFonts w:ascii="Courier New"/>
          <w:spacing w:val="-4"/>
          <w:sz w:val="20"/>
        </w:rPr>
        <w:t xml:space="preserve"> </w:t>
      </w:r>
      <w:r w:rsidR="002F44C1">
        <w:rPr>
          <w:rFonts w:ascii="Courier New"/>
          <w:sz w:val="20"/>
        </w:rPr>
        <w:t>#5</w:t>
      </w:r>
      <w:r w:rsidR="002F44C1">
        <w:rPr>
          <w:rFonts w:ascii="Courier New"/>
          <w:sz w:val="20"/>
        </w:rPr>
        <w:tab/>
        <w:t>QUESTION</w:t>
      </w:r>
      <w:r w:rsidR="002F44C1">
        <w:rPr>
          <w:rFonts w:ascii="Courier New"/>
          <w:spacing w:val="-2"/>
          <w:sz w:val="20"/>
        </w:rPr>
        <w:t xml:space="preserve"> </w:t>
      </w:r>
      <w:r w:rsidR="002F44C1">
        <w:rPr>
          <w:rFonts w:ascii="Courier New"/>
          <w:sz w:val="20"/>
        </w:rPr>
        <w:t>#6</w:t>
      </w:r>
    </w:p>
    <w:p w14:paraId="2BA0F623" w14:textId="77777777" w:rsidR="00A5792B" w:rsidRDefault="002F44C1">
      <w:pPr>
        <w:pStyle w:val="ListParagraph"/>
        <w:numPr>
          <w:ilvl w:val="0"/>
          <w:numId w:val="24"/>
        </w:numPr>
        <w:tabs>
          <w:tab w:val="left" w:pos="719"/>
          <w:tab w:val="left" w:pos="720"/>
        </w:tabs>
        <w:spacing w:before="80"/>
        <w:rPr>
          <w:sz w:val="20"/>
        </w:rPr>
      </w:pPr>
      <w:r>
        <w:rPr>
          <w:sz w:val="20"/>
        </w:rPr>
        <w:t>TYPE</w:t>
      </w:r>
      <w:r>
        <w:rPr>
          <w:spacing w:val="-2"/>
          <w:sz w:val="20"/>
        </w:rPr>
        <w:t xml:space="preserve"> </w:t>
      </w:r>
      <w:r>
        <w:rPr>
          <w:sz w:val="20"/>
        </w:rPr>
        <w:t>OF</w:t>
      </w:r>
    </w:p>
    <w:p w14:paraId="590F737B" w14:textId="77777777" w:rsidR="00A5792B" w:rsidRDefault="002F44C1">
      <w:pPr>
        <w:spacing w:before="1"/>
        <w:ind w:left="719"/>
        <w:rPr>
          <w:rFonts w:ascii="Courier New"/>
          <w:sz w:val="20"/>
        </w:rPr>
      </w:pPr>
      <w:r>
        <w:rPr>
          <w:rFonts w:ascii="Courier New"/>
          <w:sz w:val="20"/>
        </w:rPr>
        <w:t>INDICATOR:</w:t>
      </w:r>
    </w:p>
    <w:p w14:paraId="40CE1C8F" w14:textId="77777777" w:rsidR="00A5792B" w:rsidRDefault="002F44C1">
      <w:pPr>
        <w:pStyle w:val="ListParagraph"/>
        <w:numPr>
          <w:ilvl w:val="0"/>
          <w:numId w:val="24"/>
        </w:numPr>
        <w:tabs>
          <w:tab w:val="left" w:pos="719"/>
          <w:tab w:val="left" w:pos="720"/>
        </w:tabs>
        <w:ind w:right="8498"/>
        <w:rPr>
          <w:sz w:val="20"/>
        </w:rPr>
      </w:pPr>
      <w:r>
        <w:rPr>
          <w:spacing w:val="-1"/>
          <w:sz w:val="20"/>
        </w:rPr>
        <w:t xml:space="preserve">DEFINITION </w:t>
      </w:r>
      <w:r>
        <w:rPr>
          <w:sz w:val="20"/>
        </w:rPr>
        <w:t>OF</w:t>
      </w:r>
      <w:r>
        <w:rPr>
          <w:spacing w:val="-3"/>
          <w:sz w:val="20"/>
        </w:rPr>
        <w:t xml:space="preserve"> </w:t>
      </w:r>
      <w:r>
        <w:rPr>
          <w:sz w:val="20"/>
        </w:rPr>
        <w:t>TERM:</w:t>
      </w:r>
    </w:p>
    <w:p w14:paraId="3E2A82D9" w14:textId="77777777" w:rsidR="00A5792B" w:rsidRDefault="002F44C1">
      <w:pPr>
        <w:pStyle w:val="ListParagraph"/>
        <w:numPr>
          <w:ilvl w:val="0"/>
          <w:numId w:val="24"/>
        </w:numPr>
        <w:tabs>
          <w:tab w:val="left" w:pos="719"/>
          <w:tab w:val="left" w:pos="720"/>
        </w:tabs>
        <w:spacing w:line="226" w:lineRule="exact"/>
        <w:rPr>
          <w:sz w:val="20"/>
        </w:rPr>
      </w:pPr>
      <w:r>
        <w:rPr>
          <w:sz w:val="20"/>
        </w:rPr>
        <w:t>RATIONALE:</w:t>
      </w:r>
    </w:p>
    <w:p w14:paraId="7FEAA40E" w14:textId="77777777" w:rsidR="00A5792B" w:rsidRDefault="002F44C1">
      <w:pPr>
        <w:pStyle w:val="ListParagraph"/>
        <w:numPr>
          <w:ilvl w:val="0"/>
          <w:numId w:val="24"/>
        </w:numPr>
        <w:tabs>
          <w:tab w:val="left" w:pos="719"/>
          <w:tab w:val="left" w:pos="720"/>
        </w:tabs>
        <w:spacing w:line="226" w:lineRule="exact"/>
        <w:rPr>
          <w:sz w:val="20"/>
        </w:rPr>
      </w:pPr>
      <w:r>
        <w:rPr>
          <w:sz w:val="20"/>
        </w:rPr>
        <w:t>METHOD</w:t>
      </w:r>
      <w:r>
        <w:rPr>
          <w:spacing w:val="-2"/>
          <w:sz w:val="20"/>
        </w:rPr>
        <w:t xml:space="preserve"> </w:t>
      </w:r>
      <w:r>
        <w:rPr>
          <w:sz w:val="20"/>
        </w:rPr>
        <w:t>OF</w:t>
      </w:r>
    </w:p>
    <w:p w14:paraId="67A4BC7F" w14:textId="77777777" w:rsidR="00A5792B" w:rsidRDefault="002F44C1">
      <w:pPr>
        <w:spacing w:before="1"/>
        <w:ind w:left="719" w:right="8360"/>
        <w:rPr>
          <w:rFonts w:ascii="Courier New"/>
          <w:sz w:val="20"/>
        </w:rPr>
      </w:pPr>
      <w:r>
        <w:rPr>
          <w:rFonts w:ascii="Courier New"/>
          <w:sz w:val="20"/>
        </w:rPr>
        <w:t>DETERMINING VARIANCE:</w:t>
      </w:r>
    </w:p>
    <w:p w14:paraId="35E04774" w14:textId="77777777" w:rsidR="00A5792B" w:rsidRDefault="002F44C1">
      <w:pPr>
        <w:pStyle w:val="ListParagraph"/>
        <w:numPr>
          <w:ilvl w:val="0"/>
          <w:numId w:val="24"/>
        </w:numPr>
        <w:tabs>
          <w:tab w:val="left" w:pos="719"/>
          <w:tab w:val="left" w:pos="720"/>
        </w:tabs>
        <w:rPr>
          <w:sz w:val="20"/>
        </w:rPr>
      </w:pPr>
      <w:r>
        <w:rPr>
          <w:sz w:val="20"/>
        </w:rPr>
        <w:t>CONCLUSIONS:</w:t>
      </w:r>
    </w:p>
    <w:p w14:paraId="7821F585" w14:textId="77777777" w:rsidR="00A5792B" w:rsidRDefault="002F44C1">
      <w:pPr>
        <w:pStyle w:val="ListParagraph"/>
        <w:numPr>
          <w:ilvl w:val="0"/>
          <w:numId w:val="24"/>
        </w:numPr>
        <w:tabs>
          <w:tab w:val="left" w:pos="719"/>
          <w:tab w:val="left" w:pos="720"/>
        </w:tabs>
        <w:ind w:right="8258"/>
        <w:rPr>
          <w:sz w:val="20"/>
        </w:rPr>
      </w:pPr>
      <w:r>
        <w:rPr>
          <w:sz w:val="20"/>
        </w:rPr>
        <w:t xml:space="preserve">RECOMMENDA- </w:t>
      </w:r>
      <w:r>
        <w:rPr>
          <w:spacing w:val="-1"/>
          <w:sz w:val="20"/>
        </w:rPr>
        <w:t>TION/ACTION:</w:t>
      </w:r>
    </w:p>
    <w:p w14:paraId="49D4DAFD" w14:textId="77777777" w:rsidR="00A5792B" w:rsidRDefault="002F44C1">
      <w:pPr>
        <w:pStyle w:val="ListParagraph"/>
        <w:numPr>
          <w:ilvl w:val="0"/>
          <w:numId w:val="24"/>
        </w:numPr>
        <w:tabs>
          <w:tab w:val="left" w:pos="719"/>
          <w:tab w:val="left" w:pos="720"/>
          <w:tab w:val="left" w:pos="8038"/>
        </w:tabs>
        <w:rPr>
          <w:sz w:val="20"/>
        </w:rPr>
      </w:pPr>
      <w:r>
        <w:rPr>
          <w:sz w:val="20"/>
        </w:rPr>
        <w:t>PERSON/GROUP</w:t>
      </w:r>
      <w:r>
        <w:rPr>
          <w:sz w:val="20"/>
        </w:rPr>
        <w:tab/>
        <w:t>SANDY</w:t>
      </w:r>
      <w:r>
        <w:rPr>
          <w:spacing w:val="-2"/>
          <w:sz w:val="20"/>
        </w:rPr>
        <w:t xml:space="preserve"> </w:t>
      </w:r>
      <w:r>
        <w:rPr>
          <w:sz w:val="20"/>
        </w:rPr>
        <w:t>THOMAS</w:t>
      </w:r>
    </w:p>
    <w:p w14:paraId="05E1F681" w14:textId="77777777" w:rsidR="00A5792B" w:rsidRDefault="002F44C1">
      <w:pPr>
        <w:ind w:left="719"/>
        <w:rPr>
          <w:rFonts w:ascii="Courier New"/>
          <w:sz w:val="20"/>
        </w:rPr>
      </w:pPr>
      <w:r>
        <w:rPr>
          <w:rFonts w:ascii="Courier New"/>
          <w:sz w:val="20"/>
        </w:rPr>
        <w:t>TAKING ACTION:</w:t>
      </w:r>
    </w:p>
    <w:p w14:paraId="48BA5721" w14:textId="77777777" w:rsidR="00A5792B" w:rsidRDefault="002F44C1">
      <w:pPr>
        <w:tabs>
          <w:tab w:val="left" w:pos="719"/>
          <w:tab w:val="left" w:pos="8038"/>
        </w:tabs>
        <w:ind w:left="240"/>
        <w:rPr>
          <w:rFonts w:ascii="Courier New"/>
          <w:sz w:val="20"/>
        </w:rPr>
      </w:pPr>
      <w:r>
        <w:rPr>
          <w:rFonts w:ascii="Courier New"/>
          <w:sz w:val="20"/>
        </w:rPr>
        <w:t>8.</w:t>
      </w:r>
      <w:r>
        <w:rPr>
          <w:rFonts w:ascii="Courier New"/>
          <w:sz w:val="20"/>
        </w:rPr>
        <w:tab/>
        <w:t>DATE</w:t>
      </w:r>
      <w:r>
        <w:rPr>
          <w:rFonts w:ascii="Courier New"/>
          <w:sz w:val="20"/>
        </w:rPr>
        <w:tab/>
        <w:t>12/14/92</w:t>
      </w:r>
    </w:p>
    <w:p w14:paraId="2FAD6388" w14:textId="77777777" w:rsidR="00A5792B" w:rsidRDefault="002F44C1">
      <w:pPr>
        <w:spacing w:line="226" w:lineRule="exact"/>
        <w:ind w:left="719"/>
        <w:rPr>
          <w:rFonts w:ascii="Courier New"/>
          <w:sz w:val="20"/>
        </w:rPr>
      </w:pPr>
      <w:r>
        <w:rPr>
          <w:rFonts w:ascii="Courier New"/>
          <w:sz w:val="20"/>
        </w:rPr>
        <w:t>IMPLEMENTED:</w:t>
      </w:r>
    </w:p>
    <w:p w14:paraId="29D02A61" w14:textId="77777777" w:rsidR="00A5792B" w:rsidRDefault="002F44C1">
      <w:pPr>
        <w:tabs>
          <w:tab w:val="left" w:pos="719"/>
        </w:tabs>
        <w:ind w:left="719" w:right="8138" w:hanging="480"/>
        <w:rPr>
          <w:rFonts w:ascii="Courier New"/>
          <w:sz w:val="20"/>
        </w:rPr>
      </w:pPr>
      <w:r>
        <w:rPr>
          <w:rFonts w:ascii="Courier New"/>
          <w:sz w:val="20"/>
        </w:rPr>
        <w:t>9.</w:t>
      </w:r>
      <w:r>
        <w:rPr>
          <w:rFonts w:ascii="Courier New"/>
          <w:sz w:val="20"/>
        </w:rPr>
        <w:tab/>
      </w:r>
      <w:r>
        <w:rPr>
          <w:rFonts w:ascii="Courier New"/>
          <w:spacing w:val="-1"/>
          <w:sz w:val="20"/>
        </w:rPr>
        <w:t xml:space="preserve">EFFECTIVENESS </w:t>
      </w:r>
      <w:r>
        <w:rPr>
          <w:rFonts w:ascii="Courier New"/>
          <w:sz w:val="20"/>
        </w:rPr>
        <w:t>OF ACTION TAKEN:</w:t>
      </w:r>
    </w:p>
    <w:p w14:paraId="31F69A24" w14:textId="77777777" w:rsidR="00A5792B" w:rsidRDefault="00A5792B">
      <w:pPr>
        <w:pStyle w:val="BodyText"/>
        <w:rPr>
          <w:rFonts w:ascii="Courier New"/>
          <w:sz w:val="22"/>
        </w:rPr>
      </w:pPr>
    </w:p>
    <w:p w14:paraId="5C8414D1" w14:textId="77777777" w:rsidR="00A5792B" w:rsidRDefault="00A5792B">
      <w:pPr>
        <w:pStyle w:val="BodyText"/>
        <w:spacing w:before="7"/>
        <w:rPr>
          <w:rFonts w:ascii="Courier New"/>
          <w:sz w:val="17"/>
        </w:rPr>
      </w:pPr>
    </w:p>
    <w:p w14:paraId="521F898A" w14:textId="77777777" w:rsidR="00A5792B" w:rsidRDefault="002F44C1">
      <w:pPr>
        <w:ind w:left="240"/>
        <w:rPr>
          <w:rFonts w:ascii="Courier New" w:hAnsi="Courier New"/>
          <w:b/>
          <w:sz w:val="20"/>
        </w:rPr>
      </w:pPr>
      <w:r>
        <w:rPr>
          <w:rFonts w:ascii="Courier New" w:hAnsi="Courier New"/>
          <w:sz w:val="20"/>
        </w:rPr>
        <w:t xml:space="preserve">Enter RETURN to continue or ‘^’ to exit: </w:t>
      </w:r>
      <w:r>
        <w:rPr>
          <w:rFonts w:ascii="Courier New" w:hAnsi="Courier New"/>
          <w:b/>
          <w:sz w:val="20"/>
        </w:rPr>
        <w:t>&lt;RET&gt;</w:t>
      </w:r>
    </w:p>
    <w:p w14:paraId="1EEC5764" w14:textId="77777777" w:rsidR="00A5792B" w:rsidRDefault="00A5792B">
      <w:pPr>
        <w:pStyle w:val="BodyText"/>
        <w:rPr>
          <w:rFonts w:ascii="Courier New"/>
          <w:b/>
          <w:sz w:val="22"/>
        </w:rPr>
      </w:pPr>
    </w:p>
    <w:p w14:paraId="6BE14C26" w14:textId="77777777" w:rsidR="00A5792B" w:rsidRDefault="00A5792B">
      <w:pPr>
        <w:pStyle w:val="BodyText"/>
        <w:rPr>
          <w:rFonts w:ascii="Courier New"/>
          <w:b/>
          <w:sz w:val="18"/>
        </w:rPr>
      </w:pPr>
    </w:p>
    <w:p w14:paraId="3D33502E" w14:textId="77777777" w:rsidR="00A5792B" w:rsidRDefault="002F44C1">
      <w:pPr>
        <w:pStyle w:val="Heading2"/>
      </w:pPr>
      <w:r>
        <w:t>Menu Access:</w:t>
      </w:r>
    </w:p>
    <w:p w14:paraId="7497D0A5" w14:textId="77777777" w:rsidR="00A5792B" w:rsidRDefault="00A5792B">
      <w:pPr>
        <w:pStyle w:val="BodyText"/>
        <w:spacing w:before="9"/>
        <w:rPr>
          <w:b/>
          <w:sz w:val="23"/>
        </w:rPr>
      </w:pPr>
    </w:p>
    <w:p w14:paraId="7F2C4545" w14:textId="77777777" w:rsidR="00A5792B" w:rsidRDefault="002F44C1">
      <w:pPr>
        <w:pStyle w:val="BodyText"/>
        <w:ind w:left="239" w:right="1136"/>
      </w:pPr>
      <w:r>
        <w:t>The QI Summary, Print option is accessed through the Quality Performance Reports option of the Nursing Features (all options) menu, or the QA Coordinators menu.</w:t>
      </w:r>
    </w:p>
    <w:p w14:paraId="606A67AB" w14:textId="77777777" w:rsidR="00A5792B" w:rsidRDefault="00A5792B">
      <w:pPr>
        <w:sectPr w:rsidR="00A5792B">
          <w:type w:val="continuous"/>
          <w:pgSz w:w="12240" w:h="15840"/>
          <w:pgMar w:top="1440" w:right="620" w:bottom="280" w:left="1200" w:header="720" w:footer="720" w:gutter="0"/>
          <w:cols w:space="720"/>
        </w:sectPr>
      </w:pPr>
    </w:p>
    <w:p w14:paraId="6D17F1D8" w14:textId="77777777" w:rsidR="00A5792B" w:rsidRDefault="00A5792B">
      <w:pPr>
        <w:pStyle w:val="BodyText"/>
        <w:spacing w:before="4"/>
        <w:rPr>
          <w:sz w:val="17"/>
        </w:rPr>
      </w:pPr>
    </w:p>
    <w:p w14:paraId="4AA5ECCB" w14:textId="77777777" w:rsidR="00A5792B" w:rsidRDefault="00A5792B">
      <w:pPr>
        <w:rPr>
          <w:sz w:val="17"/>
        </w:rPr>
        <w:sectPr w:rsidR="00A5792B">
          <w:pgSz w:w="12240" w:h="15840"/>
          <w:pgMar w:top="940" w:right="620" w:bottom="1160" w:left="1200" w:header="725" w:footer="975" w:gutter="0"/>
          <w:cols w:space="720"/>
        </w:sectPr>
      </w:pPr>
    </w:p>
    <w:p w14:paraId="5A7A155D" w14:textId="77777777" w:rsidR="00A5792B" w:rsidRDefault="002F44C1">
      <w:pPr>
        <w:pStyle w:val="Heading1"/>
      </w:pPr>
      <w:r>
        <w:t>Glossary</w:t>
      </w:r>
    </w:p>
    <w:p w14:paraId="18928706" w14:textId="77777777" w:rsidR="00A5792B" w:rsidRDefault="002F44C1">
      <w:pPr>
        <w:pStyle w:val="BodyText"/>
        <w:spacing w:before="274"/>
        <w:ind w:left="240"/>
      </w:pPr>
      <w:r>
        <w:t>AA Authorized absence of staff member from duty.</w:t>
      </w:r>
    </w:p>
    <w:p w14:paraId="4852BCC8" w14:textId="77777777" w:rsidR="00A5792B" w:rsidRDefault="00A5792B">
      <w:pPr>
        <w:pStyle w:val="BodyText"/>
      </w:pPr>
    </w:p>
    <w:p w14:paraId="29212910" w14:textId="77777777" w:rsidR="00A5792B" w:rsidRDefault="002F44C1">
      <w:pPr>
        <w:pStyle w:val="BodyText"/>
        <w:spacing w:before="1"/>
        <w:ind w:left="600" w:right="890" w:hanging="360"/>
      </w:pPr>
      <w:r>
        <w:t>Access Code A unique sequence of characters known by and assigned only to the user, the system manager and/or designated alternate(s). The access code (in conjunction with the verify code) is used by the computer to identify authorized users.</w:t>
      </w:r>
    </w:p>
    <w:p w14:paraId="78310D92" w14:textId="77777777" w:rsidR="00A5792B" w:rsidRDefault="00A5792B">
      <w:pPr>
        <w:pStyle w:val="BodyText"/>
        <w:spacing w:before="11"/>
        <w:rPr>
          <w:sz w:val="23"/>
        </w:rPr>
      </w:pPr>
    </w:p>
    <w:p w14:paraId="0CE2942D" w14:textId="77777777" w:rsidR="00A5792B" w:rsidRDefault="002F44C1">
      <w:pPr>
        <w:pStyle w:val="BodyText"/>
        <w:ind w:left="240"/>
      </w:pPr>
      <w:r>
        <w:t>Acuity Patient classification or category rating from 1 through 5.</w:t>
      </w:r>
    </w:p>
    <w:p w14:paraId="6B5B38D1" w14:textId="77777777" w:rsidR="00A5792B" w:rsidRDefault="00A5792B">
      <w:pPr>
        <w:pStyle w:val="BodyText"/>
      </w:pPr>
    </w:p>
    <w:p w14:paraId="259FAC27" w14:textId="77777777" w:rsidR="00A5792B" w:rsidRDefault="002F44C1">
      <w:pPr>
        <w:pStyle w:val="BodyText"/>
        <w:ind w:left="600" w:right="1361" w:hanging="360"/>
        <w:jc w:val="both"/>
      </w:pPr>
      <w:r>
        <w:t>Administration Schedule This is a common abbreviation for a schedule. A schedule is the frequency for which an action is to take place, such as every eight hours (Q8H) or every other day (QOD).</w:t>
      </w:r>
    </w:p>
    <w:p w14:paraId="799C2251" w14:textId="77777777" w:rsidR="00A5792B" w:rsidRDefault="00A5792B">
      <w:pPr>
        <w:pStyle w:val="BodyText"/>
      </w:pPr>
    </w:p>
    <w:p w14:paraId="75DD6892" w14:textId="77777777" w:rsidR="00A5792B" w:rsidRDefault="002F44C1">
      <w:pPr>
        <w:pStyle w:val="BodyText"/>
        <w:ind w:left="599" w:right="910" w:hanging="360"/>
      </w:pPr>
      <w:r>
        <w:t>ADP Coordinator/ADPAC/Application Coordinator Automated Data Processing Application Coordinator. The person responsible for implementing a set of computer programs (application package) developed to support a specific functional area such as nursing, PIMS, etc.</w:t>
      </w:r>
    </w:p>
    <w:p w14:paraId="4A019FA6" w14:textId="77777777" w:rsidR="00A5792B" w:rsidRDefault="00A5792B">
      <w:pPr>
        <w:pStyle w:val="BodyText"/>
      </w:pPr>
    </w:p>
    <w:p w14:paraId="3B5691D3" w14:textId="77777777" w:rsidR="00A5792B" w:rsidRDefault="002F44C1">
      <w:pPr>
        <w:pStyle w:val="BodyText"/>
        <w:spacing w:line="480" w:lineRule="auto"/>
        <w:ind w:left="239" w:right="4923"/>
        <w:jc w:val="both"/>
      </w:pPr>
      <w:r>
        <w:t>ADT Admission, Discharge, Transfer (PIMS option). AMIS Automated Management Information System.</w:t>
      </w:r>
    </w:p>
    <w:p w14:paraId="0325226C" w14:textId="77777777" w:rsidR="00A5792B" w:rsidRDefault="002F44C1">
      <w:pPr>
        <w:pStyle w:val="BodyText"/>
        <w:ind w:left="599" w:right="985" w:hanging="360"/>
        <w:jc w:val="both"/>
      </w:pPr>
      <w:r>
        <w:t>Application A system of computer programs and files that have been specifically developed to meet the requirements of a user or group of users. Examples of V</w:t>
      </w:r>
      <w:r>
        <w:rPr>
          <w:i/>
        </w:rPr>
        <w:t>IST</w:t>
      </w:r>
      <w:r>
        <w:t>A applications are the PIMS and nursing modules.</w:t>
      </w:r>
    </w:p>
    <w:p w14:paraId="42A649BF" w14:textId="77777777" w:rsidR="00A5792B" w:rsidRDefault="00A5792B">
      <w:pPr>
        <w:pStyle w:val="BodyText"/>
        <w:spacing w:before="11"/>
        <w:rPr>
          <w:sz w:val="23"/>
        </w:rPr>
      </w:pPr>
    </w:p>
    <w:p w14:paraId="00680D4B" w14:textId="77777777" w:rsidR="00A5792B" w:rsidRDefault="002F44C1">
      <w:pPr>
        <w:pStyle w:val="BodyText"/>
        <w:ind w:left="599" w:right="988" w:hanging="360"/>
      </w:pPr>
      <w:r>
        <w:t>Archive The process of moving data to some other storage medium, usually a magnetic tape, and deleting the information from active storage in order to free-up storage space on the system.</w:t>
      </w:r>
    </w:p>
    <w:p w14:paraId="32D2A5C0" w14:textId="77777777" w:rsidR="00A5792B" w:rsidRDefault="00A5792B">
      <w:pPr>
        <w:pStyle w:val="BodyText"/>
      </w:pPr>
    </w:p>
    <w:p w14:paraId="562D96BC" w14:textId="77777777" w:rsidR="00A5792B" w:rsidRDefault="002F44C1">
      <w:pPr>
        <w:pStyle w:val="BodyText"/>
        <w:ind w:left="599" w:right="1163" w:hanging="360"/>
      </w:pPr>
      <w:r>
        <w:t>Audit Trail/Logging Features The use of automated software procedures to determine if the security controls implemented for protection of computer systems are being circumvented and to identify the potential source of the security breach.</w:t>
      </w:r>
    </w:p>
    <w:p w14:paraId="2DFC864F" w14:textId="77777777" w:rsidR="00A5792B" w:rsidRDefault="00A5792B">
      <w:pPr>
        <w:pStyle w:val="BodyText"/>
      </w:pPr>
    </w:p>
    <w:p w14:paraId="4BB960A3" w14:textId="77777777" w:rsidR="00A5792B" w:rsidRDefault="002F44C1">
      <w:pPr>
        <w:pStyle w:val="BodyText"/>
        <w:ind w:left="599" w:right="1022" w:hanging="360"/>
      </w:pPr>
      <w:r>
        <w:t>Backup Procedures The provisions made for the recovery of data files and program libraries and for restart or replacement of ADP equipment after the occurrence of a system failure.</w:t>
      </w:r>
    </w:p>
    <w:p w14:paraId="21BD2230" w14:textId="77777777" w:rsidR="00A5792B" w:rsidRDefault="00A5792B">
      <w:pPr>
        <w:pStyle w:val="BodyText"/>
      </w:pPr>
    </w:p>
    <w:p w14:paraId="6FD53E29" w14:textId="77777777" w:rsidR="00A5792B" w:rsidRDefault="002F44C1">
      <w:pPr>
        <w:pStyle w:val="BodyText"/>
        <w:ind w:left="599" w:right="1033" w:hanging="360"/>
        <w:jc w:val="both"/>
      </w:pPr>
      <w:r>
        <w:t>Baud Rate The rate at which data is being transmitted or received from a computer. The baud rate is equivalent to the number of characters per second times 10.</w:t>
      </w:r>
    </w:p>
    <w:p w14:paraId="62BEA9F9" w14:textId="77777777" w:rsidR="00A5792B" w:rsidRDefault="00A5792B">
      <w:pPr>
        <w:pStyle w:val="BodyText"/>
      </w:pPr>
    </w:p>
    <w:p w14:paraId="478B91B2" w14:textId="77777777" w:rsidR="00A5792B" w:rsidRDefault="002F44C1">
      <w:pPr>
        <w:pStyle w:val="BodyText"/>
        <w:ind w:left="599" w:right="1379" w:hanging="360"/>
        <w:jc w:val="both"/>
      </w:pPr>
      <w:r>
        <w:t>Block The unit of storage transferred to and from disk drives, typically 512, 1024, or 2048 bytes (characters).</w:t>
      </w:r>
    </w:p>
    <w:p w14:paraId="50612424" w14:textId="77777777" w:rsidR="00A5792B" w:rsidRDefault="00A5792B">
      <w:pPr>
        <w:jc w:val="both"/>
        <w:sectPr w:rsidR="00A5792B">
          <w:headerReference w:type="default" r:id="rId438"/>
          <w:footerReference w:type="even" r:id="rId439"/>
          <w:footerReference w:type="default" r:id="rId440"/>
          <w:pgSz w:w="12240" w:h="15840"/>
          <w:pgMar w:top="1380" w:right="620" w:bottom="940" w:left="1200" w:header="0" w:footer="745" w:gutter="0"/>
          <w:pgNumType w:start="1"/>
          <w:cols w:space="720"/>
        </w:sectPr>
      </w:pPr>
    </w:p>
    <w:p w14:paraId="39B4680C" w14:textId="77777777" w:rsidR="00A5792B" w:rsidRDefault="00A5792B">
      <w:pPr>
        <w:pStyle w:val="BodyText"/>
        <w:rPr>
          <w:sz w:val="20"/>
        </w:rPr>
      </w:pPr>
    </w:p>
    <w:p w14:paraId="59086E92" w14:textId="77777777" w:rsidR="00A5792B" w:rsidRDefault="00A5792B">
      <w:pPr>
        <w:pStyle w:val="BodyText"/>
        <w:spacing w:before="6"/>
        <w:rPr>
          <w:sz w:val="22"/>
        </w:rPr>
      </w:pPr>
    </w:p>
    <w:p w14:paraId="3386CB8E" w14:textId="77777777" w:rsidR="00A5792B" w:rsidRDefault="002F44C1">
      <w:pPr>
        <w:pStyle w:val="BodyText"/>
        <w:spacing w:before="1"/>
        <w:ind w:left="240"/>
      </w:pPr>
      <w:r>
        <w:t>Boot The process of starting up the computer.</w:t>
      </w:r>
    </w:p>
    <w:p w14:paraId="553BCB5F" w14:textId="77777777" w:rsidR="00A5792B" w:rsidRDefault="00A5792B">
      <w:pPr>
        <w:pStyle w:val="BodyText"/>
        <w:spacing w:before="11"/>
        <w:rPr>
          <w:sz w:val="23"/>
        </w:rPr>
      </w:pPr>
    </w:p>
    <w:p w14:paraId="71F5CB9B" w14:textId="77777777" w:rsidR="00A5792B" w:rsidRDefault="002F44C1">
      <w:pPr>
        <w:pStyle w:val="BodyText"/>
        <w:ind w:left="600" w:right="890" w:hanging="360"/>
      </w:pPr>
      <w:r>
        <w:t>Bulletin A canned message that is automatically sent by MailMan to a user when something happens to the data base.</w:t>
      </w:r>
    </w:p>
    <w:p w14:paraId="7D91002D" w14:textId="77777777" w:rsidR="00A5792B" w:rsidRDefault="00A5792B">
      <w:pPr>
        <w:pStyle w:val="BodyText"/>
      </w:pPr>
    </w:p>
    <w:p w14:paraId="3EC0BCC1" w14:textId="77777777" w:rsidR="00A5792B" w:rsidRDefault="002F44C1">
      <w:pPr>
        <w:pStyle w:val="BodyText"/>
        <w:ind w:left="240"/>
      </w:pPr>
      <w:r>
        <w:t>Byte A unit of computer space usually equivalent to one character.</w:t>
      </w:r>
    </w:p>
    <w:p w14:paraId="0315FC14" w14:textId="77777777" w:rsidR="00A5792B" w:rsidRDefault="00A5792B">
      <w:pPr>
        <w:pStyle w:val="BodyText"/>
      </w:pPr>
    </w:p>
    <w:p w14:paraId="7D743512" w14:textId="77777777" w:rsidR="00A5792B" w:rsidRDefault="002F44C1">
      <w:pPr>
        <w:pStyle w:val="BodyText"/>
        <w:ind w:left="240"/>
      </w:pPr>
      <w:r>
        <w:t>C.E. Continuing education.</w:t>
      </w:r>
    </w:p>
    <w:p w14:paraId="6E250161" w14:textId="77777777" w:rsidR="00A5792B" w:rsidRDefault="00A5792B">
      <w:pPr>
        <w:pStyle w:val="BodyText"/>
      </w:pPr>
    </w:p>
    <w:p w14:paraId="1CB2D12A" w14:textId="77777777" w:rsidR="00A5792B" w:rsidRDefault="002F44C1">
      <w:pPr>
        <w:pStyle w:val="BodyText"/>
        <w:ind w:left="600" w:right="890" w:hanging="360"/>
      </w:pPr>
      <w:r>
        <w:t>CIOFO Chief Information Office Field Office, formerly known as Information Resource Management Field Office, and Information Systems Center.</w:t>
      </w:r>
    </w:p>
    <w:p w14:paraId="130EF387" w14:textId="77777777" w:rsidR="00A5792B" w:rsidRDefault="00A5792B">
      <w:pPr>
        <w:pStyle w:val="BodyText"/>
      </w:pPr>
    </w:p>
    <w:p w14:paraId="3FA14F85" w14:textId="77777777" w:rsidR="00A5792B" w:rsidRDefault="002F44C1">
      <w:pPr>
        <w:pStyle w:val="BodyText"/>
        <w:ind w:left="240"/>
      </w:pPr>
      <w:r>
        <w:t>CNO Central nursing office (e.g., CNO</w:t>
      </w:r>
      <w:r>
        <w:rPr>
          <w:spacing w:val="59"/>
        </w:rPr>
        <w:t xml:space="preserve"> </w:t>
      </w:r>
      <w:r>
        <w:t>printer).</w:t>
      </w:r>
    </w:p>
    <w:p w14:paraId="2A74741D" w14:textId="77777777" w:rsidR="00A5792B" w:rsidRDefault="00A5792B">
      <w:pPr>
        <w:pStyle w:val="BodyText"/>
      </w:pPr>
    </w:p>
    <w:p w14:paraId="50974B5C" w14:textId="77777777" w:rsidR="00A5792B" w:rsidRDefault="002F44C1">
      <w:pPr>
        <w:pStyle w:val="BodyText"/>
        <w:tabs>
          <w:tab w:val="left" w:pos="6000"/>
        </w:tabs>
        <w:ind w:left="600" w:right="873" w:hanging="360"/>
      </w:pPr>
      <w:r>
        <w:t>Contingency Plan A plan which assigns responsibility and defines procedures for use of the backup/restart/recovery and</w:t>
      </w:r>
      <w:r>
        <w:rPr>
          <w:spacing w:val="-2"/>
        </w:rPr>
        <w:t xml:space="preserve"> </w:t>
      </w:r>
      <w:r>
        <w:t>emergency</w:t>
      </w:r>
      <w:r>
        <w:rPr>
          <w:spacing w:val="-1"/>
        </w:rPr>
        <w:t xml:space="preserve"> </w:t>
      </w:r>
      <w:r>
        <w:t>preparedness</w:t>
      </w:r>
      <w:r>
        <w:tab/>
        <w:t xml:space="preserve">procedures selected for the </w:t>
      </w:r>
      <w:r>
        <w:rPr>
          <w:spacing w:val="-3"/>
        </w:rPr>
        <w:t xml:space="preserve">computer </w:t>
      </w:r>
      <w:r>
        <w:t>system based on a risk analysis for that</w:t>
      </w:r>
      <w:r>
        <w:rPr>
          <w:spacing w:val="-8"/>
        </w:rPr>
        <w:t xml:space="preserve"> </w:t>
      </w:r>
      <w:r>
        <w:t>system.</w:t>
      </w:r>
    </w:p>
    <w:p w14:paraId="5732E58F" w14:textId="77777777" w:rsidR="00A5792B" w:rsidRDefault="00A5792B">
      <w:pPr>
        <w:pStyle w:val="BodyText"/>
      </w:pPr>
    </w:p>
    <w:p w14:paraId="569D7052" w14:textId="77777777" w:rsidR="00A5792B" w:rsidRDefault="002F44C1">
      <w:pPr>
        <w:pStyle w:val="BodyText"/>
        <w:ind w:left="600" w:right="890" w:hanging="360"/>
      </w:pPr>
      <w:r>
        <w:t>CORE A collection of VA developed programs (specific to PIMS, Pharmacy Service, and Laboratory Service) which are run at VA Medical Centers.</w:t>
      </w:r>
    </w:p>
    <w:p w14:paraId="70EADDAA" w14:textId="77777777" w:rsidR="00A5792B" w:rsidRDefault="00A5792B">
      <w:pPr>
        <w:pStyle w:val="BodyText"/>
      </w:pPr>
    </w:p>
    <w:p w14:paraId="7D46C7D4" w14:textId="77777777" w:rsidR="00A5792B" w:rsidRDefault="002F44C1">
      <w:pPr>
        <w:pStyle w:val="BodyText"/>
        <w:spacing w:before="1"/>
        <w:ind w:left="240"/>
      </w:pPr>
      <w:r>
        <w:t>CPRS Computerized Patient Record System.</w:t>
      </w:r>
    </w:p>
    <w:p w14:paraId="1F6D00A3" w14:textId="77777777" w:rsidR="00A5792B" w:rsidRDefault="00A5792B">
      <w:pPr>
        <w:pStyle w:val="BodyText"/>
        <w:spacing w:before="11"/>
        <w:rPr>
          <w:sz w:val="23"/>
        </w:rPr>
      </w:pPr>
    </w:p>
    <w:p w14:paraId="33BE20FE" w14:textId="77777777" w:rsidR="00A5792B" w:rsidRDefault="002F44C1">
      <w:pPr>
        <w:pStyle w:val="BodyText"/>
        <w:ind w:left="240"/>
      </w:pPr>
      <w:r>
        <w:t>CPU Central Processing Unit, the core of a computer system.</w:t>
      </w:r>
    </w:p>
    <w:p w14:paraId="20047775" w14:textId="77777777" w:rsidR="00A5792B" w:rsidRDefault="00A5792B">
      <w:pPr>
        <w:pStyle w:val="BodyText"/>
      </w:pPr>
    </w:p>
    <w:p w14:paraId="66678C68" w14:textId="77777777" w:rsidR="00A5792B" w:rsidRDefault="002F44C1">
      <w:pPr>
        <w:pStyle w:val="BodyText"/>
        <w:ind w:left="600" w:right="988" w:hanging="360"/>
      </w:pPr>
      <w:r>
        <w:t>CRT Cathode Ray Tube, similar to a TV monitor but used in computer systems for viewing data. Also called a Video Display Terminal (VDT).</w:t>
      </w:r>
    </w:p>
    <w:p w14:paraId="2D8267DF" w14:textId="77777777" w:rsidR="00A5792B" w:rsidRDefault="00A5792B">
      <w:pPr>
        <w:pStyle w:val="BodyText"/>
        <w:spacing w:before="10"/>
        <w:rPr>
          <w:sz w:val="23"/>
        </w:rPr>
      </w:pPr>
    </w:p>
    <w:p w14:paraId="7ED793AD" w14:textId="77777777" w:rsidR="00A5792B" w:rsidRDefault="002F44C1">
      <w:pPr>
        <w:pStyle w:val="BodyText"/>
        <w:ind w:left="600" w:right="890" w:hanging="360"/>
      </w:pPr>
      <w:r>
        <w:t>Current Employee A nursing employee with the status of 'active' or 'intermittent' as identified in the NURS Staff (#210) file.</w:t>
      </w:r>
    </w:p>
    <w:p w14:paraId="2F49407F" w14:textId="77777777" w:rsidR="00A5792B" w:rsidRDefault="00A5792B">
      <w:pPr>
        <w:pStyle w:val="BodyText"/>
      </w:pPr>
    </w:p>
    <w:p w14:paraId="283C0A4D" w14:textId="77777777" w:rsidR="00A5792B" w:rsidRDefault="002F44C1">
      <w:pPr>
        <w:pStyle w:val="BodyText"/>
        <w:spacing w:before="1"/>
        <w:ind w:left="240"/>
      </w:pPr>
      <w:r>
        <w:t>Currently Employed See 'Current Employee'.</w:t>
      </w:r>
    </w:p>
    <w:p w14:paraId="2263EE5C" w14:textId="77777777" w:rsidR="00A5792B" w:rsidRDefault="00A5792B">
      <w:pPr>
        <w:pStyle w:val="BodyText"/>
        <w:spacing w:before="11"/>
        <w:rPr>
          <w:sz w:val="23"/>
        </w:rPr>
      </w:pPr>
    </w:p>
    <w:p w14:paraId="6EBC16B6" w14:textId="77777777" w:rsidR="00A5792B" w:rsidRDefault="002F44C1">
      <w:pPr>
        <w:pStyle w:val="BodyText"/>
        <w:ind w:left="600" w:right="988" w:hanging="360"/>
      </w:pPr>
      <w:r>
        <w:t>Cursor A visual position indicator (e.g., blinking rectangle or an underline) on a CRT that moves along with each character as it is entered from the keyboard.</w:t>
      </w:r>
    </w:p>
    <w:p w14:paraId="40C03569" w14:textId="77777777" w:rsidR="00A5792B" w:rsidRDefault="00A5792B">
      <w:pPr>
        <w:pStyle w:val="BodyText"/>
      </w:pPr>
    </w:p>
    <w:p w14:paraId="28CDC933" w14:textId="77777777" w:rsidR="00A5792B" w:rsidRDefault="002F44C1">
      <w:pPr>
        <w:pStyle w:val="BodyText"/>
        <w:ind w:left="240"/>
      </w:pPr>
      <w:r>
        <w:t>Data Dictionary A description of file structure and data elements within a file.</w:t>
      </w:r>
    </w:p>
    <w:p w14:paraId="79AC6B03" w14:textId="77777777" w:rsidR="00A5792B" w:rsidRDefault="00A5792B">
      <w:pPr>
        <w:pStyle w:val="BodyText"/>
      </w:pPr>
    </w:p>
    <w:p w14:paraId="669248D9" w14:textId="77777777" w:rsidR="00A5792B" w:rsidRDefault="002F44C1">
      <w:pPr>
        <w:pStyle w:val="BodyText"/>
        <w:spacing w:line="480" w:lineRule="auto"/>
        <w:ind w:left="240" w:right="1601"/>
      </w:pPr>
      <w:r>
        <w:t>Device A hardware input/output component of a computer system (e.g., CRT, printer). Disk A magnetic storage device used to hold</w:t>
      </w:r>
      <w:r>
        <w:rPr>
          <w:spacing w:val="-11"/>
        </w:rPr>
        <w:t xml:space="preserve"> </w:t>
      </w:r>
      <w:r>
        <w:t>information.</w:t>
      </w:r>
    </w:p>
    <w:p w14:paraId="1501A94A" w14:textId="77777777" w:rsidR="00A5792B" w:rsidRDefault="002F44C1">
      <w:pPr>
        <w:pStyle w:val="BodyText"/>
        <w:ind w:left="240"/>
      </w:pPr>
      <w:r>
        <w:t>Edit   Used to change/modify data typically stored in a</w:t>
      </w:r>
      <w:r>
        <w:rPr>
          <w:spacing w:val="-3"/>
        </w:rPr>
        <w:t xml:space="preserve"> </w:t>
      </w:r>
      <w:r>
        <w:t>file.</w:t>
      </w:r>
    </w:p>
    <w:p w14:paraId="7BC84A68" w14:textId="77777777" w:rsidR="00A5792B" w:rsidRDefault="00A5792B">
      <w:pPr>
        <w:sectPr w:rsidR="00A5792B">
          <w:headerReference w:type="even" r:id="rId441"/>
          <w:headerReference w:type="default" r:id="rId442"/>
          <w:pgSz w:w="12240" w:h="15840"/>
          <w:pgMar w:top="940" w:right="620" w:bottom="940" w:left="1200" w:header="725" w:footer="745" w:gutter="0"/>
          <w:cols w:space="720"/>
        </w:sectPr>
      </w:pPr>
    </w:p>
    <w:p w14:paraId="4DDB5F68" w14:textId="77777777" w:rsidR="00A5792B" w:rsidRDefault="00A5792B">
      <w:pPr>
        <w:pStyle w:val="BodyText"/>
        <w:rPr>
          <w:sz w:val="20"/>
        </w:rPr>
      </w:pPr>
    </w:p>
    <w:p w14:paraId="73E7FAB6" w14:textId="77777777" w:rsidR="00A5792B" w:rsidRDefault="00A5792B">
      <w:pPr>
        <w:pStyle w:val="BodyText"/>
        <w:spacing w:before="6"/>
        <w:rPr>
          <w:sz w:val="22"/>
        </w:rPr>
      </w:pPr>
    </w:p>
    <w:p w14:paraId="258A0178" w14:textId="77777777" w:rsidR="00A5792B" w:rsidRDefault="002F44C1">
      <w:pPr>
        <w:pStyle w:val="BodyText"/>
        <w:spacing w:before="1"/>
        <w:ind w:left="240"/>
      </w:pPr>
      <w:r>
        <w:t>EOD Enter on Duty. The date on which an individual began his/her employment.</w:t>
      </w:r>
    </w:p>
    <w:p w14:paraId="3A671B0E" w14:textId="77777777" w:rsidR="00A5792B" w:rsidRDefault="00A5792B">
      <w:pPr>
        <w:pStyle w:val="BodyText"/>
        <w:spacing w:before="11"/>
        <w:rPr>
          <w:sz w:val="23"/>
        </w:rPr>
      </w:pPr>
    </w:p>
    <w:p w14:paraId="2085C659" w14:textId="77777777" w:rsidR="00A5792B" w:rsidRDefault="002F44C1">
      <w:pPr>
        <w:pStyle w:val="BodyText"/>
        <w:ind w:left="600" w:right="890" w:hanging="360"/>
      </w:pPr>
      <w:r>
        <w:t>Field A data element in a file. For example, FTEE and SEX are fields in the NURS Staff file (#210).</w:t>
      </w:r>
    </w:p>
    <w:p w14:paraId="47170B24" w14:textId="77777777" w:rsidR="00A5792B" w:rsidRDefault="00A5792B">
      <w:pPr>
        <w:pStyle w:val="BodyText"/>
      </w:pPr>
    </w:p>
    <w:p w14:paraId="5A133081" w14:textId="77777777" w:rsidR="00A5792B" w:rsidRDefault="002F44C1">
      <w:pPr>
        <w:pStyle w:val="BodyText"/>
        <w:ind w:left="600" w:right="890" w:hanging="360"/>
      </w:pPr>
      <w:r>
        <w:t>File An area were data is stored for retrieval at a later time. A computer record of related information (e.g., Staff (DB) File, Patient file, Prescription file).</w:t>
      </w:r>
    </w:p>
    <w:p w14:paraId="2D38A932" w14:textId="77777777" w:rsidR="00A5792B" w:rsidRDefault="00A5792B">
      <w:pPr>
        <w:pStyle w:val="BodyText"/>
      </w:pPr>
    </w:p>
    <w:p w14:paraId="71BF9EF4" w14:textId="77777777" w:rsidR="00A5792B" w:rsidRDefault="002F44C1">
      <w:pPr>
        <w:pStyle w:val="BodyText"/>
        <w:ind w:left="600" w:right="850" w:hanging="360"/>
      </w:pPr>
      <w:r>
        <w:t>File Manager or FileMan Within this manual, File Manager or FileMan is a reference to VA FileMan. FileMan is a set of M routines used to enter, edit, print, and sort/search related data in a file; a data base.</w:t>
      </w:r>
    </w:p>
    <w:p w14:paraId="5F41F4E5" w14:textId="77777777" w:rsidR="00A5792B" w:rsidRDefault="00A5792B">
      <w:pPr>
        <w:pStyle w:val="BodyText"/>
      </w:pPr>
    </w:p>
    <w:p w14:paraId="005CD195" w14:textId="77777777" w:rsidR="00A5792B" w:rsidRDefault="002F44C1">
      <w:pPr>
        <w:pStyle w:val="BodyText"/>
        <w:ind w:left="240"/>
      </w:pPr>
      <w:r>
        <w:t>Focus Group Previously referred to as the Expert Panel, or SIUG (Special Interest User Group).</w:t>
      </w:r>
    </w:p>
    <w:p w14:paraId="03E0F32F" w14:textId="77777777" w:rsidR="00A5792B" w:rsidRDefault="002F44C1">
      <w:pPr>
        <w:pStyle w:val="BodyText"/>
        <w:ind w:left="600" w:right="2149"/>
      </w:pPr>
      <w:r>
        <w:t>A committee which advises programmers about the development of a particular system/package.</w:t>
      </w:r>
    </w:p>
    <w:p w14:paraId="67DE1270" w14:textId="77777777" w:rsidR="00A5792B" w:rsidRDefault="00A5792B">
      <w:pPr>
        <w:pStyle w:val="BodyText"/>
      </w:pPr>
    </w:p>
    <w:p w14:paraId="4D763C06" w14:textId="77777777" w:rsidR="00A5792B" w:rsidRDefault="002F44C1">
      <w:pPr>
        <w:pStyle w:val="BodyText"/>
        <w:ind w:left="240"/>
      </w:pPr>
      <w:r>
        <w:t>FTEE Full time employee equivalent.</w:t>
      </w:r>
    </w:p>
    <w:p w14:paraId="4BE98400" w14:textId="77777777" w:rsidR="00A5792B" w:rsidRDefault="00A5792B">
      <w:pPr>
        <w:pStyle w:val="BodyText"/>
      </w:pPr>
    </w:p>
    <w:p w14:paraId="5879DB53" w14:textId="77777777" w:rsidR="00A5792B" w:rsidRDefault="002F44C1">
      <w:pPr>
        <w:pStyle w:val="BodyText"/>
        <w:ind w:left="600" w:right="936" w:hanging="360"/>
      </w:pPr>
      <w:r>
        <w:t>Global An M term used when referring to a file stored on a storage medium, usually a</w:t>
      </w:r>
      <w:r>
        <w:rPr>
          <w:spacing w:val="-17"/>
        </w:rPr>
        <w:t xml:space="preserve"> </w:t>
      </w:r>
      <w:r>
        <w:t>magnetic disk. In the nursing software, for example, nursing employee data is stored in one global, and patient data is stored in another</w:t>
      </w:r>
      <w:r>
        <w:rPr>
          <w:spacing w:val="-7"/>
        </w:rPr>
        <w:t xml:space="preserve"> </w:t>
      </w:r>
      <w:r>
        <w:t>global.</w:t>
      </w:r>
    </w:p>
    <w:p w14:paraId="55DFEB7F" w14:textId="77777777" w:rsidR="00A5792B" w:rsidRDefault="00A5792B">
      <w:pPr>
        <w:pStyle w:val="BodyText"/>
      </w:pPr>
    </w:p>
    <w:p w14:paraId="0A5A5A01" w14:textId="77777777" w:rsidR="00A5792B" w:rsidRDefault="002F44C1">
      <w:pPr>
        <w:pStyle w:val="BodyText"/>
        <w:spacing w:before="1"/>
        <w:ind w:left="600" w:right="890" w:hanging="360"/>
      </w:pPr>
      <w:r>
        <w:t>GMRV This signifies the General Medical Record namespace assigned to the Vitals/Measurements application.</w:t>
      </w:r>
    </w:p>
    <w:p w14:paraId="473B9D4C" w14:textId="77777777" w:rsidR="00A5792B" w:rsidRDefault="00A5792B">
      <w:pPr>
        <w:pStyle w:val="BodyText"/>
        <w:spacing w:before="11"/>
        <w:rPr>
          <w:sz w:val="23"/>
        </w:rPr>
      </w:pPr>
    </w:p>
    <w:p w14:paraId="550E4AA5" w14:textId="77777777" w:rsidR="00A5792B" w:rsidRDefault="002F44C1">
      <w:pPr>
        <w:pStyle w:val="BodyText"/>
        <w:ind w:left="600" w:hanging="360"/>
      </w:pPr>
      <w:r>
        <w:t>GMRY This signifies the General Medical Record namespace assigned to the Intake and Output application.</w:t>
      </w:r>
    </w:p>
    <w:p w14:paraId="20527436" w14:textId="77777777" w:rsidR="00A5792B" w:rsidRDefault="00A5792B">
      <w:pPr>
        <w:pStyle w:val="BodyText"/>
        <w:spacing w:before="10"/>
        <w:rPr>
          <w:sz w:val="23"/>
        </w:rPr>
      </w:pPr>
    </w:p>
    <w:p w14:paraId="1640EE0C" w14:textId="77777777" w:rsidR="00A5792B" w:rsidRDefault="002F44C1">
      <w:pPr>
        <w:pStyle w:val="BodyText"/>
        <w:ind w:left="240"/>
      </w:pPr>
      <w:r>
        <w:t>Grade/Step The salary grade and its related step.</w:t>
      </w:r>
    </w:p>
    <w:p w14:paraId="53F8FF33" w14:textId="77777777" w:rsidR="00A5792B" w:rsidRDefault="00A5792B">
      <w:pPr>
        <w:pStyle w:val="BodyText"/>
      </w:pPr>
    </w:p>
    <w:p w14:paraId="12633440" w14:textId="77777777" w:rsidR="00A5792B" w:rsidRDefault="002F44C1">
      <w:pPr>
        <w:pStyle w:val="BodyText"/>
        <w:spacing w:before="1"/>
        <w:ind w:left="600" w:right="890" w:hanging="360"/>
      </w:pPr>
      <w:r>
        <w:t>Hardware The physical or mechanical components of a computer system such as CPU, CRT, disk drives, etc.</w:t>
      </w:r>
    </w:p>
    <w:p w14:paraId="02D8443C" w14:textId="77777777" w:rsidR="00A5792B" w:rsidRDefault="00A5792B">
      <w:pPr>
        <w:pStyle w:val="BodyText"/>
        <w:spacing w:before="11"/>
        <w:rPr>
          <w:sz w:val="23"/>
        </w:rPr>
      </w:pPr>
    </w:p>
    <w:p w14:paraId="3DBE6220" w14:textId="77777777" w:rsidR="00A5792B" w:rsidRDefault="002F44C1">
      <w:pPr>
        <w:pStyle w:val="BodyText"/>
        <w:ind w:left="240"/>
      </w:pPr>
      <w:r>
        <w:t>I&amp;O Intake and Output.</w:t>
      </w:r>
    </w:p>
    <w:p w14:paraId="4BC74589" w14:textId="77777777" w:rsidR="00A5792B" w:rsidRDefault="00A5792B">
      <w:pPr>
        <w:pStyle w:val="BodyText"/>
      </w:pPr>
    </w:p>
    <w:p w14:paraId="36C3766E" w14:textId="77777777" w:rsidR="00A5792B" w:rsidRDefault="002F44C1">
      <w:pPr>
        <w:pStyle w:val="BodyText"/>
        <w:ind w:left="600" w:right="890" w:hanging="360"/>
      </w:pPr>
      <w:r>
        <w:t>Intake /Output Type The type denotes from where the intake or output is derived, i.e., oral, intravenous, etc.</w:t>
      </w:r>
    </w:p>
    <w:p w14:paraId="03A335C1" w14:textId="77777777" w:rsidR="00A5792B" w:rsidRDefault="00A5792B">
      <w:pPr>
        <w:pStyle w:val="BodyText"/>
      </w:pPr>
    </w:p>
    <w:p w14:paraId="2751CDC9" w14:textId="77777777" w:rsidR="00A5792B" w:rsidRDefault="002F44C1">
      <w:pPr>
        <w:pStyle w:val="BodyText"/>
        <w:spacing w:line="480" w:lineRule="auto"/>
        <w:ind w:left="240" w:right="5099"/>
      </w:pPr>
      <w:r>
        <w:t>IRMS Information Resource Management Service. IV Intravenously; by intravenous injection.</w:t>
      </w:r>
    </w:p>
    <w:p w14:paraId="085052FE" w14:textId="77777777" w:rsidR="00A5792B" w:rsidRDefault="00A5792B">
      <w:pPr>
        <w:spacing w:line="480" w:lineRule="auto"/>
        <w:sectPr w:rsidR="00A5792B">
          <w:footerReference w:type="even" r:id="rId443"/>
          <w:footerReference w:type="default" r:id="rId444"/>
          <w:pgSz w:w="12240" w:h="15840"/>
          <w:pgMar w:top="940" w:right="620" w:bottom="940" w:left="1200" w:header="725" w:footer="745" w:gutter="0"/>
          <w:pgNumType w:start="3"/>
          <w:cols w:space="720"/>
        </w:sectPr>
      </w:pPr>
    </w:p>
    <w:p w14:paraId="0C8C8BE1" w14:textId="77777777" w:rsidR="00A5792B" w:rsidRDefault="00A5792B">
      <w:pPr>
        <w:pStyle w:val="BodyText"/>
        <w:rPr>
          <w:sz w:val="20"/>
        </w:rPr>
      </w:pPr>
    </w:p>
    <w:p w14:paraId="06DEF3A9" w14:textId="77777777" w:rsidR="00A5792B" w:rsidRDefault="00A5792B">
      <w:pPr>
        <w:pStyle w:val="BodyText"/>
        <w:spacing w:before="6"/>
        <w:rPr>
          <w:sz w:val="22"/>
        </w:rPr>
      </w:pPr>
    </w:p>
    <w:p w14:paraId="3236415C" w14:textId="77777777" w:rsidR="00A5792B" w:rsidRDefault="002F44C1">
      <w:pPr>
        <w:pStyle w:val="BodyText"/>
        <w:spacing w:before="1"/>
        <w:ind w:left="599" w:right="903" w:hanging="360"/>
      </w:pPr>
      <w:r>
        <w:t>Kernel A set of software utilities. These utilities provide data processing support for the application packages developed within the VA. They are also tools used in configuring the local computer site to meet the particular needs of the hospital. The components of this operating system include: MenuMan, TaskMan, Device Handler, Log-on/Security, and other specialized routines.</w:t>
      </w:r>
    </w:p>
    <w:p w14:paraId="66762B47" w14:textId="77777777" w:rsidR="00A5792B" w:rsidRDefault="00A5792B">
      <w:pPr>
        <w:pStyle w:val="BodyText"/>
        <w:spacing w:before="11"/>
        <w:rPr>
          <w:sz w:val="23"/>
        </w:rPr>
      </w:pPr>
    </w:p>
    <w:p w14:paraId="5E674039" w14:textId="77777777" w:rsidR="00A5792B" w:rsidRDefault="002F44C1">
      <w:pPr>
        <w:pStyle w:val="BodyText"/>
        <w:ind w:left="599" w:right="890" w:hanging="360"/>
      </w:pPr>
      <w:r>
        <w:t>Kilobyte More commonly known as Kbyte or K. A measure of storage capacity equivalent to 1024 characters.</w:t>
      </w:r>
    </w:p>
    <w:p w14:paraId="3A17A718" w14:textId="77777777" w:rsidR="00A5792B" w:rsidRDefault="00A5792B">
      <w:pPr>
        <w:pStyle w:val="BodyText"/>
      </w:pPr>
    </w:p>
    <w:p w14:paraId="38721C23" w14:textId="77777777" w:rsidR="00A5792B" w:rsidRDefault="002F44C1">
      <w:pPr>
        <w:pStyle w:val="BodyText"/>
        <w:ind w:left="599" w:right="890" w:hanging="360"/>
      </w:pPr>
      <w:r>
        <w:t>LAYGO An acronym for Learn As You Go. A technique used by FileMan to acquire new information as it goes about its normal procedure. It permits a user to add new data to a file.</w:t>
      </w:r>
    </w:p>
    <w:p w14:paraId="0CAE2B15" w14:textId="77777777" w:rsidR="00A5792B" w:rsidRDefault="00A5792B">
      <w:pPr>
        <w:pStyle w:val="BodyText"/>
      </w:pPr>
    </w:p>
    <w:p w14:paraId="10B7793B" w14:textId="77777777" w:rsidR="00A5792B" w:rsidRDefault="002F44C1">
      <w:pPr>
        <w:pStyle w:val="ListParagraph"/>
        <w:numPr>
          <w:ilvl w:val="0"/>
          <w:numId w:val="23"/>
        </w:numPr>
        <w:tabs>
          <w:tab w:val="left" w:pos="634"/>
        </w:tabs>
        <w:ind w:left="599" w:right="891" w:hanging="360"/>
        <w:rPr>
          <w:rFonts w:ascii="Times New Roman"/>
          <w:sz w:val="24"/>
        </w:rPr>
      </w:pPr>
      <w:r>
        <w:rPr>
          <w:rFonts w:ascii="Times New Roman"/>
          <w:sz w:val="24"/>
        </w:rPr>
        <w:t>Formerly known as MUMPS. Massachusetts (General Hospital) Utility Multi-Programming System. This is the programming language used to write all V</w:t>
      </w:r>
      <w:r>
        <w:rPr>
          <w:rFonts w:ascii="Times New Roman"/>
          <w:i/>
          <w:sz w:val="24"/>
        </w:rPr>
        <w:t>IST</w:t>
      </w:r>
      <w:r>
        <w:rPr>
          <w:rFonts w:ascii="Times New Roman"/>
          <w:sz w:val="24"/>
        </w:rPr>
        <w:t>A</w:t>
      </w:r>
      <w:r>
        <w:rPr>
          <w:rFonts w:ascii="Times New Roman"/>
          <w:spacing w:val="-4"/>
          <w:sz w:val="24"/>
        </w:rPr>
        <w:t xml:space="preserve"> </w:t>
      </w:r>
      <w:r>
        <w:rPr>
          <w:rFonts w:ascii="Times New Roman"/>
          <w:sz w:val="24"/>
        </w:rPr>
        <w:t>applications.</w:t>
      </w:r>
    </w:p>
    <w:p w14:paraId="69B2938A" w14:textId="77777777" w:rsidR="00A5792B" w:rsidRDefault="00A5792B">
      <w:pPr>
        <w:pStyle w:val="BodyText"/>
      </w:pPr>
    </w:p>
    <w:p w14:paraId="02D2FD70" w14:textId="77777777" w:rsidR="00A5792B" w:rsidRDefault="002F44C1">
      <w:pPr>
        <w:pStyle w:val="ListParagraph"/>
        <w:numPr>
          <w:ilvl w:val="1"/>
          <w:numId w:val="23"/>
        </w:numPr>
        <w:tabs>
          <w:tab w:val="left" w:pos="834"/>
        </w:tabs>
        <w:ind w:hanging="595"/>
        <w:rPr>
          <w:rFonts w:ascii="Times New Roman"/>
          <w:sz w:val="24"/>
        </w:rPr>
      </w:pPr>
      <w:r>
        <w:rPr>
          <w:rFonts w:ascii="Times New Roman"/>
          <w:sz w:val="24"/>
        </w:rPr>
        <w:t>Mandatory Inservice.</w:t>
      </w:r>
    </w:p>
    <w:p w14:paraId="73515F2B" w14:textId="77777777" w:rsidR="00A5792B" w:rsidRDefault="00A5792B">
      <w:pPr>
        <w:pStyle w:val="BodyText"/>
      </w:pPr>
    </w:p>
    <w:p w14:paraId="13BCD848" w14:textId="77777777" w:rsidR="00A5792B" w:rsidRDefault="002F44C1">
      <w:pPr>
        <w:pStyle w:val="BodyText"/>
        <w:ind w:left="239"/>
      </w:pPr>
      <w:r>
        <w:t>MailMan An electronic mail, teleconferencing, and networking system.</w:t>
      </w:r>
    </w:p>
    <w:p w14:paraId="4EC1FCAD" w14:textId="77777777" w:rsidR="00A5792B" w:rsidRDefault="00A5792B">
      <w:pPr>
        <w:pStyle w:val="BodyText"/>
      </w:pPr>
    </w:p>
    <w:p w14:paraId="03074D5F" w14:textId="77777777" w:rsidR="00A5792B" w:rsidRDefault="002F44C1">
      <w:pPr>
        <w:pStyle w:val="BodyText"/>
        <w:ind w:left="599" w:right="890" w:hanging="360"/>
      </w:pPr>
      <w:r>
        <w:t>Megabyte A measure of storage capacity; approximately 1 million characters. Abbreviated as Mbyte or Meg.</w:t>
      </w:r>
    </w:p>
    <w:p w14:paraId="4A2FE4CB" w14:textId="77777777" w:rsidR="00A5792B" w:rsidRDefault="00A5792B">
      <w:pPr>
        <w:pStyle w:val="BodyText"/>
      </w:pPr>
    </w:p>
    <w:p w14:paraId="2A690AD4" w14:textId="77777777" w:rsidR="00A5792B" w:rsidRDefault="002F44C1">
      <w:pPr>
        <w:pStyle w:val="BodyText"/>
        <w:spacing w:before="1"/>
        <w:ind w:left="239"/>
      </w:pPr>
      <w:r>
        <w:t>Memory A storage area used by the computer to hold information.</w:t>
      </w:r>
    </w:p>
    <w:p w14:paraId="1AD131A6" w14:textId="77777777" w:rsidR="00A5792B" w:rsidRDefault="00A5792B">
      <w:pPr>
        <w:pStyle w:val="BodyText"/>
        <w:spacing w:before="11"/>
        <w:rPr>
          <w:sz w:val="23"/>
        </w:rPr>
      </w:pPr>
    </w:p>
    <w:p w14:paraId="666A5D7B" w14:textId="77777777" w:rsidR="00A5792B" w:rsidRDefault="002F44C1">
      <w:pPr>
        <w:pStyle w:val="BodyText"/>
        <w:ind w:left="599" w:right="890" w:hanging="360"/>
      </w:pPr>
      <w:r>
        <w:t>Menu A set of options or functions available to users in editing, formatting, generating reports, etc.</w:t>
      </w:r>
    </w:p>
    <w:p w14:paraId="19913005" w14:textId="77777777" w:rsidR="00A5792B" w:rsidRDefault="00A5792B">
      <w:pPr>
        <w:pStyle w:val="BodyText"/>
        <w:spacing w:before="10"/>
        <w:rPr>
          <w:sz w:val="23"/>
        </w:rPr>
      </w:pPr>
    </w:p>
    <w:p w14:paraId="71EBFEB7" w14:textId="77777777" w:rsidR="00A5792B" w:rsidRDefault="002F44C1">
      <w:pPr>
        <w:pStyle w:val="BodyText"/>
        <w:ind w:left="599" w:right="890" w:hanging="360"/>
      </w:pPr>
      <w:r>
        <w:t>Menu Manager A part of the Kernel that allows each site to manage the various options or functions available to individual users.</w:t>
      </w:r>
    </w:p>
    <w:p w14:paraId="05979697" w14:textId="77777777" w:rsidR="00A5792B" w:rsidRDefault="00A5792B">
      <w:pPr>
        <w:pStyle w:val="BodyText"/>
      </w:pPr>
    </w:p>
    <w:p w14:paraId="2378C5BF" w14:textId="77777777" w:rsidR="00A5792B" w:rsidRDefault="002F44C1">
      <w:pPr>
        <w:pStyle w:val="BodyText"/>
        <w:spacing w:before="1"/>
        <w:ind w:left="239"/>
      </w:pPr>
      <w:r>
        <w:t>ML Milliliters; a unit of volume used in the Intake and Output application.</w:t>
      </w:r>
    </w:p>
    <w:p w14:paraId="6B46EE46" w14:textId="77777777" w:rsidR="00A5792B" w:rsidRDefault="00A5792B">
      <w:pPr>
        <w:pStyle w:val="BodyText"/>
        <w:spacing w:before="11"/>
        <w:rPr>
          <w:sz w:val="23"/>
        </w:rPr>
      </w:pPr>
    </w:p>
    <w:p w14:paraId="1B2FF4FC" w14:textId="77777777" w:rsidR="00A5792B" w:rsidRDefault="002F44C1">
      <w:pPr>
        <w:pStyle w:val="BodyText"/>
        <w:ind w:left="599" w:right="890" w:hanging="360"/>
      </w:pPr>
      <w:r>
        <w:t>Modem An electronic device which converts computer signals to enable transmission through a telephone.</w:t>
      </w:r>
    </w:p>
    <w:p w14:paraId="19D61D46" w14:textId="77777777" w:rsidR="00A5792B" w:rsidRDefault="00A5792B">
      <w:pPr>
        <w:pStyle w:val="BodyText"/>
      </w:pPr>
    </w:p>
    <w:p w14:paraId="462DC2F9" w14:textId="77777777" w:rsidR="00A5792B" w:rsidRDefault="002F44C1">
      <w:pPr>
        <w:pStyle w:val="BodyText"/>
        <w:ind w:left="599" w:right="890" w:hanging="360"/>
      </w:pPr>
      <w:r>
        <w:t>Module A component of the nursing software application that covers a single topic or a small section of a broad topic.</w:t>
      </w:r>
    </w:p>
    <w:p w14:paraId="649D9B4E" w14:textId="77777777" w:rsidR="00A5792B" w:rsidRDefault="00A5792B">
      <w:pPr>
        <w:pStyle w:val="BodyText"/>
      </w:pPr>
    </w:p>
    <w:p w14:paraId="0D5BD8CE" w14:textId="77777777" w:rsidR="00A5792B" w:rsidRDefault="002F44C1">
      <w:pPr>
        <w:pStyle w:val="BodyText"/>
        <w:ind w:left="599" w:right="890" w:hanging="360"/>
      </w:pPr>
      <w:r>
        <w:t>Namespace A naming convention followed in the VA to identify various applications and to avoid duplication. The namespace is used as the prefix for all routines and globals used by the application. The nursing software uses NUR as its namespace.</w:t>
      </w:r>
    </w:p>
    <w:p w14:paraId="179905AB" w14:textId="77777777" w:rsidR="00A5792B" w:rsidRDefault="00A5792B">
      <w:pPr>
        <w:pStyle w:val="BodyText"/>
      </w:pPr>
    </w:p>
    <w:p w14:paraId="647B38C0" w14:textId="77777777" w:rsidR="00A5792B" w:rsidRDefault="002F44C1">
      <w:pPr>
        <w:pStyle w:val="BodyText"/>
        <w:ind w:left="239"/>
      </w:pPr>
      <w:r>
        <w:t>NPSB Nurse Professional Standards Board.</w:t>
      </w:r>
    </w:p>
    <w:p w14:paraId="663D1077" w14:textId="77777777" w:rsidR="00A5792B" w:rsidRDefault="00A5792B">
      <w:pPr>
        <w:sectPr w:rsidR="00A5792B">
          <w:pgSz w:w="12240" w:h="15840"/>
          <w:pgMar w:top="940" w:right="620" w:bottom="940" w:left="1200" w:header="725" w:footer="745" w:gutter="0"/>
          <w:cols w:space="720"/>
        </w:sectPr>
      </w:pPr>
    </w:p>
    <w:p w14:paraId="4FAD8297" w14:textId="77777777" w:rsidR="00A5792B" w:rsidRDefault="00A5792B">
      <w:pPr>
        <w:pStyle w:val="BodyText"/>
        <w:rPr>
          <w:sz w:val="20"/>
        </w:rPr>
      </w:pPr>
    </w:p>
    <w:p w14:paraId="4E77C122" w14:textId="77777777" w:rsidR="00A5792B" w:rsidRDefault="00A5792B">
      <w:pPr>
        <w:pStyle w:val="BodyText"/>
        <w:spacing w:before="6"/>
        <w:rPr>
          <w:sz w:val="22"/>
        </w:rPr>
      </w:pPr>
    </w:p>
    <w:p w14:paraId="63390CDE" w14:textId="77777777" w:rsidR="00A5792B" w:rsidRDefault="002F44C1">
      <w:pPr>
        <w:pStyle w:val="BodyText"/>
        <w:spacing w:before="1"/>
        <w:ind w:left="240"/>
      </w:pPr>
      <w:r>
        <w:t>Nursing Unit A nursing location which is found in the NURS Location (#211.4) file.</w:t>
      </w:r>
    </w:p>
    <w:p w14:paraId="1EAF807C" w14:textId="77777777" w:rsidR="00A5792B" w:rsidRDefault="00A5792B">
      <w:pPr>
        <w:pStyle w:val="BodyText"/>
        <w:spacing w:before="11"/>
        <w:rPr>
          <w:sz w:val="23"/>
        </w:rPr>
      </w:pPr>
    </w:p>
    <w:p w14:paraId="4DE0D4BC" w14:textId="77777777" w:rsidR="00A5792B" w:rsidRDefault="002F44C1">
      <w:pPr>
        <w:pStyle w:val="BodyText"/>
        <w:ind w:left="600" w:right="890" w:hanging="360"/>
      </w:pPr>
      <w:r>
        <w:t>Operating System The innermost layer of software that communicates with the hardware. It controls the overall operation of the computer such as assigning places in memory, processing input and output. One of its primary functions is interpreting M computer programs into a language the system can understand.</w:t>
      </w:r>
    </w:p>
    <w:p w14:paraId="454E1945" w14:textId="77777777" w:rsidR="00A5792B" w:rsidRDefault="00A5792B">
      <w:pPr>
        <w:pStyle w:val="BodyText"/>
      </w:pPr>
    </w:p>
    <w:p w14:paraId="602C5843" w14:textId="77777777" w:rsidR="00A5792B" w:rsidRDefault="002F44C1">
      <w:pPr>
        <w:pStyle w:val="BodyText"/>
        <w:ind w:left="599" w:right="1169" w:hanging="360"/>
      </w:pPr>
      <w:r>
        <w:t>Option A functionality that is invoked by the user. The information defined in the option is used to drive the menu system. Options are created, associated with others on menus, or given entry/exit actions. For example, the NURS-SYS-MGR is the main menu for the Nursing application.</w:t>
      </w:r>
    </w:p>
    <w:p w14:paraId="2042E745" w14:textId="77777777" w:rsidR="00A5792B" w:rsidRDefault="00A5792B">
      <w:pPr>
        <w:pStyle w:val="BodyText"/>
      </w:pPr>
    </w:p>
    <w:p w14:paraId="41AF0F3E" w14:textId="77777777" w:rsidR="00A5792B" w:rsidRDefault="002F44C1">
      <w:pPr>
        <w:pStyle w:val="BodyText"/>
        <w:ind w:left="599" w:right="1293" w:hanging="360"/>
        <w:jc w:val="both"/>
      </w:pPr>
      <w:r>
        <w:t>Package Otherwise known as an application. A set of M routines, files, documentation and installation procedures that support a specific function within V</w:t>
      </w:r>
      <w:r>
        <w:rPr>
          <w:i/>
        </w:rPr>
        <w:t>IST</w:t>
      </w:r>
      <w:r>
        <w:t>A (e.g., the ADT and Intake and Output applications).</w:t>
      </w:r>
    </w:p>
    <w:p w14:paraId="73E89ACE" w14:textId="77777777" w:rsidR="00A5792B" w:rsidRDefault="00A5792B">
      <w:pPr>
        <w:pStyle w:val="BodyText"/>
      </w:pPr>
    </w:p>
    <w:p w14:paraId="3D87D682" w14:textId="77777777" w:rsidR="00A5792B" w:rsidRDefault="002F44C1">
      <w:pPr>
        <w:pStyle w:val="BodyText"/>
        <w:ind w:left="599" w:right="890" w:hanging="360"/>
      </w:pPr>
      <w:r>
        <w:t>Password A protected word or string of characters that identifies or authenticates a user, a specific resource, or an access type (synonymous with verify code).</w:t>
      </w:r>
    </w:p>
    <w:p w14:paraId="1F3D14DE" w14:textId="77777777" w:rsidR="00A5792B" w:rsidRDefault="00A5792B">
      <w:pPr>
        <w:pStyle w:val="BodyText"/>
      </w:pPr>
    </w:p>
    <w:p w14:paraId="055641BF" w14:textId="77777777" w:rsidR="00A5792B" w:rsidRDefault="002F44C1">
      <w:pPr>
        <w:pStyle w:val="BodyText"/>
        <w:ind w:left="599" w:right="1244" w:hanging="360"/>
        <w:jc w:val="both"/>
      </w:pPr>
      <w:r>
        <w:t>Patient Plan of Care Previously referred to as Nursing Care Plans. The following is a list of terms related to Patient Plan of Care:</w:t>
      </w:r>
    </w:p>
    <w:p w14:paraId="5924FF99" w14:textId="77777777" w:rsidR="00A5792B" w:rsidRDefault="00A5792B">
      <w:pPr>
        <w:pStyle w:val="BodyText"/>
      </w:pPr>
    </w:p>
    <w:p w14:paraId="7B6E67CC" w14:textId="77777777" w:rsidR="00A5792B" w:rsidRDefault="002F44C1">
      <w:pPr>
        <w:pStyle w:val="BodyText"/>
        <w:tabs>
          <w:tab w:val="left" w:pos="2880"/>
        </w:tabs>
        <w:spacing w:before="1"/>
        <w:ind w:left="1319" w:right="936" w:hanging="360"/>
      </w:pPr>
      <w:r>
        <w:t>Additional</w:t>
      </w:r>
      <w:r>
        <w:rPr>
          <w:spacing w:val="-2"/>
        </w:rPr>
        <w:t xml:space="preserve"> </w:t>
      </w:r>
      <w:r>
        <w:t>Text</w:t>
      </w:r>
      <w:r>
        <w:tab/>
        <w:t>Appears as an individual selection for the five basic components of the care plan. It is free text, ranging from 1-245 characters and can be used to clarify or individualize a patient's plan of care. Additional Text does not highlight and no '**' precedes it when selected. Example: ADDITIONAL TEXT: Hard of</w:t>
      </w:r>
      <w:r>
        <w:rPr>
          <w:spacing w:val="-3"/>
        </w:rPr>
        <w:t xml:space="preserve"> </w:t>
      </w:r>
      <w:r>
        <w:t>Hearing.</w:t>
      </w:r>
    </w:p>
    <w:p w14:paraId="5590E76E" w14:textId="77777777" w:rsidR="00A5792B" w:rsidRDefault="00A5792B">
      <w:pPr>
        <w:pStyle w:val="BodyText"/>
        <w:spacing w:before="10"/>
        <w:rPr>
          <w:sz w:val="23"/>
        </w:rPr>
      </w:pPr>
    </w:p>
    <w:p w14:paraId="330B5D93" w14:textId="77777777" w:rsidR="00A5792B" w:rsidRDefault="002F44C1">
      <w:pPr>
        <w:pStyle w:val="BodyText"/>
        <w:ind w:left="1319" w:right="948" w:hanging="360"/>
        <w:jc w:val="both"/>
      </w:pPr>
      <w:r>
        <w:t>Aggregate Term An aggregate term is an element. Throughout the hierarchy of Patient Plan of Care when a selection is made in the development of a patient care plan, that selection is an element/aggregate term. In the Patient Plan of Care site configuration file the same holds true. When prompted with "Select Term to Add," you are adding an element/aggregate term, to that level of the Patient Plan of Care hierarchy.</w:t>
      </w:r>
    </w:p>
    <w:p w14:paraId="5611987B" w14:textId="77777777" w:rsidR="00A5792B" w:rsidRDefault="002F44C1">
      <w:pPr>
        <w:pStyle w:val="BodyText"/>
        <w:ind w:left="1320" w:right="890"/>
      </w:pPr>
      <w:r>
        <w:t>Aggregate terms may be either a Frame or a Term. An example of an aggregate term may be any of the following: altered cardiovascular status, Goals/Expected Outcomes, A-line patent, PA line.</w:t>
      </w:r>
    </w:p>
    <w:p w14:paraId="7C139CD8" w14:textId="77777777" w:rsidR="00A5792B" w:rsidRDefault="00A5792B">
      <w:pPr>
        <w:pStyle w:val="BodyText"/>
      </w:pPr>
    </w:p>
    <w:p w14:paraId="1774F578" w14:textId="77777777" w:rsidR="00A5792B" w:rsidRDefault="002F44C1">
      <w:pPr>
        <w:pStyle w:val="BodyText"/>
        <w:ind w:left="1320" w:right="890" w:hanging="360"/>
      </w:pPr>
      <w:r>
        <w:t>Appended Text that is entered by the user at the end of an element to further clarify the context of the patient data. (For example, if you choose to append the text for SIGNS AND SYMPTOMS OF INFECTION, you could add the terms REDNESS, SWELLING, DRAINAGE, etc., for clarification.).</w:t>
      </w:r>
    </w:p>
    <w:p w14:paraId="7CF9BEC1" w14:textId="77777777" w:rsidR="00A5792B" w:rsidRDefault="00A5792B">
      <w:pPr>
        <w:sectPr w:rsidR="00A5792B">
          <w:pgSz w:w="12240" w:h="15840"/>
          <w:pgMar w:top="940" w:right="620" w:bottom="940" w:left="1200" w:header="725" w:footer="745" w:gutter="0"/>
          <w:cols w:space="720"/>
        </w:sectPr>
      </w:pPr>
    </w:p>
    <w:p w14:paraId="1417DADE" w14:textId="77777777" w:rsidR="00A5792B" w:rsidRDefault="00A5792B">
      <w:pPr>
        <w:pStyle w:val="BodyText"/>
        <w:rPr>
          <w:sz w:val="20"/>
        </w:rPr>
      </w:pPr>
    </w:p>
    <w:p w14:paraId="723427B9" w14:textId="77777777" w:rsidR="00A5792B" w:rsidRDefault="00A5792B">
      <w:pPr>
        <w:pStyle w:val="BodyText"/>
        <w:spacing w:before="6"/>
        <w:rPr>
          <w:sz w:val="22"/>
        </w:rPr>
      </w:pPr>
    </w:p>
    <w:p w14:paraId="55E4E36F" w14:textId="77777777" w:rsidR="00A5792B" w:rsidRDefault="002F44C1">
      <w:pPr>
        <w:pStyle w:val="BodyText"/>
        <w:spacing w:before="1"/>
        <w:ind w:left="1319" w:right="862" w:hanging="360"/>
      </w:pPr>
      <w:r>
        <w:t>Classification A characteristic assigned to one or more aggregate terms in order to link the proper contributing factor (Etiology, Goals/Expected Outcomes, Interventions or Related Factors) or parent (Patient Specific Problems). The TERM 'wine with meals' is an Intervention, therefore, the classification is ORDERABLE and is displayed with Treatment Interventions/Orders.</w:t>
      </w:r>
    </w:p>
    <w:p w14:paraId="48F603A6" w14:textId="77777777" w:rsidR="00A5792B" w:rsidRDefault="00A5792B">
      <w:pPr>
        <w:pStyle w:val="BodyText"/>
        <w:spacing w:before="11"/>
        <w:rPr>
          <w:sz w:val="23"/>
        </w:rPr>
      </w:pPr>
    </w:p>
    <w:p w14:paraId="20F6C77B" w14:textId="77777777" w:rsidR="00A5792B" w:rsidRDefault="002F44C1">
      <w:pPr>
        <w:pStyle w:val="BodyText"/>
        <w:ind w:left="1320" w:right="890" w:hanging="360"/>
      </w:pPr>
      <w:r>
        <w:t>Contributing Factor One of the 5 basic components of a patient plan of care. The 5 contributing factors are:</w:t>
      </w:r>
    </w:p>
    <w:p w14:paraId="364F7ACC" w14:textId="77777777" w:rsidR="00A5792B" w:rsidRDefault="002F44C1">
      <w:pPr>
        <w:pStyle w:val="ListParagraph"/>
        <w:numPr>
          <w:ilvl w:val="2"/>
          <w:numId w:val="23"/>
        </w:numPr>
        <w:tabs>
          <w:tab w:val="left" w:pos="2040"/>
        </w:tabs>
        <w:rPr>
          <w:rFonts w:ascii="Times New Roman"/>
          <w:sz w:val="24"/>
        </w:rPr>
      </w:pPr>
      <w:r>
        <w:rPr>
          <w:rFonts w:ascii="Times New Roman"/>
          <w:sz w:val="24"/>
        </w:rPr>
        <w:t>Defining</w:t>
      </w:r>
      <w:r>
        <w:rPr>
          <w:rFonts w:ascii="Times New Roman"/>
          <w:spacing w:val="-2"/>
          <w:sz w:val="24"/>
        </w:rPr>
        <w:t xml:space="preserve"> </w:t>
      </w:r>
      <w:r>
        <w:rPr>
          <w:rFonts w:ascii="Times New Roman"/>
          <w:sz w:val="24"/>
        </w:rPr>
        <w:t>Characteristics</w:t>
      </w:r>
    </w:p>
    <w:p w14:paraId="2226B808" w14:textId="77777777" w:rsidR="00A5792B" w:rsidRDefault="002F44C1">
      <w:pPr>
        <w:pStyle w:val="ListParagraph"/>
        <w:numPr>
          <w:ilvl w:val="2"/>
          <w:numId w:val="23"/>
        </w:numPr>
        <w:tabs>
          <w:tab w:val="left" w:pos="2041"/>
        </w:tabs>
        <w:ind w:left="2040" w:hanging="361"/>
        <w:rPr>
          <w:rFonts w:ascii="Times New Roman"/>
          <w:sz w:val="24"/>
        </w:rPr>
      </w:pPr>
      <w:r>
        <w:rPr>
          <w:rFonts w:ascii="Times New Roman"/>
          <w:sz w:val="24"/>
        </w:rPr>
        <w:t>Etiology/related and/or risk factors</w:t>
      </w:r>
    </w:p>
    <w:p w14:paraId="426ECF2B" w14:textId="77777777" w:rsidR="00A5792B" w:rsidRDefault="002F44C1">
      <w:pPr>
        <w:pStyle w:val="ListParagraph"/>
        <w:numPr>
          <w:ilvl w:val="2"/>
          <w:numId w:val="23"/>
        </w:numPr>
        <w:tabs>
          <w:tab w:val="left" w:pos="2041"/>
        </w:tabs>
        <w:ind w:left="2040" w:hanging="361"/>
        <w:rPr>
          <w:rFonts w:ascii="Times New Roman"/>
          <w:sz w:val="24"/>
        </w:rPr>
      </w:pPr>
      <w:r>
        <w:rPr>
          <w:rFonts w:ascii="Times New Roman"/>
          <w:sz w:val="24"/>
        </w:rPr>
        <w:t>Goals/expected</w:t>
      </w:r>
      <w:r>
        <w:rPr>
          <w:rFonts w:ascii="Times New Roman"/>
          <w:spacing w:val="-1"/>
          <w:sz w:val="24"/>
        </w:rPr>
        <w:t xml:space="preserve"> </w:t>
      </w:r>
      <w:r>
        <w:rPr>
          <w:rFonts w:ascii="Times New Roman"/>
          <w:sz w:val="24"/>
        </w:rPr>
        <w:t>outcomes</w:t>
      </w:r>
    </w:p>
    <w:p w14:paraId="300E6A4E" w14:textId="77777777" w:rsidR="00A5792B" w:rsidRDefault="002F44C1">
      <w:pPr>
        <w:pStyle w:val="ListParagraph"/>
        <w:numPr>
          <w:ilvl w:val="2"/>
          <w:numId w:val="23"/>
        </w:numPr>
        <w:tabs>
          <w:tab w:val="left" w:pos="2041"/>
        </w:tabs>
        <w:ind w:left="2040" w:hanging="361"/>
        <w:rPr>
          <w:rFonts w:ascii="Times New Roman"/>
          <w:sz w:val="24"/>
        </w:rPr>
      </w:pPr>
      <w:r>
        <w:rPr>
          <w:rFonts w:ascii="Times New Roman"/>
          <w:sz w:val="24"/>
        </w:rPr>
        <w:t>Intervention/orders</w:t>
      </w:r>
    </w:p>
    <w:p w14:paraId="34110954" w14:textId="77777777" w:rsidR="00A5792B" w:rsidRDefault="002F44C1">
      <w:pPr>
        <w:pStyle w:val="ListParagraph"/>
        <w:numPr>
          <w:ilvl w:val="2"/>
          <w:numId w:val="23"/>
        </w:numPr>
        <w:tabs>
          <w:tab w:val="left" w:pos="2041"/>
        </w:tabs>
        <w:ind w:left="2040" w:hanging="361"/>
        <w:rPr>
          <w:rFonts w:ascii="Times New Roman"/>
          <w:sz w:val="24"/>
        </w:rPr>
      </w:pPr>
      <w:r>
        <w:rPr>
          <w:rFonts w:ascii="Times New Roman"/>
          <w:sz w:val="24"/>
        </w:rPr>
        <w:t>Related</w:t>
      </w:r>
      <w:r>
        <w:rPr>
          <w:rFonts w:ascii="Times New Roman"/>
          <w:spacing w:val="-1"/>
          <w:sz w:val="24"/>
        </w:rPr>
        <w:t xml:space="preserve"> </w:t>
      </w:r>
      <w:r>
        <w:rPr>
          <w:rFonts w:ascii="Times New Roman"/>
          <w:sz w:val="24"/>
        </w:rPr>
        <w:t>problems.</w:t>
      </w:r>
    </w:p>
    <w:p w14:paraId="0C9FB0F0" w14:textId="77777777" w:rsidR="00A5792B" w:rsidRDefault="00A5792B">
      <w:pPr>
        <w:pStyle w:val="BodyText"/>
      </w:pPr>
    </w:p>
    <w:p w14:paraId="65539D5C" w14:textId="77777777" w:rsidR="00A5792B" w:rsidRDefault="002F44C1">
      <w:pPr>
        <w:pStyle w:val="BodyText"/>
        <w:ind w:left="1320" w:right="890" w:hanging="360"/>
      </w:pPr>
      <w:r>
        <w:t>Defining Characteristics Subjective/objective signs and symptoms indicative of a condition corresponding to a given Nursing Diagnosis. It is a contributing factor as well as a classification for "Defining Characteristics".</w:t>
      </w:r>
    </w:p>
    <w:p w14:paraId="53C8B8C6" w14:textId="77777777" w:rsidR="00A5792B" w:rsidRDefault="00A5792B">
      <w:pPr>
        <w:pStyle w:val="BodyText"/>
      </w:pPr>
    </w:p>
    <w:p w14:paraId="5665626A" w14:textId="77777777" w:rsidR="00A5792B" w:rsidRDefault="002F44C1">
      <w:pPr>
        <w:pStyle w:val="BodyText"/>
        <w:ind w:left="1320" w:right="890" w:hanging="360"/>
      </w:pPr>
      <w:r>
        <w:t>Element A component or an essential part. It can be a TERM or FRAME and comprises the selections used to create a Patient Plan of Care. Example: below the knee amputation or altered cardiovascular status.</w:t>
      </w:r>
    </w:p>
    <w:p w14:paraId="0A7D5839" w14:textId="77777777" w:rsidR="00A5792B" w:rsidRDefault="00A5792B">
      <w:pPr>
        <w:pStyle w:val="BodyText"/>
      </w:pPr>
    </w:p>
    <w:p w14:paraId="05AE42C6" w14:textId="77777777" w:rsidR="00A5792B" w:rsidRDefault="002F44C1">
      <w:pPr>
        <w:pStyle w:val="BodyText"/>
        <w:spacing w:before="1"/>
        <w:ind w:left="1319" w:right="890" w:hanging="360"/>
      </w:pPr>
      <w:r>
        <w:t>Frame This is an element that is general and allows specific items or elements to be selected. A frame contains more selections or terms.</w:t>
      </w:r>
      <w:r>
        <w:rPr>
          <w:spacing w:val="53"/>
        </w:rPr>
        <w:t xml:space="preserve"> </w:t>
      </w:r>
      <w:r>
        <w:t>Example:</w:t>
      </w:r>
    </w:p>
    <w:p w14:paraId="09446506" w14:textId="77777777" w:rsidR="00A5792B" w:rsidRDefault="002F44C1">
      <w:pPr>
        <w:pStyle w:val="BodyText"/>
        <w:ind w:left="2040"/>
      </w:pPr>
      <w:r>
        <w:t>+A-line (FRAME)</w:t>
      </w:r>
    </w:p>
    <w:p w14:paraId="1FE44869" w14:textId="77777777" w:rsidR="00A5792B" w:rsidRDefault="002F44C1">
      <w:pPr>
        <w:pStyle w:val="ListParagraph"/>
        <w:numPr>
          <w:ilvl w:val="0"/>
          <w:numId w:val="22"/>
        </w:numPr>
        <w:tabs>
          <w:tab w:val="left" w:pos="2041"/>
        </w:tabs>
        <w:spacing w:line="275" w:lineRule="exact"/>
        <w:rPr>
          <w:rFonts w:ascii="Times New Roman"/>
          <w:sz w:val="24"/>
        </w:rPr>
      </w:pPr>
      <w:r>
        <w:rPr>
          <w:rFonts w:ascii="Times New Roman"/>
          <w:sz w:val="24"/>
        </w:rPr>
        <w:t>Calibrate and monitor on Adm. &amp; PRN</w:t>
      </w:r>
      <w:r>
        <w:rPr>
          <w:rFonts w:ascii="Times New Roman"/>
          <w:spacing w:val="-1"/>
          <w:sz w:val="24"/>
        </w:rPr>
        <w:t xml:space="preserve"> </w:t>
      </w:r>
      <w:r>
        <w:rPr>
          <w:rFonts w:ascii="Times New Roman"/>
          <w:sz w:val="24"/>
        </w:rPr>
        <w:t>(TERM)</w:t>
      </w:r>
    </w:p>
    <w:p w14:paraId="13BAA496" w14:textId="77777777" w:rsidR="00A5792B" w:rsidRDefault="002F44C1">
      <w:pPr>
        <w:pStyle w:val="ListParagraph"/>
        <w:numPr>
          <w:ilvl w:val="0"/>
          <w:numId w:val="22"/>
        </w:numPr>
        <w:tabs>
          <w:tab w:val="left" w:pos="2041"/>
        </w:tabs>
        <w:spacing w:line="275" w:lineRule="exact"/>
        <w:rPr>
          <w:rFonts w:ascii="Times New Roman"/>
          <w:sz w:val="24"/>
        </w:rPr>
      </w:pPr>
      <w:r>
        <w:rPr>
          <w:rFonts w:ascii="Times New Roman"/>
          <w:sz w:val="24"/>
        </w:rPr>
        <w:t>Maintain good position of</w:t>
      </w:r>
      <w:r>
        <w:rPr>
          <w:rFonts w:ascii="Times New Roman"/>
          <w:spacing w:val="-5"/>
          <w:sz w:val="24"/>
        </w:rPr>
        <w:t xml:space="preserve"> </w:t>
      </w:r>
      <w:r>
        <w:rPr>
          <w:rFonts w:ascii="Times New Roman"/>
          <w:sz w:val="24"/>
        </w:rPr>
        <w:t>extremity.</w:t>
      </w:r>
    </w:p>
    <w:p w14:paraId="7A48CA0F" w14:textId="77777777" w:rsidR="00A5792B" w:rsidRDefault="00A5792B">
      <w:pPr>
        <w:pStyle w:val="BodyText"/>
        <w:spacing w:before="11"/>
        <w:rPr>
          <w:sz w:val="23"/>
        </w:rPr>
      </w:pPr>
    </w:p>
    <w:p w14:paraId="557C8ACC" w14:textId="77777777" w:rsidR="00A5792B" w:rsidRDefault="002F44C1">
      <w:pPr>
        <w:pStyle w:val="BodyText"/>
        <w:ind w:left="1320" w:right="890" w:hanging="360"/>
      </w:pPr>
      <w:r>
        <w:t>Goal A classification used to identify a Goal and/or Expected Outcome. A goal can be measurable or the final outcome of a problem. When used as date for reference or action 'Met' is associated with it.</w:t>
      </w:r>
    </w:p>
    <w:p w14:paraId="25E59CF0" w14:textId="77777777" w:rsidR="00A5792B" w:rsidRDefault="00A5792B">
      <w:pPr>
        <w:pStyle w:val="BodyText"/>
      </w:pPr>
    </w:p>
    <w:p w14:paraId="74C25B15" w14:textId="77777777" w:rsidR="00A5792B" w:rsidRDefault="002F44C1">
      <w:pPr>
        <w:pStyle w:val="BodyText"/>
        <w:ind w:left="960"/>
      </w:pPr>
      <w:r>
        <w:t>Goal/Expected Outcome Has two purposes:</w:t>
      </w:r>
    </w:p>
    <w:p w14:paraId="5F2D21CC" w14:textId="77777777" w:rsidR="00A5792B" w:rsidRDefault="002F44C1">
      <w:pPr>
        <w:pStyle w:val="ListParagraph"/>
        <w:numPr>
          <w:ilvl w:val="0"/>
          <w:numId w:val="21"/>
        </w:numPr>
        <w:tabs>
          <w:tab w:val="left" w:pos="2041"/>
        </w:tabs>
        <w:rPr>
          <w:rFonts w:ascii="Times New Roman"/>
          <w:sz w:val="24"/>
        </w:rPr>
      </w:pPr>
      <w:r>
        <w:rPr>
          <w:rFonts w:ascii="Times New Roman"/>
          <w:sz w:val="24"/>
        </w:rPr>
        <w:t>It is a contributing factor (major level), as well</w:t>
      </w:r>
      <w:r>
        <w:rPr>
          <w:rFonts w:ascii="Times New Roman"/>
          <w:spacing w:val="-4"/>
          <w:sz w:val="24"/>
        </w:rPr>
        <w:t xml:space="preserve"> </w:t>
      </w:r>
      <w:r>
        <w:rPr>
          <w:rFonts w:ascii="Times New Roman"/>
          <w:sz w:val="24"/>
        </w:rPr>
        <w:t>as;</w:t>
      </w:r>
    </w:p>
    <w:p w14:paraId="617681F9" w14:textId="77777777" w:rsidR="00A5792B" w:rsidRDefault="002F44C1">
      <w:pPr>
        <w:pStyle w:val="ListParagraph"/>
        <w:numPr>
          <w:ilvl w:val="0"/>
          <w:numId w:val="21"/>
        </w:numPr>
        <w:tabs>
          <w:tab w:val="left" w:pos="2041"/>
        </w:tabs>
        <w:rPr>
          <w:rFonts w:ascii="Times New Roman"/>
          <w:sz w:val="24"/>
        </w:rPr>
      </w:pPr>
      <w:r>
        <w:rPr>
          <w:rFonts w:ascii="Times New Roman"/>
          <w:sz w:val="24"/>
        </w:rPr>
        <w:t>A classification for the "contributing factor" Goals/Expected</w:t>
      </w:r>
      <w:r>
        <w:rPr>
          <w:rFonts w:ascii="Times New Roman"/>
          <w:spacing w:val="-10"/>
          <w:sz w:val="24"/>
        </w:rPr>
        <w:t xml:space="preserve"> </w:t>
      </w:r>
      <w:r>
        <w:rPr>
          <w:rFonts w:ascii="Times New Roman"/>
          <w:sz w:val="24"/>
        </w:rPr>
        <w:t>Outcomes.</w:t>
      </w:r>
    </w:p>
    <w:p w14:paraId="1A6518C2" w14:textId="77777777" w:rsidR="00A5792B" w:rsidRDefault="00A5792B">
      <w:pPr>
        <w:pStyle w:val="BodyText"/>
      </w:pPr>
    </w:p>
    <w:p w14:paraId="33738226" w14:textId="77777777" w:rsidR="00A5792B" w:rsidRDefault="002F44C1">
      <w:pPr>
        <w:pStyle w:val="BodyText"/>
        <w:ind w:left="1319" w:right="890" w:hanging="360"/>
      </w:pPr>
      <w:r>
        <w:t>Internal Text This is text that can be entered by the user to clarify the meaning of an element. Left and right brackets, [ ], indicate the user will be asked to insert additional text to clarify the element. E.g., V/S q[ ]h, 4 is inserted and text appears as V/S</w:t>
      </w:r>
      <w:r>
        <w:rPr>
          <w:spacing w:val="-2"/>
        </w:rPr>
        <w:t xml:space="preserve"> </w:t>
      </w:r>
      <w:r>
        <w:t>q[4]h.</w:t>
      </w:r>
    </w:p>
    <w:p w14:paraId="7154C411" w14:textId="77777777" w:rsidR="00A5792B" w:rsidRDefault="00A5792B">
      <w:pPr>
        <w:pStyle w:val="BodyText"/>
      </w:pPr>
    </w:p>
    <w:p w14:paraId="5BF2BF54" w14:textId="77777777" w:rsidR="00A5792B" w:rsidRDefault="002F44C1">
      <w:pPr>
        <w:pStyle w:val="BodyText"/>
        <w:ind w:left="1319" w:right="890" w:hanging="360"/>
      </w:pPr>
      <w:r>
        <w:t>Intervention The classification for the contributing factor 'Intervention/ Orders'. It links all orders or interventions. Previously, this was named Nursing Interventions.</w:t>
      </w:r>
    </w:p>
    <w:p w14:paraId="0AA2DCCD" w14:textId="77777777" w:rsidR="00A5792B" w:rsidRDefault="00A5792B">
      <w:pPr>
        <w:sectPr w:rsidR="00A5792B">
          <w:pgSz w:w="12240" w:h="15840"/>
          <w:pgMar w:top="940" w:right="620" w:bottom="940" w:left="1200" w:header="725" w:footer="745" w:gutter="0"/>
          <w:cols w:space="720"/>
        </w:sectPr>
      </w:pPr>
    </w:p>
    <w:p w14:paraId="24FD4B70" w14:textId="77777777" w:rsidR="00A5792B" w:rsidRDefault="00A5792B">
      <w:pPr>
        <w:pStyle w:val="BodyText"/>
        <w:rPr>
          <w:sz w:val="20"/>
        </w:rPr>
      </w:pPr>
    </w:p>
    <w:p w14:paraId="2443CC8C" w14:textId="77777777" w:rsidR="00A5792B" w:rsidRDefault="00A5792B">
      <w:pPr>
        <w:pStyle w:val="BodyText"/>
        <w:spacing w:before="6"/>
        <w:rPr>
          <w:sz w:val="22"/>
        </w:rPr>
      </w:pPr>
    </w:p>
    <w:p w14:paraId="580AEDED" w14:textId="77777777" w:rsidR="00A5792B" w:rsidRDefault="002F44C1">
      <w:pPr>
        <w:pStyle w:val="BodyText"/>
        <w:spacing w:before="1"/>
        <w:ind w:left="960"/>
      </w:pPr>
      <w:r>
        <w:t>Lead Text See Glossary Term under Patient Plan of Care "Text".</w:t>
      </w:r>
    </w:p>
    <w:p w14:paraId="3656797C" w14:textId="77777777" w:rsidR="00A5792B" w:rsidRDefault="00A5792B">
      <w:pPr>
        <w:pStyle w:val="BodyText"/>
        <w:spacing w:before="11"/>
        <w:rPr>
          <w:sz w:val="23"/>
        </w:rPr>
      </w:pPr>
    </w:p>
    <w:p w14:paraId="2E7F6277" w14:textId="77777777" w:rsidR="00A5792B" w:rsidRDefault="002F44C1">
      <w:pPr>
        <w:pStyle w:val="BodyText"/>
        <w:ind w:left="1320" w:right="842" w:hanging="360"/>
      </w:pPr>
      <w:r>
        <w:t>Max The maximum number of selections that can be selected under a frame. This is normally left blank, when creating a site specific Patient Plan of Care there is no limit to the selections that can be made.</w:t>
      </w:r>
    </w:p>
    <w:p w14:paraId="67F12F97" w14:textId="77777777" w:rsidR="00A5792B" w:rsidRDefault="00A5792B">
      <w:pPr>
        <w:pStyle w:val="BodyText"/>
      </w:pPr>
    </w:p>
    <w:p w14:paraId="2ABBB52F" w14:textId="77777777" w:rsidR="00A5792B" w:rsidRDefault="002F44C1">
      <w:pPr>
        <w:pStyle w:val="BodyText"/>
        <w:ind w:left="1320" w:right="1122" w:hanging="360"/>
      </w:pPr>
      <w:r>
        <w:t>Min The minimum number of selections that can be selected under a frame. The number one (1) is always entered when creating a site specific Patient Plan of Care indicating that at least one (1) selection must be made or the frame will not be included in the care plan.</w:t>
      </w:r>
    </w:p>
    <w:p w14:paraId="7E22932D" w14:textId="77777777" w:rsidR="00A5792B" w:rsidRDefault="00A5792B">
      <w:pPr>
        <w:pStyle w:val="BodyText"/>
      </w:pPr>
    </w:p>
    <w:p w14:paraId="0F753404" w14:textId="77777777" w:rsidR="00A5792B" w:rsidRDefault="002F44C1">
      <w:pPr>
        <w:pStyle w:val="BodyText"/>
        <w:ind w:left="1320" w:right="1022" w:hanging="360"/>
      </w:pPr>
      <w:r>
        <w:t>Orderable A classification that is used to link a name and/or frame to Intervention/Order. Orderable allows you to track the date of initiation and the date of discontinuation.</w:t>
      </w:r>
    </w:p>
    <w:p w14:paraId="1E592AF0" w14:textId="77777777" w:rsidR="00A5792B" w:rsidRDefault="00A5792B">
      <w:pPr>
        <w:pStyle w:val="BodyText"/>
      </w:pPr>
    </w:p>
    <w:p w14:paraId="5DD0F67A" w14:textId="77777777" w:rsidR="00A5792B" w:rsidRDefault="002F44C1">
      <w:pPr>
        <w:pStyle w:val="BodyText"/>
        <w:spacing w:line="480" w:lineRule="auto"/>
        <w:ind w:left="960" w:right="2969"/>
      </w:pPr>
      <w:r>
        <w:t>PPC Patient Plan of Care (Previously called Nursing Care Plan). Prime Document A classification for the highest level of PPC.</w:t>
      </w:r>
    </w:p>
    <w:p w14:paraId="348C967D" w14:textId="77777777" w:rsidR="00A5792B" w:rsidRDefault="002F44C1">
      <w:pPr>
        <w:pStyle w:val="BodyText"/>
        <w:spacing w:line="480" w:lineRule="auto"/>
        <w:ind w:left="960" w:right="890"/>
      </w:pPr>
      <w:r>
        <w:t>Related Factor The classification for the contributing factor for Related Problems. Related Problem One of the 5 basic contributing factors of the</w:t>
      </w:r>
      <w:r>
        <w:rPr>
          <w:spacing w:val="-10"/>
        </w:rPr>
        <w:t xml:space="preserve"> </w:t>
      </w:r>
      <w:r>
        <w:t>PPC.</w:t>
      </w:r>
    </w:p>
    <w:p w14:paraId="10761008" w14:textId="77777777" w:rsidR="00A5792B" w:rsidRDefault="002F44C1">
      <w:pPr>
        <w:pStyle w:val="BodyText"/>
        <w:spacing w:before="1"/>
        <w:ind w:left="1320" w:right="1039" w:hanging="360"/>
        <w:jc w:val="both"/>
      </w:pPr>
      <w:r>
        <w:t>Site Configurable A term used to refer to features in the system that can be modified to meet the needs of each site. The site configuration option allows ADP coordinators to add to "already existing" medical diagnoses/nursing</w:t>
      </w:r>
      <w:r>
        <w:rPr>
          <w:spacing w:val="-1"/>
        </w:rPr>
        <w:t xml:space="preserve"> </w:t>
      </w:r>
      <w:r>
        <w:t>problems.</w:t>
      </w:r>
    </w:p>
    <w:p w14:paraId="1C51B57C" w14:textId="77777777" w:rsidR="00A5792B" w:rsidRDefault="00A5792B">
      <w:pPr>
        <w:pStyle w:val="BodyText"/>
        <w:spacing w:before="10"/>
        <w:rPr>
          <w:sz w:val="23"/>
        </w:rPr>
      </w:pPr>
    </w:p>
    <w:p w14:paraId="05AC20D4" w14:textId="77777777" w:rsidR="00A5792B" w:rsidRDefault="002F44C1">
      <w:pPr>
        <w:pStyle w:val="BodyText"/>
        <w:ind w:left="960"/>
      </w:pPr>
      <w:r>
        <w:t>Tabular The output format for PPC in which the frame and/or document is displayed.</w:t>
      </w:r>
    </w:p>
    <w:p w14:paraId="37742322" w14:textId="77777777" w:rsidR="00A5792B" w:rsidRDefault="002F44C1">
      <w:pPr>
        <w:pStyle w:val="BodyText"/>
        <w:ind w:left="1320"/>
      </w:pPr>
      <w:r>
        <w:t>There are 3 types of output format, but only tabular is used with PPC.</w:t>
      </w:r>
    </w:p>
    <w:p w14:paraId="7D749914" w14:textId="77777777" w:rsidR="00A5792B" w:rsidRDefault="00A5792B">
      <w:pPr>
        <w:pStyle w:val="BodyText"/>
      </w:pPr>
    </w:p>
    <w:p w14:paraId="7D218A46" w14:textId="77777777" w:rsidR="00A5792B" w:rsidRDefault="002F44C1">
      <w:pPr>
        <w:pStyle w:val="BodyText"/>
        <w:ind w:left="1320" w:right="1154" w:hanging="360"/>
        <w:jc w:val="both"/>
      </w:pPr>
      <w:r>
        <w:t>Term An element used to designate a specific/singular thought or idea. Ex., calibrate and monitor on Adm. &amp; PRN.</w:t>
      </w:r>
    </w:p>
    <w:p w14:paraId="0AC2A2EF" w14:textId="77777777" w:rsidR="00A5792B" w:rsidRDefault="00A5792B">
      <w:pPr>
        <w:pStyle w:val="BodyText"/>
      </w:pPr>
    </w:p>
    <w:p w14:paraId="67F155E8" w14:textId="77777777" w:rsidR="00A5792B" w:rsidRDefault="002F44C1">
      <w:pPr>
        <w:pStyle w:val="BodyText"/>
        <w:ind w:left="1320" w:right="1174" w:hanging="360"/>
      </w:pPr>
      <w:r>
        <w:t>Text Lead and trail text are fields which should be used to provide additional information to FRAMES and TERMS usually associated with Intervention/Orders and Nursing Goals/Outcomes. This information, though useful, might exceed the frame's or term's 60 character field.</w:t>
      </w:r>
    </w:p>
    <w:p w14:paraId="30799021" w14:textId="77777777" w:rsidR="00A5792B" w:rsidRDefault="00A5792B">
      <w:pPr>
        <w:sectPr w:rsidR="00A5792B">
          <w:pgSz w:w="12240" w:h="15840"/>
          <w:pgMar w:top="940" w:right="620" w:bottom="940" w:left="1200" w:header="725" w:footer="745" w:gutter="0"/>
          <w:cols w:space="720"/>
        </w:sectPr>
      </w:pPr>
    </w:p>
    <w:p w14:paraId="429B1C94" w14:textId="77777777" w:rsidR="00A5792B" w:rsidRDefault="00A5792B">
      <w:pPr>
        <w:pStyle w:val="BodyText"/>
        <w:rPr>
          <w:sz w:val="20"/>
        </w:rPr>
      </w:pPr>
    </w:p>
    <w:p w14:paraId="53A42465" w14:textId="77777777" w:rsidR="00A5792B" w:rsidRDefault="00A5792B">
      <w:pPr>
        <w:pStyle w:val="BodyText"/>
        <w:spacing w:before="6"/>
        <w:rPr>
          <w:sz w:val="22"/>
        </w:rPr>
      </w:pPr>
    </w:p>
    <w:p w14:paraId="5B150D3B" w14:textId="77777777" w:rsidR="00A5792B" w:rsidRDefault="002F44C1">
      <w:pPr>
        <w:pStyle w:val="ListParagraph"/>
        <w:numPr>
          <w:ilvl w:val="0"/>
          <w:numId w:val="20"/>
        </w:numPr>
        <w:tabs>
          <w:tab w:val="left" w:pos="2041"/>
        </w:tabs>
        <w:spacing w:before="1"/>
        <w:ind w:right="820" w:hanging="360"/>
        <w:rPr>
          <w:rFonts w:ascii="Times New Roman"/>
          <w:sz w:val="24"/>
        </w:rPr>
      </w:pPr>
      <w:r>
        <w:rPr>
          <w:rFonts w:ascii="Times New Roman"/>
          <w:sz w:val="24"/>
        </w:rPr>
        <w:t>Lead Text (for Terms) An example of lead text: The aggregate term under an Intervention should be "assess, monitor and document respiratory rate during activities". The key intervention is "respiratory rate during activities" but for clarity you need to include assess, monitor, and document. Therefore, you can build the aggregate term "respiratory rate during activities" under the frame Intervention/Orders and place the text "assess, monitor, and document" into the lead text</w:t>
      </w:r>
      <w:r>
        <w:rPr>
          <w:rFonts w:ascii="Times New Roman"/>
          <w:spacing w:val="-2"/>
          <w:sz w:val="24"/>
        </w:rPr>
        <w:t xml:space="preserve"> </w:t>
      </w:r>
      <w:r>
        <w:rPr>
          <w:rFonts w:ascii="Times New Roman"/>
          <w:sz w:val="24"/>
        </w:rPr>
        <w:t>field.</w:t>
      </w:r>
    </w:p>
    <w:p w14:paraId="51A988C5" w14:textId="77777777" w:rsidR="00A5792B" w:rsidRDefault="00A5792B">
      <w:pPr>
        <w:pStyle w:val="BodyText"/>
      </w:pPr>
    </w:p>
    <w:p w14:paraId="6FF0BC77" w14:textId="77777777" w:rsidR="00A5792B" w:rsidRDefault="002F44C1">
      <w:pPr>
        <w:pStyle w:val="ListParagraph"/>
        <w:numPr>
          <w:ilvl w:val="0"/>
          <w:numId w:val="20"/>
        </w:numPr>
        <w:tabs>
          <w:tab w:val="left" w:pos="2041"/>
        </w:tabs>
        <w:ind w:right="958" w:hanging="360"/>
        <w:rPr>
          <w:rFonts w:ascii="Times New Roman"/>
          <w:sz w:val="24"/>
        </w:rPr>
      </w:pPr>
      <w:r>
        <w:rPr>
          <w:rFonts w:ascii="Times New Roman"/>
          <w:sz w:val="24"/>
        </w:rPr>
        <w:t>Trail Text (for Terms) Example: The aggregate term under Intervention might be "assess for signs of fatigue and weakness" but you also need to</w:t>
      </w:r>
      <w:r>
        <w:rPr>
          <w:rFonts w:ascii="Times New Roman"/>
          <w:spacing w:val="-11"/>
          <w:sz w:val="24"/>
        </w:rPr>
        <w:t xml:space="preserve"> </w:t>
      </w:r>
      <w:r>
        <w:rPr>
          <w:rFonts w:ascii="Times New Roman"/>
          <w:sz w:val="24"/>
        </w:rPr>
        <w:t>note that the patient should be monitored and that the information must be documented. Therefore, by adding; " monitor and document" as trail text to the aggregate term, the following intervention can be displayed on the care plan: "assess for signs of fatigue and weakness; monitor and</w:t>
      </w:r>
      <w:r>
        <w:rPr>
          <w:rFonts w:ascii="Times New Roman"/>
          <w:spacing w:val="-6"/>
          <w:sz w:val="24"/>
        </w:rPr>
        <w:t xml:space="preserve"> </w:t>
      </w:r>
      <w:r>
        <w:rPr>
          <w:rFonts w:ascii="Times New Roman"/>
          <w:sz w:val="24"/>
        </w:rPr>
        <w:t>document."</w:t>
      </w:r>
    </w:p>
    <w:p w14:paraId="017B0557" w14:textId="77777777" w:rsidR="00A5792B" w:rsidRDefault="00A5792B">
      <w:pPr>
        <w:pStyle w:val="BodyText"/>
      </w:pPr>
    </w:p>
    <w:p w14:paraId="6788817E" w14:textId="77777777" w:rsidR="00A5792B" w:rsidRDefault="002F44C1">
      <w:pPr>
        <w:pStyle w:val="ListParagraph"/>
        <w:numPr>
          <w:ilvl w:val="0"/>
          <w:numId w:val="20"/>
        </w:numPr>
        <w:tabs>
          <w:tab w:val="left" w:pos="2041"/>
        </w:tabs>
        <w:ind w:right="848" w:hanging="360"/>
        <w:rPr>
          <w:rFonts w:ascii="Times New Roman"/>
          <w:sz w:val="24"/>
        </w:rPr>
      </w:pPr>
      <w:r>
        <w:rPr>
          <w:rFonts w:ascii="Times New Roman"/>
          <w:sz w:val="24"/>
        </w:rPr>
        <w:t xml:space="preserve">Lead and/or Trail Text (for Frames): Lead and/or Trail Text can be used in a FRAME so that you do not have to keep typing the same word or phrase to TERMS listed under FRAME. Ex. When a user selects the FRAME "refer </w:t>
      </w:r>
      <w:r>
        <w:rPr>
          <w:rFonts w:ascii="Times New Roman"/>
          <w:spacing w:val="-4"/>
          <w:sz w:val="24"/>
        </w:rPr>
        <w:t xml:space="preserve">for </w:t>
      </w:r>
      <w:r>
        <w:rPr>
          <w:rFonts w:ascii="Times New Roman"/>
          <w:sz w:val="24"/>
        </w:rPr>
        <w:t>appropriate consult", he/she is asked to select the appropriate consult(s). When the Care Plan is printed the word "specifically" is printed following the element. "Specifically" is listed as a Trail Text in the site configuration file. The print would look like "refer for appropriate consult specifically (Physical Therapy, Chaplain)".</w:t>
      </w:r>
    </w:p>
    <w:p w14:paraId="7ADCA307" w14:textId="77777777" w:rsidR="00A5792B" w:rsidRDefault="00A5792B">
      <w:pPr>
        <w:pStyle w:val="BodyText"/>
      </w:pPr>
    </w:p>
    <w:p w14:paraId="7D672A31" w14:textId="77777777" w:rsidR="00A5792B" w:rsidRDefault="002F44C1">
      <w:pPr>
        <w:pStyle w:val="BodyText"/>
        <w:spacing w:line="480" w:lineRule="auto"/>
        <w:ind w:left="240" w:right="1601"/>
      </w:pPr>
      <w:r>
        <w:t>PIMS Patient Information Management System previously known as the MAS Package. PO Per orum; refers to an item consumed orally or through the mouth.</w:t>
      </w:r>
    </w:p>
    <w:p w14:paraId="79CA944E" w14:textId="77777777" w:rsidR="00A5792B" w:rsidRDefault="002F44C1">
      <w:pPr>
        <w:pStyle w:val="BodyText"/>
        <w:ind w:left="600" w:right="1169" w:hanging="360"/>
      </w:pPr>
      <w:r>
        <w:t>Pointer A special type of FileMan data that takes its value from another file. This is a method of joining files together and avoiding duplication of information.</w:t>
      </w:r>
    </w:p>
    <w:p w14:paraId="6BA873F0" w14:textId="77777777" w:rsidR="00A5792B" w:rsidRDefault="00A5792B">
      <w:pPr>
        <w:pStyle w:val="BodyText"/>
        <w:spacing w:before="10"/>
        <w:rPr>
          <w:sz w:val="23"/>
        </w:rPr>
      </w:pPr>
    </w:p>
    <w:p w14:paraId="3874A4EA" w14:textId="77777777" w:rsidR="00A5792B" w:rsidRDefault="002F44C1">
      <w:pPr>
        <w:pStyle w:val="BodyText"/>
        <w:spacing w:before="1" w:line="480" w:lineRule="auto"/>
        <w:ind w:left="240" w:right="1782"/>
      </w:pPr>
      <w:r>
        <w:t>Port An outlet in the back of the computer into which terminals can be connected. Printer A device for printing (on paper) data which is processed by a computer system.</w:t>
      </w:r>
    </w:p>
    <w:p w14:paraId="6DE7800B" w14:textId="77777777" w:rsidR="00A5792B" w:rsidRDefault="002F44C1">
      <w:pPr>
        <w:pStyle w:val="BodyText"/>
        <w:ind w:left="600" w:right="890" w:hanging="360"/>
      </w:pPr>
      <w:r>
        <w:t>Program A set of M commands and arguments, created, stored, and retrieved as a single unit in M.</w:t>
      </w:r>
    </w:p>
    <w:p w14:paraId="65281A6F" w14:textId="77777777" w:rsidR="00A5792B" w:rsidRDefault="00A5792B">
      <w:pPr>
        <w:pStyle w:val="BodyText"/>
      </w:pPr>
    </w:p>
    <w:p w14:paraId="4E8AF8A7" w14:textId="77777777" w:rsidR="00A5792B" w:rsidRDefault="002F44C1">
      <w:pPr>
        <w:pStyle w:val="BodyText"/>
        <w:ind w:left="600" w:right="802" w:hanging="360"/>
      </w:pPr>
      <w:r>
        <w:t>Protocol A single entry point referencing multiple routine entry points to execute several inter related, required processes which perform specific functions. When multiple protocols are associated with a single procedure (i.e., intravenous lines or IV lines), they are found grouped under a single option.</w:t>
      </w:r>
    </w:p>
    <w:p w14:paraId="447200D3" w14:textId="77777777" w:rsidR="00A5792B" w:rsidRDefault="00A5792B">
      <w:pPr>
        <w:sectPr w:rsidR="00A5792B">
          <w:pgSz w:w="12240" w:h="15840"/>
          <w:pgMar w:top="940" w:right="620" w:bottom="940" w:left="1200" w:header="725" w:footer="745" w:gutter="0"/>
          <w:cols w:space="720"/>
        </w:sectPr>
      </w:pPr>
    </w:p>
    <w:p w14:paraId="6496768B" w14:textId="77777777" w:rsidR="00A5792B" w:rsidRDefault="00A5792B">
      <w:pPr>
        <w:pStyle w:val="BodyText"/>
        <w:rPr>
          <w:sz w:val="20"/>
        </w:rPr>
      </w:pPr>
    </w:p>
    <w:p w14:paraId="7B4E8ECE" w14:textId="77777777" w:rsidR="00A5792B" w:rsidRDefault="00A5792B">
      <w:pPr>
        <w:pStyle w:val="BodyText"/>
        <w:spacing w:before="6"/>
        <w:rPr>
          <w:sz w:val="22"/>
        </w:rPr>
      </w:pPr>
    </w:p>
    <w:p w14:paraId="0FC96CA6" w14:textId="77777777" w:rsidR="00A5792B" w:rsidRDefault="002F44C1">
      <w:pPr>
        <w:pStyle w:val="BodyText"/>
        <w:spacing w:before="1"/>
        <w:ind w:left="240"/>
      </w:pPr>
      <w:r>
        <w:t>Purge The deletion of data from a file.</w:t>
      </w:r>
    </w:p>
    <w:p w14:paraId="3D59E0DD" w14:textId="77777777" w:rsidR="00A5792B" w:rsidRDefault="00A5792B">
      <w:pPr>
        <w:pStyle w:val="BodyText"/>
        <w:spacing w:before="11"/>
        <w:rPr>
          <w:sz w:val="23"/>
        </w:rPr>
      </w:pPr>
    </w:p>
    <w:p w14:paraId="3C145FD8" w14:textId="77777777" w:rsidR="00A5792B" w:rsidRDefault="002F44C1">
      <w:pPr>
        <w:pStyle w:val="BodyText"/>
        <w:ind w:left="240"/>
      </w:pPr>
      <w:r>
        <w:t>Qualifier A word that gives a more detailed description of an item.</w:t>
      </w:r>
    </w:p>
    <w:p w14:paraId="74ADA7F9" w14:textId="77777777" w:rsidR="00A5792B" w:rsidRDefault="00A5792B">
      <w:pPr>
        <w:pStyle w:val="BodyText"/>
      </w:pPr>
    </w:p>
    <w:p w14:paraId="4511F8BD" w14:textId="77777777" w:rsidR="00A5792B" w:rsidRDefault="002F44C1">
      <w:pPr>
        <w:pStyle w:val="BodyText"/>
        <w:ind w:left="600" w:right="988" w:hanging="360"/>
      </w:pPr>
      <w:r>
        <w:t>Queuing  The scheduling of a process/task to occur at a later time. Queuing is normally done if a task uses up a lot of computer resources.</w:t>
      </w:r>
    </w:p>
    <w:p w14:paraId="5D80391C" w14:textId="77777777" w:rsidR="00A5792B" w:rsidRDefault="00A5792B">
      <w:pPr>
        <w:pStyle w:val="BodyText"/>
      </w:pPr>
    </w:p>
    <w:p w14:paraId="1B1BC7D5" w14:textId="77777777" w:rsidR="00A5792B" w:rsidRDefault="002F44C1">
      <w:pPr>
        <w:pStyle w:val="BodyText"/>
        <w:ind w:left="240"/>
      </w:pPr>
      <w:r>
        <w:t>Required Field A field which the user must complete by entering requested data.</w:t>
      </w:r>
    </w:p>
    <w:p w14:paraId="13CDF5FF" w14:textId="77777777" w:rsidR="00A5792B" w:rsidRDefault="00A5792B">
      <w:pPr>
        <w:pStyle w:val="BodyText"/>
      </w:pPr>
    </w:p>
    <w:p w14:paraId="5F62F347" w14:textId="77777777" w:rsidR="00A5792B" w:rsidRDefault="002F44C1">
      <w:pPr>
        <w:pStyle w:val="BodyText"/>
        <w:ind w:left="600" w:right="1021" w:hanging="360"/>
      </w:pPr>
      <w:r>
        <w:t>Response Time The average amount of time the user must wait between the time the user responded to a question at the terminal and the time the system responds by displaying data and/or the next question.</w:t>
      </w:r>
    </w:p>
    <w:p w14:paraId="721BDB1C" w14:textId="77777777" w:rsidR="00A5792B" w:rsidRDefault="00A5792B">
      <w:pPr>
        <w:pStyle w:val="BodyText"/>
      </w:pPr>
    </w:p>
    <w:p w14:paraId="31B1A5BA" w14:textId="77777777" w:rsidR="00A5792B" w:rsidRDefault="002F44C1">
      <w:pPr>
        <w:pStyle w:val="BodyText"/>
        <w:ind w:left="600" w:right="890" w:hanging="360"/>
      </w:pPr>
      <w:r>
        <w:t>Restart/Recovery Procedures The actions necessary to restore a system's data files and computational capability after a system failure or penetration.</w:t>
      </w:r>
    </w:p>
    <w:p w14:paraId="072FA16C" w14:textId="77777777" w:rsidR="00A5792B" w:rsidRDefault="00A5792B">
      <w:pPr>
        <w:pStyle w:val="BodyText"/>
      </w:pPr>
    </w:p>
    <w:p w14:paraId="49505F56" w14:textId="77777777" w:rsidR="00A5792B" w:rsidRDefault="002F44C1">
      <w:pPr>
        <w:pStyle w:val="BodyText"/>
        <w:ind w:left="239"/>
      </w:pPr>
      <w:r>
        <w:t>&lt;RET&gt; Carriage return.</w:t>
      </w:r>
    </w:p>
    <w:p w14:paraId="2B663B70" w14:textId="77777777" w:rsidR="00A5792B" w:rsidRDefault="00A5792B">
      <w:pPr>
        <w:pStyle w:val="BodyText"/>
      </w:pPr>
    </w:p>
    <w:p w14:paraId="0C02FF53" w14:textId="77777777" w:rsidR="00A5792B" w:rsidRDefault="002F44C1">
      <w:pPr>
        <w:pStyle w:val="BodyText"/>
        <w:ind w:left="239"/>
      </w:pPr>
      <w:r>
        <w:t>Routine A set of commands and arguments, created, stored, and retrieved as a single unit in M.</w:t>
      </w:r>
    </w:p>
    <w:p w14:paraId="6A09B924" w14:textId="77777777" w:rsidR="00A5792B" w:rsidRDefault="00A5792B">
      <w:pPr>
        <w:pStyle w:val="BodyText"/>
      </w:pPr>
    </w:p>
    <w:p w14:paraId="12107771" w14:textId="77777777" w:rsidR="00A5792B" w:rsidRDefault="002F44C1">
      <w:pPr>
        <w:pStyle w:val="BodyText"/>
        <w:ind w:left="599" w:right="988" w:hanging="360"/>
      </w:pPr>
      <w:r>
        <w:t>Risk Analysis An analysis of system assets and vulnerabilities to establish an expected loss from certain events based on estimated probabilities of the occurrence of such events.</w:t>
      </w:r>
    </w:p>
    <w:p w14:paraId="1CC2E9F8" w14:textId="77777777" w:rsidR="00A5792B" w:rsidRDefault="00A5792B">
      <w:pPr>
        <w:pStyle w:val="BodyText"/>
      </w:pPr>
    </w:p>
    <w:p w14:paraId="7C96803E" w14:textId="77777777" w:rsidR="00A5792B" w:rsidRDefault="002F44C1">
      <w:pPr>
        <w:pStyle w:val="BodyText"/>
        <w:spacing w:before="1"/>
        <w:ind w:left="599" w:right="890" w:hanging="360"/>
      </w:pPr>
      <w:r>
        <w:t>Security Key A function which unlocks specific options and makes them accessible to an authorized user.</w:t>
      </w:r>
    </w:p>
    <w:p w14:paraId="34C2D0B9" w14:textId="77777777" w:rsidR="00A5792B" w:rsidRDefault="00A5792B">
      <w:pPr>
        <w:pStyle w:val="BodyText"/>
        <w:spacing w:before="10"/>
        <w:rPr>
          <w:sz w:val="23"/>
        </w:rPr>
      </w:pPr>
    </w:p>
    <w:p w14:paraId="30CE08F9" w14:textId="77777777" w:rsidR="00A5792B" w:rsidRDefault="002F44C1">
      <w:pPr>
        <w:pStyle w:val="BodyText"/>
        <w:ind w:left="599" w:right="862" w:hanging="360"/>
      </w:pPr>
      <w:r>
        <w:t>Security System   A part of Kernel that controls user access to the various  computer applications. When a user signs-on, the security system determines the privileges of the user, assigns security keys, tracks usage, and controls the menus or options the user may access. It operates in conjunction with</w:t>
      </w:r>
      <w:r>
        <w:rPr>
          <w:spacing w:val="-4"/>
        </w:rPr>
        <w:t xml:space="preserve"> </w:t>
      </w:r>
      <w:r>
        <w:t>MenuMan.</w:t>
      </w:r>
    </w:p>
    <w:p w14:paraId="6B3B0209" w14:textId="77777777" w:rsidR="00A5792B" w:rsidRDefault="00A5792B">
      <w:pPr>
        <w:pStyle w:val="BodyText"/>
      </w:pPr>
    </w:p>
    <w:p w14:paraId="51C9FB58" w14:textId="77777777" w:rsidR="00A5792B" w:rsidRDefault="002F44C1">
      <w:pPr>
        <w:pStyle w:val="BodyText"/>
        <w:ind w:left="599" w:right="890" w:hanging="360"/>
      </w:pPr>
      <w:r>
        <w:t>Sensitive Information Any information which requires a degree of protection and which should be made available only to authorized users.</w:t>
      </w:r>
    </w:p>
    <w:p w14:paraId="4CBC4459" w14:textId="77777777" w:rsidR="00A5792B" w:rsidRDefault="00A5792B">
      <w:pPr>
        <w:sectPr w:rsidR="00A5792B">
          <w:pgSz w:w="12240" w:h="15840"/>
          <w:pgMar w:top="940" w:right="620" w:bottom="940" w:left="1200" w:header="725" w:footer="745" w:gutter="0"/>
          <w:cols w:space="720"/>
        </w:sectPr>
      </w:pPr>
    </w:p>
    <w:p w14:paraId="6D96DAF4" w14:textId="77777777" w:rsidR="00A5792B" w:rsidRDefault="00A5792B">
      <w:pPr>
        <w:pStyle w:val="BodyText"/>
        <w:rPr>
          <w:sz w:val="20"/>
        </w:rPr>
      </w:pPr>
    </w:p>
    <w:p w14:paraId="4F5AAD90" w14:textId="77777777" w:rsidR="00A5792B" w:rsidRDefault="00A5792B">
      <w:pPr>
        <w:pStyle w:val="BodyText"/>
        <w:spacing w:before="6"/>
        <w:rPr>
          <w:sz w:val="22"/>
        </w:rPr>
      </w:pPr>
    </w:p>
    <w:p w14:paraId="64C14EF1" w14:textId="77777777" w:rsidR="00A5792B" w:rsidRDefault="002F44C1">
      <w:pPr>
        <w:pStyle w:val="BodyText"/>
        <w:spacing w:before="1"/>
        <w:ind w:left="599" w:right="890" w:hanging="360"/>
      </w:pPr>
      <w:r>
        <w:t>Service Category A term used within the nursing software to categorize employees into six generic groups:</w:t>
      </w:r>
    </w:p>
    <w:p w14:paraId="66FE6763" w14:textId="77777777" w:rsidR="00A5792B" w:rsidRDefault="002F44C1">
      <w:pPr>
        <w:pStyle w:val="ListParagraph"/>
        <w:numPr>
          <w:ilvl w:val="0"/>
          <w:numId w:val="19"/>
        </w:numPr>
        <w:tabs>
          <w:tab w:val="left" w:pos="1301"/>
        </w:tabs>
        <w:ind w:hanging="342"/>
        <w:rPr>
          <w:rFonts w:ascii="Times New Roman"/>
          <w:sz w:val="24"/>
        </w:rPr>
      </w:pPr>
      <w:r>
        <w:rPr>
          <w:rFonts w:ascii="Times New Roman"/>
          <w:sz w:val="24"/>
        </w:rPr>
        <w:t>registered</w:t>
      </w:r>
      <w:r>
        <w:rPr>
          <w:rFonts w:ascii="Times New Roman"/>
          <w:spacing w:val="-1"/>
          <w:sz w:val="24"/>
        </w:rPr>
        <w:t xml:space="preserve"> </w:t>
      </w:r>
      <w:r>
        <w:rPr>
          <w:rFonts w:ascii="Times New Roman"/>
          <w:sz w:val="24"/>
        </w:rPr>
        <w:t>nurse</w:t>
      </w:r>
    </w:p>
    <w:p w14:paraId="48D13A20" w14:textId="77777777" w:rsidR="00A5792B" w:rsidRDefault="002F44C1">
      <w:pPr>
        <w:pStyle w:val="ListParagraph"/>
        <w:numPr>
          <w:ilvl w:val="0"/>
          <w:numId w:val="19"/>
        </w:numPr>
        <w:tabs>
          <w:tab w:val="left" w:pos="1300"/>
        </w:tabs>
        <w:ind w:left="1299"/>
        <w:rPr>
          <w:rFonts w:ascii="Times New Roman"/>
          <w:sz w:val="24"/>
        </w:rPr>
      </w:pPr>
      <w:r>
        <w:rPr>
          <w:rFonts w:ascii="Times New Roman"/>
          <w:sz w:val="24"/>
        </w:rPr>
        <w:t>licensed practical</w:t>
      </w:r>
      <w:r>
        <w:rPr>
          <w:rFonts w:ascii="Times New Roman"/>
          <w:spacing w:val="-2"/>
          <w:sz w:val="24"/>
        </w:rPr>
        <w:t xml:space="preserve"> </w:t>
      </w:r>
      <w:r>
        <w:rPr>
          <w:rFonts w:ascii="Times New Roman"/>
          <w:sz w:val="24"/>
        </w:rPr>
        <w:t>nurse</w:t>
      </w:r>
    </w:p>
    <w:p w14:paraId="1DAFAC74" w14:textId="77777777" w:rsidR="00A5792B" w:rsidRDefault="002F44C1">
      <w:pPr>
        <w:pStyle w:val="ListParagraph"/>
        <w:numPr>
          <w:ilvl w:val="0"/>
          <w:numId w:val="19"/>
        </w:numPr>
        <w:tabs>
          <w:tab w:val="left" w:pos="1301"/>
        </w:tabs>
        <w:ind w:hanging="342"/>
        <w:rPr>
          <w:rFonts w:ascii="Times New Roman"/>
          <w:sz w:val="24"/>
        </w:rPr>
      </w:pPr>
      <w:r>
        <w:rPr>
          <w:rFonts w:ascii="Times New Roman"/>
          <w:sz w:val="24"/>
        </w:rPr>
        <w:t>nursing assistant</w:t>
      </w:r>
    </w:p>
    <w:p w14:paraId="777794E9" w14:textId="77777777" w:rsidR="00A5792B" w:rsidRDefault="002F44C1">
      <w:pPr>
        <w:pStyle w:val="ListParagraph"/>
        <w:numPr>
          <w:ilvl w:val="0"/>
          <w:numId w:val="19"/>
        </w:numPr>
        <w:tabs>
          <w:tab w:val="left" w:pos="1300"/>
        </w:tabs>
        <w:ind w:left="1299"/>
        <w:rPr>
          <w:rFonts w:ascii="Times New Roman"/>
          <w:sz w:val="24"/>
        </w:rPr>
      </w:pPr>
      <w:r>
        <w:rPr>
          <w:rFonts w:ascii="Times New Roman"/>
          <w:sz w:val="24"/>
        </w:rPr>
        <w:t>clerical</w:t>
      </w:r>
      <w:r>
        <w:rPr>
          <w:rFonts w:ascii="Times New Roman"/>
          <w:spacing w:val="-1"/>
          <w:sz w:val="24"/>
        </w:rPr>
        <w:t xml:space="preserve"> </w:t>
      </w:r>
      <w:r>
        <w:rPr>
          <w:rFonts w:ascii="Times New Roman"/>
          <w:sz w:val="24"/>
        </w:rPr>
        <w:t>staff</w:t>
      </w:r>
    </w:p>
    <w:p w14:paraId="4198A661" w14:textId="77777777" w:rsidR="00A5792B" w:rsidRDefault="002F44C1">
      <w:pPr>
        <w:pStyle w:val="ListParagraph"/>
        <w:numPr>
          <w:ilvl w:val="0"/>
          <w:numId w:val="19"/>
        </w:numPr>
        <w:tabs>
          <w:tab w:val="left" w:pos="1301"/>
        </w:tabs>
        <w:ind w:hanging="342"/>
        <w:rPr>
          <w:rFonts w:ascii="Times New Roman"/>
          <w:sz w:val="24"/>
        </w:rPr>
      </w:pPr>
      <w:r>
        <w:rPr>
          <w:rFonts w:ascii="Times New Roman"/>
          <w:sz w:val="24"/>
        </w:rPr>
        <w:t>administrative</w:t>
      </w:r>
      <w:r>
        <w:rPr>
          <w:rFonts w:ascii="Times New Roman"/>
          <w:spacing w:val="-1"/>
          <w:sz w:val="24"/>
        </w:rPr>
        <w:t xml:space="preserve"> </w:t>
      </w:r>
      <w:r>
        <w:rPr>
          <w:rFonts w:ascii="Times New Roman"/>
          <w:sz w:val="24"/>
        </w:rPr>
        <w:t>officer/assistant</w:t>
      </w:r>
    </w:p>
    <w:p w14:paraId="1833BB45" w14:textId="77777777" w:rsidR="00A5792B" w:rsidRDefault="002F44C1">
      <w:pPr>
        <w:pStyle w:val="ListParagraph"/>
        <w:numPr>
          <w:ilvl w:val="0"/>
          <w:numId w:val="19"/>
        </w:numPr>
        <w:tabs>
          <w:tab w:val="left" w:pos="1301"/>
        </w:tabs>
        <w:ind w:hanging="342"/>
        <w:rPr>
          <w:rFonts w:ascii="Times New Roman"/>
          <w:sz w:val="24"/>
        </w:rPr>
      </w:pPr>
      <w:r>
        <w:rPr>
          <w:rFonts w:ascii="Times New Roman"/>
          <w:sz w:val="24"/>
        </w:rPr>
        <w:t>other</w:t>
      </w:r>
    </w:p>
    <w:p w14:paraId="13A40C5A" w14:textId="77777777" w:rsidR="00A5792B" w:rsidRDefault="002F44C1">
      <w:pPr>
        <w:pStyle w:val="BodyText"/>
        <w:ind w:left="600" w:right="1130"/>
      </w:pPr>
      <w:r>
        <w:t>The sixth category, other, can be used when (a) the first (1-5) categories are inappropriate, and/or (b) the FTEE should not be included in the above five FTEE category counts.</w:t>
      </w:r>
    </w:p>
    <w:p w14:paraId="177A9AB6" w14:textId="77777777" w:rsidR="00A5792B" w:rsidRDefault="00A5792B">
      <w:pPr>
        <w:pStyle w:val="BodyText"/>
      </w:pPr>
    </w:p>
    <w:p w14:paraId="558DEC91" w14:textId="77777777" w:rsidR="00A5792B" w:rsidRDefault="002F44C1">
      <w:pPr>
        <w:pStyle w:val="BodyText"/>
        <w:ind w:left="599" w:right="890" w:hanging="360"/>
      </w:pPr>
      <w:r>
        <w:t>Service Position A term used within the nursing software to categorize employees based on job descriptions. Examples of service positions are: staff nurse, LPN 5, NA 4, supervisor, clerk typist, etc.</w:t>
      </w:r>
    </w:p>
    <w:p w14:paraId="40B95636" w14:textId="77777777" w:rsidR="00A5792B" w:rsidRDefault="00A5792B">
      <w:pPr>
        <w:pStyle w:val="BodyText"/>
      </w:pPr>
    </w:p>
    <w:p w14:paraId="212D1FCC" w14:textId="77777777" w:rsidR="00A5792B" w:rsidRDefault="002F44C1">
      <w:pPr>
        <w:pStyle w:val="BodyText"/>
        <w:ind w:left="599" w:right="890" w:hanging="360"/>
      </w:pPr>
      <w:r>
        <w:t>Site Configurable A term used to refer to features in the system that can be modified to meet the needs of each site.</w:t>
      </w:r>
    </w:p>
    <w:p w14:paraId="5B29A834" w14:textId="77777777" w:rsidR="00A5792B" w:rsidRDefault="00A5792B">
      <w:pPr>
        <w:pStyle w:val="BodyText"/>
      </w:pPr>
    </w:p>
    <w:p w14:paraId="6826BD96" w14:textId="77777777" w:rsidR="00A5792B" w:rsidRDefault="002F44C1">
      <w:pPr>
        <w:pStyle w:val="BodyText"/>
        <w:ind w:left="599" w:right="988" w:hanging="360"/>
      </w:pPr>
      <w:r>
        <w:t>Software A generic term referring to a related set of computer programs. Generally, this refers to an operating system that enables user programs to run.</w:t>
      </w:r>
    </w:p>
    <w:p w14:paraId="31441682" w14:textId="77777777" w:rsidR="00A5792B" w:rsidRDefault="00A5792B">
      <w:pPr>
        <w:pStyle w:val="BodyText"/>
      </w:pPr>
    </w:p>
    <w:p w14:paraId="1C204C1A" w14:textId="77777777" w:rsidR="00A5792B" w:rsidRDefault="002F44C1">
      <w:pPr>
        <w:pStyle w:val="BodyText"/>
        <w:ind w:left="239"/>
      </w:pPr>
      <w:r>
        <w:t>Subroutine A part of a program which performs a single function.</w:t>
      </w:r>
    </w:p>
    <w:p w14:paraId="1E1430E1" w14:textId="77777777" w:rsidR="00A5792B" w:rsidRDefault="00A5792B">
      <w:pPr>
        <w:pStyle w:val="BodyText"/>
      </w:pPr>
    </w:p>
    <w:p w14:paraId="07A3DA65" w14:textId="77777777" w:rsidR="00A5792B" w:rsidRDefault="00BE26E6">
      <w:pPr>
        <w:pStyle w:val="BodyText"/>
        <w:ind w:left="600" w:right="890" w:hanging="360"/>
      </w:pPr>
      <w:r>
        <w:pict w14:anchorId="46AD0D2A">
          <v:shape id="_x0000_s2051" style="position:absolute;left:0;text-align:left;margin-left:66.05pt;margin-top:.15pt;width:.5pt;height:27.6pt;z-index:16133120;mso-position-horizontal-relative:page" coordorigin="1321,3" coordsize="10,552" path="m1331,3r-10,l1321,279r,276l1331,555r,-276l1331,3xe" fillcolor="black" stroked="f">
            <v:path arrowok="t"/>
            <w10:wrap anchorx="page"/>
          </v:shape>
        </w:pict>
      </w:r>
      <w:r w:rsidR="002F44C1">
        <w:rPr>
          <w:vertAlign w:val="superscript"/>
        </w:rPr>
        <w:t>1</w:t>
      </w:r>
      <w:r w:rsidR="002F44C1">
        <w:t>Synonym A qualifier abbreviation appended to vitals/measurements numeric values on graphic reports.</w:t>
      </w:r>
    </w:p>
    <w:p w14:paraId="33FE0013" w14:textId="77777777" w:rsidR="00A5792B" w:rsidRDefault="00A5792B">
      <w:pPr>
        <w:pStyle w:val="BodyText"/>
        <w:spacing w:before="1"/>
        <w:rPr>
          <w:sz w:val="16"/>
        </w:rPr>
      </w:pPr>
    </w:p>
    <w:p w14:paraId="3255B943" w14:textId="77777777" w:rsidR="00A5792B" w:rsidRDefault="002F44C1">
      <w:pPr>
        <w:pStyle w:val="BodyText"/>
        <w:spacing w:before="90"/>
        <w:ind w:left="600" w:right="890" w:hanging="360"/>
      </w:pPr>
      <w:r>
        <w:t>Task Manager or TaskMan A part of Kernel which allows programs or functions to begin at specified times or when devices become available. See Queuing.</w:t>
      </w:r>
    </w:p>
    <w:p w14:paraId="1DB10972" w14:textId="77777777" w:rsidR="00A5792B" w:rsidRDefault="00A5792B">
      <w:pPr>
        <w:pStyle w:val="BodyText"/>
      </w:pPr>
    </w:p>
    <w:p w14:paraId="2BC4268B" w14:textId="77777777" w:rsidR="00A5792B" w:rsidRDefault="002F44C1">
      <w:pPr>
        <w:pStyle w:val="BodyText"/>
        <w:ind w:left="600" w:right="988" w:hanging="360"/>
      </w:pPr>
      <w:r>
        <w:t>Telecommunications Any transmission, emission, or reception of signs, signals, writing, images, sounds or other information by wire, radio, visual, or any electromagnetic system.</w:t>
      </w:r>
    </w:p>
    <w:p w14:paraId="1F076AF4" w14:textId="77777777" w:rsidR="00A5792B" w:rsidRDefault="00A5792B">
      <w:pPr>
        <w:pStyle w:val="BodyText"/>
      </w:pPr>
    </w:p>
    <w:p w14:paraId="7A9EDEEA" w14:textId="77777777" w:rsidR="00A5792B" w:rsidRDefault="002F44C1">
      <w:pPr>
        <w:pStyle w:val="BodyText"/>
        <w:ind w:left="600" w:right="890" w:hanging="360"/>
      </w:pPr>
      <w:r>
        <w:t>Terminal A device used to send and receive data from a computer system (i.e., keyboard and CRT, or printer with a keyboard).</w:t>
      </w:r>
    </w:p>
    <w:p w14:paraId="3BDAB3C4" w14:textId="77777777" w:rsidR="00A5792B" w:rsidRDefault="00A5792B">
      <w:pPr>
        <w:pStyle w:val="BodyText"/>
      </w:pPr>
    </w:p>
    <w:p w14:paraId="502F2A50" w14:textId="77777777" w:rsidR="00A5792B" w:rsidRDefault="002F44C1">
      <w:pPr>
        <w:pStyle w:val="BodyText"/>
        <w:ind w:left="240"/>
      </w:pPr>
      <w:r>
        <w:t>TIU Text Integration Utility.</w:t>
      </w:r>
    </w:p>
    <w:p w14:paraId="3C771D2C" w14:textId="77777777" w:rsidR="00A5792B" w:rsidRDefault="00A5792B">
      <w:pPr>
        <w:pStyle w:val="BodyText"/>
      </w:pPr>
    </w:p>
    <w:p w14:paraId="40A70038" w14:textId="77777777" w:rsidR="00A5792B" w:rsidRDefault="002F44C1">
      <w:pPr>
        <w:pStyle w:val="BodyText"/>
        <w:ind w:left="600" w:right="890" w:hanging="360"/>
      </w:pPr>
      <w:r>
        <w:t>Type(s) of Training A specific category of training class or program as defined in the PAID Education Tracking module. The categories are defined as mandatory training, continuing education, other/miscellaneous, and ward/unit-location training.</w:t>
      </w:r>
    </w:p>
    <w:p w14:paraId="61C03903" w14:textId="77777777" w:rsidR="00A5792B" w:rsidRDefault="00A5792B">
      <w:pPr>
        <w:pStyle w:val="BodyText"/>
      </w:pPr>
    </w:p>
    <w:p w14:paraId="26580BAC" w14:textId="77777777" w:rsidR="00A5792B" w:rsidRDefault="002F44C1">
      <w:pPr>
        <w:pStyle w:val="BodyText"/>
        <w:ind w:left="600" w:right="890" w:hanging="360"/>
      </w:pPr>
      <w:r>
        <w:t>UCI User Class Identifier. The major delimiter of information structure within the operating system.</w:t>
      </w:r>
    </w:p>
    <w:p w14:paraId="1AC48853" w14:textId="77777777" w:rsidR="00A5792B" w:rsidRDefault="00A5792B">
      <w:pPr>
        <w:pStyle w:val="BodyText"/>
        <w:rPr>
          <w:sz w:val="20"/>
        </w:rPr>
      </w:pPr>
    </w:p>
    <w:p w14:paraId="00AE8C88" w14:textId="77777777" w:rsidR="00A5792B" w:rsidRDefault="00A5792B">
      <w:pPr>
        <w:pStyle w:val="BodyText"/>
        <w:rPr>
          <w:sz w:val="20"/>
        </w:rPr>
      </w:pPr>
    </w:p>
    <w:p w14:paraId="4351EF9C" w14:textId="77777777" w:rsidR="00A5792B" w:rsidRDefault="00BE26E6">
      <w:pPr>
        <w:pStyle w:val="BodyText"/>
        <w:spacing w:before="8"/>
        <w:rPr>
          <w:sz w:val="21"/>
        </w:rPr>
      </w:pPr>
      <w:r>
        <w:pict w14:anchorId="77DED57A">
          <v:rect id="_x0000_s2050" style="position:absolute;margin-left:1in;margin-top:14.45pt;width:2in;height:.6pt;z-index:-15324672;mso-wrap-distance-left:0;mso-wrap-distance-right:0;mso-position-horizontal-relative:page" fillcolor="black" stroked="f">
            <w10:wrap type="topAndBottom" anchorx="page"/>
          </v:rect>
        </w:pict>
      </w:r>
    </w:p>
    <w:p w14:paraId="396201F9" w14:textId="77777777" w:rsidR="00A5792B" w:rsidRDefault="002F44C1">
      <w:pPr>
        <w:spacing w:before="73"/>
        <w:ind w:left="240"/>
        <w:rPr>
          <w:sz w:val="20"/>
        </w:rPr>
      </w:pPr>
      <w:r>
        <w:rPr>
          <w:sz w:val="20"/>
          <w:vertAlign w:val="superscript"/>
        </w:rPr>
        <w:t>1</w:t>
      </w:r>
      <w:r>
        <w:rPr>
          <w:sz w:val="20"/>
        </w:rPr>
        <w:t xml:space="preserve"> Patch NUR*4*4 August 1997</w:t>
      </w:r>
    </w:p>
    <w:p w14:paraId="7FF28BA3" w14:textId="77777777" w:rsidR="00A5792B" w:rsidRDefault="00A5792B">
      <w:pPr>
        <w:rPr>
          <w:sz w:val="20"/>
        </w:rPr>
        <w:sectPr w:rsidR="00A5792B">
          <w:pgSz w:w="12240" w:h="15840"/>
          <w:pgMar w:top="940" w:right="620" w:bottom="940" w:left="1200" w:header="725" w:footer="745" w:gutter="0"/>
          <w:cols w:space="720"/>
        </w:sectPr>
      </w:pPr>
    </w:p>
    <w:p w14:paraId="16E3F8C8" w14:textId="77777777" w:rsidR="00A5792B" w:rsidRDefault="00A5792B">
      <w:pPr>
        <w:pStyle w:val="BodyText"/>
        <w:rPr>
          <w:sz w:val="20"/>
        </w:rPr>
      </w:pPr>
    </w:p>
    <w:p w14:paraId="42CBE134" w14:textId="77777777" w:rsidR="00A5792B" w:rsidRDefault="00A5792B">
      <w:pPr>
        <w:pStyle w:val="BodyText"/>
        <w:spacing w:before="6"/>
        <w:rPr>
          <w:sz w:val="22"/>
        </w:rPr>
      </w:pPr>
    </w:p>
    <w:p w14:paraId="228B6BD9" w14:textId="77777777" w:rsidR="00A5792B" w:rsidRDefault="002F44C1">
      <w:pPr>
        <w:pStyle w:val="BodyText"/>
        <w:spacing w:before="1"/>
        <w:ind w:left="240"/>
      </w:pPr>
      <w:r>
        <w:t>User A person who enters and/or retrieves data in a system, usually utilizing a CRT.</w:t>
      </w:r>
    </w:p>
    <w:p w14:paraId="59B52325" w14:textId="77777777" w:rsidR="00A5792B" w:rsidRDefault="00A5792B">
      <w:pPr>
        <w:pStyle w:val="BodyText"/>
        <w:spacing w:before="11"/>
        <w:rPr>
          <w:sz w:val="23"/>
        </w:rPr>
      </w:pPr>
    </w:p>
    <w:p w14:paraId="15122EF1" w14:textId="77777777" w:rsidR="00A5792B" w:rsidRDefault="002F44C1">
      <w:pPr>
        <w:pStyle w:val="BodyText"/>
        <w:ind w:left="600" w:right="1601" w:hanging="360"/>
      </w:pPr>
      <w:r>
        <w:t>Utility An M program that assists in the development and/or maintenance of a computer system.</w:t>
      </w:r>
    </w:p>
    <w:p w14:paraId="759F879F" w14:textId="77777777" w:rsidR="00A5792B" w:rsidRDefault="00A5792B">
      <w:pPr>
        <w:pStyle w:val="BodyText"/>
      </w:pPr>
    </w:p>
    <w:p w14:paraId="0422E82F" w14:textId="77777777" w:rsidR="00A5792B" w:rsidRDefault="002F44C1">
      <w:pPr>
        <w:pStyle w:val="BodyText"/>
        <w:ind w:left="240"/>
      </w:pPr>
      <w:r>
        <w:t>VDT Video Display Terminal. Also called a Cathode Ray Tube (CRT).</w:t>
      </w:r>
    </w:p>
    <w:p w14:paraId="4A320BA5" w14:textId="77777777" w:rsidR="00A5792B" w:rsidRDefault="00A5792B">
      <w:pPr>
        <w:pStyle w:val="BodyText"/>
      </w:pPr>
    </w:p>
    <w:p w14:paraId="7CF59819" w14:textId="77777777" w:rsidR="00A5792B" w:rsidRDefault="002F44C1">
      <w:pPr>
        <w:pStyle w:val="BodyText"/>
        <w:ind w:left="600" w:right="890" w:hanging="360"/>
      </w:pPr>
      <w:r>
        <w:t>Verify Code A unique security code which serves as a second level of security access. Use of this code is site specific; sometimes used interchangeably with a password.</w:t>
      </w:r>
    </w:p>
    <w:p w14:paraId="74D8EB25" w14:textId="77777777" w:rsidR="00A5792B" w:rsidRDefault="00A5792B">
      <w:pPr>
        <w:pStyle w:val="BodyText"/>
      </w:pPr>
    </w:p>
    <w:p w14:paraId="40C1D238" w14:textId="77777777" w:rsidR="00A5792B" w:rsidRDefault="002F44C1">
      <w:pPr>
        <w:pStyle w:val="BodyText"/>
        <w:spacing w:line="480" w:lineRule="auto"/>
        <w:ind w:left="240" w:right="2556"/>
      </w:pPr>
      <w:r>
        <w:t>V</w:t>
      </w:r>
      <w:r>
        <w:rPr>
          <w:i/>
        </w:rPr>
        <w:t>IST</w:t>
      </w:r>
      <w:r>
        <w:t>A Veterans Health Information Systems and Technology Architecture. Ward/Unit Location See Nursing Unit.</w:t>
      </w:r>
    </w:p>
    <w:p w14:paraId="66AA77D9" w14:textId="77777777" w:rsidR="00A5792B" w:rsidRDefault="00A5792B">
      <w:pPr>
        <w:spacing w:line="480" w:lineRule="auto"/>
        <w:sectPr w:rsidR="00A5792B">
          <w:pgSz w:w="12240" w:h="15840"/>
          <w:pgMar w:top="940" w:right="620" w:bottom="940" w:left="1200" w:header="725" w:footer="745" w:gutter="0"/>
          <w:cols w:space="720"/>
        </w:sectPr>
      </w:pPr>
    </w:p>
    <w:p w14:paraId="34C4A0F1" w14:textId="77777777" w:rsidR="00A5792B" w:rsidRDefault="00A5792B">
      <w:pPr>
        <w:pStyle w:val="BodyText"/>
        <w:spacing w:before="4"/>
        <w:rPr>
          <w:sz w:val="17"/>
        </w:rPr>
      </w:pPr>
    </w:p>
    <w:p w14:paraId="765F009C" w14:textId="77777777" w:rsidR="00A5792B" w:rsidRDefault="00A5792B">
      <w:pPr>
        <w:rPr>
          <w:sz w:val="17"/>
        </w:rPr>
        <w:sectPr w:rsidR="00A5792B">
          <w:pgSz w:w="12240" w:h="15840"/>
          <w:pgMar w:top="940" w:right="620" w:bottom="940" w:left="1200" w:header="725" w:footer="745" w:gutter="0"/>
          <w:cols w:space="720"/>
        </w:sectPr>
      </w:pPr>
    </w:p>
    <w:p w14:paraId="35A75051" w14:textId="77777777" w:rsidR="00A5792B" w:rsidRDefault="002F44C1">
      <w:pPr>
        <w:pStyle w:val="Heading1"/>
      </w:pPr>
      <w:r>
        <w:t>Index</w:t>
      </w:r>
    </w:p>
    <w:p w14:paraId="6EC0FFC6" w14:textId="77777777" w:rsidR="00A5792B" w:rsidRDefault="002F44C1">
      <w:pPr>
        <w:pStyle w:val="Heading2"/>
        <w:spacing w:before="277"/>
      </w:pPr>
      <w:r>
        <w:t>Section 1 Package Management</w:t>
      </w:r>
    </w:p>
    <w:p w14:paraId="7D2152A6" w14:textId="77777777" w:rsidR="00A5792B" w:rsidRDefault="00A5792B">
      <w:pPr>
        <w:pStyle w:val="BodyText"/>
        <w:spacing w:before="9"/>
        <w:rPr>
          <w:b/>
          <w:sz w:val="23"/>
        </w:rPr>
      </w:pPr>
    </w:p>
    <w:p w14:paraId="026CB719" w14:textId="77777777" w:rsidR="00A5792B" w:rsidRDefault="002F44C1">
      <w:pPr>
        <w:pStyle w:val="BodyText"/>
        <w:ind w:left="240" w:right="5900"/>
      </w:pPr>
      <w:r>
        <w:t>Add data to Product Line, 1.5 Administrative Site File Functions, 2.1 Admit/Transfer Pt. (Nursing Pkg. Only), 4.3 AMIS 1106 Acuity Edit, 2.3</w:t>
      </w:r>
    </w:p>
    <w:p w14:paraId="1FB8F940" w14:textId="77777777" w:rsidR="00A5792B" w:rsidRDefault="002F44C1">
      <w:pPr>
        <w:pStyle w:val="BodyText"/>
        <w:ind w:left="240"/>
      </w:pPr>
      <w:r>
        <w:t>Assigning menus, 1.15</w:t>
      </w:r>
    </w:p>
    <w:p w14:paraId="163EC474" w14:textId="77777777" w:rsidR="00A5792B" w:rsidRDefault="002F44C1">
      <w:pPr>
        <w:pStyle w:val="BodyText"/>
        <w:ind w:left="240" w:right="5600"/>
      </w:pPr>
      <w:r>
        <w:t>Associating nursing units with MAS wards, 1.2 B/P (Blood Pressure):</w:t>
      </w:r>
    </w:p>
    <w:p w14:paraId="0103431A" w14:textId="77777777" w:rsidR="00A5792B" w:rsidRDefault="002F44C1">
      <w:pPr>
        <w:pStyle w:val="BodyText"/>
        <w:ind w:left="600"/>
      </w:pPr>
      <w:r>
        <w:t>Options containing, 3.38</w:t>
      </w:r>
    </w:p>
    <w:p w14:paraId="7531EF52" w14:textId="77777777" w:rsidR="00A5792B" w:rsidRDefault="002F44C1">
      <w:pPr>
        <w:pStyle w:val="BodyText"/>
        <w:ind w:left="240" w:right="7440" w:firstLine="360"/>
      </w:pPr>
      <w:r>
        <w:t>Reports containing, 3.43 Certification File, Edit, 2.8</w:t>
      </w:r>
    </w:p>
    <w:p w14:paraId="17B70372" w14:textId="77777777" w:rsidR="00A5792B" w:rsidRDefault="002F44C1">
      <w:pPr>
        <w:pStyle w:val="BodyText"/>
        <w:ind w:left="240" w:right="5481"/>
      </w:pPr>
      <w:r>
        <w:t>Change Default Qualifiers for Temp./Pulse, 3.41 Circumference/Girth:</w:t>
      </w:r>
    </w:p>
    <w:p w14:paraId="630BE595" w14:textId="77777777" w:rsidR="00A5792B" w:rsidRDefault="002F44C1">
      <w:pPr>
        <w:pStyle w:val="BodyText"/>
        <w:ind w:left="600"/>
      </w:pPr>
      <w:r>
        <w:t>Options containing, 3.38</w:t>
      </w:r>
    </w:p>
    <w:p w14:paraId="5A7375AB" w14:textId="77777777" w:rsidR="00A5792B" w:rsidRDefault="002F44C1">
      <w:pPr>
        <w:pStyle w:val="BodyText"/>
        <w:ind w:left="240" w:right="6620" w:firstLine="360"/>
      </w:pPr>
      <w:r>
        <w:t>Reports containing, 3.43 Classification File Purge, 6.3 Classification Warning Message, 5.1 Clinical Background File, Edit, 2.45 Clinical Site File Functions, 3.1</w:t>
      </w:r>
    </w:p>
    <w:p w14:paraId="1A761A95" w14:textId="77777777" w:rsidR="00A5792B" w:rsidRDefault="002F44C1">
      <w:pPr>
        <w:pStyle w:val="BodyText"/>
        <w:ind w:left="240" w:right="5280"/>
      </w:pPr>
      <w:r>
        <w:t>Configure I/O Files (ADP Coordinator Only), 3.46 Default qualifiers for temp./pulse, 3.38</w:t>
      </w:r>
    </w:p>
    <w:p w14:paraId="3FE68A77" w14:textId="77777777" w:rsidR="00A5792B" w:rsidRDefault="002F44C1">
      <w:pPr>
        <w:pStyle w:val="BodyText"/>
        <w:ind w:left="240"/>
      </w:pPr>
      <w:r>
        <w:t>Disk storage, 1.16</w:t>
      </w:r>
    </w:p>
    <w:p w14:paraId="0A5AC3E3" w14:textId="77777777" w:rsidR="00A5792B" w:rsidRDefault="002F44C1">
      <w:pPr>
        <w:pStyle w:val="BodyText"/>
        <w:spacing w:before="1"/>
        <w:ind w:left="240" w:right="4774"/>
      </w:pPr>
      <w:r>
        <w:t>Display Vitals Category/Qualifier/Synonym Table, 3.43 Employee Activation/Separation Report, 4.7</w:t>
      </w:r>
    </w:p>
    <w:p w14:paraId="571987F9" w14:textId="77777777" w:rsidR="00A5792B" w:rsidRDefault="002F44C1">
      <w:pPr>
        <w:pStyle w:val="BodyText"/>
        <w:ind w:left="240" w:right="6980"/>
      </w:pPr>
      <w:r>
        <w:t>Enter/Edit Vitals Qualifiers, 3.38 Files:</w:t>
      </w:r>
    </w:p>
    <w:p w14:paraId="09823141" w14:textId="77777777" w:rsidR="00A5792B" w:rsidRDefault="002F44C1">
      <w:pPr>
        <w:pStyle w:val="BodyText"/>
        <w:ind w:left="600"/>
      </w:pPr>
      <w:r>
        <w:t>NURQ Frequency, 1.10, 7.1, 7.4</w:t>
      </w:r>
    </w:p>
    <w:p w14:paraId="62A83D43" w14:textId="77777777" w:rsidR="00A5792B" w:rsidRDefault="002F44C1">
      <w:pPr>
        <w:pStyle w:val="BodyText"/>
        <w:ind w:left="600"/>
      </w:pPr>
      <w:r>
        <w:t>NURQ Rationale, 1.10, 7.1, 7.6</w:t>
      </w:r>
    </w:p>
    <w:p w14:paraId="6B432B73" w14:textId="77777777" w:rsidR="00A5792B" w:rsidRDefault="002F44C1">
      <w:pPr>
        <w:pStyle w:val="BodyText"/>
        <w:ind w:left="600"/>
      </w:pPr>
      <w:r>
        <w:t>NURQ Standards of Care/Practice, 1.10, 7.1, 7.2</w:t>
      </w:r>
    </w:p>
    <w:p w14:paraId="0AE6BB24" w14:textId="77777777" w:rsidR="00A5792B" w:rsidRDefault="002F44C1">
      <w:pPr>
        <w:pStyle w:val="BodyText"/>
        <w:ind w:left="600"/>
      </w:pPr>
      <w:r>
        <w:t>NURS AMIS 1106 Manhours, 2.3, 4.1, 4.9, 4.13, 4.17</w:t>
      </w:r>
    </w:p>
    <w:p w14:paraId="50A5F7F8" w14:textId="77777777" w:rsidR="00A5792B" w:rsidRDefault="002F44C1">
      <w:pPr>
        <w:pStyle w:val="BodyText"/>
        <w:ind w:left="600"/>
      </w:pPr>
      <w:r>
        <w:t>NURS AMIS 1106B FTEE, 1.5, 1.8, 2.10</w:t>
      </w:r>
    </w:p>
    <w:p w14:paraId="0A26BF29" w14:textId="77777777" w:rsidR="00A5792B" w:rsidRDefault="002F44C1">
      <w:pPr>
        <w:pStyle w:val="BodyText"/>
        <w:ind w:left="600"/>
      </w:pPr>
      <w:r>
        <w:t>NURS AMIS Daily Exception Report, 2.16, 2.30, 2.36, 4.1, 4.7, 4.11, 4.15</w:t>
      </w:r>
    </w:p>
    <w:p w14:paraId="0B80481D" w14:textId="77777777" w:rsidR="00A5792B" w:rsidRDefault="002F44C1">
      <w:pPr>
        <w:pStyle w:val="BodyText"/>
        <w:ind w:left="600" w:right="6572"/>
      </w:pPr>
      <w:r>
        <w:t>NURS AMIS Position, 2.30, 2.32 NURS AMIS Ward, 2.16</w:t>
      </w:r>
    </w:p>
    <w:p w14:paraId="535B2733" w14:textId="77777777" w:rsidR="00A5792B" w:rsidRDefault="002F44C1">
      <w:pPr>
        <w:pStyle w:val="BodyText"/>
        <w:ind w:left="600"/>
      </w:pPr>
      <w:r>
        <w:t>NURS Certification, 1.9, 2.8</w:t>
      </w:r>
    </w:p>
    <w:p w14:paraId="6AFB9EE0" w14:textId="77777777" w:rsidR="00A5792B" w:rsidRDefault="002F44C1">
      <w:pPr>
        <w:pStyle w:val="BodyText"/>
        <w:ind w:left="600"/>
      </w:pPr>
      <w:r>
        <w:t>NURS Classification, 1.18, 2.16, 6.3</w:t>
      </w:r>
    </w:p>
    <w:p w14:paraId="520ADEED" w14:textId="77777777" w:rsidR="00A5792B" w:rsidRDefault="002F44C1">
      <w:pPr>
        <w:pStyle w:val="BodyText"/>
        <w:ind w:left="600"/>
      </w:pPr>
      <w:r>
        <w:t>NURS Clinical Background, 1.8, 2.16, 2.45</w:t>
      </w:r>
    </w:p>
    <w:p w14:paraId="06170524" w14:textId="77777777" w:rsidR="00A5792B" w:rsidRDefault="002F44C1">
      <w:pPr>
        <w:pStyle w:val="BodyText"/>
        <w:ind w:left="600"/>
      </w:pPr>
      <w:r>
        <w:t>NURS Location, 1.2-1.7, 1.18, 2.4, 2.16, 2.22, 2.26, 2.38, 2.40, 2.45, 2.47, 3.32,</w:t>
      </w:r>
    </w:p>
    <w:p w14:paraId="3C2CDDCA" w14:textId="77777777" w:rsidR="00A5792B" w:rsidRDefault="002F44C1">
      <w:pPr>
        <w:pStyle w:val="BodyText"/>
        <w:ind w:left="960"/>
      </w:pPr>
      <w:r>
        <w:t>3.34, 4.1, 4.9, 4.13, 4.17, 5.3</w:t>
      </w:r>
    </w:p>
    <w:p w14:paraId="20457290" w14:textId="77777777" w:rsidR="00A5792B" w:rsidRDefault="002F44C1">
      <w:pPr>
        <w:pStyle w:val="BodyText"/>
        <w:ind w:left="600"/>
      </w:pPr>
      <w:r>
        <w:t>NURS Parameters, 1.4, 1.15, 1.18, 1.19, 2.40, 5.3</w:t>
      </w:r>
    </w:p>
    <w:p w14:paraId="2348D289" w14:textId="77777777" w:rsidR="00A5792B" w:rsidRDefault="002F44C1">
      <w:pPr>
        <w:pStyle w:val="BodyText"/>
        <w:ind w:left="600"/>
      </w:pPr>
      <w:r>
        <w:t>NURS Patient, 1.7, 1.18, 2.16, 4.1, 4.3, 4.5</w:t>
      </w:r>
    </w:p>
    <w:p w14:paraId="3BC18B8A" w14:textId="77777777" w:rsidR="00A5792B" w:rsidRDefault="002F44C1">
      <w:pPr>
        <w:pStyle w:val="BodyText"/>
        <w:ind w:left="600"/>
      </w:pPr>
      <w:r>
        <w:t>NURS Pay Scale, 1.8, 2.14</w:t>
      </w:r>
    </w:p>
    <w:p w14:paraId="0B1308B3" w14:textId="77777777" w:rsidR="00A5792B" w:rsidRDefault="00A5792B">
      <w:pPr>
        <w:sectPr w:rsidR="00A5792B">
          <w:headerReference w:type="default" r:id="rId445"/>
          <w:footerReference w:type="even" r:id="rId446"/>
          <w:footerReference w:type="default" r:id="rId447"/>
          <w:pgSz w:w="12240" w:h="15840"/>
          <w:pgMar w:top="1380" w:right="620" w:bottom="940" w:left="1200" w:header="0" w:footer="745" w:gutter="0"/>
          <w:pgNumType w:start="1"/>
          <w:cols w:space="720"/>
        </w:sectPr>
      </w:pPr>
    </w:p>
    <w:p w14:paraId="74416D27" w14:textId="77777777" w:rsidR="00A5792B" w:rsidRDefault="00A5792B">
      <w:pPr>
        <w:pStyle w:val="BodyText"/>
        <w:rPr>
          <w:sz w:val="20"/>
        </w:rPr>
      </w:pPr>
    </w:p>
    <w:p w14:paraId="0D055EDE" w14:textId="77777777" w:rsidR="00A5792B" w:rsidRDefault="00A5792B">
      <w:pPr>
        <w:pStyle w:val="BodyText"/>
        <w:spacing w:before="6"/>
        <w:rPr>
          <w:sz w:val="22"/>
        </w:rPr>
      </w:pPr>
    </w:p>
    <w:p w14:paraId="22151B21" w14:textId="77777777" w:rsidR="00A5792B" w:rsidRDefault="002F44C1">
      <w:pPr>
        <w:pStyle w:val="BodyText"/>
        <w:spacing w:before="1"/>
        <w:ind w:left="600"/>
      </w:pPr>
      <w:r>
        <w:t>NURS Position Control, 1.10, 2.16, 2.30, 2.34, 2.36, 2.41, 4.1, 4.19, 6.3</w:t>
      </w:r>
    </w:p>
    <w:p w14:paraId="1EBE8879" w14:textId="77777777" w:rsidR="00A5792B" w:rsidRDefault="002F44C1">
      <w:pPr>
        <w:pStyle w:val="BodyText"/>
        <w:ind w:left="600"/>
      </w:pPr>
      <w:r>
        <w:t>NURS Privilege, 1.8, 2.6</w:t>
      </w:r>
    </w:p>
    <w:p w14:paraId="0E864860" w14:textId="77777777" w:rsidR="00A5792B" w:rsidRDefault="002F44C1">
      <w:pPr>
        <w:pStyle w:val="BodyText"/>
        <w:ind w:left="600"/>
      </w:pPr>
      <w:r>
        <w:t>NURS Product Line, 2.16, 2.17, 2.30, 2.47</w:t>
      </w:r>
    </w:p>
    <w:p w14:paraId="50934A1D" w14:textId="77777777" w:rsidR="00A5792B" w:rsidRDefault="002F44C1">
      <w:pPr>
        <w:pStyle w:val="BodyText"/>
        <w:ind w:left="600" w:right="6033"/>
      </w:pPr>
      <w:r>
        <w:t>NURS Review Classification, 6.3 NURS Service Position, 1.6, 2.32, 2.47</w:t>
      </w:r>
    </w:p>
    <w:p w14:paraId="3D8F2010" w14:textId="77777777" w:rsidR="00A5792B" w:rsidRDefault="002F44C1">
      <w:pPr>
        <w:pStyle w:val="BodyText"/>
        <w:ind w:left="600"/>
      </w:pPr>
      <w:r>
        <w:t>NURS Staff, 1.7, 2.6, 2.8, 2.14, 2.16, 2.20, 2.30, 2.37, 2.45, 4.1, 4.19, 6.1, 6.3</w:t>
      </w:r>
    </w:p>
    <w:p w14:paraId="36CDE45F" w14:textId="77777777" w:rsidR="00A5792B" w:rsidRDefault="002F44C1">
      <w:pPr>
        <w:pStyle w:val="BodyText"/>
        <w:ind w:left="600"/>
      </w:pPr>
      <w:r>
        <w:t>NURS Tour of Duty, 1.8, 2.36</w:t>
      </w:r>
    </w:p>
    <w:p w14:paraId="13BEF332" w14:textId="77777777" w:rsidR="00A5792B" w:rsidRDefault="002F44C1">
      <w:pPr>
        <w:pStyle w:val="BodyText"/>
        <w:ind w:left="240" w:right="5254" w:firstLine="360"/>
      </w:pPr>
      <w:r>
        <w:t>NURS Vacancy/Transferred Reasons, 1.9, 2.38 FTEE Service Budget (1106b) File, Edit, 2.10 Functional Description of Version 4.0, 2</w:t>
      </w:r>
    </w:p>
    <w:p w14:paraId="1F84811C" w14:textId="77777777" w:rsidR="00A5792B" w:rsidRDefault="002F44C1">
      <w:pPr>
        <w:pStyle w:val="BodyText"/>
        <w:ind w:left="240" w:right="8107"/>
      </w:pPr>
      <w:r>
        <w:t>Health Summary, 1.1 Height:</w:t>
      </w:r>
    </w:p>
    <w:p w14:paraId="3959CEA3" w14:textId="77777777" w:rsidR="00A5792B" w:rsidRDefault="002F44C1">
      <w:pPr>
        <w:pStyle w:val="BodyText"/>
        <w:ind w:left="600"/>
      </w:pPr>
      <w:r>
        <w:t>Options containing, 3.38</w:t>
      </w:r>
    </w:p>
    <w:p w14:paraId="45591749" w14:textId="77777777" w:rsidR="00A5792B" w:rsidRDefault="002F44C1">
      <w:pPr>
        <w:pStyle w:val="BodyText"/>
        <w:ind w:left="240" w:right="6514" w:firstLine="360"/>
      </w:pPr>
      <w:r>
        <w:t>Reports containing, 3.43 Implementation and Maintenance, 1.1</w:t>
      </w:r>
    </w:p>
    <w:p w14:paraId="05DF1DB8" w14:textId="77777777" w:rsidR="00A5792B" w:rsidRDefault="002F44C1">
      <w:pPr>
        <w:pStyle w:val="BodyText"/>
        <w:ind w:left="240" w:right="3081"/>
      </w:pPr>
      <w:r>
        <w:t>Implementation of multi-divisional and product line functionality, 1.4-1.5 Inactivate/Disch. Pt. (Nursing Pkg. Only), 4.5</w:t>
      </w:r>
    </w:p>
    <w:p w14:paraId="5B83D949" w14:textId="77777777" w:rsidR="00A5792B" w:rsidRDefault="002F44C1">
      <w:pPr>
        <w:pStyle w:val="BodyText"/>
        <w:ind w:left="240" w:right="6520"/>
      </w:pPr>
      <w:r>
        <w:t>Incomplete Nursing Data, 5.7 Incomplete Service Position Data, 5.8 Incomplete User/Person Data, 5.6 Intake and Output, 1.1, 1.17, 3.57</w:t>
      </w:r>
    </w:p>
    <w:p w14:paraId="6C339D42" w14:textId="77777777" w:rsidR="00A5792B" w:rsidRDefault="002F44C1">
      <w:pPr>
        <w:pStyle w:val="BodyText"/>
        <w:ind w:left="240"/>
      </w:pPr>
      <w:r>
        <w:t>Intake Items, 3.54</w:t>
      </w:r>
    </w:p>
    <w:p w14:paraId="1324E1B8" w14:textId="77777777" w:rsidR="00A5792B" w:rsidRDefault="002F44C1">
      <w:pPr>
        <w:pStyle w:val="BodyText"/>
        <w:ind w:left="240"/>
      </w:pPr>
      <w:r>
        <w:t>Intake Type, 3.48</w:t>
      </w:r>
    </w:p>
    <w:p w14:paraId="08F40353" w14:textId="77777777" w:rsidR="00A5792B" w:rsidRDefault="002F44C1">
      <w:pPr>
        <w:pStyle w:val="BodyText"/>
        <w:ind w:left="240"/>
      </w:pPr>
      <w:r>
        <w:t>IRMS (Information Resource Management Service), 1.2, 1.5, 1.7, 1.13, 3.45, 3.47, 3.49, 3.51,</w:t>
      </w:r>
    </w:p>
    <w:p w14:paraId="14303277" w14:textId="77777777" w:rsidR="00A5792B" w:rsidRDefault="002F44C1">
      <w:pPr>
        <w:pStyle w:val="BodyText"/>
        <w:ind w:left="600"/>
      </w:pPr>
      <w:r>
        <w:t>5.5-5.7,</w:t>
      </w:r>
      <w:r>
        <w:rPr>
          <w:spacing w:val="-15"/>
        </w:rPr>
        <w:t xml:space="preserve"> </w:t>
      </w:r>
      <w:r>
        <w:t>6.1-6.4</w:t>
      </w:r>
    </w:p>
    <w:p w14:paraId="180CB242" w14:textId="77777777" w:rsidR="00A5792B" w:rsidRDefault="002F44C1">
      <w:pPr>
        <w:pStyle w:val="BodyText"/>
        <w:spacing w:line="275" w:lineRule="exact"/>
        <w:ind w:left="240"/>
      </w:pPr>
      <w:r>
        <w:t>IRMS Options,</w:t>
      </w:r>
      <w:r>
        <w:rPr>
          <w:spacing w:val="-1"/>
        </w:rPr>
        <w:t xml:space="preserve"> </w:t>
      </w:r>
      <w:r>
        <w:t>6.1</w:t>
      </w:r>
    </w:p>
    <w:p w14:paraId="3A1F5C34" w14:textId="77777777" w:rsidR="00A5792B" w:rsidRDefault="002F44C1">
      <w:pPr>
        <w:pStyle w:val="BodyText"/>
        <w:spacing w:line="275" w:lineRule="exact"/>
        <w:ind w:left="240"/>
      </w:pPr>
      <w:r>
        <w:t>IV Catheter, 3.64</w:t>
      </w:r>
    </w:p>
    <w:p w14:paraId="602102A4" w14:textId="77777777" w:rsidR="00A5792B" w:rsidRDefault="002F44C1">
      <w:pPr>
        <w:pStyle w:val="BodyText"/>
        <w:ind w:left="240" w:right="7937"/>
      </w:pPr>
      <w:r>
        <w:t>IV DC'ed Reason, 3.66 IV Site, 3.56</w:t>
      </w:r>
    </w:p>
    <w:p w14:paraId="6D6F3FEB" w14:textId="77777777" w:rsidR="00A5792B" w:rsidRDefault="002F44C1">
      <w:pPr>
        <w:pStyle w:val="BodyText"/>
        <w:ind w:left="240" w:right="7753"/>
      </w:pPr>
      <w:r>
        <w:t>IV Site Description, 3.62 IV Solution, 3.58</w:t>
      </w:r>
    </w:p>
    <w:p w14:paraId="5FF3FB40" w14:textId="77777777" w:rsidR="00A5792B" w:rsidRDefault="002F44C1">
      <w:pPr>
        <w:pStyle w:val="BodyText"/>
        <w:ind w:left="240"/>
      </w:pPr>
      <w:r>
        <w:t>Load Grade/Step Codes, 2.14</w:t>
      </w:r>
    </w:p>
    <w:p w14:paraId="2DFAC135" w14:textId="77777777" w:rsidR="00A5792B" w:rsidRDefault="002F44C1">
      <w:pPr>
        <w:pStyle w:val="BodyText"/>
        <w:ind w:left="240" w:right="4920"/>
      </w:pPr>
      <w:r>
        <w:t>Main menu for Nursing (NURS-SYS-MGR), 1.15, 5.2 Maintenance of Administrative Site Files, 2.1 Maintenance of Clinical Site Files, 3.1</w:t>
      </w:r>
    </w:p>
    <w:p w14:paraId="07D2EADE" w14:textId="77777777" w:rsidR="00A5792B" w:rsidRDefault="002F44C1">
      <w:pPr>
        <w:pStyle w:val="BodyText"/>
        <w:ind w:left="240" w:right="4641"/>
      </w:pPr>
      <w:r>
        <w:t>Maintenance of Performance Improvement Site Files, 7.1 Manhours Exception Print by Location, 4.17</w:t>
      </w:r>
    </w:p>
    <w:p w14:paraId="41890D9B" w14:textId="77777777" w:rsidR="00A5792B" w:rsidRDefault="002F44C1">
      <w:pPr>
        <w:pStyle w:val="BodyText"/>
        <w:ind w:left="240" w:right="5925"/>
      </w:pPr>
      <w:r>
        <w:t>Manhours Exception Print by Service, 4.13 Manual Nursing Acuity/Separation Run, 4.9 Non-Virgin Installation of software, 1.15</w:t>
      </w:r>
    </w:p>
    <w:p w14:paraId="41DBCDAC" w14:textId="77777777" w:rsidR="00A5792B" w:rsidRDefault="002F44C1">
      <w:pPr>
        <w:pStyle w:val="BodyText"/>
        <w:ind w:left="240" w:right="5487"/>
      </w:pPr>
      <w:r>
        <w:t>NURS Staff Experience Integrity Check/Fix, 6.1 Nursing Alerts, 5.9</w:t>
      </w:r>
    </w:p>
    <w:p w14:paraId="286E1B93" w14:textId="77777777" w:rsidR="00A5792B" w:rsidRDefault="002F44C1">
      <w:pPr>
        <w:pStyle w:val="BodyText"/>
        <w:ind w:left="240"/>
      </w:pPr>
      <w:r>
        <w:t>Nursing Location File, Edit, 2.16</w:t>
      </w:r>
    </w:p>
    <w:p w14:paraId="232492F2" w14:textId="77777777" w:rsidR="00A5792B" w:rsidRDefault="002F44C1">
      <w:pPr>
        <w:pStyle w:val="BodyText"/>
        <w:spacing w:before="1"/>
        <w:ind w:left="240" w:right="5747"/>
      </w:pPr>
      <w:r>
        <w:t>OE/RR (Order Entry/Results Reporting), 3.58 Operating in multiple CPUs, 1.14</w:t>
      </w:r>
    </w:p>
    <w:p w14:paraId="4D261EC3" w14:textId="77777777" w:rsidR="00A5792B" w:rsidRDefault="00A5792B">
      <w:pPr>
        <w:sectPr w:rsidR="00A5792B">
          <w:headerReference w:type="even" r:id="rId448"/>
          <w:headerReference w:type="default" r:id="rId449"/>
          <w:pgSz w:w="12240" w:h="15840"/>
          <w:pgMar w:top="940" w:right="620" w:bottom="940" w:left="1200" w:header="725" w:footer="745" w:gutter="0"/>
          <w:cols w:space="720"/>
        </w:sectPr>
      </w:pPr>
    </w:p>
    <w:p w14:paraId="4A76F84E" w14:textId="77777777" w:rsidR="00A5792B" w:rsidRDefault="00A5792B">
      <w:pPr>
        <w:pStyle w:val="BodyText"/>
        <w:rPr>
          <w:sz w:val="20"/>
        </w:rPr>
      </w:pPr>
    </w:p>
    <w:p w14:paraId="51209D87" w14:textId="77777777" w:rsidR="00A5792B" w:rsidRDefault="00A5792B">
      <w:pPr>
        <w:pStyle w:val="BodyText"/>
        <w:spacing w:before="6"/>
        <w:rPr>
          <w:sz w:val="22"/>
        </w:rPr>
      </w:pPr>
    </w:p>
    <w:p w14:paraId="6B483209" w14:textId="77777777" w:rsidR="00A5792B" w:rsidRDefault="002F44C1">
      <w:pPr>
        <w:pStyle w:val="BodyText"/>
        <w:spacing w:before="1"/>
        <w:ind w:left="240"/>
      </w:pPr>
      <w:r>
        <w:t>Output Subtype, 3.52</w:t>
      </w:r>
    </w:p>
    <w:p w14:paraId="4BB475FC" w14:textId="77777777" w:rsidR="00A5792B" w:rsidRDefault="002F44C1">
      <w:pPr>
        <w:pStyle w:val="BodyText"/>
        <w:ind w:left="240"/>
      </w:pPr>
      <w:r>
        <w:t>Output Type, 3.50</w:t>
      </w:r>
    </w:p>
    <w:p w14:paraId="651F21FB" w14:textId="77777777" w:rsidR="00A5792B" w:rsidRDefault="002F44C1">
      <w:pPr>
        <w:pStyle w:val="BodyText"/>
        <w:ind w:left="240" w:right="4895"/>
      </w:pPr>
      <w:r>
        <w:t>Package Management/Special Security Measures, 1.14 Patient Is Not Active In The Nursing System, 5.5 Patient Not Admitted Due to Invalid MAS Ward, 5.3 Patient Not Admitted With MAS, 5.4</w:t>
      </w:r>
    </w:p>
    <w:p w14:paraId="7667876D" w14:textId="77777777" w:rsidR="00A5792B" w:rsidRDefault="002F44C1">
      <w:pPr>
        <w:pStyle w:val="BodyText"/>
        <w:ind w:left="240" w:right="5793"/>
      </w:pPr>
      <w:r>
        <w:t>Patient Plan of Care, Site Configuration, 3.19 Pharmacy, 3.55</w:t>
      </w:r>
    </w:p>
    <w:p w14:paraId="7CC35A5A" w14:textId="77777777" w:rsidR="00A5792B" w:rsidRDefault="002F44C1">
      <w:pPr>
        <w:pStyle w:val="BodyText"/>
        <w:ind w:left="240"/>
      </w:pPr>
      <w:r>
        <w:t>PIMS (Patient Information Management System), 1.1-1.4, 1.7, 1.13, 1.14</w:t>
      </w:r>
    </w:p>
    <w:p w14:paraId="6D6E3557" w14:textId="77777777" w:rsidR="00A5792B" w:rsidRDefault="002F44C1">
      <w:pPr>
        <w:pStyle w:val="BodyText"/>
        <w:ind w:left="240"/>
      </w:pPr>
      <w:r>
        <w:t>Pointer relationship, 1.3, 1.4</w:t>
      </w:r>
    </w:p>
    <w:p w14:paraId="3801342E" w14:textId="77777777" w:rsidR="00A5792B" w:rsidRDefault="002F44C1">
      <w:pPr>
        <w:pStyle w:val="BodyText"/>
        <w:ind w:left="240" w:right="2847"/>
      </w:pPr>
      <w:r>
        <w:t>Populate the Facility field of the NURS AMIS 1106 FTEE (#213.2) file, 1.5 Populating other site configurable files, 1.8</w:t>
      </w:r>
    </w:p>
    <w:p w14:paraId="213BA001" w14:textId="77777777" w:rsidR="00A5792B" w:rsidRDefault="002F44C1">
      <w:pPr>
        <w:pStyle w:val="BodyText"/>
        <w:ind w:left="240" w:right="4519"/>
      </w:pPr>
      <w:r>
        <w:t>Population of the NURS Location file (#211.4), 1.5 Population of the NURS Parameters file (#213.9), 1.4 Population of the NURS Patient file (#214), 1.7 Population of the NURS Service Position file (#211.3),</w:t>
      </w:r>
      <w:r>
        <w:rPr>
          <w:spacing w:val="-39"/>
        </w:rPr>
        <w:t xml:space="preserve"> </w:t>
      </w:r>
      <w:r>
        <w:t>1.6 Population of the NURS Staff file (#210),</w:t>
      </w:r>
      <w:r>
        <w:rPr>
          <w:spacing w:val="-8"/>
        </w:rPr>
        <w:t xml:space="preserve"> </w:t>
      </w:r>
      <w:r>
        <w:t>1.7</w:t>
      </w:r>
    </w:p>
    <w:p w14:paraId="0776114C" w14:textId="77777777" w:rsidR="00A5792B" w:rsidRDefault="002F44C1">
      <w:pPr>
        <w:pStyle w:val="BodyText"/>
        <w:ind w:left="240" w:right="5099"/>
      </w:pPr>
      <w:r>
        <w:t>Position Control/Staff File Integrity Report, 4.19 Print Existing Location File Entries, 2.26</w:t>
      </w:r>
    </w:p>
    <w:p w14:paraId="5782364C" w14:textId="77777777" w:rsidR="00A5792B" w:rsidRDefault="002F44C1">
      <w:pPr>
        <w:pStyle w:val="BodyText"/>
        <w:ind w:left="240" w:right="8333"/>
      </w:pPr>
      <w:r>
        <w:t>Printer issues, 1.12 Printers:</w:t>
      </w:r>
    </w:p>
    <w:p w14:paraId="3969E976" w14:textId="77777777" w:rsidR="00A5792B" w:rsidRDefault="002F44C1">
      <w:pPr>
        <w:pStyle w:val="BodyText"/>
        <w:ind w:left="600" w:right="7809"/>
      </w:pPr>
      <w:r>
        <w:t xml:space="preserve">HP LaserJet III, </w:t>
      </w:r>
      <w:r>
        <w:rPr>
          <w:spacing w:val="-4"/>
        </w:rPr>
        <w:t xml:space="preserve">1.12 </w:t>
      </w:r>
      <w:r>
        <w:t>HP LaserJet 4,</w:t>
      </w:r>
      <w:r>
        <w:rPr>
          <w:spacing w:val="-4"/>
        </w:rPr>
        <w:t xml:space="preserve"> </w:t>
      </w:r>
      <w:r>
        <w:t>1.12</w:t>
      </w:r>
    </w:p>
    <w:p w14:paraId="2F2E2444" w14:textId="77777777" w:rsidR="00A5792B" w:rsidRDefault="002F44C1">
      <w:pPr>
        <w:pStyle w:val="BodyText"/>
        <w:ind w:left="600"/>
      </w:pPr>
      <w:r>
        <w:t>HP LaserJet 5,</w:t>
      </w:r>
      <w:r>
        <w:rPr>
          <w:spacing w:val="-4"/>
        </w:rPr>
        <w:t xml:space="preserve"> </w:t>
      </w:r>
      <w:r>
        <w:t>1.12</w:t>
      </w:r>
    </w:p>
    <w:p w14:paraId="18321AB9" w14:textId="77777777" w:rsidR="00A5792B" w:rsidRDefault="002F44C1">
      <w:pPr>
        <w:pStyle w:val="BodyText"/>
        <w:ind w:left="240" w:right="7980" w:firstLine="360"/>
      </w:pPr>
      <w:r>
        <w:t>Kyocera, 1.12 Privilege File Edit, 2.6</w:t>
      </w:r>
    </w:p>
    <w:p w14:paraId="5537F2C3" w14:textId="77777777" w:rsidR="00A5792B" w:rsidRDefault="002F44C1">
      <w:pPr>
        <w:pStyle w:val="BodyText"/>
        <w:ind w:left="240" w:right="7480"/>
      </w:pPr>
      <w:r>
        <w:t>Product Line File Edit, 2.47 Pulse:</w:t>
      </w:r>
    </w:p>
    <w:p w14:paraId="5E690E96" w14:textId="77777777" w:rsidR="00A5792B" w:rsidRDefault="002F44C1">
      <w:pPr>
        <w:pStyle w:val="BodyText"/>
        <w:ind w:left="600"/>
      </w:pPr>
      <w:r>
        <w:t>Options containing, 3.38, 3.41</w:t>
      </w:r>
    </w:p>
    <w:p w14:paraId="7F6171F8" w14:textId="77777777" w:rsidR="00A5792B" w:rsidRDefault="002F44C1">
      <w:pPr>
        <w:pStyle w:val="BodyText"/>
        <w:ind w:left="240" w:right="7440" w:firstLine="360"/>
      </w:pPr>
      <w:r>
        <w:t>Reports containing, 3.43 Pulse Oximetry:</w:t>
      </w:r>
    </w:p>
    <w:p w14:paraId="585E435C" w14:textId="77777777" w:rsidR="00A5792B" w:rsidRDefault="002F44C1">
      <w:pPr>
        <w:pStyle w:val="BodyText"/>
        <w:ind w:left="600"/>
      </w:pPr>
      <w:r>
        <w:t>Options containing, 3.38</w:t>
      </w:r>
    </w:p>
    <w:p w14:paraId="334AFB76" w14:textId="77777777" w:rsidR="00A5792B" w:rsidRDefault="002F44C1">
      <w:pPr>
        <w:pStyle w:val="BodyText"/>
        <w:ind w:left="240" w:right="7440" w:firstLine="360"/>
      </w:pPr>
      <w:r>
        <w:t>Reports containing, 3.43 QI Site Files, 7.1</w:t>
      </w:r>
    </w:p>
    <w:p w14:paraId="5E9DABF1" w14:textId="77777777" w:rsidR="00A5792B" w:rsidRDefault="002F44C1">
      <w:pPr>
        <w:pStyle w:val="BodyText"/>
        <w:ind w:left="240" w:right="6987"/>
      </w:pPr>
      <w:r>
        <w:t>QI Summary Frequency File, 7.4 QI Summary Rationale File, 7.6</w:t>
      </w:r>
    </w:p>
    <w:p w14:paraId="61DA20BA" w14:textId="77777777" w:rsidR="00A5792B" w:rsidRDefault="002F44C1">
      <w:pPr>
        <w:pStyle w:val="BodyText"/>
        <w:ind w:left="240" w:right="5441"/>
      </w:pPr>
      <w:r>
        <w:t>QI Summary Standards of Care/Practice File, 7.2 Resource Requirements, 1.17</w:t>
      </w:r>
    </w:p>
    <w:p w14:paraId="08267A28" w14:textId="77777777" w:rsidR="00A5792B" w:rsidRDefault="002F44C1">
      <w:pPr>
        <w:pStyle w:val="BodyText"/>
        <w:ind w:left="240"/>
      </w:pPr>
      <w:r>
        <w:t>Respiration:</w:t>
      </w:r>
    </w:p>
    <w:p w14:paraId="47290A4D" w14:textId="77777777" w:rsidR="00A5792B" w:rsidRDefault="002F44C1">
      <w:pPr>
        <w:pStyle w:val="BodyText"/>
        <w:ind w:left="600"/>
      </w:pPr>
      <w:r>
        <w:t>Options containing,</w:t>
      </w:r>
      <w:r>
        <w:rPr>
          <w:spacing w:val="-12"/>
        </w:rPr>
        <w:t xml:space="preserve"> </w:t>
      </w:r>
      <w:r>
        <w:t>3.38</w:t>
      </w:r>
    </w:p>
    <w:p w14:paraId="0C7D078A" w14:textId="77777777" w:rsidR="00A5792B" w:rsidRDefault="002F44C1">
      <w:pPr>
        <w:pStyle w:val="BodyText"/>
        <w:ind w:left="600"/>
      </w:pPr>
      <w:r>
        <w:t>Reports containing,</w:t>
      </w:r>
      <w:r>
        <w:rPr>
          <w:spacing w:val="-12"/>
        </w:rPr>
        <w:t xml:space="preserve"> </w:t>
      </w:r>
      <w:r>
        <w:t>3.43</w:t>
      </w:r>
    </w:p>
    <w:p w14:paraId="3396EB43" w14:textId="77777777" w:rsidR="00A5792B" w:rsidRDefault="002F44C1">
      <w:pPr>
        <w:pStyle w:val="BodyText"/>
        <w:ind w:left="240" w:right="6420"/>
      </w:pPr>
      <w:r>
        <w:t>Selected V/M Site File Functions, 3.36 Service Position File, Edit, 2.32</w:t>
      </w:r>
    </w:p>
    <w:p w14:paraId="3FCC30AC" w14:textId="77777777" w:rsidR="00A5792B" w:rsidRDefault="002F44C1">
      <w:pPr>
        <w:pStyle w:val="BodyText"/>
        <w:ind w:left="240"/>
      </w:pPr>
      <w:r>
        <w:t>Setting up the software environment, 1.1</w:t>
      </w:r>
    </w:p>
    <w:p w14:paraId="17740D54" w14:textId="77777777" w:rsidR="00A5792B" w:rsidRDefault="002F44C1">
      <w:pPr>
        <w:pStyle w:val="BodyText"/>
        <w:ind w:left="240"/>
      </w:pPr>
      <w:r>
        <w:t>Shift Starting Hour and Other Parameters, 3.60</w:t>
      </w:r>
    </w:p>
    <w:p w14:paraId="5A3016FF" w14:textId="77777777" w:rsidR="00A5792B" w:rsidRDefault="00A5792B">
      <w:pPr>
        <w:sectPr w:rsidR="00A5792B">
          <w:footerReference w:type="even" r:id="rId450"/>
          <w:footerReference w:type="default" r:id="rId451"/>
          <w:pgSz w:w="12240" w:h="15840"/>
          <w:pgMar w:top="940" w:right="620" w:bottom="940" w:left="1200" w:header="725" w:footer="745" w:gutter="0"/>
          <w:pgNumType w:start="3"/>
          <w:cols w:space="720"/>
        </w:sectPr>
      </w:pPr>
    </w:p>
    <w:p w14:paraId="01EF196B" w14:textId="77777777" w:rsidR="00A5792B" w:rsidRDefault="00A5792B">
      <w:pPr>
        <w:pStyle w:val="BodyText"/>
        <w:rPr>
          <w:sz w:val="20"/>
        </w:rPr>
      </w:pPr>
    </w:p>
    <w:p w14:paraId="4CAEDD1C" w14:textId="77777777" w:rsidR="00A5792B" w:rsidRDefault="00A5792B">
      <w:pPr>
        <w:pStyle w:val="BodyText"/>
        <w:spacing w:before="6"/>
        <w:rPr>
          <w:sz w:val="22"/>
        </w:rPr>
      </w:pPr>
    </w:p>
    <w:p w14:paraId="6B6560B3" w14:textId="77777777" w:rsidR="00A5792B" w:rsidRDefault="002F44C1">
      <w:pPr>
        <w:pStyle w:val="BodyText"/>
        <w:spacing w:before="1"/>
        <w:ind w:left="240" w:right="6740"/>
      </w:pPr>
      <w:r>
        <w:t>Site Configurable Files/Fields, 1.15 Site Configurable Output, 1.17</w:t>
      </w:r>
    </w:p>
    <w:p w14:paraId="2B3BA897" w14:textId="77777777" w:rsidR="00A5792B" w:rsidRDefault="002F44C1">
      <w:pPr>
        <w:pStyle w:val="BodyText"/>
        <w:ind w:left="240" w:right="7780"/>
      </w:pPr>
      <w:r>
        <w:t>Site Parameter File, 2.40 Special Functions, 4.1</w:t>
      </w:r>
    </w:p>
    <w:p w14:paraId="2ABF828C" w14:textId="77777777" w:rsidR="00A5792B" w:rsidRDefault="002F44C1">
      <w:pPr>
        <w:pStyle w:val="BodyText"/>
        <w:ind w:left="240" w:right="6213"/>
      </w:pPr>
      <w:r>
        <w:t>Standard Patient Plan of Care, Print, 3.2 Synonym, 1.8, 3.35, 3.36, 3.40</w:t>
      </w:r>
    </w:p>
    <w:p w14:paraId="0FFFF899" w14:textId="77777777" w:rsidR="00A5792B" w:rsidRDefault="002F44C1">
      <w:pPr>
        <w:pStyle w:val="BodyText"/>
        <w:ind w:left="240" w:right="6351"/>
        <w:jc w:val="both"/>
      </w:pPr>
      <w:r>
        <w:t>Tasking optional background jobs, 1.11 Tasking required background jobs, 1.10 Technical Errors, 1.18</w:t>
      </w:r>
    </w:p>
    <w:p w14:paraId="69F0C0D9" w14:textId="77777777" w:rsidR="00A5792B" w:rsidRDefault="002F44C1">
      <w:pPr>
        <w:pStyle w:val="BodyText"/>
        <w:ind w:left="240"/>
      </w:pPr>
      <w:r>
        <w:t>Temperature:</w:t>
      </w:r>
    </w:p>
    <w:p w14:paraId="542338AC" w14:textId="77777777" w:rsidR="00A5792B" w:rsidRDefault="002F44C1">
      <w:pPr>
        <w:pStyle w:val="BodyText"/>
        <w:ind w:left="600"/>
      </w:pPr>
      <w:r>
        <w:t>Options containing, 3.38, 3.41</w:t>
      </w:r>
    </w:p>
    <w:p w14:paraId="6641F147" w14:textId="77777777" w:rsidR="00A5792B" w:rsidRDefault="002F44C1">
      <w:pPr>
        <w:pStyle w:val="BodyText"/>
        <w:ind w:left="240" w:right="7400" w:firstLine="360"/>
      </w:pPr>
      <w:r>
        <w:t>Reports containing, 3.43 Tour of Duty File, Edit, 2.36</w:t>
      </w:r>
    </w:p>
    <w:p w14:paraId="0AD225FC" w14:textId="77777777" w:rsidR="00A5792B" w:rsidRDefault="002F44C1">
      <w:pPr>
        <w:pStyle w:val="BodyText"/>
        <w:ind w:left="240" w:right="6400"/>
      </w:pPr>
      <w:r>
        <w:t>Unclassified AMIS 1106 Patients, 4.11 Unclassified Midnight Patients, 4.15 Vacancy Reason File Edit, 2.38</w:t>
      </w:r>
    </w:p>
    <w:p w14:paraId="3B07EB52" w14:textId="77777777" w:rsidR="00A5792B" w:rsidRDefault="002F44C1">
      <w:pPr>
        <w:pStyle w:val="BodyText"/>
        <w:ind w:left="240" w:right="6787"/>
      </w:pPr>
      <w:r>
        <w:t>Virgin Installation of Software, 1.1 V</w:t>
      </w:r>
      <w:r>
        <w:rPr>
          <w:i/>
        </w:rPr>
        <w:t>IST</w:t>
      </w:r>
      <w:r>
        <w:t>A, i, 1, 1.1</w:t>
      </w:r>
    </w:p>
    <w:p w14:paraId="39DB7A29" w14:textId="77777777" w:rsidR="00A5792B" w:rsidRDefault="002F44C1">
      <w:pPr>
        <w:pStyle w:val="BodyText"/>
        <w:ind w:left="240" w:right="6080"/>
      </w:pPr>
      <w:r>
        <w:t>Vitals/Measurements, 1.1, 1.13, 1.17, 3.35 Ward Activation Patient Update, 3.32 Ward Deactivation Patient Update, 3.34 Warnings and Messages, 5.1</w:t>
      </w:r>
    </w:p>
    <w:p w14:paraId="33EA5AC6" w14:textId="77777777" w:rsidR="00A5792B" w:rsidRDefault="002F44C1">
      <w:pPr>
        <w:pStyle w:val="BodyText"/>
        <w:ind w:left="240"/>
      </w:pPr>
      <w:r>
        <w:t>Weight:</w:t>
      </w:r>
    </w:p>
    <w:p w14:paraId="40A93CA4" w14:textId="77777777" w:rsidR="00A5792B" w:rsidRDefault="002F44C1">
      <w:pPr>
        <w:pStyle w:val="BodyText"/>
        <w:ind w:left="600"/>
      </w:pPr>
      <w:r>
        <w:t>Options containing,</w:t>
      </w:r>
      <w:r>
        <w:rPr>
          <w:spacing w:val="-12"/>
        </w:rPr>
        <w:t xml:space="preserve"> </w:t>
      </w:r>
      <w:r>
        <w:t>3.38</w:t>
      </w:r>
    </w:p>
    <w:p w14:paraId="378829D5" w14:textId="77777777" w:rsidR="00A5792B" w:rsidRDefault="002F44C1">
      <w:pPr>
        <w:pStyle w:val="BodyText"/>
        <w:ind w:left="600"/>
      </w:pPr>
      <w:r>
        <w:t>Reports containing,</w:t>
      </w:r>
      <w:r>
        <w:rPr>
          <w:spacing w:val="-12"/>
        </w:rPr>
        <w:t xml:space="preserve"> </w:t>
      </w:r>
      <w:r>
        <w:t>3.43</w:t>
      </w:r>
    </w:p>
    <w:p w14:paraId="7DB9AA70" w14:textId="77777777" w:rsidR="00A5792B" w:rsidRDefault="00A5792B">
      <w:pPr>
        <w:pStyle w:val="BodyText"/>
        <w:spacing w:before="1"/>
      </w:pPr>
    </w:p>
    <w:p w14:paraId="56CC97A0" w14:textId="77777777" w:rsidR="00A5792B" w:rsidRDefault="002F44C1">
      <w:pPr>
        <w:pStyle w:val="Heading2"/>
      </w:pPr>
      <w:r>
        <w:t>Section 2 Administration</w:t>
      </w:r>
    </w:p>
    <w:p w14:paraId="01E1C898" w14:textId="77777777" w:rsidR="00A5792B" w:rsidRDefault="00A5792B">
      <w:pPr>
        <w:pStyle w:val="BodyText"/>
        <w:spacing w:before="9"/>
        <w:rPr>
          <w:b/>
          <w:sz w:val="23"/>
        </w:rPr>
      </w:pPr>
    </w:p>
    <w:p w14:paraId="4DD91F2C" w14:textId="77777777" w:rsidR="00A5792B" w:rsidRDefault="002F44C1">
      <w:pPr>
        <w:pStyle w:val="BodyText"/>
        <w:ind w:left="240" w:right="7222"/>
      </w:pPr>
      <w:r>
        <w:t xml:space="preserve">Academic Degree Reports, </w:t>
      </w:r>
      <w:r>
        <w:rPr>
          <w:spacing w:val="-5"/>
        </w:rPr>
        <w:t xml:space="preserve">3.5 </w:t>
      </w:r>
      <w:r>
        <w:t>Administration Reports,</w:t>
      </w:r>
      <w:r>
        <w:rPr>
          <w:spacing w:val="-3"/>
        </w:rPr>
        <w:t xml:space="preserve"> </w:t>
      </w:r>
      <w:r>
        <w:t>3.1</w:t>
      </w:r>
    </w:p>
    <w:p w14:paraId="1D8DBE6B" w14:textId="77777777" w:rsidR="00A5792B" w:rsidRDefault="002F44C1">
      <w:pPr>
        <w:pStyle w:val="BodyText"/>
        <w:spacing w:before="1"/>
        <w:ind w:left="240"/>
      </w:pPr>
      <w:r>
        <w:t>Administrative Reports,</w:t>
      </w:r>
      <w:r>
        <w:rPr>
          <w:spacing w:val="-5"/>
        </w:rPr>
        <w:t xml:space="preserve"> </w:t>
      </w:r>
      <w:r>
        <w:t>3.1</w:t>
      </w:r>
    </w:p>
    <w:p w14:paraId="61CEDAC6" w14:textId="77777777" w:rsidR="00A5792B" w:rsidRDefault="002F44C1">
      <w:pPr>
        <w:pStyle w:val="BodyText"/>
        <w:ind w:left="240"/>
      </w:pPr>
      <w:r>
        <w:t>Age Reports, 3.18</w:t>
      </w:r>
    </w:p>
    <w:p w14:paraId="57ABB7D8" w14:textId="77777777" w:rsidR="00A5792B" w:rsidRDefault="002F44C1">
      <w:pPr>
        <w:pStyle w:val="BodyText"/>
        <w:ind w:left="240"/>
      </w:pPr>
      <w:r>
        <w:t>AMIS, 5.1</w:t>
      </w:r>
    </w:p>
    <w:p w14:paraId="71B8B21B" w14:textId="77777777" w:rsidR="00A5792B" w:rsidRDefault="002F44C1">
      <w:pPr>
        <w:pStyle w:val="BodyText"/>
        <w:ind w:left="240" w:right="6480"/>
      </w:pPr>
      <w:r>
        <w:t>AMIS Workload Statistics Report, 6.1 Annual Review/NPSB, 2.24</w:t>
      </w:r>
    </w:p>
    <w:p w14:paraId="5595B170" w14:textId="77777777" w:rsidR="00A5792B" w:rsidRDefault="002F44C1">
      <w:pPr>
        <w:pStyle w:val="BodyText"/>
        <w:ind w:left="240"/>
      </w:pPr>
      <w:r>
        <w:t>Certification Reports, 3.30</w:t>
      </w:r>
    </w:p>
    <w:p w14:paraId="6AC50ACC" w14:textId="77777777" w:rsidR="00A5792B" w:rsidRDefault="002F44C1">
      <w:pPr>
        <w:pStyle w:val="BodyText"/>
        <w:ind w:left="240"/>
      </w:pPr>
      <w:r>
        <w:t>Classification, 4.1</w:t>
      </w:r>
    </w:p>
    <w:p w14:paraId="243C30A4" w14:textId="77777777" w:rsidR="00A5792B" w:rsidRDefault="002F44C1">
      <w:pPr>
        <w:pStyle w:val="BodyText"/>
        <w:ind w:left="240" w:right="6900"/>
      </w:pPr>
      <w:r>
        <w:t>Classification Report, 4.23 Classification, Edit Patient, 4.1 Classify Patients by Ward, 4.11 Classify Patients Individually, 4.9</w:t>
      </w:r>
    </w:p>
    <w:p w14:paraId="3422D939" w14:textId="77777777" w:rsidR="00A5792B" w:rsidRDefault="002F44C1">
      <w:pPr>
        <w:pStyle w:val="BodyText"/>
        <w:ind w:left="240" w:right="6074"/>
      </w:pPr>
      <w:r>
        <w:t>Comb. Acad./Nurs. Degree Reports, 3.110 Current Unclassified Patient Print, 4.29</w:t>
      </w:r>
    </w:p>
    <w:p w14:paraId="37F42AC9" w14:textId="77777777" w:rsidR="00A5792B" w:rsidRDefault="002F44C1">
      <w:pPr>
        <w:pStyle w:val="BodyText"/>
        <w:ind w:left="240" w:right="5094"/>
      </w:pPr>
      <w:r>
        <w:t>Current Unclassified Patient Print, by Location, 4.25 Daily Patient Classification Summary by Ward, 4.32</w:t>
      </w:r>
    </w:p>
    <w:p w14:paraId="2D1A3B03" w14:textId="77777777" w:rsidR="00A5792B" w:rsidRDefault="00A5792B">
      <w:pPr>
        <w:sectPr w:rsidR="00A5792B">
          <w:pgSz w:w="12240" w:h="15840"/>
          <w:pgMar w:top="940" w:right="620" w:bottom="940" w:left="1200" w:header="725" w:footer="745" w:gutter="0"/>
          <w:cols w:space="720"/>
        </w:sectPr>
      </w:pPr>
    </w:p>
    <w:p w14:paraId="62569B55" w14:textId="77777777" w:rsidR="00A5792B" w:rsidRDefault="00A5792B">
      <w:pPr>
        <w:pStyle w:val="BodyText"/>
        <w:rPr>
          <w:sz w:val="20"/>
        </w:rPr>
      </w:pPr>
    </w:p>
    <w:p w14:paraId="2F920364" w14:textId="77777777" w:rsidR="00A5792B" w:rsidRDefault="00A5792B">
      <w:pPr>
        <w:pStyle w:val="BodyText"/>
        <w:spacing w:before="6"/>
        <w:rPr>
          <w:sz w:val="22"/>
        </w:rPr>
      </w:pPr>
    </w:p>
    <w:p w14:paraId="0F98E24E" w14:textId="77777777" w:rsidR="00A5792B" w:rsidRDefault="002F44C1">
      <w:pPr>
        <w:pStyle w:val="BodyText"/>
        <w:spacing w:before="1"/>
        <w:ind w:left="240" w:right="5514"/>
      </w:pPr>
      <w:r>
        <w:t>Date/Time, Indiv. Classification Report by, 4.37 Demographic Data, 2.4</w:t>
      </w:r>
    </w:p>
    <w:p w14:paraId="772E8F0B" w14:textId="77777777" w:rsidR="00A5792B" w:rsidRDefault="002F44C1">
      <w:pPr>
        <w:pStyle w:val="BodyText"/>
        <w:ind w:left="240" w:right="7307"/>
      </w:pPr>
      <w:r>
        <w:t>Edit All Employee Data, 2.35 Files:</w:t>
      </w:r>
    </w:p>
    <w:p w14:paraId="5032887D" w14:textId="77777777" w:rsidR="00A5792B" w:rsidRDefault="002F44C1">
      <w:pPr>
        <w:pStyle w:val="BodyText"/>
        <w:ind w:left="600" w:right="4286"/>
      </w:pPr>
      <w:r>
        <w:t>NURS AMIS 1106 Manhours, 4.41, 5.1, 5.3, 5.8, 6.1, 6.7 NURS AMIS 1106B FTEE, 5.13</w:t>
      </w:r>
    </w:p>
    <w:p w14:paraId="3DAB080A" w14:textId="77777777" w:rsidR="00A5792B" w:rsidRDefault="002F44C1">
      <w:pPr>
        <w:pStyle w:val="BodyText"/>
        <w:ind w:left="600"/>
      </w:pPr>
      <w:r>
        <w:t>NURS Classification, 4.1, 4.9, 4.11, 4.14, 4.16, 4.18, 4.23, 4.25, 4.27, 4.29, 4.32,</w:t>
      </w:r>
    </w:p>
    <w:p w14:paraId="65603F4C" w14:textId="77777777" w:rsidR="00A5792B" w:rsidRDefault="002F44C1">
      <w:pPr>
        <w:pStyle w:val="BodyText"/>
        <w:ind w:left="960"/>
      </w:pPr>
      <w:r>
        <w:t>4.35, 4.37, 4.39, 4.41, 5.3, 6.2</w:t>
      </w:r>
    </w:p>
    <w:p w14:paraId="38693461" w14:textId="77777777" w:rsidR="00A5792B" w:rsidRDefault="002F44C1">
      <w:pPr>
        <w:pStyle w:val="BodyText"/>
        <w:ind w:left="600" w:right="6566"/>
      </w:pPr>
      <w:r>
        <w:t>NURS Clinical Background, 2.27 NURS College Major, 2.25 NURS Education, 2.25</w:t>
      </w:r>
    </w:p>
    <w:p w14:paraId="370B4B0D" w14:textId="77777777" w:rsidR="00A5792B" w:rsidRDefault="002F44C1">
      <w:pPr>
        <w:pStyle w:val="BodyText"/>
        <w:ind w:left="600"/>
      </w:pPr>
      <w:r>
        <w:t>NURS Parameters, 2.11, 2.13, 2.37, 2.38, 2.44</w:t>
      </w:r>
    </w:p>
    <w:p w14:paraId="474AF515" w14:textId="77777777" w:rsidR="00A5792B" w:rsidRDefault="002F44C1">
      <w:pPr>
        <w:pStyle w:val="BodyText"/>
        <w:ind w:left="600"/>
      </w:pPr>
      <w:r>
        <w:t>NURS Patient, 4.25, 4.29</w:t>
      </w:r>
    </w:p>
    <w:p w14:paraId="21A90BC9" w14:textId="77777777" w:rsidR="00A5792B" w:rsidRDefault="002F44C1">
      <w:pPr>
        <w:pStyle w:val="BodyText"/>
        <w:ind w:left="600"/>
      </w:pPr>
      <w:r>
        <w:t>NURS Position Control, 2.1, 2.11, 2.35, 2.36, 2.38, 2.44, 3.1, 3.5, 3.18, 3.30, 3.39,</w:t>
      </w:r>
    </w:p>
    <w:p w14:paraId="6D35D9BC" w14:textId="77777777" w:rsidR="00A5792B" w:rsidRDefault="002F44C1">
      <w:pPr>
        <w:pStyle w:val="BodyText"/>
        <w:ind w:left="960"/>
      </w:pPr>
      <w:r>
        <w:t>3.54, 3.70, 3.76, 3.90, 3.94, 3.107, 3.110, 3.128, 3.132, 5.13, 6.11</w:t>
      </w:r>
    </w:p>
    <w:p w14:paraId="45EEF895" w14:textId="77777777" w:rsidR="00A5792B" w:rsidRDefault="002F44C1">
      <w:pPr>
        <w:pStyle w:val="BodyText"/>
        <w:ind w:left="600" w:right="6146"/>
      </w:pPr>
      <w:r>
        <w:t>NURS Review Classification, 4.1, 6.2 NURS Service Position, 2.27</w:t>
      </w:r>
    </w:p>
    <w:p w14:paraId="7BC34C8F" w14:textId="77777777" w:rsidR="00A5792B" w:rsidRDefault="002F44C1">
      <w:pPr>
        <w:pStyle w:val="BodyText"/>
        <w:ind w:left="600"/>
      </w:pPr>
      <w:r>
        <w:t>NURS</w:t>
      </w:r>
      <w:r>
        <w:rPr>
          <w:spacing w:val="-5"/>
        </w:rPr>
        <w:t xml:space="preserve"> </w:t>
      </w:r>
      <w:r>
        <w:t>Staff,</w:t>
      </w:r>
      <w:r>
        <w:rPr>
          <w:spacing w:val="-4"/>
        </w:rPr>
        <w:t xml:space="preserve"> </w:t>
      </w:r>
      <w:r>
        <w:t>2.1,</w:t>
      </w:r>
      <w:r>
        <w:rPr>
          <w:spacing w:val="-4"/>
        </w:rPr>
        <w:t xml:space="preserve"> </w:t>
      </w:r>
      <w:r>
        <w:t>2.4,</w:t>
      </w:r>
      <w:r>
        <w:rPr>
          <w:spacing w:val="-4"/>
        </w:rPr>
        <w:t xml:space="preserve"> </w:t>
      </w:r>
      <w:r>
        <w:t>2.9,</w:t>
      </w:r>
      <w:r>
        <w:rPr>
          <w:spacing w:val="-4"/>
        </w:rPr>
        <w:t xml:space="preserve"> </w:t>
      </w:r>
      <w:r>
        <w:t>2.11,</w:t>
      </w:r>
      <w:r>
        <w:rPr>
          <w:spacing w:val="-4"/>
        </w:rPr>
        <w:t xml:space="preserve"> </w:t>
      </w:r>
      <w:r>
        <w:t>2.20,</w:t>
      </w:r>
      <w:r>
        <w:rPr>
          <w:spacing w:val="-5"/>
        </w:rPr>
        <w:t xml:space="preserve"> </w:t>
      </w:r>
      <w:r>
        <w:t>2.22,</w:t>
      </w:r>
      <w:r>
        <w:rPr>
          <w:spacing w:val="-4"/>
        </w:rPr>
        <w:t xml:space="preserve"> </w:t>
      </w:r>
      <w:r>
        <w:t>2.24,</w:t>
      </w:r>
      <w:r>
        <w:rPr>
          <w:spacing w:val="-4"/>
        </w:rPr>
        <w:t xml:space="preserve"> </w:t>
      </w:r>
      <w:r>
        <w:t>2.26,</w:t>
      </w:r>
      <w:r>
        <w:rPr>
          <w:spacing w:val="-4"/>
        </w:rPr>
        <w:t xml:space="preserve"> </w:t>
      </w:r>
      <w:r>
        <w:t>2.28,</w:t>
      </w:r>
      <w:r>
        <w:rPr>
          <w:spacing w:val="-4"/>
        </w:rPr>
        <w:t xml:space="preserve"> </w:t>
      </w:r>
      <w:r>
        <w:t>2.30,</w:t>
      </w:r>
      <w:r>
        <w:rPr>
          <w:spacing w:val="-4"/>
        </w:rPr>
        <w:t xml:space="preserve"> </w:t>
      </w:r>
      <w:r>
        <w:t>2.32,</w:t>
      </w:r>
      <w:r>
        <w:rPr>
          <w:spacing w:val="-4"/>
        </w:rPr>
        <w:t xml:space="preserve"> </w:t>
      </w:r>
      <w:r>
        <w:t>2.35,</w:t>
      </w:r>
      <w:r>
        <w:rPr>
          <w:spacing w:val="-5"/>
        </w:rPr>
        <w:t xml:space="preserve"> </w:t>
      </w:r>
      <w:r>
        <w:t>2.36,</w:t>
      </w:r>
    </w:p>
    <w:p w14:paraId="0E5D0163" w14:textId="77777777" w:rsidR="00A5792B" w:rsidRDefault="002F44C1">
      <w:pPr>
        <w:pStyle w:val="BodyText"/>
        <w:ind w:left="960"/>
      </w:pPr>
      <w:r>
        <w:t>2.38, 2.44, 3.1, 3.5, 3.18, 3.30, 3.39, 3.54, 3.70, 3.76, 3.90, 3.94, 3.107, 3.110,</w:t>
      </w:r>
    </w:p>
    <w:p w14:paraId="210AFB1F" w14:textId="77777777" w:rsidR="00A5792B" w:rsidRDefault="002F44C1">
      <w:pPr>
        <w:pStyle w:val="BodyText"/>
        <w:ind w:left="960"/>
      </w:pPr>
      <w:r>
        <w:t>3.115, 3.117, 3.119, 3.124, 3.126, 3.128, 3.132</w:t>
      </w:r>
    </w:p>
    <w:p w14:paraId="3D50AB07" w14:textId="77777777" w:rsidR="00A5792B" w:rsidRDefault="002F44C1">
      <w:pPr>
        <w:pStyle w:val="BodyText"/>
        <w:ind w:left="240" w:right="6280"/>
      </w:pPr>
      <w:r>
        <w:t>FTEE Comparison (1106b) Report, 5.13 FTEE Reports, 6.11</w:t>
      </w:r>
    </w:p>
    <w:p w14:paraId="5ABE126B" w14:textId="77777777" w:rsidR="00A5792B" w:rsidRDefault="002F44C1">
      <w:pPr>
        <w:pStyle w:val="BodyText"/>
        <w:ind w:left="240"/>
      </w:pPr>
      <w:r>
        <w:t>FTEE/Workload Reports, 6.1</w:t>
      </w:r>
    </w:p>
    <w:p w14:paraId="48D57BC5" w14:textId="77777777" w:rsidR="00A5792B" w:rsidRDefault="002F44C1">
      <w:pPr>
        <w:pStyle w:val="BodyText"/>
        <w:ind w:left="240"/>
      </w:pPr>
      <w:r>
        <w:t>Gender Reports, 3.39</w:t>
      </w:r>
    </w:p>
    <w:p w14:paraId="40FA19CB" w14:textId="77777777" w:rsidR="00A5792B" w:rsidRDefault="002F44C1">
      <w:pPr>
        <w:pStyle w:val="BodyText"/>
        <w:ind w:left="240"/>
      </w:pPr>
      <w:r>
        <w:t>Grade Reports, 3.54</w:t>
      </w:r>
    </w:p>
    <w:p w14:paraId="55BC69CB" w14:textId="77777777" w:rsidR="00A5792B" w:rsidRDefault="002F44C1">
      <w:pPr>
        <w:pStyle w:val="BodyText"/>
        <w:ind w:left="240" w:right="5351"/>
      </w:pPr>
      <w:r>
        <w:t xml:space="preserve">Hemodialysis Patients, Classify/Count, 4.14 Home Phone Number(s) For Entire Service, </w:t>
      </w:r>
      <w:r>
        <w:rPr>
          <w:spacing w:val="-3"/>
        </w:rPr>
        <w:t xml:space="preserve">3.132 </w:t>
      </w:r>
      <w:r>
        <w:t>Individual Patient Classification Reports, 4.35 Individual Phone Number,</w:t>
      </w:r>
      <w:r>
        <w:rPr>
          <w:spacing w:val="-1"/>
        </w:rPr>
        <w:t xml:space="preserve"> </w:t>
      </w:r>
      <w:r>
        <w:t>3.126</w:t>
      </w:r>
    </w:p>
    <w:p w14:paraId="383383E9" w14:textId="77777777" w:rsidR="00A5792B" w:rsidRDefault="002F44C1">
      <w:pPr>
        <w:pStyle w:val="BodyText"/>
        <w:ind w:left="240" w:right="6213"/>
      </w:pPr>
      <w:r>
        <w:t>Individual Salary Report, 3.119 Individual Staff Position/Location,</w:t>
      </w:r>
      <w:r>
        <w:rPr>
          <w:spacing w:val="56"/>
        </w:rPr>
        <w:t xml:space="preserve"> </w:t>
      </w:r>
      <w:r>
        <w:rPr>
          <w:spacing w:val="-4"/>
        </w:rPr>
        <w:t>2.44</w:t>
      </w:r>
    </w:p>
    <w:p w14:paraId="2B586274" w14:textId="77777777" w:rsidR="00A5792B" w:rsidRDefault="002F44C1">
      <w:pPr>
        <w:pStyle w:val="BodyText"/>
        <w:ind w:left="240" w:right="4741"/>
      </w:pPr>
      <w:r>
        <w:t>IRMS (Information Resource Management Service), 2.1 License, 2.20</w:t>
      </w:r>
    </w:p>
    <w:p w14:paraId="78C5C9B0" w14:textId="77777777" w:rsidR="00A5792B" w:rsidRDefault="002F44C1">
      <w:pPr>
        <w:pStyle w:val="BodyText"/>
        <w:ind w:left="240" w:right="7231"/>
      </w:pPr>
      <w:r>
        <w:t>License Reports, 3.70 Location Edit, Employee,</w:t>
      </w:r>
      <w:r>
        <w:rPr>
          <w:spacing w:val="-1"/>
        </w:rPr>
        <w:t xml:space="preserve"> </w:t>
      </w:r>
      <w:r>
        <w:rPr>
          <w:spacing w:val="-4"/>
        </w:rPr>
        <w:t>2.36</w:t>
      </w:r>
    </w:p>
    <w:p w14:paraId="56D76510" w14:textId="77777777" w:rsidR="00A5792B" w:rsidRDefault="002F44C1">
      <w:pPr>
        <w:pStyle w:val="BodyText"/>
        <w:ind w:left="240" w:right="6940"/>
      </w:pPr>
      <w:r>
        <w:t>Manhours Edit, AMIS 1106a, 5.1 Manhours Print, 5.8</w:t>
      </w:r>
    </w:p>
    <w:p w14:paraId="204D0808" w14:textId="77777777" w:rsidR="00A5792B" w:rsidRDefault="002F44C1">
      <w:pPr>
        <w:pStyle w:val="BodyText"/>
        <w:ind w:left="240"/>
      </w:pPr>
      <w:r>
        <w:t>Military Reports, 3.76</w:t>
      </w:r>
    </w:p>
    <w:p w14:paraId="4639DFFD" w14:textId="77777777" w:rsidR="00A5792B" w:rsidRDefault="002F44C1">
      <w:pPr>
        <w:pStyle w:val="BodyText"/>
        <w:ind w:left="240"/>
      </w:pPr>
      <w:r>
        <w:t>Military Status, 2.32</w:t>
      </w:r>
    </w:p>
    <w:p w14:paraId="3552D8E2" w14:textId="77777777" w:rsidR="00A5792B" w:rsidRDefault="002F44C1">
      <w:pPr>
        <w:pStyle w:val="BodyText"/>
        <w:ind w:left="240"/>
      </w:pPr>
      <w:r>
        <w:t>National Certification, 2.30</w:t>
      </w:r>
    </w:p>
    <w:p w14:paraId="46572620" w14:textId="77777777" w:rsidR="00A5792B" w:rsidRDefault="002F44C1">
      <w:pPr>
        <w:pStyle w:val="BodyText"/>
        <w:ind w:left="240"/>
      </w:pPr>
      <w:r>
        <w:t>NPSB Reports, 3.90</w:t>
      </w:r>
    </w:p>
    <w:p w14:paraId="185E732B" w14:textId="77777777" w:rsidR="00A5792B" w:rsidRDefault="002F44C1">
      <w:pPr>
        <w:pStyle w:val="BodyText"/>
        <w:ind w:left="240" w:right="7287"/>
      </w:pPr>
      <w:r>
        <w:t>Nursing Degree Reports, 3.94 Package Operation, 1.1 Patient Care Data, Print, 4.21</w:t>
      </w:r>
    </w:p>
    <w:p w14:paraId="7A74EE6B" w14:textId="77777777" w:rsidR="00A5792B" w:rsidRDefault="002F44C1">
      <w:pPr>
        <w:pStyle w:val="BodyText"/>
        <w:ind w:left="240"/>
      </w:pPr>
      <w:r>
        <w:t>Patient Category Totals-AMIS 1106 Reports, 5.3</w:t>
      </w:r>
    </w:p>
    <w:p w14:paraId="72EB68BE" w14:textId="77777777" w:rsidR="00A5792B" w:rsidRDefault="00A5792B">
      <w:pPr>
        <w:sectPr w:rsidR="00A5792B">
          <w:pgSz w:w="12240" w:h="15840"/>
          <w:pgMar w:top="940" w:right="620" w:bottom="940" w:left="1200" w:header="725" w:footer="745" w:gutter="0"/>
          <w:cols w:space="720"/>
        </w:sectPr>
      </w:pPr>
    </w:p>
    <w:p w14:paraId="4C1E3430" w14:textId="77777777" w:rsidR="00A5792B" w:rsidRDefault="00A5792B">
      <w:pPr>
        <w:pStyle w:val="BodyText"/>
        <w:rPr>
          <w:sz w:val="20"/>
        </w:rPr>
      </w:pPr>
    </w:p>
    <w:p w14:paraId="3DC4F652" w14:textId="77777777" w:rsidR="00A5792B" w:rsidRDefault="00A5792B">
      <w:pPr>
        <w:pStyle w:val="BodyText"/>
        <w:spacing w:before="6"/>
        <w:rPr>
          <w:sz w:val="22"/>
        </w:rPr>
      </w:pPr>
    </w:p>
    <w:p w14:paraId="482A7C4F" w14:textId="77777777" w:rsidR="00A5792B" w:rsidRDefault="002F44C1">
      <w:pPr>
        <w:pStyle w:val="BodyText"/>
        <w:spacing w:before="1"/>
        <w:ind w:left="240" w:right="4860"/>
      </w:pPr>
      <w:r>
        <w:t>Patient Category Totals-Midnight Acuity Reports, 4.41 Personnel Data, 2.9</w:t>
      </w:r>
    </w:p>
    <w:p w14:paraId="20EFB858" w14:textId="77777777" w:rsidR="00A5792B" w:rsidRDefault="002F44C1">
      <w:pPr>
        <w:pStyle w:val="BodyText"/>
        <w:ind w:left="240" w:right="5940"/>
      </w:pPr>
      <w:r>
        <w:t>Phone (Home) Numbers by Location, 3.128 Probationary Period/Promotion, 2.22</w:t>
      </w:r>
    </w:p>
    <w:p w14:paraId="277FD30C" w14:textId="77777777" w:rsidR="00A5792B" w:rsidRDefault="002F44C1">
      <w:pPr>
        <w:pStyle w:val="BodyText"/>
        <w:ind w:left="240"/>
      </w:pPr>
      <w:r>
        <w:t>Professional Education, 2.26</w:t>
      </w:r>
    </w:p>
    <w:p w14:paraId="6DD04D59" w14:textId="77777777" w:rsidR="00A5792B" w:rsidRDefault="002F44C1">
      <w:pPr>
        <w:pStyle w:val="BodyText"/>
        <w:ind w:left="240"/>
      </w:pPr>
      <w:r>
        <w:t>Professional Experience, 2.28</w:t>
      </w:r>
    </w:p>
    <w:p w14:paraId="6B342EF0" w14:textId="77777777" w:rsidR="00A5792B" w:rsidRDefault="002F44C1">
      <w:pPr>
        <w:pStyle w:val="BodyText"/>
        <w:ind w:left="240"/>
      </w:pPr>
      <w:r>
        <w:t>Proficiency Reports, 3.107</w:t>
      </w:r>
    </w:p>
    <w:p w14:paraId="4BF9A4B3" w14:textId="77777777" w:rsidR="00A5792B" w:rsidRDefault="002F44C1">
      <w:pPr>
        <w:pStyle w:val="BodyText"/>
        <w:ind w:left="240" w:right="5673"/>
      </w:pPr>
      <w:r>
        <w:t>Recovery Room Patients, Classify/Count, 4.16 Resource Management Reports, 4.27</w:t>
      </w:r>
    </w:p>
    <w:p w14:paraId="43303614" w14:textId="77777777" w:rsidR="00A5792B" w:rsidRDefault="002F44C1">
      <w:pPr>
        <w:pStyle w:val="BodyText"/>
        <w:ind w:left="240" w:right="5534"/>
      </w:pPr>
      <w:r>
        <w:t>Salary Report by Location/Svc. Category, 3.121 Salary Report For Entire Service, 3.117</w:t>
      </w:r>
    </w:p>
    <w:p w14:paraId="2B9768F2" w14:textId="77777777" w:rsidR="00A5792B" w:rsidRDefault="002F44C1">
      <w:pPr>
        <w:pStyle w:val="BodyText"/>
        <w:ind w:left="240"/>
      </w:pPr>
      <w:r>
        <w:t>Salary Reports,</w:t>
      </w:r>
      <w:r>
        <w:rPr>
          <w:spacing w:val="-1"/>
        </w:rPr>
        <w:t xml:space="preserve"> </w:t>
      </w:r>
      <w:r>
        <w:t>3.115</w:t>
      </w:r>
    </w:p>
    <w:p w14:paraId="6AA1D0EC" w14:textId="77777777" w:rsidR="00A5792B" w:rsidRDefault="002F44C1">
      <w:pPr>
        <w:pStyle w:val="BodyText"/>
        <w:ind w:left="240" w:right="8078"/>
      </w:pPr>
      <w:r>
        <w:t xml:space="preserve">Staff Record, 2.1 Staff Record Edit, </w:t>
      </w:r>
      <w:r>
        <w:rPr>
          <w:spacing w:val="-6"/>
        </w:rPr>
        <w:t>2.1</w:t>
      </w:r>
    </w:p>
    <w:p w14:paraId="5CD8D2BC" w14:textId="77777777" w:rsidR="00A5792B" w:rsidRDefault="002F44C1">
      <w:pPr>
        <w:pStyle w:val="BodyText"/>
        <w:ind w:left="240" w:right="7687"/>
      </w:pPr>
      <w:r>
        <w:t>Staff Record Report, 2.38 Status and Position, 2.11</w:t>
      </w:r>
    </w:p>
    <w:p w14:paraId="051970CF" w14:textId="77777777" w:rsidR="00A5792B" w:rsidRDefault="002F44C1">
      <w:pPr>
        <w:pStyle w:val="BodyText"/>
        <w:ind w:left="240" w:right="6807"/>
      </w:pPr>
      <w:r>
        <w:t>Telephone Number Listings, 3.124 Unclassified Patients, Edit, 4.18</w:t>
      </w:r>
    </w:p>
    <w:p w14:paraId="3C096800" w14:textId="77777777" w:rsidR="00A5792B" w:rsidRDefault="002F44C1">
      <w:pPr>
        <w:pStyle w:val="BodyText"/>
        <w:ind w:left="240" w:right="4634"/>
      </w:pPr>
      <w:r>
        <w:t>Ward &amp; Date/Time, Indiv. Classification Report By, 4.39 Workload Statistics Report (Current), 6.7</w:t>
      </w:r>
    </w:p>
    <w:p w14:paraId="4FE7A7AF" w14:textId="77777777" w:rsidR="00A5792B" w:rsidRDefault="00A5792B">
      <w:pPr>
        <w:pStyle w:val="BodyText"/>
        <w:spacing w:before="2"/>
      </w:pPr>
    </w:p>
    <w:p w14:paraId="0518BCB2" w14:textId="77777777" w:rsidR="00A5792B" w:rsidRDefault="002F44C1">
      <w:pPr>
        <w:pStyle w:val="Heading2"/>
      </w:pPr>
      <w:r>
        <w:t>Section 3 Clinical</w:t>
      </w:r>
    </w:p>
    <w:p w14:paraId="210B9D28" w14:textId="77777777" w:rsidR="00A5792B" w:rsidRDefault="00A5792B">
      <w:pPr>
        <w:pStyle w:val="BodyText"/>
        <w:spacing w:before="9"/>
        <w:rPr>
          <w:b/>
          <w:sz w:val="23"/>
        </w:rPr>
      </w:pPr>
    </w:p>
    <w:p w14:paraId="5598CC9D" w14:textId="77777777" w:rsidR="00A5792B" w:rsidRDefault="002F44C1">
      <w:pPr>
        <w:pStyle w:val="BodyText"/>
        <w:spacing w:before="1"/>
        <w:ind w:left="240" w:right="6593"/>
      </w:pPr>
      <w:r>
        <w:t>24 Hours Itemized Shift Report, 5.46 B/P (Blood Pressure):</w:t>
      </w:r>
    </w:p>
    <w:p w14:paraId="61EE8F01" w14:textId="77777777" w:rsidR="00A5792B" w:rsidRDefault="002F44C1">
      <w:pPr>
        <w:pStyle w:val="BodyText"/>
        <w:spacing w:line="275" w:lineRule="exact"/>
        <w:ind w:left="600"/>
      </w:pPr>
      <w:r>
        <w:t>Options containing, 4.3, 4.24</w:t>
      </w:r>
    </w:p>
    <w:p w14:paraId="17F10FC1" w14:textId="77777777" w:rsidR="00A5792B" w:rsidRDefault="002F44C1">
      <w:pPr>
        <w:pStyle w:val="BodyText"/>
        <w:ind w:left="240" w:right="4860" w:firstLine="360"/>
      </w:pPr>
      <w:r>
        <w:t>Reports containing, 4.30, 4.32, 4.34, 4.38, 4.40, 6.3 BMI (Body Mass Index):</w:t>
      </w:r>
    </w:p>
    <w:p w14:paraId="15F6124B" w14:textId="77777777" w:rsidR="00A5792B" w:rsidRDefault="002F44C1">
      <w:pPr>
        <w:pStyle w:val="BodyText"/>
        <w:ind w:left="600"/>
      </w:pPr>
      <w:r>
        <w:t>Options containing, 4.3, 4.24</w:t>
      </w:r>
    </w:p>
    <w:p w14:paraId="1C287D0C" w14:textId="77777777" w:rsidR="00A5792B" w:rsidRDefault="002F44C1">
      <w:pPr>
        <w:pStyle w:val="BodyText"/>
        <w:ind w:left="240" w:right="5280" w:firstLine="360"/>
      </w:pPr>
      <w:r>
        <w:t>Reports containing, 4.30, 4.32, 4.34, 4.38, 4.40 Brief Assignment Worksheet, 2.2</w:t>
      </w:r>
    </w:p>
    <w:p w14:paraId="5851F8DE" w14:textId="77777777" w:rsidR="00A5792B" w:rsidRDefault="002F44C1">
      <w:pPr>
        <w:pStyle w:val="BodyText"/>
        <w:ind w:left="240" w:right="6214"/>
      </w:pPr>
      <w:r>
        <w:t>Central Venous Pressure (example), 4.14 Change date/time taken (example), 4.16 Circumference/Girth:</w:t>
      </w:r>
    </w:p>
    <w:p w14:paraId="5BC54FBD" w14:textId="77777777" w:rsidR="00A5792B" w:rsidRDefault="002F44C1">
      <w:pPr>
        <w:pStyle w:val="BodyText"/>
        <w:ind w:left="600"/>
      </w:pPr>
      <w:r>
        <w:t>Options containing, 4.3, 4.24</w:t>
      </w:r>
    </w:p>
    <w:p w14:paraId="3B90DF80" w14:textId="77777777" w:rsidR="00A5792B" w:rsidRDefault="002F44C1">
      <w:pPr>
        <w:pStyle w:val="BodyText"/>
        <w:ind w:left="240" w:right="5280" w:firstLine="360"/>
      </w:pPr>
      <w:r>
        <w:t>Reports containing, 4.30, 4.32, 4.34, 4.38, 4.40 Circumference measurement (example), 4.11 Complete Assignment Worksheet, 2.4</w:t>
      </w:r>
    </w:p>
    <w:p w14:paraId="3FDB032C" w14:textId="77777777" w:rsidR="00A5792B" w:rsidRDefault="002F44C1">
      <w:pPr>
        <w:pStyle w:val="BodyText"/>
        <w:ind w:left="240" w:right="7006"/>
      </w:pPr>
      <w:r>
        <w:t>Cumulative Vitals Report, 4.34 CVP (Central Venous</w:t>
      </w:r>
      <w:r>
        <w:rPr>
          <w:spacing w:val="-16"/>
        </w:rPr>
        <w:t xml:space="preserve"> </w:t>
      </w:r>
      <w:r>
        <w:t>Pressure):</w:t>
      </w:r>
    </w:p>
    <w:p w14:paraId="50158860" w14:textId="77777777" w:rsidR="00A5792B" w:rsidRDefault="002F44C1">
      <w:pPr>
        <w:pStyle w:val="BodyText"/>
        <w:ind w:left="600"/>
      </w:pPr>
      <w:r>
        <w:t>Options containing, 4.3,</w:t>
      </w:r>
      <w:r>
        <w:rPr>
          <w:spacing w:val="-4"/>
        </w:rPr>
        <w:t xml:space="preserve"> </w:t>
      </w:r>
      <w:r>
        <w:t>4.24</w:t>
      </w:r>
    </w:p>
    <w:p w14:paraId="651D9919" w14:textId="77777777" w:rsidR="00A5792B" w:rsidRDefault="002F44C1">
      <w:pPr>
        <w:pStyle w:val="BodyText"/>
        <w:ind w:left="240" w:right="5280" w:firstLine="360"/>
      </w:pPr>
      <w:r>
        <w:t>Reports containing, 4.30, 4.32, 4.34, 4.38, 4.40 Default qualifiers for temp./pulse, 4.4</w:t>
      </w:r>
    </w:p>
    <w:p w14:paraId="3B874633" w14:textId="77777777" w:rsidR="00A5792B" w:rsidRDefault="002F44C1">
      <w:pPr>
        <w:pStyle w:val="BodyText"/>
        <w:ind w:left="240"/>
      </w:pPr>
      <w:r>
        <w:t>Deleting errors, 5.11</w:t>
      </w:r>
    </w:p>
    <w:p w14:paraId="4F9CDE81" w14:textId="77777777" w:rsidR="00A5792B" w:rsidRDefault="002F44C1">
      <w:pPr>
        <w:pStyle w:val="BodyText"/>
        <w:ind w:left="240"/>
      </w:pPr>
      <w:r>
        <w:t>Edit a Vital/Measurement Entered in Error, 4.24</w:t>
      </w:r>
    </w:p>
    <w:p w14:paraId="5010DBBF" w14:textId="77777777" w:rsidR="00A5792B" w:rsidRDefault="00A5792B">
      <w:pPr>
        <w:sectPr w:rsidR="00A5792B">
          <w:pgSz w:w="12240" w:h="15840"/>
          <w:pgMar w:top="940" w:right="620" w:bottom="940" w:left="1200" w:header="725" w:footer="745" w:gutter="0"/>
          <w:cols w:space="720"/>
        </w:sectPr>
      </w:pPr>
    </w:p>
    <w:p w14:paraId="31CB02E8" w14:textId="77777777" w:rsidR="00A5792B" w:rsidRDefault="00A5792B">
      <w:pPr>
        <w:pStyle w:val="BodyText"/>
        <w:rPr>
          <w:sz w:val="20"/>
        </w:rPr>
      </w:pPr>
    </w:p>
    <w:p w14:paraId="543B53EC" w14:textId="77777777" w:rsidR="00A5792B" w:rsidRDefault="00A5792B">
      <w:pPr>
        <w:pStyle w:val="BodyText"/>
        <w:spacing w:before="6"/>
        <w:rPr>
          <w:sz w:val="22"/>
        </w:rPr>
      </w:pPr>
    </w:p>
    <w:p w14:paraId="030F762E" w14:textId="77777777" w:rsidR="00A5792B" w:rsidRDefault="002F44C1">
      <w:pPr>
        <w:pStyle w:val="BodyText"/>
        <w:spacing w:before="1"/>
        <w:ind w:left="240" w:right="7180"/>
      </w:pPr>
      <w:r>
        <w:t>End of Shift Report, 6.1 Enter/Edit Patient Intake, 5.3 Enter/Edit Patient Output, 5.10</w:t>
      </w:r>
    </w:p>
    <w:p w14:paraId="03357657" w14:textId="77777777" w:rsidR="00A5792B" w:rsidRDefault="002F44C1">
      <w:pPr>
        <w:pStyle w:val="BodyText"/>
        <w:ind w:left="240" w:right="4321"/>
      </w:pPr>
      <w:r>
        <w:t>Entering detailed B/P and associated pulse (example), 4.9 Entering vital signs by selecting specific beds (example), 4.8</w:t>
      </w:r>
    </w:p>
    <w:p w14:paraId="3509A0DB" w14:textId="77777777" w:rsidR="00A5792B" w:rsidRDefault="002F44C1">
      <w:pPr>
        <w:pStyle w:val="BodyText"/>
        <w:ind w:left="240" w:right="3362"/>
      </w:pPr>
      <w:r>
        <w:t>Entering vitals for all of the patients on a particular unit (example), 4.7 Entering vitals for an individual patient (example), 4.5 Evaluation/Target Date &amp; Order Status Edit, 3.24</w:t>
      </w:r>
    </w:p>
    <w:p w14:paraId="4D6CB357" w14:textId="77777777" w:rsidR="00A5792B" w:rsidRDefault="002F44C1">
      <w:pPr>
        <w:pStyle w:val="BodyText"/>
        <w:ind w:left="240"/>
      </w:pPr>
      <w:r>
        <w:t>Files:</w:t>
      </w:r>
    </w:p>
    <w:p w14:paraId="5E28F53C" w14:textId="77777777" w:rsidR="00A5792B" w:rsidRDefault="002F44C1">
      <w:pPr>
        <w:pStyle w:val="BodyText"/>
        <w:ind w:left="600"/>
      </w:pPr>
      <w:r>
        <w:t>NURS AMIS Ward, 1.2, 2.1</w:t>
      </w:r>
    </w:p>
    <w:p w14:paraId="6454D676" w14:textId="77777777" w:rsidR="00A5792B" w:rsidRDefault="002F44C1">
      <w:pPr>
        <w:pStyle w:val="BodyText"/>
        <w:ind w:left="600"/>
      </w:pPr>
      <w:r>
        <w:t>NURS Care Plan, 3.1, 6.1</w:t>
      </w:r>
    </w:p>
    <w:p w14:paraId="25B45AA4" w14:textId="77777777" w:rsidR="00A5792B" w:rsidRDefault="002F44C1">
      <w:pPr>
        <w:pStyle w:val="BodyText"/>
        <w:ind w:left="600"/>
      </w:pPr>
      <w:r>
        <w:t>NURS Classification, 1.3, 1.5, 2.1, 6.1</w:t>
      </w:r>
    </w:p>
    <w:p w14:paraId="1305FD07" w14:textId="77777777" w:rsidR="00A5792B" w:rsidRDefault="002F44C1">
      <w:pPr>
        <w:pStyle w:val="BodyText"/>
        <w:ind w:left="600"/>
      </w:pPr>
      <w:r>
        <w:t>NURS Location, 1.1, 1.3</w:t>
      </w:r>
    </w:p>
    <w:p w14:paraId="67C8B8E7" w14:textId="77777777" w:rsidR="00A5792B" w:rsidRDefault="002F44C1">
      <w:pPr>
        <w:pStyle w:val="BodyText"/>
        <w:ind w:left="600"/>
      </w:pPr>
      <w:r>
        <w:t>NURS Patient, 1.5, 6.1, 6.3</w:t>
      </w:r>
    </w:p>
    <w:p w14:paraId="1A6A5B13" w14:textId="77777777" w:rsidR="00A5792B" w:rsidRDefault="002F44C1">
      <w:pPr>
        <w:pStyle w:val="BodyText"/>
        <w:ind w:left="240" w:right="6741"/>
      </w:pPr>
      <w:r>
        <w:t>Girth measurement (example), 4.12 Health Summary Report, 6.3 Height:</w:t>
      </w:r>
    </w:p>
    <w:p w14:paraId="7D34A39E" w14:textId="77777777" w:rsidR="00A5792B" w:rsidRDefault="002F44C1">
      <w:pPr>
        <w:pStyle w:val="BodyText"/>
        <w:ind w:left="600"/>
      </w:pPr>
      <w:r>
        <w:t>Options containing, 4.3, 4.24</w:t>
      </w:r>
    </w:p>
    <w:p w14:paraId="6775DBAF" w14:textId="77777777" w:rsidR="00A5792B" w:rsidRDefault="002F44C1">
      <w:pPr>
        <w:pStyle w:val="BodyText"/>
        <w:ind w:left="600"/>
      </w:pPr>
      <w:r>
        <w:t>Reports containing, 4.30, 4.32, 4.34, 4.38, 4.40, 6.3</w:t>
      </w:r>
    </w:p>
    <w:p w14:paraId="2F79A902" w14:textId="77777777" w:rsidR="00A5792B" w:rsidRDefault="002F44C1">
      <w:pPr>
        <w:pStyle w:val="BodyText"/>
        <w:ind w:left="240"/>
      </w:pPr>
      <w:r>
        <w:t>Incorrect date/time, 4.21</w:t>
      </w:r>
    </w:p>
    <w:p w14:paraId="695582CC" w14:textId="77777777" w:rsidR="00A5792B" w:rsidRDefault="002F44C1">
      <w:pPr>
        <w:pStyle w:val="BodyText"/>
        <w:ind w:left="240"/>
      </w:pPr>
      <w:r>
        <w:t>Incorrect patient,</w:t>
      </w:r>
      <w:r>
        <w:rPr>
          <w:spacing w:val="-1"/>
        </w:rPr>
        <w:t xml:space="preserve"> </w:t>
      </w:r>
      <w:r>
        <w:t>4.22</w:t>
      </w:r>
    </w:p>
    <w:p w14:paraId="1087BA7B" w14:textId="77777777" w:rsidR="00A5792B" w:rsidRDefault="002F44C1">
      <w:pPr>
        <w:pStyle w:val="BodyText"/>
        <w:ind w:left="240"/>
      </w:pPr>
      <w:r>
        <w:t>Incorrect reading,</w:t>
      </w:r>
      <w:r>
        <w:rPr>
          <w:spacing w:val="-3"/>
        </w:rPr>
        <w:t xml:space="preserve"> </w:t>
      </w:r>
      <w:r>
        <w:t>4.21</w:t>
      </w:r>
    </w:p>
    <w:p w14:paraId="4209C984" w14:textId="77777777" w:rsidR="00A5792B" w:rsidRDefault="002F44C1">
      <w:pPr>
        <w:pStyle w:val="BodyText"/>
        <w:ind w:left="240"/>
      </w:pPr>
      <w:r>
        <w:t>Invalid record, 4.22</w:t>
      </w:r>
    </w:p>
    <w:p w14:paraId="0C8495B6" w14:textId="77777777" w:rsidR="00A5792B" w:rsidRDefault="002F44C1">
      <w:pPr>
        <w:pStyle w:val="BodyText"/>
        <w:ind w:left="240" w:right="6480"/>
      </w:pPr>
      <w:r>
        <w:t>Intake and Output, 4.36, 5.1 Intake/Output Data Entry Menu, 5.1 Intake/Output Results Reporting, 5.37 Intravenous Infusion Flow Sheet, 5.48 IV Access, 5.8</w:t>
      </w:r>
    </w:p>
    <w:p w14:paraId="557028E7" w14:textId="77777777" w:rsidR="00A5792B" w:rsidRDefault="002F44C1">
      <w:pPr>
        <w:pStyle w:val="BodyText"/>
        <w:spacing w:line="275" w:lineRule="exact"/>
        <w:ind w:left="240"/>
      </w:pPr>
      <w:r>
        <w:t>Latest Vitals by Location, 4.32</w:t>
      </w:r>
    </w:p>
    <w:p w14:paraId="4ADE1230" w14:textId="77777777" w:rsidR="00A5792B" w:rsidRDefault="002F44C1">
      <w:pPr>
        <w:pStyle w:val="BodyText"/>
        <w:ind w:left="240" w:right="6267"/>
      </w:pPr>
      <w:r>
        <w:t>Latest Vitals Display for a Patient, 4.30 Location of Individual Patient, Print, 1.3 Location/Bed Section, Edit Nursing, 1.1 Miscellaneous Reports, 6.1</w:t>
      </w:r>
    </w:p>
    <w:p w14:paraId="446CA756" w14:textId="77777777" w:rsidR="00A5792B" w:rsidRDefault="002F44C1">
      <w:pPr>
        <w:pStyle w:val="BodyText"/>
        <w:ind w:left="240" w:right="6767"/>
      </w:pPr>
      <w:r>
        <w:t>Patient Assignment Worksheet, 2.1 Patient Assignments, 2.1</w:t>
      </w:r>
    </w:p>
    <w:p w14:paraId="175C574D" w14:textId="77777777" w:rsidR="00A5792B" w:rsidRDefault="002F44C1">
      <w:pPr>
        <w:pStyle w:val="BodyText"/>
        <w:ind w:left="240" w:right="7125"/>
      </w:pPr>
      <w:r>
        <w:t>Patient Plan of Care, 3.1 Patient Plan of Care, Edit, 3.4 Patient Plan of Care, Print,</w:t>
      </w:r>
      <w:r>
        <w:rPr>
          <w:spacing w:val="-3"/>
        </w:rPr>
        <w:t xml:space="preserve"> </w:t>
      </w:r>
      <w:r>
        <w:rPr>
          <w:spacing w:val="-4"/>
        </w:rPr>
        <w:t>3.28</w:t>
      </w:r>
    </w:p>
    <w:p w14:paraId="4C8DDC45" w14:textId="77777777" w:rsidR="00A5792B" w:rsidRDefault="002F44C1">
      <w:pPr>
        <w:pStyle w:val="BodyText"/>
        <w:ind w:left="240" w:right="6434"/>
      </w:pPr>
      <w:r>
        <w:t>Patient Problems to be Evaluated, 3.34 Patient/Ward Information, 1.1</w:t>
      </w:r>
    </w:p>
    <w:p w14:paraId="79481EDA" w14:textId="77777777" w:rsidR="00A5792B" w:rsidRDefault="002F44C1">
      <w:pPr>
        <w:pStyle w:val="BodyText"/>
        <w:ind w:left="240" w:right="5007"/>
      </w:pPr>
      <w:r>
        <w:t>PIMS (Patient Information Management System), 2.1 Print I/O Summary (48 Hrs), 5.44</w:t>
      </w:r>
    </w:p>
    <w:p w14:paraId="5ED47E97" w14:textId="77777777" w:rsidR="00A5792B" w:rsidRDefault="002F44C1">
      <w:pPr>
        <w:pStyle w:val="BodyText"/>
        <w:ind w:left="240"/>
      </w:pPr>
      <w:r>
        <w:t>Print I/O Summary (Midnight to Present),</w:t>
      </w:r>
      <w:r>
        <w:rPr>
          <w:spacing w:val="-3"/>
        </w:rPr>
        <w:t xml:space="preserve"> </w:t>
      </w:r>
      <w:r>
        <w:t>5.41</w:t>
      </w:r>
    </w:p>
    <w:p w14:paraId="19094831" w14:textId="77777777" w:rsidR="00A5792B" w:rsidRDefault="002F44C1">
      <w:pPr>
        <w:pStyle w:val="BodyText"/>
        <w:ind w:left="240" w:right="4639"/>
      </w:pPr>
      <w:r>
        <w:t xml:space="preserve">Print I/O Summary by Patient (by Shift &amp; Day(s)), </w:t>
      </w:r>
      <w:r>
        <w:rPr>
          <w:spacing w:val="-4"/>
        </w:rPr>
        <w:t xml:space="preserve">5.39 </w:t>
      </w:r>
      <w:r>
        <w:t>Print Vitals Entered in Error for a Patient,</w:t>
      </w:r>
      <w:r>
        <w:rPr>
          <w:spacing w:val="-9"/>
        </w:rPr>
        <w:t xml:space="preserve"> </w:t>
      </w:r>
      <w:r>
        <w:t>4.38</w:t>
      </w:r>
    </w:p>
    <w:p w14:paraId="14233168" w14:textId="77777777" w:rsidR="00A5792B" w:rsidRDefault="00A5792B">
      <w:pPr>
        <w:sectPr w:rsidR="00A5792B">
          <w:pgSz w:w="12240" w:h="15840"/>
          <w:pgMar w:top="940" w:right="620" w:bottom="940" w:left="1200" w:header="725" w:footer="745" w:gutter="0"/>
          <w:cols w:space="720"/>
        </w:sectPr>
      </w:pPr>
    </w:p>
    <w:p w14:paraId="252B1FB3" w14:textId="77777777" w:rsidR="00A5792B" w:rsidRDefault="00A5792B">
      <w:pPr>
        <w:pStyle w:val="BodyText"/>
        <w:rPr>
          <w:sz w:val="20"/>
        </w:rPr>
      </w:pPr>
    </w:p>
    <w:p w14:paraId="026BE35C" w14:textId="77777777" w:rsidR="00A5792B" w:rsidRDefault="00A5792B">
      <w:pPr>
        <w:pStyle w:val="BodyText"/>
        <w:spacing w:before="6"/>
        <w:rPr>
          <w:sz w:val="22"/>
        </w:rPr>
      </w:pPr>
    </w:p>
    <w:p w14:paraId="7FFDDEEA" w14:textId="77777777" w:rsidR="00A5792B" w:rsidRDefault="002F44C1">
      <w:pPr>
        <w:pStyle w:val="BodyText"/>
        <w:spacing w:before="1"/>
        <w:ind w:left="240"/>
      </w:pPr>
      <w:r>
        <w:t>Pulse:</w:t>
      </w:r>
    </w:p>
    <w:p w14:paraId="495DB471" w14:textId="77777777" w:rsidR="00A5792B" w:rsidRDefault="002F44C1">
      <w:pPr>
        <w:pStyle w:val="BodyText"/>
        <w:ind w:left="600"/>
      </w:pPr>
      <w:r>
        <w:t>Options containing, 4.3, 4.24</w:t>
      </w:r>
    </w:p>
    <w:p w14:paraId="2AE02027" w14:textId="77777777" w:rsidR="00A5792B" w:rsidRDefault="002F44C1">
      <w:pPr>
        <w:pStyle w:val="BodyText"/>
        <w:ind w:left="240" w:right="4860" w:firstLine="360"/>
      </w:pPr>
      <w:r>
        <w:t>Reports containing, 4.30, 4.32, 4.34, 4.38, 4.40, 6.3 Pulse Oximetry:</w:t>
      </w:r>
    </w:p>
    <w:p w14:paraId="733E4E7C" w14:textId="77777777" w:rsidR="00A5792B" w:rsidRDefault="002F44C1">
      <w:pPr>
        <w:pStyle w:val="BodyText"/>
        <w:ind w:left="600"/>
      </w:pPr>
      <w:r>
        <w:t>Options containing, 4.3, 4.24</w:t>
      </w:r>
    </w:p>
    <w:p w14:paraId="3855CE7A" w14:textId="77777777" w:rsidR="00A5792B" w:rsidRDefault="002F44C1">
      <w:pPr>
        <w:pStyle w:val="BodyText"/>
        <w:ind w:left="240" w:right="5280" w:firstLine="360"/>
      </w:pPr>
      <w:r>
        <w:t>Reports containing, 4.30, 4.32, 4.34, 4.38, 4.40 Pulse Oximetry (example), 4.12</w:t>
      </w:r>
    </w:p>
    <w:p w14:paraId="4EDEF9A8" w14:textId="77777777" w:rsidR="00A5792B" w:rsidRDefault="002F44C1">
      <w:pPr>
        <w:pStyle w:val="BodyText"/>
        <w:ind w:left="240"/>
      </w:pPr>
      <w:r>
        <w:t>Respiration:</w:t>
      </w:r>
    </w:p>
    <w:p w14:paraId="5B1C8BFB" w14:textId="77777777" w:rsidR="00A5792B" w:rsidRDefault="002F44C1">
      <w:pPr>
        <w:pStyle w:val="BodyText"/>
        <w:ind w:left="600"/>
      </w:pPr>
      <w:r>
        <w:t>Options containing, 4.3, 4.24</w:t>
      </w:r>
    </w:p>
    <w:p w14:paraId="7132EFE0" w14:textId="77777777" w:rsidR="00A5792B" w:rsidRDefault="002F44C1">
      <w:pPr>
        <w:pStyle w:val="BodyText"/>
        <w:ind w:left="240" w:right="4860" w:firstLine="360"/>
      </w:pPr>
      <w:r>
        <w:t>Reports containing, 4.30, 4.32, 4.34, 4.38, 4.40, 6.3 Scales (Metric and US Customary), 4.4</w:t>
      </w:r>
    </w:p>
    <w:p w14:paraId="4A296075" w14:textId="77777777" w:rsidR="00A5792B" w:rsidRDefault="002F44C1">
      <w:pPr>
        <w:pStyle w:val="BodyText"/>
        <w:ind w:left="240" w:right="6267"/>
      </w:pPr>
      <w:r>
        <w:t>SF 511 (Vital Signs Record), 4.42 Start/Add/DC IV and Maintenance, 5.13</w:t>
      </w:r>
    </w:p>
    <w:p w14:paraId="30663A8D" w14:textId="77777777" w:rsidR="00A5792B" w:rsidRDefault="002F44C1">
      <w:pPr>
        <w:pStyle w:val="BodyText"/>
        <w:ind w:left="600" w:right="6900"/>
      </w:pPr>
      <w:r>
        <w:t>Add additional solutions, 5.29 Adjust infusion rate, 5.33</w:t>
      </w:r>
    </w:p>
    <w:p w14:paraId="5CE10917" w14:textId="77777777" w:rsidR="00A5792B" w:rsidRDefault="002F44C1">
      <w:pPr>
        <w:pStyle w:val="BodyText"/>
        <w:ind w:left="600" w:right="5373"/>
      </w:pPr>
      <w:r>
        <w:t>DC IV/lock/port and site, 5.26 Discontinuing/converting an IV solution, 5.22</w:t>
      </w:r>
    </w:p>
    <w:p w14:paraId="40269757" w14:textId="77777777" w:rsidR="00A5792B" w:rsidRDefault="002F44C1">
      <w:pPr>
        <w:pStyle w:val="BodyText"/>
        <w:ind w:left="600" w:right="3288"/>
      </w:pPr>
      <w:r>
        <w:t>Documenting IV site care, tubing change and flushing of lines, 5.28 Finishing a solution and discontinuing the IV, 5.24</w:t>
      </w:r>
    </w:p>
    <w:p w14:paraId="2388B23C" w14:textId="77777777" w:rsidR="00A5792B" w:rsidRDefault="002F44C1">
      <w:pPr>
        <w:pStyle w:val="BodyText"/>
        <w:ind w:left="599" w:right="5230"/>
      </w:pPr>
      <w:r>
        <w:t>Flushing the IV line, lock or port, 5.33 Hanging a unit of blood or blood products, 5.19 Replace same solution,</w:t>
      </w:r>
      <w:r>
        <w:rPr>
          <w:spacing w:val="-1"/>
        </w:rPr>
        <w:t xml:space="preserve"> </w:t>
      </w:r>
      <w:r>
        <w:t>5.25</w:t>
      </w:r>
    </w:p>
    <w:p w14:paraId="4E2A622A" w14:textId="77777777" w:rsidR="00A5792B" w:rsidRDefault="002F44C1">
      <w:pPr>
        <w:pStyle w:val="BodyText"/>
        <w:ind w:left="600"/>
      </w:pPr>
      <w:r>
        <w:t>Restart DC'd IV, 5.31</w:t>
      </w:r>
    </w:p>
    <w:p w14:paraId="4B04D234" w14:textId="77777777" w:rsidR="00A5792B" w:rsidRDefault="002F44C1">
      <w:pPr>
        <w:pStyle w:val="BodyText"/>
        <w:ind w:left="599" w:right="5635"/>
      </w:pPr>
      <w:r>
        <w:t>Start IV using a multi-lumen catheter, 5.17 Start IV using a single lumen catheter, 5.14</w:t>
      </w:r>
    </w:p>
    <w:p w14:paraId="1300F2C7" w14:textId="77777777" w:rsidR="00A5792B" w:rsidRDefault="002F44C1">
      <w:pPr>
        <w:pStyle w:val="BodyText"/>
        <w:ind w:left="240" w:right="8819"/>
      </w:pPr>
      <w:r>
        <w:t>Synonym, 4.3 Temperature:</w:t>
      </w:r>
    </w:p>
    <w:p w14:paraId="266E86A0" w14:textId="77777777" w:rsidR="00A5792B" w:rsidRDefault="002F44C1">
      <w:pPr>
        <w:pStyle w:val="BodyText"/>
        <w:spacing w:line="275" w:lineRule="exact"/>
        <w:ind w:left="600"/>
      </w:pPr>
      <w:r>
        <w:t>Options containing, 4.3, 4.24</w:t>
      </w:r>
    </w:p>
    <w:p w14:paraId="792F62CA" w14:textId="77777777" w:rsidR="00A5792B" w:rsidRDefault="002F44C1">
      <w:pPr>
        <w:pStyle w:val="BodyText"/>
        <w:ind w:left="240" w:right="4860" w:firstLine="360"/>
      </w:pPr>
      <w:r>
        <w:t>Reports containing, 4.30, 4.32, 4.34, 4.38, 4.40, 6.3 User configurable combination (example), 4.15</w:t>
      </w:r>
    </w:p>
    <w:p w14:paraId="29EDE834" w14:textId="77777777" w:rsidR="00A5792B" w:rsidRDefault="002F44C1">
      <w:pPr>
        <w:pStyle w:val="BodyText"/>
        <w:ind w:left="600" w:right="7503" w:hanging="360"/>
        <w:jc w:val="both"/>
      </w:pPr>
      <w:r>
        <w:t>V/M Graphic Reports, 4.40 B/P Plotting Chart, 4.42 Pain Chart, 4.42</w:t>
      </w:r>
    </w:p>
    <w:p w14:paraId="26F1E071" w14:textId="77777777" w:rsidR="00A5792B" w:rsidRDefault="002F44C1">
      <w:pPr>
        <w:pStyle w:val="BodyText"/>
        <w:ind w:left="600" w:right="5945"/>
        <w:jc w:val="both"/>
      </w:pPr>
      <w:r>
        <w:t>Pulse Oximetry/Respiration Graph, 4.42 Vital Signs Record (SF 511), 4.42</w:t>
      </w:r>
    </w:p>
    <w:p w14:paraId="283C28D1" w14:textId="77777777" w:rsidR="00A5792B" w:rsidRDefault="002F44C1">
      <w:pPr>
        <w:pStyle w:val="BodyText"/>
        <w:ind w:left="240" w:right="5993" w:firstLine="360"/>
      </w:pPr>
      <w:r>
        <w:t>Weight Chart, 4.42 Vitals/Measurement Data Entry, 4.3 Vitals/Measurements, 4.1, 4.36 Vitals/Measurements Data Entry Menu,</w:t>
      </w:r>
      <w:r>
        <w:rPr>
          <w:spacing w:val="-4"/>
        </w:rPr>
        <w:t xml:space="preserve"> </w:t>
      </w:r>
      <w:r>
        <w:rPr>
          <w:spacing w:val="-5"/>
        </w:rPr>
        <w:t>4.1</w:t>
      </w:r>
    </w:p>
    <w:p w14:paraId="26F6A4A2" w14:textId="77777777" w:rsidR="00A5792B" w:rsidRDefault="002F44C1">
      <w:pPr>
        <w:pStyle w:val="BodyText"/>
        <w:ind w:left="240" w:right="5793"/>
      </w:pPr>
      <w:r>
        <w:t>Vitals/Measurements Results Reporting, 4.28 Ward Census, Print, 1.5</w:t>
      </w:r>
    </w:p>
    <w:p w14:paraId="5F1691FF" w14:textId="77777777" w:rsidR="00A5792B" w:rsidRDefault="002F44C1">
      <w:pPr>
        <w:pStyle w:val="BodyText"/>
        <w:ind w:left="240"/>
      </w:pPr>
      <w:r>
        <w:t>Weight:</w:t>
      </w:r>
    </w:p>
    <w:p w14:paraId="7FEBD7D9" w14:textId="77777777" w:rsidR="00A5792B" w:rsidRDefault="002F44C1">
      <w:pPr>
        <w:pStyle w:val="BodyText"/>
        <w:ind w:left="600"/>
      </w:pPr>
      <w:r>
        <w:t>Options containing, 4.3, 4.24</w:t>
      </w:r>
    </w:p>
    <w:p w14:paraId="15C49579" w14:textId="77777777" w:rsidR="00A5792B" w:rsidRDefault="002F44C1">
      <w:pPr>
        <w:pStyle w:val="BodyText"/>
        <w:ind w:left="600"/>
      </w:pPr>
      <w:r>
        <w:t>Reports containing, 4.30, 4.32, 4.34, 4.38, 4.40, 6.3</w:t>
      </w:r>
    </w:p>
    <w:p w14:paraId="31A6FD54" w14:textId="77777777" w:rsidR="00A5792B" w:rsidRDefault="00A5792B">
      <w:pPr>
        <w:sectPr w:rsidR="00A5792B">
          <w:pgSz w:w="12240" w:h="15840"/>
          <w:pgMar w:top="940" w:right="620" w:bottom="940" w:left="1200" w:header="725" w:footer="745" w:gutter="0"/>
          <w:cols w:space="720"/>
        </w:sectPr>
      </w:pPr>
    </w:p>
    <w:p w14:paraId="6E514618" w14:textId="77777777" w:rsidR="00A5792B" w:rsidRDefault="00A5792B">
      <w:pPr>
        <w:pStyle w:val="BodyText"/>
        <w:rPr>
          <w:sz w:val="20"/>
        </w:rPr>
      </w:pPr>
    </w:p>
    <w:p w14:paraId="3EFB0AF8" w14:textId="77777777" w:rsidR="00A5792B" w:rsidRDefault="00A5792B">
      <w:pPr>
        <w:pStyle w:val="BodyText"/>
        <w:spacing w:before="9"/>
        <w:rPr>
          <w:sz w:val="22"/>
        </w:rPr>
      </w:pPr>
    </w:p>
    <w:p w14:paraId="3FE0967F" w14:textId="77777777" w:rsidR="00A5792B" w:rsidRDefault="002F44C1">
      <w:pPr>
        <w:pStyle w:val="Heading2"/>
      </w:pPr>
      <w:r>
        <w:t>Section 4 Nursing Education Reports</w:t>
      </w:r>
    </w:p>
    <w:p w14:paraId="25FA6E24" w14:textId="77777777" w:rsidR="00A5792B" w:rsidRDefault="00A5792B">
      <w:pPr>
        <w:pStyle w:val="BodyText"/>
        <w:spacing w:before="9"/>
        <w:rPr>
          <w:b/>
          <w:sz w:val="23"/>
        </w:rPr>
      </w:pPr>
    </w:p>
    <w:p w14:paraId="1360130D" w14:textId="77777777" w:rsidR="00A5792B" w:rsidRDefault="002F44C1">
      <w:pPr>
        <w:pStyle w:val="BodyText"/>
        <w:ind w:left="240" w:right="5314"/>
      </w:pPr>
      <w:r>
        <w:t>3 Yr. Training Report by Unit/Svc. Category, 1.13 AA/Funding Requests Report (132 Col), 1.29</w:t>
      </w:r>
    </w:p>
    <w:p w14:paraId="67C7A77F" w14:textId="77777777" w:rsidR="00A5792B" w:rsidRDefault="002F44C1">
      <w:pPr>
        <w:pStyle w:val="BodyText"/>
        <w:ind w:left="240" w:right="4461"/>
      </w:pPr>
      <w:r>
        <w:t>C.E. Training Attendance Summary Report (132 Col), 1.32 Files:</w:t>
      </w:r>
    </w:p>
    <w:p w14:paraId="7171A1CE" w14:textId="77777777" w:rsidR="00A5792B" w:rsidRDefault="002F44C1">
      <w:pPr>
        <w:pStyle w:val="BodyText"/>
        <w:ind w:left="600"/>
      </w:pPr>
      <w:r>
        <w:t>NURS Position Control, 1.1, 1.4, 1.10, 1.13, 1.18, 1.20, 1.26, 1.29, 1.32</w:t>
      </w:r>
    </w:p>
    <w:p w14:paraId="2F59408A" w14:textId="77777777" w:rsidR="00A5792B" w:rsidRDefault="002F44C1">
      <w:pPr>
        <w:pStyle w:val="BodyText"/>
        <w:ind w:left="600"/>
      </w:pPr>
      <w:r>
        <w:t>NURS Staff, 1.1, 1.4, 1.10, 1.13, 1.18, 1.20, 1.26, 1.29, 1.32</w:t>
      </w:r>
    </w:p>
    <w:p w14:paraId="0E0DCCC5" w14:textId="77777777" w:rsidR="00A5792B" w:rsidRDefault="002F44C1">
      <w:pPr>
        <w:pStyle w:val="BodyText"/>
        <w:ind w:left="239" w:right="5775"/>
      </w:pPr>
      <w:r>
        <w:t>Individual 3 Yr. Training Report, 1.18 Individual Employee Deficiency Report, 1.26 Individual Training Report, 1.10</w:t>
      </w:r>
    </w:p>
    <w:p w14:paraId="427564DA" w14:textId="77777777" w:rsidR="00A5792B" w:rsidRDefault="002F44C1">
      <w:pPr>
        <w:pStyle w:val="BodyText"/>
        <w:ind w:left="239" w:right="5242"/>
      </w:pPr>
      <w:r>
        <w:t>Mandatory Deficiency by Unit/Svc. Category, 1.20 Nursing Education Reports, 1.1</w:t>
      </w:r>
    </w:p>
    <w:p w14:paraId="2CAADD62" w14:textId="77777777" w:rsidR="00A5792B" w:rsidRDefault="002F44C1">
      <w:pPr>
        <w:pStyle w:val="BodyText"/>
        <w:ind w:left="239" w:right="5988"/>
      </w:pPr>
      <w:r>
        <w:t>Nursing Education Reports, Print, 1.1 Training Report by Unit/Svc. Category, 1.4</w:t>
      </w:r>
    </w:p>
    <w:p w14:paraId="31FBB871" w14:textId="77777777" w:rsidR="00A5792B" w:rsidRDefault="00A5792B">
      <w:pPr>
        <w:pStyle w:val="BodyText"/>
        <w:spacing w:before="3"/>
      </w:pPr>
    </w:p>
    <w:p w14:paraId="20DF979A" w14:textId="77777777" w:rsidR="00A5792B" w:rsidRDefault="002F44C1">
      <w:pPr>
        <w:pStyle w:val="Heading2"/>
        <w:ind w:left="239"/>
      </w:pPr>
      <w:r>
        <w:t>Section 5 Performance Improvement</w:t>
      </w:r>
    </w:p>
    <w:p w14:paraId="3CC7AC89" w14:textId="77777777" w:rsidR="00A5792B" w:rsidRDefault="00A5792B">
      <w:pPr>
        <w:pStyle w:val="BodyText"/>
        <w:spacing w:before="9"/>
        <w:rPr>
          <w:b/>
          <w:sz w:val="23"/>
        </w:rPr>
      </w:pPr>
    </w:p>
    <w:p w14:paraId="5332E972" w14:textId="77777777" w:rsidR="00A5792B" w:rsidRDefault="002F44C1">
      <w:pPr>
        <w:pStyle w:val="BodyText"/>
        <w:ind w:left="239" w:right="7154"/>
      </w:pPr>
      <w:r>
        <w:t>Edit All QI Summary Data, 3.8 Files:</w:t>
      </w:r>
    </w:p>
    <w:p w14:paraId="6332A6E9" w14:textId="77777777" w:rsidR="00A5792B" w:rsidRDefault="002F44C1">
      <w:pPr>
        <w:pStyle w:val="BodyText"/>
        <w:ind w:left="600" w:right="7411"/>
      </w:pPr>
      <w:r>
        <w:t xml:space="preserve">NURQ Frequency, 3.1 NURQ QI Summary, </w:t>
      </w:r>
      <w:r>
        <w:rPr>
          <w:spacing w:val="-6"/>
        </w:rPr>
        <w:t xml:space="preserve">3.1 </w:t>
      </w:r>
      <w:r>
        <w:t>NURQ Rationale,</w:t>
      </w:r>
      <w:r>
        <w:rPr>
          <w:spacing w:val="-1"/>
        </w:rPr>
        <w:t xml:space="preserve"> </w:t>
      </w:r>
      <w:r>
        <w:t>3.1</w:t>
      </w:r>
    </w:p>
    <w:p w14:paraId="293A1316" w14:textId="77777777" w:rsidR="00A5792B" w:rsidRDefault="002F44C1">
      <w:pPr>
        <w:pStyle w:val="BodyText"/>
        <w:ind w:left="600" w:right="5913"/>
      </w:pPr>
      <w:r>
        <w:t>NURQ Standards of Care/Practice,</w:t>
      </w:r>
      <w:r>
        <w:rPr>
          <w:spacing w:val="-29"/>
        </w:rPr>
        <w:t xml:space="preserve"> </w:t>
      </w:r>
      <w:r>
        <w:t>3.1 NURS Care Plan,</w:t>
      </w:r>
      <w:r>
        <w:rPr>
          <w:spacing w:val="-2"/>
        </w:rPr>
        <w:t xml:space="preserve"> </w:t>
      </w:r>
      <w:r>
        <w:t>2.1</w:t>
      </w:r>
    </w:p>
    <w:p w14:paraId="33FAEFAF" w14:textId="77777777" w:rsidR="00A5792B" w:rsidRDefault="002F44C1">
      <w:pPr>
        <w:pStyle w:val="BodyText"/>
        <w:ind w:left="240" w:right="5726" w:firstLine="360"/>
      </w:pPr>
      <w:r>
        <w:t>NURS Review Classification, 1.1, 1.3, 1.5 Individual Patient, Review/Edit, 1.3</w:t>
      </w:r>
    </w:p>
    <w:p w14:paraId="3CC9EB5C" w14:textId="77777777" w:rsidR="00A5792B" w:rsidRDefault="002F44C1">
      <w:pPr>
        <w:pStyle w:val="BodyText"/>
        <w:ind w:left="240" w:right="7113"/>
      </w:pPr>
      <w:r>
        <w:t>QA Patient Classification, 1.1 QI Summary, 3.1</w:t>
      </w:r>
    </w:p>
    <w:p w14:paraId="2956F9A5" w14:textId="77777777" w:rsidR="00A5792B" w:rsidRDefault="002F44C1">
      <w:pPr>
        <w:pStyle w:val="BodyText"/>
        <w:ind w:left="240" w:right="7447"/>
      </w:pPr>
      <w:r>
        <w:t>QI Summary Enter/Edit, 3.1 QI Summary, Print, 3.14</w:t>
      </w:r>
    </w:p>
    <w:p w14:paraId="08B404E3" w14:textId="77777777" w:rsidR="00A5792B" w:rsidRDefault="002F44C1">
      <w:pPr>
        <w:pStyle w:val="BodyText"/>
        <w:ind w:left="240" w:right="6433"/>
      </w:pPr>
      <w:r>
        <w:t>Quality Performance Reports, 3.13 Rank Listing of Care Plan Data, 2.1 Rank Listing of Patient Problems, 2.1 Review/Edit Patient Classification, 1.1</w:t>
      </w:r>
    </w:p>
    <w:p w14:paraId="7D2C390D" w14:textId="77777777" w:rsidR="00A5792B" w:rsidRDefault="002F44C1">
      <w:pPr>
        <w:pStyle w:val="BodyText"/>
        <w:ind w:left="240"/>
      </w:pPr>
      <w:r>
        <w:t>Ward, Review/Edit Classifications By, 1.5</w:t>
      </w:r>
    </w:p>
    <w:p w14:paraId="24959798" w14:textId="77777777" w:rsidR="00A5792B" w:rsidRDefault="00A5792B">
      <w:pPr>
        <w:sectPr w:rsidR="00A5792B">
          <w:pgSz w:w="12240" w:h="15840"/>
          <w:pgMar w:top="940" w:right="620" w:bottom="940" w:left="1200" w:header="725" w:footer="745" w:gutter="0"/>
          <w:cols w:space="720"/>
        </w:sectPr>
      </w:pPr>
    </w:p>
    <w:p w14:paraId="19E55D0A" w14:textId="77777777" w:rsidR="00A5792B" w:rsidRDefault="00A5792B">
      <w:pPr>
        <w:pStyle w:val="BodyText"/>
        <w:spacing w:before="4"/>
        <w:rPr>
          <w:sz w:val="17"/>
        </w:rPr>
      </w:pPr>
    </w:p>
    <w:sectPr w:rsidR="00A5792B">
      <w:pgSz w:w="12240" w:h="15840"/>
      <w:pgMar w:top="940" w:right="620" w:bottom="940" w:left="1200" w:header="725" w:footer="74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D24301C" w14:textId="77777777" w:rsidR="002F44C1" w:rsidRDefault="002F44C1">
      <w:r>
        <w:separator/>
      </w:r>
    </w:p>
  </w:endnote>
  <w:endnote w:type="continuationSeparator" w:id="0">
    <w:p w14:paraId="139DB136" w14:textId="77777777" w:rsidR="002F44C1" w:rsidRDefault="002F44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F57F80" w14:textId="77777777" w:rsidR="002F44C1" w:rsidRDefault="00BE26E6">
    <w:pPr>
      <w:pStyle w:val="BodyText"/>
      <w:spacing w:line="14" w:lineRule="auto"/>
      <w:rPr>
        <w:sz w:val="20"/>
      </w:rPr>
    </w:pPr>
    <w:r>
      <w:pict w14:anchorId="27CF9340">
        <v:shapetype id="_x0000_t202" coordsize="21600,21600" o:spt="202" path="m,l,21600r21600,l21600,xe">
          <v:stroke joinstyle="miter"/>
          <v:path gradientshapeok="t" o:connecttype="rect"/>
        </v:shapetype>
        <v:shape id="_x0000_s1960" type="#_x0000_t202" style="position:absolute;margin-left:69pt;margin-top:743.75pt;width:11.6pt;height:13.1pt;z-index:-51734528;mso-position-horizontal-relative:page;mso-position-vertical-relative:page" filled="f" stroked="f">
          <v:textbox inset="0,0,0,0">
            <w:txbxContent>
              <w:p w14:paraId="3F56C3FF" w14:textId="77777777" w:rsidR="002F44C1" w:rsidRDefault="002F44C1">
                <w:pPr>
                  <w:spacing w:before="12"/>
                  <w:ind w:left="60"/>
                  <w:rPr>
                    <w:sz w:val="20"/>
                  </w:rPr>
                </w:pPr>
                <w:r>
                  <w:fldChar w:fldCharType="begin"/>
                </w:r>
                <w:r>
                  <w:rPr>
                    <w:sz w:val="20"/>
                  </w:rPr>
                  <w:instrText xml:space="preserve"> PAGE  \* roman </w:instrText>
                </w:r>
                <w:r>
                  <w:fldChar w:fldCharType="separate"/>
                </w:r>
                <w:r>
                  <w:t>ii</w:t>
                </w:r>
                <w:r>
                  <w:fldChar w:fldCharType="end"/>
                </w:r>
              </w:p>
            </w:txbxContent>
          </v:textbox>
          <w10:wrap anchorx="page" anchory="page"/>
        </v:shape>
      </w:pict>
    </w:r>
    <w:r>
      <w:pict w14:anchorId="6150C9ED">
        <v:shape id="_x0000_s1959" type="#_x0000_t202" style="position:absolute;margin-left:248.15pt;margin-top:743.75pt;width:115.95pt;height:13.1pt;z-index:-51734016;mso-position-horizontal-relative:page;mso-position-vertical-relative:page" filled="f" stroked="f">
          <v:textbox inset="0,0,0,0">
            <w:txbxContent>
              <w:p w14:paraId="54F45E15" w14:textId="77777777" w:rsidR="002F44C1" w:rsidRDefault="002F44C1">
                <w:pPr>
                  <w:spacing w:before="12"/>
                  <w:ind w:left="20"/>
                  <w:rPr>
                    <w:sz w:val="20"/>
                  </w:rPr>
                </w:pPr>
                <w:r>
                  <w:rPr>
                    <w:sz w:val="20"/>
                  </w:rPr>
                  <w:t>Nursing V. 4.0 User Manual</w:t>
                </w:r>
              </w:p>
            </w:txbxContent>
          </v:textbox>
          <w10:wrap anchorx="page" anchory="page"/>
        </v:shape>
      </w:pict>
    </w:r>
    <w:r>
      <w:pict w14:anchorId="735F7478">
        <v:shape id="_x0000_s1958" type="#_x0000_t202" style="position:absolute;margin-left:495.35pt;margin-top:743.75pt;width:45.7pt;height:13.1pt;z-index:-51733504;mso-position-horizontal-relative:page;mso-position-vertical-relative:page" filled="f" stroked="f">
          <v:textbox inset="0,0,0,0">
            <w:txbxContent>
              <w:p w14:paraId="0E0F49A6" w14:textId="77777777" w:rsidR="002F44C1" w:rsidRDefault="002F44C1">
                <w:pPr>
                  <w:spacing w:before="12"/>
                  <w:ind w:left="20"/>
                  <w:rPr>
                    <w:sz w:val="20"/>
                  </w:rPr>
                </w:pPr>
                <w:r>
                  <w:rPr>
                    <w:sz w:val="20"/>
                  </w:rPr>
                  <w:t>April 1997</w:t>
                </w:r>
              </w:p>
            </w:txbxContent>
          </v:textbox>
          <w10:wrap anchorx="page" anchory="page"/>
        </v:shape>
      </w:pic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02AE8E" w14:textId="77777777" w:rsidR="002F44C1" w:rsidRDefault="00BE26E6">
    <w:pPr>
      <w:pStyle w:val="BodyText"/>
      <w:spacing w:line="14" w:lineRule="auto"/>
      <w:rPr>
        <w:sz w:val="20"/>
      </w:rPr>
    </w:pPr>
    <w:r>
      <w:pict w14:anchorId="6C60F804">
        <v:shapetype id="_x0000_t202" coordsize="21600,21600" o:spt="202" path="m,l,21600r21600,l21600,xe">
          <v:stroke joinstyle="miter"/>
          <v:path gradientshapeok="t" o:connecttype="rect"/>
        </v:shapetype>
        <v:shape id="_x0000_s1930" type="#_x0000_t202" style="position:absolute;margin-left:71pt;margin-top:732.25pt;width:45.7pt;height:13.1pt;z-index:-51719168;mso-position-horizontal-relative:page;mso-position-vertical-relative:page" filled="f" stroked="f">
          <v:textbox inset="0,0,0,0">
            <w:txbxContent>
              <w:p w14:paraId="242714DA" w14:textId="77777777" w:rsidR="002F44C1" w:rsidRDefault="002F44C1">
                <w:pPr>
                  <w:spacing w:before="12"/>
                  <w:ind w:left="20"/>
                  <w:rPr>
                    <w:sz w:val="20"/>
                  </w:rPr>
                </w:pPr>
                <w:r>
                  <w:rPr>
                    <w:sz w:val="20"/>
                  </w:rPr>
                  <w:t>April 1997</w:t>
                </w:r>
              </w:p>
            </w:txbxContent>
          </v:textbox>
          <w10:wrap anchorx="page" anchory="page"/>
        </v:shape>
      </w:pict>
    </w:r>
    <w:r>
      <w:pict w14:anchorId="5F17B1E1">
        <v:shape id="_x0000_s1929" type="#_x0000_t202" style="position:absolute;margin-left:248.05pt;margin-top:732.25pt;width:115.95pt;height:24.6pt;z-index:-51718656;mso-position-horizontal-relative:page;mso-position-vertical-relative:page" filled="f" stroked="f">
          <v:textbox inset="0,0,0,0">
            <w:txbxContent>
              <w:p w14:paraId="63D6BACE" w14:textId="77777777" w:rsidR="002F44C1" w:rsidRDefault="002F44C1">
                <w:pPr>
                  <w:spacing w:before="12"/>
                  <w:ind w:left="278" w:right="2" w:hanging="259"/>
                  <w:rPr>
                    <w:sz w:val="20"/>
                  </w:rPr>
                </w:pPr>
                <w:r>
                  <w:rPr>
                    <w:sz w:val="20"/>
                  </w:rPr>
                  <w:t>Nursing V. 4.0 User Manual Package Management</w:t>
                </w:r>
              </w:p>
            </w:txbxContent>
          </v:textbox>
          <w10:wrap anchorx="page" anchory="page"/>
        </v:shape>
      </w:pict>
    </w:r>
    <w:r>
      <w:pict w14:anchorId="2B0FEB77">
        <v:shape id="_x0000_s1928" type="#_x0000_t202" style="position:absolute;margin-left:536.25pt;margin-top:732.25pt;width:4.8pt;height:13.1pt;z-index:-51718144;mso-position-horizontal-relative:page;mso-position-vertical-relative:page" filled="f" stroked="f">
          <v:textbox inset="0,0,0,0">
            <w:txbxContent>
              <w:p w14:paraId="2853DFBF" w14:textId="77777777" w:rsidR="002F44C1" w:rsidRDefault="002F44C1">
                <w:pPr>
                  <w:spacing w:before="12"/>
                  <w:ind w:left="20"/>
                  <w:rPr>
                    <w:sz w:val="20"/>
                  </w:rPr>
                </w:pPr>
                <w:r>
                  <w:rPr>
                    <w:sz w:val="20"/>
                  </w:rPr>
                  <w:t>i</w:t>
                </w:r>
              </w:p>
            </w:txbxContent>
          </v:textbox>
          <w10:wrap anchorx="page" anchory="page"/>
        </v:shape>
      </w:pict>
    </w:r>
  </w:p>
</w:ftr>
</file>

<file path=word/footer1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8C33F9" w14:textId="77777777" w:rsidR="002F44C1" w:rsidRDefault="00BE26E6">
    <w:pPr>
      <w:pStyle w:val="BodyText"/>
      <w:spacing w:line="14" w:lineRule="auto"/>
      <w:rPr>
        <w:sz w:val="20"/>
      </w:rPr>
    </w:pPr>
    <w:r>
      <w:pict w14:anchorId="04684D39">
        <v:shapetype id="_x0000_t202" coordsize="21600,21600" o:spt="202" path="m,l,21600r21600,l21600,xe">
          <v:stroke joinstyle="miter"/>
          <v:path gradientshapeok="t" o:connecttype="rect"/>
        </v:shapetype>
        <v:shape id="_x0000_s1555" type="#_x0000_t202" style="position:absolute;margin-left:71pt;margin-top:732.25pt;width:45.7pt;height:13.1pt;z-index:-51527168;mso-position-horizontal-relative:page;mso-position-vertical-relative:page" filled="f" stroked="f">
          <v:textbox inset="0,0,0,0">
            <w:txbxContent>
              <w:p w14:paraId="474D25C2" w14:textId="77777777" w:rsidR="002F44C1" w:rsidRDefault="002F44C1">
                <w:pPr>
                  <w:spacing w:before="12"/>
                  <w:ind w:left="20"/>
                  <w:rPr>
                    <w:sz w:val="20"/>
                  </w:rPr>
                </w:pPr>
                <w:r>
                  <w:rPr>
                    <w:sz w:val="20"/>
                  </w:rPr>
                  <w:t>April 1997</w:t>
                </w:r>
              </w:p>
            </w:txbxContent>
          </v:textbox>
          <w10:wrap anchorx="page" anchory="page"/>
        </v:shape>
      </w:pict>
    </w:r>
    <w:r>
      <w:pict w14:anchorId="30672833">
        <v:shape id="_x0000_s1554" type="#_x0000_t202" style="position:absolute;margin-left:248.1pt;margin-top:732.25pt;width:115.95pt;height:24.6pt;z-index:-51526656;mso-position-horizontal-relative:page;mso-position-vertical-relative:page" filled="f" stroked="f">
          <v:textbox inset="0,0,0,0">
            <w:txbxContent>
              <w:p w14:paraId="3B86F1E3" w14:textId="77777777" w:rsidR="002F44C1" w:rsidRDefault="002F44C1">
                <w:pPr>
                  <w:spacing w:before="12"/>
                  <w:ind w:left="553" w:right="2" w:hanging="534"/>
                  <w:rPr>
                    <w:sz w:val="20"/>
                  </w:rPr>
                </w:pPr>
                <w:r>
                  <w:rPr>
                    <w:sz w:val="20"/>
                  </w:rPr>
                  <w:t>Nursing V. 4.0 User Manual Administration</w:t>
                </w:r>
              </w:p>
            </w:txbxContent>
          </v:textbox>
          <w10:wrap anchorx="page" anchory="page"/>
        </v:shape>
      </w:pict>
    </w:r>
    <w:r>
      <w:pict w14:anchorId="007DF19E">
        <v:shape id="_x0000_s1553" type="#_x0000_t202" style="position:absolute;margin-left:521.45pt;margin-top:732.25pt;width:21.55pt;height:13.1pt;z-index:-51526144;mso-position-horizontal-relative:page;mso-position-vertical-relative:page" filled="f" stroked="f">
          <v:textbox inset="0,0,0,0">
            <w:txbxContent>
              <w:p w14:paraId="18A64708" w14:textId="77777777" w:rsidR="002F44C1" w:rsidRDefault="002F44C1">
                <w:pPr>
                  <w:spacing w:before="12"/>
                  <w:ind w:left="20"/>
                  <w:rPr>
                    <w:sz w:val="20"/>
                  </w:rPr>
                </w:pPr>
                <w:r>
                  <w:rPr>
                    <w:sz w:val="20"/>
                  </w:rPr>
                  <w:t>3.</w:t>
                </w:r>
                <w:r>
                  <w:fldChar w:fldCharType="begin"/>
                </w:r>
                <w:r>
                  <w:rPr>
                    <w:sz w:val="20"/>
                  </w:rPr>
                  <w:instrText xml:space="preserve"> PAGE </w:instrText>
                </w:r>
                <w:r>
                  <w:fldChar w:fldCharType="separate"/>
                </w:r>
                <w:r>
                  <w:t>95</w:t>
                </w:r>
                <w:r>
                  <w:fldChar w:fldCharType="end"/>
                </w:r>
              </w:p>
            </w:txbxContent>
          </v:textbox>
          <w10:wrap anchorx="page" anchory="page"/>
        </v:shape>
      </w:pict>
    </w:r>
  </w:p>
</w:ftr>
</file>

<file path=word/footer1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38B6C7" w14:textId="77777777" w:rsidR="002F44C1" w:rsidRDefault="00BE26E6">
    <w:pPr>
      <w:pStyle w:val="BodyText"/>
      <w:spacing w:line="14" w:lineRule="auto"/>
      <w:rPr>
        <w:sz w:val="20"/>
      </w:rPr>
    </w:pPr>
    <w:r>
      <w:pict w14:anchorId="63840ECF">
        <v:shapetype id="_x0000_t202" coordsize="21600,21600" o:spt="202" path="m,l,21600r21600,l21600,xe">
          <v:stroke joinstyle="miter"/>
          <v:path gradientshapeok="t" o:connecttype="rect"/>
        </v:shapetype>
        <v:shape id="_x0000_s1545" type="#_x0000_t202" style="position:absolute;margin-left:71pt;margin-top:732.25pt;width:26.6pt;height:13.1pt;z-index:-51522048;mso-position-horizontal-relative:page;mso-position-vertical-relative:page" filled="f" stroked="f">
          <v:textbox inset="0,0,0,0">
            <w:txbxContent>
              <w:p w14:paraId="1097756A" w14:textId="77777777" w:rsidR="002F44C1" w:rsidRDefault="002F44C1">
                <w:pPr>
                  <w:spacing w:before="12"/>
                  <w:ind w:left="20"/>
                  <w:rPr>
                    <w:sz w:val="20"/>
                  </w:rPr>
                </w:pPr>
                <w:r>
                  <w:rPr>
                    <w:sz w:val="20"/>
                  </w:rPr>
                  <w:t>3.</w:t>
                </w:r>
                <w:r>
                  <w:fldChar w:fldCharType="begin"/>
                </w:r>
                <w:r>
                  <w:rPr>
                    <w:sz w:val="20"/>
                  </w:rPr>
                  <w:instrText xml:space="preserve"> PAGE </w:instrText>
                </w:r>
                <w:r>
                  <w:fldChar w:fldCharType="separate"/>
                </w:r>
                <w:r>
                  <w:t>118</w:t>
                </w:r>
                <w:r>
                  <w:fldChar w:fldCharType="end"/>
                </w:r>
              </w:p>
            </w:txbxContent>
          </v:textbox>
          <w10:wrap anchorx="page" anchory="page"/>
        </v:shape>
      </w:pict>
    </w:r>
    <w:r>
      <w:pict w14:anchorId="5C38F650">
        <v:shape id="_x0000_s1544" type="#_x0000_t202" style="position:absolute;margin-left:248.05pt;margin-top:732.25pt;width:116.05pt;height:24.6pt;z-index:-51521536;mso-position-horizontal-relative:page;mso-position-vertical-relative:page" filled="f" stroked="f">
          <v:textbox inset="0,0,0,0">
            <w:txbxContent>
              <w:p w14:paraId="588835FD" w14:textId="77777777" w:rsidR="002F44C1" w:rsidRDefault="002F44C1">
                <w:pPr>
                  <w:spacing w:before="12"/>
                  <w:ind w:left="554" w:right="4" w:hanging="535"/>
                  <w:rPr>
                    <w:sz w:val="20"/>
                  </w:rPr>
                </w:pPr>
                <w:r>
                  <w:rPr>
                    <w:sz w:val="20"/>
                  </w:rPr>
                  <w:t>Nursing V. 4.0 User Manual Administration</w:t>
                </w:r>
              </w:p>
            </w:txbxContent>
          </v:textbox>
          <w10:wrap anchorx="page" anchory="page"/>
        </v:shape>
      </w:pict>
    </w:r>
    <w:r>
      <w:pict w14:anchorId="104E301C">
        <v:shape id="_x0000_s1543" type="#_x0000_t202" style="position:absolute;margin-left:495.35pt;margin-top:732.25pt;width:45.7pt;height:13.1pt;z-index:-51521024;mso-position-horizontal-relative:page;mso-position-vertical-relative:page" filled="f" stroked="f">
          <v:textbox inset="0,0,0,0">
            <w:txbxContent>
              <w:p w14:paraId="26B55C59" w14:textId="77777777" w:rsidR="002F44C1" w:rsidRDefault="002F44C1">
                <w:pPr>
                  <w:spacing w:before="12"/>
                  <w:ind w:left="20"/>
                  <w:rPr>
                    <w:sz w:val="20"/>
                  </w:rPr>
                </w:pPr>
                <w:r>
                  <w:rPr>
                    <w:sz w:val="20"/>
                  </w:rPr>
                  <w:t>April 1997</w:t>
                </w:r>
              </w:p>
            </w:txbxContent>
          </v:textbox>
          <w10:wrap anchorx="page" anchory="page"/>
        </v:shape>
      </w:pict>
    </w:r>
  </w:p>
</w:ftr>
</file>

<file path=word/footer1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4F4605" w14:textId="77777777" w:rsidR="002F44C1" w:rsidRDefault="00BE26E6">
    <w:pPr>
      <w:pStyle w:val="BodyText"/>
      <w:spacing w:line="14" w:lineRule="auto"/>
      <w:rPr>
        <w:sz w:val="20"/>
      </w:rPr>
    </w:pPr>
    <w:r>
      <w:pict w14:anchorId="22985BDE">
        <v:rect id="_x0000_s1550" style="position:absolute;margin-left:1in;margin-top:702.6pt;width:2in;height:.6pt;z-index:-51524608;mso-position-horizontal-relative:page;mso-position-vertical-relative:page" fillcolor="black" stroked="f">
          <w10:wrap anchorx="page" anchory="page"/>
        </v:rect>
      </w:pict>
    </w:r>
    <w:r>
      <w:pict w14:anchorId="4A09283E">
        <v:shapetype id="_x0000_t202" coordsize="21600,21600" o:spt="202" path="m,l,21600r21600,l21600,xe">
          <v:stroke joinstyle="miter"/>
          <v:path gradientshapeok="t" o:connecttype="rect"/>
        </v:shapetype>
        <v:shape id="_x0000_s1549" type="#_x0000_t202" style="position:absolute;margin-left:71pt;margin-top:706.4pt;width:137.25pt;height:14.45pt;z-index:-51524096;mso-position-horizontal-relative:page;mso-position-vertical-relative:page" filled="f" stroked="f">
          <v:textbox inset="0,0,0,0">
            <w:txbxContent>
              <w:p w14:paraId="43671CE6" w14:textId="77777777" w:rsidR="002F44C1" w:rsidRDefault="002F44C1">
                <w:pPr>
                  <w:spacing w:before="38"/>
                  <w:ind w:left="20"/>
                  <w:rPr>
                    <w:sz w:val="20"/>
                  </w:rPr>
                </w:pPr>
                <w:r>
                  <w:rPr>
                    <w:sz w:val="20"/>
                    <w:vertAlign w:val="superscript"/>
                  </w:rPr>
                  <w:t>1</w:t>
                </w:r>
                <w:r>
                  <w:rPr>
                    <w:sz w:val="20"/>
                  </w:rPr>
                  <w:t xml:space="preserve"> Patch NUR*4*21 January 1999</w:t>
                </w:r>
              </w:p>
            </w:txbxContent>
          </v:textbox>
          <w10:wrap anchorx="page" anchory="page"/>
        </v:shape>
      </w:pict>
    </w:r>
    <w:r>
      <w:pict w14:anchorId="5C59AF22">
        <v:shape id="_x0000_s1548" type="#_x0000_t202" style="position:absolute;margin-left:71pt;margin-top:732.25pt;width:45.65pt;height:13.1pt;z-index:-51523584;mso-position-horizontal-relative:page;mso-position-vertical-relative:page" filled="f" stroked="f">
          <v:textbox inset="0,0,0,0">
            <w:txbxContent>
              <w:p w14:paraId="70F91D1A" w14:textId="77777777" w:rsidR="002F44C1" w:rsidRDefault="002F44C1">
                <w:pPr>
                  <w:spacing w:before="12"/>
                  <w:ind w:left="20"/>
                  <w:rPr>
                    <w:sz w:val="20"/>
                  </w:rPr>
                </w:pPr>
                <w:r>
                  <w:rPr>
                    <w:sz w:val="20"/>
                  </w:rPr>
                  <w:t>April 1997</w:t>
                </w:r>
              </w:p>
            </w:txbxContent>
          </v:textbox>
          <w10:wrap anchorx="page" anchory="page"/>
        </v:shape>
      </w:pict>
    </w:r>
    <w:r>
      <w:pict w14:anchorId="77A098AB">
        <v:shape id="_x0000_s1547" type="#_x0000_t202" style="position:absolute;margin-left:248.05pt;margin-top:732.25pt;width:116.05pt;height:24.6pt;z-index:-51523072;mso-position-horizontal-relative:page;mso-position-vertical-relative:page" filled="f" stroked="f">
          <v:textbox inset="0,0,0,0">
            <w:txbxContent>
              <w:p w14:paraId="31FA370E" w14:textId="77777777" w:rsidR="002F44C1" w:rsidRDefault="002F44C1">
                <w:pPr>
                  <w:spacing w:before="12"/>
                  <w:ind w:left="554" w:right="4" w:hanging="535"/>
                  <w:rPr>
                    <w:sz w:val="20"/>
                  </w:rPr>
                </w:pPr>
                <w:r>
                  <w:rPr>
                    <w:sz w:val="20"/>
                  </w:rPr>
                  <w:t>Nursing V. 4.0 User Manual Administration</w:t>
                </w:r>
              </w:p>
            </w:txbxContent>
          </v:textbox>
          <w10:wrap anchorx="page" anchory="page"/>
        </v:shape>
      </w:pict>
    </w:r>
    <w:r>
      <w:pict w14:anchorId="670DD8D9">
        <v:shape id="_x0000_s1546" type="#_x0000_t202" style="position:absolute;margin-left:516.4pt;margin-top:732.25pt;width:26.6pt;height:13.1pt;z-index:-51522560;mso-position-horizontal-relative:page;mso-position-vertical-relative:page" filled="f" stroked="f">
          <v:textbox inset="0,0,0,0">
            <w:txbxContent>
              <w:p w14:paraId="267B2737" w14:textId="77777777" w:rsidR="002F44C1" w:rsidRDefault="002F44C1">
                <w:pPr>
                  <w:spacing w:before="12"/>
                  <w:ind w:left="20"/>
                  <w:rPr>
                    <w:sz w:val="20"/>
                  </w:rPr>
                </w:pPr>
                <w:r>
                  <w:rPr>
                    <w:sz w:val="20"/>
                  </w:rPr>
                  <w:t>3.</w:t>
                </w:r>
                <w:r>
                  <w:fldChar w:fldCharType="begin"/>
                </w:r>
                <w:r>
                  <w:rPr>
                    <w:sz w:val="20"/>
                  </w:rPr>
                  <w:instrText xml:space="preserve"> PAGE </w:instrText>
                </w:r>
                <w:r>
                  <w:fldChar w:fldCharType="separate"/>
                </w:r>
                <w:r>
                  <w:t>117</w:t>
                </w:r>
                <w:r>
                  <w:fldChar w:fldCharType="end"/>
                </w:r>
              </w:p>
            </w:txbxContent>
          </v:textbox>
          <w10:wrap anchorx="page" anchory="page"/>
        </v:shape>
      </w:pict>
    </w:r>
  </w:p>
</w:ftr>
</file>

<file path=word/footer1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0304D1" w14:textId="77777777" w:rsidR="002F44C1" w:rsidRDefault="00BE26E6">
    <w:pPr>
      <w:pStyle w:val="BodyText"/>
      <w:spacing w:line="14" w:lineRule="auto"/>
      <w:rPr>
        <w:sz w:val="20"/>
      </w:rPr>
    </w:pPr>
    <w:r>
      <w:pict w14:anchorId="4E7F526C">
        <v:shapetype id="_x0000_t202" coordsize="21600,21600" o:spt="202" path="m,l,21600r21600,l21600,xe">
          <v:stroke joinstyle="miter"/>
          <v:path gradientshapeok="t" o:connecttype="rect"/>
        </v:shapetype>
        <v:shape id="_x0000_s1537" type="#_x0000_t202" style="position:absolute;margin-left:71pt;margin-top:732.25pt;width:26.6pt;height:13.1pt;z-index:-51517952;mso-position-horizontal-relative:page;mso-position-vertical-relative:page" filled="f" stroked="f">
          <v:textbox inset="0,0,0,0">
            <w:txbxContent>
              <w:p w14:paraId="5BD32A61" w14:textId="77777777" w:rsidR="002F44C1" w:rsidRDefault="002F44C1">
                <w:pPr>
                  <w:spacing w:before="12"/>
                  <w:ind w:left="20"/>
                  <w:rPr>
                    <w:sz w:val="20"/>
                  </w:rPr>
                </w:pPr>
                <w:r>
                  <w:rPr>
                    <w:sz w:val="20"/>
                  </w:rPr>
                  <w:t>3.</w:t>
                </w:r>
                <w:r>
                  <w:fldChar w:fldCharType="begin"/>
                </w:r>
                <w:r>
                  <w:rPr>
                    <w:sz w:val="20"/>
                  </w:rPr>
                  <w:instrText xml:space="preserve"> PAGE </w:instrText>
                </w:r>
                <w:r>
                  <w:fldChar w:fldCharType="separate"/>
                </w:r>
                <w:r>
                  <w:t>126</w:t>
                </w:r>
                <w:r>
                  <w:fldChar w:fldCharType="end"/>
                </w:r>
              </w:p>
            </w:txbxContent>
          </v:textbox>
          <w10:wrap anchorx="page" anchory="page"/>
        </v:shape>
      </w:pict>
    </w:r>
    <w:r>
      <w:pict w14:anchorId="0589D374">
        <v:shape id="_x0000_s1536" type="#_x0000_t202" style="position:absolute;margin-left:248.05pt;margin-top:732.25pt;width:116.05pt;height:24.6pt;z-index:-51517440;mso-position-horizontal-relative:page;mso-position-vertical-relative:page" filled="f" stroked="f">
          <v:textbox inset="0,0,0,0">
            <w:txbxContent>
              <w:p w14:paraId="5C29236A" w14:textId="77777777" w:rsidR="002F44C1" w:rsidRDefault="002F44C1">
                <w:pPr>
                  <w:spacing w:before="12"/>
                  <w:ind w:left="554" w:right="4" w:hanging="535"/>
                  <w:rPr>
                    <w:sz w:val="20"/>
                  </w:rPr>
                </w:pPr>
                <w:r>
                  <w:rPr>
                    <w:sz w:val="20"/>
                  </w:rPr>
                  <w:t>Nursing V. 4.0 User Manual Administration</w:t>
                </w:r>
              </w:p>
            </w:txbxContent>
          </v:textbox>
          <w10:wrap anchorx="page" anchory="page"/>
        </v:shape>
      </w:pict>
    </w:r>
    <w:r>
      <w:pict w14:anchorId="1381BC65">
        <v:shape id="_x0000_s1535" type="#_x0000_t202" style="position:absolute;margin-left:495.35pt;margin-top:732.25pt;width:45.7pt;height:13.1pt;z-index:-51516928;mso-position-horizontal-relative:page;mso-position-vertical-relative:page" filled="f" stroked="f">
          <v:textbox inset="0,0,0,0">
            <w:txbxContent>
              <w:p w14:paraId="143F04D9" w14:textId="77777777" w:rsidR="002F44C1" w:rsidRDefault="002F44C1">
                <w:pPr>
                  <w:spacing w:before="12"/>
                  <w:ind w:left="20"/>
                  <w:rPr>
                    <w:sz w:val="20"/>
                  </w:rPr>
                </w:pPr>
                <w:r>
                  <w:rPr>
                    <w:sz w:val="20"/>
                  </w:rPr>
                  <w:t>April 1997</w:t>
                </w:r>
              </w:p>
            </w:txbxContent>
          </v:textbox>
          <w10:wrap anchorx="page" anchory="page"/>
        </v:shape>
      </w:pict>
    </w:r>
  </w:p>
</w:ftr>
</file>

<file path=word/footer1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25A31E" w14:textId="77777777" w:rsidR="002F44C1" w:rsidRDefault="00BE26E6">
    <w:pPr>
      <w:pStyle w:val="BodyText"/>
      <w:spacing w:line="14" w:lineRule="auto"/>
      <w:rPr>
        <w:sz w:val="20"/>
      </w:rPr>
    </w:pPr>
    <w:r>
      <w:pict w14:anchorId="73252B75">
        <v:shapetype id="_x0000_t202" coordsize="21600,21600" o:spt="202" path="m,l,21600r21600,l21600,xe">
          <v:stroke joinstyle="miter"/>
          <v:path gradientshapeok="t" o:connecttype="rect"/>
        </v:shapetype>
        <v:shape id="_x0000_s1540" type="#_x0000_t202" style="position:absolute;margin-left:71pt;margin-top:732.25pt;width:45.65pt;height:13.1pt;z-index:-51519488;mso-position-horizontal-relative:page;mso-position-vertical-relative:page" filled="f" stroked="f">
          <v:textbox inset="0,0,0,0">
            <w:txbxContent>
              <w:p w14:paraId="18162671" w14:textId="77777777" w:rsidR="002F44C1" w:rsidRDefault="002F44C1">
                <w:pPr>
                  <w:spacing w:before="12"/>
                  <w:ind w:left="20"/>
                  <w:rPr>
                    <w:sz w:val="20"/>
                  </w:rPr>
                </w:pPr>
                <w:r>
                  <w:rPr>
                    <w:sz w:val="20"/>
                  </w:rPr>
                  <w:t>April 1997</w:t>
                </w:r>
              </w:p>
            </w:txbxContent>
          </v:textbox>
          <w10:wrap anchorx="page" anchory="page"/>
        </v:shape>
      </w:pict>
    </w:r>
    <w:r>
      <w:pict w14:anchorId="74010D41">
        <v:shape id="_x0000_s1539" type="#_x0000_t202" style="position:absolute;margin-left:248.05pt;margin-top:732.25pt;width:116.05pt;height:24.6pt;z-index:-51518976;mso-position-horizontal-relative:page;mso-position-vertical-relative:page" filled="f" stroked="f">
          <v:textbox inset="0,0,0,0">
            <w:txbxContent>
              <w:p w14:paraId="7C734DE5" w14:textId="77777777" w:rsidR="002F44C1" w:rsidRDefault="002F44C1">
                <w:pPr>
                  <w:spacing w:before="12"/>
                  <w:ind w:left="554" w:right="4" w:hanging="535"/>
                  <w:rPr>
                    <w:sz w:val="20"/>
                  </w:rPr>
                </w:pPr>
                <w:r>
                  <w:rPr>
                    <w:sz w:val="20"/>
                  </w:rPr>
                  <w:t>Nursing V. 4.0 User Manual Administration</w:t>
                </w:r>
              </w:p>
            </w:txbxContent>
          </v:textbox>
          <w10:wrap anchorx="page" anchory="page"/>
        </v:shape>
      </w:pict>
    </w:r>
    <w:r>
      <w:pict w14:anchorId="67666A3A">
        <v:shape id="_x0000_s1538" type="#_x0000_t202" style="position:absolute;margin-left:516.4pt;margin-top:732.25pt;width:26.6pt;height:13.1pt;z-index:-51518464;mso-position-horizontal-relative:page;mso-position-vertical-relative:page" filled="f" stroked="f">
          <v:textbox inset="0,0,0,0">
            <w:txbxContent>
              <w:p w14:paraId="4B484FB6" w14:textId="77777777" w:rsidR="002F44C1" w:rsidRDefault="002F44C1">
                <w:pPr>
                  <w:spacing w:before="12"/>
                  <w:ind w:left="20"/>
                  <w:rPr>
                    <w:sz w:val="20"/>
                  </w:rPr>
                </w:pPr>
                <w:r>
                  <w:rPr>
                    <w:sz w:val="20"/>
                  </w:rPr>
                  <w:t>3.</w:t>
                </w:r>
                <w:r>
                  <w:fldChar w:fldCharType="begin"/>
                </w:r>
                <w:r>
                  <w:rPr>
                    <w:sz w:val="20"/>
                  </w:rPr>
                  <w:instrText xml:space="preserve"> PAGE </w:instrText>
                </w:r>
                <w:r>
                  <w:fldChar w:fldCharType="separate"/>
                </w:r>
                <w:r>
                  <w:t>125</w:t>
                </w:r>
                <w:r>
                  <w:fldChar w:fldCharType="end"/>
                </w:r>
              </w:p>
            </w:txbxContent>
          </v:textbox>
          <w10:wrap anchorx="page" anchory="page"/>
        </v:shape>
      </w:pict>
    </w:r>
  </w:p>
</w:ftr>
</file>

<file path=word/footer1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4D28F8" w14:textId="77777777" w:rsidR="002F44C1" w:rsidRDefault="00BE26E6">
    <w:pPr>
      <w:pStyle w:val="BodyText"/>
      <w:spacing w:line="14" w:lineRule="auto"/>
      <w:rPr>
        <w:sz w:val="20"/>
      </w:rPr>
    </w:pPr>
    <w:r>
      <w:pict w14:anchorId="5F061766">
        <v:shapetype id="_x0000_t202" coordsize="21600,21600" o:spt="202" path="m,l,21600r21600,l21600,xe">
          <v:stroke joinstyle="miter"/>
          <v:path gradientshapeok="t" o:connecttype="rect"/>
        </v:shapetype>
        <v:shape id="_x0000_s1531" type="#_x0000_t202" style="position:absolute;margin-left:71pt;margin-top:732.25pt;width:14.55pt;height:13.1pt;z-index:-51514880;mso-position-horizontal-relative:page;mso-position-vertical-relative:page" filled="f" stroked="f">
          <v:textbox inset="0,0,0,0">
            <w:txbxContent>
              <w:p w14:paraId="5FD62BE0" w14:textId="77777777" w:rsidR="002F44C1" w:rsidRDefault="002F44C1">
                <w:pPr>
                  <w:spacing w:before="12"/>
                  <w:ind w:left="20"/>
                  <w:rPr>
                    <w:sz w:val="20"/>
                  </w:rPr>
                </w:pPr>
                <w:r>
                  <w:rPr>
                    <w:sz w:val="20"/>
                  </w:rPr>
                  <w:t>4.2</w:t>
                </w:r>
              </w:p>
            </w:txbxContent>
          </v:textbox>
          <w10:wrap anchorx="page" anchory="page"/>
        </v:shape>
      </w:pict>
    </w:r>
    <w:r>
      <w:pict w14:anchorId="07BC8637">
        <v:shape id="_x0000_s1530" type="#_x0000_t202" style="position:absolute;margin-left:248.05pt;margin-top:732.25pt;width:116.05pt;height:24.6pt;z-index:-51514368;mso-position-horizontal-relative:page;mso-position-vertical-relative:page" filled="f" stroked="f">
          <v:textbox inset="0,0,0,0">
            <w:txbxContent>
              <w:p w14:paraId="551BBF37" w14:textId="77777777" w:rsidR="002F44C1" w:rsidRDefault="002F44C1">
                <w:pPr>
                  <w:spacing w:before="12"/>
                  <w:ind w:left="554" w:right="4" w:hanging="535"/>
                  <w:rPr>
                    <w:sz w:val="20"/>
                  </w:rPr>
                </w:pPr>
                <w:r>
                  <w:rPr>
                    <w:sz w:val="20"/>
                  </w:rPr>
                  <w:t>Nursing V. 4.0 User Manual Administration</w:t>
                </w:r>
              </w:p>
            </w:txbxContent>
          </v:textbox>
          <w10:wrap anchorx="page" anchory="page"/>
        </v:shape>
      </w:pict>
    </w:r>
    <w:r>
      <w:pict w14:anchorId="66759D82">
        <v:shape id="_x0000_s1529" type="#_x0000_t202" style="position:absolute;margin-left:495.35pt;margin-top:732.25pt;width:45.7pt;height:13.1pt;z-index:-51513856;mso-position-horizontal-relative:page;mso-position-vertical-relative:page" filled="f" stroked="f">
          <v:textbox inset="0,0,0,0">
            <w:txbxContent>
              <w:p w14:paraId="639595C0" w14:textId="77777777" w:rsidR="002F44C1" w:rsidRDefault="002F44C1">
                <w:pPr>
                  <w:spacing w:before="12"/>
                  <w:ind w:left="20"/>
                  <w:rPr>
                    <w:sz w:val="20"/>
                  </w:rPr>
                </w:pPr>
                <w:r>
                  <w:rPr>
                    <w:sz w:val="20"/>
                  </w:rPr>
                  <w:t>April 1997</w:t>
                </w:r>
              </w:p>
            </w:txbxContent>
          </v:textbox>
          <w10:wrap anchorx="page" anchory="page"/>
        </v:shape>
      </w:pict>
    </w:r>
  </w:p>
</w:ftr>
</file>

<file path=word/footer1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AE1B3C" w14:textId="77777777" w:rsidR="002F44C1" w:rsidRDefault="00BE26E6">
    <w:pPr>
      <w:pStyle w:val="BodyText"/>
      <w:spacing w:line="14" w:lineRule="auto"/>
      <w:rPr>
        <w:sz w:val="20"/>
      </w:rPr>
    </w:pPr>
    <w:r>
      <w:pict w14:anchorId="4928608A">
        <v:shapetype id="_x0000_t202" coordsize="21600,21600" o:spt="202" path="m,l,21600r21600,l21600,xe">
          <v:stroke joinstyle="miter"/>
          <v:path gradientshapeok="t" o:connecttype="rect"/>
        </v:shapetype>
        <v:shape id="_x0000_s1534" type="#_x0000_t202" style="position:absolute;margin-left:71pt;margin-top:732.25pt;width:45.7pt;height:13.1pt;z-index:-51516416;mso-position-horizontal-relative:page;mso-position-vertical-relative:page" filled="f" stroked="f">
          <v:textbox inset="0,0,0,0">
            <w:txbxContent>
              <w:p w14:paraId="7617BB6E" w14:textId="77777777" w:rsidR="002F44C1" w:rsidRDefault="002F44C1">
                <w:pPr>
                  <w:spacing w:before="12"/>
                  <w:ind w:left="20"/>
                  <w:rPr>
                    <w:sz w:val="20"/>
                  </w:rPr>
                </w:pPr>
                <w:r>
                  <w:rPr>
                    <w:sz w:val="20"/>
                  </w:rPr>
                  <w:t>April 1997</w:t>
                </w:r>
              </w:p>
            </w:txbxContent>
          </v:textbox>
          <w10:wrap anchorx="page" anchory="page"/>
        </v:shape>
      </w:pict>
    </w:r>
    <w:r>
      <w:pict w14:anchorId="2D0C5F95">
        <v:shape id="_x0000_s1533" type="#_x0000_t202" style="position:absolute;margin-left:248.1pt;margin-top:732.25pt;width:115.95pt;height:24.6pt;z-index:-51515904;mso-position-horizontal-relative:page;mso-position-vertical-relative:page" filled="f" stroked="f">
          <v:textbox inset="0,0,0,0">
            <w:txbxContent>
              <w:p w14:paraId="192F6D01" w14:textId="77777777" w:rsidR="002F44C1" w:rsidRDefault="002F44C1">
                <w:pPr>
                  <w:spacing w:before="12"/>
                  <w:ind w:left="553" w:right="2" w:hanging="534"/>
                  <w:rPr>
                    <w:sz w:val="20"/>
                  </w:rPr>
                </w:pPr>
                <w:r>
                  <w:rPr>
                    <w:sz w:val="20"/>
                  </w:rPr>
                  <w:t>Nursing V. 4.0 User Manual Administration</w:t>
                </w:r>
              </w:p>
            </w:txbxContent>
          </v:textbox>
          <w10:wrap anchorx="page" anchory="page"/>
        </v:shape>
      </w:pict>
    </w:r>
    <w:r>
      <w:pict w14:anchorId="4EBB9B9D">
        <v:shape id="_x0000_s1532" type="#_x0000_t202" style="position:absolute;margin-left:526.5pt;margin-top:732.25pt;width:14.55pt;height:13.1pt;z-index:-51515392;mso-position-horizontal-relative:page;mso-position-vertical-relative:page" filled="f" stroked="f">
          <v:textbox inset="0,0,0,0">
            <w:txbxContent>
              <w:p w14:paraId="77D6E4D4" w14:textId="77777777" w:rsidR="002F44C1" w:rsidRDefault="002F44C1">
                <w:pPr>
                  <w:spacing w:before="12"/>
                  <w:ind w:left="20"/>
                  <w:rPr>
                    <w:sz w:val="20"/>
                  </w:rPr>
                </w:pPr>
                <w:r>
                  <w:rPr>
                    <w:sz w:val="20"/>
                  </w:rPr>
                  <w:t>4.1</w:t>
                </w:r>
              </w:p>
            </w:txbxContent>
          </v:textbox>
          <w10:wrap anchorx="page" anchory="page"/>
        </v:shape>
      </w:pict>
    </w:r>
  </w:p>
</w:ftr>
</file>

<file path=word/footer1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D7FD51" w14:textId="77777777" w:rsidR="002F44C1" w:rsidRDefault="00BE26E6">
    <w:pPr>
      <w:pStyle w:val="BodyText"/>
      <w:spacing w:line="14" w:lineRule="auto"/>
      <w:rPr>
        <w:sz w:val="20"/>
      </w:rPr>
    </w:pPr>
    <w:r>
      <w:pict w14:anchorId="528C26A8">
        <v:shapetype id="_x0000_t202" coordsize="21600,21600" o:spt="202" path="m,l,21600r21600,l21600,xe">
          <v:stroke joinstyle="miter"/>
          <v:path gradientshapeok="t" o:connecttype="rect"/>
        </v:shapetype>
        <v:shape id="_x0000_s1523" type="#_x0000_t202" style="position:absolute;margin-left:71pt;margin-top:732.25pt;width:21.6pt;height:13.1pt;z-index:-51510784;mso-position-horizontal-relative:page;mso-position-vertical-relative:page" filled="f" stroked="f">
          <v:textbox inset="0,0,0,0">
            <w:txbxContent>
              <w:p w14:paraId="6F49F8E8" w14:textId="77777777" w:rsidR="002F44C1" w:rsidRDefault="002F44C1">
                <w:pPr>
                  <w:spacing w:before="12"/>
                  <w:ind w:left="20"/>
                  <w:rPr>
                    <w:sz w:val="20"/>
                  </w:rPr>
                </w:pPr>
                <w:r>
                  <w:rPr>
                    <w:sz w:val="20"/>
                  </w:rPr>
                  <w:t>4.</w:t>
                </w:r>
                <w:r>
                  <w:fldChar w:fldCharType="begin"/>
                </w:r>
                <w:r>
                  <w:rPr>
                    <w:sz w:val="20"/>
                  </w:rPr>
                  <w:instrText xml:space="preserve"> PAGE </w:instrText>
                </w:r>
                <w:r>
                  <w:fldChar w:fldCharType="separate"/>
                </w:r>
                <w:r>
                  <w:t>10</w:t>
                </w:r>
                <w:r>
                  <w:fldChar w:fldCharType="end"/>
                </w:r>
              </w:p>
            </w:txbxContent>
          </v:textbox>
          <w10:wrap anchorx="page" anchory="page"/>
        </v:shape>
      </w:pict>
    </w:r>
    <w:r>
      <w:pict w14:anchorId="65B3CD00">
        <v:shape id="_x0000_s1522" type="#_x0000_t202" style="position:absolute;margin-left:248.05pt;margin-top:732.25pt;width:116.05pt;height:24.6pt;z-index:-51510272;mso-position-horizontal-relative:page;mso-position-vertical-relative:page" filled="f" stroked="f">
          <v:textbox inset="0,0,0,0">
            <w:txbxContent>
              <w:p w14:paraId="18138EEB" w14:textId="77777777" w:rsidR="002F44C1" w:rsidRDefault="002F44C1">
                <w:pPr>
                  <w:spacing w:before="12"/>
                  <w:ind w:left="554" w:right="4" w:hanging="535"/>
                  <w:rPr>
                    <w:sz w:val="20"/>
                  </w:rPr>
                </w:pPr>
                <w:r>
                  <w:rPr>
                    <w:sz w:val="20"/>
                  </w:rPr>
                  <w:t>Nursing V. 4.0 User Manual Administration</w:t>
                </w:r>
              </w:p>
            </w:txbxContent>
          </v:textbox>
          <w10:wrap anchorx="page" anchory="page"/>
        </v:shape>
      </w:pict>
    </w:r>
    <w:r>
      <w:pict w14:anchorId="3DCC6E43">
        <v:shape id="_x0000_s1521" type="#_x0000_t202" style="position:absolute;margin-left:495.35pt;margin-top:732.25pt;width:45.7pt;height:13.1pt;z-index:-51509760;mso-position-horizontal-relative:page;mso-position-vertical-relative:page" filled="f" stroked="f">
          <v:textbox inset="0,0,0,0">
            <w:txbxContent>
              <w:p w14:paraId="613439FE" w14:textId="77777777" w:rsidR="002F44C1" w:rsidRDefault="002F44C1">
                <w:pPr>
                  <w:spacing w:before="12"/>
                  <w:ind w:left="20"/>
                  <w:rPr>
                    <w:sz w:val="20"/>
                  </w:rPr>
                </w:pPr>
                <w:r>
                  <w:rPr>
                    <w:sz w:val="20"/>
                  </w:rPr>
                  <w:t>April 1997</w:t>
                </w:r>
              </w:p>
            </w:txbxContent>
          </v:textbox>
          <w10:wrap anchorx="page" anchory="page"/>
        </v:shape>
      </w:pict>
    </w:r>
  </w:p>
</w:ftr>
</file>

<file path=word/footer1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269DC6" w14:textId="77777777" w:rsidR="002F44C1" w:rsidRDefault="00BE26E6">
    <w:pPr>
      <w:pStyle w:val="BodyText"/>
      <w:spacing w:line="14" w:lineRule="auto"/>
      <w:rPr>
        <w:sz w:val="20"/>
      </w:rPr>
    </w:pPr>
    <w:r>
      <w:pict w14:anchorId="66AEE471">
        <v:shapetype id="_x0000_t202" coordsize="21600,21600" o:spt="202" path="m,l,21600r21600,l21600,xe">
          <v:stroke joinstyle="miter"/>
          <v:path gradientshapeok="t" o:connecttype="rect"/>
        </v:shapetype>
        <v:shape id="_x0000_s1526" type="#_x0000_t202" style="position:absolute;margin-left:71pt;margin-top:732.25pt;width:45.7pt;height:13.1pt;z-index:-51512320;mso-position-horizontal-relative:page;mso-position-vertical-relative:page" filled="f" stroked="f">
          <v:textbox inset="0,0,0,0">
            <w:txbxContent>
              <w:p w14:paraId="777DD25C" w14:textId="77777777" w:rsidR="002F44C1" w:rsidRDefault="002F44C1">
                <w:pPr>
                  <w:spacing w:before="12"/>
                  <w:ind w:left="20"/>
                  <w:rPr>
                    <w:sz w:val="20"/>
                  </w:rPr>
                </w:pPr>
                <w:r>
                  <w:rPr>
                    <w:sz w:val="20"/>
                  </w:rPr>
                  <w:t>April 1997</w:t>
                </w:r>
              </w:p>
            </w:txbxContent>
          </v:textbox>
          <w10:wrap anchorx="page" anchory="page"/>
        </v:shape>
      </w:pict>
    </w:r>
    <w:r>
      <w:pict w14:anchorId="5E7EB6AA">
        <v:shape id="_x0000_s1525" type="#_x0000_t202" style="position:absolute;margin-left:248.1pt;margin-top:732.25pt;width:115.95pt;height:24.6pt;z-index:-51511808;mso-position-horizontal-relative:page;mso-position-vertical-relative:page" filled="f" stroked="f">
          <v:textbox inset="0,0,0,0">
            <w:txbxContent>
              <w:p w14:paraId="522D8B6D" w14:textId="77777777" w:rsidR="002F44C1" w:rsidRDefault="002F44C1">
                <w:pPr>
                  <w:spacing w:before="12"/>
                  <w:ind w:left="553" w:right="2" w:hanging="534"/>
                  <w:rPr>
                    <w:sz w:val="20"/>
                  </w:rPr>
                </w:pPr>
                <w:r>
                  <w:rPr>
                    <w:sz w:val="20"/>
                  </w:rPr>
                  <w:t>Nursing V. 4.0 User Manual Administration</w:t>
                </w:r>
              </w:p>
            </w:txbxContent>
          </v:textbox>
          <w10:wrap anchorx="page" anchory="page"/>
        </v:shape>
      </w:pict>
    </w:r>
    <w:r>
      <w:pict w14:anchorId="3E327C03">
        <v:shape id="_x0000_s1524" type="#_x0000_t202" style="position:absolute;margin-left:521.45pt;margin-top:732.25pt;width:21.55pt;height:13.1pt;z-index:-51511296;mso-position-horizontal-relative:page;mso-position-vertical-relative:page" filled="f" stroked="f">
          <v:textbox inset="0,0,0,0">
            <w:txbxContent>
              <w:p w14:paraId="234C7949" w14:textId="77777777" w:rsidR="002F44C1" w:rsidRDefault="002F44C1">
                <w:pPr>
                  <w:spacing w:before="12"/>
                  <w:ind w:left="20"/>
                  <w:rPr>
                    <w:sz w:val="20"/>
                  </w:rPr>
                </w:pPr>
                <w:r>
                  <w:rPr>
                    <w:sz w:val="20"/>
                  </w:rPr>
                  <w:t>4.</w:t>
                </w:r>
                <w:r>
                  <w:fldChar w:fldCharType="begin"/>
                </w:r>
                <w:r>
                  <w:rPr>
                    <w:sz w:val="20"/>
                  </w:rPr>
                  <w:instrText xml:space="preserve"> PAGE </w:instrText>
                </w:r>
                <w:r>
                  <w:fldChar w:fldCharType="separate"/>
                </w:r>
                <w:r>
                  <w:t>11</w:t>
                </w:r>
                <w:r>
                  <w:fldChar w:fldCharType="end"/>
                </w:r>
              </w:p>
            </w:txbxContent>
          </v:textbox>
          <w10:wrap anchorx="page" anchory="page"/>
        </v:shape>
      </w:pict>
    </w:r>
  </w:p>
</w:ftr>
</file>

<file path=word/footer1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ED78AC" w14:textId="77777777" w:rsidR="002F44C1" w:rsidRDefault="00BE26E6">
    <w:pPr>
      <w:pStyle w:val="BodyText"/>
      <w:spacing w:line="14" w:lineRule="auto"/>
      <w:rPr>
        <w:sz w:val="20"/>
      </w:rPr>
    </w:pPr>
    <w:r>
      <w:pict w14:anchorId="0D7387C7">
        <v:shapetype id="_x0000_t202" coordsize="21600,21600" o:spt="202" path="m,l,21600r21600,l21600,xe">
          <v:stroke joinstyle="miter"/>
          <v:path gradientshapeok="t" o:connecttype="rect"/>
        </v:shapetype>
        <v:shape id="_x0000_s1515" type="#_x0000_t202" style="position:absolute;margin-left:71pt;margin-top:732.25pt;width:14.55pt;height:13.1pt;z-index:-51506688;mso-position-horizontal-relative:page;mso-position-vertical-relative:page" filled="f" stroked="f">
          <v:textbox inset="0,0,0,0">
            <w:txbxContent>
              <w:p w14:paraId="70AB70E6" w14:textId="77777777" w:rsidR="002F44C1" w:rsidRDefault="002F44C1">
                <w:pPr>
                  <w:spacing w:before="12"/>
                  <w:ind w:left="20"/>
                  <w:rPr>
                    <w:sz w:val="20"/>
                  </w:rPr>
                </w:pPr>
                <w:r>
                  <w:rPr>
                    <w:sz w:val="20"/>
                  </w:rPr>
                  <w:t>5.2</w:t>
                </w:r>
              </w:p>
            </w:txbxContent>
          </v:textbox>
          <w10:wrap anchorx="page" anchory="page"/>
        </v:shape>
      </w:pict>
    </w:r>
    <w:r>
      <w:pict w14:anchorId="242C8BE7">
        <v:shape id="_x0000_s1514" type="#_x0000_t202" style="position:absolute;margin-left:248.05pt;margin-top:732.25pt;width:115.95pt;height:24.6pt;z-index:-51506176;mso-position-horizontal-relative:page;mso-position-vertical-relative:page" filled="f" stroked="f">
          <v:textbox inset="0,0,0,0">
            <w:txbxContent>
              <w:p w14:paraId="1AB9E4B6" w14:textId="77777777" w:rsidR="002F44C1" w:rsidRDefault="002F44C1">
                <w:pPr>
                  <w:spacing w:before="12"/>
                  <w:ind w:left="553" w:right="2" w:hanging="534"/>
                  <w:rPr>
                    <w:sz w:val="20"/>
                  </w:rPr>
                </w:pPr>
                <w:r>
                  <w:rPr>
                    <w:sz w:val="20"/>
                  </w:rPr>
                  <w:t>Nursing V. 4.0 User Manual Administration</w:t>
                </w:r>
              </w:p>
            </w:txbxContent>
          </v:textbox>
          <w10:wrap anchorx="page" anchory="page"/>
        </v:shape>
      </w:pict>
    </w:r>
    <w:r>
      <w:pict w14:anchorId="5BFFCFA5">
        <v:shape id="_x0000_s1513" type="#_x0000_t202" style="position:absolute;margin-left:495.4pt;margin-top:732.25pt;width:45.7pt;height:13.1pt;z-index:-51505664;mso-position-horizontal-relative:page;mso-position-vertical-relative:page" filled="f" stroked="f">
          <v:textbox inset="0,0,0,0">
            <w:txbxContent>
              <w:p w14:paraId="4108E24D" w14:textId="77777777" w:rsidR="002F44C1" w:rsidRDefault="002F44C1">
                <w:pPr>
                  <w:spacing w:before="12"/>
                  <w:ind w:left="20"/>
                  <w:rPr>
                    <w:sz w:val="20"/>
                  </w:rPr>
                </w:pPr>
                <w:r>
                  <w:rPr>
                    <w:sz w:val="20"/>
                  </w:rPr>
                  <w:t>April 1997</w:t>
                </w:r>
              </w:p>
            </w:txbxContent>
          </v:textbox>
          <w10:wrap anchorx="page" anchory="page"/>
        </v:shape>
      </w:pic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2D48ED" w14:textId="77777777" w:rsidR="002F44C1" w:rsidRDefault="00BE26E6">
    <w:pPr>
      <w:pStyle w:val="BodyText"/>
      <w:spacing w:line="14" w:lineRule="auto"/>
      <w:rPr>
        <w:sz w:val="20"/>
      </w:rPr>
    </w:pPr>
    <w:r>
      <w:pict w14:anchorId="6858B845">
        <v:shapetype id="_x0000_t202" coordsize="21600,21600" o:spt="202" path="m,l,21600r21600,l21600,xe">
          <v:stroke joinstyle="miter"/>
          <v:path gradientshapeok="t" o:connecttype="rect"/>
        </v:shapetype>
        <v:shape id="_x0000_s1926" type="#_x0000_t202" style="position:absolute;margin-left:71pt;margin-top:732.25pt;width:7.6pt;height:13.1pt;z-index:-51717120;mso-position-horizontal-relative:page;mso-position-vertical-relative:page" filled="f" stroked="f">
          <v:textbox inset="0,0,0,0">
            <w:txbxContent>
              <w:p w14:paraId="1E88B49B" w14:textId="77777777" w:rsidR="002F44C1" w:rsidRDefault="002F44C1">
                <w:pPr>
                  <w:spacing w:before="12"/>
                  <w:ind w:left="20"/>
                  <w:rPr>
                    <w:sz w:val="20"/>
                  </w:rPr>
                </w:pPr>
                <w:r>
                  <w:rPr>
                    <w:sz w:val="20"/>
                  </w:rPr>
                  <w:t>ii</w:t>
                </w:r>
              </w:p>
            </w:txbxContent>
          </v:textbox>
          <w10:wrap anchorx="page" anchory="page"/>
        </v:shape>
      </w:pict>
    </w:r>
    <w:r>
      <w:pict w14:anchorId="2EA2175E">
        <v:shape id="_x0000_s1925" type="#_x0000_t202" style="position:absolute;margin-left:248.05pt;margin-top:732.25pt;width:116pt;height:24.6pt;z-index:-51716608;mso-position-horizontal-relative:page;mso-position-vertical-relative:page" filled="f" stroked="f">
          <v:textbox inset="0,0,0,0">
            <w:txbxContent>
              <w:p w14:paraId="015CBE24" w14:textId="77777777" w:rsidR="002F44C1" w:rsidRDefault="002F44C1">
                <w:pPr>
                  <w:spacing w:before="12"/>
                  <w:ind w:left="278" w:right="3" w:hanging="259"/>
                  <w:rPr>
                    <w:sz w:val="20"/>
                  </w:rPr>
                </w:pPr>
                <w:r>
                  <w:rPr>
                    <w:sz w:val="20"/>
                  </w:rPr>
                  <w:t>Nursing V. 4.0 User Manual Package Management</w:t>
                </w:r>
              </w:p>
            </w:txbxContent>
          </v:textbox>
          <w10:wrap anchorx="page" anchory="page"/>
        </v:shape>
      </w:pict>
    </w:r>
    <w:r>
      <w:pict w14:anchorId="1B6744FF">
        <v:shape id="_x0000_s1924" type="#_x0000_t202" style="position:absolute;margin-left:495.35pt;margin-top:732.25pt;width:45.7pt;height:13.1pt;z-index:-51716096;mso-position-horizontal-relative:page;mso-position-vertical-relative:page" filled="f" stroked="f">
          <v:textbox inset="0,0,0,0">
            <w:txbxContent>
              <w:p w14:paraId="6B1A0DBE" w14:textId="77777777" w:rsidR="002F44C1" w:rsidRDefault="002F44C1">
                <w:pPr>
                  <w:spacing w:before="12"/>
                  <w:ind w:left="20"/>
                  <w:rPr>
                    <w:sz w:val="20"/>
                  </w:rPr>
                </w:pPr>
                <w:r>
                  <w:rPr>
                    <w:sz w:val="20"/>
                  </w:rPr>
                  <w:t>April 1997</w:t>
                </w:r>
              </w:p>
            </w:txbxContent>
          </v:textbox>
          <w10:wrap anchorx="page" anchory="page"/>
        </v:shape>
      </w:pict>
    </w:r>
  </w:p>
</w:ftr>
</file>

<file path=word/footer1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819092" w14:textId="77777777" w:rsidR="002F44C1" w:rsidRDefault="00BE26E6">
    <w:pPr>
      <w:pStyle w:val="BodyText"/>
      <w:spacing w:line="14" w:lineRule="auto"/>
      <w:rPr>
        <w:sz w:val="20"/>
      </w:rPr>
    </w:pPr>
    <w:r>
      <w:pict w14:anchorId="7FCDC5A7">
        <v:shapetype id="_x0000_t202" coordsize="21600,21600" o:spt="202" path="m,l,21600r21600,l21600,xe">
          <v:stroke joinstyle="miter"/>
          <v:path gradientshapeok="t" o:connecttype="rect"/>
        </v:shapetype>
        <v:shape id="_x0000_s1518" type="#_x0000_t202" style="position:absolute;margin-left:71pt;margin-top:732.25pt;width:45.7pt;height:13.1pt;z-index:-51508224;mso-position-horizontal-relative:page;mso-position-vertical-relative:page" filled="f" stroked="f">
          <v:textbox inset="0,0,0,0">
            <w:txbxContent>
              <w:p w14:paraId="4B6E4A30" w14:textId="77777777" w:rsidR="002F44C1" w:rsidRDefault="002F44C1">
                <w:pPr>
                  <w:spacing w:before="12"/>
                  <w:ind w:left="20"/>
                  <w:rPr>
                    <w:sz w:val="20"/>
                  </w:rPr>
                </w:pPr>
                <w:r>
                  <w:rPr>
                    <w:sz w:val="20"/>
                  </w:rPr>
                  <w:t>April 1997</w:t>
                </w:r>
              </w:p>
            </w:txbxContent>
          </v:textbox>
          <w10:wrap anchorx="page" anchory="page"/>
        </v:shape>
      </w:pict>
    </w:r>
    <w:r>
      <w:pict w14:anchorId="14249A45">
        <v:shape id="_x0000_s1517" type="#_x0000_t202" style="position:absolute;margin-left:248.1pt;margin-top:732.25pt;width:115.95pt;height:24.6pt;z-index:-51507712;mso-position-horizontal-relative:page;mso-position-vertical-relative:page" filled="f" stroked="f">
          <v:textbox inset="0,0,0,0">
            <w:txbxContent>
              <w:p w14:paraId="4661184B" w14:textId="77777777" w:rsidR="002F44C1" w:rsidRDefault="002F44C1">
                <w:pPr>
                  <w:spacing w:before="12"/>
                  <w:ind w:left="553" w:right="2" w:hanging="534"/>
                  <w:rPr>
                    <w:sz w:val="20"/>
                  </w:rPr>
                </w:pPr>
                <w:r>
                  <w:rPr>
                    <w:sz w:val="20"/>
                  </w:rPr>
                  <w:t>Nursing V. 4.0 User Manual Administration</w:t>
                </w:r>
              </w:p>
            </w:txbxContent>
          </v:textbox>
          <w10:wrap anchorx="page" anchory="page"/>
        </v:shape>
      </w:pict>
    </w:r>
    <w:r>
      <w:pict w14:anchorId="5B3F139E">
        <v:shape id="_x0000_s1516" type="#_x0000_t202" style="position:absolute;margin-left:526.5pt;margin-top:732.25pt;width:14.55pt;height:13.1pt;z-index:-51507200;mso-position-horizontal-relative:page;mso-position-vertical-relative:page" filled="f" stroked="f">
          <v:textbox inset="0,0,0,0">
            <w:txbxContent>
              <w:p w14:paraId="600E8693" w14:textId="77777777" w:rsidR="002F44C1" w:rsidRDefault="002F44C1">
                <w:pPr>
                  <w:spacing w:before="12"/>
                  <w:ind w:left="20"/>
                  <w:rPr>
                    <w:sz w:val="20"/>
                  </w:rPr>
                </w:pPr>
                <w:r>
                  <w:rPr>
                    <w:sz w:val="20"/>
                  </w:rPr>
                  <w:t>5.1</w:t>
                </w:r>
              </w:p>
            </w:txbxContent>
          </v:textbox>
          <w10:wrap anchorx="page" anchory="page"/>
        </v:shape>
      </w:pict>
    </w:r>
  </w:p>
</w:ftr>
</file>

<file path=word/footer1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35E3AE" w14:textId="77777777" w:rsidR="002F44C1" w:rsidRDefault="00BE26E6">
    <w:pPr>
      <w:pStyle w:val="BodyText"/>
      <w:spacing w:line="14" w:lineRule="auto"/>
      <w:rPr>
        <w:sz w:val="20"/>
      </w:rPr>
    </w:pPr>
    <w:r>
      <w:pict w14:anchorId="761640C4">
        <v:shapetype id="_x0000_t202" coordsize="21600,21600" o:spt="202" path="m,l,21600r21600,l21600,xe">
          <v:stroke joinstyle="miter"/>
          <v:path gradientshapeok="t" o:connecttype="rect"/>
        </v:shapetype>
        <v:shape id="_x0000_s1507" type="#_x0000_t202" style="position:absolute;margin-left:71pt;margin-top:732.25pt;width:21.55pt;height:13.1pt;z-index:-51502592;mso-position-horizontal-relative:page;mso-position-vertical-relative:page" filled="f" stroked="f">
          <v:textbox inset="0,0,0,0">
            <w:txbxContent>
              <w:p w14:paraId="7920A436" w14:textId="77777777" w:rsidR="002F44C1" w:rsidRDefault="002F44C1">
                <w:pPr>
                  <w:spacing w:before="12"/>
                  <w:ind w:left="20"/>
                  <w:rPr>
                    <w:sz w:val="20"/>
                  </w:rPr>
                </w:pPr>
                <w:r>
                  <w:rPr>
                    <w:sz w:val="20"/>
                  </w:rPr>
                  <w:t>5.</w:t>
                </w:r>
                <w:r>
                  <w:fldChar w:fldCharType="begin"/>
                </w:r>
                <w:r>
                  <w:rPr>
                    <w:sz w:val="20"/>
                  </w:rPr>
                  <w:instrText xml:space="preserve"> PAGE </w:instrText>
                </w:r>
                <w:r>
                  <w:fldChar w:fldCharType="separate"/>
                </w:r>
                <w:r>
                  <w:t>10</w:t>
                </w:r>
                <w:r>
                  <w:fldChar w:fldCharType="end"/>
                </w:r>
              </w:p>
            </w:txbxContent>
          </v:textbox>
          <w10:wrap anchorx="page" anchory="page"/>
        </v:shape>
      </w:pict>
    </w:r>
    <w:r>
      <w:pict w14:anchorId="4EBF86D4">
        <v:shape id="_x0000_s1506" type="#_x0000_t202" style="position:absolute;margin-left:248.05pt;margin-top:732.25pt;width:115.95pt;height:24.6pt;z-index:-51502080;mso-position-horizontal-relative:page;mso-position-vertical-relative:page" filled="f" stroked="f">
          <v:textbox inset="0,0,0,0">
            <w:txbxContent>
              <w:p w14:paraId="1F9BCF94" w14:textId="77777777" w:rsidR="002F44C1" w:rsidRDefault="002F44C1">
                <w:pPr>
                  <w:spacing w:before="12"/>
                  <w:ind w:left="553" w:right="2" w:hanging="534"/>
                  <w:rPr>
                    <w:sz w:val="20"/>
                  </w:rPr>
                </w:pPr>
                <w:r>
                  <w:rPr>
                    <w:sz w:val="20"/>
                  </w:rPr>
                  <w:t>Nursing V. 4.0 User Manual Administration</w:t>
                </w:r>
              </w:p>
            </w:txbxContent>
          </v:textbox>
          <w10:wrap anchorx="page" anchory="page"/>
        </v:shape>
      </w:pict>
    </w:r>
    <w:r>
      <w:pict w14:anchorId="24A454F3">
        <v:shape id="_x0000_s1505" type="#_x0000_t202" style="position:absolute;margin-left:495.4pt;margin-top:732.25pt;width:45.7pt;height:13.1pt;z-index:-51501568;mso-position-horizontal-relative:page;mso-position-vertical-relative:page" filled="f" stroked="f">
          <v:textbox inset="0,0,0,0">
            <w:txbxContent>
              <w:p w14:paraId="6F5E9409" w14:textId="77777777" w:rsidR="002F44C1" w:rsidRDefault="002F44C1">
                <w:pPr>
                  <w:spacing w:before="12"/>
                  <w:ind w:left="20"/>
                  <w:rPr>
                    <w:sz w:val="20"/>
                  </w:rPr>
                </w:pPr>
                <w:r>
                  <w:rPr>
                    <w:sz w:val="20"/>
                  </w:rPr>
                  <w:t>April 1997</w:t>
                </w:r>
              </w:p>
            </w:txbxContent>
          </v:textbox>
          <w10:wrap anchorx="page" anchory="page"/>
        </v:shape>
      </w:pict>
    </w:r>
  </w:p>
</w:ftr>
</file>

<file path=word/footer1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2EE903" w14:textId="77777777" w:rsidR="002F44C1" w:rsidRDefault="00BE26E6">
    <w:pPr>
      <w:pStyle w:val="BodyText"/>
      <w:spacing w:line="14" w:lineRule="auto"/>
      <w:rPr>
        <w:sz w:val="20"/>
      </w:rPr>
    </w:pPr>
    <w:r>
      <w:pict w14:anchorId="4F5BB143">
        <v:shapetype id="_x0000_t202" coordsize="21600,21600" o:spt="202" path="m,l,21600r21600,l21600,xe">
          <v:stroke joinstyle="miter"/>
          <v:path gradientshapeok="t" o:connecttype="rect"/>
        </v:shapetype>
        <v:shape id="_x0000_s1510" type="#_x0000_t202" style="position:absolute;margin-left:71pt;margin-top:732.25pt;width:45.7pt;height:13.1pt;z-index:-51504128;mso-position-horizontal-relative:page;mso-position-vertical-relative:page" filled="f" stroked="f">
          <v:textbox inset="0,0,0,0">
            <w:txbxContent>
              <w:p w14:paraId="407083F2" w14:textId="77777777" w:rsidR="002F44C1" w:rsidRDefault="002F44C1">
                <w:pPr>
                  <w:spacing w:before="12"/>
                  <w:ind w:left="20"/>
                  <w:rPr>
                    <w:sz w:val="20"/>
                  </w:rPr>
                </w:pPr>
                <w:r>
                  <w:rPr>
                    <w:sz w:val="20"/>
                  </w:rPr>
                  <w:t>April 1997</w:t>
                </w:r>
              </w:p>
            </w:txbxContent>
          </v:textbox>
          <w10:wrap anchorx="page" anchory="page"/>
        </v:shape>
      </w:pict>
    </w:r>
    <w:r>
      <w:pict w14:anchorId="0BAC4005">
        <v:shape id="_x0000_s1509" type="#_x0000_t202" style="position:absolute;margin-left:248.1pt;margin-top:732.25pt;width:115.95pt;height:24.6pt;z-index:-51503616;mso-position-horizontal-relative:page;mso-position-vertical-relative:page" filled="f" stroked="f">
          <v:textbox inset="0,0,0,0">
            <w:txbxContent>
              <w:p w14:paraId="2D6E3580" w14:textId="77777777" w:rsidR="002F44C1" w:rsidRDefault="002F44C1">
                <w:pPr>
                  <w:spacing w:before="12"/>
                  <w:ind w:left="553" w:right="2" w:hanging="534"/>
                  <w:rPr>
                    <w:sz w:val="20"/>
                  </w:rPr>
                </w:pPr>
                <w:r>
                  <w:rPr>
                    <w:sz w:val="20"/>
                  </w:rPr>
                  <w:t>Nursing V. 4.0 User Manual Administration</w:t>
                </w:r>
              </w:p>
            </w:txbxContent>
          </v:textbox>
          <w10:wrap anchorx="page" anchory="page"/>
        </v:shape>
      </w:pict>
    </w:r>
    <w:r>
      <w:pict w14:anchorId="6A20A9C6">
        <v:shape id="_x0000_s1508" type="#_x0000_t202" style="position:absolute;margin-left:526.5pt;margin-top:732.25pt;width:16.55pt;height:13.1pt;z-index:-51503104;mso-position-horizontal-relative:page;mso-position-vertical-relative:page" filled="f" stroked="f">
          <v:textbox inset="0,0,0,0">
            <w:txbxContent>
              <w:p w14:paraId="49564EA2" w14:textId="77777777" w:rsidR="002F44C1" w:rsidRDefault="002F44C1">
                <w:pPr>
                  <w:spacing w:before="12"/>
                  <w:ind w:left="20"/>
                  <w:rPr>
                    <w:sz w:val="20"/>
                  </w:rPr>
                </w:pPr>
                <w:r>
                  <w:rPr>
                    <w:sz w:val="20"/>
                  </w:rPr>
                  <w:t>5.</w:t>
                </w:r>
                <w:r>
                  <w:fldChar w:fldCharType="begin"/>
                </w:r>
                <w:r>
                  <w:rPr>
                    <w:sz w:val="20"/>
                  </w:rPr>
                  <w:instrText xml:space="preserve"> PAGE </w:instrText>
                </w:r>
                <w:r>
                  <w:fldChar w:fldCharType="separate"/>
                </w:r>
                <w:r>
                  <w:t>3</w:t>
                </w:r>
                <w:r>
                  <w:fldChar w:fldCharType="end"/>
                </w:r>
              </w:p>
            </w:txbxContent>
          </v:textbox>
          <w10:wrap anchorx="page" anchory="page"/>
        </v:shape>
      </w:pict>
    </w:r>
  </w:p>
</w:ftr>
</file>

<file path=word/footer1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568C90" w14:textId="77777777" w:rsidR="002F44C1" w:rsidRDefault="00BE26E6">
    <w:pPr>
      <w:pStyle w:val="BodyText"/>
      <w:spacing w:line="14" w:lineRule="auto"/>
      <w:rPr>
        <w:sz w:val="20"/>
      </w:rPr>
    </w:pPr>
    <w:r>
      <w:pict w14:anchorId="21FE4C9F">
        <v:shapetype id="_x0000_t202" coordsize="21600,21600" o:spt="202" path="m,l,21600r21600,l21600,xe">
          <v:stroke joinstyle="miter"/>
          <v:path gradientshapeok="t" o:connecttype="rect"/>
        </v:shapetype>
        <v:shape id="_x0000_s1496" type="#_x0000_t202" style="position:absolute;margin-left:71pt;margin-top:732.25pt;width:21.55pt;height:13.1pt;z-index:-51496960;mso-position-horizontal-relative:page;mso-position-vertical-relative:page" filled="f" stroked="f">
          <v:textbox inset="0,0,0,0">
            <w:txbxContent>
              <w:p w14:paraId="71C0FC56" w14:textId="77777777" w:rsidR="002F44C1" w:rsidRDefault="002F44C1">
                <w:pPr>
                  <w:spacing w:before="12"/>
                  <w:ind w:left="20"/>
                  <w:rPr>
                    <w:sz w:val="20"/>
                  </w:rPr>
                </w:pPr>
                <w:r>
                  <w:rPr>
                    <w:sz w:val="20"/>
                  </w:rPr>
                  <w:t>5.</w:t>
                </w:r>
                <w:r>
                  <w:fldChar w:fldCharType="begin"/>
                </w:r>
                <w:r>
                  <w:rPr>
                    <w:sz w:val="20"/>
                  </w:rPr>
                  <w:instrText xml:space="preserve"> PAGE </w:instrText>
                </w:r>
                <w:r>
                  <w:fldChar w:fldCharType="separate"/>
                </w:r>
                <w:r>
                  <w:t>12</w:t>
                </w:r>
                <w:r>
                  <w:fldChar w:fldCharType="end"/>
                </w:r>
              </w:p>
            </w:txbxContent>
          </v:textbox>
          <w10:wrap anchorx="page" anchory="page"/>
        </v:shape>
      </w:pict>
    </w:r>
    <w:r>
      <w:pict w14:anchorId="33CE2363">
        <v:shape id="_x0000_s1495" type="#_x0000_t202" style="position:absolute;margin-left:248.05pt;margin-top:732.25pt;width:115.95pt;height:24.6pt;z-index:-51496448;mso-position-horizontal-relative:page;mso-position-vertical-relative:page" filled="f" stroked="f">
          <v:textbox inset="0,0,0,0">
            <w:txbxContent>
              <w:p w14:paraId="1708F9EC" w14:textId="77777777" w:rsidR="002F44C1" w:rsidRDefault="002F44C1">
                <w:pPr>
                  <w:spacing w:before="12"/>
                  <w:ind w:left="553" w:right="2" w:hanging="534"/>
                  <w:rPr>
                    <w:sz w:val="20"/>
                  </w:rPr>
                </w:pPr>
                <w:r>
                  <w:rPr>
                    <w:sz w:val="20"/>
                  </w:rPr>
                  <w:t>Nursing V. 4.0 User Manual Administration</w:t>
                </w:r>
              </w:p>
            </w:txbxContent>
          </v:textbox>
          <w10:wrap anchorx="page" anchory="page"/>
        </v:shape>
      </w:pict>
    </w:r>
    <w:r>
      <w:pict w14:anchorId="06306C94">
        <v:shape id="_x0000_s1494" type="#_x0000_t202" style="position:absolute;margin-left:495.4pt;margin-top:732.25pt;width:45.7pt;height:13.1pt;z-index:-51495936;mso-position-horizontal-relative:page;mso-position-vertical-relative:page" filled="f" stroked="f">
          <v:textbox inset="0,0,0,0">
            <w:txbxContent>
              <w:p w14:paraId="1ECB8AEF" w14:textId="77777777" w:rsidR="002F44C1" w:rsidRDefault="002F44C1">
                <w:pPr>
                  <w:spacing w:before="12"/>
                  <w:ind w:left="20"/>
                  <w:rPr>
                    <w:sz w:val="20"/>
                  </w:rPr>
                </w:pPr>
                <w:r>
                  <w:rPr>
                    <w:sz w:val="20"/>
                  </w:rPr>
                  <w:t>April 1997</w:t>
                </w:r>
              </w:p>
            </w:txbxContent>
          </v:textbox>
          <w10:wrap anchorx="page" anchory="page"/>
        </v:shape>
      </w:pict>
    </w:r>
  </w:p>
</w:ftr>
</file>

<file path=word/footer1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6EA6EE" w14:textId="77777777" w:rsidR="002F44C1" w:rsidRDefault="00BE26E6">
    <w:pPr>
      <w:pStyle w:val="BodyText"/>
      <w:spacing w:line="14" w:lineRule="auto"/>
      <w:rPr>
        <w:sz w:val="20"/>
      </w:rPr>
    </w:pPr>
    <w:r>
      <w:pict w14:anchorId="0AC2148E">
        <v:shapetype id="_x0000_t202" coordsize="21600,21600" o:spt="202" path="m,l,21600r21600,l21600,xe">
          <v:stroke joinstyle="miter"/>
          <v:path gradientshapeok="t" o:connecttype="rect"/>
        </v:shapetype>
        <v:shape id="_x0000_s1500" type="#_x0000_t202" style="position:absolute;margin-left:69pt;margin-top:706.4pt;width:138.3pt;height:14.45pt;z-index:-51499008;mso-position-horizontal-relative:page;mso-position-vertical-relative:page" filled="f" stroked="f">
          <v:textbox inset="0,0,0,0">
            <w:txbxContent>
              <w:p w14:paraId="18D38035" w14:textId="77777777" w:rsidR="002F44C1" w:rsidRDefault="002F44C1">
                <w:pPr>
                  <w:spacing w:before="38"/>
                  <w:ind w:left="60"/>
                  <w:rPr>
                    <w:sz w:val="20"/>
                  </w:rPr>
                </w:pPr>
                <w:r>
                  <w:fldChar w:fldCharType="begin"/>
                </w:r>
                <w:r>
                  <w:rPr>
                    <w:sz w:val="20"/>
                    <w:vertAlign w:val="superscript"/>
                  </w:rPr>
                  <w:instrText xml:space="preserve"> PAGE </w:instrText>
                </w:r>
                <w:r>
                  <w:fldChar w:fldCharType="separate"/>
                </w:r>
                <w:r>
                  <w:t>1</w:t>
                </w:r>
                <w:r>
                  <w:fldChar w:fldCharType="end"/>
                </w:r>
                <w:r>
                  <w:rPr>
                    <w:sz w:val="20"/>
                  </w:rPr>
                  <w:t xml:space="preserve"> Patch NUR*4*2 October 1997</w:t>
                </w:r>
              </w:p>
            </w:txbxContent>
          </v:textbox>
          <w10:wrap anchorx="page" anchory="page"/>
        </v:shape>
      </w:pict>
    </w:r>
    <w:r>
      <w:pict w14:anchorId="529B3432">
        <v:shape id="_x0000_s1499" type="#_x0000_t202" style="position:absolute;margin-left:71pt;margin-top:732.25pt;width:45.7pt;height:13.1pt;z-index:-51498496;mso-position-horizontal-relative:page;mso-position-vertical-relative:page" filled="f" stroked="f">
          <v:textbox inset="0,0,0,0">
            <w:txbxContent>
              <w:p w14:paraId="26678D69" w14:textId="77777777" w:rsidR="002F44C1" w:rsidRDefault="002F44C1">
                <w:pPr>
                  <w:spacing w:before="12"/>
                  <w:ind w:left="20"/>
                  <w:rPr>
                    <w:sz w:val="20"/>
                  </w:rPr>
                </w:pPr>
                <w:r>
                  <w:rPr>
                    <w:sz w:val="20"/>
                  </w:rPr>
                  <w:t>April 1997</w:t>
                </w:r>
              </w:p>
            </w:txbxContent>
          </v:textbox>
          <w10:wrap anchorx="page" anchory="page"/>
        </v:shape>
      </w:pict>
    </w:r>
    <w:r>
      <w:pict w14:anchorId="272E4D3D">
        <v:shape id="_x0000_s1498" type="#_x0000_t202" style="position:absolute;margin-left:248.1pt;margin-top:732.25pt;width:115.95pt;height:24.6pt;z-index:-51497984;mso-position-horizontal-relative:page;mso-position-vertical-relative:page" filled="f" stroked="f">
          <v:textbox inset="0,0,0,0">
            <w:txbxContent>
              <w:p w14:paraId="7C2708AC" w14:textId="77777777" w:rsidR="002F44C1" w:rsidRDefault="002F44C1">
                <w:pPr>
                  <w:spacing w:before="12"/>
                  <w:ind w:left="553" w:right="2" w:hanging="534"/>
                  <w:rPr>
                    <w:sz w:val="20"/>
                  </w:rPr>
                </w:pPr>
                <w:r>
                  <w:rPr>
                    <w:sz w:val="20"/>
                  </w:rPr>
                  <w:t>Nursing V. 4.0 User Manual Administration</w:t>
                </w:r>
              </w:p>
            </w:txbxContent>
          </v:textbox>
          <w10:wrap anchorx="page" anchory="page"/>
        </v:shape>
      </w:pict>
    </w:r>
    <w:r>
      <w:pict w14:anchorId="3655E64B">
        <v:shape id="_x0000_s1497" type="#_x0000_t202" style="position:absolute;margin-left:521.45pt;margin-top:732.25pt;width:19.55pt;height:13.1pt;z-index:-51497472;mso-position-horizontal-relative:page;mso-position-vertical-relative:page" filled="f" stroked="f">
          <v:textbox inset="0,0,0,0">
            <w:txbxContent>
              <w:p w14:paraId="7E9E5721" w14:textId="77777777" w:rsidR="002F44C1" w:rsidRDefault="002F44C1">
                <w:pPr>
                  <w:spacing w:before="12"/>
                  <w:ind w:left="20"/>
                  <w:rPr>
                    <w:sz w:val="20"/>
                  </w:rPr>
                </w:pPr>
                <w:r>
                  <w:rPr>
                    <w:sz w:val="20"/>
                  </w:rPr>
                  <w:t>5.11</w:t>
                </w:r>
              </w:p>
            </w:txbxContent>
          </v:textbox>
          <w10:wrap anchorx="page" anchory="page"/>
        </v:shape>
      </w:pict>
    </w:r>
  </w:p>
</w:ftr>
</file>

<file path=word/footer1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673BC4" w14:textId="77777777" w:rsidR="002F44C1" w:rsidRDefault="00BE26E6">
    <w:pPr>
      <w:pStyle w:val="BodyText"/>
      <w:spacing w:line="14" w:lineRule="auto"/>
      <w:rPr>
        <w:sz w:val="20"/>
      </w:rPr>
    </w:pPr>
    <w:r>
      <w:pict w14:anchorId="44593162">
        <v:shapetype id="_x0000_t202" coordsize="21600,21600" o:spt="202" path="m,l,21600r21600,l21600,xe">
          <v:stroke joinstyle="miter"/>
          <v:path gradientshapeok="t" o:connecttype="rect"/>
        </v:shapetype>
        <v:shape id="_x0000_s1487" type="#_x0000_t202" style="position:absolute;margin-left:71pt;margin-top:732.25pt;width:21.55pt;height:13.1pt;z-index:-51492352;mso-position-horizontal-relative:page;mso-position-vertical-relative:page" filled="f" stroked="f">
          <v:textbox inset="0,0,0,0">
            <w:txbxContent>
              <w:p w14:paraId="5E6A76D9" w14:textId="77777777" w:rsidR="002F44C1" w:rsidRDefault="002F44C1">
                <w:pPr>
                  <w:spacing w:before="12"/>
                  <w:ind w:left="20"/>
                  <w:rPr>
                    <w:sz w:val="20"/>
                  </w:rPr>
                </w:pPr>
                <w:r>
                  <w:rPr>
                    <w:sz w:val="20"/>
                  </w:rPr>
                  <w:t>5.14</w:t>
                </w:r>
              </w:p>
            </w:txbxContent>
          </v:textbox>
          <w10:wrap anchorx="page" anchory="page"/>
        </v:shape>
      </w:pict>
    </w:r>
    <w:r>
      <w:pict w14:anchorId="2CC85A6A">
        <v:shape id="_x0000_s1486" type="#_x0000_t202" style="position:absolute;margin-left:248.05pt;margin-top:732.25pt;width:115.95pt;height:24.6pt;z-index:-51491840;mso-position-horizontal-relative:page;mso-position-vertical-relative:page" filled="f" stroked="f">
          <v:textbox inset="0,0,0,0">
            <w:txbxContent>
              <w:p w14:paraId="003B2B42" w14:textId="77777777" w:rsidR="002F44C1" w:rsidRDefault="002F44C1">
                <w:pPr>
                  <w:spacing w:before="12"/>
                  <w:ind w:left="553" w:right="2" w:hanging="534"/>
                  <w:rPr>
                    <w:sz w:val="20"/>
                  </w:rPr>
                </w:pPr>
                <w:r>
                  <w:rPr>
                    <w:sz w:val="20"/>
                  </w:rPr>
                  <w:t>Nursing V. 4.0 User Manual Administration</w:t>
                </w:r>
              </w:p>
            </w:txbxContent>
          </v:textbox>
          <w10:wrap anchorx="page" anchory="page"/>
        </v:shape>
      </w:pict>
    </w:r>
    <w:r>
      <w:pict w14:anchorId="1D4157DF">
        <v:shape id="_x0000_s1485" type="#_x0000_t202" style="position:absolute;margin-left:495.4pt;margin-top:732.25pt;width:45.7pt;height:13.1pt;z-index:-51491328;mso-position-horizontal-relative:page;mso-position-vertical-relative:page" filled="f" stroked="f">
          <v:textbox inset="0,0,0,0">
            <w:txbxContent>
              <w:p w14:paraId="3D58A42E" w14:textId="77777777" w:rsidR="002F44C1" w:rsidRDefault="002F44C1">
                <w:pPr>
                  <w:spacing w:before="12"/>
                  <w:ind w:left="20"/>
                  <w:rPr>
                    <w:sz w:val="20"/>
                  </w:rPr>
                </w:pPr>
                <w:r>
                  <w:rPr>
                    <w:sz w:val="20"/>
                  </w:rPr>
                  <w:t>April 1997</w:t>
                </w:r>
              </w:p>
            </w:txbxContent>
          </v:textbox>
          <w10:wrap anchorx="page" anchory="page"/>
        </v:shape>
      </w:pict>
    </w:r>
  </w:p>
</w:ftr>
</file>

<file path=word/footer1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9107A3" w14:textId="77777777" w:rsidR="002F44C1" w:rsidRDefault="00BE26E6">
    <w:pPr>
      <w:pStyle w:val="BodyText"/>
      <w:spacing w:line="14" w:lineRule="auto"/>
      <w:rPr>
        <w:sz w:val="20"/>
      </w:rPr>
    </w:pPr>
    <w:r>
      <w:pict w14:anchorId="6ED4C4CD">
        <v:shapetype id="_x0000_t202" coordsize="21600,21600" o:spt="202" path="m,l,21600r21600,l21600,xe">
          <v:stroke joinstyle="miter"/>
          <v:path gradientshapeok="t" o:connecttype="rect"/>
        </v:shapetype>
        <v:shape id="_x0000_s1491" type="#_x0000_t202" style="position:absolute;margin-left:71pt;margin-top:706.4pt;width:133.3pt;height:14.45pt;z-index:-51494400;mso-position-horizontal-relative:page;mso-position-vertical-relative:page" filled="f" stroked="f">
          <v:textbox inset="0,0,0,0">
            <w:txbxContent>
              <w:p w14:paraId="54FB563E" w14:textId="77777777" w:rsidR="002F44C1" w:rsidRDefault="002F44C1">
                <w:pPr>
                  <w:spacing w:before="38"/>
                  <w:ind w:left="20"/>
                  <w:rPr>
                    <w:sz w:val="20"/>
                  </w:rPr>
                </w:pPr>
                <w:r>
                  <w:rPr>
                    <w:sz w:val="20"/>
                    <w:vertAlign w:val="superscript"/>
                  </w:rPr>
                  <w:t>3</w:t>
                </w:r>
                <w:r>
                  <w:rPr>
                    <w:sz w:val="20"/>
                  </w:rPr>
                  <w:t xml:space="preserve"> Patch NUR*4*2 October 1997</w:t>
                </w:r>
              </w:p>
            </w:txbxContent>
          </v:textbox>
          <w10:wrap anchorx="page" anchory="page"/>
        </v:shape>
      </w:pict>
    </w:r>
    <w:r>
      <w:pict w14:anchorId="738ECE8D">
        <v:shape id="_x0000_s1490" type="#_x0000_t202" style="position:absolute;margin-left:71pt;margin-top:732.25pt;width:45.7pt;height:13.1pt;z-index:-51493888;mso-position-horizontal-relative:page;mso-position-vertical-relative:page" filled="f" stroked="f">
          <v:textbox inset="0,0,0,0">
            <w:txbxContent>
              <w:p w14:paraId="2D91989D" w14:textId="77777777" w:rsidR="002F44C1" w:rsidRDefault="002F44C1">
                <w:pPr>
                  <w:spacing w:before="12"/>
                  <w:ind w:left="20"/>
                  <w:rPr>
                    <w:sz w:val="20"/>
                  </w:rPr>
                </w:pPr>
                <w:r>
                  <w:rPr>
                    <w:sz w:val="20"/>
                  </w:rPr>
                  <w:t>April 1997</w:t>
                </w:r>
              </w:p>
            </w:txbxContent>
          </v:textbox>
          <w10:wrap anchorx="page" anchory="page"/>
        </v:shape>
      </w:pict>
    </w:r>
    <w:r>
      <w:pict w14:anchorId="4896EE95">
        <v:shape id="_x0000_s1489" type="#_x0000_t202" style="position:absolute;margin-left:248.1pt;margin-top:732.25pt;width:115.95pt;height:24.6pt;z-index:-51493376;mso-position-horizontal-relative:page;mso-position-vertical-relative:page" filled="f" stroked="f">
          <v:textbox inset="0,0,0,0">
            <w:txbxContent>
              <w:p w14:paraId="0805B3E2" w14:textId="77777777" w:rsidR="002F44C1" w:rsidRDefault="002F44C1">
                <w:pPr>
                  <w:spacing w:before="12"/>
                  <w:ind w:left="553" w:right="2" w:hanging="534"/>
                  <w:rPr>
                    <w:sz w:val="20"/>
                  </w:rPr>
                </w:pPr>
                <w:r>
                  <w:rPr>
                    <w:sz w:val="20"/>
                  </w:rPr>
                  <w:t>Nursing V. 4.0 User Manual Administration</w:t>
                </w:r>
              </w:p>
            </w:txbxContent>
          </v:textbox>
          <w10:wrap anchorx="page" anchory="page"/>
        </v:shape>
      </w:pict>
    </w:r>
    <w:r>
      <w:pict w14:anchorId="614BB19A">
        <v:shape id="_x0000_s1488" type="#_x0000_t202" style="position:absolute;margin-left:521.45pt;margin-top:732.25pt;width:19.55pt;height:13.1pt;z-index:-51492864;mso-position-horizontal-relative:page;mso-position-vertical-relative:page" filled="f" stroked="f">
          <v:textbox inset="0,0,0,0">
            <w:txbxContent>
              <w:p w14:paraId="70FB110B" w14:textId="77777777" w:rsidR="002F44C1" w:rsidRDefault="002F44C1">
                <w:pPr>
                  <w:spacing w:before="12"/>
                  <w:ind w:left="20"/>
                  <w:rPr>
                    <w:sz w:val="20"/>
                  </w:rPr>
                </w:pPr>
                <w:r>
                  <w:rPr>
                    <w:sz w:val="20"/>
                  </w:rPr>
                  <w:t>5.13</w:t>
                </w:r>
              </w:p>
            </w:txbxContent>
          </v:textbox>
          <w10:wrap anchorx="page" anchory="page"/>
        </v:shape>
      </w:pict>
    </w:r>
  </w:p>
</w:ftr>
</file>

<file path=word/footer1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D22C3C" w14:textId="77777777" w:rsidR="002F44C1" w:rsidRDefault="00BE26E6">
    <w:pPr>
      <w:pStyle w:val="BodyText"/>
      <w:spacing w:line="14" w:lineRule="auto"/>
      <w:rPr>
        <w:sz w:val="20"/>
      </w:rPr>
    </w:pPr>
    <w:r>
      <w:pict w14:anchorId="726A3458">
        <v:shapetype id="_x0000_t202" coordsize="21600,21600" o:spt="202" path="m,l,21600r21600,l21600,xe">
          <v:stroke joinstyle="miter"/>
          <v:path gradientshapeok="t" o:connecttype="rect"/>
        </v:shapetype>
        <v:shape id="_x0000_s1479" type="#_x0000_t202" style="position:absolute;margin-left:71pt;margin-top:732.25pt;width:21.55pt;height:13.1pt;z-index:-51488256;mso-position-horizontal-relative:page;mso-position-vertical-relative:page" filled="f" stroked="f">
          <v:textbox inset="0,0,0,0">
            <w:txbxContent>
              <w:p w14:paraId="0319C659" w14:textId="77777777" w:rsidR="002F44C1" w:rsidRDefault="002F44C1">
                <w:pPr>
                  <w:spacing w:before="12"/>
                  <w:ind w:left="20"/>
                  <w:rPr>
                    <w:sz w:val="20"/>
                  </w:rPr>
                </w:pPr>
                <w:r>
                  <w:rPr>
                    <w:sz w:val="20"/>
                  </w:rPr>
                  <w:t>5.16</w:t>
                </w:r>
              </w:p>
            </w:txbxContent>
          </v:textbox>
          <w10:wrap anchorx="page" anchory="page"/>
        </v:shape>
      </w:pict>
    </w:r>
    <w:r>
      <w:pict w14:anchorId="6F671152">
        <v:shape id="_x0000_s1478" type="#_x0000_t202" style="position:absolute;margin-left:248.05pt;margin-top:732.25pt;width:115.95pt;height:24.6pt;z-index:-51487744;mso-position-horizontal-relative:page;mso-position-vertical-relative:page" filled="f" stroked="f">
          <v:textbox inset="0,0,0,0">
            <w:txbxContent>
              <w:p w14:paraId="016191E1" w14:textId="77777777" w:rsidR="002F44C1" w:rsidRDefault="002F44C1">
                <w:pPr>
                  <w:spacing w:before="12"/>
                  <w:ind w:left="553" w:right="2" w:hanging="534"/>
                  <w:rPr>
                    <w:sz w:val="20"/>
                  </w:rPr>
                </w:pPr>
                <w:r>
                  <w:rPr>
                    <w:sz w:val="20"/>
                  </w:rPr>
                  <w:t>Nursing V. 4.0 User Manual Administration</w:t>
                </w:r>
              </w:p>
            </w:txbxContent>
          </v:textbox>
          <w10:wrap anchorx="page" anchory="page"/>
        </v:shape>
      </w:pict>
    </w:r>
    <w:r>
      <w:pict w14:anchorId="601072A5">
        <v:shape id="_x0000_s1477" type="#_x0000_t202" style="position:absolute;margin-left:495.4pt;margin-top:732.25pt;width:45.7pt;height:13.1pt;z-index:-51487232;mso-position-horizontal-relative:page;mso-position-vertical-relative:page" filled="f" stroked="f">
          <v:textbox inset="0,0,0,0">
            <w:txbxContent>
              <w:p w14:paraId="291D42F1" w14:textId="77777777" w:rsidR="002F44C1" w:rsidRDefault="002F44C1">
                <w:pPr>
                  <w:spacing w:before="12"/>
                  <w:ind w:left="20"/>
                  <w:rPr>
                    <w:sz w:val="20"/>
                  </w:rPr>
                </w:pPr>
                <w:r>
                  <w:rPr>
                    <w:sz w:val="20"/>
                  </w:rPr>
                  <w:t>April 1997</w:t>
                </w:r>
              </w:p>
            </w:txbxContent>
          </v:textbox>
          <w10:wrap anchorx="page" anchory="page"/>
        </v:shape>
      </w:pict>
    </w:r>
  </w:p>
</w:ftr>
</file>

<file path=word/footer1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F4128B" w14:textId="77777777" w:rsidR="002F44C1" w:rsidRDefault="00BE26E6">
    <w:pPr>
      <w:pStyle w:val="BodyText"/>
      <w:spacing w:line="14" w:lineRule="auto"/>
      <w:rPr>
        <w:sz w:val="20"/>
      </w:rPr>
    </w:pPr>
    <w:r>
      <w:pict w14:anchorId="720B0785">
        <v:shapetype id="_x0000_t202" coordsize="21600,21600" o:spt="202" path="m,l,21600r21600,l21600,xe">
          <v:stroke joinstyle="miter"/>
          <v:path gradientshapeok="t" o:connecttype="rect"/>
        </v:shapetype>
        <v:shape id="_x0000_s1482" type="#_x0000_t202" style="position:absolute;margin-left:71pt;margin-top:732.25pt;width:45.7pt;height:13.1pt;z-index:-51489792;mso-position-horizontal-relative:page;mso-position-vertical-relative:page" filled="f" stroked="f">
          <v:textbox inset="0,0,0,0">
            <w:txbxContent>
              <w:p w14:paraId="5FFECE0A" w14:textId="77777777" w:rsidR="002F44C1" w:rsidRDefault="002F44C1">
                <w:pPr>
                  <w:spacing w:before="12"/>
                  <w:ind w:left="20"/>
                  <w:rPr>
                    <w:sz w:val="20"/>
                  </w:rPr>
                </w:pPr>
                <w:r>
                  <w:rPr>
                    <w:sz w:val="20"/>
                  </w:rPr>
                  <w:t>April 1997</w:t>
                </w:r>
              </w:p>
            </w:txbxContent>
          </v:textbox>
          <w10:wrap anchorx="page" anchory="page"/>
        </v:shape>
      </w:pict>
    </w:r>
    <w:r>
      <w:pict w14:anchorId="2C2C6284">
        <v:shape id="_x0000_s1481" type="#_x0000_t202" style="position:absolute;margin-left:248.1pt;margin-top:732.25pt;width:115.95pt;height:24.6pt;z-index:-51489280;mso-position-horizontal-relative:page;mso-position-vertical-relative:page" filled="f" stroked="f">
          <v:textbox inset="0,0,0,0">
            <w:txbxContent>
              <w:p w14:paraId="3FC525B9" w14:textId="77777777" w:rsidR="002F44C1" w:rsidRDefault="002F44C1">
                <w:pPr>
                  <w:spacing w:before="12"/>
                  <w:ind w:left="553" w:right="2" w:hanging="534"/>
                  <w:rPr>
                    <w:sz w:val="20"/>
                  </w:rPr>
                </w:pPr>
                <w:r>
                  <w:rPr>
                    <w:sz w:val="20"/>
                  </w:rPr>
                  <w:t>Nursing V. 4.0 User Manual Administration</w:t>
                </w:r>
              </w:p>
            </w:txbxContent>
          </v:textbox>
          <w10:wrap anchorx="page" anchory="page"/>
        </v:shape>
      </w:pict>
    </w:r>
    <w:r>
      <w:pict w14:anchorId="3DCC3CB1">
        <v:shape id="_x0000_s1480" type="#_x0000_t202" style="position:absolute;margin-left:521.45pt;margin-top:732.25pt;width:19.55pt;height:13.1pt;z-index:-51488768;mso-position-horizontal-relative:page;mso-position-vertical-relative:page" filled="f" stroked="f">
          <v:textbox inset="0,0,0,0">
            <w:txbxContent>
              <w:p w14:paraId="3914E262" w14:textId="77777777" w:rsidR="002F44C1" w:rsidRDefault="002F44C1">
                <w:pPr>
                  <w:spacing w:before="12"/>
                  <w:ind w:left="20"/>
                  <w:rPr>
                    <w:sz w:val="20"/>
                  </w:rPr>
                </w:pPr>
                <w:r>
                  <w:rPr>
                    <w:sz w:val="20"/>
                  </w:rPr>
                  <w:t>5.15</w:t>
                </w:r>
              </w:p>
            </w:txbxContent>
          </v:textbox>
          <w10:wrap anchorx="page" anchory="page"/>
        </v:shape>
      </w:pict>
    </w:r>
  </w:p>
</w:ftr>
</file>

<file path=word/footer1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232C8C" w14:textId="77777777" w:rsidR="002F44C1" w:rsidRDefault="00BE26E6">
    <w:pPr>
      <w:pStyle w:val="BodyText"/>
      <w:spacing w:line="14" w:lineRule="auto"/>
      <w:rPr>
        <w:sz w:val="20"/>
      </w:rPr>
    </w:pPr>
    <w:r>
      <w:pict w14:anchorId="5F412ADD">
        <v:shapetype id="_x0000_t202" coordsize="21600,21600" o:spt="202" path="m,l,21600r21600,l21600,xe">
          <v:stroke joinstyle="miter"/>
          <v:path gradientshapeok="t" o:connecttype="rect"/>
        </v:shapetype>
        <v:shape id="_x0000_s1473" type="#_x0000_t202" style="position:absolute;margin-left:71pt;margin-top:732.25pt;width:14.55pt;height:13.1pt;z-index:-51485184;mso-position-horizontal-relative:page;mso-position-vertical-relative:page" filled="f" stroked="f">
          <v:textbox inset="0,0,0,0">
            <w:txbxContent>
              <w:p w14:paraId="64A5985E" w14:textId="77777777" w:rsidR="002F44C1" w:rsidRDefault="002F44C1">
                <w:pPr>
                  <w:spacing w:before="12"/>
                  <w:ind w:left="20"/>
                  <w:rPr>
                    <w:sz w:val="20"/>
                  </w:rPr>
                </w:pPr>
                <w:r>
                  <w:rPr>
                    <w:sz w:val="20"/>
                  </w:rPr>
                  <w:t>6.2</w:t>
                </w:r>
              </w:p>
            </w:txbxContent>
          </v:textbox>
          <w10:wrap anchorx="page" anchory="page"/>
        </v:shape>
      </w:pict>
    </w:r>
    <w:r>
      <w:pict w14:anchorId="621654F2">
        <v:shape id="_x0000_s1472" type="#_x0000_t202" style="position:absolute;margin-left:248.05pt;margin-top:732.25pt;width:116pt;height:24.6pt;z-index:-51484672;mso-position-horizontal-relative:page;mso-position-vertical-relative:page" filled="f" stroked="f">
          <v:textbox inset="0,0,0,0">
            <w:txbxContent>
              <w:p w14:paraId="25BA03AA" w14:textId="77777777" w:rsidR="002F44C1" w:rsidRDefault="002F44C1">
                <w:pPr>
                  <w:spacing w:before="12"/>
                  <w:ind w:left="553" w:right="3" w:hanging="534"/>
                  <w:rPr>
                    <w:sz w:val="20"/>
                  </w:rPr>
                </w:pPr>
                <w:r>
                  <w:rPr>
                    <w:sz w:val="20"/>
                  </w:rPr>
                  <w:t>Nursing V. 4.0 User Manual Administration</w:t>
                </w:r>
              </w:p>
            </w:txbxContent>
          </v:textbox>
          <w10:wrap anchorx="page" anchory="page"/>
        </v:shape>
      </w:pict>
    </w:r>
    <w:r>
      <w:pict w14:anchorId="0DC5C100">
        <v:shape id="_x0000_s1471" type="#_x0000_t202" style="position:absolute;margin-left:495.4pt;margin-top:732.25pt;width:45.65pt;height:13.1pt;z-index:-51484160;mso-position-horizontal-relative:page;mso-position-vertical-relative:page" filled="f" stroked="f">
          <v:textbox inset="0,0,0,0">
            <w:txbxContent>
              <w:p w14:paraId="588E424A" w14:textId="77777777" w:rsidR="002F44C1" w:rsidRDefault="002F44C1">
                <w:pPr>
                  <w:spacing w:before="12"/>
                  <w:ind w:left="20"/>
                  <w:rPr>
                    <w:sz w:val="20"/>
                  </w:rPr>
                </w:pPr>
                <w:r>
                  <w:rPr>
                    <w:sz w:val="20"/>
                  </w:rPr>
                  <w:t>April 1997</w:t>
                </w:r>
              </w:p>
            </w:txbxContent>
          </v:textbox>
          <w10:wrap anchorx="page" anchory="page"/>
        </v:shape>
      </w:pic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0733BA" w14:textId="77777777" w:rsidR="002F44C1" w:rsidRDefault="00BE26E6">
    <w:pPr>
      <w:pStyle w:val="BodyText"/>
      <w:spacing w:line="14" w:lineRule="auto"/>
      <w:rPr>
        <w:sz w:val="20"/>
      </w:rPr>
    </w:pPr>
    <w:r>
      <w:pict w14:anchorId="63CEA7ED">
        <v:shapetype id="_x0000_t202" coordsize="21600,21600" o:spt="202" path="m,l,21600r21600,l21600,xe">
          <v:stroke joinstyle="miter"/>
          <v:path gradientshapeok="t" o:connecttype="rect"/>
        </v:shapetype>
        <v:shape id="_x0000_s1923" type="#_x0000_t202" style="position:absolute;margin-left:71pt;margin-top:732.25pt;width:45.7pt;height:13.1pt;z-index:-51715584;mso-position-horizontal-relative:page;mso-position-vertical-relative:page" filled="f" stroked="f">
          <v:textbox inset="0,0,0,0">
            <w:txbxContent>
              <w:p w14:paraId="233E7A07" w14:textId="77777777" w:rsidR="002F44C1" w:rsidRDefault="002F44C1">
                <w:pPr>
                  <w:spacing w:before="12"/>
                  <w:ind w:left="20"/>
                  <w:rPr>
                    <w:sz w:val="20"/>
                  </w:rPr>
                </w:pPr>
                <w:r>
                  <w:rPr>
                    <w:sz w:val="20"/>
                  </w:rPr>
                  <w:t>April 1997</w:t>
                </w:r>
              </w:p>
            </w:txbxContent>
          </v:textbox>
          <w10:wrap anchorx="page" anchory="page"/>
        </v:shape>
      </w:pict>
    </w:r>
    <w:r>
      <w:pict w14:anchorId="0A0D1F45">
        <v:shape id="_x0000_s1922" type="#_x0000_t202" style="position:absolute;margin-left:248.1pt;margin-top:732.25pt;width:115.95pt;height:24.6pt;z-index:-51715072;mso-position-horizontal-relative:page;mso-position-vertical-relative:page" filled="f" stroked="f">
          <v:textbox inset="0,0,0,0">
            <w:txbxContent>
              <w:p w14:paraId="508303C0" w14:textId="77777777" w:rsidR="002F44C1" w:rsidRDefault="002F44C1">
                <w:pPr>
                  <w:spacing w:before="12"/>
                  <w:ind w:left="278" w:right="2" w:hanging="259"/>
                  <w:rPr>
                    <w:sz w:val="20"/>
                  </w:rPr>
                </w:pPr>
                <w:r>
                  <w:rPr>
                    <w:sz w:val="20"/>
                  </w:rPr>
                  <w:t>Nursing V. 4.0 User Manual Package Management</w:t>
                </w:r>
              </w:p>
            </w:txbxContent>
          </v:textbox>
          <w10:wrap anchorx="page" anchory="page"/>
        </v:shape>
      </w:pict>
    </w:r>
    <w:r>
      <w:pict w14:anchorId="34754A52">
        <v:shape id="_x0000_s1921" type="#_x0000_t202" style="position:absolute;margin-left:526.5pt;margin-top:732.25pt;width:16.55pt;height:13.1pt;z-index:-51714560;mso-position-horizontal-relative:page;mso-position-vertical-relative:page" filled="f" stroked="f">
          <v:textbox inset="0,0,0,0">
            <w:txbxContent>
              <w:p w14:paraId="52278517" w14:textId="77777777" w:rsidR="002F44C1" w:rsidRDefault="002F44C1">
                <w:pPr>
                  <w:spacing w:before="12"/>
                  <w:ind w:left="20"/>
                  <w:rPr>
                    <w:sz w:val="20"/>
                  </w:rPr>
                </w:pPr>
                <w:r>
                  <w:rPr>
                    <w:sz w:val="20"/>
                  </w:rPr>
                  <w:t>1.1</w:t>
                </w:r>
              </w:p>
            </w:txbxContent>
          </v:textbox>
          <w10:wrap anchorx="page" anchory="page"/>
        </v:shape>
      </w:pict>
    </w:r>
  </w:p>
</w:ftr>
</file>

<file path=word/footer1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A4AFFD" w14:textId="77777777" w:rsidR="002F44C1" w:rsidRDefault="00BE26E6">
    <w:pPr>
      <w:pStyle w:val="BodyText"/>
      <w:spacing w:line="14" w:lineRule="auto"/>
      <w:rPr>
        <w:sz w:val="20"/>
      </w:rPr>
    </w:pPr>
    <w:r>
      <w:pict w14:anchorId="7689E4DA">
        <v:shapetype id="_x0000_t202" coordsize="21600,21600" o:spt="202" path="m,l,21600r21600,l21600,xe">
          <v:stroke joinstyle="miter"/>
          <v:path gradientshapeok="t" o:connecttype="rect"/>
        </v:shapetype>
        <v:shape id="_x0000_s1476" type="#_x0000_t202" style="position:absolute;margin-left:71pt;margin-top:732.25pt;width:45.7pt;height:13.1pt;z-index:-51486720;mso-position-horizontal-relative:page;mso-position-vertical-relative:page" filled="f" stroked="f">
          <v:textbox inset="0,0,0,0">
            <w:txbxContent>
              <w:p w14:paraId="4C0C16B5" w14:textId="77777777" w:rsidR="002F44C1" w:rsidRDefault="002F44C1">
                <w:pPr>
                  <w:spacing w:before="12"/>
                  <w:ind w:left="20"/>
                  <w:rPr>
                    <w:sz w:val="20"/>
                  </w:rPr>
                </w:pPr>
                <w:r>
                  <w:rPr>
                    <w:sz w:val="20"/>
                  </w:rPr>
                  <w:t>April 1997</w:t>
                </w:r>
              </w:p>
            </w:txbxContent>
          </v:textbox>
          <w10:wrap anchorx="page" anchory="page"/>
        </v:shape>
      </w:pict>
    </w:r>
    <w:r>
      <w:pict w14:anchorId="231D86D1">
        <v:shape id="_x0000_s1475" type="#_x0000_t202" style="position:absolute;margin-left:246.8pt;margin-top:732.25pt;width:118.45pt;height:24.6pt;z-index:-51486208;mso-position-horizontal-relative:page;mso-position-vertical-relative:page" filled="f" stroked="f">
          <v:textbox inset="0,0,0,0">
            <w:txbxContent>
              <w:p w14:paraId="743A89CD" w14:textId="77777777" w:rsidR="002F44C1" w:rsidRDefault="002F44C1">
                <w:pPr>
                  <w:spacing w:before="12"/>
                  <w:ind w:left="578" w:hanging="559"/>
                  <w:rPr>
                    <w:sz w:val="20"/>
                  </w:rPr>
                </w:pPr>
                <w:r>
                  <w:rPr>
                    <w:sz w:val="20"/>
                  </w:rPr>
                  <w:t>Nursing V. 4.0 User Manual Administration</w:t>
                </w:r>
              </w:p>
            </w:txbxContent>
          </v:textbox>
          <w10:wrap anchorx="page" anchory="page"/>
        </v:shape>
      </w:pict>
    </w:r>
    <w:r>
      <w:pict w14:anchorId="3EC9D113">
        <v:shape id="_x0000_s1474" type="#_x0000_t202" style="position:absolute;margin-left:526.5pt;margin-top:732.25pt;width:14.55pt;height:13.1pt;z-index:-51485696;mso-position-horizontal-relative:page;mso-position-vertical-relative:page" filled="f" stroked="f">
          <v:textbox inset="0,0,0,0">
            <w:txbxContent>
              <w:p w14:paraId="25344176" w14:textId="77777777" w:rsidR="002F44C1" w:rsidRDefault="002F44C1">
                <w:pPr>
                  <w:spacing w:before="12"/>
                  <w:ind w:left="20"/>
                  <w:rPr>
                    <w:sz w:val="20"/>
                  </w:rPr>
                </w:pPr>
                <w:r>
                  <w:rPr>
                    <w:sz w:val="20"/>
                  </w:rPr>
                  <w:t>6.1</w:t>
                </w:r>
              </w:p>
            </w:txbxContent>
          </v:textbox>
          <w10:wrap anchorx="page" anchory="page"/>
        </v:shape>
      </w:pict>
    </w:r>
  </w:p>
</w:ftr>
</file>

<file path=word/footer1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2D0250" w14:textId="77777777" w:rsidR="002F44C1" w:rsidRDefault="00BE26E6">
    <w:pPr>
      <w:pStyle w:val="BodyText"/>
      <w:spacing w:line="14" w:lineRule="auto"/>
      <w:rPr>
        <w:sz w:val="20"/>
      </w:rPr>
    </w:pPr>
    <w:r>
      <w:pict w14:anchorId="703744E8">
        <v:shapetype id="_x0000_t202" coordsize="21600,21600" o:spt="202" path="m,l,21600r21600,l21600,xe">
          <v:stroke joinstyle="miter"/>
          <v:path gradientshapeok="t" o:connecttype="rect"/>
        </v:shapetype>
        <v:shape id="_x0000_s1465" type="#_x0000_t202" style="position:absolute;margin-left:71pt;margin-top:732.25pt;width:16.55pt;height:13.1pt;z-index:-51481088;mso-position-horizontal-relative:page;mso-position-vertical-relative:page" filled="f" stroked="f">
          <v:textbox inset="0,0,0,0">
            <w:txbxContent>
              <w:p w14:paraId="12418722" w14:textId="77777777" w:rsidR="002F44C1" w:rsidRDefault="002F44C1">
                <w:pPr>
                  <w:spacing w:before="12"/>
                  <w:ind w:left="20"/>
                  <w:rPr>
                    <w:sz w:val="20"/>
                  </w:rPr>
                </w:pPr>
                <w:r>
                  <w:rPr>
                    <w:sz w:val="20"/>
                  </w:rPr>
                  <w:t>6.</w:t>
                </w:r>
                <w:r>
                  <w:fldChar w:fldCharType="begin"/>
                </w:r>
                <w:r>
                  <w:rPr>
                    <w:sz w:val="20"/>
                  </w:rPr>
                  <w:instrText xml:space="preserve"> PAGE </w:instrText>
                </w:r>
                <w:r>
                  <w:fldChar w:fldCharType="separate"/>
                </w:r>
                <w:r>
                  <w:t>4</w:t>
                </w:r>
                <w:r>
                  <w:fldChar w:fldCharType="end"/>
                </w:r>
              </w:p>
            </w:txbxContent>
          </v:textbox>
          <w10:wrap anchorx="page" anchory="page"/>
        </v:shape>
      </w:pict>
    </w:r>
    <w:r>
      <w:pict w14:anchorId="135B5CEA">
        <v:shape id="_x0000_s1464" type="#_x0000_t202" style="position:absolute;margin-left:248.05pt;margin-top:732.25pt;width:116pt;height:24.6pt;z-index:-51480576;mso-position-horizontal-relative:page;mso-position-vertical-relative:page" filled="f" stroked="f">
          <v:textbox inset="0,0,0,0">
            <w:txbxContent>
              <w:p w14:paraId="06FF90DE" w14:textId="77777777" w:rsidR="002F44C1" w:rsidRDefault="002F44C1">
                <w:pPr>
                  <w:spacing w:before="12"/>
                  <w:ind w:left="553" w:right="3" w:hanging="534"/>
                  <w:rPr>
                    <w:sz w:val="20"/>
                  </w:rPr>
                </w:pPr>
                <w:r>
                  <w:rPr>
                    <w:sz w:val="20"/>
                  </w:rPr>
                  <w:t>Nursing V. 4.0 User Manual Administration</w:t>
                </w:r>
              </w:p>
            </w:txbxContent>
          </v:textbox>
          <w10:wrap anchorx="page" anchory="page"/>
        </v:shape>
      </w:pict>
    </w:r>
    <w:r>
      <w:pict w14:anchorId="33082E63">
        <v:shape id="_x0000_s1463" type="#_x0000_t202" style="position:absolute;margin-left:495.4pt;margin-top:732.25pt;width:45.65pt;height:13.1pt;z-index:-51480064;mso-position-horizontal-relative:page;mso-position-vertical-relative:page" filled="f" stroked="f">
          <v:textbox inset="0,0,0,0">
            <w:txbxContent>
              <w:p w14:paraId="6AE5B5C7" w14:textId="77777777" w:rsidR="002F44C1" w:rsidRDefault="002F44C1">
                <w:pPr>
                  <w:spacing w:before="12"/>
                  <w:ind w:left="20"/>
                  <w:rPr>
                    <w:sz w:val="20"/>
                  </w:rPr>
                </w:pPr>
                <w:r>
                  <w:rPr>
                    <w:sz w:val="20"/>
                  </w:rPr>
                  <w:t>April 1997</w:t>
                </w:r>
              </w:p>
            </w:txbxContent>
          </v:textbox>
          <w10:wrap anchorx="page" anchory="page"/>
        </v:shape>
      </w:pict>
    </w:r>
  </w:p>
</w:ftr>
</file>

<file path=word/footer1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E8DBA3" w14:textId="77777777" w:rsidR="002F44C1" w:rsidRDefault="00BE26E6">
    <w:pPr>
      <w:pStyle w:val="BodyText"/>
      <w:spacing w:line="14" w:lineRule="auto"/>
      <w:rPr>
        <w:sz w:val="20"/>
      </w:rPr>
    </w:pPr>
    <w:r>
      <w:pict w14:anchorId="5BE85A57">
        <v:shapetype id="_x0000_t202" coordsize="21600,21600" o:spt="202" path="m,l,21600r21600,l21600,xe">
          <v:stroke joinstyle="miter"/>
          <v:path gradientshapeok="t" o:connecttype="rect"/>
        </v:shapetype>
        <v:shape id="_x0000_s1468" type="#_x0000_t202" style="position:absolute;margin-left:71pt;margin-top:732.25pt;width:45.7pt;height:13.1pt;z-index:-51482624;mso-position-horizontal-relative:page;mso-position-vertical-relative:page" filled="f" stroked="f">
          <v:textbox inset="0,0,0,0">
            <w:txbxContent>
              <w:p w14:paraId="5FA63CA1" w14:textId="77777777" w:rsidR="002F44C1" w:rsidRDefault="002F44C1">
                <w:pPr>
                  <w:spacing w:before="12"/>
                  <w:ind w:left="20"/>
                  <w:rPr>
                    <w:sz w:val="20"/>
                  </w:rPr>
                </w:pPr>
                <w:r>
                  <w:rPr>
                    <w:sz w:val="20"/>
                  </w:rPr>
                  <w:t>April 1997</w:t>
                </w:r>
              </w:p>
            </w:txbxContent>
          </v:textbox>
          <w10:wrap anchorx="page" anchory="page"/>
        </v:shape>
      </w:pict>
    </w:r>
    <w:r>
      <w:pict w14:anchorId="7BDE954B">
        <v:shape id="_x0000_s1467" type="#_x0000_t202" style="position:absolute;margin-left:246.8pt;margin-top:732.25pt;width:118.45pt;height:24.6pt;z-index:-51482112;mso-position-horizontal-relative:page;mso-position-vertical-relative:page" filled="f" stroked="f">
          <v:textbox inset="0,0,0,0">
            <w:txbxContent>
              <w:p w14:paraId="110D014C" w14:textId="77777777" w:rsidR="002F44C1" w:rsidRDefault="002F44C1">
                <w:pPr>
                  <w:spacing w:before="12"/>
                  <w:ind w:left="578" w:hanging="559"/>
                  <w:rPr>
                    <w:sz w:val="20"/>
                  </w:rPr>
                </w:pPr>
                <w:r>
                  <w:rPr>
                    <w:sz w:val="20"/>
                  </w:rPr>
                  <w:t>Nursing V. 4.0 User Manual Administration</w:t>
                </w:r>
              </w:p>
            </w:txbxContent>
          </v:textbox>
          <w10:wrap anchorx="page" anchory="page"/>
        </v:shape>
      </w:pict>
    </w:r>
    <w:r>
      <w:pict w14:anchorId="25124859">
        <v:shape id="_x0000_s1466" type="#_x0000_t202" style="position:absolute;margin-left:521.5pt;margin-top:732.25pt;width:21.55pt;height:13.1pt;z-index:-51481600;mso-position-horizontal-relative:page;mso-position-vertical-relative:page" filled="f" stroked="f">
          <v:textbox inset="0,0,0,0">
            <w:txbxContent>
              <w:p w14:paraId="427ADE2C" w14:textId="77777777" w:rsidR="002F44C1" w:rsidRDefault="002F44C1">
                <w:pPr>
                  <w:spacing w:before="12"/>
                  <w:ind w:left="20"/>
                  <w:rPr>
                    <w:sz w:val="20"/>
                  </w:rPr>
                </w:pPr>
                <w:r>
                  <w:rPr>
                    <w:sz w:val="20"/>
                  </w:rPr>
                  <w:t>6.</w:t>
                </w:r>
                <w:r>
                  <w:fldChar w:fldCharType="begin"/>
                </w:r>
                <w:r>
                  <w:rPr>
                    <w:sz w:val="20"/>
                  </w:rPr>
                  <w:instrText xml:space="preserve"> PAGE </w:instrText>
                </w:r>
                <w:r>
                  <w:fldChar w:fldCharType="separate"/>
                </w:r>
                <w:r>
                  <w:t>11</w:t>
                </w:r>
                <w:r>
                  <w:fldChar w:fldCharType="end"/>
                </w:r>
              </w:p>
            </w:txbxContent>
          </v:textbox>
          <w10:wrap anchorx="page" anchory="page"/>
        </v:shape>
      </w:pict>
    </w:r>
  </w:p>
</w:ftr>
</file>

<file path=word/footer1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F247F0" w14:textId="77777777" w:rsidR="002F44C1" w:rsidRDefault="00BE26E6">
    <w:pPr>
      <w:pStyle w:val="BodyText"/>
      <w:spacing w:line="14" w:lineRule="auto"/>
      <w:rPr>
        <w:sz w:val="20"/>
      </w:rPr>
    </w:pPr>
    <w:r>
      <w:pict w14:anchorId="240CC012">
        <v:rect id="_x0000_s1458" style="position:absolute;margin-left:1in;margin-top:702.6pt;width:2in;height:.6pt;z-index:-51477504;mso-position-horizontal-relative:page;mso-position-vertical-relative:page" fillcolor="black" stroked="f">
          <w10:wrap anchorx="page" anchory="page"/>
        </v:rect>
      </w:pict>
    </w:r>
    <w:r>
      <w:pict w14:anchorId="183143FD">
        <v:shapetype id="_x0000_t202" coordsize="21600,21600" o:spt="202" path="m,l,21600r21600,l21600,xe">
          <v:stroke joinstyle="miter"/>
          <v:path gradientshapeok="t" o:connecttype="rect"/>
        </v:shapetype>
        <v:shape id="_x0000_s1457" type="#_x0000_t202" style="position:absolute;margin-left:71pt;margin-top:706.4pt;width:148.25pt;height:14.45pt;z-index:-51476992;mso-position-horizontal-relative:page;mso-position-vertical-relative:page" filled="f" stroked="f">
          <v:textbox inset="0,0,0,0">
            <w:txbxContent>
              <w:p w14:paraId="7D5A9CC2" w14:textId="77777777" w:rsidR="002F44C1" w:rsidRDefault="002F44C1">
                <w:pPr>
                  <w:spacing w:before="38"/>
                  <w:ind w:left="20"/>
                  <w:rPr>
                    <w:sz w:val="20"/>
                  </w:rPr>
                </w:pPr>
                <w:r>
                  <w:rPr>
                    <w:sz w:val="20"/>
                    <w:vertAlign w:val="superscript"/>
                  </w:rPr>
                  <w:t>1</w:t>
                </w:r>
                <w:r>
                  <w:rPr>
                    <w:sz w:val="20"/>
                  </w:rPr>
                  <w:t xml:space="preserve"> Patch NUR*4*20 November 1998</w:t>
                </w:r>
              </w:p>
            </w:txbxContent>
          </v:textbox>
          <w10:wrap anchorx="page" anchory="page"/>
        </v:shape>
      </w:pict>
    </w:r>
    <w:r>
      <w:pict w14:anchorId="350A0565">
        <v:shape id="_x0000_s1456" type="#_x0000_t202" style="position:absolute;margin-left:71pt;margin-top:732.25pt;width:21.55pt;height:13.1pt;z-index:-51476480;mso-position-horizontal-relative:page;mso-position-vertical-relative:page" filled="f" stroked="f">
          <v:textbox inset="0,0,0,0">
            <w:txbxContent>
              <w:p w14:paraId="6C74B614" w14:textId="77777777" w:rsidR="002F44C1" w:rsidRDefault="002F44C1">
                <w:pPr>
                  <w:spacing w:before="12"/>
                  <w:ind w:left="20"/>
                  <w:rPr>
                    <w:sz w:val="20"/>
                  </w:rPr>
                </w:pPr>
                <w:r>
                  <w:rPr>
                    <w:sz w:val="20"/>
                  </w:rPr>
                  <w:t>6.</w:t>
                </w:r>
                <w:r>
                  <w:fldChar w:fldCharType="begin"/>
                </w:r>
                <w:r>
                  <w:rPr>
                    <w:sz w:val="20"/>
                  </w:rPr>
                  <w:instrText xml:space="preserve"> PAGE </w:instrText>
                </w:r>
                <w:r>
                  <w:fldChar w:fldCharType="separate"/>
                </w:r>
                <w:r>
                  <w:t>10</w:t>
                </w:r>
                <w:r>
                  <w:fldChar w:fldCharType="end"/>
                </w:r>
              </w:p>
            </w:txbxContent>
          </v:textbox>
          <w10:wrap anchorx="page" anchory="page"/>
        </v:shape>
      </w:pict>
    </w:r>
    <w:r>
      <w:pict w14:anchorId="5C7DCE47">
        <v:shape id="_x0000_s1455" type="#_x0000_t202" style="position:absolute;margin-left:248.05pt;margin-top:732.25pt;width:116pt;height:24.6pt;z-index:-51475968;mso-position-horizontal-relative:page;mso-position-vertical-relative:page" filled="f" stroked="f">
          <v:textbox inset="0,0,0,0">
            <w:txbxContent>
              <w:p w14:paraId="68625D73" w14:textId="77777777" w:rsidR="002F44C1" w:rsidRDefault="002F44C1">
                <w:pPr>
                  <w:spacing w:before="12"/>
                  <w:ind w:left="553" w:right="3" w:hanging="534"/>
                  <w:rPr>
                    <w:sz w:val="20"/>
                  </w:rPr>
                </w:pPr>
                <w:r>
                  <w:rPr>
                    <w:sz w:val="20"/>
                  </w:rPr>
                  <w:t>Nursing V. 4.0 User Manual Administration</w:t>
                </w:r>
              </w:p>
            </w:txbxContent>
          </v:textbox>
          <w10:wrap anchorx="page" anchory="page"/>
        </v:shape>
      </w:pict>
    </w:r>
    <w:r>
      <w:pict w14:anchorId="615F6AC8">
        <v:shape id="_x0000_s1454" type="#_x0000_t202" style="position:absolute;margin-left:495.4pt;margin-top:732.25pt;width:45.65pt;height:13.1pt;z-index:-51475456;mso-position-horizontal-relative:page;mso-position-vertical-relative:page" filled="f" stroked="f">
          <v:textbox inset="0,0,0,0">
            <w:txbxContent>
              <w:p w14:paraId="662AA181" w14:textId="77777777" w:rsidR="002F44C1" w:rsidRDefault="002F44C1">
                <w:pPr>
                  <w:spacing w:before="12"/>
                  <w:ind w:left="20"/>
                  <w:rPr>
                    <w:sz w:val="20"/>
                  </w:rPr>
                </w:pPr>
                <w:r>
                  <w:rPr>
                    <w:sz w:val="20"/>
                  </w:rPr>
                  <w:t>April 1997</w:t>
                </w:r>
              </w:p>
            </w:txbxContent>
          </v:textbox>
          <w10:wrap anchorx="page" anchory="page"/>
        </v:shape>
      </w:pict>
    </w:r>
  </w:p>
</w:ftr>
</file>

<file path=word/footer1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3241AE" w14:textId="77777777" w:rsidR="002F44C1" w:rsidRDefault="00BE26E6">
    <w:pPr>
      <w:pStyle w:val="BodyText"/>
      <w:spacing w:line="14" w:lineRule="auto"/>
      <w:rPr>
        <w:sz w:val="20"/>
      </w:rPr>
    </w:pPr>
    <w:r>
      <w:pict w14:anchorId="24907790">
        <v:shapetype id="_x0000_t202" coordsize="21600,21600" o:spt="202" path="m,l,21600r21600,l21600,xe">
          <v:stroke joinstyle="miter"/>
          <v:path gradientshapeok="t" o:connecttype="rect"/>
        </v:shapetype>
        <v:shape id="_x0000_s1453" type="#_x0000_t202" style="position:absolute;margin-left:71pt;margin-top:732.25pt;width:45.7pt;height:13.1pt;z-index:-51474944;mso-position-horizontal-relative:page;mso-position-vertical-relative:page" filled="f" stroked="f">
          <v:textbox inset="0,0,0,0">
            <w:txbxContent>
              <w:p w14:paraId="0E942C73" w14:textId="77777777" w:rsidR="002F44C1" w:rsidRDefault="002F44C1">
                <w:pPr>
                  <w:spacing w:before="12"/>
                  <w:ind w:left="20"/>
                  <w:rPr>
                    <w:sz w:val="20"/>
                  </w:rPr>
                </w:pPr>
                <w:r>
                  <w:rPr>
                    <w:sz w:val="20"/>
                  </w:rPr>
                  <w:t>April 1997</w:t>
                </w:r>
              </w:p>
            </w:txbxContent>
          </v:textbox>
          <w10:wrap anchorx="page" anchory="page"/>
        </v:shape>
      </w:pict>
    </w:r>
    <w:r>
      <w:pict w14:anchorId="5547A148">
        <v:shape id="_x0000_s1452" type="#_x0000_t202" style="position:absolute;margin-left:246.8pt;margin-top:732.25pt;width:118.45pt;height:24.6pt;z-index:-51474432;mso-position-horizontal-relative:page;mso-position-vertical-relative:page" filled="f" stroked="f">
          <v:textbox inset="0,0,0,0">
            <w:txbxContent>
              <w:p w14:paraId="137EF48D" w14:textId="77777777" w:rsidR="002F44C1" w:rsidRDefault="002F44C1">
                <w:pPr>
                  <w:spacing w:before="12"/>
                  <w:ind w:left="578" w:hanging="559"/>
                  <w:rPr>
                    <w:sz w:val="20"/>
                  </w:rPr>
                </w:pPr>
                <w:r>
                  <w:rPr>
                    <w:sz w:val="20"/>
                  </w:rPr>
                  <w:t>Nursing V. 4.0 User Manual Administration</w:t>
                </w:r>
              </w:p>
            </w:txbxContent>
          </v:textbox>
          <w10:wrap anchorx="page" anchory="page"/>
        </v:shape>
      </w:pict>
    </w:r>
    <w:r>
      <w:pict w14:anchorId="38033C6B">
        <v:shape id="_x0000_s1451" type="#_x0000_t202" style="position:absolute;margin-left:526.5pt;margin-top:732.25pt;width:16.55pt;height:13.1pt;z-index:-51473920;mso-position-horizontal-relative:page;mso-position-vertical-relative:page" filled="f" stroked="f">
          <v:textbox inset="0,0,0,0">
            <w:txbxContent>
              <w:p w14:paraId="143EF439" w14:textId="77777777" w:rsidR="002F44C1" w:rsidRDefault="002F44C1">
                <w:pPr>
                  <w:spacing w:before="12"/>
                  <w:ind w:left="20"/>
                  <w:rPr>
                    <w:sz w:val="20"/>
                  </w:rPr>
                </w:pPr>
                <w:r>
                  <w:rPr>
                    <w:sz w:val="20"/>
                  </w:rPr>
                  <w:t>6.</w:t>
                </w:r>
                <w:r>
                  <w:fldChar w:fldCharType="begin"/>
                </w:r>
                <w:r>
                  <w:rPr>
                    <w:sz w:val="20"/>
                  </w:rPr>
                  <w:instrText xml:space="preserve"> PAGE </w:instrText>
                </w:r>
                <w:r>
                  <w:fldChar w:fldCharType="separate"/>
                </w:r>
                <w:r>
                  <w:t>9</w:t>
                </w:r>
                <w:r>
                  <w:fldChar w:fldCharType="end"/>
                </w:r>
              </w:p>
            </w:txbxContent>
          </v:textbox>
          <w10:wrap anchorx="page" anchory="page"/>
        </v:shape>
      </w:pict>
    </w:r>
  </w:p>
</w:ftr>
</file>

<file path=word/footer1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8A21CC" w14:textId="77777777" w:rsidR="002F44C1" w:rsidRDefault="00BE26E6">
    <w:pPr>
      <w:pStyle w:val="BodyText"/>
      <w:spacing w:line="14" w:lineRule="auto"/>
      <w:rPr>
        <w:sz w:val="20"/>
      </w:rPr>
    </w:pPr>
    <w:r>
      <w:pict w14:anchorId="3D4BC2DE">
        <v:shapetype id="_x0000_t202" coordsize="21600,21600" o:spt="202" path="m,l,21600r21600,l21600,xe">
          <v:stroke joinstyle="miter"/>
          <v:path gradientshapeok="t" o:connecttype="rect"/>
        </v:shapetype>
        <v:shape id="_x0000_s1448" type="#_x0000_t202" style="position:absolute;margin-left:71pt;margin-top:732.25pt;width:21.55pt;height:13.1pt;z-index:-51472384;mso-position-horizontal-relative:page;mso-position-vertical-relative:page" filled="f" stroked="f">
          <v:textbox inset="0,0,0,0">
            <w:txbxContent>
              <w:p w14:paraId="03BBBE06" w14:textId="77777777" w:rsidR="002F44C1" w:rsidRDefault="002F44C1">
                <w:pPr>
                  <w:spacing w:before="12"/>
                  <w:ind w:left="20"/>
                  <w:rPr>
                    <w:sz w:val="20"/>
                  </w:rPr>
                </w:pPr>
                <w:r>
                  <w:rPr>
                    <w:sz w:val="20"/>
                  </w:rPr>
                  <w:t>6.</w:t>
                </w:r>
                <w:r>
                  <w:fldChar w:fldCharType="begin"/>
                </w:r>
                <w:r>
                  <w:rPr>
                    <w:sz w:val="20"/>
                  </w:rPr>
                  <w:instrText xml:space="preserve"> PAGE </w:instrText>
                </w:r>
                <w:r>
                  <w:fldChar w:fldCharType="separate"/>
                </w:r>
                <w:r>
                  <w:t>12</w:t>
                </w:r>
                <w:r>
                  <w:fldChar w:fldCharType="end"/>
                </w:r>
              </w:p>
            </w:txbxContent>
          </v:textbox>
          <w10:wrap anchorx="page" anchory="page"/>
        </v:shape>
      </w:pict>
    </w:r>
    <w:r>
      <w:pict w14:anchorId="1E7FA0CF">
        <v:shape id="_x0000_s1447" type="#_x0000_t202" style="position:absolute;margin-left:248.05pt;margin-top:732.25pt;width:116pt;height:24.6pt;z-index:-51471872;mso-position-horizontal-relative:page;mso-position-vertical-relative:page" filled="f" stroked="f">
          <v:textbox inset="0,0,0,0">
            <w:txbxContent>
              <w:p w14:paraId="41498CE2" w14:textId="77777777" w:rsidR="002F44C1" w:rsidRDefault="002F44C1">
                <w:pPr>
                  <w:spacing w:before="12"/>
                  <w:ind w:left="553" w:right="3" w:hanging="534"/>
                  <w:rPr>
                    <w:sz w:val="20"/>
                  </w:rPr>
                </w:pPr>
                <w:r>
                  <w:rPr>
                    <w:sz w:val="20"/>
                  </w:rPr>
                  <w:t>Nursing V. 4.0 User Manual Administration</w:t>
                </w:r>
              </w:p>
            </w:txbxContent>
          </v:textbox>
          <w10:wrap anchorx="page" anchory="page"/>
        </v:shape>
      </w:pict>
    </w:r>
    <w:r>
      <w:pict w14:anchorId="2148D6BB">
        <v:shape id="_x0000_s1446" type="#_x0000_t202" style="position:absolute;margin-left:495.4pt;margin-top:732.25pt;width:45.65pt;height:13.1pt;z-index:-51471360;mso-position-horizontal-relative:page;mso-position-vertical-relative:page" filled="f" stroked="f">
          <v:textbox inset="0,0,0,0">
            <w:txbxContent>
              <w:p w14:paraId="6BAB0A86" w14:textId="77777777" w:rsidR="002F44C1" w:rsidRDefault="002F44C1">
                <w:pPr>
                  <w:spacing w:before="12"/>
                  <w:ind w:left="20"/>
                  <w:rPr>
                    <w:sz w:val="20"/>
                  </w:rPr>
                </w:pPr>
                <w:r>
                  <w:rPr>
                    <w:sz w:val="20"/>
                  </w:rPr>
                  <w:t>April 1997</w:t>
                </w:r>
              </w:p>
            </w:txbxContent>
          </v:textbox>
          <w10:wrap anchorx="page" anchory="page"/>
        </v:shape>
      </w:pict>
    </w:r>
  </w:p>
</w:ftr>
</file>

<file path=word/footer1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AD3AD8" w14:textId="77777777" w:rsidR="002F44C1" w:rsidRDefault="00BE26E6">
    <w:pPr>
      <w:pStyle w:val="BodyText"/>
      <w:spacing w:line="14" w:lineRule="auto"/>
      <w:rPr>
        <w:sz w:val="20"/>
      </w:rPr>
    </w:pPr>
    <w:r>
      <w:pict w14:anchorId="026279E3">
        <v:shapetype id="_x0000_t202" coordsize="21600,21600" o:spt="202" path="m,l,21600r21600,l21600,xe">
          <v:stroke joinstyle="miter"/>
          <v:path gradientshapeok="t" o:connecttype="rect"/>
        </v:shapetype>
        <v:shape id="_x0000_s1445" type="#_x0000_t202" style="position:absolute;margin-left:71pt;margin-top:732.25pt;width:45.7pt;height:13.1pt;z-index:-51470848;mso-position-horizontal-relative:page;mso-position-vertical-relative:page" filled="f" stroked="f">
          <v:textbox inset="0,0,0,0">
            <w:txbxContent>
              <w:p w14:paraId="2400377A" w14:textId="77777777" w:rsidR="002F44C1" w:rsidRDefault="002F44C1">
                <w:pPr>
                  <w:spacing w:before="12"/>
                  <w:ind w:left="20"/>
                  <w:rPr>
                    <w:sz w:val="20"/>
                  </w:rPr>
                </w:pPr>
                <w:r>
                  <w:rPr>
                    <w:sz w:val="20"/>
                  </w:rPr>
                  <w:t>April 1997</w:t>
                </w:r>
              </w:p>
            </w:txbxContent>
          </v:textbox>
          <w10:wrap anchorx="page" anchory="page"/>
        </v:shape>
      </w:pict>
    </w:r>
    <w:r>
      <w:pict w14:anchorId="16EAA48D">
        <v:shape id="_x0000_s1444" type="#_x0000_t202" style="position:absolute;margin-left:246.8pt;margin-top:732.25pt;width:118.45pt;height:24.6pt;z-index:-51470336;mso-position-horizontal-relative:page;mso-position-vertical-relative:page" filled="f" stroked="f">
          <v:textbox inset="0,0,0,0">
            <w:txbxContent>
              <w:p w14:paraId="04B6DED0" w14:textId="77777777" w:rsidR="002F44C1" w:rsidRDefault="002F44C1">
                <w:pPr>
                  <w:spacing w:before="12"/>
                  <w:ind w:left="578" w:hanging="559"/>
                  <w:rPr>
                    <w:sz w:val="20"/>
                  </w:rPr>
                </w:pPr>
                <w:r>
                  <w:rPr>
                    <w:sz w:val="20"/>
                  </w:rPr>
                  <w:t>Nursing V. 4.0 User Manual Administration</w:t>
                </w:r>
              </w:p>
            </w:txbxContent>
          </v:textbox>
          <w10:wrap anchorx="page" anchory="page"/>
        </v:shape>
      </w:pict>
    </w:r>
    <w:r>
      <w:pict w14:anchorId="42B779B6">
        <v:shape id="_x0000_s1443" type="#_x0000_t202" style="position:absolute;margin-left:521.5pt;margin-top:732.25pt;width:21.55pt;height:13.1pt;z-index:-51469824;mso-position-horizontal-relative:page;mso-position-vertical-relative:page" filled="f" stroked="f">
          <v:textbox inset="0,0,0,0">
            <w:txbxContent>
              <w:p w14:paraId="51CCA23F" w14:textId="77777777" w:rsidR="002F44C1" w:rsidRDefault="002F44C1">
                <w:pPr>
                  <w:spacing w:before="12"/>
                  <w:ind w:left="20"/>
                  <w:rPr>
                    <w:sz w:val="20"/>
                  </w:rPr>
                </w:pPr>
                <w:r>
                  <w:rPr>
                    <w:sz w:val="20"/>
                  </w:rPr>
                  <w:t>6.</w:t>
                </w:r>
                <w:r>
                  <w:fldChar w:fldCharType="begin"/>
                </w:r>
                <w:r>
                  <w:rPr>
                    <w:sz w:val="20"/>
                  </w:rPr>
                  <w:instrText xml:space="preserve"> PAGE </w:instrText>
                </w:r>
                <w:r>
                  <w:fldChar w:fldCharType="separate"/>
                </w:r>
                <w:r>
                  <w:t>13</w:t>
                </w:r>
                <w:r>
                  <w:fldChar w:fldCharType="end"/>
                </w:r>
              </w:p>
            </w:txbxContent>
          </v:textbox>
          <w10:wrap anchorx="page" anchory="page"/>
        </v:shape>
      </w:pict>
    </w:r>
  </w:p>
</w:ftr>
</file>

<file path=word/footer1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984F88" w14:textId="77777777" w:rsidR="002F44C1" w:rsidRDefault="00BE26E6">
    <w:pPr>
      <w:pStyle w:val="BodyText"/>
      <w:spacing w:line="14" w:lineRule="auto"/>
      <w:rPr>
        <w:sz w:val="20"/>
      </w:rPr>
    </w:pPr>
    <w:r>
      <w:pict w14:anchorId="13C50659">
        <v:shapetype id="_x0000_t202" coordsize="21600,21600" o:spt="202" path="m,l,21600r21600,l21600,xe">
          <v:stroke joinstyle="miter"/>
          <v:path gradientshapeok="t" o:connecttype="rect"/>
        </v:shapetype>
        <v:shape id="_x0000_s1439" type="#_x0000_t202" style="position:absolute;margin-left:289.2pt;margin-top:743.75pt;width:33.65pt;height:13.1pt;z-index:-51467776;mso-position-horizontal-relative:page;mso-position-vertical-relative:page" filled="f" stroked="f">
          <v:textbox inset="0,0,0,0">
            <w:txbxContent>
              <w:p w14:paraId="6F852295" w14:textId="77777777" w:rsidR="002F44C1" w:rsidRDefault="002F44C1">
                <w:pPr>
                  <w:spacing w:before="12"/>
                  <w:ind w:left="20"/>
                  <w:rPr>
                    <w:sz w:val="20"/>
                  </w:rPr>
                </w:pPr>
                <w:r>
                  <w:rPr>
                    <w:sz w:val="20"/>
                  </w:rPr>
                  <w:t>Clinical</w:t>
                </w:r>
              </w:p>
            </w:txbxContent>
          </v:textbox>
          <w10:wrap anchorx="page" anchory="page"/>
        </v:shape>
      </w:pict>
    </w:r>
  </w:p>
</w:ftr>
</file>

<file path=word/footer1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3036F4" w14:textId="77777777" w:rsidR="002F44C1" w:rsidRDefault="00BE26E6">
    <w:pPr>
      <w:pStyle w:val="BodyText"/>
      <w:spacing w:line="14" w:lineRule="auto"/>
      <w:rPr>
        <w:sz w:val="20"/>
      </w:rPr>
    </w:pPr>
    <w:r>
      <w:pict w14:anchorId="089145E6">
        <v:shapetype id="_x0000_t202" coordsize="21600,21600" o:spt="202" path="m,l,21600r21600,l21600,xe">
          <v:stroke joinstyle="miter"/>
          <v:path gradientshapeok="t" o:connecttype="rect"/>
        </v:shapetype>
        <v:shape id="_x0000_s1442" type="#_x0000_t202" style="position:absolute;margin-left:71pt;margin-top:732.25pt;width:45.7pt;height:13.1pt;z-index:-51469312;mso-position-horizontal-relative:page;mso-position-vertical-relative:page" filled="f" stroked="f">
          <v:textbox inset="0,0,0,0">
            <w:txbxContent>
              <w:p w14:paraId="686E39A6" w14:textId="77777777" w:rsidR="002F44C1" w:rsidRDefault="002F44C1">
                <w:pPr>
                  <w:spacing w:before="12"/>
                  <w:ind w:left="20"/>
                  <w:rPr>
                    <w:sz w:val="20"/>
                  </w:rPr>
                </w:pPr>
                <w:r>
                  <w:rPr>
                    <w:sz w:val="20"/>
                  </w:rPr>
                  <w:t>April 1997</w:t>
                </w:r>
              </w:p>
            </w:txbxContent>
          </v:textbox>
          <w10:wrap anchorx="page" anchory="page"/>
        </v:shape>
      </w:pict>
    </w:r>
    <w:r>
      <w:pict w14:anchorId="4833398F">
        <v:shape id="_x0000_s1441" type="#_x0000_t202" style="position:absolute;margin-left:246.8pt;margin-top:732.25pt;width:118.45pt;height:24.6pt;z-index:-51468800;mso-position-horizontal-relative:page;mso-position-vertical-relative:page" filled="f" stroked="f">
          <v:textbox inset="0,0,0,0">
            <w:txbxContent>
              <w:p w14:paraId="783C0203" w14:textId="77777777" w:rsidR="002F44C1" w:rsidRDefault="002F44C1">
                <w:pPr>
                  <w:spacing w:before="12"/>
                  <w:ind w:left="868" w:hanging="849"/>
                  <w:rPr>
                    <w:sz w:val="20"/>
                  </w:rPr>
                </w:pPr>
                <w:r>
                  <w:rPr>
                    <w:sz w:val="20"/>
                  </w:rPr>
                  <w:t>Nursing V. 4.0 User Manual Clinical</w:t>
                </w:r>
              </w:p>
            </w:txbxContent>
          </v:textbox>
          <w10:wrap anchorx="page" anchory="page"/>
        </v:shape>
      </w:pict>
    </w:r>
    <w:r>
      <w:pict w14:anchorId="7033F4D8">
        <v:shape id="_x0000_s1440" type="#_x0000_t202" style="position:absolute;margin-left:536.3pt;margin-top:732.25pt;width:4.8pt;height:13.1pt;z-index:-51468288;mso-position-horizontal-relative:page;mso-position-vertical-relative:page" filled="f" stroked="f">
          <v:textbox inset="0,0,0,0">
            <w:txbxContent>
              <w:p w14:paraId="223F7594" w14:textId="77777777" w:rsidR="002F44C1" w:rsidRDefault="002F44C1">
                <w:pPr>
                  <w:spacing w:before="12"/>
                  <w:ind w:left="20"/>
                  <w:rPr>
                    <w:sz w:val="20"/>
                  </w:rPr>
                </w:pPr>
                <w:r>
                  <w:rPr>
                    <w:sz w:val="20"/>
                  </w:rPr>
                  <w:t>i</w:t>
                </w:r>
              </w:p>
            </w:txbxContent>
          </v:textbox>
          <w10:wrap anchorx="page" anchory="page"/>
        </v:shape>
      </w:pict>
    </w:r>
  </w:p>
</w:ftr>
</file>

<file path=word/footer1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807A49" w14:textId="77777777" w:rsidR="002F44C1" w:rsidRDefault="00BE26E6">
    <w:pPr>
      <w:pStyle w:val="BodyText"/>
      <w:spacing w:line="14" w:lineRule="auto"/>
      <w:rPr>
        <w:sz w:val="20"/>
      </w:rPr>
    </w:pPr>
    <w:r>
      <w:pict w14:anchorId="33D55111">
        <v:shapetype id="_x0000_t202" coordsize="21600,21600" o:spt="202" path="m,l,21600r21600,l21600,xe">
          <v:stroke joinstyle="miter"/>
          <v:path gradientshapeok="t" o:connecttype="rect"/>
        </v:shapetype>
        <v:shape id="_x0000_s1434" type="#_x0000_t202" style="position:absolute;margin-left:71pt;margin-top:732.25pt;width:16.5pt;height:13.1pt;z-index:-51465216;mso-position-horizontal-relative:page;mso-position-vertical-relative:page" filled="f" stroked="f">
          <v:textbox inset="0,0,0,0">
            <w:txbxContent>
              <w:p w14:paraId="3954E5AB" w14:textId="77777777" w:rsidR="002F44C1" w:rsidRDefault="002F44C1">
                <w:pPr>
                  <w:spacing w:before="12"/>
                  <w:ind w:left="20"/>
                  <w:rPr>
                    <w:sz w:val="20"/>
                  </w:rPr>
                </w:pPr>
                <w:r>
                  <w:rPr>
                    <w:sz w:val="20"/>
                  </w:rPr>
                  <w:t>1.</w:t>
                </w:r>
                <w:r>
                  <w:fldChar w:fldCharType="begin"/>
                </w:r>
                <w:r>
                  <w:rPr>
                    <w:sz w:val="20"/>
                  </w:rPr>
                  <w:instrText xml:space="preserve"> PAGE </w:instrText>
                </w:r>
                <w:r>
                  <w:fldChar w:fldCharType="separate"/>
                </w:r>
                <w:r>
                  <w:t>2</w:t>
                </w:r>
                <w:r>
                  <w:fldChar w:fldCharType="end"/>
                </w:r>
              </w:p>
            </w:txbxContent>
          </v:textbox>
          <w10:wrap anchorx="page" anchory="page"/>
        </v:shape>
      </w:pict>
    </w:r>
    <w:r>
      <w:pict w14:anchorId="1993C60E">
        <v:shape id="_x0000_s1433" type="#_x0000_t202" style="position:absolute;margin-left:249.3pt;margin-top:732.25pt;width:113.55pt;height:24.6pt;z-index:-51464704;mso-position-horizontal-relative:page;mso-position-vertical-relative:page" filled="f" stroked="f">
          <v:textbox inset="0,0,0,0">
            <w:txbxContent>
              <w:p w14:paraId="39C37213" w14:textId="77777777" w:rsidR="002F44C1" w:rsidRDefault="002F44C1">
                <w:pPr>
                  <w:spacing w:before="12"/>
                  <w:ind w:left="818" w:right="4" w:hanging="799"/>
                  <w:rPr>
                    <w:sz w:val="20"/>
                  </w:rPr>
                </w:pPr>
                <w:r>
                  <w:rPr>
                    <w:sz w:val="20"/>
                  </w:rPr>
                  <w:t>Nursing V.4.0 User Manual Clinical</w:t>
                </w:r>
              </w:p>
            </w:txbxContent>
          </v:textbox>
          <w10:wrap anchorx="page" anchory="page"/>
        </v:shape>
      </w:pict>
    </w:r>
    <w:r>
      <w:pict w14:anchorId="5521C87F">
        <v:shape id="_x0000_s1432" type="#_x0000_t202" style="position:absolute;margin-left:495.35pt;margin-top:732.25pt;width:45.7pt;height:13.1pt;z-index:-51464192;mso-position-horizontal-relative:page;mso-position-vertical-relative:page" filled="f" stroked="f">
          <v:textbox inset="0,0,0,0">
            <w:txbxContent>
              <w:p w14:paraId="770740C8" w14:textId="77777777" w:rsidR="002F44C1" w:rsidRDefault="002F44C1">
                <w:pPr>
                  <w:spacing w:before="12"/>
                  <w:ind w:left="20"/>
                  <w:rPr>
                    <w:sz w:val="20"/>
                  </w:rPr>
                </w:pPr>
                <w:r>
                  <w:rPr>
                    <w:sz w:val="20"/>
                  </w:rPr>
                  <w:t>April 1997</w:t>
                </w:r>
              </w:p>
            </w:txbxContent>
          </v:textbox>
          <w10:wrap anchorx="page" anchory="page"/>
        </v:shape>
      </w:pic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4BE5AB" w14:textId="77777777" w:rsidR="002F44C1" w:rsidRDefault="00BE26E6">
    <w:pPr>
      <w:pStyle w:val="BodyText"/>
      <w:spacing w:line="14" w:lineRule="auto"/>
      <w:rPr>
        <w:sz w:val="20"/>
      </w:rPr>
    </w:pPr>
    <w:r>
      <w:pict w14:anchorId="60CBDE98">
        <v:shapetype id="_x0000_t202" coordsize="21600,21600" o:spt="202" path="m,l,21600r21600,l21600,xe">
          <v:stroke joinstyle="miter"/>
          <v:path gradientshapeok="t" o:connecttype="rect"/>
        </v:shapetype>
        <v:shape id="_x0000_s1918" type="#_x0000_t202" style="position:absolute;margin-left:71pt;margin-top:732.25pt;width:21.6pt;height:13.1pt;z-index:-51713024;mso-position-horizontal-relative:page;mso-position-vertical-relative:page" filled="f" stroked="f">
          <v:textbox inset="0,0,0,0">
            <w:txbxContent>
              <w:p w14:paraId="004A5A06" w14:textId="77777777" w:rsidR="002F44C1" w:rsidRDefault="002F44C1">
                <w:pPr>
                  <w:spacing w:before="12"/>
                  <w:ind w:left="20"/>
                  <w:rPr>
                    <w:sz w:val="20"/>
                  </w:rPr>
                </w:pPr>
                <w:r>
                  <w:rPr>
                    <w:sz w:val="20"/>
                  </w:rPr>
                  <w:t>1.</w:t>
                </w:r>
                <w:r>
                  <w:fldChar w:fldCharType="begin"/>
                </w:r>
                <w:r>
                  <w:rPr>
                    <w:sz w:val="20"/>
                  </w:rPr>
                  <w:instrText xml:space="preserve"> PAGE </w:instrText>
                </w:r>
                <w:r>
                  <w:fldChar w:fldCharType="separate"/>
                </w:r>
                <w:r>
                  <w:t>10</w:t>
                </w:r>
                <w:r>
                  <w:fldChar w:fldCharType="end"/>
                </w:r>
              </w:p>
            </w:txbxContent>
          </v:textbox>
          <w10:wrap anchorx="page" anchory="page"/>
        </v:shape>
      </w:pict>
    </w:r>
    <w:r>
      <w:pict w14:anchorId="08275D51">
        <v:shape id="_x0000_s1917" type="#_x0000_t202" style="position:absolute;margin-left:248.05pt;margin-top:732.25pt;width:116.05pt;height:24.6pt;z-index:-51712512;mso-position-horizontal-relative:page;mso-position-vertical-relative:page" filled="f" stroked="f">
          <v:textbox inset="0,0,0,0">
            <w:txbxContent>
              <w:p w14:paraId="380404B0" w14:textId="77777777" w:rsidR="002F44C1" w:rsidRDefault="002F44C1">
                <w:pPr>
                  <w:spacing w:before="12"/>
                  <w:ind w:left="279" w:right="4" w:hanging="260"/>
                  <w:rPr>
                    <w:sz w:val="20"/>
                  </w:rPr>
                </w:pPr>
                <w:r>
                  <w:rPr>
                    <w:sz w:val="20"/>
                  </w:rPr>
                  <w:t>Nursing V. 4.0 User Manual Package Management</w:t>
                </w:r>
              </w:p>
            </w:txbxContent>
          </v:textbox>
          <w10:wrap anchorx="page" anchory="page"/>
        </v:shape>
      </w:pict>
    </w:r>
    <w:r>
      <w:pict w14:anchorId="693395B6">
        <v:shape id="_x0000_s1916" type="#_x0000_t202" style="position:absolute;margin-left:495.35pt;margin-top:732.25pt;width:45.7pt;height:13.1pt;z-index:-51712000;mso-position-horizontal-relative:page;mso-position-vertical-relative:page" filled="f" stroked="f">
          <v:textbox inset="0,0,0,0">
            <w:txbxContent>
              <w:p w14:paraId="39ECF21A" w14:textId="77777777" w:rsidR="002F44C1" w:rsidRDefault="002F44C1">
                <w:pPr>
                  <w:spacing w:before="12"/>
                  <w:ind w:left="20"/>
                  <w:rPr>
                    <w:sz w:val="20"/>
                  </w:rPr>
                </w:pPr>
                <w:r>
                  <w:rPr>
                    <w:sz w:val="20"/>
                  </w:rPr>
                  <w:t>April 1997</w:t>
                </w:r>
              </w:p>
            </w:txbxContent>
          </v:textbox>
          <w10:wrap anchorx="page" anchory="page"/>
        </v:shape>
      </w:pict>
    </w:r>
  </w:p>
</w:ftr>
</file>

<file path=word/footer1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3AA5D2" w14:textId="77777777" w:rsidR="002F44C1" w:rsidRDefault="00BE26E6">
    <w:pPr>
      <w:pStyle w:val="BodyText"/>
      <w:spacing w:line="14" w:lineRule="auto"/>
      <w:rPr>
        <w:sz w:val="20"/>
      </w:rPr>
    </w:pPr>
    <w:r>
      <w:pict w14:anchorId="0C159FEF">
        <v:shapetype id="_x0000_t202" coordsize="21600,21600" o:spt="202" path="m,l,21600r21600,l21600,xe">
          <v:stroke joinstyle="miter"/>
          <v:path gradientshapeok="t" o:connecttype="rect"/>
        </v:shapetype>
        <v:shape id="_x0000_s1437" type="#_x0000_t202" style="position:absolute;margin-left:71pt;margin-top:732.25pt;width:45.65pt;height:13.1pt;z-index:-51466752;mso-position-horizontal-relative:page;mso-position-vertical-relative:page" filled="f" stroked="f">
          <v:textbox inset="0,0,0,0">
            <w:txbxContent>
              <w:p w14:paraId="65E7CB91" w14:textId="77777777" w:rsidR="002F44C1" w:rsidRDefault="002F44C1">
                <w:pPr>
                  <w:spacing w:before="12"/>
                  <w:ind w:left="20"/>
                  <w:rPr>
                    <w:sz w:val="20"/>
                  </w:rPr>
                </w:pPr>
                <w:r>
                  <w:rPr>
                    <w:sz w:val="20"/>
                  </w:rPr>
                  <w:t>April 1997</w:t>
                </w:r>
              </w:p>
            </w:txbxContent>
          </v:textbox>
          <w10:wrap anchorx="page" anchory="page"/>
        </v:shape>
      </w:pict>
    </w:r>
    <w:r>
      <w:pict w14:anchorId="34A5479A">
        <v:shape id="_x0000_s1436" type="#_x0000_t202" style="position:absolute;margin-left:249.3pt;margin-top:732.25pt;width:113.5pt;height:24.6pt;z-index:-51466240;mso-position-horizontal-relative:page;mso-position-vertical-relative:page" filled="f" stroked="f">
          <v:textbox inset="0,0,0,0">
            <w:txbxContent>
              <w:p w14:paraId="3722FFF7" w14:textId="77777777" w:rsidR="002F44C1" w:rsidRDefault="002F44C1">
                <w:pPr>
                  <w:spacing w:before="12"/>
                  <w:ind w:left="818" w:right="3" w:hanging="799"/>
                  <w:rPr>
                    <w:sz w:val="20"/>
                  </w:rPr>
                </w:pPr>
                <w:r>
                  <w:rPr>
                    <w:sz w:val="20"/>
                  </w:rPr>
                  <w:t>Nursing V.4.0 User Manual Clinical</w:t>
                </w:r>
              </w:p>
            </w:txbxContent>
          </v:textbox>
          <w10:wrap anchorx="page" anchory="page"/>
        </v:shape>
      </w:pict>
    </w:r>
    <w:r>
      <w:pict w14:anchorId="43B8A621">
        <v:shape id="_x0000_s1435" type="#_x0000_t202" style="position:absolute;margin-left:526.5pt;margin-top:732.25pt;width:16.5pt;height:13.1pt;z-index:-51465728;mso-position-horizontal-relative:page;mso-position-vertical-relative:page" filled="f" stroked="f">
          <v:textbox inset="0,0,0,0">
            <w:txbxContent>
              <w:p w14:paraId="40A3A290" w14:textId="77777777" w:rsidR="002F44C1" w:rsidRDefault="002F44C1">
                <w:pPr>
                  <w:spacing w:before="12"/>
                  <w:ind w:left="20"/>
                  <w:rPr>
                    <w:sz w:val="20"/>
                  </w:rPr>
                </w:pPr>
                <w:r>
                  <w:rPr>
                    <w:sz w:val="20"/>
                  </w:rPr>
                  <w:t>1.</w:t>
                </w:r>
                <w:r>
                  <w:fldChar w:fldCharType="begin"/>
                </w:r>
                <w:r>
                  <w:rPr>
                    <w:sz w:val="20"/>
                  </w:rPr>
                  <w:instrText xml:space="preserve"> PAGE </w:instrText>
                </w:r>
                <w:r>
                  <w:fldChar w:fldCharType="separate"/>
                </w:r>
                <w:r>
                  <w:t>1</w:t>
                </w:r>
                <w:r>
                  <w:fldChar w:fldCharType="end"/>
                </w:r>
              </w:p>
            </w:txbxContent>
          </v:textbox>
          <w10:wrap anchorx="page" anchory="page"/>
        </v:shape>
      </w:pict>
    </w:r>
  </w:p>
</w:ftr>
</file>

<file path=word/footer1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60493F" w14:textId="77777777" w:rsidR="002F44C1" w:rsidRDefault="00BE26E6">
    <w:pPr>
      <w:pStyle w:val="BodyText"/>
      <w:spacing w:line="14" w:lineRule="auto"/>
      <w:rPr>
        <w:sz w:val="20"/>
      </w:rPr>
    </w:pPr>
    <w:r>
      <w:pict w14:anchorId="7D96DD09">
        <v:shapetype id="_x0000_t202" coordsize="21600,21600" o:spt="202" path="m,l,21600r21600,l21600,xe">
          <v:stroke joinstyle="miter"/>
          <v:path gradientshapeok="t" o:connecttype="rect"/>
        </v:shapetype>
        <v:shape id="_x0000_s1426" type="#_x0000_t202" style="position:absolute;margin-left:71pt;margin-top:732.25pt;width:16.5pt;height:13.1pt;z-index:-51461120;mso-position-horizontal-relative:page;mso-position-vertical-relative:page" filled="f" stroked="f">
          <v:textbox inset="0,0,0,0">
            <w:txbxContent>
              <w:p w14:paraId="703043B9" w14:textId="77777777" w:rsidR="002F44C1" w:rsidRDefault="002F44C1">
                <w:pPr>
                  <w:spacing w:before="12"/>
                  <w:ind w:left="20"/>
                  <w:rPr>
                    <w:sz w:val="20"/>
                  </w:rPr>
                </w:pPr>
                <w:r>
                  <w:rPr>
                    <w:sz w:val="20"/>
                  </w:rPr>
                  <w:t>1.</w:t>
                </w:r>
                <w:r>
                  <w:fldChar w:fldCharType="begin"/>
                </w:r>
                <w:r>
                  <w:rPr>
                    <w:sz w:val="20"/>
                  </w:rPr>
                  <w:instrText xml:space="preserve"> PAGE </w:instrText>
                </w:r>
                <w:r>
                  <w:fldChar w:fldCharType="separate"/>
                </w:r>
                <w:r>
                  <w:t>4</w:t>
                </w:r>
                <w:r>
                  <w:fldChar w:fldCharType="end"/>
                </w:r>
              </w:p>
            </w:txbxContent>
          </v:textbox>
          <w10:wrap anchorx="page" anchory="page"/>
        </v:shape>
      </w:pict>
    </w:r>
    <w:r>
      <w:pict w14:anchorId="1FAA8EEB">
        <v:shape id="_x0000_s1425" type="#_x0000_t202" style="position:absolute;margin-left:249.3pt;margin-top:732.25pt;width:113.55pt;height:24.6pt;z-index:-51460608;mso-position-horizontal-relative:page;mso-position-vertical-relative:page" filled="f" stroked="f">
          <v:textbox inset="0,0,0,0">
            <w:txbxContent>
              <w:p w14:paraId="36271B95" w14:textId="77777777" w:rsidR="002F44C1" w:rsidRDefault="002F44C1">
                <w:pPr>
                  <w:spacing w:before="12"/>
                  <w:ind w:left="818" w:right="4" w:hanging="799"/>
                  <w:rPr>
                    <w:sz w:val="20"/>
                  </w:rPr>
                </w:pPr>
                <w:r>
                  <w:rPr>
                    <w:sz w:val="20"/>
                  </w:rPr>
                  <w:t>Nursing V.4.0 User Manual Clinical</w:t>
                </w:r>
              </w:p>
            </w:txbxContent>
          </v:textbox>
          <w10:wrap anchorx="page" anchory="page"/>
        </v:shape>
      </w:pict>
    </w:r>
    <w:r>
      <w:pict w14:anchorId="6D398F88">
        <v:shape id="_x0000_s1424" type="#_x0000_t202" style="position:absolute;margin-left:495.35pt;margin-top:732.25pt;width:45.7pt;height:13.1pt;z-index:-51460096;mso-position-horizontal-relative:page;mso-position-vertical-relative:page" filled="f" stroked="f">
          <v:textbox inset="0,0,0,0">
            <w:txbxContent>
              <w:p w14:paraId="3802AB00" w14:textId="77777777" w:rsidR="002F44C1" w:rsidRDefault="002F44C1">
                <w:pPr>
                  <w:spacing w:before="12"/>
                  <w:ind w:left="20"/>
                  <w:rPr>
                    <w:sz w:val="20"/>
                  </w:rPr>
                </w:pPr>
                <w:r>
                  <w:rPr>
                    <w:sz w:val="20"/>
                  </w:rPr>
                  <w:t>April 1997</w:t>
                </w:r>
              </w:p>
            </w:txbxContent>
          </v:textbox>
          <w10:wrap anchorx="page" anchory="page"/>
        </v:shape>
      </w:pict>
    </w:r>
  </w:p>
</w:ftr>
</file>

<file path=word/footer1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EC8207" w14:textId="77777777" w:rsidR="002F44C1" w:rsidRDefault="00BE26E6">
    <w:pPr>
      <w:pStyle w:val="BodyText"/>
      <w:spacing w:line="14" w:lineRule="auto"/>
      <w:rPr>
        <w:sz w:val="20"/>
      </w:rPr>
    </w:pPr>
    <w:r>
      <w:pict w14:anchorId="54443D28">
        <v:shapetype id="_x0000_t202" coordsize="21600,21600" o:spt="202" path="m,l,21600r21600,l21600,xe">
          <v:stroke joinstyle="miter"/>
          <v:path gradientshapeok="t" o:connecttype="rect"/>
        </v:shapetype>
        <v:shape id="_x0000_s1429" type="#_x0000_t202" style="position:absolute;margin-left:71pt;margin-top:732.25pt;width:45.65pt;height:13.1pt;z-index:-51462656;mso-position-horizontal-relative:page;mso-position-vertical-relative:page" filled="f" stroked="f">
          <v:textbox inset="0,0,0,0">
            <w:txbxContent>
              <w:p w14:paraId="5C851760" w14:textId="77777777" w:rsidR="002F44C1" w:rsidRDefault="002F44C1">
                <w:pPr>
                  <w:spacing w:before="12"/>
                  <w:ind w:left="20"/>
                  <w:rPr>
                    <w:sz w:val="20"/>
                  </w:rPr>
                </w:pPr>
                <w:r>
                  <w:rPr>
                    <w:sz w:val="20"/>
                  </w:rPr>
                  <w:t>April 1997</w:t>
                </w:r>
              </w:p>
            </w:txbxContent>
          </v:textbox>
          <w10:wrap anchorx="page" anchory="page"/>
        </v:shape>
      </w:pict>
    </w:r>
    <w:r>
      <w:pict w14:anchorId="58EAFEF9">
        <v:shape id="_x0000_s1428" type="#_x0000_t202" style="position:absolute;margin-left:249.3pt;margin-top:732.25pt;width:113.5pt;height:24.6pt;z-index:-51462144;mso-position-horizontal-relative:page;mso-position-vertical-relative:page" filled="f" stroked="f">
          <v:textbox inset="0,0,0,0">
            <w:txbxContent>
              <w:p w14:paraId="0E04BDF1" w14:textId="77777777" w:rsidR="002F44C1" w:rsidRDefault="002F44C1">
                <w:pPr>
                  <w:spacing w:before="12"/>
                  <w:ind w:left="818" w:right="3" w:hanging="799"/>
                  <w:rPr>
                    <w:sz w:val="20"/>
                  </w:rPr>
                </w:pPr>
                <w:r>
                  <w:rPr>
                    <w:sz w:val="20"/>
                  </w:rPr>
                  <w:t>Nursing V.4.0 User Manual Clinical</w:t>
                </w:r>
              </w:p>
            </w:txbxContent>
          </v:textbox>
          <w10:wrap anchorx="page" anchory="page"/>
        </v:shape>
      </w:pict>
    </w:r>
    <w:r>
      <w:pict w14:anchorId="4A446F52">
        <v:shape id="_x0000_s1427" type="#_x0000_t202" style="position:absolute;margin-left:526.5pt;margin-top:732.25pt;width:16.5pt;height:13.1pt;z-index:-51461632;mso-position-horizontal-relative:page;mso-position-vertical-relative:page" filled="f" stroked="f">
          <v:textbox inset="0,0,0,0">
            <w:txbxContent>
              <w:p w14:paraId="3EDD728B" w14:textId="77777777" w:rsidR="002F44C1" w:rsidRDefault="002F44C1">
                <w:pPr>
                  <w:spacing w:before="12"/>
                  <w:ind w:left="20"/>
                  <w:rPr>
                    <w:sz w:val="20"/>
                  </w:rPr>
                </w:pPr>
                <w:r>
                  <w:rPr>
                    <w:sz w:val="20"/>
                  </w:rPr>
                  <w:t>1.</w:t>
                </w:r>
                <w:r>
                  <w:fldChar w:fldCharType="begin"/>
                </w:r>
                <w:r>
                  <w:rPr>
                    <w:sz w:val="20"/>
                  </w:rPr>
                  <w:instrText xml:space="preserve"> PAGE </w:instrText>
                </w:r>
                <w:r>
                  <w:fldChar w:fldCharType="separate"/>
                </w:r>
                <w:r>
                  <w:t>3</w:t>
                </w:r>
                <w:r>
                  <w:fldChar w:fldCharType="end"/>
                </w:r>
              </w:p>
            </w:txbxContent>
          </v:textbox>
          <w10:wrap anchorx="page" anchory="page"/>
        </v:shape>
      </w:pict>
    </w:r>
  </w:p>
</w:ftr>
</file>

<file path=word/footer1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CA193E" w14:textId="77777777" w:rsidR="002F44C1" w:rsidRDefault="00BE26E6">
    <w:pPr>
      <w:pStyle w:val="BodyText"/>
      <w:spacing w:line="14" w:lineRule="auto"/>
      <w:rPr>
        <w:sz w:val="20"/>
      </w:rPr>
    </w:pPr>
    <w:r>
      <w:pict w14:anchorId="3E6F86F6">
        <v:shapetype id="_x0000_t202" coordsize="21600,21600" o:spt="202" path="m,l,21600r21600,l21600,xe">
          <v:stroke joinstyle="miter"/>
          <v:path gradientshapeok="t" o:connecttype="rect"/>
        </v:shapetype>
        <v:shape id="_x0000_s1420" type="#_x0000_t202" style="position:absolute;margin-left:69pt;margin-top:732.25pt;width:19.5pt;height:13.1pt;z-index:-51458048;mso-position-horizontal-relative:page;mso-position-vertical-relative:page" filled="f" stroked="f">
          <v:textbox inset="0,0,0,0">
            <w:txbxContent>
              <w:p w14:paraId="5CBF7216" w14:textId="77777777" w:rsidR="002F44C1" w:rsidRDefault="002F44C1">
                <w:pPr>
                  <w:spacing w:before="12"/>
                  <w:ind w:left="60"/>
                  <w:rPr>
                    <w:sz w:val="20"/>
                  </w:rPr>
                </w:pPr>
                <w:r>
                  <w:rPr>
                    <w:sz w:val="20"/>
                  </w:rPr>
                  <w:t>2.2</w:t>
                </w:r>
              </w:p>
            </w:txbxContent>
          </v:textbox>
          <w10:wrap anchorx="page" anchory="page"/>
        </v:shape>
      </w:pict>
    </w:r>
    <w:r>
      <w:pict w14:anchorId="579973F7">
        <v:shape id="_x0000_s1419" type="#_x0000_t202" style="position:absolute;margin-left:249.3pt;margin-top:732.25pt;width:113.5pt;height:24.6pt;z-index:-51457536;mso-position-horizontal-relative:page;mso-position-vertical-relative:page" filled="f" stroked="f">
          <v:textbox inset="0,0,0,0">
            <w:txbxContent>
              <w:p w14:paraId="0EA65D2C" w14:textId="77777777" w:rsidR="002F44C1" w:rsidRDefault="002F44C1">
                <w:pPr>
                  <w:spacing w:before="12"/>
                  <w:ind w:left="818" w:right="3" w:hanging="799"/>
                  <w:rPr>
                    <w:sz w:val="20"/>
                  </w:rPr>
                </w:pPr>
                <w:r>
                  <w:rPr>
                    <w:sz w:val="20"/>
                  </w:rPr>
                  <w:t>Nursing V.4.0 User Manual Clinical</w:t>
                </w:r>
              </w:p>
            </w:txbxContent>
          </v:textbox>
          <w10:wrap anchorx="page" anchory="page"/>
        </v:shape>
      </w:pict>
    </w:r>
    <w:r>
      <w:pict w14:anchorId="3502BA73">
        <v:shape id="_x0000_s1418" type="#_x0000_t202" style="position:absolute;margin-left:495.4pt;margin-top:732.25pt;width:45.6pt;height:13.1pt;z-index:-51457024;mso-position-horizontal-relative:page;mso-position-vertical-relative:page" filled="f" stroked="f">
          <v:textbox inset="0,0,0,0">
            <w:txbxContent>
              <w:p w14:paraId="064B305E" w14:textId="77777777" w:rsidR="002F44C1" w:rsidRDefault="002F44C1">
                <w:pPr>
                  <w:spacing w:before="12"/>
                  <w:ind w:left="20"/>
                  <w:rPr>
                    <w:sz w:val="20"/>
                  </w:rPr>
                </w:pPr>
                <w:r>
                  <w:rPr>
                    <w:sz w:val="20"/>
                  </w:rPr>
                  <w:t>April 1997</w:t>
                </w:r>
              </w:p>
            </w:txbxContent>
          </v:textbox>
          <w10:wrap anchorx="page" anchory="page"/>
        </v:shape>
      </w:pict>
    </w:r>
  </w:p>
</w:ftr>
</file>

<file path=word/footer1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CCC516" w14:textId="77777777" w:rsidR="002F44C1" w:rsidRDefault="00BE26E6">
    <w:pPr>
      <w:pStyle w:val="BodyText"/>
      <w:spacing w:line="14" w:lineRule="auto"/>
      <w:rPr>
        <w:sz w:val="20"/>
      </w:rPr>
    </w:pPr>
    <w:r>
      <w:pict w14:anchorId="44B7A0F3">
        <v:shapetype id="_x0000_t202" coordsize="21600,21600" o:spt="202" path="m,l,21600r21600,l21600,xe">
          <v:stroke joinstyle="miter"/>
          <v:path gradientshapeok="t" o:connecttype="rect"/>
        </v:shapetype>
        <v:shape id="_x0000_s1423" type="#_x0000_t202" style="position:absolute;margin-left:71pt;margin-top:732.25pt;width:45.65pt;height:13.1pt;z-index:-51459584;mso-position-horizontal-relative:page;mso-position-vertical-relative:page" filled="f" stroked="f">
          <v:textbox inset="0,0,0,0">
            <w:txbxContent>
              <w:p w14:paraId="3281B18A" w14:textId="77777777" w:rsidR="002F44C1" w:rsidRDefault="002F44C1">
                <w:pPr>
                  <w:spacing w:before="12"/>
                  <w:ind w:left="20"/>
                  <w:rPr>
                    <w:sz w:val="20"/>
                  </w:rPr>
                </w:pPr>
                <w:r>
                  <w:rPr>
                    <w:sz w:val="20"/>
                  </w:rPr>
                  <w:t>April 1997</w:t>
                </w:r>
              </w:p>
            </w:txbxContent>
          </v:textbox>
          <w10:wrap anchorx="page" anchory="page"/>
        </v:shape>
      </w:pict>
    </w:r>
    <w:r>
      <w:pict w14:anchorId="53A65594">
        <v:shape id="_x0000_s1422" type="#_x0000_t202" style="position:absolute;margin-left:249.3pt;margin-top:732.25pt;width:113.5pt;height:24.6pt;z-index:-51459072;mso-position-horizontal-relative:page;mso-position-vertical-relative:page" filled="f" stroked="f">
          <v:textbox inset="0,0,0,0">
            <w:txbxContent>
              <w:p w14:paraId="62F753A6" w14:textId="77777777" w:rsidR="002F44C1" w:rsidRDefault="002F44C1">
                <w:pPr>
                  <w:spacing w:before="12"/>
                  <w:ind w:left="818" w:right="3" w:hanging="799"/>
                  <w:rPr>
                    <w:sz w:val="20"/>
                  </w:rPr>
                </w:pPr>
                <w:r>
                  <w:rPr>
                    <w:sz w:val="20"/>
                  </w:rPr>
                  <w:t>Nursing V.4.0 User Manual Clinical</w:t>
                </w:r>
              </w:p>
            </w:txbxContent>
          </v:textbox>
          <w10:wrap anchorx="page" anchory="page"/>
        </v:shape>
      </w:pict>
    </w:r>
    <w:r>
      <w:pict w14:anchorId="2F2DFDA9">
        <v:shape id="_x0000_s1421" type="#_x0000_t202" style="position:absolute;margin-left:526.5pt;margin-top:732.25pt;width:14.5pt;height:13.1pt;z-index:-51458560;mso-position-horizontal-relative:page;mso-position-vertical-relative:page" filled="f" stroked="f">
          <v:textbox inset="0,0,0,0">
            <w:txbxContent>
              <w:p w14:paraId="4F74A517" w14:textId="77777777" w:rsidR="002F44C1" w:rsidRDefault="002F44C1">
                <w:pPr>
                  <w:spacing w:before="12"/>
                  <w:ind w:left="20"/>
                  <w:rPr>
                    <w:sz w:val="20"/>
                  </w:rPr>
                </w:pPr>
                <w:r>
                  <w:rPr>
                    <w:sz w:val="20"/>
                  </w:rPr>
                  <w:t>2.1</w:t>
                </w:r>
              </w:p>
            </w:txbxContent>
          </v:textbox>
          <w10:wrap anchorx="page" anchory="page"/>
        </v:shape>
      </w:pict>
    </w:r>
  </w:p>
</w:ftr>
</file>

<file path=word/footer1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70EF40" w14:textId="77777777" w:rsidR="002F44C1" w:rsidRDefault="00BE26E6">
    <w:pPr>
      <w:pStyle w:val="BodyText"/>
      <w:spacing w:line="14" w:lineRule="auto"/>
      <w:rPr>
        <w:sz w:val="20"/>
      </w:rPr>
    </w:pPr>
    <w:r>
      <w:pict w14:anchorId="3A50E79B">
        <v:shapetype id="_x0000_t202" coordsize="21600,21600" o:spt="202" path="m,l,21600r21600,l21600,xe">
          <v:stroke joinstyle="miter"/>
          <v:path gradientshapeok="t" o:connecttype="rect"/>
        </v:shapetype>
        <v:shape id="_x0000_s1412" type="#_x0000_t202" style="position:absolute;margin-left:71pt;margin-top:732.25pt;width:16.5pt;height:13.1pt;z-index:-51453952;mso-position-horizontal-relative:page;mso-position-vertical-relative:page" filled="f" stroked="f">
          <v:textbox inset="0,0,0,0">
            <w:txbxContent>
              <w:p w14:paraId="23EE6CCE" w14:textId="77777777" w:rsidR="002F44C1" w:rsidRDefault="002F44C1">
                <w:pPr>
                  <w:spacing w:before="12"/>
                  <w:ind w:left="20"/>
                  <w:rPr>
                    <w:sz w:val="20"/>
                  </w:rPr>
                </w:pPr>
                <w:r>
                  <w:rPr>
                    <w:sz w:val="20"/>
                  </w:rPr>
                  <w:t>2.</w:t>
                </w:r>
                <w:r>
                  <w:fldChar w:fldCharType="begin"/>
                </w:r>
                <w:r>
                  <w:rPr>
                    <w:sz w:val="20"/>
                  </w:rPr>
                  <w:instrText xml:space="preserve"> PAGE </w:instrText>
                </w:r>
                <w:r>
                  <w:fldChar w:fldCharType="separate"/>
                </w:r>
                <w:r>
                  <w:t>4</w:t>
                </w:r>
                <w:r>
                  <w:fldChar w:fldCharType="end"/>
                </w:r>
              </w:p>
            </w:txbxContent>
          </v:textbox>
          <w10:wrap anchorx="page" anchory="page"/>
        </v:shape>
      </w:pict>
    </w:r>
    <w:r>
      <w:pict w14:anchorId="4CD1F8EE">
        <v:shape id="_x0000_s1411" type="#_x0000_t202" style="position:absolute;margin-left:249.3pt;margin-top:732.25pt;width:113.5pt;height:24.6pt;z-index:-51453440;mso-position-horizontal-relative:page;mso-position-vertical-relative:page" filled="f" stroked="f">
          <v:textbox inset="0,0,0,0">
            <w:txbxContent>
              <w:p w14:paraId="46478E08" w14:textId="77777777" w:rsidR="002F44C1" w:rsidRDefault="002F44C1">
                <w:pPr>
                  <w:spacing w:before="12"/>
                  <w:ind w:left="818" w:right="3" w:hanging="799"/>
                  <w:rPr>
                    <w:sz w:val="20"/>
                  </w:rPr>
                </w:pPr>
                <w:r>
                  <w:rPr>
                    <w:sz w:val="20"/>
                  </w:rPr>
                  <w:t>Nursing V.4.0 User Manual Clinical</w:t>
                </w:r>
              </w:p>
            </w:txbxContent>
          </v:textbox>
          <w10:wrap anchorx="page" anchory="page"/>
        </v:shape>
      </w:pict>
    </w:r>
    <w:r>
      <w:pict w14:anchorId="2E479136">
        <v:shape id="_x0000_s1410" type="#_x0000_t202" style="position:absolute;margin-left:495.4pt;margin-top:732.25pt;width:45.6pt;height:13.1pt;z-index:-51452928;mso-position-horizontal-relative:page;mso-position-vertical-relative:page" filled="f" stroked="f">
          <v:textbox inset="0,0,0,0">
            <w:txbxContent>
              <w:p w14:paraId="767848EE" w14:textId="77777777" w:rsidR="002F44C1" w:rsidRDefault="002F44C1">
                <w:pPr>
                  <w:spacing w:before="12"/>
                  <w:ind w:left="20"/>
                  <w:rPr>
                    <w:sz w:val="20"/>
                  </w:rPr>
                </w:pPr>
                <w:r>
                  <w:rPr>
                    <w:sz w:val="20"/>
                  </w:rPr>
                  <w:t>April 1997</w:t>
                </w:r>
              </w:p>
            </w:txbxContent>
          </v:textbox>
          <w10:wrap anchorx="page" anchory="page"/>
        </v:shape>
      </w:pict>
    </w:r>
  </w:p>
</w:ftr>
</file>

<file path=word/footer1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F33750" w14:textId="77777777" w:rsidR="002F44C1" w:rsidRDefault="00BE26E6">
    <w:pPr>
      <w:pStyle w:val="BodyText"/>
      <w:spacing w:line="14" w:lineRule="auto"/>
      <w:rPr>
        <w:sz w:val="20"/>
      </w:rPr>
    </w:pPr>
    <w:r>
      <w:pict w14:anchorId="0A9A9ACA">
        <v:shapetype id="_x0000_t202" coordsize="21600,21600" o:spt="202" path="m,l,21600r21600,l21600,xe">
          <v:stroke joinstyle="miter"/>
          <v:path gradientshapeok="t" o:connecttype="rect"/>
        </v:shapetype>
        <v:shape id="_x0000_s1415" type="#_x0000_t202" style="position:absolute;margin-left:71pt;margin-top:732.25pt;width:45.7pt;height:13.1pt;z-index:-51455488;mso-position-horizontal-relative:page;mso-position-vertical-relative:page" filled="f" stroked="f">
          <v:textbox inset="0,0,0,0">
            <w:txbxContent>
              <w:p w14:paraId="3D8642A4" w14:textId="77777777" w:rsidR="002F44C1" w:rsidRDefault="002F44C1">
                <w:pPr>
                  <w:spacing w:before="12"/>
                  <w:ind w:left="20"/>
                  <w:rPr>
                    <w:sz w:val="20"/>
                  </w:rPr>
                </w:pPr>
                <w:r>
                  <w:rPr>
                    <w:sz w:val="20"/>
                  </w:rPr>
                  <w:t>April 1997</w:t>
                </w:r>
              </w:p>
            </w:txbxContent>
          </v:textbox>
          <w10:wrap anchorx="page" anchory="page"/>
        </v:shape>
      </w:pict>
    </w:r>
    <w:r>
      <w:pict w14:anchorId="6830E683">
        <v:shape id="_x0000_s1414" type="#_x0000_t202" style="position:absolute;margin-left:248.1pt;margin-top:732.25pt;width:115.95pt;height:24.6pt;z-index:-51454976;mso-position-horizontal-relative:page;mso-position-vertical-relative:page" filled="f" stroked="f">
          <v:textbox inset="0,0,0,0">
            <w:txbxContent>
              <w:p w14:paraId="32323818" w14:textId="77777777" w:rsidR="002F44C1" w:rsidRDefault="002F44C1">
                <w:pPr>
                  <w:spacing w:before="12"/>
                  <w:ind w:left="842" w:right="2" w:hanging="823"/>
                  <w:rPr>
                    <w:sz w:val="20"/>
                  </w:rPr>
                </w:pPr>
                <w:r>
                  <w:rPr>
                    <w:sz w:val="20"/>
                  </w:rPr>
                  <w:t>Nursing V. 4.0 User Manual Clinical</w:t>
                </w:r>
              </w:p>
            </w:txbxContent>
          </v:textbox>
          <w10:wrap anchorx="page" anchory="page"/>
        </v:shape>
      </w:pict>
    </w:r>
    <w:r>
      <w:pict w14:anchorId="37081318">
        <v:shape id="_x0000_s1413" type="#_x0000_t202" style="position:absolute;margin-left:526.5pt;margin-top:732.25pt;width:16.55pt;height:13.1pt;z-index:-51454464;mso-position-horizontal-relative:page;mso-position-vertical-relative:page" filled="f" stroked="f">
          <v:textbox inset="0,0,0,0">
            <w:txbxContent>
              <w:p w14:paraId="24BF6DC8" w14:textId="77777777" w:rsidR="002F44C1" w:rsidRDefault="002F44C1">
                <w:pPr>
                  <w:spacing w:before="12"/>
                  <w:ind w:left="20"/>
                  <w:rPr>
                    <w:sz w:val="20"/>
                  </w:rPr>
                </w:pPr>
                <w:r>
                  <w:rPr>
                    <w:sz w:val="20"/>
                  </w:rPr>
                  <w:t>2.</w:t>
                </w:r>
                <w:r>
                  <w:fldChar w:fldCharType="begin"/>
                </w:r>
                <w:r>
                  <w:rPr>
                    <w:sz w:val="20"/>
                  </w:rPr>
                  <w:instrText xml:space="preserve"> PAGE </w:instrText>
                </w:r>
                <w:r>
                  <w:fldChar w:fldCharType="separate"/>
                </w:r>
                <w:r>
                  <w:t>3</w:t>
                </w:r>
                <w:r>
                  <w:fldChar w:fldCharType="end"/>
                </w:r>
              </w:p>
            </w:txbxContent>
          </v:textbox>
          <w10:wrap anchorx="page" anchory="page"/>
        </v:shape>
      </w:pict>
    </w:r>
  </w:p>
</w:ftr>
</file>

<file path=word/footer1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1901A1" w14:textId="77777777" w:rsidR="002F44C1" w:rsidRDefault="00BE26E6">
    <w:pPr>
      <w:pStyle w:val="BodyText"/>
      <w:spacing w:line="14" w:lineRule="auto"/>
      <w:rPr>
        <w:sz w:val="20"/>
      </w:rPr>
    </w:pPr>
    <w:r>
      <w:pict w14:anchorId="4BD161F3">
        <v:shapetype id="_x0000_t202" coordsize="21600,21600" o:spt="202" path="m,l,21600r21600,l21600,xe">
          <v:stroke joinstyle="miter"/>
          <v:path gradientshapeok="t" o:connecttype="rect"/>
        </v:shapetype>
        <v:shape id="_x0000_s1406" type="#_x0000_t202" style="position:absolute;margin-left:71pt;margin-top:732.25pt;width:14.55pt;height:13.1pt;z-index:-51450880;mso-position-horizontal-relative:page;mso-position-vertical-relative:page" filled="f" stroked="f">
          <v:textbox inset="0,0,0,0">
            <w:txbxContent>
              <w:p w14:paraId="505E7555" w14:textId="77777777" w:rsidR="002F44C1" w:rsidRDefault="002F44C1">
                <w:pPr>
                  <w:spacing w:before="12"/>
                  <w:ind w:left="20"/>
                  <w:rPr>
                    <w:sz w:val="20"/>
                  </w:rPr>
                </w:pPr>
                <w:r>
                  <w:rPr>
                    <w:sz w:val="20"/>
                  </w:rPr>
                  <w:t>3.2</w:t>
                </w:r>
              </w:p>
            </w:txbxContent>
          </v:textbox>
          <w10:wrap anchorx="page" anchory="page"/>
        </v:shape>
      </w:pict>
    </w:r>
    <w:r>
      <w:pict w14:anchorId="3AA78623">
        <v:shape id="_x0000_s1405" type="#_x0000_t202" style="position:absolute;margin-left:248.05pt;margin-top:732.25pt;width:116.05pt;height:24.6pt;z-index:-51450368;mso-position-horizontal-relative:page;mso-position-vertical-relative:page" filled="f" stroked="f">
          <v:textbox inset="0,0,0,0">
            <w:txbxContent>
              <w:p w14:paraId="62C3EE2F" w14:textId="77777777" w:rsidR="002F44C1" w:rsidRDefault="002F44C1">
                <w:pPr>
                  <w:spacing w:before="12"/>
                  <w:ind w:left="843" w:right="4" w:hanging="824"/>
                  <w:rPr>
                    <w:sz w:val="20"/>
                  </w:rPr>
                </w:pPr>
                <w:r>
                  <w:rPr>
                    <w:sz w:val="20"/>
                  </w:rPr>
                  <w:t>Nursing V. 4.0 User Manual Clinical</w:t>
                </w:r>
              </w:p>
            </w:txbxContent>
          </v:textbox>
          <w10:wrap anchorx="page" anchory="page"/>
        </v:shape>
      </w:pict>
    </w:r>
    <w:r>
      <w:pict w14:anchorId="47D1C4E8">
        <v:shape id="_x0000_s1404" type="#_x0000_t202" style="position:absolute;margin-left:495.35pt;margin-top:732.25pt;width:45.7pt;height:13.1pt;z-index:-51449856;mso-position-horizontal-relative:page;mso-position-vertical-relative:page" filled="f" stroked="f">
          <v:textbox inset="0,0,0,0">
            <w:txbxContent>
              <w:p w14:paraId="2D376D5E" w14:textId="77777777" w:rsidR="002F44C1" w:rsidRDefault="002F44C1">
                <w:pPr>
                  <w:spacing w:before="12"/>
                  <w:ind w:left="20"/>
                  <w:rPr>
                    <w:sz w:val="20"/>
                  </w:rPr>
                </w:pPr>
                <w:r>
                  <w:rPr>
                    <w:sz w:val="20"/>
                  </w:rPr>
                  <w:t>April 1997</w:t>
                </w:r>
              </w:p>
            </w:txbxContent>
          </v:textbox>
          <w10:wrap anchorx="page" anchory="page"/>
        </v:shape>
      </w:pict>
    </w:r>
  </w:p>
</w:ftr>
</file>

<file path=word/footer1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59C1D6" w14:textId="77777777" w:rsidR="002F44C1" w:rsidRDefault="00BE26E6">
    <w:pPr>
      <w:pStyle w:val="BodyText"/>
      <w:spacing w:line="14" w:lineRule="auto"/>
      <w:rPr>
        <w:sz w:val="20"/>
      </w:rPr>
    </w:pPr>
    <w:r>
      <w:pict w14:anchorId="557BCA1A">
        <v:shapetype id="_x0000_t202" coordsize="21600,21600" o:spt="202" path="m,l,21600r21600,l21600,xe">
          <v:stroke joinstyle="miter"/>
          <v:path gradientshapeok="t" o:connecttype="rect"/>
        </v:shapetype>
        <v:shape id="_x0000_s1409" type="#_x0000_t202" style="position:absolute;margin-left:71pt;margin-top:732.25pt;width:45.65pt;height:13.1pt;z-index:-51452416;mso-position-horizontal-relative:page;mso-position-vertical-relative:page" filled="f" stroked="f">
          <v:textbox inset="0,0,0,0">
            <w:txbxContent>
              <w:p w14:paraId="2E9C0FD0" w14:textId="77777777" w:rsidR="002F44C1" w:rsidRDefault="002F44C1">
                <w:pPr>
                  <w:spacing w:before="12"/>
                  <w:ind w:left="20"/>
                  <w:rPr>
                    <w:sz w:val="20"/>
                  </w:rPr>
                </w:pPr>
                <w:r>
                  <w:rPr>
                    <w:sz w:val="20"/>
                  </w:rPr>
                  <w:t>April 1997</w:t>
                </w:r>
              </w:p>
            </w:txbxContent>
          </v:textbox>
          <w10:wrap anchorx="page" anchory="page"/>
        </v:shape>
      </w:pict>
    </w:r>
    <w:r>
      <w:pict w14:anchorId="09052EC6">
        <v:shape id="_x0000_s1408" type="#_x0000_t202" style="position:absolute;margin-left:249.3pt;margin-top:732.25pt;width:113.5pt;height:24.6pt;z-index:-51451904;mso-position-horizontal-relative:page;mso-position-vertical-relative:page" filled="f" stroked="f">
          <v:textbox inset="0,0,0,0">
            <w:txbxContent>
              <w:p w14:paraId="01E06B33" w14:textId="77777777" w:rsidR="002F44C1" w:rsidRDefault="002F44C1">
                <w:pPr>
                  <w:spacing w:before="12"/>
                  <w:ind w:left="818" w:right="3" w:hanging="799"/>
                  <w:rPr>
                    <w:sz w:val="20"/>
                  </w:rPr>
                </w:pPr>
                <w:r>
                  <w:rPr>
                    <w:sz w:val="20"/>
                  </w:rPr>
                  <w:t>Nursing V.4.0 User Manual Clinical</w:t>
                </w:r>
              </w:p>
            </w:txbxContent>
          </v:textbox>
          <w10:wrap anchorx="page" anchory="page"/>
        </v:shape>
      </w:pict>
    </w:r>
    <w:r>
      <w:pict w14:anchorId="26E027EA">
        <v:shape id="_x0000_s1407" type="#_x0000_t202" style="position:absolute;margin-left:526.5pt;margin-top:732.25pt;width:14.5pt;height:13.1pt;z-index:-51451392;mso-position-horizontal-relative:page;mso-position-vertical-relative:page" filled="f" stroked="f">
          <v:textbox inset="0,0,0,0">
            <w:txbxContent>
              <w:p w14:paraId="73DC3139" w14:textId="77777777" w:rsidR="002F44C1" w:rsidRDefault="002F44C1">
                <w:pPr>
                  <w:spacing w:before="12"/>
                  <w:ind w:left="20"/>
                  <w:rPr>
                    <w:sz w:val="20"/>
                  </w:rPr>
                </w:pPr>
                <w:r>
                  <w:rPr>
                    <w:sz w:val="20"/>
                  </w:rPr>
                  <w:t>3.1</w:t>
                </w:r>
              </w:p>
            </w:txbxContent>
          </v:textbox>
          <w10:wrap anchorx="page" anchory="page"/>
        </v:shape>
      </w:pict>
    </w:r>
  </w:p>
</w:ftr>
</file>

<file path=word/footer1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472C85" w14:textId="77777777" w:rsidR="002F44C1" w:rsidRDefault="00BE26E6">
    <w:pPr>
      <w:pStyle w:val="BodyText"/>
      <w:spacing w:line="14" w:lineRule="auto"/>
      <w:rPr>
        <w:sz w:val="20"/>
      </w:rPr>
    </w:pPr>
    <w:r>
      <w:pict w14:anchorId="5CA048B7">
        <v:shapetype id="_x0000_t202" coordsize="21600,21600" o:spt="202" path="m,l,21600r21600,l21600,xe">
          <v:stroke joinstyle="miter"/>
          <v:path gradientshapeok="t" o:connecttype="rect"/>
        </v:shapetype>
        <v:shape id="_x0000_s1398" type="#_x0000_t202" style="position:absolute;margin-left:71pt;margin-top:732.25pt;width:21.6pt;height:13.1pt;z-index:-51446784;mso-position-horizontal-relative:page;mso-position-vertical-relative:page" filled="f" stroked="f">
          <v:textbox inset="0,0,0,0">
            <w:txbxContent>
              <w:p w14:paraId="396E5F6D" w14:textId="77777777" w:rsidR="002F44C1" w:rsidRDefault="002F44C1">
                <w:pPr>
                  <w:spacing w:before="12"/>
                  <w:ind w:left="20"/>
                  <w:rPr>
                    <w:sz w:val="20"/>
                  </w:rPr>
                </w:pPr>
                <w:r>
                  <w:rPr>
                    <w:sz w:val="20"/>
                  </w:rPr>
                  <w:t>3.</w:t>
                </w:r>
                <w:r>
                  <w:fldChar w:fldCharType="begin"/>
                </w:r>
                <w:r>
                  <w:rPr>
                    <w:sz w:val="20"/>
                  </w:rPr>
                  <w:instrText xml:space="preserve"> PAGE </w:instrText>
                </w:r>
                <w:r>
                  <w:fldChar w:fldCharType="separate"/>
                </w:r>
                <w:r>
                  <w:t>10</w:t>
                </w:r>
                <w:r>
                  <w:fldChar w:fldCharType="end"/>
                </w:r>
              </w:p>
            </w:txbxContent>
          </v:textbox>
          <w10:wrap anchorx="page" anchory="page"/>
        </v:shape>
      </w:pict>
    </w:r>
    <w:r>
      <w:pict w14:anchorId="0C127B23">
        <v:shape id="_x0000_s1397" type="#_x0000_t202" style="position:absolute;margin-left:248.05pt;margin-top:732.25pt;width:116.05pt;height:24.6pt;z-index:-51446272;mso-position-horizontal-relative:page;mso-position-vertical-relative:page" filled="f" stroked="f">
          <v:textbox inset="0,0,0,0">
            <w:txbxContent>
              <w:p w14:paraId="3FB3B664" w14:textId="77777777" w:rsidR="002F44C1" w:rsidRDefault="002F44C1">
                <w:pPr>
                  <w:spacing w:before="12"/>
                  <w:ind w:left="843" w:right="4" w:hanging="824"/>
                  <w:rPr>
                    <w:sz w:val="20"/>
                  </w:rPr>
                </w:pPr>
                <w:r>
                  <w:rPr>
                    <w:sz w:val="20"/>
                  </w:rPr>
                  <w:t>Nursing V. 4.0 User Manual Clinical</w:t>
                </w:r>
              </w:p>
            </w:txbxContent>
          </v:textbox>
          <w10:wrap anchorx="page" anchory="page"/>
        </v:shape>
      </w:pict>
    </w:r>
    <w:r>
      <w:pict w14:anchorId="3C0A9B59">
        <v:shape id="_x0000_s1396" type="#_x0000_t202" style="position:absolute;margin-left:495.35pt;margin-top:732.25pt;width:45.7pt;height:13.1pt;z-index:-51445760;mso-position-horizontal-relative:page;mso-position-vertical-relative:page" filled="f" stroked="f">
          <v:textbox inset="0,0,0,0">
            <w:txbxContent>
              <w:p w14:paraId="13A50DB0" w14:textId="77777777" w:rsidR="002F44C1" w:rsidRDefault="002F44C1">
                <w:pPr>
                  <w:spacing w:before="12"/>
                  <w:ind w:left="20"/>
                  <w:rPr>
                    <w:sz w:val="20"/>
                  </w:rPr>
                </w:pPr>
                <w:r>
                  <w:rPr>
                    <w:sz w:val="20"/>
                  </w:rPr>
                  <w:t>April 1997</w:t>
                </w:r>
              </w:p>
            </w:txbxContent>
          </v:textbox>
          <w10:wrap anchorx="page" anchory="page"/>
        </v:shape>
      </w:pic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864F1B" w14:textId="77777777" w:rsidR="002F44C1" w:rsidRDefault="00BE26E6">
    <w:pPr>
      <w:pStyle w:val="BodyText"/>
      <w:spacing w:line="14" w:lineRule="auto"/>
      <w:rPr>
        <w:sz w:val="20"/>
      </w:rPr>
    </w:pPr>
    <w:r>
      <w:pict w14:anchorId="7B03442D">
        <v:shapetype id="_x0000_t202" coordsize="21600,21600" o:spt="202" path="m,l,21600r21600,l21600,xe">
          <v:stroke joinstyle="miter"/>
          <v:path gradientshapeok="t" o:connecttype="rect"/>
        </v:shapetype>
        <v:shape id="_x0000_s1915" type="#_x0000_t202" style="position:absolute;margin-left:71pt;margin-top:732.25pt;width:45.7pt;height:13.1pt;z-index:-51711488;mso-position-horizontal-relative:page;mso-position-vertical-relative:page" filled="f" stroked="f">
          <v:textbox inset="0,0,0,0">
            <w:txbxContent>
              <w:p w14:paraId="64076984" w14:textId="77777777" w:rsidR="002F44C1" w:rsidRDefault="002F44C1">
                <w:pPr>
                  <w:spacing w:before="12"/>
                  <w:ind w:left="20"/>
                  <w:rPr>
                    <w:sz w:val="20"/>
                  </w:rPr>
                </w:pPr>
                <w:r>
                  <w:rPr>
                    <w:sz w:val="20"/>
                  </w:rPr>
                  <w:t>April 1997</w:t>
                </w:r>
              </w:p>
            </w:txbxContent>
          </v:textbox>
          <w10:wrap anchorx="page" anchory="page"/>
        </v:shape>
      </w:pict>
    </w:r>
    <w:r>
      <w:pict w14:anchorId="475B631D">
        <v:shape id="_x0000_s1914" type="#_x0000_t202" style="position:absolute;margin-left:248.1pt;margin-top:732.25pt;width:115.95pt;height:24.6pt;z-index:-51710976;mso-position-horizontal-relative:page;mso-position-vertical-relative:page" filled="f" stroked="f">
          <v:textbox inset="0,0,0,0">
            <w:txbxContent>
              <w:p w14:paraId="2C8EEE61" w14:textId="77777777" w:rsidR="002F44C1" w:rsidRDefault="002F44C1">
                <w:pPr>
                  <w:spacing w:before="12"/>
                  <w:ind w:left="278" w:right="2" w:hanging="259"/>
                  <w:rPr>
                    <w:sz w:val="20"/>
                  </w:rPr>
                </w:pPr>
                <w:r>
                  <w:rPr>
                    <w:sz w:val="20"/>
                  </w:rPr>
                  <w:t>Nursing V. 4.0 User Manual Package Management</w:t>
                </w:r>
              </w:p>
            </w:txbxContent>
          </v:textbox>
          <w10:wrap anchorx="page" anchory="page"/>
        </v:shape>
      </w:pict>
    </w:r>
    <w:r>
      <w:pict w14:anchorId="17F6379D">
        <v:shape id="_x0000_s1913" type="#_x0000_t202" style="position:absolute;margin-left:521.45pt;margin-top:732.25pt;width:21.55pt;height:13.1pt;z-index:-51710464;mso-position-horizontal-relative:page;mso-position-vertical-relative:page" filled="f" stroked="f">
          <v:textbox inset="0,0,0,0">
            <w:txbxContent>
              <w:p w14:paraId="14879546" w14:textId="77777777" w:rsidR="002F44C1" w:rsidRDefault="002F44C1">
                <w:pPr>
                  <w:spacing w:before="12"/>
                  <w:ind w:left="20"/>
                  <w:rPr>
                    <w:sz w:val="20"/>
                  </w:rPr>
                </w:pPr>
                <w:r>
                  <w:rPr>
                    <w:sz w:val="20"/>
                  </w:rPr>
                  <w:t>1.</w:t>
                </w:r>
                <w:r>
                  <w:fldChar w:fldCharType="begin"/>
                </w:r>
                <w:r>
                  <w:rPr>
                    <w:sz w:val="20"/>
                  </w:rPr>
                  <w:instrText xml:space="preserve"> PAGE </w:instrText>
                </w:r>
                <w:r>
                  <w:fldChar w:fldCharType="separate"/>
                </w:r>
                <w:r>
                  <w:t>11</w:t>
                </w:r>
                <w:r>
                  <w:fldChar w:fldCharType="end"/>
                </w:r>
              </w:p>
            </w:txbxContent>
          </v:textbox>
          <w10:wrap anchorx="page" anchory="page"/>
        </v:shape>
      </w:pict>
    </w:r>
  </w:p>
</w:ftr>
</file>

<file path=word/footer1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228C06" w14:textId="77777777" w:rsidR="002F44C1" w:rsidRDefault="00BE26E6">
    <w:pPr>
      <w:pStyle w:val="BodyText"/>
      <w:spacing w:line="14" w:lineRule="auto"/>
      <w:rPr>
        <w:sz w:val="20"/>
      </w:rPr>
    </w:pPr>
    <w:r>
      <w:pict w14:anchorId="7DF6708E">
        <v:shapetype id="_x0000_t202" coordsize="21600,21600" o:spt="202" path="m,l,21600r21600,l21600,xe">
          <v:stroke joinstyle="miter"/>
          <v:path gradientshapeok="t" o:connecttype="rect"/>
        </v:shapetype>
        <v:shape id="_x0000_s1401" type="#_x0000_t202" style="position:absolute;margin-left:71pt;margin-top:720.75pt;width:45.7pt;height:13.1pt;z-index:-51448320;mso-position-horizontal-relative:page;mso-position-vertical-relative:page" filled="f" stroked="f">
          <v:textbox inset="0,0,0,0">
            <w:txbxContent>
              <w:p w14:paraId="4372A096" w14:textId="77777777" w:rsidR="002F44C1" w:rsidRDefault="002F44C1">
                <w:pPr>
                  <w:spacing w:before="12"/>
                  <w:ind w:left="20"/>
                  <w:rPr>
                    <w:sz w:val="20"/>
                  </w:rPr>
                </w:pPr>
                <w:r>
                  <w:rPr>
                    <w:sz w:val="20"/>
                  </w:rPr>
                  <w:t>April 1997</w:t>
                </w:r>
              </w:p>
            </w:txbxContent>
          </v:textbox>
          <w10:wrap anchorx="page" anchory="page"/>
        </v:shape>
      </w:pict>
    </w:r>
    <w:r>
      <w:pict w14:anchorId="724905DF">
        <v:shape id="_x0000_s1400" type="#_x0000_t202" style="position:absolute;margin-left:248.1pt;margin-top:720.75pt;width:115.95pt;height:24.65pt;z-index:-51447808;mso-position-horizontal-relative:page;mso-position-vertical-relative:page" filled="f" stroked="f">
          <v:textbox inset="0,0,0,0">
            <w:txbxContent>
              <w:p w14:paraId="2D27544A" w14:textId="77777777" w:rsidR="002F44C1" w:rsidRDefault="002F44C1">
                <w:pPr>
                  <w:spacing w:before="12"/>
                  <w:ind w:left="842" w:right="2" w:hanging="823"/>
                  <w:rPr>
                    <w:sz w:val="20"/>
                  </w:rPr>
                </w:pPr>
                <w:r>
                  <w:rPr>
                    <w:sz w:val="20"/>
                  </w:rPr>
                  <w:t>Nursing V. 4.0 User Manual Clinical</w:t>
                </w:r>
              </w:p>
            </w:txbxContent>
          </v:textbox>
          <w10:wrap anchorx="page" anchory="page"/>
        </v:shape>
      </w:pict>
    </w:r>
    <w:r>
      <w:pict w14:anchorId="767339D0">
        <v:shape id="_x0000_s1399" type="#_x0000_t202" style="position:absolute;margin-left:521.45pt;margin-top:720.75pt;width:21.55pt;height:13.1pt;z-index:-51447296;mso-position-horizontal-relative:page;mso-position-vertical-relative:page" filled="f" stroked="f">
          <v:textbox inset="0,0,0,0">
            <w:txbxContent>
              <w:p w14:paraId="288538B6" w14:textId="77777777" w:rsidR="002F44C1" w:rsidRDefault="002F44C1">
                <w:pPr>
                  <w:spacing w:before="12"/>
                  <w:ind w:left="20"/>
                  <w:rPr>
                    <w:sz w:val="20"/>
                  </w:rPr>
                </w:pPr>
                <w:r>
                  <w:rPr>
                    <w:sz w:val="20"/>
                  </w:rPr>
                  <w:t>3.</w:t>
                </w:r>
                <w:r>
                  <w:fldChar w:fldCharType="begin"/>
                </w:r>
                <w:r>
                  <w:rPr>
                    <w:sz w:val="20"/>
                  </w:rPr>
                  <w:instrText xml:space="preserve"> PAGE </w:instrText>
                </w:r>
                <w:r>
                  <w:fldChar w:fldCharType="separate"/>
                </w:r>
                <w:r>
                  <w:t>11</w:t>
                </w:r>
                <w:r>
                  <w:fldChar w:fldCharType="end"/>
                </w:r>
              </w:p>
            </w:txbxContent>
          </v:textbox>
          <w10:wrap anchorx="page" anchory="page"/>
        </v:shape>
      </w:pict>
    </w:r>
  </w:p>
</w:ftr>
</file>

<file path=word/footer1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7F8950" w14:textId="77777777" w:rsidR="002F44C1" w:rsidRDefault="00BE26E6">
    <w:pPr>
      <w:pStyle w:val="BodyText"/>
      <w:spacing w:line="14" w:lineRule="auto"/>
      <w:rPr>
        <w:sz w:val="20"/>
      </w:rPr>
    </w:pPr>
    <w:r>
      <w:pict w14:anchorId="678CA3F2">
        <v:shapetype id="_x0000_t202" coordsize="21600,21600" o:spt="202" path="m,l,21600r21600,l21600,xe">
          <v:stroke joinstyle="miter"/>
          <v:path gradientshapeok="t" o:connecttype="rect"/>
        </v:shapetype>
        <v:shape id="_x0000_s1390" type="#_x0000_t202" style="position:absolute;margin-left:71pt;margin-top:720.75pt;width:16.55pt;height:13.1pt;z-index:-51442688;mso-position-horizontal-relative:page;mso-position-vertical-relative:page" filled="f" stroked="f">
          <v:textbox inset="0,0,0,0">
            <w:txbxContent>
              <w:p w14:paraId="73AA412A" w14:textId="77777777" w:rsidR="002F44C1" w:rsidRDefault="002F44C1">
                <w:pPr>
                  <w:spacing w:before="12"/>
                  <w:ind w:left="20"/>
                  <w:rPr>
                    <w:sz w:val="20"/>
                  </w:rPr>
                </w:pPr>
                <w:r>
                  <w:rPr>
                    <w:sz w:val="20"/>
                  </w:rPr>
                  <w:t>4.</w:t>
                </w:r>
                <w:r>
                  <w:fldChar w:fldCharType="begin"/>
                </w:r>
                <w:r>
                  <w:rPr>
                    <w:sz w:val="20"/>
                  </w:rPr>
                  <w:instrText xml:space="preserve"> PAGE </w:instrText>
                </w:r>
                <w:r>
                  <w:fldChar w:fldCharType="separate"/>
                </w:r>
                <w:r>
                  <w:t>2</w:t>
                </w:r>
                <w:r>
                  <w:fldChar w:fldCharType="end"/>
                </w:r>
              </w:p>
            </w:txbxContent>
          </v:textbox>
          <w10:wrap anchorx="page" anchory="page"/>
        </v:shape>
      </w:pict>
    </w:r>
    <w:r>
      <w:pict w14:anchorId="197A66E3">
        <v:shape id="_x0000_s1389" type="#_x0000_t202" style="position:absolute;margin-left:248.05pt;margin-top:720.75pt;width:116.05pt;height:24.65pt;z-index:-51442176;mso-position-horizontal-relative:page;mso-position-vertical-relative:page" filled="f" stroked="f">
          <v:textbox inset="0,0,0,0">
            <w:txbxContent>
              <w:p w14:paraId="4EA5175B" w14:textId="77777777" w:rsidR="002F44C1" w:rsidRDefault="002F44C1">
                <w:pPr>
                  <w:spacing w:before="12"/>
                  <w:ind w:left="843" w:right="4" w:hanging="824"/>
                  <w:rPr>
                    <w:sz w:val="20"/>
                  </w:rPr>
                </w:pPr>
                <w:r>
                  <w:rPr>
                    <w:sz w:val="20"/>
                  </w:rPr>
                  <w:t>Nursing V. 4.0 User Manual Clinical</w:t>
                </w:r>
              </w:p>
            </w:txbxContent>
          </v:textbox>
          <w10:wrap anchorx="page" anchory="page"/>
        </v:shape>
      </w:pict>
    </w:r>
    <w:r>
      <w:pict w14:anchorId="07C9E27E">
        <v:shape id="_x0000_s1388" type="#_x0000_t202" style="position:absolute;margin-left:495.35pt;margin-top:720.75pt;width:45.7pt;height:13.1pt;z-index:-51441664;mso-position-horizontal-relative:page;mso-position-vertical-relative:page" filled="f" stroked="f">
          <v:textbox inset="0,0,0,0">
            <w:txbxContent>
              <w:p w14:paraId="2F34A8AE" w14:textId="77777777" w:rsidR="002F44C1" w:rsidRDefault="002F44C1">
                <w:pPr>
                  <w:spacing w:before="12"/>
                  <w:ind w:left="20"/>
                  <w:rPr>
                    <w:sz w:val="20"/>
                  </w:rPr>
                </w:pPr>
                <w:r>
                  <w:rPr>
                    <w:sz w:val="20"/>
                  </w:rPr>
                  <w:t>April 1997</w:t>
                </w:r>
              </w:p>
            </w:txbxContent>
          </v:textbox>
          <w10:wrap anchorx="page" anchory="page"/>
        </v:shape>
      </w:pict>
    </w:r>
  </w:p>
</w:ftr>
</file>

<file path=word/footer1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E20E5F" w14:textId="77777777" w:rsidR="002F44C1" w:rsidRDefault="00BE26E6">
    <w:pPr>
      <w:pStyle w:val="BodyText"/>
      <w:spacing w:line="14" w:lineRule="auto"/>
      <w:rPr>
        <w:sz w:val="20"/>
      </w:rPr>
    </w:pPr>
    <w:r>
      <w:pict w14:anchorId="6702AEF3">
        <v:shapetype id="_x0000_t202" coordsize="21600,21600" o:spt="202" path="m,l,21600r21600,l21600,xe">
          <v:stroke joinstyle="miter"/>
          <v:path gradientshapeok="t" o:connecttype="rect"/>
        </v:shapetype>
        <v:shape id="_x0000_s1393" type="#_x0000_t202" style="position:absolute;margin-left:71pt;margin-top:732.25pt;width:45.65pt;height:13.1pt;z-index:-51444224;mso-position-horizontal-relative:page;mso-position-vertical-relative:page" filled="f" stroked="f">
          <v:textbox inset="0,0,0,0">
            <w:txbxContent>
              <w:p w14:paraId="085EDE49" w14:textId="77777777" w:rsidR="002F44C1" w:rsidRDefault="002F44C1">
                <w:pPr>
                  <w:spacing w:before="12"/>
                  <w:ind w:left="20"/>
                  <w:rPr>
                    <w:sz w:val="20"/>
                  </w:rPr>
                </w:pPr>
                <w:r>
                  <w:rPr>
                    <w:sz w:val="20"/>
                  </w:rPr>
                  <w:t>April 1997</w:t>
                </w:r>
              </w:p>
            </w:txbxContent>
          </v:textbox>
          <w10:wrap anchorx="page" anchory="page"/>
        </v:shape>
      </w:pict>
    </w:r>
    <w:r>
      <w:pict w14:anchorId="6CFE7C70">
        <v:shape id="_x0000_s1392" type="#_x0000_t202" style="position:absolute;margin-left:249.3pt;margin-top:732.25pt;width:113.5pt;height:24.6pt;z-index:-51443712;mso-position-horizontal-relative:page;mso-position-vertical-relative:page" filled="f" stroked="f">
          <v:textbox inset="0,0,0,0">
            <w:txbxContent>
              <w:p w14:paraId="33D36802" w14:textId="77777777" w:rsidR="002F44C1" w:rsidRDefault="002F44C1">
                <w:pPr>
                  <w:spacing w:before="12"/>
                  <w:ind w:left="818" w:right="3" w:hanging="799"/>
                  <w:rPr>
                    <w:sz w:val="20"/>
                  </w:rPr>
                </w:pPr>
                <w:r>
                  <w:rPr>
                    <w:sz w:val="20"/>
                  </w:rPr>
                  <w:t>Nursing V.4.0 User Manual Clinical</w:t>
                </w:r>
              </w:p>
            </w:txbxContent>
          </v:textbox>
          <w10:wrap anchorx="page" anchory="page"/>
        </v:shape>
      </w:pict>
    </w:r>
    <w:r>
      <w:pict w14:anchorId="79F8BE8F">
        <v:shape id="_x0000_s1391" type="#_x0000_t202" style="position:absolute;margin-left:526.5pt;margin-top:732.25pt;width:16.5pt;height:13.1pt;z-index:-51443200;mso-position-horizontal-relative:page;mso-position-vertical-relative:page" filled="f" stroked="f">
          <v:textbox inset="0,0,0,0">
            <w:txbxContent>
              <w:p w14:paraId="3CEDBDE5" w14:textId="77777777" w:rsidR="002F44C1" w:rsidRDefault="002F44C1">
                <w:pPr>
                  <w:spacing w:before="12"/>
                  <w:ind w:left="20"/>
                  <w:rPr>
                    <w:sz w:val="20"/>
                  </w:rPr>
                </w:pPr>
                <w:r>
                  <w:rPr>
                    <w:sz w:val="20"/>
                  </w:rPr>
                  <w:t>4.</w:t>
                </w:r>
                <w:r>
                  <w:fldChar w:fldCharType="begin"/>
                </w:r>
                <w:r>
                  <w:rPr>
                    <w:sz w:val="20"/>
                  </w:rPr>
                  <w:instrText xml:space="preserve"> PAGE </w:instrText>
                </w:r>
                <w:r>
                  <w:fldChar w:fldCharType="separate"/>
                </w:r>
                <w:r>
                  <w:t>1</w:t>
                </w:r>
                <w:r>
                  <w:fldChar w:fldCharType="end"/>
                </w:r>
              </w:p>
            </w:txbxContent>
          </v:textbox>
          <w10:wrap anchorx="page" anchory="page"/>
        </v:shape>
      </w:pict>
    </w:r>
  </w:p>
</w:ftr>
</file>

<file path=word/footer1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1FD7D0" w14:textId="77777777" w:rsidR="002F44C1" w:rsidRDefault="00BE26E6">
    <w:pPr>
      <w:pStyle w:val="BodyText"/>
      <w:spacing w:line="14" w:lineRule="auto"/>
      <w:rPr>
        <w:sz w:val="20"/>
      </w:rPr>
    </w:pPr>
    <w:r>
      <w:pict w14:anchorId="5DBB7164">
        <v:shapetype id="_x0000_t202" coordsize="21600,21600" o:spt="202" path="m,l,21600r21600,l21600,xe">
          <v:stroke joinstyle="miter"/>
          <v:path gradientshapeok="t" o:connecttype="rect"/>
        </v:shapetype>
        <v:shape id="_x0000_s1382" type="#_x0000_t202" style="position:absolute;margin-left:71pt;margin-top:720.75pt;width:16.55pt;height:13.1pt;z-index:-51438592;mso-position-horizontal-relative:page;mso-position-vertical-relative:page" filled="f" stroked="f">
          <v:textbox inset="0,0,0,0">
            <w:txbxContent>
              <w:p w14:paraId="4E149DAE" w14:textId="77777777" w:rsidR="002F44C1" w:rsidRDefault="002F44C1">
                <w:pPr>
                  <w:spacing w:before="12"/>
                  <w:ind w:left="20"/>
                  <w:rPr>
                    <w:sz w:val="20"/>
                  </w:rPr>
                </w:pPr>
                <w:r>
                  <w:rPr>
                    <w:sz w:val="20"/>
                  </w:rPr>
                  <w:t>4.</w:t>
                </w:r>
                <w:r>
                  <w:fldChar w:fldCharType="begin"/>
                </w:r>
                <w:r>
                  <w:rPr>
                    <w:sz w:val="20"/>
                  </w:rPr>
                  <w:instrText xml:space="preserve"> PAGE </w:instrText>
                </w:r>
                <w:r>
                  <w:fldChar w:fldCharType="separate"/>
                </w:r>
                <w:r>
                  <w:t>4</w:t>
                </w:r>
                <w:r>
                  <w:fldChar w:fldCharType="end"/>
                </w:r>
              </w:p>
            </w:txbxContent>
          </v:textbox>
          <w10:wrap anchorx="page" anchory="page"/>
        </v:shape>
      </w:pict>
    </w:r>
    <w:r>
      <w:pict w14:anchorId="7AF9DEF8">
        <v:shape id="_x0000_s1381" type="#_x0000_t202" style="position:absolute;margin-left:248.05pt;margin-top:720.75pt;width:116.05pt;height:24.65pt;z-index:-51438080;mso-position-horizontal-relative:page;mso-position-vertical-relative:page" filled="f" stroked="f">
          <v:textbox inset="0,0,0,0">
            <w:txbxContent>
              <w:p w14:paraId="67F7C836" w14:textId="77777777" w:rsidR="002F44C1" w:rsidRDefault="002F44C1">
                <w:pPr>
                  <w:spacing w:before="12"/>
                  <w:ind w:left="843" w:right="4" w:hanging="824"/>
                  <w:rPr>
                    <w:sz w:val="20"/>
                  </w:rPr>
                </w:pPr>
                <w:r>
                  <w:rPr>
                    <w:sz w:val="20"/>
                  </w:rPr>
                  <w:t>Nursing V. 4.0 User Manual Clinical</w:t>
                </w:r>
              </w:p>
            </w:txbxContent>
          </v:textbox>
          <w10:wrap anchorx="page" anchory="page"/>
        </v:shape>
      </w:pict>
    </w:r>
    <w:r>
      <w:pict w14:anchorId="5EEBC189">
        <v:shape id="_x0000_s1380" type="#_x0000_t202" style="position:absolute;margin-left:495.35pt;margin-top:720.75pt;width:45.7pt;height:13.1pt;z-index:-51437568;mso-position-horizontal-relative:page;mso-position-vertical-relative:page" filled="f" stroked="f">
          <v:textbox inset="0,0,0,0">
            <w:txbxContent>
              <w:p w14:paraId="5A6E18BA" w14:textId="77777777" w:rsidR="002F44C1" w:rsidRDefault="002F44C1">
                <w:pPr>
                  <w:spacing w:before="12"/>
                  <w:ind w:left="20"/>
                  <w:rPr>
                    <w:sz w:val="20"/>
                  </w:rPr>
                </w:pPr>
                <w:r>
                  <w:rPr>
                    <w:sz w:val="20"/>
                  </w:rPr>
                  <w:t>April 1997</w:t>
                </w:r>
              </w:p>
            </w:txbxContent>
          </v:textbox>
          <w10:wrap anchorx="page" anchory="page"/>
        </v:shape>
      </w:pict>
    </w:r>
  </w:p>
</w:ftr>
</file>

<file path=word/footer1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E6945D" w14:textId="77777777" w:rsidR="002F44C1" w:rsidRDefault="00BE26E6">
    <w:pPr>
      <w:pStyle w:val="BodyText"/>
      <w:spacing w:line="14" w:lineRule="auto"/>
      <w:rPr>
        <w:sz w:val="20"/>
      </w:rPr>
    </w:pPr>
    <w:r>
      <w:pict w14:anchorId="156C7EE9">
        <v:shapetype id="_x0000_t202" coordsize="21600,21600" o:spt="202" path="m,l,21600r21600,l21600,xe">
          <v:stroke joinstyle="miter"/>
          <v:path gradientshapeok="t" o:connecttype="rect"/>
        </v:shapetype>
        <v:shape id="_x0000_s1385" type="#_x0000_t202" style="position:absolute;margin-left:71pt;margin-top:732.25pt;width:45.7pt;height:13.1pt;z-index:-51440128;mso-position-horizontal-relative:page;mso-position-vertical-relative:page" filled="f" stroked="f">
          <v:textbox inset="0,0,0,0">
            <w:txbxContent>
              <w:p w14:paraId="38EA8840" w14:textId="77777777" w:rsidR="002F44C1" w:rsidRDefault="002F44C1">
                <w:pPr>
                  <w:spacing w:before="12"/>
                  <w:ind w:left="20"/>
                  <w:rPr>
                    <w:sz w:val="20"/>
                  </w:rPr>
                </w:pPr>
                <w:r>
                  <w:rPr>
                    <w:sz w:val="20"/>
                  </w:rPr>
                  <w:t>April 1997</w:t>
                </w:r>
              </w:p>
            </w:txbxContent>
          </v:textbox>
          <w10:wrap anchorx="page" anchory="page"/>
        </v:shape>
      </w:pict>
    </w:r>
    <w:r>
      <w:pict w14:anchorId="7E4D77D3">
        <v:shape id="_x0000_s1384" type="#_x0000_t202" style="position:absolute;margin-left:248.1pt;margin-top:732.25pt;width:115.95pt;height:24.6pt;z-index:-51439616;mso-position-horizontal-relative:page;mso-position-vertical-relative:page" filled="f" stroked="f">
          <v:textbox inset="0,0,0,0">
            <w:txbxContent>
              <w:p w14:paraId="1575F9EF" w14:textId="77777777" w:rsidR="002F44C1" w:rsidRDefault="002F44C1">
                <w:pPr>
                  <w:spacing w:before="12"/>
                  <w:ind w:left="842" w:right="2" w:hanging="823"/>
                  <w:rPr>
                    <w:sz w:val="20"/>
                  </w:rPr>
                </w:pPr>
                <w:r>
                  <w:rPr>
                    <w:sz w:val="20"/>
                  </w:rPr>
                  <w:t>Nursing V. 4.0 User Manual Clinical</w:t>
                </w:r>
              </w:p>
            </w:txbxContent>
          </v:textbox>
          <w10:wrap anchorx="page" anchory="page"/>
        </v:shape>
      </w:pict>
    </w:r>
    <w:r>
      <w:pict w14:anchorId="7CFAC8EB">
        <v:shape id="_x0000_s1383" type="#_x0000_t202" style="position:absolute;margin-left:526.5pt;margin-top:732.25pt;width:16.55pt;height:13.1pt;z-index:-51439104;mso-position-horizontal-relative:page;mso-position-vertical-relative:page" filled="f" stroked="f">
          <v:textbox inset="0,0,0,0">
            <w:txbxContent>
              <w:p w14:paraId="6D073FA1" w14:textId="77777777" w:rsidR="002F44C1" w:rsidRDefault="002F44C1">
                <w:pPr>
                  <w:spacing w:before="12"/>
                  <w:ind w:left="20"/>
                  <w:rPr>
                    <w:sz w:val="20"/>
                  </w:rPr>
                </w:pPr>
                <w:r>
                  <w:rPr>
                    <w:sz w:val="20"/>
                  </w:rPr>
                  <w:t>4.</w:t>
                </w:r>
                <w:r>
                  <w:fldChar w:fldCharType="begin"/>
                </w:r>
                <w:r>
                  <w:rPr>
                    <w:sz w:val="20"/>
                  </w:rPr>
                  <w:instrText xml:space="preserve"> PAGE </w:instrText>
                </w:r>
                <w:r>
                  <w:fldChar w:fldCharType="separate"/>
                </w:r>
                <w:r>
                  <w:t>3</w:t>
                </w:r>
                <w:r>
                  <w:fldChar w:fldCharType="end"/>
                </w:r>
              </w:p>
            </w:txbxContent>
          </v:textbox>
          <w10:wrap anchorx="page" anchory="page"/>
        </v:shape>
      </w:pict>
    </w:r>
  </w:p>
</w:ftr>
</file>

<file path=word/footer1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08D942" w14:textId="77777777" w:rsidR="002F44C1" w:rsidRDefault="00BE26E6">
    <w:pPr>
      <w:pStyle w:val="BodyText"/>
      <w:spacing w:line="14" w:lineRule="auto"/>
      <w:rPr>
        <w:sz w:val="20"/>
      </w:rPr>
    </w:pPr>
    <w:r>
      <w:pict w14:anchorId="19B210D1">
        <v:shapetype id="_x0000_t202" coordsize="21600,21600" o:spt="202" path="m,l,21600r21600,l21600,xe">
          <v:stroke joinstyle="miter"/>
          <v:path gradientshapeok="t" o:connecttype="rect"/>
        </v:shapetype>
        <v:shape id="_x0000_s1373" type="#_x0000_t202" style="position:absolute;margin-left:71pt;margin-top:720.75pt;width:16.55pt;height:13.1pt;z-index:-51433984;mso-position-horizontal-relative:page;mso-position-vertical-relative:page" filled="f" stroked="f">
          <v:textbox inset="0,0,0,0">
            <w:txbxContent>
              <w:p w14:paraId="204A395D" w14:textId="77777777" w:rsidR="002F44C1" w:rsidRDefault="002F44C1">
                <w:pPr>
                  <w:spacing w:before="12"/>
                  <w:ind w:left="20"/>
                  <w:rPr>
                    <w:sz w:val="20"/>
                  </w:rPr>
                </w:pPr>
                <w:r>
                  <w:rPr>
                    <w:sz w:val="20"/>
                  </w:rPr>
                  <w:t>4.</w:t>
                </w:r>
                <w:r>
                  <w:fldChar w:fldCharType="begin"/>
                </w:r>
                <w:r>
                  <w:rPr>
                    <w:sz w:val="20"/>
                  </w:rPr>
                  <w:instrText xml:space="preserve"> PAGE </w:instrText>
                </w:r>
                <w:r>
                  <w:fldChar w:fldCharType="separate"/>
                </w:r>
                <w:r>
                  <w:t>8</w:t>
                </w:r>
                <w:r>
                  <w:fldChar w:fldCharType="end"/>
                </w:r>
              </w:p>
            </w:txbxContent>
          </v:textbox>
          <w10:wrap anchorx="page" anchory="page"/>
        </v:shape>
      </w:pict>
    </w:r>
    <w:r>
      <w:pict w14:anchorId="5F3BE031">
        <v:shape id="_x0000_s1372" type="#_x0000_t202" style="position:absolute;margin-left:248.05pt;margin-top:720.75pt;width:116.05pt;height:24.65pt;z-index:-51433472;mso-position-horizontal-relative:page;mso-position-vertical-relative:page" filled="f" stroked="f">
          <v:textbox inset="0,0,0,0">
            <w:txbxContent>
              <w:p w14:paraId="15D32E32" w14:textId="77777777" w:rsidR="002F44C1" w:rsidRDefault="002F44C1">
                <w:pPr>
                  <w:spacing w:before="12"/>
                  <w:ind w:left="843" w:right="4" w:hanging="824"/>
                  <w:rPr>
                    <w:sz w:val="20"/>
                  </w:rPr>
                </w:pPr>
                <w:r>
                  <w:rPr>
                    <w:sz w:val="20"/>
                  </w:rPr>
                  <w:t>Nursing V. 4.0 User Manual Clinical</w:t>
                </w:r>
              </w:p>
            </w:txbxContent>
          </v:textbox>
          <w10:wrap anchorx="page" anchory="page"/>
        </v:shape>
      </w:pict>
    </w:r>
    <w:r>
      <w:pict w14:anchorId="17148F78">
        <v:shape id="_x0000_s1371" type="#_x0000_t202" style="position:absolute;margin-left:495.35pt;margin-top:720.75pt;width:45.7pt;height:13.1pt;z-index:-51432960;mso-position-horizontal-relative:page;mso-position-vertical-relative:page" filled="f" stroked="f">
          <v:textbox inset="0,0,0,0">
            <w:txbxContent>
              <w:p w14:paraId="4F696608" w14:textId="77777777" w:rsidR="002F44C1" w:rsidRDefault="002F44C1">
                <w:pPr>
                  <w:spacing w:before="12"/>
                  <w:ind w:left="20"/>
                  <w:rPr>
                    <w:sz w:val="20"/>
                  </w:rPr>
                </w:pPr>
                <w:r>
                  <w:rPr>
                    <w:sz w:val="20"/>
                  </w:rPr>
                  <w:t>April 1997</w:t>
                </w:r>
              </w:p>
            </w:txbxContent>
          </v:textbox>
          <w10:wrap anchorx="page" anchory="page"/>
        </v:shape>
      </w:pict>
    </w:r>
  </w:p>
</w:ftr>
</file>

<file path=word/footer1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48063A" w14:textId="77777777" w:rsidR="002F44C1" w:rsidRDefault="00BE26E6">
    <w:pPr>
      <w:pStyle w:val="BodyText"/>
      <w:spacing w:line="14" w:lineRule="auto"/>
      <w:rPr>
        <w:sz w:val="20"/>
      </w:rPr>
    </w:pPr>
    <w:r>
      <w:pict w14:anchorId="0AD0B601">
        <v:shapetype id="_x0000_t202" coordsize="21600,21600" o:spt="202" path="m,l,21600r21600,l21600,xe">
          <v:stroke joinstyle="miter"/>
          <v:path gradientshapeok="t" o:connecttype="rect"/>
        </v:shapetype>
        <v:shape id="_x0000_s1377" type="#_x0000_t202" style="position:absolute;margin-left:71pt;margin-top:706.4pt;width:124.45pt;height:14.45pt;z-index:-51436032;mso-position-horizontal-relative:page;mso-position-vertical-relative:page" filled="f" stroked="f">
          <v:textbox inset="0,0,0,0">
            <w:txbxContent>
              <w:p w14:paraId="4BFDA1D2" w14:textId="77777777" w:rsidR="002F44C1" w:rsidRDefault="002F44C1">
                <w:pPr>
                  <w:spacing w:before="38"/>
                  <w:ind w:left="20"/>
                  <w:rPr>
                    <w:sz w:val="20"/>
                  </w:rPr>
                </w:pPr>
                <w:r>
                  <w:rPr>
                    <w:sz w:val="20"/>
                    <w:vertAlign w:val="superscript"/>
                  </w:rPr>
                  <w:t>1</w:t>
                </w:r>
                <w:r>
                  <w:rPr>
                    <w:sz w:val="20"/>
                  </w:rPr>
                  <w:t xml:space="preserve"> Patch NUR*4*25 May 1999</w:t>
                </w:r>
              </w:p>
            </w:txbxContent>
          </v:textbox>
          <w10:wrap anchorx="page" anchory="page"/>
        </v:shape>
      </w:pict>
    </w:r>
    <w:r>
      <w:pict w14:anchorId="03E2FBD0">
        <v:shape id="_x0000_s1376" type="#_x0000_t202" style="position:absolute;margin-left:71pt;margin-top:732.25pt;width:45.7pt;height:13.1pt;z-index:-51435520;mso-position-horizontal-relative:page;mso-position-vertical-relative:page" filled="f" stroked="f">
          <v:textbox inset="0,0,0,0">
            <w:txbxContent>
              <w:p w14:paraId="19887D72" w14:textId="77777777" w:rsidR="002F44C1" w:rsidRDefault="002F44C1">
                <w:pPr>
                  <w:spacing w:before="12"/>
                  <w:ind w:left="20"/>
                  <w:rPr>
                    <w:sz w:val="20"/>
                  </w:rPr>
                </w:pPr>
                <w:r>
                  <w:rPr>
                    <w:sz w:val="20"/>
                  </w:rPr>
                  <w:t>April 1997</w:t>
                </w:r>
              </w:p>
            </w:txbxContent>
          </v:textbox>
          <w10:wrap anchorx="page" anchory="page"/>
        </v:shape>
      </w:pict>
    </w:r>
    <w:r>
      <w:pict w14:anchorId="35E31DED">
        <v:shape id="_x0000_s1375" type="#_x0000_t202" style="position:absolute;margin-left:248.1pt;margin-top:732.25pt;width:115.95pt;height:24.6pt;z-index:-51435008;mso-position-horizontal-relative:page;mso-position-vertical-relative:page" filled="f" stroked="f">
          <v:textbox inset="0,0,0,0">
            <w:txbxContent>
              <w:p w14:paraId="746026C8" w14:textId="77777777" w:rsidR="002F44C1" w:rsidRDefault="002F44C1">
                <w:pPr>
                  <w:spacing w:before="12"/>
                  <w:ind w:left="842" w:right="2" w:hanging="823"/>
                  <w:rPr>
                    <w:sz w:val="20"/>
                  </w:rPr>
                </w:pPr>
                <w:r>
                  <w:rPr>
                    <w:sz w:val="20"/>
                  </w:rPr>
                  <w:t>Nursing V. 4.0 User Manual Clinical</w:t>
                </w:r>
              </w:p>
            </w:txbxContent>
          </v:textbox>
          <w10:wrap anchorx="page" anchory="page"/>
        </v:shape>
      </w:pict>
    </w:r>
    <w:r>
      <w:pict w14:anchorId="64FFCBE3">
        <v:shape id="_x0000_s1374" type="#_x0000_t202" style="position:absolute;margin-left:526.5pt;margin-top:732.25pt;width:16.55pt;height:13.1pt;z-index:-51434496;mso-position-horizontal-relative:page;mso-position-vertical-relative:page" filled="f" stroked="f">
          <v:textbox inset="0,0,0,0">
            <w:txbxContent>
              <w:p w14:paraId="0E9BE977" w14:textId="77777777" w:rsidR="002F44C1" w:rsidRDefault="002F44C1">
                <w:pPr>
                  <w:spacing w:before="12"/>
                  <w:ind w:left="20"/>
                  <w:rPr>
                    <w:sz w:val="20"/>
                  </w:rPr>
                </w:pPr>
                <w:r>
                  <w:rPr>
                    <w:sz w:val="20"/>
                  </w:rPr>
                  <w:t>4.</w:t>
                </w:r>
                <w:r>
                  <w:fldChar w:fldCharType="begin"/>
                </w:r>
                <w:r>
                  <w:rPr>
                    <w:sz w:val="20"/>
                  </w:rPr>
                  <w:instrText xml:space="preserve"> PAGE </w:instrText>
                </w:r>
                <w:r>
                  <w:fldChar w:fldCharType="separate"/>
                </w:r>
                <w:r>
                  <w:t>7</w:t>
                </w:r>
                <w:r>
                  <w:fldChar w:fldCharType="end"/>
                </w:r>
              </w:p>
            </w:txbxContent>
          </v:textbox>
          <w10:wrap anchorx="page" anchory="page"/>
        </v:shape>
      </w:pict>
    </w:r>
  </w:p>
</w:ftr>
</file>

<file path=word/footer1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07382C" w14:textId="77777777" w:rsidR="002F44C1" w:rsidRDefault="00BE26E6">
    <w:pPr>
      <w:pStyle w:val="BodyText"/>
      <w:spacing w:line="14" w:lineRule="auto"/>
      <w:rPr>
        <w:sz w:val="20"/>
      </w:rPr>
    </w:pPr>
    <w:r>
      <w:pict w14:anchorId="2CCB2517">
        <v:rect id="_x0000_s1368" style="position:absolute;margin-left:1in;margin-top:679.6pt;width:2in;height:.6pt;z-index:-51431424;mso-position-horizontal-relative:page;mso-position-vertical-relative:page" fillcolor="black" stroked="f">
          <w10:wrap anchorx="page" anchory="page"/>
        </v:rect>
      </w:pict>
    </w:r>
    <w:r>
      <w:pict w14:anchorId="085AB46E">
        <v:shapetype id="_x0000_t202" coordsize="21600,21600" o:spt="202" path="m,l,21600r21600,l21600,xe">
          <v:stroke joinstyle="miter"/>
          <v:path gradientshapeok="t" o:connecttype="rect"/>
        </v:shapetype>
        <v:shape id="_x0000_s1367" type="#_x0000_t202" style="position:absolute;margin-left:71pt;margin-top:683.4pt;width:145.2pt;height:50.45pt;z-index:-51430912;mso-position-horizontal-relative:page;mso-position-vertical-relative:page" filled="f" stroked="f">
          <v:textbox inset="0,0,0,0">
            <w:txbxContent>
              <w:p w14:paraId="5290574C" w14:textId="77777777" w:rsidR="002F44C1" w:rsidRDefault="002F44C1">
                <w:pPr>
                  <w:spacing w:before="38"/>
                  <w:ind w:left="20"/>
                  <w:rPr>
                    <w:sz w:val="20"/>
                  </w:rPr>
                </w:pPr>
                <w:r>
                  <w:rPr>
                    <w:sz w:val="20"/>
                    <w:vertAlign w:val="superscript"/>
                  </w:rPr>
                  <w:t>1</w:t>
                </w:r>
                <w:r>
                  <w:rPr>
                    <w:sz w:val="20"/>
                  </w:rPr>
                  <w:t xml:space="preserve"> Patch NUR*4*25 May 1999</w:t>
                </w:r>
              </w:p>
              <w:p w14:paraId="0671D455" w14:textId="77777777" w:rsidR="002F44C1" w:rsidRDefault="002F44C1">
                <w:pPr>
                  <w:spacing w:before="1" w:line="230" w:lineRule="exact"/>
                  <w:ind w:left="20"/>
                  <w:rPr>
                    <w:sz w:val="20"/>
                  </w:rPr>
                </w:pPr>
                <w:r>
                  <w:rPr>
                    <w:sz w:val="20"/>
                    <w:vertAlign w:val="superscript"/>
                  </w:rPr>
                  <w:t>2</w:t>
                </w:r>
                <w:r>
                  <w:rPr>
                    <w:sz w:val="20"/>
                  </w:rPr>
                  <w:t xml:space="preserve"> Patch NUR*4*23 February 1999</w:t>
                </w:r>
              </w:p>
              <w:p w14:paraId="57EB6C90" w14:textId="77777777" w:rsidR="002F44C1" w:rsidRDefault="002F44C1">
                <w:pPr>
                  <w:spacing w:line="230" w:lineRule="exact"/>
                  <w:ind w:left="20"/>
                  <w:rPr>
                    <w:sz w:val="20"/>
                  </w:rPr>
                </w:pPr>
                <w:r>
                  <w:rPr>
                    <w:sz w:val="20"/>
                    <w:vertAlign w:val="superscript"/>
                  </w:rPr>
                  <w:t>3</w:t>
                </w:r>
                <w:r>
                  <w:rPr>
                    <w:sz w:val="20"/>
                  </w:rPr>
                  <w:t xml:space="preserve"> Patch NUR*4*4 August 1997</w:t>
                </w:r>
              </w:p>
              <w:p w14:paraId="7DB0A62D" w14:textId="77777777" w:rsidR="002F44C1" w:rsidRDefault="002F44C1">
                <w:pPr>
                  <w:spacing w:before="30"/>
                  <w:ind w:left="20"/>
                  <w:rPr>
                    <w:sz w:val="20"/>
                  </w:rPr>
                </w:pPr>
                <w:r>
                  <w:rPr>
                    <w:sz w:val="20"/>
                  </w:rPr>
                  <w:t>4.</w:t>
                </w:r>
                <w:r>
                  <w:fldChar w:fldCharType="begin"/>
                </w:r>
                <w:r>
                  <w:rPr>
                    <w:sz w:val="20"/>
                  </w:rPr>
                  <w:instrText xml:space="preserve"> PAGE </w:instrText>
                </w:r>
                <w:r>
                  <w:fldChar w:fldCharType="separate"/>
                </w:r>
                <w:r>
                  <w:t>10</w:t>
                </w:r>
                <w:r>
                  <w:fldChar w:fldCharType="end"/>
                </w:r>
              </w:p>
            </w:txbxContent>
          </v:textbox>
          <w10:wrap anchorx="page" anchory="page"/>
        </v:shape>
      </w:pict>
    </w:r>
    <w:r>
      <w:pict w14:anchorId="1AC8A7F8">
        <v:shape id="_x0000_s1366" type="#_x0000_t202" style="position:absolute;margin-left:248.05pt;margin-top:720.75pt;width:116.05pt;height:24.65pt;z-index:-51430400;mso-position-horizontal-relative:page;mso-position-vertical-relative:page" filled="f" stroked="f">
          <v:textbox inset="0,0,0,0">
            <w:txbxContent>
              <w:p w14:paraId="54AE045D" w14:textId="77777777" w:rsidR="002F44C1" w:rsidRDefault="002F44C1">
                <w:pPr>
                  <w:spacing w:before="12"/>
                  <w:ind w:left="843" w:right="4" w:hanging="824"/>
                  <w:rPr>
                    <w:sz w:val="20"/>
                  </w:rPr>
                </w:pPr>
                <w:r>
                  <w:rPr>
                    <w:sz w:val="20"/>
                  </w:rPr>
                  <w:t>Nursing V. 4.0 User Manual Clinical</w:t>
                </w:r>
              </w:p>
            </w:txbxContent>
          </v:textbox>
          <w10:wrap anchorx="page" anchory="page"/>
        </v:shape>
      </w:pict>
    </w:r>
    <w:r>
      <w:pict w14:anchorId="1EE09DED">
        <v:shape id="_x0000_s1365" type="#_x0000_t202" style="position:absolute;margin-left:495.35pt;margin-top:720.75pt;width:45.7pt;height:13.1pt;z-index:-51429888;mso-position-horizontal-relative:page;mso-position-vertical-relative:page" filled="f" stroked="f">
          <v:textbox inset="0,0,0,0">
            <w:txbxContent>
              <w:p w14:paraId="61619CBE" w14:textId="77777777" w:rsidR="002F44C1" w:rsidRDefault="002F44C1">
                <w:pPr>
                  <w:spacing w:before="12"/>
                  <w:ind w:left="20"/>
                  <w:rPr>
                    <w:sz w:val="20"/>
                  </w:rPr>
                </w:pPr>
                <w:r>
                  <w:rPr>
                    <w:sz w:val="20"/>
                  </w:rPr>
                  <w:t>April 1997</w:t>
                </w:r>
              </w:p>
            </w:txbxContent>
          </v:textbox>
          <w10:wrap anchorx="page" anchory="page"/>
        </v:shape>
      </w:pict>
    </w:r>
  </w:p>
</w:ftr>
</file>

<file path=word/footer1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34A3D4" w14:textId="77777777" w:rsidR="002F44C1" w:rsidRDefault="00BE26E6">
    <w:pPr>
      <w:pStyle w:val="BodyText"/>
      <w:spacing w:line="14" w:lineRule="auto"/>
      <w:rPr>
        <w:sz w:val="20"/>
      </w:rPr>
    </w:pPr>
    <w:r>
      <w:pict w14:anchorId="2A1755DB">
        <v:shapetype id="_x0000_t202" coordsize="21600,21600" o:spt="202" path="m,l,21600r21600,l21600,xe">
          <v:stroke joinstyle="miter"/>
          <v:path gradientshapeok="t" o:connecttype="rect"/>
        </v:shapetype>
        <v:shape id="_x0000_s1364" type="#_x0000_t202" style="position:absolute;margin-left:71pt;margin-top:706.4pt;width:129.9pt;height:14.45pt;z-index:-51429376;mso-position-horizontal-relative:page;mso-position-vertical-relative:page" filled="f" stroked="f">
          <v:textbox inset="0,0,0,0">
            <w:txbxContent>
              <w:p w14:paraId="0537B572" w14:textId="77777777" w:rsidR="002F44C1" w:rsidRDefault="002F44C1">
                <w:pPr>
                  <w:spacing w:before="38"/>
                  <w:ind w:left="20"/>
                  <w:rPr>
                    <w:sz w:val="20"/>
                  </w:rPr>
                </w:pPr>
                <w:r>
                  <w:rPr>
                    <w:sz w:val="20"/>
                    <w:vertAlign w:val="superscript"/>
                  </w:rPr>
                  <w:t>4</w:t>
                </w:r>
                <w:r>
                  <w:rPr>
                    <w:sz w:val="20"/>
                  </w:rPr>
                  <w:t xml:space="preserve"> Patch NUR*4*4 August 1997</w:t>
                </w:r>
              </w:p>
            </w:txbxContent>
          </v:textbox>
          <w10:wrap anchorx="page" anchory="page"/>
        </v:shape>
      </w:pict>
    </w:r>
    <w:r>
      <w:pict w14:anchorId="5C457458">
        <v:shape id="_x0000_s1363" type="#_x0000_t202" style="position:absolute;margin-left:71pt;margin-top:732.25pt;width:45.7pt;height:13.1pt;z-index:-51428864;mso-position-horizontal-relative:page;mso-position-vertical-relative:page" filled="f" stroked="f">
          <v:textbox inset="0,0,0,0">
            <w:txbxContent>
              <w:p w14:paraId="228ADE79" w14:textId="77777777" w:rsidR="002F44C1" w:rsidRDefault="002F44C1">
                <w:pPr>
                  <w:spacing w:before="12"/>
                  <w:ind w:left="20"/>
                  <w:rPr>
                    <w:sz w:val="20"/>
                  </w:rPr>
                </w:pPr>
                <w:r>
                  <w:rPr>
                    <w:sz w:val="20"/>
                  </w:rPr>
                  <w:t>April 1997</w:t>
                </w:r>
              </w:p>
            </w:txbxContent>
          </v:textbox>
          <w10:wrap anchorx="page" anchory="page"/>
        </v:shape>
      </w:pict>
    </w:r>
    <w:r>
      <w:pict w14:anchorId="6F8D403D">
        <v:shape id="_x0000_s1362" type="#_x0000_t202" style="position:absolute;margin-left:248.1pt;margin-top:732.25pt;width:115.95pt;height:24.6pt;z-index:-51428352;mso-position-horizontal-relative:page;mso-position-vertical-relative:page" filled="f" stroked="f">
          <v:textbox inset="0,0,0,0">
            <w:txbxContent>
              <w:p w14:paraId="5027DFA2" w14:textId="77777777" w:rsidR="002F44C1" w:rsidRDefault="002F44C1">
                <w:pPr>
                  <w:spacing w:before="12"/>
                  <w:ind w:left="842" w:right="2" w:hanging="823"/>
                  <w:rPr>
                    <w:sz w:val="20"/>
                  </w:rPr>
                </w:pPr>
                <w:r>
                  <w:rPr>
                    <w:sz w:val="20"/>
                  </w:rPr>
                  <w:t>Nursing V. 4.0 User Manual Clinical</w:t>
                </w:r>
              </w:p>
            </w:txbxContent>
          </v:textbox>
          <w10:wrap anchorx="page" anchory="page"/>
        </v:shape>
      </w:pict>
    </w:r>
    <w:r>
      <w:pict w14:anchorId="18E6500F">
        <v:shape id="_x0000_s1361" type="#_x0000_t202" style="position:absolute;margin-left:521.45pt;margin-top:732.25pt;width:21.55pt;height:13.1pt;z-index:-51427840;mso-position-horizontal-relative:page;mso-position-vertical-relative:page" filled="f" stroked="f">
          <v:textbox inset="0,0,0,0">
            <w:txbxContent>
              <w:p w14:paraId="3B74820A" w14:textId="77777777" w:rsidR="002F44C1" w:rsidRDefault="002F44C1">
                <w:pPr>
                  <w:spacing w:before="12"/>
                  <w:ind w:left="20"/>
                  <w:rPr>
                    <w:sz w:val="20"/>
                  </w:rPr>
                </w:pPr>
                <w:r>
                  <w:rPr>
                    <w:sz w:val="20"/>
                  </w:rPr>
                  <w:t>4.</w:t>
                </w:r>
                <w:r>
                  <w:fldChar w:fldCharType="begin"/>
                </w:r>
                <w:r>
                  <w:rPr>
                    <w:sz w:val="20"/>
                  </w:rPr>
                  <w:instrText xml:space="preserve"> PAGE </w:instrText>
                </w:r>
                <w:r>
                  <w:fldChar w:fldCharType="separate"/>
                </w:r>
                <w:r>
                  <w:t>11</w:t>
                </w:r>
                <w:r>
                  <w:fldChar w:fldCharType="end"/>
                </w:r>
              </w:p>
            </w:txbxContent>
          </v:textbox>
          <w10:wrap anchorx="page" anchory="page"/>
        </v:shape>
      </w:pict>
    </w:r>
  </w:p>
</w:ftr>
</file>

<file path=word/footer1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C886D8" w14:textId="77777777" w:rsidR="002F44C1" w:rsidRDefault="00BE26E6">
    <w:pPr>
      <w:pStyle w:val="BodyText"/>
      <w:spacing w:line="14" w:lineRule="auto"/>
      <w:rPr>
        <w:sz w:val="20"/>
      </w:rPr>
    </w:pPr>
    <w:r>
      <w:pict w14:anchorId="67F3F277">
        <v:rect id="_x0000_s1353" style="position:absolute;margin-left:1in;margin-top:679.6pt;width:2in;height:.6pt;z-index:-51423744;mso-position-horizontal-relative:page;mso-position-vertical-relative:page" fillcolor="black" stroked="f">
          <w10:wrap anchorx="page" anchory="page"/>
        </v:rect>
      </w:pict>
    </w:r>
    <w:r>
      <w:pict w14:anchorId="14A9ACB4">
        <v:shapetype id="_x0000_t202" coordsize="21600,21600" o:spt="202" path="m,l,21600r21600,l21600,xe">
          <v:stroke joinstyle="miter"/>
          <v:path gradientshapeok="t" o:connecttype="rect"/>
        </v:shapetype>
        <v:shape id="_x0000_s1352" type="#_x0000_t202" style="position:absolute;margin-left:71pt;margin-top:683.4pt;width:145.2pt;height:50.45pt;z-index:-51423232;mso-position-horizontal-relative:page;mso-position-vertical-relative:page" filled="f" stroked="f">
          <v:textbox inset="0,0,0,0">
            <w:txbxContent>
              <w:p w14:paraId="20ED463D" w14:textId="77777777" w:rsidR="002F44C1" w:rsidRDefault="002F44C1">
                <w:pPr>
                  <w:spacing w:before="38"/>
                  <w:ind w:left="20"/>
                  <w:rPr>
                    <w:sz w:val="20"/>
                  </w:rPr>
                </w:pPr>
                <w:r>
                  <w:rPr>
                    <w:sz w:val="20"/>
                    <w:vertAlign w:val="superscript"/>
                  </w:rPr>
                  <w:t>1</w:t>
                </w:r>
                <w:r>
                  <w:rPr>
                    <w:sz w:val="20"/>
                  </w:rPr>
                  <w:t xml:space="preserve"> Patch NUR*4*25 May 1999</w:t>
                </w:r>
              </w:p>
              <w:p w14:paraId="49AC5286" w14:textId="77777777" w:rsidR="002F44C1" w:rsidRDefault="002F44C1">
                <w:pPr>
                  <w:spacing w:before="1" w:line="230" w:lineRule="exact"/>
                  <w:ind w:left="20"/>
                  <w:rPr>
                    <w:sz w:val="20"/>
                  </w:rPr>
                </w:pPr>
                <w:r>
                  <w:rPr>
                    <w:sz w:val="20"/>
                    <w:vertAlign w:val="superscript"/>
                  </w:rPr>
                  <w:t>2</w:t>
                </w:r>
                <w:r>
                  <w:rPr>
                    <w:sz w:val="20"/>
                  </w:rPr>
                  <w:t xml:space="preserve"> Patch NUR*4*23 February 1999</w:t>
                </w:r>
              </w:p>
              <w:p w14:paraId="72E6B9A4" w14:textId="77777777" w:rsidR="002F44C1" w:rsidRDefault="002F44C1">
                <w:pPr>
                  <w:spacing w:line="230" w:lineRule="exact"/>
                  <w:ind w:left="20"/>
                  <w:rPr>
                    <w:sz w:val="20"/>
                  </w:rPr>
                </w:pPr>
                <w:r>
                  <w:rPr>
                    <w:sz w:val="20"/>
                    <w:vertAlign w:val="superscript"/>
                  </w:rPr>
                  <w:t>3</w:t>
                </w:r>
                <w:r>
                  <w:rPr>
                    <w:sz w:val="20"/>
                  </w:rPr>
                  <w:t xml:space="preserve"> Patch NUR*4*4 August 1997</w:t>
                </w:r>
              </w:p>
              <w:p w14:paraId="186CB60D" w14:textId="77777777" w:rsidR="002F44C1" w:rsidRDefault="002F44C1">
                <w:pPr>
                  <w:spacing w:before="30"/>
                  <w:ind w:left="20"/>
                  <w:rPr>
                    <w:sz w:val="20"/>
                  </w:rPr>
                </w:pPr>
                <w:r>
                  <w:rPr>
                    <w:sz w:val="20"/>
                  </w:rPr>
                  <w:t>4.</w:t>
                </w:r>
                <w:r>
                  <w:fldChar w:fldCharType="begin"/>
                </w:r>
                <w:r>
                  <w:rPr>
                    <w:sz w:val="20"/>
                  </w:rPr>
                  <w:instrText xml:space="preserve"> PAGE </w:instrText>
                </w:r>
                <w:r>
                  <w:fldChar w:fldCharType="separate"/>
                </w:r>
                <w:r>
                  <w:t>14</w:t>
                </w:r>
                <w:r>
                  <w:fldChar w:fldCharType="end"/>
                </w:r>
              </w:p>
            </w:txbxContent>
          </v:textbox>
          <w10:wrap anchorx="page" anchory="page"/>
        </v:shape>
      </w:pict>
    </w:r>
    <w:r>
      <w:pict w14:anchorId="4C533754">
        <v:shape id="_x0000_s1351" type="#_x0000_t202" style="position:absolute;margin-left:248.05pt;margin-top:720.75pt;width:116.05pt;height:24.65pt;z-index:-51422720;mso-position-horizontal-relative:page;mso-position-vertical-relative:page" filled="f" stroked="f">
          <v:textbox inset="0,0,0,0">
            <w:txbxContent>
              <w:p w14:paraId="57F1511C" w14:textId="77777777" w:rsidR="002F44C1" w:rsidRDefault="002F44C1">
                <w:pPr>
                  <w:spacing w:before="12"/>
                  <w:ind w:left="843" w:right="4" w:hanging="824"/>
                  <w:rPr>
                    <w:sz w:val="20"/>
                  </w:rPr>
                </w:pPr>
                <w:r>
                  <w:rPr>
                    <w:sz w:val="20"/>
                  </w:rPr>
                  <w:t>Nursing V. 4.0 User Manual Clinical</w:t>
                </w:r>
              </w:p>
            </w:txbxContent>
          </v:textbox>
          <w10:wrap anchorx="page" anchory="page"/>
        </v:shape>
      </w:pict>
    </w:r>
    <w:r>
      <w:pict w14:anchorId="2F7E655D">
        <v:shape id="_x0000_s1350" type="#_x0000_t202" style="position:absolute;margin-left:495.35pt;margin-top:720.75pt;width:45.7pt;height:13.1pt;z-index:-51422208;mso-position-horizontal-relative:page;mso-position-vertical-relative:page" filled="f" stroked="f">
          <v:textbox inset="0,0,0,0">
            <w:txbxContent>
              <w:p w14:paraId="1D26AFEF" w14:textId="77777777" w:rsidR="002F44C1" w:rsidRDefault="002F44C1">
                <w:pPr>
                  <w:spacing w:before="12"/>
                  <w:ind w:left="20"/>
                  <w:rPr>
                    <w:sz w:val="20"/>
                  </w:rPr>
                </w:pPr>
                <w:r>
                  <w:rPr>
                    <w:sz w:val="20"/>
                  </w:rPr>
                  <w:t>April 1997</w:t>
                </w:r>
              </w:p>
            </w:txbxContent>
          </v:textbox>
          <w10:wrap anchorx="page" anchory="page"/>
        </v:shape>
      </w:pic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9A1EAD" w14:textId="77777777" w:rsidR="002F44C1" w:rsidRDefault="002F44C1">
    <w:pPr>
      <w:pStyle w:val="BodyText"/>
      <w:spacing w:line="14" w:lineRule="auto"/>
      <w:rPr>
        <w:sz w:val="2"/>
      </w:rPr>
    </w:pPr>
  </w:p>
</w:ftr>
</file>

<file path=word/footer1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D323C0" w14:textId="77777777" w:rsidR="002F44C1" w:rsidRDefault="00BE26E6">
    <w:pPr>
      <w:pStyle w:val="BodyText"/>
      <w:spacing w:line="14" w:lineRule="auto"/>
      <w:rPr>
        <w:sz w:val="20"/>
      </w:rPr>
    </w:pPr>
    <w:r>
      <w:pict w14:anchorId="1F035E14">
        <v:rect id="_x0000_s1358" style="position:absolute;margin-left:1in;margin-top:702.6pt;width:2in;height:.6pt;z-index:-51426304;mso-position-horizontal-relative:page;mso-position-vertical-relative:page" fillcolor="black" stroked="f">
          <w10:wrap anchorx="page" anchory="page"/>
        </v:rect>
      </w:pict>
    </w:r>
    <w:r>
      <w:pict w14:anchorId="5F3CEF12">
        <v:shapetype id="_x0000_t202" coordsize="21600,21600" o:spt="202" path="m,l,21600r21600,l21600,xe">
          <v:stroke joinstyle="miter"/>
          <v:path gradientshapeok="t" o:connecttype="rect"/>
        </v:shapetype>
        <v:shape id="_x0000_s1357" type="#_x0000_t202" style="position:absolute;margin-left:71pt;margin-top:706.4pt;width:129.9pt;height:14.45pt;z-index:-51425792;mso-position-horizontal-relative:page;mso-position-vertical-relative:page" filled="f" stroked="f">
          <v:textbox inset="0,0,0,0">
            <w:txbxContent>
              <w:p w14:paraId="379FC012" w14:textId="77777777" w:rsidR="002F44C1" w:rsidRDefault="002F44C1">
                <w:pPr>
                  <w:spacing w:before="38"/>
                  <w:ind w:left="20"/>
                  <w:rPr>
                    <w:sz w:val="20"/>
                  </w:rPr>
                </w:pPr>
                <w:r>
                  <w:rPr>
                    <w:sz w:val="20"/>
                    <w:vertAlign w:val="superscript"/>
                  </w:rPr>
                  <w:t>1</w:t>
                </w:r>
                <w:r>
                  <w:rPr>
                    <w:sz w:val="20"/>
                  </w:rPr>
                  <w:t xml:space="preserve"> Patch NUR*4*4 August 1997</w:t>
                </w:r>
              </w:p>
            </w:txbxContent>
          </v:textbox>
          <w10:wrap anchorx="page" anchory="page"/>
        </v:shape>
      </w:pict>
    </w:r>
    <w:r>
      <w:pict w14:anchorId="3FAC5C28">
        <v:shape id="_x0000_s1356" type="#_x0000_t202" style="position:absolute;margin-left:71pt;margin-top:732.25pt;width:45.7pt;height:13.1pt;z-index:-51425280;mso-position-horizontal-relative:page;mso-position-vertical-relative:page" filled="f" stroked="f">
          <v:textbox inset="0,0,0,0">
            <w:txbxContent>
              <w:p w14:paraId="19BD0DAD" w14:textId="77777777" w:rsidR="002F44C1" w:rsidRDefault="002F44C1">
                <w:pPr>
                  <w:spacing w:before="12"/>
                  <w:ind w:left="20"/>
                  <w:rPr>
                    <w:sz w:val="20"/>
                  </w:rPr>
                </w:pPr>
                <w:r>
                  <w:rPr>
                    <w:sz w:val="20"/>
                  </w:rPr>
                  <w:t>April 1997</w:t>
                </w:r>
              </w:p>
            </w:txbxContent>
          </v:textbox>
          <w10:wrap anchorx="page" anchory="page"/>
        </v:shape>
      </w:pict>
    </w:r>
    <w:r>
      <w:pict w14:anchorId="52584378">
        <v:shape id="_x0000_s1355" type="#_x0000_t202" style="position:absolute;margin-left:248.1pt;margin-top:732.25pt;width:115.95pt;height:24.6pt;z-index:-51424768;mso-position-horizontal-relative:page;mso-position-vertical-relative:page" filled="f" stroked="f">
          <v:textbox inset="0,0,0,0">
            <w:txbxContent>
              <w:p w14:paraId="2E4E5DCF" w14:textId="77777777" w:rsidR="002F44C1" w:rsidRDefault="002F44C1">
                <w:pPr>
                  <w:spacing w:before="12"/>
                  <w:ind w:left="842" w:right="2" w:hanging="823"/>
                  <w:rPr>
                    <w:sz w:val="20"/>
                  </w:rPr>
                </w:pPr>
                <w:r>
                  <w:rPr>
                    <w:sz w:val="20"/>
                  </w:rPr>
                  <w:t>Nursing V. 4.0 User Manual Clinical</w:t>
                </w:r>
              </w:p>
            </w:txbxContent>
          </v:textbox>
          <w10:wrap anchorx="page" anchory="page"/>
        </v:shape>
      </w:pict>
    </w:r>
    <w:r>
      <w:pict w14:anchorId="1F2143BD">
        <v:shape id="_x0000_s1354" type="#_x0000_t202" style="position:absolute;margin-left:521.45pt;margin-top:732.25pt;width:21.55pt;height:13.1pt;z-index:-51424256;mso-position-horizontal-relative:page;mso-position-vertical-relative:page" filled="f" stroked="f">
          <v:textbox inset="0,0,0,0">
            <w:txbxContent>
              <w:p w14:paraId="1511E746" w14:textId="77777777" w:rsidR="002F44C1" w:rsidRDefault="002F44C1">
                <w:pPr>
                  <w:spacing w:before="12"/>
                  <w:ind w:left="20"/>
                  <w:rPr>
                    <w:sz w:val="20"/>
                  </w:rPr>
                </w:pPr>
                <w:r>
                  <w:rPr>
                    <w:sz w:val="20"/>
                  </w:rPr>
                  <w:t>4.</w:t>
                </w:r>
                <w:r>
                  <w:fldChar w:fldCharType="begin"/>
                </w:r>
                <w:r>
                  <w:rPr>
                    <w:sz w:val="20"/>
                  </w:rPr>
                  <w:instrText xml:space="preserve"> PAGE </w:instrText>
                </w:r>
                <w:r>
                  <w:fldChar w:fldCharType="separate"/>
                </w:r>
                <w:r>
                  <w:t>13</w:t>
                </w:r>
                <w:r>
                  <w:fldChar w:fldCharType="end"/>
                </w:r>
              </w:p>
            </w:txbxContent>
          </v:textbox>
          <w10:wrap anchorx="page" anchory="page"/>
        </v:shape>
      </w:pict>
    </w:r>
  </w:p>
</w:ftr>
</file>

<file path=word/footer1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83B7E4" w14:textId="77777777" w:rsidR="002F44C1" w:rsidRDefault="00BE26E6">
    <w:pPr>
      <w:pStyle w:val="BodyText"/>
      <w:spacing w:line="14" w:lineRule="auto"/>
      <w:rPr>
        <w:sz w:val="20"/>
      </w:rPr>
    </w:pPr>
    <w:r>
      <w:pict w14:anchorId="31BC40D4">
        <v:shapetype id="_x0000_t202" coordsize="21600,21600" o:spt="202" path="m,l,21600r21600,l21600,xe">
          <v:stroke joinstyle="miter"/>
          <v:path gradientshapeok="t" o:connecttype="rect"/>
        </v:shapetype>
        <v:shape id="_x0000_s1344" type="#_x0000_t202" style="position:absolute;margin-left:71pt;margin-top:720.75pt;width:21.6pt;height:13.1pt;z-index:-51419136;mso-position-horizontal-relative:page;mso-position-vertical-relative:page" filled="f" stroked="f">
          <v:textbox inset="0,0,0,0">
            <w:txbxContent>
              <w:p w14:paraId="28F390D4" w14:textId="77777777" w:rsidR="002F44C1" w:rsidRDefault="002F44C1">
                <w:pPr>
                  <w:spacing w:before="12"/>
                  <w:ind w:left="20"/>
                  <w:rPr>
                    <w:sz w:val="20"/>
                  </w:rPr>
                </w:pPr>
                <w:r>
                  <w:rPr>
                    <w:sz w:val="20"/>
                  </w:rPr>
                  <w:t>4.18</w:t>
                </w:r>
              </w:p>
            </w:txbxContent>
          </v:textbox>
          <w10:wrap anchorx="page" anchory="page"/>
        </v:shape>
      </w:pict>
    </w:r>
    <w:r>
      <w:pict w14:anchorId="1E0FE214">
        <v:shape id="_x0000_s1343" type="#_x0000_t202" style="position:absolute;margin-left:248.05pt;margin-top:720.75pt;width:116.05pt;height:24.65pt;z-index:-51418624;mso-position-horizontal-relative:page;mso-position-vertical-relative:page" filled="f" stroked="f">
          <v:textbox inset="0,0,0,0">
            <w:txbxContent>
              <w:p w14:paraId="021B3C78" w14:textId="77777777" w:rsidR="002F44C1" w:rsidRDefault="002F44C1">
                <w:pPr>
                  <w:spacing w:before="12"/>
                  <w:ind w:left="843" w:right="4" w:hanging="824"/>
                  <w:rPr>
                    <w:sz w:val="20"/>
                  </w:rPr>
                </w:pPr>
                <w:r>
                  <w:rPr>
                    <w:sz w:val="20"/>
                  </w:rPr>
                  <w:t>Nursing V. 4.0 User Manual Clinical</w:t>
                </w:r>
              </w:p>
            </w:txbxContent>
          </v:textbox>
          <w10:wrap anchorx="page" anchory="page"/>
        </v:shape>
      </w:pict>
    </w:r>
    <w:r>
      <w:pict w14:anchorId="6260E3AB">
        <v:shape id="_x0000_s1342" type="#_x0000_t202" style="position:absolute;margin-left:495.35pt;margin-top:720.75pt;width:45.7pt;height:13.1pt;z-index:-51418112;mso-position-horizontal-relative:page;mso-position-vertical-relative:page" filled="f" stroked="f">
          <v:textbox inset="0,0,0,0">
            <w:txbxContent>
              <w:p w14:paraId="07FD28D0" w14:textId="77777777" w:rsidR="002F44C1" w:rsidRDefault="002F44C1">
                <w:pPr>
                  <w:spacing w:before="12"/>
                  <w:ind w:left="20"/>
                  <w:rPr>
                    <w:sz w:val="20"/>
                  </w:rPr>
                </w:pPr>
                <w:r>
                  <w:rPr>
                    <w:sz w:val="20"/>
                  </w:rPr>
                  <w:t>April 1997</w:t>
                </w:r>
              </w:p>
            </w:txbxContent>
          </v:textbox>
          <w10:wrap anchorx="page" anchory="page"/>
        </v:shape>
      </w:pict>
    </w:r>
  </w:p>
</w:ftr>
</file>

<file path=word/footer1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A11F9A" w14:textId="77777777" w:rsidR="002F44C1" w:rsidRDefault="00BE26E6">
    <w:pPr>
      <w:pStyle w:val="BodyText"/>
      <w:spacing w:line="14" w:lineRule="auto"/>
      <w:rPr>
        <w:sz w:val="20"/>
      </w:rPr>
    </w:pPr>
    <w:r>
      <w:pict w14:anchorId="3A0AFF1F">
        <v:shapetype id="_x0000_t202" coordsize="21600,21600" o:spt="202" path="m,l,21600r21600,l21600,xe">
          <v:stroke joinstyle="miter"/>
          <v:path gradientshapeok="t" o:connecttype="rect"/>
        </v:shapetype>
        <v:shape id="_x0000_s1347" type="#_x0000_t202" style="position:absolute;margin-left:71pt;margin-top:732.25pt;width:45.7pt;height:13.1pt;z-index:-51420672;mso-position-horizontal-relative:page;mso-position-vertical-relative:page" filled="f" stroked="f">
          <v:textbox inset="0,0,0,0">
            <w:txbxContent>
              <w:p w14:paraId="046CD964" w14:textId="77777777" w:rsidR="002F44C1" w:rsidRDefault="002F44C1">
                <w:pPr>
                  <w:spacing w:before="12"/>
                  <w:ind w:left="20"/>
                  <w:rPr>
                    <w:sz w:val="20"/>
                  </w:rPr>
                </w:pPr>
                <w:r>
                  <w:rPr>
                    <w:sz w:val="20"/>
                  </w:rPr>
                  <w:t>April 1997</w:t>
                </w:r>
              </w:p>
            </w:txbxContent>
          </v:textbox>
          <w10:wrap anchorx="page" anchory="page"/>
        </v:shape>
      </w:pict>
    </w:r>
    <w:r>
      <w:pict w14:anchorId="52EA2698">
        <v:shape id="_x0000_s1346" type="#_x0000_t202" style="position:absolute;margin-left:248.1pt;margin-top:732.25pt;width:115.95pt;height:24.6pt;z-index:-51420160;mso-position-horizontal-relative:page;mso-position-vertical-relative:page" filled="f" stroked="f">
          <v:textbox inset="0,0,0,0">
            <w:txbxContent>
              <w:p w14:paraId="4CC8A58B" w14:textId="77777777" w:rsidR="002F44C1" w:rsidRDefault="002F44C1">
                <w:pPr>
                  <w:spacing w:before="12"/>
                  <w:ind w:left="842" w:right="2" w:hanging="823"/>
                  <w:rPr>
                    <w:sz w:val="20"/>
                  </w:rPr>
                </w:pPr>
                <w:r>
                  <w:rPr>
                    <w:sz w:val="20"/>
                  </w:rPr>
                  <w:t>Nursing V. 4.0 User Manual Clinical</w:t>
                </w:r>
              </w:p>
            </w:txbxContent>
          </v:textbox>
          <w10:wrap anchorx="page" anchory="page"/>
        </v:shape>
      </w:pict>
    </w:r>
    <w:r>
      <w:pict w14:anchorId="7BD7895B">
        <v:shape id="_x0000_s1345" type="#_x0000_t202" style="position:absolute;margin-left:521.45pt;margin-top:732.25pt;width:19.55pt;height:13.1pt;z-index:-51419648;mso-position-horizontal-relative:page;mso-position-vertical-relative:page" filled="f" stroked="f">
          <v:textbox inset="0,0,0,0">
            <w:txbxContent>
              <w:p w14:paraId="7BA44200" w14:textId="77777777" w:rsidR="002F44C1" w:rsidRDefault="002F44C1">
                <w:pPr>
                  <w:spacing w:before="12"/>
                  <w:ind w:left="20"/>
                  <w:rPr>
                    <w:sz w:val="20"/>
                  </w:rPr>
                </w:pPr>
                <w:r>
                  <w:rPr>
                    <w:sz w:val="20"/>
                  </w:rPr>
                  <w:t>4.17</w:t>
                </w:r>
              </w:p>
            </w:txbxContent>
          </v:textbox>
          <w10:wrap anchorx="page" anchory="page"/>
        </v:shape>
      </w:pict>
    </w:r>
  </w:p>
</w:ftr>
</file>

<file path=word/footer1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022629" w14:textId="77777777" w:rsidR="002F44C1" w:rsidRDefault="00BE26E6">
    <w:pPr>
      <w:pStyle w:val="BodyText"/>
      <w:spacing w:line="14" w:lineRule="auto"/>
      <w:rPr>
        <w:sz w:val="20"/>
      </w:rPr>
    </w:pPr>
    <w:r>
      <w:pict w14:anchorId="5327F5EF">
        <v:shapetype id="_x0000_t202" coordsize="21600,21600" o:spt="202" path="m,l,21600r21600,l21600,xe">
          <v:stroke joinstyle="miter"/>
          <v:path gradientshapeok="t" o:connecttype="rect"/>
        </v:shapetype>
        <v:shape id="_x0000_s1335" type="#_x0000_t202" style="position:absolute;margin-left:71pt;margin-top:720.75pt;width:21.6pt;height:13.1pt;z-index:-51414528;mso-position-horizontal-relative:page;mso-position-vertical-relative:page" filled="f" stroked="f">
          <v:textbox inset="0,0,0,0">
            <w:txbxContent>
              <w:p w14:paraId="604EC49B" w14:textId="77777777" w:rsidR="002F44C1" w:rsidRDefault="002F44C1">
                <w:pPr>
                  <w:spacing w:before="12"/>
                  <w:ind w:left="20"/>
                  <w:rPr>
                    <w:sz w:val="20"/>
                  </w:rPr>
                </w:pPr>
                <w:r>
                  <w:rPr>
                    <w:sz w:val="20"/>
                  </w:rPr>
                  <w:t>4.20</w:t>
                </w:r>
              </w:p>
            </w:txbxContent>
          </v:textbox>
          <w10:wrap anchorx="page" anchory="page"/>
        </v:shape>
      </w:pict>
    </w:r>
    <w:r>
      <w:pict w14:anchorId="3F12B75A">
        <v:shape id="_x0000_s1334" type="#_x0000_t202" style="position:absolute;margin-left:248.05pt;margin-top:720.75pt;width:116.05pt;height:24.65pt;z-index:-51414016;mso-position-horizontal-relative:page;mso-position-vertical-relative:page" filled="f" stroked="f">
          <v:textbox inset="0,0,0,0">
            <w:txbxContent>
              <w:p w14:paraId="578E537A" w14:textId="77777777" w:rsidR="002F44C1" w:rsidRDefault="002F44C1">
                <w:pPr>
                  <w:spacing w:before="12"/>
                  <w:ind w:left="843" w:right="4" w:hanging="824"/>
                  <w:rPr>
                    <w:sz w:val="20"/>
                  </w:rPr>
                </w:pPr>
                <w:r>
                  <w:rPr>
                    <w:sz w:val="20"/>
                  </w:rPr>
                  <w:t>Nursing V. 4.0 User Manual Clinical</w:t>
                </w:r>
              </w:p>
            </w:txbxContent>
          </v:textbox>
          <w10:wrap anchorx="page" anchory="page"/>
        </v:shape>
      </w:pict>
    </w:r>
    <w:r>
      <w:pict w14:anchorId="4C10D641">
        <v:shape id="_x0000_s1333" type="#_x0000_t202" style="position:absolute;margin-left:495.35pt;margin-top:720.75pt;width:45.7pt;height:13.1pt;z-index:-51413504;mso-position-horizontal-relative:page;mso-position-vertical-relative:page" filled="f" stroked="f">
          <v:textbox inset="0,0,0,0">
            <w:txbxContent>
              <w:p w14:paraId="562EFC24" w14:textId="77777777" w:rsidR="002F44C1" w:rsidRDefault="002F44C1">
                <w:pPr>
                  <w:spacing w:before="12"/>
                  <w:ind w:left="20"/>
                  <w:rPr>
                    <w:sz w:val="20"/>
                  </w:rPr>
                </w:pPr>
                <w:r>
                  <w:rPr>
                    <w:sz w:val="20"/>
                  </w:rPr>
                  <w:t>April 1997</w:t>
                </w:r>
              </w:p>
            </w:txbxContent>
          </v:textbox>
          <w10:wrap anchorx="page" anchory="page"/>
        </v:shape>
      </w:pict>
    </w:r>
  </w:p>
</w:ftr>
</file>

<file path=word/footer1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AB5E8D" w14:textId="77777777" w:rsidR="002F44C1" w:rsidRDefault="00BE26E6">
    <w:pPr>
      <w:pStyle w:val="BodyText"/>
      <w:spacing w:line="14" w:lineRule="auto"/>
      <w:rPr>
        <w:sz w:val="20"/>
      </w:rPr>
    </w:pPr>
    <w:r>
      <w:pict w14:anchorId="3CF85E4B">
        <v:rect id="_x0000_s1339" style="position:absolute;margin-left:1in;margin-top:679.6pt;width:2in;height:.6pt;z-index:-51416576;mso-position-horizontal-relative:page;mso-position-vertical-relative:page" fillcolor="black" stroked="f">
          <w10:wrap anchorx="page" anchory="page"/>
        </v:rect>
      </w:pict>
    </w:r>
    <w:r>
      <w:pict w14:anchorId="1F46458E">
        <v:shapetype id="_x0000_t202" coordsize="21600,21600" o:spt="202" path="m,l,21600r21600,l21600,xe">
          <v:stroke joinstyle="miter"/>
          <v:path gradientshapeok="t" o:connecttype="rect"/>
        </v:shapetype>
        <v:shape id="_x0000_s1338" type="#_x0000_t202" style="position:absolute;margin-left:71pt;margin-top:732.25pt;width:45.7pt;height:13.1pt;z-index:-51416064;mso-position-horizontal-relative:page;mso-position-vertical-relative:page" filled="f" stroked="f">
          <v:textbox inset="0,0,0,0">
            <w:txbxContent>
              <w:p w14:paraId="044AD2AD" w14:textId="77777777" w:rsidR="002F44C1" w:rsidRDefault="002F44C1">
                <w:pPr>
                  <w:spacing w:before="12"/>
                  <w:ind w:left="20"/>
                  <w:rPr>
                    <w:sz w:val="20"/>
                  </w:rPr>
                </w:pPr>
                <w:r>
                  <w:rPr>
                    <w:sz w:val="20"/>
                  </w:rPr>
                  <w:t>April 1997</w:t>
                </w:r>
              </w:p>
            </w:txbxContent>
          </v:textbox>
          <w10:wrap anchorx="page" anchory="page"/>
        </v:shape>
      </w:pict>
    </w:r>
    <w:r>
      <w:pict w14:anchorId="65E7180C">
        <v:shape id="_x0000_s1337" type="#_x0000_t202" style="position:absolute;margin-left:248.1pt;margin-top:732.25pt;width:115.95pt;height:24.6pt;z-index:-51415552;mso-position-horizontal-relative:page;mso-position-vertical-relative:page" filled="f" stroked="f">
          <v:textbox inset="0,0,0,0">
            <w:txbxContent>
              <w:p w14:paraId="7F8A4E39" w14:textId="77777777" w:rsidR="002F44C1" w:rsidRDefault="002F44C1">
                <w:pPr>
                  <w:spacing w:before="12"/>
                  <w:ind w:left="842" w:right="2" w:hanging="823"/>
                  <w:rPr>
                    <w:sz w:val="20"/>
                  </w:rPr>
                </w:pPr>
                <w:r>
                  <w:rPr>
                    <w:sz w:val="20"/>
                  </w:rPr>
                  <w:t>Nursing V. 4.0 User Manual Clinical</w:t>
                </w:r>
              </w:p>
            </w:txbxContent>
          </v:textbox>
          <w10:wrap anchorx="page" anchory="page"/>
        </v:shape>
      </w:pict>
    </w:r>
    <w:r>
      <w:pict w14:anchorId="6D927ECA">
        <v:shape id="_x0000_s1336" type="#_x0000_t202" style="position:absolute;margin-left:521.45pt;margin-top:732.25pt;width:19.55pt;height:13.1pt;z-index:-51415040;mso-position-horizontal-relative:page;mso-position-vertical-relative:page" filled="f" stroked="f">
          <v:textbox inset="0,0,0,0">
            <w:txbxContent>
              <w:p w14:paraId="15F3F916" w14:textId="77777777" w:rsidR="002F44C1" w:rsidRDefault="002F44C1">
                <w:pPr>
                  <w:spacing w:before="12"/>
                  <w:ind w:left="20"/>
                  <w:rPr>
                    <w:sz w:val="20"/>
                  </w:rPr>
                </w:pPr>
                <w:r>
                  <w:rPr>
                    <w:sz w:val="20"/>
                  </w:rPr>
                  <w:t>4.19</w:t>
                </w:r>
              </w:p>
            </w:txbxContent>
          </v:textbox>
          <w10:wrap anchorx="page" anchory="page"/>
        </v:shape>
      </w:pict>
    </w:r>
  </w:p>
</w:ftr>
</file>

<file path=word/footer1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C4759D" w14:textId="77777777" w:rsidR="002F44C1" w:rsidRDefault="00BE26E6">
    <w:pPr>
      <w:pStyle w:val="BodyText"/>
      <w:spacing w:line="14" w:lineRule="auto"/>
      <w:rPr>
        <w:sz w:val="20"/>
      </w:rPr>
    </w:pPr>
    <w:r>
      <w:pict w14:anchorId="765912AB">
        <v:shapetype id="_x0000_t202" coordsize="21600,21600" o:spt="202" path="m,l,21600r21600,l21600,xe">
          <v:stroke joinstyle="miter"/>
          <v:path gradientshapeok="t" o:connecttype="rect"/>
        </v:shapetype>
        <v:shape id="_x0000_s1327" type="#_x0000_t202" style="position:absolute;margin-left:71pt;margin-top:720.75pt;width:21.6pt;height:13.1pt;z-index:-51410432;mso-position-horizontal-relative:page;mso-position-vertical-relative:page" filled="f" stroked="f">
          <v:textbox inset="0,0,0,0">
            <w:txbxContent>
              <w:p w14:paraId="0F121766" w14:textId="77777777" w:rsidR="002F44C1" w:rsidRDefault="002F44C1">
                <w:pPr>
                  <w:spacing w:before="12"/>
                  <w:ind w:left="20"/>
                  <w:rPr>
                    <w:sz w:val="20"/>
                  </w:rPr>
                </w:pPr>
                <w:r>
                  <w:rPr>
                    <w:sz w:val="20"/>
                  </w:rPr>
                  <w:t>4.</w:t>
                </w:r>
                <w:r>
                  <w:fldChar w:fldCharType="begin"/>
                </w:r>
                <w:r>
                  <w:rPr>
                    <w:sz w:val="20"/>
                  </w:rPr>
                  <w:instrText xml:space="preserve"> PAGE </w:instrText>
                </w:r>
                <w:r>
                  <w:fldChar w:fldCharType="separate"/>
                </w:r>
                <w:r>
                  <w:t>22</w:t>
                </w:r>
                <w:r>
                  <w:fldChar w:fldCharType="end"/>
                </w:r>
              </w:p>
            </w:txbxContent>
          </v:textbox>
          <w10:wrap anchorx="page" anchory="page"/>
        </v:shape>
      </w:pict>
    </w:r>
    <w:r>
      <w:pict w14:anchorId="522E1ABD">
        <v:shape id="_x0000_s1326" type="#_x0000_t202" style="position:absolute;margin-left:248.05pt;margin-top:720.75pt;width:116.05pt;height:24.65pt;z-index:-51409920;mso-position-horizontal-relative:page;mso-position-vertical-relative:page" filled="f" stroked="f">
          <v:textbox inset="0,0,0,0">
            <w:txbxContent>
              <w:p w14:paraId="73CBFA9F" w14:textId="77777777" w:rsidR="002F44C1" w:rsidRDefault="002F44C1">
                <w:pPr>
                  <w:spacing w:before="12"/>
                  <w:ind w:left="843" w:right="4" w:hanging="824"/>
                  <w:rPr>
                    <w:sz w:val="20"/>
                  </w:rPr>
                </w:pPr>
                <w:r>
                  <w:rPr>
                    <w:sz w:val="20"/>
                  </w:rPr>
                  <w:t>Nursing V. 4.0 User Manual Clinical</w:t>
                </w:r>
              </w:p>
            </w:txbxContent>
          </v:textbox>
          <w10:wrap anchorx="page" anchory="page"/>
        </v:shape>
      </w:pict>
    </w:r>
    <w:r>
      <w:pict w14:anchorId="4DC49ECC">
        <v:shape id="_x0000_s1325" type="#_x0000_t202" style="position:absolute;margin-left:495.35pt;margin-top:720.75pt;width:45.7pt;height:13.1pt;z-index:-51409408;mso-position-horizontal-relative:page;mso-position-vertical-relative:page" filled="f" stroked="f">
          <v:textbox inset="0,0,0,0">
            <w:txbxContent>
              <w:p w14:paraId="7436CD96" w14:textId="77777777" w:rsidR="002F44C1" w:rsidRDefault="002F44C1">
                <w:pPr>
                  <w:spacing w:before="12"/>
                  <w:ind w:left="20"/>
                  <w:rPr>
                    <w:sz w:val="20"/>
                  </w:rPr>
                </w:pPr>
                <w:r>
                  <w:rPr>
                    <w:sz w:val="20"/>
                  </w:rPr>
                  <w:t>April 1997</w:t>
                </w:r>
              </w:p>
            </w:txbxContent>
          </v:textbox>
          <w10:wrap anchorx="page" anchory="page"/>
        </v:shape>
      </w:pict>
    </w:r>
  </w:p>
</w:ftr>
</file>

<file path=word/footer1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FC3CF7" w14:textId="77777777" w:rsidR="002F44C1" w:rsidRDefault="00BE26E6">
    <w:pPr>
      <w:pStyle w:val="BodyText"/>
      <w:spacing w:line="14" w:lineRule="auto"/>
      <w:rPr>
        <w:sz w:val="20"/>
      </w:rPr>
    </w:pPr>
    <w:r>
      <w:pict w14:anchorId="0B0CE5A8">
        <v:shapetype id="_x0000_t202" coordsize="21600,21600" o:spt="202" path="m,l,21600r21600,l21600,xe">
          <v:stroke joinstyle="miter"/>
          <v:path gradientshapeok="t" o:connecttype="rect"/>
        </v:shapetype>
        <v:shape id="_x0000_s1330" type="#_x0000_t202" style="position:absolute;margin-left:71pt;margin-top:732.25pt;width:45.7pt;height:13.1pt;z-index:-51411968;mso-position-horizontal-relative:page;mso-position-vertical-relative:page" filled="f" stroked="f">
          <v:textbox inset="0,0,0,0">
            <w:txbxContent>
              <w:p w14:paraId="5FE063EE" w14:textId="77777777" w:rsidR="002F44C1" w:rsidRDefault="002F44C1">
                <w:pPr>
                  <w:spacing w:before="12"/>
                  <w:ind w:left="20"/>
                  <w:rPr>
                    <w:sz w:val="20"/>
                  </w:rPr>
                </w:pPr>
                <w:r>
                  <w:rPr>
                    <w:sz w:val="20"/>
                  </w:rPr>
                  <w:t>April 1997</w:t>
                </w:r>
              </w:p>
            </w:txbxContent>
          </v:textbox>
          <w10:wrap anchorx="page" anchory="page"/>
        </v:shape>
      </w:pict>
    </w:r>
    <w:r>
      <w:pict w14:anchorId="08D326F1">
        <v:shape id="_x0000_s1329" type="#_x0000_t202" style="position:absolute;margin-left:248.1pt;margin-top:732.25pt;width:115.95pt;height:24.6pt;z-index:-51411456;mso-position-horizontal-relative:page;mso-position-vertical-relative:page" filled="f" stroked="f">
          <v:textbox inset="0,0,0,0">
            <w:txbxContent>
              <w:p w14:paraId="7F9767FB" w14:textId="77777777" w:rsidR="002F44C1" w:rsidRDefault="002F44C1">
                <w:pPr>
                  <w:spacing w:before="12"/>
                  <w:ind w:left="842" w:right="2" w:hanging="823"/>
                  <w:rPr>
                    <w:sz w:val="20"/>
                  </w:rPr>
                </w:pPr>
                <w:r>
                  <w:rPr>
                    <w:sz w:val="20"/>
                  </w:rPr>
                  <w:t>Nursing V. 4.0 User Manual Clinical</w:t>
                </w:r>
              </w:p>
            </w:txbxContent>
          </v:textbox>
          <w10:wrap anchorx="page" anchory="page"/>
        </v:shape>
      </w:pict>
    </w:r>
    <w:r>
      <w:pict w14:anchorId="278994EA">
        <v:shape id="_x0000_s1328" type="#_x0000_t202" style="position:absolute;margin-left:521.45pt;margin-top:732.25pt;width:21.55pt;height:13.1pt;z-index:-51410944;mso-position-horizontal-relative:page;mso-position-vertical-relative:page" filled="f" stroked="f">
          <v:textbox inset="0,0,0,0">
            <w:txbxContent>
              <w:p w14:paraId="4EDCC285" w14:textId="77777777" w:rsidR="002F44C1" w:rsidRDefault="002F44C1">
                <w:pPr>
                  <w:spacing w:before="12"/>
                  <w:ind w:left="20"/>
                  <w:rPr>
                    <w:sz w:val="20"/>
                  </w:rPr>
                </w:pPr>
                <w:r>
                  <w:rPr>
                    <w:sz w:val="20"/>
                  </w:rPr>
                  <w:t>4.</w:t>
                </w:r>
                <w:r>
                  <w:fldChar w:fldCharType="begin"/>
                </w:r>
                <w:r>
                  <w:rPr>
                    <w:sz w:val="20"/>
                  </w:rPr>
                  <w:instrText xml:space="preserve"> PAGE </w:instrText>
                </w:r>
                <w:r>
                  <w:fldChar w:fldCharType="separate"/>
                </w:r>
                <w:r>
                  <w:t>21</w:t>
                </w:r>
                <w:r>
                  <w:fldChar w:fldCharType="end"/>
                </w:r>
              </w:p>
            </w:txbxContent>
          </v:textbox>
          <w10:wrap anchorx="page" anchory="page"/>
        </v:shape>
      </w:pict>
    </w:r>
  </w:p>
</w:ftr>
</file>

<file path=word/footer1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E7AA04" w14:textId="77777777" w:rsidR="002F44C1" w:rsidRDefault="00BE26E6">
    <w:pPr>
      <w:pStyle w:val="BodyText"/>
      <w:spacing w:line="14" w:lineRule="auto"/>
      <w:rPr>
        <w:sz w:val="20"/>
      </w:rPr>
    </w:pPr>
    <w:r>
      <w:pict w14:anchorId="49A1835D">
        <v:shapetype id="_x0000_t202" coordsize="21600,21600" o:spt="202" path="m,l,21600r21600,l21600,xe">
          <v:stroke joinstyle="miter"/>
          <v:path gradientshapeok="t" o:connecttype="rect"/>
        </v:shapetype>
        <v:shape id="_x0000_s1318" type="#_x0000_t202" style="position:absolute;margin-left:71pt;margin-top:720.75pt;width:21.6pt;height:13.1pt;z-index:-51405824;mso-position-horizontal-relative:page;mso-position-vertical-relative:page" filled="f" stroked="f">
          <v:textbox inset="0,0,0,0">
            <w:txbxContent>
              <w:p w14:paraId="2648BDA3" w14:textId="77777777" w:rsidR="002F44C1" w:rsidRDefault="002F44C1">
                <w:pPr>
                  <w:spacing w:before="12"/>
                  <w:ind w:left="20"/>
                  <w:rPr>
                    <w:sz w:val="20"/>
                  </w:rPr>
                </w:pPr>
                <w:r>
                  <w:rPr>
                    <w:sz w:val="20"/>
                  </w:rPr>
                  <w:t>4.</w:t>
                </w:r>
                <w:r>
                  <w:fldChar w:fldCharType="begin"/>
                </w:r>
                <w:r>
                  <w:rPr>
                    <w:sz w:val="20"/>
                  </w:rPr>
                  <w:instrText xml:space="preserve"> PAGE </w:instrText>
                </w:r>
                <w:r>
                  <w:fldChar w:fldCharType="separate"/>
                </w:r>
                <w:r>
                  <w:t>26</w:t>
                </w:r>
                <w:r>
                  <w:fldChar w:fldCharType="end"/>
                </w:r>
              </w:p>
            </w:txbxContent>
          </v:textbox>
          <w10:wrap anchorx="page" anchory="page"/>
        </v:shape>
      </w:pict>
    </w:r>
    <w:r>
      <w:pict w14:anchorId="54396199">
        <v:shape id="_x0000_s1317" type="#_x0000_t202" style="position:absolute;margin-left:248.05pt;margin-top:720.75pt;width:116.05pt;height:24.65pt;z-index:-51405312;mso-position-horizontal-relative:page;mso-position-vertical-relative:page" filled="f" stroked="f">
          <v:textbox inset="0,0,0,0">
            <w:txbxContent>
              <w:p w14:paraId="43481799" w14:textId="77777777" w:rsidR="002F44C1" w:rsidRDefault="002F44C1">
                <w:pPr>
                  <w:spacing w:before="12"/>
                  <w:ind w:left="843" w:right="4" w:hanging="824"/>
                  <w:rPr>
                    <w:sz w:val="20"/>
                  </w:rPr>
                </w:pPr>
                <w:r>
                  <w:rPr>
                    <w:sz w:val="20"/>
                  </w:rPr>
                  <w:t>Nursing V. 4.0 User Manual Clinical</w:t>
                </w:r>
              </w:p>
            </w:txbxContent>
          </v:textbox>
          <w10:wrap anchorx="page" anchory="page"/>
        </v:shape>
      </w:pict>
    </w:r>
    <w:r>
      <w:pict w14:anchorId="38620A1E">
        <v:shape id="_x0000_s1316" type="#_x0000_t202" style="position:absolute;margin-left:495.35pt;margin-top:720.75pt;width:45.7pt;height:13.1pt;z-index:-51404800;mso-position-horizontal-relative:page;mso-position-vertical-relative:page" filled="f" stroked="f">
          <v:textbox inset="0,0,0,0">
            <w:txbxContent>
              <w:p w14:paraId="7BE7FEA7" w14:textId="77777777" w:rsidR="002F44C1" w:rsidRDefault="002F44C1">
                <w:pPr>
                  <w:spacing w:before="12"/>
                  <w:ind w:left="20"/>
                  <w:rPr>
                    <w:sz w:val="20"/>
                  </w:rPr>
                </w:pPr>
                <w:r>
                  <w:rPr>
                    <w:sz w:val="20"/>
                  </w:rPr>
                  <w:t>April 1997</w:t>
                </w:r>
              </w:p>
            </w:txbxContent>
          </v:textbox>
          <w10:wrap anchorx="page" anchory="page"/>
        </v:shape>
      </w:pict>
    </w:r>
  </w:p>
</w:ftr>
</file>

<file path=word/footer1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AF2AAB" w14:textId="77777777" w:rsidR="002F44C1" w:rsidRDefault="00BE26E6">
    <w:pPr>
      <w:pStyle w:val="BodyText"/>
      <w:spacing w:line="14" w:lineRule="auto"/>
      <w:rPr>
        <w:sz w:val="20"/>
      </w:rPr>
    </w:pPr>
    <w:r>
      <w:pict w14:anchorId="242AEB14">
        <v:shapetype id="_x0000_t202" coordsize="21600,21600" o:spt="202" path="m,l,21600r21600,l21600,xe">
          <v:stroke joinstyle="miter"/>
          <v:path gradientshapeok="t" o:connecttype="rect"/>
        </v:shapetype>
        <v:shape id="_x0000_s1322" type="#_x0000_t202" style="position:absolute;margin-left:71pt;margin-top:706.4pt;width:142.2pt;height:14.45pt;z-index:-51407872;mso-position-horizontal-relative:page;mso-position-vertical-relative:page" filled="f" stroked="f">
          <v:textbox inset="0,0,0,0">
            <w:txbxContent>
              <w:p w14:paraId="2F2731D5" w14:textId="77777777" w:rsidR="002F44C1" w:rsidRDefault="002F44C1">
                <w:pPr>
                  <w:spacing w:before="38"/>
                  <w:ind w:left="20"/>
                  <w:rPr>
                    <w:sz w:val="20"/>
                  </w:rPr>
                </w:pPr>
                <w:r>
                  <w:rPr>
                    <w:sz w:val="20"/>
                    <w:vertAlign w:val="superscript"/>
                  </w:rPr>
                  <w:t>1</w:t>
                </w:r>
                <w:r>
                  <w:rPr>
                    <w:sz w:val="20"/>
                  </w:rPr>
                  <w:t xml:space="preserve"> Patch NUR*4*23 February 1999</w:t>
                </w:r>
              </w:p>
            </w:txbxContent>
          </v:textbox>
          <w10:wrap anchorx="page" anchory="page"/>
        </v:shape>
      </w:pict>
    </w:r>
    <w:r>
      <w:pict w14:anchorId="1D89315D">
        <v:shape id="_x0000_s1321" type="#_x0000_t202" style="position:absolute;margin-left:71pt;margin-top:732.25pt;width:45.7pt;height:13.1pt;z-index:-51407360;mso-position-horizontal-relative:page;mso-position-vertical-relative:page" filled="f" stroked="f">
          <v:textbox inset="0,0,0,0">
            <w:txbxContent>
              <w:p w14:paraId="1F7B8EB4" w14:textId="77777777" w:rsidR="002F44C1" w:rsidRDefault="002F44C1">
                <w:pPr>
                  <w:spacing w:before="12"/>
                  <w:ind w:left="20"/>
                  <w:rPr>
                    <w:sz w:val="20"/>
                  </w:rPr>
                </w:pPr>
                <w:r>
                  <w:rPr>
                    <w:sz w:val="20"/>
                  </w:rPr>
                  <w:t>April 1997</w:t>
                </w:r>
              </w:p>
            </w:txbxContent>
          </v:textbox>
          <w10:wrap anchorx="page" anchory="page"/>
        </v:shape>
      </w:pict>
    </w:r>
    <w:r>
      <w:pict w14:anchorId="3337811F">
        <v:shape id="_x0000_s1320" type="#_x0000_t202" style="position:absolute;margin-left:248.1pt;margin-top:732.25pt;width:115.95pt;height:24.6pt;z-index:-51406848;mso-position-horizontal-relative:page;mso-position-vertical-relative:page" filled="f" stroked="f">
          <v:textbox inset="0,0,0,0">
            <w:txbxContent>
              <w:p w14:paraId="4261BD7F" w14:textId="77777777" w:rsidR="002F44C1" w:rsidRDefault="002F44C1">
                <w:pPr>
                  <w:spacing w:before="12"/>
                  <w:ind w:left="842" w:right="2" w:hanging="823"/>
                  <w:rPr>
                    <w:sz w:val="20"/>
                  </w:rPr>
                </w:pPr>
                <w:r>
                  <w:rPr>
                    <w:sz w:val="20"/>
                  </w:rPr>
                  <w:t>Nursing V. 4.0 User Manual Clinical</w:t>
                </w:r>
              </w:p>
            </w:txbxContent>
          </v:textbox>
          <w10:wrap anchorx="page" anchory="page"/>
        </v:shape>
      </w:pict>
    </w:r>
    <w:r>
      <w:pict w14:anchorId="73614EE9">
        <v:shape id="_x0000_s1319" type="#_x0000_t202" style="position:absolute;margin-left:521.45pt;margin-top:732.25pt;width:21.55pt;height:13.1pt;z-index:-51406336;mso-position-horizontal-relative:page;mso-position-vertical-relative:page" filled="f" stroked="f">
          <v:textbox inset="0,0,0,0">
            <w:txbxContent>
              <w:p w14:paraId="7A23199F" w14:textId="77777777" w:rsidR="002F44C1" w:rsidRDefault="002F44C1">
                <w:pPr>
                  <w:spacing w:before="12"/>
                  <w:ind w:left="20"/>
                  <w:rPr>
                    <w:sz w:val="20"/>
                  </w:rPr>
                </w:pPr>
                <w:r>
                  <w:rPr>
                    <w:sz w:val="20"/>
                  </w:rPr>
                  <w:t>4.</w:t>
                </w:r>
                <w:r>
                  <w:fldChar w:fldCharType="begin"/>
                </w:r>
                <w:r>
                  <w:rPr>
                    <w:sz w:val="20"/>
                  </w:rPr>
                  <w:instrText xml:space="preserve"> PAGE </w:instrText>
                </w:r>
                <w:r>
                  <w:fldChar w:fldCharType="separate"/>
                </w:r>
                <w:r>
                  <w:t>25</w:t>
                </w:r>
                <w:r>
                  <w:fldChar w:fldCharType="end"/>
                </w:r>
              </w:p>
            </w:txbxContent>
          </v:textbox>
          <w10:wrap anchorx="page" anchory="page"/>
        </v:shape>
      </w:pict>
    </w:r>
  </w:p>
</w:ftr>
</file>

<file path=word/footer1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509898" w14:textId="77777777" w:rsidR="002F44C1" w:rsidRDefault="00BE26E6">
    <w:pPr>
      <w:pStyle w:val="BodyText"/>
      <w:spacing w:line="14" w:lineRule="auto"/>
      <w:rPr>
        <w:sz w:val="20"/>
      </w:rPr>
    </w:pPr>
    <w:r>
      <w:pict w14:anchorId="0404F43E">
        <v:rect id="_x0000_s1310" style="position:absolute;margin-left:1in;margin-top:702.6pt;width:2in;height:.6pt;z-index:-51401728;mso-position-horizontal-relative:page;mso-position-vertical-relative:page" fillcolor="black" stroked="f">
          <w10:wrap anchorx="page" anchory="page"/>
        </v:rect>
      </w:pict>
    </w:r>
    <w:r>
      <w:pict w14:anchorId="4D1A98A2">
        <v:shapetype id="_x0000_t202" coordsize="21600,21600" o:spt="202" path="m,l,21600r21600,l21600,xe">
          <v:stroke joinstyle="miter"/>
          <v:path gradientshapeok="t" o:connecttype="rect"/>
        </v:shapetype>
        <v:shape id="_x0000_s1309" type="#_x0000_t202" style="position:absolute;margin-left:71pt;margin-top:706.4pt;width:127.45pt;height:27.5pt;z-index:-51401216;mso-position-horizontal-relative:page;mso-position-vertical-relative:page" filled="f" stroked="f">
          <v:textbox inset="0,0,0,0">
            <w:txbxContent>
              <w:p w14:paraId="0F1291DC" w14:textId="77777777" w:rsidR="002F44C1" w:rsidRDefault="002F44C1">
                <w:pPr>
                  <w:spacing w:before="38"/>
                  <w:ind w:left="20"/>
                  <w:rPr>
                    <w:sz w:val="20"/>
                  </w:rPr>
                </w:pPr>
                <w:r>
                  <w:rPr>
                    <w:sz w:val="20"/>
                    <w:vertAlign w:val="superscript"/>
                  </w:rPr>
                  <w:t>1</w:t>
                </w:r>
                <w:r>
                  <w:rPr>
                    <w:sz w:val="20"/>
                  </w:rPr>
                  <w:t xml:space="preserve"> Patch NUR*4*27 June 1999</w:t>
                </w:r>
              </w:p>
              <w:p w14:paraId="56725F11" w14:textId="77777777" w:rsidR="002F44C1" w:rsidRDefault="002F44C1">
                <w:pPr>
                  <w:spacing w:before="31"/>
                  <w:ind w:left="20"/>
                  <w:rPr>
                    <w:sz w:val="20"/>
                  </w:rPr>
                </w:pPr>
                <w:r>
                  <w:rPr>
                    <w:sz w:val="20"/>
                  </w:rPr>
                  <w:t>4.</w:t>
                </w:r>
                <w:r>
                  <w:fldChar w:fldCharType="begin"/>
                </w:r>
                <w:r>
                  <w:rPr>
                    <w:sz w:val="20"/>
                  </w:rPr>
                  <w:instrText xml:space="preserve"> PAGE </w:instrText>
                </w:r>
                <w:r>
                  <w:fldChar w:fldCharType="separate"/>
                </w:r>
                <w:r>
                  <w:t>30</w:t>
                </w:r>
                <w:r>
                  <w:fldChar w:fldCharType="end"/>
                </w:r>
              </w:p>
            </w:txbxContent>
          </v:textbox>
          <w10:wrap anchorx="page" anchory="page"/>
        </v:shape>
      </w:pict>
    </w:r>
    <w:r>
      <w:pict w14:anchorId="105E5BD7">
        <v:shape id="_x0000_s1308" type="#_x0000_t202" style="position:absolute;margin-left:248.05pt;margin-top:720.75pt;width:116.05pt;height:24.65pt;z-index:-51400704;mso-position-horizontal-relative:page;mso-position-vertical-relative:page" filled="f" stroked="f">
          <v:textbox inset="0,0,0,0">
            <w:txbxContent>
              <w:p w14:paraId="6974133A" w14:textId="77777777" w:rsidR="002F44C1" w:rsidRDefault="002F44C1">
                <w:pPr>
                  <w:spacing w:before="12"/>
                  <w:ind w:left="843" w:right="4" w:hanging="824"/>
                  <w:rPr>
                    <w:sz w:val="20"/>
                  </w:rPr>
                </w:pPr>
                <w:r>
                  <w:rPr>
                    <w:sz w:val="20"/>
                  </w:rPr>
                  <w:t>Nursing V. 4.0 User Manual Clinical</w:t>
                </w:r>
              </w:p>
            </w:txbxContent>
          </v:textbox>
          <w10:wrap anchorx="page" anchory="page"/>
        </v:shape>
      </w:pict>
    </w:r>
    <w:r>
      <w:pict w14:anchorId="0EF60A8B">
        <v:shape id="_x0000_s1307" type="#_x0000_t202" style="position:absolute;margin-left:495.35pt;margin-top:720.75pt;width:45.7pt;height:13.1pt;z-index:-51400192;mso-position-horizontal-relative:page;mso-position-vertical-relative:page" filled="f" stroked="f">
          <v:textbox inset="0,0,0,0">
            <w:txbxContent>
              <w:p w14:paraId="52F0238D" w14:textId="77777777" w:rsidR="002F44C1" w:rsidRDefault="002F44C1">
                <w:pPr>
                  <w:spacing w:before="12"/>
                  <w:ind w:left="20"/>
                  <w:rPr>
                    <w:sz w:val="20"/>
                  </w:rPr>
                </w:pPr>
                <w:r>
                  <w:rPr>
                    <w:sz w:val="20"/>
                  </w:rPr>
                  <w:t>April 1997</w:t>
                </w:r>
              </w:p>
            </w:txbxContent>
          </v:textbox>
          <w10:wrap anchorx="page" anchory="page"/>
        </v:shape>
      </w:pic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E67E3E" w14:textId="77777777" w:rsidR="002F44C1" w:rsidRDefault="00BE26E6">
    <w:pPr>
      <w:pStyle w:val="BodyText"/>
      <w:spacing w:line="14" w:lineRule="auto"/>
      <w:rPr>
        <w:sz w:val="20"/>
      </w:rPr>
    </w:pPr>
    <w:r>
      <w:pict w14:anchorId="2B129101">
        <v:shapetype id="_x0000_t202" coordsize="21600,21600" o:spt="202" path="m,l,21600r21600,l21600,xe">
          <v:stroke joinstyle="miter"/>
          <v:path gradientshapeok="t" o:connecttype="rect"/>
        </v:shapetype>
        <v:shape id="_x0000_s1910" type="#_x0000_t202" style="position:absolute;margin-left:69pt;margin-top:732.25pt;width:19.55pt;height:13.1pt;z-index:-51708928;mso-position-horizontal-relative:page;mso-position-vertical-relative:page" filled="f" stroked="f">
          <v:textbox inset="0,0,0,0">
            <w:txbxContent>
              <w:p w14:paraId="43EF3479" w14:textId="77777777" w:rsidR="002F44C1" w:rsidRDefault="002F44C1">
                <w:pPr>
                  <w:spacing w:before="12"/>
                  <w:ind w:left="60"/>
                  <w:rPr>
                    <w:sz w:val="20"/>
                  </w:rPr>
                </w:pPr>
                <w:r>
                  <w:fldChar w:fldCharType="begin"/>
                </w:r>
                <w:r>
                  <w:rPr>
                    <w:sz w:val="20"/>
                  </w:rPr>
                  <w:instrText xml:space="preserve"> PAGE </w:instrText>
                </w:r>
                <w:r>
                  <w:fldChar w:fldCharType="separate"/>
                </w:r>
                <w:r>
                  <w:t>2</w:t>
                </w:r>
                <w:r>
                  <w:fldChar w:fldCharType="end"/>
                </w:r>
                <w:r>
                  <w:rPr>
                    <w:sz w:val="20"/>
                  </w:rPr>
                  <w:t>.2</w:t>
                </w:r>
              </w:p>
            </w:txbxContent>
          </v:textbox>
          <w10:wrap anchorx="page" anchory="page"/>
        </v:shape>
      </w:pict>
    </w:r>
    <w:r>
      <w:pict w14:anchorId="02518E56">
        <v:shape id="_x0000_s1909" type="#_x0000_t202" style="position:absolute;margin-left:248.05pt;margin-top:732.25pt;width:116.05pt;height:24.6pt;z-index:-51708416;mso-position-horizontal-relative:page;mso-position-vertical-relative:page" filled="f" stroked="f">
          <v:textbox inset="0,0,0,0">
            <w:txbxContent>
              <w:p w14:paraId="4A5B4CDC" w14:textId="77777777" w:rsidR="002F44C1" w:rsidRDefault="002F44C1">
                <w:pPr>
                  <w:spacing w:before="12"/>
                  <w:ind w:left="279" w:right="4" w:hanging="260"/>
                  <w:rPr>
                    <w:sz w:val="20"/>
                  </w:rPr>
                </w:pPr>
                <w:r>
                  <w:rPr>
                    <w:sz w:val="20"/>
                  </w:rPr>
                  <w:t>Nursing V. 4.0 User Manual Package Management</w:t>
                </w:r>
              </w:p>
            </w:txbxContent>
          </v:textbox>
          <w10:wrap anchorx="page" anchory="page"/>
        </v:shape>
      </w:pict>
    </w:r>
    <w:r>
      <w:pict w14:anchorId="0DCE2AD9">
        <v:shape id="_x0000_s1908" type="#_x0000_t202" style="position:absolute;margin-left:495.35pt;margin-top:732.25pt;width:45.7pt;height:13.1pt;z-index:-51707904;mso-position-horizontal-relative:page;mso-position-vertical-relative:page" filled="f" stroked="f">
          <v:textbox inset="0,0,0,0">
            <w:txbxContent>
              <w:p w14:paraId="44D6410E" w14:textId="77777777" w:rsidR="002F44C1" w:rsidRDefault="002F44C1">
                <w:pPr>
                  <w:spacing w:before="12"/>
                  <w:ind w:left="20"/>
                  <w:rPr>
                    <w:sz w:val="20"/>
                  </w:rPr>
                </w:pPr>
                <w:r>
                  <w:rPr>
                    <w:sz w:val="20"/>
                  </w:rPr>
                  <w:t>April 1997</w:t>
                </w:r>
              </w:p>
            </w:txbxContent>
          </v:textbox>
          <w10:wrap anchorx="page" anchory="page"/>
        </v:shape>
      </w:pict>
    </w:r>
  </w:p>
</w:ftr>
</file>

<file path=word/footer1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7A0537" w14:textId="77777777" w:rsidR="002F44C1" w:rsidRDefault="00BE26E6">
    <w:pPr>
      <w:pStyle w:val="BodyText"/>
      <w:spacing w:line="14" w:lineRule="auto"/>
      <w:rPr>
        <w:sz w:val="20"/>
      </w:rPr>
    </w:pPr>
    <w:r>
      <w:pict w14:anchorId="0FFF3C42">
        <v:shapetype id="_x0000_t202" coordsize="21600,21600" o:spt="202" path="m,l,21600r21600,l21600,xe">
          <v:stroke joinstyle="miter"/>
          <v:path gradientshapeok="t" o:connecttype="rect"/>
        </v:shapetype>
        <v:shape id="_x0000_s1313" type="#_x0000_t202" style="position:absolute;margin-left:71pt;margin-top:732.25pt;width:45.7pt;height:13.1pt;z-index:-51403264;mso-position-horizontal-relative:page;mso-position-vertical-relative:page" filled="f" stroked="f">
          <v:textbox inset="0,0,0,0">
            <w:txbxContent>
              <w:p w14:paraId="0A9DF85D" w14:textId="77777777" w:rsidR="002F44C1" w:rsidRDefault="002F44C1">
                <w:pPr>
                  <w:spacing w:before="12"/>
                  <w:ind w:left="20"/>
                  <w:rPr>
                    <w:sz w:val="20"/>
                  </w:rPr>
                </w:pPr>
                <w:r>
                  <w:rPr>
                    <w:sz w:val="20"/>
                  </w:rPr>
                  <w:t>April 1997</w:t>
                </w:r>
              </w:p>
            </w:txbxContent>
          </v:textbox>
          <w10:wrap anchorx="page" anchory="page"/>
        </v:shape>
      </w:pict>
    </w:r>
    <w:r>
      <w:pict w14:anchorId="4DB76793">
        <v:shape id="_x0000_s1312" type="#_x0000_t202" style="position:absolute;margin-left:248.1pt;margin-top:732.25pt;width:115.95pt;height:24.6pt;z-index:-51402752;mso-position-horizontal-relative:page;mso-position-vertical-relative:page" filled="f" stroked="f">
          <v:textbox inset="0,0,0,0">
            <w:txbxContent>
              <w:p w14:paraId="6518D664" w14:textId="77777777" w:rsidR="002F44C1" w:rsidRDefault="002F44C1">
                <w:pPr>
                  <w:spacing w:before="12"/>
                  <w:ind w:left="842" w:right="2" w:hanging="823"/>
                  <w:rPr>
                    <w:sz w:val="20"/>
                  </w:rPr>
                </w:pPr>
                <w:r>
                  <w:rPr>
                    <w:sz w:val="20"/>
                  </w:rPr>
                  <w:t>Nursing V. 4.0 User Manual Clinical</w:t>
                </w:r>
              </w:p>
            </w:txbxContent>
          </v:textbox>
          <w10:wrap anchorx="page" anchory="page"/>
        </v:shape>
      </w:pict>
    </w:r>
    <w:r>
      <w:pict w14:anchorId="100D43B4">
        <v:shape id="_x0000_s1311" type="#_x0000_t202" style="position:absolute;margin-left:521.45pt;margin-top:732.25pt;width:21.55pt;height:13.1pt;z-index:-51402240;mso-position-horizontal-relative:page;mso-position-vertical-relative:page" filled="f" stroked="f">
          <v:textbox inset="0,0,0,0">
            <w:txbxContent>
              <w:p w14:paraId="78FBAA10" w14:textId="77777777" w:rsidR="002F44C1" w:rsidRDefault="002F44C1">
                <w:pPr>
                  <w:spacing w:before="12"/>
                  <w:ind w:left="20"/>
                  <w:rPr>
                    <w:sz w:val="20"/>
                  </w:rPr>
                </w:pPr>
                <w:r>
                  <w:rPr>
                    <w:sz w:val="20"/>
                  </w:rPr>
                  <w:t>4.</w:t>
                </w:r>
                <w:r>
                  <w:fldChar w:fldCharType="begin"/>
                </w:r>
                <w:r>
                  <w:rPr>
                    <w:sz w:val="20"/>
                  </w:rPr>
                  <w:instrText xml:space="preserve"> PAGE </w:instrText>
                </w:r>
                <w:r>
                  <w:fldChar w:fldCharType="separate"/>
                </w:r>
                <w:r>
                  <w:t>29</w:t>
                </w:r>
                <w:r>
                  <w:fldChar w:fldCharType="end"/>
                </w:r>
              </w:p>
            </w:txbxContent>
          </v:textbox>
          <w10:wrap anchorx="page" anchory="page"/>
        </v:shape>
      </w:pict>
    </w:r>
  </w:p>
</w:ftr>
</file>

<file path=word/footer1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6D571A" w14:textId="77777777" w:rsidR="002F44C1" w:rsidRDefault="00BE26E6">
    <w:pPr>
      <w:pStyle w:val="BodyText"/>
      <w:spacing w:line="14" w:lineRule="auto"/>
      <w:rPr>
        <w:sz w:val="20"/>
      </w:rPr>
    </w:pPr>
    <w:r>
      <w:pict w14:anchorId="511E71B2">
        <v:rect id="_x0000_s1298" style="position:absolute;margin-left:1in;margin-top:702.6pt;width:2in;height:.6pt;z-index:-51395584;mso-position-horizontal-relative:page;mso-position-vertical-relative:page" fillcolor="black" stroked="f">
          <w10:wrap anchorx="page" anchory="page"/>
        </v:rect>
      </w:pict>
    </w:r>
    <w:r>
      <w:pict w14:anchorId="17FC9741">
        <v:shapetype id="_x0000_t202" coordsize="21600,21600" o:spt="202" path="m,l,21600r21600,l21600,xe">
          <v:stroke joinstyle="miter"/>
          <v:path gradientshapeok="t" o:connecttype="rect"/>
        </v:shapetype>
        <v:shape id="_x0000_s1297" type="#_x0000_t202" style="position:absolute;margin-left:71pt;margin-top:706.4pt;width:127.45pt;height:27.5pt;z-index:-51395072;mso-position-horizontal-relative:page;mso-position-vertical-relative:page" filled="f" stroked="f">
          <v:textbox inset="0,0,0,0">
            <w:txbxContent>
              <w:p w14:paraId="5C78F9DE" w14:textId="77777777" w:rsidR="002F44C1" w:rsidRDefault="002F44C1">
                <w:pPr>
                  <w:spacing w:before="38"/>
                  <w:ind w:left="20"/>
                  <w:rPr>
                    <w:sz w:val="20"/>
                  </w:rPr>
                </w:pPr>
                <w:r>
                  <w:rPr>
                    <w:sz w:val="20"/>
                    <w:vertAlign w:val="superscript"/>
                  </w:rPr>
                  <w:t>1</w:t>
                </w:r>
                <w:r>
                  <w:rPr>
                    <w:sz w:val="20"/>
                  </w:rPr>
                  <w:t xml:space="preserve"> Patch NUR*4*27 June 1999</w:t>
                </w:r>
              </w:p>
              <w:p w14:paraId="2816A672" w14:textId="77777777" w:rsidR="002F44C1" w:rsidRDefault="002F44C1">
                <w:pPr>
                  <w:spacing w:before="31"/>
                  <w:ind w:left="20"/>
                  <w:rPr>
                    <w:sz w:val="20"/>
                  </w:rPr>
                </w:pPr>
                <w:r>
                  <w:rPr>
                    <w:sz w:val="20"/>
                  </w:rPr>
                  <w:t>4.</w:t>
                </w:r>
                <w:r>
                  <w:fldChar w:fldCharType="begin"/>
                </w:r>
                <w:r>
                  <w:rPr>
                    <w:sz w:val="20"/>
                  </w:rPr>
                  <w:instrText xml:space="preserve"> PAGE </w:instrText>
                </w:r>
                <w:r>
                  <w:fldChar w:fldCharType="separate"/>
                </w:r>
                <w:r>
                  <w:t>32</w:t>
                </w:r>
                <w:r>
                  <w:fldChar w:fldCharType="end"/>
                </w:r>
              </w:p>
            </w:txbxContent>
          </v:textbox>
          <w10:wrap anchorx="page" anchory="page"/>
        </v:shape>
      </w:pict>
    </w:r>
    <w:r>
      <w:pict w14:anchorId="50434711">
        <v:shape id="_x0000_s1296" type="#_x0000_t202" style="position:absolute;margin-left:248.05pt;margin-top:720.75pt;width:116.05pt;height:24.65pt;z-index:-51394560;mso-position-horizontal-relative:page;mso-position-vertical-relative:page" filled="f" stroked="f">
          <v:textbox inset="0,0,0,0">
            <w:txbxContent>
              <w:p w14:paraId="714B495A" w14:textId="77777777" w:rsidR="002F44C1" w:rsidRDefault="002F44C1">
                <w:pPr>
                  <w:spacing w:before="12"/>
                  <w:ind w:left="843" w:right="4" w:hanging="824"/>
                  <w:rPr>
                    <w:sz w:val="20"/>
                  </w:rPr>
                </w:pPr>
                <w:r>
                  <w:rPr>
                    <w:sz w:val="20"/>
                  </w:rPr>
                  <w:t>Nursing V. 4.0 User Manual Clinical</w:t>
                </w:r>
              </w:p>
            </w:txbxContent>
          </v:textbox>
          <w10:wrap anchorx="page" anchory="page"/>
        </v:shape>
      </w:pict>
    </w:r>
    <w:r>
      <w:pict w14:anchorId="400A48B1">
        <v:shape id="_x0000_s1295" type="#_x0000_t202" style="position:absolute;margin-left:495.35pt;margin-top:720.75pt;width:45.7pt;height:13.1pt;z-index:-51394048;mso-position-horizontal-relative:page;mso-position-vertical-relative:page" filled="f" stroked="f">
          <v:textbox inset="0,0,0,0">
            <w:txbxContent>
              <w:p w14:paraId="632EDB2D" w14:textId="77777777" w:rsidR="002F44C1" w:rsidRDefault="002F44C1">
                <w:pPr>
                  <w:spacing w:before="12"/>
                  <w:ind w:left="20"/>
                  <w:rPr>
                    <w:sz w:val="20"/>
                  </w:rPr>
                </w:pPr>
                <w:r>
                  <w:rPr>
                    <w:sz w:val="20"/>
                  </w:rPr>
                  <w:t>April 1997</w:t>
                </w:r>
              </w:p>
            </w:txbxContent>
          </v:textbox>
          <w10:wrap anchorx="page" anchory="page"/>
        </v:shape>
      </w:pict>
    </w:r>
  </w:p>
</w:ftr>
</file>

<file path=word/footer1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62D054" w14:textId="77777777" w:rsidR="002F44C1" w:rsidRDefault="00BE26E6">
    <w:pPr>
      <w:pStyle w:val="BodyText"/>
      <w:spacing w:line="14" w:lineRule="auto"/>
      <w:rPr>
        <w:sz w:val="20"/>
      </w:rPr>
    </w:pPr>
    <w:r>
      <w:pict w14:anchorId="65938F42">
        <v:rect id="_x0000_s1304" style="position:absolute;margin-left:1in;margin-top:691.15pt;width:2in;height:.6pt;z-index:-51398656;mso-position-horizontal-relative:page;mso-position-vertical-relative:page" fillcolor="black" stroked="f">
          <w10:wrap anchorx="page" anchory="page"/>
        </v:rect>
      </w:pict>
    </w:r>
    <w:r>
      <w:pict w14:anchorId="68EBB276">
        <v:shapetype id="_x0000_t202" coordsize="21600,21600" o:spt="202" path="m,l,21600r21600,l21600,xe">
          <v:stroke joinstyle="miter"/>
          <v:path gradientshapeok="t" o:connecttype="rect"/>
        </v:shapetype>
        <v:shape id="_x0000_s1303" type="#_x0000_t202" style="position:absolute;margin-left:71pt;margin-top:694.95pt;width:78.6pt;height:25.95pt;z-index:-51398144;mso-position-horizontal-relative:page;mso-position-vertical-relative:page" filled="f" stroked="f">
          <v:textbox inset="0,0,0,0">
            <w:txbxContent>
              <w:p w14:paraId="3B99304B" w14:textId="77777777" w:rsidR="002F44C1" w:rsidRDefault="002F44C1">
                <w:pPr>
                  <w:spacing w:before="38" w:line="230" w:lineRule="exact"/>
                  <w:ind w:left="20"/>
                  <w:rPr>
                    <w:sz w:val="20"/>
                  </w:rPr>
                </w:pPr>
                <w:r>
                  <w:rPr>
                    <w:sz w:val="20"/>
                    <w:vertAlign w:val="superscript"/>
                  </w:rPr>
                  <w:t>1</w:t>
                </w:r>
                <w:r>
                  <w:rPr>
                    <w:sz w:val="20"/>
                  </w:rPr>
                  <w:t xml:space="preserve"> Patch</w:t>
                </w:r>
                <w:r>
                  <w:rPr>
                    <w:spacing w:val="-9"/>
                    <w:sz w:val="20"/>
                  </w:rPr>
                  <w:t xml:space="preserve"> </w:t>
                </w:r>
                <w:r>
                  <w:rPr>
                    <w:sz w:val="20"/>
                  </w:rPr>
                  <w:t>NUR*4*27</w:t>
                </w:r>
              </w:p>
              <w:p w14:paraId="7EDE794B" w14:textId="77777777" w:rsidR="002F44C1" w:rsidRDefault="002F44C1">
                <w:pPr>
                  <w:spacing w:line="230" w:lineRule="exact"/>
                  <w:ind w:left="20"/>
                  <w:rPr>
                    <w:sz w:val="20"/>
                  </w:rPr>
                </w:pPr>
                <w:r>
                  <w:rPr>
                    <w:sz w:val="20"/>
                    <w:vertAlign w:val="superscript"/>
                  </w:rPr>
                  <w:t>2</w:t>
                </w:r>
                <w:r>
                  <w:rPr>
                    <w:sz w:val="20"/>
                  </w:rPr>
                  <w:t xml:space="preserve"> Patch</w:t>
                </w:r>
                <w:r>
                  <w:rPr>
                    <w:spacing w:val="-9"/>
                    <w:sz w:val="20"/>
                  </w:rPr>
                  <w:t xml:space="preserve"> </w:t>
                </w:r>
                <w:r>
                  <w:rPr>
                    <w:sz w:val="20"/>
                  </w:rPr>
                  <w:t>NUR*4*23</w:t>
                </w:r>
              </w:p>
            </w:txbxContent>
          </v:textbox>
          <w10:wrap anchorx="page" anchory="page"/>
        </v:shape>
      </w:pict>
    </w:r>
    <w:r>
      <w:pict w14:anchorId="352A50C1">
        <v:shape id="_x0000_s1302" type="#_x0000_t202" style="position:absolute;margin-left:152.55pt;margin-top:696.25pt;width:60.6pt;height:24.6pt;z-index:-51397632;mso-position-horizontal-relative:page;mso-position-vertical-relative:page" filled="f" stroked="f">
          <v:textbox inset="0,0,0,0">
            <w:txbxContent>
              <w:p w14:paraId="3115BF6B" w14:textId="77777777" w:rsidR="002F44C1" w:rsidRDefault="002F44C1">
                <w:pPr>
                  <w:spacing w:before="12" w:line="230" w:lineRule="exact"/>
                  <w:ind w:left="20"/>
                  <w:rPr>
                    <w:sz w:val="20"/>
                  </w:rPr>
                </w:pPr>
                <w:r>
                  <w:rPr>
                    <w:sz w:val="20"/>
                  </w:rPr>
                  <w:t>June 1999</w:t>
                </w:r>
              </w:p>
              <w:p w14:paraId="2A5D2977" w14:textId="77777777" w:rsidR="002F44C1" w:rsidRDefault="002F44C1">
                <w:pPr>
                  <w:spacing w:line="230" w:lineRule="exact"/>
                  <w:ind w:left="20"/>
                  <w:rPr>
                    <w:sz w:val="20"/>
                  </w:rPr>
                </w:pPr>
                <w:r>
                  <w:rPr>
                    <w:sz w:val="20"/>
                  </w:rPr>
                  <w:t>February 1999</w:t>
                </w:r>
              </w:p>
            </w:txbxContent>
          </v:textbox>
          <w10:wrap anchorx="page" anchory="page"/>
        </v:shape>
      </w:pict>
    </w:r>
    <w:r>
      <w:pict w14:anchorId="3368C791">
        <v:shape id="_x0000_s1301" type="#_x0000_t202" style="position:absolute;margin-left:71pt;margin-top:732.25pt;width:45.7pt;height:13.1pt;z-index:-51397120;mso-position-horizontal-relative:page;mso-position-vertical-relative:page" filled="f" stroked="f">
          <v:textbox inset="0,0,0,0">
            <w:txbxContent>
              <w:p w14:paraId="209FB5FF" w14:textId="77777777" w:rsidR="002F44C1" w:rsidRDefault="002F44C1">
                <w:pPr>
                  <w:spacing w:before="12"/>
                  <w:ind w:left="20"/>
                  <w:rPr>
                    <w:sz w:val="20"/>
                  </w:rPr>
                </w:pPr>
                <w:r>
                  <w:rPr>
                    <w:sz w:val="20"/>
                  </w:rPr>
                  <w:t>April 1997</w:t>
                </w:r>
              </w:p>
            </w:txbxContent>
          </v:textbox>
          <w10:wrap anchorx="page" anchory="page"/>
        </v:shape>
      </w:pict>
    </w:r>
    <w:r>
      <w:pict w14:anchorId="55BCDC24">
        <v:shape id="_x0000_s1300" type="#_x0000_t202" style="position:absolute;margin-left:248.1pt;margin-top:732.25pt;width:115.95pt;height:24.6pt;z-index:-51396608;mso-position-horizontal-relative:page;mso-position-vertical-relative:page" filled="f" stroked="f">
          <v:textbox inset="0,0,0,0">
            <w:txbxContent>
              <w:p w14:paraId="1C69482D" w14:textId="77777777" w:rsidR="002F44C1" w:rsidRDefault="002F44C1">
                <w:pPr>
                  <w:spacing w:before="12"/>
                  <w:ind w:left="842" w:right="2" w:hanging="823"/>
                  <w:rPr>
                    <w:sz w:val="20"/>
                  </w:rPr>
                </w:pPr>
                <w:r>
                  <w:rPr>
                    <w:sz w:val="20"/>
                  </w:rPr>
                  <w:t>Nursing V. 4.0 User Manual Clinical</w:t>
                </w:r>
              </w:p>
            </w:txbxContent>
          </v:textbox>
          <w10:wrap anchorx="page" anchory="page"/>
        </v:shape>
      </w:pict>
    </w:r>
    <w:r>
      <w:pict w14:anchorId="49564272">
        <v:shape id="_x0000_s1299" type="#_x0000_t202" style="position:absolute;margin-left:521.45pt;margin-top:732.25pt;width:21.55pt;height:13.1pt;z-index:-51396096;mso-position-horizontal-relative:page;mso-position-vertical-relative:page" filled="f" stroked="f">
          <v:textbox inset="0,0,0,0">
            <w:txbxContent>
              <w:p w14:paraId="1591BCCB" w14:textId="77777777" w:rsidR="002F44C1" w:rsidRDefault="002F44C1">
                <w:pPr>
                  <w:spacing w:before="12"/>
                  <w:ind w:left="20"/>
                  <w:rPr>
                    <w:sz w:val="20"/>
                  </w:rPr>
                </w:pPr>
                <w:r>
                  <w:rPr>
                    <w:sz w:val="20"/>
                  </w:rPr>
                  <w:t>4.</w:t>
                </w:r>
                <w:r>
                  <w:fldChar w:fldCharType="begin"/>
                </w:r>
                <w:r>
                  <w:rPr>
                    <w:sz w:val="20"/>
                  </w:rPr>
                  <w:instrText xml:space="preserve"> PAGE </w:instrText>
                </w:r>
                <w:r>
                  <w:fldChar w:fldCharType="separate"/>
                </w:r>
                <w:r>
                  <w:t>31</w:t>
                </w:r>
                <w:r>
                  <w:fldChar w:fldCharType="end"/>
                </w:r>
              </w:p>
            </w:txbxContent>
          </v:textbox>
          <w10:wrap anchorx="page" anchory="page"/>
        </v:shape>
      </w:pict>
    </w:r>
  </w:p>
</w:ftr>
</file>

<file path=word/footer1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8A0327" w14:textId="77777777" w:rsidR="002F44C1" w:rsidRDefault="00BE26E6">
    <w:pPr>
      <w:pStyle w:val="BodyText"/>
      <w:spacing w:line="14" w:lineRule="auto"/>
      <w:rPr>
        <w:sz w:val="20"/>
      </w:rPr>
    </w:pPr>
    <w:r>
      <w:pict w14:anchorId="05AF09DD">
        <v:shapetype id="_x0000_t202" coordsize="21600,21600" o:spt="202" path="m,l,21600r21600,l21600,xe">
          <v:stroke joinstyle="miter"/>
          <v:path gradientshapeok="t" o:connecttype="rect"/>
        </v:shapetype>
        <v:shape id="_x0000_s1292" type="#_x0000_t202" style="position:absolute;margin-left:71pt;margin-top:720.75pt;width:21.6pt;height:13.1pt;z-index:-51392512;mso-position-horizontal-relative:page;mso-position-vertical-relative:page" filled="f" stroked="f">
          <v:textbox inset="0,0,0,0">
            <w:txbxContent>
              <w:p w14:paraId="5C297DA3" w14:textId="77777777" w:rsidR="002F44C1" w:rsidRDefault="002F44C1">
                <w:pPr>
                  <w:spacing w:before="12"/>
                  <w:ind w:left="20"/>
                  <w:rPr>
                    <w:sz w:val="20"/>
                  </w:rPr>
                </w:pPr>
                <w:r>
                  <w:rPr>
                    <w:sz w:val="20"/>
                  </w:rPr>
                  <w:t>4.</w:t>
                </w:r>
                <w:r>
                  <w:fldChar w:fldCharType="begin"/>
                </w:r>
                <w:r>
                  <w:rPr>
                    <w:sz w:val="20"/>
                  </w:rPr>
                  <w:instrText xml:space="preserve"> PAGE </w:instrText>
                </w:r>
                <w:r>
                  <w:fldChar w:fldCharType="separate"/>
                </w:r>
                <w:r>
                  <w:t>34</w:t>
                </w:r>
                <w:r>
                  <w:fldChar w:fldCharType="end"/>
                </w:r>
              </w:p>
            </w:txbxContent>
          </v:textbox>
          <w10:wrap anchorx="page" anchory="page"/>
        </v:shape>
      </w:pict>
    </w:r>
    <w:r>
      <w:pict w14:anchorId="271A0F6B">
        <v:shape id="_x0000_s1291" type="#_x0000_t202" style="position:absolute;margin-left:248.05pt;margin-top:720.75pt;width:116.05pt;height:24.65pt;z-index:-51392000;mso-position-horizontal-relative:page;mso-position-vertical-relative:page" filled="f" stroked="f">
          <v:textbox inset="0,0,0,0">
            <w:txbxContent>
              <w:p w14:paraId="44BA2FD2" w14:textId="77777777" w:rsidR="002F44C1" w:rsidRDefault="002F44C1">
                <w:pPr>
                  <w:spacing w:before="12"/>
                  <w:ind w:left="843" w:right="4" w:hanging="824"/>
                  <w:rPr>
                    <w:sz w:val="20"/>
                  </w:rPr>
                </w:pPr>
                <w:r>
                  <w:rPr>
                    <w:sz w:val="20"/>
                  </w:rPr>
                  <w:t>Nursing V. 4.0 User Manual Clinical</w:t>
                </w:r>
              </w:p>
            </w:txbxContent>
          </v:textbox>
          <w10:wrap anchorx="page" anchory="page"/>
        </v:shape>
      </w:pict>
    </w:r>
    <w:r>
      <w:pict w14:anchorId="2DCE5530">
        <v:shape id="_x0000_s1290" type="#_x0000_t202" style="position:absolute;margin-left:495.35pt;margin-top:720.75pt;width:45.7pt;height:13.1pt;z-index:-51391488;mso-position-horizontal-relative:page;mso-position-vertical-relative:page" filled="f" stroked="f">
          <v:textbox inset="0,0,0,0">
            <w:txbxContent>
              <w:p w14:paraId="0C169F32" w14:textId="77777777" w:rsidR="002F44C1" w:rsidRDefault="002F44C1">
                <w:pPr>
                  <w:spacing w:before="12"/>
                  <w:ind w:left="20"/>
                  <w:rPr>
                    <w:sz w:val="20"/>
                  </w:rPr>
                </w:pPr>
                <w:r>
                  <w:rPr>
                    <w:sz w:val="20"/>
                  </w:rPr>
                  <w:t>April 1997</w:t>
                </w:r>
              </w:p>
            </w:txbxContent>
          </v:textbox>
          <w10:wrap anchorx="page" anchory="page"/>
        </v:shape>
      </w:pict>
    </w:r>
  </w:p>
</w:ftr>
</file>

<file path=word/footer1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F43920" w14:textId="77777777" w:rsidR="002F44C1" w:rsidRDefault="00BE26E6">
    <w:pPr>
      <w:pStyle w:val="BodyText"/>
      <w:spacing w:line="14" w:lineRule="auto"/>
      <w:rPr>
        <w:sz w:val="20"/>
      </w:rPr>
    </w:pPr>
    <w:r>
      <w:pict w14:anchorId="5FA6D9B1">
        <v:shapetype id="_x0000_t202" coordsize="21600,21600" o:spt="202" path="m,l,21600r21600,l21600,xe">
          <v:stroke joinstyle="miter"/>
          <v:path gradientshapeok="t" o:connecttype="rect"/>
        </v:shapetype>
        <v:shape id="_x0000_s1289" type="#_x0000_t202" style="position:absolute;margin-left:71pt;margin-top:732.25pt;width:45.7pt;height:13.1pt;z-index:-51390976;mso-position-horizontal-relative:page;mso-position-vertical-relative:page" filled="f" stroked="f">
          <v:textbox inset="0,0,0,0">
            <w:txbxContent>
              <w:p w14:paraId="43CCFEE7" w14:textId="77777777" w:rsidR="002F44C1" w:rsidRDefault="002F44C1">
                <w:pPr>
                  <w:spacing w:before="12"/>
                  <w:ind w:left="20"/>
                  <w:rPr>
                    <w:sz w:val="20"/>
                  </w:rPr>
                </w:pPr>
                <w:r>
                  <w:rPr>
                    <w:sz w:val="20"/>
                  </w:rPr>
                  <w:t>April 1997</w:t>
                </w:r>
              </w:p>
            </w:txbxContent>
          </v:textbox>
          <w10:wrap anchorx="page" anchory="page"/>
        </v:shape>
      </w:pict>
    </w:r>
    <w:r>
      <w:pict w14:anchorId="1EFA518A">
        <v:shape id="_x0000_s1288" type="#_x0000_t202" style="position:absolute;margin-left:248.1pt;margin-top:732.25pt;width:115.95pt;height:24.6pt;z-index:-51390464;mso-position-horizontal-relative:page;mso-position-vertical-relative:page" filled="f" stroked="f">
          <v:textbox inset="0,0,0,0">
            <w:txbxContent>
              <w:p w14:paraId="1ED03307" w14:textId="77777777" w:rsidR="002F44C1" w:rsidRDefault="002F44C1">
                <w:pPr>
                  <w:spacing w:before="12"/>
                  <w:ind w:left="842" w:right="2" w:hanging="823"/>
                  <w:rPr>
                    <w:sz w:val="20"/>
                  </w:rPr>
                </w:pPr>
                <w:r>
                  <w:rPr>
                    <w:sz w:val="20"/>
                  </w:rPr>
                  <w:t>Nursing V. 4.0 User Manual Clinical</w:t>
                </w:r>
              </w:p>
            </w:txbxContent>
          </v:textbox>
          <w10:wrap anchorx="page" anchory="page"/>
        </v:shape>
      </w:pict>
    </w:r>
    <w:r>
      <w:pict w14:anchorId="0416E6BD">
        <v:shape id="_x0000_s1287" type="#_x0000_t202" style="position:absolute;margin-left:521.45pt;margin-top:732.25pt;width:21.55pt;height:13.1pt;z-index:-51389952;mso-position-horizontal-relative:page;mso-position-vertical-relative:page" filled="f" stroked="f">
          <v:textbox inset="0,0,0,0">
            <w:txbxContent>
              <w:p w14:paraId="6F54C958" w14:textId="77777777" w:rsidR="002F44C1" w:rsidRDefault="002F44C1">
                <w:pPr>
                  <w:spacing w:before="12"/>
                  <w:ind w:left="20"/>
                  <w:rPr>
                    <w:sz w:val="20"/>
                  </w:rPr>
                </w:pPr>
                <w:r>
                  <w:rPr>
                    <w:sz w:val="20"/>
                  </w:rPr>
                  <w:t>4.</w:t>
                </w:r>
                <w:r>
                  <w:fldChar w:fldCharType="begin"/>
                </w:r>
                <w:r>
                  <w:rPr>
                    <w:sz w:val="20"/>
                  </w:rPr>
                  <w:instrText xml:space="preserve"> PAGE </w:instrText>
                </w:r>
                <w:r>
                  <w:fldChar w:fldCharType="separate"/>
                </w:r>
                <w:r>
                  <w:t>35</w:t>
                </w:r>
                <w:r>
                  <w:fldChar w:fldCharType="end"/>
                </w:r>
              </w:p>
            </w:txbxContent>
          </v:textbox>
          <w10:wrap anchorx="page" anchory="page"/>
        </v:shape>
      </w:pict>
    </w:r>
  </w:p>
</w:ftr>
</file>

<file path=word/footer1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71CD7D" w14:textId="77777777" w:rsidR="002F44C1" w:rsidRDefault="00BE26E6">
    <w:pPr>
      <w:pStyle w:val="BodyText"/>
      <w:spacing w:line="14" w:lineRule="auto"/>
      <w:rPr>
        <w:sz w:val="20"/>
      </w:rPr>
    </w:pPr>
    <w:r>
      <w:pict w14:anchorId="7C9A0602">
        <v:rect id="_x0000_s1284" style="position:absolute;margin-left:1in;margin-top:691.15pt;width:2in;height:.6pt;z-index:-51388416;mso-position-horizontal-relative:page;mso-position-vertical-relative:page" fillcolor="black" stroked="f">
          <w10:wrap anchorx="page" anchory="page"/>
        </v:rect>
      </w:pict>
    </w:r>
    <w:r>
      <w:pict w14:anchorId="3BE584BF">
        <v:shapetype id="_x0000_t202" coordsize="21600,21600" o:spt="202" path="m,l,21600r21600,l21600,xe">
          <v:stroke joinstyle="miter"/>
          <v:path gradientshapeok="t" o:connecttype="rect"/>
        </v:shapetype>
        <v:shape id="_x0000_s1283" type="#_x0000_t202" style="position:absolute;margin-left:71pt;margin-top:720.75pt;width:19.6pt;height:13.1pt;z-index:-51387904;mso-position-horizontal-relative:page;mso-position-vertical-relative:page" filled="f" stroked="f">
          <v:textbox inset="0,0,0,0">
            <w:txbxContent>
              <w:p w14:paraId="527B5BCE" w14:textId="77777777" w:rsidR="002F44C1" w:rsidRDefault="002F44C1">
                <w:pPr>
                  <w:spacing w:before="12"/>
                  <w:ind w:left="20"/>
                  <w:rPr>
                    <w:sz w:val="20"/>
                  </w:rPr>
                </w:pPr>
                <w:r>
                  <w:rPr>
                    <w:sz w:val="20"/>
                  </w:rPr>
                  <w:t>4.42</w:t>
                </w:r>
              </w:p>
            </w:txbxContent>
          </v:textbox>
          <w10:wrap anchorx="page" anchory="page"/>
        </v:shape>
      </w:pict>
    </w:r>
    <w:r>
      <w:pict w14:anchorId="6F225D57">
        <v:shape id="_x0000_s1282" type="#_x0000_t202" style="position:absolute;margin-left:248.05pt;margin-top:720.75pt;width:116.05pt;height:24.65pt;z-index:-51387392;mso-position-horizontal-relative:page;mso-position-vertical-relative:page" filled="f" stroked="f">
          <v:textbox inset="0,0,0,0">
            <w:txbxContent>
              <w:p w14:paraId="30C3F0A2" w14:textId="77777777" w:rsidR="002F44C1" w:rsidRDefault="002F44C1">
                <w:pPr>
                  <w:spacing w:before="12"/>
                  <w:ind w:left="843" w:right="4" w:hanging="824"/>
                  <w:rPr>
                    <w:sz w:val="20"/>
                  </w:rPr>
                </w:pPr>
                <w:r>
                  <w:rPr>
                    <w:sz w:val="20"/>
                  </w:rPr>
                  <w:t>Nursing V. 4.0 User Manual Clinical</w:t>
                </w:r>
              </w:p>
            </w:txbxContent>
          </v:textbox>
          <w10:wrap anchorx="page" anchory="page"/>
        </v:shape>
      </w:pict>
    </w:r>
    <w:r>
      <w:pict w14:anchorId="1463B72A">
        <v:shape id="_x0000_s1281" type="#_x0000_t202" style="position:absolute;margin-left:495.35pt;margin-top:720.75pt;width:45.7pt;height:13.1pt;z-index:-51386880;mso-position-horizontal-relative:page;mso-position-vertical-relative:page" filled="f" stroked="f">
          <v:textbox inset="0,0,0,0">
            <w:txbxContent>
              <w:p w14:paraId="7BD30ED3" w14:textId="77777777" w:rsidR="002F44C1" w:rsidRDefault="002F44C1">
                <w:pPr>
                  <w:spacing w:before="12"/>
                  <w:ind w:left="20"/>
                  <w:rPr>
                    <w:sz w:val="20"/>
                  </w:rPr>
                </w:pPr>
                <w:r>
                  <w:rPr>
                    <w:sz w:val="20"/>
                  </w:rPr>
                  <w:t>April 1997</w:t>
                </w:r>
              </w:p>
            </w:txbxContent>
          </v:textbox>
          <w10:wrap anchorx="page" anchory="page"/>
        </v:shape>
      </w:pict>
    </w:r>
  </w:p>
</w:ftr>
</file>

<file path=word/footer1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BC7AC8" w14:textId="77777777" w:rsidR="002F44C1" w:rsidRDefault="00BE26E6">
    <w:pPr>
      <w:pStyle w:val="BodyText"/>
      <w:spacing w:line="14" w:lineRule="auto"/>
      <w:rPr>
        <w:sz w:val="20"/>
      </w:rPr>
    </w:pPr>
    <w:r>
      <w:pict w14:anchorId="507670BE">
        <v:shapetype id="_x0000_t202" coordsize="21600,21600" o:spt="202" path="m,l,21600r21600,l21600,xe">
          <v:stroke joinstyle="miter"/>
          <v:path gradientshapeok="t" o:connecttype="rect"/>
        </v:shapetype>
        <v:shape id="_x0000_s1280" type="#_x0000_t202" style="position:absolute;margin-left:71pt;margin-top:732.25pt;width:45.7pt;height:13.1pt;z-index:-51386368;mso-position-horizontal-relative:page;mso-position-vertical-relative:page" filled="f" stroked="f">
          <v:textbox inset="0,0,0,0">
            <w:txbxContent>
              <w:p w14:paraId="140E7C50" w14:textId="77777777" w:rsidR="002F44C1" w:rsidRDefault="002F44C1">
                <w:pPr>
                  <w:spacing w:before="12"/>
                  <w:ind w:left="20"/>
                  <w:rPr>
                    <w:sz w:val="20"/>
                  </w:rPr>
                </w:pPr>
                <w:r>
                  <w:rPr>
                    <w:sz w:val="20"/>
                  </w:rPr>
                  <w:t>April 1997</w:t>
                </w:r>
              </w:p>
            </w:txbxContent>
          </v:textbox>
          <w10:wrap anchorx="page" anchory="page"/>
        </v:shape>
      </w:pict>
    </w:r>
    <w:r>
      <w:pict w14:anchorId="6AD0027C">
        <v:shape id="_x0000_s1279" type="#_x0000_t202" style="position:absolute;margin-left:248.1pt;margin-top:732.25pt;width:115.95pt;height:24.6pt;z-index:-51385856;mso-position-horizontal-relative:page;mso-position-vertical-relative:page" filled="f" stroked="f">
          <v:textbox inset="0,0,0,0">
            <w:txbxContent>
              <w:p w14:paraId="1504AAB3" w14:textId="77777777" w:rsidR="002F44C1" w:rsidRDefault="002F44C1">
                <w:pPr>
                  <w:spacing w:before="12"/>
                  <w:ind w:left="842" w:right="2" w:hanging="823"/>
                  <w:rPr>
                    <w:sz w:val="20"/>
                  </w:rPr>
                </w:pPr>
                <w:r>
                  <w:rPr>
                    <w:sz w:val="20"/>
                  </w:rPr>
                  <w:t>Nursing V. 4.0 User Manual Clinical</w:t>
                </w:r>
              </w:p>
            </w:txbxContent>
          </v:textbox>
          <w10:wrap anchorx="page" anchory="page"/>
        </v:shape>
      </w:pict>
    </w:r>
    <w:r>
      <w:pict w14:anchorId="48FC4A9A">
        <v:shape id="_x0000_s1278" type="#_x0000_t202" style="position:absolute;margin-left:521.45pt;margin-top:732.25pt;width:21.55pt;height:13.1pt;z-index:-51385344;mso-position-horizontal-relative:page;mso-position-vertical-relative:page" filled="f" stroked="f">
          <v:textbox inset="0,0,0,0">
            <w:txbxContent>
              <w:p w14:paraId="2159EE35" w14:textId="77777777" w:rsidR="002F44C1" w:rsidRDefault="002F44C1">
                <w:pPr>
                  <w:spacing w:before="12"/>
                  <w:ind w:left="20"/>
                  <w:rPr>
                    <w:sz w:val="20"/>
                  </w:rPr>
                </w:pPr>
                <w:r>
                  <w:rPr>
                    <w:sz w:val="20"/>
                  </w:rPr>
                  <w:t>4.43</w:t>
                </w:r>
              </w:p>
            </w:txbxContent>
          </v:textbox>
          <w10:wrap anchorx="page" anchory="page"/>
        </v:shape>
      </w:pict>
    </w:r>
  </w:p>
</w:ftr>
</file>

<file path=word/footer1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088D8F" w14:textId="77777777" w:rsidR="002F44C1" w:rsidRDefault="00BE26E6">
    <w:pPr>
      <w:pStyle w:val="BodyText"/>
      <w:spacing w:line="14" w:lineRule="auto"/>
      <w:rPr>
        <w:sz w:val="20"/>
      </w:rPr>
    </w:pPr>
    <w:r>
      <w:pict w14:anchorId="162640C7">
        <v:shapetype id="_x0000_t202" coordsize="21600,21600" o:spt="202" path="m,l,21600r21600,l21600,xe">
          <v:stroke joinstyle="miter"/>
          <v:path gradientshapeok="t" o:connecttype="rect"/>
        </v:shapetype>
        <v:shape id="_x0000_s1276" type="#_x0000_t202" style="position:absolute;margin-left:71pt;margin-top:720.75pt;width:19.6pt;height:13.1pt;z-index:-51384320;mso-position-horizontal-relative:page;mso-position-vertical-relative:page" filled="f" stroked="f">
          <v:textbox inset="0,0,0,0">
            <w:txbxContent>
              <w:p w14:paraId="11DA270B" w14:textId="77777777" w:rsidR="002F44C1" w:rsidRDefault="002F44C1">
                <w:pPr>
                  <w:spacing w:before="12"/>
                  <w:ind w:left="20"/>
                  <w:rPr>
                    <w:sz w:val="20"/>
                  </w:rPr>
                </w:pPr>
                <w:r>
                  <w:rPr>
                    <w:sz w:val="20"/>
                  </w:rPr>
                  <w:t>4.44</w:t>
                </w:r>
              </w:p>
            </w:txbxContent>
          </v:textbox>
          <w10:wrap anchorx="page" anchory="page"/>
        </v:shape>
      </w:pict>
    </w:r>
    <w:r>
      <w:pict w14:anchorId="548FC52B">
        <v:shape id="_x0000_s1275" type="#_x0000_t202" style="position:absolute;margin-left:248.05pt;margin-top:720.75pt;width:116.05pt;height:24.65pt;z-index:-51383808;mso-position-horizontal-relative:page;mso-position-vertical-relative:page" filled="f" stroked="f">
          <v:textbox inset="0,0,0,0">
            <w:txbxContent>
              <w:p w14:paraId="3EDDCDC4" w14:textId="77777777" w:rsidR="002F44C1" w:rsidRDefault="002F44C1">
                <w:pPr>
                  <w:spacing w:before="12"/>
                  <w:ind w:left="843" w:right="4" w:hanging="824"/>
                  <w:rPr>
                    <w:sz w:val="20"/>
                  </w:rPr>
                </w:pPr>
                <w:r>
                  <w:rPr>
                    <w:sz w:val="20"/>
                  </w:rPr>
                  <w:t>Nursing V. 4.0 User Manual Clinical</w:t>
                </w:r>
              </w:p>
            </w:txbxContent>
          </v:textbox>
          <w10:wrap anchorx="page" anchory="page"/>
        </v:shape>
      </w:pict>
    </w:r>
    <w:r>
      <w:pict w14:anchorId="2A8BE946">
        <v:shape id="_x0000_s1274" type="#_x0000_t202" style="position:absolute;margin-left:495.35pt;margin-top:720.75pt;width:45.7pt;height:13.1pt;z-index:-51383296;mso-position-horizontal-relative:page;mso-position-vertical-relative:page" filled="f" stroked="f">
          <v:textbox inset="0,0,0,0">
            <w:txbxContent>
              <w:p w14:paraId="4A85C242" w14:textId="77777777" w:rsidR="002F44C1" w:rsidRDefault="002F44C1">
                <w:pPr>
                  <w:spacing w:before="12"/>
                  <w:ind w:left="20"/>
                  <w:rPr>
                    <w:sz w:val="20"/>
                  </w:rPr>
                </w:pPr>
                <w:r>
                  <w:rPr>
                    <w:sz w:val="20"/>
                  </w:rPr>
                  <w:t>April 1997</w:t>
                </w:r>
              </w:p>
            </w:txbxContent>
          </v:textbox>
          <w10:wrap anchorx="page" anchory="page"/>
        </v:shape>
      </w:pict>
    </w:r>
  </w:p>
</w:ftr>
</file>

<file path=word/footer1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831361" w14:textId="77777777" w:rsidR="002F44C1" w:rsidRDefault="00BE26E6">
    <w:pPr>
      <w:pStyle w:val="BodyText"/>
      <w:spacing w:line="14" w:lineRule="auto"/>
      <w:rPr>
        <w:sz w:val="20"/>
      </w:rPr>
    </w:pPr>
    <w:r>
      <w:pict w14:anchorId="5480F66C">
        <v:shapetype id="_x0000_t202" coordsize="21600,21600" o:spt="202" path="m,l,21600r21600,l21600,xe">
          <v:stroke joinstyle="miter"/>
          <v:path gradientshapeok="t" o:connecttype="rect"/>
        </v:shapetype>
        <v:shape id="_x0000_s1273" type="#_x0000_t202" style="position:absolute;margin-left:71pt;margin-top:732.25pt;width:45.65pt;height:13.1pt;z-index:-51382784;mso-position-horizontal-relative:page;mso-position-vertical-relative:page" filled="f" stroked="f">
          <v:textbox inset="0,0,0,0">
            <w:txbxContent>
              <w:p w14:paraId="54125AB8" w14:textId="77777777" w:rsidR="002F44C1" w:rsidRDefault="002F44C1">
                <w:pPr>
                  <w:spacing w:before="12"/>
                  <w:ind w:left="20"/>
                  <w:rPr>
                    <w:sz w:val="20"/>
                  </w:rPr>
                </w:pPr>
                <w:r>
                  <w:rPr>
                    <w:sz w:val="20"/>
                  </w:rPr>
                  <w:t>April 1997</w:t>
                </w:r>
              </w:p>
            </w:txbxContent>
          </v:textbox>
          <w10:wrap anchorx="page" anchory="page"/>
        </v:shape>
      </w:pict>
    </w:r>
    <w:r>
      <w:pict w14:anchorId="727A7ED3">
        <v:shape id="_x0000_s1272" type="#_x0000_t202" style="position:absolute;margin-left:249.3pt;margin-top:732.25pt;width:113.5pt;height:24.6pt;z-index:-51382272;mso-position-horizontal-relative:page;mso-position-vertical-relative:page" filled="f" stroked="f">
          <v:textbox inset="0,0,0,0">
            <w:txbxContent>
              <w:p w14:paraId="2C6000C4" w14:textId="77777777" w:rsidR="002F44C1" w:rsidRDefault="002F44C1">
                <w:pPr>
                  <w:spacing w:before="12"/>
                  <w:ind w:left="818" w:right="3" w:hanging="799"/>
                  <w:rPr>
                    <w:sz w:val="20"/>
                  </w:rPr>
                </w:pPr>
                <w:r>
                  <w:rPr>
                    <w:sz w:val="20"/>
                  </w:rPr>
                  <w:t>Nursing V.4.0 User Manual Clinical</w:t>
                </w:r>
              </w:p>
            </w:txbxContent>
          </v:textbox>
          <w10:wrap anchorx="page" anchory="page"/>
        </v:shape>
      </w:pict>
    </w:r>
    <w:r>
      <w:pict w14:anchorId="60604C94">
        <v:shape id="_x0000_s1271" type="#_x0000_t202" style="position:absolute;margin-left:526.5pt;margin-top:732.25pt;width:14.5pt;height:13.1pt;z-index:-51381760;mso-position-horizontal-relative:page;mso-position-vertical-relative:page" filled="f" stroked="f">
          <v:textbox inset="0,0,0,0">
            <w:txbxContent>
              <w:p w14:paraId="7488F4AF" w14:textId="77777777" w:rsidR="002F44C1" w:rsidRDefault="002F44C1">
                <w:pPr>
                  <w:spacing w:before="12"/>
                  <w:ind w:left="20"/>
                  <w:rPr>
                    <w:sz w:val="20"/>
                  </w:rPr>
                </w:pPr>
                <w:r>
                  <w:rPr>
                    <w:sz w:val="20"/>
                  </w:rPr>
                  <w:t>5.1</w:t>
                </w:r>
              </w:p>
            </w:txbxContent>
          </v:textbox>
          <w10:wrap anchorx="page" anchory="page"/>
        </v:shape>
      </w:pict>
    </w:r>
  </w:p>
</w:ftr>
</file>

<file path=word/footer1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FA3B33" w14:textId="77777777" w:rsidR="002F44C1" w:rsidRDefault="00BE26E6">
    <w:pPr>
      <w:pStyle w:val="BodyText"/>
      <w:spacing w:line="14" w:lineRule="auto"/>
      <w:rPr>
        <w:sz w:val="20"/>
      </w:rPr>
    </w:pPr>
    <w:r>
      <w:pict w14:anchorId="2D0C3413">
        <v:shapetype id="_x0000_t202" coordsize="21600,21600" o:spt="202" path="m,l,21600r21600,l21600,xe">
          <v:stroke joinstyle="miter"/>
          <v:path gradientshapeok="t" o:connecttype="rect"/>
        </v:shapetype>
        <v:shape id="_x0000_s1268" type="#_x0000_t202" style="position:absolute;margin-left:71pt;margin-top:732.25pt;width:21.6pt;height:13.1pt;z-index:-51380224;mso-position-horizontal-relative:page;mso-position-vertical-relative:page" filled="f" stroked="f">
          <v:textbox inset="0,0,0,0">
            <w:txbxContent>
              <w:p w14:paraId="0245EA1A" w14:textId="77777777" w:rsidR="002F44C1" w:rsidRDefault="002F44C1">
                <w:pPr>
                  <w:spacing w:before="12"/>
                  <w:ind w:left="20"/>
                  <w:rPr>
                    <w:sz w:val="20"/>
                  </w:rPr>
                </w:pPr>
                <w:r>
                  <w:rPr>
                    <w:sz w:val="20"/>
                  </w:rPr>
                  <w:t>5.</w:t>
                </w:r>
                <w:r>
                  <w:fldChar w:fldCharType="begin"/>
                </w:r>
                <w:r>
                  <w:rPr>
                    <w:sz w:val="20"/>
                  </w:rPr>
                  <w:instrText xml:space="preserve"> PAGE </w:instrText>
                </w:r>
                <w:r>
                  <w:fldChar w:fldCharType="separate"/>
                </w:r>
                <w:r>
                  <w:t>10</w:t>
                </w:r>
                <w:r>
                  <w:fldChar w:fldCharType="end"/>
                </w:r>
              </w:p>
            </w:txbxContent>
          </v:textbox>
          <w10:wrap anchorx="page" anchory="page"/>
        </v:shape>
      </w:pict>
    </w:r>
    <w:r>
      <w:pict w14:anchorId="48367F24">
        <v:shape id="_x0000_s1267" type="#_x0000_t202" style="position:absolute;margin-left:248.05pt;margin-top:732.25pt;width:116.05pt;height:24.6pt;z-index:-51379712;mso-position-horizontal-relative:page;mso-position-vertical-relative:page" filled="f" stroked="f">
          <v:textbox inset="0,0,0,0">
            <w:txbxContent>
              <w:p w14:paraId="621AFF0A" w14:textId="77777777" w:rsidR="002F44C1" w:rsidRDefault="002F44C1">
                <w:pPr>
                  <w:spacing w:before="12"/>
                  <w:ind w:left="843" w:right="4" w:hanging="824"/>
                  <w:rPr>
                    <w:sz w:val="20"/>
                  </w:rPr>
                </w:pPr>
                <w:r>
                  <w:rPr>
                    <w:sz w:val="20"/>
                  </w:rPr>
                  <w:t>Nursing V. 4.0 User Manual Clinical</w:t>
                </w:r>
              </w:p>
            </w:txbxContent>
          </v:textbox>
          <w10:wrap anchorx="page" anchory="page"/>
        </v:shape>
      </w:pict>
    </w:r>
    <w:r>
      <w:pict w14:anchorId="6DB8516E">
        <v:shape id="_x0000_s1266" type="#_x0000_t202" style="position:absolute;margin-left:495.35pt;margin-top:732.25pt;width:45.7pt;height:13.1pt;z-index:-51379200;mso-position-horizontal-relative:page;mso-position-vertical-relative:page" filled="f" stroked="f">
          <v:textbox inset="0,0,0,0">
            <w:txbxContent>
              <w:p w14:paraId="4A1CBBCE" w14:textId="77777777" w:rsidR="002F44C1" w:rsidRDefault="002F44C1">
                <w:pPr>
                  <w:spacing w:before="12"/>
                  <w:ind w:left="20"/>
                  <w:rPr>
                    <w:sz w:val="20"/>
                  </w:rPr>
                </w:pPr>
                <w:r>
                  <w:rPr>
                    <w:sz w:val="20"/>
                  </w:rPr>
                  <w:t>April 1997</w:t>
                </w:r>
              </w:p>
            </w:txbxContent>
          </v:textbox>
          <w10:wrap anchorx="page" anchory="page"/>
        </v:shape>
      </w:pic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F7DB5E" w14:textId="77777777" w:rsidR="002F44C1" w:rsidRDefault="00BE26E6">
    <w:pPr>
      <w:pStyle w:val="BodyText"/>
      <w:spacing w:line="14" w:lineRule="auto"/>
      <w:rPr>
        <w:sz w:val="20"/>
      </w:rPr>
    </w:pPr>
    <w:r>
      <w:pict w14:anchorId="394E83C0">
        <v:shapetype id="_x0000_t202" coordsize="21600,21600" o:spt="202" path="m,l,21600r21600,l21600,xe">
          <v:stroke joinstyle="miter"/>
          <v:path gradientshapeok="t" o:connecttype="rect"/>
        </v:shapetype>
        <v:shape id="_x0000_s1907" type="#_x0000_t202" style="position:absolute;margin-left:71pt;margin-top:732.25pt;width:45.7pt;height:13.1pt;z-index:-51707392;mso-position-horizontal-relative:page;mso-position-vertical-relative:page" filled="f" stroked="f">
          <v:textbox inset="0,0,0,0">
            <w:txbxContent>
              <w:p w14:paraId="6072AC42" w14:textId="77777777" w:rsidR="002F44C1" w:rsidRDefault="002F44C1">
                <w:pPr>
                  <w:spacing w:before="12"/>
                  <w:ind w:left="20"/>
                  <w:rPr>
                    <w:sz w:val="20"/>
                  </w:rPr>
                </w:pPr>
                <w:r>
                  <w:rPr>
                    <w:sz w:val="20"/>
                  </w:rPr>
                  <w:t>April 1997</w:t>
                </w:r>
              </w:p>
            </w:txbxContent>
          </v:textbox>
          <w10:wrap anchorx="page" anchory="page"/>
        </v:shape>
      </w:pict>
    </w:r>
    <w:r>
      <w:pict w14:anchorId="14214115">
        <v:shape id="_x0000_s1906" type="#_x0000_t202" style="position:absolute;margin-left:248.1pt;margin-top:732.25pt;width:115.95pt;height:24.6pt;z-index:-51706880;mso-position-horizontal-relative:page;mso-position-vertical-relative:page" filled="f" stroked="f">
          <v:textbox inset="0,0,0,0">
            <w:txbxContent>
              <w:p w14:paraId="0E9DBDC2" w14:textId="77777777" w:rsidR="002F44C1" w:rsidRDefault="002F44C1">
                <w:pPr>
                  <w:spacing w:before="12"/>
                  <w:ind w:left="278" w:right="2" w:hanging="259"/>
                  <w:rPr>
                    <w:sz w:val="20"/>
                  </w:rPr>
                </w:pPr>
                <w:r>
                  <w:rPr>
                    <w:sz w:val="20"/>
                  </w:rPr>
                  <w:t>Nursing V. 4.0 User Manual Package Management</w:t>
                </w:r>
              </w:p>
            </w:txbxContent>
          </v:textbox>
          <w10:wrap anchorx="page" anchory="page"/>
        </v:shape>
      </w:pict>
    </w:r>
    <w:r>
      <w:pict w14:anchorId="5ACA7E6C">
        <v:shape id="_x0000_s1905" type="#_x0000_t202" style="position:absolute;margin-left:521.45pt;margin-top:732.25pt;width:21.55pt;height:13.1pt;z-index:-51706368;mso-position-horizontal-relative:page;mso-position-vertical-relative:page" filled="f" stroked="f">
          <v:textbox inset="0,0,0,0">
            <w:txbxContent>
              <w:p w14:paraId="1EA230F1" w14:textId="77777777" w:rsidR="002F44C1" w:rsidRDefault="002F44C1">
                <w:pPr>
                  <w:spacing w:before="12"/>
                  <w:ind w:left="20"/>
                  <w:rPr>
                    <w:sz w:val="20"/>
                  </w:rPr>
                </w:pPr>
                <w:r>
                  <w:rPr>
                    <w:sz w:val="20"/>
                  </w:rPr>
                  <w:t>2.</w:t>
                </w:r>
                <w:r>
                  <w:fldChar w:fldCharType="begin"/>
                </w:r>
                <w:r>
                  <w:rPr>
                    <w:sz w:val="20"/>
                  </w:rPr>
                  <w:instrText xml:space="preserve"> PAGE </w:instrText>
                </w:r>
                <w:r>
                  <w:fldChar w:fldCharType="separate"/>
                </w:r>
                <w:r>
                  <w:t>11</w:t>
                </w:r>
                <w:r>
                  <w:fldChar w:fldCharType="end"/>
                </w:r>
              </w:p>
            </w:txbxContent>
          </v:textbox>
          <w10:wrap anchorx="page" anchory="page"/>
        </v:shape>
      </w:pict>
    </w:r>
  </w:p>
</w:ftr>
</file>

<file path=word/footer1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325DEF" w14:textId="77777777" w:rsidR="002F44C1" w:rsidRDefault="00BE26E6">
    <w:pPr>
      <w:pStyle w:val="BodyText"/>
      <w:spacing w:line="14" w:lineRule="auto"/>
      <w:rPr>
        <w:sz w:val="20"/>
      </w:rPr>
    </w:pPr>
    <w:r>
      <w:pict w14:anchorId="5318E27E">
        <v:shapetype id="_x0000_t202" coordsize="21600,21600" o:spt="202" path="m,l,21600r21600,l21600,xe">
          <v:stroke joinstyle="miter"/>
          <v:path gradientshapeok="t" o:connecttype="rect"/>
        </v:shapetype>
        <v:shape id="_x0000_s1265" type="#_x0000_t202" style="position:absolute;margin-left:71pt;margin-top:732.25pt;width:45.7pt;height:13.1pt;z-index:-51378688;mso-position-horizontal-relative:page;mso-position-vertical-relative:page" filled="f" stroked="f">
          <v:textbox inset="0,0,0,0">
            <w:txbxContent>
              <w:p w14:paraId="644C7A21" w14:textId="77777777" w:rsidR="002F44C1" w:rsidRDefault="002F44C1">
                <w:pPr>
                  <w:spacing w:before="12"/>
                  <w:ind w:left="20"/>
                  <w:rPr>
                    <w:sz w:val="20"/>
                  </w:rPr>
                </w:pPr>
                <w:r>
                  <w:rPr>
                    <w:sz w:val="20"/>
                  </w:rPr>
                  <w:t>April 1997</w:t>
                </w:r>
              </w:p>
            </w:txbxContent>
          </v:textbox>
          <w10:wrap anchorx="page" anchory="page"/>
        </v:shape>
      </w:pict>
    </w:r>
    <w:r>
      <w:pict w14:anchorId="7CB5ED96">
        <v:shape id="_x0000_s1264" type="#_x0000_t202" style="position:absolute;margin-left:248.1pt;margin-top:732.25pt;width:115.95pt;height:24.6pt;z-index:-51378176;mso-position-horizontal-relative:page;mso-position-vertical-relative:page" filled="f" stroked="f">
          <v:textbox inset="0,0,0,0">
            <w:txbxContent>
              <w:p w14:paraId="5210F21C" w14:textId="77777777" w:rsidR="002F44C1" w:rsidRDefault="002F44C1">
                <w:pPr>
                  <w:spacing w:before="12"/>
                  <w:ind w:left="842" w:right="2" w:hanging="823"/>
                  <w:rPr>
                    <w:sz w:val="20"/>
                  </w:rPr>
                </w:pPr>
                <w:r>
                  <w:rPr>
                    <w:sz w:val="20"/>
                  </w:rPr>
                  <w:t>Nursing V. 4.0 User Manual Clinical</w:t>
                </w:r>
              </w:p>
            </w:txbxContent>
          </v:textbox>
          <w10:wrap anchorx="page" anchory="page"/>
        </v:shape>
      </w:pict>
    </w:r>
    <w:r>
      <w:pict w14:anchorId="6A689052">
        <v:shape id="_x0000_s1263" type="#_x0000_t202" style="position:absolute;margin-left:521.45pt;margin-top:732.25pt;width:21.55pt;height:13.1pt;z-index:-51377664;mso-position-horizontal-relative:page;mso-position-vertical-relative:page" filled="f" stroked="f">
          <v:textbox inset="0,0,0,0">
            <w:txbxContent>
              <w:p w14:paraId="76525607" w14:textId="77777777" w:rsidR="002F44C1" w:rsidRDefault="002F44C1">
                <w:pPr>
                  <w:spacing w:before="12"/>
                  <w:ind w:left="20"/>
                  <w:rPr>
                    <w:sz w:val="20"/>
                  </w:rPr>
                </w:pPr>
                <w:r>
                  <w:rPr>
                    <w:sz w:val="20"/>
                  </w:rPr>
                  <w:t>5.</w:t>
                </w:r>
                <w:r>
                  <w:fldChar w:fldCharType="begin"/>
                </w:r>
                <w:r>
                  <w:rPr>
                    <w:sz w:val="20"/>
                  </w:rPr>
                  <w:instrText xml:space="preserve"> PAGE </w:instrText>
                </w:r>
                <w:r>
                  <w:fldChar w:fldCharType="separate"/>
                </w:r>
                <w:r>
                  <w:t>11</w:t>
                </w:r>
                <w:r>
                  <w:fldChar w:fldCharType="end"/>
                </w:r>
              </w:p>
            </w:txbxContent>
          </v:textbox>
          <w10:wrap anchorx="page" anchory="page"/>
        </v:shape>
      </w:pict>
    </w:r>
  </w:p>
</w:ftr>
</file>

<file path=word/footer1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3D6CB2" w14:textId="77777777" w:rsidR="002F44C1" w:rsidRDefault="00BE26E6">
    <w:pPr>
      <w:pStyle w:val="BodyText"/>
      <w:spacing w:line="14" w:lineRule="auto"/>
      <w:rPr>
        <w:sz w:val="20"/>
      </w:rPr>
    </w:pPr>
    <w:r>
      <w:pict w14:anchorId="48758B4E">
        <v:shapetype id="_x0000_t202" coordsize="21600,21600" o:spt="202" path="m,l,21600r21600,l21600,xe">
          <v:stroke joinstyle="miter"/>
          <v:path gradientshapeok="t" o:connecttype="rect"/>
        </v:shapetype>
        <v:shape id="_x0000_s1259" type="#_x0000_t202" style="position:absolute;margin-left:71pt;margin-top:732.25pt;width:14.5pt;height:13.1pt;z-index:-51375616;mso-position-horizontal-relative:page;mso-position-vertical-relative:page" filled="f" stroked="f">
          <v:textbox inset="0,0,0,0">
            <w:txbxContent>
              <w:p w14:paraId="5F299364" w14:textId="77777777" w:rsidR="002F44C1" w:rsidRDefault="002F44C1">
                <w:pPr>
                  <w:spacing w:before="12"/>
                  <w:ind w:left="20"/>
                  <w:rPr>
                    <w:sz w:val="20"/>
                  </w:rPr>
                </w:pPr>
                <w:r>
                  <w:rPr>
                    <w:sz w:val="20"/>
                  </w:rPr>
                  <w:t>6.2</w:t>
                </w:r>
              </w:p>
            </w:txbxContent>
          </v:textbox>
          <w10:wrap anchorx="page" anchory="page"/>
        </v:shape>
      </w:pict>
    </w:r>
    <w:r>
      <w:pict w14:anchorId="606E104B">
        <v:shape id="_x0000_s1258" type="#_x0000_t202" style="position:absolute;margin-left:249.3pt;margin-top:732.25pt;width:113.5pt;height:24.6pt;z-index:-51375104;mso-position-horizontal-relative:page;mso-position-vertical-relative:page" filled="f" stroked="f">
          <v:textbox inset="0,0,0,0">
            <w:txbxContent>
              <w:p w14:paraId="2E55B2D1" w14:textId="77777777" w:rsidR="002F44C1" w:rsidRDefault="002F44C1">
                <w:pPr>
                  <w:spacing w:before="12"/>
                  <w:ind w:left="818" w:right="3" w:hanging="799"/>
                  <w:rPr>
                    <w:sz w:val="20"/>
                  </w:rPr>
                </w:pPr>
                <w:r>
                  <w:rPr>
                    <w:sz w:val="20"/>
                  </w:rPr>
                  <w:t>Nursing V.4.0 User Manual Clinical</w:t>
                </w:r>
              </w:p>
            </w:txbxContent>
          </v:textbox>
          <w10:wrap anchorx="page" anchory="page"/>
        </v:shape>
      </w:pict>
    </w:r>
    <w:r>
      <w:pict w14:anchorId="7973E8BB">
        <v:shape id="_x0000_s1257" type="#_x0000_t202" style="position:absolute;margin-left:495.4pt;margin-top:732.25pt;width:45.6pt;height:13.1pt;z-index:-51374592;mso-position-horizontal-relative:page;mso-position-vertical-relative:page" filled="f" stroked="f">
          <v:textbox inset="0,0,0,0">
            <w:txbxContent>
              <w:p w14:paraId="7B4ABD62" w14:textId="77777777" w:rsidR="002F44C1" w:rsidRDefault="002F44C1">
                <w:pPr>
                  <w:spacing w:before="12"/>
                  <w:ind w:left="20"/>
                  <w:rPr>
                    <w:sz w:val="20"/>
                  </w:rPr>
                </w:pPr>
                <w:r>
                  <w:rPr>
                    <w:sz w:val="20"/>
                  </w:rPr>
                  <w:t>April 1997</w:t>
                </w:r>
              </w:p>
            </w:txbxContent>
          </v:textbox>
          <w10:wrap anchorx="page" anchory="page"/>
        </v:shape>
      </w:pict>
    </w:r>
  </w:p>
</w:ftr>
</file>

<file path=word/footer1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DCE5F7" w14:textId="77777777" w:rsidR="002F44C1" w:rsidRDefault="00BE26E6">
    <w:pPr>
      <w:pStyle w:val="BodyText"/>
      <w:spacing w:line="14" w:lineRule="auto"/>
      <w:rPr>
        <w:sz w:val="20"/>
      </w:rPr>
    </w:pPr>
    <w:r>
      <w:pict w14:anchorId="6EB445D1">
        <v:shapetype id="_x0000_t202" coordsize="21600,21600" o:spt="202" path="m,l,21600r21600,l21600,xe">
          <v:stroke joinstyle="miter"/>
          <v:path gradientshapeok="t" o:connecttype="rect"/>
        </v:shapetype>
        <v:shape id="_x0000_s1262" type="#_x0000_t202" style="position:absolute;margin-left:71pt;margin-top:732.25pt;width:45.65pt;height:13.1pt;z-index:-51377152;mso-position-horizontal-relative:page;mso-position-vertical-relative:page" filled="f" stroked="f">
          <v:textbox inset="0,0,0,0">
            <w:txbxContent>
              <w:p w14:paraId="0BD3A663" w14:textId="77777777" w:rsidR="002F44C1" w:rsidRDefault="002F44C1">
                <w:pPr>
                  <w:spacing w:before="12"/>
                  <w:ind w:left="20"/>
                  <w:rPr>
                    <w:sz w:val="20"/>
                  </w:rPr>
                </w:pPr>
                <w:r>
                  <w:rPr>
                    <w:sz w:val="20"/>
                  </w:rPr>
                  <w:t>April 1997</w:t>
                </w:r>
              </w:p>
            </w:txbxContent>
          </v:textbox>
          <w10:wrap anchorx="page" anchory="page"/>
        </v:shape>
      </w:pict>
    </w:r>
    <w:r>
      <w:pict w14:anchorId="14E754BF">
        <v:shape id="_x0000_s1261" type="#_x0000_t202" style="position:absolute;margin-left:249.3pt;margin-top:732.25pt;width:113.5pt;height:24.6pt;z-index:-51376640;mso-position-horizontal-relative:page;mso-position-vertical-relative:page" filled="f" stroked="f">
          <v:textbox inset="0,0,0,0">
            <w:txbxContent>
              <w:p w14:paraId="6E1068A7" w14:textId="77777777" w:rsidR="002F44C1" w:rsidRDefault="002F44C1">
                <w:pPr>
                  <w:spacing w:before="12"/>
                  <w:ind w:left="818" w:right="3" w:hanging="799"/>
                  <w:rPr>
                    <w:sz w:val="20"/>
                  </w:rPr>
                </w:pPr>
                <w:r>
                  <w:rPr>
                    <w:sz w:val="20"/>
                  </w:rPr>
                  <w:t>Nursing V.4.0 User Manual Clinical</w:t>
                </w:r>
              </w:p>
            </w:txbxContent>
          </v:textbox>
          <w10:wrap anchorx="page" anchory="page"/>
        </v:shape>
      </w:pict>
    </w:r>
    <w:r>
      <w:pict w14:anchorId="09AAD392">
        <v:shape id="_x0000_s1260" type="#_x0000_t202" style="position:absolute;margin-left:526.5pt;margin-top:732.25pt;width:14.5pt;height:13.1pt;z-index:-51376128;mso-position-horizontal-relative:page;mso-position-vertical-relative:page" filled="f" stroked="f">
          <v:textbox inset="0,0,0,0">
            <w:txbxContent>
              <w:p w14:paraId="3AFF649B" w14:textId="77777777" w:rsidR="002F44C1" w:rsidRDefault="002F44C1">
                <w:pPr>
                  <w:spacing w:before="12"/>
                  <w:ind w:left="20"/>
                  <w:rPr>
                    <w:sz w:val="20"/>
                  </w:rPr>
                </w:pPr>
                <w:r>
                  <w:rPr>
                    <w:sz w:val="20"/>
                  </w:rPr>
                  <w:t>6.1</w:t>
                </w:r>
              </w:p>
            </w:txbxContent>
          </v:textbox>
          <w10:wrap anchorx="page" anchory="page"/>
        </v:shape>
      </w:pict>
    </w:r>
  </w:p>
</w:ftr>
</file>

<file path=word/footer1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A4FC1D" w14:textId="77777777" w:rsidR="002F44C1" w:rsidRDefault="00BE26E6">
    <w:pPr>
      <w:pStyle w:val="BodyText"/>
      <w:spacing w:line="14" w:lineRule="auto"/>
      <w:rPr>
        <w:sz w:val="20"/>
      </w:rPr>
    </w:pPr>
    <w:r>
      <w:pict w14:anchorId="39613634">
        <v:shapetype id="_x0000_t202" coordsize="21600,21600" o:spt="202" path="m,l,21600r21600,l21600,xe">
          <v:stroke joinstyle="miter"/>
          <v:path gradientshapeok="t" o:connecttype="rect"/>
        </v:shapetype>
        <v:shape id="_x0000_s1252" type="#_x0000_t202" style="position:absolute;margin-left:71pt;margin-top:732.25pt;width:14.5pt;height:13.1pt;z-index:-51372032;mso-position-horizontal-relative:page;mso-position-vertical-relative:page" filled="f" stroked="f">
          <v:textbox inset="0,0,0,0">
            <w:txbxContent>
              <w:p w14:paraId="52CBE39B" w14:textId="77777777" w:rsidR="002F44C1" w:rsidRDefault="002F44C1">
                <w:pPr>
                  <w:spacing w:before="12"/>
                  <w:ind w:left="20"/>
                  <w:rPr>
                    <w:sz w:val="20"/>
                  </w:rPr>
                </w:pPr>
                <w:r>
                  <w:rPr>
                    <w:sz w:val="20"/>
                  </w:rPr>
                  <w:t>6.4</w:t>
                </w:r>
              </w:p>
            </w:txbxContent>
          </v:textbox>
          <w10:wrap anchorx="page" anchory="page"/>
        </v:shape>
      </w:pict>
    </w:r>
    <w:r>
      <w:pict w14:anchorId="61694D11">
        <v:shape id="_x0000_s1251" type="#_x0000_t202" style="position:absolute;margin-left:249.3pt;margin-top:732.25pt;width:113.5pt;height:24.6pt;z-index:-51371520;mso-position-horizontal-relative:page;mso-position-vertical-relative:page" filled="f" stroked="f">
          <v:textbox inset="0,0,0,0">
            <w:txbxContent>
              <w:p w14:paraId="36ACCFAB" w14:textId="77777777" w:rsidR="002F44C1" w:rsidRDefault="002F44C1">
                <w:pPr>
                  <w:spacing w:before="12"/>
                  <w:ind w:left="818" w:right="3" w:hanging="799"/>
                  <w:rPr>
                    <w:sz w:val="20"/>
                  </w:rPr>
                </w:pPr>
                <w:r>
                  <w:rPr>
                    <w:sz w:val="20"/>
                  </w:rPr>
                  <w:t>Nursing V.4.0 User Manual Clinical</w:t>
                </w:r>
              </w:p>
            </w:txbxContent>
          </v:textbox>
          <w10:wrap anchorx="page" anchory="page"/>
        </v:shape>
      </w:pict>
    </w:r>
    <w:r>
      <w:pict w14:anchorId="1FBE7FC3">
        <v:shape id="_x0000_s1250" type="#_x0000_t202" style="position:absolute;margin-left:495.4pt;margin-top:732.25pt;width:45.6pt;height:13.1pt;z-index:-51371008;mso-position-horizontal-relative:page;mso-position-vertical-relative:page" filled="f" stroked="f">
          <v:textbox inset="0,0,0,0">
            <w:txbxContent>
              <w:p w14:paraId="2152AEAA" w14:textId="77777777" w:rsidR="002F44C1" w:rsidRDefault="002F44C1">
                <w:pPr>
                  <w:spacing w:before="12"/>
                  <w:ind w:left="20"/>
                  <w:rPr>
                    <w:sz w:val="20"/>
                  </w:rPr>
                </w:pPr>
                <w:r>
                  <w:rPr>
                    <w:sz w:val="20"/>
                  </w:rPr>
                  <w:t>April 1997</w:t>
                </w:r>
              </w:p>
            </w:txbxContent>
          </v:textbox>
          <w10:wrap anchorx="page" anchory="page"/>
        </v:shape>
      </w:pict>
    </w:r>
  </w:p>
</w:ftr>
</file>

<file path=word/footer1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D93111" w14:textId="77777777" w:rsidR="002F44C1" w:rsidRDefault="00BE26E6">
    <w:pPr>
      <w:pStyle w:val="BodyText"/>
      <w:spacing w:line="14" w:lineRule="auto"/>
      <w:rPr>
        <w:sz w:val="20"/>
      </w:rPr>
    </w:pPr>
    <w:r>
      <w:pict w14:anchorId="6A38159B">
        <v:shapetype id="_x0000_t202" coordsize="21600,21600" o:spt="202" path="m,l,21600r21600,l21600,xe">
          <v:stroke joinstyle="miter"/>
          <v:path gradientshapeok="t" o:connecttype="rect"/>
        </v:shapetype>
        <v:shape id="_x0000_s1255" type="#_x0000_t202" style="position:absolute;margin-left:71pt;margin-top:732.25pt;width:45.7pt;height:13.1pt;z-index:-51373568;mso-position-horizontal-relative:page;mso-position-vertical-relative:page" filled="f" stroked="f">
          <v:textbox inset="0,0,0,0">
            <w:txbxContent>
              <w:p w14:paraId="28FD06BB" w14:textId="77777777" w:rsidR="002F44C1" w:rsidRDefault="002F44C1">
                <w:pPr>
                  <w:spacing w:before="12"/>
                  <w:ind w:left="20"/>
                  <w:rPr>
                    <w:sz w:val="20"/>
                  </w:rPr>
                </w:pPr>
                <w:r>
                  <w:rPr>
                    <w:sz w:val="20"/>
                  </w:rPr>
                  <w:t>April 1997</w:t>
                </w:r>
              </w:p>
            </w:txbxContent>
          </v:textbox>
          <w10:wrap anchorx="page" anchory="page"/>
        </v:shape>
      </w:pict>
    </w:r>
    <w:r>
      <w:pict w14:anchorId="04A1DD3D">
        <v:shape id="_x0000_s1254" type="#_x0000_t202" style="position:absolute;margin-left:248.1pt;margin-top:732.25pt;width:115.95pt;height:24.6pt;z-index:-51373056;mso-position-horizontal-relative:page;mso-position-vertical-relative:page" filled="f" stroked="f">
          <v:textbox inset="0,0,0,0">
            <w:txbxContent>
              <w:p w14:paraId="7BA06B5D" w14:textId="77777777" w:rsidR="002F44C1" w:rsidRDefault="002F44C1">
                <w:pPr>
                  <w:spacing w:before="12"/>
                  <w:ind w:left="842" w:right="2" w:hanging="823"/>
                  <w:rPr>
                    <w:sz w:val="20"/>
                  </w:rPr>
                </w:pPr>
                <w:r>
                  <w:rPr>
                    <w:sz w:val="20"/>
                  </w:rPr>
                  <w:t>Nursing V. 4.0 User Manual Clinical</w:t>
                </w:r>
              </w:p>
            </w:txbxContent>
          </v:textbox>
          <w10:wrap anchorx="page" anchory="page"/>
        </v:shape>
      </w:pict>
    </w:r>
    <w:r>
      <w:pict w14:anchorId="50B11F49">
        <v:shape id="_x0000_s1253" type="#_x0000_t202" style="position:absolute;margin-left:526.5pt;margin-top:732.25pt;width:14.55pt;height:13.1pt;z-index:-51372544;mso-position-horizontal-relative:page;mso-position-vertical-relative:page" filled="f" stroked="f">
          <v:textbox inset="0,0,0,0">
            <w:txbxContent>
              <w:p w14:paraId="475A5DD0" w14:textId="77777777" w:rsidR="002F44C1" w:rsidRDefault="002F44C1">
                <w:pPr>
                  <w:spacing w:before="12"/>
                  <w:ind w:left="20"/>
                  <w:rPr>
                    <w:sz w:val="20"/>
                  </w:rPr>
                </w:pPr>
                <w:r>
                  <w:rPr>
                    <w:sz w:val="20"/>
                  </w:rPr>
                  <w:t>6.3</w:t>
                </w:r>
              </w:p>
            </w:txbxContent>
          </v:textbox>
          <w10:wrap anchorx="page" anchory="page"/>
        </v:shape>
      </w:pict>
    </w:r>
  </w:p>
</w:ftr>
</file>

<file path=word/footer1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5085B9" w14:textId="77777777" w:rsidR="002F44C1" w:rsidRDefault="00BE26E6">
    <w:pPr>
      <w:pStyle w:val="BodyText"/>
      <w:spacing w:line="14" w:lineRule="auto"/>
      <w:rPr>
        <w:sz w:val="20"/>
      </w:rPr>
    </w:pPr>
    <w:r>
      <w:pict w14:anchorId="3DA911D3">
        <v:shapetype id="_x0000_t202" coordsize="21600,21600" o:spt="202" path="m,l,21600r21600,l21600,xe">
          <v:stroke joinstyle="miter"/>
          <v:path gradientshapeok="t" o:connecttype="rect"/>
        </v:shapetype>
        <v:shape id="_x0000_s1247" type="#_x0000_t202" style="position:absolute;margin-left:250.6pt;margin-top:743.75pt;width:110.9pt;height:13.1pt;z-index:-51369472;mso-position-horizontal-relative:page;mso-position-vertical-relative:page" filled="f" stroked="f">
          <v:textbox inset="0,0,0,0">
            <w:txbxContent>
              <w:p w14:paraId="0A318744" w14:textId="77777777" w:rsidR="002F44C1" w:rsidRDefault="002F44C1">
                <w:pPr>
                  <w:spacing w:before="12"/>
                  <w:ind w:left="20"/>
                  <w:rPr>
                    <w:sz w:val="20"/>
                  </w:rPr>
                </w:pPr>
                <w:r>
                  <w:rPr>
                    <w:sz w:val="20"/>
                  </w:rPr>
                  <w:t>Nursing Education Reports</w:t>
                </w:r>
              </w:p>
            </w:txbxContent>
          </v:textbox>
          <w10:wrap anchorx="page" anchory="page"/>
        </v:shape>
      </w:pict>
    </w:r>
  </w:p>
</w:ftr>
</file>

<file path=word/footer1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06EF81" w14:textId="77777777" w:rsidR="002F44C1" w:rsidRDefault="00BE26E6">
    <w:pPr>
      <w:pStyle w:val="BodyText"/>
      <w:spacing w:line="14" w:lineRule="auto"/>
      <w:rPr>
        <w:sz w:val="20"/>
      </w:rPr>
    </w:pPr>
    <w:r>
      <w:pict w14:anchorId="1A1D9323">
        <v:shapetype id="_x0000_t202" coordsize="21600,21600" o:spt="202" path="m,l,21600r21600,l21600,xe">
          <v:stroke joinstyle="miter"/>
          <v:path gradientshapeok="t" o:connecttype="rect"/>
        </v:shapetype>
        <v:shape id="_x0000_s1248" type="#_x0000_t202" style="position:absolute;margin-left:250.6pt;margin-top:743.75pt;width:110.9pt;height:13.1pt;z-index:-51369984;mso-position-horizontal-relative:page;mso-position-vertical-relative:page" filled="f" stroked="f">
          <v:textbox inset="0,0,0,0">
            <w:txbxContent>
              <w:p w14:paraId="227FCCBF" w14:textId="77777777" w:rsidR="002F44C1" w:rsidRDefault="002F44C1">
                <w:pPr>
                  <w:spacing w:before="12"/>
                  <w:ind w:left="20"/>
                  <w:rPr>
                    <w:sz w:val="20"/>
                  </w:rPr>
                </w:pPr>
                <w:r>
                  <w:rPr>
                    <w:sz w:val="20"/>
                  </w:rPr>
                  <w:t>Nursing Education Reports</w:t>
                </w:r>
              </w:p>
            </w:txbxContent>
          </v:textbox>
          <w10:wrap anchorx="page" anchory="page"/>
        </v:shape>
      </w:pict>
    </w:r>
  </w:p>
</w:ftr>
</file>

<file path=word/footer1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869DA8" w14:textId="77777777" w:rsidR="002F44C1" w:rsidRDefault="00BE26E6">
    <w:pPr>
      <w:pStyle w:val="BodyText"/>
      <w:spacing w:line="14" w:lineRule="auto"/>
      <w:rPr>
        <w:sz w:val="20"/>
      </w:rPr>
    </w:pPr>
    <w:r>
      <w:pict w14:anchorId="1FE82B98">
        <v:shapetype id="_x0000_t202" coordsize="21600,21600" o:spt="202" path="m,l,21600r21600,l21600,xe">
          <v:stroke joinstyle="miter"/>
          <v:path gradientshapeok="t" o:connecttype="rect"/>
        </v:shapetype>
        <v:shape id="_x0000_s1240" type="#_x0000_t202" style="position:absolute;margin-left:71pt;margin-top:706.4pt;width:132.3pt;height:14.45pt;z-index:-51365888;mso-position-horizontal-relative:page;mso-position-vertical-relative:page" filled="f" stroked="f">
          <v:textbox inset="0,0,0,0">
            <w:txbxContent>
              <w:p w14:paraId="0B865F07" w14:textId="77777777" w:rsidR="002F44C1" w:rsidRDefault="002F44C1">
                <w:pPr>
                  <w:spacing w:before="38"/>
                  <w:ind w:left="20"/>
                  <w:rPr>
                    <w:sz w:val="20"/>
                  </w:rPr>
                </w:pPr>
                <w:r>
                  <w:rPr>
                    <w:sz w:val="20"/>
                    <w:vertAlign w:val="superscript"/>
                  </w:rPr>
                  <w:t>1</w:t>
                </w:r>
                <w:r>
                  <w:rPr>
                    <w:sz w:val="20"/>
                  </w:rPr>
                  <w:t xml:space="preserve"> Patch NUR*4*3 January 1998</w:t>
                </w:r>
              </w:p>
            </w:txbxContent>
          </v:textbox>
          <w10:wrap anchorx="page" anchory="page"/>
        </v:shape>
      </w:pict>
    </w:r>
    <w:r>
      <w:pict w14:anchorId="28DD2563">
        <v:shape id="_x0000_s1239" type="#_x0000_t202" style="position:absolute;margin-left:71pt;margin-top:732.25pt;width:14.55pt;height:13.1pt;z-index:-51365376;mso-position-horizontal-relative:page;mso-position-vertical-relative:page" filled="f" stroked="f">
          <v:textbox inset="0,0,0,0">
            <w:txbxContent>
              <w:p w14:paraId="1AB16E2E" w14:textId="77777777" w:rsidR="002F44C1" w:rsidRDefault="002F44C1">
                <w:pPr>
                  <w:spacing w:before="12"/>
                  <w:ind w:left="20"/>
                  <w:rPr>
                    <w:sz w:val="20"/>
                  </w:rPr>
                </w:pPr>
                <w:r>
                  <w:rPr>
                    <w:sz w:val="20"/>
                  </w:rPr>
                  <w:t>1.2</w:t>
                </w:r>
              </w:p>
            </w:txbxContent>
          </v:textbox>
          <w10:wrap anchorx="page" anchory="page"/>
        </v:shape>
      </w:pict>
    </w:r>
    <w:r>
      <w:pict w14:anchorId="46EFFF29">
        <v:shape id="_x0000_s1238" type="#_x0000_t202" style="position:absolute;margin-left:248.05pt;margin-top:732.25pt;width:116.05pt;height:24.6pt;z-index:-51364864;mso-position-horizontal-relative:page;mso-position-vertical-relative:page" filled="f" stroked="f">
          <v:textbox inset="0,0,0,0">
            <w:txbxContent>
              <w:p w14:paraId="6363A9C6" w14:textId="77777777" w:rsidR="002F44C1" w:rsidRDefault="002F44C1">
                <w:pPr>
                  <w:spacing w:before="12"/>
                  <w:ind w:left="70" w:right="4" w:hanging="51"/>
                  <w:rPr>
                    <w:sz w:val="20"/>
                  </w:rPr>
                </w:pPr>
                <w:r>
                  <w:rPr>
                    <w:sz w:val="20"/>
                  </w:rPr>
                  <w:t>Nursing V. 4.0 User Manual Nursing Education Reports</w:t>
                </w:r>
              </w:p>
            </w:txbxContent>
          </v:textbox>
          <w10:wrap anchorx="page" anchory="page"/>
        </v:shape>
      </w:pict>
    </w:r>
    <w:r>
      <w:pict w14:anchorId="001CAA94">
        <v:shape id="_x0000_s1237" type="#_x0000_t202" style="position:absolute;margin-left:495.35pt;margin-top:732.25pt;width:45.7pt;height:13.1pt;z-index:-51364352;mso-position-horizontal-relative:page;mso-position-vertical-relative:page" filled="f" stroked="f">
          <v:textbox inset="0,0,0,0">
            <w:txbxContent>
              <w:p w14:paraId="013C2CC1" w14:textId="77777777" w:rsidR="002F44C1" w:rsidRDefault="002F44C1">
                <w:pPr>
                  <w:spacing w:before="12"/>
                  <w:ind w:left="20"/>
                  <w:rPr>
                    <w:sz w:val="20"/>
                  </w:rPr>
                </w:pPr>
                <w:r>
                  <w:rPr>
                    <w:sz w:val="20"/>
                  </w:rPr>
                  <w:t>April 1997</w:t>
                </w:r>
              </w:p>
            </w:txbxContent>
          </v:textbox>
          <w10:wrap anchorx="page" anchory="page"/>
        </v:shape>
      </w:pict>
    </w:r>
  </w:p>
</w:ftr>
</file>

<file path=word/footer1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F595C3" w14:textId="77777777" w:rsidR="002F44C1" w:rsidRDefault="00BE26E6">
    <w:pPr>
      <w:pStyle w:val="BodyText"/>
      <w:spacing w:line="14" w:lineRule="auto"/>
      <w:rPr>
        <w:sz w:val="20"/>
      </w:rPr>
    </w:pPr>
    <w:r>
      <w:pict w14:anchorId="66C8ABB5">
        <v:rect id="_x0000_s1245" style="position:absolute;margin-left:1in;margin-top:702.6pt;width:2in;height:.6pt;z-index:-51368448;mso-position-horizontal-relative:page;mso-position-vertical-relative:page" fillcolor="black" stroked="f">
          <w10:wrap anchorx="page" anchory="page"/>
        </v:rect>
      </w:pict>
    </w:r>
    <w:r>
      <w:pict w14:anchorId="3B702495">
        <v:shapetype id="_x0000_t202" coordsize="21600,21600" o:spt="202" path="m,l,21600r21600,l21600,xe">
          <v:stroke joinstyle="miter"/>
          <v:path gradientshapeok="t" o:connecttype="rect"/>
        </v:shapetype>
        <v:shape id="_x0000_s1244" type="#_x0000_t202" style="position:absolute;margin-left:71pt;margin-top:706.4pt;width:132.3pt;height:14.45pt;z-index:-51367936;mso-position-horizontal-relative:page;mso-position-vertical-relative:page" filled="f" stroked="f">
          <v:textbox inset="0,0,0,0">
            <w:txbxContent>
              <w:p w14:paraId="5FCA8AB2" w14:textId="77777777" w:rsidR="002F44C1" w:rsidRDefault="002F44C1">
                <w:pPr>
                  <w:spacing w:before="38"/>
                  <w:ind w:left="20"/>
                  <w:rPr>
                    <w:sz w:val="20"/>
                  </w:rPr>
                </w:pPr>
                <w:r>
                  <w:rPr>
                    <w:sz w:val="20"/>
                    <w:vertAlign w:val="superscript"/>
                  </w:rPr>
                  <w:t>1</w:t>
                </w:r>
                <w:r>
                  <w:rPr>
                    <w:sz w:val="20"/>
                  </w:rPr>
                  <w:t xml:space="preserve"> Patch NUR*4*3 January 1998</w:t>
                </w:r>
              </w:p>
            </w:txbxContent>
          </v:textbox>
          <w10:wrap anchorx="page" anchory="page"/>
        </v:shape>
      </w:pict>
    </w:r>
    <w:r>
      <w:pict w14:anchorId="58384A95">
        <v:shape id="_x0000_s1243" type="#_x0000_t202" style="position:absolute;margin-left:71pt;margin-top:732.25pt;width:45.7pt;height:13.1pt;z-index:-51367424;mso-position-horizontal-relative:page;mso-position-vertical-relative:page" filled="f" stroked="f">
          <v:textbox inset="0,0,0,0">
            <w:txbxContent>
              <w:p w14:paraId="0F1C36EE" w14:textId="77777777" w:rsidR="002F44C1" w:rsidRDefault="002F44C1">
                <w:pPr>
                  <w:spacing w:before="12"/>
                  <w:ind w:left="20"/>
                  <w:rPr>
                    <w:sz w:val="20"/>
                  </w:rPr>
                </w:pPr>
                <w:r>
                  <w:rPr>
                    <w:sz w:val="20"/>
                  </w:rPr>
                  <w:t>April 1997</w:t>
                </w:r>
              </w:p>
            </w:txbxContent>
          </v:textbox>
          <w10:wrap anchorx="page" anchory="page"/>
        </v:shape>
      </w:pict>
    </w:r>
    <w:r>
      <w:pict w14:anchorId="029229E6">
        <v:shape id="_x0000_s1242" type="#_x0000_t202" style="position:absolute;margin-left:248.05pt;margin-top:732.25pt;width:115.95pt;height:24.6pt;z-index:-51366912;mso-position-horizontal-relative:page;mso-position-vertical-relative:page" filled="f" stroked="f">
          <v:textbox inset="0,0,0,0">
            <w:txbxContent>
              <w:p w14:paraId="236A0550" w14:textId="77777777" w:rsidR="002F44C1" w:rsidRDefault="002F44C1">
                <w:pPr>
                  <w:spacing w:before="12"/>
                  <w:ind w:left="70" w:right="2" w:hanging="51"/>
                  <w:rPr>
                    <w:sz w:val="20"/>
                  </w:rPr>
                </w:pPr>
                <w:r>
                  <w:rPr>
                    <w:sz w:val="20"/>
                  </w:rPr>
                  <w:t>Nursing V. 4.0 User Manual Nursing Education Reports</w:t>
                </w:r>
              </w:p>
            </w:txbxContent>
          </v:textbox>
          <w10:wrap anchorx="page" anchory="page"/>
        </v:shape>
      </w:pict>
    </w:r>
    <w:r>
      <w:pict w14:anchorId="3C5E0205">
        <v:shape id="_x0000_s1241" type="#_x0000_t202" style="position:absolute;margin-left:526.45pt;margin-top:732.25pt;width:16.55pt;height:13.1pt;z-index:-51366400;mso-position-horizontal-relative:page;mso-position-vertical-relative:page" filled="f" stroked="f">
          <v:textbox inset="0,0,0,0">
            <w:txbxContent>
              <w:p w14:paraId="6D141233" w14:textId="77777777" w:rsidR="002F44C1" w:rsidRDefault="002F44C1">
                <w:pPr>
                  <w:spacing w:before="12"/>
                  <w:ind w:left="20"/>
                  <w:rPr>
                    <w:sz w:val="20"/>
                  </w:rPr>
                </w:pPr>
                <w:r>
                  <w:rPr>
                    <w:sz w:val="20"/>
                  </w:rPr>
                  <w:t>1.</w:t>
                </w:r>
                <w:r>
                  <w:fldChar w:fldCharType="begin"/>
                </w:r>
                <w:r>
                  <w:rPr>
                    <w:sz w:val="20"/>
                  </w:rPr>
                  <w:instrText xml:space="preserve"> PAGE </w:instrText>
                </w:r>
                <w:r>
                  <w:fldChar w:fldCharType="separate"/>
                </w:r>
                <w:r>
                  <w:t>1</w:t>
                </w:r>
                <w:r>
                  <w:fldChar w:fldCharType="end"/>
                </w:r>
              </w:p>
            </w:txbxContent>
          </v:textbox>
          <w10:wrap anchorx="page" anchory="page"/>
        </v:shape>
      </w:pict>
    </w:r>
  </w:p>
</w:ftr>
</file>

<file path=word/footer1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53CF39" w14:textId="77777777" w:rsidR="002F44C1" w:rsidRDefault="00BE26E6">
    <w:pPr>
      <w:pStyle w:val="BodyText"/>
      <w:spacing w:line="14" w:lineRule="auto"/>
      <w:rPr>
        <w:sz w:val="20"/>
      </w:rPr>
    </w:pPr>
    <w:r>
      <w:pict w14:anchorId="31D5AE36">
        <v:shapetype id="_x0000_t202" coordsize="21600,21600" o:spt="202" path="m,l,21600r21600,l21600,xe">
          <v:stroke joinstyle="miter"/>
          <v:path gradientshapeok="t" o:connecttype="rect"/>
        </v:shapetype>
        <v:shape id="_x0000_s1229" type="#_x0000_t202" style="position:absolute;margin-left:71pt;margin-top:706.4pt;width:132.3pt;height:14.45pt;z-index:-51360256;mso-position-horizontal-relative:page;mso-position-vertical-relative:page" filled="f" stroked="f">
          <v:textbox inset="0,0,0,0">
            <w:txbxContent>
              <w:p w14:paraId="18FC9ECB" w14:textId="77777777" w:rsidR="002F44C1" w:rsidRDefault="002F44C1">
                <w:pPr>
                  <w:spacing w:before="38"/>
                  <w:ind w:left="20"/>
                  <w:rPr>
                    <w:sz w:val="20"/>
                  </w:rPr>
                </w:pPr>
                <w:r>
                  <w:rPr>
                    <w:sz w:val="20"/>
                    <w:vertAlign w:val="superscript"/>
                  </w:rPr>
                  <w:t>4</w:t>
                </w:r>
                <w:r>
                  <w:rPr>
                    <w:sz w:val="20"/>
                  </w:rPr>
                  <w:t xml:space="preserve"> Patch NUR*4*3 January 1998</w:t>
                </w:r>
              </w:p>
            </w:txbxContent>
          </v:textbox>
          <w10:wrap anchorx="page" anchory="page"/>
        </v:shape>
      </w:pict>
    </w:r>
    <w:r>
      <w:pict w14:anchorId="6D892787">
        <v:shape id="_x0000_s1228" type="#_x0000_t202" style="position:absolute;margin-left:71pt;margin-top:732.25pt;width:14.55pt;height:13.1pt;z-index:-51359744;mso-position-horizontal-relative:page;mso-position-vertical-relative:page" filled="f" stroked="f">
          <v:textbox inset="0,0,0,0">
            <w:txbxContent>
              <w:p w14:paraId="6223C432" w14:textId="77777777" w:rsidR="002F44C1" w:rsidRDefault="002F44C1">
                <w:pPr>
                  <w:spacing w:before="12"/>
                  <w:ind w:left="20"/>
                  <w:rPr>
                    <w:sz w:val="20"/>
                  </w:rPr>
                </w:pPr>
                <w:r>
                  <w:rPr>
                    <w:sz w:val="20"/>
                  </w:rPr>
                  <w:t>1.4</w:t>
                </w:r>
              </w:p>
            </w:txbxContent>
          </v:textbox>
          <w10:wrap anchorx="page" anchory="page"/>
        </v:shape>
      </w:pict>
    </w:r>
    <w:r>
      <w:pict w14:anchorId="41BE650C">
        <v:shape id="_x0000_s1227" type="#_x0000_t202" style="position:absolute;margin-left:248.05pt;margin-top:732.25pt;width:116.05pt;height:24.6pt;z-index:-51359232;mso-position-horizontal-relative:page;mso-position-vertical-relative:page" filled="f" stroked="f">
          <v:textbox inset="0,0,0,0">
            <w:txbxContent>
              <w:p w14:paraId="2A5D9C1D" w14:textId="77777777" w:rsidR="002F44C1" w:rsidRDefault="002F44C1">
                <w:pPr>
                  <w:spacing w:before="12"/>
                  <w:ind w:left="70" w:right="4" w:hanging="51"/>
                  <w:rPr>
                    <w:sz w:val="20"/>
                  </w:rPr>
                </w:pPr>
                <w:r>
                  <w:rPr>
                    <w:sz w:val="20"/>
                  </w:rPr>
                  <w:t>Nursing V. 4.0 User Manual Nursing Education Reports</w:t>
                </w:r>
              </w:p>
            </w:txbxContent>
          </v:textbox>
          <w10:wrap anchorx="page" anchory="page"/>
        </v:shape>
      </w:pict>
    </w:r>
    <w:r>
      <w:pict w14:anchorId="403752B4">
        <v:shape id="_x0000_s1226" type="#_x0000_t202" style="position:absolute;margin-left:495.35pt;margin-top:732.25pt;width:45.7pt;height:13.1pt;z-index:-51358720;mso-position-horizontal-relative:page;mso-position-vertical-relative:page" filled="f" stroked="f">
          <v:textbox inset="0,0,0,0">
            <w:txbxContent>
              <w:p w14:paraId="3C5BB522" w14:textId="77777777" w:rsidR="002F44C1" w:rsidRDefault="002F44C1">
                <w:pPr>
                  <w:spacing w:before="12"/>
                  <w:ind w:left="20"/>
                  <w:rPr>
                    <w:sz w:val="20"/>
                  </w:rPr>
                </w:pPr>
                <w:r>
                  <w:rPr>
                    <w:sz w:val="20"/>
                  </w:rPr>
                  <w:t>April 1997</w:t>
                </w:r>
              </w:p>
            </w:txbxContent>
          </v:textbox>
          <w10:wrap anchorx="page" anchory="page"/>
        </v:shape>
      </w:pic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998A7E" w14:textId="77777777" w:rsidR="002F44C1" w:rsidRDefault="00BE26E6">
    <w:pPr>
      <w:pStyle w:val="BodyText"/>
      <w:spacing w:line="14" w:lineRule="auto"/>
      <w:rPr>
        <w:sz w:val="20"/>
      </w:rPr>
    </w:pPr>
    <w:r>
      <w:pict w14:anchorId="52BE68A2">
        <v:shapetype id="_x0000_t202" coordsize="21600,21600" o:spt="202" path="m,l,21600r21600,l21600,xe">
          <v:stroke joinstyle="miter"/>
          <v:path gradientshapeok="t" o:connecttype="rect"/>
        </v:shapetype>
        <v:shape id="_x0000_s1902" type="#_x0000_t202" style="position:absolute;margin-left:71pt;margin-top:706.4pt;width:133.3pt;height:14.45pt;z-index:-51704832;mso-position-horizontal-relative:page;mso-position-vertical-relative:page" filled="f" stroked="f">
          <v:textbox inset="0,0,0,0">
            <w:txbxContent>
              <w:p w14:paraId="3A9D2B0B" w14:textId="77777777" w:rsidR="002F44C1" w:rsidRDefault="002F44C1">
                <w:pPr>
                  <w:spacing w:before="38"/>
                  <w:ind w:left="20"/>
                  <w:rPr>
                    <w:sz w:val="20"/>
                  </w:rPr>
                </w:pPr>
                <w:r>
                  <w:rPr>
                    <w:sz w:val="20"/>
                    <w:vertAlign w:val="superscript"/>
                  </w:rPr>
                  <w:t>3</w:t>
                </w:r>
                <w:r>
                  <w:rPr>
                    <w:sz w:val="20"/>
                  </w:rPr>
                  <w:t xml:space="preserve"> Patch NUR*4*2 October 1997</w:t>
                </w:r>
              </w:p>
            </w:txbxContent>
          </v:textbox>
          <w10:wrap anchorx="page" anchory="page"/>
        </v:shape>
      </w:pict>
    </w:r>
    <w:r>
      <w:pict w14:anchorId="6DC0F9B2">
        <v:shape id="_x0000_s1901" type="#_x0000_t202" style="position:absolute;margin-left:71pt;margin-top:732.25pt;width:21.6pt;height:13.1pt;z-index:-51704320;mso-position-horizontal-relative:page;mso-position-vertical-relative:page" filled="f" stroked="f">
          <v:textbox inset="0,0,0,0">
            <w:txbxContent>
              <w:p w14:paraId="3703E559" w14:textId="77777777" w:rsidR="002F44C1" w:rsidRDefault="002F44C1">
                <w:pPr>
                  <w:spacing w:before="12"/>
                  <w:ind w:left="20"/>
                  <w:rPr>
                    <w:sz w:val="20"/>
                  </w:rPr>
                </w:pPr>
                <w:r>
                  <w:rPr>
                    <w:sz w:val="20"/>
                  </w:rPr>
                  <w:t>2.</w:t>
                </w:r>
                <w:r>
                  <w:fldChar w:fldCharType="begin"/>
                </w:r>
                <w:r>
                  <w:rPr>
                    <w:sz w:val="20"/>
                  </w:rPr>
                  <w:instrText xml:space="preserve"> PAGE </w:instrText>
                </w:r>
                <w:r>
                  <w:fldChar w:fldCharType="separate"/>
                </w:r>
                <w:r>
                  <w:t>20</w:t>
                </w:r>
                <w:r>
                  <w:fldChar w:fldCharType="end"/>
                </w:r>
              </w:p>
            </w:txbxContent>
          </v:textbox>
          <w10:wrap anchorx="page" anchory="page"/>
        </v:shape>
      </w:pict>
    </w:r>
    <w:r>
      <w:pict w14:anchorId="1F38229E">
        <v:shape id="_x0000_s1900" type="#_x0000_t202" style="position:absolute;margin-left:248.05pt;margin-top:732.25pt;width:116.05pt;height:24.6pt;z-index:-51703808;mso-position-horizontal-relative:page;mso-position-vertical-relative:page" filled="f" stroked="f">
          <v:textbox inset="0,0,0,0">
            <w:txbxContent>
              <w:p w14:paraId="44F059FB" w14:textId="77777777" w:rsidR="002F44C1" w:rsidRDefault="002F44C1">
                <w:pPr>
                  <w:spacing w:before="12"/>
                  <w:ind w:left="279" w:right="4" w:hanging="260"/>
                  <w:rPr>
                    <w:sz w:val="20"/>
                  </w:rPr>
                </w:pPr>
                <w:r>
                  <w:rPr>
                    <w:sz w:val="20"/>
                  </w:rPr>
                  <w:t>Nursing V. 4.0 User Manual Package Management</w:t>
                </w:r>
              </w:p>
            </w:txbxContent>
          </v:textbox>
          <w10:wrap anchorx="page" anchory="page"/>
        </v:shape>
      </w:pict>
    </w:r>
    <w:r>
      <w:pict w14:anchorId="4794D21A">
        <v:shape id="_x0000_s1899" type="#_x0000_t202" style="position:absolute;margin-left:495.35pt;margin-top:732.25pt;width:45.7pt;height:13.1pt;z-index:-51703296;mso-position-horizontal-relative:page;mso-position-vertical-relative:page" filled="f" stroked="f">
          <v:textbox inset="0,0,0,0">
            <w:txbxContent>
              <w:p w14:paraId="761E3554" w14:textId="77777777" w:rsidR="002F44C1" w:rsidRDefault="002F44C1">
                <w:pPr>
                  <w:spacing w:before="12"/>
                  <w:ind w:left="20"/>
                  <w:rPr>
                    <w:sz w:val="20"/>
                  </w:rPr>
                </w:pPr>
                <w:r>
                  <w:rPr>
                    <w:sz w:val="20"/>
                  </w:rPr>
                  <w:t>April 1997</w:t>
                </w:r>
              </w:p>
            </w:txbxContent>
          </v:textbox>
          <w10:wrap anchorx="page" anchory="page"/>
        </v:shape>
      </w:pict>
    </w:r>
  </w:p>
</w:ftr>
</file>

<file path=word/footer1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8B9F25" w14:textId="77777777" w:rsidR="002F44C1" w:rsidRDefault="00BE26E6">
    <w:pPr>
      <w:pStyle w:val="BodyText"/>
      <w:spacing w:line="14" w:lineRule="auto"/>
      <w:rPr>
        <w:sz w:val="20"/>
      </w:rPr>
    </w:pPr>
    <w:r>
      <w:pict w14:anchorId="256C98F6">
        <v:rect id="_x0000_s1234" style="position:absolute;margin-left:1in;margin-top:702.6pt;width:2in;height:.6pt;z-index:-51362816;mso-position-horizontal-relative:page;mso-position-vertical-relative:page" fillcolor="black" stroked="f">
          <w10:wrap anchorx="page" anchory="page"/>
        </v:rect>
      </w:pict>
    </w:r>
    <w:r>
      <w:pict w14:anchorId="5234D97A">
        <v:shapetype id="_x0000_t202" coordsize="21600,21600" o:spt="202" path="m,l,21600r21600,l21600,xe">
          <v:stroke joinstyle="miter"/>
          <v:path gradientshapeok="t" o:connecttype="rect"/>
        </v:shapetype>
        <v:shape id="_x0000_s1233" type="#_x0000_t202" style="position:absolute;margin-left:71pt;margin-top:706.4pt;width:132.3pt;height:14.45pt;z-index:-51362304;mso-position-horizontal-relative:page;mso-position-vertical-relative:page" filled="f" stroked="f">
          <v:textbox inset="0,0,0,0">
            <w:txbxContent>
              <w:p w14:paraId="3C24A79F" w14:textId="77777777" w:rsidR="002F44C1" w:rsidRDefault="002F44C1">
                <w:pPr>
                  <w:spacing w:before="38"/>
                  <w:ind w:left="20"/>
                  <w:rPr>
                    <w:sz w:val="20"/>
                  </w:rPr>
                </w:pPr>
                <w:r>
                  <w:rPr>
                    <w:sz w:val="20"/>
                    <w:vertAlign w:val="superscript"/>
                  </w:rPr>
                  <w:t>1</w:t>
                </w:r>
                <w:r>
                  <w:rPr>
                    <w:sz w:val="20"/>
                  </w:rPr>
                  <w:t xml:space="preserve"> Patch NUR*4*3 January 1998</w:t>
                </w:r>
              </w:p>
            </w:txbxContent>
          </v:textbox>
          <w10:wrap anchorx="page" anchory="page"/>
        </v:shape>
      </w:pict>
    </w:r>
    <w:r>
      <w:pict w14:anchorId="5087FB6E">
        <v:shape id="_x0000_s1232" type="#_x0000_t202" style="position:absolute;margin-left:71pt;margin-top:732.25pt;width:45.7pt;height:13.1pt;z-index:-51361792;mso-position-horizontal-relative:page;mso-position-vertical-relative:page" filled="f" stroked="f">
          <v:textbox inset="0,0,0,0">
            <w:txbxContent>
              <w:p w14:paraId="4B75EF43" w14:textId="77777777" w:rsidR="002F44C1" w:rsidRDefault="002F44C1">
                <w:pPr>
                  <w:spacing w:before="12"/>
                  <w:ind w:left="20"/>
                  <w:rPr>
                    <w:sz w:val="20"/>
                  </w:rPr>
                </w:pPr>
                <w:r>
                  <w:rPr>
                    <w:sz w:val="20"/>
                  </w:rPr>
                  <w:t>April 1997</w:t>
                </w:r>
              </w:p>
            </w:txbxContent>
          </v:textbox>
          <w10:wrap anchorx="page" anchory="page"/>
        </v:shape>
      </w:pict>
    </w:r>
    <w:r>
      <w:pict w14:anchorId="0BC58A33">
        <v:shape id="_x0000_s1231" type="#_x0000_t202" style="position:absolute;margin-left:248.05pt;margin-top:732.25pt;width:115.95pt;height:24.6pt;z-index:-51361280;mso-position-horizontal-relative:page;mso-position-vertical-relative:page" filled="f" stroked="f">
          <v:textbox inset="0,0,0,0">
            <w:txbxContent>
              <w:p w14:paraId="7AA70D1D" w14:textId="77777777" w:rsidR="002F44C1" w:rsidRDefault="002F44C1">
                <w:pPr>
                  <w:spacing w:before="12"/>
                  <w:ind w:left="70" w:right="2" w:hanging="51"/>
                  <w:rPr>
                    <w:sz w:val="20"/>
                  </w:rPr>
                </w:pPr>
                <w:r>
                  <w:rPr>
                    <w:sz w:val="20"/>
                  </w:rPr>
                  <w:t>Nursing V. 4.0 User Manual Nursing Education Reports</w:t>
                </w:r>
              </w:p>
            </w:txbxContent>
          </v:textbox>
          <w10:wrap anchorx="page" anchory="page"/>
        </v:shape>
      </w:pict>
    </w:r>
    <w:r>
      <w:pict w14:anchorId="345374D6">
        <v:shape id="_x0000_s1230" type="#_x0000_t202" style="position:absolute;margin-left:526.45pt;margin-top:732.25pt;width:16.55pt;height:13.2pt;z-index:-51360768;mso-position-horizontal-relative:page;mso-position-vertical-relative:page" filled="f" stroked="f">
          <v:textbox inset="0,0,0,0">
            <w:txbxContent>
              <w:p w14:paraId="55151657" w14:textId="77777777" w:rsidR="002F44C1" w:rsidRDefault="002F44C1">
                <w:pPr>
                  <w:spacing w:before="13"/>
                  <w:ind w:left="20"/>
                  <w:rPr>
                    <w:b/>
                    <w:sz w:val="20"/>
                  </w:rPr>
                </w:pPr>
                <w:r>
                  <w:rPr>
                    <w:sz w:val="20"/>
                  </w:rPr>
                  <w:t>1.</w:t>
                </w:r>
                <w:r>
                  <w:fldChar w:fldCharType="begin"/>
                </w:r>
                <w:r>
                  <w:rPr>
                    <w:b/>
                    <w:sz w:val="20"/>
                  </w:rPr>
                  <w:instrText xml:space="preserve"> PAGE </w:instrText>
                </w:r>
                <w:r>
                  <w:fldChar w:fldCharType="separate"/>
                </w:r>
                <w:r>
                  <w:t>3</w:t>
                </w:r>
                <w:r>
                  <w:fldChar w:fldCharType="end"/>
                </w:r>
              </w:p>
            </w:txbxContent>
          </v:textbox>
          <w10:wrap anchorx="page" anchory="page"/>
        </v:shape>
      </w:pict>
    </w:r>
  </w:p>
</w:ftr>
</file>

<file path=word/footer1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07C4D9" w14:textId="77777777" w:rsidR="002F44C1" w:rsidRDefault="00BE26E6">
    <w:pPr>
      <w:pStyle w:val="BodyText"/>
      <w:spacing w:line="14" w:lineRule="auto"/>
      <w:rPr>
        <w:sz w:val="20"/>
      </w:rPr>
    </w:pPr>
    <w:r>
      <w:pict w14:anchorId="4A60C7A1">
        <v:shapetype id="_x0000_t202" coordsize="21600,21600" o:spt="202" path="m,l,21600r21600,l21600,xe">
          <v:stroke joinstyle="miter"/>
          <v:path gradientshapeok="t" o:connecttype="rect"/>
        </v:shapetype>
        <v:shape id="_x0000_s1219" type="#_x0000_t202" style="position:absolute;margin-left:71pt;margin-top:706.4pt;width:132.3pt;height:14.45pt;z-index:-51355136;mso-position-horizontal-relative:page;mso-position-vertical-relative:page" filled="f" stroked="f">
          <v:textbox inset="0,0,0,0">
            <w:txbxContent>
              <w:p w14:paraId="5962350A" w14:textId="77777777" w:rsidR="002F44C1" w:rsidRDefault="002F44C1">
                <w:pPr>
                  <w:spacing w:before="38"/>
                  <w:ind w:left="20"/>
                  <w:rPr>
                    <w:sz w:val="20"/>
                  </w:rPr>
                </w:pPr>
                <w:r>
                  <w:rPr>
                    <w:sz w:val="20"/>
                    <w:vertAlign w:val="superscript"/>
                  </w:rPr>
                  <w:t>2</w:t>
                </w:r>
                <w:r>
                  <w:rPr>
                    <w:sz w:val="20"/>
                  </w:rPr>
                  <w:t xml:space="preserve"> Patch NUR*4*3 January 1998</w:t>
                </w:r>
              </w:p>
            </w:txbxContent>
          </v:textbox>
          <w10:wrap anchorx="page" anchory="page"/>
        </v:shape>
      </w:pict>
    </w:r>
    <w:r>
      <w:pict w14:anchorId="7DD74F84">
        <v:shape id="_x0000_s1218" type="#_x0000_t202" style="position:absolute;margin-left:71pt;margin-top:732.25pt;width:21.6pt;height:13.1pt;z-index:-51354624;mso-position-horizontal-relative:page;mso-position-vertical-relative:page" filled="f" stroked="f">
          <v:textbox inset="0,0,0,0">
            <w:txbxContent>
              <w:p w14:paraId="4D180AFD" w14:textId="77777777" w:rsidR="002F44C1" w:rsidRDefault="002F44C1">
                <w:pPr>
                  <w:spacing w:before="12"/>
                  <w:ind w:left="20"/>
                  <w:rPr>
                    <w:sz w:val="20"/>
                  </w:rPr>
                </w:pPr>
                <w:r>
                  <w:rPr>
                    <w:sz w:val="20"/>
                  </w:rPr>
                  <w:t>1.</w:t>
                </w:r>
                <w:r>
                  <w:fldChar w:fldCharType="begin"/>
                </w:r>
                <w:r>
                  <w:rPr>
                    <w:sz w:val="20"/>
                  </w:rPr>
                  <w:instrText xml:space="preserve"> PAGE </w:instrText>
                </w:r>
                <w:r>
                  <w:fldChar w:fldCharType="separate"/>
                </w:r>
                <w:r>
                  <w:t>10</w:t>
                </w:r>
                <w:r>
                  <w:fldChar w:fldCharType="end"/>
                </w:r>
              </w:p>
            </w:txbxContent>
          </v:textbox>
          <w10:wrap anchorx="page" anchory="page"/>
        </v:shape>
      </w:pict>
    </w:r>
    <w:r>
      <w:pict w14:anchorId="48126799">
        <v:shape id="_x0000_s1217" type="#_x0000_t202" style="position:absolute;margin-left:248.05pt;margin-top:732.25pt;width:116.05pt;height:24.6pt;z-index:-51354112;mso-position-horizontal-relative:page;mso-position-vertical-relative:page" filled="f" stroked="f">
          <v:textbox inset="0,0,0,0">
            <w:txbxContent>
              <w:p w14:paraId="41FF51BC" w14:textId="77777777" w:rsidR="002F44C1" w:rsidRDefault="002F44C1">
                <w:pPr>
                  <w:spacing w:before="12"/>
                  <w:ind w:left="70" w:right="4" w:hanging="51"/>
                  <w:rPr>
                    <w:sz w:val="20"/>
                  </w:rPr>
                </w:pPr>
                <w:r>
                  <w:rPr>
                    <w:sz w:val="20"/>
                  </w:rPr>
                  <w:t>Nursing V. 4.0 User Manual Nursing Education Reports</w:t>
                </w:r>
              </w:p>
            </w:txbxContent>
          </v:textbox>
          <w10:wrap anchorx="page" anchory="page"/>
        </v:shape>
      </w:pict>
    </w:r>
    <w:r>
      <w:pict w14:anchorId="051D411C">
        <v:shape id="_x0000_s1216" type="#_x0000_t202" style="position:absolute;margin-left:495.35pt;margin-top:732.25pt;width:45.7pt;height:13.1pt;z-index:-51353600;mso-position-horizontal-relative:page;mso-position-vertical-relative:page" filled="f" stroked="f">
          <v:textbox inset="0,0,0,0">
            <w:txbxContent>
              <w:p w14:paraId="4D88A9C0" w14:textId="77777777" w:rsidR="002F44C1" w:rsidRDefault="002F44C1">
                <w:pPr>
                  <w:spacing w:before="12"/>
                  <w:ind w:left="20"/>
                  <w:rPr>
                    <w:sz w:val="20"/>
                  </w:rPr>
                </w:pPr>
                <w:r>
                  <w:rPr>
                    <w:sz w:val="20"/>
                  </w:rPr>
                  <w:t>April 1997</w:t>
                </w:r>
              </w:p>
            </w:txbxContent>
          </v:textbox>
          <w10:wrap anchorx="page" anchory="page"/>
        </v:shape>
      </w:pict>
    </w:r>
  </w:p>
</w:ftr>
</file>

<file path=word/footer1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5162EE" w14:textId="77777777" w:rsidR="002F44C1" w:rsidRDefault="00BE26E6">
    <w:pPr>
      <w:pStyle w:val="BodyText"/>
      <w:spacing w:line="14" w:lineRule="auto"/>
      <w:rPr>
        <w:sz w:val="20"/>
      </w:rPr>
    </w:pPr>
    <w:r>
      <w:pict w14:anchorId="4E57918F">
        <v:shapetype id="_x0000_t202" coordsize="21600,21600" o:spt="202" path="m,l,21600r21600,l21600,xe">
          <v:stroke joinstyle="miter"/>
          <v:path gradientshapeok="t" o:connecttype="rect"/>
        </v:shapetype>
        <v:shape id="_x0000_s1223" type="#_x0000_t202" style="position:absolute;margin-left:71pt;margin-top:706.4pt;width:132.3pt;height:14.45pt;z-index:-51357184;mso-position-horizontal-relative:page;mso-position-vertical-relative:page" filled="f" stroked="f">
          <v:textbox inset="0,0,0,0">
            <w:txbxContent>
              <w:p w14:paraId="0452567F" w14:textId="77777777" w:rsidR="002F44C1" w:rsidRDefault="002F44C1">
                <w:pPr>
                  <w:spacing w:before="38"/>
                  <w:ind w:left="20"/>
                  <w:rPr>
                    <w:sz w:val="20"/>
                  </w:rPr>
                </w:pPr>
                <w:r>
                  <w:rPr>
                    <w:sz w:val="20"/>
                    <w:vertAlign w:val="superscript"/>
                  </w:rPr>
                  <w:t>2</w:t>
                </w:r>
                <w:r>
                  <w:rPr>
                    <w:sz w:val="20"/>
                  </w:rPr>
                  <w:t xml:space="preserve"> Patch NUR*4*3 January 1998</w:t>
                </w:r>
              </w:p>
            </w:txbxContent>
          </v:textbox>
          <w10:wrap anchorx="page" anchory="page"/>
        </v:shape>
      </w:pict>
    </w:r>
    <w:r>
      <w:pict w14:anchorId="1077F23E">
        <v:shape id="_x0000_s1222" type="#_x0000_t202" style="position:absolute;margin-left:71pt;margin-top:732.25pt;width:45.7pt;height:13.1pt;z-index:-51356672;mso-position-horizontal-relative:page;mso-position-vertical-relative:page" filled="f" stroked="f">
          <v:textbox inset="0,0,0,0">
            <w:txbxContent>
              <w:p w14:paraId="01A823B2" w14:textId="77777777" w:rsidR="002F44C1" w:rsidRDefault="002F44C1">
                <w:pPr>
                  <w:spacing w:before="12"/>
                  <w:ind w:left="20"/>
                  <w:rPr>
                    <w:sz w:val="20"/>
                  </w:rPr>
                </w:pPr>
                <w:r>
                  <w:rPr>
                    <w:sz w:val="20"/>
                  </w:rPr>
                  <w:t>April 1997</w:t>
                </w:r>
              </w:p>
            </w:txbxContent>
          </v:textbox>
          <w10:wrap anchorx="page" anchory="page"/>
        </v:shape>
      </w:pict>
    </w:r>
    <w:r>
      <w:pict w14:anchorId="6494FF73">
        <v:shape id="_x0000_s1221" type="#_x0000_t202" style="position:absolute;margin-left:248.05pt;margin-top:732.25pt;width:115.95pt;height:24.6pt;z-index:-51356160;mso-position-horizontal-relative:page;mso-position-vertical-relative:page" filled="f" stroked="f">
          <v:textbox inset="0,0,0,0">
            <w:txbxContent>
              <w:p w14:paraId="5DEA8132" w14:textId="77777777" w:rsidR="002F44C1" w:rsidRDefault="002F44C1">
                <w:pPr>
                  <w:spacing w:before="12"/>
                  <w:ind w:left="70" w:right="2" w:hanging="51"/>
                  <w:rPr>
                    <w:sz w:val="20"/>
                  </w:rPr>
                </w:pPr>
                <w:r>
                  <w:rPr>
                    <w:sz w:val="20"/>
                  </w:rPr>
                  <w:t>Nursing V. 4.0 User Manual Nursing Education Reports</w:t>
                </w:r>
              </w:p>
            </w:txbxContent>
          </v:textbox>
          <w10:wrap anchorx="page" anchory="page"/>
        </v:shape>
      </w:pict>
    </w:r>
    <w:r>
      <w:pict w14:anchorId="4318D131">
        <v:shape id="_x0000_s1220" type="#_x0000_t202" style="position:absolute;margin-left:526.45pt;margin-top:732.25pt;width:16.55pt;height:13.2pt;z-index:-51355648;mso-position-horizontal-relative:page;mso-position-vertical-relative:page" filled="f" stroked="f">
          <v:textbox inset="0,0,0,0">
            <w:txbxContent>
              <w:p w14:paraId="16F52572" w14:textId="77777777" w:rsidR="002F44C1" w:rsidRDefault="002F44C1">
                <w:pPr>
                  <w:spacing w:before="13"/>
                  <w:ind w:left="20"/>
                  <w:rPr>
                    <w:b/>
                    <w:sz w:val="20"/>
                  </w:rPr>
                </w:pPr>
                <w:r>
                  <w:rPr>
                    <w:sz w:val="20"/>
                  </w:rPr>
                  <w:t>1.</w:t>
                </w:r>
                <w:r>
                  <w:fldChar w:fldCharType="begin"/>
                </w:r>
                <w:r>
                  <w:rPr>
                    <w:b/>
                    <w:sz w:val="20"/>
                  </w:rPr>
                  <w:instrText xml:space="preserve"> PAGE </w:instrText>
                </w:r>
                <w:r>
                  <w:fldChar w:fldCharType="separate"/>
                </w:r>
                <w:r>
                  <w:t>5</w:t>
                </w:r>
                <w:r>
                  <w:fldChar w:fldCharType="end"/>
                </w:r>
              </w:p>
            </w:txbxContent>
          </v:textbox>
          <w10:wrap anchorx="page" anchory="page"/>
        </v:shape>
      </w:pict>
    </w:r>
  </w:p>
</w:ftr>
</file>

<file path=word/footer1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93A6FC" w14:textId="77777777" w:rsidR="002F44C1" w:rsidRDefault="00BE26E6">
    <w:pPr>
      <w:pStyle w:val="BodyText"/>
      <w:spacing w:line="14" w:lineRule="auto"/>
      <w:rPr>
        <w:sz w:val="20"/>
      </w:rPr>
    </w:pPr>
    <w:r>
      <w:pict w14:anchorId="41E50932">
        <v:shapetype id="_x0000_t202" coordsize="21600,21600" o:spt="202" path="m,l,21600r21600,l21600,xe">
          <v:stroke joinstyle="miter"/>
          <v:path gradientshapeok="t" o:connecttype="rect"/>
        </v:shapetype>
        <v:shape id="_x0000_s1208" type="#_x0000_t202" style="position:absolute;margin-left:71pt;margin-top:706.4pt;width:132.3pt;height:14.45pt;z-index:-51349504;mso-position-horizontal-relative:page;mso-position-vertical-relative:page" filled="f" stroked="f">
          <v:textbox inset="0,0,0,0">
            <w:txbxContent>
              <w:p w14:paraId="10379A19" w14:textId="77777777" w:rsidR="002F44C1" w:rsidRDefault="002F44C1">
                <w:pPr>
                  <w:spacing w:before="38"/>
                  <w:ind w:left="20"/>
                  <w:rPr>
                    <w:sz w:val="20"/>
                  </w:rPr>
                </w:pPr>
                <w:r>
                  <w:rPr>
                    <w:sz w:val="20"/>
                    <w:vertAlign w:val="superscript"/>
                  </w:rPr>
                  <w:t>1</w:t>
                </w:r>
                <w:r>
                  <w:rPr>
                    <w:sz w:val="20"/>
                  </w:rPr>
                  <w:t xml:space="preserve"> Patch NUR*4*3 January 1998</w:t>
                </w:r>
              </w:p>
            </w:txbxContent>
          </v:textbox>
          <w10:wrap anchorx="page" anchory="page"/>
        </v:shape>
      </w:pict>
    </w:r>
    <w:r>
      <w:pict w14:anchorId="0A9E8AB9">
        <v:shape id="_x0000_s1207" type="#_x0000_t202" style="position:absolute;margin-left:71pt;margin-top:732.25pt;width:16.55pt;height:13.1pt;z-index:-51348992;mso-position-horizontal-relative:page;mso-position-vertical-relative:page" filled="f" stroked="f">
          <v:textbox inset="0,0,0,0">
            <w:txbxContent>
              <w:p w14:paraId="0E8FBD11" w14:textId="77777777" w:rsidR="002F44C1" w:rsidRDefault="002F44C1">
                <w:pPr>
                  <w:spacing w:before="12"/>
                  <w:ind w:left="20"/>
                  <w:rPr>
                    <w:sz w:val="20"/>
                  </w:rPr>
                </w:pPr>
                <w:r>
                  <w:rPr>
                    <w:sz w:val="20"/>
                  </w:rPr>
                  <w:t>1.</w:t>
                </w:r>
                <w:r>
                  <w:fldChar w:fldCharType="begin"/>
                </w:r>
                <w:r>
                  <w:rPr>
                    <w:sz w:val="20"/>
                  </w:rPr>
                  <w:instrText xml:space="preserve"> PAGE </w:instrText>
                </w:r>
                <w:r>
                  <w:fldChar w:fldCharType="separate"/>
                </w:r>
                <w:r>
                  <w:t>8</w:t>
                </w:r>
                <w:r>
                  <w:fldChar w:fldCharType="end"/>
                </w:r>
              </w:p>
            </w:txbxContent>
          </v:textbox>
          <w10:wrap anchorx="page" anchory="page"/>
        </v:shape>
      </w:pict>
    </w:r>
    <w:r>
      <w:pict w14:anchorId="7F3CA096">
        <v:shape id="_x0000_s1206" type="#_x0000_t202" style="position:absolute;margin-left:248.05pt;margin-top:732.25pt;width:116.05pt;height:24.6pt;z-index:-51348480;mso-position-horizontal-relative:page;mso-position-vertical-relative:page" filled="f" stroked="f">
          <v:textbox inset="0,0,0,0">
            <w:txbxContent>
              <w:p w14:paraId="42740B97" w14:textId="77777777" w:rsidR="002F44C1" w:rsidRDefault="002F44C1">
                <w:pPr>
                  <w:spacing w:before="12"/>
                  <w:ind w:left="70" w:right="4" w:hanging="51"/>
                  <w:rPr>
                    <w:sz w:val="20"/>
                  </w:rPr>
                </w:pPr>
                <w:r>
                  <w:rPr>
                    <w:sz w:val="20"/>
                  </w:rPr>
                  <w:t>Nursing V. 4.0 User Manual Nursing Education Reports</w:t>
                </w:r>
              </w:p>
            </w:txbxContent>
          </v:textbox>
          <w10:wrap anchorx="page" anchory="page"/>
        </v:shape>
      </w:pict>
    </w:r>
    <w:r>
      <w:pict w14:anchorId="53E9A256">
        <v:shape id="_x0000_s1205" type="#_x0000_t202" style="position:absolute;margin-left:495.35pt;margin-top:732.25pt;width:45.7pt;height:13.1pt;z-index:-51347968;mso-position-horizontal-relative:page;mso-position-vertical-relative:page" filled="f" stroked="f">
          <v:textbox inset="0,0,0,0">
            <w:txbxContent>
              <w:p w14:paraId="4B4DFD39" w14:textId="77777777" w:rsidR="002F44C1" w:rsidRDefault="002F44C1">
                <w:pPr>
                  <w:spacing w:before="12"/>
                  <w:ind w:left="20"/>
                  <w:rPr>
                    <w:sz w:val="20"/>
                  </w:rPr>
                </w:pPr>
                <w:r>
                  <w:rPr>
                    <w:sz w:val="20"/>
                  </w:rPr>
                  <w:t>April 1997</w:t>
                </w:r>
              </w:p>
            </w:txbxContent>
          </v:textbox>
          <w10:wrap anchorx="page" anchory="page"/>
        </v:shape>
      </w:pict>
    </w:r>
  </w:p>
</w:ftr>
</file>

<file path=word/footer1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9B8E66" w14:textId="77777777" w:rsidR="002F44C1" w:rsidRDefault="00BE26E6">
    <w:pPr>
      <w:pStyle w:val="BodyText"/>
      <w:spacing w:line="14" w:lineRule="auto"/>
      <w:rPr>
        <w:sz w:val="20"/>
      </w:rPr>
    </w:pPr>
    <w:r>
      <w:pict w14:anchorId="4505A338">
        <v:rect id="_x0000_s1213" style="position:absolute;margin-left:1in;margin-top:702.6pt;width:2in;height:.6pt;z-index:-51352064;mso-position-horizontal-relative:page;mso-position-vertical-relative:page" fillcolor="black" stroked="f">
          <w10:wrap anchorx="page" anchory="page"/>
        </v:rect>
      </w:pict>
    </w:r>
    <w:r>
      <w:pict w14:anchorId="04537D5B">
        <v:shapetype id="_x0000_t202" coordsize="21600,21600" o:spt="202" path="m,l,21600r21600,l21600,xe">
          <v:stroke joinstyle="miter"/>
          <v:path gradientshapeok="t" o:connecttype="rect"/>
        </v:shapetype>
        <v:shape id="_x0000_s1212" type="#_x0000_t202" style="position:absolute;margin-left:71pt;margin-top:706.4pt;width:132.3pt;height:14.45pt;z-index:-51351552;mso-position-horizontal-relative:page;mso-position-vertical-relative:page" filled="f" stroked="f">
          <v:textbox inset="0,0,0,0">
            <w:txbxContent>
              <w:p w14:paraId="13961EA0" w14:textId="77777777" w:rsidR="002F44C1" w:rsidRDefault="002F44C1">
                <w:pPr>
                  <w:spacing w:before="38"/>
                  <w:ind w:left="20"/>
                  <w:rPr>
                    <w:sz w:val="20"/>
                  </w:rPr>
                </w:pPr>
                <w:r>
                  <w:rPr>
                    <w:sz w:val="20"/>
                    <w:vertAlign w:val="superscript"/>
                  </w:rPr>
                  <w:t>1</w:t>
                </w:r>
                <w:r>
                  <w:rPr>
                    <w:sz w:val="20"/>
                  </w:rPr>
                  <w:t xml:space="preserve"> Patch NUR*4*3 January 1998</w:t>
                </w:r>
              </w:p>
            </w:txbxContent>
          </v:textbox>
          <w10:wrap anchorx="page" anchory="page"/>
        </v:shape>
      </w:pict>
    </w:r>
    <w:r>
      <w:pict w14:anchorId="11FCAFA7">
        <v:shape id="_x0000_s1211" type="#_x0000_t202" style="position:absolute;margin-left:71pt;margin-top:732.25pt;width:45.7pt;height:13.1pt;z-index:-51351040;mso-position-horizontal-relative:page;mso-position-vertical-relative:page" filled="f" stroked="f">
          <v:textbox inset="0,0,0,0">
            <w:txbxContent>
              <w:p w14:paraId="7F2B57FF" w14:textId="77777777" w:rsidR="002F44C1" w:rsidRDefault="002F44C1">
                <w:pPr>
                  <w:spacing w:before="12"/>
                  <w:ind w:left="20"/>
                  <w:rPr>
                    <w:sz w:val="20"/>
                  </w:rPr>
                </w:pPr>
                <w:r>
                  <w:rPr>
                    <w:sz w:val="20"/>
                  </w:rPr>
                  <w:t>April 1997</w:t>
                </w:r>
              </w:p>
            </w:txbxContent>
          </v:textbox>
          <w10:wrap anchorx="page" anchory="page"/>
        </v:shape>
      </w:pict>
    </w:r>
    <w:r>
      <w:pict w14:anchorId="25EB57DC">
        <v:shape id="_x0000_s1210" type="#_x0000_t202" style="position:absolute;margin-left:248.05pt;margin-top:732.25pt;width:115.95pt;height:24.6pt;z-index:-51350528;mso-position-horizontal-relative:page;mso-position-vertical-relative:page" filled="f" stroked="f">
          <v:textbox inset="0,0,0,0">
            <w:txbxContent>
              <w:p w14:paraId="54D7E761" w14:textId="77777777" w:rsidR="002F44C1" w:rsidRDefault="002F44C1">
                <w:pPr>
                  <w:spacing w:before="12"/>
                  <w:ind w:left="70" w:right="2" w:hanging="51"/>
                  <w:rPr>
                    <w:sz w:val="20"/>
                  </w:rPr>
                </w:pPr>
                <w:r>
                  <w:rPr>
                    <w:sz w:val="20"/>
                  </w:rPr>
                  <w:t>Nursing V. 4.0 User Manual Nursing Education Reports</w:t>
                </w:r>
              </w:p>
            </w:txbxContent>
          </v:textbox>
          <w10:wrap anchorx="page" anchory="page"/>
        </v:shape>
      </w:pict>
    </w:r>
    <w:r>
      <w:pict w14:anchorId="5096639E">
        <v:shape id="_x0000_s1209" type="#_x0000_t202" style="position:absolute;margin-left:526.45pt;margin-top:732.25pt;width:16.55pt;height:13.2pt;z-index:-51350016;mso-position-horizontal-relative:page;mso-position-vertical-relative:page" filled="f" stroked="f">
          <v:textbox inset="0,0,0,0">
            <w:txbxContent>
              <w:p w14:paraId="5FFDCFDC" w14:textId="77777777" w:rsidR="002F44C1" w:rsidRDefault="002F44C1">
                <w:pPr>
                  <w:spacing w:before="13"/>
                  <w:ind w:left="20"/>
                  <w:rPr>
                    <w:b/>
                    <w:sz w:val="20"/>
                  </w:rPr>
                </w:pPr>
                <w:r>
                  <w:rPr>
                    <w:sz w:val="20"/>
                  </w:rPr>
                  <w:t>1.</w:t>
                </w:r>
                <w:r>
                  <w:fldChar w:fldCharType="begin"/>
                </w:r>
                <w:r>
                  <w:rPr>
                    <w:b/>
                    <w:sz w:val="20"/>
                  </w:rPr>
                  <w:instrText xml:space="preserve"> PAGE </w:instrText>
                </w:r>
                <w:r>
                  <w:fldChar w:fldCharType="separate"/>
                </w:r>
                <w:r>
                  <w:t>7</w:t>
                </w:r>
                <w:r>
                  <w:fldChar w:fldCharType="end"/>
                </w:r>
              </w:p>
            </w:txbxContent>
          </v:textbox>
          <w10:wrap anchorx="page" anchory="page"/>
        </v:shape>
      </w:pict>
    </w:r>
  </w:p>
</w:ftr>
</file>

<file path=word/footer1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D9FA70" w14:textId="77777777" w:rsidR="002F44C1" w:rsidRDefault="00BE26E6">
    <w:pPr>
      <w:pStyle w:val="BodyText"/>
      <w:spacing w:line="14" w:lineRule="auto"/>
      <w:rPr>
        <w:sz w:val="20"/>
      </w:rPr>
    </w:pPr>
    <w:r>
      <w:pict w14:anchorId="24707AAC">
        <v:shapetype id="_x0000_t202" coordsize="21600,21600" o:spt="202" path="m,l,21600r21600,l21600,xe">
          <v:stroke joinstyle="miter"/>
          <v:path gradientshapeok="t" o:connecttype="rect"/>
        </v:shapetype>
        <v:shape id="_x0000_s1199" type="#_x0000_t202" style="position:absolute;margin-left:71pt;margin-top:732.25pt;width:21.6pt;height:13.1pt;z-index:-51344896;mso-position-horizontal-relative:page;mso-position-vertical-relative:page" filled="f" stroked="f">
          <v:textbox inset="0,0,0,0">
            <w:txbxContent>
              <w:p w14:paraId="15E5D227" w14:textId="77777777" w:rsidR="002F44C1" w:rsidRDefault="002F44C1">
                <w:pPr>
                  <w:spacing w:before="12"/>
                  <w:ind w:left="20"/>
                  <w:rPr>
                    <w:sz w:val="20"/>
                  </w:rPr>
                </w:pPr>
                <w:r>
                  <w:rPr>
                    <w:sz w:val="20"/>
                  </w:rPr>
                  <w:t>1.</w:t>
                </w:r>
                <w:r>
                  <w:fldChar w:fldCharType="begin"/>
                </w:r>
                <w:r>
                  <w:rPr>
                    <w:sz w:val="20"/>
                  </w:rPr>
                  <w:instrText xml:space="preserve"> PAGE </w:instrText>
                </w:r>
                <w:r>
                  <w:fldChar w:fldCharType="separate"/>
                </w:r>
                <w:r>
                  <w:t>12</w:t>
                </w:r>
                <w:r>
                  <w:fldChar w:fldCharType="end"/>
                </w:r>
              </w:p>
            </w:txbxContent>
          </v:textbox>
          <w10:wrap anchorx="page" anchory="page"/>
        </v:shape>
      </w:pict>
    </w:r>
    <w:r>
      <w:pict w14:anchorId="0A1EEBE2">
        <v:shape id="_x0000_s1198" type="#_x0000_t202" style="position:absolute;margin-left:248.05pt;margin-top:732.25pt;width:116.05pt;height:24.6pt;z-index:-51344384;mso-position-horizontal-relative:page;mso-position-vertical-relative:page" filled="f" stroked="f">
          <v:textbox inset="0,0,0,0">
            <w:txbxContent>
              <w:p w14:paraId="3E759BCD" w14:textId="77777777" w:rsidR="002F44C1" w:rsidRDefault="002F44C1">
                <w:pPr>
                  <w:spacing w:before="12"/>
                  <w:ind w:left="70" w:right="4" w:hanging="51"/>
                  <w:rPr>
                    <w:sz w:val="20"/>
                  </w:rPr>
                </w:pPr>
                <w:r>
                  <w:rPr>
                    <w:sz w:val="20"/>
                  </w:rPr>
                  <w:t>Nursing V. 4.0 User Manual Nursing Education Reports</w:t>
                </w:r>
              </w:p>
            </w:txbxContent>
          </v:textbox>
          <w10:wrap anchorx="page" anchory="page"/>
        </v:shape>
      </w:pict>
    </w:r>
    <w:r>
      <w:pict w14:anchorId="5F4BF6F2">
        <v:shape id="_x0000_s1197" type="#_x0000_t202" style="position:absolute;margin-left:495.35pt;margin-top:732.25pt;width:45.7pt;height:13.1pt;z-index:-51343872;mso-position-horizontal-relative:page;mso-position-vertical-relative:page" filled="f" stroked="f">
          <v:textbox inset="0,0,0,0">
            <w:txbxContent>
              <w:p w14:paraId="74810A2E" w14:textId="77777777" w:rsidR="002F44C1" w:rsidRDefault="002F44C1">
                <w:pPr>
                  <w:spacing w:before="12"/>
                  <w:ind w:left="20"/>
                  <w:rPr>
                    <w:sz w:val="20"/>
                  </w:rPr>
                </w:pPr>
                <w:r>
                  <w:rPr>
                    <w:sz w:val="20"/>
                  </w:rPr>
                  <w:t>April 1997</w:t>
                </w:r>
              </w:p>
            </w:txbxContent>
          </v:textbox>
          <w10:wrap anchorx="page" anchory="page"/>
        </v:shape>
      </w:pict>
    </w:r>
  </w:p>
</w:ftr>
</file>

<file path=word/footer1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EA4DBD" w14:textId="77777777" w:rsidR="002F44C1" w:rsidRDefault="00BE26E6">
    <w:pPr>
      <w:pStyle w:val="BodyText"/>
      <w:spacing w:line="14" w:lineRule="auto"/>
      <w:rPr>
        <w:sz w:val="20"/>
      </w:rPr>
    </w:pPr>
    <w:r>
      <w:pict w14:anchorId="004D8473">
        <v:shapetype id="_x0000_t202" coordsize="21600,21600" o:spt="202" path="m,l,21600r21600,l21600,xe">
          <v:stroke joinstyle="miter"/>
          <v:path gradientshapeok="t" o:connecttype="rect"/>
        </v:shapetype>
        <v:shape id="_x0000_s1202" type="#_x0000_t202" style="position:absolute;margin-left:71pt;margin-top:732.25pt;width:45.7pt;height:13.1pt;z-index:-51346432;mso-position-horizontal-relative:page;mso-position-vertical-relative:page" filled="f" stroked="f">
          <v:textbox inset="0,0,0,0">
            <w:txbxContent>
              <w:p w14:paraId="1739E4AC" w14:textId="77777777" w:rsidR="002F44C1" w:rsidRDefault="002F44C1">
                <w:pPr>
                  <w:spacing w:before="12"/>
                  <w:ind w:left="20"/>
                  <w:rPr>
                    <w:sz w:val="20"/>
                  </w:rPr>
                </w:pPr>
                <w:r>
                  <w:rPr>
                    <w:sz w:val="20"/>
                  </w:rPr>
                  <w:t>April 1997</w:t>
                </w:r>
              </w:p>
            </w:txbxContent>
          </v:textbox>
          <w10:wrap anchorx="page" anchory="page"/>
        </v:shape>
      </w:pict>
    </w:r>
    <w:r>
      <w:pict w14:anchorId="38DEDDC9">
        <v:shape id="_x0000_s1201" type="#_x0000_t202" style="position:absolute;margin-left:248.05pt;margin-top:732.25pt;width:115.95pt;height:24.6pt;z-index:-51345920;mso-position-horizontal-relative:page;mso-position-vertical-relative:page" filled="f" stroked="f">
          <v:textbox inset="0,0,0,0">
            <w:txbxContent>
              <w:p w14:paraId="4802D8D6" w14:textId="77777777" w:rsidR="002F44C1" w:rsidRDefault="002F44C1">
                <w:pPr>
                  <w:spacing w:before="12"/>
                  <w:ind w:left="70" w:right="2" w:hanging="51"/>
                  <w:rPr>
                    <w:sz w:val="20"/>
                  </w:rPr>
                </w:pPr>
                <w:r>
                  <w:rPr>
                    <w:sz w:val="20"/>
                  </w:rPr>
                  <w:t>Nursing V. 4.0 User Manual Nursing Education Reports</w:t>
                </w:r>
              </w:p>
            </w:txbxContent>
          </v:textbox>
          <w10:wrap anchorx="page" anchory="page"/>
        </v:shape>
      </w:pict>
    </w:r>
    <w:r>
      <w:pict w14:anchorId="58EF2FBA">
        <v:shape id="_x0000_s1200" type="#_x0000_t202" style="position:absolute;margin-left:521.4pt;margin-top:732.25pt;width:21.7pt;height:13.2pt;z-index:-51345408;mso-position-horizontal-relative:page;mso-position-vertical-relative:page" filled="f" stroked="f">
          <v:textbox inset="0,0,0,0">
            <w:txbxContent>
              <w:p w14:paraId="6FC54B69" w14:textId="77777777" w:rsidR="002F44C1" w:rsidRDefault="002F44C1">
                <w:pPr>
                  <w:spacing w:before="13"/>
                  <w:ind w:left="20"/>
                  <w:rPr>
                    <w:sz w:val="20"/>
                  </w:rPr>
                </w:pPr>
                <w:r>
                  <w:rPr>
                    <w:sz w:val="20"/>
                  </w:rPr>
                  <w:t>1.</w:t>
                </w:r>
                <w:r>
                  <w:fldChar w:fldCharType="begin"/>
                </w:r>
                <w:r>
                  <w:rPr>
                    <w:sz w:val="20"/>
                  </w:rPr>
                  <w:instrText xml:space="preserve"> PAGE </w:instrText>
                </w:r>
                <w:r>
                  <w:fldChar w:fldCharType="separate"/>
                </w:r>
                <w:r>
                  <w:t>11</w:t>
                </w:r>
                <w:r>
                  <w:fldChar w:fldCharType="end"/>
                </w:r>
              </w:p>
            </w:txbxContent>
          </v:textbox>
          <w10:wrap anchorx="page" anchory="page"/>
        </v:shape>
      </w:pict>
    </w:r>
  </w:p>
</w:ftr>
</file>

<file path=word/footer1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74EEB7" w14:textId="77777777" w:rsidR="002F44C1" w:rsidRDefault="00BE26E6">
    <w:pPr>
      <w:pStyle w:val="BodyText"/>
      <w:spacing w:line="14" w:lineRule="auto"/>
      <w:rPr>
        <w:sz w:val="20"/>
      </w:rPr>
    </w:pPr>
    <w:r>
      <w:pict w14:anchorId="2D4CFEE9">
        <v:rect id="_x0000_s1190" style="position:absolute;margin-left:1in;margin-top:702.6pt;width:2in;height:.6pt;z-index:-51340288;mso-position-horizontal-relative:page;mso-position-vertical-relative:page" fillcolor="black" stroked="f">
          <w10:wrap anchorx="page" anchory="page"/>
        </v:rect>
      </w:pict>
    </w:r>
    <w:r>
      <w:pict w14:anchorId="7DDC06CF">
        <v:shapetype id="_x0000_t202" coordsize="21600,21600" o:spt="202" path="m,l,21600r21600,l21600,xe">
          <v:stroke joinstyle="miter"/>
          <v:path gradientshapeok="t" o:connecttype="rect"/>
        </v:shapetype>
        <v:shape id="_x0000_s1189" type="#_x0000_t202" style="position:absolute;margin-left:71pt;margin-top:706.4pt;width:132.3pt;height:14.45pt;z-index:-51339776;mso-position-horizontal-relative:page;mso-position-vertical-relative:page" filled="f" stroked="f">
          <v:textbox inset="0,0,0,0">
            <w:txbxContent>
              <w:p w14:paraId="423D4F85" w14:textId="77777777" w:rsidR="002F44C1" w:rsidRDefault="002F44C1">
                <w:pPr>
                  <w:spacing w:before="38"/>
                  <w:ind w:left="20"/>
                  <w:rPr>
                    <w:sz w:val="20"/>
                  </w:rPr>
                </w:pPr>
                <w:r>
                  <w:rPr>
                    <w:sz w:val="20"/>
                    <w:vertAlign w:val="superscript"/>
                  </w:rPr>
                  <w:t>1</w:t>
                </w:r>
                <w:r>
                  <w:rPr>
                    <w:sz w:val="20"/>
                  </w:rPr>
                  <w:t xml:space="preserve"> Patch NUR*4*3 January 1998</w:t>
                </w:r>
              </w:p>
            </w:txbxContent>
          </v:textbox>
          <w10:wrap anchorx="page" anchory="page"/>
        </v:shape>
      </w:pict>
    </w:r>
    <w:r>
      <w:pict w14:anchorId="7CFE3CB0">
        <v:shape id="_x0000_s1188" type="#_x0000_t202" style="position:absolute;margin-left:71pt;margin-top:732.25pt;width:21.6pt;height:13.1pt;z-index:-51339264;mso-position-horizontal-relative:page;mso-position-vertical-relative:page" filled="f" stroked="f">
          <v:textbox inset="0,0,0,0">
            <w:txbxContent>
              <w:p w14:paraId="0BA86D9E" w14:textId="77777777" w:rsidR="002F44C1" w:rsidRDefault="002F44C1">
                <w:pPr>
                  <w:spacing w:before="12"/>
                  <w:ind w:left="20"/>
                  <w:rPr>
                    <w:sz w:val="20"/>
                  </w:rPr>
                </w:pPr>
                <w:r>
                  <w:rPr>
                    <w:sz w:val="20"/>
                  </w:rPr>
                  <w:t>1.</w:t>
                </w:r>
                <w:r>
                  <w:fldChar w:fldCharType="begin"/>
                </w:r>
                <w:r>
                  <w:rPr>
                    <w:sz w:val="20"/>
                  </w:rPr>
                  <w:instrText xml:space="preserve"> PAGE </w:instrText>
                </w:r>
                <w:r>
                  <w:fldChar w:fldCharType="separate"/>
                </w:r>
                <w:r>
                  <w:t>14</w:t>
                </w:r>
                <w:r>
                  <w:fldChar w:fldCharType="end"/>
                </w:r>
              </w:p>
            </w:txbxContent>
          </v:textbox>
          <w10:wrap anchorx="page" anchory="page"/>
        </v:shape>
      </w:pict>
    </w:r>
    <w:r>
      <w:pict w14:anchorId="406B3821">
        <v:shape id="_x0000_s1187" type="#_x0000_t202" style="position:absolute;margin-left:248.05pt;margin-top:732.25pt;width:116.05pt;height:24.6pt;z-index:-51338752;mso-position-horizontal-relative:page;mso-position-vertical-relative:page" filled="f" stroked="f">
          <v:textbox inset="0,0,0,0">
            <w:txbxContent>
              <w:p w14:paraId="32897EF5" w14:textId="77777777" w:rsidR="002F44C1" w:rsidRDefault="002F44C1">
                <w:pPr>
                  <w:spacing w:before="12"/>
                  <w:ind w:left="70" w:right="4" w:hanging="51"/>
                  <w:rPr>
                    <w:sz w:val="20"/>
                  </w:rPr>
                </w:pPr>
                <w:r>
                  <w:rPr>
                    <w:sz w:val="20"/>
                  </w:rPr>
                  <w:t>Nursing V. 4.0 User Manual Nursing Education Reports</w:t>
                </w:r>
              </w:p>
            </w:txbxContent>
          </v:textbox>
          <w10:wrap anchorx="page" anchory="page"/>
        </v:shape>
      </w:pict>
    </w:r>
    <w:r>
      <w:pict w14:anchorId="6C551E21">
        <v:shape id="_x0000_s1186" type="#_x0000_t202" style="position:absolute;margin-left:495.35pt;margin-top:732.25pt;width:45.7pt;height:13.1pt;z-index:-51338240;mso-position-horizontal-relative:page;mso-position-vertical-relative:page" filled="f" stroked="f">
          <v:textbox inset="0,0,0,0">
            <w:txbxContent>
              <w:p w14:paraId="0A62E451" w14:textId="77777777" w:rsidR="002F44C1" w:rsidRDefault="002F44C1">
                <w:pPr>
                  <w:spacing w:before="12"/>
                  <w:ind w:left="20"/>
                  <w:rPr>
                    <w:sz w:val="20"/>
                  </w:rPr>
                </w:pPr>
                <w:r>
                  <w:rPr>
                    <w:sz w:val="20"/>
                  </w:rPr>
                  <w:t>April 1997</w:t>
                </w:r>
              </w:p>
            </w:txbxContent>
          </v:textbox>
          <w10:wrap anchorx="page" anchory="page"/>
        </v:shape>
      </w:pict>
    </w:r>
  </w:p>
</w:ftr>
</file>

<file path=word/footer1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98C187" w14:textId="77777777" w:rsidR="002F44C1" w:rsidRDefault="00BE26E6">
    <w:pPr>
      <w:pStyle w:val="BodyText"/>
      <w:spacing w:line="14" w:lineRule="auto"/>
      <w:rPr>
        <w:sz w:val="20"/>
      </w:rPr>
    </w:pPr>
    <w:r>
      <w:pict w14:anchorId="1871D785">
        <v:shapetype id="_x0000_t202" coordsize="21600,21600" o:spt="202" path="m,l,21600r21600,l21600,xe">
          <v:stroke joinstyle="miter"/>
          <v:path gradientshapeok="t" o:connecttype="rect"/>
        </v:shapetype>
        <v:shape id="_x0000_s1194" type="#_x0000_t202" style="position:absolute;margin-left:71pt;margin-top:706.4pt;width:132.3pt;height:14.45pt;z-index:-51342336;mso-position-horizontal-relative:page;mso-position-vertical-relative:page" filled="f" stroked="f">
          <v:textbox inset="0,0,0,0">
            <w:txbxContent>
              <w:p w14:paraId="67EF7D3A" w14:textId="77777777" w:rsidR="002F44C1" w:rsidRDefault="002F44C1">
                <w:pPr>
                  <w:spacing w:before="38"/>
                  <w:ind w:left="20"/>
                  <w:rPr>
                    <w:sz w:val="20"/>
                  </w:rPr>
                </w:pPr>
                <w:r>
                  <w:rPr>
                    <w:sz w:val="20"/>
                    <w:vertAlign w:val="superscript"/>
                  </w:rPr>
                  <w:t>3</w:t>
                </w:r>
                <w:r>
                  <w:rPr>
                    <w:sz w:val="20"/>
                  </w:rPr>
                  <w:t xml:space="preserve"> Patch NUR*4*3 January 1998</w:t>
                </w:r>
              </w:p>
            </w:txbxContent>
          </v:textbox>
          <w10:wrap anchorx="page" anchory="page"/>
        </v:shape>
      </w:pict>
    </w:r>
    <w:r>
      <w:pict w14:anchorId="6265C2C9">
        <v:shape id="_x0000_s1193" type="#_x0000_t202" style="position:absolute;margin-left:71pt;margin-top:732.25pt;width:45.7pt;height:13.1pt;z-index:-51341824;mso-position-horizontal-relative:page;mso-position-vertical-relative:page" filled="f" stroked="f">
          <v:textbox inset="0,0,0,0">
            <w:txbxContent>
              <w:p w14:paraId="5596D7DD" w14:textId="77777777" w:rsidR="002F44C1" w:rsidRDefault="002F44C1">
                <w:pPr>
                  <w:spacing w:before="12"/>
                  <w:ind w:left="20"/>
                  <w:rPr>
                    <w:sz w:val="20"/>
                  </w:rPr>
                </w:pPr>
                <w:r>
                  <w:rPr>
                    <w:sz w:val="20"/>
                  </w:rPr>
                  <w:t>April 1997</w:t>
                </w:r>
              </w:p>
            </w:txbxContent>
          </v:textbox>
          <w10:wrap anchorx="page" anchory="page"/>
        </v:shape>
      </w:pict>
    </w:r>
    <w:r>
      <w:pict w14:anchorId="74EE7F12">
        <v:shape id="_x0000_s1192" type="#_x0000_t202" style="position:absolute;margin-left:248.05pt;margin-top:732.25pt;width:115.95pt;height:24.6pt;z-index:-51341312;mso-position-horizontal-relative:page;mso-position-vertical-relative:page" filled="f" stroked="f">
          <v:textbox inset="0,0,0,0">
            <w:txbxContent>
              <w:p w14:paraId="46234B48" w14:textId="77777777" w:rsidR="002F44C1" w:rsidRDefault="002F44C1">
                <w:pPr>
                  <w:spacing w:before="12"/>
                  <w:ind w:left="70" w:right="2" w:hanging="51"/>
                  <w:rPr>
                    <w:sz w:val="20"/>
                  </w:rPr>
                </w:pPr>
                <w:r>
                  <w:rPr>
                    <w:sz w:val="20"/>
                  </w:rPr>
                  <w:t>Nursing V. 4.0 User Manual Nursing Education Reports</w:t>
                </w:r>
              </w:p>
            </w:txbxContent>
          </v:textbox>
          <w10:wrap anchorx="page" anchory="page"/>
        </v:shape>
      </w:pict>
    </w:r>
    <w:r>
      <w:pict w14:anchorId="7C8DBE83">
        <v:shape id="_x0000_s1191" type="#_x0000_t202" style="position:absolute;margin-left:521.4pt;margin-top:732.25pt;width:21.7pt;height:13.2pt;z-index:-51340800;mso-position-horizontal-relative:page;mso-position-vertical-relative:page" filled="f" stroked="f">
          <v:textbox inset="0,0,0,0">
            <w:txbxContent>
              <w:p w14:paraId="08D9B048" w14:textId="77777777" w:rsidR="002F44C1" w:rsidRDefault="002F44C1">
                <w:pPr>
                  <w:spacing w:before="13"/>
                  <w:ind w:left="20"/>
                  <w:rPr>
                    <w:sz w:val="20"/>
                  </w:rPr>
                </w:pPr>
                <w:r>
                  <w:rPr>
                    <w:sz w:val="20"/>
                  </w:rPr>
                  <w:t>1.</w:t>
                </w:r>
                <w:r>
                  <w:fldChar w:fldCharType="begin"/>
                </w:r>
                <w:r>
                  <w:rPr>
                    <w:sz w:val="20"/>
                  </w:rPr>
                  <w:instrText xml:space="preserve"> PAGE </w:instrText>
                </w:r>
                <w:r>
                  <w:fldChar w:fldCharType="separate"/>
                </w:r>
                <w:r>
                  <w:t>13</w:t>
                </w:r>
                <w:r>
                  <w:fldChar w:fldCharType="end"/>
                </w:r>
              </w:p>
            </w:txbxContent>
          </v:textbox>
          <w10:wrap anchorx="page" anchory="page"/>
        </v:shape>
      </w:pict>
    </w:r>
  </w:p>
</w:ftr>
</file>

<file path=word/footer1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597798" w14:textId="77777777" w:rsidR="002F44C1" w:rsidRDefault="00BE26E6">
    <w:pPr>
      <w:pStyle w:val="BodyText"/>
      <w:spacing w:line="14" w:lineRule="auto"/>
      <w:rPr>
        <w:sz w:val="20"/>
      </w:rPr>
    </w:pPr>
    <w:r>
      <w:pict w14:anchorId="17690338">
        <v:rect id="_x0000_s1183" style="position:absolute;margin-left:1in;margin-top:691.15pt;width:2in;height:.6pt;z-index:-51336704;mso-position-horizontal-relative:page;mso-position-vertical-relative:page" fillcolor="black" stroked="f">
          <w10:wrap anchorx="page" anchory="page"/>
        </v:rect>
      </w:pict>
    </w:r>
    <w:r>
      <w:pict w14:anchorId="32AD2E85">
        <v:shapetype id="_x0000_t202" coordsize="21600,21600" o:spt="202" path="m,l,21600r21600,l21600,xe">
          <v:stroke joinstyle="miter"/>
          <v:path gradientshapeok="t" o:connecttype="rect"/>
        </v:shapetype>
        <v:shape id="_x0000_s1182" type="#_x0000_t202" style="position:absolute;margin-left:71pt;margin-top:694.95pt;width:73.6pt;height:25.95pt;z-index:-51336192;mso-position-horizontal-relative:page;mso-position-vertical-relative:page" filled="f" stroked="f">
          <v:textbox inset="0,0,0,0">
            <w:txbxContent>
              <w:p w14:paraId="00D989B5" w14:textId="77777777" w:rsidR="002F44C1" w:rsidRDefault="002F44C1">
                <w:pPr>
                  <w:spacing w:before="38" w:line="230" w:lineRule="exact"/>
                  <w:ind w:left="20"/>
                  <w:rPr>
                    <w:sz w:val="20"/>
                  </w:rPr>
                </w:pPr>
                <w:r>
                  <w:rPr>
                    <w:sz w:val="20"/>
                    <w:vertAlign w:val="superscript"/>
                  </w:rPr>
                  <w:t>1</w:t>
                </w:r>
                <w:r>
                  <w:rPr>
                    <w:sz w:val="20"/>
                  </w:rPr>
                  <w:t xml:space="preserve"> Patch</w:t>
                </w:r>
                <w:r>
                  <w:rPr>
                    <w:spacing w:val="-7"/>
                    <w:sz w:val="20"/>
                  </w:rPr>
                  <w:t xml:space="preserve"> </w:t>
                </w:r>
                <w:r>
                  <w:rPr>
                    <w:sz w:val="20"/>
                  </w:rPr>
                  <w:t>NUR*4*3</w:t>
                </w:r>
              </w:p>
              <w:p w14:paraId="34849C80" w14:textId="77777777" w:rsidR="002F44C1" w:rsidRDefault="002F44C1">
                <w:pPr>
                  <w:spacing w:line="230" w:lineRule="exact"/>
                  <w:ind w:left="20"/>
                  <w:rPr>
                    <w:sz w:val="20"/>
                  </w:rPr>
                </w:pPr>
                <w:r>
                  <w:rPr>
                    <w:sz w:val="20"/>
                    <w:vertAlign w:val="superscript"/>
                  </w:rPr>
                  <w:t>2</w:t>
                </w:r>
                <w:r>
                  <w:rPr>
                    <w:sz w:val="20"/>
                  </w:rPr>
                  <w:t xml:space="preserve"> Patch</w:t>
                </w:r>
                <w:r>
                  <w:rPr>
                    <w:spacing w:val="-7"/>
                    <w:sz w:val="20"/>
                  </w:rPr>
                  <w:t xml:space="preserve"> </w:t>
                </w:r>
                <w:r>
                  <w:rPr>
                    <w:sz w:val="20"/>
                  </w:rPr>
                  <w:t>NUR*4*3</w:t>
                </w:r>
              </w:p>
            </w:txbxContent>
          </v:textbox>
          <w10:wrap anchorx="page" anchory="page"/>
        </v:shape>
      </w:pict>
    </w:r>
    <w:r>
      <w:pict w14:anchorId="38DE807B">
        <v:shape id="_x0000_s1181" type="#_x0000_t202" style="position:absolute;margin-left:147.6pt;margin-top:696.25pt;width:55.65pt;height:24.6pt;z-index:-51335680;mso-position-horizontal-relative:page;mso-position-vertical-relative:page" filled="f" stroked="f">
          <v:textbox inset="0,0,0,0">
            <w:txbxContent>
              <w:p w14:paraId="3F064178" w14:textId="77777777" w:rsidR="002F44C1" w:rsidRDefault="002F44C1">
                <w:pPr>
                  <w:spacing w:before="12" w:line="230" w:lineRule="exact"/>
                  <w:ind w:left="20"/>
                  <w:rPr>
                    <w:sz w:val="20"/>
                  </w:rPr>
                </w:pPr>
                <w:r>
                  <w:rPr>
                    <w:sz w:val="20"/>
                  </w:rPr>
                  <w:t>January</w:t>
                </w:r>
                <w:r>
                  <w:rPr>
                    <w:spacing w:val="-6"/>
                    <w:sz w:val="20"/>
                  </w:rPr>
                  <w:t xml:space="preserve"> </w:t>
                </w:r>
                <w:r>
                  <w:rPr>
                    <w:sz w:val="20"/>
                  </w:rPr>
                  <w:t>1998</w:t>
                </w:r>
              </w:p>
              <w:p w14:paraId="6E0A646B" w14:textId="77777777" w:rsidR="002F44C1" w:rsidRDefault="002F44C1">
                <w:pPr>
                  <w:spacing w:line="230" w:lineRule="exact"/>
                  <w:ind w:left="20"/>
                  <w:rPr>
                    <w:sz w:val="20"/>
                  </w:rPr>
                </w:pPr>
                <w:r>
                  <w:rPr>
                    <w:sz w:val="20"/>
                  </w:rPr>
                  <w:t>January</w:t>
                </w:r>
                <w:r>
                  <w:rPr>
                    <w:spacing w:val="-6"/>
                    <w:sz w:val="20"/>
                  </w:rPr>
                  <w:t xml:space="preserve"> </w:t>
                </w:r>
                <w:r>
                  <w:rPr>
                    <w:sz w:val="20"/>
                  </w:rPr>
                  <w:t>1998</w:t>
                </w:r>
              </w:p>
            </w:txbxContent>
          </v:textbox>
          <w10:wrap anchorx="page" anchory="page"/>
        </v:shape>
      </w:pict>
    </w:r>
    <w:r>
      <w:pict w14:anchorId="4AF3B232">
        <v:shape id="_x0000_s1180" type="#_x0000_t202" style="position:absolute;margin-left:71pt;margin-top:732.25pt;width:21.6pt;height:13.1pt;z-index:-51335168;mso-position-horizontal-relative:page;mso-position-vertical-relative:page" filled="f" stroked="f">
          <v:textbox inset="0,0,0,0">
            <w:txbxContent>
              <w:p w14:paraId="70E5FF8B" w14:textId="77777777" w:rsidR="002F44C1" w:rsidRDefault="002F44C1">
                <w:pPr>
                  <w:spacing w:before="12"/>
                  <w:ind w:left="20"/>
                  <w:rPr>
                    <w:sz w:val="20"/>
                  </w:rPr>
                </w:pPr>
                <w:r>
                  <w:rPr>
                    <w:sz w:val="20"/>
                  </w:rPr>
                  <w:t>1.</w:t>
                </w:r>
                <w:r>
                  <w:fldChar w:fldCharType="begin"/>
                </w:r>
                <w:r>
                  <w:rPr>
                    <w:sz w:val="20"/>
                  </w:rPr>
                  <w:instrText xml:space="preserve"> PAGE </w:instrText>
                </w:r>
                <w:r>
                  <w:fldChar w:fldCharType="separate"/>
                </w:r>
                <w:r>
                  <w:t>18</w:t>
                </w:r>
                <w:r>
                  <w:fldChar w:fldCharType="end"/>
                </w:r>
              </w:p>
            </w:txbxContent>
          </v:textbox>
          <w10:wrap anchorx="page" anchory="page"/>
        </v:shape>
      </w:pict>
    </w:r>
    <w:r>
      <w:pict w14:anchorId="0207F4E5">
        <v:shape id="_x0000_s1179" type="#_x0000_t202" style="position:absolute;margin-left:248.05pt;margin-top:732.25pt;width:116.05pt;height:24.6pt;z-index:-51334656;mso-position-horizontal-relative:page;mso-position-vertical-relative:page" filled="f" stroked="f">
          <v:textbox inset="0,0,0,0">
            <w:txbxContent>
              <w:p w14:paraId="2F0F7C5C" w14:textId="77777777" w:rsidR="002F44C1" w:rsidRDefault="002F44C1">
                <w:pPr>
                  <w:spacing w:before="12"/>
                  <w:ind w:left="70" w:right="4" w:hanging="51"/>
                  <w:rPr>
                    <w:sz w:val="20"/>
                  </w:rPr>
                </w:pPr>
                <w:r>
                  <w:rPr>
                    <w:sz w:val="20"/>
                  </w:rPr>
                  <w:t>Nursing V. 4.0 User Manual Nursing Education Reports</w:t>
                </w:r>
              </w:p>
            </w:txbxContent>
          </v:textbox>
          <w10:wrap anchorx="page" anchory="page"/>
        </v:shape>
      </w:pict>
    </w:r>
    <w:r>
      <w:pict w14:anchorId="064AA8AC">
        <v:shape id="_x0000_s1178" type="#_x0000_t202" style="position:absolute;margin-left:495.35pt;margin-top:732.25pt;width:45.7pt;height:13.1pt;z-index:-51334144;mso-position-horizontal-relative:page;mso-position-vertical-relative:page" filled="f" stroked="f">
          <v:textbox inset="0,0,0,0">
            <w:txbxContent>
              <w:p w14:paraId="4A82B35A" w14:textId="77777777" w:rsidR="002F44C1" w:rsidRDefault="002F44C1">
                <w:pPr>
                  <w:spacing w:before="12"/>
                  <w:ind w:left="20"/>
                  <w:rPr>
                    <w:sz w:val="20"/>
                  </w:rPr>
                </w:pPr>
                <w:r>
                  <w:rPr>
                    <w:sz w:val="20"/>
                  </w:rPr>
                  <w:t>April 1997</w:t>
                </w:r>
              </w:p>
            </w:txbxContent>
          </v:textbox>
          <w10:wrap anchorx="page" anchory="page"/>
        </v:shape>
      </w:pic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FEF4A6" w14:textId="77777777" w:rsidR="002F44C1" w:rsidRDefault="00BE26E6">
    <w:pPr>
      <w:pStyle w:val="BodyText"/>
      <w:spacing w:line="14" w:lineRule="auto"/>
      <w:rPr>
        <w:sz w:val="20"/>
      </w:rPr>
    </w:pPr>
    <w:r>
      <w:pict w14:anchorId="334D0CF5">
        <v:shapetype id="_x0000_t202" coordsize="21600,21600" o:spt="202" path="m,l,21600r21600,l21600,xe">
          <v:stroke joinstyle="miter"/>
          <v:path gradientshapeok="t" o:connecttype="rect"/>
        </v:shapetype>
        <v:shape id="_x0000_s1898" type="#_x0000_t202" style="position:absolute;margin-left:71pt;margin-top:732.25pt;width:45.7pt;height:13.1pt;z-index:-51702784;mso-position-horizontal-relative:page;mso-position-vertical-relative:page" filled="f" stroked="f">
          <v:textbox inset="0,0,0,0">
            <w:txbxContent>
              <w:p w14:paraId="5379D7A5" w14:textId="77777777" w:rsidR="002F44C1" w:rsidRDefault="002F44C1">
                <w:pPr>
                  <w:spacing w:before="12"/>
                  <w:ind w:left="20"/>
                  <w:rPr>
                    <w:sz w:val="20"/>
                  </w:rPr>
                </w:pPr>
                <w:r>
                  <w:rPr>
                    <w:sz w:val="20"/>
                  </w:rPr>
                  <w:t>April 1997</w:t>
                </w:r>
              </w:p>
            </w:txbxContent>
          </v:textbox>
          <w10:wrap anchorx="page" anchory="page"/>
        </v:shape>
      </w:pict>
    </w:r>
    <w:r>
      <w:pict w14:anchorId="2DF6E0DB">
        <v:shape id="_x0000_s1897" type="#_x0000_t202" style="position:absolute;margin-left:248.1pt;margin-top:732.25pt;width:115.95pt;height:24.6pt;z-index:-51702272;mso-position-horizontal-relative:page;mso-position-vertical-relative:page" filled="f" stroked="f">
          <v:textbox inset="0,0,0,0">
            <w:txbxContent>
              <w:p w14:paraId="73E8363D" w14:textId="77777777" w:rsidR="002F44C1" w:rsidRDefault="002F44C1">
                <w:pPr>
                  <w:spacing w:before="12"/>
                  <w:ind w:left="278" w:right="2" w:hanging="259"/>
                  <w:rPr>
                    <w:sz w:val="20"/>
                  </w:rPr>
                </w:pPr>
                <w:r>
                  <w:rPr>
                    <w:sz w:val="20"/>
                  </w:rPr>
                  <w:t>Nursing V. 4.0 User Manual Package Management</w:t>
                </w:r>
              </w:p>
            </w:txbxContent>
          </v:textbox>
          <w10:wrap anchorx="page" anchory="page"/>
        </v:shape>
      </w:pict>
    </w:r>
    <w:r>
      <w:pict w14:anchorId="731D00D4">
        <v:shape id="_x0000_s1896" type="#_x0000_t202" style="position:absolute;margin-left:521.45pt;margin-top:732.25pt;width:21.55pt;height:13.1pt;z-index:-51701760;mso-position-horizontal-relative:page;mso-position-vertical-relative:page" filled="f" stroked="f">
          <v:textbox inset="0,0,0,0">
            <w:txbxContent>
              <w:p w14:paraId="746F5565" w14:textId="77777777" w:rsidR="002F44C1" w:rsidRDefault="002F44C1">
                <w:pPr>
                  <w:spacing w:before="12"/>
                  <w:ind w:left="20"/>
                  <w:rPr>
                    <w:sz w:val="20"/>
                  </w:rPr>
                </w:pPr>
                <w:r>
                  <w:rPr>
                    <w:sz w:val="20"/>
                  </w:rPr>
                  <w:t>2.</w:t>
                </w:r>
                <w:r>
                  <w:fldChar w:fldCharType="begin"/>
                </w:r>
                <w:r>
                  <w:rPr>
                    <w:sz w:val="20"/>
                  </w:rPr>
                  <w:instrText xml:space="preserve"> PAGE </w:instrText>
                </w:r>
                <w:r>
                  <w:fldChar w:fldCharType="separate"/>
                </w:r>
                <w:r>
                  <w:t>21</w:t>
                </w:r>
                <w:r>
                  <w:fldChar w:fldCharType="end"/>
                </w:r>
              </w:p>
            </w:txbxContent>
          </v:textbox>
          <w10:wrap anchorx="page" anchory="page"/>
        </v:shape>
      </w:pict>
    </w:r>
  </w:p>
</w:ftr>
</file>

<file path=word/footer1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BBD9C6" w14:textId="77777777" w:rsidR="002F44C1" w:rsidRDefault="00BE26E6">
    <w:pPr>
      <w:pStyle w:val="BodyText"/>
      <w:spacing w:line="14" w:lineRule="auto"/>
      <w:rPr>
        <w:sz w:val="20"/>
      </w:rPr>
    </w:pPr>
    <w:r>
      <w:pict w14:anchorId="793579CB">
        <v:shapetype id="_x0000_t202" coordsize="21600,21600" o:spt="202" path="m,l,21600r21600,l21600,xe">
          <v:stroke joinstyle="miter"/>
          <v:path gradientshapeok="t" o:connecttype="rect"/>
        </v:shapetype>
        <v:shape id="_x0000_s1177" type="#_x0000_t202" style="position:absolute;margin-left:71pt;margin-top:732.25pt;width:45.7pt;height:13.1pt;z-index:-51333632;mso-position-horizontal-relative:page;mso-position-vertical-relative:page" filled="f" stroked="f">
          <v:textbox inset="0,0,0,0">
            <w:txbxContent>
              <w:p w14:paraId="693C0551" w14:textId="77777777" w:rsidR="002F44C1" w:rsidRDefault="002F44C1">
                <w:pPr>
                  <w:spacing w:before="12"/>
                  <w:ind w:left="20"/>
                  <w:rPr>
                    <w:sz w:val="20"/>
                  </w:rPr>
                </w:pPr>
                <w:r>
                  <w:rPr>
                    <w:sz w:val="20"/>
                  </w:rPr>
                  <w:t>April 1997</w:t>
                </w:r>
              </w:p>
            </w:txbxContent>
          </v:textbox>
          <w10:wrap anchorx="page" anchory="page"/>
        </v:shape>
      </w:pict>
    </w:r>
    <w:r>
      <w:pict w14:anchorId="138E5122">
        <v:shape id="_x0000_s1176" type="#_x0000_t202" style="position:absolute;margin-left:248.05pt;margin-top:732.25pt;width:115.95pt;height:24.6pt;z-index:-51333120;mso-position-horizontal-relative:page;mso-position-vertical-relative:page" filled="f" stroked="f">
          <v:textbox inset="0,0,0,0">
            <w:txbxContent>
              <w:p w14:paraId="55476454" w14:textId="77777777" w:rsidR="002F44C1" w:rsidRDefault="002F44C1">
                <w:pPr>
                  <w:spacing w:before="12"/>
                  <w:ind w:left="70" w:right="2" w:hanging="51"/>
                  <w:rPr>
                    <w:sz w:val="20"/>
                  </w:rPr>
                </w:pPr>
                <w:r>
                  <w:rPr>
                    <w:sz w:val="20"/>
                  </w:rPr>
                  <w:t>Nursing V. 4.0 User Manual Nursing Education Reports</w:t>
                </w:r>
              </w:p>
            </w:txbxContent>
          </v:textbox>
          <w10:wrap anchorx="page" anchory="page"/>
        </v:shape>
      </w:pict>
    </w:r>
    <w:r>
      <w:pict w14:anchorId="55CB3B60">
        <v:shape id="_x0000_s1175" type="#_x0000_t202" style="position:absolute;margin-left:521.4pt;margin-top:732.25pt;width:21.7pt;height:13.2pt;z-index:-51332608;mso-position-horizontal-relative:page;mso-position-vertical-relative:page" filled="f" stroked="f">
          <v:textbox inset="0,0,0,0">
            <w:txbxContent>
              <w:p w14:paraId="01CAF25C" w14:textId="77777777" w:rsidR="002F44C1" w:rsidRDefault="002F44C1">
                <w:pPr>
                  <w:spacing w:before="13"/>
                  <w:ind w:left="20"/>
                  <w:rPr>
                    <w:sz w:val="20"/>
                  </w:rPr>
                </w:pPr>
                <w:r>
                  <w:rPr>
                    <w:sz w:val="20"/>
                  </w:rPr>
                  <w:t>1.</w:t>
                </w:r>
                <w:r>
                  <w:fldChar w:fldCharType="begin"/>
                </w:r>
                <w:r>
                  <w:rPr>
                    <w:sz w:val="20"/>
                  </w:rPr>
                  <w:instrText xml:space="preserve"> PAGE </w:instrText>
                </w:r>
                <w:r>
                  <w:fldChar w:fldCharType="separate"/>
                </w:r>
                <w:r>
                  <w:t>19</w:t>
                </w:r>
                <w:r>
                  <w:fldChar w:fldCharType="end"/>
                </w:r>
              </w:p>
            </w:txbxContent>
          </v:textbox>
          <w10:wrap anchorx="page" anchory="page"/>
        </v:shape>
      </w:pict>
    </w:r>
  </w:p>
</w:ftr>
</file>

<file path=word/footer1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505EE7" w14:textId="77777777" w:rsidR="002F44C1" w:rsidRDefault="00BE26E6">
    <w:pPr>
      <w:pStyle w:val="BodyText"/>
      <w:spacing w:line="14" w:lineRule="auto"/>
      <w:rPr>
        <w:sz w:val="20"/>
      </w:rPr>
    </w:pPr>
    <w:r>
      <w:pict w14:anchorId="7E699EB5">
        <v:shapetype id="_x0000_t202" coordsize="21600,21600" o:spt="202" path="m,l,21600r21600,l21600,xe">
          <v:stroke joinstyle="miter"/>
          <v:path gradientshapeok="t" o:connecttype="rect"/>
        </v:shapetype>
        <v:shape id="_x0000_s1167" type="#_x0000_t202" style="position:absolute;margin-left:71pt;margin-top:706.4pt;width:132.3pt;height:14.45pt;z-index:-51328512;mso-position-horizontal-relative:page;mso-position-vertical-relative:page" filled="f" stroked="f">
          <v:textbox inset="0,0,0,0">
            <w:txbxContent>
              <w:p w14:paraId="7D9467D0" w14:textId="77777777" w:rsidR="002F44C1" w:rsidRDefault="002F44C1">
                <w:pPr>
                  <w:spacing w:before="38"/>
                  <w:ind w:left="20"/>
                  <w:rPr>
                    <w:sz w:val="20"/>
                  </w:rPr>
                </w:pPr>
                <w:r>
                  <w:rPr>
                    <w:sz w:val="20"/>
                    <w:vertAlign w:val="superscript"/>
                  </w:rPr>
                  <w:t>3</w:t>
                </w:r>
                <w:r>
                  <w:rPr>
                    <w:sz w:val="20"/>
                  </w:rPr>
                  <w:t xml:space="preserve"> Patch NUR*4*3 January 1998</w:t>
                </w:r>
              </w:p>
            </w:txbxContent>
          </v:textbox>
          <w10:wrap anchorx="page" anchory="page"/>
        </v:shape>
      </w:pict>
    </w:r>
    <w:r>
      <w:pict w14:anchorId="34FA7A45">
        <v:shape id="_x0000_s1166" type="#_x0000_t202" style="position:absolute;margin-left:71pt;margin-top:732.25pt;width:21.6pt;height:13.1pt;z-index:-51328000;mso-position-horizontal-relative:page;mso-position-vertical-relative:page" filled="f" stroked="f">
          <v:textbox inset="0,0,0,0">
            <w:txbxContent>
              <w:p w14:paraId="0BC8A7B6" w14:textId="77777777" w:rsidR="002F44C1" w:rsidRDefault="002F44C1">
                <w:pPr>
                  <w:spacing w:before="12"/>
                  <w:ind w:left="20"/>
                  <w:rPr>
                    <w:sz w:val="20"/>
                  </w:rPr>
                </w:pPr>
                <w:r>
                  <w:rPr>
                    <w:sz w:val="20"/>
                  </w:rPr>
                  <w:t>1.</w:t>
                </w:r>
                <w:r>
                  <w:fldChar w:fldCharType="begin"/>
                </w:r>
                <w:r>
                  <w:rPr>
                    <w:sz w:val="20"/>
                  </w:rPr>
                  <w:instrText xml:space="preserve"> PAGE </w:instrText>
                </w:r>
                <w:r>
                  <w:fldChar w:fldCharType="separate"/>
                </w:r>
                <w:r>
                  <w:t>22</w:t>
                </w:r>
                <w:r>
                  <w:fldChar w:fldCharType="end"/>
                </w:r>
              </w:p>
            </w:txbxContent>
          </v:textbox>
          <w10:wrap anchorx="page" anchory="page"/>
        </v:shape>
      </w:pict>
    </w:r>
    <w:r>
      <w:pict w14:anchorId="08316DEE">
        <v:shape id="_x0000_s1165" type="#_x0000_t202" style="position:absolute;margin-left:248.05pt;margin-top:732.25pt;width:116.05pt;height:24.6pt;z-index:-51327488;mso-position-horizontal-relative:page;mso-position-vertical-relative:page" filled="f" stroked="f">
          <v:textbox inset="0,0,0,0">
            <w:txbxContent>
              <w:p w14:paraId="655842AC" w14:textId="77777777" w:rsidR="002F44C1" w:rsidRDefault="002F44C1">
                <w:pPr>
                  <w:spacing w:before="12"/>
                  <w:ind w:left="70" w:right="4" w:hanging="51"/>
                  <w:rPr>
                    <w:sz w:val="20"/>
                  </w:rPr>
                </w:pPr>
                <w:r>
                  <w:rPr>
                    <w:sz w:val="20"/>
                  </w:rPr>
                  <w:t>Nursing V. 4.0 User Manual Nursing Education Reports</w:t>
                </w:r>
              </w:p>
            </w:txbxContent>
          </v:textbox>
          <w10:wrap anchorx="page" anchory="page"/>
        </v:shape>
      </w:pict>
    </w:r>
    <w:r>
      <w:pict w14:anchorId="6B52F429">
        <v:shape id="_x0000_s1164" type="#_x0000_t202" style="position:absolute;margin-left:495.35pt;margin-top:732.25pt;width:45.7pt;height:13.1pt;z-index:-51326976;mso-position-horizontal-relative:page;mso-position-vertical-relative:page" filled="f" stroked="f">
          <v:textbox inset="0,0,0,0">
            <w:txbxContent>
              <w:p w14:paraId="2FC9F297" w14:textId="77777777" w:rsidR="002F44C1" w:rsidRDefault="002F44C1">
                <w:pPr>
                  <w:spacing w:before="12"/>
                  <w:ind w:left="20"/>
                  <w:rPr>
                    <w:sz w:val="20"/>
                  </w:rPr>
                </w:pPr>
                <w:r>
                  <w:rPr>
                    <w:sz w:val="20"/>
                  </w:rPr>
                  <w:t>April 1997</w:t>
                </w:r>
              </w:p>
            </w:txbxContent>
          </v:textbox>
          <w10:wrap anchorx="page" anchory="page"/>
        </v:shape>
      </w:pict>
    </w:r>
  </w:p>
</w:ftr>
</file>

<file path=word/footer1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695804" w14:textId="77777777" w:rsidR="002F44C1" w:rsidRDefault="00BE26E6">
    <w:pPr>
      <w:pStyle w:val="BodyText"/>
      <w:spacing w:line="14" w:lineRule="auto"/>
      <w:rPr>
        <w:sz w:val="20"/>
      </w:rPr>
    </w:pPr>
    <w:r>
      <w:pict w14:anchorId="686DCBA4">
        <v:rect id="_x0000_s1172" style="position:absolute;margin-left:1in;margin-top:702.6pt;width:2in;height:.6pt;z-index:-51331072;mso-position-horizontal-relative:page;mso-position-vertical-relative:page" fillcolor="black" stroked="f">
          <w10:wrap anchorx="page" anchory="page"/>
        </v:rect>
      </w:pict>
    </w:r>
    <w:r>
      <w:pict w14:anchorId="572A516E">
        <v:shapetype id="_x0000_t202" coordsize="21600,21600" o:spt="202" path="m,l,21600r21600,l21600,xe">
          <v:stroke joinstyle="miter"/>
          <v:path gradientshapeok="t" o:connecttype="rect"/>
        </v:shapetype>
        <v:shape id="_x0000_s1171" type="#_x0000_t202" style="position:absolute;margin-left:71pt;margin-top:706.4pt;width:132.3pt;height:14.45pt;z-index:-51330560;mso-position-horizontal-relative:page;mso-position-vertical-relative:page" filled="f" stroked="f">
          <v:textbox inset="0,0,0,0">
            <w:txbxContent>
              <w:p w14:paraId="62D09B55" w14:textId="77777777" w:rsidR="002F44C1" w:rsidRDefault="002F44C1">
                <w:pPr>
                  <w:spacing w:before="38"/>
                  <w:ind w:left="20"/>
                  <w:rPr>
                    <w:sz w:val="20"/>
                  </w:rPr>
                </w:pPr>
                <w:r>
                  <w:rPr>
                    <w:sz w:val="20"/>
                    <w:vertAlign w:val="superscript"/>
                  </w:rPr>
                  <w:t>1</w:t>
                </w:r>
                <w:r>
                  <w:rPr>
                    <w:sz w:val="20"/>
                  </w:rPr>
                  <w:t xml:space="preserve"> Patch NUR*4*3 January 1998</w:t>
                </w:r>
              </w:p>
            </w:txbxContent>
          </v:textbox>
          <w10:wrap anchorx="page" anchory="page"/>
        </v:shape>
      </w:pict>
    </w:r>
    <w:r>
      <w:pict w14:anchorId="0D82D6A9">
        <v:shape id="_x0000_s1170" type="#_x0000_t202" style="position:absolute;margin-left:71pt;margin-top:732.25pt;width:45.7pt;height:13.1pt;z-index:-51330048;mso-position-horizontal-relative:page;mso-position-vertical-relative:page" filled="f" stroked="f">
          <v:textbox inset="0,0,0,0">
            <w:txbxContent>
              <w:p w14:paraId="7D2FD2AB" w14:textId="77777777" w:rsidR="002F44C1" w:rsidRDefault="002F44C1">
                <w:pPr>
                  <w:spacing w:before="12"/>
                  <w:ind w:left="20"/>
                  <w:rPr>
                    <w:sz w:val="20"/>
                  </w:rPr>
                </w:pPr>
                <w:r>
                  <w:rPr>
                    <w:sz w:val="20"/>
                  </w:rPr>
                  <w:t>April 1997</w:t>
                </w:r>
              </w:p>
            </w:txbxContent>
          </v:textbox>
          <w10:wrap anchorx="page" anchory="page"/>
        </v:shape>
      </w:pict>
    </w:r>
    <w:r>
      <w:pict w14:anchorId="6F71C1DF">
        <v:shape id="_x0000_s1169" type="#_x0000_t202" style="position:absolute;margin-left:248.05pt;margin-top:732.25pt;width:115.95pt;height:24.6pt;z-index:-51329536;mso-position-horizontal-relative:page;mso-position-vertical-relative:page" filled="f" stroked="f">
          <v:textbox inset="0,0,0,0">
            <w:txbxContent>
              <w:p w14:paraId="784F5CBA" w14:textId="77777777" w:rsidR="002F44C1" w:rsidRDefault="002F44C1">
                <w:pPr>
                  <w:spacing w:before="12"/>
                  <w:ind w:left="70" w:right="2" w:hanging="51"/>
                  <w:rPr>
                    <w:sz w:val="20"/>
                  </w:rPr>
                </w:pPr>
                <w:r>
                  <w:rPr>
                    <w:sz w:val="20"/>
                  </w:rPr>
                  <w:t>Nursing V. 4.0 User Manual Nursing Education Reports</w:t>
                </w:r>
              </w:p>
            </w:txbxContent>
          </v:textbox>
          <w10:wrap anchorx="page" anchory="page"/>
        </v:shape>
      </w:pict>
    </w:r>
    <w:r>
      <w:pict w14:anchorId="7A2775DA">
        <v:shape id="_x0000_s1168" type="#_x0000_t202" style="position:absolute;margin-left:521.4pt;margin-top:732.25pt;width:21.7pt;height:13.2pt;z-index:-51329024;mso-position-horizontal-relative:page;mso-position-vertical-relative:page" filled="f" stroked="f">
          <v:textbox inset="0,0,0,0">
            <w:txbxContent>
              <w:p w14:paraId="3A2AEA55" w14:textId="77777777" w:rsidR="002F44C1" w:rsidRDefault="002F44C1">
                <w:pPr>
                  <w:spacing w:before="13"/>
                  <w:ind w:left="20"/>
                  <w:rPr>
                    <w:sz w:val="20"/>
                  </w:rPr>
                </w:pPr>
                <w:r>
                  <w:rPr>
                    <w:sz w:val="20"/>
                  </w:rPr>
                  <w:t>1.</w:t>
                </w:r>
                <w:r>
                  <w:fldChar w:fldCharType="begin"/>
                </w:r>
                <w:r>
                  <w:rPr>
                    <w:sz w:val="20"/>
                  </w:rPr>
                  <w:instrText xml:space="preserve"> PAGE </w:instrText>
                </w:r>
                <w:r>
                  <w:fldChar w:fldCharType="separate"/>
                </w:r>
                <w:r>
                  <w:t>21</w:t>
                </w:r>
                <w:r>
                  <w:fldChar w:fldCharType="end"/>
                </w:r>
              </w:p>
            </w:txbxContent>
          </v:textbox>
          <w10:wrap anchorx="page" anchory="page"/>
        </v:shape>
      </w:pict>
    </w:r>
  </w:p>
</w:ftr>
</file>

<file path=word/footer1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0151E3" w14:textId="77777777" w:rsidR="002F44C1" w:rsidRDefault="00BE26E6">
    <w:pPr>
      <w:pStyle w:val="BodyText"/>
      <w:spacing w:line="14" w:lineRule="auto"/>
      <w:rPr>
        <w:sz w:val="20"/>
      </w:rPr>
    </w:pPr>
    <w:r>
      <w:pict w14:anchorId="2939CEA6">
        <v:rect id="_x0000_s1157" style="position:absolute;margin-left:1in;margin-top:691.15pt;width:2in;height:.6pt;z-index:-51323392;mso-position-horizontal-relative:page;mso-position-vertical-relative:page" fillcolor="black" stroked="f">
          <w10:wrap anchorx="page" anchory="page"/>
        </v:rect>
      </w:pict>
    </w:r>
    <w:r>
      <w:pict w14:anchorId="29B9917E">
        <v:shapetype id="_x0000_t202" coordsize="21600,21600" o:spt="202" path="m,l,21600r21600,l21600,xe">
          <v:stroke joinstyle="miter"/>
          <v:path gradientshapeok="t" o:connecttype="rect"/>
        </v:shapetype>
        <v:shape id="_x0000_s1156" type="#_x0000_t202" style="position:absolute;margin-left:71pt;margin-top:694.95pt;width:73.6pt;height:25.95pt;z-index:-51322880;mso-position-horizontal-relative:page;mso-position-vertical-relative:page" filled="f" stroked="f">
          <v:textbox inset="0,0,0,0">
            <w:txbxContent>
              <w:p w14:paraId="129D1209" w14:textId="77777777" w:rsidR="002F44C1" w:rsidRDefault="002F44C1">
                <w:pPr>
                  <w:spacing w:before="38" w:line="230" w:lineRule="exact"/>
                  <w:ind w:left="20"/>
                  <w:rPr>
                    <w:sz w:val="20"/>
                  </w:rPr>
                </w:pPr>
                <w:r>
                  <w:rPr>
                    <w:sz w:val="20"/>
                    <w:vertAlign w:val="superscript"/>
                  </w:rPr>
                  <w:t>1</w:t>
                </w:r>
                <w:r>
                  <w:rPr>
                    <w:sz w:val="20"/>
                  </w:rPr>
                  <w:t xml:space="preserve"> Patch</w:t>
                </w:r>
                <w:r>
                  <w:rPr>
                    <w:spacing w:val="-7"/>
                    <w:sz w:val="20"/>
                  </w:rPr>
                  <w:t xml:space="preserve"> </w:t>
                </w:r>
                <w:r>
                  <w:rPr>
                    <w:sz w:val="20"/>
                  </w:rPr>
                  <w:t>NUR*4*3</w:t>
                </w:r>
              </w:p>
              <w:p w14:paraId="2EC99506" w14:textId="77777777" w:rsidR="002F44C1" w:rsidRDefault="002F44C1">
                <w:pPr>
                  <w:spacing w:line="230" w:lineRule="exact"/>
                  <w:ind w:left="20"/>
                  <w:rPr>
                    <w:sz w:val="20"/>
                  </w:rPr>
                </w:pPr>
                <w:r>
                  <w:rPr>
                    <w:sz w:val="20"/>
                    <w:vertAlign w:val="superscript"/>
                  </w:rPr>
                  <w:t>2</w:t>
                </w:r>
                <w:r>
                  <w:rPr>
                    <w:sz w:val="20"/>
                  </w:rPr>
                  <w:t xml:space="preserve"> Patch</w:t>
                </w:r>
                <w:r>
                  <w:rPr>
                    <w:spacing w:val="-7"/>
                    <w:sz w:val="20"/>
                  </w:rPr>
                  <w:t xml:space="preserve"> </w:t>
                </w:r>
                <w:r>
                  <w:rPr>
                    <w:sz w:val="20"/>
                  </w:rPr>
                  <w:t>NUR*4*3</w:t>
                </w:r>
              </w:p>
            </w:txbxContent>
          </v:textbox>
          <w10:wrap anchorx="page" anchory="page"/>
        </v:shape>
      </w:pict>
    </w:r>
    <w:r>
      <w:pict w14:anchorId="4F0F6AC9">
        <v:shape id="_x0000_s1155" type="#_x0000_t202" style="position:absolute;margin-left:147.6pt;margin-top:696.25pt;width:55.65pt;height:24.6pt;z-index:-51322368;mso-position-horizontal-relative:page;mso-position-vertical-relative:page" filled="f" stroked="f">
          <v:textbox inset="0,0,0,0">
            <w:txbxContent>
              <w:p w14:paraId="3194685B" w14:textId="77777777" w:rsidR="002F44C1" w:rsidRDefault="002F44C1">
                <w:pPr>
                  <w:spacing w:before="12" w:line="230" w:lineRule="exact"/>
                  <w:ind w:left="20"/>
                  <w:rPr>
                    <w:sz w:val="20"/>
                  </w:rPr>
                </w:pPr>
                <w:r>
                  <w:rPr>
                    <w:sz w:val="20"/>
                  </w:rPr>
                  <w:t>January</w:t>
                </w:r>
                <w:r>
                  <w:rPr>
                    <w:spacing w:val="-6"/>
                    <w:sz w:val="20"/>
                  </w:rPr>
                  <w:t xml:space="preserve"> </w:t>
                </w:r>
                <w:r>
                  <w:rPr>
                    <w:sz w:val="20"/>
                  </w:rPr>
                  <w:t>1998</w:t>
                </w:r>
              </w:p>
              <w:p w14:paraId="257430AB" w14:textId="77777777" w:rsidR="002F44C1" w:rsidRDefault="002F44C1">
                <w:pPr>
                  <w:spacing w:line="230" w:lineRule="exact"/>
                  <w:ind w:left="20"/>
                  <w:rPr>
                    <w:sz w:val="20"/>
                  </w:rPr>
                </w:pPr>
                <w:r>
                  <w:rPr>
                    <w:sz w:val="20"/>
                  </w:rPr>
                  <w:t>January</w:t>
                </w:r>
                <w:r>
                  <w:rPr>
                    <w:spacing w:val="-6"/>
                    <w:sz w:val="20"/>
                  </w:rPr>
                  <w:t xml:space="preserve"> </w:t>
                </w:r>
                <w:r>
                  <w:rPr>
                    <w:sz w:val="20"/>
                  </w:rPr>
                  <w:t>1998</w:t>
                </w:r>
              </w:p>
            </w:txbxContent>
          </v:textbox>
          <w10:wrap anchorx="page" anchory="page"/>
        </v:shape>
      </w:pict>
    </w:r>
    <w:r>
      <w:pict w14:anchorId="1D807CF5">
        <v:shape id="_x0000_s1154" type="#_x0000_t202" style="position:absolute;margin-left:71pt;margin-top:732.25pt;width:21.6pt;height:13.1pt;z-index:-51321856;mso-position-horizontal-relative:page;mso-position-vertical-relative:page" filled="f" stroked="f">
          <v:textbox inset="0,0,0,0">
            <w:txbxContent>
              <w:p w14:paraId="2C52C4FB" w14:textId="77777777" w:rsidR="002F44C1" w:rsidRDefault="002F44C1">
                <w:pPr>
                  <w:spacing w:before="12"/>
                  <w:ind w:left="20"/>
                  <w:rPr>
                    <w:sz w:val="20"/>
                  </w:rPr>
                </w:pPr>
                <w:r>
                  <w:rPr>
                    <w:sz w:val="20"/>
                  </w:rPr>
                  <w:t>1.26</w:t>
                </w:r>
              </w:p>
            </w:txbxContent>
          </v:textbox>
          <w10:wrap anchorx="page" anchory="page"/>
        </v:shape>
      </w:pict>
    </w:r>
    <w:r>
      <w:pict w14:anchorId="654697F8">
        <v:shape id="_x0000_s1153" type="#_x0000_t202" style="position:absolute;margin-left:248.05pt;margin-top:732.25pt;width:116.05pt;height:24.6pt;z-index:-51321344;mso-position-horizontal-relative:page;mso-position-vertical-relative:page" filled="f" stroked="f">
          <v:textbox inset="0,0,0,0">
            <w:txbxContent>
              <w:p w14:paraId="1E18D2B7" w14:textId="77777777" w:rsidR="002F44C1" w:rsidRDefault="002F44C1">
                <w:pPr>
                  <w:spacing w:before="12"/>
                  <w:ind w:left="70" w:right="4" w:hanging="51"/>
                  <w:rPr>
                    <w:sz w:val="20"/>
                  </w:rPr>
                </w:pPr>
                <w:r>
                  <w:rPr>
                    <w:sz w:val="20"/>
                  </w:rPr>
                  <w:t>Nursing V. 4.0 User Manual Nursing Education Reports</w:t>
                </w:r>
              </w:p>
            </w:txbxContent>
          </v:textbox>
          <w10:wrap anchorx="page" anchory="page"/>
        </v:shape>
      </w:pict>
    </w:r>
    <w:r>
      <w:pict w14:anchorId="6041048C">
        <v:shape id="_x0000_s1152" type="#_x0000_t202" style="position:absolute;margin-left:495.35pt;margin-top:732.25pt;width:45.7pt;height:13.1pt;z-index:-51320832;mso-position-horizontal-relative:page;mso-position-vertical-relative:page" filled="f" stroked="f">
          <v:textbox inset="0,0,0,0">
            <w:txbxContent>
              <w:p w14:paraId="131608F3" w14:textId="77777777" w:rsidR="002F44C1" w:rsidRDefault="002F44C1">
                <w:pPr>
                  <w:spacing w:before="12"/>
                  <w:ind w:left="20"/>
                  <w:rPr>
                    <w:sz w:val="20"/>
                  </w:rPr>
                </w:pPr>
                <w:r>
                  <w:rPr>
                    <w:sz w:val="20"/>
                  </w:rPr>
                  <w:t>April 1997</w:t>
                </w:r>
              </w:p>
            </w:txbxContent>
          </v:textbox>
          <w10:wrap anchorx="page" anchory="page"/>
        </v:shape>
      </w:pict>
    </w:r>
  </w:p>
</w:ftr>
</file>

<file path=word/footer1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FD0B9E" w14:textId="77777777" w:rsidR="002F44C1" w:rsidRDefault="00BE26E6">
    <w:pPr>
      <w:pStyle w:val="BodyText"/>
      <w:spacing w:line="14" w:lineRule="auto"/>
      <w:rPr>
        <w:sz w:val="20"/>
      </w:rPr>
    </w:pPr>
    <w:r>
      <w:pict w14:anchorId="39584793">
        <v:shapetype id="_x0000_t202" coordsize="21600,21600" o:spt="202" path="m,l,21600r21600,l21600,xe">
          <v:stroke joinstyle="miter"/>
          <v:path gradientshapeok="t" o:connecttype="rect"/>
        </v:shapetype>
        <v:shape id="_x0000_s1161" type="#_x0000_t202" style="position:absolute;margin-left:71pt;margin-top:706.4pt;width:132.3pt;height:14.45pt;z-index:-51325440;mso-position-horizontal-relative:page;mso-position-vertical-relative:page" filled="f" stroked="f">
          <v:textbox inset="0,0,0,0">
            <w:txbxContent>
              <w:p w14:paraId="0146AEFA" w14:textId="77777777" w:rsidR="002F44C1" w:rsidRDefault="002F44C1">
                <w:pPr>
                  <w:spacing w:before="38"/>
                  <w:ind w:left="20"/>
                  <w:rPr>
                    <w:sz w:val="20"/>
                  </w:rPr>
                </w:pPr>
                <w:r>
                  <w:rPr>
                    <w:sz w:val="20"/>
                    <w:vertAlign w:val="superscript"/>
                  </w:rPr>
                  <w:t>2</w:t>
                </w:r>
                <w:r>
                  <w:rPr>
                    <w:sz w:val="20"/>
                  </w:rPr>
                  <w:t xml:space="preserve"> Patch NUR*4*3 January 1998</w:t>
                </w:r>
              </w:p>
            </w:txbxContent>
          </v:textbox>
          <w10:wrap anchorx="page" anchory="page"/>
        </v:shape>
      </w:pict>
    </w:r>
    <w:r>
      <w:pict w14:anchorId="0ABEAEA5">
        <v:shape id="_x0000_s1160" type="#_x0000_t202" style="position:absolute;margin-left:71pt;margin-top:732.25pt;width:45.7pt;height:13.1pt;z-index:-51324928;mso-position-horizontal-relative:page;mso-position-vertical-relative:page" filled="f" stroked="f">
          <v:textbox inset="0,0,0,0">
            <w:txbxContent>
              <w:p w14:paraId="6CFE3240" w14:textId="77777777" w:rsidR="002F44C1" w:rsidRDefault="002F44C1">
                <w:pPr>
                  <w:spacing w:before="12"/>
                  <w:ind w:left="20"/>
                  <w:rPr>
                    <w:sz w:val="20"/>
                  </w:rPr>
                </w:pPr>
                <w:r>
                  <w:rPr>
                    <w:sz w:val="20"/>
                  </w:rPr>
                  <w:t>April 1997</w:t>
                </w:r>
              </w:p>
            </w:txbxContent>
          </v:textbox>
          <w10:wrap anchorx="page" anchory="page"/>
        </v:shape>
      </w:pict>
    </w:r>
    <w:r>
      <w:pict w14:anchorId="503E940E">
        <v:shape id="_x0000_s1159" type="#_x0000_t202" style="position:absolute;margin-left:248.05pt;margin-top:732.25pt;width:115.95pt;height:24.6pt;z-index:-51324416;mso-position-horizontal-relative:page;mso-position-vertical-relative:page" filled="f" stroked="f">
          <v:textbox inset="0,0,0,0">
            <w:txbxContent>
              <w:p w14:paraId="55808BED" w14:textId="77777777" w:rsidR="002F44C1" w:rsidRDefault="002F44C1">
                <w:pPr>
                  <w:spacing w:before="12"/>
                  <w:ind w:left="70" w:right="2" w:hanging="51"/>
                  <w:rPr>
                    <w:sz w:val="20"/>
                  </w:rPr>
                </w:pPr>
                <w:r>
                  <w:rPr>
                    <w:sz w:val="20"/>
                  </w:rPr>
                  <w:t>Nursing V. 4.0 User Manual Nursing Education Reports</w:t>
                </w:r>
              </w:p>
            </w:txbxContent>
          </v:textbox>
          <w10:wrap anchorx="page" anchory="page"/>
        </v:shape>
      </w:pict>
    </w:r>
    <w:r>
      <w:pict w14:anchorId="0BC2CC0F">
        <v:shape id="_x0000_s1158" type="#_x0000_t202" style="position:absolute;margin-left:521.4pt;margin-top:732.25pt;width:19.7pt;height:13.2pt;z-index:-51323904;mso-position-horizontal-relative:page;mso-position-vertical-relative:page" filled="f" stroked="f">
          <v:textbox inset="0,0,0,0">
            <w:txbxContent>
              <w:p w14:paraId="66FFF627" w14:textId="77777777" w:rsidR="002F44C1" w:rsidRDefault="002F44C1">
                <w:pPr>
                  <w:spacing w:before="13"/>
                  <w:ind w:left="20"/>
                  <w:rPr>
                    <w:sz w:val="20"/>
                  </w:rPr>
                </w:pPr>
                <w:r>
                  <w:rPr>
                    <w:sz w:val="20"/>
                  </w:rPr>
                  <w:t>1.25</w:t>
                </w:r>
              </w:p>
            </w:txbxContent>
          </v:textbox>
          <w10:wrap anchorx="page" anchory="page"/>
        </v:shape>
      </w:pict>
    </w:r>
  </w:p>
</w:ftr>
</file>

<file path=word/footer1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89091D" w14:textId="77777777" w:rsidR="002F44C1" w:rsidRDefault="00BE26E6">
    <w:pPr>
      <w:pStyle w:val="BodyText"/>
      <w:spacing w:line="14" w:lineRule="auto"/>
      <w:rPr>
        <w:sz w:val="20"/>
      </w:rPr>
    </w:pPr>
    <w:r>
      <w:pict w14:anchorId="334B4F69">
        <v:rect id="_x0000_s1145" style="position:absolute;margin-left:1in;margin-top:691.15pt;width:2in;height:.6pt;z-index:-51317248;mso-position-horizontal-relative:page;mso-position-vertical-relative:page" fillcolor="black" stroked="f">
          <w10:wrap anchorx="page" anchory="page"/>
        </v:rect>
      </w:pict>
    </w:r>
    <w:r>
      <w:pict w14:anchorId="6B323F3E">
        <v:shapetype id="_x0000_t202" coordsize="21600,21600" o:spt="202" path="m,l,21600r21600,l21600,xe">
          <v:stroke joinstyle="miter"/>
          <v:path gradientshapeok="t" o:connecttype="rect"/>
        </v:shapetype>
        <v:shape id="_x0000_s1144" type="#_x0000_t202" style="position:absolute;margin-left:71pt;margin-top:694.95pt;width:73.6pt;height:25.95pt;z-index:-51316736;mso-position-horizontal-relative:page;mso-position-vertical-relative:page" filled="f" stroked="f">
          <v:textbox inset="0,0,0,0">
            <w:txbxContent>
              <w:p w14:paraId="09679BDE" w14:textId="77777777" w:rsidR="002F44C1" w:rsidRDefault="002F44C1">
                <w:pPr>
                  <w:spacing w:before="38" w:line="230" w:lineRule="exact"/>
                  <w:ind w:left="20"/>
                  <w:rPr>
                    <w:sz w:val="20"/>
                  </w:rPr>
                </w:pPr>
                <w:r>
                  <w:rPr>
                    <w:sz w:val="20"/>
                    <w:vertAlign w:val="superscript"/>
                  </w:rPr>
                  <w:t>1</w:t>
                </w:r>
                <w:r>
                  <w:rPr>
                    <w:sz w:val="20"/>
                  </w:rPr>
                  <w:t xml:space="preserve"> Patch</w:t>
                </w:r>
                <w:r>
                  <w:rPr>
                    <w:spacing w:val="-7"/>
                    <w:sz w:val="20"/>
                  </w:rPr>
                  <w:t xml:space="preserve"> </w:t>
                </w:r>
                <w:r>
                  <w:rPr>
                    <w:sz w:val="20"/>
                  </w:rPr>
                  <w:t>NUR*4*3</w:t>
                </w:r>
              </w:p>
              <w:p w14:paraId="66D33D62" w14:textId="77777777" w:rsidR="002F44C1" w:rsidRDefault="002F44C1">
                <w:pPr>
                  <w:spacing w:line="230" w:lineRule="exact"/>
                  <w:ind w:left="20"/>
                  <w:rPr>
                    <w:sz w:val="20"/>
                  </w:rPr>
                </w:pPr>
                <w:r>
                  <w:rPr>
                    <w:sz w:val="20"/>
                    <w:vertAlign w:val="superscript"/>
                  </w:rPr>
                  <w:t>2</w:t>
                </w:r>
                <w:r>
                  <w:rPr>
                    <w:sz w:val="20"/>
                  </w:rPr>
                  <w:t xml:space="preserve"> Patch</w:t>
                </w:r>
                <w:r>
                  <w:rPr>
                    <w:spacing w:val="-7"/>
                    <w:sz w:val="20"/>
                  </w:rPr>
                  <w:t xml:space="preserve"> </w:t>
                </w:r>
                <w:r>
                  <w:rPr>
                    <w:sz w:val="20"/>
                  </w:rPr>
                  <w:t>NUR*4*3</w:t>
                </w:r>
              </w:p>
            </w:txbxContent>
          </v:textbox>
          <w10:wrap anchorx="page" anchory="page"/>
        </v:shape>
      </w:pict>
    </w:r>
    <w:r>
      <w:pict w14:anchorId="01B10E09">
        <v:shape id="_x0000_s1143" type="#_x0000_t202" style="position:absolute;margin-left:147.6pt;margin-top:696.25pt;width:55.65pt;height:24.6pt;z-index:-51316224;mso-position-horizontal-relative:page;mso-position-vertical-relative:page" filled="f" stroked="f">
          <v:textbox inset="0,0,0,0">
            <w:txbxContent>
              <w:p w14:paraId="3E583F37" w14:textId="77777777" w:rsidR="002F44C1" w:rsidRDefault="002F44C1">
                <w:pPr>
                  <w:spacing w:before="12" w:line="230" w:lineRule="exact"/>
                  <w:ind w:left="20"/>
                  <w:rPr>
                    <w:sz w:val="20"/>
                  </w:rPr>
                </w:pPr>
                <w:r>
                  <w:rPr>
                    <w:sz w:val="20"/>
                  </w:rPr>
                  <w:t>January</w:t>
                </w:r>
                <w:r>
                  <w:rPr>
                    <w:spacing w:val="-6"/>
                    <w:sz w:val="20"/>
                  </w:rPr>
                  <w:t xml:space="preserve"> </w:t>
                </w:r>
                <w:r>
                  <w:rPr>
                    <w:sz w:val="20"/>
                  </w:rPr>
                  <w:t>1998</w:t>
                </w:r>
              </w:p>
              <w:p w14:paraId="5A7DE4DD" w14:textId="77777777" w:rsidR="002F44C1" w:rsidRDefault="002F44C1">
                <w:pPr>
                  <w:spacing w:line="230" w:lineRule="exact"/>
                  <w:ind w:left="20"/>
                  <w:rPr>
                    <w:sz w:val="20"/>
                  </w:rPr>
                </w:pPr>
                <w:r>
                  <w:rPr>
                    <w:sz w:val="20"/>
                  </w:rPr>
                  <w:t>January</w:t>
                </w:r>
                <w:r>
                  <w:rPr>
                    <w:spacing w:val="-6"/>
                    <w:sz w:val="20"/>
                  </w:rPr>
                  <w:t xml:space="preserve"> </w:t>
                </w:r>
                <w:r>
                  <w:rPr>
                    <w:sz w:val="20"/>
                  </w:rPr>
                  <w:t>1998</w:t>
                </w:r>
              </w:p>
            </w:txbxContent>
          </v:textbox>
          <w10:wrap anchorx="page" anchory="page"/>
        </v:shape>
      </w:pict>
    </w:r>
    <w:r>
      <w:pict w14:anchorId="007420F4">
        <v:shape id="_x0000_s1142" type="#_x0000_t202" style="position:absolute;margin-left:71pt;margin-top:732.25pt;width:21.6pt;height:13.1pt;z-index:-51315712;mso-position-horizontal-relative:page;mso-position-vertical-relative:page" filled="f" stroked="f">
          <v:textbox inset="0,0,0,0">
            <w:txbxContent>
              <w:p w14:paraId="6B0253CA" w14:textId="77777777" w:rsidR="002F44C1" w:rsidRDefault="002F44C1">
                <w:pPr>
                  <w:spacing w:before="12"/>
                  <w:ind w:left="20"/>
                  <w:rPr>
                    <w:sz w:val="20"/>
                  </w:rPr>
                </w:pPr>
                <w:r>
                  <w:rPr>
                    <w:sz w:val="20"/>
                  </w:rPr>
                  <w:t>1.</w:t>
                </w:r>
                <w:r>
                  <w:fldChar w:fldCharType="begin"/>
                </w:r>
                <w:r>
                  <w:rPr>
                    <w:sz w:val="20"/>
                  </w:rPr>
                  <w:instrText xml:space="preserve"> PAGE </w:instrText>
                </w:r>
                <w:r>
                  <w:fldChar w:fldCharType="separate"/>
                </w:r>
                <w:r>
                  <w:t>28</w:t>
                </w:r>
                <w:r>
                  <w:fldChar w:fldCharType="end"/>
                </w:r>
              </w:p>
            </w:txbxContent>
          </v:textbox>
          <w10:wrap anchorx="page" anchory="page"/>
        </v:shape>
      </w:pict>
    </w:r>
    <w:r>
      <w:pict w14:anchorId="0220CE2B">
        <v:shape id="_x0000_s1141" type="#_x0000_t202" style="position:absolute;margin-left:248.05pt;margin-top:732.25pt;width:116.05pt;height:24.6pt;z-index:-51315200;mso-position-horizontal-relative:page;mso-position-vertical-relative:page" filled="f" stroked="f">
          <v:textbox inset="0,0,0,0">
            <w:txbxContent>
              <w:p w14:paraId="0E42131B" w14:textId="77777777" w:rsidR="002F44C1" w:rsidRDefault="002F44C1">
                <w:pPr>
                  <w:spacing w:before="12"/>
                  <w:ind w:left="70" w:right="4" w:hanging="51"/>
                  <w:rPr>
                    <w:sz w:val="20"/>
                  </w:rPr>
                </w:pPr>
                <w:r>
                  <w:rPr>
                    <w:sz w:val="20"/>
                  </w:rPr>
                  <w:t>Nursing V. 4.0 User Manual Nursing Education Reports</w:t>
                </w:r>
              </w:p>
            </w:txbxContent>
          </v:textbox>
          <w10:wrap anchorx="page" anchory="page"/>
        </v:shape>
      </w:pict>
    </w:r>
    <w:r>
      <w:pict w14:anchorId="3F920176">
        <v:shape id="_x0000_s1140" type="#_x0000_t202" style="position:absolute;margin-left:495.35pt;margin-top:732.25pt;width:45.7pt;height:13.1pt;z-index:-51314688;mso-position-horizontal-relative:page;mso-position-vertical-relative:page" filled="f" stroked="f">
          <v:textbox inset="0,0,0,0">
            <w:txbxContent>
              <w:p w14:paraId="148BA364" w14:textId="77777777" w:rsidR="002F44C1" w:rsidRDefault="002F44C1">
                <w:pPr>
                  <w:spacing w:before="12"/>
                  <w:ind w:left="20"/>
                  <w:rPr>
                    <w:sz w:val="20"/>
                  </w:rPr>
                </w:pPr>
                <w:r>
                  <w:rPr>
                    <w:sz w:val="20"/>
                  </w:rPr>
                  <w:t>April 1997</w:t>
                </w:r>
              </w:p>
            </w:txbxContent>
          </v:textbox>
          <w10:wrap anchorx="page" anchory="page"/>
        </v:shape>
      </w:pict>
    </w:r>
  </w:p>
</w:ftr>
</file>

<file path=word/footer1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DEEAC8" w14:textId="77777777" w:rsidR="002F44C1" w:rsidRDefault="00BE26E6">
    <w:pPr>
      <w:pStyle w:val="BodyText"/>
      <w:spacing w:line="14" w:lineRule="auto"/>
      <w:rPr>
        <w:sz w:val="20"/>
      </w:rPr>
    </w:pPr>
    <w:r>
      <w:pict w14:anchorId="5F4EDB46">
        <v:shapetype id="_x0000_t202" coordsize="21600,21600" o:spt="202" path="m,l,21600r21600,l21600,xe">
          <v:stroke joinstyle="miter"/>
          <v:path gradientshapeok="t" o:connecttype="rect"/>
        </v:shapetype>
        <v:shape id="_x0000_s1149" type="#_x0000_t202" style="position:absolute;margin-left:71pt;margin-top:706.4pt;width:132.3pt;height:14.45pt;z-index:-51319296;mso-position-horizontal-relative:page;mso-position-vertical-relative:page" filled="f" stroked="f">
          <v:textbox inset="0,0,0,0">
            <w:txbxContent>
              <w:p w14:paraId="68368719" w14:textId="77777777" w:rsidR="002F44C1" w:rsidRDefault="002F44C1">
                <w:pPr>
                  <w:spacing w:before="38"/>
                  <w:ind w:left="20"/>
                  <w:rPr>
                    <w:sz w:val="20"/>
                  </w:rPr>
                </w:pPr>
                <w:r>
                  <w:rPr>
                    <w:sz w:val="20"/>
                    <w:vertAlign w:val="superscript"/>
                  </w:rPr>
                  <w:t>3</w:t>
                </w:r>
                <w:r>
                  <w:rPr>
                    <w:sz w:val="20"/>
                  </w:rPr>
                  <w:t xml:space="preserve"> Patch NUR*4*3 January 1998</w:t>
                </w:r>
              </w:p>
            </w:txbxContent>
          </v:textbox>
          <w10:wrap anchorx="page" anchory="page"/>
        </v:shape>
      </w:pict>
    </w:r>
    <w:r>
      <w:pict w14:anchorId="6F3EF374">
        <v:shape id="_x0000_s1148" type="#_x0000_t202" style="position:absolute;margin-left:71pt;margin-top:732.25pt;width:45.7pt;height:13.1pt;z-index:-51318784;mso-position-horizontal-relative:page;mso-position-vertical-relative:page" filled="f" stroked="f">
          <v:textbox inset="0,0,0,0">
            <w:txbxContent>
              <w:p w14:paraId="37646253" w14:textId="77777777" w:rsidR="002F44C1" w:rsidRDefault="002F44C1">
                <w:pPr>
                  <w:spacing w:before="12"/>
                  <w:ind w:left="20"/>
                  <w:rPr>
                    <w:sz w:val="20"/>
                  </w:rPr>
                </w:pPr>
                <w:r>
                  <w:rPr>
                    <w:sz w:val="20"/>
                  </w:rPr>
                  <w:t>April 1997</w:t>
                </w:r>
              </w:p>
            </w:txbxContent>
          </v:textbox>
          <w10:wrap anchorx="page" anchory="page"/>
        </v:shape>
      </w:pict>
    </w:r>
    <w:r>
      <w:pict w14:anchorId="5D0E9FFA">
        <v:shape id="_x0000_s1147" type="#_x0000_t202" style="position:absolute;margin-left:248.05pt;margin-top:732.25pt;width:115.95pt;height:24.6pt;z-index:-51318272;mso-position-horizontal-relative:page;mso-position-vertical-relative:page" filled="f" stroked="f">
          <v:textbox inset="0,0,0,0">
            <w:txbxContent>
              <w:p w14:paraId="6C7D37C7" w14:textId="77777777" w:rsidR="002F44C1" w:rsidRDefault="002F44C1">
                <w:pPr>
                  <w:spacing w:before="12"/>
                  <w:ind w:left="70" w:right="2" w:hanging="51"/>
                  <w:rPr>
                    <w:sz w:val="20"/>
                  </w:rPr>
                </w:pPr>
                <w:r>
                  <w:rPr>
                    <w:sz w:val="20"/>
                  </w:rPr>
                  <w:t>Nursing V. 4.0 User Manual Nursing Education Reports</w:t>
                </w:r>
              </w:p>
            </w:txbxContent>
          </v:textbox>
          <w10:wrap anchorx="page" anchory="page"/>
        </v:shape>
      </w:pict>
    </w:r>
    <w:r>
      <w:pict w14:anchorId="151C16F6">
        <v:shape id="_x0000_s1146" type="#_x0000_t202" style="position:absolute;margin-left:521.4pt;margin-top:732.25pt;width:21.7pt;height:13.2pt;z-index:-51317760;mso-position-horizontal-relative:page;mso-position-vertical-relative:page" filled="f" stroked="f">
          <v:textbox inset="0,0,0,0">
            <w:txbxContent>
              <w:p w14:paraId="7DE4F188" w14:textId="77777777" w:rsidR="002F44C1" w:rsidRDefault="002F44C1">
                <w:pPr>
                  <w:spacing w:before="13"/>
                  <w:ind w:left="20"/>
                  <w:rPr>
                    <w:sz w:val="20"/>
                  </w:rPr>
                </w:pPr>
                <w:r>
                  <w:rPr>
                    <w:sz w:val="20"/>
                  </w:rPr>
                  <w:t>1.</w:t>
                </w:r>
                <w:r>
                  <w:fldChar w:fldCharType="begin"/>
                </w:r>
                <w:r>
                  <w:rPr>
                    <w:sz w:val="20"/>
                  </w:rPr>
                  <w:instrText xml:space="preserve"> PAGE </w:instrText>
                </w:r>
                <w:r>
                  <w:fldChar w:fldCharType="separate"/>
                </w:r>
                <w:r>
                  <w:t>27</w:t>
                </w:r>
                <w:r>
                  <w:fldChar w:fldCharType="end"/>
                </w:r>
              </w:p>
            </w:txbxContent>
          </v:textbox>
          <w10:wrap anchorx="page" anchory="page"/>
        </v:shape>
      </w:pict>
    </w:r>
  </w:p>
</w:ftr>
</file>

<file path=word/footer1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A03980" w14:textId="77777777" w:rsidR="002F44C1" w:rsidRDefault="00BE26E6">
    <w:pPr>
      <w:pStyle w:val="BodyText"/>
      <w:spacing w:line="14" w:lineRule="auto"/>
      <w:rPr>
        <w:sz w:val="20"/>
      </w:rPr>
    </w:pPr>
    <w:r>
      <w:pict w14:anchorId="607E6EE5">
        <v:shapetype id="_x0000_t202" coordsize="21600,21600" o:spt="202" path="m,l,21600r21600,l21600,xe">
          <v:stroke joinstyle="miter"/>
          <v:path gradientshapeok="t" o:connecttype="rect"/>
        </v:shapetype>
        <v:shape id="_x0000_s1137" type="#_x0000_t202" style="position:absolute;margin-left:71pt;margin-top:732.25pt;width:21.6pt;height:13.1pt;z-index:-51313152;mso-position-horizontal-relative:page;mso-position-vertical-relative:page" filled="f" stroked="f">
          <v:textbox inset="0,0,0,0">
            <w:txbxContent>
              <w:p w14:paraId="1F27D707" w14:textId="77777777" w:rsidR="002F44C1" w:rsidRDefault="002F44C1">
                <w:pPr>
                  <w:spacing w:before="12"/>
                  <w:ind w:left="20"/>
                  <w:rPr>
                    <w:sz w:val="20"/>
                  </w:rPr>
                </w:pPr>
                <w:r>
                  <w:rPr>
                    <w:sz w:val="20"/>
                  </w:rPr>
                  <w:t>1.</w:t>
                </w:r>
                <w:r>
                  <w:fldChar w:fldCharType="begin"/>
                </w:r>
                <w:r>
                  <w:rPr>
                    <w:sz w:val="20"/>
                  </w:rPr>
                  <w:instrText xml:space="preserve"> PAGE </w:instrText>
                </w:r>
                <w:r>
                  <w:fldChar w:fldCharType="separate"/>
                </w:r>
                <w:r>
                  <w:t>30</w:t>
                </w:r>
                <w:r>
                  <w:fldChar w:fldCharType="end"/>
                </w:r>
              </w:p>
            </w:txbxContent>
          </v:textbox>
          <w10:wrap anchorx="page" anchory="page"/>
        </v:shape>
      </w:pict>
    </w:r>
    <w:r>
      <w:pict w14:anchorId="6D713EC6">
        <v:shape id="_x0000_s1136" type="#_x0000_t202" style="position:absolute;margin-left:248.05pt;margin-top:732.25pt;width:116.05pt;height:24.6pt;z-index:-51312640;mso-position-horizontal-relative:page;mso-position-vertical-relative:page" filled="f" stroked="f">
          <v:textbox inset="0,0,0,0">
            <w:txbxContent>
              <w:p w14:paraId="449D28D2" w14:textId="77777777" w:rsidR="002F44C1" w:rsidRDefault="002F44C1">
                <w:pPr>
                  <w:spacing w:before="12"/>
                  <w:ind w:left="70" w:right="4" w:hanging="51"/>
                  <w:rPr>
                    <w:sz w:val="20"/>
                  </w:rPr>
                </w:pPr>
                <w:r>
                  <w:rPr>
                    <w:sz w:val="20"/>
                  </w:rPr>
                  <w:t>Nursing V. 4.0 User Manual Nursing Education Reports</w:t>
                </w:r>
              </w:p>
            </w:txbxContent>
          </v:textbox>
          <w10:wrap anchorx="page" anchory="page"/>
        </v:shape>
      </w:pict>
    </w:r>
    <w:r>
      <w:pict w14:anchorId="2C822E3D">
        <v:shape id="_x0000_s1135" type="#_x0000_t202" style="position:absolute;margin-left:495.35pt;margin-top:732.25pt;width:45.7pt;height:13.1pt;z-index:-51312128;mso-position-horizontal-relative:page;mso-position-vertical-relative:page" filled="f" stroked="f">
          <v:textbox inset="0,0,0,0">
            <w:txbxContent>
              <w:p w14:paraId="4E29BFCE" w14:textId="77777777" w:rsidR="002F44C1" w:rsidRDefault="002F44C1">
                <w:pPr>
                  <w:spacing w:before="12"/>
                  <w:ind w:left="20"/>
                  <w:rPr>
                    <w:sz w:val="20"/>
                  </w:rPr>
                </w:pPr>
                <w:r>
                  <w:rPr>
                    <w:sz w:val="20"/>
                  </w:rPr>
                  <w:t>April 1997</w:t>
                </w:r>
              </w:p>
            </w:txbxContent>
          </v:textbox>
          <w10:wrap anchorx="page" anchory="page"/>
        </v:shape>
      </w:pict>
    </w:r>
  </w:p>
</w:ftr>
</file>

<file path=word/footer1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10CCD1" w14:textId="77777777" w:rsidR="002F44C1" w:rsidRDefault="00BE26E6">
    <w:pPr>
      <w:pStyle w:val="BodyText"/>
      <w:spacing w:line="14" w:lineRule="auto"/>
      <w:rPr>
        <w:sz w:val="20"/>
      </w:rPr>
    </w:pPr>
    <w:r>
      <w:pict w14:anchorId="19349AD3">
        <v:shapetype id="_x0000_t202" coordsize="21600,21600" o:spt="202" path="m,l,21600r21600,l21600,xe">
          <v:stroke joinstyle="miter"/>
          <v:path gradientshapeok="t" o:connecttype="rect"/>
        </v:shapetype>
        <v:shape id="_x0000_s1134" type="#_x0000_t202" style="position:absolute;margin-left:71pt;margin-top:732.25pt;width:45.7pt;height:13.1pt;z-index:-51311616;mso-position-horizontal-relative:page;mso-position-vertical-relative:page" filled="f" stroked="f">
          <v:textbox inset="0,0,0,0">
            <w:txbxContent>
              <w:p w14:paraId="282E3884" w14:textId="77777777" w:rsidR="002F44C1" w:rsidRDefault="002F44C1">
                <w:pPr>
                  <w:spacing w:before="12"/>
                  <w:ind w:left="20"/>
                  <w:rPr>
                    <w:sz w:val="20"/>
                  </w:rPr>
                </w:pPr>
                <w:r>
                  <w:rPr>
                    <w:sz w:val="20"/>
                  </w:rPr>
                  <w:t>April 1997</w:t>
                </w:r>
              </w:p>
            </w:txbxContent>
          </v:textbox>
          <w10:wrap anchorx="page" anchory="page"/>
        </v:shape>
      </w:pict>
    </w:r>
    <w:r>
      <w:pict w14:anchorId="12246121">
        <v:shape id="_x0000_s1133" type="#_x0000_t202" style="position:absolute;margin-left:248.05pt;margin-top:732.25pt;width:115.95pt;height:24.6pt;z-index:-51311104;mso-position-horizontal-relative:page;mso-position-vertical-relative:page" filled="f" stroked="f">
          <v:textbox inset="0,0,0,0">
            <w:txbxContent>
              <w:p w14:paraId="3C7D4CBF" w14:textId="77777777" w:rsidR="002F44C1" w:rsidRDefault="002F44C1">
                <w:pPr>
                  <w:spacing w:before="12"/>
                  <w:ind w:left="70" w:right="2" w:hanging="51"/>
                  <w:rPr>
                    <w:sz w:val="20"/>
                  </w:rPr>
                </w:pPr>
                <w:r>
                  <w:rPr>
                    <w:sz w:val="20"/>
                  </w:rPr>
                  <w:t>Nursing V. 4.0 User Manual Nursing Education Reports</w:t>
                </w:r>
              </w:p>
            </w:txbxContent>
          </v:textbox>
          <w10:wrap anchorx="page" anchory="page"/>
        </v:shape>
      </w:pict>
    </w:r>
    <w:r>
      <w:pict w14:anchorId="18AEE59D">
        <v:shape id="_x0000_s1132" type="#_x0000_t202" style="position:absolute;margin-left:521.4pt;margin-top:732.25pt;width:21.7pt;height:13.2pt;z-index:-51310592;mso-position-horizontal-relative:page;mso-position-vertical-relative:page" filled="f" stroked="f">
          <v:textbox inset="0,0,0,0">
            <w:txbxContent>
              <w:p w14:paraId="515A691E" w14:textId="77777777" w:rsidR="002F44C1" w:rsidRDefault="002F44C1">
                <w:pPr>
                  <w:spacing w:before="13"/>
                  <w:ind w:left="20"/>
                  <w:rPr>
                    <w:sz w:val="20"/>
                  </w:rPr>
                </w:pPr>
                <w:r>
                  <w:rPr>
                    <w:sz w:val="20"/>
                  </w:rPr>
                  <w:t>1.</w:t>
                </w:r>
                <w:r>
                  <w:fldChar w:fldCharType="begin"/>
                </w:r>
                <w:r>
                  <w:rPr>
                    <w:sz w:val="20"/>
                  </w:rPr>
                  <w:instrText xml:space="preserve"> PAGE </w:instrText>
                </w:r>
                <w:r>
                  <w:fldChar w:fldCharType="separate"/>
                </w:r>
                <w:r>
                  <w:t>31</w:t>
                </w:r>
                <w:r>
                  <w:fldChar w:fldCharType="end"/>
                </w:r>
              </w:p>
            </w:txbxContent>
          </v:textbox>
          <w10:wrap anchorx="page" anchory="page"/>
        </v:shape>
      </w:pict>
    </w:r>
  </w:p>
</w:ftr>
</file>

<file path=word/footer1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DDE2B8" w14:textId="77777777" w:rsidR="002F44C1" w:rsidRDefault="00BE26E6">
    <w:pPr>
      <w:pStyle w:val="BodyText"/>
      <w:spacing w:line="14" w:lineRule="auto"/>
      <w:rPr>
        <w:sz w:val="20"/>
      </w:rPr>
    </w:pPr>
    <w:r>
      <w:pict w14:anchorId="08AB7B79">
        <v:shapetype id="_x0000_t202" coordsize="21600,21600" o:spt="202" path="m,l,21600r21600,l21600,xe">
          <v:stroke joinstyle="miter"/>
          <v:path gradientshapeok="t" o:connecttype="rect"/>
        </v:shapetype>
        <v:shape id="_x0000_s1128" type="#_x0000_t202" style="position:absolute;margin-left:71pt;margin-top:732.25pt;width:7.6pt;height:13.1pt;z-index:-51308544;mso-position-horizontal-relative:page;mso-position-vertical-relative:page" filled="f" stroked="f">
          <v:textbox inset="0,0,0,0">
            <w:txbxContent>
              <w:p w14:paraId="7A386B21" w14:textId="77777777" w:rsidR="002F44C1" w:rsidRDefault="002F44C1">
                <w:pPr>
                  <w:spacing w:before="12"/>
                  <w:ind w:left="20"/>
                  <w:rPr>
                    <w:sz w:val="20"/>
                  </w:rPr>
                </w:pPr>
                <w:r>
                  <w:rPr>
                    <w:sz w:val="20"/>
                  </w:rPr>
                  <w:t>ii</w:t>
                </w:r>
              </w:p>
            </w:txbxContent>
          </v:textbox>
          <w10:wrap anchorx="page" anchory="page"/>
        </v:shape>
      </w:pict>
    </w:r>
    <w:r>
      <w:pict w14:anchorId="35AC96B7">
        <v:shape id="_x0000_s1127" type="#_x0000_t202" style="position:absolute;margin-left:248.05pt;margin-top:732.25pt;width:116pt;height:24.6pt;z-index:-51308032;mso-position-horizontal-relative:page;mso-position-vertical-relative:page" filled="f" stroked="f">
          <v:textbox inset="0,0,0,0">
            <w:txbxContent>
              <w:p w14:paraId="0DBEABE4" w14:textId="77777777" w:rsidR="002F44C1" w:rsidRDefault="002F44C1">
                <w:pPr>
                  <w:spacing w:before="12"/>
                  <w:ind w:left="84" w:right="3" w:hanging="65"/>
                  <w:rPr>
                    <w:sz w:val="20"/>
                  </w:rPr>
                </w:pPr>
                <w:r>
                  <w:rPr>
                    <w:sz w:val="20"/>
                  </w:rPr>
                  <w:t>Nursing V. 4.0 User Manual Performance Improvement</w:t>
                </w:r>
              </w:p>
            </w:txbxContent>
          </v:textbox>
          <w10:wrap anchorx="page" anchory="page"/>
        </v:shape>
      </w:pict>
    </w:r>
    <w:r>
      <w:pict w14:anchorId="391EC871">
        <v:shape id="_x0000_s1126" type="#_x0000_t202" style="position:absolute;margin-left:495.35pt;margin-top:732.25pt;width:45.7pt;height:13.1pt;z-index:-51307520;mso-position-horizontal-relative:page;mso-position-vertical-relative:page" filled="f" stroked="f">
          <v:textbox inset="0,0,0,0">
            <w:txbxContent>
              <w:p w14:paraId="16876E2C" w14:textId="77777777" w:rsidR="002F44C1" w:rsidRDefault="002F44C1">
                <w:pPr>
                  <w:spacing w:before="12"/>
                  <w:ind w:left="20"/>
                  <w:rPr>
                    <w:sz w:val="20"/>
                  </w:rPr>
                </w:pPr>
                <w:r>
                  <w:rPr>
                    <w:sz w:val="20"/>
                  </w:rPr>
                  <w:t>April 1997</w:t>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3F4574" w14:textId="77777777" w:rsidR="002F44C1" w:rsidRDefault="00BE26E6">
    <w:pPr>
      <w:pStyle w:val="BodyText"/>
      <w:spacing w:line="14" w:lineRule="auto"/>
      <w:rPr>
        <w:sz w:val="20"/>
      </w:rPr>
    </w:pPr>
    <w:r>
      <w:pict w14:anchorId="30040499">
        <v:shapetype id="_x0000_t202" coordsize="21600,21600" o:spt="202" path="m,l,21600r21600,l21600,xe">
          <v:stroke joinstyle="miter"/>
          <v:path gradientshapeok="t" o:connecttype="rect"/>
        </v:shapetype>
        <v:shape id="_x0000_s1963" type="#_x0000_t202" style="position:absolute;margin-left:71pt;margin-top:743.75pt;width:45.65pt;height:13.1pt;z-index:-51736064;mso-position-horizontal-relative:page;mso-position-vertical-relative:page" filled="f" stroked="f">
          <v:textbox inset="0,0,0,0">
            <w:txbxContent>
              <w:p w14:paraId="58122519" w14:textId="77777777" w:rsidR="002F44C1" w:rsidRDefault="002F44C1">
                <w:pPr>
                  <w:spacing w:before="12"/>
                  <w:ind w:left="20"/>
                  <w:rPr>
                    <w:sz w:val="20"/>
                  </w:rPr>
                </w:pPr>
                <w:r>
                  <w:rPr>
                    <w:sz w:val="20"/>
                  </w:rPr>
                  <w:t>April 1997</w:t>
                </w:r>
              </w:p>
            </w:txbxContent>
          </v:textbox>
          <w10:wrap anchorx="page" anchory="page"/>
        </v:shape>
      </w:pict>
    </w:r>
    <w:r>
      <w:pict w14:anchorId="253135BA">
        <v:shape id="_x0000_s1962" type="#_x0000_t202" style="position:absolute;margin-left:248.05pt;margin-top:743.75pt;width:115.9pt;height:13.1pt;z-index:-51735552;mso-position-horizontal-relative:page;mso-position-vertical-relative:page" filled="f" stroked="f">
          <v:textbox inset="0,0,0,0">
            <w:txbxContent>
              <w:p w14:paraId="116DC556" w14:textId="77777777" w:rsidR="002F44C1" w:rsidRDefault="002F44C1">
                <w:pPr>
                  <w:spacing w:before="12"/>
                  <w:ind w:left="20"/>
                  <w:rPr>
                    <w:sz w:val="20"/>
                  </w:rPr>
                </w:pPr>
                <w:r>
                  <w:rPr>
                    <w:sz w:val="20"/>
                  </w:rPr>
                  <w:t>Nursing V. 4.0 User Manual</w:t>
                </w:r>
              </w:p>
            </w:txbxContent>
          </v:textbox>
          <w10:wrap anchorx="page" anchory="page"/>
        </v:shape>
      </w:pict>
    </w:r>
    <w:r>
      <w:pict w14:anchorId="6BE6F9BC">
        <v:shape id="_x0000_s1961" type="#_x0000_t202" style="position:absolute;margin-left:528.65pt;margin-top:743.75pt;width:14.4pt;height:13.1pt;z-index:-51735040;mso-position-horizontal-relative:page;mso-position-vertical-relative:page" filled="f" stroked="f">
          <v:textbox inset="0,0,0,0">
            <w:txbxContent>
              <w:p w14:paraId="73B1D703" w14:textId="77777777" w:rsidR="002F44C1" w:rsidRDefault="002F44C1">
                <w:pPr>
                  <w:spacing w:before="12"/>
                  <w:ind w:left="60"/>
                  <w:rPr>
                    <w:sz w:val="20"/>
                  </w:rPr>
                </w:pPr>
                <w:r>
                  <w:fldChar w:fldCharType="begin"/>
                </w:r>
                <w:r>
                  <w:rPr>
                    <w:sz w:val="20"/>
                  </w:rPr>
                  <w:instrText xml:space="preserve"> PAGE  \* roman </w:instrText>
                </w:r>
                <w:r>
                  <w:fldChar w:fldCharType="separate"/>
                </w:r>
                <w:r>
                  <w:t>iii</w:t>
                </w:r>
                <w:r>
                  <w:fldChar w:fldCharType="end"/>
                </w:r>
              </w:p>
            </w:txbxContent>
          </v:textbox>
          <w10:wrap anchorx="page" anchory="page"/>
        </v:shape>
      </w:pic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1F0784" w14:textId="77777777" w:rsidR="002F44C1" w:rsidRDefault="00BE26E6">
    <w:pPr>
      <w:pStyle w:val="BodyText"/>
      <w:spacing w:line="14" w:lineRule="auto"/>
      <w:rPr>
        <w:sz w:val="20"/>
      </w:rPr>
    </w:pPr>
    <w:r>
      <w:pict w14:anchorId="22B2D7E0">
        <v:rect id="_x0000_s1893" style="position:absolute;margin-left:1in;margin-top:702.6pt;width:2in;height:.6pt;z-index:-51700224;mso-position-horizontal-relative:page;mso-position-vertical-relative:page" fillcolor="black" stroked="f">
          <w10:wrap anchorx="page" anchory="page"/>
        </v:rect>
      </w:pict>
    </w:r>
    <w:r>
      <w:pict w14:anchorId="421071D5">
        <v:shapetype id="_x0000_t202" coordsize="21600,21600" o:spt="202" path="m,l,21600r21600,l21600,xe">
          <v:stroke joinstyle="miter"/>
          <v:path gradientshapeok="t" o:connecttype="rect"/>
        </v:shapetype>
        <v:shape id="_x0000_s1892" type="#_x0000_t202" style="position:absolute;margin-left:71pt;margin-top:706.4pt;width:133.3pt;height:14.45pt;z-index:-51699712;mso-position-horizontal-relative:page;mso-position-vertical-relative:page" filled="f" stroked="f">
          <v:textbox inset="0,0,0,0">
            <w:txbxContent>
              <w:p w14:paraId="7B7D383F" w14:textId="77777777" w:rsidR="002F44C1" w:rsidRDefault="002F44C1">
                <w:pPr>
                  <w:spacing w:before="38"/>
                  <w:ind w:left="20"/>
                  <w:rPr>
                    <w:sz w:val="20"/>
                  </w:rPr>
                </w:pPr>
                <w:r>
                  <w:rPr>
                    <w:sz w:val="20"/>
                    <w:vertAlign w:val="superscript"/>
                  </w:rPr>
                  <w:t>1</w:t>
                </w:r>
                <w:r>
                  <w:rPr>
                    <w:sz w:val="20"/>
                  </w:rPr>
                  <w:t xml:space="preserve"> Patch NUR*4*2 October 1997</w:t>
                </w:r>
              </w:p>
            </w:txbxContent>
          </v:textbox>
          <w10:wrap anchorx="page" anchory="page"/>
        </v:shape>
      </w:pict>
    </w:r>
    <w:r>
      <w:pict w14:anchorId="0BEBE0D5">
        <v:shape id="_x0000_s1891" type="#_x0000_t202" style="position:absolute;margin-left:71pt;margin-top:732.25pt;width:21.6pt;height:13.1pt;z-index:-51699200;mso-position-horizontal-relative:page;mso-position-vertical-relative:page" filled="f" stroked="f">
          <v:textbox inset="0,0,0,0">
            <w:txbxContent>
              <w:p w14:paraId="7791FE7F" w14:textId="77777777" w:rsidR="002F44C1" w:rsidRDefault="002F44C1">
                <w:pPr>
                  <w:spacing w:before="12"/>
                  <w:ind w:left="20"/>
                  <w:rPr>
                    <w:sz w:val="20"/>
                  </w:rPr>
                </w:pPr>
                <w:r>
                  <w:rPr>
                    <w:sz w:val="20"/>
                  </w:rPr>
                  <w:t>2.</w:t>
                </w:r>
                <w:r>
                  <w:fldChar w:fldCharType="begin"/>
                </w:r>
                <w:r>
                  <w:rPr>
                    <w:sz w:val="20"/>
                  </w:rPr>
                  <w:instrText xml:space="preserve"> PAGE </w:instrText>
                </w:r>
                <w:r>
                  <w:fldChar w:fldCharType="separate"/>
                </w:r>
                <w:r>
                  <w:t>22</w:t>
                </w:r>
                <w:r>
                  <w:fldChar w:fldCharType="end"/>
                </w:r>
              </w:p>
            </w:txbxContent>
          </v:textbox>
          <w10:wrap anchorx="page" anchory="page"/>
        </v:shape>
      </w:pict>
    </w:r>
    <w:r>
      <w:pict w14:anchorId="731D06CB">
        <v:shape id="_x0000_s1890" type="#_x0000_t202" style="position:absolute;margin-left:248.05pt;margin-top:732.25pt;width:116.05pt;height:24.6pt;z-index:-51698688;mso-position-horizontal-relative:page;mso-position-vertical-relative:page" filled="f" stroked="f">
          <v:textbox inset="0,0,0,0">
            <w:txbxContent>
              <w:p w14:paraId="5F673B91" w14:textId="77777777" w:rsidR="002F44C1" w:rsidRDefault="002F44C1">
                <w:pPr>
                  <w:spacing w:before="12"/>
                  <w:ind w:left="279" w:right="4" w:hanging="260"/>
                  <w:rPr>
                    <w:sz w:val="20"/>
                  </w:rPr>
                </w:pPr>
                <w:r>
                  <w:rPr>
                    <w:sz w:val="20"/>
                  </w:rPr>
                  <w:t>Nursing V. 4.0 User Manual Package Management</w:t>
                </w:r>
              </w:p>
            </w:txbxContent>
          </v:textbox>
          <w10:wrap anchorx="page" anchory="page"/>
        </v:shape>
      </w:pict>
    </w:r>
    <w:r>
      <w:pict w14:anchorId="3B9A9B86">
        <v:shape id="_x0000_s1889" type="#_x0000_t202" style="position:absolute;margin-left:495.35pt;margin-top:732.25pt;width:45.7pt;height:13.1pt;z-index:-51698176;mso-position-horizontal-relative:page;mso-position-vertical-relative:page" filled="f" stroked="f">
          <v:textbox inset="0,0,0,0">
            <w:txbxContent>
              <w:p w14:paraId="3CEE48FF" w14:textId="77777777" w:rsidR="002F44C1" w:rsidRDefault="002F44C1">
                <w:pPr>
                  <w:spacing w:before="12"/>
                  <w:ind w:left="20"/>
                  <w:rPr>
                    <w:sz w:val="20"/>
                  </w:rPr>
                </w:pPr>
                <w:r>
                  <w:rPr>
                    <w:sz w:val="20"/>
                  </w:rPr>
                  <w:t>April 1997</w:t>
                </w:r>
              </w:p>
            </w:txbxContent>
          </v:textbox>
          <w10:wrap anchorx="page" anchory="page"/>
        </v:shape>
      </w:pict>
    </w:r>
  </w:p>
</w:ftr>
</file>

<file path=word/footer2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74F9B1" w14:textId="77777777" w:rsidR="002F44C1" w:rsidRDefault="00BE26E6">
    <w:pPr>
      <w:pStyle w:val="BodyText"/>
      <w:spacing w:line="14" w:lineRule="auto"/>
      <w:rPr>
        <w:sz w:val="20"/>
      </w:rPr>
    </w:pPr>
    <w:r>
      <w:pict w14:anchorId="6CFC6858">
        <v:shapetype id="_x0000_t202" coordsize="21600,21600" o:spt="202" path="m,l,21600r21600,l21600,xe">
          <v:stroke joinstyle="miter"/>
          <v:path gradientshapeok="t" o:connecttype="rect"/>
        </v:shapetype>
        <v:shape id="_x0000_s1131" type="#_x0000_t202" style="position:absolute;margin-left:71pt;margin-top:732.25pt;width:45.7pt;height:13.1pt;z-index:-51310080;mso-position-horizontal-relative:page;mso-position-vertical-relative:page" filled="f" stroked="f">
          <v:textbox inset="0,0,0,0">
            <w:txbxContent>
              <w:p w14:paraId="0CFEFB58" w14:textId="77777777" w:rsidR="002F44C1" w:rsidRDefault="002F44C1">
                <w:pPr>
                  <w:spacing w:before="12"/>
                  <w:ind w:left="20"/>
                  <w:rPr>
                    <w:sz w:val="20"/>
                  </w:rPr>
                </w:pPr>
                <w:r>
                  <w:rPr>
                    <w:sz w:val="20"/>
                  </w:rPr>
                  <w:t>April 1997</w:t>
                </w:r>
              </w:p>
            </w:txbxContent>
          </v:textbox>
          <w10:wrap anchorx="page" anchory="page"/>
        </v:shape>
      </w:pict>
    </w:r>
    <w:r>
      <w:pict w14:anchorId="2A3BFB3F">
        <v:shape id="_x0000_s1130" type="#_x0000_t202" style="position:absolute;margin-left:248.05pt;margin-top:732.25pt;width:115.95pt;height:24.6pt;z-index:-51309568;mso-position-horizontal-relative:page;mso-position-vertical-relative:page" filled="f" stroked="f">
          <v:textbox inset="0,0,0,0">
            <w:txbxContent>
              <w:p w14:paraId="04A8065B" w14:textId="77777777" w:rsidR="002F44C1" w:rsidRDefault="002F44C1">
                <w:pPr>
                  <w:spacing w:before="12"/>
                  <w:ind w:left="84" w:right="2" w:hanging="65"/>
                  <w:rPr>
                    <w:sz w:val="20"/>
                  </w:rPr>
                </w:pPr>
                <w:r>
                  <w:rPr>
                    <w:sz w:val="20"/>
                  </w:rPr>
                  <w:t>Nursing V. 4.0 User Manual Performance Improvement</w:t>
                </w:r>
              </w:p>
            </w:txbxContent>
          </v:textbox>
          <w10:wrap anchorx="page" anchory="page"/>
        </v:shape>
      </w:pict>
    </w:r>
    <w:r>
      <w:pict w14:anchorId="5A225C5A">
        <v:shape id="_x0000_s1129" type="#_x0000_t202" style="position:absolute;margin-left:536.2pt;margin-top:732.25pt;width:4.8pt;height:13.1pt;z-index:-51309056;mso-position-horizontal-relative:page;mso-position-vertical-relative:page" filled="f" stroked="f">
          <v:textbox inset="0,0,0,0">
            <w:txbxContent>
              <w:p w14:paraId="0B3BA8A9" w14:textId="77777777" w:rsidR="002F44C1" w:rsidRDefault="002F44C1">
                <w:pPr>
                  <w:spacing w:before="12"/>
                  <w:ind w:left="20"/>
                  <w:rPr>
                    <w:sz w:val="20"/>
                  </w:rPr>
                </w:pPr>
                <w:r>
                  <w:rPr>
                    <w:sz w:val="20"/>
                  </w:rPr>
                  <w:t>i</w:t>
                </w:r>
              </w:p>
            </w:txbxContent>
          </v:textbox>
          <w10:wrap anchorx="page" anchory="page"/>
        </v:shape>
      </w:pict>
    </w:r>
  </w:p>
</w:ftr>
</file>

<file path=word/footer2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07A149" w14:textId="77777777" w:rsidR="002F44C1" w:rsidRDefault="00BE26E6">
    <w:pPr>
      <w:pStyle w:val="BodyText"/>
      <w:spacing w:line="14" w:lineRule="auto"/>
      <w:rPr>
        <w:sz w:val="20"/>
      </w:rPr>
    </w:pPr>
    <w:r>
      <w:pict w14:anchorId="26B84CC6">
        <v:shapetype id="_x0000_t202" coordsize="21600,21600" o:spt="202" path="m,l,21600r21600,l21600,xe">
          <v:stroke joinstyle="miter"/>
          <v:path gradientshapeok="t" o:connecttype="rect"/>
        </v:shapetype>
        <v:shape id="_x0000_s1121" type="#_x0000_t202" style="position:absolute;margin-left:71pt;margin-top:732.25pt;width:16.55pt;height:13.1pt;z-index:-51304960;mso-position-horizontal-relative:page;mso-position-vertical-relative:page" filled="f" stroked="f">
          <v:textbox inset="0,0,0,0">
            <w:txbxContent>
              <w:p w14:paraId="7478EF5F" w14:textId="77777777" w:rsidR="002F44C1" w:rsidRDefault="002F44C1">
                <w:pPr>
                  <w:spacing w:before="12"/>
                  <w:ind w:left="20"/>
                  <w:rPr>
                    <w:sz w:val="20"/>
                  </w:rPr>
                </w:pPr>
                <w:r>
                  <w:rPr>
                    <w:sz w:val="20"/>
                  </w:rPr>
                  <w:t>1.</w:t>
                </w:r>
                <w:r>
                  <w:fldChar w:fldCharType="begin"/>
                </w:r>
                <w:r>
                  <w:rPr>
                    <w:sz w:val="20"/>
                  </w:rPr>
                  <w:instrText xml:space="preserve"> PAGE </w:instrText>
                </w:r>
                <w:r>
                  <w:fldChar w:fldCharType="separate"/>
                </w:r>
                <w:r>
                  <w:t>2</w:t>
                </w:r>
                <w:r>
                  <w:fldChar w:fldCharType="end"/>
                </w:r>
              </w:p>
            </w:txbxContent>
          </v:textbox>
          <w10:wrap anchorx="page" anchory="page"/>
        </v:shape>
      </w:pict>
    </w:r>
    <w:r>
      <w:pict w14:anchorId="07661CD4">
        <v:shape id="_x0000_s1120" type="#_x0000_t202" style="position:absolute;margin-left:248.05pt;margin-top:732.25pt;width:116.05pt;height:24.6pt;z-index:-51304448;mso-position-horizontal-relative:page;mso-position-vertical-relative:page" filled="f" stroked="f">
          <v:textbox inset="0,0,0,0">
            <w:txbxContent>
              <w:p w14:paraId="0B4D51F4" w14:textId="77777777" w:rsidR="002F44C1" w:rsidRDefault="002F44C1">
                <w:pPr>
                  <w:spacing w:before="12"/>
                  <w:ind w:left="85" w:right="4" w:hanging="66"/>
                  <w:rPr>
                    <w:sz w:val="20"/>
                  </w:rPr>
                </w:pPr>
                <w:r>
                  <w:rPr>
                    <w:sz w:val="20"/>
                  </w:rPr>
                  <w:t>Nursing V. 4.0 User Manual Performance Improvement</w:t>
                </w:r>
              </w:p>
            </w:txbxContent>
          </v:textbox>
          <w10:wrap anchorx="page" anchory="page"/>
        </v:shape>
      </w:pict>
    </w:r>
    <w:r>
      <w:pict w14:anchorId="736C9CC5">
        <v:shape id="_x0000_s1119" type="#_x0000_t202" style="position:absolute;margin-left:495.35pt;margin-top:732.25pt;width:45.7pt;height:13.1pt;z-index:-51303936;mso-position-horizontal-relative:page;mso-position-vertical-relative:page" filled="f" stroked="f">
          <v:textbox inset="0,0,0,0">
            <w:txbxContent>
              <w:p w14:paraId="2EECC4F1" w14:textId="77777777" w:rsidR="002F44C1" w:rsidRDefault="002F44C1">
                <w:pPr>
                  <w:spacing w:before="12"/>
                  <w:ind w:left="20"/>
                  <w:rPr>
                    <w:sz w:val="20"/>
                  </w:rPr>
                </w:pPr>
                <w:r>
                  <w:rPr>
                    <w:sz w:val="20"/>
                  </w:rPr>
                  <w:t>April 1997</w:t>
                </w:r>
              </w:p>
            </w:txbxContent>
          </v:textbox>
          <w10:wrap anchorx="page" anchory="page"/>
        </v:shape>
      </w:pict>
    </w:r>
  </w:p>
</w:ftr>
</file>

<file path=word/footer2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E022BC" w14:textId="77777777" w:rsidR="002F44C1" w:rsidRDefault="00BE26E6">
    <w:pPr>
      <w:pStyle w:val="BodyText"/>
      <w:spacing w:line="14" w:lineRule="auto"/>
      <w:rPr>
        <w:sz w:val="20"/>
      </w:rPr>
    </w:pPr>
    <w:r>
      <w:pict w14:anchorId="28C734C5">
        <v:shapetype id="_x0000_t202" coordsize="21600,21600" o:spt="202" path="m,l,21600r21600,l21600,xe">
          <v:stroke joinstyle="miter"/>
          <v:path gradientshapeok="t" o:connecttype="rect"/>
        </v:shapetype>
        <v:shape id="_x0000_s1124" type="#_x0000_t202" style="position:absolute;margin-left:71pt;margin-top:732.25pt;width:45.7pt;height:13.1pt;z-index:-51306496;mso-position-horizontal-relative:page;mso-position-vertical-relative:page" filled="f" stroked="f">
          <v:textbox inset="0,0,0,0">
            <w:txbxContent>
              <w:p w14:paraId="21CD45A1" w14:textId="77777777" w:rsidR="002F44C1" w:rsidRDefault="002F44C1">
                <w:pPr>
                  <w:spacing w:before="12"/>
                  <w:ind w:left="20"/>
                  <w:rPr>
                    <w:sz w:val="20"/>
                  </w:rPr>
                </w:pPr>
                <w:r>
                  <w:rPr>
                    <w:sz w:val="20"/>
                  </w:rPr>
                  <w:t>April 1997</w:t>
                </w:r>
              </w:p>
            </w:txbxContent>
          </v:textbox>
          <w10:wrap anchorx="page" anchory="page"/>
        </v:shape>
      </w:pict>
    </w:r>
    <w:r>
      <w:pict w14:anchorId="7D401F23">
        <v:shape id="_x0000_s1123" type="#_x0000_t202" style="position:absolute;margin-left:248.05pt;margin-top:732.25pt;width:115.95pt;height:24.6pt;z-index:-51305984;mso-position-horizontal-relative:page;mso-position-vertical-relative:page" filled="f" stroked="f">
          <v:textbox inset="0,0,0,0">
            <w:txbxContent>
              <w:p w14:paraId="04FA101D" w14:textId="77777777" w:rsidR="002F44C1" w:rsidRDefault="002F44C1">
                <w:pPr>
                  <w:spacing w:before="12"/>
                  <w:ind w:left="84" w:right="2" w:hanging="65"/>
                  <w:rPr>
                    <w:sz w:val="20"/>
                  </w:rPr>
                </w:pPr>
                <w:r>
                  <w:rPr>
                    <w:sz w:val="20"/>
                  </w:rPr>
                  <w:t>Nursing V. 4.0 User Manual Performance Improvement</w:t>
                </w:r>
              </w:p>
            </w:txbxContent>
          </v:textbox>
          <w10:wrap anchorx="page" anchory="page"/>
        </v:shape>
      </w:pict>
    </w:r>
    <w:r>
      <w:pict w14:anchorId="1FF77D0D">
        <v:shape id="_x0000_s1122" type="#_x0000_t202" style="position:absolute;margin-left:526.45pt;margin-top:732.25pt;width:16.55pt;height:13.1pt;z-index:-51305472;mso-position-horizontal-relative:page;mso-position-vertical-relative:page" filled="f" stroked="f">
          <v:textbox inset="0,0,0,0">
            <w:txbxContent>
              <w:p w14:paraId="707A763F" w14:textId="77777777" w:rsidR="002F44C1" w:rsidRDefault="002F44C1">
                <w:pPr>
                  <w:spacing w:before="12"/>
                  <w:ind w:left="20"/>
                  <w:rPr>
                    <w:sz w:val="20"/>
                  </w:rPr>
                </w:pPr>
                <w:r>
                  <w:rPr>
                    <w:sz w:val="20"/>
                  </w:rPr>
                  <w:t>1.</w:t>
                </w:r>
                <w:r>
                  <w:fldChar w:fldCharType="begin"/>
                </w:r>
                <w:r>
                  <w:rPr>
                    <w:sz w:val="20"/>
                  </w:rPr>
                  <w:instrText xml:space="preserve"> PAGE </w:instrText>
                </w:r>
                <w:r>
                  <w:fldChar w:fldCharType="separate"/>
                </w:r>
                <w:r>
                  <w:t>1</w:t>
                </w:r>
                <w:r>
                  <w:fldChar w:fldCharType="end"/>
                </w:r>
              </w:p>
            </w:txbxContent>
          </v:textbox>
          <w10:wrap anchorx="page" anchory="page"/>
        </v:shape>
      </w:pict>
    </w:r>
  </w:p>
</w:ftr>
</file>

<file path=word/footer2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2A9C5D" w14:textId="77777777" w:rsidR="002F44C1" w:rsidRDefault="00BE26E6">
    <w:pPr>
      <w:pStyle w:val="BodyText"/>
      <w:spacing w:line="14" w:lineRule="auto"/>
      <w:rPr>
        <w:sz w:val="20"/>
      </w:rPr>
    </w:pPr>
    <w:r>
      <w:pict w14:anchorId="725FD3F0">
        <v:shapetype id="_x0000_t202" coordsize="21600,21600" o:spt="202" path="m,l,21600r21600,l21600,xe">
          <v:stroke joinstyle="miter"/>
          <v:path gradientshapeok="t" o:connecttype="rect"/>
        </v:shapetype>
        <v:shape id="_x0000_s1113" type="#_x0000_t202" style="position:absolute;margin-left:71pt;margin-top:732.25pt;width:16.55pt;height:13.1pt;z-index:-51300864;mso-position-horizontal-relative:page;mso-position-vertical-relative:page" filled="f" stroked="f">
          <v:textbox inset="0,0,0,0">
            <w:txbxContent>
              <w:p w14:paraId="291E4EA1" w14:textId="77777777" w:rsidR="002F44C1" w:rsidRDefault="002F44C1">
                <w:pPr>
                  <w:spacing w:before="12"/>
                  <w:ind w:left="20"/>
                  <w:rPr>
                    <w:sz w:val="20"/>
                  </w:rPr>
                </w:pPr>
                <w:r>
                  <w:rPr>
                    <w:sz w:val="20"/>
                  </w:rPr>
                  <w:t>1.</w:t>
                </w:r>
                <w:r>
                  <w:fldChar w:fldCharType="begin"/>
                </w:r>
                <w:r>
                  <w:rPr>
                    <w:sz w:val="20"/>
                  </w:rPr>
                  <w:instrText xml:space="preserve"> PAGE </w:instrText>
                </w:r>
                <w:r>
                  <w:fldChar w:fldCharType="separate"/>
                </w:r>
                <w:r>
                  <w:t>4</w:t>
                </w:r>
                <w:r>
                  <w:fldChar w:fldCharType="end"/>
                </w:r>
              </w:p>
            </w:txbxContent>
          </v:textbox>
          <w10:wrap anchorx="page" anchory="page"/>
        </v:shape>
      </w:pict>
    </w:r>
    <w:r>
      <w:pict w14:anchorId="61529DB7">
        <v:shape id="_x0000_s1112" type="#_x0000_t202" style="position:absolute;margin-left:248.05pt;margin-top:732.25pt;width:116.05pt;height:24.6pt;z-index:-51300352;mso-position-horizontal-relative:page;mso-position-vertical-relative:page" filled="f" stroked="f">
          <v:textbox inset="0,0,0,0">
            <w:txbxContent>
              <w:p w14:paraId="4AE3A7C7" w14:textId="77777777" w:rsidR="002F44C1" w:rsidRDefault="002F44C1">
                <w:pPr>
                  <w:spacing w:before="12"/>
                  <w:ind w:left="85" w:right="4" w:hanging="66"/>
                  <w:rPr>
                    <w:sz w:val="20"/>
                  </w:rPr>
                </w:pPr>
                <w:r>
                  <w:rPr>
                    <w:sz w:val="20"/>
                  </w:rPr>
                  <w:t>Nursing V. 4.0 User Manual Performance Improvement</w:t>
                </w:r>
              </w:p>
            </w:txbxContent>
          </v:textbox>
          <w10:wrap anchorx="page" anchory="page"/>
        </v:shape>
      </w:pict>
    </w:r>
    <w:r>
      <w:pict w14:anchorId="39795551">
        <v:shape id="_x0000_s1111" type="#_x0000_t202" style="position:absolute;margin-left:495.35pt;margin-top:732.25pt;width:45.7pt;height:13.1pt;z-index:-51299840;mso-position-horizontal-relative:page;mso-position-vertical-relative:page" filled="f" stroked="f">
          <v:textbox inset="0,0,0,0">
            <w:txbxContent>
              <w:p w14:paraId="4A20229F" w14:textId="77777777" w:rsidR="002F44C1" w:rsidRDefault="002F44C1">
                <w:pPr>
                  <w:spacing w:before="12"/>
                  <w:ind w:left="20"/>
                  <w:rPr>
                    <w:sz w:val="20"/>
                  </w:rPr>
                </w:pPr>
                <w:r>
                  <w:rPr>
                    <w:sz w:val="20"/>
                  </w:rPr>
                  <w:t>April 1997</w:t>
                </w:r>
              </w:p>
            </w:txbxContent>
          </v:textbox>
          <w10:wrap anchorx="page" anchory="page"/>
        </v:shape>
      </w:pict>
    </w:r>
  </w:p>
</w:ftr>
</file>

<file path=word/footer2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EA16C6" w14:textId="77777777" w:rsidR="002F44C1" w:rsidRDefault="00BE26E6">
    <w:pPr>
      <w:pStyle w:val="BodyText"/>
      <w:spacing w:line="14" w:lineRule="auto"/>
      <w:rPr>
        <w:sz w:val="20"/>
      </w:rPr>
    </w:pPr>
    <w:r>
      <w:pict w14:anchorId="7ECAC41C">
        <v:shapetype id="_x0000_t202" coordsize="21600,21600" o:spt="202" path="m,l,21600r21600,l21600,xe">
          <v:stroke joinstyle="miter"/>
          <v:path gradientshapeok="t" o:connecttype="rect"/>
        </v:shapetype>
        <v:shape id="_x0000_s1116" type="#_x0000_t202" style="position:absolute;margin-left:71pt;margin-top:732.25pt;width:45.7pt;height:13.1pt;z-index:-51302400;mso-position-horizontal-relative:page;mso-position-vertical-relative:page" filled="f" stroked="f">
          <v:textbox inset="0,0,0,0">
            <w:txbxContent>
              <w:p w14:paraId="35DAD533" w14:textId="77777777" w:rsidR="002F44C1" w:rsidRDefault="002F44C1">
                <w:pPr>
                  <w:spacing w:before="12"/>
                  <w:ind w:left="20"/>
                  <w:rPr>
                    <w:sz w:val="20"/>
                  </w:rPr>
                </w:pPr>
                <w:r>
                  <w:rPr>
                    <w:sz w:val="20"/>
                  </w:rPr>
                  <w:t>April 1997</w:t>
                </w:r>
              </w:p>
            </w:txbxContent>
          </v:textbox>
          <w10:wrap anchorx="page" anchory="page"/>
        </v:shape>
      </w:pict>
    </w:r>
    <w:r>
      <w:pict w14:anchorId="43D27583">
        <v:shape id="_x0000_s1115" type="#_x0000_t202" style="position:absolute;margin-left:248.05pt;margin-top:732.25pt;width:115.95pt;height:24.6pt;z-index:-51301888;mso-position-horizontal-relative:page;mso-position-vertical-relative:page" filled="f" stroked="f">
          <v:textbox inset="0,0,0,0">
            <w:txbxContent>
              <w:p w14:paraId="408F1C98" w14:textId="77777777" w:rsidR="002F44C1" w:rsidRDefault="002F44C1">
                <w:pPr>
                  <w:spacing w:before="12"/>
                  <w:ind w:left="84" w:right="2" w:hanging="65"/>
                  <w:rPr>
                    <w:sz w:val="20"/>
                  </w:rPr>
                </w:pPr>
                <w:r>
                  <w:rPr>
                    <w:sz w:val="20"/>
                  </w:rPr>
                  <w:t>Nursing V. 4.0 User Manual Performance Improvement</w:t>
                </w:r>
              </w:p>
            </w:txbxContent>
          </v:textbox>
          <w10:wrap anchorx="page" anchory="page"/>
        </v:shape>
      </w:pict>
    </w:r>
    <w:r>
      <w:pict w14:anchorId="7BF2E87F">
        <v:shape id="_x0000_s1114" type="#_x0000_t202" style="position:absolute;margin-left:526.45pt;margin-top:732.25pt;width:16.55pt;height:13.1pt;z-index:-51301376;mso-position-horizontal-relative:page;mso-position-vertical-relative:page" filled="f" stroked="f">
          <v:textbox inset="0,0,0,0">
            <w:txbxContent>
              <w:p w14:paraId="7DEC7EBD" w14:textId="77777777" w:rsidR="002F44C1" w:rsidRDefault="002F44C1">
                <w:pPr>
                  <w:spacing w:before="12"/>
                  <w:ind w:left="20"/>
                  <w:rPr>
                    <w:sz w:val="20"/>
                  </w:rPr>
                </w:pPr>
                <w:r>
                  <w:rPr>
                    <w:sz w:val="20"/>
                  </w:rPr>
                  <w:t>1.</w:t>
                </w:r>
                <w:r>
                  <w:fldChar w:fldCharType="begin"/>
                </w:r>
                <w:r>
                  <w:rPr>
                    <w:sz w:val="20"/>
                  </w:rPr>
                  <w:instrText xml:space="preserve"> PAGE </w:instrText>
                </w:r>
                <w:r>
                  <w:fldChar w:fldCharType="separate"/>
                </w:r>
                <w:r>
                  <w:t>3</w:t>
                </w:r>
                <w:r>
                  <w:fldChar w:fldCharType="end"/>
                </w:r>
              </w:p>
            </w:txbxContent>
          </v:textbox>
          <w10:wrap anchorx="page" anchory="page"/>
        </v:shape>
      </w:pict>
    </w:r>
  </w:p>
</w:ftr>
</file>

<file path=word/footer2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ECE9C3" w14:textId="77777777" w:rsidR="002F44C1" w:rsidRDefault="00BE26E6">
    <w:pPr>
      <w:pStyle w:val="BodyText"/>
      <w:spacing w:line="14" w:lineRule="auto"/>
      <w:rPr>
        <w:sz w:val="20"/>
      </w:rPr>
    </w:pPr>
    <w:r>
      <w:pict w14:anchorId="30CE3C09">
        <v:shapetype id="_x0000_t202" coordsize="21600,21600" o:spt="202" path="m,l,21600r21600,l21600,xe">
          <v:stroke joinstyle="miter"/>
          <v:path gradientshapeok="t" o:connecttype="rect"/>
        </v:shapetype>
        <v:shape id="_x0000_s1107" type="#_x0000_t202" style="position:absolute;margin-left:69pt;margin-top:732.25pt;width:19.55pt;height:13.1pt;z-index:-51297792;mso-position-horizontal-relative:page;mso-position-vertical-relative:page" filled="f" stroked="f">
          <v:textbox inset="0,0,0,0">
            <w:txbxContent>
              <w:p w14:paraId="126586D1" w14:textId="77777777" w:rsidR="002F44C1" w:rsidRDefault="002F44C1">
                <w:pPr>
                  <w:spacing w:before="12"/>
                  <w:ind w:left="60"/>
                  <w:rPr>
                    <w:sz w:val="20"/>
                  </w:rPr>
                </w:pPr>
                <w:r>
                  <w:rPr>
                    <w:sz w:val="20"/>
                  </w:rPr>
                  <w:t>2.2</w:t>
                </w:r>
              </w:p>
            </w:txbxContent>
          </v:textbox>
          <w10:wrap anchorx="page" anchory="page"/>
        </v:shape>
      </w:pict>
    </w:r>
    <w:r>
      <w:pict w14:anchorId="72E1EE52">
        <v:shape id="_x0000_s1106" type="#_x0000_t202" style="position:absolute;margin-left:248.05pt;margin-top:732.25pt;width:116.05pt;height:24.6pt;z-index:-51297280;mso-position-horizontal-relative:page;mso-position-vertical-relative:page" filled="f" stroked="f">
          <v:textbox inset="0,0,0,0">
            <w:txbxContent>
              <w:p w14:paraId="60FB196B" w14:textId="77777777" w:rsidR="002F44C1" w:rsidRDefault="002F44C1">
                <w:pPr>
                  <w:spacing w:before="12"/>
                  <w:ind w:left="85" w:right="4" w:hanging="66"/>
                  <w:rPr>
                    <w:sz w:val="20"/>
                  </w:rPr>
                </w:pPr>
                <w:r>
                  <w:rPr>
                    <w:sz w:val="20"/>
                  </w:rPr>
                  <w:t>Nursing V. 4.0 User Manual Performance Improvement</w:t>
                </w:r>
              </w:p>
            </w:txbxContent>
          </v:textbox>
          <w10:wrap anchorx="page" anchory="page"/>
        </v:shape>
      </w:pict>
    </w:r>
    <w:r>
      <w:pict w14:anchorId="6080C3D0">
        <v:shape id="_x0000_s1105" type="#_x0000_t202" style="position:absolute;margin-left:495.35pt;margin-top:732.25pt;width:45.7pt;height:13.1pt;z-index:-51296768;mso-position-horizontal-relative:page;mso-position-vertical-relative:page" filled="f" stroked="f">
          <v:textbox inset="0,0,0,0">
            <w:txbxContent>
              <w:p w14:paraId="6E013970" w14:textId="77777777" w:rsidR="002F44C1" w:rsidRDefault="002F44C1">
                <w:pPr>
                  <w:spacing w:before="12"/>
                  <w:ind w:left="20"/>
                  <w:rPr>
                    <w:sz w:val="20"/>
                  </w:rPr>
                </w:pPr>
                <w:r>
                  <w:rPr>
                    <w:sz w:val="20"/>
                  </w:rPr>
                  <w:t>April 1997</w:t>
                </w:r>
              </w:p>
            </w:txbxContent>
          </v:textbox>
          <w10:wrap anchorx="page" anchory="page"/>
        </v:shape>
      </w:pict>
    </w:r>
  </w:p>
</w:ftr>
</file>

<file path=word/footer2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AF6013" w14:textId="77777777" w:rsidR="002F44C1" w:rsidRDefault="00BE26E6">
    <w:pPr>
      <w:pStyle w:val="BodyText"/>
      <w:spacing w:line="14" w:lineRule="auto"/>
      <w:rPr>
        <w:sz w:val="20"/>
      </w:rPr>
    </w:pPr>
    <w:r>
      <w:pict w14:anchorId="46E4DE80">
        <v:shapetype id="_x0000_t202" coordsize="21600,21600" o:spt="202" path="m,l,21600r21600,l21600,xe">
          <v:stroke joinstyle="miter"/>
          <v:path gradientshapeok="t" o:connecttype="rect"/>
        </v:shapetype>
        <v:shape id="_x0000_s1110" type="#_x0000_t202" style="position:absolute;margin-left:71pt;margin-top:732.25pt;width:45.7pt;height:13.1pt;z-index:-51299328;mso-position-horizontal-relative:page;mso-position-vertical-relative:page" filled="f" stroked="f">
          <v:textbox inset="0,0,0,0">
            <w:txbxContent>
              <w:p w14:paraId="2D59A9F9" w14:textId="77777777" w:rsidR="002F44C1" w:rsidRDefault="002F44C1">
                <w:pPr>
                  <w:spacing w:before="12"/>
                  <w:ind w:left="20"/>
                  <w:rPr>
                    <w:sz w:val="20"/>
                  </w:rPr>
                </w:pPr>
                <w:r>
                  <w:rPr>
                    <w:sz w:val="20"/>
                  </w:rPr>
                  <w:t>April 1997</w:t>
                </w:r>
              </w:p>
            </w:txbxContent>
          </v:textbox>
          <w10:wrap anchorx="page" anchory="page"/>
        </v:shape>
      </w:pict>
    </w:r>
    <w:r>
      <w:pict w14:anchorId="5538A978">
        <v:shape id="_x0000_s1109" type="#_x0000_t202" style="position:absolute;margin-left:248.05pt;margin-top:732.25pt;width:115.95pt;height:24.6pt;z-index:-51298816;mso-position-horizontal-relative:page;mso-position-vertical-relative:page" filled="f" stroked="f">
          <v:textbox inset="0,0,0,0">
            <w:txbxContent>
              <w:p w14:paraId="51B2940D" w14:textId="77777777" w:rsidR="002F44C1" w:rsidRDefault="002F44C1">
                <w:pPr>
                  <w:spacing w:before="12"/>
                  <w:ind w:left="84" w:right="2" w:hanging="65"/>
                  <w:rPr>
                    <w:sz w:val="20"/>
                  </w:rPr>
                </w:pPr>
                <w:r>
                  <w:rPr>
                    <w:sz w:val="20"/>
                  </w:rPr>
                  <w:t>Nursing V. 4.0 User Manual Performance Improvement</w:t>
                </w:r>
              </w:p>
            </w:txbxContent>
          </v:textbox>
          <w10:wrap anchorx="page" anchory="page"/>
        </v:shape>
      </w:pict>
    </w:r>
    <w:r>
      <w:pict w14:anchorId="79CA39AE">
        <v:shape id="_x0000_s1108" type="#_x0000_t202" style="position:absolute;margin-left:526.45pt;margin-top:732.25pt;width:14.55pt;height:13.1pt;z-index:-51298304;mso-position-horizontal-relative:page;mso-position-vertical-relative:page" filled="f" stroked="f">
          <v:textbox inset="0,0,0,0">
            <w:txbxContent>
              <w:p w14:paraId="08E8E5A3" w14:textId="77777777" w:rsidR="002F44C1" w:rsidRDefault="002F44C1">
                <w:pPr>
                  <w:spacing w:before="12"/>
                  <w:ind w:left="20"/>
                  <w:rPr>
                    <w:sz w:val="20"/>
                  </w:rPr>
                </w:pPr>
                <w:r>
                  <w:rPr>
                    <w:sz w:val="20"/>
                  </w:rPr>
                  <w:t>2.1</w:t>
                </w:r>
              </w:p>
            </w:txbxContent>
          </v:textbox>
          <w10:wrap anchorx="page" anchory="page"/>
        </v:shape>
      </w:pict>
    </w:r>
  </w:p>
</w:ftr>
</file>

<file path=word/footer2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1260D9" w14:textId="77777777" w:rsidR="002F44C1" w:rsidRDefault="00BE26E6">
    <w:pPr>
      <w:pStyle w:val="BodyText"/>
      <w:spacing w:line="14" w:lineRule="auto"/>
      <w:rPr>
        <w:sz w:val="20"/>
      </w:rPr>
    </w:pPr>
    <w:r>
      <w:pict w14:anchorId="7148F5BD">
        <v:shapetype id="_x0000_t202" coordsize="21600,21600" o:spt="202" path="m,l,21600r21600,l21600,xe">
          <v:stroke joinstyle="miter"/>
          <v:path gradientshapeok="t" o:connecttype="rect"/>
        </v:shapetype>
        <v:shape id="_x0000_s1099" type="#_x0000_t202" style="position:absolute;margin-left:71pt;margin-top:732.25pt;width:16.55pt;height:13.1pt;z-index:-51293696;mso-position-horizontal-relative:page;mso-position-vertical-relative:page" filled="f" stroked="f">
          <v:textbox inset="0,0,0,0">
            <w:txbxContent>
              <w:p w14:paraId="030DBD87" w14:textId="77777777" w:rsidR="002F44C1" w:rsidRDefault="002F44C1">
                <w:pPr>
                  <w:spacing w:before="12"/>
                  <w:ind w:left="20"/>
                  <w:rPr>
                    <w:sz w:val="20"/>
                  </w:rPr>
                </w:pPr>
                <w:r>
                  <w:rPr>
                    <w:sz w:val="20"/>
                  </w:rPr>
                  <w:t>2.</w:t>
                </w:r>
                <w:r>
                  <w:fldChar w:fldCharType="begin"/>
                </w:r>
                <w:r>
                  <w:rPr>
                    <w:sz w:val="20"/>
                  </w:rPr>
                  <w:instrText xml:space="preserve"> PAGE </w:instrText>
                </w:r>
                <w:r>
                  <w:fldChar w:fldCharType="separate"/>
                </w:r>
                <w:r>
                  <w:t>4</w:t>
                </w:r>
                <w:r>
                  <w:fldChar w:fldCharType="end"/>
                </w:r>
              </w:p>
            </w:txbxContent>
          </v:textbox>
          <w10:wrap anchorx="page" anchory="page"/>
        </v:shape>
      </w:pict>
    </w:r>
    <w:r>
      <w:pict w14:anchorId="170842A2">
        <v:shape id="_x0000_s1098" type="#_x0000_t202" style="position:absolute;margin-left:248.05pt;margin-top:732.25pt;width:116.05pt;height:24.6pt;z-index:-51293184;mso-position-horizontal-relative:page;mso-position-vertical-relative:page" filled="f" stroked="f">
          <v:textbox inset="0,0,0,0">
            <w:txbxContent>
              <w:p w14:paraId="65D7A556" w14:textId="77777777" w:rsidR="002F44C1" w:rsidRDefault="002F44C1">
                <w:pPr>
                  <w:spacing w:before="12"/>
                  <w:ind w:left="85" w:right="4" w:hanging="66"/>
                  <w:rPr>
                    <w:sz w:val="20"/>
                  </w:rPr>
                </w:pPr>
                <w:r>
                  <w:rPr>
                    <w:sz w:val="20"/>
                  </w:rPr>
                  <w:t>Nursing V. 4.0 User Manual Performance Improvement</w:t>
                </w:r>
              </w:p>
            </w:txbxContent>
          </v:textbox>
          <w10:wrap anchorx="page" anchory="page"/>
        </v:shape>
      </w:pict>
    </w:r>
    <w:r>
      <w:pict w14:anchorId="32F0F4C7">
        <v:shape id="_x0000_s1097" type="#_x0000_t202" style="position:absolute;margin-left:495.35pt;margin-top:732.25pt;width:45.7pt;height:13.1pt;z-index:-51292672;mso-position-horizontal-relative:page;mso-position-vertical-relative:page" filled="f" stroked="f">
          <v:textbox inset="0,0,0,0">
            <w:txbxContent>
              <w:p w14:paraId="0CA48147" w14:textId="77777777" w:rsidR="002F44C1" w:rsidRDefault="002F44C1">
                <w:pPr>
                  <w:spacing w:before="12"/>
                  <w:ind w:left="20"/>
                  <w:rPr>
                    <w:sz w:val="20"/>
                  </w:rPr>
                </w:pPr>
                <w:r>
                  <w:rPr>
                    <w:sz w:val="20"/>
                  </w:rPr>
                  <w:t>April 1997</w:t>
                </w:r>
              </w:p>
            </w:txbxContent>
          </v:textbox>
          <w10:wrap anchorx="page" anchory="page"/>
        </v:shape>
      </w:pict>
    </w:r>
  </w:p>
</w:ftr>
</file>

<file path=word/footer2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95AD28" w14:textId="77777777" w:rsidR="002F44C1" w:rsidRDefault="00BE26E6">
    <w:pPr>
      <w:pStyle w:val="BodyText"/>
      <w:spacing w:line="14" w:lineRule="auto"/>
      <w:rPr>
        <w:sz w:val="20"/>
      </w:rPr>
    </w:pPr>
    <w:r>
      <w:pict w14:anchorId="60EB4B69">
        <v:shapetype id="_x0000_t202" coordsize="21600,21600" o:spt="202" path="m,l,21600r21600,l21600,xe">
          <v:stroke joinstyle="miter"/>
          <v:path gradientshapeok="t" o:connecttype="rect"/>
        </v:shapetype>
        <v:shape id="_x0000_s1102" type="#_x0000_t202" style="position:absolute;margin-left:71pt;margin-top:732.25pt;width:45.7pt;height:13.1pt;z-index:-51295232;mso-position-horizontal-relative:page;mso-position-vertical-relative:page" filled="f" stroked="f">
          <v:textbox inset="0,0,0,0">
            <w:txbxContent>
              <w:p w14:paraId="08DF2CDF" w14:textId="77777777" w:rsidR="002F44C1" w:rsidRDefault="002F44C1">
                <w:pPr>
                  <w:spacing w:before="12"/>
                  <w:ind w:left="20"/>
                  <w:rPr>
                    <w:sz w:val="20"/>
                  </w:rPr>
                </w:pPr>
                <w:r>
                  <w:rPr>
                    <w:sz w:val="20"/>
                  </w:rPr>
                  <w:t>April 1997</w:t>
                </w:r>
              </w:p>
            </w:txbxContent>
          </v:textbox>
          <w10:wrap anchorx="page" anchory="page"/>
        </v:shape>
      </w:pict>
    </w:r>
    <w:r>
      <w:pict w14:anchorId="3DB8E22C">
        <v:shape id="_x0000_s1101" type="#_x0000_t202" style="position:absolute;margin-left:248.05pt;margin-top:732.25pt;width:115.95pt;height:24.6pt;z-index:-51294720;mso-position-horizontal-relative:page;mso-position-vertical-relative:page" filled="f" stroked="f">
          <v:textbox inset="0,0,0,0">
            <w:txbxContent>
              <w:p w14:paraId="6296D8BE" w14:textId="77777777" w:rsidR="002F44C1" w:rsidRDefault="002F44C1">
                <w:pPr>
                  <w:spacing w:before="12"/>
                  <w:ind w:left="84" w:right="2" w:hanging="65"/>
                  <w:rPr>
                    <w:sz w:val="20"/>
                  </w:rPr>
                </w:pPr>
                <w:r>
                  <w:rPr>
                    <w:sz w:val="20"/>
                  </w:rPr>
                  <w:t>Nursing V. 4.0 User Manual Performance Improvement</w:t>
                </w:r>
              </w:p>
            </w:txbxContent>
          </v:textbox>
          <w10:wrap anchorx="page" anchory="page"/>
        </v:shape>
      </w:pict>
    </w:r>
    <w:r>
      <w:pict w14:anchorId="78C98274">
        <v:shape id="_x0000_s1100" type="#_x0000_t202" style="position:absolute;margin-left:526.45pt;margin-top:732.25pt;width:16.55pt;height:13.1pt;z-index:-51294208;mso-position-horizontal-relative:page;mso-position-vertical-relative:page" filled="f" stroked="f">
          <v:textbox inset="0,0,0,0">
            <w:txbxContent>
              <w:p w14:paraId="0D71A1DA" w14:textId="77777777" w:rsidR="002F44C1" w:rsidRDefault="002F44C1">
                <w:pPr>
                  <w:spacing w:before="12"/>
                  <w:ind w:left="20"/>
                  <w:rPr>
                    <w:sz w:val="20"/>
                  </w:rPr>
                </w:pPr>
                <w:r>
                  <w:rPr>
                    <w:sz w:val="20"/>
                  </w:rPr>
                  <w:t>2.</w:t>
                </w:r>
                <w:r>
                  <w:fldChar w:fldCharType="begin"/>
                </w:r>
                <w:r>
                  <w:rPr>
                    <w:sz w:val="20"/>
                  </w:rPr>
                  <w:instrText xml:space="preserve"> PAGE </w:instrText>
                </w:r>
                <w:r>
                  <w:fldChar w:fldCharType="separate"/>
                </w:r>
                <w:r>
                  <w:t>3</w:t>
                </w:r>
                <w:r>
                  <w:fldChar w:fldCharType="end"/>
                </w:r>
              </w:p>
            </w:txbxContent>
          </v:textbox>
          <w10:wrap anchorx="page" anchory="page"/>
        </v:shape>
      </w:pict>
    </w:r>
  </w:p>
</w:ftr>
</file>

<file path=word/footer2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3FF918" w14:textId="77777777" w:rsidR="002F44C1" w:rsidRDefault="00BE26E6">
    <w:pPr>
      <w:pStyle w:val="BodyText"/>
      <w:spacing w:line="14" w:lineRule="auto"/>
      <w:rPr>
        <w:sz w:val="20"/>
      </w:rPr>
    </w:pPr>
    <w:r>
      <w:pict w14:anchorId="659E9F7D">
        <v:shapetype id="_x0000_t202" coordsize="21600,21600" o:spt="202" path="m,l,21600r21600,l21600,xe">
          <v:stroke joinstyle="miter"/>
          <v:path gradientshapeok="t" o:connecttype="rect"/>
        </v:shapetype>
        <v:shape id="_x0000_s1093" type="#_x0000_t202" style="position:absolute;margin-left:71pt;margin-top:732.25pt;width:14.55pt;height:13.1pt;z-index:-51290624;mso-position-horizontal-relative:page;mso-position-vertical-relative:page" filled="f" stroked="f">
          <v:textbox inset="0,0,0,0">
            <w:txbxContent>
              <w:p w14:paraId="47D26558" w14:textId="77777777" w:rsidR="002F44C1" w:rsidRDefault="002F44C1">
                <w:pPr>
                  <w:spacing w:before="12"/>
                  <w:ind w:left="20"/>
                  <w:rPr>
                    <w:sz w:val="20"/>
                  </w:rPr>
                </w:pPr>
                <w:r>
                  <w:rPr>
                    <w:sz w:val="20"/>
                  </w:rPr>
                  <w:t>3.2</w:t>
                </w:r>
              </w:p>
            </w:txbxContent>
          </v:textbox>
          <w10:wrap anchorx="page" anchory="page"/>
        </v:shape>
      </w:pict>
    </w:r>
    <w:r>
      <w:pict w14:anchorId="11596849">
        <v:shape id="_x0000_s1092" type="#_x0000_t202" style="position:absolute;margin-left:248.05pt;margin-top:732.25pt;width:116.05pt;height:24.6pt;z-index:-51290112;mso-position-horizontal-relative:page;mso-position-vertical-relative:page" filled="f" stroked="f">
          <v:textbox inset="0,0,0,0">
            <w:txbxContent>
              <w:p w14:paraId="678248CC" w14:textId="77777777" w:rsidR="002F44C1" w:rsidRDefault="002F44C1">
                <w:pPr>
                  <w:spacing w:before="12"/>
                  <w:ind w:left="85" w:right="4" w:hanging="66"/>
                  <w:rPr>
                    <w:sz w:val="20"/>
                  </w:rPr>
                </w:pPr>
                <w:r>
                  <w:rPr>
                    <w:sz w:val="20"/>
                  </w:rPr>
                  <w:t>Nursing V. 4.0 User Manual Performance Improvement</w:t>
                </w:r>
              </w:p>
            </w:txbxContent>
          </v:textbox>
          <w10:wrap anchorx="page" anchory="page"/>
        </v:shape>
      </w:pict>
    </w:r>
    <w:r>
      <w:pict w14:anchorId="2E02853F">
        <v:shape id="_x0000_s1091" type="#_x0000_t202" style="position:absolute;margin-left:495.35pt;margin-top:732.25pt;width:45.7pt;height:13.1pt;z-index:-51289600;mso-position-horizontal-relative:page;mso-position-vertical-relative:page" filled="f" stroked="f">
          <v:textbox inset="0,0,0,0">
            <w:txbxContent>
              <w:p w14:paraId="1A510BAC" w14:textId="77777777" w:rsidR="002F44C1" w:rsidRDefault="002F44C1">
                <w:pPr>
                  <w:spacing w:before="12"/>
                  <w:ind w:left="20"/>
                  <w:rPr>
                    <w:sz w:val="20"/>
                  </w:rPr>
                </w:pPr>
                <w:r>
                  <w:rPr>
                    <w:sz w:val="20"/>
                  </w:rPr>
                  <w:t>April 1997</w:t>
                </w:r>
              </w:p>
            </w:txbxContent>
          </v:textbox>
          <w10:wrap anchorx="page" anchory="page"/>
        </v:shape>
      </w:pic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306E5A" w14:textId="77777777" w:rsidR="002F44C1" w:rsidRDefault="00BE26E6">
    <w:pPr>
      <w:pStyle w:val="BodyText"/>
      <w:spacing w:line="14" w:lineRule="auto"/>
      <w:rPr>
        <w:sz w:val="20"/>
      </w:rPr>
    </w:pPr>
    <w:r>
      <w:pict w14:anchorId="354D2E3C">
        <v:shapetype id="_x0000_t202" coordsize="21600,21600" o:spt="202" path="m,l,21600r21600,l21600,xe">
          <v:stroke joinstyle="miter"/>
          <v:path gradientshapeok="t" o:connecttype="rect"/>
        </v:shapetype>
        <v:shape id="_x0000_s1888" type="#_x0000_t202" style="position:absolute;margin-left:71pt;margin-top:732.25pt;width:45.7pt;height:13.1pt;z-index:-51697664;mso-position-horizontal-relative:page;mso-position-vertical-relative:page" filled="f" stroked="f">
          <v:textbox inset="0,0,0,0">
            <w:txbxContent>
              <w:p w14:paraId="0947E925" w14:textId="77777777" w:rsidR="002F44C1" w:rsidRDefault="002F44C1">
                <w:pPr>
                  <w:spacing w:before="12"/>
                  <w:ind w:left="20"/>
                  <w:rPr>
                    <w:sz w:val="20"/>
                  </w:rPr>
                </w:pPr>
                <w:r>
                  <w:rPr>
                    <w:sz w:val="20"/>
                  </w:rPr>
                  <w:t>April 1997</w:t>
                </w:r>
              </w:p>
            </w:txbxContent>
          </v:textbox>
          <w10:wrap anchorx="page" anchory="page"/>
        </v:shape>
      </w:pict>
    </w:r>
    <w:r>
      <w:pict w14:anchorId="6CF3835E">
        <v:shape id="_x0000_s1887" type="#_x0000_t202" style="position:absolute;margin-left:248.1pt;margin-top:732.25pt;width:115.95pt;height:24.6pt;z-index:-51697152;mso-position-horizontal-relative:page;mso-position-vertical-relative:page" filled="f" stroked="f">
          <v:textbox inset="0,0,0,0">
            <w:txbxContent>
              <w:p w14:paraId="5EBE91B0" w14:textId="77777777" w:rsidR="002F44C1" w:rsidRDefault="002F44C1">
                <w:pPr>
                  <w:spacing w:before="12"/>
                  <w:ind w:left="278" w:right="2" w:hanging="259"/>
                  <w:rPr>
                    <w:sz w:val="20"/>
                  </w:rPr>
                </w:pPr>
                <w:r>
                  <w:rPr>
                    <w:sz w:val="20"/>
                  </w:rPr>
                  <w:t>Nursing V. 4.0 User Manual Package Management</w:t>
                </w:r>
              </w:p>
            </w:txbxContent>
          </v:textbox>
          <w10:wrap anchorx="page" anchory="page"/>
        </v:shape>
      </w:pict>
    </w:r>
    <w:r>
      <w:pict w14:anchorId="5503A99A">
        <v:shape id="_x0000_s1886" type="#_x0000_t202" style="position:absolute;margin-left:521.45pt;margin-top:732.25pt;width:21.55pt;height:13.1pt;z-index:-51696640;mso-position-horizontal-relative:page;mso-position-vertical-relative:page" filled="f" stroked="f">
          <v:textbox inset="0,0,0,0">
            <w:txbxContent>
              <w:p w14:paraId="0EEC0DB3" w14:textId="77777777" w:rsidR="002F44C1" w:rsidRDefault="002F44C1">
                <w:pPr>
                  <w:spacing w:before="12"/>
                  <w:ind w:left="20"/>
                  <w:rPr>
                    <w:sz w:val="20"/>
                  </w:rPr>
                </w:pPr>
                <w:r>
                  <w:rPr>
                    <w:sz w:val="20"/>
                  </w:rPr>
                  <w:t>2.</w:t>
                </w:r>
                <w:r>
                  <w:fldChar w:fldCharType="begin"/>
                </w:r>
                <w:r>
                  <w:rPr>
                    <w:sz w:val="20"/>
                  </w:rPr>
                  <w:instrText xml:space="preserve"> PAGE </w:instrText>
                </w:r>
                <w:r>
                  <w:fldChar w:fldCharType="separate"/>
                </w:r>
                <w:r>
                  <w:t>23</w:t>
                </w:r>
                <w:r>
                  <w:fldChar w:fldCharType="end"/>
                </w:r>
              </w:p>
            </w:txbxContent>
          </v:textbox>
          <w10:wrap anchorx="page" anchory="page"/>
        </v:shape>
      </w:pict>
    </w:r>
  </w:p>
</w:ftr>
</file>

<file path=word/footer2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540A70" w14:textId="77777777" w:rsidR="002F44C1" w:rsidRDefault="00BE26E6">
    <w:pPr>
      <w:pStyle w:val="BodyText"/>
      <w:spacing w:line="14" w:lineRule="auto"/>
      <w:rPr>
        <w:sz w:val="20"/>
      </w:rPr>
    </w:pPr>
    <w:r>
      <w:pict w14:anchorId="31BE9BBA">
        <v:shapetype id="_x0000_t202" coordsize="21600,21600" o:spt="202" path="m,l,21600r21600,l21600,xe">
          <v:stroke joinstyle="miter"/>
          <v:path gradientshapeok="t" o:connecttype="rect"/>
        </v:shapetype>
        <v:shape id="_x0000_s1096" type="#_x0000_t202" style="position:absolute;margin-left:71pt;margin-top:732.25pt;width:45.7pt;height:13.1pt;z-index:-51292160;mso-position-horizontal-relative:page;mso-position-vertical-relative:page" filled="f" stroked="f">
          <v:textbox inset="0,0,0,0">
            <w:txbxContent>
              <w:p w14:paraId="65A25BD8" w14:textId="77777777" w:rsidR="002F44C1" w:rsidRDefault="002F44C1">
                <w:pPr>
                  <w:spacing w:before="12"/>
                  <w:ind w:left="20"/>
                  <w:rPr>
                    <w:sz w:val="20"/>
                  </w:rPr>
                </w:pPr>
                <w:r>
                  <w:rPr>
                    <w:sz w:val="20"/>
                  </w:rPr>
                  <w:t>April 1997</w:t>
                </w:r>
              </w:p>
            </w:txbxContent>
          </v:textbox>
          <w10:wrap anchorx="page" anchory="page"/>
        </v:shape>
      </w:pict>
    </w:r>
    <w:r>
      <w:pict w14:anchorId="7869003D">
        <v:shape id="_x0000_s1095" type="#_x0000_t202" style="position:absolute;margin-left:248.05pt;margin-top:732.25pt;width:115.95pt;height:24.6pt;z-index:-51291648;mso-position-horizontal-relative:page;mso-position-vertical-relative:page" filled="f" stroked="f">
          <v:textbox inset="0,0,0,0">
            <w:txbxContent>
              <w:p w14:paraId="401F6C21" w14:textId="77777777" w:rsidR="002F44C1" w:rsidRDefault="002F44C1">
                <w:pPr>
                  <w:spacing w:before="12"/>
                  <w:ind w:left="84" w:right="2" w:hanging="65"/>
                  <w:rPr>
                    <w:sz w:val="20"/>
                  </w:rPr>
                </w:pPr>
                <w:r>
                  <w:rPr>
                    <w:sz w:val="20"/>
                  </w:rPr>
                  <w:t>Nursing V. 4.0 User Manual Performance Improvement</w:t>
                </w:r>
              </w:p>
            </w:txbxContent>
          </v:textbox>
          <w10:wrap anchorx="page" anchory="page"/>
        </v:shape>
      </w:pict>
    </w:r>
    <w:r>
      <w:pict w14:anchorId="6F3B23E9">
        <v:shape id="_x0000_s1094" type="#_x0000_t202" style="position:absolute;margin-left:526.45pt;margin-top:732.25pt;width:14.55pt;height:13.1pt;z-index:-51291136;mso-position-horizontal-relative:page;mso-position-vertical-relative:page" filled="f" stroked="f">
          <v:textbox inset="0,0,0,0">
            <w:txbxContent>
              <w:p w14:paraId="3404E380" w14:textId="77777777" w:rsidR="002F44C1" w:rsidRDefault="002F44C1">
                <w:pPr>
                  <w:spacing w:before="12"/>
                  <w:ind w:left="20"/>
                  <w:rPr>
                    <w:sz w:val="20"/>
                  </w:rPr>
                </w:pPr>
                <w:r>
                  <w:rPr>
                    <w:sz w:val="20"/>
                  </w:rPr>
                  <w:t>3.1</w:t>
                </w:r>
              </w:p>
            </w:txbxContent>
          </v:textbox>
          <w10:wrap anchorx="page" anchory="page"/>
        </v:shape>
      </w:pict>
    </w:r>
  </w:p>
</w:ftr>
</file>

<file path=word/footer2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67220D" w14:textId="77777777" w:rsidR="002F44C1" w:rsidRDefault="00BE26E6">
    <w:pPr>
      <w:pStyle w:val="BodyText"/>
      <w:spacing w:line="14" w:lineRule="auto"/>
      <w:rPr>
        <w:sz w:val="20"/>
      </w:rPr>
    </w:pPr>
    <w:r>
      <w:pict w14:anchorId="65E401F6">
        <v:shapetype id="_x0000_t202" coordsize="21600,21600" o:spt="202" path="m,l,21600r21600,l21600,xe">
          <v:stroke joinstyle="miter"/>
          <v:path gradientshapeok="t" o:connecttype="rect"/>
        </v:shapetype>
        <v:shape id="_x0000_s1085" type="#_x0000_t202" style="position:absolute;margin-left:71pt;margin-top:732.25pt;width:21.6pt;height:13.1pt;z-index:-51286528;mso-position-horizontal-relative:page;mso-position-vertical-relative:page" filled="f" stroked="f">
          <v:textbox inset="0,0,0,0">
            <w:txbxContent>
              <w:p w14:paraId="3653C8E0" w14:textId="77777777" w:rsidR="002F44C1" w:rsidRDefault="002F44C1">
                <w:pPr>
                  <w:spacing w:before="12"/>
                  <w:ind w:left="20"/>
                  <w:rPr>
                    <w:sz w:val="20"/>
                  </w:rPr>
                </w:pPr>
                <w:r>
                  <w:rPr>
                    <w:sz w:val="20"/>
                  </w:rPr>
                  <w:t>3.</w:t>
                </w:r>
                <w:r>
                  <w:fldChar w:fldCharType="begin"/>
                </w:r>
                <w:r>
                  <w:rPr>
                    <w:sz w:val="20"/>
                  </w:rPr>
                  <w:instrText xml:space="preserve"> PAGE </w:instrText>
                </w:r>
                <w:r>
                  <w:fldChar w:fldCharType="separate"/>
                </w:r>
                <w:r>
                  <w:t>10</w:t>
                </w:r>
                <w:r>
                  <w:fldChar w:fldCharType="end"/>
                </w:r>
              </w:p>
            </w:txbxContent>
          </v:textbox>
          <w10:wrap anchorx="page" anchory="page"/>
        </v:shape>
      </w:pict>
    </w:r>
    <w:r>
      <w:pict w14:anchorId="772C1780">
        <v:shape id="_x0000_s1084" type="#_x0000_t202" style="position:absolute;margin-left:248.05pt;margin-top:732.25pt;width:116.05pt;height:24.6pt;z-index:-51286016;mso-position-horizontal-relative:page;mso-position-vertical-relative:page" filled="f" stroked="f">
          <v:textbox inset="0,0,0,0">
            <w:txbxContent>
              <w:p w14:paraId="1652D88A" w14:textId="77777777" w:rsidR="002F44C1" w:rsidRDefault="002F44C1">
                <w:pPr>
                  <w:spacing w:before="12"/>
                  <w:ind w:left="85" w:right="4" w:hanging="66"/>
                  <w:rPr>
                    <w:sz w:val="20"/>
                  </w:rPr>
                </w:pPr>
                <w:r>
                  <w:rPr>
                    <w:sz w:val="20"/>
                  </w:rPr>
                  <w:t>Nursing V. 4.0 User Manual Performance Improvement</w:t>
                </w:r>
              </w:p>
            </w:txbxContent>
          </v:textbox>
          <w10:wrap anchorx="page" anchory="page"/>
        </v:shape>
      </w:pict>
    </w:r>
    <w:r>
      <w:pict w14:anchorId="718E813C">
        <v:shape id="_x0000_s1083" type="#_x0000_t202" style="position:absolute;margin-left:495.35pt;margin-top:732.25pt;width:45.7pt;height:13.1pt;z-index:-51285504;mso-position-horizontal-relative:page;mso-position-vertical-relative:page" filled="f" stroked="f">
          <v:textbox inset="0,0,0,0">
            <w:txbxContent>
              <w:p w14:paraId="43F17E8D" w14:textId="77777777" w:rsidR="002F44C1" w:rsidRDefault="002F44C1">
                <w:pPr>
                  <w:spacing w:before="12"/>
                  <w:ind w:left="20"/>
                  <w:rPr>
                    <w:sz w:val="20"/>
                  </w:rPr>
                </w:pPr>
                <w:r>
                  <w:rPr>
                    <w:sz w:val="20"/>
                  </w:rPr>
                  <w:t>April 1997</w:t>
                </w:r>
              </w:p>
            </w:txbxContent>
          </v:textbox>
          <w10:wrap anchorx="page" anchory="page"/>
        </v:shape>
      </w:pict>
    </w:r>
  </w:p>
</w:ftr>
</file>

<file path=word/footer2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F1D0A0" w14:textId="77777777" w:rsidR="002F44C1" w:rsidRDefault="00BE26E6">
    <w:pPr>
      <w:pStyle w:val="BodyText"/>
      <w:spacing w:line="14" w:lineRule="auto"/>
      <w:rPr>
        <w:sz w:val="20"/>
      </w:rPr>
    </w:pPr>
    <w:r>
      <w:pict w14:anchorId="0300BED5">
        <v:shapetype id="_x0000_t202" coordsize="21600,21600" o:spt="202" path="m,l,21600r21600,l21600,xe">
          <v:stroke joinstyle="miter"/>
          <v:path gradientshapeok="t" o:connecttype="rect"/>
        </v:shapetype>
        <v:shape id="_x0000_s1088" type="#_x0000_t202" style="position:absolute;margin-left:71pt;margin-top:732.25pt;width:45.7pt;height:13.1pt;z-index:-51288064;mso-position-horizontal-relative:page;mso-position-vertical-relative:page" filled="f" stroked="f">
          <v:textbox inset="0,0,0,0">
            <w:txbxContent>
              <w:p w14:paraId="2479C071" w14:textId="77777777" w:rsidR="002F44C1" w:rsidRDefault="002F44C1">
                <w:pPr>
                  <w:spacing w:before="12"/>
                  <w:ind w:left="20"/>
                  <w:rPr>
                    <w:sz w:val="20"/>
                  </w:rPr>
                </w:pPr>
                <w:r>
                  <w:rPr>
                    <w:sz w:val="20"/>
                  </w:rPr>
                  <w:t>April 1997</w:t>
                </w:r>
              </w:p>
            </w:txbxContent>
          </v:textbox>
          <w10:wrap anchorx="page" anchory="page"/>
        </v:shape>
      </w:pict>
    </w:r>
    <w:r>
      <w:pict w14:anchorId="4EA5915F">
        <v:shape id="_x0000_s1087" type="#_x0000_t202" style="position:absolute;margin-left:248.1pt;margin-top:732.25pt;width:115.95pt;height:24.6pt;z-index:-51287552;mso-position-horizontal-relative:page;mso-position-vertical-relative:page" filled="f" stroked="f">
          <v:textbox inset="0,0,0,0">
            <w:txbxContent>
              <w:p w14:paraId="222BBC80" w14:textId="77777777" w:rsidR="002F44C1" w:rsidRDefault="002F44C1">
                <w:pPr>
                  <w:spacing w:before="12"/>
                  <w:ind w:left="84" w:right="2" w:hanging="65"/>
                  <w:rPr>
                    <w:sz w:val="20"/>
                  </w:rPr>
                </w:pPr>
                <w:r>
                  <w:rPr>
                    <w:sz w:val="20"/>
                  </w:rPr>
                  <w:t>Nursing V. 4.0 User Manual Performance Improvement</w:t>
                </w:r>
              </w:p>
            </w:txbxContent>
          </v:textbox>
          <w10:wrap anchorx="page" anchory="page"/>
        </v:shape>
      </w:pict>
    </w:r>
    <w:r>
      <w:pict w14:anchorId="40C6D8DC">
        <v:shape id="_x0000_s1086" type="#_x0000_t202" style="position:absolute;margin-left:521.45pt;margin-top:732.25pt;width:21.55pt;height:13.1pt;z-index:-51287040;mso-position-horizontal-relative:page;mso-position-vertical-relative:page" filled="f" stroked="f">
          <v:textbox inset="0,0,0,0">
            <w:txbxContent>
              <w:p w14:paraId="16354021" w14:textId="77777777" w:rsidR="002F44C1" w:rsidRDefault="002F44C1">
                <w:pPr>
                  <w:spacing w:before="12"/>
                  <w:ind w:left="20"/>
                  <w:rPr>
                    <w:sz w:val="20"/>
                  </w:rPr>
                </w:pPr>
                <w:r>
                  <w:rPr>
                    <w:sz w:val="20"/>
                  </w:rPr>
                  <w:t>3.</w:t>
                </w:r>
                <w:r>
                  <w:fldChar w:fldCharType="begin"/>
                </w:r>
                <w:r>
                  <w:rPr>
                    <w:sz w:val="20"/>
                  </w:rPr>
                  <w:instrText xml:space="preserve"> PAGE </w:instrText>
                </w:r>
                <w:r>
                  <w:fldChar w:fldCharType="separate"/>
                </w:r>
                <w:r>
                  <w:t>11</w:t>
                </w:r>
                <w:r>
                  <w:fldChar w:fldCharType="end"/>
                </w:r>
              </w:p>
            </w:txbxContent>
          </v:textbox>
          <w10:wrap anchorx="page" anchory="page"/>
        </v:shape>
      </w:pict>
    </w:r>
  </w:p>
</w:ftr>
</file>

<file path=word/footer2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F23E26" w14:textId="77777777" w:rsidR="002F44C1" w:rsidRDefault="00BE26E6">
    <w:pPr>
      <w:pStyle w:val="BodyText"/>
      <w:spacing w:line="14" w:lineRule="auto"/>
      <w:rPr>
        <w:sz w:val="20"/>
      </w:rPr>
    </w:pPr>
    <w:r>
      <w:pict w14:anchorId="3630EBB5">
        <v:shapetype id="_x0000_t202" coordsize="21600,21600" o:spt="202" path="m,l,21600r21600,l21600,xe">
          <v:stroke joinstyle="miter"/>
          <v:path gradientshapeok="t" o:connecttype="rect"/>
        </v:shapetype>
        <v:shape id="_x0000_s1067" type="#_x0000_t202" style="position:absolute;margin-left:71pt;margin-top:732.25pt;width:21.6pt;height:13.1pt;z-index:-51277312;mso-position-horizontal-relative:page;mso-position-vertical-relative:page" filled="f" stroked="f">
          <v:textbox inset="0,0,0,0">
            <w:txbxContent>
              <w:p w14:paraId="5F15073E" w14:textId="77777777" w:rsidR="002F44C1" w:rsidRDefault="002F44C1">
                <w:pPr>
                  <w:spacing w:before="12"/>
                  <w:ind w:left="20"/>
                  <w:rPr>
                    <w:sz w:val="20"/>
                  </w:rPr>
                </w:pPr>
                <w:r>
                  <w:rPr>
                    <w:sz w:val="20"/>
                  </w:rPr>
                  <w:t>3.</w:t>
                </w:r>
                <w:r>
                  <w:fldChar w:fldCharType="begin"/>
                </w:r>
                <w:r>
                  <w:rPr>
                    <w:sz w:val="20"/>
                  </w:rPr>
                  <w:instrText xml:space="preserve"> PAGE </w:instrText>
                </w:r>
                <w:r>
                  <w:fldChar w:fldCharType="separate"/>
                </w:r>
                <w:r>
                  <w:t>16</w:t>
                </w:r>
                <w:r>
                  <w:fldChar w:fldCharType="end"/>
                </w:r>
              </w:p>
            </w:txbxContent>
          </v:textbox>
          <w10:wrap anchorx="page" anchory="page"/>
        </v:shape>
      </w:pict>
    </w:r>
    <w:r>
      <w:pict w14:anchorId="0DCF5AB2">
        <v:shape id="_x0000_s1066" type="#_x0000_t202" style="position:absolute;margin-left:248.05pt;margin-top:732.25pt;width:116.05pt;height:24.6pt;z-index:-51276800;mso-position-horizontal-relative:page;mso-position-vertical-relative:page" filled="f" stroked="f">
          <v:textbox inset="0,0,0,0">
            <w:txbxContent>
              <w:p w14:paraId="26C8BF4E" w14:textId="77777777" w:rsidR="002F44C1" w:rsidRDefault="002F44C1">
                <w:pPr>
                  <w:spacing w:before="12"/>
                  <w:ind w:left="85" w:right="4" w:hanging="66"/>
                  <w:rPr>
                    <w:sz w:val="20"/>
                  </w:rPr>
                </w:pPr>
                <w:r>
                  <w:rPr>
                    <w:sz w:val="20"/>
                  </w:rPr>
                  <w:t>Nursing V. 4.0 User Manual Performance Improvement</w:t>
                </w:r>
              </w:p>
            </w:txbxContent>
          </v:textbox>
          <w10:wrap anchorx="page" anchory="page"/>
        </v:shape>
      </w:pict>
    </w:r>
    <w:r>
      <w:pict w14:anchorId="66D70D44">
        <v:shape id="_x0000_s1065" type="#_x0000_t202" style="position:absolute;margin-left:495.35pt;margin-top:732.25pt;width:45.7pt;height:13.1pt;z-index:-51276288;mso-position-horizontal-relative:page;mso-position-vertical-relative:page" filled="f" stroked="f">
          <v:textbox inset="0,0,0,0">
            <w:txbxContent>
              <w:p w14:paraId="402C13C1" w14:textId="77777777" w:rsidR="002F44C1" w:rsidRDefault="002F44C1">
                <w:pPr>
                  <w:spacing w:before="12"/>
                  <w:ind w:left="20"/>
                  <w:rPr>
                    <w:sz w:val="20"/>
                  </w:rPr>
                </w:pPr>
                <w:r>
                  <w:rPr>
                    <w:sz w:val="20"/>
                  </w:rPr>
                  <w:t>April 1997</w:t>
                </w:r>
              </w:p>
            </w:txbxContent>
          </v:textbox>
          <w10:wrap anchorx="page" anchory="page"/>
        </v:shape>
      </w:pict>
    </w:r>
  </w:p>
</w:ftr>
</file>

<file path=word/footer2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E0D18F" w14:textId="77777777" w:rsidR="002F44C1" w:rsidRDefault="00BE26E6">
    <w:pPr>
      <w:pStyle w:val="BodyText"/>
      <w:spacing w:line="14" w:lineRule="auto"/>
      <w:rPr>
        <w:sz w:val="20"/>
      </w:rPr>
    </w:pPr>
    <w:r>
      <w:pict w14:anchorId="6324E928">
        <v:shapetype id="_x0000_t202" coordsize="21600,21600" o:spt="202" path="m,l,21600r21600,l21600,xe">
          <v:stroke joinstyle="miter"/>
          <v:path gradientshapeok="t" o:connecttype="rect"/>
        </v:shapetype>
        <v:shape id="_x0000_s1070" type="#_x0000_t202" style="position:absolute;margin-left:71pt;margin-top:732.25pt;width:45.7pt;height:13.1pt;z-index:-51278848;mso-position-horizontal-relative:page;mso-position-vertical-relative:page" filled="f" stroked="f">
          <v:textbox inset="0,0,0,0">
            <w:txbxContent>
              <w:p w14:paraId="45B3E485" w14:textId="77777777" w:rsidR="002F44C1" w:rsidRDefault="002F44C1">
                <w:pPr>
                  <w:spacing w:before="12"/>
                  <w:ind w:left="20"/>
                  <w:rPr>
                    <w:sz w:val="20"/>
                  </w:rPr>
                </w:pPr>
                <w:r>
                  <w:rPr>
                    <w:sz w:val="20"/>
                  </w:rPr>
                  <w:t>April 1997</w:t>
                </w:r>
              </w:p>
            </w:txbxContent>
          </v:textbox>
          <w10:wrap anchorx="page" anchory="page"/>
        </v:shape>
      </w:pict>
    </w:r>
    <w:r>
      <w:pict w14:anchorId="1A117C40">
        <v:shape id="_x0000_s1069" type="#_x0000_t202" style="position:absolute;margin-left:248.1pt;margin-top:732.25pt;width:115.95pt;height:24.6pt;z-index:-51278336;mso-position-horizontal-relative:page;mso-position-vertical-relative:page" filled="f" stroked="f">
          <v:textbox inset="0,0,0,0">
            <w:txbxContent>
              <w:p w14:paraId="7A17F25F" w14:textId="77777777" w:rsidR="002F44C1" w:rsidRDefault="002F44C1">
                <w:pPr>
                  <w:spacing w:before="12"/>
                  <w:ind w:left="84" w:right="2" w:hanging="65"/>
                  <w:rPr>
                    <w:sz w:val="20"/>
                  </w:rPr>
                </w:pPr>
                <w:r>
                  <w:rPr>
                    <w:sz w:val="20"/>
                  </w:rPr>
                  <w:t>Nursing V. 4.0 User Manual Performance Improvement</w:t>
                </w:r>
              </w:p>
            </w:txbxContent>
          </v:textbox>
          <w10:wrap anchorx="page" anchory="page"/>
        </v:shape>
      </w:pict>
    </w:r>
    <w:r>
      <w:pict w14:anchorId="2BD85920">
        <v:shape id="_x0000_s1068" type="#_x0000_t202" style="position:absolute;margin-left:521.45pt;margin-top:732.25pt;width:21.55pt;height:13.1pt;z-index:-51277824;mso-position-horizontal-relative:page;mso-position-vertical-relative:page" filled="f" stroked="f">
          <v:textbox inset="0,0,0,0">
            <w:txbxContent>
              <w:p w14:paraId="166957DF" w14:textId="77777777" w:rsidR="002F44C1" w:rsidRDefault="002F44C1">
                <w:pPr>
                  <w:spacing w:before="12"/>
                  <w:ind w:left="20"/>
                  <w:rPr>
                    <w:sz w:val="20"/>
                  </w:rPr>
                </w:pPr>
                <w:r>
                  <w:rPr>
                    <w:sz w:val="20"/>
                  </w:rPr>
                  <w:t>3.</w:t>
                </w:r>
                <w:r>
                  <w:fldChar w:fldCharType="begin"/>
                </w:r>
                <w:r>
                  <w:rPr>
                    <w:sz w:val="20"/>
                  </w:rPr>
                  <w:instrText xml:space="preserve"> PAGE </w:instrText>
                </w:r>
                <w:r>
                  <w:fldChar w:fldCharType="separate"/>
                </w:r>
                <w:r>
                  <w:t>15</w:t>
                </w:r>
                <w:r>
                  <w:fldChar w:fldCharType="end"/>
                </w:r>
              </w:p>
            </w:txbxContent>
          </v:textbox>
          <w10:wrap anchorx="page" anchory="page"/>
        </v:shape>
      </w:pict>
    </w:r>
  </w:p>
</w:ftr>
</file>

<file path=word/footer2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3489B8" w14:textId="77777777" w:rsidR="002F44C1" w:rsidRDefault="00BE26E6">
    <w:pPr>
      <w:pStyle w:val="BodyText"/>
      <w:spacing w:line="14" w:lineRule="auto"/>
      <w:rPr>
        <w:sz w:val="20"/>
      </w:rPr>
    </w:pPr>
    <w:r>
      <w:pict w14:anchorId="3E6E0DF2">
        <v:shapetype id="_x0000_t202" coordsize="21600,21600" o:spt="202" path="m,l,21600r21600,l21600,xe">
          <v:stroke joinstyle="miter"/>
          <v:path gradientshapeok="t" o:connecttype="rect"/>
        </v:shapetype>
        <v:shape id="_x0000_s1058" type="#_x0000_t202" style="position:absolute;margin-left:71pt;margin-top:732.25pt;width:21.6pt;height:13.1pt;z-index:-51272704;mso-position-horizontal-relative:page;mso-position-vertical-relative:page" filled="f" stroked="f">
          <v:textbox inset="0,0,0,0">
            <w:txbxContent>
              <w:p w14:paraId="4AD09CED" w14:textId="77777777" w:rsidR="002F44C1" w:rsidRDefault="002F44C1">
                <w:pPr>
                  <w:spacing w:before="12"/>
                  <w:ind w:left="20"/>
                  <w:rPr>
                    <w:sz w:val="20"/>
                  </w:rPr>
                </w:pPr>
                <w:r>
                  <w:rPr>
                    <w:sz w:val="20"/>
                  </w:rPr>
                  <w:t>3.</w:t>
                </w:r>
                <w:r>
                  <w:fldChar w:fldCharType="begin"/>
                </w:r>
                <w:r>
                  <w:rPr>
                    <w:sz w:val="20"/>
                  </w:rPr>
                  <w:instrText xml:space="preserve"> PAGE </w:instrText>
                </w:r>
                <w:r>
                  <w:fldChar w:fldCharType="separate"/>
                </w:r>
                <w:r>
                  <w:t>18</w:t>
                </w:r>
                <w:r>
                  <w:fldChar w:fldCharType="end"/>
                </w:r>
              </w:p>
            </w:txbxContent>
          </v:textbox>
          <w10:wrap anchorx="page" anchory="page"/>
        </v:shape>
      </w:pict>
    </w:r>
    <w:r>
      <w:pict w14:anchorId="1F19CCB7">
        <v:shape id="_x0000_s1057" type="#_x0000_t202" style="position:absolute;margin-left:248.05pt;margin-top:732.25pt;width:116.05pt;height:24.6pt;z-index:-51272192;mso-position-horizontal-relative:page;mso-position-vertical-relative:page" filled="f" stroked="f">
          <v:textbox inset="0,0,0,0">
            <w:txbxContent>
              <w:p w14:paraId="514FEDC9" w14:textId="77777777" w:rsidR="002F44C1" w:rsidRDefault="002F44C1">
                <w:pPr>
                  <w:spacing w:before="12"/>
                  <w:ind w:left="85" w:right="4" w:hanging="66"/>
                  <w:rPr>
                    <w:sz w:val="20"/>
                  </w:rPr>
                </w:pPr>
                <w:r>
                  <w:rPr>
                    <w:sz w:val="20"/>
                  </w:rPr>
                  <w:t>Nursing V. 4.0 User Manual Performance Improvement</w:t>
                </w:r>
              </w:p>
            </w:txbxContent>
          </v:textbox>
          <w10:wrap anchorx="page" anchory="page"/>
        </v:shape>
      </w:pict>
    </w:r>
    <w:r>
      <w:pict w14:anchorId="3BCF4D1E">
        <v:shape id="_x0000_s1056" type="#_x0000_t202" style="position:absolute;margin-left:495.35pt;margin-top:732.25pt;width:45.7pt;height:13.1pt;z-index:-51271680;mso-position-horizontal-relative:page;mso-position-vertical-relative:page" filled="f" stroked="f">
          <v:textbox inset="0,0,0,0">
            <w:txbxContent>
              <w:p w14:paraId="09539F94" w14:textId="77777777" w:rsidR="002F44C1" w:rsidRDefault="002F44C1">
                <w:pPr>
                  <w:spacing w:before="12"/>
                  <w:ind w:left="20"/>
                  <w:rPr>
                    <w:sz w:val="20"/>
                  </w:rPr>
                </w:pPr>
                <w:r>
                  <w:rPr>
                    <w:sz w:val="20"/>
                  </w:rPr>
                  <w:t>April 1997</w:t>
                </w:r>
              </w:p>
            </w:txbxContent>
          </v:textbox>
          <w10:wrap anchorx="page" anchory="page"/>
        </v:shape>
      </w:pict>
    </w:r>
  </w:p>
</w:ftr>
</file>

<file path=word/footer2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6E21D2" w14:textId="77777777" w:rsidR="002F44C1" w:rsidRDefault="00BE26E6">
    <w:pPr>
      <w:pStyle w:val="BodyText"/>
      <w:spacing w:line="14" w:lineRule="auto"/>
      <w:rPr>
        <w:sz w:val="20"/>
      </w:rPr>
    </w:pPr>
    <w:r>
      <w:pict w14:anchorId="1ACE3A10">
        <v:shapetype id="_x0000_t202" coordsize="21600,21600" o:spt="202" path="m,l,21600r21600,l21600,xe">
          <v:stroke joinstyle="miter"/>
          <v:path gradientshapeok="t" o:connecttype="rect"/>
        </v:shapetype>
        <v:shape id="_x0000_s1055" type="#_x0000_t202" style="position:absolute;margin-left:71pt;margin-top:732.25pt;width:45.7pt;height:13.1pt;z-index:-51271168;mso-position-horizontal-relative:page;mso-position-vertical-relative:page" filled="f" stroked="f">
          <v:textbox inset="0,0,0,0">
            <w:txbxContent>
              <w:p w14:paraId="536F4FFB" w14:textId="77777777" w:rsidR="002F44C1" w:rsidRDefault="002F44C1">
                <w:pPr>
                  <w:spacing w:before="12"/>
                  <w:ind w:left="20"/>
                  <w:rPr>
                    <w:sz w:val="20"/>
                  </w:rPr>
                </w:pPr>
                <w:r>
                  <w:rPr>
                    <w:sz w:val="20"/>
                  </w:rPr>
                  <w:t>April 1997</w:t>
                </w:r>
              </w:p>
            </w:txbxContent>
          </v:textbox>
          <w10:wrap anchorx="page" anchory="page"/>
        </v:shape>
      </w:pict>
    </w:r>
    <w:r>
      <w:pict w14:anchorId="74963A32">
        <v:shape id="_x0000_s1054" type="#_x0000_t202" style="position:absolute;margin-left:248.1pt;margin-top:732.25pt;width:115.95pt;height:24.6pt;z-index:-51270656;mso-position-horizontal-relative:page;mso-position-vertical-relative:page" filled="f" stroked="f">
          <v:textbox inset="0,0,0,0">
            <w:txbxContent>
              <w:p w14:paraId="1E8DAE45" w14:textId="77777777" w:rsidR="002F44C1" w:rsidRDefault="002F44C1">
                <w:pPr>
                  <w:spacing w:before="12"/>
                  <w:ind w:left="84" w:right="2" w:hanging="65"/>
                  <w:rPr>
                    <w:sz w:val="20"/>
                  </w:rPr>
                </w:pPr>
                <w:r>
                  <w:rPr>
                    <w:sz w:val="20"/>
                  </w:rPr>
                  <w:t>Nursing V. 4.0 User Manual Performance Improvement</w:t>
                </w:r>
              </w:p>
            </w:txbxContent>
          </v:textbox>
          <w10:wrap anchorx="page" anchory="page"/>
        </v:shape>
      </w:pict>
    </w:r>
    <w:r>
      <w:pict w14:anchorId="42438DD2">
        <v:shape id="_x0000_s1053" type="#_x0000_t202" style="position:absolute;margin-left:521.45pt;margin-top:732.25pt;width:21.55pt;height:13.1pt;z-index:-51270144;mso-position-horizontal-relative:page;mso-position-vertical-relative:page" filled="f" stroked="f">
          <v:textbox inset="0,0,0,0">
            <w:txbxContent>
              <w:p w14:paraId="4B3931EC" w14:textId="77777777" w:rsidR="002F44C1" w:rsidRDefault="002F44C1">
                <w:pPr>
                  <w:spacing w:before="12"/>
                  <w:ind w:left="20"/>
                  <w:rPr>
                    <w:sz w:val="20"/>
                  </w:rPr>
                </w:pPr>
                <w:r>
                  <w:rPr>
                    <w:sz w:val="20"/>
                  </w:rPr>
                  <w:t>3.</w:t>
                </w:r>
                <w:r>
                  <w:fldChar w:fldCharType="begin"/>
                </w:r>
                <w:r>
                  <w:rPr>
                    <w:sz w:val="20"/>
                  </w:rPr>
                  <w:instrText xml:space="preserve"> PAGE </w:instrText>
                </w:r>
                <w:r>
                  <w:fldChar w:fldCharType="separate"/>
                </w:r>
                <w:r>
                  <w:t>19</w:t>
                </w:r>
                <w:r>
                  <w:fldChar w:fldCharType="end"/>
                </w:r>
              </w:p>
            </w:txbxContent>
          </v:textbox>
          <w10:wrap anchorx="page" anchory="page"/>
        </v:shape>
      </w:pict>
    </w:r>
  </w:p>
</w:ftr>
</file>

<file path=word/footer2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6D20F0" w14:textId="77777777" w:rsidR="002F44C1" w:rsidRDefault="00BE26E6">
    <w:pPr>
      <w:pStyle w:val="BodyText"/>
      <w:spacing w:line="14" w:lineRule="auto"/>
      <w:rPr>
        <w:sz w:val="20"/>
      </w:rPr>
    </w:pPr>
    <w:r>
      <w:pict w14:anchorId="34A47C4B">
        <v:shapetype id="_x0000_t202" coordsize="21600,21600" o:spt="202" path="m,l,21600r21600,l21600,xe">
          <v:stroke joinstyle="miter"/>
          <v:path gradientshapeok="t" o:connecttype="rect"/>
        </v:shapetype>
        <v:shape id="_x0000_s1049" type="#_x0000_t202" style="position:absolute;margin-left:71pt;margin-top:743.75pt;width:29.9pt;height:13.1pt;z-index:-51268096;mso-position-horizontal-relative:page;mso-position-vertical-relative:page" filled="f" stroked="f">
          <v:textbox inset="0,0,0,0">
            <w:txbxContent>
              <w:p w14:paraId="7989A83B" w14:textId="77777777" w:rsidR="002F44C1" w:rsidRDefault="002F44C1">
                <w:pPr>
                  <w:spacing w:before="12"/>
                  <w:ind w:left="20"/>
                  <w:rPr>
                    <w:sz w:val="20"/>
                  </w:rPr>
                </w:pPr>
                <w:r>
                  <w:rPr>
                    <w:sz w:val="20"/>
                  </w:rPr>
                  <w:t>GL.</w:t>
                </w:r>
                <w:r>
                  <w:fldChar w:fldCharType="begin"/>
                </w:r>
                <w:r>
                  <w:rPr>
                    <w:sz w:val="20"/>
                  </w:rPr>
                  <w:instrText xml:space="preserve"> PAGE </w:instrText>
                </w:r>
                <w:r>
                  <w:fldChar w:fldCharType="separate"/>
                </w:r>
                <w:r>
                  <w:t>10</w:t>
                </w:r>
                <w:r>
                  <w:fldChar w:fldCharType="end"/>
                </w:r>
              </w:p>
            </w:txbxContent>
          </v:textbox>
          <w10:wrap anchorx="page" anchory="page"/>
        </v:shape>
      </w:pict>
    </w:r>
    <w:r>
      <w:pict w14:anchorId="25411C45">
        <v:shape id="_x0000_s1048" type="#_x0000_t202" style="position:absolute;margin-left:248.05pt;margin-top:743.75pt;width:116pt;height:13.1pt;z-index:-51267584;mso-position-horizontal-relative:page;mso-position-vertical-relative:page" filled="f" stroked="f">
          <v:textbox inset="0,0,0,0">
            <w:txbxContent>
              <w:p w14:paraId="13805FF8" w14:textId="77777777" w:rsidR="002F44C1" w:rsidRDefault="002F44C1">
                <w:pPr>
                  <w:spacing w:before="12"/>
                  <w:ind w:left="20"/>
                  <w:rPr>
                    <w:sz w:val="20"/>
                  </w:rPr>
                </w:pPr>
                <w:r>
                  <w:rPr>
                    <w:sz w:val="20"/>
                  </w:rPr>
                  <w:t>Nursing V. 4.0 User Manual</w:t>
                </w:r>
              </w:p>
            </w:txbxContent>
          </v:textbox>
          <w10:wrap anchorx="page" anchory="page"/>
        </v:shape>
      </w:pict>
    </w:r>
    <w:r>
      <w:pict w14:anchorId="4DE6406F">
        <v:shape id="_x0000_s1047" type="#_x0000_t202" style="position:absolute;margin-left:495.3pt;margin-top:743.75pt;width:45.7pt;height:13.1pt;z-index:-51267072;mso-position-horizontal-relative:page;mso-position-vertical-relative:page" filled="f" stroked="f">
          <v:textbox inset="0,0,0,0">
            <w:txbxContent>
              <w:p w14:paraId="5A82ACA2" w14:textId="77777777" w:rsidR="002F44C1" w:rsidRDefault="002F44C1">
                <w:pPr>
                  <w:spacing w:before="12"/>
                  <w:ind w:left="20"/>
                  <w:rPr>
                    <w:sz w:val="20"/>
                  </w:rPr>
                </w:pPr>
                <w:r>
                  <w:rPr>
                    <w:sz w:val="20"/>
                  </w:rPr>
                  <w:t>April 1997</w:t>
                </w:r>
              </w:p>
            </w:txbxContent>
          </v:textbox>
          <w10:wrap anchorx="page" anchory="page"/>
        </v:shape>
      </w:pict>
    </w:r>
  </w:p>
</w:ftr>
</file>

<file path=word/footer2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654573" w14:textId="77777777" w:rsidR="002F44C1" w:rsidRDefault="00BE26E6">
    <w:pPr>
      <w:pStyle w:val="BodyText"/>
      <w:spacing w:line="14" w:lineRule="auto"/>
      <w:rPr>
        <w:sz w:val="20"/>
      </w:rPr>
    </w:pPr>
    <w:r>
      <w:pict w14:anchorId="1542B31A">
        <v:shapetype id="_x0000_t202" coordsize="21600,21600" o:spt="202" path="m,l,21600r21600,l21600,xe">
          <v:stroke joinstyle="miter"/>
          <v:path gradientshapeok="t" o:connecttype="rect"/>
        </v:shapetype>
        <v:shape id="_x0000_s1052" type="#_x0000_t202" style="position:absolute;margin-left:71pt;margin-top:743.75pt;width:45.7pt;height:13.1pt;z-index:-51269632;mso-position-horizontal-relative:page;mso-position-vertical-relative:page" filled="f" stroked="f">
          <v:textbox inset="0,0,0,0">
            <w:txbxContent>
              <w:p w14:paraId="579FE7FB" w14:textId="77777777" w:rsidR="002F44C1" w:rsidRDefault="002F44C1">
                <w:pPr>
                  <w:spacing w:before="12"/>
                  <w:ind w:left="20"/>
                  <w:rPr>
                    <w:sz w:val="20"/>
                  </w:rPr>
                </w:pPr>
                <w:r>
                  <w:rPr>
                    <w:sz w:val="20"/>
                  </w:rPr>
                  <w:t>April 1997</w:t>
                </w:r>
              </w:p>
            </w:txbxContent>
          </v:textbox>
          <w10:wrap anchorx="page" anchory="page"/>
        </v:shape>
      </w:pict>
    </w:r>
    <w:r>
      <w:pict w14:anchorId="3ADD9894">
        <v:shape id="_x0000_s1051" type="#_x0000_t202" style="position:absolute;margin-left:248.05pt;margin-top:743.75pt;width:115.95pt;height:13.1pt;z-index:-51269120;mso-position-horizontal-relative:page;mso-position-vertical-relative:page" filled="f" stroked="f">
          <v:textbox inset="0,0,0,0">
            <w:txbxContent>
              <w:p w14:paraId="2EF8DCC6" w14:textId="77777777" w:rsidR="002F44C1" w:rsidRDefault="002F44C1">
                <w:pPr>
                  <w:spacing w:before="12"/>
                  <w:ind w:left="20"/>
                  <w:rPr>
                    <w:sz w:val="20"/>
                  </w:rPr>
                </w:pPr>
                <w:r>
                  <w:rPr>
                    <w:sz w:val="20"/>
                  </w:rPr>
                  <w:t>Nursing V. 4.0 User Manual</w:t>
                </w:r>
              </w:p>
            </w:txbxContent>
          </v:textbox>
          <w10:wrap anchorx="page" anchory="page"/>
        </v:shape>
      </w:pict>
    </w:r>
    <w:r>
      <w:pict w14:anchorId="62333F14">
        <v:shape id="_x0000_s1050" type="#_x0000_t202" style="position:absolute;margin-left:518.1pt;margin-top:743.75pt;width:24.85pt;height:13.1pt;z-index:-51268608;mso-position-horizontal-relative:page;mso-position-vertical-relative:page" filled="f" stroked="f">
          <v:textbox inset="0,0,0,0">
            <w:txbxContent>
              <w:p w14:paraId="062BE6C6" w14:textId="77777777" w:rsidR="002F44C1" w:rsidRDefault="002F44C1">
                <w:pPr>
                  <w:spacing w:before="12"/>
                  <w:ind w:left="20"/>
                  <w:rPr>
                    <w:sz w:val="20"/>
                  </w:rPr>
                </w:pPr>
                <w:r>
                  <w:rPr>
                    <w:sz w:val="20"/>
                  </w:rPr>
                  <w:t>GL.</w:t>
                </w:r>
                <w:r>
                  <w:fldChar w:fldCharType="begin"/>
                </w:r>
                <w:r>
                  <w:rPr>
                    <w:sz w:val="20"/>
                  </w:rPr>
                  <w:instrText xml:space="preserve"> PAGE </w:instrText>
                </w:r>
                <w:r>
                  <w:fldChar w:fldCharType="separate"/>
                </w:r>
                <w:r>
                  <w:t>1</w:t>
                </w:r>
                <w:r>
                  <w:fldChar w:fldCharType="end"/>
                </w:r>
              </w:p>
            </w:txbxContent>
          </v:textbox>
          <w10:wrap anchorx="page" anchory="page"/>
        </v:shape>
      </w:pict>
    </w:r>
  </w:p>
</w:ftr>
</file>

<file path=word/footer2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74D986" w14:textId="77777777" w:rsidR="002F44C1" w:rsidRDefault="00BE26E6">
    <w:pPr>
      <w:pStyle w:val="BodyText"/>
      <w:spacing w:line="14" w:lineRule="auto"/>
      <w:rPr>
        <w:sz w:val="20"/>
      </w:rPr>
    </w:pPr>
    <w:r>
      <w:pict w14:anchorId="64896035">
        <v:shapetype id="_x0000_t202" coordsize="21600,21600" o:spt="202" path="m,l,21600r21600,l21600,xe">
          <v:stroke joinstyle="miter"/>
          <v:path gradientshapeok="t" o:connecttype="rect"/>
        </v:shapetype>
        <v:shape id="_x0000_s1041" type="#_x0000_t202" style="position:absolute;margin-left:71pt;margin-top:743.75pt;width:24.85pt;height:13.1pt;z-index:-51264000;mso-position-horizontal-relative:page;mso-position-vertical-relative:page" filled="f" stroked="f">
          <v:textbox inset="0,0,0,0">
            <w:txbxContent>
              <w:p w14:paraId="59FDF319" w14:textId="77777777" w:rsidR="002F44C1" w:rsidRDefault="002F44C1">
                <w:pPr>
                  <w:spacing w:before="12"/>
                  <w:ind w:left="20"/>
                  <w:rPr>
                    <w:sz w:val="20"/>
                  </w:rPr>
                </w:pPr>
                <w:r>
                  <w:rPr>
                    <w:sz w:val="20"/>
                  </w:rPr>
                  <w:t>GL.</w:t>
                </w:r>
                <w:r>
                  <w:fldChar w:fldCharType="begin"/>
                </w:r>
                <w:r>
                  <w:rPr>
                    <w:sz w:val="20"/>
                  </w:rPr>
                  <w:instrText xml:space="preserve"> PAGE </w:instrText>
                </w:r>
                <w:r>
                  <w:fldChar w:fldCharType="separate"/>
                </w:r>
                <w:r>
                  <w:t>4</w:t>
                </w:r>
                <w:r>
                  <w:fldChar w:fldCharType="end"/>
                </w:r>
              </w:p>
            </w:txbxContent>
          </v:textbox>
          <w10:wrap anchorx="page" anchory="page"/>
        </v:shape>
      </w:pict>
    </w:r>
    <w:r>
      <w:pict w14:anchorId="053CB5A9">
        <v:shape id="_x0000_s1040" type="#_x0000_t202" style="position:absolute;margin-left:248.05pt;margin-top:743.75pt;width:116pt;height:13.1pt;z-index:-51263488;mso-position-horizontal-relative:page;mso-position-vertical-relative:page" filled="f" stroked="f">
          <v:textbox inset="0,0,0,0">
            <w:txbxContent>
              <w:p w14:paraId="582D96EE" w14:textId="77777777" w:rsidR="002F44C1" w:rsidRDefault="002F44C1">
                <w:pPr>
                  <w:spacing w:before="12"/>
                  <w:ind w:left="20"/>
                  <w:rPr>
                    <w:sz w:val="20"/>
                  </w:rPr>
                </w:pPr>
                <w:r>
                  <w:rPr>
                    <w:sz w:val="20"/>
                  </w:rPr>
                  <w:t>Nursing V. 4.0 User Manual</w:t>
                </w:r>
              </w:p>
            </w:txbxContent>
          </v:textbox>
          <w10:wrap anchorx="page" anchory="page"/>
        </v:shape>
      </w:pict>
    </w:r>
    <w:r>
      <w:pict w14:anchorId="0511D729">
        <v:shape id="_x0000_s1039" type="#_x0000_t202" style="position:absolute;margin-left:495.3pt;margin-top:743.75pt;width:45.7pt;height:13.1pt;z-index:-51262976;mso-position-horizontal-relative:page;mso-position-vertical-relative:page" filled="f" stroked="f">
          <v:textbox inset="0,0,0,0">
            <w:txbxContent>
              <w:p w14:paraId="0128E3FD" w14:textId="77777777" w:rsidR="002F44C1" w:rsidRDefault="002F44C1">
                <w:pPr>
                  <w:spacing w:before="12"/>
                  <w:ind w:left="20"/>
                  <w:rPr>
                    <w:sz w:val="20"/>
                  </w:rPr>
                </w:pPr>
                <w:r>
                  <w:rPr>
                    <w:sz w:val="20"/>
                  </w:rPr>
                  <w:t>April 1997</w:t>
                </w:r>
              </w:p>
            </w:txbxContent>
          </v:textbox>
          <w10:wrap anchorx="page" anchory="page"/>
        </v:shape>
      </w:pic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923ABE" w14:textId="77777777" w:rsidR="002F44C1" w:rsidRDefault="00BE26E6">
    <w:pPr>
      <w:pStyle w:val="BodyText"/>
      <w:spacing w:line="14" w:lineRule="auto"/>
      <w:rPr>
        <w:sz w:val="20"/>
      </w:rPr>
    </w:pPr>
    <w:r>
      <w:pict w14:anchorId="413AAE1C">
        <v:rect id="_x0000_s1883" style="position:absolute;margin-left:1in;margin-top:691.15pt;width:2in;height:.6pt;z-index:-51695104;mso-position-horizontal-relative:page;mso-position-vertical-relative:page" fillcolor="black" stroked="f">
          <w10:wrap anchorx="page" anchory="page"/>
        </v:rect>
      </w:pict>
    </w:r>
    <w:r>
      <w:pict w14:anchorId="03364AEE">
        <v:shapetype id="_x0000_t202" coordsize="21600,21600" o:spt="202" path="m,l,21600r21600,l21600,xe">
          <v:stroke joinstyle="miter"/>
          <v:path gradientshapeok="t" o:connecttype="rect"/>
        </v:shapetype>
        <v:shape id="_x0000_s1882" type="#_x0000_t202" style="position:absolute;margin-left:71pt;margin-top:694.95pt;width:133.3pt;height:25.95pt;z-index:-51694592;mso-position-horizontal-relative:page;mso-position-vertical-relative:page" filled="f" stroked="f">
          <v:textbox inset="0,0,0,0">
            <w:txbxContent>
              <w:p w14:paraId="67B2CF31" w14:textId="77777777" w:rsidR="002F44C1" w:rsidRDefault="002F44C1">
                <w:pPr>
                  <w:spacing w:before="38" w:line="230" w:lineRule="exact"/>
                  <w:ind w:left="20"/>
                  <w:rPr>
                    <w:sz w:val="20"/>
                  </w:rPr>
                </w:pPr>
                <w:r>
                  <w:rPr>
                    <w:sz w:val="20"/>
                    <w:vertAlign w:val="superscript"/>
                  </w:rPr>
                  <w:t>1</w:t>
                </w:r>
                <w:r>
                  <w:rPr>
                    <w:sz w:val="20"/>
                  </w:rPr>
                  <w:t xml:space="preserve"> Patch NUR*4*2  October</w:t>
                </w:r>
                <w:r>
                  <w:rPr>
                    <w:spacing w:val="-13"/>
                    <w:sz w:val="20"/>
                  </w:rPr>
                  <w:t xml:space="preserve"> </w:t>
                </w:r>
                <w:r>
                  <w:rPr>
                    <w:sz w:val="20"/>
                  </w:rPr>
                  <w:t>1997</w:t>
                </w:r>
              </w:p>
              <w:p w14:paraId="51C36EE7" w14:textId="77777777" w:rsidR="002F44C1" w:rsidRDefault="002F44C1">
                <w:pPr>
                  <w:spacing w:line="230" w:lineRule="exact"/>
                  <w:ind w:left="20"/>
                  <w:rPr>
                    <w:sz w:val="20"/>
                  </w:rPr>
                </w:pPr>
                <w:r>
                  <w:rPr>
                    <w:sz w:val="20"/>
                    <w:vertAlign w:val="superscript"/>
                  </w:rPr>
                  <w:t>2</w:t>
                </w:r>
                <w:r>
                  <w:rPr>
                    <w:sz w:val="20"/>
                  </w:rPr>
                  <w:t xml:space="preserve"> Patch NUR*4*2  October</w:t>
                </w:r>
                <w:r>
                  <w:rPr>
                    <w:spacing w:val="-13"/>
                    <w:sz w:val="20"/>
                  </w:rPr>
                  <w:t xml:space="preserve"> </w:t>
                </w:r>
                <w:r>
                  <w:rPr>
                    <w:sz w:val="20"/>
                  </w:rPr>
                  <w:t>1997</w:t>
                </w:r>
              </w:p>
            </w:txbxContent>
          </v:textbox>
          <w10:wrap anchorx="page" anchory="page"/>
        </v:shape>
      </w:pict>
    </w:r>
    <w:r>
      <w:pict w14:anchorId="54E54F5F">
        <v:shape id="_x0000_s1881" type="#_x0000_t202" style="position:absolute;margin-left:71pt;margin-top:732.25pt;width:21.6pt;height:13.1pt;z-index:-51694080;mso-position-horizontal-relative:page;mso-position-vertical-relative:page" filled="f" stroked="f">
          <v:textbox inset="0,0,0,0">
            <w:txbxContent>
              <w:p w14:paraId="179650AA" w14:textId="77777777" w:rsidR="002F44C1" w:rsidRDefault="002F44C1">
                <w:pPr>
                  <w:spacing w:before="12"/>
                  <w:ind w:left="20"/>
                  <w:rPr>
                    <w:sz w:val="20"/>
                  </w:rPr>
                </w:pPr>
                <w:r>
                  <w:rPr>
                    <w:sz w:val="20"/>
                  </w:rPr>
                  <w:t>2.</w:t>
                </w:r>
                <w:r>
                  <w:fldChar w:fldCharType="begin"/>
                </w:r>
                <w:r>
                  <w:rPr>
                    <w:sz w:val="20"/>
                  </w:rPr>
                  <w:instrText xml:space="preserve"> PAGE </w:instrText>
                </w:r>
                <w:r>
                  <w:fldChar w:fldCharType="separate"/>
                </w:r>
                <w:r>
                  <w:t>26</w:t>
                </w:r>
                <w:r>
                  <w:fldChar w:fldCharType="end"/>
                </w:r>
              </w:p>
            </w:txbxContent>
          </v:textbox>
          <w10:wrap anchorx="page" anchory="page"/>
        </v:shape>
      </w:pict>
    </w:r>
    <w:r>
      <w:pict w14:anchorId="7C22D138">
        <v:shape id="_x0000_s1880" type="#_x0000_t202" style="position:absolute;margin-left:248.05pt;margin-top:732.25pt;width:116.05pt;height:24.6pt;z-index:-51693568;mso-position-horizontal-relative:page;mso-position-vertical-relative:page" filled="f" stroked="f">
          <v:textbox inset="0,0,0,0">
            <w:txbxContent>
              <w:p w14:paraId="50EAB624" w14:textId="77777777" w:rsidR="002F44C1" w:rsidRDefault="002F44C1">
                <w:pPr>
                  <w:spacing w:before="12"/>
                  <w:ind w:left="279" w:right="4" w:hanging="260"/>
                  <w:rPr>
                    <w:sz w:val="20"/>
                  </w:rPr>
                </w:pPr>
                <w:r>
                  <w:rPr>
                    <w:sz w:val="20"/>
                  </w:rPr>
                  <w:t>Nursing V. 4.0 User Manual Package Management</w:t>
                </w:r>
              </w:p>
            </w:txbxContent>
          </v:textbox>
          <w10:wrap anchorx="page" anchory="page"/>
        </v:shape>
      </w:pict>
    </w:r>
    <w:r>
      <w:pict w14:anchorId="5EC13CCA">
        <v:shape id="_x0000_s1879" type="#_x0000_t202" style="position:absolute;margin-left:495.35pt;margin-top:732.25pt;width:45.7pt;height:13.1pt;z-index:-51693056;mso-position-horizontal-relative:page;mso-position-vertical-relative:page" filled="f" stroked="f">
          <v:textbox inset="0,0,0,0">
            <w:txbxContent>
              <w:p w14:paraId="40FBF16C" w14:textId="77777777" w:rsidR="002F44C1" w:rsidRDefault="002F44C1">
                <w:pPr>
                  <w:spacing w:before="12"/>
                  <w:ind w:left="20"/>
                  <w:rPr>
                    <w:sz w:val="20"/>
                  </w:rPr>
                </w:pPr>
                <w:r>
                  <w:rPr>
                    <w:sz w:val="20"/>
                  </w:rPr>
                  <w:t>April 1997</w:t>
                </w:r>
              </w:p>
            </w:txbxContent>
          </v:textbox>
          <w10:wrap anchorx="page" anchory="page"/>
        </v:shape>
      </w:pict>
    </w:r>
  </w:p>
</w:ftr>
</file>

<file path=word/footer2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74E7FC" w14:textId="77777777" w:rsidR="002F44C1" w:rsidRDefault="00BE26E6">
    <w:pPr>
      <w:pStyle w:val="BodyText"/>
      <w:spacing w:line="14" w:lineRule="auto"/>
      <w:rPr>
        <w:sz w:val="20"/>
      </w:rPr>
    </w:pPr>
    <w:r>
      <w:pict w14:anchorId="1877ED4E">
        <v:shapetype id="_x0000_t202" coordsize="21600,21600" o:spt="202" path="m,l,21600r21600,l21600,xe">
          <v:stroke joinstyle="miter"/>
          <v:path gradientshapeok="t" o:connecttype="rect"/>
        </v:shapetype>
        <v:shape id="_x0000_s1044" type="#_x0000_t202" style="position:absolute;margin-left:71pt;margin-top:743.75pt;width:45.7pt;height:13.1pt;z-index:-51265536;mso-position-horizontal-relative:page;mso-position-vertical-relative:page" filled="f" stroked="f">
          <v:textbox inset="0,0,0,0">
            <w:txbxContent>
              <w:p w14:paraId="73FCBCF7" w14:textId="77777777" w:rsidR="002F44C1" w:rsidRDefault="002F44C1">
                <w:pPr>
                  <w:spacing w:before="12"/>
                  <w:ind w:left="20"/>
                  <w:rPr>
                    <w:sz w:val="20"/>
                  </w:rPr>
                </w:pPr>
                <w:r>
                  <w:rPr>
                    <w:sz w:val="20"/>
                  </w:rPr>
                  <w:t>April 1997</w:t>
                </w:r>
              </w:p>
            </w:txbxContent>
          </v:textbox>
          <w10:wrap anchorx="page" anchory="page"/>
        </v:shape>
      </w:pict>
    </w:r>
    <w:r>
      <w:pict w14:anchorId="4BD77FA9">
        <v:shape id="_x0000_s1043" type="#_x0000_t202" style="position:absolute;margin-left:248.1pt;margin-top:743.75pt;width:115.95pt;height:13.1pt;z-index:-51265024;mso-position-horizontal-relative:page;mso-position-vertical-relative:page" filled="f" stroked="f">
          <v:textbox inset="0,0,0,0">
            <w:txbxContent>
              <w:p w14:paraId="53363AA0" w14:textId="77777777" w:rsidR="002F44C1" w:rsidRDefault="002F44C1">
                <w:pPr>
                  <w:spacing w:before="12"/>
                  <w:ind w:left="20"/>
                  <w:rPr>
                    <w:sz w:val="20"/>
                  </w:rPr>
                </w:pPr>
                <w:r>
                  <w:rPr>
                    <w:sz w:val="20"/>
                  </w:rPr>
                  <w:t>Nursing V. 4.0 User Manual</w:t>
                </w:r>
              </w:p>
            </w:txbxContent>
          </v:textbox>
          <w10:wrap anchorx="page" anchory="page"/>
        </v:shape>
      </w:pict>
    </w:r>
    <w:r>
      <w:pict w14:anchorId="25494452">
        <v:shape id="_x0000_s1042" type="#_x0000_t202" style="position:absolute;margin-left:513.1pt;margin-top:743.75pt;width:29.95pt;height:13.1pt;z-index:-51264512;mso-position-horizontal-relative:page;mso-position-vertical-relative:page" filled="f" stroked="f">
          <v:textbox inset="0,0,0,0">
            <w:txbxContent>
              <w:p w14:paraId="11A93928" w14:textId="77777777" w:rsidR="002F44C1" w:rsidRDefault="002F44C1">
                <w:pPr>
                  <w:spacing w:before="12"/>
                  <w:ind w:left="20"/>
                  <w:rPr>
                    <w:sz w:val="20"/>
                  </w:rPr>
                </w:pPr>
                <w:r>
                  <w:rPr>
                    <w:sz w:val="20"/>
                  </w:rPr>
                  <w:t>GL.</w:t>
                </w:r>
                <w:r>
                  <w:fldChar w:fldCharType="begin"/>
                </w:r>
                <w:r>
                  <w:rPr>
                    <w:sz w:val="20"/>
                  </w:rPr>
                  <w:instrText xml:space="preserve"> PAGE </w:instrText>
                </w:r>
                <w:r>
                  <w:fldChar w:fldCharType="separate"/>
                </w:r>
                <w:r>
                  <w:t>11</w:t>
                </w:r>
                <w:r>
                  <w:fldChar w:fldCharType="end"/>
                </w:r>
              </w:p>
            </w:txbxContent>
          </v:textbox>
          <w10:wrap anchorx="page" anchory="page"/>
        </v:shape>
      </w:pict>
    </w:r>
  </w:p>
</w:ftr>
</file>

<file path=word/footer2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B67061" w14:textId="77777777" w:rsidR="002F44C1" w:rsidRDefault="00BE26E6">
    <w:pPr>
      <w:pStyle w:val="BodyText"/>
      <w:spacing w:line="14" w:lineRule="auto"/>
      <w:rPr>
        <w:sz w:val="20"/>
      </w:rPr>
    </w:pPr>
    <w:r>
      <w:pict w14:anchorId="06CED409">
        <v:shapetype id="_x0000_t202" coordsize="21600,21600" o:spt="202" path="m,l,21600r21600,l21600,xe">
          <v:stroke joinstyle="miter"/>
          <v:path gradientshapeok="t" o:connecttype="rect"/>
        </v:shapetype>
        <v:shape id="_x0000_s1035" type="#_x0000_t202" style="position:absolute;margin-left:71pt;margin-top:743.75pt;width:27.15pt;height:13.1pt;z-index:-51260928;mso-position-horizontal-relative:page;mso-position-vertical-relative:page" filled="f" stroked="f">
          <v:textbox inset="0,0,0,0">
            <w:txbxContent>
              <w:p w14:paraId="0E754407" w14:textId="77777777" w:rsidR="002F44C1" w:rsidRDefault="002F44C1">
                <w:pPr>
                  <w:spacing w:before="12"/>
                  <w:ind w:left="20"/>
                  <w:rPr>
                    <w:sz w:val="20"/>
                  </w:rPr>
                </w:pPr>
                <w:r>
                  <w:rPr>
                    <w:sz w:val="20"/>
                  </w:rPr>
                  <w:t>IN.</w:t>
                </w:r>
                <w:r>
                  <w:fldChar w:fldCharType="begin"/>
                </w:r>
                <w:r>
                  <w:rPr>
                    <w:sz w:val="20"/>
                  </w:rPr>
                  <w:instrText xml:space="preserve"> PAGE </w:instrText>
                </w:r>
                <w:r>
                  <w:fldChar w:fldCharType="separate"/>
                </w:r>
                <w:r>
                  <w:t>10</w:t>
                </w:r>
                <w:r>
                  <w:fldChar w:fldCharType="end"/>
                </w:r>
              </w:p>
            </w:txbxContent>
          </v:textbox>
          <w10:wrap anchorx="page" anchory="page"/>
        </v:shape>
      </w:pict>
    </w:r>
    <w:r>
      <w:pict w14:anchorId="47A9135E">
        <v:shape id="_x0000_s1034" type="#_x0000_t202" style="position:absolute;margin-left:248pt;margin-top:743.75pt;width:116pt;height:13.1pt;z-index:-51260416;mso-position-horizontal-relative:page;mso-position-vertical-relative:page" filled="f" stroked="f">
          <v:textbox inset="0,0,0,0">
            <w:txbxContent>
              <w:p w14:paraId="227F593E" w14:textId="77777777" w:rsidR="002F44C1" w:rsidRDefault="002F44C1">
                <w:pPr>
                  <w:spacing w:before="12"/>
                  <w:ind w:left="20"/>
                  <w:rPr>
                    <w:sz w:val="20"/>
                  </w:rPr>
                </w:pPr>
                <w:r>
                  <w:rPr>
                    <w:sz w:val="20"/>
                  </w:rPr>
                  <w:t>Nursing V. 4.0 User Manual</w:t>
                </w:r>
              </w:p>
            </w:txbxContent>
          </v:textbox>
          <w10:wrap anchorx="page" anchory="page"/>
        </v:shape>
      </w:pict>
    </w:r>
    <w:r>
      <w:pict w14:anchorId="3C58DC88">
        <v:shape id="_x0000_s1033" type="#_x0000_t202" style="position:absolute;margin-left:495.3pt;margin-top:743.75pt;width:45.7pt;height:13.1pt;z-index:-51259904;mso-position-horizontal-relative:page;mso-position-vertical-relative:page" filled="f" stroked="f">
          <v:textbox inset="0,0,0,0">
            <w:txbxContent>
              <w:p w14:paraId="380851D2" w14:textId="77777777" w:rsidR="002F44C1" w:rsidRDefault="002F44C1">
                <w:pPr>
                  <w:spacing w:before="12"/>
                  <w:ind w:left="20"/>
                  <w:rPr>
                    <w:sz w:val="20"/>
                  </w:rPr>
                </w:pPr>
                <w:r>
                  <w:rPr>
                    <w:sz w:val="20"/>
                  </w:rPr>
                  <w:t>April 1997</w:t>
                </w:r>
              </w:p>
            </w:txbxContent>
          </v:textbox>
          <w10:wrap anchorx="page" anchory="page"/>
        </v:shape>
      </w:pict>
    </w:r>
  </w:p>
</w:ftr>
</file>

<file path=word/footer2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806501" w14:textId="77777777" w:rsidR="002F44C1" w:rsidRDefault="00BE26E6">
    <w:pPr>
      <w:pStyle w:val="BodyText"/>
      <w:spacing w:line="14" w:lineRule="auto"/>
      <w:rPr>
        <w:sz w:val="20"/>
      </w:rPr>
    </w:pPr>
    <w:r>
      <w:pict w14:anchorId="38113003">
        <v:shapetype id="_x0000_t202" coordsize="21600,21600" o:spt="202" path="m,l,21600r21600,l21600,xe">
          <v:stroke joinstyle="miter"/>
          <v:path gradientshapeok="t" o:connecttype="rect"/>
        </v:shapetype>
        <v:shape id="_x0000_s1038" type="#_x0000_t202" style="position:absolute;margin-left:71pt;margin-top:743.75pt;width:45.7pt;height:13.1pt;z-index:-51262464;mso-position-horizontal-relative:page;mso-position-vertical-relative:page" filled="f" stroked="f">
          <v:textbox inset="0,0,0,0">
            <w:txbxContent>
              <w:p w14:paraId="1B9E7559" w14:textId="77777777" w:rsidR="002F44C1" w:rsidRDefault="002F44C1">
                <w:pPr>
                  <w:spacing w:before="12"/>
                  <w:ind w:left="20"/>
                  <w:rPr>
                    <w:sz w:val="20"/>
                  </w:rPr>
                </w:pPr>
                <w:r>
                  <w:rPr>
                    <w:sz w:val="20"/>
                  </w:rPr>
                  <w:t>April 1997</w:t>
                </w:r>
              </w:p>
            </w:txbxContent>
          </v:textbox>
          <w10:wrap anchorx="page" anchory="page"/>
        </v:shape>
      </w:pict>
    </w:r>
    <w:r>
      <w:pict w14:anchorId="066BBE6E">
        <v:shape id="_x0000_s1037" type="#_x0000_t202" style="position:absolute;margin-left:248.05pt;margin-top:743.75pt;width:115.95pt;height:13.1pt;z-index:-51261952;mso-position-horizontal-relative:page;mso-position-vertical-relative:page" filled="f" stroked="f">
          <v:textbox inset="0,0,0,0">
            <w:txbxContent>
              <w:p w14:paraId="4C2BA60C" w14:textId="77777777" w:rsidR="002F44C1" w:rsidRDefault="002F44C1">
                <w:pPr>
                  <w:spacing w:before="12"/>
                  <w:ind w:left="20"/>
                  <w:rPr>
                    <w:sz w:val="20"/>
                  </w:rPr>
                </w:pPr>
                <w:r>
                  <w:rPr>
                    <w:sz w:val="20"/>
                  </w:rPr>
                  <w:t>Nursing V. 4.0 User Manual</w:t>
                </w:r>
              </w:p>
            </w:txbxContent>
          </v:textbox>
          <w10:wrap anchorx="page" anchory="page"/>
        </v:shape>
      </w:pict>
    </w:r>
    <w:r>
      <w:pict w14:anchorId="6E75458B">
        <v:shape id="_x0000_s1036" type="#_x0000_t202" style="position:absolute;margin-left:520.85pt;margin-top:743.75pt;width:22.1pt;height:13.1pt;z-index:-51261440;mso-position-horizontal-relative:page;mso-position-vertical-relative:page" filled="f" stroked="f">
          <v:textbox inset="0,0,0,0">
            <w:txbxContent>
              <w:p w14:paraId="7C8DC954" w14:textId="77777777" w:rsidR="002F44C1" w:rsidRDefault="002F44C1">
                <w:pPr>
                  <w:spacing w:before="12"/>
                  <w:ind w:left="20"/>
                  <w:rPr>
                    <w:sz w:val="20"/>
                  </w:rPr>
                </w:pPr>
                <w:r>
                  <w:rPr>
                    <w:sz w:val="20"/>
                  </w:rPr>
                  <w:t>IN.</w:t>
                </w:r>
                <w:r>
                  <w:fldChar w:fldCharType="begin"/>
                </w:r>
                <w:r>
                  <w:rPr>
                    <w:sz w:val="20"/>
                  </w:rPr>
                  <w:instrText xml:space="preserve"> PAGE </w:instrText>
                </w:r>
                <w:r>
                  <w:fldChar w:fldCharType="separate"/>
                </w:r>
                <w:r>
                  <w:t>1</w:t>
                </w:r>
                <w:r>
                  <w:fldChar w:fldCharType="end"/>
                </w:r>
              </w:p>
            </w:txbxContent>
          </v:textbox>
          <w10:wrap anchorx="page" anchory="page"/>
        </v:shape>
      </w:pict>
    </w:r>
  </w:p>
</w:ftr>
</file>

<file path=word/footer2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360194" w14:textId="77777777" w:rsidR="002F44C1" w:rsidRDefault="00BE26E6">
    <w:pPr>
      <w:pStyle w:val="BodyText"/>
      <w:spacing w:line="14" w:lineRule="auto"/>
      <w:rPr>
        <w:sz w:val="20"/>
      </w:rPr>
    </w:pPr>
    <w:r>
      <w:pict w14:anchorId="20A10241">
        <v:shapetype id="_x0000_t202" coordsize="21600,21600" o:spt="202" path="m,l,21600r21600,l21600,xe">
          <v:stroke joinstyle="miter"/>
          <v:path gradientshapeok="t" o:connecttype="rect"/>
        </v:shapetype>
        <v:shape id="_x0000_s1027" type="#_x0000_t202" style="position:absolute;margin-left:71pt;margin-top:743.75pt;width:22.1pt;height:13.1pt;z-index:-51256832;mso-position-horizontal-relative:page;mso-position-vertical-relative:page" filled="f" stroked="f">
          <v:textbox inset="0,0,0,0">
            <w:txbxContent>
              <w:p w14:paraId="7F46EA95" w14:textId="77777777" w:rsidR="002F44C1" w:rsidRDefault="002F44C1">
                <w:pPr>
                  <w:spacing w:before="12"/>
                  <w:ind w:left="20"/>
                  <w:rPr>
                    <w:sz w:val="20"/>
                  </w:rPr>
                </w:pPr>
                <w:r>
                  <w:rPr>
                    <w:sz w:val="20"/>
                  </w:rPr>
                  <w:t>IN.</w:t>
                </w:r>
                <w:r>
                  <w:fldChar w:fldCharType="begin"/>
                </w:r>
                <w:r>
                  <w:rPr>
                    <w:sz w:val="20"/>
                  </w:rPr>
                  <w:instrText xml:space="preserve"> PAGE </w:instrText>
                </w:r>
                <w:r>
                  <w:fldChar w:fldCharType="separate"/>
                </w:r>
                <w:r>
                  <w:t>4</w:t>
                </w:r>
                <w:r>
                  <w:fldChar w:fldCharType="end"/>
                </w:r>
              </w:p>
            </w:txbxContent>
          </v:textbox>
          <w10:wrap anchorx="page" anchory="page"/>
        </v:shape>
      </w:pict>
    </w:r>
    <w:r>
      <w:pict w14:anchorId="5BE0495C">
        <v:shape id="_x0000_s1026" type="#_x0000_t202" style="position:absolute;margin-left:248.05pt;margin-top:743.75pt;width:116pt;height:13.1pt;z-index:-51256320;mso-position-horizontal-relative:page;mso-position-vertical-relative:page" filled="f" stroked="f">
          <v:textbox inset="0,0,0,0">
            <w:txbxContent>
              <w:p w14:paraId="1569661C" w14:textId="77777777" w:rsidR="002F44C1" w:rsidRDefault="002F44C1">
                <w:pPr>
                  <w:spacing w:before="12"/>
                  <w:ind w:left="20"/>
                  <w:rPr>
                    <w:sz w:val="20"/>
                  </w:rPr>
                </w:pPr>
                <w:r>
                  <w:rPr>
                    <w:sz w:val="20"/>
                  </w:rPr>
                  <w:t>Nursing V. 4.0 User Manual</w:t>
                </w:r>
              </w:p>
            </w:txbxContent>
          </v:textbox>
          <w10:wrap anchorx="page" anchory="page"/>
        </v:shape>
      </w:pict>
    </w:r>
    <w:r>
      <w:pict w14:anchorId="466B2EC8">
        <v:shape id="_x0000_s1025" type="#_x0000_t202" style="position:absolute;margin-left:495.3pt;margin-top:743.75pt;width:45.7pt;height:13.1pt;z-index:-51255808;mso-position-horizontal-relative:page;mso-position-vertical-relative:page" filled="f" stroked="f">
          <v:textbox inset="0,0,0,0">
            <w:txbxContent>
              <w:p w14:paraId="2B9B2162" w14:textId="77777777" w:rsidR="002F44C1" w:rsidRDefault="002F44C1">
                <w:pPr>
                  <w:spacing w:before="12"/>
                  <w:ind w:left="20"/>
                  <w:rPr>
                    <w:sz w:val="20"/>
                  </w:rPr>
                </w:pPr>
                <w:r>
                  <w:rPr>
                    <w:sz w:val="20"/>
                  </w:rPr>
                  <w:t>April 1997</w:t>
                </w:r>
              </w:p>
            </w:txbxContent>
          </v:textbox>
          <w10:wrap anchorx="page" anchory="page"/>
        </v:shape>
      </w:pict>
    </w:r>
  </w:p>
</w:ftr>
</file>

<file path=word/footer2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8C0C1E" w14:textId="77777777" w:rsidR="002F44C1" w:rsidRDefault="00BE26E6">
    <w:pPr>
      <w:pStyle w:val="BodyText"/>
      <w:spacing w:line="14" w:lineRule="auto"/>
      <w:rPr>
        <w:sz w:val="20"/>
      </w:rPr>
    </w:pPr>
    <w:r>
      <w:pict w14:anchorId="18EE78C3">
        <v:shapetype id="_x0000_t202" coordsize="21600,21600" o:spt="202" path="m,l,21600r21600,l21600,xe">
          <v:stroke joinstyle="miter"/>
          <v:path gradientshapeok="t" o:connecttype="rect"/>
        </v:shapetype>
        <v:shape id="_x0000_s1030" type="#_x0000_t202" style="position:absolute;margin-left:71pt;margin-top:743.75pt;width:45.7pt;height:13.1pt;z-index:-51258368;mso-position-horizontal-relative:page;mso-position-vertical-relative:page" filled="f" stroked="f">
          <v:textbox inset="0,0,0,0">
            <w:txbxContent>
              <w:p w14:paraId="6D7350A9" w14:textId="77777777" w:rsidR="002F44C1" w:rsidRDefault="002F44C1">
                <w:pPr>
                  <w:spacing w:before="12"/>
                  <w:ind w:left="20"/>
                  <w:rPr>
                    <w:sz w:val="20"/>
                  </w:rPr>
                </w:pPr>
                <w:r>
                  <w:rPr>
                    <w:sz w:val="20"/>
                  </w:rPr>
                  <w:t>April 1997</w:t>
                </w:r>
              </w:p>
            </w:txbxContent>
          </v:textbox>
          <w10:wrap anchorx="page" anchory="page"/>
        </v:shape>
      </w:pict>
    </w:r>
    <w:r>
      <w:pict w14:anchorId="0F9B9CF8">
        <v:shape id="_x0000_s1029" type="#_x0000_t202" style="position:absolute;margin-left:248.05pt;margin-top:743.75pt;width:115.95pt;height:13.1pt;z-index:-51257856;mso-position-horizontal-relative:page;mso-position-vertical-relative:page" filled="f" stroked="f">
          <v:textbox inset="0,0,0,0">
            <w:txbxContent>
              <w:p w14:paraId="67B150B6" w14:textId="77777777" w:rsidR="002F44C1" w:rsidRDefault="002F44C1">
                <w:pPr>
                  <w:spacing w:before="12"/>
                  <w:ind w:left="20"/>
                  <w:rPr>
                    <w:sz w:val="20"/>
                  </w:rPr>
                </w:pPr>
                <w:r>
                  <w:rPr>
                    <w:sz w:val="20"/>
                  </w:rPr>
                  <w:t>Nursing V. 4.0 User Manual</w:t>
                </w:r>
              </w:p>
            </w:txbxContent>
          </v:textbox>
          <w10:wrap anchorx="page" anchory="page"/>
        </v:shape>
      </w:pict>
    </w:r>
    <w:r>
      <w:pict w14:anchorId="5FE19E8C">
        <v:shape id="_x0000_s1028" type="#_x0000_t202" style="position:absolute;margin-left:520.9pt;margin-top:743.75pt;width:22.1pt;height:13.1pt;z-index:-51257344;mso-position-horizontal-relative:page;mso-position-vertical-relative:page" filled="f" stroked="f">
          <v:textbox inset="0,0,0,0">
            <w:txbxContent>
              <w:p w14:paraId="702515FC" w14:textId="77777777" w:rsidR="002F44C1" w:rsidRDefault="002F44C1">
                <w:pPr>
                  <w:spacing w:before="12"/>
                  <w:ind w:left="20"/>
                  <w:rPr>
                    <w:sz w:val="20"/>
                  </w:rPr>
                </w:pPr>
                <w:r>
                  <w:rPr>
                    <w:sz w:val="20"/>
                  </w:rPr>
                  <w:t>IN.</w:t>
                </w:r>
                <w:r>
                  <w:fldChar w:fldCharType="begin"/>
                </w:r>
                <w:r>
                  <w:rPr>
                    <w:sz w:val="20"/>
                  </w:rPr>
                  <w:instrText xml:space="preserve"> PAGE </w:instrText>
                </w:r>
                <w:r>
                  <w:fldChar w:fldCharType="separate"/>
                </w:r>
                <w:r>
                  <w:t>3</w:t>
                </w:r>
                <w:r>
                  <w:fldChar w:fldCharType="end"/>
                </w:r>
              </w:p>
            </w:txbxContent>
          </v:textbox>
          <w10:wrap anchorx="page" anchory="page"/>
        </v:shape>
      </w:pic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43EEE5" w14:textId="77777777" w:rsidR="002F44C1" w:rsidRDefault="00BE26E6">
    <w:pPr>
      <w:pStyle w:val="BodyText"/>
      <w:spacing w:line="14" w:lineRule="auto"/>
      <w:rPr>
        <w:sz w:val="20"/>
      </w:rPr>
    </w:pPr>
    <w:r>
      <w:pict w14:anchorId="3645FD81">
        <v:shapetype id="_x0000_t202" coordsize="21600,21600" o:spt="202" path="m,l,21600r21600,l21600,xe">
          <v:stroke joinstyle="miter"/>
          <v:path gradientshapeok="t" o:connecttype="rect"/>
        </v:shapetype>
        <v:shape id="_x0000_s1878" type="#_x0000_t202" style="position:absolute;margin-left:71pt;margin-top:732.25pt;width:45.7pt;height:13.1pt;z-index:-51692544;mso-position-horizontal-relative:page;mso-position-vertical-relative:page" filled="f" stroked="f">
          <v:textbox inset="0,0,0,0">
            <w:txbxContent>
              <w:p w14:paraId="199269DF" w14:textId="77777777" w:rsidR="002F44C1" w:rsidRDefault="002F44C1">
                <w:pPr>
                  <w:spacing w:before="12"/>
                  <w:ind w:left="20"/>
                  <w:rPr>
                    <w:sz w:val="20"/>
                  </w:rPr>
                </w:pPr>
                <w:r>
                  <w:rPr>
                    <w:sz w:val="20"/>
                  </w:rPr>
                  <w:t>April 1997</w:t>
                </w:r>
              </w:p>
            </w:txbxContent>
          </v:textbox>
          <w10:wrap anchorx="page" anchory="page"/>
        </v:shape>
      </w:pict>
    </w:r>
    <w:r>
      <w:pict w14:anchorId="361B1BD3">
        <v:shape id="_x0000_s1877" type="#_x0000_t202" style="position:absolute;margin-left:248.1pt;margin-top:732.25pt;width:115.95pt;height:24.6pt;z-index:-51692032;mso-position-horizontal-relative:page;mso-position-vertical-relative:page" filled="f" stroked="f">
          <v:textbox inset="0,0,0,0">
            <w:txbxContent>
              <w:p w14:paraId="5629DFF1" w14:textId="77777777" w:rsidR="002F44C1" w:rsidRDefault="002F44C1">
                <w:pPr>
                  <w:spacing w:before="12"/>
                  <w:ind w:left="278" w:right="2" w:hanging="259"/>
                  <w:rPr>
                    <w:sz w:val="20"/>
                  </w:rPr>
                </w:pPr>
                <w:r>
                  <w:rPr>
                    <w:sz w:val="20"/>
                  </w:rPr>
                  <w:t>Nursing V. 4.0 User Manual Package Management</w:t>
                </w:r>
              </w:p>
            </w:txbxContent>
          </v:textbox>
          <w10:wrap anchorx="page" anchory="page"/>
        </v:shape>
      </w:pict>
    </w:r>
    <w:r>
      <w:pict w14:anchorId="49073EF3">
        <v:shape id="_x0000_s1876" type="#_x0000_t202" style="position:absolute;margin-left:521.45pt;margin-top:732.25pt;width:21.55pt;height:13.1pt;z-index:-51691520;mso-position-horizontal-relative:page;mso-position-vertical-relative:page" filled="f" stroked="f">
          <v:textbox inset="0,0,0,0">
            <w:txbxContent>
              <w:p w14:paraId="353D3B88" w14:textId="77777777" w:rsidR="002F44C1" w:rsidRDefault="002F44C1">
                <w:pPr>
                  <w:spacing w:before="12"/>
                  <w:ind w:left="20"/>
                  <w:rPr>
                    <w:sz w:val="20"/>
                  </w:rPr>
                </w:pPr>
                <w:r>
                  <w:rPr>
                    <w:sz w:val="20"/>
                  </w:rPr>
                  <w:t>2.</w:t>
                </w:r>
                <w:r>
                  <w:fldChar w:fldCharType="begin"/>
                </w:r>
                <w:r>
                  <w:rPr>
                    <w:sz w:val="20"/>
                  </w:rPr>
                  <w:instrText xml:space="preserve"> PAGE </w:instrText>
                </w:r>
                <w:r>
                  <w:fldChar w:fldCharType="separate"/>
                </w:r>
                <w:r>
                  <w:t>27</w:t>
                </w:r>
                <w:r>
                  <w:fldChar w:fldCharType="end"/>
                </w:r>
              </w:p>
            </w:txbxContent>
          </v:textbox>
          <w10:wrap anchorx="page" anchory="page"/>
        </v:shape>
      </w:pic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C4E9F4" w14:textId="77777777" w:rsidR="002F44C1" w:rsidRDefault="00BE26E6">
    <w:pPr>
      <w:pStyle w:val="BodyText"/>
      <w:spacing w:line="14" w:lineRule="auto"/>
      <w:rPr>
        <w:sz w:val="20"/>
      </w:rPr>
    </w:pPr>
    <w:r>
      <w:pict w14:anchorId="500A59F2">
        <v:rect id="_x0000_s1869" style="position:absolute;margin-left:1in;margin-top:691.15pt;width:2in;height:.6pt;z-index:-51687936;mso-position-horizontal-relative:page;mso-position-vertical-relative:page" fillcolor="black" stroked="f">
          <w10:wrap anchorx="page" anchory="page"/>
        </v:rect>
      </w:pict>
    </w:r>
    <w:r>
      <w:pict w14:anchorId="38297680">
        <v:shapetype id="_x0000_t202" coordsize="21600,21600" o:spt="202" path="m,l,21600r21600,l21600,xe">
          <v:stroke joinstyle="miter"/>
          <v:path gradientshapeok="t" o:connecttype="rect"/>
        </v:shapetype>
        <v:shape id="_x0000_s1868" type="#_x0000_t202" style="position:absolute;margin-left:71pt;margin-top:694.95pt;width:133.3pt;height:25.95pt;z-index:-51687424;mso-position-horizontal-relative:page;mso-position-vertical-relative:page" filled="f" stroked="f">
          <v:textbox inset="0,0,0,0">
            <w:txbxContent>
              <w:p w14:paraId="220E0FED" w14:textId="77777777" w:rsidR="002F44C1" w:rsidRDefault="002F44C1">
                <w:pPr>
                  <w:spacing w:before="38" w:line="230" w:lineRule="exact"/>
                  <w:ind w:left="20"/>
                  <w:rPr>
                    <w:sz w:val="20"/>
                  </w:rPr>
                </w:pPr>
                <w:r>
                  <w:rPr>
                    <w:sz w:val="20"/>
                    <w:vertAlign w:val="superscript"/>
                  </w:rPr>
                  <w:t>1</w:t>
                </w:r>
                <w:r>
                  <w:rPr>
                    <w:sz w:val="20"/>
                  </w:rPr>
                  <w:t xml:space="preserve"> Patch NUR*4*2  October</w:t>
                </w:r>
                <w:r>
                  <w:rPr>
                    <w:spacing w:val="-13"/>
                    <w:sz w:val="20"/>
                  </w:rPr>
                  <w:t xml:space="preserve"> </w:t>
                </w:r>
                <w:r>
                  <w:rPr>
                    <w:sz w:val="20"/>
                  </w:rPr>
                  <w:t>1997</w:t>
                </w:r>
              </w:p>
              <w:p w14:paraId="1085C04E" w14:textId="77777777" w:rsidR="002F44C1" w:rsidRDefault="002F44C1">
                <w:pPr>
                  <w:spacing w:line="230" w:lineRule="exact"/>
                  <w:ind w:left="20"/>
                  <w:rPr>
                    <w:sz w:val="20"/>
                  </w:rPr>
                </w:pPr>
                <w:r>
                  <w:rPr>
                    <w:sz w:val="20"/>
                    <w:vertAlign w:val="superscript"/>
                  </w:rPr>
                  <w:t>2</w:t>
                </w:r>
                <w:r>
                  <w:rPr>
                    <w:sz w:val="20"/>
                  </w:rPr>
                  <w:t xml:space="preserve"> Patch NUR*4*2  October</w:t>
                </w:r>
                <w:r>
                  <w:rPr>
                    <w:spacing w:val="-13"/>
                    <w:sz w:val="20"/>
                  </w:rPr>
                  <w:t xml:space="preserve"> </w:t>
                </w:r>
                <w:r>
                  <w:rPr>
                    <w:sz w:val="20"/>
                  </w:rPr>
                  <w:t>1997</w:t>
                </w:r>
              </w:p>
            </w:txbxContent>
          </v:textbox>
          <w10:wrap anchorx="page" anchory="page"/>
        </v:shape>
      </w:pict>
    </w:r>
    <w:r>
      <w:pict w14:anchorId="29B3E152">
        <v:shape id="_x0000_s1867" type="#_x0000_t202" style="position:absolute;margin-left:71pt;margin-top:732.25pt;width:21.6pt;height:13.1pt;z-index:-51686912;mso-position-horizontal-relative:page;mso-position-vertical-relative:page" filled="f" stroked="f">
          <v:textbox inset="0,0,0,0">
            <w:txbxContent>
              <w:p w14:paraId="0C26F596" w14:textId="77777777" w:rsidR="002F44C1" w:rsidRDefault="002F44C1">
                <w:pPr>
                  <w:spacing w:before="12"/>
                  <w:ind w:left="20"/>
                  <w:rPr>
                    <w:sz w:val="20"/>
                  </w:rPr>
                </w:pPr>
                <w:r>
                  <w:rPr>
                    <w:sz w:val="20"/>
                  </w:rPr>
                  <w:t>2.</w:t>
                </w:r>
                <w:r>
                  <w:fldChar w:fldCharType="begin"/>
                </w:r>
                <w:r>
                  <w:rPr>
                    <w:sz w:val="20"/>
                  </w:rPr>
                  <w:instrText xml:space="preserve"> PAGE </w:instrText>
                </w:r>
                <w:r>
                  <w:fldChar w:fldCharType="separate"/>
                </w:r>
                <w:r>
                  <w:t>30</w:t>
                </w:r>
                <w:r>
                  <w:fldChar w:fldCharType="end"/>
                </w:r>
              </w:p>
            </w:txbxContent>
          </v:textbox>
          <w10:wrap anchorx="page" anchory="page"/>
        </v:shape>
      </w:pict>
    </w:r>
    <w:r>
      <w:pict w14:anchorId="74D7D1F0">
        <v:shape id="_x0000_s1866" type="#_x0000_t202" style="position:absolute;margin-left:248.05pt;margin-top:732.25pt;width:116.05pt;height:24.6pt;z-index:-51686400;mso-position-horizontal-relative:page;mso-position-vertical-relative:page" filled="f" stroked="f">
          <v:textbox inset="0,0,0,0">
            <w:txbxContent>
              <w:p w14:paraId="4B2C8E97" w14:textId="77777777" w:rsidR="002F44C1" w:rsidRDefault="002F44C1">
                <w:pPr>
                  <w:spacing w:before="12"/>
                  <w:ind w:left="279" w:right="4" w:hanging="260"/>
                  <w:rPr>
                    <w:sz w:val="20"/>
                  </w:rPr>
                </w:pPr>
                <w:r>
                  <w:rPr>
                    <w:sz w:val="20"/>
                  </w:rPr>
                  <w:t>Nursing V. 4.0 User Manual Package Management</w:t>
                </w:r>
              </w:p>
            </w:txbxContent>
          </v:textbox>
          <w10:wrap anchorx="page" anchory="page"/>
        </v:shape>
      </w:pict>
    </w:r>
    <w:r>
      <w:pict w14:anchorId="169DEB83">
        <v:shape id="_x0000_s1865" type="#_x0000_t202" style="position:absolute;margin-left:495.35pt;margin-top:732.25pt;width:45.7pt;height:13.1pt;z-index:-51685888;mso-position-horizontal-relative:page;mso-position-vertical-relative:page" filled="f" stroked="f">
          <v:textbox inset="0,0,0,0">
            <w:txbxContent>
              <w:p w14:paraId="16A51D99" w14:textId="77777777" w:rsidR="002F44C1" w:rsidRDefault="002F44C1">
                <w:pPr>
                  <w:spacing w:before="12"/>
                  <w:ind w:left="20"/>
                  <w:rPr>
                    <w:sz w:val="20"/>
                  </w:rPr>
                </w:pPr>
                <w:r>
                  <w:rPr>
                    <w:sz w:val="20"/>
                  </w:rPr>
                  <w:t>April 1997</w:t>
                </w:r>
              </w:p>
            </w:txbxContent>
          </v:textbox>
          <w10:wrap anchorx="page" anchory="page"/>
        </v:shape>
      </w:pic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1E627D" w14:textId="77777777" w:rsidR="002F44C1" w:rsidRDefault="00BE26E6">
    <w:pPr>
      <w:pStyle w:val="BodyText"/>
      <w:spacing w:line="14" w:lineRule="auto"/>
      <w:rPr>
        <w:sz w:val="20"/>
      </w:rPr>
    </w:pPr>
    <w:r>
      <w:pict w14:anchorId="4360B5DD">
        <v:shapetype id="_x0000_t202" coordsize="21600,21600" o:spt="202" path="m,l,21600r21600,l21600,xe">
          <v:stroke joinstyle="miter"/>
          <v:path gradientshapeok="t" o:connecttype="rect"/>
        </v:shapetype>
        <v:shape id="_x0000_s1873" type="#_x0000_t202" style="position:absolute;margin-left:71pt;margin-top:706.4pt;width:133.3pt;height:14.45pt;z-index:-51689984;mso-position-horizontal-relative:page;mso-position-vertical-relative:page" filled="f" stroked="f">
          <v:textbox inset="0,0,0,0">
            <w:txbxContent>
              <w:p w14:paraId="15C4A727" w14:textId="77777777" w:rsidR="002F44C1" w:rsidRDefault="002F44C1">
                <w:pPr>
                  <w:spacing w:before="38"/>
                  <w:ind w:left="20"/>
                  <w:rPr>
                    <w:sz w:val="20"/>
                  </w:rPr>
                </w:pPr>
                <w:r>
                  <w:rPr>
                    <w:sz w:val="20"/>
                    <w:vertAlign w:val="superscript"/>
                  </w:rPr>
                  <w:t>3</w:t>
                </w:r>
                <w:r>
                  <w:rPr>
                    <w:sz w:val="20"/>
                  </w:rPr>
                  <w:t xml:space="preserve"> Patch NUR*4*2 October 1997</w:t>
                </w:r>
              </w:p>
            </w:txbxContent>
          </v:textbox>
          <w10:wrap anchorx="page" anchory="page"/>
        </v:shape>
      </w:pict>
    </w:r>
    <w:r>
      <w:pict w14:anchorId="702DBEBE">
        <v:shape id="_x0000_s1872" type="#_x0000_t202" style="position:absolute;margin-left:71pt;margin-top:732.25pt;width:45.7pt;height:13.1pt;z-index:-51689472;mso-position-horizontal-relative:page;mso-position-vertical-relative:page" filled="f" stroked="f">
          <v:textbox inset="0,0,0,0">
            <w:txbxContent>
              <w:p w14:paraId="13E24AD6" w14:textId="77777777" w:rsidR="002F44C1" w:rsidRDefault="002F44C1">
                <w:pPr>
                  <w:spacing w:before="12"/>
                  <w:ind w:left="20"/>
                  <w:rPr>
                    <w:sz w:val="20"/>
                  </w:rPr>
                </w:pPr>
                <w:r>
                  <w:rPr>
                    <w:sz w:val="20"/>
                  </w:rPr>
                  <w:t>April 1997</w:t>
                </w:r>
              </w:p>
            </w:txbxContent>
          </v:textbox>
          <w10:wrap anchorx="page" anchory="page"/>
        </v:shape>
      </w:pict>
    </w:r>
    <w:r>
      <w:pict w14:anchorId="25FB6899">
        <v:shape id="_x0000_s1871" type="#_x0000_t202" style="position:absolute;margin-left:248.1pt;margin-top:732.25pt;width:115.95pt;height:24.6pt;z-index:-51688960;mso-position-horizontal-relative:page;mso-position-vertical-relative:page" filled="f" stroked="f">
          <v:textbox inset="0,0,0,0">
            <w:txbxContent>
              <w:p w14:paraId="0551C516" w14:textId="77777777" w:rsidR="002F44C1" w:rsidRDefault="002F44C1">
                <w:pPr>
                  <w:spacing w:before="12"/>
                  <w:ind w:left="278" w:right="2" w:hanging="259"/>
                  <w:rPr>
                    <w:sz w:val="20"/>
                  </w:rPr>
                </w:pPr>
                <w:r>
                  <w:rPr>
                    <w:sz w:val="20"/>
                  </w:rPr>
                  <w:t>Nursing V. 4.0 User Manual Package Management</w:t>
                </w:r>
              </w:p>
            </w:txbxContent>
          </v:textbox>
          <w10:wrap anchorx="page" anchory="page"/>
        </v:shape>
      </w:pict>
    </w:r>
    <w:r>
      <w:pict w14:anchorId="38E88CE0">
        <v:shape id="_x0000_s1870" type="#_x0000_t202" style="position:absolute;margin-left:521.45pt;margin-top:732.25pt;width:21.55pt;height:13.1pt;z-index:-51688448;mso-position-horizontal-relative:page;mso-position-vertical-relative:page" filled="f" stroked="f">
          <v:textbox inset="0,0,0,0">
            <w:txbxContent>
              <w:p w14:paraId="5536AB3B" w14:textId="77777777" w:rsidR="002F44C1" w:rsidRDefault="002F44C1">
                <w:pPr>
                  <w:spacing w:before="12"/>
                  <w:ind w:left="20"/>
                  <w:rPr>
                    <w:sz w:val="20"/>
                  </w:rPr>
                </w:pPr>
                <w:r>
                  <w:rPr>
                    <w:sz w:val="20"/>
                  </w:rPr>
                  <w:t>2.</w:t>
                </w:r>
                <w:r>
                  <w:fldChar w:fldCharType="begin"/>
                </w:r>
                <w:r>
                  <w:rPr>
                    <w:sz w:val="20"/>
                  </w:rPr>
                  <w:instrText xml:space="preserve"> PAGE </w:instrText>
                </w:r>
                <w:r>
                  <w:fldChar w:fldCharType="separate"/>
                </w:r>
                <w:r>
                  <w:t>29</w:t>
                </w:r>
                <w:r>
                  <w:fldChar w:fldCharType="end"/>
                </w:r>
              </w:p>
            </w:txbxContent>
          </v:textbox>
          <w10:wrap anchorx="page" anchory="page"/>
        </v:shape>
      </w:pic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A13F5D" w14:textId="77777777" w:rsidR="002F44C1" w:rsidRDefault="00BE26E6">
    <w:pPr>
      <w:pStyle w:val="BodyText"/>
      <w:spacing w:line="14" w:lineRule="auto"/>
      <w:rPr>
        <w:sz w:val="20"/>
      </w:rPr>
    </w:pPr>
    <w:r>
      <w:pict w14:anchorId="78A5C1D0">
        <v:rect id="_x0000_s1857" style="position:absolute;margin-left:1in;margin-top:691.15pt;width:2in;height:.6pt;z-index:-51681792;mso-position-horizontal-relative:page;mso-position-vertical-relative:page" fillcolor="black" stroked="f">
          <w10:wrap anchorx="page" anchory="page"/>
        </v:rect>
      </w:pict>
    </w:r>
    <w:r>
      <w:pict w14:anchorId="0A093F54">
        <v:shapetype id="_x0000_t202" coordsize="21600,21600" o:spt="202" path="m,l,21600r21600,l21600,xe">
          <v:stroke joinstyle="miter"/>
          <v:path gradientshapeok="t" o:connecttype="rect"/>
        </v:shapetype>
        <v:shape id="_x0000_s1856" type="#_x0000_t202" style="position:absolute;margin-left:71pt;margin-top:694.95pt;width:133.3pt;height:25.95pt;z-index:-51681280;mso-position-horizontal-relative:page;mso-position-vertical-relative:page" filled="f" stroked="f">
          <v:textbox inset="0,0,0,0">
            <w:txbxContent>
              <w:p w14:paraId="1F1E1B8F" w14:textId="77777777" w:rsidR="002F44C1" w:rsidRDefault="002F44C1">
                <w:pPr>
                  <w:spacing w:before="38" w:line="230" w:lineRule="exact"/>
                  <w:ind w:left="20"/>
                  <w:rPr>
                    <w:sz w:val="20"/>
                  </w:rPr>
                </w:pPr>
                <w:r>
                  <w:rPr>
                    <w:sz w:val="20"/>
                    <w:vertAlign w:val="superscript"/>
                  </w:rPr>
                  <w:t>1</w:t>
                </w:r>
                <w:r>
                  <w:rPr>
                    <w:sz w:val="20"/>
                  </w:rPr>
                  <w:t xml:space="preserve"> Patch NUR*4*2  October</w:t>
                </w:r>
                <w:r>
                  <w:rPr>
                    <w:spacing w:val="-13"/>
                    <w:sz w:val="20"/>
                  </w:rPr>
                  <w:t xml:space="preserve"> </w:t>
                </w:r>
                <w:r>
                  <w:rPr>
                    <w:sz w:val="20"/>
                  </w:rPr>
                  <w:t>1997</w:t>
                </w:r>
              </w:p>
              <w:p w14:paraId="6113EDBA" w14:textId="77777777" w:rsidR="002F44C1" w:rsidRDefault="002F44C1">
                <w:pPr>
                  <w:spacing w:line="230" w:lineRule="exact"/>
                  <w:ind w:left="20"/>
                  <w:rPr>
                    <w:sz w:val="20"/>
                  </w:rPr>
                </w:pPr>
                <w:r>
                  <w:rPr>
                    <w:sz w:val="20"/>
                    <w:vertAlign w:val="superscript"/>
                  </w:rPr>
                  <w:t>2</w:t>
                </w:r>
                <w:r>
                  <w:rPr>
                    <w:sz w:val="20"/>
                  </w:rPr>
                  <w:t xml:space="preserve"> Patch NUR*4*2  October</w:t>
                </w:r>
                <w:r>
                  <w:rPr>
                    <w:spacing w:val="-13"/>
                    <w:sz w:val="20"/>
                  </w:rPr>
                  <w:t xml:space="preserve"> </w:t>
                </w:r>
                <w:r>
                  <w:rPr>
                    <w:sz w:val="20"/>
                  </w:rPr>
                  <w:t>1997</w:t>
                </w:r>
              </w:p>
            </w:txbxContent>
          </v:textbox>
          <w10:wrap anchorx="page" anchory="page"/>
        </v:shape>
      </w:pict>
    </w:r>
    <w:r>
      <w:pict w14:anchorId="1FCF293F">
        <v:shape id="_x0000_s1855" type="#_x0000_t202" style="position:absolute;margin-left:71pt;margin-top:732.25pt;width:21.6pt;height:13.1pt;z-index:-51680768;mso-position-horizontal-relative:page;mso-position-vertical-relative:page" filled="f" stroked="f">
          <v:textbox inset="0,0,0,0">
            <w:txbxContent>
              <w:p w14:paraId="4768E764" w14:textId="77777777" w:rsidR="002F44C1" w:rsidRDefault="002F44C1">
                <w:pPr>
                  <w:spacing w:before="12"/>
                  <w:ind w:left="20"/>
                  <w:rPr>
                    <w:sz w:val="20"/>
                  </w:rPr>
                </w:pPr>
                <w:r>
                  <w:rPr>
                    <w:sz w:val="20"/>
                  </w:rPr>
                  <w:t>2.</w:t>
                </w:r>
                <w:r>
                  <w:fldChar w:fldCharType="begin"/>
                </w:r>
                <w:r>
                  <w:rPr>
                    <w:sz w:val="20"/>
                  </w:rPr>
                  <w:instrText xml:space="preserve"> PAGE </w:instrText>
                </w:r>
                <w:r>
                  <w:fldChar w:fldCharType="separate"/>
                </w:r>
                <w:r>
                  <w:t>32</w:t>
                </w:r>
                <w:r>
                  <w:fldChar w:fldCharType="end"/>
                </w:r>
              </w:p>
            </w:txbxContent>
          </v:textbox>
          <w10:wrap anchorx="page" anchory="page"/>
        </v:shape>
      </w:pict>
    </w:r>
    <w:r>
      <w:pict w14:anchorId="696E2469">
        <v:shape id="_x0000_s1854" type="#_x0000_t202" style="position:absolute;margin-left:248.05pt;margin-top:732.25pt;width:116.05pt;height:24.6pt;z-index:-51680256;mso-position-horizontal-relative:page;mso-position-vertical-relative:page" filled="f" stroked="f">
          <v:textbox inset="0,0,0,0">
            <w:txbxContent>
              <w:p w14:paraId="74D92966" w14:textId="77777777" w:rsidR="002F44C1" w:rsidRDefault="002F44C1">
                <w:pPr>
                  <w:spacing w:before="12"/>
                  <w:ind w:left="279" w:right="4" w:hanging="260"/>
                  <w:rPr>
                    <w:sz w:val="20"/>
                  </w:rPr>
                </w:pPr>
                <w:r>
                  <w:rPr>
                    <w:sz w:val="20"/>
                  </w:rPr>
                  <w:t>Nursing V. 4.0 User Manual Package Management</w:t>
                </w:r>
              </w:p>
            </w:txbxContent>
          </v:textbox>
          <w10:wrap anchorx="page" anchory="page"/>
        </v:shape>
      </w:pict>
    </w:r>
    <w:r>
      <w:pict w14:anchorId="4177B7C5">
        <v:shape id="_x0000_s1853" type="#_x0000_t202" style="position:absolute;margin-left:495.35pt;margin-top:732.25pt;width:45.7pt;height:13.1pt;z-index:-51679744;mso-position-horizontal-relative:page;mso-position-vertical-relative:page" filled="f" stroked="f">
          <v:textbox inset="0,0,0,0">
            <w:txbxContent>
              <w:p w14:paraId="4FD40D7B" w14:textId="77777777" w:rsidR="002F44C1" w:rsidRDefault="002F44C1">
                <w:pPr>
                  <w:spacing w:before="12"/>
                  <w:ind w:left="20"/>
                  <w:rPr>
                    <w:sz w:val="20"/>
                  </w:rPr>
                </w:pPr>
                <w:r>
                  <w:rPr>
                    <w:sz w:val="20"/>
                  </w:rPr>
                  <w:t>April 1997</w:t>
                </w:r>
              </w:p>
            </w:txbxContent>
          </v:textbox>
          <w10:wrap anchorx="page" anchory="page"/>
        </v:shape>
      </w:pic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C7C850" w14:textId="77777777" w:rsidR="002F44C1" w:rsidRDefault="00BE26E6">
    <w:pPr>
      <w:pStyle w:val="BodyText"/>
      <w:spacing w:line="14" w:lineRule="auto"/>
      <w:rPr>
        <w:sz w:val="20"/>
      </w:rPr>
    </w:pPr>
    <w:r>
      <w:pict w14:anchorId="28D1E26D">
        <v:rect id="_x0000_s1862" style="position:absolute;margin-left:1in;margin-top:702.6pt;width:2in;height:.6pt;z-index:-51684352;mso-position-horizontal-relative:page;mso-position-vertical-relative:page" fillcolor="black" stroked="f">
          <w10:wrap anchorx="page" anchory="page"/>
        </v:rect>
      </w:pict>
    </w:r>
    <w:r>
      <w:pict w14:anchorId="16E82B9E">
        <v:shapetype id="_x0000_t202" coordsize="21600,21600" o:spt="202" path="m,l,21600r21600,l21600,xe">
          <v:stroke joinstyle="miter"/>
          <v:path gradientshapeok="t" o:connecttype="rect"/>
        </v:shapetype>
        <v:shape id="_x0000_s1861" type="#_x0000_t202" style="position:absolute;margin-left:71pt;margin-top:706.4pt;width:133.3pt;height:14.45pt;z-index:-51683840;mso-position-horizontal-relative:page;mso-position-vertical-relative:page" filled="f" stroked="f">
          <v:textbox inset="0,0,0,0">
            <w:txbxContent>
              <w:p w14:paraId="06D2740A" w14:textId="77777777" w:rsidR="002F44C1" w:rsidRDefault="002F44C1">
                <w:pPr>
                  <w:spacing w:before="38"/>
                  <w:ind w:left="20"/>
                  <w:rPr>
                    <w:sz w:val="20"/>
                  </w:rPr>
                </w:pPr>
                <w:r>
                  <w:rPr>
                    <w:sz w:val="20"/>
                    <w:vertAlign w:val="superscript"/>
                  </w:rPr>
                  <w:t>1</w:t>
                </w:r>
                <w:r>
                  <w:rPr>
                    <w:sz w:val="20"/>
                  </w:rPr>
                  <w:t xml:space="preserve"> Patch NUR*4*2 October 1997</w:t>
                </w:r>
              </w:p>
            </w:txbxContent>
          </v:textbox>
          <w10:wrap anchorx="page" anchory="page"/>
        </v:shape>
      </w:pict>
    </w:r>
    <w:r>
      <w:pict w14:anchorId="63DE12D4">
        <v:shape id="_x0000_s1860" type="#_x0000_t202" style="position:absolute;margin-left:71pt;margin-top:732.25pt;width:45.7pt;height:13.1pt;z-index:-51683328;mso-position-horizontal-relative:page;mso-position-vertical-relative:page" filled="f" stroked="f">
          <v:textbox inset="0,0,0,0">
            <w:txbxContent>
              <w:p w14:paraId="50C9890F" w14:textId="77777777" w:rsidR="002F44C1" w:rsidRDefault="002F44C1">
                <w:pPr>
                  <w:spacing w:before="12"/>
                  <w:ind w:left="20"/>
                  <w:rPr>
                    <w:sz w:val="20"/>
                  </w:rPr>
                </w:pPr>
                <w:r>
                  <w:rPr>
                    <w:sz w:val="20"/>
                  </w:rPr>
                  <w:t>April 1997</w:t>
                </w:r>
              </w:p>
            </w:txbxContent>
          </v:textbox>
          <w10:wrap anchorx="page" anchory="page"/>
        </v:shape>
      </w:pict>
    </w:r>
    <w:r>
      <w:pict w14:anchorId="59854553">
        <v:shape id="_x0000_s1859" type="#_x0000_t202" style="position:absolute;margin-left:248.1pt;margin-top:732.25pt;width:115.95pt;height:24.6pt;z-index:-51682816;mso-position-horizontal-relative:page;mso-position-vertical-relative:page" filled="f" stroked="f">
          <v:textbox inset="0,0,0,0">
            <w:txbxContent>
              <w:p w14:paraId="1F660F21" w14:textId="77777777" w:rsidR="002F44C1" w:rsidRDefault="002F44C1">
                <w:pPr>
                  <w:spacing w:before="12"/>
                  <w:ind w:left="278" w:right="2" w:hanging="259"/>
                  <w:rPr>
                    <w:sz w:val="20"/>
                  </w:rPr>
                </w:pPr>
                <w:r>
                  <w:rPr>
                    <w:sz w:val="20"/>
                  </w:rPr>
                  <w:t>Nursing V. 4.0 User Manual Package Management</w:t>
                </w:r>
              </w:p>
            </w:txbxContent>
          </v:textbox>
          <w10:wrap anchorx="page" anchory="page"/>
        </v:shape>
      </w:pict>
    </w:r>
    <w:r>
      <w:pict w14:anchorId="68C17A16">
        <v:shape id="_x0000_s1858" type="#_x0000_t202" style="position:absolute;margin-left:521.45pt;margin-top:732.25pt;width:21.55pt;height:13.1pt;z-index:-51682304;mso-position-horizontal-relative:page;mso-position-vertical-relative:page" filled="f" stroked="f">
          <v:textbox inset="0,0,0,0">
            <w:txbxContent>
              <w:p w14:paraId="45508451" w14:textId="77777777" w:rsidR="002F44C1" w:rsidRDefault="002F44C1">
                <w:pPr>
                  <w:spacing w:before="12"/>
                  <w:ind w:left="20"/>
                  <w:rPr>
                    <w:sz w:val="20"/>
                  </w:rPr>
                </w:pPr>
                <w:r>
                  <w:rPr>
                    <w:sz w:val="20"/>
                  </w:rPr>
                  <w:t>2.</w:t>
                </w:r>
                <w:r>
                  <w:fldChar w:fldCharType="begin"/>
                </w:r>
                <w:r>
                  <w:rPr>
                    <w:sz w:val="20"/>
                  </w:rPr>
                  <w:instrText xml:space="preserve"> PAGE </w:instrText>
                </w:r>
                <w:r>
                  <w:fldChar w:fldCharType="separate"/>
                </w:r>
                <w:r>
                  <w:t>31</w:t>
                </w:r>
                <w:r>
                  <w:fldChar w:fldCharType="end"/>
                </w:r>
              </w:p>
            </w:txbxContent>
          </v:textbox>
          <w10:wrap anchorx="page" anchory="page"/>
        </v:shape>
      </w:pic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AD02D6" w14:textId="77777777" w:rsidR="002F44C1" w:rsidRDefault="00BE26E6">
    <w:pPr>
      <w:pStyle w:val="BodyText"/>
      <w:spacing w:line="14" w:lineRule="auto"/>
      <w:rPr>
        <w:sz w:val="20"/>
      </w:rPr>
    </w:pPr>
    <w:r>
      <w:pict w14:anchorId="311A76B6">
        <v:rect id="_x0000_s1846" style="position:absolute;margin-left:1in;margin-top:702.6pt;width:2in;height:.6pt;z-index:-51676160;mso-position-horizontal-relative:page;mso-position-vertical-relative:page" fillcolor="black" stroked="f">
          <w10:wrap anchorx="page" anchory="page"/>
        </v:rect>
      </w:pict>
    </w:r>
    <w:r>
      <w:pict w14:anchorId="5F48EC46">
        <v:shapetype id="_x0000_t202" coordsize="21600,21600" o:spt="202" path="m,l,21600r21600,l21600,xe">
          <v:stroke joinstyle="miter"/>
          <v:path gradientshapeok="t" o:connecttype="rect"/>
        </v:shapetype>
        <v:shape id="_x0000_s1845" type="#_x0000_t202" style="position:absolute;margin-left:71pt;margin-top:706.4pt;width:133.3pt;height:14.45pt;z-index:-51675648;mso-position-horizontal-relative:page;mso-position-vertical-relative:page" filled="f" stroked="f">
          <v:textbox inset="0,0,0,0">
            <w:txbxContent>
              <w:p w14:paraId="3486E67C" w14:textId="77777777" w:rsidR="002F44C1" w:rsidRDefault="002F44C1">
                <w:pPr>
                  <w:spacing w:before="38"/>
                  <w:ind w:left="20"/>
                  <w:rPr>
                    <w:sz w:val="20"/>
                  </w:rPr>
                </w:pPr>
                <w:r>
                  <w:rPr>
                    <w:sz w:val="20"/>
                    <w:vertAlign w:val="superscript"/>
                  </w:rPr>
                  <w:t>1</w:t>
                </w:r>
                <w:r>
                  <w:rPr>
                    <w:sz w:val="20"/>
                  </w:rPr>
                  <w:t xml:space="preserve"> Patch NUR*4*2 October 1997</w:t>
                </w:r>
              </w:p>
            </w:txbxContent>
          </v:textbox>
          <w10:wrap anchorx="page" anchory="page"/>
        </v:shape>
      </w:pict>
    </w:r>
    <w:r>
      <w:pict w14:anchorId="0B9D1033">
        <v:shape id="_x0000_s1844" type="#_x0000_t202" style="position:absolute;margin-left:71pt;margin-top:732.25pt;width:21.6pt;height:13.1pt;z-index:-51675136;mso-position-horizontal-relative:page;mso-position-vertical-relative:page" filled="f" stroked="f">
          <v:textbox inset="0,0,0,0">
            <w:txbxContent>
              <w:p w14:paraId="0DEE95ED" w14:textId="77777777" w:rsidR="002F44C1" w:rsidRDefault="002F44C1">
                <w:pPr>
                  <w:spacing w:before="12"/>
                  <w:ind w:left="20"/>
                  <w:rPr>
                    <w:sz w:val="20"/>
                  </w:rPr>
                </w:pPr>
                <w:r>
                  <w:rPr>
                    <w:sz w:val="20"/>
                  </w:rPr>
                  <w:t>2.38</w:t>
                </w:r>
              </w:p>
            </w:txbxContent>
          </v:textbox>
          <w10:wrap anchorx="page" anchory="page"/>
        </v:shape>
      </w:pict>
    </w:r>
    <w:r>
      <w:pict w14:anchorId="2383350B">
        <v:shape id="_x0000_s1843" type="#_x0000_t202" style="position:absolute;margin-left:248.05pt;margin-top:732.25pt;width:116.05pt;height:24.6pt;z-index:-51674624;mso-position-horizontal-relative:page;mso-position-vertical-relative:page" filled="f" stroked="f">
          <v:textbox inset="0,0,0,0">
            <w:txbxContent>
              <w:p w14:paraId="65949502" w14:textId="77777777" w:rsidR="002F44C1" w:rsidRDefault="002F44C1">
                <w:pPr>
                  <w:spacing w:before="12"/>
                  <w:ind w:left="279" w:right="4" w:hanging="260"/>
                  <w:rPr>
                    <w:sz w:val="20"/>
                  </w:rPr>
                </w:pPr>
                <w:r>
                  <w:rPr>
                    <w:sz w:val="20"/>
                  </w:rPr>
                  <w:t>Nursing V. 4.0 User Manual Package Management</w:t>
                </w:r>
              </w:p>
            </w:txbxContent>
          </v:textbox>
          <w10:wrap anchorx="page" anchory="page"/>
        </v:shape>
      </w:pict>
    </w:r>
    <w:r>
      <w:pict w14:anchorId="7B96A987">
        <v:shape id="_x0000_s1842" type="#_x0000_t202" style="position:absolute;margin-left:495.35pt;margin-top:732.25pt;width:45.7pt;height:13.1pt;z-index:-51674112;mso-position-horizontal-relative:page;mso-position-vertical-relative:page" filled="f" stroked="f">
          <v:textbox inset="0,0,0,0">
            <w:txbxContent>
              <w:p w14:paraId="051CCA7A" w14:textId="77777777" w:rsidR="002F44C1" w:rsidRDefault="002F44C1">
                <w:pPr>
                  <w:spacing w:before="12"/>
                  <w:ind w:left="20"/>
                  <w:rPr>
                    <w:sz w:val="20"/>
                  </w:rPr>
                </w:pPr>
                <w:r>
                  <w:rPr>
                    <w:sz w:val="20"/>
                  </w:rPr>
                  <w:t>April 1997</w:t>
                </w:r>
              </w:p>
            </w:txbxContent>
          </v:textbox>
          <w10:wrap anchorx="page" anchory="page"/>
        </v:shape>
      </w:pic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4A6CF8" w14:textId="77777777" w:rsidR="002F44C1" w:rsidRDefault="00BE26E6">
    <w:pPr>
      <w:pStyle w:val="BodyText"/>
      <w:spacing w:line="14" w:lineRule="auto"/>
      <w:rPr>
        <w:sz w:val="20"/>
      </w:rPr>
    </w:pPr>
    <w:r>
      <w:pict w14:anchorId="5DF2ABA2">
        <v:shapetype id="_x0000_t202" coordsize="21600,21600" o:spt="202" path="m,l,21600r21600,l21600,xe">
          <v:stroke joinstyle="miter"/>
          <v:path gradientshapeok="t" o:connecttype="rect"/>
        </v:shapetype>
        <v:shape id="_x0000_s1850" type="#_x0000_t202" style="position:absolute;margin-left:71pt;margin-top:706.4pt;width:133.3pt;height:14.45pt;z-index:-51678208;mso-position-horizontal-relative:page;mso-position-vertical-relative:page" filled="f" stroked="f">
          <v:textbox inset="0,0,0,0">
            <w:txbxContent>
              <w:p w14:paraId="07C49FCC" w14:textId="77777777" w:rsidR="002F44C1" w:rsidRDefault="002F44C1">
                <w:pPr>
                  <w:spacing w:before="38"/>
                  <w:ind w:left="20"/>
                  <w:rPr>
                    <w:sz w:val="20"/>
                  </w:rPr>
                </w:pPr>
                <w:r>
                  <w:rPr>
                    <w:sz w:val="20"/>
                    <w:vertAlign w:val="superscript"/>
                  </w:rPr>
                  <w:t>2</w:t>
                </w:r>
                <w:r>
                  <w:rPr>
                    <w:sz w:val="20"/>
                  </w:rPr>
                  <w:t xml:space="preserve"> Patch NUR*4*2 October 1997</w:t>
                </w:r>
              </w:p>
            </w:txbxContent>
          </v:textbox>
          <w10:wrap anchorx="page" anchory="page"/>
        </v:shape>
      </w:pict>
    </w:r>
    <w:r>
      <w:pict w14:anchorId="41AF4EFA">
        <v:shape id="_x0000_s1849" type="#_x0000_t202" style="position:absolute;margin-left:71pt;margin-top:732.25pt;width:45.7pt;height:13.1pt;z-index:-51677696;mso-position-horizontal-relative:page;mso-position-vertical-relative:page" filled="f" stroked="f">
          <v:textbox inset="0,0,0,0">
            <w:txbxContent>
              <w:p w14:paraId="489862C7" w14:textId="77777777" w:rsidR="002F44C1" w:rsidRDefault="002F44C1">
                <w:pPr>
                  <w:spacing w:before="12"/>
                  <w:ind w:left="20"/>
                  <w:rPr>
                    <w:sz w:val="20"/>
                  </w:rPr>
                </w:pPr>
                <w:r>
                  <w:rPr>
                    <w:sz w:val="20"/>
                  </w:rPr>
                  <w:t>April 1997</w:t>
                </w:r>
              </w:p>
            </w:txbxContent>
          </v:textbox>
          <w10:wrap anchorx="page" anchory="page"/>
        </v:shape>
      </w:pict>
    </w:r>
    <w:r>
      <w:pict w14:anchorId="7D75A096">
        <v:shape id="_x0000_s1848" type="#_x0000_t202" style="position:absolute;margin-left:248.1pt;margin-top:732.25pt;width:115.95pt;height:24.6pt;z-index:-51677184;mso-position-horizontal-relative:page;mso-position-vertical-relative:page" filled="f" stroked="f">
          <v:textbox inset="0,0,0,0">
            <w:txbxContent>
              <w:p w14:paraId="6DD42F9D" w14:textId="77777777" w:rsidR="002F44C1" w:rsidRDefault="002F44C1">
                <w:pPr>
                  <w:spacing w:before="12"/>
                  <w:ind w:left="278" w:right="2" w:hanging="259"/>
                  <w:rPr>
                    <w:sz w:val="20"/>
                  </w:rPr>
                </w:pPr>
                <w:r>
                  <w:rPr>
                    <w:sz w:val="20"/>
                  </w:rPr>
                  <w:t>Nursing V. 4.0 User Manual Package Management</w:t>
                </w:r>
              </w:p>
            </w:txbxContent>
          </v:textbox>
          <w10:wrap anchorx="page" anchory="page"/>
        </v:shape>
      </w:pict>
    </w:r>
    <w:r>
      <w:pict w14:anchorId="249E9D8B">
        <v:shape id="_x0000_s1847" type="#_x0000_t202" style="position:absolute;margin-left:521.45pt;margin-top:732.25pt;width:19.55pt;height:13.1pt;z-index:-51676672;mso-position-horizontal-relative:page;mso-position-vertical-relative:page" filled="f" stroked="f">
          <v:textbox inset="0,0,0,0">
            <w:txbxContent>
              <w:p w14:paraId="56B98798" w14:textId="77777777" w:rsidR="002F44C1" w:rsidRDefault="002F44C1">
                <w:pPr>
                  <w:spacing w:before="12"/>
                  <w:ind w:left="20"/>
                  <w:rPr>
                    <w:sz w:val="20"/>
                  </w:rPr>
                </w:pPr>
                <w:r>
                  <w:rPr>
                    <w:sz w:val="20"/>
                  </w:rPr>
                  <w:t>2.37</w:t>
                </w:r>
              </w:p>
            </w:txbxContent>
          </v:textbox>
          <w10:wrap anchorx="page" anchory="page"/>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C68B82" w14:textId="77777777" w:rsidR="002F44C1" w:rsidRDefault="00BE26E6">
    <w:pPr>
      <w:pStyle w:val="BodyText"/>
      <w:spacing w:line="14" w:lineRule="auto"/>
      <w:rPr>
        <w:sz w:val="20"/>
      </w:rPr>
    </w:pPr>
    <w:r>
      <w:pict w14:anchorId="32E5D4FE">
        <v:shapetype id="_x0000_t202" coordsize="21600,21600" o:spt="202" path="m,l,21600r21600,l21600,xe">
          <v:stroke joinstyle="miter"/>
          <v:path gradientshapeok="t" o:connecttype="rect"/>
        </v:shapetype>
        <v:shape id="_x0000_s1951" type="#_x0000_t202" style="position:absolute;margin-left:71pt;margin-top:743.75pt;width:45.7pt;height:13.1pt;z-index:-51729920;mso-position-horizontal-relative:page;mso-position-vertical-relative:page" filled="f" stroked="f">
          <v:textbox inset="0,0,0,0">
            <w:txbxContent>
              <w:p w14:paraId="4F93F4B5" w14:textId="77777777" w:rsidR="002F44C1" w:rsidRDefault="002F44C1">
                <w:pPr>
                  <w:spacing w:before="12"/>
                  <w:ind w:left="20"/>
                  <w:rPr>
                    <w:sz w:val="20"/>
                  </w:rPr>
                </w:pPr>
                <w:r>
                  <w:rPr>
                    <w:sz w:val="20"/>
                  </w:rPr>
                  <w:t>April 1997</w:t>
                </w:r>
              </w:p>
            </w:txbxContent>
          </v:textbox>
          <w10:wrap anchorx="page" anchory="page"/>
        </v:shape>
      </w:pict>
    </w:r>
    <w:r>
      <w:pict w14:anchorId="3628DA42">
        <v:shape id="_x0000_s1950" type="#_x0000_t202" style="position:absolute;margin-left:248.1pt;margin-top:743.75pt;width:115.95pt;height:13.1pt;z-index:-51729408;mso-position-horizontal-relative:page;mso-position-vertical-relative:page" filled="f" stroked="f">
          <v:textbox inset="0,0,0,0">
            <w:txbxContent>
              <w:p w14:paraId="2C9F82DB" w14:textId="77777777" w:rsidR="002F44C1" w:rsidRDefault="002F44C1">
                <w:pPr>
                  <w:spacing w:before="12"/>
                  <w:ind w:left="20"/>
                  <w:rPr>
                    <w:sz w:val="20"/>
                  </w:rPr>
                </w:pPr>
                <w:r>
                  <w:rPr>
                    <w:sz w:val="20"/>
                  </w:rPr>
                  <w:t>Nursing V. 4.0 User Manual</w:t>
                </w:r>
              </w:p>
            </w:txbxContent>
          </v:textbox>
          <w10:wrap anchorx="page" anchory="page"/>
        </v:shape>
      </w:pict>
    </w:r>
    <w:r>
      <w:pict w14:anchorId="5849E27A">
        <v:shape id="_x0000_s1949" type="#_x0000_t202" style="position:absolute;margin-left:526.45pt;margin-top:743.75pt;width:16.6pt;height:13.1pt;z-index:-51728896;mso-position-horizontal-relative:page;mso-position-vertical-relative:page" filled="f" stroked="f">
          <v:textbox inset="0,0,0,0">
            <w:txbxContent>
              <w:p w14:paraId="07C2FFFA" w14:textId="77777777" w:rsidR="002F44C1" w:rsidRDefault="002F44C1">
                <w:pPr>
                  <w:spacing w:before="12"/>
                  <w:ind w:left="60"/>
                  <w:rPr>
                    <w:sz w:val="20"/>
                  </w:rPr>
                </w:pPr>
                <w:r>
                  <w:fldChar w:fldCharType="begin"/>
                </w:r>
                <w:r>
                  <w:rPr>
                    <w:sz w:val="20"/>
                  </w:rPr>
                  <w:instrText xml:space="preserve"> PAGE  \* roman </w:instrText>
                </w:r>
                <w:r>
                  <w:fldChar w:fldCharType="separate"/>
                </w:r>
                <w:r>
                  <w:t>vii</w:t>
                </w:r>
                <w:r>
                  <w:fldChar w:fldCharType="end"/>
                </w:r>
              </w:p>
            </w:txbxContent>
          </v:textbox>
          <w10:wrap anchorx="page" anchory="page"/>
        </v:shape>
      </w:pic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80E77A" w14:textId="77777777" w:rsidR="002F44C1" w:rsidRDefault="00BE26E6">
    <w:pPr>
      <w:pStyle w:val="BodyText"/>
      <w:spacing w:line="14" w:lineRule="auto"/>
      <w:rPr>
        <w:sz w:val="20"/>
      </w:rPr>
    </w:pPr>
    <w:r>
      <w:pict w14:anchorId="3A71A2AC">
        <v:rect id="_x0000_s1835" style="position:absolute;margin-left:1in;margin-top:702.6pt;width:2in;height:.6pt;z-index:-51670528;mso-position-horizontal-relative:page;mso-position-vertical-relative:page" fillcolor="black" stroked="f">
          <w10:wrap anchorx="page" anchory="page"/>
        </v:rect>
      </w:pict>
    </w:r>
    <w:r>
      <w:pict w14:anchorId="347A8052">
        <v:shapetype id="_x0000_t202" coordsize="21600,21600" o:spt="202" path="m,l,21600r21600,l21600,xe">
          <v:stroke joinstyle="miter"/>
          <v:path gradientshapeok="t" o:connecttype="rect"/>
        </v:shapetype>
        <v:shape id="_x0000_s1834" type="#_x0000_t202" style="position:absolute;margin-left:71pt;margin-top:706.4pt;width:133.3pt;height:14.45pt;z-index:-51670016;mso-position-horizontal-relative:page;mso-position-vertical-relative:page" filled="f" stroked="f">
          <v:textbox inset="0,0,0,0">
            <w:txbxContent>
              <w:p w14:paraId="7E3EB555" w14:textId="77777777" w:rsidR="002F44C1" w:rsidRDefault="002F44C1">
                <w:pPr>
                  <w:spacing w:before="38"/>
                  <w:ind w:left="20"/>
                  <w:rPr>
                    <w:sz w:val="20"/>
                  </w:rPr>
                </w:pPr>
                <w:r>
                  <w:rPr>
                    <w:sz w:val="20"/>
                    <w:vertAlign w:val="superscript"/>
                  </w:rPr>
                  <w:t>1</w:t>
                </w:r>
                <w:r>
                  <w:rPr>
                    <w:sz w:val="20"/>
                  </w:rPr>
                  <w:t xml:space="preserve"> Patch NUR*4*2 October 1997</w:t>
                </w:r>
              </w:p>
            </w:txbxContent>
          </v:textbox>
          <w10:wrap anchorx="page" anchory="page"/>
        </v:shape>
      </w:pict>
    </w:r>
    <w:r>
      <w:pict w14:anchorId="5A99897A">
        <v:shape id="_x0000_s1833" type="#_x0000_t202" style="position:absolute;margin-left:71pt;margin-top:732.25pt;width:21.6pt;height:13.1pt;z-index:-51669504;mso-position-horizontal-relative:page;mso-position-vertical-relative:page" filled="f" stroked="f">
          <v:textbox inset="0,0,0,0">
            <w:txbxContent>
              <w:p w14:paraId="3A212B24" w14:textId="77777777" w:rsidR="002F44C1" w:rsidRDefault="002F44C1">
                <w:pPr>
                  <w:spacing w:before="12"/>
                  <w:ind w:left="20"/>
                  <w:rPr>
                    <w:sz w:val="20"/>
                  </w:rPr>
                </w:pPr>
                <w:r>
                  <w:rPr>
                    <w:sz w:val="20"/>
                  </w:rPr>
                  <w:t>2.</w:t>
                </w:r>
                <w:r>
                  <w:fldChar w:fldCharType="begin"/>
                </w:r>
                <w:r>
                  <w:rPr>
                    <w:sz w:val="20"/>
                  </w:rPr>
                  <w:instrText xml:space="preserve"> PAGE </w:instrText>
                </w:r>
                <w:r>
                  <w:fldChar w:fldCharType="separate"/>
                </w:r>
                <w:r>
                  <w:t>40</w:t>
                </w:r>
                <w:r>
                  <w:fldChar w:fldCharType="end"/>
                </w:r>
              </w:p>
            </w:txbxContent>
          </v:textbox>
          <w10:wrap anchorx="page" anchory="page"/>
        </v:shape>
      </w:pict>
    </w:r>
    <w:r>
      <w:pict w14:anchorId="4F3BF64B">
        <v:shape id="_x0000_s1832" type="#_x0000_t202" style="position:absolute;margin-left:248.05pt;margin-top:732.25pt;width:116.05pt;height:24.6pt;z-index:-51668992;mso-position-horizontal-relative:page;mso-position-vertical-relative:page" filled="f" stroked="f">
          <v:textbox inset="0,0,0,0">
            <w:txbxContent>
              <w:p w14:paraId="58D49450" w14:textId="77777777" w:rsidR="002F44C1" w:rsidRDefault="002F44C1">
                <w:pPr>
                  <w:spacing w:before="12"/>
                  <w:ind w:left="279" w:right="4" w:hanging="260"/>
                  <w:rPr>
                    <w:sz w:val="20"/>
                  </w:rPr>
                </w:pPr>
                <w:r>
                  <w:rPr>
                    <w:sz w:val="20"/>
                  </w:rPr>
                  <w:t>Nursing V. 4.0 User Manual Package Management</w:t>
                </w:r>
              </w:p>
            </w:txbxContent>
          </v:textbox>
          <w10:wrap anchorx="page" anchory="page"/>
        </v:shape>
      </w:pict>
    </w:r>
    <w:r>
      <w:pict w14:anchorId="4A648771">
        <v:shape id="_x0000_s1831" type="#_x0000_t202" style="position:absolute;margin-left:495.35pt;margin-top:732.25pt;width:45.7pt;height:13.1pt;z-index:-51668480;mso-position-horizontal-relative:page;mso-position-vertical-relative:page" filled="f" stroked="f">
          <v:textbox inset="0,0,0,0">
            <w:txbxContent>
              <w:p w14:paraId="41C32375" w14:textId="77777777" w:rsidR="002F44C1" w:rsidRDefault="002F44C1">
                <w:pPr>
                  <w:spacing w:before="12"/>
                  <w:ind w:left="20"/>
                  <w:rPr>
                    <w:sz w:val="20"/>
                  </w:rPr>
                </w:pPr>
                <w:r>
                  <w:rPr>
                    <w:sz w:val="20"/>
                  </w:rPr>
                  <w:t>April 1997</w:t>
                </w:r>
              </w:p>
            </w:txbxContent>
          </v:textbox>
          <w10:wrap anchorx="page" anchory="page"/>
        </v:shape>
      </w:pic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F226C5" w14:textId="77777777" w:rsidR="002F44C1" w:rsidRDefault="00BE26E6">
    <w:pPr>
      <w:pStyle w:val="BodyText"/>
      <w:spacing w:line="14" w:lineRule="auto"/>
      <w:rPr>
        <w:sz w:val="20"/>
      </w:rPr>
    </w:pPr>
    <w:r>
      <w:pict w14:anchorId="0DACDEFC">
        <v:shapetype id="_x0000_t202" coordsize="21600,21600" o:spt="202" path="m,l,21600r21600,l21600,xe">
          <v:stroke joinstyle="miter"/>
          <v:path gradientshapeok="t" o:connecttype="rect"/>
        </v:shapetype>
        <v:shape id="_x0000_s1839" type="#_x0000_t202" style="position:absolute;margin-left:71pt;margin-top:706.4pt;width:133.3pt;height:14.45pt;z-index:-51672576;mso-position-horizontal-relative:page;mso-position-vertical-relative:page" filled="f" stroked="f">
          <v:textbox inset="0,0,0,0">
            <w:txbxContent>
              <w:p w14:paraId="4783993A" w14:textId="77777777" w:rsidR="002F44C1" w:rsidRDefault="002F44C1">
                <w:pPr>
                  <w:spacing w:before="38"/>
                  <w:ind w:left="20"/>
                  <w:rPr>
                    <w:sz w:val="20"/>
                  </w:rPr>
                </w:pPr>
                <w:r>
                  <w:rPr>
                    <w:sz w:val="20"/>
                    <w:vertAlign w:val="superscript"/>
                  </w:rPr>
                  <w:t>3</w:t>
                </w:r>
                <w:r>
                  <w:rPr>
                    <w:sz w:val="20"/>
                  </w:rPr>
                  <w:t xml:space="preserve"> Patch NUR*4*2 October 1997</w:t>
                </w:r>
              </w:p>
            </w:txbxContent>
          </v:textbox>
          <w10:wrap anchorx="page" anchory="page"/>
        </v:shape>
      </w:pict>
    </w:r>
    <w:r>
      <w:pict w14:anchorId="3BF3105C">
        <v:shape id="_x0000_s1838" type="#_x0000_t202" style="position:absolute;margin-left:71pt;margin-top:732.25pt;width:45.7pt;height:13.1pt;z-index:-51672064;mso-position-horizontal-relative:page;mso-position-vertical-relative:page" filled="f" stroked="f">
          <v:textbox inset="0,0,0,0">
            <w:txbxContent>
              <w:p w14:paraId="1A95F602" w14:textId="77777777" w:rsidR="002F44C1" w:rsidRDefault="002F44C1">
                <w:pPr>
                  <w:spacing w:before="12"/>
                  <w:ind w:left="20"/>
                  <w:rPr>
                    <w:sz w:val="20"/>
                  </w:rPr>
                </w:pPr>
                <w:r>
                  <w:rPr>
                    <w:sz w:val="20"/>
                  </w:rPr>
                  <w:t>April 1997</w:t>
                </w:r>
              </w:p>
            </w:txbxContent>
          </v:textbox>
          <w10:wrap anchorx="page" anchory="page"/>
        </v:shape>
      </w:pict>
    </w:r>
    <w:r>
      <w:pict w14:anchorId="76C776B4">
        <v:shape id="_x0000_s1837" type="#_x0000_t202" style="position:absolute;margin-left:248.1pt;margin-top:732.25pt;width:115.95pt;height:24.6pt;z-index:-51671552;mso-position-horizontal-relative:page;mso-position-vertical-relative:page" filled="f" stroked="f">
          <v:textbox inset="0,0,0,0">
            <w:txbxContent>
              <w:p w14:paraId="7E9F71BF" w14:textId="77777777" w:rsidR="002F44C1" w:rsidRDefault="002F44C1">
                <w:pPr>
                  <w:spacing w:before="12"/>
                  <w:ind w:left="278" w:right="2" w:hanging="259"/>
                  <w:rPr>
                    <w:sz w:val="20"/>
                  </w:rPr>
                </w:pPr>
                <w:r>
                  <w:rPr>
                    <w:sz w:val="20"/>
                  </w:rPr>
                  <w:t>Nursing V. 4.0 User Manual Package Management</w:t>
                </w:r>
              </w:p>
            </w:txbxContent>
          </v:textbox>
          <w10:wrap anchorx="page" anchory="page"/>
        </v:shape>
      </w:pict>
    </w:r>
    <w:r>
      <w:pict w14:anchorId="5D21DD10">
        <v:shape id="_x0000_s1836" type="#_x0000_t202" style="position:absolute;margin-left:521.45pt;margin-top:732.25pt;width:21.55pt;height:13.1pt;z-index:-51671040;mso-position-horizontal-relative:page;mso-position-vertical-relative:page" filled="f" stroked="f">
          <v:textbox inset="0,0,0,0">
            <w:txbxContent>
              <w:p w14:paraId="179B6D0E" w14:textId="77777777" w:rsidR="002F44C1" w:rsidRDefault="002F44C1">
                <w:pPr>
                  <w:spacing w:before="12"/>
                  <w:ind w:left="20"/>
                  <w:rPr>
                    <w:sz w:val="20"/>
                  </w:rPr>
                </w:pPr>
                <w:r>
                  <w:rPr>
                    <w:sz w:val="20"/>
                  </w:rPr>
                  <w:t>2.</w:t>
                </w:r>
                <w:r>
                  <w:fldChar w:fldCharType="begin"/>
                </w:r>
                <w:r>
                  <w:rPr>
                    <w:sz w:val="20"/>
                  </w:rPr>
                  <w:instrText xml:space="preserve"> PAGE </w:instrText>
                </w:r>
                <w:r>
                  <w:fldChar w:fldCharType="separate"/>
                </w:r>
                <w:r>
                  <w:t>39</w:t>
                </w:r>
                <w:r>
                  <w:fldChar w:fldCharType="end"/>
                </w:r>
              </w:p>
            </w:txbxContent>
          </v:textbox>
          <w10:wrap anchorx="page" anchory="page"/>
        </v:shape>
      </w:pic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4CAEE9" w14:textId="77777777" w:rsidR="002F44C1" w:rsidRDefault="00BE26E6">
    <w:pPr>
      <w:pStyle w:val="BodyText"/>
      <w:spacing w:line="14" w:lineRule="auto"/>
      <w:rPr>
        <w:sz w:val="20"/>
      </w:rPr>
    </w:pPr>
    <w:r>
      <w:pict w14:anchorId="5B501085">
        <v:shapetype id="_x0000_t202" coordsize="21600,21600" o:spt="202" path="m,l,21600r21600,l21600,xe">
          <v:stroke joinstyle="miter"/>
          <v:path gradientshapeok="t" o:connecttype="rect"/>
        </v:shapetype>
        <v:shape id="_x0000_s1825" type="#_x0000_t202" style="position:absolute;margin-left:71pt;margin-top:732.25pt;width:21.6pt;height:13.1pt;z-index:-51665408;mso-position-horizontal-relative:page;mso-position-vertical-relative:page" filled="f" stroked="f">
          <v:textbox inset="0,0,0,0">
            <w:txbxContent>
              <w:p w14:paraId="5988CA2C" w14:textId="77777777" w:rsidR="002F44C1" w:rsidRDefault="002F44C1">
                <w:pPr>
                  <w:spacing w:before="12"/>
                  <w:ind w:left="20"/>
                  <w:rPr>
                    <w:sz w:val="20"/>
                  </w:rPr>
                </w:pPr>
                <w:r>
                  <w:rPr>
                    <w:sz w:val="20"/>
                  </w:rPr>
                  <w:t>2.</w:t>
                </w:r>
                <w:r>
                  <w:fldChar w:fldCharType="begin"/>
                </w:r>
                <w:r>
                  <w:rPr>
                    <w:sz w:val="20"/>
                  </w:rPr>
                  <w:instrText xml:space="preserve"> PAGE </w:instrText>
                </w:r>
                <w:r>
                  <w:fldChar w:fldCharType="separate"/>
                </w:r>
                <w:r>
                  <w:t>44</w:t>
                </w:r>
                <w:r>
                  <w:fldChar w:fldCharType="end"/>
                </w:r>
              </w:p>
            </w:txbxContent>
          </v:textbox>
          <w10:wrap anchorx="page" anchory="page"/>
        </v:shape>
      </w:pict>
    </w:r>
    <w:r>
      <w:pict w14:anchorId="2996A379">
        <v:shape id="_x0000_s1824" type="#_x0000_t202" style="position:absolute;margin-left:248.05pt;margin-top:732.25pt;width:116.05pt;height:24.6pt;z-index:-51664896;mso-position-horizontal-relative:page;mso-position-vertical-relative:page" filled="f" stroked="f">
          <v:textbox inset="0,0,0,0">
            <w:txbxContent>
              <w:p w14:paraId="56CF91B0" w14:textId="77777777" w:rsidR="002F44C1" w:rsidRDefault="002F44C1">
                <w:pPr>
                  <w:spacing w:before="12"/>
                  <w:ind w:left="279" w:right="4" w:hanging="260"/>
                  <w:rPr>
                    <w:sz w:val="20"/>
                  </w:rPr>
                </w:pPr>
                <w:r>
                  <w:rPr>
                    <w:sz w:val="20"/>
                  </w:rPr>
                  <w:t>Nursing V. 4.0 User Manual Package Management</w:t>
                </w:r>
              </w:p>
            </w:txbxContent>
          </v:textbox>
          <w10:wrap anchorx="page" anchory="page"/>
        </v:shape>
      </w:pict>
    </w:r>
    <w:r>
      <w:pict w14:anchorId="130A14AE">
        <v:shape id="_x0000_s1823" type="#_x0000_t202" style="position:absolute;margin-left:495.35pt;margin-top:732.25pt;width:45.7pt;height:13.1pt;z-index:-51664384;mso-position-horizontal-relative:page;mso-position-vertical-relative:page" filled="f" stroked="f">
          <v:textbox inset="0,0,0,0">
            <w:txbxContent>
              <w:p w14:paraId="65194198" w14:textId="77777777" w:rsidR="002F44C1" w:rsidRDefault="002F44C1">
                <w:pPr>
                  <w:spacing w:before="12"/>
                  <w:ind w:left="20"/>
                  <w:rPr>
                    <w:sz w:val="20"/>
                  </w:rPr>
                </w:pPr>
                <w:r>
                  <w:rPr>
                    <w:sz w:val="20"/>
                  </w:rPr>
                  <w:t>April 1997</w:t>
                </w:r>
              </w:p>
            </w:txbxContent>
          </v:textbox>
          <w10:wrap anchorx="page" anchory="page"/>
        </v:shape>
      </w:pic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B82A2E" w14:textId="77777777" w:rsidR="002F44C1" w:rsidRDefault="00BE26E6">
    <w:pPr>
      <w:pStyle w:val="BodyText"/>
      <w:spacing w:line="14" w:lineRule="auto"/>
      <w:rPr>
        <w:sz w:val="20"/>
      </w:rPr>
    </w:pPr>
    <w:r>
      <w:pict w14:anchorId="04C801C6">
        <v:shapetype id="_x0000_t202" coordsize="21600,21600" o:spt="202" path="m,l,21600r21600,l21600,xe">
          <v:stroke joinstyle="miter"/>
          <v:path gradientshapeok="t" o:connecttype="rect"/>
        </v:shapetype>
        <v:shape id="_x0000_s1828" type="#_x0000_t202" style="position:absolute;margin-left:71pt;margin-top:732.25pt;width:45.7pt;height:13.1pt;z-index:-51666944;mso-position-horizontal-relative:page;mso-position-vertical-relative:page" filled="f" stroked="f">
          <v:textbox inset="0,0,0,0">
            <w:txbxContent>
              <w:p w14:paraId="4A636152" w14:textId="77777777" w:rsidR="002F44C1" w:rsidRDefault="002F44C1">
                <w:pPr>
                  <w:spacing w:before="12"/>
                  <w:ind w:left="20"/>
                  <w:rPr>
                    <w:sz w:val="20"/>
                  </w:rPr>
                </w:pPr>
                <w:r>
                  <w:rPr>
                    <w:sz w:val="20"/>
                  </w:rPr>
                  <w:t>April 1997</w:t>
                </w:r>
              </w:p>
            </w:txbxContent>
          </v:textbox>
          <w10:wrap anchorx="page" anchory="page"/>
        </v:shape>
      </w:pict>
    </w:r>
    <w:r>
      <w:pict w14:anchorId="07F8C301">
        <v:shape id="_x0000_s1827" type="#_x0000_t202" style="position:absolute;margin-left:248.1pt;margin-top:732.25pt;width:115.95pt;height:24.6pt;z-index:-51666432;mso-position-horizontal-relative:page;mso-position-vertical-relative:page" filled="f" stroked="f">
          <v:textbox inset="0,0,0,0">
            <w:txbxContent>
              <w:p w14:paraId="55D77E3E" w14:textId="77777777" w:rsidR="002F44C1" w:rsidRDefault="002F44C1">
                <w:pPr>
                  <w:spacing w:before="12"/>
                  <w:ind w:left="278" w:right="2" w:hanging="259"/>
                  <w:rPr>
                    <w:sz w:val="20"/>
                  </w:rPr>
                </w:pPr>
                <w:r>
                  <w:rPr>
                    <w:sz w:val="20"/>
                  </w:rPr>
                  <w:t>Nursing V. 4.0 User Manual Package Management</w:t>
                </w:r>
              </w:p>
            </w:txbxContent>
          </v:textbox>
          <w10:wrap anchorx="page" anchory="page"/>
        </v:shape>
      </w:pict>
    </w:r>
    <w:r>
      <w:pict w14:anchorId="6D5DA812">
        <v:shape id="_x0000_s1826" type="#_x0000_t202" style="position:absolute;margin-left:521.45pt;margin-top:732.25pt;width:21.55pt;height:13.1pt;z-index:-51665920;mso-position-horizontal-relative:page;mso-position-vertical-relative:page" filled="f" stroked="f">
          <v:textbox inset="0,0,0,0">
            <w:txbxContent>
              <w:p w14:paraId="3E4525F9" w14:textId="77777777" w:rsidR="002F44C1" w:rsidRDefault="002F44C1">
                <w:pPr>
                  <w:spacing w:before="12"/>
                  <w:ind w:left="20"/>
                  <w:rPr>
                    <w:sz w:val="20"/>
                  </w:rPr>
                </w:pPr>
                <w:r>
                  <w:rPr>
                    <w:sz w:val="20"/>
                  </w:rPr>
                  <w:t>2.</w:t>
                </w:r>
                <w:r>
                  <w:fldChar w:fldCharType="begin"/>
                </w:r>
                <w:r>
                  <w:rPr>
                    <w:sz w:val="20"/>
                  </w:rPr>
                  <w:instrText xml:space="preserve"> PAGE </w:instrText>
                </w:r>
                <w:r>
                  <w:fldChar w:fldCharType="separate"/>
                </w:r>
                <w:r>
                  <w:t>43</w:t>
                </w:r>
                <w:r>
                  <w:fldChar w:fldCharType="end"/>
                </w:r>
              </w:p>
            </w:txbxContent>
          </v:textbox>
          <w10:wrap anchorx="page" anchory="page"/>
        </v:shape>
      </w:pic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60DC14" w14:textId="77777777" w:rsidR="002F44C1" w:rsidRDefault="00BE26E6">
    <w:pPr>
      <w:pStyle w:val="BodyText"/>
      <w:spacing w:line="14" w:lineRule="auto"/>
      <w:rPr>
        <w:sz w:val="20"/>
      </w:rPr>
    </w:pPr>
    <w:r>
      <w:pict w14:anchorId="7E80DFF1">
        <v:shapetype id="_x0000_t202" coordsize="21600,21600" o:spt="202" path="m,l,21600r21600,l21600,xe">
          <v:stroke joinstyle="miter"/>
          <v:path gradientshapeok="t" o:connecttype="rect"/>
        </v:shapetype>
        <v:shape id="_x0000_s1816" type="#_x0000_t202" style="position:absolute;margin-left:71pt;margin-top:732.25pt;width:21.6pt;height:13.1pt;z-index:-51660800;mso-position-horizontal-relative:page;mso-position-vertical-relative:page" filled="f" stroked="f">
          <v:textbox inset="0,0,0,0">
            <w:txbxContent>
              <w:p w14:paraId="608C868B" w14:textId="77777777" w:rsidR="002F44C1" w:rsidRDefault="002F44C1">
                <w:pPr>
                  <w:spacing w:before="12"/>
                  <w:ind w:left="20"/>
                  <w:rPr>
                    <w:sz w:val="20"/>
                  </w:rPr>
                </w:pPr>
                <w:r>
                  <w:rPr>
                    <w:sz w:val="20"/>
                  </w:rPr>
                  <w:t>2.</w:t>
                </w:r>
                <w:r>
                  <w:fldChar w:fldCharType="begin"/>
                </w:r>
                <w:r>
                  <w:rPr>
                    <w:sz w:val="20"/>
                  </w:rPr>
                  <w:instrText xml:space="preserve"> PAGE </w:instrText>
                </w:r>
                <w:r>
                  <w:fldChar w:fldCharType="separate"/>
                </w:r>
                <w:r>
                  <w:t>46</w:t>
                </w:r>
                <w:r>
                  <w:fldChar w:fldCharType="end"/>
                </w:r>
              </w:p>
            </w:txbxContent>
          </v:textbox>
          <w10:wrap anchorx="page" anchory="page"/>
        </v:shape>
      </w:pict>
    </w:r>
    <w:r>
      <w:pict w14:anchorId="311C2AF2">
        <v:shape id="_x0000_s1815" type="#_x0000_t202" style="position:absolute;margin-left:248.05pt;margin-top:732.25pt;width:116.05pt;height:24.6pt;z-index:-51660288;mso-position-horizontal-relative:page;mso-position-vertical-relative:page" filled="f" stroked="f">
          <v:textbox inset="0,0,0,0">
            <w:txbxContent>
              <w:p w14:paraId="7D33A37F" w14:textId="77777777" w:rsidR="002F44C1" w:rsidRDefault="002F44C1">
                <w:pPr>
                  <w:spacing w:before="12"/>
                  <w:ind w:left="279" w:right="4" w:hanging="260"/>
                  <w:rPr>
                    <w:sz w:val="20"/>
                  </w:rPr>
                </w:pPr>
                <w:r>
                  <w:rPr>
                    <w:sz w:val="20"/>
                  </w:rPr>
                  <w:t>Nursing V. 4.0 User Manual Package Management</w:t>
                </w:r>
              </w:p>
            </w:txbxContent>
          </v:textbox>
          <w10:wrap anchorx="page" anchory="page"/>
        </v:shape>
      </w:pict>
    </w:r>
    <w:r>
      <w:pict w14:anchorId="20A84C46">
        <v:shape id="_x0000_s1814" type="#_x0000_t202" style="position:absolute;margin-left:495.35pt;margin-top:732.25pt;width:45.7pt;height:13.1pt;z-index:-51659776;mso-position-horizontal-relative:page;mso-position-vertical-relative:page" filled="f" stroked="f">
          <v:textbox inset="0,0,0,0">
            <w:txbxContent>
              <w:p w14:paraId="4197F54D" w14:textId="77777777" w:rsidR="002F44C1" w:rsidRDefault="002F44C1">
                <w:pPr>
                  <w:spacing w:before="12"/>
                  <w:ind w:left="20"/>
                  <w:rPr>
                    <w:sz w:val="20"/>
                  </w:rPr>
                </w:pPr>
                <w:r>
                  <w:rPr>
                    <w:sz w:val="20"/>
                  </w:rPr>
                  <w:t>April 1997</w:t>
                </w:r>
              </w:p>
            </w:txbxContent>
          </v:textbox>
          <w10:wrap anchorx="page" anchory="page"/>
        </v:shape>
      </w:pic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CF0AFE" w14:textId="77777777" w:rsidR="002F44C1" w:rsidRDefault="00BE26E6">
    <w:pPr>
      <w:pStyle w:val="BodyText"/>
      <w:spacing w:line="14" w:lineRule="auto"/>
      <w:rPr>
        <w:sz w:val="20"/>
      </w:rPr>
    </w:pPr>
    <w:r>
      <w:pict w14:anchorId="7382E268">
        <v:shapetype id="_x0000_t202" coordsize="21600,21600" o:spt="202" path="m,l,21600r21600,l21600,xe">
          <v:stroke joinstyle="miter"/>
          <v:path gradientshapeok="t" o:connecttype="rect"/>
        </v:shapetype>
        <v:shape id="_x0000_s1820" type="#_x0000_t202" style="position:absolute;margin-left:71pt;margin-top:706.4pt;width:133.3pt;height:14.45pt;z-index:-51662848;mso-position-horizontal-relative:page;mso-position-vertical-relative:page" filled="f" stroked="f">
          <v:textbox inset="0,0,0,0">
            <w:txbxContent>
              <w:p w14:paraId="0AE7C863" w14:textId="77777777" w:rsidR="002F44C1" w:rsidRDefault="002F44C1">
                <w:pPr>
                  <w:spacing w:before="38"/>
                  <w:ind w:left="20"/>
                  <w:rPr>
                    <w:sz w:val="20"/>
                  </w:rPr>
                </w:pPr>
                <w:r>
                  <w:rPr>
                    <w:sz w:val="20"/>
                    <w:vertAlign w:val="superscript"/>
                  </w:rPr>
                  <w:t>1</w:t>
                </w:r>
                <w:r>
                  <w:rPr>
                    <w:sz w:val="20"/>
                  </w:rPr>
                  <w:t xml:space="preserve"> Patch NUR*4*2 October 1997</w:t>
                </w:r>
              </w:p>
            </w:txbxContent>
          </v:textbox>
          <w10:wrap anchorx="page" anchory="page"/>
        </v:shape>
      </w:pict>
    </w:r>
    <w:r>
      <w:pict w14:anchorId="7F34ACD5">
        <v:shape id="_x0000_s1819" type="#_x0000_t202" style="position:absolute;margin-left:71pt;margin-top:732.25pt;width:45.7pt;height:13.1pt;z-index:-51662336;mso-position-horizontal-relative:page;mso-position-vertical-relative:page" filled="f" stroked="f">
          <v:textbox inset="0,0,0,0">
            <w:txbxContent>
              <w:p w14:paraId="725A7F3C" w14:textId="77777777" w:rsidR="002F44C1" w:rsidRDefault="002F44C1">
                <w:pPr>
                  <w:spacing w:before="12"/>
                  <w:ind w:left="20"/>
                  <w:rPr>
                    <w:sz w:val="20"/>
                  </w:rPr>
                </w:pPr>
                <w:r>
                  <w:rPr>
                    <w:sz w:val="20"/>
                  </w:rPr>
                  <w:t>April 1997</w:t>
                </w:r>
              </w:p>
            </w:txbxContent>
          </v:textbox>
          <w10:wrap anchorx="page" anchory="page"/>
        </v:shape>
      </w:pict>
    </w:r>
    <w:r>
      <w:pict w14:anchorId="22D76DBA">
        <v:shape id="_x0000_s1818" type="#_x0000_t202" style="position:absolute;margin-left:248.1pt;margin-top:732.25pt;width:115.95pt;height:24.6pt;z-index:-51661824;mso-position-horizontal-relative:page;mso-position-vertical-relative:page" filled="f" stroked="f">
          <v:textbox inset="0,0,0,0">
            <w:txbxContent>
              <w:p w14:paraId="0F555156" w14:textId="77777777" w:rsidR="002F44C1" w:rsidRDefault="002F44C1">
                <w:pPr>
                  <w:spacing w:before="12"/>
                  <w:ind w:left="278" w:right="2" w:hanging="259"/>
                  <w:rPr>
                    <w:sz w:val="20"/>
                  </w:rPr>
                </w:pPr>
                <w:r>
                  <w:rPr>
                    <w:sz w:val="20"/>
                  </w:rPr>
                  <w:t>Nursing V. 4.0 User Manual Package Management</w:t>
                </w:r>
              </w:p>
            </w:txbxContent>
          </v:textbox>
          <w10:wrap anchorx="page" anchory="page"/>
        </v:shape>
      </w:pict>
    </w:r>
    <w:r>
      <w:pict w14:anchorId="3D994645">
        <v:shape id="_x0000_s1817" type="#_x0000_t202" style="position:absolute;margin-left:521.45pt;margin-top:732.25pt;width:21.55pt;height:13.1pt;z-index:-51661312;mso-position-horizontal-relative:page;mso-position-vertical-relative:page" filled="f" stroked="f">
          <v:textbox inset="0,0,0,0">
            <w:txbxContent>
              <w:p w14:paraId="37560670" w14:textId="77777777" w:rsidR="002F44C1" w:rsidRDefault="002F44C1">
                <w:pPr>
                  <w:spacing w:before="12"/>
                  <w:ind w:left="20"/>
                  <w:rPr>
                    <w:sz w:val="20"/>
                  </w:rPr>
                </w:pPr>
                <w:r>
                  <w:rPr>
                    <w:sz w:val="20"/>
                  </w:rPr>
                  <w:t>2.</w:t>
                </w:r>
                <w:r>
                  <w:fldChar w:fldCharType="begin"/>
                </w:r>
                <w:r>
                  <w:rPr>
                    <w:sz w:val="20"/>
                  </w:rPr>
                  <w:instrText xml:space="preserve"> PAGE </w:instrText>
                </w:r>
                <w:r>
                  <w:fldChar w:fldCharType="separate"/>
                </w:r>
                <w:r>
                  <w:t>45</w:t>
                </w:r>
                <w:r>
                  <w:fldChar w:fldCharType="end"/>
                </w:r>
              </w:p>
            </w:txbxContent>
          </v:textbox>
          <w10:wrap anchorx="page" anchory="page"/>
        </v:shape>
      </w:pic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D33158" w14:textId="77777777" w:rsidR="002F44C1" w:rsidRDefault="00BE26E6">
    <w:pPr>
      <w:pStyle w:val="BodyText"/>
      <w:spacing w:line="14" w:lineRule="auto"/>
      <w:rPr>
        <w:sz w:val="20"/>
      </w:rPr>
    </w:pPr>
    <w:r>
      <w:pict w14:anchorId="3C29ACC5">
        <v:shapetype id="_x0000_t202" coordsize="21600,21600" o:spt="202" path="m,l,21600r21600,l21600,xe">
          <v:stroke joinstyle="miter"/>
          <v:path gradientshapeok="t" o:connecttype="rect"/>
        </v:shapetype>
        <v:shape id="_x0000_s1810" type="#_x0000_t202" style="position:absolute;margin-left:71pt;margin-top:732.25pt;width:14.55pt;height:13.1pt;z-index:-51657728;mso-position-horizontal-relative:page;mso-position-vertical-relative:page" filled="f" stroked="f">
          <v:textbox inset="0,0,0,0">
            <w:txbxContent>
              <w:p w14:paraId="46EA1F3F" w14:textId="77777777" w:rsidR="002F44C1" w:rsidRDefault="002F44C1">
                <w:pPr>
                  <w:spacing w:before="12"/>
                  <w:ind w:left="20"/>
                  <w:rPr>
                    <w:sz w:val="20"/>
                  </w:rPr>
                </w:pPr>
                <w:r>
                  <w:rPr>
                    <w:sz w:val="20"/>
                  </w:rPr>
                  <w:t>3.2</w:t>
                </w:r>
              </w:p>
            </w:txbxContent>
          </v:textbox>
          <w10:wrap anchorx="page" anchory="page"/>
        </v:shape>
      </w:pict>
    </w:r>
    <w:r>
      <w:pict w14:anchorId="25D5C408">
        <v:shape id="_x0000_s1809" type="#_x0000_t202" style="position:absolute;margin-left:248.05pt;margin-top:732.25pt;width:116.05pt;height:24.6pt;z-index:-51657216;mso-position-horizontal-relative:page;mso-position-vertical-relative:page" filled="f" stroked="f">
          <v:textbox inset="0,0,0,0">
            <w:txbxContent>
              <w:p w14:paraId="670FFFF8" w14:textId="77777777" w:rsidR="002F44C1" w:rsidRDefault="002F44C1">
                <w:pPr>
                  <w:spacing w:before="12"/>
                  <w:ind w:left="279" w:right="4" w:hanging="260"/>
                  <w:rPr>
                    <w:sz w:val="20"/>
                  </w:rPr>
                </w:pPr>
                <w:r>
                  <w:rPr>
                    <w:sz w:val="20"/>
                  </w:rPr>
                  <w:t>Nursing V. 4.0 User Manual Package Management</w:t>
                </w:r>
              </w:p>
            </w:txbxContent>
          </v:textbox>
          <w10:wrap anchorx="page" anchory="page"/>
        </v:shape>
      </w:pict>
    </w:r>
    <w:r>
      <w:pict w14:anchorId="14CE1ECE">
        <v:shape id="_x0000_s1808" type="#_x0000_t202" style="position:absolute;margin-left:495.35pt;margin-top:732.25pt;width:45.7pt;height:13.1pt;z-index:-51656704;mso-position-horizontal-relative:page;mso-position-vertical-relative:page" filled="f" stroked="f">
          <v:textbox inset="0,0,0,0">
            <w:txbxContent>
              <w:p w14:paraId="64D3AE2B" w14:textId="77777777" w:rsidR="002F44C1" w:rsidRDefault="002F44C1">
                <w:pPr>
                  <w:spacing w:before="12"/>
                  <w:ind w:left="20"/>
                  <w:rPr>
                    <w:sz w:val="20"/>
                  </w:rPr>
                </w:pPr>
                <w:r>
                  <w:rPr>
                    <w:sz w:val="20"/>
                  </w:rPr>
                  <w:t>April 1997</w:t>
                </w:r>
              </w:p>
            </w:txbxContent>
          </v:textbox>
          <w10:wrap anchorx="page" anchory="page"/>
        </v:shape>
      </w:pict>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3A3AD3" w14:textId="77777777" w:rsidR="002F44C1" w:rsidRDefault="00BE26E6">
    <w:pPr>
      <w:pStyle w:val="BodyText"/>
      <w:spacing w:line="14" w:lineRule="auto"/>
      <w:rPr>
        <w:sz w:val="20"/>
      </w:rPr>
    </w:pPr>
    <w:r>
      <w:pict w14:anchorId="42808BA5">
        <v:shapetype id="_x0000_t202" coordsize="21600,21600" o:spt="202" path="m,l,21600r21600,l21600,xe">
          <v:stroke joinstyle="miter"/>
          <v:path gradientshapeok="t" o:connecttype="rect"/>
        </v:shapetype>
        <v:shape id="_x0000_s1813" type="#_x0000_t202" style="position:absolute;margin-left:71pt;margin-top:732.25pt;width:45.7pt;height:13.1pt;z-index:-51659264;mso-position-horizontal-relative:page;mso-position-vertical-relative:page" filled="f" stroked="f">
          <v:textbox inset="0,0,0,0">
            <w:txbxContent>
              <w:p w14:paraId="123CD9EC" w14:textId="77777777" w:rsidR="002F44C1" w:rsidRDefault="002F44C1">
                <w:pPr>
                  <w:spacing w:before="12"/>
                  <w:ind w:left="20"/>
                  <w:rPr>
                    <w:sz w:val="20"/>
                  </w:rPr>
                </w:pPr>
                <w:r>
                  <w:rPr>
                    <w:sz w:val="20"/>
                  </w:rPr>
                  <w:t>April 1997</w:t>
                </w:r>
              </w:p>
            </w:txbxContent>
          </v:textbox>
          <w10:wrap anchorx="page" anchory="page"/>
        </v:shape>
      </w:pict>
    </w:r>
    <w:r>
      <w:pict w14:anchorId="587A055E">
        <v:shape id="_x0000_s1812" type="#_x0000_t202" style="position:absolute;margin-left:248.1pt;margin-top:732.25pt;width:115.95pt;height:24.6pt;z-index:-51658752;mso-position-horizontal-relative:page;mso-position-vertical-relative:page" filled="f" stroked="f">
          <v:textbox inset="0,0,0,0">
            <w:txbxContent>
              <w:p w14:paraId="42EFB895" w14:textId="77777777" w:rsidR="002F44C1" w:rsidRDefault="002F44C1">
                <w:pPr>
                  <w:spacing w:before="12"/>
                  <w:ind w:left="278" w:right="2" w:hanging="259"/>
                  <w:rPr>
                    <w:sz w:val="20"/>
                  </w:rPr>
                </w:pPr>
                <w:r>
                  <w:rPr>
                    <w:sz w:val="20"/>
                  </w:rPr>
                  <w:t>Nursing V. 4.0 User Manual Package Management</w:t>
                </w:r>
              </w:p>
            </w:txbxContent>
          </v:textbox>
          <w10:wrap anchorx="page" anchory="page"/>
        </v:shape>
      </w:pict>
    </w:r>
    <w:r>
      <w:pict w14:anchorId="5C2CCB7A">
        <v:shape id="_x0000_s1811" type="#_x0000_t202" style="position:absolute;margin-left:526.5pt;margin-top:732.25pt;width:14.55pt;height:13.1pt;z-index:-51658240;mso-position-horizontal-relative:page;mso-position-vertical-relative:page" filled="f" stroked="f">
          <v:textbox inset="0,0,0,0">
            <w:txbxContent>
              <w:p w14:paraId="0112C8A2" w14:textId="77777777" w:rsidR="002F44C1" w:rsidRDefault="002F44C1">
                <w:pPr>
                  <w:spacing w:before="12"/>
                  <w:ind w:left="20"/>
                  <w:rPr>
                    <w:sz w:val="20"/>
                  </w:rPr>
                </w:pPr>
                <w:r>
                  <w:rPr>
                    <w:sz w:val="20"/>
                  </w:rPr>
                  <w:t>3.1</w:t>
                </w:r>
              </w:p>
            </w:txbxContent>
          </v:textbox>
          <w10:wrap anchorx="page" anchory="page"/>
        </v:shape>
      </w:pict>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36E002" w14:textId="77777777" w:rsidR="002F44C1" w:rsidRDefault="00BE26E6">
    <w:pPr>
      <w:pStyle w:val="BodyText"/>
      <w:spacing w:line="14" w:lineRule="auto"/>
      <w:rPr>
        <w:sz w:val="20"/>
      </w:rPr>
    </w:pPr>
    <w:r>
      <w:pict w14:anchorId="541584EE">
        <v:shapetype id="_x0000_t202" coordsize="21600,21600" o:spt="202" path="m,l,21600r21600,l21600,xe">
          <v:stroke joinstyle="miter"/>
          <v:path gradientshapeok="t" o:connecttype="rect"/>
        </v:shapetype>
        <v:shape id="_x0000_s1802" type="#_x0000_t202" style="position:absolute;margin-left:71pt;margin-top:732.25pt;width:21.6pt;height:13.1pt;z-index:-51653632;mso-position-horizontal-relative:page;mso-position-vertical-relative:page" filled="f" stroked="f">
          <v:textbox inset="0,0,0,0">
            <w:txbxContent>
              <w:p w14:paraId="1F8DED49" w14:textId="77777777" w:rsidR="002F44C1" w:rsidRDefault="002F44C1">
                <w:pPr>
                  <w:spacing w:before="12"/>
                  <w:ind w:left="20"/>
                  <w:rPr>
                    <w:sz w:val="20"/>
                  </w:rPr>
                </w:pPr>
                <w:r>
                  <w:rPr>
                    <w:sz w:val="20"/>
                  </w:rPr>
                  <w:t>3.</w:t>
                </w:r>
                <w:r>
                  <w:fldChar w:fldCharType="begin"/>
                </w:r>
                <w:r>
                  <w:rPr>
                    <w:sz w:val="20"/>
                  </w:rPr>
                  <w:instrText xml:space="preserve"> PAGE </w:instrText>
                </w:r>
                <w:r>
                  <w:fldChar w:fldCharType="separate"/>
                </w:r>
                <w:r>
                  <w:t>10</w:t>
                </w:r>
                <w:r>
                  <w:fldChar w:fldCharType="end"/>
                </w:r>
              </w:p>
            </w:txbxContent>
          </v:textbox>
          <w10:wrap anchorx="page" anchory="page"/>
        </v:shape>
      </w:pict>
    </w:r>
    <w:r>
      <w:pict w14:anchorId="58996FE8">
        <v:shape id="_x0000_s1801" type="#_x0000_t202" style="position:absolute;margin-left:248.05pt;margin-top:732.25pt;width:116.05pt;height:24.6pt;z-index:-51653120;mso-position-horizontal-relative:page;mso-position-vertical-relative:page" filled="f" stroked="f">
          <v:textbox inset="0,0,0,0">
            <w:txbxContent>
              <w:p w14:paraId="57380ABD" w14:textId="77777777" w:rsidR="002F44C1" w:rsidRDefault="002F44C1">
                <w:pPr>
                  <w:spacing w:before="12"/>
                  <w:ind w:left="279" w:right="4" w:hanging="260"/>
                  <w:rPr>
                    <w:sz w:val="20"/>
                  </w:rPr>
                </w:pPr>
                <w:r>
                  <w:rPr>
                    <w:sz w:val="20"/>
                  </w:rPr>
                  <w:t>Nursing V. 4.0 User Manual Package Management</w:t>
                </w:r>
              </w:p>
            </w:txbxContent>
          </v:textbox>
          <w10:wrap anchorx="page" anchory="page"/>
        </v:shape>
      </w:pict>
    </w:r>
    <w:r>
      <w:pict w14:anchorId="11670222">
        <v:shape id="_x0000_s1800" type="#_x0000_t202" style="position:absolute;margin-left:495.35pt;margin-top:732.25pt;width:45.7pt;height:13.1pt;z-index:-51652608;mso-position-horizontal-relative:page;mso-position-vertical-relative:page" filled="f" stroked="f">
          <v:textbox inset="0,0,0,0">
            <w:txbxContent>
              <w:p w14:paraId="66385395" w14:textId="77777777" w:rsidR="002F44C1" w:rsidRDefault="002F44C1">
                <w:pPr>
                  <w:spacing w:before="12"/>
                  <w:ind w:left="20"/>
                  <w:rPr>
                    <w:sz w:val="20"/>
                  </w:rPr>
                </w:pPr>
                <w:r>
                  <w:rPr>
                    <w:sz w:val="20"/>
                  </w:rPr>
                  <w:t>April 1997</w:t>
                </w:r>
              </w:p>
            </w:txbxContent>
          </v:textbox>
          <w10:wrap anchorx="page" anchory="page"/>
        </v:shape>
      </w:pict>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BB5D96" w14:textId="77777777" w:rsidR="002F44C1" w:rsidRDefault="00BE26E6">
    <w:pPr>
      <w:pStyle w:val="BodyText"/>
      <w:spacing w:line="14" w:lineRule="auto"/>
      <w:rPr>
        <w:sz w:val="20"/>
      </w:rPr>
    </w:pPr>
    <w:r>
      <w:pict w14:anchorId="37C98694">
        <v:shapetype id="_x0000_t202" coordsize="21600,21600" o:spt="202" path="m,l,21600r21600,l21600,xe">
          <v:stroke joinstyle="miter"/>
          <v:path gradientshapeok="t" o:connecttype="rect"/>
        </v:shapetype>
        <v:shape id="_x0000_s1805" type="#_x0000_t202" style="position:absolute;margin-left:71pt;margin-top:732.25pt;width:45.7pt;height:13.1pt;z-index:-51655168;mso-position-horizontal-relative:page;mso-position-vertical-relative:page" filled="f" stroked="f">
          <v:textbox inset="0,0,0,0">
            <w:txbxContent>
              <w:p w14:paraId="78FB8827" w14:textId="77777777" w:rsidR="002F44C1" w:rsidRDefault="002F44C1">
                <w:pPr>
                  <w:spacing w:before="12"/>
                  <w:ind w:left="20"/>
                  <w:rPr>
                    <w:sz w:val="20"/>
                  </w:rPr>
                </w:pPr>
                <w:r>
                  <w:rPr>
                    <w:sz w:val="20"/>
                  </w:rPr>
                  <w:t>April 1997</w:t>
                </w:r>
              </w:p>
            </w:txbxContent>
          </v:textbox>
          <w10:wrap anchorx="page" anchory="page"/>
        </v:shape>
      </w:pict>
    </w:r>
    <w:r>
      <w:pict w14:anchorId="493CA665">
        <v:shape id="_x0000_s1804" type="#_x0000_t202" style="position:absolute;margin-left:248.1pt;margin-top:732.25pt;width:115.95pt;height:24.6pt;z-index:-51654656;mso-position-horizontal-relative:page;mso-position-vertical-relative:page" filled="f" stroked="f">
          <v:textbox inset="0,0,0,0">
            <w:txbxContent>
              <w:p w14:paraId="64BE5BB5" w14:textId="77777777" w:rsidR="002F44C1" w:rsidRDefault="002F44C1">
                <w:pPr>
                  <w:spacing w:before="12"/>
                  <w:ind w:left="278" w:right="2" w:hanging="259"/>
                  <w:rPr>
                    <w:sz w:val="20"/>
                  </w:rPr>
                </w:pPr>
                <w:r>
                  <w:rPr>
                    <w:sz w:val="20"/>
                  </w:rPr>
                  <w:t>Nursing V. 4.0 User Manual Package Management</w:t>
                </w:r>
              </w:p>
            </w:txbxContent>
          </v:textbox>
          <w10:wrap anchorx="page" anchory="page"/>
        </v:shape>
      </w:pict>
    </w:r>
    <w:r>
      <w:pict w14:anchorId="36C8473C">
        <v:shape id="_x0000_s1803" type="#_x0000_t202" style="position:absolute;margin-left:526.5pt;margin-top:732.25pt;width:16.55pt;height:13.1pt;z-index:-51654144;mso-position-horizontal-relative:page;mso-position-vertical-relative:page" filled="f" stroked="f">
          <v:textbox inset="0,0,0,0">
            <w:txbxContent>
              <w:p w14:paraId="713A8A42" w14:textId="77777777" w:rsidR="002F44C1" w:rsidRDefault="002F44C1">
                <w:pPr>
                  <w:spacing w:before="12"/>
                  <w:ind w:left="20"/>
                  <w:rPr>
                    <w:sz w:val="20"/>
                  </w:rPr>
                </w:pPr>
                <w:r>
                  <w:rPr>
                    <w:sz w:val="20"/>
                  </w:rPr>
                  <w:t>3.</w:t>
                </w:r>
                <w:r>
                  <w:fldChar w:fldCharType="begin"/>
                </w:r>
                <w:r>
                  <w:rPr>
                    <w:sz w:val="20"/>
                  </w:rPr>
                  <w:instrText xml:space="preserve"> PAGE </w:instrText>
                </w:r>
                <w:r>
                  <w:fldChar w:fldCharType="separate"/>
                </w:r>
                <w:r>
                  <w:t>3</w:t>
                </w:r>
                <w:r>
                  <w:fldChar w:fldCharType="end"/>
                </w:r>
              </w:p>
            </w:txbxContent>
          </v:textbox>
          <w10:wrap anchorx="page" anchory="page"/>
        </v:shape>
      </w:pic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25566A" w14:textId="77777777" w:rsidR="002F44C1" w:rsidRDefault="00BE26E6">
    <w:pPr>
      <w:pStyle w:val="BodyText"/>
      <w:spacing w:line="14" w:lineRule="auto"/>
      <w:rPr>
        <w:sz w:val="20"/>
      </w:rPr>
    </w:pPr>
    <w:r>
      <w:pict w14:anchorId="25824D9F">
        <v:shapetype id="_x0000_t202" coordsize="21600,21600" o:spt="202" path="m,l,21600r21600,l21600,xe">
          <v:stroke joinstyle="miter"/>
          <v:path gradientshapeok="t" o:connecttype="rect"/>
        </v:shapetype>
        <v:shape id="_x0000_s1954" type="#_x0000_t202" style="position:absolute;margin-left:69pt;margin-top:743.75pt;width:13.85pt;height:13.1pt;z-index:-51731456;mso-position-horizontal-relative:page;mso-position-vertical-relative:page" filled="f" stroked="f">
          <v:textbox inset="0,0,0,0">
            <w:txbxContent>
              <w:p w14:paraId="4029946B" w14:textId="77777777" w:rsidR="002F44C1" w:rsidRDefault="002F44C1">
                <w:pPr>
                  <w:spacing w:before="12"/>
                  <w:ind w:left="60"/>
                  <w:rPr>
                    <w:sz w:val="20"/>
                  </w:rPr>
                </w:pPr>
                <w:r>
                  <w:fldChar w:fldCharType="begin"/>
                </w:r>
                <w:r>
                  <w:rPr>
                    <w:sz w:val="20"/>
                  </w:rPr>
                  <w:instrText xml:space="preserve"> PAGE  \* roman </w:instrText>
                </w:r>
                <w:r>
                  <w:fldChar w:fldCharType="separate"/>
                </w:r>
                <w:r>
                  <w:t>iv</w:t>
                </w:r>
                <w:r>
                  <w:fldChar w:fldCharType="end"/>
                </w:r>
              </w:p>
            </w:txbxContent>
          </v:textbox>
          <w10:wrap anchorx="page" anchory="page"/>
        </v:shape>
      </w:pict>
    </w:r>
    <w:r>
      <w:pict w14:anchorId="12E88470">
        <v:shape id="_x0000_s1953" type="#_x0000_t202" style="position:absolute;margin-left:248.1pt;margin-top:743.75pt;width:116pt;height:13.1pt;z-index:-51730944;mso-position-horizontal-relative:page;mso-position-vertical-relative:page" filled="f" stroked="f">
          <v:textbox inset="0,0,0,0">
            <w:txbxContent>
              <w:p w14:paraId="3A4146A3" w14:textId="77777777" w:rsidR="002F44C1" w:rsidRDefault="002F44C1">
                <w:pPr>
                  <w:spacing w:before="12"/>
                  <w:ind w:left="20"/>
                  <w:rPr>
                    <w:sz w:val="20"/>
                  </w:rPr>
                </w:pPr>
                <w:r>
                  <w:rPr>
                    <w:sz w:val="20"/>
                  </w:rPr>
                  <w:t>Nursing V. 4.0 User Manual</w:t>
                </w:r>
              </w:p>
            </w:txbxContent>
          </v:textbox>
          <w10:wrap anchorx="page" anchory="page"/>
        </v:shape>
      </w:pict>
    </w:r>
    <w:r>
      <w:pict w14:anchorId="7D2D6E96">
        <v:shape id="_x0000_s1952" type="#_x0000_t202" style="position:absolute;margin-left:495.35pt;margin-top:743.75pt;width:45.7pt;height:13.1pt;z-index:-51730432;mso-position-horizontal-relative:page;mso-position-vertical-relative:page" filled="f" stroked="f">
          <v:textbox inset="0,0,0,0">
            <w:txbxContent>
              <w:p w14:paraId="29A419A7" w14:textId="77777777" w:rsidR="002F44C1" w:rsidRDefault="002F44C1">
                <w:pPr>
                  <w:spacing w:before="12"/>
                  <w:ind w:left="20"/>
                  <w:rPr>
                    <w:sz w:val="20"/>
                  </w:rPr>
                </w:pPr>
                <w:r>
                  <w:rPr>
                    <w:sz w:val="20"/>
                  </w:rPr>
                  <w:t>April 1997</w:t>
                </w:r>
              </w:p>
            </w:txbxContent>
          </v:textbox>
          <w10:wrap anchorx="page" anchory="page"/>
        </v:shape>
      </w:pict>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264FBE" w14:textId="77777777" w:rsidR="002F44C1" w:rsidRDefault="00BE26E6">
    <w:pPr>
      <w:pStyle w:val="BodyText"/>
      <w:spacing w:line="14" w:lineRule="auto"/>
      <w:rPr>
        <w:sz w:val="20"/>
      </w:rPr>
    </w:pPr>
    <w:r>
      <w:pict w14:anchorId="3307C8BB">
        <v:shapetype id="_x0000_t202" coordsize="21600,21600" o:spt="202" path="m,l,21600r21600,l21600,xe">
          <v:stroke joinstyle="miter"/>
          <v:path gradientshapeok="t" o:connecttype="rect"/>
        </v:shapetype>
        <v:shape id="_x0000_s1791" type="#_x0000_t202" style="position:absolute;margin-left:71pt;margin-top:732.25pt;width:16.55pt;height:13.1pt;z-index:-51648000;mso-position-horizontal-relative:page;mso-position-vertical-relative:page" filled="f" stroked="f">
          <v:textbox inset="0,0,0,0">
            <w:txbxContent>
              <w:p w14:paraId="06398F0B" w14:textId="77777777" w:rsidR="002F44C1" w:rsidRDefault="002F44C1">
                <w:pPr>
                  <w:spacing w:before="12"/>
                  <w:ind w:left="20"/>
                  <w:rPr>
                    <w:sz w:val="20"/>
                  </w:rPr>
                </w:pPr>
                <w:r>
                  <w:rPr>
                    <w:sz w:val="20"/>
                  </w:rPr>
                  <w:t>3.</w:t>
                </w:r>
                <w:r>
                  <w:fldChar w:fldCharType="begin"/>
                </w:r>
                <w:r>
                  <w:rPr>
                    <w:sz w:val="20"/>
                  </w:rPr>
                  <w:instrText xml:space="preserve"> PAGE </w:instrText>
                </w:r>
                <w:r>
                  <w:fldChar w:fldCharType="separate"/>
                </w:r>
                <w:r>
                  <w:t>6</w:t>
                </w:r>
                <w:r>
                  <w:fldChar w:fldCharType="end"/>
                </w:r>
              </w:p>
            </w:txbxContent>
          </v:textbox>
          <w10:wrap anchorx="page" anchory="page"/>
        </v:shape>
      </w:pict>
    </w:r>
    <w:r>
      <w:pict w14:anchorId="4CAC89F2">
        <v:shape id="_x0000_s1790" type="#_x0000_t202" style="position:absolute;margin-left:248.05pt;margin-top:732.25pt;width:116.05pt;height:24.6pt;z-index:-51647488;mso-position-horizontal-relative:page;mso-position-vertical-relative:page" filled="f" stroked="f">
          <v:textbox inset="0,0,0,0">
            <w:txbxContent>
              <w:p w14:paraId="215B6622" w14:textId="77777777" w:rsidR="002F44C1" w:rsidRDefault="002F44C1">
                <w:pPr>
                  <w:spacing w:before="12"/>
                  <w:ind w:left="279" w:right="4" w:hanging="260"/>
                  <w:rPr>
                    <w:sz w:val="20"/>
                  </w:rPr>
                </w:pPr>
                <w:r>
                  <w:rPr>
                    <w:sz w:val="20"/>
                  </w:rPr>
                  <w:t>Nursing V. 4.0 User Manual Package Management</w:t>
                </w:r>
              </w:p>
            </w:txbxContent>
          </v:textbox>
          <w10:wrap anchorx="page" anchory="page"/>
        </v:shape>
      </w:pict>
    </w:r>
    <w:r>
      <w:pict w14:anchorId="1234E4DB">
        <v:shape id="_x0000_s1789" type="#_x0000_t202" style="position:absolute;margin-left:495.35pt;margin-top:732.25pt;width:45.7pt;height:13.1pt;z-index:-51646976;mso-position-horizontal-relative:page;mso-position-vertical-relative:page" filled="f" stroked="f">
          <v:textbox inset="0,0,0,0">
            <w:txbxContent>
              <w:p w14:paraId="5DBEBEAE" w14:textId="77777777" w:rsidR="002F44C1" w:rsidRDefault="002F44C1">
                <w:pPr>
                  <w:spacing w:before="12"/>
                  <w:ind w:left="20"/>
                  <w:rPr>
                    <w:sz w:val="20"/>
                  </w:rPr>
                </w:pPr>
                <w:r>
                  <w:rPr>
                    <w:sz w:val="20"/>
                  </w:rPr>
                  <w:t>April 1997</w:t>
                </w:r>
              </w:p>
            </w:txbxContent>
          </v:textbox>
          <w10:wrap anchorx="page" anchory="page"/>
        </v:shape>
      </w:pict>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2F4CBE" w14:textId="77777777" w:rsidR="002F44C1" w:rsidRDefault="00BE26E6">
    <w:pPr>
      <w:pStyle w:val="BodyText"/>
      <w:spacing w:line="14" w:lineRule="auto"/>
      <w:rPr>
        <w:sz w:val="20"/>
      </w:rPr>
    </w:pPr>
    <w:r>
      <w:pict w14:anchorId="123C542B">
        <v:shapetype id="_x0000_t202" coordsize="21600,21600" o:spt="202" path="m,l,21600r21600,l21600,xe">
          <v:stroke joinstyle="miter"/>
          <v:path gradientshapeok="t" o:connecttype="rect"/>
        </v:shapetype>
        <v:shape id="_x0000_s1794" type="#_x0000_t202" style="position:absolute;margin-left:71pt;margin-top:732.25pt;width:45.7pt;height:13.1pt;z-index:-51649536;mso-position-horizontal-relative:page;mso-position-vertical-relative:page" filled="f" stroked="f">
          <v:textbox inset="0,0,0,0">
            <w:txbxContent>
              <w:p w14:paraId="71E5234D" w14:textId="77777777" w:rsidR="002F44C1" w:rsidRDefault="002F44C1">
                <w:pPr>
                  <w:spacing w:before="12"/>
                  <w:ind w:left="20"/>
                  <w:rPr>
                    <w:sz w:val="20"/>
                  </w:rPr>
                </w:pPr>
                <w:r>
                  <w:rPr>
                    <w:sz w:val="20"/>
                  </w:rPr>
                  <w:t>April 1997</w:t>
                </w:r>
              </w:p>
            </w:txbxContent>
          </v:textbox>
          <w10:wrap anchorx="page" anchory="page"/>
        </v:shape>
      </w:pict>
    </w:r>
    <w:r>
      <w:pict w14:anchorId="2F75A859">
        <v:shape id="_x0000_s1793" type="#_x0000_t202" style="position:absolute;margin-left:248.1pt;margin-top:732.25pt;width:115.95pt;height:24.6pt;z-index:-51649024;mso-position-horizontal-relative:page;mso-position-vertical-relative:page" filled="f" stroked="f">
          <v:textbox inset="0,0,0,0">
            <w:txbxContent>
              <w:p w14:paraId="4A6D41C9" w14:textId="77777777" w:rsidR="002F44C1" w:rsidRDefault="002F44C1">
                <w:pPr>
                  <w:spacing w:before="12"/>
                  <w:ind w:left="278" w:right="2" w:hanging="259"/>
                  <w:rPr>
                    <w:sz w:val="20"/>
                  </w:rPr>
                </w:pPr>
                <w:r>
                  <w:rPr>
                    <w:sz w:val="20"/>
                  </w:rPr>
                  <w:t>Nursing V. 4.0 User Manual Package Management</w:t>
                </w:r>
              </w:p>
            </w:txbxContent>
          </v:textbox>
          <w10:wrap anchorx="page" anchory="page"/>
        </v:shape>
      </w:pict>
    </w:r>
    <w:r>
      <w:pict w14:anchorId="4FC8370C">
        <v:shape id="_x0000_s1792" type="#_x0000_t202" style="position:absolute;margin-left:526.5pt;margin-top:732.25pt;width:16.55pt;height:13.1pt;z-index:-51648512;mso-position-horizontal-relative:page;mso-position-vertical-relative:page" filled="f" stroked="f">
          <v:textbox inset="0,0,0,0">
            <w:txbxContent>
              <w:p w14:paraId="746FD2CB" w14:textId="77777777" w:rsidR="002F44C1" w:rsidRDefault="002F44C1">
                <w:pPr>
                  <w:spacing w:before="12"/>
                  <w:ind w:left="20"/>
                  <w:rPr>
                    <w:sz w:val="20"/>
                  </w:rPr>
                </w:pPr>
                <w:r>
                  <w:rPr>
                    <w:sz w:val="20"/>
                  </w:rPr>
                  <w:t>3.</w:t>
                </w:r>
                <w:r>
                  <w:fldChar w:fldCharType="begin"/>
                </w:r>
                <w:r>
                  <w:rPr>
                    <w:sz w:val="20"/>
                  </w:rPr>
                  <w:instrText xml:space="preserve"> PAGE </w:instrText>
                </w:r>
                <w:r>
                  <w:fldChar w:fldCharType="separate"/>
                </w:r>
                <w:r>
                  <w:t>5</w:t>
                </w:r>
                <w:r>
                  <w:fldChar w:fldCharType="end"/>
                </w:r>
              </w:p>
            </w:txbxContent>
          </v:textbox>
          <w10:wrap anchorx="page" anchory="page"/>
        </v:shape>
      </w:pict>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F4BD61" w14:textId="77777777" w:rsidR="002F44C1" w:rsidRDefault="00BE26E6">
    <w:pPr>
      <w:pStyle w:val="BodyText"/>
      <w:spacing w:line="14" w:lineRule="auto"/>
      <w:rPr>
        <w:sz w:val="20"/>
      </w:rPr>
    </w:pPr>
    <w:r>
      <w:pict w14:anchorId="7BC4016A">
        <v:shapetype id="_x0000_t202" coordsize="21600,21600" o:spt="202" path="m,l,21600r21600,l21600,xe">
          <v:stroke joinstyle="miter"/>
          <v:path gradientshapeok="t" o:connecttype="rect"/>
        </v:shapetype>
        <v:shape id="_x0000_s1783" type="#_x0000_t202" style="position:absolute;margin-left:71pt;margin-top:732.25pt;width:21.6pt;height:13.1pt;z-index:-51643904;mso-position-horizontal-relative:page;mso-position-vertical-relative:page" filled="f" stroked="f">
          <v:textbox inset="0,0,0,0">
            <w:txbxContent>
              <w:p w14:paraId="30EF6BD3" w14:textId="77777777" w:rsidR="002F44C1" w:rsidRDefault="002F44C1">
                <w:pPr>
                  <w:spacing w:before="12"/>
                  <w:ind w:left="20"/>
                  <w:rPr>
                    <w:sz w:val="20"/>
                  </w:rPr>
                </w:pPr>
                <w:r>
                  <w:rPr>
                    <w:sz w:val="20"/>
                  </w:rPr>
                  <w:t>3.</w:t>
                </w:r>
                <w:r>
                  <w:fldChar w:fldCharType="begin"/>
                </w:r>
                <w:r>
                  <w:rPr>
                    <w:sz w:val="20"/>
                  </w:rPr>
                  <w:instrText xml:space="preserve"> PAGE </w:instrText>
                </w:r>
                <w:r>
                  <w:fldChar w:fldCharType="separate"/>
                </w:r>
                <w:r>
                  <w:t>10</w:t>
                </w:r>
                <w:r>
                  <w:fldChar w:fldCharType="end"/>
                </w:r>
              </w:p>
            </w:txbxContent>
          </v:textbox>
          <w10:wrap anchorx="page" anchory="page"/>
        </v:shape>
      </w:pict>
    </w:r>
    <w:r>
      <w:pict w14:anchorId="29774016">
        <v:shape id="_x0000_s1782" type="#_x0000_t202" style="position:absolute;margin-left:248.05pt;margin-top:732.25pt;width:116.05pt;height:24.6pt;z-index:-51643392;mso-position-horizontal-relative:page;mso-position-vertical-relative:page" filled="f" stroked="f">
          <v:textbox inset="0,0,0,0">
            <w:txbxContent>
              <w:p w14:paraId="17FA23F9" w14:textId="77777777" w:rsidR="002F44C1" w:rsidRDefault="002F44C1">
                <w:pPr>
                  <w:spacing w:before="12"/>
                  <w:ind w:left="279" w:right="4" w:hanging="260"/>
                  <w:rPr>
                    <w:sz w:val="20"/>
                  </w:rPr>
                </w:pPr>
                <w:r>
                  <w:rPr>
                    <w:sz w:val="20"/>
                  </w:rPr>
                  <w:t>Nursing V. 4.0 User Manual Package Management</w:t>
                </w:r>
              </w:p>
            </w:txbxContent>
          </v:textbox>
          <w10:wrap anchorx="page" anchory="page"/>
        </v:shape>
      </w:pict>
    </w:r>
    <w:r>
      <w:pict w14:anchorId="5EE25A24">
        <v:shape id="_x0000_s1781" type="#_x0000_t202" style="position:absolute;margin-left:495.35pt;margin-top:732.25pt;width:45.7pt;height:13.1pt;z-index:-51642880;mso-position-horizontal-relative:page;mso-position-vertical-relative:page" filled="f" stroked="f">
          <v:textbox inset="0,0,0,0">
            <w:txbxContent>
              <w:p w14:paraId="06B3A15C" w14:textId="77777777" w:rsidR="002F44C1" w:rsidRDefault="002F44C1">
                <w:pPr>
                  <w:spacing w:before="12"/>
                  <w:ind w:left="20"/>
                  <w:rPr>
                    <w:sz w:val="20"/>
                  </w:rPr>
                </w:pPr>
                <w:r>
                  <w:rPr>
                    <w:sz w:val="20"/>
                  </w:rPr>
                  <w:t>April 1997</w:t>
                </w:r>
              </w:p>
            </w:txbxContent>
          </v:textbox>
          <w10:wrap anchorx="page" anchory="page"/>
        </v:shape>
      </w:pict>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B4CE82" w14:textId="77777777" w:rsidR="002F44C1" w:rsidRDefault="00BE26E6">
    <w:pPr>
      <w:pStyle w:val="BodyText"/>
      <w:spacing w:line="14" w:lineRule="auto"/>
      <w:rPr>
        <w:sz w:val="20"/>
      </w:rPr>
    </w:pPr>
    <w:r>
      <w:pict w14:anchorId="2CA9023A">
        <v:shapetype id="_x0000_t202" coordsize="21600,21600" o:spt="202" path="m,l,21600r21600,l21600,xe">
          <v:stroke joinstyle="miter"/>
          <v:path gradientshapeok="t" o:connecttype="rect"/>
        </v:shapetype>
        <v:shape id="_x0000_s1786" type="#_x0000_t202" style="position:absolute;margin-left:71pt;margin-top:732.25pt;width:45.7pt;height:13.1pt;z-index:-51645440;mso-position-horizontal-relative:page;mso-position-vertical-relative:page" filled="f" stroked="f">
          <v:textbox inset="0,0,0,0">
            <w:txbxContent>
              <w:p w14:paraId="62A6B804" w14:textId="77777777" w:rsidR="002F44C1" w:rsidRDefault="002F44C1">
                <w:pPr>
                  <w:spacing w:before="12"/>
                  <w:ind w:left="20"/>
                  <w:rPr>
                    <w:sz w:val="20"/>
                  </w:rPr>
                </w:pPr>
                <w:r>
                  <w:rPr>
                    <w:sz w:val="20"/>
                  </w:rPr>
                  <w:t>April 1997</w:t>
                </w:r>
              </w:p>
            </w:txbxContent>
          </v:textbox>
          <w10:wrap anchorx="page" anchory="page"/>
        </v:shape>
      </w:pict>
    </w:r>
    <w:r>
      <w:pict w14:anchorId="6AC73B2B">
        <v:shape id="_x0000_s1785" type="#_x0000_t202" style="position:absolute;margin-left:248.1pt;margin-top:732.25pt;width:115.95pt;height:24.6pt;z-index:-51644928;mso-position-horizontal-relative:page;mso-position-vertical-relative:page" filled="f" stroked="f">
          <v:textbox inset="0,0,0,0">
            <w:txbxContent>
              <w:p w14:paraId="4593D6D3" w14:textId="77777777" w:rsidR="002F44C1" w:rsidRDefault="002F44C1">
                <w:pPr>
                  <w:spacing w:before="12"/>
                  <w:ind w:left="278" w:right="2" w:hanging="259"/>
                  <w:rPr>
                    <w:sz w:val="20"/>
                  </w:rPr>
                </w:pPr>
                <w:r>
                  <w:rPr>
                    <w:sz w:val="20"/>
                  </w:rPr>
                  <w:t>Nursing V. 4.0 User Manual Package Management</w:t>
                </w:r>
              </w:p>
            </w:txbxContent>
          </v:textbox>
          <w10:wrap anchorx="page" anchory="page"/>
        </v:shape>
      </w:pict>
    </w:r>
    <w:r>
      <w:pict w14:anchorId="7835C120">
        <v:shape id="_x0000_s1784" type="#_x0000_t202" style="position:absolute;margin-left:521.45pt;margin-top:732.25pt;width:21.55pt;height:13.1pt;z-index:-51644416;mso-position-horizontal-relative:page;mso-position-vertical-relative:page" filled="f" stroked="f">
          <v:textbox inset="0,0,0,0">
            <w:txbxContent>
              <w:p w14:paraId="0575C273" w14:textId="77777777" w:rsidR="002F44C1" w:rsidRDefault="002F44C1">
                <w:pPr>
                  <w:spacing w:before="12"/>
                  <w:ind w:left="20"/>
                  <w:rPr>
                    <w:sz w:val="20"/>
                  </w:rPr>
                </w:pPr>
                <w:r>
                  <w:rPr>
                    <w:sz w:val="20"/>
                  </w:rPr>
                  <w:t>3.</w:t>
                </w:r>
                <w:r>
                  <w:fldChar w:fldCharType="begin"/>
                </w:r>
                <w:r>
                  <w:rPr>
                    <w:sz w:val="20"/>
                  </w:rPr>
                  <w:instrText xml:space="preserve"> PAGE </w:instrText>
                </w:r>
                <w:r>
                  <w:fldChar w:fldCharType="separate"/>
                </w:r>
                <w:r>
                  <w:t>11</w:t>
                </w:r>
                <w:r>
                  <w:fldChar w:fldCharType="end"/>
                </w:r>
              </w:p>
            </w:txbxContent>
          </v:textbox>
          <w10:wrap anchorx="page" anchory="page"/>
        </v:shape>
      </w:pict>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19DF08" w14:textId="77777777" w:rsidR="002F44C1" w:rsidRDefault="00BE26E6">
    <w:pPr>
      <w:pStyle w:val="BodyText"/>
      <w:spacing w:line="14" w:lineRule="auto"/>
      <w:rPr>
        <w:sz w:val="20"/>
      </w:rPr>
    </w:pPr>
    <w:r>
      <w:pict w14:anchorId="05B2D1D3">
        <v:shapetype id="_x0000_t202" coordsize="21600,21600" o:spt="202" path="m,l,21600r21600,l21600,xe">
          <v:stroke joinstyle="miter"/>
          <v:path gradientshapeok="t" o:connecttype="rect"/>
        </v:shapetype>
        <v:shape id="_x0000_s1774" type="#_x0000_t202" style="position:absolute;margin-left:71pt;margin-top:732.25pt;width:21.6pt;height:13.1pt;z-index:-51639296;mso-position-horizontal-relative:page;mso-position-vertical-relative:page" filled="f" stroked="f">
          <v:textbox inset="0,0,0,0">
            <w:txbxContent>
              <w:p w14:paraId="2268E2E6" w14:textId="77777777" w:rsidR="002F44C1" w:rsidRDefault="002F44C1">
                <w:pPr>
                  <w:spacing w:before="12"/>
                  <w:ind w:left="20"/>
                  <w:rPr>
                    <w:sz w:val="20"/>
                  </w:rPr>
                </w:pPr>
                <w:r>
                  <w:rPr>
                    <w:sz w:val="20"/>
                  </w:rPr>
                  <w:t>3.</w:t>
                </w:r>
                <w:r>
                  <w:fldChar w:fldCharType="begin"/>
                </w:r>
                <w:r>
                  <w:rPr>
                    <w:sz w:val="20"/>
                  </w:rPr>
                  <w:instrText xml:space="preserve"> PAGE </w:instrText>
                </w:r>
                <w:r>
                  <w:fldChar w:fldCharType="separate"/>
                </w:r>
                <w:r>
                  <w:t>40</w:t>
                </w:r>
                <w:r>
                  <w:fldChar w:fldCharType="end"/>
                </w:r>
              </w:p>
            </w:txbxContent>
          </v:textbox>
          <w10:wrap anchorx="page" anchory="page"/>
        </v:shape>
      </w:pict>
    </w:r>
    <w:r>
      <w:pict w14:anchorId="38284CC4">
        <v:shape id="_x0000_s1773" type="#_x0000_t202" style="position:absolute;margin-left:248.05pt;margin-top:732.25pt;width:116.05pt;height:24.6pt;z-index:-51638784;mso-position-horizontal-relative:page;mso-position-vertical-relative:page" filled="f" stroked="f">
          <v:textbox inset="0,0,0,0">
            <w:txbxContent>
              <w:p w14:paraId="0FEDD13E" w14:textId="77777777" w:rsidR="002F44C1" w:rsidRDefault="002F44C1">
                <w:pPr>
                  <w:spacing w:before="12"/>
                  <w:ind w:left="279" w:right="4" w:hanging="260"/>
                  <w:rPr>
                    <w:sz w:val="20"/>
                  </w:rPr>
                </w:pPr>
                <w:r>
                  <w:rPr>
                    <w:sz w:val="20"/>
                  </w:rPr>
                  <w:t>Nursing V. 4.0 User Manual Package Management</w:t>
                </w:r>
              </w:p>
            </w:txbxContent>
          </v:textbox>
          <w10:wrap anchorx="page" anchory="page"/>
        </v:shape>
      </w:pict>
    </w:r>
    <w:r>
      <w:pict w14:anchorId="7D15CF1F">
        <v:shape id="_x0000_s1772" type="#_x0000_t202" style="position:absolute;margin-left:495.35pt;margin-top:732.25pt;width:45.7pt;height:13.1pt;z-index:-51638272;mso-position-horizontal-relative:page;mso-position-vertical-relative:page" filled="f" stroked="f">
          <v:textbox inset="0,0,0,0">
            <w:txbxContent>
              <w:p w14:paraId="38A1DDBC" w14:textId="77777777" w:rsidR="002F44C1" w:rsidRDefault="002F44C1">
                <w:pPr>
                  <w:spacing w:before="12"/>
                  <w:ind w:left="20"/>
                  <w:rPr>
                    <w:sz w:val="20"/>
                  </w:rPr>
                </w:pPr>
                <w:r>
                  <w:rPr>
                    <w:sz w:val="20"/>
                  </w:rPr>
                  <w:t>April 1997</w:t>
                </w:r>
              </w:p>
            </w:txbxContent>
          </v:textbox>
          <w10:wrap anchorx="page" anchory="page"/>
        </v:shape>
      </w:pict>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A82569" w14:textId="77777777" w:rsidR="002F44C1" w:rsidRDefault="00BE26E6">
    <w:pPr>
      <w:pStyle w:val="BodyText"/>
      <w:spacing w:line="14" w:lineRule="auto"/>
      <w:rPr>
        <w:sz w:val="20"/>
      </w:rPr>
    </w:pPr>
    <w:r>
      <w:pict w14:anchorId="48B7C2E2">
        <v:shapetype id="_x0000_t202" coordsize="21600,21600" o:spt="202" path="m,l,21600r21600,l21600,xe">
          <v:stroke joinstyle="miter"/>
          <v:path gradientshapeok="t" o:connecttype="rect"/>
        </v:shapetype>
        <v:shape id="_x0000_s1778" type="#_x0000_t202" style="position:absolute;margin-left:71pt;margin-top:706.4pt;width:129.9pt;height:14.45pt;z-index:-51641344;mso-position-horizontal-relative:page;mso-position-vertical-relative:page" filled="f" stroked="f">
          <v:textbox inset="0,0,0,0">
            <w:txbxContent>
              <w:p w14:paraId="692E2E1E" w14:textId="77777777" w:rsidR="002F44C1" w:rsidRDefault="002F44C1">
                <w:pPr>
                  <w:spacing w:before="38"/>
                  <w:ind w:left="20"/>
                  <w:rPr>
                    <w:sz w:val="20"/>
                  </w:rPr>
                </w:pPr>
                <w:r>
                  <w:rPr>
                    <w:sz w:val="20"/>
                    <w:vertAlign w:val="superscript"/>
                  </w:rPr>
                  <w:t>2</w:t>
                </w:r>
                <w:r>
                  <w:rPr>
                    <w:sz w:val="20"/>
                  </w:rPr>
                  <w:t xml:space="preserve"> Patch NUR*4*4 August 1997</w:t>
                </w:r>
              </w:p>
            </w:txbxContent>
          </v:textbox>
          <w10:wrap anchorx="page" anchory="page"/>
        </v:shape>
      </w:pict>
    </w:r>
    <w:r>
      <w:pict w14:anchorId="4CBC4439">
        <v:shape id="_x0000_s1777" type="#_x0000_t202" style="position:absolute;margin-left:71pt;margin-top:732.25pt;width:45.7pt;height:13.1pt;z-index:-51640832;mso-position-horizontal-relative:page;mso-position-vertical-relative:page" filled="f" stroked="f">
          <v:textbox inset="0,0,0,0">
            <w:txbxContent>
              <w:p w14:paraId="07F11E75" w14:textId="77777777" w:rsidR="002F44C1" w:rsidRDefault="002F44C1">
                <w:pPr>
                  <w:spacing w:before="12"/>
                  <w:ind w:left="20"/>
                  <w:rPr>
                    <w:sz w:val="20"/>
                  </w:rPr>
                </w:pPr>
                <w:r>
                  <w:rPr>
                    <w:sz w:val="20"/>
                  </w:rPr>
                  <w:t>April 1997</w:t>
                </w:r>
              </w:p>
            </w:txbxContent>
          </v:textbox>
          <w10:wrap anchorx="page" anchory="page"/>
        </v:shape>
      </w:pict>
    </w:r>
    <w:r>
      <w:pict w14:anchorId="6D921CAA">
        <v:shape id="_x0000_s1776" type="#_x0000_t202" style="position:absolute;margin-left:248.1pt;margin-top:732.25pt;width:115.95pt;height:24.6pt;z-index:-51640320;mso-position-horizontal-relative:page;mso-position-vertical-relative:page" filled="f" stroked="f">
          <v:textbox inset="0,0,0,0">
            <w:txbxContent>
              <w:p w14:paraId="14D93B2D" w14:textId="77777777" w:rsidR="002F44C1" w:rsidRDefault="002F44C1">
                <w:pPr>
                  <w:spacing w:before="12"/>
                  <w:ind w:left="278" w:right="2" w:hanging="259"/>
                  <w:rPr>
                    <w:sz w:val="20"/>
                  </w:rPr>
                </w:pPr>
                <w:r>
                  <w:rPr>
                    <w:sz w:val="20"/>
                  </w:rPr>
                  <w:t>Nursing V. 4.0 User Manual Package Management</w:t>
                </w:r>
              </w:p>
            </w:txbxContent>
          </v:textbox>
          <w10:wrap anchorx="page" anchory="page"/>
        </v:shape>
      </w:pict>
    </w:r>
    <w:r>
      <w:pict w14:anchorId="19629D6C">
        <v:shape id="_x0000_s1775" type="#_x0000_t202" style="position:absolute;margin-left:521.45pt;margin-top:732.25pt;width:21.55pt;height:13.1pt;z-index:-51639808;mso-position-horizontal-relative:page;mso-position-vertical-relative:page" filled="f" stroked="f">
          <v:textbox inset="0,0,0,0">
            <w:txbxContent>
              <w:p w14:paraId="18E167A9" w14:textId="77777777" w:rsidR="002F44C1" w:rsidRDefault="002F44C1">
                <w:pPr>
                  <w:spacing w:before="12"/>
                  <w:ind w:left="20"/>
                  <w:rPr>
                    <w:sz w:val="20"/>
                  </w:rPr>
                </w:pPr>
                <w:r>
                  <w:rPr>
                    <w:sz w:val="20"/>
                  </w:rPr>
                  <w:t>3.</w:t>
                </w:r>
                <w:r>
                  <w:fldChar w:fldCharType="begin"/>
                </w:r>
                <w:r>
                  <w:rPr>
                    <w:sz w:val="20"/>
                  </w:rPr>
                  <w:instrText xml:space="preserve"> PAGE </w:instrText>
                </w:r>
                <w:r>
                  <w:fldChar w:fldCharType="separate"/>
                </w:r>
                <w:r>
                  <w:t>39</w:t>
                </w:r>
                <w:r>
                  <w:fldChar w:fldCharType="end"/>
                </w:r>
              </w:p>
            </w:txbxContent>
          </v:textbox>
          <w10:wrap anchorx="page" anchory="page"/>
        </v:shape>
      </w:pict>
    </w: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767FD9" w14:textId="77777777" w:rsidR="002F44C1" w:rsidRDefault="00BE26E6">
    <w:pPr>
      <w:pStyle w:val="BodyText"/>
      <w:spacing w:line="14" w:lineRule="auto"/>
      <w:rPr>
        <w:sz w:val="20"/>
      </w:rPr>
    </w:pPr>
    <w:r>
      <w:pict w14:anchorId="2ECF5C2E">
        <v:shapetype id="_x0000_t202" coordsize="21600,21600" o:spt="202" path="m,l,21600r21600,l21600,xe">
          <v:stroke joinstyle="miter"/>
          <v:path gradientshapeok="t" o:connecttype="rect"/>
        </v:shapetype>
        <v:shape id="_x0000_s1769" type="#_x0000_t202" style="position:absolute;margin-left:71pt;margin-top:706.4pt;width:129.9pt;height:14.45pt;z-index:-51636736;mso-position-horizontal-relative:page;mso-position-vertical-relative:page" filled="f" stroked="f">
          <v:textbox inset="0,0,0,0">
            <w:txbxContent>
              <w:p w14:paraId="0C55AA5D" w14:textId="77777777" w:rsidR="002F44C1" w:rsidRDefault="002F44C1">
                <w:pPr>
                  <w:spacing w:before="38"/>
                  <w:ind w:left="20"/>
                  <w:rPr>
                    <w:sz w:val="20"/>
                  </w:rPr>
                </w:pPr>
                <w:r>
                  <w:rPr>
                    <w:sz w:val="20"/>
                    <w:vertAlign w:val="superscript"/>
                  </w:rPr>
                  <w:t>1</w:t>
                </w:r>
                <w:r>
                  <w:rPr>
                    <w:sz w:val="20"/>
                  </w:rPr>
                  <w:t xml:space="preserve"> Patch NUR*4*4 August 1997</w:t>
                </w:r>
              </w:p>
            </w:txbxContent>
          </v:textbox>
          <w10:wrap anchorx="page" anchory="page"/>
        </v:shape>
      </w:pict>
    </w:r>
    <w:r>
      <w:pict w14:anchorId="64102EAB">
        <v:shape id="_x0000_s1768" type="#_x0000_t202" style="position:absolute;margin-left:71pt;margin-top:732.25pt;width:21.6pt;height:13.1pt;z-index:-51636224;mso-position-horizontal-relative:page;mso-position-vertical-relative:page" filled="f" stroked="f">
          <v:textbox inset="0,0,0,0">
            <w:txbxContent>
              <w:p w14:paraId="2BD46BD9" w14:textId="77777777" w:rsidR="002F44C1" w:rsidRDefault="002F44C1">
                <w:pPr>
                  <w:spacing w:before="12"/>
                  <w:ind w:left="20"/>
                  <w:rPr>
                    <w:sz w:val="20"/>
                  </w:rPr>
                </w:pPr>
                <w:r>
                  <w:rPr>
                    <w:sz w:val="20"/>
                  </w:rPr>
                  <w:t>3.</w:t>
                </w:r>
                <w:r>
                  <w:fldChar w:fldCharType="begin"/>
                </w:r>
                <w:r>
                  <w:rPr>
                    <w:sz w:val="20"/>
                  </w:rPr>
                  <w:instrText xml:space="preserve"> PAGE </w:instrText>
                </w:r>
                <w:r>
                  <w:fldChar w:fldCharType="separate"/>
                </w:r>
                <w:r>
                  <w:t>44</w:t>
                </w:r>
                <w:r>
                  <w:fldChar w:fldCharType="end"/>
                </w:r>
              </w:p>
            </w:txbxContent>
          </v:textbox>
          <w10:wrap anchorx="page" anchory="page"/>
        </v:shape>
      </w:pict>
    </w:r>
    <w:r>
      <w:pict w14:anchorId="5BDB4DC8">
        <v:shape id="_x0000_s1767" type="#_x0000_t202" style="position:absolute;margin-left:248.05pt;margin-top:732.25pt;width:116.05pt;height:24.6pt;z-index:-51635712;mso-position-horizontal-relative:page;mso-position-vertical-relative:page" filled="f" stroked="f">
          <v:textbox inset="0,0,0,0">
            <w:txbxContent>
              <w:p w14:paraId="487C5FBC" w14:textId="77777777" w:rsidR="002F44C1" w:rsidRDefault="002F44C1">
                <w:pPr>
                  <w:spacing w:before="12"/>
                  <w:ind w:left="279" w:right="4" w:hanging="260"/>
                  <w:rPr>
                    <w:sz w:val="20"/>
                  </w:rPr>
                </w:pPr>
                <w:r>
                  <w:rPr>
                    <w:sz w:val="20"/>
                  </w:rPr>
                  <w:t>Nursing V. 4.0 User Manual Package Management</w:t>
                </w:r>
              </w:p>
            </w:txbxContent>
          </v:textbox>
          <w10:wrap anchorx="page" anchory="page"/>
        </v:shape>
      </w:pict>
    </w:r>
    <w:r>
      <w:pict w14:anchorId="0743CE92">
        <v:shape id="_x0000_s1766" type="#_x0000_t202" style="position:absolute;margin-left:495.35pt;margin-top:732.25pt;width:45.7pt;height:13.1pt;z-index:-51635200;mso-position-horizontal-relative:page;mso-position-vertical-relative:page" filled="f" stroked="f">
          <v:textbox inset="0,0,0,0">
            <w:txbxContent>
              <w:p w14:paraId="2B8A4231" w14:textId="77777777" w:rsidR="002F44C1" w:rsidRDefault="002F44C1">
                <w:pPr>
                  <w:spacing w:before="12"/>
                  <w:ind w:left="20"/>
                  <w:rPr>
                    <w:sz w:val="20"/>
                  </w:rPr>
                </w:pPr>
                <w:r>
                  <w:rPr>
                    <w:sz w:val="20"/>
                  </w:rPr>
                  <w:t>April 1997</w:t>
                </w:r>
              </w:p>
            </w:txbxContent>
          </v:textbox>
          <w10:wrap anchorx="page" anchory="page"/>
        </v:shape>
      </w:pict>
    </w: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C6B99B" w14:textId="77777777" w:rsidR="002F44C1" w:rsidRDefault="00BE26E6">
    <w:pPr>
      <w:pStyle w:val="BodyText"/>
      <w:spacing w:line="14" w:lineRule="auto"/>
      <w:rPr>
        <w:sz w:val="20"/>
      </w:rPr>
    </w:pPr>
    <w:r>
      <w:pict w14:anchorId="4F587381">
        <v:shapetype id="_x0000_t202" coordsize="21600,21600" o:spt="202" path="m,l,21600r21600,l21600,xe">
          <v:stroke joinstyle="miter"/>
          <v:path gradientshapeok="t" o:connecttype="rect"/>
        </v:shapetype>
        <v:shape id="_x0000_s1765" type="#_x0000_t202" style="position:absolute;margin-left:71pt;margin-top:706.4pt;width:129.9pt;height:14.45pt;z-index:-51634688;mso-position-horizontal-relative:page;mso-position-vertical-relative:page" filled="f" stroked="f">
          <v:textbox inset="0,0,0,0">
            <w:txbxContent>
              <w:p w14:paraId="6EDE3D35" w14:textId="77777777" w:rsidR="002F44C1" w:rsidRDefault="002F44C1">
                <w:pPr>
                  <w:spacing w:before="38"/>
                  <w:ind w:left="20"/>
                  <w:rPr>
                    <w:sz w:val="20"/>
                  </w:rPr>
                </w:pPr>
                <w:r>
                  <w:rPr>
                    <w:sz w:val="20"/>
                    <w:vertAlign w:val="superscript"/>
                  </w:rPr>
                  <w:t>1</w:t>
                </w:r>
                <w:r>
                  <w:rPr>
                    <w:sz w:val="20"/>
                  </w:rPr>
                  <w:t xml:space="preserve"> Patch NUR*4*4 August 1997</w:t>
                </w:r>
              </w:p>
            </w:txbxContent>
          </v:textbox>
          <w10:wrap anchorx="page" anchory="page"/>
        </v:shape>
      </w:pict>
    </w:r>
    <w:r>
      <w:pict w14:anchorId="0F540C1C">
        <v:shape id="_x0000_s1764" type="#_x0000_t202" style="position:absolute;margin-left:71pt;margin-top:732.25pt;width:45.7pt;height:13.1pt;z-index:-51634176;mso-position-horizontal-relative:page;mso-position-vertical-relative:page" filled="f" stroked="f">
          <v:textbox inset="0,0,0,0">
            <w:txbxContent>
              <w:p w14:paraId="2E6E9E9E" w14:textId="77777777" w:rsidR="002F44C1" w:rsidRDefault="002F44C1">
                <w:pPr>
                  <w:spacing w:before="12"/>
                  <w:ind w:left="20"/>
                  <w:rPr>
                    <w:sz w:val="20"/>
                  </w:rPr>
                </w:pPr>
                <w:r>
                  <w:rPr>
                    <w:sz w:val="20"/>
                  </w:rPr>
                  <w:t>April 1997</w:t>
                </w:r>
              </w:p>
            </w:txbxContent>
          </v:textbox>
          <w10:wrap anchorx="page" anchory="page"/>
        </v:shape>
      </w:pict>
    </w:r>
    <w:r>
      <w:pict w14:anchorId="26614565">
        <v:shape id="_x0000_s1763" type="#_x0000_t202" style="position:absolute;margin-left:248.1pt;margin-top:732.25pt;width:115.95pt;height:24.6pt;z-index:-51633664;mso-position-horizontal-relative:page;mso-position-vertical-relative:page" filled="f" stroked="f">
          <v:textbox inset="0,0,0,0">
            <w:txbxContent>
              <w:p w14:paraId="619514FB" w14:textId="77777777" w:rsidR="002F44C1" w:rsidRDefault="002F44C1">
                <w:pPr>
                  <w:spacing w:before="12"/>
                  <w:ind w:left="278" w:right="2" w:hanging="259"/>
                  <w:rPr>
                    <w:sz w:val="20"/>
                  </w:rPr>
                </w:pPr>
                <w:r>
                  <w:rPr>
                    <w:sz w:val="20"/>
                  </w:rPr>
                  <w:t>Nursing V. 4.0 User Manual Package Management</w:t>
                </w:r>
              </w:p>
            </w:txbxContent>
          </v:textbox>
          <w10:wrap anchorx="page" anchory="page"/>
        </v:shape>
      </w:pict>
    </w:r>
    <w:r>
      <w:pict w14:anchorId="7CB00882">
        <v:shape id="_x0000_s1762" type="#_x0000_t202" style="position:absolute;margin-left:521.45pt;margin-top:732.25pt;width:21.55pt;height:13.1pt;z-index:-51633152;mso-position-horizontal-relative:page;mso-position-vertical-relative:page" filled="f" stroked="f">
          <v:textbox inset="0,0,0,0">
            <w:txbxContent>
              <w:p w14:paraId="17C319FA" w14:textId="77777777" w:rsidR="002F44C1" w:rsidRDefault="002F44C1">
                <w:pPr>
                  <w:spacing w:before="12"/>
                  <w:ind w:left="20"/>
                  <w:rPr>
                    <w:sz w:val="20"/>
                  </w:rPr>
                </w:pPr>
                <w:r>
                  <w:rPr>
                    <w:sz w:val="20"/>
                  </w:rPr>
                  <w:t>3.</w:t>
                </w:r>
                <w:r>
                  <w:fldChar w:fldCharType="begin"/>
                </w:r>
                <w:r>
                  <w:rPr>
                    <w:sz w:val="20"/>
                  </w:rPr>
                  <w:instrText xml:space="preserve"> PAGE </w:instrText>
                </w:r>
                <w:r>
                  <w:fldChar w:fldCharType="separate"/>
                </w:r>
                <w:r>
                  <w:t>45</w:t>
                </w:r>
                <w:r>
                  <w:fldChar w:fldCharType="end"/>
                </w:r>
              </w:p>
            </w:txbxContent>
          </v:textbox>
          <w10:wrap anchorx="page" anchory="page"/>
        </v:shape>
      </w:pict>
    </w: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DD53BE" w14:textId="77777777" w:rsidR="002F44C1" w:rsidRDefault="00BE26E6">
    <w:pPr>
      <w:pStyle w:val="BodyText"/>
      <w:spacing w:line="14" w:lineRule="auto"/>
      <w:rPr>
        <w:sz w:val="20"/>
      </w:rPr>
    </w:pPr>
    <w:r>
      <w:pict w14:anchorId="7A51A18A">
        <v:shapetype id="_x0000_t202" coordsize="21600,21600" o:spt="202" path="m,l,21600r21600,l21600,xe">
          <v:stroke joinstyle="miter"/>
          <v:path gradientshapeok="t" o:connecttype="rect"/>
        </v:shapetype>
        <v:shape id="_x0000_s1756" type="#_x0000_t202" style="position:absolute;margin-left:71pt;margin-top:732.25pt;width:21.6pt;height:13.1pt;z-index:-51630080;mso-position-horizontal-relative:page;mso-position-vertical-relative:page" filled="f" stroked="f">
          <v:textbox inset="0,0,0,0">
            <w:txbxContent>
              <w:p w14:paraId="7AB2A315" w14:textId="77777777" w:rsidR="002F44C1" w:rsidRDefault="002F44C1">
                <w:pPr>
                  <w:spacing w:before="12"/>
                  <w:ind w:left="20"/>
                  <w:rPr>
                    <w:sz w:val="20"/>
                  </w:rPr>
                </w:pPr>
                <w:r>
                  <w:rPr>
                    <w:sz w:val="20"/>
                  </w:rPr>
                  <w:t>3.</w:t>
                </w:r>
                <w:r>
                  <w:fldChar w:fldCharType="begin"/>
                </w:r>
                <w:r>
                  <w:rPr>
                    <w:sz w:val="20"/>
                  </w:rPr>
                  <w:instrText xml:space="preserve"> PAGE </w:instrText>
                </w:r>
                <w:r>
                  <w:fldChar w:fldCharType="separate"/>
                </w:r>
                <w:r>
                  <w:t>48</w:t>
                </w:r>
                <w:r>
                  <w:fldChar w:fldCharType="end"/>
                </w:r>
              </w:p>
            </w:txbxContent>
          </v:textbox>
          <w10:wrap anchorx="page" anchory="page"/>
        </v:shape>
      </w:pict>
    </w:r>
    <w:r>
      <w:pict w14:anchorId="28AF1EE6">
        <v:shape id="_x0000_s1755" type="#_x0000_t202" style="position:absolute;margin-left:248.05pt;margin-top:732.25pt;width:116.05pt;height:24.6pt;z-index:-51629568;mso-position-horizontal-relative:page;mso-position-vertical-relative:page" filled="f" stroked="f">
          <v:textbox inset="0,0,0,0">
            <w:txbxContent>
              <w:p w14:paraId="2A8BAFDA" w14:textId="77777777" w:rsidR="002F44C1" w:rsidRDefault="002F44C1">
                <w:pPr>
                  <w:spacing w:before="12"/>
                  <w:ind w:left="279" w:right="4" w:hanging="260"/>
                  <w:rPr>
                    <w:sz w:val="20"/>
                  </w:rPr>
                </w:pPr>
                <w:r>
                  <w:rPr>
                    <w:sz w:val="20"/>
                  </w:rPr>
                  <w:t>Nursing V. 4.0 User Manual Package Management</w:t>
                </w:r>
              </w:p>
            </w:txbxContent>
          </v:textbox>
          <w10:wrap anchorx="page" anchory="page"/>
        </v:shape>
      </w:pict>
    </w:r>
    <w:r>
      <w:pict w14:anchorId="61412975">
        <v:shape id="_x0000_s1754" type="#_x0000_t202" style="position:absolute;margin-left:495.35pt;margin-top:732.25pt;width:45.7pt;height:13.1pt;z-index:-51629056;mso-position-horizontal-relative:page;mso-position-vertical-relative:page" filled="f" stroked="f">
          <v:textbox inset="0,0,0,0">
            <w:txbxContent>
              <w:p w14:paraId="53CD931B" w14:textId="77777777" w:rsidR="002F44C1" w:rsidRDefault="002F44C1">
                <w:pPr>
                  <w:spacing w:before="12"/>
                  <w:ind w:left="20"/>
                  <w:rPr>
                    <w:sz w:val="20"/>
                  </w:rPr>
                </w:pPr>
                <w:r>
                  <w:rPr>
                    <w:sz w:val="20"/>
                  </w:rPr>
                  <w:t>April 1997</w:t>
                </w:r>
              </w:p>
            </w:txbxContent>
          </v:textbox>
          <w10:wrap anchorx="page" anchory="page"/>
        </v:shape>
      </w:pict>
    </w: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5DB76F" w14:textId="77777777" w:rsidR="002F44C1" w:rsidRDefault="00BE26E6">
    <w:pPr>
      <w:pStyle w:val="BodyText"/>
      <w:spacing w:line="14" w:lineRule="auto"/>
      <w:rPr>
        <w:sz w:val="20"/>
      </w:rPr>
    </w:pPr>
    <w:r>
      <w:pict w14:anchorId="1BE0476C">
        <v:shapetype id="_x0000_t202" coordsize="21600,21600" o:spt="202" path="m,l,21600r21600,l21600,xe">
          <v:stroke joinstyle="miter"/>
          <v:path gradientshapeok="t" o:connecttype="rect"/>
        </v:shapetype>
        <v:shape id="_x0000_s1759" type="#_x0000_t202" style="position:absolute;margin-left:71pt;margin-top:732.25pt;width:45.7pt;height:13.1pt;z-index:-51631616;mso-position-horizontal-relative:page;mso-position-vertical-relative:page" filled="f" stroked="f">
          <v:textbox inset="0,0,0,0">
            <w:txbxContent>
              <w:p w14:paraId="339A926E" w14:textId="77777777" w:rsidR="002F44C1" w:rsidRDefault="002F44C1">
                <w:pPr>
                  <w:spacing w:before="12"/>
                  <w:ind w:left="20"/>
                  <w:rPr>
                    <w:sz w:val="20"/>
                  </w:rPr>
                </w:pPr>
                <w:r>
                  <w:rPr>
                    <w:sz w:val="20"/>
                  </w:rPr>
                  <w:t>April 1997</w:t>
                </w:r>
              </w:p>
            </w:txbxContent>
          </v:textbox>
          <w10:wrap anchorx="page" anchory="page"/>
        </v:shape>
      </w:pict>
    </w:r>
    <w:r>
      <w:pict w14:anchorId="0620AC84">
        <v:shape id="_x0000_s1758" type="#_x0000_t202" style="position:absolute;margin-left:248.1pt;margin-top:732.25pt;width:115.95pt;height:24.6pt;z-index:-51631104;mso-position-horizontal-relative:page;mso-position-vertical-relative:page" filled="f" stroked="f">
          <v:textbox inset="0,0,0,0">
            <w:txbxContent>
              <w:p w14:paraId="60362608" w14:textId="77777777" w:rsidR="002F44C1" w:rsidRDefault="002F44C1">
                <w:pPr>
                  <w:spacing w:before="12"/>
                  <w:ind w:left="278" w:right="2" w:hanging="259"/>
                  <w:rPr>
                    <w:sz w:val="20"/>
                  </w:rPr>
                </w:pPr>
                <w:r>
                  <w:rPr>
                    <w:sz w:val="20"/>
                  </w:rPr>
                  <w:t>Nursing V. 4.0 User Manual Package Management</w:t>
                </w:r>
              </w:p>
            </w:txbxContent>
          </v:textbox>
          <w10:wrap anchorx="page" anchory="page"/>
        </v:shape>
      </w:pict>
    </w:r>
    <w:r>
      <w:pict w14:anchorId="2E86F2DC">
        <v:shape id="_x0000_s1757" type="#_x0000_t202" style="position:absolute;margin-left:521.45pt;margin-top:732.25pt;width:21.55pt;height:13.1pt;z-index:-51630592;mso-position-horizontal-relative:page;mso-position-vertical-relative:page" filled="f" stroked="f">
          <v:textbox inset="0,0,0,0">
            <w:txbxContent>
              <w:p w14:paraId="64137DC1" w14:textId="77777777" w:rsidR="002F44C1" w:rsidRDefault="002F44C1">
                <w:pPr>
                  <w:spacing w:before="12"/>
                  <w:ind w:left="20"/>
                  <w:rPr>
                    <w:sz w:val="20"/>
                  </w:rPr>
                </w:pPr>
                <w:r>
                  <w:rPr>
                    <w:sz w:val="20"/>
                  </w:rPr>
                  <w:t>3.</w:t>
                </w:r>
                <w:r>
                  <w:fldChar w:fldCharType="begin"/>
                </w:r>
                <w:r>
                  <w:rPr>
                    <w:sz w:val="20"/>
                  </w:rPr>
                  <w:instrText xml:space="preserve"> PAGE </w:instrText>
                </w:r>
                <w:r>
                  <w:fldChar w:fldCharType="separate"/>
                </w:r>
                <w:r>
                  <w:t>47</w:t>
                </w:r>
                <w:r>
                  <w:fldChar w:fldCharType="end"/>
                </w:r>
              </w:p>
            </w:txbxContent>
          </v:textbox>
          <w10:wrap anchorx="page" anchory="page"/>
        </v:shape>
      </w:pic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21369F" w14:textId="77777777" w:rsidR="002F44C1" w:rsidRDefault="00BE26E6">
    <w:pPr>
      <w:pStyle w:val="BodyText"/>
      <w:spacing w:line="14" w:lineRule="auto"/>
      <w:rPr>
        <w:sz w:val="20"/>
      </w:rPr>
    </w:pPr>
    <w:r>
      <w:pict w14:anchorId="1FDFF039">
        <v:shapetype id="_x0000_t202" coordsize="21600,21600" o:spt="202" path="m,l,21600r21600,l21600,xe">
          <v:stroke joinstyle="miter"/>
          <v:path gradientshapeok="t" o:connecttype="rect"/>
        </v:shapetype>
        <v:shape id="_x0000_s1947" type="#_x0000_t202" style="position:absolute;margin-left:71pt;margin-top:743.75pt;width:15.4pt;height:13.1pt;z-index:-51727872;mso-position-horizontal-relative:page;mso-position-vertical-relative:page" filled="f" stroked="f">
          <v:textbox inset="0,0,0,0">
            <w:txbxContent>
              <w:p w14:paraId="6E561245" w14:textId="77777777" w:rsidR="002F44C1" w:rsidRDefault="002F44C1">
                <w:pPr>
                  <w:spacing w:before="12"/>
                  <w:ind w:left="20"/>
                  <w:rPr>
                    <w:sz w:val="20"/>
                  </w:rPr>
                </w:pPr>
                <w:r>
                  <w:rPr>
                    <w:sz w:val="20"/>
                  </w:rPr>
                  <w:t>viii</w:t>
                </w:r>
              </w:p>
            </w:txbxContent>
          </v:textbox>
          <w10:wrap anchorx="page" anchory="page"/>
        </v:shape>
      </w:pict>
    </w:r>
    <w:r>
      <w:pict w14:anchorId="6D0F8808">
        <v:shape id="_x0000_s1946" type="#_x0000_t202" style="position:absolute;margin-left:248.1pt;margin-top:743.75pt;width:115.95pt;height:13.1pt;z-index:-51727360;mso-position-horizontal-relative:page;mso-position-vertical-relative:page" filled="f" stroked="f">
          <v:textbox inset="0,0,0,0">
            <w:txbxContent>
              <w:p w14:paraId="036870AE" w14:textId="77777777" w:rsidR="002F44C1" w:rsidRDefault="002F44C1">
                <w:pPr>
                  <w:spacing w:before="12"/>
                  <w:ind w:left="20"/>
                  <w:rPr>
                    <w:sz w:val="20"/>
                  </w:rPr>
                </w:pPr>
                <w:r>
                  <w:rPr>
                    <w:sz w:val="20"/>
                  </w:rPr>
                  <w:t>Nursing V. 4.0 User Manual</w:t>
                </w:r>
              </w:p>
            </w:txbxContent>
          </v:textbox>
          <w10:wrap anchorx="page" anchory="page"/>
        </v:shape>
      </w:pict>
    </w:r>
    <w:r>
      <w:pict w14:anchorId="07E28622">
        <v:shape id="_x0000_s1945" type="#_x0000_t202" style="position:absolute;margin-left:495.3pt;margin-top:743.75pt;width:45.7pt;height:13.1pt;z-index:-51726848;mso-position-horizontal-relative:page;mso-position-vertical-relative:page" filled="f" stroked="f">
          <v:textbox inset="0,0,0,0">
            <w:txbxContent>
              <w:p w14:paraId="127082AE" w14:textId="77777777" w:rsidR="002F44C1" w:rsidRDefault="002F44C1">
                <w:pPr>
                  <w:spacing w:before="12"/>
                  <w:ind w:left="20"/>
                  <w:rPr>
                    <w:sz w:val="20"/>
                  </w:rPr>
                </w:pPr>
                <w:r>
                  <w:rPr>
                    <w:sz w:val="20"/>
                  </w:rPr>
                  <w:t>April 1997</w:t>
                </w:r>
              </w:p>
            </w:txbxContent>
          </v:textbox>
          <w10:wrap anchorx="page" anchory="page"/>
        </v:shape>
      </w:pict>
    </w: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361C1E" w14:textId="77777777" w:rsidR="002F44C1" w:rsidRDefault="002F44C1">
    <w:pPr>
      <w:pStyle w:val="BodyText"/>
      <w:spacing w:line="14" w:lineRule="auto"/>
      <w:rPr>
        <w:sz w:val="2"/>
      </w:rPr>
    </w:pP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33D62E" w14:textId="77777777" w:rsidR="002F44C1" w:rsidRDefault="00BE26E6">
    <w:pPr>
      <w:pStyle w:val="BodyText"/>
      <w:spacing w:line="14" w:lineRule="auto"/>
      <w:rPr>
        <w:sz w:val="20"/>
      </w:rPr>
    </w:pPr>
    <w:r>
      <w:pict w14:anchorId="7E98E460">
        <v:shapetype id="_x0000_t202" coordsize="21600,21600" o:spt="202" path="m,l,21600r21600,l21600,xe">
          <v:stroke joinstyle="miter"/>
          <v:path gradientshapeok="t" o:connecttype="rect"/>
        </v:shapetype>
        <v:shape id="_x0000_s1751" type="#_x0000_t202" style="position:absolute;margin-left:71pt;margin-top:732.25pt;width:21.6pt;height:13.1pt;z-index:-51627520;mso-position-horizontal-relative:page;mso-position-vertical-relative:page" filled="f" stroked="f">
          <v:textbox inset="0,0,0,0">
            <w:txbxContent>
              <w:p w14:paraId="4C29A1CB" w14:textId="77777777" w:rsidR="002F44C1" w:rsidRDefault="002F44C1">
                <w:pPr>
                  <w:spacing w:before="12"/>
                  <w:ind w:left="20"/>
                  <w:rPr>
                    <w:sz w:val="20"/>
                  </w:rPr>
                </w:pPr>
                <w:r>
                  <w:rPr>
                    <w:sz w:val="20"/>
                  </w:rPr>
                  <w:t>4.</w:t>
                </w:r>
                <w:r>
                  <w:fldChar w:fldCharType="begin"/>
                </w:r>
                <w:r>
                  <w:rPr>
                    <w:sz w:val="20"/>
                  </w:rPr>
                  <w:instrText xml:space="preserve"> PAGE </w:instrText>
                </w:r>
                <w:r>
                  <w:fldChar w:fldCharType="separate"/>
                </w:r>
                <w:r>
                  <w:t>10</w:t>
                </w:r>
                <w:r>
                  <w:fldChar w:fldCharType="end"/>
                </w:r>
              </w:p>
            </w:txbxContent>
          </v:textbox>
          <w10:wrap anchorx="page" anchory="page"/>
        </v:shape>
      </w:pict>
    </w:r>
    <w:r>
      <w:pict w14:anchorId="4A7E4012">
        <v:shape id="_x0000_s1750" type="#_x0000_t202" style="position:absolute;margin-left:249.3pt;margin-top:732.25pt;width:113.55pt;height:24.6pt;z-index:-51627008;mso-position-horizontal-relative:page;mso-position-vertical-relative:page" filled="f" stroked="f">
          <v:textbox inset="0,0,0,0">
            <w:txbxContent>
              <w:p w14:paraId="0BC89BA3" w14:textId="77777777" w:rsidR="002F44C1" w:rsidRDefault="002F44C1">
                <w:pPr>
                  <w:spacing w:before="12"/>
                  <w:ind w:left="254" w:right="4" w:hanging="235"/>
                  <w:rPr>
                    <w:sz w:val="20"/>
                  </w:rPr>
                </w:pPr>
                <w:r>
                  <w:rPr>
                    <w:sz w:val="20"/>
                  </w:rPr>
                  <w:t>Nursing V 4.0 User Manual Package Management</w:t>
                </w:r>
              </w:p>
            </w:txbxContent>
          </v:textbox>
          <w10:wrap anchorx="page" anchory="page"/>
        </v:shape>
      </w:pict>
    </w:r>
    <w:r>
      <w:pict w14:anchorId="686CBC7E">
        <v:shape id="_x0000_s1749" type="#_x0000_t202" style="position:absolute;margin-left:495.35pt;margin-top:732.25pt;width:45.7pt;height:13.1pt;z-index:-51626496;mso-position-horizontal-relative:page;mso-position-vertical-relative:page" filled="f" stroked="f">
          <v:textbox inset="0,0,0,0">
            <w:txbxContent>
              <w:p w14:paraId="794C36DE" w14:textId="77777777" w:rsidR="002F44C1" w:rsidRDefault="002F44C1">
                <w:pPr>
                  <w:spacing w:before="12"/>
                  <w:ind w:left="20"/>
                  <w:rPr>
                    <w:sz w:val="20"/>
                  </w:rPr>
                </w:pPr>
                <w:r>
                  <w:rPr>
                    <w:sz w:val="20"/>
                  </w:rPr>
                  <w:t>April 1997</w:t>
                </w:r>
              </w:p>
            </w:txbxContent>
          </v:textbox>
          <w10:wrap anchorx="page" anchory="page"/>
        </v:shape>
      </w:pict>
    </w: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AC3BFE" w14:textId="77777777" w:rsidR="002F44C1" w:rsidRDefault="00BE26E6">
    <w:pPr>
      <w:pStyle w:val="BodyText"/>
      <w:spacing w:line="14" w:lineRule="auto"/>
      <w:rPr>
        <w:sz w:val="20"/>
      </w:rPr>
    </w:pPr>
    <w:r>
      <w:pict w14:anchorId="2E881254">
        <v:shapetype id="_x0000_t202" coordsize="21600,21600" o:spt="202" path="m,l,21600r21600,l21600,xe">
          <v:stroke joinstyle="miter"/>
          <v:path gradientshapeok="t" o:connecttype="rect"/>
        </v:shapetype>
        <v:shape id="_x0000_s1748" type="#_x0000_t202" style="position:absolute;margin-left:71pt;margin-top:732.25pt;width:45.7pt;height:13.1pt;z-index:-51625984;mso-position-horizontal-relative:page;mso-position-vertical-relative:page" filled="f" stroked="f">
          <v:textbox inset="0,0,0,0">
            <w:txbxContent>
              <w:p w14:paraId="230ADF7B" w14:textId="77777777" w:rsidR="002F44C1" w:rsidRDefault="002F44C1">
                <w:pPr>
                  <w:spacing w:before="12"/>
                  <w:ind w:left="20"/>
                  <w:rPr>
                    <w:sz w:val="20"/>
                  </w:rPr>
                </w:pPr>
                <w:r>
                  <w:rPr>
                    <w:sz w:val="20"/>
                  </w:rPr>
                  <w:t>April 1997</w:t>
                </w:r>
              </w:p>
            </w:txbxContent>
          </v:textbox>
          <w10:wrap anchorx="page" anchory="page"/>
        </v:shape>
      </w:pict>
    </w:r>
    <w:r>
      <w:pict w14:anchorId="3533F137">
        <v:shape id="_x0000_s1747" type="#_x0000_t202" style="position:absolute;margin-left:248.1pt;margin-top:732.25pt;width:115.95pt;height:24.6pt;z-index:-51625472;mso-position-horizontal-relative:page;mso-position-vertical-relative:page" filled="f" stroked="f">
          <v:textbox inset="0,0,0,0">
            <w:txbxContent>
              <w:p w14:paraId="011B963E" w14:textId="77777777" w:rsidR="002F44C1" w:rsidRDefault="002F44C1">
                <w:pPr>
                  <w:spacing w:before="12"/>
                  <w:ind w:left="278" w:right="2" w:hanging="259"/>
                  <w:rPr>
                    <w:sz w:val="20"/>
                  </w:rPr>
                </w:pPr>
                <w:r>
                  <w:rPr>
                    <w:sz w:val="20"/>
                  </w:rPr>
                  <w:t>Nursing V. 4.0 User Manual Package Management</w:t>
                </w:r>
              </w:p>
            </w:txbxContent>
          </v:textbox>
          <w10:wrap anchorx="page" anchory="page"/>
        </v:shape>
      </w:pict>
    </w:r>
    <w:r>
      <w:pict w14:anchorId="24B99683">
        <v:shape id="_x0000_s1746" type="#_x0000_t202" style="position:absolute;margin-left:521.45pt;margin-top:732.25pt;width:21.55pt;height:13.1pt;z-index:-51624960;mso-position-horizontal-relative:page;mso-position-vertical-relative:page" filled="f" stroked="f">
          <v:textbox inset="0,0,0,0">
            <w:txbxContent>
              <w:p w14:paraId="59CEF892" w14:textId="77777777" w:rsidR="002F44C1" w:rsidRDefault="002F44C1">
                <w:pPr>
                  <w:spacing w:before="12"/>
                  <w:ind w:left="20"/>
                  <w:rPr>
                    <w:sz w:val="20"/>
                  </w:rPr>
                </w:pPr>
                <w:r>
                  <w:rPr>
                    <w:sz w:val="20"/>
                  </w:rPr>
                  <w:t>4.</w:t>
                </w:r>
                <w:r>
                  <w:fldChar w:fldCharType="begin"/>
                </w:r>
                <w:r>
                  <w:rPr>
                    <w:sz w:val="20"/>
                  </w:rPr>
                  <w:instrText xml:space="preserve"> PAGE </w:instrText>
                </w:r>
                <w:r>
                  <w:fldChar w:fldCharType="separate"/>
                </w:r>
                <w:r>
                  <w:t>11</w:t>
                </w:r>
                <w:r>
                  <w:fldChar w:fldCharType="end"/>
                </w:r>
              </w:p>
            </w:txbxContent>
          </v:textbox>
          <w10:wrap anchorx="page" anchory="page"/>
        </v:shape>
      </w:pict>
    </w: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3EEC46" w14:textId="77777777" w:rsidR="002F44C1" w:rsidRDefault="00BE26E6">
    <w:pPr>
      <w:pStyle w:val="BodyText"/>
      <w:spacing w:line="14" w:lineRule="auto"/>
      <w:rPr>
        <w:sz w:val="20"/>
      </w:rPr>
    </w:pPr>
    <w:r>
      <w:pict w14:anchorId="51B7AD1F">
        <v:shapetype id="_x0000_t202" coordsize="21600,21600" o:spt="202" path="m,l,21600r21600,l21600,xe">
          <v:stroke joinstyle="miter"/>
          <v:path gradientshapeok="t" o:connecttype="rect"/>
        </v:shapetype>
        <v:shape id="_x0000_s1738" type="#_x0000_t202" style="position:absolute;margin-left:71pt;margin-top:706.4pt;width:132.3pt;height:14.45pt;z-index:-51620864;mso-position-horizontal-relative:page;mso-position-vertical-relative:page" filled="f" stroked="f">
          <v:textbox inset="0,0,0,0">
            <w:txbxContent>
              <w:p w14:paraId="5934CD1D" w14:textId="77777777" w:rsidR="002F44C1" w:rsidRDefault="002F44C1">
                <w:pPr>
                  <w:spacing w:before="38"/>
                  <w:ind w:left="20"/>
                  <w:rPr>
                    <w:sz w:val="20"/>
                  </w:rPr>
                </w:pPr>
                <w:r>
                  <w:rPr>
                    <w:sz w:val="20"/>
                    <w:vertAlign w:val="superscript"/>
                  </w:rPr>
                  <w:t>2</w:t>
                </w:r>
                <w:r>
                  <w:rPr>
                    <w:sz w:val="20"/>
                  </w:rPr>
                  <w:t xml:space="preserve"> Patch NUR*4*6 January 1998</w:t>
                </w:r>
              </w:p>
            </w:txbxContent>
          </v:textbox>
          <w10:wrap anchorx="page" anchory="page"/>
        </v:shape>
      </w:pict>
    </w:r>
    <w:r>
      <w:pict w14:anchorId="0E796C69">
        <v:shape id="_x0000_s1737" type="#_x0000_t202" style="position:absolute;margin-left:71pt;margin-top:732.25pt;width:21.6pt;height:13.1pt;z-index:-51620352;mso-position-horizontal-relative:page;mso-position-vertical-relative:page" filled="f" stroked="f">
          <v:textbox inset="0,0,0,0">
            <w:txbxContent>
              <w:p w14:paraId="77DC04CD" w14:textId="77777777" w:rsidR="002F44C1" w:rsidRDefault="002F44C1">
                <w:pPr>
                  <w:spacing w:before="12"/>
                  <w:ind w:left="20"/>
                  <w:rPr>
                    <w:sz w:val="20"/>
                  </w:rPr>
                </w:pPr>
                <w:r>
                  <w:rPr>
                    <w:sz w:val="20"/>
                  </w:rPr>
                  <w:t>4.</w:t>
                </w:r>
                <w:r>
                  <w:fldChar w:fldCharType="begin"/>
                </w:r>
                <w:r>
                  <w:rPr>
                    <w:sz w:val="20"/>
                  </w:rPr>
                  <w:instrText xml:space="preserve"> PAGE </w:instrText>
                </w:r>
                <w:r>
                  <w:fldChar w:fldCharType="separate"/>
                </w:r>
                <w:r>
                  <w:t>20</w:t>
                </w:r>
                <w:r>
                  <w:fldChar w:fldCharType="end"/>
                </w:r>
              </w:p>
            </w:txbxContent>
          </v:textbox>
          <w10:wrap anchorx="page" anchory="page"/>
        </v:shape>
      </w:pict>
    </w:r>
    <w:r>
      <w:pict w14:anchorId="6340AC11">
        <v:shape id="_x0000_s1736" type="#_x0000_t202" style="position:absolute;margin-left:249.3pt;margin-top:732.25pt;width:113.55pt;height:24.6pt;z-index:-51619840;mso-position-horizontal-relative:page;mso-position-vertical-relative:page" filled="f" stroked="f">
          <v:textbox inset="0,0,0,0">
            <w:txbxContent>
              <w:p w14:paraId="7C904BA9" w14:textId="77777777" w:rsidR="002F44C1" w:rsidRDefault="002F44C1">
                <w:pPr>
                  <w:spacing w:before="12"/>
                  <w:ind w:left="254" w:right="4" w:hanging="235"/>
                  <w:rPr>
                    <w:sz w:val="20"/>
                  </w:rPr>
                </w:pPr>
                <w:r>
                  <w:rPr>
                    <w:sz w:val="20"/>
                  </w:rPr>
                  <w:t>Nursing V 4.0 User Manual Package Management</w:t>
                </w:r>
              </w:p>
            </w:txbxContent>
          </v:textbox>
          <w10:wrap anchorx="page" anchory="page"/>
        </v:shape>
      </w:pict>
    </w:r>
    <w:r>
      <w:pict w14:anchorId="431603A8">
        <v:shape id="_x0000_s1735" type="#_x0000_t202" style="position:absolute;margin-left:495.35pt;margin-top:732.25pt;width:45.7pt;height:13.1pt;z-index:-51619328;mso-position-horizontal-relative:page;mso-position-vertical-relative:page" filled="f" stroked="f">
          <v:textbox inset="0,0,0,0">
            <w:txbxContent>
              <w:p w14:paraId="740E5240" w14:textId="77777777" w:rsidR="002F44C1" w:rsidRDefault="002F44C1">
                <w:pPr>
                  <w:spacing w:before="12"/>
                  <w:ind w:left="20"/>
                  <w:rPr>
                    <w:sz w:val="20"/>
                  </w:rPr>
                </w:pPr>
                <w:r>
                  <w:rPr>
                    <w:sz w:val="20"/>
                  </w:rPr>
                  <w:t>April 1997</w:t>
                </w:r>
              </w:p>
            </w:txbxContent>
          </v:textbox>
          <w10:wrap anchorx="page" anchory="page"/>
        </v:shape>
      </w:pict>
    </w: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EB268F" w14:textId="77777777" w:rsidR="002F44C1" w:rsidRDefault="00BE26E6">
    <w:pPr>
      <w:pStyle w:val="BodyText"/>
      <w:spacing w:line="14" w:lineRule="auto"/>
      <w:rPr>
        <w:sz w:val="20"/>
      </w:rPr>
    </w:pPr>
    <w:r>
      <w:pict w14:anchorId="3E972B0F">
        <v:rect id="_x0000_s1743" style="position:absolute;margin-left:1in;margin-top:702.6pt;width:2in;height:.6pt;z-index:-51623424;mso-position-horizontal-relative:page;mso-position-vertical-relative:page" fillcolor="black" stroked="f">
          <w10:wrap anchorx="page" anchory="page"/>
        </v:rect>
      </w:pict>
    </w:r>
    <w:r>
      <w:pict w14:anchorId="485BAEEC">
        <v:shapetype id="_x0000_t202" coordsize="21600,21600" o:spt="202" path="m,l,21600r21600,l21600,xe">
          <v:stroke joinstyle="miter"/>
          <v:path gradientshapeok="t" o:connecttype="rect"/>
        </v:shapetype>
        <v:shape id="_x0000_s1742" type="#_x0000_t202" style="position:absolute;margin-left:71pt;margin-top:706.4pt;width:132.3pt;height:14.45pt;z-index:-51622912;mso-position-horizontal-relative:page;mso-position-vertical-relative:page" filled="f" stroked="f">
          <v:textbox inset="0,0,0,0">
            <w:txbxContent>
              <w:p w14:paraId="2D3A88D1" w14:textId="77777777" w:rsidR="002F44C1" w:rsidRDefault="002F44C1">
                <w:pPr>
                  <w:spacing w:before="38"/>
                  <w:ind w:left="20"/>
                  <w:rPr>
                    <w:sz w:val="20"/>
                  </w:rPr>
                </w:pPr>
                <w:r>
                  <w:rPr>
                    <w:sz w:val="20"/>
                    <w:vertAlign w:val="superscript"/>
                  </w:rPr>
                  <w:t>1</w:t>
                </w:r>
                <w:r>
                  <w:rPr>
                    <w:sz w:val="20"/>
                  </w:rPr>
                  <w:t xml:space="preserve"> Patch NUR*4*6 January 1998</w:t>
                </w:r>
              </w:p>
            </w:txbxContent>
          </v:textbox>
          <w10:wrap anchorx="page" anchory="page"/>
        </v:shape>
      </w:pict>
    </w:r>
    <w:r>
      <w:pict w14:anchorId="005270B9">
        <v:shape id="_x0000_s1741" type="#_x0000_t202" style="position:absolute;margin-left:71pt;margin-top:732.25pt;width:45.7pt;height:13.1pt;z-index:-51622400;mso-position-horizontal-relative:page;mso-position-vertical-relative:page" filled="f" stroked="f">
          <v:textbox inset="0,0,0,0">
            <w:txbxContent>
              <w:p w14:paraId="3790536C" w14:textId="77777777" w:rsidR="002F44C1" w:rsidRDefault="002F44C1">
                <w:pPr>
                  <w:spacing w:before="12"/>
                  <w:ind w:left="20"/>
                  <w:rPr>
                    <w:sz w:val="20"/>
                  </w:rPr>
                </w:pPr>
                <w:r>
                  <w:rPr>
                    <w:sz w:val="20"/>
                  </w:rPr>
                  <w:t>April 1997</w:t>
                </w:r>
              </w:p>
            </w:txbxContent>
          </v:textbox>
          <w10:wrap anchorx="page" anchory="page"/>
        </v:shape>
      </w:pict>
    </w:r>
    <w:r>
      <w:pict w14:anchorId="75BB2CA4">
        <v:shape id="_x0000_s1740" type="#_x0000_t202" style="position:absolute;margin-left:248.1pt;margin-top:732.25pt;width:115.95pt;height:24.6pt;z-index:-51621888;mso-position-horizontal-relative:page;mso-position-vertical-relative:page" filled="f" stroked="f">
          <v:textbox inset="0,0,0,0">
            <w:txbxContent>
              <w:p w14:paraId="5DC9833D" w14:textId="77777777" w:rsidR="002F44C1" w:rsidRDefault="002F44C1">
                <w:pPr>
                  <w:spacing w:before="12"/>
                  <w:ind w:left="278" w:right="2" w:hanging="259"/>
                  <w:rPr>
                    <w:sz w:val="20"/>
                  </w:rPr>
                </w:pPr>
                <w:r>
                  <w:rPr>
                    <w:sz w:val="20"/>
                  </w:rPr>
                  <w:t>Nursing V. 4.0 User Manual Package Management</w:t>
                </w:r>
              </w:p>
            </w:txbxContent>
          </v:textbox>
          <w10:wrap anchorx="page" anchory="page"/>
        </v:shape>
      </w:pict>
    </w:r>
    <w:r>
      <w:pict w14:anchorId="28AC7BB4">
        <v:shape id="_x0000_s1739" type="#_x0000_t202" style="position:absolute;margin-left:521.45pt;margin-top:732.25pt;width:21.55pt;height:13.1pt;z-index:-51621376;mso-position-horizontal-relative:page;mso-position-vertical-relative:page" filled="f" stroked="f">
          <v:textbox inset="0,0,0,0">
            <w:txbxContent>
              <w:p w14:paraId="5CBE0662" w14:textId="77777777" w:rsidR="002F44C1" w:rsidRDefault="002F44C1">
                <w:pPr>
                  <w:spacing w:before="12"/>
                  <w:ind w:left="20"/>
                  <w:rPr>
                    <w:sz w:val="20"/>
                  </w:rPr>
                </w:pPr>
                <w:r>
                  <w:rPr>
                    <w:sz w:val="20"/>
                  </w:rPr>
                  <w:t>4.</w:t>
                </w:r>
                <w:r>
                  <w:fldChar w:fldCharType="begin"/>
                </w:r>
                <w:r>
                  <w:rPr>
                    <w:sz w:val="20"/>
                  </w:rPr>
                  <w:instrText xml:space="preserve"> PAGE </w:instrText>
                </w:r>
                <w:r>
                  <w:fldChar w:fldCharType="separate"/>
                </w:r>
                <w:r>
                  <w:t>19</w:t>
                </w:r>
                <w:r>
                  <w:fldChar w:fldCharType="end"/>
                </w:r>
              </w:p>
            </w:txbxContent>
          </v:textbox>
          <w10:wrap anchorx="page" anchory="page"/>
        </v:shape>
      </w:pict>
    </w: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36063F" w14:textId="77777777" w:rsidR="002F44C1" w:rsidRDefault="00BE26E6">
    <w:pPr>
      <w:pStyle w:val="BodyText"/>
      <w:spacing w:line="14" w:lineRule="auto"/>
      <w:rPr>
        <w:sz w:val="20"/>
      </w:rPr>
    </w:pPr>
    <w:r>
      <w:pict w14:anchorId="6A24053F">
        <v:shapetype id="_x0000_t202" coordsize="21600,21600" o:spt="202" path="m,l,21600r21600,l21600,xe">
          <v:stroke joinstyle="miter"/>
          <v:path gradientshapeok="t" o:connecttype="rect"/>
        </v:shapetype>
        <v:shape id="_x0000_s1733" type="#_x0000_t202" style="position:absolute;margin-left:261pt;margin-top:743.75pt;width:90.05pt;height:13.1pt;z-index:-51618304;mso-position-horizontal-relative:page;mso-position-vertical-relative:page" filled="f" stroked="f">
          <v:textbox inset="0,0,0,0">
            <w:txbxContent>
              <w:p w14:paraId="0B50C59F" w14:textId="77777777" w:rsidR="002F44C1" w:rsidRDefault="002F44C1">
                <w:pPr>
                  <w:spacing w:before="12"/>
                  <w:ind w:left="20"/>
                  <w:rPr>
                    <w:sz w:val="20"/>
                  </w:rPr>
                </w:pPr>
                <w:r>
                  <w:rPr>
                    <w:sz w:val="20"/>
                  </w:rPr>
                  <w:t>Package Management</w:t>
                </w:r>
              </w:p>
            </w:txbxContent>
          </v:textbox>
          <w10:wrap anchorx="page" anchory="page"/>
        </v:shape>
      </w:pict>
    </w: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54029C" w14:textId="77777777" w:rsidR="002F44C1" w:rsidRDefault="00BE26E6">
    <w:pPr>
      <w:pStyle w:val="BodyText"/>
      <w:spacing w:line="14" w:lineRule="auto"/>
      <w:rPr>
        <w:sz w:val="20"/>
      </w:rPr>
    </w:pPr>
    <w:r>
      <w:pict w14:anchorId="02EA2938">
        <v:shapetype id="_x0000_t202" coordsize="21600,21600" o:spt="202" path="m,l,21600r21600,l21600,xe">
          <v:stroke joinstyle="miter"/>
          <v:path gradientshapeok="t" o:connecttype="rect"/>
        </v:shapetype>
        <v:shape id="_x0000_s1732" type="#_x0000_t202" style="position:absolute;margin-left:71pt;margin-top:732.25pt;width:45.7pt;height:13.1pt;z-index:-51617792;mso-position-horizontal-relative:page;mso-position-vertical-relative:page" filled="f" stroked="f">
          <v:textbox inset="0,0,0,0">
            <w:txbxContent>
              <w:p w14:paraId="636D1051" w14:textId="77777777" w:rsidR="002F44C1" w:rsidRDefault="002F44C1">
                <w:pPr>
                  <w:spacing w:before="12"/>
                  <w:ind w:left="20"/>
                  <w:rPr>
                    <w:sz w:val="20"/>
                  </w:rPr>
                </w:pPr>
                <w:r>
                  <w:rPr>
                    <w:sz w:val="20"/>
                  </w:rPr>
                  <w:t>April 1997</w:t>
                </w:r>
              </w:p>
            </w:txbxContent>
          </v:textbox>
          <w10:wrap anchorx="page" anchory="page"/>
        </v:shape>
      </w:pict>
    </w:r>
    <w:r>
      <w:pict w14:anchorId="6C3BE8F6">
        <v:shape id="_x0000_s1731" type="#_x0000_t202" style="position:absolute;margin-left:248.1pt;margin-top:732.25pt;width:115.95pt;height:24.6pt;z-index:-51617280;mso-position-horizontal-relative:page;mso-position-vertical-relative:page" filled="f" stroked="f">
          <v:textbox inset="0,0,0,0">
            <w:txbxContent>
              <w:p w14:paraId="2FAD19F2" w14:textId="77777777" w:rsidR="002F44C1" w:rsidRDefault="002F44C1">
                <w:pPr>
                  <w:spacing w:before="12"/>
                  <w:ind w:left="278" w:right="2" w:hanging="259"/>
                  <w:rPr>
                    <w:sz w:val="20"/>
                  </w:rPr>
                </w:pPr>
                <w:r>
                  <w:rPr>
                    <w:sz w:val="20"/>
                  </w:rPr>
                  <w:t>Nursing V. 4.0 User Manual Package Management</w:t>
                </w:r>
              </w:p>
            </w:txbxContent>
          </v:textbox>
          <w10:wrap anchorx="page" anchory="page"/>
        </v:shape>
      </w:pict>
    </w:r>
    <w:r>
      <w:pict w14:anchorId="5165183C">
        <v:shape id="_x0000_s1730" type="#_x0000_t202" style="position:absolute;margin-left:526.5pt;margin-top:732.25pt;width:14.55pt;height:13.1pt;z-index:-51616768;mso-position-horizontal-relative:page;mso-position-vertical-relative:page" filled="f" stroked="f">
          <v:textbox inset="0,0,0,0">
            <w:txbxContent>
              <w:p w14:paraId="24824C42" w14:textId="77777777" w:rsidR="002F44C1" w:rsidRDefault="002F44C1">
                <w:pPr>
                  <w:spacing w:before="12"/>
                  <w:ind w:left="20"/>
                  <w:rPr>
                    <w:sz w:val="20"/>
                  </w:rPr>
                </w:pPr>
                <w:r>
                  <w:rPr>
                    <w:sz w:val="20"/>
                  </w:rPr>
                  <w:t>5.1</w:t>
                </w:r>
              </w:p>
            </w:txbxContent>
          </v:textbox>
          <w10:wrap anchorx="page" anchory="page"/>
        </v:shape>
      </w:pict>
    </w: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6ECAFD" w14:textId="77777777" w:rsidR="002F44C1" w:rsidRDefault="00BE26E6">
    <w:pPr>
      <w:pStyle w:val="BodyText"/>
      <w:spacing w:line="14" w:lineRule="auto"/>
      <w:rPr>
        <w:sz w:val="20"/>
      </w:rPr>
    </w:pPr>
    <w:r>
      <w:pict w14:anchorId="35383FCB">
        <v:shapetype id="_x0000_t202" coordsize="21600,21600" o:spt="202" path="m,l,21600r21600,l21600,xe">
          <v:stroke joinstyle="miter"/>
          <v:path gradientshapeok="t" o:connecttype="rect"/>
        </v:shapetype>
        <v:shape id="_x0000_s1727" type="#_x0000_t202" style="position:absolute;margin-left:71pt;margin-top:732.25pt;width:21.6pt;height:13.1pt;z-index:-51615232;mso-position-horizontal-relative:page;mso-position-vertical-relative:page" filled="f" stroked="f">
          <v:textbox inset="0,0,0,0">
            <w:txbxContent>
              <w:p w14:paraId="115669ED" w14:textId="77777777" w:rsidR="002F44C1" w:rsidRDefault="002F44C1">
                <w:pPr>
                  <w:spacing w:before="12"/>
                  <w:ind w:left="20"/>
                  <w:rPr>
                    <w:sz w:val="20"/>
                  </w:rPr>
                </w:pPr>
                <w:r>
                  <w:rPr>
                    <w:sz w:val="20"/>
                  </w:rPr>
                  <w:t>5.</w:t>
                </w:r>
                <w:r>
                  <w:fldChar w:fldCharType="begin"/>
                </w:r>
                <w:r>
                  <w:rPr>
                    <w:sz w:val="20"/>
                  </w:rPr>
                  <w:instrText xml:space="preserve"> PAGE </w:instrText>
                </w:r>
                <w:r>
                  <w:fldChar w:fldCharType="separate"/>
                </w:r>
                <w:r>
                  <w:t>10</w:t>
                </w:r>
                <w:r>
                  <w:fldChar w:fldCharType="end"/>
                </w:r>
              </w:p>
            </w:txbxContent>
          </v:textbox>
          <w10:wrap anchorx="page" anchory="page"/>
        </v:shape>
      </w:pict>
    </w:r>
    <w:r>
      <w:pict w14:anchorId="49F42776">
        <v:shape id="_x0000_s1726" type="#_x0000_t202" style="position:absolute;margin-left:248.05pt;margin-top:732.25pt;width:116.05pt;height:24.6pt;z-index:-51614720;mso-position-horizontal-relative:page;mso-position-vertical-relative:page" filled="f" stroked="f">
          <v:textbox inset="0,0,0,0">
            <w:txbxContent>
              <w:p w14:paraId="646A76D9" w14:textId="77777777" w:rsidR="002F44C1" w:rsidRDefault="002F44C1">
                <w:pPr>
                  <w:spacing w:before="12"/>
                  <w:ind w:left="279" w:right="4" w:hanging="260"/>
                  <w:rPr>
                    <w:sz w:val="20"/>
                  </w:rPr>
                </w:pPr>
                <w:r>
                  <w:rPr>
                    <w:sz w:val="20"/>
                  </w:rPr>
                  <w:t>Nursing V. 4.0 User Manual Package Management</w:t>
                </w:r>
              </w:p>
            </w:txbxContent>
          </v:textbox>
          <w10:wrap anchorx="page" anchory="page"/>
        </v:shape>
      </w:pict>
    </w:r>
    <w:r>
      <w:pict w14:anchorId="369AB61B">
        <v:shape id="_x0000_s1725" type="#_x0000_t202" style="position:absolute;margin-left:495.35pt;margin-top:732.25pt;width:45.7pt;height:13.1pt;z-index:-51614208;mso-position-horizontal-relative:page;mso-position-vertical-relative:page" filled="f" stroked="f">
          <v:textbox inset="0,0,0,0">
            <w:txbxContent>
              <w:p w14:paraId="324758C7" w14:textId="77777777" w:rsidR="002F44C1" w:rsidRDefault="002F44C1">
                <w:pPr>
                  <w:spacing w:before="12"/>
                  <w:ind w:left="20"/>
                  <w:rPr>
                    <w:sz w:val="20"/>
                  </w:rPr>
                </w:pPr>
                <w:r>
                  <w:rPr>
                    <w:sz w:val="20"/>
                  </w:rPr>
                  <w:t>April 1997</w:t>
                </w:r>
              </w:p>
            </w:txbxContent>
          </v:textbox>
          <w10:wrap anchorx="page" anchory="page"/>
        </v:shape>
      </w:pict>
    </w: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7D3601" w14:textId="77777777" w:rsidR="002F44C1" w:rsidRDefault="00BE26E6">
    <w:pPr>
      <w:pStyle w:val="BodyText"/>
      <w:spacing w:line="14" w:lineRule="auto"/>
      <w:rPr>
        <w:sz w:val="20"/>
      </w:rPr>
    </w:pPr>
    <w:r>
      <w:pict w14:anchorId="6848F449">
        <v:shapetype id="_x0000_t202" coordsize="21600,21600" o:spt="202" path="m,l,21600r21600,l21600,xe">
          <v:stroke joinstyle="miter"/>
          <v:path gradientshapeok="t" o:connecttype="rect"/>
        </v:shapetype>
        <v:shape id="_x0000_s1724" type="#_x0000_t202" style="position:absolute;margin-left:71pt;margin-top:732.25pt;width:45.7pt;height:13.1pt;z-index:-51613696;mso-position-horizontal-relative:page;mso-position-vertical-relative:page" filled="f" stroked="f">
          <v:textbox inset="0,0,0,0">
            <w:txbxContent>
              <w:p w14:paraId="1A6A5CCE" w14:textId="77777777" w:rsidR="002F44C1" w:rsidRDefault="002F44C1">
                <w:pPr>
                  <w:spacing w:before="12"/>
                  <w:ind w:left="20"/>
                  <w:rPr>
                    <w:sz w:val="20"/>
                  </w:rPr>
                </w:pPr>
                <w:r>
                  <w:rPr>
                    <w:sz w:val="20"/>
                  </w:rPr>
                  <w:t>April 1997</w:t>
                </w:r>
              </w:p>
            </w:txbxContent>
          </v:textbox>
          <w10:wrap anchorx="page" anchory="page"/>
        </v:shape>
      </w:pict>
    </w:r>
    <w:r>
      <w:pict w14:anchorId="51D0837D">
        <v:shape id="_x0000_s1723" type="#_x0000_t202" style="position:absolute;margin-left:248.1pt;margin-top:732.25pt;width:115.95pt;height:24.6pt;z-index:-51613184;mso-position-horizontal-relative:page;mso-position-vertical-relative:page" filled="f" stroked="f">
          <v:textbox inset="0,0,0,0">
            <w:txbxContent>
              <w:p w14:paraId="5C377001" w14:textId="77777777" w:rsidR="002F44C1" w:rsidRDefault="002F44C1">
                <w:pPr>
                  <w:spacing w:before="12"/>
                  <w:ind w:left="278" w:right="2" w:hanging="259"/>
                  <w:rPr>
                    <w:sz w:val="20"/>
                  </w:rPr>
                </w:pPr>
                <w:r>
                  <w:rPr>
                    <w:sz w:val="20"/>
                  </w:rPr>
                  <w:t>Nursing V. 4.0 User Manual Package Management</w:t>
                </w:r>
              </w:p>
            </w:txbxContent>
          </v:textbox>
          <w10:wrap anchorx="page" anchory="page"/>
        </v:shape>
      </w:pict>
    </w:r>
    <w:r>
      <w:pict w14:anchorId="47512CA0">
        <v:shape id="_x0000_s1722" type="#_x0000_t202" style="position:absolute;margin-left:526.5pt;margin-top:732.25pt;width:16.55pt;height:13.1pt;z-index:-51612672;mso-position-horizontal-relative:page;mso-position-vertical-relative:page" filled="f" stroked="f">
          <v:textbox inset="0,0,0,0">
            <w:txbxContent>
              <w:p w14:paraId="44CD6C7D" w14:textId="77777777" w:rsidR="002F44C1" w:rsidRDefault="002F44C1">
                <w:pPr>
                  <w:spacing w:before="12"/>
                  <w:ind w:left="20"/>
                  <w:rPr>
                    <w:sz w:val="20"/>
                  </w:rPr>
                </w:pPr>
                <w:r>
                  <w:rPr>
                    <w:sz w:val="20"/>
                  </w:rPr>
                  <w:t>5.</w:t>
                </w:r>
                <w:r>
                  <w:fldChar w:fldCharType="begin"/>
                </w:r>
                <w:r>
                  <w:rPr>
                    <w:sz w:val="20"/>
                  </w:rPr>
                  <w:instrText xml:space="preserve"> PAGE </w:instrText>
                </w:r>
                <w:r>
                  <w:fldChar w:fldCharType="separate"/>
                </w:r>
                <w:r>
                  <w:t>3</w:t>
                </w:r>
                <w:r>
                  <w:fldChar w:fldCharType="end"/>
                </w:r>
              </w:p>
            </w:txbxContent>
          </v:textbox>
          <w10:wrap anchorx="page" anchory="page"/>
        </v:shape>
      </w:pict>
    </w: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9F5673" w14:textId="77777777" w:rsidR="002F44C1" w:rsidRDefault="00BE26E6">
    <w:pPr>
      <w:pStyle w:val="BodyText"/>
      <w:spacing w:line="14" w:lineRule="auto"/>
      <w:rPr>
        <w:sz w:val="20"/>
      </w:rPr>
    </w:pPr>
    <w:r>
      <w:pict w14:anchorId="1029C447">
        <v:shapetype id="_x0000_t202" coordsize="21600,21600" o:spt="202" path="m,l,21600r21600,l21600,xe">
          <v:stroke joinstyle="miter"/>
          <v:path gradientshapeok="t" o:connecttype="rect"/>
        </v:shapetype>
        <v:shape id="_x0000_s1718" type="#_x0000_t202" style="position:absolute;margin-left:71pt;margin-top:732.25pt;width:16.5pt;height:13.1pt;z-index:-51610624;mso-position-horizontal-relative:page;mso-position-vertical-relative:page" filled="f" stroked="f">
          <v:textbox inset="0,0,0,0">
            <w:txbxContent>
              <w:p w14:paraId="69B2FEE6" w14:textId="77777777" w:rsidR="002F44C1" w:rsidRDefault="002F44C1">
                <w:pPr>
                  <w:spacing w:before="12"/>
                  <w:ind w:left="20"/>
                  <w:rPr>
                    <w:sz w:val="20"/>
                  </w:rPr>
                </w:pPr>
                <w:r>
                  <w:rPr>
                    <w:sz w:val="20"/>
                  </w:rPr>
                  <w:t>6.2</w:t>
                </w:r>
              </w:p>
            </w:txbxContent>
          </v:textbox>
          <w10:wrap anchorx="page" anchory="page"/>
        </v:shape>
      </w:pict>
    </w:r>
    <w:r>
      <w:pict w14:anchorId="2D5B9C94">
        <v:shape id="_x0000_s1717" type="#_x0000_t202" style="position:absolute;margin-left:249.3pt;margin-top:732.25pt;width:113.55pt;height:24.6pt;z-index:-51610112;mso-position-horizontal-relative:page;mso-position-vertical-relative:page" filled="f" stroked="f">
          <v:textbox inset="0,0,0,0">
            <w:txbxContent>
              <w:p w14:paraId="2B5E15F2" w14:textId="77777777" w:rsidR="002F44C1" w:rsidRDefault="002F44C1">
                <w:pPr>
                  <w:spacing w:before="12"/>
                  <w:ind w:left="254" w:right="4" w:hanging="235"/>
                  <w:rPr>
                    <w:sz w:val="20"/>
                  </w:rPr>
                </w:pPr>
                <w:r>
                  <w:rPr>
                    <w:sz w:val="20"/>
                  </w:rPr>
                  <w:t>Nursing V 4.0 User Manual Package Management</w:t>
                </w:r>
              </w:p>
            </w:txbxContent>
          </v:textbox>
          <w10:wrap anchorx="page" anchory="page"/>
        </v:shape>
      </w:pict>
    </w:r>
    <w:r>
      <w:pict w14:anchorId="2E92A9DE">
        <v:shape id="_x0000_s1716" type="#_x0000_t202" style="position:absolute;margin-left:495.35pt;margin-top:732.25pt;width:45.7pt;height:13.1pt;z-index:-51609600;mso-position-horizontal-relative:page;mso-position-vertical-relative:page" filled="f" stroked="f">
          <v:textbox inset="0,0,0,0">
            <w:txbxContent>
              <w:p w14:paraId="6F9E3299" w14:textId="77777777" w:rsidR="002F44C1" w:rsidRDefault="002F44C1">
                <w:pPr>
                  <w:spacing w:before="12"/>
                  <w:ind w:left="20"/>
                  <w:rPr>
                    <w:sz w:val="20"/>
                  </w:rPr>
                </w:pPr>
                <w:r>
                  <w:rPr>
                    <w:sz w:val="20"/>
                  </w:rPr>
                  <w:t>April 1997</w:t>
                </w:r>
              </w:p>
            </w:txbxContent>
          </v:textbox>
          <w10:wrap anchorx="page" anchory="page"/>
        </v:shape>
      </w:pic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C06B07" w14:textId="77777777" w:rsidR="002F44C1" w:rsidRDefault="00BE26E6">
    <w:pPr>
      <w:pStyle w:val="BodyText"/>
      <w:spacing w:line="14" w:lineRule="auto"/>
      <w:rPr>
        <w:sz w:val="20"/>
      </w:rPr>
    </w:pPr>
    <w:r>
      <w:pict w14:anchorId="18407722">
        <v:shapetype id="_x0000_t202" coordsize="21600,21600" o:spt="202" path="m,l,21600r21600,l21600,xe">
          <v:stroke joinstyle="miter"/>
          <v:path gradientshapeok="t" o:connecttype="rect"/>
        </v:shapetype>
        <v:shape id="_x0000_s1944" type="#_x0000_t202" style="position:absolute;margin-left:71pt;margin-top:743.75pt;width:45.7pt;height:13.1pt;z-index:-51726336;mso-position-horizontal-relative:page;mso-position-vertical-relative:page" filled="f" stroked="f">
          <v:textbox inset="0,0,0,0">
            <w:txbxContent>
              <w:p w14:paraId="435B6150" w14:textId="77777777" w:rsidR="002F44C1" w:rsidRDefault="002F44C1">
                <w:pPr>
                  <w:spacing w:before="12"/>
                  <w:ind w:left="20"/>
                  <w:rPr>
                    <w:sz w:val="20"/>
                  </w:rPr>
                </w:pPr>
                <w:r>
                  <w:rPr>
                    <w:sz w:val="20"/>
                  </w:rPr>
                  <w:t>April 1997</w:t>
                </w:r>
              </w:p>
            </w:txbxContent>
          </v:textbox>
          <w10:wrap anchorx="page" anchory="page"/>
        </v:shape>
      </w:pict>
    </w:r>
    <w:r>
      <w:pict w14:anchorId="7C271057">
        <v:shape id="_x0000_s1943" type="#_x0000_t202" style="position:absolute;margin-left:248.1pt;margin-top:743.75pt;width:115.95pt;height:13.1pt;z-index:-51725824;mso-position-horizontal-relative:page;mso-position-vertical-relative:page" filled="f" stroked="f">
          <v:textbox inset="0,0,0,0">
            <w:txbxContent>
              <w:p w14:paraId="5DF0440C" w14:textId="77777777" w:rsidR="002F44C1" w:rsidRDefault="002F44C1">
                <w:pPr>
                  <w:spacing w:before="12"/>
                  <w:ind w:left="20"/>
                  <w:rPr>
                    <w:sz w:val="20"/>
                  </w:rPr>
                </w:pPr>
                <w:r>
                  <w:rPr>
                    <w:sz w:val="20"/>
                  </w:rPr>
                  <w:t>Nursing V. 4.0 User Manual</w:t>
                </w:r>
              </w:p>
            </w:txbxContent>
          </v:textbox>
          <w10:wrap anchorx="page" anchory="page"/>
        </v:shape>
      </w:pict>
    </w:r>
    <w:r>
      <w:pict w14:anchorId="01AAD444">
        <v:shape id="_x0000_s1942" type="#_x0000_t202" style="position:absolute;margin-left:532pt;margin-top:743.75pt;width:11.05pt;height:13.1pt;z-index:-51725312;mso-position-horizontal-relative:page;mso-position-vertical-relative:page" filled="f" stroked="f">
          <v:textbox inset="0,0,0,0">
            <w:txbxContent>
              <w:p w14:paraId="00D20F6E" w14:textId="77777777" w:rsidR="002F44C1" w:rsidRDefault="002F44C1">
                <w:pPr>
                  <w:spacing w:before="12"/>
                  <w:ind w:left="60"/>
                  <w:rPr>
                    <w:sz w:val="20"/>
                  </w:rPr>
                </w:pPr>
                <w:r>
                  <w:rPr>
                    <w:sz w:val="20"/>
                  </w:rPr>
                  <w:t>1</w:t>
                </w:r>
              </w:p>
            </w:txbxContent>
          </v:textbox>
          <w10:wrap anchorx="page" anchory="page"/>
        </v:shape>
      </w:pict>
    </w: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7DE96F" w14:textId="77777777" w:rsidR="002F44C1" w:rsidRDefault="00BE26E6">
    <w:pPr>
      <w:pStyle w:val="BodyText"/>
      <w:spacing w:line="14" w:lineRule="auto"/>
      <w:rPr>
        <w:sz w:val="20"/>
      </w:rPr>
    </w:pPr>
    <w:r>
      <w:pict w14:anchorId="4B8B63CB">
        <v:shapetype id="_x0000_t202" coordsize="21600,21600" o:spt="202" path="m,l,21600r21600,l21600,xe">
          <v:stroke joinstyle="miter"/>
          <v:path gradientshapeok="t" o:connecttype="rect"/>
        </v:shapetype>
        <v:shape id="_x0000_s1721" type="#_x0000_t202" style="position:absolute;margin-left:71pt;margin-top:732.25pt;width:45.7pt;height:13.1pt;z-index:-51612160;mso-position-horizontal-relative:page;mso-position-vertical-relative:page" filled="f" stroked="f">
          <v:textbox inset="0,0,0,0">
            <w:txbxContent>
              <w:p w14:paraId="07CD540C" w14:textId="77777777" w:rsidR="002F44C1" w:rsidRDefault="002F44C1">
                <w:pPr>
                  <w:spacing w:before="12"/>
                  <w:ind w:left="20"/>
                  <w:rPr>
                    <w:sz w:val="20"/>
                  </w:rPr>
                </w:pPr>
                <w:r>
                  <w:rPr>
                    <w:sz w:val="20"/>
                  </w:rPr>
                  <w:t>April 1997</w:t>
                </w:r>
              </w:p>
            </w:txbxContent>
          </v:textbox>
          <w10:wrap anchorx="page" anchory="page"/>
        </v:shape>
      </w:pict>
    </w:r>
    <w:r>
      <w:pict w14:anchorId="3D803ACA">
        <v:shape id="_x0000_s1720" type="#_x0000_t202" style="position:absolute;margin-left:248.1pt;margin-top:732.25pt;width:115.95pt;height:24.6pt;z-index:-51611648;mso-position-horizontal-relative:page;mso-position-vertical-relative:page" filled="f" stroked="f">
          <v:textbox inset="0,0,0,0">
            <w:txbxContent>
              <w:p w14:paraId="79C81770" w14:textId="77777777" w:rsidR="002F44C1" w:rsidRDefault="002F44C1">
                <w:pPr>
                  <w:spacing w:before="12"/>
                  <w:ind w:left="278" w:right="2" w:hanging="259"/>
                  <w:rPr>
                    <w:sz w:val="20"/>
                  </w:rPr>
                </w:pPr>
                <w:r>
                  <w:rPr>
                    <w:sz w:val="20"/>
                  </w:rPr>
                  <w:t>Nursing V. 4.0 User Manual Package Management</w:t>
                </w:r>
              </w:p>
            </w:txbxContent>
          </v:textbox>
          <w10:wrap anchorx="page" anchory="page"/>
        </v:shape>
      </w:pict>
    </w:r>
    <w:r>
      <w:pict w14:anchorId="7B5C1B44">
        <v:shape id="_x0000_s1719" type="#_x0000_t202" style="position:absolute;margin-left:526.5pt;margin-top:732.25pt;width:14.55pt;height:13.1pt;z-index:-51611136;mso-position-horizontal-relative:page;mso-position-vertical-relative:page" filled="f" stroked="f">
          <v:textbox inset="0,0,0,0">
            <w:txbxContent>
              <w:p w14:paraId="5E029363" w14:textId="77777777" w:rsidR="002F44C1" w:rsidRDefault="002F44C1">
                <w:pPr>
                  <w:spacing w:before="12"/>
                  <w:ind w:left="20"/>
                  <w:rPr>
                    <w:sz w:val="20"/>
                  </w:rPr>
                </w:pPr>
                <w:r>
                  <w:rPr>
                    <w:sz w:val="20"/>
                  </w:rPr>
                  <w:t>6.1</w:t>
                </w:r>
              </w:p>
            </w:txbxContent>
          </v:textbox>
          <w10:wrap anchorx="page" anchory="page"/>
        </v:shape>
      </w:pict>
    </w: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413B5E" w14:textId="77777777" w:rsidR="002F44C1" w:rsidRDefault="00BE26E6">
    <w:pPr>
      <w:pStyle w:val="BodyText"/>
      <w:spacing w:line="14" w:lineRule="auto"/>
      <w:rPr>
        <w:sz w:val="20"/>
      </w:rPr>
    </w:pPr>
    <w:r>
      <w:pict w14:anchorId="617E15BD">
        <v:shapetype id="_x0000_t202" coordsize="21600,21600" o:spt="202" path="m,l,21600r21600,l21600,xe">
          <v:stroke joinstyle="miter"/>
          <v:path gradientshapeok="t" o:connecttype="rect"/>
        </v:shapetype>
        <v:shape id="_x0000_s1711" type="#_x0000_t202" style="position:absolute;margin-left:71pt;margin-top:732.25pt;width:16.5pt;height:13.1pt;z-index:-51607040;mso-position-horizontal-relative:page;mso-position-vertical-relative:page" filled="f" stroked="f">
          <v:textbox inset="0,0,0,0">
            <w:txbxContent>
              <w:p w14:paraId="25052B9F" w14:textId="77777777" w:rsidR="002F44C1" w:rsidRDefault="002F44C1">
                <w:pPr>
                  <w:spacing w:before="12"/>
                  <w:ind w:left="20"/>
                  <w:rPr>
                    <w:sz w:val="20"/>
                  </w:rPr>
                </w:pPr>
                <w:r>
                  <w:rPr>
                    <w:sz w:val="20"/>
                  </w:rPr>
                  <w:t>6.4</w:t>
                </w:r>
              </w:p>
            </w:txbxContent>
          </v:textbox>
          <w10:wrap anchorx="page" anchory="page"/>
        </v:shape>
      </w:pict>
    </w:r>
    <w:r>
      <w:pict w14:anchorId="3D14CE2D">
        <v:shape id="_x0000_s1710" type="#_x0000_t202" style="position:absolute;margin-left:249.3pt;margin-top:732.25pt;width:113.55pt;height:24.6pt;z-index:-51606528;mso-position-horizontal-relative:page;mso-position-vertical-relative:page" filled="f" stroked="f">
          <v:textbox inset="0,0,0,0">
            <w:txbxContent>
              <w:p w14:paraId="5A2FE3F6" w14:textId="77777777" w:rsidR="002F44C1" w:rsidRDefault="002F44C1">
                <w:pPr>
                  <w:spacing w:before="12"/>
                  <w:ind w:left="254" w:right="4" w:hanging="235"/>
                  <w:rPr>
                    <w:sz w:val="20"/>
                  </w:rPr>
                </w:pPr>
                <w:r>
                  <w:rPr>
                    <w:sz w:val="20"/>
                  </w:rPr>
                  <w:t>Nursing V 4.0 User Manual Package Management</w:t>
                </w:r>
              </w:p>
            </w:txbxContent>
          </v:textbox>
          <w10:wrap anchorx="page" anchory="page"/>
        </v:shape>
      </w:pict>
    </w:r>
    <w:r>
      <w:pict w14:anchorId="62365802">
        <v:shape id="_x0000_s1709" type="#_x0000_t202" style="position:absolute;margin-left:495.35pt;margin-top:732.25pt;width:45.7pt;height:13.1pt;z-index:-51606016;mso-position-horizontal-relative:page;mso-position-vertical-relative:page" filled="f" stroked="f">
          <v:textbox inset="0,0,0,0">
            <w:txbxContent>
              <w:p w14:paraId="650B5296" w14:textId="77777777" w:rsidR="002F44C1" w:rsidRDefault="002F44C1">
                <w:pPr>
                  <w:spacing w:before="12"/>
                  <w:ind w:left="20"/>
                  <w:rPr>
                    <w:sz w:val="20"/>
                  </w:rPr>
                </w:pPr>
                <w:r>
                  <w:rPr>
                    <w:sz w:val="20"/>
                  </w:rPr>
                  <w:t>April 1997</w:t>
                </w:r>
              </w:p>
            </w:txbxContent>
          </v:textbox>
          <w10:wrap anchorx="page" anchory="page"/>
        </v:shape>
      </w:pict>
    </w: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5170A7" w14:textId="77777777" w:rsidR="002F44C1" w:rsidRDefault="00BE26E6">
    <w:pPr>
      <w:pStyle w:val="BodyText"/>
      <w:spacing w:line="14" w:lineRule="auto"/>
      <w:rPr>
        <w:sz w:val="20"/>
      </w:rPr>
    </w:pPr>
    <w:r>
      <w:pict w14:anchorId="59DB1F63">
        <v:shapetype id="_x0000_t202" coordsize="21600,21600" o:spt="202" path="m,l,21600r21600,l21600,xe">
          <v:stroke joinstyle="miter"/>
          <v:path gradientshapeok="t" o:connecttype="rect"/>
        </v:shapetype>
        <v:shape id="_x0000_s1714" type="#_x0000_t202" style="position:absolute;margin-left:71pt;margin-top:732.25pt;width:45.7pt;height:13.1pt;z-index:-51608576;mso-position-horizontal-relative:page;mso-position-vertical-relative:page" filled="f" stroked="f">
          <v:textbox inset="0,0,0,0">
            <w:txbxContent>
              <w:p w14:paraId="1901C472" w14:textId="77777777" w:rsidR="002F44C1" w:rsidRDefault="002F44C1">
                <w:pPr>
                  <w:spacing w:before="12"/>
                  <w:ind w:left="20"/>
                  <w:rPr>
                    <w:sz w:val="20"/>
                  </w:rPr>
                </w:pPr>
                <w:r>
                  <w:rPr>
                    <w:sz w:val="20"/>
                  </w:rPr>
                  <w:t>April 1997</w:t>
                </w:r>
              </w:p>
            </w:txbxContent>
          </v:textbox>
          <w10:wrap anchorx="page" anchory="page"/>
        </v:shape>
      </w:pict>
    </w:r>
    <w:r>
      <w:pict w14:anchorId="465010ED">
        <v:shape id="_x0000_s1713" type="#_x0000_t202" style="position:absolute;margin-left:248.1pt;margin-top:732.25pt;width:115.95pt;height:24.6pt;z-index:-51608064;mso-position-horizontal-relative:page;mso-position-vertical-relative:page" filled="f" stroked="f">
          <v:textbox inset="0,0,0,0">
            <w:txbxContent>
              <w:p w14:paraId="0CF5866F" w14:textId="77777777" w:rsidR="002F44C1" w:rsidRDefault="002F44C1">
                <w:pPr>
                  <w:spacing w:before="12"/>
                  <w:ind w:left="278" w:right="2" w:hanging="259"/>
                  <w:rPr>
                    <w:sz w:val="20"/>
                  </w:rPr>
                </w:pPr>
                <w:r>
                  <w:rPr>
                    <w:sz w:val="20"/>
                  </w:rPr>
                  <w:t>Nursing V. 4.0 User Manual Package Management</w:t>
                </w:r>
              </w:p>
            </w:txbxContent>
          </v:textbox>
          <w10:wrap anchorx="page" anchory="page"/>
        </v:shape>
      </w:pict>
    </w:r>
    <w:r>
      <w:pict w14:anchorId="08A62686">
        <v:shape id="_x0000_s1712" type="#_x0000_t202" style="position:absolute;margin-left:526.45pt;margin-top:732.25pt;width:14.55pt;height:13.1pt;z-index:-51607552;mso-position-horizontal-relative:page;mso-position-vertical-relative:page" filled="f" stroked="f">
          <v:textbox inset="0,0,0,0">
            <w:txbxContent>
              <w:p w14:paraId="3BB80F0A" w14:textId="77777777" w:rsidR="002F44C1" w:rsidRDefault="002F44C1">
                <w:pPr>
                  <w:spacing w:before="12"/>
                  <w:ind w:left="20"/>
                  <w:rPr>
                    <w:sz w:val="20"/>
                  </w:rPr>
                </w:pPr>
                <w:r>
                  <w:rPr>
                    <w:sz w:val="20"/>
                  </w:rPr>
                  <w:t>6.3</w:t>
                </w:r>
              </w:p>
            </w:txbxContent>
          </v:textbox>
          <w10:wrap anchorx="page" anchory="page"/>
        </v:shape>
      </w:pict>
    </w: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4973B0" w14:textId="77777777" w:rsidR="002F44C1" w:rsidRDefault="00BE26E6">
    <w:pPr>
      <w:pStyle w:val="BodyText"/>
      <w:spacing w:line="14" w:lineRule="auto"/>
      <w:rPr>
        <w:sz w:val="20"/>
      </w:rPr>
    </w:pPr>
    <w:r>
      <w:pict w14:anchorId="210DDB23">
        <v:shapetype id="_x0000_t202" coordsize="21600,21600" o:spt="202" path="m,l,21600r21600,l21600,xe">
          <v:stroke joinstyle="miter"/>
          <v:path gradientshapeok="t" o:connecttype="rect"/>
        </v:shapetype>
        <v:shape id="_x0000_s1704" type="#_x0000_t202" style="position:absolute;margin-left:71pt;margin-top:732.25pt;width:16.55pt;height:13.1pt;z-index:-51603456;mso-position-horizontal-relative:page;mso-position-vertical-relative:page" filled="f" stroked="f">
          <v:textbox inset="0,0,0,0">
            <w:txbxContent>
              <w:p w14:paraId="57A39CB1" w14:textId="77777777" w:rsidR="002F44C1" w:rsidRDefault="002F44C1">
                <w:pPr>
                  <w:spacing w:before="12"/>
                  <w:ind w:left="20"/>
                  <w:rPr>
                    <w:sz w:val="20"/>
                  </w:rPr>
                </w:pPr>
                <w:r>
                  <w:rPr>
                    <w:sz w:val="20"/>
                  </w:rPr>
                  <w:t>7.2</w:t>
                </w:r>
              </w:p>
            </w:txbxContent>
          </v:textbox>
          <w10:wrap anchorx="page" anchory="page"/>
        </v:shape>
      </w:pict>
    </w:r>
    <w:r>
      <w:pict w14:anchorId="2B9C9D37">
        <v:shape id="_x0000_s1703" type="#_x0000_t202" style="position:absolute;margin-left:248.05pt;margin-top:732.25pt;width:115.95pt;height:24.6pt;z-index:-51602944;mso-position-horizontal-relative:page;mso-position-vertical-relative:page" filled="f" stroked="f">
          <v:textbox inset="0,0,0,0">
            <w:txbxContent>
              <w:p w14:paraId="4E5E5175" w14:textId="77777777" w:rsidR="002F44C1" w:rsidRDefault="002F44C1">
                <w:pPr>
                  <w:spacing w:before="12"/>
                  <w:ind w:left="279" w:right="2" w:hanging="260"/>
                  <w:rPr>
                    <w:sz w:val="20"/>
                  </w:rPr>
                </w:pPr>
                <w:r>
                  <w:rPr>
                    <w:sz w:val="20"/>
                  </w:rPr>
                  <w:t>Nursing V. 4.0 User Manual Package Management</w:t>
                </w:r>
              </w:p>
            </w:txbxContent>
          </v:textbox>
          <w10:wrap anchorx="page" anchory="page"/>
        </v:shape>
      </w:pict>
    </w:r>
    <w:r>
      <w:pict w14:anchorId="3248161B">
        <v:shape id="_x0000_s1702" type="#_x0000_t202" style="position:absolute;margin-left:495.35pt;margin-top:732.25pt;width:45.7pt;height:13.1pt;z-index:-51602432;mso-position-horizontal-relative:page;mso-position-vertical-relative:page" filled="f" stroked="f">
          <v:textbox inset="0,0,0,0">
            <w:txbxContent>
              <w:p w14:paraId="100BBA56" w14:textId="77777777" w:rsidR="002F44C1" w:rsidRDefault="002F44C1">
                <w:pPr>
                  <w:spacing w:before="12"/>
                  <w:ind w:left="20"/>
                  <w:rPr>
                    <w:sz w:val="20"/>
                  </w:rPr>
                </w:pPr>
                <w:r>
                  <w:rPr>
                    <w:sz w:val="20"/>
                  </w:rPr>
                  <w:t>April 1997</w:t>
                </w:r>
              </w:p>
            </w:txbxContent>
          </v:textbox>
          <w10:wrap anchorx="page" anchory="page"/>
        </v:shape>
      </w:pict>
    </w: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F3FE25" w14:textId="77777777" w:rsidR="002F44C1" w:rsidRDefault="00BE26E6">
    <w:pPr>
      <w:pStyle w:val="BodyText"/>
      <w:spacing w:line="14" w:lineRule="auto"/>
      <w:rPr>
        <w:sz w:val="20"/>
      </w:rPr>
    </w:pPr>
    <w:r>
      <w:pict w14:anchorId="1284DC75">
        <v:shapetype id="_x0000_t202" coordsize="21600,21600" o:spt="202" path="m,l,21600r21600,l21600,xe">
          <v:stroke joinstyle="miter"/>
          <v:path gradientshapeok="t" o:connecttype="rect"/>
        </v:shapetype>
        <v:shape id="_x0000_s1707" type="#_x0000_t202" style="position:absolute;margin-left:71pt;margin-top:732.25pt;width:45.7pt;height:13.1pt;z-index:-51604992;mso-position-horizontal-relative:page;mso-position-vertical-relative:page" filled="f" stroked="f">
          <v:textbox inset="0,0,0,0">
            <w:txbxContent>
              <w:p w14:paraId="459B3F66" w14:textId="77777777" w:rsidR="002F44C1" w:rsidRDefault="002F44C1">
                <w:pPr>
                  <w:spacing w:before="12"/>
                  <w:ind w:left="20"/>
                  <w:rPr>
                    <w:sz w:val="20"/>
                  </w:rPr>
                </w:pPr>
                <w:r>
                  <w:rPr>
                    <w:sz w:val="20"/>
                  </w:rPr>
                  <w:t>April 1997</w:t>
                </w:r>
              </w:p>
            </w:txbxContent>
          </v:textbox>
          <w10:wrap anchorx="page" anchory="page"/>
        </v:shape>
      </w:pict>
    </w:r>
    <w:r>
      <w:pict w14:anchorId="0E0A3565">
        <v:shape id="_x0000_s1706" type="#_x0000_t202" style="position:absolute;margin-left:248.1pt;margin-top:732.25pt;width:115.95pt;height:24.6pt;z-index:-51604480;mso-position-horizontal-relative:page;mso-position-vertical-relative:page" filled="f" stroked="f">
          <v:textbox inset="0,0,0,0">
            <w:txbxContent>
              <w:p w14:paraId="64F80997" w14:textId="77777777" w:rsidR="002F44C1" w:rsidRDefault="002F44C1">
                <w:pPr>
                  <w:spacing w:before="12"/>
                  <w:ind w:left="278" w:right="2" w:hanging="259"/>
                  <w:rPr>
                    <w:sz w:val="20"/>
                  </w:rPr>
                </w:pPr>
                <w:r>
                  <w:rPr>
                    <w:sz w:val="20"/>
                  </w:rPr>
                  <w:t>Nursing V. 4.0 User Manual Package Management</w:t>
                </w:r>
              </w:p>
            </w:txbxContent>
          </v:textbox>
          <w10:wrap anchorx="page" anchory="page"/>
        </v:shape>
      </w:pict>
    </w:r>
    <w:r>
      <w:pict w14:anchorId="38AF22B5">
        <v:shape id="_x0000_s1705" type="#_x0000_t202" style="position:absolute;margin-left:526.5pt;margin-top:732.25pt;width:14.55pt;height:13.1pt;z-index:-51603968;mso-position-horizontal-relative:page;mso-position-vertical-relative:page" filled="f" stroked="f">
          <v:textbox inset="0,0,0,0">
            <w:txbxContent>
              <w:p w14:paraId="57C45EC0" w14:textId="77777777" w:rsidR="002F44C1" w:rsidRDefault="002F44C1">
                <w:pPr>
                  <w:spacing w:before="12"/>
                  <w:ind w:left="20"/>
                  <w:rPr>
                    <w:sz w:val="20"/>
                  </w:rPr>
                </w:pPr>
                <w:r>
                  <w:rPr>
                    <w:sz w:val="20"/>
                  </w:rPr>
                  <w:t>7.1</w:t>
                </w:r>
              </w:p>
            </w:txbxContent>
          </v:textbox>
          <w10:wrap anchorx="page" anchory="page"/>
        </v:shape>
      </w:pict>
    </w: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770C46" w14:textId="77777777" w:rsidR="002F44C1" w:rsidRDefault="00BE26E6">
    <w:pPr>
      <w:pStyle w:val="BodyText"/>
      <w:spacing w:line="14" w:lineRule="auto"/>
      <w:rPr>
        <w:sz w:val="20"/>
      </w:rPr>
    </w:pPr>
    <w:r>
      <w:pict w14:anchorId="540B86AA">
        <v:shapetype id="_x0000_t202" coordsize="21600,21600" o:spt="202" path="m,l,21600r21600,l21600,xe">
          <v:stroke joinstyle="miter"/>
          <v:path gradientshapeok="t" o:connecttype="rect"/>
        </v:shapetype>
        <v:shape id="_x0000_s1696" type="#_x0000_t202" style="position:absolute;margin-left:71pt;margin-top:732.25pt;width:16.55pt;height:13.1pt;z-index:-51599360;mso-position-horizontal-relative:page;mso-position-vertical-relative:page" filled="f" stroked="f">
          <v:textbox inset="0,0,0,0">
            <w:txbxContent>
              <w:p w14:paraId="27855779" w14:textId="77777777" w:rsidR="002F44C1" w:rsidRDefault="002F44C1">
                <w:pPr>
                  <w:spacing w:before="12"/>
                  <w:ind w:left="20"/>
                  <w:rPr>
                    <w:sz w:val="20"/>
                  </w:rPr>
                </w:pPr>
                <w:r>
                  <w:rPr>
                    <w:sz w:val="20"/>
                  </w:rPr>
                  <w:t>7.</w:t>
                </w:r>
                <w:r>
                  <w:fldChar w:fldCharType="begin"/>
                </w:r>
                <w:r>
                  <w:rPr>
                    <w:sz w:val="20"/>
                  </w:rPr>
                  <w:instrText xml:space="preserve"> PAGE </w:instrText>
                </w:r>
                <w:r>
                  <w:fldChar w:fldCharType="separate"/>
                </w:r>
                <w:r>
                  <w:t>4</w:t>
                </w:r>
                <w:r>
                  <w:fldChar w:fldCharType="end"/>
                </w:r>
              </w:p>
            </w:txbxContent>
          </v:textbox>
          <w10:wrap anchorx="page" anchory="page"/>
        </v:shape>
      </w:pict>
    </w:r>
    <w:r>
      <w:pict w14:anchorId="593A14A1">
        <v:shape id="_x0000_s1695" type="#_x0000_t202" style="position:absolute;margin-left:248.05pt;margin-top:732.25pt;width:115.95pt;height:24.6pt;z-index:-51598848;mso-position-horizontal-relative:page;mso-position-vertical-relative:page" filled="f" stroked="f">
          <v:textbox inset="0,0,0,0">
            <w:txbxContent>
              <w:p w14:paraId="6BE39819" w14:textId="77777777" w:rsidR="002F44C1" w:rsidRDefault="002F44C1">
                <w:pPr>
                  <w:spacing w:before="12"/>
                  <w:ind w:left="279" w:right="2" w:hanging="260"/>
                  <w:rPr>
                    <w:sz w:val="20"/>
                  </w:rPr>
                </w:pPr>
                <w:r>
                  <w:rPr>
                    <w:sz w:val="20"/>
                  </w:rPr>
                  <w:t>Nursing V. 4.0 User Manual Package Management</w:t>
                </w:r>
              </w:p>
            </w:txbxContent>
          </v:textbox>
          <w10:wrap anchorx="page" anchory="page"/>
        </v:shape>
      </w:pict>
    </w:r>
    <w:r>
      <w:pict w14:anchorId="24363B68">
        <v:shape id="_x0000_s1694" type="#_x0000_t202" style="position:absolute;margin-left:495.35pt;margin-top:732.25pt;width:45.7pt;height:13.1pt;z-index:-51598336;mso-position-horizontal-relative:page;mso-position-vertical-relative:page" filled="f" stroked="f">
          <v:textbox inset="0,0,0,0">
            <w:txbxContent>
              <w:p w14:paraId="0C4CF880" w14:textId="77777777" w:rsidR="002F44C1" w:rsidRDefault="002F44C1">
                <w:pPr>
                  <w:spacing w:before="12"/>
                  <w:ind w:left="20"/>
                  <w:rPr>
                    <w:sz w:val="20"/>
                  </w:rPr>
                </w:pPr>
                <w:r>
                  <w:rPr>
                    <w:sz w:val="20"/>
                  </w:rPr>
                  <w:t>April 1997</w:t>
                </w:r>
              </w:p>
            </w:txbxContent>
          </v:textbox>
          <w10:wrap anchorx="page" anchory="page"/>
        </v:shape>
      </w:pict>
    </w: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4CCF3E" w14:textId="77777777" w:rsidR="002F44C1" w:rsidRDefault="00BE26E6">
    <w:pPr>
      <w:pStyle w:val="BodyText"/>
      <w:spacing w:line="14" w:lineRule="auto"/>
      <w:rPr>
        <w:sz w:val="20"/>
      </w:rPr>
    </w:pPr>
    <w:r>
      <w:pict w14:anchorId="4F91D33B">
        <v:shapetype id="_x0000_t202" coordsize="21600,21600" o:spt="202" path="m,l,21600r21600,l21600,xe">
          <v:stroke joinstyle="miter"/>
          <v:path gradientshapeok="t" o:connecttype="rect"/>
        </v:shapetype>
        <v:shape id="_x0000_s1699" type="#_x0000_t202" style="position:absolute;margin-left:71pt;margin-top:732.25pt;width:45.7pt;height:13.1pt;z-index:-51600896;mso-position-horizontal-relative:page;mso-position-vertical-relative:page" filled="f" stroked="f">
          <v:textbox inset="0,0,0,0">
            <w:txbxContent>
              <w:p w14:paraId="36D3050D" w14:textId="77777777" w:rsidR="002F44C1" w:rsidRDefault="002F44C1">
                <w:pPr>
                  <w:spacing w:before="12"/>
                  <w:ind w:left="20"/>
                  <w:rPr>
                    <w:sz w:val="20"/>
                  </w:rPr>
                </w:pPr>
                <w:r>
                  <w:rPr>
                    <w:sz w:val="20"/>
                  </w:rPr>
                  <w:t>April 1997</w:t>
                </w:r>
              </w:p>
            </w:txbxContent>
          </v:textbox>
          <w10:wrap anchorx="page" anchory="page"/>
        </v:shape>
      </w:pict>
    </w:r>
    <w:r>
      <w:pict w14:anchorId="28615F18">
        <v:shape id="_x0000_s1698" type="#_x0000_t202" style="position:absolute;margin-left:248.1pt;margin-top:732.25pt;width:115.95pt;height:24.6pt;z-index:-51600384;mso-position-horizontal-relative:page;mso-position-vertical-relative:page" filled="f" stroked="f">
          <v:textbox inset="0,0,0,0">
            <w:txbxContent>
              <w:p w14:paraId="315E83AD" w14:textId="77777777" w:rsidR="002F44C1" w:rsidRDefault="002F44C1">
                <w:pPr>
                  <w:spacing w:before="12"/>
                  <w:ind w:left="278" w:right="2" w:hanging="259"/>
                  <w:rPr>
                    <w:sz w:val="20"/>
                  </w:rPr>
                </w:pPr>
                <w:r>
                  <w:rPr>
                    <w:sz w:val="20"/>
                  </w:rPr>
                  <w:t>Nursing V. 4.0 User Manual Package Management</w:t>
                </w:r>
              </w:p>
            </w:txbxContent>
          </v:textbox>
          <w10:wrap anchorx="page" anchory="page"/>
        </v:shape>
      </w:pict>
    </w:r>
    <w:r>
      <w:pict w14:anchorId="3A89DB55">
        <v:shape id="_x0000_s1697" type="#_x0000_t202" style="position:absolute;margin-left:526.5pt;margin-top:732.25pt;width:16.55pt;height:13.1pt;z-index:-51599872;mso-position-horizontal-relative:page;mso-position-vertical-relative:page" filled="f" stroked="f">
          <v:textbox inset="0,0,0,0">
            <w:txbxContent>
              <w:p w14:paraId="018FAEF9" w14:textId="77777777" w:rsidR="002F44C1" w:rsidRDefault="002F44C1">
                <w:pPr>
                  <w:spacing w:before="12"/>
                  <w:ind w:left="20"/>
                  <w:rPr>
                    <w:sz w:val="20"/>
                  </w:rPr>
                </w:pPr>
                <w:r>
                  <w:rPr>
                    <w:sz w:val="20"/>
                  </w:rPr>
                  <w:t>7.</w:t>
                </w:r>
                <w:r>
                  <w:fldChar w:fldCharType="begin"/>
                </w:r>
                <w:r>
                  <w:rPr>
                    <w:sz w:val="20"/>
                  </w:rPr>
                  <w:instrText xml:space="preserve"> PAGE </w:instrText>
                </w:r>
                <w:r>
                  <w:fldChar w:fldCharType="separate"/>
                </w:r>
                <w:r>
                  <w:t>3</w:t>
                </w:r>
                <w:r>
                  <w:fldChar w:fldCharType="end"/>
                </w:r>
              </w:p>
            </w:txbxContent>
          </v:textbox>
          <w10:wrap anchorx="page" anchory="page"/>
        </v:shape>
      </w:pict>
    </w: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3244D3" w14:textId="77777777" w:rsidR="002F44C1" w:rsidRDefault="00BE26E6">
    <w:pPr>
      <w:pStyle w:val="BodyText"/>
      <w:spacing w:line="14" w:lineRule="auto"/>
      <w:rPr>
        <w:sz w:val="20"/>
      </w:rPr>
    </w:pPr>
    <w:r>
      <w:pict w14:anchorId="55B02DE2">
        <v:shapetype id="_x0000_t202" coordsize="21600,21600" o:spt="202" path="m,l,21600r21600,l21600,xe">
          <v:stroke joinstyle="miter"/>
          <v:path gradientshapeok="t" o:connecttype="rect"/>
        </v:shapetype>
        <v:shape id="_x0000_s1690" type="#_x0000_t202" style="position:absolute;margin-left:71pt;margin-top:732.25pt;width:7.6pt;height:13.1pt;z-index:-51596288;mso-position-horizontal-relative:page;mso-position-vertical-relative:page" filled="f" stroked="f">
          <v:textbox inset="0,0,0,0">
            <w:txbxContent>
              <w:p w14:paraId="09EAC24B" w14:textId="77777777" w:rsidR="002F44C1" w:rsidRDefault="002F44C1">
                <w:pPr>
                  <w:spacing w:before="12"/>
                  <w:ind w:left="20"/>
                  <w:rPr>
                    <w:sz w:val="20"/>
                  </w:rPr>
                </w:pPr>
                <w:r>
                  <w:rPr>
                    <w:sz w:val="20"/>
                  </w:rPr>
                  <w:t>ii</w:t>
                </w:r>
              </w:p>
            </w:txbxContent>
          </v:textbox>
          <w10:wrap anchorx="page" anchory="page"/>
        </v:shape>
      </w:pict>
    </w:r>
    <w:r>
      <w:pict w14:anchorId="62DD276B">
        <v:shape id="_x0000_s1689" type="#_x0000_t202" style="position:absolute;margin-left:248.05pt;margin-top:732.25pt;width:116pt;height:24.6pt;z-index:-51595776;mso-position-horizontal-relative:page;mso-position-vertical-relative:page" filled="f" stroked="f">
          <v:textbox inset="0,0,0,0">
            <w:txbxContent>
              <w:p w14:paraId="57229E8D" w14:textId="77777777" w:rsidR="002F44C1" w:rsidRDefault="002F44C1">
                <w:pPr>
                  <w:spacing w:before="12"/>
                  <w:ind w:left="553" w:right="3" w:hanging="534"/>
                  <w:rPr>
                    <w:sz w:val="20"/>
                  </w:rPr>
                </w:pPr>
                <w:r>
                  <w:rPr>
                    <w:sz w:val="20"/>
                  </w:rPr>
                  <w:t>Nursing V. 4.0 User Manual Administration</w:t>
                </w:r>
              </w:p>
            </w:txbxContent>
          </v:textbox>
          <w10:wrap anchorx="page" anchory="page"/>
        </v:shape>
      </w:pict>
    </w:r>
    <w:r>
      <w:pict w14:anchorId="593E186C">
        <v:shape id="_x0000_s1688" type="#_x0000_t202" style="position:absolute;margin-left:495.35pt;margin-top:732.25pt;width:45.7pt;height:13.1pt;z-index:-51595264;mso-position-horizontal-relative:page;mso-position-vertical-relative:page" filled="f" stroked="f">
          <v:textbox inset="0,0,0,0">
            <w:txbxContent>
              <w:p w14:paraId="5E51FF67" w14:textId="77777777" w:rsidR="002F44C1" w:rsidRDefault="002F44C1">
                <w:pPr>
                  <w:spacing w:before="12"/>
                  <w:ind w:left="20"/>
                  <w:rPr>
                    <w:sz w:val="20"/>
                  </w:rPr>
                </w:pPr>
                <w:r>
                  <w:rPr>
                    <w:sz w:val="20"/>
                  </w:rPr>
                  <w:t>April 1997</w:t>
                </w:r>
              </w:p>
            </w:txbxContent>
          </v:textbox>
          <w10:wrap anchorx="page" anchory="page"/>
        </v:shape>
      </w:pict>
    </w: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3683D3" w14:textId="77777777" w:rsidR="002F44C1" w:rsidRDefault="00BE26E6">
    <w:pPr>
      <w:pStyle w:val="BodyText"/>
      <w:spacing w:line="14" w:lineRule="auto"/>
      <w:rPr>
        <w:sz w:val="20"/>
      </w:rPr>
    </w:pPr>
    <w:r>
      <w:pict w14:anchorId="3E3BDE4C">
        <v:shapetype id="_x0000_t202" coordsize="21600,21600" o:spt="202" path="m,l,21600r21600,l21600,xe">
          <v:stroke joinstyle="miter"/>
          <v:path gradientshapeok="t" o:connecttype="rect"/>
        </v:shapetype>
        <v:shape id="_x0000_s1693" type="#_x0000_t202" style="position:absolute;margin-left:71pt;margin-top:732.25pt;width:45.7pt;height:13.1pt;z-index:-51597824;mso-position-horizontal-relative:page;mso-position-vertical-relative:page" filled="f" stroked="f">
          <v:textbox inset="0,0,0,0">
            <w:txbxContent>
              <w:p w14:paraId="0297B1F8" w14:textId="77777777" w:rsidR="002F44C1" w:rsidRDefault="002F44C1">
                <w:pPr>
                  <w:spacing w:before="12"/>
                  <w:ind w:left="20"/>
                  <w:rPr>
                    <w:sz w:val="20"/>
                  </w:rPr>
                </w:pPr>
                <w:r>
                  <w:rPr>
                    <w:sz w:val="20"/>
                  </w:rPr>
                  <w:t>April 1997</w:t>
                </w:r>
              </w:p>
            </w:txbxContent>
          </v:textbox>
          <w10:wrap anchorx="page" anchory="page"/>
        </v:shape>
      </w:pict>
    </w:r>
    <w:r>
      <w:pict w14:anchorId="19CBD524">
        <v:shape id="_x0000_s1692" type="#_x0000_t202" style="position:absolute;margin-left:248.1pt;margin-top:732.25pt;width:115.95pt;height:24.6pt;z-index:-51597312;mso-position-horizontal-relative:page;mso-position-vertical-relative:page" filled="f" stroked="f">
          <v:textbox inset="0,0,0,0">
            <w:txbxContent>
              <w:p w14:paraId="76EF2A91" w14:textId="77777777" w:rsidR="002F44C1" w:rsidRDefault="002F44C1">
                <w:pPr>
                  <w:spacing w:before="12"/>
                  <w:ind w:left="553" w:right="2" w:hanging="534"/>
                  <w:rPr>
                    <w:sz w:val="20"/>
                  </w:rPr>
                </w:pPr>
                <w:r>
                  <w:rPr>
                    <w:sz w:val="20"/>
                  </w:rPr>
                  <w:t>Nursing V. 4.0 User Manual Administration</w:t>
                </w:r>
              </w:p>
            </w:txbxContent>
          </v:textbox>
          <w10:wrap anchorx="page" anchory="page"/>
        </v:shape>
      </w:pict>
    </w:r>
    <w:r>
      <w:pict w14:anchorId="3BBC7D27">
        <v:shape id="_x0000_s1691" type="#_x0000_t202" style="position:absolute;margin-left:536.25pt;margin-top:732.25pt;width:4.8pt;height:13.1pt;z-index:-51596800;mso-position-horizontal-relative:page;mso-position-vertical-relative:page" filled="f" stroked="f">
          <v:textbox inset="0,0,0,0">
            <w:txbxContent>
              <w:p w14:paraId="66B6A68E" w14:textId="77777777" w:rsidR="002F44C1" w:rsidRDefault="002F44C1">
                <w:pPr>
                  <w:spacing w:before="12"/>
                  <w:ind w:left="20"/>
                  <w:rPr>
                    <w:sz w:val="20"/>
                  </w:rPr>
                </w:pPr>
                <w:r>
                  <w:rPr>
                    <w:sz w:val="20"/>
                  </w:rPr>
                  <w:t>i</w:t>
                </w:r>
              </w:p>
            </w:txbxContent>
          </v:textbox>
          <w10:wrap anchorx="page" anchory="page"/>
        </v:shape>
      </w:pict>
    </w: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87DDFA" w14:textId="77777777" w:rsidR="002F44C1" w:rsidRDefault="00BE26E6">
    <w:pPr>
      <w:pStyle w:val="BodyText"/>
      <w:spacing w:line="14" w:lineRule="auto"/>
      <w:rPr>
        <w:sz w:val="20"/>
      </w:rPr>
    </w:pPr>
    <w:r>
      <w:pict w14:anchorId="06B3AE1F">
        <v:shapetype id="_x0000_t202" coordsize="21600,21600" o:spt="202" path="m,l,21600r21600,l21600,xe">
          <v:stroke joinstyle="miter"/>
          <v:path gradientshapeok="t" o:connecttype="rect"/>
        </v:shapetype>
        <v:shape id="_x0000_s1683" type="#_x0000_t202" style="position:absolute;margin-left:71pt;margin-top:732.25pt;width:14.55pt;height:13.1pt;z-index:-51592704;mso-position-horizontal-relative:page;mso-position-vertical-relative:page" filled="f" stroked="f">
          <v:textbox inset="0,0,0,0">
            <w:txbxContent>
              <w:p w14:paraId="170FA507" w14:textId="77777777" w:rsidR="002F44C1" w:rsidRDefault="002F44C1">
                <w:pPr>
                  <w:spacing w:before="12"/>
                  <w:ind w:left="20"/>
                  <w:rPr>
                    <w:sz w:val="20"/>
                  </w:rPr>
                </w:pPr>
                <w:r>
                  <w:rPr>
                    <w:sz w:val="20"/>
                  </w:rPr>
                  <w:t>1.2</w:t>
                </w:r>
              </w:p>
            </w:txbxContent>
          </v:textbox>
          <w10:wrap anchorx="page" anchory="page"/>
        </v:shape>
      </w:pict>
    </w:r>
    <w:r>
      <w:pict w14:anchorId="362B951B">
        <v:shape id="_x0000_s1682" type="#_x0000_t202" style="position:absolute;margin-left:248.05pt;margin-top:732.25pt;width:116.05pt;height:24.6pt;z-index:-51592192;mso-position-horizontal-relative:page;mso-position-vertical-relative:page" filled="f" stroked="f">
          <v:textbox inset="0,0,0,0">
            <w:txbxContent>
              <w:p w14:paraId="3DCDF12B" w14:textId="77777777" w:rsidR="002F44C1" w:rsidRDefault="002F44C1">
                <w:pPr>
                  <w:spacing w:before="12"/>
                  <w:ind w:left="554" w:right="4" w:hanging="535"/>
                  <w:rPr>
                    <w:sz w:val="20"/>
                  </w:rPr>
                </w:pPr>
                <w:r>
                  <w:rPr>
                    <w:sz w:val="20"/>
                  </w:rPr>
                  <w:t>Nursing V. 4.0 User Manual Administration</w:t>
                </w:r>
              </w:p>
            </w:txbxContent>
          </v:textbox>
          <w10:wrap anchorx="page" anchory="page"/>
        </v:shape>
      </w:pict>
    </w:r>
    <w:r>
      <w:pict w14:anchorId="41040F57">
        <v:shape id="_x0000_s1681" type="#_x0000_t202" style="position:absolute;margin-left:495.35pt;margin-top:732.25pt;width:45.7pt;height:13.1pt;z-index:-51591680;mso-position-horizontal-relative:page;mso-position-vertical-relative:page" filled="f" stroked="f">
          <v:textbox inset="0,0,0,0">
            <w:txbxContent>
              <w:p w14:paraId="2E71DD96" w14:textId="77777777" w:rsidR="002F44C1" w:rsidRDefault="002F44C1">
                <w:pPr>
                  <w:spacing w:before="12"/>
                  <w:ind w:left="20"/>
                  <w:rPr>
                    <w:sz w:val="20"/>
                  </w:rPr>
                </w:pPr>
                <w:r>
                  <w:rPr>
                    <w:sz w:val="20"/>
                  </w:rPr>
                  <w:t>April 1997</w:t>
                </w:r>
              </w:p>
            </w:txbxContent>
          </v:textbox>
          <w10:wrap anchorx="page" anchory="page"/>
        </v:shape>
      </w:pic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149928" w14:textId="77777777" w:rsidR="002F44C1" w:rsidRDefault="00BE26E6">
    <w:pPr>
      <w:pStyle w:val="BodyText"/>
      <w:spacing w:line="14" w:lineRule="auto"/>
      <w:rPr>
        <w:sz w:val="20"/>
      </w:rPr>
    </w:pPr>
    <w:r>
      <w:pict w14:anchorId="73E0A75D">
        <v:shapetype id="_x0000_t202" coordsize="21600,21600" o:spt="202" path="m,l,21600r21600,l21600,xe">
          <v:stroke joinstyle="miter"/>
          <v:path gradientshapeok="t" o:connecttype="rect"/>
        </v:shapetype>
        <v:shape id="_x0000_s1940" type="#_x0000_t202" style="position:absolute;margin-left:69pt;margin-top:743.75pt;width:11.05pt;height:13.1pt;z-index:-51724288;mso-position-horizontal-relative:page;mso-position-vertical-relative:page" filled="f" stroked="f">
          <v:textbox inset="0,0,0,0">
            <w:txbxContent>
              <w:p w14:paraId="766FE24B" w14:textId="77777777" w:rsidR="002F44C1" w:rsidRDefault="002F44C1">
                <w:pPr>
                  <w:spacing w:before="12"/>
                  <w:ind w:left="60"/>
                  <w:rPr>
                    <w:sz w:val="20"/>
                  </w:rPr>
                </w:pPr>
                <w:r>
                  <w:fldChar w:fldCharType="begin"/>
                </w:r>
                <w:r>
                  <w:rPr>
                    <w:sz w:val="20"/>
                  </w:rPr>
                  <w:instrText xml:space="preserve"> PAGE </w:instrText>
                </w:r>
                <w:r>
                  <w:fldChar w:fldCharType="separate"/>
                </w:r>
                <w:r>
                  <w:t>2</w:t>
                </w:r>
                <w:r>
                  <w:fldChar w:fldCharType="end"/>
                </w:r>
              </w:p>
            </w:txbxContent>
          </v:textbox>
          <w10:wrap anchorx="page" anchory="page"/>
        </v:shape>
      </w:pict>
    </w:r>
    <w:r>
      <w:pict w14:anchorId="0C818689">
        <v:shape id="_x0000_s1939" type="#_x0000_t202" style="position:absolute;margin-left:248.05pt;margin-top:743.75pt;width:116pt;height:13.1pt;z-index:-51723776;mso-position-horizontal-relative:page;mso-position-vertical-relative:page" filled="f" stroked="f">
          <v:textbox inset="0,0,0,0">
            <w:txbxContent>
              <w:p w14:paraId="3F8D610B" w14:textId="77777777" w:rsidR="002F44C1" w:rsidRDefault="002F44C1">
                <w:pPr>
                  <w:spacing w:before="12"/>
                  <w:ind w:left="20"/>
                  <w:rPr>
                    <w:sz w:val="20"/>
                  </w:rPr>
                </w:pPr>
                <w:r>
                  <w:rPr>
                    <w:sz w:val="20"/>
                  </w:rPr>
                  <w:t>Nursing V. 4.0 User Manual</w:t>
                </w:r>
              </w:p>
            </w:txbxContent>
          </v:textbox>
          <w10:wrap anchorx="page" anchory="page"/>
        </v:shape>
      </w:pict>
    </w:r>
    <w:r>
      <w:pict w14:anchorId="6012F109">
        <v:shape id="_x0000_s1938" type="#_x0000_t202" style="position:absolute;margin-left:495.3pt;margin-top:743.75pt;width:45.7pt;height:13.1pt;z-index:-51723264;mso-position-horizontal-relative:page;mso-position-vertical-relative:page" filled="f" stroked="f">
          <v:textbox inset="0,0,0,0">
            <w:txbxContent>
              <w:p w14:paraId="39EC664E" w14:textId="77777777" w:rsidR="002F44C1" w:rsidRDefault="002F44C1">
                <w:pPr>
                  <w:spacing w:before="12"/>
                  <w:ind w:left="20"/>
                  <w:rPr>
                    <w:sz w:val="20"/>
                  </w:rPr>
                </w:pPr>
                <w:r>
                  <w:rPr>
                    <w:sz w:val="20"/>
                  </w:rPr>
                  <w:t>April 1997</w:t>
                </w:r>
              </w:p>
            </w:txbxContent>
          </v:textbox>
          <w10:wrap anchorx="page" anchory="page"/>
        </v:shape>
      </w:pict>
    </w:r>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C07BEE" w14:textId="77777777" w:rsidR="002F44C1" w:rsidRDefault="00BE26E6">
    <w:pPr>
      <w:pStyle w:val="BodyText"/>
      <w:spacing w:line="14" w:lineRule="auto"/>
      <w:rPr>
        <w:sz w:val="20"/>
      </w:rPr>
    </w:pPr>
    <w:r>
      <w:pict w14:anchorId="53CD50F9">
        <v:shapetype id="_x0000_t202" coordsize="21600,21600" o:spt="202" path="m,l,21600r21600,l21600,xe">
          <v:stroke joinstyle="miter"/>
          <v:path gradientshapeok="t" o:connecttype="rect"/>
        </v:shapetype>
        <v:shape id="_x0000_s1686" type="#_x0000_t202" style="position:absolute;margin-left:71pt;margin-top:732.25pt;width:45.7pt;height:13.1pt;z-index:-51594240;mso-position-horizontal-relative:page;mso-position-vertical-relative:page" filled="f" stroked="f">
          <v:textbox inset="0,0,0,0">
            <w:txbxContent>
              <w:p w14:paraId="1B3C6E00" w14:textId="77777777" w:rsidR="002F44C1" w:rsidRDefault="002F44C1">
                <w:pPr>
                  <w:spacing w:before="12"/>
                  <w:ind w:left="20"/>
                  <w:rPr>
                    <w:sz w:val="20"/>
                  </w:rPr>
                </w:pPr>
                <w:r>
                  <w:rPr>
                    <w:sz w:val="20"/>
                  </w:rPr>
                  <w:t>April 1997</w:t>
                </w:r>
              </w:p>
            </w:txbxContent>
          </v:textbox>
          <w10:wrap anchorx="page" anchory="page"/>
        </v:shape>
      </w:pict>
    </w:r>
    <w:r>
      <w:pict w14:anchorId="06A84E88">
        <v:shape id="_x0000_s1685" type="#_x0000_t202" style="position:absolute;margin-left:248.05pt;margin-top:732.25pt;width:115.95pt;height:24.6pt;z-index:-51593728;mso-position-horizontal-relative:page;mso-position-vertical-relative:page" filled="f" stroked="f">
          <v:textbox inset="0,0,0,0">
            <w:txbxContent>
              <w:p w14:paraId="642FD0E5" w14:textId="77777777" w:rsidR="002F44C1" w:rsidRDefault="002F44C1">
                <w:pPr>
                  <w:spacing w:before="12"/>
                  <w:ind w:left="553" w:right="2" w:hanging="534"/>
                  <w:rPr>
                    <w:sz w:val="20"/>
                  </w:rPr>
                </w:pPr>
                <w:r>
                  <w:rPr>
                    <w:sz w:val="20"/>
                  </w:rPr>
                  <w:t>Nursing V. 4.0 User Manual Administration</w:t>
                </w:r>
              </w:p>
            </w:txbxContent>
          </v:textbox>
          <w10:wrap anchorx="page" anchory="page"/>
        </v:shape>
      </w:pict>
    </w:r>
    <w:r>
      <w:pict w14:anchorId="01D9645E">
        <v:shape id="_x0000_s1684" type="#_x0000_t202" style="position:absolute;margin-left:526.45pt;margin-top:732.25pt;width:14.55pt;height:13.1pt;z-index:-51593216;mso-position-horizontal-relative:page;mso-position-vertical-relative:page" filled="f" stroked="f">
          <v:textbox inset="0,0,0,0">
            <w:txbxContent>
              <w:p w14:paraId="234AE0F5" w14:textId="77777777" w:rsidR="002F44C1" w:rsidRDefault="002F44C1">
                <w:pPr>
                  <w:spacing w:before="12"/>
                  <w:ind w:left="20"/>
                  <w:rPr>
                    <w:sz w:val="20"/>
                  </w:rPr>
                </w:pPr>
                <w:r>
                  <w:rPr>
                    <w:sz w:val="20"/>
                  </w:rPr>
                  <w:t>1.1</w:t>
                </w:r>
              </w:p>
            </w:txbxContent>
          </v:textbox>
          <w10:wrap anchorx="page" anchory="page"/>
        </v:shape>
      </w:pict>
    </w:r>
  </w:p>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B46C19" w14:textId="77777777" w:rsidR="002F44C1" w:rsidRDefault="00BE26E6">
    <w:pPr>
      <w:pStyle w:val="BodyText"/>
      <w:spacing w:line="14" w:lineRule="auto"/>
      <w:rPr>
        <w:sz w:val="20"/>
      </w:rPr>
    </w:pPr>
    <w:r>
      <w:pict w14:anchorId="7C2255D5">
        <v:shapetype id="_x0000_t202" coordsize="21600,21600" o:spt="202" path="m,l,21600r21600,l21600,xe">
          <v:stroke joinstyle="miter"/>
          <v:path gradientshapeok="t" o:connecttype="rect"/>
        </v:shapetype>
        <v:shape id="_x0000_s1676" type="#_x0000_t202" style="position:absolute;margin-left:69pt;margin-top:732.25pt;width:19.55pt;height:13.1pt;z-index:-51589120;mso-position-horizontal-relative:page;mso-position-vertical-relative:page" filled="f" stroked="f">
          <v:textbox inset="0,0,0,0">
            <w:txbxContent>
              <w:p w14:paraId="5E419E03" w14:textId="77777777" w:rsidR="002F44C1" w:rsidRDefault="002F44C1">
                <w:pPr>
                  <w:spacing w:before="12"/>
                  <w:ind w:left="60"/>
                  <w:rPr>
                    <w:sz w:val="20"/>
                  </w:rPr>
                </w:pPr>
                <w:r>
                  <w:rPr>
                    <w:sz w:val="20"/>
                  </w:rPr>
                  <w:t>2.2</w:t>
                </w:r>
              </w:p>
            </w:txbxContent>
          </v:textbox>
          <w10:wrap anchorx="page" anchory="page"/>
        </v:shape>
      </w:pict>
    </w:r>
    <w:r>
      <w:pict w14:anchorId="4C43B75E">
        <v:shape id="_x0000_s1675" type="#_x0000_t202" style="position:absolute;margin-left:248.05pt;margin-top:732.25pt;width:116.05pt;height:24.6pt;z-index:-51588608;mso-position-horizontal-relative:page;mso-position-vertical-relative:page" filled="f" stroked="f">
          <v:textbox inset="0,0,0,0">
            <w:txbxContent>
              <w:p w14:paraId="3FBFABE1" w14:textId="77777777" w:rsidR="002F44C1" w:rsidRDefault="002F44C1">
                <w:pPr>
                  <w:spacing w:before="12"/>
                  <w:ind w:left="554" w:right="4" w:hanging="535"/>
                  <w:rPr>
                    <w:sz w:val="20"/>
                  </w:rPr>
                </w:pPr>
                <w:r>
                  <w:rPr>
                    <w:sz w:val="20"/>
                  </w:rPr>
                  <w:t>Nursing V. 4.0 User Manual Administration</w:t>
                </w:r>
              </w:p>
            </w:txbxContent>
          </v:textbox>
          <w10:wrap anchorx="page" anchory="page"/>
        </v:shape>
      </w:pict>
    </w:r>
    <w:r>
      <w:pict w14:anchorId="5CDE6A89">
        <v:shape id="_x0000_s1674" type="#_x0000_t202" style="position:absolute;margin-left:495.35pt;margin-top:732.25pt;width:45.7pt;height:13.1pt;z-index:-51588096;mso-position-horizontal-relative:page;mso-position-vertical-relative:page" filled="f" stroked="f">
          <v:textbox inset="0,0,0,0">
            <w:txbxContent>
              <w:p w14:paraId="095B436A" w14:textId="77777777" w:rsidR="002F44C1" w:rsidRDefault="002F44C1">
                <w:pPr>
                  <w:spacing w:before="12"/>
                  <w:ind w:left="20"/>
                  <w:rPr>
                    <w:sz w:val="20"/>
                  </w:rPr>
                </w:pPr>
                <w:r>
                  <w:rPr>
                    <w:sz w:val="20"/>
                  </w:rPr>
                  <w:t>April 1997</w:t>
                </w:r>
              </w:p>
            </w:txbxContent>
          </v:textbox>
          <w10:wrap anchorx="page" anchory="page"/>
        </v:shape>
      </w:pict>
    </w:r>
  </w:p>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EFD620" w14:textId="77777777" w:rsidR="002F44C1" w:rsidRDefault="00BE26E6">
    <w:pPr>
      <w:pStyle w:val="BodyText"/>
      <w:spacing w:line="14" w:lineRule="auto"/>
      <w:rPr>
        <w:sz w:val="20"/>
      </w:rPr>
    </w:pPr>
    <w:r>
      <w:pict w14:anchorId="5BA9FE5B">
        <v:shapetype id="_x0000_t202" coordsize="21600,21600" o:spt="202" path="m,l,21600r21600,l21600,xe">
          <v:stroke joinstyle="miter"/>
          <v:path gradientshapeok="t" o:connecttype="rect"/>
        </v:shapetype>
        <v:shape id="_x0000_s1679" type="#_x0000_t202" style="position:absolute;margin-left:71pt;margin-top:732.25pt;width:45.7pt;height:13.1pt;z-index:-51590656;mso-position-horizontal-relative:page;mso-position-vertical-relative:page" filled="f" stroked="f">
          <v:textbox inset="0,0,0,0">
            <w:txbxContent>
              <w:p w14:paraId="68CE7159" w14:textId="77777777" w:rsidR="002F44C1" w:rsidRDefault="002F44C1">
                <w:pPr>
                  <w:spacing w:before="12"/>
                  <w:ind w:left="20"/>
                  <w:rPr>
                    <w:sz w:val="20"/>
                  </w:rPr>
                </w:pPr>
                <w:r>
                  <w:rPr>
                    <w:sz w:val="20"/>
                  </w:rPr>
                  <w:t>April 1997</w:t>
                </w:r>
              </w:p>
            </w:txbxContent>
          </v:textbox>
          <w10:wrap anchorx="page" anchory="page"/>
        </v:shape>
      </w:pict>
    </w:r>
    <w:r>
      <w:pict w14:anchorId="238FDB2D">
        <v:shape id="_x0000_s1678" type="#_x0000_t202" style="position:absolute;margin-left:248.05pt;margin-top:732.25pt;width:115.95pt;height:24.6pt;z-index:-51590144;mso-position-horizontal-relative:page;mso-position-vertical-relative:page" filled="f" stroked="f">
          <v:textbox inset="0,0,0,0">
            <w:txbxContent>
              <w:p w14:paraId="59C76C51" w14:textId="77777777" w:rsidR="002F44C1" w:rsidRDefault="002F44C1">
                <w:pPr>
                  <w:spacing w:before="12"/>
                  <w:ind w:left="553" w:right="2" w:hanging="534"/>
                  <w:rPr>
                    <w:sz w:val="20"/>
                  </w:rPr>
                </w:pPr>
                <w:r>
                  <w:rPr>
                    <w:sz w:val="20"/>
                  </w:rPr>
                  <w:t>Nursing V. 4.0 User Manual Administration</w:t>
                </w:r>
              </w:p>
            </w:txbxContent>
          </v:textbox>
          <w10:wrap anchorx="page" anchory="page"/>
        </v:shape>
      </w:pict>
    </w:r>
    <w:r>
      <w:pict w14:anchorId="60D81953">
        <v:shape id="_x0000_s1677" type="#_x0000_t202" style="position:absolute;margin-left:526.45pt;margin-top:732.25pt;width:14.55pt;height:13.1pt;z-index:-51589632;mso-position-horizontal-relative:page;mso-position-vertical-relative:page" filled="f" stroked="f">
          <v:textbox inset="0,0,0,0">
            <w:txbxContent>
              <w:p w14:paraId="79332764" w14:textId="77777777" w:rsidR="002F44C1" w:rsidRDefault="002F44C1">
                <w:pPr>
                  <w:spacing w:before="12"/>
                  <w:ind w:left="20"/>
                  <w:rPr>
                    <w:sz w:val="20"/>
                  </w:rPr>
                </w:pPr>
                <w:r>
                  <w:rPr>
                    <w:sz w:val="20"/>
                  </w:rPr>
                  <w:t>2.1</w:t>
                </w:r>
              </w:p>
            </w:txbxContent>
          </v:textbox>
          <w10:wrap anchorx="page" anchory="page"/>
        </v:shape>
      </w:pict>
    </w:r>
  </w:p>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591D2A" w14:textId="77777777" w:rsidR="002F44C1" w:rsidRDefault="00BE26E6">
    <w:pPr>
      <w:pStyle w:val="BodyText"/>
      <w:spacing w:line="14" w:lineRule="auto"/>
      <w:rPr>
        <w:sz w:val="20"/>
      </w:rPr>
    </w:pPr>
    <w:r>
      <w:pict w14:anchorId="436D8A07">
        <v:shapetype id="_x0000_t202" coordsize="21600,21600" o:spt="202" path="m,l,21600r21600,l21600,xe">
          <v:stroke joinstyle="miter"/>
          <v:path gradientshapeok="t" o:connecttype="rect"/>
        </v:shapetype>
        <v:shape id="_x0000_s1668" type="#_x0000_t202" style="position:absolute;margin-left:71pt;margin-top:732.25pt;width:16.55pt;height:13.1pt;z-index:-51585024;mso-position-horizontal-relative:page;mso-position-vertical-relative:page" filled="f" stroked="f">
          <v:textbox inset="0,0,0,0">
            <w:txbxContent>
              <w:p w14:paraId="5C677674" w14:textId="77777777" w:rsidR="002F44C1" w:rsidRDefault="002F44C1">
                <w:pPr>
                  <w:spacing w:before="12"/>
                  <w:ind w:left="20"/>
                  <w:rPr>
                    <w:sz w:val="20"/>
                  </w:rPr>
                </w:pPr>
                <w:r>
                  <w:rPr>
                    <w:sz w:val="20"/>
                  </w:rPr>
                  <w:t>2.</w:t>
                </w:r>
                <w:r>
                  <w:fldChar w:fldCharType="begin"/>
                </w:r>
                <w:r>
                  <w:rPr>
                    <w:sz w:val="20"/>
                  </w:rPr>
                  <w:instrText xml:space="preserve"> PAGE </w:instrText>
                </w:r>
                <w:r>
                  <w:fldChar w:fldCharType="separate"/>
                </w:r>
                <w:r>
                  <w:t>4</w:t>
                </w:r>
                <w:r>
                  <w:fldChar w:fldCharType="end"/>
                </w:r>
              </w:p>
            </w:txbxContent>
          </v:textbox>
          <w10:wrap anchorx="page" anchory="page"/>
        </v:shape>
      </w:pict>
    </w:r>
    <w:r>
      <w:pict w14:anchorId="5C54F9B2">
        <v:shape id="_x0000_s1667" type="#_x0000_t202" style="position:absolute;margin-left:248.05pt;margin-top:732.25pt;width:116.05pt;height:24.6pt;z-index:-51584512;mso-position-horizontal-relative:page;mso-position-vertical-relative:page" filled="f" stroked="f">
          <v:textbox inset="0,0,0,0">
            <w:txbxContent>
              <w:p w14:paraId="6E76FF41" w14:textId="77777777" w:rsidR="002F44C1" w:rsidRDefault="002F44C1">
                <w:pPr>
                  <w:spacing w:before="12"/>
                  <w:ind w:left="554" w:right="4" w:hanging="535"/>
                  <w:rPr>
                    <w:sz w:val="20"/>
                  </w:rPr>
                </w:pPr>
                <w:r>
                  <w:rPr>
                    <w:sz w:val="20"/>
                  </w:rPr>
                  <w:t>Nursing V. 4.0 User Manual Administration</w:t>
                </w:r>
              </w:p>
            </w:txbxContent>
          </v:textbox>
          <w10:wrap anchorx="page" anchory="page"/>
        </v:shape>
      </w:pict>
    </w:r>
    <w:r>
      <w:pict w14:anchorId="42FC029F">
        <v:shape id="_x0000_s1666" type="#_x0000_t202" style="position:absolute;margin-left:495.35pt;margin-top:732.25pt;width:45.7pt;height:13.1pt;z-index:-51584000;mso-position-horizontal-relative:page;mso-position-vertical-relative:page" filled="f" stroked="f">
          <v:textbox inset="0,0,0,0">
            <w:txbxContent>
              <w:p w14:paraId="26CF7EE3" w14:textId="77777777" w:rsidR="002F44C1" w:rsidRDefault="002F44C1">
                <w:pPr>
                  <w:spacing w:before="12"/>
                  <w:ind w:left="20"/>
                  <w:rPr>
                    <w:sz w:val="20"/>
                  </w:rPr>
                </w:pPr>
                <w:r>
                  <w:rPr>
                    <w:sz w:val="20"/>
                  </w:rPr>
                  <w:t>April 1997</w:t>
                </w:r>
              </w:p>
            </w:txbxContent>
          </v:textbox>
          <w10:wrap anchorx="page" anchory="page"/>
        </v:shape>
      </w:pict>
    </w:r>
  </w:p>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E754AA" w14:textId="77777777" w:rsidR="002F44C1" w:rsidRDefault="00BE26E6">
    <w:pPr>
      <w:pStyle w:val="BodyText"/>
      <w:spacing w:line="14" w:lineRule="auto"/>
      <w:rPr>
        <w:sz w:val="20"/>
      </w:rPr>
    </w:pPr>
    <w:r>
      <w:pict w14:anchorId="58FD693F">
        <v:shapetype id="_x0000_t202" coordsize="21600,21600" o:spt="202" path="m,l,21600r21600,l21600,xe">
          <v:stroke joinstyle="miter"/>
          <v:path gradientshapeok="t" o:connecttype="rect"/>
        </v:shapetype>
        <v:shape id="_x0000_s1671" type="#_x0000_t202" style="position:absolute;margin-left:71pt;margin-top:732.25pt;width:45.7pt;height:13.1pt;z-index:-51586560;mso-position-horizontal-relative:page;mso-position-vertical-relative:page" filled="f" stroked="f">
          <v:textbox inset="0,0,0,0">
            <w:txbxContent>
              <w:p w14:paraId="19064CE7" w14:textId="77777777" w:rsidR="002F44C1" w:rsidRDefault="002F44C1">
                <w:pPr>
                  <w:spacing w:before="12"/>
                  <w:ind w:left="20"/>
                  <w:rPr>
                    <w:sz w:val="20"/>
                  </w:rPr>
                </w:pPr>
                <w:r>
                  <w:rPr>
                    <w:sz w:val="20"/>
                  </w:rPr>
                  <w:t>April 1997</w:t>
                </w:r>
              </w:p>
            </w:txbxContent>
          </v:textbox>
          <w10:wrap anchorx="page" anchory="page"/>
        </v:shape>
      </w:pict>
    </w:r>
    <w:r>
      <w:pict w14:anchorId="0CBB8DC7">
        <v:shape id="_x0000_s1670" type="#_x0000_t202" style="position:absolute;margin-left:248.05pt;margin-top:732.25pt;width:115.95pt;height:24.6pt;z-index:-51586048;mso-position-horizontal-relative:page;mso-position-vertical-relative:page" filled="f" stroked="f">
          <v:textbox inset="0,0,0,0">
            <w:txbxContent>
              <w:p w14:paraId="0162F8BD" w14:textId="77777777" w:rsidR="002F44C1" w:rsidRDefault="002F44C1">
                <w:pPr>
                  <w:spacing w:before="12"/>
                  <w:ind w:left="553" w:right="2" w:hanging="534"/>
                  <w:rPr>
                    <w:sz w:val="20"/>
                  </w:rPr>
                </w:pPr>
                <w:r>
                  <w:rPr>
                    <w:sz w:val="20"/>
                  </w:rPr>
                  <w:t>Nursing V. 4.0 User Manual Administration</w:t>
                </w:r>
              </w:p>
            </w:txbxContent>
          </v:textbox>
          <w10:wrap anchorx="page" anchory="page"/>
        </v:shape>
      </w:pict>
    </w:r>
    <w:r>
      <w:pict w14:anchorId="123AB063">
        <v:shape id="_x0000_s1669" type="#_x0000_t202" style="position:absolute;margin-left:521.4pt;margin-top:732.25pt;width:21.55pt;height:13.1pt;z-index:-51585536;mso-position-horizontal-relative:page;mso-position-vertical-relative:page" filled="f" stroked="f">
          <v:textbox inset="0,0,0,0">
            <w:txbxContent>
              <w:p w14:paraId="412C94FE" w14:textId="77777777" w:rsidR="002F44C1" w:rsidRDefault="002F44C1">
                <w:pPr>
                  <w:spacing w:before="12"/>
                  <w:ind w:left="20"/>
                  <w:rPr>
                    <w:sz w:val="20"/>
                  </w:rPr>
                </w:pPr>
                <w:r>
                  <w:rPr>
                    <w:sz w:val="20"/>
                  </w:rPr>
                  <w:t>2.</w:t>
                </w:r>
                <w:r>
                  <w:fldChar w:fldCharType="begin"/>
                </w:r>
                <w:r>
                  <w:rPr>
                    <w:sz w:val="20"/>
                  </w:rPr>
                  <w:instrText xml:space="preserve"> PAGE </w:instrText>
                </w:r>
                <w:r>
                  <w:fldChar w:fldCharType="separate"/>
                </w:r>
                <w:r>
                  <w:t>11</w:t>
                </w:r>
                <w:r>
                  <w:fldChar w:fldCharType="end"/>
                </w:r>
              </w:p>
            </w:txbxContent>
          </v:textbox>
          <w10:wrap anchorx="page" anchory="page"/>
        </v:shape>
      </w:pict>
    </w:r>
  </w:p>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3B60E7" w14:textId="77777777" w:rsidR="002F44C1" w:rsidRDefault="00BE26E6">
    <w:pPr>
      <w:pStyle w:val="BodyText"/>
      <w:spacing w:line="14" w:lineRule="auto"/>
      <w:rPr>
        <w:sz w:val="20"/>
      </w:rPr>
    </w:pPr>
    <w:r>
      <w:pict w14:anchorId="157FB698">
        <v:shapetype id="_x0000_t202" coordsize="21600,21600" o:spt="202" path="m,l,21600r21600,l21600,xe">
          <v:stroke joinstyle="miter"/>
          <v:path gradientshapeok="t" o:connecttype="rect"/>
        </v:shapetype>
        <v:shape id="_x0000_s1663" type="#_x0000_t202" style="position:absolute;margin-left:71pt;margin-top:706.4pt;width:132.3pt;height:14.45pt;z-index:-51582464;mso-position-horizontal-relative:page;mso-position-vertical-relative:page" filled="f" stroked="f">
          <v:textbox inset="0,0,0,0">
            <w:txbxContent>
              <w:p w14:paraId="1B3DEB93" w14:textId="77777777" w:rsidR="002F44C1" w:rsidRDefault="002F44C1">
                <w:pPr>
                  <w:spacing w:before="38"/>
                  <w:ind w:left="20"/>
                  <w:rPr>
                    <w:sz w:val="20"/>
                  </w:rPr>
                </w:pPr>
                <w:r>
                  <w:rPr>
                    <w:sz w:val="20"/>
                    <w:vertAlign w:val="superscript"/>
                  </w:rPr>
                  <w:t>1</w:t>
                </w:r>
                <w:r>
                  <w:rPr>
                    <w:sz w:val="20"/>
                  </w:rPr>
                  <w:t xml:space="preserve"> Patch NUR*4*3 January 1998</w:t>
                </w:r>
              </w:p>
            </w:txbxContent>
          </v:textbox>
          <w10:wrap anchorx="page" anchory="page"/>
        </v:shape>
      </w:pict>
    </w:r>
    <w:r>
      <w:pict w14:anchorId="5F8CA9A0">
        <v:shape id="_x0000_s1662" type="#_x0000_t202" style="position:absolute;margin-left:71pt;margin-top:732.25pt;width:21.6pt;height:13.1pt;z-index:-51581952;mso-position-horizontal-relative:page;mso-position-vertical-relative:page" filled="f" stroked="f">
          <v:textbox inset="0,0,0,0">
            <w:txbxContent>
              <w:p w14:paraId="116CF168" w14:textId="77777777" w:rsidR="002F44C1" w:rsidRDefault="002F44C1">
                <w:pPr>
                  <w:spacing w:before="12"/>
                  <w:ind w:left="20"/>
                  <w:rPr>
                    <w:sz w:val="20"/>
                  </w:rPr>
                </w:pPr>
                <w:r>
                  <w:rPr>
                    <w:sz w:val="20"/>
                  </w:rPr>
                  <w:t>2.</w:t>
                </w:r>
                <w:r>
                  <w:fldChar w:fldCharType="begin"/>
                </w:r>
                <w:r>
                  <w:rPr>
                    <w:sz w:val="20"/>
                  </w:rPr>
                  <w:instrText xml:space="preserve"> PAGE </w:instrText>
                </w:r>
                <w:r>
                  <w:fldChar w:fldCharType="separate"/>
                </w:r>
                <w:r>
                  <w:t>12</w:t>
                </w:r>
                <w:r>
                  <w:fldChar w:fldCharType="end"/>
                </w:r>
              </w:p>
            </w:txbxContent>
          </v:textbox>
          <w10:wrap anchorx="page" anchory="page"/>
        </v:shape>
      </w:pict>
    </w:r>
    <w:r>
      <w:pict w14:anchorId="3254591C">
        <v:shape id="_x0000_s1661" type="#_x0000_t202" style="position:absolute;margin-left:248.05pt;margin-top:732.25pt;width:116.05pt;height:24.6pt;z-index:-51581440;mso-position-horizontal-relative:page;mso-position-vertical-relative:page" filled="f" stroked="f">
          <v:textbox inset="0,0,0,0">
            <w:txbxContent>
              <w:p w14:paraId="16248B8F" w14:textId="77777777" w:rsidR="002F44C1" w:rsidRDefault="002F44C1">
                <w:pPr>
                  <w:spacing w:before="12"/>
                  <w:ind w:left="554" w:right="4" w:hanging="535"/>
                  <w:rPr>
                    <w:sz w:val="20"/>
                  </w:rPr>
                </w:pPr>
                <w:r>
                  <w:rPr>
                    <w:sz w:val="20"/>
                  </w:rPr>
                  <w:t>Nursing V. 4.0 User Manual Administration</w:t>
                </w:r>
              </w:p>
            </w:txbxContent>
          </v:textbox>
          <w10:wrap anchorx="page" anchory="page"/>
        </v:shape>
      </w:pict>
    </w:r>
    <w:r>
      <w:pict w14:anchorId="68EB55EB">
        <v:shape id="_x0000_s1660" type="#_x0000_t202" style="position:absolute;margin-left:495.35pt;margin-top:732.25pt;width:45.7pt;height:13.1pt;z-index:-51580928;mso-position-horizontal-relative:page;mso-position-vertical-relative:page" filled="f" stroked="f">
          <v:textbox inset="0,0,0,0">
            <w:txbxContent>
              <w:p w14:paraId="1DAD19C0" w14:textId="77777777" w:rsidR="002F44C1" w:rsidRDefault="002F44C1">
                <w:pPr>
                  <w:spacing w:before="12"/>
                  <w:ind w:left="20"/>
                  <w:rPr>
                    <w:sz w:val="20"/>
                  </w:rPr>
                </w:pPr>
                <w:r>
                  <w:rPr>
                    <w:sz w:val="20"/>
                  </w:rPr>
                  <w:t>April 1997</w:t>
                </w:r>
              </w:p>
            </w:txbxContent>
          </v:textbox>
          <w10:wrap anchorx="page" anchory="page"/>
        </v:shape>
      </w:pict>
    </w:r>
  </w:p>
</w:ftr>
</file>

<file path=word/footer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25760C" w14:textId="77777777" w:rsidR="002F44C1" w:rsidRDefault="00BE26E6">
    <w:pPr>
      <w:pStyle w:val="BodyText"/>
      <w:spacing w:line="14" w:lineRule="auto"/>
      <w:rPr>
        <w:sz w:val="20"/>
      </w:rPr>
    </w:pPr>
    <w:r>
      <w:pict w14:anchorId="274C14E7">
        <v:shapetype id="_x0000_t202" coordsize="21600,21600" o:spt="202" path="m,l,21600r21600,l21600,xe">
          <v:stroke joinstyle="miter"/>
          <v:path gradientshapeok="t" o:connecttype="rect"/>
        </v:shapetype>
        <v:shape id="_x0000_s1659" type="#_x0000_t202" style="position:absolute;margin-left:71pt;margin-top:732.25pt;width:45.7pt;height:13.1pt;z-index:-51580416;mso-position-horizontal-relative:page;mso-position-vertical-relative:page" filled="f" stroked="f">
          <v:textbox inset="0,0,0,0">
            <w:txbxContent>
              <w:p w14:paraId="617CCD1A" w14:textId="77777777" w:rsidR="002F44C1" w:rsidRDefault="002F44C1">
                <w:pPr>
                  <w:spacing w:before="12"/>
                  <w:ind w:left="20"/>
                  <w:rPr>
                    <w:sz w:val="20"/>
                  </w:rPr>
                </w:pPr>
                <w:r>
                  <w:rPr>
                    <w:sz w:val="20"/>
                  </w:rPr>
                  <w:t>April 1997</w:t>
                </w:r>
              </w:p>
            </w:txbxContent>
          </v:textbox>
          <w10:wrap anchorx="page" anchory="page"/>
        </v:shape>
      </w:pict>
    </w:r>
    <w:r>
      <w:pict w14:anchorId="2CCAB76A">
        <v:shape id="_x0000_s1658" type="#_x0000_t202" style="position:absolute;margin-left:248.05pt;margin-top:732.25pt;width:115.95pt;height:24.6pt;z-index:-51579904;mso-position-horizontal-relative:page;mso-position-vertical-relative:page" filled="f" stroked="f">
          <v:textbox inset="0,0,0,0">
            <w:txbxContent>
              <w:p w14:paraId="0FB484FC" w14:textId="77777777" w:rsidR="002F44C1" w:rsidRDefault="002F44C1">
                <w:pPr>
                  <w:spacing w:before="12"/>
                  <w:ind w:left="553" w:right="2" w:hanging="534"/>
                  <w:rPr>
                    <w:sz w:val="20"/>
                  </w:rPr>
                </w:pPr>
                <w:r>
                  <w:rPr>
                    <w:sz w:val="20"/>
                  </w:rPr>
                  <w:t>Nursing V. 4.0 User Manual Administration</w:t>
                </w:r>
              </w:p>
            </w:txbxContent>
          </v:textbox>
          <w10:wrap anchorx="page" anchory="page"/>
        </v:shape>
      </w:pict>
    </w:r>
    <w:r>
      <w:pict w14:anchorId="77EB1AA5">
        <v:shape id="_x0000_s1657" type="#_x0000_t202" style="position:absolute;margin-left:521.4pt;margin-top:732.25pt;width:21.55pt;height:13.1pt;z-index:-51579392;mso-position-horizontal-relative:page;mso-position-vertical-relative:page" filled="f" stroked="f">
          <v:textbox inset="0,0,0,0">
            <w:txbxContent>
              <w:p w14:paraId="125EBE48" w14:textId="77777777" w:rsidR="002F44C1" w:rsidRDefault="002F44C1">
                <w:pPr>
                  <w:spacing w:before="12"/>
                  <w:ind w:left="20"/>
                  <w:rPr>
                    <w:sz w:val="20"/>
                  </w:rPr>
                </w:pPr>
                <w:r>
                  <w:rPr>
                    <w:sz w:val="20"/>
                  </w:rPr>
                  <w:t>2.</w:t>
                </w:r>
                <w:r>
                  <w:fldChar w:fldCharType="begin"/>
                </w:r>
                <w:r>
                  <w:rPr>
                    <w:sz w:val="20"/>
                  </w:rPr>
                  <w:instrText xml:space="preserve"> PAGE </w:instrText>
                </w:r>
                <w:r>
                  <w:fldChar w:fldCharType="separate"/>
                </w:r>
                <w:r>
                  <w:t>13</w:t>
                </w:r>
                <w:r>
                  <w:fldChar w:fldCharType="end"/>
                </w:r>
              </w:p>
            </w:txbxContent>
          </v:textbox>
          <w10:wrap anchorx="page" anchory="page"/>
        </v:shape>
      </w:pict>
    </w:r>
  </w:p>
</w:ftr>
</file>

<file path=word/footer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D618F9" w14:textId="77777777" w:rsidR="002F44C1" w:rsidRDefault="00BE26E6">
    <w:pPr>
      <w:pStyle w:val="BodyText"/>
      <w:spacing w:line="14" w:lineRule="auto"/>
      <w:rPr>
        <w:sz w:val="20"/>
      </w:rPr>
    </w:pPr>
    <w:r>
      <w:pict w14:anchorId="4C34BA8D">
        <v:rect id="_x0000_s1654" style="position:absolute;margin-left:1in;margin-top:691.15pt;width:2in;height:.6pt;z-index:-51577856;mso-position-horizontal-relative:page;mso-position-vertical-relative:page" fillcolor="black" stroked="f">
          <w10:wrap anchorx="page" anchory="page"/>
        </v:rect>
      </w:pict>
    </w:r>
    <w:r>
      <w:pict w14:anchorId="1DE580ED">
        <v:shapetype id="_x0000_t202" coordsize="21600,21600" o:spt="202" path="m,l,21600r21600,l21600,xe">
          <v:stroke joinstyle="miter"/>
          <v:path gradientshapeok="t" o:connecttype="rect"/>
        </v:shapetype>
        <v:shape id="_x0000_s1653" type="#_x0000_t202" style="position:absolute;margin-left:71pt;margin-top:732.25pt;width:19.6pt;height:13.1pt;z-index:-51577344;mso-position-horizontal-relative:page;mso-position-vertical-relative:page" filled="f" stroked="f">
          <v:textbox inset="0,0,0,0">
            <w:txbxContent>
              <w:p w14:paraId="6A582649" w14:textId="77777777" w:rsidR="002F44C1" w:rsidRDefault="002F44C1">
                <w:pPr>
                  <w:spacing w:before="12"/>
                  <w:ind w:left="20"/>
                  <w:rPr>
                    <w:sz w:val="20"/>
                  </w:rPr>
                </w:pPr>
                <w:r>
                  <w:rPr>
                    <w:sz w:val="20"/>
                  </w:rPr>
                  <w:t>2.16</w:t>
                </w:r>
              </w:p>
            </w:txbxContent>
          </v:textbox>
          <w10:wrap anchorx="page" anchory="page"/>
        </v:shape>
      </w:pict>
    </w:r>
    <w:r>
      <w:pict w14:anchorId="088FC570">
        <v:shape id="_x0000_s1652" type="#_x0000_t202" style="position:absolute;margin-left:248.05pt;margin-top:732.25pt;width:116.05pt;height:24.6pt;z-index:-51576832;mso-position-horizontal-relative:page;mso-position-vertical-relative:page" filled="f" stroked="f">
          <v:textbox inset="0,0,0,0">
            <w:txbxContent>
              <w:p w14:paraId="6BA7E8EE" w14:textId="77777777" w:rsidR="002F44C1" w:rsidRDefault="002F44C1">
                <w:pPr>
                  <w:spacing w:before="12"/>
                  <w:ind w:left="554" w:right="4" w:hanging="535"/>
                  <w:rPr>
                    <w:sz w:val="20"/>
                  </w:rPr>
                </w:pPr>
                <w:r>
                  <w:rPr>
                    <w:sz w:val="20"/>
                  </w:rPr>
                  <w:t>Nursing V. 4.0 User Manual Administration</w:t>
                </w:r>
              </w:p>
            </w:txbxContent>
          </v:textbox>
          <w10:wrap anchorx="page" anchory="page"/>
        </v:shape>
      </w:pict>
    </w:r>
    <w:r>
      <w:pict w14:anchorId="0E961C27">
        <v:shape id="_x0000_s1651" type="#_x0000_t202" style="position:absolute;margin-left:495.35pt;margin-top:732.25pt;width:45.7pt;height:13.1pt;z-index:-51576320;mso-position-horizontal-relative:page;mso-position-vertical-relative:page" filled="f" stroked="f">
          <v:textbox inset="0,0,0,0">
            <w:txbxContent>
              <w:p w14:paraId="49FF3793" w14:textId="77777777" w:rsidR="002F44C1" w:rsidRDefault="002F44C1">
                <w:pPr>
                  <w:spacing w:before="12"/>
                  <w:ind w:left="20"/>
                  <w:rPr>
                    <w:sz w:val="20"/>
                  </w:rPr>
                </w:pPr>
                <w:r>
                  <w:rPr>
                    <w:sz w:val="20"/>
                  </w:rPr>
                  <w:t>April 1997</w:t>
                </w:r>
              </w:p>
            </w:txbxContent>
          </v:textbox>
          <w10:wrap anchorx="page" anchory="page"/>
        </v:shape>
      </w:pict>
    </w:r>
  </w:p>
</w:ftr>
</file>

<file path=word/footer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A145DB" w14:textId="77777777" w:rsidR="002F44C1" w:rsidRDefault="00BE26E6">
    <w:pPr>
      <w:pStyle w:val="BodyText"/>
      <w:spacing w:line="14" w:lineRule="auto"/>
      <w:rPr>
        <w:sz w:val="20"/>
      </w:rPr>
    </w:pPr>
    <w:r>
      <w:pict w14:anchorId="2FC2BC11">
        <v:shapetype id="_x0000_t202" coordsize="21600,21600" o:spt="202" path="m,l,21600r21600,l21600,xe">
          <v:stroke joinstyle="miter"/>
          <v:path gradientshapeok="t" o:connecttype="rect"/>
        </v:shapetype>
        <v:shape id="_x0000_s1650" type="#_x0000_t202" style="position:absolute;margin-left:71pt;margin-top:706.4pt;width:132.3pt;height:14.45pt;z-index:-51575808;mso-position-horizontal-relative:page;mso-position-vertical-relative:page" filled="f" stroked="f">
          <v:textbox inset="0,0,0,0">
            <w:txbxContent>
              <w:p w14:paraId="31812F91" w14:textId="77777777" w:rsidR="002F44C1" w:rsidRDefault="002F44C1">
                <w:pPr>
                  <w:spacing w:before="38"/>
                  <w:ind w:left="20"/>
                  <w:rPr>
                    <w:sz w:val="20"/>
                  </w:rPr>
                </w:pPr>
                <w:r>
                  <w:rPr>
                    <w:sz w:val="20"/>
                    <w:vertAlign w:val="superscript"/>
                  </w:rPr>
                  <w:t>2</w:t>
                </w:r>
                <w:r>
                  <w:rPr>
                    <w:sz w:val="20"/>
                  </w:rPr>
                  <w:t xml:space="preserve"> Patch NUR*4*3 January 1998</w:t>
                </w:r>
              </w:p>
            </w:txbxContent>
          </v:textbox>
          <w10:wrap anchorx="page" anchory="page"/>
        </v:shape>
      </w:pict>
    </w:r>
    <w:r>
      <w:pict w14:anchorId="5CB59EFB">
        <v:shape id="_x0000_s1649" type="#_x0000_t202" style="position:absolute;margin-left:71pt;margin-top:732.25pt;width:45.7pt;height:13.1pt;z-index:-51575296;mso-position-horizontal-relative:page;mso-position-vertical-relative:page" filled="f" stroked="f">
          <v:textbox inset="0,0,0,0">
            <w:txbxContent>
              <w:p w14:paraId="686D1D40" w14:textId="77777777" w:rsidR="002F44C1" w:rsidRDefault="002F44C1">
                <w:pPr>
                  <w:spacing w:before="12"/>
                  <w:ind w:left="20"/>
                  <w:rPr>
                    <w:sz w:val="20"/>
                  </w:rPr>
                </w:pPr>
                <w:r>
                  <w:rPr>
                    <w:sz w:val="20"/>
                  </w:rPr>
                  <w:t>April 1997</w:t>
                </w:r>
              </w:p>
            </w:txbxContent>
          </v:textbox>
          <w10:wrap anchorx="page" anchory="page"/>
        </v:shape>
      </w:pict>
    </w:r>
    <w:r>
      <w:pict w14:anchorId="3EA0F5F9">
        <v:shape id="_x0000_s1648" type="#_x0000_t202" style="position:absolute;margin-left:248.05pt;margin-top:732.25pt;width:115.95pt;height:24.6pt;z-index:-51574784;mso-position-horizontal-relative:page;mso-position-vertical-relative:page" filled="f" stroked="f">
          <v:textbox inset="0,0,0,0">
            <w:txbxContent>
              <w:p w14:paraId="7B0B7CBC" w14:textId="77777777" w:rsidR="002F44C1" w:rsidRDefault="002F44C1">
                <w:pPr>
                  <w:spacing w:before="12"/>
                  <w:ind w:left="553" w:right="2" w:hanging="534"/>
                  <w:rPr>
                    <w:sz w:val="20"/>
                  </w:rPr>
                </w:pPr>
                <w:r>
                  <w:rPr>
                    <w:sz w:val="20"/>
                  </w:rPr>
                  <w:t>Nursing V. 4.0 User Manual Administration</w:t>
                </w:r>
              </w:p>
            </w:txbxContent>
          </v:textbox>
          <w10:wrap anchorx="page" anchory="page"/>
        </v:shape>
      </w:pict>
    </w:r>
    <w:r>
      <w:pict w14:anchorId="400935C9">
        <v:shape id="_x0000_s1647" type="#_x0000_t202" style="position:absolute;margin-left:521.4pt;margin-top:732.25pt;width:21.55pt;height:13.1pt;z-index:-51574272;mso-position-horizontal-relative:page;mso-position-vertical-relative:page" filled="f" stroked="f">
          <v:textbox inset="0,0,0,0">
            <w:txbxContent>
              <w:p w14:paraId="2CBADFE0" w14:textId="77777777" w:rsidR="002F44C1" w:rsidRDefault="002F44C1">
                <w:pPr>
                  <w:spacing w:before="12"/>
                  <w:ind w:left="20"/>
                  <w:rPr>
                    <w:sz w:val="20"/>
                  </w:rPr>
                </w:pPr>
                <w:r>
                  <w:rPr>
                    <w:sz w:val="20"/>
                  </w:rPr>
                  <w:t>2.17</w:t>
                </w:r>
              </w:p>
            </w:txbxContent>
          </v:textbox>
          <w10:wrap anchorx="page" anchory="page"/>
        </v:shape>
      </w:pict>
    </w:r>
  </w:p>
</w:ftr>
</file>

<file path=word/footer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CA1276" w14:textId="77777777" w:rsidR="002F44C1" w:rsidRDefault="00BE26E6">
    <w:pPr>
      <w:pStyle w:val="BodyText"/>
      <w:spacing w:line="14" w:lineRule="auto"/>
      <w:rPr>
        <w:sz w:val="20"/>
      </w:rPr>
    </w:pPr>
    <w:r>
      <w:pict w14:anchorId="4D8E5079">
        <v:shapetype id="_x0000_t202" coordsize="21600,21600" o:spt="202" path="m,l,21600r21600,l21600,xe">
          <v:stroke joinstyle="miter"/>
          <v:path gradientshapeok="t" o:connecttype="rect"/>
        </v:shapetype>
        <v:shape id="_x0000_s1644" type="#_x0000_t202" style="position:absolute;margin-left:71pt;margin-top:732.25pt;width:21.6pt;height:13.1pt;z-index:-51572736;mso-position-horizontal-relative:page;mso-position-vertical-relative:page" filled="f" stroked="f">
          <v:textbox inset="0,0,0,0">
            <w:txbxContent>
              <w:p w14:paraId="26FB36CC" w14:textId="77777777" w:rsidR="002F44C1" w:rsidRDefault="002F44C1">
                <w:pPr>
                  <w:spacing w:before="12"/>
                  <w:ind w:left="20"/>
                  <w:rPr>
                    <w:sz w:val="20"/>
                  </w:rPr>
                </w:pPr>
                <w:r>
                  <w:rPr>
                    <w:sz w:val="20"/>
                  </w:rPr>
                  <w:t>2.</w:t>
                </w:r>
                <w:r>
                  <w:fldChar w:fldCharType="begin"/>
                </w:r>
                <w:r>
                  <w:rPr>
                    <w:sz w:val="20"/>
                  </w:rPr>
                  <w:instrText xml:space="preserve"> PAGE </w:instrText>
                </w:r>
                <w:r>
                  <w:fldChar w:fldCharType="separate"/>
                </w:r>
                <w:r>
                  <w:t>18</w:t>
                </w:r>
                <w:r>
                  <w:fldChar w:fldCharType="end"/>
                </w:r>
              </w:p>
            </w:txbxContent>
          </v:textbox>
          <w10:wrap anchorx="page" anchory="page"/>
        </v:shape>
      </w:pict>
    </w:r>
    <w:r>
      <w:pict w14:anchorId="67B20367">
        <v:shape id="_x0000_s1643" type="#_x0000_t202" style="position:absolute;margin-left:248.05pt;margin-top:732.25pt;width:116.05pt;height:24.6pt;z-index:-51572224;mso-position-horizontal-relative:page;mso-position-vertical-relative:page" filled="f" stroked="f">
          <v:textbox inset="0,0,0,0">
            <w:txbxContent>
              <w:p w14:paraId="44DB24A5" w14:textId="77777777" w:rsidR="002F44C1" w:rsidRDefault="002F44C1">
                <w:pPr>
                  <w:spacing w:before="12"/>
                  <w:ind w:left="554" w:right="4" w:hanging="535"/>
                  <w:rPr>
                    <w:sz w:val="20"/>
                  </w:rPr>
                </w:pPr>
                <w:r>
                  <w:rPr>
                    <w:sz w:val="20"/>
                  </w:rPr>
                  <w:t>Nursing V. 4.0 User Manual Administration</w:t>
                </w:r>
              </w:p>
            </w:txbxContent>
          </v:textbox>
          <w10:wrap anchorx="page" anchory="page"/>
        </v:shape>
      </w:pict>
    </w:r>
    <w:r>
      <w:pict w14:anchorId="33397144">
        <v:shape id="_x0000_s1642" type="#_x0000_t202" style="position:absolute;margin-left:495.35pt;margin-top:732.25pt;width:45.7pt;height:13.1pt;z-index:-51571712;mso-position-horizontal-relative:page;mso-position-vertical-relative:page" filled="f" stroked="f">
          <v:textbox inset="0,0,0,0">
            <w:txbxContent>
              <w:p w14:paraId="3F2FCD62" w14:textId="77777777" w:rsidR="002F44C1" w:rsidRDefault="002F44C1">
                <w:pPr>
                  <w:spacing w:before="12"/>
                  <w:ind w:left="20"/>
                  <w:rPr>
                    <w:sz w:val="20"/>
                  </w:rPr>
                </w:pPr>
                <w:r>
                  <w:rPr>
                    <w:sz w:val="20"/>
                  </w:rPr>
                  <w:t>April 1997</w:t>
                </w:r>
              </w:p>
            </w:txbxContent>
          </v:textbox>
          <w10:wrap anchorx="page" anchory="page"/>
        </v:shape>
      </w:pic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C62279" w14:textId="77777777" w:rsidR="002F44C1" w:rsidRDefault="00BE26E6">
    <w:pPr>
      <w:pStyle w:val="BodyText"/>
      <w:spacing w:line="14" w:lineRule="auto"/>
      <w:rPr>
        <w:sz w:val="20"/>
      </w:rPr>
    </w:pPr>
    <w:r>
      <w:pict w14:anchorId="51B5DA1C">
        <v:shapetype id="_x0000_t202" coordsize="21600,21600" o:spt="202" path="m,l,21600r21600,l21600,xe">
          <v:stroke joinstyle="miter"/>
          <v:path gradientshapeok="t" o:connecttype="rect"/>
        </v:shapetype>
        <v:shape id="_x0000_s1937" type="#_x0000_t202" style="position:absolute;margin-left:71pt;margin-top:743.75pt;width:45.7pt;height:13.1pt;z-index:-51722752;mso-position-horizontal-relative:page;mso-position-vertical-relative:page" filled="f" stroked="f">
          <v:textbox inset="0,0,0,0">
            <w:txbxContent>
              <w:p w14:paraId="3366A7E4" w14:textId="77777777" w:rsidR="002F44C1" w:rsidRDefault="002F44C1">
                <w:pPr>
                  <w:spacing w:before="12"/>
                  <w:ind w:left="20"/>
                  <w:rPr>
                    <w:sz w:val="20"/>
                  </w:rPr>
                </w:pPr>
                <w:r>
                  <w:rPr>
                    <w:sz w:val="20"/>
                  </w:rPr>
                  <w:t>April 1997</w:t>
                </w:r>
              </w:p>
            </w:txbxContent>
          </v:textbox>
          <w10:wrap anchorx="page" anchory="page"/>
        </v:shape>
      </w:pict>
    </w:r>
    <w:r>
      <w:pict w14:anchorId="487D36F8">
        <v:shape id="_x0000_s1936" type="#_x0000_t202" style="position:absolute;margin-left:248.1pt;margin-top:743.75pt;width:115.95pt;height:13.1pt;z-index:-51722240;mso-position-horizontal-relative:page;mso-position-vertical-relative:page" filled="f" stroked="f">
          <v:textbox inset="0,0,0,0">
            <w:txbxContent>
              <w:p w14:paraId="3307ACAF" w14:textId="77777777" w:rsidR="002F44C1" w:rsidRDefault="002F44C1">
                <w:pPr>
                  <w:spacing w:before="12"/>
                  <w:ind w:left="20"/>
                  <w:rPr>
                    <w:sz w:val="20"/>
                  </w:rPr>
                </w:pPr>
                <w:r>
                  <w:rPr>
                    <w:sz w:val="20"/>
                  </w:rPr>
                  <w:t>Nursing V. 4.0 User Manual</w:t>
                </w:r>
              </w:p>
            </w:txbxContent>
          </v:textbox>
          <w10:wrap anchorx="page" anchory="page"/>
        </v:shape>
      </w:pict>
    </w:r>
    <w:r>
      <w:pict w14:anchorId="06B296EC">
        <v:shape id="_x0000_s1935" type="#_x0000_t202" style="position:absolute;margin-left:532pt;margin-top:743.75pt;width:11.05pt;height:13.1pt;z-index:-51721728;mso-position-horizontal-relative:page;mso-position-vertical-relative:page" filled="f" stroked="f">
          <v:textbox inset="0,0,0,0">
            <w:txbxContent>
              <w:p w14:paraId="517F2592" w14:textId="77777777" w:rsidR="002F44C1" w:rsidRDefault="002F44C1">
                <w:pPr>
                  <w:spacing w:before="12"/>
                  <w:ind w:left="60"/>
                  <w:rPr>
                    <w:sz w:val="20"/>
                  </w:rPr>
                </w:pPr>
                <w:r>
                  <w:fldChar w:fldCharType="begin"/>
                </w:r>
                <w:r>
                  <w:rPr>
                    <w:sz w:val="20"/>
                  </w:rPr>
                  <w:instrText xml:space="preserve"> PAGE </w:instrText>
                </w:r>
                <w:r>
                  <w:fldChar w:fldCharType="separate"/>
                </w:r>
                <w:r>
                  <w:t>3</w:t>
                </w:r>
                <w:r>
                  <w:fldChar w:fldCharType="end"/>
                </w:r>
              </w:p>
            </w:txbxContent>
          </v:textbox>
          <w10:wrap anchorx="page" anchory="page"/>
        </v:shape>
      </w:pict>
    </w:r>
  </w:p>
</w:ftr>
</file>

<file path=word/footer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C89FD4" w14:textId="77777777" w:rsidR="002F44C1" w:rsidRDefault="00BE26E6">
    <w:pPr>
      <w:pStyle w:val="BodyText"/>
      <w:spacing w:line="14" w:lineRule="auto"/>
      <w:rPr>
        <w:sz w:val="20"/>
      </w:rPr>
    </w:pPr>
    <w:r>
      <w:pict w14:anchorId="3DBB184B">
        <v:shapetype id="_x0000_t202" coordsize="21600,21600" o:spt="202" path="m,l,21600r21600,l21600,xe">
          <v:stroke joinstyle="miter"/>
          <v:path gradientshapeok="t" o:connecttype="rect"/>
        </v:shapetype>
        <v:shape id="_x0000_s1641" type="#_x0000_t202" style="position:absolute;margin-left:71pt;margin-top:706.4pt;width:132.3pt;height:14.45pt;z-index:-51571200;mso-position-horizontal-relative:page;mso-position-vertical-relative:page" filled="f" stroked="f">
          <v:textbox inset="0,0,0,0">
            <w:txbxContent>
              <w:p w14:paraId="64277CCA" w14:textId="77777777" w:rsidR="002F44C1" w:rsidRDefault="002F44C1">
                <w:pPr>
                  <w:spacing w:before="38"/>
                  <w:ind w:left="20"/>
                  <w:rPr>
                    <w:sz w:val="20"/>
                  </w:rPr>
                </w:pPr>
                <w:r>
                  <w:rPr>
                    <w:sz w:val="20"/>
                    <w:vertAlign w:val="superscript"/>
                  </w:rPr>
                  <w:t>1</w:t>
                </w:r>
                <w:r>
                  <w:rPr>
                    <w:sz w:val="20"/>
                  </w:rPr>
                  <w:t xml:space="preserve"> Patch NUR*4*3 January 1998</w:t>
                </w:r>
              </w:p>
            </w:txbxContent>
          </v:textbox>
          <w10:wrap anchorx="page" anchory="page"/>
        </v:shape>
      </w:pict>
    </w:r>
    <w:r>
      <w:pict w14:anchorId="4D9FBFE0">
        <v:shape id="_x0000_s1640" type="#_x0000_t202" style="position:absolute;margin-left:71pt;margin-top:732.25pt;width:45.7pt;height:13.1pt;z-index:-51570688;mso-position-horizontal-relative:page;mso-position-vertical-relative:page" filled="f" stroked="f">
          <v:textbox inset="0,0,0,0">
            <w:txbxContent>
              <w:p w14:paraId="31F68C90" w14:textId="77777777" w:rsidR="002F44C1" w:rsidRDefault="002F44C1">
                <w:pPr>
                  <w:spacing w:before="12"/>
                  <w:ind w:left="20"/>
                  <w:rPr>
                    <w:sz w:val="20"/>
                  </w:rPr>
                </w:pPr>
                <w:r>
                  <w:rPr>
                    <w:sz w:val="20"/>
                  </w:rPr>
                  <w:t>April 1997</w:t>
                </w:r>
              </w:p>
            </w:txbxContent>
          </v:textbox>
          <w10:wrap anchorx="page" anchory="page"/>
        </v:shape>
      </w:pict>
    </w:r>
    <w:r>
      <w:pict w14:anchorId="0490CAEC">
        <v:shape id="_x0000_s1639" type="#_x0000_t202" style="position:absolute;margin-left:248.05pt;margin-top:732.25pt;width:115.95pt;height:24.6pt;z-index:-51570176;mso-position-horizontal-relative:page;mso-position-vertical-relative:page" filled="f" stroked="f">
          <v:textbox inset="0,0,0,0">
            <w:txbxContent>
              <w:p w14:paraId="476E051D" w14:textId="77777777" w:rsidR="002F44C1" w:rsidRDefault="002F44C1">
                <w:pPr>
                  <w:spacing w:before="12"/>
                  <w:ind w:left="553" w:right="2" w:hanging="534"/>
                  <w:rPr>
                    <w:sz w:val="20"/>
                  </w:rPr>
                </w:pPr>
                <w:r>
                  <w:rPr>
                    <w:sz w:val="20"/>
                  </w:rPr>
                  <w:t>Nursing V. 4.0 User Manual Administration</w:t>
                </w:r>
              </w:p>
            </w:txbxContent>
          </v:textbox>
          <w10:wrap anchorx="page" anchory="page"/>
        </v:shape>
      </w:pict>
    </w:r>
    <w:r>
      <w:pict w14:anchorId="41C56B58">
        <v:shape id="_x0000_s1638" type="#_x0000_t202" style="position:absolute;margin-left:521.4pt;margin-top:732.25pt;width:21.55pt;height:13.1pt;z-index:-51569664;mso-position-horizontal-relative:page;mso-position-vertical-relative:page" filled="f" stroked="f">
          <v:textbox inset="0,0,0,0">
            <w:txbxContent>
              <w:p w14:paraId="0A2970E9" w14:textId="77777777" w:rsidR="002F44C1" w:rsidRDefault="002F44C1">
                <w:pPr>
                  <w:spacing w:before="12"/>
                  <w:ind w:left="20"/>
                  <w:rPr>
                    <w:sz w:val="20"/>
                  </w:rPr>
                </w:pPr>
                <w:r>
                  <w:rPr>
                    <w:sz w:val="20"/>
                  </w:rPr>
                  <w:t>2.</w:t>
                </w:r>
                <w:r>
                  <w:fldChar w:fldCharType="begin"/>
                </w:r>
                <w:r>
                  <w:rPr>
                    <w:sz w:val="20"/>
                  </w:rPr>
                  <w:instrText xml:space="preserve"> PAGE </w:instrText>
                </w:r>
                <w:r>
                  <w:fldChar w:fldCharType="separate"/>
                </w:r>
                <w:r>
                  <w:t>19</w:t>
                </w:r>
                <w:r>
                  <w:fldChar w:fldCharType="end"/>
                </w:r>
              </w:p>
            </w:txbxContent>
          </v:textbox>
          <w10:wrap anchorx="page" anchory="page"/>
        </v:shape>
      </w:pict>
    </w:r>
  </w:p>
</w:ftr>
</file>

<file path=word/footer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95DEF4" w14:textId="77777777" w:rsidR="002F44C1" w:rsidRDefault="00BE26E6">
    <w:pPr>
      <w:pStyle w:val="BodyText"/>
      <w:spacing w:line="14" w:lineRule="auto"/>
      <w:rPr>
        <w:sz w:val="20"/>
      </w:rPr>
    </w:pPr>
    <w:r>
      <w:pict w14:anchorId="043FC65E">
        <v:shapetype id="_x0000_t202" coordsize="21600,21600" o:spt="202" path="m,l,21600r21600,l21600,xe">
          <v:stroke joinstyle="miter"/>
          <v:path gradientshapeok="t" o:connecttype="rect"/>
        </v:shapetype>
        <v:shape id="_x0000_s1632" type="#_x0000_t202" style="position:absolute;margin-left:71pt;margin-top:732.25pt;width:21.6pt;height:13.1pt;z-index:-51566592;mso-position-horizontal-relative:page;mso-position-vertical-relative:page" filled="f" stroked="f">
          <v:textbox inset="0,0,0,0">
            <w:txbxContent>
              <w:p w14:paraId="5B83DAD8" w14:textId="77777777" w:rsidR="002F44C1" w:rsidRDefault="002F44C1">
                <w:pPr>
                  <w:spacing w:before="12"/>
                  <w:ind w:left="20"/>
                  <w:rPr>
                    <w:sz w:val="20"/>
                  </w:rPr>
                </w:pPr>
                <w:r>
                  <w:rPr>
                    <w:sz w:val="20"/>
                  </w:rPr>
                  <w:t>2.</w:t>
                </w:r>
                <w:r>
                  <w:fldChar w:fldCharType="begin"/>
                </w:r>
                <w:r>
                  <w:rPr>
                    <w:sz w:val="20"/>
                  </w:rPr>
                  <w:instrText xml:space="preserve"> PAGE </w:instrText>
                </w:r>
                <w:r>
                  <w:fldChar w:fldCharType="separate"/>
                </w:r>
                <w:r>
                  <w:t>22</w:t>
                </w:r>
                <w:r>
                  <w:fldChar w:fldCharType="end"/>
                </w:r>
              </w:p>
            </w:txbxContent>
          </v:textbox>
          <w10:wrap anchorx="page" anchory="page"/>
        </v:shape>
      </w:pict>
    </w:r>
    <w:r>
      <w:pict w14:anchorId="1DA9C20B">
        <v:shape id="_x0000_s1631" type="#_x0000_t202" style="position:absolute;margin-left:248.05pt;margin-top:732.25pt;width:116.05pt;height:24.6pt;z-index:-51566080;mso-position-horizontal-relative:page;mso-position-vertical-relative:page" filled="f" stroked="f">
          <v:textbox inset="0,0,0,0">
            <w:txbxContent>
              <w:p w14:paraId="0C170A4D" w14:textId="77777777" w:rsidR="002F44C1" w:rsidRDefault="002F44C1">
                <w:pPr>
                  <w:spacing w:before="12"/>
                  <w:ind w:left="554" w:right="4" w:hanging="535"/>
                  <w:rPr>
                    <w:sz w:val="20"/>
                  </w:rPr>
                </w:pPr>
                <w:r>
                  <w:rPr>
                    <w:sz w:val="20"/>
                  </w:rPr>
                  <w:t>Nursing V. 4.0 User Manual Administration</w:t>
                </w:r>
              </w:p>
            </w:txbxContent>
          </v:textbox>
          <w10:wrap anchorx="page" anchory="page"/>
        </v:shape>
      </w:pict>
    </w:r>
    <w:r>
      <w:pict w14:anchorId="1485D4D3">
        <v:shape id="_x0000_s1630" type="#_x0000_t202" style="position:absolute;margin-left:495.35pt;margin-top:732.25pt;width:45.7pt;height:13.1pt;z-index:-51565568;mso-position-horizontal-relative:page;mso-position-vertical-relative:page" filled="f" stroked="f">
          <v:textbox inset="0,0,0,0">
            <w:txbxContent>
              <w:p w14:paraId="0478792D" w14:textId="77777777" w:rsidR="002F44C1" w:rsidRDefault="002F44C1">
                <w:pPr>
                  <w:spacing w:before="12"/>
                  <w:ind w:left="20"/>
                  <w:rPr>
                    <w:sz w:val="20"/>
                  </w:rPr>
                </w:pPr>
                <w:r>
                  <w:rPr>
                    <w:sz w:val="20"/>
                  </w:rPr>
                  <w:t>April 1997</w:t>
                </w:r>
              </w:p>
            </w:txbxContent>
          </v:textbox>
          <w10:wrap anchorx="page" anchory="page"/>
        </v:shape>
      </w:pict>
    </w:r>
  </w:p>
</w:ftr>
</file>

<file path=word/footer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CAC298" w14:textId="77777777" w:rsidR="002F44C1" w:rsidRDefault="00BE26E6">
    <w:pPr>
      <w:pStyle w:val="BodyText"/>
      <w:spacing w:line="14" w:lineRule="auto"/>
      <w:rPr>
        <w:sz w:val="20"/>
      </w:rPr>
    </w:pPr>
    <w:r>
      <w:pict w14:anchorId="6D42584C">
        <v:shapetype id="_x0000_t202" coordsize="21600,21600" o:spt="202" path="m,l,21600r21600,l21600,xe">
          <v:stroke joinstyle="miter"/>
          <v:path gradientshapeok="t" o:connecttype="rect"/>
        </v:shapetype>
        <v:shape id="_x0000_s1635" type="#_x0000_t202" style="position:absolute;margin-left:71pt;margin-top:732.25pt;width:45.7pt;height:13.1pt;z-index:-51568128;mso-position-horizontal-relative:page;mso-position-vertical-relative:page" filled="f" stroked="f">
          <v:textbox inset="0,0,0,0">
            <w:txbxContent>
              <w:p w14:paraId="0CF49517" w14:textId="77777777" w:rsidR="002F44C1" w:rsidRDefault="002F44C1">
                <w:pPr>
                  <w:spacing w:before="12"/>
                  <w:ind w:left="20"/>
                  <w:rPr>
                    <w:sz w:val="20"/>
                  </w:rPr>
                </w:pPr>
                <w:r>
                  <w:rPr>
                    <w:sz w:val="20"/>
                  </w:rPr>
                  <w:t>April 1997</w:t>
                </w:r>
              </w:p>
            </w:txbxContent>
          </v:textbox>
          <w10:wrap anchorx="page" anchory="page"/>
        </v:shape>
      </w:pict>
    </w:r>
    <w:r>
      <w:pict w14:anchorId="25425DE9">
        <v:shape id="_x0000_s1634" type="#_x0000_t202" style="position:absolute;margin-left:248.05pt;margin-top:732.25pt;width:115.95pt;height:24.6pt;z-index:-51567616;mso-position-horizontal-relative:page;mso-position-vertical-relative:page" filled="f" stroked="f">
          <v:textbox inset="0,0,0,0">
            <w:txbxContent>
              <w:p w14:paraId="3DF6F209" w14:textId="77777777" w:rsidR="002F44C1" w:rsidRDefault="002F44C1">
                <w:pPr>
                  <w:spacing w:before="12"/>
                  <w:ind w:left="553" w:right="2" w:hanging="534"/>
                  <w:rPr>
                    <w:sz w:val="20"/>
                  </w:rPr>
                </w:pPr>
                <w:r>
                  <w:rPr>
                    <w:sz w:val="20"/>
                  </w:rPr>
                  <w:t>Nursing V. 4.0 User Manual Administration</w:t>
                </w:r>
              </w:p>
            </w:txbxContent>
          </v:textbox>
          <w10:wrap anchorx="page" anchory="page"/>
        </v:shape>
      </w:pict>
    </w:r>
    <w:r>
      <w:pict w14:anchorId="7E1988AF">
        <v:shape id="_x0000_s1633" type="#_x0000_t202" style="position:absolute;margin-left:521.4pt;margin-top:732.25pt;width:21.55pt;height:13.1pt;z-index:-51567104;mso-position-horizontal-relative:page;mso-position-vertical-relative:page" filled="f" stroked="f">
          <v:textbox inset="0,0,0,0">
            <w:txbxContent>
              <w:p w14:paraId="0F231AD0" w14:textId="77777777" w:rsidR="002F44C1" w:rsidRDefault="002F44C1">
                <w:pPr>
                  <w:spacing w:before="12"/>
                  <w:ind w:left="20"/>
                  <w:rPr>
                    <w:sz w:val="20"/>
                  </w:rPr>
                </w:pPr>
                <w:r>
                  <w:rPr>
                    <w:sz w:val="20"/>
                  </w:rPr>
                  <w:t>2.</w:t>
                </w:r>
                <w:r>
                  <w:fldChar w:fldCharType="begin"/>
                </w:r>
                <w:r>
                  <w:rPr>
                    <w:sz w:val="20"/>
                  </w:rPr>
                  <w:instrText xml:space="preserve"> PAGE </w:instrText>
                </w:r>
                <w:r>
                  <w:fldChar w:fldCharType="separate"/>
                </w:r>
                <w:r>
                  <w:t>21</w:t>
                </w:r>
                <w:r>
                  <w:fldChar w:fldCharType="end"/>
                </w:r>
              </w:p>
            </w:txbxContent>
          </v:textbox>
          <w10:wrap anchorx="page" anchory="page"/>
        </v:shape>
      </w:pict>
    </w:r>
  </w:p>
</w:ftr>
</file>

<file path=word/footer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483E56" w14:textId="77777777" w:rsidR="002F44C1" w:rsidRDefault="00BE26E6">
    <w:pPr>
      <w:pStyle w:val="BodyText"/>
      <w:spacing w:line="14" w:lineRule="auto"/>
      <w:rPr>
        <w:sz w:val="20"/>
      </w:rPr>
    </w:pPr>
    <w:r>
      <w:pict w14:anchorId="5D5B91C9">
        <v:shapetype id="_x0000_t202" coordsize="21600,21600" o:spt="202" path="m,l,21600r21600,l21600,xe">
          <v:stroke joinstyle="miter"/>
          <v:path gradientshapeok="t" o:connecttype="rect"/>
        </v:shapetype>
        <v:shape id="_x0000_s1624" type="#_x0000_t202" style="position:absolute;margin-left:71pt;margin-top:732.25pt;width:21.6pt;height:13.1pt;z-index:-51562496;mso-position-horizontal-relative:page;mso-position-vertical-relative:page" filled="f" stroked="f">
          <v:textbox inset="0,0,0,0">
            <w:txbxContent>
              <w:p w14:paraId="49C14102" w14:textId="77777777" w:rsidR="002F44C1" w:rsidRDefault="002F44C1">
                <w:pPr>
                  <w:spacing w:before="12"/>
                  <w:ind w:left="20"/>
                  <w:rPr>
                    <w:sz w:val="20"/>
                  </w:rPr>
                </w:pPr>
                <w:r>
                  <w:rPr>
                    <w:sz w:val="20"/>
                  </w:rPr>
                  <w:t>2.</w:t>
                </w:r>
                <w:r>
                  <w:fldChar w:fldCharType="begin"/>
                </w:r>
                <w:r>
                  <w:rPr>
                    <w:sz w:val="20"/>
                  </w:rPr>
                  <w:instrText xml:space="preserve"> PAGE </w:instrText>
                </w:r>
                <w:r>
                  <w:fldChar w:fldCharType="separate"/>
                </w:r>
                <w:r>
                  <w:t>26</w:t>
                </w:r>
                <w:r>
                  <w:fldChar w:fldCharType="end"/>
                </w:r>
              </w:p>
            </w:txbxContent>
          </v:textbox>
          <w10:wrap anchorx="page" anchory="page"/>
        </v:shape>
      </w:pict>
    </w:r>
    <w:r>
      <w:pict w14:anchorId="1CF4B11A">
        <v:shape id="_x0000_s1623" type="#_x0000_t202" style="position:absolute;margin-left:248.05pt;margin-top:732.25pt;width:116.05pt;height:24.6pt;z-index:-51561984;mso-position-horizontal-relative:page;mso-position-vertical-relative:page" filled="f" stroked="f">
          <v:textbox inset="0,0,0,0">
            <w:txbxContent>
              <w:p w14:paraId="76DEE800" w14:textId="77777777" w:rsidR="002F44C1" w:rsidRDefault="002F44C1">
                <w:pPr>
                  <w:spacing w:before="12"/>
                  <w:ind w:left="554" w:right="4" w:hanging="535"/>
                  <w:rPr>
                    <w:sz w:val="20"/>
                  </w:rPr>
                </w:pPr>
                <w:r>
                  <w:rPr>
                    <w:sz w:val="20"/>
                  </w:rPr>
                  <w:t>Nursing V. 4.0 User Manual Administration</w:t>
                </w:r>
              </w:p>
            </w:txbxContent>
          </v:textbox>
          <w10:wrap anchorx="page" anchory="page"/>
        </v:shape>
      </w:pict>
    </w:r>
    <w:r>
      <w:pict w14:anchorId="723AE731">
        <v:shape id="_x0000_s1622" type="#_x0000_t202" style="position:absolute;margin-left:495.35pt;margin-top:732.25pt;width:45.7pt;height:13.1pt;z-index:-51561472;mso-position-horizontal-relative:page;mso-position-vertical-relative:page" filled="f" stroked="f">
          <v:textbox inset="0,0,0,0">
            <w:txbxContent>
              <w:p w14:paraId="5A450E35" w14:textId="77777777" w:rsidR="002F44C1" w:rsidRDefault="002F44C1">
                <w:pPr>
                  <w:spacing w:before="12"/>
                  <w:ind w:left="20"/>
                  <w:rPr>
                    <w:sz w:val="20"/>
                  </w:rPr>
                </w:pPr>
                <w:r>
                  <w:rPr>
                    <w:sz w:val="20"/>
                  </w:rPr>
                  <w:t>April 1997</w:t>
                </w:r>
              </w:p>
            </w:txbxContent>
          </v:textbox>
          <w10:wrap anchorx="page" anchory="page"/>
        </v:shape>
      </w:pict>
    </w:r>
  </w:p>
</w:ftr>
</file>

<file path=word/footer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23C9B3" w14:textId="77777777" w:rsidR="002F44C1" w:rsidRDefault="00BE26E6">
    <w:pPr>
      <w:pStyle w:val="BodyText"/>
      <w:spacing w:line="14" w:lineRule="auto"/>
      <w:rPr>
        <w:sz w:val="20"/>
      </w:rPr>
    </w:pPr>
    <w:r>
      <w:pict w14:anchorId="58C43E35">
        <v:shapetype id="_x0000_t202" coordsize="21600,21600" o:spt="202" path="m,l,21600r21600,l21600,xe">
          <v:stroke joinstyle="miter"/>
          <v:path gradientshapeok="t" o:connecttype="rect"/>
        </v:shapetype>
        <v:shape id="_x0000_s1627" type="#_x0000_t202" style="position:absolute;margin-left:71pt;margin-top:732.25pt;width:45.7pt;height:13.1pt;z-index:-51564032;mso-position-horizontal-relative:page;mso-position-vertical-relative:page" filled="f" stroked="f">
          <v:textbox inset="0,0,0,0">
            <w:txbxContent>
              <w:p w14:paraId="55FD7F80" w14:textId="77777777" w:rsidR="002F44C1" w:rsidRDefault="002F44C1">
                <w:pPr>
                  <w:spacing w:before="12"/>
                  <w:ind w:left="20"/>
                  <w:rPr>
                    <w:sz w:val="20"/>
                  </w:rPr>
                </w:pPr>
                <w:r>
                  <w:rPr>
                    <w:sz w:val="20"/>
                  </w:rPr>
                  <w:t>April 1997</w:t>
                </w:r>
              </w:p>
            </w:txbxContent>
          </v:textbox>
          <w10:wrap anchorx="page" anchory="page"/>
        </v:shape>
      </w:pict>
    </w:r>
    <w:r>
      <w:pict w14:anchorId="7B935762">
        <v:shape id="_x0000_s1626" type="#_x0000_t202" style="position:absolute;margin-left:248.05pt;margin-top:732.25pt;width:115.95pt;height:24.6pt;z-index:-51563520;mso-position-horizontal-relative:page;mso-position-vertical-relative:page" filled="f" stroked="f">
          <v:textbox inset="0,0,0,0">
            <w:txbxContent>
              <w:p w14:paraId="25397D71" w14:textId="77777777" w:rsidR="002F44C1" w:rsidRDefault="002F44C1">
                <w:pPr>
                  <w:spacing w:before="12"/>
                  <w:ind w:left="553" w:right="2" w:hanging="534"/>
                  <w:rPr>
                    <w:sz w:val="20"/>
                  </w:rPr>
                </w:pPr>
                <w:r>
                  <w:rPr>
                    <w:sz w:val="20"/>
                  </w:rPr>
                  <w:t>Nursing V. 4.0 User Manual Administration</w:t>
                </w:r>
              </w:p>
            </w:txbxContent>
          </v:textbox>
          <w10:wrap anchorx="page" anchory="page"/>
        </v:shape>
      </w:pict>
    </w:r>
    <w:r>
      <w:pict w14:anchorId="5E8C4C87">
        <v:shape id="_x0000_s1625" type="#_x0000_t202" style="position:absolute;margin-left:521.4pt;margin-top:732.25pt;width:21.55pt;height:13.1pt;z-index:-51563008;mso-position-horizontal-relative:page;mso-position-vertical-relative:page" filled="f" stroked="f">
          <v:textbox inset="0,0,0,0">
            <w:txbxContent>
              <w:p w14:paraId="4990C963" w14:textId="77777777" w:rsidR="002F44C1" w:rsidRDefault="002F44C1">
                <w:pPr>
                  <w:spacing w:before="12"/>
                  <w:ind w:left="20"/>
                  <w:rPr>
                    <w:sz w:val="20"/>
                  </w:rPr>
                </w:pPr>
                <w:r>
                  <w:rPr>
                    <w:sz w:val="20"/>
                  </w:rPr>
                  <w:t>2.</w:t>
                </w:r>
                <w:r>
                  <w:fldChar w:fldCharType="begin"/>
                </w:r>
                <w:r>
                  <w:rPr>
                    <w:sz w:val="20"/>
                  </w:rPr>
                  <w:instrText xml:space="preserve"> PAGE </w:instrText>
                </w:r>
                <w:r>
                  <w:fldChar w:fldCharType="separate"/>
                </w:r>
                <w:r>
                  <w:t>25</w:t>
                </w:r>
                <w:r>
                  <w:fldChar w:fldCharType="end"/>
                </w:r>
              </w:p>
            </w:txbxContent>
          </v:textbox>
          <w10:wrap anchorx="page" anchory="page"/>
        </v:shape>
      </w:pict>
    </w:r>
  </w:p>
</w:ftr>
</file>

<file path=word/footer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F9525E" w14:textId="77777777" w:rsidR="002F44C1" w:rsidRDefault="00BE26E6">
    <w:pPr>
      <w:pStyle w:val="BodyText"/>
      <w:spacing w:line="14" w:lineRule="auto"/>
      <w:rPr>
        <w:sz w:val="20"/>
      </w:rPr>
    </w:pPr>
    <w:r>
      <w:pict w14:anchorId="418DAA12">
        <v:shapetype id="_x0000_t202" coordsize="21600,21600" o:spt="202" path="m,l,21600r21600,l21600,xe">
          <v:stroke joinstyle="miter"/>
          <v:path gradientshapeok="t" o:connecttype="rect"/>
        </v:shapetype>
        <v:shape id="_x0000_s1614" type="#_x0000_t202" style="position:absolute;margin-left:71pt;margin-top:732.25pt;width:21.6pt;height:13.1pt;z-index:-51557376;mso-position-horizontal-relative:page;mso-position-vertical-relative:page" filled="f" stroked="f">
          <v:textbox inset="0,0,0,0">
            <w:txbxContent>
              <w:p w14:paraId="41BFF119" w14:textId="77777777" w:rsidR="002F44C1" w:rsidRDefault="002F44C1">
                <w:pPr>
                  <w:spacing w:before="12"/>
                  <w:ind w:left="20"/>
                  <w:rPr>
                    <w:sz w:val="20"/>
                  </w:rPr>
                </w:pPr>
                <w:r>
                  <w:rPr>
                    <w:sz w:val="20"/>
                  </w:rPr>
                  <w:t>2.</w:t>
                </w:r>
                <w:r>
                  <w:fldChar w:fldCharType="begin"/>
                </w:r>
                <w:r>
                  <w:rPr>
                    <w:sz w:val="20"/>
                  </w:rPr>
                  <w:instrText xml:space="preserve"> PAGE </w:instrText>
                </w:r>
                <w:r>
                  <w:fldChar w:fldCharType="separate"/>
                </w:r>
                <w:r>
                  <w:t>38</w:t>
                </w:r>
                <w:r>
                  <w:fldChar w:fldCharType="end"/>
                </w:r>
              </w:p>
            </w:txbxContent>
          </v:textbox>
          <w10:wrap anchorx="page" anchory="page"/>
        </v:shape>
      </w:pict>
    </w:r>
    <w:r>
      <w:pict w14:anchorId="72C23CC4">
        <v:shape id="_x0000_s1613" type="#_x0000_t202" style="position:absolute;margin-left:248.05pt;margin-top:732.25pt;width:116.05pt;height:24.6pt;z-index:-51556864;mso-position-horizontal-relative:page;mso-position-vertical-relative:page" filled="f" stroked="f">
          <v:textbox inset="0,0,0,0">
            <w:txbxContent>
              <w:p w14:paraId="07D37E28" w14:textId="77777777" w:rsidR="002F44C1" w:rsidRDefault="002F44C1">
                <w:pPr>
                  <w:spacing w:before="12"/>
                  <w:ind w:left="554" w:right="4" w:hanging="535"/>
                  <w:rPr>
                    <w:sz w:val="20"/>
                  </w:rPr>
                </w:pPr>
                <w:r>
                  <w:rPr>
                    <w:sz w:val="20"/>
                  </w:rPr>
                  <w:t>Nursing V. 4.0 User Manual Administration</w:t>
                </w:r>
              </w:p>
            </w:txbxContent>
          </v:textbox>
          <w10:wrap anchorx="page" anchory="page"/>
        </v:shape>
      </w:pict>
    </w:r>
    <w:r>
      <w:pict w14:anchorId="20A22F4E">
        <v:shape id="_x0000_s1612" type="#_x0000_t202" style="position:absolute;margin-left:495.35pt;margin-top:732.25pt;width:45.7pt;height:13.1pt;z-index:-51556352;mso-position-horizontal-relative:page;mso-position-vertical-relative:page" filled="f" stroked="f">
          <v:textbox inset="0,0,0,0">
            <w:txbxContent>
              <w:p w14:paraId="00974A94" w14:textId="77777777" w:rsidR="002F44C1" w:rsidRDefault="002F44C1">
                <w:pPr>
                  <w:spacing w:before="12"/>
                  <w:ind w:left="20"/>
                  <w:rPr>
                    <w:sz w:val="20"/>
                  </w:rPr>
                </w:pPr>
                <w:r>
                  <w:rPr>
                    <w:sz w:val="20"/>
                  </w:rPr>
                  <w:t>April 1997</w:t>
                </w:r>
              </w:p>
            </w:txbxContent>
          </v:textbox>
          <w10:wrap anchorx="page" anchory="page"/>
        </v:shape>
      </w:pict>
    </w:r>
  </w:p>
</w:ftr>
</file>

<file path=word/footer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147857" w14:textId="77777777" w:rsidR="002F44C1" w:rsidRDefault="00BE26E6">
    <w:pPr>
      <w:pStyle w:val="BodyText"/>
      <w:spacing w:line="14" w:lineRule="auto"/>
      <w:rPr>
        <w:sz w:val="20"/>
      </w:rPr>
    </w:pPr>
    <w:r>
      <w:pict w14:anchorId="08FD7FCF">
        <v:rect id="_x0000_s1619" style="position:absolute;margin-left:1in;margin-top:702.6pt;width:2in;height:.6pt;z-index:-51559936;mso-position-horizontal-relative:page;mso-position-vertical-relative:page" fillcolor="black" stroked="f">
          <w10:wrap anchorx="page" anchory="page"/>
        </v:rect>
      </w:pict>
    </w:r>
    <w:r>
      <w:pict w14:anchorId="001CCBB8">
        <v:shapetype id="_x0000_t202" coordsize="21600,21600" o:spt="202" path="m,l,21600r21600,l21600,xe">
          <v:stroke joinstyle="miter"/>
          <v:path gradientshapeok="t" o:connecttype="rect"/>
        </v:shapetype>
        <v:shape id="_x0000_s1618" type="#_x0000_t202" style="position:absolute;margin-left:71pt;margin-top:706.4pt;width:132.3pt;height:14.45pt;z-index:-51559424;mso-position-horizontal-relative:page;mso-position-vertical-relative:page" filled="f" stroked="f">
          <v:textbox inset="0,0,0,0">
            <w:txbxContent>
              <w:p w14:paraId="011D4403" w14:textId="77777777" w:rsidR="002F44C1" w:rsidRDefault="002F44C1">
                <w:pPr>
                  <w:spacing w:before="38"/>
                  <w:ind w:left="20"/>
                  <w:rPr>
                    <w:sz w:val="20"/>
                  </w:rPr>
                </w:pPr>
                <w:r>
                  <w:rPr>
                    <w:sz w:val="20"/>
                    <w:vertAlign w:val="superscript"/>
                  </w:rPr>
                  <w:t>1</w:t>
                </w:r>
                <w:r>
                  <w:rPr>
                    <w:sz w:val="20"/>
                  </w:rPr>
                  <w:t xml:space="preserve"> Patch NUR*4*3 January 1998</w:t>
                </w:r>
              </w:p>
            </w:txbxContent>
          </v:textbox>
          <w10:wrap anchorx="page" anchory="page"/>
        </v:shape>
      </w:pict>
    </w:r>
    <w:r>
      <w:pict w14:anchorId="6BC00910">
        <v:shape id="_x0000_s1617" type="#_x0000_t202" style="position:absolute;margin-left:71pt;margin-top:732.25pt;width:45.7pt;height:13.1pt;z-index:-51558912;mso-position-horizontal-relative:page;mso-position-vertical-relative:page" filled="f" stroked="f">
          <v:textbox inset="0,0,0,0">
            <w:txbxContent>
              <w:p w14:paraId="1B2E8DAB" w14:textId="77777777" w:rsidR="002F44C1" w:rsidRDefault="002F44C1">
                <w:pPr>
                  <w:spacing w:before="12"/>
                  <w:ind w:left="20"/>
                  <w:rPr>
                    <w:sz w:val="20"/>
                  </w:rPr>
                </w:pPr>
                <w:r>
                  <w:rPr>
                    <w:sz w:val="20"/>
                  </w:rPr>
                  <w:t>April 1997</w:t>
                </w:r>
              </w:p>
            </w:txbxContent>
          </v:textbox>
          <w10:wrap anchorx="page" anchory="page"/>
        </v:shape>
      </w:pict>
    </w:r>
    <w:r>
      <w:pict w14:anchorId="4128A5FF">
        <v:shape id="_x0000_s1616" type="#_x0000_t202" style="position:absolute;margin-left:248.05pt;margin-top:732.25pt;width:115.95pt;height:24.6pt;z-index:-51558400;mso-position-horizontal-relative:page;mso-position-vertical-relative:page" filled="f" stroked="f">
          <v:textbox inset="0,0,0,0">
            <w:txbxContent>
              <w:p w14:paraId="137FFECE" w14:textId="77777777" w:rsidR="002F44C1" w:rsidRDefault="002F44C1">
                <w:pPr>
                  <w:spacing w:before="12"/>
                  <w:ind w:left="553" w:right="2" w:hanging="534"/>
                  <w:rPr>
                    <w:sz w:val="20"/>
                  </w:rPr>
                </w:pPr>
                <w:r>
                  <w:rPr>
                    <w:sz w:val="20"/>
                  </w:rPr>
                  <w:t>Nursing V. 4.0 User Manual Administration</w:t>
                </w:r>
              </w:p>
            </w:txbxContent>
          </v:textbox>
          <w10:wrap anchorx="page" anchory="page"/>
        </v:shape>
      </w:pict>
    </w:r>
    <w:r>
      <w:pict w14:anchorId="4F75012D">
        <v:shape id="_x0000_s1615" type="#_x0000_t202" style="position:absolute;margin-left:521.4pt;margin-top:732.25pt;width:21.55pt;height:13.1pt;z-index:-51557888;mso-position-horizontal-relative:page;mso-position-vertical-relative:page" filled="f" stroked="f">
          <v:textbox inset="0,0,0,0">
            <w:txbxContent>
              <w:p w14:paraId="43A86F32" w14:textId="77777777" w:rsidR="002F44C1" w:rsidRDefault="002F44C1">
                <w:pPr>
                  <w:spacing w:before="12"/>
                  <w:ind w:left="20"/>
                  <w:rPr>
                    <w:sz w:val="20"/>
                  </w:rPr>
                </w:pPr>
                <w:r>
                  <w:rPr>
                    <w:sz w:val="20"/>
                  </w:rPr>
                  <w:t>2.</w:t>
                </w:r>
                <w:r>
                  <w:fldChar w:fldCharType="begin"/>
                </w:r>
                <w:r>
                  <w:rPr>
                    <w:sz w:val="20"/>
                  </w:rPr>
                  <w:instrText xml:space="preserve"> PAGE </w:instrText>
                </w:r>
                <w:r>
                  <w:fldChar w:fldCharType="separate"/>
                </w:r>
                <w:r>
                  <w:t>37</w:t>
                </w:r>
                <w:r>
                  <w:fldChar w:fldCharType="end"/>
                </w:r>
              </w:p>
            </w:txbxContent>
          </v:textbox>
          <w10:wrap anchorx="page" anchory="page"/>
        </v:shape>
      </w:pict>
    </w:r>
  </w:p>
</w:ftr>
</file>

<file path=word/footer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A5D224" w14:textId="77777777" w:rsidR="002F44C1" w:rsidRDefault="00BE26E6">
    <w:pPr>
      <w:pStyle w:val="BodyText"/>
      <w:spacing w:line="14" w:lineRule="auto"/>
      <w:rPr>
        <w:sz w:val="20"/>
      </w:rPr>
    </w:pPr>
    <w:r>
      <w:pict w14:anchorId="2EFA522C">
        <v:shapetype id="_x0000_t202" coordsize="21600,21600" o:spt="202" path="m,l,21600r21600,l21600,xe">
          <v:stroke joinstyle="miter"/>
          <v:path gradientshapeok="t" o:connecttype="rect"/>
        </v:shapetype>
        <v:shape id="_x0000_s1606" type="#_x0000_t202" style="position:absolute;margin-left:71pt;margin-top:732.25pt;width:21.6pt;height:13.1pt;z-index:-51553280;mso-position-horizontal-relative:page;mso-position-vertical-relative:page" filled="f" stroked="f">
          <v:textbox inset="0,0,0,0">
            <w:txbxContent>
              <w:p w14:paraId="6B9D8BF9" w14:textId="77777777" w:rsidR="002F44C1" w:rsidRDefault="002F44C1">
                <w:pPr>
                  <w:spacing w:before="12"/>
                  <w:ind w:left="20"/>
                  <w:rPr>
                    <w:sz w:val="20"/>
                  </w:rPr>
                </w:pPr>
                <w:r>
                  <w:rPr>
                    <w:sz w:val="20"/>
                  </w:rPr>
                  <w:t>2.</w:t>
                </w:r>
                <w:r>
                  <w:fldChar w:fldCharType="begin"/>
                </w:r>
                <w:r>
                  <w:rPr>
                    <w:sz w:val="20"/>
                  </w:rPr>
                  <w:instrText xml:space="preserve"> PAGE </w:instrText>
                </w:r>
                <w:r>
                  <w:fldChar w:fldCharType="separate"/>
                </w:r>
                <w:r>
                  <w:t>44</w:t>
                </w:r>
                <w:r>
                  <w:fldChar w:fldCharType="end"/>
                </w:r>
              </w:p>
            </w:txbxContent>
          </v:textbox>
          <w10:wrap anchorx="page" anchory="page"/>
        </v:shape>
      </w:pict>
    </w:r>
    <w:r>
      <w:pict w14:anchorId="542F3BD3">
        <v:shape id="_x0000_s1605" type="#_x0000_t202" style="position:absolute;margin-left:248.05pt;margin-top:732.25pt;width:116.05pt;height:24.6pt;z-index:-51552768;mso-position-horizontal-relative:page;mso-position-vertical-relative:page" filled="f" stroked="f">
          <v:textbox inset="0,0,0,0">
            <w:txbxContent>
              <w:p w14:paraId="7290D256" w14:textId="77777777" w:rsidR="002F44C1" w:rsidRDefault="002F44C1">
                <w:pPr>
                  <w:spacing w:before="12"/>
                  <w:ind w:left="554" w:right="4" w:hanging="535"/>
                  <w:rPr>
                    <w:sz w:val="20"/>
                  </w:rPr>
                </w:pPr>
                <w:r>
                  <w:rPr>
                    <w:sz w:val="20"/>
                  </w:rPr>
                  <w:t>Nursing V. 4.0 User Manual Administration</w:t>
                </w:r>
              </w:p>
            </w:txbxContent>
          </v:textbox>
          <w10:wrap anchorx="page" anchory="page"/>
        </v:shape>
      </w:pict>
    </w:r>
    <w:r>
      <w:pict w14:anchorId="3316DF53">
        <v:shape id="_x0000_s1604" type="#_x0000_t202" style="position:absolute;margin-left:495.35pt;margin-top:732.25pt;width:45.7pt;height:13.1pt;z-index:-51552256;mso-position-horizontal-relative:page;mso-position-vertical-relative:page" filled="f" stroked="f">
          <v:textbox inset="0,0,0,0">
            <w:txbxContent>
              <w:p w14:paraId="5524C08C" w14:textId="77777777" w:rsidR="002F44C1" w:rsidRDefault="002F44C1">
                <w:pPr>
                  <w:spacing w:before="12"/>
                  <w:ind w:left="20"/>
                  <w:rPr>
                    <w:sz w:val="20"/>
                  </w:rPr>
                </w:pPr>
                <w:r>
                  <w:rPr>
                    <w:sz w:val="20"/>
                  </w:rPr>
                  <w:t>April 1997</w:t>
                </w:r>
              </w:p>
            </w:txbxContent>
          </v:textbox>
          <w10:wrap anchorx="page" anchory="page"/>
        </v:shape>
      </w:pict>
    </w:r>
  </w:p>
</w:ftr>
</file>

<file path=word/footer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0C30D7" w14:textId="77777777" w:rsidR="002F44C1" w:rsidRDefault="00BE26E6">
    <w:pPr>
      <w:pStyle w:val="BodyText"/>
      <w:spacing w:line="14" w:lineRule="auto"/>
      <w:rPr>
        <w:sz w:val="20"/>
      </w:rPr>
    </w:pPr>
    <w:r>
      <w:pict w14:anchorId="0F824C8C">
        <v:shapetype id="_x0000_t202" coordsize="21600,21600" o:spt="202" path="m,l,21600r21600,l21600,xe">
          <v:stroke joinstyle="miter"/>
          <v:path gradientshapeok="t" o:connecttype="rect"/>
        </v:shapetype>
        <v:shape id="_x0000_s1609" type="#_x0000_t202" style="position:absolute;margin-left:71pt;margin-top:732.25pt;width:45.7pt;height:13.1pt;z-index:-51554816;mso-position-horizontal-relative:page;mso-position-vertical-relative:page" filled="f" stroked="f">
          <v:textbox inset="0,0,0,0">
            <w:txbxContent>
              <w:p w14:paraId="373C8BEF" w14:textId="77777777" w:rsidR="002F44C1" w:rsidRDefault="002F44C1">
                <w:pPr>
                  <w:spacing w:before="12"/>
                  <w:ind w:left="20"/>
                  <w:rPr>
                    <w:sz w:val="20"/>
                  </w:rPr>
                </w:pPr>
                <w:r>
                  <w:rPr>
                    <w:sz w:val="20"/>
                  </w:rPr>
                  <w:t>April 1997</w:t>
                </w:r>
              </w:p>
            </w:txbxContent>
          </v:textbox>
          <w10:wrap anchorx="page" anchory="page"/>
        </v:shape>
      </w:pict>
    </w:r>
    <w:r>
      <w:pict w14:anchorId="14BF3EB9">
        <v:shape id="_x0000_s1608" type="#_x0000_t202" style="position:absolute;margin-left:248.05pt;margin-top:732.25pt;width:115.95pt;height:24.6pt;z-index:-51554304;mso-position-horizontal-relative:page;mso-position-vertical-relative:page" filled="f" stroked="f">
          <v:textbox inset="0,0,0,0">
            <w:txbxContent>
              <w:p w14:paraId="795B05E5" w14:textId="77777777" w:rsidR="002F44C1" w:rsidRDefault="002F44C1">
                <w:pPr>
                  <w:spacing w:before="12"/>
                  <w:ind w:left="553" w:right="2" w:hanging="534"/>
                  <w:rPr>
                    <w:sz w:val="20"/>
                  </w:rPr>
                </w:pPr>
                <w:r>
                  <w:rPr>
                    <w:sz w:val="20"/>
                  </w:rPr>
                  <w:t>Nursing V. 4.0 User Manual Administration</w:t>
                </w:r>
              </w:p>
            </w:txbxContent>
          </v:textbox>
          <w10:wrap anchorx="page" anchory="page"/>
        </v:shape>
      </w:pict>
    </w:r>
    <w:r>
      <w:pict w14:anchorId="07D60AF7">
        <v:shape id="_x0000_s1607" type="#_x0000_t202" style="position:absolute;margin-left:521.4pt;margin-top:732.25pt;width:21.55pt;height:13.1pt;z-index:-51553792;mso-position-horizontal-relative:page;mso-position-vertical-relative:page" filled="f" stroked="f">
          <v:textbox inset="0,0,0,0">
            <w:txbxContent>
              <w:p w14:paraId="3671DA56" w14:textId="77777777" w:rsidR="002F44C1" w:rsidRDefault="002F44C1">
                <w:pPr>
                  <w:spacing w:before="12"/>
                  <w:ind w:left="20"/>
                  <w:rPr>
                    <w:sz w:val="20"/>
                  </w:rPr>
                </w:pPr>
                <w:r>
                  <w:rPr>
                    <w:sz w:val="20"/>
                  </w:rPr>
                  <w:t>2.</w:t>
                </w:r>
                <w:r>
                  <w:fldChar w:fldCharType="begin"/>
                </w:r>
                <w:r>
                  <w:rPr>
                    <w:sz w:val="20"/>
                  </w:rPr>
                  <w:instrText xml:space="preserve"> PAGE </w:instrText>
                </w:r>
                <w:r>
                  <w:fldChar w:fldCharType="separate"/>
                </w:r>
                <w:r>
                  <w:t>43</w:t>
                </w:r>
                <w:r>
                  <w:fldChar w:fldCharType="end"/>
                </w:r>
              </w:p>
            </w:txbxContent>
          </v:textbox>
          <w10:wrap anchorx="page" anchory="page"/>
        </v:shape>
      </w:pict>
    </w:r>
  </w:p>
</w:ftr>
</file>

<file path=word/footer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C3AE78" w14:textId="77777777" w:rsidR="002F44C1" w:rsidRDefault="00BE26E6">
    <w:pPr>
      <w:pStyle w:val="BodyText"/>
      <w:spacing w:line="14" w:lineRule="auto"/>
      <w:rPr>
        <w:sz w:val="20"/>
      </w:rPr>
    </w:pPr>
    <w:r>
      <w:pict w14:anchorId="396F4B58">
        <v:shapetype id="_x0000_t202" coordsize="21600,21600" o:spt="202" path="m,l,21600r21600,l21600,xe">
          <v:stroke joinstyle="miter"/>
          <v:path gradientshapeok="t" o:connecttype="rect"/>
        </v:shapetype>
        <v:shape id="_x0000_s1600" type="#_x0000_t202" style="position:absolute;margin-left:71pt;margin-top:732.25pt;width:14.55pt;height:13.1pt;z-index:-51550208;mso-position-horizontal-relative:page;mso-position-vertical-relative:page" filled="f" stroked="f">
          <v:textbox inset="0,0,0,0">
            <w:txbxContent>
              <w:p w14:paraId="391B66CF" w14:textId="77777777" w:rsidR="002F44C1" w:rsidRDefault="002F44C1">
                <w:pPr>
                  <w:spacing w:before="12"/>
                  <w:ind w:left="20"/>
                  <w:rPr>
                    <w:sz w:val="20"/>
                  </w:rPr>
                </w:pPr>
                <w:r>
                  <w:rPr>
                    <w:sz w:val="20"/>
                  </w:rPr>
                  <w:t>3.2</w:t>
                </w:r>
              </w:p>
            </w:txbxContent>
          </v:textbox>
          <w10:wrap anchorx="page" anchory="page"/>
        </v:shape>
      </w:pict>
    </w:r>
    <w:r>
      <w:pict w14:anchorId="7DAA4FD9">
        <v:shape id="_x0000_s1599" type="#_x0000_t202" style="position:absolute;margin-left:248.05pt;margin-top:732.25pt;width:116.05pt;height:24.6pt;z-index:-51549696;mso-position-horizontal-relative:page;mso-position-vertical-relative:page" filled="f" stroked="f">
          <v:textbox inset="0,0,0,0">
            <w:txbxContent>
              <w:p w14:paraId="286AC47D" w14:textId="77777777" w:rsidR="002F44C1" w:rsidRDefault="002F44C1">
                <w:pPr>
                  <w:spacing w:before="12"/>
                  <w:ind w:left="554" w:right="4" w:hanging="535"/>
                  <w:rPr>
                    <w:sz w:val="20"/>
                  </w:rPr>
                </w:pPr>
                <w:r>
                  <w:rPr>
                    <w:sz w:val="20"/>
                  </w:rPr>
                  <w:t>Nursing V. 4.0 User Manual Administration</w:t>
                </w:r>
              </w:p>
            </w:txbxContent>
          </v:textbox>
          <w10:wrap anchorx="page" anchory="page"/>
        </v:shape>
      </w:pict>
    </w:r>
    <w:r>
      <w:pict w14:anchorId="09C632B8">
        <v:shape id="_x0000_s1598" type="#_x0000_t202" style="position:absolute;margin-left:495.35pt;margin-top:732.25pt;width:45.7pt;height:13.1pt;z-index:-51549184;mso-position-horizontal-relative:page;mso-position-vertical-relative:page" filled="f" stroked="f">
          <v:textbox inset="0,0,0,0">
            <w:txbxContent>
              <w:p w14:paraId="6B5BA5CA" w14:textId="77777777" w:rsidR="002F44C1" w:rsidRDefault="002F44C1">
                <w:pPr>
                  <w:spacing w:before="12"/>
                  <w:ind w:left="20"/>
                  <w:rPr>
                    <w:sz w:val="20"/>
                  </w:rPr>
                </w:pPr>
                <w:r>
                  <w:rPr>
                    <w:sz w:val="20"/>
                  </w:rPr>
                  <w:t>April 1997</w:t>
                </w:r>
              </w:p>
            </w:txbxContent>
          </v:textbox>
          <w10:wrap anchorx="page" anchory="page"/>
        </v:shape>
      </w:pic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B15B6F" w14:textId="77777777" w:rsidR="002F44C1" w:rsidRDefault="00BE26E6">
    <w:pPr>
      <w:pStyle w:val="BodyText"/>
      <w:spacing w:line="14" w:lineRule="auto"/>
      <w:rPr>
        <w:sz w:val="20"/>
      </w:rPr>
    </w:pPr>
    <w:r>
      <w:pict w14:anchorId="2385569A">
        <v:shapetype id="_x0000_t202" coordsize="21600,21600" o:spt="202" path="m,l,21600r21600,l21600,xe">
          <v:stroke joinstyle="miter"/>
          <v:path gradientshapeok="t" o:connecttype="rect"/>
        </v:shapetype>
        <v:shape id="_x0000_s1933" type="#_x0000_t202" style="position:absolute;margin-left:69pt;margin-top:743.75pt;width:11.05pt;height:13.1pt;z-index:-51720704;mso-position-horizontal-relative:page;mso-position-vertical-relative:page" filled="f" stroked="f">
          <v:textbox inset="0,0,0,0">
            <w:txbxContent>
              <w:p w14:paraId="6C77271F" w14:textId="77777777" w:rsidR="002F44C1" w:rsidRDefault="002F44C1">
                <w:pPr>
                  <w:spacing w:before="12"/>
                  <w:ind w:left="60"/>
                  <w:rPr>
                    <w:sz w:val="20"/>
                  </w:rPr>
                </w:pPr>
                <w:r>
                  <w:fldChar w:fldCharType="begin"/>
                </w:r>
                <w:r>
                  <w:rPr>
                    <w:sz w:val="20"/>
                  </w:rPr>
                  <w:instrText xml:space="preserve"> PAGE </w:instrText>
                </w:r>
                <w:r>
                  <w:fldChar w:fldCharType="separate"/>
                </w:r>
                <w:r>
                  <w:t>4</w:t>
                </w:r>
                <w:r>
                  <w:fldChar w:fldCharType="end"/>
                </w:r>
              </w:p>
            </w:txbxContent>
          </v:textbox>
          <w10:wrap anchorx="page" anchory="page"/>
        </v:shape>
      </w:pict>
    </w:r>
    <w:r>
      <w:pict w14:anchorId="4D580F76">
        <v:shape id="_x0000_s1932" type="#_x0000_t202" style="position:absolute;margin-left:248.05pt;margin-top:743.75pt;width:116pt;height:13.1pt;z-index:-51720192;mso-position-horizontal-relative:page;mso-position-vertical-relative:page" filled="f" stroked="f">
          <v:textbox inset="0,0,0,0">
            <w:txbxContent>
              <w:p w14:paraId="47B1EA52" w14:textId="77777777" w:rsidR="002F44C1" w:rsidRDefault="002F44C1">
                <w:pPr>
                  <w:spacing w:before="12"/>
                  <w:ind w:left="20"/>
                  <w:rPr>
                    <w:sz w:val="20"/>
                  </w:rPr>
                </w:pPr>
                <w:r>
                  <w:rPr>
                    <w:sz w:val="20"/>
                  </w:rPr>
                  <w:t>Nursing V. 4.0 User Manual</w:t>
                </w:r>
              </w:p>
            </w:txbxContent>
          </v:textbox>
          <w10:wrap anchorx="page" anchory="page"/>
        </v:shape>
      </w:pict>
    </w:r>
    <w:r>
      <w:pict w14:anchorId="46560094">
        <v:shape id="_x0000_s1931" type="#_x0000_t202" style="position:absolute;margin-left:495.3pt;margin-top:743.75pt;width:45.7pt;height:13.1pt;z-index:-51719680;mso-position-horizontal-relative:page;mso-position-vertical-relative:page" filled="f" stroked="f">
          <v:textbox inset="0,0,0,0">
            <w:txbxContent>
              <w:p w14:paraId="6AF96B7E" w14:textId="77777777" w:rsidR="002F44C1" w:rsidRDefault="002F44C1">
                <w:pPr>
                  <w:spacing w:before="12"/>
                  <w:ind w:left="20"/>
                  <w:rPr>
                    <w:sz w:val="20"/>
                  </w:rPr>
                </w:pPr>
                <w:r>
                  <w:rPr>
                    <w:sz w:val="20"/>
                  </w:rPr>
                  <w:t>April 1997</w:t>
                </w:r>
              </w:p>
            </w:txbxContent>
          </v:textbox>
          <w10:wrap anchorx="page" anchory="page"/>
        </v:shape>
      </w:pict>
    </w:r>
  </w:p>
</w:ftr>
</file>

<file path=word/footer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786271" w14:textId="77777777" w:rsidR="002F44C1" w:rsidRDefault="00BE26E6">
    <w:pPr>
      <w:pStyle w:val="BodyText"/>
      <w:spacing w:line="14" w:lineRule="auto"/>
      <w:rPr>
        <w:sz w:val="20"/>
      </w:rPr>
    </w:pPr>
    <w:r>
      <w:pict w14:anchorId="13946C20">
        <v:shapetype id="_x0000_t202" coordsize="21600,21600" o:spt="202" path="m,l,21600r21600,l21600,xe">
          <v:stroke joinstyle="miter"/>
          <v:path gradientshapeok="t" o:connecttype="rect"/>
        </v:shapetype>
        <v:shape id="_x0000_s1603" type="#_x0000_t202" style="position:absolute;margin-left:71pt;margin-top:732.25pt;width:45.7pt;height:13.1pt;z-index:-51551744;mso-position-horizontal-relative:page;mso-position-vertical-relative:page" filled="f" stroked="f">
          <v:textbox inset="0,0,0,0">
            <w:txbxContent>
              <w:p w14:paraId="7163D254" w14:textId="77777777" w:rsidR="002F44C1" w:rsidRDefault="002F44C1">
                <w:pPr>
                  <w:spacing w:before="12"/>
                  <w:ind w:left="20"/>
                  <w:rPr>
                    <w:sz w:val="20"/>
                  </w:rPr>
                </w:pPr>
                <w:r>
                  <w:rPr>
                    <w:sz w:val="20"/>
                  </w:rPr>
                  <w:t>April 1997</w:t>
                </w:r>
              </w:p>
            </w:txbxContent>
          </v:textbox>
          <w10:wrap anchorx="page" anchory="page"/>
        </v:shape>
      </w:pict>
    </w:r>
    <w:r>
      <w:pict w14:anchorId="4004D2B4">
        <v:shape id="_x0000_s1602" type="#_x0000_t202" style="position:absolute;margin-left:248.1pt;margin-top:732.25pt;width:115.95pt;height:24.6pt;z-index:-51551232;mso-position-horizontal-relative:page;mso-position-vertical-relative:page" filled="f" stroked="f">
          <v:textbox inset="0,0,0,0">
            <w:txbxContent>
              <w:p w14:paraId="2416C791" w14:textId="77777777" w:rsidR="002F44C1" w:rsidRDefault="002F44C1">
                <w:pPr>
                  <w:spacing w:before="12"/>
                  <w:ind w:left="553" w:right="2" w:hanging="534"/>
                  <w:rPr>
                    <w:sz w:val="20"/>
                  </w:rPr>
                </w:pPr>
                <w:r>
                  <w:rPr>
                    <w:sz w:val="20"/>
                  </w:rPr>
                  <w:t>Nursing V. 4.0 User Manual Administration</w:t>
                </w:r>
              </w:p>
            </w:txbxContent>
          </v:textbox>
          <w10:wrap anchorx="page" anchory="page"/>
        </v:shape>
      </w:pict>
    </w:r>
    <w:r>
      <w:pict w14:anchorId="14141D62">
        <v:shape id="_x0000_s1601" type="#_x0000_t202" style="position:absolute;margin-left:526.5pt;margin-top:732.25pt;width:14.55pt;height:13.1pt;z-index:-51550720;mso-position-horizontal-relative:page;mso-position-vertical-relative:page" filled="f" stroked="f">
          <v:textbox inset="0,0,0,0">
            <w:txbxContent>
              <w:p w14:paraId="3348783F" w14:textId="77777777" w:rsidR="002F44C1" w:rsidRDefault="002F44C1">
                <w:pPr>
                  <w:spacing w:before="12"/>
                  <w:ind w:left="20"/>
                  <w:rPr>
                    <w:sz w:val="20"/>
                  </w:rPr>
                </w:pPr>
                <w:r>
                  <w:rPr>
                    <w:sz w:val="20"/>
                  </w:rPr>
                  <w:t>3.1</w:t>
                </w:r>
              </w:p>
            </w:txbxContent>
          </v:textbox>
          <w10:wrap anchorx="page" anchory="page"/>
        </v:shape>
      </w:pict>
    </w:r>
  </w:p>
</w:ftr>
</file>

<file path=word/footer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9EC460" w14:textId="77777777" w:rsidR="002F44C1" w:rsidRDefault="00BE26E6">
    <w:pPr>
      <w:pStyle w:val="BodyText"/>
      <w:spacing w:line="14" w:lineRule="auto"/>
      <w:rPr>
        <w:sz w:val="20"/>
      </w:rPr>
    </w:pPr>
    <w:r>
      <w:pict w14:anchorId="53A18628">
        <v:shapetype id="_x0000_t202" coordsize="21600,21600" o:spt="202" path="m,l,21600r21600,l21600,xe">
          <v:stroke joinstyle="miter"/>
          <v:path gradientshapeok="t" o:connecttype="rect"/>
        </v:shapetype>
        <v:shape id="_x0000_s1592" type="#_x0000_t202" style="position:absolute;margin-left:71pt;margin-top:732.25pt;width:21.6pt;height:13.1pt;z-index:-51546112;mso-position-horizontal-relative:page;mso-position-vertical-relative:page" filled="f" stroked="f">
          <v:textbox inset="0,0,0,0">
            <w:txbxContent>
              <w:p w14:paraId="16E829E4" w14:textId="77777777" w:rsidR="002F44C1" w:rsidRDefault="002F44C1">
                <w:pPr>
                  <w:spacing w:before="12"/>
                  <w:ind w:left="20"/>
                  <w:rPr>
                    <w:sz w:val="20"/>
                  </w:rPr>
                </w:pPr>
                <w:r>
                  <w:rPr>
                    <w:sz w:val="20"/>
                  </w:rPr>
                  <w:t>3.</w:t>
                </w:r>
                <w:r>
                  <w:fldChar w:fldCharType="begin"/>
                </w:r>
                <w:r>
                  <w:rPr>
                    <w:sz w:val="20"/>
                  </w:rPr>
                  <w:instrText xml:space="preserve"> PAGE </w:instrText>
                </w:r>
                <w:r>
                  <w:fldChar w:fldCharType="separate"/>
                </w:r>
                <w:r>
                  <w:t>10</w:t>
                </w:r>
                <w:r>
                  <w:fldChar w:fldCharType="end"/>
                </w:r>
              </w:p>
            </w:txbxContent>
          </v:textbox>
          <w10:wrap anchorx="page" anchory="page"/>
        </v:shape>
      </w:pict>
    </w:r>
    <w:r>
      <w:pict w14:anchorId="76A4979A">
        <v:shape id="_x0000_s1591" type="#_x0000_t202" style="position:absolute;margin-left:248.05pt;margin-top:732.25pt;width:116.05pt;height:24.6pt;z-index:-51545600;mso-position-horizontal-relative:page;mso-position-vertical-relative:page" filled="f" stroked="f">
          <v:textbox inset="0,0,0,0">
            <w:txbxContent>
              <w:p w14:paraId="68AEE3DE" w14:textId="77777777" w:rsidR="002F44C1" w:rsidRDefault="002F44C1">
                <w:pPr>
                  <w:spacing w:before="12"/>
                  <w:ind w:left="554" w:right="4" w:hanging="535"/>
                  <w:rPr>
                    <w:sz w:val="20"/>
                  </w:rPr>
                </w:pPr>
                <w:r>
                  <w:rPr>
                    <w:sz w:val="20"/>
                  </w:rPr>
                  <w:t>Nursing V. 4.0 User Manual Administration</w:t>
                </w:r>
              </w:p>
            </w:txbxContent>
          </v:textbox>
          <w10:wrap anchorx="page" anchory="page"/>
        </v:shape>
      </w:pict>
    </w:r>
    <w:r>
      <w:pict w14:anchorId="2358DE71">
        <v:shape id="_x0000_s1590" type="#_x0000_t202" style="position:absolute;margin-left:495.35pt;margin-top:732.25pt;width:45.7pt;height:13.1pt;z-index:-51545088;mso-position-horizontal-relative:page;mso-position-vertical-relative:page" filled="f" stroked="f">
          <v:textbox inset="0,0,0,0">
            <w:txbxContent>
              <w:p w14:paraId="050CAB18" w14:textId="77777777" w:rsidR="002F44C1" w:rsidRDefault="002F44C1">
                <w:pPr>
                  <w:spacing w:before="12"/>
                  <w:ind w:left="20"/>
                  <w:rPr>
                    <w:sz w:val="20"/>
                  </w:rPr>
                </w:pPr>
                <w:r>
                  <w:rPr>
                    <w:sz w:val="20"/>
                  </w:rPr>
                  <w:t>April 1997</w:t>
                </w:r>
              </w:p>
            </w:txbxContent>
          </v:textbox>
          <w10:wrap anchorx="page" anchory="page"/>
        </v:shape>
      </w:pict>
    </w:r>
  </w:p>
</w:ftr>
</file>

<file path=word/footer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FE3FF2" w14:textId="77777777" w:rsidR="002F44C1" w:rsidRDefault="00BE26E6">
    <w:pPr>
      <w:pStyle w:val="BodyText"/>
      <w:spacing w:line="14" w:lineRule="auto"/>
      <w:rPr>
        <w:sz w:val="20"/>
      </w:rPr>
    </w:pPr>
    <w:r>
      <w:pict w14:anchorId="235A5351">
        <v:shapetype id="_x0000_t202" coordsize="21600,21600" o:spt="202" path="m,l,21600r21600,l21600,xe">
          <v:stroke joinstyle="miter"/>
          <v:path gradientshapeok="t" o:connecttype="rect"/>
        </v:shapetype>
        <v:shape id="_x0000_s1595" type="#_x0000_t202" style="position:absolute;margin-left:71pt;margin-top:732.25pt;width:45.7pt;height:13.1pt;z-index:-51547648;mso-position-horizontal-relative:page;mso-position-vertical-relative:page" filled="f" stroked="f">
          <v:textbox inset="0,0,0,0">
            <w:txbxContent>
              <w:p w14:paraId="43731813" w14:textId="77777777" w:rsidR="002F44C1" w:rsidRDefault="002F44C1">
                <w:pPr>
                  <w:spacing w:before="12"/>
                  <w:ind w:left="20"/>
                  <w:rPr>
                    <w:sz w:val="20"/>
                  </w:rPr>
                </w:pPr>
                <w:r>
                  <w:rPr>
                    <w:sz w:val="20"/>
                  </w:rPr>
                  <w:t>April 1997</w:t>
                </w:r>
              </w:p>
            </w:txbxContent>
          </v:textbox>
          <w10:wrap anchorx="page" anchory="page"/>
        </v:shape>
      </w:pict>
    </w:r>
    <w:r>
      <w:pict w14:anchorId="5B3B2217">
        <v:shape id="_x0000_s1594" type="#_x0000_t202" style="position:absolute;margin-left:248.1pt;margin-top:732.25pt;width:115.95pt;height:24.6pt;z-index:-51547136;mso-position-horizontal-relative:page;mso-position-vertical-relative:page" filled="f" stroked="f">
          <v:textbox inset="0,0,0,0">
            <w:txbxContent>
              <w:p w14:paraId="1AD78744" w14:textId="77777777" w:rsidR="002F44C1" w:rsidRDefault="002F44C1">
                <w:pPr>
                  <w:spacing w:before="12"/>
                  <w:ind w:left="553" w:right="2" w:hanging="534"/>
                  <w:rPr>
                    <w:sz w:val="20"/>
                  </w:rPr>
                </w:pPr>
                <w:r>
                  <w:rPr>
                    <w:sz w:val="20"/>
                  </w:rPr>
                  <w:t>Nursing V. 4.0 User Manual Administration</w:t>
                </w:r>
              </w:p>
            </w:txbxContent>
          </v:textbox>
          <w10:wrap anchorx="page" anchory="page"/>
        </v:shape>
      </w:pict>
    </w:r>
    <w:r>
      <w:pict w14:anchorId="0697BA21">
        <v:shape id="_x0000_s1593" type="#_x0000_t202" style="position:absolute;margin-left:521.45pt;margin-top:732.25pt;width:21.55pt;height:13.1pt;z-index:-51546624;mso-position-horizontal-relative:page;mso-position-vertical-relative:page" filled="f" stroked="f">
          <v:textbox inset="0,0,0,0">
            <w:txbxContent>
              <w:p w14:paraId="45DDE9D4" w14:textId="77777777" w:rsidR="002F44C1" w:rsidRDefault="002F44C1">
                <w:pPr>
                  <w:spacing w:before="12"/>
                  <w:ind w:left="20"/>
                  <w:rPr>
                    <w:sz w:val="20"/>
                  </w:rPr>
                </w:pPr>
                <w:r>
                  <w:rPr>
                    <w:sz w:val="20"/>
                  </w:rPr>
                  <w:t>3.</w:t>
                </w:r>
                <w:r>
                  <w:fldChar w:fldCharType="begin"/>
                </w:r>
                <w:r>
                  <w:rPr>
                    <w:sz w:val="20"/>
                  </w:rPr>
                  <w:instrText xml:space="preserve"> PAGE </w:instrText>
                </w:r>
                <w:r>
                  <w:fldChar w:fldCharType="separate"/>
                </w:r>
                <w:r>
                  <w:t>11</w:t>
                </w:r>
                <w:r>
                  <w:fldChar w:fldCharType="end"/>
                </w:r>
              </w:p>
            </w:txbxContent>
          </v:textbox>
          <w10:wrap anchorx="page" anchory="page"/>
        </v:shape>
      </w:pict>
    </w:r>
  </w:p>
</w:ftr>
</file>

<file path=word/footer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1F8434" w14:textId="77777777" w:rsidR="002F44C1" w:rsidRDefault="00BE26E6">
    <w:pPr>
      <w:pStyle w:val="BodyText"/>
      <w:spacing w:line="14" w:lineRule="auto"/>
      <w:rPr>
        <w:sz w:val="20"/>
      </w:rPr>
    </w:pPr>
    <w:r>
      <w:pict w14:anchorId="1B348C37">
        <v:shapetype id="_x0000_t202" coordsize="21600,21600" o:spt="202" path="m,l,21600r21600,l21600,xe">
          <v:stroke joinstyle="miter"/>
          <v:path gradientshapeok="t" o:connecttype="rect"/>
        </v:shapetype>
        <v:shape id="_x0000_s1581" type="#_x0000_t202" style="position:absolute;margin-left:71pt;margin-top:732.25pt;width:21.6pt;height:13.1pt;z-index:-51540480;mso-position-horizontal-relative:page;mso-position-vertical-relative:page" filled="f" stroked="f">
          <v:textbox inset="0,0,0,0">
            <w:txbxContent>
              <w:p w14:paraId="04CB7CD7" w14:textId="77777777" w:rsidR="002F44C1" w:rsidRDefault="002F44C1">
                <w:pPr>
                  <w:spacing w:before="12"/>
                  <w:ind w:left="20"/>
                  <w:rPr>
                    <w:sz w:val="20"/>
                  </w:rPr>
                </w:pPr>
                <w:r>
                  <w:rPr>
                    <w:sz w:val="20"/>
                  </w:rPr>
                  <w:t>3.</w:t>
                </w:r>
                <w:r>
                  <w:fldChar w:fldCharType="begin"/>
                </w:r>
                <w:r>
                  <w:rPr>
                    <w:sz w:val="20"/>
                  </w:rPr>
                  <w:instrText xml:space="preserve"> PAGE </w:instrText>
                </w:r>
                <w:r>
                  <w:fldChar w:fldCharType="separate"/>
                </w:r>
                <w:r>
                  <w:t>26</w:t>
                </w:r>
                <w:r>
                  <w:fldChar w:fldCharType="end"/>
                </w:r>
              </w:p>
            </w:txbxContent>
          </v:textbox>
          <w10:wrap anchorx="page" anchory="page"/>
        </v:shape>
      </w:pict>
    </w:r>
    <w:r>
      <w:pict w14:anchorId="49F3EB0D">
        <v:shape id="_x0000_s1580" type="#_x0000_t202" style="position:absolute;margin-left:248.05pt;margin-top:732.25pt;width:116.05pt;height:24.6pt;z-index:-51539968;mso-position-horizontal-relative:page;mso-position-vertical-relative:page" filled="f" stroked="f">
          <v:textbox inset="0,0,0,0">
            <w:txbxContent>
              <w:p w14:paraId="25737A27" w14:textId="77777777" w:rsidR="002F44C1" w:rsidRDefault="002F44C1">
                <w:pPr>
                  <w:spacing w:before="12"/>
                  <w:ind w:left="554" w:right="4" w:hanging="535"/>
                  <w:rPr>
                    <w:sz w:val="20"/>
                  </w:rPr>
                </w:pPr>
                <w:r>
                  <w:rPr>
                    <w:sz w:val="20"/>
                  </w:rPr>
                  <w:t>Nursing V. 4.0 User Manual Administration</w:t>
                </w:r>
              </w:p>
            </w:txbxContent>
          </v:textbox>
          <w10:wrap anchorx="page" anchory="page"/>
        </v:shape>
      </w:pict>
    </w:r>
    <w:r>
      <w:pict w14:anchorId="2D8D4018">
        <v:shape id="_x0000_s1579" type="#_x0000_t202" style="position:absolute;margin-left:495.35pt;margin-top:732.25pt;width:45.7pt;height:13.1pt;z-index:-51539456;mso-position-horizontal-relative:page;mso-position-vertical-relative:page" filled="f" stroked="f">
          <v:textbox inset="0,0,0,0">
            <w:txbxContent>
              <w:p w14:paraId="608011C4" w14:textId="77777777" w:rsidR="002F44C1" w:rsidRDefault="002F44C1">
                <w:pPr>
                  <w:spacing w:before="12"/>
                  <w:ind w:left="20"/>
                  <w:rPr>
                    <w:sz w:val="20"/>
                  </w:rPr>
                </w:pPr>
                <w:r>
                  <w:rPr>
                    <w:sz w:val="20"/>
                  </w:rPr>
                  <w:t>April 1997</w:t>
                </w:r>
              </w:p>
            </w:txbxContent>
          </v:textbox>
          <w10:wrap anchorx="page" anchory="page"/>
        </v:shape>
      </w:pict>
    </w:r>
  </w:p>
</w:ftr>
</file>

<file path=word/footer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6A042A" w14:textId="77777777" w:rsidR="002F44C1" w:rsidRDefault="00BE26E6">
    <w:pPr>
      <w:pStyle w:val="BodyText"/>
      <w:spacing w:line="14" w:lineRule="auto"/>
      <w:rPr>
        <w:sz w:val="20"/>
      </w:rPr>
    </w:pPr>
    <w:r>
      <w:pict w14:anchorId="1EE0A18D">
        <v:shapetype id="_x0000_t202" coordsize="21600,21600" o:spt="202" path="m,l,21600r21600,l21600,xe">
          <v:stroke joinstyle="miter"/>
          <v:path gradientshapeok="t" o:connecttype="rect"/>
        </v:shapetype>
        <v:shape id="_x0000_s1584" type="#_x0000_t202" style="position:absolute;margin-left:71pt;margin-top:732.25pt;width:45.7pt;height:13.1pt;z-index:-51542016;mso-position-horizontal-relative:page;mso-position-vertical-relative:page" filled="f" stroked="f">
          <v:textbox inset="0,0,0,0">
            <w:txbxContent>
              <w:p w14:paraId="418D5C49" w14:textId="77777777" w:rsidR="002F44C1" w:rsidRDefault="002F44C1">
                <w:pPr>
                  <w:spacing w:before="12"/>
                  <w:ind w:left="20"/>
                  <w:rPr>
                    <w:sz w:val="20"/>
                  </w:rPr>
                </w:pPr>
                <w:r>
                  <w:rPr>
                    <w:sz w:val="20"/>
                  </w:rPr>
                  <w:t>April 1997</w:t>
                </w:r>
              </w:p>
            </w:txbxContent>
          </v:textbox>
          <w10:wrap anchorx="page" anchory="page"/>
        </v:shape>
      </w:pict>
    </w:r>
    <w:r>
      <w:pict w14:anchorId="2AA266FB">
        <v:shape id="_x0000_s1583" type="#_x0000_t202" style="position:absolute;margin-left:248.1pt;margin-top:732.25pt;width:115.95pt;height:24.6pt;z-index:-51541504;mso-position-horizontal-relative:page;mso-position-vertical-relative:page" filled="f" stroked="f">
          <v:textbox inset="0,0,0,0">
            <w:txbxContent>
              <w:p w14:paraId="716B12B3" w14:textId="77777777" w:rsidR="002F44C1" w:rsidRDefault="002F44C1">
                <w:pPr>
                  <w:spacing w:before="12"/>
                  <w:ind w:left="553" w:right="2" w:hanging="534"/>
                  <w:rPr>
                    <w:sz w:val="20"/>
                  </w:rPr>
                </w:pPr>
                <w:r>
                  <w:rPr>
                    <w:sz w:val="20"/>
                  </w:rPr>
                  <w:t>Nursing V. 4.0 User Manual Administration</w:t>
                </w:r>
              </w:p>
            </w:txbxContent>
          </v:textbox>
          <w10:wrap anchorx="page" anchory="page"/>
        </v:shape>
      </w:pict>
    </w:r>
    <w:r>
      <w:pict w14:anchorId="33556CF9">
        <v:shape id="_x0000_s1582" type="#_x0000_t202" style="position:absolute;margin-left:521.45pt;margin-top:732.25pt;width:21.55pt;height:13.1pt;z-index:-51540992;mso-position-horizontal-relative:page;mso-position-vertical-relative:page" filled="f" stroked="f">
          <v:textbox inset="0,0,0,0">
            <w:txbxContent>
              <w:p w14:paraId="64F62352" w14:textId="77777777" w:rsidR="002F44C1" w:rsidRDefault="002F44C1">
                <w:pPr>
                  <w:spacing w:before="12"/>
                  <w:ind w:left="20"/>
                  <w:rPr>
                    <w:sz w:val="20"/>
                  </w:rPr>
                </w:pPr>
                <w:r>
                  <w:rPr>
                    <w:sz w:val="20"/>
                  </w:rPr>
                  <w:t>3.</w:t>
                </w:r>
                <w:r>
                  <w:fldChar w:fldCharType="begin"/>
                </w:r>
                <w:r>
                  <w:rPr>
                    <w:sz w:val="20"/>
                  </w:rPr>
                  <w:instrText xml:space="preserve"> PAGE </w:instrText>
                </w:r>
                <w:r>
                  <w:fldChar w:fldCharType="separate"/>
                </w:r>
                <w:r>
                  <w:t>25</w:t>
                </w:r>
                <w:r>
                  <w:fldChar w:fldCharType="end"/>
                </w:r>
              </w:p>
            </w:txbxContent>
          </v:textbox>
          <w10:wrap anchorx="page" anchory="page"/>
        </v:shape>
      </w:pict>
    </w:r>
  </w:p>
</w:ftr>
</file>

<file path=word/footer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76FD1F" w14:textId="77777777" w:rsidR="002F44C1" w:rsidRDefault="00BE26E6">
    <w:pPr>
      <w:pStyle w:val="BodyText"/>
      <w:spacing w:line="14" w:lineRule="auto"/>
      <w:rPr>
        <w:sz w:val="20"/>
      </w:rPr>
    </w:pPr>
    <w:r>
      <w:pict w14:anchorId="7006F3A0">
        <v:shapetype id="_x0000_t202" coordsize="21600,21600" o:spt="202" path="m,l,21600r21600,l21600,xe">
          <v:stroke joinstyle="miter"/>
          <v:path gradientshapeok="t" o:connecttype="rect"/>
        </v:shapetype>
        <v:shape id="_x0000_s1573" type="#_x0000_t202" style="position:absolute;margin-left:71pt;margin-top:732.25pt;width:21.6pt;height:13.1pt;z-index:-51536384;mso-position-horizontal-relative:page;mso-position-vertical-relative:page" filled="f" stroked="f">
          <v:textbox inset="0,0,0,0">
            <w:txbxContent>
              <w:p w14:paraId="6C3A199E" w14:textId="77777777" w:rsidR="002F44C1" w:rsidRDefault="002F44C1">
                <w:pPr>
                  <w:spacing w:before="12"/>
                  <w:ind w:left="20"/>
                  <w:rPr>
                    <w:sz w:val="20"/>
                  </w:rPr>
                </w:pPr>
                <w:r>
                  <w:rPr>
                    <w:sz w:val="20"/>
                  </w:rPr>
                  <w:t>3.</w:t>
                </w:r>
                <w:r>
                  <w:fldChar w:fldCharType="begin"/>
                </w:r>
                <w:r>
                  <w:rPr>
                    <w:sz w:val="20"/>
                  </w:rPr>
                  <w:instrText xml:space="preserve"> PAGE </w:instrText>
                </w:r>
                <w:r>
                  <w:fldChar w:fldCharType="separate"/>
                </w:r>
                <w:r>
                  <w:t>30</w:t>
                </w:r>
                <w:r>
                  <w:fldChar w:fldCharType="end"/>
                </w:r>
              </w:p>
            </w:txbxContent>
          </v:textbox>
          <w10:wrap anchorx="page" anchory="page"/>
        </v:shape>
      </w:pict>
    </w:r>
    <w:r>
      <w:pict w14:anchorId="55BD4526">
        <v:shape id="_x0000_s1572" type="#_x0000_t202" style="position:absolute;margin-left:248.05pt;margin-top:732.25pt;width:116.05pt;height:24.6pt;z-index:-51535872;mso-position-horizontal-relative:page;mso-position-vertical-relative:page" filled="f" stroked="f">
          <v:textbox inset="0,0,0,0">
            <w:txbxContent>
              <w:p w14:paraId="6DDE43A0" w14:textId="77777777" w:rsidR="002F44C1" w:rsidRDefault="002F44C1">
                <w:pPr>
                  <w:spacing w:before="12"/>
                  <w:ind w:left="554" w:right="4" w:hanging="535"/>
                  <w:rPr>
                    <w:sz w:val="20"/>
                  </w:rPr>
                </w:pPr>
                <w:r>
                  <w:rPr>
                    <w:sz w:val="20"/>
                  </w:rPr>
                  <w:t>Nursing V. 4.0 User Manual Administration</w:t>
                </w:r>
              </w:p>
            </w:txbxContent>
          </v:textbox>
          <w10:wrap anchorx="page" anchory="page"/>
        </v:shape>
      </w:pict>
    </w:r>
    <w:r>
      <w:pict w14:anchorId="59129EBE">
        <v:shape id="_x0000_s1571" type="#_x0000_t202" style="position:absolute;margin-left:495.35pt;margin-top:732.25pt;width:45.7pt;height:13.1pt;z-index:-51535360;mso-position-horizontal-relative:page;mso-position-vertical-relative:page" filled="f" stroked="f">
          <v:textbox inset="0,0,0,0">
            <w:txbxContent>
              <w:p w14:paraId="48B2A279" w14:textId="77777777" w:rsidR="002F44C1" w:rsidRDefault="002F44C1">
                <w:pPr>
                  <w:spacing w:before="12"/>
                  <w:ind w:left="20"/>
                  <w:rPr>
                    <w:sz w:val="20"/>
                  </w:rPr>
                </w:pPr>
                <w:r>
                  <w:rPr>
                    <w:sz w:val="20"/>
                  </w:rPr>
                  <w:t>April 1997</w:t>
                </w:r>
              </w:p>
            </w:txbxContent>
          </v:textbox>
          <w10:wrap anchorx="page" anchory="page"/>
        </v:shape>
      </w:pict>
    </w:r>
  </w:p>
</w:ftr>
</file>

<file path=word/footer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70ADAD" w14:textId="77777777" w:rsidR="002F44C1" w:rsidRDefault="00BE26E6">
    <w:pPr>
      <w:pStyle w:val="BodyText"/>
      <w:spacing w:line="14" w:lineRule="auto"/>
      <w:rPr>
        <w:sz w:val="20"/>
      </w:rPr>
    </w:pPr>
    <w:r>
      <w:pict w14:anchorId="3A60B3FE">
        <v:shapetype id="_x0000_t202" coordsize="21600,21600" o:spt="202" path="m,l,21600r21600,l21600,xe">
          <v:stroke joinstyle="miter"/>
          <v:path gradientshapeok="t" o:connecttype="rect"/>
        </v:shapetype>
        <v:shape id="_x0000_s1576" type="#_x0000_t202" style="position:absolute;margin-left:71pt;margin-top:732.25pt;width:45.65pt;height:13.1pt;z-index:-51537920;mso-position-horizontal-relative:page;mso-position-vertical-relative:page" filled="f" stroked="f">
          <v:textbox inset="0,0,0,0">
            <w:txbxContent>
              <w:p w14:paraId="61A10642" w14:textId="77777777" w:rsidR="002F44C1" w:rsidRDefault="002F44C1">
                <w:pPr>
                  <w:spacing w:before="12"/>
                  <w:ind w:left="20"/>
                  <w:rPr>
                    <w:sz w:val="20"/>
                  </w:rPr>
                </w:pPr>
                <w:r>
                  <w:rPr>
                    <w:sz w:val="20"/>
                  </w:rPr>
                  <w:t>April 1997</w:t>
                </w:r>
              </w:p>
            </w:txbxContent>
          </v:textbox>
          <w10:wrap anchorx="page" anchory="page"/>
        </v:shape>
      </w:pict>
    </w:r>
    <w:r>
      <w:pict w14:anchorId="2AE5F05D">
        <v:shape id="_x0000_s1575" type="#_x0000_t202" style="position:absolute;margin-left:248.05pt;margin-top:732.25pt;width:116.05pt;height:24.6pt;z-index:-51537408;mso-position-horizontal-relative:page;mso-position-vertical-relative:page" filled="f" stroked="f">
          <v:textbox inset="0,0,0,0">
            <w:txbxContent>
              <w:p w14:paraId="57F36498" w14:textId="77777777" w:rsidR="002F44C1" w:rsidRDefault="002F44C1">
                <w:pPr>
                  <w:spacing w:before="12"/>
                  <w:ind w:left="554" w:right="4" w:hanging="535"/>
                  <w:rPr>
                    <w:sz w:val="20"/>
                  </w:rPr>
                </w:pPr>
                <w:r>
                  <w:rPr>
                    <w:sz w:val="20"/>
                  </w:rPr>
                  <w:t>Nursing V. 4.0 User Manual Administration</w:t>
                </w:r>
              </w:p>
            </w:txbxContent>
          </v:textbox>
          <w10:wrap anchorx="page" anchory="page"/>
        </v:shape>
      </w:pict>
    </w:r>
    <w:r>
      <w:pict w14:anchorId="5242F880">
        <v:shape id="_x0000_s1574" type="#_x0000_t202" style="position:absolute;margin-left:516.4pt;margin-top:732.25pt;width:26.6pt;height:13.1pt;z-index:-51536896;mso-position-horizontal-relative:page;mso-position-vertical-relative:page" filled="f" stroked="f">
          <v:textbox inset="0,0,0,0">
            <w:txbxContent>
              <w:p w14:paraId="1C3B8D78" w14:textId="77777777" w:rsidR="002F44C1" w:rsidRDefault="002F44C1">
                <w:pPr>
                  <w:spacing w:before="12"/>
                  <w:ind w:left="20"/>
                  <w:rPr>
                    <w:sz w:val="20"/>
                  </w:rPr>
                </w:pPr>
                <w:r>
                  <w:rPr>
                    <w:sz w:val="20"/>
                  </w:rPr>
                  <w:t>3.</w:t>
                </w:r>
                <w:r>
                  <w:fldChar w:fldCharType="begin"/>
                </w:r>
                <w:r>
                  <w:rPr>
                    <w:sz w:val="20"/>
                  </w:rPr>
                  <w:instrText xml:space="preserve"> PAGE </w:instrText>
                </w:r>
                <w:r>
                  <w:fldChar w:fldCharType="separate"/>
                </w:r>
                <w:r>
                  <w:t>101</w:t>
                </w:r>
                <w:r>
                  <w:fldChar w:fldCharType="end"/>
                </w:r>
              </w:p>
            </w:txbxContent>
          </v:textbox>
          <w10:wrap anchorx="page" anchory="page"/>
        </v:shape>
      </w:pict>
    </w:r>
  </w:p>
</w:ftr>
</file>

<file path=word/footer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E050F6" w14:textId="77777777" w:rsidR="002F44C1" w:rsidRDefault="00BE26E6">
    <w:pPr>
      <w:pStyle w:val="BodyText"/>
      <w:spacing w:line="14" w:lineRule="auto"/>
      <w:rPr>
        <w:sz w:val="20"/>
      </w:rPr>
    </w:pPr>
    <w:r>
      <w:pict w14:anchorId="51E868D5">
        <v:rect id="_x0000_s1568" style="position:absolute;margin-left:1in;margin-top:702.6pt;width:2in;height:.6pt;z-index:-51533824;mso-position-horizontal-relative:page;mso-position-vertical-relative:page" fillcolor="black" stroked="f">
          <w10:wrap anchorx="page" anchory="page"/>
        </v:rect>
      </w:pict>
    </w:r>
    <w:r>
      <w:pict w14:anchorId="5C0A9B87">
        <v:shapetype id="_x0000_t202" coordsize="21600,21600" o:spt="202" path="m,l,21600r21600,l21600,xe">
          <v:stroke joinstyle="miter"/>
          <v:path gradientshapeok="t" o:connecttype="rect"/>
        </v:shapetype>
        <v:shape id="_x0000_s1567" type="#_x0000_t202" style="position:absolute;margin-left:71pt;margin-top:706.4pt;width:132.3pt;height:14.45pt;z-index:-51533312;mso-position-horizontal-relative:page;mso-position-vertical-relative:page" filled="f" stroked="f">
          <v:textbox inset="0,0,0,0">
            <w:txbxContent>
              <w:p w14:paraId="7FB639DD" w14:textId="77777777" w:rsidR="002F44C1" w:rsidRDefault="002F44C1">
                <w:pPr>
                  <w:spacing w:before="38"/>
                  <w:ind w:left="20"/>
                  <w:rPr>
                    <w:sz w:val="20"/>
                  </w:rPr>
                </w:pPr>
                <w:r>
                  <w:rPr>
                    <w:sz w:val="20"/>
                    <w:vertAlign w:val="superscript"/>
                  </w:rPr>
                  <w:t>1</w:t>
                </w:r>
                <w:r>
                  <w:rPr>
                    <w:sz w:val="20"/>
                  </w:rPr>
                  <w:t xml:space="preserve"> Patch NUR*4*3 January 1998</w:t>
                </w:r>
              </w:p>
            </w:txbxContent>
          </v:textbox>
          <w10:wrap anchorx="page" anchory="page"/>
        </v:shape>
      </w:pict>
    </w:r>
    <w:r>
      <w:pict w14:anchorId="1DFD7651">
        <v:shape id="_x0000_s1566" type="#_x0000_t202" style="position:absolute;margin-left:71pt;margin-top:732.25pt;width:21.6pt;height:13.1pt;z-index:-51532800;mso-position-horizontal-relative:page;mso-position-vertical-relative:page" filled="f" stroked="f">
          <v:textbox inset="0,0,0,0">
            <w:txbxContent>
              <w:p w14:paraId="29B2A631" w14:textId="77777777" w:rsidR="002F44C1" w:rsidRDefault="002F44C1">
                <w:pPr>
                  <w:spacing w:before="12"/>
                  <w:ind w:left="20"/>
                  <w:rPr>
                    <w:sz w:val="20"/>
                  </w:rPr>
                </w:pPr>
                <w:r>
                  <w:rPr>
                    <w:sz w:val="20"/>
                  </w:rPr>
                  <w:t>3.</w:t>
                </w:r>
                <w:r>
                  <w:fldChar w:fldCharType="begin"/>
                </w:r>
                <w:r>
                  <w:rPr>
                    <w:sz w:val="20"/>
                  </w:rPr>
                  <w:instrText xml:space="preserve"> PAGE </w:instrText>
                </w:r>
                <w:r>
                  <w:fldChar w:fldCharType="separate"/>
                </w:r>
                <w:r>
                  <w:t>90</w:t>
                </w:r>
                <w:r>
                  <w:fldChar w:fldCharType="end"/>
                </w:r>
              </w:p>
            </w:txbxContent>
          </v:textbox>
          <w10:wrap anchorx="page" anchory="page"/>
        </v:shape>
      </w:pict>
    </w:r>
    <w:r>
      <w:pict w14:anchorId="1FB0C6F6">
        <v:shape id="_x0000_s1565" type="#_x0000_t202" style="position:absolute;margin-left:248.05pt;margin-top:732.25pt;width:116.05pt;height:24.6pt;z-index:-51532288;mso-position-horizontal-relative:page;mso-position-vertical-relative:page" filled="f" stroked="f">
          <v:textbox inset="0,0,0,0">
            <w:txbxContent>
              <w:p w14:paraId="6A1844D4" w14:textId="77777777" w:rsidR="002F44C1" w:rsidRDefault="002F44C1">
                <w:pPr>
                  <w:spacing w:before="12"/>
                  <w:ind w:left="554" w:right="4" w:hanging="535"/>
                  <w:rPr>
                    <w:sz w:val="20"/>
                  </w:rPr>
                </w:pPr>
                <w:r>
                  <w:rPr>
                    <w:sz w:val="20"/>
                  </w:rPr>
                  <w:t>Nursing V. 4.0 User Manual Administration</w:t>
                </w:r>
              </w:p>
            </w:txbxContent>
          </v:textbox>
          <w10:wrap anchorx="page" anchory="page"/>
        </v:shape>
      </w:pict>
    </w:r>
    <w:r>
      <w:pict w14:anchorId="5BCD946C">
        <v:shape id="_x0000_s1564" type="#_x0000_t202" style="position:absolute;margin-left:495.35pt;margin-top:732.25pt;width:45.7pt;height:13.1pt;z-index:-51531776;mso-position-horizontal-relative:page;mso-position-vertical-relative:page" filled="f" stroked="f">
          <v:textbox inset="0,0,0,0">
            <w:txbxContent>
              <w:p w14:paraId="11489CFF" w14:textId="77777777" w:rsidR="002F44C1" w:rsidRDefault="002F44C1">
                <w:pPr>
                  <w:spacing w:before="12"/>
                  <w:ind w:left="20"/>
                  <w:rPr>
                    <w:sz w:val="20"/>
                  </w:rPr>
                </w:pPr>
                <w:r>
                  <w:rPr>
                    <w:sz w:val="20"/>
                  </w:rPr>
                  <w:t>April 1997</w:t>
                </w:r>
              </w:p>
            </w:txbxContent>
          </v:textbox>
          <w10:wrap anchorx="page" anchory="page"/>
        </v:shape>
      </w:pict>
    </w:r>
  </w:p>
</w:ftr>
</file>

<file path=word/footer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34AEA2" w14:textId="77777777" w:rsidR="002F44C1" w:rsidRDefault="00BE26E6">
    <w:pPr>
      <w:pStyle w:val="BodyText"/>
      <w:spacing w:line="14" w:lineRule="auto"/>
      <w:rPr>
        <w:sz w:val="20"/>
      </w:rPr>
    </w:pPr>
    <w:r>
      <w:pict w14:anchorId="78C3D0E4">
        <v:shapetype id="_x0000_t202" coordsize="21600,21600" o:spt="202" path="m,l,21600r21600,l21600,xe">
          <v:stroke joinstyle="miter"/>
          <v:path gradientshapeok="t" o:connecttype="rect"/>
        </v:shapetype>
        <v:shape id="_x0000_s1563" type="#_x0000_t202" style="position:absolute;margin-left:71pt;margin-top:732.25pt;width:45.7pt;height:13.1pt;z-index:-51531264;mso-position-horizontal-relative:page;mso-position-vertical-relative:page" filled="f" stroked="f">
          <v:textbox inset="0,0,0,0">
            <w:txbxContent>
              <w:p w14:paraId="1C04CD83" w14:textId="77777777" w:rsidR="002F44C1" w:rsidRDefault="002F44C1">
                <w:pPr>
                  <w:spacing w:before="12"/>
                  <w:ind w:left="20"/>
                  <w:rPr>
                    <w:sz w:val="20"/>
                  </w:rPr>
                </w:pPr>
                <w:r>
                  <w:rPr>
                    <w:sz w:val="20"/>
                  </w:rPr>
                  <w:t>April 1997</w:t>
                </w:r>
              </w:p>
            </w:txbxContent>
          </v:textbox>
          <w10:wrap anchorx="page" anchory="page"/>
        </v:shape>
      </w:pict>
    </w:r>
    <w:r>
      <w:pict w14:anchorId="0B31BCFB">
        <v:shape id="_x0000_s1562" type="#_x0000_t202" style="position:absolute;margin-left:248.1pt;margin-top:732.25pt;width:115.95pt;height:24.6pt;z-index:-51530752;mso-position-horizontal-relative:page;mso-position-vertical-relative:page" filled="f" stroked="f">
          <v:textbox inset="0,0,0,0">
            <w:txbxContent>
              <w:p w14:paraId="42CBF9DA" w14:textId="77777777" w:rsidR="002F44C1" w:rsidRDefault="002F44C1">
                <w:pPr>
                  <w:spacing w:before="12"/>
                  <w:ind w:left="553" w:right="2" w:hanging="534"/>
                  <w:rPr>
                    <w:sz w:val="20"/>
                  </w:rPr>
                </w:pPr>
                <w:r>
                  <w:rPr>
                    <w:sz w:val="20"/>
                  </w:rPr>
                  <w:t>Nursing V. 4.0 User Manual Administration</w:t>
                </w:r>
              </w:p>
            </w:txbxContent>
          </v:textbox>
          <w10:wrap anchorx="page" anchory="page"/>
        </v:shape>
      </w:pict>
    </w:r>
    <w:r>
      <w:pict w14:anchorId="0E2BB04B">
        <v:shape id="_x0000_s1561" type="#_x0000_t202" style="position:absolute;margin-left:521.45pt;margin-top:732.25pt;width:21.55pt;height:13.1pt;z-index:-51530240;mso-position-horizontal-relative:page;mso-position-vertical-relative:page" filled="f" stroked="f">
          <v:textbox inset="0,0,0,0">
            <w:txbxContent>
              <w:p w14:paraId="0E9B6290" w14:textId="77777777" w:rsidR="002F44C1" w:rsidRDefault="002F44C1">
                <w:pPr>
                  <w:spacing w:before="12"/>
                  <w:ind w:left="20"/>
                  <w:rPr>
                    <w:sz w:val="20"/>
                  </w:rPr>
                </w:pPr>
                <w:r>
                  <w:rPr>
                    <w:sz w:val="20"/>
                  </w:rPr>
                  <w:t>3.</w:t>
                </w:r>
                <w:r>
                  <w:fldChar w:fldCharType="begin"/>
                </w:r>
                <w:r>
                  <w:rPr>
                    <w:sz w:val="20"/>
                  </w:rPr>
                  <w:instrText xml:space="preserve"> PAGE </w:instrText>
                </w:r>
                <w:r>
                  <w:fldChar w:fldCharType="separate"/>
                </w:r>
                <w:r>
                  <w:t>91</w:t>
                </w:r>
                <w:r>
                  <w:fldChar w:fldCharType="end"/>
                </w:r>
              </w:p>
            </w:txbxContent>
          </v:textbox>
          <w10:wrap anchorx="page" anchory="page"/>
        </v:shape>
      </w:pict>
    </w:r>
  </w:p>
</w:ftr>
</file>

<file path=word/footer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B7C10A" w14:textId="77777777" w:rsidR="002F44C1" w:rsidRDefault="00BE26E6">
    <w:pPr>
      <w:pStyle w:val="BodyText"/>
      <w:spacing w:line="14" w:lineRule="auto"/>
      <w:rPr>
        <w:sz w:val="20"/>
      </w:rPr>
    </w:pPr>
    <w:r>
      <w:pict w14:anchorId="1AD06807">
        <v:shapetype id="_x0000_t202" coordsize="21600,21600" o:spt="202" path="m,l,21600r21600,l21600,xe">
          <v:stroke joinstyle="miter"/>
          <v:path gradientshapeok="t" o:connecttype="rect"/>
        </v:shapetype>
        <v:shape id="_x0000_s1558" type="#_x0000_t202" style="position:absolute;margin-left:71pt;margin-top:732.25pt;width:26.6pt;height:13.1pt;z-index:-51528704;mso-position-horizontal-relative:page;mso-position-vertical-relative:page" filled="f" stroked="f">
          <v:textbox inset="0,0,0,0">
            <w:txbxContent>
              <w:p w14:paraId="14174389" w14:textId="77777777" w:rsidR="002F44C1" w:rsidRDefault="002F44C1">
                <w:pPr>
                  <w:spacing w:before="12"/>
                  <w:ind w:left="20"/>
                  <w:rPr>
                    <w:sz w:val="20"/>
                  </w:rPr>
                </w:pPr>
                <w:r>
                  <w:rPr>
                    <w:sz w:val="20"/>
                  </w:rPr>
                  <w:t>3.</w:t>
                </w:r>
                <w:r>
                  <w:fldChar w:fldCharType="begin"/>
                </w:r>
                <w:r>
                  <w:rPr>
                    <w:sz w:val="20"/>
                  </w:rPr>
                  <w:instrText xml:space="preserve"> PAGE </w:instrText>
                </w:r>
                <w:r>
                  <w:fldChar w:fldCharType="separate"/>
                </w:r>
                <w:r>
                  <w:t>100</w:t>
                </w:r>
                <w:r>
                  <w:fldChar w:fldCharType="end"/>
                </w:r>
              </w:p>
            </w:txbxContent>
          </v:textbox>
          <w10:wrap anchorx="page" anchory="page"/>
        </v:shape>
      </w:pict>
    </w:r>
    <w:r>
      <w:pict w14:anchorId="48339E59">
        <v:shape id="_x0000_s1557" type="#_x0000_t202" style="position:absolute;margin-left:248.05pt;margin-top:732.25pt;width:116.05pt;height:24.6pt;z-index:-51528192;mso-position-horizontal-relative:page;mso-position-vertical-relative:page" filled="f" stroked="f">
          <v:textbox inset="0,0,0,0">
            <w:txbxContent>
              <w:p w14:paraId="55EA1DF2" w14:textId="77777777" w:rsidR="002F44C1" w:rsidRDefault="002F44C1">
                <w:pPr>
                  <w:spacing w:before="12"/>
                  <w:ind w:left="554" w:right="4" w:hanging="535"/>
                  <w:rPr>
                    <w:sz w:val="20"/>
                  </w:rPr>
                </w:pPr>
                <w:r>
                  <w:rPr>
                    <w:sz w:val="20"/>
                  </w:rPr>
                  <w:t>Nursing V. 4.0 User Manual Administration</w:t>
                </w:r>
              </w:p>
            </w:txbxContent>
          </v:textbox>
          <w10:wrap anchorx="page" anchory="page"/>
        </v:shape>
      </w:pict>
    </w:r>
    <w:r>
      <w:pict w14:anchorId="7F4E92F2">
        <v:shape id="_x0000_s1556" type="#_x0000_t202" style="position:absolute;margin-left:495.35pt;margin-top:732.25pt;width:45.7pt;height:13.1pt;z-index:-51527680;mso-position-horizontal-relative:page;mso-position-vertical-relative:page" filled="f" stroked="f">
          <v:textbox inset="0,0,0,0">
            <w:txbxContent>
              <w:p w14:paraId="34ABB5BF" w14:textId="77777777" w:rsidR="002F44C1" w:rsidRDefault="002F44C1">
                <w:pPr>
                  <w:spacing w:before="12"/>
                  <w:ind w:left="20"/>
                  <w:rPr>
                    <w:sz w:val="20"/>
                  </w:rPr>
                </w:pPr>
                <w:r>
                  <w:rPr>
                    <w:sz w:val="20"/>
                  </w:rPr>
                  <w:t>April 1997</w:t>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AB0A5A1" w14:textId="77777777" w:rsidR="002F44C1" w:rsidRDefault="002F44C1">
      <w:r>
        <w:separator/>
      </w:r>
    </w:p>
  </w:footnote>
  <w:footnote w:type="continuationSeparator" w:id="0">
    <w:p w14:paraId="0A60F2A5" w14:textId="77777777" w:rsidR="002F44C1" w:rsidRDefault="002F44C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8A7CF1" w14:textId="77777777" w:rsidR="002F44C1" w:rsidRDefault="00BE26E6">
    <w:pPr>
      <w:pStyle w:val="BodyText"/>
      <w:spacing w:line="14" w:lineRule="auto"/>
      <w:rPr>
        <w:sz w:val="20"/>
      </w:rPr>
    </w:pPr>
    <w:r>
      <w:pict w14:anchorId="170780FC">
        <v:shapetype id="_x0000_t202" coordsize="21600,21600" o:spt="202" path="m,l,21600r21600,l21600,xe">
          <v:stroke joinstyle="miter"/>
          <v:path gradientshapeok="t" o:connecttype="rect"/>
        </v:shapetype>
        <v:shape id="_x0000_s1957" type="#_x0000_t202" style="position:absolute;margin-left:71pt;margin-top:35.25pt;width:32.05pt;height:13.1pt;z-index:-51732992;mso-position-horizontal-relative:page;mso-position-vertical-relative:page" filled="f" stroked="f">
          <v:textbox inset="0,0,0,0">
            <w:txbxContent>
              <w:p w14:paraId="7AAB9681" w14:textId="77777777" w:rsidR="002F44C1" w:rsidRDefault="002F44C1">
                <w:pPr>
                  <w:spacing w:before="12"/>
                  <w:ind w:left="20"/>
                  <w:rPr>
                    <w:sz w:val="20"/>
                  </w:rPr>
                </w:pPr>
                <w:r>
                  <w:rPr>
                    <w:sz w:val="20"/>
                  </w:rPr>
                  <w:t>Preface</w:t>
                </w:r>
              </w:p>
            </w:txbxContent>
          </v:textbox>
          <w10:wrap anchorx="page" anchory="page"/>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DAA638" w14:textId="77777777" w:rsidR="002F44C1" w:rsidRDefault="002F44C1">
    <w:pPr>
      <w:pStyle w:val="BodyText"/>
      <w:spacing w:line="14" w:lineRule="auto"/>
      <w:rPr>
        <w:sz w:val="2"/>
      </w:rPr>
    </w:pPr>
  </w:p>
</w:hdr>
</file>

<file path=word/header1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6D6C06" w14:textId="77777777" w:rsidR="002F44C1" w:rsidRDefault="00BE26E6">
    <w:pPr>
      <w:pStyle w:val="BodyText"/>
      <w:spacing w:line="14" w:lineRule="auto"/>
      <w:rPr>
        <w:sz w:val="20"/>
      </w:rPr>
    </w:pPr>
    <w:r>
      <w:pict w14:anchorId="076C5EF8">
        <v:shapetype id="_x0000_t202" coordsize="21600,21600" o:spt="202" path="m,l,21600r21600,l21600,xe">
          <v:stroke joinstyle="miter"/>
          <v:path gradientshapeok="t" o:connecttype="rect"/>
        </v:shapetype>
        <v:shape id="_x0000_s1552" type="#_x0000_t202" style="position:absolute;margin-left:444.8pt;margin-top:35.25pt;width:96.25pt;height:13.1pt;z-index:-51525632;mso-position-horizontal-relative:page;mso-position-vertical-relative:page" filled="f" stroked="f">
          <v:textbox inset="0,0,0,0">
            <w:txbxContent>
              <w:p w14:paraId="5D91BDB8" w14:textId="77777777" w:rsidR="002F44C1" w:rsidRDefault="002F44C1">
                <w:pPr>
                  <w:spacing w:before="12"/>
                  <w:ind w:left="20"/>
                  <w:rPr>
                    <w:sz w:val="20"/>
                  </w:rPr>
                </w:pPr>
                <w:r>
                  <w:rPr>
                    <w:sz w:val="20"/>
                  </w:rPr>
                  <w:t>Administration Reports</w:t>
                </w:r>
              </w:p>
            </w:txbxContent>
          </v:textbox>
          <w10:wrap anchorx="page" anchory="page"/>
        </v:shape>
      </w:pict>
    </w:r>
  </w:p>
</w:hdr>
</file>

<file path=word/header1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86FDDD" w14:textId="77777777" w:rsidR="002F44C1" w:rsidRDefault="00BE26E6">
    <w:pPr>
      <w:pStyle w:val="BodyText"/>
      <w:spacing w:line="14" w:lineRule="auto"/>
      <w:rPr>
        <w:sz w:val="20"/>
      </w:rPr>
    </w:pPr>
    <w:r>
      <w:pict w14:anchorId="1944D912">
        <v:shapetype id="_x0000_t202" coordsize="21600,21600" o:spt="202" path="m,l,21600r21600,l21600,xe">
          <v:stroke joinstyle="miter"/>
          <v:path gradientshapeok="t" o:connecttype="rect"/>
        </v:shapetype>
        <v:shape id="_x0000_s1541" type="#_x0000_t202" style="position:absolute;margin-left:71pt;margin-top:35.25pt;width:96.25pt;height:13.1pt;z-index:-51520000;mso-position-horizontal-relative:page;mso-position-vertical-relative:page" filled="f" stroked="f">
          <v:textbox inset="0,0,0,0">
            <w:txbxContent>
              <w:p w14:paraId="4AA8D2E8" w14:textId="77777777" w:rsidR="002F44C1" w:rsidRDefault="002F44C1">
                <w:pPr>
                  <w:spacing w:before="12"/>
                  <w:ind w:left="20"/>
                  <w:rPr>
                    <w:sz w:val="20"/>
                  </w:rPr>
                </w:pPr>
                <w:r>
                  <w:rPr>
                    <w:sz w:val="20"/>
                  </w:rPr>
                  <w:t>Administration Reports</w:t>
                </w:r>
              </w:p>
            </w:txbxContent>
          </v:textbox>
          <w10:wrap anchorx="page" anchory="page"/>
        </v:shape>
      </w:pict>
    </w:r>
  </w:p>
</w:hdr>
</file>

<file path=word/header1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E4D6A0" w14:textId="77777777" w:rsidR="002F44C1" w:rsidRDefault="00BE26E6">
    <w:pPr>
      <w:pStyle w:val="BodyText"/>
      <w:spacing w:line="14" w:lineRule="auto"/>
      <w:rPr>
        <w:sz w:val="20"/>
      </w:rPr>
    </w:pPr>
    <w:r>
      <w:pict w14:anchorId="01485206">
        <v:shapetype id="_x0000_t202" coordsize="21600,21600" o:spt="202" path="m,l,21600r21600,l21600,xe">
          <v:stroke joinstyle="miter"/>
          <v:path gradientshapeok="t" o:connecttype="rect"/>
        </v:shapetype>
        <v:shape id="_x0000_s1542" type="#_x0000_t202" style="position:absolute;margin-left:444.8pt;margin-top:35.25pt;width:96.25pt;height:13.1pt;z-index:-51520512;mso-position-horizontal-relative:page;mso-position-vertical-relative:page" filled="f" stroked="f">
          <v:textbox inset="0,0,0,0">
            <w:txbxContent>
              <w:p w14:paraId="7C4EE018" w14:textId="77777777" w:rsidR="002F44C1" w:rsidRDefault="002F44C1">
                <w:pPr>
                  <w:spacing w:before="12"/>
                  <w:ind w:left="20"/>
                  <w:rPr>
                    <w:sz w:val="20"/>
                  </w:rPr>
                </w:pPr>
                <w:r>
                  <w:rPr>
                    <w:sz w:val="20"/>
                  </w:rPr>
                  <w:t>Administration Reports</w:t>
                </w:r>
              </w:p>
            </w:txbxContent>
          </v:textbox>
          <w10:wrap anchorx="page" anchory="page"/>
        </v:shape>
      </w:pict>
    </w:r>
  </w:p>
</w:hdr>
</file>

<file path=word/header1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3B9706" w14:textId="77777777" w:rsidR="002F44C1" w:rsidRDefault="002F44C1">
    <w:pPr>
      <w:pStyle w:val="BodyText"/>
      <w:spacing w:line="14" w:lineRule="auto"/>
      <w:rPr>
        <w:sz w:val="2"/>
      </w:rPr>
    </w:pPr>
  </w:p>
</w:hdr>
</file>

<file path=word/header1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FA56EA" w14:textId="77777777" w:rsidR="002F44C1" w:rsidRDefault="00BE26E6">
    <w:pPr>
      <w:pStyle w:val="BodyText"/>
      <w:spacing w:line="14" w:lineRule="auto"/>
      <w:rPr>
        <w:sz w:val="20"/>
      </w:rPr>
    </w:pPr>
    <w:r>
      <w:pict w14:anchorId="0E4DB0A0">
        <v:shapetype id="_x0000_t202" coordsize="21600,21600" o:spt="202" path="m,l,21600r21600,l21600,xe">
          <v:stroke joinstyle="miter"/>
          <v:path gradientshapeok="t" o:connecttype="rect"/>
        </v:shapetype>
        <v:shape id="_x0000_s1528" type="#_x0000_t202" style="position:absolute;margin-left:71pt;margin-top:35.25pt;width:57.1pt;height:13.1pt;z-index:-51513344;mso-position-horizontal-relative:page;mso-position-vertical-relative:page" filled="f" stroked="f">
          <v:textbox inset="0,0,0,0">
            <w:txbxContent>
              <w:p w14:paraId="799B2B66" w14:textId="77777777" w:rsidR="002F44C1" w:rsidRDefault="002F44C1">
                <w:pPr>
                  <w:spacing w:before="12"/>
                  <w:ind w:left="20"/>
                  <w:rPr>
                    <w:sz w:val="20"/>
                  </w:rPr>
                </w:pPr>
                <w:r>
                  <w:rPr>
                    <w:sz w:val="20"/>
                  </w:rPr>
                  <w:t>Classification</w:t>
                </w:r>
              </w:p>
            </w:txbxContent>
          </v:textbox>
          <w10:wrap anchorx="page" anchory="page"/>
        </v:shape>
      </w:pict>
    </w:r>
  </w:p>
</w:hdr>
</file>

<file path=word/header1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8A02E3" w14:textId="77777777" w:rsidR="002F44C1" w:rsidRDefault="00BE26E6">
    <w:pPr>
      <w:pStyle w:val="BodyText"/>
      <w:spacing w:line="14" w:lineRule="auto"/>
      <w:rPr>
        <w:sz w:val="20"/>
      </w:rPr>
    </w:pPr>
    <w:r>
      <w:pict w14:anchorId="557DB4C1">
        <v:shapetype id="_x0000_t202" coordsize="21600,21600" o:spt="202" path="m,l,21600r21600,l21600,xe">
          <v:stroke joinstyle="miter"/>
          <v:path gradientshapeok="t" o:connecttype="rect"/>
        </v:shapetype>
        <v:shape id="_x0000_s1527" type="#_x0000_t202" style="position:absolute;margin-left:484pt;margin-top:35.25pt;width:57.1pt;height:13.1pt;z-index:-51512832;mso-position-horizontal-relative:page;mso-position-vertical-relative:page" filled="f" stroked="f">
          <v:textbox inset="0,0,0,0">
            <w:txbxContent>
              <w:p w14:paraId="4790093C" w14:textId="77777777" w:rsidR="002F44C1" w:rsidRDefault="002F44C1">
                <w:pPr>
                  <w:spacing w:before="12"/>
                  <w:ind w:left="20"/>
                  <w:rPr>
                    <w:sz w:val="20"/>
                  </w:rPr>
                </w:pPr>
                <w:r>
                  <w:rPr>
                    <w:sz w:val="20"/>
                  </w:rPr>
                  <w:t>Classification</w:t>
                </w:r>
              </w:p>
            </w:txbxContent>
          </v:textbox>
          <w10:wrap anchorx="page" anchory="page"/>
        </v:shape>
      </w:pict>
    </w:r>
  </w:p>
</w:hdr>
</file>

<file path=word/header1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CF6FB7" w14:textId="77777777" w:rsidR="002F44C1" w:rsidRDefault="00BE26E6">
    <w:pPr>
      <w:pStyle w:val="BodyText"/>
      <w:spacing w:line="14" w:lineRule="auto"/>
      <w:rPr>
        <w:sz w:val="20"/>
      </w:rPr>
    </w:pPr>
    <w:r>
      <w:pict w14:anchorId="31CC5A47">
        <v:shapetype id="_x0000_t202" coordsize="21600,21600" o:spt="202" path="m,l,21600r21600,l21600,xe">
          <v:stroke joinstyle="miter"/>
          <v:path gradientshapeok="t" o:connecttype="rect"/>
        </v:shapetype>
        <v:shape id="_x0000_s1520" type="#_x0000_t202" style="position:absolute;margin-left:71pt;margin-top:35.25pt;width:57.1pt;height:13.1pt;z-index:-51509248;mso-position-horizontal-relative:page;mso-position-vertical-relative:page" filled="f" stroked="f">
          <v:textbox inset="0,0,0,0">
            <w:txbxContent>
              <w:p w14:paraId="6AA885CB" w14:textId="77777777" w:rsidR="002F44C1" w:rsidRDefault="002F44C1">
                <w:pPr>
                  <w:spacing w:before="12"/>
                  <w:ind w:left="20"/>
                  <w:rPr>
                    <w:sz w:val="20"/>
                  </w:rPr>
                </w:pPr>
                <w:r>
                  <w:rPr>
                    <w:sz w:val="20"/>
                  </w:rPr>
                  <w:t>Classification</w:t>
                </w:r>
              </w:p>
            </w:txbxContent>
          </v:textbox>
          <w10:wrap anchorx="page" anchory="page"/>
        </v:shape>
      </w:pict>
    </w:r>
  </w:p>
</w:hdr>
</file>

<file path=word/header1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5AE539" w14:textId="77777777" w:rsidR="002F44C1" w:rsidRDefault="00BE26E6">
    <w:pPr>
      <w:pStyle w:val="BodyText"/>
      <w:spacing w:line="14" w:lineRule="auto"/>
      <w:rPr>
        <w:sz w:val="20"/>
      </w:rPr>
    </w:pPr>
    <w:r>
      <w:pict w14:anchorId="07B031CF">
        <v:shapetype id="_x0000_t202" coordsize="21600,21600" o:spt="202" path="m,l,21600r21600,l21600,xe">
          <v:stroke joinstyle="miter"/>
          <v:path gradientshapeok="t" o:connecttype="rect"/>
        </v:shapetype>
        <v:shape id="_x0000_s1519" type="#_x0000_t202" style="position:absolute;margin-left:484pt;margin-top:35.25pt;width:57.1pt;height:13.1pt;z-index:-51508736;mso-position-horizontal-relative:page;mso-position-vertical-relative:page" filled="f" stroked="f">
          <v:textbox inset="0,0,0,0">
            <w:txbxContent>
              <w:p w14:paraId="4F29AA26" w14:textId="77777777" w:rsidR="002F44C1" w:rsidRDefault="002F44C1">
                <w:pPr>
                  <w:spacing w:before="12"/>
                  <w:ind w:left="20"/>
                  <w:rPr>
                    <w:sz w:val="20"/>
                  </w:rPr>
                </w:pPr>
                <w:r>
                  <w:rPr>
                    <w:sz w:val="20"/>
                  </w:rPr>
                  <w:t>Classification</w:t>
                </w:r>
              </w:p>
            </w:txbxContent>
          </v:textbox>
          <w10:wrap anchorx="page" anchory="page"/>
        </v:shape>
      </w:pict>
    </w:r>
  </w:p>
</w:hdr>
</file>

<file path=word/header1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DF8E79" w14:textId="77777777" w:rsidR="002F44C1" w:rsidRDefault="002F44C1">
    <w:pPr>
      <w:pStyle w:val="BodyText"/>
      <w:spacing w:line="14" w:lineRule="auto"/>
      <w:rPr>
        <w:sz w:val="2"/>
      </w:rPr>
    </w:pPr>
  </w:p>
</w:hdr>
</file>

<file path=word/header1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D71DE8" w14:textId="77777777" w:rsidR="002F44C1" w:rsidRDefault="00BE26E6">
    <w:pPr>
      <w:pStyle w:val="BodyText"/>
      <w:spacing w:line="14" w:lineRule="auto"/>
      <w:rPr>
        <w:sz w:val="20"/>
      </w:rPr>
    </w:pPr>
    <w:r>
      <w:pict w14:anchorId="1DE08A57">
        <v:shapetype id="_x0000_t202" coordsize="21600,21600" o:spt="202" path="m,l,21600r21600,l21600,xe">
          <v:stroke joinstyle="miter"/>
          <v:path gradientshapeok="t" o:connecttype="rect"/>
        </v:shapetype>
        <v:shape id="_x0000_s1512" type="#_x0000_t202" style="position:absolute;margin-left:71pt;margin-top:35.25pt;width:27.1pt;height:13.1pt;z-index:-51505152;mso-position-horizontal-relative:page;mso-position-vertical-relative:page" filled="f" stroked="f">
          <v:textbox inset="0,0,0,0">
            <w:txbxContent>
              <w:p w14:paraId="45FDE6D8" w14:textId="77777777" w:rsidR="002F44C1" w:rsidRDefault="002F44C1">
                <w:pPr>
                  <w:spacing w:before="12"/>
                  <w:ind w:left="20"/>
                  <w:rPr>
                    <w:sz w:val="20"/>
                  </w:rPr>
                </w:pPr>
                <w:r>
                  <w:rPr>
                    <w:sz w:val="20"/>
                  </w:rPr>
                  <w:t>AMIS</w:t>
                </w:r>
              </w:p>
            </w:txbxContent>
          </v:textbox>
          <w10:wrap anchorx="page" anchory="page"/>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1F005C" w14:textId="77777777" w:rsidR="002F44C1" w:rsidRDefault="00BE26E6">
    <w:pPr>
      <w:pStyle w:val="BodyText"/>
      <w:spacing w:line="14" w:lineRule="auto"/>
      <w:rPr>
        <w:sz w:val="20"/>
      </w:rPr>
    </w:pPr>
    <w:r>
      <w:pict w14:anchorId="1CC90F32">
        <v:shapetype id="_x0000_t202" coordsize="21600,21600" o:spt="202" path="m,l,21600r21600,l21600,xe">
          <v:stroke joinstyle="miter"/>
          <v:path gradientshapeok="t" o:connecttype="rect"/>
        </v:shapetype>
        <v:shape id="_x0000_s1927" type="#_x0000_t202" style="position:absolute;margin-left:71pt;margin-top:35.25pt;width:90.05pt;height:13.1pt;z-index:-51717632;mso-position-horizontal-relative:page;mso-position-vertical-relative:page" filled="f" stroked="f">
          <v:textbox inset="0,0,0,0">
            <w:txbxContent>
              <w:p w14:paraId="13D3BA33" w14:textId="77777777" w:rsidR="002F44C1" w:rsidRDefault="002F44C1">
                <w:pPr>
                  <w:spacing w:before="12"/>
                  <w:ind w:left="20"/>
                  <w:rPr>
                    <w:sz w:val="20"/>
                  </w:rPr>
                </w:pPr>
                <w:r>
                  <w:rPr>
                    <w:sz w:val="20"/>
                  </w:rPr>
                  <w:t>Package Management</w:t>
                </w:r>
              </w:p>
            </w:txbxContent>
          </v:textbox>
          <w10:wrap anchorx="page" anchory="page"/>
        </v:shape>
      </w:pict>
    </w:r>
  </w:p>
</w:hdr>
</file>

<file path=word/header1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636D00" w14:textId="77777777" w:rsidR="002F44C1" w:rsidRDefault="00BE26E6">
    <w:pPr>
      <w:pStyle w:val="BodyText"/>
      <w:spacing w:line="14" w:lineRule="auto"/>
      <w:rPr>
        <w:sz w:val="20"/>
      </w:rPr>
    </w:pPr>
    <w:r>
      <w:pict w14:anchorId="4A27DB56">
        <v:shapetype id="_x0000_t202" coordsize="21600,21600" o:spt="202" path="m,l,21600r21600,l21600,xe">
          <v:stroke joinstyle="miter"/>
          <v:path gradientshapeok="t" o:connecttype="rect"/>
        </v:shapetype>
        <v:shape id="_x0000_s1511" type="#_x0000_t202" style="position:absolute;margin-left:513.9pt;margin-top:35.25pt;width:27.1pt;height:13.1pt;z-index:-51504640;mso-position-horizontal-relative:page;mso-position-vertical-relative:page" filled="f" stroked="f">
          <v:textbox inset="0,0,0,0">
            <w:txbxContent>
              <w:p w14:paraId="34B53713" w14:textId="77777777" w:rsidR="002F44C1" w:rsidRDefault="002F44C1">
                <w:pPr>
                  <w:spacing w:before="12"/>
                  <w:ind w:left="20"/>
                  <w:rPr>
                    <w:sz w:val="20"/>
                  </w:rPr>
                </w:pPr>
                <w:r>
                  <w:rPr>
                    <w:sz w:val="20"/>
                  </w:rPr>
                  <w:t>AMIS</w:t>
                </w:r>
              </w:p>
            </w:txbxContent>
          </v:textbox>
          <w10:wrap anchorx="page" anchory="page"/>
        </v:shape>
      </w:pict>
    </w:r>
  </w:p>
</w:hdr>
</file>

<file path=word/header1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0DD856" w14:textId="77777777" w:rsidR="002F44C1" w:rsidRDefault="00BE26E6">
    <w:pPr>
      <w:pStyle w:val="BodyText"/>
      <w:spacing w:line="14" w:lineRule="auto"/>
      <w:rPr>
        <w:sz w:val="20"/>
      </w:rPr>
    </w:pPr>
    <w:r>
      <w:pict w14:anchorId="021E0659">
        <v:shapetype id="_x0000_t202" coordsize="21600,21600" o:spt="202" path="m,l,21600r21600,l21600,xe">
          <v:stroke joinstyle="miter"/>
          <v:path gradientshapeok="t" o:connecttype="rect"/>
        </v:shapetype>
        <v:shape id="_x0000_s1504" type="#_x0000_t202" style="position:absolute;margin-left:71pt;margin-top:35.25pt;width:27.1pt;height:13.1pt;z-index:-51501056;mso-position-horizontal-relative:page;mso-position-vertical-relative:page" filled="f" stroked="f">
          <v:textbox inset="0,0,0,0">
            <w:txbxContent>
              <w:p w14:paraId="783EBBA9" w14:textId="77777777" w:rsidR="002F44C1" w:rsidRDefault="002F44C1">
                <w:pPr>
                  <w:spacing w:before="12"/>
                  <w:ind w:left="20"/>
                  <w:rPr>
                    <w:sz w:val="20"/>
                  </w:rPr>
                </w:pPr>
                <w:r>
                  <w:rPr>
                    <w:sz w:val="20"/>
                  </w:rPr>
                  <w:t>AMIS</w:t>
                </w:r>
              </w:p>
            </w:txbxContent>
          </v:textbox>
          <w10:wrap anchorx="page" anchory="page"/>
        </v:shape>
      </w:pict>
    </w:r>
  </w:p>
</w:hdr>
</file>

<file path=word/header1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F08B3D" w14:textId="77777777" w:rsidR="002F44C1" w:rsidRDefault="00BE26E6">
    <w:pPr>
      <w:pStyle w:val="BodyText"/>
      <w:spacing w:line="14" w:lineRule="auto"/>
      <w:rPr>
        <w:sz w:val="20"/>
      </w:rPr>
    </w:pPr>
    <w:r>
      <w:pict w14:anchorId="54E629A5">
        <v:shapetype id="_x0000_t202" coordsize="21600,21600" o:spt="202" path="m,l,21600r21600,l21600,xe">
          <v:stroke joinstyle="miter"/>
          <v:path gradientshapeok="t" o:connecttype="rect"/>
        </v:shapetype>
        <v:shape id="_x0000_s1503" type="#_x0000_t202" style="position:absolute;margin-left:513.9pt;margin-top:35.25pt;width:27.1pt;height:13.1pt;z-index:-51500544;mso-position-horizontal-relative:page;mso-position-vertical-relative:page" filled="f" stroked="f">
          <v:textbox inset="0,0,0,0">
            <w:txbxContent>
              <w:p w14:paraId="650E0C35" w14:textId="77777777" w:rsidR="002F44C1" w:rsidRDefault="002F44C1">
                <w:pPr>
                  <w:spacing w:before="12"/>
                  <w:ind w:left="20"/>
                  <w:rPr>
                    <w:sz w:val="20"/>
                  </w:rPr>
                </w:pPr>
                <w:r>
                  <w:rPr>
                    <w:sz w:val="20"/>
                  </w:rPr>
                  <w:t>AMIS</w:t>
                </w:r>
              </w:p>
            </w:txbxContent>
          </v:textbox>
          <w10:wrap anchorx="page" anchory="page"/>
        </v:shape>
      </w:pict>
    </w:r>
  </w:p>
</w:hdr>
</file>

<file path=word/header1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06517D" w14:textId="77777777" w:rsidR="002F44C1" w:rsidRDefault="00BE26E6">
    <w:pPr>
      <w:pStyle w:val="BodyText"/>
      <w:spacing w:line="14" w:lineRule="auto"/>
      <w:rPr>
        <w:sz w:val="20"/>
      </w:rPr>
    </w:pPr>
    <w:r>
      <w:pict w14:anchorId="1CD88A52">
        <v:shapetype id="_x0000_t202" coordsize="21600,21600" o:spt="202" path="m,l,21600r21600,l21600,xe">
          <v:stroke joinstyle="miter"/>
          <v:path gradientshapeok="t" o:connecttype="rect"/>
        </v:shapetype>
        <v:shape id="_x0000_s1501" type="#_x0000_t202" style="position:absolute;margin-left:71pt;margin-top:35.25pt;width:27.1pt;height:13.1pt;z-index:-51499520;mso-position-horizontal-relative:page;mso-position-vertical-relative:page" filled="f" stroked="f">
          <v:textbox inset="0,0,0,0">
            <w:txbxContent>
              <w:p w14:paraId="378BBCE0" w14:textId="77777777" w:rsidR="002F44C1" w:rsidRDefault="002F44C1">
                <w:pPr>
                  <w:spacing w:before="12"/>
                  <w:ind w:left="20"/>
                  <w:rPr>
                    <w:sz w:val="20"/>
                  </w:rPr>
                </w:pPr>
                <w:r>
                  <w:rPr>
                    <w:sz w:val="20"/>
                  </w:rPr>
                  <w:t>AMIS</w:t>
                </w:r>
              </w:p>
            </w:txbxContent>
          </v:textbox>
          <w10:wrap anchorx="page" anchory="page"/>
        </v:shape>
      </w:pict>
    </w:r>
  </w:p>
</w:hdr>
</file>

<file path=word/header1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86CADE" w14:textId="77777777" w:rsidR="002F44C1" w:rsidRDefault="00BE26E6">
    <w:pPr>
      <w:pStyle w:val="BodyText"/>
      <w:spacing w:line="14" w:lineRule="auto"/>
      <w:rPr>
        <w:sz w:val="20"/>
      </w:rPr>
    </w:pPr>
    <w:r>
      <w:pict w14:anchorId="3A3F1B12">
        <v:shapetype id="_x0000_t202" coordsize="21600,21600" o:spt="202" path="m,l,21600r21600,l21600,xe">
          <v:stroke joinstyle="miter"/>
          <v:path gradientshapeok="t" o:connecttype="rect"/>
        </v:shapetype>
        <v:shape id="_x0000_s1502" type="#_x0000_t202" style="position:absolute;margin-left:513.9pt;margin-top:35.25pt;width:27.1pt;height:13.1pt;z-index:-51500032;mso-position-horizontal-relative:page;mso-position-vertical-relative:page" filled="f" stroked="f">
          <v:textbox inset="0,0,0,0">
            <w:txbxContent>
              <w:p w14:paraId="6998A7AD" w14:textId="77777777" w:rsidR="002F44C1" w:rsidRDefault="002F44C1">
                <w:pPr>
                  <w:spacing w:before="12"/>
                  <w:ind w:left="20"/>
                  <w:rPr>
                    <w:sz w:val="20"/>
                  </w:rPr>
                </w:pPr>
                <w:r>
                  <w:rPr>
                    <w:sz w:val="20"/>
                  </w:rPr>
                  <w:t>AMIS</w:t>
                </w:r>
              </w:p>
            </w:txbxContent>
          </v:textbox>
          <w10:wrap anchorx="page" anchory="page"/>
        </v:shape>
      </w:pict>
    </w:r>
  </w:p>
</w:hdr>
</file>

<file path=word/header1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912A3E" w14:textId="77777777" w:rsidR="002F44C1" w:rsidRDefault="00BE26E6">
    <w:pPr>
      <w:pStyle w:val="BodyText"/>
      <w:spacing w:line="14" w:lineRule="auto"/>
      <w:rPr>
        <w:sz w:val="20"/>
      </w:rPr>
    </w:pPr>
    <w:r>
      <w:pict w14:anchorId="18708984">
        <v:shapetype id="_x0000_t202" coordsize="21600,21600" o:spt="202" path="m,l,21600r21600,l21600,xe">
          <v:stroke joinstyle="miter"/>
          <v:path gradientshapeok="t" o:connecttype="rect"/>
        </v:shapetype>
        <v:shape id="_x0000_s1492" type="#_x0000_t202" style="position:absolute;margin-left:71pt;margin-top:35.25pt;width:27.1pt;height:13.1pt;z-index:-51494912;mso-position-horizontal-relative:page;mso-position-vertical-relative:page" filled="f" stroked="f">
          <v:textbox inset="0,0,0,0">
            <w:txbxContent>
              <w:p w14:paraId="50BCB46C" w14:textId="77777777" w:rsidR="002F44C1" w:rsidRDefault="002F44C1">
                <w:pPr>
                  <w:spacing w:before="12"/>
                  <w:ind w:left="20"/>
                  <w:rPr>
                    <w:sz w:val="20"/>
                  </w:rPr>
                </w:pPr>
                <w:r>
                  <w:rPr>
                    <w:sz w:val="20"/>
                  </w:rPr>
                  <w:t>AMIS</w:t>
                </w:r>
              </w:p>
            </w:txbxContent>
          </v:textbox>
          <w10:wrap anchorx="page" anchory="page"/>
        </v:shape>
      </w:pict>
    </w:r>
  </w:p>
</w:hdr>
</file>

<file path=word/header1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B5D5B9" w14:textId="77777777" w:rsidR="002F44C1" w:rsidRDefault="00BE26E6">
    <w:pPr>
      <w:pStyle w:val="BodyText"/>
      <w:spacing w:line="14" w:lineRule="auto"/>
      <w:rPr>
        <w:sz w:val="20"/>
      </w:rPr>
    </w:pPr>
    <w:r>
      <w:pict w14:anchorId="30583E42">
        <v:shapetype id="_x0000_t202" coordsize="21600,21600" o:spt="202" path="m,l,21600r21600,l21600,xe">
          <v:stroke joinstyle="miter"/>
          <v:path gradientshapeok="t" o:connecttype="rect"/>
        </v:shapetype>
        <v:shape id="_x0000_s1493" type="#_x0000_t202" style="position:absolute;margin-left:513.9pt;margin-top:35.25pt;width:27.1pt;height:13.1pt;z-index:-51495424;mso-position-horizontal-relative:page;mso-position-vertical-relative:page" filled="f" stroked="f">
          <v:textbox inset="0,0,0,0">
            <w:txbxContent>
              <w:p w14:paraId="4438EC7F" w14:textId="77777777" w:rsidR="002F44C1" w:rsidRDefault="002F44C1">
                <w:pPr>
                  <w:spacing w:before="12"/>
                  <w:ind w:left="20"/>
                  <w:rPr>
                    <w:sz w:val="20"/>
                  </w:rPr>
                </w:pPr>
                <w:r>
                  <w:rPr>
                    <w:sz w:val="20"/>
                  </w:rPr>
                  <w:t>AMIS</w:t>
                </w:r>
              </w:p>
            </w:txbxContent>
          </v:textbox>
          <w10:wrap anchorx="page" anchory="page"/>
        </v:shape>
      </w:pict>
    </w:r>
  </w:p>
</w:hdr>
</file>

<file path=word/header1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F18583" w14:textId="77777777" w:rsidR="002F44C1" w:rsidRDefault="00BE26E6">
    <w:pPr>
      <w:pStyle w:val="BodyText"/>
      <w:spacing w:line="14" w:lineRule="auto"/>
      <w:rPr>
        <w:sz w:val="20"/>
      </w:rPr>
    </w:pPr>
    <w:r>
      <w:pict w14:anchorId="2FE95B3B">
        <v:shapetype id="_x0000_t202" coordsize="21600,21600" o:spt="202" path="m,l,21600r21600,l21600,xe">
          <v:stroke joinstyle="miter"/>
          <v:path gradientshapeok="t" o:connecttype="rect"/>
        </v:shapetype>
        <v:shape id="_x0000_s1483" type="#_x0000_t202" style="position:absolute;margin-left:71pt;margin-top:35.25pt;width:27.1pt;height:13.1pt;z-index:-51490304;mso-position-horizontal-relative:page;mso-position-vertical-relative:page" filled="f" stroked="f">
          <v:textbox inset="0,0,0,0">
            <w:txbxContent>
              <w:p w14:paraId="5773CE6B" w14:textId="77777777" w:rsidR="002F44C1" w:rsidRDefault="002F44C1">
                <w:pPr>
                  <w:spacing w:before="12"/>
                  <w:ind w:left="20"/>
                  <w:rPr>
                    <w:sz w:val="20"/>
                  </w:rPr>
                </w:pPr>
                <w:r>
                  <w:rPr>
                    <w:sz w:val="20"/>
                  </w:rPr>
                  <w:t>AMIS</w:t>
                </w:r>
              </w:p>
            </w:txbxContent>
          </v:textbox>
          <w10:wrap anchorx="page" anchory="page"/>
        </v:shape>
      </w:pict>
    </w:r>
  </w:p>
</w:hdr>
</file>

<file path=word/header1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CA296E" w14:textId="77777777" w:rsidR="002F44C1" w:rsidRDefault="00BE26E6">
    <w:pPr>
      <w:pStyle w:val="BodyText"/>
      <w:spacing w:line="14" w:lineRule="auto"/>
      <w:rPr>
        <w:sz w:val="20"/>
      </w:rPr>
    </w:pPr>
    <w:r>
      <w:pict w14:anchorId="265DAAB2">
        <v:shapetype id="_x0000_t202" coordsize="21600,21600" o:spt="202" path="m,l,21600r21600,l21600,xe">
          <v:stroke joinstyle="miter"/>
          <v:path gradientshapeok="t" o:connecttype="rect"/>
        </v:shapetype>
        <v:shape id="_x0000_s1484" type="#_x0000_t202" style="position:absolute;margin-left:513.9pt;margin-top:35.25pt;width:27.1pt;height:13.1pt;z-index:-51490816;mso-position-horizontal-relative:page;mso-position-vertical-relative:page" filled="f" stroked="f">
          <v:textbox inset="0,0,0,0">
            <w:txbxContent>
              <w:p w14:paraId="1929704F" w14:textId="77777777" w:rsidR="002F44C1" w:rsidRDefault="002F44C1">
                <w:pPr>
                  <w:spacing w:before="12"/>
                  <w:ind w:left="20"/>
                  <w:rPr>
                    <w:sz w:val="20"/>
                  </w:rPr>
                </w:pPr>
                <w:r>
                  <w:rPr>
                    <w:sz w:val="20"/>
                  </w:rPr>
                  <w:t>AMIS</w:t>
                </w:r>
              </w:p>
            </w:txbxContent>
          </v:textbox>
          <w10:wrap anchorx="page" anchory="page"/>
        </v:shape>
      </w:pict>
    </w:r>
  </w:p>
</w:hdr>
</file>

<file path=word/header1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0D166F" w14:textId="77777777" w:rsidR="002F44C1" w:rsidRDefault="002F44C1">
    <w:pPr>
      <w:pStyle w:val="BodyText"/>
      <w:spacing w:line="14" w:lineRule="auto"/>
      <w:rPr>
        <w:sz w:val="2"/>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A3B0BD" w14:textId="77777777" w:rsidR="002F44C1" w:rsidRDefault="002F44C1">
    <w:pPr>
      <w:pStyle w:val="BodyText"/>
      <w:spacing w:line="14" w:lineRule="auto"/>
      <w:rPr>
        <w:sz w:val="2"/>
      </w:rPr>
    </w:pPr>
  </w:p>
</w:hdr>
</file>

<file path=word/header1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100C50" w14:textId="77777777" w:rsidR="002F44C1" w:rsidRDefault="00BE26E6">
    <w:pPr>
      <w:pStyle w:val="BodyText"/>
      <w:spacing w:line="14" w:lineRule="auto"/>
      <w:rPr>
        <w:sz w:val="20"/>
      </w:rPr>
    </w:pPr>
    <w:r>
      <w:pict w14:anchorId="5F6694E0">
        <v:shapetype id="_x0000_t202" coordsize="21600,21600" o:spt="202" path="m,l,21600r21600,l21600,xe">
          <v:stroke joinstyle="miter"/>
          <v:path gradientshapeok="t" o:connecttype="rect"/>
        </v:shapetype>
        <v:shape id="_x0000_s1470" type="#_x0000_t202" style="position:absolute;margin-left:71pt;margin-top:35.25pt;width:102.25pt;height:13.1pt;z-index:-51483648;mso-position-horizontal-relative:page;mso-position-vertical-relative:page" filled="f" stroked="f">
          <v:textbox inset="0,0,0,0">
            <w:txbxContent>
              <w:p w14:paraId="44769951" w14:textId="77777777" w:rsidR="002F44C1" w:rsidRDefault="002F44C1">
                <w:pPr>
                  <w:spacing w:before="12"/>
                  <w:ind w:left="20"/>
                  <w:rPr>
                    <w:sz w:val="20"/>
                  </w:rPr>
                </w:pPr>
                <w:r>
                  <w:rPr>
                    <w:sz w:val="20"/>
                  </w:rPr>
                  <w:t>FTEE/Workload Reports</w:t>
                </w:r>
              </w:p>
            </w:txbxContent>
          </v:textbox>
          <w10:wrap anchorx="page" anchory="page"/>
        </v:shape>
      </w:pict>
    </w:r>
  </w:p>
</w:hdr>
</file>

<file path=word/header1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717975" w14:textId="77777777" w:rsidR="002F44C1" w:rsidRDefault="00BE26E6">
    <w:pPr>
      <w:pStyle w:val="BodyText"/>
      <w:spacing w:line="14" w:lineRule="auto"/>
      <w:rPr>
        <w:sz w:val="20"/>
      </w:rPr>
    </w:pPr>
    <w:r>
      <w:pict w14:anchorId="7D6A4072">
        <v:shapetype id="_x0000_t202" coordsize="21600,21600" o:spt="202" path="m,l,21600r21600,l21600,xe">
          <v:stroke joinstyle="miter"/>
          <v:path gradientshapeok="t" o:connecttype="rect"/>
        </v:shapetype>
        <v:shape id="_x0000_s1469" type="#_x0000_t202" style="position:absolute;margin-left:438.75pt;margin-top:35.25pt;width:102.25pt;height:13.1pt;z-index:-51483136;mso-position-horizontal-relative:page;mso-position-vertical-relative:page" filled="f" stroked="f">
          <v:textbox inset="0,0,0,0">
            <w:txbxContent>
              <w:p w14:paraId="1FCEEC3F" w14:textId="77777777" w:rsidR="002F44C1" w:rsidRDefault="002F44C1">
                <w:pPr>
                  <w:spacing w:before="12"/>
                  <w:ind w:left="20"/>
                  <w:rPr>
                    <w:sz w:val="20"/>
                  </w:rPr>
                </w:pPr>
                <w:r>
                  <w:rPr>
                    <w:sz w:val="20"/>
                  </w:rPr>
                  <w:t>FTEE/Workload Reports</w:t>
                </w:r>
              </w:p>
            </w:txbxContent>
          </v:textbox>
          <w10:wrap anchorx="page" anchory="page"/>
        </v:shape>
      </w:pict>
    </w:r>
  </w:p>
</w:hdr>
</file>

<file path=word/header1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5EA07B" w14:textId="77777777" w:rsidR="002F44C1" w:rsidRDefault="00BE26E6">
    <w:pPr>
      <w:pStyle w:val="BodyText"/>
      <w:spacing w:line="14" w:lineRule="auto"/>
      <w:rPr>
        <w:sz w:val="20"/>
      </w:rPr>
    </w:pPr>
    <w:r>
      <w:pict w14:anchorId="496E399A">
        <v:shapetype id="_x0000_t202" coordsize="21600,21600" o:spt="202" path="m,l,21600r21600,l21600,xe">
          <v:stroke joinstyle="miter"/>
          <v:path gradientshapeok="t" o:connecttype="rect"/>
        </v:shapetype>
        <v:shape id="_x0000_s1462" type="#_x0000_t202" style="position:absolute;margin-left:71pt;margin-top:35.25pt;width:102.25pt;height:13.1pt;z-index:-51479552;mso-position-horizontal-relative:page;mso-position-vertical-relative:page" filled="f" stroked="f">
          <v:textbox inset="0,0,0,0">
            <w:txbxContent>
              <w:p w14:paraId="5EE22581" w14:textId="77777777" w:rsidR="002F44C1" w:rsidRDefault="002F44C1">
                <w:pPr>
                  <w:spacing w:before="12"/>
                  <w:ind w:left="20"/>
                  <w:rPr>
                    <w:sz w:val="20"/>
                  </w:rPr>
                </w:pPr>
                <w:r>
                  <w:rPr>
                    <w:sz w:val="20"/>
                  </w:rPr>
                  <w:t>FTEE/Workload Reports</w:t>
                </w:r>
              </w:p>
            </w:txbxContent>
          </v:textbox>
          <w10:wrap anchorx="page" anchory="page"/>
        </v:shape>
      </w:pict>
    </w:r>
  </w:p>
</w:hdr>
</file>

<file path=word/header1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4066DA" w14:textId="77777777" w:rsidR="002F44C1" w:rsidRDefault="00BE26E6">
    <w:pPr>
      <w:pStyle w:val="BodyText"/>
      <w:spacing w:line="14" w:lineRule="auto"/>
      <w:rPr>
        <w:sz w:val="20"/>
      </w:rPr>
    </w:pPr>
    <w:r>
      <w:pict w14:anchorId="24A4966C">
        <v:shapetype id="_x0000_t202" coordsize="21600,21600" o:spt="202" path="m,l,21600r21600,l21600,xe">
          <v:stroke joinstyle="miter"/>
          <v:path gradientshapeok="t" o:connecttype="rect"/>
        </v:shapetype>
        <v:shape id="_x0000_s1461" type="#_x0000_t202" style="position:absolute;margin-left:438.75pt;margin-top:35.25pt;width:102.25pt;height:13.1pt;z-index:-51479040;mso-position-horizontal-relative:page;mso-position-vertical-relative:page" filled="f" stroked="f">
          <v:textbox inset="0,0,0,0">
            <w:txbxContent>
              <w:p w14:paraId="4D7283B7" w14:textId="77777777" w:rsidR="002F44C1" w:rsidRDefault="002F44C1">
                <w:pPr>
                  <w:spacing w:before="12"/>
                  <w:ind w:left="20"/>
                  <w:rPr>
                    <w:sz w:val="20"/>
                  </w:rPr>
                </w:pPr>
                <w:r>
                  <w:rPr>
                    <w:sz w:val="20"/>
                  </w:rPr>
                  <w:t>FTEE/Workload Reports</w:t>
                </w:r>
              </w:p>
            </w:txbxContent>
          </v:textbox>
          <w10:wrap anchorx="page" anchory="page"/>
        </v:shape>
      </w:pict>
    </w:r>
  </w:p>
</w:hdr>
</file>

<file path=word/header1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CF21FA" w14:textId="77777777" w:rsidR="002F44C1" w:rsidRDefault="00BE26E6">
    <w:pPr>
      <w:pStyle w:val="BodyText"/>
      <w:spacing w:line="14" w:lineRule="auto"/>
      <w:rPr>
        <w:sz w:val="20"/>
      </w:rPr>
    </w:pPr>
    <w:r>
      <w:pict w14:anchorId="592B8007">
        <v:shapetype id="_x0000_t202" coordsize="21600,21600" o:spt="202" path="m,l,21600r21600,l21600,xe">
          <v:stroke joinstyle="miter"/>
          <v:path gradientshapeok="t" o:connecttype="rect"/>
        </v:shapetype>
        <v:shape id="_x0000_s1460" type="#_x0000_t202" style="position:absolute;margin-left:71pt;margin-top:35.25pt;width:102.25pt;height:13.1pt;z-index:-51478528;mso-position-horizontal-relative:page;mso-position-vertical-relative:page" filled="f" stroked="f">
          <v:textbox inset="0,0,0,0">
            <w:txbxContent>
              <w:p w14:paraId="0C030A57" w14:textId="77777777" w:rsidR="002F44C1" w:rsidRDefault="002F44C1">
                <w:pPr>
                  <w:spacing w:before="12"/>
                  <w:ind w:left="20"/>
                  <w:rPr>
                    <w:sz w:val="20"/>
                  </w:rPr>
                </w:pPr>
                <w:r>
                  <w:rPr>
                    <w:sz w:val="20"/>
                  </w:rPr>
                  <w:t>FTEE/Workload Reports</w:t>
                </w:r>
              </w:p>
            </w:txbxContent>
          </v:textbox>
          <w10:wrap anchorx="page" anchory="page"/>
        </v:shape>
      </w:pict>
    </w:r>
  </w:p>
</w:hdr>
</file>

<file path=word/header1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1149A2" w14:textId="77777777" w:rsidR="002F44C1" w:rsidRDefault="00BE26E6">
    <w:pPr>
      <w:pStyle w:val="BodyText"/>
      <w:spacing w:line="14" w:lineRule="auto"/>
      <w:rPr>
        <w:sz w:val="20"/>
      </w:rPr>
    </w:pPr>
    <w:r>
      <w:pict w14:anchorId="74DB81BA">
        <v:shapetype id="_x0000_t202" coordsize="21600,21600" o:spt="202" path="m,l,21600r21600,l21600,xe">
          <v:stroke joinstyle="miter"/>
          <v:path gradientshapeok="t" o:connecttype="rect"/>
        </v:shapetype>
        <v:shape id="_x0000_s1459" type="#_x0000_t202" style="position:absolute;margin-left:438.75pt;margin-top:35.25pt;width:102.25pt;height:13.1pt;z-index:-51478016;mso-position-horizontal-relative:page;mso-position-vertical-relative:page" filled="f" stroked="f">
          <v:textbox inset="0,0,0,0">
            <w:txbxContent>
              <w:p w14:paraId="69E5E729" w14:textId="77777777" w:rsidR="002F44C1" w:rsidRDefault="002F44C1">
                <w:pPr>
                  <w:spacing w:before="12"/>
                  <w:ind w:left="20"/>
                  <w:rPr>
                    <w:sz w:val="20"/>
                  </w:rPr>
                </w:pPr>
                <w:r>
                  <w:rPr>
                    <w:sz w:val="20"/>
                  </w:rPr>
                  <w:t>FTEE/Workload Reports</w:t>
                </w:r>
              </w:p>
            </w:txbxContent>
          </v:textbox>
          <w10:wrap anchorx="page" anchory="page"/>
        </v:shape>
      </w:pict>
    </w:r>
  </w:p>
</w:hdr>
</file>

<file path=word/header1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3D6D1E" w14:textId="77777777" w:rsidR="002F44C1" w:rsidRDefault="00BE26E6">
    <w:pPr>
      <w:pStyle w:val="BodyText"/>
      <w:spacing w:line="14" w:lineRule="auto"/>
      <w:rPr>
        <w:sz w:val="20"/>
      </w:rPr>
    </w:pPr>
    <w:r>
      <w:pict w14:anchorId="6F31B8F9">
        <v:shapetype id="_x0000_t202" coordsize="21600,21600" o:spt="202" path="m,l,21600r21600,l21600,xe">
          <v:stroke joinstyle="miter"/>
          <v:path gradientshapeok="t" o:connecttype="rect"/>
        </v:shapetype>
        <v:shape id="_x0000_s1450" type="#_x0000_t202" style="position:absolute;margin-left:71pt;margin-top:35.25pt;width:102.25pt;height:13.1pt;z-index:-51473408;mso-position-horizontal-relative:page;mso-position-vertical-relative:page" filled="f" stroked="f">
          <v:textbox inset="0,0,0,0">
            <w:txbxContent>
              <w:p w14:paraId="06AA7E91" w14:textId="77777777" w:rsidR="002F44C1" w:rsidRDefault="002F44C1">
                <w:pPr>
                  <w:spacing w:before="12"/>
                  <w:ind w:left="20"/>
                  <w:rPr>
                    <w:sz w:val="20"/>
                  </w:rPr>
                </w:pPr>
                <w:r>
                  <w:rPr>
                    <w:sz w:val="20"/>
                  </w:rPr>
                  <w:t>FTEE/Workload Reports</w:t>
                </w:r>
              </w:p>
            </w:txbxContent>
          </v:textbox>
          <w10:wrap anchorx="page" anchory="page"/>
        </v:shape>
      </w:pict>
    </w:r>
  </w:p>
</w:hdr>
</file>

<file path=word/header1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86CB63" w14:textId="77777777" w:rsidR="002F44C1" w:rsidRDefault="00BE26E6">
    <w:pPr>
      <w:pStyle w:val="BodyText"/>
      <w:spacing w:line="14" w:lineRule="auto"/>
      <w:rPr>
        <w:sz w:val="20"/>
      </w:rPr>
    </w:pPr>
    <w:r>
      <w:pict w14:anchorId="61921C12">
        <v:shapetype id="_x0000_t202" coordsize="21600,21600" o:spt="202" path="m,l,21600r21600,l21600,xe">
          <v:stroke joinstyle="miter"/>
          <v:path gradientshapeok="t" o:connecttype="rect"/>
        </v:shapetype>
        <v:shape id="_x0000_s1449" type="#_x0000_t202" style="position:absolute;margin-left:438.75pt;margin-top:35.25pt;width:102.25pt;height:13.1pt;z-index:-51472896;mso-position-horizontal-relative:page;mso-position-vertical-relative:page" filled="f" stroked="f">
          <v:textbox inset="0,0,0,0">
            <w:txbxContent>
              <w:p w14:paraId="2F38F470" w14:textId="77777777" w:rsidR="002F44C1" w:rsidRDefault="002F44C1">
                <w:pPr>
                  <w:spacing w:before="12"/>
                  <w:ind w:left="20"/>
                  <w:rPr>
                    <w:sz w:val="20"/>
                  </w:rPr>
                </w:pPr>
                <w:r>
                  <w:rPr>
                    <w:sz w:val="20"/>
                  </w:rPr>
                  <w:t>FTEE/Workload Reports</w:t>
                </w:r>
              </w:p>
            </w:txbxContent>
          </v:textbox>
          <w10:wrap anchorx="page" anchory="page"/>
        </v:shape>
      </w:pict>
    </w:r>
  </w:p>
</w:hdr>
</file>

<file path=word/header1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EDAC75" w14:textId="77777777" w:rsidR="002F44C1" w:rsidRDefault="002F44C1">
    <w:pPr>
      <w:pStyle w:val="BodyText"/>
      <w:spacing w:line="14" w:lineRule="auto"/>
      <w:rPr>
        <w:sz w:val="2"/>
      </w:rPr>
    </w:pPr>
  </w:p>
</w:hdr>
</file>

<file path=word/header1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1D7B2E" w14:textId="77777777" w:rsidR="002F44C1" w:rsidRDefault="00BE26E6">
    <w:pPr>
      <w:pStyle w:val="BodyText"/>
      <w:spacing w:line="14" w:lineRule="auto"/>
      <w:rPr>
        <w:sz w:val="20"/>
      </w:rPr>
    </w:pPr>
    <w:r>
      <w:pict w14:anchorId="1444F0C4">
        <v:shapetype id="_x0000_t202" coordsize="21600,21600" o:spt="202" path="m,l,21600r21600,l21600,xe">
          <v:stroke joinstyle="miter"/>
          <v:path gradientshapeok="t" o:connecttype="rect"/>
        </v:shapetype>
        <v:shape id="_x0000_s1438" type="#_x0000_t202" style="position:absolute;margin-left:71pt;margin-top:35.25pt;width:33.65pt;height:13.1pt;z-index:-51467264;mso-position-horizontal-relative:page;mso-position-vertical-relative:page" filled="f" stroked="f">
          <v:textbox inset="0,0,0,0">
            <w:txbxContent>
              <w:p w14:paraId="2C4D56D8" w14:textId="77777777" w:rsidR="002F44C1" w:rsidRDefault="002F44C1">
                <w:pPr>
                  <w:spacing w:before="12"/>
                  <w:ind w:left="20"/>
                  <w:rPr>
                    <w:sz w:val="20"/>
                  </w:rPr>
                </w:pPr>
                <w:r>
                  <w:rPr>
                    <w:sz w:val="20"/>
                  </w:rPr>
                  <w:t>Clinical</w:t>
                </w:r>
              </w:p>
            </w:txbxContent>
          </v:textbox>
          <w10:wrap anchorx="page" anchory="page"/>
        </v:shape>
      </w:pic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46EEE7" w14:textId="77777777" w:rsidR="002F44C1" w:rsidRDefault="00BE26E6">
    <w:pPr>
      <w:pStyle w:val="BodyText"/>
      <w:spacing w:line="14" w:lineRule="auto"/>
      <w:rPr>
        <w:sz w:val="20"/>
      </w:rPr>
    </w:pPr>
    <w:r>
      <w:pict w14:anchorId="12B104BB">
        <v:shapetype id="_x0000_t202" coordsize="21600,21600" o:spt="202" path="m,l,21600r21600,l21600,xe">
          <v:stroke joinstyle="miter"/>
          <v:path gradientshapeok="t" o:connecttype="rect"/>
        </v:shapetype>
        <v:shape id="_x0000_s1920" type="#_x0000_t202" style="position:absolute;margin-left:71pt;margin-top:35.25pt;width:90.05pt;height:13.1pt;z-index:-51714048;mso-position-horizontal-relative:page;mso-position-vertical-relative:page" filled="f" stroked="f">
          <v:textbox inset="0,0,0,0">
            <w:txbxContent>
              <w:p w14:paraId="44E4F44F" w14:textId="77777777" w:rsidR="002F44C1" w:rsidRDefault="002F44C1">
                <w:pPr>
                  <w:spacing w:before="12"/>
                  <w:ind w:left="20"/>
                  <w:rPr>
                    <w:sz w:val="20"/>
                  </w:rPr>
                </w:pPr>
                <w:r>
                  <w:rPr>
                    <w:sz w:val="20"/>
                  </w:rPr>
                  <w:t>Package Management</w:t>
                </w:r>
              </w:p>
            </w:txbxContent>
          </v:textbox>
          <w10:wrap anchorx="page" anchory="page"/>
        </v:shape>
      </w:pict>
    </w:r>
  </w:p>
</w:hdr>
</file>

<file path=word/header1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A45E51" w14:textId="77777777" w:rsidR="002F44C1" w:rsidRDefault="002F44C1">
    <w:pPr>
      <w:pStyle w:val="BodyText"/>
      <w:spacing w:line="14" w:lineRule="auto"/>
      <w:rPr>
        <w:sz w:val="2"/>
      </w:rPr>
    </w:pPr>
  </w:p>
</w:hdr>
</file>

<file path=word/header1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F5B70E" w14:textId="77777777" w:rsidR="002F44C1" w:rsidRDefault="00BE26E6">
    <w:pPr>
      <w:pStyle w:val="BodyText"/>
      <w:spacing w:line="14" w:lineRule="auto"/>
      <w:rPr>
        <w:sz w:val="20"/>
      </w:rPr>
    </w:pPr>
    <w:r>
      <w:pict w14:anchorId="1DCA08E5">
        <v:shapetype id="_x0000_t202" coordsize="21600,21600" o:spt="202" path="m,l,21600r21600,l21600,xe">
          <v:stroke joinstyle="miter"/>
          <v:path gradientshapeok="t" o:connecttype="rect"/>
        </v:shapetype>
        <v:shape id="_x0000_s1431" type="#_x0000_t202" style="position:absolute;margin-left:71pt;margin-top:35.25pt;width:105.05pt;height:13.1pt;z-index:-51463680;mso-position-horizontal-relative:page;mso-position-vertical-relative:page" filled="f" stroked="f">
          <v:textbox inset="0,0,0,0">
            <w:txbxContent>
              <w:p w14:paraId="7E75E36D" w14:textId="77777777" w:rsidR="002F44C1" w:rsidRDefault="002F44C1">
                <w:pPr>
                  <w:spacing w:before="12"/>
                  <w:ind w:left="20"/>
                  <w:rPr>
                    <w:sz w:val="20"/>
                  </w:rPr>
                </w:pPr>
                <w:r>
                  <w:rPr>
                    <w:sz w:val="20"/>
                  </w:rPr>
                  <w:t>Patient/Ward Information</w:t>
                </w:r>
              </w:p>
            </w:txbxContent>
          </v:textbox>
          <w10:wrap anchorx="page" anchory="page"/>
        </v:shape>
      </w:pict>
    </w:r>
  </w:p>
</w:hdr>
</file>

<file path=word/header1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75048D" w14:textId="77777777" w:rsidR="002F44C1" w:rsidRDefault="00BE26E6">
    <w:pPr>
      <w:pStyle w:val="BodyText"/>
      <w:spacing w:line="14" w:lineRule="auto"/>
      <w:rPr>
        <w:sz w:val="20"/>
      </w:rPr>
    </w:pPr>
    <w:r>
      <w:pict w14:anchorId="6AC408EA">
        <v:shapetype id="_x0000_t202" coordsize="21600,21600" o:spt="202" path="m,l,21600r21600,l21600,xe">
          <v:stroke joinstyle="miter"/>
          <v:path gradientshapeok="t" o:connecttype="rect"/>
        </v:shapetype>
        <v:shape id="_x0000_s1430" type="#_x0000_t202" style="position:absolute;margin-left:436pt;margin-top:35.25pt;width:105.05pt;height:13.1pt;z-index:-51463168;mso-position-horizontal-relative:page;mso-position-vertical-relative:page" filled="f" stroked="f">
          <v:textbox inset="0,0,0,0">
            <w:txbxContent>
              <w:p w14:paraId="7D4780DB" w14:textId="77777777" w:rsidR="002F44C1" w:rsidRDefault="002F44C1">
                <w:pPr>
                  <w:spacing w:before="12"/>
                  <w:ind w:left="20"/>
                  <w:rPr>
                    <w:sz w:val="20"/>
                  </w:rPr>
                </w:pPr>
                <w:r>
                  <w:rPr>
                    <w:sz w:val="20"/>
                  </w:rPr>
                  <w:t>Patient/Ward Information</w:t>
                </w:r>
              </w:p>
            </w:txbxContent>
          </v:textbox>
          <w10:wrap anchorx="page" anchory="page"/>
        </v:shape>
      </w:pict>
    </w:r>
  </w:p>
</w:hdr>
</file>

<file path=word/header1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D8AE35" w14:textId="77777777" w:rsidR="002F44C1" w:rsidRDefault="002F44C1">
    <w:pPr>
      <w:pStyle w:val="BodyText"/>
      <w:spacing w:line="14" w:lineRule="auto"/>
      <w:rPr>
        <w:sz w:val="2"/>
      </w:rPr>
    </w:pPr>
  </w:p>
</w:hdr>
</file>

<file path=word/header1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7A8723" w14:textId="77777777" w:rsidR="002F44C1" w:rsidRDefault="00BE26E6">
    <w:pPr>
      <w:pStyle w:val="BodyText"/>
      <w:spacing w:line="14" w:lineRule="auto"/>
      <w:rPr>
        <w:sz w:val="20"/>
      </w:rPr>
    </w:pPr>
    <w:r>
      <w:pict w14:anchorId="12690FA5">
        <v:shapetype id="_x0000_t202" coordsize="21600,21600" o:spt="202" path="m,l,21600r21600,l21600,xe">
          <v:stroke joinstyle="miter"/>
          <v:path gradientshapeok="t" o:connecttype="rect"/>
        </v:shapetype>
        <v:shape id="_x0000_s1417" type="#_x0000_t202" style="position:absolute;margin-left:71pt;margin-top:35.25pt;width:84pt;height:13.1pt;z-index:-51456512;mso-position-horizontal-relative:page;mso-position-vertical-relative:page" filled="f" stroked="f">
          <v:textbox inset="0,0,0,0">
            <w:txbxContent>
              <w:p w14:paraId="765DFC74" w14:textId="77777777" w:rsidR="002F44C1" w:rsidRDefault="002F44C1">
                <w:pPr>
                  <w:spacing w:before="12"/>
                  <w:ind w:left="20"/>
                  <w:rPr>
                    <w:sz w:val="20"/>
                  </w:rPr>
                </w:pPr>
                <w:r>
                  <w:rPr>
                    <w:sz w:val="20"/>
                  </w:rPr>
                  <w:t>Patient Assignments</w:t>
                </w:r>
              </w:p>
            </w:txbxContent>
          </v:textbox>
          <w10:wrap anchorx="page" anchory="page"/>
        </v:shape>
      </w:pict>
    </w:r>
  </w:p>
</w:hdr>
</file>

<file path=word/header1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F374FC" w14:textId="77777777" w:rsidR="002F44C1" w:rsidRDefault="00BE26E6">
    <w:pPr>
      <w:pStyle w:val="BodyText"/>
      <w:spacing w:line="14" w:lineRule="auto"/>
      <w:rPr>
        <w:sz w:val="20"/>
      </w:rPr>
    </w:pPr>
    <w:r>
      <w:pict w14:anchorId="6389D8D9">
        <v:shapetype id="_x0000_t202" coordsize="21600,21600" o:spt="202" path="m,l,21600r21600,l21600,xe">
          <v:stroke joinstyle="miter"/>
          <v:path gradientshapeok="t" o:connecttype="rect"/>
        </v:shapetype>
        <v:shape id="_x0000_s1416" type="#_x0000_t202" style="position:absolute;margin-left:457.05pt;margin-top:35.25pt;width:84pt;height:13.1pt;z-index:-51456000;mso-position-horizontal-relative:page;mso-position-vertical-relative:page" filled="f" stroked="f">
          <v:textbox inset="0,0,0,0">
            <w:txbxContent>
              <w:p w14:paraId="4E80B7F9" w14:textId="77777777" w:rsidR="002F44C1" w:rsidRDefault="002F44C1">
                <w:pPr>
                  <w:spacing w:before="12"/>
                  <w:ind w:left="20"/>
                  <w:rPr>
                    <w:sz w:val="20"/>
                  </w:rPr>
                </w:pPr>
                <w:r>
                  <w:rPr>
                    <w:sz w:val="20"/>
                  </w:rPr>
                  <w:t>Patient Assignments</w:t>
                </w:r>
              </w:p>
            </w:txbxContent>
          </v:textbox>
          <w10:wrap anchorx="page" anchory="page"/>
        </v:shape>
      </w:pict>
    </w:r>
  </w:p>
</w:hdr>
</file>

<file path=word/header1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B3CB59" w14:textId="77777777" w:rsidR="002F44C1" w:rsidRDefault="002F44C1">
    <w:pPr>
      <w:pStyle w:val="BodyText"/>
      <w:spacing w:line="14" w:lineRule="auto"/>
      <w:rPr>
        <w:sz w:val="2"/>
      </w:rPr>
    </w:pPr>
  </w:p>
</w:hdr>
</file>

<file path=word/header1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DE502F" w14:textId="77777777" w:rsidR="002F44C1" w:rsidRDefault="00BE26E6">
    <w:pPr>
      <w:pStyle w:val="BodyText"/>
      <w:spacing w:line="14" w:lineRule="auto"/>
      <w:rPr>
        <w:sz w:val="20"/>
      </w:rPr>
    </w:pPr>
    <w:r>
      <w:pict w14:anchorId="00680884">
        <v:shapetype id="_x0000_t202" coordsize="21600,21600" o:spt="202" path="m,l,21600r21600,l21600,xe">
          <v:stroke joinstyle="miter"/>
          <v:path gradientshapeok="t" o:connecttype="rect"/>
        </v:shapetype>
        <v:shape id="_x0000_s1403" type="#_x0000_t202" style="position:absolute;margin-left:71pt;margin-top:35.25pt;width:82.35pt;height:13.1pt;z-index:-51449344;mso-position-horizontal-relative:page;mso-position-vertical-relative:page" filled="f" stroked="f">
          <v:textbox inset="0,0,0,0">
            <w:txbxContent>
              <w:p w14:paraId="3C09F1E8" w14:textId="77777777" w:rsidR="002F44C1" w:rsidRDefault="002F44C1">
                <w:pPr>
                  <w:spacing w:before="12"/>
                  <w:ind w:left="20"/>
                  <w:rPr>
                    <w:sz w:val="20"/>
                  </w:rPr>
                </w:pPr>
                <w:r>
                  <w:rPr>
                    <w:sz w:val="20"/>
                  </w:rPr>
                  <w:t>Patient Plan of Care</w:t>
                </w:r>
              </w:p>
            </w:txbxContent>
          </v:textbox>
          <w10:wrap anchorx="page" anchory="page"/>
        </v:shape>
      </w:pict>
    </w:r>
  </w:p>
</w:hdr>
</file>

<file path=word/header1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1A8CF2" w14:textId="77777777" w:rsidR="002F44C1" w:rsidRDefault="00BE26E6">
    <w:pPr>
      <w:pStyle w:val="BodyText"/>
      <w:spacing w:line="14" w:lineRule="auto"/>
      <w:rPr>
        <w:sz w:val="20"/>
      </w:rPr>
    </w:pPr>
    <w:r>
      <w:pict w14:anchorId="321B4E86">
        <v:shapetype id="_x0000_t202" coordsize="21600,21600" o:spt="202" path="m,l,21600r21600,l21600,xe">
          <v:stroke joinstyle="miter"/>
          <v:path gradientshapeok="t" o:connecttype="rect"/>
        </v:shapetype>
        <v:shape id="_x0000_s1402" type="#_x0000_t202" style="position:absolute;margin-left:458.7pt;margin-top:35.25pt;width:82.35pt;height:13.1pt;z-index:-51448832;mso-position-horizontal-relative:page;mso-position-vertical-relative:page" filled="f" stroked="f">
          <v:textbox inset="0,0,0,0">
            <w:txbxContent>
              <w:p w14:paraId="550347A6" w14:textId="77777777" w:rsidR="002F44C1" w:rsidRDefault="002F44C1">
                <w:pPr>
                  <w:spacing w:before="12"/>
                  <w:ind w:left="20"/>
                  <w:rPr>
                    <w:sz w:val="20"/>
                  </w:rPr>
                </w:pPr>
                <w:r>
                  <w:rPr>
                    <w:sz w:val="20"/>
                  </w:rPr>
                  <w:t>Patient Plan of Care</w:t>
                </w:r>
              </w:p>
            </w:txbxContent>
          </v:textbox>
          <w10:wrap anchorx="page" anchory="page"/>
        </v:shape>
      </w:pict>
    </w:r>
  </w:p>
</w:hdr>
</file>

<file path=word/header1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B5E64D" w14:textId="77777777" w:rsidR="002F44C1" w:rsidRDefault="00BE26E6">
    <w:pPr>
      <w:pStyle w:val="BodyText"/>
      <w:spacing w:line="14" w:lineRule="auto"/>
      <w:rPr>
        <w:sz w:val="20"/>
      </w:rPr>
    </w:pPr>
    <w:r>
      <w:pict w14:anchorId="3D7DDFDE">
        <v:shapetype id="_x0000_t202" coordsize="21600,21600" o:spt="202" path="m,l,21600r21600,l21600,xe">
          <v:stroke joinstyle="miter"/>
          <v:path gradientshapeok="t" o:connecttype="rect"/>
        </v:shapetype>
        <v:shape id="_x0000_s1395" type="#_x0000_t202" style="position:absolute;margin-left:71pt;margin-top:35.25pt;width:82.35pt;height:13.1pt;z-index:-51445248;mso-position-horizontal-relative:page;mso-position-vertical-relative:page" filled="f" stroked="f">
          <v:textbox inset="0,0,0,0">
            <w:txbxContent>
              <w:p w14:paraId="5B703BCD" w14:textId="77777777" w:rsidR="002F44C1" w:rsidRDefault="002F44C1">
                <w:pPr>
                  <w:spacing w:before="12"/>
                  <w:ind w:left="20"/>
                  <w:rPr>
                    <w:sz w:val="20"/>
                  </w:rPr>
                </w:pPr>
                <w:r>
                  <w:rPr>
                    <w:sz w:val="20"/>
                  </w:rPr>
                  <w:t>Patient Plan of Care</w:t>
                </w:r>
              </w:p>
            </w:txbxContent>
          </v:textbox>
          <w10:wrap anchorx="page" anchory="page"/>
        </v:shape>
      </w:pic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E0218C" w14:textId="77777777" w:rsidR="002F44C1" w:rsidRDefault="00BE26E6">
    <w:pPr>
      <w:pStyle w:val="BodyText"/>
      <w:spacing w:line="14" w:lineRule="auto"/>
      <w:rPr>
        <w:sz w:val="20"/>
      </w:rPr>
    </w:pPr>
    <w:r>
      <w:pict w14:anchorId="2C0F44B7">
        <v:shapetype id="_x0000_t202" coordsize="21600,21600" o:spt="202" path="m,l,21600r21600,l21600,xe">
          <v:stroke joinstyle="miter"/>
          <v:path gradientshapeok="t" o:connecttype="rect"/>
        </v:shapetype>
        <v:shape id="_x0000_s1919" type="#_x0000_t202" style="position:absolute;margin-left:451.05pt;margin-top:35.25pt;width:90.05pt;height:13.1pt;z-index:-51713536;mso-position-horizontal-relative:page;mso-position-vertical-relative:page" filled="f" stroked="f">
          <v:textbox inset="0,0,0,0">
            <w:txbxContent>
              <w:p w14:paraId="4A7154AC" w14:textId="77777777" w:rsidR="002F44C1" w:rsidRDefault="002F44C1">
                <w:pPr>
                  <w:spacing w:before="12"/>
                  <w:ind w:left="20"/>
                  <w:rPr>
                    <w:sz w:val="20"/>
                  </w:rPr>
                </w:pPr>
                <w:r>
                  <w:rPr>
                    <w:sz w:val="20"/>
                  </w:rPr>
                  <w:t>Package Management</w:t>
                </w:r>
              </w:p>
            </w:txbxContent>
          </v:textbox>
          <w10:wrap anchorx="page" anchory="page"/>
        </v:shape>
      </w:pict>
    </w:r>
  </w:p>
</w:hdr>
</file>

<file path=word/header1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48CD8A" w14:textId="77777777" w:rsidR="002F44C1" w:rsidRDefault="00BE26E6">
    <w:pPr>
      <w:pStyle w:val="BodyText"/>
      <w:spacing w:line="14" w:lineRule="auto"/>
      <w:rPr>
        <w:sz w:val="20"/>
      </w:rPr>
    </w:pPr>
    <w:r>
      <w:pict w14:anchorId="21021281">
        <v:shapetype id="_x0000_t202" coordsize="21600,21600" o:spt="202" path="m,l,21600r21600,l21600,xe">
          <v:stroke joinstyle="miter"/>
          <v:path gradientshapeok="t" o:connecttype="rect"/>
        </v:shapetype>
        <v:shape id="_x0000_s1394" type="#_x0000_t202" style="position:absolute;margin-left:458.7pt;margin-top:35.25pt;width:82.35pt;height:13.1pt;z-index:-51444736;mso-position-horizontal-relative:page;mso-position-vertical-relative:page" filled="f" stroked="f">
          <v:textbox inset="0,0,0,0">
            <w:txbxContent>
              <w:p w14:paraId="20C70363" w14:textId="77777777" w:rsidR="002F44C1" w:rsidRDefault="002F44C1">
                <w:pPr>
                  <w:spacing w:before="12"/>
                  <w:ind w:left="20"/>
                  <w:rPr>
                    <w:sz w:val="20"/>
                  </w:rPr>
                </w:pPr>
                <w:r>
                  <w:rPr>
                    <w:sz w:val="20"/>
                  </w:rPr>
                  <w:t>Patient Plan of Care</w:t>
                </w:r>
              </w:p>
            </w:txbxContent>
          </v:textbox>
          <w10:wrap anchorx="page" anchory="page"/>
        </v:shape>
      </w:pict>
    </w:r>
  </w:p>
</w:hdr>
</file>

<file path=word/header1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BDCD2D" w14:textId="77777777" w:rsidR="002F44C1" w:rsidRDefault="002F44C1">
    <w:pPr>
      <w:pStyle w:val="BodyText"/>
      <w:spacing w:line="14" w:lineRule="auto"/>
      <w:rPr>
        <w:sz w:val="2"/>
      </w:rPr>
    </w:pPr>
  </w:p>
</w:hdr>
</file>

<file path=word/header1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D28660" w14:textId="77777777" w:rsidR="002F44C1" w:rsidRDefault="00BE26E6">
    <w:pPr>
      <w:pStyle w:val="BodyText"/>
      <w:spacing w:line="14" w:lineRule="auto"/>
      <w:rPr>
        <w:sz w:val="20"/>
      </w:rPr>
    </w:pPr>
    <w:r>
      <w:pict w14:anchorId="56B3671D">
        <v:shapetype id="_x0000_t202" coordsize="21600,21600" o:spt="202" path="m,l,21600r21600,l21600,xe">
          <v:stroke joinstyle="miter"/>
          <v:path gradientshapeok="t" o:connecttype="rect"/>
        </v:shapetype>
        <v:shape id="_x0000_s1387" type="#_x0000_t202" style="position:absolute;margin-left:71pt;margin-top:35.25pt;width:87pt;height:13.1pt;z-index:-51441152;mso-position-horizontal-relative:page;mso-position-vertical-relative:page" filled="f" stroked="f">
          <v:textbox inset="0,0,0,0">
            <w:txbxContent>
              <w:p w14:paraId="5904713E" w14:textId="77777777" w:rsidR="002F44C1" w:rsidRDefault="002F44C1">
                <w:pPr>
                  <w:spacing w:before="12"/>
                  <w:ind w:left="20"/>
                  <w:rPr>
                    <w:sz w:val="20"/>
                  </w:rPr>
                </w:pPr>
                <w:r>
                  <w:rPr>
                    <w:sz w:val="20"/>
                  </w:rPr>
                  <w:t>Vitals/Measurements</w:t>
                </w:r>
              </w:p>
            </w:txbxContent>
          </v:textbox>
          <w10:wrap anchorx="page" anchory="page"/>
        </v:shape>
      </w:pict>
    </w:r>
  </w:p>
</w:hdr>
</file>

<file path=word/header1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370B46" w14:textId="77777777" w:rsidR="002F44C1" w:rsidRDefault="00BE26E6">
    <w:pPr>
      <w:pStyle w:val="BodyText"/>
      <w:spacing w:line="14" w:lineRule="auto"/>
      <w:rPr>
        <w:sz w:val="20"/>
      </w:rPr>
    </w:pPr>
    <w:r>
      <w:pict w14:anchorId="3B87A46B">
        <v:shapetype id="_x0000_t202" coordsize="21600,21600" o:spt="202" path="m,l,21600r21600,l21600,xe">
          <v:stroke joinstyle="miter"/>
          <v:path gradientshapeok="t" o:connecttype="rect"/>
        </v:shapetype>
        <v:shape id="_x0000_s1386" type="#_x0000_t202" style="position:absolute;margin-left:454.05pt;margin-top:35.25pt;width:87pt;height:13.1pt;z-index:-51440640;mso-position-horizontal-relative:page;mso-position-vertical-relative:page" filled="f" stroked="f">
          <v:textbox inset="0,0,0,0">
            <w:txbxContent>
              <w:p w14:paraId="3778A22C" w14:textId="77777777" w:rsidR="002F44C1" w:rsidRDefault="002F44C1">
                <w:pPr>
                  <w:spacing w:before="12"/>
                  <w:ind w:left="20"/>
                  <w:rPr>
                    <w:sz w:val="20"/>
                  </w:rPr>
                </w:pPr>
                <w:r>
                  <w:rPr>
                    <w:sz w:val="20"/>
                  </w:rPr>
                  <w:t>Vitals/Measurements</w:t>
                </w:r>
              </w:p>
            </w:txbxContent>
          </v:textbox>
          <w10:wrap anchorx="page" anchory="page"/>
        </v:shape>
      </w:pict>
    </w:r>
  </w:p>
</w:hdr>
</file>

<file path=word/header1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3BA766" w14:textId="77777777" w:rsidR="002F44C1" w:rsidRDefault="00BE26E6">
    <w:pPr>
      <w:pStyle w:val="BodyText"/>
      <w:spacing w:line="14" w:lineRule="auto"/>
      <w:rPr>
        <w:sz w:val="20"/>
      </w:rPr>
    </w:pPr>
    <w:r>
      <w:pict w14:anchorId="3BFAD589">
        <v:shapetype id="_x0000_t202" coordsize="21600,21600" o:spt="202" path="m,l,21600r21600,l21600,xe">
          <v:stroke joinstyle="miter"/>
          <v:path gradientshapeok="t" o:connecttype="rect"/>
        </v:shapetype>
        <v:shape id="_x0000_s1378" type="#_x0000_t202" style="position:absolute;margin-left:71pt;margin-top:35.25pt;width:87pt;height:13.1pt;z-index:-51436544;mso-position-horizontal-relative:page;mso-position-vertical-relative:page" filled="f" stroked="f">
          <v:textbox inset="0,0,0,0">
            <w:txbxContent>
              <w:p w14:paraId="6B6CFEF3" w14:textId="77777777" w:rsidR="002F44C1" w:rsidRDefault="002F44C1">
                <w:pPr>
                  <w:spacing w:before="12"/>
                  <w:ind w:left="20"/>
                  <w:rPr>
                    <w:sz w:val="20"/>
                  </w:rPr>
                </w:pPr>
                <w:r>
                  <w:rPr>
                    <w:sz w:val="20"/>
                  </w:rPr>
                  <w:t>Vitals/Measurements</w:t>
                </w:r>
              </w:p>
            </w:txbxContent>
          </v:textbox>
          <w10:wrap anchorx="page" anchory="page"/>
        </v:shape>
      </w:pict>
    </w:r>
  </w:p>
</w:hdr>
</file>

<file path=word/header1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5DA74C" w14:textId="77777777" w:rsidR="002F44C1" w:rsidRDefault="00BE26E6">
    <w:pPr>
      <w:pStyle w:val="BodyText"/>
      <w:spacing w:line="14" w:lineRule="auto"/>
      <w:rPr>
        <w:sz w:val="20"/>
      </w:rPr>
    </w:pPr>
    <w:r>
      <w:pict w14:anchorId="20DEAD7B">
        <v:shapetype id="_x0000_t202" coordsize="21600,21600" o:spt="202" path="m,l,21600r21600,l21600,xe">
          <v:stroke joinstyle="miter"/>
          <v:path gradientshapeok="t" o:connecttype="rect"/>
        </v:shapetype>
        <v:shape id="_x0000_s1379" type="#_x0000_t202" style="position:absolute;margin-left:454.05pt;margin-top:35.25pt;width:87pt;height:13.1pt;z-index:-51437056;mso-position-horizontal-relative:page;mso-position-vertical-relative:page" filled="f" stroked="f">
          <v:textbox inset="0,0,0,0">
            <w:txbxContent>
              <w:p w14:paraId="22FF5AFC" w14:textId="77777777" w:rsidR="002F44C1" w:rsidRDefault="002F44C1">
                <w:pPr>
                  <w:spacing w:before="12"/>
                  <w:ind w:left="20"/>
                  <w:rPr>
                    <w:sz w:val="20"/>
                  </w:rPr>
                </w:pPr>
                <w:r>
                  <w:rPr>
                    <w:sz w:val="20"/>
                  </w:rPr>
                  <w:t>Vitals/Measurements</w:t>
                </w:r>
              </w:p>
            </w:txbxContent>
          </v:textbox>
          <w10:wrap anchorx="page" anchory="page"/>
        </v:shape>
      </w:pict>
    </w:r>
  </w:p>
</w:hdr>
</file>

<file path=word/header1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B33D3D" w14:textId="77777777" w:rsidR="002F44C1" w:rsidRDefault="00BE26E6">
    <w:pPr>
      <w:pStyle w:val="BodyText"/>
      <w:spacing w:line="14" w:lineRule="auto"/>
      <w:rPr>
        <w:sz w:val="20"/>
      </w:rPr>
    </w:pPr>
    <w:r>
      <w:pict w14:anchorId="443DA58C">
        <v:shapetype id="_x0000_t202" coordsize="21600,21600" o:spt="202" path="m,l,21600r21600,l21600,xe">
          <v:stroke joinstyle="miter"/>
          <v:path gradientshapeok="t" o:connecttype="rect"/>
        </v:shapetype>
        <v:shape id="_x0000_s1370" type="#_x0000_t202" style="position:absolute;margin-left:71pt;margin-top:35.25pt;width:87pt;height:13.1pt;z-index:-51432448;mso-position-horizontal-relative:page;mso-position-vertical-relative:page" filled="f" stroked="f">
          <v:textbox inset="0,0,0,0">
            <w:txbxContent>
              <w:p w14:paraId="6842E5E6" w14:textId="77777777" w:rsidR="002F44C1" w:rsidRDefault="002F44C1">
                <w:pPr>
                  <w:spacing w:before="12"/>
                  <w:ind w:left="20"/>
                  <w:rPr>
                    <w:sz w:val="20"/>
                  </w:rPr>
                </w:pPr>
                <w:r>
                  <w:rPr>
                    <w:sz w:val="20"/>
                  </w:rPr>
                  <w:t>Vitals/Measurements</w:t>
                </w:r>
              </w:p>
            </w:txbxContent>
          </v:textbox>
          <w10:wrap anchorx="page" anchory="page"/>
        </v:shape>
      </w:pict>
    </w:r>
  </w:p>
</w:hdr>
</file>

<file path=word/header1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CF422A" w14:textId="77777777" w:rsidR="002F44C1" w:rsidRDefault="00BE26E6">
    <w:pPr>
      <w:pStyle w:val="BodyText"/>
      <w:spacing w:line="14" w:lineRule="auto"/>
      <w:rPr>
        <w:sz w:val="20"/>
      </w:rPr>
    </w:pPr>
    <w:r>
      <w:pict w14:anchorId="0C04BCC9">
        <v:shapetype id="_x0000_t202" coordsize="21600,21600" o:spt="202" path="m,l,21600r21600,l21600,xe">
          <v:stroke joinstyle="miter"/>
          <v:path gradientshapeok="t" o:connecttype="rect"/>
        </v:shapetype>
        <v:shape id="_x0000_s1369" type="#_x0000_t202" style="position:absolute;margin-left:454.05pt;margin-top:35.25pt;width:87pt;height:13.1pt;z-index:-51431936;mso-position-horizontal-relative:page;mso-position-vertical-relative:page" filled="f" stroked="f">
          <v:textbox inset="0,0,0,0">
            <w:txbxContent>
              <w:p w14:paraId="1D397F3C" w14:textId="77777777" w:rsidR="002F44C1" w:rsidRDefault="002F44C1">
                <w:pPr>
                  <w:spacing w:before="12"/>
                  <w:ind w:left="20"/>
                  <w:rPr>
                    <w:sz w:val="20"/>
                  </w:rPr>
                </w:pPr>
                <w:r>
                  <w:rPr>
                    <w:sz w:val="20"/>
                  </w:rPr>
                  <w:t>Vitals/Measurements</w:t>
                </w:r>
              </w:p>
            </w:txbxContent>
          </v:textbox>
          <w10:wrap anchorx="page" anchory="page"/>
        </v:shape>
      </w:pict>
    </w:r>
  </w:p>
</w:hdr>
</file>

<file path=word/header1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9815C1" w14:textId="77777777" w:rsidR="002F44C1" w:rsidRDefault="00BE26E6">
    <w:pPr>
      <w:pStyle w:val="BodyText"/>
      <w:spacing w:line="14" w:lineRule="auto"/>
      <w:rPr>
        <w:sz w:val="20"/>
      </w:rPr>
    </w:pPr>
    <w:r>
      <w:pict w14:anchorId="569A1881">
        <v:shapetype id="_x0000_t202" coordsize="21600,21600" o:spt="202" path="m,l,21600r21600,l21600,xe">
          <v:stroke joinstyle="miter"/>
          <v:path gradientshapeok="t" o:connecttype="rect"/>
        </v:shapetype>
        <v:shape id="_x0000_s1359" type="#_x0000_t202" style="position:absolute;margin-left:71pt;margin-top:35.25pt;width:87pt;height:13.1pt;z-index:-51426816;mso-position-horizontal-relative:page;mso-position-vertical-relative:page" filled="f" stroked="f">
          <v:textbox inset="0,0,0,0">
            <w:txbxContent>
              <w:p w14:paraId="42698A56" w14:textId="77777777" w:rsidR="002F44C1" w:rsidRDefault="002F44C1">
                <w:pPr>
                  <w:spacing w:before="12"/>
                  <w:ind w:left="20"/>
                  <w:rPr>
                    <w:sz w:val="20"/>
                  </w:rPr>
                </w:pPr>
                <w:r>
                  <w:rPr>
                    <w:sz w:val="20"/>
                  </w:rPr>
                  <w:t>Vitals/Measurements</w:t>
                </w:r>
              </w:p>
            </w:txbxContent>
          </v:textbox>
          <w10:wrap anchorx="page" anchory="page"/>
        </v:shape>
      </w:pict>
    </w:r>
  </w:p>
</w:hdr>
</file>

<file path=word/header1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37FF51" w14:textId="77777777" w:rsidR="002F44C1" w:rsidRDefault="00BE26E6">
    <w:pPr>
      <w:pStyle w:val="BodyText"/>
      <w:spacing w:line="14" w:lineRule="auto"/>
      <w:rPr>
        <w:sz w:val="20"/>
      </w:rPr>
    </w:pPr>
    <w:r>
      <w:pict w14:anchorId="70AAEA85">
        <v:shapetype id="_x0000_t202" coordsize="21600,21600" o:spt="202" path="m,l,21600r21600,l21600,xe">
          <v:stroke joinstyle="miter"/>
          <v:path gradientshapeok="t" o:connecttype="rect"/>
        </v:shapetype>
        <v:shape id="_x0000_s1360" type="#_x0000_t202" style="position:absolute;margin-left:454.05pt;margin-top:35.25pt;width:87pt;height:13.1pt;z-index:-51427328;mso-position-horizontal-relative:page;mso-position-vertical-relative:page" filled="f" stroked="f">
          <v:textbox inset="0,0,0,0">
            <w:txbxContent>
              <w:p w14:paraId="48121E83" w14:textId="77777777" w:rsidR="002F44C1" w:rsidRDefault="002F44C1">
                <w:pPr>
                  <w:spacing w:before="12"/>
                  <w:ind w:left="20"/>
                  <w:rPr>
                    <w:sz w:val="20"/>
                  </w:rPr>
                </w:pPr>
                <w:r>
                  <w:rPr>
                    <w:sz w:val="20"/>
                  </w:rPr>
                  <w:t>Vitals/Measurements</w:t>
                </w:r>
              </w:p>
            </w:txbxContent>
          </v:textbox>
          <w10:wrap anchorx="page" anchory="page"/>
        </v:shape>
      </w:pic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F1ADCE" w14:textId="77777777" w:rsidR="002F44C1" w:rsidRDefault="002F44C1">
    <w:pPr>
      <w:pStyle w:val="BodyText"/>
      <w:spacing w:line="14" w:lineRule="auto"/>
      <w:rPr>
        <w:sz w:val="2"/>
      </w:rPr>
    </w:pPr>
  </w:p>
</w:hdr>
</file>

<file path=word/header1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B69057" w14:textId="77777777" w:rsidR="002F44C1" w:rsidRDefault="00BE26E6">
    <w:pPr>
      <w:pStyle w:val="BodyText"/>
      <w:spacing w:line="14" w:lineRule="auto"/>
      <w:rPr>
        <w:sz w:val="20"/>
      </w:rPr>
    </w:pPr>
    <w:r>
      <w:pict w14:anchorId="5A3067C6">
        <v:shapetype id="_x0000_t202" coordsize="21600,21600" o:spt="202" path="m,l,21600r21600,l21600,xe">
          <v:stroke joinstyle="miter"/>
          <v:path gradientshapeok="t" o:connecttype="rect"/>
        </v:shapetype>
        <v:shape id="_x0000_s1348" type="#_x0000_t202" style="position:absolute;margin-left:71pt;margin-top:35.25pt;width:87pt;height:13.1pt;z-index:-51421184;mso-position-horizontal-relative:page;mso-position-vertical-relative:page" filled="f" stroked="f">
          <v:textbox inset="0,0,0,0">
            <w:txbxContent>
              <w:p w14:paraId="02B97DE7" w14:textId="77777777" w:rsidR="002F44C1" w:rsidRDefault="002F44C1">
                <w:pPr>
                  <w:spacing w:before="12"/>
                  <w:ind w:left="20"/>
                  <w:rPr>
                    <w:sz w:val="20"/>
                  </w:rPr>
                </w:pPr>
                <w:r>
                  <w:rPr>
                    <w:sz w:val="20"/>
                  </w:rPr>
                  <w:t>Vitals/Measurements</w:t>
                </w:r>
              </w:p>
            </w:txbxContent>
          </v:textbox>
          <w10:wrap anchorx="page" anchory="page"/>
        </v:shape>
      </w:pict>
    </w:r>
  </w:p>
</w:hdr>
</file>

<file path=word/header1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3FD2AA" w14:textId="77777777" w:rsidR="002F44C1" w:rsidRDefault="00BE26E6">
    <w:pPr>
      <w:pStyle w:val="BodyText"/>
      <w:spacing w:line="14" w:lineRule="auto"/>
      <w:rPr>
        <w:sz w:val="20"/>
      </w:rPr>
    </w:pPr>
    <w:r>
      <w:pict w14:anchorId="0E0A0707">
        <v:shapetype id="_x0000_t202" coordsize="21600,21600" o:spt="202" path="m,l,21600r21600,l21600,xe">
          <v:stroke joinstyle="miter"/>
          <v:path gradientshapeok="t" o:connecttype="rect"/>
        </v:shapetype>
        <v:shape id="_x0000_s1349" type="#_x0000_t202" style="position:absolute;margin-left:454.05pt;margin-top:35.25pt;width:87pt;height:13.1pt;z-index:-51421696;mso-position-horizontal-relative:page;mso-position-vertical-relative:page" filled="f" stroked="f">
          <v:textbox inset="0,0,0,0">
            <w:txbxContent>
              <w:p w14:paraId="56A3A45E" w14:textId="77777777" w:rsidR="002F44C1" w:rsidRDefault="002F44C1">
                <w:pPr>
                  <w:spacing w:before="12"/>
                  <w:ind w:left="20"/>
                  <w:rPr>
                    <w:sz w:val="20"/>
                  </w:rPr>
                </w:pPr>
                <w:r>
                  <w:rPr>
                    <w:sz w:val="20"/>
                  </w:rPr>
                  <w:t>Vitals/Measurements</w:t>
                </w:r>
              </w:p>
            </w:txbxContent>
          </v:textbox>
          <w10:wrap anchorx="page" anchory="page"/>
        </v:shape>
      </w:pict>
    </w:r>
  </w:p>
</w:hdr>
</file>

<file path=word/header1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2C9ED3" w14:textId="77777777" w:rsidR="002F44C1" w:rsidRDefault="00BE26E6">
    <w:pPr>
      <w:pStyle w:val="BodyText"/>
      <w:spacing w:line="14" w:lineRule="auto"/>
      <w:rPr>
        <w:sz w:val="20"/>
      </w:rPr>
    </w:pPr>
    <w:r>
      <w:pict w14:anchorId="16BD56BB">
        <v:shapetype id="_x0000_t202" coordsize="21600,21600" o:spt="202" path="m,l,21600r21600,l21600,xe">
          <v:stroke joinstyle="miter"/>
          <v:path gradientshapeok="t" o:connecttype="rect"/>
        </v:shapetype>
        <v:shape id="_x0000_s1340" type="#_x0000_t202" style="position:absolute;margin-left:71pt;margin-top:35.25pt;width:87pt;height:13.1pt;z-index:-51417088;mso-position-horizontal-relative:page;mso-position-vertical-relative:page" filled="f" stroked="f">
          <v:textbox inset="0,0,0,0">
            <w:txbxContent>
              <w:p w14:paraId="6FDC1889" w14:textId="77777777" w:rsidR="002F44C1" w:rsidRDefault="002F44C1">
                <w:pPr>
                  <w:spacing w:before="12"/>
                  <w:ind w:left="20"/>
                  <w:rPr>
                    <w:sz w:val="20"/>
                  </w:rPr>
                </w:pPr>
                <w:r>
                  <w:rPr>
                    <w:sz w:val="20"/>
                  </w:rPr>
                  <w:t>Vitals/Measurements</w:t>
                </w:r>
              </w:p>
            </w:txbxContent>
          </v:textbox>
          <w10:wrap anchorx="page" anchory="page"/>
        </v:shape>
      </w:pict>
    </w:r>
  </w:p>
</w:hdr>
</file>

<file path=word/header1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E21826" w14:textId="77777777" w:rsidR="002F44C1" w:rsidRDefault="00BE26E6">
    <w:pPr>
      <w:pStyle w:val="BodyText"/>
      <w:spacing w:line="14" w:lineRule="auto"/>
      <w:rPr>
        <w:sz w:val="20"/>
      </w:rPr>
    </w:pPr>
    <w:r>
      <w:pict w14:anchorId="78B50259">
        <v:shapetype id="_x0000_t202" coordsize="21600,21600" o:spt="202" path="m,l,21600r21600,l21600,xe">
          <v:stroke joinstyle="miter"/>
          <v:path gradientshapeok="t" o:connecttype="rect"/>
        </v:shapetype>
        <v:shape id="_x0000_s1341" type="#_x0000_t202" style="position:absolute;margin-left:454.05pt;margin-top:35.25pt;width:87pt;height:13.1pt;z-index:-51417600;mso-position-horizontal-relative:page;mso-position-vertical-relative:page" filled="f" stroked="f">
          <v:textbox inset="0,0,0,0">
            <w:txbxContent>
              <w:p w14:paraId="29CBA6F6" w14:textId="77777777" w:rsidR="002F44C1" w:rsidRDefault="002F44C1">
                <w:pPr>
                  <w:spacing w:before="12"/>
                  <w:ind w:left="20"/>
                  <w:rPr>
                    <w:sz w:val="20"/>
                  </w:rPr>
                </w:pPr>
                <w:r>
                  <w:rPr>
                    <w:sz w:val="20"/>
                  </w:rPr>
                  <w:t>Vitals/Measurements</w:t>
                </w:r>
              </w:p>
            </w:txbxContent>
          </v:textbox>
          <w10:wrap anchorx="page" anchory="page"/>
        </v:shape>
      </w:pict>
    </w:r>
  </w:p>
</w:hdr>
</file>

<file path=word/header1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F4A26F" w14:textId="77777777" w:rsidR="002F44C1" w:rsidRDefault="00BE26E6">
    <w:pPr>
      <w:pStyle w:val="BodyText"/>
      <w:spacing w:line="14" w:lineRule="auto"/>
      <w:rPr>
        <w:sz w:val="20"/>
      </w:rPr>
    </w:pPr>
    <w:r>
      <w:pict w14:anchorId="281703F2">
        <v:shapetype id="_x0000_t202" coordsize="21600,21600" o:spt="202" path="m,l,21600r21600,l21600,xe">
          <v:stroke joinstyle="miter"/>
          <v:path gradientshapeok="t" o:connecttype="rect"/>
        </v:shapetype>
        <v:shape id="_x0000_s1331" type="#_x0000_t202" style="position:absolute;margin-left:71pt;margin-top:35.25pt;width:87pt;height:13.1pt;z-index:-51412480;mso-position-horizontal-relative:page;mso-position-vertical-relative:page" filled="f" stroked="f">
          <v:textbox inset="0,0,0,0">
            <w:txbxContent>
              <w:p w14:paraId="73EC5D17" w14:textId="77777777" w:rsidR="002F44C1" w:rsidRDefault="002F44C1">
                <w:pPr>
                  <w:spacing w:before="12"/>
                  <w:ind w:left="20"/>
                  <w:rPr>
                    <w:sz w:val="20"/>
                  </w:rPr>
                </w:pPr>
                <w:r>
                  <w:rPr>
                    <w:sz w:val="20"/>
                  </w:rPr>
                  <w:t>Vitals/Measurements</w:t>
                </w:r>
              </w:p>
            </w:txbxContent>
          </v:textbox>
          <w10:wrap anchorx="page" anchory="page"/>
        </v:shape>
      </w:pict>
    </w:r>
  </w:p>
</w:hdr>
</file>

<file path=word/header1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429F62" w14:textId="77777777" w:rsidR="002F44C1" w:rsidRDefault="00BE26E6">
    <w:pPr>
      <w:pStyle w:val="BodyText"/>
      <w:spacing w:line="14" w:lineRule="auto"/>
      <w:rPr>
        <w:sz w:val="20"/>
      </w:rPr>
    </w:pPr>
    <w:r>
      <w:pict w14:anchorId="15FF186F">
        <v:shapetype id="_x0000_t202" coordsize="21600,21600" o:spt="202" path="m,l,21600r21600,l21600,xe">
          <v:stroke joinstyle="miter"/>
          <v:path gradientshapeok="t" o:connecttype="rect"/>
        </v:shapetype>
        <v:shape id="_x0000_s1332" type="#_x0000_t202" style="position:absolute;margin-left:454.05pt;margin-top:35.25pt;width:87pt;height:13.1pt;z-index:-51412992;mso-position-horizontal-relative:page;mso-position-vertical-relative:page" filled="f" stroked="f">
          <v:textbox inset="0,0,0,0">
            <w:txbxContent>
              <w:p w14:paraId="44D921A7" w14:textId="77777777" w:rsidR="002F44C1" w:rsidRDefault="002F44C1">
                <w:pPr>
                  <w:spacing w:before="12"/>
                  <w:ind w:left="20"/>
                  <w:rPr>
                    <w:sz w:val="20"/>
                  </w:rPr>
                </w:pPr>
                <w:r>
                  <w:rPr>
                    <w:sz w:val="20"/>
                  </w:rPr>
                  <w:t>Vitals/Measurements</w:t>
                </w:r>
              </w:p>
            </w:txbxContent>
          </v:textbox>
          <w10:wrap anchorx="page" anchory="page"/>
        </v:shape>
      </w:pict>
    </w:r>
  </w:p>
</w:hdr>
</file>

<file path=word/header1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B38DC5" w14:textId="77777777" w:rsidR="002F44C1" w:rsidRDefault="00BE26E6">
    <w:pPr>
      <w:pStyle w:val="BodyText"/>
      <w:spacing w:line="14" w:lineRule="auto"/>
      <w:rPr>
        <w:sz w:val="20"/>
      </w:rPr>
    </w:pPr>
    <w:r>
      <w:pict w14:anchorId="642292AC">
        <v:shapetype id="_x0000_t202" coordsize="21600,21600" o:spt="202" path="m,l,21600r21600,l21600,xe">
          <v:stroke joinstyle="miter"/>
          <v:path gradientshapeok="t" o:connecttype="rect"/>
        </v:shapetype>
        <v:shape id="_x0000_s1323" type="#_x0000_t202" style="position:absolute;margin-left:71pt;margin-top:35.25pt;width:87pt;height:13.1pt;z-index:-51408384;mso-position-horizontal-relative:page;mso-position-vertical-relative:page" filled="f" stroked="f">
          <v:textbox inset="0,0,0,0">
            <w:txbxContent>
              <w:p w14:paraId="7975FBF9" w14:textId="77777777" w:rsidR="002F44C1" w:rsidRDefault="002F44C1">
                <w:pPr>
                  <w:spacing w:before="12"/>
                  <w:ind w:left="20"/>
                  <w:rPr>
                    <w:sz w:val="20"/>
                  </w:rPr>
                </w:pPr>
                <w:r>
                  <w:rPr>
                    <w:sz w:val="20"/>
                  </w:rPr>
                  <w:t>Vitals/Measurements</w:t>
                </w:r>
              </w:p>
            </w:txbxContent>
          </v:textbox>
          <w10:wrap anchorx="page" anchory="page"/>
        </v:shape>
      </w:pict>
    </w:r>
  </w:p>
</w:hdr>
</file>

<file path=word/header1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0CA6B2" w14:textId="77777777" w:rsidR="002F44C1" w:rsidRDefault="00BE26E6">
    <w:pPr>
      <w:pStyle w:val="BodyText"/>
      <w:spacing w:line="14" w:lineRule="auto"/>
      <w:rPr>
        <w:sz w:val="20"/>
      </w:rPr>
    </w:pPr>
    <w:r>
      <w:pict w14:anchorId="1D61BD22">
        <v:shapetype id="_x0000_t202" coordsize="21600,21600" o:spt="202" path="m,l,21600r21600,l21600,xe">
          <v:stroke joinstyle="miter"/>
          <v:path gradientshapeok="t" o:connecttype="rect"/>
        </v:shapetype>
        <v:shape id="_x0000_s1324" type="#_x0000_t202" style="position:absolute;margin-left:454.05pt;margin-top:35.25pt;width:87pt;height:13.1pt;z-index:-51408896;mso-position-horizontal-relative:page;mso-position-vertical-relative:page" filled="f" stroked="f">
          <v:textbox inset="0,0,0,0">
            <w:txbxContent>
              <w:p w14:paraId="323B3CC3" w14:textId="77777777" w:rsidR="002F44C1" w:rsidRDefault="002F44C1">
                <w:pPr>
                  <w:spacing w:before="12"/>
                  <w:ind w:left="20"/>
                  <w:rPr>
                    <w:sz w:val="20"/>
                  </w:rPr>
                </w:pPr>
                <w:r>
                  <w:rPr>
                    <w:sz w:val="20"/>
                  </w:rPr>
                  <w:t>Vitals/Measurements</w:t>
                </w:r>
              </w:p>
            </w:txbxContent>
          </v:textbox>
          <w10:wrap anchorx="page" anchory="page"/>
        </v:shape>
      </w:pict>
    </w:r>
  </w:p>
</w:hdr>
</file>

<file path=word/header1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BBD847" w14:textId="77777777" w:rsidR="002F44C1" w:rsidRDefault="00BE26E6">
    <w:pPr>
      <w:pStyle w:val="BodyText"/>
      <w:spacing w:line="14" w:lineRule="auto"/>
      <w:rPr>
        <w:sz w:val="20"/>
      </w:rPr>
    </w:pPr>
    <w:r>
      <w:pict w14:anchorId="771D39E0">
        <v:shapetype id="_x0000_t202" coordsize="21600,21600" o:spt="202" path="m,l,21600r21600,l21600,xe">
          <v:stroke joinstyle="miter"/>
          <v:path gradientshapeok="t" o:connecttype="rect"/>
        </v:shapetype>
        <v:shape id="_x0000_s1314" type="#_x0000_t202" style="position:absolute;margin-left:71pt;margin-top:35.25pt;width:87pt;height:13.1pt;z-index:-51403776;mso-position-horizontal-relative:page;mso-position-vertical-relative:page" filled="f" stroked="f">
          <v:textbox inset="0,0,0,0">
            <w:txbxContent>
              <w:p w14:paraId="625B9AC2" w14:textId="77777777" w:rsidR="002F44C1" w:rsidRDefault="002F44C1">
                <w:pPr>
                  <w:spacing w:before="12"/>
                  <w:ind w:left="20"/>
                  <w:rPr>
                    <w:sz w:val="20"/>
                  </w:rPr>
                </w:pPr>
                <w:r>
                  <w:rPr>
                    <w:sz w:val="20"/>
                  </w:rPr>
                  <w:t>Vitals/Measurements</w:t>
                </w:r>
              </w:p>
            </w:txbxContent>
          </v:textbox>
          <w10:wrap anchorx="page" anchory="page"/>
        </v:shape>
      </w:pict>
    </w:r>
  </w:p>
</w:hdr>
</file>

<file path=word/header1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1EAECA" w14:textId="77777777" w:rsidR="002F44C1" w:rsidRDefault="00BE26E6">
    <w:pPr>
      <w:pStyle w:val="BodyText"/>
      <w:spacing w:line="14" w:lineRule="auto"/>
      <w:rPr>
        <w:sz w:val="20"/>
      </w:rPr>
    </w:pPr>
    <w:r>
      <w:pict w14:anchorId="374242AF">
        <v:shapetype id="_x0000_t202" coordsize="21600,21600" o:spt="202" path="m,l,21600r21600,l21600,xe">
          <v:stroke joinstyle="miter"/>
          <v:path gradientshapeok="t" o:connecttype="rect"/>
        </v:shapetype>
        <v:shape id="_x0000_s1315" type="#_x0000_t202" style="position:absolute;margin-left:454.05pt;margin-top:35.25pt;width:87pt;height:13.1pt;z-index:-51404288;mso-position-horizontal-relative:page;mso-position-vertical-relative:page" filled="f" stroked="f">
          <v:textbox inset="0,0,0,0">
            <w:txbxContent>
              <w:p w14:paraId="751EA265" w14:textId="77777777" w:rsidR="002F44C1" w:rsidRDefault="002F44C1">
                <w:pPr>
                  <w:spacing w:before="12"/>
                  <w:ind w:left="20"/>
                  <w:rPr>
                    <w:sz w:val="20"/>
                  </w:rPr>
                </w:pPr>
                <w:r>
                  <w:rPr>
                    <w:sz w:val="20"/>
                  </w:rPr>
                  <w:t>Vitals/Measurements</w:t>
                </w:r>
              </w:p>
            </w:txbxContent>
          </v:textbox>
          <w10:wrap anchorx="page" anchory="page"/>
        </v:shape>
      </w:pic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21C99B" w14:textId="77777777" w:rsidR="002F44C1" w:rsidRDefault="00BE26E6">
    <w:pPr>
      <w:pStyle w:val="BodyText"/>
      <w:spacing w:line="14" w:lineRule="auto"/>
      <w:rPr>
        <w:sz w:val="20"/>
      </w:rPr>
    </w:pPr>
    <w:r>
      <w:pict w14:anchorId="5BC040F9">
        <v:shapetype id="_x0000_t202" coordsize="21600,21600" o:spt="202" path="m,l,21600r21600,l21600,xe">
          <v:stroke joinstyle="miter"/>
          <v:path gradientshapeok="t" o:connecttype="rect"/>
        </v:shapetype>
        <v:shape id="_x0000_s1912" type="#_x0000_t202" style="position:absolute;margin-left:71pt;margin-top:35.25pt;width:167pt;height:13.1pt;z-index:-51709952;mso-position-horizontal-relative:page;mso-position-vertical-relative:page" filled="f" stroked="f">
          <v:textbox inset="0,0,0,0">
            <w:txbxContent>
              <w:p w14:paraId="47F185C8" w14:textId="77777777" w:rsidR="002F44C1" w:rsidRDefault="002F44C1">
                <w:pPr>
                  <w:spacing w:before="12"/>
                  <w:ind w:left="20"/>
                  <w:rPr>
                    <w:sz w:val="20"/>
                  </w:rPr>
                </w:pPr>
                <w:r>
                  <w:rPr>
                    <w:sz w:val="20"/>
                  </w:rPr>
                  <w:t>Maintenance of Administrative Site Files</w:t>
                </w:r>
              </w:p>
            </w:txbxContent>
          </v:textbox>
          <w10:wrap anchorx="page" anchory="page"/>
        </v:shape>
      </w:pict>
    </w:r>
  </w:p>
</w:hdr>
</file>

<file path=word/header1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1A6250" w14:textId="77777777" w:rsidR="002F44C1" w:rsidRDefault="00BE26E6">
    <w:pPr>
      <w:pStyle w:val="BodyText"/>
      <w:spacing w:line="14" w:lineRule="auto"/>
      <w:rPr>
        <w:sz w:val="20"/>
      </w:rPr>
    </w:pPr>
    <w:r>
      <w:pict w14:anchorId="67EB06F0">
        <v:shapetype id="_x0000_t202" coordsize="21600,21600" o:spt="202" path="m,l,21600r21600,l21600,xe">
          <v:stroke joinstyle="miter"/>
          <v:path gradientshapeok="t" o:connecttype="rect"/>
        </v:shapetype>
        <v:shape id="_x0000_s1305" type="#_x0000_t202" style="position:absolute;margin-left:71pt;margin-top:35.25pt;width:87pt;height:13.1pt;z-index:-51399168;mso-position-horizontal-relative:page;mso-position-vertical-relative:page" filled="f" stroked="f">
          <v:textbox inset="0,0,0,0">
            <w:txbxContent>
              <w:p w14:paraId="573A8657" w14:textId="77777777" w:rsidR="002F44C1" w:rsidRDefault="002F44C1">
                <w:pPr>
                  <w:spacing w:before="12"/>
                  <w:ind w:left="20"/>
                  <w:rPr>
                    <w:sz w:val="20"/>
                  </w:rPr>
                </w:pPr>
                <w:r>
                  <w:rPr>
                    <w:sz w:val="20"/>
                  </w:rPr>
                  <w:t>Vitals/Measurements</w:t>
                </w:r>
              </w:p>
            </w:txbxContent>
          </v:textbox>
          <w10:wrap anchorx="page" anchory="page"/>
        </v:shape>
      </w:pict>
    </w:r>
  </w:p>
</w:hdr>
</file>

<file path=word/header1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FBC03C" w14:textId="77777777" w:rsidR="002F44C1" w:rsidRDefault="00BE26E6">
    <w:pPr>
      <w:pStyle w:val="BodyText"/>
      <w:spacing w:line="14" w:lineRule="auto"/>
      <w:rPr>
        <w:sz w:val="20"/>
      </w:rPr>
    </w:pPr>
    <w:r>
      <w:pict w14:anchorId="3E760805">
        <v:shapetype id="_x0000_t202" coordsize="21600,21600" o:spt="202" path="m,l,21600r21600,l21600,xe">
          <v:stroke joinstyle="miter"/>
          <v:path gradientshapeok="t" o:connecttype="rect"/>
        </v:shapetype>
        <v:shape id="_x0000_s1306" type="#_x0000_t202" style="position:absolute;margin-left:454.05pt;margin-top:35.25pt;width:87pt;height:13.1pt;z-index:-51399680;mso-position-horizontal-relative:page;mso-position-vertical-relative:page" filled="f" stroked="f">
          <v:textbox inset="0,0,0,0">
            <w:txbxContent>
              <w:p w14:paraId="777D2F8E" w14:textId="77777777" w:rsidR="002F44C1" w:rsidRDefault="002F44C1">
                <w:pPr>
                  <w:spacing w:before="12"/>
                  <w:ind w:left="20"/>
                  <w:rPr>
                    <w:sz w:val="20"/>
                  </w:rPr>
                </w:pPr>
                <w:r>
                  <w:rPr>
                    <w:sz w:val="20"/>
                  </w:rPr>
                  <w:t>Vitals/Measurements</w:t>
                </w:r>
              </w:p>
            </w:txbxContent>
          </v:textbox>
          <w10:wrap anchorx="page" anchory="page"/>
        </v:shape>
      </w:pict>
    </w:r>
  </w:p>
</w:hdr>
</file>

<file path=word/header1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C458BD" w14:textId="77777777" w:rsidR="002F44C1" w:rsidRDefault="00BE26E6">
    <w:pPr>
      <w:pStyle w:val="BodyText"/>
      <w:spacing w:line="14" w:lineRule="auto"/>
      <w:rPr>
        <w:sz w:val="20"/>
      </w:rPr>
    </w:pPr>
    <w:r>
      <w:pict w14:anchorId="0D3FE270">
        <v:shapetype id="_x0000_t202" coordsize="21600,21600" o:spt="202" path="m,l,21600r21600,l21600,xe">
          <v:stroke joinstyle="miter"/>
          <v:path gradientshapeok="t" o:connecttype="rect"/>
        </v:shapetype>
        <v:shape id="_x0000_s1294" type="#_x0000_t202" style="position:absolute;margin-left:71pt;margin-top:35.25pt;width:87pt;height:13.1pt;z-index:-51393536;mso-position-horizontal-relative:page;mso-position-vertical-relative:page" filled="f" stroked="f">
          <v:textbox inset="0,0,0,0">
            <w:txbxContent>
              <w:p w14:paraId="2AFCC21B" w14:textId="77777777" w:rsidR="002F44C1" w:rsidRDefault="002F44C1">
                <w:pPr>
                  <w:spacing w:before="12"/>
                  <w:ind w:left="20"/>
                  <w:rPr>
                    <w:sz w:val="20"/>
                  </w:rPr>
                </w:pPr>
                <w:r>
                  <w:rPr>
                    <w:sz w:val="20"/>
                  </w:rPr>
                  <w:t>Vitals/Measurements</w:t>
                </w:r>
              </w:p>
            </w:txbxContent>
          </v:textbox>
          <w10:wrap anchorx="page" anchory="page"/>
        </v:shape>
      </w:pict>
    </w:r>
  </w:p>
</w:hdr>
</file>

<file path=word/header1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929F18" w14:textId="77777777" w:rsidR="002F44C1" w:rsidRDefault="00BE26E6">
    <w:pPr>
      <w:pStyle w:val="BodyText"/>
      <w:spacing w:line="14" w:lineRule="auto"/>
      <w:rPr>
        <w:sz w:val="20"/>
      </w:rPr>
    </w:pPr>
    <w:r>
      <w:pict w14:anchorId="66DEA00D">
        <v:shapetype id="_x0000_t202" coordsize="21600,21600" o:spt="202" path="m,l,21600r21600,l21600,xe">
          <v:stroke joinstyle="miter"/>
          <v:path gradientshapeok="t" o:connecttype="rect"/>
        </v:shapetype>
        <v:shape id="_x0000_s1293" type="#_x0000_t202" style="position:absolute;margin-left:454.05pt;margin-top:35.25pt;width:87pt;height:13.1pt;z-index:-51393024;mso-position-horizontal-relative:page;mso-position-vertical-relative:page" filled="f" stroked="f">
          <v:textbox inset="0,0,0,0">
            <w:txbxContent>
              <w:p w14:paraId="0982912C" w14:textId="77777777" w:rsidR="002F44C1" w:rsidRDefault="002F44C1">
                <w:pPr>
                  <w:spacing w:before="12"/>
                  <w:ind w:left="20"/>
                  <w:rPr>
                    <w:sz w:val="20"/>
                  </w:rPr>
                </w:pPr>
                <w:r>
                  <w:rPr>
                    <w:sz w:val="20"/>
                  </w:rPr>
                  <w:t>Vitals/Measurements</w:t>
                </w:r>
              </w:p>
            </w:txbxContent>
          </v:textbox>
          <w10:wrap anchorx="page" anchory="page"/>
        </v:shape>
      </w:pict>
    </w:r>
  </w:p>
</w:hdr>
</file>

<file path=word/header1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0F1694" w14:textId="77777777" w:rsidR="002F44C1" w:rsidRDefault="00BE26E6">
    <w:pPr>
      <w:pStyle w:val="BodyText"/>
      <w:spacing w:line="14" w:lineRule="auto"/>
      <w:rPr>
        <w:sz w:val="20"/>
      </w:rPr>
    </w:pPr>
    <w:r>
      <w:pict w14:anchorId="7D9E9EB3">
        <v:shapetype id="_x0000_t202" coordsize="21600,21600" o:spt="202" path="m,l,21600r21600,l21600,xe">
          <v:stroke joinstyle="miter"/>
          <v:path gradientshapeok="t" o:connecttype="rect"/>
        </v:shapetype>
        <v:shape id="_x0000_s1286" type="#_x0000_t202" style="position:absolute;margin-left:71pt;margin-top:35.25pt;width:87pt;height:13.1pt;z-index:-51389440;mso-position-horizontal-relative:page;mso-position-vertical-relative:page" filled="f" stroked="f">
          <v:textbox inset="0,0,0,0">
            <w:txbxContent>
              <w:p w14:paraId="5031E4C8" w14:textId="77777777" w:rsidR="002F44C1" w:rsidRDefault="002F44C1">
                <w:pPr>
                  <w:spacing w:before="12"/>
                  <w:ind w:left="20"/>
                  <w:rPr>
                    <w:sz w:val="20"/>
                  </w:rPr>
                </w:pPr>
                <w:r>
                  <w:rPr>
                    <w:sz w:val="20"/>
                  </w:rPr>
                  <w:t>Vitals/Measurements</w:t>
                </w:r>
              </w:p>
            </w:txbxContent>
          </v:textbox>
          <w10:wrap anchorx="page" anchory="page"/>
        </v:shape>
      </w:pict>
    </w:r>
  </w:p>
</w:hdr>
</file>

<file path=word/header1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8E9B93" w14:textId="77777777" w:rsidR="002F44C1" w:rsidRDefault="00BE26E6">
    <w:pPr>
      <w:pStyle w:val="BodyText"/>
      <w:spacing w:line="14" w:lineRule="auto"/>
      <w:rPr>
        <w:sz w:val="20"/>
      </w:rPr>
    </w:pPr>
    <w:r>
      <w:pict w14:anchorId="493B2227">
        <v:shapetype id="_x0000_t202" coordsize="21600,21600" o:spt="202" path="m,l,21600r21600,l21600,xe">
          <v:stroke joinstyle="miter"/>
          <v:path gradientshapeok="t" o:connecttype="rect"/>
        </v:shapetype>
        <v:shape id="_x0000_s1285" type="#_x0000_t202" style="position:absolute;margin-left:454.05pt;margin-top:35.25pt;width:87pt;height:13.1pt;z-index:-51388928;mso-position-horizontal-relative:page;mso-position-vertical-relative:page" filled="f" stroked="f">
          <v:textbox inset="0,0,0,0">
            <w:txbxContent>
              <w:p w14:paraId="3EAA78AE" w14:textId="77777777" w:rsidR="002F44C1" w:rsidRDefault="002F44C1">
                <w:pPr>
                  <w:spacing w:before="12"/>
                  <w:ind w:left="20"/>
                  <w:rPr>
                    <w:sz w:val="20"/>
                  </w:rPr>
                </w:pPr>
                <w:r>
                  <w:rPr>
                    <w:sz w:val="20"/>
                  </w:rPr>
                  <w:t>Vitals/Measurements</w:t>
                </w:r>
              </w:p>
            </w:txbxContent>
          </v:textbox>
          <w10:wrap anchorx="page" anchory="page"/>
        </v:shape>
      </w:pict>
    </w:r>
  </w:p>
</w:hdr>
</file>

<file path=word/header1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184927" w14:textId="77777777" w:rsidR="002F44C1" w:rsidRDefault="00BE26E6">
    <w:pPr>
      <w:pStyle w:val="BodyText"/>
      <w:spacing w:line="14" w:lineRule="auto"/>
      <w:rPr>
        <w:sz w:val="20"/>
      </w:rPr>
    </w:pPr>
    <w:r>
      <w:pict w14:anchorId="11C6E405">
        <v:shapetype id="_x0000_t202" coordsize="21600,21600" o:spt="202" path="m,l,21600r21600,l21600,xe">
          <v:stroke joinstyle="miter"/>
          <v:path gradientshapeok="t" o:connecttype="rect"/>
        </v:shapetype>
        <v:shape id="_x0000_s1277" type="#_x0000_t202" style="position:absolute;margin-left:71pt;margin-top:35.25pt;width:87pt;height:13.1pt;z-index:-51384832;mso-position-horizontal-relative:page;mso-position-vertical-relative:page" filled="f" stroked="f">
          <v:textbox inset="0,0,0,0">
            <w:txbxContent>
              <w:p w14:paraId="2915C0D0" w14:textId="77777777" w:rsidR="002F44C1" w:rsidRDefault="002F44C1">
                <w:pPr>
                  <w:spacing w:before="12"/>
                  <w:ind w:left="20"/>
                  <w:rPr>
                    <w:sz w:val="20"/>
                  </w:rPr>
                </w:pPr>
                <w:r>
                  <w:rPr>
                    <w:sz w:val="20"/>
                  </w:rPr>
                  <w:t>Vitals/Measurements</w:t>
                </w:r>
              </w:p>
            </w:txbxContent>
          </v:textbox>
          <w10:wrap anchorx="page" anchory="page"/>
        </v:shape>
      </w:pict>
    </w:r>
  </w:p>
</w:hdr>
</file>

<file path=word/header1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D9F324" w14:textId="77777777" w:rsidR="002F44C1" w:rsidRDefault="002F44C1">
    <w:pPr>
      <w:pStyle w:val="BodyText"/>
      <w:spacing w:line="14" w:lineRule="auto"/>
      <w:rPr>
        <w:sz w:val="2"/>
      </w:rPr>
    </w:pPr>
  </w:p>
</w:hdr>
</file>

<file path=word/header1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074B81" w14:textId="77777777" w:rsidR="002F44C1" w:rsidRDefault="00BE26E6">
    <w:pPr>
      <w:pStyle w:val="BodyText"/>
      <w:spacing w:line="14" w:lineRule="auto"/>
      <w:rPr>
        <w:sz w:val="20"/>
      </w:rPr>
    </w:pPr>
    <w:r>
      <w:pict w14:anchorId="6966A134">
        <v:shapetype id="_x0000_t202" coordsize="21600,21600" o:spt="202" path="m,l,21600r21600,l21600,xe">
          <v:stroke joinstyle="miter"/>
          <v:path gradientshapeok="t" o:connecttype="rect"/>
        </v:shapetype>
        <v:shape id="_x0000_s1270" type="#_x0000_t202" style="position:absolute;margin-left:71pt;margin-top:35.25pt;width:74.3pt;height:13.1pt;z-index:-51381248;mso-position-horizontal-relative:page;mso-position-vertical-relative:page" filled="f" stroked="f">
          <v:textbox inset="0,0,0,0">
            <w:txbxContent>
              <w:p w14:paraId="70868451" w14:textId="77777777" w:rsidR="002F44C1" w:rsidRDefault="002F44C1">
                <w:pPr>
                  <w:spacing w:before="12"/>
                  <w:ind w:left="20"/>
                  <w:rPr>
                    <w:sz w:val="20"/>
                  </w:rPr>
                </w:pPr>
                <w:r>
                  <w:rPr>
                    <w:sz w:val="20"/>
                  </w:rPr>
                  <w:t>Intake and Output</w:t>
                </w:r>
              </w:p>
            </w:txbxContent>
          </v:textbox>
          <w10:wrap anchorx="page" anchory="page"/>
        </v:shape>
      </w:pict>
    </w:r>
  </w:p>
</w:hdr>
</file>

<file path=word/header1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D725D1" w14:textId="77777777" w:rsidR="002F44C1" w:rsidRDefault="00BE26E6">
    <w:pPr>
      <w:pStyle w:val="BodyText"/>
      <w:spacing w:line="14" w:lineRule="auto"/>
      <w:rPr>
        <w:sz w:val="20"/>
      </w:rPr>
    </w:pPr>
    <w:r>
      <w:pict w14:anchorId="2143471F">
        <v:shapetype id="_x0000_t202" coordsize="21600,21600" o:spt="202" path="m,l,21600r21600,l21600,xe">
          <v:stroke joinstyle="miter"/>
          <v:path gradientshapeok="t" o:connecttype="rect"/>
        </v:shapetype>
        <v:shape id="_x0000_s1269" type="#_x0000_t202" style="position:absolute;margin-left:466.75pt;margin-top:35.25pt;width:74.3pt;height:13.1pt;z-index:-51380736;mso-position-horizontal-relative:page;mso-position-vertical-relative:page" filled="f" stroked="f">
          <v:textbox inset="0,0,0,0">
            <w:txbxContent>
              <w:p w14:paraId="50B30E07" w14:textId="77777777" w:rsidR="002F44C1" w:rsidRDefault="002F44C1">
                <w:pPr>
                  <w:spacing w:before="12"/>
                  <w:ind w:left="20"/>
                  <w:rPr>
                    <w:sz w:val="20"/>
                  </w:rPr>
                </w:pPr>
                <w:r>
                  <w:rPr>
                    <w:sz w:val="20"/>
                  </w:rPr>
                  <w:t>Intake and Output</w:t>
                </w:r>
              </w:p>
            </w:txbxContent>
          </v:textbox>
          <w10:wrap anchorx="page" anchory="page"/>
        </v:shape>
      </w:pic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5DB133" w14:textId="77777777" w:rsidR="002F44C1" w:rsidRDefault="00BE26E6">
    <w:pPr>
      <w:pStyle w:val="BodyText"/>
      <w:spacing w:line="14" w:lineRule="auto"/>
      <w:rPr>
        <w:sz w:val="20"/>
      </w:rPr>
    </w:pPr>
    <w:r>
      <w:pict w14:anchorId="79898079">
        <v:shapetype id="_x0000_t202" coordsize="21600,21600" o:spt="202" path="m,l,21600r21600,l21600,xe">
          <v:stroke joinstyle="miter"/>
          <v:path gradientshapeok="t" o:connecttype="rect"/>
        </v:shapetype>
        <v:shape id="_x0000_s1911" type="#_x0000_t202" style="position:absolute;margin-left:374pt;margin-top:35.25pt;width:167pt;height:13.1pt;z-index:-51709440;mso-position-horizontal-relative:page;mso-position-vertical-relative:page" filled="f" stroked="f">
          <v:textbox inset="0,0,0,0">
            <w:txbxContent>
              <w:p w14:paraId="5BA3F132" w14:textId="77777777" w:rsidR="002F44C1" w:rsidRDefault="002F44C1">
                <w:pPr>
                  <w:spacing w:before="12"/>
                  <w:ind w:left="20"/>
                  <w:rPr>
                    <w:sz w:val="20"/>
                  </w:rPr>
                </w:pPr>
                <w:r>
                  <w:rPr>
                    <w:sz w:val="20"/>
                  </w:rPr>
                  <w:t>Maintenance of Administrative Site Files</w:t>
                </w:r>
              </w:p>
            </w:txbxContent>
          </v:textbox>
          <w10:wrap anchorx="page" anchory="page"/>
        </v:shape>
      </w:pict>
    </w:r>
  </w:p>
</w:hdr>
</file>

<file path=word/header1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2CD373" w14:textId="77777777" w:rsidR="002F44C1" w:rsidRDefault="002F44C1">
    <w:pPr>
      <w:pStyle w:val="BodyText"/>
      <w:spacing w:line="14" w:lineRule="auto"/>
      <w:rPr>
        <w:sz w:val="2"/>
      </w:rPr>
    </w:pPr>
  </w:p>
</w:hdr>
</file>

<file path=word/header1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6EA79A" w14:textId="77777777" w:rsidR="002F44C1" w:rsidRDefault="00BE26E6">
    <w:pPr>
      <w:pStyle w:val="BodyText"/>
      <w:spacing w:line="14" w:lineRule="auto"/>
      <w:rPr>
        <w:sz w:val="20"/>
      </w:rPr>
    </w:pPr>
    <w:r>
      <w:pict w14:anchorId="798333A5">
        <v:shapetype id="_x0000_t202" coordsize="21600,21600" o:spt="202" path="m,l,21600r21600,l21600,xe">
          <v:stroke joinstyle="miter"/>
          <v:path gradientshapeok="t" o:connecttype="rect"/>
        </v:shapetype>
        <v:shape id="_x0000_s1256" type="#_x0000_t202" style="position:absolute;margin-left:71pt;margin-top:35.25pt;width:93.4pt;height:13.1pt;z-index:-51374080;mso-position-horizontal-relative:page;mso-position-vertical-relative:page" filled="f" stroked="f">
          <v:textbox inset="0,0,0,0">
            <w:txbxContent>
              <w:p w14:paraId="4D76ABDD" w14:textId="77777777" w:rsidR="002F44C1" w:rsidRDefault="002F44C1">
                <w:pPr>
                  <w:spacing w:before="12"/>
                  <w:ind w:left="20"/>
                  <w:rPr>
                    <w:sz w:val="20"/>
                  </w:rPr>
                </w:pPr>
                <w:r>
                  <w:rPr>
                    <w:sz w:val="20"/>
                  </w:rPr>
                  <w:t>Miscellaneous Reports</w:t>
                </w:r>
              </w:p>
            </w:txbxContent>
          </v:textbox>
          <w10:wrap anchorx="page" anchory="page"/>
        </v:shape>
      </w:pict>
    </w:r>
  </w:p>
</w:hdr>
</file>

<file path=word/header1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60C86F" w14:textId="77777777" w:rsidR="002F44C1" w:rsidRDefault="002F44C1">
    <w:pPr>
      <w:pStyle w:val="BodyText"/>
      <w:spacing w:line="14" w:lineRule="auto"/>
      <w:rPr>
        <w:sz w:val="2"/>
      </w:rPr>
    </w:pPr>
  </w:p>
</w:hdr>
</file>

<file path=word/header1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A65BD3" w14:textId="77777777" w:rsidR="002F44C1" w:rsidRDefault="00BE26E6">
    <w:pPr>
      <w:pStyle w:val="BodyText"/>
      <w:spacing w:line="14" w:lineRule="auto"/>
      <w:rPr>
        <w:sz w:val="20"/>
      </w:rPr>
    </w:pPr>
    <w:r>
      <w:pict w14:anchorId="360A2137">
        <v:shapetype id="_x0000_t202" coordsize="21600,21600" o:spt="202" path="m,l,21600r21600,l21600,xe">
          <v:stroke joinstyle="miter"/>
          <v:path gradientshapeok="t" o:connecttype="rect"/>
        </v:shapetype>
        <v:shape id="_x0000_s1249" type="#_x0000_t202" style="position:absolute;margin-left:71pt;margin-top:35.25pt;width:93.4pt;height:13.1pt;z-index:-51370496;mso-position-horizontal-relative:page;mso-position-vertical-relative:page" filled="f" stroked="f">
          <v:textbox inset="0,0,0,0">
            <w:txbxContent>
              <w:p w14:paraId="23FDE560" w14:textId="77777777" w:rsidR="002F44C1" w:rsidRDefault="002F44C1">
                <w:pPr>
                  <w:spacing w:before="12"/>
                  <w:ind w:left="20"/>
                  <w:rPr>
                    <w:sz w:val="20"/>
                  </w:rPr>
                </w:pPr>
                <w:r>
                  <w:rPr>
                    <w:sz w:val="20"/>
                  </w:rPr>
                  <w:t>Miscellaneous Reports</w:t>
                </w:r>
              </w:p>
            </w:txbxContent>
          </v:textbox>
          <w10:wrap anchorx="page" anchory="page"/>
        </v:shape>
      </w:pict>
    </w:r>
  </w:p>
</w:hdr>
</file>

<file path=word/header1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25DB79" w14:textId="77777777" w:rsidR="002F44C1" w:rsidRDefault="002F44C1">
    <w:pPr>
      <w:pStyle w:val="BodyText"/>
      <w:spacing w:line="14" w:lineRule="auto"/>
      <w:rPr>
        <w:sz w:val="2"/>
      </w:rPr>
    </w:pPr>
  </w:p>
</w:hdr>
</file>

<file path=word/header1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9795D7" w14:textId="77777777" w:rsidR="002F44C1" w:rsidRDefault="00BE26E6">
    <w:pPr>
      <w:pStyle w:val="BodyText"/>
      <w:spacing w:line="14" w:lineRule="auto"/>
      <w:rPr>
        <w:sz w:val="20"/>
      </w:rPr>
    </w:pPr>
    <w:r>
      <w:pict w14:anchorId="7BA26420">
        <v:shapetype id="_x0000_t202" coordsize="21600,21600" o:spt="202" path="m,l,21600r21600,l21600,xe">
          <v:stroke joinstyle="miter"/>
          <v:path gradientshapeok="t" o:connecttype="rect"/>
        </v:shapetype>
        <v:shape id="_x0000_s1246" type="#_x0000_t202" style="position:absolute;margin-left:71pt;margin-top:35.25pt;width:110.9pt;height:13.1pt;z-index:-51368960;mso-position-horizontal-relative:page;mso-position-vertical-relative:page" filled="f" stroked="f">
          <v:textbox inset="0,0,0,0">
            <w:txbxContent>
              <w:p w14:paraId="43CDB23A" w14:textId="77777777" w:rsidR="002F44C1" w:rsidRDefault="002F44C1">
                <w:pPr>
                  <w:spacing w:before="12"/>
                  <w:ind w:left="20"/>
                  <w:rPr>
                    <w:sz w:val="20"/>
                  </w:rPr>
                </w:pPr>
                <w:r>
                  <w:rPr>
                    <w:sz w:val="20"/>
                  </w:rPr>
                  <w:t>Nursing Education Reports</w:t>
                </w:r>
              </w:p>
            </w:txbxContent>
          </v:textbox>
          <w10:wrap anchorx="page" anchory="page"/>
        </v:shape>
      </w:pict>
    </w:r>
  </w:p>
</w:hdr>
</file>

<file path=word/header1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F1FC6A" w14:textId="77777777" w:rsidR="002F44C1" w:rsidRDefault="002F44C1">
    <w:pPr>
      <w:pStyle w:val="BodyText"/>
      <w:spacing w:line="14" w:lineRule="auto"/>
      <w:rPr>
        <w:sz w:val="2"/>
      </w:rPr>
    </w:pPr>
  </w:p>
</w:hdr>
</file>

<file path=word/header1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27E94D" w14:textId="77777777" w:rsidR="002F44C1" w:rsidRDefault="00BE26E6">
    <w:pPr>
      <w:pStyle w:val="BodyText"/>
      <w:spacing w:line="14" w:lineRule="auto"/>
      <w:rPr>
        <w:sz w:val="20"/>
      </w:rPr>
    </w:pPr>
    <w:r>
      <w:pict w14:anchorId="7D804CC3">
        <v:shapetype id="_x0000_t202" coordsize="21600,21600" o:spt="202" path="m,l,21600r21600,l21600,xe">
          <v:stroke joinstyle="miter"/>
          <v:path gradientshapeok="t" o:connecttype="rect"/>
        </v:shapetype>
        <v:shape id="_x0000_s1236" type="#_x0000_t202" style="position:absolute;margin-left:71pt;margin-top:35.25pt;width:104.45pt;height:13.1pt;z-index:-51363840;mso-position-horizontal-relative:page;mso-position-vertical-relative:page" filled="f" stroked="f">
          <v:textbox inset="0,0,0,0">
            <w:txbxContent>
              <w:p w14:paraId="615543FF" w14:textId="77777777" w:rsidR="002F44C1" w:rsidRDefault="002F44C1">
                <w:pPr>
                  <w:spacing w:before="12"/>
                  <w:ind w:left="20"/>
                  <w:rPr>
                    <w:sz w:val="20"/>
                  </w:rPr>
                </w:pPr>
                <w:r>
                  <w:rPr>
                    <w:sz w:val="20"/>
                  </w:rPr>
                  <w:t>Nursing Educator's Menu</w:t>
                </w:r>
              </w:p>
            </w:txbxContent>
          </v:textbox>
          <w10:wrap anchorx="page" anchory="page"/>
        </v:shape>
      </w:pict>
    </w:r>
  </w:p>
</w:hdr>
</file>

<file path=word/header1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69720F" w14:textId="77777777" w:rsidR="002F44C1" w:rsidRDefault="00BE26E6">
    <w:pPr>
      <w:pStyle w:val="BodyText"/>
      <w:spacing w:line="14" w:lineRule="auto"/>
      <w:rPr>
        <w:sz w:val="20"/>
      </w:rPr>
    </w:pPr>
    <w:r>
      <w:pict w14:anchorId="3E0DC89B">
        <v:shapetype id="_x0000_t202" coordsize="21600,21600" o:spt="202" path="m,l,21600r21600,l21600,xe">
          <v:stroke joinstyle="miter"/>
          <v:path gradientshapeok="t" o:connecttype="rect"/>
        </v:shapetype>
        <v:shape id="_x0000_s1235" type="#_x0000_t202" style="position:absolute;margin-left:436.6pt;margin-top:35.25pt;width:104.45pt;height:13.1pt;z-index:-51363328;mso-position-horizontal-relative:page;mso-position-vertical-relative:page" filled="f" stroked="f">
          <v:textbox inset="0,0,0,0">
            <w:txbxContent>
              <w:p w14:paraId="6E1B11FB" w14:textId="77777777" w:rsidR="002F44C1" w:rsidRDefault="002F44C1">
                <w:pPr>
                  <w:spacing w:before="12"/>
                  <w:ind w:left="20"/>
                  <w:rPr>
                    <w:sz w:val="20"/>
                  </w:rPr>
                </w:pPr>
                <w:r>
                  <w:rPr>
                    <w:sz w:val="20"/>
                  </w:rPr>
                  <w:t>Nursing Educator's Menu</w:t>
                </w:r>
              </w:p>
            </w:txbxContent>
          </v:textbox>
          <w10:wrap anchorx="page" anchory="page"/>
        </v:shape>
      </w:pict>
    </w:r>
  </w:p>
</w:hdr>
</file>

<file path=word/header1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0FDA24" w14:textId="77777777" w:rsidR="002F44C1" w:rsidRDefault="00BE26E6">
    <w:pPr>
      <w:pStyle w:val="BodyText"/>
      <w:spacing w:line="14" w:lineRule="auto"/>
      <w:rPr>
        <w:sz w:val="20"/>
      </w:rPr>
    </w:pPr>
    <w:r>
      <w:pict w14:anchorId="00B5F2F6">
        <v:shapetype id="_x0000_t202" coordsize="21600,21600" o:spt="202" path="m,l,21600r21600,l21600,xe">
          <v:stroke joinstyle="miter"/>
          <v:path gradientshapeok="t" o:connecttype="rect"/>
        </v:shapetype>
        <v:shape id="_x0000_s1225" type="#_x0000_t202" style="position:absolute;margin-left:71pt;margin-top:35.25pt;width:104.45pt;height:13.1pt;z-index:-51358208;mso-position-horizontal-relative:page;mso-position-vertical-relative:page" filled="f" stroked="f">
          <v:textbox inset="0,0,0,0">
            <w:txbxContent>
              <w:p w14:paraId="13D5A628" w14:textId="77777777" w:rsidR="002F44C1" w:rsidRDefault="002F44C1">
                <w:pPr>
                  <w:spacing w:before="12"/>
                  <w:ind w:left="20"/>
                  <w:rPr>
                    <w:sz w:val="20"/>
                  </w:rPr>
                </w:pPr>
                <w:r>
                  <w:rPr>
                    <w:sz w:val="20"/>
                  </w:rPr>
                  <w:t>Nursing Educator's Menu</w:t>
                </w:r>
              </w:p>
            </w:txbxContent>
          </v:textbox>
          <w10:wrap anchorx="page" anchory="page"/>
        </v:shape>
      </w:pic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F39645" w14:textId="77777777" w:rsidR="002F44C1" w:rsidRDefault="00BE26E6">
    <w:pPr>
      <w:pStyle w:val="BodyText"/>
      <w:spacing w:line="14" w:lineRule="auto"/>
      <w:rPr>
        <w:sz w:val="20"/>
      </w:rPr>
    </w:pPr>
    <w:r>
      <w:pict w14:anchorId="2560CD21">
        <v:shapetype id="_x0000_t202" coordsize="21600,21600" o:spt="202" path="m,l,21600r21600,l21600,xe">
          <v:stroke joinstyle="miter"/>
          <v:path gradientshapeok="t" o:connecttype="rect"/>
        </v:shapetype>
        <v:shape id="_x0000_s1904" type="#_x0000_t202" style="position:absolute;margin-left:71pt;margin-top:35.25pt;width:167pt;height:13.1pt;z-index:-51705856;mso-position-horizontal-relative:page;mso-position-vertical-relative:page" filled="f" stroked="f">
          <v:textbox inset="0,0,0,0">
            <w:txbxContent>
              <w:p w14:paraId="5A90E1EC" w14:textId="77777777" w:rsidR="002F44C1" w:rsidRDefault="002F44C1">
                <w:pPr>
                  <w:spacing w:before="12"/>
                  <w:ind w:left="20"/>
                  <w:rPr>
                    <w:sz w:val="20"/>
                  </w:rPr>
                </w:pPr>
                <w:r>
                  <w:rPr>
                    <w:sz w:val="20"/>
                  </w:rPr>
                  <w:t>Maintenance of Administrative Site Files</w:t>
                </w:r>
              </w:p>
            </w:txbxContent>
          </v:textbox>
          <w10:wrap anchorx="page" anchory="page"/>
        </v:shape>
      </w:pict>
    </w:r>
  </w:p>
</w:hdr>
</file>

<file path=word/header1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C3AFEC" w14:textId="77777777" w:rsidR="002F44C1" w:rsidRDefault="00BE26E6">
    <w:pPr>
      <w:pStyle w:val="BodyText"/>
      <w:spacing w:line="14" w:lineRule="auto"/>
      <w:rPr>
        <w:sz w:val="20"/>
      </w:rPr>
    </w:pPr>
    <w:r>
      <w:pict w14:anchorId="5F368A34">
        <v:shapetype id="_x0000_t202" coordsize="21600,21600" o:spt="202" path="m,l,21600r21600,l21600,xe">
          <v:stroke joinstyle="miter"/>
          <v:path gradientshapeok="t" o:connecttype="rect"/>
        </v:shapetype>
        <v:shape id="_x0000_s1224" type="#_x0000_t202" style="position:absolute;margin-left:436.6pt;margin-top:35.25pt;width:104.45pt;height:13.1pt;z-index:-51357696;mso-position-horizontal-relative:page;mso-position-vertical-relative:page" filled="f" stroked="f">
          <v:textbox inset="0,0,0,0">
            <w:txbxContent>
              <w:p w14:paraId="63A1AF95" w14:textId="77777777" w:rsidR="002F44C1" w:rsidRDefault="002F44C1">
                <w:pPr>
                  <w:spacing w:before="12"/>
                  <w:ind w:left="20"/>
                  <w:rPr>
                    <w:sz w:val="20"/>
                  </w:rPr>
                </w:pPr>
                <w:r>
                  <w:rPr>
                    <w:sz w:val="20"/>
                  </w:rPr>
                  <w:t>Nursing Educator's Menu</w:t>
                </w:r>
              </w:p>
            </w:txbxContent>
          </v:textbox>
          <w10:wrap anchorx="page" anchory="page"/>
        </v:shape>
      </w:pict>
    </w:r>
  </w:p>
</w:hdr>
</file>

<file path=word/header1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3397BF" w14:textId="77777777" w:rsidR="002F44C1" w:rsidRDefault="00BE26E6">
    <w:pPr>
      <w:pStyle w:val="BodyText"/>
      <w:spacing w:line="14" w:lineRule="auto"/>
      <w:rPr>
        <w:sz w:val="20"/>
      </w:rPr>
    </w:pPr>
    <w:r>
      <w:pict w14:anchorId="2A1E2CA7">
        <v:shapetype id="_x0000_t202" coordsize="21600,21600" o:spt="202" path="m,l,21600r21600,l21600,xe">
          <v:stroke joinstyle="miter"/>
          <v:path gradientshapeok="t" o:connecttype="rect"/>
        </v:shapetype>
        <v:shape id="_x0000_s1215" type="#_x0000_t202" style="position:absolute;margin-left:71pt;margin-top:35.25pt;width:104.45pt;height:13.1pt;z-index:-51353088;mso-position-horizontal-relative:page;mso-position-vertical-relative:page" filled="f" stroked="f">
          <v:textbox inset="0,0,0,0">
            <w:txbxContent>
              <w:p w14:paraId="0144916E" w14:textId="77777777" w:rsidR="002F44C1" w:rsidRDefault="002F44C1">
                <w:pPr>
                  <w:spacing w:before="12"/>
                  <w:ind w:left="20"/>
                  <w:rPr>
                    <w:sz w:val="20"/>
                  </w:rPr>
                </w:pPr>
                <w:r>
                  <w:rPr>
                    <w:sz w:val="20"/>
                  </w:rPr>
                  <w:t>Nursing Educator's Menu</w:t>
                </w:r>
              </w:p>
            </w:txbxContent>
          </v:textbox>
          <w10:wrap anchorx="page" anchory="page"/>
        </v:shape>
      </w:pict>
    </w:r>
  </w:p>
</w:hdr>
</file>

<file path=word/header1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678B2F" w14:textId="77777777" w:rsidR="002F44C1" w:rsidRDefault="00BE26E6">
    <w:pPr>
      <w:pStyle w:val="BodyText"/>
      <w:spacing w:line="14" w:lineRule="auto"/>
      <w:rPr>
        <w:sz w:val="20"/>
      </w:rPr>
    </w:pPr>
    <w:r>
      <w:pict w14:anchorId="62A3D310">
        <v:shapetype id="_x0000_t202" coordsize="21600,21600" o:spt="202" path="m,l,21600r21600,l21600,xe">
          <v:stroke joinstyle="miter"/>
          <v:path gradientshapeok="t" o:connecttype="rect"/>
        </v:shapetype>
        <v:shape id="_x0000_s1214" type="#_x0000_t202" style="position:absolute;margin-left:436.6pt;margin-top:35.25pt;width:104.45pt;height:13.1pt;z-index:-51352576;mso-position-horizontal-relative:page;mso-position-vertical-relative:page" filled="f" stroked="f">
          <v:textbox inset="0,0,0,0">
            <w:txbxContent>
              <w:p w14:paraId="18942F58" w14:textId="77777777" w:rsidR="002F44C1" w:rsidRDefault="002F44C1">
                <w:pPr>
                  <w:spacing w:before="12"/>
                  <w:ind w:left="20"/>
                  <w:rPr>
                    <w:sz w:val="20"/>
                  </w:rPr>
                </w:pPr>
                <w:r>
                  <w:rPr>
                    <w:sz w:val="20"/>
                  </w:rPr>
                  <w:t>Nursing Educator's Menu</w:t>
                </w:r>
              </w:p>
            </w:txbxContent>
          </v:textbox>
          <w10:wrap anchorx="page" anchory="page"/>
        </v:shape>
      </w:pict>
    </w:r>
  </w:p>
</w:hdr>
</file>

<file path=word/header1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2A605F" w14:textId="77777777" w:rsidR="002F44C1" w:rsidRDefault="00BE26E6">
    <w:pPr>
      <w:pStyle w:val="BodyText"/>
      <w:spacing w:line="14" w:lineRule="auto"/>
      <w:rPr>
        <w:sz w:val="20"/>
      </w:rPr>
    </w:pPr>
    <w:r>
      <w:pict w14:anchorId="3478964A">
        <v:shapetype id="_x0000_t202" coordsize="21600,21600" o:spt="202" path="m,l,21600r21600,l21600,xe">
          <v:stroke joinstyle="miter"/>
          <v:path gradientshapeok="t" o:connecttype="rect"/>
        </v:shapetype>
        <v:shape id="_x0000_s1203" type="#_x0000_t202" style="position:absolute;margin-left:71pt;margin-top:35.25pt;width:104.45pt;height:13.1pt;z-index:-51346944;mso-position-horizontal-relative:page;mso-position-vertical-relative:page" filled="f" stroked="f">
          <v:textbox inset="0,0,0,0">
            <w:txbxContent>
              <w:p w14:paraId="7B3FA3DE" w14:textId="77777777" w:rsidR="002F44C1" w:rsidRDefault="002F44C1">
                <w:pPr>
                  <w:spacing w:before="12"/>
                  <w:ind w:left="20"/>
                  <w:rPr>
                    <w:sz w:val="20"/>
                  </w:rPr>
                </w:pPr>
                <w:r>
                  <w:rPr>
                    <w:sz w:val="20"/>
                  </w:rPr>
                  <w:t>Nursing Educator's Menu</w:t>
                </w:r>
              </w:p>
            </w:txbxContent>
          </v:textbox>
          <w10:wrap anchorx="page" anchory="page"/>
        </v:shape>
      </w:pict>
    </w:r>
  </w:p>
</w:hdr>
</file>

<file path=word/header1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69E547" w14:textId="77777777" w:rsidR="002F44C1" w:rsidRDefault="00BE26E6">
    <w:pPr>
      <w:pStyle w:val="BodyText"/>
      <w:spacing w:line="14" w:lineRule="auto"/>
      <w:rPr>
        <w:sz w:val="20"/>
      </w:rPr>
    </w:pPr>
    <w:r>
      <w:pict w14:anchorId="112A7252">
        <v:shapetype id="_x0000_t202" coordsize="21600,21600" o:spt="202" path="m,l,21600r21600,l21600,xe">
          <v:stroke joinstyle="miter"/>
          <v:path gradientshapeok="t" o:connecttype="rect"/>
        </v:shapetype>
        <v:shape id="_x0000_s1204" type="#_x0000_t202" style="position:absolute;margin-left:436.6pt;margin-top:35.25pt;width:104.45pt;height:13.1pt;z-index:-51347456;mso-position-horizontal-relative:page;mso-position-vertical-relative:page" filled="f" stroked="f">
          <v:textbox inset="0,0,0,0">
            <w:txbxContent>
              <w:p w14:paraId="35933541" w14:textId="77777777" w:rsidR="002F44C1" w:rsidRDefault="002F44C1">
                <w:pPr>
                  <w:spacing w:before="12"/>
                  <w:ind w:left="20"/>
                  <w:rPr>
                    <w:sz w:val="20"/>
                  </w:rPr>
                </w:pPr>
                <w:r>
                  <w:rPr>
                    <w:sz w:val="20"/>
                  </w:rPr>
                  <w:t>Nursing Educator's Menu</w:t>
                </w:r>
              </w:p>
            </w:txbxContent>
          </v:textbox>
          <w10:wrap anchorx="page" anchory="page"/>
        </v:shape>
      </w:pict>
    </w:r>
  </w:p>
</w:hdr>
</file>

<file path=word/header1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662EE6" w14:textId="77777777" w:rsidR="002F44C1" w:rsidRDefault="00BE26E6">
    <w:pPr>
      <w:pStyle w:val="BodyText"/>
      <w:spacing w:line="14" w:lineRule="auto"/>
      <w:rPr>
        <w:sz w:val="20"/>
      </w:rPr>
    </w:pPr>
    <w:r>
      <w:pict w14:anchorId="6B06D446">
        <v:shapetype id="_x0000_t202" coordsize="21600,21600" o:spt="202" path="m,l,21600r21600,l21600,xe">
          <v:stroke joinstyle="miter"/>
          <v:path gradientshapeok="t" o:connecttype="rect"/>
        </v:shapetype>
        <v:shape id="_x0000_s1195" type="#_x0000_t202" style="position:absolute;margin-left:71pt;margin-top:35.25pt;width:104.45pt;height:13.1pt;z-index:-51342848;mso-position-horizontal-relative:page;mso-position-vertical-relative:page" filled="f" stroked="f">
          <v:textbox inset="0,0,0,0">
            <w:txbxContent>
              <w:p w14:paraId="18742E9A" w14:textId="77777777" w:rsidR="002F44C1" w:rsidRDefault="002F44C1">
                <w:pPr>
                  <w:spacing w:before="12"/>
                  <w:ind w:left="20"/>
                  <w:rPr>
                    <w:sz w:val="20"/>
                  </w:rPr>
                </w:pPr>
                <w:r>
                  <w:rPr>
                    <w:sz w:val="20"/>
                  </w:rPr>
                  <w:t>Nursing Educator's Menu</w:t>
                </w:r>
              </w:p>
            </w:txbxContent>
          </v:textbox>
          <w10:wrap anchorx="page" anchory="page"/>
        </v:shape>
      </w:pict>
    </w:r>
  </w:p>
</w:hdr>
</file>

<file path=word/header1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81FCD5" w14:textId="77777777" w:rsidR="002F44C1" w:rsidRDefault="00BE26E6">
    <w:pPr>
      <w:pStyle w:val="BodyText"/>
      <w:spacing w:line="14" w:lineRule="auto"/>
      <w:rPr>
        <w:sz w:val="20"/>
      </w:rPr>
    </w:pPr>
    <w:r>
      <w:pict w14:anchorId="000A7C3E">
        <v:shapetype id="_x0000_t202" coordsize="21600,21600" o:spt="202" path="m,l,21600r21600,l21600,xe">
          <v:stroke joinstyle="miter"/>
          <v:path gradientshapeok="t" o:connecttype="rect"/>
        </v:shapetype>
        <v:shape id="_x0000_s1196" type="#_x0000_t202" style="position:absolute;margin-left:436.6pt;margin-top:35.25pt;width:104.45pt;height:13.1pt;z-index:-51343360;mso-position-horizontal-relative:page;mso-position-vertical-relative:page" filled="f" stroked="f">
          <v:textbox inset="0,0,0,0">
            <w:txbxContent>
              <w:p w14:paraId="11DFE964" w14:textId="77777777" w:rsidR="002F44C1" w:rsidRDefault="002F44C1">
                <w:pPr>
                  <w:spacing w:before="12"/>
                  <w:ind w:left="20"/>
                  <w:rPr>
                    <w:sz w:val="20"/>
                  </w:rPr>
                </w:pPr>
                <w:r>
                  <w:rPr>
                    <w:sz w:val="20"/>
                  </w:rPr>
                  <w:t>Nursing Educator's Menu</w:t>
                </w:r>
              </w:p>
            </w:txbxContent>
          </v:textbox>
          <w10:wrap anchorx="page" anchory="page"/>
        </v:shape>
      </w:pict>
    </w:r>
  </w:p>
</w:hdr>
</file>

<file path=word/header1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DC4E28" w14:textId="77777777" w:rsidR="002F44C1" w:rsidRDefault="00BE26E6">
    <w:pPr>
      <w:pStyle w:val="BodyText"/>
      <w:spacing w:line="14" w:lineRule="auto"/>
      <w:rPr>
        <w:sz w:val="20"/>
      </w:rPr>
    </w:pPr>
    <w:r>
      <w:pict w14:anchorId="64D293DC">
        <v:shapetype id="_x0000_t202" coordsize="21600,21600" o:spt="202" path="m,l,21600r21600,l21600,xe">
          <v:stroke joinstyle="miter"/>
          <v:path gradientshapeok="t" o:connecttype="rect"/>
        </v:shapetype>
        <v:shape id="_x0000_s1185" type="#_x0000_t202" style="position:absolute;margin-left:71pt;margin-top:35.25pt;width:104.45pt;height:13.1pt;z-index:-51337728;mso-position-horizontal-relative:page;mso-position-vertical-relative:page" filled="f" stroked="f">
          <v:textbox inset="0,0,0,0">
            <w:txbxContent>
              <w:p w14:paraId="66BB0CAE" w14:textId="77777777" w:rsidR="002F44C1" w:rsidRDefault="002F44C1">
                <w:pPr>
                  <w:spacing w:before="12"/>
                  <w:ind w:left="20"/>
                  <w:rPr>
                    <w:sz w:val="20"/>
                  </w:rPr>
                </w:pPr>
                <w:r>
                  <w:rPr>
                    <w:sz w:val="20"/>
                  </w:rPr>
                  <w:t>Nursing Educator's Menu</w:t>
                </w:r>
              </w:p>
            </w:txbxContent>
          </v:textbox>
          <w10:wrap anchorx="page" anchory="page"/>
        </v:shape>
      </w:pict>
    </w:r>
  </w:p>
</w:hdr>
</file>

<file path=word/header1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752C13" w14:textId="77777777" w:rsidR="002F44C1" w:rsidRDefault="00BE26E6">
    <w:pPr>
      <w:pStyle w:val="BodyText"/>
      <w:spacing w:line="14" w:lineRule="auto"/>
      <w:rPr>
        <w:sz w:val="20"/>
      </w:rPr>
    </w:pPr>
    <w:r>
      <w:pict w14:anchorId="7D7F4AE4">
        <v:shapetype id="_x0000_t202" coordsize="21600,21600" o:spt="202" path="m,l,21600r21600,l21600,xe">
          <v:stroke joinstyle="miter"/>
          <v:path gradientshapeok="t" o:connecttype="rect"/>
        </v:shapetype>
        <v:shape id="_x0000_s1184" type="#_x0000_t202" style="position:absolute;margin-left:436.6pt;margin-top:35.25pt;width:104.45pt;height:13.1pt;z-index:-51337216;mso-position-horizontal-relative:page;mso-position-vertical-relative:page" filled="f" stroked="f">
          <v:textbox inset="0,0,0,0">
            <w:txbxContent>
              <w:p w14:paraId="773E252E" w14:textId="77777777" w:rsidR="002F44C1" w:rsidRDefault="002F44C1">
                <w:pPr>
                  <w:spacing w:before="12"/>
                  <w:ind w:left="20"/>
                  <w:rPr>
                    <w:sz w:val="20"/>
                  </w:rPr>
                </w:pPr>
                <w:r>
                  <w:rPr>
                    <w:sz w:val="20"/>
                  </w:rPr>
                  <w:t>Nursing Educator's Menu</w:t>
                </w:r>
              </w:p>
            </w:txbxContent>
          </v:textbox>
          <w10:wrap anchorx="page" anchory="page"/>
        </v:shape>
      </w:pict>
    </w:r>
  </w:p>
</w:hdr>
</file>

<file path=word/header1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2C50CC" w14:textId="77777777" w:rsidR="002F44C1" w:rsidRDefault="00BE26E6">
    <w:pPr>
      <w:pStyle w:val="BodyText"/>
      <w:spacing w:line="14" w:lineRule="auto"/>
      <w:rPr>
        <w:sz w:val="20"/>
      </w:rPr>
    </w:pPr>
    <w:r>
      <w:pict w14:anchorId="70B1AA4A">
        <v:shapetype id="_x0000_t202" coordsize="21600,21600" o:spt="202" path="m,l,21600r21600,l21600,xe">
          <v:stroke joinstyle="miter"/>
          <v:path gradientshapeok="t" o:connecttype="rect"/>
        </v:shapetype>
        <v:shape id="_x0000_s1173" type="#_x0000_t202" style="position:absolute;margin-left:71pt;margin-top:35.25pt;width:104.45pt;height:13.1pt;z-index:-51331584;mso-position-horizontal-relative:page;mso-position-vertical-relative:page" filled="f" stroked="f">
          <v:textbox inset="0,0,0,0">
            <w:txbxContent>
              <w:p w14:paraId="2F8B5C76" w14:textId="77777777" w:rsidR="002F44C1" w:rsidRDefault="002F44C1">
                <w:pPr>
                  <w:spacing w:before="12"/>
                  <w:ind w:left="20"/>
                  <w:rPr>
                    <w:sz w:val="20"/>
                  </w:rPr>
                </w:pPr>
                <w:r>
                  <w:rPr>
                    <w:sz w:val="20"/>
                  </w:rPr>
                  <w:t>Nursing Educator's Menu</w:t>
                </w:r>
              </w:p>
            </w:txbxContent>
          </v:textbox>
          <w10:wrap anchorx="page" anchory="page"/>
        </v:shape>
      </w:pic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82FDEB" w14:textId="77777777" w:rsidR="002F44C1" w:rsidRDefault="00BE26E6">
    <w:pPr>
      <w:pStyle w:val="BodyText"/>
      <w:spacing w:line="14" w:lineRule="auto"/>
      <w:rPr>
        <w:sz w:val="20"/>
      </w:rPr>
    </w:pPr>
    <w:r>
      <w:pict w14:anchorId="0DAA20F1">
        <v:shapetype id="_x0000_t202" coordsize="21600,21600" o:spt="202" path="m,l,21600r21600,l21600,xe">
          <v:stroke joinstyle="miter"/>
          <v:path gradientshapeok="t" o:connecttype="rect"/>
        </v:shapetype>
        <v:shape id="_x0000_s1903" type="#_x0000_t202" style="position:absolute;margin-left:374pt;margin-top:35.25pt;width:167pt;height:13.1pt;z-index:-51705344;mso-position-horizontal-relative:page;mso-position-vertical-relative:page" filled="f" stroked="f">
          <v:textbox inset="0,0,0,0">
            <w:txbxContent>
              <w:p w14:paraId="16FBC291" w14:textId="77777777" w:rsidR="002F44C1" w:rsidRDefault="002F44C1">
                <w:pPr>
                  <w:spacing w:before="12"/>
                  <w:ind w:left="20"/>
                  <w:rPr>
                    <w:sz w:val="20"/>
                  </w:rPr>
                </w:pPr>
                <w:r>
                  <w:rPr>
                    <w:sz w:val="20"/>
                  </w:rPr>
                  <w:t>Maintenance of Administrative Site Files</w:t>
                </w:r>
              </w:p>
            </w:txbxContent>
          </v:textbox>
          <w10:wrap anchorx="page" anchory="page"/>
        </v:shape>
      </w:pict>
    </w:r>
  </w:p>
</w:hdr>
</file>

<file path=word/header1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E7FFA4" w14:textId="77777777" w:rsidR="002F44C1" w:rsidRDefault="00BE26E6">
    <w:pPr>
      <w:pStyle w:val="BodyText"/>
      <w:spacing w:line="14" w:lineRule="auto"/>
      <w:rPr>
        <w:sz w:val="20"/>
      </w:rPr>
    </w:pPr>
    <w:r>
      <w:pict w14:anchorId="6ADEBF9B">
        <v:shapetype id="_x0000_t202" coordsize="21600,21600" o:spt="202" path="m,l,21600r21600,l21600,xe">
          <v:stroke joinstyle="miter"/>
          <v:path gradientshapeok="t" o:connecttype="rect"/>
        </v:shapetype>
        <v:shape id="_x0000_s1174" type="#_x0000_t202" style="position:absolute;margin-left:436.6pt;margin-top:35.25pt;width:104.45pt;height:13.1pt;z-index:-51332096;mso-position-horizontal-relative:page;mso-position-vertical-relative:page" filled="f" stroked="f">
          <v:textbox inset="0,0,0,0">
            <w:txbxContent>
              <w:p w14:paraId="550C405C" w14:textId="77777777" w:rsidR="002F44C1" w:rsidRDefault="002F44C1">
                <w:pPr>
                  <w:spacing w:before="12"/>
                  <w:ind w:left="20"/>
                  <w:rPr>
                    <w:sz w:val="20"/>
                  </w:rPr>
                </w:pPr>
                <w:r>
                  <w:rPr>
                    <w:sz w:val="20"/>
                  </w:rPr>
                  <w:t>Nursing Educator's Menu</w:t>
                </w:r>
              </w:p>
            </w:txbxContent>
          </v:textbox>
          <w10:wrap anchorx="page" anchory="page"/>
        </v:shape>
      </w:pict>
    </w:r>
  </w:p>
</w:hdr>
</file>

<file path=word/header1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28AB89" w14:textId="77777777" w:rsidR="002F44C1" w:rsidRDefault="00BE26E6">
    <w:pPr>
      <w:pStyle w:val="BodyText"/>
      <w:spacing w:line="14" w:lineRule="auto"/>
      <w:rPr>
        <w:sz w:val="20"/>
      </w:rPr>
    </w:pPr>
    <w:r>
      <w:pict w14:anchorId="56E1377C">
        <v:shapetype id="_x0000_t202" coordsize="21600,21600" o:spt="202" path="m,l,21600r21600,l21600,xe">
          <v:stroke joinstyle="miter"/>
          <v:path gradientshapeok="t" o:connecttype="rect"/>
        </v:shapetype>
        <v:shape id="_x0000_s1162" type="#_x0000_t202" style="position:absolute;margin-left:71pt;margin-top:35.25pt;width:104.45pt;height:13.1pt;z-index:-51325952;mso-position-horizontal-relative:page;mso-position-vertical-relative:page" filled="f" stroked="f">
          <v:textbox inset="0,0,0,0">
            <w:txbxContent>
              <w:p w14:paraId="2E0C54F6" w14:textId="77777777" w:rsidR="002F44C1" w:rsidRDefault="002F44C1">
                <w:pPr>
                  <w:spacing w:before="12"/>
                  <w:ind w:left="20"/>
                  <w:rPr>
                    <w:sz w:val="20"/>
                  </w:rPr>
                </w:pPr>
                <w:r>
                  <w:rPr>
                    <w:sz w:val="20"/>
                  </w:rPr>
                  <w:t>Nursing Educator's Menu</w:t>
                </w:r>
              </w:p>
            </w:txbxContent>
          </v:textbox>
          <w10:wrap anchorx="page" anchory="page"/>
        </v:shape>
      </w:pict>
    </w:r>
  </w:p>
</w:hdr>
</file>

<file path=word/header1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793922" w14:textId="77777777" w:rsidR="002F44C1" w:rsidRDefault="00BE26E6">
    <w:pPr>
      <w:pStyle w:val="BodyText"/>
      <w:spacing w:line="14" w:lineRule="auto"/>
      <w:rPr>
        <w:sz w:val="20"/>
      </w:rPr>
    </w:pPr>
    <w:r>
      <w:pict w14:anchorId="191A83AA">
        <v:shapetype id="_x0000_t202" coordsize="21600,21600" o:spt="202" path="m,l,21600r21600,l21600,xe">
          <v:stroke joinstyle="miter"/>
          <v:path gradientshapeok="t" o:connecttype="rect"/>
        </v:shapetype>
        <v:shape id="_x0000_s1163" type="#_x0000_t202" style="position:absolute;margin-left:436.6pt;margin-top:35.25pt;width:104.45pt;height:13.1pt;z-index:-51326464;mso-position-horizontal-relative:page;mso-position-vertical-relative:page" filled="f" stroked="f">
          <v:textbox inset="0,0,0,0">
            <w:txbxContent>
              <w:p w14:paraId="46ECC0DF" w14:textId="77777777" w:rsidR="002F44C1" w:rsidRDefault="002F44C1">
                <w:pPr>
                  <w:spacing w:before="12"/>
                  <w:ind w:left="20"/>
                  <w:rPr>
                    <w:sz w:val="20"/>
                  </w:rPr>
                </w:pPr>
                <w:r>
                  <w:rPr>
                    <w:sz w:val="20"/>
                  </w:rPr>
                  <w:t>Nursing Educator's Menu</w:t>
                </w:r>
              </w:p>
            </w:txbxContent>
          </v:textbox>
          <w10:wrap anchorx="page" anchory="page"/>
        </v:shape>
      </w:pict>
    </w:r>
  </w:p>
</w:hdr>
</file>

<file path=word/header1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46F37F" w14:textId="77777777" w:rsidR="002F44C1" w:rsidRDefault="00BE26E6">
    <w:pPr>
      <w:pStyle w:val="BodyText"/>
      <w:spacing w:line="14" w:lineRule="auto"/>
      <w:rPr>
        <w:sz w:val="20"/>
      </w:rPr>
    </w:pPr>
    <w:r>
      <w:pict w14:anchorId="4B1B0F4D">
        <v:shapetype id="_x0000_t202" coordsize="21600,21600" o:spt="202" path="m,l,21600r21600,l21600,xe">
          <v:stroke joinstyle="miter"/>
          <v:path gradientshapeok="t" o:connecttype="rect"/>
        </v:shapetype>
        <v:shape id="_x0000_s1150" type="#_x0000_t202" style="position:absolute;margin-left:71pt;margin-top:35.25pt;width:104.45pt;height:13.1pt;z-index:-51319808;mso-position-horizontal-relative:page;mso-position-vertical-relative:page" filled="f" stroked="f">
          <v:textbox inset="0,0,0,0">
            <w:txbxContent>
              <w:p w14:paraId="1935EA43" w14:textId="77777777" w:rsidR="002F44C1" w:rsidRDefault="002F44C1">
                <w:pPr>
                  <w:spacing w:before="12"/>
                  <w:ind w:left="20"/>
                  <w:rPr>
                    <w:sz w:val="20"/>
                  </w:rPr>
                </w:pPr>
                <w:r>
                  <w:rPr>
                    <w:sz w:val="20"/>
                  </w:rPr>
                  <w:t>Nursing Educator's Menu</w:t>
                </w:r>
              </w:p>
            </w:txbxContent>
          </v:textbox>
          <w10:wrap anchorx="page" anchory="page"/>
        </v:shape>
      </w:pict>
    </w:r>
  </w:p>
</w:hdr>
</file>

<file path=word/header1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3485E4" w14:textId="77777777" w:rsidR="002F44C1" w:rsidRDefault="00BE26E6">
    <w:pPr>
      <w:pStyle w:val="BodyText"/>
      <w:spacing w:line="14" w:lineRule="auto"/>
      <w:rPr>
        <w:sz w:val="20"/>
      </w:rPr>
    </w:pPr>
    <w:r>
      <w:pict w14:anchorId="6826CB1F">
        <v:shapetype id="_x0000_t202" coordsize="21600,21600" o:spt="202" path="m,l,21600r21600,l21600,xe">
          <v:stroke joinstyle="miter"/>
          <v:path gradientshapeok="t" o:connecttype="rect"/>
        </v:shapetype>
        <v:shape id="_x0000_s1151" type="#_x0000_t202" style="position:absolute;margin-left:436.6pt;margin-top:35.25pt;width:104.45pt;height:13.1pt;z-index:-51320320;mso-position-horizontal-relative:page;mso-position-vertical-relative:page" filled="f" stroked="f">
          <v:textbox inset="0,0,0,0">
            <w:txbxContent>
              <w:p w14:paraId="04BE2222" w14:textId="77777777" w:rsidR="002F44C1" w:rsidRDefault="002F44C1">
                <w:pPr>
                  <w:spacing w:before="12"/>
                  <w:ind w:left="20"/>
                  <w:rPr>
                    <w:sz w:val="20"/>
                  </w:rPr>
                </w:pPr>
                <w:r>
                  <w:rPr>
                    <w:sz w:val="20"/>
                  </w:rPr>
                  <w:t>Nursing Educator's Menu</w:t>
                </w:r>
              </w:p>
            </w:txbxContent>
          </v:textbox>
          <w10:wrap anchorx="page" anchory="page"/>
        </v:shape>
      </w:pict>
    </w:r>
  </w:p>
</w:hdr>
</file>

<file path=word/header1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F6139C" w14:textId="77777777" w:rsidR="002F44C1" w:rsidRDefault="00BE26E6">
    <w:pPr>
      <w:pStyle w:val="BodyText"/>
      <w:spacing w:line="14" w:lineRule="auto"/>
      <w:rPr>
        <w:sz w:val="20"/>
      </w:rPr>
    </w:pPr>
    <w:r>
      <w:pict w14:anchorId="71A98660">
        <v:shapetype id="_x0000_t202" coordsize="21600,21600" o:spt="202" path="m,l,21600r21600,l21600,xe">
          <v:stroke joinstyle="miter"/>
          <v:path gradientshapeok="t" o:connecttype="rect"/>
        </v:shapetype>
        <v:shape id="_x0000_s1139" type="#_x0000_t202" style="position:absolute;margin-left:71pt;margin-top:35.25pt;width:104.45pt;height:13.1pt;z-index:-51314176;mso-position-horizontal-relative:page;mso-position-vertical-relative:page" filled="f" stroked="f">
          <v:textbox inset="0,0,0,0">
            <w:txbxContent>
              <w:p w14:paraId="1952BD3F" w14:textId="77777777" w:rsidR="002F44C1" w:rsidRDefault="002F44C1">
                <w:pPr>
                  <w:spacing w:before="12"/>
                  <w:ind w:left="20"/>
                  <w:rPr>
                    <w:sz w:val="20"/>
                  </w:rPr>
                </w:pPr>
                <w:r>
                  <w:rPr>
                    <w:sz w:val="20"/>
                  </w:rPr>
                  <w:t>Nursing Educator's Menu</w:t>
                </w:r>
              </w:p>
            </w:txbxContent>
          </v:textbox>
          <w10:wrap anchorx="page" anchory="page"/>
        </v:shape>
      </w:pict>
    </w:r>
  </w:p>
</w:hdr>
</file>

<file path=word/header1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4445BA" w14:textId="77777777" w:rsidR="002F44C1" w:rsidRDefault="00BE26E6">
    <w:pPr>
      <w:pStyle w:val="BodyText"/>
      <w:spacing w:line="14" w:lineRule="auto"/>
      <w:rPr>
        <w:sz w:val="20"/>
      </w:rPr>
    </w:pPr>
    <w:r>
      <w:pict w14:anchorId="0F94F4C2">
        <v:shapetype id="_x0000_t202" coordsize="21600,21600" o:spt="202" path="m,l,21600r21600,l21600,xe">
          <v:stroke joinstyle="miter"/>
          <v:path gradientshapeok="t" o:connecttype="rect"/>
        </v:shapetype>
        <v:shape id="_x0000_s1138" type="#_x0000_t202" style="position:absolute;margin-left:436.6pt;margin-top:35.25pt;width:104.45pt;height:13.1pt;z-index:-51313664;mso-position-horizontal-relative:page;mso-position-vertical-relative:page" filled="f" stroked="f">
          <v:textbox inset="0,0,0,0">
            <w:txbxContent>
              <w:p w14:paraId="3605DA12" w14:textId="77777777" w:rsidR="002F44C1" w:rsidRDefault="002F44C1">
                <w:pPr>
                  <w:spacing w:before="12"/>
                  <w:ind w:left="20"/>
                  <w:rPr>
                    <w:sz w:val="20"/>
                  </w:rPr>
                </w:pPr>
                <w:r>
                  <w:rPr>
                    <w:sz w:val="20"/>
                  </w:rPr>
                  <w:t>Nursing Educator's Menu</w:t>
                </w:r>
              </w:p>
            </w:txbxContent>
          </v:textbox>
          <w10:wrap anchorx="page" anchory="page"/>
        </v:shape>
      </w:pict>
    </w:r>
  </w:p>
</w:hdr>
</file>

<file path=word/header1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1738EA" w14:textId="77777777" w:rsidR="002F44C1" w:rsidRDefault="002F44C1">
    <w:pPr>
      <w:pStyle w:val="BodyText"/>
      <w:spacing w:line="14" w:lineRule="auto"/>
      <w:rPr>
        <w:sz w:val="2"/>
      </w:rPr>
    </w:pPr>
  </w:p>
</w:hdr>
</file>

<file path=word/header1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2122AB" w14:textId="77777777" w:rsidR="002F44C1" w:rsidRDefault="00BE26E6">
    <w:pPr>
      <w:pStyle w:val="BodyText"/>
      <w:spacing w:line="14" w:lineRule="auto"/>
      <w:rPr>
        <w:sz w:val="20"/>
      </w:rPr>
    </w:pPr>
    <w:r>
      <w:pict w14:anchorId="733DD8EF">
        <v:shapetype id="_x0000_t202" coordsize="21600,21600" o:spt="202" path="m,l,21600r21600,l21600,xe">
          <v:stroke joinstyle="miter"/>
          <v:path gradientshapeok="t" o:connecttype="rect"/>
        </v:shapetype>
        <v:shape id="_x0000_s1125" type="#_x0000_t202" style="position:absolute;margin-left:71pt;margin-top:35.25pt;width:109.55pt;height:13.1pt;z-index:-51307008;mso-position-horizontal-relative:page;mso-position-vertical-relative:page" filled="f" stroked="f">
          <v:textbox inset="0,0,0,0">
            <w:txbxContent>
              <w:p w14:paraId="51D571C7" w14:textId="77777777" w:rsidR="002F44C1" w:rsidRDefault="002F44C1">
                <w:pPr>
                  <w:spacing w:before="12"/>
                  <w:ind w:left="20"/>
                  <w:rPr>
                    <w:sz w:val="20"/>
                  </w:rPr>
                </w:pPr>
                <w:r>
                  <w:rPr>
                    <w:sz w:val="20"/>
                  </w:rPr>
                  <w:t>Performance Improvement</w:t>
                </w:r>
              </w:p>
            </w:txbxContent>
          </v:textbox>
          <w10:wrap anchorx="page" anchory="page"/>
        </v:shape>
      </w:pict>
    </w:r>
  </w:p>
</w:hdr>
</file>

<file path=word/header1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027639" w14:textId="77777777" w:rsidR="002F44C1" w:rsidRDefault="002F44C1">
    <w:pPr>
      <w:pStyle w:val="BodyText"/>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BF0C7C" w14:textId="77777777" w:rsidR="002F44C1" w:rsidRDefault="002F44C1">
    <w:pPr>
      <w:pStyle w:val="BodyText"/>
      <w:spacing w:line="14" w:lineRule="auto"/>
      <w:rPr>
        <w:sz w:val="2"/>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C0DC26" w14:textId="77777777" w:rsidR="002F44C1" w:rsidRDefault="00BE26E6">
    <w:pPr>
      <w:pStyle w:val="BodyText"/>
      <w:spacing w:line="14" w:lineRule="auto"/>
      <w:rPr>
        <w:sz w:val="20"/>
      </w:rPr>
    </w:pPr>
    <w:r>
      <w:pict w14:anchorId="3AB5CBF6">
        <v:shapetype id="_x0000_t202" coordsize="21600,21600" o:spt="202" path="m,l,21600r21600,l21600,xe">
          <v:stroke joinstyle="miter"/>
          <v:path gradientshapeok="t" o:connecttype="rect"/>
        </v:shapetype>
        <v:shape id="_x0000_s1895" type="#_x0000_t202" style="position:absolute;margin-left:71pt;margin-top:35.25pt;width:167pt;height:13.1pt;z-index:-51701248;mso-position-horizontal-relative:page;mso-position-vertical-relative:page" filled="f" stroked="f">
          <v:textbox inset="0,0,0,0">
            <w:txbxContent>
              <w:p w14:paraId="27A170E8" w14:textId="77777777" w:rsidR="002F44C1" w:rsidRDefault="002F44C1">
                <w:pPr>
                  <w:spacing w:before="12"/>
                  <w:ind w:left="20"/>
                  <w:rPr>
                    <w:sz w:val="20"/>
                  </w:rPr>
                </w:pPr>
                <w:r>
                  <w:rPr>
                    <w:sz w:val="20"/>
                  </w:rPr>
                  <w:t>Maintenance of Administrative Site Files</w:t>
                </w:r>
              </w:p>
            </w:txbxContent>
          </v:textbox>
          <w10:wrap anchorx="page" anchory="page"/>
        </v:shape>
      </w:pict>
    </w:r>
  </w:p>
</w:hdr>
</file>

<file path=word/header2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51A5AB" w14:textId="77777777" w:rsidR="002F44C1" w:rsidRDefault="00BE26E6">
    <w:pPr>
      <w:pStyle w:val="BodyText"/>
      <w:spacing w:line="14" w:lineRule="auto"/>
      <w:rPr>
        <w:sz w:val="20"/>
      </w:rPr>
    </w:pPr>
    <w:r>
      <w:pict w14:anchorId="74850E99">
        <v:shapetype id="_x0000_t202" coordsize="21600,21600" o:spt="202" path="m,l,21600r21600,l21600,xe">
          <v:stroke joinstyle="miter"/>
          <v:path gradientshapeok="t" o:connecttype="rect"/>
        </v:shapetype>
        <v:shape id="_x0000_s1118" type="#_x0000_t202" style="position:absolute;margin-left:71pt;margin-top:35.25pt;width:104.3pt;height:13.1pt;z-index:-51303424;mso-position-horizontal-relative:page;mso-position-vertical-relative:page" filled="f" stroked="f">
          <v:textbox inset="0,0,0,0">
            <w:txbxContent>
              <w:p w14:paraId="0A111961" w14:textId="77777777" w:rsidR="002F44C1" w:rsidRDefault="002F44C1">
                <w:pPr>
                  <w:spacing w:before="12"/>
                  <w:ind w:left="20"/>
                  <w:rPr>
                    <w:sz w:val="20"/>
                  </w:rPr>
                </w:pPr>
                <w:r>
                  <w:rPr>
                    <w:sz w:val="20"/>
                  </w:rPr>
                  <w:t>QA Patient Classification</w:t>
                </w:r>
              </w:p>
            </w:txbxContent>
          </v:textbox>
          <w10:wrap anchorx="page" anchory="page"/>
        </v:shape>
      </w:pict>
    </w:r>
  </w:p>
</w:hdr>
</file>

<file path=word/header2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7D207C" w14:textId="77777777" w:rsidR="002F44C1" w:rsidRDefault="00BE26E6">
    <w:pPr>
      <w:pStyle w:val="BodyText"/>
      <w:spacing w:line="14" w:lineRule="auto"/>
      <w:rPr>
        <w:sz w:val="20"/>
      </w:rPr>
    </w:pPr>
    <w:r>
      <w:pict w14:anchorId="2F8DEA3C">
        <v:shapetype id="_x0000_t202" coordsize="21600,21600" o:spt="202" path="m,l,21600r21600,l21600,xe">
          <v:stroke joinstyle="miter"/>
          <v:path gradientshapeok="t" o:connecttype="rect"/>
        </v:shapetype>
        <v:shape id="_x0000_s1117" type="#_x0000_t202" style="position:absolute;margin-left:436.75pt;margin-top:35.25pt;width:104.3pt;height:13.1pt;z-index:-51302912;mso-position-horizontal-relative:page;mso-position-vertical-relative:page" filled="f" stroked="f">
          <v:textbox inset="0,0,0,0">
            <w:txbxContent>
              <w:p w14:paraId="2DDC3F63" w14:textId="77777777" w:rsidR="002F44C1" w:rsidRDefault="002F44C1">
                <w:pPr>
                  <w:spacing w:before="12"/>
                  <w:ind w:left="20"/>
                  <w:rPr>
                    <w:sz w:val="20"/>
                  </w:rPr>
                </w:pPr>
                <w:r>
                  <w:rPr>
                    <w:sz w:val="20"/>
                  </w:rPr>
                  <w:t>QA Patient Classification</w:t>
                </w:r>
              </w:p>
            </w:txbxContent>
          </v:textbox>
          <w10:wrap anchorx="page" anchory="page"/>
        </v:shape>
      </w:pict>
    </w:r>
  </w:p>
</w:hdr>
</file>

<file path=word/header2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94CC0A" w14:textId="77777777" w:rsidR="002F44C1" w:rsidRDefault="002F44C1">
    <w:pPr>
      <w:pStyle w:val="BodyText"/>
      <w:spacing w:line="14" w:lineRule="auto"/>
      <w:rPr>
        <w:sz w:val="2"/>
      </w:rPr>
    </w:pPr>
  </w:p>
</w:hdr>
</file>

<file path=word/header2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B3F00E" w14:textId="77777777" w:rsidR="002F44C1" w:rsidRDefault="00BE26E6">
    <w:pPr>
      <w:pStyle w:val="BodyText"/>
      <w:spacing w:line="14" w:lineRule="auto"/>
      <w:rPr>
        <w:sz w:val="20"/>
      </w:rPr>
    </w:pPr>
    <w:r>
      <w:pict w14:anchorId="5E13C74A">
        <v:shapetype id="_x0000_t202" coordsize="21600,21600" o:spt="202" path="m,l,21600r21600,l21600,xe">
          <v:stroke joinstyle="miter"/>
          <v:path gradientshapeok="t" o:connecttype="rect"/>
        </v:shapetype>
        <v:shape id="_x0000_s1104" type="#_x0000_t202" style="position:absolute;margin-left:71pt;margin-top:35.25pt;width:135.35pt;height:13.1pt;z-index:-51296256;mso-position-horizontal-relative:page;mso-position-vertical-relative:page" filled="f" stroked="f">
          <v:textbox inset="0,0,0,0">
            <w:txbxContent>
              <w:p w14:paraId="453CA5E1" w14:textId="77777777" w:rsidR="002F44C1" w:rsidRDefault="002F44C1">
                <w:pPr>
                  <w:spacing w:before="12"/>
                  <w:ind w:left="20"/>
                  <w:rPr>
                    <w:sz w:val="20"/>
                  </w:rPr>
                </w:pPr>
                <w:r>
                  <w:rPr>
                    <w:sz w:val="20"/>
                  </w:rPr>
                  <w:t>Rank Listing of Patient Problems</w:t>
                </w:r>
              </w:p>
            </w:txbxContent>
          </v:textbox>
          <w10:wrap anchorx="page" anchory="page"/>
        </v:shape>
      </w:pict>
    </w:r>
  </w:p>
</w:hdr>
</file>

<file path=word/header2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B3BC3F" w14:textId="77777777" w:rsidR="002F44C1" w:rsidRDefault="00BE26E6">
    <w:pPr>
      <w:pStyle w:val="BodyText"/>
      <w:spacing w:line="14" w:lineRule="auto"/>
      <w:rPr>
        <w:sz w:val="20"/>
      </w:rPr>
    </w:pPr>
    <w:r>
      <w:pict w14:anchorId="37D13E1F">
        <v:shapetype id="_x0000_t202" coordsize="21600,21600" o:spt="202" path="m,l,21600r21600,l21600,xe">
          <v:stroke joinstyle="miter"/>
          <v:path gradientshapeok="t" o:connecttype="rect"/>
        </v:shapetype>
        <v:shape id="_x0000_s1103" type="#_x0000_t202" style="position:absolute;margin-left:405.7pt;margin-top:35.25pt;width:135.35pt;height:13.1pt;z-index:-51295744;mso-position-horizontal-relative:page;mso-position-vertical-relative:page" filled="f" stroked="f">
          <v:textbox inset="0,0,0,0">
            <w:txbxContent>
              <w:p w14:paraId="2083EAA4" w14:textId="77777777" w:rsidR="002F44C1" w:rsidRDefault="002F44C1">
                <w:pPr>
                  <w:spacing w:before="12"/>
                  <w:ind w:left="20"/>
                  <w:rPr>
                    <w:sz w:val="20"/>
                  </w:rPr>
                </w:pPr>
                <w:r>
                  <w:rPr>
                    <w:sz w:val="20"/>
                  </w:rPr>
                  <w:t>Rank Listing of Patient Problems</w:t>
                </w:r>
              </w:p>
            </w:txbxContent>
          </v:textbox>
          <w10:wrap anchorx="page" anchory="page"/>
        </v:shape>
      </w:pict>
    </w:r>
  </w:p>
</w:hdr>
</file>

<file path=word/header2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D67D71" w14:textId="77777777" w:rsidR="002F44C1" w:rsidRDefault="002F44C1">
    <w:pPr>
      <w:pStyle w:val="BodyText"/>
      <w:spacing w:line="14" w:lineRule="auto"/>
      <w:rPr>
        <w:sz w:val="2"/>
      </w:rPr>
    </w:pPr>
  </w:p>
</w:hdr>
</file>

<file path=word/header2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F06783" w14:textId="77777777" w:rsidR="002F44C1" w:rsidRDefault="00BE26E6">
    <w:pPr>
      <w:pStyle w:val="BodyText"/>
      <w:spacing w:line="14" w:lineRule="auto"/>
      <w:rPr>
        <w:sz w:val="20"/>
      </w:rPr>
    </w:pPr>
    <w:r>
      <w:pict w14:anchorId="4ADD964F">
        <v:shapetype id="_x0000_t202" coordsize="21600,21600" o:spt="202" path="m,l,21600r21600,l21600,xe">
          <v:stroke joinstyle="miter"/>
          <v:path gradientshapeok="t" o:connecttype="rect"/>
        </v:shapetype>
        <v:shape id="_x0000_s1090" type="#_x0000_t202" style="position:absolute;margin-left:71pt;margin-top:35.25pt;width:53.95pt;height:13.1pt;z-index:-51289088;mso-position-horizontal-relative:page;mso-position-vertical-relative:page" filled="f" stroked="f">
          <v:textbox inset="0,0,0,0">
            <w:txbxContent>
              <w:p w14:paraId="046E9FE8" w14:textId="77777777" w:rsidR="002F44C1" w:rsidRDefault="002F44C1">
                <w:pPr>
                  <w:spacing w:before="12"/>
                  <w:ind w:left="20"/>
                  <w:rPr>
                    <w:sz w:val="20"/>
                  </w:rPr>
                </w:pPr>
                <w:r>
                  <w:rPr>
                    <w:sz w:val="20"/>
                  </w:rPr>
                  <w:t>QI Summary</w:t>
                </w:r>
              </w:p>
            </w:txbxContent>
          </v:textbox>
          <w10:wrap anchorx="page" anchory="page"/>
        </v:shape>
      </w:pict>
    </w:r>
  </w:p>
</w:hdr>
</file>

<file path=word/header2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340D68" w14:textId="77777777" w:rsidR="002F44C1" w:rsidRDefault="00BE26E6">
    <w:pPr>
      <w:pStyle w:val="BodyText"/>
      <w:spacing w:line="14" w:lineRule="auto"/>
      <w:rPr>
        <w:sz w:val="20"/>
      </w:rPr>
    </w:pPr>
    <w:r>
      <w:pict w14:anchorId="31DC277F">
        <v:shapetype id="_x0000_t202" coordsize="21600,21600" o:spt="202" path="m,l,21600r21600,l21600,xe">
          <v:stroke joinstyle="miter"/>
          <v:path gradientshapeok="t" o:connecttype="rect"/>
        </v:shapetype>
        <v:shape id="_x0000_s1089" type="#_x0000_t202" style="position:absolute;margin-left:487.1pt;margin-top:35.25pt;width:53.95pt;height:13.1pt;z-index:-51288576;mso-position-horizontal-relative:page;mso-position-vertical-relative:page" filled="f" stroked="f">
          <v:textbox inset="0,0,0,0">
            <w:txbxContent>
              <w:p w14:paraId="4DD73B94" w14:textId="77777777" w:rsidR="002F44C1" w:rsidRDefault="002F44C1">
                <w:pPr>
                  <w:spacing w:before="12"/>
                  <w:ind w:left="20"/>
                  <w:rPr>
                    <w:sz w:val="20"/>
                  </w:rPr>
                </w:pPr>
                <w:r>
                  <w:rPr>
                    <w:sz w:val="20"/>
                  </w:rPr>
                  <w:t>QI Summary</w:t>
                </w:r>
              </w:p>
            </w:txbxContent>
          </v:textbox>
          <w10:wrap anchorx="page" anchory="page"/>
        </v:shape>
      </w:pict>
    </w:r>
  </w:p>
</w:hdr>
</file>

<file path=word/header2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CCBDDC" w14:textId="77777777" w:rsidR="002F44C1" w:rsidRDefault="00BE26E6">
    <w:pPr>
      <w:pStyle w:val="BodyText"/>
      <w:spacing w:line="14" w:lineRule="auto"/>
      <w:rPr>
        <w:sz w:val="20"/>
      </w:rPr>
    </w:pPr>
    <w:r>
      <w:pict w14:anchorId="277A3741">
        <v:shapetype id="_x0000_t202" coordsize="21600,21600" o:spt="202" path="m,l,21600r21600,l21600,xe">
          <v:stroke joinstyle="miter"/>
          <v:path gradientshapeok="t" o:connecttype="rect"/>
        </v:shapetype>
        <v:shape id="_x0000_s1082" type="#_x0000_t202" style="position:absolute;margin-left:71pt;margin-top:35.25pt;width:53.95pt;height:13.1pt;z-index:-51284992;mso-position-horizontal-relative:page;mso-position-vertical-relative:page" filled="f" stroked="f">
          <v:textbox inset="0,0,0,0">
            <w:txbxContent>
              <w:p w14:paraId="10A75CCE" w14:textId="77777777" w:rsidR="002F44C1" w:rsidRDefault="002F44C1">
                <w:pPr>
                  <w:spacing w:before="12"/>
                  <w:ind w:left="20"/>
                  <w:rPr>
                    <w:sz w:val="20"/>
                  </w:rPr>
                </w:pPr>
                <w:r>
                  <w:rPr>
                    <w:sz w:val="20"/>
                  </w:rPr>
                  <w:t>QI Summary</w:t>
                </w:r>
              </w:p>
            </w:txbxContent>
          </v:textbox>
          <w10:wrap anchorx="page" anchory="page"/>
        </v:shape>
      </w:pict>
    </w:r>
  </w:p>
</w:hdr>
</file>

<file path=word/header2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EFDC33" w14:textId="77777777" w:rsidR="002F44C1" w:rsidRDefault="00BE26E6">
    <w:pPr>
      <w:pStyle w:val="BodyText"/>
      <w:spacing w:line="14" w:lineRule="auto"/>
      <w:rPr>
        <w:sz w:val="20"/>
      </w:rPr>
    </w:pPr>
    <w:r>
      <w:pict w14:anchorId="16A68F75">
        <v:shapetype id="_x0000_t202" coordsize="21600,21600" o:spt="202" path="m,l,21600r21600,l21600,xe">
          <v:stroke joinstyle="miter"/>
          <v:path gradientshapeok="t" o:connecttype="rect"/>
        </v:shapetype>
        <v:shape id="_x0000_s1081" type="#_x0000_t202" style="position:absolute;margin-left:487.1pt;margin-top:35.25pt;width:53.95pt;height:13.1pt;z-index:-51284480;mso-position-horizontal-relative:page;mso-position-vertical-relative:page" filled="f" stroked="f">
          <v:textbox inset="0,0,0,0">
            <w:txbxContent>
              <w:p w14:paraId="364587BF" w14:textId="77777777" w:rsidR="002F44C1" w:rsidRDefault="002F44C1">
                <w:pPr>
                  <w:spacing w:before="12"/>
                  <w:ind w:left="20"/>
                  <w:rPr>
                    <w:sz w:val="20"/>
                  </w:rPr>
                </w:pPr>
                <w:r>
                  <w:rPr>
                    <w:sz w:val="20"/>
                  </w:rPr>
                  <w:t>QI Summary</w:t>
                </w:r>
              </w:p>
            </w:txbxContent>
          </v:textbox>
          <w10:wrap anchorx="page" anchory="page"/>
        </v:shape>
      </w:pic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B0D0E7" w14:textId="77777777" w:rsidR="002F44C1" w:rsidRDefault="00BE26E6">
    <w:pPr>
      <w:pStyle w:val="BodyText"/>
      <w:spacing w:line="14" w:lineRule="auto"/>
      <w:rPr>
        <w:sz w:val="20"/>
      </w:rPr>
    </w:pPr>
    <w:r>
      <w:pict w14:anchorId="6B5E7B73">
        <v:shapetype id="_x0000_t202" coordsize="21600,21600" o:spt="202" path="m,l,21600r21600,l21600,xe">
          <v:stroke joinstyle="miter"/>
          <v:path gradientshapeok="t" o:connecttype="rect"/>
        </v:shapetype>
        <v:shape id="_x0000_s1894" type="#_x0000_t202" style="position:absolute;margin-left:374pt;margin-top:35.25pt;width:167pt;height:13.1pt;z-index:-51700736;mso-position-horizontal-relative:page;mso-position-vertical-relative:page" filled="f" stroked="f">
          <v:textbox inset="0,0,0,0">
            <w:txbxContent>
              <w:p w14:paraId="669F76D5" w14:textId="77777777" w:rsidR="002F44C1" w:rsidRDefault="002F44C1">
                <w:pPr>
                  <w:spacing w:before="12"/>
                  <w:ind w:left="20"/>
                  <w:rPr>
                    <w:sz w:val="20"/>
                  </w:rPr>
                </w:pPr>
                <w:r>
                  <w:rPr>
                    <w:sz w:val="20"/>
                  </w:rPr>
                  <w:t>Maintenance of Administrative Site Files</w:t>
                </w:r>
              </w:p>
            </w:txbxContent>
          </v:textbox>
          <w10:wrap anchorx="page" anchory="page"/>
        </v:shape>
      </w:pict>
    </w:r>
  </w:p>
</w:hdr>
</file>

<file path=word/header2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3C703C" w14:textId="77777777" w:rsidR="002F44C1" w:rsidRDefault="00BE26E6">
    <w:pPr>
      <w:pStyle w:val="BodyText"/>
      <w:spacing w:line="14" w:lineRule="auto"/>
      <w:rPr>
        <w:sz w:val="20"/>
      </w:rPr>
    </w:pPr>
    <w:r>
      <w:pict w14:anchorId="0EDA42FD">
        <v:line id="_x0000_s1075" style="position:absolute;z-index:-51281408;mso-position-horizontal-relative:page;mso-position-vertical-relative:page" from="1in,100.35pt" to="533.9pt,100.35pt" strokeweight=".20856mm">
          <v:stroke dashstyle="dash"/>
          <w10:wrap anchorx="page" anchory="page"/>
        </v:line>
      </w:pict>
    </w:r>
    <w:r>
      <w:pict w14:anchorId="6648A253">
        <v:shapetype id="_x0000_t202" coordsize="21600,21600" o:spt="202" path="m,l,21600r21600,l21600,xe">
          <v:stroke joinstyle="miter"/>
          <v:path gradientshapeok="t" o:connecttype="rect"/>
        </v:shapetype>
        <v:shape id="_x0000_s1074" type="#_x0000_t202" style="position:absolute;margin-left:71pt;margin-top:35.25pt;width:53.95pt;height:13.1pt;z-index:-51280896;mso-position-horizontal-relative:page;mso-position-vertical-relative:page" filled="f" stroked="f">
          <v:textbox inset="0,0,0,0">
            <w:txbxContent>
              <w:p w14:paraId="4A1C853A" w14:textId="77777777" w:rsidR="002F44C1" w:rsidRDefault="002F44C1">
                <w:pPr>
                  <w:spacing w:before="12"/>
                  <w:ind w:left="20"/>
                  <w:rPr>
                    <w:sz w:val="20"/>
                  </w:rPr>
                </w:pPr>
                <w:r>
                  <w:rPr>
                    <w:sz w:val="20"/>
                  </w:rPr>
                  <w:t>QI Summary</w:t>
                </w:r>
              </w:p>
            </w:txbxContent>
          </v:textbox>
          <w10:wrap anchorx="page" anchory="page"/>
        </v:shape>
      </w:pict>
    </w:r>
    <w:r>
      <w:pict w14:anchorId="0B882FC2">
        <v:shape id="_x0000_s1073" type="#_x0000_t202" style="position:absolute;margin-left:71pt;margin-top:71.2pt;width:158pt;height:24.7pt;z-index:-51280384;mso-position-horizontal-relative:page;mso-position-vertical-relative:page" filled="f" stroked="f">
          <v:textbox inset="0,0,0,0">
            <w:txbxContent>
              <w:p w14:paraId="1E310A07" w14:textId="77777777" w:rsidR="002F44C1" w:rsidRDefault="002F44C1">
                <w:pPr>
                  <w:spacing w:before="20"/>
                  <w:ind w:left="20"/>
                  <w:rPr>
                    <w:rFonts w:ascii="Courier New"/>
                    <w:sz w:val="20"/>
                  </w:rPr>
                </w:pPr>
                <w:r>
                  <w:rPr>
                    <w:rFonts w:ascii="Courier New"/>
                    <w:sz w:val="20"/>
                  </w:rPr>
                  <w:t>HINES</w:t>
                </w:r>
              </w:p>
              <w:p w14:paraId="5A5A5EB8" w14:textId="77777777" w:rsidR="002F44C1" w:rsidRDefault="002F44C1">
                <w:pPr>
                  <w:ind w:left="20"/>
                  <w:rPr>
                    <w:rFonts w:ascii="Courier New"/>
                    <w:sz w:val="20"/>
                  </w:rPr>
                </w:pPr>
                <w:r>
                  <w:rPr>
                    <w:rFonts w:ascii="Courier New"/>
                    <w:sz w:val="20"/>
                  </w:rPr>
                  <w:t>QI SUMMARY: PATIENT RIGHTS</w:t>
                </w:r>
              </w:p>
            </w:txbxContent>
          </v:textbox>
          <w10:wrap anchorx="page" anchory="page"/>
        </v:shape>
      </w:pict>
    </w:r>
    <w:r>
      <w:pict w14:anchorId="029CE4A5">
        <v:shape id="_x0000_s1072" type="#_x0000_t202" style="position:absolute;margin-left:424.95pt;margin-top:71.2pt;width:50pt;height:13.4pt;z-index:-51279872;mso-position-horizontal-relative:page;mso-position-vertical-relative:page" filled="f" stroked="f">
          <v:textbox inset="0,0,0,0">
            <w:txbxContent>
              <w:p w14:paraId="47CA009C" w14:textId="77777777" w:rsidR="002F44C1" w:rsidRDefault="002F44C1">
                <w:pPr>
                  <w:spacing w:before="20"/>
                  <w:ind w:left="20"/>
                  <w:rPr>
                    <w:rFonts w:ascii="Courier New"/>
                    <w:sz w:val="20"/>
                  </w:rPr>
                </w:pPr>
                <w:r>
                  <w:rPr>
                    <w:rFonts w:ascii="Courier New"/>
                    <w:sz w:val="20"/>
                  </w:rPr>
                  <w:t>12-16-92</w:t>
                </w:r>
              </w:p>
            </w:txbxContent>
          </v:textbox>
          <w10:wrap anchorx="page" anchory="page"/>
        </v:shape>
      </w:pict>
    </w:r>
    <w:r>
      <w:pict w14:anchorId="57FC4623">
        <v:shape id="_x0000_s1071" type="#_x0000_t202" style="position:absolute;margin-left:490.95pt;margin-top:71.2pt;width:46.05pt;height:13.4pt;z-index:-51279360;mso-position-horizontal-relative:page;mso-position-vertical-relative:page" filled="f" stroked="f">
          <v:textbox inset="0,0,0,0">
            <w:txbxContent>
              <w:p w14:paraId="5909538B" w14:textId="77777777" w:rsidR="002F44C1" w:rsidRDefault="002F44C1">
                <w:pPr>
                  <w:spacing w:before="20"/>
                  <w:ind w:left="20"/>
                  <w:rPr>
                    <w:rFonts w:ascii="Courier New"/>
                    <w:sz w:val="20"/>
                  </w:rPr>
                </w:pPr>
                <w:r>
                  <w:rPr>
                    <w:rFonts w:ascii="Courier New"/>
                    <w:sz w:val="20"/>
                  </w:rPr>
                  <w:t xml:space="preserve">PAGE: </w:t>
                </w:r>
                <w:r>
                  <w:fldChar w:fldCharType="begin"/>
                </w:r>
                <w:r>
                  <w:rPr>
                    <w:rFonts w:ascii="Courier New"/>
                    <w:sz w:val="20"/>
                  </w:rPr>
                  <w:instrText xml:space="preserve"> PAGE </w:instrText>
                </w:r>
                <w:r>
                  <w:fldChar w:fldCharType="separate"/>
                </w:r>
                <w:r>
                  <w:t>2</w:t>
                </w:r>
                <w:r>
                  <w:fldChar w:fldCharType="end"/>
                </w:r>
              </w:p>
            </w:txbxContent>
          </v:textbox>
          <w10:wrap anchorx="page" anchory="page"/>
        </v:shape>
      </w:pict>
    </w:r>
  </w:p>
</w:hdr>
</file>

<file path=word/header2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FCEB91" w14:textId="77777777" w:rsidR="002F44C1" w:rsidRDefault="00BE26E6">
    <w:pPr>
      <w:pStyle w:val="BodyText"/>
      <w:spacing w:line="14" w:lineRule="auto"/>
      <w:rPr>
        <w:sz w:val="20"/>
      </w:rPr>
    </w:pPr>
    <w:r>
      <w:pict w14:anchorId="041B8F67">
        <v:line id="_x0000_s1080" style="position:absolute;z-index:-51283968;mso-position-horizontal-relative:page;mso-position-vertical-relative:page" from="1in,100.35pt" to="533.9pt,100.35pt" strokeweight=".20856mm">
          <v:stroke dashstyle="dash"/>
          <w10:wrap anchorx="page" anchory="page"/>
        </v:line>
      </w:pict>
    </w:r>
    <w:r>
      <w:pict w14:anchorId="30590F00">
        <v:shapetype id="_x0000_t202" coordsize="21600,21600" o:spt="202" path="m,l,21600r21600,l21600,xe">
          <v:stroke joinstyle="miter"/>
          <v:path gradientshapeok="t" o:connecttype="rect"/>
        </v:shapetype>
        <v:shape id="_x0000_s1079" type="#_x0000_t202" style="position:absolute;margin-left:487.1pt;margin-top:35.25pt;width:53.95pt;height:13.1pt;z-index:-51283456;mso-position-horizontal-relative:page;mso-position-vertical-relative:page" filled="f" stroked="f">
          <v:textbox inset="0,0,0,0">
            <w:txbxContent>
              <w:p w14:paraId="2F52A3F0" w14:textId="77777777" w:rsidR="002F44C1" w:rsidRDefault="002F44C1">
                <w:pPr>
                  <w:spacing w:before="12"/>
                  <w:ind w:left="20"/>
                  <w:rPr>
                    <w:sz w:val="20"/>
                  </w:rPr>
                </w:pPr>
                <w:r>
                  <w:rPr>
                    <w:sz w:val="20"/>
                  </w:rPr>
                  <w:t>QI Summary</w:t>
                </w:r>
              </w:p>
            </w:txbxContent>
          </v:textbox>
          <w10:wrap anchorx="page" anchory="page"/>
        </v:shape>
      </w:pict>
    </w:r>
    <w:r>
      <w:pict w14:anchorId="63A14FC2">
        <v:shape id="_x0000_s1078" type="#_x0000_t202" style="position:absolute;margin-left:71pt;margin-top:71.2pt;width:158pt;height:24.7pt;z-index:-51282944;mso-position-horizontal-relative:page;mso-position-vertical-relative:page" filled="f" stroked="f">
          <v:textbox inset="0,0,0,0">
            <w:txbxContent>
              <w:p w14:paraId="025C2278" w14:textId="77777777" w:rsidR="002F44C1" w:rsidRDefault="002F44C1">
                <w:pPr>
                  <w:spacing w:before="20"/>
                  <w:ind w:left="20"/>
                  <w:rPr>
                    <w:rFonts w:ascii="Courier New"/>
                    <w:sz w:val="20"/>
                  </w:rPr>
                </w:pPr>
                <w:r>
                  <w:rPr>
                    <w:rFonts w:ascii="Courier New"/>
                    <w:sz w:val="20"/>
                  </w:rPr>
                  <w:t>HINES</w:t>
                </w:r>
              </w:p>
              <w:p w14:paraId="23A30434" w14:textId="77777777" w:rsidR="002F44C1" w:rsidRDefault="002F44C1">
                <w:pPr>
                  <w:ind w:left="20"/>
                  <w:rPr>
                    <w:rFonts w:ascii="Courier New"/>
                    <w:sz w:val="20"/>
                  </w:rPr>
                </w:pPr>
                <w:r>
                  <w:rPr>
                    <w:rFonts w:ascii="Courier New"/>
                    <w:sz w:val="20"/>
                  </w:rPr>
                  <w:t>QI SUMMARY: PATIENT RIGHTS</w:t>
                </w:r>
              </w:p>
            </w:txbxContent>
          </v:textbox>
          <w10:wrap anchorx="page" anchory="page"/>
        </v:shape>
      </w:pict>
    </w:r>
    <w:r>
      <w:pict w14:anchorId="3E7DC0BC">
        <v:shape id="_x0000_s1077" type="#_x0000_t202" style="position:absolute;margin-left:424.95pt;margin-top:71.2pt;width:50pt;height:13.4pt;z-index:-51282432;mso-position-horizontal-relative:page;mso-position-vertical-relative:page" filled="f" stroked="f">
          <v:textbox inset="0,0,0,0">
            <w:txbxContent>
              <w:p w14:paraId="4D162A1E" w14:textId="77777777" w:rsidR="002F44C1" w:rsidRDefault="002F44C1">
                <w:pPr>
                  <w:spacing w:before="20"/>
                  <w:ind w:left="20"/>
                  <w:rPr>
                    <w:rFonts w:ascii="Courier New"/>
                    <w:sz w:val="20"/>
                  </w:rPr>
                </w:pPr>
                <w:r>
                  <w:rPr>
                    <w:rFonts w:ascii="Courier New"/>
                    <w:sz w:val="20"/>
                  </w:rPr>
                  <w:t>12-16-92</w:t>
                </w:r>
              </w:p>
            </w:txbxContent>
          </v:textbox>
          <w10:wrap anchorx="page" anchory="page"/>
        </v:shape>
      </w:pict>
    </w:r>
    <w:r>
      <w:pict w14:anchorId="7957BE6A">
        <v:shape id="_x0000_s1076" type="#_x0000_t202" style="position:absolute;margin-left:490.95pt;margin-top:71.2pt;width:46.05pt;height:13.4pt;z-index:-51281920;mso-position-horizontal-relative:page;mso-position-vertical-relative:page" filled="f" stroked="f">
          <v:textbox inset="0,0,0,0">
            <w:txbxContent>
              <w:p w14:paraId="3BEF41D8" w14:textId="77777777" w:rsidR="002F44C1" w:rsidRDefault="002F44C1">
                <w:pPr>
                  <w:spacing w:before="20"/>
                  <w:ind w:left="20"/>
                  <w:rPr>
                    <w:rFonts w:ascii="Courier New"/>
                    <w:sz w:val="20"/>
                  </w:rPr>
                </w:pPr>
                <w:r>
                  <w:rPr>
                    <w:rFonts w:ascii="Courier New"/>
                    <w:sz w:val="20"/>
                  </w:rPr>
                  <w:t xml:space="preserve">PAGE: </w:t>
                </w:r>
                <w:r>
                  <w:fldChar w:fldCharType="begin"/>
                </w:r>
                <w:r>
                  <w:rPr>
                    <w:rFonts w:ascii="Courier New"/>
                    <w:sz w:val="20"/>
                  </w:rPr>
                  <w:instrText xml:space="preserve"> PAGE </w:instrText>
                </w:r>
                <w:r>
                  <w:fldChar w:fldCharType="separate"/>
                </w:r>
                <w:r>
                  <w:t>1</w:t>
                </w:r>
                <w:r>
                  <w:fldChar w:fldCharType="end"/>
                </w:r>
              </w:p>
            </w:txbxContent>
          </v:textbox>
          <w10:wrap anchorx="page" anchory="page"/>
        </v:shape>
      </w:pict>
    </w:r>
  </w:p>
</w:hdr>
</file>

<file path=word/header2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5F190F" w14:textId="77777777" w:rsidR="002F44C1" w:rsidRDefault="00BE26E6">
    <w:pPr>
      <w:pStyle w:val="BodyText"/>
      <w:spacing w:line="14" w:lineRule="auto"/>
      <w:rPr>
        <w:sz w:val="20"/>
      </w:rPr>
    </w:pPr>
    <w:r>
      <w:pict w14:anchorId="25DFEB1B">
        <v:shapetype id="_x0000_t202" coordsize="21600,21600" o:spt="202" path="m,l,21600r21600,l21600,xe">
          <v:stroke joinstyle="miter"/>
          <v:path gradientshapeok="t" o:connecttype="rect"/>
        </v:shapetype>
        <v:shape id="_x0000_s1064" type="#_x0000_t202" style="position:absolute;margin-left:71pt;margin-top:35.25pt;width:53.95pt;height:13.1pt;z-index:-51275776;mso-position-horizontal-relative:page;mso-position-vertical-relative:page" filled="f" stroked="f">
          <v:textbox inset="0,0,0,0">
            <w:txbxContent>
              <w:p w14:paraId="19562CD2" w14:textId="77777777" w:rsidR="002F44C1" w:rsidRDefault="002F44C1">
                <w:pPr>
                  <w:spacing w:before="12"/>
                  <w:ind w:left="20"/>
                  <w:rPr>
                    <w:sz w:val="20"/>
                  </w:rPr>
                </w:pPr>
                <w:r>
                  <w:rPr>
                    <w:sz w:val="20"/>
                  </w:rPr>
                  <w:t>QI Summary</w:t>
                </w:r>
              </w:p>
            </w:txbxContent>
          </v:textbox>
          <w10:wrap anchorx="page" anchory="page"/>
        </v:shape>
      </w:pict>
    </w:r>
  </w:p>
</w:hdr>
</file>

<file path=word/header2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E56481" w14:textId="77777777" w:rsidR="002F44C1" w:rsidRDefault="00BE26E6">
    <w:pPr>
      <w:pStyle w:val="BodyText"/>
      <w:spacing w:line="14" w:lineRule="auto"/>
      <w:rPr>
        <w:sz w:val="20"/>
      </w:rPr>
    </w:pPr>
    <w:r>
      <w:pict w14:anchorId="1A4B336B">
        <v:line id="_x0000_s1063" style="position:absolute;z-index:-51275264;mso-position-horizontal-relative:page;mso-position-vertical-relative:page" from="1in,100.35pt" to="533.9pt,100.35pt" strokeweight=".20856mm">
          <v:stroke dashstyle="dash"/>
          <w10:wrap anchorx="page" anchory="page"/>
        </v:line>
      </w:pict>
    </w:r>
    <w:r>
      <w:pict w14:anchorId="520043B8">
        <v:shapetype id="_x0000_t202" coordsize="21600,21600" o:spt="202" path="m,l,21600r21600,l21600,xe">
          <v:stroke joinstyle="miter"/>
          <v:path gradientshapeok="t" o:connecttype="rect"/>
        </v:shapetype>
        <v:shape id="_x0000_s1062" type="#_x0000_t202" style="position:absolute;margin-left:487.1pt;margin-top:35.25pt;width:53.95pt;height:13.1pt;z-index:-51274752;mso-position-horizontal-relative:page;mso-position-vertical-relative:page" filled="f" stroked="f">
          <v:textbox inset="0,0,0,0">
            <w:txbxContent>
              <w:p w14:paraId="5F2F8236" w14:textId="77777777" w:rsidR="002F44C1" w:rsidRDefault="002F44C1">
                <w:pPr>
                  <w:spacing w:before="12"/>
                  <w:ind w:left="20"/>
                  <w:rPr>
                    <w:sz w:val="20"/>
                  </w:rPr>
                </w:pPr>
                <w:r>
                  <w:rPr>
                    <w:sz w:val="20"/>
                  </w:rPr>
                  <w:t>QI Summary</w:t>
                </w:r>
              </w:p>
            </w:txbxContent>
          </v:textbox>
          <w10:wrap anchorx="page" anchory="page"/>
        </v:shape>
      </w:pict>
    </w:r>
    <w:r>
      <w:pict w14:anchorId="6F32DE5B">
        <v:shape id="_x0000_s1061" type="#_x0000_t202" style="position:absolute;margin-left:71pt;margin-top:71.2pt;width:158pt;height:24.7pt;z-index:-51274240;mso-position-horizontal-relative:page;mso-position-vertical-relative:page" filled="f" stroked="f">
          <v:textbox inset="0,0,0,0">
            <w:txbxContent>
              <w:p w14:paraId="5C39C87E" w14:textId="77777777" w:rsidR="002F44C1" w:rsidRDefault="002F44C1">
                <w:pPr>
                  <w:spacing w:before="20"/>
                  <w:ind w:left="20"/>
                  <w:rPr>
                    <w:rFonts w:ascii="Courier New"/>
                    <w:sz w:val="20"/>
                  </w:rPr>
                </w:pPr>
                <w:r>
                  <w:rPr>
                    <w:rFonts w:ascii="Courier New"/>
                    <w:sz w:val="20"/>
                  </w:rPr>
                  <w:t>HINES</w:t>
                </w:r>
              </w:p>
              <w:p w14:paraId="2FCD68A2" w14:textId="77777777" w:rsidR="002F44C1" w:rsidRDefault="002F44C1">
                <w:pPr>
                  <w:ind w:left="20"/>
                  <w:rPr>
                    <w:rFonts w:ascii="Courier New"/>
                    <w:sz w:val="20"/>
                  </w:rPr>
                </w:pPr>
                <w:r>
                  <w:rPr>
                    <w:rFonts w:ascii="Courier New"/>
                    <w:sz w:val="20"/>
                  </w:rPr>
                  <w:t>QI SUMMARY: PATIENT RIGHTS</w:t>
                </w:r>
              </w:p>
            </w:txbxContent>
          </v:textbox>
          <w10:wrap anchorx="page" anchory="page"/>
        </v:shape>
      </w:pict>
    </w:r>
    <w:r>
      <w:pict w14:anchorId="0D893436">
        <v:shape id="_x0000_s1060" type="#_x0000_t202" style="position:absolute;margin-left:424.95pt;margin-top:71.2pt;width:50pt;height:13.4pt;z-index:-51273728;mso-position-horizontal-relative:page;mso-position-vertical-relative:page" filled="f" stroked="f">
          <v:textbox inset="0,0,0,0">
            <w:txbxContent>
              <w:p w14:paraId="403362D1" w14:textId="77777777" w:rsidR="002F44C1" w:rsidRDefault="002F44C1">
                <w:pPr>
                  <w:spacing w:before="20"/>
                  <w:ind w:left="20"/>
                  <w:rPr>
                    <w:rFonts w:ascii="Courier New"/>
                    <w:sz w:val="20"/>
                  </w:rPr>
                </w:pPr>
                <w:r>
                  <w:rPr>
                    <w:rFonts w:ascii="Courier New"/>
                    <w:sz w:val="20"/>
                  </w:rPr>
                  <w:t>12-16-92</w:t>
                </w:r>
              </w:p>
            </w:txbxContent>
          </v:textbox>
          <w10:wrap anchorx="page" anchory="page"/>
        </v:shape>
      </w:pict>
    </w:r>
    <w:r>
      <w:pict w14:anchorId="63A4A580">
        <v:shape id="_x0000_s1059" type="#_x0000_t202" style="position:absolute;margin-left:490.95pt;margin-top:71.2pt;width:46.05pt;height:13.4pt;z-index:-51273216;mso-position-horizontal-relative:page;mso-position-vertical-relative:page" filled="f" stroked="f">
          <v:textbox inset="0,0,0,0">
            <w:txbxContent>
              <w:p w14:paraId="004F2A9A" w14:textId="77777777" w:rsidR="002F44C1" w:rsidRDefault="002F44C1">
                <w:pPr>
                  <w:spacing w:before="20"/>
                  <w:ind w:left="20"/>
                  <w:rPr>
                    <w:rFonts w:ascii="Courier New"/>
                    <w:sz w:val="20"/>
                  </w:rPr>
                </w:pPr>
                <w:r>
                  <w:rPr>
                    <w:rFonts w:ascii="Courier New"/>
                    <w:sz w:val="20"/>
                  </w:rPr>
                  <w:t xml:space="preserve">PAGE: </w:t>
                </w:r>
                <w:r>
                  <w:fldChar w:fldCharType="begin"/>
                </w:r>
                <w:r>
                  <w:rPr>
                    <w:rFonts w:ascii="Courier New"/>
                    <w:sz w:val="20"/>
                  </w:rPr>
                  <w:instrText xml:space="preserve"> PAGE </w:instrText>
                </w:r>
                <w:r>
                  <w:fldChar w:fldCharType="separate"/>
                </w:r>
                <w:r>
                  <w:t>5</w:t>
                </w:r>
                <w:r>
                  <w:fldChar w:fldCharType="end"/>
                </w:r>
              </w:p>
            </w:txbxContent>
          </v:textbox>
          <w10:wrap anchorx="page" anchory="page"/>
        </v:shape>
      </w:pict>
    </w:r>
  </w:p>
</w:hdr>
</file>

<file path=word/header2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10BD03" w14:textId="77777777" w:rsidR="002F44C1" w:rsidRDefault="002F44C1">
    <w:pPr>
      <w:pStyle w:val="BodyText"/>
      <w:spacing w:line="14" w:lineRule="auto"/>
      <w:rPr>
        <w:sz w:val="2"/>
      </w:rPr>
    </w:pPr>
  </w:p>
</w:hdr>
</file>

<file path=word/header2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3663F1" w14:textId="77777777" w:rsidR="002F44C1" w:rsidRDefault="00BE26E6">
    <w:pPr>
      <w:pStyle w:val="BodyText"/>
      <w:spacing w:line="14" w:lineRule="auto"/>
      <w:rPr>
        <w:sz w:val="20"/>
      </w:rPr>
    </w:pPr>
    <w:r>
      <w:pict w14:anchorId="6307CFE2">
        <v:shapetype id="_x0000_t202" coordsize="21600,21600" o:spt="202" path="m,l,21600r21600,l21600,xe">
          <v:stroke joinstyle="miter"/>
          <v:path gradientshapeok="t" o:connecttype="rect"/>
        </v:shapetype>
        <v:shape id="_x0000_s1046" type="#_x0000_t202" style="position:absolute;margin-left:71pt;margin-top:35.25pt;width:37.6pt;height:13.1pt;z-index:-51266560;mso-position-horizontal-relative:page;mso-position-vertical-relative:page" filled="f" stroked="f">
          <v:textbox inset="0,0,0,0">
            <w:txbxContent>
              <w:p w14:paraId="1CFAB650" w14:textId="77777777" w:rsidR="002F44C1" w:rsidRDefault="002F44C1">
                <w:pPr>
                  <w:spacing w:before="12"/>
                  <w:ind w:left="20"/>
                  <w:rPr>
                    <w:sz w:val="20"/>
                  </w:rPr>
                </w:pPr>
                <w:r>
                  <w:rPr>
                    <w:sz w:val="20"/>
                  </w:rPr>
                  <w:t>Glossary</w:t>
                </w:r>
              </w:p>
            </w:txbxContent>
          </v:textbox>
          <w10:wrap anchorx="page" anchory="page"/>
        </v:shape>
      </w:pict>
    </w:r>
  </w:p>
</w:hdr>
</file>

<file path=word/header2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1D0D2A" w14:textId="77777777" w:rsidR="002F44C1" w:rsidRDefault="00BE26E6">
    <w:pPr>
      <w:pStyle w:val="BodyText"/>
      <w:spacing w:line="14" w:lineRule="auto"/>
      <w:rPr>
        <w:sz w:val="20"/>
      </w:rPr>
    </w:pPr>
    <w:r>
      <w:pict w14:anchorId="3DBF0757">
        <v:shapetype id="_x0000_t202" coordsize="21600,21600" o:spt="202" path="m,l,21600r21600,l21600,xe">
          <v:stroke joinstyle="miter"/>
          <v:path gradientshapeok="t" o:connecttype="rect"/>
        </v:shapetype>
        <v:shape id="_x0000_s1045" type="#_x0000_t202" style="position:absolute;margin-left:503.4pt;margin-top:35.25pt;width:37.6pt;height:13.1pt;z-index:-51266048;mso-position-horizontal-relative:page;mso-position-vertical-relative:page" filled="f" stroked="f">
          <v:textbox inset="0,0,0,0">
            <w:txbxContent>
              <w:p w14:paraId="41422C5D" w14:textId="77777777" w:rsidR="002F44C1" w:rsidRDefault="002F44C1">
                <w:pPr>
                  <w:spacing w:before="12"/>
                  <w:ind w:left="20"/>
                  <w:rPr>
                    <w:sz w:val="20"/>
                  </w:rPr>
                </w:pPr>
                <w:r>
                  <w:rPr>
                    <w:sz w:val="20"/>
                  </w:rPr>
                  <w:t>Glossary</w:t>
                </w:r>
              </w:p>
            </w:txbxContent>
          </v:textbox>
          <w10:wrap anchorx="page" anchory="page"/>
        </v:shape>
      </w:pict>
    </w:r>
  </w:p>
</w:hdr>
</file>

<file path=word/header2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45690B" w14:textId="77777777" w:rsidR="002F44C1" w:rsidRDefault="002F44C1">
    <w:pPr>
      <w:pStyle w:val="BodyText"/>
      <w:spacing w:line="14" w:lineRule="auto"/>
      <w:rPr>
        <w:sz w:val="2"/>
      </w:rPr>
    </w:pPr>
  </w:p>
</w:hdr>
</file>

<file path=word/header2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827662" w14:textId="77777777" w:rsidR="002F44C1" w:rsidRDefault="00BE26E6">
    <w:pPr>
      <w:pStyle w:val="BodyText"/>
      <w:spacing w:line="14" w:lineRule="auto"/>
      <w:rPr>
        <w:sz w:val="20"/>
      </w:rPr>
    </w:pPr>
    <w:r>
      <w:pict w14:anchorId="23F9DF8E">
        <v:shapetype id="_x0000_t202" coordsize="21600,21600" o:spt="202" path="m,l,21600r21600,l21600,xe">
          <v:stroke joinstyle="miter"/>
          <v:path gradientshapeok="t" o:connecttype="rect"/>
        </v:shapetype>
        <v:shape id="_x0000_s1032" type="#_x0000_t202" style="position:absolute;margin-left:71pt;margin-top:35.25pt;width:24.8pt;height:13.1pt;z-index:-51259392;mso-position-horizontal-relative:page;mso-position-vertical-relative:page" filled="f" stroked="f">
          <v:textbox inset="0,0,0,0">
            <w:txbxContent>
              <w:p w14:paraId="2CE330E0" w14:textId="77777777" w:rsidR="002F44C1" w:rsidRDefault="002F44C1">
                <w:pPr>
                  <w:spacing w:before="12"/>
                  <w:ind w:left="20"/>
                  <w:rPr>
                    <w:sz w:val="20"/>
                  </w:rPr>
                </w:pPr>
                <w:r>
                  <w:rPr>
                    <w:sz w:val="20"/>
                  </w:rPr>
                  <w:t>Index</w:t>
                </w:r>
              </w:p>
            </w:txbxContent>
          </v:textbox>
          <w10:wrap anchorx="page" anchory="page"/>
        </v:shape>
      </w:pict>
    </w:r>
  </w:p>
</w:hdr>
</file>

<file path=word/header2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D6392C" w14:textId="77777777" w:rsidR="002F44C1" w:rsidRDefault="00BE26E6">
    <w:pPr>
      <w:pStyle w:val="BodyText"/>
      <w:spacing w:line="14" w:lineRule="auto"/>
      <w:rPr>
        <w:sz w:val="20"/>
      </w:rPr>
    </w:pPr>
    <w:r>
      <w:pict w14:anchorId="44022061">
        <v:shapetype id="_x0000_t202" coordsize="21600,21600" o:spt="202" path="m,l,21600r21600,l21600,xe">
          <v:stroke joinstyle="miter"/>
          <v:path gradientshapeok="t" o:connecttype="rect"/>
        </v:shapetype>
        <v:shape id="_x0000_s1031" type="#_x0000_t202" style="position:absolute;margin-left:516.2pt;margin-top:35.25pt;width:24.8pt;height:13.1pt;z-index:-51258880;mso-position-horizontal-relative:page;mso-position-vertical-relative:page" filled="f" stroked="f">
          <v:textbox inset="0,0,0,0">
            <w:txbxContent>
              <w:p w14:paraId="2409E82B" w14:textId="77777777" w:rsidR="002F44C1" w:rsidRDefault="002F44C1">
                <w:pPr>
                  <w:spacing w:before="12"/>
                  <w:ind w:left="20"/>
                  <w:rPr>
                    <w:sz w:val="20"/>
                  </w:rPr>
                </w:pPr>
                <w:r>
                  <w:rPr>
                    <w:sz w:val="20"/>
                  </w:rPr>
                  <w:t>Index</w:t>
                </w:r>
              </w:p>
            </w:txbxContent>
          </v:textbox>
          <w10:wrap anchorx="page" anchory="page"/>
        </v:shape>
      </w:pic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F20717" w14:textId="77777777" w:rsidR="002F44C1" w:rsidRDefault="00BE26E6">
    <w:pPr>
      <w:pStyle w:val="BodyText"/>
      <w:spacing w:line="14" w:lineRule="auto"/>
      <w:rPr>
        <w:sz w:val="20"/>
      </w:rPr>
    </w:pPr>
    <w:r>
      <w:pict w14:anchorId="088E6DE9">
        <v:shapetype id="_x0000_t202" coordsize="21600,21600" o:spt="202" path="m,l,21600r21600,l21600,xe">
          <v:stroke joinstyle="miter"/>
          <v:path gradientshapeok="t" o:connecttype="rect"/>
        </v:shapetype>
        <v:shape id="_x0000_s1885" type="#_x0000_t202" style="position:absolute;margin-left:71pt;margin-top:35.25pt;width:167pt;height:13.1pt;z-index:-51696128;mso-position-horizontal-relative:page;mso-position-vertical-relative:page" filled="f" stroked="f">
          <v:textbox inset="0,0,0,0">
            <w:txbxContent>
              <w:p w14:paraId="08DB8C2F" w14:textId="77777777" w:rsidR="002F44C1" w:rsidRDefault="002F44C1">
                <w:pPr>
                  <w:spacing w:before="12"/>
                  <w:ind w:left="20"/>
                  <w:rPr>
                    <w:sz w:val="20"/>
                  </w:rPr>
                </w:pPr>
                <w:r>
                  <w:rPr>
                    <w:sz w:val="20"/>
                  </w:rPr>
                  <w:t>Maintenance of Administrative Site Files</w:t>
                </w:r>
              </w:p>
            </w:txbxContent>
          </v:textbox>
          <w10:wrap anchorx="page" anchory="page"/>
        </v:shape>
      </w:pic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1988C8" w14:textId="77777777" w:rsidR="002F44C1" w:rsidRDefault="00BE26E6">
    <w:pPr>
      <w:pStyle w:val="BodyText"/>
      <w:spacing w:line="14" w:lineRule="auto"/>
      <w:rPr>
        <w:sz w:val="20"/>
      </w:rPr>
    </w:pPr>
    <w:r>
      <w:pict w14:anchorId="5B1B4BE0">
        <v:shapetype id="_x0000_t202" coordsize="21600,21600" o:spt="202" path="m,l,21600r21600,l21600,xe">
          <v:stroke joinstyle="miter"/>
          <v:path gradientshapeok="t" o:connecttype="rect"/>
        </v:shapetype>
        <v:shape id="_x0000_s1884" type="#_x0000_t202" style="position:absolute;margin-left:374pt;margin-top:35.25pt;width:167pt;height:13.1pt;z-index:-51695616;mso-position-horizontal-relative:page;mso-position-vertical-relative:page" filled="f" stroked="f">
          <v:textbox inset="0,0,0,0">
            <w:txbxContent>
              <w:p w14:paraId="5BF75F25" w14:textId="77777777" w:rsidR="002F44C1" w:rsidRDefault="002F44C1">
                <w:pPr>
                  <w:spacing w:before="12"/>
                  <w:ind w:left="20"/>
                  <w:rPr>
                    <w:sz w:val="20"/>
                  </w:rPr>
                </w:pPr>
                <w:r>
                  <w:rPr>
                    <w:sz w:val="20"/>
                  </w:rPr>
                  <w:t>Maintenance of Administrative Site Files</w:t>
                </w:r>
              </w:p>
            </w:txbxContent>
          </v:textbox>
          <w10:wrap anchorx="page" anchory="page"/>
        </v:shape>
      </w:pic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A49857" w14:textId="77777777" w:rsidR="002F44C1" w:rsidRDefault="00BE26E6">
    <w:pPr>
      <w:pStyle w:val="BodyText"/>
      <w:spacing w:line="14" w:lineRule="auto"/>
      <w:rPr>
        <w:sz w:val="20"/>
      </w:rPr>
    </w:pPr>
    <w:r>
      <w:pict w14:anchorId="3606CD30">
        <v:shapetype id="_x0000_t202" coordsize="21600,21600" o:spt="202" path="m,l,21600r21600,l21600,xe">
          <v:stroke joinstyle="miter"/>
          <v:path gradientshapeok="t" o:connecttype="rect"/>
        </v:shapetype>
        <v:shape id="_x0000_s1874" type="#_x0000_t202" style="position:absolute;margin-left:71pt;margin-top:35.25pt;width:167pt;height:13.1pt;z-index:-51690496;mso-position-horizontal-relative:page;mso-position-vertical-relative:page" filled="f" stroked="f">
          <v:textbox inset="0,0,0,0">
            <w:txbxContent>
              <w:p w14:paraId="69CC98BB" w14:textId="77777777" w:rsidR="002F44C1" w:rsidRDefault="002F44C1">
                <w:pPr>
                  <w:spacing w:before="12"/>
                  <w:ind w:left="20"/>
                  <w:rPr>
                    <w:sz w:val="20"/>
                  </w:rPr>
                </w:pPr>
                <w:r>
                  <w:rPr>
                    <w:sz w:val="20"/>
                  </w:rPr>
                  <w:t>Maintenance of Administrative Site Files</w:t>
                </w:r>
              </w:p>
            </w:txbxContent>
          </v:textbox>
          <w10:wrap anchorx="page" anchory="page"/>
        </v:shape>
      </w:pic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0F7D11" w14:textId="77777777" w:rsidR="002F44C1" w:rsidRDefault="00BE26E6">
    <w:pPr>
      <w:pStyle w:val="BodyText"/>
      <w:spacing w:line="14" w:lineRule="auto"/>
      <w:rPr>
        <w:sz w:val="20"/>
      </w:rPr>
    </w:pPr>
    <w:r>
      <w:pict w14:anchorId="3DFA8D45">
        <v:shapetype id="_x0000_t202" coordsize="21600,21600" o:spt="202" path="m,l,21600r21600,l21600,xe">
          <v:stroke joinstyle="miter"/>
          <v:path gradientshapeok="t" o:connecttype="rect"/>
        </v:shapetype>
        <v:shape id="_x0000_s1875" type="#_x0000_t202" style="position:absolute;margin-left:374pt;margin-top:35.25pt;width:167pt;height:13.1pt;z-index:-51691008;mso-position-horizontal-relative:page;mso-position-vertical-relative:page" filled="f" stroked="f">
          <v:textbox inset="0,0,0,0">
            <w:txbxContent>
              <w:p w14:paraId="1442E734" w14:textId="77777777" w:rsidR="002F44C1" w:rsidRDefault="002F44C1">
                <w:pPr>
                  <w:spacing w:before="12"/>
                  <w:ind w:left="20"/>
                  <w:rPr>
                    <w:sz w:val="20"/>
                  </w:rPr>
                </w:pPr>
                <w:r>
                  <w:rPr>
                    <w:sz w:val="20"/>
                  </w:rPr>
                  <w:t>Maintenance of Administrative Site Files</w:t>
                </w:r>
              </w:p>
            </w:txbxContent>
          </v:textbox>
          <w10:wrap anchorx="page" anchory="page"/>
        </v:shape>
      </w:pic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55F947" w14:textId="77777777" w:rsidR="002F44C1" w:rsidRDefault="00BE26E6">
    <w:pPr>
      <w:pStyle w:val="BodyText"/>
      <w:spacing w:line="14" w:lineRule="auto"/>
      <w:rPr>
        <w:sz w:val="20"/>
      </w:rPr>
    </w:pPr>
    <w:r>
      <w:pict w14:anchorId="4C71384E">
        <v:shapetype id="_x0000_t202" coordsize="21600,21600" o:spt="202" path="m,l,21600r21600,l21600,xe">
          <v:stroke joinstyle="miter"/>
          <v:path gradientshapeok="t" o:connecttype="rect"/>
        </v:shapetype>
        <v:shape id="_x0000_s1863" type="#_x0000_t202" style="position:absolute;margin-left:71pt;margin-top:35.25pt;width:167pt;height:13.1pt;z-index:-51684864;mso-position-horizontal-relative:page;mso-position-vertical-relative:page" filled="f" stroked="f">
          <v:textbox inset="0,0,0,0">
            <w:txbxContent>
              <w:p w14:paraId="06CDF80D" w14:textId="77777777" w:rsidR="002F44C1" w:rsidRDefault="002F44C1">
                <w:pPr>
                  <w:spacing w:before="12"/>
                  <w:ind w:left="20"/>
                  <w:rPr>
                    <w:sz w:val="20"/>
                  </w:rPr>
                </w:pPr>
                <w:r>
                  <w:rPr>
                    <w:sz w:val="20"/>
                  </w:rPr>
                  <w:t>Maintenance of Administrative Site Files</w:t>
                </w:r>
              </w:p>
            </w:txbxContent>
          </v:textbox>
          <w10:wrap anchorx="page" anchory="page"/>
        </v:shape>
      </w:pic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B609D3" w14:textId="77777777" w:rsidR="002F44C1" w:rsidRDefault="00BE26E6">
    <w:pPr>
      <w:pStyle w:val="BodyText"/>
      <w:spacing w:line="14" w:lineRule="auto"/>
      <w:rPr>
        <w:sz w:val="20"/>
      </w:rPr>
    </w:pPr>
    <w:r>
      <w:pict w14:anchorId="2E89D464">
        <v:shapetype id="_x0000_t202" coordsize="21600,21600" o:spt="202" path="m,l,21600r21600,l21600,xe">
          <v:stroke joinstyle="miter"/>
          <v:path gradientshapeok="t" o:connecttype="rect"/>
        </v:shapetype>
        <v:shape id="_x0000_s1864" type="#_x0000_t202" style="position:absolute;margin-left:374pt;margin-top:35.25pt;width:167pt;height:13.1pt;z-index:-51685376;mso-position-horizontal-relative:page;mso-position-vertical-relative:page" filled="f" stroked="f">
          <v:textbox inset="0,0,0,0">
            <w:txbxContent>
              <w:p w14:paraId="093F9A35" w14:textId="77777777" w:rsidR="002F44C1" w:rsidRDefault="002F44C1">
                <w:pPr>
                  <w:spacing w:before="12"/>
                  <w:ind w:left="20"/>
                  <w:rPr>
                    <w:sz w:val="20"/>
                  </w:rPr>
                </w:pPr>
                <w:r>
                  <w:rPr>
                    <w:sz w:val="20"/>
                  </w:rPr>
                  <w:t>Maintenance of Administrative Site Files</w:t>
                </w:r>
              </w:p>
            </w:txbxContent>
          </v:textbox>
          <w10:wrap anchorx="page" anchory="page"/>
        </v:shape>
      </w:pic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E459EA" w14:textId="77777777" w:rsidR="002F44C1" w:rsidRDefault="00BE26E6">
    <w:pPr>
      <w:pStyle w:val="BodyText"/>
      <w:spacing w:line="14" w:lineRule="auto"/>
      <w:rPr>
        <w:sz w:val="20"/>
      </w:rPr>
    </w:pPr>
    <w:r>
      <w:pict w14:anchorId="61757E46">
        <v:shapetype id="_x0000_t202" coordsize="21600,21600" o:spt="202" path="m,l,21600r21600,l21600,xe">
          <v:stroke joinstyle="miter"/>
          <v:path gradientshapeok="t" o:connecttype="rect"/>
        </v:shapetype>
        <v:shape id="_x0000_s1851" type="#_x0000_t202" style="position:absolute;margin-left:71pt;margin-top:35.25pt;width:167pt;height:13.1pt;z-index:-51678720;mso-position-horizontal-relative:page;mso-position-vertical-relative:page" filled="f" stroked="f">
          <v:textbox inset="0,0,0,0">
            <w:txbxContent>
              <w:p w14:paraId="044499C8" w14:textId="77777777" w:rsidR="002F44C1" w:rsidRDefault="002F44C1">
                <w:pPr>
                  <w:spacing w:before="12"/>
                  <w:ind w:left="20"/>
                  <w:rPr>
                    <w:sz w:val="20"/>
                  </w:rPr>
                </w:pPr>
                <w:r>
                  <w:rPr>
                    <w:sz w:val="20"/>
                  </w:rPr>
                  <w:t>Maintenance of Administrative Site Files</w:t>
                </w:r>
              </w:p>
            </w:txbxContent>
          </v:textbox>
          <w10:wrap anchorx="page" anchory="page"/>
        </v:shape>
      </w:pic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503981" w14:textId="77777777" w:rsidR="002F44C1" w:rsidRDefault="00BE26E6">
    <w:pPr>
      <w:pStyle w:val="BodyText"/>
      <w:spacing w:line="14" w:lineRule="auto"/>
      <w:rPr>
        <w:sz w:val="20"/>
      </w:rPr>
    </w:pPr>
    <w:r>
      <w:pict w14:anchorId="737A2CED">
        <v:shapetype id="_x0000_t202" coordsize="21600,21600" o:spt="202" path="m,l,21600r21600,l21600,xe">
          <v:stroke joinstyle="miter"/>
          <v:path gradientshapeok="t" o:connecttype="rect"/>
        </v:shapetype>
        <v:shape id="_x0000_s1852" type="#_x0000_t202" style="position:absolute;margin-left:374pt;margin-top:35.25pt;width:167pt;height:13.1pt;z-index:-51679232;mso-position-horizontal-relative:page;mso-position-vertical-relative:page" filled="f" stroked="f">
          <v:textbox inset="0,0,0,0">
            <w:txbxContent>
              <w:p w14:paraId="753363CA" w14:textId="77777777" w:rsidR="002F44C1" w:rsidRDefault="002F44C1">
                <w:pPr>
                  <w:spacing w:before="12"/>
                  <w:ind w:left="20"/>
                  <w:rPr>
                    <w:sz w:val="20"/>
                  </w:rPr>
                </w:pPr>
                <w:r>
                  <w:rPr>
                    <w:sz w:val="20"/>
                  </w:rPr>
                  <w:t>Maintenance of Administrative Site Files</w:t>
                </w:r>
              </w:p>
            </w:txbxContent>
          </v:textbox>
          <w10:wrap anchorx="page" anchory="page"/>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0C5529" w14:textId="77777777" w:rsidR="002F44C1" w:rsidRDefault="00BE26E6">
    <w:pPr>
      <w:pStyle w:val="BodyText"/>
      <w:spacing w:line="14" w:lineRule="auto"/>
      <w:rPr>
        <w:sz w:val="20"/>
      </w:rPr>
    </w:pPr>
    <w:r>
      <w:pict w14:anchorId="15EBF561">
        <v:shapetype id="_x0000_t202" coordsize="21600,21600" o:spt="202" path="m,l,21600r21600,l21600,xe">
          <v:stroke joinstyle="miter"/>
          <v:path gradientshapeok="t" o:connecttype="rect"/>
        </v:shapetype>
        <v:shape id="_x0000_s1955" type="#_x0000_t202" style="position:absolute;margin-left:467.3pt;margin-top:35.25pt;width:73.75pt;height:13.1pt;z-index:-51731968;mso-position-horizontal-relative:page;mso-position-vertical-relative:page" filled="f" stroked="f">
          <v:textbox inset="0,0,0,0">
            <w:txbxContent>
              <w:p w14:paraId="2BAF1BD1" w14:textId="77777777" w:rsidR="002F44C1" w:rsidRDefault="002F44C1">
                <w:pPr>
                  <w:spacing w:before="12"/>
                  <w:ind w:left="20"/>
                  <w:rPr>
                    <w:sz w:val="20"/>
                  </w:rPr>
                </w:pPr>
                <w:r>
                  <w:rPr>
                    <w:sz w:val="20"/>
                  </w:rPr>
                  <w:t>Table of Contents</w:t>
                </w:r>
              </w:p>
            </w:txbxContent>
          </v:textbox>
          <w10:wrap anchorx="page" anchory="page"/>
        </v:shape>
      </w:pic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D1CB40" w14:textId="77777777" w:rsidR="002F44C1" w:rsidRDefault="00BE26E6">
    <w:pPr>
      <w:pStyle w:val="BodyText"/>
      <w:spacing w:line="14" w:lineRule="auto"/>
      <w:rPr>
        <w:sz w:val="20"/>
      </w:rPr>
    </w:pPr>
    <w:r>
      <w:pict w14:anchorId="740EAB7E">
        <v:shapetype id="_x0000_t202" coordsize="21600,21600" o:spt="202" path="m,l,21600r21600,l21600,xe">
          <v:stroke joinstyle="miter"/>
          <v:path gradientshapeok="t" o:connecttype="rect"/>
        </v:shapetype>
        <v:shape id="_x0000_s1840" type="#_x0000_t202" style="position:absolute;margin-left:71pt;margin-top:35.25pt;width:167pt;height:13.1pt;z-index:-51673088;mso-position-horizontal-relative:page;mso-position-vertical-relative:page" filled="f" stroked="f">
          <v:textbox inset="0,0,0,0">
            <w:txbxContent>
              <w:p w14:paraId="0A67B992" w14:textId="77777777" w:rsidR="002F44C1" w:rsidRDefault="002F44C1">
                <w:pPr>
                  <w:spacing w:before="12"/>
                  <w:ind w:left="20"/>
                  <w:rPr>
                    <w:sz w:val="20"/>
                  </w:rPr>
                </w:pPr>
                <w:r>
                  <w:rPr>
                    <w:sz w:val="20"/>
                  </w:rPr>
                  <w:t>Maintenance of Administrative Site Files</w:t>
                </w:r>
              </w:p>
            </w:txbxContent>
          </v:textbox>
          <w10:wrap anchorx="page" anchory="page"/>
        </v:shape>
      </w:pic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5904C8" w14:textId="77777777" w:rsidR="002F44C1" w:rsidRDefault="00BE26E6">
    <w:pPr>
      <w:pStyle w:val="BodyText"/>
      <w:spacing w:line="14" w:lineRule="auto"/>
      <w:rPr>
        <w:sz w:val="20"/>
      </w:rPr>
    </w:pPr>
    <w:r>
      <w:pict w14:anchorId="71D60458">
        <v:shapetype id="_x0000_t202" coordsize="21600,21600" o:spt="202" path="m,l,21600r21600,l21600,xe">
          <v:stroke joinstyle="miter"/>
          <v:path gradientshapeok="t" o:connecttype="rect"/>
        </v:shapetype>
        <v:shape id="_x0000_s1841" type="#_x0000_t202" style="position:absolute;margin-left:374pt;margin-top:35.25pt;width:167pt;height:13.1pt;z-index:-51673600;mso-position-horizontal-relative:page;mso-position-vertical-relative:page" filled="f" stroked="f">
          <v:textbox inset="0,0,0,0">
            <w:txbxContent>
              <w:p w14:paraId="60206DF1" w14:textId="77777777" w:rsidR="002F44C1" w:rsidRDefault="002F44C1">
                <w:pPr>
                  <w:spacing w:before="12"/>
                  <w:ind w:left="20"/>
                  <w:rPr>
                    <w:sz w:val="20"/>
                  </w:rPr>
                </w:pPr>
                <w:r>
                  <w:rPr>
                    <w:sz w:val="20"/>
                  </w:rPr>
                  <w:t>Maintenance of Administrative Site Files</w:t>
                </w:r>
              </w:p>
            </w:txbxContent>
          </v:textbox>
          <w10:wrap anchorx="page" anchory="page"/>
        </v:shape>
      </w:pic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B6D343" w14:textId="77777777" w:rsidR="002F44C1" w:rsidRDefault="00BE26E6">
    <w:pPr>
      <w:pStyle w:val="BodyText"/>
      <w:spacing w:line="14" w:lineRule="auto"/>
      <w:rPr>
        <w:sz w:val="20"/>
      </w:rPr>
    </w:pPr>
    <w:r>
      <w:pict w14:anchorId="772A8A72">
        <v:shapetype id="_x0000_t202" coordsize="21600,21600" o:spt="202" path="m,l,21600r21600,l21600,xe">
          <v:stroke joinstyle="miter"/>
          <v:path gradientshapeok="t" o:connecttype="rect"/>
        </v:shapetype>
        <v:shape id="_x0000_s1829" type="#_x0000_t202" style="position:absolute;margin-left:71pt;margin-top:35.25pt;width:167pt;height:13.1pt;z-index:-51667456;mso-position-horizontal-relative:page;mso-position-vertical-relative:page" filled="f" stroked="f">
          <v:textbox inset="0,0,0,0">
            <w:txbxContent>
              <w:p w14:paraId="3C9CBEE0" w14:textId="77777777" w:rsidR="002F44C1" w:rsidRDefault="002F44C1">
                <w:pPr>
                  <w:spacing w:before="12"/>
                  <w:ind w:left="20"/>
                  <w:rPr>
                    <w:sz w:val="20"/>
                  </w:rPr>
                </w:pPr>
                <w:r>
                  <w:rPr>
                    <w:sz w:val="20"/>
                  </w:rPr>
                  <w:t>Maintenance of Administrative Site Files</w:t>
                </w:r>
              </w:p>
            </w:txbxContent>
          </v:textbox>
          <w10:wrap anchorx="page" anchory="page"/>
        </v:shape>
      </w:pic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D96F7E" w14:textId="77777777" w:rsidR="002F44C1" w:rsidRDefault="00BE26E6">
    <w:pPr>
      <w:pStyle w:val="BodyText"/>
      <w:spacing w:line="14" w:lineRule="auto"/>
      <w:rPr>
        <w:sz w:val="20"/>
      </w:rPr>
    </w:pPr>
    <w:r>
      <w:pict w14:anchorId="360E3D3D">
        <v:shapetype id="_x0000_t202" coordsize="21600,21600" o:spt="202" path="m,l,21600r21600,l21600,xe">
          <v:stroke joinstyle="miter"/>
          <v:path gradientshapeok="t" o:connecttype="rect"/>
        </v:shapetype>
        <v:shape id="_x0000_s1830" type="#_x0000_t202" style="position:absolute;margin-left:374pt;margin-top:35.25pt;width:167pt;height:13.1pt;z-index:-51667968;mso-position-horizontal-relative:page;mso-position-vertical-relative:page" filled="f" stroked="f">
          <v:textbox inset="0,0,0,0">
            <w:txbxContent>
              <w:p w14:paraId="6D879B0B" w14:textId="77777777" w:rsidR="002F44C1" w:rsidRDefault="002F44C1">
                <w:pPr>
                  <w:spacing w:before="12"/>
                  <w:ind w:left="20"/>
                  <w:rPr>
                    <w:sz w:val="20"/>
                  </w:rPr>
                </w:pPr>
                <w:r>
                  <w:rPr>
                    <w:sz w:val="20"/>
                  </w:rPr>
                  <w:t>Maintenance of Administrative Site Files</w:t>
                </w:r>
              </w:p>
            </w:txbxContent>
          </v:textbox>
          <w10:wrap anchorx="page" anchory="page"/>
        </v:shape>
      </w:pic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319486" w14:textId="77777777" w:rsidR="002F44C1" w:rsidRDefault="00BE26E6">
    <w:pPr>
      <w:pStyle w:val="BodyText"/>
      <w:spacing w:line="14" w:lineRule="auto"/>
      <w:rPr>
        <w:sz w:val="20"/>
      </w:rPr>
    </w:pPr>
    <w:r>
      <w:pict w14:anchorId="3D05A8E9">
        <v:shapetype id="_x0000_t202" coordsize="21600,21600" o:spt="202" path="m,l,21600r21600,l21600,xe">
          <v:stroke joinstyle="miter"/>
          <v:path gradientshapeok="t" o:connecttype="rect"/>
        </v:shapetype>
        <v:shape id="_x0000_s1821" type="#_x0000_t202" style="position:absolute;margin-left:71pt;margin-top:35.25pt;width:167pt;height:13.1pt;z-index:-51663360;mso-position-horizontal-relative:page;mso-position-vertical-relative:page" filled="f" stroked="f">
          <v:textbox inset="0,0,0,0">
            <w:txbxContent>
              <w:p w14:paraId="7742E5A5" w14:textId="77777777" w:rsidR="002F44C1" w:rsidRDefault="002F44C1">
                <w:pPr>
                  <w:spacing w:before="12"/>
                  <w:ind w:left="20"/>
                  <w:rPr>
                    <w:sz w:val="20"/>
                  </w:rPr>
                </w:pPr>
                <w:r>
                  <w:rPr>
                    <w:sz w:val="20"/>
                  </w:rPr>
                  <w:t>Maintenance of Administrative Site Files</w:t>
                </w:r>
              </w:p>
            </w:txbxContent>
          </v:textbox>
          <w10:wrap anchorx="page" anchory="page"/>
        </v:shape>
      </w:pic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63F1A3" w14:textId="77777777" w:rsidR="002F44C1" w:rsidRDefault="00BE26E6">
    <w:pPr>
      <w:pStyle w:val="BodyText"/>
      <w:spacing w:line="14" w:lineRule="auto"/>
      <w:rPr>
        <w:sz w:val="20"/>
      </w:rPr>
    </w:pPr>
    <w:r>
      <w:pict w14:anchorId="1D2DBB8D">
        <v:shapetype id="_x0000_t202" coordsize="21600,21600" o:spt="202" path="m,l,21600r21600,l21600,xe">
          <v:stroke joinstyle="miter"/>
          <v:path gradientshapeok="t" o:connecttype="rect"/>
        </v:shapetype>
        <v:shape id="_x0000_s1822" type="#_x0000_t202" style="position:absolute;margin-left:374pt;margin-top:35.25pt;width:167pt;height:13.1pt;z-index:-51663872;mso-position-horizontal-relative:page;mso-position-vertical-relative:page" filled="f" stroked="f">
          <v:textbox inset="0,0,0,0">
            <w:txbxContent>
              <w:p w14:paraId="7144CFD8" w14:textId="77777777" w:rsidR="002F44C1" w:rsidRDefault="002F44C1">
                <w:pPr>
                  <w:spacing w:before="12"/>
                  <w:ind w:left="20"/>
                  <w:rPr>
                    <w:sz w:val="20"/>
                  </w:rPr>
                </w:pPr>
                <w:r>
                  <w:rPr>
                    <w:sz w:val="20"/>
                  </w:rPr>
                  <w:t>Maintenance of Administrative Site Files</w:t>
                </w:r>
              </w:p>
            </w:txbxContent>
          </v:textbox>
          <w10:wrap anchorx="page" anchory="page"/>
        </v:shape>
      </w:pic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FEA29B" w14:textId="77777777" w:rsidR="002F44C1" w:rsidRDefault="002F44C1">
    <w:pPr>
      <w:pStyle w:val="BodyText"/>
      <w:spacing w:line="14" w:lineRule="auto"/>
      <w:rPr>
        <w:sz w:val="2"/>
      </w:rP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95D87E" w14:textId="77777777" w:rsidR="002F44C1" w:rsidRDefault="00BE26E6">
    <w:pPr>
      <w:pStyle w:val="BodyText"/>
      <w:spacing w:line="14" w:lineRule="auto"/>
      <w:rPr>
        <w:sz w:val="20"/>
      </w:rPr>
    </w:pPr>
    <w:r>
      <w:pict w14:anchorId="3D86E97A">
        <v:shapetype id="_x0000_t202" coordsize="21600,21600" o:spt="202" path="m,l,21600r21600,l21600,xe">
          <v:stroke joinstyle="miter"/>
          <v:path gradientshapeok="t" o:connecttype="rect"/>
        </v:shapetype>
        <v:shape id="_x0000_s1807" type="#_x0000_t202" style="position:absolute;margin-left:71pt;margin-top:35.25pt;width:73.7pt;height:13.1pt;z-index:-51656192;mso-position-horizontal-relative:page;mso-position-vertical-relative:page" filled="f" stroked="f">
          <v:textbox inset="0,0,0,0">
            <w:txbxContent>
              <w:p w14:paraId="5F762B6E" w14:textId="77777777" w:rsidR="002F44C1" w:rsidRDefault="002F44C1">
                <w:pPr>
                  <w:spacing w:before="12"/>
                  <w:ind w:left="20"/>
                  <w:rPr>
                    <w:sz w:val="20"/>
                  </w:rPr>
                </w:pPr>
                <w:r>
                  <w:rPr>
                    <w:sz w:val="20"/>
                  </w:rPr>
                  <w:t>Clinical Site Files</w:t>
                </w:r>
              </w:p>
            </w:txbxContent>
          </v:textbox>
          <w10:wrap anchorx="page" anchory="page"/>
        </v:shape>
      </w:pic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1E791C" w14:textId="77777777" w:rsidR="002F44C1" w:rsidRDefault="00BE26E6">
    <w:pPr>
      <w:pStyle w:val="BodyText"/>
      <w:spacing w:line="14" w:lineRule="auto"/>
      <w:rPr>
        <w:sz w:val="20"/>
      </w:rPr>
    </w:pPr>
    <w:r>
      <w:pict w14:anchorId="7BB7C535">
        <v:shapetype id="_x0000_t202" coordsize="21600,21600" o:spt="202" path="m,l,21600r21600,l21600,xe">
          <v:stroke joinstyle="miter"/>
          <v:path gradientshapeok="t" o:connecttype="rect"/>
        </v:shapetype>
        <v:shape id="_x0000_s1806" type="#_x0000_t202" style="position:absolute;margin-left:467.35pt;margin-top:35.25pt;width:73.7pt;height:13.1pt;z-index:-51655680;mso-position-horizontal-relative:page;mso-position-vertical-relative:page" filled="f" stroked="f">
          <v:textbox inset="0,0,0,0">
            <w:txbxContent>
              <w:p w14:paraId="18B86E76" w14:textId="77777777" w:rsidR="002F44C1" w:rsidRDefault="002F44C1">
                <w:pPr>
                  <w:spacing w:before="12"/>
                  <w:ind w:left="20"/>
                  <w:rPr>
                    <w:sz w:val="20"/>
                  </w:rPr>
                </w:pPr>
                <w:r>
                  <w:rPr>
                    <w:sz w:val="20"/>
                  </w:rPr>
                  <w:t>Clinical Site Files</w:t>
                </w:r>
              </w:p>
            </w:txbxContent>
          </v:textbox>
          <w10:wrap anchorx="page" anchory="page"/>
        </v:shape>
      </w:pic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8C4F5E" w14:textId="77777777" w:rsidR="002F44C1" w:rsidRDefault="00BE26E6">
    <w:pPr>
      <w:pStyle w:val="BodyText"/>
      <w:spacing w:line="14" w:lineRule="auto"/>
      <w:rPr>
        <w:sz w:val="20"/>
      </w:rPr>
    </w:pPr>
    <w:r>
      <w:pict w14:anchorId="3C619AC5">
        <v:shapetype id="_x0000_t202" coordsize="21600,21600" o:spt="202" path="m,l,21600r21600,l21600,xe">
          <v:stroke joinstyle="miter"/>
          <v:path gradientshapeok="t" o:connecttype="rect"/>
        </v:shapetype>
        <v:shape id="_x0000_s1799" type="#_x0000_t202" style="position:absolute;margin-left:71pt;margin-top:35.25pt;width:73.7pt;height:13.1pt;z-index:-51652096;mso-position-horizontal-relative:page;mso-position-vertical-relative:page" filled="f" stroked="f">
          <v:textbox inset="0,0,0,0">
            <w:txbxContent>
              <w:p w14:paraId="686ED9FF" w14:textId="77777777" w:rsidR="002F44C1" w:rsidRDefault="002F44C1">
                <w:pPr>
                  <w:spacing w:before="12"/>
                  <w:ind w:left="20"/>
                  <w:rPr>
                    <w:sz w:val="20"/>
                  </w:rPr>
                </w:pPr>
                <w:r>
                  <w:rPr>
                    <w:sz w:val="20"/>
                  </w:rPr>
                  <w:t>Clinical Site Files</w:t>
                </w:r>
              </w:p>
            </w:txbxContent>
          </v:textbox>
          <w10:wrap anchorx="page" anchory="page"/>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2CBEB3" w14:textId="77777777" w:rsidR="002F44C1" w:rsidRDefault="00BE26E6">
    <w:pPr>
      <w:pStyle w:val="BodyText"/>
      <w:spacing w:line="14" w:lineRule="auto"/>
      <w:rPr>
        <w:sz w:val="20"/>
      </w:rPr>
    </w:pPr>
    <w:r>
      <w:pict w14:anchorId="183135B3">
        <v:shapetype id="_x0000_t202" coordsize="21600,21600" o:spt="202" path="m,l,21600r21600,l21600,xe">
          <v:stroke joinstyle="miter"/>
          <v:path gradientshapeok="t" o:connecttype="rect"/>
        </v:shapetype>
        <v:shape id="_x0000_s1956" type="#_x0000_t202" style="position:absolute;margin-left:71pt;margin-top:35.25pt;width:73.75pt;height:13.1pt;z-index:-51732480;mso-position-horizontal-relative:page;mso-position-vertical-relative:page" filled="f" stroked="f">
          <v:textbox inset="0,0,0,0">
            <w:txbxContent>
              <w:p w14:paraId="3F6DB51C" w14:textId="77777777" w:rsidR="002F44C1" w:rsidRDefault="002F44C1">
                <w:pPr>
                  <w:spacing w:before="12"/>
                  <w:ind w:left="20"/>
                  <w:rPr>
                    <w:sz w:val="20"/>
                  </w:rPr>
                </w:pPr>
                <w:r>
                  <w:rPr>
                    <w:sz w:val="20"/>
                  </w:rPr>
                  <w:t>Table of Contents</w:t>
                </w:r>
              </w:p>
            </w:txbxContent>
          </v:textbox>
          <w10:wrap anchorx="page" anchory="page"/>
        </v:shape>
      </w:pic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3A98DE" w14:textId="77777777" w:rsidR="002F44C1" w:rsidRDefault="00BE26E6">
    <w:pPr>
      <w:pStyle w:val="BodyText"/>
      <w:spacing w:line="14" w:lineRule="auto"/>
      <w:rPr>
        <w:sz w:val="20"/>
      </w:rPr>
    </w:pPr>
    <w:r>
      <w:pict w14:anchorId="077B4678">
        <v:line id="_x0000_s1798" style="position:absolute;z-index:-51651584;mso-position-horizontal-relative:page;mso-position-vertical-relative:page" from="1in,89.05pt" to="533.9pt,89.05pt" strokeweight=".20856mm">
          <v:stroke dashstyle="dash"/>
          <w10:wrap anchorx="page" anchory="page"/>
        </v:line>
      </w:pict>
    </w:r>
    <w:r>
      <w:pict w14:anchorId="1F4B2756">
        <v:shapetype id="_x0000_t202" coordsize="21600,21600" o:spt="202" path="m,l,21600r21600,l21600,xe">
          <v:stroke joinstyle="miter"/>
          <v:path gradientshapeok="t" o:connecttype="rect"/>
        </v:shapetype>
        <v:shape id="_x0000_s1797" type="#_x0000_t202" style="position:absolute;margin-left:467.35pt;margin-top:35.25pt;width:73.7pt;height:13.1pt;z-index:-51651072;mso-position-horizontal-relative:page;mso-position-vertical-relative:page" filled="f" stroked="f">
          <v:textbox inset="0,0,0,0">
            <w:txbxContent>
              <w:p w14:paraId="50FDE050" w14:textId="77777777" w:rsidR="002F44C1" w:rsidRDefault="002F44C1">
                <w:pPr>
                  <w:spacing w:before="12"/>
                  <w:ind w:left="20"/>
                  <w:rPr>
                    <w:sz w:val="20"/>
                  </w:rPr>
                </w:pPr>
                <w:r>
                  <w:rPr>
                    <w:sz w:val="20"/>
                  </w:rPr>
                  <w:t>Clinical Site Files</w:t>
                </w:r>
              </w:p>
            </w:txbxContent>
          </v:textbox>
          <w10:wrap anchorx="page" anchory="page"/>
        </v:shape>
      </w:pict>
    </w:r>
    <w:r>
      <w:pict w14:anchorId="2130DB7F">
        <v:shape id="_x0000_s1796" type="#_x0000_t202" style="position:absolute;margin-left:149pt;margin-top:71.2pt;width:295.95pt;height:13.4pt;z-index:-51650560;mso-position-horizontal-relative:page;mso-position-vertical-relative:page" filled="f" stroked="f">
          <v:textbox inset="0,0,0,0">
            <w:txbxContent>
              <w:p w14:paraId="4BC769E5" w14:textId="77777777" w:rsidR="002F44C1" w:rsidRDefault="002F44C1">
                <w:pPr>
                  <w:spacing w:before="20"/>
                  <w:ind w:left="20"/>
                  <w:rPr>
                    <w:rFonts w:ascii="Courier New"/>
                    <w:sz w:val="20"/>
                  </w:rPr>
                </w:pPr>
                <w:r>
                  <w:rPr>
                    <w:rFonts w:ascii="Courier New"/>
                    <w:sz w:val="20"/>
                  </w:rPr>
                  <w:t>Patient Plan of Care Content by Medical Diagnoses</w:t>
                </w:r>
              </w:p>
            </w:txbxContent>
          </v:textbox>
          <w10:wrap anchorx="page" anchory="page"/>
        </v:shape>
      </w:pict>
    </w:r>
    <w:r>
      <w:pict w14:anchorId="6A615506">
        <v:shape id="_x0000_s1795" type="#_x0000_t202" style="position:absolute;margin-left:490.95pt;margin-top:71.2pt;width:44.05pt;height:13.4pt;z-index:-51650048;mso-position-horizontal-relative:page;mso-position-vertical-relative:page" filled="f" stroked="f">
          <v:textbox inset="0,0,0,0">
            <w:txbxContent>
              <w:p w14:paraId="0C9D3E14" w14:textId="77777777" w:rsidR="002F44C1" w:rsidRDefault="002F44C1">
                <w:pPr>
                  <w:spacing w:before="20"/>
                  <w:ind w:left="20"/>
                  <w:rPr>
                    <w:rFonts w:ascii="Courier New"/>
                    <w:sz w:val="20"/>
                  </w:rPr>
                </w:pPr>
                <w:r>
                  <w:rPr>
                    <w:rFonts w:ascii="Courier New"/>
                    <w:sz w:val="20"/>
                  </w:rPr>
                  <w:t>PAGE: 1</w:t>
                </w:r>
              </w:p>
            </w:txbxContent>
          </v:textbox>
          <w10:wrap anchorx="page" anchory="page"/>
        </v:shape>
      </w:pic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F7364E" w14:textId="77777777" w:rsidR="002F44C1" w:rsidRDefault="00BE26E6">
    <w:pPr>
      <w:pStyle w:val="BodyText"/>
      <w:spacing w:line="14" w:lineRule="auto"/>
      <w:rPr>
        <w:sz w:val="20"/>
      </w:rPr>
    </w:pPr>
    <w:r>
      <w:pict w14:anchorId="4EF4A398">
        <v:shapetype id="_x0000_t202" coordsize="21600,21600" o:spt="202" path="m,l,21600r21600,l21600,xe">
          <v:stroke joinstyle="miter"/>
          <v:path gradientshapeok="t" o:connecttype="rect"/>
        </v:shapetype>
        <v:shape id="_x0000_s1787" type="#_x0000_t202" style="position:absolute;margin-left:71pt;margin-top:35.25pt;width:73.7pt;height:13.1pt;z-index:-51645952;mso-position-horizontal-relative:page;mso-position-vertical-relative:page" filled="f" stroked="f">
          <v:textbox inset="0,0,0,0">
            <w:txbxContent>
              <w:p w14:paraId="14F6AE49" w14:textId="77777777" w:rsidR="002F44C1" w:rsidRDefault="002F44C1">
                <w:pPr>
                  <w:spacing w:before="12"/>
                  <w:ind w:left="20"/>
                  <w:rPr>
                    <w:sz w:val="20"/>
                  </w:rPr>
                </w:pPr>
                <w:r>
                  <w:rPr>
                    <w:sz w:val="20"/>
                  </w:rPr>
                  <w:t>Clinical Site Files</w:t>
                </w:r>
              </w:p>
            </w:txbxContent>
          </v:textbox>
          <w10:wrap anchorx="page" anchory="page"/>
        </v:shape>
      </w:pic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255665" w14:textId="77777777" w:rsidR="002F44C1" w:rsidRDefault="00BE26E6">
    <w:pPr>
      <w:pStyle w:val="BodyText"/>
      <w:spacing w:line="14" w:lineRule="auto"/>
      <w:rPr>
        <w:sz w:val="20"/>
      </w:rPr>
    </w:pPr>
    <w:r>
      <w:pict w14:anchorId="1A34EF10">
        <v:shapetype id="_x0000_t202" coordsize="21600,21600" o:spt="202" path="m,l,21600r21600,l21600,xe">
          <v:stroke joinstyle="miter"/>
          <v:path gradientshapeok="t" o:connecttype="rect"/>
        </v:shapetype>
        <v:shape id="_x0000_s1788" type="#_x0000_t202" style="position:absolute;margin-left:467.35pt;margin-top:35.25pt;width:73.7pt;height:13.1pt;z-index:-51646464;mso-position-horizontal-relative:page;mso-position-vertical-relative:page" filled="f" stroked="f">
          <v:textbox inset="0,0,0,0">
            <w:txbxContent>
              <w:p w14:paraId="5AAFCDDA" w14:textId="77777777" w:rsidR="002F44C1" w:rsidRDefault="002F44C1">
                <w:pPr>
                  <w:spacing w:before="12"/>
                  <w:ind w:left="20"/>
                  <w:rPr>
                    <w:sz w:val="20"/>
                  </w:rPr>
                </w:pPr>
                <w:r>
                  <w:rPr>
                    <w:sz w:val="20"/>
                  </w:rPr>
                  <w:t>Clinical Site Files</w:t>
                </w:r>
              </w:p>
            </w:txbxContent>
          </v:textbox>
          <w10:wrap anchorx="page" anchory="page"/>
        </v:shape>
      </w:pic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50412F" w14:textId="77777777" w:rsidR="002F44C1" w:rsidRDefault="00BE26E6">
    <w:pPr>
      <w:pStyle w:val="BodyText"/>
      <w:spacing w:line="14" w:lineRule="auto"/>
      <w:rPr>
        <w:sz w:val="20"/>
      </w:rPr>
    </w:pPr>
    <w:r>
      <w:pict w14:anchorId="413EE707">
        <v:shapetype id="_x0000_t202" coordsize="21600,21600" o:spt="202" path="m,l,21600r21600,l21600,xe">
          <v:stroke joinstyle="miter"/>
          <v:path gradientshapeok="t" o:connecttype="rect"/>
        </v:shapetype>
        <v:shape id="_x0000_s1779" type="#_x0000_t202" style="position:absolute;margin-left:71pt;margin-top:35.25pt;width:73.7pt;height:13.1pt;z-index:-51641856;mso-position-horizontal-relative:page;mso-position-vertical-relative:page" filled="f" stroked="f">
          <v:textbox inset="0,0,0,0">
            <w:txbxContent>
              <w:p w14:paraId="5B681395" w14:textId="77777777" w:rsidR="002F44C1" w:rsidRDefault="002F44C1">
                <w:pPr>
                  <w:spacing w:before="12"/>
                  <w:ind w:left="20"/>
                  <w:rPr>
                    <w:sz w:val="20"/>
                  </w:rPr>
                </w:pPr>
                <w:r>
                  <w:rPr>
                    <w:sz w:val="20"/>
                  </w:rPr>
                  <w:t>Clinical Site Files</w:t>
                </w:r>
              </w:p>
            </w:txbxContent>
          </v:textbox>
          <w10:wrap anchorx="page" anchory="page"/>
        </v:shape>
      </w:pic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0151F5" w14:textId="77777777" w:rsidR="002F44C1" w:rsidRDefault="00BE26E6">
    <w:pPr>
      <w:pStyle w:val="BodyText"/>
      <w:spacing w:line="14" w:lineRule="auto"/>
      <w:rPr>
        <w:sz w:val="20"/>
      </w:rPr>
    </w:pPr>
    <w:r>
      <w:pict w14:anchorId="2531E1DE">
        <v:shapetype id="_x0000_t202" coordsize="21600,21600" o:spt="202" path="m,l,21600r21600,l21600,xe">
          <v:stroke joinstyle="miter"/>
          <v:path gradientshapeok="t" o:connecttype="rect"/>
        </v:shapetype>
        <v:shape id="_x0000_s1780" type="#_x0000_t202" style="position:absolute;margin-left:467.35pt;margin-top:35.25pt;width:73.7pt;height:13.1pt;z-index:-51642368;mso-position-horizontal-relative:page;mso-position-vertical-relative:page" filled="f" stroked="f">
          <v:textbox inset="0,0,0,0">
            <w:txbxContent>
              <w:p w14:paraId="774E40CC" w14:textId="77777777" w:rsidR="002F44C1" w:rsidRDefault="002F44C1">
                <w:pPr>
                  <w:spacing w:before="12"/>
                  <w:ind w:left="20"/>
                  <w:rPr>
                    <w:sz w:val="20"/>
                  </w:rPr>
                </w:pPr>
                <w:r>
                  <w:rPr>
                    <w:sz w:val="20"/>
                  </w:rPr>
                  <w:t>Clinical Site Files</w:t>
                </w:r>
              </w:p>
            </w:txbxContent>
          </v:textbox>
          <w10:wrap anchorx="page" anchory="page"/>
        </v:shape>
      </w:pic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540263" w14:textId="77777777" w:rsidR="002F44C1" w:rsidRDefault="00BE26E6">
    <w:pPr>
      <w:pStyle w:val="BodyText"/>
      <w:spacing w:line="14" w:lineRule="auto"/>
      <w:rPr>
        <w:sz w:val="20"/>
      </w:rPr>
    </w:pPr>
    <w:r>
      <w:pict w14:anchorId="773DEEDB">
        <v:shapetype id="_x0000_t202" coordsize="21600,21600" o:spt="202" path="m,l,21600r21600,l21600,xe">
          <v:stroke joinstyle="miter"/>
          <v:path gradientshapeok="t" o:connecttype="rect"/>
        </v:shapetype>
        <v:shape id="_x0000_s1771" type="#_x0000_t202" style="position:absolute;margin-left:71pt;margin-top:35.25pt;width:73.7pt;height:13.1pt;z-index:-51637760;mso-position-horizontal-relative:page;mso-position-vertical-relative:page" filled="f" stroked="f">
          <v:textbox inset="0,0,0,0">
            <w:txbxContent>
              <w:p w14:paraId="6C76552D" w14:textId="77777777" w:rsidR="002F44C1" w:rsidRDefault="002F44C1">
                <w:pPr>
                  <w:spacing w:before="12"/>
                  <w:ind w:left="20"/>
                  <w:rPr>
                    <w:sz w:val="20"/>
                  </w:rPr>
                </w:pPr>
                <w:r>
                  <w:rPr>
                    <w:sz w:val="20"/>
                  </w:rPr>
                  <w:t>Clinical Site Files</w:t>
                </w:r>
              </w:p>
            </w:txbxContent>
          </v:textbox>
          <w10:wrap anchorx="page" anchory="page"/>
        </v:shape>
      </w:pic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EEBDA8" w14:textId="77777777" w:rsidR="002F44C1" w:rsidRDefault="00BE26E6">
    <w:pPr>
      <w:pStyle w:val="BodyText"/>
      <w:spacing w:line="14" w:lineRule="auto"/>
      <w:rPr>
        <w:sz w:val="20"/>
      </w:rPr>
    </w:pPr>
    <w:r>
      <w:pict w14:anchorId="1E01315C">
        <v:shapetype id="_x0000_t202" coordsize="21600,21600" o:spt="202" path="m,l,21600r21600,l21600,xe">
          <v:stroke joinstyle="miter"/>
          <v:path gradientshapeok="t" o:connecttype="rect"/>
        </v:shapetype>
        <v:shape id="_x0000_s1770" type="#_x0000_t202" style="position:absolute;margin-left:467.35pt;margin-top:35.25pt;width:73.7pt;height:13.1pt;z-index:-51637248;mso-position-horizontal-relative:page;mso-position-vertical-relative:page" filled="f" stroked="f">
          <v:textbox inset="0,0,0,0">
            <w:txbxContent>
              <w:p w14:paraId="4C93DF5A" w14:textId="77777777" w:rsidR="002F44C1" w:rsidRDefault="002F44C1">
                <w:pPr>
                  <w:spacing w:before="12"/>
                  <w:ind w:left="20"/>
                  <w:rPr>
                    <w:sz w:val="20"/>
                  </w:rPr>
                </w:pPr>
                <w:r>
                  <w:rPr>
                    <w:sz w:val="20"/>
                  </w:rPr>
                  <w:t>Clinical Site Files</w:t>
                </w:r>
              </w:p>
            </w:txbxContent>
          </v:textbox>
          <w10:wrap anchorx="page" anchory="page"/>
        </v:shape>
      </w:pic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1FDF4C" w14:textId="77777777" w:rsidR="002F44C1" w:rsidRDefault="00BE26E6">
    <w:pPr>
      <w:pStyle w:val="BodyText"/>
      <w:spacing w:line="14" w:lineRule="auto"/>
      <w:rPr>
        <w:sz w:val="20"/>
      </w:rPr>
    </w:pPr>
    <w:r>
      <w:pict w14:anchorId="084354BF">
        <v:shapetype id="_x0000_t202" coordsize="21600,21600" o:spt="202" path="m,l,21600r21600,l21600,xe">
          <v:stroke joinstyle="miter"/>
          <v:path gradientshapeok="t" o:connecttype="rect"/>
        </v:shapetype>
        <v:shape id="_x0000_s1760" type="#_x0000_t202" style="position:absolute;margin-left:71pt;margin-top:35.25pt;width:73.7pt;height:13.1pt;z-index:-51632128;mso-position-horizontal-relative:page;mso-position-vertical-relative:page" filled="f" stroked="f">
          <v:textbox inset="0,0,0,0">
            <w:txbxContent>
              <w:p w14:paraId="4B4A4914" w14:textId="77777777" w:rsidR="002F44C1" w:rsidRDefault="002F44C1">
                <w:pPr>
                  <w:spacing w:before="12"/>
                  <w:ind w:left="20"/>
                  <w:rPr>
                    <w:sz w:val="20"/>
                  </w:rPr>
                </w:pPr>
                <w:r>
                  <w:rPr>
                    <w:sz w:val="20"/>
                  </w:rPr>
                  <w:t>Clinical Site Files</w:t>
                </w:r>
              </w:p>
            </w:txbxContent>
          </v:textbox>
          <w10:wrap anchorx="page" anchory="page"/>
        </v:shape>
      </w:pic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2FD018" w14:textId="77777777" w:rsidR="002F44C1" w:rsidRDefault="00BE26E6">
    <w:pPr>
      <w:pStyle w:val="BodyText"/>
      <w:spacing w:line="14" w:lineRule="auto"/>
      <w:rPr>
        <w:sz w:val="20"/>
      </w:rPr>
    </w:pPr>
    <w:r>
      <w:pict w14:anchorId="1A16DE0F">
        <v:shapetype id="_x0000_t202" coordsize="21600,21600" o:spt="202" path="m,l,21600r21600,l21600,xe">
          <v:stroke joinstyle="miter"/>
          <v:path gradientshapeok="t" o:connecttype="rect"/>
        </v:shapetype>
        <v:shape id="_x0000_s1761" type="#_x0000_t202" style="position:absolute;margin-left:467.35pt;margin-top:35.25pt;width:73.7pt;height:13.1pt;z-index:-51632640;mso-position-horizontal-relative:page;mso-position-vertical-relative:page" filled="f" stroked="f">
          <v:textbox inset="0,0,0,0">
            <w:txbxContent>
              <w:p w14:paraId="34FC3218" w14:textId="77777777" w:rsidR="002F44C1" w:rsidRDefault="002F44C1">
                <w:pPr>
                  <w:spacing w:before="12"/>
                  <w:ind w:left="20"/>
                  <w:rPr>
                    <w:sz w:val="20"/>
                  </w:rPr>
                </w:pPr>
                <w:r>
                  <w:rPr>
                    <w:sz w:val="20"/>
                  </w:rPr>
                  <w:t>Clinical Site Files</w:t>
                </w:r>
              </w:p>
            </w:txbxContent>
          </v:textbox>
          <w10:wrap anchorx="page" anchory="page"/>
        </v:shape>
      </w:pic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E94C1B" w14:textId="77777777" w:rsidR="002F44C1" w:rsidRDefault="002F44C1">
    <w:pPr>
      <w:pStyle w:val="BodyText"/>
      <w:spacing w:line="14" w:lineRule="auto"/>
      <w:rPr>
        <w:sz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E5D7B1" w14:textId="77777777" w:rsidR="002F44C1" w:rsidRDefault="00BE26E6">
    <w:pPr>
      <w:pStyle w:val="BodyText"/>
      <w:spacing w:line="14" w:lineRule="auto"/>
      <w:rPr>
        <w:sz w:val="20"/>
      </w:rPr>
    </w:pPr>
    <w:r>
      <w:pict w14:anchorId="52F86FA5">
        <v:shapetype id="_x0000_t202" coordsize="21600,21600" o:spt="202" path="m,l,21600r21600,l21600,xe">
          <v:stroke joinstyle="miter"/>
          <v:path gradientshapeok="t" o:connecttype="rect"/>
        </v:shapetype>
        <v:shape id="_x0000_s1948" type="#_x0000_t202" style="position:absolute;margin-left:71pt;margin-top:35.25pt;width:73.75pt;height:13.1pt;z-index:-51728384;mso-position-horizontal-relative:page;mso-position-vertical-relative:page" filled="f" stroked="f">
          <v:textbox inset="0,0,0,0">
            <w:txbxContent>
              <w:p w14:paraId="162A5101" w14:textId="77777777" w:rsidR="002F44C1" w:rsidRDefault="002F44C1">
                <w:pPr>
                  <w:spacing w:before="12"/>
                  <w:ind w:left="20"/>
                  <w:rPr>
                    <w:sz w:val="20"/>
                  </w:rPr>
                </w:pPr>
                <w:r>
                  <w:rPr>
                    <w:sz w:val="20"/>
                  </w:rPr>
                  <w:t>Table of Contents</w:t>
                </w:r>
              </w:p>
            </w:txbxContent>
          </v:textbox>
          <w10:wrap anchorx="page" anchory="page"/>
        </v:shape>
      </w:pict>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27556D" w14:textId="77777777" w:rsidR="002F44C1" w:rsidRDefault="00BE26E6">
    <w:pPr>
      <w:pStyle w:val="BodyText"/>
      <w:spacing w:line="14" w:lineRule="auto"/>
      <w:rPr>
        <w:sz w:val="20"/>
      </w:rPr>
    </w:pPr>
    <w:r>
      <w:pict w14:anchorId="0A1FB086">
        <v:shapetype id="_x0000_t202" coordsize="21600,21600" o:spt="202" path="m,l,21600r21600,l21600,xe">
          <v:stroke joinstyle="miter"/>
          <v:path gradientshapeok="t" o:connecttype="rect"/>
        </v:shapetype>
        <v:shape id="_x0000_s1753" type="#_x0000_t202" style="position:absolute;margin-left:71pt;margin-top:35.25pt;width:73.45pt;height:13.1pt;z-index:-51628544;mso-position-horizontal-relative:page;mso-position-vertical-relative:page" filled="f" stroked="f">
          <v:textbox inset="0,0,0,0">
            <w:txbxContent>
              <w:p w14:paraId="698D91A4" w14:textId="77777777" w:rsidR="002F44C1" w:rsidRDefault="002F44C1">
                <w:pPr>
                  <w:spacing w:before="12"/>
                  <w:ind w:left="20"/>
                  <w:rPr>
                    <w:sz w:val="20"/>
                  </w:rPr>
                </w:pPr>
                <w:r>
                  <w:rPr>
                    <w:sz w:val="20"/>
                  </w:rPr>
                  <w:t>Special Functions</w:t>
                </w:r>
              </w:p>
            </w:txbxContent>
          </v:textbox>
          <w10:wrap anchorx="page" anchory="page"/>
        </v:shape>
      </w:pict>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FCFDAB" w14:textId="77777777" w:rsidR="002F44C1" w:rsidRDefault="00BE26E6">
    <w:pPr>
      <w:pStyle w:val="BodyText"/>
      <w:spacing w:line="14" w:lineRule="auto"/>
      <w:rPr>
        <w:sz w:val="20"/>
      </w:rPr>
    </w:pPr>
    <w:r>
      <w:pict w14:anchorId="7CC3CCE8">
        <v:shapetype id="_x0000_t202" coordsize="21600,21600" o:spt="202" path="m,l,21600r21600,l21600,xe">
          <v:stroke joinstyle="miter"/>
          <v:path gradientshapeok="t" o:connecttype="rect"/>
        </v:shapetype>
        <v:shape id="_x0000_s1752" type="#_x0000_t202" style="position:absolute;margin-left:467.55pt;margin-top:35.25pt;width:73.45pt;height:13.1pt;z-index:-51628032;mso-position-horizontal-relative:page;mso-position-vertical-relative:page" filled="f" stroked="f">
          <v:textbox inset="0,0,0,0">
            <w:txbxContent>
              <w:p w14:paraId="1E1672FF" w14:textId="77777777" w:rsidR="002F44C1" w:rsidRDefault="002F44C1">
                <w:pPr>
                  <w:spacing w:before="12"/>
                  <w:ind w:left="20"/>
                  <w:rPr>
                    <w:sz w:val="20"/>
                  </w:rPr>
                </w:pPr>
                <w:r>
                  <w:rPr>
                    <w:sz w:val="20"/>
                  </w:rPr>
                  <w:t>Special Functions</w:t>
                </w:r>
              </w:p>
            </w:txbxContent>
          </v:textbox>
          <w10:wrap anchorx="page" anchory="page"/>
        </v:shape>
      </w:pict>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FE54BB" w14:textId="77777777" w:rsidR="002F44C1" w:rsidRDefault="00BE26E6">
    <w:pPr>
      <w:pStyle w:val="BodyText"/>
      <w:spacing w:line="14" w:lineRule="auto"/>
      <w:rPr>
        <w:sz w:val="20"/>
      </w:rPr>
    </w:pPr>
    <w:r>
      <w:pict w14:anchorId="7ECFD6A9">
        <v:shapetype id="_x0000_t202" coordsize="21600,21600" o:spt="202" path="m,l,21600r21600,l21600,xe">
          <v:stroke joinstyle="miter"/>
          <v:path gradientshapeok="t" o:connecttype="rect"/>
        </v:shapetype>
        <v:shape id="_x0000_s1744" type="#_x0000_t202" style="position:absolute;margin-left:71pt;margin-top:35.25pt;width:73.45pt;height:13.1pt;z-index:-51623936;mso-position-horizontal-relative:page;mso-position-vertical-relative:page" filled="f" stroked="f">
          <v:textbox inset="0,0,0,0">
            <w:txbxContent>
              <w:p w14:paraId="7AA2B99B" w14:textId="77777777" w:rsidR="002F44C1" w:rsidRDefault="002F44C1">
                <w:pPr>
                  <w:spacing w:before="12"/>
                  <w:ind w:left="20"/>
                  <w:rPr>
                    <w:sz w:val="20"/>
                  </w:rPr>
                </w:pPr>
                <w:r>
                  <w:rPr>
                    <w:sz w:val="20"/>
                  </w:rPr>
                  <w:t>Special Functions</w:t>
                </w:r>
              </w:p>
            </w:txbxContent>
          </v:textbox>
          <w10:wrap anchorx="page" anchory="page"/>
        </v:shape>
      </w:pict>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780198" w14:textId="77777777" w:rsidR="002F44C1" w:rsidRDefault="00BE26E6">
    <w:pPr>
      <w:pStyle w:val="BodyText"/>
      <w:spacing w:line="14" w:lineRule="auto"/>
      <w:rPr>
        <w:sz w:val="20"/>
      </w:rPr>
    </w:pPr>
    <w:r>
      <w:pict w14:anchorId="066AFEA5">
        <v:shapetype id="_x0000_t202" coordsize="21600,21600" o:spt="202" path="m,l,21600r21600,l21600,xe">
          <v:stroke joinstyle="miter"/>
          <v:path gradientshapeok="t" o:connecttype="rect"/>
        </v:shapetype>
        <v:shape id="_x0000_s1745" type="#_x0000_t202" style="position:absolute;margin-left:467.55pt;margin-top:35.25pt;width:73.45pt;height:13.1pt;z-index:-51624448;mso-position-horizontal-relative:page;mso-position-vertical-relative:page" filled="f" stroked="f">
          <v:textbox inset="0,0,0,0">
            <w:txbxContent>
              <w:p w14:paraId="4D20B09C" w14:textId="77777777" w:rsidR="002F44C1" w:rsidRDefault="002F44C1">
                <w:pPr>
                  <w:spacing w:before="12"/>
                  <w:ind w:left="20"/>
                  <w:rPr>
                    <w:sz w:val="20"/>
                  </w:rPr>
                </w:pPr>
                <w:r>
                  <w:rPr>
                    <w:sz w:val="20"/>
                  </w:rPr>
                  <w:t>Special Functions</w:t>
                </w:r>
              </w:p>
            </w:txbxContent>
          </v:textbox>
          <w10:wrap anchorx="page" anchory="page"/>
        </v:shape>
      </w:pict>
    </w: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2BC258" w14:textId="77777777" w:rsidR="002F44C1" w:rsidRDefault="00BE26E6">
    <w:pPr>
      <w:pStyle w:val="BodyText"/>
      <w:spacing w:line="14" w:lineRule="auto"/>
      <w:rPr>
        <w:sz w:val="20"/>
      </w:rPr>
    </w:pPr>
    <w:r>
      <w:pict w14:anchorId="7C126E72">
        <v:shapetype id="_x0000_t202" coordsize="21600,21600" o:spt="202" path="m,l,21600r21600,l21600,xe">
          <v:stroke joinstyle="miter"/>
          <v:path gradientshapeok="t" o:connecttype="rect"/>
        </v:shapetype>
        <v:shape id="_x0000_s1734" type="#_x0000_t202" style="position:absolute;margin-left:71pt;margin-top:35.25pt;width:73.45pt;height:13.1pt;z-index:-51618816;mso-position-horizontal-relative:page;mso-position-vertical-relative:page" filled="f" stroked="f">
          <v:textbox inset="0,0,0,0">
            <w:txbxContent>
              <w:p w14:paraId="2495E7DD" w14:textId="77777777" w:rsidR="002F44C1" w:rsidRDefault="002F44C1">
                <w:pPr>
                  <w:spacing w:before="12"/>
                  <w:ind w:left="20"/>
                  <w:rPr>
                    <w:sz w:val="20"/>
                  </w:rPr>
                </w:pPr>
                <w:r>
                  <w:rPr>
                    <w:sz w:val="20"/>
                  </w:rPr>
                  <w:t>Special Functions</w:t>
                </w:r>
              </w:p>
            </w:txbxContent>
          </v:textbox>
          <w10:wrap anchorx="page" anchory="page"/>
        </v:shape>
      </w:pict>
    </w: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D46B1F" w14:textId="77777777" w:rsidR="002F44C1" w:rsidRDefault="002F44C1">
    <w:pPr>
      <w:pStyle w:val="BodyText"/>
      <w:spacing w:line="14" w:lineRule="auto"/>
      <w:rPr>
        <w:sz w:val="2"/>
      </w:rPr>
    </w:pP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6BB8DA" w14:textId="77777777" w:rsidR="002F44C1" w:rsidRDefault="00BE26E6">
    <w:pPr>
      <w:pStyle w:val="BodyText"/>
      <w:spacing w:line="14" w:lineRule="auto"/>
      <w:rPr>
        <w:sz w:val="20"/>
      </w:rPr>
    </w:pPr>
    <w:r>
      <w:pict w14:anchorId="2E5F91BC">
        <v:shapetype id="_x0000_t202" coordsize="21600,21600" o:spt="202" path="m,l,21600r21600,l21600,xe">
          <v:stroke joinstyle="miter"/>
          <v:path gradientshapeok="t" o:connecttype="rect"/>
        </v:shapetype>
        <v:shape id="_x0000_s1729" type="#_x0000_t202" style="position:absolute;margin-left:71pt;margin-top:35.25pt;width:99.3pt;height:13.1pt;z-index:-51616256;mso-position-horizontal-relative:page;mso-position-vertical-relative:page" filled="f" stroked="f">
          <v:textbox inset="0,0,0,0">
            <w:txbxContent>
              <w:p w14:paraId="5EC4A830" w14:textId="77777777" w:rsidR="002F44C1" w:rsidRDefault="002F44C1">
                <w:pPr>
                  <w:spacing w:before="12"/>
                  <w:ind w:left="20"/>
                  <w:rPr>
                    <w:sz w:val="20"/>
                  </w:rPr>
                </w:pPr>
                <w:r>
                  <w:rPr>
                    <w:sz w:val="20"/>
                  </w:rPr>
                  <w:t>Warnings and Messages</w:t>
                </w:r>
              </w:p>
            </w:txbxContent>
          </v:textbox>
          <w10:wrap anchorx="page" anchory="page"/>
        </v:shape>
      </w:pict>
    </w: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8DB8CC" w14:textId="77777777" w:rsidR="002F44C1" w:rsidRDefault="00BE26E6">
    <w:pPr>
      <w:pStyle w:val="BodyText"/>
      <w:spacing w:line="14" w:lineRule="auto"/>
      <w:rPr>
        <w:sz w:val="20"/>
      </w:rPr>
    </w:pPr>
    <w:r>
      <w:pict w14:anchorId="2366AE45">
        <v:shapetype id="_x0000_t202" coordsize="21600,21600" o:spt="202" path="m,l,21600r21600,l21600,xe">
          <v:stroke joinstyle="miter"/>
          <v:path gradientshapeok="t" o:connecttype="rect"/>
        </v:shapetype>
        <v:shape id="_x0000_s1728" type="#_x0000_t202" style="position:absolute;margin-left:441.75pt;margin-top:35.25pt;width:99.3pt;height:13.1pt;z-index:-51615744;mso-position-horizontal-relative:page;mso-position-vertical-relative:page" filled="f" stroked="f">
          <v:textbox inset="0,0,0,0">
            <w:txbxContent>
              <w:p w14:paraId="5E6DFA10" w14:textId="77777777" w:rsidR="002F44C1" w:rsidRDefault="002F44C1">
                <w:pPr>
                  <w:spacing w:before="12"/>
                  <w:ind w:left="20"/>
                  <w:rPr>
                    <w:sz w:val="20"/>
                  </w:rPr>
                </w:pPr>
                <w:r>
                  <w:rPr>
                    <w:sz w:val="20"/>
                  </w:rPr>
                  <w:t>Warnings and Messages</w:t>
                </w:r>
              </w:p>
            </w:txbxContent>
          </v:textbox>
          <w10:wrap anchorx="page" anchory="page"/>
        </v:shape>
      </w:pict>
    </w: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C5130F" w14:textId="77777777" w:rsidR="002F44C1" w:rsidRDefault="002F44C1">
    <w:pPr>
      <w:pStyle w:val="BodyText"/>
      <w:spacing w:line="14" w:lineRule="auto"/>
      <w:rPr>
        <w:sz w:val="2"/>
      </w:rPr>
    </w:pP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D0286B" w14:textId="77777777" w:rsidR="002F44C1" w:rsidRDefault="00BE26E6">
    <w:pPr>
      <w:pStyle w:val="BodyText"/>
      <w:spacing w:line="14" w:lineRule="auto"/>
      <w:rPr>
        <w:sz w:val="20"/>
      </w:rPr>
    </w:pPr>
    <w:r>
      <w:pict w14:anchorId="178EEF46">
        <v:shapetype id="_x0000_t202" coordsize="21600,21600" o:spt="202" path="m,l,21600r21600,l21600,xe">
          <v:stroke joinstyle="miter"/>
          <v:path gradientshapeok="t" o:connecttype="rect"/>
        </v:shapetype>
        <v:shape id="_x0000_s1715" type="#_x0000_t202" style="position:absolute;margin-left:71pt;margin-top:35.25pt;width:55.1pt;height:13.1pt;z-index:-51609088;mso-position-horizontal-relative:page;mso-position-vertical-relative:page" filled="f" stroked="f">
          <v:textbox inset="0,0,0,0">
            <w:txbxContent>
              <w:p w14:paraId="772D670F" w14:textId="77777777" w:rsidR="002F44C1" w:rsidRDefault="002F44C1">
                <w:pPr>
                  <w:spacing w:before="12"/>
                  <w:ind w:left="20"/>
                  <w:rPr>
                    <w:sz w:val="20"/>
                  </w:rPr>
                </w:pPr>
                <w:r>
                  <w:rPr>
                    <w:sz w:val="20"/>
                  </w:rPr>
                  <w:t>IRM Options</w:t>
                </w:r>
              </w:p>
            </w:txbxContent>
          </v:textbox>
          <w10:wrap anchorx="page" anchory="page"/>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C0F963" w14:textId="77777777" w:rsidR="002F44C1" w:rsidRDefault="002F44C1">
    <w:pPr>
      <w:pStyle w:val="BodyText"/>
      <w:spacing w:line="14" w:lineRule="auto"/>
      <w:rPr>
        <w:sz w:val="2"/>
      </w:rPr>
    </w:pP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869AB7" w14:textId="77777777" w:rsidR="002F44C1" w:rsidRDefault="002F44C1">
    <w:pPr>
      <w:pStyle w:val="BodyText"/>
      <w:spacing w:line="14" w:lineRule="auto"/>
      <w:rPr>
        <w:sz w:val="2"/>
      </w:rPr>
    </w:pP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964D01" w14:textId="77777777" w:rsidR="002F44C1" w:rsidRDefault="00BE26E6">
    <w:pPr>
      <w:pStyle w:val="BodyText"/>
      <w:spacing w:line="14" w:lineRule="auto"/>
      <w:rPr>
        <w:sz w:val="20"/>
      </w:rPr>
    </w:pPr>
    <w:r>
      <w:pict w14:anchorId="69208EA9">
        <v:shapetype id="_x0000_t202" coordsize="21600,21600" o:spt="202" path="m,l,21600r21600,l21600,xe">
          <v:stroke joinstyle="miter"/>
          <v:path gradientshapeok="t" o:connecttype="rect"/>
        </v:shapetype>
        <v:shape id="_x0000_s1708" type="#_x0000_t202" style="position:absolute;margin-left:71pt;margin-top:35.25pt;width:55.1pt;height:13.1pt;z-index:-51605504;mso-position-horizontal-relative:page;mso-position-vertical-relative:page" filled="f" stroked="f">
          <v:textbox inset="0,0,0,0">
            <w:txbxContent>
              <w:p w14:paraId="07D752FF" w14:textId="77777777" w:rsidR="002F44C1" w:rsidRDefault="002F44C1">
                <w:pPr>
                  <w:spacing w:before="12"/>
                  <w:ind w:left="20"/>
                  <w:rPr>
                    <w:sz w:val="20"/>
                  </w:rPr>
                </w:pPr>
                <w:r>
                  <w:rPr>
                    <w:sz w:val="20"/>
                  </w:rPr>
                  <w:t>IRM Options</w:t>
                </w:r>
              </w:p>
            </w:txbxContent>
          </v:textbox>
          <w10:wrap anchorx="page" anchory="page"/>
        </v:shape>
      </w:pict>
    </w: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1E12C9" w14:textId="77777777" w:rsidR="002F44C1" w:rsidRDefault="002F44C1">
    <w:pPr>
      <w:pStyle w:val="BodyText"/>
      <w:spacing w:line="14" w:lineRule="auto"/>
      <w:rPr>
        <w:sz w:val="2"/>
      </w:rPr>
    </w:pP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BFD09C" w14:textId="77777777" w:rsidR="002F44C1" w:rsidRDefault="00BE26E6">
    <w:pPr>
      <w:pStyle w:val="BodyText"/>
      <w:spacing w:line="14" w:lineRule="auto"/>
      <w:rPr>
        <w:sz w:val="20"/>
      </w:rPr>
    </w:pPr>
    <w:r>
      <w:pict w14:anchorId="31D34A61">
        <v:shapetype id="_x0000_t202" coordsize="21600,21600" o:spt="202" path="m,l,21600r21600,l21600,xe">
          <v:stroke joinstyle="miter"/>
          <v:path gradientshapeok="t" o:connecttype="rect"/>
        </v:shapetype>
        <v:shape id="_x0000_s1701" type="#_x0000_t202" style="position:absolute;margin-left:71pt;margin-top:35.25pt;width:214.4pt;height:13.1pt;z-index:-51601920;mso-position-horizontal-relative:page;mso-position-vertical-relative:page" filled="f" stroked="f">
          <v:textbox inset="0,0,0,0">
            <w:txbxContent>
              <w:p w14:paraId="2A844E22" w14:textId="77777777" w:rsidR="002F44C1" w:rsidRDefault="002F44C1">
                <w:pPr>
                  <w:spacing w:before="12"/>
                  <w:ind w:left="20"/>
                  <w:rPr>
                    <w:sz w:val="20"/>
                  </w:rPr>
                </w:pPr>
                <w:r>
                  <w:rPr>
                    <w:sz w:val="20"/>
                  </w:rPr>
                  <w:t>Maintenance of Performance Improvement Site Files</w:t>
                </w:r>
              </w:p>
            </w:txbxContent>
          </v:textbox>
          <w10:wrap anchorx="page" anchory="page"/>
        </v:shape>
      </w:pict>
    </w: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F29407" w14:textId="77777777" w:rsidR="002F44C1" w:rsidRDefault="00BE26E6">
    <w:pPr>
      <w:pStyle w:val="BodyText"/>
      <w:spacing w:line="14" w:lineRule="auto"/>
      <w:rPr>
        <w:sz w:val="20"/>
      </w:rPr>
    </w:pPr>
    <w:r>
      <w:pict w14:anchorId="11D92FCD">
        <v:shapetype id="_x0000_t202" coordsize="21600,21600" o:spt="202" path="m,l,21600r21600,l21600,xe">
          <v:stroke joinstyle="miter"/>
          <v:path gradientshapeok="t" o:connecttype="rect"/>
        </v:shapetype>
        <v:shape id="_x0000_s1700" type="#_x0000_t202" style="position:absolute;margin-left:326.6pt;margin-top:35.25pt;width:214.4pt;height:13.1pt;z-index:-51601408;mso-position-horizontal-relative:page;mso-position-vertical-relative:page" filled="f" stroked="f">
          <v:textbox inset="0,0,0,0">
            <w:txbxContent>
              <w:p w14:paraId="5AD15EEC" w14:textId="77777777" w:rsidR="002F44C1" w:rsidRDefault="002F44C1">
                <w:pPr>
                  <w:spacing w:before="12"/>
                  <w:ind w:left="20"/>
                  <w:rPr>
                    <w:sz w:val="20"/>
                  </w:rPr>
                </w:pPr>
                <w:r>
                  <w:rPr>
                    <w:sz w:val="20"/>
                  </w:rPr>
                  <w:t>Maintenance of Performance Improvement Site Files</w:t>
                </w:r>
              </w:p>
            </w:txbxContent>
          </v:textbox>
          <w10:wrap anchorx="page" anchory="page"/>
        </v:shape>
      </w:pict>
    </w: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55D064" w14:textId="77777777" w:rsidR="002F44C1" w:rsidRDefault="002F44C1">
    <w:pPr>
      <w:pStyle w:val="BodyText"/>
      <w:spacing w:line="14" w:lineRule="auto"/>
      <w:rPr>
        <w:sz w:val="2"/>
      </w:rPr>
    </w:pP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B2A7F0" w14:textId="77777777" w:rsidR="002F44C1" w:rsidRDefault="00BE26E6">
    <w:pPr>
      <w:pStyle w:val="BodyText"/>
      <w:spacing w:line="14" w:lineRule="auto"/>
      <w:rPr>
        <w:sz w:val="20"/>
      </w:rPr>
    </w:pPr>
    <w:r>
      <w:pict w14:anchorId="491A080D">
        <v:shapetype id="_x0000_t202" coordsize="21600,21600" o:spt="202" path="m,l,21600r21600,l21600,xe">
          <v:stroke joinstyle="miter"/>
          <v:path gradientshapeok="t" o:connecttype="rect"/>
        </v:shapetype>
        <v:shape id="_x0000_s1687" type="#_x0000_t202" style="position:absolute;margin-left:71pt;margin-top:35.25pt;width:62.05pt;height:13.1pt;z-index:-51594752;mso-position-horizontal-relative:page;mso-position-vertical-relative:page" filled="f" stroked="f">
          <v:textbox inset="0,0,0,0">
            <w:txbxContent>
              <w:p w14:paraId="6162031E" w14:textId="77777777" w:rsidR="002F44C1" w:rsidRDefault="002F44C1">
                <w:pPr>
                  <w:spacing w:before="12"/>
                  <w:ind w:left="20"/>
                  <w:rPr>
                    <w:sz w:val="20"/>
                  </w:rPr>
                </w:pPr>
                <w:r>
                  <w:rPr>
                    <w:sz w:val="20"/>
                  </w:rPr>
                  <w:t>Administrative</w:t>
                </w:r>
              </w:p>
            </w:txbxContent>
          </v:textbox>
          <w10:wrap anchorx="page" anchory="page"/>
        </v:shape>
      </w:pict>
    </w: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0BB47E" w14:textId="77777777" w:rsidR="002F44C1" w:rsidRDefault="002F44C1">
    <w:pPr>
      <w:pStyle w:val="BodyText"/>
      <w:spacing w:line="14" w:lineRule="auto"/>
      <w:rPr>
        <w:sz w:val="2"/>
      </w:rPr>
    </w:pP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C3434B" w14:textId="77777777" w:rsidR="002F44C1" w:rsidRDefault="00BE26E6">
    <w:pPr>
      <w:pStyle w:val="BodyText"/>
      <w:spacing w:line="14" w:lineRule="auto"/>
      <w:rPr>
        <w:sz w:val="20"/>
      </w:rPr>
    </w:pPr>
    <w:r>
      <w:pict w14:anchorId="0BEC1D07">
        <v:shapetype id="_x0000_t202" coordsize="21600,21600" o:spt="202" path="m,l,21600r21600,l21600,xe">
          <v:stroke joinstyle="miter"/>
          <v:path gradientshapeok="t" o:connecttype="rect"/>
        </v:shapetype>
        <v:shape id="_x0000_s1680" type="#_x0000_t202" style="position:absolute;margin-left:71pt;margin-top:35.25pt;width:77.9pt;height:13.1pt;z-index:-51591168;mso-position-horizontal-relative:page;mso-position-vertical-relative:page" filled="f" stroked="f">
          <v:textbox inset="0,0,0,0">
            <w:txbxContent>
              <w:p w14:paraId="71F53FF4" w14:textId="77777777" w:rsidR="002F44C1" w:rsidRDefault="002F44C1">
                <w:pPr>
                  <w:spacing w:before="12"/>
                  <w:ind w:left="20"/>
                  <w:rPr>
                    <w:sz w:val="20"/>
                  </w:rPr>
                </w:pPr>
                <w:r>
                  <w:rPr>
                    <w:sz w:val="20"/>
                  </w:rPr>
                  <w:t>Package Operation</w:t>
                </w:r>
              </w:p>
            </w:txbxContent>
          </v:textbox>
          <w10:wrap anchorx="page" anchory="page"/>
        </v:shape>
      </w:pict>
    </w: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7F19D4" w14:textId="77777777" w:rsidR="002F44C1" w:rsidRDefault="002F44C1">
    <w:pPr>
      <w:pStyle w:val="BodyText"/>
      <w:spacing w:line="14" w:lineRule="auto"/>
      <w:rPr>
        <w:sz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F74B3B" w14:textId="77777777" w:rsidR="002F44C1" w:rsidRDefault="00BE26E6">
    <w:pPr>
      <w:pStyle w:val="BodyText"/>
      <w:spacing w:line="14" w:lineRule="auto"/>
      <w:rPr>
        <w:sz w:val="20"/>
      </w:rPr>
    </w:pPr>
    <w:r>
      <w:pict w14:anchorId="119DF585">
        <v:shapetype id="_x0000_t202" coordsize="21600,21600" o:spt="202" path="m,l,21600r21600,l21600,xe">
          <v:stroke joinstyle="miter"/>
          <v:path gradientshapeok="t" o:connecttype="rect"/>
        </v:shapetype>
        <v:shape id="_x0000_s1941" type="#_x0000_t202" style="position:absolute;margin-left:71pt;margin-top:35.25pt;width:51.55pt;height:13.1pt;z-index:-51724800;mso-position-horizontal-relative:page;mso-position-vertical-relative:page" filled="f" stroked="f">
          <v:textbox inset="0,0,0,0">
            <w:txbxContent>
              <w:p w14:paraId="33B85F9D" w14:textId="77777777" w:rsidR="002F44C1" w:rsidRDefault="002F44C1">
                <w:pPr>
                  <w:spacing w:before="12"/>
                  <w:ind w:left="20"/>
                  <w:rPr>
                    <w:sz w:val="20"/>
                  </w:rPr>
                </w:pPr>
                <w:r>
                  <w:rPr>
                    <w:sz w:val="20"/>
                  </w:rPr>
                  <w:t>Introduction</w:t>
                </w:r>
              </w:p>
            </w:txbxContent>
          </v:textbox>
          <w10:wrap anchorx="page" anchory="page"/>
        </v:shape>
      </w:pict>
    </w: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FA2FF3" w14:textId="77777777" w:rsidR="002F44C1" w:rsidRDefault="00BE26E6">
    <w:pPr>
      <w:pStyle w:val="BodyText"/>
      <w:spacing w:line="14" w:lineRule="auto"/>
      <w:rPr>
        <w:sz w:val="20"/>
      </w:rPr>
    </w:pPr>
    <w:r>
      <w:pict w14:anchorId="5D506608">
        <v:shapetype id="_x0000_t202" coordsize="21600,21600" o:spt="202" path="m,l,21600r21600,l21600,xe">
          <v:stroke joinstyle="miter"/>
          <v:path gradientshapeok="t" o:connecttype="rect"/>
        </v:shapetype>
        <v:shape id="_x0000_s1673" type="#_x0000_t202" style="position:absolute;margin-left:71pt;margin-top:35.25pt;width:52.9pt;height:13.1pt;z-index:-51587584;mso-position-horizontal-relative:page;mso-position-vertical-relative:page" filled="f" stroked="f">
          <v:textbox inset="0,0,0,0">
            <w:txbxContent>
              <w:p w14:paraId="226EB528" w14:textId="77777777" w:rsidR="002F44C1" w:rsidRDefault="002F44C1">
                <w:pPr>
                  <w:spacing w:before="12"/>
                  <w:ind w:left="20"/>
                  <w:rPr>
                    <w:sz w:val="20"/>
                  </w:rPr>
                </w:pPr>
                <w:r>
                  <w:rPr>
                    <w:sz w:val="20"/>
                  </w:rPr>
                  <w:t>Staff Record</w:t>
                </w:r>
              </w:p>
            </w:txbxContent>
          </v:textbox>
          <w10:wrap anchorx="page" anchory="page"/>
        </v:shape>
      </w:pict>
    </w: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69E69B" w14:textId="77777777" w:rsidR="002F44C1" w:rsidRDefault="00BE26E6">
    <w:pPr>
      <w:pStyle w:val="BodyText"/>
      <w:spacing w:line="14" w:lineRule="auto"/>
      <w:rPr>
        <w:sz w:val="20"/>
      </w:rPr>
    </w:pPr>
    <w:r>
      <w:pict w14:anchorId="70673BC9">
        <v:shapetype id="_x0000_t202" coordsize="21600,21600" o:spt="202" path="m,l,21600r21600,l21600,xe">
          <v:stroke joinstyle="miter"/>
          <v:path gradientshapeok="t" o:connecttype="rect"/>
        </v:shapetype>
        <v:shape id="_x0000_s1672" type="#_x0000_t202" style="position:absolute;margin-left:488.1pt;margin-top:35.25pt;width:52.9pt;height:13.1pt;z-index:-51587072;mso-position-horizontal-relative:page;mso-position-vertical-relative:page" filled="f" stroked="f">
          <v:textbox inset="0,0,0,0">
            <w:txbxContent>
              <w:p w14:paraId="0A20DF40" w14:textId="77777777" w:rsidR="002F44C1" w:rsidRDefault="002F44C1">
                <w:pPr>
                  <w:spacing w:before="12"/>
                  <w:ind w:left="20"/>
                  <w:rPr>
                    <w:sz w:val="20"/>
                  </w:rPr>
                </w:pPr>
                <w:r>
                  <w:rPr>
                    <w:sz w:val="20"/>
                  </w:rPr>
                  <w:t>Staff Record</w:t>
                </w:r>
              </w:p>
            </w:txbxContent>
          </v:textbox>
          <w10:wrap anchorx="page" anchory="page"/>
        </v:shape>
      </w:pict>
    </w: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BBF21B" w14:textId="77777777" w:rsidR="002F44C1" w:rsidRDefault="00BE26E6">
    <w:pPr>
      <w:pStyle w:val="BodyText"/>
      <w:spacing w:line="14" w:lineRule="auto"/>
      <w:rPr>
        <w:sz w:val="20"/>
      </w:rPr>
    </w:pPr>
    <w:r>
      <w:pict w14:anchorId="708D7611">
        <v:shapetype id="_x0000_t202" coordsize="21600,21600" o:spt="202" path="m,l,21600r21600,l21600,xe">
          <v:stroke joinstyle="miter"/>
          <v:path gradientshapeok="t" o:connecttype="rect"/>
        </v:shapetype>
        <v:shape id="_x0000_s1665" type="#_x0000_t202" style="position:absolute;margin-left:71pt;margin-top:35.25pt;width:52.9pt;height:13.1pt;z-index:-51583488;mso-position-horizontal-relative:page;mso-position-vertical-relative:page" filled="f" stroked="f">
          <v:textbox inset="0,0,0,0">
            <w:txbxContent>
              <w:p w14:paraId="0E8489B5" w14:textId="77777777" w:rsidR="002F44C1" w:rsidRDefault="002F44C1">
                <w:pPr>
                  <w:spacing w:before="12"/>
                  <w:ind w:left="20"/>
                  <w:rPr>
                    <w:sz w:val="20"/>
                  </w:rPr>
                </w:pPr>
                <w:r>
                  <w:rPr>
                    <w:sz w:val="20"/>
                  </w:rPr>
                  <w:t>Staff Record</w:t>
                </w:r>
              </w:p>
            </w:txbxContent>
          </v:textbox>
          <w10:wrap anchorx="page" anchory="page"/>
        </v:shape>
      </w:pict>
    </w: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C6B65C" w14:textId="77777777" w:rsidR="002F44C1" w:rsidRDefault="00BE26E6">
    <w:pPr>
      <w:pStyle w:val="BodyText"/>
      <w:spacing w:line="14" w:lineRule="auto"/>
      <w:rPr>
        <w:sz w:val="20"/>
      </w:rPr>
    </w:pPr>
    <w:r>
      <w:pict w14:anchorId="7DF75B8A">
        <v:shapetype id="_x0000_t202" coordsize="21600,21600" o:spt="202" path="m,l,21600r21600,l21600,xe">
          <v:stroke joinstyle="miter"/>
          <v:path gradientshapeok="t" o:connecttype="rect"/>
        </v:shapetype>
        <v:shape id="_x0000_s1664" type="#_x0000_t202" style="position:absolute;margin-left:488.1pt;margin-top:35.25pt;width:52.9pt;height:13.1pt;z-index:-51582976;mso-position-horizontal-relative:page;mso-position-vertical-relative:page" filled="f" stroked="f">
          <v:textbox inset="0,0,0,0">
            <w:txbxContent>
              <w:p w14:paraId="59C8CD72" w14:textId="77777777" w:rsidR="002F44C1" w:rsidRDefault="002F44C1">
                <w:pPr>
                  <w:spacing w:before="12"/>
                  <w:ind w:left="20"/>
                  <w:rPr>
                    <w:sz w:val="20"/>
                  </w:rPr>
                </w:pPr>
                <w:r>
                  <w:rPr>
                    <w:sz w:val="20"/>
                  </w:rPr>
                  <w:t>Staff Record</w:t>
                </w:r>
              </w:p>
            </w:txbxContent>
          </v:textbox>
          <w10:wrap anchorx="page" anchory="page"/>
        </v:shape>
      </w:pict>
    </w: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4E46DA" w14:textId="77777777" w:rsidR="002F44C1" w:rsidRDefault="00BE26E6">
    <w:pPr>
      <w:pStyle w:val="BodyText"/>
      <w:spacing w:line="14" w:lineRule="auto"/>
      <w:rPr>
        <w:sz w:val="20"/>
      </w:rPr>
    </w:pPr>
    <w:r>
      <w:pict w14:anchorId="116A348A">
        <v:shapetype id="_x0000_t202" coordsize="21600,21600" o:spt="202" path="m,l,21600r21600,l21600,xe">
          <v:stroke joinstyle="miter"/>
          <v:path gradientshapeok="t" o:connecttype="rect"/>
        </v:shapetype>
        <v:shape id="_x0000_s1656" type="#_x0000_t202" style="position:absolute;margin-left:71pt;margin-top:35.25pt;width:52.9pt;height:13.1pt;z-index:-51578880;mso-position-horizontal-relative:page;mso-position-vertical-relative:page" filled="f" stroked="f">
          <v:textbox inset="0,0,0,0">
            <w:txbxContent>
              <w:p w14:paraId="1337893F" w14:textId="77777777" w:rsidR="002F44C1" w:rsidRDefault="002F44C1">
                <w:pPr>
                  <w:spacing w:before="12"/>
                  <w:ind w:left="20"/>
                  <w:rPr>
                    <w:sz w:val="20"/>
                  </w:rPr>
                </w:pPr>
                <w:r>
                  <w:rPr>
                    <w:sz w:val="20"/>
                  </w:rPr>
                  <w:t>Staff Record</w:t>
                </w:r>
              </w:p>
            </w:txbxContent>
          </v:textbox>
          <w10:wrap anchorx="page" anchory="page"/>
        </v:shape>
      </w:pict>
    </w: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97B980" w14:textId="77777777" w:rsidR="002F44C1" w:rsidRDefault="00BE26E6">
    <w:pPr>
      <w:pStyle w:val="BodyText"/>
      <w:spacing w:line="14" w:lineRule="auto"/>
      <w:rPr>
        <w:sz w:val="20"/>
      </w:rPr>
    </w:pPr>
    <w:r>
      <w:pict w14:anchorId="326E4AB4">
        <v:shapetype id="_x0000_t202" coordsize="21600,21600" o:spt="202" path="m,l,21600r21600,l21600,xe">
          <v:stroke joinstyle="miter"/>
          <v:path gradientshapeok="t" o:connecttype="rect"/>
        </v:shapetype>
        <v:shape id="_x0000_s1655" type="#_x0000_t202" style="position:absolute;margin-left:488.1pt;margin-top:35.25pt;width:52.9pt;height:13.1pt;z-index:-51578368;mso-position-horizontal-relative:page;mso-position-vertical-relative:page" filled="f" stroked="f">
          <v:textbox inset="0,0,0,0">
            <w:txbxContent>
              <w:p w14:paraId="0A5719C9" w14:textId="77777777" w:rsidR="002F44C1" w:rsidRDefault="002F44C1">
                <w:pPr>
                  <w:spacing w:before="12"/>
                  <w:ind w:left="20"/>
                  <w:rPr>
                    <w:sz w:val="20"/>
                  </w:rPr>
                </w:pPr>
                <w:r>
                  <w:rPr>
                    <w:sz w:val="20"/>
                  </w:rPr>
                  <w:t>Staff Record</w:t>
                </w:r>
              </w:p>
            </w:txbxContent>
          </v:textbox>
          <w10:wrap anchorx="page" anchory="page"/>
        </v:shape>
      </w:pict>
    </w: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7CD197" w14:textId="77777777" w:rsidR="002F44C1" w:rsidRDefault="00BE26E6">
    <w:pPr>
      <w:pStyle w:val="BodyText"/>
      <w:spacing w:line="14" w:lineRule="auto"/>
      <w:rPr>
        <w:sz w:val="20"/>
      </w:rPr>
    </w:pPr>
    <w:r>
      <w:pict w14:anchorId="3C61422D">
        <v:shapetype id="_x0000_t202" coordsize="21600,21600" o:spt="202" path="m,l,21600r21600,l21600,xe">
          <v:stroke joinstyle="miter"/>
          <v:path gradientshapeok="t" o:connecttype="rect"/>
        </v:shapetype>
        <v:shape id="_x0000_s1646" type="#_x0000_t202" style="position:absolute;margin-left:71pt;margin-top:35.25pt;width:52.9pt;height:13.1pt;z-index:-51573760;mso-position-horizontal-relative:page;mso-position-vertical-relative:page" filled="f" stroked="f">
          <v:textbox inset="0,0,0,0">
            <w:txbxContent>
              <w:p w14:paraId="54FF3EDA" w14:textId="77777777" w:rsidR="002F44C1" w:rsidRDefault="002F44C1">
                <w:pPr>
                  <w:spacing w:before="12"/>
                  <w:ind w:left="20"/>
                  <w:rPr>
                    <w:sz w:val="20"/>
                  </w:rPr>
                </w:pPr>
                <w:r>
                  <w:rPr>
                    <w:sz w:val="20"/>
                  </w:rPr>
                  <w:t>Staff Record</w:t>
                </w:r>
              </w:p>
            </w:txbxContent>
          </v:textbox>
          <w10:wrap anchorx="page" anchory="page"/>
        </v:shape>
      </w:pict>
    </w: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A164BD" w14:textId="77777777" w:rsidR="002F44C1" w:rsidRDefault="00BE26E6">
    <w:pPr>
      <w:pStyle w:val="BodyText"/>
      <w:spacing w:line="14" w:lineRule="auto"/>
      <w:rPr>
        <w:sz w:val="20"/>
      </w:rPr>
    </w:pPr>
    <w:r>
      <w:pict w14:anchorId="7A34903C">
        <v:shapetype id="_x0000_t202" coordsize="21600,21600" o:spt="202" path="m,l,21600r21600,l21600,xe">
          <v:stroke joinstyle="miter"/>
          <v:path gradientshapeok="t" o:connecttype="rect"/>
        </v:shapetype>
        <v:shape id="_x0000_s1645" type="#_x0000_t202" style="position:absolute;margin-left:488.1pt;margin-top:35.25pt;width:52.9pt;height:13.1pt;z-index:-51573248;mso-position-horizontal-relative:page;mso-position-vertical-relative:page" filled="f" stroked="f">
          <v:textbox inset="0,0,0,0">
            <w:txbxContent>
              <w:p w14:paraId="2ED603AA" w14:textId="77777777" w:rsidR="002F44C1" w:rsidRDefault="002F44C1">
                <w:pPr>
                  <w:spacing w:before="12"/>
                  <w:ind w:left="20"/>
                  <w:rPr>
                    <w:sz w:val="20"/>
                  </w:rPr>
                </w:pPr>
                <w:r>
                  <w:rPr>
                    <w:sz w:val="20"/>
                  </w:rPr>
                  <w:t>Staff Record</w:t>
                </w:r>
              </w:p>
            </w:txbxContent>
          </v:textbox>
          <w10:wrap anchorx="page" anchory="page"/>
        </v:shape>
      </w:pict>
    </w: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0A766B" w14:textId="77777777" w:rsidR="002F44C1" w:rsidRDefault="00BE26E6">
    <w:pPr>
      <w:pStyle w:val="BodyText"/>
      <w:spacing w:line="14" w:lineRule="auto"/>
      <w:rPr>
        <w:sz w:val="20"/>
      </w:rPr>
    </w:pPr>
    <w:r>
      <w:pict w14:anchorId="4DB3DDDE">
        <v:shapetype id="_x0000_t202" coordsize="21600,21600" o:spt="202" path="m,l,21600r21600,l21600,xe">
          <v:stroke joinstyle="miter"/>
          <v:path gradientshapeok="t" o:connecttype="rect"/>
        </v:shapetype>
        <v:shape id="_x0000_s1636" type="#_x0000_t202" style="position:absolute;margin-left:71pt;margin-top:35.25pt;width:52.9pt;height:13.1pt;z-index:-51568640;mso-position-horizontal-relative:page;mso-position-vertical-relative:page" filled="f" stroked="f">
          <v:textbox inset="0,0,0,0">
            <w:txbxContent>
              <w:p w14:paraId="2E3BD63F" w14:textId="77777777" w:rsidR="002F44C1" w:rsidRDefault="002F44C1">
                <w:pPr>
                  <w:spacing w:before="12"/>
                  <w:ind w:left="20"/>
                  <w:rPr>
                    <w:sz w:val="20"/>
                  </w:rPr>
                </w:pPr>
                <w:r>
                  <w:rPr>
                    <w:sz w:val="20"/>
                  </w:rPr>
                  <w:t>Staff Record</w:t>
                </w:r>
              </w:p>
            </w:txbxContent>
          </v:textbox>
          <w10:wrap anchorx="page" anchory="page"/>
        </v:shape>
      </w:pict>
    </w: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83F7EB" w14:textId="77777777" w:rsidR="002F44C1" w:rsidRDefault="00BE26E6">
    <w:pPr>
      <w:pStyle w:val="BodyText"/>
      <w:spacing w:line="14" w:lineRule="auto"/>
      <w:rPr>
        <w:sz w:val="20"/>
      </w:rPr>
    </w:pPr>
    <w:r>
      <w:pict w14:anchorId="085371C2">
        <v:shapetype id="_x0000_t202" coordsize="21600,21600" o:spt="202" path="m,l,21600r21600,l21600,xe">
          <v:stroke joinstyle="miter"/>
          <v:path gradientshapeok="t" o:connecttype="rect"/>
        </v:shapetype>
        <v:shape id="_x0000_s1637" type="#_x0000_t202" style="position:absolute;margin-left:488.1pt;margin-top:35.25pt;width:52.9pt;height:13.1pt;z-index:-51569152;mso-position-horizontal-relative:page;mso-position-vertical-relative:page" filled="f" stroked="f">
          <v:textbox inset="0,0,0,0">
            <w:txbxContent>
              <w:p w14:paraId="63A42B59" w14:textId="77777777" w:rsidR="002F44C1" w:rsidRDefault="002F44C1">
                <w:pPr>
                  <w:spacing w:before="12"/>
                  <w:ind w:left="20"/>
                  <w:rPr>
                    <w:sz w:val="20"/>
                  </w:rPr>
                </w:pPr>
                <w:r>
                  <w:rPr>
                    <w:sz w:val="20"/>
                  </w:rPr>
                  <w:t>Staff Record</w:t>
                </w:r>
              </w:p>
            </w:txbxContent>
          </v:textbox>
          <w10:wrap anchorx="page" anchory="page"/>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5C7BAC" w14:textId="77777777" w:rsidR="002F44C1" w:rsidRDefault="002F44C1">
    <w:pPr>
      <w:pStyle w:val="BodyText"/>
      <w:spacing w:line="14" w:lineRule="auto"/>
      <w:rPr>
        <w:sz w:val="2"/>
      </w:rPr>
    </w:pP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59796A" w14:textId="77777777" w:rsidR="002F44C1" w:rsidRDefault="00BE26E6">
    <w:pPr>
      <w:pStyle w:val="BodyText"/>
      <w:spacing w:line="14" w:lineRule="auto"/>
      <w:rPr>
        <w:sz w:val="20"/>
      </w:rPr>
    </w:pPr>
    <w:r>
      <w:pict w14:anchorId="349DA7FF">
        <v:shapetype id="_x0000_t202" coordsize="21600,21600" o:spt="202" path="m,l,21600r21600,l21600,xe">
          <v:stroke joinstyle="miter"/>
          <v:path gradientshapeok="t" o:connecttype="rect"/>
        </v:shapetype>
        <v:shape id="_x0000_s1628" type="#_x0000_t202" style="position:absolute;margin-left:71pt;margin-top:35.25pt;width:52.9pt;height:13.1pt;z-index:-51564544;mso-position-horizontal-relative:page;mso-position-vertical-relative:page" filled="f" stroked="f">
          <v:textbox inset="0,0,0,0">
            <w:txbxContent>
              <w:p w14:paraId="333DD740" w14:textId="77777777" w:rsidR="002F44C1" w:rsidRDefault="002F44C1">
                <w:pPr>
                  <w:spacing w:before="12"/>
                  <w:ind w:left="20"/>
                  <w:rPr>
                    <w:sz w:val="20"/>
                  </w:rPr>
                </w:pPr>
                <w:r>
                  <w:rPr>
                    <w:sz w:val="20"/>
                  </w:rPr>
                  <w:t>Staff Record</w:t>
                </w:r>
              </w:p>
            </w:txbxContent>
          </v:textbox>
          <w10:wrap anchorx="page" anchory="page"/>
        </v:shape>
      </w:pict>
    </w: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97B112" w14:textId="77777777" w:rsidR="002F44C1" w:rsidRDefault="00BE26E6">
    <w:pPr>
      <w:pStyle w:val="BodyText"/>
      <w:spacing w:line="14" w:lineRule="auto"/>
      <w:rPr>
        <w:sz w:val="20"/>
      </w:rPr>
    </w:pPr>
    <w:r>
      <w:pict w14:anchorId="1F42B662">
        <v:shapetype id="_x0000_t202" coordsize="21600,21600" o:spt="202" path="m,l,21600r21600,l21600,xe">
          <v:stroke joinstyle="miter"/>
          <v:path gradientshapeok="t" o:connecttype="rect"/>
        </v:shapetype>
        <v:shape id="_x0000_s1629" type="#_x0000_t202" style="position:absolute;margin-left:488.1pt;margin-top:35.25pt;width:52.9pt;height:13.1pt;z-index:-51565056;mso-position-horizontal-relative:page;mso-position-vertical-relative:page" filled="f" stroked="f">
          <v:textbox inset="0,0,0,0">
            <w:txbxContent>
              <w:p w14:paraId="10AB3E09" w14:textId="77777777" w:rsidR="002F44C1" w:rsidRDefault="002F44C1">
                <w:pPr>
                  <w:spacing w:before="12"/>
                  <w:ind w:left="20"/>
                  <w:rPr>
                    <w:sz w:val="20"/>
                  </w:rPr>
                </w:pPr>
                <w:r>
                  <w:rPr>
                    <w:sz w:val="20"/>
                  </w:rPr>
                  <w:t>Staff Record</w:t>
                </w:r>
              </w:p>
            </w:txbxContent>
          </v:textbox>
          <w10:wrap anchorx="page" anchory="page"/>
        </v:shape>
      </w:pict>
    </w: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FE9C65" w14:textId="77777777" w:rsidR="002F44C1" w:rsidRDefault="00BE26E6">
    <w:pPr>
      <w:pStyle w:val="BodyText"/>
      <w:spacing w:line="14" w:lineRule="auto"/>
      <w:rPr>
        <w:sz w:val="20"/>
      </w:rPr>
    </w:pPr>
    <w:r>
      <w:pict w14:anchorId="4760AFAF">
        <v:shapetype id="_x0000_t202" coordsize="21600,21600" o:spt="202" path="m,l,21600r21600,l21600,xe">
          <v:stroke joinstyle="miter"/>
          <v:path gradientshapeok="t" o:connecttype="rect"/>
        </v:shapetype>
        <v:shape id="_x0000_s1620" type="#_x0000_t202" style="position:absolute;margin-left:71pt;margin-top:35.25pt;width:52.9pt;height:13.1pt;z-index:-51560448;mso-position-horizontal-relative:page;mso-position-vertical-relative:page" filled="f" stroked="f">
          <v:textbox inset="0,0,0,0">
            <w:txbxContent>
              <w:p w14:paraId="2E9790E3" w14:textId="77777777" w:rsidR="002F44C1" w:rsidRDefault="002F44C1">
                <w:pPr>
                  <w:spacing w:before="12"/>
                  <w:ind w:left="20"/>
                  <w:rPr>
                    <w:sz w:val="20"/>
                  </w:rPr>
                </w:pPr>
                <w:r>
                  <w:rPr>
                    <w:sz w:val="20"/>
                  </w:rPr>
                  <w:t>Staff Record</w:t>
                </w:r>
              </w:p>
            </w:txbxContent>
          </v:textbox>
          <w10:wrap anchorx="page" anchory="page"/>
        </v:shape>
      </w:pict>
    </w: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CB71F8" w14:textId="77777777" w:rsidR="002F44C1" w:rsidRDefault="00BE26E6">
    <w:pPr>
      <w:pStyle w:val="BodyText"/>
      <w:spacing w:line="14" w:lineRule="auto"/>
      <w:rPr>
        <w:sz w:val="20"/>
      </w:rPr>
    </w:pPr>
    <w:r>
      <w:pict w14:anchorId="6340A1D7">
        <v:shapetype id="_x0000_t202" coordsize="21600,21600" o:spt="202" path="m,l,21600r21600,l21600,xe">
          <v:stroke joinstyle="miter"/>
          <v:path gradientshapeok="t" o:connecttype="rect"/>
        </v:shapetype>
        <v:shape id="_x0000_s1621" type="#_x0000_t202" style="position:absolute;margin-left:488.1pt;margin-top:35.25pt;width:52.9pt;height:13.1pt;z-index:-51560960;mso-position-horizontal-relative:page;mso-position-vertical-relative:page" filled="f" stroked="f">
          <v:textbox inset="0,0,0,0">
            <w:txbxContent>
              <w:p w14:paraId="5A46794D" w14:textId="77777777" w:rsidR="002F44C1" w:rsidRDefault="002F44C1">
                <w:pPr>
                  <w:spacing w:before="12"/>
                  <w:ind w:left="20"/>
                  <w:rPr>
                    <w:sz w:val="20"/>
                  </w:rPr>
                </w:pPr>
                <w:r>
                  <w:rPr>
                    <w:sz w:val="20"/>
                  </w:rPr>
                  <w:t>Staff Record</w:t>
                </w:r>
              </w:p>
            </w:txbxContent>
          </v:textbox>
          <w10:wrap anchorx="page" anchory="page"/>
        </v:shape>
      </w:pict>
    </w: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5FB973" w14:textId="77777777" w:rsidR="002F44C1" w:rsidRDefault="00BE26E6">
    <w:pPr>
      <w:pStyle w:val="BodyText"/>
      <w:spacing w:line="14" w:lineRule="auto"/>
      <w:rPr>
        <w:sz w:val="20"/>
      </w:rPr>
    </w:pPr>
    <w:r>
      <w:pict w14:anchorId="56BAF782">
        <v:shapetype id="_x0000_t202" coordsize="21600,21600" o:spt="202" path="m,l,21600r21600,l21600,xe">
          <v:stroke joinstyle="miter"/>
          <v:path gradientshapeok="t" o:connecttype="rect"/>
        </v:shapetype>
        <v:shape id="_x0000_s1610" type="#_x0000_t202" style="position:absolute;margin-left:71pt;margin-top:35.25pt;width:52.9pt;height:13.1pt;z-index:-51555328;mso-position-horizontal-relative:page;mso-position-vertical-relative:page" filled="f" stroked="f">
          <v:textbox inset="0,0,0,0">
            <w:txbxContent>
              <w:p w14:paraId="4336FA11" w14:textId="77777777" w:rsidR="002F44C1" w:rsidRDefault="002F44C1">
                <w:pPr>
                  <w:spacing w:before="12"/>
                  <w:ind w:left="20"/>
                  <w:rPr>
                    <w:sz w:val="20"/>
                  </w:rPr>
                </w:pPr>
                <w:r>
                  <w:rPr>
                    <w:sz w:val="20"/>
                  </w:rPr>
                  <w:t>Staff Record</w:t>
                </w:r>
              </w:p>
            </w:txbxContent>
          </v:textbox>
          <w10:wrap anchorx="page" anchory="page"/>
        </v:shape>
      </w:pict>
    </w:r>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C7ABBB" w14:textId="77777777" w:rsidR="002F44C1" w:rsidRDefault="00BE26E6">
    <w:pPr>
      <w:pStyle w:val="BodyText"/>
      <w:spacing w:line="14" w:lineRule="auto"/>
      <w:rPr>
        <w:sz w:val="20"/>
      </w:rPr>
    </w:pPr>
    <w:r>
      <w:pict w14:anchorId="5DB62019">
        <v:shapetype id="_x0000_t202" coordsize="21600,21600" o:spt="202" path="m,l,21600r21600,l21600,xe">
          <v:stroke joinstyle="miter"/>
          <v:path gradientshapeok="t" o:connecttype="rect"/>
        </v:shapetype>
        <v:shape id="_x0000_s1611" type="#_x0000_t202" style="position:absolute;margin-left:488.1pt;margin-top:35.25pt;width:52.9pt;height:13.1pt;z-index:-51555840;mso-position-horizontal-relative:page;mso-position-vertical-relative:page" filled="f" stroked="f">
          <v:textbox inset="0,0,0,0">
            <w:txbxContent>
              <w:p w14:paraId="1B18880B" w14:textId="77777777" w:rsidR="002F44C1" w:rsidRDefault="002F44C1">
                <w:pPr>
                  <w:spacing w:before="12"/>
                  <w:ind w:left="20"/>
                  <w:rPr>
                    <w:sz w:val="20"/>
                  </w:rPr>
                </w:pPr>
                <w:r>
                  <w:rPr>
                    <w:sz w:val="20"/>
                  </w:rPr>
                  <w:t>Staff Record</w:t>
                </w:r>
              </w:p>
            </w:txbxContent>
          </v:textbox>
          <w10:wrap anchorx="page" anchory="page"/>
        </v:shape>
      </w:pict>
    </w:r>
  </w:p>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7C628D" w14:textId="77777777" w:rsidR="002F44C1" w:rsidRDefault="002F44C1">
    <w:pPr>
      <w:pStyle w:val="BodyText"/>
      <w:spacing w:line="14" w:lineRule="auto"/>
      <w:rPr>
        <w:sz w:val="2"/>
      </w:rPr>
    </w:pPr>
  </w:p>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F40676" w14:textId="77777777" w:rsidR="002F44C1" w:rsidRDefault="00BE26E6">
    <w:pPr>
      <w:pStyle w:val="BodyText"/>
      <w:spacing w:line="14" w:lineRule="auto"/>
      <w:rPr>
        <w:sz w:val="20"/>
      </w:rPr>
    </w:pPr>
    <w:r>
      <w:pict w14:anchorId="62B7F1D8">
        <v:shapetype id="_x0000_t202" coordsize="21600,21600" o:spt="202" path="m,l,21600r21600,l21600,xe">
          <v:stroke joinstyle="miter"/>
          <v:path gradientshapeok="t" o:connecttype="rect"/>
        </v:shapetype>
        <v:shape id="_x0000_s1597" type="#_x0000_t202" style="position:absolute;margin-left:71pt;margin-top:35.25pt;width:96.25pt;height:13.1pt;z-index:-51548672;mso-position-horizontal-relative:page;mso-position-vertical-relative:page" filled="f" stroked="f">
          <v:textbox inset="0,0,0,0">
            <w:txbxContent>
              <w:p w14:paraId="0AEA4BB5" w14:textId="77777777" w:rsidR="002F44C1" w:rsidRDefault="002F44C1">
                <w:pPr>
                  <w:spacing w:before="12"/>
                  <w:ind w:left="20"/>
                  <w:rPr>
                    <w:sz w:val="20"/>
                  </w:rPr>
                </w:pPr>
                <w:r>
                  <w:rPr>
                    <w:sz w:val="20"/>
                  </w:rPr>
                  <w:t>Administration Reports</w:t>
                </w:r>
              </w:p>
            </w:txbxContent>
          </v:textbox>
          <w10:wrap anchorx="page" anchory="page"/>
        </v:shape>
      </w:pict>
    </w:r>
  </w:p>
</w:hdr>
</file>

<file path=word/header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4D2346" w14:textId="77777777" w:rsidR="002F44C1" w:rsidRDefault="00BE26E6">
    <w:pPr>
      <w:pStyle w:val="BodyText"/>
      <w:spacing w:line="14" w:lineRule="auto"/>
      <w:rPr>
        <w:sz w:val="20"/>
      </w:rPr>
    </w:pPr>
    <w:r>
      <w:pict w14:anchorId="45C5E2FB">
        <v:shapetype id="_x0000_t202" coordsize="21600,21600" o:spt="202" path="m,l,21600r21600,l21600,xe">
          <v:stroke joinstyle="miter"/>
          <v:path gradientshapeok="t" o:connecttype="rect"/>
        </v:shapetype>
        <v:shape id="_x0000_s1596" type="#_x0000_t202" style="position:absolute;margin-left:444.8pt;margin-top:35.25pt;width:96.25pt;height:13.1pt;z-index:-51548160;mso-position-horizontal-relative:page;mso-position-vertical-relative:page" filled="f" stroked="f">
          <v:textbox inset="0,0,0,0">
            <w:txbxContent>
              <w:p w14:paraId="61EE3635" w14:textId="77777777" w:rsidR="002F44C1" w:rsidRDefault="002F44C1">
                <w:pPr>
                  <w:spacing w:before="12"/>
                  <w:ind w:left="20"/>
                  <w:rPr>
                    <w:sz w:val="20"/>
                  </w:rPr>
                </w:pPr>
                <w:r>
                  <w:rPr>
                    <w:sz w:val="20"/>
                  </w:rPr>
                  <w:t>Administration Reports</w:t>
                </w:r>
              </w:p>
            </w:txbxContent>
          </v:textbox>
          <w10:wrap anchorx="page" anchory="page"/>
        </v:shape>
      </w:pict>
    </w:r>
  </w:p>
</w:hdr>
</file>

<file path=word/header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B1A8FC" w14:textId="77777777" w:rsidR="002F44C1" w:rsidRDefault="00BE26E6">
    <w:pPr>
      <w:pStyle w:val="BodyText"/>
      <w:spacing w:line="14" w:lineRule="auto"/>
      <w:rPr>
        <w:sz w:val="20"/>
      </w:rPr>
    </w:pPr>
    <w:r>
      <w:pict w14:anchorId="05CC3B70">
        <v:shapetype id="_x0000_t202" coordsize="21600,21600" o:spt="202" path="m,l,21600r21600,l21600,xe">
          <v:stroke joinstyle="miter"/>
          <v:path gradientshapeok="t" o:connecttype="rect"/>
        </v:shapetype>
        <v:shape id="_x0000_s1589" type="#_x0000_t202" style="position:absolute;margin-left:71pt;margin-top:35.25pt;width:96.25pt;height:13.1pt;z-index:-51544576;mso-position-horizontal-relative:page;mso-position-vertical-relative:page" filled="f" stroked="f">
          <v:textbox inset="0,0,0,0">
            <w:txbxContent>
              <w:p w14:paraId="1FD048FA" w14:textId="77777777" w:rsidR="002F44C1" w:rsidRDefault="002F44C1">
                <w:pPr>
                  <w:spacing w:before="12"/>
                  <w:ind w:left="20"/>
                  <w:rPr>
                    <w:sz w:val="20"/>
                  </w:rPr>
                </w:pPr>
                <w:r>
                  <w:rPr>
                    <w:sz w:val="20"/>
                  </w:rPr>
                  <w:t>Administration Reports</w:t>
                </w:r>
              </w:p>
            </w:txbxContent>
          </v:textbox>
          <w10:wrap anchorx="page" anchory="page"/>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4FE316" w14:textId="77777777" w:rsidR="002F44C1" w:rsidRDefault="00BE26E6">
    <w:pPr>
      <w:pStyle w:val="BodyText"/>
      <w:spacing w:line="14" w:lineRule="auto"/>
      <w:rPr>
        <w:sz w:val="20"/>
      </w:rPr>
    </w:pPr>
    <w:r>
      <w:pict w14:anchorId="0C549283">
        <v:shapetype id="_x0000_t202" coordsize="21600,21600" o:spt="202" path="m,l,21600r21600,l21600,xe">
          <v:stroke joinstyle="miter"/>
          <v:path gradientshapeok="t" o:connecttype="rect"/>
        </v:shapetype>
        <v:shape id="_x0000_s1934" type="#_x0000_t202" style="position:absolute;margin-left:71pt;margin-top:35.25pt;width:51.55pt;height:13.1pt;z-index:-51721216;mso-position-horizontal-relative:page;mso-position-vertical-relative:page" filled="f" stroked="f">
          <v:textbox inset="0,0,0,0">
            <w:txbxContent>
              <w:p w14:paraId="15E33906" w14:textId="77777777" w:rsidR="002F44C1" w:rsidRDefault="002F44C1">
                <w:pPr>
                  <w:spacing w:before="12"/>
                  <w:ind w:left="20"/>
                  <w:rPr>
                    <w:sz w:val="20"/>
                  </w:rPr>
                </w:pPr>
                <w:r>
                  <w:rPr>
                    <w:sz w:val="20"/>
                  </w:rPr>
                  <w:t>Introduction</w:t>
                </w:r>
              </w:p>
            </w:txbxContent>
          </v:textbox>
          <w10:wrap anchorx="page" anchory="page"/>
        </v:shape>
      </w:pict>
    </w:r>
  </w:p>
</w:hdr>
</file>

<file path=word/header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CE63A6" w14:textId="77777777" w:rsidR="002F44C1" w:rsidRDefault="00BE26E6">
    <w:pPr>
      <w:pStyle w:val="BodyText"/>
      <w:spacing w:line="14" w:lineRule="auto"/>
      <w:rPr>
        <w:sz w:val="20"/>
      </w:rPr>
    </w:pPr>
    <w:r>
      <w:pict w14:anchorId="0710FB0D">
        <v:shapetype id="_x0000_t202" coordsize="21600,21600" o:spt="202" path="m,l,21600r21600,l21600,xe">
          <v:stroke joinstyle="miter"/>
          <v:path gradientshapeok="t" o:connecttype="rect"/>
        </v:shapetype>
        <v:shape id="_x0000_s1588" type="#_x0000_t202" style="position:absolute;margin-left:444.8pt;margin-top:35.25pt;width:96.25pt;height:13.1pt;z-index:-51544064;mso-position-horizontal-relative:page;mso-position-vertical-relative:page" filled="f" stroked="f">
          <v:textbox inset="0,0,0,0">
            <w:txbxContent>
              <w:p w14:paraId="6796EFC3" w14:textId="77777777" w:rsidR="002F44C1" w:rsidRDefault="002F44C1">
                <w:pPr>
                  <w:spacing w:before="12"/>
                  <w:ind w:left="20"/>
                  <w:rPr>
                    <w:sz w:val="20"/>
                  </w:rPr>
                </w:pPr>
                <w:r>
                  <w:rPr>
                    <w:sz w:val="20"/>
                  </w:rPr>
                  <w:t>Administration Reports</w:t>
                </w:r>
              </w:p>
            </w:txbxContent>
          </v:textbox>
          <w10:wrap anchorx="page" anchory="page"/>
        </v:shape>
      </w:pict>
    </w:r>
  </w:p>
</w:hdr>
</file>

<file path=word/header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7518EE" w14:textId="77777777" w:rsidR="002F44C1" w:rsidRDefault="00BE26E6">
    <w:pPr>
      <w:pStyle w:val="BodyText"/>
      <w:spacing w:line="14" w:lineRule="auto"/>
      <w:rPr>
        <w:sz w:val="20"/>
      </w:rPr>
    </w:pPr>
    <w:r>
      <w:pict w14:anchorId="317BE084">
        <v:shapetype id="_x0000_t202" coordsize="21600,21600" o:spt="202" path="m,l,21600r21600,l21600,xe">
          <v:stroke joinstyle="miter"/>
          <v:path gradientshapeok="t" o:connecttype="rect"/>
        </v:shapetype>
        <v:shape id="_x0000_s1585" type="#_x0000_t202" style="position:absolute;margin-left:71pt;margin-top:35.25pt;width:96.25pt;height:13.1pt;z-index:-51542528;mso-position-horizontal-relative:page;mso-position-vertical-relative:page" filled="f" stroked="f">
          <v:textbox inset="0,0,0,0">
            <w:txbxContent>
              <w:p w14:paraId="4D9FCF6A" w14:textId="77777777" w:rsidR="002F44C1" w:rsidRDefault="002F44C1">
                <w:pPr>
                  <w:spacing w:before="12"/>
                  <w:ind w:left="20"/>
                  <w:rPr>
                    <w:sz w:val="20"/>
                  </w:rPr>
                </w:pPr>
                <w:r>
                  <w:rPr>
                    <w:sz w:val="20"/>
                  </w:rPr>
                  <w:t>Administration Reports</w:t>
                </w:r>
              </w:p>
            </w:txbxContent>
          </v:textbox>
          <w10:wrap anchorx="page" anchory="page"/>
        </v:shape>
      </w:pict>
    </w:r>
  </w:p>
</w:hdr>
</file>

<file path=word/header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402FEB" w14:textId="77777777" w:rsidR="002F44C1" w:rsidRDefault="00BE26E6">
    <w:pPr>
      <w:pStyle w:val="BodyText"/>
      <w:spacing w:line="14" w:lineRule="auto"/>
      <w:rPr>
        <w:sz w:val="20"/>
      </w:rPr>
    </w:pPr>
    <w:r>
      <w:pict w14:anchorId="7860E3AB">
        <v:shapetype id="_x0000_t202" coordsize="21600,21600" o:spt="202" path="m,l,21600r21600,l21600,xe">
          <v:stroke joinstyle="miter"/>
          <v:path gradientshapeok="t" o:connecttype="rect"/>
        </v:shapetype>
        <v:shape id="_x0000_s1587" type="#_x0000_t202" style="position:absolute;margin-left:444.8pt;margin-top:35.25pt;width:96.25pt;height:13.1pt;z-index:-51543552;mso-position-horizontal-relative:page;mso-position-vertical-relative:page" filled="f" stroked="f">
          <v:textbox inset="0,0,0,0">
            <w:txbxContent>
              <w:p w14:paraId="1B4B5224" w14:textId="77777777" w:rsidR="002F44C1" w:rsidRDefault="002F44C1">
                <w:pPr>
                  <w:spacing w:before="12"/>
                  <w:ind w:left="20"/>
                  <w:rPr>
                    <w:sz w:val="20"/>
                  </w:rPr>
                </w:pPr>
                <w:r>
                  <w:rPr>
                    <w:sz w:val="20"/>
                  </w:rPr>
                  <w:t>Administration Reports</w:t>
                </w:r>
              </w:p>
            </w:txbxContent>
          </v:textbox>
          <w10:wrap anchorx="page" anchory="page"/>
        </v:shape>
      </w:pict>
    </w:r>
    <w:r>
      <w:pict w14:anchorId="380B0E68">
        <v:shape id="_x0000_s1586" type="#_x0000_t202" style="position:absolute;margin-left:71pt;margin-top:71.35pt;width:420.7pt;height:15.3pt;z-index:-51543040;mso-position-horizontal-relative:page;mso-position-vertical-relative:page" filled="f" stroked="f">
          <v:textbox inset="0,0,0,0">
            <w:txbxContent>
              <w:p w14:paraId="58317069" w14:textId="77777777" w:rsidR="002F44C1" w:rsidRDefault="002F44C1">
                <w:pPr>
                  <w:pStyle w:val="BodyText"/>
                  <w:tabs>
                    <w:tab w:val="left" w:pos="6493"/>
                  </w:tabs>
                  <w:spacing w:before="10"/>
                  <w:ind w:left="20"/>
                </w:pPr>
                <w:r>
                  <w:rPr>
                    <w:u w:val="dotted"/>
                  </w:rPr>
                  <w:t xml:space="preserve"> </w:t>
                </w:r>
                <w:r>
                  <w:rPr>
                    <w:u w:val="dotted"/>
                  </w:rPr>
                  <w:tab/>
                </w:r>
                <w:r>
                  <w:t>(last page of report)</w:t>
                </w:r>
              </w:p>
            </w:txbxContent>
          </v:textbox>
          <w10:wrap anchorx="page" anchory="page"/>
        </v:shape>
      </w:pict>
    </w:r>
  </w:p>
</w:hdr>
</file>

<file path=word/header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DB5EF6" w14:textId="77777777" w:rsidR="002F44C1" w:rsidRDefault="00BE26E6">
    <w:pPr>
      <w:pStyle w:val="BodyText"/>
      <w:spacing w:line="14" w:lineRule="auto"/>
      <w:rPr>
        <w:sz w:val="20"/>
      </w:rPr>
    </w:pPr>
    <w:r>
      <w:pict w14:anchorId="6F42525D">
        <v:shapetype id="_x0000_t202" coordsize="21600,21600" o:spt="202" path="m,l,21600r21600,l21600,xe">
          <v:stroke joinstyle="miter"/>
          <v:path gradientshapeok="t" o:connecttype="rect"/>
        </v:shapetype>
        <v:shape id="_x0000_s1577" type="#_x0000_t202" style="position:absolute;margin-left:71pt;margin-top:35.25pt;width:96.25pt;height:13.1pt;z-index:-51538432;mso-position-horizontal-relative:page;mso-position-vertical-relative:page" filled="f" stroked="f">
          <v:textbox inset="0,0,0,0">
            <w:txbxContent>
              <w:p w14:paraId="4E428297" w14:textId="77777777" w:rsidR="002F44C1" w:rsidRDefault="002F44C1">
                <w:pPr>
                  <w:spacing w:before="12"/>
                  <w:ind w:left="20"/>
                  <w:rPr>
                    <w:sz w:val="20"/>
                  </w:rPr>
                </w:pPr>
                <w:r>
                  <w:rPr>
                    <w:sz w:val="20"/>
                  </w:rPr>
                  <w:t>Administration Reports</w:t>
                </w:r>
              </w:p>
            </w:txbxContent>
          </v:textbox>
          <w10:wrap anchorx="page" anchory="page"/>
        </v:shape>
      </w:pict>
    </w:r>
  </w:p>
</w:hdr>
</file>

<file path=word/header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EEDA19" w14:textId="77777777" w:rsidR="002F44C1" w:rsidRDefault="00BE26E6">
    <w:pPr>
      <w:pStyle w:val="BodyText"/>
      <w:spacing w:line="14" w:lineRule="auto"/>
      <w:rPr>
        <w:sz w:val="20"/>
      </w:rPr>
    </w:pPr>
    <w:r>
      <w:pict w14:anchorId="5E5EA5AE">
        <v:shapetype id="_x0000_t202" coordsize="21600,21600" o:spt="202" path="m,l,21600r21600,l21600,xe">
          <v:stroke joinstyle="miter"/>
          <v:path gradientshapeok="t" o:connecttype="rect"/>
        </v:shapetype>
        <v:shape id="_x0000_s1578" type="#_x0000_t202" style="position:absolute;margin-left:444.8pt;margin-top:35.25pt;width:96.25pt;height:13.1pt;z-index:-51538944;mso-position-horizontal-relative:page;mso-position-vertical-relative:page" filled="f" stroked="f">
          <v:textbox inset="0,0,0,0">
            <w:txbxContent>
              <w:p w14:paraId="485E1F8C" w14:textId="77777777" w:rsidR="002F44C1" w:rsidRDefault="002F44C1">
                <w:pPr>
                  <w:spacing w:before="12"/>
                  <w:ind w:left="20"/>
                  <w:rPr>
                    <w:sz w:val="20"/>
                  </w:rPr>
                </w:pPr>
                <w:r>
                  <w:rPr>
                    <w:sz w:val="20"/>
                  </w:rPr>
                  <w:t>Administration Reports</w:t>
                </w:r>
              </w:p>
            </w:txbxContent>
          </v:textbox>
          <w10:wrap anchorx="page" anchory="page"/>
        </v:shape>
      </w:pict>
    </w:r>
  </w:p>
</w:hdr>
</file>

<file path=word/header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DDCB1D" w14:textId="77777777" w:rsidR="002F44C1" w:rsidRDefault="00BE26E6">
    <w:pPr>
      <w:pStyle w:val="BodyText"/>
      <w:spacing w:line="14" w:lineRule="auto"/>
      <w:rPr>
        <w:sz w:val="20"/>
      </w:rPr>
    </w:pPr>
    <w:r>
      <w:pict w14:anchorId="6E4422BC">
        <v:shapetype id="_x0000_t202" coordsize="21600,21600" o:spt="202" path="m,l,21600r21600,l21600,xe">
          <v:stroke joinstyle="miter"/>
          <v:path gradientshapeok="t" o:connecttype="rect"/>
        </v:shapetype>
        <v:shape id="_x0000_s1570" type="#_x0000_t202" style="position:absolute;margin-left:71pt;margin-top:35.25pt;width:96.25pt;height:13.1pt;z-index:-51534848;mso-position-horizontal-relative:page;mso-position-vertical-relative:page" filled="f" stroked="f">
          <v:textbox inset="0,0,0,0">
            <w:txbxContent>
              <w:p w14:paraId="58BC0431" w14:textId="77777777" w:rsidR="002F44C1" w:rsidRDefault="002F44C1">
                <w:pPr>
                  <w:spacing w:before="12"/>
                  <w:ind w:left="20"/>
                  <w:rPr>
                    <w:sz w:val="20"/>
                  </w:rPr>
                </w:pPr>
                <w:r>
                  <w:rPr>
                    <w:sz w:val="20"/>
                  </w:rPr>
                  <w:t>Administration Reports</w:t>
                </w:r>
              </w:p>
            </w:txbxContent>
          </v:textbox>
          <w10:wrap anchorx="page" anchory="page"/>
        </v:shape>
      </w:pict>
    </w:r>
  </w:p>
</w:hdr>
</file>

<file path=word/header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F256C1" w14:textId="77777777" w:rsidR="002F44C1" w:rsidRDefault="00BE26E6">
    <w:pPr>
      <w:pStyle w:val="BodyText"/>
      <w:spacing w:line="14" w:lineRule="auto"/>
      <w:rPr>
        <w:sz w:val="20"/>
      </w:rPr>
    </w:pPr>
    <w:r>
      <w:pict w14:anchorId="46F57724">
        <v:shapetype id="_x0000_t202" coordsize="21600,21600" o:spt="202" path="m,l,21600r21600,l21600,xe">
          <v:stroke joinstyle="miter"/>
          <v:path gradientshapeok="t" o:connecttype="rect"/>
        </v:shapetype>
        <v:shape id="_x0000_s1569" type="#_x0000_t202" style="position:absolute;margin-left:444.8pt;margin-top:35.25pt;width:96.25pt;height:13.1pt;z-index:-51534336;mso-position-horizontal-relative:page;mso-position-vertical-relative:page" filled="f" stroked="f">
          <v:textbox inset="0,0,0,0">
            <w:txbxContent>
              <w:p w14:paraId="69374085" w14:textId="77777777" w:rsidR="002F44C1" w:rsidRDefault="002F44C1">
                <w:pPr>
                  <w:spacing w:before="12"/>
                  <w:ind w:left="20"/>
                  <w:rPr>
                    <w:sz w:val="20"/>
                  </w:rPr>
                </w:pPr>
                <w:r>
                  <w:rPr>
                    <w:sz w:val="20"/>
                  </w:rPr>
                  <w:t>Administration Reports</w:t>
                </w:r>
              </w:p>
            </w:txbxContent>
          </v:textbox>
          <w10:wrap anchorx="page" anchory="page"/>
        </v:shape>
      </w:pict>
    </w:r>
  </w:p>
</w:hdr>
</file>

<file path=word/header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6B58B4" w14:textId="77777777" w:rsidR="002F44C1" w:rsidRDefault="00BE26E6">
    <w:pPr>
      <w:pStyle w:val="BodyText"/>
      <w:spacing w:line="14" w:lineRule="auto"/>
      <w:rPr>
        <w:sz w:val="20"/>
      </w:rPr>
    </w:pPr>
    <w:r>
      <w:pict w14:anchorId="3D16EF2F">
        <v:shapetype id="_x0000_t202" coordsize="21600,21600" o:spt="202" path="m,l,21600r21600,l21600,xe">
          <v:stroke joinstyle="miter"/>
          <v:path gradientshapeok="t" o:connecttype="rect"/>
        </v:shapetype>
        <v:shape id="_x0000_s1560" type="#_x0000_t202" style="position:absolute;margin-left:71pt;margin-top:35.25pt;width:96.25pt;height:13.1pt;z-index:-51529728;mso-position-horizontal-relative:page;mso-position-vertical-relative:page" filled="f" stroked="f">
          <v:textbox inset="0,0,0,0">
            <w:txbxContent>
              <w:p w14:paraId="5AF00F24" w14:textId="77777777" w:rsidR="002F44C1" w:rsidRDefault="002F44C1">
                <w:pPr>
                  <w:spacing w:before="12"/>
                  <w:ind w:left="20"/>
                  <w:rPr>
                    <w:sz w:val="20"/>
                  </w:rPr>
                </w:pPr>
                <w:r>
                  <w:rPr>
                    <w:sz w:val="20"/>
                  </w:rPr>
                  <w:t>Administration Reports</w:t>
                </w:r>
              </w:p>
            </w:txbxContent>
          </v:textbox>
          <w10:wrap anchorx="page" anchory="page"/>
        </v:shape>
      </w:pict>
    </w:r>
  </w:p>
</w:hdr>
</file>

<file path=word/header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868C80" w14:textId="77777777" w:rsidR="002F44C1" w:rsidRDefault="00BE26E6">
    <w:pPr>
      <w:pStyle w:val="BodyText"/>
      <w:spacing w:line="14" w:lineRule="auto"/>
      <w:rPr>
        <w:sz w:val="20"/>
      </w:rPr>
    </w:pPr>
    <w:r>
      <w:pict w14:anchorId="33E2B1EC">
        <v:shapetype id="_x0000_t202" coordsize="21600,21600" o:spt="202" path="m,l,21600r21600,l21600,xe">
          <v:stroke joinstyle="miter"/>
          <v:path gradientshapeok="t" o:connecttype="rect"/>
        </v:shapetype>
        <v:shape id="_x0000_s1559" type="#_x0000_t202" style="position:absolute;margin-left:444.8pt;margin-top:35.25pt;width:96.25pt;height:13.1pt;z-index:-51529216;mso-position-horizontal-relative:page;mso-position-vertical-relative:page" filled="f" stroked="f">
          <v:textbox inset="0,0,0,0">
            <w:txbxContent>
              <w:p w14:paraId="78095C3F" w14:textId="77777777" w:rsidR="002F44C1" w:rsidRDefault="002F44C1">
                <w:pPr>
                  <w:spacing w:before="12"/>
                  <w:ind w:left="20"/>
                  <w:rPr>
                    <w:sz w:val="20"/>
                  </w:rPr>
                </w:pPr>
                <w:r>
                  <w:rPr>
                    <w:sz w:val="20"/>
                  </w:rPr>
                  <w:t>Administration Reports</w:t>
                </w:r>
              </w:p>
            </w:txbxContent>
          </v:textbox>
          <w10:wrap anchorx="page" anchory="page"/>
        </v:shape>
      </w:pict>
    </w:r>
  </w:p>
</w:hdr>
</file>

<file path=word/header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D55BF2" w14:textId="77777777" w:rsidR="002F44C1" w:rsidRDefault="00BE26E6">
    <w:pPr>
      <w:pStyle w:val="BodyText"/>
      <w:spacing w:line="14" w:lineRule="auto"/>
      <w:rPr>
        <w:sz w:val="20"/>
      </w:rPr>
    </w:pPr>
    <w:r>
      <w:pict w14:anchorId="7AAAD9A4">
        <v:shapetype id="_x0000_t202" coordsize="21600,21600" o:spt="202" path="m,l,21600r21600,l21600,xe">
          <v:stroke joinstyle="miter"/>
          <v:path gradientshapeok="t" o:connecttype="rect"/>
        </v:shapetype>
        <v:shape id="_x0000_s1551" type="#_x0000_t202" style="position:absolute;margin-left:71pt;margin-top:35.25pt;width:96.25pt;height:13.1pt;z-index:-51525120;mso-position-horizontal-relative:page;mso-position-vertical-relative:page" filled="f" stroked="f">
          <v:textbox inset="0,0,0,0">
            <w:txbxContent>
              <w:p w14:paraId="188C2883" w14:textId="77777777" w:rsidR="002F44C1" w:rsidRDefault="002F44C1">
                <w:pPr>
                  <w:spacing w:before="12"/>
                  <w:ind w:left="20"/>
                  <w:rPr>
                    <w:sz w:val="20"/>
                  </w:rPr>
                </w:pPr>
                <w:r>
                  <w:rPr>
                    <w:sz w:val="20"/>
                  </w:rPr>
                  <w:t>Administration Reports</w:t>
                </w:r>
              </w:p>
            </w:txbxContent>
          </v:textbox>
          <w10:wrap anchorx="page" anchory="page"/>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601150"/>
    <w:multiLevelType w:val="hybridMultilevel"/>
    <w:tmpl w:val="B61A90B2"/>
    <w:lvl w:ilvl="0" w:tplc="941A0DB6">
      <w:start w:val="1"/>
      <w:numFmt w:val="decimal"/>
      <w:lvlText w:val="%1"/>
      <w:lvlJc w:val="left"/>
      <w:pPr>
        <w:ind w:left="1439" w:hanging="840"/>
        <w:jc w:val="left"/>
      </w:pPr>
      <w:rPr>
        <w:rFonts w:ascii="Courier New" w:eastAsia="Courier New" w:hAnsi="Courier New" w:cs="Courier New" w:hint="default"/>
        <w:w w:val="100"/>
        <w:sz w:val="20"/>
        <w:szCs w:val="20"/>
      </w:rPr>
    </w:lvl>
    <w:lvl w:ilvl="1" w:tplc="709209FC">
      <w:numFmt w:val="bullet"/>
      <w:lvlText w:val="•"/>
      <w:lvlJc w:val="left"/>
      <w:pPr>
        <w:ind w:left="2338" w:hanging="840"/>
      </w:pPr>
      <w:rPr>
        <w:rFonts w:hint="default"/>
      </w:rPr>
    </w:lvl>
    <w:lvl w:ilvl="2" w:tplc="7FAEA874">
      <w:numFmt w:val="bullet"/>
      <w:lvlText w:val="•"/>
      <w:lvlJc w:val="left"/>
      <w:pPr>
        <w:ind w:left="3236" w:hanging="840"/>
      </w:pPr>
      <w:rPr>
        <w:rFonts w:hint="default"/>
      </w:rPr>
    </w:lvl>
    <w:lvl w:ilvl="3" w:tplc="E91C6E10">
      <w:numFmt w:val="bullet"/>
      <w:lvlText w:val="•"/>
      <w:lvlJc w:val="left"/>
      <w:pPr>
        <w:ind w:left="4134" w:hanging="840"/>
      </w:pPr>
      <w:rPr>
        <w:rFonts w:hint="default"/>
      </w:rPr>
    </w:lvl>
    <w:lvl w:ilvl="4" w:tplc="C7C8B6C6">
      <w:numFmt w:val="bullet"/>
      <w:lvlText w:val="•"/>
      <w:lvlJc w:val="left"/>
      <w:pPr>
        <w:ind w:left="5032" w:hanging="840"/>
      </w:pPr>
      <w:rPr>
        <w:rFonts w:hint="default"/>
      </w:rPr>
    </w:lvl>
    <w:lvl w:ilvl="5" w:tplc="39C25702">
      <w:numFmt w:val="bullet"/>
      <w:lvlText w:val="•"/>
      <w:lvlJc w:val="left"/>
      <w:pPr>
        <w:ind w:left="5930" w:hanging="840"/>
      </w:pPr>
      <w:rPr>
        <w:rFonts w:hint="default"/>
      </w:rPr>
    </w:lvl>
    <w:lvl w:ilvl="6" w:tplc="7B8C12B0">
      <w:numFmt w:val="bullet"/>
      <w:lvlText w:val="•"/>
      <w:lvlJc w:val="left"/>
      <w:pPr>
        <w:ind w:left="6828" w:hanging="840"/>
      </w:pPr>
      <w:rPr>
        <w:rFonts w:hint="default"/>
      </w:rPr>
    </w:lvl>
    <w:lvl w:ilvl="7" w:tplc="2DFEDBB2">
      <w:numFmt w:val="bullet"/>
      <w:lvlText w:val="•"/>
      <w:lvlJc w:val="left"/>
      <w:pPr>
        <w:ind w:left="7726" w:hanging="840"/>
      </w:pPr>
      <w:rPr>
        <w:rFonts w:hint="default"/>
      </w:rPr>
    </w:lvl>
    <w:lvl w:ilvl="8" w:tplc="C850451C">
      <w:numFmt w:val="bullet"/>
      <w:lvlText w:val="•"/>
      <w:lvlJc w:val="left"/>
      <w:pPr>
        <w:ind w:left="8624" w:hanging="840"/>
      </w:pPr>
      <w:rPr>
        <w:rFonts w:hint="default"/>
      </w:rPr>
    </w:lvl>
  </w:abstractNum>
  <w:abstractNum w:abstractNumId="1" w15:restartNumberingAfterBreak="0">
    <w:nsid w:val="0088163B"/>
    <w:multiLevelType w:val="hybridMultilevel"/>
    <w:tmpl w:val="002CEB82"/>
    <w:lvl w:ilvl="0" w:tplc="9E5473EE">
      <w:start w:val="1"/>
      <w:numFmt w:val="decimal"/>
      <w:lvlText w:val="%1"/>
      <w:lvlJc w:val="left"/>
      <w:pPr>
        <w:ind w:left="1439" w:hanging="840"/>
        <w:jc w:val="left"/>
      </w:pPr>
      <w:rPr>
        <w:rFonts w:ascii="Courier New" w:eastAsia="Courier New" w:hAnsi="Courier New" w:cs="Courier New" w:hint="default"/>
        <w:w w:val="100"/>
        <w:sz w:val="20"/>
        <w:szCs w:val="20"/>
      </w:rPr>
    </w:lvl>
    <w:lvl w:ilvl="1" w:tplc="D0C80118">
      <w:numFmt w:val="bullet"/>
      <w:lvlText w:val="•"/>
      <w:lvlJc w:val="left"/>
      <w:pPr>
        <w:ind w:left="2338" w:hanging="840"/>
      </w:pPr>
      <w:rPr>
        <w:rFonts w:hint="default"/>
      </w:rPr>
    </w:lvl>
    <w:lvl w:ilvl="2" w:tplc="706C59DE">
      <w:numFmt w:val="bullet"/>
      <w:lvlText w:val="•"/>
      <w:lvlJc w:val="left"/>
      <w:pPr>
        <w:ind w:left="3236" w:hanging="840"/>
      </w:pPr>
      <w:rPr>
        <w:rFonts w:hint="default"/>
      </w:rPr>
    </w:lvl>
    <w:lvl w:ilvl="3" w:tplc="1B0860EA">
      <w:numFmt w:val="bullet"/>
      <w:lvlText w:val="•"/>
      <w:lvlJc w:val="left"/>
      <w:pPr>
        <w:ind w:left="4134" w:hanging="840"/>
      </w:pPr>
      <w:rPr>
        <w:rFonts w:hint="default"/>
      </w:rPr>
    </w:lvl>
    <w:lvl w:ilvl="4" w:tplc="4D9A6E0A">
      <w:numFmt w:val="bullet"/>
      <w:lvlText w:val="•"/>
      <w:lvlJc w:val="left"/>
      <w:pPr>
        <w:ind w:left="5032" w:hanging="840"/>
      </w:pPr>
      <w:rPr>
        <w:rFonts w:hint="default"/>
      </w:rPr>
    </w:lvl>
    <w:lvl w:ilvl="5" w:tplc="F20EBFB8">
      <w:numFmt w:val="bullet"/>
      <w:lvlText w:val="•"/>
      <w:lvlJc w:val="left"/>
      <w:pPr>
        <w:ind w:left="5930" w:hanging="840"/>
      </w:pPr>
      <w:rPr>
        <w:rFonts w:hint="default"/>
      </w:rPr>
    </w:lvl>
    <w:lvl w:ilvl="6" w:tplc="7130C46E">
      <w:numFmt w:val="bullet"/>
      <w:lvlText w:val="•"/>
      <w:lvlJc w:val="left"/>
      <w:pPr>
        <w:ind w:left="6828" w:hanging="840"/>
      </w:pPr>
      <w:rPr>
        <w:rFonts w:hint="default"/>
      </w:rPr>
    </w:lvl>
    <w:lvl w:ilvl="7" w:tplc="24E82518">
      <w:numFmt w:val="bullet"/>
      <w:lvlText w:val="•"/>
      <w:lvlJc w:val="left"/>
      <w:pPr>
        <w:ind w:left="7726" w:hanging="840"/>
      </w:pPr>
      <w:rPr>
        <w:rFonts w:hint="default"/>
      </w:rPr>
    </w:lvl>
    <w:lvl w:ilvl="8" w:tplc="6200300A">
      <w:numFmt w:val="bullet"/>
      <w:lvlText w:val="•"/>
      <w:lvlJc w:val="left"/>
      <w:pPr>
        <w:ind w:left="8624" w:hanging="840"/>
      </w:pPr>
      <w:rPr>
        <w:rFonts w:hint="default"/>
      </w:rPr>
    </w:lvl>
  </w:abstractNum>
  <w:abstractNum w:abstractNumId="2" w15:restartNumberingAfterBreak="0">
    <w:nsid w:val="009338CA"/>
    <w:multiLevelType w:val="hybridMultilevel"/>
    <w:tmpl w:val="99641AAA"/>
    <w:lvl w:ilvl="0" w:tplc="5F0A70EC">
      <w:start w:val="1"/>
      <w:numFmt w:val="decimal"/>
      <w:lvlText w:val="%1)"/>
      <w:lvlJc w:val="left"/>
      <w:pPr>
        <w:ind w:left="960" w:hanging="360"/>
        <w:jc w:val="left"/>
      </w:pPr>
      <w:rPr>
        <w:rFonts w:ascii="Times New Roman" w:eastAsia="Times New Roman" w:hAnsi="Times New Roman" w:cs="Times New Roman" w:hint="default"/>
        <w:w w:val="99"/>
        <w:sz w:val="24"/>
        <w:szCs w:val="24"/>
      </w:rPr>
    </w:lvl>
    <w:lvl w:ilvl="1" w:tplc="8D100380">
      <w:numFmt w:val="bullet"/>
      <w:lvlText w:val="•"/>
      <w:lvlJc w:val="left"/>
      <w:pPr>
        <w:ind w:left="1906" w:hanging="360"/>
      </w:pPr>
      <w:rPr>
        <w:rFonts w:hint="default"/>
      </w:rPr>
    </w:lvl>
    <w:lvl w:ilvl="2" w:tplc="9D06986A">
      <w:numFmt w:val="bullet"/>
      <w:lvlText w:val="•"/>
      <w:lvlJc w:val="left"/>
      <w:pPr>
        <w:ind w:left="2852" w:hanging="360"/>
      </w:pPr>
      <w:rPr>
        <w:rFonts w:hint="default"/>
      </w:rPr>
    </w:lvl>
    <w:lvl w:ilvl="3" w:tplc="CA92E99C">
      <w:numFmt w:val="bullet"/>
      <w:lvlText w:val="•"/>
      <w:lvlJc w:val="left"/>
      <w:pPr>
        <w:ind w:left="3798" w:hanging="360"/>
      </w:pPr>
      <w:rPr>
        <w:rFonts w:hint="default"/>
      </w:rPr>
    </w:lvl>
    <w:lvl w:ilvl="4" w:tplc="A106FB98">
      <w:numFmt w:val="bullet"/>
      <w:lvlText w:val="•"/>
      <w:lvlJc w:val="left"/>
      <w:pPr>
        <w:ind w:left="4744" w:hanging="360"/>
      </w:pPr>
      <w:rPr>
        <w:rFonts w:hint="default"/>
      </w:rPr>
    </w:lvl>
    <w:lvl w:ilvl="5" w:tplc="79343F80">
      <w:numFmt w:val="bullet"/>
      <w:lvlText w:val="•"/>
      <w:lvlJc w:val="left"/>
      <w:pPr>
        <w:ind w:left="5690" w:hanging="360"/>
      </w:pPr>
      <w:rPr>
        <w:rFonts w:hint="default"/>
      </w:rPr>
    </w:lvl>
    <w:lvl w:ilvl="6" w:tplc="994A4C42">
      <w:numFmt w:val="bullet"/>
      <w:lvlText w:val="•"/>
      <w:lvlJc w:val="left"/>
      <w:pPr>
        <w:ind w:left="6636" w:hanging="360"/>
      </w:pPr>
      <w:rPr>
        <w:rFonts w:hint="default"/>
      </w:rPr>
    </w:lvl>
    <w:lvl w:ilvl="7" w:tplc="D02A892A">
      <w:numFmt w:val="bullet"/>
      <w:lvlText w:val="•"/>
      <w:lvlJc w:val="left"/>
      <w:pPr>
        <w:ind w:left="7582" w:hanging="360"/>
      </w:pPr>
      <w:rPr>
        <w:rFonts w:hint="default"/>
      </w:rPr>
    </w:lvl>
    <w:lvl w:ilvl="8" w:tplc="7BA04124">
      <w:numFmt w:val="bullet"/>
      <w:lvlText w:val="•"/>
      <w:lvlJc w:val="left"/>
      <w:pPr>
        <w:ind w:left="8528" w:hanging="360"/>
      </w:pPr>
      <w:rPr>
        <w:rFonts w:hint="default"/>
      </w:rPr>
    </w:lvl>
  </w:abstractNum>
  <w:abstractNum w:abstractNumId="3" w15:restartNumberingAfterBreak="0">
    <w:nsid w:val="00CF29BF"/>
    <w:multiLevelType w:val="hybridMultilevel"/>
    <w:tmpl w:val="6A08544A"/>
    <w:lvl w:ilvl="0" w:tplc="022E090A">
      <w:start w:val="1"/>
      <w:numFmt w:val="decimal"/>
      <w:lvlText w:val="%1."/>
      <w:lvlJc w:val="left"/>
      <w:pPr>
        <w:ind w:left="719" w:hanging="480"/>
        <w:jc w:val="left"/>
      </w:pPr>
      <w:rPr>
        <w:rFonts w:ascii="Courier New" w:eastAsia="Courier New" w:hAnsi="Courier New" w:cs="Courier New" w:hint="default"/>
        <w:spacing w:val="-1"/>
        <w:w w:val="100"/>
        <w:sz w:val="20"/>
        <w:szCs w:val="20"/>
      </w:rPr>
    </w:lvl>
    <w:lvl w:ilvl="1" w:tplc="1A08068E">
      <w:numFmt w:val="bullet"/>
      <w:lvlText w:val="•"/>
      <w:lvlJc w:val="left"/>
      <w:pPr>
        <w:ind w:left="1690" w:hanging="480"/>
      </w:pPr>
      <w:rPr>
        <w:rFonts w:hint="default"/>
      </w:rPr>
    </w:lvl>
    <w:lvl w:ilvl="2" w:tplc="B7745DB2">
      <w:numFmt w:val="bullet"/>
      <w:lvlText w:val="•"/>
      <w:lvlJc w:val="left"/>
      <w:pPr>
        <w:ind w:left="2660" w:hanging="480"/>
      </w:pPr>
      <w:rPr>
        <w:rFonts w:hint="default"/>
      </w:rPr>
    </w:lvl>
    <w:lvl w:ilvl="3" w:tplc="0680CDA8">
      <w:numFmt w:val="bullet"/>
      <w:lvlText w:val="•"/>
      <w:lvlJc w:val="left"/>
      <w:pPr>
        <w:ind w:left="3630" w:hanging="480"/>
      </w:pPr>
      <w:rPr>
        <w:rFonts w:hint="default"/>
      </w:rPr>
    </w:lvl>
    <w:lvl w:ilvl="4" w:tplc="54F0E8A6">
      <w:numFmt w:val="bullet"/>
      <w:lvlText w:val="•"/>
      <w:lvlJc w:val="left"/>
      <w:pPr>
        <w:ind w:left="4600" w:hanging="480"/>
      </w:pPr>
      <w:rPr>
        <w:rFonts w:hint="default"/>
      </w:rPr>
    </w:lvl>
    <w:lvl w:ilvl="5" w:tplc="B5FE667A">
      <w:numFmt w:val="bullet"/>
      <w:lvlText w:val="•"/>
      <w:lvlJc w:val="left"/>
      <w:pPr>
        <w:ind w:left="5570" w:hanging="480"/>
      </w:pPr>
      <w:rPr>
        <w:rFonts w:hint="default"/>
      </w:rPr>
    </w:lvl>
    <w:lvl w:ilvl="6" w:tplc="D67E1B58">
      <w:numFmt w:val="bullet"/>
      <w:lvlText w:val="•"/>
      <w:lvlJc w:val="left"/>
      <w:pPr>
        <w:ind w:left="6540" w:hanging="480"/>
      </w:pPr>
      <w:rPr>
        <w:rFonts w:hint="default"/>
      </w:rPr>
    </w:lvl>
    <w:lvl w:ilvl="7" w:tplc="82D213A4">
      <w:numFmt w:val="bullet"/>
      <w:lvlText w:val="•"/>
      <w:lvlJc w:val="left"/>
      <w:pPr>
        <w:ind w:left="7510" w:hanging="480"/>
      </w:pPr>
      <w:rPr>
        <w:rFonts w:hint="default"/>
      </w:rPr>
    </w:lvl>
    <w:lvl w:ilvl="8" w:tplc="C680BCFE">
      <w:numFmt w:val="bullet"/>
      <w:lvlText w:val="•"/>
      <w:lvlJc w:val="left"/>
      <w:pPr>
        <w:ind w:left="8480" w:hanging="480"/>
      </w:pPr>
      <w:rPr>
        <w:rFonts w:hint="default"/>
      </w:rPr>
    </w:lvl>
  </w:abstractNum>
  <w:abstractNum w:abstractNumId="4" w15:restartNumberingAfterBreak="0">
    <w:nsid w:val="00CF443B"/>
    <w:multiLevelType w:val="hybridMultilevel"/>
    <w:tmpl w:val="8B3CDE90"/>
    <w:lvl w:ilvl="0" w:tplc="EC82D588">
      <w:start w:val="6"/>
      <w:numFmt w:val="decimal"/>
      <w:lvlText w:val="%1."/>
      <w:lvlJc w:val="left"/>
      <w:pPr>
        <w:ind w:left="959" w:hanging="480"/>
        <w:jc w:val="left"/>
      </w:pPr>
      <w:rPr>
        <w:rFonts w:ascii="Courier New" w:eastAsia="Courier New" w:hAnsi="Courier New" w:cs="Courier New" w:hint="default"/>
        <w:spacing w:val="-1"/>
        <w:w w:val="100"/>
        <w:sz w:val="20"/>
        <w:szCs w:val="20"/>
      </w:rPr>
    </w:lvl>
    <w:lvl w:ilvl="1" w:tplc="8350105E">
      <w:numFmt w:val="bullet"/>
      <w:lvlText w:val="•"/>
      <w:lvlJc w:val="left"/>
      <w:pPr>
        <w:ind w:left="1906" w:hanging="480"/>
      </w:pPr>
      <w:rPr>
        <w:rFonts w:hint="default"/>
      </w:rPr>
    </w:lvl>
    <w:lvl w:ilvl="2" w:tplc="44887E5A">
      <w:numFmt w:val="bullet"/>
      <w:lvlText w:val="•"/>
      <w:lvlJc w:val="left"/>
      <w:pPr>
        <w:ind w:left="2852" w:hanging="480"/>
      </w:pPr>
      <w:rPr>
        <w:rFonts w:hint="default"/>
      </w:rPr>
    </w:lvl>
    <w:lvl w:ilvl="3" w:tplc="A7C255B0">
      <w:numFmt w:val="bullet"/>
      <w:lvlText w:val="•"/>
      <w:lvlJc w:val="left"/>
      <w:pPr>
        <w:ind w:left="3798" w:hanging="480"/>
      </w:pPr>
      <w:rPr>
        <w:rFonts w:hint="default"/>
      </w:rPr>
    </w:lvl>
    <w:lvl w:ilvl="4" w:tplc="A2FE5FA8">
      <w:numFmt w:val="bullet"/>
      <w:lvlText w:val="•"/>
      <w:lvlJc w:val="left"/>
      <w:pPr>
        <w:ind w:left="4744" w:hanging="480"/>
      </w:pPr>
      <w:rPr>
        <w:rFonts w:hint="default"/>
      </w:rPr>
    </w:lvl>
    <w:lvl w:ilvl="5" w:tplc="1548ED36">
      <w:numFmt w:val="bullet"/>
      <w:lvlText w:val="•"/>
      <w:lvlJc w:val="left"/>
      <w:pPr>
        <w:ind w:left="5690" w:hanging="480"/>
      </w:pPr>
      <w:rPr>
        <w:rFonts w:hint="default"/>
      </w:rPr>
    </w:lvl>
    <w:lvl w:ilvl="6" w:tplc="BEBE157E">
      <w:numFmt w:val="bullet"/>
      <w:lvlText w:val="•"/>
      <w:lvlJc w:val="left"/>
      <w:pPr>
        <w:ind w:left="6636" w:hanging="480"/>
      </w:pPr>
      <w:rPr>
        <w:rFonts w:hint="default"/>
      </w:rPr>
    </w:lvl>
    <w:lvl w:ilvl="7" w:tplc="07F45FAE">
      <w:numFmt w:val="bullet"/>
      <w:lvlText w:val="•"/>
      <w:lvlJc w:val="left"/>
      <w:pPr>
        <w:ind w:left="7582" w:hanging="480"/>
      </w:pPr>
      <w:rPr>
        <w:rFonts w:hint="default"/>
      </w:rPr>
    </w:lvl>
    <w:lvl w:ilvl="8" w:tplc="115650A8">
      <w:numFmt w:val="bullet"/>
      <w:lvlText w:val="•"/>
      <w:lvlJc w:val="left"/>
      <w:pPr>
        <w:ind w:left="8528" w:hanging="480"/>
      </w:pPr>
      <w:rPr>
        <w:rFonts w:hint="default"/>
      </w:rPr>
    </w:lvl>
  </w:abstractNum>
  <w:abstractNum w:abstractNumId="5" w15:restartNumberingAfterBreak="0">
    <w:nsid w:val="00D632FD"/>
    <w:multiLevelType w:val="hybridMultilevel"/>
    <w:tmpl w:val="A46A1DA6"/>
    <w:lvl w:ilvl="0" w:tplc="C2A01062">
      <w:start w:val="1"/>
      <w:numFmt w:val="decimal"/>
      <w:lvlText w:val="%1."/>
      <w:lvlJc w:val="left"/>
      <w:pPr>
        <w:ind w:left="599" w:hanging="360"/>
        <w:jc w:val="left"/>
      </w:pPr>
      <w:rPr>
        <w:rFonts w:ascii="Courier New" w:eastAsia="Courier New" w:hAnsi="Courier New" w:cs="Courier New" w:hint="default"/>
        <w:spacing w:val="-1"/>
        <w:w w:val="100"/>
        <w:sz w:val="20"/>
        <w:szCs w:val="20"/>
      </w:rPr>
    </w:lvl>
    <w:lvl w:ilvl="1" w:tplc="FAF653F0">
      <w:start w:val="1"/>
      <w:numFmt w:val="decimal"/>
      <w:lvlText w:val="%2"/>
      <w:lvlJc w:val="left"/>
      <w:pPr>
        <w:ind w:left="1439" w:hanging="840"/>
        <w:jc w:val="left"/>
      </w:pPr>
      <w:rPr>
        <w:rFonts w:ascii="Courier New" w:eastAsia="Courier New" w:hAnsi="Courier New" w:cs="Courier New" w:hint="default"/>
        <w:w w:val="100"/>
        <w:sz w:val="20"/>
        <w:szCs w:val="20"/>
      </w:rPr>
    </w:lvl>
    <w:lvl w:ilvl="2" w:tplc="B8588DBE">
      <w:numFmt w:val="bullet"/>
      <w:lvlText w:val="•"/>
      <w:lvlJc w:val="left"/>
      <w:pPr>
        <w:ind w:left="2437" w:hanging="840"/>
      </w:pPr>
      <w:rPr>
        <w:rFonts w:hint="default"/>
      </w:rPr>
    </w:lvl>
    <w:lvl w:ilvl="3" w:tplc="218C7A5A">
      <w:numFmt w:val="bullet"/>
      <w:lvlText w:val="•"/>
      <w:lvlJc w:val="left"/>
      <w:pPr>
        <w:ind w:left="3435" w:hanging="840"/>
      </w:pPr>
      <w:rPr>
        <w:rFonts w:hint="default"/>
      </w:rPr>
    </w:lvl>
    <w:lvl w:ilvl="4" w:tplc="6ABC1738">
      <w:numFmt w:val="bullet"/>
      <w:lvlText w:val="•"/>
      <w:lvlJc w:val="left"/>
      <w:pPr>
        <w:ind w:left="4433" w:hanging="840"/>
      </w:pPr>
      <w:rPr>
        <w:rFonts w:hint="default"/>
      </w:rPr>
    </w:lvl>
    <w:lvl w:ilvl="5" w:tplc="3D00747A">
      <w:numFmt w:val="bullet"/>
      <w:lvlText w:val="•"/>
      <w:lvlJc w:val="left"/>
      <w:pPr>
        <w:ind w:left="5431" w:hanging="840"/>
      </w:pPr>
      <w:rPr>
        <w:rFonts w:hint="default"/>
      </w:rPr>
    </w:lvl>
    <w:lvl w:ilvl="6" w:tplc="DB40D9DE">
      <w:numFmt w:val="bullet"/>
      <w:lvlText w:val="•"/>
      <w:lvlJc w:val="left"/>
      <w:pPr>
        <w:ind w:left="6428" w:hanging="840"/>
      </w:pPr>
      <w:rPr>
        <w:rFonts w:hint="default"/>
      </w:rPr>
    </w:lvl>
    <w:lvl w:ilvl="7" w:tplc="CE46ED52">
      <w:numFmt w:val="bullet"/>
      <w:lvlText w:val="•"/>
      <w:lvlJc w:val="left"/>
      <w:pPr>
        <w:ind w:left="7426" w:hanging="840"/>
      </w:pPr>
      <w:rPr>
        <w:rFonts w:hint="default"/>
      </w:rPr>
    </w:lvl>
    <w:lvl w:ilvl="8" w:tplc="0250F512">
      <w:numFmt w:val="bullet"/>
      <w:lvlText w:val="•"/>
      <w:lvlJc w:val="left"/>
      <w:pPr>
        <w:ind w:left="8424" w:hanging="840"/>
      </w:pPr>
      <w:rPr>
        <w:rFonts w:hint="default"/>
      </w:rPr>
    </w:lvl>
  </w:abstractNum>
  <w:abstractNum w:abstractNumId="6" w15:restartNumberingAfterBreak="0">
    <w:nsid w:val="00F57147"/>
    <w:multiLevelType w:val="hybridMultilevel"/>
    <w:tmpl w:val="E356FC28"/>
    <w:lvl w:ilvl="0" w:tplc="53F0B918">
      <w:start w:val="3"/>
      <w:numFmt w:val="decimal"/>
      <w:lvlText w:val="%1"/>
      <w:lvlJc w:val="left"/>
      <w:pPr>
        <w:ind w:left="1679" w:hanging="720"/>
        <w:jc w:val="left"/>
      </w:pPr>
      <w:rPr>
        <w:rFonts w:ascii="Times New Roman" w:eastAsia="Times New Roman" w:hAnsi="Times New Roman" w:cs="Times New Roman" w:hint="default"/>
        <w:w w:val="100"/>
        <w:sz w:val="24"/>
        <w:szCs w:val="24"/>
      </w:rPr>
    </w:lvl>
    <w:lvl w:ilvl="1" w:tplc="4CFCF1A8">
      <w:numFmt w:val="bullet"/>
      <w:lvlText w:val="•"/>
      <w:lvlJc w:val="left"/>
      <w:pPr>
        <w:ind w:left="2554" w:hanging="720"/>
      </w:pPr>
      <w:rPr>
        <w:rFonts w:hint="default"/>
      </w:rPr>
    </w:lvl>
    <w:lvl w:ilvl="2" w:tplc="3AB21296">
      <w:numFmt w:val="bullet"/>
      <w:lvlText w:val="•"/>
      <w:lvlJc w:val="left"/>
      <w:pPr>
        <w:ind w:left="3428" w:hanging="720"/>
      </w:pPr>
      <w:rPr>
        <w:rFonts w:hint="default"/>
      </w:rPr>
    </w:lvl>
    <w:lvl w:ilvl="3" w:tplc="47808B88">
      <w:numFmt w:val="bullet"/>
      <w:lvlText w:val="•"/>
      <w:lvlJc w:val="left"/>
      <w:pPr>
        <w:ind w:left="4302" w:hanging="720"/>
      </w:pPr>
      <w:rPr>
        <w:rFonts w:hint="default"/>
      </w:rPr>
    </w:lvl>
    <w:lvl w:ilvl="4" w:tplc="55D6812A">
      <w:numFmt w:val="bullet"/>
      <w:lvlText w:val="•"/>
      <w:lvlJc w:val="left"/>
      <w:pPr>
        <w:ind w:left="5176" w:hanging="720"/>
      </w:pPr>
      <w:rPr>
        <w:rFonts w:hint="default"/>
      </w:rPr>
    </w:lvl>
    <w:lvl w:ilvl="5" w:tplc="B1708E4A">
      <w:numFmt w:val="bullet"/>
      <w:lvlText w:val="•"/>
      <w:lvlJc w:val="left"/>
      <w:pPr>
        <w:ind w:left="6050" w:hanging="720"/>
      </w:pPr>
      <w:rPr>
        <w:rFonts w:hint="default"/>
      </w:rPr>
    </w:lvl>
    <w:lvl w:ilvl="6" w:tplc="304ADFA2">
      <w:numFmt w:val="bullet"/>
      <w:lvlText w:val="•"/>
      <w:lvlJc w:val="left"/>
      <w:pPr>
        <w:ind w:left="6924" w:hanging="720"/>
      </w:pPr>
      <w:rPr>
        <w:rFonts w:hint="default"/>
      </w:rPr>
    </w:lvl>
    <w:lvl w:ilvl="7" w:tplc="CB7E2D20">
      <w:numFmt w:val="bullet"/>
      <w:lvlText w:val="•"/>
      <w:lvlJc w:val="left"/>
      <w:pPr>
        <w:ind w:left="7798" w:hanging="720"/>
      </w:pPr>
      <w:rPr>
        <w:rFonts w:hint="default"/>
      </w:rPr>
    </w:lvl>
    <w:lvl w:ilvl="8" w:tplc="8C8C59F6">
      <w:numFmt w:val="bullet"/>
      <w:lvlText w:val="•"/>
      <w:lvlJc w:val="left"/>
      <w:pPr>
        <w:ind w:left="8672" w:hanging="720"/>
      </w:pPr>
      <w:rPr>
        <w:rFonts w:hint="default"/>
      </w:rPr>
    </w:lvl>
  </w:abstractNum>
  <w:abstractNum w:abstractNumId="7" w15:restartNumberingAfterBreak="0">
    <w:nsid w:val="01746B9C"/>
    <w:multiLevelType w:val="hybridMultilevel"/>
    <w:tmpl w:val="3FD0810A"/>
    <w:lvl w:ilvl="0" w:tplc="F81E5A2E">
      <w:start w:val="2"/>
      <w:numFmt w:val="decimal"/>
      <w:lvlText w:val="%1"/>
      <w:lvlJc w:val="left"/>
      <w:pPr>
        <w:ind w:left="1439" w:hanging="840"/>
        <w:jc w:val="left"/>
      </w:pPr>
      <w:rPr>
        <w:rFonts w:ascii="Courier New" w:eastAsia="Courier New" w:hAnsi="Courier New" w:cs="Courier New" w:hint="default"/>
        <w:w w:val="100"/>
        <w:sz w:val="20"/>
        <w:szCs w:val="20"/>
      </w:rPr>
    </w:lvl>
    <w:lvl w:ilvl="1" w:tplc="0BC60646">
      <w:numFmt w:val="bullet"/>
      <w:lvlText w:val="•"/>
      <w:lvlJc w:val="left"/>
      <w:pPr>
        <w:ind w:left="2338" w:hanging="840"/>
      </w:pPr>
      <w:rPr>
        <w:rFonts w:hint="default"/>
      </w:rPr>
    </w:lvl>
    <w:lvl w:ilvl="2" w:tplc="F314DE0C">
      <w:numFmt w:val="bullet"/>
      <w:lvlText w:val="•"/>
      <w:lvlJc w:val="left"/>
      <w:pPr>
        <w:ind w:left="3236" w:hanging="840"/>
      </w:pPr>
      <w:rPr>
        <w:rFonts w:hint="default"/>
      </w:rPr>
    </w:lvl>
    <w:lvl w:ilvl="3" w:tplc="34D8C928">
      <w:numFmt w:val="bullet"/>
      <w:lvlText w:val="•"/>
      <w:lvlJc w:val="left"/>
      <w:pPr>
        <w:ind w:left="4134" w:hanging="840"/>
      </w:pPr>
      <w:rPr>
        <w:rFonts w:hint="default"/>
      </w:rPr>
    </w:lvl>
    <w:lvl w:ilvl="4" w:tplc="B77A3DB6">
      <w:numFmt w:val="bullet"/>
      <w:lvlText w:val="•"/>
      <w:lvlJc w:val="left"/>
      <w:pPr>
        <w:ind w:left="5032" w:hanging="840"/>
      </w:pPr>
      <w:rPr>
        <w:rFonts w:hint="default"/>
      </w:rPr>
    </w:lvl>
    <w:lvl w:ilvl="5" w:tplc="FB102B52">
      <w:numFmt w:val="bullet"/>
      <w:lvlText w:val="•"/>
      <w:lvlJc w:val="left"/>
      <w:pPr>
        <w:ind w:left="5930" w:hanging="840"/>
      </w:pPr>
      <w:rPr>
        <w:rFonts w:hint="default"/>
      </w:rPr>
    </w:lvl>
    <w:lvl w:ilvl="6" w:tplc="38684AC6">
      <w:numFmt w:val="bullet"/>
      <w:lvlText w:val="•"/>
      <w:lvlJc w:val="left"/>
      <w:pPr>
        <w:ind w:left="6828" w:hanging="840"/>
      </w:pPr>
      <w:rPr>
        <w:rFonts w:hint="default"/>
      </w:rPr>
    </w:lvl>
    <w:lvl w:ilvl="7" w:tplc="E1BC8446">
      <w:numFmt w:val="bullet"/>
      <w:lvlText w:val="•"/>
      <w:lvlJc w:val="left"/>
      <w:pPr>
        <w:ind w:left="7726" w:hanging="840"/>
      </w:pPr>
      <w:rPr>
        <w:rFonts w:hint="default"/>
      </w:rPr>
    </w:lvl>
    <w:lvl w:ilvl="8" w:tplc="D646EEFC">
      <w:numFmt w:val="bullet"/>
      <w:lvlText w:val="•"/>
      <w:lvlJc w:val="left"/>
      <w:pPr>
        <w:ind w:left="8624" w:hanging="840"/>
      </w:pPr>
      <w:rPr>
        <w:rFonts w:hint="default"/>
      </w:rPr>
    </w:lvl>
  </w:abstractNum>
  <w:abstractNum w:abstractNumId="8" w15:restartNumberingAfterBreak="0">
    <w:nsid w:val="01CE7CDB"/>
    <w:multiLevelType w:val="hybridMultilevel"/>
    <w:tmpl w:val="71DA34DA"/>
    <w:lvl w:ilvl="0" w:tplc="F386FA0C">
      <w:start w:val="1"/>
      <w:numFmt w:val="decimal"/>
      <w:lvlText w:val="%1"/>
      <w:lvlJc w:val="left"/>
      <w:pPr>
        <w:ind w:left="1439" w:hanging="840"/>
        <w:jc w:val="left"/>
      </w:pPr>
      <w:rPr>
        <w:rFonts w:ascii="Courier New" w:eastAsia="Courier New" w:hAnsi="Courier New" w:cs="Courier New" w:hint="default"/>
        <w:w w:val="100"/>
        <w:sz w:val="20"/>
        <w:szCs w:val="20"/>
      </w:rPr>
    </w:lvl>
    <w:lvl w:ilvl="1" w:tplc="4202CAB6">
      <w:numFmt w:val="bullet"/>
      <w:lvlText w:val="•"/>
      <w:lvlJc w:val="left"/>
      <w:pPr>
        <w:ind w:left="2338" w:hanging="840"/>
      </w:pPr>
      <w:rPr>
        <w:rFonts w:hint="default"/>
      </w:rPr>
    </w:lvl>
    <w:lvl w:ilvl="2" w:tplc="4DD2D9A2">
      <w:numFmt w:val="bullet"/>
      <w:lvlText w:val="•"/>
      <w:lvlJc w:val="left"/>
      <w:pPr>
        <w:ind w:left="3236" w:hanging="840"/>
      </w:pPr>
      <w:rPr>
        <w:rFonts w:hint="default"/>
      </w:rPr>
    </w:lvl>
    <w:lvl w:ilvl="3" w:tplc="B2F4D4D6">
      <w:numFmt w:val="bullet"/>
      <w:lvlText w:val="•"/>
      <w:lvlJc w:val="left"/>
      <w:pPr>
        <w:ind w:left="4134" w:hanging="840"/>
      </w:pPr>
      <w:rPr>
        <w:rFonts w:hint="default"/>
      </w:rPr>
    </w:lvl>
    <w:lvl w:ilvl="4" w:tplc="D4429836">
      <w:numFmt w:val="bullet"/>
      <w:lvlText w:val="•"/>
      <w:lvlJc w:val="left"/>
      <w:pPr>
        <w:ind w:left="5032" w:hanging="840"/>
      </w:pPr>
      <w:rPr>
        <w:rFonts w:hint="default"/>
      </w:rPr>
    </w:lvl>
    <w:lvl w:ilvl="5" w:tplc="F00ECAD2">
      <w:numFmt w:val="bullet"/>
      <w:lvlText w:val="•"/>
      <w:lvlJc w:val="left"/>
      <w:pPr>
        <w:ind w:left="5930" w:hanging="840"/>
      </w:pPr>
      <w:rPr>
        <w:rFonts w:hint="default"/>
      </w:rPr>
    </w:lvl>
    <w:lvl w:ilvl="6" w:tplc="715EAB66">
      <w:numFmt w:val="bullet"/>
      <w:lvlText w:val="•"/>
      <w:lvlJc w:val="left"/>
      <w:pPr>
        <w:ind w:left="6828" w:hanging="840"/>
      </w:pPr>
      <w:rPr>
        <w:rFonts w:hint="default"/>
      </w:rPr>
    </w:lvl>
    <w:lvl w:ilvl="7" w:tplc="10141F04">
      <w:numFmt w:val="bullet"/>
      <w:lvlText w:val="•"/>
      <w:lvlJc w:val="left"/>
      <w:pPr>
        <w:ind w:left="7726" w:hanging="840"/>
      </w:pPr>
      <w:rPr>
        <w:rFonts w:hint="default"/>
      </w:rPr>
    </w:lvl>
    <w:lvl w:ilvl="8" w:tplc="51A0CD46">
      <w:numFmt w:val="bullet"/>
      <w:lvlText w:val="•"/>
      <w:lvlJc w:val="left"/>
      <w:pPr>
        <w:ind w:left="8624" w:hanging="840"/>
      </w:pPr>
      <w:rPr>
        <w:rFonts w:hint="default"/>
      </w:rPr>
    </w:lvl>
  </w:abstractNum>
  <w:abstractNum w:abstractNumId="9" w15:restartNumberingAfterBreak="0">
    <w:nsid w:val="022732AA"/>
    <w:multiLevelType w:val="hybridMultilevel"/>
    <w:tmpl w:val="C988E8A6"/>
    <w:lvl w:ilvl="0" w:tplc="E424E664">
      <w:start w:val="1"/>
      <w:numFmt w:val="decimal"/>
      <w:lvlText w:val="%1."/>
      <w:lvlJc w:val="left"/>
      <w:pPr>
        <w:ind w:left="599" w:hanging="360"/>
        <w:jc w:val="left"/>
      </w:pPr>
      <w:rPr>
        <w:rFonts w:ascii="Courier New" w:eastAsia="Courier New" w:hAnsi="Courier New" w:cs="Courier New" w:hint="default"/>
        <w:spacing w:val="-1"/>
        <w:w w:val="100"/>
        <w:sz w:val="20"/>
        <w:szCs w:val="20"/>
      </w:rPr>
    </w:lvl>
    <w:lvl w:ilvl="1" w:tplc="311C8ADE">
      <w:numFmt w:val="bullet"/>
      <w:lvlText w:val="•"/>
      <w:lvlJc w:val="left"/>
      <w:pPr>
        <w:ind w:left="1582" w:hanging="360"/>
      </w:pPr>
      <w:rPr>
        <w:rFonts w:hint="default"/>
      </w:rPr>
    </w:lvl>
    <w:lvl w:ilvl="2" w:tplc="F5847AAA">
      <w:numFmt w:val="bullet"/>
      <w:lvlText w:val="•"/>
      <w:lvlJc w:val="left"/>
      <w:pPr>
        <w:ind w:left="2564" w:hanging="360"/>
      </w:pPr>
      <w:rPr>
        <w:rFonts w:hint="default"/>
      </w:rPr>
    </w:lvl>
    <w:lvl w:ilvl="3" w:tplc="37701D14">
      <w:numFmt w:val="bullet"/>
      <w:lvlText w:val="•"/>
      <w:lvlJc w:val="left"/>
      <w:pPr>
        <w:ind w:left="3546" w:hanging="360"/>
      </w:pPr>
      <w:rPr>
        <w:rFonts w:hint="default"/>
      </w:rPr>
    </w:lvl>
    <w:lvl w:ilvl="4" w:tplc="CD2ED3C4">
      <w:numFmt w:val="bullet"/>
      <w:lvlText w:val="•"/>
      <w:lvlJc w:val="left"/>
      <w:pPr>
        <w:ind w:left="4528" w:hanging="360"/>
      </w:pPr>
      <w:rPr>
        <w:rFonts w:hint="default"/>
      </w:rPr>
    </w:lvl>
    <w:lvl w:ilvl="5" w:tplc="BDB8D7E4">
      <w:numFmt w:val="bullet"/>
      <w:lvlText w:val="•"/>
      <w:lvlJc w:val="left"/>
      <w:pPr>
        <w:ind w:left="5510" w:hanging="360"/>
      </w:pPr>
      <w:rPr>
        <w:rFonts w:hint="default"/>
      </w:rPr>
    </w:lvl>
    <w:lvl w:ilvl="6" w:tplc="C55A82F4">
      <w:numFmt w:val="bullet"/>
      <w:lvlText w:val="•"/>
      <w:lvlJc w:val="left"/>
      <w:pPr>
        <w:ind w:left="6492" w:hanging="360"/>
      </w:pPr>
      <w:rPr>
        <w:rFonts w:hint="default"/>
      </w:rPr>
    </w:lvl>
    <w:lvl w:ilvl="7" w:tplc="3D3A27A6">
      <w:numFmt w:val="bullet"/>
      <w:lvlText w:val="•"/>
      <w:lvlJc w:val="left"/>
      <w:pPr>
        <w:ind w:left="7474" w:hanging="360"/>
      </w:pPr>
      <w:rPr>
        <w:rFonts w:hint="default"/>
      </w:rPr>
    </w:lvl>
    <w:lvl w:ilvl="8" w:tplc="92426B46">
      <w:numFmt w:val="bullet"/>
      <w:lvlText w:val="•"/>
      <w:lvlJc w:val="left"/>
      <w:pPr>
        <w:ind w:left="8456" w:hanging="360"/>
      </w:pPr>
      <w:rPr>
        <w:rFonts w:hint="default"/>
      </w:rPr>
    </w:lvl>
  </w:abstractNum>
  <w:abstractNum w:abstractNumId="10" w15:restartNumberingAfterBreak="0">
    <w:nsid w:val="022A317A"/>
    <w:multiLevelType w:val="hybridMultilevel"/>
    <w:tmpl w:val="ACC6C9A8"/>
    <w:lvl w:ilvl="0" w:tplc="EFECF66A">
      <w:start w:val="1"/>
      <w:numFmt w:val="decimal"/>
      <w:lvlText w:val="%1."/>
      <w:lvlJc w:val="left"/>
      <w:pPr>
        <w:ind w:left="600" w:hanging="361"/>
        <w:jc w:val="left"/>
      </w:pPr>
      <w:rPr>
        <w:rFonts w:ascii="Times New Roman" w:eastAsia="Times New Roman" w:hAnsi="Times New Roman" w:cs="Times New Roman" w:hint="default"/>
        <w:w w:val="100"/>
        <w:sz w:val="24"/>
        <w:szCs w:val="24"/>
      </w:rPr>
    </w:lvl>
    <w:lvl w:ilvl="1" w:tplc="F1FC1624">
      <w:start w:val="1"/>
      <w:numFmt w:val="lowerLetter"/>
      <w:lvlText w:val="%2."/>
      <w:lvlJc w:val="left"/>
      <w:pPr>
        <w:ind w:left="960" w:hanging="361"/>
        <w:jc w:val="left"/>
      </w:pPr>
      <w:rPr>
        <w:rFonts w:ascii="Times New Roman" w:eastAsia="Times New Roman" w:hAnsi="Times New Roman" w:cs="Times New Roman" w:hint="default"/>
        <w:w w:val="100"/>
        <w:sz w:val="24"/>
        <w:szCs w:val="24"/>
      </w:rPr>
    </w:lvl>
    <w:lvl w:ilvl="2" w:tplc="E35E3D18">
      <w:numFmt w:val="bullet"/>
      <w:lvlText w:val="•"/>
      <w:lvlJc w:val="left"/>
      <w:pPr>
        <w:ind w:left="2011" w:hanging="361"/>
      </w:pPr>
      <w:rPr>
        <w:rFonts w:hint="default"/>
      </w:rPr>
    </w:lvl>
    <w:lvl w:ilvl="3" w:tplc="10667A50">
      <w:numFmt w:val="bullet"/>
      <w:lvlText w:val="•"/>
      <w:lvlJc w:val="left"/>
      <w:pPr>
        <w:ind w:left="3062" w:hanging="361"/>
      </w:pPr>
      <w:rPr>
        <w:rFonts w:hint="default"/>
      </w:rPr>
    </w:lvl>
    <w:lvl w:ilvl="4" w:tplc="B7D891F4">
      <w:numFmt w:val="bullet"/>
      <w:lvlText w:val="•"/>
      <w:lvlJc w:val="left"/>
      <w:pPr>
        <w:ind w:left="4113" w:hanging="361"/>
      </w:pPr>
      <w:rPr>
        <w:rFonts w:hint="default"/>
      </w:rPr>
    </w:lvl>
    <w:lvl w:ilvl="5" w:tplc="B8A40592">
      <w:numFmt w:val="bullet"/>
      <w:lvlText w:val="•"/>
      <w:lvlJc w:val="left"/>
      <w:pPr>
        <w:ind w:left="5164" w:hanging="361"/>
      </w:pPr>
      <w:rPr>
        <w:rFonts w:hint="default"/>
      </w:rPr>
    </w:lvl>
    <w:lvl w:ilvl="6" w:tplc="0028644E">
      <w:numFmt w:val="bullet"/>
      <w:lvlText w:val="•"/>
      <w:lvlJc w:val="left"/>
      <w:pPr>
        <w:ind w:left="6215" w:hanging="361"/>
      </w:pPr>
      <w:rPr>
        <w:rFonts w:hint="default"/>
      </w:rPr>
    </w:lvl>
    <w:lvl w:ilvl="7" w:tplc="8D5A20A8">
      <w:numFmt w:val="bullet"/>
      <w:lvlText w:val="•"/>
      <w:lvlJc w:val="left"/>
      <w:pPr>
        <w:ind w:left="7266" w:hanging="361"/>
      </w:pPr>
      <w:rPr>
        <w:rFonts w:hint="default"/>
      </w:rPr>
    </w:lvl>
    <w:lvl w:ilvl="8" w:tplc="43E63550">
      <w:numFmt w:val="bullet"/>
      <w:lvlText w:val="•"/>
      <w:lvlJc w:val="left"/>
      <w:pPr>
        <w:ind w:left="8317" w:hanging="361"/>
      </w:pPr>
      <w:rPr>
        <w:rFonts w:hint="default"/>
      </w:rPr>
    </w:lvl>
  </w:abstractNum>
  <w:abstractNum w:abstractNumId="11" w15:restartNumberingAfterBreak="0">
    <w:nsid w:val="027E4F50"/>
    <w:multiLevelType w:val="hybridMultilevel"/>
    <w:tmpl w:val="EC24A700"/>
    <w:lvl w:ilvl="0" w:tplc="251E532E">
      <w:start w:val="1"/>
      <w:numFmt w:val="decimal"/>
      <w:lvlText w:val="%1"/>
      <w:lvlJc w:val="left"/>
      <w:pPr>
        <w:ind w:left="1319" w:hanging="720"/>
        <w:jc w:val="left"/>
      </w:pPr>
      <w:rPr>
        <w:rFonts w:ascii="Courier New" w:eastAsia="Courier New" w:hAnsi="Courier New" w:cs="Courier New" w:hint="default"/>
        <w:w w:val="100"/>
        <w:sz w:val="20"/>
        <w:szCs w:val="20"/>
      </w:rPr>
    </w:lvl>
    <w:lvl w:ilvl="1" w:tplc="6E66D92E">
      <w:numFmt w:val="bullet"/>
      <w:lvlText w:val="•"/>
      <w:lvlJc w:val="left"/>
      <w:pPr>
        <w:ind w:left="2230" w:hanging="720"/>
      </w:pPr>
      <w:rPr>
        <w:rFonts w:hint="default"/>
      </w:rPr>
    </w:lvl>
    <w:lvl w:ilvl="2" w:tplc="57F2732A">
      <w:numFmt w:val="bullet"/>
      <w:lvlText w:val="•"/>
      <w:lvlJc w:val="left"/>
      <w:pPr>
        <w:ind w:left="3140" w:hanging="720"/>
      </w:pPr>
      <w:rPr>
        <w:rFonts w:hint="default"/>
      </w:rPr>
    </w:lvl>
    <w:lvl w:ilvl="3" w:tplc="7E56269E">
      <w:numFmt w:val="bullet"/>
      <w:lvlText w:val="•"/>
      <w:lvlJc w:val="left"/>
      <w:pPr>
        <w:ind w:left="4050" w:hanging="720"/>
      </w:pPr>
      <w:rPr>
        <w:rFonts w:hint="default"/>
      </w:rPr>
    </w:lvl>
    <w:lvl w:ilvl="4" w:tplc="C35C3306">
      <w:numFmt w:val="bullet"/>
      <w:lvlText w:val="•"/>
      <w:lvlJc w:val="left"/>
      <w:pPr>
        <w:ind w:left="4960" w:hanging="720"/>
      </w:pPr>
      <w:rPr>
        <w:rFonts w:hint="default"/>
      </w:rPr>
    </w:lvl>
    <w:lvl w:ilvl="5" w:tplc="DF3EF51C">
      <w:numFmt w:val="bullet"/>
      <w:lvlText w:val="•"/>
      <w:lvlJc w:val="left"/>
      <w:pPr>
        <w:ind w:left="5870" w:hanging="720"/>
      </w:pPr>
      <w:rPr>
        <w:rFonts w:hint="default"/>
      </w:rPr>
    </w:lvl>
    <w:lvl w:ilvl="6" w:tplc="E97270C4">
      <w:numFmt w:val="bullet"/>
      <w:lvlText w:val="•"/>
      <w:lvlJc w:val="left"/>
      <w:pPr>
        <w:ind w:left="6780" w:hanging="720"/>
      </w:pPr>
      <w:rPr>
        <w:rFonts w:hint="default"/>
      </w:rPr>
    </w:lvl>
    <w:lvl w:ilvl="7" w:tplc="A8F2DCBA">
      <w:numFmt w:val="bullet"/>
      <w:lvlText w:val="•"/>
      <w:lvlJc w:val="left"/>
      <w:pPr>
        <w:ind w:left="7690" w:hanging="720"/>
      </w:pPr>
      <w:rPr>
        <w:rFonts w:hint="default"/>
      </w:rPr>
    </w:lvl>
    <w:lvl w:ilvl="8" w:tplc="730C354E">
      <w:numFmt w:val="bullet"/>
      <w:lvlText w:val="•"/>
      <w:lvlJc w:val="left"/>
      <w:pPr>
        <w:ind w:left="8600" w:hanging="720"/>
      </w:pPr>
      <w:rPr>
        <w:rFonts w:hint="default"/>
      </w:rPr>
    </w:lvl>
  </w:abstractNum>
  <w:abstractNum w:abstractNumId="12" w15:restartNumberingAfterBreak="0">
    <w:nsid w:val="030D2AF2"/>
    <w:multiLevelType w:val="hybridMultilevel"/>
    <w:tmpl w:val="6B1C9CB8"/>
    <w:lvl w:ilvl="0" w:tplc="CFCA0D1C">
      <w:start w:val="1"/>
      <w:numFmt w:val="decimal"/>
      <w:lvlText w:val="%1"/>
      <w:lvlJc w:val="left"/>
      <w:pPr>
        <w:ind w:left="1799" w:hanging="720"/>
        <w:jc w:val="left"/>
      </w:pPr>
      <w:rPr>
        <w:rFonts w:ascii="Courier New" w:eastAsia="Courier New" w:hAnsi="Courier New" w:cs="Courier New" w:hint="default"/>
        <w:w w:val="100"/>
        <w:sz w:val="20"/>
        <w:szCs w:val="20"/>
      </w:rPr>
    </w:lvl>
    <w:lvl w:ilvl="1" w:tplc="501E0C40">
      <w:numFmt w:val="bullet"/>
      <w:lvlText w:val="•"/>
      <w:lvlJc w:val="left"/>
      <w:pPr>
        <w:ind w:left="2147" w:hanging="720"/>
      </w:pPr>
      <w:rPr>
        <w:rFonts w:hint="default"/>
      </w:rPr>
    </w:lvl>
    <w:lvl w:ilvl="2" w:tplc="5E72A874">
      <w:numFmt w:val="bullet"/>
      <w:lvlText w:val="•"/>
      <w:lvlJc w:val="left"/>
      <w:pPr>
        <w:ind w:left="2495" w:hanging="720"/>
      </w:pPr>
      <w:rPr>
        <w:rFonts w:hint="default"/>
      </w:rPr>
    </w:lvl>
    <w:lvl w:ilvl="3" w:tplc="EDEE82F6">
      <w:numFmt w:val="bullet"/>
      <w:lvlText w:val="•"/>
      <w:lvlJc w:val="left"/>
      <w:pPr>
        <w:ind w:left="2843" w:hanging="720"/>
      </w:pPr>
      <w:rPr>
        <w:rFonts w:hint="default"/>
      </w:rPr>
    </w:lvl>
    <w:lvl w:ilvl="4" w:tplc="BE96F8D6">
      <w:numFmt w:val="bullet"/>
      <w:lvlText w:val="•"/>
      <w:lvlJc w:val="left"/>
      <w:pPr>
        <w:ind w:left="3191" w:hanging="720"/>
      </w:pPr>
      <w:rPr>
        <w:rFonts w:hint="default"/>
      </w:rPr>
    </w:lvl>
    <w:lvl w:ilvl="5" w:tplc="CE0ADBDE">
      <w:numFmt w:val="bullet"/>
      <w:lvlText w:val="•"/>
      <w:lvlJc w:val="left"/>
      <w:pPr>
        <w:ind w:left="3539" w:hanging="720"/>
      </w:pPr>
      <w:rPr>
        <w:rFonts w:hint="default"/>
      </w:rPr>
    </w:lvl>
    <w:lvl w:ilvl="6" w:tplc="74E27EB0">
      <w:numFmt w:val="bullet"/>
      <w:lvlText w:val="•"/>
      <w:lvlJc w:val="left"/>
      <w:pPr>
        <w:ind w:left="3887" w:hanging="720"/>
      </w:pPr>
      <w:rPr>
        <w:rFonts w:hint="default"/>
      </w:rPr>
    </w:lvl>
    <w:lvl w:ilvl="7" w:tplc="C1F201B2">
      <w:numFmt w:val="bullet"/>
      <w:lvlText w:val="•"/>
      <w:lvlJc w:val="left"/>
      <w:pPr>
        <w:ind w:left="4235" w:hanging="720"/>
      </w:pPr>
      <w:rPr>
        <w:rFonts w:hint="default"/>
      </w:rPr>
    </w:lvl>
    <w:lvl w:ilvl="8" w:tplc="89088DCA">
      <w:numFmt w:val="bullet"/>
      <w:lvlText w:val="•"/>
      <w:lvlJc w:val="left"/>
      <w:pPr>
        <w:ind w:left="4583" w:hanging="720"/>
      </w:pPr>
      <w:rPr>
        <w:rFonts w:hint="default"/>
      </w:rPr>
    </w:lvl>
  </w:abstractNum>
  <w:abstractNum w:abstractNumId="13" w15:restartNumberingAfterBreak="0">
    <w:nsid w:val="037971F2"/>
    <w:multiLevelType w:val="hybridMultilevel"/>
    <w:tmpl w:val="2C169FF8"/>
    <w:lvl w:ilvl="0" w:tplc="60E47F02">
      <w:start w:val="1"/>
      <w:numFmt w:val="decimal"/>
      <w:lvlText w:val="%1."/>
      <w:lvlJc w:val="left"/>
      <w:pPr>
        <w:ind w:left="719" w:hanging="360"/>
        <w:jc w:val="left"/>
      </w:pPr>
      <w:rPr>
        <w:rFonts w:ascii="Courier New" w:eastAsia="Courier New" w:hAnsi="Courier New" w:cs="Courier New" w:hint="default"/>
        <w:spacing w:val="-1"/>
        <w:w w:val="100"/>
        <w:sz w:val="20"/>
        <w:szCs w:val="20"/>
      </w:rPr>
    </w:lvl>
    <w:lvl w:ilvl="1" w:tplc="FE88328E">
      <w:numFmt w:val="bullet"/>
      <w:lvlText w:val="•"/>
      <w:lvlJc w:val="left"/>
      <w:pPr>
        <w:ind w:left="1690" w:hanging="360"/>
      </w:pPr>
      <w:rPr>
        <w:rFonts w:hint="default"/>
      </w:rPr>
    </w:lvl>
    <w:lvl w:ilvl="2" w:tplc="D78A66EC">
      <w:numFmt w:val="bullet"/>
      <w:lvlText w:val="•"/>
      <w:lvlJc w:val="left"/>
      <w:pPr>
        <w:ind w:left="2660" w:hanging="360"/>
      </w:pPr>
      <w:rPr>
        <w:rFonts w:hint="default"/>
      </w:rPr>
    </w:lvl>
    <w:lvl w:ilvl="3" w:tplc="F312A2CC">
      <w:numFmt w:val="bullet"/>
      <w:lvlText w:val="•"/>
      <w:lvlJc w:val="left"/>
      <w:pPr>
        <w:ind w:left="3630" w:hanging="360"/>
      </w:pPr>
      <w:rPr>
        <w:rFonts w:hint="default"/>
      </w:rPr>
    </w:lvl>
    <w:lvl w:ilvl="4" w:tplc="F85C6E2C">
      <w:numFmt w:val="bullet"/>
      <w:lvlText w:val="•"/>
      <w:lvlJc w:val="left"/>
      <w:pPr>
        <w:ind w:left="4600" w:hanging="360"/>
      </w:pPr>
      <w:rPr>
        <w:rFonts w:hint="default"/>
      </w:rPr>
    </w:lvl>
    <w:lvl w:ilvl="5" w:tplc="F320C88A">
      <w:numFmt w:val="bullet"/>
      <w:lvlText w:val="•"/>
      <w:lvlJc w:val="left"/>
      <w:pPr>
        <w:ind w:left="5570" w:hanging="360"/>
      </w:pPr>
      <w:rPr>
        <w:rFonts w:hint="default"/>
      </w:rPr>
    </w:lvl>
    <w:lvl w:ilvl="6" w:tplc="00D4149A">
      <w:numFmt w:val="bullet"/>
      <w:lvlText w:val="•"/>
      <w:lvlJc w:val="left"/>
      <w:pPr>
        <w:ind w:left="6540" w:hanging="360"/>
      </w:pPr>
      <w:rPr>
        <w:rFonts w:hint="default"/>
      </w:rPr>
    </w:lvl>
    <w:lvl w:ilvl="7" w:tplc="CA4C56AC">
      <w:numFmt w:val="bullet"/>
      <w:lvlText w:val="•"/>
      <w:lvlJc w:val="left"/>
      <w:pPr>
        <w:ind w:left="7510" w:hanging="360"/>
      </w:pPr>
      <w:rPr>
        <w:rFonts w:hint="default"/>
      </w:rPr>
    </w:lvl>
    <w:lvl w:ilvl="8" w:tplc="8632C8BC">
      <w:numFmt w:val="bullet"/>
      <w:lvlText w:val="•"/>
      <w:lvlJc w:val="left"/>
      <w:pPr>
        <w:ind w:left="8480" w:hanging="360"/>
      </w:pPr>
      <w:rPr>
        <w:rFonts w:hint="default"/>
      </w:rPr>
    </w:lvl>
  </w:abstractNum>
  <w:abstractNum w:abstractNumId="14" w15:restartNumberingAfterBreak="0">
    <w:nsid w:val="03C005B0"/>
    <w:multiLevelType w:val="hybridMultilevel"/>
    <w:tmpl w:val="A0CE7820"/>
    <w:lvl w:ilvl="0" w:tplc="F7D40788">
      <w:start w:val="1"/>
      <w:numFmt w:val="decimal"/>
      <w:lvlText w:val="%1."/>
      <w:lvlJc w:val="left"/>
      <w:pPr>
        <w:ind w:left="719" w:hanging="480"/>
        <w:jc w:val="left"/>
      </w:pPr>
      <w:rPr>
        <w:rFonts w:ascii="Courier New" w:eastAsia="Courier New" w:hAnsi="Courier New" w:cs="Courier New" w:hint="default"/>
        <w:spacing w:val="-1"/>
        <w:w w:val="100"/>
        <w:sz w:val="20"/>
        <w:szCs w:val="20"/>
      </w:rPr>
    </w:lvl>
    <w:lvl w:ilvl="1" w:tplc="428ED16A">
      <w:numFmt w:val="bullet"/>
      <w:lvlText w:val="•"/>
      <w:lvlJc w:val="left"/>
      <w:pPr>
        <w:ind w:left="1690" w:hanging="480"/>
      </w:pPr>
      <w:rPr>
        <w:rFonts w:hint="default"/>
      </w:rPr>
    </w:lvl>
    <w:lvl w:ilvl="2" w:tplc="7D665A38">
      <w:numFmt w:val="bullet"/>
      <w:lvlText w:val="•"/>
      <w:lvlJc w:val="left"/>
      <w:pPr>
        <w:ind w:left="2660" w:hanging="480"/>
      </w:pPr>
      <w:rPr>
        <w:rFonts w:hint="default"/>
      </w:rPr>
    </w:lvl>
    <w:lvl w:ilvl="3" w:tplc="A1A60982">
      <w:numFmt w:val="bullet"/>
      <w:lvlText w:val="•"/>
      <w:lvlJc w:val="left"/>
      <w:pPr>
        <w:ind w:left="3630" w:hanging="480"/>
      </w:pPr>
      <w:rPr>
        <w:rFonts w:hint="default"/>
      </w:rPr>
    </w:lvl>
    <w:lvl w:ilvl="4" w:tplc="2FF4057E">
      <w:numFmt w:val="bullet"/>
      <w:lvlText w:val="•"/>
      <w:lvlJc w:val="left"/>
      <w:pPr>
        <w:ind w:left="4600" w:hanging="480"/>
      </w:pPr>
      <w:rPr>
        <w:rFonts w:hint="default"/>
      </w:rPr>
    </w:lvl>
    <w:lvl w:ilvl="5" w:tplc="30C668CA">
      <w:numFmt w:val="bullet"/>
      <w:lvlText w:val="•"/>
      <w:lvlJc w:val="left"/>
      <w:pPr>
        <w:ind w:left="5570" w:hanging="480"/>
      </w:pPr>
      <w:rPr>
        <w:rFonts w:hint="default"/>
      </w:rPr>
    </w:lvl>
    <w:lvl w:ilvl="6" w:tplc="7E3EA144">
      <w:numFmt w:val="bullet"/>
      <w:lvlText w:val="•"/>
      <w:lvlJc w:val="left"/>
      <w:pPr>
        <w:ind w:left="6540" w:hanging="480"/>
      </w:pPr>
      <w:rPr>
        <w:rFonts w:hint="default"/>
      </w:rPr>
    </w:lvl>
    <w:lvl w:ilvl="7" w:tplc="1C6CD1E4">
      <w:numFmt w:val="bullet"/>
      <w:lvlText w:val="•"/>
      <w:lvlJc w:val="left"/>
      <w:pPr>
        <w:ind w:left="7510" w:hanging="480"/>
      </w:pPr>
      <w:rPr>
        <w:rFonts w:hint="default"/>
      </w:rPr>
    </w:lvl>
    <w:lvl w:ilvl="8" w:tplc="9A74E986">
      <w:numFmt w:val="bullet"/>
      <w:lvlText w:val="•"/>
      <w:lvlJc w:val="left"/>
      <w:pPr>
        <w:ind w:left="8480" w:hanging="480"/>
      </w:pPr>
      <w:rPr>
        <w:rFonts w:hint="default"/>
      </w:rPr>
    </w:lvl>
  </w:abstractNum>
  <w:abstractNum w:abstractNumId="15" w15:restartNumberingAfterBreak="0">
    <w:nsid w:val="03CD7DFD"/>
    <w:multiLevelType w:val="hybridMultilevel"/>
    <w:tmpl w:val="6C1E162A"/>
    <w:lvl w:ilvl="0" w:tplc="A25C1444">
      <w:start w:val="1"/>
      <w:numFmt w:val="decimal"/>
      <w:lvlText w:val="%1"/>
      <w:lvlJc w:val="left"/>
      <w:pPr>
        <w:ind w:left="1439" w:hanging="840"/>
        <w:jc w:val="left"/>
      </w:pPr>
      <w:rPr>
        <w:rFonts w:ascii="Courier New" w:eastAsia="Courier New" w:hAnsi="Courier New" w:cs="Courier New" w:hint="default"/>
        <w:w w:val="100"/>
        <w:sz w:val="20"/>
        <w:szCs w:val="20"/>
      </w:rPr>
    </w:lvl>
    <w:lvl w:ilvl="1" w:tplc="F43E9404">
      <w:numFmt w:val="bullet"/>
      <w:lvlText w:val="•"/>
      <w:lvlJc w:val="left"/>
      <w:pPr>
        <w:ind w:left="2338" w:hanging="840"/>
      </w:pPr>
      <w:rPr>
        <w:rFonts w:hint="default"/>
      </w:rPr>
    </w:lvl>
    <w:lvl w:ilvl="2" w:tplc="C3949DF2">
      <w:numFmt w:val="bullet"/>
      <w:lvlText w:val="•"/>
      <w:lvlJc w:val="left"/>
      <w:pPr>
        <w:ind w:left="3236" w:hanging="840"/>
      </w:pPr>
      <w:rPr>
        <w:rFonts w:hint="default"/>
      </w:rPr>
    </w:lvl>
    <w:lvl w:ilvl="3" w:tplc="DE5C2110">
      <w:numFmt w:val="bullet"/>
      <w:lvlText w:val="•"/>
      <w:lvlJc w:val="left"/>
      <w:pPr>
        <w:ind w:left="4134" w:hanging="840"/>
      </w:pPr>
      <w:rPr>
        <w:rFonts w:hint="default"/>
      </w:rPr>
    </w:lvl>
    <w:lvl w:ilvl="4" w:tplc="D22EB442">
      <w:numFmt w:val="bullet"/>
      <w:lvlText w:val="•"/>
      <w:lvlJc w:val="left"/>
      <w:pPr>
        <w:ind w:left="5032" w:hanging="840"/>
      </w:pPr>
      <w:rPr>
        <w:rFonts w:hint="default"/>
      </w:rPr>
    </w:lvl>
    <w:lvl w:ilvl="5" w:tplc="E04430E0">
      <w:numFmt w:val="bullet"/>
      <w:lvlText w:val="•"/>
      <w:lvlJc w:val="left"/>
      <w:pPr>
        <w:ind w:left="5930" w:hanging="840"/>
      </w:pPr>
      <w:rPr>
        <w:rFonts w:hint="default"/>
      </w:rPr>
    </w:lvl>
    <w:lvl w:ilvl="6" w:tplc="6AB0648E">
      <w:numFmt w:val="bullet"/>
      <w:lvlText w:val="•"/>
      <w:lvlJc w:val="left"/>
      <w:pPr>
        <w:ind w:left="6828" w:hanging="840"/>
      </w:pPr>
      <w:rPr>
        <w:rFonts w:hint="default"/>
      </w:rPr>
    </w:lvl>
    <w:lvl w:ilvl="7" w:tplc="F77278D8">
      <w:numFmt w:val="bullet"/>
      <w:lvlText w:val="•"/>
      <w:lvlJc w:val="left"/>
      <w:pPr>
        <w:ind w:left="7726" w:hanging="840"/>
      </w:pPr>
      <w:rPr>
        <w:rFonts w:hint="default"/>
      </w:rPr>
    </w:lvl>
    <w:lvl w:ilvl="8" w:tplc="57306750">
      <w:numFmt w:val="bullet"/>
      <w:lvlText w:val="•"/>
      <w:lvlJc w:val="left"/>
      <w:pPr>
        <w:ind w:left="8624" w:hanging="840"/>
      </w:pPr>
      <w:rPr>
        <w:rFonts w:hint="default"/>
      </w:rPr>
    </w:lvl>
  </w:abstractNum>
  <w:abstractNum w:abstractNumId="16" w15:restartNumberingAfterBreak="0">
    <w:nsid w:val="03E34CE6"/>
    <w:multiLevelType w:val="hybridMultilevel"/>
    <w:tmpl w:val="AECE93C0"/>
    <w:lvl w:ilvl="0" w:tplc="AA2C0B60">
      <w:start w:val="1"/>
      <w:numFmt w:val="decimal"/>
      <w:lvlText w:val="%1."/>
      <w:lvlJc w:val="left"/>
      <w:pPr>
        <w:ind w:left="1319" w:hanging="360"/>
        <w:jc w:val="left"/>
      </w:pPr>
      <w:rPr>
        <w:rFonts w:ascii="Courier New" w:eastAsia="Courier New" w:hAnsi="Courier New" w:cs="Courier New" w:hint="default"/>
        <w:spacing w:val="-1"/>
        <w:w w:val="100"/>
        <w:sz w:val="20"/>
        <w:szCs w:val="20"/>
      </w:rPr>
    </w:lvl>
    <w:lvl w:ilvl="1" w:tplc="A97A2964">
      <w:numFmt w:val="bullet"/>
      <w:lvlText w:val="•"/>
      <w:lvlJc w:val="left"/>
      <w:pPr>
        <w:ind w:left="2230" w:hanging="360"/>
      </w:pPr>
      <w:rPr>
        <w:rFonts w:hint="default"/>
      </w:rPr>
    </w:lvl>
    <w:lvl w:ilvl="2" w:tplc="425660B6">
      <w:numFmt w:val="bullet"/>
      <w:lvlText w:val="•"/>
      <w:lvlJc w:val="left"/>
      <w:pPr>
        <w:ind w:left="3140" w:hanging="360"/>
      </w:pPr>
      <w:rPr>
        <w:rFonts w:hint="default"/>
      </w:rPr>
    </w:lvl>
    <w:lvl w:ilvl="3" w:tplc="B8BEDD6A">
      <w:numFmt w:val="bullet"/>
      <w:lvlText w:val="•"/>
      <w:lvlJc w:val="left"/>
      <w:pPr>
        <w:ind w:left="4050" w:hanging="360"/>
      </w:pPr>
      <w:rPr>
        <w:rFonts w:hint="default"/>
      </w:rPr>
    </w:lvl>
    <w:lvl w:ilvl="4" w:tplc="AB30E3B2">
      <w:numFmt w:val="bullet"/>
      <w:lvlText w:val="•"/>
      <w:lvlJc w:val="left"/>
      <w:pPr>
        <w:ind w:left="4960" w:hanging="360"/>
      </w:pPr>
      <w:rPr>
        <w:rFonts w:hint="default"/>
      </w:rPr>
    </w:lvl>
    <w:lvl w:ilvl="5" w:tplc="ADA8ABF0">
      <w:numFmt w:val="bullet"/>
      <w:lvlText w:val="•"/>
      <w:lvlJc w:val="left"/>
      <w:pPr>
        <w:ind w:left="5870" w:hanging="360"/>
      </w:pPr>
      <w:rPr>
        <w:rFonts w:hint="default"/>
      </w:rPr>
    </w:lvl>
    <w:lvl w:ilvl="6" w:tplc="BE403966">
      <w:numFmt w:val="bullet"/>
      <w:lvlText w:val="•"/>
      <w:lvlJc w:val="left"/>
      <w:pPr>
        <w:ind w:left="6780" w:hanging="360"/>
      </w:pPr>
      <w:rPr>
        <w:rFonts w:hint="default"/>
      </w:rPr>
    </w:lvl>
    <w:lvl w:ilvl="7" w:tplc="7540970C">
      <w:numFmt w:val="bullet"/>
      <w:lvlText w:val="•"/>
      <w:lvlJc w:val="left"/>
      <w:pPr>
        <w:ind w:left="7690" w:hanging="360"/>
      </w:pPr>
      <w:rPr>
        <w:rFonts w:hint="default"/>
      </w:rPr>
    </w:lvl>
    <w:lvl w:ilvl="8" w:tplc="45C276BE">
      <w:numFmt w:val="bullet"/>
      <w:lvlText w:val="•"/>
      <w:lvlJc w:val="left"/>
      <w:pPr>
        <w:ind w:left="8600" w:hanging="360"/>
      </w:pPr>
      <w:rPr>
        <w:rFonts w:hint="default"/>
      </w:rPr>
    </w:lvl>
  </w:abstractNum>
  <w:abstractNum w:abstractNumId="17" w15:restartNumberingAfterBreak="0">
    <w:nsid w:val="0418492D"/>
    <w:multiLevelType w:val="hybridMultilevel"/>
    <w:tmpl w:val="31D4E646"/>
    <w:lvl w:ilvl="0" w:tplc="C9AA07FC">
      <w:start w:val="1"/>
      <w:numFmt w:val="decimal"/>
      <w:lvlText w:val="%1"/>
      <w:lvlJc w:val="left"/>
      <w:pPr>
        <w:ind w:left="1319" w:hanging="1080"/>
        <w:jc w:val="left"/>
      </w:pPr>
      <w:rPr>
        <w:rFonts w:ascii="Courier New" w:eastAsia="Courier New" w:hAnsi="Courier New" w:cs="Courier New" w:hint="default"/>
        <w:w w:val="99"/>
        <w:sz w:val="18"/>
        <w:szCs w:val="18"/>
      </w:rPr>
    </w:lvl>
    <w:lvl w:ilvl="1" w:tplc="99BAFB1A">
      <w:numFmt w:val="bullet"/>
      <w:lvlText w:val="•"/>
      <w:lvlJc w:val="left"/>
      <w:pPr>
        <w:ind w:left="2230" w:hanging="1080"/>
      </w:pPr>
      <w:rPr>
        <w:rFonts w:hint="default"/>
      </w:rPr>
    </w:lvl>
    <w:lvl w:ilvl="2" w:tplc="A614B7AE">
      <w:numFmt w:val="bullet"/>
      <w:lvlText w:val="•"/>
      <w:lvlJc w:val="left"/>
      <w:pPr>
        <w:ind w:left="3140" w:hanging="1080"/>
      </w:pPr>
      <w:rPr>
        <w:rFonts w:hint="default"/>
      </w:rPr>
    </w:lvl>
    <w:lvl w:ilvl="3" w:tplc="3B36F062">
      <w:numFmt w:val="bullet"/>
      <w:lvlText w:val="•"/>
      <w:lvlJc w:val="left"/>
      <w:pPr>
        <w:ind w:left="4050" w:hanging="1080"/>
      </w:pPr>
      <w:rPr>
        <w:rFonts w:hint="default"/>
      </w:rPr>
    </w:lvl>
    <w:lvl w:ilvl="4" w:tplc="6E24F9FE">
      <w:numFmt w:val="bullet"/>
      <w:lvlText w:val="•"/>
      <w:lvlJc w:val="left"/>
      <w:pPr>
        <w:ind w:left="4960" w:hanging="1080"/>
      </w:pPr>
      <w:rPr>
        <w:rFonts w:hint="default"/>
      </w:rPr>
    </w:lvl>
    <w:lvl w:ilvl="5" w:tplc="23F0223C">
      <w:numFmt w:val="bullet"/>
      <w:lvlText w:val="•"/>
      <w:lvlJc w:val="left"/>
      <w:pPr>
        <w:ind w:left="5870" w:hanging="1080"/>
      </w:pPr>
      <w:rPr>
        <w:rFonts w:hint="default"/>
      </w:rPr>
    </w:lvl>
    <w:lvl w:ilvl="6" w:tplc="BDBC614E">
      <w:numFmt w:val="bullet"/>
      <w:lvlText w:val="•"/>
      <w:lvlJc w:val="left"/>
      <w:pPr>
        <w:ind w:left="6780" w:hanging="1080"/>
      </w:pPr>
      <w:rPr>
        <w:rFonts w:hint="default"/>
      </w:rPr>
    </w:lvl>
    <w:lvl w:ilvl="7" w:tplc="72EAD9CC">
      <w:numFmt w:val="bullet"/>
      <w:lvlText w:val="•"/>
      <w:lvlJc w:val="left"/>
      <w:pPr>
        <w:ind w:left="7690" w:hanging="1080"/>
      </w:pPr>
      <w:rPr>
        <w:rFonts w:hint="default"/>
      </w:rPr>
    </w:lvl>
    <w:lvl w:ilvl="8" w:tplc="11FC4D30">
      <w:numFmt w:val="bullet"/>
      <w:lvlText w:val="•"/>
      <w:lvlJc w:val="left"/>
      <w:pPr>
        <w:ind w:left="8600" w:hanging="1080"/>
      </w:pPr>
      <w:rPr>
        <w:rFonts w:hint="default"/>
      </w:rPr>
    </w:lvl>
  </w:abstractNum>
  <w:abstractNum w:abstractNumId="18" w15:restartNumberingAfterBreak="0">
    <w:nsid w:val="042C3C59"/>
    <w:multiLevelType w:val="hybridMultilevel"/>
    <w:tmpl w:val="D56626A0"/>
    <w:lvl w:ilvl="0" w:tplc="11DC99CE">
      <w:start w:val="1"/>
      <w:numFmt w:val="decimal"/>
      <w:lvlText w:val="%1"/>
      <w:lvlJc w:val="left"/>
      <w:pPr>
        <w:ind w:left="1439" w:hanging="840"/>
        <w:jc w:val="left"/>
      </w:pPr>
      <w:rPr>
        <w:rFonts w:ascii="Courier New" w:eastAsia="Courier New" w:hAnsi="Courier New" w:cs="Courier New" w:hint="default"/>
        <w:w w:val="100"/>
        <w:sz w:val="20"/>
        <w:szCs w:val="20"/>
      </w:rPr>
    </w:lvl>
    <w:lvl w:ilvl="1" w:tplc="F88245C2">
      <w:numFmt w:val="bullet"/>
      <w:lvlText w:val="•"/>
      <w:lvlJc w:val="left"/>
      <w:pPr>
        <w:ind w:left="2338" w:hanging="840"/>
      </w:pPr>
      <w:rPr>
        <w:rFonts w:hint="default"/>
      </w:rPr>
    </w:lvl>
    <w:lvl w:ilvl="2" w:tplc="7E4E1E58">
      <w:numFmt w:val="bullet"/>
      <w:lvlText w:val="•"/>
      <w:lvlJc w:val="left"/>
      <w:pPr>
        <w:ind w:left="3236" w:hanging="840"/>
      </w:pPr>
      <w:rPr>
        <w:rFonts w:hint="default"/>
      </w:rPr>
    </w:lvl>
    <w:lvl w:ilvl="3" w:tplc="7DAA47B0">
      <w:numFmt w:val="bullet"/>
      <w:lvlText w:val="•"/>
      <w:lvlJc w:val="left"/>
      <w:pPr>
        <w:ind w:left="4134" w:hanging="840"/>
      </w:pPr>
      <w:rPr>
        <w:rFonts w:hint="default"/>
      </w:rPr>
    </w:lvl>
    <w:lvl w:ilvl="4" w:tplc="BC6AA33C">
      <w:numFmt w:val="bullet"/>
      <w:lvlText w:val="•"/>
      <w:lvlJc w:val="left"/>
      <w:pPr>
        <w:ind w:left="5032" w:hanging="840"/>
      </w:pPr>
      <w:rPr>
        <w:rFonts w:hint="default"/>
      </w:rPr>
    </w:lvl>
    <w:lvl w:ilvl="5" w:tplc="B4C2F920">
      <w:numFmt w:val="bullet"/>
      <w:lvlText w:val="•"/>
      <w:lvlJc w:val="left"/>
      <w:pPr>
        <w:ind w:left="5930" w:hanging="840"/>
      </w:pPr>
      <w:rPr>
        <w:rFonts w:hint="default"/>
      </w:rPr>
    </w:lvl>
    <w:lvl w:ilvl="6" w:tplc="C9AAF3C2">
      <w:numFmt w:val="bullet"/>
      <w:lvlText w:val="•"/>
      <w:lvlJc w:val="left"/>
      <w:pPr>
        <w:ind w:left="6828" w:hanging="840"/>
      </w:pPr>
      <w:rPr>
        <w:rFonts w:hint="default"/>
      </w:rPr>
    </w:lvl>
    <w:lvl w:ilvl="7" w:tplc="0518EB12">
      <w:numFmt w:val="bullet"/>
      <w:lvlText w:val="•"/>
      <w:lvlJc w:val="left"/>
      <w:pPr>
        <w:ind w:left="7726" w:hanging="840"/>
      </w:pPr>
      <w:rPr>
        <w:rFonts w:hint="default"/>
      </w:rPr>
    </w:lvl>
    <w:lvl w:ilvl="8" w:tplc="9DDEEE16">
      <w:numFmt w:val="bullet"/>
      <w:lvlText w:val="•"/>
      <w:lvlJc w:val="left"/>
      <w:pPr>
        <w:ind w:left="8624" w:hanging="840"/>
      </w:pPr>
      <w:rPr>
        <w:rFonts w:hint="default"/>
      </w:rPr>
    </w:lvl>
  </w:abstractNum>
  <w:abstractNum w:abstractNumId="19" w15:restartNumberingAfterBreak="0">
    <w:nsid w:val="04B9601B"/>
    <w:multiLevelType w:val="hybridMultilevel"/>
    <w:tmpl w:val="4CC82082"/>
    <w:lvl w:ilvl="0" w:tplc="87007B16">
      <w:start w:val="1"/>
      <w:numFmt w:val="decimal"/>
      <w:lvlText w:val="%1"/>
      <w:lvlJc w:val="left"/>
      <w:pPr>
        <w:ind w:left="1439" w:hanging="840"/>
        <w:jc w:val="left"/>
      </w:pPr>
      <w:rPr>
        <w:rFonts w:ascii="Courier New" w:eastAsia="Courier New" w:hAnsi="Courier New" w:cs="Courier New" w:hint="default"/>
        <w:w w:val="100"/>
        <w:sz w:val="20"/>
        <w:szCs w:val="20"/>
      </w:rPr>
    </w:lvl>
    <w:lvl w:ilvl="1" w:tplc="68609360">
      <w:numFmt w:val="bullet"/>
      <w:lvlText w:val="•"/>
      <w:lvlJc w:val="left"/>
      <w:pPr>
        <w:ind w:left="2338" w:hanging="840"/>
      </w:pPr>
      <w:rPr>
        <w:rFonts w:hint="default"/>
      </w:rPr>
    </w:lvl>
    <w:lvl w:ilvl="2" w:tplc="534E447C">
      <w:numFmt w:val="bullet"/>
      <w:lvlText w:val="•"/>
      <w:lvlJc w:val="left"/>
      <w:pPr>
        <w:ind w:left="3236" w:hanging="840"/>
      </w:pPr>
      <w:rPr>
        <w:rFonts w:hint="default"/>
      </w:rPr>
    </w:lvl>
    <w:lvl w:ilvl="3" w:tplc="9E7C648A">
      <w:numFmt w:val="bullet"/>
      <w:lvlText w:val="•"/>
      <w:lvlJc w:val="left"/>
      <w:pPr>
        <w:ind w:left="4134" w:hanging="840"/>
      </w:pPr>
      <w:rPr>
        <w:rFonts w:hint="default"/>
      </w:rPr>
    </w:lvl>
    <w:lvl w:ilvl="4" w:tplc="70F83F54">
      <w:numFmt w:val="bullet"/>
      <w:lvlText w:val="•"/>
      <w:lvlJc w:val="left"/>
      <w:pPr>
        <w:ind w:left="5032" w:hanging="840"/>
      </w:pPr>
      <w:rPr>
        <w:rFonts w:hint="default"/>
      </w:rPr>
    </w:lvl>
    <w:lvl w:ilvl="5" w:tplc="CC580190">
      <w:numFmt w:val="bullet"/>
      <w:lvlText w:val="•"/>
      <w:lvlJc w:val="left"/>
      <w:pPr>
        <w:ind w:left="5930" w:hanging="840"/>
      </w:pPr>
      <w:rPr>
        <w:rFonts w:hint="default"/>
      </w:rPr>
    </w:lvl>
    <w:lvl w:ilvl="6" w:tplc="28301248">
      <w:numFmt w:val="bullet"/>
      <w:lvlText w:val="•"/>
      <w:lvlJc w:val="left"/>
      <w:pPr>
        <w:ind w:left="6828" w:hanging="840"/>
      </w:pPr>
      <w:rPr>
        <w:rFonts w:hint="default"/>
      </w:rPr>
    </w:lvl>
    <w:lvl w:ilvl="7" w:tplc="AD5E97B0">
      <w:numFmt w:val="bullet"/>
      <w:lvlText w:val="•"/>
      <w:lvlJc w:val="left"/>
      <w:pPr>
        <w:ind w:left="7726" w:hanging="840"/>
      </w:pPr>
      <w:rPr>
        <w:rFonts w:hint="default"/>
      </w:rPr>
    </w:lvl>
    <w:lvl w:ilvl="8" w:tplc="BC1059B0">
      <w:numFmt w:val="bullet"/>
      <w:lvlText w:val="•"/>
      <w:lvlJc w:val="left"/>
      <w:pPr>
        <w:ind w:left="8624" w:hanging="840"/>
      </w:pPr>
      <w:rPr>
        <w:rFonts w:hint="default"/>
      </w:rPr>
    </w:lvl>
  </w:abstractNum>
  <w:abstractNum w:abstractNumId="20" w15:restartNumberingAfterBreak="0">
    <w:nsid w:val="05123BB9"/>
    <w:multiLevelType w:val="hybridMultilevel"/>
    <w:tmpl w:val="C82822AE"/>
    <w:lvl w:ilvl="0" w:tplc="F7A64000">
      <w:start w:val="1"/>
      <w:numFmt w:val="decimal"/>
      <w:lvlText w:val="%1"/>
      <w:lvlJc w:val="left"/>
      <w:pPr>
        <w:ind w:left="1319" w:hanging="1080"/>
        <w:jc w:val="left"/>
      </w:pPr>
      <w:rPr>
        <w:rFonts w:ascii="Courier New" w:eastAsia="Courier New" w:hAnsi="Courier New" w:cs="Courier New" w:hint="default"/>
        <w:w w:val="99"/>
        <w:sz w:val="18"/>
        <w:szCs w:val="18"/>
      </w:rPr>
    </w:lvl>
    <w:lvl w:ilvl="1" w:tplc="A678D2F4">
      <w:numFmt w:val="bullet"/>
      <w:lvlText w:val="•"/>
      <w:lvlJc w:val="left"/>
      <w:pPr>
        <w:ind w:left="2230" w:hanging="1080"/>
      </w:pPr>
      <w:rPr>
        <w:rFonts w:hint="default"/>
      </w:rPr>
    </w:lvl>
    <w:lvl w:ilvl="2" w:tplc="78864076">
      <w:numFmt w:val="bullet"/>
      <w:lvlText w:val="•"/>
      <w:lvlJc w:val="left"/>
      <w:pPr>
        <w:ind w:left="3140" w:hanging="1080"/>
      </w:pPr>
      <w:rPr>
        <w:rFonts w:hint="default"/>
      </w:rPr>
    </w:lvl>
    <w:lvl w:ilvl="3" w:tplc="4266D298">
      <w:numFmt w:val="bullet"/>
      <w:lvlText w:val="•"/>
      <w:lvlJc w:val="left"/>
      <w:pPr>
        <w:ind w:left="4050" w:hanging="1080"/>
      </w:pPr>
      <w:rPr>
        <w:rFonts w:hint="default"/>
      </w:rPr>
    </w:lvl>
    <w:lvl w:ilvl="4" w:tplc="BC6C0A44">
      <w:numFmt w:val="bullet"/>
      <w:lvlText w:val="•"/>
      <w:lvlJc w:val="left"/>
      <w:pPr>
        <w:ind w:left="4960" w:hanging="1080"/>
      </w:pPr>
      <w:rPr>
        <w:rFonts w:hint="default"/>
      </w:rPr>
    </w:lvl>
    <w:lvl w:ilvl="5" w:tplc="15BC2554">
      <w:numFmt w:val="bullet"/>
      <w:lvlText w:val="•"/>
      <w:lvlJc w:val="left"/>
      <w:pPr>
        <w:ind w:left="5870" w:hanging="1080"/>
      </w:pPr>
      <w:rPr>
        <w:rFonts w:hint="default"/>
      </w:rPr>
    </w:lvl>
    <w:lvl w:ilvl="6" w:tplc="69E84544">
      <w:numFmt w:val="bullet"/>
      <w:lvlText w:val="•"/>
      <w:lvlJc w:val="left"/>
      <w:pPr>
        <w:ind w:left="6780" w:hanging="1080"/>
      </w:pPr>
      <w:rPr>
        <w:rFonts w:hint="default"/>
      </w:rPr>
    </w:lvl>
    <w:lvl w:ilvl="7" w:tplc="CBAABB94">
      <w:numFmt w:val="bullet"/>
      <w:lvlText w:val="•"/>
      <w:lvlJc w:val="left"/>
      <w:pPr>
        <w:ind w:left="7690" w:hanging="1080"/>
      </w:pPr>
      <w:rPr>
        <w:rFonts w:hint="default"/>
      </w:rPr>
    </w:lvl>
    <w:lvl w:ilvl="8" w:tplc="907C8100">
      <w:numFmt w:val="bullet"/>
      <w:lvlText w:val="•"/>
      <w:lvlJc w:val="left"/>
      <w:pPr>
        <w:ind w:left="8600" w:hanging="1080"/>
      </w:pPr>
      <w:rPr>
        <w:rFonts w:hint="default"/>
      </w:rPr>
    </w:lvl>
  </w:abstractNum>
  <w:abstractNum w:abstractNumId="21" w15:restartNumberingAfterBreak="0">
    <w:nsid w:val="056A5829"/>
    <w:multiLevelType w:val="hybridMultilevel"/>
    <w:tmpl w:val="B8147FDA"/>
    <w:lvl w:ilvl="0" w:tplc="74BCDAA2">
      <w:start w:val="1"/>
      <w:numFmt w:val="decimal"/>
      <w:lvlText w:val="%1"/>
      <w:lvlJc w:val="left"/>
      <w:pPr>
        <w:ind w:left="1439" w:hanging="840"/>
        <w:jc w:val="left"/>
      </w:pPr>
      <w:rPr>
        <w:rFonts w:ascii="Courier New" w:eastAsia="Courier New" w:hAnsi="Courier New" w:cs="Courier New" w:hint="default"/>
        <w:w w:val="100"/>
        <w:sz w:val="20"/>
        <w:szCs w:val="20"/>
      </w:rPr>
    </w:lvl>
    <w:lvl w:ilvl="1" w:tplc="2744C968">
      <w:numFmt w:val="bullet"/>
      <w:lvlText w:val="•"/>
      <w:lvlJc w:val="left"/>
      <w:pPr>
        <w:ind w:left="2338" w:hanging="840"/>
      </w:pPr>
      <w:rPr>
        <w:rFonts w:hint="default"/>
      </w:rPr>
    </w:lvl>
    <w:lvl w:ilvl="2" w:tplc="29DAFC34">
      <w:numFmt w:val="bullet"/>
      <w:lvlText w:val="•"/>
      <w:lvlJc w:val="left"/>
      <w:pPr>
        <w:ind w:left="3236" w:hanging="840"/>
      </w:pPr>
      <w:rPr>
        <w:rFonts w:hint="default"/>
      </w:rPr>
    </w:lvl>
    <w:lvl w:ilvl="3" w:tplc="F7A8988A">
      <w:numFmt w:val="bullet"/>
      <w:lvlText w:val="•"/>
      <w:lvlJc w:val="left"/>
      <w:pPr>
        <w:ind w:left="4134" w:hanging="840"/>
      </w:pPr>
      <w:rPr>
        <w:rFonts w:hint="default"/>
      </w:rPr>
    </w:lvl>
    <w:lvl w:ilvl="4" w:tplc="79D69236">
      <w:numFmt w:val="bullet"/>
      <w:lvlText w:val="•"/>
      <w:lvlJc w:val="left"/>
      <w:pPr>
        <w:ind w:left="5032" w:hanging="840"/>
      </w:pPr>
      <w:rPr>
        <w:rFonts w:hint="default"/>
      </w:rPr>
    </w:lvl>
    <w:lvl w:ilvl="5" w:tplc="CE0C5522">
      <w:numFmt w:val="bullet"/>
      <w:lvlText w:val="•"/>
      <w:lvlJc w:val="left"/>
      <w:pPr>
        <w:ind w:left="5930" w:hanging="840"/>
      </w:pPr>
      <w:rPr>
        <w:rFonts w:hint="default"/>
      </w:rPr>
    </w:lvl>
    <w:lvl w:ilvl="6" w:tplc="60086C6E">
      <w:numFmt w:val="bullet"/>
      <w:lvlText w:val="•"/>
      <w:lvlJc w:val="left"/>
      <w:pPr>
        <w:ind w:left="6828" w:hanging="840"/>
      </w:pPr>
      <w:rPr>
        <w:rFonts w:hint="default"/>
      </w:rPr>
    </w:lvl>
    <w:lvl w:ilvl="7" w:tplc="40B0335A">
      <w:numFmt w:val="bullet"/>
      <w:lvlText w:val="•"/>
      <w:lvlJc w:val="left"/>
      <w:pPr>
        <w:ind w:left="7726" w:hanging="840"/>
      </w:pPr>
      <w:rPr>
        <w:rFonts w:hint="default"/>
      </w:rPr>
    </w:lvl>
    <w:lvl w:ilvl="8" w:tplc="6AAE1FB6">
      <w:numFmt w:val="bullet"/>
      <w:lvlText w:val="•"/>
      <w:lvlJc w:val="left"/>
      <w:pPr>
        <w:ind w:left="8624" w:hanging="840"/>
      </w:pPr>
      <w:rPr>
        <w:rFonts w:hint="default"/>
      </w:rPr>
    </w:lvl>
  </w:abstractNum>
  <w:abstractNum w:abstractNumId="22" w15:restartNumberingAfterBreak="0">
    <w:nsid w:val="05D43EE7"/>
    <w:multiLevelType w:val="hybridMultilevel"/>
    <w:tmpl w:val="DA2A0E7A"/>
    <w:lvl w:ilvl="0" w:tplc="B60C8F8A">
      <w:start w:val="1"/>
      <w:numFmt w:val="decimal"/>
      <w:lvlText w:val="%1"/>
      <w:lvlJc w:val="left"/>
      <w:pPr>
        <w:ind w:left="1439" w:hanging="840"/>
        <w:jc w:val="left"/>
      </w:pPr>
      <w:rPr>
        <w:rFonts w:ascii="Courier New" w:eastAsia="Courier New" w:hAnsi="Courier New" w:cs="Courier New" w:hint="default"/>
        <w:w w:val="100"/>
        <w:sz w:val="20"/>
        <w:szCs w:val="20"/>
      </w:rPr>
    </w:lvl>
    <w:lvl w:ilvl="1" w:tplc="44F4A654">
      <w:numFmt w:val="bullet"/>
      <w:lvlText w:val="•"/>
      <w:lvlJc w:val="left"/>
      <w:pPr>
        <w:ind w:left="2338" w:hanging="840"/>
      </w:pPr>
      <w:rPr>
        <w:rFonts w:hint="default"/>
      </w:rPr>
    </w:lvl>
    <w:lvl w:ilvl="2" w:tplc="8E001DC0">
      <w:numFmt w:val="bullet"/>
      <w:lvlText w:val="•"/>
      <w:lvlJc w:val="left"/>
      <w:pPr>
        <w:ind w:left="3236" w:hanging="840"/>
      </w:pPr>
      <w:rPr>
        <w:rFonts w:hint="default"/>
      </w:rPr>
    </w:lvl>
    <w:lvl w:ilvl="3" w:tplc="D57EEF86">
      <w:numFmt w:val="bullet"/>
      <w:lvlText w:val="•"/>
      <w:lvlJc w:val="left"/>
      <w:pPr>
        <w:ind w:left="4134" w:hanging="840"/>
      </w:pPr>
      <w:rPr>
        <w:rFonts w:hint="default"/>
      </w:rPr>
    </w:lvl>
    <w:lvl w:ilvl="4" w:tplc="8E8E745A">
      <w:numFmt w:val="bullet"/>
      <w:lvlText w:val="•"/>
      <w:lvlJc w:val="left"/>
      <w:pPr>
        <w:ind w:left="5032" w:hanging="840"/>
      </w:pPr>
      <w:rPr>
        <w:rFonts w:hint="default"/>
      </w:rPr>
    </w:lvl>
    <w:lvl w:ilvl="5" w:tplc="0C36B6DA">
      <w:numFmt w:val="bullet"/>
      <w:lvlText w:val="•"/>
      <w:lvlJc w:val="left"/>
      <w:pPr>
        <w:ind w:left="5930" w:hanging="840"/>
      </w:pPr>
      <w:rPr>
        <w:rFonts w:hint="default"/>
      </w:rPr>
    </w:lvl>
    <w:lvl w:ilvl="6" w:tplc="3D9E5E08">
      <w:numFmt w:val="bullet"/>
      <w:lvlText w:val="•"/>
      <w:lvlJc w:val="left"/>
      <w:pPr>
        <w:ind w:left="6828" w:hanging="840"/>
      </w:pPr>
      <w:rPr>
        <w:rFonts w:hint="default"/>
      </w:rPr>
    </w:lvl>
    <w:lvl w:ilvl="7" w:tplc="ACDACCDC">
      <w:numFmt w:val="bullet"/>
      <w:lvlText w:val="•"/>
      <w:lvlJc w:val="left"/>
      <w:pPr>
        <w:ind w:left="7726" w:hanging="840"/>
      </w:pPr>
      <w:rPr>
        <w:rFonts w:hint="default"/>
      </w:rPr>
    </w:lvl>
    <w:lvl w:ilvl="8" w:tplc="B76A152C">
      <w:numFmt w:val="bullet"/>
      <w:lvlText w:val="•"/>
      <w:lvlJc w:val="left"/>
      <w:pPr>
        <w:ind w:left="8624" w:hanging="840"/>
      </w:pPr>
      <w:rPr>
        <w:rFonts w:hint="default"/>
      </w:rPr>
    </w:lvl>
  </w:abstractNum>
  <w:abstractNum w:abstractNumId="23" w15:restartNumberingAfterBreak="0">
    <w:nsid w:val="06AB6D05"/>
    <w:multiLevelType w:val="hybridMultilevel"/>
    <w:tmpl w:val="3B5EE1B0"/>
    <w:lvl w:ilvl="0" w:tplc="9D5698D4">
      <w:start w:val="1"/>
      <w:numFmt w:val="decimal"/>
      <w:lvlText w:val="%1."/>
      <w:lvlJc w:val="left"/>
      <w:pPr>
        <w:ind w:left="959" w:hanging="480"/>
        <w:jc w:val="right"/>
      </w:pPr>
      <w:rPr>
        <w:rFonts w:ascii="Courier New" w:eastAsia="Courier New" w:hAnsi="Courier New" w:cs="Courier New" w:hint="default"/>
        <w:spacing w:val="-1"/>
        <w:w w:val="100"/>
        <w:sz w:val="20"/>
        <w:szCs w:val="20"/>
      </w:rPr>
    </w:lvl>
    <w:lvl w:ilvl="1" w:tplc="74E85328">
      <w:start w:val="1"/>
      <w:numFmt w:val="decimal"/>
      <w:lvlText w:val="%2."/>
      <w:lvlJc w:val="left"/>
      <w:pPr>
        <w:ind w:left="839" w:hanging="240"/>
        <w:jc w:val="left"/>
      </w:pPr>
      <w:rPr>
        <w:rFonts w:ascii="Times New Roman" w:eastAsia="Times New Roman" w:hAnsi="Times New Roman" w:cs="Times New Roman" w:hint="default"/>
        <w:w w:val="100"/>
        <w:sz w:val="24"/>
        <w:szCs w:val="24"/>
      </w:rPr>
    </w:lvl>
    <w:lvl w:ilvl="2" w:tplc="7DB4BEB2">
      <w:start w:val="1"/>
      <w:numFmt w:val="lowerLetter"/>
      <w:lvlText w:val="%3."/>
      <w:lvlJc w:val="left"/>
      <w:pPr>
        <w:ind w:left="1320" w:hanging="227"/>
        <w:jc w:val="left"/>
      </w:pPr>
      <w:rPr>
        <w:rFonts w:ascii="Times New Roman" w:eastAsia="Times New Roman" w:hAnsi="Times New Roman" w:cs="Times New Roman" w:hint="default"/>
        <w:w w:val="100"/>
        <w:sz w:val="24"/>
        <w:szCs w:val="24"/>
      </w:rPr>
    </w:lvl>
    <w:lvl w:ilvl="3" w:tplc="3A4C04D4">
      <w:numFmt w:val="bullet"/>
      <w:lvlText w:val="•"/>
      <w:lvlJc w:val="left"/>
      <w:pPr>
        <w:ind w:left="2457" w:hanging="227"/>
      </w:pPr>
      <w:rPr>
        <w:rFonts w:hint="default"/>
      </w:rPr>
    </w:lvl>
    <w:lvl w:ilvl="4" w:tplc="81FC241E">
      <w:numFmt w:val="bullet"/>
      <w:lvlText w:val="•"/>
      <w:lvlJc w:val="left"/>
      <w:pPr>
        <w:ind w:left="3595" w:hanging="227"/>
      </w:pPr>
      <w:rPr>
        <w:rFonts w:hint="default"/>
      </w:rPr>
    </w:lvl>
    <w:lvl w:ilvl="5" w:tplc="ECC831F8">
      <w:numFmt w:val="bullet"/>
      <w:lvlText w:val="•"/>
      <w:lvlJc w:val="left"/>
      <w:pPr>
        <w:ind w:left="4732" w:hanging="227"/>
      </w:pPr>
      <w:rPr>
        <w:rFonts w:hint="default"/>
      </w:rPr>
    </w:lvl>
    <w:lvl w:ilvl="6" w:tplc="3CB8C9FA">
      <w:numFmt w:val="bullet"/>
      <w:lvlText w:val="•"/>
      <w:lvlJc w:val="left"/>
      <w:pPr>
        <w:ind w:left="5870" w:hanging="227"/>
      </w:pPr>
      <w:rPr>
        <w:rFonts w:hint="default"/>
      </w:rPr>
    </w:lvl>
    <w:lvl w:ilvl="7" w:tplc="F4702414">
      <w:numFmt w:val="bullet"/>
      <w:lvlText w:val="•"/>
      <w:lvlJc w:val="left"/>
      <w:pPr>
        <w:ind w:left="7007" w:hanging="227"/>
      </w:pPr>
      <w:rPr>
        <w:rFonts w:hint="default"/>
      </w:rPr>
    </w:lvl>
    <w:lvl w:ilvl="8" w:tplc="62B4102E">
      <w:numFmt w:val="bullet"/>
      <w:lvlText w:val="•"/>
      <w:lvlJc w:val="left"/>
      <w:pPr>
        <w:ind w:left="8145" w:hanging="227"/>
      </w:pPr>
      <w:rPr>
        <w:rFonts w:hint="default"/>
      </w:rPr>
    </w:lvl>
  </w:abstractNum>
  <w:abstractNum w:abstractNumId="24" w15:restartNumberingAfterBreak="0">
    <w:nsid w:val="07452210"/>
    <w:multiLevelType w:val="hybridMultilevel"/>
    <w:tmpl w:val="F9DC3234"/>
    <w:lvl w:ilvl="0" w:tplc="6D1AF2AA">
      <w:start w:val="1"/>
      <w:numFmt w:val="decimal"/>
      <w:lvlText w:val="%1."/>
      <w:lvlJc w:val="left"/>
      <w:pPr>
        <w:ind w:left="599" w:hanging="360"/>
        <w:jc w:val="left"/>
      </w:pPr>
      <w:rPr>
        <w:rFonts w:ascii="Courier New" w:eastAsia="Courier New" w:hAnsi="Courier New" w:cs="Courier New" w:hint="default"/>
        <w:spacing w:val="-1"/>
        <w:w w:val="100"/>
        <w:sz w:val="20"/>
        <w:szCs w:val="20"/>
      </w:rPr>
    </w:lvl>
    <w:lvl w:ilvl="1" w:tplc="00E6B00A">
      <w:start w:val="1"/>
      <w:numFmt w:val="decimal"/>
      <w:lvlText w:val="%2"/>
      <w:lvlJc w:val="left"/>
      <w:pPr>
        <w:ind w:left="1439" w:hanging="840"/>
        <w:jc w:val="left"/>
      </w:pPr>
      <w:rPr>
        <w:rFonts w:ascii="Courier New" w:eastAsia="Courier New" w:hAnsi="Courier New" w:cs="Courier New" w:hint="default"/>
        <w:w w:val="100"/>
        <w:sz w:val="20"/>
        <w:szCs w:val="20"/>
      </w:rPr>
    </w:lvl>
    <w:lvl w:ilvl="2" w:tplc="24DEE12A">
      <w:start w:val="26"/>
      <w:numFmt w:val="decimal"/>
      <w:lvlText w:val="%3"/>
      <w:lvlJc w:val="left"/>
      <w:pPr>
        <w:ind w:left="1620" w:hanging="301"/>
        <w:jc w:val="left"/>
      </w:pPr>
      <w:rPr>
        <w:rFonts w:ascii="Times New Roman" w:eastAsia="Times New Roman" w:hAnsi="Times New Roman" w:cs="Times New Roman" w:hint="default"/>
        <w:spacing w:val="-1"/>
        <w:w w:val="100"/>
        <w:sz w:val="24"/>
        <w:szCs w:val="24"/>
      </w:rPr>
    </w:lvl>
    <w:lvl w:ilvl="3" w:tplc="8F7022D6">
      <w:numFmt w:val="bullet"/>
      <w:lvlText w:val="•"/>
      <w:lvlJc w:val="left"/>
      <w:pPr>
        <w:ind w:left="2720" w:hanging="301"/>
      </w:pPr>
      <w:rPr>
        <w:rFonts w:hint="default"/>
      </w:rPr>
    </w:lvl>
    <w:lvl w:ilvl="4" w:tplc="D23282B6">
      <w:numFmt w:val="bullet"/>
      <w:lvlText w:val="•"/>
      <w:lvlJc w:val="left"/>
      <w:pPr>
        <w:ind w:left="3820" w:hanging="301"/>
      </w:pPr>
      <w:rPr>
        <w:rFonts w:hint="default"/>
      </w:rPr>
    </w:lvl>
    <w:lvl w:ilvl="5" w:tplc="0890E904">
      <w:numFmt w:val="bullet"/>
      <w:lvlText w:val="•"/>
      <w:lvlJc w:val="left"/>
      <w:pPr>
        <w:ind w:left="4920" w:hanging="301"/>
      </w:pPr>
      <w:rPr>
        <w:rFonts w:hint="default"/>
      </w:rPr>
    </w:lvl>
    <w:lvl w:ilvl="6" w:tplc="FC40AC20">
      <w:numFmt w:val="bullet"/>
      <w:lvlText w:val="•"/>
      <w:lvlJc w:val="left"/>
      <w:pPr>
        <w:ind w:left="6020" w:hanging="301"/>
      </w:pPr>
      <w:rPr>
        <w:rFonts w:hint="default"/>
      </w:rPr>
    </w:lvl>
    <w:lvl w:ilvl="7" w:tplc="CF54415E">
      <w:numFmt w:val="bullet"/>
      <w:lvlText w:val="•"/>
      <w:lvlJc w:val="left"/>
      <w:pPr>
        <w:ind w:left="7120" w:hanging="301"/>
      </w:pPr>
      <w:rPr>
        <w:rFonts w:hint="default"/>
      </w:rPr>
    </w:lvl>
    <w:lvl w:ilvl="8" w:tplc="1840BB5A">
      <w:numFmt w:val="bullet"/>
      <w:lvlText w:val="•"/>
      <w:lvlJc w:val="left"/>
      <w:pPr>
        <w:ind w:left="8220" w:hanging="301"/>
      </w:pPr>
      <w:rPr>
        <w:rFonts w:hint="default"/>
      </w:rPr>
    </w:lvl>
  </w:abstractNum>
  <w:abstractNum w:abstractNumId="25" w15:restartNumberingAfterBreak="0">
    <w:nsid w:val="07655A32"/>
    <w:multiLevelType w:val="hybridMultilevel"/>
    <w:tmpl w:val="D258FE28"/>
    <w:lvl w:ilvl="0" w:tplc="E0220ED6">
      <w:start w:val="2"/>
      <w:numFmt w:val="decimal"/>
      <w:lvlText w:val="%1"/>
      <w:lvlJc w:val="left"/>
      <w:pPr>
        <w:ind w:left="2039" w:hanging="720"/>
        <w:jc w:val="left"/>
      </w:pPr>
      <w:rPr>
        <w:rFonts w:ascii="Courier New" w:eastAsia="Courier New" w:hAnsi="Courier New" w:cs="Courier New" w:hint="default"/>
        <w:w w:val="100"/>
        <w:sz w:val="20"/>
        <w:szCs w:val="20"/>
      </w:rPr>
    </w:lvl>
    <w:lvl w:ilvl="1" w:tplc="6C4E56E0">
      <w:numFmt w:val="bullet"/>
      <w:lvlText w:val="•"/>
      <w:lvlJc w:val="left"/>
      <w:pPr>
        <w:ind w:left="2640" w:hanging="720"/>
      </w:pPr>
      <w:rPr>
        <w:rFonts w:hint="default"/>
      </w:rPr>
    </w:lvl>
    <w:lvl w:ilvl="2" w:tplc="5B148BD4">
      <w:numFmt w:val="bullet"/>
      <w:lvlText w:val="•"/>
      <w:lvlJc w:val="left"/>
      <w:pPr>
        <w:ind w:left="3504" w:hanging="720"/>
      </w:pPr>
      <w:rPr>
        <w:rFonts w:hint="default"/>
      </w:rPr>
    </w:lvl>
    <w:lvl w:ilvl="3" w:tplc="EF1215FE">
      <w:numFmt w:val="bullet"/>
      <w:lvlText w:val="•"/>
      <w:lvlJc w:val="left"/>
      <w:pPr>
        <w:ind w:left="4368" w:hanging="720"/>
      </w:pPr>
      <w:rPr>
        <w:rFonts w:hint="default"/>
      </w:rPr>
    </w:lvl>
    <w:lvl w:ilvl="4" w:tplc="086682C0">
      <w:numFmt w:val="bullet"/>
      <w:lvlText w:val="•"/>
      <w:lvlJc w:val="left"/>
      <w:pPr>
        <w:ind w:left="5233" w:hanging="720"/>
      </w:pPr>
      <w:rPr>
        <w:rFonts w:hint="default"/>
      </w:rPr>
    </w:lvl>
    <w:lvl w:ilvl="5" w:tplc="6C4E85F6">
      <w:numFmt w:val="bullet"/>
      <w:lvlText w:val="•"/>
      <w:lvlJc w:val="left"/>
      <w:pPr>
        <w:ind w:left="6097" w:hanging="720"/>
      </w:pPr>
      <w:rPr>
        <w:rFonts w:hint="default"/>
      </w:rPr>
    </w:lvl>
    <w:lvl w:ilvl="6" w:tplc="D2ACBDD4">
      <w:numFmt w:val="bullet"/>
      <w:lvlText w:val="•"/>
      <w:lvlJc w:val="left"/>
      <w:pPr>
        <w:ind w:left="6962" w:hanging="720"/>
      </w:pPr>
      <w:rPr>
        <w:rFonts w:hint="default"/>
      </w:rPr>
    </w:lvl>
    <w:lvl w:ilvl="7" w:tplc="F3EEA074">
      <w:numFmt w:val="bullet"/>
      <w:lvlText w:val="•"/>
      <w:lvlJc w:val="left"/>
      <w:pPr>
        <w:ind w:left="7826" w:hanging="720"/>
      </w:pPr>
      <w:rPr>
        <w:rFonts w:hint="default"/>
      </w:rPr>
    </w:lvl>
    <w:lvl w:ilvl="8" w:tplc="FB603560">
      <w:numFmt w:val="bullet"/>
      <w:lvlText w:val="•"/>
      <w:lvlJc w:val="left"/>
      <w:pPr>
        <w:ind w:left="8691" w:hanging="720"/>
      </w:pPr>
      <w:rPr>
        <w:rFonts w:hint="default"/>
      </w:rPr>
    </w:lvl>
  </w:abstractNum>
  <w:abstractNum w:abstractNumId="26" w15:restartNumberingAfterBreak="0">
    <w:nsid w:val="07E03C5A"/>
    <w:multiLevelType w:val="hybridMultilevel"/>
    <w:tmpl w:val="F1668436"/>
    <w:lvl w:ilvl="0" w:tplc="9BB87F08">
      <w:start w:val="1"/>
      <w:numFmt w:val="decimal"/>
      <w:lvlText w:val="%1"/>
      <w:lvlJc w:val="left"/>
      <w:pPr>
        <w:ind w:left="1439" w:hanging="840"/>
        <w:jc w:val="left"/>
      </w:pPr>
      <w:rPr>
        <w:rFonts w:ascii="Courier New" w:eastAsia="Courier New" w:hAnsi="Courier New" w:cs="Courier New" w:hint="default"/>
        <w:w w:val="100"/>
        <w:sz w:val="20"/>
        <w:szCs w:val="20"/>
      </w:rPr>
    </w:lvl>
    <w:lvl w:ilvl="1" w:tplc="CB82D424">
      <w:numFmt w:val="bullet"/>
      <w:lvlText w:val="•"/>
      <w:lvlJc w:val="left"/>
      <w:pPr>
        <w:ind w:left="2338" w:hanging="840"/>
      </w:pPr>
      <w:rPr>
        <w:rFonts w:hint="default"/>
      </w:rPr>
    </w:lvl>
    <w:lvl w:ilvl="2" w:tplc="FD58C63C">
      <w:numFmt w:val="bullet"/>
      <w:lvlText w:val="•"/>
      <w:lvlJc w:val="left"/>
      <w:pPr>
        <w:ind w:left="3236" w:hanging="840"/>
      </w:pPr>
      <w:rPr>
        <w:rFonts w:hint="default"/>
      </w:rPr>
    </w:lvl>
    <w:lvl w:ilvl="3" w:tplc="6F6C22D0">
      <w:numFmt w:val="bullet"/>
      <w:lvlText w:val="•"/>
      <w:lvlJc w:val="left"/>
      <w:pPr>
        <w:ind w:left="4134" w:hanging="840"/>
      </w:pPr>
      <w:rPr>
        <w:rFonts w:hint="default"/>
      </w:rPr>
    </w:lvl>
    <w:lvl w:ilvl="4" w:tplc="C8668F94">
      <w:numFmt w:val="bullet"/>
      <w:lvlText w:val="•"/>
      <w:lvlJc w:val="left"/>
      <w:pPr>
        <w:ind w:left="5032" w:hanging="840"/>
      </w:pPr>
      <w:rPr>
        <w:rFonts w:hint="default"/>
      </w:rPr>
    </w:lvl>
    <w:lvl w:ilvl="5" w:tplc="8812AECE">
      <w:numFmt w:val="bullet"/>
      <w:lvlText w:val="•"/>
      <w:lvlJc w:val="left"/>
      <w:pPr>
        <w:ind w:left="5930" w:hanging="840"/>
      </w:pPr>
      <w:rPr>
        <w:rFonts w:hint="default"/>
      </w:rPr>
    </w:lvl>
    <w:lvl w:ilvl="6" w:tplc="CB82DD90">
      <w:numFmt w:val="bullet"/>
      <w:lvlText w:val="•"/>
      <w:lvlJc w:val="left"/>
      <w:pPr>
        <w:ind w:left="6828" w:hanging="840"/>
      </w:pPr>
      <w:rPr>
        <w:rFonts w:hint="default"/>
      </w:rPr>
    </w:lvl>
    <w:lvl w:ilvl="7" w:tplc="95E01D24">
      <w:numFmt w:val="bullet"/>
      <w:lvlText w:val="•"/>
      <w:lvlJc w:val="left"/>
      <w:pPr>
        <w:ind w:left="7726" w:hanging="840"/>
      </w:pPr>
      <w:rPr>
        <w:rFonts w:hint="default"/>
      </w:rPr>
    </w:lvl>
    <w:lvl w:ilvl="8" w:tplc="73646490">
      <w:numFmt w:val="bullet"/>
      <w:lvlText w:val="•"/>
      <w:lvlJc w:val="left"/>
      <w:pPr>
        <w:ind w:left="8624" w:hanging="840"/>
      </w:pPr>
      <w:rPr>
        <w:rFonts w:hint="default"/>
      </w:rPr>
    </w:lvl>
  </w:abstractNum>
  <w:abstractNum w:abstractNumId="27" w15:restartNumberingAfterBreak="0">
    <w:nsid w:val="083F1761"/>
    <w:multiLevelType w:val="hybridMultilevel"/>
    <w:tmpl w:val="3D8EFC44"/>
    <w:lvl w:ilvl="0" w:tplc="613A8050">
      <w:start w:val="1"/>
      <w:numFmt w:val="decimal"/>
      <w:lvlText w:val="%1"/>
      <w:lvlJc w:val="left"/>
      <w:pPr>
        <w:ind w:left="599" w:hanging="240"/>
        <w:jc w:val="left"/>
      </w:pPr>
      <w:rPr>
        <w:rFonts w:ascii="Courier New" w:eastAsia="Courier New" w:hAnsi="Courier New" w:cs="Courier New" w:hint="default"/>
        <w:w w:val="100"/>
        <w:sz w:val="20"/>
        <w:szCs w:val="20"/>
      </w:rPr>
    </w:lvl>
    <w:lvl w:ilvl="1" w:tplc="05724C50">
      <w:start w:val="2"/>
      <w:numFmt w:val="decimal"/>
      <w:lvlText w:val="%2"/>
      <w:lvlJc w:val="left"/>
      <w:pPr>
        <w:ind w:left="1439" w:hanging="840"/>
        <w:jc w:val="left"/>
      </w:pPr>
      <w:rPr>
        <w:rFonts w:ascii="Courier New" w:eastAsia="Courier New" w:hAnsi="Courier New" w:cs="Courier New" w:hint="default"/>
        <w:w w:val="100"/>
        <w:sz w:val="20"/>
        <w:szCs w:val="20"/>
      </w:rPr>
    </w:lvl>
    <w:lvl w:ilvl="2" w:tplc="2D849856">
      <w:numFmt w:val="bullet"/>
      <w:lvlText w:val="•"/>
      <w:lvlJc w:val="left"/>
      <w:pPr>
        <w:ind w:left="2640" w:hanging="840"/>
      </w:pPr>
      <w:rPr>
        <w:rFonts w:hint="default"/>
      </w:rPr>
    </w:lvl>
    <w:lvl w:ilvl="3" w:tplc="9F1C6A4C">
      <w:numFmt w:val="bullet"/>
      <w:lvlText w:val="•"/>
      <w:lvlJc w:val="left"/>
      <w:pPr>
        <w:ind w:left="3612" w:hanging="840"/>
      </w:pPr>
      <w:rPr>
        <w:rFonts w:hint="default"/>
      </w:rPr>
    </w:lvl>
    <w:lvl w:ilvl="4" w:tplc="72FCBD6E">
      <w:numFmt w:val="bullet"/>
      <w:lvlText w:val="•"/>
      <w:lvlJc w:val="left"/>
      <w:pPr>
        <w:ind w:left="4585" w:hanging="840"/>
      </w:pPr>
      <w:rPr>
        <w:rFonts w:hint="default"/>
      </w:rPr>
    </w:lvl>
    <w:lvl w:ilvl="5" w:tplc="948E92B8">
      <w:numFmt w:val="bullet"/>
      <w:lvlText w:val="•"/>
      <w:lvlJc w:val="left"/>
      <w:pPr>
        <w:ind w:left="5557" w:hanging="840"/>
      </w:pPr>
      <w:rPr>
        <w:rFonts w:hint="default"/>
      </w:rPr>
    </w:lvl>
    <w:lvl w:ilvl="6" w:tplc="2E4475CC">
      <w:numFmt w:val="bullet"/>
      <w:lvlText w:val="•"/>
      <w:lvlJc w:val="left"/>
      <w:pPr>
        <w:ind w:left="6530" w:hanging="840"/>
      </w:pPr>
      <w:rPr>
        <w:rFonts w:hint="default"/>
      </w:rPr>
    </w:lvl>
    <w:lvl w:ilvl="7" w:tplc="A56477EE">
      <w:numFmt w:val="bullet"/>
      <w:lvlText w:val="•"/>
      <w:lvlJc w:val="left"/>
      <w:pPr>
        <w:ind w:left="7502" w:hanging="840"/>
      </w:pPr>
      <w:rPr>
        <w:rFonts w:hint="default"/>
      </w:rPr>
    </w:lvl>
    <w:lvl w:ilvl="8" w:tplc="77186E94">
      <w:numFmt w:val="bullet"/>
      <w:lvlText w:val="•"/>
      <w:lvlJc w:val="left"/>
      <w:pPr>
        <w:ind w:left="8475" w:hanging="840"/>
      </w:pPr>
      <w:rPr>
        <w:rFonts w:hint="default"/>
      </w:rPr>
    </w:lvl>
  </w:abstractNum>
  <w:abstractNum w:abstractNumId="28" w15:restartNumberingAfterBreak="0">
    <w:nsid w:val="087D4EE2"/>
    <w:multiLevelType w:val="hybridMultilevel"/>
    <w:tmpl w:val="13CA9CD6"/>
    <w:lvl w:ilvl="0" w:tplc="2FE2480E">
      <w:start w:val="1"/>
      <w:numFmt w:val="decimal"/>
      <w:lvlText w:val="%1"/>
      <w:lvlJc w:val="left"/>
      <w:pPr>
        <w:ind w:left="1319" w:hanging="1080"/>
        <w:jc w:val="left"/>
      </w:pPr>
      <w:rPr>
        <w:rFonts w:ascii="Courier New" w:eastAsia="Courier New" w:hAnsi="Courier New" w:cs="Courier New" w:hint="default"/>
        <w:w w:val="99"/>
        <w:sz w:val="18"/>
        <w:szCs w:val="18"/>
      </w:rPr>
    </w:lvl>
    <w:lvl w:ilvl="1" w:tplc="9206524E">
      <w:numFmt w:val="bullet"/>
      <w:lvlText w:val="•"/>
      <w:lvlJc w:val="left"/>
      <w:pPr>
        <w:ind w:left="2230" w:hanging="1080"/>
      </w:pPr>
      <w:rPr>
        <w:rFonts w:hint="default"/>
      </w:rPr>
    </w:lvl>
    <w:lvl w:ilvl="2" w:tplc="C9A429C2">
      <w:numFmt w:val="bullet"/>
      <w:lvlText w:val="•"/>
      <w:lvlJc w:val="left"/>
      <w:pPr>
        <w:ind w:left="3140" w:hanging="1080"/>
      </w:pPr>
      <w:rPr>
        <w:rFonts w:hint="default"/>
      </w:rPr>
    </w:lvl>
    <w:lvl w:ilvl="3" w:tplc="675A46D2">
      <w:numFmt w:val="bullet"/>
      <w:lvlText w:val="•"/>
      <w:lvlJc w:val="left"/>
      <w:pPr>
        <w:ind w:left="4050" w:hanging="1080"/>
      </w:pPr>
      <w:rPr>
        <w:rFonts w:hint="default"/>
      </w:rPr>
    </w:lvl>
    <w:lvl w:ilvl="4" w:tplc="659EFF10">
      <w:numFmt w:val="bullet"/>
      <w:lvlText w:val="•"/>
      <w:lvlJc w:val="left"/>
      <w:pPr>
        <w:ind w:left="4960" w:hanging="1080"/>
      </w:pPr>
      <w:rPr>
        <w:rFonts w:hint="default"/>
      </w:rPr>
    </w:lvl>
    <w:lvl w:ilvl="5" w:tplc="9BDA95A2">
      <w:numFmt w:val="bullet"/>
      <w:lvlText w:val="•"/>
      <w:lvlJc w:val="left"/>
      <w:pPr>
        <w:ind w:left="5870" w:hanging="1080"/>
      </w:pPr>
      <w:rPr>
        <w:rFonts w:hint="default"/>
      </w:rPr>
    </w:lvl>
    <w:lvl w:ilvl="6" w:tplc="08D648A4">
      <w:numFmt w:val="bullet"/>
      <w:lvlText w:val="•"/>
      <w:lvlJc w:val="left"/>
      <w:pPr>
        <w:ind w:left="6780" w:hanging="1080"/>
      </w:pPr>
      <w:rPr>
        <w:rFonts w:hint="default"/>
      </w:rPr>
    </w:lvl>
    <w:lvl w:ilvl="7" w:tplc="0B9E0692">
      <w:numFmt w:val="bullet"/>
      <w:lvlText w:val="•"/>
      <w:lvlJc w:val="left"/>
      <w:pPr>
        <w:ind w:left="7690" w:hanging="1080"/>
      </w:pPr>
      <w:rPr>
        <w:rFonts w:hint="default"/>
      </w:rPr>
    </w:lvl>
    <w:lvl w:ilvl="8" w:tplc="880805C4">
      <w:numFmt w:val="bullet"/>
      <w:lvlText w:val="•"/>
      <w:lvlJc w:val="left"/>
      <w:pPr>
        <w:ind w:left="8600" w:hanging="1080"/>
      </w:pPr>
      <w:rPr>
        <w:rFonts w:hint="default"/>
      </w:rPr>
    </w:lvl>
  </w:abstractNum>
  <w:abstractNum w:abstractNumId="29" w15:restartNumberingAfterBreak="0">
    <w:nsid w:val="08B64F3F"/>
    <w:multiLevelType w:val="hybridMultilevel"/>
    <w:tmpl w:val="D1540CFE"/>
    <w:lvl w:ilvl="0" w:tplc="B7E09392">
      <w:start w:val="1"/>
      <w:numFmt w:val="decimal"/>
      <w:lvlText w:val="%1"/>
      <w:lvlJc w:val="left"/>
      <w:pPr>
        <w:ind w:left="1439" w:hanging="840"/>
        <w:jc w:val="left"/>
      </w:pPr>
      <w:rPr>
        <w:rFonts w:ascii="Courier New" w:eastAsia="Courier New" w:hAnsi="Courier New" w:cs="Courier New" w:hint="default"/>
        <w:w w:val="100"/>
        <w:sz w:val="20"/>
        <w:szCs w:val="20"/>
      </w:rPr>
    </w:lvl>
    <w:lvl w:ilvl="1" w:tplc="DC122E46">
      <w:start w:val="1"/>
      <w:numFmt w:val="decimal"/>
      <w:lvlText w:val="%2."/>
      <w:lvlJc w:val="left"/>
      <w:pPr>
        <w:ind w:left="1320" w:hanging="361"/>
        <w:jc w:val="left"/>
      </w:pPr>
      <w:rPr>
        <w:rFonts w:ascii="Times New Roman" w:eastAsia="Times New Roman" w:hAnsi="Times New Roman" w:cs="Times New Roman" w:hint="default"/>
        <w:w w:val="100"/>
        <w:sz w:val="24"/>
        <w:szCs w:val="24"/>
      </w:rPr>
    </w:lvl>
    <w:lvl w:ilvl="2" w:tplc="BC5CCA86">
      <w:numFmt w:val="bullet"/>
      <w:lvlText w:val="•"/>
      <w:lvlJc w:val="left"/>
      <w:pPr>
        <w:ind w:left="2437" w:hanging="361"/>
      </w:pPr>
      <w:rPr>
        <w:rFonts w:hint="default"/>
      </w:rPr>
    </w:lvl>
    <w:lvl w:ilvl="3" w:tplc="2020D0C4">
      <w:numFmt w:val="bullet"/>
      <w:lvlText w:val="•"/>
      <w:lvlJc w:val="left"/>
      <w:pPr>
        <w:ind w:left="3435" w:hanging="361"/>
      </w:pPr>
      <w:rPr>
        <w:rFonts w:hint="default"/>
      </w:rPr>
    </w:lvl>
    <w:lvl w:ilvl="4" w:tplc="954ABAC2">
      <w:numFmt w:val="bullet"/>
      <w:lvlText w:val="•"/>
      <w:lvlJc w:val="left"/>
      <w:pPr>
        <w:ind w:left="4433" w:hanging="361"/>
      </w:pPr>
      <w:rPr>
        <w:rFonts w:hint="default"/>
      </w:rPr>
    </w:lvl>
    <w:lvl w:ilvl="5" w:tplc="5E707E34">
      <w:numFmt w:val="bullet"/>
      <w:lvlText w:val="•"/>
      <w:lvlJc w:val="left"/>
      <w:pPr>
        <w:ind w:left="5431" w:hanging="361"/>
      </w:pPr>
      <w:rPr>
        <w:rFonts w:hint="default"/>
      </w:rPr>
    </w:lvl>
    <w:lvl w:ilvl="6" w:tplc="271264F6">
      <w:numFmt w:val="bullet"/>
      <w:lvlText w:val="•"/>
      <w:lvlJc w:val="left"/>
      <w:pPr>
        <w:ind w:left="6428" w:hanging="361"/>
      </w:pPr>
      <w:rPr>
        <w:rFonts w:hint="default"/>
      </w:rPr>
    </w:lvl>
    <w:lvl w:ilvl="7" w:tplc="C6D43290">
      <w:numFmt w:val="bullet"/>
      <w:lvlText w:val="•"/>
      <w:lvlJc w:val="left"/>
      <w:pPr>
        <w:ind w:left="7426" w:hanging="361"/>
      </w:pPr>
      <w:rPr>
        <w:rFonts w:hint="default"/>
      </w:rPr>
    </w:lvl>
    <w:lvl w:ilvl="8" w:tplc="3E3286AE">
      <w:numFmt w:val="bullet"/>
      <w:lvlText w:val="•"/>
      <w:lvlJc w:val="left"/>
      <w:pPr>
        <w:ind w:left="8424" w:hanging="361"/>
      </w:pPr>
      <w:rPr>
        <w:rFonts w:hint="default"/>
      </w:rPr>
    </w:lvl>
  </w:abstractNum>
  <w:abstractNum w:abstractNumId="30" w15:restartNumberingAfterBreak="0">
    <w:nsid w:val="08D46DF7"/>
    <w:multiLevelType w:val="hybridMultilevel"/>
    <w:tmpl w:val="D766E0C2"/>
    <w:lvl w:ilvl="0" w:tplc="2AAC8116">
      <w:start w:val="1"/>
      <w:numFmt w:val="decimal"/>
      <w:lvlText w:val="%1."/>
      <w:lvlJc w:val="left"/>
      <w:pPr>
        <w:ind w:left="959" w:hanging="480"/>
        <w:jc w:val="left"/>
      </w:pPr>
      <w:rPr>
        <w:rFonts w:ascii="Courier New" w:eastAsia="Courier New" w:hAnsi="Courier New" w:cs="Courier New" w:hint="default"/>
        <w:spacing w:val="-1"/>
        <w:w w:val="100"/>
        <w:sz w:val="20"/>
        <w:szCs w:val="20"/>
      </w:rPr>
    </w:lvl>
    <w:lvl w:ilvl="1" w:tplc="C6206C3A">
      <w:numFmt w:val="bullet"/>
      <w:lvlText w:val="•"/>
      <w:lvlJc w:val="left"/>
      <w:pPr>
        <w:ind w:left="1906" w:hanging="480"/>
      </w:pPr>
      <w:rPr>
        <w:rFonts w:hint="default"/>
      </w:rPr>
    </w:lvl>
    <w:lvl w:ilvl="2" w:tplc="70B8D1B2">
      <w:numFmt w:val="bullet"/>
      <w:lvlText w:val="•"/>
      <w:lvlJc w:val="left"/>
      <w:pPr>
        <w:ind w:left="2852" w:hanging="480"/>
      </w:pPr>
      <w:rPr>
        <w:rFonts w:hint="default"/>
      </w:rPr>
    </w:lvl>
    <w:lvl w:ilvl="3" w:tplc="56EC0C92">
      <w:numFmt w:val="bullet"/>
      <w:lvlText w:val="•"/>
      <w:lvlJc w:val="left"/>
      <w:pPr>
        <w:ind w:left="3798" w:hanging="480"/>
      </w:pPr>
      <w:rPr>
        <w:rFonts w:hint="default"/>
      </w:rPr>
    </w:lvl>
    <w:lvl w:ilvl="4" w:tplc="A8A69B2A">
      <w:numFmt w:val="bullet"/>
      <w:lvlText w:val="•"/>
      <w:lvlJc w:val="left"/>
      <w:pPr>
        <w:ind w:left="4744" w:hanging="480"/>
      </w:pPr>
      <w:rPr>
        <w:rFonts w:hint="default"/>
      </w:rPr>
    </w:lvl>
    <w:lvl w:ilvl="5" w:tplc="371CA6F2">
      <w:numFmt w:val="bullet"/>
      <w:lvlText w:val="•"/>
      <w:lvlJc w:val="left"/>
      <w:pPr>
        <w:ind w:left="5690" w:hanging="480"/>
      </w:pPr>
      <w:rPr>
        <w:rFonts w:hint="default"/>
      </w:rPr>
    </w:lvl>
    <w:lvl w:ilvl="6" w:tplc="3558C08A">
      <w:numFmt w:val="bullet"/>
      <w:lvlText w:val="•"/>
      <w:lvlJc w:val="left"/>
      <w:pPr>
        <w:ind w:left="6636" w:hanging="480"/>
      </w:pPr>
      <w:rPr>
        <w:rFonts w:hint="default"/>
      </w:rPr>
    </w:lvl>
    <w:lvl w:ilvl="7" w:tplc="E4669A16">
      <w:numFmt w:val="bullet"/>
      <w:lvlText w:val="•"/>
      <w:lvlJc w:val="left"/>
      <w:pPr>
        <w:ind w:left="7582" w:hanging="480"/>
      </w:pPr>
      <w:rPr>
        <w:rFonts w:hint="default"/>
      </w:rPr>
    </w:lvl>
    <w:lvl w:ilvl="8" w:tplc="EA6E4506">
      <w:numFmt w:val="bullet"/>
      <w:lvlText w:val="•"/>
      <w:lvlJc w:val="left"/>
      <w:pPr>
        <w:ind w:left="8528" w:hanging="480"/>
      </w:pPr>
      <w:rPr>
        <w:rFonts w:hint="default"/>
      </w:rPr>
    </w:lvl>
  </w:abstractNum>
  <w:abstractNum w:abstractNumId="31" w15:restartNumberingAfterBreak="0">
    <w:nsid w:val="0908260A"/>
    <w:multiLevelType w:val="hybridMultilevel"/>
    <w:tmpl w:val="2DFA1C5A"/>
    <w:lvl w:ilvl="0" w:tplc="2E2EF6BE">
      <w:start w:val="1"/>
      <w:numFmt w:val="decimal"/>
      <w:lvlText w:val="%1."/>
      <w:lvlJc w:val="left"/>
      <w:pPr>
        <w:ind w:left="599" w:hanging="360"/>
        <w:jc w:val="left"/>
      </w:pPr>
      <w:rPr>
        <w:rFonts w:ascii="Courier New" w:eastAsia="Courier New" w:hAnsi="Courier New" w:cs="Courier New" w:hint="default"/>
        <w:spacing w:val="-1"/>
        <w:w w:val="100"/>
        <w:sz w:val="20"/>
        <w:szCs w:val="20"/>
      </w:rPr>
    </w:lvl>
    <w:lvl w:ilvl="1" w:tplc="83BC4524">
      <w:start w:val="1"/>
      <w:numFmt w:val="decimal"/>
      <w:lvlText w:val="%2."/>
      <w:lvlJc w:val="left"/>
      <w:pPr>
        <w:ind w:left="959" w:hanging="480"/>
        <w:jc w:val="right"/>
      </w:pPr>
      <w:rPr>
        <w:rFonts w:ascii="Courier New" w:eastAsia="Courier New" w:hAnsi="Courier New" w:cs="Courier New" w:hint="default"/>
        <w:spacing w:val="-1"/>
        <w:w w:val="100"/>
        <w:sz w:val="20"/>
        <w:szCs w:val="20"/>
      </w:rPr>
    </w:lvl>
    <w:lvl w:ilvl="2" w:tplc="0A024976">
      <w:numFmt w:val="bullet"/>
      <w:lvlText w:val="•"/>
      <w:lvlJc w:val="left"/>
      <w:pPr>
        <w:ind w:left="2011" w:hanging="480"/>
      </w:pPr>
      <w:rPr>
        <w:rFonts w:hint="default"/>
      </w:rPr>
    </w:lvl>
    <w:lvl w:ilvl="3" w:tplc="A06E40F6">
      <w:numFmt w:val="bullet"/>
      <w:lvlText w:val="•"/>
      <w:lvlJc w:val="left"/>
      <w:pPr>
        <w:ind w:left="3062" w:hanging="480"/>
      </w:pPr>
      <w:rPr>
        <w:rFonts w:hint="default"/>
      </w:rPr>
    </w:lvl>
    <w:lvl w:ilvl="4" w:tplc="A64C474C">
      <w:numFmt w:val="bullet"/>
      <w:lvlText w:val="•"/>
      <w:lvlJc w:val="left"/>
      <w:pPr>
        <w:ind w:left="4113" w:hanging="480"/>
      </w:pPr>
      <w:rPr>
        <w:rFonts w:hint="default"/>
      </w:rPr>
    </w:lvl>
    <w:lvl w:ilvl="5" w:tplc="B7F6D660">
      <w:numFmt w:val="bullet"/>
      <w:lvlText w:val="•"/>
      <w:lvlJc w:val="left"/>
      <w:pPr>
        <w:ind w:left="5164" w:hanging="480"/>
      </w:pPr>
      <w:rPr>
        <w:rFonts w:hint="default"/>
      </w:rPr>
    </w:lvl>
    <w:lvl w:ilvl="6" w:tplc="B0484044">
      <w:numFmt w:val="bullet"/>
      <w:lvlText w:val="•"/>
      <w:lvlJc w:val="left"/>
      <w:pPr>
        <w:ind w:left="6215" w:hanging="480"/>
      </w:pPr>
      <w:rPr>
        <w:rFonts w:hint="default"/>
      </w:rPr>
    </w:lvl>
    <w:lvl w:ilvl="7" w:tplc="FA1E12AC">
      <w:numFmt w:val="bullet"/>
      <w:lvlText w:val="•"/>
      <w:lvlJc w:val="left"/>
      <w:pPr>
        <w:ind w:left="7266" w:hanging="480"/>
      </w:pPr>
      <w:rPr>
        <w:rFonts w:hint="default"/>
      </w:rPr>
    </w:lvl>
    <w:lvl w:ilvl="8" w:tplc="8CDC4D5C">
      <w:numFmt w:val="bullet"/>
      <w:lvlText w:val="•"/>
      <w:lvlJc w:val="left"/>
      <w:pPr>
        <w:ind w:left="8317" w:hanging="480"/>
      </w:pPr>
      <w:rPr>
        <w:rFonts w:hint="default"/>
      </w:rPr>
    </w:lvl>
  </w:abstractNum>
  <w:abstractNum w:abstractNumId="32" w15:restartNumberingAfterBreak="0">
    <w:nsid w:val="091756AF"/>
    <w:multiLevelType w:val="hybridMultilevel"/>
    <w:tmpl w:val="99A4C0D8"/>
    <w:lvl w:ilvl="0" w:tplc="C012FA36">
      <w:start w:val="1"/>
      <w:numFmt w:val="decimal"/>
      <w:lvlText w:val="%1."/>
      <w:lvlJc w:val="left"/>
      <w:pPr>
        <w:ind w:left="959" w:hanging="480"/>
        <w:jc w:val="left"/>
      </w:pPr>
      <w:rPr>
        <w:rFonts w:ascii="Courier New" w:eastAsia="Courier New" w:hAnsi="Courier New" w:cs="Courier New" w:hint="default"/>
        <w:spacing w:val="-1"/>
        <w:w w:val="100"/>
        <w:sz w:val="20"/>
        <w:szCs w:val="20"/>
      </w:rPr>
    </w:lvl>
    <w:lvl w:ilvl="1" w:tplc="A2B0D3BA">
      <w:numFmt w:val="bullet"/>
      <w:lvlText w:val="•"/>
      <w:lvlJc w:val="left"/>
      <w:pPr>
        <w:ind w:left="1906" w:hanging="480"/>
      </w:pPr>
      <w:rPr>
        <w:rFonts w:hint="default"/>
      </w:rPr>
    </w:lvl>
    <w:lvl w:ilvl="2" w:tplc="15A6D6EE">
      <w:numFmt w:val="bullet"/>
      <w:lvlText w:val="•"/>
      <w:lvlJc w:val="left"/>
      <w:pPr>
        <w:ind w:left="2852" w:hanging="480"/>
      </w:pPr>
      <w:rPr>
        <w:rFonts w:hint="default"/>
      </w:rPr>
    </w:lvl>
    <w:lvl w:ilvl="3" w:tplc="1E865E4A">
      <w:numFmt w:val="bullet"/>
      <w:lvlText w:val="•"/>
      <w:lvlJc w:val="left"/>
      <w:pPr>
        <w:ind w:left="3798" w:hanging="480"/>
      </w:pPr>
      <w:rPr>
        <w:rFonts w:hint="default"/>
      </w:rPr>
    </w:lvl>
    <w:lvl w:ilvl="4" w:tplc="90A80196">
      <w:numFmt w:val="bullet"/>
      <w:lvlText w:val="•"/>
      <w:lvlJc w:val="left"/>
      <w:pPr>
        <w:ind w:left="4744" w:hanging="480"/>
      </w:pPr>
      <w:rPr>
        <w:rFonts w:hint="default"/>
      </w:rPr>
    </w:lvl>
    <w:lvl w:ilvl="5" w:tplc="188C1C78">
      <w:numFmt w:val="bullet"/>
      <w:lvlText w:val="•"/>
      <w:lvlJc w:val="left"/>
      <w:pPr>
        <w:ind w:left="5690" w:hanging="480"/>
      </w:pPr>
      <w:rPr>
        <w:rFonts w:hint="default"/>
      </w:rPr>
    </w:lvl>
    <w:lvl w:ilvl="6" w:tplc="A928E448">
      <w:numFmt w:val="bullet"/>
      <w:lvlText w:val="•"/>
      <w:lvlJc w:val="left"/>
      <w:pPr>
        <w:ind w:left="6636" w:hanging="480"/>
      </w:pPr>
      <w:rPr>
        <w:rFonts w:hint="default"/>
      </w:rPr>
    </w:lvl>
    <w:lvl w:ilvl="7" w:tplc="1F9E40F6">
      <w:numFmt w:val="bullet"/>
      <w:lvlText w:val="•"/>
      <w:lvlJc w:val="left"/>
      <w:pPr>
        <w:ind w:left="7582" w:hanging="480"/>
      </w:pPr>
      <w:rPr>
        <w:rFonts w:hint="default"/>
      </w:rPr>
    </w:lvl>
    <w:lvl w:ilvl="8" w:tplc="AEEE9202">
      <w:numFmt w:val="bullet"/>
      <w:lvlText w:val="•"/>
      <w:lvlJc w:val="left"/>
      <w:pPr>
        <w:ind w:left="8528" w:hanging="480"/>
      </w:pPr>
      <w:rPr>
        <w:rFonts w:hint="default"/>
      </w:rPr>
    </w:lvl>
  </w:abstractNum>
  <w:abstractNum w:abstractNumId="33" w15:restartNumberingAfterBreak="0">
    <w:nsid w:val="09A06C1B"/>
    <w:multiLevelType w:val="hybridMultilevel"/>
    <w:tmpl w:val="0DCEE4C6"/>
    <w:lvl w:ilvl="0" w:tplc="09B26C88">
      <w:start w:val="1"/>
      <w:numFmt w:val="decimal"/>
      <w:lvlText w:val="%1"/>
      <w:lvlJc w:val="left"/>
      <w:pPr>
        <w:ind w:left="1439" w:hanging="840"/>
        <w:jc w:val="left"/>
      </w:pPr>
      <w:rPr>
        <w:rFonts w:ascii="Courier New" w:eastAsia="Courier New" w:hAnsi="Courier New" w:cs="Courier New" w:hint="default"/>
        <w:w w:val="100"/>
        <w:sz w:val="20"/>
        <w:szCs w:val="20"/>
      </w:rPr>
    </w:lvl>
    <w:lvl w:ilvl="1" w:tplc="33F212DE">
      <w:numFmt w:val="bullet"/>
      <w:lvlText w:val="•"/>
      <w:lvlJc w:val="left"/>
      <w:pPr>
        <w:ind w:left="2338" w:hanging="840"/>
      </w:pPr>
      <w:rPr>
        <w:rFonts w:hint="default"/>
      </w:rPr>
    </w:lvl>
    <w:lvl w:ilvl="2" w:tplc="1044467E">
      <w:numFmt w:val="bullet"/>
      <w:lvlText w:val="•"/>
      <w:lvlJc w:val="left"/>
      <w:pPr>
        <w:ind w:left="3236" w:hanging="840"/>
      </w:pPr>
      <w:rPr>
        <w:rFonts w:hint="default"/>
      </w:rPr>
    </w:lvl>
    <w:lvl w:ilvl="3" w:tplc="AD984350">
      <w:numFmt w:val="bullet"/>
      <w:lvlText w:val="•"/>
      <w:lvlJc w:val="left"/>
      <w:pPr>
        <w:ind w:left="4134" w:hanging="840"/>
      </w:pPr>
      <w:rPr>
        <w:rFonts w:hint="default"/>
      </w:rPr>
    </w:lvl>
    <w:lvl w:ilvl="4" w:tplc="A328B3BC">
      <w:numFmt w:val="bullet"/>
      <w:lvlText w:val="•"/>
      <w:lvlJc w:val="left"/>
      <w:pPr>
        <w:ind w:left="5032" w:hanging="840"/>
      </w:pPr>
      <w:rPr>
        <w:rFonts w:hint="default"/>
      </w:rPr>
    </w:lvl>
    <w:lvl w:ilvl="5" w:tplc="D5522BA2">
      <w:numFmt w:val="bullet"/>
      <w:lvlText w:val="•"/>
      <w:lvlJc w:val="left"/>
      <w:pPr>
        <w:ind w:left="5930" w:hanging="840"/>
      </w:pPr>
      <w:rPr>
        <w:rFonts w:hint="default"/>
      </w:rPr>
    </w:lvl>
    <w:lvl w:ilvl="6" w:tplc="4E5ED2B2">
      <w:numFmt w:val="bullet"/>
      <w:lvlText w:val="•"/>
      <w:lvlJc w:val="left"/>
      <w:pPr>
        <w:ind w:left="6828" w:hanging="840"/>
      </w:pPr>
      <w:rPr>
        <w:rFonts w:hint="default"/>
      </w:rPr>
    </w:lvl>
    <w:lvl w:ilvl="7" w:tplc="7D54A14A">
      <w:numFmt w:val="bullet"/>
      <w:lvlText w:val="•"/>
      <w:lvlJc w:val="left"/>
      <w:pPr>
        <w:ind w:left="7726" w:hanging="840"/>
      </w:pPr>
      <w:rPr>
        <w:rFonts w:hint="default"/>
      </w:rPr>
    </w:lvl>
    <w:lvl w:ilvl="8" w:tplc="0B589CB0">
      <w:numFmt w:val="bullet"/>
      <w:lvlText w:val="•"/>
      <w:lvlJc w:val="left"/>
      <w:pPr>
        <w:ind w:left="8624" w:hanging="840"/>
      </w:pPr>
      <w:rPr>
        <w:rFonts w:hint="default"/>
      </w:rPr>
    </w:lvl>
  </w:abstractNum>
  <w:abstractNum w:abstractNumId="34" w15:restartNumberingAfterBreak="0">
    <w:nsid w:val="09C27BD4"/>
    <w:multiLevelType w:val="hybridMultilevel"/>
    <w:tmpl w:val="8A60F14A"/>
    <w:lvl w:ilvl="0" w:tplc="24E00656">
      <w:start w:val="1"/>
      <w:numFmt w:val="decimal"/>
      <w:lvlText w:val="%1"/>
      <w:lvlJc w:val="left"/>
      <w:pPr>
        <w:ind w:left="1079" w:hanging="360"/>
        <w:jc w:val="left"/>
      </w:pPr>
      <w:rPr>
        <w:rFonts w:ascii="Courier New" w:eastAsia="Courier New" w:hAnsi="Courier New" w:cs="Courier New" w:hint="default"/>
        <w:w w:val="100"/>
        <w:sz w:val="20"/>
        <w:szCs w:val="20"/>
      </w:rPr>
    </w:lvl>
    <w:lvl w:ilvl="1" w:tplc="77DE12A6">
      <w:numFmt w:val="bullet"/>
      <w:lvlText w:val="•"/>
      <w:lvlJc w:val="left"/>
      <w:pPr>
        <w:ind w:left="2014" w:hanging="360"/>
      </w:pPr>
      <w:rPr>
        <w:rFonts w:hint="default"/>
      </w:rPr>
    </w:lvl>
    <w:lvl w:ilvl="2" w:tplc="C61486B4">
      <w:numFmt w:val="bullet"/>
      <w:lvlText w:val="•"/>
      <w:lvlJc w:val="left"/>
      <w:pPr>
        <w:ind w:left="2948" w:hanging="360"/>
      </w:pPr>
      <w:rPr>
        <w:rFonts w:hint="default"/>
      </w:rPr>
    </w:lvl>
    <w:lvl w:ilvl="3" w:tplc="3416A058">
      <w:numFmt w:val="bullet"/>
      <w:lvlText w:val="•"/>
      <w:lvlJc w:val="left"/>
      <w:pPr>
        <w:ind w:left="3882" w:hanging="360"/>
      </w:pPr>
      <w:rPr>
        <w:rFonts w:hint="default"/>
      </w:rPr>
    </w:lvl>
    <w:lvl w:ilvl="4" w:tplc="02608668">
      <w:numFmt w:val="bullet"/>
      <w:lvlText w:val="•"/>
      <w:lvlJc w:val="left"/>
      <w:pPr>
        <w:ind w:left="4816" w:hanging="360"/>
      </w:pPr>
      <w:rPr>
        <w:rFonts w:hint="default"/>
      </w:rPr>
    </w:lvl>
    <w:lvl w:ilvl="5" w:tplc="D1AC390C">
      <w:numFmt w:val="bullet"/>
      <w:lvlText w:val="•"/>
      <w:lvlJc w:val="left"/>
      <w:pPr>
        <w:ind w:left="5750" w:hanging="360"/>
      </w:pPr>
      <w:rPr>
        <w:rFonts w:hint="default"/>
      </w:rPr>
    </w:lvl>
    <w:lvl w:ilvl="6" w:tplc="E64EF7AA">
      <w:numFmt w:val="bullet"/>
      <w:lvlText w:val="•"/>
      <w:lvlJc w:val="left"/>
      <w:pPr>
        <w:ind w:left="6684" w:hanging="360"/>
      </w:pPr>
      <w:rPr>
        <w:rFonts w:hint="default"/>
      </w:rPr>
    </w:lvl>
    <w:lvl w:ilvl="7" w:tplc="DB76E9DA">
      <w:numFmt w:val="bullet"/>
      <w:lvlText w:val="•"/>
      <w:lvlJc w:val="left"/>
      <w:pPr>
        <w:ind w:left="7618" w:hanging="360"/>
      </w:pPr>
      <w:rPr>
        <w:rFonts w:hint="default"/>
      </w:rPr>
    </w:lvl>
    <w:lvl w:ilvl="8" w:tplc="0802767A">
      <w:numFmt w:val="bullet"/>
      <w:lvlText w:val="•"/>
      <w:lvlJc w:val="left"/>
      <w:pPr>
        <w:ind w:left="8552" w:hanging="360"/>
      </w:pPr>
      <w:rPr>
        <w:rFonts w:hint="default"/>
      </w:rPr>
    </w:lvl>
  </w:abstractNum>
  <w:abstractNum w:abstractNumId="35" w15:restartNumberingAfterBreak="0">
    <w:nsid w:val="09D278E3"/>
    <w:multiLevelType w:val="hybridMultilevel"/>
    <w:tmpl w:val="EE7A5E20"/>
    <w:lvl w:ilvl="0" w:tplc="66EA8CBA">
      <w:start w:val="1"/>
      <w:numFmt w:val="decimal"/>
      <w:lvlText w:val="%1."/>
      <w:lvlJc w:val="left"/>
      <w:pPr>
        <w:ind w:left="960" w:hanging="361"/>
        <w:jc w:val="left"/>
      </w:pPr>
      <w:rPr>
        <w:rFonts w:ascii="Times New Roman" w:eastAsia="Times New Roman" w:hAnsi="Times New Roman" w:cs="Times New Roman" w:hint="default"/>
        <w:w w:val="100"/>
        <w:sz w:val="24"/>
        <w:szCs w:val="24"/>
      </w:rPr>
    </w:lvl>
    <w:lvl w:ilvl="1" w:tplc="527484C4">
      <w:numFmt w:val="bullet"/>
      <w:lvlText w:val="•"/>
      <w:lvlJc w:val="left"/>
      <w:pPr>
        <w:ind w:left="1906" w:hanging="361"/>
      </w:pPr>
      <w:rPr>
        <w:rFonts w:hint="default"/>
      </w:rPr>
    </w:lvl>
    <w:lvl w:ilvl="2" w:tplc="BF7A48AC">
      <w:numFmt w:val="bullet"/>
      <w:lvlText w:val="•"/>
      <w:lvlJc w:val="left"/>
      <w:pPr>
        <w:ind w:left="2852" w:hanging="361"/>
      </w:pPr>
      <w:rPr>
        <w:rFonts w:hint="default"/>
      </w:rPr>
    </w:lvl>
    <w:lvl w:ilvl="3" w:tplc="4A120EF4">
      <w:numFmt w:val="bullet"/>
      <w:lvlText w:val="•"/>
      <w:lvlJc w:val="left"/>
      <w:pPr>
        <w:ind w:left="3798" w:hanging="361"/>
      </w:pPr>
      <w:rPr>
        <w:rFonts w:hint="default"/>
      </w:rPr>
    </w:lvl>
    <w:lvl w:ilvl="4" w:tplc="1652BE4A">
      <w:numFmt w:val="bullet"/>
      <w:lvlText w:val="•"/>
      <w:lvlJc w:val="left"/>
      <w:pPr>
        <w:ind w:left="4744" w:hanging="361"/>
      </w:pPr>
      <w:rPr>
        <w:rFonts w:hint="default"/>
      </w:rPr>
    </w:lvl>
    <w:lvl w:ilvl="5" w:tplc="B8E83750">
      <w:numFmt w:val="bullet"/>
      <w:lvlText w:val="•"/>
      <w:lvlJc w:val="left"/>
      <w:pPr>
        <w:ind w:left="5690" w:hanging="361"/>
      </w:pPr>
      <w:rPr>
        <w:rFonts w:hint="default"/>
      </w:rPr>
    </w:lvl>
    <w:lvl w:ilvl="6" w:tplc="5518E7B6">
      <w:numFmt w:val="bullet"/>
      <w:lvlText w:val="•"/>
      <w:lvlJc w:val="left"/>
      <w:pPr>
        <w:ind w:left="6636" w:hanging="361"/>
      </w:pPr>
      <w:rPr>
        <w:rFonts w:hint="default"/>
      </w:rPr>
    </w:lvl>
    <w:lvl w:ilvl="7" w:tplc="B1B27FB2">
      <w:numFmt w:val="bullet"/>
      <w:lvlText w:val="•"/>
      <w:lvlJc w:val="left"/>
      <w:pPr>
        <w:ind w:left="7582" w:hanging="361"/>
      </w:pPr>
      <w:rPr>
        <w:rFonts w:hint="default"/>
      </w:rPr>
    </w:lvl>
    <w:lvl w:ilvl="8" w:tplc="4AF0543A">
      <w:numFmt w:val="bullet"/>
      <w:lvlText w:val="•"/>
      <w:lvlJc w:val="left"/>
      <w:pPr>
        <w:ind w:left="8528" w:hanging="361"/>
      </w:pPr>
      <w:rPr>
        <w:rFonts w:hint="default"/>
      </w:rPr>
    </w:lvl>
  </w:abstractNum>
  <w:abstractNum w:abstractNumId="36" w15:restartNumberingAfterBreak="0">
    <w:nsid w:val="0A411EE3"/>
    <w:multiLevelType w:val="hybridMultilevel"/>
    <w:tmpl w:val="66CC2460"/>
    <w:lvl w:ilvl="0" w:tplc="FE8E3C18">
      <w:start w:val="1"/>
      <w:numFmt w:val="decimal"/>
      <w:lvlText w:val="%1"/>
      <w:lvlJc w:val="left"/>
      <w:pPr>
        <w:ind w:left="1439" w:hanging="840"/>
        <w:jc w:val="left"/>
      </w:pPr>
      <w:rPr>
        <w:rFonts w:ascii="Courier New" w:eastAsia="Courier New" w:hAnsi="Courier New" w:cs="Courier New" w:hint="default"/>
        <w:w w:val="100"/>
        <w:sz w:val="20"/>
        <w:szCs w:val="20"/>
      </w:rPr>
    </w:lvl>
    <w:lvl w:ilvl="1" w:tplc="C5DC43C4">
      <w:numFmt w:val="bullet"/>
      <w:lvlText w:val="•"/>
      <w:lvlJc w:val="left"/>
      <w:pPr>
        <w:ind w:left="2338" w:hanging="840"/>
      </w:pPr>
      <w:rPr>
        <w:rFonts w:hint="default"/>
      </w:rPr>
    </w:lvl>
    <w:lvl w:ilvl="2" w:tplc="421CA8F0">
      <w:numFmt w:val="bullet"/>
      <w:lvlText w:val="•"/>
      <w:lvlJc w:val="left"/>
      <w:pPr>
        <w:ind w:left="3236" w:hanging="840"/>
      </w:pPr>
      <w:rPr>
        <w:rFonts w:hint="default"/>
      </w:rPr>
    </w:lvl>
    <w:lvl w:ilvl="3" w:tplc="8EC82C18">
      <w:numFmt w:val="bullet"/>
      <w:lvlText w:val="•"/>
      <w:lvlJc w:val="left"/>
      <w:pPr>
        <w:ind w:left="4134" w:hanging="840"/>
      </w:pPr>
      <w:rPr>
        <w:rFonts w:hint="default"/>
      </w:rPr>
    </w:lvl>
    <w:lvl w:ilvl="4" w:tplc="F216C196">
      <w:numFmt w:val="bullet"/>
      <w:lvlText w:val="•"/>
      <w:lvlJc w:val="left"/>
      <w:pPr>
        <w:ind w:left="5032" w:hanging="840"/>
      </w:pPr>
      <w:rPr>
        <w:rFonts w:hint="default"/>
      </w:rPr>
    </w:lvl>
    <w:lvl w:ilvl="5" w:tplc="20FE368A">
      <w:numFmt w:val="bullet"/>
      <w:lvlText w:val="•"/>
      <w:lvlJc w:val="left"/>
      <w:pPr>
        <w:ind w:left="5930" w:hanging="840"/>
      </w:pPr>
      <w:rPr>
        <w:rFonts w:hint="default"/>
      </w:rPr>
    </w:lvl>
    <w:lvl w:ilvl="6" w:tplc="C054F83E">
      <w:numFmt w:val="bullet"/>
      <w:lvlText w:val="•"/>
      <w:lvlJc w:val="left"/>
      <w:pPr>
        <w:ind w:left="6828" w:hanging="840"/>
      </w:pPr>
      <w:rPr>
        <w:rFonts w:hint="default"/>
      </w:rPr>
    </w:lvl>
    <w:lvl w:ilvl="7" w:tplc="1D6AD67A">
      <w:numFmt w:val="bullet"/>
      <w:lvlText w:val="•"/>
      <w:lvlJc w:val="left"/>
      <w:pPr>
        <w:ind w:left="7726" w:hanging="840"/>
      </w:pPr>
      <w:rPr>
        <w:rFonts w:hint="default"/>
      </w:rPr>
    </w:lvl>
    <w:lvl w:ilvl="8" w:tplc="970E64C6">
      <w:numFmt w:val="bullet"/>
      <w:lvlText w:val="•"/>
      <w:lvlJc w:val="left"/>
      <w:pPr>
        <w:ind w:left="8624" w:hanging="840"/>
      </w:pPr>
      <w:rPr>
        <w:rFonts w:hint="default"/>
      </w:rPr>
    </w:lvl>
  </w:abstractNum>
  <w:abstractNum w:abstractNumId="37" w15:restartNumberingAfterBreak="0">
    <w:nsid w:val="0A463F8D"/>
    <w:multiLevelType w:val="hybridMultilevel"/>
    <w:tmpl w:val="74E01594"/>
    <w:lvl w:ilvl="0" w:tplc="15B28B16">
      <w:start w:val="1"/>
      <w:numFmt w:val="decimal"/>
      <w:lvlText w:val="%1"/>
      <w:lvlJc w:val="left"/>
      <w:pPr>
        <w:ind w:left="1439" w:hanging="840"/>
        <w:jc w:val="left"/>
      </w:pPr>
      <w:rPr>
        <w:rFonts w:ascii="Courier New" w:eastAsia="Courier New" w:hAnsi="Courier New" w:cs="Courier New" w:hint="default"/>
        <w:w w:val="100"/>
        <w:sz w:val="20"/>
        <w:szCs w:val="20"/>
      </w:rPr>
    </w:lvl>
    <w:lvl w:ilvl="1" w:tplc="7668E0D2">
      <w:numFmt w:val="bullet"/>
      <w:lvlText w:val="•"/>
      <w:lvlJc w:val="left"/>
      <w:pPr>
        <w:ind w:left="2338" w:hanging="840"/>
      </w:pPr>
      <w:rPr>
        <w:rFonts w:hint="default"/>
      </w:rPr>
    </w:lvl>
    <w:lvl w:ilvl="2" w:tplc="7E1C602E">
      <w:numFmt w:val="bullet"/>
      <w:lvlText w:val="•"/>
      <w:lvlJc w:val="left"/>
      <w:pPr>
        <w:ind w:left="3236" w:hanging="840"/>
      </w:pPr>
      <w:rPr>
        <w:rFonts w:hint="default"/>
      </w:rPr>
    </w:lvl>
    <w:lvl w:ilvl="3" w:tplc="51AA434A">
      <w:numFmt w:val="bullet"/>
      <w:lvlText w:val="•"/>
      <w:lvlJc w:val="left"/>
      <w:pPr>
        <w:ind w:left="4134" w:hanging="840"/>
      </w:pPr>
      <w:rPr>
        <w:rFonts w:hint="default"/>
      </w:rPr>
    </w:lvl>
    <w:lvl w:ilvl="4" w:tplc="EF6C84A8">
      <w:numFmt w:val="bullet"/>
      <w:lvlText w:val="•"/>
      <w:lvlJc w:val="left"/>
      <w:pPr>
        <w:ind w:left="5032" w:hanging="840"/>
      </w:pPr>
      <w:rPr>
        <w:rFonts w:hint="default"/>
      </w:rPr>
    </w:lvl>
    <w:lvl w:ilvl="5" w:tplc="821AC0CE">
      <w:numFmt w:val="bullet"/>
      <w:lvlText w:val="•"/>
      <w:lvlJc w:val="left"/>
      <w:pPr>
        <w:ind w:left="5930" w:hanging="840"/>
      </w:pPr>
      <w:rPr>
        <w:rFonts w:hint="default"/>
      </w:rPr>
    </w:lvl>
    <w:lvl w:ilvl="6" w:tplc="59544D56">
      <w:numFmt w:val="bullet"/>
      <w:lvlText w:val="•"/>
      <w:lvlJc w:val="left"/>
      <w:pPr>
        <w:ind w:left="6828" w:hanging="840"/>
      </w:pPr>
      <w:rPr>
        <w:rFonts w:hint="default"/>
      </w:rPr>
    </w:lvl>
    <w:lvl w:ilvl="7" w:tplc="6B8A017E">
      <w:numFmt w:val="bullet"/>
      <w:lvlText w:val="•"/>
      <w:lvlJc w:val="left"/>
      <w:pPr>
        <w:ind w:left="7726" w:hanging="840"/>
      </w:pPr>
      <w:rPr>
        <w:rFonts w:hint="default"/>
      </w:rPr>
    </w:lvl>
    <w:lvl w:ilvl="8" w:tplc="9D0E9B7C">
      <w:numFmt w:val="bullet"/>
      <w:lvlText w:val="•"/>
      <w:lvlJc w:val="left"/>
      <w:pPr>
        <w:ind w:left="8624" w:hanging="840"/>
      </w:pPr>
      <w:rPr>
        <w:rFonts w:hint="default"/>
      </w:rPr>
    </w:lvl>
  </w:abstractNum>
  <w:abstractNum w:abstractNumId="38" w15:restartNumberingAfterBreak="0">
    <w:nsid w:val="0A9A63C0"/>
    <w:multiLevelType w:val="hybridMultilevel"/>
    <w:tmpl w:val="2D6E5064"/>
    <w:lvl w:ilvl="0" w:tplc="893658C4">
      <w:start w:val="2"/>
      <w:numFmt w:val="decimal"/>
      <w:lvlText w:val="%1"/>
      <w:lvlJc w:val="left"/>
      <w:pPr>
        <w:ind w:left="1439" w:hanging="840"/>
        <w:jc w:val="left"/>
      </w:pPr>
      <w:rPr>
        <w:rFonts w:ascii="Courier New" w:eastAsia="Courier New" w:hAnsi="Courier New" w:cs="Courier New" w:hint="default"/>
        <w:w w:val="100"/>
        <w:sz w:val="20"/>
        <w:szCs w:val="20"/>
      </w:rPr>
    </w:lvl>
    <w:lvl w:ilvl="1" w:tplc="DB82C316">
      <w:numFmt w:val="bullet"/>
      <w:lvlText w:val="•"/>
      <w:lvlJc w:val="left"/>
      <w:pPr>
        <w:ind w:left="2338" w:hanging="840"/>
      </w:pPr>
      <w:rPr>
        <w:rFonts w:hint="default"/>
      </w:rPr>
    </w:lvl>
    <w:lvl w:ilvl="2" w:tplc="DC22B1DA">
      <w:numFmt w:val="bullet"/>
      <w:lvlText w:val="•"/>
      <w:lvlJc w:val="left"/>
      <w:pPr>
        <w:ind w:left="3236" w:hanging="840"/>
      </w:pPr>
      <w:rPr>
        <w:rFonts w:hint="default"/>
      </w:rPr>
    </w:lvl>
    <w:lvl w:ilvl="3" w:tplc="6C3EDFCC">
      <w:numFmt w:val="bullet"/>
      <w:lvlText w:val="•"/>
      <w:lvlJc w:val="left"/>
      <w:pPr>
        <w:ind w:left="4134" w:hanging="840"/>
      </w:pPr>
      <w:rPr>
        <w:rFonts w:hint="default"/>
      </w:rPr>
    </w:lvl>
    <w:lvl w:ilvl="4" w:tplc="109EECB0">
      <w:numFmt w:val="bullet"/>
      <w:lvlText w:val="•"/>
      <w:lvlJc w:val="left"/>
      <w:pPr>
        <w:ind w:left="5032" w:hanging="840"/>
      </w:pPr>
      <w:rPr>
        <w:rFonts w:hint="default"/>
      </w:rPr>
    </w:lvl>
    <w:lvl w:ilvl="5" w:tplc="DEC0E7CA">
      <w:numFmt w:val="bullet"/>
      <w:lvlText w:val="•"/>
      <w:lvlJc w:val="left"/>
      <w:pPr>
        <w:ind w:left="5930" w:hanging="840"/>
      </w:pPr>
      <w:rPr>
        <w:rFonts w:hint="default"/>
      </w:rPr>
    </w:lvl>
    <w:lvl w:ilvl="6" w:tplc="DA8A810C">
      <w:numFmt w:val="bullet"/>
      <w:lvlText w:val="•"/>
      <w:lvlJc w:val="left"/>
      <w:pPr>
        <w:ind w:left="6828" w:hanging="840"/>
      </w:pPr>
      <w:rPr>
        <w:rFonts w:hint="default"/>
      </w:rPr>
    </w:lvl>
    <w:lvl w:ilvl="7" w:tplc="09A676BA">
      <w:numFmt w:val="bullet"/>
      <w:lvlText w:val="•"/>
      <w:lvlJc w:val="left"/>
      <w:pPr>
        <w:ind w:left="7726" w:hanging="840"/>
      </w:pPr>
      <w:rPr>
        <w:rFonts w:hint="default"/>
      </w:rPr>
    </w:lvl>
    <w:lvl w:ilvl="8" w:tplc="238283A4">
      <w:numFmt w:val="bullet"/>
      <w:lvlText w:val="•"/>
      <w:lvlJc w:val="left"/>
      <w:pPr>
        <w:ind w:left="8624" w:hanging="840"/>
      </w:pPr>
      <w:rPr>
        <w:rFonts w:hint="default"/>
      </w:rPr>
    </w:lvl>
  </w:abstractNum>
  <w:abstractNum w:abstractNumId="39" w15:restartNumberingAfterBreak="0">
    <w:nsid w:val="0AB7379B"/>
    <w:multiLevelType w:val="hybridMultilevel"/>
    <w:tmpl w:val="E4B24294"/>
    <w:lvl w:ilvl="0" w:tplc="942270D4">
      <w:numFmt w:val="decimal"/>
      <w:lvlText w:val="%1"/>
      <w:lvlJc w:val="left"/>
      <w:pPr>
        <w:ind w:left="1259" w:hanging="600"/>
        <w:jc w:val="left"/>
      </w:pPr>
      <w:rPr>
        <w:rFonts w:ascii="Times New Roman" w:eastAsia="Times New Roman" w:hAnsi="Times New Roman" w:cs="Times New Roman" w:hint="default"/>
        <w:w w:val="100"/>
        <w:sz w:val="24"/>
        <w:szCs w:val="24"/>
      </w:rPr>
    </w:lvl>
    <w:lvl w:ilvl="1" w:tplc="CFA8EDC4">
      <w:numFmt w:val="bullet"/>
      <w:lvlText w:val="•"/>
      <w:lvlJc w:val="left"/>
      <w:pPr>
        <w:ind w:left="2176" w:hanging="600"/>
      </w:pPr>
      <w:rPr>
        <w:rFonts w:hint="default"/>
      </w:rPr>
    </w:lvl>
    <w:lvl w:ilvl="2" w:tplc="2DC2BED2">
      <w:numFmt w:val="bullet"/>
      <w:lvlText w:val="•"/>
      <w:lvlJc w:val="left"/>
      <w:pPr>
        <w:ind w:left="3092" w:hanging="600"/>
      </w:pPr>
      <w:rPr>
        <w:rFonts w:hint="default"/>
      </w:rPr>
    </w:lvl>
    <w:lvl w:ilvl="3" w:tplc="197AC83A">
      <w:numFmt w:val="bullet"/>
      <w:lvlText w:val="•"/>
      <w:lvlJc w:val="left"/>
      <w:pPr>
        <w:ind w:left="4008" w:hanging="600"/>
      </w:pPr>
      <w:rPr>
        <w:rFonts w:hint="default"/>
      </w:rPr>
    </w:lvl>
    <w:lvl w:ilvl="4" w:tplc="E7204390">
      <w:numFmt w:val="bullet"/>
      <w:lvlText w:val="•"/>
      <w:lvlJc w:val="left"/>
      <w:pPr>
        <w:ind w:left="4924" w:hanging="600"/>
      </w:pPr>
      <w:rPr>
        <w:rFonts w:hint="default"/>
      </w:rPr>
    </w:lvl>
    <w:lvl w:ilvl="5" w:tplc="4A028C1A">
      <w:numFmt w:val="bullet"/>
      <w:lvlText w:val="•"/>
      <w:lvlJc w:val="left"/>
      <w:pPr>
        <w:ind w:left="5840" w:hanging="600"/>
      </w:pPr>
      <w:rPr>
        <w:rFonts w:hint="default"/>
      </w:rPr>
    </w:lvl>
    <w:lvl w:ilvl="6" w:tplc="54305136">
      <w:numFmt w:val="bullet"/>
      <w:lvlText w:val="•"/>
      <w:lvlJc w:val="left"/>
      <w:pPr>
        <w:ind w:left="6756" w:hanging="600"/>
      </w:pPr>
      <w:rPr>
        <w:rFonts w:hint="default"/>
      </w:rPr>
    </w:lvl>
    <w:lvl w:ilvl="7" w:tplc="0560B342">
      <w:numFmt w:val="bullet"/>
      <w:lvlText w:val="•"/>
      <w:lvlJc w:val="left"/>
      <w:pPr>
        <w:ind w:left="7672" w:hanging="600"/>
      </w:pPr>
      <w:rPr>
        <w:rFonts w:hint="default"/>
      </w:rPr>
    </w:lvl>
    <w:lvl w:ilvl="8" w:tplc="9C0E3F1C">
      <w:numFmt w:val="bullet"/>
      <w:lvlText w:val="•"/>
      <w:lvlJc w:val="left"/>
      <w:pPr>
        <w:ind w:left="8588" w:hanging="600"/>
      </w:pPr>
      <w:rPr>
        <w:rFonts w:hint="default"/>
      </w:rPr>
    </w:lvl>
  </w:abstractNum>
  <w:abstractNum w:abstractNumId="40" w15:restartNumberingAfterBreak="0">
    <w:nsid w:val="0AD65998"/>
    <w:multiLevelType w:val="hybridMultilevel"/>
    <w:tmpl w:val="F098883C"/>
    <w:lvl w:ilvl="0" w:tplc="E2C074C0">
      <w:start w:val="1"/>
      <w:numFmt w:val="decimal"/>
      <w:lvlText w:val="%1"/>
      <w:lvlJc w:val="left"/>
      <w:pPr>
        <w:ind w:left="1319" w:hanging="720"/>
        <w:jc w:val="left"/>
      </w:pPr>
      <w:rPr>
        <w:rFonts w:ascii="Courier New" w:eastAsia="Courier New" w:hAnsi="Courier New" w:cs="Courier New" w:hint="default"/>
        <w:w w:val="100"/>
        <w:sz w:val="20"/>
        <w:szCs w:val="20"/>
      </w:rPr>
    </w:lvl>
    <w:lvl w:ilvl="1" w:tplc="66EE12F4">
      <w:start w:val="1"/>
      <w:numFmt w:val="decimal"/>
      <w:lvlText w:val="%2"/>
      <w:lvlJc w:val="left"/>
      <w:pPr>
        <w:ind w:left="1859" w:hanging="648"/>
        <w:jc w:val="left"/>
      </w:pPr>
      <w:rPr>
        <w:rFonts w:ascii="Courier New" w:eastAsia="Courier New" w:hAnsi="Courier New" w:cs="Courier New" w:hint="default"/>
        <w:w w:val="99"/>
        <w:sz w:val="18"/>
        <w:szCs w:val="18"/>
      </w:rPr>
    </w:lvl>
    <w:lvl w:ilvl="2" w:tplc="85941D6E">
      <w:numFmt w:val="bullet"/>
      <w:lvlText w:val="•"/>
      <w:lvlJc w:val="left"/>
      <w:pPr>
        <w:ind w:left="2811" w:hanging="648"/>
      </w:pPr>
      <w:rPr>
        <w:rFonts w:hint="default"/>
      </w:rPr>
    </w:lvl>
    <w:lvl w:ilvl="3" w:tplc="8FC63D6E">
      <w:numFmt w:val="bullet"/>
      <w:lvlText w:val="•"/>
      <w:lvlJc w:val="left"/>
      <w:pPr>
        <w:ind w:left="3762" w:hanging="648"/>
      </w:pPr>
      <w:rPr>
        <w:rFonts w:hint="default"/>
      </w:rPr>
    </w:lvl>
    <w:lvl w:ilvl="4" w:tplc="183649C0">
      <w:numFmt w:val="bullet"/>
      <w:lvlText w:val="•"/>
      <w:lvlJc w:val="left"/>
      <w:pPr>
        <w:ind w:left="4713" w:hanging="648"/>
      </w:pPr>
      <w:rPr>
        <w:rFonts w:hint="default"/>
      </w:rPr>
    </w:lvl>
    <w:lvl w:ilvl="5" w:tplc="CB0AB612">
      <w:numFmt w:val="bullet"/>
      <w:lvlText w:val="•"/>
      <w:lvlJc w:val="left"/>
      <w:pPr>
        <w:ind w:left="5664" w:hanging="648"/>
      </w:pPr>
      <w:rPr>
        <w:rFonts w:hint="default"/>
      </w:rPr>
    </w:lvl>
    <w:lvl w:ilvl="6" w:tplc="5A608C98">
      <w:numFmt w:val="bullet"/>
      <w:lvlText w:val="•"/>
      <w:lvlJc w:val="left"/>
      <w:pPr>
        <w:ind w:left="6615" w:hanging="648"/>
      </w:pPr>
      <w:rPr>
        <w:rFonts w:hint="default"/>
      </w:rPr>
    </w:lvl>
    <w:lvl w:ilvl="7" w:tplc="0CA434EC">
      <w:numFmt w:val="bullet"/>
      <w:lvlText w:val="•"/>
      <w:lvlJc w:val="left"/>
      <w:pPr>
        <w:ind w:left="7566" w:hanging="648"/>
      </w:pPr>
      <w:rPr>
        <w:rFonts w:hint="default"/>
      </w:rPr>
    </w:lvl>
    <w:lvl w:ilvl="8" w:tplc="AE0C8CF4">
      <w:numFmt w:val="bullet"/>
      <w:lvlText w:val="•"/>
      <w:lvlJc w:val="left"/>
      <w:pPr>
        <w:ind w:left="8517" w:hanging="648"/>
      </w:pPr>
      <w:rPr>
        <w:rFonts w:hint="default"/>
      </w:rPr>
    </w:lvl>
  </w:abstractNum>
  <w:abstractNum w:abstractNumId="41" w15:restartNumberingAfterBreak="0">
    <w:nsid w:val="0BD17AF6"/>
    <w:multiLevelType w:val="hybridMultilevel"/>
    <w:tmpl w:val="FF8EA0BA"/>
    <w:lvl w:ilvl="0" w:tplc="8CE0084C">
      <w:start w:val="1"/>
      <w:numFmt w:val="decimal"/>
      <w:lvlText w:val="%1"/>
      <w:lvlJc w:val="left"/>
      <w:pPr>
        <w:ind w:left="1439" w:hanging="840"/>
        <w:jc w:val="left"/>
      </w:pPr>
      <w:rPr>
        <w:rFonts w:ascii="Courier New" w:eastAsia="Courier New" w:hAnsi="Courier New" w:cs="Courier New" w:hint="default"/>
        <w:w w:val="100"/>
        <w:sz w:val="20"/>
        <w:szCs w:val="20"/>
      </w:rPr>
    </w:lvl>
    <w:lvl w:ilvl="1" w:tplc="9794A0C6">
      <w:numFmt w:val="bullet"/>
      <w:lvlText w:val="•"/>
      <w:lvlJc w:val="left"/>
      <w:pPr>
        <w:ind w:left="2338" w:hanging="840"/>
      </w:pPr>
      <w:rPr>
        <w:rFonts w:hint="default"/>
      </w:rPr>
    </w:lvl>
    <w:lvl w:ilvl="2" w:tplc="7CBC98EA">
      <w:numFmt w:val="bullet"/>
      <w:lvlText w:val="•"/>
      <w:lvlJc w:val="left"/>
      <w:pPr>
        <w:ind w:left="3236" w:hanging="840"/>
      </w:pPr>
      <w:rPr>
        <w:rFonts w:hint="default"/>
      </w:rPr>
    </w:lvl>
    <w:lvl w:ilvl="3" w:tplc="D92ABD92">
      <w:numFmt w:val="bullet"/>
      <w:lvlText w:val="•"/>
      <w:lvlJc w:val="left"/>
      <w:pPr>
        <w:ind w:left="4134" w:hanging="840"/>
      </w:pPr>
      <w:rPr>
        <w:rFonts w:hint="default"/>
      </w:rPr>
    </w:lvl>
    <w:lvl w:ilvl="4" w:tplc="32AE8956">
      <w:numFmt w:val="bullet"/>
      <w:lvlText w:val="•"/>
      <w:lvlJc w:val="left"/>
      <w:pPr>
        <w:ind w:left="5032" w:hanging="840"/>
      </w:pPr>
      <w:rPr>
        <w:rFonts w:hint="default"/>
      </w:rPr>
    </w:lvl>
    <w:lvl w:ilvl="5" w:tplc="1BB8D380">
      <w:numFmt w:val="bullet"/>
      <w:lvlText w:val="•"/>
      <w:lvlJc w:val="left"/>
      <w:pPr>
        <w:ind w:left="5930" w:hanging="840"/>
      </w:pPr>
      <w:rPr>
        <w:rFonts w:hint="default"/>
      </w:rPr>
    </w:lvl>
    <w:lvl w:ilvl="6" w:tplc="60484590">
      <w:numFmt w:val="bullet"/>
      <w:lvlText w:val="•"/>
      <w:lvlJc w:val="left"/>
      <w:pPr>
        <w:ind w:left="6828" w:hanging="840"/>
      </w:pPr>
      <w:rPr>
        <w:rFonts w:hint="default"/>
      </w:rPr>
    </w:lvl>
    <w:lvl w:ilvl="7" w:tplc="3CE47E88">
      <w:numFmt w:val="bullet"/>
      <w:lvlText w:val="•"/>
      <w:lvlJc w:val="left"/>
      <w:pPr>
        <w:ind w:left="7726" w:hanging="840"/>
      </w:pPr>
      <w:rPr>
        <w:rFonts w:hint="default"/>
      </w:rPr>
    </w:lvl>
    <w:lvl w:ilvl="8" w:tplc="BFFA4996">
      <w:numFmt w:val="bullet"/>
      <w:lvlText w:val="•"/>
      <w:lvlJc w:val="left"/>
      <w:pPr>
        <w:ind w:left="8624" w:hanging="840"/>
      </w:pPr>
      <w:rPr>
        <w:rFonts w:hint="default"/>
      </w:rPr>
    </w:lvl>
  </w:abstractNum>
  <w:abstractNum w:abstractNumId="42" w15:restartNumberingAfterBreak="0">
    <w:nsid w:val="0BEC122C"/>
    <w:multiLevelType w:val="hybridMultilevel"/>
    <w:tmpl w:val="C28AA210"/>
    <w:lvl w:ilvl="0" w:tplc="DFBCA9C0">
      <w:numFmt w:val="bullet"/>
      <w:lvlText w:val="•"/>
      <w:lvlJc w:val="left"/>
      <w:pPr>
        <w:ind w:left="960" w:hanging="361"/>
      </w:pPr>
      <w:rPr>
        <w:rFonts w:ascii="Times New Roman" w:eastAsia="Times New Roman" w:hAnsi="Times New Roman" w:cs="Times New Roman" w:hint="default"/>
        <w:w w:val="99"/>
        <w:sz w:val="24"/>
        <w:szCs w:val="24"/>
      </w:rPr>
    </w:lvl>
    <w:lvl w:ilvl="1" w:tplc="A192DB0A">
      <w:numFmt w:val="bullet"/>
      <w:lvlText w:val="•"/>
      <w:lvlJc w:val="left"/>
      <w:pPr>
        <w:ind w:left="1906" w:hanging="361"/>
      </w:pPr>
      <w:rPr>
        <w:rFonts w:hint="default"/>
      </w:rPr>
    </w:lvl>
    <w:lvl w:ilvl="2" w:tplc="87AEB9E8">
      <w:numFmt w:val="bullet"/>
      <w:lvlText w:val="•"/>
      <w:lvlJc w:val="left"/>
      <w:pPr>
        <w:ind w:left="2852" w:hanging="361"/>
      </w:pPr>
      <w:rPr>
        <w:rFonts w:hint="default"/>
      </w:rPr>
    </w:lvl>
    <w:lvl w:ilvl="3" w:tplc="7DEC5CF4">
      <w:numFmt w:val="bullet"/>
      <w:lvlText w:val="•"/>
      <w:lvlJc w:val="left"/>
      <w:pPr>
        <w:ind w:left="3798" w:hanging="361"/>
      </w:pPr>
      <w:rPr>
        <w:rFonts w:hint="default"/>
      </w:rPr>
    </w:lvl>
    <w:lvl w:ilvl="4" w:tplc="77602C16">
      <w:numFmt w:val="bullet"/>
      <w:lvlText w:val="•"/>
      <w:lvlJc w:val="left"/>
      <w:pPr>
        <w:ind w:left="4744" w:hanging="361"/>
      </w:pPr>
      <w:rPr>
        <w:rFonts w:hint="default"/>
      </w:rPr>
    </w:lvl>
    <w:lvl w:ilvl="5" w:tplc="9BC6779A">
      <w:numFmt w:val="bullet"/>
      <w:lvlText w:val="•"/>
      <w:lvlJc w:val="left"/>
      <w:pPr>
        <w:ind w:left="5690" w:hanging="361"/>
      </w:pPr>
      <w:rPr>
        <w:rFonts w:hint="default"/>
      </w:rPr>
    </w:lvl>
    <w:lvl w:ilvl="6" w:tplc="EC2633F6">
      <w:numFmt w:val="bullet"/>
      <w:lvlText w:val="•"/>
      <w:lvlJc w:val="left"/>
      <w:pPr>
        <w:ind w:left="6636" w:hanging="361"/>
      </w:pPr>
      <w:rPr>
        <w:rFonts w:hint="default"/>
      </w:rPr>
    </w:lvl>
    <w:lvl w:ilvl="7" w:tplc="C3AAEB42">
      <w:numFmt w:val="bullet"/>
      <w:lvlText w:val="•"/>
      <w:lvlJc w:val="left"/>
      <w:pPr>
        <w:ind w:left="7582" w:hanging="361"/>
      </w:pPr>
      <w:rPr>
        <w:rFonts w:hint="default"/>
      </w:rPr>
    </w:lvl>
    <w:lvl w:ilvl="8" w:tplc="C07E53CE">
      <w:numFmt w:val="bullet"/>
      <w:lvlText w:val="•"/>
      <w:lvlJc w:val="left"/>
      <w:pPr>
        <w:ind w:left="8528" w:hanging="361"/>
      </w:pPr>
      <w:rPr>
        <w:rFonts w:hint="default"/>
      </w:rPr>
    </w:lvl>
  </w:abstractNum>
  <w:abstractNum w:abstractNumId="43" w15:restartNumberingAfterBreak="0">
    <w:nsid w:val="0C3A3992"/>
    <w:multiLevelType w:val="hybridMultilevel"/>
    <w:tmpl w:val="870C3E5C"/>
    <w:lvl w:ilvl="0" w:tplc="AF04C642">
      <w:start w:val="1"/>
      <w:numFmt w:val="decimal"/>
      <w:lvlText w:val="%1"/>
      <w:lvlJc w:val="left"/>
      <w:pPr>
        <w:ind w:left="1319" w:hanging="1080"/>
        <w:jc w:val="left"/>
      </w:pPr>
      <w:rPr>
        <w:rFonts w:ascii="Courier New" w:eastAsia="Courier New" w:hAnsi="Courier New" w:cs="Courier New" w:hint="default"/>
        <w:w w:val="99"/>
        <w:sz w:val="18"/>
        <w:szCs w:val="18"/>
      </w:rPr>
    </w:lvl>
    <w:lvl w:ilvl="1" w:tplc="70525586">
      <w:numFmt w:val="bullet"/>
      <w:lvlText w:val="•"/>
      <w:lvlJc w:val="left"/>
      <w:pPr>
        <w:ind w:left="2230" w:hanging="1080"/>
      </w:pPr>
      <w:rPr>
        <w:rFonts w:hint="default"/>
      </w:rPr>
    </w:lvl>
    <w:lvl w:ilvl="2" w:tplc="905484AE">
      <w:numFmt w:val="bullet"/>
      <w:lvlText w:val="•"/>
      <w:lvlJc w:val="left"/>
      <w:pPr>
        <w:ind w:left="3140" w:hanging="1080"/>
      </w:pPr>
      <w:rPr>
        <w:rFonts w:hint="default"/>
      </w:rPr>
    </w:lvl>
    <w:lvl w:ilvl="3" w:tplc="87203870">
      <w:numFmt w:val="bullet"/>
      <w:lvlText w:val="•"/>
      <w:lvlJc w:val="left"/>
      <w:pPr>
        <w:ind w:left="4050" w:hanging="1080"/>
      </w:pPr>
      <w:rPr>
        <w:rFonts w:hint="default"/>
      </w:rPr>
    </w:lvl>
    <w:lvl w:ilvl="4" w:tplc="7774FE24">
      <w:numFmt w:val="bullet"/>
      <w:lvlText w:val="•"/>
      <w:lvlJc w:val="left"/>
      <w:pPr>
        <w:ind w:left="4960" w:hanging="1080"/>
      </w:pPr>
      <w:rPr>
        <w:rFonts w:hint="default"/>
      </w:rPr>
    </w:lvl>
    <w:lvl w:ilvl="5" w:tplc="2EC488D8">
      <w:numFmt w:val="bullet"/>
      <w:lvlText w:val="•"/>
      <w:lvlJc w:val="left"/>
      <w:pPr>
        <w:ind w:left="5870" w:hanging="1080"/>
      </w:pPr>
      <w:rPr>
        <w:rFonts w:hint="default"/>
      </w:rPr>
    </w:lvl>
    <w:lvl w:ilvl="6" w:tplc="3F421F6A">
      <w:numFmt w:val="bullet"/>
      <w:lvlText w:val="•"/>
      <w:lvlJc w:val="left"/>
      <w:pPr>
        <w:ind w:left="6780" w:hanging="1080"/>
      </w:pPr>
      <w:rPr>
        <w:rFonts w:hint="default"/>
      </w:rPr>
    </w:lvl>
    <w:lvl w:ilvl="7" w:tplc="77F2FFE2">
      <w:numFmt w:val="bullet"/>
      <w:lvlText w:val="•"/>
      <w:lvlJc w:val="left"/>
      <w:pPr>
        <w:ind w:left="7690" w:hanging="1080"/>
      </w:pPr>
      <w:rPr>
        <w:rFonts w:hint="default"/>
      </w:rPr>
    </w:lvl>
    <w:lvl w:ilvl="8" w:tplc="0D04D2E8">
      <w:numFmt w:val="bullet"/>
      <w:lvlText w:val="•"/>
      <w:lvlJc w:val="left"/>
      <w:pPr>
        <w:ind w:left="8600" w:hanging="1080"/>
      </w:pPr>
      <w:rPr>
        <w:rFonts w:hint="default"/>
      </w:rPr>
    </w:lvl>
  </w:abstractNum>
  <w:abstractNum w:abstractNumId="44" w15:restartNumberingAfterBreak="0">
    <w:nsid w:val="0C4A2644"/>
    <w:multiLevelType w:val="hybridMultilevel"/>
    <w:tmpl w:val="4D10B686"/>
    <w:lvl w:ilvl="0" w:tplc="ABFC7818">
      <w:start w:val="1"/>
      <w:numFmt w:val="upperLetter"/>
      <w:lvlText w:val="%1."/>
      <w:lvlJc w:val="left"/>
      <w:pPr>
        <w:ind w:left="1319" w:hanging="360"/>
        <w:jc w:val="left"/>
      </w:pPr>
      <w:rPr>
        <w:rFonts w:ascii="Courier New" w:eastAsia="Courier New" w:hAnsi="Courier New" w:cs="Courier New" w:hint="default"/>
        <w:spacing w:val="-1"/>
        <w:w w:val="100"/>
        <w:sz w:val="20"/>
        <w:szCs w:val="20"/>
      </w:rPr>
    </w:lvl>
    <w:lvl w:ilvl="1" w:tplc="B000A15E">
      <w:numFmt w:val="bullet"/>
      <w:lvlText w:val="•"/>
      <w:lvlJc w:val="left"/>
      <w:pPr>
        <w:ind w:left="2230" w:hanging="360"/>
      </w:pPr>
      <w:rPr>
        <w:rFonts w:hint="default"/>
      </w:rPr>
    </w:lvl>
    <w:lvl w:ilvl="2" w:tplc="FE50EF4E">
      <w:numFmt w:val="bullet"/>
      <w:lvlText w:val="•"/>
      <w:lvlJc w:val="left"/>
      <w:pPr>
        <w:ind w:left="3140" w:hanging="360"/>
      </w:pPr>
      <w:rPr>
        <w:rFonts w:hint="default"/>
      </w:rPr>
    </w:lvl>
    <w:lvl w:ilvl="3" w:tplc="05C4B490">
      <w:numFmt w:val="bullet"/>
      <w:lvlText w:val="•"/>
      <w:lvlJc w:val="left"/>
      <w:pPr>
        <w:ind w:left="4050" w:hanging="360"/>
      </w:pPr>
      <w:rPr>
        <w:rFonts w:hint="default"/>
      </w:rPr>
    </w:lvl>
    <w:lvl w:ilvl="4" w:tplc="9828B4AA">
      <w:numFmt w:val="bullet"/>
      <w:lvlText w:val="•"/>
      <w:lvlJc w:val="left"/>
      <w:pPr>
        <w:ind w:left="4960" w:hanging="360"/>
      </w:pPr>
      <w:rPr>
        <w:rFonts w:hint="default"/>
      </w:rPr>
    </w:lvl>
    <w:lvl w:ilvl="5" w:tplc="7C3ED67C">
      <w:numFmt w:val="bullet"/>
      <w:lvlText w:val="•"/>
      <w:lvlJc w:val="left"/>
      <w:pPr>
        <w:ind w:left="5870" w:hanging="360"/>
      </w:pPr>
      <w:rPr>
        <w:rFonts w:hint="default"/>
      </w:rPr>
    </w:lvl>
    <w:lvl w:ilvl="6" w:tplc="F6AE2AD0">
      <w:numFmt w:val="bullet"/>
      <w:lvlText w:val="•"/>
      <w:lvlJc w:val="left"/>
      <w:pPr>
        <w:ind w:left="6780" w:hanging="360"/>
      </w:pPr>
      <w:rPr>
        <w:rFonts w:hint="default"/>
      </w:rPr>
    </w:lvl>
    <w:lvl w:ilvl="7" w:tplc="C63A5266">
      <w:numFmt w:val="bullet"/>
      <w:lvlText w:val="•"/>
      <w:lvlJc w:val="left"/>
      <w:pPr>
        <w:ind w:left="7690" w:hanging="360"/>
      </w:pPr>
      <w:rPr>
        <w:rFonts w:hint="default"/>
      </w:rPr>
    </w:lvl>
    <w:lvl w:ilvl="8" w:tplc="A878A264">
      <w:numFmt w:val="bullet"/>
      <w:lvlText w:val="•"/>
      <w:lvlJc w:val="left"/>
      <w:pPr>
        <w:ind w:left="8600" w:hanging="360"/>
      </w:pPr>
      <w:rPr>
        <w:rFonts w:hint="default"/>
      </w:rPr>
    </w:lvl>
  </w:abstractNum>
  <w:abstractNum w:abstractNumId="45" w15:restartNumberingAfterBreak="0">
    <w:nsid w:val="0C610879"/>
    <w:multiLevelType w:val="hybridMultilevel"/>
    <w:tmpl w:val="98162538"/>
    <w:lvl w:ilvl="0" w:tplc="2E7EDF42">
      <w:numFmt w:val="decimal"/>
      <w:lvlText w:val="%1"/>
      <w:lvlJc w:val="left"/>
      <w:pPr>
        <w:ind w:left="1260" w:hanging="601"/>
        <w:jc w:val="right"/>
      </w:pPr>
      <w:rPr>
        <w:rFonts w:hint="default"/>
        <w:w w:val="100"/>
      </w:rPr>
    </w:lvl>
    <w:lvl w:ilvl="1" w:tplc="7F68404C">
      <w:start w:val="1"/>
      <w:numFmt w:val="decimal"/>
      <w:lvlText w:val="%2"/>
      <w:lvlJc w:val="left"/>
      <w:pPr>
        <w:ind w:left="1919" w:hanging="1140"/>
        <w:jc w:val="left"/>
      </w:pPr>
      <w:rPr>
        <w:rFonts w:ascii="Times New Roman" w:eastAsia="Times New Roman" w:hAnsi="Times New Roman" w:cs="Times New Roman" w:hint="default"/>
        <w:w w:val="100"/>
        <w:sz w:val="24"/>
        <w:szCs w:val="24"/>
      </w:rPr>
    </w:lvl>
    <w:lvl w:ilvl="2" w:tplc="28B88994">
      <w:numFmt w:val="bullet"/>
      <w:lvlText w:val="•"/>
      <w:lvlJc w:val="left"/>
      <w:pPr>
        <w:ind w:left="2864" w:hanging="1140"/>
      </w:pPr>
      <w:rPr>
        <w:rFonts w:hint="default"/>
      </w:rPr>
    </w:lvl>
    <w:lvl w:ilvl="3" w:tplc="99E0D5BA">
      <w:numFmt w:val="bullet"/>
      <w:lvlText w:val="•"/>
      <w:lvlJc w:val="left"/>
      <w:pPr>
        <w:ind w:left="3808" w:hanging="1140"/>
      </w:pPr>
      <w:rPr>
        <w:rFonts w:hint="default"/>
      </w:rPr>
    </w:lvl>
    <w:lvl w:ilvl="4" w:tplc="D5A479A0">
      <w:numFmt w:val="bullet"/>
      <w:lvlText w:val="•"/>
      <w:lvlJc w:val="left"/>
      <w:pPr>
        <w:ind w:left="4753" w:hanging="1140"/>
      </w:pPr>
      <w:rPr>
        <w:rFonts w:hint="default"/>
      </w:rPr>
    </w:lvl>
    <w:lvl w:ilvl="5" w:tplc="8626CF72">
      <w:numFmt w:val="bullet"/>
      <w:lvlText w:val="•"/>
      <w:lvlJc w:val="left"/>
      <w:pPr>
        <w:ind w:left="5697" w:hanging="1140"/>
      </w:pPr>
      <w:rPr>
        <w:rFonts w:hint="default"/>
      </w:rPr>
    </w:lvl>
    <w:lvl w:ilvl="6" w:tplc="FAD43F1A">
      <w:numFmt w:val="bullet"/>
      <w:lvlText w:val="•"/>
      <w:lvlJc w:val="left"/>
      <w:pPr>
        <w:ind w:left="6642" w:hanging="1140"/>
      </w:pPr>
      <w:rPr>
        <w:rFonts w:hint="default"/>
      </w:rPr>
    </w:lvl>
    <w:lvl w:ilvl="7" w:tplc="38F2F0E2">
      <w:numFmt w:val="bullet"/>
      <w:lvlText w:val="•"/>
      <w:lvlJc w:val="left"/>
      <w:pPr>
        <w:ind w:left="7586" w:hanging="1140"/>
      </w:pPr>
      <w:rPr>
        <w:rFonts w:hint="default"/>
      </w:rPr>
    </w:lvl>
    <w:lvl w:ilvl="8" w:tplc="BF34DBEC">
      <w:numFmt w:val="bullet"/>
      <w:lvlText w:val="•"/>
      <w:lvlJc w:val="left"/>
      <w:pPr>
        <w:ind w:left="8531" w:hanging="1140"/>
      </w:pPr>
      <w:rPr>
        <w:rFonts w:hint="default"/>
      </w:rPr>
    </w:lvl>
  </w:abstractNum>
  <w:abstractNum w:abstractNumId="46" w15:restartNumberingAfterBreak="0">
    <w:nsid w:val="0C677CFB"/>
    <w:multiLevelType w:val="hybridMultilevel"/>
    <w:tmpl w:val="1E40D670"/>
    <w:lvl w:ilvl="0" w:tplc="1FE03F52">
      <w:start w:val="1"/>
      <w:numFmt w:val="decimal"/>
      <w:lvlText w:val="%1."/>
      <w:lvlJc w:val="left"/>
      <w:pPr>
        <w:ind w:left="959" w:hanging="480"/>
        <w:jc w:val="right"/>
      </w:pPr>
      <w:rPr>
        <w:rFonts w:ascii="Courier New" w:eastAsia="Courier New" w:hAnsi="Courier New" w:cs="Courier New" w:hint="default"/>
        <w:spacing w:val="-1"/>
        <w:w w:val="100"/>
        <w:sz w:val="20"/>
        <w:szCs w:val="20"/>
      </w:rPr>
    </w:lvl>
    <w:lvl w:ilvl="1" w:tplc="AFA49684">
      <w:numFmt w:val="bullet"/>
      <w:lvlText w:val="•"/>
      <w:lvlJc w:val="left"/>
      <w:pPr>
        <w:ind w:left="1906" w:hanging="480"/>
      </w:pPr>
      <w:rPr>
        <w:rFonts w:hint="default"/>
      </w:rPr>
    </w:lvl>
    <w:lvl w:ilvl="2" w:tplc="DC9E2784">
      <w:numFmt w:val="bullet"/>
      <w:lvlText w:val="•"/>
      <w:lvlJc w:val="left"/>
      <w:pPr>
        <w:ind w:left="2852" w:hanging="480"/>
      </w:pPr>
      <w:rPr>
        <w:rFonts w:hint="default"/>
      </w:rPr>
    </w:lvl>
    <w:lvl w:ilvl="3" w:tplc="38D6FB80">
      <w:numFmt w:val="bullet"/>
      <w:lvlText w:val="•"/>
      <w:lvlJc w:val="left"/>
      <w:pPr>
        <w:ind w:left="3798" w:hanging="480"/>
      </w:pPr>
      <w:rPr>
        <w:rFonts w:hint="default"/>
      </w:rPr>
    </w:lvl>
    <w:lvl w:ilvl="4" w:tplc="09C65CEA">
      <w:numFmt w:val="bullet"/>
      <w:lvlText w:val="•"/>
      <w:lvlJc w:val="left"/>
      <w:pPr>
        <w:ind w:left="4744" w:hanging="480"/>
      </w:pPr>
      <w:rPr>
        <w:rFonts w:hint="default"/>
      </w:rPr>
    </w:lvl>
    <w:lvl w:ilvl="5" w:tplc="12AE21CE">
      <w:numFmt w:val="bullet"/>
      <w:lvlText w:val="•"/>
      <w:lvlJc w:val="left"/>
      <w:pPr>
        <w:ind w:left="5690" w:hanging="480"/>
      </w:pPr>
      <w:rPr>
        <w:rFonts w:hint="default"/>
      </w:rPr>
    </w:lvl>
    <w:lvl w:ilvl="6" w:tplc="67F6D310">
      <w:numFmt w:val="bullet"/>
      <w:lvlText w:val="•"/>
      <w:lvlJc w:val="left"/>
      <w:pPr>
        <w:ind w:left="6636" w:hanging="480"/>
      </w:pPr>
      <w:rPr>
        <w:rFonts w:hint="default"/>
      </w:rPr>
    </w:lvl>
    <w:lvl w:ilvl="7" w:tplc="87FC6324">
      <w:numFmt w:val="bullet"/>
      <w:lvlText w:val="•"/>
      <w:lvlJc w:val="left"/>
      <w:pPr>
        <w:ind w:left="7582" w:hanging="480"/>
      </w:pPr>
      <w:rPr>
        <w:rFonts w:hint="default"/>
      </w:rPr>
    </w:lvl>
    <w:lvl w:ilvl="8" w:tplc="D26E5C46">
      <w:numFmt w:val="bullet"/>
      <w:lvlText w:val="•"/>
      <w:lvlJc w:val="left"/>
      <w:pPr>
        <w:ind w:left="8528" w:hanging="480"/>
      </w:pPr>
      <w:rPr>
        <w:rFonts w:hint="default"/>
      </w:rPr>
    </w:lvl>
  </w:abstractNum>
  <w:abstractNum w:abstractNumId="47" w15:restartNumberingAfterBreak="0">
    <w:nsid w:val="0C8E5177"/>
    <w:multiLevelType w:val="hybridMultilevel"/>
    <w:tmpl w:val="0D4A3270"/>
    <w:lvl w:ilvl="0" w:tplc="3FAE7D98">
      <w:start w:val="1"/>
      <w:numFmt w:val="decimal"/>
      <w:lvlText w:val="%1."/>
      <w:lvlJc w:val="left"/>
      <w:pPr>
        <w:ind w:left="899" w:hanging="300"/>
        <w:jc w:val="left"/>
      </w:pPr>
      <w:rPr>
        <w:rFonts w:ascii="Times New Roman" w:eastAsia="Times New Roman" w:hAnsi="Times New Roman" w:cs="Times New Roman" w:hint="default"/>
        <w:w w:val="100"/>
        <w:sz w:val="24"/>
        <w:szCs w:val="24"/>
      </w:rPr>
    </w:lvl>
    <w:lvl w:ilvl="1" w:tplc="95BCC9A8">
      <w:numFmt w:val="bullet"/>
      <w:lvlText w:val="•"/>
      <w:lvlJc w:val="left"/>
      <w:pPr>
        <w:ind w:left="1852" w:hanging="300"/>
      </w:pPr>
      <w:rPr>
        <w:rFonts w:hint="default"/>
      </w:rPr>
    </w:lvl>
    <w:lvl w:ilvl="2" w:tplc="EBD4B24A">
      <w:numFmt w:val="bullet"/>
      <w:lvlText w:val="•"/>
      <w:lvlJc w:val="left"/>
      <w:pPr>
        <w:ind w:left="2804" w:hanging="300"/>
      </w:pPr>
      <w:rPr>
        <w:rFonts w:hint="default"/>
      </w:rPr>
    </w:lvl>
    <w:lvl w:ilvl="3" w:tplc="45B8F768">
      <w:numFmt w:val="bullet"/>
      <w:lvlText w:val="•"/>
      <w:lvlJc w:val="left"/>
      <w:pPr>
        <w:ind w:left="3756" w:hanging="300"/>
      </w:pPr>
      <w:rPr>
        <w:rFonts w:hint="default"/>
      </w:rPr>
    </w:lvl>
    <w:lvl w:ilvl="4" w:tplc="EFECBECA">
      <w:numFmt w:val="bullet"/>
      <w:lvlText w:val="•"/>
      <w:lvlJc w:val="left"/>
      <w:pPr>
        <w:ind w:left="4708" w:hanging="300"/>
      </w:pPr>
      <w:rPr>
        <w:rFonts w:hint="default"/>
      </w:rPr>
    </w:lvl>
    <w:lvl w:ilvl="5" w:tplc="EB28F20A">
      <w:numFmt w:val="bullet"/>
      <w:lvlText w:val="•"/>
      <w:lvlJc w:val="left"/>
      <w:pPr>
        <w:ind w:left="5660" w:hanging="300"/>
      </w:pPr>
      <w:rPr>
        <w:rFonts w:hint="default"/>
      </w:rPr>
    </w:lvl>
    <w:lvl w:ilvl="6" w:tplc="0D2A684A">
      <w:numFmt w:val="bullet"/>
      <w:lvlText w:val="•"/>
      <w:lvlJc w:val="left"/>
      <w:pPr>
        <w:ind w:left="6612" w:hanging="300"/>
      </w:pPr>
      <w:rPr>
        <w:rFonts w:hint="default"/>
      </w:rPr>
    </w:lvl>
    <w:lvl w:ilvl="7" w:tplc="66925716">
      <w:numFmt w:val="bullet"/>
      <w:lvlText w:val="•"/>
      <w:lvlJc w:val="left"/>
      <w:pPr>
        <w:ind w:left="7564" w:hanging="300"/>
      </w:pPr>
      <w:rPr>
        <w:rFonts w:hint="default"/>
      </w:rPr>
    </w:lvl>
    <w:lvl w:ilvl="8" w:tplc="46EA0C1A">
      <w:numFmt w:val="bullet"/>
      <w:lvlText w:val="•"/>
      <w:lvlJc w:val="left"/>
      <w:pPr>
        <w:ind w:left="8516" w:hanging="300"/>
      </w:pPr>
      <w:rPr>
        <w:rFonts w:hint="default"/>
      </w:rPr>
    </w:lvl>
  </w:abstractNum>
  <w:abstractNum w:abstractNumId="48" w15:restartNumberingAfterBreak="0">
    <w:nsid w:val="0C9861B1"/>
    <w:multiLevelType w:val="hybridMultilevel"/>
    <w:tmpl w:val="17B6FCCE"/>
    <w:lvl w:ilvl="0" w:tplc="15C44748">
      <w:start w:val="1"/>
      <w:numFmt w:val="decimal"/>
      <w:lvlText w:val="%1."/>
      <w:lvlJc w:val="left"/>
      <w:pPr>
        <w:ind w:left="1319" w:hanging="480"/>
        <w:jc w:val="left"/>
      </w:pPr>
      <w:rPr>
        <w:rFonts w:ascii="Courier New" w:eastAsia="Courier New" w:hAnsi="Courier New" w:cs="Courier New" w:hint="default"/>
        <w:spacing w:val="-1"/>
        <w:w w:val="100"/>
        <w:sz w:val="20"/>
        <w:szCs w:val="20"/>
      </w:rPr>
    </w:lvl>
    <w:lvl w:ilvl="1" w:tplc="E4005464">
      <w:numFmt w:val="bullet"/>
      <w:lvlText w:val="•"/>
      <w:lvlJc w:val="left"/>
      <w:pPr>
        <w:ind w:left="2230" w:hanging="480"/>
      </w:pPr>
      <w:rPr>
        <w:rFonts w:hint="default"/>
      </w:rPr>
    </w:lvl>
    <w:lvl w:ilvl="2" w:tplc="F6D2A012">
      <w:numFmt w:val="bullet"/>
      <w:lvlText w:val="•"/>
      <w:lvlJc w:val="left"/>
      <w:pPr>
        <w:ind w:left="3140" w:hanging="480"/>
      </w:pPr>
      <w:rPr>
        <w:rFonts w:hint="default"/>
      </w:rPr>
    </w:lvl>
    <w:lvl w:ilvl="3" w:tplc="7310B7A0">
      <w:numFmt w:val="bullet"/>
      <w:lvlText w:val="•"/>
      <w:lvlJc w:val="left"/>
      <w:pPr>
        <w:ind w:left="4050" w:hanging="480"/>
      </w:pPr>
      <w:rPr>
        <w:rFonts w:hint="default"/>
      </w:rPr>
    </w:lvl>
    <w:lvl w:ilvl="4" w:tplc="2D9063C0">
      <w:numFmt w:val="bullet"/>
      <w:lvlText w:val="•"/>
      <w:lvlJc w:val="left"/>
      <w:pPr>
        <w:ind w:left="4960" w:hanging="480"/>
      </w:pPr>
      <w:rPr>
        <w:rFonts w:hint="default"/>
      </w:rPr>
    </w:lvl>
    <w:lvl w:ilvl="5" w:tplc="239ED95A">
      <w:numFmt w:val="bullet"/>
      <w:lvlText w:val="•"/>
      <w:lvlJc w:val="left"/>
      <w:pPr>
        <w:ind w:left="5870" w:hanging="480"/>
      </w:pPr>
      <w:rPr>
        <w:rFonts w:hint="default"/>
      </w:rPr>
    </w:lvl>
    <w:lvl w:ilvl="6" w:tplc="FDA2FBE6">
      <w:numFmt w:val="bullet"/>
      <w:lvlText w:val="•"/>
      <w:lvlJc w:val="left"/>
      <w:pPr>
        <w:ind w:left="6780" w:hanging="480"/>
      </w:pPr>
      <w:rPr>
        <w:rFonts w:hint="default"/>
      </w:rPr>
    </w:lvl>
    <w:lvl w:ilvl="7" w:tplc="66F2BF90">
      <w:numFmt w:val="bullet"/>
      <w:lvlText w:val="•"/>
      <w:lvlJc w:val="left"/>
      <w:pPr>
        <w:ind w:left="7690" w:hanging="480"/>
      </w:pPr>
      <w:rPr>
        <w:rFonts w:hint="default"/>
      </w:rPr>
    </w:lvl>
    <w:lvl w:ilvl="8" w:tplc="8EE09E32">
      <w:numFmt w:val="bullet"/>
      <w:lvlText w:val="•"/>
      <w:lvlJc w:val="left"/>
      <w:pPr>
        <w:ind w:left="8600" w:hanging="480"/>
      </w:pPr>
      <w:rPr>
        <w:rFonts w:hint="default"/>
      </w:rPr>
    </w:lvl>
  </w:abstractNum>
  <w:abstractNum w:abstractNumId="49" w15:restartNumberingAfterBreak="0">
    <w:nsid w:val="0CD63126"/>
    <w:multiLevelType w:val="hybridMultilevel"/>
    <w:tmpl w:val="73225CAE"/>
    <w:lvl w:ilvl="0" w:tplc="02748A1A">
      <w:start w:val="1"/>
      <w:numFmt w:val="decimal"/>
      <w:lvlText w:val="%1"/>
      <w:lvlJc w:val="left"/>
      <w:pPr>
        <w:ind w:left="1439" w:hanging="840"/>
        <w:jc w:val="left"/>
      </w:pPr>
      <w:rPr>
        <w:rFonts w:ascii="Courier New" w:eastAsia="Courier New" w:hAnsi="Courier New" w:cs="Courier New" w:hint="default"/>
        <w:w w:val="100"/>
        <w:sz w:val="20"/>
        <w:szCs w:val="20"/>
      </w:rPr>
    </w:lvl>
    <w:lvl w:ilvl="1" w:tplc="9DB48B96">
      <w:numFmt w:val="bullet"/>
      <w:lvlText w:val="•"/>
      <w:lvlJc w:val="left"/>
      <w:pPr>
        <w:ind w:left="2338" w:hanging="840"/>
      </w:pPr>
      <w:rPr>
        <w:rFonts w:hint="default"/>
      </w:rPr>
    </w:lvl>
    <w:lvl w:ilvl="2" w:tplc="9828A24A">
      <w:numFmt w:val="bullet"/>
      <w:lvlText w:val="•"/>
      <w:lvlJc w:val="left"/>
      <w:pPr>
        <w:ind w:left="3236" w:hanging="840"/>
      </w:pPr>
      <w:rPr>
        <w:rFonts w:hint="default"/>
      </w:rPr>
    </w:lvl>
    <w:lvl w:ilvl="3" w:tplc="6EAC2B4E">
      <w:numFmt w:val="bullet"/>
      <w:lvlText w:val="•"/>
      <w:lvlJc w:val="left"/>
      <w:pPr>
        <w:ind w:left="4134" w:hanging="840"/>
      </w:pPr>
      <w:rPr>
        <w:rFonts w:hint="default"/>
      </w:rPr>
    </w:lvl>
    <w:lvl w:ilvl="4" w:tplc="B3C2C054">
      <w:numFmt w:val="bullet"/>
      <w:lvlText w:val="•"/>
      <w:lvlJc w:val="left"/>
      <w:pPr>
        <w:ind w:left="5032" w:hanging="840"/>
      </w:pPr>
      <w:rPr>
        <w:rFonts w:hint="default"/>
      </w:rPr>
    </w:lvl>
    <w:lvl w:ilvl="5" w:tplc="F808CE42">
      <w:numFmt w:val="bullet"/>
      <w:lvlText w:val="•"/>
      <w:lvlJc w:val="left"/>
      <w:pPr>
        <w:ind w:left="5930" w:hanging="840"/>
      </w:pPr>
      <w:rPr>
        <w:rFonts w:hint="default"/>
      </w:rPr>
    </w:lvl>
    <w:lvl w:ilvl="6" w:tplc="6FD6F8A4">
      <w:numFmt w:val="bullet"/>
      <w:lvlText w:val="•"/>
      <w:lvlJc w:val="left"/>
      <w:pPr>
        <w:ind w:left="6828" w:hanging="840"/>
      </w:pPr>
      <w:rPr>
        <w:rFonts w:hint="default"/>
      </w:rPr>
    </w:lvl>
    <w:lvl w:ilvl="7" w:tplc="45844428">
      <w:numFmt w:val="bullet"/>
      <w:lvlText w:val="•"/>
      <w:lvlJc w:val="left"/>
      <w:pPr>
        <w:ind w:left="7726" w:hanging="840"/>
      </w:pPr>
      <w:rPr>
        <w:rFonts w:hint="default"/>
      </w:rPr>
    </w:lvl>
    <w:lvl w:ilvl="8" w:tplc="1C5ECD50">
      <w:numFmt w:val="bullet"/>
      <w:lvlText w:val="•"/>
      <w:lvlJc w:val="left"/>
      <w:pPr>
        <w:ind w:left="8624" w:hanging="840"/>
      </w:pPr>
      <w:rPr>
        <w:rFonts w:hint="default"/>
      </w:rPr>
    </w:lvl>
  </w:abstractNum>
  <w:abstractNum w:abstractNumId="50" w15:restartNumberingAfterBreak="0">
    <w:nsid w:val="0D687C08"/>
    <w:multiLevelType w:val="hybridMultilevel"/>
    <w:tmpl w:val="07D2815C"/>
    <w:lvl w:ilvl="0" w:tplc="071029C2">
      <w:start w:val="2"/>
      <w:numFmt w:val="decimal"/>
      <w:lvlText w:val="%1"/>
      <w:lvlJc w:val="left"/>
      <w:pPr>
        <w:ind w:left="1439" w:hanging="840"/>
        <w:jc w:val="left"/>
      </w:pPr>
      <w:rPr>
        <w:rFonts w:ascii="Courier New" w:eastAsia="Courier New" w:hAnsi="Courier New" w:cs="Courier New" w:hint="default"/>
        <w:w w:val="100"/>
        <w:sz w:val="20"/>
        <w:szCs w:val="20"/>
      </w:rPr>
    </w:lvl>
    <w:lvl w:ilvl="1" w:tplc="4AAE60B2">
      <w:numFmt w:val="bullet"/>
      <w:lvlText w:val="•"/>
      <w:lvlJc w:val="left"/>
      <w:pPr>
        <w:ind w:left="2338" w:hanging="840"/>
      </w:pPr>
      <w:rPr>
        <w:rFonts w:hint="default"/>
      </w:rPr>
    </w:lvl>
    <w:lvl w:ilvl="2" w:tplc="F8CC4D40">
      <w:numFmt w:val="bullet"/>
      <w:lvlText w:val="•"/>
      <w:lvlJc w:val="left"/>
      <w:pPr>
        <w:ind w:left="3236" w:hanging="840"/>
      </w:pPr>
      <w:rPr>
        <w:rFonts w:hint="default"/>
      </w:rPr>
    </w:lvl>
    <w:lvl w:ilvl="3" w:tplc="F0A4688A">
      <w:numFmt w:val="bullet"/>
      <w:lvlText w:val="•"/>
      <w:lvlJc w:val="left"/>
      <w:pPr>
        <w:ind w:left="4134" w:hanging="840"/>
      </w:pPr>
      <w:rPr>
        <w:rFonts w:hint="default"/>
      </w:rPr>
    </w:lvl>
    <w:lvl w:ilvl="4" w:tplc="107470B6">
      <w:numFmt w:val="bullet"/>
      <w:lvlText w:val="•"/>
      <w:lvlJc w:val="left"/>
      <w:pPr>
        <w:ind w:left="5032" w:hanging="840"/>
      </w:pPr>
      <w:rPr>
        <w:rFonts w:hint="default"/>
      </w:rPr>
    </w:lvl>
    <w:lvl w:ilvl="5" w:tplc="6DC24420">
      <w:numFmt w:val="bullet"/>
      <w:lvlText w:val="•"/>
      <w:lvlJc w:val="left"/>
      <w:pPr>
        <w:ind w:left="5930" w:hanging="840"/>
      </w:pPr>
      <w:rPr>
        <w:rFonts w:hint="default"/>
      </w:rPr>
    </w:lvl>
    <w:lvl w:ilvl="6" w:tplc="CA885E60">
      <w:numFmt w:val="bullet"/>
      <w:lvlText w:val="•"/>
      <w:lvlJc w:val="left"/>
      <w:pPr>
        <w:ind w:left="6828" w:hanging="840"/>
      </w:pPr>
      <w:rPr>
        <w:rFonts w:hint="default"/>
      </w:rPr>
    </w:lvl>
    <w:lvl w:ilvl="7" w:tplc="0D1893B6">
      <w:numFmt w:val="bullet"/>
      <w:lvlText w:val="•"/>
      <w:lvlJc w:val="left"/>
      <w:pPr>
        <w:ind w:left="7726" w:hanging="840"/>
      </w:pPr>
      <w:rPr>
        <w:rFonts w:hint="default"/>
      </w:rPr>
    </w:lvl>
    <w:lvl w:ilvl="8" w:tplc="25D247A4">
      <w:numFmt w:val="bullet"/>
      <w:lvlText w:val="•"/>
      <w:lvlJc w:val="left"/>
      <w:pPr>
        <w:ind w:left="8624" w:hanging="840"/>
      </w:pPr>
      <w:rPr>
        <w:rFonts w:hint="default"/>
      </w:rPr>
    </w:lvl>
  </w:abstractNum>
  <w:abstractNum w:abstractNumId="51" w15:restartNumberingAfterBreak="0">
    <w:nsid w:val="0D7213B6"/>
    <w:multiLevelType w:val="hybridMultilevel"/>
    <w:tmpl w:val="E410F378"/>
    <w:lvl w:ilvl="0" w:tplc="0B589738">
      <w:start w:val="1"/>
      <w:numFmt w:val="decimal"/>
      <w:lvlText w:val="%1."/>
      <w:lvlJc w:val="left"/>
      <w:pPr>
        <w:ind w:left="959" w:hanging="360"/>
        <w:jc w:val="left"/>
      </w:pPr>
      <w:rPr>
        <w:rFonts w:ascii="Courier New" w:eastAsia="Courier New" w:hAnsi="Courier New" w:cs="Courier New" w:hint="default"/>
        <w:spacing w:val="-1"/>
        <w:w w:val="100"/>
        <w:sz w:val="20"/>
        <w:szCs w:val="20"/>
      </w:rPr>
    </w:lvl>
    <w:lvl w:ilvl="1" w:tplc="DB3C1BD2">
      <w:numFmt w:val="bullet"/>
      <w:lvlText w:val="•"/>
      <w:lvlJc w:val="left"/>
      <w:pPr>
        <w:ind w:left="1906" w:hanging="360"/>
      </w:pPr>
      <w:rPr>
        <w:rFonts w:hint="default"/>
      </w:rPr>
    </w:lvl>
    <w:lvl w:ilvl="2" w:tplc="90266ABA">
      <w:numFmt w:val="bullet"/>
      <w:lvlText w:val="•"/>
      <w:lvlJc w:val="left"/>
      <w:pPr>
        <w:ind w:left="2852" w:hanging="360"/>
      </w:pPr>
      <w:rPr>
        <w:rFonts w:hint="default"/>
      </w:rPr>
    </w:lvl>
    <w:lvl w:ilvl="3" w:tplc="C612176E">
      <w:numFmt w:val="bullet"/>
      <w:lvlText w:val="•"/>
      <w:lvlJc w:val="left"/>
      <w:pPr>
        <w:ind w:left="3798" w:hanging="360"/>
      </w:pPr>
      <w:rPr>
        <w:rFonts w:hint="default"/>
      </w:rPr>
    </w:lvl>
    <w:lvl w:ilvl="4" w:tplc="310E55A6">
      <w:numFmt w:val="bullet"/>
      <w:lvlText w:val="•"/>
      <w:lvlJc w:val="left"/>
      <w:pPr>
        <w:ind w:left="4744" w:hanging="360"/>
      </w:pPr>
      <w:rPr>
        <w:rFonts w:hint="default"/>
      </w:rPr>
    </w:lvl>
    <w:lvl w:ilvl="5" w:tplc="16D8BF72">
      <w:numFmt w:val="bullet"/>
      <w:lvlText w:val="•"/>
      <w:lvlJc w:val="left"/>
      <w:pPr>
        <w:ind w:left="5690" w:hanging="360"/>
      </w:pPr>
      <w:rPr>
        <w:rFonts w:hint="default"/>
      </w:rPr>
    </w:lvl>
    <w:lvl w:ilvl="6" w:tplc="30CA206E">
      <w:numFmt w:val="bullet"/>
      <w:lvlText w:val="•"/>
      <w:lvlJc w:val="left"/>
      <w:pPr>
        <w:ind w:left="6636" w:hanging="360"/>
      </w:pPr>
      <w:rPr>
        <w:rFonts w:hint="default"/>
      </w:rPr>
    </w:lvl>
    <w:lvl w:ilvl="7" w:tplc="87C063AA">
      <w:numFmt w:val="bullet"/>
      <w:lvlText w:val="•"/>
      <w:lvlJc w:val="left"/>
      <w:pPr>
        <w:ind w:left="7582" w:hanging="360"/>
      </w:pPr>
      <w:rPr>
        <w:rFonts w:hint="default"/>
      </w:rPr>
    </w:lvl>
    <w:lvl w:ilvl="8" w:tplc="CC127D92">
      <w:numFmt w:val="bullet"/>
      <w:lvlText w:val="•"/>
      <w:lvlJc w:val="left"/>
      <w:pPr>
        <w:ind w:left="8528" w:hanging="360"/>
      </w:pPr>
      <w:rPr>
        <w:rFonts w:hint="default"/>
      </w:rPr>
    </w:lvl>
  </w:abstractNum>
  <w:abstractNum w:abstractNumId="52" w15:restartNumberingAfterBreak="0">
    <w:nsid w:val="0DB45A2E"/>
    <w:multiLevelType w:val="hybridMultilevel"/>
    <w:tmpl w:val="D4567BA6"/>
    <w:lvl w:ilvl="0" w:tplc="08121D42">
      <w:start w:val="1"/>
      <w:numFmt w:val="decimal"/>
      <w:lvlText w:val="%1."/>
      <w:lvlJc w:val="left"/>
      <w:pPr>
        <w:ind w:left="959" w:hanging="480"/>
        <w:jc w:val="right"/>
      </w:pPr>
      <w:rPr>
        <w:rFonts w:ascii="Courier New" w:eastAsia="Courier New" w:hAnsi="Courier New" w:cs="Courier New" w:hint="default"/>
        <w:spacing w:val="-1"/>
        <w:w w:val="100"/>
        <w:sz w:val="20"/>
        <w:szCs w:val="20"/>
      </w:rPr>
    </w:lvl>
    <w:lvl w:ilvl="1" w:tplc="C73A85AE">
      <w:numFmt w:val="bullet"/>
      <w:lvlText w:val="•"/>
      <w:lvlJc w:val="left"/>
      <w:pPr>
        <w:ind w:left="1906" w:hanging="480"/>
      </w:pPr>
      <w:rPr>
        <w:rFonts w:hint="default"/>
      </w:rPr>
    </w:lvl>
    <w:lvl w:ilvl="2" w:tplc="D7FC5C7E">
      <w:numFmt w:val="bullet"/>
      <w:lvlText w:val="•"/>
      <w:lvlJc w:val="left"/>
      <w:pPr>
        <w:ind w:left="2852" w:hanging="480"/>
      </w:pPr>
      <w:rPr>
        <w:rFonts w:hint="default"/>
      </w:rPr>
    </w:lvl>
    <w:lvl w:ilvl="3" w:tplc="CFCA1082">
      <w:numFmt w:val="bullet"/>
      <w:lvlText w:val="•"/>
      <w:lvlJc w:val="left"/>
      <w:pPr>
        <w:ind w:left="3798" w:hanging="480"/>
      </w:pPr>
      <w:rPr>
        <w:rFonts w:hint="default"/>
      </w:rPr>
    </w:lvl>
    <w:lvl w:ilvl="4" w:tplc="A0E03180">
      <w:numFmt w:val="bullet"/>
      <w:lvlText w:val="•"/>
      <w:lvlJc w:val="left"/>
      <w:pPr>
        <w:ind w:left="4744" w:hanging="480"/>
      </w:pPr>
      <w:rPr>
        <w:rFonts w:hint="default"/>
      </w:rPr>
    </w:lvl>
    <w:lvl w:ilvl="5" w:tplc="61D2193A">
      <w:numFmt w:val="bullet"/>
      <w:lvlText w:val="•"/>
      <w:lvlJc w:val="left"/>
      <w:pPr>
        <w:ind w:left="5690" w:hanging="480"/>
      </w:pPr>
      <w:rPr>
        <w:rFonts w:hint="default"/>
      </w:rPr>
    </w:lvl>
    <w:lvl w:ilvl="6" w:tplc="34D655EE">
      <w:numFmt w:val="bullet"/>
      <w:lvlText w:val="•"/>
      <w:lvlJc w:val="left"/>
      <w:pPr>
        <w:ind w:left="6636" w:hanging="480"/>
      </w:pPr>
      <w:rPr>
        <w:rFonts w:hint="default"/>
      </w:rPr>
    </w:lvl>
    <w:lvl w:ilvl="7" w:tplc="FCC83E9E">
      <w:numFmt w:val="bullet"/>
      <w:lvlText w:val="•"/>
      <w:lvlJc w:val="left"/>
      <w:pPr>
        <w:ind w:left="7582" w:hanging="480"/>
      </w:pPr>
      <w:rPr>
        <w:rFonts w:hint="default"/>
      </w:rPr>
    </w:lvl>
    <w:lvl w:ilvl="8" w:tplc="BE0A2DDC">
      <w:numFmt w:val="bullet"/>
      <w:lvlText w:val="•"/>
      <w:lvlJc w:val="left"/>
      <w:pPr>
        <w:ind w:left="8528" w:hanging="480"/>
      </w:pPr>
      <w:rPr>
        <w:rFonts w:hint="default"/>
      </w:rPr>
    </w:lvl>
  </w:abstractNum>
  <w:abstractNum w:abstractNumId="53" w15:restartNumberingAfterBreak="0">
    <w:nsid w:val="0DE66750"/>
    <w:multiLevelType w:val="hybridMultilevel"/>
    <w:tmpl w:val="72E655AC"/>
    <w:lvl w:ilvl="0" w:tplc="208C2008">
      <w:start w:val="2"/>
      <w:numFmt w:val="decimal"/>
      <w:lvlText w:val="%1"/>
      <w:lvlJc w:val="left"/>
      <w:pPr>
        <w:ind w:left="1439" w:hanging="840"/>
        <w:jc w:val="left"/>
      </w:pPr>
      <w:rPr>
        <w:rFonts w:ascii="Courier New" w:eastAsia="Courier New" w:hAnsi="Courier New" w:cs="Courier New" w:hint="default"/>
        <w:w w:val="100"/>
        <w:sz w:val="20"/>
        <w:szCs w:val="20"/>
      </w:rPr>
    </w:lvl>
    <w:lvl w:ilvl="1" w:tplc="2230047E">
      <w:numFmt w:val="bullet"/>
      <w:lvlText w:val="•"/>
      <w:lvlJc w:val="left"/>
      <w:pPr>
        <w:ind w:left="2338" w:hanging="840"/>
      </w:pPr>
      <w:rPr>
        <w:rFonts w:hint="default"/>
      </w:rPr>
    </w:lvl>
    <w:lvl w:ilvl="2" w:tplc="D6924A54">
      <w:numFmt w:val="bullet"/>
      <w:lvlText w:val="•"/>
      <w:lvlJc w:val="left"/>
      <w:pPr>
        <w:ind w:left="3236" w:hanging="840"/>
      </w:pPr>
      <w:rPr>
        <w:rFonts w:hint="default"/>
      </w:rPr>
    </w:lvl>
    <w:lvl w:ilvl="3" w:tplc="0D642636">
      <w:numFmt w:val="bullet"/>
      <w:lvlText w:val="•"/>
      <w:lvlJc w:val="left"/>
      <w:pPr>
        <w:ind w:left="4134" w:hanging="840"/>
      </w:pPr>
      <w:rPr>
        <w:rFonts w:hint="default"/>
      </w:rPr>
    </w:lvl>
    <w:lvl w:ilvl="4" w:tplc="67C44474">
      <w:numFmt w:val="bullet"/>
      <w:lvlText w:val="•"/>
      <w:lvlJc w:val="left"/>
      <w:pPr>
        <w:ind w:left="5032" w:hanging="840"/>
      </w:pPr>
      <w:rPr>
        <w:rFonts w:hint="default"/>
      </w:rPr>
    </w:lvl>
    <w:lvl w:ilvl="5" w:tplc="851E3420">
      <w:numFmt w:val="bullet"/>
      <w:lvlText w:val="•"/>
      <w:lvlJc w:val="left"/>
      <w:pPr>
        <w:ind w:left="5930" w:hanging="840"/>
      </w:pPr>
      <w:rPr>
        <w:rFonts w:hint="default"/>
      </w:rPr>
    </w:lvl>
    <w:lvl w:ilvl="6" w:tplc="122C6852">
      <w:numFmt w:val="bullet"/>
      <w:lvlText w:val="•"/>
      <w:lvlJc w:val="left"/>
      <w:pPr>
        <w:ind w:left="6828" w:hanging="840"/>
      </w:pPr>
      <w:rPr>
        <w:rFonts w:hint="default"/>
      </w:rPr>
    </w:lvl>
    <w:lvl w:ilvl="7" w:tplc="993AB8C2">
      <w:numFmt w:val="bullet"/>
      <w:lvlText w:val="•"/>
      <w:lvlJc w:val="left"/>
      <w:pPr>
        <w:ind w:left="7726" w:hanging="840"/>
      </w:pPr>
      <w:rPr>
        <w:rFonts w:hint="default"/>
      </w:rPr>
    </w:lvl>
    <w:lvl w:ilvl="8" w:tplc="A020705A">
      <w:numFmt w:val="bullet"/>
      <w:lvlText w:val="•"/>
      <w:lvlJc w:val="left"/>
      <w:pPr>
        <w:ind w:left="8624" w:hanging="840"/>
      </w:pPr>
      <w:rPr>
        <w:rFonts w:hint="default"/>
      </w:rPr>
    </w:lvl>
  </w:abstractNum>
  <w:abstractNum w:abstractNumId="54" w15:restartNumberingAfterBreak="0">
    <w:nsid w:val="0E4470D8"/>
    <w:multiLevelType w:val="hybridMultilevel"/>
    <w:tmpl w:val="9FD8B6B4"/>
    <w:lvl w:ilvl="0" w:tplc="AA8C6BC0">
      <w:start w:val="1"/>
      <w:numFmt w:val="decimal"/>
      <w:lvlText w:val="%1."/>
      <w:lvlJc w:val="left"/>
      <w:pPr>
        <w:ind w:left="1079" w:hanging="480"/>
        <w:jc w:val="left"/>
      </w:pPr>
      <w:rPr>
        <w:rFonts w:ascii="Courier New" w:eastAsia="Courier New" w:hAnsi="Courier New" w:cs="Courier New" w:hint="default"/>
        <w:spacing w:val="-1"/>
        <w:w w:val="100"/>
        <w:sz w:val="20"/>
        <w:szCs w:val="20"/>
      </w:rPr>
    </w:lvl>
    <w:lvl w:ilvl="1" w:tplc="0FD025D0">
      <w:numFmt w:val="bullet"/>
      <w:lvlText w:val="•"/>
      <w:lvlJc w:val="left"/>
      <w:pPr>
        <w:ind w:left="2014" w:hanging="480"/>
      </w:pPr>
      <w:rPr>
        <w:rFonts w:hint="default"/>
      </w:rPr>
    </w:lvl>
    <w:lvl w:ilvl="2" w:tplc="2A207BE0">
      <w:numFmt w:val="bullet"/>
      <w:lvlText w:val="•"/>
      <w:lvlJc w:val="left"/>
      <w:pPr>
        <w:ind w:left="2948" w:hanging="480"/>
      </w:pPr>
      <w:rPr>
        <w:rFonts w:hint="default"/>
      </w:rPr>
    </w:lvl>
    <w:lvl w:ilvl="3" w:tplc="E642FDFC">
      <w:numFmt w:val="bullet"/>
      <w:lvlText w:val="•"/>
      <w:lvlJc w:val="left"/>
      <w:pPr>
        <w:ind w:left="3882" w:hanging="480"/>
      </w:pPr>
      <w:rPr>
        <w:rFonts w:hint="default"/>
      </w:rPr>
    </w:lvl>
    <w:lvl w:ilvl="4" w:tplc="56D20F52">
      <w:numFmt w:val="bullet"/>
      <w:lvlText w:val="•"/>
      <w:lvlJc w:val="left"/>
      <w:pPr>
        <w:ind w:left="4816" w:hanging="480"/>
      </w:pPr>
      <w:rPr>
        <w:rFonts w:hint="default"/>
      </w:rPr>
    </w:lvl>
    <w:lvl w:ilvl="5" w:tplc="0824B9A0">
      <w:numFmt w:val="bullet"/>
      <w:lvlText w:val="•"/>
      <w:lvlJc w:val="left"/>
      <w:pPr>
        <w:ind w:left="5750" w:hanging="480"/>
      </w:pPr>
      <w:rPr>
        <w:rFonts w:hint="default"/>
      </w:rPr>
    </w:lvl>
    <w:lvl w:ilvl="6" w:tplc="A30A3A4A">
      <w:numFmt w:val="bullet"/>
      <w:lvlText w:val="•"/>
      <w:lvlJc w:val="left"/>
      <w:pPr>
        <w:ind w:left="6684" w:hanging="480"/>
      </w:pPr>
      <w:rPr>
        <w:rFonts w:hint="default"/>
      </w:rPr>
    </w:lvl>
    <w:lvl w:ilvl="7" w:tplc="923EFE04">
      <w:numFmt w:val="bullet"/>
      <w:lvlText w:val="•"/>
      <w:lvlJc w:val="left"/>
      <w:pPr>
        <w:ind w:left="7618" w:hanging="480"/>
      </w:pPr>
      <w:rPr>
        <w:rFonts w:hint="default"/>
      </w:rPr>
    </w:lvl>
    <w:lvl w:ilvl="8" w:tplc="7FF09E72">
      <w:numFmt w:val="bullet"/>
      <w:lvlText w:val="•"/>
      <w:lvlJc w:val="left"/>
      <w:pPr>
        <w:ind w:left="8552" w:hanging="480"/>
      </w:pPr>
      <w:rPr>
        <w:rFonts w:hint="default"/>
      </w:rPr>
    </w:lvl>
  </w:abstractNum>
  <w:abstractNum w:abstractNumId="55" w15:restartNumberingAfterBreak="0">
    <w:nsid w:val="0EAF751F"/>
    <w:multiLevelType w:val="hybridMultilevel"/>
    <w:tmpl w:val="EBA83542"/>
    <w:lvl w:ilvl="0" w:tplc="77464B80">
      <w:start w:val="1"/>
      <w:numFmt w:val="decimal"/>
      <w:lvlText w:val="%1."/>
      <w:lvlJc w:val="left"/>
      <w:pPr>
        <w:ind w:left="899" w:hanging="300"/>
        <w:jc w:val="left"/>
      </w:pPr>
      <w:rPr>
        <w:rFonts w:ascii="Times New Roman" w:eastAsia="Times New Roman" w:hAnsi="Times New Roman" w:cs="Times New Roman" w:hint="default"/>
        <w:spacing w:val="-1"/>
        <w:w w:val="100"/>
        <w:sz w:val="24"/>
        <w:szCs w:val="24"/>
      </w:rPr>
    </w:lvl>
    <w:lvl w:ilvl="1" w:tplc="C29EB93C">
      <w:numFmt w:val="bullet"/>
      <w:lvlText w:val="•"/>
      <w:lvlJc w:val="left"/>
      <w:pPr>
        <w:ind w:left="1852" w:hanging="300"/>
      </w:pPr>
      <w:rPr>
        <w:rFonts w:hint="default"/>
      </w:rPr>
    </w:lvl>
    <w:lvl w:ilvl="2" w:tplc="BD1C8100">
      <w:numFmt w:val="bullet"/>
      <w:lvlText w:val="•"/>
      <w:lvlJc w:val="left"/>
      <w:pPr>
        <w:ind w:left="2804" w:hanging="300"/>
      </w:pPr>
      <w:rPr>
        <w:rFonts w:hint="default"/>
      </w:rPr>
    </w:lvl>
    <w:lvl w:ilvl="3" w:tplc="672CA388">
      <w:numFmt w:val="bullet"/>
      <w:lvlText w:val="•"/>
      <w:lvlJc w:val="left"/>
      <w:pPr>
        <w:ind w:left="3756" w:hanging="300"/>
      </w:pPr>
      <w:rPr>
        <w:rFonts w:hint="default"/>
      </w:rPr>
    </w:lvl>
    <w:lvl w:ilvl="4" w:tplc="1DBAECE2">
      <w:numFmt w:val="bullet"/>
      <w:lvlText w:val="•"/>
      <w:lvlJc w:val="left"/>
      <w:pPr>
        <w:ind w:left="4708" w:hanging="300"/>
      </w:pPr>
      <w:rPr>
        <w:rFonts w:hint="default"/>
      </w:rPr>
    </w:lvl>
    <w:lvl w:ilvl="5" w:tplc="30EEA6B2">
      <w:numFmt w:val="bullet"/>
      <w:lvlText w:val="•"/>
      <w:lvlJc w:val="left"/>
      <w:pPr>
        <w:ind w:left="5660" w:hanging="300"/>
      </w:pPr>
      <w:rPr>
        <w:rFonts w:hint="default"/>
      </w:rPr>
    </w:lvl>
    <w:lvl w:ilvl="6" w:tplc="7414B946">
      <w:numFmt w:val="bullet"/>
      <w:lvlText w:val="•"/>
      <w:lvlJc w:val="left"/>
      <w:pPr>
        <w:ind w:left="6612" w:hanging="300"/>
      </w:pPr>
      <w:rPr>
        <w:rFonts w:hint="default"/>
      </w:rPr>
    </w:lvl>
    <w:lvl w:ilvl="7" w:tplc="411E6922">
      <w:numFmt w:val="bullet"/>
      <w:lvlText w:val="•"/>
      <w:lvlJc w:val="left"/>
      <w:pPr>
        <w:ind w:left="7564" w:hanging="300"/>
      </w:pPr>
      <w:rPr>
        <w:rFonts w:hint="default"/>
      </w:rPr>
    </w:lvl>
    <w:lvl w:ilvl="8" w:tplc="A5D0CA2A">
      <w:numFmt w:val="bullet"/>
      <w:lvlText w:val="•"/>
      <w:lvlJc w:val="left"/>
      <w:pPr>
        <w:ind w:left="8516" w:hanging="300"/>
      </w:pPr>
      <w:rPr>
        <w:rFonts w:hint="default"/>
      </w:rPr>
    </w:lvl>
  </w:abstractNum>
  <w:abstractNum w:abstractNumId="56" w15:restartNumberingAfterBreak="0">
    <w:nsid w:val="0EBD255A"/>
    <w:multiLevelType w:val="hybridMultilevel"/>
    <w:tmpl w:val="6E50595A"/>
    <w:lvl w:ilvl="0" w:tplc="2C80AB3E">
      <w:start w:val="1"/>
      <w:numFmt w:val="decimal"/>
      <w:lvlText w:val="%1."/>
      <w:lvlJc w:val="left"/>
      <w:pPr>
        <w:ind w:left="1319" w:hanging="360"/>
        <w:jc w:val="left"/>
      </w:pPr>
      <w:rPr>
        <w:rFonts w:ascii="Courier New" w:eastAsia="Courier New" w:hAnsi="Courier New" w:cs="Courier New" w:hint="default"/>
        <w:spacing w:val="-1"/>
        <w:w w:val="100"/>
        <w:sz w:val="20"/>
        <w:szCs w:val="20"/>
      </w:rPr>
    </w:lvl>
    <w:lvl w:ilvl="1" w:tplc="0F74499C">
      <w:numFmt w:val="bullet"/>
      <w:lvlText w:val="•"/>
      <w:lvlJc w:val="left"/>
      <w:pPr>
        <w:ind w:left="2230" w:hanging="360"/>
      </w:pPr>
      <w:rPr>
        <w:rFonts w:hint="default"/>
      </w:rPr>
    </w:lvl>
    <w:lvl w:ilvl="2" w:tplc="33C6BBAC">
      <w:numFmt w:val="bullet"/>
      <w:lvlText w:val="•"/>
      <w:lvlJc w:val="left"/>
      <w:pPr>
        <w:ind w:left="3140" w:hanging="360"/>
      </w:pPr>
      <w:rPr>
        <w:rFonts w:hint="default"/>
      </w:rPr>
    </w:lvl>
    <w:lvl w:ilvl="3" w:tplc="4B2EBA62">
      <w:numFmt w:val="bullet"/>
      <w:lvlText w:val="•"/>
      <w:lvlJc w:val="left"/>
      <w:pPr>
        <w:ind w:left="4050" w:hanging="360"/>
      </w:pPr>
      <w:rPr>
        <w:rFonts w:hint="default"/>
      </w:rPr>
    </w:lvl>
    <w:lvl w:ilvl="4" w:tplc="F72C166A">
      <w:numFmt w:val="bullet"/>
      <w:lvlText w:val="•"/>
      <w:lvlJc w:val="left"/>
      <w:pPr>
        <w:ind w:left="4960" w:hanging="360"/>
      </w:pPr>
      <w:rPr>
        <w:rFonts w:hint="default"/>
      </w:rPr>
    </w:lvl>
    <w:lvl w:ilvl="5" w:tplc="3100341C">
      <w:numFmt w:val="bullet"/>
      <w:lvlText w:val="•"/>
      <w:lvlJc w:val="left"/>
      <w:pPr>
        <w:ind w:left="5870" w:hanging="360"/>
      </w:pPr>
      <w:rPr>
        <w:rFonts w:hint="default"/>
      </w:rPr>
    </w:lvl>
    <w:lvl w:ilvl="6" w:tplc="A0847820">
      <w:numFmt w:val="bullet"/>
      <w:lvlText w:val="•"/>
      <w:lvlJc w:val="left"/>
      <w:pPr>
        <w:ind w:left="6780" w:hanging="360"/>
      </w:pPr>
      <w:rPr>
        <w:rFonts w:hint="default"/>
      </w:rPr>
    </w:lvl>
    <w:lvl w:ilvl="7" w:tplc="E1005D50">
      <w:numFmt w:val="bullet"/>
      <w:lvlText w:val="•"/>
      <w:lvlJc w:val="left"/>
      <w:pPr>
        <w:ind w:left="7690" w:hanging="360"/>
      </w:pPr>
      <w:rPr>
        <w:rFonts w:hint="default"/>
      </w:rPr>
    </w:lvl>
    <w:lvl w:ilvl="8" w:tplc="201670A6">
      <w:numFmt w:val="bullet"/>
      <w:lvlText w:val="•"/>
      <w:lvlJc w:val="left"/>
      <w:pPr>
        <w:ind w:left="8600" w:hanging="360"/>
      </w:pPr>
      <w:rPr>
        <w:rFonts w:hint="default"/>
      </w:rPr>
    </w:lvl>
  </w:abstractNum>
  <w:abstractNum w:abstractNumId="57" w15:restartNumberingAfterBreak="0">
    <w:nsid w:val="0ECA7DC8"/>
    <w:multiLevelType w:val="hybridMultilevel"/>
    <w:tmpl w:val="45D6A91E"/>
    <w:lvl w:ilvl="0" w:tplc="8CC01F2A">
      <w:start w:val="1"/>
      <w:numFmt w:val="decimal"/>
      <w:lvlText w:val="%1"/>
      <w:lvlJc w:val="left"/>
      <w:pPr>
        <w:ind w:left="1319" w:hanging="1080"/>
        <w:jc w:val="left"/>
      </w:pPr>
      <w:rPr>
        <w:rFonts w:ascii="Courier New" w:eastAsia="Courier New" w:hAnsi="Courier New" w:cs="Courier New" w:hint="default"/>
        <w:w w:val="99"/>
        <w:sz w:val="18"/>
        <w:szCs w:val="18"/>
      </w:rPr>
    </w:lvl>
    <w:lvl w:ilvl="1" w:tplc="FB28E97C">
      <w:numFmt w:val="bullet"/>
      <w:lvlText w:val="•"/>
      <w:lvlJc w:val="left"/>
      <w:pPr>
        <w:ind w:left="2230" w:hanging="1080"/>
      </w:pPr>
      <w:rPr>
        <w:rFonts w:hint="default"/>
      </w:rPr>
    </w:lvl>
    <w:lvl w:ilvl="2" w:tplc="D75EF25C">
      <w:numFmt w:val="bullet"/>
      <w:lvlText w:val="•"/>
      <w:lvlJc w:val="left"/>
      <w:pPr>
        <w:ind w:left="3140" w:hanging="1080"/>
      </w:pPr>
      <w:rPr>
        <w:rFonts w:hint="default"/>
      </w:rPr>
    </w:lvl>
    <w:lvl w:ilvl="3" w:tplc="407E84AE">
      <w:numFmt w:val="bullet"/>
      <w:lvlText w:val="•"/>
      <w:lvlJc w:val="left"/>
      <w:pPr>
        <w:ind w:left="4050" w:hanging="1080"/>
      </w:pPr>
      <w:rPr>
        <w:rFonts w:hint="default"/>
      </w:rPr>
    </w:lvl>
    <w:lvl w:ilvl="4" w:tplc="A2FC0C9C">
      <w:numFmt w:val="bullet"/>
      <w:lvlText w:val="•"/>
      <w:lvlJc w:val="left"/>
      <w:pPr>
        <w:ind w:left="4960" w:hanging="1080"/>
      </w:pPr>
      <w:rPr>
        <w:rFonts w:hint="default"/>
      </w:rPr>
    </w:lvl>
    <w:lvl w:ilvl="5" w:tplc="343E971E">
      <w:numFmt w:val="bullet"/>
      <w:lvlText w:val="•"/>
      <w:lvlJc w:val="left"/>
      <w:pPr>
        <w:ind w:left="5870" w:hanging="1080"/>
      </w:pPr>
      <w:rPr>
        <w:rFonts w:hint="default"/>
      </w:rPr>
    </w:lvl>
    <w:lvl w:ilvl="6" w:tplc="DD92C0CE">
      <w:numFmt w:val="bullet"/>
      <w:lvlText w:val="•"/>
      <w:lvlJc w:val="left"/>
      <w:pPr>
        <w:ind w:left="6780" w:hanging="1080"/>
      </w:pPr>
      <w:rPr>
        <w:rFonts w:hint="default"/>
      </w:rPr>
    </w:lvl>
    <w:lvl w:ilvl="7" w:tplc="2D9AF99E">
      <w:numFmt w:val="bullet"/>
      <w:lvlText w:val="•"/>
      <w:lvlJc w:val="left"/>
      <w:pPr>
        <w:ind w:left="7690" w:hanging="1080"/>
      </w:pPr>
      <w:rPr>
        <w:rFonts w:hint="default"/>
      </w:rPr>
    </w:lvl>
    <w:lvl w:ilvl="8" w:tplc="AC76C824">
      <w:numFmt w:val="bullet"/>
      <w:lvlText w:val="•"/>
      <w:lvlJc w:val="left"/>
      <w:pPr>
        <w:ind w:left="8600" w:hanging="1080"/>
      </w:pPr>
      <w:rPr>
        <w:rFonts w:hint="default"/>
      </w:rPr>
    </w:lvl>
  </w:abstractNum>
  <w:abstractNum w:abstractNumId="58" w15:restartNumberingAfterBreak="0">
    <w:nsid w:val="0EEE7BC9"/>
    <w:multiLevelType w:val="hybridMultilevel"/>
    <w:tmpl w:val="65BC5616"/>
    <w:lvl w:ilvl="0" w:tplc="0B9814C0">
      <w:start w:val="10"/>
      <w:numFmt w:val="decimal"/>
      <w:lvlText w:val="(%1)"/>
      <w:lvlJc w:val="left"/>
      <w:pPr>
        <w:ind w:left="959" w:hanging="720"/>
        <w:jc w:val="right"/>
      </w:pPr>
      <w:rPr>
        <w:rFonts w:ascii="Courier New" w:eastAsia="Courier New" w:hAnsi="Courier New" w:cs="Courier New" w:hint="default"/>
        <w:spacing w:val="-1"/>
        <w:w w:val="100"/>
        <w:sz w:val="20"/>
        <w:szCs w:val="20"/>
      </w:rPr>
    </w:lvl>
    <w:lvl w:ilvl="1" w:tplc="4CDCE764">
      <w:start w:val="1"/>
      <w:numFmt w:val="decimal"/>
      <w:lvlText w:val="%2"/>
      <w:lvlJc w:val="left"/>
      <w:pPr>
        <w:ind w:left="1439" w:hanging="840"/>
        <w:jc w:val="left"/>
      </w:pPr>
      <w:rPr>
        <w:rFonts w:ascii="Courier New" w:eastAsia="Courier New" w:hAnsi="Courier New" w:cs="Courier New" w:hint="default"/>
        <w:w w:val="100"/>
        <w:sz w:val="20"/>
        <w:szCs w:val="20"/>
      </w:rPr>
    </w:lvl>
    <w:lvl w:ilvl="2" w:tplc="6D98D328">
      <w:numFmt w:val="bullet"/>
      <w:lvlText w:val="•"/>
      <w:lvlJc w:val="left"/>
      <w:pPr>
        <w:ind w:left="2437" w:hanging="840"/>
      </w:pPr>
      <w:rPr>
        <w:rFonts w:hint="default"/>
      </w:rPr>
    </w:lvl>
    <w:lvl w:ilvl="3" w:tplc="497C6866">
      <w:numFmt w:val="bullet"/>
      <w:lvlText w:val="•"/>
      <w:lvlJc w:val="left"/>
      <w:pPr>
        <w:ind w:left="3435" w:hanging="840"/>
      </w:pPr>
      <w:rPr>
        <w:rFonts w:hint="default"/>
      </w:rPr>
    </w:lvl>
    <w:lvl w:ilvl="4" w:tplc="91BC44C4">
      <w:numFmt w:val="bullet"/>
      <w:lvlText w:val="•"/>
      <w:lvlJc w:val="left"/>
      <w:pPr>
        <w:ind w:left="4433" w:hanging="840"/>
      </w:pPr>
      <w:rPr>
        <w:rFonts w:hint="default"/>
      </w:rPr>
    </w:lvl>
    <w:lvl w:ilvl="5" w:tplc="911C4CC8">
      <w:numFmt w:val="bullet"/>
      <w:lvlText w:val="•"/>
      <w:lvlJc w:val="left"/>
      <w:pPr>
        <w:ind w:left="5431" w:hanging="840"/>
      </w:pPr>
      <w:rPr>
        <w:rFonts w:hint="default"/>
      </w:rPr>
    </w:lvl>
    <w:lvl w:ilvl="6" w:tplc="E6D89844">
      <w:numFmt w:val="bullet"/>
      <w:lvlText w:val="•"/>
      <w:lvlJc w:val="left"/>
      <w:pPr>
        <w:ind w:left="6428" w:hanging="840"/>
      </w:pPr>
      <w:rPr>
        <w:rFonts w:hint="default"/>
      </w:rPr>
    </w:lvl>
    <w:lvl w:ilvl="7" w:tplc="0936C0BE">
      <w:numFmt w:val="bullet"/>
      <w:lvlText w:val="•"/>
      <w:lvlJc w:val="left"/>
      <w:pPr>
        <w:ind w:left="7426" w:hanging="840"/>
      </w:pPr>
      <w:rPr>
        <w:rFonts w:hint="default"/>
      </w:rPr>
    </w:lvl>
    <w:lvl w:ilvl="8" w:tplc="E3D2AD80">
      <w:numFmt w:val="bullet"/>
      <w:lvlText w:val="•"/>
      <w:lvlJc w:val="left"/>
      <w:pPr>
        <w:ind w:left="8424" w:hanging="840"/>
      </w:pPr>
      <w:rPr>
        <w:rFonts w:hint="default"/>
      </w:rPr>
    </w:lvl>
  </w:abstractNum>
  <w:abstractNum w:abstractNumId="59" w15:restartNumberingAfterBreak="0">
    <w:nsid w:val="0F0D1C67"/>
    <w:multiLevelType w:val="hybridMultilevel"/>
    <w:tmpl w:val="B60EE07E"/>
    <w:lvl w:ilvl="0" w:tplc="EF1218F8">
      <w:start w:val="1"/>
      <w:numFmt w:val="decimal"/>
      <w:lvlText w:val="%1"/>
      <w:lvlJc w:val="left"/>
      <w:pPr>
        <w:ind w:left="1439" w:hanging="840"/>
        <w:jc w:val="left"/>
      </w:pPr>
      <w:rPr>
        <w:rFonts w:ascii="Courier New" w:eastAsia="Courier New" w:hAnsi="Courier New" w:cs="Courier New" w:hint="default"/>
        <w:w w:val="100"/>
        <w:sz w:val="20"/>
        <w:szCs w:val="20"/>
      </w:rPr>
    </w:lvl>
    <w:lvl w:ilvl="1" w:tplc="5B8A0EB6">
      <w:numFmt w:val="bullet"/>
      <w:lvlText w:val="•"/>
      <w:lvlJc w:val="left"/>
      <w:pPr>
        <w:ind w:left="2338" w:hanging="840"/>
      </w:pPr>
      <w:rPr>
        <w:rFonts w:hint="default"/>
      </w:rPr>
    </w:lvl>
    <w:lvl w:ilvl="2" w:tplc="B2107B4E">
      <w:numFmt w:val="bullet"/>
      <w:lvlText w:val="•"/>
      <w:lvlJc w:val="left"/>
      <w:pPr>
        <w:ind w:left="3236" w:hanging="840"/>
      </w:pPr>
      <w:rPr>
        <w:rFonts w:hint="default"/>
      </w:rPr>
    </w:lvl>
    <w:lvl w:ilvl="3" w:tplc="BC2A26B4">
      <w:numFmt w:val="bullet"/>
      <w:lvlText w:val="•"/>
      <w:lvlJc w:val="left"/>
      <w:pPr>
        <w:ind w:left="4134" w:hanging="840"/>
      </w:pPr>
      <w:rPr>
        <w:rFonts w:hint="default"/>
      </w:rPr>
    </w:lvl>
    <w:lvl w:ilvl="4" w:tplc="3E42B6F8">
      <w:numFmt w:val="bullet"/>
      <w:lvlText w:val="•"/>
      <w:lvlJc w:val="left"/>
      <w:pPr>
        <w:ind w:left="5032" w:hanging="840"/>
      </w:pPr>
      <w:rPr>
        <w:rFonts w:hint="default"/>
      </w:rPr>
    </w:lvl>
    <w:lvl w:ilvl="5" w:tplc="E580087E">
      <w:numFmt w:val="bullet"/>
      <w:lvlText w:val="•"/>
      <w:lvlJc w:val="left"/>
      <w:pPr>
        <w:ind w:left="5930" w:hanging="840"/>
      </w:pPr>
      <w:rPr>
        <w:rFonts w:hint="default"/>
      </w:rPr>
    </w:lvl>
    <w:lvl w:ilvl="6" w:tplc="34FAE1FC">
      <w:numFmt w:val="bullet"/>
      <w:lvlText w:val="•"/>
      <w:lvlJc w:val="left"/>
      <w:pPr>
        <w:ind w:left="6828" w:hanging="840"/>
      </w:pPr>
      <w:rPr>
        <w:rFonts w:hint="default"/>
      </w:rPr>
    </w:lvl>
    <w:lvl w:ilvl="7" w:tplc="12A4662A">
      <w:numFmt w:val="bullet"/>
      <w:lvlText w:val="•"/>
      <w:lvlJc w:val="left"/>
      <w:pPr>
        <w:ind w:left="7726" w:hanging="840"/>
      </w:pPr>
      <w:rPr>
        <w:rFonts w:hint="default"/>
      </w:rPr>
    </w:lvl>
    <w:lvl w:ilvl="8" w:tplc="F71A627C">
      <w:numFmt w:val="bullet"/>
      <w:lvlText w:val="•"/>
      <w:lvlJc w:val="left"/>
      <w:pPr>
        <w:ind w:left="8624" w:hanging="840"/>
      </w:pPr>
      <w:rPr>
        <w:rFonts w:hint="default"/>
      </w:rPr>
    </w:lvl>
  </w:abstractNum>
  <w:abstractNum w:abstractNumId="60" w15:restartNumberingAfterBreak="0">
    <w:nsid w:val="0FBC4252"/>
    <w:multiLevelType w:val="hybridMultilevel"/>
    <w:tmpl w:val="2EBC26D6"/>
    <w:lvl w:ilvl="0" w:tplc="354885A0">
      <w:start w:val="1"/>
      <w:numFmt w:val="decimal"/>
      <w:lvlText w:val="%1"/>
      <w:lvlJc w:val="left"/>
      <w:pPr>
        <w:ind w:left="1439" w:hanging="840"/>
        <w:jc w:val="left"/>
      </w:pPr>
      <w:rPr>
        <w:rFonts w:ascii="Courier New" w:eastAsia="Courier New" w:hAnsi="Courier New" w:cs="Courier New" w:hint="default"/>
        <w:w w:val="100"/>
        <w:sz w:val="20"/>
        <w:szCs w:val="20"/>
      </w:rPr>
    </w:lvl>
    <w:lvl w:ilvl="1" w:tplc="EE222C3E">
      <w:numFmt w:val="bullet"/>
      <w:lvlText w:val="•"/>
      <w:lvlJc w:val="left"/>
      <w:pPr>
        <w:ind w:left="2338" w:hanging="840"/>
      </w:pPr>
      <w:rPr>
        <w:rFonts w:hint="default"/>
      </w:rPr>
    </w:lvl>
    <w:lvl w:ilvl="2" w:tplc="9B907510">
      <w:numFmt w:val="bullet"/>
      <w:lvlText w:val="•"/>
      <w:lvlJc w:val="left"/>
      <w:pPr>
        <w:ind w:left="3236" w:hanging="840"/>
      </w:pPr>
      <w:rPr>
        <w:rFonts w:hint="default"/>
      </w:rPr>
    </w:lvl>
    <w:lvl w:ilvl="3" w:tplc="4BB0FE0A">
      <w:numFmt w:val="bullet"/>
      <w:lvlText w:val="•"/>
      <w:lvlJc w:val="left"/>
      <w:pPr>
        <w:ind w:left="4134" w:hanging="840"/>
      </w:pPr>
      <w:rPr>
        <w:rFonts w:hint="default"/>
      </w:rPr>
    </w:lvl>
    <w:lvl w:ilvl="4" w:tplc="8DFEB318">
      <w:numFmt w:val="bullet"/>
      <w:lvlText w:val="•"/>
      <w:lvlJc w:val="left"/>
      <w:pPr>
        <w:ind w:left="5032" w:hanging="840"/>
      </w:pPr>
      <w:rPr>
        <w:rFonts w:hint="default"/>
      </w:rPr>
    </w:lvl>
    <w:lvl w:ilvl="5" w:tplc="4FE69C4E">
      <w:numFmt w:val="bullet"/>
      <w:lvlText w:val="•"/>
      <w:lvlJc w:val="left"/>
      <w:pPr>
        <w:ind w:left="5930" w:hanging="840"/>
      </w:pPr>
      <w:rPr>
        <w:rFonts w:hint="default"/>
      </w:rPr>
    </w:lvl>
    <w:lvl w:ilvl="6" w:tplc="04FCABEC">
      <w:numFmt w:val="bullet"/>
      <w:lvlText w:val="•"/>
      <w:lvlJc w:val="left"/>
      <w:pPr>
        <w:ind w:left="6828" w:hanging="840"/>
      </w:pPr>
      <w:rPr>
        <w:rFonts w:hint="default"/>
      </w:rPr>
    </w:lvl>
    <w:lvl w:ilvl="7" w:tplc="02E68694">
      <w:numFmt w:val="bullet"/>
      <w:lvlText w:val="•"/>
      <w:lvlJc w:val="left"/>
      <w:pPr>
        <w:ind w:left="7726" w:hanging="840"/>
      </w:pPr>
      <w:rPr>
        <w:rFonts w:hint="default"/>
      </w:rPr>
    </w:lvl>
    <w:lvl w:ilvl="8" w:tplc="68B6945E">
      <w:numFmt w:val="bullet"/>
      <w:lvlText w:val="•"/>
      <w:lvlJc w:val="left"/>
      <w:pPr>
        <w:ind w:left="8624" w:hanging="840"/>
      </w:pPr>
      <w:rPr>
        <w:rFonts w:hint="default"/>
      </w:rPr>
    </w:lvl>
  </w:abstractNum>
  <w:abstractNum w:abstractNumId="61" w15:restartNumberingAfterBreak="0">
    <w:nsid w:val="10176386"/>
    <w:multiLevelType w:val="hybridMultilevel"/>
    <w:tmpl w:val="BFC47590"/>
    <w:lvl w:ilvl="0" w:tplc="8F1E17C4">
      <w:start w:val="1"/>
      <w:numFmt w:val="decimal"/>
      <w:lvlText w:val="%1"/>
      <w:lvlJc w:val="left"/>
      <w:pPr>
        <w:ind w:left="1439" w:hanging="840"/>
        <w:jc w:val="left"/>
      </w:pPr>
      <w:rPr>
        <w:rFonts w:ascii="Courier New" w:eastAsia="Courier New" w:hAnsi="Courier New" w:cs="Courier New" w:hint="default"/>
        <w:w w:val="100"/>
        <w:sz w:val="20"/>
        <w:szCs w:val="20"/>
      </w:rPr>
    </w:lvl>
    <w:lvl w:ilvl="1" w:tplc="16867BBA">
      <w:numFmt w:val="bullet"/>
      <w:lvlText w:val="•"/>
      <w:lvlJc w:val="left"/>
      <w:pPr>
        <w:ind w:left="2338" w:hanging="840"/>
      </w:pPr>
      <w:rPr>
        <w:rFonts w:hint="default"/>
      </w:rPr>
    </w:lvl>
    <w:lvl w:ilvl="2" w:tplc="ECC4B0D8">
      <w:numFmt w:val="bullet"/>
      <w:lvlText w:val="•"/>
      <w:lvlJc w:val="left"/>
      <w:pPr>
        <w:ind w:left="3236" w:hanging="840"/>
      </w:pPr>
      <w:rPr>
        <w:rFonts w:hint="default"/>
      </w:rPr>
    </w:lvl>
    <w:lvl w:ilvl="3" w:tplc="D3A27B3E">
      <w:numFmt w:val="bullet"/>
      <w:lvlText w:val="•"/>
      <w:lvlJc w:val="left"/>
      <w:pPr>
        <w:ind w:left="4134" w:hanging="840"/>
      </w:pPr>
      <w:rPr>
        <w:rFonts w:hint="default"/>
      </w:rPr>
    </w:lvl>
    <w:lvl w:ilvl="4" w:tplc="5BDC7280">
      <w:numFmt w:val="bullet"/>
      <w:lvlText w:val="•"/>
      <w:lvlJc w:val="left"/>
      <w:pPr>
        <w:ind w:left="5032" w:hanging="840"/>
      </w:pPr>
      <w:rPr>
        <w:rFonts w:hint="default"/>
      </w:rPr>
    </w:lvl>
    <w:lvl w:ilvl="5" w:tplc="FAA8ACB6">
      <w:numFmt w:val="bullet"/>
      <w:lvlText w:val="•"/>
      <w:lvlJc w:val="left"/>
      <w:pPr>
        <w:ind w:left="5930" w:hanging="840"/>
      </w:pPr>
      <w:rPr>
        <w:rFonts w:hint="default"/>
      </w:rPr>
    </w:lvl>
    <w:lvl w:ilvl="6" w:tplc="6DFE2C74">
      <w:numFmt w:val="bullet"/>
      <w:lvlText w:val="•"/>
      <w:lvlJc w:val="left"/>
      <w:pPr>
        <w:ind w:left="6828" w:hanging="840"/>
      </w:pPr>
      <w:rPr>
        <w:rFonts w:hint="default"/>
      </w:rPr>
    </w:lvl>
    <w:lvl w:ilvl="7" w:tplc="BA8E9292">
      <w:numFmt w:val="bullet"/>
      <w:lvlText w:val="•"/>
      <w:lvlJc w:val="left"/>
      <w:pPr>
        <w:ind w:left="7726" w:hanging="840"/>
      </w:pPr>
      <w:rPr>
        <w:rFonts w:hint="default"/>
      </w:rPr>
    </w:lvl>
    <w:lvl w:ilvl="8" w:tplc="78668480">
      <w:numFmt w:val="bullet"/>
      <w:lvlText w:val="•"/>
      <w:lvlJc w:val="left"/>
      <w:pPr>
        <w:ind w:left="8624" w:hanging="840"/>
      </w:pPr>
      <w:rPr>
        <w:rFonts w:hint="default"/>
      </w:rPr>
    </w:lvl>
  </w:abstractNum>
  <w:abstractNum w:abstractNumId="62" w15:restartNumberingAfterBreak="0">
    <w:nsid w:val="10327287"/>
    <w:multiLevelType w:val="hybridMultilevel"/>
    <w:tmpl w:val="F3023D70"/>
    <w:lvl w:ilvl="0" w:tplc="6F70893A">
      <w:start w:val="1"/>
      <w:numFmt w:val="decimal"/>
      <w:lvlText w:val="%1"/>
      <w:lvlJc w:val="left"/>
      <w:pPr>
        <w:ind w:left="1439" w:hanging="840"/>
        <w:jc w:val="left"/>
      </w:pPr>
      <w:rPr>
        <w:rFonts w:ascii="Courier New" w:eastAsia="Courier New" w:hAnsi="Courier New" w:cs="Courier New" w:hint="default"/>
        <w:w w:val="100"/>
        <w:sz w:val="20"/>
        <w:szCs w:val="20"/>
      </w:rPr>
    </w:lvl>
    <w:lvl w:ilvl="1" w:tplc="E6AC1188">
      <w:numFmt w:val="bullet"/>
      <w:lvlText w:val="•"/>
      <w:lvlJc w:val="left"/>
      <w:pPr>
        <w:ind w:left="2338" w:hanging="840"/>
      </w:pPr>
      <w:rPr>
        <w:rFonts w:hint="default"/>
      </w:rPr>
    </w:lvl>
    <w:lvl w:ilvl="2" w:tplc="F08E178A">
      <w:numFmt w:val="bullet"/>
      <w:lvlText w:val="•"/>
      <w:lvlJc w:val="left"/>
      <w:pPr>
        <w:ind w:left="3236" w:hanging="840"/>
      </w:pPr>
      <w:rPr>
        <w:rFonts w:hint="default"/>
      </w:rPr>
    </w:lvl>
    <w:lvl w:ilvl="3" w:tplc="91527080">
      <w:numFmt w:val="bullet"/>
      <w:lvlText w:val="•"/>
      <w:lvlJc w:val="left"/>
      <w:pPr>
        <w:ind w:left="4134" w:hanging="840"/>
      </w:pPr>
      <w:rPr>
        <w:rFonts w:hint="default"/>
      </w:rPr>
    </w:lvl>
    <w:lvl w:ilvl="4" w:tplc="3F7E4852">
      <w:numFmt w:val="bullet"/>
      <w:lvlText w:val="•"/>
      <w:lvlJc w:val="left"/>
      <w:pPr>
        <w:ind w:left="5032" w:hanging="840"/>
      </w:pPr>
      <w:rPr>
        <w:rFonts w:hint="default"/>
      </w:rPr>
    </w:lvl>
    <w:lvl w:ilvl="5" w:tplc="C710333E">
      <w:numFmt w:val="bullet"/>
      <w:lvlText w:val="•"/>
      <w:lvlJc w:val="left"/>
      <w:pPr>
        <w:ind w:left="5930" w:hanging="840"/>
      </w:pPr>
      <w:rPr>
        <w:rFonts w:hint="default"/>
      </w:rPr>
    </w:lvl>
    <w:lvl w:ilvl="6" w:tplc="61B864D4">
      <w:numFmt w:val="bullet"/>
      <w:lvlText w:val="•"/>
      <w:lvlJc w:val="left"/>
      <w:pPr>
        <w:ind w:left="6828" w:hanging="840"/>
      </w:pPr>
      <w:rPr>
        <w:rFonts w:hint="default"/>
      </w:rPr>
    </w:lvl>
    <w:lvl w:ilvl="7" w:tplc="9FB2EF90">
      <w:numFmt w:val="bullet"/>
      <w:lvlText w:val="•"/>
      <w:lvlJc w:val="left"/>
      <w:pPr>
        <w:ind w:left="7726" w:hanging="840"/>
      </w:pPr>
      <w:rPr>
        <w:rFonts w:hint="default"/>
      </w:rPr>
    </w:lvl>
    <w:lvl w:ilvl="8" w:tplc="1354CD34">
      <w:numFmt w:val="bullet"/>
      <w:lvlText w:val="•"/>
      <w:lvlJc w:val="left"/>
      <w:pPr>
        <w:ind w:left="8624" w:hanging="840"/>
      </w:pPr>
      <w:rPr>
        <w:rFonts w:hint="default"/>
      </w:rPr>
    </w:lvl>
  </w:abstractNum>
  <w:abstractNum w:abstractNumId="63" w15:restartNumberingAfterBreak="0">
    <w:nsid w:val="104842DC"/>
    <w:multiLevelType w:val="hybridMultilevel"/>
    <w:tmpl w:val="4DF639A8"/>
    <w:lvl w:ilvl="0" w:tplc="68422762">
      <w:start w:val="1"/>
      <w:numFmt w:val="decimal"/>
      <w:lvlText w:val="%1"/>
      <w:lvlJc w:val="left"/>
      <w:pPr>
        <w:ind w:left="1439" w:hanging="840"/>
        <w:jc w:val="left"/>
      </w:pPr>
      <w:rPr>
        <w:rFonts w:ascii="Courier New" w:eastAsia="Courier New" w:hAnsi="Courier New" w:cs="Courier New" w:hint="default"/>
        <w:w w:val="100"/>
        <w:sz w:val="20"/>
        <w:szCs w:val="20"/>
      </w:rPr>
    </w:lvl>
    <w:lvl w:ilvl="1" w:tplc="66AEC0BC">
      <w:start w:val="1"/>
      <w:numFmt w:val="decimal"/>
      <w:lvlText w:val="%2."/>
      <w:lvlJc w:val="left"/>
      <w:pPr>
        <w:ind w:left="1439" w:hanging="480"/>
        <w:jc w:val="left"/>
      </w:pPr>
      <w:rPr>
        <w:rFonts w:ascii="Courier New" w:eastAsia="Courier New" w:hAnsi="Courier New" w:cs="Courier New" w:hint="default"/>
        <w:spacing w:val="-1"/>
        <w:w w:val="100"/>
        <w:sz w:val="20"/>
        <w:szCs w:val="20"/>
      </w:rPr>
    </w:lvl>
    <w:lvl w:ilvl="2" w:tplc="85323030">
      <w:numFmt w:val="bullet"/>
      <w:lvlText w:val="•"/>
      <w:lvlJc w:val="left"/>
      <w:pPr>
        <w:ind w:left="3236" w:hanging="480"/>
      </w:pPr>
      <w:rPr>
        <w:rFonts w:hint="default"/>
      </w:rPr>
    </w:lvl>
    <w:lvl w:ilvl="3" w:tplc="2AD0D352">
      <w:numFmt w:val="bullet"/>
      <w:lvlText w:val="•"/>
      <w:lvlJc w:val="left"/>
      <w:pPr>
        <w:ind w:left="4134" w:hanging="480"/>
      </w:pPr>
      <w:rPr>
        <w:rFonts w:hint="default"/>
      </w:rPr>
    </w:lvl>
    <w:lvl w:ilvl="4" w:tplc="8936658A">
      <w:numFmt w:val="bullet"/>
      <w:lvlText w:val="•"/>
      <w:lvlJc w:val="left"/>
      <w:pPr>
        <w:ind w:left="5032" w:hanging="480"/>
      </w:pPr>
      <w:rPr>
        <w:rFonts w:hint="default"/>
      </w:rPr>
    </w:lvl>
    <w:lvl w:ilvl="5" w:tplc="DFEC15E6">
      <w:numFmt w:val="bullet"/>
      <w:lvlText w:val="•"/>
      <w:lvlJc w:val="left"/>
      <w:pPr>
        <w:ind w:left="5930" w:hanging="480"/>
      </w:pPr>
      <w:rPr>
        <w:rFonts w:hint="default"/>
      </w:rPr>
    </w:lvl>
    <w:lvl w:ilvl="6" w:tplc="90F4793C">
      <w:numFmt w:val="bullet"/>
      <w:lvlText w:val="•"/>
      <w:lvlJc w:val="left"/>
      <w:pPr>
        <w:ind w:left="6828" w:hanging="480"/>
      </w:pPr>
      <w:rPr>
        <w:rFonts w:hint="default"/>
      </w:rPr>
    </w:lvl>
    <w:lvl w:ilvl="7" w:tplc="6A2CBB36">
      <w:numFmt w:val="bullet"/>
      <w:lvlText w:val="•"/>
      <w:lvlJc w:val="left"/>
      <w:pPr>
        <w:ind w:left="7726" w:hanging="480"/>
      </w:pPr>
      <w:rPr>
        <w:rFonts w:hint="default"/>
      </w:rPr>
    </w:lvl>
    <w:lvl w:ilvl="8" w:tplc="B0B8F4D2">
      <w:numFmt w:val="bullet"/>
      <w:lvlText w:val="•"/>
      <w:lvlJc w:val="left"/>
      <w:pPr>
        <w:ind w:left="8624" w:hanging="480"/>
      </w:pPr>
      <w:rPr>
        <w:rFonts w:hint="default"/>
      </w:rPr>
    </w:lvl>
  </w:abstractNum>
  <w:abstractNum w:abstractNumId="64" w15:restartNumberingAfterBreak="0">
    <w:nsid w:val="105A71AE"/>
    <w:multiLevelType w:val="hybridMultilevel"/>
    <w:tmpl w:val="E15289EE"/>
    <w:lvl w:ilvl="0" w:tplc="FDBC9F00">
      <w:start w:val="2"/>
      <w:numFmt w:val="decimal"/>
      <w:lvlText w:val="%1"/>
      <w:lvlJc w:val="left"/>
      <w:pPr>
        <w:ind w:left="1439" w:hanging="840"/>
        <w:jc w:val="left"/>
      </w:pPr>
      <w:rPr>
        <w:rFonts w:ascii="Courier New" w:eastAsia="Courier New" w:hAnsi="Courier New" w:cs="Courier New" w:hint="default"/>
        <w:w w:val="100"/>
        <w:sz w:val="20"/>
        <w:szCs w:val="20"/>
      </w:rPr>
    </w:lvl>
    <w:lvl w:ilvl="1" w:tplc="51405778">
      <w:numFmt w:val="bullet"/>
      <w:lvlText w:val="•"/>
      <w:lvlJc w:val="left"/>
      <w:pPr>
        <w:ind w:left="2338" w:hanging="840"/>
      </w:pPr>
      <w:rPr>
        <w:rFonts w:hint="default"/>
      </w:rPr>
    </w:lvl>
    <w:lvl w:ilvl="2" w:tplc="1D742BB8">
      <w:numFmt w:val="bullet"/>
      <w:lvlText w:val="•"/>
      <w:lvlJc w:val="left"/>
      <w:pPr>
        <w:ind w:left="3236" w:hanging="840"/>
      </w:pPr>
      <w:rPr>
        <w:rFonts w:hint="default"/>
      </w:rPr>
    </w:lvl>
    <w:lvl w:ilvl="3" w:tplc="B5B2FE36">
      <w:numFmt w:val="bullet"/>
      <w:lvlText w:val="•"/>
      <w:lvlJc w:val="left"/>
      <w:pPr>
        <w:ind w:left="4134" w:hanging="840"/>
      </w:pPr>
      <w:rPr>
        <w:rFonts w:hint="default"/>
      </w:rPr>
    </w:lvl>
    <w:lvl w:ilvl="4" w:tplc="04B4E492">
      <w:numFmt w:val="bullet"/>
      <w:lvlText w:val="•"/>
      <w:lvlJc w:val="left"/>
      <w:pPr>
        <w:ind w:left="5032" w:hanging="840"/>
      </w:pPr>
      <w:rPr>
        <w:rFonts w:hint="default"/>
      </w:rPr>
    </w:lvl>
    <w:lvl w:ilvl="5" w:tplc="626C3052">
      <w:numFmt w:val="bullet"/>
      <w:lvlText w:val="•"/>
      <w:lvlJc w:val="left"/>
      <w:pPr>
        <w:ind w:left="5930" w:hanging="840"/>
      </w:pPr>
      <w:rPr>
        <w:rFonts w:hint="default"/>
      </w:rPr>
    </w:lvl>
    <w:lvl w:ilvl="6" w:tplc="3B0A45DA">
      <w:numFmt w:val="bullet"/>
      <w:lvlText w:val="•"/>
      <w:lvlJc w:val="left"/>
      <w:pPr>
        <w:ind w:left="6828" w:hanging="840"/>
      </w:pPr>
      <w:rPr>
        <w:rFonts w:hint="default"/>
      </w:rPr>
    </w:lvl>
    <w:lvl w:ilvl="7" w:tplc="23B2AD82">
      <w:numFmt w:val="bullet"/>
      <w:lvlText w:val="•"/>
      <w:lvlJc w:val="left"/>
      <w:pPr>
        <w:ind w:left="7726" w:hanging="840"/>
      </w:pPr>
      <w:rPr>
        <w:rFonts w:hint="default"/>
      </w:rPr>
    </w:lvl>
    <w:lvl w:ilvl="8" w:tplc="032E4924">
      <w:numFmt w:val="bullet"/>
      <w:lvlText w:val="•"/>
      <w:lvlJc w:val="left"/>
      <w:pPr>
        <w:ind w:left="8624" w:hanging="840"/>
      </w:pPr>
      <w:rPr>
        <w:rFonts w:hint="default"/>
      </w:rPr>
    </w:lvl>
  </w:abstractNum>
  <w:abstractNum w:abstractNumId="65" w15:restartNumberingAfterBreak="0">
    <w:nsid w:val="10B05D5C"/>
    <w:multiLevelType w:val="hybridMultilevel"/>
    <w:tmpl w:val="DE7E2B02"/>
    <w:lvl w:ilvl="0" w:tplc="761C9F82">
      <w:start w:val="1"/>
      <w:numFmt w:val="decimal"/>
      <w:lvlText w:val="%1"/>
      <w:lvlJc w:val="left"/>
      <w:pPr>
        <w:ind w:left="1439" w:hanging="840"/>
        <w:jc w:val="left"/>
      </w:pPr>
      <w:rPr>
        <w:rFonts w:ascii="Courier New" w:eastAsia="Courier New" w:hAnsi="Courier New" w:cs="Courier New" w:hint="default"/>
        <w:w w:val="100"/>
        <w:sz w:val="20"/>
        <w:szCs w:val="20"/>
      </w:rPr>
    </w:lvl>
    <w:lvl w:ilvl="1" w:tplc="EC9CAFDE">
      <w:numFmt w:val="bullet"/>
      <w:lvlText w:val="•"/>
      <w:lvlJc w:val="left"/>
      <w:pPr>
        <w:ind w:left="2338" w:hanging="840"/>
      </w:pPr>
      <w:rPr>
        <w:rFonts w:hint="default"/>
      </w:rPr>
    </w:lvl>
    <w:lvl w:ilvl="2" w:tplc="4E8EFF66">
      <w:numFmt w:val="bullet"/>
      <w:lvlText w:val="•"/>
      <w:lvlJc w:val="left"/>
      <w:pPr>
        <w:ind w:left="3236" w:hanging="840"/>
      </w:pPr>
      <w:rPr>
        <w:rFonts w:hint="default"/>
      </w:rPr>
    </w:lvl>
    <w:lvl w:ilvl="3" w:tplc="6EBEF74C">
      <w:numFmt w:val="bullet"/>
      <w:lvlText w:val="•"/>
      <w:lvlJc w:val="left"/>
      <w:pPr>
        <w:ind w:left="4134" w:hanging="840"/>
      </w:pPr>
      <w:rPr>
        <w:rFonts w:hint="default"/>
      </w:rPr>
    </w:lvl>
    <w:lvl w:ilvl="4" w:tplc="A7C01816">
      <w:numFmt w:val="bullet"/>
      <w:lvlText w:val="•"/>
      <w:lvlJc w:val="left"/>
      <w:pPr>
        <w:ind w:left="5032" w:hanging="840"/>
      </w:pPr>
      <w:rPr>
        <w:rFonts w:hint="default"/>
      </w:rPr>
    </w:lvl>
    <w:lvl w:ilvl="5" w:tplc="7A40733C">
      <w:numFmt w:val="bullet"/>
      <w:lvlText w:val="•"/>
      <w:lvlJc w:val="left"/>
      <w:pPr>
        <w:ind w:left="5930" w:hanging="840"/>
      </w:pPr>
      <w:rPr>
        <w:rFonts w:hint="default"/>
      </w:rPr>
    </w:lvl>
    <w:lvl w:ilvl="6" w:tplc="45DEE516">
      <w:numFmt w:val="bullet"/>
      <w:lvlText w:val="•"/>
      <w:lvlJc w:val="left"/>
      <w:pPr>
        <w:ind w:left="6828" w:hanging="840"/>
      </w:pPr>
      <w:rPr>
        <w:rFonts w:hint="default"/>
      </w:rPr>
    </w:lvl>
    <w:lvl w:ilvl="7" w:tplc="3F423308">
      <w:numFmt w:val="bullet"/>
      <w:lvlText w:val="•"/>
      <w:lvlJc w:val="left"/>
      <w:pPr>
        <w:ind w:left="7726" w:hanging="840"/>
      </w:pPr>
      <w:rPr>
        <w:rFonts w:hint="default"/>
      </w:rPr>
    </w:lvl>
    <w:lvl w:ilvl="8" w:tplc="38545F18">
      <w:numFmt w:val="bullet"/>
      <w:lvlText w:val="•"/>
      <w:lvlJc w:val="left"/>
      <w:pPr>
        <w:ind w:left="8624" w:hanging="840"/>
      </w:pPr>
      <w:rPr>
        <w:rFonts w:hint="default"/>
      </w:rPr>
    </w:lvl>
  </w:abstractNum>
  <w:abstractNum w:abstractNumId="66" w15:restartNumberingAfterBreak="0">
    <w:nsid w:val="10FA7BD3"/>
    <w:multiLevelType w:val="hybridMultilevel"/>
    <w:tmpl w:val="5A68D592"/>
    <w:lvl w:ilvl="0" w:tplc="B852BF44">
      <w:start w:val="1"/>
      <w:numFmt w:val="decimal"/>
      <w:lvlText w:val="%1"/>
      <w:lvlJc w:val="left"/>
      <w:pPr>
        <w:ind w:left="1319" w:hanging="1080"/>
        <w:jc w:val="left"/>
      </w:pPr>
      <w:rPr>
        <w:rFonts w:ascii="Courier New" w:eastAsia="Courier New" w:hAnsi="Courier New" w:cs="Courier New" w:hint="default"/>
        <w:w w:val="99"/>
        <w:sz w:val="18"/>
        <w:szCs w:val="18"/>
      </w:rPr>
    </w:lvl>
    <w:lvl w:ilvl="1" w:tplc="4560F3DA">
      <w:numFmt w:val="bullet"/>
      <w:lvlText w:val="•"/>
      <w:lvlJc w:val="left"/>
      <w:pPr>
        <w:ind w:left="2230" w:hanging="1080"/>
      </w:pPr>
      <w:rPr>
        <w:rFonts w:hint="default"/>
      </w:rPr>
    </w:lvl>
    <w:lvl w:ilvl="2" w:tplc="75A00680">
      <w:numFmt w:val="bullet"/>
      <w:lvlText w:val="•"/>
      <w:lvlJc w:val="left"/>
      <w:pPr>
        <w:ind w:left="3140" w:hanging="1080"/>
      </w:pPr>
      <w:rPr>
        <w:rFonts w:hint="default"/>
      </w:rPr>
    </w:lvl>
    <w:lvl w:ilvl="3" w:tplc="C5D6368A">
      <w:numFmt w:val="bullet"/>
      <w:lvlText w:val="•"/>
      <w:lvlJc w:val="left"/>
      <w:pPr>
        <w:ind w:left="4050" w:hanging="1080"/>
      </w:pPr>
      <w:rPr>
        <w:rFonts w:hint="default"/>
      </w:rPr>
    </w:lvl>
    <w:lvl w:ilvl="4" w:tplc="D2FE187A">
      <w:numFmt w:val="bullet"/>
      <w:lvlText w:val="•"/>
      <w:lvlJc w:val="left"/>
      <w:pPr>
        <w:ind w:left="4960" w:hanging="1080"/>
      </w:pPr>
      <w:rPr>
        <w:rFonts w:hint="default"/>
      </w:rPr>
    </w:lvl>
    <w:lvl w:ilvl="5" w:tplc="7E587D0A">
      <w:numFmt w:val="bullet"/>
      <w:lvlText w:val="•"/>
      <w:lvlJc w:val="left"/>
      <w:pPr>
        <w:ind w:left="5870" w:hanging="1080"/>
      </w:pPr>
      <w:rPr>
        <w:rFonts w:hint="default"/>
      </w:rPr>
    </w:lvl>
    <w:lvl w:ilvl="6" w:tplc="6DA2627A">
      <w:numFmt w:val="bullet"/>
      <w:lvlText w:val="•"/>
      <w:lvlJc w:val="left"/>
      <w:pPr>
        <w:ind w:left="6780" w:hanging="1080"/>
      </w:pPr>
      <w:rPr>
        <w:rFonts w:hint="default"/>
      </w:rPr>
    </w:lvl>
    <w:lvl w:ilvl="7" w:tplc="43BE3728">
      <w:numFmt w:val="bullet"/>
      <w:lvlText w:val="•"/>
      <w:lvlJc w:val="left"/>
      <w:pPr>
        <w:ind w:left="7690" w:hanging="1080"/>
      </w:pPr>
      <w:rPr>
        <w:rFonts w:hint="default"/>
      </w:rPr>
    </w:lvl>
    <w:lvl w:ilvl="8" w:tplc="853A956E">
      <w:numFmt w:val="bullet"/>
      <w:lvlText w:val="•"/>
      <w:lvlJc w:val="left"/>
      <w:pPr>
        <w:ind w:left="8600" w:hanging="1080"/>
      </w:pPr>
      <w:rPr>
        <w:rFonts w:hint="default"/>
      </w:rPr>
    </w:lvl>
  </w:abstractNum>
  <w:abstractNum w:abstractNumId="67" w15:restartNumberingAfterBreak="0">
    <w:nsid w:val="115404E8"/>
    <w:multiLevelType w:val="hybridMultilevel"/>
    <w:tmpl w:val="E6C005E6"/>
    <w:lvl w:ilvl="0" w:tplc="B6DEDB76">
      <w:start w:val="1"/>
      <w:numFmt w:val="decimal"/>
      <w:lvlText w:val="%1"/>
      <w:lvlJc w:val="left"/>
      <w:pPr>
        <w:ind w:left="1439" w:hanging="840"/>
        <w:jc w:val="left"/>
      </w:pPr>
      <w:rPr>
        <w:rFonts w:ascii="Courier New" w:eastAsia="Courier New" w:hAnsi="Courier New" w:cs="Courier New" w:hint="default"/>
        <w:w w:val="100"/>
        <w:sz w:val="20"/>
        <w:szCs w:val="20"/>
      </w:rPr>
    </w:lvl>
    <w:lvl w:ilvl="1" w:tplc="ECDA03AA">
      <w:numFmt w:val="bullet"/>
      <w:lvlText w:val="•"/>
      <w:lvlJc w:val="left"/>
      <w:pPr>
        <w:ind w:left="2338" w:hanging="840"/>
      </w:pPr>
      <w:rPr>
        <w:rFonts w:hint="default"/>
      </w:rPr>
    </w:lvl>
    <w:lvl w:ilvl="2" w:tplc="E26E5454">
      <w:numFmt w:val="bullet"/>
      <w:lvlText w:val="•"/>
      <w:lvlJc w:val="left"/>
      <w:pPr>
        <w:ind w:left="3236" w:hanging="840"/>
      </w:pPr>
      <w:rPr>
        <w:rFonts w:hint="default"/>
      </w:rPr>
    </w:lvl>
    <w:lvl w:ilvl="3" w:tplc="77BE1B08">
      <w:numFmt w:val="bullet"/>
      <w:lvlText w:val="•"/>
      <w:lvlJc w:val="left"/>
      <w:pPr>
        <w:ind w:left="4134" w:hanging="840"/>
      </w:pPr>
      <w:rPr>
        <w:rFonts w:hint="default"/>
      </w:rPr>
    </w:lvl>
    <w:lvl w:ilvl="4" w:tplc="830A9EC2">
      <w:numFmt w:val="bullet"/>
      <w:lvlText w:val="•"/>
      <w:lvlJc w:val="left"/>
      <w:pPr>
        <w:ind w:left="5032" w:hanging="840"/>
      </w:pPr>
      <w:rPr>
        <w:rFonts w:hint="default"/>
      </w:rPr>
    </w:lvl>
    <w:lvl w:ilvl="5" w:tplc="12F82416">
      <w:numFmt w:val="bullet"/>
      <w:lvlText w:val="•"/>
      <w:lvlJc w:val="left"/>
      <w:pPr>
        <w:ind w:left="5930" w:hanging="840"/>
      </w:pPr>
      <w:rPr>
        <w:rFonts w:hint="default"/>
      </w:rPr>
    </w:lvl>
    <w:lvl w:ilvl="6" w:tplc="E4648142">
      <w:numFmt w:val="bullet"/>
      <w:lvlText w:val="•"/>
      <w:lvlJc w:val="left"/>
      <w:pPr>
        <w:ind w:left="6828" w:hanging="840"/>
      </w:pPr>
      <w:rPr>
        <w:rFonts w:hint="default"/>
      </w:rPr>
    </w:lvl>
    <w:lvl w:ilvl="7" w:tplc="645EFAE2">
      <w:numFmt w:val="bullet"/>
      <w:lvlText w:val="•"/>
      <w:lvlJc w:val="left"/>
      <w:pPr>
        <w:ind w:left="7726" w:hanging="840"/>
      </w:pPr>
      <w:rPr>
        <w:rFonts w:hint="default"/>
      </w:rPr>
    </w:lvl>
    <w:lvl w:ilvl="8" w:tplc="62E6A0BA">
      <w:numFmt w:val="bullet"/>
      <w:lvlText w:val="•"/>
      <w:lvlJc w:val="left"/>
      <w:pPr>
        <w:ind w:left="8624" w:hanging="840"/>
      </w:pPr>
      <w:rPr>
        <w:rFonts w:hint="default"/>
      </w:rPr>
    </w:lvl>
  </w:abstractNum>
  <w:abstractNum w:abstractNumId="68" w15:restartNumberingAfterBreak="0">
    <w:nsid w:val="11A51A33"/>
    <w:multiLevelType w:val="hybridMultilevel"/>
    <w:tmpl w:val="A31C0D10"/>
    <w:lvl w:ilvl="0" w:tplc="A3300CFE">
      <w:start w:val="1"/>
      <w:numFmt w:val="decimal"/>
      <w:lvlText w:val="%1"/>
      <w:lvlJc w:val="left"/>
      <w:pPr>
        <w:ind w:left="1439" w:hanging="840"/>
        <w:jc w:val="left"/>
      </w:pPr>
      <w:rPr>
        <w:rFonts w:ascii="Courier New" w:eastAsia="Courier New" w:hAnsi="Courier New" w:cs="Courier New" w:hint="default"/>
        <w:w w:val="100"/>
        <w:sz w:val="20"/>
        <w:szCs w:val="20"/>
      </w:rPr>
    </w:lvl>
    <w:lvl w:ilvl="1" w:tplc="EF8C776A">
      <w:numFmt w:val="bullet"/>
      <w:lvlText w:val="•"/>
      <w:lvlJc w:val="left"/>
      <w:pPr>
        <w:ind w:left="2338" w:hanging="840"/>
      </w:pPr>
      <w:rPr>
        <w:rFonts w:hint="default"/>
      </w:rPr>
    </w:lvl>
    <w:lvl w:ilvl="2" w:tplc="A1002EDE">
      <w:numFmt w:val="bullet"/>
      <w:lvlText w:val="•"/>
      <w:lvlJc w:val="left"/>
      <w:pPr>
        <w:ind w:left="3236" w:hanging="840"/>
      </w:pPr>
      <w:rPr>
        <w:rFonts w:hint="default"/>
      </w:rPr>
    </w:lvl>
    <w:lvl w:ilvl="3" w:tplc="8698FEDA">
      <w:numFmt w:val="bullet"/>
      <w:lvlText w:val="•"/>
      <w:lvlJc w:val="left"/>
      <w:pPr>
        <w:ind w:left="4134" w:hanging="840"/>
      </w:pPr>
      <w:rPr>
        <w:rFonts w:hint="default"/>
      </w:rPr>
    </w:lvl>
    <w:lvl w:ilvl="4" w:tplc="86F880C8">
      <w:numFmt w:val="bullet"/>
      <w:lvlText w:val="•"/>
      <w:lvlJc w:val="left"/>
      <w:pPr>
        <w:ind w:left="5032" w:hanging="840"/>
      </w:pPr>
      <w:rPr>
        <w:rFonts w:hint="default"/>
      </w:rPr>
    </w:lvl>
    <w:lvl w:ilvl="5" w:tplc="FB384D5A">
      <w:numFmt w:val="bullet"/>
      <w:lvlText w:val="•"/>
      <w:lvlJc w:val="left"/>
      <w:pPr>
        <w:ind w:left="5930" w:hanging="840"/>
      </w:pPr>
      <w:rPr>
        <w:rFonts w:hint="default"/>
      </w:rPr>
    </w:lvl>
    <w:lvl w:ilvl="6" w:tplc="F502D166">
      <w:numFmt w:val="bullet"/>
      <w:lvlText w:val="•"/>
      <w:lvlJc w:val="left"/>
      <w:pPr>
        <w:ind w:left="6828" w:hanging="840"/>
      </w:pPr>
      <w:rPr>
        <w:rFonts w:hint="default"/>
      </w:rPr>
    </w:lvl>
    <w:lvl w:ilvl="7" w:tplc="F7704F28">
      <w:numFmt w:val="bullet"/>
      <w:lvlText w:val="•"/>
      <w:lvlJc w:val="left"/>
      <w:pPr>
        <w:ind w:left="7726" w:hanging="840"/>
      </w:pPr>
      <w:rPr>
        <w:rFonts w:hint="default"/>
      </w:rPr>
    </w:lvl>
    <w:lvl w:ilvl="8" w:tplc="44527502">
      <w:numFmt w:val="bullet"/>
      <w:lvlText w:val="•"/>
      <w:lvlJc w:val="left"/>
      <w:pPr>
        <w:ind w:left="8624" w:hanging="840"/>
      </w:pPr>
      <w:rPr>
        <w:rFonts w:hint="default"/>
      </w:rPr>
    </w:lvl>
  </w:abstractNum>
  <w:abstractNum w:abstractNumId="69" w15:restartNumberingAfterBreak="0">
    <w:nsid w:val="11D30B4F"/>
    <w:multiLevelType w:val="hybridMultilevel"/>
    <w:tmpl w:val="1D3A9D98"/>
    <w:lvl w:ilvl="0" w:tplc="5B3A4DB4">
      <w:start w:val="3"/>
      <w:numFmt w:val="decimal"/>
      <w:lvlText w:val="%1"/>
      <w:lvlJc w:val="left"/>
      <w:pPr>
        <w:ind w:left="1199" w:hanging="720"/>
        <w:jc w:val="left"/>
      </w:pPr>
      <w:rPr>
        <w:rFonts w:ascii="Courier New" w:eastAsia="Courier New" w:hAnsi="Courier New" w:cs="Courier New" w:hint="default"/>
        <w:w w:val="100"/>
        <w:sz w:val="20"/>
        <w:szCs w:val="20"/>
      </w:rPr>
    </w:lvl>
    <w:lvl w:ilvl="1" w:tplc="77404E84">
      <w:start w:val="1"/>
      <w:numFmt w:val="decimal"/>
      <w:lvlText w:val="%2"/>
      <w:lvlJc w:val="left"/>
      <w:pPr>
        <w:ind w:left="1799" w:hanging="720"/>
        <w:jc w:val="left"/>
      </w:pPr>
      <w:rPr>
        <w:rFonts w:ascii="Courier New" w:eastAsia="Courier New" w:hAnsi="Courier New" w:cs="Courier New" w:hint="default"/>
        <w:w w:val="100"/>
        <w:sz w:val="20"/>
        <w:szCs w:val="20"/>
      </w:rPr>
    </w:lvl>
    <w:lvl w:ilvl="2" w:tplc="7C6011AC">
      <w:numFmt w:val="bullet"/>
      <w:lvlText w:val="•"/>
      <w:lvlJc w:val="left"/>
      <w:pPr>
        <w:ind w:left="2757" w:hanging="720"/>
      </w:pPr>
      <w:rPr>
        <w:rFonts w:hint="default"/>
      </w:rPr>
    </w:lvl>
    <w:lvl w:ilvl="3" w:tplc="410CE75A">
      <w:numFmt w:val="bullet"/>
      <w:lvlText w:val="•"/>
      <w:lvlJc w:val="left"/>
      <w:pPr>
        <w:ind w:left="3715" w:hanging="720"/>
      </w:pPr>
      <w:rPr>
        <w:rFonts w:hint="default"/>
      </w:rPr>
    </w:lvl>
    <w:lvl w:ilvl="4" w:tplc="1722DB44">
      <w:numFmt w:val="bullet"/>
      <w:lvlText w:val="•"/>
      <w:lvlJc w:val="left"/>
      <w:pPr>
        <w:ind w:left="4673" w:hanging="720"/>
      </w:pPr>
      <w:rPr>
        <w:rFonts w:hint="default"/>
      </w:rPr>
    </w:lvl>
    <w:lvl w:ilvl="5" w:tplc="6D6C4932">
      <w:numFmt w:val="bullet"/>
      <w:lvlText w:val="•"/>
      <w:lvlJc w:val="left"/>
      <w:pPr>
        <w:ind w:left="5631" w:hanging="720"/>
      </w:pPr>
      <w:rPr>
        <w:rFonts w:hint="default"/>
      </w:rPr>
    </w:lvl>
    <w:lvl w:ilvl="6" w:tplc="79B6CB6E">
      <w:numFmt w:val="bullet"/>
      <w:lvlText w:val="•"/>
      <w:lvlJc w:val="left"/>
      <w:pPr>
        <w:ind w:left="6588" w:hanging="720"/>
      </w:pPr>
      <w:rPr>
        <w:rFonts w:hint="default"/>
      </w:rPr>
    </w:lvl>
    <w:lvl w:ilvl="7" w:tplc="BBB6C0CC">
      <w:numFmt w:val="bullet"/>
      <w:lvlText w:val="•"/>
      <w:lvlJc w:val="left"/>
      <w:pPr>
        <w:ind w:left="7546" w:hanging="720"/>
      </w:pPr>
      <w:rPr>
        <w:rFonts w:hint="default"/>
      </w:rPr>
    </w:lvl>
    <w:lvl w:ilvl="8" w:tplc="08E6A254">
      <w:numFmt w:val="bullet"/>
      <w:lvlText w:val="•"/>
      <w:lvlJc w:val="left"/>
      <w:pPr>
        <w:ind w:left="8504" w:hanging="720"/>
      </w:pPr>
      <w:rPr>
        <w:rFonts w:hint="default"/>
      </w:rPr>
    </w:lvl>
  </w:abstractNum>
  <w:abstractNum w:abstractNumId="70" w15:restartNumberingAfterBreak="0">
    <w:nsid w:val="11EE12F1"/>
    <w:multiLevelType w:val="hybridMultilevel"/>
    <w:tmpl w:val="91FC058E"/>
    <w:lvl w:ilvl="0" w:tplc="9B5CB7C4">
      <w:start w:val="1"/>
      <w:numFmt w:val="decimal"/>
      <w:lvlText w:val="%1"/>
      <w:lvlJc w:val="left"/>
      <w:pPr>
        <w:ind w:left="1439" w:hanging="840"/>
        <w:jc w:val="left"/>
      </w:pPr>
      <w:rPr>
        <w:rFonts w:ascii="Courier New" w:eastAsia="Courier New" w:hAnsi="Courier New" w:cs="Courier New" w:hint="default"/>
        <w:w w:val="100"/>
        <w:sz w:val="20"/>
        <w:szCs w:val="20"/>
      </w:rPr>
    </w:lvl>
    <w:lvl w:ilvl="1" w:tplc="76203846">
      <w:numFmt w:val="bullet"/>
      <w:lvlText w:val="•"/>
      <w:lvlJc w:val="left"/>
      <w:pPr>
        <w:ind w:left="2338" w:hanging="840"/>
      </w:pPr>
      <w:rPr>
        <w:rFonts w:hint="default"/>
      </w:rPr>
    </w:lvl>
    <w:lvl w:ilvl="2" w:tplc="5FD6071A">
      <w:numFmt w:val="bullet"/>
      <w:lvlText w:val="•"/>
      <w:lvlJc w:val="left"/>
      <w:pPr>
        <w:ind w:left="3236" w:hanging="840"/>
      </w:pPr>
      <w:rPr>
        <w:rFonts w:hint="default"/>
      </w:rPr>
    </w:lvl>
    <w:lvl w:ilvl="3" w:tplc="B358B7B6">
      <w:numFmt w:val="bullet"/>
      <w:lvlText w:val="•"/>
      <w:lvlJc w:val="left"/>
      <w:pPr>
        <w:ind w:left="4134" w:hanging="840"/>
      </w:pPr>
      <w:rPr>
        <w:rFonts w:hint="default"/>
      </w:rPr>
    </w:lvl>
    <w:lvl w:ilvl="4" w:tplc="7424F088">
      <w:numFmt w:val="bullet"/>
      <w:lvlText w:val="•"/>
      <w:lvlJc w:val="left"/>
      <w:pPr>
        <w:ind w:left="5032" w:hanging="840"/>
      </w:pPr>
      <w:rPr>
        <w:rFonts w:hint="default"/>
      </w:rPr>
    </w:lvl>
    <w:lvl w:ilvl="5" w:tplc="37B4623A">
      <w:numFmt w:val="bullet"/>
      <w:lvlText w:val="•"/>
      <w:lvlJc w:val="left"/>
      <w:pPr>
        <w:ind w:left="5930" w:hanging="840"/>
      </w:pPr>
      <w:rPr>
        <w:rFonts w:hint="default"/>
      </w:rPr>
    </w:lvl>
    <w:lvl w:ilvl="6" w:tplc="B80A0AA0">
      <w:numFmt w:val="bullet"/>
      <w:lvlText w:val="•"/>
      <w:lvlJc w:val="left"/>
      <w:pPr>
        <w:ind w:left="6828" w:hanging="840"/>
      </w:pPr>
      <w:rPr>
        <w:rFonts w:hint="default"/>
      </w:rPr>
    </w:lvl>
    <w:lvl w:ilvl="7" w:tplc="E66A2500">
      <w:numFmt w:val="bullet"/>
      <w:lvlText w:val="•"/>
      <w:lvlJc w:val="left"/>
      <w:pPr>
        <w:ind w:left="7726" w:hanging="840"/>
      </w:pPr>
      <w:rPr>
        <w:rFonts w:hint="default"/>
      </w:rPr>
    </w:lvl>
    <w:lvl w:ilvl="8" w:tplc="DAB4C538">
      <w:numFmt w:val="bullet"/>
      <w:lvlText w:val="•"/>
      <w:lvlJc w:val="left"/>
      <w:pPr>
        <w:ind w:left="8624" w:hanging="840"/>
      </w:pPr>
      <w:rPr>
        <w:rFonts w:hint="default"/>
      </w:rPr>
    </w:lvl>
  </w:abstractNum>
  <w:abstractNum w:abstractNumId="71" w15:restartNumberingAfterBreak="0">
    <w:nsid w:val="11FC2748"/>
    <w:multiLevelType w:val="hybridMultilevel"/>
    <w:tmpl w:val="7A524202"/>
    <w:lvl w:ilvl="0" w:tplc="C69833CA">
      <w:start w:val="1"/>
      <w:numFmt w:val="decimal"/>
      <w:lvlText w:val="%1"/>
      <w:lvlJc w:val="left"/>
      <w:pPr>
        <w:ind w:left="1439" w:hanging="840"/>
        <w:jc w:val="left"/>
      </w:pPr>
      <w:rPr>
        <w:rFonts w:ascii="Courier New" w:eastAsia="Courier New" w:hAnsi="Courier New" w:cs="Courier New" w:hint="default"/>
        <w:w w:val="100"/>
        <w:sz w:val="20"/>
        <w:szCs w:val="20"/>
      </w:rPr>
    </w:lvl>
    <w:lvl w:ilvl="1" w:tplc="29982766">
      <w:numFmt w:val="bullet"/>
      <w:lvlText w:val="•"/>
      <w:lvlJc w:val="left"/>
      <w:pPr>
        <w:ind w:left="2338" w:hanging="840"/>
      </w:pPr>
      <w:rPr>
        <w:rFonts w:hint="default"/>
      </w:rPr>
    </w:lvl>
    <w:lvl w:ilvl="2" w:tplc="EB769BAA">
      <w:numFmt w:val="bullet"/>
      <w:lvlText w:val="•"/>
      <w:lvlJc w:val="left"/>
      <w:pPr>
        <w:ind w:left="3236" w:hanging="840"/>
      </w:pPr>
      <w:rPr>
        <w:rFonts w:hint="default"/>
      </w:rPr>
    </w:lvl>
    <w:lvl w:ilvl="3" w:tplc="4574E10E">
      <w:numFmt w:val="bullet"/>
      <w:lvlText w:val="•"/>
      <w:lvlJc w:val="left"/>
      <w:pPr>
        <w:ind w:left="4134" w:hanging="840"/>
      </w:pPr>
      <w:rPr>
        <w:rFonts w:hint="default"/>
      </w:rPr>
    </w:lvl>
    <w:lvl w:ilvl="4" w:tplc="937A403E">
      <w:numFmt w:val="bullet"/>
      <w:lvlText w:val="•"/>
      <w:lvlJc w:val="left"/>
      <w:pPr>
        <w:ind w:left="5032" w:hanging="840"/>
      </w:pPr>
      <w:rPr>
        <w:rFonts w:hint="default"/>
      </w:rPr>
    </w:lvl>
    <w:lvl w:ilvl="5" w:tplc="FADC6824">
      <w:numFmt w:val="bullet"/>
      <w:lvlText w:val="•"/>
      <w:lvlJc w:val="left"/>
      <w:pPr>
        <w:ind w:left="5930" w:hanging="840"/>
      </w:pPr>
      <w:rPr>
        <w:rFonts w:hint="default"/>
      </w:rPr>
    </w:lvl>
    <w:lvl w:ilvl="6" w:tplc="B5C49C8C">
      <w:numFmt w:val="bullet"/>
      <w:lvlText w:val="•"/>
      <w:lvlJc w:val="left"/>
      <w:pPr>
        <w:ind w:left="6828" w:hanging="840"/>
      </w:pPr>
      <w:rPr>
        <w:rFonts w:hint="default"/>
      </w:rPr>
    </w:lvl>
    <w:lvl w:ilvl="7" w:tplc="52CE3828">
      <w:numFmt w:val="bullet"/>
      <w:lvlText w:val="•"/>
      <w:lvlJc w:val="left"/>
      <w:pPr>
        <w:ind w:left="7726" w:hanging="840"/>
      </w:pPr>
      <w:rPr>
        <w:rFonts w:hint="default"/>
      </w:rPr>
    </w:lvl>
    <w:lvl w:ilvl="8" w:tplc="AE92B54E">
      <w:numFmt w:val="bullet"/>
      <w:lvlText w:val="•"/>
      <w:lvlJc w:val="left"/>
      <w:pPr>
        <w:ind w:left="8624" w:hanging="840"/>
      </w:pPr>
      <w:rPr>
        <w:rFonts w:hint="default"/>
      </w:rPr>
    </w:lvl>
  </w:abstractNum>
  <w:abstractNum w:abstractNumId="72" w15:restartNumberingAfterBreak="0">
    <w:nsid w:val="129A58E2"/>
    <w:multiLevelType w:val="hybridMultilevel"/>
    <w:tmpl w:val="32ECE426"/>
    <w:lvl w:ilvl="0" w:tplc="4850A1FE">
      <w:start w:val="1"/>
      <w:numFmt w:val="decimal"/>
      <w:lvlText w:val="%1"/>
      <w:lvlJc w:val="left"/>
      <w:pPr>
        <w:ind w:left="1439" w:hanging="840"/>
        <w:jc w:val="left"/>
      </w:pPr>
      <w:rPr>
        <w:rFonts w:ascii="Courier New" w:eastAsia="Courier New" w:hAnsi="Courier New" w:cs="Courier New" w:hint="default"/>
        <w:w w:val="100"/>
        <w:sz w:val="20"/>
        <w:szCs w:val="20"/>
      </w:rPr>
    </w:lvl>
    <w:lvl w:ilvl="1" w:tplc="0142B810">
      <w:numFmt w:val="bullet"/>
      <w:lvlText w:val="•"/>
      <w:lvlJc w:val="left"/>
      <w:pPr>
        <w:ind w:left="2338" w:hanging="840"/>
      </w:pPr>
      <w:rPr>
        <w:rFonts w:hint="default"/>
      </w:rPr>
    </w:lvl>
    <w:lvl w:ilvl="2" w:tplc="F3CC67F8">
      <w:numFmt w:val="bullet"/>
      <w:lvlText w:val="•"/>
      <w:lvlJc w:val="left"/>
      <w:pPr>
        <w:ind w:left="3236" w:hanging="840"/>
      </w:pPr>
      <w:rPr>
        <w:rFonts w:hint="default"/>
      </w:rPr>
    </w:lvl>
    <w:lvl w:ilvl="3" w:tplc="02549718">
      <w:numFmt w:val="bullet"/>
      <w:lvlText w:val="•"/>
      <w:lvlJc w:val="left"/>
      <w:pPr>
        <w:ind w:left="4134" w:hanging="840"/>
      </w:pPr>
      <w:rPr>
        <w:rFonts w:hint="default"/>
      </w:rPr>
    </w:lvl>
    <w:lvl w:ilvl="4" w:tplc="EE5607F8">
      <w:numFmt w:val="bullet"/>
      <w:lvlText w:val="•"/>
      <w:lvlJc w:val="left"/>
      <w:pPr>
        <w:ind w:left="5032" w:hanging="840"/>
      </w:pPr>
      <w:rPr>
        <w:rFonts w:hint="default"/>
      </w:rPr>
    </w:lvl>
    <w:lvl w:ilvl="5" w:tplc="221009F4">
      <w:numFmt w:val="bullet"/>
      <w:lvlText w:val="•"/>
      <w:lvlJc w:val="left"/>
      <w:pPr>
        <w:ind w:left="5930" w:hanging="840"/>
      </w:pPr>
      <w:rPr>
        <w:rFonts w:hint="default"/>
      </w:rPr>
    </w:lvl>
    <w:lvl w:ilvl="6" w:tplc="1EB09978">
      <w:numFmt w:val="bullet"/>
      <w:lvlText w:val="•"/>
      <w:lvlJc w:val="left"/>
      <w:pPr>
        <w:ind w:left="6828" w:hanging="840"/>
      </w:pPr>
      <w:rPr>
        <w:rFonts w:hint="default"/>
      </w:rPr>
    </w:lvl>
    <w:lvl w:ilvl="7" w:tplc="0CAC729E">
      <w:numFmt w:val="bullet"/>
      <w:lvlText w:val="•"/>
      <w:lvlJc w:val="left"/>
      <w:pPr>
        <w:ind w:left="7726" w:hanging="840"/>
      </w:pPr>
      <w:rPr>
        <w:rFonts w:hint="default"/>
      </w:rPr>
    </w:lvl>
    <w:lvl w:ilvl="8" w:tplc="76B683FA">
      <w:numFmt w:val="bullet"/>
      <w:lvlText w:val="•"/>
      <w:lvlJc w:val="left"/>
      <w:pPr>
        <w:ind w:left="8624" w:hanging="840"/>
      </w:pPr>
      <w:rPr>
        <w:rFonts w:hint="default"/>
      </w:rPr>
    </w:lvl>
  </w:abstractNum>
  <w:abstractNum w:abstractNumId="73" w15:restartNumberingAfterBreak="0">
    <w:nsid w:val="129A6388"/>
    <w:multiLevelType w:val="hybridMultilevel"/>
    <w:tmpl w:val="38081190"/>
    <w:lvl w:ilvl="0" w:tplc="20F2323E">
      <w:start w:val="1"/>
      <w:numFmt w:val="decimal"/>
      <w:lvlText w:val="%1"/>
      <w:lvlJc w:val="left"/>
      <w:pPr>
        <w:ind w:left="1439" w:hanging="840"/>
        <w:jc w:val="left"/>
      </w:pPr>
      <w:rPr>
        <w:rFonts w:ascii="Courier New" w:eastAsia="Courier New" w:hAnsi="Courier New" w:cs="Courier New" w:hint="default"/>
        <w:w w:val="100"/>
        <w:sz w:val="20"/>
        <w:szCs w:val="20"/>
      </w:rPr>
    </w:lvl>
    <w:lvl w:ilvl="1" w:tplc="04E64002">
      <w:numFmt w:val="bullet"/>
      <w:lvlText w:val="•"/>
      <w:lvlJc w:val="left"/>
      <w:pPr>
        <w:ind w:left="2338" w:hanging="840"/>
      </w:pPr>
      <w:rPr>
        <w:rFonts w:hint="default"/>
      </w:rPr>
    </w:lvl>
    <w:lvl w:ilvl="2" w:tplc="DA28D77E">
      <w:numFmt w:val="bullet"/>
      <w:lvlText w:val="•"/>
      <w:lvlJc w:val="left"/>
      <w:pPr>
        <w:ind w:left="3236" w:hanging="840"/>
      </w:pPr>
      <w:rPr>
        <w:rFonts w:hint="default"/>
      </w:rPr>
    </w:lvl>
    <w:lvl w:ilvl="3" w:tplc="99D03582">
      <w:numFmt w:val="bullet"/>
      <w:lvlText w:val="•"/>
      <w:lvlJc w:val="left"/>
      <w:pPr>
        <w:ind w:left="4134" w:hanging="840"/>
      </w:pPr>
      <w:rPr>
        <w:rFonts w:hint="default"/>
      </w:rPr>
    </w:lvl>
    <w:lvl w:ilvl="4" w:tplc="045EEA7E">
      <w:numFmt w:val="bullet"/>
      <w:lvlText w:val="•"/>
      <w:lvlJc w:val="left"/>
      <w:pPr>
        <w:ind w:left="5032" w:hanging="840"/>
      </w:pPr>
      <w:rPr>
        <w:rFonts w:hint="default"/>
      </w:rPr>
    </w:lvl>
    <w:lvl w:ilvl="5" w:tplc="7708F55C">
      <w:numFmt w:val="bullet"/>
      <w:lvlText w:val="•"/>
      <w:lvlJc w:val="left"/>
      <w:pPr>
        <w:ind w:left="5930" w:hanging="840"/>
      </w:pPr>
      <w:rPr>
        <w:rFonts w:hint="default"/>
      </w:rPr>
    </w:lvl>
    <w:lvl w:ilvl="6" w:tplc="85383EF4">
      <w:numFmt w:val="bullet"/>
      <w:lvlText w:val="•"/>
      <w:lvlJc w:val="left"/>
      <w:pPr>
        <w:ind w:left="6828" w:hanging="840"/>
      </w:pPr>
      <w:rPr>
        <w:rFonts w:hint="default"/>
      </w:rPr>
    </w:lvl>
    <w:lvl w:ilvl="7" w:tplc="7924FF6A">
      <w:numFmt w:val="bullet"/>
      <w:lvlText w:val="•"/>
      <w:lvlJc w:val="left"/>
      <w:pPr>
        <w:ind w:left="7726" w:hanging="840"/>
      </w:pPr>
      <w:rPr>
        <w:rFonts w:hint="default"/>
      </w:rPr>
    </w:lvl>
    <w:lvl w:ilvl="8" w:tplc="4DB0AA4E">
      <w:numFmt w:val="bullet"/>
      <w:lvlText w:val="•"/>
      <w:lvlJc w:val="left"/>
      <w:pPr>
        <w:ind w:left="8624" w:hanging="840"/>
      </w:pPr>
      <w:rPr>
        <w:rFonts w:hint="default"/>
      </w:rPr>
    </w:lvl>
  </w:abstractNum>
  <w:abstractNum w:abstractNumId="74" w15:restartNumberingAfterBreak="0">
    <w:nsid w:val="12E63C5D"/>
    <w:multiLevelType w:val="hybridMultilevel"/>
    <w:tmpl w:val="DA3CD0CA"/>
    <w:lvl w:ilvl="0" w:tplc="756C35E0">
      <w:start w:val="1"/>
      <w:numFmt w:val="decimal"/>
      <w:lvlText w:val="%1"/>
      <w:lvlJc w:val="left"/>
      <w:pPr>
        <w:ind w:left="599" w:hanging="360"/>
        <w:jc w:val="left"/>
      </w:pPr>
      <w:rPr>
        <w:rFonts w:ascii="Courier New" w:eastAsia="Courier New" w:hAnsi="Courier New" w:cs="Courier New" w:hint="default"/>
        <w:w w:val="100"/>
        <w:sz w:val="20"/>
        <w:szCs w:val="20"/>
      </w:rPr>
    </w:lvl>
    <w:lvl w:ilvl="1" w:tplc="21922C4E">
      <w:numFmt w:val="bullet"/>
      <w:lvlText w:val="•"/>
      <w:lvlJc w:val="left"/>
      <w:pPr>
        <w:ind w:left="1582" w:hanging="360"/>
      </w:pPr>
      <w:rPr>
        <w:rFonts w:hint="default"/>
      </w:rPr>
    </w:lvl>
    <w:lvl w:ilvl="2" w:tplc="29309106">
      <w:numFmt w:val="bullet"/>
      <w:lvlText w:val="•"/>
      <w:lvlJc w:val="left"/>
      <w:pPr>
        <w:ind w:left="2564" w:hanging="360"/>
      </w:pPr>
      <w:rPr>
        <w:rFonts w:hint="default"/>
      </w:rPr>
    </w:lvl>
    <w:lvl w:ilvl="3" w:tplc="12D285C2">
      <w:numFmt w:val="bullet"/>
      <w:lvlText w:val="•"/>
      <w:lvlJc w:val="left"/>
      <w:pPr>
        <w:ind w:left="3546" w:hanging="360"/>
      </w:pPr>
      <w:rPr>
        <w:rFonts w:hint="default"/>
      </w:rPr>
    </w:lvl>
    <w:lvl w:ilvl="4" w:tplc="FF7CEDC6">
      <w:numFmt w:val="bullet"/>
      <w:lvlText w:val="•"/>
      <w:lvlJc w:val="left"/>
      <w:pPr>
        <w:ind w:left="4528" w:hanging="360"/>
      </w:pPr>
      <w:rPr>
        <w:rFonts w:hint="default"/>
      </w:rPr>
    </w:lvl>
    <w:lvl w:ilvl="5" w:tplc="89A29BC8">
      <w:numFmt w:val="bullet"/>
      <w:lvlText w:val="•"/>
      <w:lvlJc w:val="left"/>
      <w:pPr>
        <w:ind w:left="5510" w:hanging="360"/>
      </w:pPr>
      <w:rPr>
        <w:rFonts w:hint="default"/>
      </w:rPr>
    </w:lvl>
    <w:lvl w:ilvl="6" w:tplc="F0D00712">
      <w:numFmt w:val="bullet"/>
      <w:lvlText w:val="•"/>
      <w:lvlJc w:val="left"/>
      <w:pPr>
        <w:ind w:left="6492" w:hanging="360"/>
      </w:pPr>
      <w:rPr>
        <w:rFonts w:hint="default"/>
      </w:rPr>
    </w:lvl>
    <w:lvl w:ilvl="7" w:tplc="B5E49DD6">
      <w:numFmt w:val="bullet"/>
      <w:lvlText w:val="•"/>
      <w:lvlJc w:val="left"/>
      <w:pPr>
        <w:ind w:left="7474" w:hanging="360"/>
      </w:pPr>
      <w:rPr>
        <w:rFonts w:hint="default"/>
      </w:rPr>
    </w:lvl>
    <w:lvl w:ilvl="8" w:tplc="819248FC">
      <w:numFmt w:val="bullet"/>
      <w:lvlText w:val="•"/>
      <w:lvlJc w:val="left"/>
      <w:pPr>
        <w:ind w:left="8456" w:hanging="360"/>
      </w:pPr>
      <w:rPr>
        <w:rFonts w:hint="default"/>
      </w:rPr>
    </w:lvl>
  </w:abstractNum>
  <w:abstractNum w:abstractNumId="75" w15:restartNumberingAfterBreak="0">
    <w:nsid w:val="13183F9D"/>
    <w:multiLevelType w:val="hybridMultilevel"/>
    <w:tmpl w:val="6ED2F1EE"/>
    <w:lvl w:ilvl="0" w:tplc="F37EB2FC">
      <w:start w:val="1"/>
      <w:numFmt w:val="decimal"/>
      <w:lvlText w:val="%1"/>
      <w:lvlJc w:val="left"/>
      <w:pPr>
        <w:ind w:left="1319" w:hanging="720"/>
        <w:jc w:val="left"/>
      </w:pPr>
      <w:rPr>
        <w:rFonts w:ascii="Courier New" w:eastAsia="Courier New" w:hAnsi="Courier New" w:cs="Courier New" w:hint="default"/>
        <w:w w:val="100"/>
        <w:sz w:val="20"/>
        <w:szCs w:val="20"/>
      </w:rPr>
    </w:lvl>
    <w:lvl w:ilvl="1" w:tplc="1F0EA702">
      <w:numFmt w:val="bullet"/>
      <w:lvlText w:val="•"/>
      <w:lvlJc w:val="left"/>
      <w:pPr>
        <w:ind w:left="3960" w:hanging="720"/>
      </w:pPr>
      <w:rPr>
        <w:rFonts w:hint="default"/>
      </w:rPr>
    </w:lvl>
    <w:lvl w:ilvl="2" w:tplc="934674EA">
      <w:numFmt w:val="bullet"/>
      <w:lvlText w:val="•"/>
      <w:lvlJc w:val="left"/>
      <w:pPr>
        <w:ind w:left="4677" w:hanging="720"/>
      </w:pPr>
      <w:rPr>
        <w:rFonts w:hint="default"/>
      </w:rPr>
    </w:lvl>
    <w:lvl w:ilvl="3" w:tplc="CD54CAFC">
      <w:numFmt w:val="bullet"/>
      <w:lvlText w:val="•"/>
      <w:lvlJc w:val="left"/>
      <w:pPr>
        <w:ind w:left="5395" w:hanging="720"/>
      </w:pPr>
      <w:rPr>
        <w:rFonts w:hint="default"/>
      </w:rPr>
    </w:lvl>
    <w:lvl w:ilvl="4" w:tplc="A0A8BA52">
      <w:numFmt w:val="bullet"/>
      <w:lvlText w:val="•"/>
      <w:lvlJc w:val="left"/>
      <w:pPr>
        <w:ind w:left="6113" w:hanging="720"/>
      </w:pPr>
      <w:rPr>
        <w:rFonts w:hint="default"/>
      </w:rPr>
    </w:lvl>
    <w:lvl w:ilvl="5" w:tplc="574C5ABA">
      <w:numFmt w:val="bullet"/>
      <w:lvlText w:val="•"/>
      <w:lvlJc w:val="left"/>
      <w:pPr>
        <w:ind w:left="6831" w:hanging="720"/>
      </w:pPr>
      <w:rPr>
        <w:rFonts w:hint="default"/>
      </w:rPr>
    </w:lvl>
    <w:lvl w:ilvl="6" w:tplc="158E5B7E">
      <w:numFmt w:val="bullet"/>
      <w:lvlText w:val="•"/>
      <w:lvlJc w:val="left"/>
      <w:pPr>
        <w:ind w:left="7548" w:hanging="720"/>
      </w:pPr>
      <w:rPr>
        <w:rFonts w:hint="default"/>
      </w:rPr>
    </w:lvl>
    <w:lvl w:ilvl="7" w:tplc="50E4A094">
      <w:numFmt w:val="bullet"/>
      <w:lvlText w:val="•"/>
      <w:lvlJc w:val="left"/>
      <w:pPr>
        <w:ind w:left="8266" w:hanging="720"/>
      </w:pPr>
      <w:rPr>
        <w:rFonts w:hint="default"/>
      </w:rPr>
    </w:lvl>
    <w:lvl w:ilvl="8" w:tplc="B4D24F16">
      <w:numFmt w:val="bullet"/>
      <w:lvlText w:val="•"/>
      <w:lvlJc w:val="left"/>
      <w:pPr>
        <w:ind w:left="8984" w:hanging="720"/>
      </w:pPr>
      <w:rPr>
        <w:rFonts w:hint="default"/>
      </w:rPr>
    </w:lvl>
  </w:abstractNum>
  <w:abstractNum w:abstractNumId="76" w15:restartNumberingAfterBreak="0">
    <w:nsid w:val="13357AE3"/>
    <w:multiLevelType w:val="hybridMultilevel"/>
    <w:tmpl w:val="4CC240D4"/>
    <w:lvl w:ilvl="0" w:tplc="7FA44E00">
      <w:start w:val="2"/>
      <w:numFmt w:val="decimal"/>
      <w:lvlText w:val="%1"/>
      <w:lvlJc w:val="left"/>
      <w:pPr>
        <w:ind w:left="2639" w:hanging="720"/>
        <w:jc w:val="left"/>
      </w:pPr>
      <w:rPr>
        <w:rFonts w:ascii="Courier New" w:eastAsia="Courier New" w:hAnsi="Courier New" w:cs="Courier New" w:hint="default"/>
        <w:w w:val="100"/>
        <w:sz w:val="20"/>
        <w:szCs w:val="20"/>
      </w:rPr>
    </w:lvl>
    <w:lvl w:ilvl="1" w:tplc="DFFEBC98">
      <w:numFmt w:val="bullet"/>
      <w:lvlText w:val="•"/>
      <w:lvlJc w:val="left"/>
      <w:pPr>
        <w:ind w:left="3418" w:hanging="720"/>
      </w:pPr>
      <w:rPr>
        <w:rFonts w:hint="default"/>
      </w:rPr>
    </w:lvl>
    <w:lvl w:ilvl="2" w:tplc="B558969E">
      <w:numFmt w:val="bullet"/>
      <w:lvlText w:val="•"/>
      <w:lvlJc w:val="left"/>
      <w:pPr>
        <w:ind w:left="4196" w:hanging="720"/>
      </w:pPr>
      <w:rPr>
        <w:rFonts w:hint="default"/>
      </w:rPr>
    </w:lvl>
    <w:lvl w:ilvl="3" w:tplc="D5D03E30">
      <w:numFmt w:val="bullet"/>
      <w:lvlText w:val="•"/>
      <w:lvlJc w:val="left"/>
      <w:pPr>
        <w:ind w:left="4974" w:hanging="720"/>
      </w:pPr>
      <w:rPr>
        <w:rFonts w:hint="default"/>
      </w:rPr>
    </w:lvl>
    <w:lvl w:ilvl="4" w:tplc="2474E8EE">
      <w:numFmt w:val="bullet"/>
      <w:lvlText w:val="•"/>
      <w:lvlJc w:val="left"/>
      <w:pPr>
        <w:ind w:left="5752" w:hanging="720"/>
      </w:pPr>
      <w:rPr>
        <w:rFonts w:hint="default"/>
      </w:rPr>
    </w:lvl>
    <w:lvl w:ilvl="5" w:tplc="86A83E5C">
      <w:numFmt w:val="bullet"/>
      <w:lvlText w:val="•"/>
      <w:lvlJc w:val="left"/>
      <w:pPr>
        <w:ind w:left="6530" w:hanging="720"/>
      </w:pPr>
      <w:rPr>
        <w:rFonts w:hint="default"/>
      </w:rPr>
    </w:lvl>
    <w:lvl w:ilvl="6" w:tplc="A8AA1A78">
      <w:numFmt w:val="bullet"/>
      <w:lvlText w:val="•"/>
      <w:lvlJc w:val="left"/>
      <w:pPr>
        <w:ind w:left="7308" w:hanging="720"/>
      </w:pPr>
      <w:rPr>
        <w:rFonts w:hint="default"/>
      </w:rPr>
    </w:lvl>
    <w:lvl w:ilvl="7" w:tplc="DCA8DAA4">
      <w:numFmt w:val="bullet"/>
      <w:lvlText w:val="•"/>
      <w:lvlJc w:val="left"/>
      <w:pPr>
        <w:ind w:left="8086" w:hanging="720"/>
      </w:pPr>
      <w:rPr>
        <w:rFonts w:hint="default"/>
      </w:rPr>
    </w:lvl>
    <w:lvl w:ilvl="8" w:tplc="3E3E417E">
      <w:numFmt w:val="bullet"/>
      <w:lvlText w:val="•"/>
      <w:lvlJc w:val="left"/>
      <w:pPr>
        <w:ind w:left="8864" w:hanging="720"/>
      </w:pPr>
      <w:rPr>
        <w:rFonts w:hint="default"/>
      </w:rPr>
    </w:lvl>
  </w:abstractNum>
  <w:abstractNum w:abstractNumId="77" w15:restartNumberingAfterBreak="0">
    <w:nsid w:val="13501A56"/>
    <w:multiLevelType w:val="hybridMultilevel"/>
    <w:tmpl w:val="00561E1E"/>
    <w:lvl w:ilvl="0" w:tplc="D92CF044">
      <w:start w:val="1"/>
      <w:numFmt w:val="decimal"/>
      <w:lvlText w:val="%1"/>
      <w:lvlJc w:val="left"/>
      <w:pPr>
        <w:ind w:left="1439" w:hanging="840"/>
        <w:jc w:val="left"/>
      </w:pPr>
      <w:rPr>
        <w:rFonts w:ascii="Courier New" w:eastAsia="Courier New" w:hAnsi="Courier New" w:cs="Courier New" w:hint="default"/>
        <w:w w:val="100"/>
        <w:sz w:val="20"/>
        <w:szCs w:val="20"/>
      </w:rPr>
    </w:lvl>
    <w:lvl w:ilvl="1" w:tplc="E09A0A10">
      <w:numFmt w:val="bullet"/>
      <w:lvlText w:val="•"/>
      <w:lvlJc w:val="left"/>
      <w:pPr>
        <w:ind w:left="2338" w:hanging="840"/>
      </w:pPr>
      <w:rPr>
        <w:rFonts w:hint="default"/>
      </w:rPr>
    </w:lvl>
    <w:lvl w:ilvl="2" w:tplc="73B8FCE6">
      <w:numFmt w:val="bullet"/>
      <w:lvlText w:val="•"/>
      <w:lvlJc w:val="left"/>
      <w:pPr>
        <w:ind w:left="3236" w:hanging="840"/>
      </w:pPr>
      <w:rPr>
        <w:rFonts w:hint="default"/>
      </w:rPr>
    </w:lvl>
    <w:lvl w:ilvl="3" w:tplc="982C7006">
      <w:numFmt w:val="bullet"/>
      <w:lvlText w:val="•"/>
      <w:lvlJc w:val="left"/>
      <w:pPr>
        <w:ind w:left="4134" w:hanging="840"/>
      </w:pPr>
      <w:rPr>
        <w:rFonts w:hint="default"/>
      </w:rPr>
    </w:lvl>
    <w:lvl w:ilvl="4" w:tplc="1074A820">
      <w:numFmt w:val="bullet"/>
      <w:lvlText w:val="•"/>
      <w:lvlJc w:val="left"/>
      <w:pPr>
        <w:ind w:left="5032" w:hanging="840"/>
      </w:pPr>
      <w:rPr>
        <w:rFonts w:hint="default"/>
      </w:rPr>
    </w:lvl>
    <w:lvl w:ilvl="5" w:tplc="57A48316">
      <w:numFmt w:val="bullet"/>
      <w:lvlText w:val="•"/>
      <w:lvlJc w:val="left"/>
      <w:pPr>
        <w:ind w:left="5930" w:hanging="840"/>
      </w:pPr>
      <w:rPr>
        <w:rFonts w:hint="default"/>
      </w:rPr>
    </w:lvl>
    <w:lvl w:ilvl="6" w:tplc="75581DD6">
      <w:numFmt w:val="bullet"/>
      <w:lvlText w:val="•"/>
      <w:lvlJc w:val="left"/>
      <w:pPr>
        <w:ind w:left="6828" w:hanging="840"/>
      </w:pPr>
      <w:rPr>
        <w:rFonts w:hint="default"/>
      </w:rPr>
    </w:lvl>
    <w:lvl w:ilvl="7" w:tplc="E06C3B1C">
      <w:numFmt w:val="bullet"/>
      <w:lvlText w:val="•"/>
      <w:lvlJc w:val="left"/>
      <w:pPr>
        <w:ind w:left="7726" w:hanging="840"/>
      </w:pPr>
      <w:rPr>
        <w:rFonts w:hint="default"/>
      </w:rPr>
    </w:lvl>
    <w:lvl w:ilvl="8" w:tplc="FA1489D6">
      <w:numFmt w:val="bullet"/>
      <w:lvlText w:val="•"/>
      <w:lvlJc w:val="left"/>
      <w:pPr>
        <w:ind w:left="8624" w:hanging="840"/>
      </w:pPr>
      <w:rPr>
        <w:rFonts w:hint="default"/>
      </w:rPr>
    </w:lvl>
  </w:abstractNum>
  <w:abstractNum w:abstractNumId="78" w15:restartNumberingAfterBreak="0">
    <w:nsid w:val="13B12597"/>
    <w:multiLevelType w:val="hybridMultilevel"/>
    <w:tmpl w:val="A06E413E"/>
    <w:lvl w:ilvl="0" w:tplc="67AA45A8">
      <w:start w:val="1"/>
      <w:numFmt w:val="decimal"/>
      <w:lvlText w:val="%1."/>
      <w:lvlJc w:val="left"/>
      <w:pPr>
        <w:ind w:left="959" w:hanging="480"/>
        <w:jc w:val="left"/>
      </w:pPr>
      <w:rPr>
        <w:rFonts w:ascii="Courier New" w:eastAsia="Courier New" w:hAnsi="Courier New" w:cs="Courier New" w:hint="default"/>
        <w:spacing w:val="-1"/>
        <w:w w:val="100"/>
        <w:sz w:val="20"/>
        <w:szCs w:val="20"/>
      </w:rPr>
    </w:lvl>
    <w:lvl w:ilvl="1" w:tplc="D55CCDB4">
      <w:numFmt w:val="bullet"/>
      <w:lvlText w:val="•"/>
      <w:lvlJc w:val="left"/>
      <w:pPr>
        <w:ind w:left="1906" w:hanging="480"/>
      </w:pPr>
      <w:rPr>
        <w:rFonts w:hint="default"/>
      </w:rPr>
    </w:lvl>
    <w:lvl w:ilvl="2" w:tplc="3048986C">
      <w:numFmt w:val="bullet"/>
      <w:lvlText w:val="•"/>
      <w:lvlJc w:val="left"/>
      <w:pPr>
        <w:ind w:left="2852" w:hanging="480"/>
      </w:pPr>
      <w:rPr>
        <w:rFonts w:hint="default"/>
      </w:rPr>
    </w:lvl>
    <w:lvl w:ilvl="3" w:tplc="14FC9072">
      <w:numFmt w:val="bullet"/>
      <w:lvlText w:val="•"/>
      <w:lvlJc w:val="left"/>
      <w:pPr>
        <w:ind w:left="3798" w:hanging="480"/>
      </w:pPr>
      <w:rPr>
        <w:rFonts w:hint="default"/>
      </w:rPr>
    </w:lvl>
    <w:lvl w:ilvl="4" w:tplc="FBF0D6AC">
      <w:numFmt w:val="bullet"/>
      <w:lvlText w:val="•"/>
      <w:lvlJc w:val="left"/>
      <w:pPr>
        <w:ind w:left="4744" w:hanging="480"/>
      </w:pPr>
      <w:rPr>
        <w:rFonts w:hint="default"/>
      </w:rPr>
    </w:lvl>
    <w:lvl w:ilvl="5" w:tplc="2DB4A008">
      <w:numFmt w:val="bullet"/>
      <w:lvlText w:val="•"/>
      <w:lvlJc w:val="left"/>
      <w:pPr>
        <w:ind w:left="5690" w:hanging="480"/>
      </w:pPr>
      <w:rPr>
        <w:rFonts w:hint="default"/>
      </w:rPr>
    </w:lvl>
    <w:lvl w:ilvl="6" w:tplc="D8FCDC42">
      <w:numFmt w:val="bullet"/>
      <w:lvlText w:val="•"/>
      <w:lvlJc w:val="left"/>
      <w:pPr>
        <w:ind w:left="6636" w:hanging="480"/>
      </w:pPr>
      <w:rPr>
        <w:rFonts w:hint="default"/>
      </w:rPr>
    </w:lvl>
    <w:lvl w:ilvl="7" w:tplc="921E2142">
      <w:numFmt w:val="bullet"/>
      <w:lvlText w:val="•"/>
      <w:lvlJc w:val="left"/>
      <w:pPr>
        <w:ind w:left="7582" w:hanging="480"/>
      </w:pPr>
      <w:rPr>
        <w:rFonts w:hint="default"/>
      </w:rPr>
    </w:lvl>
    <w:lvl w:ilvl="8" w:tplc="25684C06">
      <w:numFmt w:val="bullet"/>
      <w:lvlText w:val="•"/>
      <w:lvlJc w:val="left"/>
      <w:pPr>
        <w:ind w:left="8528" w:hanging="480"/>
      </w:pPr>
      <w:rPr>
        <w:rFonts w:hint="default"/>
      </w:rPr>
    </w:lvl>
  </w:abstractNum>
  <w:abstractNum w:abstractNumId="79" w15:restartNumberingAfterBreak="0">
    <w:nsid w:val="141F16E0"/>
    <w:multiLevelType w:val="hybridMultilevel"/>
    <w:tmpl w:val="6C4E84AA"/>
    <w:lvl w:ilvl="0" w:tplc="011601BC">
      <w:start w:val="1"/>
      <w:numFmt w:val="decimal"/>
      <w:lvlText w:val="%1."/>
      <w:lvlJc w:val="left"/>
      <w:pPr>
        <w:ind w:left="599" w:hanging="360"/>
        <w:jc w:val="left"/>
      </w:pPr>
      <w:rPr>
        <w:rFonts w:ascii="Courier New" w:eastAsia="Courier New" w:hAnsi="Courier New" w:cs="Courier New" w:hint="default"/>
        <w:spacing w:val="-1"/>
        <w:w w:val="100"/>
        <w:sz w:val="20"/>
        <w:szCs w:val="20"/>
      </w:rPr>
    </w:lvl>
    <w:lvl w:ilvl="1" w:tplc="E82A29D4">
      <w:numFmt w:val="bullet"/>
      <w:lvlText w:val="•"/>
      <w:lvlJc w:val="left"/>
      <w:pPr>
        <w:ind w:left="1582" w:hanging="360"/>
      </w:pPr>
      <w:rPr>
        <w:rFonts w:hint="default"/>
      </w:rPr>
    </w:lvl>
    <w:lvl w:ilvl="2" w:tplc="2C60DA6C">
      <w:numFmt w:val="bullet"/>
      <w:lvlText w:val="•"/>
      <w:lvlJc w:val="left"/>
      <w:pPr>
        <w:ind w:left="2564" w:hanging="360"/>
      </w:pPr>
      <w:rPr>
        <w:rFonts w:hint="default"/>
      </w:rPr>
    </w:lvl>
    <w:lvl w:ilvl="3" w:tplc="D9541EBC">
      <w:numFmt w:val="bullet"/>
      <w:lvlText w:val="•"/>
      <w:lvlJc w:val="left"/>
      <w:pPr>
        <w:ind w:left="3546" w:hanging="360"/>
      </w:pPr>
      <w:rPr>
        <w:rFonts w:hint="default"/>
      </w:rPr>
    </w:lvl>
    <w:lvl w:ilvl="4" w:tplc="60A63024">
      <w:numFmt w:val="bullet"/>
      <w:lvlText w:val="•"/>
      <w:lvlJc w:val="left"/>
      <w:pPr>
        <w:ind w:left="4528" w:hanging="360"/>
      </w:pPr>
      <w:rPr>
        <w:rFonts w:hint="default"/>
      </w:rPr>
    </w:lvl>
    <w:lvl w:ilvl="5" w:tplc="4A701736">
      <w:numFmt w:val="bullet"/>
      <w:lvlText w:val="•"/>
      <w:lvlJc w:val="left"/>
      <w:pPr>
        <w:ind w:left="5510" w:hanging="360"/>
      </w:pPr>
      <w:rPr>
        <w:rFonts w:hint="default"/>
      </w:rPr>
    </w:lvl>
    <w:lvl w:ilvl="6" w:tplc="E29882EA">
      <w:numFmt w:val="bullet"/>
      <w:lvlText w:val="•"/>
      <w:lvlJc w:val="left"/>
      <w:pPr>
        <w:ind w:left="6492" w:hanging="360"/>
      </w:pPr>
      <w:rPr>
        <w:rFonts w:hint="default"/>
      </w:rPr>
    </w:lvl>
    <w:lvl w:ilvl="7" w:tplc="A8EE56A8">
      <w:numFmt w:val="bullet"/>
      <w:lvlText w:val="•"/>
      <w:lvlJc w:val="left"/>
      <w:pPr>
        <w:ind w:left="7474" w:hanging="360"/>
      </w:pPr>
      <w:rPr>
        <w:rFonts w:hint="default"/>
      </w:rPr>
    </w:lvl>
    <w:lvl w:ilvl="8" w:tplc="D9C02FD6">
      <w:numFmt w:val="bullet"/>
      <w:lvlText w:val="•"/>
      <w:lvlJc w:val="left"/>
      <w:pPr>
        <w:ind w:left="8456" w:hanging="360"/>
      </w:pPr>
      <w:rPr>
        <w:rFonts w:hint="default"/>
      </w:rPr>
    </w:lvl>
  </w:abstractNum>
  <w:abstractNum w:abstractNumId="80" w15:restartNumberingAfterBreak="0">
    <w:nsid w:val="14B937A1"/>
    <w:multiLevelType w:val="hybridMultilevel"/>
    <w:tmpl w:val="949A5194"/>
    <w:lvl w:ilvl="0" w:tplc="202470F4">
      <w:start w:val="1"/>
      <w:numFmt w:val="decimal"/>
      <w:lvlText w:val="%1."/>
      <w:lvlJc w:val="left"/>
      <w:pPr>
        <w:ind w:left="1319" w:hanging="360"/>
        <w:jc w:val="left"/>
      </w:pPr>
      <w:rPr>
        <w:rFonts w:ascii="Courier New" w:eastAsia="Courier New" w:hAnsi="Courier New" w:cs="Courier New" w:hint="default"/>
        <w:spacing w:val="-1"/>
        <w:w w:val="100"/>
        <w:sz w:val="20"/>
        <w:szCs w:val="20"/>
      </w:rPr>
    </w:lvl>
    <w:lvl w:ilvl="1" w:tplc="D4FEC47C">
      <w:numFmt w:val="bullet"/>
      <w:lvlText w:val="•"/>
      <w:lvlJc w:val="left"/>
      <w:pPr>
        <w:ind w:left="2230" w:hanging="360"/>
      </w:pPr>
      <w:rPr>
        <w:rFonts w:hint="default"/>
      </w:rPr>
    </w:lvl>
    <w:lvl w:ilvl="2" w:tplc="82349992">
      <w:numFmt w:val="bullet"/>
      <w:lvlText w:val="•"/>
      <w:lvlJc w:val="left"/>
      <w:pPr>
        <w:ind w:left="3140" w:hanging="360"/>
      </w:pPr>
      <w:rPr>
        <w:rFonts w:hint="default"/>
      </w:rPr>
    </w:lvl>
    <w:lvl w:ilvl="3" w:tplc="F23CA50C">
      <w:numFmt w:val="bullet"/>
      <w:lvlText w:val="•"/>
      <w:lvlJc w:val="left"/>
      <w:pPr>
        <w:ind w:left="4050" w:hanging="360"/>
      </w:pPr>
      <w:rPr>
        <w:rFonts w:hint="default"/>
      </w:rPr>
    </w:lvl>
    <w:lvl w:ilvl="4" w:tplc="2898C2A8">
      <w:numFmt w:val="bullet"/>
      <w:lvlText w:val="•"/>
      <w:lvlJc w:val="left"/>
      <w:pPr>
        <w:ind w:left="4960" w:hanging="360"/>
      </w:pPr>
      <w:rPr>
        <w:rFonts w:hint="default"/>
      </w:rPr>
    </w:lvl>
    <w:lvl w:ilvl="5" w:tplc="3C2CD844">
      <w:numFmt w:val="bullet"/>
      <w:lvlText w:val="•"/>
      <w:lvlJc w:val="left"/>
      <w:pPr>
        <w:ind w:left="5870" w:hanging="360"/>
      </w:pPr>
      <w:rPr>
        <w:rFonts w:hint="default"/>
      </w:rPr>
    </w:lvl>
    <w:lvl w:ilvl="6" w:tplc="6398585A">
      <w:numFmt w:val="bullet"/>
      <w:lvlText w:val="•"/>
      <w:lvlJc w:val="left"/>
      <w:pPr>
        <w:ind w:left="6780" w:hanging="360"/>
      </w:pPr>
      <w:rPr>
        <w:rFonts w:hint="default"/>
      </w:rPr>
    </w:lvl>
    <w:lvl w:ilvl="7" w:tplc="DA64CFAE">
      <w:numFmt w:val="bullet"/>
      <w:lvlText w:val="•"/>
      <w:lvlJc w:val="left"/>
      <w:pPr>
        <w:ind w:left="7690" w:hanging="360"/>
      </w:pPr>
      <w:rPr>
        <w:rFonts w:hint="default"/>
      </w:rPr>
    </w:lvl>
    <w:lvl w:ilvl="8" w:tplc="F41C8F08">
      <w:numFmt w:val="bullet"/>
      <w:lvlText w:val="•"/>
      <w:lvlJc w:val="left"/>
      <w:pPr>
        <w:ind w:left="8600" w:hanging="360"/>
      </w:pPr>
      <w:rPr>
        <w:rFonts w:hint="default"/>
      </w:rPr>
    </w:lvl>
  </w:abstractNum>
  <w:abstractNum w:abstractNumId="81" w15:restartNumberingAfterBreak="0">
    <w:nsid w:val="15230259"/>
    <w:multiLevelType w:val="hybridMultilevel"/>
    <w:tmpl w:val="64661824"/>
    <w:lvl w:ilvl="0" w:tplc="7F3A3DD0">
      <w:start w:val="1"/>
      <w:numFmt w:val="decimal"/>
      <w:lvlText w:val="%1."/>
      <w:lvlJc w:val="left"/>
      <w:pPr>
        <w:ind w:left="1319" w:hanging="480"/>
        <w:jc w:val="left"/>
      </w:pPr>
      <w:rPr>
        <w:rFonts w:ascii="Courier New" w:eastAsia="Courier New" w:hAnsi="Courier New" w:cs="Courier New" w:hint="default"/>
        <w:spacing w:val="-1"/>
        <w:w w:val="100"/>
        <w:sz w:val="20"/>
        <w:szCs w:val="20"/>
      </w:rPr>
    </w:lvl>
    <w:lvl w:ilvl="1" w:tplc="DA686698">
      <w:numFmt w:val="bullet"/>
      <w:lvlText w:val="•"/>
      <w:lvlJc w:val="left"/>
      <w:pPr>
        <w:ind w:left="2230" w:hanging="480"/>
      </w:pPr>
      <w:rPr>
        <w:rFonts w:hint="default"/>
      </w:rPr>
    </w:lvl>
    <w:lvl w:ilvl="2" w:tplc="337437D2">
      <w:numFmt w:val="bullet"/>
      <w:lvlText w:val="•"/>
      <w:lvlJc w:val="left"/>
      <w:pPr>
        <w:ind w:left="3140" w:hanging="480"/>
      </w:pPr>
      <w:rPr>
        <w:rFonts w:hint="default"/>
      </w:rPr>
    </w:lvl>
    <w:lvl w:ilvl="3" w:tplc="D91A4B52">
      <w:numFmt w:val="bullet"/>
      <w:lvlText w:val="•"/>
      <w:lvlJc w:val="left"/>
      <w:pPr>
        <w:ind w:left="4050" w:hanging="480"/>
      </w:pPr>
      <w:rPr>
        <w:rFonts w:hint="default"/>
      </w:rPr>
    </w:lvl>
    <w:lvl w:ilvl="4" w:tplc="F216DEE6">
      <w:numFmt w:val="bullet"/>
      <w:lvlText w:val="•"/>
      <w:lvlJc w:val="left"/>
      <w:pPr>
        <w:ind w:left="4960" w:hanging="480"/>
      </w:pPr>
      <w:rPr>
        <w:rFonts w:hint="default"/>
      </w:rPr>
    </w:lvl>
    <w:lvl w:ilvl="5" w:tplc="A6BACCA6">
      <w:numFmt w:val="bullet"/>
      <w:lvlText w:val="•"/>
      <w:lvlJc w:val="left"/>
      <w:pPr>
        <w:ind w:left="5870" w:hanging="480"/>
      </w:pPr>
      <w:rPr>
        <w:rFonts w:hint="default"/>
      </w:rPr>
    </w:lvl>
    <w:lvl w:ilvl="6" w:tplc="B8260558">
      <w:numFmt w:val="bullet"/>
      <w:lvlText w:val="•"/>
      <w:lvlJc w:val="left"/>
      <w:pPr>
        <w:ind w:left="6780" w:hanging="480"/>
      </w:pPr>
      <w:rPr>
        <w:rFonts w:hint="default"/>
      </w:rPr>
    </w:lvl>
    <w:lvl w:ilvl="7" w:tplc="7932E12E">
      <w:numFmt w:val="bullet"/>
      <w:lvlText w:val="•"/>
      <w:lvlJc w:val="left"/>
      <w:pPr>
        <w:ind w:left="7690" w:hanging="480"/>
      </w:pPr>
      <w:rPr>
        <w:rFonts w:hint="default"/>
      </w:rPr>
    </w:lvl>
    <w:lvl w:ilvl="8" w:tplc="43A68698">
      <w:numFmt w:val="bullet"/>
      <w:lvlText w:val="•"/>
      <w:lvlJc w:val="left"/>
      <w:pPr>
        <w:ind w:left="8600" w:hanging="480"/>
      </w:pPr>
      <w:rPr>
        <w:rFonts w:hint="default"/>
      </w:rPr>
    </w:lvl>
  </w:abstractNum>
  <w:abstractNum w:abstractNumId="82" w15:restartNumberingAfterBreak="0">
    <w:nsid w:val="157B3535"/>
    <w:multiLevelType w:val="hybridMultilevel"/>
    <w:tmpl w:val="010EE8C6"/>
    <w:lvl w:ilvl="0" w:tplc="8BB643DA">
      <w:numFmt w:val="bullet"/>
      <w:lvlText w:val="*"/>
      <w:lvlJc w:val="left"/>
      <w:pPr>
        <w:ind w:left="780" w:hanging="181"/>
      </w:pPr>
      <w:rPr>
        <w:rFonts w:ascii="Times New Roman" w:eastAsia="Times New Roman" w:hAnsi="Times New Roman" w:cs="Times New Roman" w:hint="default"/>
        <w:w w:val="100"/>
        <w:sz w:val="24"/>
        <w:szCs w:val="24"/>
      </w:rPr>
    </w:lvl>
    <w:lvl w:ilvl="1" w:tplc="6A885EE2">
      <w:numFmt w:val="bullet"/>
      <w:lvlText w:val="•"/>
      <w:lvlJc w:val="left"/>
      <w:pPr>
        <w:ind w:left="1744" w:hanging="181"/>
      </w:pPr>
      <w:rPr>
        <w:rFonts w:hint="default"/>
      </w:rPr>
    </w:lvl>
    <w:lvl w:ilvl="2" w:tplc="62A82C44">
      <w:numFmt w:val="bullet"/>
      <w:lvlText w:val="•"/>
      <w:lvlJc w:val="left"/>
      <w:pPr>
        <w:ind w:left="2708" w:hanging="181"/>
      </w:pPr>
      <w:rPr>
        <w:rFonts w:hint="default"/>
      </w:rPr>
    </w:lvl>
    <w:lvl w:ilvl="3" w:tplc="9A540646">
      <w:numFmt w:val="bullet"/>
      <w:lvlText w:val="•"/>
      <w:lvlJc w:val="left"/>
      <w:pPr>
        <w:ind w:left="3672" w:hanging="181"/>
      </w:pPr>
      <w:rPr>
        <w:rFonts w:hint="default"/>
      </w:rPr>
    </w:lvl>
    <w:lvl w:ilvl="4" w:tplc="0624D94E">
      <w:numFmt w:val="bullet"/>
      <w:lvlText w:val="•"/>
      <w:lvlJc w:val="left"/>
      <w:pPr>
        <w:ind w:left="4636" w:hanging="181"/>
      </w:pPr>
      <w:rPr>
        <w:rFonts w:hint="default"/>
      </w:rPr>
    </w:lvl>
    <w:lvl w:ilvl="5" w:tplc="10ACE5F8">
      <w:numFmt w:val="bullet"/>
      <w:lvlText w:val="•"/>
      <w:lvlJc w:val="left"/>
      <w:pPr>
        <w:ind w:left="5600" w:hanging="181"/>
      </w:pPr>
      <w:rPr>
        <w:rFonts w:hint="default"/>
      </w:rPr>
    </w:lvl>
    <w:lvl w:ilvl="6" w:tplc="048845C6">
      <w:numFmt w:val="bullet"/>
      <w:lvlText w:val="•"/>
      <w:lvlJc w:val="left"/>
      <w:pPr>
        <w:ind w:left="6564" w:hanging="181"/>
      </w:pPr>
      <w:rPr>
        <w:rFonts w:hint="default"/>
      </w:rPr>
    </w:lvl>
    <w:lvl w:ilvl="7" w:tplc="1DE890D4">
      <w:numFmt w:val="bullet"/>
      <w:lvlText w:val="•"/>
      <w:lvlJc w:val="left"/>
      <w:pPr>
        <w:ind w:left="7528" w:hanging="181"/>
      </w:pPr>
      <w:rPr>
        <w:rFonts w:hint="default"/>
      </w:rPr>
    </w:lvl>
    <w:lvl w:ilvl="8" w:tplc="85A4794C">
      <w:numFmt w:val="bullet"/>
      <w:lvlText w:val="•"/>
      <w:lvlJc w:val="left"/>
      <w:pPr>
        <w:ind w:left="8492" w:hanging="181"/>
      </w:pPr>
      <w:rPr>
        <w:rFonts w:hint="default"/>
      </w:rPr>
    </w:lvl>
  </w:abstractNum>
  <w:abstractNum w:abstractNumId="83" w15:restartNumberingAfterBreak="0">
    <w:nsid w:val="15D842A0"/>
    <w:multiLevelType w:val="hybridMultilevel"/>
    <w:tmpl w:val="8CE0ECF0"/>
    <w:lvl w:ilvl="0" w:tplc="3A30AA2C">
      <w:start w:val="1"/>
      <w:numFmt w:val="decimal"/>
      <w:lvlText w:val="%1"/>
      <w:lvlJc w:val="left"/>
      <w:pPr>
        <w:ind w:left="1319" w:hanging="720"/>
        <w:jc w:val="left"/>
      </w:pPr>
      <w:rPr>
        <w:rFonts w:ascii="Courier New" w:eastAsia="Courier New" w:hAnsi="Courier New" w:cs="Courier New" w:hint="default"/>
        <w:w w:val="100"/>
        <w:sz w:val="20"/>
        <w:szCs w:val="20"/>
      </w:rPr>
    </w:lvl>
    <w:lvl w:ilvl="1" w:tplc="F6B28C3A">
      <w:numFmt w:val="decimal"/>
      <w:lvlText w:val="%2"/>
      <w:lvlJc w:val="left"/>
      <w:pPr>
        <w:ind w:left="1680" w:hanging="721"/>
        <w:jc w:val="left"/>
      </w:pPr>
      <w:rPr>
        <w:rFonts w:ascii="Times New Roman" w:eastAsia="Times New Roman" w:hAnsi="Times New Roman" w:cs="Times New Roman" w:hint="default"/>
        <w:w w:val="100"/>
        <w:sz w:val="24"/>
        <w:szCs w:val="24"/>
      </w:rPr>
    </w:lvl>
    <w:lvl w:ilvl="2" w:tplc="28442486">
      <w:numFmt w:val="bullet"/>
      <w:lvlText w:val="•"/>
      <w:lvlJc w:val="left"/>
      <w:pPr>
        <w:ind w:left="2651" w:hanging="721"/>
      </w:pPr>
      <w:rPr>
        <w:rFonts w:hint="default"/>
      </w:rPr>
    </w:lvl>
    <w:lvl w:ilvl="3" w:tplc="73E0E084">
      <w:numFmt w:val="bullet"/>
      <w:lvlText w:val="•"/>
      <w:lvlJc w:val="left"/>
      <w:pPr>
        <w:ind w:left="3622" w:hanging="721"/>
      </w:pPr>
      <w:rPr>
        <w:rFonts w:hint="default"/>
      </w:rPr>
    </w:lvl>
    <w:lvl w:ilvl="4" w:tplc="D7407518">
      <w:numFmt w:val="bullet"/>
      <w:lvlText w:val="•"/>
      <w:lvlJc w:val="left"/>
      <w:pPr>
        <w:ind w:left="4593" w:hanging="721"/>
      </w:pPr>
      <w:rPr>
        <w:rFonts w:hint="default"/>
      </w:rPr>
    </w:lvl>
    <w:lvl w:ilvl="5" w:tplc="8FA052F4">
      <w:numFmt w:val="bullet"/>
      <w:lvlText w:val="•"/>
      <w:lvlJc w:val="left"/>
      <w:pPr>
        <w:ind w:left="5564" w:hanging="721"/>
      </w:pPr>
      <w:rPr>
        <w:rFonts w:hint="default"/>
      </w:rPr>
    </w:lvl>
    <w:lvl w:ilvl="6" w:tplc="E402A442">
      <w:numFmt w:val="bullet"/>
      <w:lvlText w:val="•"/>
      <w:lvlJc w:val="left"/>
      <w:pPr>
        <w:ind w:left="6535" w:hanging="721"/>
      </w:pPr>
      <w:rPr>
        <w:rFonts w:hint="default"/>
      </w:rPr>
    </w:lvl>
    <w:lvl w:ilvl="7" w:tplc="E4C4C2F2">
      <w:numFmt w:val="bullet"/>
      <w:lvlText w:val="•"/>
      <w:lvlJc w:val="left"/>
      <w:pPr>
        <w:ind w:left="7506" w:hanging="721"/>
      </w:pPr>
      <w:rPr>
        <w:rFonts w:hint="default"/>
      </w:rPr>
    </w:lvl>
    <w:lvl w:ilvl="8" w:tplc="70FC11BE">
      <w:numFmt w:val="bullet"/>
      <w:lvlText w:val="•"/>
      <w:lvlJc w:val="left"/>
      <w:pPr>
        <w:ind w:left="8477" w:hanging="721"/>
      </w:pPr>
      <w:rPr>
        <w:rFonts w:hint="default"/>
      </w:rPr>
    </w:lvl>
  </w:abstractNum>
  <w:abstractNum w:abstractNumId="84" w15:restartNumberingAfterBreak="0">
    <w:nsid w:val="167F48CF"/>
    <w:multiLevelType w:val="hybridMultilevel"/>
    <w:tmpl w:val="E5F217F6"/>
    <w:lvl w:ilvl="0" w:tplc="C108D2CE">
      <w:start w:val="2"/>
      <w:numFmt w:val="decimal"/>
      <w:lvlText w:val="%1"/>
      <w:lvlJc w:val="left"/>
      <w:pPr>
        <w:ind w:left="839" w:hanging="360"/>
        <w:jc w:val="left"/>
      </w:pPr>
      <w:rPr>
        <w:rFonts w:ascii="Courier New" w:eastAsia="Courier New" w:hAnsi="Courier New" w:cs="Courier New" w:hint="default"/>
        <w:w w:val="100"/>
        <w:sz w:val="20"/>
        <w:szCs w:val="20"/>
      </w:rPr>
    </w:lvl>
    <w:lvl w:ilvl="1" w:tplc="C3F2ABAA">
      <w:numFmt w:val="bullet"/>
      <w:lvlText w:val="•"/>
      <w:lvlJc w:val="left"/>
      <w:pPr>
        <w:ind w:left="840" w:hanging="360"/>
      </w:pPr>
      <w:rPr>
        <w:rFonts w:hint="default"/>
      </w:rPr>
    </w:lvl>
    <w:lvl w:ilvl="2" w:tplc="030A0D34">
      <w:numFmt w:val="bullet"/>
      <w:lvlText w:val="•"/>
      <w:lvlJc w:val="left"/>
      <w:pPr>
        <w:ind w:left="1904" w:hanging="360"/>
      </w:pPr>
      <w:rPr>
        <w:rFonts w:hint="default"/>
      </w:rPr>
    </w:lvl>
    <w:lvl w:ilvl="3" w:tplc="DF905214">
      <w:numFmt w:val="bullet"/>
      <w:lvlText w:val="•"/>
      <w:lvlJc w:val="left"/>
      <w:pPr>
        <w:ind w:left="2968" w:hanging="360"/>
      </w:pPr>
      <w:rPr>
        <w:rFonts w:hint="default"/>
      </w:rPr>
    </w:lvl>
    <w:lvl w:ilvl="4" w:tplc="1B224CFE">
      <w:numFmt w:val="bullet"/>
      <w:lvlText w:val="•"/>
      <w:lvlJc w:val="left"/>
      <w:pPr>
        <w:ind w:left="4033" w:hanging="360"/>
      </w:pPr>
      <w:rPr>
        <w:rFonts w:hint="default"/>
      </w:rPr>
    </w:lvl>
    <w:lvl w:ilvl="5" w:tplc="FDAEC74A">
      <w:numFmt w:val="bullet"/>
      <w:lvlText w:val="•"/>
      <w:lvlJc w:val="left"/>
      <w:pPr>
        <w:ind w:left="5097" w:hanging="360"/>
      </w:pPr>
      <w:rPr>
        <w:rFonts w:hint="default"/>
      </w:rPr>
    </w:lvl>
    <w:lvl w:ilvl="6" w:tplc="172C3272">
      <w:numFmt w:val="bullet"/>
      <w:lvlText w:val="•"/>
      <w:lvlJc w:val="left"/>
      <w:pPr>
        <w:ind w:left="6162" w:hanging="360"/>
      </w:pPr>
      <w:rPr>
        <w:rFonts w:hint="default"/>
      </w:rPr>
    </w:lvl>
    <w:lvl w:ilvl="7" w:tplc="AB1A7726">
      <w:numFmt w:val="bullet"/>
      <w:lvlText w:val="•"/>
      <w:lvlJc w:val="left"/>
      <w:pPr>
        <w:ind w:left="7226" w:hanging="360"/>
      </w:pPr>
      <w:rPr>
        <w:rFonts w:hint="default"/>
      </w:rPr>
    </w:lvl>
    <w:lvl w:ilvl="8" w:tplc="67C46B2C">
      <w:numFmt w:val="bullet"/>
      <w:lvlText w:val="•"/>
      <w:lvlJc w:val="left"/>
      <w:pPr>
        <w:ind w:left="8291" w:hanging="360"/>
      </w:pPr>
      <w:rPr>
        <w:rFonts w:hint="default"/>
      </w:rPr>
    </w:lvl>
  </w:abstractNum>
  <w:abstractNum w:abstractNumId="85" w15:restartNumberingAfterBreak="0">
    <w:nsid w:val="16A439D0"/>
    <w:multiLevelType w:val="hybridMultilevel"/>
    <w:tmpl w:val="62A4B716"/>
    <w:lvl w:ilvl="0" w:tplc="5F0EFD00">
      <w:start w:val="1"/>
      <w:numFmt w:val="decimal"/>
      <w:lvlText w:val="%1"/>
      <w:lvlJc w:val="left"/>
      <w:pPr>
        <w:ind w:left="1439" w:hanging="840"/>
        <w:jc w:val="left"/>
      </w:pPr>
      <w:rPr>
        <w:rFonts w:ascii="Courier New" w:eastAsia="Courier New" w:hAnsi="Courier New" w:cs="Courier New" w:hint="default"/>
        <w:w w:val="100"/>
        <w:sz w:val="20"/>
        <w:szCs w:val="20"/>
      </w:rPr>
    </w:lvl>
    <w:lvl w:ilvl="1" w:tplc="8A12744A">
      <w:numFmt w:val="bullet"/>
      <w:lvlText w:val="•"/>
      <w:lvlJc w:val="left"/>
      <w:pPr>
        <w:ind w:left="2338" w:hanging="840"/>
      </w:pPr>
      <w:rPr>
        <w:rFonts w:hint="default"/>
      </w:rPr>
    </w:lvl>
    <w:lvl w:ilvl="2" w:tplc="A3823C12">
      <w:numFmt w:val="bullet"/>
      <w:lvlText w:val="•"/>
      <w:lvlJc w:val="left"/>
      <w:pPr>
        <w:ind w:left="3236" w:hanging="840"/>
      </w:pPr>
      <w:rPr>
        <w:rFonts w:hint="default"/>
      </w:rPr>
    </w:lvl>
    <w:lvl w:ilvl="3" w:tplc="E21280FE">
      <w:numFmt w:val="bullet"/>
      <w:lvlText w:val="•"/>
      <w:lvlJc w:val="left"/>
      <w:pPr>
        <w:ind w:left="4134" w:hanging="840"/>
      </w:pPr>
      <w:rPr>
        <w:rFonts w:hint="default"/>
      </w:rPr>
    </w:lvl>
    <w:lvl w:ilvl="4" w:tplc="FE9422D0">
      <w:numFmt w:val="bullet"/>
      <w:lvlText w:val="•"/>
      <w:lvlJc w:val="left"/>
      <w:pPr>
        <w:ind w:left="5032" w:hanging="840"/>
      </w:pPr>
      <w:rPr>
        <w:rFonts w:hint="default"/>
      </w:rPr>
    </w:lvl>
    <w:lvl w:ilvl="5" w:tplc="D51C51F8">
      <w:numFmt w:val="bullet"/>
      <w:lvlText w:val="•"/>
      <w:lvlJc w:val="left"/>
      <w:pPr>
        <w:ind w:left="5930" w:hanging="840"/>
      </w:pPr>
      <w:rPr>
        <w:rFonts w:hint="default"/>
      </w:rPr>
    </w:lvl>
    <w:lvl w:ilvl="6" w:tplc="17B0301A">
      <w:numFmt w:val="bullet"/>
      <w:lvlText w:val="•"/>
      <w:lvlJc w:val="left"/>
      <w:pPr>
        <w:ind w:left="6828" w:hanging="840"/>
      </w:pPr>
      <w:rPr>
        <w:rFonts w:hint="default"/>
      </w:rPr>
    </w:lvl>
    <w:lvl w:ilvl="7" w:tplc="B7F47BA2">
      <w:numFmt w:val="bullet"/>
      <w:lvlText w:val="•"/>
      <w:lvlJc w:val="left"/>
      <w:pPr>
        <w:ind w:left="7726" w:hanging="840"/>
      </w:pPr>
      <w:rPr>
        <w:rFonts w:hint="default"/>
      </w:rPr>
    </w:lvl>
    <w:lvl w:ilvl="8" w:tplc="8C16A6F8">
      <w:numFmt w:val="bullet"/>
      <w:lvlText w:val="•"/>
      <w:lvlJc w:val="left"/>
      <w:pPr>
        <w:ind w:left="8624" w:hanging="840"/>
      </w:pPr>
      <w:rPr>
        <w:rFonts w:hint="default"/>
      </w:rPr>
    </w:lvl>
  </w:abstractNum>
  <w:abstractNum w:abstractNumId="86" w15:restartNumberingAfterBreak="0">
    <w:nsid w:val="16B37EBE"/>
    <w:multiLevelType w:val="hybridMultilevel"/>
    <w:tmpl w:val="1F8A4542"/>
    <w:lvl w:ilvl="0" w:tplc="7A326C86">
      <w:start w:val="1"/>
      <w:numFmt w:val="decimal"/>
      <w:lvlText w:val="%1"/>
      <w:lvlJc w:val="left"/>
      <w:pPr>
        <w:ind w:left="1439" w:hanging="840"/>
        <w:jc w:val="left"/>
      </w:pPr>
      <w:rPr>
        <w:rFonts w:ascii="Courier New" w:eastAsia="Courier New" w:hAnsi="Courier New" w:cs="Courier New" w:hint="default"/>
        <w:w w:val="100"/>
        <w:sz w:val="20"/>
        <w:szCs w:val="20"/>
      </w:rPr>
    </w:lvl>
    <w:lvl w:ilvl="1" w:tplc="E932AD5C">
      <w:numFmt w:val="bullet"/>
      <w:lvlText w:val="•"/>
      <w:lvlJc w:val="left"/>
      <w:pPr>
        <w:ind w:left="2338" w:hanging="840"/>
      </w:pPr>
      <w:rPr>
        <w:rFonts w:hint="default"/>
      </w:rPr>
    </w:lvl>
    <w:lvl w:ilvl="2" w:tplc="371EF2DC">
      <w:numFmt w:val="bullet"/>
      <w:lvlText w:val="•"/>
      <w:lvlJc w:val="left"/>
      <w:pPr>
        <w:ind w:left="3236" w:hanging="840"/>
      </w:pPr>
      <w:rPr>
        <w:rFonts w:hint="default"/>
      </w:rPr>
    </w:lvl>
    <w:lvl w:ilvl="3" w:tplc="787ED636">
      <w:numFmt w:val="bullet"/>
      <w:lvlText w:val="•"/>
      <w:lvlJc w:val="left"/>
      <w:pPr>
        <w:ind w:left="4134" w:hanging="840"/>
      </w:pPr>
      <w:rPr>
        <w:rFonts w:hint="default"/>
      </w:rPr>
    </w:lvl>
    <w:lvl w:ilvl="4" w:tplc="77EE3F96">
      <w:numFmt w:val="bullet"/>
      <w:lvlText w:val="•"/>
      <w:lvlJc w:val="left"/>
      <w:pPr>
        <w:ind w:left="5032" w:hanging="840"/>
      </w:pPr>
      <w:rPr>
        <w:rFonts w:hint="default"/>
      </w:rPr>
    </w:lvl>
    <w:lvl w:ilvl="5" w:tplc="B388DE2C">
      <w:numFmt w:val="bullet"/>
      <w:lvlText w:val="•"/>
      <w:lvlJc w:val="left"/>
      <w:pPr>
        <w:ind w:left="5930" w:hanging="840"/>
      </w:pPr>
      <w:rPr>
        <w:rFonts w:hint="default"/>
      </w:rPr>
    </w:lvl>
    <w:lvl w:ilvl="6" w:tplc="E24E6024">
      <w:numFmt w:val="bullet"/>
      <w:lvlText w:val="•"/>
      <w:lvlJc w:val="left"/>
      <w:pPr>
        <w:ind w:left="6828" w:hanging="840"/>
      </w:pPr>
      <w:rPr>
        <w:rFonts w:hint="default"/>
      </w:rPr>
    </w:lvl>
    <w:lvl w:ilvl="7" w:tplc="C75A6D90">
      <w:numFmt w:val="bullet"/>
      <w:lvlText w:val="•"/>
      <w:lvlJc w:val="left"/>
      <w:pPr>
        <w:ind w:left="7726" w:hanging="840"/>
      </w:pPr>
      <w:rPr>
        <w:rFonts w:hint="default"/>
      </w:rPr>
    </w:lvl>
    <w:lvl w:ilvl="8" w:tplc="BB30D6FA">
      <w:numFmt w:val="bullet"/>
      <w:lvlText w:val="•"/>
      <w:lvlJc w:val="left"/>
      <w:pPr>
        <w:ind w:left="8624" w:hanging="840"/>
      </w:pPr>
      <w:rPr>
        <w:rFonts w:hint="default"/>
      </w:rPr>
    </w:lvl>
  </w:abstractNum>
  <w:abstractNum w:abstractNumId="87" w15:restartNumberingAfterBreak="0">
    <w:nsid w:val="17001826"/>
    <w:multiLevelType w:val="hybridMultilevel"/>
    <w:tmpl w:val="2B104FF8"/>
    <w:lvl w:ilvl="0" w:tplc="426448B8">
      <w:start w:val="1"/>
      <w:numFmt w:val="decimal"/>
      <w:lvlText w:val="%1."/>
      <w:lvlJc w:val="left"/>
      <w:pPr>
        <w:ind w:left="960" w:hanging="361"/>
        <w:jc w:val="left"/>
      </w:pPr>
      <w:rPr>
        <w:rFonts w:ascii="Times New Roman" w:eastAsia="Times New Roman" w:hAnsi="Times New Roman" w:cs="Times New Roman" w:hint="default"/>
        <w:w w:val="100"/>
        <w:sz w:val="24"/>
        <w:szCs w:val="24"/>
      </w:rPr>
    </w:lvl>
    <w:lvl w:ilvl="1" w:tplc="299EF920">
      <w:numFmt w:val="bullet"/>
      <w:lvlText w:val="•"/>
      <w:lvlJc w:val="left"/>
      <w:pPr>
        <w:ind w:left="1906" w:hanging="361"/>
      </w:pPr>
      <w:rPr>
        <w:rFonts w:hint="default"/>
      </w:rPr>
    </w:lvl>
    <w:lvl w:ilvl="2" w:tplc="E20A4130">
      <w:numFmt w:val="bullet"/>
      <w:lvlText w:val="•"/>
      <w:lvlJc w:val="left"/>
      <w:pPr>
        <w:ind w:left="2852" w:hanging="361"/>
      </w:pPr>
      <w:rPr>
        <w:rFonts w:hint="default"/>
      </w:rPr>
    </w:lvl>
    <w:lvl w:ilvl="3" w:tplc="41166014">
      <w:numFmt w:val="bullet"/>
      <w:lvlText w:val="•"/>
      <w:lvlJc w:val="left"/>
      <w:pPr>
        <w:ind w:left="3798" w:hanging="361"/>
      </w:pPr>
      <w:rPr>
        <w:rFonts w:hint="default"/>
      </w:rPr>
    </w:lvl>
    <w:lvl w:ilvl="4" w:tplc="4A16C1E6">
      <w:numFmt w:val="bullet"/>
      <w:lvlText w:val="•"/>
      <w:lvlJc w:val="left"/>
      <w:pPr>
        <w:ind w:left="4744" w:hanging="361"/>
      </w:pPr>
      <w:rPr>
        <w:rFonts w:hint="default"/>
      </w:rPr>
    </w:lvl>
    <w:lvl w:ilvl="5" w:tplc="297E3C72">
      <w:numFmt w:val="bullet"/>
      <w:lvlText w:val="•"/>
      <w:lvlJc w:val="left"/>
      <w:pPr>
        <w:ind w:left="5690" w:hanging="361"/>
      </w:pPr>
      <w:rPr>
        <w:rFonts w:hint="default"/>
      </w:rPr>
    </w:lvl>
    <w:lvl w:ilvl="6" w:tplc="56DA6382">
      <w:numFmt w:val="bullet"/>
      <w:lvlText w:val="•"/>
      <w:lvlJc w:val="left"/>
      <w:pPr>
        <w:ind w:left="6636" w:hanging="361"/>
      </w:pPr>
      <w:rPr>
        <w:rFonts w:hint="default"/>
      </w:rPr>
    </w:lvl>
    <w:lvl w:ilvl="7" w:tplc="DCD21858">
      <w:numFmt w:val="bullet"/>
      <w:lvlText w:val="•"/>
      <w:lvlJc w:val="left"/>
      <w:pPr>
        <w:ind w:left="7582" w:hanging="361"/>
      </w:pPr>
      <w:rPr>
        <w:rFonts w:hint="default"/>
      </w:rPr>
    </w:lvl>
    <w:lvl w:ilvl="8" w:tplc="5CBC349A">
      <w:numFmt w:val="bullet"/>
      <w:lvlText w:val="•"/>
      <w:lvlJc w:val="left"/>
      <w:pPr>
        <w:ind w:left="8528" w:hanging="361"/>
      </w:pPr>
      <w:rPr>
        <w:rFonts w:hint="default"/>
      </w:rPr>
    </w:lvl>
  </w:abstractNum>
  <w:abstractNum w:abstractNumId="88" w15:restartNumberingAfterBreak="0">
    <w:nsid w:val="173E57C6"/>
    <w:multiLevelType w:val="hybridMultilevel"/>
    <w:tmpl w:val="02D27C88"/>
    <w:lvl w:ilvl="0" w:tplc="FDC05560">
      <w:start w:val="1"/>
      <w:numFmt w:val="decimal"/>
      <w:lvlText w:val="%1"/>
      <w:lvlJc w:val="left"/>
      <w:pPr>
        <w:ind w:left="1439" w:hanging="840"/>
        <w:jc w:val="left"/>
      </w:pPr>
      <w:rPr>
        <w:rFonts w:ascii="Courier New" w:eastAsia="Courier New" w:hAnsi="Courier New" w:cs="Courier New" w:hint="default"/>
        <w:w w:val="100"/>
        <w:sz w:val="20"/>
        <w:szCs w:val="20"/>
      </w:rPr>
    </w:lvl>
    <w:lvl w:ilvl="1" w:tplc="DC203BF8">
      <w:numFmt w:val="bullet"/>
      <w:lvlText w:val="•"/>
      <w:lvlJc w:val="left"/>
      <w:pPr>
        <w:ind w:left="2338" w:hanging="840"/>
      </w:pPr>
      <w:rPr>
        <w:rFonts w:hint="default"/>
      </w:rPr>
    </w:lvl>
    <w:lvl w:ilvl="2" w:tplc="293AE88E">
      <w:numFmt w:val="bullet"/>
      <w:lvlText w:val="•"/>
      <w:lvlJc w:val="left"/>
      <w:pPr>
        <w:ind w:left="3236" w:hanging="840"/>
      </w:pPr>
      <w:rPr>
        <w:rFonts w:hint="default"/>
      </w:rPr>
    </w:lvl>
    <w:lvl w:ilvl="3" w:tplc="1A685436">
      <w:numFmt w:val="bullet"/>
      <w:lvlText w:val="•"/>
      <w:lvlJc w:val="left"/>
      <w:pPr>
        <w:ind w:left="4134" w:hanging="840"/>
      </w:pPr>
      <w:rPr>
        <w:rFonts w:hint="default"/>
      </w:rPr>
    </w:lvl>
    <w:lvl w:ilvl="4" w:tplc="04F0B988">
      <w:numFmt w:val="bullet"/>
      <w:lvlText w:val="•"/>
      <w:lvlJc w:val="left"/>
      <w:pPr>
        <w:ind w:left="5032" w:hanging="840"/>
      </w:pPr>
      <w:rPr>
        <w:rFonts w:hint="default"/>
      </w:rPr>
    </w:lvl>
    <w:lvl w:ilvl="5" w:tplc="0B32FB4E">
      <w:numFmt w:val="bullet"/>
      <w:lvlText w:val="•"/>
      <w:lvlJc w:val="left"/>
      <w:pPr>
        <w:ind w:left="5930" w:hanging="840"/>
      </w:pPr>
      <w:rPr>
        <w:rFonts w:hint="default"/>
      </w:rPr>
    </w:lvl>
    <w:lvl w:ilvl="6" w:tplc="A11C2D9E">
      <w:numFmt w:val="bullet"/>
      <w:lvlText w:val="•"/>
      <w:lvlJc w:val="left"/>
      <w:pPr>
        <w:ind w:left="6828" w:hanging="840"/>
      </w:pPr>
      <w:rPr>
        <w:rFonts w:hint="default"/>
      </w:rPr>
    </w:lvl>
    <w:lvl w:ilvl="7" w:tplc="6DB42B68">
      <w:numFmt w:val="bullet"/>
      <w:lvlText w:val="•"/>
      <w:lvlJc w:val="left"/>
      <w:pPr>
        <w:ind w:left="7726" w:hanging="840"/>
      </w:pPr>
      <w:rPr>
        <w:rFonts w:hint="default"/>
      </w:rPr>
    </w:lvl>
    <w:lvl w:ilvl="8" w:tplc="79C85988">
      <w:numFmt w:val="bullet"/>
      <w:lvlText w:val="•"/>
      <w:lvlJc w:val="left"/>
      <w:pPr>
        <w:ind w:left="8624" w:hanging="840"/>
      </w:pPr>
      <w:rPr>
        <w:rFonts w:hint="default"/>
      </w:rPr>
    </w:lvl>
  </w:abstractNum>
  <w:abstractNum w:abstractNumId="89" w15:restartNumberingAfterBreak="0">
    <w:nsid w:val="17E55A77"/>
    <w:multiLevelType w:val="hybridMultilevel"/>
    <w:tmpl w:val="AB2A17CA"/>
    <w:lvl w:ilvl="0" w:tplc="F7726306">
      <w:start w:val="1"/>
      <w:numFmt w:val="decimal"/>
      <w:lvlText w:val="%1"/>
      <w:lvlJc w:val="left"/>
      <w:pPr>
        <w:ind w:left="1439" w:hanging="840"/>
        <w:jc w:val="left"/>
      </w:pPr>
      <w:rPr>
        <w:rFonts w:ascii="Courier New" w:eastAsia="Courier New" w:hAnsi="Courier New" w:cs="Courier New" w:hint="default"/>
        <w:w w:val="100"/>
        <w:sz w:val="20"/>
        <w:szCs w:val="20"/>
      </w:rPr>
    </w:lvl>
    <w:lvl w:ilvl="1" w:tplc="77964940">
      <w:numFmt w:val="bullet"/>
      <w:lvlText w:val="•"/>
      <w:lvlJc w:val="left"/>
      <w:pPr>
        <w:ind w:left="2338" w:hanging="840"/>
      </w:pPr>
      <w:rPr>
        <w:rFonts w:hint="default"/>
      </w:rPr>
    </w:lvl>
    <w:lvl w:ilvl="2" w:tplc="9B64C3A0">
      <w:numFmt w:val="bullet"/>
      <w:lvlText w:val="•"/>
      <w:lvlJc w:val="left"/>
      <w:pPr>
        <w:ind w:left="3236" w:hanging="840"/>
      </w:pPr>
      <w:rPr>
        <w:rFonts w:hint="default"/>
      </w:rPr>
    </w:lvl>
    <w:lvl w:ilvl="3" w:tplc="5746B478">
      <w:numFmt w:val="bullet"/>
      <w:lvlText w:val="•"/>
      <w:lvlJc w:val="left"/>
      <w:pPr>
        <w:ind w:left="4134" w:hanging="840"/>
      </w:pPr>
      <w:rPr>
        <w:rFonts w:hint="default"/>
      </w:rPr>
    </w:lvl>
    <w:lvl w:ilvl="4" w:tplc="D0E446CC">
      <w:numFmt w:val="bullet"/>
      <w:lvlText w:val="•"/>
      <w:lvlJc w:val="left"/>
      <w:pPr>
        <w:ind w:left="5032" w:hanging="840"/>
      </w:pPr>
      <w:rPr>
        <w:rFonts w:hint="default"/>
      </w:rPr>
    </w:lvl>
    <w:lvl w:ilvl="5" w:tplc="61880272">
      <w:numFmt w:val="bullet"/>
      <w:lvlText w:val="•"/>
      <w:lvlJc w:val="left"/>
      <w:pPr>
        <w:ind w:left="5930" w:hanging="840"/>
      </w:pPr>
      <w:rPr>
        <w:rFonts w:hint="default"/>
      </w:rPr>
    </w:lvl>
    <w:lvl w:ilvl="6" w:tplc="26EA6C1A">
      <w:numFmt w:val="bullet"/>
      <w:lvlText w:val="•"/>
      <w:lvlJc w:val="left"/>
      <w:pPr>
        <w:ind w:left="6828" w:hanging="840"/>
      </w:pPr>
      <w:rPr>
        <w:rFonts w:hint="default"/>
      </w:rPr>
    </w:lvl>
    <w:lvl w:ilvl="7" w:tplc="B96C03AE">
      <w:numFmt w:val="bullet"/>
      <w:lvlText w:val="•"/>
      <w:lvlJc w:val="left"/>
      <w:pPr>
        <w:ind w:left="7726" w:hanging="840"/>
      </w:pPr>
      <w:rPr>
        <w:rFonts w:hint="default"/>
      </w:rPr>
    </w:lvl>
    <w:lvl w:ilvl="8" w:tplc="7648250C">
      <w:numFmt w:val="bullet"/>
      <w:lvlText w:val="•"/>
      <w:lvlJc w:val="left"/>
      <w:pPr>
        <w:ind w:left="8624" w:hanging="840"/>
      </w:pPr>
      <w:rPr>
        <w:rFonts w:hint="default"/>
      </w:rPr>
    </w:lvl>
  </w:abstractNum>
  <w:abstractNum w:abstractNumId="90" w15:restartNumberingAfterBreak="0">
    <w:nsid w:val="186630FD"/>
    <w:multiLevelType w:val="hybridMultilevel"/>
    <w:tmpl w:val="103C26CE"/>
    <w:lvl w:ilvl="0" w:tplc="0CDE00C0">
      <w:start w:val="1"/>
      <w:numFmt w:val="decimal"/>
      <w:lvlText w:val="%1"/>
      <w:lvlJc w:val="left"/>
      <w:pPr>
        <w:ind w:left="1439" w:hanging="840"/>
        <w:jc w:val="left"/>
      </w:pPr>
      <w:rPr>
        <w:rFonts w:ascii="Courier New" w:eastAsia="Courier New" w:hAnsi="Courier New" w:cs="Courier New" w:hint="default"/>
        <w:w w:val="100"/>
        <w:sz w:val="20"/>
        <w:szCs w:val="20"/>
      </w:rPr>
    </w:lvl>
    <w:lvl w:ilvl="1" w:tplc="48A8A2DA">
      <w:numFmt w:val="bullet"/>
      <w:lvlText w:val="•"/>
      <w:lvlJc w:val="left"/>
      <w:pPr>
        <w:ind w:left="2338" w:hanging="840"/>
      </w:pPr>
      <w:rPr>
        <w:rFonts w:hint="default"/>
      </w:rPr>
    </w:lvl>
    <w:lvl w:ilvl="2" w:tplc="20826FAA">
      <w:numFmt w:val="bullet"/>
      <w:lvlText w:val="•"/>
      <w:lvlJc w:val="left"/>
      <w:pPr>
        <w:ind w:left="3236" w:hanging="840"/>
      </w:pPr>
      <w:rPr>
        <w:rFonts w:hint="default"/>
      </w:rPr>
    </w:lvl>
    <w:lvl w:ilvl="3" w:tplc="48C06708">
      <w:numFmt w:val="bullet"/>
      <w:lvlText w:val="•"/>
      <w:lvlJc w:val="left"/>
      <w:pPr>
        <w:ind w:left="4134" w:hanging="840"/>
      </w:pPr>
      <w:rPr>
        <w:rFonts w:hint="default"/>
      </w:rPr>
    </w:lvl>
    <w:lvl w:ilvl="4" w:tplc="3B605ABC">
      <w:numFmt w:val="bullet"/>
      <w:lvlText w:val="•"/>
      <w:lvlJc w:val="left"/>
      <w:pPr>
        <w:ind w:left="5032" w:hanging="840"/>
      </w:pPr>
      <w:rPr>
        <w:rFonts w:hint="default"/>
      </w:rPr>
    </w:lvl>
    <w:lvl w:ilvl="5" w:tplc="562675B6">
      <w:numFmt w:val="bullet"/>
      <w:lvlText w:val="•"/>
      <w:lvlJc w:val="left"/>
      <w:pPr>
        <w:ind w:left="5930" w:hanging="840"/>
      </w:pPr>
      <w:rPr>
        <w:rFonts w:hint="default"/>
      </w:rPr>
    </w:lvl>
    <w:lvl w:ilvl="6" w:tplc="64164016">
      <w:numFmt w:val="bullet"/>
      <w:lvlText w:val="•"/>
      <w:lvlJc w:val="left"/>
      <w:pPr>
        <w:ind w:left="6828" w:hanging="840"/>
      </w:pPr>
      <w:rPr>
        <w:rFonts w:hint="default"/>
      </w:rPr>
    </w:lvl>
    <w:lvl w:ilvl="7" w:tplc="D8F6F67A">
      <w:numFmt w:val="bullet"/>
      <w:lvlText w:val="•"/>
      <w:lvlJc w:val="left"/>
      <w:pPr>
        <w:ind w:left="7726" w:hanging="840"/>
      </w:pPr>
      <w:rPr>
        <w:rFonts w:hint="default"/>
      </w:rPr>
    </w:lvl>
    <w:lvl w:ilvl="8" w:tplc="39CE2474">
      <w:numFmt w:val="bullet"/>
      <w:lvlText w:val="•"/>
      <w:lvlJc w:val="left"/>
      <w:pPr>
        <w:ind w:left="8624" w:hanging="840"/>
      </w:pPr>
      <w:rPr>
        <w:rFonts w:hint="default"/>
      </w:rPr>
    </w:lvl>
  </w:abstractNum>
  <w:abstractNum w:abstractNumId="91" w15:restartNumberingAfterBreak="0">
    <w:nsid w:val="18896268"/>
    <w:multiLevelType w:val="hybridMultilevel"/>
    <w:tmpl w:val="EDF8FEF0"/>
    <w:lvl w:ilvl="0" w:tplc="D754719C">
      <w:start w:val="1"/>
      <w:numFmt w:val="decimal"/>
      <w:lvlText w:val="%1."/>
      <w:lvlJc w:val="left"/>
      <w:pPr>
        <w:ind w:left="599" w:hanging="360"/>
        <w:jc w:val="left"/>
      </w:pPr>
      <w:rPr>
        <w:rFonts w:ascii="Courier New" w:eastAsia="Courier New" w:hAnsi="Courier New" w:cs="Courier New" w:hint="default"/>
        <w:spacing w:val="-1"/>
        <w:w w:val="100"/>
        <w:sz w:val="20"/>
        <w:szCs w:val="20"/>
      </w:rPr>
    </w:lvl>
    <w:lvl w:ilvl="1" w:tplc="0E52CC6E">
      <w:start w:val="1"/>
      <w:numFmt w:val="decimal"/>
      <w:lvlText w:val="%2"/>
      <w:lvlJc w:val="left"/>
      <w:pPr>
        <w:ind w:left="1439" w:hanging="840"/>
        <w:jc w:val="left"/>
      </w:pPr>
      <w:rPr>
        <w:rFonts w:ascii="Courier New" w:eastAsia="Courier New" w:hAnsi="Courier New" w:cs="Courier New" w:hint="default"/>
        <w:w w:val="100"/>
        <w:sz w:val="20"/>
        <w:szCs w:val="20"/>
      </w:rPr>
    </w:lvl>
    <w:lvl w:ilvl="2" w:tplc="420AE5DC">
      <w:numFmt w:val="bullet"/>
      <w:lvlText w:val="•"/>
      <w:lvlJc w:val="left"/>
      <w:pPr>
        <w:ind w:left="2437" w:hanging="840"/>
      </w:pPr>
      <w:rPr>
        <w:rFonts w:hint="default"/>
      </w:rPr>
    </w:lvl>
    <w:lvl w:ilvl="3" w:tplc="AB5677AC">
      <w:numFmt w:val="bullet"/>
      <w:lvlText w:val="•"/>
      <w:lvlJc w:val="left"/>
      <w:pPr>
        <w:ind w:left="3435" w:hanging="840"/>
      </w:pPr>
      <w:rPr>
        <w:rFonts w:hint="default"/>
      </w:rPr>
    </w:lvl>
    <w:lvl w:ilvl="4" w:tplc="A43AEE4E">
      <w:numFmt w:val="bullet"/>
      <w:lvlText w:val="•"/>
      <w:lvlJc w:val="left"/>
      <w:pPr>
        <w:ind w:left="4433" w:hanging="840"/>
      </w:pPr>
      <w:rPr>
        <w:rFonts w:hint="default"/>
      </w:rPr>
    </w:lvl>
    <w:lvl w:ilvl="5" w:tplc="B906C732">
      <w:numFmt w:val="bullet"/>
      <w:lvlText w:val="•"/>
      <w:lvlJc w:val="left"/>
      <w:pPr>
        <w:ind w:left="5431" w:hanging="840"/>
      </w:pPr>
      <w:rPr>
        <w:rFonts w:hint="default"/>
      </w:rPr>
    </w:lvl>
    <w:lvl w:ilvl="6" w:tplc="3DD2EB34">
      <w:numFmt w:val="bullet"/>
      <w:lvlText w:val="•"/>
      <w:lvlJc w:val="left"/>
      <w:pPr>
        <w:ind w:left="6428" w:hanging="840"/>
      </w:pPr>
      <w:rPr>
        <w:rFonts w:hint="default"/>
      </w:rPr>
    </w:lvl>
    <w:lvl w:ilvl="7" w:tplc="BFB2BF6A">
      <w:numFmt w:val="bullet"/>
      <w:lvlText w:val="•"/>
      <w:lvlJc w:val="left"/>
      <w:pPr>
        <w:ind w:left="7426" w:hanging="840"/>
      </w:pPr>
      <w:rPr>
        <w:rFonts w:hint="default"/>
      </w:rPr>
    </w:lvl>
    <w:lvl w:ilvl="8" w:tplc="E000D9B6">
      <w:numFmt w:val="bullet"/>
      <w:lvlText w:val="•"/>
      <w:lvlJc w:val="left"/>
      <w:pPr>
        <w:ind w:left="8424" w:hanging="840"/>
      </w:pPr>
      <w:rPr>
        <w:rFonts w:hint="default"/>
      </w:rPr>
    </w:lvl>
  </w:abstractNum>
  <w:abstractNum w:abstractNumId="92" w15:restartNumberingAfterBreak="0">
    <w:nsid w:val="18AC3655"/>
    <w:multiLevelType w:val="hybridMultilevel"/>
    <w:tmpl w:val="4E543E40"/>
    <w:lvl w:ilvl="0" w:tplc="AD32000E">
      <w:start w:val="1"/>
      <w:numFmt w:val="decimal"/>
      <w:lvlText w:val="%1."/>
      <w:lvlJc w:val="left"/>
      <w:pPr>
        <w:ind w:left="599" w:hanging="360"/>
        <w:jc w:val="left"/>
      </w:pPr>
      <w:rPr>
        <w:rFonts w:ascii="Courier New" w:eastAsia="Courier New" w:hAnsi="Courier New" w:cs="Courier New" w:hint="default"/>
        <w:spacing w:val="-1"/>
        <w:w w:val="100"/>
        <w:sz w:val="20"/>
        <w:szCs w:val="20"/>
      </w:rPr>
    </w:lvl>
    <w:lvl w:ilvl="1" w:tplc="726E7D8E">
      <w:numFmt w:val="bullet"/>
      <w:lvlText w:val="•"/>
      <w:lvlJc w:val="left"/>
      <w:pPr>
        <w:ind w:left="1582" w:hanging="360"/>
      </w:pPr>
      <w:rPr>
        <w:rFonts w:hint="default"/>
      </w:rPr>
    </w:lvl>
    <w:lvl w:ilvl="2" w:tplc="132CC5F2">
      <w:numFmt w:val="bullet"/>
      <w:lvlText w:val="•"/>
      <w:lvlJc w:val="left"/>
      <w:pPr>
        <w:ind w:left="2564" w:hanging="360"/>
      </w:pPr>
      <w:rPr>
        <w:rFonts w:hint="default"/>
      </w:rPr>
    </w:lvl>
    <w:lvl w:ilvl="3" w:tplc="8140D11A">
      <w:numFmt w:val="bullet"/>
      <w:lvlText w:val="•"/>
      <w:lvlJc w:val="left"/>
      <w:pPr>
        <w:ind w:left="3546" w:hanging="360"/>
      </w:pPr>
      <w:rPr>
        <w:rFonts w:hint="default"/>
      </w:rPr>
    </w:lvl>
    <w:lvl w:ilvl="4" w:tplc="742C525C">
      <w:numFmt w:val="bullet"/>
      <w:lvlText w:val="•"/>
      <w:lvlJc w:val="left"/>
      <w:pPr>
        <w:ind w:left="4528" w:hanging="360"/>
      </w:pPr>
      <w:rPr>
        <w:rFonts w:hint="default"/>
      </w:rPr>
    </w:lvl>
    <w:lvl w:ilvl="5" w:tplc="03E00D44">
      <w:numFmt w:val="bullet"/>
      <w:lvlText w:val="•"/>
      <w:lvlJc w:val="left"/>
      <w:pPr>
        <w:ind w:left="5510" w:hanging="360"/>
      </w:pPr>
      <w:rPr>
        <w:rFonts w:hint="default"/>
      </w:rPr>
    </w:lvl>
    <w:lvl w:ilvl="6" w:tplc="44583176">
      <w:numFmt w:val="bullet"/>
      <w:lvlText w:val="•"/>
      <w:lvlJc w:val="left"/>
      <w:pPr>
        <w:ind w:left="6492" w:hanging="360"/>
      </w:pPr>
      <w:rPr>
        <w:rFonts w:hint="default"/>
      </w:rPr>
    </w:lvl>
    <w:lvl w:ilvl="7" w:tplc="F0FA2FDC">
      <w:numFmt w:val="bullet"/>
      <w:lvlText w:val="•"/>
      <w:lvlJc w:val="left"/>
      <w:pPr>
        <w:ind w:left="7474" w:hanging="360"/>
      </w:pPr>
      <w:rPr>
        <w:rFonts w:hint="default"/>
      </w:rPr>
    </w:lvl>
    <w:lvl w:ilvl="8" w:tplc="69DCB9E2">
      <w:numFmt w:val="bullet"/>
      <w:lvlText w:val="•"/>
      <w:lvlJc w:val="left"/>
      <w:pPr>
        <w:ind w:left="8456" w:hanging="360"/>
      </w:pPr>
      <w:rPr>
        <w:rFonts w:hint="default"/>
      </w:rPr>
    </w:lvl>
  </w:abstractNum>
  <w:abstractNum w:abstractNumId="93" w15:restartNumberingAfterBreak="0">
    <w:nsid w:val="18D31824"/>
    <w:multiLevelType w:val="hybridMultilevel"/>
    <w:tmpl w:val="83083B32"/>
    <w:lvl w:ilvl="0" w:tplc="8070F1F6">
      <w:start w:val="1"/>
      <w:numFmt w:val="decimal"/>
      <w:lvlText w:val="%1."/>
      <w:lvlJc w:val="left"/>
      <w:pPr>
        <w:ind w:left="2040" w:hanging="361"/>
        <w:jc w:val="left"/>
      </w:pPr>
      <w:rPr>
        <w:rFonts w:ascii="Times New Roman" w:eastAsia="Times New Roman" w:hAnsi="Times New Roman" w:cs="Times New Roman" w:hint="default"/>
        <w:w w:val="100"/>
        <w:sz w:val="24"/>
        <w:szCs w:val="24"/>
      </w:rPr>
    </w:lvl>
    <w:lvl w:ilvl="1" w:tplc="F128122A">
      <w:numFmt w:val="bullet"/>
      <w:lvlText w:val="•"/>
      <w:lvlJc w:val="left"/>
      <w:pPr>
        <w:ind w:left="2878" w:hanging="361"/>
      </w:pPr>
      <w:rPr>
        <w:rFonts w:hint="default"/>
      </w:rPr>
    </w:lvl>
    <w:lvl w:ilvl="2" w:tplc="42BEC0B6">
      <w:numFmt w:val="bullet"/>
      <w:lvlText w:val="•"/>
      <w:lvlJc w:val="left"/>
      <w:pPr>
        <w:ind w:left="3716" w:hanging="361"/>
      </w:pPr>
      <w:rPr>
        <w:rFonts w:hint="default"/>
      </w:rPr>
    </w:lvl>
    <w:lvl w:ilvl="3" w:tplc="AF6654AA">
      <w:numFmt w:val="bullet"/>
      <w:lvlText w:val="•"/>
      <w:lvlJc w:val="left"/>
      <w:pPr>
        <w:ind w:left="4554" w:hanging="361"/>
      </w:pPr>
      <w:rPr>
        <w:rFonts w:hint="default"/>
      </w:rPr>
    </w:lvl>
    <w:lvl w:ilvl="4" w:tplc="5B94A846">
      <w:numFmt w:val="bullet"/>
      <w:lvlText w:val="•"/>
      <w:lvlJc w:val="left"/>
      <w:pPr>
        <w:ind w:left="5392" w:hanging="361"/>
      </w:pPr>
      <w:rPr>
        <w:rFonts w:hint="default"/>
      </w:rPr>
    </w:lvl>
    <w:lvl w:ilvl="5" w:tplc="04823412">
      <w:numFmt w:val="bullet"/>
      <w:lvlText w:val="•"/>
      <w:lvlJc w:val="left"/>
      <w:pPr>
        <w:ind w:left="6230" w:hanging="361"/>
      </w:pPr>
      <w:rPr>
        <w:rFonts w:hint="default"/>
      </w:rPr>
    </w:lvl>
    <w:lvl w:ilvl="6" w:tplc="1A0A649C">
      <w:numFmt w:val="bullet"/>
      <w:lvlText w:val="•"/>
      <w:lvlJc w:val="left"/>
      <w:pPr>
        <w:ind w:left="7068" w:hanging="361"/>
      </w:pPr>
      <w:rPr>
        <w:rFonts w:hint="default"/>
      </w:rPr>
    </w:lvl>
    <w:lvl w:ilvl="7" w:tplc="2FA4F826">
      <w:numFmt w:val="bullet"/>
      <w:lvlText w:val="•"/>
      <w:lvlJc w:val="left"/>
      <w:pPr>
        <w:ind w:left="7906" w:hanging="361"/>
      </w:pPr>
      <w:rPr>
        <w:rFonts w:hint="default"/>
      </w:rPr>
    </w:lvl>
    <w:lvl w:ilvl="8" w:tplc="5D96BF16">
      <w:numFmt w:val="bullet"/>
      <w:lvlText w:val="•"/>
      <w:lvlJc w:val="left"/>
      <w:pPr>
        <w:ind w:left="8744" w:hanging="361"/>
      </w:pPr>
      <w:rPr>
        <w:rFonts w:hint="default"/>
      </w:rPr>
    </w:lvl>
  </w:abstractNum>
  <w:abstractNum w:abstractNumId="94" w15:restartNumberingAfterBreak="0">
    <w:nsid w:val="19B14E38"/>
    <w:multiLevelType w:val="hybridMultilevel"/>
    <w:tmpl w:val="DFD0C1C4"/>
    <w:lvl w:ilvl="0" w:tplc="FA46069E">
      <w:start w:val="13"/>
      <w:numFmt w:val="upperLetter"/>
      <w:lvlText w:val="%1."/>
      <w:lvlJc w:val="left"/>
      <w:pPr>
        <w:ind w:left="1079" w:hanging="480"/>
        <w:jc w:val="left"/>
      </w:pPr>
      <w:rPr>
        <w:rFonts w:ascii="Courier New" w:eastAsia="Courier New" w:hAnsi="Courier New" w:cs="Courier New" w:hint="default"/>
        <w:spacing w:val="-1"/>
        <w:w w:val="100"/>
        <w:sz w:val="20"/>
        <w:szCs w:val="20"/>
      </w:rPr>
    </w:lvl>
    <w:lvl w:ilvl="1" w:tplc="2B98C50A">
      <w:numFmt w:val="bullet"/>
      <w:lvlText w:val="•"/>
      <w:lvlJc w:val="left"/>
      <w:pPr>
        <w:ind w:left="2014" w:hanging="480"/>
      </w:pPr>
      <w:rPr>
        <w:rFonts w:hint="default"/>
      </w:rPr>
    </w:lvl>
    <w:lvl w:ilvl="2" w:tplc="89AABC8C">
      <w:numFmt w:val="bullet"/>
      <w:lvlText w:val="•"/>
      <w:lvlJc w:val="left"/>
      <w:pPr>
        <w:ind w:left="2948" w:hanging="480"/>
      </w:pPr>
      <w:rPr>
        <w:rFonts w:hint="default"/>
      </w:rPr>
    </w:lvl>
    <w:lvl w:ilvl="3" w:tplc="B8482874">
      <w:numFmt w:val="bullet"/>
      <w:lvlText w:val="•"/>
      <w:lvlJc w:val="left"/>
      <w:pPr>
        <w:ind w:left="3882" w:hanging="480"/>
      </w:pPr>
      <w:rPr>
        <w:rFonts w:hint="default"/>
      </w:rPr>
    </w:lvl>
    <w:lvl w:ilvl="4" w:tplc="42DEADAA">
      <w:numFmt w:val="bullet"/>
      <w:lvlText w:val="•"/>
      <w:lvlJc w:val="left"/>
      <w:pPr>
        <w:ind w:left="4816" w:hanging="480"/>
      </w:pPr>
      <w:rPr>
        <w:rFonts w:hint="default"/>
      </w:rPr>
    </w:lvl>
    <w:lvl w:ilvl="5" w:tplc="03509584">
      <w:numFmt w:val="bullet"/>
      <w:lvlText w:val="•"/>
      <w:lvlJc w:val="left"/>
      <w:pPr>
        <w:ind w:left="5750" w:hanging="480"/>
      </w:pPr>
      <w:rPr>
        <w:rFonts w:hint="default"/>
      </w:rPr>
    </w:lvl>
    <w:lvl w:ilvl="6" w:tplc="822E9A7A">
      <w:numFmt w:val="bullet"/>
      <w:lvlText w:val="•"/>
      <w:lvlJc w:val="left"/>
      <w:pPr>
        <w:ind w:left="6684" w:hanging="480"/>
      </w:pPr>
      <w:rPr>
        <w:rFonts w:hint="default"/>
      </w:rPr>
    </w:lvl>
    <w:lvl w:ilvl="7" w:tplc="BFF6E968">
      <w:numFmt w:val="bullet"/>
      <w:lvlText w:val="•"/>
      <w:lvlJc w:val="left"/>
      <w:pPr>
        <w:ind w:left="7618" w:hanging="480"/>
      </w:pPr>
      <w:rPr>
        <w:rFonts w:hint="default"/>
      </w:rPr>
    </w:lvl>
    <w:lvl w:ilvl="8" w:tplc="CA8E2302">
      <w:numFmt w:val="bullet"/>
      <w:lvlText w:val="•"/>
      <w:lvlJc w:val="left"/>
      <w:pPr>
        <w:ind w:left="8552" w:hanging="480"/>
      </w:pPr>
      <w:rPr>
        <w:rFonts w:hint="default"/>
      </w:rPr>
    </w:lvl>
  </w:abstractNum>
  <w:abstractNum w:abstractNumId="95" w15:restartNumberingAfterBreak="0">
    <w:nsid w:val="19CA177C"/>
    <w:multiLevelType w:val="hybridMultilevel"/>
    <w:tmpl w:val="5AE09B5C"/>
    <w:lvl w:ilvl="0" w:tplc="7E88851A">
      <w:start w:val="1"/>
      <w:numFmt w:val="decimal"/>
      <w:lvlText w:val="%1."/>
      <w:lvlJc w:val="left"/>
      <w:pPr>
        <w:ind w:left="599" w:hanging="360"/>
        <w:jc w:val="left"/>
      </w:pPr>
      <w:rPr>
        <w:rFonts w:ascii="Courier New" w:eastAsia="Courier New" w:hAnsi="Courier New" w:cs="Courier New" w:hint="default"/>
        <w:spacing w:val="-1"/>
        <w:w w:val="100"/>
        <w:sz w:val="20"/>
        <w:szCs w:val="20"/>
      </w:rPr>
    </w:lvl>
    <w:lvl w:ilvl="1" w:tplc="CAF836C2">
      <w:start w:val="1"/>
      <w:numFmt w:val="decimal"/>
      <w:lvlText w:val="%2."/>
      <w:lvlJc w:val="left"/>
      <w:pPr>
        <w:ind w:left="959" w:hanging="480"/>
        <w:jc w:val="right"/>
      </w:pPr>
      <w:rPr>
        <w:rFonts w:ascii="Courier New" w:eastAsia="Courier New" w:hAnsi="Courier New" w:cs="Courier New" w:hint="default"/>
        <w:spacing w:val="-1"/>
        <w:w w:val="100"/>
        <w:sz w:val="20"/>
        <w:szCs w:val="20"/>
      </w:rPr>
    </w:lvl>
    <w:lvl w:ilvl="2" w:tplc="3BD4B486">
      <w:numFmt w:val="bullet"/>
      <w:lvlText w:val="•"/>
      <w:lvlJc w:val="left"/>
      <w:pPr>
        <w:ind w:left="2011" w:hanging="480"/>
      </w:pPr>
      <w:rPr>
        <w:rFonts w:hint="default"/>
      </w:rPr>
    </w:lvl>
    <w:lvl w:ilvl="3" w:tplc="0554AA02">
      <w:numFmt w:val="bullet"/>
      <w:lvlText w:val="•"/>
      <w:lvlJc w:val="left"/>
      <w:pPr>
        <w:ind w:left="3062" w:hanging="480"/>
      </w:pPr>
      <w:rPr>
        <w:rFonts w:hint="default"/>
      </w:rPr>
    </w:lvl>
    <w:lvl w:ilvl="4" w:tplc="7EFA995E">
      <w:numFmt w:val="bullet"/>
      <w:lvlText w:val="•"/>
      <w:lvlJc w:val="left"/>
      <w:pPr>
        <w:ind w:left="4113" w:hanging="480"/>
      </w:pPr>
      <w:rPr>
        <w:rFonts w:hint="default"/>
      </w:rPr>
    </w:lvl>
    <w:lvl w:ilvl="5" w:tplc="2E549640">
      <w:numFmt w:val="bullet"/>
      <w:lvlText w:val="•"/>
      <w:lvlJc w:val="left"/>
      <w:pPr>
        <w:ind w:left="5164" w:hanging="480"/>
      </w:pPr>
      <w:rPr>
        <w:rFonts w:hint="default"/>
      </w:rPr>
    </w:lvl>
    <w:lvl w:ilvl="6" w:tplc="A1C211BE">
      <w:numFmt w:val="bullet"/>
      <w:lvlText w:val="•"/>
      <w:lvlJc w:val="left"/>
      <w:pPr>
        <w:ind w:left="6215" w:hanging="480"/>
      </w:pPr>
      <w:rPr>
        <w:rFonts w:hint="default"/>
      </w:rPr>
    </w:lvl>
    <w:lvl w:ilvl="7" w:tplc="16E849DE">
      <w:numFmt w:val="bullet"/>
      <w:lvlText w:val="•"/>
      <w:lvlJc w:val="left"/>
      <w:pPr>
        <w:ind w:left="7266" w:hanging="480"/>
      </w:pPr>
      <w:rPr>
        <w:rFonts w:hint="default"/>
      </w:rPr>
    </w:lvl>
    <w:lvl w:ilvl="8" w:tplc="275684DE">
      <w:numFmt w:val="bullet"/>
      <w:lvlText w:val="•"/>
      <w:lvlJc w:val="left"/>
      <w:pPr>
        <w:ind w:left="8317" w:hanging="480"/>
      </w:pPr>
      <w:rPr>
        <w:rFonts w:hint="default"/>
      </w:rPr>
    </w:lvl>
  </w:abstractNum>
  <w:abstractNum w:abstractNumId="96" w15:restartNumberingAfterBreak="0">
    <w:nsid w:val="1A0206E7"/>
    <w:multiLevelType w:val="hybridMultilevel"/>
    <w:tmpl w:val="039E1400"/>
    <w:lvl w:ilvl="0" w:tplc="9E90A4EE">
      <w:start w:val="1"/>
      <w:numFmt w:val="decimal"/>
      <w:lvlText w:val="%1"/>
      <w:lvlJc w:val="left"/>
      <w:pPr>
        <w:ind w:left="1319" w:hanging="1080"/>
        <w:jc w:val="left"/>
      </w:pPr>
      <w:rPr>
        <w:rFonts w:ascii="Courier New" w:eastAsia="Courier New" w:hAnsi="Courier New" w:cs="Courier New" w:hint="default"/>
        <w:w w:val="99"/>
        <w:sz w:val="18"/>
        <w:szCs w:val="18"/>
      </w:rPr>
    </w:lvl>
    <w:lvl w:ilvl="1" w:tplc="DD00D812">
      <w:numFmt w:val="bullet"/>
      <w:lvlText w:val="•"/>
      <w:lvlJc w:val="left"/>
      <w:pPr>
        <w:ind w:left="2230" w:hanging="1080"/>
      </w:pPr>
      <w:rPr>
        <w:rFonts w:hint="default"/>
      </w:rPr>
    </w:lvl>
    <w:lvl w:ilvl="2" w:tplc="CA944040">
      <w:numFmt w:val="bullet"/>
      <w:lvlText w:val="•"/>
      <w:lvlJc w:val="left"/>
      <w:pPr>
        <w:ind w:left="3140" w:hanging="1080"/>
      </w:pPr>
      <w:rPr>
        <w:rFonts w:hint="default"/>
      </w:rPr>
    </w:lvl>
    <w:lvl w:ilvl="3" w:tplc="4F9A1C2E">
      <w:numFmt w:val="bullet"/>
      <w:lvlText w:val="•"/>
      <w:lvlJc w:val="left"/>
      <w:pPr>
        <w:ind w:left="4050" w:hanging="1080"/>
      </w:pPr>
      <w:rPr>
        <w:rFonts w:hint="default"/>
      </w:rPr>
    </w:lvl>
    <w:lvl w:ilvl="4" w:tplc="9AFA08A6">
      <w:numFmt w:val="bullet"/>
      <w:lvlText w:val="•"/>
      <w:lvlJc w:val="left"/>
      <w:pPr>
        <w:ind w:left="4960" w:hanging="1080"/>
      </w:pPr>
      <w:rPr>
        <w:rFonts w:hint="default"/>
      </w:rPr>
    </w:lvl>
    <w:lvl w:ilvl="5" w:tplc="21D8B1DE">
      <w:numFmt w:val="bullet"/>
      <w:lvlText w:val="•"/>
      <w:lvlJc w:val="left"/>
      <w:pPr>
        <w:ind w:left="5870" w:hanging="1080"/>
      </w:pPr>
      <w:rPr>
        <w:rFonts w:hint="default"/>
      </w:rPr>
    </w:lvl>
    <w:lvl w:ilvl="6" w:tplc="0C88F768">
      <w:numFmt w:val="bullet"/>
      <w:lvlText w:val="•"/>
      <w:lvlJc w:val="left"/>
      <w:pPr>
        <w:ind w:left="6780" w:hanging="1080"/>
      </w:pPr>
      <w:rPr>
        <w:rFonts w:hint="default"/>
      </w:rPr>
    </w:lvl>
    <w:lvl w:ilvl="7" w:tplc="0C2AF7AA">
      <w:numFmt w:val="bullet"/>
      <w:lvlText w:val="•"/>
      <w:lvlJc w:val="left"/>
      <w:pPr>
        <w:ind w:left="7690" w:hanging="1080"/>
      </w:pPr>
      <w:rPr>
        <w:rFonts w:hint="default"/>
      </w:rPr>
    </w:lvl>
    <w:lvl w:ilvl="8" w:tplc="C4581A76">
      <w:numFmt w:val="bullet"/>
      <w:lvlText w:val="•"/>
      <w:lvlJc w:val="left"/>
      <w:pPr>
        <w:ind w:left="8600" w:hanging="1080"/>
      </w:pPr>
      <w:rPr>
        <w:rFonts w:hint="default"/>
      </w:rPr>
    </w:lvl>
  </w:abstractNum>
  <w:abstractNum w:abstractNumId="97" w15:restartNumberingAfterBreak="0">
    <w:nsid w:val="1A060A3D"/>
    <w:multiLevelType w:val="hybridMultilevel"/>
    <w:tmpl w:val="EEBC2EFA"/>
    <w:lvl w:ilvl="0" w:tplc="8EA03B30">
      <w:start w:val="1"/>
      <w:numFmt w:val="decimal"/>
      <w:lvlText w:val="%1"/>
      <w:lvlJc w:val="left"/>
      <w:pPr>
        <w:ind w:left="1199" w:hanging="720"/>
        <w:jc w:val="left"/>
      </w:pPr>
      <w:rPr>
        <w:rFonts w:ascii="Courier New" w:eastAsia="Courier New" w:hAnsi="Courier New" w:cs="Courier New" w:hint="default"/>
        <w:w w:val="100"/>
        <w:sz w:val="20"/>
        <w:szCs w:val="20"/>
      </w:rPr>
    </w:lvl>
    <w:lvl w:ilvl="1" w:tplc="EAC89CA8">
      <w:start w:val="1"/>
      <w:numFmt w:val="decimal"/>
      <w:lvlText w:val="%2"/>
      <w:lvlJc w:val="left"/>
      <w:pPr>
        <w:ind w:left="1799" w:hanging="720"/>
        <w:jc w:val="left"/>
      </w:pPr>
      <w:rPr>
        <w:rFonts w:ascii="Courier New" w:eastAsia="Courier New" w:hAnsi="Courier New" w:cs="Courier New" w:hint="default"/>
        <w:w w:val="100"/>
        <w:sz w:val="20"/>
        <w:szCs w:val="20"/>
      </w:rPr>
    </w:lvl>
    <w:lvl w:ilvl="2" w:tplc="792060C2">
      <w:numFmt w:val="bullet"/>
      <w:lvlText w:val="•"/>
      <w:lvlJc w:val="left"/>
      <w:pPr>
        <w:ind w:left="2757" w:hanging="720"/>
      </w:pPr>
      <w:rPr>
        <w:rFonts w:hint="default"/>
      </w:rPr>
    </w:lvl>
    <w:lvl w:ilvl="3" w:tplc="5A6090B8">
      <w:numFmt w:val="bullet"/>
      <w:lvlText w:val="•"/>
      <w:lvlJc w:val="left"/>
      <w:pPr>
        <w:ind w:left="3715" w:hanging="720"/>
      </w:pPr>
      <w:rPr>
        <w:rFonts w:hint="default"/>
      </w:rPr>
    </w:lvl>
    <w:lvl w:ilvl="4" w:tplc="7CA8AB52">
      <w:numFmt w:val="bullet"/>
      <w:lvlText w:val="•"/>
      <w:lvlJc w:val="left"/>
      <w:pPr>
        <w:ind w:left="4673" w:hanging="720"/>
      </w:pPr>
      <w:rPr>
        <w:rFonts w:hint="default"/>
      </w:rPr>
    </w:lvl>
    <w:lvl w:ilvl="5" w:tplc="E272BDC0">
      <w:numFmt w:val="bullet"/>
      <w:lvlText w:val="•"/>
      <w:lvlJc w:val="left"/>
      <w:pPr>
        <w:ind w:left="5631" w:hanging="720"/>
      </w:pPr>
      <w:rPr>
        <w:rFonts w:hint="default"/>
      </w:rPr>
    </w:lvl>
    <w:lvl w:ilvl="6" w:tplc="00A4CC20">
      <w:numFmt w:val="bullet"/>
      <w:lvlText w:val="•"/>
      <w:lvlJc w:val="left"/>
      <w:pPr>
        <w:ind w:left="6588" w:hanging="720"/>
      </w:pPr>
      <w:rPr>
        <w:rFonts w:hint="default"/>
      </w:rPr>
    </w:lvl>
    <w:lvl w:ilvl="7" w:tplc="5E1485D6">
      <w:numFmt w:val="bullet"/>
      <w:lvlText w:val="•"/>
      <w:lvlJc w:val="left"/>
      <w:pPr>
        <w:ind w:left="7546" w:hanging="720"/>
      </w:pPr>
      <w:rPr>
        <w:rFonts w:hint="default"/>
      </w:rPr>
    </w:lvl>
    <w:lvl w:ilvl="8" w:tplc="0754A3B4">
      <w:numFmt w:val="bullet"/>
      <w:lvlText w:val="•"/>
      <w:lvlJc w:val="left"/>
      <w:pPr>
        <w:ind w:left="8504" w:hanging="720"/>
      </w:pPr>
      <w:rPr>
        <w:rFonts w:hint="default"/>
      </w:rPr>
    </w:lvl>
  </w:abstractNum>
  <w:abstractNum w:abstractNumId="98" w15:restartNumberingAfterBreak="0">
    <w:nsid w:val="1A78214E"/>
    <w:multiLevelType w:val="hybridMultilevel"/>
    <w:tmpl w:val="CA6C4C3E"/>
    <w:lvl w:ilvl="0" w:tplc="7CCAE2F0">
      <w:start w:val="1"/>
      <w:numFmt w:val="decimal"/>
      <w:lvlText w:val="%1"/>
      <w:lvlJc w:val="left"/>
      <w:pPr>
        <w:ind w:left="1319" w:hanging="1080"/>
        <w:jc w:val="left"/>
      </w:pPr>
      <w:rPr>
        <w:rFonts w:ascii="Courier New" w:eastAsia="Courier New" w:hAnsi="Courier New" w:cs="Courier New" w:hint="default"/>
        <w:w w:val="99"/>
        <w:sz w:val="18"/>
        <w:szCs w:val="18"/>
      </w:rPr>
    </w:lvl>
    <w:lvl w:ilvl="1" w:tplc="CFC66E82">
      <w:numFmt w:val="bullet"/>
      <w:lvlText w:val="•"/>
      <w:lvlJc w:val="left"/>
      <w:pPr>
        <w:ind w:left="2230" w:hanging="1080"/>
      </w:pPr>
      <w:rPr>
        <w:rFonts w:hint="default"/>
      </w:rPr>
    </w:lvl>
    <w:lvl w:ilvl="2" w:tplc="DDF47436">
      <w:numFmt w:val="bullet"/>
      <w:lvlText w:val="•"/>
      <w:lvlJc w:val="left"/>
      <w:pPr>
        <w:ind w:left="3140" w:hanging="1080"/>
      </w:pPr>
      <w:rPr>
        <w:rFonts w:hint="default"/>
      </w:rPr>
    </w:lvl>
    <w:lvl w:ilvl="3" w:tplc="9D541578">
      <w:numFmt w:val="bullet"/>
      <w:lvlText w:val="•"/>
      <w:lvlJc w:val="left"/>
      <w:pPr>
        <w:ind w:left="4050" w:hanging="1080"/>
      </w:pPr>
      <w:rPr>
        <w:rFonts w:hint="default"/>
      </w:rPr>
    </w:lvl>
    <w:lvl w:ilvl="4" w:tplc="0624F120">
      <w:numFmt w:val="bullet"/>
      <w:lvlText w:val="•"/>
      <w:lvlJc w:val="left"/>
      <w:pPr>
        <w:ind w:left="4960" w:hanging="1080"/>
      </w:pPr>
      <w:rPr>
        <w:rFonts w:hint="default"/>
      </w:rPr>
    </w:lvl>
    <w:lvl w:ilvl="5" w:tplc="17AA4F64">
      <w:numFmt w:val="bullet"/>
      <w:lvlText w:val="•"/>
      <w:lvlJc w:val="left"/>
      <w:pPr>
        <w:ind w:left="5870" w:hanging="1080"/>
      </w:pPr>
      <w:rPr>
        <w:rFonts w:hint="default"/>
      </w:rPr>
    </w:lvl>
    <w:lvl w:ilvl="6" w:tplc="0548E1C6">
      <w:numFmt w:val="bullet"/>
      <w:lvlText w:val="•"/>
      <w:lvlJc w:val="left"/>
      <w:pPr>
        <w:ind w:left="6780" w:hanging="1080"/>
      </w:pPr>
      <w:rPr>
        <w:rFonts w:hint="default"/>
      </w:rPr>
    </w:lvl>
    <w:lvl w:ilvl="7" w:tplc="2402B302">
      <w:numFmt w:val="bullet"/>
      <w:lvlText w:val="•"/>
      <w:lvlJc w:val="left"/>
      <w:pPr>
        <w:ind w:left="7690" w:hanging="1080"/>
      </w:pPr>
      <w:rPr>
        <w:rFonts w:hint="default"/>
      </w:rPr>
    </w:lvl>
    <w:lvl w:ilvl="8" w:tplc="D8ACBB78">
      <w:numFmt w:val="bullet"/>
      <w:lvlText w:val="•"/>
      <w:lvlJc w:val="left"/>
      <w:pPr>
        <w:ind w:left="8600" w:hanging="1080"/>
      </w:pPr>
      <w:rPr>
        <w:rFonts w:hint="default"/>
      </w:rPr>
    </w:lvl>
  </w:abstractNum>
  <w:abstractNum w:abstractNumId="99" w15:restartNumberingAfterBreak="0">
    <w:nsid w:val="1AAD2425"/>
    <w:multiLevelType w:val="hybridMultilevel"/>
    <w:tmpl w:val="B470B308"/>
    <w:lvl w:ilvl="0" w:tplc="DB4EFBC6">
      <w:start w:val="1"/>
      <w:numFmt w:val="lowerLetter"/>
      <w:lvlText w:val="%1."/>
      <w:lvlJc w:val="left"/>
      <w:pPr>
        <w:ind w:left="960" w:hanging="360"/>
        <w:jc w:val="left"/>
      </w:pPr>
      <w:rPr>
        <w:rFonts w:ascii="Times New Roman" w:eastAsia="Times New Roman" w:hAnsi="Times New Roman" w:cs="Times New Roman" w:hint="default"/>
        <w:w w:val="100"/>
        <w:sz w:val="24"/>
        <w:szCs w:val="24"/>
      </w:rPr>
    </w:lvl>
    <w:lvl w:ilvl="1" w:tplc="8F508894">
      <w:numFmt w:val="bullet"/>
      <w:lvlText w:val="•"/>
      <w:lvlJc w:val="left"/>
      <w:pPr>
        <w:ind w:left="1906" w:hanging="360"/>
      </w:pPr>
      <w:rPr>
        <w:rFonts w:hint="default"/>
      </w:rPr>
    </w:lvl>
    <w:lvl w:ilvl="2" w:tplc="11C05CD8">
      <w:numFmt w:val="bullet"/>
      <w:lvlText w:val="•"/>
      <w:lvlJc w:val="left"/>
      <w:pPr>
        <w:ind w:left="2852" w:hanging="360"/>
      </w:pPr>
      <w:rPr>
        <w:rFonts w:hint="default"/>
      </w:rPr>
    </w:lvl>
    <w:lvl w:ilvl="3" w:tplc="505C618A">
      <w:numFmt w:val="bullet"/>
      <w:lvlText w:val="•"/>
      <w:lvlJc w:val="left"/>
      <w:pPr>
        <w:ind w:left="3798" w:hanging="360"/>
      </w:pPr>
      <w:rPr>
        <w:rFonts w:hint="default"/>
      </w:rPr>
    </w:lvl>
    <w:lvl w:ilvl="4" w:tplc="4BA2EE98">
      <w:numFmt w:val="bullet"/>
      <w:lvlText w:val="•"/>
      <w:lvlJc w:val="left"/>
      <w:pPr>
        <w:ind w:left="4744" w:hanging="360"/>
      </w:pPr>
      <w:rPr>
        <w:rFonts w:hint="default"/>
      </w:rPr>
    </w:lvl>
    <w:lvl w:ilvl="5" w:tplc="EFC02800">
      <w:numFmt w:val="bullet"/>
      <w:lvlText w:val="•"/>
      <w:lvlJc w:val="left"/>
      <w:pPr>
        <w:ind w:left="5690" w:hanging="360"/>
      </w:pPr>
      <w:rPr>
        <w:rFonts w:hint="default"/>
      </w:rPr>
    </w:lvl>
    <w:lvl w:ilvl="6" w:tplc="E8ACAA12">
      <w:numFmt w:val="bullet"/>
      <w:lvlText w:val="•"/>
      <w:lvlJc w:val="left"/>
      <w:pPr>
        <w:ind w:left="6636" w:hanging="360"/>
      </w:pPr>
      <w:rPr>
        <w:rFonts w:hint="default"/>
      </w:rPr>
    </w:lvl>
    <w:lvl w:ilvl="7" w:tplc="EE40B95C">
      <w:numFmt w:val="bullet"/>
      <w:lvlText w:val="•"/>
      <w:lvlJc w:val="left"/>
      <w:pPr>
        <w:ind w:left="7582" w:hanging="360"/>
      </w:pPr>
      <w:rPr>
        <w:rFonts w:hint="default"/>
      </w:rPr>
    </w:lvl>
    <w:lvl w:ilvl="8" w:tplc="902C6C24">
      <w:numFmt w:val="bullet"/>
      <w:lvlText w:val="•"/>
      <w:lvlJc w:val="left"/>
      <w:pPr>
        <w:ind w:left="8528" w:hanging="360"/>
      </w:pPr>
      <w:rPr>
        <w:rFonts w:hint="default"/>
      </w:rPr>
    </w:lvl>
  </w:abstractNum>
  <w:abstractNum w:abstractNumId="100" w15:restartNumberingAfterBreak="0">
    <w:nsid w:val="1AB13363"/>
    <w:multiLevelType w:val="hybridMultilevel"/>
    <w:tmpl w:val="56CA1C58"/>
    <w:lvl w:ilvl="0" w:tplc="AEA68DA0">
      <w:start w:val="1"/>
      <w:numFmt w:val="decimal"/>
      <w:lvlText w:val="%1."/>
      <w:lvlJc w:val="left"/>
      <w:pPr>
        <w:ind w:left="599" w:hanging="360"/>
        <w:jc w:val="left"/>
      </w:pPr>
      <w:rPr>
        <w:rFonts w:ascii="Courier New" w:eastAsia="Courier New" w:hAnsi="Courier New" w:cs="Courier New" w:hint="default"/>
        <w:spacing w:val="-1"/>
        <w:w w:val="100"/>
        <w:sz w:val="20"/>
        <w:szCs w:val="20"/>
      </w:rPr>
    </w:lvl>
    <w:lvl w:ilvl="1" w:tplc="C5A60B20">
      <w:start w:val="1"/>
      <w:numFmt w:val="decimal"/>
      <w:lvlText w:val="%2."/>
      <w:lvlJc w:val="left"/>
      <w:pPr>
        <w:ind w:left="1799" w:hanging="360"/>
        <w:jc w:val="left"/>
      </w:pPr>
      <w:rPr>
        <w:rFonts w:ascii="Courier New" w:eastAsia="Courier New" w:hAnsi="Courier New" w:cs="Courier New" w:hint="default"/>
        <w:spacing w:val="-1"/>
        <w:w w:val="100"/>
        <w:sz w:val="20"/>
        <w:szCs w:val="20"/>
      </w:rPr>
    </w:lvl>
    <w:lvl w:ilvl="2" w:tplc="1B32AC8C">
      <w:numFmt w:val="bullet"/>
      <w:lvlText w:val="•"/>
      <w:lvlJc w:val="left"/>
      <w:pPr>
        <w:ind w:left="2757" w:hanging="360"/>
      </w:pPr>
      <w:rPr>
        <w:rFonts w:hint="default"/>
      </w:rPr>
    </w:lvl>
    <w:lvl w:ilvl="3" w:tplc="0DC8F34E">
      <w:numFmt w:val="bullet"/>
      <w:lvlText w:val="•"/>
      <w:lvlJc w:val="left"/>
      <w:pPr>
        <w:ind w:left="3715" w:hanging="360"/>
      </w:pPr>
      <w:rPr>
        <w:rFonts w:hint="default"/>
      </w:rPr>
    </w:lvl>
    <w:lvl w:ilvl="4" w:tplc="814A900C">
      <w:numFmt w:val="bullet"/>
      <w:lvlText w:val="•"/>
      <w:lvlJc w:val="left"/>
      <w:pPr>
        <w:ind w:left="4673" w:hanging="360"/>
      </w:pPr>
      <w:rPr>
        <w:rFonts w:hint="default"/>
      </w:rPr>
    </w:lvl>
    <w:lvl w:ilvl="5" w:tplc="9C10859C">
      <w:numFmt w:val="bullet"/>
      <w:lvlText w:val="•"/>
      <w:lvlJc w:val="left"/>
      <w:pPr>
        <w:ind w:left="5631" w:hanging="360"/>
      </w:pPr>
      <w:rPr>
        <w:rFonts w:hint="default"/>
      </w:rPr>
    </w:lvl>
    <w:lvl w:ilvl="6" w:tplc="5AB2D566">
      <w:numFmt w:val="bullet"/>
      <w:lvlText w:val="•"/>
      <w:lvlJc w:val="left"/>
      <w:pPr>
        <w:ind w:left="6588" w:hanging="360"/>
      </w:pPr>
      <w:rPr>
        <w:rFonts w:hint="default"/>
      </w:rPr>
    </w:lvl>
    <w:lvl w:ilvl="7" w:tplc="4B00B27A">
      <w:numFmt w:val="bullet"/>
      <w:lvlText w:val="•"/>
      <w:lvlJc w:val="left"/>
      <w:pPr>
        <w:ind w:left="7546" w:hanging="360"/>
      </w:pPr>
      <w:rPr>
        <w:rFonts w:hint="default"/>
      </w:rPr>
    </w:lvl>
    <w:lvl w:ilvl="8" w:tplc="6D18BFF2">
      <w:numFmt w:val="bullet"/>
      <w:lvlText w:val="•"/>
      <w:lvlJc w:val="left"/>
      <w:pPr>
        <w:ind w:left="8504" w:hanging="360"/>
      </w:pPr>
      <w:rPr>
        <w:rFonts w:hint="default"/>
      </w:rPr>
    </w:lvl>
  </w:abstractNum>
  <w:abstractNum w:abstractNumId="101" w15:restartNumberingAfterBreak="0">
    <w:nsid w:val="1AC22879"/>
    <w:multiLevelType w:val="hybridMultilevel"/>
    <w:tmpl w:val="D8721F22"/>
    <w:lvl w:ilvl="0" w:tplc="A74EDE20">
      <w:start w:val="1"/>
      <w:numFmt w:val="decimal"/>
      <w:lvlText w:val="%1"/>
      <w:lvlJc w:val="left"/>
      <w:pPr>
        <w:ind w:left="1439" w:hanging="840"/>
        <w:jc w:val="left"/>
      </w:pPr>
      <w:rPr>
        <w:rFonts w:ascii="Courier New" w:eastAsia="Courier New" w:hAnsi="Courier New" w:cs="Courier New" w:hint="default"/>
        <w:w w:val="100"/>
        <w:sz w:val="20"/>
        <w:szCs w:val="20"/>
      </w:rPr>
    </w:lvl>
    <w:lvl w:ilvl="1" w:tplc="3030EE66">
      <w:numFmt w:val="bullet"/>
      <w:lvlText w:val="•"/>
      <w:lvlJc w:val="left"/>
      <w:pPr>
        <w:ind w:left="2338" w:hanging="840"/>
      </w:pPr>
      <w:rPr>
        <w:rFonts w:hint="default"/>
      </w:rPr>
    </w:lvl>
    <w:lvl w:ilvl="2" w:tplc="5FB04F0C">
      <w:numFmt w:val="bullet"/>
      <w:lvlText w:val="•"/>
      <w:lvlJc w:val="left"/>
      <w:pPr>
        <w:ind w:left="3236" w:hanging="840"/>
      </w:pPr>
      <w:rPr>
        <w:rFonts w:hint="default"/>
      </w:rPr>
    </w:lvl>
    <w:lvl w:ilvl="3" w:tplc="09E85EA6">
      <w:numFmt w:val="bullet"/>
      <w:lvlText w:val="•"/>
      <w:lvlJc w:val="left"/>
      <w:pPr>
        <w:ind w:left="4134" w:hanging="840"/>
      </w:pPr>
      <w:rPr>
        <w:rFonts w:hint="default"/>
      </w:rPr>
    </w:lvl>
    <w:lvl w:ilvl="4" w:tplc="7606513A">
      <w:numFmt w:val="bullet"/>
      <w:lvlText w:val="•"/>
      <w:lvlJc w:val="left"/>
      <w:pPr>
        <w:ind w:left="5032" w:hanging="840"/>
      </w:pPr>
      <w:rPr>
        <w:rFonts w:hint="default"/>
      </w:rPr>
    </w:lvl>
    <w:lvl w:ilvl="5" w:tplc="B92AEF0E">
      <w:numFmt w:val="bullet"/>
      <w:lvlText w:val="•"/>
      <w:lvlJc w:val="left"/>
      <w:pPr>
        <w:ind w:left="5930" w:hanging="840"/>
      </w:pPr>
      <w:rPr>
        <w:rFonts w:hint="default"/>
      </w:rPr>
    </w:lvl>
    <w:lvl w:ilvl="6" w:tplc="7082B21A">
      <w:numFmt w:val="bullet"/>
      <w:lvlText w:val="•"/>
      <w:lvlJc w:val="left"/>
      <w:pPr>
        <w:ind w:left="6828" w:hanging="840"/>
      </w:pPr>
      <w:rPr>
        <w:rFonts w:hint="default"/>
      </w:rPr>
    </w:lvl>
    <w:lvl w:ilvl="7" w:tplc="17764FAA">
      <w:numFmt w:val="bullet"/>
      <w:lvlText w:val="•"/>
      <w:lvlJc w:val="left"/>
      <w:pPr>
        <w:ind w:left="7726" w:hanging="840"/>
      </w:pPr>
      <w:rPr>
        <w:rFonts w:hint="default"/>
      </w:rPr>
    </w:lvl>
    <w:lvl w:ilvl="8" w:tplc="7BB41A48">
      <w:numFmt w:val="bullet"/>
      <w:lvlText w:val="•"/>
      <w:lvlJc w:val="left"/>
      <w:pPr>
        <w:ind w:left="8624" w:hanging="840"/>
      </w:pPr>
      <w:rPr>
        <w:rFonts w:hint="default"/>
      </w:rPr>
    </w:lvl>
  </w:abstractNum>
  <w:abstractNum w:abstractNumId="102" w15:restartNumberingAfterBreak="0">
    <w:nsid w:val="1AF56C2C"/>
    <w:multiLevelType w:val="hybridMultilevel"/>
    <w:tmpl w:val="69984FBE"/>
    <w:lvl w:ilvl="0" w:tplc="C5282190">
      <w:start w:val="1"/>
      <w:numFmt w:val="decimal"/>
      <w:lvlText w:val="%1"/>
      <w:lvlJc w:val="left"/>
      <w:pPr>
        <w:ind w:left="1439" w:hanging="840"/>
        <w:jc w:val="left"/>
      </w:pPr>
      <w:rPr>
        <w:rFonts w:ascii="Courier New" w:eastAsia="Courier New" w:hAnsi="Courier New" w:cs="Courier New" w:hint="default"/>
        <w:w w:val="100"/>
        <w:sz w:val="20"/>
        <w:szCs w:val="20"/>
      </w:rPr>
    </w:lvl>
    <w:lvl w:ilvl="1" w:tplc="D7009BEC">
      <w:numFmt w:val="bullet"/>
      <w:lvlText w:val="•"/>
      <w:lvlJc w:val="left"/>
      <w:pPr>
        <w:ind w:left="2338" w:hanging="840"/>
      </w:pPr>
      <w:rPr>
        <w:rFonts w:hint="default"/>
      </w:rPr>
    </w:lvl>
    <w:lvl w:ilvl="2" w:tplc="18142B60">
      <w:numFmt w:val="bullet"/>
      <w:lvlText w:val="•"/>
      <w:lvlJc w:val="left"/>
      <w:pPr>
        <w:ind w:left="3236" w:hanging="840"/>
      </w:pPr>
      <w:rPr>
        <w:rFonts w:hint="default"/>
      </w:rPr>
    </w:lvl>
    <w:lvl w:ilvl="3" w:tplc="4FBEC05A">
      <w:numFmt w:val="bullet"/>
      <w:lvlText w:val="•"/>
      <w:lvlJc w:val="left"/>
      <w:pPr>
        <w:ind w:left="4134" w:hanging="840"/>
      </w:pPr>
      <w:rPr>
        <w:rFonts w:hint="default"/>
      </w:rPr>
    </w:lvl>
    <w:lvl w:ilvl="4" w:tplc="E70A31FC">
      <w:numFmt w:val="bullet"/>
      <w:lvlText w:val="•"/>
      <w:lvlJc w:val="left"/>
      <w:pPr>
        <w:ind w:left="5032" w:hanging="840"/>
      </w:pPr>
      <w:rPr>
        <w:rFonts w:hint="default"/>
      </w:rPr>
    </w:lvl>
    <w:lvl w:ilvl="5" w:tplc="EDD83F6A">
      <w:numFmt w:val="bullet"/>
      <w:lvlText w:val="•"/>
      <w:lvlJc w:val="left"/>
      <w:pPr>
        <w:ind w:left="5930" w:hanging="840"/>
      </w:pPr>
      <w:rPr>
        <w:rFonts w:hint="default"/>
      </w:rPr>
    </w:lvl>
    <w:lvl w:ilvl="6" w:tplc="495CB33A">
      <w:numFmt w:val="bullet"/>
      <w:lvlText w:val="•"/>
      <w:lvlJc w:val="left"/>
      <w:pPr>
        <w:ind w:left="6828" w:hanging="840"/>
      </w:pPr>
      <w:rPr>
        <w:rFonts w:hint="default"/>
      </w:rPr>
    </w:lvl>
    <w:lvl w:ilvl="7" w:tplc="37926580">
      <w:numFmt w:val="bullet"/>
      <w:lvlText w:val="•"/>
      <w:lvlJc w:val="left"/>
      <w:pPr>
        <w:ind w:left="7726" w:hanging="840"/>
      </w:pPr>
      <w:rPr>
        <w:rFonts w:hint="default"/>
      </w:rPr>
    </w:lvl>
    <w:lvl w:ilvl="8" w:tplc="76620BDE">
      <w:numFmt w:val="bullet"/>
      <w:lvlText w:val="•"/>
      <w:lvlJc w:val="left"/>
      <w:pPr>
        <w:ind w:left="8624" w:hanging="840"/>
      </w:pPr>
      <w:rPr>
        <w:rFonts w:hint="default"/>
      </w:rPr>
    </w:lvl>
  </w:abstractNum>
  <w:abstractNum w:abstractNumId="103" w15:restartNumberingAfterBreak="0">
    <w:nsid w:val="1B1648B9"/>
    <w:multiLevelType w:val="hybridMultilevel"/>
    <w:tmpl w:val="3EAA4ECE"/>
    <w:lvl w:ilvl="0" w:tplc="B4F00BA8">
      <w:start w:val="1"/>
      <w:numFmt w:val="decimal"/>
      <w:lvlText w:val="%1."/>
      <w:lvlJc w:val="left"/>
      <w:pPr>
        <w:ind w:left="599" w:hanging="360"/>
        <w:jc w:val="left"/>
      </w:pPr>
      <w:rPr>
        <w:rFonts w:ascii="Courier New" w:eastAsia="Courier New" w:hAnsi="Courier New" w:cs="Courier New" w:hint="default"/>
        <w:spacing w:val="-1"/>
        <w:w w:val="100"/>
        <w:sz w:val="20"/>
        <w:szCs w:val="20"/>
      </w:rPr>
    </w:lvl>
    <w:lvl w:ilvl="1" w:tplc="90BCEFC0">
      <w:start w:val="1"/>
      <w:numFmt w:val="decimal"/>
      <w:lvlText w:val="%2"/>
      <w:lvlJc w:val="left"/>
      <w:pPr>
        <w:ind w:left="1439" w:hanging="840"/>
        <w:jc w:val="left"/>
      </w:pPr>
      <w:rPr>
        <w:rFonts w:ascii="Courier New" w:eastAsia="Courier New" w:hAnsi="Courier New" w:cs="Courier New" w:hint="default"/>
        <w:w w:val="100"/>
        <w:sz w:val="20"/>
        <w:szCs w:val="20"/>
      </w:rPr>
    </w:lvl>
    <w:lvl w:ilvl="2" w:tplc="589A6A28">
      <w:numFmt w:val="bullet"/>
      <w:lvlText w:val="•"/>
      <w:lvlJc w:val="left"/>
      <w:pPr>
        <w:ind w:left="2437" w:hanging="840"/>
      </w:pPr>
      <w:rPr>
        <w:rFonts w:hint="default"/>
      </w:rPr>
    </w:lvl>
    <w:lvl w:ilvl="3" w:tplc="F6C485D6">
      <w:numFmt w:val="bullet"/>
      <w:lvlText w:val="•"/>
      <w:lvlJc w:val="left"/>
      <w:pPr>
        <w:ind w:left="3435" w:hanging="840"/>
      </w:pPr>
      <w:rPr>
        <w:rFonts w:hint="default"/>
      </w:rPr>
    </w:lvl>
    <w:lvl w:ilvl="4" w:tplc="F86CEC2C">
      <w:numFmt w:val="bullet"/>
      <w:lvlText w:val="•"/>
      <w:lvlJc w:val="left"/>
      <w:pPr>
        <w:ind w:left="4433" w:hanging="840"/>
      </w:pPr>
      <w:rPr>
        <w:rFonts w:hint="default"/>
      </w:rPr>
    </w:lvl>
    <w:lvl w:ilvl="5" w:tplc="00725578">
      <w:numFmt w:val="bullet"/>
      <w:lvlText w:val="•"/>
      <w:lvlJc w:val="left"/>
      <w:pPr>
        <w:ind w:left="5431" w:hanging="840"/>
      </w:pPr>
      <w:rPr>
        <w:rFonts w:hint="default"/>
      </w:rPr>
    </w:lvl>
    <w:lvl w:ilvl="6" w:tplc="3DAA3714">
      <w:numFmt w:val="bullet"/>
      <w:lvlText w:val="•"/>
      <w:lvlJc w:val="left"/>
      <w:pPr>
        <w:ind w:left="6428" w:hanging="840"/>
      </w:pPr>
      <w:rPr>
        <w:rFonts w:hint="default"/>
      </w:rPr>
    </w:lvl>
    <w:lvl w:ilvl="7" w:tplc="6616E860">
      <w:numFmt w:val="bullet"/>
      <w:lvlText w:val="•"/>
      <w:lvlJc w:val="left"/>
      <w:pPr>
        <w:ind w:left="7426" w:hanging="840"/>
      </w:pPr>
      <w:rPr>
        <w:rFonts w:hint="default"/>
      </w:rPr>
    </w:lvl>
    <w:lvl w:ilvl="8" w:tplc="5880B6E4">
      <w:numFmt w:val="bullet"/>
      <w:lvlText w:val="•"/>
      <w:lvlJc w:val="left"/>
      <w:pPr>
        <w:ind w:left="8424" w:hanging="840"/>
      </w:pPr>
      <w:rPr>
        <w:rFonts w:hint="default"/>
      </w:rPr>
    </w:lvl>
  </w:abstractNum>
  <w:abstractNum w:abstractNumId="104" w15:restartNumberingAfterBreak="0">
    <w:nsid w:val="1B1D6AE0"/>
    <w:multiLevelType w:val="hybridMultilevel"/>
    <w:tmpl w:val="CB700764"/>
    <w:lvl w:ilvl="0" w:tplc="000E5020">
      <w:start w:val="1"/>
      <w:numFmt w:val="decimal"/>
      <w:lvlText w:val="%1"/>
      <w:lvlJc w:val="left"/>
      <w:pPr>
        <w:ind w:left="1079" w:hanging="360"/>
        <w:jc w:val="left"/>
      </w:pPr>
      <w:rPr>
        <w:rFonts w:ascii="Courier New" w:eastAsia="Courier New" w:hAnsi="Courier New" w:cs="Courier New" w:hint="default"/>
        <w:w w:val="100"/>
        <w:sz w:val="20"/>
        <w:szCs w:val="20"/>
      </w:rPr>
    </w:lvl>
    <w:lvl w:ilvl="1" w:tplc="329C0DC6">
      <w:numFmt w:val="bullet"/>
      <w:lvlText w:val="•"/>
      <w:lvlJc w:val="left"/>
      <w:pPr>
        <w:ind w:left="2014" w:hanging="360"/>
      </w:pPr>
      <w:rPr>
        <w:rFonts w:hint="default"/>
      </w:rPr>
    </w:lvl>
    <w:lvl w:ilvl="2" w:tplc="A24A89EC">
      <w:numFmt w:val="bullet"/>
      <w:lvlText w:val="•"/>
      <w:lvlJc w:val="left"/>
      <w:pPr>
        <w:ind w:left="2948" w:hanging="360"/>
      </w:pPr>
      <w:rPr>
        <w:rFonts w:hint="default"/>
      </w:rPr>
    </w:lvl>
    <w:lvl w:ilvl="3" w:tplc="972AB8E0">
      <w:numFmt w:val="bullet"/>
      <w:lvlText w:val="•"/>
      <w:lvlJc w:val="left"/>
      <w:pPr>
        <w:ind w:left="3882" w:hanging="360"/>
      </w:pPr>
      <w:rPr>
        <w:rFonts w:hint="default"/>
      </w:rPr>
    </w:lvl>
    <w:lvl w:ilvl="4" w:tplc="F8EC0150">
      <w:numFmt w:val="bullet"/>
      <w:lvlText w:val="•"/>
      <w:lvlJc w:val="left"/>
      <w:pPr>
        <w:ind w:left="4816" w:hanging="360"/>
      </w:pPr>
      <w:rPr>
        <w:rFonts w:hint="default"/>
      </w:rPr>
    </w:lvl>
    <w:lvl w:ilvl="5" w:tplc="9B42A284">
      <w:numFmt w:val="bullet"/>
      <w:lvlText w:val="•"/>
      <w:lvlJc w:val="left"/>
      <w:pPr>
        <w:ind w:left="5750" w:hanging="360"/>
      </w:pPr>
      <w:rPr>
        <w:rFonts w:hint="default"/>
      </w:rPr>
    </w:lvl>
    <w:lvl w:ilvl="6" w:tplc="4406EA12">
      <w:numFmt w:val="bullet"/>
      <w:lvlText w:val="•"/>
      <w:lvlJc w:val="left"/>
      <w:pPr>
        <w:ind w:left="6684" w:hanging="360"/>
      </w:pPr>
      <w:rPr>
        <w:rFonts w:hint="default"/>
      </w:rPr>
    </w:lvl>
    <w:lvl w:ilvl="7" w:tplc="563A4652">
      <w:numFmt w:val="bullet"/>
      <w:lvlText w:val="•"/>
      <w:lvlJc w:val="left"/>
      <w:pPr>
        <w:ind w:left="7618" w:hanging="360"/>
      </w:pPr>
      <w:rPr>
        <w:rFonts w:hint="default"/>
      </w:rPr>
    </w:lvl>
    <w:lvl w:ilvl="8" w:tplc="18E69EFA">
      <w:numFmt w:val="bullet"/>
      <w:lvlText w:val="•"/>
      <w:lvlJc w:val="left"/>
      <w:pPr>
        <w:ind w:left="8552" w:hanging="360"/>
      </w:pPr>
      <w:rPr>
        <w:rFonts w:hint="default"/>
      </w:rPr>
    </w:lvl>
  </w:abstractNum>
  <w:abstractNum w:abstractNumId="105" w15:restartNumberingAfterBreak="0">
    <w:nsid w:val="1B4568EC"/>
    <w:multiLevelType w:val="hybridMultilevel"/>
    <w:tmpl w:val="F04ACCF2"/>
    <w:lvl w:ilvl="0" w:tplc="F1BEB7DA">
      <w:start w:val="1"/>
      <w:numFmt w:val="decimal"/>
      <w:lvlText w:val="%1."/>
      <w:lvlJc w:val="left"/>
      <w:pPr>
        <w:ind w:left="539" w:hanging="300"/>
        <w:jc w:val="left"/>
      </w:pPr>
      <w:rPr>
        <w:rFonts w:ascii="Times New Roman" w:eastAsia="Times New Roman" w:hAnsi="Times New Roman" w:cs="Times New Roman" w:hint="default"/>
        <w:w w:val="100"/>
        <w:sz w:val="24"/>
        <w:szCs w:val="24"/>
      </w:rPr>
    </w:lvl>
    <w:lvl w:ilvl="1" w:tplc="C91CEFE6">
      <w:numFmt w:val="bullet"/>
      <w:lvlText w:val="•"/>
      <w:lvlJc w:val="left"/>
      <w:pPr>
        <w:ind w:left="1528" w:hanging="300"/>
      </w:pPr>
      <w:rPr>
        <w:rFonts w:hint="default"/>
      </w:rPr>
    </w:lvl>
    <w:lvl w:ilvl="2" w:tplc="CE423152">
      <w:numFmt w:val="bullet"/>
      <w:lvlText w:val="•"/>
      <w:lvlJc w:val="left"/>
      <w:pPr>
        <w:ind w:left="2516" w:hanging="300"/>
      </w:pPr>
      <w:rPr>
        <w:rFonts w:hint="default"/>
      </w:rPr>
    </w:lvl>
    <w:lvl w:ilvl="3" w:tplc="79B0DCFA">
      <w:numFmt w:val="bullet"/>
      <w:lvlText w:val="•"/>
      <w:lvlJc w:val="left"/>
      <w:pPr>
        <w:ind w:left="3504" w:hanging="300"/>
      </w:pPr>
      <w:rPr>
        <w:rFonts w:hint="default"/>
      </w:rPr>
    </w:lvl>
    <w:lvl w:ilvl="4" w:tplc="220C72A6">
      <w:numFmt w:val="bullet"/>
      <w:lvlText w:val="•"/>
      <w:lvlJc w:val="left"/>
      <w:pPr>
        <w:ind w:left="4492" w:hanging="300"/>
      </w:pPr>
      <w:rPr>
        <w:rFonts w:hint="default"/>
      </w:rPr>
    </w:lvl>
    <w:lvl w:ilvl="5" w:tplc="D2720408">
      <w:numFmt w:val="bullet"/>
      <w:lvlText w:val="•"/>
      <w:lvlJc w:val="left"/>
      <w:pPr>
        <w:ind w:left="5480" w:hanging="300"/>
      </w:pPr>
      <w:rPr>
        <w:rFonts w:hint="default"/>
      </w:rPr>
    </w:lvl>
    <w:lvl w:ilvl="6" w:tplc="091CF574">
      <w:numFmt w:val="bullet"/>
      <w:lvlText w:val="•"/>
      <w:lvlJc w:val="left"/>
      <w:pPr>
        <w:ind w:left="6468" w:hanging="300"/>
      </w:pPr>
      <w:rPr>
        <w:rFonts w:hint="default"/>
      </w:rPr>
    </w:lvl>
    <w:lvl w:ilvl="7" w:tplc="15908CCE">
      <w:numFmt w:val="bullet"/>
      <w:lvlText w:val="•"/>
      <w:lvlJc w:val="left"/>
      <w:pPr>
        <w:ind w:left="7456" w:hanging="300"/>
      </w:pPr>
      <w:rPr>
        <w:rFonts w:hint="default"/>
      </w:rPr>
    </w:lvl>
    <w:lvl w:ilvl="8" w:tplc="3CD040FE">
      <w:numFmt w:val="bullet"/>
      <w:lvlText w:val="•"/>
      <w:lvlJc w:val="left"/>
      <w:pPr>
        <w:ind w:left="8444" w:hanging="300"/>
      </w:pPr>
      <w:rPr>
        <w:rFonts w:hint="default"/>
      </w:rPr>
    </w:lvl>
  </w:abstractNum>
  <w:abstractNum w:abstractNumId="106" w15:restartNumberingAfterBreak="0">
    <w:nsid w:val="1B467F31"/>
    <w:multiLevelType w:val="hybridMultilevel"/>
    <w:tmpl w:val="B2726BAA"/>
    <w:lvl w:ilvl="0" w:tplc="E2624CF0">
      <w:start w:val="1"/>
      <w:numFmt w:val="decimal"/>
      <w:lvlText w:val="%1"/>
      <w:lvlJc w:val="left"/>
      <w:pPr>
        <w:ind w:left="1439" w:hanging="840"/>
        <w:jc w:val="left"/>
      </w:pPr>
      <w:rPr>
        <w:rFonts w:ascii="Courier New" w:eastAsia="Courier New" w:hAnsi="Courier New" w:cs="Courier New" w:hint="default"/>
        <w:w w:val="100"/>
        <w:sz w:val="20"/>
        <w:szCs w:val="20"/>
      </w:rPr>
    </w:lvl>
    <w:lvl w:ilvl="1" w:tplc="E6C80A3C">
      <w:numFmt w:val="bullet"/>
      <w:lvlText w:val="•"/>
      <w:lvlJc w:val="left"/>
      <w:pPr>
        <w:ind w:left="2338" w:hanging="840"/>
      </w:pPr>
      <w:rPr>
        <w:rFonts w:hint="default"/>
      </w:rPr>
    </w:lvl>
    <w:lvl w:ilvl="2" w:tplc="21AAD9F4">
      <w:numFmt w:val="bullet"/>
      <w:lvlText w:val="•"/>
      <w:lvlJc w:val="left"/>
      <w:pPr>
        <w:ind w:left="3236" w:hanging="840"/>
      </w:pPr>
      <w:rPr>
        <w:rFonts w:hint="default"/>
      </w:rPr>
    </w:lvl>
    <w:lvl w:ilvl="3" w:tplc="06D22036">
      <w:numFmt w:val="bullet"/>
      <w:lvlText w:val="•"/>
      <w:lvlJc w:val="left"/>
      <w:pPr>
        <w:ind w:left="4134" w:hanging="840"/>
      </w:pPr>
      <w:rPr>
        <w:rFonts w:hint="default"/>
      </w:rPr>
    </w:lvl>
    <w:lvl w:ilvl="4" w:tplc="2E98DC98">
      <w:numFmt w:val="bullet"/>
      <w:lvlText w:val="•"/>
      <w:lvlJc w:val="left"/>
      <w:pPr>
        <w:ind w:left="5032" w:hanging="840"/>
      </w:pPr>
      <w:rPr>
        <w:rFonts w:hint="default"/>
      </w:rPr>
    </w:lvl>
    <w:lvl w:ilvl="5" w:tplc="5446993C">
      <w:numFmt w:val="bullet"/>
      <w:lvlText w:val="•"/>
      <w:lvlJc w:val="left"/>
      <w:pPr>
        <w:ind w:left="5930" w:hanging="840"/>
      </w:pPr>
      <w:rPr>
        <w:rFonts w:hint="default"/>
      </w:rPr>
    </w:lvl>
    <w:lvl w:ilvl="6" w:tplc="FBE29CD6">
      <w:numFmt w:val="bullet"/>
      <w:lvlText w:val="•"/>
      <w:lvlJc w:val="left"/>
      <w:pPr>
        <w:ind w:left="6828" w:hanging="840"/>
      </w:pPr>
      <w:rPr>
        <w:rFonts w:hint="default"/>
      </w:rPr>
    </w:lvl>
    <w:lvl w:ilvl="7" w:tplc="5D68C64C">
      <w:numFmt w:val="bullet"/>
      <w:lvlText w:val="•"/>
      <w:lvlJc w:val="left"/>
      <w:pPr>
        <w:ind w:left="7726" w:hanging="840"/>
      </w:pPr>
      <w:rPr>
        <w:rFonts w:hint="default"/>
      </w:rPr>
    </w:lvl>
    <w:lvl w:ilvl="8" w:tplc="DC486BFC">
      <w:numFmt w:val="bullet"/>
      <w:lvlText w:val="•"/>
      <w:lvlJc w:val="left"/>
      <w:pPr>
        <w:ind w:left="8624" w:hanging="840"/>
      </w:pPr>
      <w:rPr>
        <w:rFonts w:hint="default"/>
      </w:rPr>
    </w:lvl>
  </w:abstractNum>
  <w:abstractNum w:abstractNumId="107" w15:restartNumberingAfterBreak="0">
    <w:nsid w:val="1B722A63"/>
    <w:multiLevelType w:val="hybridMultilevel"/>
    <w:tmpl w:val="81BC9F86"/>
    <w:lvl w:ilvl="0" w:tplc="698814EC">
      <w:start w:val="2"/>
      <w:numFmt w:val="decimal"/>
      <w:lvlText w:val="%1."/>
      <w:lvlJc w:val="left"/>
      <w:pPr>
        <w:ind w:left="719" w:hanging="300"/>
        <w:jc w:val="left"/>
      </w:pPr>
      <w:rPr>
        <w:rFonts w:ascii="Times New Roman" w:eastAsia="Times New Roman" w:hAnsi="Times New Roman" w:cs="Times New Roman" w:hint="default"/>
        <w:w w:val="100"/>
        <w:sz w:val="24"/>
        <w:szCs w:val="24"/>
      </w:rPr>
    </w:lvl>
    <w:lvl w:ilvl="1" w:tplc="F746F9E2">
      <w:start w:val="1"/>
      <w:numFmt w:val="decimal"/>
      <w:lvlText w:val="%2"/>
      <w:lvlJc w:val="left"/>
      <w:pPr>
        <w:ind w:left="1439" w:hanging="840"/>
        <w:jc w:val="left"/>
      </w:pPr>
      <w:rPr>
        <w:rFonts w:ascii="Courier New" w:eastAsia="Courier New" w:hAnsi="Courier New" w:cs="Courier New" w:hint="default"/>
        <w:w w:val="100"/>
        <w:sz w:val="20"/>
        <w:szCs w:val="20"/>
      </w:rPr>
    </w:lvl>
    <w:lvl w:ilvl="2" w:tplc="0B74D8CC">
      <w:numFmt w:val="bullet"/>
      <w:lvlText w:val="•"/>
      <w:lvlJc w:val="left"/>
      <w:pPr>
        <w:ind w:left="2437" w:hanging="840"/>
      </w:pPr>
      <w:rPr>
        <w:rFonts w:hint="default"/>
      </w:rPr>
    </w:lvl>
    <w:lvl w:ilvl="3" w:tplc="BA8865B0">
      <w:numFmt w:val="bullet"/>
      <w:lvlText w:val="•"/>
      <w:lvlJc w:val="left"/>
      <w:pPr>
        <w:ind w:left="3435" w:hanging="840"/>
      </w:pPr>
      <w:rPr>
        <w:rFonts w:hint="default"/>
      </w:rPr>
    </w:lvl>
    <w:lvl w:ilvl="4" w:tplc="7EB083DC">
      <w:numFmt w:val="bullet"/>
      <w:lvlText w:val="•"/>
      <w:lvlJc w:val="left"/>
      <w:pPr>
        <w:ind w:left="4433" w:hanging="840"/>
      </w:pPr>
      <w:rPr>
        <w:rFonts w:hint="default"/>
      </w:rPr>
    </w:lvl>
    <w:lvl w:ilvl="5" w:tplc="F15030D0">
      <w:numFmt w:val="bullet"/>
      <w:lvlText w:val="•"/>
      <w:lvlJc w:val="left"/>
      <w:pPr>
        <w:ind w:left="5431" w:hanging="840"/>
      </w:pPr>
      <w:rPr>
        <w:rFonts w:hint="default"/>
      </w:rPr>
    </w:lvl>
    <w:lvl w:ilvl="6" w:tplc="E7A06760">
      <w:numFmt w:val="bullet"/>
      <w:lvlText w:val="•"/>
      <w:lvlJc w:val="left"/>
      <w:pPr>
        <w:ind w:left="6428" w:hanging="840"/>
      </w:pPr>
      <w:rPr>
        <w:rFonts w:hint="default"/>
      </w:rPr>
    </w:lvl>
    <w:lvl w:ilvl="7" w:tplc="34143684">
      <w:numFmt w:val="bullet"/>
      <w:lvlText w:val="•"/>
      <w:lvlJc w:val="left"/>
      <w:pPr>
        <w:ind w:left="7426" w:hanging="840"/>
      </w:pPr>
      <w:rPr>
        <w:rFonts w:hint="default"/>
      </w:rPr>
    </w:lvl>
    <w:lvl w:ilvl="8" w:tplc="E910CC4C">
      <w:numFmt w:val="bullet"/>
      <w:lvlText w:val="•"/>
      <w:lvlJc w:val="left"/>
      <w:pPr>
        <w:ind w:left="8424" w:hanging="840"/>
      </w:pPr>
      <w:rPr>
        <w:rFonts w:hint="default"/>
      </w:rPr>
    </w:lvl>
  </w:abstractNum>
  <w:abstractNum w:abstractNumId="108" w15:restartNumberingAfterBreak="0">
    <w:nsid w:val="1B791C64"/>
    <w:multiLevelType w:val="hybridMultilevel"/>
    <w:tmpl w:val="DDFCCEBE"/>
    <w:lvl w:ilvl="0" w:tplc="EC949202">
      <w:start w:val="1"/>
      <w:numFmt w:val="decimal"/>
      <w:lvlText w:val="%1"/>
      <w:lvlJc w:val="left"/>
      <w:pPr>
        <w:ind w:left="1439" w:hanging="840"/>
        <w:jc w:val="left"/>
      </w:pPr>
      <w:rPr>
        <w:rFonts w:ascii="Courier New" w:eastAsia="Courier New" w:hAnsi="Courier New" w:cs="Courier New" w:hint="default"/>
        <w:w w:val="100"/>
        <w:sz w:val="20"/>
        <w:szCs w:val="20"/>
      </w:rPr>
    </w:lvl>
    <w:lvl w:ilvl="1" w:tplc="BFDABB14">
      <w:numFmt w:val="bullet"/>
      <w:lvlText w:val="•"/>
      <w:lvlJc w:val="left"/>
      <w:pPr>
        <w:ind w:left="2338" w:hanging="840"/>
      </w:pPr>
      <w:rPr>
        <w:rFonts w:hint="default"/>
      </w:rPr>
    </w:lvl>
    <w:lvl w:ilvl="2" w:tplc="94C826A2">
      <w:numFmt w:val="bullet"/>
      <w:lvlText w:val="•"/>
      <w:lvlJc w:val="left"/>
      <w:pPr>
        <w:ind w:left="3236" w:hanging="840"/>
      </w:pPr>
      <w:rPr>
        <w:rFonts w:hint="default"/>
      </w:rPr>
    </w:lvl>
    <w:lvl w:ilvl="3" w:tplc="8C1A3D9E">
      <w:numFmt w:val="bullet"/>
      <w:lvlText w:val="•"/>
      <w:lvlJc w:val="left"/>
      <w:pPr>
        <w:ind w:left="4134" w:hanging="840"/>
      </w:pPr>
      <w:rPr>
        <w:rFonts w:hint="default"/>
      </w:rPr>
    </w:lvl>
    <w:lvl w:ilvl="4" w:tplc="2FEA7FA2">
      <w:numFmt w:val="bullet"/>
      <w:lvlText w:val="•"/>
      <w:lvlJc w:val="left"/>
      <w:pPr>
        <w:ind w:left="5032" w:hanging="840"/>
      </w:pPr>
      <w:rPr>
        <w:rFonts w:hint="default"/>
      </w:rPr>
    </w:lvl>
    <w:lvl w:ilvl="5" w:tplc="F2F2E3C4">
      <w:numFmt w:val="bullet"/>
      <w:lvlText w:val="•"/>
      <w:lvlJc w:val="left"/>
      <w:pPr>
        <w:ind w:left="5930" w:hanging="840"/>
      </w:pPr>
      <w:rPr>
        <w:rFonts w:hint="default"/>
      </w:rPr>
    </w:lvl>
    <w:lvl w:ilvl="6" w:tplc="7EAAD12E">
      <w:numFmt w:val="bullet"/>
      <w:lvlText w:val="•"/>
      <w:lvlJc w:val="left"/>
      <w:pPr>
        <w:ind w:left="6828" w:hanging="840"/>
      </w:pPr>
      <w:rPr>
        <w:rFonts w:hint="default"/>
      </w:rPr>
    </w:lvl>
    <w:lvl w:ilvl="7" w:tplc="4FE0BA56">
      <w:numFmt w:val="bullet"/>
      <w:lvlText w:val="•"/>
      <w:lvlJc w:val="left"/>
      <w:pPr>
        <w:ind w:left="7726" w:hanging="840"/>
      </w:pPr>
      <w:rPr>
        <w:rFonts w:hint="default"/>
      </w:rPr>
    </w:lvl>
    <w:lvl w:ilvl="8" w:tplc="08F892AE">
      <w:numFmt w:val="bullet"/>
      <w:lvlText w:val="•"/>
      <w:lvlJc w:val="left"/>
      <w:pPr>
        <w:ind w:left="8624" w:hanging="840"/>
      </w:pPr>
      <w:rPr>
        <w:rFonts w:hint="default"/>
      </w:rPr>
    </w:lvl>
  </w:abstractNum>
  <w:abstractNum w:abstractNumId="109" w15:restartNumberingAfterBreak="0">
    <w:nsid w:val="1B8156F4"/>
    <w:multiLevelType w:val="hybridMultilevel"/>
    <w:tmpl w:val="2834A05A"/>
    <w:lvl w:ilvl="0" w:tplc="4282D198">
      <w:start w:val="1"/>
      <w:numFmt w:val="decimal"/>
      <w:lvlText w:val="%1"/>
      <w:lvlJc w:val="left"/>
      <w:pPr>
        <w:ind w:left="1439" w:hanging="840"/>
        <w:jc w:val="left"/>
      </w:pPr>
      <w:rPr>
        <w:rFonts w:ascii="Courier New" w:eastAsia="Courier New" w:hAnsi="Courier New" w:cs="Courier New" w:hint="default"/>
        <w:w w:val="100"/>
        <w:sz w:val="20"/>
        <w:szCs w:val="20"/>
      </w:rPr>
    </w:lvl>
    <w:lvl w:ilvl="1" w:tplc="36A6F548">
      <w:numFmt w:val="bullet"/>
      <w:lvlText w:val="•"/>
      <w:lvlJc w:val="left"/>
      <w:pPr>
        <w:ind w:left="2338" w:hanging="840"/>
      </w:pPr>
      <w:rPr>
        <w:rFonts w:hint="default"/>
      </w:rPr>
    </w:lvl>
    <w:lvl w:ilvl="2" w:tplc="5BB80134">
      <w:numFmt w:val="bullet"/>
      <w:lvlText w:val="•"/>
      <w:lvlJc w:val="left"/>
      <w:pPr>
        <w:ind w:left="3236" w:hanging="840"/>
      </w:pPr>
      <w:rPr>
        <w:rFonts w:hint="default"/>
      </w:rPr>
    </w:lvl>
    <w:lvl w:ilvl="3" w:tplc="685E45F8">
      <w:numFmt w:val="bullet"/>
      <w:lvlText w:val="•"/>
      <w:lvlJc w:val="left"/>
      <w:pPr>
        <w:ind w:left="4134" w:hanging="840"/>
      </w:pPr>
      <w:rPr>
        <w:rFonts w:hint="default"/>
      </w:rPr>
    </w:lvl>
    <w:lvl w:ilvl="4" w:tplc="D0E69F22">
      <w:numFmt w:val="bullet"/>
      <w:lvlText w:val="•"/>
      <w:lvlJc w:val="left"/>
      <w:pPr>
        <w:ind w:left="5032" w:hanging="840"/>
      </w:pPr>
      <w:rPr>
        <w:rFonts w:hint="default"/>
      </w:rPr>
    </w:lvl>
    <w:lvl w:ilvl="5" w:tplc="57A492F0">
      <w:numFmt w:val="bullet"/>
      <w:lvlText w:val="•"/>
      <w:lvlJc w:val="left"/>
      <w:pPr>
        <w:ind w:left="5930" w:hanging="840"/>
      </w:pPr>
      <w:rPr>
        <w:rFonts w:hint="default"/>
      </w:rPr>
    </w:lvl>
    <w:lvl w:ilvl="6" w:tplc="78E6A6FA">
      <w:numFmt w:val="bullet"/>
      <w:lvlText w:val="•"/>
      <w:lvlJc w:val="left"/>
      <w:pPr>
        <w:ind w:left="6828" w:hanging="840"/>
      </w:pPr>
      <w:rPr>
        <w:rFonts w:hint="default"/>
      </w:rPr>
    </w:lvl>
    <w:lvl w:ilvl="7" w:tplc="3F308C02">
      <w:numFmt w:val="bullet"/>
      <w:lvlText w:val="•"/>
      <w:lvlJc w:val="left"/>
      <w:pPr>
        <w:ind w:left="7726" w:hanging="840"/>
      </w:pPr>
      <w:rPr>
        <w:rFonts w:hint="default"/>
      </w:rPr>
    </w:lvl>
    <w:lvl w:ilvl="8" w:tplc="D346C620">
      <w:numFmt w:val="bullet"/>
      <w:lvlText w:val="•"/>
      <w:lvlJc w:val="left"/>
      <w:pPr>
        <w:ind w:left="8624" w:hanging="840"/>
      </w:pPr>
      <w:rPr>
        <w:rFonts w:hint="default"/>
      </w:rPr>
    </w:lvl>
  </w:abstractNum>
  <w:abstractNum w:abstractNumId="110" w15:restartNumberingAfterBreak="0">
    <w:nsid w:val="1BE561AF"/>
    <w:multiLevelType w:val="hybridMultilevel"/>
    <w:tmpl w:val="9A925872"/>
    <w:lvl w:ilvl="0" w:tplc="6638D8AC">
      <w:start w:val="1"/>
      <w:numFmt w:val="decimal"/>
      <w:lvlText w:val="%1"/>
      <w:lvlJc w:val="left"/>
      <w:pPr>
        <w:ind w:left="1319" w:hanging="1080"/>
        <w:jc w:val="left"/>
      </w:pPr>
      <w:rPr>
        <w:rFonts w:ascii="Courier New" w:eastAsia="Courier New" w:hAnsi="Courier New" w:cs="Courier New" w:hint="default"/>
        <w:w w:val="99"/>
        <w:sz w:val="18"/>
        <w:szCs w:val="18"/>
      </w:rPr>
    </w:lvl>
    <w:lvl w:ilvl="1" w:tplc="CD5252D8">
      <w:numFmt w:val="bullet"/>
      <w:lvlText w:val="•"/>
      <w:lvlJc w:val="left"/>
      <w:pPr>
        <w:ind w:left="2230" w:hanging="1080"/>
      </w:pPr>
      <w:rPr>
        <w:rFonts w:hint="default"/>
      </w:rPr>
    </w:lvl>
    <w:lvl w:ilvl="2" w:tplc="AA1CA172">
      <w:numFmt w:val="bullet"/>
      <w:lvlText w:val="•"/>
      <w:lvlJc w:val="left"/>
      <w:pPr>
        <w:ind w:left="3140" w:hanging="1080"/>
      </w:pPr>
      <w:rPr>
        <w:rFonts w:hint="default"/>
      </w:rPr>
    </w:lvl>
    <w:lvl w:ilvl="3" w:tplc="FB022FFA">
      <w:numFmt w:val="bullet"/>
      <w:lvlText w:val="•"/>
      <w:lvlJc w:val="left"/>
      <w:pPr>
        <w:ind w:left="4050" w:hanging="1080"/>
      </w:pPr>
      <w:rPr>
        <w:rFonts w:hint="default"/>
      </w:rPr>
    </w:lvl>
    <w:lvl w:ilvl="4" w:tplc="FCB2FCA6">
      <w:numFmt w:val="bullet"/>
      <w:lvlText w:val="•"/>
      <w:lvlJc w:val="left"/>
      <w:pPr>
        <w:ind w:left="4960" w:hanging="1080"/>
      </w:pPr>
      <w:rPr>
        <w:rFonts w:hint="default"/>
      </w:rPr>
    </w:lvl>
    <w:lvl w:ilvl="5" w:tplc="214230A6">
      <w:numFmt w:val="bullet"/>
      <w:lvlText w:val="•"/>
      <w:lvlJc w:val="left"/>
      <w:pPr>
        <w:ind w:left="5870" w:hanging="1080"/>
      </w:pPr>
      <w:rPr>
        <w:rFonts w:hint="default"/>
      </w:rPr>
    </w:lvl>
    <w:lvl w:ilvl="6" w:tplc="B0BE107E">
      <w:numFmt w:val="bullet"/>
      <w:lvlText w:val="•"/>
      <w:lvlJc w:val="left"/>
      <w:pPr>
        <w:ind w:left="6780" w:hanging="1080"/>
      </w:pPr>
      <w:rPr>
        <w:rFonts w:hint="default"/>
      </w:rPr>
    </w:lvl>
    <w:lvl w:ilvl="7" w:tplc="0FB0332C">
      <w:numFmt w:val="bullet"/>
      <w:lvlText w:val="•"/>
      <w:lvlJc w:val="left"/>
      <w:pPr>
        <w:ind w:left="7690" w:hanging="1080"/>
      </w:pPr>
      <w:rPr>
        <w:rFonts w:hint="default"/>
      </w:rPr>
    </w:lvl>
    <w:lvl w:ilvl="8" w:tplc="714E4E5E">
      <w:numFmt w:val="bullet"/>
      <w:lvlText w:val="•"/>
      <w:lvlJc w:val="left"/>
      <w:pPr>
        <w:ind w:left="8600" w:hanging="1080"/>
      </w:pPr>
      <w:rPr>
        <w:rFonts w:hint="default"/>
      </w:rPr>
    </w:lvl>
  </w:abstractNum>
  <w:abstractNum w:abstractNumId="111" w15:restartNumberingAfterBreak="0">
    <w:nsid w:val="1C08230A"/>
    <w:multiLevelType w:val="hybridMultilevel"/>
    <w:tmpl w:val="DA3CE922"/>
    <w:lvl w:ilvl="0" w:tplc="795C2AB4">
      <w:start w:val="1"/>
      <w:numFmt w:val="decimal"/>
      <w:lvlText w:val="%1"/>
      <w:lvlJc w:val="left"/>
      <w:pPr>
        <w:ind w:left="1439" w:hanging="840"/>
        <w:jc w:val="left"/>
      </w:pPr>
      <w:rPr>
        <w:rFonts w:ascii="Courier New" w:eastAsia="Courier New" w:hAnsi="Courier New" w:cs="Courier New" w:hint="default"/>
        <w:w w:val="100"/>
        <w:sz w:val="20"/>
        <w:szCs w:val="20"/>
      </w:rPr>
    </w:lvl>
    <w:lvl w:ilvl="1" w:tplc="8B281424">
      <w:numFmt w:val="bullet"/>
      <w:lvlText w:val="•"/>
      <w:lvlJc w:val="left"/>
      <w:pPr>
        <w:ind w:left="2338" w:hanging="840"/>
      </w:pPr>
      <w:rPr>
        <w:rFonts w:hint="default"/>
      </w:rPr>
    </w:lvl>
    <w:lvl w:ilvl="2" w:tplc="EC622F4A">
      <w:numFmt w:val="bullet"/>
      <w:lvlText w:val="•"/>
      <w:lvlJc w:val="left"/>
      <w:pPr>
        <w:ind w:left="3236" w:hanging="840"/>
      </w:pPr>
      <w:rPr>
        <w:rFonts w:hint="default"/>
      </w:rPr>
    </w:lvl>
    <w:lvl w:ilvl="3" w:tplc="A2C6273E">
      <w:numFmt w:val="bullet"/>
      <w:lvlText w:val="•"/>
      <w:lvlJc w:val="left"/>
      <w:pPr>
        <w:ind w:left="4134" w:hanging="840"/>
      </w:pPr>
      <w:rPr>
        <w:rFonts w:hint="default"/>
      </w:rPr>
    </w:lvl>
    <w:lvl w:ilvl="4" w:tplc="DECCCE54">
      <w:numFmt w:val="bullet"/>
      <w:lvlText w:val="•"/>
      <w:lvlJc w:val="left"/>
      <w:pPr>
        <w:ind w:left="5032" w:hanging="840"/>
      </w:pPr>
      <w:rPr>
        <w:rFonts w:hint="default"/>
      </w:rPr>
    </w:lvl>
    <w:lvl w:ilvl="5" w:tplc="EA0EC138">
      <w:numFmt w:val="bullet"/>
      <w:lvlText w:val="•"/>
      <w:lvlJc w:val="left"/>
      <w:pPr>
        <w:ind w:left="5930" w:hanging="840"/>
      </w:pPr>
      <w:rPr>
        <w:rFonts w:hint="default"/>
      </w:rPr>
    </w:lvl>
    <w:lvl w:ilvl="6" w:tplc="0B2E201A">
      <w:numFmt w:val="bullet"/>
      <w:lvlText w:val="•"/>
      <w:lvlJc w:val="left"/>
      <w:pPr>
        <w:ind w:left="6828" w:hanging="840"/>
      </w:pPr>
      <w:rPr>
        <w:rFonts w:hint="default"/>
      </w:rPr>
    </w:lvl>
    <w:lvl w:ilvl="7" w:tplc="CEFE85CA">
      <w:numFmt w:val="bullet"/>
      <w:lvlText w:val="•"/>
      <w:lvlJc w:val="left"/>
      <w:pPr>
        <w:ind w:left="7726" w:hanging="840"/>
      </w:pPr>
      <w:rPr>
        <w:rFonts w:hint="default"/>
      </w:rPr>
    </w:lvl>
    <w:lvl w:ilvl="8" w:tplc="185E24EE">
      <w:numFmt w:val="bullet"/>
      <w:lvlText w:val="•"/>
      <w:lvlJc w:val="left"/>
      <w:pPr>
        <w:ind w:left="8624" w:hanging="840"/>
      </w:pPr>
      <w:rPr>
        <w:rFonts w:hint="default"/>
      </w:rPr>
    </w:lvl>
  </w:abstractNum>
  <w:abstractNum w:abstractNumId="112" w15:restartNumberingAfterBreak="0">
    <w:nsid w:val="1C0B14C5"/>
    <w:multiLevelType w:val="hybridMultilevel"/>
    <w:tmpl w:val="020AA48E"/>
    <w:lvl w:ilvl="0" w:tplc="784EAC78">
      <w:start w:val="1"/>
      <w:numFmt w:val="decimal"/>
      <w:lvlText w:val="%1"/>
      <w:lvlJc w:val="left"/>
      <w:pPr>
        <w:ind w:left="1439" w:hanging="840"/>
        <w:jc w:val="left"/>
      </w:pPr>
      <w:rPr>
        <w:rFonts w:ascii="Courier New" w:eastAsia="Courier New" w:hAnsi="Courier New" w:cs="Courier New" w:hint="default"/>
        <w:w w:val="100"/>
        <w:sz w:val="20"/>
        <w:szCs w:val="20"/>
      </w:rPr>
    </w:lvl>
    <w:lvl w:ilvl="1" w:tplc="FE221044">
      <w:numFmt w:val="bullet"/>
      <w:lvlText w:val="•"/>
      <w:lvlJc w:val="left"/>
      <w:pPr>
        <w:ind w:left="2338" w:hanging="840"/>
      </w:pPr>
      <w:rPr>
        <w:rFonts w:hint="default"/>
      </w:rPr>
    </w:lvl>
    <w:lvl w:ilvl="2" w:tplc="5B9C0C52">
      <w:numFmt w:val="bullet"/>
      <w:lvlText w:val="•"/>
      <w:lvlJc w:val="left"/>
      <w:pPr>
        <w:ind w:left="3236" w:hanging="840"/>
      </w:pPr>
      <w:rPr>
        <w:rFonts w:hint="default"/>
      </w:rPr>
    </w:lvl>
    <w:lvl w:ilvl="3" w:tplc="E6C835D6">
      <w:numFmt w:val="bullet"/>
      <w:lvlText w:val="•"/>
      <w:lvlJc w:val="left"/>
      <w:pPr>
        <w:ind w:left="4134" w:hanging="840"/>
      </w:pPr>
      <w:rPr>
        <w:rFonts w:hint="default"/>
      </w:rPr>
    </w:lvl>
    <w:lvl w:ilvl="4" w:tplc="B6FED578">
      <w:numFmt w:val="bullet"/>
      <w:lvlText w:val="•"/>
      <w:lvlJc w:val="left"/>
      <w:pPr>
        <w:ind w:left="5032" w:hanging="840"/>
      </w:pPr>
      <w:rPr>
        <w:rFonts w:hint="default"/>
      </w:rPr>
    </w:lvl>
    <w:lvl w:ilvl="5" w:tplc="E82EC70A">
      <w:numFmt w:val="bullet"/>
      <w:lvlText w:val="•"/>
      <w:lvlJc w:val="left"/>
      <w:pPr>
        <w:ind w:left="5930" w:hanging="840"/>
      </w:pPr>
      <w:rPr>
        <w:rFonts w:hint="default"/>
      </w:rPr>
    </w:lvl>
    <w:lvl w:ilvl="6" w:tplc="88521948">
      <w:numFmt w:val="bullet"/>
      <w:lvlText w:val="•"/>
      <w:lvlJc w:val="left"/>
      <w:pPr>
        <w:ind w:left="6828" w:hanging="840"/>
      </w:pPr>
      <w:rPr>
        <w:rFonts w:hint="default"/>
      </w:rPr>
    </w:lvl>
    <w:lvl w:ilvl="7" w:tplc="56B26F46">
      <w:numFmt w:val="bullet"/>
      <w:lvlText w:val="•"/>
      <w:lvlJc w:val="left"/>
      <w:pPr>
        <w:ind w:left="7726" w:hanging="840"/>
      </w:pPr>
      <w:rPr>
        <w:rFonts w:hint="default"/>
      </w:rPr>
    </w:lvl>
    <w:lvl w:ilvl="8" w:tplc="392A4F0E">
      <w:numFmt w:val="bullet"/>
      <w:lvlText w:val="•"/>
      <w:lvlJc w:val="left"/>
      <w:pPr>
        <w:ind w:left="8624" w:hanging="840"/>
      </w:pPr>
      <w:rPr>
        <w:rFonts w:hint="default"/>
      </w:rPr>
    </w:lvl>
  </w:abstractNum>
  <w:abstractNum w:abstractNumId="113" w15:restartNumberingAfterBreak="0">
    <w:nsid w:val="1C1F0A8E"/>
    <w:multiLevelType w:val="hybridMultilevel"/>
    <w:tmpl w:val="5BA2D714"/>
    <w:lvl w:ilvl="0" w:tplc="C1EAD824">
      <w:start w:val="1"/>
      <w:numFmt w:val="decimal"/>
      <w:lvlText w:val="%1."/>
      <w:lvlJc w:val="left"/>
      <w:pPr>
        <w:ind w:left="959" w:hanging="480"/>
        <w:jc w:val="left"/>
      </w:pPr>
      <w:rPr>
        <w:rFonts w:ascii="Courier New" w:eastAsia="Courier New" w:hAnsi="Courier New" w:cs="Courier New" w:hint="default"/>
        <w:spacing w:val="-1"/>
        <w:w w:val="100"/>
        <w:sz w:val="20"/>
        <w:szCs w:val="20"/>
      </w:rPr>
    </w:lvl>
    <w:lvl w:ilvl="1" w:tplc="6A686DF6">
      <w:numFmt w:val="bullet"/>
      <w:lvlText w:val="•"/>
      <w:lvlJc w:val="left"/>
      <w:pPr>
        <w:ind w:left="1906" w:hanging="480"/>
      </w:pPr>
      <w:rPr>
        <w:rFonts w:hint="default"/>
      </w:rPr>
    </w:lvl>
    <w:lvl w:ilvl="2" w:tplc="FB5CC062">
      <w:numFmt w:val="bullet"/>
      <w:lvlText w:val="•"/>
      <w:lvlJc w:val="left"/>
      <w:pPr>
        <w:ind w:left="2852" w:hanging="480"/>
      </w:pPr>
      <w:rPr>
        <w:rFonts w:hint="default"/>
      </w:rPr>
    </w:lvl>
    <w:lvl w:ilvl="3" w:tplc="E75C61B4">
      <w:numFmt w:val="bullet"/>
      <w:lvlText w:val="•"/>
      <w:lvlJc w:val="left"/>
      <w:pPr>
        <w:ind w:left="3798" w:hanging="480"/>
      </w:pPr>
      <w:rPr>
        <w:rFonts w:hint="default"/>
      </w:rPr>
    </w:lvl>
    <w:lvl w:ilvl="4" w:tplc="B2DACC3C">
      <w:numFmt w:val="bullet"/>
      <w:lvlText w:val="•"/>
      <w:lvlJc w:val="left"/>
      <w:pPr>
        <w:ind w:left="4744" w:hanging="480"/>
      </w:pPr>
      <w:rPr>
        <w:rFonts w:hint="default"/>
      </w:rPr>
    </w:lvl>
    <w:lvl w:ilvl="5" w:tplc="90326966">
      <w:numFmt w:val="bullet"/>
      <w:lvlText w:val="•"/>
      <w:lvlJc w:val="left"/>
      <w:pPr>
        <w:ind w:left="5690" w:hanging="480"/>
      </w:pPr>
      <w:rPr>
        <w:rFonts w:hint="default"/>
      </w:rPr>
    </w:lvl>
    <w:lvl w:ilvl="6" w:tplc="FC18A78C">
      <w:numFmt w:val="bullet"/>
      <w:lvlText w:val="•"/>
      <w:lvlJc w:val="left"/>
      <w:pPr>
        <w:ind w:left="6636" w:hanging="480"/>
      </w:pPr>
      <w:rPr>
        <w:rFonts w:hint="default"/>
      </w:rPr>
    </w:lvl>
    <w:lvl w:ilvl="7" w:tplc="55702CF2">
      <w:numFmt w:val="bullet"/>
      <w:lvlText w:val="•"/>
      <w:lvlJc w:val="left"/>
      <w:pPr>
        <w:ind w:left="7582" w:hanging="480"/>
      </w:pPr>
      <w:rPr>
        <w:rFonts w:hint="default"/>
      </w:rPr>
    </w:lvl>
    <w:lvl w:ilvl="8" w:tplc="92DC6A98">
      <w:numFmt w:val="bullet"/>
      <w:lvlText w:val="•"/>
      <w:lvlJc w:val="left"/>
      <w:pPr>
        <w:ind w:left="8528" w:hanging="480"/>
      </w:pPr>
      <w:rPr>
        <w:rFonts w:hint="default"/>
      </w:rPr>
    </w:lvl>
  </w:abstractNum>
  <w:abstractNum w:abstractNumId="114" w15:restartNumberingAfterBreak="0">
    <w:nsid w:val="1C592FB3"/>
    <w:multiLevelType w:val="hybridMultilevel"/>
    <w:tmpl w:val="39E2E934"/>
    <w:lvl w:ilvl="0" w:tplc="0560A69A">
      <w:start w:val="1"/>
      <w:numFmt w:val="decimal"/>
      <w:lvlText w:val="%1"/>
      <w:lvlJc w:val="left"/>
      <w:pPr>
        <w:ind w:left="1439" w:hanging="840"/>
        <w:jc w:val="left"/>
      </w:pPr>
      <w:rPr>
        <w:rFonts w:ascii="Courier New" w:eastAsia="Courier New" w:hAnsi="Courier New" w:cs="Courier New" w:hint="default"/>
        <w:w w:val="100"/>
        <w:sz w:val="20"/>
        <w:szCs w:val="20"/>
      </w:rPr>
    </w:lvl>
    <w:lvl w:ilvl="1" w:tplc="F3EE8CFE">
      <w:numFmt w:val="bullet"/>
      <w:lvlText w:val="•"/>
      <w:lvlJc w:val="left"/>
      <w:pPr>
        <w:ind w:left="2338" w:hanging="840"/>
      </w:pPr>
      <w:rPr>
        <w:rFonts w:hint="default"/>
      </w:rPr>
    </w:lvl>
    <w:lvl w:ilvl="2" w:tplc="77EACC3E">
      <w:numFmt w:val="bullet"/>
      <w:lvlText w:val="•"/>
      <w:lvlJc w:val="left"/>
      <w:pPr>
        <w:ind w:left="3236" w:hanging="840"/>
      </w:pPr>
      <w:rPr>
        <w:rFonts w:hint="default"/>
      </w:rPr>
    </w:lvl>
    <w:lvl w:ilvl="3" w:tplc="EB0E2190">
      <w:numFmt w:val="bullet"/>
      <w:lvlText w:val="•"/>
      <w:lvlJc w:val="left"/>
      <w:pPr>
        <w:ind w:left="4134" w:hanging="840"/>
      </w:pPr>
      <w:rPr>
        <w:rFonts w:hint="default"/>
      </w:rPr>
    </w:lvl>
    <w:lvl w:ilvl="4" w:tplc="EDCC5DEA">
      <w:numFmt w:val="bullet"/>
      <w:lvlText w:val="•"/>
      <w:lvlJc w:val="left"/>
      <w:pPr>
        <w:ind w:left="5032" w:hanging="840"/>
      </w:pPr>
      <w:rPr>
        <w:rFonts w:hint="default"/>
      </w:rPr>
    </w:lvl>
    <w:lvl w:ilvl="5" w:tplc="35E618EE">
      <w:numFmt w:val="bullet"/>
      <w:lvlText w:val="•"/>
      <w:lvlJc w:val="left"/>
      <w:pPr>
        <w:ind w:left="5930" w:hanging="840"/>
      </w:pPr>
      <w:rPr>
        <w:rFonts w:hint="default"/>
      </w:rPr>
    </w:lvl>
    <w:lvl w:ilvl="6" w:tplc="E7007674">
      <w:numFmt w:val="bullet"/>
      <w:lvlText w:val="•"/>
      <w:lvlJc w:val="left"/>
      <w:pPr>
        <w:ind w:left="6828" w:hanging="840"/>
      </w:pPr>
      <w:rPr>
        <w:rFonts w:hint="default"/>
      </w:rPr>
    </w:lvl>
    <w:lvl w:ilvl="7" w:tplc="E57661B0">
      <w:numFmt w:val="bullet"/>
      <w:lvlText w:val="•"/>
      <w:lvlJc w:val="left"/>
      <w:pPr>
        <w:ind w:left="7726" w:hanging="840"/>
      </w:pPr>
      <w:rPr>
        <w:rFonts w:hint="default"/>
      </w:rPr>
    </w:lvl>
    <w:lvl w:ilvl="8" w:tplc="2A8213DE">
      <w:numFmt w:val="bullet"/>
      <w:lvlText w:val="•"/>
      <w:lvlJc w:val="left"/>
      <w:pPr>
        <w:ind w:left="8624" w:hanging="840"/>
      </w:pPr>
      <w:rPr>
        <w:rFonts w:hint="default"/>
      </w:rPr>
    </w:lvl>
  </w:abstractNum>
  <w:abstractNum w:abstractNumId="115" w15:restartNumberingAfterBreak="0">
    <w:nsid w:val="1CD674DA"/>
    <w:multiLevelType w:val="hybridMultilevel"/>
    <w:tmpl w:val="3D80E7D4"/>
    <w:lvl w:ilvl="0" w:tplc="746CF418">
      <w:start w:val="1"/>
      <w:numFmt w:val="decimal"/>
      <w:lvlText w:val="%1"/>
      <w:lvlJc w:val="left"/>
      <w:pPr>
        <w:ind w:left="1319" w:hanging="1080"/>
        <w:jc w:val="left"/>
      </w:pPr>
      <w:rPr>
        <w:rFonts w:ascii="Courier New" w:eastAsia="Courier New" w:hAnsi="Courier New" w:cs="Courier New" w:hint="default"/>
        <w:w w:val="99"/>
        <w:sz w:val="18"/>
        <w:szCs w:val="18"/>
      </w:rPr>
    </w:lvl>
    <w:lvl w:ilvl="1" w:tplc="D902D1A6">
      <w:numFmt w:val="bullet"/>
      <w:lvlText w:val="•"/>
      <w:lvlJc w:val="left"/>
      <w:pPr>
        <w:ind w:left="2230" w:hanging="1080"/>
      </w:pPr>
      <w:rPr>
        <w:rFonts w:hint="default"/>
      </w:rPr>
    </w:lvl>
    <w:lvl w:ilvl="2" w:tplc="74E28DC6">
      <w:numFmt w:val="bullet"/>
      <w:lvlText w:val="•"/>
      <w:lvlJc w:val="left"/>
      <w:pPr>
        <w:ind w:left="3140" w:hanging="1080"/>
      </w:pPr>
      <w:rPr>
        <w:rFonts w:hint="default"/>
      </w:rPr>
    </w:lvl>
    <w:lvl w:ilvl="3" w:tplc="49849F16">
      <w:numFmt w:val="bullet"/>
      <w:lvlText w:val="•"/>
      <w:lvlJc w:val="left"/>
      <w:pPr>
        <w:ind w:left="4050" w:hanging="1080"/>
      </w:pPr>
      <w:rPr>
        <w:rFonts w:hint="default"/>
      </w:rPr>
    </w:lvl>
    <w:lvl w:ilvl="4" w:tplc="966AF95C">
      <w:numFmt w:val="bullet"/>
      <w:lvlText w:val="•"/>
      <w:lvlJc w:val="left"/>
      <w:pPr>
        <w:ind w:left="4960" w:hanging="1080"/>
      </w:pPr>
      <w:rPr>
        <w:rFonts w:hint="default"/>
      </w:rPr>
    </w:lvl>
    <w:lvl w:ilvl="5" w:tplc="C1B4B97C">
      <w:numFmt w:val="bullet"/>
      <w:lvlText w:val="•"/>
      <w:lvlJc w:val="left"/>
      <w:pPr>
        <w:ind w:left="5870" w:hanging="1080"/>
      </w:pPr>
      <w:rPr>
        <w:rFonts w:hint="default"/>
      </w:rPr>
    </w:lvl>
    <w:lvl w:ilvl="6" w:tplc="642675A4">
      <w:numFmt w:val="bullet"/>
      <w:lvlText w:val="•"/>
      <w:lvlJc w:val="left"/>
      <w:pPr>
        <w:ind w:left="6780" w:hanging="1080"/>
      </w:pPr>
      <w:rPr>
        <w:rFonts w:hint="default"/>
      </w:rPr>
    </w:lvl>
    <w:lvl w:ilvl="7" w:tplc="937A4E82">
      <w:numFmt w:val="bullet"/>
      <w:lvlText w:val="•"/>
      <w:lvlJc w:val="left"/>
      <w:pPr>
        <w:ind w:left="7690" w:hanging="1080"/>
      </w:pPr>
      <w:rPr>
        <w:rFonts w:hint="default"/>
      </w:rPr>
    </w:lvl>
    <w:lvl w:ilvl="8" w:tplc="317CC274">
      <w:numFmt w:val="bullet"/>
      <w:lvlText w:val="•"/>
      <w:lvlJc w:val="left"/>
      <w:pPr>
        <w:ind w:left="8600" w:hanging="1080"/>
      </w:pPr>
      <w:rPr>
        <w:rFonts w:hint="default"/>
      </w:rPr>
    </w:lvl>
  </w:abstractNum>
  <w:abstractNum w:abstractNumId="116" w15:restartNumberingAfterBreak="0">
    <w:nsid w:val="1D43427D"/>
    <w:multiLevelType w:val="hybridMultilevel"/>
    <w:tmpl w:val="E05487F2"/>
    <w:lvl w:ilvl="0" w:tplc="E550DBF4">
      <w:start w:val="1"/>
      <w:numFmt w:val="decimal"/>
      <w:lvlText w:val="%1"/>
      <w:lvlJc w:val="left"/>
      <w:pPr>
        <w:ind w:left="1439" w:hanging="840"/>
        <w:jc w:val="left"/>
      </w:pPr>
      <w:rPr>
        <w:rFonts w:ascii="Courier New" w:eastAsia="Courier New" w:hAnsi="Courier New" w:cs="Courier New" w:hint="default"/>
        <w:w w:val="100"/>
        <w:sz w:val="20"/>
        <w:szCs w:val="20"/>
      </w:rPr>
    </w:lvl>
    <w:lvl w:ilvl="1" w:tplc="DFD0AD40">
      <w:numFmt w:val="bullet"/>
      <w:lvlText w:val="•"/>
      <w:lvlJc w:val="left"/>
      <w:pPr>
        <w:ind w:left="2338" w:hanging="840"/>
      </w:pPr>
      <w:rPr>
        <w:rFonts w:hint="default"/>
      </w:rPr>
    </w:lvl>
    <w:lvl w:ilvl="2" w:tplc="16BEC8EC">
      <w:numFmt w:val="bullet"/>
      <w:lvlText w:val="•"/>
      <w:lvlJc w:val="left"/>
      <w:pPr>
        <w:ind w:left="3236" w:hanging="840"/>
      </w:pPr>
      <w:rPr>
        <w:rFonts w:hint="default"/>
      </w:rPr>
    </w:lvl>
    <w:lvl w:ilvl="3" w:tplc="7AA8ED62">
      <w:numFmt w:val="bullet"/>
      <w:lvlText w:val="•"/>
      <w:lvlJc w:val="left"/>
      <w:pPr>
        <w:ind w:left="4134" w:hanging="840"/>
      </w:pPr>
      <w:rPr>
        <w:rFonts w:hint="default"/>
      </w:rPr>
    </w:lvl>
    <w:lvl w:ilvl="4" w:tplc="67BCF098">
      <w:numFmt w:val="bullet"/>
      <w:lvlText w:val="•"/>
      <w:lvlJc w:val="left"/>
      <w:pPr>
        <w:ind w:left="5032" w:hanging="840"/>
      </w:pPr>
      <w:rPr>
        <w:rFonts w:hint="default"/>
      </w:rPr>
    </w:lvl>
    <w:lvl w:ilvl="5" w:tplc="7D20C772">
      <w:numFmt w:val="bullet"/>
      <w:lvlText w:val="•"/>
      <w:lvlJc w:val="left"/>
      <w:pPr>
        <w:ind w:left="5930" w:hanging="840"/>
      </w:pPr>
      <w:rPr>
        <w:rFonts w:hint="default"/>
      </w:rPr>
    </w:lvl>
    <w:lvl w:ilvl="6" w:tplc="EBB4E1A6">
      <w:numFmt w:val="bullet"/>
      <w:lvlText w:val="•"/>
      <w:lvlJc w:val="left"/>
      <w:pPr>
        <w:ind w:left="6828" w:hanging="840"/>
      </w:pPr>
      <w:rPr>
        <w:rFonts w:hint="default"/>
      </w:rPr>
    </w:lvl>
    <w:lvl w:ilvl="7" w:tplc="4F3E605E">
      <w:numFmt w:val="bullet"/>
      <w:lvlText w:val="•"/>
      <w:lvlJc w:val="left"/>
      <w:pPr>
        <w:ind w:left="7726" w:hanging="840"/>
      </w:pPr>
      <w:rPr>
        <w:rFonts w:hint="default"/>
      </w:rPr>
    </w:lvl>
    <w:lvl w:ilvl="8" w:tplc="5AA6187C">
      <w:numFmt w:val="bullet"/>
      <w:lvlText w:val="•"/>
      <w:lvlJc w:val="left"/>
      <w:pPr>
        <w:ind w:left="8624" w:hanging="840"/>
      </w:pPr>
      <w:rPr>
        <w:rFonts w:hint="default"/>
      </w:rPr>
    </w:lvl>
  </w:abstractNum>
  <w:abstractNum w:abstractNumId="117" w15:restartNumberingAfterBreak="0">
    <w:nsid w:val="1D476E0F"/>
    <w:multiLevelType w:val="hybridMultilevel"/>
    <w:tmpl w:val="2724FA94"/>
    <w:lvl w:ilvl="0" w:tplc="9376AC60">
      <w:start w:val="1"/>
      <w:numFmt w:val="decimal"/>
      <w:lvlText w:val="%1."/>
      <w:lvlJc w:val="left"/>
      <w:pPr>
        <w:ind w:left="599" w:hanging="360"/>
        <w:jc w:val="left"/>
      </w:pPr>
      <w:rPr>
        <w:rFonts w:ascii="Courier New" w:eastAsia="Courier New" w:hAnsi="Courier New" w:cs="Courier New" w:hint="default"/>
        <w:spacing w:val="-1"/>
        <w:w w:val="100"/>
        <w:sz w:val="20"/>
        <w:szCs w:val="20"/>
      </w:rPr>
    </w:lvl>
    <w:lvl w:ilvl="1" w:tplc="933AC084">
      <w:start w:val="1"/>
      <w:numFmt w:val="decimal"/>
      <w:lvlText w:val="%2."/>
      <w:lvlJc w:val="left"/>
      <w:pPr>
        <w:ind w:left="959" w:hanging="480"/>
        <w:jc w:val="right"/>
      </w:pPr>
      <w:rPr>
        <w:rFonts w:ascii="Courier New" w:eastAsia="Courier New" w:hAnsi="Courier New" w:cs="Courier New" w:hint="default"/>
        <w:spacing w:val="-1"/>
        <w:w w:val="100"/>
        <w:sz w:val="20"/>
        <w:szCs w:val="20"/>
      </w:rPr>
    </w:lvl>
    <w:lvl w:ilvl="2" w:tplc="1102C916">
      <w:numFmt w:val="bullet"/>
      <w:lvlText w:val="•"/>
      <w:lvlJc w:val="left"/>
      <w:pPr>
        <w:ind w:left="2011" w:hanging="480"/>
      </w:pPr>
      <w:rPr>
        <w:rFonts w:hint="default"/>
      </w:rPr>
    </w:lvl>
    <w:lvl w:ilvl="3" w:tplc="EAECF3C0">
      <w:numFmt w:val="bullet"/>
      <w:lvlText w:val="•"/>
      <w:lvlJc w:val="left"/>
      <w:pPr>
        <w:ind w:left="3062" w:hanging="480"/>
      </w:pPr>
      <w:rPr>
        <w:rFonts w:hint="default"/>
      </w:rPr>
    </w:lvl>
    <w:lvl w:ilvl="4" w:tplc="AAF4C888">
      <w:numFmt w:val="bullet"/>
      <w:lvlText w:val="•"/>
      <w:lvlJc w:val="left"/>
      <w:pPr>
        <w:ind w:left="4113" w:hanging="480"/>
      </w:pPr>
      <w:rPr>
        <w:rFonts w:hint="default"/>
      </w:rPr>
    </w:lvl>
    <w:lvl w:ilvl="5" w:tplc="B5B0A01C">
      <w:numFmt w:val="bullet"/>
      <w:lvlText w:val="•"/>
      <w:lvlJc w:val="left"/>
      <w:pPr>
        <w:ind w:left="5164" w:hanging="480"/>
      </w:pPr>
      <w:rPr>
        <w:rFonts w:hint="default"/>
      </w:rPr>
    </w:lvl>
    <w:lvl w:ilvl="6" w:tplc="E550ED24">
      <w:numFmt w:val="bullet"/>
      <w:lvlText w:val="•"/>
      <w:lvlJc w:val="left"/>
      <w:pPr>
        <w:ind w:left="6215" w:hanging="480"/>
      </w:pPr>
      <w:rPr>
        <w:rFonts w:hint="default"/>
      </w:rPr>
    </w:lvl>
    <w:lvl w:ilvl="7" w:tplc="3C980FCA">
      <w:numFmt w:val="bullet"/>
      <w:lvlText w:val="•"/>
      <w:lvlJc w:val="left"/>
      <w:pPr>
        <w:ind w:left="7266" w:hanging="480"/>
      </w:pPr>
      <w:rPr>
        <w:rFonts w:hint="default"/>
      </w:rPr>
    </w:lvl>
    <w:lvl w:ilvl="8" w:tplc="FBCE9734">
      <w:numFmt w:val="bullet"/>
      <w:lvlText w:val="•"/>
      <w:lvlJc w:val="left"/>
      <w:pPr>
        <w:ind w:left="8317" w:hanging="480"/>
      </w:pPr>
      <w:rPr>
        <w:rFonts w:hint="default"/>
      </w:rPr>
    </w:lvl>
  </w:abstractNum>
  <w:abstractNum w:abstractNumId="118" w15:restartNumberingAfterBreak="0">
    <w:nsid w:val="1D766414"/>
    <w:multiLevelType w:val="hybridMultilevel"/>
    <w:tmpl w:val="25C8ACCA"/>
    <w:lvl w:ilvl="0" w:tplc="40682000">
      <w:start w:val="1"/>
      <w:numFmt w:val="decimal"/>
      <w:lvlText w:val="%1."/>
      <w:lvlJc w:val="left"/>
      <w:pPr>
        <w:ind w:left="959" w:hanging="480"/>
        <w:jc w:val="left"/>
      </w:pPr>
      <w:rPr>
        <w:rFonts w:ascii="Courier New" w:eastAsia="Courier New" w:hAnsi="Courier New" w:cs="Courier New" w:hint="default"/>
        <w:spacing w:val="-1"/>
        <w:w w:val="100"/>
        <w:sz w:val="20"/>
        <w:szCs w:val="20"/>
      </w:rPr>
    </w:lvl>
    <w:lvl w:ilvl="1" w:tplc="03C01E34">
      <w:numFmt w:val="bullet"/>
      <w:lvlText w:val="•"/>
      <w:lvlJc w:val="left"/>
      <w:pPr>
        <w:ind w:left="1906" w:hanging="480"/>
      </w:pPr>
      <w:rPr>
        <w:rFonts w:hint="default"/>
      </w:rPr>
    </w:lvl>
    <w:lvl w:ilvl="2" w:tplc="3314F834">
      <w:numFmt w:val="bullet"/>
      <w:lvlText w:val="•"/>
      <w:lvlJc w:val="left"/>
      <w:pPr>
        <w:ind w:left="2852" w:hanging="480"/>
      </w:pPr>
      <w:rPr>
        <w:rFonts w:hint="default"/>
      </w:rPr>
    </w:lvl>
    <w:lvl w:ilvl="3" w:tplc="79E6FB9E">
      <w:numFmt w:val="bullet"/>
      <w:lvlText w:val="•"/>
      <w:lvlJc w:val="left"/>
      <w:pPr>
        <w:ind w:left="3798" w:hanging="480"/>
      </w:pPr>
      <w:rPr>
        <w:rFonts w:hint="default"/>
      </w:rPr>
    </w:lvl>
    <w:lvl w:ilvl="4" w:tplc="8E78FABC">
      <w:numFmt w:val="bullet"/>
      <w:lvlText w:val="•"/>
      <w:lvlJc w:val="left"/>
      <w:pPr>
        <w:ind w:left="4744" w:hanging="480"/>
      </w:pPr>
      <w:rPr>
        <w:rFonts w:hint="default"/>
      </w:rPr>
    </w:lvl>
    <w:lvl w:ilvl="5" w:tplc="BA56054A">
      <w:numFmt w:val="bullet"/>
      <w:lvlText w:val="•"/>
      <w:lvlJc w:val="left"/>
      <w:pPr>
        <w:ind w:left="5690" w:hanging="480"/>
      </w:pPr>
      <w:rPr>
        <w:rFonts w:hint="default"/>
      </w:rPr>
    </w:lvl>
    <w:lvl w:ilvl="6" w:tplc="314470CA">
      <w:numFmt w:val="bullet"/>
      <w:lvlText w:val="•"/>
      <w:lvlJc w:val="left"/>
      <w:pPr>
        <w:ind w:left="6636" w:hanging="480"/>
      </w:pPr>
      <w:rPr>
        <w:rFonts w:hint="default"/>
      </w:rPr>
    </w:lvl>
    <w:lvl w:ilvl="7" w:tplc="8098EA26">
      <w:numFmt w:val="bullet"/>
      <w:lvlText w:val="•"/>
      <w:lvlJc w:val="left"/>
      <w:pPr>
        <w:ind w:left="7582" w:hanging="480"/>
      </w:pPr>
      <w:rPr>
        <w:rFonts w:hint="default"/>
      </w:rPr>
    </w:lvl>
    <w:lvl w:ilvl="8" w:tplc="43CA26F4">
      <w:numFmt w:val="bullet"/>
      <w:lvlText w:val="•"/>
      <w:lvlJc w:val="left"/>
      <w:pPr>
        <w:ind w:left="8528" w:hanging="480"/>
      </w:pPr>
      <w:rPr>
        <w:rFonts w:hint="default"/>
      </w:rPr>
    </w:lvl>
  </w:abstractNum>
  <w:abstractNum w:abstractNumId="119" w15:restartNumberingAfterBreak="0">
    <w:nsid w:val="1DA62214"/>
    <w:multiLevelType w:val="hybridMultilevel"/>
    <w:tmpl w:val="23A861FE"/>
    <w:lvl w:ilvl="0" w:tplc="A7F051EA">
      <w:start w:val="1"/>
      <w:numFmt w:val="decimal"/>
      <w:lvlText w:val="%1"/>
      <w:lvlJc w:val="left"/>
      <w:pPr>
        <w:ind w:left="1439" w:hanging="840"/>
        <w:jc w:val="left"/>
      </w:pPr>
      <w:rPr>
        <w:rFonts w:ascii="Courier New" w:eastAsia="Courier New" w:hAnsi="Courier New" w:cs="Courier New" w:hint="default"/>
        <w:w w:val="100"/>
        <w:sz w:val="20"/>
        <w:szCs w:val="20"/>
      </w:rPr>
    </w:lvl>
    <w:lvl w:ilvl="1" w:tplc="CE7A9F2E">
      <w:numFmt w:val="bullet"/>
      <w:lvlText w:val="•"/>
      <w:lvlJc w:val="left"/>
      <w:pPr>
        <w:ind w:left="2338" w:hanging="840"/>
      </w:pPr>
      <w:rPr>
        <w:rFonts w:hint="default"/>
      </w:rPr>
    </w:lvl>
    <w:lvl w:ilvl="2" w:tplc="5666FE70">
      <w:numFmt w:val="bullet"/>
      <w:lvlText w:val="•"/>
      <w:lvlJc w:val="left"/>
      <w:pPr>
        <w:ind w:left="3236" w:hanging="840"/>
      </w:pPr>
      <w:rPr>
        <w:rFonts w:hint="default"/>
      </w:rPr>
    </w:lvl>
    <w:lvl w:ilvl="3" w:tplc="93EC5446">
      <w:numFmt w:val="bullet"/>
      <w:lvlText w:val="•"/>
      <w:lvlJc w:val="left"/>
      <w:pPr>
        <w:ind w:left="4134" w:hanging="840"/>
      </w:pPr>
      <w:rPr>
        <w:rFonts w:hint="default"/>
      </w:rPr>
    </w:lvl>
    <w:lvl w:ilvl="4" w:tplc="53DCB74E">
      <w:numFmt w:val="bullet"/>
      <w:lvlText w:val="•"/>
      <w:lvlJc w:val="left"/>
      <w:pPr>
        <w:ind w:left="5032" w:hanging="840"/>
      </w:pPr>
      <w:rPr>
        <w:rFonts w:hint="default"/>
      </w:rPr>
    </w:lvl>
    <w:lvl w:ilvl="5" w:tplc="B35C5326">
      <w:numFmt w:val="bullet"/>
      <w:lvlText w:val="•"/>
      <w:lvlJc w:val="left"/>
      <w:pPr>
        <w:ind w:left="5930" w:hanging="840"/>
      </w:pPr>
      <w:rPr>
        <w:rFonts w:hint="default"/>
      </w:rPr>
    </w:lvl>
    <w:lvl w:ilvl="6" w:tplc="59E0386C">
      <w:numFmt w:val="bullet"/>
      <w:lvlText w:val="•"/>
      <w:lvlJc w:val="left"/>
      <w:pPr>
        <w:ind w:left="6828" w:hanging="840"/>
      </w:pPr>
      <w:rPr>
        <w:rFonts w:hint="default"/>
      </w:rPr>
    </w:lvl>
    <w:lvl w:ilvl="7" w:tplc="06D6B510">
      <w:numFmt w:val="bullet"/>
      <w:lvlText w:val="•"/>
      <w:lvlJc w:val="left"/>
      <w:pPr>
        <w:ind w:left="7726" w:hanging="840"/>
      </w:pPr>
      <w:rPr>
        <w:rFonts w:hint="default"/>
      </w:rPr>
    </w:lvl>
    <w:lvl w:ilvl="8" w:tplc="C8723B9C">
      <w:numFmt w:val="bullet"/>
      <w:lvlText w:val="•"/>
      <w:lvlJc w:val="left"/>
      <w:pPr>
        <w:ind w:left="8624" w:hanging="840"/>
      </w:pPr>
      <w:rPr>
        <w:rFonts w:hint="default"/>
      </w:rPr>
    </w:lvl>
  </w:abstractNum>
  <w:abstractNum w:abstractNumId="120" w15:restartNumberingAfterBreak="0">
    <w:nsid w:val="1E2C2E0D"/>
    <w:multiLevelType w:val="hybridMultilevel"/>
    <w:tmpl w:val="CD8E47DC"/>
    <w:lvl w:ilvl="0" w:tplc="50B00022">
      <w:start w:val="1"/>
      <w:numFmt w:val="decimal"/>
      <w:lvlText w:val="%1"/>
      <w:lvlJc w:val="left"/>
      <w:pPr>
        <w:ind w:left="1439" w:hanging="840"/>
        <w:jc w:val="left"/>
      </w:pPr>
      <w:rPr>
        <w:rFonts w:ascii="Courier New" w:eastAsia="Courier New" w:hAnsi="Courier New" w:cs="Courier New" w:hint="default"/>
        <w:w w:val="100"/>
        <w:sz w:val="20"/>
        <w:szCs w:val="20"/>
      </w:rPr>
    </w:lvl>
    <w:lvl w:ilvl="1" w:tplc="96C46E10">
      <w:numFmt w:val="bullet"/>
      <w:lvlText w:val="•"/>
      <w:lvlJc w:val="left"/>
      <w:pPr>
        <w:ind w:left="2338" w:hanging="840"/>
      </w:pPr>
      <w:rPr>
        <w:rFonts w:hint="default"/>
      </w:rPr>
    </w:lvl>
    <w:lvl w:ilvl="2" w:tplc="F2740718">
      <w:numFmt w:val="bullet"/>
      <w:lvlText w:val="•"/>
      <w:lvlJc w:val="left"/>
      <w:pPr>
        <w:ind w:left="3236" w:hanging="840"/>
      </w:pPr>
      <w:rPr>
        <w:rFonts w:hint="default"/>
      </w:rPr>
    </w:lvl>
    <w:lvl w:ilvl="3" w:tplc="A68AA268">
      <w:numFmt w:val="bullet"/>
      <w:lvlText w:val="•"/>
      <w:lvlJc w:val="left"/>
      <w:pPr>
        <w:ind w:left="4134" w:hanging="840"/>
      </w:pPr>
      <w:rPr>
        <w:rFonts w:hint="default"/>
      </w:rPr>
    </w:lvl>
    <w:lvl w:ilvl="4" w:tplc="E4701EBA">
      <w:numFmt w:val="bullet"/>
      <w:lvlText w:val="•"/>
      <w:lvlJc w:val="left"/>
      <w:pPr>
        <w:ind w:left="5032" w:hanging="840"/>
      </w:pPr>
      <w:rPr>
        <w:rFonts w:hint="default"/>
      </w:rPr>
    </w:lvl>
    <w:lvl w:ilvl="5" w:tplc="2A7AD466">
      <w:numFmt w:val="bullet"/>
      <w:lvlText w:val="•"/>
      <w:lvlJc w:val="left"/>
      <w:pPr>
        <w:ind w:left="5930" w:hanging="840"/>
      </w:pPr>
      <w:rPr>
        <w:rFonts w:hint="default"/>
      </w:rPr>
    </w:lvl>
    <w:lvl w:ilvl="6" w:tplc="E12A9E7C">
      <w:numFmt w:val="bullet"/>
      <w:lvlText w:val="•"/>
      <w:lvlJc w:val="left"/>
      <w:pPr>
        <w:ind w:left="6828" w:hanging="840"/>
      </w:pPr>
      <w:rPr>
        <w:rFonts w:hint="default"/>
      </w:rPr>
    </w:lvl>
    <w:lvl w:ilvl="7" w:tplc="6E6ECB92">
      <w:numFmt w:val="bullet"/>
      <w:lvlText w:val="•"/>
      <w:lvlJc w:val="left"/>
      <w:pPr>
        <w:ind w:left="7726" w:hanging="840"/>
      </w:pPr>
      <w:rPr>
        <w:rFonts w:hint="default"/>
      </w:rPr>
    </w:lvl>
    <w:lvl w:ilvl="8" w:tplc="2B0CD58E">
      <w:numFmt w:val="bullet"/>
      <w:lvlText w:val="•"/>
      <w:lvlJc w:val="left"/>
      <w:pPr>
        <w:ind w:left="8624" w:hanging="840"/>
      </w:pPr>
      <w:rPr>
        <w:rFonts w:hint="default"/>
      </w:rPr>
    </w:lvl>
  </w:abstractNum>
  <w:abstractNum w:abstractNumId="121" w15:restartNumberingAfterBreak="0">
    <w:nsid w:val="1EB532B9"/>
    <w:multiLevelType w:val="hybridMultilevel"/>
    <w:tmpl w:val="2C807EBE"/>
    <w:lvl w:ilvl="0" w:tplc="9B3818B2">
      <w:start w:val="1"/>
      <w:numFmt w:val="decimal"/>
      <w:lvlText w:val="%1."/>
      <w:lvlJc w:val="left"/>
      <w:pPr>
        <w:ind w:left="719" w:hanging="480"/>
        <w:jc w:val="left"/>
      </w:pPr>
      <w:rPr>
        <w:rFonts w:ascii="Courier New" w:eastAsia="Courier New" w:hAnsi="Courier New" w:cs="Courier New" w:hint="default"/>
        <w:spacing w:val="-1"/>
        <w:w w:val="100"/>
        <w:sz w:val="20"/>
        <w:szCs w:val="20"/>
      </w:rPr>
    </w:lvl>
    <w:lvl w:ilvl="1" w:tplc="E54E936E">
      <w:numFmt w:val="bullet"/>
      <w:lvlText w:val="•"/>
      <w:lvlJc w:val="left"/>
      <w:pPr>
        <w:ind w:left="1690" w:hanging="480"/>
      </w:pPr>
      <w:rPr>
        <w:rFonts w:hint="default"/>
      </w:rPr>
    </w:lvl>
    <w:lvl w:ilvl="2" w:tplc="7736AD0A">
      <w:numFmt w:val="bullet"/>
      <w:lvlText w:val="•"/>
      <w:lvlJc w:val="left"/>
      <w:pPr>
        <w:ind w:left="2660" w:hanging="480"/>
      </w:pPr>
      <w:rPr>
        <w:rFonts w:hint="default"/>
      </w:rPr>
    </w:lvl>
    <w:lvl w:ilvl="3" w:tplc="07A8F6FA">
      <w:numFmt w:val="bullet"/>
      <w:lvlText w:val="•"/>
      <w:lvlJc w:val="left"/>
      <w:pPr>
        <w:ind w:left="3630" w:hanging="480"/>
      </w:pPr>
      <w:rPr>
        <w:rFonts w:hint="default"/>
      </w:rPr>
    </w:lvl>
    <w:lvl w:ilvl="4" w:tplc="A126DA68">
      <w:numFmt w:val="bullet"/>
      <w:lvlText w:val="•"/>
      <w:lvlJc w:val="left"/>
      <w:pPr>
        <w:ind w:left="4600" w:hanging="480"/>
      </w:pPr>
      <w:rPr>
        <w:rFonts w:hint="default"/>
      </w:rPr>
    </w:lvl>
    <w:lvl w:ilvl="5" w:tplc="4EE4E2BA">
      <w:numFmt w:val="bullet"/>
      <w:lvlText w:val="•"/>
      <w:lvlJc w:val="left"/>
      <w:pPr>
        <w:ind w:left="5570" w:hanging="480"/>
      </w:pPr>
      <w:rPr>
        <w:rFonts w:hint="default"/>
      </w:rPr>
    </w:lvl>
    <w:lvl w:ilvl="6" w:tplc="8870C1CA">
      <w:numFmt w:val="bullet"/>
      <w:lvlText w:val="•"/>
      <w:lvlJc w:val="left"/>
      <w:pPr>
        <w:ind w:left="6540" w:hanging="480"/>
      </w:pPr>
      <w:rPr>
        <w:rFonts w:hint="default"/>
      </w:rPr>
    </w:lvl>
    <w:lvl w:ilvl="7" w:tplc="E004AB14">
      <w:numFmt w:val="bullet"/>
      <w:lvlText w:val="•"/>
      <w:lvlJc w:val="left"/>
      <w:pPr>
        <w:ind w:left="7510" w:hanging="480"/>
      </w:pPr>
      <w:rPr>
        <w:rFonts w:hint="default"/>
      </w:rPr>
    </w:lvl>
    <w:lvl w:ilvl="8" w:tplc="B3F2F42A">
      <w:numFmt w:val="bullet"/>
      <w:lvlText w:val="•"/>
      <w:lvlJc w:val="left"/>
      <w:pPr>
        <w:ind w:left="8480" w:hanging="480"/>
      </w:pPr>
      <w:rPr>
        <w:rFonts w:hint="default"/>
      </w:rPr>
    </w:lvl>
  </w:abstractNum>
  <w:abstractNum w:abstractNumId="122" w15:restartNumberingAfterBreak="0">
    <w:nsid w:val="1F250D6C"/>
    <w:multiLevelType w:val="hybridMultilevel"/>
    <w:tmpl w:val="1242D58E"/>
    <w:lvl w:ilvl="0" w:tplc="2E26DEE0">
      <w:start w:val="1"/>
      <w:numFmt w:val="decimal"/>
      <w:lvlText w:val="%1."/>
      <w:lvlJc w:val="left"/>
      <w:pPr>
        <w:ind w:left="1319" w:hanging="480"/>
        <w:jc w:val="left"/>
      </w:pPr>
      <w:rPr>
        <w:rFonts w:ascii="Courier New" w:eastAsia="Courier New" w:hAnsi="Courier New" w:cs="Courier New" w:hint="default"/>
        <w:spacing w:val="-1"/>
        <w:w w:val="100"/>
        <w:sz w:val="20"/>
        <w:szCs w:val="20"/>
      </w:rPr>
    </w:lvl>
    <w:lvl w:ilvl="1" w:tplc="DB04C01A">
      <w:start w:val="1"/>
      <w:numFmt w:val="decimal"/>
      <w:lvlText w:val="%2."/>
      <w:lvlJc w:val="left"/>
      <w:pPr>
        <w:ind w:left="1439" w:hanging="480"/>
        <w:jc w:val="left"/>
      </w:pPr>
      <w:rPr>
        <w:rFonts w:ascii="Courier New" w:eastAsia="Courier New" w:hAnsi="Courier New" w:cs="Courier New" w:hint="default"/>
        <w:spacing w:val="-1"/>
        <w:w w:val="100"/>
        <w:sz w:val="20"/>
        <w:szCs w:val="20"/>
      </w:rPr>
    </w:lvl>
    <w:lvl w:ilvl="2" w:tplc="442A5A5A">
      <w:numFmt w:val="bullet"/>
      <w:lvlText w:val="•"/>
      <w:lvlJc w:val="left"/>
      <w:pPr>
        <w:ind w:left="2437" w:hanging="480"/>
      </w:pPr>
      <w:rPr>
        <w:rFonts w:hint="default"/>
      </w:rPr>
    </w:lvl>
    <w:lvl w:ilvl="3" w:tplc="896A435A">
      <w:numFmt w:val="bullet"/>
      <w:lvlText w:val="•"/>
      <w:lvlJc w:val="left"/>
      <w:pPr>
        <w:ind w:left="3435" w:hanging="480"/>
      </w:pPr>
      <w:rPr>
        <w:rFonts w:hint="default"/>
      </w:rPr>
    </w:lvl>
    <w:lvl w:ilvl="4" w:tplc="49C8D352">
      <w:numFmt w:val="bullet"/>
      <w:lvlText w:val="•"/>
      <w:lvlJc w:val="left"/>
      <w:pPr>
        <w:ind w:left="4433" w:hanging="480"/>
      </w:pPr>
      <w:rPr>
        <w:rFonts w:hint="default"/>
      </w:rPr>
    </w:lvl>
    <w:lvl w:ilvl="5" w:tplc="73B2CF46">
      <w:numFmt w:val="bullet"/>
      <w:lvlText w:val="•"/>
      <w:lvlJc w:val="left"/>
      <w:pPr>
        <w:ind w:left="5431" w:hanging="480"/>
      </w:pPr>
      <w:rPr>
        <w:rFonts w:hint="default"/>
      </w:rPr>
    </w:lvl>
    <w:lvl w:ilvl="6" w:tplc="4720E49C">
      <w:numFmt w:val="bullet"/>
      <w:lvlText w:val="•"/>
      <w:lvlJc w:val="left"/>
      <w:pPr>
        <w:ind w:left="6428" w:hanging="480"/>
      </w:pPr>
      <w:rPr>
        <w:rFonts w:hint="default"/>
      </w:rPr>
    </w:lvl>
    <w:lvl w:ilvl="7" w:tplc="D3D4EF5A">
      <w:numFmt w:val="bullet"/>
      <w:lvlText w:val="•"/>
      <w:lvlJc w:val="left"/>
      <w:pPr>
        <w:ind w:left="7426" w:hanging="480"/>
      </w:pPr>
      <w:rPr>
        <w:rFonts w:hint="default"/>
      </w:rPr>
    </w:lvl>
    <w:lvl w:ilvl="8" w:tplc="05A84AE8">
      <w:numFmt w:val="bullet"/>
      <w:lvlText w:val="•"/>
      <w:lvlJc w:val="left"/>
      <w:pPr>
        <w:ind w:left="8424" w:hanging="480"/>
      </w:pPr>
      <w:rPr>
        <w:rFonts w:hint="default"/>
      </w:rPr>
    </w:lvl>
  </w:abstractNum>
  <w:abstractNum w:abstractNumId="123" w15:restartNumberingAfterBreak="0">
    <w:nsid w:val="1FA112A1"/>
    <w:multiLevelType w:val="hybridMultilevel"/>
    <w:tmpl w:val="A7AE5814"/>
    <w:lvl w:ilvl="0" w:tplc="66E03424">
      <w:start w:val="1"/>
      <w:numFmt w:val="decimal"/>
      <w:lvlText w:val="%1"/>
      <w:lvlJc w:val="left"/>
      <w:pPr>
        <w:ind w:left="1439" w:hanging="840"/>
        <w:jc w:val="left"/>
      </w:pPr>
      <w:rPr>
        <w:rFonts w:ascii="Courier New" w:eastAsia="Courier New" w:hAnsi="Courier New" w:cs="Courier New" w:hint="default"/>
        <w:w w:val="100"/>
        <w:sz w:val="20"/>
        <w:szCs w:val="20"/>
      </w:rPr>
    </w:lvl>
    <w:lvl w:ilvl="1" w:tplc="A04C3508">
      <w:numFmt w:val="bullet"/>
      <w:lvlText w:val="•"/>
      <w:lvlJc w:val="left"/>
      <w:pPr>
        <w:ind w:left="2338" w:hanging="840"/>
      </w:pPr>
      <w:rPr>
        <w:rFonts w:hint="default"/>
      </w:rPr>
    </w:lvl>
    <w:lvl w:ilvl="2" w:tplc="FDF8AA14">
      <w:numFmt w:val="bullet"/>
      <w:lvlText w:val="•"/>
      <w:lvlJc w:val="left"/>
      <w:pPr>
        <w:ind w:left="3236" w:hanging="840"/>
      </w:pPr>
      <w:rPr>
        <w:rFonts w:hint="default"/>
      </w:rPr>
    </w:lvl>
    <w:lvl w:ilvl="3" w:tplc="76D8B028">
      <w:numFmt w:val="bullet"/>
      <w:lvlText w:val="•"/>
      <w:lvlJc w:val="left"/>
      <w:pPr>
        <w:ind w:left="4134" w:hanging="840"/>
      </w:pPr>
      <w:rPr>
        <w:rFonts w:hint="default"/>
      </w:rPr>
    </w:lvl>
    <w:lvl w:ilvl="4" w:tplc="7DC20E8C">
      <w:numFmt w:val="bullet"/>
      <w:lvlText w:val="•"/>
      <w:lvlJc w:val="left"/>
      <w:pPr>
        <w:ind w:left="5032" w:hanging="840"/>
      </w:pPr>
      <w:rPr>
        <w:rFonts w:hint="default"/>
      </w:rPr>
    </w:lvl>
    <w:lvl w:ilvl="5" w:tplc="4FEEB574">
      <w:numFmt w:val="bullet"/>
      <w:lvlText w:val="•"/>
      <w:lvlJc w:val="left"/>
      <w:pPr>
        <w:ind w:left="5930" w:hanging="840"/>
      </w:pPr>
      <w:rPr>
        <w:rFonts w:hint="default"/>
      </w:rPr>
    </w:lvl>
    <w:lvl w:ilvl="6" w:tplc="9EE2B7D8">
      <w:numFmt w:val="bullet"/>
      <w:lvlText w:val="•"/>
      <w:lvlJc w:val="left"/>
      <w:pPr>
        <w:ind w:left="6828" w:hanging="840"/>
      </w:pPr>
      <w:rPr>
        <w:rFonts w:hint="default"/>
      </w:rPr>
    </w:lvl>
    <w:lvl w:ilvl="7" w:tplc="58C02C82">
      <w:numFmt w:val="bullet"/>
      <w:lvlText w:val="•"/>
      <w:lvlJc w:val="left"/>
      <w:pPr>
        <w:ind w:left="7726" w:hanging="840"/>
      </w:pPr>
      <w:rPr>
        <w:rFonts w:hint="default"/>
      </w:rPr>
    </w:lvl>
    <w:lvl w:ilvl="8" w:tplc="F572CEBA">
      <w:numFmt w:val="bullet"/>
      <w:lvlText w:val="•"/>
      <w:lvlJc w:val="left"/>
      <w:pPr>
        <w:ind w:left="8624" w:hanging="840"/>
      </w:pPr>
      <w:rPr>
        <w:rFonts w:hint="default"/>
      </w:rPr>
    </w:lvl>
  </w:abstractNum>
  <w:abstractNum w:abstractNumId="124" w15:restartNumberingAfterBreak="0">
    <w:nsid w:val="1FDA1B7A"/>
    <w:multiLevelType w:val="hybridMultilevel"/>
    <w:tmpl w:val="A0DE0750"/>
    <w:lvl w:ilvl="0" w:tplc="DDAA7378">
      <w:start w:val="6"/>
      <w:numFmt w:val="decimal"/>
      <w:lvlText w:val="%1."/>
      <w:lvlJc w:val="left"/>
      <w:pPr>
        <w:ind w:left="959" w:hanging="480"/>
        <w:jc w:val="left"/>
      </w:pPr>
      <w:rPr>
        <w:rFonts w:ascii="Courier New" w:eastAsia="Courier New" w:hAnsi="Courier New" w:cs="Courier New" w:hint="default"/>
        <w:spacing w:val="-1"/>
        <w:w w:val="100"/>
        <w:sz w:val="20"/>
        <w:szCs w:val="20"/>
      </w:rPr>
    </w:lvl>
    <w:lvl w:ilvl="1" w:tplc="3D160588">
      <w:numFmt w:val="bullet"/>
      <w:lvlText w:val="•"/>
      <w:lvlJc w:val="left"/>
      <w:pPr>
        <w:ind w:left="1906" w:hanging="480"/>
      </w:pPr>
      <w:rPr>
        <w:rFonts w:hint="default"/>
      </w:rPr>
    </w:lvl>
    <w:lvl w:ilvl="2" w:tplc="7908971C">
      <w:numFmt w:val="bullet"/>
      <w:lvlText w:val="•"/>
      <w:lvlJc w:val="left"/>
      <w:pPr>
        <w:ind w:left="2852" w:hanging="480"/>
      </w:pPr>
      <w:rPr>
        <w:rFonts w:hint="default"/>
      </w:rPr>
    </w:lvl>
    <w:lvl w:ilvl="3" w:tplc="712AC78E">
      <w:numFmt w:val="bullet"/>
      <w:lvlText w:val="•"/>
      <w:lvlJc w:val="left"/>
      <w:pPr>
        <w:ind w:left="3798" w:hanging="480"/>
      </w:pPr>
      <w:rPr>
        <w:rFonts w:hint="default"/>
      </w:rPr>
    </w:lvl>
    <w:lvl w:ilvl="4" w:tplc="11EE1D2C">
      <w:numFmt w:val="bullet"/>
      <w:lvlText w:val="•"/>
      <w:lvlJc w:val="left"/>
      <w:pPr>
        <w:ind w:left="4744" w:hanging="480"/>
      </w:pPr>
      <w:rPr>
        <w:rFonts w:hint="default"/>
      </w:rPr>
    </w:lvl>
    <w:lvl w:ilvl="5" w:tplc="9E780858">
      <w:numFmt w:val="bullet"/>
      <w:lvlText w:val="•"/>
      <w:lvlJc w:val="left"/>
      <w:pPr>
        <w:ind w:left="5690" w:hanging="480"/>
      </w:pPr>
      <w:rPr>
        <w:rFonts w:hint="default"/>
      </w:rPr>
    </w:lvl>
    <w:lvl w:ilvl="6" w:tplc="63E6DDD4">
      <w:numFmt w:val="bullet"/>
      <w:lvlText w:val="•"/>
      <w:lvlJc w:val="left"/>
      <w:pPr>
        <w:ind w:left="6636" w:hanging="480"/>
      </w:pPr>
      <w:rPr>
        <w:rFonts w:hint="default"/>
      </w:rPr>
    </w:lvl>
    <w:lvl w:ilvl="7" w:tplc="A59A8E5E">
      <w:numFmt w:val="bullet"/>
      <w:lvlText w:val="•"/>
      <w:lvlJc w:val="left"/>
      <w:pPr>
        <w:ind w:left="7582" w:hanging="480"/>
      </w:pPr>
      <w:rPr>
        <w:rFonts w:hint="default"/>
      </w:rPr>
    </w:lvl>
    <w:lvl w:ilvl="8" w:tplc="26E0AEB6">
      <w:numFmt w:val="bullet"/>
      <w:lvlText w:val="•"/>
      <w:lvlJc w:val="left"/>
      <w:pPr>
        <w:ind w:left="8528" w:hanging="480"/>
      </w:pPr>
      <w:rPr>
        <w:rFonts w:hint="default"/>
      </w:rPr>
    </w:lvl>
  </w:abstractNum>
  <w:abstractNum w:abstractNumId="125" w15:restartNumberingAfterBreak="0">
    <w:nsid w:val="203F4F2D"/>
    <w:multiLevelType w:val="hybridMultilevel"/>
    <w:tmpl w:val="52EEEBDE"/>
    <w:lvl w:ilvl="0" w:tplc="4432BE72">
      <w:start w:val="1"/>
      <w:numFmt w:val="decimal"/>
      <w:lvlText w:val="%1"/>
      <w:lvlJc w:val="left"/>
      <w:pPr>
        <w:ind w:left="1439" w:hanging="840"/>
        <w:jc w:val="left"/>
      </w:pPr>
      <w:rPr>
        <w:rFonts w:ascii="Courier New" w:eastAsia="Courier New" w:hAnsi="Courier New" w:cs="Courier New" w:hint="default"/>
        <w:w w:val="100"/>
        <w:sz w:val="20"/>
        <w:szCs w:val="20"/>
      </w:rPr>
    </w:lvl>
    <w:lvl w:ilvl="1" w:tplc="A6F0DA2C">
      <w:numFmt w:val="bullet"/>
      <w:lvlText w:val="•"/>
      <w:lvlJc w:val="left"/>
      <w:pPr>
        <w:ind w:left="2338" w:hanging="840"/>
      </w:pPr>
      <w:rPr>
        <w:rFonts w:hint="default"/>
      </w:rPr>
    </w:lvl>
    <w:lvl w:ilvl="2" w:tplc="52367B9E">
      <w:numFmt w:val="bullet"/>
      <w:lvlText w:val="•"/>
      <w:lvlJc w:val="left"/>
      <w:pPr>
        <w:ind w:left="3236" w:hanging="840"/>
      </w:pPr>
      <w:rPr>
        <w:rFonts w:hint="default"/>
      </w:rPr>
    </w:lvl>
    <w:lvl w:ilvl="3" w:tplc="E52E94C0">
      <w:numFmt w:val="bullet"/>
      <w:lvlText w:val="•"/>
      <w:lvlJc w:val="left"/>
      <w:pPr>
        <w:ind w:left="4134" w:hanging="840"/>
      </w:pPr>
      <w:rPr>
        <w:rFonts w:hint="default"/>
      </w:rPr>
    </w:lvl>
    <w:lvl w:ilvl="4" w:tplc="0406B1D2">
      <w:numFmt w:val="bullet"/>
      <w:lvlText w:val="•"/>
      <w:lvlJc w:val="left"/>
      <w:pPr>
        <w:ind w:left="5032" w:hanging="840"/>
      </w:pPr>
      <w:rPr>
        <w:rFonts w:hint="default"/>
      </w:rPr>
    </w:lvl>
    <w:lvl w:ilvl="5" w:tplc="7414857A">
      <w:numFmt w:val="bullet"/>
      <w:lvlText w:val="•"/>
      <w:lvlJc w:val="left"/>
      <w:pPr>
        <w:ind w:left="5930" w:hanging="840"/>
      </w:pPr>
      <w:rPr>
        <w:rFonts w:hint="default"/>
      </w:rPr>
    </w:lvl>
    <w:lvl w:ilvl="6" w:tplc="1ECE298A">
      <w:numFmt w:val="bullet"/>
      <w:lvlText w:val="•"/>
      <w:lvlJc w:val="left"/>
      <w:pPr>
        <w:ind w:left="6828" w:hanging="840"/>
      </w:pPr>
      <w:rPr>
        <w:rFonts w:hint="default"/>
      </w:rPr>
    </w:lvl>
    <w:lvl w:ilvl="7" w:tplc="1DB4EA66">
      <w:numFmt w:val="bullet"/>
      <w:lvlText w:val="•"/>
      <w:lvlJc w:val="left"/>
      <w:pPr>
        <w:ind w:left="7726" w:hanging="840"/>
      </w:pPr>
      <w:rPr>
        <w:rFonts w:hint="default"/>
      </w:rPr>
    </w:lvl>
    <w:lvl w:ilvl="8" w:tplc="D9AAE1F6">
      <w:numFmt w:val="bullet"/>
      <w:lvlText w:val="•"/>
      <w:lvlJc w:val="left"/>
      <w:pPr>
        <w:ind w:left="8624" w:hanging="840"/>
      </w:pPr>
      <w:rPr>
        <w:rFonts w:hint="default"/>
      </w:rPr>
    </w:lvl>
  </w:abstractNum>
  <w:abstractNum w:abstractNumId="126" w15:restartNumberingAfterBreak="0">
    <w:nsid w:val="20E76BE0"/>
    <w:multiLevelType w:val="hybridMultilevel"/>
    <w:tmpl w:val="5A3C4812"/>
    <w:lvl w:ilvl="0" w:tplc="2938B55A">
      <w:start w:val="1"/>
      <w:numFmt w:val="decimal"/>
      <w:lvlText w:val="%1"/>
      <w:lvlJc w:val="left"/>
      <w:pPr>
        <w:ind w:left="1439" w:hanging="840"/>
        <w:jc w:val="left"/>
      </w:pPr>
      <w:rPr>
        <w:rFonts w:ascii="Courier New" w:eastAsia="Courier New" w:hAnsi="Courier New" w:cs="Courier New" w:hint="default"/>
        <w:w w:val="100"/>
        <w:sz w:val="20"/>
        <w:szCs w:val="20"/>
      </w:rPr>
    </w:lvl>
    <w:lvl w:ilvl="1" w:tplc="EA3A75A2">
      <w:numFmt w:val="bullet"/>
      <w:lvlText w:val="•"/>
      <w:lvlJc w:val="left"/>
      <w:pPr>
        <w:ind w:left="2338" w:hanging="840"/>
      </w:pPr>
      <w:rPr>
        <w:rFonts w:hint="default"/>
      </w:rPr>
    </w:lvl>
    <w:lvl w:ilvl="2" w:tplc="47FC26B0">
      <w:numFmt w:val="bullet"/>
      <w:lvlText w:val="•"/>
      <w:lvlJc w:val="left"/>
      <w:pPr>
        <w:ind w:left="3236" w:hanging="840"/>
      </w:pPr>
      <w:rPr>
        <w:rFonts w:hint="default"/>
      </w:rPr>
    </w:lvl>
    <w:lvl w:ilvl="3" w:tplc="80DE26CA">
      <w:numFmt w:val="bullet"/>
      <w:lvlText w:val="•"/>
      <w:lvlJc w:val="left"/>
      <w:pPr>
        <w:ind w:left="4134" w:hanging="840"/>
      </w:pPr>
      <w:rPr>
        <w:rFonts w:hint="default"/>
      </w:rPr>
    </w:lvl>
    <w:lvl w:ilvl="4" w:tplc="9250A9A0">
      <w:numFmt w:val="bullet"/>
      <w:lvlText w:val="•"/>
      <w:lvlJc w:val="left"/>
      <w:pPr>
        <w:ind w:left="5032" w:hanging="840"/>
      </w:pPr>
      <w:rPr>
        <w:rFonts w:hint="default"/>
      </w:rPr>
    </w:lvl>
    <w:lvl w:ilvl="5" w:tplc="040CB024">
      <w:numFmt w:val="bullet"/>
      <w:lvlText w:val="•"/>
      <w:lvlJc w:val="left"/>
      <w:pPr>
        <w:ind w:left="5930" w:hanging="840"/>
      </w:pPr>
      <w:rPr>
        <w:rFonts w:hint="default"/>
      </w:rPr>
    </w:lvl>
    <w:lvl w:ilvl="6" w:tplc="CA36265C">
      <w:numFmt w:val="bullet"/>
      <w:lvlText w:val="•"/>
      <w:lvlJc w:val="left"/>
      <w:pPr>
        <w:ind w:left="6828" w:hanging="840"/>
      </w:pPr>
      <w:rPr>
        <w:rFonts w:hint="default"/>
      </w:rPr>
    </w:lvl>
    <w:lvl w:ilvl="7" w:tplc="DD243478">
      <w:numFmt w:val="bullet"/>
      <w:lvlText w:val="•"/>
      <w:lvlJc w:val="left"/>
      <w:pPr>
        <w:ind w:left="7726" w:hanging="840"/>
      </w:pPr>
      <w:rPr>
        <w:rFonts w:hint="default"/>
      </w:rPr>
    </w:lvl>
    <w:lvl w:ilvl="8" w:tplc="5C0C9306">
      <w:numFmt w:val="bullet"/>
      <w:lvlText w:val="•"/>
      <w:lvlJc w:val="left"/>
      <w:pPr>
        <w:ind w:left="8624" w:hanging="840"/>
      </w:pPr>
      <w:rPr>
        <w:rFonts w:hint="default"/>
      </w:rPr>
    </w:lvl>
  </w:abstractNum>
  <w:abstractNum w:abstractNumId="127" w15:restartNumberingAfterBreak="0">
    <w:nsid w:val="21090638"/>
    <w:multiLevelType w:val="hybridMultilevel"/>
    <w:tmpl w:val="80D26C52"/>
    <w:lvl w:ilvl="0" w:tplc="218073CC">
      <w:numFmt w:val="bullet"/>
      <w:lvlText w:val="-"/>
      <w:lvlJc w:val="left"/>
      <w:pPr>
        <w:ind w:left="739" w:hanging="140"/>
      </w:pPr>
      <w:rPr>
        <w:rFonts w:ascii="Times New Roman" w:eastAsia="Times New Roman" w:hAnsi="Times New Roman" w:cs="Times New Roman" w:hint="default"/>
        <w:w w:val="99"/>
        <w:sz w:val="24"/>
        <w:szCs w:val="24"/>
      </w:rPr>
    </w:lvl>
    <w:lvl w:ilvl="1" w:tplc="D4E4F11A">
      <w:numFmt w:val="bullet"/>
      <w:lvlText w:val="•"/>
      <w:lvlJc w:val="left"/>
      <w:pPr>
        <w:ind w:left="1708" w:hanging="140"/>
      </w:pPr>
      <w:rPr>
        <w:rFonts w:hint="default"/>
      </w:rPr>
    </w:lvl>
    <w:lvl w:ilvl="2" w:tplc="F9A8401A">
      <w:numFmt w:val="bullet"/>
      <w:lvlText w:val="•"/>
      <w:lvlJc w:val="left"/>
      <w:pPr>
        <w:ind w:left="2676" w:hanging="140"/>
      </w:pPr>
      <w:rPr>
        <w:rFonts w:hint="default"/>
      </w:rPr>
    </w:lvl>
    <w:lvl w:ilvl="3" w:tplc="81343B9C">
      <w:numFmt w:val="bullet"/>
      <w:lvlText w:val="•"/>
      <w:lvlJc w:val="left"/>
      <w:pPr>
        <w:ind w:left="3644" w:hanging="140"/>
      </w:pPr>
      <w:rPr>
        <w:rFonts w:hint="default"/>
      </w:rPr>
    </w:lvl>
    <w:lvl w:ilvl="4" w:tplc="3C32C634">
      <w:numFmt w:val="bullet"/>
      <w:lvlText w:val="•"/>
      <w:lvlJc w:val="left"/>
      <w:pPr>
        <w:ind w:left="4612" w:hanging="140"/>
      </w:pPr>
      <w:rPr>
        <w:rFonts w:hint="default"/>
      </w:rPr>
    </w:lvl>
    <w:lvl w:ilvl="5" w:tplc="3C2E1804">
      <w:numFmt w:val="bullet"/>
      <w:lvlText w:val="•"/>
      <w:lvlJc w:val="left"/>
      <w:pPr>
        <w:ind w:left="5580" w:hanging="140"/>
      </w:pPr>
      <w:rPr>
        <w:rFonts w:hint="default"/>
      </w:rPr>
    </w:lvl>
    <w:lvl w:ilvl="6" w:tplc="BB202AF8">
      <w:numFmt w:val="bullet"/>
      <w:lvlText w:val="•"/>
      <w:lvlJc w:val="left"/>
      <w:pPr>
        <w:ind w:left="6548" w:hanging="140"/>
      </w:pPr>
      <w:rPr>
        <w:rFonts w:hint="default"/>
      </w:rPr>
    </w:lvl>
    <w:lvl w:ilvl="7" w:tplc="DC4E3CBA">
      <w:numFmt w:val="bullet"/>
      <w:lvlText w:val="•"/>
      <w:lvlJc w:val="left"/>
      <w:pPr>
        <w:ind w:left="7516" w:hanging="140"/>
      </w:pPr>
      <w:rPr>
        <w:rFonts w:hint="default"/>
      </w:rPr>
    </w:lvl>
    <w:lvl w:ilvl="8" w:tplc="1CA40886">
      <w:numFmt w:val="bullet"/>
      <w:lvlText w:val="•"/>
      <w:lvlJc w:val="left"/>
      <w:pPr>
        <w:ind w:left="8484" w:hanging="140"/>
      </w:pPr>
      <w:rPr>
        <w:rFonts w:hint="default"/>
      </w:rPr>
    </w:lvl>
  </w:abstractNum>
  <w:abstractNum w:abstractNumId="128" w15:restartNumberingAfterBreak="0">
    <w:nsid w:val="212673A7"/>
    <w:multiLevelType w:val="hybridMultilevel"/>
    <w:tmpl w:val="1AD831A8"/>
    <w:lvl w:ilvl="0" w:tplc="5B986DD2">
      <w:start w:val="1"/>
      <w:numFmt w:val="lowerLetter"/>
      <w:lvlText w:val="%1."/>
      <w:lvlJc w:val="left"/>
      <w:pPr>
        <w:ind w:left="959" w:hanging="360"/>
        <w:jc w:val="left"/>
      </w:pPr>
      <w:rPr>
        <w:rFonts w:ascii="Times New Roman" w:eastAsia="Times New Roman" w:hAnsi="Times New Roman" w:cs="Times New Roman" w:hint="default"/>
        <w:w w:val="100"/>
        <w:sz w:val="24"/>
        <w:szCs w:val="24"/>
      </w:rPr>
    </w:lvl>
    <w:lvl w:ilvl="1" w:tplc="87427224">
      <w:numFmt w:val="bullet"/>
      <w:lvlText w:val="•"/>
      <w:lvlJc w:val="left"/>
      <w:pPr>
        <w:ind w:left="1906" w:hanging="360"/>
      </w:pPr>
      <w:rPr>
        <w:rFonts w:hint="default"/>
      </w:rPr>
    </w:lvl>
    <w:lvl w:ilvl="2" w:tplc="3E24769C">
      <w:numFmt w:val="bullet"/>
      <w:lvlText w:val="•"/>
      <w:lvlJc w:val="left"/>
      <w:pPr>
        <w:ind w:left="2852" w:hanging="360"/>
      </w:pPr>
      <w:rPr>
        <w:rFonts w:hint="default"/>
      </w:rPr>
    </w:lvl>
    <w:lvl w:ilvl="3" w:tplc="C7F0FD3E">
      <w:numFmt w:val="bullet"/>
      <w:lvlText w:val="•"/>
      <w:lvlJc w:val="left"/>
      <w:pPr>
        <w:ind w:left="3798" w:hanging="360"/>
      </w:pPr>
      <w:rPr>
        <w:rFonts w:hint="default"/>
      </w:rPr>
    </w:lvl>
    <w:lvl w:ilvl="4" w:tplc="F1EEBEBE">
      <w:numFmt w:val="bullet"/>
      <w:lvlText w:val="•"/>
      <w:lvlJc w:val="left"/>
      <w:pPr>
        <w:ind w:left="4744" w:hanging="360"/>
      </w:pPr>
      <w:rPr>
        <w:rFonts w:hint="default"/>
      </w:rPr>
    </w:lvl>
    <w:lvl w:ilvl="5" w:tplc="260CE410">
      <w:numFmt w:val="bullet"/>
      <w:lvlText w:val="•"/>
      <w:lvlJc w:val="left"/>
      <w:pPr>
        <w:ind w:left="5690" w:hanging="360"/>
      </w:pPr>
      <w:rPr>
        <w:rFonts w:hint="default"/>
      </w:rPr>
    </w:lvl>
    <w:lvl w:ilvl="6" w:tplc="C706C7A2">
      <w:numFmt w:val="bullet"/>
      <w:lvlText w:val="•"/>
      <w:lvlJc w:val="left"/>
      <w:pPr>
        <w:ind w:left="6636" w:hanging="360"/>
      </w:pPr>
      <w:rPr>
        <w:rFonts w:hint="default"/>
      </w:rPr>
    </w:lvl>
    <w:lvl w:ilvl="7" w:tplc="09008A64">
      <w:numFmt w:val="bullet"/>
      <w:lvlText w:val="•"/>
      <w:lvlJc w:val="left"/>
      <w:pPr>
        <w:ind w:left="7582" w:hanging="360"/>
      </w:pPr>
      <w:rPr>
        <w:rFonts w:hint="default"/>
      </w:rPr>
    </w:lvl>
    <w:lvl w:ilvl="8" w:tplc="A1AAA7CC">
      <w:numFmt w:val="bullet"/>
      <w:lvlText w:val="•"/>
      <w:lvlJc w:val="left"/>
      <w:pPr>
        <w:ind w:left="8528" w:hanging="360"/>
      </w:pPr>
      <w:rPr>
        <w:rFonts w:hint="default"/>
      </w:rPr>
    </w:lvl>
  </w:abstractNum>
  <w:abstractNum w:abstractNumId="129" w15:restartNumberingAfterBreak="0">
    <w:nsid w:val="21502B55"/>
    <w:multiLevelType w:val="hybridMultilevel"/>
    <w:tmpl w:val="47ECBEC2"/>
    <w:lvl w:ilvl="0" w:tplc="BC5A5E88">
      <w:start w:val="1"/>
      <w:numFmt w:val="decimal"/>
      <w:lvlText w:val="%1"/>
      <w:lvlJc w:val="left"/>
      <w:pPr>
        <w:ind w:left="1439" w:hanging="840"/>
        <w:jc w:val="left"/>
      </w:pPr>
      <w:rPr>
        <w:rFonts w:ascii="Courier New" w:eastAsia="Courier New" w:hAnsi="Courier New" w:cs="Courier New" w:hint="default"/>
        <w:w w:val="100"/>
        <w:sz w:val="20"/>
        <w:szCs w:val="20"/>
      </w:rPr>
    </w:lvl>
    <w:lvl w:ilvl="1" w:tplc="E3CA4180">
      <w:numFmt w:val="bullet"/>
      <w:lvlText w:val="•"/>
      <w:lvlJc w:val="left"/>
      <w:pPr>
        <w:ind w:left="2338" w:hanging="840"/>
      </w:pPr>
      <w:rPr>
        <w:rFonts w:hint="default"/>
      </w:rPr>
    </w:lvl>
    <w:lvl w:ilvl="2" w:tplc="5E4ACDFA">
      <w:numFmt w:val="bullet"/>
      <w:lvlText w:val="•"/>
      <w:lvlJc w:val="left"/>
      <w:pPr>
        <w:ind w:left="3236" w:hanging="840"/>
      </w:pPr>
      <w:rPr>
        <w:rFonts w:hint="default"/>
      </w:rPr>
    </w:lvl>
    <w:lvl w:ilvl="3" w:tplc="67B4C7CC">
      <w:numFmt w:val="bullet"/>
      <w:lvlText w:val="•"/>
      <w:lvlJc w:val="left"/>
      <w:pPr>
        <w:ind w:left="4134" w:hanging="840"/>
      </w:pPr>
      <w:rPr>
        <w:rFonts w:hint="default"/>
      </w:rPr>
    </w:lvl>
    <w:lvl w:ilvl="4" w:tplc="5D18D392">
      <w:numFmt w:val="bullet"/>
      <w:lvlText w:val="•"/>
      <w:lvlJc w:val="left"/>
      <w:pPr>
        <w:ind w:left="5032" w:hanging="840"/>
      </w:pPr>
      <w:rPr>
        <w:rFonts w:hint="default"/>
      </w:rPr>
    </w:lvl>
    <w:lvl w:ilvl="5" w:tplc="33969264">
      <w:numFmt w:val="bullet"/>
      <w:lvlText w:val="•"/>
      <w:lvlJc w:val="left"/>
      <w:pPr>
        <w:ind w:left="5930" w:hanging="840"/>
      </w:pPr>
      <w:rPr>
        <w:rFonts w:hint="default"/>
      </w:rPr>
    </w:lvl>
    <w:lvl w:ilvl="6" w:tplc="AA5627E4">
      <w:numFmt w:val="bullet"/>
      <w:lvlText w:val="•"/>
      <w:lvlJc w:val="left"/>
      <w:pPr>
        <w:ind w:left="6828" w:hanging="840"/>
      </w:pPr>
      <w:rPr>
        <w:rFonts w:hint="default"/>
      </w:rPr>
    </w:lvl>
    <w:lvl w:ilvl="7" w:tplc="DF72C5F4">
      <w:numFmt w:val="bullet"/>
      <w:lvlText w:val="•"/>
      <w:lvlJc w:val="left"/>
      <w:pPr>
        <w:ind w:left="7726" w:hanging="840"/>
      </w:pPr>
      <w:rPr>
        <w:rFonts w:hint="default"/>
      </w:rPr>
    </w:lvl>
    <w:lvl w:ilvl="8" w:tplc="BA667136">
      <w:numFmt w:val="bullet"/>
      <w:lvlText w:val="•"/>
      <w:lvlJc w:val="left"/>
      <w:pPr>
        <w:ind w:left="8624" w:hanging="840"/>
      </w:pPr>
      <w:rPr>
        <w:rFonts w:hint="default"/>
      </w:rPr>
    </w:lvl>
  </w:abstractNum>
  <w:abstractNum w:abstractNumId="130" w15:restartNumberingAfterBreak="0">
    <w:nsid w:val="21597AA3"/>
    <w:multiLevelType w:val="hybridMultilevel"/>
    <w:tmpl w:val="020869BE"/>
    <w:lvl w:ilvl="0" w:tplc="35D69C44">
      <w:start w:val="1"/>
      <w:numFmt w:val="decimal"/>
      <w:lvlText w:val="%1)"/>
      <w:lvlJc w:val="left"/>
      <w:pPr>
        <w:ind w:left="870" w:hanging="270"/>
        <w:jc w:val="left"/>
      </w:pPr>
      <w:rPr>
        <w:rFonts w:ascii="Times New Roman" w:eastAsia="Times New Roman" w:hAnsi="Times New Roman" w:cs="Times New Roman" w:hint="default"/>
        <w:w w:val="99"/>
        <w:sz w:val="24"/>
        <w:szCs w:val="24"/>
      </w:rPr>
    </w:lvl>
    <w:lvl w:ilvl="1" w:tplc="51E63BC4">
      <w:numFmt w:val="bullet"/>
      <w:lvlText w:val="•"/>
      <w:lvlJc w:val="left"/>
      <w:pPr>
        <w:ind w:left="1834" w:hanging="270"/>
      </w:pPr>
      <w:rPr>
        <w:rFonts w:hint="default"/>
      </w:rPr>
    </w:lvl>
    <w:lvl w:ilvl="2" w:tplc="5DD893B0">
      <w:numFmt w:val="bullet"/>
      <w:lvlText w:val="•"/>
      <w:lvlJc w:val="left"/>
      <w:pPr>
        <w:ind w:left="2788" w:hanging="270"/>
      </w:pPr>
      <w:rPr>
        <w:rFonts w:hint="default"/>
      </w:rPr>
    </w:lvl>
    <w:lvl w:ilvl="3" w:tplc="3794A7DA">
      <w:numFmt w:val="bullet"/>
      <w:lvlText w:val="•"/>
      <w:lvlJc w:val="left"/>
      <w:pPr>
        <w:ind w:left="3742" w:hanging="270"/>
      </w:pPr>
      <w:rPr>
        <w:rFonts w:hint="default"/>
      </w:rPr>
    </w:lvl>
    <w:lvl w:ilvl="4" w:tplc="CC962FD0">
      <w:numFmt w:val="bullet"/>
      <w:lvlText w:val="•"/>
      <w:lvlJc w:val="left"/>
      <w:pPr>
        <w:ind w:left="4696" w:hanging="270"/>
      </w:pPr>
      <w:rPr>
        <w:rFonts w:hint="default"/>
      </w:rPr>
    </w:lvl>
    <w:lvl w:ilvl="5" w:tplc="A7B449AA">
      <w:numFmt w:val="bullet"/>
      <w:lvlText w:val="•"/>
      <w:lvlJc w:val="left"/>
      <w:pPr>
        <w:ind w:left="5650" w:hanging="270"/>
      </w:pPr>
      <w:rPr>
        <w:rFonts w:hint="default"/>
      </w:rPr>
    </w:lvl>
    <w:lvl w:ilvl="6" w:tplc="56323186">
      <w:numFmt w:val="bullet"/>
      <w:lvlText w:val="•"/>
      <w:lvlJc w:val="left"/>
      <w:pPr>
        <w:ind w:left="6604" w:hanging="270"/>
      </w:pPr>
      <w:rPr>
        <w:rFonts w:hint="default"/>
      </w:rPr>
    </w:lvl>
    <w:lvl w:ilvl="7" w:tplc="34002AE6">
      <w:numFmt w:val="bullet"/>
      <w:lvlText w:val="•"/>
      <w:lvlJc w:val="left"/>
      <w:pPr>
        <w:ind w:left="7558" w:hanging="270"/>
      </w:pPr>
      <w:rPr>
        <w:rFonts w:hint="default"/>
      </w:rPr>
    </w:lvl>
    <w:lvl w:ilvl="8" w:tplc="2494BD78">
      <w:numFmt w:val="bullet"/>
      <w:lvlText w:val="•"/>
      <w:lvlJc w:val="left"/>
      <w:pPr>
        <w:ind w:left="8512" w:hanging="270"/>
      </w:pPr>
      <w:rPr>
        <w:rFonts w:hint="default"/>
      </w:rPr>
    </w:lvl>
  </w:abstractNum>
  <w:abstractNum w:abstractNumId="131" w15:restartNumberingAfterBreak="0">
    <w:nsid w:val="21EF0187"/>
    <w:multiLevelType w:val="hybridMultilevel"/>
    <w:tmpl w:val="9B78BCBE"/>
    <w:lvl w:ilvl="0" w:tplc="59069186">
      <w:start w:val="1"/>
      <w:numFmt w:val="decimal"/>
      <w:lvlText w:val="%1"/>
      <w:lvlJc w:val="left"/>
      <w:pPr>
        <w:ind w:left="1439" w:hanging="840"/>
        <w:jc w:val="left"/>
      </w:pPr>
      <w:rPr>
        <w:rFonts w:ascii="Courier New" w:eastAsia="Courier New" w:hAnsi="Courier New" w:cs="Courier New" w:hint="default"/>
        <w:w w:val="100"/>
        <w:sz w:val="20"/>
        <w:szCs w:val="20"/>
      </w:rPr>
    </w:lvl>
    <w:lvl w:ilvl="1" w:tplc="46661FEA">
      <w:numFmt w:val="bullet"/>
      <w:lvlText w:val="•"/>
      <w:lvlJc w:val="left"/>
      <w:pPr>
        <w:ind w:left="2338" w:hanging="840"/>
      </w:pPr>
      <w:rPr>
        <w:rFonts w:hint="default"/>
      </w:rPr>
    </w:lvl>
    <w:lvl w:ilvl="2" w:tplc="A9300F72">
      <w:numFmt w:val="bullet"/>
      <w:lvlText w:val="•"/>
      <w:lvlJc w:val="left"/>
      <w:pPr>
        <w:ind w:left="3236" w:hanging="840"/>
      </w:pPr>
      <w:rPr>
        <w:rFonts w:hint="default"/>
      </w:rPr>
    </w:lvl>
    <w:lvl w:ilvl="3" w:tplc="E2D25804">
      <w:numFmt w:val="bullet"/>
      <w:lvlText w:val="•"/>
      <w:lvlJc w:val="left"/>
      <w:pPr>
        <w:ind w:left="4134" w:hanging="840"/>
      </w:pPr>
      <w:rPr>
        <w:rFonts w:hint="default"/>
      </w:rPr>
    </w:lvl>
    <w:lvl w:ilvl="4" w:tplc="05700B1A">
      <w:numFmt w:val="bullet"/>
      <w:lvlText w:val="•"/>
      <w:lvlJc w:val="left"/>
      <w:pPr>
        <w:ind w:left="5032" w:hanging="840"/>
      </w:pPr>
      <w:rPr>
        <w:rFonts w:hint="default"/>
      </w:rPr>
    </w:lvl>
    <w:lvl w:ilvl="5" w:tplc="3ABEE806">
      <w:numFmt w:val="bullet"/>
      <w:lvlText w:val="•"/>
      <w:lvlJc w:val="left"/>
      <w:pPr>
        <w:ind w:left="5930" w:hanging="840"/>
      </w:pPr>
      <w:rPr>
        <w:rFonts w:hint="default"/>
      </w:rPr>
    </w:lvl>
    <w:lvl w:ilvl="6" w:tplc="D76AB4B4">
      <w:numFmt w:val="bullet"/>
      <w:lvlText w:val="•"/>
      <w:lvlJc w:val="left"/>
      <w:pPr>
        <w:ind w:left="6828" w:hanging="840"/>
      </w:pPr>
      <w:rPr>
        <w:rFonts w:hint="default"/>
      </w:rPr>
    </w:lvl>
    <w:lvl w:ilvl="7" w:tplc="E2685848">
      <w:numFmt w:val="bullet"/>
      <w:lvlText w:val="•"/>
      <w:lvlJc w:val="left"/>
      <w:pPr>
        <w:ind w:left="7726" w:hanging="840"/>
      </w:pPr>
      <w:rPr>
        <w:rFonts w:hint="default"/>
      </w:rPr>
    </w:lvl>
    <w:lvl w:ilvl="8" w:tplc="58F89698">
      <w:numFmt w:val="bullet"/>
      <w:lvlText w:val="•"/>
      <w:lvlJc w:val="left"/>
      <w:pPr>
        <w:ind w:left="8624" w:hanging="840"/>
      </w:pPr>
      <w:rPr>
        <w:rFonts w:hint="default"/>
      </w:rPr>
    </w:lvl>
  </w:abstractNum>
  <w:abstractNum w:abstractNumId="132" w15:restartNumberingAfterBreak="0">
    <w:nsid w:val="22566396"/>
    <w:multiLevelType w:val="hybridMultilevel"/>
    <w:tmpl w:val="6478C42E"/>
    <w:lvl w:ilvl="0" w:tplc="BE4E4060">
      <w:start w:val="1"/>
      <w:numFmt w:val="decimal"/>
      <w:lvlText w:val="%1"/>
      <w:lvlJc w:val="left"/>
      <w:pPr>
        <w:ind w:left="1439" w:hanging="840"/>
        <w:jc w:val="left"/>
      </w:pPr>
      <w:rPr>
        <w:rFonts w:ascii="Courier New" w:eastAsia="Courier New" w:hAnsi="Courier New" w:cs="Courier New" w:hint="default"/>
        <w:w w:val="100"/>
        <w:sz w:val="20"/>
        <w:szCs w:val="20"/>
      </w:rPr>
    </w:lvl>
    <w:lvl w:ilvl="1" w:tplc="32C4F8C8">
      <w:numFmt w:val="bullet"/>
      <w:lvlText w:val="•"/>
      <w:lvlJc w:val="left"/>
      <w:pPr>
        <w:ind w:left="2338" w:hanging="840"/>
      </w:pPr>
      <w:rPr>
        <w:rFonts w:hint="default"/>
      </w:rPr>
    </w:lvl>
    <w:lvl w:ilvl="2" w:tplc="ACD61D86">
      <w:numFmt w:val="bullet"/>
      <w:lvlText w:val="•"/>
      <w:lvlJc w:val="left"/>
      <w:pPr>
        <w:ind w:left="3236" w:hanging="840"/>
      </w:pPr>
      <w:rPr>
        <w:rFonts w:hint="default"/>
      </w:rPr>
    </w:lvl>
    <w:lvl w:ilvl="3" w:tplc="EFDED65A">
      <w:numFmt w:val="bullet"/>
      <w:lvlText w:val="•"/>
      <w:lvlJc w:val="left"/>
      <w:pPr>
        <w:ind w:left="4134" w:hanging="840"/>
      </w:pPr>
      <w:rPr>
        <w:rFonts w:hint="default"/>
      </w:rPr>
    </w:lvl>
    <w:lvl w:ilvl="4" w:tplc="F41A4FDE">
      <w:numFmt w:val="bullet"/>
      <w:lvlText w:val="•"/>
      <w:lvlJc w:val="left"/>
      <w:pPr>
        <w:ind w:left="5032" w:hanging="840"/>
      </w:pPr>
      <w:rPr>
        <w:rFonts w:hint="default"/>
      </w:rPr>
    </w:lvl>
    <w:lvl w:ilvl="5" w:tplc="45C88D50">
      <w:numFmt w:val="bullet"/>
      <w:lvlText w:val="•"/>
      <w:lvlJc w:val="left"/>
      <w:pPr>
        <w:ind w:left="5930" w:hanging="840"/>
      </w:pPr>
      <w:rPr>
        <w:rFonts w:hint="default"/>
      </w:rPr>
    </w:lvl>
    <w:lvl w:ilvl="6" w:tplc="DBE6B12A">
      <w:numFmt w:val="bullet"/>
      <w:lvlText w:val="•"/>
      <w:lvlJc w:val="left"/>
      <w:pPr>
        <w:ind w:left="6828" w:hanging="840"/>
      </w:pPr>
      <w:rPr>
        <w:rFonts w:hint="default"/>
      </w:rPr>
    </w:lvl>
    <w:lvl w:ilvl="7" w:tplc="329E4458">
      <w:numFmt w:val="bullet"/>
      <w:lvlText w:val="•"/>
      <w:lvlJc w:val="left"/>
      <w:pPr>
        <w:ind w:left="7726" w:hanging="840"/>
      </w:pPr>
      <w:rPr>
        <w:rFonts w:hint="default"/>
      </w:rPr>
    </w:lvl>
    <w:lvl w:ilvl="8" w:tplc="4E544EBC">
      <w:numFmt w:val="bullet"/>
      <w:lvlText w:val="•"/>
      <w:lvlJc w:val="left"/>
      <w:pPr>
        <w:ind w:left="8624" w:hanging="840"/>
      </w:pPr>
      <w:rPr>
        <w:rFonts w:hint="default"/>
      </w:rPr>
    </w:lvl>
  </w:abstractNum>
  <w:abstractNum w:abstractNumId="133" w15:restartNumberingAfterBreak="0">
    <w:nsid w:val="226237E9"/>
    <w:multiLevelType w:val="hybridMultilevel"/>
    <w:tmpl w:val="4C42D482"/>
    <w:lvl w:ilvl="0" w:tplc="25BABCF4">
      <w:start w:val="1"/>
      <w:numFmt w:val="decimal"/>
      <w:lvlText w:val="%1."/>
      <w:lvlJc w:val="left"/>
      <w:pPr>
        <w:ind w:left="719" w:hanging="480"/>
        <w:jc w:val="left"/>
      </w:pPr>
      <w:rPr>
        <w:rFonts w:ascii="Courier New" w:eastAsia="Courier New" w:hAnsi="Courier New" w:cs="Courier New" w:hint="default"/>
        <w:spacing w:val="-1"/>
        <w:w w:val="100"/>
        <w:sz w:val="20"/>
        <w:szCs w:val="20"/>
      </w:rPr>
    </w:lvl>
    <w:lvl w:ilvl="1" w:tplc="5F3CF464">
      <w:numFmt w:val="bullet"/>
      <w:lvlText w:val="•"/>
      <w:lvlJc w:val="left"/>
      <w:pPr>
        <w:ind w:left="1690" w:hanging="480"/>
      </w:pPr>
      <w:rPr>
        <w:rFonts w:hint="default"/>
      </w:rPr>
    </w:lvl>
    <w:lvl w:ilvl="2" w:tplc="370AFDDC">
      <w:numFmt w:val="bullet"/>
      <w:lvlText w:val="•"/>
      <w:lvlJc w:val="left"/>
      <w:pPr>
        <w:ind w:left="2660" w:hanging="480"/>
      </w:pPr>
      <w:rPr>
        <w:rFonts w:hint="default"/>
      </w:rPr>
    </w:lvl>
    <w:lvl w:ilvl="3" w:tplc="749E52CE">
      <w:numFmt w:val="bullet"/>
      <w:lvlText w:val="•"/>
      <w:lvlJc w:val="left"/>
      <w:pPr>
        <w:ind w:left="3630" w:hanging="480"/>
      </w:pPr>
      <w:rPr>
        <w:rFonts w:hint="default"/>
      </w:rPr>
    </w:lvl>
    <w:lvl w:ilvl="4" w:tplc="0E8A2DE0">
      <w:numFmt w:val="bullet"/>
      <w:lvlText w:val="•"/>
      <w:lvlJc w:val="left"/>
      <w:pPr>
        <w:ind w:left="4600" w:hanging="480"/>
      </w:pPr>
      <w:rPr>
        <w:rFonts w:hint="default"/>
      </w:rPr>
    </w:lvl>
    <w:lvl w:ilvl="5" w:tplc="4D7CEC22">
      <w:numFmt w:val="bullet"/>
      <w:lvlText w:val="•"/>
      <w:lvlJc w:val="left"/>
      <w:pPr>
        <w:ind w:left="5570" w:hanging="480"/>
      </w:pPr>
      <w:rPr>
        <w:rFonts w:hint="default"/>
      </w:rPr>
    </w:lvl>
    <w:lvl w:ilvl="6" w:tplc="877288EA">
      <w:numFmt w:val="bullet"/>
      <w:lvlText w:val="•"/>
      <w:lvlJc w:val="left"/>
      <w:pPr>
        <w:ind w:left="6540" w:hanging="480"/>
      </w:pPr>
      <w:rPr>
        <w:rFonts w:hint="default"/>
      </w:rPr>
    </w:lvl>
    <w:lvl w:ilvl="7" w:tplc="1AF0DBFE">
      <w:numFmt w:val="bullet"/>
      <w:lvlText w:val="•"/>
      <w:lvlJc w:val="left"/>
      <w:pPr>
        <w:ind w:left="7510" w:hanging="480"/>
      </w:pPr>
      <w:rPr>
        <w:rFonts w:hint="default"/>
      </w:rPr>
    </w:lvl>
    <w:lvl w:ilvl="8" w:tplc="56A2DF1E">
      <w:numFmt w:val="bullet"/>
      <w:lvlText w:val="•"/>
      <w:lvlJc w:val="left"/>
      <w:pPr>
        <w:ind w:left="8480" w:hanging="480"/>
      </w:pPr>
      <w:rPr>
        <w:rFonts w:hint="default"/>
      </w:rPr>
    </w:lvl>
  </w:abstractNum>
  <w:abstractNum w:abstractNumId="134" w15:restartNumberingAfterBreak="0">
    <w:nsid w:val="227C2C2C"/>
    <w:multiLevelType w:val="hybridMultilevel"/>
    <w:tmpl w:val="834A50CC"/>
    <w:lvl w:ilvl="0" w:tplc="09F411F6">
      <w:start w:val="1"/>
      <w:numFmt w:val="decimal"/>
      <w:lvlText w:val="%1"/>
      <w:lvlJc w:val="left"/>
      <w:pPr>
        <w:ind w:left="1439" w:hanging="840"/>
        <w:jc w:val="left"/>
      </w:pPr>
      <w:rPr>
        <w:rFonts w:ascii="Courier New" w:eastAsia="Courier New" w:hAnsi="Courier New" w:cs="Courier New" w:hint="default"/>
        <w:w w:val="100"/>
        <w:sz w:val="20"/>
        <w:szCs w:val="20"/>
      </w:rPr>
    </w:lvl>
    <w:lvl w:ilvl="1" w:tplc="88408A2E">
      <w:start w:val="1"/>
      <w:numFmt w:val="decimal"/>
      <w:lvlText w:val="%2."/>
      <w:lvlJc w:val="left"/>
      <w:pPr>
        <w:ind w:left="1319" w:hanging="480"/>
        <w:jc w:val="left"/>
      </w:pPr>
      <w:rPr>
        <w:rFonts w:ascii="Courier New" w:eastAsia="Courier New" w:hAnsi="Courier New" w:cs="Courier New" w:hint="default"/>
        <w:spacing w:val="-1"/>
        <w:w w:val="100"/>
        <w:sz w:val="20"/>
        <w:szCs w:val="20"/>
      </w:rPr>
    </w:lvl>
    <w:lvl w:ilvl="2" w:tplc="80ACC7B2">
      <w:numFmt w:val="bullet"/>
      <w:lvlText w:val="•"/>
      <w:lvlJc w:val="left"/>
      <w:pPr>
        <w:ind w:left="2437" w:hanging="480"/>
      </w:pPr>
      <w:rPr>
        <w:rFonts w:hint="default"/>
      </w:rPr>
    </w:lvl>
    <w:lvl w:ilvl="3" w:tplc="91B68118">
      <w:numFmt w:val="bullet"/>
      <w:lvlText w:val="•"/>
      <w:lvlJc w:val="left"/>
      <w:pPr>
        <w:ind w:left="3435" w:hanging="480"/>
      </w:pPr>
      <w:rPr>
        <w:rFonts w:hint="default"/>
      </w:rPr>
    </w:lvl>
    <w:lvl w:ilvl="4" w:tplc="006EFC06">
      <w:numFmt w:val="bullet"/>
      <w:lvlText w:val="•"/>
      <w:lvlJc w:val="left"/>
      <w:pPr>
        <w:ind w:left="4433" w:hanging="480"/>
      </w:pPr>
      <w:rPr>
        <w:rFonts w:hint="default"/>
      </w:rPr>
    </w:lvl>
    <w:lvl w:ilvl="5" w:tplc="0B9CB2FA">
      <w:numFmt w:val="bullet"/>
      <w:lvlText w:val="•"/>
      <w:lvlJc w:val="left"/>
      <w:pPr>
        <w:ind w:left="5431" w:hanging="480"/>
      </w:pPr>
      <w:rPr>
        <w:rFonts w:hint="default"/>
      </w:rPr>
    </w:lvl>
    <w:lvl w:ilvl="6" w:tplc="BD26F412">
      <w:numFmt w:val="bullet"/>
      <w:lvlText w:val="•"/>
      <w:lvlJc w:val="left"/>
      <w:pPr>
        <w:ind w:left="6428" w:hanging="480"/>
      </w:pPr>
      <w:rPr>
        <w:rFonts w:hint="default"/>
      </w:rPr>
    </w:lvl>
    <w:lvl w:ilvl="7" w:tplc="E1AAC46E">
      <w:numFmt w:val="bullet"/>
      <w:lvlText w:val="•"/>
      <w:lvlJc w:val="left"/>
      <w:pPr>
        <w:ind w:left="7426" w:hanging="480"/>
      </w:pPr>
      <w:rPr>
        <w:rFonts w:hint="default"/>
      </w:rPr>
    </w:lvl>
    <w:lvl w:ilvl="8" w:tplc="6D3044F6">
      <w:numFmt w:val="bullet"/>
      <w:lvlText w:val="•"/>
      <w:lvlJc w:val="left"/>
      <w:pPr>
        <w:ind w:left="8424" w:hanging="480"/>
      </w:pPr>
      <w:rPr>
        <w:rFonts w:hint="default"/>
      </w:rPr>
    </w:lvl>
  </w:abstractNum>
  <w:abstractNum w:abstractNumId="135" w15:restartNumberingAfterBreak="0">
    <w:nsid w:val="228A3198"/>
    <w:multiLevelType w:val="hybridMultilevel"/>
    <w:tmpl w:val="9E72E966"/>
    <w:lvl w:ilvl="0" w:tplc="77B278FC">
      <w:start w:val="1"/>
      <w:numFmt w:val="decimal"/>
      <w:lvlText w:val="%1"/>
      <w:lvlJc w:val="left"/>
      <w:pPr>
        <w:ind w:left="1439" w:hanging="840"/>
        <w:jc w:val="left"/>
      </w:pPr>
      <w:rPr>
        <w:rFonts w:ascii="Courier New" w:eastAsia="Courier New" w:hAnsi="Courier New" w:cs="Courier New" w:hint="default"/>
        <w:w w:val="100"/>
        <w:sz w:val="20"/>
        <w:szCs w:val="20"/>
      </w:rPr>
    </w:lvl>
    <w:lvl w:ilvl="1" w:tplc="C1182B0C">
      <w:numFmt w:val="bullet"/>
      <w:lvlText w:val="•"/>
      <w:lvlJc w:val="left"/>
      <w:pPr>
        <w:ind w:left="2338" w:hanging="840"/>
      </w:pPr>
      <w:rPr>
        <w:rFonts w:hint="default"/>
      </w:rPr>
    </w:lvl>
    <w:lvl w:ilvl="2" w:tplc="E25A39F6">
      <w:numFmt w:val="bullet"/>
      <w:lvlText w:val="•"/>
      <w:lvlJc w:val="left"/>
      <w:pPr>
        <w:ind w:left="3236" w:hanging="840"/>
      </w:pPr>
      <w:rPr>
        <w:rFonts w:hint="default"/>
      </w:rPr>
    </w:lvl>
    <w:lvl w:ilvl="3" w:tplc="E84E8016">
      <w:numFmt w:val="bullet"/>
      <w:lvlText w:val="•"/>
      <w:lvlJc w:val="left"/>
      <w:pPr>
        <w:ind w:left="4134" w:hanging="840"/>
      </w:pPr>
      <w:rPr>
        <w:rFonts w:hint="default"/>
      </w:rPr>
    </w:lvl>
    <w:lvl w:ilvl="4" w:tplc="694A9B66">
      <w:numFmt w:val="bullet"/>
      <w:lvlText w:val="•"/>
      <w:lvlJc w:val="left"/>
      <w:pPr>
        <w:ind w:left="5032" w:hanging="840"/>
      </w:pPr>
      <w:rPr>
        <w:rFonts w:hint="default"/>
      </w:rPr>
    </w:lvl>
    <w:lvl w:ilvl="5" w:tplc="41EC615A">
      <w:numFmt w:val="bullet"/>
      <w:lvlText w:val="•"/>
      <w:lvlJc w:val="left"/>
      <w:pPr>
        <w:ind w:left="5930" w:hanging="840"/>
      </w:pPr>
      <w:rPr>
        <w:rFonts w:hint="default"/>
      </w:rPr>
    </w:lvl>
    <w:lvl w:ilvl="6" w:tplc="3A6EE10E">
      <w:numFmt w:val="bullet"/>
      <w:lvlText w:val="•"/>
      <w:lvlJc w:val="left"/>
      <w:pPr>
        <w:ind w:left="6828" w:hanging="840"/>
      </w:pPr>
      <w:rPr>
        <w:rFonts w:hint="default"/>
      </w:rPr>
    </w:lvl>
    <w:lvl w:ilvl="7" w:tplc="815AFDC4">
      <w:numFmt w:val="bullet"/>
      <w:lvlText w:val="•"/>
      <w:lvlJc w:val="left"/>
      <w:pPr>
        <w:ind w:left="7726" w:hanging="840"/>
      </w:pPr>
      <w:rPr>
        <w:rFonts w:hint="default"/>
      </w:rPr>
    </w:lvl>
    <w:lvl w:ilvl="8" w:tplc="D590B4B8">
      <w:numFmt w:val="bullet"/>
      <w:lvlText w:val="•"/>
      <w:lvlJc w:val="left"/>
      <w:pPr>
        <w:ind w:left="8624" w:hanging="840"/>
      </w:pPr>
      <w:rPr>
        <w:rFonts w:hint="default"/>
      </w:rPr>
    </w:lvl>
  </w:abstractNum>
  <w:abstractNum w:abstractNumId="136" w15:restartNumberingAfterBreak="0">
    <w:nsid w:val="229E464F"/>
    <w:multiLevelType w:val="hybridMultilevel"/>
    <w:tmpl w:val="2CC27F7E"/>
    <w:lvl w:ilvl="0" w:tplc="90A462C6">
      <w:start w:val="1"/>
      <w:numFmt w:val="decimal"/>
      <w:lvlText w:val="%1"/>
      <w:lvlJc w:val="left"/>
      <w:pPr>
        <w:ind w:left="1439" w:hanging="840"/>
        <w:jc w:val="left"/>
      </w:pPr>
      <w:rPr>
        <w:rFonts w:ascii="Courier New" w:eastAsia="Courier New" w:hAnsi="Courier New" w:cs="Courier New" w:hint="default"/>
        <w:w w:val="100"/>
        <w:sz w:val="20"/>
        <w:szCs w:val="20"/>
      </w:rPr>
    </w:lvl>
    <w:lvl w:ilvl="1" w:tplc="AB5C627C">
      <w:numFmt w:val="bullet"/>
      <w:lvlText w:val="•"/>
      <w:lvlJc w:val="left"/>
      <w:pPr>
        <w:ind w:left="2338" w:hanging="840"/>
      </w:pPr>
      <w:rPr>
        <w:rFonts w:hint="default"/>
      </w:rPr>
    </w:lvl>
    <w:lvl w:ilvl="2" w:tplc="CEF64D24">
      <w:numFmt w:val="bullet"/>
      <w:lvlText w:val="•"/>
      <w:lvlJc w:val="left"/>
      <w:pPr>
        <w:ind w:left="3236" w:hanging="840"/>
      </w:pPr>
      <w:rPr>
        <w:rFonts w:hint="default"/>
      </w:rPr>
    </w:lvl>
    <w:lvl w:ilvl="3" w:tplc="C35C4DAE">
      <w:numFmt w:val="bullet"/>
      <w:lvlText w:val="•"/>
      <w:lvlJc w:val="left"/>
      <w:pPr>
        <w:ind w:left="4134" w:hanging="840"/>
      </w:pPr>
      <w:rPr>
        <w:rFonts w:hint="default"/>
      </w:rPr>
    </w:lvl>
    <w:lvl w:ilvl="4" w:tplc="6A548E72">
      <w:numFmt w:val="bullet"/>
      <w:lvlText w:val="•"/>
      <w:lvlJc w:val="left"/>
      <w:pPr>
        <w:ind w:left="5032" w:hanging="840"/>
      </w:pPr>
      <w:rPr>
        <w:rFonts w:hint="default"/>
      </w:rPr>
    </w:lvl>
    <w:lvl w:ilvl="5" w:tplc="41B657E8">
      <w:numFmt w:val="bullet"/>
      <w:lvlText w:val="•"/>
      <w:lvlJc w:val="left"/>
      <w:pPr>
        <w:ind w:left="5930" w:hanging="840"/>
      </w:pPr>
      <w:rPr>
        <w:rFonts w:hint="default"/>
      </w:rPr>
    </w:lvl>
    <w:lvl w:ilvl="6" w:tplc="B3DC84DE">
      <w:numFmt w:val="bullet"/>
      <w:lvlText w:val="•"/>
      <w:lvlJc w:val="left"/>
      <w:pPr>
        <w:ind w:left="6828" w:hanging="840"/>
      </w:pPr>
      <w:rPr>
        <w:rFonts w:hint="default"/>
      </w:rPr>
    </w:lvl>
    <w:lvl w:ilvl="7" w:tplc="AEBA8552">
      <w:numFmt w:val="bullet"/>
      <w:lvlText w:val="•"/>
      <w:lvlJc w:val="left"/>
      <w:pPr>
        <w:ind w:left="7726" w:hanging="840"/>
      </w:pPr>
      <w:rPr>
        <w:rFonts w:hint="default"/>
      </w:rPr>
    </w:lvl>
    <w:lvl w:ilvl="8" w:tplc="1EC84D9E">
      <w:numFmt w:val="bullet"/>
      <w:lvlText w:val="•"/>
      <w:lvlJc w:val="left"/>
      <w:pPr>
        <w:ind w:left="8624" w:hanging="840"/>
      </w:pPr>
      <w:rPr>
        <w:rFonts w:hint="default"/>
      </w:rPr>
    </w:lvl>
  </w:abstractNum>
  <w:abstractNum w:abstractNumId="137" w15:restartNumberingAfterBreak="0">
    <w:nsid w:val="22B53F10"/>
    <w:multiLevelType w:val="hybridMultilevel"/>
    <w:tmpl w:val="2A566ADC"/>
    <w:lvl w:ilvl="0" w:tplc="D6726D00">
      <w:start w:val="1"/>
      <w:numFmt w:val="decimal"/>
      <w:lvlText w:val="%1."/>
      <w:lvlJc w:val="left"/>
      <w:pPr>
        <w:ind w:left="1319" w:hanging="360"/>
        <w:jc w:val="left"/>
      </w:pPr>
      <w:rPr>
        <w:rFonts w:ascii="Courier New" w:eastAsia="Courier New" w:hAnsi="Courier New" w:cs="Courier New" w:hint="default"/>
        <w:spacing w:val="-1"/>
        <w:w w:val="100"/>
        <w:sz w:val="20"/>
        <w:szCs w:val="20"/>
      </w:rPr>
    </w:lvl>
    <w:lvl w:ilvl="1" w:tplc="F014BF4A">
      <w:numFmt w:val="bullet"/>
      <w:lvlText w:val="•"/>
      <w:lvlJc w:val="left"/>
      <w:pPr>
        <w:ind w:left="2230" w:hanging="360"/>
      </w:pPr>
      <w:rPr>
        <w:rFonts w:hint="default"/>
      </w:rPr>
    </w:lvl>
    <w:lvl w:ilvl="2" w:tplc="0942ADA2">
      <w:numFmt w:val="bullet"/>
      <w:lvlText w:val="•"/>
      <w:lvlJc w:val="left"/>
      <w:pPr>
        <w:ind w:left="3140" w:hanging="360"/>
      </w:pPr>
      <w:rPr>
        <w:rFonts w:hint="default"/>
      </w:rPr>
    </w:lvl>
    <w:lvl w:ilvl="3" w:tplc="C122DA36">
      <w:numFmt w:val="bullet"/>
      <w:lvlText w:val="•"/>
      <w:lvlJc w:val="left"/>
      <w:pPr>
        <w:ind w:left="4050" w:hanging="360"/>
      </w:pPr>
      <w:rPr>
        <w:rFonts w:hint="default"/>
      </w:rPr>
    </w:lvl>
    <w:lvl w:ilvl="4" w:tplc="EE4C87BE">
      <w:numFmt w:val="bullet"/>
      <w:lvlText w:val="•"/>
      <w:lvlJc w:val="left"/>
      <w:pPr>
        <w:ind w:left="4960" w:hanging="360"/>
      </w:pPr>
      <w:rPr>
        <w:rFonts w:hint="default"/>
      </w:rPr>
    </w:lvl>
    <w:lvl w:ilvl="5" w:tplc="144888C2">
      <w:numFmt w:val="bullet"/>
      <w:lvlText w:val="•"/>
      <w:lvlJc w:val="left"/>
      <w:pPr>
        <w:ind w:left="5870" w:hanging="360"/>
      </w:pPr>
      <w:rPr>
        <w:rFonts w:hint="default"/>
      </w:rPr>
    </w:lvl>
    <w:lvl w:ilvl="6" w:tplc="03E26B68">
      <w:numFmt w:val="bullet"/>
      <w:lvlText w:val="•"/>
      <w:lvlJc w:val="left"/>
      <w:pPr>
        <w:ind w:left="6780" w:hanging="360"/>
      </w:pPr>
      <w:rPr>
        <w:rFonts w:hint="default"/>
      </w:rPr>
    </w:lvl>
    <w:lvl w:ilvl="7" w:tplc="DB3E8FC4">
      <w:numFmt w:val="bullet"/>
      <w:lvlText w:val="•"/>
      <w:lvlJc w:val="left"/>
      <w:pPr>
        <w:ind w:left="7690" w:hanging="360"/>
      </w:pPr>
      <w:rPr>
        <w:rFonts w:hint="default"/>
      </w:rPr>
    </w:lvl>
    <w:lvl w:ilvl="8" w:tplc="F4667BDC">
      <w:numFmt w:val="bullet"/>
      <w:lvlText w:val="•"/>
      <w:lvlJc w:val="left"/>
      <w:pPr>
        <w:ind w:left="8600" w:hanging="360"/>
      </w:pPr>
      <w:rPr>
        <w:rFonts w:hint="default"/>
      </w:rPr>
    </w:lvl>
  </w:abstractNum>
  <w:abstractNum w:abstractNumId="138" w15:restartNumberingAfterBreak="0">
    <w:nsid w:val="22DB76D8"/>
    <w:multiLevelType w:val="hybridMultilevel"/>
    <w:tmpl w:val="24F8A3BC"/>
    <w:lvl w:ilvl="0" w:tplc="0DF0FE0C">
      <w:start w:val="1"/>
      <w:numFmt w:val="decimal"/>
      <w:lvlText w:val="%1"/>
      <w:lvlJc w:val="left"/>
      <w:pPr>
        <w:ind w:left="1439" w:hanging="840"/>
        <w:jc w:val="left"/>
      </w:pPr>
      <w:rPr>
        <w:rFonts w:ascii="Courier New" w:eastAsia="Courier New" w:hAnsi="Courier New" w:cs="Courier New" w:hint="default"/>
        <w:w w:val="100"/>
        <w:sz w:val="20"/>
        <w:szCs w:val="20"/>
      </w:rPr>
    </w:lvl>
    <w:lvl w:ilvl="1" w:tplc="979231EC">
      <w:numFmt w:val="bullet"/>
      <w:lvlText w:val="•"/>
      <w:lvlJc w:val="left"/>
      <w:pPr>
        <w:ind w:left="2338" w:hanging="840"/>
      </w:pPr>
      <w:rPr>
        <w:rFonts w:hint="default"/>
      </w:rPr>
    </w:lvl>
    <w:lvl w:ilvl="2" w:tplc="B718A1C8">
      <w:numFmt w:val="bullet"/>
      <w:lvlText w:val="•"/>
      <w:lvlJc w:val="left"/>
      <w:pPr>
        <w:ind w:left="3236" w:hanging="840"/>
      </w:pPr>
      <w:rPr>
        <w:rFonts w:hint="default"/>
      </w:rPr>
    </w:lvl>
    <w:lvl w:ilvl="3" w:tplc="FBE87C20">
      <w:numFmt w:val="bullet"/>
      <w:lvlText w:val="•"/>
      <w:lvlJc w:val="left"/>
      <w:pPr>
        <w:ind w:left="4134" w:hanging="840"/>
      </w:pPr>
      <w:rPr>
        <w:rFonts w:hint="default"/>
      </w:rPr>
    </w:lvl>
    <w:lvl w:ilvl="4" w:tplc="3EDE2670">
      <w:numFmt w:val="bullet"/>
      <w:lvlText w:val="•"/>
      <w:lvlJc w:val="left"/>
      <w:pPr>
        <w:ind w:left="5032" w:hanging="840"/>
      </w:pPr>
      <w:rPr>
        <w:rFonts w:hint="default"/>
      </w:rPr>
    </w:lvl>
    <w:lvl w:ilvl="5" w:tplc="06AC3C90">
      <w:numFmt w:val="bullet"/>
      <w:lvlText w:val="•"/>
      <w:lvlJc w:val="left"/>
      <w:pPr>
        <w:ind w:left="5930" w:hanging="840"/>
      </w:pPr>
      <w:rPr>
        <w:rFonts w:hint="default"/>
      </w:rPr>
    </w:lvl>
    <w:lvl w:ilvl="6" w:tplc="C14E50BE">
      <w:numFmt w:val="bullet"/>
      <w:lvlText w:val="•"/>
      <w:lvlJc w:val="left"/>
      <w:pPr>
        <w:ind w:left="6828" w:hanging="840"/>
      </w:pPr>
      <w:rPr>
        <w:rFonts w:hint="default"/>
      </w:rPr>
    </w:lvl>
    <w:lvl w:ilvl="7" w:tplc="181414BC">
      <w:numFmt w:val="bullet"/>
      <w:lvlText w:val="•"/>
      <w:lvlJc w:val="left"/>
      <w:pPr>
        <w:ind w:left="7726" w:hanging="840"/>
      </w:pPr>
      <w:rPr>
        <w:rFonts w:hint="default"/>
      </w:rPr>
    </w:lvl>
    <w:lvl w:ilvl="8" w:tplc="BCFEED98">
      <w:numFmt w:val="bullet"/>
      <w:lvlText w:val="•"/>
      <w:lvlJc w:val="left"/>
      <w:pPr>
        <w:ind w:left="8624" w:hanging="840"/>
      </w:pPr>
      <w:rPr>
        <w:rFonts w:hint="default"/>
      </w:rPr>
    </w:lvl>
  </w:abstractNum>
  <w:abstractNum w:abstractNumId="139" w15:restartNumberingAfterBreak="0">
    <w:nsid w:val="23147F61"/>
    <w:multiLevelType w:val="multilevel"/>
    <w:tmpl w:val="C3B8F0EA"/>
    <w:lvl w:ilvl="0">
      <w:start w:val="13"/>
      <w:numFmt w:val="upperLetter"/>
      <w:lvlText w:val="%1"/>
      <w:lvlJc w:val="left"/>
      <w:pPr>
        <w:ind w:left="600" w:hanging="394"/>
        <w:jc w:val="left"/>
      </w:pPr>
      <w:rPr>
        <w:rFonts w:ascii="Times New Roman" w:eastAsia="Times New Roman" w:hAnsi="Times New Roman" w:cs="Times New Roman" w:hint="default"/>
        <w:w w:val="99"/>
        <w:sz w:val="24"/>
        <w:szCs w:val="24"/>
      </w:rPr>
    </w:lvl>
    <w:lvl w:ilvl="1">
      <w:start w:val="1"/>
      <w:numFmt w:val="upperRoman"/>
      <w:lvlText w:val="%1.%2."/>
      <w:lvlJc w:val="left"/>
      <w:pPr>
        <w:ind w:left="833" w:hanging="594"/>
        <w:jc w:val="left"/>
      </w:pPr>
      <w:rPr>
        <w:rFonts w:ascii="Times New Roman" w:eastAsia="Times New Roman" w:hAnsi="Times New Roman" w:cs="Times New Roman" w:hint="default"/>
        <w:w w:val="99"/>
        <w:sz w:val="24"/>
        <w:szCs w:val="24"/>
      </w:rPr>
    </w:lvl>
    <w:lvl w:ilvl="2">
      <w:start w:val="1"/>
      <w:numFmt w:val="decimal"/>
      <w:lvlText w:val="%3."/>
      <w:lvlJc w:val="left"/>
      <w:pPr>
        <w:ind w:left="2039" w:hanging="360"/>
        <w:jc w:val="left"/>
      </w:pPr>
      <w:rPr>
        <w:rFonts w:ascii="Times New Roman" w:eastAsia="Times New Roman" w:hAnsi="Times New Roman" w:cs="Times New Roman" w:hint="default"/>
        <w:spacing w:val="-1"/>
        <w:w w:val="100"/>
        <w:sz w:val="24"/>
        <w:szCs w:val="24"/>
      </w:rPr>
    </w:lvl>
    <w:lvl w:ilvl="3">
      <w:numFmt w:val="bullet"/>
      <w:lvlText w:val="•"/>
      <w:lvlJc w:val="left"/>
      <w:pPr>
        <w:ind w:left="3087" w:hanging="360"/>
      </w:pPr>
      <w:rPr>
        <w:rFonts w:hint="default"/>
      </w:rPr>
    </w:lvl>
    <w:lvl w:ilvl="4">
      <w:numFmt w:val="bullet"/>
      <w:lvlText w:val="•"/>
      <w:lvlJc w:val="left"/>
      <w:pPr>
        <w:ind w:left="4135" w:hanging="360"/>
      </w:pPr>
      <w:rPr>
        <w:rFonts w:hint="default"/>
      </w:rPr>
    </w:lvl>
    <w:lvl w:ilvl="5">
      <w:numFmt w:val="bullet"/>
      <w:lvlText w:val="•"/>
      <w:lvlJc w:val="left"/>
      <w:pPr>
        <w:ind w:left="5182" w:hanging="360"/>
      </w:pPr>
      <w:rPr>
        <w:rFonts w:hint="default"/>
      </w:rPr>
    </w:lvl>
    <w:lvl w:ilvl="6">
      <w:numFmt w:val="bullet"/>
      <w:lvlText w:val="•"/>
      <w:lvlJc w:val="left"/>
      <w:pPr>
        <w:ind w:left="6230" w:hanging="360"/>
      </w:pPr>
      <w:rPr>
        <w:rFonts w:hint="default"/>
      </w:rPr>
    </w:lvl>
    <w:lvl w:ilvl="7">
      <w:numFmt w:val="bullet"/>
      <w:lvlText w:val="•"/>
      <w:lvlJc w:val="left"/>
      <w:pPr>
        <w:ind w:left="7277" w:hanging="360"/>
      </w:pPr>
      <w:rPr>
        <w:rFonts w:hint="default"/>
      </w:rPr>
    </w:lvl>
    <w:lvl w:ilvl="8">
      <w:numFmt w:val="bullet"/>
      <w:lvlText w:val="•"/>
      <w:lvlJc w:val="left"/>
      <w:pPr>
        <w:ind w:left="8325" w:hanging="360"/>
      </w:pPr>
      <w:rPr>
        <w:rFonts w:hint="default"/>
      </w:rPr>
    </w:lvl>
  </w:abstractNum>
  <w:abstractNum w:abstractNumId="140" w15:restartNumberingAfterBreak="0">
    <w:nsid w:val="2376113C"/>
    <w:multiLevelType w:val="hybridMultilevel"/>
    <w:tmpl w:val="E1786796"/>
    <w:lvl w:ilvl="0" w:tplc="5096E68C">
      <w:start w:val="1"/>
      <w:numFmt w:val="decimal"/>
      <w:lvlText w:val="%1"/>
      <w:lvlJc w:val="left"/>
      <w:pPr>
        <w:ind w:left="1319" w:hanging="1080"/>
        <w:jc w:val="left"/>
      </w:pPr>
      <w:rPr>
        <w:rFonts w:ascii="Courier New" w:eastAsia="Courier New" w:hAnsi="Courier New" w:cs="Courier New" w:hint="default"/>
        <w:w w:val="99"/>
        <w:sz w:val="18"/>
        <w:szCs w:val="18"/>
      </w:rPr>
    </w:lvl>
    <w:lvl w:ilvl="1" w:tplc="2534C2BC">
      <w:numFmt w:val="bullet"/>
      <w:lvlText w:val="•"/>
      <w:lvlJc w:val="left"/>
      <w:pPr>
        <w:ind w:left="2230" w:hanging="1080"/>
      </w:pPr>
      <w:rPr>
        <w:rFonts w:hint="default"/>
      </w:rPr>
    </w:lvl>
    <w:lvl w:ilvl="2" w:tplc="4B54681E">
      <w:numFmt w:val="bullet"/>
      <w:lvlText w:val="•"/>
      <w:lvlJc w:val="left"/>
      <w:pPr>
        <w:ind w:left="3140" w:hanging="1080"/>
      </w:pPr>
      <w:rPr>
        <w:rFonts w:hint="default"/>
      </w:rPr>
    </w:lvl>
    <w:lvl w:ilvl="3" w:tplc="C9AC563E">
      <w:numFmt w:val="bullet"/>
      <w:lvlText w:val="•"/>
      <w:lvlJc w:val="left"/>
      <w:pPr>
        <w:ind w:left="4050" w:hanging="1080"/>
      </w:pPr>
      <w:rPr>
        <w:rFonts w:hint="default"/>
      </w:rPr>
    </w:lvl>
    <w:lvl w:ilvl="4" w:tplc="DE7CF83A">
      <w:numFmt w:val="bullet"/>
      <w:lvlText w:val="•"/>
      <w:lvlJc w:val="left"/>
      <w:pPr>
        <w:ind w:left="4960" w:hanging="1080"/>
      </w:pPr>
      <w:rPr>
        <w:rFonts w:hint="default"/>
      </w:rPr>
    </w:lvl>
    <w:lvl w:ilvl="5" w:tplc="65FC118C">
      <w:numFmt w:val="bullet"/>
      <w:lvlText w:val="•"/>
      <w:lvlJc w:val="left"/>
      <w:pPr>
        <w:ind w:left="5870" w:hanging="1080"/>
      </w:pPr>
      <w:rPr>
        <w:rFonts w:hint="default"/>
      </w:rPr>
    </w:lvl>
    <w:lvl w:ilvl="6" w:tplc="6D4EB3DC">
      <w:numFmt w:val="bullet"/>
      <w:lvlText w:val="•"/>
      <w:lvlJc w:val="left"/>
      <w:pPr>
        <w:ind w:left="6780" w:hanging="1080"/>
      </w:pPr>
      <w:rPr>
        <w:rFonts w:hint="default"/>
      </w:rPr>
    </w:lvl>
    <w:lvl w:ilvl="7" w:tplc="6B02BF68">
      <w:numFmt w:val="bullet"/>
      <w:lvlText w:val="•"/>
      <w:lvlJc w:val="left"/>
      <w:pPr>
        <w:ind w:left="7690" w:hanging="1080"/>
      </w:pPr>
      <w:rPr>
        <w:rFonts w:hint="default"/>
      </w:rPr>
    </w:lvl>
    <w:lvl w:ilvl="8" w:tplc="68CE4394">
      <w:numFmt w:val="bullet"/>
      <w:lvlText w:val="•"/>
      <w:lvlJc w:val="left"/>
      <w:pPr>
        <w:ind w:left="8600" w:hanging="1080"/>
      </w:pPr>
      <w:rPr>
        <w:rFonts w:hint="default"/>
      </w:rPr>
    </w:lvl>
  </w:abstractNum>
  <w:abstractNum w:abstractNumId="141" w15:restartNumberingAfterBreak="0">
    <w:nsid w:val="23856075"/>
    <w:multiLevelType w:val="hybridMultilevel"/>
    <w:tmpl w:val="8C66C976"/>
    <w:lvl w:ilvl="0" w:tplc="30F69B7A">
      <w:start w:val="1"/>
      <w:numFmt w:val="decimal"/>
      <w:lvlText w:val="%1"/>
      <w:lvlJc w:val="left"/>
      <w:pPr>
        <w:ind w:left="1439" w:hanging="840"/>
        <w:jc w:val="left"/>
      </w:pPr>
      <w:rPr>
        <w:rFonts w:ascii="Courier New" w:eastAsia="Courier New" w:hAnsi="Courier New" w:cs="Courier New" w:hint="default"/>
        <w:w w:val="100"/>
        <w:sz w:val="20"/>
        <w:szCs w:val="20"/>
      </w:rPr>
    </w:lvl>
    <w:lvl w:ilvl="1" w:tplc="0360EC9E">
      <w:numFmt w:val="bullet"/>
      <w:lvlText w:val="•"/>
      <w:lvlJc w:val="left"/>
      <w:pPr>
        <w:ind w:left="2338" w:hanging="840"/>
      </w:pPr>
      <w:rPr>
        <w:rFonts w:hint="default"/>
      </w:rPr>
    </w:lvl>
    <w:lvl w:ilvl="2" w:tplc="EE200150">
      <w:numFmt w:val="bullet"/>
      <w:lvlText w:val="•"/>
      <w:lvlJc w:val="left"/>
      <w:pPr>
        <w:ind w:left="3236" w:hanging="840"/>
      </w:pPr>
      <w:rPr>
        <w:rFonts w:hint="default"/>
      </w:rPr>
    </w:lvl>
    <w:lvl w:ilvl="3" w:tplc="B1FA3B0C">
      <w:numFmt w:val="bullet"/>
      <w:lvlText w:val="•"/>
      <w:lvlJc w:val="left"/>
      <w:pPr>
        <w:ind w:left="4134" w:hanging="840"/>
      </w:pPr>
      <w:rPr>
        <w:rFonts w:hint="default"/>
      </w:rPr>
    </w:lvl>
    <w:lvl w:ilvl="4" w:tplc="C13E17AC">
      <w:numFmt w:val="bullet"/>
      <w:lvlText w:val="•"/>
      <w:lvlJc w:val="left"/>
      <w:pPr>
        <w:ind w:left="5032" w:hanging="840"/>
      </w:pPr>
      <w:rPr>
        <w:rFonts w:hint="default"/>
      </w:rPr>
    </w:lvl>
    <w:lvl w:ilvl="5" w:tplc="87C628DE">
      <w:numFmt w:val="bullet"/>
      <w:lvlText w:val="•"/>
      <w:lvlJc w:val="left"/>
      <w:pPr>
        <w:ind w:left="5930" w:hanging="840"/>
      </w:pPr>
      <w:rPr>
        <w:rFonts w:hint="default"/>
      </w:rPr>
    </w:lvl>
    <w:lvl w:ilvl="6" w:tplc="38A8E1A4">
      <w:numFmt w:val="bullet"/>
      <w:lvlText w:val="•"/>
      <w:lvlJc w:val="left"/>
      <w:pPr>
        <w:ind w:left="6828" w:hanging="840"/>
      </w:pPr>
      <w:rPr>
        <w:rFonts w:hint="default"/>
      </w:rPr>
    </w:lvl>
    <w:lvl w:ilvl="7" w:tplc="FA0A14A6">
      <w:numFmt w:val="bullet"/>
      <w:lvlText w:val="•"/>
      <w:lvlJc w:val="left"/>
      <w:pPr>
        <w:ind w:left="7726" w:hanging="840"/>
      </w:pPr>
      <w:rPr>
        <w:rFonts w:hint="default"/>
      </w:rPr>
    </w:lvl>
    <w:lvl w:ilvl="8" w:tplc="6F327034">
      <w:numFmt w:val="bullet"/>
      <w:lvlText w:val="•"/>
      <w:lvlJc w:val="left"/>
      <w:pPr>
        <w:ind w:left="8624" w:hanging="840"/>
      </w:pPr>
      <w:rPr>
        <w:rFonts w:hint="default"/>
      </w:rPr>
    </w:lvl>
  </w:abstractNum>
  <w:abstractNum w:abstractNumId="142" w15:restartNumberingAfterBreak="0">
    <w:nsid w:val="239F566D"/>
    <w:multiLevelType w:val="hybridMultilevel"/>
    <w:tmpl w:val="C19061D0"/>
    <w:lvl w:ilvl="0" w:tplc="033425FE">
      <w:start w:val="1"/>
      <w:numFmt w:val="decimal"/>
      <w:lvlText w:val="%1"/>
      <w:lvlJc w:val="left"/>
      <w:pPr>
        <w:ind w:left="1319" w:hanging="480"/>
        <w:jc w:val="left"/>
      </w:pPr>
      <w:rPr>
        <w:rFonts w:ascii="Courier New" w:eastAsia="Courier New" w:hAnsi="Courier New" w:cs="Courier New" w:hint="default"/>
        <w:w w:val="100"/>
        <w:sz w:val="20"/>
        <w:szCs w:val="20"/>
      </w:rPr>
    </w:lvl>
    <w:lvl w:ilvl="1" w:tplc="0AEEA8E2">
      <w:numFmt w:val="bullet"/>
      <w:lvlText w:val="•"/>
      <w:lvlJc w:val="left"/>
      <w:pPr>
        <w:ind w:left="2230" w:hanging="480"/>
      </w:pPr>
      <w:rPr>
        <w:rFonts w:hint="default"/>
      </w:rPr>
    </w:lvl>
    <w:lvl w:ilvl="2" w:tplc="9AD6B240">
      <w:numFmt w:val="bullet"/>
      <w:lvlText w:val="•"/>
      <w:lvlJc w:val="left"/>
      <w:pPr>
        <w:ind w:left="3140" w:hanging="480"/>
      </w:pPr>
      <w:rPr>
        <w:rFonts w:hint="default"/>
      </w:rPr>
    </w:lvl>
    <w:lvl w:ilvl="3" w:tplc="E550E872">
      <w:numFmt w:val="bullet"/>
      <w:lvlText w:val="•"/>
      <w:lvlJc w:val="left"/>
      <w:pPr>
        <w:ind w:left="4050" w:hanging="480"/>
      </w:pPr>
      <w:rPr>
        <w:rFonts w:hint="default"/>
      </w:rPr>
    </w:lvl>
    <w:lvl w:ilvl="4" w:tplc="E0747AFE">
      <w:numFmt w:val="bullet"/>
      <w:lvlText w:val="•"/>
      <w:lvlJc w:val="left"/>
      <w:pPr>
        <w:ind w:left="4960" w:hanging="480"/>
      </w:pPr>
      <w:rPr>
        <w:rFonts w:hint="default"/>
      </w:rPr>
    </w:lvl>
    <w:lvl w:ilvl="5" w:tplc="C4186C12">
      <w:numFmt w:val="bullet"/>
      <w:lvlText w:val="•"/>
      <w:lvlJc w:val="left"/>
      <w:pPr>
        <w:ind w:left="5870" w:hanging="480"/>
      </w:pPr>
      <w:rPr>
        <w:rFonts w:hint="default"/>
      </w:rPr>
    </w:lvl>
    <w:lvl w:ilvl="6" w:tplc="7722EB1E">
      <w:numFmt w:val="bullet"/>
      <w:lvlText w:val="•"/>
      <w:lvlJc w:val="left"/>
      <w:pPr>
        <w:ind w:left="6780" w:hanging="480"/>
      </w:pPr>
      <w:rPr>
        <w:rFonts w:hint="default"/>
      </w:rPr>
    </w:lvl>
    <w:lvl w:ilvl="7" w:tplc="A4503FEA">
      <w:numFmt w:val="bullet"/>
      <w:lvlText w:val="•"/>
      <w:lvlJc w:val="left"/>
      <w:pPr>
        <w:ind w:left="7690" w:hanging="480"/>
      </w:pPr>
      <w:rPr>
        <w:rFonts w:hint="default"/>
      </w:rPr>
    </w:lvl>
    <w:lvl w:ilvl="8" w:tplc="41FE10CA">
      <w:numFmt w:val="bullet"/>
      <w:lvlText w:val="•"/>
      <w:lvlJc w:val="left"/>
      <w:pPr>
        <w:ind w:left="8600" w:hanging="480"/>
      </w:pPr>
      <w:rPr>
        <w:rFonts w:hint="default"/>
      </w:rPr>
    </w:lvl>
  </w:abstractNum>
  <w:abstractNum w:abstractNumId="143" w15:restartNumberingAfterBreak="0">
    <w:nsid w:val="23B50353"/>
    <w:multiLevelType w:val="hybridMultilevel"/>
    <w:tmpl w:val="7954317E"/>
    <w:lvl w:ilvl="0" w:tplc="07B2974C">
      <w:start w:val="1"/>
      <w:numFmt w:val="decimal"/>
      <w:lvlText w:val="%1"/>
      <w:lvlJc w:val="left"/>
      <w:pPr>
        <w:ind w:left="599" w:hanging="360"/>
        <w:jc w:val="left"/>
      </w:pPr>
      <w:rPr>
        <w:rFonts w:ascii="Courier New" w:eastAsia="Courier New" w:hAnsi="Courier New" w:cs="Courier New" w:hint="default"/>
        <w:w w:val="100"/>
        <w:sz w:val="20"/>
        <w:szCs w:val="20"/>
      </w:rPr>
    </w:lvl>
    <w:lvl w:ilvl="1" w:tplc="EB082C82">
      <w:numFmt w:val="bullet"/>
      <w:lvlText w:val="•"/>
      <w:lvlJc w:val="left"/>
      <w:pPr>
        <w:ind w:left="1582" w:hanging="360"/>
      </w:pPr>
      <w:rPr>
        <w:rFonts w:hint="default"/>
      </w:rPr>
    </w:lvl>
    <w:lvl w:ilvl="2" w:tplc="D5D4A8B2">
      <w:numFmt w:val="bullet"/>
      <w:lvlText w:val="•"/>
      <w:lvlJc w:val="left"/>
      <w:pPr>
        <w:ind w:left="2564" w:hanging="360"/>
      </w:pPr>
      <w:rPr>
        <w:rFonts w:hint="default"/>
      </w:rPr>
    </w:lvl>
    <w:lvl w:ilvl="3" w:tplc="50D4439C">
      <w:numFmt w:val="bullet"/>
      <w:lvlText w:val="•"/>
      <w:lvlJc w:val="left"/>
      <w:pPr>
        <w:ind w:left="3546" w:hanging="360"/>
      </w:pPr>
      <w:rPr>
        <w:rFonts w:hint="default"/>
      </w:rPr>
    </w:lvl>
    <w:lvl w:ilvl="4" w:tplc="0F78BC4C">
      <w:numFmt w:val="bullet"/>
      <w:lvlText w:val="•"/>
      <w:lvlJc w:val="left"/>
      <w:pPr>
        <w:ind w:left="4528" w:hanging="360"/>
      </w:pPr>
      <w:rPr>
        <w:rFonts w:hint="default"/>
      </w:rPr>
    </w:lvl>
    <w:lvl w:ilvl="5" w:tplc="3B2EA362">
      <w:numFmt w:val="bullet"/>
      <w:lvlText w:val="•"/>
      <w:lvlJc w:val="left"/>
      <w:pPr>
        <w:ind w:left="5510" w:hanging="360"/>
      </w:pPr>
      <w:rPr>
        <w:rFonts w:hint="default"/>
      </w:rPr>
    </w:lvl>
    <w:lvl w:ilvl="6" w:tplc="4E7A1C30">
      <w:numFmt w:val="bullet"/>
      <w:lvlText w:val="•"/>
      <w:lvlJc w:val="left"/>
      <w:pPr>
        <w:ind w:left="6492" w:hanging="360"/>
      </w:pPr>
      <w:rPr>
        <w:rFonts w:hint="default"/>
      </w:rPr>
    </w:lvl>
    <w:lvl w:ilvl="7" w:tplc="B4B2A694">
      <w:numFmt w:val="bullet"/>
      <w:lvlText w:val="•"/>
      <w:lvlJc w:val="left"/>
      <w:pPr>
        <w:ind w:left="7474" w:hanging="360"/>
      </w:pPr>
      <w:rPr>
        <w:rFonts w:hint="default"/>
      </w:rPr>
    </w:lvl>
    <w:lvl w:ilvl="8" w:tplc="F1CA8A62">
      <w:numFmt w:val="bullet"/>
      <w:lvlText w:val="•"/>
      <w:lvlJc w:val="left"/>
      <w:pPr>
        <w:ind w:left="8456" w:hanging="360"/>
      </w:pPr>
      <w:rPr>
        <w:rFonts w:hint="default"/>
      </w:rPr>
    </w:lvl>
  </w:abstractNum>
  <w:abstractNum w:abstractNumId="144" w15:restartNumberingAfterBreak="0">
    <w:nsid w:val="24575B41"/>
    <w:multiLevelType w:val="hybridMultilevel"/>
    <w:tmpl w:val="187472F0"/>
    <w:lvl w:ilvl="0" w:tplc="F86AAFC6">
      <w:start w:val="1"/>
      <w:numFmt w:val="decimal"/>
      <w:lvlText w:val="%1"/>
      <w:lvlJc w:val="left"/>
      <w:pPr>
        <w:ind w:left="599" w:hanging="360"/>
        <w:jc w:val="left"/>
      </w:pPr>
      <w:rPr>
        <w:rFonts w:ascii="Courier New" w:eastAsia="Courier New" w:hAnsi="Courier New" w:cs="Courier New" w:hint="default"/>
        <w:w w:val="100"/>
        <w:sz w:val="20"/>
        <w:szCs w:val="20"/>
      </w:rPr>
    </w:lvl>
    <w:lvl w:ilvl="1" w:tplc="F5C8BB18">
      <w:numFmt w:val="bullet"/>
      <w:lvlText w:val="•"/>
      <w:lvlJc w:val="left"/>
      <w:pPr>
        <w:ind w:left="1582" w:hanging="360"/>
      </w:pPr>
      <w:rPr>
        <w:rFonts w:hint="default"/>
      </w:rPr>
    </w:lvl>
    <w:lvl w:ilvl="2" w:tplc="1056FCF4">
      <w:numFmt w:val="bullet"/>
      <w:lvlText w:val="•"/>
      <w:lvlJc w:val="left"/>
      <w:pPr>
        <w:ind w:left="2564" w:hanging="360"/>
      </w:pPr>
      <w:rPr>
        <w:rFonts w:hint="default"/>
      </w:rPr>
    </w:lvl>
    <w:lvl w:ilvl="3" w:tplc="D5DAB872">
      <w:numFmt w:val="bullet"/>
      <w:lvlText w:val="•"/>
      <w:lvlJc w:val="left"/>
      <w:pPr>
        <w:ind w:left="3546" w:hanging="360"/>
      </w:pPr>
      <w:rPr>
        <w:rFonts w:hint="default"/>
      </w:rPr>
    </w:lvl>
    <w:lvl w:ilvl="4" w:tplc="9A902C42">
      <w:numFmt w:val="bullet"/>
      <w:lvlText w:val="•"/>
      <w:lvlJc w:val="left"/>
      <w:pPr>
        <w:ind w:left="4528" w:hanging="360"/>
      </w:pPr>
      <w:rPr>
        <w:rFonts w:hint="default"/>
      </w:rPr>
    </w:lvl>
    <w:lvl w:ilvl="5" w:tplc="466C23FE">
      <w:numFmt w:val="bullet"/>
      <w:lvlText w:val="•"/>
      <w:lvlJc w:val="left"/>
      <w:pPr>
        <w:ind w:left="5510" w:hanging="360"/>
      </w:pPr>
      <w:rPr>
        <w:rFonts w:hint="default"/>
      </w:rPr>
    </w:lvl>
    <w:lvl w:ilvl="6" w:tplc="176A9828">
      <w:numFmt w:val="bullet"/>
      <w:lvlText w:val="•"/>
      <w:lvlJc w:val="left"/>
      <w:pPr>
        <w:ind w:left="6492" w:hanging="360"/>
      </w:pPr>
      <w:rPr>
        <w:rFonts w:hint="default"/>
      </w:rPr>
    </w:lvl>
    <w:lvl w:ilvl="7" w:tplc="A9DE4B7A">
      <w:numFmt w:val="bullet"/>
      <w:lvlText w:val="•"/>
      <w:lvlJc w:val="left"/>
      <w:pPr>
        <w:ind w:left="7474" w:hanging="360"/>
      </w:pPr>
      <w:rPr>
        <w:rFonts w:hint="default"/>
      </w:rPr>
    </w:lvl>
    <w:lvl w:ilvl="8" w:tplc="D75C864C">
      <w:numFmt w:val="bullet"/>
      <w:lvlText w:val="•"/>
      <w:lvlJc w:val="left"/>
      <w:pPr>
        <w:ind w:left="8456" w:hanging="360"/>
      </w:pPr>
      <w:rPr>
        <w:rFonts w:hint="default"/>
      </w:rPr>
    </w:lvl>
  </w:abstractNum>
  <w:abstractNum w:abstractNumId="145" w15:restartNumberingAfterBreak="0">
    <w:nsid w:val="25515CB0"/>
    <w:multiLevelType w:val="hybridMultilevel"/>
    <w:tmpl w:val="4FA4CB66"/>
    <w:lvl w:ilvl="0" w:tplc="944827BA">
      <w:start w:val="1"/>
      <w:numFmt w:val="decimal"/>
      <w:lvlText w:val="%1."/>
      <w:lvlJc w:val="left"/>
      <w:pPr>
        <w:ind w:left="899" w:hanging="300"/>
        <w:jc w:val="left"/>
      </w:pPr>
      <w:rPr>
        <w:rFonts w:ascii="Times New Roman" w:eastAsia="Times New Roman" w:hAnsi="Times New Roman" w:cs="Times New Roman" w:hint="default"/>
        <w:w w:val="100"/>
        <w:sz w:val="24"/>
        <w:szCs w:val="24"/>
      </w:rPr>
    </w:lvl>
    <w:lvl w:ilvl="1" w:tplc="5DA87FA0">
      <w:start w:val="1"/>
      <w:numFmt w:val="lowerLetter"/>
      <w:lvlText w:val="%2."/>
      <w:lvlJc w:val="left"/>
      <w:pPr>
        <w:ind w:left="1186" w:hanging="227"/>
        <w:jc w:val="left"/>
      </w:pPr>
      <w:rPr>
        <w:rFonts w:ascii="Times New Roman" w:eastAsia="Times New Roman" w:hAnsi="Times New Roman" w:cs="Times New Roman" w:hint="default"/>
        <w:w w:val="100"/>
        <w:sz w:val="24"/>
        <w:szCs w:val="24"/>
      </w:rPr>
    </w:lvl>
    <w:lvl w:ilvl="2" w:tplc="BFEC79B0">
      <w:numFmt w:val="bullet"/>
      <w:lvlText w:val="•"/>
      <w:lvlJc w:val="left"/>
      <w:pPr>
        <w:ind w:left="2206" w:hanging="227"/>
      </w:pPr>
      <w:rPr>
        <w:rFonts w:hint="default"/>
      </w:rPr>
    </w:lvl>
    <w:lvl w:ilvl="3" w:tplc="C636B566">
      <w:numFmt w:val="bullet"/>
      <w:lvlText w:val="•"/>
      <w:lvlJc w:val="left"/>
      <w:pPr>
        <w:ind w:left="3233" w:hanging="227"/>
      </w:pPr>
      <w:rPr>
        <w:rFonts w:hint="default"/>
      </w:rPr>
    </w:lvl>
    <w:lvl w:ilvl="4" w:tplc="7E748B12">
      <w:numFmt w:val="bullet"/>
      <w:lvlText w:val="•"/>
      <w:lvlJc w:val="left"/>
      <w:pPr>
        <w:ind w:left="4260" w:hanging="227"/>
      </w:pPr>
      <w:rPr>
        <w:rFonts w:hint="default"/>
      </w:rPr>
    </w:lvl>
    <w:lvl w:ilvl="5" w:tplc="AC20BBF2">
      <w:numFmt w:val="bullet"/>
      <w:lvlText w:val="•"/>
      <w:lvlJc w:val="left"/>
      <w:pPr>
        <w:ind w:left="5286" w:hanging="227"/>
      </w:pPr>
      <w:rPr>
        <w:rFonts w:hint="default"/>
      </w:rPr>
    </w:lvl>
    <w:lvl w:ilvl="6" w:tplc="C9ECDA82">
      <w:numFmt w:val="bullet"/>
      <w:lvlText w:val="•"/>
      <w:lvlJc w:val="left"/>
      <w:pPr>
        <w:ind w:left="6313" w:hanging="227"/>
      </w:pPr>
      <w:rPr>
        <w:rFonts w:hint="default"/>
      </w:rPr>
    </w:lvl>
    <w:lvl w:ilvl="7" w:tplc="6AB2A60C">
      <w:numFmt w:val="bullet"/>
      <w:lvlText w:val="•"/>
      <w:lvlJc w:val="left"/>
      <w:pPr>
        <w:ind w:left="7340" w:hanging="227"/>
      </w:pPr>
      <w:rPr>
        <w:rFonts w:hint="default"/>
      </w:rPr>
    </w:lvl>
    <w:lvl w:ilvl="8" w:tplc="BF9EA234">
      <w:numFmt w:val="bullet"/>
      <w:lvlText w:val="•"/>
      <w:lvlJc w:val="left"/>
      <w:pPr>
        <w:ind w:left="8366" w:hanging="227"/>
      </w:pPr>
      <w:rPr>
        <w:rFonts w:hint="default"/>
      </w:rPr>
    </w:lvl>
  </w:abstractNum>
  <w:abstractNum w:abstractNumId="146" w15:restartNumberingAfterBreak="0">
    <w:nsid w:val="25F32459"/>
    <w:multiLevelType w:val="hybridMultilevel"/>
    <w:tmpl w:val="5F9A06DC"/>
    <w:lvl w:ilvl="0" w:tplc="77300CE6">
      <w:start w:val="1"/>
      <w:numFmt w:val="decimal"/>
      <w:lvlText w:val="%1"/>
      <w:lvlJc w:val="left"/>
      <w:pPr>
        <w:ind w:left="1319" w:hanging="1080"/>
        <w:jc w:val="left"/>
      </w:pPr>
      <w:rPr>
        <w:rFonts w:ascii="Courier New" w:eastAsia="Courier New" w:hAnsi="Courier New" w:cs="Courier New" w:hint="default"/>
        <w:w w:val="99"/>
        <w:sz w:val="18"/>
        <w:szCs w:val="18"/>
      </w:rPr>
    </w:lvl>
    <w:lvl w:ilvl="1" w:tplc="2166BF8C">
      <w:numFmt w:val="bullet"/>
      <w:lvlText w:val="•"/>
      <w:lvlJc w:val="left"/>
      <w:pPr>
        <w:ind w:left="2230" w:hanging="1080"/>
      </w:pPr>
      <w:rPr>
        <w:rFonts w:hint="default"/>
      </w:rPr>
    </w:lvl>
    <w:lvl w:ilvl="2" w:tplc="DAB054E6">
      <w:numFmt w:val="bullet"/>
      <w:lvlText w:val="•"/>
      <w:lvlJc w:val="left"/>
      <w:pPr>
        <w:ind w:left="3140" w:hanging="1080"/>
      </w:pPr>
      <w:rPr>
        <w:rFonts w:hint="default"/>
      </w:rPr>
    </w:lvl>
    <w:lvl w:ilvl="3" w:tplc="756E9DEC">
      <w:numFmt w:val="bullet"/>
      <w:lvlText w:val="•"/>
      <w:lvlJc w:val="left"/>
      <w:pPr>
        <w:ind w:left="4050" w:hanging="1080"/>
      </w:pPr>
      <w:rPr>
        <w:rFonts w:hint="default"/>
      </w:rPr>
    </w:lvl>
    <w:lvl w:ilvl="4" w:tplc="D2801772">
      <w:numFmt w:val="bullet"/>
      <w:lvlText w:val="•"/>
      <w:lvlJc w:val="left"/>
      <w:pPr>
        <w:ind w:left="4960" w:hanging="1080"/>
      </w:pPr>
      <w:rPr>
        <w:rFonts w:hint="default"/>
      </w:rPr>
    </w:lvl>
    <w:lvl w:ilvl="5" w:tplc="D7CC57FA">
      <w:numFmt w:val="bullet"/>
      <w:lvlText w:val="•"/>
      <w:lvlJc w:val="left"/>
      <w:pPr>
        <w:ind w:left="5870" w:hanging="1080"/>
      </w:pPr>
      <w:rPr>
        <w:rFonts w:hint="default"/>
      </w:rPr>
    </w:lvl>
    <w:lvl w:ilvl="6" w:tplc="67325D52">
      <w:numFmt w:val="bullet"/>
      <w:lvlText w:val="•"/>
      <w:lvlJc w:val="left"/>
      <w:pPr>
        <w:ind w:left="6780" w:hanging="1080"/>
      </w:pPr>
      <w:rPr>
        <w:rFonts w:hint="default"/>
      </w:rPr>
    </w:lvl>
    <w:lvl w:ilvl="7" w:tplc="73AAD284">
      <w:numFmt w:val="bullet"/>
      <w:lvlText w:val="•"/>
      <w:lvlJc w:val="left"/>
      <w:pPr>
        <w:ind w:left="7690" w:hanging="1080"/>
      </w:pPr>
      <w:rPr>
        <w:rFonts w:hint="default"/>
      </w:rPr>
    </w:lvl>
    <w:lvl w:ilvl="8" w:tplc="92F8D78C">
      <w:numFmt w:val="bullet"/>
      <w:lvlText w:val="•"/>
      <w:lvlJc w:val="left"/>
      <w:pPr>
        <w:ind w:left="8600" w:hanging="1080"/>
      </w:pPr>
      <w:rPr>
        <w:rFonts w:hint="default"/>
      </w:rPr>
    </w:lvl>
  </w:abstractNum>
  <w:abstractNum w:abstractNumId="147" w15:restartNumberingAfterBreak="0">
    <w:nsid w:val="26013DAC"/>
    <w:multiLevelType w:val="hybridMultilevel"/>
    <w:tmpl w:val="85C2F6E2"/>
    <w:lvl w:ilvl="0" w:tplc="D2AA4704">
      <w:numFmt w:val="decimal"/>
      <w:lvlText w:val="%1"/>
      <w:lvlJc w:val="left"/>
      <w:pPr>
        <w:ind w:left="960" w:hanging="361"/>
        <w:jc w:val="left"/>
      </w:pPr>
      <w:rPr>
        <w:rFonts w:ascii="Times New Roman" w:eastAsia="Times New Roman" w:hAnsi="Times New Roman" w:cs="Times New Roman" w:hint="default"/>
        <w:w w:val="100"/>
        <w:sz w:val="24"/>
        <w:szCs w:val="24"/>
      </w:rPr>
    </w:lvl>
    <w:lvl w:ilvl="1" w:tplc="FB76741A">
      <w:numFmt w:val="bullet"/>
      <w:lvlText w:val="•"/>
      <w:lvlJc w:val="left"/>
      <w:pPr>
        <w:ind w:left="1906" w:hanging="361"/>
      </w:pPr>
      <w:rPr>
        <w:rFonts w:hint="default"/>
      </w:rPr>
    </w:lvl>
    <w:lvl w:ilvl="2" w:tplc="6BFE5E36">
      <w:numFmt w:val="bullet"/>
      <w:lvlText w:val="•"/>
      <w:lvlJc w:val="left"/>
      <w:pPr>
        <w:ind w:left="2852" w:hanging="361"/>
      </w:pPr>
      <w:rPr>
        <w:rFonts w:hint="default"/>
      </w:rPr>
    </w:lvl>
    <w:lvl w:ilvl="3" w:tplc="CBB21FCA">
      <w:numFmt w:val="bullet"/>
      <w:lvlText w:val="•"/>
      <w:lvlJc w:val="left"/>
      <w:pPr>
        <w:ind w:left="3798" w:hanging="361"/>
      </w:pPr>
      <w:rPr>
        <w:rFonts w:hint="default"/>
      </w:rPr>
    </w:lvl>
    <w:lvl w:ilvl="4" w:tplc="12747434">
      <w:numFmt w:val="bullet"/>
      <w:lvlText w:val="•"/>
      <w:lvlJc w:val="left"/>
      <w:pPr>
        <w:ind w:left="4744" w:hanging="361"/>
      </w:pPr>
      <w:rPr>
        <w:rFonts w:hint="default"/>
      </w:rPr>
    </w:lvl>
    <w:lvl w:ilvl="5" w:tplc="86864F3C">
      <w:numFmt w:val="bullet"/>
      <w:lvlText w:val="•"/>
      <w:lvlJc w:val="left"/>
      <w:pPr>
        <w:ind w:left="5690" w:hanging="361"/>
      </w:pPr>
      <w:rPr>
        <w:rFonts w:hint="default"/>
      </w:rPr>
    </w:lvl>
    <w:lvl w:ilvl="6" w:tplc="145A24EA">
      <w:numFmt w:val="bullet"/>
      <w:lvlText w:val="•"/>
      <w:lvlJc w:val="left"/>
      <w:pPr>
        <w:ind w:left="6636" w:hanging="361"/>
      </w:pPr>
      <w:rPr>
        <w:rFonts w:hint="default"/>
      </w:rPr>
    </w:lvl>
    <w:lvl w:ilvl="7" w:tplc="9376B8E2">
      <w:numFmt w:val="bullet"/>
      <w:lvlText w:val="•"/>
      <w:lvlJc w:val="left"/>
      <w:pPr>
        <w:ind w:left="7582" w:hanging="361"/>
      </w:pPr>
      <w:rPr>
        <w:rFonts w:hint="default"/>
      </w:rPr>
    </w:lvl>
    <w:lvl w:ilvl="8" w:tplc="5096F0D6">
      <w:numFmt w:val="bullet"/>
      <w:lvlText w:val="•"/>
      <w:lvlJc w:val="left"/>
      <w:pPr>
        <w:ind w:left="8528" w:hanging="361"/>
      </w:pPr>
      <w:rPr>
        <w:rFonts w:hint="default"/>
      </w:rPr>
    </w:lvl>
  </w:abstractNum>
  <w:abstractNum w:abstractNumId="148" w15:restartNumberingAfterBreak="0">
    <w:nsid w:val="2690093F"/>
    <w:multiLevelType w:val="hybridMultilevel"/>
    <w:tmpl w:val="E864CAE2"/>
    <w:lvl w:ilvl="0" w:tplc="CA247DAE">
      <w:start w:val="1"/>
      <w:numFmt w:val="decimal"/>
      <w:lvlText w:val="%1"/>
      <w:lvlJc w:val="left"/>
      <w:pPr>
        <w:ind w:left="1439" w:hanging="840"/>
        <w:jc w:val="left"/>
      </w:pPr>
      <w:rPr>
        <w:rFonts w:ascii="Courier New" w:eastAsia="Courier New" w:hAnsi="Courier New" w:cs="Courier New" w:hint="default"/>
        <w:w w:val="100"/>
        <w:sz w:val="20"/>
        <w:szCs w:val="20"/>
      </w:rPr>
    </w:lvl>
    <w:lvl w:ilvl="1" w:tplc="1C10E982">
      <w:start w:val="1"/>
      <w:numFmt w:val="decimal"/>
      <w:lvlText w:val="%2."/>
      <w:lvlJc w:val="left"/>
      <w:pPr>
        <w:ind w:left="1319" w:hanging="360"/>
        <w:jc w:val="left"/>
      </w:pPr>
      <w:rPr>
        <w:rFonts w:ascii="Courier New" w:eastAsia="Courier New" w:hAnsi="Courier New" w:cs="Courier New" w:hint="default"/>
        <w:spacing w:val="-1"/>
        <w:w w:val="100"/>
        <w:sz w:val="20"/>
        <w:szCs w:val="20"/>
      </w:rPr>
    </w:lvl>
    <w:lvl w:ilvl="2" w:tplc="B8DE8B9E">
      <w:numFmt w:val="bullet"/>
      <w:lvlText w:val="•"/>
      <w:lvlJc w:val="left"/>
      <w:pPr>
        <w:ind w:left="2437" w:hanging="360"/>
      </w:pPr>
      <w:rPr>
        <w:rFonts w:hint="default"/>
      </w:rPr>
    </w:lvl>
    <w:lvl w:ilvl="3" w:tplc="90E887AC">
      <w:numFmt w:val="bullet"/>
      <w:lvlText w:val="•"/>
      <w:lvlJc w:val="left"/>
      <w:pPr>
        <w:ind w:left="3435" w:hanging="360"/>
      </w:pPr>
      <w:rPr>
        <w:rFonts w:hint="default"/>
      </w:rPr>
    </w:lvl>
    <w:lvl w:ilvl="4" w:tplc="6368F1FC">
      <w:numFmt w:val="bullet"/>
      <w:lvlText w:val="•"/>
      <w:lvlJc w:val="left"/>
      <w:pPr>
        <w:ind w:left="4433" w:hanging="360"/>
      </w:pPr>
      <w:rPr>
        <w:rFonts w:hint="default"/>
      </w:rPr>
    </w:lvl>
    <w:lvl w:ilvl="5" w:tplc="D79AB2FC">
      <w:numFmt w:val="bullet"/>
      <w:lvlText w:val="•"/>
      <w:lvlJc w:val="left"/>
      <w:pPr>
        <w:ind w:left="5431" w:hanging="360"/>
      </w:pPr>
      <w:rPr>
        <w:rFonts w:hint="default"/>
      </w:rPr>
    </w:lvl>
    <w:lvl w:ilvl="6" w:tplc="EE247D32">
      <w:numFmt w:val="bullet"/>
      <w:lvlText w:val="•"/>
      <w:lvlJc w:val="left"/>
      <w:pPr>
        <w:ind w:left="6428" w:hanging="360"/>
      </w:pPr>
      <w:rPr>
        <w:rFonts w:hint="default"/>
      </w:rPr>
    </w:lvl>
    <w:lvl w:ilvl="7" w:tplc="8258E188">
      <w:numFmt w:val="bullet"/>
      <w:lvlText w:val="•"/>
      <w:lvlJc w:val="left"/>
      <w:pPr>
        <w:ind w:left="7426" w:hanging="360"/>
      </w:pPr>
      <w:rPr>
        <w:rFonts w:hint="default"/>
      </w:rPr>
    </w:lvl>
    <w:lvl w:ilvl="8" w:tplc="B18CCCFA">
      <w:numFmt w:val="bullet"/>
      <w:lvlText w:val="•"/>
      <w:lvlJc w:val="left"/>
      <w:pPr>
        <w:ind w:left="8424" w:hanging="360"/>
      </w:pPr>
      <w:rPr>
        <w:rFonts w:hint="default"/>
      </w:rPr>
    </w:lvl>
  </w:abstractNum>
  <w:abstractNum w:abstractNumId="149" w15:restartNumberingAfterBreak="0">
    <w:nsid w:val="26B2465B"/>
    <w:multiLevelType w:val="hybridMultilevel"/>
    <w:tmpl w:val="B24A4328"/>
    <w:lvl w:ilvl="0" w:tplc="DA34B0E0">
      <w:start w:val="1"/>
      <w:numFmt w:val="decimal"/>
      <w:lvlText w:val="%1."/>
      <w:lvlJc w:val="left"/>
      <w:pPr>
        <w:ind w:left="599" w:hanging="360"/>
        <w:jc w:val="left"/>
      </w:pPr>
      <w:rPr>
        <w:rFonts w:ascii="Courier New" w:eastAsia="Courier New" w:hAnsi="Courier New" w:cs="Courier New" w:hint="default"/>
        <w:spacing w:val="-1"/>
        <w:w w:val="100"/>
        <w:sz w:val="20"/>
        <w:szCs w:val="20"/>
      </w:rPr>
    </w:lvl>
    <w:lvl w:ilvl="1" w:tplc="1CD4438C">
      <w:numFmt w:val="bullet"/>
      <w:lvlText w:val="•"/>
      <w:lvlJc w:val="left"/>
      <w:pPr>
        <w:ind w:left="1582" w:hanging="360"/>
      </w:pPr>
      <w:rPr>
        <w:rFonts w:hint="default"/>
      </w:rPr>
    </w:lvl>
    <w:lvl w:ilvl="2" w:tplc="DF1CAED0">
      <w:numFmt w:val="bullet"/>
      <w:lvlText w:val="•"/>
      <w:lvlJc w:val="left"/>
      <w:pPr>
        <w:ind w:left="2564" w:hanging="360"/>
      </w:pPr>
      <w:rPr>
        <w:rFonts w:hint="default"/>
      </w:rPr>
    </w:lvl>
    <w:lvl w:ilvl="3" w:tplc="DA12A1FE">
      <w:numFmt w:val="bullet"/>
      <w:lvlText w:val="•"/>
      <w:lvlJc w:val="left"/>
      <w:pPr>
        <w:ind w:left="3546" w:hanging="360"/>
      </w:pPr>
      <w:rPr>
        <w:rFonts w:hint="default"/>
      </w:rPr>
    </w:lvl>
    <w:lvl w:ilvl="4" w:tplc="3EB87C94">
      <w:numFmt w:val="bullet"/>
      <w:lvlText w:val="•"/>
      <w:lvlJc w:val="left"/>
      <w:pPr>
        <w:ind w:left="4528" w:hanging="360"/>
      </w:pPr>
      <w:rPr>
        <w:rFonts w:hint="default"/>
      </w:rPr>
    </w:lvl>
    <w:lvl w:ilvl="5" w:tplc="C21E967A">
      <w:numFmt w:val="bullet"/>
      <w:lvlText w:val="•"/>
      <w:lvlJc w:val="left"/>
      <w:pPr>
        <w:ind w:left="5510" w:hanging="360"/>
      </w:pPr>
      <w:rPr>
        <w:rFonts w:hint="default"/>
      </w:rPr>
    </w:lvl>
    <w:lvl w:ilvl="6" w:tplc="5CCEA830">
      <w:numFmt w:val="bullet"/>
      <w:lvlText w:val="•"/>
      <w:lvlJc w:val="left"/>
      <w:pPr>
        <w:ind w:left="6492" w:hanging="360"/>
      </w:pPr>
      <w:rPr>
        <w:rFonts w:hint="default"/>
      </w:rPr>
    </w:lvl>
    <w:lvl w:ilvl="7" w:tplc="C5E43694">
      <w:numFmt w:val="bullet"/>
      <w:lvlText w:val="•"/>
      <w:lvlJc w:val="left"/>
      <w:pPr>
        <w:ind w:left="7474" w:hanging="360"/>
      </w:pPr>
      <w:rPr>
        <w:rFonts w:hint="default"/>
      </w:rPr>
    </w:lvl>
    <w:lvl w:ilvl="8" w:tplc="1FF6A26A">
      <w:numFmt w:val="bullet"/>
      <w:lvlText w:val="•"/>
      <w:lvlJc w:val="left"/>
      <w:pPr>
        <w:ind w:left="8456" w:hanging="360"/>
      </w:pPr>
      <w:rPr>
        <w:rFonts w:hint="default"/>
      </w:rPr>
    </w:lvl>
  </w:abstractNum>
  <w:abstractNum w:abstractNumId="150" w15:restartNumberingAfterBreak="0">
    <w:nsid w:val="27150560"/>
    <w:multiLevelType w:val="hybridMultilevel"/>
    <w:tmpl w:val="CF9E8B30"/>
    <w:lvl w:ilvl="0" w:tplc="3E96601A">
      <w:start w:val="1"/>
      <w:numFmt w:val="decimal"/>
      <w:lvlText w:val="%1"/>
      <w:lvlJc w:val="left"/>
      <w:pPr>
        <w:ind w:left="1439" w:hanging="840"/>
        <w:jc w:val="left"/>
      </w:pPr>
      <w:rPr>
        <w:rFonts w:ascii="Courier New" w:eastAsia="Courier New" w:hAnsi="Courier New" w:cs="Courier New" w:hint="default"/>
        <w:w w:val="100"/>
        <w:sz w:val="20"/>
        <w:szCs w:val="20"/>
      </w:rPr>
    </w:lvl>
    <w:lvl w:ilvl="1" w:tplc="5884174C">
      <w:numFmt w:val="bullet"/>
      <w:lvlText w:val="•"/>
      <w:lvlJc w:val="left"/>
      <w:pPr>
        <w:ind w:left="2338" w:hanging="840"/>
      </w:pPr>
      <w:rPr>
        <w:rFonts w:hint="default"/>
      </w:rPr>
    </w:lvl>
    <w:lvl w:ilvl="2" w:tplc="2FD6AB36">
      <w:numFmt w:val="bullet"/>
      <w:lvlText w:val="•"/>
      <w:lvlJc w:val="left"/>
      <w:pPr>
        <w:ind w:left="3236" w:hanging="840"/>
      </w:pPr>
      <w:rPr>
        <w:rFonts w:hint="default"/>
      </w:rPr>
    </w:lvl>
    <w:lvl w:ilvl="3" w:tplc="DDAA62F8">
      <w:numFmt w:val="bullet"/>
      <w:lvlText w:val="•"/>
      <w:lvlJc w:val="left"/>
      <w:pPr>
        <w:ind w:left="4134" w:hanging="840"/>
      </w:pPr>
      <w:rPr>
        <w:rFonts w:hint="default"/>
      </w:rPr>
    </w:lvl>
    <w:lvl w:ilvl="4" w:tplc="5AF8792E">
      <w:numFmt w:val="bullet"/>
      <w:lvlText w:val="•"/>
      <w:lvlJc w:val="left"/>
      <w:pPr>
        <w:ind w:left="5032" w:hanging="840"/>
      </w:pPr>
      <w:rPr>
        <w:rFonts w:hint="default"/>
      </w:rPr>
    </w:lvl>
    <w:lvl w:ilvl="5" w:tplc="5440A7E2">
      <w:numFmt w:val="bullet"/>
      <w:lvlText w:val="•"/>
      <w:lvlJc w:val="left"/>
      <w:pPr>
        <w:ind w:left="5930" w:hanging="840"/>
      </w:pPr>
      <w:rPr>
        <w:rFonts w:hint="default"/>
      </w:rPr>
    </w:lvl>
    <w:lvl w:ilvl="6" w:tplc="1B0E3502">
      <w:numFmt w:val="bullet"/>
      <w:lvlText w:val="•"/>
      <w:lvlJc w:val="left"/>
      <w:pPr>
        <w:ind w:left="6828" w:hanging="840"/>
      </w:pPr>
      <w:rPr>
        <w:rFonts w:hint="default"/>
      </w:rPr>
    </w:lvl>
    <w:lvl w:ilvl="7" w:tplc="EFBEFE36">
      <w:numFmt w:val="bullet"/>
      <w:lvlText w:val="•"/>
      <w:lvlJc w:val="left"/>
      <w:pPr>
        <w:ind w:left="7726" w:hanging="840"/>
      </w:pPr>
      <w:rPr>
        <w:rFonts w:hint="default"/>
      </w:rPr>
    </w:lvl>
    <w:lvl w:ilvl="8" w:tplc="1A1AD8D0">
      <w:numFmt w:val="bullet"/>
      <w:lvlText w:val="•"/>
      <w:lvlJc w:val="left"/>
      <w:pPr>
        <w:ind w:left="8624" w:hanging="840"/>
      </w:pPr>
      <w:rPr>
        <w:rFonts w:hint="default"/>
      </w:rPr>
    </w:lvl>
  </w:abstractNum>
  <w:abstractNum w:abstractNumId="151" w15:restartNumberingAfterBreak="0">
    <w:nsid w:val="279A68E9"/>
    <w:multiLevelType w:val="hybridMultilevel"/>
    <w:tmpl w:val="24E2353A"/>
    <w:lvl w:ilvl="0" w:tplc="5A4A2570">
      <w:start w:val="1"/>
      <w:numFmt w:val="decimal"/>
      <w:lvlText w:val="%1"/>
      <w:lvlJc w:val="left"/>
      <w:pPr>
        <w:ind w:left="1439" w:hanging="840"/>
        <w:jc w:val="left"/>
      </w:pPr>
      <w:rPr>
        <w:rFonts w:ascii="Courier New" w:eastAsia="Courier New" w:hAnsi="Courier New" w:cs="Courier New" w:hint="default"/>
        <w:w w:val="100"/>
        <w:sz w:val="20"/>
        <w:szCs w:val="20"/>
      </w:rPr>
    </w:lvl>
    <w:lvl w:ilvl="1" w:tplc="8BA0E024">
      <w:numFmt w:val="bullet"/>
      <w:lvlText w:val="•"/>
      <w:lvlJc w:val="left"/>
      <w:pPr>
        <w:ind w:left="2338" w:hanging="840"/>
      </w:pPr>
      <w:rPr>
        <w:rFonts w:hint="default"/>
      </w:rPr>
    </w:lvl>
    <w:lvl w:ilvl="2" w:tplc="67D23CDA">
      <w:numFmt w:val="bullet"/>
      <w:lvlText w:val="•"/>
      <w:lvlJc w:val="left"/>
      <w:pPr>
        <w:ind w:left="3236" w:hanging="840"/>
      </w:pPr>
      <w:rPr>
        <w:rFonts w:hint="default"/>
      </w:rPr>
    </w:lvl>
    <w:lvl w:ilvl="3" w:tplc="D398EDDA">
      <w:numFmt w:val="bullet"/>
      <w:lvlText w:val="•"/>
      <w:lvlJc w:val="left"/>
      <w:pPr>
        <w:ind w:left="4134" w:hanging="840"/>
      </w:pPr>
      <w:rPr>
        <w:rFonts w:hint="default"/>
      </w:rPr>
    </w:lvl>
    <w:lvl w:ilvl="4" w:tplc="5A8C1346">
      <w:numFmt w:val="bullet"/>
      <w:lvlText w:val="•"/>
      <w:lvlJc w:val="left"/>
      <w:pPr>
        <w:ind w:left="5032" w:hanging="840"/>
      </w:pPr>
      <w:rPr>
        <w:rFonts w:hint="default"/>
      </w:rPr>
    </w:lvl>
    <w:lvl w:ilvl="5" w:tplc="A52CFDDE">
      <w:numFmt w:val="bullet"/>
      <w:lvlText w:val="•"/>
      <w:lvlJc w:val="left"/>
      <w:pPr>
        <w:ind w:left="5930" w:hanging="840"/>
      </w:pPr>
      <w:rPr>
        <w:rFonts w:hint="default"/>
      </w:rPr>
    </w:lvl>
    <w:lvl w:ilvl="6" w:tplc="B1FCBA10">
      <w:numFmt w:val="bullet"/>
      <w:lvlText w:val="•"/>
      <w:lvlJc w:val="left"/>
      <w:pPr>
        <w:ind w:left="6828" w:hanging="840"/>
      </w:pPr>
      <w:rPr>
        <w:rFonts w:hint="default"/>
      </w:rPr>
    </w:lvl>
    <w:lvl w:ilvl="7" w:tplc="8FAE7882">
      <w:numFmt w:val="bullet"/>
      <w:lvlText w:val="•"/>
      <w:lvlJc w:val="left"/>
      <w:pPr>
        <w:ind w:left="7726" w:hanging="840"/>
      </w:pPr>
      <w:rPr>
        <w:rFonts w:hint="default"/>
      </w:rPr>
    </w:lvl>
    <w:lvl w:ilvl="8" w:tplc="AB6493A0">
      <w:numFmt w:val="bullet"/>
      <w:lvlText w:val="•"/>
      <w:lvlJc w:val="left"/>
      <w:pPr>
        <w:ind w:left="8624" w:hanging="840"/>
      </w:pPr>
      <w:rPr>
        <w:rFonts w:hint="default"/>
      </w:rPr>
    </w:lvl>
  </w:abstractNum>
  <w:abstractNum w:abstractNumId="152" w15:restartNumberingAfterBreak="0">
    <w:nsid w:val="27D37769"/>
    <w:multiLevelType w:val="hybridMultilevel"/>
    <w:tmpl w:val="6EB0B44E"/>
    <w:lvl w:ilvl="0" w:tplc="96861ECE">
      <w:start w:val="3"/>
      <w:numFmt w:val="decimal"/>
      <w:lvlText w:val="%1."/>
      <w:lvlJc w:val="left"/>
      <w:pPr>
        <w:ind w:left="600" w:hanging="361"/>
        <w:jc w:val="left"/>
      </w:pPr>
      <w:rPr>
        <w:rFonts w:ascii="Times New Roman" w:eastAsia="Times New Roman" w:hAnsi="Times New Roman" w:cs="Times New Roman" w:hint="default"/>
        <w:w w:val="100"/>
        <w:sz w:val="24"/>
        <w:szCs w:val="24"/>
      </w:rPr>
    </w:lvl>
    <w:lvl w:ilvl="1" w:tplc="3AF08B22">
      <w:start w:val="1"/>
      <w:numFmt w:val="decimal"/>
      <w:lvlText w:val="%2"/>
      <w:lvlJc w:val="left"/>
      <w:pPr>
        <w:ind w:left="1439" w:hanging="840"/>
        <w:jc w:val="left"/>
      </w:pPr>
      <w:rPr>
        <w:rFonts w:ascii="Courier New" w:eastAsia="Courier New" w:hAnsi="Courier New" w:cs="Courier New" w:hint="default"/>
        <w:w w:val="100"/>
        <w:sz w:val="20"/>
        <w:szCs w:val="20"/>
      </w:rPr>
    </w:lvl>
    <w:lvl w:ilvl="2" w:tplc="14A68480">
      <w:numFmt w:val="bullet"/>
      <w:lvlText w:val="•"/>
      <w:lvlJc w:val="left"/>
      <w:pPr>
        <w:ind w:left="6180" w:hanging="840"/>
      </w:pPr>
      <w:rPr>
        <w:rFonts w:hint="default"/>
      </w:rPr>
    </w:lvl>
    <w:lvl w:ilvl="3" w:tplc="95A2DD66">
      <w:numFmt w:val="bullet"/>
      <w:lvlText w:val="•"/>
      <w:lvlJc w:val="left"/>
      <w:pPr>
        <w:ind w:left="6710" w:hanging="840"/>
      </w:pPr>
      <w:rPr>
        <w:rFonts w:hint="default"/>
      </w:rPr>
    </w:lvl>
    <w:lvl w:ilvl="4" w:tplc="41C2379E">
      <w:numFmt w:val="bullet"/>
      <w:lvlText w:val="•"/>
      <w:lvlJc w:val="left"/>
      <w:pPr>
        <w:ind w:left="7240" w:hanging="840"/>
      </w:pPr>
      <w:rPr>
        <w:rFonts w:hint="default"/>
      </w:rPr>
    </w:lvl>
    <w:lvl w:ilvl="5" w:tplc="F3A8F3C8">
      <w:numFmt w:val="bullet"/>
      <w:lvlText w:val="•"/>
      <w:lvlJc w:val="left"/>
      <w:pPr>
        <w:ind w:left="7770" w:hanging="840"/>
      </w:pPr>
      <w:rPr>
        <w:rFonts w:hint="default"/>
      </w:rPr>
    </w:lvl>
    <w:lvl w:ilvl="6" w:tplc="C90C569A">
      <w:numFmt w:val="bullet"/>
      <w:lvlText w:val="•"/>
      <w:lvlJc w:val="left"/>
      <w:pPr>
        <w:ind w:left="8300" w:hanging="840"/>
      </w:pPr>
      <w:rPr>
        <w:rFonts w:hint="default"/>
      </w:rPr>
    </w:lvl>
    <w:lvl w:ilvl="7" w:tplc="C15448E0">
      <w:numFmt w:val="bullet"/>
      <w:lvlText w:val="•"/>
      <w:lvlJc w:val="left"/>
      <w:pPr>
        <w:ind w:left="8830" w:hanging="840"/>
      </w:pPr>
      <w:rPr>
        <w:rFonts w:hint="default"/>
      </w:rPr>
    </w:lvl>
    <w:lvl w:ilvl="8" w:tplc="0A1EA014">
      <w:numFmt w:val="bullet"/>
      <w:lvlText w:val="•"/>
      <w:lvlJc w:val="left"/>
      <w:pPr>
        <w:ind w:left="9360" w:hanging="840"/>
      </w:pPr>
      <w:rPr>
        <w:rFonts w:hint="default"/>
      </w:rPr>
    </w:lvl>
  </w:abstractNum>
  <w:abstractNum w:abstractNumId="153" w15:restartNumberingAfterBreak="0">
    <w:nsid w:val="27EF24F1"/>
    <w:multiLevelType w:val="hybridMultilevel"/>
    <w:tmpl w:val="BF74738C"/>
    <w:lvl w:ilvl="0" w:tplc="2C6464A0">
      <w:start w:val="1"/>
      <w:numFmt w:val="decimal"/>
      <w:lvlText w:val="%1."/>
      <w:lvlJc w:val="left"/>
      <w:pPr>
        <w:ind w:left="959" w:hanging="480"/>
        <w:jc w:val="right"/>
      </w:pPr>
      <w:rPr>
        <w:rFonts w:ascii="Courier New" w:eastAsia="Courier New" w:hAnsi="Courier New" w:cs="Courier New" w:hint="default"/>
        <w:spacing w:val="-1"/>
        <w:w w:val="100"/>
        <w:sz w:val="20"/>
        <w:szCs w:val="20"/>
      </w:rPr>
    </w:lvl>
    <w:lvl w:ilvl="1" w:tplc="E346B9FE">
      <w:numFmt w:val="bullet"/>
      <w:lvlText w:val="•"/>
      <w:lvlJc w:val="left"/>
      <w:pPr>
        <w:ind w:left="1906" w:hanging="480"/>
      </w:pPr>
      <w:rPr>
        <w:rFonts w:hint="default"/>
      </w:rPr>
    </w:lvl>
    <w:lvl w:ilvl="2" w:tplc="FBFCA6AA">
      <w:numFmt w:val="bullet"/>
      <w:lvlText w:val="•"/>
      <w:lvlJc w:val="left"/>
      <w:pPr>
        <w:ind w:left="2852" w:hanging="480"/>
      </w:pPr>
      <w:rPr>
        <w:rFonts w:hint="default"/>
      </w:rPr>
    </w:lvl>
    <w:lvl w:ilvl="3" w:tplc="4636F992">
      <w:numFmt w:val="bullet"/>
      <w:lvlText w:val="•"/>
      <w:lvlJc w:val="left"/>
      <w:pPr>
        <w:ind w:left="3798" w:hanging="480"/>
      </w:pPr>
      <w:rPr>
        <w:rFonts w:hint="default"/>
      </w:rPr>
    </w:lvl>
    <w:lvl w:ilvl="4" w:tplc="149AB192">
      <w:numFmt w:val="bullet"/>
      <w:lvlText w:val="•"/>
      <w:lvlJc w:val="left"/>
      <w:pPr>
        <w:ind w:left="4744" w:hanging="480"/>
      </w:pPr>
      <w:rPr>
        <w:rFonts w:hint="default"/>
      </w:rPr>
    </w:lvl>
    <w:lvl w:ilvl="5" w:tplc="DF2C1D60">
      <w:numFmt w:val="bullet"/>
      <w:lvlText w:val="•"/>
      <w:lvlJc w:val="left"/>
      <w:pPr>
        <w:ind w:left="5690" w:hanging="480"/>
      </w:pPr>
      <w:rPr>
        <w:rFonts w:hint="default"/>
      </w:rPr>
    </w:lvl>
    <w:lvl w:ilvl="6" w:tplc="5F26AF64">
      <w:numFmt w:val="bullet"/>
      <w:lvlText w:val="•"/>
      <w:lvlJc w:val="left"/>
      <w:pPr>
        <w:ind w:left="6636" w:hanging="480"/>
      </w:pPr>
      <w:rPr>
        <w:rFonts w:hint="default"/>
      </w:rPr>
    </w:lvl>
    <w:lvl w:ilvl="7" w:tplc="145C8798">
      <w:numFmt w:val="bullet"/>
      <w:lvlText w:val="•"/>
      <w:lvlJc w:val="left"/>
      <w:pPr>
        <w:ind w:left="7582" w:hanging="480"/>
      </w:pPr>
      <w:rPr>
        <w:rFonts w:hint="default"/>
      </w:rPr>
    </w:lvl>
    <w:lvl w:ilvl="8" w:tplc="366AF818">
      <w:numFmt w:val="bullet"/>
      <w:lvlText w:val="•"/>
      <w:lvlJc w:val="left"/>
      <w:pPr>
        <w:ind w:left="8528" w:hanging="480"/>
      </w:pPr>
      <w:rPr>
        <w:rFonts w:hint="default"/>
      </w:rPr>
    </w:lvl>
  </w:abstractNum>
  <w:abstractNum w:abstractNumId="154" w15:restartNumberingAfterBreak="0">
    <w:nsid w:val="288D58D7"/>
    <w:multiLevelType w:val="hybridMultilevel"/>
    <w:tmpl w:val="E91ED768"/>
    <w:lvl w:ilvl="0" w:tplc="27820158">
      <w:start w:val="1"/>
      <w:numFmt w:val="decimal"/>
      <w:lvlText w:val="%1"/>
      <w:lvlJc w:val="left"/>
      <w:pPr>
        <w:ind w:left="1319" w:hanging="720"/>
        <w:jc w:val="left"/>
      </w:pPr>
      <w:rPr>
        <w:rFonts w:ascii="Courier New" w:eastAsia="Courier New" w:hAnsi="Courier New" w:cs="Courier New" w:hint="default"/>
        <w:w w:val="100"/>
        <w:sz w:val="20"/>
        <w:szCs w:val="20"/>
      </w:rPr>
    </w:lvl>
    <w:lvl w:ilvl="1" w:tplc="04102D72">
      <w:start w:val="1"/>
      <w:numFmt w:val="decimal"/>
      <w:lvlText w:val="%2"/>
      <w:lvlJc w:val="left"/>
      <w:pPr>
        <w:ind w:left="1680" w:hanging="721"/>
        <w:jc w:val="left"/>
      </w:pPr>
      <w:rPr>
        <w:rFonts w:ascii="Times New Roman" w:eastAsia="Times New Roman" w:hAnsi="Times New Roman" w:cs="Times New Roman" w:hint="default"/>
        <w:w w:val="100"/>
        <w:sz w:val="24"/>
        <w:szCs w:val="24"/>
      </w:rPr>
    </w:lvl>
    <w:lvl w:ilvl="2" w:tplc="F2A41E28">
      <w:numFmt w:val="bullet"/>
      <w:lvlText w:val="•"/>
      <w:lvlJc w:val="left"/>
      <w:pPr>
        <w:ind w:left="2651" w:hanging="721"/>
      </w:pPr>
      <w:rPr>
        <w:rFonts w:hint="default"/>
      </w:rPr>
    </w:lvl>
    <w:lvl w:ilvl="3" w:tplc="5CC42590">
      <w:numFmt w:val="bullet"/>
      <w:lvlText w:val="•"/>
      <w:lvlJc w:val="left"/>
      <w:pPr>
        <w:ind w:left="3622" w:hanging="721"/>
      </w:pPr>
      <w:rPr>
        <w:rFonts w:hint="default"/>
      </w:rPr>
    </w:lvl>
    <w:lvl w:ilvl="4" w:tplc="6186EA74">
      <w:numFmt w:val="bullet"/>
      <w:lvlText w:val="•"/>
      <w:lvlJc w:val="left"/>
      <w:pPr>
        <w:ind w:left="4593" w:hanging="721"/>
      </w:pPr>
      <w:rPr>
        <w:rFonts w:hint="default"/>
      </w:rPr>
    </w:lvl>
    <w:lvl w:ilvl="5" w:tplc="E60853FE">
      <w:numFmt w:val="bullet"/>
      <w:lvlText w:val="•"/>
      <w:lvlJc w:val="left"/>
      <w:pPr>
        <w:ind w:left="5564" w:hanging="721"/>
      </w:pPr>
      <w:rPr>
        <w:rFonts w:hint="default"/>
      </w:rPr>
    </w:lvl>
    <w:lvl w:ilvl="6" w:tplc="8B5A9C9E">
      <w:numFmt w:val="bullet"/>
      <w:lvlText w:val="•"/>
      <w:lvlJc w:val="left"/>
      <w:pPr>
        <w:ind w:left="6535" w:hanging="721"/>
      </w:pPr>
      <w:rPr>
        <w:rFonts w:hint="default"/>
      </w:rPr>
    </w:lvl>
    <w:lvl w:ilvl="7" w:tplc="F470FD8E">
      <w:numFmt w:val="bullet"/>
      <w:lvlText w:val="•"/>
      <w:lvlJc w:val="left"/>
      <w:pPr>
        <w:ind w:left="7506" w:hanging="721"/>
      </w:pPr>
      <w:rPr>
        <w:rFonts w:hint="default"/>
      </w:rPr>
    </w:lvl>
    <w:lvl w:ilvl="8" w:tplc="C3A05690">
      <w:numFmt w:val="bullet"/>
      <w:lvlText w:val="•"/>
      <w:lvlJc w:val="left"/>
      <w:pPr>
        <w:ind w:left="8477" w:hanging="721"/>
      </w:pPr>
      <w:rPr>
        <w:rFonts w:hint="default"/>
      </w:rPr>
    </w:lvl>
  </w:abstractNum>
  <w:abstractNum w:abstractNumId="155" w15:restartNumberingAfterBreak="0">
    <w:nsid w:val="28C422A6"/>
    <w:multiLevelType w:val="hybridMultilevel"/>
    <w:tmpl w:val="C0C619E2"/>
    <w:lvl w:ilvl="0" w:tplc="7288689E">
      <w:start w:val="1"/>
      <w:numFmt w:val="decimal"/>
      <w:lvlText w:val="%1."/>
      <w:lvlJc w:val="left"/>
      <w:pPr>
        <w:ind w:left="1799" w:hanging="360"/>
        <w:jc w:val="left"/>
      </w:pPr>
      <w:rPr>
        <w:rFonts w:ascii="Courier New" w:eastAsia="Courier New" w:hAnsi="Courier New" w:cs="Courier New" w:hint="default"/>
        <w:spacing w:val="-1"/>
        <w:w w:val="100"/>
        <w:sz w:val="20"/>
        <w:szCs w:val="20"/>
      </w:rPr>
    </w:lvl>
    <w:lvl w:ilvl="1" w:tplc="FFFACE98">
      <w:numFmt w:val="bullet"/>
      <w:lvlText w:val="•"/>
      <w:lvlJc w:val="left"/>
      <w:pPr>
        <w:ind w:left="2662" w:hanging="360"/>
      </w:pPr>
      <w:rPr>
        <w:rFonts w:hint="default"/>
      </w:rPr>
    </w:lvl>
    <w:lvl w:ilvl="2" w:tplc="390A8A4E">
      <w:numFmt w:val="bullet"/>
      <w:lvlText w:val="•"/>
      <w:lvlJc w:val="left"/>
      <w:pPr>
        <w:ind w:left="3524" w:hanging="360"/>
      </w:pPr>
      <w:rPr>
        <w:rFonts w:hint="default"/>
      </w:rPr>
    </w:lvl>
    <w:lvl w:ilvl="3" w:tplc="50D426EA">
      <w:numFmt w:val="bullet"/>
      <w:lvlText w:val="•"/>
      <w:lvlJc w:val="left"/>
      <w:pPr>
        <w:ind w:left="4386" w:hanging="360"/>
      </w:pPr>
      <w:rPr>
        <w:rFonts w:hint="default"/>
      </w:rPr>
    </w:lvl>
    <w:lvl w:ilvl="4" w:tplc="21C29AE0">
      <w:numFmt w:val="bullet"/>
      <w:lvlText w:val="•"/>
      <w:lvlJc w:val="left"/>
      <w:pPr>
        <w:ind w:left="5248" w:hanging="360"/>
      </w:pPr>
      <w:rPr>
        <w:rFonts w:hint="default"/>
      </w:rPr>
    </w:lvl>
    <w:lvl w:ilvl="5" w:tplc="1DCA2FC8">
      <w:numFmt w:val="bullet"/>
      <w:lvlText w:val="•"/>
      <w:lvlJc w:val="left"/>
      <w:pPr>
        <w:ind w:left="6110" w:hanging="360"/>
      </w:pPr>
      <w:rPr>
        <w:rFonts w:hint="default"/>
      </w:rPr>
    </w:lvl>
    <w:lvl w:ilvl="6" w:tplc="707A528A">
      <w:numFmt w:val="bullet"/>
      <w:lvlText w:val="•"/>
      <w:lvlJc w:val="left"/>
      <w:pPr>
        <w:ind w:left="6972" w:hanging="360"/>
      </w:pPr>
      <w:rPr>
        <w:rFonts w:hint="default"/>
      </w:rPr>
    </w:lvl>
    <w:lvl w:ilvl="7" w:tplc="EF5052B0">
      <w:numFmt w:val="bullet"/>
      <w:lvlText w:val="•"/>
      <w:lvlJc w:val="left"/>
      <w:pPr>
        <w:ind w:left="7834" w:hanging="360"/>
      </w:pPr>
      <w:rPr>
        <w:rFonts w:hint="default"/>
      </w:rPr>
    </w:lvl>
    <w:lvl w:ilvl="8" w:tplc="8E18CAAA">
      <w:numFmt w:val="bullet"/>
      <w:lvlText w:val="•"/>
      <w:lvlJc w:val="left"/>
      <w:pPr>
        <w:ind w:left="8696" w:hanging="360"/>
      </w:pPr>
      <w:rPr>
        <w:rFonts w:hint="default"/>
      </w:rPr>
    </w:lvl>
  </w:abstractNum>
  <w:abstractNum w:abstractNumId="156" w15:restartNumberingAfterBreak="0">
    <w:nsid w:val="29042DB4"/>
    <w:multiLevelType w:val="hybridMultilevel"/>
    <w:tmpl w:val="40FED862"/>
    <w:lvl w:ilvl="0" w:tplc="AB205838">
      <w:start w:val="1"/>
      <w:numFmt w:val="decimal"/>
      <w:lvlText w:val="%1"/>
      <w:lvlJc w:val="left"/>
      <w:pPr>
        <w:ind w:left="1439" w:hanging="840"/>
        <w:jc w:val="left"/>
      </w:pPr>
      <w:rPr>
        <w:rFonts w:ascii="Courier New" w:eastAsia="Courier New" w:hAnsi="Courier New" w:cs="Courier New" w:hint="default"/>
        <w:w w:val="100"/>
        <w:sz w:val="20"/>
        <w:szCs w:val="20"/>
      </w:rPr>
    </w:lvl>
    <w:lvl w:ilvl="1" w:tplc="B8E49912">
      <w:numFmt w:val="bullet"/>
      <w:lvlText w:val="•"/>
      <w:lvlJc w:val="left"/>
      <w:pPr>
        <w:ind w:left="2338" w:hanging="840"/>
      </w:pPr>
      <w:rPr>
        <w:rFonts w:hint="default"/>
      </w:rPr>
    </w:lvl>
    <w:lvl w:ilvl="2" w:tplc="B380CF8C">
      <w:numFmt w:val="bullet"/>
      <w:lvlText w:val="•"/>
      <w:lvlJc w:val="left"/>
      <w:pPr>
        <w:ind w:left="3236" w:hanging="840"/>
      </w:pPr>
      <w:rPr>
        <w:rFonts w:hint="default"/>
      </w:rPr>
    </w:lvl>
    <w:lvl w:ilvl="3" w:tplc="AEF8E43E">
      <w:numFmt w:val="bullet"/>
      <w:lvlText w:val="•"/>
      <w:lvlJc w:val="left"/>
      <w:pPr>
        <w:ind w:left="4134" w:hanging="840"/>
      </w:pPr>
      <w:rPr>
        <w:rFonts w:hint="default"/>
      </w:rPr>
    </w:lvl>
    <w:lvl w:ilvl="4" w:tplc="9D96F54C">
      <w:numFmt w:val="bullet"/>
      <w:lvlText w:val="•"/>
      <w:lvlJc w:val="left"/>
      <w:pPr>
        <w:ind w:left="5032" w:hanging="840"/>
      </w:pPr>
      <w:rPr>
        <w:rFonts w:hint="default"/>
      </w:rPr>
    </w:lvl>
    <w:lvl w:ilvl="5" w:tplc="005E60F2">
      <w:numFmt w:val="bullet"/>
      <w:lvlText w:val="•"/>
      <w:lvlJc w:val="left"/>
      <w:pPr>
        <w:ind w:left="5930" w:hanging="840"/>
      </w:pPr>
      <w:rPr>
        <w:rFonts w:hint="default"/>
      </w:rPr>
    </w:lvl>
    <w:lvl w:ilvl="6" w:tplc="B012268A">
      <w:numFmt w:val="bullet"/>
      <w:lvlText w:val="•"/>
      <w:lvlJc w:val="left"/>
      <w:pPr>
        <w:ind w:left="6828" w:hanging="840"/>
      </w:pPr>
      <w:rPr>
        <w:rFonts w:hint="default"/>
      </w:rPr>
    </w:lvl>
    <w:lvl w:ilvl="7" w:tplc="C1D24720">
      <w:numFmt w:val="bullet"/>
      <w:lvlText w:val="•"/>
      <w:lvlJc w:val="left"/>
      <w:pPr>
        <w:ind w:left="7726" w:hanging="840"/>
      </w:pPr>
      <w:rPr>
        <w:rFonts w:hint="default"/>
      </w:rPr>
    </w:lvl>
    <w:lvl w:ilvl="8" w:tplc="E716EFF6">
      <w:numFmt w:val="bullet"/>
      <w:lvlText w:val="•"/>
      <w:lvlJc w:val="left"/>
      <w:pPr>
        <w:ind w:left="8624" w:hanging="840"/>
      </w:pPr>
      <w:rPr>
        <w:rFonts w:hint="default"/>
      </w:rPr>
    </w:lvl>
  </w:abstractNum>
  <w:abstractNum w:abstractNumId="157" w15:restartNumberingAfterBreak="0">
    <w:nsid w:val="293A4A4F"/>
    <w:multiLevelType w:val="hybridMultilevel"/>
    <w:tmpl w:val="19EE0E2E"/>
    <w:lvl w:ilvl="0" w:tplc="5984B98A">
      <w:start w:val="1"/>
      <w:numFmt w:val="decimal"/>
      <w:lvlText w:val="%1"/>
      <w:lvlJc w:val="left"/>
      <w:pPr>
        <w:ind w:left="1439" w:hanging="840"/>
        <w:jc w:val="left"/>
      </w:pPr>
      <w:rPr>
        <w:rFonts w:ascii="Courier New" w:eastAsia="Courier New" w:hAnsi="Courier New" w:cs="Courier New" w:hint="default"/>
        <w:w w:val="100"/>
        <w:sz w:val="20"/>
        <w:szCs w:val="20"/>
      </w:rPr>
    </w:lvl>
    <w:lvl w:ilvl="1" w:tplc="52864BD2">
      <w:numFmt w:val="bullet"/>
      <w:lvlText w:val="•"/>
      <w:lvlJc w:val="left"/>
      <w:pPr>
        <w:ind w:left="2338" w:hanging="840"/>
      </w:pPr>
      <w:rPr>
        <w:rFonts w:hint="default"/>
      </w:rPr>
    </w:lvl>
    <w:lvl w:ilvl="2" w:tplc="4F48DB6E">
      <w:numFmt w:val="bullet"/>
      <w:lvlText w:val="•"/>
      <w:lvlJc w:val="left"/>
      <w:pPr>
        <w:ind w:left="3236" w:hanging="840"/>
      </w:pPr>
      <w:rPr>
        <w:rFonts w:hint="default"/>
      </w:rPr>
    </w:lvl>
    <w:lvl w:ilvl="3" w:tplc="A99C30F2">
      <w:numFmt w:val="bullet"/>
      <w:lvlText w:val="•"/>
      <w:lvlJc w:val="left"/>
      <w:pPr>
        <w:ind w:left="4134" w:hanging="840"/>
      </w:pPr>
      <w:rPr>
        <w:rFonts w:hint="default"/>
      </w:rPr>
    </w:lvl>
    <w:lvl w:ilvl="4" w:tplc="FEF45AD0">
      <w:numFmt w:val="bullet"/>
      <w:lvlText w:val="•"/>
      <w:lvlJc w:val="left"/>
      <w:pPr>
        <w:ind w:left="5032" w:hanging="840"/>
      </w:pPr>
      <w:rPr>
        <w:rFonts w:hint="default"/>
      </w:rPr>
    </w:lvl>
    <w:lvl w:ilvl="5" w:tplc="521ED262">
      <w:numFmt w:val="bullet"/>
      <w:lvlText w:val="•"/>
      <w:lvlJc w:val="left"/>
      <w:pPr>
        <w:ind w:left="5930" w:hanging="840"/>
      </w:pPr>
      <w:rPr>
        <w:rFonts w:hint="default"/>
      </w:rPr>
    </w:lvl>
    <w:lvl w:ilvl="6" w:tplc="999A5688">
      <w:numFmt w:val="bullet"/>
      <w:lvlText w:val="•"/>
      <w:lvlJc w:val="left"/>
      <w:pPr>
        <w:ind w:left="6828" w:hanging="840"/>
      </w:pPr>
      <w:rPr>
        <w:rFonts w:hint="default"/>
      </w:rPr>
    </w:lvl>
    <w:lvl w:ilvl="7" w:tplc="26B44D30">
      <w:numFmt w:val="bullet"/>
      <w:lvlText w:val="•"/>
      <w:lvlJc w:val="left"/>
      <w:pPr>
        <w:ind w:left="7726" w:hanging="840"/>
      </w:pPr>
      <w:rPr>
        <w:rFonts w:hint="default"/>
      </w:rPr>
    </w:lvl>
    <w:lvl w:ilvl="8" w:tplc="C452F63E">
      <w:numFmt w:val="bullet"/>
      <w:lvlText w:val="•"/>
      <w:lvlJc w:val="left"/>
      <w:pPr>
        <w:ind w:left="8624" w:hanging="840"/>
      </w:pPr>
      <w:rPr>
        <w:rFonts w:hint="default"/>
      </w:rPr>
    </w:lvl>
  </w:abstractNum>
  <w:abstractNum w:abstractNumId="158" w15:restartNumberingAfterBreak="0">
    <w:nsid w:val="295A1640"/>
    <w:multiLevelType w:val="hybridMultilevel"/>
    <w:tmpl w:val="AC282E6C"/>
    <w:lvl w:ilvl="0" w:tplc="6C7423D4">
      <w:start w:val="1"/>
      <w:numFmt w:val="decimal"/>
      <w:lvlText w:val="%1."/>
      <w:lvlJc w:val="left"/>
      <w:pPr>
        <w:ind w:left="599" w:hanging="360"/>
        <w:jc w:val="left"/>
      </w:pPr>
      <w:rPr>
        <w:rFonts w:ascii="Courier New" w:eastAsia="Courier New" w:hAnsi="Courier New" w:cs="Courier New" w:hint="default"/>
        <w:spacing w:val="-1"/>
        <w:w w:val="100"/>
        <w:sz w:val="20"/>
        <w:szCs w:val="20"/>
      </w:rPr>
    </w:lvl>
    <w:lvl w:ilvl="1" w:tplc="FA147CB8">
      <w:start w:val="1"/>
      <w:numFmt w:val="upperLetter"/>
      <w:lvlText w:val="%2."/>
      <w:lvlJc w:val="left"/>
      <w:pPr>
        <w:ind w:left="1079" w:hanging="480"/>
        <w:jc w:val="left"/>
      </w:pPr>
      <w:rPr>
        <w:rFonts w:ascii="Courier New" w:eastAsia="Courier New" w:hAnsi="Courier New" w:cs="Courier New" w:hint="default"/>
        <w:spacing w:val="-1"/>
        <w:w w:val="100"/>
        <w:sz w:val="20"/>
        <w:szCs w:val="20"/>
      </w:rPr>
    </w:lvl>
    <w:lvl w:ilvl="2" w:tplc="0B0AC5A8">
      <w:numFmt w:val="bullet"/>
      <w:lvlText w:val="•"/>
      <w:lvlJc w:val="left"/>
      <w:pPr>
        <w:ind w:left="2117" w:hanging="480"/>
      </w:pPr>
      <w:rPr>
        <w:rFonts w:hint="default"/>
      </w:rPr>
    </w:lvl>
    <w:lvl w:ilvl="3" w:tplc="3C4A47B0">
      <w:numFmt w:val="bullet"/>
      <w:lvlText w:val="•"/>
      <w:lvlJc w:val="left"/>
      <w:pPr>
        <w:ind w:left="3155" w:hanging="480"/>
      </w:pPr>
      <w:rPr>
        <w:rFonts w:hint="default"/>
      </w:rPr>
    </w:lvl>
    <w:lvl w:ilvl="4" w:tplc="88E4F64A">
      <w:numFmt w:val="bullet"/>
      <w:lvlText w:val="•"/>
      <w:lvlJc w:val="left"/>
      <w:pPr>
        <w:ind w:left="4193" w:hanging="480"/>
      </w:pPr>
      <w:rPr>
        <w:rFonts w:hint="default"/>
      </w:rPr>
    </w:lvl>
    <w:lvl w:ilvl="5" w:tplc="0DF85CE2">
      <w:numFmt w:val="bullet"/>
      <w:lvlText w:val="•"/>
      <w:lvlJc w:val="left"/>
      <w:pPr>
        <w:ind w:left="5231" w:hanging="480"/>
      </w:pPr>
      <w:rPr>
        <w:rFonts w:hint="default"/>
      </w:rPr>
    </w:lvl>
    <w:lvl w:ilvl="6" w:tplc="A502C16A">
      <w:numFmt w:val="bullet"/>
      <w:lvlText w:val="•"/>
      <w:lvlJc w:val="left"/>
      <w:pPr>
        <w:ind w:left="6268" w:hanging="480"/>
      </w:pPr>
      <w:rPr>
        <w:rFonts w:hint="default"/>
      </w:rPr>
    </w:lvl>
    <w:lvl w:ilvl="7" w:tplc="AEB4B472">
      <w:numFmt w:val="bullet"/>
      <w:lvlText w:val="•"/>
      <w:lvlJc w:val="left"/>
      <w:pPr>
        <w:ind w:left="7306" w:hanging="480"/>
      </w:pPr>
      <w:rPr>
        <w:rFonts w:hint="default"/>
      </w:rPr>
    </w:lvl>
    <w:lvl w:ilvl="8" w:tplc="2538494E">
      <w:numFmt w:val="bullet"/>
      <w:lvlText w:val="•"/>
      <w:lvlJc w:val="left"/>
      <w:pPr>
        <w:ind w:left="8344" w:hanging="480"/>
      </w:pPr>
      <w:rPr>
        <w:rFonts w:hint="default"/>
      </w:rPr>
    </w:lvl>
  </w:abstractNum>
  <w:abstractNum w:abstractNumId="159" w15:restartNumberingAfterBreak="0">
    <w:nsid w:val="297825F1"/>
    <w:multiLevelType w:val="hybridMultilevel"/>
    <w:tmpl w:val="AEA45DEE"/>
    <w:lvl w:ilvl="0" w:tplc="E8581144">
      <w:start w:val="1"/>
      <w:numFmt w:val="decimal"/>
      <w:lvlText w:val="%1."/>
      <w:lvlJc w:val="left"/>
      <w:pPr>
        <w:ind w:left="599" w:hanging="360"/>
        <w:jc w:val="left"/>
      </w:pPr>
      <w:rPr>
        <w:rFonts w:ascii="Courier New" w:eastAsia="Courier New" w:hAnsi="Courier New" w:cs="Courier New" w:hint="default"/>
        <w:spacing w:val="-1"/>
        <w:w w:val="100"/>
        <w:sz w:val="20"/>
        <w:szCs w:val="20"/>
      </w:rPr>
    </w:lvl>
    <w:lvl w:ilvl="1" w:tplc="B31A7E56">
      <w:numFmt w:val="bullet"/>
      <w:lvlText w:val="•"/>
      <w:lvlJc w:val="left"/>
      <w:pPr>
        <w:ind w:left="1582" w:hanging="360"/>
      </w:pPr>
      <w:rPr>
        <w:rFonts w:hint="default"/>
      </w:rPr>
    </w:lvl>
    <w:lvl w:ilvl="2" w:tplc="290C1652">
      <w:numFmt w:val="bullet"/>
      <w:lvlText w:val="•"/>
      <w:lvlJc w:val="left"/>
      <w:pPr>
        <w:ind w:left="2564" w:hanging="360"/>
      </w:pPr>
      <w:rPr>
        <w:rFonts w:hint="default"/>
      </w:rPr>
    </w:lvl>
    <w:lvl w:ilvl="3" w:tplc="CC0C8E70">
      <w:numFmt w:val="bullet"/>
      <w:lvlText w:val="•"/>
      <w:lvlJc w:val="left"/>
      <w:pPr>
        <w:ind w:left="3546" w:hanging="360"/>
      </w:pPr>
      <w:rPr>
        <w:rFonts w:hint="default"/>
      </w:rPr>
    </w:lvl>
    <w:lvl w:ilvl="4" w:tplc="06D8D44E">
      <w:numFmt w:val="bullet"/>
      <w:lvlText w:val="•"/>
      <w:lvlJc w:val="left"/>
      <w:pPr>
        <w:ind w:left="4528" w:hanging="360"/>
      </w:pPr>
      <w:rPr>
        <w:rFonts w:hint="default"/>
      </w:rPr>
    </w:lvl>
    <w:lvl w:ilvl="5" w:tplc="5678ACEE">
      <w:numFmt w:val="bullet"/>
      <w:lvlText w:val="•"/>
      <w:lvlJc w:val="left"/>
      <w:pPr>
        <w:ind w:left="5510" w:hanging="360"/>
      </w:pPr>
      <w:rPr>
        <w:rFonts w:hint="default"/>
      </w:rPr>
    </w:lvl>
    <w:lvl w:ilvl="6" w:tplc="A34C20E8">
      <w:numFmt w:val="bullet"/>
      <w:lvlText w:val="•"/>
      <w:lvlJc w:val="left"/>
      <w:pPr>
        <w:ind w:left="6492" w:hanging="360"/>
      </w:pPr>
      <w:rPr>
        <w:rFonts w:hint="default"/>
      </w:rPr>
    </w:lvl>
    <w:lvl w:ilvl="7" w:tplc="A5AC4530">
      <w:numFmt w:val="bullet"/>
      <w:lvlText w:val="•"/>
      <w:lvlJc w:val="left"/>
      <w:pPr>
        <w:ind w:left="7474" w:hanging="360"/>
      </w:pPr>
      <w:rPr>
        <w:rFonts w:hint="default"/>
      </w:rPr>
    </w:lvl>
    <w:lvl w:ilvl="8" w:tplc="B8204AA4">
      <w:numFmt w:val="bullet"/>
      <w:lvlText w:val="•"/>
      <w:lvlJc w:val="left"/>
      <w:pPr>
        <w:ind w:left="8456" w:hanging="360"/>
      </w:pPr>
      <w:rPr>
        <w:rFonts w:hint="default"/>
      </w:rPr>
    </w:lvl>
  </w:abstractNum>
  <w:abstractNum w:abstractNumId="160" w15:restartNumberingAfterBreak="0">
    <w:nsid w:val="29D75603"/>
    <w:multiLevelType w:val="hybridMultilevel"/>
    <w:tmpl w:val="01569A32"/>
    <w:lvl w:ilvl="0" w:tplc="F0DA651A">
      <w:start w:val="1"/>
      <w:numFmt w:val="decimal"/>
      <w:lvlText w:val="%1"/>
      <w:lvlJc w:val="left"/>
      <w:pPr>
        <w:ind w:left="1079" w:hanging="360"/>
        <w:jc w:val="left"/>
      </w:pPr>
      <w:rPr>
        <w:rFonts w:ascii="Courier New" w:eastAsia="Courier New" w:hAnsi="Courier New" w:cs="Courier New" w:hint="default"/>
        <w:w w:val="100"/>
        <w:sz w:val="20"/>
        <w:szCs w:val="20"/>
      </w:rPr>
    </w:lvl>
    <w:lvl w:ilvl="1" w:tplc="1EA4CD8A">
      <w:numFmt w:val="bullet"/>
      <w:lvlText w:val="•"/>
      <w:lvlJc w:val="left"/>
      <w:pPr>
        <w:ind w:left="2014" w:hanging="360"/>
      </w:pPr>
      <w:rPr>
        <w:rFonts w:hint="default"/>
      </w:rPr>
    </w:lvl>
    <w:lvl w:ilvl="2" w:tplc="DE4A45E2">
      <w:numFmt w:val="bullet"/>
      <w:lvlText w:val="•"/>
      <w:lvlJc w:val="left"/>
      <w:pPr>
        <w:ind w:left="2948" w:hanging="360"/>
      </w:pPr>
      <w:rPr>
        <w:rFonts w:hint="default"/>
      </w:rPr>
    </w:lvl>
    <w:lvl w:ilvl="3" w:tplc="3ACAB13A">
      <w:numFmt w:val="bullet"/>
      <w:lvlText w:val="•"/>
      <w:lvlJc w:val="left"/>
      <w:pPr>
        <w:ind w:left="3882" w:hanging="360"/>
      </w:pPr>
      <w:rPr>
        <w:rFonts w:hint="default"/>
      </w:rPr>
    </w:lvl>
    <w:lvl w:ilvl="4" w:tplc="77F6B0FC">
      <w:numFmt w:val="bullet"/>
      <w:lvlText w:val="•"/>
      <w:lvlJc w:val="left"/>
      <w:pPr>
        <w:ind w:left="4816" w:hanging="360"/>
      </w:pPr>
      <w:rPr>
        <w:rFonts w:hint="default"/>
      </w:rPr>
    </w:lvl>
    <w:lvl w:ilvl="5" w:tplc="6AEEC4A6">
      <w:numFmt w:val="bullet"/>
      <w:lvlText w:val="•"/>
      <w:lvlJc w:val="left"/>
      <w:pPr>
        <w:ind w:left="5750" w:hanging="360"/>
      </w:pPr>
      <w:rPr>
        <w:rFonts w:hint="default"/>
      </w:rPr>
    </w:lvl>
    <w:lvl w:ilvl="6" w:tplc="A18AA6C6">
      <w:numFmt w:val="bullet"/>
      <w:lvlText w:val="•"/>
      <w:lvlJc w:val="left"/>
      <w:pPr>
        <w:ind w:left="6684" w:hanging="360"/>
      </w:pPr>
      <w:rPr>
        <w:rFonts w:hint="default"/>
      </w:rPr>
    </w:lvl>
    <w:lvl w:ilvl="7" w:tplc="91AAB978">
      <w:numFmt w:val="bullet"/>
      <w:lvlText w:val="•"/>
      <w:lvlJc w:val="left"/>
      <w:pPr>
        <w:ind w:left="7618" w:hanging="360"/>
      </w:pPr>
      <w:rPr>
        <w:rFonts w:hint="default"/>
      </w:rPr>
    </w:lvl>
    <w:lvl w:ilvl="8" w:tplc="A176AC2E">
      <w:numFmt w:val="bullet"/>
      <w:lvlText w:val="•"/>
      <w:lvlJc w:val="left"/>
      <w:pPr>
        <w:ind w:left="8552" w:hanging="360"/>
      </w:pPr>
      <w:rPr>
        <w:rFonts w:hint="default"/>
      </w:rPr>
    </w:lvl>
  </w:abstractNum>
  <w:abstractNum w:abstractNumId="161" w15:restartNumberingAfterBreak="0">
    <w:nsid w:val="29EE3EAC"/>
    <w:multiLevelType w:val="hybridMultilevel"/>
    <w:tmpl w:val="33C467EE"/>
    <w:lvl w:ilvl="0" w:tplc="7FF43A42">
      <w:start w:val="1"/>
      <w:numFmt w:val="decimal"/>
      <w:lvlText w:val="%1."/>
      <w:lvlJc w:val="left"/>
      <w:pPr>
        <w:ind w:left="1319" w:hanging="360"/>
        <w:jc w:val="left"/>
      </w:pPr>
      <w:rPr>
        <w:rFonts w:ascii="Courier New" w:eastAsia="Courier New" w:hAnsi="Courier New" w:cs="Courier New" w:hint="default"/>
        <w:spacing w:val="-1"/>
        <w:w w:val="100"/>
        <w:sz w:val="20"/>
        <w:szCs w:val="20"/>
      </w:rPr>
    </w:lvl>
    <w:lvl w:ilvl="1" w:tplc="8472B3E8">
      <w:numFmt w:val="bullet"/>
      <w:lvlText w:val="•"/>
      <w:lvlJc w:val="left"/>
      <w:pPr>
        <w:ind w:left="2230" w:hanging="360"/>
      </w:pPr>
      <w:rPr>
        <w:rFonts w:hint="default"/>
      </w:rPr>
    </w:lvl>
    <w:lvl w:ilvl="2" w:tplc="45648CAC">
      <w:numFmt w:val="bullet"/>
      <w:lvlText w:val="•"/>
      <w:lvlJc w:val="left"/>
      <w:pPr>
        <w:ind w:left="3140" w:hanging="360"/>
      </w:pPr>
      <w:rPr>
        <w:rFonts w:hint="default"/>
      </w:rPr>
    </w:lvl>
    <w:lvl w:ilvl="3" w:tplc="02DAE4A0">
      <w:numFmt w:val="bullet"/>
      <w:lvlText w:val="•"/>
      <w:lvlJc w:val="left"/>
      <w:pPr>
        <w:ind w:left="4050" w:hanging="360"/>
      </w:pPr>
      <w:rPr>
        <w:rFonts w:hint="default"/>
      </w:rPr>
    </w:lvl>
    <w:lvl w:ilvl="4" w:tplc="73BC8290">
      <w:numFmt w:val="bullet"/>
      <w:lvlText w:val="•"/>
      <w:lvlJc w:val="left"/>
      <w:pPr>
        <w:ind w:left="4960" w:hanging="360"/>
      </w:pPr>
      <w:rPr>
        <w:rFonts w:hint="default"/>
      </w:rPr>
    </w:lvl>
    <w:lvl w:ilvl="5" w:tplc="6F80114E">
      <w:numFmt w:val="bullet"/>
      <w:lvlText w:val="•"/>
      <w:lvlJc w:val="left"/>
      <w:pPr>
        <w:ind w:left="5870" w:hanging="360"/>
      </w:pPr>
      <w:rPr>
        <w:rFonts w:hint="default"/>
      </w:rPr>
    </w:lvl>
    <w:lvl w:ilvl="6" w:tplc="4D228F50">
      <w:numFmt w:val="bullet"/>
      <w:lvlText w:val="•"/>
      <w:lvlJc w:val="left"/>
      <w:pPr>
        <w:ind w:left="6780" w:hanging="360"/>
      </w:pPr>
      <w:rPr>
        <w:rFonts w:hint="default"/>
      </w:rPr>
    </w:lvl>
    <w:lvl w:ilvl="7" w:tplc="57B66742">
      <w:numFmt w:val="bullet"/>
      <w:lvlText w:val="•"/>
      <w:lvlJc w:val="left"/>
      <w:pPr>
        <w:ind w:left="7690" w:hanging="360"/>
      </w:pPr>
      <w:rPr>
        <w:rFonts w:hint="default"/>
      </w:rPr>
    </w:lvl>
    <w:lvl w:ilvl="8" w:tplc="A5AE8B6E">
      <w:numFmt w:val="bullet"/>
      <w:lvlText w:val="•"/>
      <w:lvlJc w:val="left"/>
      <w:pPr>
        <w:ind w:left="8600" w:hanging="360"/>
      </w:pPr>
      <w:rPr>
        <w:rFonts w:hint="default"/>
      </w:rPr>
    </w:lvl>
  </w:abstractNum>
  <w:abstractNum w:abstractNumId="162" w15:restartNumberingAfterBreak="0">
    <w:nsid w:val="2A4E2161"/>
    <w:multiLevelType w:val="hybridMultilevel"/>
    <w:tmpl w:val="92FE8C94"/>
    <w:lvl w:ilvl="0" w:tplc="A690713A">
      <w:start w:val="1"/>
      <w:numFmt w:val="decimal"/>
      <w:lvlText w:val="%1"/>
      <w:lvlJc w:val="left"/>
      <w:pPr>
        <w:ind w:left="1319" w:hanging="720"/>
        <w:jc w:val="left"/>
      </w:pPr>
      <w:rPr>
        <w:rFonts w:ascii="Courier New" w:eastAsia="Courier New" w:hAnsi="Courier New" w:cs="Courier New" w:hint="default"/>
        <w:w w:val="100"/>
        <w:sz w:val="20"/>
        <w:szCs w:val="20"/>
      </w:rPr>
    </w:lvl>
    <w:lvl w:ilvl="1" w:tplc="39B68270">
      <w:numFmt w:val="bullet"/>
      <w:lvlText w:val="•"/>
      <w:lvlJc w:val="left"/>
      <w:pPr>
        <w:ind w:left="2230" w:hanging="720"/>
      </w:pPr>
      <w:rPr>
        <w:rFonts w:hint="default"/>
      </w:rPr>
    </w:lvl>
    <w:lvl w:ilvl="2" w:tplc="81C62A54">
      <w:numFmt w:val="bullet"/>
      <w:lvlText w:val="•"/>
      <w:lvlJc w:val="left"/>
      <w:pPr>
        <w:ind w:left="3140" w:hanging="720"/>
      </w:pPr>
      <w:rPr>
        <w:rFonts w:hint="default"/>
      </w:rPr>
    </w:lvl>
    <w:lvl w:ilvl="3" w:tplc="5790A108">
      <w:numFmt w:val="bullet"/>
      <w:lvlText w:val="•"/>
      <w:lvlJc w:val="left"/>
      <w:pPr>
        <w:ind w:left="4050" w:hanging="720"/>
      </w:pPr>
      <w:rPr>
        <w:rFonts w:hint="default"/>
      </w:rPr>
    </w:lvl>
    <w:lvl w:ilvl="4" w:tplc="51AC8F9A">
      <w:numFmt w:val="bullet"/>
      <w:lvlText w:val="•"/>
      <w:lvlJc w:val="left"/>
      <w:pPr>
        <w:ind w:left="4960" w:hanging="720"/>
      </w:pPr>
      <w:rPr>
        <w:rFonts w:hint="default"/>
      </w:rPr>
    </w:lvl>
    <w:lvl w:ilvl="5" w:tplc="A204E4DE">
      <w:numFmt w:val="bullet"/>
      <w:lvlText w:val="•"/>
      <w:lvlJc w:val="left"/>
      <w:pPr>
        <w:ind w:left="5870" w:hanging="720"/>
      </w:pPr>
      <w:rPr>
        <w:rFonts w:hint="default"/>
      </w:rPr>
    </w:lvl>
    <w:lvl w:ilvl="6" w:tplc="D6262736">
      <w:numFmt w:val="bullet"/>
      <w:lvlText w:val="•"/>
      <w:lvlJc w:val="left"/>
      <w:pPr>
        <w:ind w:left="6780" w:hanging="720"/>
      </w:pPr>
      <w:rPr>
        <w:rFonts w:hint="default"/>
      </w:rPr>
    </w:lvl>
    <w:lvl w:ilvl="7" w:tplc="9D80D42E">
      <w:numFmt w:val="bullet"/>
      <w:lvlText w:val="•"/>
      <w:lvlJc w:val="left"/>
      <w:pPr>
        <w:ind w:left="7690" w:hanging="720"/>
      </w:pPr>
      <w:rPr>
        <w:rFonts w:hint="default"/>
      </w:rPr>
    </w:lvl>
    <w:lvl w:ilvl="8" w:tplc="84064192">
      <w:numFmt w:val="bullet"/>
      <w:lvlText w:val="•"/>
      <w:lvlJc w:val="left"/>
      <w:pPr>
        <w:ind w:left="8600" w:hanging="720"/>
      </w:pPr>
      <w:rPr>
        <w:rFonts w:hint="default"/>
      </w:rPr>
    </w:lvl>
  </w:abstractNum>
  <w:abstractNum w:abstractNumId="163" w15:restartNumberingAfterBreak="0">
    <w:nsid w:val="2A9315C8"/>
    <w:multiLevelType w:val="hybridMultilevel"/>
    <w:tmpl w:val="A27AC872"/>
    <w:lvl w:ilvl="0" w:tplc="43EAC508">
      <w:start w:val="1"/>
      <w:numFmt w:val="decimal"/>
      <w:lvlText w:val="%1"/>
      <w:lvlJc w:val="left"/>
      <w:pPr>
        <w:ind w:left="1319" w:hanging="1080"/>
        <w:jc w:val="left"/>
      </w:pPr>
      <w:rPr>
        <w:rFonts w:ascii="Courier New" w:eastAsia="Courier New" w:hAnsi="Courier New" w:cs="Courier New" w:hint="default"/>
        <w:w w:val="99"/>
        <w:sz w:val="18"/>
        <w:szCs w:val="18"/>
      </w:rPr>
    </w:lvl>
    <w:lvl w:ilvl="1" w:tplc="3EA0E8E6">
      <w:numFmt w:val="bullet"/>
      <w:lvlText w:val="•"/>
      <w:lvlJc w:val="left"/>
      <w:pPr>
        <w:ind w:left="2230" w:hanging="1080"/>
      </w:pPr>
      <w:rPr>
        <w:rFonts w:hint="default"/>
      </w:rPr>
    </w:lvl>
    <w:lvl w:ilvl="2" w:tplc="50427840">
      <w:numFmt w:val="bullet"/>
      <w:lvlText w:val="•"/>
      <w:lvlJc w:val="left"/>
      <w:pPr>
        <w:ind w:left="3140" w:hanging="1080"/>
      </w:pPr>
      <w:rPr>
        <w:rFonts w:hint="default"/>
      </w:rPr>
    </w:lvl>
    <w:lvl w:ilvl="3" w:tplc="CDCED71E">
      <w:numFmt w:val="bullet"/>
      <w:lvlText w:val="•"/>
      <w:lvlJc w:val="left"/>
      <w:pPr>
        <w:ind w:left="4050" w:hanging="1080"/>
      </w:pPr>
      <w:rPr>
        <w:rFonts w:hint="default"/>
      </w:rPr>
    </w:lvl>
    <w:lvl w:ilvl="4" w:tplc="1F58B6DC">
      <w:numFmt w:val="bullet"/>
      <w:lvlText w:val="•"/>
      <w:lvlJc w:val="left"/>
      <w:pPr>
        <w:ind w:left="4960" w:hanging="1080"/>
      </w:pPr>
      <w:rPr>
        <w:rFonts w:hint="default"/>
      </w:rPr>
    </w:lvl>
    <w:lvl w:ilvl="5" w:tplc="BCBABD66">
      <w:numFmt w:val="bullet"/>
      <w:lvlText w:val="•"/>
      <w:lvlJc w:val="left"/>
      <w:pPr>
        <w:ind w:left="5870" w:hanging="1080"/>
      </w:pPr>
      <w:rPr>
        <w:rFonts w:hint="default"/>
      </w:rPr>
    </w:lvl>
    <w:lvl w:ilvl="6" w:tplc="989C3BDE">
      <w:numFmt w:val="bullet"/>
      <w:lvlText w:val="•"/>
      <w:lvlJc w:val="left"/>
      <w:pPr>
        <w:ind w:left="6780" w:hanging="1080"/>
      </w:pPr>
      <w:rPr>
        <w:rFonts w:hint="default"/>
      </w:rPr>
    </w:lvl>
    <w:lvl w:ilvl="7" w:tplc="3AD8F282">
      <w:numFmt w:val="bullet"/>
      <w:lvlText w:val="•"/>
      <w:lvlJc w:val="left"/>
      <w:pPr>
        <w:ind w:left="7690" w:hanging="1080"/>
      </w:pPr>
      <w:rPr>
        <w:rFonts w:hint="default"/>
      </w:rPr>
    </w:lvl>
    <w:lvl w:ilvl="8" w:tplc="1D9A0D2E">
      <w:numFmt w:val="bullet"/>
      <w:lvlText w:val="•"/>
      <w:lvlJc w:val="left"/>
      <w:pPr>
        <w:ind w:left="8600" w:hanging="1080"/>
      </w:pPr>
      <w:rPr>
        <w:rFonts w:hint="default"/>
      </w:rPr>
    </w:lvl>
  </w:abstractNum>
  <w:abstractNum w:abstractNumId="164" w15:restartNumberingAfterBreak="0">
    <w:nsid w:val="2A94285A"/>
    <w:multiLevelType w:val="hybridMultilevel"/>
    <w:tmpl w:val="6972AD62"/>
    <w:lvl w:ilvl="0" w:tplc="16D42176">
      <w:start w:val="1"/>
      <w:numFmt w:val="decimal"/>
      <w:lvlText w:val="%1"/>
      <w:lvlJc w:val="left"/>
      <w:pPr>
        <w:ind w:left="599" w:hanging="360"/>
        <w:jc w:val="left"/>
      </w:pPr>
      <w:rPr>
        <w:rFonts w:ascii="Courier New" w:eastAsia="Courier New" w:hAnsi="Courier New" w:cs="Courier New" w:hint="default"/>
        <w:w w:val="100"/>
        <w:sz w:val="20"/>
        <w:szCs w:val="20"/>
      </w:rPr>
    </w:lvl>
    <w:lvl w:ilvl="1" w:tplc="19D41ECE">
      <w:numFmt w:val="bullet"/>
      <w:lvlText w:val="•"/>
      <w:lvlJc w:val="left"/>
      <w:pPr>
        <w:ind w:left="1582" w:hanging="360"/>
      </w:pPr>
      <w:rPr>
        <w:rFonts w:hint="default"/>
      </w:rPr>
    </w:lvl>
    <w:lvl w:ilvl="2" w:tplc="1AD8385A">
      <w:numFmt w:val="bullet"/>
      <w:lvlText w:val="•"/>
      <w:lvlJc w:val="left"/>
      <w:pPr>
        <w:ind w:left="2564" w:hanging="360"/>
      </w:pPr>
      <w:rPr>
        <w:rFonts w:hint="default"/>
      </w:rPr>
    </w:lvl>
    <w:lvl w:ilvl="3" w:tplc="2022122E">
      <w:numFmt w:val="bullet"/>
      <w:lvlText w:val="•"/>
      <w:lvlJc w:val="left"/>
      <w:pPr>
        <w:ind w:left="3546" w:hanging="360"/>
      </w:pPr>
      <w:rPr>
        <w:rFonts w:hint="default"/>
      </w:rPr>
    </w:lvl>
    <w:lvl w:ilvl="4" w:tplc="D40ED57C">
      <w:numFmt w:val="bullet"/>
      <w:lvlText w:val="•"/>
      <w:lvlJc w:val="left"/>
      <w:pPr>
        <w:ind w:left="4528" w:hanging="360"/>
      </w:pPr>
      <w:rPr>
        <w:rFonts w:hint="default"/>
      </w:rPr>
    </w:lvl>
    <w:lvl w:ilvl="5" w:tplc="6C707F32">
      <w:numFmt w:val="bullet"/>
      <w:lvlText w:val="•"/>
      <w:lvlJc w:val="left"/>
      <w:pPr>
        <w:ind w:left="5510" w:hanging="360"/>
      </w:pPr>
      <w:rPr>
        <w:rFonts w:hint="default"/>
      </w:rPr>
    </w:lvl>
    <w:lvl w:ilvl="6" w:tplc="19205EF0">
      <w:numFmt w:val="bullet"/>
      <w:lvlText w:val="•"/>
      <w:lvlJc w:val="left"/>
      <w:pPr>
        <w:ind w:left="6492" w:hanging="360"/>
      </w:pPr>
      <w:rPr>
        <w:rFonts w:hint="default"/>
      </w:rPr>
    </w:lvl>
    <w:lvl w:ilvl="7" w:tplc="81283E3A">
      <w:numFmt w:val="bullet"/>
      <w:lvlText w:val="•"/>
      <w:lvlJc w:val="left"/>
      <w:pPr>
        <w:ind w:left="7474" w:hanging="360"/>
      </w:pPr>
      <w:rPr>
        <w:rFonts w:hint="default"/>
      </w:rPr>
    </w:lvl>
    <w:lvl w:ilvl="8" w:tplc="A9DCFDC0">
      <w:numFmt w:val="bullet"/>
      <w:lvlText w:val="•"/>
      <w:lvlJc w:val="left"/>
      <w:pPr>
        <w:ind w:left="8456" w:hanging="360"/>
      </w:pPr>
      <w:rPr>
        <w:rFonts w:hint="default"/>
      </w:rPr>
    </w:lvl>
  </w:abstractNum>
  <w:abstractNum w:abstractNumId="165" w15:restartNumberingAfterBreak="0">
    <w:nsid w:val="2A997D1F"/>
    <w:multiLevelType w:val="hybridMultilevel"/>
    <w:tmpl w:val="D0946A00"/>
    <w:lvl w:ilvl="0" w:tplc="1E6EC128">
      <w:start w:val="1"/>
      <w:numFmt w:val="decimal"/>
      <w:lvlText w:val="%1"/>
      <w:lvlJc w:val="left"/>
      <w:pPr>
        <w:ind w:left="1439" w:hanging="840"/>
        <w:jc w:val="left"/>
      </w:pPr>
      <w:rPr>
        <w:rFonts w:ascii="Courier New" w:eastAsia="Courier New" w:hAnsi="Courier New" w:cs="Courier New" w:hint="default"/>
        <w:w w:val="100"/>
        <w:sz w:val="20"/>
        <w:szCs w:val="20"/>
      </w:rPr>
    </w:lvl>
    <w:lvl w:ilvl="1" w:tplc="AFBC6948">
      <w:numFmt w:val="bullet"/>
      <w:lvlText w:val="•"/>
      <w:lvlJc w:val="left"/>
      <w:pPr>
        <w:ind w:left="2338" w:hanging="840"/>
      </w:pPr>
      <w:rPr>
        <w:rFonts w:hint="default"/>
      </w:rPr>
    </w:lvl>
    <w:lvl w:ilvl="2" w:tplc="6020361E">
      <w:numFmt w:val="bullet"/>
      <w:lvlText w:val="•"/>
      <w:lvlJc w:val="left"/>
      <w:pPr>
        <w:ind w:left="3236" w:hanging="840"/>
      </w:pPr>
      <w:rPr>
        <w:rFonts w:hint="default"/>
      </w:rPr>
    </w:lvl>
    <w:lvl w:ilvl="3" w:tplc="76A63658">
      <w:numFmt w:val="bullet"/>
      <w:lvlText w:val="•"/>
      <w:lvlJc w:val="left"/>
      <w:pPr>
        <w:ind w:left="4134" w:hanging="840"/>
      </w:pPr>
      <w:rPr>
        <w:rFonts w:hint="default"/>
      </w:rPr>
    </w:lvl>
    <w:lvl w:ilvl="4" w:tplc="1A28DD84">
      <w:numFmt w:val="bullet"/>
      <w:lvlText w:val="•"/>
      <w:lvlJc w:val="left"/>
      <w:pPr>
        <w:ind w:left="5032" w:hanging="840"/>
      </w:pPr>
      <w:rPr>
        <w:rFonts w:hint="default"/>
      </w:rPr>
    </w:lvl>
    <w:lvl w:ilvl="5" w:tplc="C2E697A4">
      <w:numFmt w:val="bullet"/>
      <w:lvlText w:val="•"/>
      <w:lvlJc w:val="left"/>
      <w:pPr>
        <w:ind w:left="5930" w:hanging="840"/>
      </w:pPr>
      <w:rPr>
        <w:rFonts w:hint="default"/>
      </w:rPr>
    </w:lvl>
    <w:lvl w:ilvl="6" w:tplc="F0B25E66">
      <w:numFmt w:val="bullet"/>
      <w:lvlText w:val="•"/>
      <w:lvlJc w:val="left"/>
      <w:pPr>
        <w:ind w:left="6828" w:hanging="840"/>
      </w:pPr>
      <w:rPr>
        <w:rFonts w:hint="default"/>
      </w:rPr>
    </w:lvl>
    <w:lvl w:ilvl="7" w:tplc="F9B085D8">
      <w:numFmt w:val="bullet"/>
      <w:lvlText w:val="•"/>
      <w:lvlJc w:val="left"/>
      <w:pPr>
        <w:ind w:left="7726" w:hanging="840"/>
      </w:pPr>
      <w:rPr>
        <w:rFonts w:hint="default"/>
      </w:rPr>
    </w:lvl>
    <w:lvl w:ilvl="8" w:tplc="4BAC76B4">
      <w:numFmt w:val="bullet"/>
      <w:lvlText w:val="•"/>
      <w:lvlJc w:val="left"/>
      <w:pPr>
        <w:ind w:left="8624" w:hanging="840"/>
      </w:pPr>
      <w:rPr>
        <w:rFonts w:hint="default"/>
      </w:rPr>
    </w:lvl>
  </w:abstractNum>
  <w:abstractNum w:abstractNumId="166" w15:restartNumberingAfterBreak="0">
    <w:nsid w:val="2AB0548C"/>
    <w:multiLevelType w:val="hybridMultilevel"/>
    <w:tmpl w:val="7D28E938"/>
    <w:lvl w:ilvl="0" w:tplc="9552E7F2">
      <w:start w:val="1"/>
      <w:numFmt w:val="decimal"/>
      <w:lvlText w:val="%1."/>
      <w:lvlJc w:val="left"/>
      <w:pPr>
        <w:ind w:left="960" w:hanging="361"/>
        <w:jc w:val="left"/>
      </w:pPr>
      <w:rPr>
        <w:rFonts w:ascii="Times New Roman" w:eastAsia="Times New Roman" w:hAnsi="Times New Roman" w:cs="Times New Roman" w:hint="default"/>
        <w:w w:val="100"/>
        <w:sz w:val="24"/>
        <w:szCs w:val="24"/>
      </w:rPr>
    </w:lvl>
    <w:lvl w:ilvl="1" w:tplc="EB2CAD00">
      <w:start w:val="1"/>
      <w:numFmt w:val="lowerLetter"/>
      <w:lvlText w:val="%2."/>
      <w:lvlJc w:val="left"/>
      <w:pPr>
        <w:ind w:left="1319" w:hanging="360"/>
        <w:jc w:val="left"/>
      </w:pPr>
      <w:rPr>
        <w:rFonts w:ascii="Times New Roman" w:eastAsia="Times New Roman" w:hAnsi="Times New Roman" w:cs="Times New Roman" w:hint="default"/>
        <w:w w:val="100"/>
        <w:sz w:val="24"/>
        <w:szCs w:val="24"/>
      </w:rPr>
    </w:lvl>
    <w:lvl w:ilvl="2" w:tplc="877E5750">
      <w:start w:val="1"/>
      <w:numFmt w:val="decimal"/>
      <w:lvlText w:val="%3."/>
      <w:lvlJc w:val="left"/>
      <w:pPr>
        <w:ind w:left="1680" w:hanging="361"/>
        <w:jc w:val="left"/>
      </w:pPr>
      <w:rPr>
        <w:rFonts w:ascii="Times New Roman" w:eastAsia="Times New Roman" w:hAnsi="Times New Roman" w:cs="Times New Roman" w:hint="default"/>
        <w:w w:val="100"/>
        <w:sz w:val="24"/>
        <w:szCs w:val="24"/>
      </w:rPr>
    </w:lvl>
    <w:lvl w:ilvl="3" w:tplc="0F048778">
      <w:numFmt w:val="bullet"/>
      <w:lvlText w:val="•"/>
      <w:lvlJc w:val="left"/>
      <w:pPr>
        <w:ind w:left="2772" w:hanging="361"/>
      </w:pPr>
      <w:rPr>
        <w:rFonts w:hint="default"/>
      </w:rPr>
    </w:lvl>
    <w:lvl w:ilvl="4" w:tplc="A260A85A">
      <w:numFmt w:val="bullet"/>
      <w:lvlText w:val="•"/>
      <w:lvlJc w:val="left"/>
      <w:pPr>
        <w:ind w:left="3865" w:hanging="361"/>
      </w:pPr>
      <w:rPr>
        <w:rFonts w:hint="default"/>
      </w:rPr>
    </w:lvl>
    <w:lvl w:ilvl="5" w:tplc="0DE20FDA">
      <w:numFmt w:val="bullet"/>
      <w:lvlText w:val="•"/>
      <w:lvlJc w:val="left"/>
      <w:pPr>
        <w:ind w:left="4957" w:hanging="361"/>
      </w:pPr>
      <w:rPr>
        <w:rFonts w:hint="default"/>
      </w:rPr>
    </w:lvl>
    <w:lvl w:ilvl="6" w:tplc="733C609C">
      <w:numFmt w:val="bullet"/>
      <w:lvlText w:val="•"/>
      <w:lvlJc w:val="left"/>
      <w:pPr>
        <w:ind w:left="6050" w:hanging="361"/>
      </w:pPr>
      <w:rPr>
        <w:rFonts w:hint="default"/>
      </w:rPr>
    </w:lvl>
    <w:lvl w:ilvl="7" w:tplc="942E1F82">
      <w:numFmt w:val="bullet"/>
      <w:lvlText w:val="•"/>
      <w:lvlJc w:val="left"/>
      <w:pPr>
        <w:ind w:left="7142" w:hanging="361"/>
      </w:pPr>
      <w:rPr>
        <w:rFonts w:hint="default"/>
      </w:rPr>
    </w:lvl>
    <w:lvl w:ilvl="8" w:tplc="085C1340">
      <w:numFmt w:val="bullet"/>
      <w:lvlText w:val="•"/>
      <w:lvlJc w:val="left"/>
      <w:pPr>
        <w:ind w:left="8235" w:hanging="361"/>
      </w:pPr>
      <w:rPr>
        <w:rFonts w:hint="default"/>
      </w:rPr>
    </w:lvl>
  </w:abstractNum>
  <w:abstractNum w:abstractNumId="167" w15:restartNumberingAfterBreak="0">
    <w:nsid w:val="2AB05A5C"/>
    <w:multiLevelType w:val="hybridMultilevel"/>
    <w:tmpl w:val="AAE4713E"/>
    <w:lvl w:ilvl="0" w:tplc="C3C25A7E">
      <w:start w:val="1"/>
      <w:numFmt w:val="lowerRoman"/>
      <w:lvlText w:val="%1."/>
      <w:lvlJc w:val="left"/>
      <w:pPr>
        <w:ind w:left="599" w:hanging="360"/>
        <w:jc w:val="left"/>
      </w:pPr>
      <w:rPr>
        <w:rFonts w:ascii="Times New Roman" w:eastAsia="Times New Roman" w:hAnsi="Times New Roman" w:cs="Times New Roman" w:hint="default"/>
        <w:w w:val="100"/>
        <w:sz w:val="24"/>
        <w:szCs w:val="24"/>
      </w:rPr>
    </w:lvl>
    <w:lvl w:ilvl="1" w:tplc="29142CD2">
      <w:start w:val="1"/>
      <w:numFmt w:val="decimal"/>
      <w:lvlText w:val="%2"/>
      <w:lvlJc w:val="left"/>
      <w:pPr>
        <w:ind w:left="1439" w:hanging="840"/>
        <w:jc w:val="left"/>
      </w:pPr>
      <w:rPr>
        <w:rFonts w:ascii="Courier New" w:eastAsia="Courier New" w:hAnsi="Courier New" w:cs="Courier New" w:hint="default"/>
        <w:w w:val="100"/>
        <w:sz w:val="20"/>
        <w:szCs w:val="20"/>
      </w:rPr>
    </w:lvl>
    <w:lvl w:ilvl="2" w:tplc="C4C2ED3E">
      <w:numFmt w:val="bullet"/>
      <w:lvlText w:val="•"/>
      <w:lvlJc w:val="left"/>
      <w:pPr>
        <w:ind w:left="2437" w:hanging="840"/>
      </w:pPr>
      <w:rPr>
        <w:rFonts w:hint="default"/>
      </w:rPr>
    </w:lvl>
    <w:lvl w:ilvl="3" w:tplc="1D828C3A">
      <w:numFmt w:val="bullet"/>
      <w:lvlText w:val="•"/>
      <w:lvlJc w:val="left"/>
      <w:pPr>
        <w:ind w:left="3435" w:hanging="840"/>
      </w:pPr>
      <w:rPr>
        <w:rFonts w:hint="default"/>
      </w:rPr>
    </w:lvl>
    <w:lvl w:ilvl="4" w:tplc="05D8B298">
      <w:numFmt w:val="bullet"/>
      <w:lvlText w:val="•"/>
      <w:lvlJc w:val="left"/>
      <w:pPr>
        <w:ind w:left="4433" w:hanging="840"/>
      </w:pPr>
      <w:rPr>
        <w:rFonts w:hint="default"/>
      </w:rPr>
    </w:lvl>
    <w:lvl w:ilvl="5" w:tplc="0FBC1C72">
      <w:numFmt w:val="bullet"/>
      <w:lvlText w:val="•"/>
      <w:lvlJc w:val="left"/>
      <w:pPr>
        <w:ind w:left="5431" w:hanging="840"/>
      </w:pPr>
      <w:rPr>
        <w:rFonts w:hint="default"/>
      </w:rPr>
    </w:lvl>
    <w:lvl w:ilvl="6" w:tplc="C838A01C">
      <w:numFmt w:val="bullet"/>
      <w:lvlText w:val="•"/>
      <w:lvlJc w:val="left"/>
      <w:pPr>
        <w:ind w:left="6428" w:hanging="840"/>
      </w:pPr>
      <w:rPr>
        <w:rFonts w:hint="default"/>
      </w:rPr>
    </w:lvl>
    <w:lvl w:ilvl="7" w:tplc="BFD499F8">
      <w:numFmt w:val="bullet"/>
      <w:lvlText w:val="•"/>
      <w:lvlJc w:val="left"/>
      <w:pPr>
        <w:ind w:left="7426" w:hanging="840"/>
      </w:pPr>
      <w:rPr>
        <w:rFonts w:hint="default"/>
      </w:rPr>
    </w:lvl>
    <w:lvl w:ilvl="8" w:tplc="524EED48">
      <w:numFmt w:val="bullet"/>
      <w:lvlText w:val="•"/>
      <w:lvlJc w:val="left"/>
      <w:pPr>
        <w:ind w:left="8424" w:hanging="840"/>
      </w:pPr>
      <w:rPr>
        <w:rFonts w:hint="default"/>
      </w:rPr>
    </w:lvl>
  </w:abstractNum>
  <w:abstractNum w:abstractNumId="168" w15:restartNumberingAfterBreak="0">
    <w:nsid w:val="2AF41F1A"/>
    <w:multiLevelType w:val="hybridMultilevel"/>
    <w:tmpl w:val="A3CA2D40"/>
    <w:lvl w:ilvl="0" w:tplc="3644286E">
      <w:start w:val="13"/>
      <w:numFmt w:val="upperLetter"/>
      <w:lvlText w:val="%1."/>
      <w:lvlJc w:val="left"/>
      <w:pPr>
        <w:ind w:left="1079" w:hanging="480"/>
        <w:jc w:val="left"/>
      </w:pPr>
      <w:rPr>
        <w:rFonts w:ascii="Courier New" w:eastAsia="Courier New" w:hAnsi="Courier New" w:cs="Courier New" w:hint="default"/>
        <w:spacing w:val="-1"/>
        <w:w w:val="100"/>
        <w:sz w:val="20"/>
        <w:szCs w:val="20"/>
      </w:rPr>
    </w:lvl>
    <w:lvl w:ilvl="1" w:tplc="8D36F63C">
      <w:numFmt w:val="bullet"/>
      <w:lvlText w:val="•"/>
      <w:lvlJc w:val="left"/>
      <w:pPr>
        <w:ind w:left="2014" w:hanging="480"/>
      </w:pPr>
      <w:rPr>
        <w:rFonts w:hint="default"/>
      </w:rPr>
    </w:lvl>
    <w:lvl w:ilvl="2" w:tplc="EECCBE00">
      <w:numFmt w:val="bullet"/>
      <w:lvlText w:val="•"/>
      <w:lvlJc w:val="left"/>
      <w:pPr>
        <w:ind w:left="2948" w:hanging="480"/>
      </w:pPr>
      <w:rPr>
        <w:rFonts w:hint="default"/>
      </w:rPr>
    </w:lvl>
    <w:lvl w:ilvl="3" w:tplc="B344D39A">
      <w:numFmt w:val="bullet"/>
      <w:lvlText w:val="•"/>
      <w:lvlJc w:val="left"/>
      <w:pPr>
        <w:ind w:left="3882" w:hanging="480"/>
      </w:pPr>
      <w:rPr>
        <w:rFonts w:hint="default"/>
      </w:rPr>
    </w:lvl>
    <w:lvl w:ilvl="4" w:tplc="74B6CAF2">
      <w:numFmt w:val="bullet"/>
      <w:lvlText w:val="•"/>
      <w:lvlJc w:val="left"/>
      <w:pPr>
        <w:ind w:left="4816" w:hanging="480"/>
      </w:pPr>
      <w:rPr>
        <w:rFonts w:hint="default"/>
      </w:rPr>
    </w:lvl>
    <w:lvl w:ilvl="5" w:tplc="38462D98">
      <w:numFmt w:val="bullet"/>
      <w:lvlText w:val="•"/>
      <w:lvlJc w:val="left"/>
      <w:pPr>
        <w:ind w:left="5750" w:hanging="480"/>
      </w:pPr>
      <w:rPr>
        <w:rFonts w:hint="default"/>
      </w:rPr>
    </w:lvl>
    <w:lvl w:ilvl="6" w:tplc="A83CB33A">
      <w:numFmt w:val="bullet"/>
      <w:lvlText w:val="•"/>
      <w:lvlJc w:val="left"/>
      <w:pPr>
        <w:ind w:left="6684" w:hanging="480"/>
      </w:pPr>
      <w:rPr>
        <w:rFonts w:hint="default"/>
      </w:rPr>
    </w:lvl>
    <w:lvl w:ilvl="7" w:tplc="43E88798">
      <w:numFmt w:val="bullet"/>
      <w:lvlText w:val="•"/>
      <w:lvlJc w:val="left"/>
      <w:pPr>
        <w:ind w:left="7618" w:hanging="480"/>
      </w:pPr>
      <w:rPr>
        <w:rFonts w:hint="default"/>
      </w:rPr>
    </w:lvl>
    <w:lvl w:ilvl="8" w:tplc="6DA277EE">
      <w:numFmt w:val="bullet"/>
      <w:lvlText w:val="•"/>
      <w:lvlJc w:val="left"/>
      <w:pPr>
        <w:ind w:left="8552" w:hanging="480"/>
      </w:pPr>
      <w:rPr>
        <w:rFonts w:hint="default"/>
      </w:rPr>
    </w:lvl>
  </w:abstractNum>
  <w:abstractNum w:abstractNumId="169" w15:restartNumberingAfterBreak="0">
    <w:nsid w:val="2B477D1A"/>
    <w:multiLevelType w:val="hybridMultilevel"/>
    <w:tmpl w:val="27206A88"/>
    <w:lvl w:ilvl="0" w:tplc="6E3C9210">
      <w:start w:val="7"/>
      <w:numFmt w:val="upperLetter"/>
      <w:lvlText w:val="%1."/>
      <w:lvlJc w:val="left"/>
      <w:pPr>
        <w:ind w:left="1079" w:hanging="480"/>
        <w:jc w:val="left"/>
      </w:pPr>
      <w:rPr>
        <w:rFonts w:ascii="Courier New" w:eastAsia="Courier New" w:hAnsi="Courier New" w:cs="Courier New" w:hint="default"/>
        <w:spacing w:val="-1"/>
        <w:w w:val="100"/>
        <w:sz w:val="20"/>
        <w:szCs w:val="20"/>
      </w:rPr>
    </w:lvl>
    <w:lvl w:ilvl="1" w:tplc="171A7FD6">
      <w:numFmt w:val="bullet"/>
      <w:lvlText w:val="•"/>
      <w:lvlJc w:val="left"/>
      <w:pPr>
        <w:ind w:left="2014" w:hanging="480"/>
      </w:pPr>
      <w:rPr>
        <w:rFonts w:hint="default"/>
      </w:rPr>
    </w:lvl>
    <w:lvl w:ilvl="2" w:tplc="95B4989E">
      <w:numFmt w:val="bullet"/>
      <w:lvlText w:val="•"/>
      <w:lvlJc w:val="left"/>
      <w:pPr>
        <w:ind w:left="2948" w:hanging="480"/>
      </w:pPr>
      <w:rPr>
        <w:rFonts w:hint="default"/>
      </w:rPr>
    </w:lvl>
    <w:lvl w:ilvl="3" w:tplc="7F9C1786">
      <w:numFmt w:val="bullet"/>
      <w:lvlText w:val="•"/>
      <w:lvlJc w:val="left"/>
      <w:pPr>
        <w:ind w:left="3882" w:hanging="480"/>
      </w:pPr>
      <w:rPr>
        <w:rFonts w:hint="default"/>
      </w:rPr>
    </w:lvl>
    <w:lvl w:ilvl="4" w:tplc="CA36F0E2">
      <w:numFmt w:val="bullet"/>
      <w:lvlText w:val="•"/>
      <w:lvlJc w:val="left"/>
      <w:pPr>
        <w:ind w:left="4816" w:hanging="480"/>
      </w:pPr>
      <w:rPr>
        <w:rFonts w:hint="default"/>
      </w:rPr>
    </w:lvl>
    <w:lvl w:ilvl="5" w:tplc="B3E03408">
      <w:numFmt w:val="bullet"/>
      <w:lvlText w:val="•"/>
      <w:lvlJc w:val="left"/>
      <w:pPr>
        <w:ind w:left="5750" w:hanging="480"/>
      </w:pPr>
      <w:rPr>
        <w:rFonts w:hint="default"/>
      </w:rPr>
    </w:lvl>
    <w:lvl w:ilvl="6" w:tplc="6608DD8E">
      <w:numFmt w:val="bullet"/>
      <w:lvlText w:val="•"/>
      <w:lvlJc w:val="left"/>
      <w:pPr>
        <w:ind w:left="6684" w:hanging="480"/>
      </w:pPr>
      <w:rPr>
        <w:rFonts w:hint="default"/>
      </w:rPr>
    </w:lvl>
    <w:lvl w:ilvl="7" w:tplc="189EC9EE">
      <w:numFmt w:val="bullet"/>
      <w:lvlText w:val="•"/>
      <w:lvlJc w:val="left"/>
      <w:pPr>
        <w:ind w:left="7618" w:hanging="480"/>
      </w:pPr>
      <w:rPr>
        <w:rFonts w:hint="default"/>
      </w:rPr>
    </w:lvl>
    <w:lvl w:ilvl="8" w:tplc="2CF295FE">
      <w:numFmt w:val="bullet"/>
      <w:lvlText w:val="•"/>
      <w:lvlJc w:val="left"/>
      <w:pPr>
        <w:ind w:left="8552" w:hanging="480"/>
      </w:pPr>
      <w:rPr>
        <w:rFonts w:hint="default"/>
      </w:rPr>
    </w:lvl>
  </w:abstractNum>
  <w:abstractNum w:abstractNumId="170" w15:restartNumberingAfterBreak="0">
    <w:nsid w:val="2BF1668B"/>
    <w:multiLevelType w:val="hybridMultilevel"/>
    <w:tmpl w:val="704C903A"/>
    <w:lvl w:ilvl="0" w:tplc="68A2A806">
      <w:start w:val="1"/>
      <w:numFmt w:val="decimal"/>
      <w:lvlText w:val="%1"/>
      <w:lvlJc w:val="left"/>
      <w:pPr>
        <w:ind w:left="1319" w:hanging="1080"/>
        <w:jc w:val="left"/>
      </w:pPr>
      <w:rPr>
        <w:rFonts w:ascii="Courier New" w:eastAsia="Courier New" w:hAnsi="Courier New" w:cs="Courier New" w:hint="default"/>
        <w:w w:val="99"/>
        <w:sz w:val="18"/>
        <w:szCs w:val="18"/>
      </w:rPr>
    </w:lvl>
    <w:lvl w:ilvl="1" w:tplc="6616E926">
      <w:numFmt w:val="bullet"/>
      <w:lvlText w:val="•"/>
      <w:lvlJc w:val="left"/>
      <w:pPr>
        <w:ind w:left="2230" w:hanging="1080"/>
      </w:pPr>
      <w:rPr>
        <w:rFonts w:hint="default"/>
      </w:rPr>
    </w:lvl>
    <w:lvl w:ilvl="2" w:tplc="DD86F7CA">
      <w:numFmt w:val="bullet"/>
      <w:lvlText w:val="•"/>
      <w:lvlJc w:val="left"/>
      <w:pPr>
        <w:ind w:left="3140" w:hanging="1080"/>
      </w:pPr>
      <w:rPr>
        <w:rFonts w:hint="default"/>
      </w:rPr>
    </w:lvl>
    <w:lvl w:ilvl="3" w:tplc="8864EB52">
      <w:numFmt w:val="bullet"/>
      <w:lvlText w:val="•"/>
      <w:lvlJc w:val="left"/>
      <w:pPr>
        <w:ind w:left="4050" w:hanging="1080"/>
      </w:pPr>
      <w:rPr>
        <w:rFonts w:hint="default"/>
      </w:rPr>
    </w:lvl>
    <w:lvl w:ilvl="4" w:tplc="61F673AA">
      <w:numFmt w:val="bullet"/>
      <w:lvlText w:val="•"/>
      <w:lvlJc w:val="left"/>
      <w:pPr>
        <w:ind w:left="4960" w:hanging="1080"/>
      </w:pPr>
      <w:rPr>
        <w:rFonts w:hint="default"/>
      </w:rPr>
    </w:lvl>
    <w:lvl w:ilvl="5" w:tplc="D0D0633A">
      <w:numFmt w:val="bullet"/>
      <w:lvlText w:val="•"/>
      <w:lvlJc w:val="left"/>
      <w:pPr>
        <w:ind w:left="5870" w:hanging="1080"/>
      </w:pPr>
      <w:rPr>
        <w:rFonts w:hint="default"/>
      </w:rPr>
    </w:lvl>
    <w:lvl w:ilvl="6" w:tplc="307ED038">
      <w:numFmt w:val="bullet"/>
      <w:lvlText w:val="•"/>
      <w:lvlJc w:val="left"/>
      <w:pPr>
        <w:ind w:left="6780" w:hanging="1080"/>
      </w:pPr>
      <w:rPr>
        <w:rFonts w:hint="default"/>
      </w:rPr>
    </w:lvl>
    <w:lvl w:ilvl="7" w:tplc="7AD253DC">
      <w:numFmt w:val="bullet"/>
      <w:lvlText w:val="•"/>
      <w:lvlJc w:val="left"/>
      <w:pPr>
        <w:ind w:left="7690" w:hanging="1080"/>
      </w:pPr>
      <w:rPr>
        <w:rFonts w:hint="default"/>
      </w:rPr>
    </w:lvl>
    <w:lvl w:ilvl="8" w:tplc="BA4EEF60">
      <w:numFmt w:val="bullet"/>
      <w:lvlText w:val="•"/>
      <w:lvlJc w:val="left"/>
      <w:pPr>
        <w:ind w:left="8600" w:hanging="1080"/>
      </w:pPr>
      <w:rPr>
        <w:rFonts w:hint="default"/>
      </w:rPr>
    </w:lvl>
  </w:abstractNum>
  <w:abstractNum w:abstractNumId="171" w15:restartNumberingAfterBreak="0">
    <w:nsid w:val="2C30595E"/>
    <w:multiLevelType w:val="hybridMultilevel"/>
    <w:tmpl w:val="6772F308"/>
    <w:lvl w:ilvl="0" w:tplc="19A65F50">
      <w:start w:val="1"/>
      <w:numFmt w:val="decimal"/>
      <w:lvlText w:val="%1)"/>
      <w:lvlJc w:val="left"/>
      <w:pPr>
        <w:ind w:left="959" w:hanging="360"/>
        <w:jc w:val="left"/>
      </w:pPr>
      <w:rPr>
        <w:rFonts w:ascii="Times New Roman" w:eastAsia="Times New Roman" w:hAnsi="Times New Roman" w:cs="Times New Roman" w:hint="default"/>
        <w:w w:val="99"/>
        <w:sz w:val="24"/>
        <w:szCs w:val="24"/>
      </w:rPr>
    </w:lvl>
    <w:lvl w:ilvl="1" w:tplc="0F50D3C4">
      <w:numFmt w:val="bullet"/>
      <w:lvlText w:val="•"/>
      <w:lvlJc w:val="left"/>
      <w:pPr>
        <w:ind w:left="1280" w:hanging="360"/>
      </w:pPr>
      <w:rPr>
        <w:rFonts w:hint="default"/>
      </w:rPr>
    </w:lvl>
    <w:lvl w:ilvl="2" w:tplc="A62090C0">
      <w:numFmt w:val="bullet"/>
      <w:lvlText w:val="•"/>
      <w:lvlJc w:val="left"/>
      <w:pPr>
        <w:ind w:left="2295" w:hanging="360"/>
      </w:pPr>
      <w:rPr>
        <w:rFonts w:hint="default"/>
      </w:rPr>
    </w:lvl>
    <w:lvl w:ilvl="3" w:tplc="B8AA0ABC">
      <w:numFmt w:val="bullet"/>
      <w:lvlText w:val="•"/>
      <w:lvlJc w:val="left"/>
      <w:pPr>
        <w:ind w:left="3311" w:hanging="360"/>
      </w:pPr>
      <w:rPr>
        <w:rFonts w:hint="default"/>
      </w:rPr>
    </w:lvl>
    <w:lvl w:ilvl="4" w:tplc="34CE17A6">
      <w:numFmt w:val="bullet"/>
      <w:lvlText w:val="•"/>
      <w:lvlJc w:val="left"/>
      <w:pPr>
        <w:ind w:left="4326" w:hanging="360"/>
      </w:pPr>
      <w:rPr>
        <w:rFonts w:hint="default"/>
      </w:rPr>
    </w:lvl>
    <w:lvl w:ilvl="5" w:tplc="C06A47AE">
      <w:numFmt w:val="bullet"/>
      <w:lvlText w:val="•"/>
      <w:lvlJc w:val="left"/>
      <w:pPr>
        <w:ind w:left="5342" w:hanging="360"/>
      </w:pPr>
      <w:rPr>
        <w:rFonts w:hint="default"/>
      </w:rPr>
    </w:lvl>
    <w:lvl w:ilvl="6" w:tplc="74185164">
      <w:numFmt w:val="bullet"/>
      <w:lvlText w:val="•"/>
      <w:lvlJc w:val="left"/>
      <w:pPr>
        <w:ind w:left="6357" w:hanging="360"/>
      </w:pPr>
      <w:rPr>
        <w:rFonts w:hint="default"/>
      </w:rPr>
    </w:lvl>
    <w:lvl w:ilvl="7" w:tplc="D1E4B1FE">
      <w:numFmt w:val="bullet"/>
      <w:lvlText w:val="•"/>
      <w:lvlJc w:val="left"/>
      <w:pPr>
        <w:ind w:left="7373" w:hanging="360"/>
      </w:pPr>
      <w:rPr>
        <w:rFonts w:hint="default"/>
      </w:rPr>
    </w:lvl>
    <w:lvl w:ilvl="8" w:tplc="CF72EEC8">
      <w:numFmt w:val="bullet"/>
      <w:lvlText w:val="•"/>
      <w:lvlJc w:val="left"/>
      <w:pPr>
        <w:ind w:left="8388" w:hanging="360"/>
      </w:pPr>
      <w:rPr>
        <w:rFonts w:hint="default"/>
      </w:rPr>
    </w:lvl>
  </w:abstractNum>
  <w:abstractNum w:abstractNumId="172" w15:restartNumberingAfterBreak="0">
    <w:nsid w:val="2C67226F"/>
    <w:multiLevelType w:val="hybridMultilevel"/>
    <w:tmpl w:val="87449F88"/>
    <w:lvl w:ilvl="0" w:tplc="D1F68A8E">
      <w:start w:val="1"/>
      <w:numFmt w:val="decimal"/>
      <w:lvlText w:val="%1."/>
      <w:lvlJc w:val="left"/>
      <w:pPr>
        <w:ind w:left="1319" w:hanging="480"/>
        <w:jc w:val="right"/>
      </w:pPr>
      <w:rPr>
        <w:rFonts w:ascii="Courier New" w:eastAsia="Courier New" w:hAnsi="Courier New" w:cs="Courier New" w:hint="default"/>
        <w:spacing w:val="-1"/>
        <w:w w:val="100"/>
        <w:sz w:val="20"/>
        <w:szCs w:val="20"/>
      </w:rPr>
    </w:lvl>
    <w:lvl w:ilvl="1" w:tplc="02828228">
      <w:numFmt w:val="bullet"/>
      <w:lvlText w:val="•"/>
      <w:lvlJc w:val="left"/>
      <w:pPr>
        <w:ind w:left="2230" w:hanging="480"/>
      </w:pPr>
      <w:rPr>
        <w:rFonts w:hint="default"/>
      </w:rPr>
    </w:lvl>
    <w:lvl w:ilvl="2" w:tplc="BA282134">
      <w:numFmt w:val="bullet"/>
      <w:lvlText w:val="•"/>
      <w:lvlJc w:val="left"/>
      <w:pPr>
        <w:ind w:left="3140" w:hanging="480"/>
      </w:pPr>
      <w:rPr>
        <w:rFonts w:hint="default"/>
      </w:rPr>
    </w:lvl>
    <w:lvl w:ilvl="3" w:tplc="0B4EED14">
      <w:numFmt w:val="bullet"/>
      <w:lvlText w:val="•"/>
      <w:lvlJc w:val="left"/>
      <w:pPr>
        <w:ind w:left="4050" w:hanging="480"/>
      </w:pPr>
      <w:rPr>
        <w:rFonts w:hint="default"/>
      </w:rPr>
    </w:lvl>
    <w:lvl w:ilvl="4" w:tplc="ABF20AE2">
      <w:numFmt w:val="bullet"/>
      <w:lvlText w:val="•"/>
      <w:lvlJc w:val="left"/>
      <w:pPr>
        <w:ind w:left="4960" w:hanging="480"/>
      </w:pPr>
      <w:rPr>
        <w:rFonts w:hint="default"/>
      </w:rPr>
    </w:lvl>
    <w:lvl w:ilvl="5" w:tplc="EC483072">
      <w:numFmt w:val="bullet"/>
      <w:lvlText w:val="•"/>
      <w:lvlJc w:val="left"/>
      <w:pPr>
        <w:ind w:left="5870" w:hanging="480"/>
      </w:pPr>
      <w:rPr>
        <w:rFonts w:hint="default"/>
      </w:rPr>
    </w:lvl>
    <w:lvl w:ilvl="6" w:tplc="F7B21160">
      <w:numFmt w:val="bullet"/>
      <w:lvlText w:val="•"/>
      <w:lvlJc w:val="left"/>
      <w:pPr>
        <w:ind w:left="6780" w:hanging="480"/>
      </w:pPr>
      <w:rPr>
        <w:rFonts w:hint="default"/>
      </w:rPr>
    </w:lvl>
    <w:lvl w:ilvl="7" w:tplc="E6362734">
      <w:numFmt w:val="bullet"/>
      <w:lvlText w:val="•"/>
      <w:lvlJc w:val="left"/>
      <w:pPr>
        <w:ind w:left="7690" w:hanging="480"/>
      </w:pPr>
      <w:rPr>
        <w:rFonts w:hint="default"/>
      </w:rPr>
    </w:lvl>
    <w:lvl w:ilvl="8" w:tplc="757EC0A0">
      <w:numFmt w:val="bullet"/>
      <w:lvlText w:val="•"/>
      <w:lvlJc w:val="left"/>
      <w:pPr>
        <w:ind w:left="8600" w:hanging="480"/>
      </w:pPr>
      <w:rPr>
        <w:rFonts w:hint="default"/>
      </w:rPr>
    </w:lvl>
  </w:abstractNum>
  <w:abstractNum w:abstractNumId="173" w15:restartNumberingAfterBreak="0">
    <w:nsid w:val="2C83513F"/>
    <w:multiLevelType w:val="hybridMultilevel"/>
    <w:tmpl w:val="5E74DB12"/>
    <w:lvl w:ilvl="0" w:tplc="C102EF94">
      <w:start w:val="1"/>
      <w:numFmt w:val="decimal"/>
      <w:lvlText w:val="%1"/>
      <w:lvlJc w:val="left"/>
      <w:pPr>
        <w:ind w:left="1439" w:hanging="840"/>
        <w:jc w:val="left"/>
      </w:pPr>
      <w:rPr>
        <w:rFonts w:ascii="Courier New" w:eastAsia="Courier New" w:hAnsi="Courier New" w:cs="Courier New" w:hint="default"/>
        <w:w w:val="100"/>
        <w:sz w:val="20"/>
        <w:szCs w:val="20"/>
      </w:rPr>
    </w:lvl>
    <w:lvl w:ilvl="1" w:tplc="B352EEAE">
      <w:numFmt w:val="bullet"/>
      <w:lvlText w:val="•"/>
      <w:lvlJc w:val="left"/>
      <w:pPr>
        <w:ind w:left="2338" w:hanging="840"/>
      </w:pPr>
      <w:rPr>
        <w:rFonts w:hint="default"/>
      </w:rPr>
    </w:lvl>
    <w:lvl w:ilvl="2" w:tplc="22E87CA0">
      <w:numFmt w:val="bullet"/>
      <w:lvlText w:val="•"/>
      <w:lvlJc w:val="left"/>
      <w:pPr>
        <w:ind w:left="3236" w:hanging="840"/>
      </w:pPr>
      <w:rPr>
        <w:rFonts w:hint="default"/>
      </w:rPr>
    </w:lvl>
    <w:lvl w:ilvl="3" w:tplc="A364C4BC">
      <w:numFmt w:val="bullet"/>
      <w:lvlText w:val="•"/>
      <w:lvlJc w:val="left"/>
      <w:pPr>
        <w:ind w:left="4134" w:hanging="840"/>
      </w:pPr>
      <w:rPr>
        <w:rFonts w:hint="default"/>
      </w:rPr>
    </w:lvl>
    <w:lvl w:ilvl="4" w:tplc="DCA42E8A">
      <w:numFmt w:val="bullet"/>
      <w:lvlText w:val="•"/>
      <w:lvlJc w:val="left"/>
      <w:pPr>
        <w:ind w:left="5032" w:hanging="840"/>
      </w:pPr>
      <w:rPr>
        <w:rFonts w:hint="default"/>
      </w:rPr>
    </w:lvl>
    <w:lvl w:ilvl="5" w:tplc="B4B622F6">
      <w:numFmt w:val="bullet"/>
      <w:lvlText w:val="•"/>
      <w:lvlJc w:val="left"/>
      <w:pPr>
        <w:ind w:left="5930" w:hanging="840"/>
      </w:pPr>
      <w:rPr>
        <w:rFonts w:hint="default"/>
      </w:rPr>
    </w:lvl>
    <w:lvl w:ilvl="6" w:tplc="7DD4BF8A">
      <w:numFmt w:val="bullet"/>
      <w:lvlText w:val="•"/>
      <w:lvlJc w:val="left"/>
      <w:pPr>
        <w:ind w:left="6828" w:hanging="840"/>
      </w:pPr>
      <w:rPr>
        <w:rFonts w:hint="default"/>
      </w:rPr>
    </w:lvl>
    <w:lvl w:ilvl="7" w:tplc="BFD4B878">
      <w:numFmt w:val="bullet"/>
      <w:lvlText w:val="•"/>
      <w:lvlJc w:val="left"/>
      <w:pPr>
        <w:ind w:left="7726" w:hanging="840"/>
      </w:pPr>
      <w:rPr>
        <w:rFonts w:hint="default"/>
      </w:rPr>
    </w:lvl>
    <w:lvl w:ilvl="8" w:tplc="5F5A8FF0">
      <w:numFmt w:val="bullet"/>
      <w:lvlText w:val="•"/>
      <w:lvlJc w:val="left"/>
      <w:pPr>
        <w:ind w:left="8624" w:hanging="840"/>
      </w:pPr>
      <w:rPr>
        <w:rFonts w:hint="default"/>
      </w:rPr>
    </w:lvl>
  </w:abstractNum>
  <w:abstractNum w:abstractNumId="174" w15:restartNumberingAfterBreak="0">
    <w:nsid w:val="2CD2354F"/>
    <w:multiLevelType w:val="hybridMultilevel"/>
    <w:tmpl w:val="88884E2A"/>
    <w:lvl w:ilvl="0" w:tplc="FC362D2E">
      <w:start w:val="1"/>
      <w:numFmt w:val="decimal"/>
      <w:lvlText w:val="%1)"/>
      <w:lvlJc w:val="left"/>
      <w:pPr>
        <w:ind w:left="959" w:hanging="360"/>
        <w:jc w:val="left"/>
      </w:pPr>
      <w:rPr>
        <w:rFonts w:ascii="Times New Roman" w:eastAsia="Times New Roman" w:hAnsi="Times New Roman" w:cs="Times New Roman" w:hint="default"/>
        <w:w w:val="99"/>
        <w:sz w:val="24"/>
        <w:szCs w:val="24"/>
      </w:rPr>
    </w:lvl>
    <w:lvl w:ilvl="1" w:tplc="BDDE97E4">
      <w:numFmt w:val="bullet"/>
      <w:lvlText w:val="•"/>
      <w:lvlJc w:val="left"/>
      <w:pPr>
        <w:ind w:left="1906" w:hanging="360"/>
      </w:pPr>
      <w:rPr>
        <w:rFonts w:hint="default"/>
      </w:rPr>
    </w:lvl>
    <w:lvl w:ilvl="2" w:tplc="789433A6">
      <w:numFmt w:val="bullet"/>
      <w:lvlText w:val="•"/>
      <w:lvlJc w:val="left"/>
      <w:pPr>
        <w:ind w:left="2852" w:hanging="360"/>
      </w:pPr>
      <w:rPr>
        <w:rFonts w:hint="default"/>
      </w:rPr>
    </w:lvl>
    <w:lvl w:ilvl="3" w:tplc="D396D720">
      <w:numFmt w:val="bullet"/>
      <w:lvlText w:val="•"/>
      <w:lvlJc w:val="left"/>
      <w:pPr>
        <w:ind w:left="3798" w:hanging="360"/>
      </w:pPr>
      <w:rPr>
        <w:rFonts w:hint="default"/>
      </w:rPr>
    </w:lvl>
    <w:lvl w:ilvl="4" w:tplc="66DEA928">
      <w:numFmt w:val="bullet"/>
      <w:lvlText w:val="•"/>
      <w:lvlJc w:val="left"/>
      <w:pPr>
        <w:ind w:left="4744" w:hanging="360"/>
      </w:pPr>
      <w:rPr>
        <w:rFonts w:hint="default"/>
      </w:rPr>
    </w:lvl>
    <w:lvl w:ilvl="5" w:tplc="E1A07870">
      <w:numFmt w:val="bullet"/>
      <w:lvlText w:val="•"/>
      <w:lvlJc w:val="left"/>
      <w:pPr>
        <w:ind w:left="5690" w:hanging="360"/>
      </w:pPr>
      <w:rPr>
        <w:rFonts w:hint="default"/>
      </w:rPr>
    </w:lvl>
    <w:lvl w:ilvl="6" w:tplc="FB3AA390">
      <w:numFmt w:val="bullet"/>
      <w:lvlText w:val="•"/>
      <w:lvlJc w:val="left"/>
      <w:pPr>
        <w:ind w:left="6636" w:hanging="360"/>
      </w:pPr>
      <w:rPr>
        <w:rFonts w:hint="default"/>
      </w:rPr>
    </w:lvl>
    <w:lvl w:ilvl="7" w:tplc="77463D14">
      <w:numFmt w:val="bullet"/>
      <w:lvlText w:val="•"/>
      <w:lvlJc w:val="left"/>
      <w:pPr>
        <w:ind w:left="7582" w:hanging="360"/>
      </w:pPr>
      <w:rPr>
        <w:rFonts w:hint="default"/>
      </w:rPr>
    </w:lvl>
    <w:lvl w:ilvl="8" w:tplc="833ADE32">
      <w:numFmt w:val="bullet"/>
      <w:lvlText w:val="•"/>
      <w:lvlJc w:val="left"/>
      <w:pPr>
        <w:ind w:left="8528" w:hanging="360"/>
      </w:pPr>
      <w:rPr>
        <w:rFonts w:hint="default"/>
      </w:rPr>
    </w:lvl>
  </w:abstractNum>
  <w:abstractNum w:abstractNumId="175" w15:restartNumberingAfterBreak="0">
    <w:nsid w:val="2D920639"/>
    <w:multiLevelType w:val="hybridMultilevel"/>
    <w:tmpl w:val="AC863490"/>
    <w:lvl w:ilvl="0" w:tplc="F3DAA428">
      <w:start w:val="1"/>
      <w:numFmt w:val="decimal"/>
      <w:lvlText w:val="%1."/>
      <w:lvlJc w:val="left"/>
      <w:pPr>
        <w:ind w:left="960" w:hanging="361"/>
        <w:jc w:val="left"/>
      </w:pPr>
      <w:rPr>
        <w:rFonts w:ascii="Times New Roman" w:eastAsia="Times New Roman" w:hAnsi="Times New Roman" w:cs="Times New Roman" w:hint="default"/>
        <w:w w:val="100"/>
        <w:sz w:val="24"/>
        <w:szCs w:val="24"/>
      </w:rPr>
    </w:lvl>
    <w:lvl w:ilvl="1" w:tplc="1994BB06">
      <w:numFmt w:val="bullet"/>
      <w:lvlText w:val="•"/>
      <w:lvlJc w:val="left"/>
      <w:pPr>
        <w:ind w:left="1906" w:hanging="361"/>
      </w:pPr>
      <w:rPr>
        <w:rFonts w:hint="default"/>
      </w:rPr>
    </w:lvl>
    <w:lvl w:ilvl="2" w:tplc="85081B7C">
      <w:numFmt w:val="bullet"/>
      <w:lvlText w:val="•"/>
      <w:lvlJc w:val="left"/>
      <w:pPr>
        <w:ind w:left="2852" w:hanging="361"/>
      </w:pPr>
      <w:rPr>
        <w:rFonts w:hint="default"/>
      </w:rPr>
    </w:lvl>
    <w:lvl w:ilvl="3" w:tplc="D460E4A8">
      <w:numFmt w:val="bullet"/>
      <w:lvlText w:val="•"/>
      <w:lvlJc w:val="left"/>
      <w:pPr>
        <w:ind w:left="3798" w:hanging="361"/>
      </w:pPr>
      <w:rPr>
        <w:rFonts w:hint="default"/>
      </w:rPr>
    </w:lvl>
    <w:lvl w:ilvl="4" w:tplc="8FE84C08">
      <w:numFmt w:val="bullet"/>
      <w:lvlText w:val="•"/>
      <w:lvlJc w:val="left"/>
      <w:pPr>
        <w:ind w:left="4744" w:hanging="361"/>
      </w:pPr>
      <w:rPr>
        <w:rFonts w:hint="default"/>
      </w:rPr>
    </w:lvl>
    <w:lvl w:ilvl="5" w:tplc="3E7A5BA0">
      <w:numFmt w:val="bullet"/>
      <w:lvlText w:val="•"/>
      <w:lvlJc w:val="left"/>
      <w:pPr>
        <w:ind w:left="5690" w:hanging="361"/>
      </w:pPr>
      <w:rPr>
        <w:rFonts w:hint="default"/>
      </w:rPr>
    </w:lvl>
    <w:lvl w:ilvl="6" w:tplc="93F6D274">
      <w:numFmt w:val="bullet"/>
      <w:lvlText w:val="•"/>
      <w:lvlJc w:val="left"/>
      <w:pPr>
        <w:ind w:left="6636" w:hanging="361"/>
      </w:pPr>
      <w:rPr>
        <w:rFonts w:hint="default"/>
      </w:rPr>
    </w:lvl>
    <w:lvl w:ilvl="7" w:tplc="37A873C6">
      <w:numFmt w:val="bullet"/>
      <w:lvlText w:val="•"/>
      <w:lvlJc w:val="left"/>
      <w:pPr>
        <w:ind w:left="7582" w:hanging="361"/>
      </w:pPr>
      <w:rPr>
        <w:rFonts w:hint="default"/>
      </w:rPr>
    </w:lvl>
    <w:lvl w:ilvl="8" w:tplc="04A68DD8">
      <w:numFmt w:val="bullet"/>
      <w:lvlText w:val="•"/>
      <w:lvlJc w:val="left"/>
      <w:pPr>
        <w:ind w:left="8528" w:hanging="361"/>
      </w:pPr>
      <w:rPr>
        <w:rFonts w:hint="default"/>
      </w:rPr>
    </w:lvl>
  </w:abstractNum>
  <w:abstractNum w:abstractNumId="176" w15:restartNumberingAfterBreak="0">
    <w:nsid w:val="2D94427F"/>
    <w:multiLevelType w:val="hybridMultilevel"/>
    <w:tmpl w:val="6874A53E"/>
    <w:lvl w:ilvl="0" w:tplc="AC54994A">
      <w:start w:val="1"/>
      <w:numFmt w:val="decimal"/>
      <w:lvlText w:val="%1"/>
      <w:lvlJc w:val="left"/>
      <w:pPr>
        <w:ind w:left="1439" w:hanging="840"/>
        <w:jc w:val="left"/>
      </w:pPr>
      <w:rPr>
        <w:rFonts w:ascii="Courier New" w:eastAsia="Courier New" w:hAnsi="Courier New" w:cs="Courier New" w:hint="default"/>
        <w:w w:val="100"/>
        <w:sz w:val="20"/>
        <w:szCs w:val="20"/>
      </w:rPr>
    </w:lvl>
    <w:lvl w:ilvl="1" w:tplc="32182D3A">
      <w:numFmt w:val="bullet"/>
      <w:lvlText w:val="•"/>
      <w:lvlJc w:val="left"/>
      <w:pPr>
        <w:ind w:left="2338" w:hanging="840"/>
      </w:pPr>
      <w:rPr>
        <w:rFonts w:hint="default"/>
      </w:rPr>
    </w:lvl>
    <w:lvl w:ilvl="2" w:tplc="4FBE8B3E">
      <w:numFmt w:val="bullet"/>
      <w:lvlText w:val="•"/>
      <w:lvlJc w:val="left"/>
      <w:pPr>
        <w:ind w:left="3236" w:hanging="840"/>
      </w:pPr>
      <w:rPr>
        <w:rFonts w:hint="default"/>
      </w:rPr>
    </w:lvl>
    <w:lvl w:ilvl="3" w:tplc="31D05A6E">
      <w:numFmt w:val="bullet"/>
      <w:lvlText w:val="•"/>
      <w:lvlJc w:val="left"/>
      <w:pPr>
        <w:ind w:left="4134" w:hanging="840"/>
      </w:pPr>
      <w:rPr>
        <w:rFonts w:hint="default"/>
      </w:rPr>
    </w:lvl>
    <w:lvl w:ilvl="4" w:tplc="874E1B30">
      <w:numFmt w:val="bullet"/>
      <w:lvlText w:val="•"/>
      <w:lvlJc w:val="left"/>
      <w:pPr>
        <w:ind w:left="5032" w:hanging="840"/>
      </w:pPr>
      <w:rPr>
        <w:rFonts w:hint="default"/>
      </w:rPr>
    </w:lvl>
    <w:lvl w:ilvl="5" w:tplc="89AC367A">
      <w:numFmt w:val="bullet"/>
      <w:lvlText w:val="•"/>
      <w:lvlJc w:val="left"/>
      <w:pPr>
        <w:ind w:left="5930" w:hanging="840"/>
      </w:pPr>
      <w:rPr>
        <w:rFonts w:hint="default"/>
      </w:rPr>
    </w:lvl>
    <w:lvl w:ilvl="6" w:tplc="59301510">
      <w:numFmt w:val="bullet"/>
      <w:lvlText w:val="•"/>
      <w:lvlJc w:val="left"/>
      <w:pPr>
        <w:ind w:left="6828" w:hanging="840"/>
      </w:pPr>
      <w:rPr>
        <w:rFonts w:hint="default"/>
      </w:rPr>
    </w:lvl>
    <w:lvl w:ilvl="7" w:tplc="72FCBB5E">
      <w:numFmt w:val="bullet"/>
      <w:lvlText w:val="•"/>
      <w:lvlJc w:val="left"/>
      <w:pPr>
        <w:ind w:left="7726" w:hanging="840"/>
      </w:pPr>
      <w:rPr>
        <w:rFonts w:hint="default"/>
      </w:rPr>
    </w:lvl>
    <w:lvl w:ilvl="8" w:tplc="B9E63250">
      <w:numFmt w:val="bullet"/>
      <w:lvlText w:val="•"/>
      <w:lvlJc w:val="left"/>
      <w:pPr>
        <w:ind w:left="8624" w:hanging="840"/>
      </w:pPr>
      <w:rPr>
        <w:rFonts w:hint="default"/>
      </w:rPr>
    </w:lvl>
  </w:abstractNum>
  <w:abstractNum w:abstractNumId="177" w15:restartNumberingAfterBreak="0">
    <w:nsid w:val="2E1469CB"/>
    <w:multiLevelType w:val="hybridMultilevel"/>
    <w:tmpl w:val="D7A8077E"/>
    <w:lvl w:ilvl="0" w:tplc="D366B1EA">
      <w:start w:val="1"/>
      <w:numFmt w:val="decimal"/>
      <w:lvlText w:val="%1."/>
      <w:lvlJc w:val="left"/>
      <w:pPr>
        <w:ind w:left="959" w:hanging="480"/>
        <w:jc w:val="left"/>
      </w:pPr>
      <w:rPr>
        <w:rFonts w:ascii="Courier New" w:eastAsia="Courier New" w:hAnsi="Courier New" w:cs="Courier New" w:hint="default"/>
        <w:spacing w:val="-1"/>
        <w:w w:val="100"/>
        <w:sz w:val="20"/>
        <w:szCs w:val="20"/>
      </w:rPr>
    </w:lvl>
    <w:lvl w:ilvl="1" w:tplc="0BF04FBC">
      <w:numFmt w:val="bullet"/>
      <w:lvlText w:val="•"/>
      <w:lvlJc w:val="left"/>
      <w:pPr>
        <w:ind w:left="1906" w:hanging="480"/>
      </w:pPr>
      <w:rPr>
        <w:rFonts w:hint="default"/>
      </w:rPr>
    </w:lvl>
    <w:lvl w:ilvl="2" w:tplc="3BB4C790">
      <w:numFmt w:val="bullet"/>
      <w:lvlText w:val="•"/>
      <w:lvlJc w:val="left"/>
      <w:pPr>
        <w:ind w:left="2852" w:hanging="480"/>
      </w:pPr>
      <w:rPr>
        <w:rFonts w:hint="default"/>
      </w:rPr>
    </w:lvl>
    <w:lvl w:ilvl="3" w:tplc="593834E2">
      <w:numFmt w:val="bullet"/>
      <w:lvlText w:val="•"/>
      <w:lvlJc w:val="left"/>
      <w:pPr>
        <w:ind w:left="3798" w:hanging="480"/>
      </w:pPr>
      <w:rPr>
        <w:rFonts w:hint="default"/>
      </w:rPr>
    </w:lvl>
    <w:lvl w:ilvl="4" w:tplc="291A4C9A">
      <w:numFmt w:val="bullet"/>
      <w:lvlText w:val="•"/>
      <w:lvlJc w:val="left"/>
      <w:pPr>
        <w:ind w:left="4744" w:hanging="480"/>
      </w:pPr>
      <w:rPr>
        <w:rFonts w:hint="default"/>
      </w:rPr>
    </w:lvl>
    <w:lvl w:ilvl="5" w:tplc="3E0E1D94">
      <w:numFmt w:val="bullet"/>
      <w:lvlText w:val="•"/>
      <w:lvlJc w:val="left"/>
      <w:pPr>
        <w:ind w:left="5690" w:hanging="480"/>
      </w:pPr>
      <w:rPr>
        <w:rFonts w:hint="default"/>
      </w:rPr>
    </w:lvl>
    <w:lvl w:ilvl="6" w:tplc="1E82E7C2">
      <w:numFmt w:val="bullet"/>
      <w:lvlText w:val="•"/>
      <w:lvlJc w:val="left"/>
      <w:pPr>
        <w:ind w:left="6636" w:hanging="480"/>
      </w:pPr>
      <w:rPr>
        <w:rFonts w:hint="default"/>
      </w:rPr>
    </w:lvl>
    <w:lvl w:ilvl="7" w:tplc="ACBAE92E">
      <w:numFmt w:val="bullet"/>
      <w:lvlText w:val="•"/>
      <w:lvlJc w:val="left"/>
      <w:pPr>
        <w:ind w:left="7582" w:hanging="480"/>
      </w:pPr>
      <w:rPr>
        <w:rFonts w:hint="default"/>
      </w:rPr>
    </w:lvl>
    <w:lvl w:ilvl="8" w:tplc="16E6E782">
      <w:numFmt w:val="bullet"/>
      <w:lvlText w:val="•"/>
      <w:lvlJc w:val="left"/>
      <w:pPr>
        <w:ind w:left="8528" w:hanging="480"/>
      </w:pPr>
      <w:rPr>
        <w:rFonts w:hint="default"/>
      </w:rPr>
    </w:lvl>
  </w:abstractNum>
  <w:abstractNum w:abstractNumId="178" w15:restartNumberingAfterBreak="0">
    <w:nsid w:val="2E3D241B"/>
    <w:multiLevelType w:val="hybridMultilevel"/>
    <w:tmpl w:val="CEECAF70"/>
    <w:lvl w:ilvl="0" w:tplc="0F080488">
      <w:start w:val="1"/>
      <w:numFmt w:val="lowerLetter"/>
      <w:lvlText w:val="%1."/>
      <w:lvlJc w:val="left"/>
      <w:pPr>
        <w:ind w:left="1320" w:hanging="360"/>
        <w:jc w:val="left"/>
      </w:pPr>
      <w:rPr>
        <w:rFonts w:ascii="Times New Roman" w:eastAsia="Times New Roman" w:hAnsi="Times New Roman" w:cs="Times New Roman" w:hint="default"/>
        <w:w w:val="100"/>
        <w:sz w:val="24"/>
        <w:szCs w:val="24"/>
      </w:rPr>
    </w:lvl>
    <w:lvl w:ilvl="1" w:tplc="0D12B220">
      <w:start w:val="1"/>
      <w:numFmt w:val="decimal"/>
      <w:lvlText w:val="%2)"/>
      <w:lvlJc w:val="left"/>
      <w:pPr>
        <w:ind w:left="1680" w:hanging="360"/>
        <w:jc w:val="left"/>
      </w:pPr>
      <w:rPr>
        <w:rFonts w:ascii="Times New Roman" w:eastAsia="Times New Roman" w:hAnsi="Times New Roman" w:cs="Times New Roman" w:hint="default"/>
        <w:w w:val="99"/>
        <w:sz w:val="24"/>
        <w:szCs w:val="24"/>
      </w:rPr>
    </w:lvl>
    <w:lvl w:ilvl="2" w:tplc="221840F8">
      <w:numFmt w:val="bullet"/>
      <w:lvlText w:val="•"/>
      <w:lvlJc w:val="left"/>
      <w:pPr>
        <w:ind w:left="2651" w:hanging="360"/>
      </w:pPr>
      <w:rPr>
        <w:rFonts w:hint="default"/>
      </w:rPr>
    </w:lvl>
    <w:lvl w:ilvl="3" w:tplc="EF368334">
      <w:numFmt w:val="bullet"/>
      <w:lvlText w:val="•"/>
      <w:lvlJc w:val="left"/>
      <w:pPr>
        <w:ind w:left="3622" w:hanging="360"/>
      </w:pPr>
      <w:rPr>
        <w:rFonts w:hint="default"/>
      </w:rPr>
    </w:lvl>
    <w:lvl w:ilvl="4" w:tplc="D5CCA218">
      <w:numFmt w:val="bullet"/>
      <w:lvlText w:val="•"/>
      <w:lvlJc w:val="left"/>
      <w:pPr>
        <w:ind w:left="4593" w:hanging="360"/>
      </w:pPr>
      <w:rPr>
        <w:rFonts w:hint="default"/>
      </w:rPr>
    </w:lvl>
    <w:lvl w:ilvl="5" w:tplc="0C22CB4C">
      <w:numFmt w:val="bullet"/>
      <w:lvlText w:val="•"/>
      <w:lvlJc w:val="left"/>
      <w:pPr>
        <w:ind w:left="5564" w:hanging="360"/>
      </w:pPr>
      <w:rPr>
        <w:rFonts w:hint="default"/>
      </w:rPr>
    </w:lvl>
    <w:lvl w:ilvl="6" w:tplc="CD6E79EA">
      <w:numFmt w:val="bullet"/>
      <w:lvlText w:val="•"/>
      <w:lvlJc w:val="left"/>
      <w:pPr>
        <w:ind w:left="6535" w:hanging="360"/>
      </w:pPr>
      <w:rPr>
        <w:rFonts w:hint="default"/>
      </w:rPr>
    </w:lvl>
    <w:lvl w:ilvl="7" w:tplc="7344695C">
      <w:numFmt w:val="bullet"/>
      <w:lvlText w:val="•"/>
      <w:lvlJc w:val="left"/>
      <w:pPr>
        <w:ind w:left="7506" w:hanging="360"/>
      </w:pPr>
      <w:rPr>
        <w:rFonts w:hint="default"/>
      </w:rPr>
    </w:lvl>
    <w:lvl w:ilvl="8" w:tplc="5DC49312">
      <w:numFmt w:val="bullet"/>
      <w:lvlText w:val="•"/>
      <w:lvlJc w:val="left"/>
      <w:pPr>
        <w:ind w:left="8477" w:hanging="360"/>
      </w:pPr>
      <w:rPr>
        <w:rFonts w:hint="default"/>
      </w:rPr>
    </w:lvl>
  </w:abstractNum>
  <w:abstractNum w:abstractNumId="179" w15:restartNumberingAfterBreak="0">
    <w:nsid w:val="2E6E670B"/>
    <w:multiLevelType w:val="hybridMultilevel"/>
    <w:tmpl w:val="D012D8FE"/>
    <w:lvl w:ilvl="0" w:tplc="4B2A0324">
      <w:start w:val="1"/>
      <w:numFmt w:val="decimal"/>
      <w:lvlText w:val="%1"/>
      <w:lvlJc w:val="left"/>
      <w:pPr>
        <w:ind w:left="1439" w:hanging="840"/>
        <w:jc w:val="left"/>
      </w:pPr>
      <w:rPr>
        <w:rFonts w:ascii="Courier New" w:eastAsia="Courier New" w:hAnsi="Courier New" w:cs="Courier New" w:hint="default"/>
        <w:w w:val="100"/>
        <w:sz w:val="20"/>
        <w:szCs w:val="20"/>
      </w:rPr>
    </w:lvl>
    <w:lvl w:ilvl="1" w:tplc="C1765EE0">
      <w:numFmt w:val="bullet"/>
      <w:lvlText w:val="•"/>
      <w:lvlJc w:val="left"/>
      <w:pPr>
        <w:ind w:left="2338" w:hanging="840"/>
      </w:pPr>
      <w:rPr>
        <w:rFonts w:hint="default"/>
      </w:rPr>
    </w:lvl>
    <w:lvl w:ilvl="2" w:tplc="2EC25702">
      <w:numFmt w:val="bullet"/>
      <w:lvlText w:val="•"/>
      <w:lvlJc w:val="left"/>
      <w:pPr>
        <w:ind w:left="3236" w:hanging="840"/>
      </w:pPr>
      <w:rPr>
        <w:rFonts w:hint="default"/>
      </w:rPr>
    </w:lvl>
    <w:lvl w:ilvl="3" w:tplc="7A66004A">
      <w:numFmt w:val="bullet"/>
      <w:lvlText w:val="•"/>
      <w:lvlJc w:val="left"/>
      <w:pPr>
        <w:ind w:left="4134" w:hanging="840"/>
      </w:pPr>
      <w:rPr>
        <w:rFonts w:hint="default"/>
      </w:rPr>
    </w:lvl>
    <w:lvl w:ilvl="4" w:tplc="9878D206">
      <w:numFmt w:val="bullet"/>
      <w:lvlText w:val="•"/>
      <w:lvlJc w:val="left"/>
      <w:pPr>
        <w:ind w:left="5032" w:hanging="840"/>
      </w:pPr>
      <w:rPr>
        <w:rFonts w:hint="default"/>
      </w:rPr>
    </w:lvl>
    <w:lvl w:ilvl="5" w:tplc="C246699C">
      <w:numFmt w:val="bullet"/>
      <w:lvlText w:val="•"/>
      <w:lvlJc w:val="left"/>
      <w:pPr>
        <w:ind w:left="5930" w:hanging="840"/>
      </w:pPr>
      <w:rPr>
        <w:rFonts w:hint="default"/>
      </w:rPr>
    </w:lvl>
    <w:lvl w:ilvl="6" w:tplc="02143C42">
      <w:numFmt w:val="bullet"/>
      <w:lvlText w:val="•"/>
      <w:lvlJc w:val="left"/>
      <w:pPr>
        <w:ind w:left="6828" w:hanging="840"/>
      </w:pPr>
      <w:rPr>
        <w:rFonts w:hint="default"/>
      </w:rPr>
    </w:lvl>
    <w:lvl w:ilvl="7" w:tplc="180AB052">
      <w:numFmt w:val="bullet"/>
      <w:lvlText w:val="•"/>
      <w:lvlJc w:val="left"/>
      <w:pPr>
        <w:ind w:left="7726" w:hanging="840"/>
      </w:pPr>
      <w:rPr>
        <w:rFonts w:hint="default"/>
      </w:rPr>
    </w:lvl>
    <w:lvl w:ilvl="8" w:tplc="C9A0B1C6">
      <w:numFmt w:val="bullet"/>
      <w:lvlText w:val="•"/>
      <w:lvlJc w:val="left"/>
      <w:pPr>
        <w:ind w:left="8624" w:hanging="840"/>
      </w:pPr>
      <w:rPr>
        <w:rFonts w:hint="default"/>
      </w:rPr>
    </w:lvl>
  </w:abstractNum>
  <w:abstractNum w:abstractNumId="180" w15:restartNumberingAfterBreak="0">
    <w:nsid w:val="2E9F546E"/>
    <w:multiLevelType w:val="hybridMultilevel"/>
    <w:tmpl w:val="8502135C"/>
    <w:lvl w:ilvl="0" w:tplc="02FCF14C">
      <w:start w:val="1"/>
      <w:numFmt w:val="decimal"/>
      <w:lvlText w:val="%1"/>
      <w:lvlJc w:val="left"/>
      <w:pPr>
        <w:ind w:left="1439" w:hanging="840"/>
        <w:jc w:val="left"/>
      </w:pPr>
      <w:rPr>
        <w:rFonts w:ascii="Courier New" w:eastAsia="Courier New" w:hAnsi="Courier New" w:cs="Courier New" w:hint="default"/>
        <w:w w:val="100"/>
        <w:sz w:val="20"/>
        <w:szCs w:val="20"/>
      </w:rPr>
    </w:lvl>
    <w:lvl w:ilvl="1" w:tplc="80DAB80E">
      <w:numFmt w:val="bullet"/>
      <w:lvlText w:val="•"/>
      <w:lvlJc w:val="left"/>
      <w:pPr>
        <w:ind w:left="2338" w:hanging="840"/>
      </w:pPr>
      <w:rPr>
        <w:rFonts w:hint="default"/>
      </w:rPr>
    </w:lvl>
    <w:lvl w:ilvl="2" w:tplc="A77E267E">
      <w:numFmt w:val="bullet"/>
      <w:lvlText w:val="•"/>
      <w:lvlJc w:val="left"/>
      <w:pPr>
        <w:ind w:left="3236" w:hanging="840"/>
      </w:pPr>
      <w:rPr>
        <w:rFonts w:hint="default"/>
      </w:rPr>
    </w:lvl>
    <w:lvl w:ilvl="3" w:tplc="1D8E3BEE">
      <w:numFmt w:val="bullet"/>
      <w:lvlText w:val="•"/>
      <w:lvlJc w:val="left"/>
      <w:pPr>
        <w:ind w:left="4134" w:hanging="840"/>
      </w:pPr>
      <w:rPr>
        <w:rFonts w:hint="default"/>
      </w:rPr>
    </w:lvl>
    <w:lvl w:ilvl="4" w:tplc="6C100328">
      <w:numFmt w:val="bullet"/>
      <w:lvlText w:val="•"/>
      <w:lvlJc w:val="left"/>
      <w:pPr>
        <w:ind w:left="5032" w:hanging="840"/>
      </w:pPr>
      <w:rPr>
        <w:rFonts w:hint="default"/>
      </w:rPr>
    </w:lvl>
    <w:lvl w:ilvl="5" w:tplc="52169F38">
      <w:numFmt w:val="bullet"/>
      <w:lvlText w:val="•"/>
      <w:lvlJc w:val="left"/>
      <w:pPr>
        <w:ind w:left="5930" w:hanging="840"/>
      </w:pPr>
      <w:rPr>
        <w:rFonts w:hint="default"/>
      </w:rPr>
    </w:lvl>
    <w:lvl w:ilvl="6" w:tplc="92D2E7B6">
      <w:numFmt w:val="bullet"/>
      <w:lvlText w:val="•"/>
      <w:lvlJc w:val="left"/>
      <w:pPr>
        <w:ind w:left="6828" w:hanging="840"/>
      </w:pPr>
      <w:rPr>
        <w:rFonts w:hint="default"/>
      </w:rPr>
    </w:lvl>
    <w:lvl w:ilvl="7" w:tplc="C602D0DC">
      <w:numFmt w:val="bullet"/>
      <w:lvlText w:val="•"/>
      <w:lvlJc w:val="left"/>
      <w:pPr>
        <w:ind w:left="7726" w:hanging="840"/>
      </w:pPr>
      <w:rPr>
        <w:rFonts w:hint="default"/>
      </w:rPr>
    </w:lvl>
    <w:lvl w:ilvl="8" w:tplc="1A36DAEA">
      <w:numFmt w:val="bullet"/>
      <w:lvlText w:val="•"/>
      <w:lvlJc w:val="left"/>
      <w:pPr>
        <w:ind w:left="8624" w:hanging="840"/>
      </w:pPr>
      <w:rPr>
        <w:rFonts w:hint="default"/>
      </w:rPr>
    </w:lvl>
  </w:abstractNum>
  <w:abstractNum w:abstractNumId="181" w15:restartNumberingAfterBreak="0">
    <w:nsid w:val="2F00419D"/>
    <w:multiLevelType w:val="hybridMultilevel"/>
    <w:tmpl w:val="BA20F20C"/>
    <w:lvl w:ilvl="0" w:tplc="6584D16E">
      <w:start w:val="1"/>
      <w:numFmt w:val="decimal"/>
      <w:lvlText w:val="%1"/>
      <w:lvlJc w:val="left"/>
      <w:pPr>
        <w:ind w:left="1439" w:hanging="840"/>
        <w:jc w:val="left"/>
      </w:pPr>
      <w:rPr>
        <w:rFonts w:ascii="Courier New" w:eastAsia="Courier New" w:hAnsi="Courier New" w:cs="Courier New" w:hint="default"/>
        <w:w w:val="100"/>
        <w:sz w:val="20"/>
        <w:szCs w:val="20"/>
      </w:rPr>
    </w:lvl>
    <w:lvl w:ilvl="1" w:tplc="1F00945E">
      <w:numFmt w:val="bullet"/>
      <w:lvlText w:val="•"/>
      <w:lvlJc w:val="left"/>
      <w:pPr>
        <w:ind w:left="2338" w:hanging="840"/>
      </w:pPr>
      <w:rPr>
        <w:rFonts w:hint="default"/>
      </w:rPr>
    </w:lvl>
    <w:lvl w:ilvl="2" w:tplc="47E2FCF0">
      <w:numFmt w:val="bullet"/>
      <w:lvlText w:val="•"/>
      <w:lvlJc w:val="left"/>
      <w:pPr>
        <w:ind w:left="3236" w:hanging="840"/>
      </w:pPr>
      <w:rPr>
        <w:rFonts w:hint="default"/>
      </w:rPr>
    </w:lvl>
    <w:lvl w:ilvl="3" w:tplc="2CD8AD5A">
      <w:numFmt w:val="bullet"/>
      <w:lvlText w:val="•"/>
      <w:lvlJc w:val="left"/>
      <w:pPr>
        <w:ind w:left="4134" w:hanging="840"/>
      </w:pPr>
      <w:rPr>
        <w:rFonts w:hint="default"/>
      </w:rPr>
    </w:lvl>
    <w:lvl w:ilvl="4" w:tplc="D06435BC">
      <w:numFmt w:val="bullet"/>
      <w:lvlText w:val="•"/>
      <w:lvlJc w:val="left"/>
      <w:pPr>
        <w:ind w:left="5032" w:hanging="840"/>
      </w:pPr>
      <w:rPr>
        <w:rFonts w:hint="default"/>
      </w:rPr>
    </w:lvl>
    <w:lvl w:ilvl="5" w:tplc="C2782E08">
      <w:numFmt w:val="bullet"/>
      <w:lvlText w:val="•"/>
      <w:lvlJc w:val="left"/>
      <w:pPr>
        <w:ind w:left="5930" w:hanging="840"/>
      </w:pPr>
      <w:rPr>
        <w:rFonts w:hint="default"/>
      </w:rPr>
    </w:lvl>
    <w:lvl w:ilvl="6" w:tplc="5A446582">
      <w:numFmt w:val="bullet"/>
      <w:lvlText w:val="•"/>
      <w:lvlJc w:val="left"/>
      <w:pPr>
        <w:ind w:left="6828" w:hanging="840"/>
      </w:pPr>
      <w:rPr>
        <w:rFonts w:hint="default"/>
      </w:rPr>
    </w:lvl>
    <w:lvl w:ilvl="7" w:tplc="C8F4F39E">
      <w:numFmt w:val="bullet"/>
      <w:lvlText w:val="•"/>
      <w:lvlJc w:val="left"/>
      <w:pPr>
        <w:ind w:left="7726" w:hanging="840"/>
      </w:pPr>
      <w:rPr>
        <w:rFonts w:hint="default"/>
      </w:rPr>
    </w:lvl>
    <w:lvl w:ilvl="8" w:tplc="B672A200">
      <w:numFmt w:val="bullet"/>
      <w:lvlText w:val="•"/>
      <w:lvlJc w:val="left"/>
      <w:pPr>
        <w:ind w:left="8624" w:hanging="840"/>
      </w:pPr>
      <w:rPr>
        <w:rFonts w:hint="default"/>
      </w:rPr>
    </w:lvl>
  </w:abstractNum>
  <w:abstractNum w:abstractNumId="182" w15:restartNumberingAfterBreak="0">
    <w:nsid w:val="2F243E80"/>
    <w:multiLevelType w:val="hybridMultilevel"/>
    <w:tmpl w:val="0736E5BE"/>
    <w:lvl w:ilvl="0" w:tplc="4FD65A04">
      <w:start w:val="16"/>
      <w:numFmt w:val="upperLetter"/>
      <w:lvlText w:val="%1"/>
      <w:lvlJc w:val="left"/>
      <w:pPr>
        <w:ind w:left="2639" w:hanging="1200"/>
        <w:jc w:val="left"/>
      </w:pPr>
      <w:rPr>
        <w:rFonts w:ascii="Courier New" w:eastAsia="Courier New" w:hAnsi="Courier New" w:cs="Courier New" w:hint="default"/>
        <w:w w:val="100"/>
        <w:sz w:val="20"/>
        <w:szCs w:val="20"/>
      </w:rPr>
    </w:lvl>
    <w:lvl w:ilvl="1" w:tplc="CB98FF3C">
      <w:numFmt w:val="bullet"/>
      <w:lvlText w:val="•"/>
      <w:lvlJc w:val="left"/>
      <w:pPr>
        <w:ind w:left="3418" w:hanging="1200"/>
      </w:pPr>
      <w:rPr>
        <w:rFonts w:hint="default"/>
      </w:rPr>
    </w:lvl>
    <w:lvl w:ilvl="2" w:tplc="480C5DAC">
      <w:numFmt w:val="bullet"/>
      <w:lvlText w:val="•"/>
      <w:lvlJc w:val="left"/>
      <w:pPr>
        <w:ind w:left="4196" w:hanging="1200"/>
      </w:pPr>
      <w:rPr>
        <w:rFonts w:hint="default"/>
      </w:rPr>
    </w:lvl>
    <w:lvl w:ilvl="3" w:tplc="25245DCC">
      <w:numFmt w:val="bullet"/>
      <w:lvlText w:val="•"/>
      <w:lvlJc w:val="left"/>
      <w:pPr>
        <w:ind w:left="4974" w:hanging="1200"/>
      </w:pPr>
      <w:rPr>
        <w:rFonts w:hint="default"/>
      </w:rPr>
    </w:lvl>
    <w:lvl w:ilvl="4" w:tplc="F1560480">
      <w:numFmt w:val="bullet"/>
      <w:lvlText w:val="•"/>
      <w:lvlJc w:val="left"/>
      <w:pPr>
        <w:ind w:left="5752" w:hanging="1200"/>
      </w:pPr>
      <w:rPr>
        <w:rFonts w:hint="default"/>
      </w:rPr>
    </w:lvl>
    <w:lvl w:ilvl="5" w:tplc="1018D228">
      <w:numFmt w:val="bullet"/>
      <w:lvlText w:val="•"/>
      <w:lvlJc w:val="left"/>
      <w:pPr>
        <w:ind w:left="6530" w:hanging="1200"/>
      </w:pPr>
      <w:rPr>
        <w:rFonts w:hint="default"/>
      </w:rPr>
    </w:lvl>
    <w:lvl w:ilvl="6" w:tplc="DBB41BFE">
      <w:numFmt w:val="bullet"/>
      <w:lvlText w:val="•"/>
      <w:lvlJc w:val="left"/>
      <w:pPr>
        <w:ind w:left="7308" w:hanging="1200"/>
      </w:pPr>
      <w:rPr>
        <w:rFonts w:hint="default"/>
      </w:rPr>
    </w:lvl>
    <w:lvl w:ilvl="7" w:tplc="28000974">
      <w:numFmt w:val="bullet"/>
      <w:lvlText w:val="•"/>
      <w:lvlJc w:val="left"/>
      <w:pPr>
        <w:ind w:left="8086" w:hanging="1200"/>
      </w:pPr>
      <w:rPr>
        <w:rFonts w:hint="default"/>
      </w:rPr>
    </w:lvl>
    <w:lvl w:ilvl="8" w:tplc="E85A820C">
      <w:numFmt w:val="bullet"/>
      <w:lvlText w:val="•"/>
      <w:lvlJc w:val="left"/>
      <w:pPr>
        <w:ind w:left="8864" w:hanging="1200"/>
      </w:pPr>
      <w:rPr>
        <w:rFonts w:hint="default"/>
      </w:rPr>
    </w:lvl>
  </w:abstractNum>
  <w:abstractNum w:abstractNumId="183" w15:restartNumberingAfterBreak="0">
    <w:nsid w:val="2FCC6B71"/>
    <w:multiLevelType w:val="hybridMultilevel"/>
    <w:tmpl w:val="5AD2A464"/>
    <w:lvl w:ilvl="0" w:tplc="1B12E928">
      <w:start w:val="1"/>
      <w:numFmt w:val="decimal"/>
      <w:lvlText w:val="%1"/>
      <w:lvlJc w:val="left"/>
      <w:pPr>
        <w:ind w:left="1439" w:hanging="840"/>
        <w:jc w:val="left"/>
      </w:pPr>
      <w:rPr>
        <w:rFonts w:ascii="Courier New" w:eastAsia="Courier New" w:hAnsi="Courier New" w:cs="Courier New" w:hint="default"/>
        <w:w w:val="100"/>
        <w:sz w:val="20"/>
        <w:szCs w:val="20"/>
      </w:rPr>
    </w:lvl>
    <w:lvl w:ilvl="1" w:tplc="5B542F00">
      <w:numFmt w:val="bullet"/>
      <w:lvlText w:val="•"/>
      <w:lvlJc w:val="left"/>
      <w:pPr>
        <w:ind w:left="2338" w:hanging="840"/>
      </w:pPr>
      <w:rPr>
        <w:rFonts w:hint="default"/>
      </w:rPr>
    </w:lvl>
    <w:lvl w:ilvl="2" w:tplc="8B5E1DA6">
      <w:numFmt w:val="bullet"/>
      <w:lvlText w:val="•"/>
      <w:lvlJc w:val="left"/>
      <w:pPr>
        <w:ind w:left="3236" w:hanging="840"/>
      </w:pPr>
      <w:rPr>
        <w:rFonts w:hint="default"/>
      </w:rPr>
    </w:lvl>
    <w:lvl w:ilvl="3" w:tplc="EB801656">
      <w:numFmt w:val="bullet"/>
      <w:lvlText w:val="•"/>
      <w:lvlJc w:val="left"/>
      <w:pPr>
        <w:ind w:left="4134" w:hanging="840"/>
      </w:pPr>
      <w:rPr>
        <w:rFonts w:hint="default"/>
      </w:rPr>
    </w:lvl>
    <w:lvl w:ilvl="4" w:tplc="38823592">
      <w:numFmt w:val="bullet"/>
      <w:lvlText w:val="•"/>
      <w:lvlJc w:val="left"/>
      <w:pPr>
        <w:ind w:left="5032" w:hanging="840"/>
      </w:pPr>
      <w:rPr>
        <w:rFonts w:hint="default"/>
      </w:rPr>
    </w:lvl>
    <w:lvl w:ilvl="5" w:tplc="6CA8E924">
      <w:numFmt w:val="bullet"/>
      <w:lvlText w:val="•"/>
      <w:lvlJc w:val="left"/>
      <w:pPr>
        <w:ind w:left="5930" w:hanging="840"/>
      </w:pPr>
      <w:rPr>
        <w:rFonts w:hint="default"/>
      </w:rPr>
    </w:lvl>
    <w:lvl w:ilvl="6" w:tplc="C5388302">
      <w:numFmt w:val="bullet"/>
      <w:lvlText w:val="•"/>
      <w:lvlJc w:val="left"/>
      <w:pPr>
        <w:ind w:left="6828" w:hanging="840"/>
      </w:pPr>
      <w:rPr>
        <w:rFonts w:hint="default"/>
      </w:rPr>
    </w:lvl>
    <w:lvl w:ilvl="7" w:tplc="4D287A8C">
      <w:numFmt w:val="bullet"/>
      <w:lvlText w:val="•"/>
      <w:lvlJc w:val="left"/>
      <w:pPr>
        <w:ind w:left="7726" w:hanging="840"/>
      </w:pPr>
      <w:rPr>
        <w:rFonts w:hint="default"/>
      </w:rPr>
    </w:lvl>
    <w:lvl w:ilvl="8" w:tplc="E06C2BDC">
      <w:numFmt w:val="bullet"/>
      <w:lvlText w:val="•"/>
      <w:lvlJc w:val="left"/>
      <w:pPr>
        <w:ind w:left="8624" w:hanging="840"/>
      </w:pPr>
      <w:rPr>
        <w:rFonts w:hint="default"/>
      </w:rPr>
    </w:lvl>
  </w:abstractNum>
  <w:abstractNum w:abstractNumId="184" w15:restartNumberingAfterBreak="0">
    <w:nsid w:val="2FFF0E02"/>
    <w:multiLevelType w:val="hybridMultilevel"/>
    <w:tmpl w:val="2F623B54"/>
    <w:lvl w:ilvl="0" w:tplc="60E83932">
      <w:start w:val="1"/>
      <w:numFmt w:val="decimal"/>
      <w:lvlText w:val="%1."/>
      <w:lvlJc w:val="left"/>
      <w:pPr>
        <w:ind w:left="960" w:hanging="360"/>
        <w:jc w:val="left"/>
      </w:pPr>
      <w:rPr>
        <w:rFonts w:ascii="Times New Roman" w:eastAsia="Times New Roman" w:hAnsi="Times New Roman" w:cs="Times New Roman" w:hint="default"/>
        <w:spacing w:val="-1"/>
        <w:w w:val="100"/>
        <w:sz w:val="24"/>
        <w:szCs w:val="24"/>
      </w:rPr>
    </w:lvl>
    <w:lvl w:ilvl="1" w:tplc="9D6002C0">
      <w:start w:val="1"/>
      <w:numFmt w:val="lowerLetter"/>
      <w:lvlText w:val="%2."/>
      <w:lvlJc w:val="left"/>
      <w:pPr>
        <w:ind w:left="1320" w:hanging="360"/>
        <w:jc w:val="left"/>
      </w:pPr>
      <w:rPr>
        <w:rFonts w:ascii="Times New Roman" w:eastAsia="Times New Roman" w:hAnsi="Times New Roman" w:cs="Times New Roman" w:hint="default"/>
        <w:w w:val="100"/>
        <w:sz w:val="24"/>
        <w:szCs w:val="24"/>
      </w:rPr>
    </w:lvl>
    <w:lvl w:ilvl="2" w:tplc="C30C58F6">
      <w:numFmt w:val="bullet"/>
      <w:lvlText w:val="•"/>
      <w:lvlJc w:val="left"/>
      <w:pPr>
        <w:ind w:left="2331" w:hanging="360"/>
      </w:pPr>
      <w:rPr>
        <w:rFonts w:hint="default"/>
      </w:rPr>
    </w:lvl>
    <w:lvl w:ilvl="3" w:tplc="2B3288FE">
      <w:numFmt w:val="bullet"/>
      <w:lvlText w:val="•"/>
      <w:lvlJc w:val="left"/>
      <w:pPr>
        <w:ind w:left="3342" w:hanging="360"/>
      </w:pPr>
      <w:rPr>
        <w:rFonts w:hint="default"/>
      </w:rPr>
    </w:lvl>
    <w:lvl w:ilvl="4" w:tplc="DF42675E">
      <w:numFmt w:val="bullet"/>
      <w:lvlText w:val="•"/>
      <w:lvlJc w:val="left"/>
      <w:pPr>
        <w:ind w:left="4353" w:hanging="360"/>
      </w:pPr>
      <w:rPr>
        <w:rFonts w:hint="default"/>
      </w:rPr>
    </w:lvl>
    <w:lvl w:ilvl="5" w:tplc="E842F384">
      <w:numFmt w:val="bullet"/>
      <w:lvlText w:val="•"/>
      <w:lvlJc w:val="left"/>
      <w:pPr>
        <w:ind w:left="5364" w:hanging="360"/>
      </w:pPr>
      <w:rPr>
        <w:rFonts w:hint="default"/>
      </w:rPr>
    </w:lvl>
    <w:lvl w:ilvl="6" w:tplc="9F004C6E">
      <w:numFmt w:val="bullet"/>
      <w:lvlText w:val="•"/>
      <w:lvlJc w:val="left"/>
      <w:pPr>
        <w:ind w:left="6375" w:hanging="360"/>
      </w:pPr>
      <w:rPr>
        <w:rFonts w:hint="default"/>
      </w:rPr>
    </w:lvl>
    <w:lvl w:ilvl="7" w:tplc="8F9E0A10">
      <w:numFmt w:val="bullet"/>
      <w:lvlText w:val="•"/>
      <w:lvlJc w:val="left"/>
      <w:pPr>
        <w:ind w:left="7386" w:hanging="360"/>
      </w:pPr>
      <w:rPr>
        <w:rFonts w:hint="default"/>
      </w:rPr>
    </w:lvl>
    <w:lvl w:ilvl="8" w:tplc="5130F02A">
      <w:numFmt w:val="bullet"/>
      <w:lvlText w:val="•"/>
      <w:lvlJc w:val="left"/>
      <w:pPr>
        <w:ind w:left="8397" w:hanging="360"/>
      </w:pPr>
      <w:rPr>
        <w:rFonts w:hint="default"/>
      </w:rPr>
    </w:lvl>
  </w:abstractNum>
  <w:abstractNum w:abstractNumId="185" w15:restartNumberingAfterBreak="0">
    <w:nsid w:val="307942F3"/>
    <w:multiLevelType w:val="hybridMultilevel"/>
    <w:tmpl w:val="2BE43410"/>
    <w:lvl w:ilvl="0" w:tplc="AA46B636">
      <w:start w:val="1"/>
      <w:numFmt w:val="decimal"/>
      <w:lvlText w:val="%1"/>
      <w:lvlJc w:val="left"/>
      <w:pPr>
        <w:ind w:left="1439" w:hanging="840"/>
        <w:jc w:val="left"/>
      </w:pPr>
      <w:rPr>
        <w:rFonts w:ascii="Courier New" w:eastAsia="Courier New" w:hAnsi="Courier New" w:cs="Courier New" w:hint="default"/>
        <w:w w:val="100"/>
        <w:sz w:val="20"/>
        <w:szCs w:val="20"/>
      </w:rPr>
    </w:lvl>
    <w:lvl w:ilvl="1" w:tplc="C6B6E12C">
      <w:numFmt w:val="bullet"/>
      <w:lvlText w:val="•"/>
      <w:lvlJc w:val="left"/>
      <w:pPr>
        <w:ind w:left="1440" w:hanging="840"/>
      </w:pPr>
      <w:rPr>
        <w:rFonts w:hint="default"/>
      </w:rPr>
    </w:lvl>
    <w:lvl w:ilvl="2" w:tplc="F60E1C90">
      <w:numFmt w:val="bullet"/>
      <w:lvlText w:val="•"/>
      <w:lvlJc w:val="left"/>
      <w:pPr>
        <w:ind w:left="2437" w:hanging="840"/>
      </w:pPr>
      <w:rPr>
        <w:rFonts w:hint="default"/>
      </w:rPr>
    </w:lvl>
    <w:lvl w:ilvl="3" w:tplc="28A0ED7E">
      <w:numFmt w:val="bullet"/>
      <w:lvlText w:val="•"/>
      <w:lvlJc w:val="left"/>
      <w:pPr>
        <w:ind w:left="3435" w:hanging="840"/>
      </w:pPr>
      <w:rPr>
        <w:rFonts w:hint="default"/>
      </w:rPr>
    </w:lvl>
    <w:lvl w:ilvl="4" w:tplc="7930BE5A">
      <w:numFmt w:val="bullet"/>
      <w:lvlText w:val="•"/>
      <w:lvlJc w:val="left"/>
      <w:pPr>
        <w:ind w:left="4433" w:hanging="840"/>
      </w:pPr>
      <w:rPr>
        <w:rFonts w:hint="default"/>
      </w:rPr>
    </w:lvl>
    <w:lvl w:ilvl="5" w:tplc="FA02C2DE">
      <w:numFmt w:val="bullet"/>
      <w:lvlText w:val="•"/>
      <w:lvlJc w:val="left"/>
      <w:pPr>
        <w:ind w:left="5431" w:hanging="840"/>
      </w:pPr>
      <w:rPr>
        <w:rFonts w:hint="default"/>
      </w:rPr>
    </w:lvl>
    <w:lvl w:ilvl="6" w:tplc="71C287FA">
      <w:numFmt w:val="bullet"/>
      <w:lvlText w:val="•"/>
      <w:lvlJc w:val="left"/>
      <w:pPr>
        <w:ind w:left="6428" w:hanging="840"/>
      </w:pPr>
      <w:rPr>
        <w:rFonts w:hint="default"/>
      </w:rPr>
    </w:lvl>
    <w:lvl w:ilvl="7" w:tplc="F7702634">
      <w:numFmt w:val="bullet"/>
      <w:lvlText w:val="•"/>
      <w:lvlJc w:val="left"/>
      <w:pPr>
        <w:ind w:left="7426" w:hanging="840"/>
      </w:pPr>
      <w:rPr>
        <w:rFonts w:hint="default"/>
      </w:rPr>
    </w:lvl>
    <w:lvl w:ilvl="8" w:tplc="FBA45FF8">
      <w:numFmt w:val="bullet"/>
      <w:lvlText w:val="•"/>
      <w:lvlJc w:val="left"/>
      <w:pPr>
        <w:ind w:left="8424" w:hanging="840"/>
      </w:pPr>
      <w:rPr>
        <w:rFonts w:hint="default"/>
      </w:rPr>
    </w:lvl>
  </w:abstractNum>
  <w:abstractNum w:abstractNumId="186" w15:restartNumberingAfterBreak="0">
    <w:nsid w:val="30C10B83"/>
    <w:multiLevelType w:val="hybridMultilevel"/>
    <w:tmpl w:val="8F00623A"/>
    <w:lvl w:ilvl="0" w:tplc="B7549788">
      <w:start w:val="1"/>
      <w:numFmt w:val="decimal"/>
      <w:lvlText w:val="%1"/>
      <w:lvlJc w:val="left"/>
      <w:pPr>
        <w:ind w:left="1439" w:hanging="840"/>
        <w:jc w:val="left"/>
      </w:pPr>
      <w:rPr>
        <w:rFonts w:ascii="Courier New" w:eastAsia="Courier New" w:hAnsi="Courier New" w:cs="Courier New" w:hint="default"/>
        <w:w w:val="100"/>
        <w:sz w:val="20"/>
        <w:szCs w:val="20"/>
      </w:rPr>
    </w:lvl>
    <w:lvl w:ilvl="1" w:tplc="E2EE8106">
      <w:start w:val="1"/>
      <w:numFmt w:val="decimal"/>
      <w:lvlText w:val="%2."/>
      <w:lvlJc w:val="left"/>
      <w:pPr>
        <w:ind w:left="1319" w:hanging="360"/>
        <w:jc w:val="left"/>
      </w:pPr>
      <w:rPr>
        <w:rFonts w:ascii="Courier New" w:eastAsia="Courier New" w:hAnsi="Courier New" w:cs="Courier New" w:hint="default"/>
        <w:spacing w:val="-1"/>
        <w:w w:val="100"/>
        <w:sz w:val="20"/>
        <w:szCs w:val="20"/>
      </w:rPr>
    </w:lvl>
    <w:lvl w:ilvl="2" w:tplc="20D4ADCA">
      <w:numFmt w:val="bullet"/>
      <w:lvlText w:val="•"/>
      <w:lvlJc w:val="left"/>
      <w:pPr>
        <w:ind w:left="2437" w:hanging="360"/>
      </w:pPr>
      <w:rPr>
        <w:rFonts w:hint="default"/>
      </w:rPr>
    </w:lvl>
    <w:lvl w:ilvl="3" w:tplc="8A86D7AA">
      <w:numFmt w:val="bullet"/>
      <w:lvlText w:val="•"/>
      <w:lvlJc w:val="left"/>
      <w:pPr>
        <w:ind w:left="3435" w:hanging="360"/>
      </w:pPr>
      <w:rPr>
        <w:rFonts w:hint="default"/>
      </w:rPr>
    </w:lvl>
    <w:lvl w:ilvl="4" w:tplc="51049316">
      <w:numFmt w:val="bullet"/>
      <w:lvlText w:val="•"/>
      <w:lvlJc w:val="left"/>
      <w:pPr>
        <w:ind w:left="4433" w:hanging="360"/>
      </w:pPr>
      <w:rPr>
        <w:rFonts w:hint="default"/>
      </w:rPr>
    </w:lvl>
    <w:lvl w:ilvl="5" w:tplc="2C38BB2A">
      <w:numFmt w:val="bullet"/>
      <w:lvlText w:val="•"/>
      <w:lvlJc w:val="left"/>
      <w:pPr>
        <w:ind w:left="5431" w:hanging="360"/>
      </w:pPr>
      <w:rPr>
        <w:rFonts w:hint="default"/>
      </w:rPr>
    </w:lvl>
    <w:lvl w:ilvl="6" w:tplc="C958EC2E">
      <w:numFmt w:val="bullet"/>
      <w:lvlText w:val="•"/>
      <w:lvlJc w:val="left"/>
      <w:pPr>
        <w:ind w:left="6428" w:hanging="360"/>
      </w:pPr>
      <w:rPr>
        <w:rFonts w:hint="default"/>
      </w:rPr>
    </w:lvl>
    <w:lvl w:ilvl="7" w:tplc="49A26068">
      <w:numFmt w:val="bullet"/>
      <w:lvlText w:val="•"/>
      <w:lvlJc w:val="left"/>
      <w:pPr>
        <w:ind w:left="7426" w:hanging="360"/>
      </w:pPr>
      <w:rPr>
        <w:rFonts w:hint="default"/>
      </w:rPr>
    </w:lvl>
    <w:lvl w:ilvl="8" w:tplc="04E8ADCE">
      <w:numFmt w:val="bullet"/>
      <w:lvlText w:val="•"/>
      <w:lvlJc w:val="left"/>
      <w:pPr>
        <w:ind w:left="8424" w:hanging="360"/>
      </w:pPr>
      <w:rPr>
        <w:rFonts w:hint="default"/>
      </w:rPr>
    </w:lvl>
  </w:abstractNum>
  <w:abstractNum w:abstractNumId="187" w15:restartNumberingAfterBreak="0">
    <w:nsid w:val="30CD73BC"/>
    <w:multiLevelType w:val="hybridMultilevel"/>
    <w:tmpl w:val="9738AEC8"/>
    <w:lvl w:ilvl="0" w:tplc="A1442A8A">
      <w:start w:val="1"/>
      <w:numFmt w:val="decimal"/>
      <w:lvlText w:val="%1"/>
      <w:lvlJc w:val="left"/>
      <w:pPr>
        <w:ind w:left="1439" w:hanging="840"/>
        <w:jc w:val="left"/>
      </w:pPr>
      <w:rPr>
        <w:rFonts w:ascii="Courier New" w:eastAsia="Courier New" w:hAnsi="Courier New" w:cs="Courier New" w:hint="default"/>
        <w:w w:val="100"/>
        <w:sz w:val="20"/>
        <w:szCs w:val="20"/>
      </w:rPr>
    </w:lvl>
    <w:lvl w:ilvl="1" w:tplc="516AD0C6">
      <w:start w:val="1"/>
      <w:numFmt w:val="decimal"/>
      <w:lvlText w:val="%2."/>
      <w:lvlJc w:val="left"/>
      <w:pPr>
        <w:ind w:left="1319" w:hanging="360"/>
        <w:jc w:val="left"/>
      </w:pPr>
      <w:rPr>
        <w:rFonts w:ascii="Courier New" w:eastAsia="Courier New" w:hAnsi="Courier New" w:cs="Courier New" w:hint="default"/>
        <w:spacing w:val="-1"/>
        <w:w w:val="100"/>
        <w:sz w:val="20"/>
        <w:szCs w:val="20"/>
      </w:rPr>
    </w:lvl>
    <w:lvl w:ilvl="2" w:tplc="E2DCBCEA">
      <w:numFmt w:val="bullet"/>
      <w:lvlText w:val="•"/>
      <w:lvlJc w:val="left"/>
      <w:pPr>
        <w:ind w:left="2437" w:hanging="360"/>
      </w:pPr>
      <w:rPr>
        <w:rFonts w:hint="default"/>
      </w:rPr>
    </w:lvl>
    <w:lvl w:ilvl="3" w:tplc="E26CF168">
      <w:numFmt w:val="bullet"/>
      <w:lvlText w:val="•"/>
      <w:lvlJc w:val="left"/>
      <w:pPr>
        <w:ind w:left="3435" w:hanging="360"/>
      </w:pPr>
      <w:rPr>
        <w:rFonts w:hint="default"/>
      </w:rPr>
    </w:lvl>
    <w:lvl w:ilvl="4" w:tplc="B82E5962">
      <w:numFmt w:val="bullet"/>
      <w:lvlText w:val="•"/>
      <w:lvlJc w:val="left"/>
      <w:pPr>
        <w:ind w:left="4433" w:hanging="360"/>
      </w:pPr>
      <w:rPr>
        <w:rFonts w:hint="default"/>
      </w:rPr>
    </w:lvl>
    <w:lvl w:ilvl="5" w:tplc="69E00FB4">
      <w:numFmt w:val="bullet"/>
      <w:lvlText w:val="•"/>
      <w:lvlJc w:val="left"/>
      <w:pPr>
        <w:ind w:left="5431" w:hanging="360"/>
      </w:pPr>
      <w:rPr>
        <w:rFonts w:hint="default"/>
      </w:rPr>
    </w:lvl>
    <w:lvl w:ilvl="6" w:tplc="C01229DE">
      <w:numFmt w:val="bullet"/>
      <w:lvlText w:val="•"/>
      <w:lvlJc w:val="left"/>
      <w:pPr>
        <w:ind w:left="6428" w:hanging="360"/>
      </w:pPr>
      <w:rPr>
        <w:rFonts w:hint="default"/>
      </w:rPr>
    </w:lvl>
    <w:lvl w:ilvl="7" w:tplc="A9967682">
      <w:numFmt w:val="bullet"/>
      <w:lvlText w:val="•"/>
      <w:lvlJc w:val="left"/>
      <w:pPr>
        <w:ind w:left="7426" w:hanging="360"/>
      </w:pPr>
      <w:rPr>
        <w:rFonts w:hint="default"/>
      </w:rPr>
    </w:lvl>
    <w:lvl w:ilvl="8" w:tplc="C32E4FC0">
      <w:numFmt w:val="bullet"/>
      <w:lvlText w:val="•"/>
      <w:lvlJc w:val="left"/>
      <w:pPr>
        <w:ind w:left="8424" w:hanging="360"/>
      </w:pPr>
      <w:rPr>
        <w:rFonts w:hint="default"/>
      </w:rPr>
    </w:lvl>
  </w:abstractNum>
  <w:abstractNum w:abstractNumId="188" w15:restartNumberingAfterBreak="0">
    <w:nsid w:val="30F90B7D"/>
    <w:multiLevelType w:val="hybridMultilevel"/>
    <w:tmpl w:val="CE289450"/>
    <w:lvl w:ilvl="0" w:tplc="32C08086">
      <w:start w:val="13"/>
      <w:numFmt w:val="upperLetter"/>
      <w:lvlText w:val="%1."/>
      <w:lvlJc w:val="left"/>
      <w:pPr>
        <w:ind w:left="1319" w:hanging="360"/>
        <w:jc w:val="left"/>
      </w:pPr>
      <w:rPr>
        <w:rFonts w:ascii="Courier New" w:eastAsia="Courier New" w:hAnsi="Courier New" w:cs="Courier New" w:hint="default"/>
        <w:spacing w:val="-1"/>
        <w:w w:val="100"/>
        <w:sz w:val="20"/>
        <w:szCs w:val="20"/>
      </w:rPr>
    </w:lvl>
    <w:lvl w:ilvl="1" w:tplc="FD2AD9CE">
      <w:numFmt w:val="bullet"/>
      <w:lvlText w:val="•"/>
      <w:lvlJc w:val="left"/>
      <w:pPr>
        <w:ind w:left="2230" w:hanging="360"/>
      </w:pPr>
      <w:rPr>
        <w:rFonts w:hint="default"/>
      </w:rPr>
    </w:lvl>
    <w:lvl w:ilvl="2" w:tplc="4314D22C">
      <w:numFmt w:val="bullet"/>
      <w:lvlText w:val="•"/>
      <w:lvlJc w:val="left"/>
      <w:pPr>
        <w:ind w:left="3140" w:hanging="360"/>
      </w:pPr>
      <w:rPr>
        <w:rFonts w:hint="default"/>
      </w:rPr>
    </w:lvl>
    <w:lvl w:ilvl="3" w:tplc="5FE8DBAA">
      <w:numFmt w:val="bullet"/>
      <w:lvlText w:val="•"/>
      <w:lvlJc w:val="left"/>
      <w:pPr>
        <w:ind w:left="4050" w:hanging="360"/>
      </w:pPr>
      <w:rPr>
        <w:rFonts w:hint="default"/>
      </w:rPr>
    </w:lvl>
    <w:lvl w:ilvl="4" w:tplc="8ECA71A0">
      <w:numFmt w:val="bullet"/>
      <w:lvlText w:val="•"/>
      <w:lvlJc w:val="left"/>
      <w:pPr>
        <w:ind w:left="4960" w:hanging="360"/>
      </w:pPr>
      <w:rPr>
        <w:rFonts w:hint="default"/>
      </w:rPr>
    </w:lvl>
    <w:lvl w:ilvl="5" w:tplc="96C0C69C">
      <w:numFmt w:val="bullet"/>
      <w:lvlText w:val="•"/>
      <w:lvlJc w:val="left"/>
      <w:pPr>
        <w:ind w:left="5870" w:hanging="360"/>
      </w:pPr>
      <w:rPr>
        <w:rFonts w:hint="default"/>
      </w:rPr>
    </w:lvl>
    <w:lvl w:ilvl="6" w:tplc="C4800D9C">
      <w:numFmt w:val="bullet"/>
      <w:lvlText w:val="•"/>
      <w:lvlJc w:val="left"/>
      <w:pPr>
        <w:ind w:left="6780" w:hanging="360"/>
      </w:pPr>
      <w:rPr>
        <w:rFonts w:hint="default"/>
      </w:rPr>
    </w:lvl>
    <w:lvl w:ilvl="7" w:tplc="95BA749A">
      <w:numFmt w:val="bullet"/>
      <w:lvlText w:val="•"/>
      <w:lvlJc w:val="left"/>
      <w:pPr>
        <w:ind w:left="7690" w:hanging="360"/>
      </w:pPr>
      <w:rPr>
        <w:rFonts w:hint="default"/>
      </w:rPr>
    </w:lvl>
    <w:lvl w:ilvl="8" w:tplc="D070E9A8">
      <w:numFmt w:val="bullet"/>
      <w:lvlText w:val="•"/>
      <w:lvlJc w:val="left"/>
      <w:pPr>
        <w:ind w:left="8600" w:hanging="360"/>
      </w:pPr>
      <w:rPr>
        <w:rFonts w:hint="default"/>
      </w:rPr>
    </w:lvl>
  </w:abstractNum>
  <w:abstractNum w:abstractNumId="189" w15:restartNumberingAfterBreak="0">
    <w:nsid w:val="314A19AF"/>
    <w:multiLevelType w:val="hybridMultilevel"/>
    <w:tmpl w:val="EFF4E4A0"/>
    <w:lvl w:ilvl="0" w:tplc="6D70E11E">
      <w:start w:val="1"/>
      <w:numFmt w:val="decimal"/>
      <w:lvlText w:val="%1."/>
      <w:lvlJc w:val="left"/>
      <w:pPr>
        <w:ind w:left="599" w:hanging="360"/>
        <w:jc w:val="left"/>
      </w:pPr>
      <w:rPr>
        <w:rFonts w:ascii="Times New Roman" w:eastAsia="Times New Roman" w:hAnsi="Times New Roman" w:cs="Times New Roman" w:hint="default"/>
        <w:spacing w:val="-1"/>
        <w:w w:val="100"/>
        <w:sz w:val="24"/>
        <w:szCs w:val="24"/>
      </w:rPr>
    </w:lvl>
    <w:lvl w:ilvl="1" w:tplc="E3E219D0">
      <w:numFmt w:val="bullet"/>
      <w:lvlText w:val="•"/>
      <w:lvlJc w:val="left"/>
      <w:pPr>
        <w:ind w:left="1582" w:hanging="360"/>
      </w:pPr>
      <w:rPr>
        <w:rFonts w:hint="default"/>
      </w:rPr>
    </w:lvl>
    <w:lvl w:ilvl="2" w:tplc="85BE6FC6">
      <w:numFmt w:val="bullet"/>
      <w:lvlText w:val="•"/>
      <w:lvlJc w:val="left"/>
      <w:pPr>
        <w:ind w:left="2564" w:hanging="360"/>
      </w:pPr>
      <w:rPr>
        <w:rFonts w:hint="default"/>
      </w:rPr>
    </w:lvl>
    <w:lvl w:ilvl="3" w:tplc="7C64AC64">
      <w:numFmt w:val="bullet"/>
      <w:lvlText w:val="•"/>
      <w:lvlJc w:val="left"/>
      <w:pPr>
        <w:ind w:left="3546" w:hanging="360"/>
      </w:pPr>
      <w:rPr>
        <w:rFonts w:hint="default"/>
      </w:rPr>
    </w:lvl>
    <w:lvl w:ilvl="4" w:tplc="2CDA1796">
      <w:numFmt w:val="bullet"/>
      <w:lvlText w:val="•"/>
      <w:lvlJc w:val="left"/>
      <w:pPr>
        <w:ind w:left="4528" w:hanging="360"/>
      </w:pPr>
      <w:rPr>
        <w:rFonts w:hint="default"/>
      </w:rPr>
    </w:lvl>
    <w:lvl w:ilvl="5" w:tplc="44C6D370">
      <w:numFmt w:val="bullet"/>
      <w:lvlText w:val="•"/>
      <w:lvlJc w:val="left"/>
      <w:pPr>
        <w:ind w:left="5510" w:hanging="360"/>
      </w:pPr>
      <w:rPr>
        <w:rFonts w:hint="default"/>
      </w:rPr>
    </w:lvl>
    <w:lvl w:ilvl="6" w:tplc="EC7E4CA2">
      <w:numFmt w:val="bullet"/>
      <w:lvlText w:val="•"/>
      <w:lvlJc w:val="left"/>
      <w:pPr>
        <w:ind w:left="6492" w:hanging="360"/>
      </w:pPr>
      <w:rPr>
        <w:rFonts w:hint="default"/>
      </w:rPr>
    </w:lvl>
    <w:lvl w:ilvl="7" w:tplc="49F46C76">
      <w:numFmt w:val="bullet"/>
      <w:lvlText w:val="•"/>
      <w:lvlJc w:val="left"/>
      <w:pPr>
        <w:ind w:left="7474" w:hanging="360"/>
      </w:pPr>
      <w:rPr>
        <w:rFonts w:hint="default"/>
      </w:rPr>
    </w:lvl>
    <w:lvl w:ilvl="8" w:tplc="68A27760">
      <w:numFmt w:val="bullet"/>
      <w:lvlText w:val="•"/>
      <w:lvlJc w:val="left"/>
      <w:pPr>
        <w:ind w:left="8456" w:hanging="360"/>
      </w:pPr>
      <w:rPr>
        <w:rFonts w:hint="default"/>
      </w:rPr>
    </w:lvl>
  </w:abstractNum>
  <w:abstractNum w:abstractNumId="190" w15:restartNumberingAfterBreak="0">
    <w:nsid w:val="315548CF"/>
    <w:multiLevelType w:val="hybridMultilevel"/>
    <w:tmpl w:val="FEF6F1D0"/>
    <w:lvl w:ilvl="0" w:tplc="687CD37C">
      <w:start w:val="1"/>
      <w:numFmt w:val="decimal"/>
      <w:lvlText w:val="%1"/>
      <w:lvlJc w:val="left"/>
      <w:pPr>
        <w:ind w:left="1439" w:hanging="840"/>
        <w:jc w:val="left"/>
      </w:pPr>
      <w:rPr>
        <w:rFonts w:ascii="Courier New" w:eastAsia="Courier New" w:hAnsi="Courier New" w:cs="Courier New" w:hint="default"/>
        <w:w w:val="100"/>
        <w:sz w:val="20"/>
        <w:szCs w:val="20"/>
      </w:rPr>
    </w:lvl>
    <w:lvl w:ilvl="1" w:tplc="F6280B36">
      <w:numFmt w:val="bullet"/>
      <w:lvlText w:val="•"/>
      <w:lvlJc w:val="left"/>
      <w:pPr>
        <w:ind w:left="1440" w:hanging="840"/>
      </w:pPr>
      <w:rPr>
        <w:rFonts w:hint="default"/>
      </w:rPr>
    </w:lvl>
    <w:lvl w:ilvl="2" w:tplc="906ACE86">
      <w:numFmt w:val="bullet"/>
      <w:lvlText w:val="•"/>
      <w:lvlJc w:val="left"/>
      <w:pPr>
        <w:ind w:left="2437" w:hanging="840"/>
      </w:pPr>
      <w:rPr>
        <w:rFonts w:hint="default"/>
      </w:rPr>
    </w:lvl>
    <w:lvl w:ilvl="3" w:tplc="861A1DE8">
      <w:numFmt w:val="bullet"/>
      <w:lvlText w:val="•"/>
      <w:lvlJc w:val="left"/>
      <w:pPr>
        <w:ind w:left="3435" w:hanging="840"/>
      </w:pPr>
      <w:rPr>
        <w:rFonts w:hint="default"/>
      </w:rPr>
    </w:lvl>
    <w:lvl w:ilvl="4" w:tplc="BF5CB63A">
      <w:numFmt w:val="bullet"/>
      <w:lvlText w:val="•"/>
      <w:lvlJc w:val="left"/>
      <w:pPr>
        <w:ind w:left="4433" w:hanging="840"/>
      </w:pPr>
      <w:rPr>
        <w:rFonts w:hint="default"/>
      </w:rPr>
    </w:lvl>
    <w:lvl w:ilvl="5" w:tplc="794E0684">
      <w:numFmt w:val="bullet"/>
      <w:lvlText w:val="•"/>
      <w:lvlJc w:val="left"/>
      <w:pPr>
        <w:ind w:left="5431" w:hanging="840"/>
      </w:pPr>
      <w:rPr>
        <w:rFonts w:hint="default"/>
      </w:rPr>
    </w:lvl>
    <w:lvl w:ilvl="6" w:tplc="638C6944">
      <w:numFmt w:val="bullet"/>
      <w:lvlText w:val="•"/>
      <w:lvlJc w:val="left"/>
      <w:pPr>
        <w:ind w:left="6428" w:hanging="840"/>
      </w:pPr>
      <w:rPr>
        <w:rFonts w:hint="default"/>
      </w:rPr>
    </w:lvl>
    <w:lvl w:ilvl="7" w:tplc="E3F26418">
      <w:numFmt w:val="bullet"/>
      <w:lvlText w:val="•"/>
      <w:lvlJc w:val="left"/>
      <w:pPr>
        <w:ind w:left="7426" w:hanging="840"/>
      </w:pPr>
      <w:rPr>
        <w:rFonts w:hint="default"/>
      </w:rPr>
    </w:lvl>
    <w:lvl w:ilvl="8" w:tplc="46DE404C">
      <w:numFmt w:val="bullet"/>
      <w:lvlText w:val="•"/>
      <w:lvlJc w:val="left"/>
      <w:pPr>
        <w:ind w:left="8424" w:hanging="840"/>
      </w:pPr>
      <w:rPr>
        <w:rFonts w:hint="default"/>
      </w:rPr>
    </w:lvl>
  </w:abstractNum>
  <w:abstractNum w:abstractNumId="191" w15:restartNumberingAfterBreak="0">
    <w:nsid w:val="31942F3A"/>
    <w:multiLevelType w:val="hybridMultilevel"/>
    <w:tmpl w:val="21B0B1D0"/>
    <w:lvl w:ilvl="0" w:tplc="1FE87686">
      <w:start w:val="2"/>
      <w:numFmt w:val="decimal"/>
      <w:lvlText w:val="%1"/>
      <w:lvlJc w:val="left"/>
      <w:pPr>
        <w:ind w:left="1439" w:hanging="840"/>
        <w:jc w:val="left"/>
      </w:pPr>
      <w:rPr>
        <w:rFonts w:ascii="Courier New" w:eastAsia="Courier New" w:hAnsi="Courier New" w:cs="Courier New" w:hint="default"/>
        <w:w w:val="100"/>
        <w:sz w:val="20"/>
        <w:szCs w:val="20"/>
      </w:rPr>
    </w:lvl>
    <w:lvl w:ilvl="1" w:tplc="5114E786">
      <w:numFmt w:val="bullet"/>
      <w:lvlText w:val="•"/>
      <w:lvlJc w:val="left"/>
      <w:pPr>
        <w:ind w:left="2338" w:hanging="840"/>
      </w:pPr>
      <w:rPr>
        <w:rFonts w:hint="default"/>
      </w:rPr>
    </w:lvl>
    <w:lvl w:ilvl="2" w:tplc="B24EEAA8">
      <w:numFmt w:val="bullet"/>
      <w:lvlText w:val="•"/>
      <w:lvlJc w:val="left"/>
      <w:pPr>
        <w:ind w:left="3236" w:hanging="840"/>
      </w:pPr>
      <w:rPr>
        <w:rFonts w:hint="default"/>
      </w:rPr>
    </w:lvl>
    <w:lvl w:ilvl="3" w:tplc="AD922506">
      <w:numFmt w:val="bullet"/>
      <w:lvlText w:val="•"/>
      <w:lvlJc w:val="left"/>
      <w:pPr>
        <w:ind w:left="4134" w:hanging="840"/>
      </w:pPr>
      <w:rPr>
        <w:rFonts w:hint="default"/>
      </w:rPr>
    </w:lvl>
    <w:lvl w:ilvl="4" w:tplc="E3363176">
      <w:numFmt w:val="bullet"/>
      <w:lvlText w:val="•"/>
      <w:lvlJc w:val="left"/>
      <w:pPr>
        <w:ind w:left="5032" w:hanging="840"/>
      </w:pPr>
      <w:rPr>
        <w:rFonts w:hint="default"/>
      </w:rPr>
    </w:lvl>
    <w:lvl w:ilvl="5" w:tplc="DDA0D948">
      <w:numFmt w:val="bullet"/>
      <w:lvlText w:val="•"/>
      <w:lvlJc w:val="left"/>
      <w:pPr>
        <w:ind w:left="5930" w:hanging="840"/>
      </w:pPr>
      <w:rPr>
        <w:rFonts w:hint="default"/>
      </w:rPr>
    </w:lvl>
    <w:lvl w:ilvl="6" w:tplc="626C5B62">
      <w:numFmt w:val="bullet"/>
      <w:lvlText w:val="•"/>
      <w:lvlJc w:val="left"/>
      <w:pPr>
        <w:ind w:left="6828" w:hanging="840"/>
      </w:pPr>
      <w:rPr>
        <w:rFonts w:hint="default"/>
      </w:rPr>
    </w:lvl>
    <w:lvl w:ilvl="7" w:tplc="1D9AFAA0">
      <w:numFmt w:val="bullet"/>
      <w:lvlText w:val="•"/>
      <w:lvlJc w:val="left"/>
      <w:pPr>
        <w:ind w:left="7726" w:hanging="840"/>
      </w:pPr>
      <w:rPr>
        <w:rFonts w:hint="default"/>
      </w:rPr>
    </w:lvl>
    <w:lvl w:ilvl="8" w:tplc="630AE98A">
      <w:numFmt w:val="bullet"/>
      <w:lvlText w:val="•"/>
      <w:lvlJc w:val="left"/>
      <w:pPr>
        <w:ind w:left="8624" w:hanging="840"/>
      </w:pPr>
      <w:rPr>
        <w:rFonts w:hint="default"/>
      </w:rPr>
    </w:lvl>
  </w:abstractNum>
  <w:abstractNum w:abstractNumId="192" w15:restartNumberingAfterBreak="0">
    <w:nsid w:val="31FD6581"/>
    <w:multiLevelType w:val="hybridMultilevel"/>
    <w:tmpl w:val="8E32BC98"/>
    <w:lvl w:ilvl="0" w:tplc="87962E68">
      <w:start w:val="1"/>
      <w:numFmt w:val="decimal"/>
      <w:lvlText w:val="%1"/>
      <w:lvlJc w:val="left"/>
      <w:pPr>
        <w:ind w:left="1319" w:hanging="1080"/>
        <w:jc w:val="left"/>
      </w:pPr>
      <w:rPr>
        <w:rFonts w:ascii="Courier New" w:eastAsia="Courier New" w:hAnsi="Courier New" w:cs="Courier New" w:hint="default"/>
        <w:w w:val="99"/>
        <w:sz w:val="18"/>
        <w:szCs w:val="18"/>
      </w:rPr>
    </w:lvl>
    <w:lvl w:ilvl="1" w:tplc="CC7AE3E2">
      <w:numFmt w:val="bullet"/>
      <w:lvlText w:val="•"/>
      <w:lvlJc w:val="left"/>
      <w:pPr>
        <w:ind w:left="2230" w:hanging="1080"/>
      </w:pPr>
      <w:rPr>
        <w:rFonts w:hint="default"/>
      </w:rPr>
    </w:lvl>
    <w:lvl w:ilvl="2" w:tplc="DA5EE1D2">
      <w:numFmt w:val="bullet"/>
      <w:lvlText w:val="•"/>
      <w:lvlJc w:val="left"/>
      <w:pPr>
        <w:ind w:left="3140" w:hanging="1080"/>
      </w:pPr>
      <w:rPr>
        <w:rFonts w:hint="default"/>
      </w:rPr>
    </w:lvl>
    <w:lvl w:ilvl="3" w:tplc="DD88659E">
      <w:numFmt w:val="bullet"/>
      <w:lvlText w:val="•"/>
      <w:lvlJc w:val="left"/>
      <w:pPr>
        <w:ind w:left="4050" w:hanging="1080"/>
      </w:pPr>
      <w:rPr>
        <w:rFonts w:hint="default"/>
      </w:rPr>
    </w:lvl>
    <w:lvl w:ilvl="4" w:tplc="D3F4C812">
      <w:numFmt w:val="bullet"/>
      <w:lvlText w:val="•"/>
      <w:lvlJc w:val="left"/>
      <w:pPr>
        <w:ind w:left="4960" w:hanging="1080"/>
      </w:pPr>
      <w:rPr>
        <w:rFonts w:hint="default"/>
      </w:rPr>
    </w:lvl>
    <w:lvl w:ilvl="5" w:tplc="E0F24B0E">
      <w:numFmt w:val="bullet"/>
      <w:lvlText w:val="•"/>
      <w:lvlJc w:val="left"/>
      <w:pPr>
        <w:ind w:left="5870" w:hanging="1080"/>
      </w:pPr>
      <w:rPr>
        <w:rFonts w:hint="default"/>
      </w:rPr>
    </w:lvl>
    <w:lvl w:ilvl="6" w:tplc="A6489C78">
      <w:numFmt w:val="bullet"/>
      <w:lvlText w:val="•"/>
      <w:lvlJc w:val="left"/>
      <w:pPr>
        <w:ind w:left="6780" w:hanging="1080"/>
      </w:pPr>
      <w:rPr>
        <w:rFonts w:hint="default"/>
      </w:rPr>
    </w:lvl>
    <w:lvl w:ilvl="7" w:tplc="47DC1884">
      <w:numFmt w:val="bullet"/>
      <w:lvlText w:val="•"/>
      <w:lvlJc w:val="left"/>
      <w:pPr>
        <w:ind w:left="7690" w:hanging="1080"/>
      </w:pPr>
      <w:rPr>
        <w:rFonts w:hint="default"/>
      </w:rPr>
    </w:lvl>
    <w:lvl w:ilvl="8" w:tplc="E4644FF2">
      <w:numFmt w:val="bullet"/>
      <w:lvlText w:val="•"/>
      <w:lvlJc w:val="left"/>
      <w:pPr>
        <w:ind w:left="8600" w:hanging="1080"/>
      </w:pPr>
      <w:rPr>
        <w:rFonts w:hint="default"/>
      </w:rPr>
    </w:lvl>
  </w:abstractNum>
  <w:abstractNum w:abstractNumId="193" w15:restartNumberingAfterBreak="0">
    <w:nsid w:val="331C7C85"/>
    <w:multiLevelType w:val="hybridMultilevel"/>
    <w:tmpl w:val="8FE837BC"/>
    <w:lvl w:ilvl="0" w:tplc="A4782308">
      <w:start w:val="1"/>
      <w:numFmt w:val="decimal"/>
      <w:lvlText w:val="%1."/>
      <w:lvlJc w:val="left"/>
      <w:pPr>
        <w:ind w:left="719" w:hanging="360"/>
        <w:jc w:val="left"/>
      </w:pPr>
      <w:rPr>
        <w:rFonts w:ascii="Courier New" w:eastAsia="Courier New" w:hAnsi="Courier New" w:cs="Courier New" w:hint="default"/>
        <w:spacing w:val="-1"/>
        <w:w w:val="100"/>
        <w:sz w:val="20"/>
        <w:szCs w:val="20"/>
      </w:rPr>
    </w:lvl>
    <w:lvl w:ilvl="1" w:tplc="33DCFDEA">
      <w:start w:val="1"/>
      <w:numFmt w:val="decimal"/>
      <w:lvlText w:val="%2."/>
      <w:lvlJc w:val="left"/>
      <w:pPr>
        <w:ind w:left="959" w:hanging="360"/>
        <w:jc w:val="left"/>
      </w:pPr>
      <w:rPr>
        <w:rFonts w:ascii="Courier New" w:eastAsia="Courier New" w:hAnsi="Courier New" w:cs="Courier New" w:hint="default"/>
        <w:spacing w:val="-1"/>
        <w:w w:val="100"/>
        <w:sz w:val="20"/>
        <w:szCs w:val="20"/>
      </w:rPr>
    </w:lvl>
    <w:lvl w:ilvl="2" w:tplc="8408B830">
      <w:numFmt w:val="bullet"/>
      <w:lvlText w:val="•"/>
      <w:lvlJc w:val="left"/>
      <w:pPr>
        <w:ind w:left="2011" w:hanging="360"/>
      </w:pPr>
      <w:rPr>
        <w:rFonts w:hint="default"/>
      </w:rPr>
    </w:lvl>
    <w:lvl w:ilvl="3" w:tplc="B61AA172">
      <w:numFmt w:val="bullet"/>
      <w:lvlText w:val="•"/>
      <w:lvlJc w:val="left"/>
      <w:pPr>
        <w:ind w:left="3062" w:hanging="360"/>
      </w:pPr>
      <w:rPr>
        <w:rFonts w:hint="default"/>
      </w:rPr>
    </w:lvl>
    <w:lvl w:ilvl="4" w:tplc="FDE02F1C">
      <w:numFmt w:val="bullet"/>
      <w:lvlText w:val="•"/>
      <w:lvlJc w:val="left"/>
      <w:pPr>
        <w:ind w:left="4113" w:hanging="360"/>
      </w:pPr>
      <w:rPr>
        <w:rFonts w:hint="default"/>
      </w:rPr>
    </w:lvl>
    <w:lvl w:ilvl="5" w:tplc="CEFAD52A">
      <w:numFmt w:val="bullet"/>
      <w:lvlText w:val="•"/>
      <w:lvlJc w:val="left"/>
      <w:pPr>
        <w:ind w:left="5164" w:hanging="360"/>
      </w:pPr>
      <w:rPr>
        <w:rFonts w:hint="default"/>
      </w:rPr>
    </w:lvl>
    <w:lvl w:ilvl="6" w:tplc="2B28FDA2">
      <w:numFmt w:val="bullet"/>
      <w:lvlText w:val="•"/>
      <w:lvlJc w:val="left"/>
      <w:pPr>
        <w:ind w:left="6215" w:hanging="360"/>
      </w:pPr>
      <w:rPr>
        <w:rFonts w:hint="default"/>
      </w:rPr>
    </w:lvl>
    <w:lvl w:ilvl="7" w:tplc="B9D84822">
      <w:numFmt w:val="bullet"/>
      <w:lvlText w:val="•"/>
      <w:lvlJc w:val="left"/>
      <w:pPr>
        <w:ind w:left="7266" w:hanging="360"/>
      </w:pPr>
      <w:rPr>
        <w:rFonts w:hint="default"/>
      </w:rPr>
    </w:lvl>
    <w:lvl w:ilvl="8" w:tplc="C556077E">
      <w:numFmt w:val="bullet"/>
      <w:lvlText w:val="•"/>
      <w:lvlJc w:val="left"/>
      <w:pPr>
        <w:ind w:left="8317" w:hanging="360"/>
      </w:pPr>
      <w:rPr>
        <w:rFonts w:hint="default"/>
      </w:rPr>
    </w:lvl>
  </w:abstractNum>
  <w:abstractNum w:abstractNumId="194" w15:restartNumberingAfterBreak="0">
    <w:nsid w:val="337E1D76"/>
    <w:multiLevelType w:val="hybridMultilevel"/>
    <w:tmpl w:val="FC248DE8"/>
    <w:lvl w:ilvl="0" w:tplc="6B82F8EA">
      <w:start w:val="1"/>
      <w:numFmt w:val="decimal"/>
      <w:lvlText w:val="%1"/>
      <w:lvlJc w:val="left"/>
      <w:pPr>
        <w:ind w:left="1439" w:hanging="840"/>
        <w:jc w:val="left"/>
      </w:pPr>
      <w:rPr>
        <w:rFonts w:ascii="Courier New" w:eastAsia="Courier New" w:hAnsi="Courier New" w:cs="Courier New" w:hint="default"/>
        <w:w w:val="100"/>
        <w:sz w:val="20"/>
        <w:szCs w:val="20"/>
      </w:rPr>
    </w:lvl>
    <w:lvl w:ilvl="1" w:tplc="E244EB4A">
      <w:numFmt w:val="bullet"/>
      <w:lvlText w:val="•"/>
      <w:lvlJc w:val="left"/>
      <w:pPr>
        <w:ind w:left="2338" w:hanging="840"/>
      </w:pPr>
      <w:rPr>
        <w:rFonts w:hint="default"/>
      </w:rPr>
    </w:lvl>
    <w:lvl w:ilvl="2" w:tplc="F57EAA1E">
      <w:numFmt w:val="bullet"/>
      <w:lvlText w:val="•"/>
      <w:lvlJc w:val="left"/>
      <w:pPr>
        <w:ind w:left="3236" w:hanging="840"/>
      </w:pPr>
      <w:rPr>
        <w:rFonts w:hint="default"/>
      </w:rPr>
    </w:lvl>
    <w:lvl w:ilvl="3" w:tplc="D38095F0">
      <w:numFmt w:val="bullet"/>
      <w:lvlText w:val="•"/>
      <w:lvlJc w:val="left"/>
      <w:pPr>
        <w:ind w:left="4134" w:hanging="840"/>
      </w:pPr>
      <w:rPr>
        <w:rFonts w:hint="default"/>
      </w:rPr>
    </w:lvl>
    <w:lvl w:ilvl="4" w:tplc="BEC64890">
      <w:numFmt w:val="bullet"/>
      <w:lvlText w:val="•"/>
      <w:lvlJc w:val="left"/>
      <w:pPr>
        <w:ind w:left="5032" w:hanging="840"/>
      </w:pPr>
      <w:rPr>
        <w:rFonts w:hint="default"/>
      </w:rPr>
    </w:lvl>
    <w:lvl w:ilvl="5" w:tplc="43CAF98A">
      <w:numFmt w:val="bullet"/>
      <w:lvlText w:val="•"/>
      <w:lvlJc w:val="left"/>
      <w:pPr>
        <w:ind w:left="5930" w:hanging="840"/>
      </w:pPr>
      <w:rPr>
        <w:rFonts w:hint="default"/>
      </w:rPr>
    </w:lvl>
    <w:lvl w:ilvl="6" w:tplc="A740EA0E">
      <w:numFmt w:val="bullet"/>
      <w:lvlText w:val="•"/>
      <w:lvlJc w:val="left"/>
      <w:pPr>
        <w:ind w:left="6828" w:hanging="840"/>
      </w:pPr>
      <w:rPr>
        <w:rFonts w:hint="default"/>
      </w:rPr>
    </w:lvl>
    <w:lvl w:ilvl="7" w:tplc="B25019EE">
      <w:numFmt w:val="bullet"/>
      <w:lvlText w:val="•"/>
      <w:lvlJc w:val="left"/>
      <w:pPr>
        <w:ind w:left="7726" w:hanging="840"/>
      </w:pPr>
      <w:rPr>
        <w:rFonts w:hint="default"/>
      </w:rPr>
    </w:lvl>
    <w:lvl w:ilvl="8" w:tplc="32C294B0">
      <w:numFmt w:val="bullet"/>
      <w:lvlText w:val="•"/>
      <w:lvlJc w:val="left"/>
      <w:pPr>
        <w:ind w:left="8624" w:hanging="840"/>
      </w:pPr>
      <w:rPr>
        <w:rFonts w:hint="default"/>
      </w:rPr>
    </w:lvl>
  </w:abstractNum>
  <w:abstractNum w:abstractNumId="195" w15:restartNumberingAfterBreak="0">
    <w:nsid w:val="33865AB9"/>
    <w:multiLevelType w:val="hybridMultilevel"/>
    <w:tmpl w:val="6DA85AA0"/>
    <w:lvl w:ilvl="0" w:tplc="18CEE788">
      <w:start w:val="1"/>
      <w:numFmt w:val="decimal"/>
      <w:lvlText w:val="%1"/>
      <w:lvlJc w:val="left"/>
      <w:pPr>
        <w:ind w:left="1439" w:hanging="840"/>
        <w:jc w:val="left"/>
      </w:pPr>
      <w:rPr>
        <w:rFonts w:ascii="Courier New" w:eastAsia="Courier New" w:hAnsi="Courier New" w:cs="Courier New" w:hint="default"/>
        <w:w w:val="100"/>
        <w:sz w:val="20"/>
        <w:szCs w:val="20"/>
      </w:rPr>
    </w:lvl>
    <w:lvl w:ilvl="1" w:tplc="DF6CF6FC">
      <w:numFmt w:val="bullet"/>
      <w:lvlText w:val="•"/>
      <w:lvlJc w:val="left"/>
      <w:pPr>
        <w:ind w:left="1440" w:hanging="840"/>
      </w:pPr>
      <w:rPr>
        <w:rFonts w:hint="default"/>
      </w:rPr>
    </w:lvl>
    <w:lvl w:ilvl="2" w:tplc="E8C6A89A">
      <w:numFmt w:val="bullet"/>
      <w:lvlText w:val="•"/>
      <w:lvlJc w:val="left"/>
      <w:pPr>
        <w:ind w:left="2437" w:hanging="840"/>
      </w:pPr>
      <w:rPr>
        <w:rFonts w:hint="default"/>
      </w:rPr>
    </w:lvl>
    <w:lvl w:ilvl="3" w:tplc="BF803E92">
      <w:numFmt w:val="bullet"/>
      <w:lvlText w:val="•"/>
      <w:lvlJc w:val="left"/>
      <w:pPr>
        <w:ind w:left="3435" w:hanging="840"/>
      </w:pPr>
      <w:rPr>
        <w:rFonts w:hint="default"/>
      </w:rPr>
    </w:lvl>
    <w:lvl w:ilvl="4" w:tplc="C2E45BF4">
      <w:numFmt w:val="bullet"/>
      <w:lvlText w:val="•"/>
      <w:lvlJc w:val="left"/>
      <w:pPr>
        <w:ind w:left="4433" w:hanging="840"/>
      </w:pPr>
      <w:rPr>
        <w:rFonts w:hint="default"/>
      </w:rPr>
    </w:lvl>
    <w:lvl w:ilvl="5" w:tplc="31E0D5E0">
      <w:numFmt w:val="bullet"/>
      <w:lvlText w:val="•"/>
      <w:lvlJc w:val="left"/>
      <w:pPr>
        <w:ind w:left="5431" w:hanging="840"/>
      </w:pPr>
      <w:rPr>
        <w:rFonts w:hint="default"/>
      </w:rPr>
    </w:lvl>
    <w:lvl w:ilvl="6" w:tplc="AD1A506A">
      <w:numFmt w:val="bullet"/>
      <w:lvlText w:val="•"/>
      <w:lvlJc w:val="left"/>
      <w:pPr>
        <w:ind w:left="6428" w:hanging="840"/>
      </w:pPr>
      <w:rPr>
        <w:rFonts w:hint="default"/>
      </w:rPr>
    </w:lvl>
    <w:lvl w:ilvl="7" w:tplc="79288F0A">
      <w:numFmt w:val="bullet"/>
      <w:lvlText w:val="•"/>
      <w:lvlJc w:val="left"/>
      <w:pPr>
        <w:ind w:left="7426" w:hanging="840"/>
      </w:pPr>
      <w:rPr>
        <w:rFonts w:hint="default"/>
      </w:rPr>
    </w:lvl>
    <w:lvl w:ilvl="8" w:tplc="179407C2">
      <w:numFmt w:val="bullet"/>
      <w:lvlText w:val="•"/>
      <w:lvlJc w:val="left"/>
      <w:pPr>
        <w:ind w:left="8424" w:hanging="840"/>
      </w:pPr>
      <w:rPr>
        <w:rFonts w:hint="default"/>
      </w:rPr>
    </w:lvl>
  </w:abstractNum>
  <w:abstractNum w:abstractNumId="196" w15:restartNumberingAfterBreak="0">
    <w:nsid w:val="339C3707"/>
    <w:multiLevelType w:val="hybridMultilevel"/>
    <w:tmpl w:val="69345DA2"/>
    <w:lvl w:ilvl="0" w:tplc="9E00DCCE">
      <w:start w:val="1"/>
      <w:numFmt w:val="decimal"/>
      <w:lvlText w:val="%1"/>
      <w:lvlJc w:val="left"/>
      <w:pPr>
        <w:ind w:left="1439" w:hanging="840"/>
        <w:jc w:val="left"/>
      </w:pPr>
      <w:rPr>
        <w:rFonts w:ascii="Courier New" w:eastAsia="Courier New" w:hAnsi="Courier New" w:cs="Courier New" w:hint="default"/>
        <w:w w:val="100"/>
        <w:sz w:val="20"/>
        <w:szCs w:val="20"/>
      </w:rPr>
    </w:lvl>
    <w:lvl w:ilvl="1" w:tplc="7900623E">
      <w:start w:val="1"/>
      <w:numFmt w:val="decimal"/>
      <w:lvlText w:val="%2."/>
      <w:lvlJc w:val="left"/>
      <w:pPr>
        <w:ind w:left="1319" w:hanging="360"/>
        <w:jc w:val="left"/>
      </w:pPr>
      <w:rPr>
        <w:rFonts w:ascii="Courier New" w:eastAsia="Courier New" w:hAnsi="Courier New" w:cs="Courier New" w:hint="default"/>
        <w:spacing w:val="-1"/>
        <w:w w:val="100"/>
        <w:sz w:val="20"/>
        <w:szCs w:val="20"/>
      </w:rPr>
    </w:lvl>
    <w:lvl w:ilvl="2" w:tplc="3976DABA">
      <w:numFmt w:val="bullet"/>
      <w:lvlText w:val="•"/>
      <w:lvlJc w:val="left"/>
      <w:pPr>
        <w:ind w:left="2437" w:hanging="360"/>
      </w:pPr>
      <w:rPr>
        <w:rFonts w:hint="default"/>
      </w:rPr>
    </w:lvl>
    <w:lvl w:ilvl="3" w:tplc="A9ACCBAE">
      <w:numFmt w:val="bullet"/>
      <w:lvlText w:val="•"/>
      <w:lvlJc w:val="left"/>
      <w:pPr>
        <w:ind w:left="3435" w:hanging="360"/>
      </w:pPr>
      <w:rPr>
        <w:rFonts w:hint="default"/>
      </w:rPr>
    </w:lvl>
    <w:lvl w:ilvl="4" w:tplc="8BF2501C">
      <w:numFmt w:val="bullet"/>
      <w:lvlText w:val="•"/>
      <w:lvlJc w:val="left"/>
      <w:pPr>
        <w:ind w:left="4433" w:hanging="360"/>
      </w:pPr>
      <w:rPr>
        <w:rFonts w:hint="default"/>
      </w:rPr>
    </w:lvl>
    <w:lvl w:ilvl="5" w:tplc="9D5E85C6">
      <w:numFmt w:val="bullet"/>
      <w:lvlText w:val="•"/>
      <w:lvlJc w:val="left"/>
      <w:pPr>
        <w:ind w:left="5431" w:hanging="360"/>
      </w:pPr>
      <w:rPr>
        <w:rFonts w:hint="default"/>
      </w:rPr>
    </w:lvl>
    <w:lvl w:ilvl="6" w:tplc="9C2A810C">
      <w:numFmt w:val="bullet"/>
      <w:lvlText w:val="•"/>
      <w:lvlJc w:val="left"/>
      <w:pPr>
        <w:ind w:left="6428" w:hanging="360"/>
      </w:pPr>
      <w:rPr>
        <w:rFonts w:hint="default"/>
      </w:rPr>
    </w:lvl>
    <w:lvl w:ilvl="7" w:tplc="1046A270">
      <w:numFmt w:val="bullet"/>
      <w:lvlText w:val="•"/>
      <w:lvlJc w:val="left"/>
      <w:pPr>
        <w:ind w:left="7426" w:hanging="360"/>
      </w:pPr>
      <w:rPr>
        <w:rFonts w:hint="default"/>
      </w:rPr>
    </w:lvl>
    <w:lvl w:ilvl="8" w:tplc="3A82069E">
      <w:numFmt w:val="bullet"/>
      <w:lvlText w:val="•"/>
      <w:lvlJc w:val="left"/>
      <w:pPr>
        <w:ind w:left="8424" w:hanging="360"/>
      </w:pPr>
      <w:rPr>
        <w:rFonts w:hint="default"/>
      </w:rPr>
    </w:lvl>
  </w:abstractNum>
  <w:abstractNum w:abstractNumId="197" w15:restartNumberingAfterBreak="0">
    <w:nsid w:val="33BF5BEE"/>
    <w:multiLevelType w:val="hybridMultilevel"/>
    <w:tmpl w:val="FF6EBC26"/>
    <w:lvl w:ilvl="0" w:tplc="9688631C">
      <w:start w:val="1"/>
      <w:numFmt w:val="decimal"/>
      <w:lvlText w:val="%1"/>
      <w:lvlJc w:val="left"/>
      <w:pPr>
        <w:ind w:left="1439" w:hanging="840"/>
        <w:jc w:val="left"/>
      </w:pPr>
      <w:rPr>
        <w:rFonts w:ascii="Courier New" w:eastAsia="Courier New" w:hAnsi="Courier New" w:cs="Courier New" w:hint="default"/>
        <w:w w:val="100"/>
        <w:sz w:val="20"/>
        <w:szCs w:val="20"/>
      </w:rPr>
    </w:lvl>
    <w:lvl w:ilvl="1" w:tplc="A47CC832">
      <w:start w:val="1"/>
      <w:numFmt w:val="decimal"/>
      <w:lvlText w:val="%2."/>
      <w:lvlJc w:val="left"/>
      <w:pPr>
        <w:ind w:left="1319" w:hanging="480"/>
        <w:jc w:val="left"/>
      </w:pPr>
      <w:rPr>
        <w:rFonts w:ascii="Courier New" w:eastAsia="Courier New" w:hAnsi="Courier New" w:cs="Courier New" w:hint="default"/>
        <w:spacing w:val="-1"/>
        <w:w w:val="100"/>
        <w:sz w:val="20"/>
        <w:szCs w:val="20"/>
      </w:rPr>
    </w:lvl>
    <w:lvl w:ilvl="2" w:tplc="C83881D6">
      <w:numFmt w:val="bullet"/>
      <w:lvlText w:val="•"/>
      <w:lvlJc w:val="left"/>
      <w:pPr>
        <w:ind w:left="2437" w:hanging="480"/>
      </w:pPr>
      <w:rPr>
        <w:rFonts w:hint="default"/>
      </w:rPr>
    </w:lvl>
    <w:lvl w:ilvl="3" w:tplc="68A01D98">
      <w:numFmt w:val="bullet"/>
      <w:lvlText w:val="•"/>
      <w:lvlJc w:val="left"/>
      <w:pPr>
        <w:ind w:left="3435" w:hanging="480"/>
      </w:pPr>
      <w:rPr>
        <w:rFonts w:hint="default"/>
      </w:rPr>
    </w:lvl>
    <w:lvl w:ilvl="4" w:tplc="9C52A35A">
      <w:numFmt w:val="bullet"/>
      <w:lvlText w:val="•"/>
      <w:lvlJc w:val="left"/>
      <w:pPr>
        <w:ind w:left="4433" w:hanging="480"/>
      </w:pPr>
      <w:rPr>
        <w:rFonts w:hint="default"/>
      </w:rPr>
    </w:lvl>
    <w:lvl w:ilvl="5" w:tplc="5E9CDCA8">
      <w:numFmt w:val="bullet"/>
      <w:lvlText w:val="•"/>
      <w:lvlJc w:val="left"/>
      <w:pPr>
        <w:ind w:left="5431" w:hanging="480"/>
      </w:pPr>
      <w:rPr>
        <w:rFonts w:hint="default"/>
      </w:rPr>
    </w:lvl>
    <w:lvl w:ilvl="6" w:tplc="C714F3A4">
      <w:numFmt w:val="bullet"/>
      <w:lvlText w:val="•"/>
      <w:lvlJc w:val="left"/>
      <w:pPr>
        <w:ind w:left="6428" w:hanging="480"/>
      </w:pPr>
      <w:rPr>
        <w:rFonts w:hint="default"/>
      </w:rPr>
    </w:lvl>
    <w:lvl w:ilvl="7" w:tplc="7578153E">
      <w:numFmt w:val="bullet"/>
      <w:lvlText w:val="•"/>
      <w:lvlJc w:val="left"/>
      <w:pPr>
        <w:ind w:left="7426" w:hanging="480"/>
      </w:pPr>
      <w:rPr>
        <w:rFonts w:hint="default"/>
      </w:rPr>
    </w:lvl>
    <w:lvl w:ilvl="8" w:tplc="6AF6CFA0">
      <w:numFmt w:val="bullet"/>
      <w:lvlText w:val="•"/>
      <w:lvlJc w:val="left"/>
      <w:pPr>
        <w:ind w:left="8424" w:hanging="480"/>
      </w:pPr>
      <w:rPr>
        <w:rFonts w:hint="default"/>
      </w:rPr>
    </w:lvl>
  </w:abstractNum>
  <w:abstractNum w:abstractNumId="198" w15:restartNumberingAfterBreak="0">
    <w:nsid w:val="33D941F7"/>
    <w:multiLevelType w:val="hybridMultilevel"/>
    <w:tmpl w:val="CA2EF400"/>
    <w:lvl w:ilvl="0" w:tplc="62BE796A">
      <w:start w:val="1"/>
      <w:numFmt w:val="decimal"/>
      <w:lvlText w:val="%1"/>
      <w:lvlJc w:val="left"/>
      <w:pPr>
        <w:ind w:left="1439" w:hanging="840"/>
        <w:jc w:val="left"/>
      </w:pPr>
      <w:rPr>
        <w:rFonts w:ascii="Courier New" w:eastAsia="Courier New" w:hAnsi="Courier New" w:cs="Courier New" w:hint="default"/>
        <w:w w:val="100"/>
        <w:sz w:val="20"/>
        <w:szCs w:val="20"/>
      </w:rPr>
    </w:lvl>
    <w:lvl w:ilvl="1" w:tplc="50403C38">
      <w:numFmt w:val="bullet"/>
      <w:lvlText w:val="•"/>
      <w:lvlJc w:val="left"/>
      <w:pPr>
        <w:ind w:left="2338" w:hanging="840"/>
      </w:pPr>
      <w:rPr>
        <w:rFonts w:hint="default"/>
      </w:rPr>
    </w:lvl>
    <w:lvl w:ilvl="2" w:tplc="A8B26660">
      <w:numFmt w:val="bullet"/>
      <w:lvlText w:val="•"/>
      <w:lvlJc w:val="left"/>
      <w:pPr>
        <w:ind w:left="3236" w:hanging="840"/>
      </w:pPr>
      <w:rPr>
        <w:rFonts w:hint="default"/>
      </w:rPr>
    </w:lvl>
    <w:lvl w:ilvl="3" w:tplc="082AA140">
      <w:numFmt w:val="bullet"/>
      <w:lvlText w:val="•"/>
      <w:lvlJc w:val="left"/>
      <w:pPr>
        <w:ind w:left="4134" w:hanging="840"/>
      </w:pPr>
      <w:rPr>
        <w:rFonts w:hint="default"/>
      </w:rPr>
    </w:lvl>
    <w:lvl w:ilvl="4" w:tplc="C5000708">
      <w:numFmt w:val="bullet"/>
      <w:lvlText w:val="•"/>
      <w:lvlJc w:val="left"/>
      <w:pPr>
        <w:ind w:left="5032" w:hanging="840"/>
      </w:pPr>
      <w:rPr>
        <w:rFonts w:hint="default"/>
      </w:rPr>
    </w:lvl>
    <w:lvl w:ilvl="5" w:tplc="FF748AB0">
      <w:numFmt w:val="bullet"/>
      <w:lvlText w:val="•"/>
      <w:lvlJc w:val="left"/>
      <w:pPr>
        <w:ind w:left="5930" w:hanging="840"/>
      </w:pPr>
      <w:rPr>
        <w:rFonts w:hint="default"/>
      </w:rPr>
    </w:lvl>
    <w:lvl w:ilvl="6" w:tplc="20F25BBE">
      <w:numFmt w:val="bullet"/>
      <w:lvlText w:val="•"/>
      <w:lvlJc w:val="left"/>
      <w:pPr>
        <w:ind w:left="6828" w:hanging="840"/>
      </w:pPr>
      <w:rPr>
        <w:rFonts w:hint="default"/>
      </w:rPr>
    </w:lvl>
    <w:lvl w:ilvl="7" w:tplc="1BA638AC">
      <w:numFmt w:val="bullet"/>
      <w:lvlText w:val="•"/>
      <w:lvlJc w:val="left"/>
      <w:pPr>
        <w:ind w:left="7726" w:hanging="840"/>
      </w:pPr>
      <w:rPr>
        <w:rFonts w:hint="default"/>
      </w:rPr>
    </w:lvl>
    <w:lvl w:ilvl="8" w:tplc="6F6CDCDA">
      <w:numFmt w:val="bullet"/>
      <w:lvlText w:val="•"/>
      <w:lvlJc w:val="left"/>
      <w:pPr>
        <w:ind w:left="8624" w:hanging="840"/>
      </w:pPr>
      <w:rPr>
        <w:rFonts w:hint="default"/>
      </w:rPr>
    </w:lvl>
  </w:abstractNum>
  <w:abstractNum w:abstractNumId="199" w15:restartNumberingAfterBreak="0">
    <w:nsid w:val="33E524A9"/>
    <w:multiLevelType w:val="hybridMultilevel"/>
    <w:tmpl w:val="4F1EBE66"/>
    <w:lvl w:ilvl="0" w:tplc="EDB246DE">
      <w:start w:val="1"/>
      <w:numFmt w:val="decimal"/>
      <w:lvlText w:val="%1."/>
      <w:lvlJc w:val="left"/>
      <w:pPr>
        <w:ind w:left="599" w:hanging="360"/>
        <w:jc w:val="left"/>
      </w:pPr>
      <w:rPr>
        <w:rFonts w:ascii="Courier New" w:eastAsia="Courier New" w:hAnsi="Courier New" w:cs="Courier New" w:hint="default"/>
        <w:spacing w:val="-1"/>
        <w:w w:val="100"/>
        <w:sz w:val="20"/>
        <w:szCs w:val="20"/>
      </w:rPr>
    </w:lvl>
    <w:lvl w:ilvl="1" w:tplc="0F7ED77A">
      <w:numFmt w:val="bullet"/>
      <w:lvlText w:val="•"/>
      <w:lvlJc w:val="left"/>
      <w:pPr>
        <w:ind w:left="1582" w:hanging="360"/>
      </w:pPr>
      <w:rPr>
        <w:rFonts w:hint="default"/>
      </w:rPr>
    </w:lvl>
    <w:lvl w:ilvl="2" w:tplc="070A4B50">
      <w:numFmt w:val="bullet"/>
      <w:lvlText w:val="•"/>
      <w:lvlJc w:val="left"/>
      <w:pPr>
        <w:ind w:left="2564" w:hanging="360"/>
      </w:pPr>
      <w:rPr>
        <w:rFonts w:hint="default"/>
      </w:rPr>
    </w:lvl>
    <w:lvl w:ilvl="3" w:tplc="9386F41C">
      <w:numFmt w:val="bullet"/>
      <w:lvlText w:val="•"/>
      <w:lvlJc w:val="left"/>
      <w:pPr>
        <w:ind w:left="3546" w:hanging="360"/>
      </w:pPr>
      <w:rPr>
        <w:rFonts w:hint="default"/>
      </w:rPr>
    </w:lvl>
    <w:lvl w:ilvl="4" w:tplc="9232F01E">
      <w:numFmt w:val="bullet"/>
      <w:lvlText w:val="•"/>
      <w:lvlJc w:val="left"/>
      <w:pPr>
        <w:ind w:left="4528" w:hanging="360"/>
      </w:pPr>
      <w:rPr>
        <w:rFonts w:hint="default"/>
      </w:rPr>
    </w:lvl>
    <w:lvl w:ilvl="5" w:tplc="7346E108">
      <w:numFmt w:val="bullet"/>
      <w:lvlText w:val="•"/>
      <w:lvlJc w:val="left"/>
      <w:pPr>
        <w:ind w:left="5510" w:hanging="360"/>
      </w:pPr>
      <w:rPr>
        <w:rFonts w:hint="default"/>
      </w:rPr>
    </w:lvl>
    <w:lvl w:ilvl="6" w:tplc="8C2E5728">
      <w:numFmt w:val="bullet"/>
      <w:lvlText w:val="•"/>
      <w:lvlJc w:val="left"/>
      <w:pPr>
        <w:ind w:left="6492" w:hanging="360"/>
      </w:pPr>
      <w:rPr>
        <w:rFonts w:hint="default"/>
      </w:rPr>
    </w:lvl>
    <w:lvl w:ilvl="7" w:tplc="F6523F30">
      <w:numFmt w:val="bullet"/>
      <w:lvlText w:val="•"/>
      <w:lvlJc w:val="left"/>
      <w:pPr>
        <w:ind w:left="7474" w:hanging="360"/>
      </w:pPr>
      <w:rPr>
        <w:rFonts w:hint="default"/>
      </w:rPr>
    </w:lvl>
    <w:lvl w:ilvl="8" w:tplc="6AC8DE2E">
      <w:numFmt w:val="bullet"/>
      <w:lvlText w:val="•"/>
      <w:lvlJc w:val="left"/>
      <w:pPr>
        <w:ind w:left="8456" w:hanging="360"/>
      </w:pPr>
      <w:rPr>
        <w:rFonts w:hint="default"/>
      </w:rPr>
    </w:lvl>
  </w:abstractNum>
  <w:abstractNum w:abstractNumId="200" w15:restartNumberingAfterBreak="0">
    <w:nsid w:val="33E75CE6"/>
    <w:multiLevelType w:val="hybridMultilevel"/>
    <w:tmpl w:val="5322D22C"/>
    <w:lvl w:ilvl="0" w:tplc="5D8E8E9E">
      <w:start w:val="1"/>
      <w:numFmt w:val="decimal"/>
      <w:lvlText w:val="%1."/>
      <w:lvlJc w:val="left"/>
      <w:pPr>
        <w:ind w:left="1199" w:hanging="360"/>
        <w:jc w:val="left"/>
      </w:pPr>
      <w:rPr>
        <w:rFonts w:ascii="Courier New" w:eastAsia="Courier New" w:hAnsi="Courier New" w:cs="Courier New" w:hint="default"/>
        <w:spacing w:val="-1"/>
        <w:w w:val="100"/>
        <w:sz w:val="20"/>
        <w:szCs w:val="20"/>
      </w:rPr>
    </w:lvl>
    <w:lvl w:ilvl="1" w:tplc="CB88B898">
      <w:numFmt w:val="bullet"/>
      <w:lvlText w:val="•"/>
      <w:lvlJc w:val="left"/>
      <w:pPr>
        <w:ind w:left="2122" w:hanging="360"/>
      </w:pPr>
      <w:rPr>
        <w:rFonts w:hint="default"/>
      </w:rPr>
    </w:lvl>
    <w:lvl w:ilvl="2" w:tplc="15084806">
      <w:numFmt w:val="bullet"/>
      <w:lvlText w:val="•"/>
      <w:lvlJc w:val="left"/>
      <w:pPr>
        <w:ind w:left="3044" w:hanging="360"/>
      </w:pPr>
      <w:rPr>
        <w:rFonts w:hint="default"/>
      </w:rPr>
    </w:lvl>
    <w:lvl w:ilvl="3" w:tplc="858E3D70">
      <w:numFmt w:val="bullet"/>
      <w:lvlText w:val="•"/>
      <w:lvlJc w:val="left"/>
      <w:pPr>
        <w:ind w:left="3966" w:hanging="360"/>
      </w:pPr>
      <w:rPr>
        <w:rFonts w:hint="default"/>
      </w:rPr>
    </w:lvl>
    <w:lvl w:ilvl="4" w:tplc="3F3C33BA">
      <w:numFmt w:val="bullet"/>
      <w:lvlText w:val="•"/>
      <w:lvlJc w:val="left"/>
      <w:pPr>
        <w:ind w:left="4888" w:hanging="360"/>
      </w:pPr>
      <w:rPr>
        <w:rFonts w:hint="default"/>
      </w:rPr>
    </w:lvl>
    <w:lvl w:ilvl="5" w:tplc="DFFAF6F4">
      <w:numFmt w:val="bullet"/>
      <w:lvlText w:val="•"/>
      <w:lvlJc w:val="left"/>
      <w:pPr>
        <w:ind w:left="5810" w:hanging="360"/>
      </w:pPr>
      <w:rPr>
        <w:rFonts w:hint="default"/>
      </w:rPr>
    </w:lvl>
    <w:lvl w:ilvl="6" w:tplc="B996337C">
      <w:numFmt w:val="bullet"/>
      <w:lvlText w:val="•"/>
      <w:lvlJc w:val="left"/>
      <w:pPr>
        <w:ind w:left="6732" w:hanging="360"/>
      </w:pPr>
      <w:rPr>
        <w:rFonts w:hint="default"/>
      </w:rPr>
    </w:lvl>
    <w:lvl w:ilvl="7" w:tplc="AE1014CC">
      <w:numFmt w:val="bullet"/>
      <w:lvlText w:val="•"/>
      <w:lvlJc w:val="left"/>
      <w:pPr>
        <w:ind w:left="7654" w:hanging="360"/>
      </w:pPr>
      <w:rPr>
        <w:rFonts w:hint="default"/>
      </w:rPr>
    </w:lvl>
    <w:lvl w:ilvl="8" w:tplc="5120C08C">
      <w:numFmt w:val="bullet"/>
      <w:lvlText w:val="•"/>
      <w:lvlJc w:val="left"/>
      <w:pPr>
        <w:ind w:left="8576" w:hanging="360"/>
      </w:pPr>
      <w:rPr>
        <w:rFonts w:hint="default"/>
      </w:rPr>
    </w:lvl>
  </w:abstractNum>
  <w:abstractNum w:abstractNumId="201" w15:restartNumberingAfterBreak="0">
    <w:nsid w:val="3421037F"/>
    <w:multiLevelType w:val="hybridMultilevel"/>
    <w:tmpl w:val="B4B403B6"/>
    <w:lvl w:ilvl="0" w:tplc="DF648818">
      <w:start w:val="1"/>
      <w:numFmt w:val="decimal"/>
      <w:lvlText w:val="%1"/>
      <w:lvlJc w:val="left"/>
      <w:pPr>
        <w:ind w:left="1439" w:hanging="840"/>
        <w:jc w:val="left"/>
      </w:pPr>
      <w:rPr>
        <w:rFonts w:ascii="Courier New" w:eastAsia="Courier New" w:hAnsi="Courier New" w:cs="Courier New" w:hint="default"/>
        <w:w w:val="100"/>
        <w:sz w:val="20"/>
        <w:szCs w:val="20"/>
      </w:rPr>
    </w:lvl>
    <w:lvl w:ilvl="1" w:tplc="741CC16A">
      <w:numFmt w:val="bullet"/>
      <w:lvlText w:val="•"/>
      <w:lvlJc w:val="left"/>
      <w:pPr>
        <w:ind w:left="2338" w:hanging="840"/>
      </w:pPr>
      <w:rPr>
        <w:rFonts w:hint="default"/>
      </w:rPr>
    </w:lvl>
    <w:lvl w:ilvl="2" w:tplc="BAA49722">
      <w:numFmt w:val="bullet"/>
      <w:lvlText w:val="•"/>
      <w:lvlJc w:val="left"/>
      <w:pPr>
        <w:ind w:left="3236" w:hanging="840"/>
      </w:pPr>
      <w:rPr>
        <w:rFonts w:hint="default"/>
      </w:rPr>
    </w:lvl>
    <w:lvl w:ilvl="3" w:tplc="9E9A121A">
      <w:numFmt w:val="bullet"/>
      <w:lvlText w:val="•"/>
      <w:lvlJc w:val="left"/>
      <w:pPr>
        <w:ind w:left="4134" w:hanging="840"/>
      </w:pPr>
      <w:rPr>
        <w:rFonts w:hint="default"/>
      </w:rPr>
    </w:lvl>
    <w:lvl w:ilvl="4" w:tplc="C0F4CC18">
      <w:numFmt w:val="bullet"/>
      <w:lvlText w:val="•"/>
      <w:lvlJc w:val="left"/>
      <w:pPr>
        <w:ind w:left="5032" w:hanging="840"/>
      </w:pPr>
      <w:rPr>
        <w:rFonts w:hint="default"/>
      </w:rPr>
    </w:lvl>
    <w:lvl w:ilvl="5" w:tplc="4B9274E6">
      <w:numFmt w:val="bullet"/>
      <w:lvlText w:val="•"/>
      <w:lvlJc w:val="left"/>
      <w:pPr>
        <w:ind w:left="5930" w:hanging="840"/>
      </w:pPr>
      <w:rPr>
        <w:rFonts w:hint="default"/>
      </w:rPr>
    </w:lvl>
    <w:lvl w:ilvl="6" w:tplc="1A26629E">
      <w:numFmt w:val="bullet"/>
      <w:lvlText w:val="•"/>
      <w:lvlJc w:val="left"/>
      <w:pPr>
        <w:ind w:left="6828" w:hanging="840"/>
      </w:pPr>
      <w:rPr>
        <w:rFonts w:hint="default"/>
      </w:rPr>
    </w:lvl>
    <w:lvl w:ilvl="7" w:tplc="9CAAD2EA">
      <w:numFmt w:val="bullet"/>
      <w:lvlText w:val="•"/>
      <w:lvlJc w:val="left"/>
      <w:pPr>
        <w:ind w:left="7726" w:hanging="840"/>
      </w:pPr>
      <w:rPr>
        <w:rFonts w:hint="default"/>
      </w:rPr>
    </w:lvl>
    <w:lvl w:ilvl="8" w:tplc="EC586E3C">
      <w:numFmt w:val="bullet"/>
      <w:lvlText w:val="•"/>
      <w:lvlJc w:val="left"/>
      <w:pPr>
        <w:ind w:left="8624" w:hanging="840"/>
      </w:pPr>
      <w:rPr>
        <w:rFonts w:hint="default"/>
      </w:rPr>
    </w:lvl>
  </w:abstractNum>
  <w:abstractNum w:abstractNumId="202" w15:restartNumberingAfterBreak="0">
    <w:nsid w:val="342951C1"/>
    <w:multiLevelType w:val="hybridMultilevel"/>
    <w:tmpl w:val="33CA2292"/>
    <w:lvl w:ilvl="0" w:tplc="8E142F06">
      <w:start w:val="1"/>
      <w:numFmt w:val="decimal"/>
      <w:lvlText w:val="%1"/>
      <w:lvlJc w:val="left"/>
      <w:pPr>
        <w:ind w:left="1439" w:hanging="840"/>
        <w:jc w:val="left"/>
      </w:pPr>
      <w:rPr>
        <w:rFonts w:ascii="Courier New" w:eastAsia="Courier New" w:hAnsi="Courier New" w:cs="Courier New" w:hint="default"/>
        <w:w w:val="100"/>
        <w:sz w:val="20"/>
        <w:szCs w:val="20"/>
      </w:rPr>
    </w:lvl>
    <w:lvl w:ilvl="1" w:tplc="750A833E">
      <w:numFmt w:val="bullet"/>
      <w:lvlText w:val="•"/>
      <w:lvlJc w:val="left"/>
      <w:pPr>
        <w:ind w:left="2338" w:hanging="840"/>
      </w:pPr>
      <w:rPr>
        <w:rFonts w:hint="default"/>
      </w:rPr>
    </w:lvl>
    <w:lvl w:ilvl="2" w:tplc="592EB9EA">
      <w:numFmt w:val="bullet"/>
      <w:lvlText w:val="•"/>
      <w:lvlJc w:val="left"/>
      <w:pPr>
        <w:ind w:left="3236" w:hanging="840"/>
      </w:pPr>
      <w:rPr>
        <w:rFonts w:hint="default"/>
      </w:rPr>
    </w:lvl>
    <w:lvl w:ilvl="3" w:tplc="DB8C3E90">
      <w:numFmt w:val="bullet"/>
      <w:lvlText w:val="•"/>
      <w:lvlJc w:val="left"/>
      <w:pPr>
        <w:ind w:left="4134" w:hanging="840"/>
      </w:pPr>
      <w:rPr>
        <w:rFonts w:hint="default"/>
      </w:rPr>
    </w:lvl>
    <w:lvl w:ilvl="4" w:tplc="940060CA">
      <w:numFmt w:val="bullet"/>
      <w:lvlText w:val="•"/>
      <w:lvlJc w:val="left"/>
      <w:pPr>
        <w:ind w:left="5032" w:hanging="840"/>
      </w:pPr>
      <w:rPr>
        <w:rFonts w:hint="default"/>
      </w:rPr>
    </w:lvl>
    <w:lvl w:ilvl="5" w:tplc="B8DEAB54">
      <w:numFmt w:val="bullet"/>
      <w:lvlText w:val="•"/>
      <w:lvlJc w:val="left"/>
      <w:pPr>
        <w:ind w:left="5930" w:hanging="840"/>
      </w:pPr>
      <w:rPr>
        <w:rFonts w:hint="default"/>
      </w:rPr>
    </w:lvl>
    <w:lvl w:ilvl="6" w:tplc="3C084F66">
      <w:numFmt w:val="bullet"/>
      <w:lvlText w:val="•"/>
      <w:lvlJc w:val="left"/>
      <w:pPr>
        <w:ind w:left="6828" w:hanging="840"/>
      </w:pPr>
      <w:rPr>
        <w:rFonts w:hint="default"/>
      </w:rPr>
    </w:lvl>
    <w:lvl w:ilvl="7" w:tplc="4CF4C08C">
      <w:numFmt w:val="bullet"/>
      <w:lvlText w:val="•"/>
      <w:lvlJc w:val="left"/>
      <w:pPr>
        <w:ind w:left="7726" w:hanging="840"/>
      </w:pPr>
      <w:rPr>
        <w:rFonts w:hint="default"/>
      </w:rPr>
    </w:lvl>
    <w:lvl w:ilvl="8" w:tplc="447A8586">
      <w:numFmt w:val="bullet"/>
      <w:lvlText w:val="•"/>
      <w:lvlJc w:val="left"/>
      <w:pPr>
        <w:ind w:left="8624" w:hanging="840"/>
      </w:pPr>
      <w:rPr>
        <w:rFonts w:hint="default"/>
      </w:rPr>
    </w:lvl>
  </w:abstractNum>
  <w:abstractNum w:abstractNumId="203" w15:restartNumberingAfterBreak="0">
    <w:nsid w:val="34682BA6"/>
    <w:multiLevelType w:val="hybridMultilevel"/>
    <w:tmpl w:val="83F82582"/>
    <w:lvl w:ilvl="0" w:tplc="71CE56AA">
      <w:start w:val="1"/>
      <w:numFmt w:val="decimal"/>
      <w:lvlText w:val="%1"/>
      <w:lvlJc w:val="left"/>
      <w:pPr>
        <w:ind w:left="1319" w:hanging="1080"/>
        <w:jc w:val="left"/>
      </w:pPr>
      <w:rPr>
        <w:rFonts w:ascii="Courier New" w:eastAsia="Courier New" w:hAnsi="Courier New" w:cs="Courier New" w:hint="default"/>
        <w:w w:val="99"/>
        <w:sz w:val="18"/>
        <w:szCs w:val="18"/>
      </w:rPr>
    </w:lvl>
    <w:lvl w:ilvl="1" w:tplc="4DDA3734">
      <w:numFmt w:val="bullet"/>
      <w:lvlText w:val="•"/>
      <w:lvlJc w:val="left"/>
      <w:pPr>
        <w:ind w:left="2230" w:hanging="1080"/>
      </w:pPr>
      <w:rPr>
        <w:rFonts w:hint="default"/>
      </w:rPr>
    </w:lvl>
    <w:lvl w:ilvl="2" w:tplc="16564FA4">
      <w:numFmt w:val="bullet"/>
      <w:lvlText w:val="•"/>
      <w:lvlJc w:val="left"/>
      <w:pPr>
        <w:ind w:left="3140" w:hanging="1080"/>
      </w:pPr>
      <w:rPr>
        <w:rFonts w:hint="default"/>
      </w:rPr>
    </w:lvl>
    <w:lvl w:ilvl="3" w:tplc="D610ACC0">
      <w:numFmt w:val="bullet"/>
      <w:lvlText w:val="•"/>
      <w:lvlJc w:val="left"/>
      <w:pPr>
        <w:ind w:left="4050" w:hanging="1080"/>
      </w:pPr>
      <w:rPr>
        <w:rFonts w:hint="default"/>
      </w:rPr>
    </w:lvl>
    <w:lvl w:ilvl="4" w:tplc="D8A84AEA">
      <w:numFmt w:val="bullet"/>
      <w:lvlText w:val="•"/>
      <w:lvlJc w:val="left"/>
      <w:pPr>
        <w:ind w:left="4960" w:hanging="1080"/>
      </w:pPr>
      <w:rPr>
        <w:rFonts w:hint="default"/>
      </w:rPr>
    </w:lvl>
    <w:lvl w:ilvl="5" w:tplc="528E9582">
      <w:numFmt w:val="bullet"/>
      <w:lvlText w:val="•"/>
      <w:lvlJc w:val="left"/>
      <w:pPr>
        <w:ind w:left="5870" w:hanging="1080"/>
      </w:pPr>
      <w:rPr>
        <w:rFonts w:hint="default"/>
      </w:rPr>
    </w:lvl>
    <w:lvl w:ilvl="6" w:tplc="421A68B6">
      <w:numFmt w:val="bullet"/>
      <w:lvlText w:val="•"/>
      <w:lvlJc w:val="left"/>
      <w:pPr>
        <w:ind w:left="6780" w:hanging="1080"/>
      </w:pPr>
      <w:rPr>
        <w:rFonts w:hint="default"/>
      </w:rPr>
    </w:lvl>
    <w:lvl w:ilvl="7" w:tplc="7828FA9A">
      <w:numFmt w:val="bullet"/>
      <w:lvlText w:val="•"/>
      <w:lvlJc w:val="left"/>
      <w:pPr>
        <w:ind w:left="7690" w:hanging="1080"/>
      </w:pPr>
      <w:rPr>
        <w:rFonts w:hint="default"/>
      </w:rPr>
    </w:lvl>
    <w:lvl w:ilvl="8" w:tplc="9B883BEE">
      <w:numFmt w:val="bullet"/>
      <w:lvlText w:val="•"/>
      <w:lvlJc w:val="left"/>
      <w:pPr>
        <w:ind w:left="8600" w:hanging="1080"/>
      </w:pPr>
      <w:rPr>
        <w:rFonts w:hint="default"/>
      </w:rPr>
    </w:lvl>
  </w:abstractNum>
  <w:abstractNum w:abstractNumId="204" w15:restartNumberingAfterBreak="0">
    <w:nsid w:val="34F274A1"/>
    <w:multiLevelType w:val="hybridMultilevel"/>
    <w:tmpl w:val="27401270"/>
    <w:lvl w:ilvl="0" w:tplc="90D264B6">
      <w:start w:val="1"/>
      <w:numFmt w:val="decimal"/>
      <w:lvlText w:val="%1)"/>
      <w:lvlJc w:val="left"/>
      <w:pPr>
        <w:ind w:left="959" w:hanging="360"/>
        <w:jc w:val="left"/>
      </w:pPr>
      <w:rPr>
        <w:rFonts w:ascii="Times New Roman" w:eastAsia="Times New Roman" w:hAnsi="Times New Roman" w:cs="Times New Roman" w:hint="default"/>
        <w:w w:val="99"/>
        <w:sz w:val="24"/>
        <w:szCs w:val="24"/>
      </w:rPr>
    </w:lvl>
    <w:lvl w:ilvl="1" w:tplc="FF3A1F5C">
      <w:numFmt w:val="bullet"/>
      <w:lvlText w:val="•"/>
      <w:lvlJc w:val="left"/>
      <w:pPr>
        <w:ind w:left="1906" w:hanging="360"/>
      </w:pPr>
      <w:rPr>
        <w:rFonts w:hint="default"/>
      </w:rPr>
    </w:lvl>
    <w:lvl w:ilvl="2" w:tplc="5AEA4298">
      <w:numFmt w:val="bullet"/>
      <w:lvlText w:val="•"/>
      <w:lvlJc w:val="left"/>
      <w:pPr>
        <w:ind w:left="2852" w:hanging="360"/>
      </w:pPr>
      <w:rPr>
        <w:rFonts w:hint="default"/>
      </w:rPr>
    </w:lvl>
    <w:lvl w:ilvl="3" w:tplc="1630A552">
      <w:numFmt w:val="bullet"/>
      <w:lvlText w:val="•"/>
      <w:lvlJc w:val="left"/>
      <w:pPr>
        <w:ind w:left="3798" w:hanging="360"/>
      </w:pPr>
      <w:rPr>
        <w:rFonts w:hint="default"/>
      </w:rPr>
    </w:lvl>
    <w:lvl w:ilvl="4" w:tplc="E5882F2A">
      <w:numFmt w:val="bullet"/>
      <w:lvlText w:val="•"/>
      <w:lvlJc w:val="left"/>
      <w:pPr>
        <w:ind w:left="4744" w:hanging="360"/>
      </w:pPr>
      <w:rPr>
        <w:rFonts w:hint="default"/>
      </w:rPr>
    </w:lvl>
    <w:lvl w:ilvl="5" w:tplc="C98ECC94">
      <w:numFmt w:val="bullet"/>
      <w:lvlText w:val="•"/>
      <w:lvlJc w:val="left"/>
      <w:pPr>
        <w:ind w:left="5690" w:hanging="360"/>
      </w:pPr>
      <w:rPr>
        <w:rFonts w:hint="default"/>
      </w:rPr>
    </w:lvl>
    <w:lvl w:ilvl="6" w:tplc="FE5259E8">
      <w:numFmt w:val="bullet"/>
      <w:lvlText w:val="•"/>
      <w:lvlJc w:val="left"/>
      <w:pPr>
        <w:ind w:left="6636" w:hanging="360"/>
      </w:pPr>
      <w:rPr>
        <w:rFonts w:hint="default"/>
      </w:rPr>
    </w:lvl>
    <w:lvl w:ilvl="7" w:tplc="A1B080AA">
      <w:numFmt w:val="bullet"/>
      <w:lvlText w:val="•"/>
      <w:lvlJc w:val="left"/>
      <w:pPr>
        <w:ind w:left="7582" w:hanging="360"/>
      </w:pPr>
      <w:rPr>
        <w:rFonts w:hint="default"/>
      </w:rPr>
    </w:lvl>
    <w:lvl w:ilvl="8" w:tplc="92846FCA">
      <w:numFmt w:val="bullet"/>
      <w:lvlText w:val="•"/>
      <w:lvlJc w:val="left"/>
      <w:pPr>
        <w:ind w:left="8528" w:hanging="360"/>
      </w:pPr>
      <w:rPr>
        <w:rFonts w:hint="default"/>
      </w:rPr>
    </w:lvl>
  </w:abstractNum>
  <w:abstractNum w:abstractNumId="205" w15:restartNumberingAfterBreak="0">
    <w:nsid w:val="356058FB"/>
    <w:multiLevelType w:val="hybridMultilevel"/>
    <w:tmpl w:val="C444F916"/>
    <w:lvl w:ilvl="0" w:tplc="6A60514A">
      <w:start w:val="1"/>
      <w:numFmt w:val="decimal"/>
      <w:lvlText w:val="%1)"/>
      <w:lvlJc w:val="left"/>
      <w:pPr>
        <w:ind w:left="240" w:hanging="840"/>
        <w:jc w:val="left"/>
      </w:pPr>
      <w:rPr>
        <w:rFonts w:ascii="Courier New" w:eastAsia="Courier New" w:hAnsi="Courier New" w:cs="Courier New" w:hint="default"/>
        <w:spacing w:val="-1"/>
        <w:w w:val="100"/>
        <w:sz w:val="20"/>
        <w:szCs w:val="20"/>
      </w:rPr>
    </w:lvl>
    <w:lvl w:ilvl="1" w:tplc="18527ABA">
      <w:numFmt w:val="bullet"/>
      <w:lvlText w:val="•"/>
      <w:lvlJc w:val="left"/>
      <w:pPr>
        <w:ind w:left="1680" w:hanging="840"/>
      </w:pPr>
      <w:rPr>
        <w:rFonts w:hint="default"/>
      </w:rPr>
    </w:lvl>
    <w:lvl w:ilvl="2" w:tplc="A82C4AD6">
      <w:numFmt w:val="bullet"/>
      <w:lvlText w:val="•"/>
      <w:lvlJc w:val="left"/>
      <w:pPr>
        <w:ind w:left="2651" w:hanging="840"/>
      </w:pPr>
      <w:rPr>
        <w:rFonts w:hint="default"/>
      </w:rPr>
    </w:lvl>
    <w:lvl w:ilvl="3" w:tplc="79F29834">
      <w:numFmt w:val="bullet"/>
      <w:lvlText w:val="•"/>
      <w:lvlJc w:val="left"/>
      <w:pPr>
        <w:ind w:left="3622" w:hanging="840"/>
      </w:pPr>
      <w:rPr>
        <w:rFonts w:hint="default"/>
      </w:rPr>
    </w:lvl>
    <w:lvl w:ilvl="4" w:tplc="6D42EBD2">
      <w:numFmt w:val="bullet"/>
      <w:lvlText w:val="•"/>
      <w:lvlJc w:val="left"/>
      <w:pPr>
        <w:ind w:left="4593" w:hanging="840"/>
      </w:pPr>
      <w:rPr>
        <w:rFonts w:hint="default"/>
      </w:rPr>
    </w:lvl>
    <w:lvl w:ilvl="5" w:tplc="97AE788A">
      <w:numFmt w:val="bullet"/>
      <w:lvlText w:val="•"/>
      <w:lvlJc w:val="left"/>
      <w:pPr>
        <w:ind w:left="5564" w:hanging="840"/>
      </w:pPr>
      <w:rPr>
        <w:rFonts w:hint="default"/>
      </w:rPr>
    </w:lvl>
    <w:lvl w:ilvl="6" w:tplc="C8FE35C4">
      <w:numFmt w:val="bullet"/>
      <w:lvlText w:val="•"/>
      <w:lvlJc w:val="left"/>
      <w:pPr>
        <w:ind w:left="6535" w:hanging="840"/>
      </w:pPr>
      <w:rPr>
        <w:rFonts w:hint="default"/>
      </w:rPr>
    </w:lvl>
    <w:lvl w:ilvl="7" w:tplc="0E24FAF0">
      <w:numFmt w:val="bullet"/>
      <w:lvlText w:val="•"/>
      <w:lvlJc w:val="left"/>
      <w:pPr>
        <w:ind w:left="7506" w:hanging="840"/>
      </w:pPr>
      <w:rPr>
        <w:rFonts w:hint="default"/>
      </w:rPr>
    </w:lvl>
    <w:lvl w:ilvl="8" w:tplc="7D1ADD98">
      <w:numFmt w:val="bullet"/>
      <w:lvlText w:val="•"/>
      <w:lvlJc w:val="left"/>
      <w:pPr>
        <w:ind w:left="8477" w:hanging="840"/>
      </w:pPr>
      <w:rPr>
        <w:rFonts w:hint="default"/>
      </w:rPr>
    </w:lvl>
  </w:abstractNum>
  <w:abstractNum w:abstractNumId="206" w15:restartNumberingAfterBreak="0">
    <w:nsid w:val="358B4346"/>
    <w:multiLevelType w:val="hybridMultilevel"/>
    <w:tmpl w:val="1EEED9EA"/>
    <w:lvl w:ilvl="0" w:tplc="5D88B4F2">
      <w:start w:val="1"/>
      <w:numFmt w:val="decimal"/>
      <w:lvlText w:val="%1"/>
      <w:lvlJc w:val="left"/>
      <w:pPr>
        <w:ind w:left="1439" w:hanging="840"/>
        <w:jc w:val="left"/>
      </w:pPr>
      <w:rPr>
        <w:rFonts w:ascii="Courier New" w:eastAsia="Courier New" w:hAnsi="Courier New" w:cs="Courier New" w:hint="default"/>
        <w:w w:val="100"/>
        <w:sz w:val="20"/>
        <w:szCs w:val="20"/>
      </w:rPr>
    </w:lvl>
    <w:lvl w:ilvl="1" w:tplc="32AC7EE2">
      <w:numFmt w:val="bullet"/>
      <w:lvlText w:val="•"/>
      <w:lvlJc w:val="left"/>
      <w:pPr>
        <w:ind w:left="2338" w:hanging="840"/>
      </w:pPr>
      <w:rPr>
        <w:rFonts w:hint="default"/>
      </w:rPr>
    </w:lvl>
    <w:lvl w:ilvl="2" w:tplc="43046462">
      <w:numFmt w:val="bullet"/>
      <w:lvlText w:val="•"/>
      <w:lvlJc w:val="left"/>
      <w:pPr>
        <w:ind w:left="3236" w:hanging="840"/>
      </w:pPr>
      <w:rPr>
        <w:rFonts w:hint="default"/>
      </w:rPr>
    </w:lvl>
    <w:lvl w:ilvl="3" w:tplc="6B18D23E">
      <w:numFmt w:val="bullet"/>
      <w:lvlText w:val="•"/>
      <w:lvlJc w:val="left"/>
      <w:pPr>
        <w:ind w:left="4134" w:hanging="840"/>
      </w:pPr>
      <w:rPr>
        <w:rFonts w:hint="default"/>
      </w:rPr>
    </w:lvl>
    <w:lvl w:ilvl="4" w:tplc="24DA07F0">
      <w:numFmt w:val="bullet"/>
      <w:lvlText w:val="•"/>
      <w:lvlJc w:val="left"/>
      <w:pPr>
        <w:ind w:left="5032" w:hanging="840"/>
      </w:pPr>
      <w:rPr>
        <w:rFonts w:hint="default"/>
      </w:rPr>
    </w:lvl>
    <w:lvl w:ilvl="5" w:tplc="E25ED4D2">
      <w:numFmt w:val="bullet"/>
      <w:lvlText w:val="•"/>
      <w:lvlJc w:val="left"/>
      <w:pPr>
        <w:ind w:left="5930" w:hanging="840"/>
      </w:pPr>
      <w:rPr>
        <w:rFonts w:hint="default"/>
      </w:rPr>
    </w:lvl>
    <w:lvl w:ilvl="6" w:tplc="28826E96">
      <w:numFmt w:val="bullet"/>
      <w:lvlText w:val="•"/>
      <w:lvlJc w:val="left"/>
      <w:pPr>
        <w:ind w:left="6828" w:hanging="840"/>
      </w:pPr>
      <w:rPr>
        <w:rFonts w:hint="default"/>
      </w:rPr>
    </w:lvl>
    <w:lvl w:ilvl="7" w:tplc="0D84BBD8">
      <w:numFmt w:val="bullet"/>
      <w:lvlText w:val="•"/>
      <w:lvlJc w:val="left"/>
      <w:pPr>
        <w:ind w:left="7726" w:hanging="840"/>
      </w:pPr>
      <w:rPr>
        <w:rFonts w:hint="default"/>
      </w:rPr>
    </w:lvl>
    <w:lvl w:ilvl="8" w:tplc="E2E8658C">
      <w:numFmt w:val="bullet"/>
      <w:lvlText w:val="•"/>
      <w:lvlJc w:val="left"/>
      <w:pPr>
        <w:ind w:left="8624" w:hanging="840"/>
      </w:pPr>
      <w:rPr>
        <w:rFonts w:hint="default"/>
      </w:rPr>
    </w:lvl>
  </w:abstractNum>
  <w:abstractNum w:abstractNumId="207" w15:restartNumberingAfterBreak="0">
    <w:nsid w:val="362140DF"/>
    <w:multiLevelType w:val="hybridMultilevel"/>
    <w:tmpl w:val="BE7E88A8"/>
    <w:lvl w:ilvl="0" w:tplc="0BE0ED04">
      <w:start w:val="1"/>
      <w:numFmt w:val="lowerLetter"/>
      <w:lvlText w:val="%1."/>
      <w:lvlJc w:val="left"/>
      <w:pPr>
        <w:ind w:left="599" w:hanging="360"/>
        <w:jc w:val="left"/>
      </w:pPr>
      <w:rPr>
        <w:rFonts w:ascii="Times New Roman" w:eastAsia="Times New Roman" w:hAnsi="Times New Roman" w:cs="Times New Roman" w:hint="default"/>
        <w:w w:val="100"/>
        <w:sz w:val="24"/>
        <w:szCs w:val="24"/>
      </w:rPr>
    </w:lvl>
    <w:lvl w:ilvl="1" w:tplc="4C1A0738">
      <w:numFmt w:val="bullet"/>
      <w:lvlText w:val="•"/>
      <w:lvlJc w:val="left"/>
      <w:pPr>
        <w:ind w:left="1582" w:hanging="360"/>
      </w:pPr>
      <w:rPr>
        <w:rFonts w:hint="default"/>
      </w:rPr>
    </w:lvl>
    <w:lvl w:ilvl="2" w:tplc="63E00BD2">
      <w:numFmt w:val="bullet"/>
      <w:lvlText w:val="•"/>
      <w:lvlJc w:val="left"/>
      <w:pPr>
        <w:ind w:left="2564" w:hanging="360"/>
      </w:pPr>
      <w:rPr>
        <w:rFonts w:hint="default"/>
      </w:rPr>
    </w:lvl>
    <w:lvl w:ilvl="3" w:tplc="D910E608">
      <w:numFmt w:val="bullet"/>
      <w:lvlText w:val="•"/>
      <w:lvlJc w:val="left"/>
      <w:pPr>
        <w:ind w:left="3546" w:hanging="360"/>
      </w:pPr>
      <w:rPr>
        <w:rFonts w:hint="default"/>
      </w:rPr>
    </w:lvl>
    <w:lvl w:ilvl="4" w:tplc="6D1ADF90">
      <w:numFmt w:val="bullet"/>
      <w:lvlText w:val="•"/>
      <w:lvlJc w:val="left"/>
      <w:pPr>
        <w:ind w:left="4528" w:hanging="360"/>
      </w:pPr>
      <w:rPr>
        <w:rFonts w:hint="default"/>
      </w:rPr>
    </w:lvl>
    <w:lvl w:ilvl="5" w:tplc="1A268498">
      <w:numFmt w:val="bullet"/>
      <w:lvlText w:val="•"/>
      <w:lvlJc w:val="left"/>
      <w:pPr>
        <w:ind w:left="5510" w:hanging="360"/>
      </w:pPr>
      <w:rPr>
        <w:rFonts w:hint="default"/>
      </w:rPr>
    </w:lvl>
    <w:lvl w:ilvl="6" w:tplc="1BAE30FA">
      <w:numFmt w:val="bullet"/>
      <w:lvlText w:val="•"/>
      <w:lvlJc w:val="left"/>
      <w:pPr>
        <w:ind w:left="6492" w:hanging="360"/>
      </w:pPr>
      <w:rPr>
        <w:rFonts w:hint="default"/>
      </w:rPr>
    </w:lvl>
    <w:lvl w:ilvl="7" w:tplc="5D166DC8">
      <w:numFmt w:val="bullet"/>
      <w:lvlText w:val="•"/>
      <w:lvlJc w:val="left"/>
      <w:pPr>
        <w:ind w:left="7474" w:hanging="360"/>
      </w:pPr>
      <w:rPr>
        <w:rFonts w:hint="default"/>
      </w:rPr>
    </w:lvl>
    <w:lvl w:ilvl="8" w:tplc="1CC28A2C">
      <w:numFmt w:val="bullet"/>
      <w:lvlText w:val="•"/>
      <w:lvlJc w:val="left"/>
      <w:pPr>
        <w:ind w:left="8456" w:hanging="360"/>
      </w:pPr>
      <w:rPr>
        <w:rFonts w:hint="default"/>
      </w:rPr>
    </w:lvl>
  </w:abstractNum>
  <w:abstractNum w:abstractNumId="208" w15:restartNumberingAfterBreak="0">
    <w:nsid w:val="369A7620"/>
    <w:multiLevelType w:val="hybridMultilevel"/>
    <w:tmpl w:val="E57ED1D6"/>
    <w:lvl w:ilvl="0" w:tplc="82F0D52C">
      <w:start w:val="1"/>
      <w:numFmt w:val="decimal"/>
      <w:lvlText w:val="%1"/>
      <w:lvlJc w:val="left"/>
      <w:pPr>
        <w:ind w:left="1439" w:hanging="840"/>
        <w:jc w:val="left"/>
      </w:pPr>
      <w:rPr>
        <w:rFonts w:ascii="Courier New" w:eastAsia="Courier New" w:hAnsi="Courier New" w:cs="Courier New" w:hint="default"/>
        <w:w w:val="100"/>
        <w:sz w:val="20"/>
        <w:szCs w:val="20"/>
      </w:rPr>
    </w:lvl>
    <w:lvl w:ilvl="1" w:tplc="A9325BC2">
      <w:numFmt w:val="bullet"/>
      <w:lvlText w:val="•"/>
      <w:lvlJc w:val="left"/>
      <w:pPr>
        <w:ind w:left="2338" w:hanging="840"/>
      </w:pPr>
      <w:rPr>
        <w:rFonts w:hint="default"/>
      </w:rPr>
    </w:lvl>
    <w:lvl w:ilvl="2" w:tplc="A8EA85BA">
      <w:numFmt w:val="bullet"/>
      <w:lvlText w:val="•"/>
      <w:lvlJc w:val="left"/>
      <w:pPr>
        <w:ind w:left="3236" w:hanging="840"/>
      </w:pPr>
      <w:rPr>
        <w:rFonts w:hint="default"/>
      </w:rPr>
    </w:lvl>
    <w:lvl w:ilvl="3" w:tplc="B6FC6434">
      <w:numFmt w:val="bullet"/>
      <w:lvlText w:val="•"/>
      <w:lvlJc w:val="left"/>
      <w:pPr>
        <w:ind w:left="4134" w:hanging="840"/>
      </w:pPr>
      <w:rPr>
        <w:rFonts w:hint="default"/>
      </w:rPr>
    </w:lvl>
    <w:lvl w:ilvl="4" w:tplc="745A3704">
      <w:numFmt w:val="bullet"/>
      <w:lvlText w:val="•"/>
      <w:lvlJc w:val="left"/>
      <w:pPr>
        <w:ind w:left="5032" w:hanging="840"/>
      </w:pPr>
      <w:rPr>
        <w:rFonts w:hint="default"/>
      </w:rPr>
    </w:lvl>
    <w:lvl w:ilvl="5" w:tplc="082AB594">
      <w:numFmt w:val="bullet"/>
      <w:lvlText w:val="•"/>
      <w:lvlJc w:val="left"/>
      <w:pPr>
        <w:ind w:left="5930" w:hanging="840"/>
      </w:pPr>
      <w:rPr>
        <w:rFonts w:hint="default"/>
      </w:rPr>
    </w:lvl>
    <w:lvl w:ilvl="6" w:tplc="6DAE3210">
      <w:numFmt w:val="bullet"/>
      <w:lvlText w:val="•"/>
      <w:lvlJc w:val="left"/>
      <w:pPr>
        <w:ind w:left="6828" w:hanging="840"/>
      </w:pPr>
      <w:rPr>
        <w:rFonts w:hint="default"/>
      </w:rPr>
    </w:lvl>
    <w:lvl w:ilvl="7" w:tplc="EF8684B2">
      <w:numFmt w:val="bullet"/>
      <w:lvlText w:val="•"/>
      <w:lvlJc w:val="left"/>
      <w:pPr>
        <w:ind w:left="7726" w:hanging="840"/>
      </w:pPr>
      <w:rPr>
        <w:rFonts w:hint="default"/>
      </w:rPr>
    </w:lvl>
    <w:lvl w:ilvl="8" w:tplc="41E8E744">
      <w:numFmt w:val="bullet"/>
      <w:lvlText w:val="•"/>
      <w:lvlJc w:val="left"/>
      <w:pPr>
        <w:ind w:left="8624" w:hanging="840"/>
      </w:pPr>
      <w:rPr>
        <w:rFonts w:hint="default"/>
      </w:rPr>
    </w:lvl>
  </w:abstractNum>
  <w:abstractNum w:abstractNumId="209" w15:restartNumberingAfterBreak="0">
    <w:nsid w:val="36FC2658"/>
    <w:multiLevelType w:val="hybridMultilevel"/>
    <w:tmpl w:val="8102A2E8"/>
    <w:lvl w:ilvl="0" w:tplc="2A2AFFC0">
      <w:start w:val="1"/>
      <w:numFmt w:val="decimal"/>
      <w:lvlText w:val="%1."/>
      <w:lvlJc w:val="left"/>
      <w:pPr>
        <w:ind w:left="599" w:hanging="360"/>
        <w:jc w:val="left"/>
      </w:pPr>
      <w:rPr>
        <w:rFonts w:ascii="Courier New" w:eastAsia="Courier New" w:hAnsi="Courier New" w:cs="Courier New" w:hint="default"/>
        <w:spacing w:val="-1"/>
        <w:w w:val="100"/>
        <w:sz w:val="20"/>
        <w:szCs w:val="20"/>
      </w:rPr>
    </w:lvl>
    <w:lvl w:ilvl="1" w:tplc="348072FE">
      <w:numFmt w:val="bullet"/>
      <w:lvlText w:val="•"/>
      <w:lvlJc w:val="left"/>
      <w:pPr>
        <w:ind w:left="1582" w:hanging="360"/>
      </w:pPr>
      <w:rPr>
        <w:rFonts w:hint="default"/>
      </w:rPr>
    </w:lvl>
    <w:lvl w:ilvl="2" w:tplc="044C321A">
      <w:numFmt w:val="bullet"/>
      <w:lvlText w:val="•"/>
      <w:lvlJc w:val="left"/>
      <w:pPr>
        <w:ind w:left="2564" w:hanging="360"/>
      </w:pPr>
      <w:rPr>
        <w:rFonts w:hint="default"/>
      </w:rPr>
    </w:lvl>
    <w:lvl w:ilvl="3" w:tplc="8130AAF2">
      <w:numFmt w:val="bullet"/>
      <w:lvlText w:val="•"/>
      <w:lvlJc w:val="left"/>
      <w:pPr>
        <w:ind w:left="3546" w:hanging="360"/>
      </w:pPr>
      <w:rPr>
        <w:rFonts w:hint="default"/>
      </w:rPr>
    </w:lvl>
    <w:lvl w:ilvl="4" w:tplc="B1102314">
      <w:numFmt w:val="bullet"/>
      <w:lvlText w:val="•"/>
      <w:lvlJc w:val="left"/>
      <w:pPr>
        <w:ind w:left="4528" w:hanging="360"/>
      </w:pPr>
      <w:rPr>
        <w:rFonts w:hint="default"/>
      </w:rPr>
    </w:lvl>
    <w:lvl w:ilvl="5" w:tplc="2180755A">
      <w:numFmt w:val="bullet"/>
      <w:lvlText w:val="•"/>
      <w:lvlJc w:val="left"/>
      <w:pPr>
        <w:ind w:left="5510" w:hanging="360"/>
      </w:pPr>
      <w:rPr>
        <w:rFonts w:hint="default"/>
      </w:rPr>
    </w:lvl>
    <w:lvl w:ilvl="6" w:tplc="67883CA6">
      <w:numFmt w:val="bullet"/>
      <w:lvlText w:val="•"/>
      <w:lvlJc w:val="left"/>
      <w:pPr>
        <w:ind w:left="6492" w:hanging="360"/>
      </w:pPr>
      <w:rPr>
        <w:rFonts w:hint="default"/>
      </w:rPr>
    </w:lvl>
    <w:lvl w:ilvl="7" w:tplc="09D69F88">
      <w:numFmt w:val="bullet"/>
      <w:lvlText w:val="•"/>
      <w:lvlJc w:val="left"/>
      <w:pPr>
        <w:ind w:left="7474" w:hanging="360"/>
      </w:pPr>
      <w:rPr>
        <w:rFonts w:hint="default"/>
      </w:rPr>
    </w:lvl>
    <w:lvl w:ilvl="8" w:tplc="D4CAEB5C">
      <w:numFmt w:val="bullet"/>
      <w:lvlText w:val="•"/>
      <w:lvlJc w:val="left"/>
      <w:pPr>
        <w:ind w:left="8456" w:hanging="360"/>
      </w:pPr>
      <w:rPr>
        <w:rFonts w:hint="default"/>
      </w:rPr>
    </w:lvl>
  </w:abstractNum>
  <w:abstractNum w:abstractNumId="210" w15:restartNumberingAfterBreak="0">
    <w:nsid w:val="37335CEA"/>
    <w:multiLevelType w:val="hybridMultilevel"/>
    <w:tmpl w:val="74D2112E"/>
    <w:lvl w:ilvl="0" w:tplc="7B68AB0C">
      <w:start w:val="1"/>
      <w:numFmt w:val="decimal"/>
      <w:lvlText w:val="%1."/>
      <w:lvlJc w:val="left"/>
      <w:pPr>
        <w:ind w:left="959" w:hanging="480"/>
        <w:jc w:val="left"/>
      </w:pPr>
      <w:rPr>
        <w:rFonts w:ascii="Courier New" w:eastAsia="Courier New" w:hAnsi="Courier New" w:cs="Courier New" w:hint="default"/>
        <w:spacing w:val="-1"/>
        <w:w w:val="100"/>
        <w:sz w:val="20"/>
        <w:szCs w:val="20"/>
      </w:rPr>
    </w:lvl>
    <w:lvl w:ilvl="1" w:tplc="55BA175A">
      <w:numFmt w:val="bullet"/>
      <w:lvlText w:val="•"/>
      <w:lvlJc w:val="left"/>
      <w:pPr>
        <w:ind w:left="1906" w:hanging="480"/>
      </w:pPr>
      <w:rPr>
        <w:rFonts w:hint="default"/>
      </w:rPr>
    </w:lvl>
    <w:lvl w:ilvl="2" w:tplc="283023C4">
      <w:numFmt w:val="bullet"/>
      <w:lvlText w:val="•"/>
      <w:lvlJc w:val="left"/>
      <w:pPr>
        <w:ind w:left="2852" w:hanging="480"/>
      </w:pPr>
      <w:rPr>
        <w:rFonts w:hint="default"/>
      </w:rPr>
    </w:lvl>
    <w:lvl w:ilvl="3" w:tplc="57DE7B52">
      <w:numFmt w:val="bullet"/>
      <w:lvlText w:val="•"/>
      <w:lvlJc w:val="left"/>
      <w:pPr>
        <w:ind w:left="3798" w:hanging="480"/>
      </w:pPr>
      <w:rPr>
        <w:rFonts w:hint="default"/>
      </w:rPr>
    </w:lvl>
    <w:lvl w:ilvl="4" w:tplc="66E256FE">
      <w:numFmt w:val="bullet"/>
      <w:lvlText w:val="•"/>
      <w:lvlJc w:val="left"/>
      <w:pPr>
        <w:ind w:left="4744" w:hanging="480"/>
      </w:pPr>
      <w:rPr>
        <w:rFonts w:hint="default"/>
      </w:rPr>
    </w:lvl>
    <w:lvl w:ilvl="5" w:tplc="C4F4630E">
      <w:numFmt w:val="bullet"/>
      <w:lvlText w:val="•"/>
      <w:lvlJc w:val="left"/>
      <w:pPr>
        <w:ind w:left="5690" w:hanging="480"/>
      </w:pPr>
      <w:rPr>
        <w:rFonts w:hint="default"/>
      </w:rPr>
    </w:lvl>
    <w:lvl w:ilvl="6" w:tplc="7174D71C">
      <w:numFmt w:val="bullet"/>
      <w:lvlText w:val="•"/>
      <w:lvlJc w:val="left"/>
      <w:pPr>
        <w:ind w:left="6636" w:hanging="480"/>
      </w:pPr>
      <w:rPr>
        <w:rFonts w:hint="default"/>
      </w:rPr>
    </w:lvl>
    <w:lvl w:ilvl="7" w:tplc="D42053AA">
      <w:numFmt w:val="bullet"/>
      <w:lvlText w:val="•"/>
      <w:lvlJc w:val="left"/>
      <w:pPr>
        <w:ind w:left="7582" w:hanging="480"/>
      </w:pPr>
      <w:rPr>
        <w:rFonts w:hint="default"/>
      </w:rPr>
    </w:lvl>
    <w:lvl w:ilvl="8" w:tplc="F63CFB96">
      <w:numFmt w:val="bullet"/>
      <w:lvlText w:val="•"/>
      <w:lvlJc w:val="left"/>
      <w:pPr>
        <w:ind w:left="8528" w:hanging="480"/>
      </w:pPr>
      <w:rPr>
        <w:rFonts w:hint="default"/>
      </w:rPr>
    </w:lvl>
  </w:abstractNum>
  <w:abstractNum w:abstractNumId="211" w15:restartNumberingAfterBreak="0">
    <w:nsid w:val="377B3B90"/>
    <w:multiLevelType w:val="hybridMultilevel"/>
    <w:tmpl w:val="83328186"/>
    <w:lvl w:ilvl="0" w:tplc="8AB492B4">
      <w:start w:val="1"/>
      <w:numFmt w:val="decimal"/>
      <w:lvlText w:val="%1"/>
      <w:lvlJc w:val="left"/>
      <w:pPr>
        <w:ind w:left="1439" w:hanging="840"/>
        <w:jc w:val="left"/>
      </w:pPr>
      <w:rPr>
        <w:rFonts w:ascii="Courier New" w:eastAsia="Courier New" w:hAnsi="Courier New" w:cs="Courier New" w:hint="default"/>
        <w:w w:val="100"/>
        <w:sz w:val="20"/>
        <w:szCs w:val="20"/>
      </w:rPr>
    </w:lvl>
    <w:lvl w:ilvl="1" w:tplc="70969966">
      <w:numFmt w:val="bullet"/>
      <w:lvlText w:val="•"/>
      <w:lvlJc w:val="left"/>
      <w:pPr>
        <w:ind w:left="2338" w:hanging="840"/>
      </w:pPr>
      <w:rPr>
        <w:rFonts w:hint="default"/>
      </w:rPr>
    </w:lvl>
    <w:lvl w:ilvl="2" w:tplc="8688AB60">
      <w:numFmt w:val="bullet"/>
      <w:lvlText w:val="•"/>
      <w:lvlJc w:val="left"/>
      <w:pPr>
        <w:ind w:left="3236" w:hanging="840"/>
      </w:pPr>
      <w:rPr>
        <w:rFonts w:hint="default"/>
      </w:rPr>
    </w:lvl>
    <w:lvl w:ilvl="3" w:tplc="21728114">
      <w:numFmt w:val="bullet"/>
      <w:lvlText w:val="•"/>
      <w:lvlJc w:val="left"/>
      <w:pPr>
        <w:ind w:left="4134" w:hanging="840"/>
      </w:pPr>
      <w:rPr>
        <w:rFonts w:hint="default"/>
      </w:rPr>
    </w:lvl>
    <w:lvl w:ilvl="4" w:tplc="4E1A9CBC">
      <w:numFmt w:val="bullet"/>
      <w:lvlText w:val="•"/>
      <w:lvlJc w:val="left"/>
      <w:pPr>
        <w:ind w:left="5032" w:hanging="840"/>
      </w:pPr>
      <w:rPr>
        <w:rFonts w:hint="default"/>
      </w:rPr>
    </w:lvl>
    <w:lvl w:ilvl="5" w:tplc="4C3C29A2">
      <w:numFmt w:val="bullet"/>
      <w:lvlText w:val="•"/>
      <w:lvlJc w:val="left"/>
      <w:pPr>
        <w:ind w:left="5930" w:hanging="840"/>
      </w:pPr>
      <w:rPr>
        <w:rFonts w:hint="default"/>
      </w:rPr>
    </w:lvl>
    <w:lvl w:ilvl="6" w:tplc="728CBE0A">
      <w:numFmt w:val="bullet"/>
      <w:lvlText w:val="•"/>
      <w:lvlJc w:val="left"/>
      <w:pPr>
        <w:ind w:left="6828" w:hanging="840"/>
      </w:pPr>
      <w:rPr>
        <w:rFonts w:hint="default"/>
      </w:rPr>
    </w:lvl>
    <w:lvl w:ilvl="7" w:tplc="29CCBA18">
      <w:numFmt w:val="bullet"/>
      <w:lvlText w:val="•"/>
      <w:lvlJc w:val="left"/>
      <w:pPr>
        <w:ind w:left="7726" w:hanging="840"/>
      </w:pPr>
      <w:rPr>
        <w:rFonts w:hint="default"/>
      </w:rPr>
    </w:lvl>
    <w:lvl w:ilvl="8" w:tplc="A404D1A2">
      <w:numFmt w:val="bullet"/>
      <w:lvlText w:val="•"/>
      <w:lvlJc w:val="left"/>
      <w:pPr>
        <w:ind w:left="8624" w:hanging="840"/>
      </w:pPr>
      <w:rPr>
        <w:rFonts w:hint="default"/>
      </w:rPr>
    </w:lvl>
  </w:abstractNum>
  <w:abstractNum w:abstractNumId="212" w15:restartNumberingAfterBreak="0">
    <w:nsid w:val="378930F6"/>
    <w:multiLevelType w:val="hybridMultilevel"/>
    <w:tmpl w:val="0988262E"/>
    <w:lvl w:ilvl="0" w:tplc="3806966C">
      <w:start w:val="1"/>
      <w:numFmt w:val="decimal"/>
      <w:lvlText w:val="%1"/>
      <w:lvlJc w:val="left"/>
      <w:pPr>
        <w:ind w:left="1439" w:hanging="840"/>
        <w:jc w:val="left"/>
      </w:pPr>
      <w:rPr>
        <w:rFonts w:ascii="Courier New" w:eastAsia="Courier New" w:hAnsi="Courier New" w:cs="Courier New" w:hint="default"/>
        <w:w w:val="100"/>
        <w:sz w:val="20"/>
        <w:szCs w:val="20"/>
      </w:rPr>
    </w:lvl>
    <w:lvl w:ilvl="1" w:tplc="4B268146">
      <w:numFmt w:val="bullet"/>
      <w:lvlText w:val="•"/>
      <w:lvlJc w:val="left"/>
      <w:pPr>
        <w:ind w:left="2338" w:hanging="840"/>
      </w:pPr>
      <w:rPr>
        <w:rFonts w:hint="default"/>
      </w:rPr>
    </w:lvl>
    <w:lvl w:ilvl="2" w:tplc="C4A20590">
      <w:numFmt w:val="bullet"/>
      <w:lvlText w:val="•"/>
      <w:lvlJc w:val="left"/>
      <w:pPr>
        <w:ind w:left="3236" w:hanging="840"/>
      </w:pPr>
      <w:rPr>
        <w:rFonts w:hint="default"/>
      </w:rPr>
    </w:lvl>
    <w:lvl w:ilvl="3" w:tplc="E21E418A">
      <w:numFmt w:val="bullet"/>
      <w:lvlText w:val="•"/>
      <w:lvlJc w:val="left"/>
      <w:pPr>
        <w:ind w:left="4134" w:hanging="840"/>
      </w:pPr>
      <w:rPr>
        <w:rFonts w:hint="default"/>
      </w:rPr>
    </w:lvl>
    <w:lvl w:ilvl="4" w:tplc="A0321C4A">
      <w:numFmt w:val="bullet"/>
      <w:lvlText w:val="•"/>
      <w:lvlJc w:val="left"/>
      <w:pPr>
        <w:ind w:left="5032" w:hanging="840"/>
      </w:pPr>
      <w:rPr>
        <w:rFonts w:hint="default"/>
      </w:rPr>
    </w:lvl>
    <w:lvl w:ilvl="5" w:tplc="BBF88B0A">
      <w:numFmt w:val="bullet"/>
      <w:lvlText w:val="•"/>
      <w:lvlJc w:val="left"/>
      <w:pPr>
        <w:ind w:left="5930" w:hanging="840"/>
      </w:pPr>
      <w:rPr>
        <w:rFonts w:hint="default"/>
      </w:rPr>
    </w:lvl>
    <w:lvl w:ilvl="6" w:tplc="9AF8CA2A">
      <w:numFmt w:val="bullet"/>
      <w:lvlText w:val="•"/>
      <w:lvlJc w:val="left"/>
      <w:pPr>
        <w:ind w:left="6828" w:hanging="840"/>
      </w:pPr>
      <w:rPr>
        <w:rFonts w:hint="default"/>
      </w:rPr>
    </w:lvl>
    <w:lvl w:ilvl="7" w:tplc="331880C8">
      <w:numFmt w:val="bullet"/>
      <w:lvlText w:val="•"/>
      <w:lvlJc w:val="left"/>
      <w:pPr>
        <w:ind w:left="7726" w:hanging="840"/>
      </w:pPr>
      <w:rPr>
        <w:rFonts w:hint="default"/>
      </w:rPr>
    </w:lvl>
    <w:lvl w:ilvl="8" w:tplc="19402318">
      <w:numFmt w:val="bullet"/>
      <w:lvlText w:val="•"/>
      <w:lvlJc w:val="left"/>
      <w:pPr>
        <w:ind w:left="8624" w:hanging="840"/>
      </w:pPr>
      <w:rPr>
        <w:rFonts w:hint="default"/>
      </w:rPr>
    </w:lvl>
  </w:abstractNum>
  <w:abstractNum w:abstractNumId="213" w15:restartNumberingAfterBreak="0">
    <w:nsid w:val="37BA211F"/>
    <w:multiLevelType w:val="hybridMultilevel"/>
    <w:tmpl w:val="91F4CC48"/>
    <w:lvl w:ilvl="0" w:tplc="7652C7E6">
      <w:start w:val="1"/>
      <w:numFmt w:val="decimal"/>
      <w:lvlText w:val="%1"/>
      <w:lvlJc w:val="left"/>
      <w:pPr>
        <w:ind w:left="1439" w:hanging="840"/>
        <w:jc w:val="left"/>
      </w:pPr>
      <w:rPr>
        <w:rFonts w:ascii="Courier New" w:eastAsia="Courier New" w:hAnsi="Courier New" w:cs="Courier New" w:hint="default"/>
        <w:w w:val="100"/>
        <w:sz w:val="20"/>
        <w:szCs w:val="20"/>
      </w:rPr>
    </w:lvl>
    <w:lvl w:ilvl="1" w:tplc="4B708836">
      <w:numFmt w:val="bullet"/>
      <w:lvlText w:val="•"/>
      <w:lvlJc w:val="left"/>
      <w:pPr>
        <w:ind w:left="2338" w:hanging="840"/>
      </w:pPr>
      <w:rPr>
        <w:rFonts w:hint="default"/>
      </w:rPr>
    </w:lvl>
    <w:lvl w:ilvl="2" w:tplc="0F4414A6">
      <w:numFmt w:val="bullet"/>
      <w:lvlText w:val="•"/>
      <w:lvlJc w:val="left"/>
      <w:pPr>
        <w:ind w:left="3236" w:hanging="840"/>
      </w:pPr>
      <w:rPr>
        <w:rFonts w:hint="default"/>
      </w:rPr>
    </w:lvl>
    <w:lvl w:ilvl="3" w:tplc="850A6354">
      <w:numFmt w:val="bullet"/>
      <w:lvlText w:val="•"/>
      <w:lvlJc w:val="left"/>
      <w:pPr>
        <w:ind w:left="4134" w:hanging="840"/>
      </w:pPr>
      <w:rPr>
        <w:rFonts w:hint="default"/>
      </w:rPr>
    </w:lvl>
    <w:lvl w:ilvl="4" w:tplc="1BB8C89C">
      <w:numFmt w:val="bullet"/>
      <w:lvlText w:val="•"/>
      <w:lvlJc w:val="left"/>
      <w:pPr>
        <w:ind w:left="5032" w:hanging="840"/>
      </w:pPr>
      <w:rPr>
        <w:rFonts w:hint="default"/>
      </w:rPr>
    </w:lvl>
    <w:lvl w:ilvl="5" w:tplc="B90C7B88">
      <w:numFmt w:val="bullet"/>
      <w:lvlText w:val="•"/>
      <w:lvlJc w:val="left"/>
      <w:pPr>
        <w:ind w:left="5930" w:hanging="840"/>
      </w:pPr>
      <w:rPr>
        <w:rFonts w:hint="default"/>
      </w:rPr>
    </w:lvl>
    <w:lvl w:ilvl="6" w:tplc="B232D87A">
      <w:numFmt w:val="bullet"/>
      <w:lvlText w:val="•"/>
      <w:lvlJc w:val="left"/>
      <w:pPr>
        <w:ind w:left="6828" w:hanging="840"/>
      </w:pPr>
      <w:rPr>
        <w:rFonts w:hint="default"/>
      </w:rPr>
    </w:lvl>
    <w:lvl w:ilvl="7" w:tplc="5F747B8C">
      <w:numFmt w:val="bullet"/>
      <w:lvlText w:val="•"/>
      <w:lvlJc w:val="left"/>
      <w:pPr>
        <w:ind w:left="7726" w:hanging="840"/>
      </w:pPr>
      <w:rPr>
        <w:rFonts w:hint="default"/>
      </w:rPr>
    </w:lvl>
    <w:lvl w:ilvl="8" w:tplc="096A9DBE">
      <w:numFmt w:val="bullet"/>
      <w:lvlText w:val="•"/>
      <w:lvlJc w:val="left"/>
      <w:pPr>
        <w:ind w:left="8624" w:hanging="840"/>
      </w:pPr>
      <w:rPr>
        <w:rFonts w:hint="default"/>
      </w:rPr>
    </w:lvl>
  </w:abstractNum>
  <w:abstractNum w:abstractNumId="214" w15:restartNumberingAfterBreak="0">
    <w:nsid w:val="388B6A93"/>
    <w:multiLevelType w:val="hybridMultilevel"/>
    <w:tmpl w:val="8C700856"/>
    <w:lvl w:ilvl="0" w:tplc="116E27CE">
      <w:start w:val="1"/>
      <w:numFmt w:val="decimal"/>
      <w:lvlText w:val="%1."/>
      <w:lvlJc w:val="left"/>
      <w:pPr>
        <w:ind w:left="1319" w:hanging="360"/>
        <w:jc w:val="right"/>
      </w:pPr>
      <w:rPr>
        <w:rFonts w:ascii="Courier New" w:eastAsia="Courier New" w:hAnsi="Courier New" w:cs="Courier New" w:hint="default"/>
        <w:spacing w:val="-1"/>
        <w:w w:val="100"/>
        <w:sz w:val="20"/>
        <w:szCs w:val="20"/>
      </w:rPr>
    </w:lvl>
    <w:lvl w:ilvl="1" w:tplc="8EBAFFE6">
      <w:numFmt w:val="bullet"/>
      <w:lvlText w:val="•"/>
      <w:lvlJc w:val="left"/>
      <w:pPr>
        <w:ind w:left="2230" w:hanging="360"/>
      </w:pPr>
      <w:rPr>
        <w:rFonts w:hint="default"/>
      </w:rPr>
    </w:lvl>
    <w:lvl w:ilvl="2" w:tplc="D18EDE58">
      <w:numFmt w:val="bullet"/>
      <w:lvlText w:val="•"/>
      <w:lvlJc w:val="left"/>
      <w:pPr>
        <w:ind w:left="3140" w:hanging="360"/>
      </w:pPr>
      <w:rPr>
        <w:rFonts w:hint="default"/>
      </w:rPr>
    </w:lvl>
    <w:lvl w:ilvl="3" w:tplc="6750BED0">
      <w:numFmt w:val="bullet"/>
      <w:lvlText w:val="•"/>
      <w:lvlJc w:val="left"/>
      <w:pPr>
        <w:ind w:left="4050" w:hanging="360"/>
      </w:pPr>
      <w:rPr>
        <w:rFonts w:hint="default"/>
      </w:rPr>
    </w:lvl>
    <w:lvl w:ilvl="4" w:tplc="BC68531C">
      <w:numFmt w:val="bullet"/>
      <w:lvlText w:val="•"/>
      <w:lvlJc w:val="left"/>
      <w:pPr>
        <w:ind w:left="4960" w:hanging="360"/>
      </w:pPr>
      <w:rPr>
        <w:rFonts w:hint="default"/>
      </w:rPr>
    </w:lvl>
    <w:lvl w:ilvl="5" w:tplc="DE9CC770">
      <w:numFmt w:val="bullet"/>
      <w:lvlText w:val="•"/>
      <w:lvlJc w:val="left"/>
      <w:pPr>
        <w:ind w:left="5870" w:hanging="360"/>
      </w:pPr>
      <w:rPr>
        <w:rFonts w:hint="default"/>
      </w:rPr>
    </w:lvl>
    <w:lvl w:ilvl="6" w:tplc="B41E680A">
      <w:numFmt w:val="bullet"/>
      <w:lvlText w:val="•"/>
      <w:lvlJc w:val="left"/>
      <w:pPr>
        <w:ind w:left="6780" w:hanging="360"/>
      </w:pPr>
      <w:rPr>
        <w:rFonts w:hint="default"/>
      </w:rPr>
    </w:lvl>
    <w:lvl w:ilvl="7" w:tplc="CD666F26">
      <w:numFmt w:val="bullet"/>
      <w:lvlText w:val="•"/>
      <w:lvlJc w:val="left"/>
      <w:pPr>
        <w:ind w:left="7690" w:hanging="360"/>
      </w:pPr>
      <w:rPr>
        <w:rFonts w:hint="default"/>
      </w:rPr>
    </w:lvl>
    <w:lvl w:ilvl="8" w:tplc="718214A0">
      <w:numFmt w:val="bullet"/>
      <w:lvlText w:val="•"/>
      <w:lvlJc w:val="left"/>
      <w:pPr>
        <w:ind w:left="8600" w:hanging="360"/>
      </w:pPr>
      <w:rPr>
        <w:rFonts w:hint="default"/>
      </w:rPr>
    </w:lvl>
  </w:abstractNum>
  <w:abstractNum w:abstractNumId="215" w15:restartNumberingAfterBreak="0">
    <w:nsid w:val="39216B91"/>
    <w:multiLevelType w:val="hybridMultilevel"/>
    <w:tmpl w:val="BA0C10A2"/>
    <w:lvl w:ilvl="0" w:tplc="6FA23886">
      <w:start w:val="1"/>
      <w:numFmt w:val="decimal"/>
      <w:lvlText w:val="%1"/>
      <w:lvlJc w:val="left"/>
      <w:pPr>
        <w:ind w:left="1439" w:hanging="840"/>
        <w:jc w:val="left"/>
      </w:pPr>
      <w:rPr>
        <w:rFonts w:ascii="Courier New" w:eastAsia="Courier New" w:hAnsi="Courier New" w:cs="Courier New" w:hint="default"/>
        <w:w w:val="100"/>
        <w:sz w:val="20"/>
        <w:szCs w:val="20"/>
      </w:rPr>
    </w:lvl>
    <w:lvl w:ilvl="1" w:tplc="D7E28CDE">
      <w:numFmt w:val="bullet"/>
      <w:lvlText w:val="•"/>
      <w:lvlJc w:val="left"/>
      <w:pPr>
        <w:ind w:left="2338" w:hanging="840"/>
      </w:pPr>
      <w:rPr>
        <w:rFonts w:hint="default"/>
      </w:rPr>
    </w:lvl>
    <w:lvl w:ilvl="2" w:tplc="93664930">
      <w:numFmt w:val="bullet"/>
      <w:lvlText w:val="•"/>
      <w:lvlJc w:val="left"/>
      <w:pPr>
        <w:ind w:left="3236" w:hanging="840"/>
      </w:pPr>
      <w:rPr>
        <w:rFonts w:hint="default"/>
      </w:rPr>
    </w:lvl>
    <w:lvl w:ilvl="3" w:tplc="37FC0D82">
      <w:numFmt w:val="bullet"/>
      <w:lvlText w:val="•"/>
      <w:lvlJc w:val="left"/>
      <w:pPr>
        <w:ind w:left="4134" w:hanging="840"/>
      </w:pPr>
      <w:rPr>
        <w:rFonts w:hint="default"/>
      </w:rPr>
    </w:lvl>
    <w:lvl w:ilvl="4" w:tplc="8678184A">
      <w:numFmt w:val="bullet"/>
      <w:lvlText w:val="•"/>
      <w:lvlJc w:val="left"/>
      <w:pPr>
        <w:ind w:left="5032" w:hanging="840"/>
      </w:pPr>
      <w:rPr>
        <w:rFonts w:hint="default"/>
      </w:rPr>
    </w:lvl>
    <w:lvl w:ilvl="5" w:tplc="1C5A0CFC">
      <w:numFmt w:val="bullet"/>
      <w:lvlText w:val="•"/>
      <w:lvlJc w:val="left"/>
      <w:pPr>
        <w:ind w:left="5930" w:hanging="840"/>
      </w:pPr>
      <w:rPr>
        <w:rFonts w:hint="default"/>
      </w:rPr>
    </w:lvl>
    <w:lvl w:ilvl="6" w:tplc="9886EE1C">
      <w:numFmt w:val="bullet"/>
      <w:lvlText w:val="•"/>
      <w:lvlJc w:val="left"/>
      <w:pPr>
        <w:ind w:left="6828" w:hanging="840"/>
      </w:pPr>
      <w:rPr>
        <w:rFonts w:hint="default"/>
      </w:rPr>
    </w:lvl>
    <w:lvl w:ilvl="7" w:tplc="38AEEC86">
      <w:numFmt w:val="bullet"/>
      <w:lvlText w:val="•"/>
      <w:lvlJc w:val="left"/>
      <w:pPr>
        <w:ind w:left="7726" w:hanging="840"/>
      </w:pPr>
      <w:rPr>
        <w:rFonts w:hint="default"/>
      </w:rPr>
    </w:lvl>
    <w:lvl w:ilvl="8" w:tplc="4FEC71D6">
      <w:numFmt w:val="bullet"/>
      <w:lvlText w:val="•"/>
      <w:lvlJc w:val="left"/>
      <w:pPr>
        <w:ind w:left="8624" w:hanging="840"/>
      </w:pPr>
      <w:rPr>
        <w:rFonts w:hint="default"/>
      </w:rPr>
    </w:lvl>
  </w:abstractNum>
  <w:abstractNum w:abstractNumId="216" w15:restartNumberingAfterBreak="0">
    <w:nsid w:val="393902F4"/>
    <w:multiLevelType w:val="hybridMultilevel"/>
    <w:tmpl w:val="17D25824"/>
    <w:lvl w:ilvl="0" w:tplc="B5F04F2C">
      <w:start w:val="2"/>
      <w:numFmt w:val="decimal"/>
      <w:lvlText w:val="%1."/>
      <w:lvlJc w:val="left"/>
      <w:pPr>
        <w:ind w:left="1319" w:hanging="360"/>
        <w:jc w:val="left"/>
      </w:pPr>
      <w:rPr>
        <w:rFonts w:ascii="Courier New" w:eastAsia="Courier New" w:hAnsi="Courier New" w:cs="Courier New" w:hint="default"/>
        <w:spacing w:val="-1"/>
        <w:w w:val="100"/>
        <w:sz w:val="20"/>
        <w:szCs w:val="20"/>
      </w:rPr>
    </w:lvl>
    <w:lvl w:ilvl="1" w:tplc="E0A83C86">
      <w:numFmt w:val="bullet"/>
      <w:lvlText w:val="•"/>
      <w:lvlJc w:val="left"/>
      <w:pPr>
        <w:ind w:left="2230" w:hanging="360"/>
      </w:pPr>
      <w:rPr>
        <w:rFonts w:hint="default"/>
      </w:rPr>
    </w:lvl>
    <w:lvl w:ilvl="2" w:tplc="35F45FB4">
      <w:numFmt w:val="bullet"/>
      <w:lvlText w:val="•"/>
      <w:lvlJc w:val="left"/>
      <w:pPr>
        <w:ind w:left="3140" w:hanging="360"/>
      </w:pPr>
      <w:rPr>
        <w:rFonts w:hint="default"/>
      </w:rPr>
    </w:lvl>
    <w:lvl w:ilvl="3" w:tplc="0BB2081E">
      <w:numFmt w:val="bullet"/>
      <w:lvlText w:val="•"/>
      <w:lvlJc w:val="left"/>
      <w:pPr>
        <w:ind w:left="4050" w:hanging="360"/>
      </w:pPr>
      <w:rPr>
        <w:rFonts w:hint="default"/>
      </w:rPr>
    </w:lvl>
    <w:lvl w:ilvl="4" w:tplc="B6BE067C">
      <w:numFmt w:val="bullet"/>
      <w:lvlText w:val="•"/>
      <w:lvlJc w:val="left"/>
      <w:pPr>
        <w:ind w:left="4960" w:hanging="360"/>
      </w:pPr>
      <w:rPr>
        <w:rFonts w:hint="default"/>
      </w:rPr>
    </w:lvl>
    <w:lvl w:ilvl="5" w:tplc="3F900558">
      <w:numFmt w:val="bullet"/>
      <w:lvlText w:val="•"/>
      <w:lvlJc w:val="left"/>
      <w:pPr>
        <w:ind w:left="5870" w:hanging="360"/>
      </w:pPr>
      <w:rPr>
        <w:rFonts w:hint="default"/>
      </w:rPr>
    </w:lvl>
    <w:lvl w:ilvl="6" w:tplc="6FC40CC0">
      <w:numFmt w:val="bullet"/>
      <w:lvlText w:val="•"/>
      <w:lvlJc w:val="left"/>
      <w:pPr>
        <w:ind w:left="6780" w:hanging="360"/>
      </w:pPr>
      <w:rPr>
        <w:rFonts w:hint="default"/>
      </w:rPr>
    </w:lvl>
    <w:lvl w:ilvl="7" w:tplc="610EC3FE">
      <w:numFmt w:val="bullet"/>
      <w:lvlText w:val="•"/>
      <w:lvlJc w:val="left"/>
      <w:pPr>
        <w:ind w:left="7690" w:hanging="360"/>
      </w:pPr>
      <w:rPr>
        <w:rFonts w:hint="default"/>
      </w:rPr>
    </w:lvl>
    <w:lvl w:ilvl="8" w:tplc="879E5340">
      <w:numFmt w:val="bullet"/>
      <w:lvlText w:val="•"/>
      <w:lvlJc w:val="left"/>
      <w:pPr>
        <w:ind w:left="8600" w:hanging="360"/>
      </w:pPr>
      <w:rPr>
        <w:rFonts w:hint="default"/>
      </w:rPr>
    </w:lvl>
  </w:abstractNum>
  <w:abstractNum w:abstractNumId="217" w15:restartNumberingAfterBreak="0">
    <w:nsid w:val="39AA7398"/>
    <w:multiLevelType w:val="hybridMultilevel"/>
    <w:tmpl w:val="BF3C18FC"/>
    <w:lvl w:ilvl="0" w:tplc="01600ACA">
      <w:start w:val="1"/>
      <w:numFmt w:val="decimal"/>
      <w:lvlText w:val="%1."/>
      <w:lvlJc w:val="left"/>
      <w:pPr>
        <w:ind w:left="960" w:hanging="360"/>
        <w:jc w:val="left"/>
      </w:pPr>
      <w:rPr>
        <w:rFonts w:ascii="Times New Roman" w:eastAsia="Times New Roman" w:hAnsi="Times New Roman" w:cs="Times New Roman" w:hint="default"/>
        <w:w w:val="100"/>
        <w:sz w:val="24"/>
        <w:szCs w:val="24"/>
      </w:rPr>
    </w:lvl>
    <w:lvl w:ilvl="1" w:tplc="693C877C">
      <w:numFmt w:val="bullet"/>
      <w:lvlText w:val="•"/>
      <w:lvlJc w:val="left"/>
      <w:pPr>
        <w:ind w:left="1906" w:hanging="360"/>
      </w:pPr>
      <w:rPr>
        <w:rFonts w:hint="default"/>
      </w:rPr>
    </w:lvl>
    <w:lvl w:ilvl="2" w:tplc="0E788A52">
      <w:numFmt w:val="bullet"/>
      <w:lvlText w:val="•"/>
      <w:lvlJc w:val="left"/>
      <w:pPr>
        <w:ind w:left="2852" w:hanging="360"/>
      </w:pPr>
      <w:rPr>
        <w:rFonts w:hint="default"/>
      </w:rPr>
    </w:lvl>
    <w:lvl w:ilvl="3" w:tplc="098C9230">
      <w:numFmt w:val="bullet"/>
      <w:lvlText w:val="•"/>
      <w:lvlJc w:val="left"/>
      <w:pPr>
        <w:ind w:left="3798" w:hanging="360"/>
      </w:pPr>
      <w:rPr>
        <w:rFonts w:hint="default"/>
      </w:rPr>
    </w:lvl>
    <w:lvl w:ilvl="4" w:tplc="BC1AB748">
      <w:numFmt w:val="bullet"/>
      <w:lvlText w:val="•"/>
      <w:lvlJc w:val="left"/>
      <w:pPr>
        <w:ind w:left="4744" w:hanging="360"/>
      </w:pPr>
      <w:rPr>
        <w:rFonts w:hint="default"/>
      </w:rPr>
    </w:lvl>
    <w:lvl w:ilvl="5" w:tplc="D500E0CE">
      <w:numFmt w:val="bullet"/>
      <w:lvlText w:val="•"/>
      <w:lvlJc w:val="left"/>
      <w:pPr>
        <w:ind w:left="5690" w:hanging="360"/>
      </w:pPr>
      <w:rPr>
        <w:rFonts w:hint="default"/>
      </w:rPr>
    </w:lvl>
    <w:lvl w:ilvl="6" w:tplc="E3E8F3EC">
      <w:numFmt w:val="bullet"/>
      <w:lvlText w:val="•"/>
      <w:lvlJc w:val="left"/>
      <w:pPr>
        <w:ind w:left="6636" w:hanging="360"/>
      </w:pPr>
      <w:rPr>
        <w:rFonts w:hint="default"/>
      </w:rPr>
    </w:lvl>
    <w:lvl w:ilvl="7" w:tplc="4566CE4E">
      <w:numFmt w:val="bullet"/>
      <w:lvlText w:val="•"/>
      <w:lvlJc w:val="left"/>
      <w:pPr>
        <w:ind w:left="7582" w:hanging="360"/>
      </w:pPr>
      <w:rPr>
        <w:rFonts w:hint="default"/>
      </w:rPr>
    </w:lvl>
    <w:lvl w:ilvl="8" w:tplc="26FE21A8">
      <w:numFmt w:val="bullet"/>
      <w:lvlText w:val="•"/>
      <w:lvlJc w:val="left"/>
      <w:pPr>
        <w:ind w:left="8528" w:hanging="360"/>
      </w:pPr>
      <w:rPr>
        <w:rFonts w:hint="default"/>
      </w:rPr>
    </w:lvl>
  </w:abstractNum>
  <w:abstractNum w:abstractNumId="218" w15:restartNumberingAfterBreak="0">
    <w:nsid w:val="39C32658"/>
    <w:multiLevelType w:val="hybridMultilevel"/>
    <w:tmpl w:val="54F49372"/>
    <w:lvl w:ilvl="0" w:tplc="EC60A75A">
      <w:start w:val="1"/>
      <w:numFmt w:val="decimal"/>
      <w:lvlText w:val="%1"/>
      <w:lvlJc w:val="left"/>
      <w:pPr>
        <w:ind w:left="1439" w:hanging="840"/>
        <w:jc w:val="left"/>
      </w:pPr>
      <w:rPr>
        <w:rFonts w:ascii="Courier New" w:eastAsia="Courier New" w:hAnsi="Courier New" w:cs="Courier New" w:hint="default"/>
        <w:w w:val="100"/>
        <w:sz w:val="20"/>
        <w:szCs w:val="20"/>
      </w:rPr>
    </w:lvl>
    <w:lvl w:ilvl="1" w:tplc="AD74E84A">
      <w:numFmt w:val="bullet"/>
      <w:lvlText w:val="•"/>
      <w:lvlJc w:val="left"/>
      <w:pPr>
        <w:ind w:left="2338" w:hanging="840"/>
      </w:pPr>
      <w:rPr>
        <w:rFonts w:hint="default"/>
      </w:rPr>
    </w:lvl>
    <w:lvl w:ilvl="2" w:tplc="F002FD82">
      <w:numFmt w:val="bullet"/>
      <w:lvlText w:val="•"/>
      <w:lvlJc w:val="left"/>
      <w:pPr>
        <w:ind w:left="3236" w:hanging="840"/>
      </w:pPr>
      <w:rPr>
        <w:rFonts w:hint="default"/>
      </w:rPr>
    </w:lvl>
    <w:lvl w:ilvl="3" w:tplc="15F83DFE">
      <w:numFmt w:val="bullet"/>
      <w:lvlText w:val="•"/>
      <w:lvlJc w:val="left"/>
      <w:pPr>
        <w:ind w:left="4134" w:hanging="840"/>
      </w:pPr>
      <w:rPr>
        <w:rFonts w:hint="default"/>
      </w:rPr>
    </w:lvl>
    <w:lvl w:ilvl="4" w:tplc="B3ECF128">
      <w:numFmt w:val="bullet"/>
      <w:lvlText w:val="•"/>
      <w:lvlJc w:val="left"/>
      <w:pPr>
        <w:ind w:left="5032" w:hanging="840"/>
      </w:pPr>
      <w:rPr>
        <w:rFonts w:hint="default"/>
      </w:rPr>
    </w:lvl>
    <w:lvl w:ilvl="5" w:tplc="1ADCCCC6">
      <w:numFmt w:val="bullet"/>
      <w:lvlText w:val="•"/>
      <w:lvlJc w:val="left"/>
      <w:pPr>
        <w:ind w:left="5930" w:hanging="840"/>
      </w:pPr>
      <w:rPr>
        <w:rFonts w:hint="default"/>
      </w:rPr>
    </w:lvl>
    <w:lvl w:ilvl="6" w:tplc="556C9E3A">
      <w:numFmt w:val="bullet"/>
      <w:lvlText w:val="•"/>
      <w:lvlJc w:val="left"/>
      <w:pPr>
        <w:ind w:left="6828" w:hanging="840"/>
      </w:pPr>
      <w:rPr>
        <w:rFonts w:hint="default"/>
      </w:rPr>
    </w:lvl>
    <w:lvl w:ilvl="7" w:tplc="AF2464C6">
      <w:numFmt w:val="bullet"/>
      <w:lvlText w:val="•"/>
      <w:lvlJc w:val="left"/>
      <w:pPr>
        <w:ind w:left="7726" w:hanging="840"/>
      </w:pPr>
      <w:rPr>
        <w:rFonts w:hint="default"/>
      </w:rPr>
    </w:lvl>
    <w:lvl w:ilvl="8" w:tplc="71C0304C">
      <w:numFmt w:val="bullet"/>
      <w:lvlText w:val="•"/>
      <w:lvlJc w:val="left"/>
      <w:pPr>
        <w:ind w:left="8624" w:hanging="840"/>
      </w:pPr>
      <w:rPr>
        <w:rFonts w:hint="default"/>
      </w:rPr>
    </w:lvl>
  </w:abstractNum>
  <w:abstractNum w:abstractNumId="219" w15:restartNumberingAfterBreak="0">
    <w:nsid w:val="39F53163"/>
    <w:multiLevelType w:val="hybridMultilevel"/>
    <w:tmpl w:val="A270433C"/>
    <w:lvl w:ilvl="0" w:tplc="DF4E384A">
      <w:start w:val="14"/>
      <w:numFmt w:val="upperLetter"/>
      <w:lvlText w:val="%1"/>
      <w:lvlJc w:val="left"/>
      <w:pPr>
        <w:ind w:left="2400" w:hanging="721"/>
        <w:jc w:val="left"/>
      </w:pPr>
      <w:rPr>
        <w:rFonts w:ascii="Times New Roman" w:eastAsia="Times New Roman" w:hAnsi="Times New Roman" w:cs="Times New Roman" w:hint="default"/>
        <w:w w:val="99"/>
        <w:sz w:val="24"/>
        <w:szCs w:val="24"/>
      </w:rPr>
    </w:lvl>
    <w:lvl w:ilvl="1" w:tplc="E32A6AF0">
      <w:numFmt w:val="bullet"/>
      <w:lvlText w:val="•"/>
      <w:lvlJc w:val="left"/>
      <w:pPr>
        <w:ind w:left="3202" w:hanging="721"/>
      </w:pPr>
      <w:rPr>
        <w:rFonts w:hint="default"/>
      </w:rPr>
    </w:lvl>
    <w:lvl w:ilvl="2" w:tplc="02CEDB58">
      <w:numFmt w:val="bullet"/>
      <w:lvlText w:val="•"/>
      <w:lvlJc w:val="left"/>
      <w:pPr>
        <w:ind w:left="4004" w:hanging="721"/>
      </w:pPr>
      <w:rPr>
        <w:rFonts w:hint="default"/>
      </w:rPr>
    </w:lvl>
    <w:lvl w:ilvl="3" w:tplc="63D43488">
      <w:numFmt w:val="bullet"/>
      <w:lvlText w:val="•"/>
      <w:lvlJc w:val="left"/>
      <w:pPr>
        <w:ind w:left="4806" w:hanging="721"/>
      </w:pPr>
      <w:rPr>
        <w:rFonts w:hint="default"/>
      </w:rPr>
    </w:lvl>
    <w:lvl w:ilvl="4" w:tplc="A0380EE4">
      <w:numFmt w:val="bullet"/>
      <w:lvlText w:val="•"/>
      <w:lvlJc w:val="left"/>
      <w:pPr>
        <w:ind w:left="5608" w:hanging="721"/>
      </w:pPr>
      <w:rPr>
        <w:rFonts w:hint="default"/>
      </w:rPr>
    </w:lvl>
    <w:lvl w:ilvl="5" w:tplc="BAE80350">
      <w:numFmt w:val="bullet"/>
      <w:lvlText w:val="•"/>
      <w:lvlJc w:val="left"/>
      <w:pPr>
        <w:ind w:left="6410" w:hanging="721"/>
      </w:pPr>
      <w:rPr>
        <w:rFonts w:hint="default"/>
      </w:rPr>
    </w:lvl>
    <w:lvl w:ilvl="6" w:tplc="6AF0D964">
      <w:numFmt w:val="bullet"/>
      <w:lvlText w:val="•"/>
      <w:lvlJc w:val="left"/>
      <w:pPr>
        <w:ind w:left="7212" w:hanging="721"/>
      </w:pPr>
      <w:rPr>
        <w:rFonts w:hint="default"/>
      </w:rPr>
    </w:lvl>
    <w:lvl w:ilvl="7" w:tplc="6694DB9C">
      <w:numFmt w:val="bullet"/>
      <w:lvlText w:val="•"/>
      <w:lvlJc w:val="left"/>
      <w:pPr>
        <w:ind w:left="8014" w:hanging="721"/>
      </w:pPr>
      <w:rPr>
        <w:rFonts w:hint="default"/>
      </w:rPr>
    </w:lvl>
    <w:lvl w:ilvl="8" w:tplc="7932DA54">
      <w:numFmt w:val="bullet"/>
      <w:lvlText w:val="•"/>
      <w:lvlJc w:val="left"/>
      <w:pPr>
        <w:ind w:left="8816" w:hanging="721"/>
      </w:pPr>
      <w:rPr>
        <w:rFonts w:hint="default"/>
      </w:rPr>
    </w:lvl>
  </w:abstractNum>
  <w:abstractNum w:abstractNumId="220" w15:restartNumberingAfterBreak="0">
    <w:nsid w:val="39F82147"/>
    <w:multiLevelType w:val="hybridMultilevel"/>
    <w:tmpl w:val="B35A366C"/>
    <w:lvl w:ilvl="0" w:tplc="47145790">
      <w:start w:val="1"/>
      <w:numFmt w:val="decimal"/>
      <w:lvlText w:val="%1"/>
      <w:lvlJc w:val="left"/>
      <w:pPr>
        <w:ind w:left="1439" w:hanging="840"/>
        <w:jc w:val="left"/>
      </w:pPr>
      <w:rPr>
        <w:rFonts w:ascii="Courier New" w:eastAsia="Courier New" w:hAnsi="Courier New" w:cs="Courier New" w:hint="default"/>
        <w:w w:val="100"/>
        <w:sz w:val="20"/>
        <w:szCs w:val="20"/>
      </w:rPr>
    </w:lvl>
    <w:lvl w:ilvl="1" w:tplc="A2786DF0">
      <w:numFmt w:val="bullet"/>
      <w:lvlText w:val="•"/>
      <w:lvlJc w:val="left"/>
      <w:pPr>
        <w:ind w:left="2338" w:hanging="840"/>
      </w:pPr>
      <w:rPr>
        <w:rFonts w:hint="default"/>
      </w:rPr>
    </w:lvl>
    <w:lvl w:ilvl="2" w:tplc="FFC6FC34">
      <w:numFmt w:val="bullet"/>
      <w:lvlText w:val="•"/>
      <w:lvlJc w:val="left"/>
      <w:pPr>
        <w:ind w:left="3236" w:hanging="840"/>
      </w:pPr>
      <w:rPr>
        <w:rFonts w:hint="default"/>
      </w:rPr>
    </w:lvl>
    <w:lvl w:ilvl="3" w:tplc="17BA99AA">
      <w:numFmt w:val="bullet"/>
      <w:lvlText w:val="•"/>
      <w:lvlJc w:val="left"/>
      <w:pPr>
        <w:ind w:left="4134" w:hanging="840"/>
      </w:pPr>
      <w:rPr>
        <w:rFonts w:hint="default"/>
      </w:rPr>
    </w:lvl>
    <w:lvl w:ilvl="4" w:tplc="8EFA74A4">
      <w:numFmt w:val="bullet"/>
      <w:lvlText w:val="•"/>
      <w:lvlJc w:val="left"/>
      <w:pPr>
        <w:ind w:left="5032" w:hanging="840"/>
      </w:pPr>
      <w:rPr>
        <w:rFonts w:hint="default"/>
      </w:rPr>
    </w:lvl>
    <w:lvl w:ilvl="5" w:tplc="1BD8B732">
      <w:numFmt w:val="bullet"/>
      <w:lvlText w:val="•"/>
      <w:lvlJc w:val="left"/>
      <w:pPr>
        <w:ind w:left="5930" w:hanging="840"/>
      </w:pPr>
      <w:rPr>
        <w:rFonts w:hint="default"/>
      </w:rPr>
    </w:lvl>
    <w:lvl w:ilvl="6" w:tplc="8B5830D6">
      <w:numFmt w:val="bullet"/>
      <w:lvlText w:val="•"/>
      <w:lvlJc w:val="left"/>
      <w:pPr>
        <w:ind w:left="6828" w:hanging="840"/>
      </w:pPr>
      <w:rPr>
        <w:rFonts w:hint="default"/>
      </w:rPr>
    </w:lvl>
    <w:lvl w:ilvl="7" w:tplc="DA906638">
      <w:numFmt w:val="bullet"/>
      <w:lvlText w:val="•"/>
      <w:lvlJc w:val="left"/>
      <w:pPr>
        <w:ind w:left="7726" w:hanging="840"/>
      </w:pPr>
      <w:rPr>
        <w:rFonts w:hint="default"/>
      </w:rPr>
    </w:lvl>
    <w:lvl w:ilvl="8" w:tplc="E4A058FA">
      <w:numFmt w:val="bullet"/>
      <w:lvlText w:val="•"/>
      <w:lvlJc w:val="left"/>
      <w:pPr>
        <w:ind w:left="8624" w:hanging="840"/>
      </w:pPr>
      <w:rPr>
        <w:rFonts w:hint="default"/>
      </w:rPr>
    </w:lvl>
  </w:abstractNum>
  <w:abstractNum w:abstractNumId="221" w15:restartNumberingAfterBreak="0">
    <w:nsid w:val="39FF22CC"/>
    <w:multiLevelType w:val="hybridMultilevel"/>
    <w:tmpl w:val="2C2C07C4"/>
    <w:lvl w:ilvl="0" w:tplc="429CDC30">
      <w:start w:val="1"/>
      <w:numFmt w:val="decimal"/>
      <w:lvlText w:val="%1."/>
      <w:lvlJc w:val="left"/>
      <w:pPr>
        <w:ind w:left="959" w:hanging="480"/>
        <w:jc w:val="right"/>
      </w:pPr>
      <w:rPr>
        <w:rFonts w:ascii="Courier New" w:eastAsia="Courier New" w:hAnsi="Courier New" w:cs="Courier New" w:hint="default"/>
        <w:spacing w:val="-1"/>
        <w:w w:val="100"/>
        <w:sz w:val="20"/>
        <w:szCs w:val="20"/>
      </w:rPr>
    </w:lvl>
    <w:lvl w:ilvl="1" w:tplc="A5B0EF24">
      <w:numFmt w:val="bullet"/>
      <w:lvlText w:val="•"/>
      <w:lvlJc w:val="left"/>
      <w:pPr>
        <w:ind w:left="1906" w:hanging="480"/>
      </w:pPr>
      <w:rPr>
        <w:rFonts w:hint="default"/>
      </w:rPr>
    </w:lvl>
    <w:lvl w:ilvl="2" w:tplc="C8BE9F14">
      <w:numFmt w:val="bullet"/>
      <w:lvlText w:val="•"/>
      <w:lvlJc w:val="left"/>
      <w:pPr>
        <w:ind w:left="2852" w:hanging="480"/>
      </w:pPr>
      <w:rPr>
        <w:rFonts w:hint="default"/>
      </w:rPr>
    </w:lvl>
    <w:lvl w:ilvl="3" w:tplc="4F2A93BE">
      <w:numFmt w:val="bullet"/>
      <w:lvlText w:val="•"/>
      <w:lvlJc w:val="left"/>
      <w:pPr>
        <w:ind w:left="3798" w:hanging="480"/>
      </w:pPr>
      <w:rPr>
        <w:rFonts w:hint="default"/>
      </w:rPr>
    </w:lvl>
    <w:lvl w:ilvl="4" w:tplc="78A285B8">
      <w:numFmt w:val="bullet"/>
      <w:lvlText w:val="•"/>
      <w:lvlJc w:val="left"/>
      <w:pPr>
        <w:ind w:left="4744" w:hanging="480"/>
      </w:pPr>
      <w:rPr>
        <w:rFonts w:hint="default"/>
      </w:rPr>
    </w:lvl>
    <w:lvl w:ilvl="5" w:tplc="8384CC68">
      <w:numFmt w:val="bullet"/>
      <w:lvlText w:val="•"/>
      <w:lvlJc w:val="left"/>
      <w:pPr>
        <w:ind w:left="5690" w:hanging="480"/>
      </w:pPr>
      <w:rPr>
        <w:rFonts w:hint="default"/>
      </w:rPr>
    </w:lvl>
    <w:lvl w:ilvl="6" w:tplc="3DA65318">
      <w:numFmt w:val="bullet"/>
      <w:lvlText w:val="•"/>
      <w:lvlJc w:val="left"/>
      <w:pPr>
        <w:ind w:left="6636" w:hanging="480"/>
      </w:pPr>
      <w:rPr>
        <w:rFonts w:hint="default"/>
      </w:rPr>
    </w:lvl>
    <w:lvl w:ilvl="7" w:tplc="47C60DC6">
      <w:numFmt w:val="bullet"/>
      <w:lvlText w:val="•"/>
      <w:lvlJc w:val="left"/>
      <w:pPr>
        <w:ind w:left="7582" w:hanging="480"/>
      </w:pPr>
      <w:rPr>
        <w:rFonts w:hint="default"/>
      </w:rPr>
    </w:lvl>
    <w:lvl w:ilvl="8" w:tplc="B778E42A">
      <w:numFmt w:val="bullet"/>
      <w:lvlText w:val="•"/>
      <w:lvlJc w:val="left"/>
      <w:pPr>
        <w:ind w:left="8528" w:hanging="480"/>
      </w:pPr>
      <w:rPr>
        <w:rFonts w:hint="default"/>
      </w:rPr>
    </w:lvl>
  </w:abstractNum>
  <w:abstractNum w:abstractNumId="222" w15:restartNumberingAfterBreak="0">
    <w:nsid w:val="3A661DD1"/>
    <w:multiLevelType w:val="hybridMultilevel"/>
    <w:tmpl w:val="2E3AF5AA"/>
    <w:lvl w:ilvl="0" w:tplc="07769B5E">
      <w:start w:val="1"/>
      <w:numFmt w:val="decimal"/>
      <w:lvlText w:val="%1."/>
      <w:lvlJc w:val="left"/>
      <w:pPr>
        <w:ind w:left="599" w:hanging="360"/>
        <w:jc w:val="left"/>
      </w:pPr>
      <w:rPr>
        <w:rFonts w:ascii="Courier New" w:eastAsia="Courier New" w:hAnsi="Courier New" w:cs="Courier New" w:hint="default"/>
        <w:spacing w:val="-1"/>
        <w:w w:val="100"/>
        <w:sz w:val="20"/>
        <w:szCs w:val="20"/>
      </w:rPr>
    </w:lvl>
    <w:lvl w:ilvl="1" w:tplc="DCB813C6">
      <w:start w:val="1"/>
      <w:numFmt w:val="decimal"/>
      <w:lvlText w:val="%2"/>
      <w:lvlJc w:val="left"/>
      <w:pPr>
        <w:ind w:left="1439" w:hanging="840"/>
        <w:jc w:val="left"/>
      </w:pPr>
      <w:rPr>
        <w:rFonts w:ascii="Courier New" w:eastAsia="Courier New" w:hAnsi="Courier New" w:cs="Courier New" w:hint="default"/>
        <w:w w:val="100"/>
        <w:sz w:val="20"/>
        <w:szCs w:val="20"/>
      </w:rPr>
    </w:lvl>
    <w:lvl w:ilvl="2" w:tplc="DD44381C">
      <w:numFmt w:val="bullet"/>
      <w:lvlText w:val="•"/>
      <w:lvlJc w:val="left"/>
      <w:pPr>
        <w:ind w:left="2437" w:hanging="840"/>
      </w:pPr>
      <w:rPr>
        <w:rFonts w:hint="default"/>
      </w:rPr>
    </w:lvl>
    <w:lvl w:ilvl="3" w:tplc="E43A1A34">
      <w:numFmt w:val="bullet"/>
      <w:lvlText w:val="•"/>
      <w:lvlJc w:val="left"/>
      <w:pPr>
        <w:ind w:left="3435" w:hanging="840"/>
      </w:pPr>
      <w:rPr>
        <w:rFonts w:hint="default"/>
      </w:rPr>
    </w:lvl>
    <w:lvl w:ilvl="4" w:tplc="95186026">
      <w:numFmt w:val="bullet"/>
      <w:lvlText w:val="•"/>
      <w:lvlJc w:val="left"/>
      <w:pPr>
        <w:ind w:left="4433" w:hanging="840"/>
      </w:pPr>
      <w:rPr>
        <w:rFonts w:hint="default"/>
      </w:rPr>
    </w:lvl>
    <w:lvl w:ilvl="5" w:tplc="F730874E">
      <w:numFmt w:val="bullet"/>
      <w:lvlText w:val="•"/>
      <w:lvlJc w:val="left"/>
      <w:pPr>
        <w:ind w:left="5431" w:hanging="840"/>
      </w:pPr>
      <w:rPr>
        <w:rFonts w:hint="default"/>
      </w:rPr>
    </w:lvl>
    <w:lvl w:ilvl="6" w:tplc="345C3782">
      <w:numFmt w:val="bullet"/>
      <w:lvlText w:val="•"/>
      <w:lvlJc w:val="left"/>
      <w:pPr>
        <w:ind w:left="6428" w:hanging="840"/>
      </w:pPr>
      <w:rPr>
        <w:rFonts w:hint="default"/>
      </w:rPr>
    </w:lvl>
    <w:lvl w:ilvl="7" w:tplc="ED5A317A">
      <w:numFmt w:val="bullet"/>
      <w:lvlText w:val="•"/>
      <w:lvlJc w:val="left"/>
      <w:pPr>
        <w:ind w:left="7426" w:hanging="840"/>
      </w:pPr>
      <w:rPr>
        <w:rFonts w:hint="default"/>
      </w:rPr>
    </w:lvl>
    <w:lvl w:ilvl="8" w:tplc="7AB62238">
      <w:numFmt w:val="bullet"/>
      <w:lvlText w:val="•"/>
      <w:lvlJc w:val="left"/>
      <w:pPr>
        <w:ind w:left="8424" w:hanging="840"/>
      </w:pPr>
      <w:rPr>
        <w:rFonts w:hint="default"/>
      </w:rPr>
    </w:lvl>
  </w:abstractNum>
  <w:abstractNum w:abstractNumId="223" w15:restartNumberingAfterBreak="0">
    <w:nsid w:val="3A737B71"/>
    <w:multiLevelType w:val="hybridMultilevel"/>
    <w:tmpl w:val="D0C827AC"/>
    <w:lvl w:ilvl="0" w:tplc="391C5CC2">
      <w:start w:val="1"/>
      <w:numFmt w:val="decimal"/>
      <w:lvlText w:val="%1"/>
      <w:lvlJc w:val="left"/>
      <w:pPr>
        <w:ind w:left="1439" w:hanging="840"/>
        <w:jc w:val="left"/>
      </w:pPr>
      <w:rPr>
        <w:rFonts w:ascii="Courier New" w:eastAsia="Courier New" w:hAnsi="Courier New" w:cs="Courier New" w:hint="default"/>
        <w:w w:val="100"/>
        <w:sz w:val="20"/>
        <w:szCs w:val="20"/>
      </w:rPr>
    </w:lvl>
    <w:lvl w:ilvl="1" w:tplc="D36EB77C">
      <w:numFmt w:val="bullet"/>
      <w:lvlText w:val="•"/>
      <w:lvlJc w:val="left"/>
      <w:pPr>
        <w:ind w:left="2338" w:hanging="840"/>
      </w:pPr>
      <w:rPr>
        <w:rFonts w:hint="default"/>
      </w:rPr>
    </w:lvl>
    <w:lvl w:ilvl="2" w:tplc="8BD286D8">
      <w:numFmt w:val="bullet"/>
      <w:lvlText w:val="•"/>
      <w:lvlJc w:val="left"/>
      <w:pPr>
        <w:ind w:left="3236" w:hanging="840"/>
      </w:pPr>
      <w:rPr>
        <w:rFonts w:hint="default"/>
      </w:rPr>
    </w:lvl>
    <w:lvl w:ilvl="3" w:tplc="A63E195E">
      <w:numFmt w:val="bullet"/>
      <w:lvlText w:val="•"/>
      <w:lvlJc w:val="left"/>
      <w:pPr>
        <w:ind w:left="4134" w:hanging="840"/>
      </w:pPr>
      <w:rPr>
        <w:rFonts w:hint="default"/>
      </w:rPr>
    </w:lvl>
    <w:lvl w:ilvl="4" w:tplc="8C121560">
      <w:numFmt w:val="bullet"/>
      <w:lvlText w:val="•"/>
      <w:lvlJc w:val="left"/>
      <w:pPr>
        <w:ind w:left="5032" w:hanging="840"/>
      </w:pPr>
      <w:rPr>
        <w:rFonts w:hint="default"/>
      </w:rPr>
    </w:lvl>
    <w:lvl w:ilvl="5" w:tplc="4C7EDB0C">
      <w:numFmt w:val="bullet"/>
      <w:lvlText w:val="•"/>
      <w:lvlJc w:val="left"/>
      <w:pPr>
        <w:ind w:left="5930" w:hanging="840"/>
      </w:pPr>
      <w:rPr>
        <w:rFonts w:hint="default"/>
      </w:rPr>
    </w:lvl>
    <w:lvl w:ilvl="6" w:tplc="045C9142">
      <w:numFmt w:val="bullet"/>
      <w:lvlText w:val="•"/>
      <w:lvlJc w:val="left"/>
      <w:pPr>
        <w:ind w:left="6828" w:hanging="840"/>
      </w:pPr>
      <w:rPr>
        <w:rFonts w:hint="default"/>
      </w:rPr>
    </w:lvl>
    <w:lvl w:ilvl="7" w:tplc="08C61680">
      <w:numFmt w:val="bullet"/>
      <w:lvlText w:val="•"/>
      <w:lvlJc w:val="left"/>
      <w:pPr>
        <w:ind w:left="7726" w:hanging="840"/>
      </w:pPr>
      <w:rPr>
        <w:rFonts w:hint="default"/>
      </w:rPr>
    </w:lvl>
    <w:lvl w:ilvl="8" w:tplc="994A18DE">
      <w:numFmt w:val="bullet"/>
      <w:lvlText w:val="•"/>
      <w:lvlJc w:val="left"/>
      <w:pPr>
        <w:ind w:left="8624" w:hanging="840"/>
      </w:pPr>
      <w:rPr>
        <w:rFonts w:hint="default"/>
      </w:rPr>
    </w:lvl>
  </w:abstractNum>
  <w:abstractNum w:abstractNumId="224" w15:restartNumberingAfterBreak="0">
    <w:nsid w:val="3ADF40B7"/>
    <w:multiLevelType w:val="hybridMultilevel"/>
    <w:tmpl w:val="E51AC8C0"/>
    <w:lvl w:ilvl="0" w:tplc="EB605852">
      <w:start w:val="1"/>
      <w:numFmt w:val="decimal"/>
      <w:lvlText w:val="%1."/>
      <w:lvlJc w:val="left"/>
      <w:pPr>
        <w:ind w:left="240" w:hanging="360"/>
        <w:jc w:val="left"/>
      </w:pPr>
      <w:rPr>
        <w:rFonts w:ascii="Courier New" w:eastAsia="Courier New" w:hAnsi="Courier New" w:cs="Courier New" w:hint="default"/>
        <w:spacing w:val="-1"/>
        <w:w w:val="100"/>
        <w:sz w:val="20"/>
        <w:szCs w:val="20"/>
      </w:rPr>
    </w:lvl>
    <w:lvl w:ilvl="1" w:tplc="C168646C">
      <w:start w:val="1"/>
      <w:numFmt w:val="decimal"/>
      <w:lvlText w:val="%2."/>
      <w:lvlJc w:val="left"/>
      <w:pPr>
        <w:ind w:left="840" w:hanging="241"/>
        <w:jc w:val="left"/>
      </w:pPr>
      <w:rPr>
        <w:rFonts w:ascii="Times New Roman" w:eastAsia="Times New Roman" w:hAnsi="Times New Roman" w:cs="Times New Roman" w:hint="default"/>
        <w:w w:val="100"/>
        <w:sz w:val="24"/>
        <w:szCs w:val="24"/>
      </w:rPr>
    </w:lvl>
    <w:lvl w:ilvl="2" w:tplc="F0661596">
      <w:numFmt w:val="bullet"/>
      <w:lvlText w:val="•"/>
      <w:lvlJc w:val="left"/>
      <w:pPr>
        <w:ind w:left="1904" w:hanging="241"/>
      </w:pPr>
      <w:rPr>
        <w:rFonts w:hint="default"/>
      </w:rPr>
    </w:lvl>
    <w:lvl w:ilvl="3" w:tplc="8AA41FD8">
      <w:numFmt w:val="bullet"/>
      <w:lvlText w:val="•"/>
      <w:lvlJc w:val="left"/>
      <w:pPr>
        <w:ind w:left="2968" w:hanging="241"/>
      </w:pPr>
      <w:rPr>
        <w:rFonts w:hint="default"/>
      </w:rPr>
    </w:lvl>
    <w:lvl w:ilvl="4" w:tplc="E8907CA6">
      <w:numFmt w:val="bullet"/>
      <w:lvlText w:val="•"/>
      <w:lvlJc w:val="left"/>
      <w:pPr>
        <w:ind w:left="4033" w:hanging="241"/>
      </w:pPr>
      <w:rPr>
        <w:rFonts w:hint="default"/>
      </w:rPr>
    </w:lvl>
    <w:lvl w:ilvl="5" w:tplc="69FECE92">
      <w:numFmt w:val="bullet"/>
      <w:lvlText w:val="•"/>
      <w:lvlJc w:val="left"/>
      <w:pPr>
        <w:ind w:left="5097" w:hanging="241"/>
      </w:pPr>
      <w:rPr>
        <w:rFonts w:hint="default"/>
      </w:rPr>
    </w:lvl>
    <w:lvl w:ilvl="6" w:tplc="66D458BC">
      <w:numFmt w:val="bullet"/>
      <w:lvlText w:val="•"/>
      <w:lvlJc w:val="left"/>
      <w:pPr>
        <w:ind w:left="6162" w:hanging="241"/>
      </w:pPr>
      <w:rPr>
        <w:rFonts w:hint="default"/>
      </w:rPr>
    </w:lvl>
    <w:lvl w:ilvl="7" w:tplc="A4B66C1C">
      <w:numFmt w:val="bullet"/>
      <w:lvlText w:val="•"/>
      <w:lvlJc w:val="left"/>
      <w:pPr>
        <w:ind w:left="7226" w:hanging="241"/>
      </w:pPr>
      <w:rPr>
        <w:rFonts w:hint="default"/>
      </w:rPr>
    </w:lvl>
    <w:lvl w:ilvl="8" w:tplc="E7A42CC6">
      <w:numFmt w:val="bullet"/>
      <w:lvlText w:val="•"/>
      <w:lvlJc w:val="left"/>
      <w:pPr>
        <w:ind w:left="8291" w:hanging="241"/>
      </w:pPr>
      <w:rPr>
        <w:rFonts w:hint="default"/>
      </w:rPr>
    </w:lvl>
  </w:abstractNum>
  <w:abstractNum w:abstractNumId="225" w15:restartNumberingAfterBreak="0">
    <w:nsid w:val="3B6B2E81"/>
    <w:multiLevelType w:val="hybridMultilevel"/>
    <w:tmpl w:val="8CAAF75C"/>
    <w:lvl w:ilvl="0" w:tplc="1D0E2120">
      <w:numFmt w:val="decimal"/>
      <w:lvlText w:val="%1"/>
      <w:lvlJc w:val="left"/>
      <w:pPr>
        <w:ind w:left="1259" w:hanging="600"/>
        <w:jc w:val="left"/>
      </w:pPr>
      <w:rPr>
        <w:rFonts w:ascii="Times New Roman" w:eastAsia="Times New Roman" w:hAnsi="Times New Roman" w:cs="Times New Roman" w:hint="default"/>
        <w:w w:val="100"/>
        <w:sz w:val="24"/>
        <w:szCs w:val="24"/>
      </w:rPr>
    </w:lvl>
    <w:lvl w:ilvl="1" w:tplc="2C4E17C6">
      <w:numFmt w:val="bullet"/>
      <w:lvlText w:val="•"/>
      <w:lvlJc w:val="left"/>
      <w:pPr>
        <w:ind w:left="2176" w:hanging="600"/>
      </w:pPr>
      <w:rPr>
        <w:rFonts w:hint="default"/>
      </w:rPr>
    </w:lvl>
    <w:lvl w:ilvl="2" w:tplc="69A0A124">
      <w:numFmt w:val="bullet"/>
      <w:lvlText w:val="•"/>
      <w:lvlJc w:val="left"/>
      <w:pPr>
        <w:ind w:left="3092" w:hanging="600"/>
      </w:pPr>
      <w:rPr>
        <w:rFonts w:hint="default"/>
      </w:rPr>
    </w:lvl>
    <w:lvl w:ilvl="3" w:tplc="7BD07A26">
      <w:numFmt w:val="bullet"/>
      <w:lvlText w:val="•"/>
      <w:lvlJc w:val="left"/>
      <w:pPr>
        <w:ind w:left="4008" w:hanging="600"/>
      </w:pPr>
      <w:rPr>
        <w:rFonts w:hint="default"/>
      </w:rPr>
    </w:lvl>
    <w:lvl w:ilvl="4" w:tplc="732E3CC4">
      <w:numFmt w:val="bullet"/>
      <w:lvlText w:val="•"/>
      <w:lvlJc w:val="left"/>
      <w:pPr>
        <w:ind w:left="4924" w:hanging="600"/>
      </w:pPr>
      <w:rPr>
        <w:rFonts w:hint="default"/>
      </w:rPr>
    </w:lvl>
    <w:lvl w:ilvl="5" w:tplc="BB10024C">
      <w:numFmt w:val="bullet"/>
      <w:lvlText w:val="•"/>
      <w:lvlJc w:val="left"/>
      <w:pPr>
        <w:ind w:left="5840" w:hanging="600"/>
      </w:pPr>
      <w:rPr>
        <w:rFonts w:hint="default"/>
      </w:rPr>
    </w:lvl>
    <w:lvl w:ilvl="6" w:tplc="81204AA6">
      <w:numFmt w:val="bullet"/>
      <w:lvlText w:val="•"/>
      <w:lvlJc w:val="left"/>
      <w:pPr>
        <w:ind w:left="6756" w:hanging="600"/>
      </w:pPr>
      <w:rPr>
        <w:rFonts w:hint="default"/>
      </w:rPr>
    </w:lvl>
    <w:lvl w:ilvl="7" w:tplc="13341A48">
      <w:numFmt w:val="bullet"/>
      <w:lvlText w:val="•"/>
      <w:lvlJc w:val="left"/>
      <w:pPr>
        <w:ind w:left="7672" w:hanging="600"/>
      </w:pPr>
      <w:rPr>
        <w:rFonts w:hint="default"/>
      </w:rPr>
    </w:lvl>
    <w:lvl w:ilvl="8" w:tplc="8A9E7558">
      <w:numFmt w:val="bullet"/>
      <w:lvlText w:val="•"/>
      <w:lvlJc w:val="left"/>
      <w:pPr>
        <w:ind w:left="8588" w:hanging="600"/>
      </w:pPr>
      <w:rPr>
        <w:rFonts w:hint="default"/>
      </w:rPr>
    </w:lvl>
  </w:abstractNum>
  <w:abstractNum w:abstractNumId="226" w15:restartNumberingAfterBreak="0">
    <w:nsid w:val="3C041488"/>
    <w:multiLevelType w:val="hybridMultilevel"/>
    <w:tmpl w:val="BB542E5E"/>
    <w:lvl w:ilvl="0" w:tplc="168A2460">
      <w:start w:val="1"/>
      <w:numFmt w:val="decimal"/>
      <w:lvlText w:val="%1"/>
      <w:lvlJc w:val="left"/>
      <w:pPr>
        <w:ind w:left="1439" w:hanging="840"/>
        <w:jc w:val="left"/>
      </w:pPr>
      <w:rPr>
        <w:rFonts w:ascii="Courier New" w:eastAsia="Courier New" w:hAnsi="Courier New" w:cs="Courier New" w:hint="default"/>
        <w:w w:val="100"/>
        <w:sz w:val="20"/>
        <w:szCs w:val="20"/>
      </w:rPr>
    </w:lvl>
    <w:lvl w:ilvl="1" w:tplc="F702B46E">
      <w:start w:val="1"/>
      <w:numFmt w:val="decimal"/>
      <w:lvlText w:val="%2."/>
      <w:lvlJc w:val="left"/>
      <w:pPr>
        <w:ind w:left="1319" w:hanging="360"/>
        <w:jc w:val="left"/>
      </w:pPr>
      <w:rPr>
        <w:rFonts w:ascii="Courier New" w:eastAsia="Courier New" w:hAnsi="Courier New" w:cs="Courier New" w:hint="default"/>
        <w:spacing w:val="-1"/>
        <w:w w:val="100"/>
        <w:sz w:val="20"/>
        <w:szCs w:val="20"/>
      </w:rPr>
    </w:lvl>
    <w:lvl w:ilvl="2" w:tplc="8278DC10">
      <w:numFmt w:val="bullet"/>
      <w:lvlText w:val="•"/>
      <w:lvlJc w:val="left"/>
      <w:pPr>
        <w:ind w:left="2437" w:hanging="360"/>
      </w:pPr>
      <w:rPr>
        <w:rFonts w:hint="default"/>
      </w:rPr>
    </w:lvl>
    <w:lvl w:ilvl="3" w:tplc="08564330">
      <w:numFmt w:val="bullet"/>
      <w:lvlText w:val="•"/>
      <w:lvlJc w:val="left"/>
      <w:pPr>
        <w:ind w:left="3435" w:hanging="360"/>
      </w:pPr>
      <w:rPr>
        <w:rFonts w:hint="default"/>
      </w:rPr>
    </w:lvl>
    <w:lvl w:ilvl="4" w:tplc="E2A80BF6">
      <w:numFmt w:val="bullet"/>
      <w:lvlText w:val="•"/>
      <w:lvlJc w:val="left"/>
      <w:pPr>
        <w:ind w:left="4433" w:hanging="360"/>
      </w:pPr>
      <w:rPr>
        <w:rFonts w:hint="default"/>
      </w:rPr>
    </w:lvl>
    <w:lvl w:ilvl="5" w:tplc="38B602BE">
      <w:numFmt w:val="bullet"/>
      <w:lvlText w:val="•"/>
      <w:lvlJc w:val="left"/>
      <w:pPr>
        <w:ind w:left="5431" w:hanging="360"/>
      </w:pPr>
      <w:rPr>
        <w:rFonts w:hint="default"/>
      </w:rPr>
    </w:lvl>
    <w:lvl w:ilvl="6" w:tplc="A7F6333E">
      <w:numFmt w:val="bullet"/>
      <w:lvlText w:val="•"/>
      <w:lvlJc w:val="left"/>
      <w:pPr>
        <w:ind w:left="6428" w:hanging="360"/>
      </w:pPr>
      <w:rPr>
        <w:rFonts w:hint="default"/>
      </w:rPr>
    </w:lvl>
    <w:lvl w:ilvl="7" w:tplc="3240270C">
      <w:numFmt w:val="bullet"/>
      <w:lvlText w:val="•"/>
      <w:lvlJc w:val="left"/>
      <w:pPr>
        <w:ind w:left="7426" w:hanging="360"/>
      </w:pPr>
      <w:rPr>
        <w:rFonts w:hint="default"/>
      </w:rPr>
    </w:lvl>
    <w:lvl w:ilvl="8" w:tplc="714E5DB4">
      <w:numFmt w:val="bullet"/>
      <w:lvlText w:val="•"/>
      <w:lvlJc w:val="left"/>
      <w:pPr>
        <w:ind w:left="8424" w:hanging="360"/>
      </w:pPr>
      <w:rPr>
        <w:rFonts w:hint="default"/>
      </w:rPr>
    </w:lvl>
  </w:abstractNum>
  <w:abstractNum w:abstractNumId="227" w15:restartNumberingAfterBreak="0">
    <w:nsid w:val="3C5132B3"/>
    <w:multiLevelType w:val="hybridMultilevel"/>
    <w:tmpl w:val="7ECA9954"/>
    <w:lvl w:ilvl="0" w:tplc="D436CA0C">
      <w:start w:val="1"/>
      <w:numFmt w:val="decimal"/>
      <w:lvlText w:val="%1"/>
      <w:lvlJc w:val="left"/>
      <w:pPr>
        <w:ind w:left="1439" w:hanging="840"/>
        <w:jc w:val="left"/>
      </w:pPr>
      <w:rPr>
        <w:rFonts w:ascii="Courier New" w:eastAsia="Courier New" w:hAnsi="Courier New" w:cs="Courier New" w:hint="default"/>
        <w:w w:val="100"/>
        <w:sz w:val="20"/>
        <w:szCs w:val="20"/>
      </w:rPr>
    </w:lvl>
    <w:lvl w:ilvl="1" w:tplc="EB3853B4">
      <w:numFmt w:val="bullet"/>
      <w:lvlText w:val="•"/>
      <w:lvlJc w:val="left"/>
      <w:pPr>
        <w:ind w:left="2338" w:hanging="840"/>
      </w:pPr>
      <w:rPr>
        <w:rFonts w:hint="default"/>
      </w:rPr>
    </w:lvl>
    <w:lvl w:ilvl="2" w:tplc="745A081C">
      <w:numFmt w:val="bullet"/>
      <w:lvlText w:val="•"/>
      <w:lvlJc w:val="left"/>
      <w:pPr>
        <w:ind w:left="3236" w:hanging="840"/>
      </w:pPr>
      <w:rPr>
        <w:rFonts w:hint="default"/>
      </w:rPr>
    </w:lvl>
    <w:lvl w:ilvl="3" w:tplc="89C27DC0">
      <w:numFmt w:val="bullet"/>
      <w:lvlText w:val="•"/>
      <w:lvlJc w:val="left"/>
      <w:pPr>
        <w:ind w:left="4134" w:hanging="840"/>
      </w:pPr>
      <w:rPr>
        <w:rFonts w:hint="default"/>
      </w:rPr>
    </w:lvl>
    <w:lvl w:ilvl="4" w:tplc="AEF22194">
      <w:numFmt w:val="bullet"/>
      <w:lvlText w:val="•"/>
      <w:lvlJc w:val="left"/>
      <w:pPr>
        <w:ind w:left="5032" w:hanging="840"/>
      </w:pPr>
      <w:rPr>
        <w:rFonts w:hint="default"/>
      </w:rPr>
    </w:lvl>
    <w:lvl w:ilvl="5" w:tplc="71A2ED1E">
      <w:numFmt w:val="bullet"/>
      <w:lvlText w:val="•"/>
      <w:lvlJc w:val="left"/>
      <w:pPr>
        <w:ind w:left="5930" w:hanging="840"/>
      </w:pPr>
      <w:rPr>
        <w:rFonts w:hint="default"/>
      </w:rPr>
    </w:lvl>
    <w:lvl w:ilvl="6" w:tplc="4C48C966">
      <w:numFmt w:val="bullet"/>
      <w:lvlText w:val="•"/>
      <w:lvlJc w:val="left"/>
      <w:pPr>
        <w:ind w:left="6828" w:hanging="840"/>
      </w:pPr>
      <w:rPr>
        <w:rFonts w:hint="default"/>
      </w:rPr>
    </w:lvl>
    <w:lvl w:ilvl="7" w:tplc="FF9CAF82">
      <w:numFmt w:val="bullet"/>
      <w:lvlText w:val="•"/>
      <w:lvlJc w:val="left"/>
      <w:pPr>
        <w:ind w:left="7726" w:hanging="840"/>
      </w:pPr>
      <w:rPr>
        <w:rFonts w:hint="default"/>
      </w:rPr>
    </w:lvl>
    <w:lvl w:ilvl="8" w:tplc="8A3ECC1E">
      <w:numFmt w:val="bullet"/>
      <w:lvlText w:val="•"/>
      <w:lvlJc w:val="left"/>
      <w:pPr>
        <w:ind w:left="8624" w:hanging="840"/>
      </w:pPr>
      <w:rPr>
        <w:rFonts w:hint="default"/>
      </w:rPr>
    </w:lvl>
  </w:abstractNum>
  <w:abstractNum w:abstractNumId="228" w15:restartNumberingAfterBreak="0">
    <w:nsid w:val="3C776F79"/>
    <w:multiLevelType w:val="hybridMultilevel"/>
    <w:tmpl w:val="A9B288BE"/>
    <w:lvl w:ilvl="0" w:tplc="688AE044">
      <w:start w:val="1"/>
      <w:numFmt w:val="decimal"/>
      <w:lvlText w:val="%1."/>
      <w:lvlJc w:val="left"/>
      <w:pPr>
        <w:ind w:left="599" w:hanging="360"/>
        <w:jc w:val="left"/>
      </w:pPr>
      <w:rPr>
        <w:rFonts w:ascii="Courier New" w:eastAsia="Courier New" w:hAnsi="Courier New" w:cs="Courier New" w:hint="default"/>
        <w:spacing w:val="-1"/>
        <w:w w:val="100"/>
        <w:sz w:val="20"/>
        <w:szCs w:val="20"/>
      </w:rPr>
    </w:lvl>
    <w:lvl w:ilvl="1" w:tplc="3796E10E">
      <w:numFmt w:val="bullet"/>
      <w:lvlText w:val="•"/>
      <w:lvlJc w:val="left"/>
      <w:pPr>
        <w:ind w:left="1582" w:hanging="360"/>
      </w:pPr>
      <w:rPr>
        <w:rFonts w:hint="default"/>
      </w:rPr>
    </w:lvl>
    <w:lvl w:ilvl="2" w:tplc="71344F8A">
      <w:numFmt w:val="bullet"/>
      <w:lvlText w:val="•"/>
      <w:lvlJc w:val="left"/>
      <w:pPr>
        <w:ind w:left="2564" w:hanging="360"/>
      </w:pPr>
      <w:rPr>
        <w:rFonts w:hint="default"/>
      </w:rPr>
    </w:lvl>
    <w:lvl w:ilvl="3" w:tplc="EF066536">
      <w:numFmt w:val="bullet"/>
      <w:lvlText w:val="•"/>
      <w:lvlJc w:val="left"/>
      <w:pPr>
        <w:ind w:left="3546" w:hanging="360"/>
      </w:pPr>
      <w:rPr>
        <w:rFonts w:hint="default"/>
      </w:rPr>
    </w:lvl>
    <w:lvl w:ilvl="4" w:tplc="2AE02D92">
      <w:numFmt w:val="bullet"/>
      <w:lvlText w:val="•"/>
      <w:lvlJc w:val="left"/>
      <w:pPr>
        <w:ind w:left="4528" w:hanging="360"/>
      </w:pPr>
      <w:rPr>
        <w:rFonts w:hint="default"/>
      </w:rPr>
    </w:lvl>
    <w:lvl w:ilvl="5" w:tplc="A7C8310A">
      <w:numFmt w:val="bullet"/>
      <w:lvlText w:val="•"/>
      <w:lvlJc w:val="left"/>
      <w:pPr>
        <w:ind w:left="5510" w:hanging="360"/>
      </w:pPr>
      <w:rPr>
        <w:rFonts w:hint="default"/>
      </w:rPr>
    </w:lvl>
    <w:lvl w:ilvl="6" w:tplc="D7F0BB78">
      <w:numFmt w:val="bullet"/>
      <w:lvlText w:val="•"/>
      <w:lvlJc w:val="left"/>
      <w:pPr>
        <w:ind w:left="6492" w:hanging="360"/>
      </w:pPr>
      <w:rPr>
        <w:rFonts w:hint="default"/>
      </w:rPr>
    </w:lvl>
    <w:lvl w:ilvl="7" w:tplc="728A8B6E">
      <w:numFmt w:val="bullet"/>
      <w:lvlText w:val="•"/>
      <w:lvlJc w:val="left"/>
      <w:pPr>
        <w:ind w:left="7474" w:hanging="360"/>
      </w:pPr>
      <w:rPr>
        <w:rFonts w:hint="default"/>
      </w:rPr>
    </w:lvl>
    <w:lvl w:ilvl="8" w:tplc="8DD47B70">
      <w:numFmt w:val="bullet"/>
      <w:lvlText w:val="•"/>
      <w:lvlJc w:val="left"/>
      <w:pPr>
        <w:ind w:left="8456" w:hanging="360"/>
      </w:pPr>
      <w:rPr>
        <w:rFonts w:hint="default"/>
      </w:rPr>
    </w:lvl>
  </w:abstractNum>
  <w:abstractNum w:abstractNumId="229" w15:restartNumberingAfterBreak="0">
    <w:nsid w:val="3C7A524A"/>
    <w:multiLevelType w:val="hybridMultilevel"/>
    <w:tmpl w:val="6C1A96E8"/>
    <w:lvl w:ilvl="0" w:tplc="C194EBD2">
      <w:start w:val="1"/>
      <w:numFmt w:val="decimal"/>
      <w:lvlText w:val="%1."/>
      <w:lvlJc w:val="left"/>
      <w:pPr>
        <w:ind w:left="599" w:hanging="360"/>
        <w:jc w:val="left"/>
      </w:pPr>
      <w:rPr>
        <w:rFonts w:ascii="Courier New" w:eastAsia="Courier New" w:hAnsi="Courier New" w:cs="Courier New" w:hint="default"/>
        <w:spacing w:val="-1"/>
        <w:w w:val="100"/>
        <w:sz w:val="20"/>
        <w:szCs w:val="20"/>
      </w:rPr>
    </w:lvl>
    <w:lvl w:ilvl="1" w:tplc="6BE2221A">
      <w:numFmt w:val="bullet"/>
      <w:lvlText w:val="•"/>
      <w:lvlJc w:val="left"/>
      <w:pPr>
        <w:ind w:left="1582" w:hanging="360"/>
      </w:pPr>
      <w:rPr>
        <w:rFonts w:hint="default"/>
      </w:rPr>
    </w:lvl>
    <w:lvl w:ilvl="2" w:tplc="8A42AEEA">
      <w:numFmt w:val="bullet"/>
      <w:lvlText w:val="•"/>
      <w:lvlJc w:val="left"/>
      <w:pPr>
        <w:ind w:left="2564" w:hanging="360"/>
      </w:pPr>
      <w:rPr>
        <w:rFonts w:hint="default"/>
      </w:rPr>
    </w:lvl>
    <w:lvl w:ilvl="3" w:tplc="F3500426">
      <w:numFmt w:val="bullet"/>
      <w:lvlText w:val="•"/>
      <w:lvlJc w:val="left"/>
      <w:pPr>
        <w:ind w:left="3546" w:hanging="360"/>
      </w:pPr>
      <w:rPr>
        <w:rFonts w:hint="default"/>
      </w:rPr>
    </w:lvl>
    <w:lvl w:ilvl="4" w:tplc="61A20338">
      <w:numFmt w:val="bullet"/>
      <w:lvlText w:val="•"/>
      <w:lvlJc w:val="left"/>
      <w:pPr>
        <w:ind w:left="4528" w:hanging="360"/>
      </w:pPr>
      <w:rPr>
        <w:rFonts w:hint="default"/>
      </w:rPr>
    </w:lvl>
    <w:lvl w:ilvl="5" w:tplc="C93C7E96">
      <w:numFmt w:val="bullet"/>
      <w:lvlText w:val="•"/>
      <w:lvlJc w:val="left"/>
      <w:pPr>
        <w:ind w:left="5510" w:hanging="360"/>
      </w:pPr>
      <w:rPr>
        <w:rFonts w:hint="default"/>
      </w:rPr>
    </w:lvl>
    <w:lvl w:ilvl="6" w:tplc="D7964624">
      <w:numFmt w:val="bullet"/>
      <w:lvlText w:val="•"/>
      <w:lvlJc w:val="left"/>
      <w:pPr>
        <w:ind w:left="6492" w:hanging="360"/>
      </w:pPr>
      <w:rPr>
        <w:rFonts w:hint="default"/>
      </w:rPr>
    </w:lvl>
    <w:lvl w:ilvl="7" w:tplc="5F6C2874">
      <w:numFmt w:val="bullet"/>
      <w:lvlText w:val="•"/>
      <w:lvlJc w:val="left"/>
      <w:pPr>
        <w:ind w:left="7474" w:hanging="360"/>
      </w:pPr>
      <w:rPr>
        <w:rFonts w:hint="default"/>
      </w:rPr>
    </w:lvl>
    <w:lvl w:ilvl="8" w:tplc="65EA18DE">
      <w:numFmt w:val="bullet"/>
      <w:lvlText w:val="•"/>
      <w:lvlJc w:val="left"/>
      <w:pPr>
        <w:ind w:left="8456" w:hanging="360"/>
      </w:pPr>
      <w:rPr>
        <w:rFonts w:hint="default"/>
      </w:rPr>
    </w:lvl>
  </w:abstractNum>
  <w:abstractNum w:abstractNumId="230" w15:restartNumberingAfterBreak="0">
    <w:nsid w:val="3CB539B6"/>
    <w:multiLevelType w:val="hybridMultilevel"/>
    <w:tmpl w:val="7CEC09A0"/>
    <w:lvl w:ilvl="0" w:tplc="BF5A9B7C">
      <w:start w:val="1"/>
      <w:numFmt w:val="decimal"/>
      <w:lvlText w:val="%1."/>
      <w:lvlJc w:val="left"/>
      <w:pPr>
        <w:ind w:left="1319" w:hanging="480"/>
        <w:jc w:val="left"/>
      </w:pPr>
      <w:rPr>
        <w:rFonts w:ascii="Courier New" w:eastAsia="Courier New" w:hAnsi="Courier New" w:cs="Courier New" w:hint="default"/>
        <w:spacing w:val="-1"/>
        <w:w w:val="100"/>
        <w:sz w:val="20"/>
        <w:szCs w:val="20"/>
      </w:rPr>
    </w:lvl>
    <w:lvl w:ilvl="1" w:tplc="8C367B6C">
      <w:numFmt w:val="bullet"/>
      <w:lvlText w:val="•"/>
      <w:lvlJc w:val="left"/>
      <w:pPr>
        <w:ind w:left="2230" w:hanging="480"/>
      </w:pPr>
      <w:rPr>
        <w:rFonts w:hint="default"/>
      </w:rPr>
    </w:lvl>
    <w:lvl w:ilvl="2" w:tplc="6A1E94E8">
      <w:numFmt w:val="bullet"/>
      <w:lvlText w:val="•"/>
      <w:lvlJc w:val="left"/>
      <w:pPr>
        <w:ind w:left="3140" w:hanging="480"/>
      </w:pPr>
      <w:rPr>
        <w:rFonts w:hint="default"/>
      </w:rPr>
    </w:lvl>
    <w:lvl w:ilvl="3" w:tplc="F3D4C448">
      <w:numFmt w:val="bullet"/>
      <w:lvlText w:val="•"/>
      <w:lvlJc w:val="left"/>
      <w:pPr>
        <w:ind w:left="4050" w:hanging="480"/>
      </w:pPr>
      <w:rPr>
        <w:rFonts w:hint="default"/>
      </w:rPr>
    </w:lvl>
    <w:lvl w:ilvl="4" w:tplc="A94E7F00">
      <w:numFmt w:val="bullet"/>
      <w:lvlText w:val="•"/>
      <w:lvlJc w:val="left"/>
      <w:pPr>
        <w:ind w:left="4960" w:hanging="480"/>
      </w:pPr>
      <w:rPr>
        <w:rFonts w:hint="default"/>
      </w:rPr>
    </w:lvl>
    <w:lvl w:ilvl="5" w:tplc="86722B48">
      <w:numFmt w:val="bullet"/>
      <w:lvlText w:val="•"/>
      <w:lvlJc w:val="left"/>
      <w:pPr>
        <w:ind w:left="5870" w:hanging="480"/>
      </w:pPr>
      <w:rPr>
        <w:rFonts w:hint="default"/>
      </w:rPr>
    </w:lvl>
    <w:lvl w:ilvl="6" w:tplc="CAB64B2A">
      <w:numFmt w:val="bullet"/>
      <w:lvlText w:val="•"/>
      <w:lvlJc w:val="left"/>
      <w:pPr>
        <w:ind w:left="6780" w:hanging="480"/>
      </w:pPr>
      <w:rPr>
        <w:rFonts w:hint="default"/>
      </w:rPr>
    </w:lvl>
    <w:lvl w:ilvl="7" w:tplc="F438B69E">
      <w:numFmt w:val="bullet"/>
      <w:lvlText w:val="•"/>
      <w:lvlJc w:val="left"/>
      <w:pPr>
        <w:ind w:left="7690" w:hanging="480"/>
      </w:pPr>
      <w:rPr>
        <w:rFonts w:hint="default"/>
      </w:rPr>
    </w:lvl>
    <w:lvl w:ilvl="8" w:tplc="4E6A94C8">
      <w:numFmt w:val="bullet"/>
      <w:lvlText w:val="•"/>
      <w:lvlJc w:val="left"/>
      <w:pPr>
        <w:ind w:left="8600" w:hanging="480"/>
      </w:pPr>
      <w:rPr>
        <w:rFonts w:hint="default"/>
      </w:rPr>
    </w:lvl>
  </w:abstractNum>
  <w:abstractNum w:abstractNumId="231" w15:restartNumberingAfterBreak="0">
    <w:nsid w:val="3CB70ADD"/>
    <w:multiLevelType w:val="hybridMultilevel"/>
    <w:tmpl w:val="CD84EA24"/>
    <w:lvl w:ilvl="0" w:tplc="0D76B6E6">
      <w:start w:val="1"/>
      <w:numFmt w:val="decimal"/>
      <w:lvlText w:val="%1"/>
      <w:lvlJc w:val="left"/>
      <w:pPr>
        <w:ind w:left="1319" w:hanging="1080"/>
        <w:jc w:val="left"/>
      </w:pPr>
      <w:rPr>
        <w:rFonts w:ascii="Courier New" w:eastAsia="Courier New" w:hAnsi="Courier New" w:cs="Courier New" w:hint="default"/>
        <w:w w:val="99"/>
        <w:sz w:val="18"/>
        <w:szCs w:val="18"/>
      </w:rPr>
    </w:lvl>
    <w:lvl w:ilvl="1" w:tplc="1C067A70">
      <w:numFmt w:val="bullet"/>
      <w:lvlText w:val="•"/>
      <w:lvlJc w:val="left"/>
      <w:pPr>
        <w:ind w:left="2230" w:hanging="1080"/>
      </w:pPr>
      <w:rPr>
        <w:rFonts w:hint="default"/>
      </w:rPr>
    </w:lvl>
    <w:lvl w:ilvl="2" w:tplc="B4300412">
      <w:numFmt w:val="bullet"/>
      <w:lvlText w:val="•"/>
      <w:lvlJc w:val="left"/>
      <w:pPr>
        <w:ind w:left="3140" w:hanging="1080"/>
      </w:pPr>
      <w:rPr>
        <w:rFonts w:hint="default"/>
      </w:rPr>
    </w:lvl>
    <w:lvl w:ilvl="3" w:tplc="799E0B0C">
      <w:numFmt w:val="bullet"/>
      <w:lvlText w:val="•"/>
      <w:lvlJc w:val="left"/>
      <w:pPr>
        <w:ind w:left="4050" w:hanging="1080"/>
      </w:pPr>
      <w:rPr>
        <w:rFonts w:hint="default"/>
      </w:rPr>
    </w:lvl>
    <w:lvl w:ilvl="4" w:tplc="1EEEF498">
      <w:numFmt w:val="bullet"/>
      <w:lvlText w:val="•"/>
      <w:lvlJc w:val="left"/>
      <w:pPr>
        <w:ind w:left="4960" w:hanging="1080"/>
      </w:pPr>
      <w:rPr>
        <w:rFonts w:hint="default"/>
      </w:rPr>
    </w:lvl>
    <w:lvl w:ilvl="5" w:tplc="F776251E">
      <w:numFmt w:val="bullet"/>
      <w:lvlText w:val="•"/>
      <w:lvlJc w:val="left"/>
      <w:pPr>
        <w:ind w:left="5870" w:hanging="1080"/>
      </w:pPr>
      <w:rPr>
        <w:rFonts w:hint="default"/>
      </w:rPr>
    </w:lvl>
    <w:lvl w:ilvl="6" w:tplc="4FB2D222">
      <w:numFmt w:val="bullet"/>
      <w:lvlText w:val="•"/>
      <w:lvlJc w:val="left"/>
      <w:pPr>
        <w:ind w:left="6780" w:hanging="1080"/>
      </w:pPr>
      <w:rPr>
        <w:rFonts w:hint="default"/>
      </w:rPr>
    </w:lvl>
    <w:lvl w:ilvl="7" w:tplc="016284CC">
      <w:numFmt w:val="bullet"/>
      <w:lvlText w:val="•"/>
      <w:lvlJc w:val="left"/>
      <w:pPr>
        <w:ind w:left="7690" w:hanging="1080"/>
      </w:pPr>
      <w:rPr>
        <w:rFonts w:hint="default"/>
      </w:rPr>
    </w:lvl>
    <w:lvl w:ilvl="8" w:tplc="F844EF4C">
      <w:numFmt w:val="bullet"/>
      <w:lvlText w:val="•"/>
      <w:lvlJc w:val="left"/>
      <w:pPr>
        <w:ind w:left="8600" w:hanging="1080"/>
      </w:pPr>
      <w:rPr>
        <w:rFonts w:hint="default"/>
      </w:rPr>
    </w:lvl>
  </w:abstractNum>
  <w:abstractNum w:abstractNumId="232" w15:restartNumberingAfterBreak="0">
    <w:nsid w:val="3D117049"/>
    <w:multiLevelType w:val="hybridMultilevel"/>
    <w:tmpl w:val="F840428C"/>
    <w:lvl w:ilvl="0" w:tplc="7ECA8118">
      <w:start w:val="1"/>
      <w:numFmt w:val="decimal"/>
      <w:lvlText w:val="%1."/>
      <w:lvlJc w:val="left"/>
      <w:pPr>
        <w:ind w:left="960" w:hanging="361"/>
        <w:jc w:val="left"/>
      </w:pPr>
      <w:rPr>
        <w:rFonts w:ascii="Times New Roman" w:eastAsia="Times New Roman" w:hAnsi="Times New Roman" w:cs="Times New Roman" w:hint="default"/>
        <w:w w:val="100"/>
        <w:sz w:val="24"/>
        <w:szCs w:val="24"/>
      </w:rPr>
    </w:lvl>
    <w:lvl w:ilvl="1" w:tplc="0BE014F8">
      <w:start w:val="1"/>
      <w:numFmt w:val="lowerLetter"/>
      <w:lvlText w:val="%2."/>
      <w:lvlJc w:val="left"/>
      <w:pPr>
        <w:ind w:left="1319" w:hanging="360"/>
        <w:jc w:val="left"/>
      </w:pPr>
      <w:rPr>
        <w:rFonts w:ascii="Times New Roman" w:eastAsia="Times New Roman" w:hAnsi="Times New Roman" w:cs="Times New Roman" w:hint="default"/>
        <w:w w:val="100"/>
        <w:sz w:val="24"/>
        <w:szCs w:val="24"/>
      </w:rPr>
    </w:lvl>
    <w:lvl w:ilvl="2" w:tplc="C960F08E">
      <w:numFmt w:val="bullet"/>
      <w:lvlText w:val="•"/>
      <w:lvlJc w:val="left"/>
      <w:pPr>
        <w:ind w:left="2331" w:hanging="360"/>
      </w:pPr>
      <w:rPr>
        <w:rFonts w:hint="default"/>
      </w:rPr>
    </w:lvl>
    <w:lvl w:ilvl="3" w:tplc="0D142D62">
      <w:numFmt w:val="bullet"/>
      <w:lvlText w:val="•"/>
      <w:lvlJc w:val="left"/>
      <w:pPr>
        <w:ind w:left="3342" w:hanging="360"/>
      </w:pPr>
      <w:rPr>
        <w:rFonts w:hint="default"/>
      </w:rPr>
    </w:lvl>
    <w:lvl w:ilvl="4" w:tplc="8EB2AD52">
      <w:numFmt w:val="bullet"/>
      <w:lvlText w:val="•"/>
      <w:lvlJc w:val="left"/>
      <w:pPr>
        <w:ind w:left="4353" w:hanging="360"/>
      </w:pPr>
      <w:rPr>
        <w:rFonts w:hint="default"/>
      </w:rPr>
    </w:lvl>
    <w:lvl w:ilvl="5" w:tplc="BFA6C87A">
      <w:numFmt w:val="bullet"/>
      <w:lvlText w:val="•"/>
      <w:lvlJc w:val="left"/>
      <w:pPr>
        <w:ind w:left="5364" w:hanging="360"/>
      </w:pPr>
      <w:rPr>
        <w:rFonts w:hint="default"/>
      </w:rPr>
    </w:lvl>
    <w:lvl w:ilvl="6" w:tplc="6EBEC6AC">
      <w:numFmt w:val="bullet"/>
      <w:lvlText w:val="•"/>
      <w:lvlJc w:val="left"/>
      <w:pPr>
        <w:ind w:left="6375" w:hanging="360"/>
      </w:pPr>
      <w:rPr>
        <w:rFonts w:hint="default"/>
      </w:rPr>
    </w:lvl>
    <w:lvl w:ilvl="7" w:tplc="46385EF2">
      <w:numFmt w:val="bullet"/>
      <w:lvlText w:val="•"/>
      <w:lvlJc w:val="left"/>
      <w:pPr>
        <w:ind w:left="7386" w:hanging="360"/>
      </w:pPr>
      <w:rPr>
        <w:rFonts w:hint="default"/>
      </w:rPr>
    </w:lvl>
    <w:lvl w:ilvl="8" w:tplc="F3DA88B4">
      <w:numFmt w:val="bullet"/>
      <w:lvlText w:val="•"/>
      <w:lvlJc w:val="left"/>
      <w:pPr>
        <w:ind w:left="8397" w:hanging="360"/>
      </w:pPr>
      <w:rPr>
        <w:rFonts w:hint="default"/>
      </w:rPr>
    </w:lvl>
  </w:abstractNum>
  <w:abstractNum w:abstractNumId="233" w15:restartNumberingAfterBreak="0">
    <w:nsid w:val="3D2209AF"/>
    <w:multiLevelType w:val="hybridMultilevel"/>
    <w:tmpl w:val="3B965458"/>
    <w:lvl w:ilvl="0" w:tplc="09D81166">
      <w:start w:val="1"/>
      <w:numFmt w:val="decimal"/>
      <w:lvlText w:val="%1"/>
      <w:lvlJc w:val="left"/>
      <w:pPr>
        <w:ind w:left="1439" w:hanging="840"/>
        <w:jc w:val="left"/>
      </w:pPr>
      <w:rPr>
        <w:rFonts w:ascii="Courier New" w:eastAsia="Courier New" w:hAnsi="Courier New" w:cs="Courier New" w:hint="default"/>
        <w:w w:val="100"/>
        <w:sz w:val="20"/>
        <w:szCs w:val="20"/>
      </w:rPr>
    </w:lvl>
    <w:lvl w:ilvl="1" w:tplc="B484ABDE">
      <w:numFmt w:val="bullet"/>
      <w:lvlText w:val="•"/>
      <w:lvlJc w:val="left"/>
      <w:pPr>
        <w:ind w:left="2338" w:hanging="840"/>
      </w:pPr>
      <w:rPr>
        <w:rFonts w:hint="default"/>
      </w:rPr>
    </w:lvl>
    <w:lvl w:ilvl="2" w:tplc="FA96F42E">
      <w:numFmt w:val="bullet"/>
      <w:lvlText w:val="•"/>
      <w:lvlJc w:val="left"/>
      <w:pPr>
        <w:ind w:left="3236" w:hanging="840"/>
      </w:pPr>
      <w:rPr>
        <w:rFonts w:hint="default"/>
      </w:rPr>
    </w:lvl>
    <w:lvl w:ilvl="3" w:tplc="1C7624F6">
      <w:numFmt w:val="bullet"/>
      <w:lvlText w:val="•"/>
      <w:lvlJc w:val="left"/>
      <w:pPr>
        <w:ind w:left="4134" w:hanging="840"/>
      </w:pPr>
      <w:rPr>
        <w:rFonts w:hint="default"/>
      </w:rPr>
    </w:lvl>
    <w:lvl w:ilvl="4" w:tplc="338E2C80">
      <w:numFmt w:val="bullet"/>
      <w:lvlText w:val="•"/>
      <w:lvlJc w:val="left"/>
      <w:pPr>
        <w:ind w:left="5032" w:hanging="840"/>
      </w:pPr>
      <w:rPr>
        <w:rFonts w:hint="default"/>
      </w:rPr>
    </w:lvl>
    <w:lvl w:ilvl="5" w:tplc="720CD00C">
      <w:numFmt w:val="bullet"/>
      <w:lvlText w:val="•"/>
      <w:lvlJc w:val="left"/>
      <w:pPr>
        <w:ind w:left="5930" w:hanging="840"/>
      </w:pPr>
      <w:rPr>
        <w:rFonts w:hint="default"/>
      </w:rPr>
    </w:lvl>
    <w:lvl w:ilvl="6" w:tplc="0D360D90">
      <w:numFmt w:val="bullet"/>
      <w:lvlText w:val="•"/>
      <w:lvlJc w:val="left"/>
      <w:pPr>
        <w:ind w:left="6828" w:hanging="840"/>
      </w:pPr>
      <w:rPr>
        <w:rFonts w:hint="default"/>
      </w:rPr>
    </w:lvl>
    <w:lvl w:ilvl="7" w:tplc="BC98C46A">
      <w:numFmt w:val="bullet"/>
      <w:lvlText w:val="•"/>
      <w:lvlJc w:val="left"/>
      <w:pPr>
        <w:ind w:left="7726" w:hanging="840"/>
      </w:pPr>
      <w:rPr>
        <w:rFonts w:hint="default"/>
      </w:rPr>
    </w:lvl>
    <w:lvl w:ilvl="8" w:tplc="A5867B7C">
      <w:numFmt w:val="bullet"/>
      <w:lvlText w:val="•"/>
      <w:lvlJc w:val="left"/>
      <w:pPr>
        <w:ind w:left="8624" w:hanging="840"/>
      </w:pPr>
      <w:rPr>
        <w:rFonts w:hint="default"/>
      </w:rPr>
    </w:lvl>
  </w:abstractNum>
  <w:abstractNum w:abstractNumId="234" w15:restartNumberingAfterBreak="0">
    <w:nsid w:val="3DA94771"/>
    <w:multiLevelType w:val="hybridMultilevel"/>
    <w:tmpl w:val="F87656F2"/>
    <w:lvl w:ilvl="0" w:tplc="08146250">
      <w:start w:val="1"/>
      <w:numFmt w:val="decimal"/>
      <w:lvlText w:val="%1."/>
      <w:lvlJc w:val="left"/>
      <w:pPr>
        <w:ind w:left="719" w:hanging="480"/>
        <w:jc w:val="left"/>
      </w:pPr>
      <w:rPr>
        <w:rFonts w:ascii="Courier New" w:eastAsia="Courier New" w:hAnsi="Courier New" w:cs="Courier New" w:hint="default"/>
        <w:spacing w:val="-1"/>
        <w:w w:val="100"/>
        <w:sz w:val="20"/>
        <w:szCs w:val="20"/>
      </w:rPr>
    </w:lvl>
    <w:lvl w:ilvl="1" w:tplc="F842C0BE">
      <w:numFmt w:val="bullet"/>
      <w:lvlText w:val="•"/>
      <w:lvlJc w:val="left"/>
      <w:pPr>
        <w:ind w:left="1690" w:hanging="480"/>
      </w:pPr>
      <w:rPr>
        <w:rFonts w:hint="default"/>
      </w:rPr>
    </w:lvl>
    <w:lvl w:ilvl="2" w:tplc="C0B202D8">
      <w:numFmt w:val="bullet"/>
      <w:lvlText w:val="•"/>
      <w:lvlJc w:val="left"/>
      <w:pPr>
        <w:ind w:left="2660" w:hanging="480"/>
      </w:pPr>
      <w:rPr>
        <w:rFonts w:hint="default"/>
      </w:rPr>
    </w:lvl>
    <w:lvl w:ilvl="3" w:tplc="6838CB92">
      <w:numFmt w:val="bullet"/>
      <w:lvlText w:val="•"/>
      <w:lvlJc w:val="left"/>
      <w:pPr>
        <w:ind w:left="3630" w:hanging="480"/>
      </w:pPr>
      <w:rPr>
        <w:rFonts w:hint="default"/>
      </w:rPr>
    </w:lvl>
    <w:lvl w:ilvl="4" w:tplc="4D76F93E">
      <w:numFmt w:val="bullet"/>
      <w:lvlText w:val="•"/>
      <w:lvlJc w:val="left"/>
      <w:pPr>
        <w:ind w:left="4600" w:hanging="480"/>
      </w:pPr>
      <w:rPr>
        <w:rFonts w:hint="default"/>
      </w:rPr>
    </w:lvl>
    <w:lvl w:ilvl="5" w:tplc="76ECB54E">
      <w:numFmt w:val="bullet"/>
      <w:lvlText w:val="•"/>
      <w:lvlJc w:val="left"/>
      <w:pPr>
        <w:ind w:left="5570" w:hanging="480"/>
      </w:pPr>
      <w:rPr>
        <w:rFonts w:hint="default"/>
      </w:rPr>
    </w:lvl>
    <w:lvl w:ilvl="6" w:tplc="23F0006A">
      <w:numFmt w:val="bullet"/>
      <w:lvlText w:val="•"/>
      <w:lvlJc w:val="left"/>
      <w:pPr>
        <w:ind w:left="6540" w:hanging="480"/>
      </w:pPr>
      <w:rPr>
        <w:rFonts w:hint="default"/>
      </w:rPr>
    </w:lvl>
    <w:lvl w:ilvl="7" w:tplc="36D2673E">
      <w:numFmt w:val="bullet"/>
      <w:lvlText w:val="•"/>
      <w:lvlJc w:val="left"/>
      <w:pPr>
        <w:ind w:left="7510" w:hanging="480"/>
      </w:pPr>
      <w:rPr>
        <w:rFonts w:hint="default"/>
      </w:rPr>
    </w:lvl>
    <w:lvl w:ilvl="8" w:tplc="48707A0A">
      <w:numFmt w:val="bullet"/>
      <w:lvlText w:val="•"/>
      <w:lvlJc w:val="left"/>
      <w:pPr>
        <w:ind w:left="8480" w:hanging="480"/>
      </w:pPr>
      <w:rPr>
        <w:rFonts w:hint="default"/>
      </w:rPr>
    </w:lvl>
  </w:abstractNum>
  <w:abstractNum w:abstractNumId="235" w15:restartNumberingAfterBreak="0">
    <w:nsid w:val="3E226A26"/>
    <w:multiLevelType w:val="hybridMultilevel"/>
    <w:tmpl w:val="F94A2EE8"/>
    <w:lvl w:ilvl="0" w:tplc="D0A284B2">
      <w:start w:val="1"/>
      <w:numFmt w:val="decimal"/>
      <w:lvlText w:val="%1."/>
      <w:lvlJc w:val="left"/>
      <w:pPr>
        <w:ind w:left="599" w:hanging="360"/>
        <w:jc w:val="left"/>
      </w:pPr>
      <w:rPr>
        <w:rFonts w:ascii="Courier New" w:eastAsia="Courier New" w:hAnsi="Courier New" w:cs="Courier New" w:hint="default"/>
        <w:spacing w:val="-1"/>
        <w:w w:val="100"/>
        <w:sz w:val="20"/>
        <w:szCs w:val="20"/>
      </w:rPr>
    </w:lvl>
    <w:lvl w:ilvl="1" w:tplc="244A6D8A">
      <w:start w:val="1"/>
      <w:numFmt w:val="decimal"/>
      <w:lvlText w:val="%2."/>
      <w:lvlJc w:val="left"/>
      <w:pPr>
        <w:ind w:left="1799" w:hanging="360"/>
        <w:jc w:val="left"/>
      </w:pPr>
      <w:rPr>
        <w:rFonts w:ascii="Courier New" w:eastAsia="Courier New" w:hAnsi="Courier New" w:cs="Courier New" w:hint="default"/>
        <w:spacing w:val="-1"/>
        <w:w w:val="100"/>
        <w:sz w:val="20"/>
        <w:szCs w:val="20"/>
      </w:rPr>
    </w:lvl>
    <w:lvl w:ilvl="2" w:tplc="CC28C69C">
      <w:numFmt w:val="bullet"/>
      <w:lvlText w:val="•"/>
      <w:lvlJc w:val="left"/>
      <w:pPr>
        <w:ind w:left="2757" w:hanging="360"/>
      </w:pPr>
      <w:rPr>
        <w:rFonts w:hint="default"/>
      </w:rPr>
    </w:lvl>
    <w:lvl w:ilvl="3" w:tplc="F454BB42">
      <w:numFmt w:val="bullet"/>
      <w:lvlText w:val="•"/>
      <w:lvlJc w:val="left"/>
      <w:pPr>
        <w:ind w:left="3715" w:hanging="360"/>
      </w:pPr>
      <w:rPr>
        <w:rFonts w:hint="default"/>
      </w:rPr>
    </w:lvl>
    <w:lvl w:ilvl="4" w:tplc="8B3AD1A2">
      <w:numFmt w:val="bullet"/>
      <w:lvlText w:val="•"/>
      <w:lvlJc w:val="left"/>
      <w:pPr>
        <w:ind w:left="4673" w:hanging="360"/>
      </w:pPr>
      <w:rPr>
        <w:rFonts w:hint="default"/>
      </w:rPr>
    </w:lvl>
    <w:lvl w:ilvl="5" w:tplc="AA5AAC4E">
      <w:numFmt w:val="bullet"/>
      <w:lvlText w:val="•"/>
      <w:lvlJc w:val="left"/>
      <w:pPr>
        <w:ind w:left="5631" w:hanging="360"/>
      </w:pPr>
      <w:rPr>
        <w:rFonts w:hint="default"/>
      </w:rPr>
    </w:lvl>
    <w:lvl w:ilvl="6" w:tplc="9ACC2F10">
      <w:numFmt w:val="bullet"/>
      <w:lvlText w:val="•"/>
      <w:lvlJc w:val="left"/>
      <w:pPr>
        <w:ind w:left="6588" w:hanging="360"/>
      </w:pPr>
      <w:rPr>
        <w:rFonts w:hint="default"/>
      </w:rPr>
    </w:lvl>
    <w:lvl w:ilvl="7" w:tplc="0772D924">
      <w:numFmt w:val="bullet"/>
      <w:lvlText w:val="•"/>
      <w:lvlJc w:val="left"/>
      <w:pPr>
        <w:ind w:left="7546" w:hanging="360"/>
      </w:pPr>
      <w:rPr>
        <w:rFonts w:hint="default"/>
      </w:rPr>
    </w:lvl>
    <w:lvl w:ilvl="8" w:tplc="FC2A7918">
      <w:numFmt w:val="bullet"/>
      <w:lvlText w:val="•"/>
      <w:lvlJc w:val="left"/>
      <w:pPr>
        <w:ind w:left="8504" w:hanging="360"/>
      </w:pPr>
      <w:rPr>
        <w:rFonts w:hint="default"/>
      </w:rPr>
    </w:lvl>
  </w:abstractNum>
  <w:abstractNum w:abstractNumId="236" w15:restartNumberingAfterBreak="0">
    <w:nsid w:val="3EAB64FC"/>
    <w:multiLevelType w:val="hybridMultilevel"/>
    <w:tmpl w:val="C5840D54"/>
    <w:lvl w:ilvl="0" w:tplc="96F484D6">
      <w:start w:val="1"/>
      <w:numFmt w:val="decimal"/>
      <w:lvlText w:val="%1."/>
      <w:lvlJc w:val="left"/>
      <w:pPr>
        <w:ind w:left="959" w:hanging="480"/>
        <w:jc w:val="right"/>
      </w:pPr>
      <w:rPr>
        <w:rFonts w:ascii="Courier New" w:eastAsia="Courier New" w:hAnsi="Courier New" w:cs="Courier New" w:hint="default"/>
        <w:spacing w:val="-1"/>
        <w:w w:val="100"/>
        <w:sz w:val="20"/>
        <w:szCs w:val="20"/>
      </w:rPr>
    </w:lvl>
    <w:lvl w:ilvl="1" w:tplc="96EEB4BA">
      <w:numFmt w:val="bullet"/>
      <w:lvlText w:val="•"/>
      <w:lvlJc w:val="left"/>
      <w:pPr>
        <w:ind w:left="1906" w:hanging="480"/>
      </w:pPr>
      <w:rPr>
        <w:rFonts w:hint="default"/>
      </w:rPr>
    </w:lvl>
    <w:lvl w:ilvl="2" w:tplc="C9D8F43C">
      <w:numFmt w:val="bullet"/>
      <w:lvlText w:val="•"/>
      <w:lvlJc w:val="left"/>
      <w:pPr>
        <w:ind w:left="2852" w:hanging="480"/>
      </w:pPr>
      <w:rPr>
        <w:rFonts w:hint="default"/>
      </w:rPr>
    </w:lvl>
    <w:lvl w:ilvl="3" w:tplc="6A5E2F78">
      <w:numFmt w:val="bullet"/>
      <w:lvlText w:val="•"/>
      <w:lvlJc w:val="left"/>
      <w:pPr>
        <w:ind w:left="3798" w:hanging="480"/>
      </w:pPr>
      <w:rPr>
        <w:rFonts w:hint="default"/>
      </w:rPr>
    </w:lvl>
    <w:lvl w:ilvl="4" w:tplc="7B9ED30E">
      <w:numFmt w:val="bullet"/>
      <w:lvlText w:val="•"/>
      <w:lvlJc w:val="left"/>
      <w:pPr>
        <w:ind w:left="4744" w:hanging="480"/>
      </w:pPr>
      <w:rPr>
        <w:rFonts w:hint="default"/>
      </w:rPr>
    </w:lvl>
    <w:lvl w:ilvl="5" w:tplc="7F64ABE4">
      <w:numFmt w:val="bullet"/>
      <w:lvlText w:val="•"/>
      <w:lvlJc w:val="left"/>
      <w:pPr>
        <w:ind w:left="5690" w:hanging="480"/>
      </w:pPr>
      <w:rPr>
        <w:rFonts w:hint="default"/>
      </w:rPr>
    </w:lvl>
    <w:lvl w:ilvl="6" w:tplc="C2245144">
      <w:numFmt w:val="bullet"/>
      <w:lvlText w:val="•"/>
      <w:lvlJc w:val="left"/>
      <w:pPr>
        <w:ind w:left="6636" w:hanging="480"/>
      </w:pPr>
      <w:rPr>
        <w:rFonts w:hint="default"/>
      </w:rPr>
    </w:lvl>
    <w:lvl w:ilvl="7" w:tplc="ECCCF130">
      <w:numFmt w:val="bullet"/>
      <w:lvlText w:val="•"/>
      <w:lvlJc w:val="left"/>
      <w:pPr>
        <w:ind w:left="7582" w:hanging="480"/>
      </w:pPr>
      <w:rPr>
        <w:rFonts w:hint="default"/>
      </w:rPr>
    </w:lvl>
    <w:lvl w:ilvl="8" w:tplc="5A5C0AD0">
      <w:numFmt w:val="bullet"/>
      <w:lvlText w:val="•"/>
      <w:lvlJc w:val="left"/>
      <w:pPr>
        <w:ind w:left="8528" w:hanging="480"/>
      </w:pPr>
      <w:rPr>
        <w:rFonts w:hint="default"/>
      </w:rPr>
    </w:lvl>
  </w:abstractNum>
  <w:abstractNum w:abstractNumId="237" w15:restartNumberingAfterBreak="0">
    <w:nsid w:val="3EFA415F"/>
    <w:multiLevelType w:val="hybridMultilevel"/>
    <w:tmpl w:val="380C8980"/>
    <w:lvl w:ilvl="0" w:tplc="708E9154">
      <w:start w:val="1"/>
      <w:numFmt w:val="decimal"/>
      <w:lvlText w:val="%1."/>
      <w:lvlJc w:val="left"/>
      <w:pPr>
        <w:ind w:left="600" w:hanging="361"/>
        <w:jc w:val="left"/>
      </w:pPr>
      <w:rPr>
        <w:rFonts w:ascii="Times New Roman" w:eastAsia="Times New Roman" w:hAnsi="Times New Roman" w:cs="Times New Roman" w:hint="default"/>
        <w:w w:val="100"/>
        <w:sz w:val="24"/>
        <w:szCs w:val="24"/>
      </w:rPr>
    </w:lvl>
    <w:lvl w:ilvl="1" w:tplc="C6DC57EE">
      <w:start w:val="1"/>
      <w:numFmt w:val="decimal"/>
      <w:lvlText w:val="%2."/>
      <w:lvlJc w:val="left"/>
      <w:pPr>
        <w:ind w:left="719" w:hanging="360"/>
        <w:jc w:val="left"/>
      </w:pPr>
      <w:rPr>
        <w:rFonts w:ascii="Courier New" w:eastAsia="Courier New" w:hAnsi="Courier New" w:cs="Courier New" w:hint="default"/>
        <w:spacing w:val="-1"/>
        <w:w w:val="100"/>
        <w:sz w:val="20"/>
        <w:szCs w:val="20"/>
      </w:rPr>
    </w:lvl>
    <w:lvl w:ilvl="2" w:tplc="D97E6524">
      <w:numFmt w:val="bullet"/>
      <w:lvlText w:val="•"/>
      <w:lvlJc w:val="left"/>
      <w:pPr>
        <w:ind w:left="1797" w:hanging="360"/>
      </w:pPr>
      <w:rPr>
        <w:rFonts w:hint="default"/>
      </w:rPr>
    </w:lvl>
    <w:lvl w:ilvl="3" w:tplc="908242DA">
      <w:numFmt w:val="bullet"/>
      <w:lvlText w:val="•"/>
      <w:lvlJc w:val="left"/>
      <w:pPr>
        <w:ind w:left="2875" w:hanging="360"/>
      </w:pPr>
      <w:rPr>
        <w:rFonts w:hint="default"/>
      </w:rPr>
    </w:lvl>
    <w:lvl w:ilvl="4" w:tplc="1B443F7A">
      <w:numFmt w:val="bullet"/>
      <w:lvlText w:val="•"/>
      <w:lvlJc w:val="left"/>
      <w:pPr>
        <w:ind w:left="3953" w:hanging="360"/>
      </w:pPr>
      <w:rPr>
        <w:rFonts w:hint="default"/>
      </w:rPr>
    </w:lvl>
    <w:lvl w:ilvl="5" w:tplc="A9F6B7AA">
      <w:numFmt w:val="bullet"/>
      <w:lvlText w:val="•"/>
      <w:lvlJc w:val="left"/>
      <w:pPr>
        <w:ind w:left="5031" w:hanging="360"/>
      </w:pPr>
      <w:rPr>
        <w:rFonts w:hint="default"/>
      </w:rPr>
    </w:lvl>
    <w:lvl w:ilvl="6" w:tplc="7D4E7A2C">
      <w:numFmt w:val="bullet"/>
      <w:lvlText w:val="•"/>
      <w:lvlJc w:val="left"/>
      <w:pPr>
        <w:ind w:left="6108" w:hanging="360"/>
      </w:pPr>
      <w:rPr>
        <w:rFonts w:hint="default"/>
      </w:rPr>
    </w:lvl>
    <w:lvl w:ilvl="7" w:tplc="578AE2A6">
      <w:numFmt w:val="bullet"/>
      <w:lvlText w:val="•"/>
      <w:lvlJc w:val="left"/>
      <w:pPr>
        <w:ind w:left="7186" w:hanging="360"/>
      </w:pPr>
      <w:rPr>
        <w:rFonts w:hint="default"/>
      </w:rPr>
    </w:lvl>
    <w:lvl w:ilvl="8" w:tplc="A45E5A22">
      <w:numFmt w:val="bullet"/>
      <w:lvlText w:val="•"/>
      <w:lvlJc w:val="left"/>
      <w:pPr>
        <w:ind w:left="8264" w:hanging="360"/>
      </w:pPr>
      <w:rPr>
        <w:rFonts w:hint="default"/>
      </w:rPr>
    </w:lvl>
  </w:abstractNum>
  <w:abstractNum w:abstractNumId="238" w15:restartNumberingAfterBreak="0">
    <w:nsid w:val="3F514E80"/>
    <w:multiLevelType w:val="hybridMultilevel"/>
    <w:tmpl w:val="B480173A"/>
    <w:lvl w:ilvl="0" w:tplc="5A24AF82">
      <w:start w:val="1"/>
      <w:numFmt w:val="decimal"/>
      <w:lvlText w:val="%1."/>
      <w:lvlJc w:val="left"/>
      <w:pPr>
        <w:ind w:left="599" w:hanging="360"/>
        <w:jc w:val="right"/>
      </w:pPr>
      <w:rPr>
        <w:rFonts w:ascii="Courier New" w:eastAsia="Courier New" w:hAnsi="Courier New" w:cs="Courier New" w:hint="default"/>
        <w:spacing w:val="-1"/>
        <w:w w:val="100"/>
        <w:sz w:val="20"/>
        <w:szCs w:val="20"/>
      </w:rPr>
    </w:lvl>
    <w:lvl w:ilvl="1" w:tplc="817C06E4">
      <w:numFmt w:val="bullet"/>
      <w:lvlText w:val="•"/>
      <w:lvlJc w:val="left"/>
      <w:pPr>
        <w:ind w:left="1582" w:hanging="360"/>
      </w:pPr>
      <w:rPr>
        <w:rFonts w:hint="default"/>
      </w:rPr>
    </w:lvl>
    <w:lvl w:ilvl="2" w:tplc="D338927C">
      <w:numFmt w:val="bullet"/>
      <w:lvlText w:val="•"/>
      <w:lvlJc w:val="left"/>
      <w:pPr>
        <w:ind w:left="2564" w:hanging="360"/>
      </w:pPr>
      <w:rPr>
        <w:rFonts w:hint="default"/>
      </w:rPr>
    </w:lvl>
    <w:lvl w:ilvl="3" w:tplc="2AAA305C">
      <w:numFmt w:val="bullet"/>
      <w:lvlText w:val="•"/>
      <w:lvlJc w:val="left"/>
      <w:pPr>
        <w:ind w:left="3546" w:hanging="360"/>
      </w:pPr>
      <w:rPr>
        <w:rFonts w:hint="default"/>
      </w:rPr>
    </w:lvl>
    <w:lvl w:ilvl="4" w:tplc="92F8DB92">
      <w:numFmt w:val="bullet"/>
      <w:lvlText w:val="•"/>
      <w:lvlJc w:val="left"/>
      <w:pPr>
        <w:ind w:left="4528" w:hanging="360"/>
      </w:pPr>
      <w:rPr>
        <w:rFonts w:hint="default"/>
      </w:rPr>
    </w:lvl>
    <w:lvl w:ilvl="5" w:tplc="F0ACAC7A">
      <w:numFmt w:val="bullet"/>
      <w:lvlText w:val="•"/>
      <w:lvlJc w:val="left"/>
      <w:pPr>
        <w:ind w:left="5510" w:hanging="360"/>
      </w:pPr>
      <w:rPr>
        <w:rFonts w:hint="default"/>
      </w:rPr>
    </w:lvl>
    <w:lvl w:ilvl="6" w:tplc="599C3300">
      <w:numFmt w:val="bullet"/>
      <w:lvlText w:val="•"/>
      <w:lvlJc w:val="left"/>
      <w:pPr>
        <w:ind w:left="6492" w:hanging="360"/>
      </w:pPr>
      <w:rPr>
        <w:rFonts w:hint="default"/>
      </w:rPr>
    </w:lvl>
    <w:lvl w:ilvl="7" w:tplc="0890BD3A">
      <w:numFmt w:val="bullet"/>
      <w:lvlText w:val="•"/>
      <w:lvlJc w:val="left"/>
      <w:pPr>
        <w:ind w:left="7474" w:hanging="360"/>
      </w:pPr>
      <w:rPr>
        <w:rFonts w:hint="default"/>
      </w:rPr>
    </w:lvl>
    <w:lvl w:ilvl="8" w:tplc="EE96A04A">
      <w:numFmt w:val="bullet"/>
      <w:lvlText w:val="•"/>
      <w:lvlJc w:val="left"/>
      <w:pPr>
        <w:ind w:left="8456" w:hanging="360"/>
      </w:pPr>
      <w:rPr>
        <w:rFonts w:hint="default"/>
      </w:rPr>
    </w:lvl>
  </w:abstractNum>
  <w:abstractNum w:abstractNumId="239" w15:restartNumberingAfterBreak="0">
    <w:nsid w:val="3FF71ED4"/>
    <w:multiLevelType w:val="hybridMultilevel"/>
    <w:tmpl w:val="CADCCF5A"/>
    <w:lvl w:ilvl="0" w:tplc="52DE9A60">
      <w:start w:val="1"/>
      <w:numFmt w:val="decimal"/>
      <w:lvlText w:val="%1"/>
      <w:lvlJc w:val="left"/>
      <w:pPr>
        <w:ind w:left="1319" w:hanging="1080"/>
        <w:jc w:val="left"/>
      </w:pPr>
      <w:rPr>
        <w:rFonts w:ascii="Courier New" w:eastAsia="Courier New" w:hAnsi="Courier New" w:cs="Courier New" w:hint="default"/>
        <w:w w:val="99"/>
        <w:sz w:val="18"/>
        <w:szCs w:val="18"/>
      </w:rPr>
    </w:lvl>
    <w:lvl w:ilvl="1" w:tplc="DCC05A20">
      <w:numFmt w:val="bullet"/>
      <w:lvlText w:val="•"/>
      <w:lvlJc w:val="left"/>
      <w:pPr>
        <w:ind w:left="2230" w:hanging="1080"/>
      </w:pPr>
      <w:rPr>
        <w:rFonts w:hint="default"/>
      </w:rPr>
    </w:lvl>
    <w:lvl w:ilvl="2" w:tplc="F108672E">
      <w:numFmt w:val="bullet"/>
      <w:lvlText w:val="•"/>
      <w:lvlJc w:val="left"/>
      <w:pPr>
        <w:ind w:left="3140" w:hanging="1080"/>
      </w:pPr>
      <w:rPr>
        <w:rFonts w:hint="default"/>
      </w:rPr>
    </w:lvl>
    <w:lvl w:ilvl="3" w:tplc="BA1C372C">
      <w:numFmt w:val="bullet"/>
      <w:lvlText w:val="•"/>
      <w:lvlJc w:val="left"/>
      <w:pPr>
        <w:ind w:left="4050" w:hanging="1080"/>
      </w:pPr>
      <w:rPr>
        <w:rFonts w:hint="default"/>
      </w:rPr>
    </w:lvl>
    <w:lvl w:ilvl="4" w:tplc="EA16EC92">
      <w:numFmt w:val="bullet"/>
      <w:lvlText w:val="•"/>
      <w:lvlJc w:val="left"/>
      <w:pPr>
        <w:ind w:left="4960" w:hanging="1080"/>
      </w:pPr>
      <w:rPr>
        <w:rFonts w:hint="default"/>
      </w:rPr>
    </w:lvl>
    <w:lvl w:ilvl="5" w:tplc="3F2E3CE0">
      <w:numFmt w:val="bullet"/>
      <w:lvlText w:val="•"/>
      <w:lvlJc w:val="left"/>
      <w:pPr>
        <w:ind w:left="5870" w:hanging="1080"/>
      </w:pPr>
      <w:rPr>
        <w:rFonts w:hint="default"/>
      </w:rPr>
    </w:lvl>
    <w:lvl w:ilvl="6" w:tplc="D8EA4A78">
      <w:numFmt w:val="bullet"/>
      <w:lvlText w:val="•"/>
      <w:lvlJc w:val="left"/>
      <w:pPr>
        <w:ind w:left="6780" w:hanging="1080"/>
      </w:pPr>
      <w:rPr>
        <w:rFonts w:hint="default"/>
      </w:rPr>
    </w:lvl>
    <w:lvl w:ilvl="7" w:tplc="36B87BB8">
      <w:numFmt w:val="bullet"/>
      <w:lvlText w:val="•"/>
      <w:lvlJc w:val="left"/>
      <w:pPr>
        <w:ind w:left="7690" w:hanging="1080"/>
      </w:pPr>
      <w:rPr>
        <w:rFonts w:hint="default"/>
      </w:rPr>
    </w:lvl>
    <w:lvl w:ilvl="8" w:tplc="B222328C">
      <w:numFmt w:val="bullet"/>
      <w:lvlText w:val="•"/>
      <w:lvlJc w:val="left"/>
      <w:pPr>
        <w:ind w:left="8600" w:hanging="1080"/>
      </w:pPr>
      <w:rPr>
        <w:rFonts w:hint="default"/>
      </w:rPr>
    </w:lvl>
  </w:abstractNum>
  <w:abstractNum w:abstractNumId="240" w15:restartNumberingAfterBreak="0">
    <w:nsid w:val="405C39B9"/>
    <w:multiLevelType w:val="hybridMultilevel"/>
    <w:tmpl w:val="581A30EC"/>
    <w:lvl w:ilvl="0" w:tplc="47DC397A">
      <w:start w:val="1"/>
      <w:numFmt w:val="decimal"/>
      <w:lvlText w:val="%1"/>
      <w:lvlJc w:val="left"/>
      <w:pPr>
        <w:ind w:left="1319" w:hanging="1080"/>
        <w:jc w:val="left"/>
      </w:pPr>
      <w:rPr>
        <w:rFonts w:ascii="Courier New" w:eastAsia="Courier New" w:hAnsi="Courier New" w:cs="Courier New" w:hint="default"/>
        <w:w w:val="99"/>
        <w:sz w:val="18"/>
        <w:szCs w:val="18"/>
      </w:rPr>
    </w:lvl>
    <w:lvl w:ilvl="1" w:tplc="83B88D9A">
      <w:numFmt w:val="bullet"/>
      <w:lvlText w:val="•"/>
      <w:lvlJc w:val="left"/>
      <w:pPr>
        <w:ind w:left="2230" w:hanging="1080"/>
      </w:pPr>
      <w:rPr>
        <w:rFonts w:hint="default"/>
      </w:rPr>
    </w:lvl>
    <w:lvl w:ilvl="2" w:tplc="B748B294">
      <w:numFmt w:val="bullet"/>
      <w:lvlText w:val="•"/>
      <w:lvlJc w:val="left"/>
      <w:pPr>
        <w:ind w:left="3140" w:hanging="1080"/>
      </w:pPr>
      <w:rPr>
        <w:rFonts w:hint="default"/>
      </w:rPr>
    </w:lvl>
    <w:lvl w:ilvl="3" w:tplc="59B61506">
      <w:numFmt w:val="bullet"/>
      <w:lvlText w:val="•"/>
      <w:lvlJc w:val="left"/>
      <w:pPr>
        <w:ind w:left="4050" w:hanging="1080"/>
      </w:pPr>
      <w:rPr>
        <w:rFonts w:hint="default"/>
      </w:rPr>
    </w:lvl>
    <w:lvl w:ilvl="4" w:tplc="E3A25A80">
      <w:numFmt w:val="bullet"/>
      <w:lvlText w:val="•"/>
      <w:lvlJc w:val="left"/>
      <w:pPr>
        <w:ind w:left="4960" w:hanging="1080"/>
      </w:pPr>
      <w:rPr>
        <w:rFonts w:hint="default"/>
      </w:rPr>
    </w:lvl>
    <w:lvl w:ilvl="5" w:tplc="3E7EC828">
      <w:numFmt w:val="bullet"/>
      <w:lvlText w:val="•"/>
      <w:lvlJc w:val="left"/>
      <w:pPr>
        <w:ind w:left="5870" w:hanging="1080"/>
      </w:pPr>
      <w:rPr>
        <w:rFonts w:hint="default"/>
      </w:rPr>
    </w:lvl>
    <w:lvl w:ilvl="6" w:tplc="4E240BDC">
      <w:numFmt w:val="bullet"/>
      <w:lvlText w:val="•"/>
      <w:lvlJc w:val="left"/>
      <w:pPr>
        <w:ind w:left="6780" w:hanging="1080"/>
      </w:pPr>
      <w:rPr>
        <w:rFonts w:hint="default"/>
      </w:rPr>
    </w:lvl>
    <w:lvl w:ilvl="7" w:tplc="556EBDA0">
      <w:numFmt w:val="bullet"/>
      <w:lvlText w:val="•"/>
      <w:lvlJc w:val="left"/>
      <w:pPr>
        <w:ind w:left="7690" w:hanging="1080"/>
      </w:pPr>
      <w:rPr>
        <w:rFonts w:hint="default"/>
      </w:rPr>
    </w:lvl>
    <w:lvl w:ilvl="8" w:tplc="2A5C634C">
      <w:numFmt w:val="bullet"/>
      <w:lvlText w:val="•"/>
      <w:lvlJc w:val="left"/>
      <w:pPr>
        <w:ind w:left="8600" w:hanging="1080"/>
      </w:pPr>
      <w:rPr>
        <w:rFonts w:hint="default"/>
      </w:rPr>
    </w:lvl>
  </w:abstractNum>
  <w:abstractNum w:abstractNumId="241" w15:restartNumberingAfterBreak="0">
    <w:nsid w:val="40705A9F"/>
    <w:multiLevelType w:val="hybridMultilevel"/>
    <w:tmpl w:val="96CA601C"/>
    <w:lvl w:ilvl="0" w:tplc="A692D3C4">
      <w:start w:val="1"/>
      <w:numFmt w:val="decimal"/>
      <w:lvlText w:val="%1."/>
      <w:lvlJc w:val="left"/>
      <w:pPr>
        <w:ind w:left="599" w:hanging="360"/>
        <w:jc w:val="left"/>
      </w:pPr>
      <w:rPr>
        <w:rFonts w:ascii="Courier New" w:eastAsia="Courier New" w:hAnsi="Courier New" w:cs="Courier New" w:hint="default"/>
        <w:spacing w:val="-1"/>
        <w:w w:val="100"/>
        <w:sz w:val="20"/>
        <w:szCs w:val="20"/>
      </w:rPr>
    </w:lvl>
    <w:lvl w:ilvl="1" w:tplc="9184F606">
      <w:start w:val="1"/>
      <w:numFmt w:val="decimal"/>
      <w:lvlText w:val="%2."/>
      <w:lvlJc w:val="left"/>
      <w:pPr>
        <w:ind w:left="1799" w:hanging="360"/>
        <w:jc w:val="left"/>
      </w:pPr>
      <w:rPr>
        <w:rFonts w:ascii="Courier New" w:eastAsia="Courier New" w:hAnsi="Courier New" w:cs="Courier New" w:hint="default"/>
        <w:spacing w:val="-1"/>
        <w:w w:val="100"/>
        <w:sz w:val="20"/>
        <w:szCs w:val="20"/>
      </w:rPr>
    </w:lvl>
    <w:lvl w:ilvl="2" w:tplc="C6A420B4">
      <w:numFmt w:val="bullet"/>
      <w:lvlText w:val="•"/>
      <w:lvlJc w:val="left"/>
      <w:pPr>
        <w:ind w:left="2757" w:hanging="360"/>
      </w:pPr>
      <w:rPr>
        <w:rFonts w:hint="default"/>
      </w:rPr>
    </w:lvl>
    <w:lvl w:ilvl="3" w:tplc="FF3A0F32">
      <w:numFmt w:val="bullet"/>
      <w:lvlText w:val="•"/>
      <w:lvlJc w:val="left"/>
      <w:pPr>
        <w:ind w:left="3715" w:hanging="360"/>
      </w:pPr>
      <w:rPr>
        <w:rFonts w:hint="default"/>
      </w:rPr>
    </w:lvl>
    <w:lvl w:ilvl="4" w:tplc="33DA7FE8">
      <w:numFmt w:val="bullet"/>
      <w:lvlText w:val="•"/>
      <w:lvlJc w:val="left"/>
      <w:pPr>
        <w:ind w:left="4673" w:hanging="360"/>
      </w:pPr>
      <w:rPr>
        <w:rFonts w:hint="default"/>
      </w:rPr>
    </w:lvl>
    <w:lvl w:ilvl="5" w:tplc="43FEBCF0">
      <w:numFmt w:val="bullet"/>
      <w:lvlText w:val="•"/>
      <w:lvlJc w:val="left"/>
      <w:pPr>
        <w:ind w:left="5631" w:hanging="360"/>
      </w:pPr>
      <w:rPr>
        <w:rFonts w:hint="default"/>
      </w:rPr>
    </w:lvl>
    <w:lvl w:ilvl="6" w:tplc="B56CA226">
      <w:numFmt w:val="bullet"/>
      <w:lvlText w:val="•"/>
      <w:lvlJc w:val="left"/>
      <w:pPr>
        <w:ind w:left="6588" w:hanging="360"/>
      </w:pPr>
      <w:rPr>
        <w:rFonts w:hint="default"/>
      </w:rPr>
    </w:lvl>
    <w:lvl w:ilvl="7" w:tplc="28D4C43A">
      <w:numFmt w:val="bullet"/>
      <w:lvlText w:val="•"/>
      <w:lvlJc w:val="left"/>
      <w:pPr>
        <w:ind w:left="7546" w:hanging="360"/>
      </w:pPr>
      <w:rPr>
        <w:rFonts w:hint="default"/>
      </w:rPr>
    </w:lvl>
    <w:lvl w:ilvl="8" w:tplc="724EA380">
      <w:numFmt w:val="bullet"/>
      <w:lvlText w:val="•"/>
      <w:lvlJc w:val="left"/>
      <w:pPr>
        <w:ind w:left="8504" w:hanging="360"/>
      </w:pPr>
      <w:rPr>
        <w:rFonts w:hint="default"/>
      </w:rPr>
    </w:lvl>
  </w:abstractNum>
  <w:abstractNum w:abstractNumId="242" w15:restartNumberingAfterBreak="0">
    <w:nsid w:val="408B5CDE"/>
    <w:multiLevelType w:val="hybridMultilevel"/>
    <w:tmpl w:val="DE7495D4"/>
    <w:lvl w:ilvl="0" w:tplc="66287778">
      <w:start w:val="1"/>
      <w:numFmt w:val="decimal"/>
      <w:lvlText w:val="%1."/>
      <w:lvlJc w:val="left"/>
      <w:pPr>
        <w:ind w:left="2040" w:hanging="361"/>
        <w:jc w:val="left"/>
      </w:pPr>
      <w:rPr>
        <w:rFonts w:ascii="Times New Roman" w:eastAsia="Times New Roman" w:hAnsi="Times New Roman" w:cs="Times New Roman" w:hint="default"/>
        <w:w w:val="100"/>
        <w:sz w:val="24"/>
        <w:szCs w:val="24"/>
      </w:rPr>
    </w:lvl>
    <w:lvl w:ilvl="1" w:tplc="C630BAAC">
      <w:numFmt w:val="bullet"/>
      <w:lvlText w:val="•"/>
      <w:lvlJc w:val="left"/>
      <w:pPr>
        <w:ind w:left="2878" w:hanging="361"/>
      </w:pPr>
      <w:rPr>
        <w:rFonts w:hint="default"/>
      </w:rPr>
    </w:lvl>
    <w:lvl w:ilvl="2" w:tplc="CCD49030">
      <w:numFmt w:val="bullet"/>
      <w:lvlText w:val="•"/>
      <w:lvlJc w:val="left"/>
      <w:pPr>
        <w:ind w:left="3716" w:hanging="361"/>
      </w:pPr>
      <w:rPr>
        <w:rFonts w:hint="default"/>
      </w:rPr>
    </w:lvl>
    <w:lvl w:ilvl="3" w:tplc="21C27386">
      <w:numFmt w:val="bullet"/>
      <w:lvlText w:val="•"/>
      <w:lvlJc w:val="left"/>
      <w:pPr>
        <w:ind w:left="4554" w:hanging="361"/>
      </w:pPr>
      <w:rPr>
        <w:rFonts w:hint="default"/>
      </w:rPr>
    </w:lvl>
    <w:lvl w:ilvl="4" w:tplc="6D9A23C8">
      <w:numFmt w:val="bullet"/>
      <w:lvlText w:val="•"/>
      <w:lvlJc w:val="left"/>
      <w:pPr>
        <w:ind w:left="5392" w:hanging="361"/>
      </w:pPr>
      <w:rPr>
        <w:rFonts w:hint="default"/>
      </w:rPr>
    </w:lvl>
    <w:lvl w:ilvl="5" w:tplc="0EB22FFA">
      <w:numFmt w:val="bullet"/>
      <w:lvlText w:val="•"/>
      <w:lvlJc w:val="left"/>
      <w:pPr>
        <w:ind w:left="6230" w:hanging="361"/>
      </w:pPr>
      <w:rPr>
        <w:rFonts w:hint="default"/>
      </w:rPr>
    </w:lvl>
    <w:lvl w:ilvl="6" w:tplc="0560A89C">
      <w:numFmt w:val="bullet"/>
      <w:lvlText w:val="•"/>
      <w:lvlJc w:val="left"/>
      <w:pPr>
        <w:ind w:left="7068" w:hanging="361"/>
      </w:pPr>
      <w:rPr>
        <w:rFonts w:hint="default"/>
      </w:rPr>
    </w:lvl>
    <w:lvl w:ilvl="7" w:tplc="19F07522">
      <w:numFmt w:val="bullet"/>
      <w:lvlText w:val="•"/>
      <w:lvlJc w:val="left"/>
      <w:pPr>
        <w:ind w:left="7906" w:hanging="361"/>
      </w:pPr>
      <w:rPr>
        <w:rFonts w:hint="default"/>
      </w:rPr>
    </w:lvl>
    <w:lvl w:ilvl="8" w:tplc="F5404046">
      <w:numFmt w:val="bullet"/>
      <w:lvlText w:val="•"/>
      <w:lvlJc w:val="left"/>
      <w:pPr>
        <w:ind w:left="8744" w:hanging="361"/>
      </w:pPr>
      <w:rPr>
        <w:rFonts w:hint="default"/>
      </w:rPr>
    </w:lvl>
  </w:abstractNum>
  <w:abstractNum w:abstractNumId="243" w15:restartNumberingAfterBreak="0">
    <w:nsid w:val="40FB254F"/>
    <w:multiLevelType w:val="hybridMultilevel"/>
    <w:tmpl w:val="07B4F326"/>
    <w:lvl w:ilvl="0" w:tplc="8F1A6736">
      <w:start w:val="1"/>
      <w:numFmt w:val="upperLetter"/>
      <w:lvlText w:val="%1."/>
      <w:lvlJc w:val="left"/>
      <w:pPr>
        <w:ind w:left="1079" w:hanging="360"/>
        <w:jc w:val="left"/>
      </w:pPr>
      <w:rPr>
        <w:rFonts w:ascii="Courier New" w:eastAsia="Courier New" w:hAnsi="Courier New" w:cs="Courier New" w:hint="default"/>
        <w:spacing w:val="-1"/>
        <w:w w:val="100"/>
        <w:sz w:val="20"/>
        <w:szCs w:val="20"/>
      </w:rPr>
    </w:lvl>
    <w:lvl w:ilvl="1" w:tplc="13E0D42A">
      <w:numFmt w:val="bullet"/>
      <w:lvlText w:val="•"/>
      <w:lvlJc w:val="left"/>
      <w:pPr>
        <w:ind w:left="2014" w:hanging="360"/>
      </w:pPr>
      <w:rPr>
        <w:rFonts w:hint="default"/>
      </w:rPr>
    </w:lvl>
    <w:lvl w:ilvl="2" w:tplc="09D21482">
      <w:numFmt w:val="bullet"/>
      <w:lvlText w:val="•"/>
      <w:lvlJc w:val="left"/>
      <w:pPr>
        <w:ind w:left="2948" w:hanging="360"/>
      </w:pPr>
      <w:rPr>
        <w:rFonts w:hint="default"/>
      </w:rPr>
    </w:lvl>
    <w:lvl w:ilvl="3" w:tplc="07EAF4AC">
      <w:numFmt w:val="bullet"/>
      <w:lvlText w:val="•"/>
      <w:lvlJc w:val="left"/>
      <w:pPr>
        <w:ind w:left="3882" w:hanging="360"/>
      </w:pPr>
      <w:rPr>
        <w:rFonts w:hint="default"/>
      </w:rPr>
    </w:lvl>
    <w:lvl w:ilvl="4" w:tplc="F2788C46">
      <w:numFmt w:val="bullet"/>
      <w:lvlText w:val="•"/>
      <w:lvlJc w:val="left"/>
      <w:pPr>
        <w:ind w:left="4816" w:hanging="360"/>
      </w:pPr>
      <w:rPr>
        <w:rFonts w:hint="default"/>
      </w:rPr>
    </w:lvl>
    <w:lvl w:ilvl="5" w:tplc="E000F2F4">
      <w:numFmt w:val="bullet"/>
      <w:lvlText w:val="•"/>
      <w:lvlJc w:val="left"/>
      <w:pPr>
        <w:ind w:left="5750" w:hanging="360"/>
      </w:pPr>
      <w:rPr>
        <w:rFonts w:hint="default"/>
      </w:rPr>
    </w:lvl>
    <w:lvl w:ilvl="6" w:tplc="125A4392">
      <w:numFmt w:val="bullet"/>
      <w:lvlText w:val="•"/>
      <w:lvlJc w:val="left"/>
      <w:pPr>
        <w:ind w:left="6684" w:hanging="360"/>
      </w:pPr>
      <w:rPr>
        <w:rFonts w:hint="default"/>
      </w:rPr>
    </w:lvl>
    <w:lvl w:ilvl="7" w:tplc="B148A696">
      <w:numFmt w:val="bullet"/>
      <w:lvlText w:val="•"/>
      <w:lvlJc w:val="left"/>
      <w:pPr>
        <w:ind w:left="7618" w:hanging="360"/>
      </w:pPr>
      <w:rPr>
        <w:rFonts w:hint="default"/>
      </w:rPr>
    </w:lvl>
    <w:lvl w:ilvl="8" w:tplc="738C5420">
      <w:numFmt w:val="bullet"/>
      <w:lvlText w:val="•"/>
      <w:lvlJc w:val="left"/>
      <w:pPr>
        <w:ind w:left="8552" w:hanging="360"/>
      </w:pPr>
      <w:rPr>
        <w:rFonts w:hint="default"/>
      </w:rPr>
    </w:lvl>
  </w:abstractNum>
  <w:abstractNum w:abstractNumId="244" w15:restartNumberingAfterBreak="0">
    <w:nsid w:val="412B51BF"/>
    <w:multiLevelType w:val="hybridMultilevel"/>
    <w:tmpl w:val="8C368962"/>
    <w:lvl w:ilvl="0" w:tplc="0E2CFC10">
      <w:start w:val="1"/>
      <w:numFmt w:val="decimal"/>
      <w:lvlText w:val="%1"/>
      <w:lvlJc w:val="left"/>
      <w:pPr>
        <w:ind w:left="1439" w:hanging="840"/>
        <w:jc w:val="left"/>
      </w:pPr>
      <w:rPr>
        <w:rFonts w:ascii="Courier New" w:eastAsia="Courier New" w:hAnsi="Courier New" w:cs="Courier New" w:hint="default"/>
        <w:w w:val="100"/>
        <w:sz w:val="20"/>
        <w:szCs w:val="20"/>
      </w:rPr>
    </w:lvl>
    <w:lvl w:ilvl="1" w:tplc="7A769134">
      <w:numFmt w:val="bullet"/>
      <w:lvlText w:val="•"/>
      <w:lvlJc w:val="left"/>
      <w:pPr>
        <w:ind w:left="2338" w:hanging="840"/>
      </w:pPr>
      <w:rPr>
        <w:rFonts w:hint="default"/>
      </w:rPr>
    </w:lvl>
    <w:lvl w:ilvl="2" w:tplc="EE946CB2">
      <w:numFmt w:val="bullet"/>
      <w:lvlText w:val="•"/>
      <w:lvlJc w:val="left"/>
      <w:pPr>
        <w:ind w:left="3236" w:hanging="840"/>
      </w:pPr>
      <w:rPr>
        <w:rFonts w:hint="default"/>
      </w:rPr>
    </w:lvl>
    <w:lvl w:ilvl="3" w:tplc="7592E906">
      <w:numFmt w:val="bullet"/>
      <w:lvlText w:val="•"/>
      <w:lvlJc w:val="left"/>
      <w:pPr>
        <w:ind w:left="4134" w:hanging="840"/>
      </w:pPr>
      <w:rPr>
        <w:rFonts w:hint="default"/>
      </w:rPr>
    </w:lvl>
    <w:lvl w:ilvl="4" w:tplc="35125BC8">
      <w:numFmt w:val="bullet"/>
      <w:lvlText w:val="•"/>
      <w:lvlJc w:val="left"/>
      <w:pPr>
        <w:ind w:left="5032" w:hanging="840"/>
      </w:pPr>
      <w:rPr>
        <w:rFonts w:hint="default"/>
      </w:rPr>
    </w:lvl>
    <w:lvl w:ilvl="5" w:tplc="64C67330">
      <w:numFmt w:val="bullet"/>
      <w:lvlText w:val="•"/>
      <w:lvlJc w:val="left"/>
      <w:pPr>
        <w:ind w:left="5930" w:hanging="840"/>
      </w:pPr>
      <w:rPr>
        <w:rFonts w:hint="default"/>
      </w:rPr>
    </w:lvl>
    <w:lvl w:ilvl="6" w:tplc="676CF610">
      <w:numFmt w:val="bullet"/>
      <w:lvlText w:val="•"/>
      <w:lvlJc w:val="left"/>
      <w:pPr>
        <w:ind w:left="6828" w:hanging="840"/>
      </w:pPr>
      <w:rPr>
        <w:rFonts w:hint="default"/>
      </w:rPr>
    </w:lvl>
    <w:lvl w:ilvl="7" w:tplc="79D09C08">
      <w:numFmt w:val="bullet"/>
      <w:lvlText w:val="•"/>
      <w:lvlJc w:val="left"/>
      <w:pPr>
        <w:ind w:left="7726" w:hanging="840"/>
      </w:pPr>
      <w:rPr>
        <w:rFonts w:hint="default"/>
      </w:rPr>
    </w:lvl>
    <w:lvl w:ilvl="8" w:tplc="8112F152">
      <w:numFmt w:val="bullet"/>
      <w:lvlText w:val="•"/>
      <w:lvlJc w:val="left"/>
      <w:pPr>
        <w:ind w:left="8624" w:hanging="840"/>
      </w:pPr>
      <w:rPr>
        <w:rFonts w:hint="default"/>
      </w:rPr>
    </w:lvl>
  </w:abstractNum>
  <w:abstractNum w:abstractNumId="245" w15:restartNumberingAfterBreak="0">
    <w:nsid w:val="41691D0E"/>
    <w:multiLevelType w:val="hybridMultilevel"/>
    <w:tmpl w:val="BCA6B588"/>
    <w:lvl w:ilvl="0" w:tplc="D9E4BB30">
      <w:start w:val="1"/>
      <w:numFmt w:val="decimal"/>
      <w:lvlText w:val="%1."/>
      <w:lvlJc w:val="left"/>
      <w:pPr>
        <w:ind w:left="1439" w:hanging="480"/>
        <w:jc w:val="left"/>
      </w:pPr>
      <w:rPr>
        <w:rFonts w:ascii="Courier New" w:eastAsia="Courier New" w:hAnsi="Courier New" w:cs="Courier New" w:hint="default"/>
        <w:spacing w:val="-1"/>
        <w:w w:val="100"/>
        <w:sz w:val="20"/>
        <w:szCs w:val="20"/>
      </w:rPr>
    </w:lvl>
    <w:lvl w:ilvl="1" w:tplc="AF467B6E">
      <w:start w:val="1"/>
      <w:numFmt w:val="decimal"/>
      <w:lvlText w:val="%2."/>
      <w:lvlJc w:val="left"/>
      <w:pPr>
        <w:ind w:left="2159" w:hanging="480"/>
        <w:jc w:val="left"/>
      </w:pPr>
      <w:rPr>
        <w:rFonts w:ascii="Courier New" w:eastAsia="Courier New" w:hAnsi="Courier New" w:cs="Courier New" w:hint="default"/>
        <w:spacing w:val="-1"/>
        <w:w w:val="100"/>
        <w:sz w:val="20"/>
        <w:szCs w:val="20"/>
      </w:rPr>
    </w:lvl>
    <w:lvl w:ilvl="2" w:tplc="B2FE4AF0">
      <w:numFmt w:val="bullet"/>
      <w:lvlText w:val="•"/>
      <w:lvlJc w:val="left"/>
      <w:pPr>
        <w:ind w:left="3077" w:hanging="480"/>
      </w:pPr>
      <w:rPr>
        <w:rFonts w:hint="default"/>
      </w:rPr>
    </w:lvl>
    <w:lvl w:ilvl="3" w:tplc="27483B66">
      <w:numFmt w:val="bullet"/>
      <w:lvlText w:val="•"/>
      <w:lvlJc w:val="left"/>
      <w:pPr>
        <w:ind w:left="3995" w:hanging="480"/>
      </w:pPr>
      <w:rPr>
        <w:rFonts w:hint="default"/>
      </w:rPr>
    </w:lvl>
    <w:lvl w:ilvl="4" w:tplc="253E456C">
      <w:numFmt w:val="bullet"/>
      <w:lvlText w:val="•"/>
      <w:lvlJc w:val="left"/>
      <w:pPr>
        <w:ind w:left="4913" w:hanging="480"/>
      </w:pPr>
      <w:rPr>
        <w:rFonts w:hint="default"/>
      </w:rPr>
    </w:lvl>
    <w:lvl w:ilvl="5" w:tplc="9B86F01E">
      <w:numFmt w:val="bullet"/>
      <w:lvlText w:val="•"/>
      <w:lvlJc w:val="left"/>
      <w:pPr>
        <w:ind w:left="5831" w:hanging="480"/>
      </w:pPr>
      <w:rPr>
        <w:rFonts w:hint="default"/>
      </w:rPr>
    </w:lvl>
    <w:lvl w:ilvl="6" w:tplc="52ECC0DC">
      <w:numFmt w:val="bullet"/>
      <w:lvlText w:val="•"/>
      <w:lvlJc w:val="left"/>
      <w:pPr>
        <w:ind w:left="6748" w:hanging="480"/>
      </w:pPr>
      <w:rPr>
        <w:rFonts w:hint="default"/>
      </w:rPr>
    </w:lvl>
    <w:lvl w:ilvl="7" w:tplc="31A4D7F8">
      <w:numFmt w:val="bullet"/>
      <w:lvlText w:val="•"/>
      <w:lvlJc w:val="left"/>
      <w:pPr>
        <w:ind w:left="7666" w:hanging="480"/>
      </w:pPr>
      <w:rPr>
        <w:rFonts w:hint="default"/>
      </w:rPr>
    </w:lvl>
    <w:lvl w:ilvl="8" w:tplc="CA2ED858">
      <w:numFmt w:val="bullet"/>
      <w:lvlText w:val="•"/>
      <w:lvlJc w:val="left"/>
      <w:pPr>
        <w:ind w:left="8584" w:hanging="480"/>
      </w:pPr>
      <w:rPr>
        <w:rFonts w:hint="default"/>
      </w:rPr>
    </w:lvl>
  </w:abstractNum>
  <w:abstractNum w:abstractNumId="246" w15:restartNumberingAfterBreak="0">
    <w:nsid w:val="41D55530"/>
    <w:multiLevelType w:val="hybridMultilevel"/>
    <w:tmpl w:val="A3CEAB88"/>
    <w:lvl w:ilvl="0" w:tplc="1EC4B3FA">
      <w:start w:val="1"/>
      <w:numFmt w:val="decimal"/>
      <w:lvlText w:val="%1."/>
      <w:lvlJc w:val="left"/>
      <w:pPr>
        <w:ind w:left="959" w:hanging="480"/>
        <w:jc w:val="left"/>
      </w:pPr>
      <w:rPr>
        <w:rFonts w:ascii="Courier New" w:eastAsia="Courier New" w:hAnsi="Courier New" w:cs="Courier New" w:hint="default"/>
        <w:spacing w:val="-1"/>
        <w:w w:val="100"/>
        <w:sz w:val="20"/>
        <w:szCs w:val="20"/>
      </w:rPr>
    </w:lvl>
    <w:lvl w:ilvl="1" w:tplc="1812C638">
      <w:numFmt w:val="bullet"/>
      <w:lvlText w:val="•"/>
      <w:lvlJc w:val="left"/>
      <w:pPr>
        <w:ind w:left="1906" w:hanging="480"/>
      </w:pPr>
      <w:rPr>
        <w:rFonts w:hint="default"/>
      </w:rPr>
    </w:lvl>
    <w:lvl w:ilvl="2" w:tplc="F0A804C0">
      <w:numFmt w:val="bullet"/>
      <w:lvlText w:val="•"/>
      <w:lvlJc w:val="left"/>
      <w:pPr>
        <w:ind w:left="2852" w:hanging="480"/>
      </w:pPr>
      <w:rPr>
        <w:rFonts w:hint="default"/>
      </w:rPr>
    </w:lvl>
    <w:lvl w:ilvl="3" w:tplc="B36481D6">
      <w:numFmt w:val="bullet"/>
      <w:lvlText w:val="•"/>
      <w:lvlJc w:val="left"/>
      <w:pPr>
        <w:ind w:left="3798" w:hanging="480"/>
      </w:pPr>
      <w:rPr>
        <w:rFonts w:hint="default"/>
      </w:rPr>
    </w:lvl>
    <w:lvl w:ilvl="4" w:tplc="8514DDAE">
      <w:numFmt w:val="bullet"/>
      <w:lvlText w:val="•"/>
      <w:lvlJc w:val="left"/>
      <w:pPr>
        <w:ind w:left="4744" w:hanging="480"/>
      </w:pPr>
      <w:rPr>
        <w:rFonts w:hint="default"/>
      </w:rPr>
    </w:lvl>
    <w:lvl w:ilvl="5" w:tplc="15C0E460">
      <w:numFmt w:val="bullet"/>
      <w:lvlText w:val="•"/>
      <w:lvlJc w:val="left"/>
      <w:pPr>
        <w:ind w:left="5690" w:hanging="480"/>
      </w:pPr>
      <w:rPr>
        <w:rFonts w:hint="default"/>
      </w:rPr>
    </w:lvl>
    <w:lvl w:ilvl="6" w:tplc="DED63F7E">
      <w:numFmt w:val="bullet"/>
      <w:lvlText w:val="•"/>
      <w:lvlJc w:val="left"/>
      <w:pPr>
        <w:ind w:left="6636" w:hanging="480"/>
      </w:pPr>
      <w:rPr>
        <w:rFonts w:hint="default"/>
      </w:rPr>
    </w:lvl>
    <w:lvl w:ilvl="7" w:tplc="5A749D8C">
      <w:numFmt w:val="bullet"/>
      <w:lvlText w:val="•"/>
      <w:lvlJc w:val="left"/>
      <w:pPr>
        <w:ind w:left="7582" w:hanging="480"/>
      </w:pPr>
      <w:rPr>
        <w:rFonts w:hint="default"/>
      </w:rPr>
    </w:lvl>
    <w:lvl w:ilvl="8" w:tplc="A64AE8AE">
      <w:numFmt w:val="bullet"/>
      <w:lvlText w:val="•"/>
      <w:lvlJc w:val="left"/>
      <w:pPr>
        <w:ind w:left="8528" w:hanging="480"/>
      </w:pPr>
      <w:rPr>
        <w:rFonts w:hint="default"/>
      </w:rPr>
    </w:lvl>
  </w:abstractNum>
  <w:abstractNum w:abstractNumId="247" w15:restartNumberingAfterBreak="0">
    <w:nsid w:val="41F811EB"/>
    <w:multiLevelType w:val="hybridMultilevel"/>
    <w:tmpl w:val="34621552"/>
    <w:lvl w:ilvl="0" w:tplc="5D90C09E">
      <w:start w:val="1"/>
      <w:numFmt w:val="decimal"/>
      <w:lvlText w:val="%1"/>
      <w:lvlJc w:val="left"/>
      <w:pPr>
        <w:ind w:left="1439" w:hanging="840"/>
        <w:jc w:val="left"/>
      </w:pPr>
      <w:rPr>
        <w:rFonts w:ascii="Courier New" w:eastAsia="Courier New" w:hAnsi="Courier New" w:cs="Courier New" w:hint="default"/>
        <w:w w:val="100"/>
        <w:sz w:val="20"/>
        <w:szCs w:val="20"/>
      </w:rPr>
    </w:lvl>
    <w:lvl w:ilvl="1" w:tplc="0E3C7826">
      <w:start w:val="1"/>
      <w:numFmt w:val="upperLetter"/>
      <w:lvlText w:val="%2."/>
      <w:lvlJc w:val="left"/>
      <w:pPr>
        <w:ind w:left="1079" w:hanging="360"/>
        <w:jc w:val="left"/>
      </w:pPr>
      <w:rPr>
        <w:rFonts w:ascii="Courier New" w:eastAsia="Courier New" w:hAnsi="Courier New" w:cs="Courier New" w:hint="default"/>
        <w:spacing w:val="-1"/>
        <w:w w:val="100"/>
        <w:sz w:val="20"/>
        <w:szCs w:val="20"/>
      </w:rPr>
    </w:lvl>
    <w:lvl w:ilvl="2" w:tplc="B1B87D82">
      <w:numFmt w:val="bullet"/>
      <w:lvlText w:val="•"/>
      <w:lvlJc w:val="left"/>
      <w:pPr>
        <w:ind w:left="2437" w:hanging="360"/>
      </w:pPr>
      <w:rPr>
        <w:rFonts w:hint="default"/>
      </w:rPr>
    </w:lvl>
    <w:lvl w:ilvl="3" w:tplc="50F2DDA6">
      <w:numFmt w:val="bullet"/>
      <w:lvlText w:val="•"/>
      <w:lvlJc w:val="left"/>
      <w:pPr>
        <w:ind w:left="3435" w:hanging="360"/>
      </w:pPr>
      <w:rPr>
        <w:rFonts w:hint="default"/>
      </w:rPr>
    </w:lvl>
    <w:lvl w:ilvl="4" w:tplc="CC94FCAE">
      <w:numFmt w:val="bullet"/>
      <w:lvlText w:val="•"/>
      <w:lvlJc w:val="left"/>
      <w:pPr>
        <w:ind w:left="4433" w:hanging="360"/>
      </w:pPr>
      <w:rPr>
        <w:rFonts w:hint="default"/>
      </w:rPr>
    </w:lvl>
    <w:lvl w:ilvl="5" w:tplc="51B40140">
      <w:numFmt w:val="bullet"/>
      <w:lvlText w:val="•"/>
      <w:lvlJc w:val="left"/>
      <w:pPr>
        <w:ind w:left="5431" w:hanging="360"/>
      </w:pPr>
      <w:rPr>
        <w:rFonts w:hint="default"/>
      </w:rPr>
    </w:lvl>
    <w:lvl w:ilvl="6" w:tplc="5E16E47E">
      <w:numFmt w:val="bullet"/>
      <w:lvlText w:val="•"/>
      <w:lvlJc w:val="left"/>
      <w:pPr>
        <w:ind w:left="6428" w:hanging="360"/>
      </w:pPr>
      <w:rPr>
        <w:rFonts w:hint="default"/>
      </w:rPr>
    </w:lvl>
    <w:lvl w:ilvl="7" w:tplc="78E2FDF8">
      <w:numFmt w:val="bullet"/>
      <w:lvlText w:val="•"/>
      <w:lvlJc w:val="left"/>
      <w:pPr>
        <w:ind w:left="7426" w:hanging="360"/>
      </w:pPr>
      <w:rPr>
        <w:rFonts w:hint="default"/>
      </w:rPr>
    </w:lvl>
    <w:lvl w:ilvl="8" w:tplc="BA16784E">
      <w:numFmt w:val="bullet"/>
      <w:lvlText w:val="•"/>
      <w:lvlJc w:val="left"/>
      <w:pPr>
        <w:ind w:left="8424" w:hanging="360"/>
      </w:pPr>
      <w:rPr>
        <w:rFonts w:hint="default"/>
      </w:rPr>
    </w:lvl>
  </w:abstractNum>
  <w:abstractNum w:abstractNumId="248" w15:restartNumberingAfterBreak="0">
    <w:nsid w:val="42125F7F"/>
    <w:multiLevelType w:val="hybridMultilevel"/>
    <w:tmpl w:val="8B5483A4"/>
    <w:lvl w:ilvl="0" w:tplc="AFDE61AE">
      <w:start w:val="2"/>
      <w:numFmt w:val="upperRoman"/>
      <w:lvlText w:val="%1."/>
      <w:lvlJc w:val="left"/>
      <w:pPr>
        <w:ind w:left="599" w:hanging="360"/>
        <w:jc w:val="left"/>
      </w:pPr>
      <w:rPr>
        <w:rFonts w:ascii="Times New Roman" w:eastAsia="Times New Roman" w:hAnsi="Times New Roman" w:cs="Times New Roman" w:hint="default"/>
        <w:w w:val="99"/>
        <w:sz w:val="24"/>
        <w:szCs w:val="24"/>
      </w:rPr>
    </w:lvl>
    <w:lvl w:ilvl="1" w:tplc="AF724D5A">
      <w:start w:val="1"/>
      <w:numFmt w:val="upperLetter"/>
      <w:lvlText w:val="%2."/>
      <w:lvlJc w:val="left"/>
      <w:pPr>
        <w:ind w:left="960" w:hanging="361"/>
        <w:jc w:val="left"/>
      </w:pPr>
      <w:rPr>
        <w:rFonts w:ascii="Times New Roman" w:eastAsia="Times New Roman" w:hAnsi="Times New Roman" w:cs="Times New Roman" w:hint="default"/>
        <w:w w:val="99"/>
        <w:sz w:val="24"/>
        <w:szCs w:val="24"/>
      </w:rPr>
    </w:lvl>
    <w:lvl w:ilvl="2" w:tplc="F8D46464">
      <w:numFmt w:val="bullet"/>
      <w:lvlText w:val="•"/>
      <w:lvlJc w:val="left"/>
      <w:pPr>
        <w:ind w:left="2011" w:hanging="361"/>
      </w:pPr>
      <w:rPr>
        <w:rFonts w:hint="default"/>
      </w:rPr>
    </w:lvl>
    <w:lvl w:ilvl="3" w:tplc="AA8AEB08">
      <w:numFmt w:val="bullet"/>
      <w:lvlText w:val="•"/>
      <w:lvlJc w:val="left"/>
      <w:pPr>
        <w:ind w:left="3062" w:hanging="361"/>
      </w:pPr>
      <w:rPr>
        <w:rFonts w:hint="default"/>
      </w:rPr>
    </w:lvl>
    <w:lvl w:ilvl="4" w:tplc="15DC11E6">
      <w:numFmt w:val="bullet"/>
      <w:lvlText w:val="•"/>
      <w:lvlJc w:val="left"/>
      <w:pPr>
        <w:ind w:left="4113" w:hanging="361"/>
      </w:pPr>
      <w:rPr>
        <w:rFonts w:hint="default"/>
      </w:rPr>
    </w:lvl>
    <w:lvl w:ilvl="5" w:tplc="19368424">
      <w:numFmt w:val="bullet"/>
      <w:lvlText w:val="•"/>
      <w:lvlJc w:val="left"/>
      <w:pPr>
        <w:ind w:left="5164" w:hanging="361"/>
      </w:pPr>
      <w:rPr>
        <w:rFonts w:hint="default"/>
      </w:rPr>
    </w:lvl>
    <w:lvl w:ilvl="6" w:tplc="EA94C5AA">
      <w:numFmt w:val="bullet"/>
      <w:lvlText w:val="•"/>
      <w:lvlJc w:val="left"/>
      <w:pPr>
        <w:ind w:left="6215" w:hanging="361"/>
      </w:pPr>
      <w:rPr>
        <w:rFonts w:hint="default"/>
      </w:rPr>
    </w:lvl>
    <w:lvl w:ilvl="7" w:tplc="9A202976">
      <w:numFmt w:val="bullet"/>
      <w:lvlText w:val="•"/>
      <w:lvlJc w:val="left"/>
      <w:pPr>
        <w:ind w:left="7266" w:hanging="361"/>
      </w:pPr>
      <w:rPr>
        <w:rFonts w:hint="default"/>
      </w:rPr>
    </w:lvl>
    <w:lvl w:ilvl="8" w:tplc="116E2A96">
      <w:numFmt w:val="bullet"/>
      <w:lvlText w:val="•"/>
      <w:lvlJc w:val="left"/>
      <w:pPr>
        <w:ind w:left="8317" w:hanging="361"/>
      </w:pPr>
      <w:rPr>
        <w:rFonts w:hint="default"/>
      </w:rPr>
    </w:lvl>
  </w:abstractNum>
  <w:abstractNum w:abstractNumId="249" w15:restartNumberingAfterBreak="0">
    <w:nsid w:val="42D40872"/>
    <w:multiLevelType w:val="hybridMultilevel"/>
    <w:tmpl w:val="6310DF10"/>
    <w:lvl w:ilvl="0" w:tplc="F072EEC4">
      <w:start w:val="1"/>
      <w:numFmt w:val="decimal"/>
      <w:lvlText w:val="%1."/>
      <w:lvlJc w:val="left"/>
      <w:pPr>
        <w:ind w:left="719" w:hanging="360"/>
        <w:jc w:val="left"/>
      </w:pPr>
      <w:rPr>
        <w:rFonts w:ascii="Courier New" w:eastAsia="Courier New" w:hAnsi="Courier New" w:cs="Courier New" w:hint="default"/>
        <w:spacing w:val="-1"/>
        <w:w w:val="100"/>
        <w:sz w:val="20"/>
        <w:szCs w:val="20"/>
      </w:rPr>
    </w:lvl>
    <w:lvl w:ilvl="1" w:tplc="643019F4">
      <w:numFmt w:val="bullet"/>
      <w:lvlText w:val="•"/>
      <w:lvlJc w:val="left"/>
      <w:pPr>
        <w:ind w:left="1690" w:hanging="360"/>
      </w:pPr>
      <w:rPr>
        <w:rFonts w:hint="default"/>
      </w:rPr>
    </w:lvl>
    <w:lvl w:ilvl="2" w:tplc="1C3813DA">
      <w:numFmt w:val="bullet"/>
      <w:lvlText w:val="•"/>
      <w:lvlJc w:val="left"/>
      <w:pPr>
        <w:ind w:left="2660" w:hanging="360"/>
      </w:pPr>
      <w:rPr>
        <w:rFonts w:hint="default"/>
      </w:rPr>
    </w:lvl>
    <w:lvl w:ilvl="3" w:tplc="E3B2ACFC">
      <w:numFmt w:val="bullet"/>
      <w:lvlText w:val="•"/>
      <w:lvlJc w:val="left"/>
      <w:pPr>
        <w:ind w:left="3630" w:hanging="360"/>
      </w:pPr>
      <w:rPr>
        <w:rFonts w:hint="default"/>
      </w:rPr>
    </w:lvl>
    <w:lvl w:ilvl="4" w:tplc="EC9003EA">
      <w:numFmt w:val="bullet"/>
      <w:lvlText w:val="•"/>
      <w:lvlJc w:val="left"/>
      <w:pPr>
        <w:ind w:left="4600" w:hanging="360"/>
      </w:pPr>
      <w:rPr>
        <w:rFonts w:hint="default"/>
      </w:rPr>
    </w:lvl>
    <w:lvl w:ilvl="5" w:tplc="A44C68D6">
      <w:numFmt w:val="bullet"/>
      <w:lvlText w:val="•"/>
      <w:lvlJc w:val="left"/>
      <w:pPr>
        <w:ind w:left="5570" w:hanging="360"/>
      </w:pPr>
      <w:rPr>
        <w:rFonts w:hint="default"/>
      </w:rPr>
    </w:lvl>
    <w:lvl w:ilvl="6" w:tplc="580630C6">
      <w:numFmt w:val="bullet"/>
      <w:lvlText w:val="•"/>
      <w:lvlJc w:val="left"/>
      <w:pPr>
        <w:ind w:left="6540" w:hanging="360"/>
      </w:pPr>
      <w:rPr>
        <w:rFonts w:hint="default"/>
      </w:rPr>
    </w:lvl>
    <w:lvl w:ilvl="7" w:tplc="953EE65A">
      <w:numFmt w:val="bullet"/>
      <w:lvlText w:val="•"/>
      <w:lvlJc w:val="left"/>
      <w:pPr>
        <w:ind w:left="7510" w:hanging="360"/>
      </w:pPr>
      <w:rPr>
        <w:rFonts w:hint="default"/>
      </w:rPr>
    </w:lvl>
    <w:lvl w:ilvl="8" w:tplc="B0589158">
      <w:numFmt w:val="bullet"/>
      <w:lvlText w:val="•"/>
      <w:lvlJc w:val="left"/>
      <w:pPr>
        <w:ind w:left="8480" w:hanging="360"/>
      </w:pPr>
      <w:rPr>
        <w:rFonts w:hint="default"/>
      </w:rPr>
    </w:lvl>
  </w:abstractNum>
  <w:abstractNum w:abstractNumId="250" w15:restartNumberingAfterBreak="0">
    <w:nsid w:val="42DC2FD6"/>
    <w:multiLevelType w:val="hybridMultilevel"/>
    <w:tmpl w:val="C39023DC"/>
    <w:lvl w:ilvl="0" w:tplc="350C7C86">
      <w:start w:val="16"/>
      <w:numFmt w:val="upperLetter"/>
      <w:lvlText w:val="%1"/>
      <w:lvlJc w:val="left"/>
      <w:pPr>
        <w:ind w:left="2639" w:hanging="1200"/>
        <w:jc w:val="left"/>
      </w:pPr>
      <w:rPr>
        <w:rFonts w:ascii="Courier New" w:eastAsia="Courier New" w:hAnsi="Courier New" w:cs="Courier New" w:hint="default"/>
        <w:w w:val="100"/>
        <w:sz w:val="20"/>
        <w:szCs w:val="20"/>
      </w:rPr>
    </w:lvl>
    <w:lvl w:ilvl="1" w:tplc="A05C658C">
      <w:numFmt w:val="bullet"/>
      <w:lvlText w:val="•"/>
      <w:lvlJc w:val="left"/>
      <w:pPr>
        <w:ind w:left="3418" w:hanging="1200"/>
      </w:pPr>
      <w:rPr>
        <w:rFonts w:hint="default"/>
      </w:rPr>
    </w:lvl>
    <w:lvl w:ilvl="2" w:tplc="4A946F2A">
      <w:numFmt w:val="bullet"/>
      <w:lvlText w:val="•"/>
      <w:lvlJc w:val="left"/>
      <w:pPr>
        <w:ind w:left="4196" w:hanging="1200"/>
      </w:pPr>
      <w:rPr>
        <w:rFonts w:hint="default"/>
      </w:rPr>
    </w:lvl>
    <w:lvl w:ilvl="3" w:tplc="3E4425E4">
      <w:numFmt w:val="bullet"/>
      <w:lvlText w:val="•"/>
      <w:lvlJc w:val="left"/>
      <w:pPr>
        <w:ind w:left="4974" w:hanging="1200"/>
      </w:pPr>
      <w:rPr>
        <w:rFonts w:hint="default"/>
      </w:rPr>
    </w:lvl>
    <w:lvl w:ilvl="4" w:tplc="1D9434D8">
      <w:numFmt w:val="bullet"/>
      <w:lvlText w:val="•"/>
      <w:lvlJc w:val="left"/>
      <w:pPr>
        <w:ind w:left="5752" w:hanging="1200"/>
      </w:pPr>
      <w:rPr>
        <w:rFonts w:hint="default"/>
      </w:rPr>
    </w:lvl>
    <w:lvl w:ilvl="5" w:tplc="D32AA37C">
      <w:numFmt w:val="bullet"/>
      <w:lvlText w:val="•"/>
      <w:lvlJc w:val="left"/>
      <w:pPr>
        <w:ind w:left="6530" w:hanging="1200"/>
      </w:pPr>
      <w:rPr>
        <w:rFonts w:hint="default"/>
      </w:rPr>
    </w:lvl>
    <w:lvl w:ilvl="6" w:tplc="4B22C010">
      <w:numFmt w:val="bullet"/>
      <w:lvlText w:val="•"/>
      <w:lvlJc w:val="left"/>
      <w:pPr>
        <w:ind w:left="7308" w:hanging="1200"/>
      </w:pPr>
      <w:rPr>
        <w:rFonts w:hint="default"/>
      </w:rPr>
    </w:lvl>
    <w:lvl w:ilvl="7" w:tplc="E0526708">
      <w:numFmt w:val="bullet"/>
      <w:lvlText w:val="•"/>
      <w:lvlJc w:val="left"/>
      <w:pPr>
        <w:ind w:left="8086" w:hanging="1200"/>
      </w:pPr>
      <w:rPr>
        <w:rFonts w:hint="default"/>
      </w:rPr>
    </w:lvl>
    <w:lvl w:ilvl="8" w:tplc="0632E94E">
      <w:numFmt w:val="bullet"/>
      <w:lvlText w:val="•"/>
      <w:lvlJc w:val="left"/>
      <w:pPr>
        <w:ind w:left="8864" w:hanging="1200"/>
      </w:pPr>
      <w:rPr>
        <w:rFonts w:hint="default"/>
      </w:rPr>
    </w:lvl>
  </w:abstractNum>
  <w:abstractNum w:abstractNumId="251" w15:restartNumberingAfterBreak="0">
    <w:nsid w:val="43154F80"/>
    <w:multiLevelType w:val="hybridMultilevel"/>
    <w:tmpl w:val="50C88EB8"/>
    <w:lvl w:ilvl="0" w:tplc="A9407F64">
      <w:start w:val="1"/>
      <w:numFmt w:val="decimal"/>
      <w:lvlText w:val="%1"/>
      <w:lvlJc w:val="left"/>
      <w:pPr>
        <w:ind w:left="1439" w:hanging="840"/>
        <w:jc w:val="left"/>
      </w:pPr>
      <w:rPr>
        <w:rFonts w:ascii="Courier New" w:eastAsia="Courier New" w:hAnsi="Courier New" w:cs="Courier New" w:hint="default"/>
        <w:w w:val="100"/>
        <w:sz w:val="20"/>
        <w:szCs w:val="20"/>
      </w:rPr>
    </w:lvl>
    <w:lvl w:ilvl="1" w:tplc="8A3C9036">
      <w:numFmt w:val="bullet"/>
      <w:lvlText w:val="•"/>
      <w:lvlJc w:val="left"/>
      <w:pPr>
        <w:ind w:left="2338" w:hanging="840"/>
      </w:pPr>
      <w:rPr>
        <w:rFonts w:hint="default"/>
      </w:rPr>
    </w:lvl>
    <w:lvl w:ilvl="2" w:tplc="DAFCA110">
      <w:numFmt w:val="bullet"/>
      <w:lvlText w:val="•"/>
      <w:lvlJc w:val="left"/>
      <w:pPr>
        <w:ind w:left="3236" w:hanging="840"/>
      </w:pPr>
      <w:rPr>
        <w:rFonts w:hint="default"/>
      </w:rPr>
    </w:lvl>
    <w:lvl w:ilvl="3" w:tplc="630AECEA">
      <w:numFmt w:val="bullet"/>
      <w:lvlText w:val="•"/>
      <w:lvlJc w:val="left"/>
      <w:pPr>
        <w:ind w:left="4134" w:hanging="840"/>
      </w:pPr>
      <w:rPr>
        <w:rFonts w:hint="default"/>
      </w:rPr>
    </w:lvl>
    <w:lvl w:ilvl="4" w:tplc="96D26EA2">
      <w:numFmt w:val="bullet"/>
      <w:lvlText w:val="•"/>
      <w:lvlJc w:val="left"/>
      <w:pPr>
        <w:ind w:left="5032" w:hanging="840"/>
      </w:pPr>
      <w:rPr>
        <w:rFonts w:hint="default"/>
      </w:rPr>
    </w:lvl>
    <w:lvl w:ilvl="5" w:tplc="97BCA2BE">
      <w:numFmt w:val="bullet"/>
      <w:lvlText w:val="•"/>
      <w:lvlJc w:val="left"/>
      <w:pPr>
        <w:ind w:left="5930" w:hanging="840"/>
      </w:pPr>
      <w:rPr>
        <w:rFonts w:hint="default"/>
      </w:rPr>
    </w:lvl>
    <w:lvl w:ilvl="6" w:tplc="E6DE99F4">
      <w:numFmt w:val="bullet"/>
      <w:lvlText w:val="•"/>
      <w:lvlJc w:val="left"/>
      <w:pPr>
        <w:ind w:left="6828" w:hanging="840"/>
      </w:pPr>
      <w:rPr>
        <w:rFonts w:hint="default"/>
      </w:rPr>
    </w:lvl>
    <w:lvl w:ilvl="7" w:tplc="958ED56E">
      <w:numFmt w:val="bullet"/>
      <w:lvlText w:val="•"/>
      <w:lvlJc w:val="left"/>
      <w:pPr>
        <w:ind w:left="7726" w:hanging="840"/>
      </w:pPr>
      <w:rPr>
        <w:rFonts w:hint="default"/>
      </w:rPr>
    </w:lvl>
    <w:lvl w:ilvl="8" w:tplc="742E9F00">
      <w:numFmt w:val="bullet"/>
      <w:lvlText w:val="•"/>
      <w:lvlJc w:val="left"/>
      <w:pPr>
        <w:ind w:left="8624" w:hanging="840"/>
      </w:pPr>
      <w:rPr>
        <w:rFonts w:hint="default"/>
      </w:rPr>
    </w:lvl>
  </w:abstractNum>
  <w:abstractNum w:abstractNumId="252" w15:restartNumberingAfterBreak="0">
    <w:nsid w:val="432228BB"/>
    <w:multiLevelType w:val="multilevel"/>
    <w:tmpl w:val="0448BECA"/>
    <w:lvl w:ilvl="0">
      <w:start w:val="217"/>
      <w:numFmt w:val="decimal"/>
      <w:lvlText w:val="%1"/>
      <w:lvlJc w:val="left"/>
      <w:pPr>
        <w:ind w:left="1200" w:hanging="600"/>
        <w:jc w:val="left"/>
      </w:pPr>
      <w:rPr>
        <w:rFonts w:hint="default"/>
      </w:rPr>
    </w:lvl>
    <w:lvl w:ilvl="1">
      <w:start w:val="2"/>
      <w:numFmt w:val="decimal"/>
      <w:lvlText w:val="%1.%2"/>
      <w:lvlJc w:val="left"/>
      <w:pPr>
        <w:ind w:left="1200" w:hanging="600"/>
        <w:jc w:val="left"/>
      </w:pPr>
      <w:rPr>
        <w:rFonts w:ascii="Times New Roman" w:eastAsia="Times New Roman" w:hAnsi="Times New Roman" w:cs="Times New Roman" w:hint="default"/>
        <w:w w:val="100"/>
        <w:sz w:val="24"/>
        <w:szCs w:val="24"/>
      </w:rPr>
    </w:lvl>
    <w:lvl w:ilvl="2">
      <w:numFmt w:val="bullet"/>
      <w:lvlText w:val="•"/>
      <w:lvlJc w:val="left"/>
      <w:pPr>
        <w:ind w:left="3044" w:hanging="600"/>
      </w:pPr>
      <w:rPr>
        <w:rFonts w:hint="default"/>
      </w:rPr>
    </w:lvl>
    <w:lvl w:ilvl="3">
      <w:numFmt w:val="bullet"/>
      <w:lvlText w:val="•"/>
      <w:lvlJc w:val="left"/>
      <w:pPr>
        <w:ind w:left="3966" w:hanging="600"/>
      </w:pPr>
      <w:rPr>
        <w:rFonts w:hint="default"/>
      </w:rPr>
    </w:lvl>
    <w:lvl w:ilvl="4">
      <w:numFmt w:val="bullet"/>
      <w:lvlText w:val="•"/>
      <w:lvlJc w:val="left"/>
      <w:pPr>
        <w:ind w:left="4888" w:hanging="600"/>
      </w:pPr>
      <w:rPr>
        <w:rFonts w:hint="default"/>
      </w:rPr>
    </w:lvl>
    <w:lvl w:ilvl="5">
      <w:numFmt w:val="bullet"/>
      <w:lvlText w:val="•"/>
      <w:lvlJc w:val="left"/>
      <w:pPr>
        <w:ind w:left="5810" w:hanging="600"/>
      </w:pPr>
      <w:rPr>
        <w:rFonts w:hint="default"/>
      </w:rPr>
    </w:lvl>
    <w:lvl w:ilvl="6">
      <w:numFmt w:val="bullet"/>
      <w:lvlText w:val="•"/>
      <w:lvlJc w:val="left"/>
      <w:pPr>
        <w:ind w:left="6732" w:hanging="600"/>
      </w:pPr>
      <w:rPr>
        <w:rFonts w:hint="default"/>
      </w:rPr>
    </w:lvl>
    <w:lvl w:ilvl="7">
      <w:numFmt w:val="bullet"/>
      <w:lvlText w:val="•"/>
      <w:lvlJc w:val="left"/>
      <w:pPr>
        <w:ind w:left="7654" w:hanging="600"/>
      </w:pPr>
      <w:rPr>
        <w:rFonts w:hint="default"/>
      </w:rPr>
    </w:lvl>
    <w:lvl w:ilvl="8">
      <w:numFmt w:val="bullet"/>
      <w:lvlText w:val="•"/>
      <w:lvlJc w:val="left"/>
      <w:pPr>
        <w:ind w:left="8576" w:hanging="600"/>
      </w:pPr>
      <w:rPr>
        <w:rFonts w:hint="default"/>
      </w:rPr>
    </w:lvl>
  </w:abstractNum>
  <w:abstractNum w:abstractNumId="253" w15:restartNumberingAfterBreak="0">
    <w:nsid w:val="435547E0"/>
    <w:multiLevelType w:val="hybridMultilevel"/>
    <w:tmpl w:val="5D7CEDBE"/>
    <w:lvl w:ilvl="0" w:tplc="46E8B8AA">
      <w:start w:val="1"/>
      <w:numFmt w:val="decimal"/>
      <w:lvlText w:val="%1"/>
      <w:lvlJc w:val="left"/>
      <w:pPr>
        <w:ind w:left="1439" w:hanging="840"/>
        <w:jc w:val="left"/>
      </w:pPr>
      <w:rPr>
        <w:rFonts w:ascii="Courier New" w:eastAsia="Courier New" w:hAnsi="Courier New" w:cs="Courier New" w:hint="default"/>
        <w:w w:val="100"/>
        <w:sz w:val="20"/>
        <w:szCs w:val="20"/>
      </w:rPr>
    </w:lvl>
    <w:lvl w:ilvl="1" w:tplc="D312E37C">
      <w:numFmt w:val="bullet"/>
      <w:lvlText w:val="•"/>
      <w:lvlJc w:val="left"/>
      <w:pPr>
        <w:ind w:left="2338" w:hanging="840"/>
      </w:pPr>
      <w:rPr>
        <w:rFonts w:hint="default"/>
      </w:rPr>
    </w:lvl>
    <w:lvl w:ilvl="2" w:tplc="C428E008">
      <w:numFmt w:val="bullet"/>
      <w:lvlText w:val="•"/>
      <w:lvlJc w:val="left"/>
      <w:pPr>
        <w:ind w:left="3236" w:hanging="840"/>
      </w:pPr>
      <w:rPr>
        <w:rFonts w:hint="default"/>
      </w:rPr>
    </w:lvl>
    <w:lvl w:ilvl="3" w:tplc="3D24F346">
      <w:numFmt w:val="bullet"/>
      <w:lvlText w:val="•"/>
      <w:lvlJc w:val="left"/>
      <w:pPr>
        <w:ind w:left="4134" w:hanging="840"/>
      </w:pPr>
      <w:rPr>
        <w:rFonts w:hint="default"/>
      </w:rPr>
    </w:lvl>
    <w:lvl w:ilvl="4" w:tplc="5B16C244">
      <w:numFmt w:val="bullet"/>
      <w:lvlText w:val="•"/>
      <w:lvlJc w:val="left"/>
      <w:pPr>
        <w:ind w:left="5032" w:hanging="840"/>
      </w:pPr>
      <w:rPr>
        <w:rFonts w:hint="default"/>
      </w:rPr>
    </w:lvl>
    <w:lvl w:ilvl="5" w:tplc="31D4E4EE">
      <w:numFmt w:val="bullet"/>
      <w:lvlText w:val="•"/>
      <w:lvlJc w:val="left"/>
      <w:pPr>
        <w:ind w:left="5930" w:hanging="840"/>
      </w:pPr>
      <w:rPr>
        <w:rFonts w:hint="default"/>
      </w:rPr>
    </w:lvl>
    <w:lvl w:ilvl="6" w:tplc="17B2708E">
      <w:numFmt w:val="bullet"/>
      <w:lvlText w:val="•"/>
      <w:lvlJc w:val="left"/>
      <w:pPr>
        <w:ind w:left="6828" w:hanging="840"/>
      </w:pPr>
      <w:rPr>
        <w:rFonts w:hint="default"/>
      </w:rPr>
    </w:lvl>
    <w:lvl w:ilvl="7" w:tplc="62ACF494">
      <w:numFmt w:val="bullet"/>
      <w:lvlText w:val="•"/>
      <w:lvlJc w:val="left"/>
      <w:pPr>
        <w:ind w:left="7726" w:hanging="840"/>
      </w:pPr>
      <w:rPr>
        <w:rFonts w:hint="default"/>
      </w:rPr>
    </w:lvl>
    <w:lvl w:ilvl="8" w:tplc="9B66221C">
      <w:numFmt w:val="bullet"/>
      <w:lvlText w:val="•"/>
      <w:lvlJc w:val="left"/>
      <w:pPr>
        <w:ind w:left="8624" w:hanging="840"/>
      </w:pPr>
      <w:rPr>
        <w:rFonts w:hint="default"/>
      </w:rPr>
    </w:lvl>
  </w:abstractNum>
  <w:abstractNum w:abstractNumId="254" w15:restartNumberingAfterBreak="0">
    <w:nsid w:val="43BA7C8B"/>
    <w:multiLevelType w:val="hybridMultilevel"/>
    <w:tmpl w:val="61268DA8"/>
    <w:lvl w:ilvl="0" w:tplc="0542F2F6">
      <w:start w:val="1"/>
      <w:numFmt w:val="decimal"/>
      <w:lvlText w:val="%1"/>
      <w:lvlJc w:val="left"/>
      <w:pPr>
        <w:ind w:left="1439" w:hanging="840"/>
        <w:jc w:val="left"/>
      </w:pPr>
      <w:rPr>
        <w:rFonts w:ascii="Courier New" w:eastAsia="Courier New" w:hAnsi="Courier New" w:cs="Courier New" w:hint="default"/>
        <w:w w:val="100"/>
        <w:sz w:val="20"/>
        <w:szCs w:val="20"/>
      </w:rPr>
    </w:lvl>
    <w:lvl w:ilvl="1" w:tplc="4F5CFE92">
      <w:numFmt w:val="bullet"/>
      <w:lvlText w:val="•"/>
      <w:lvlJc w:val="left"/>
      <w:pPr>
        <w:ind w:left="2338" w:hanging="840"/>
      </w:pPr>
      <w:rPr>
        <w:rFonts w:hint="default"/>
      </w:rPr>
    </w:lvl>
    <w:lvl w:ilvl="2" w:tplc="CF0212E0">
      <w:numFmt w:val="bullet"/>
      <w:lvlText w:val="•"/>
      <w:lvlJc w:val="left"/>
      <w:pPr>
        <w:ind w:left="3236" w:hanging="840"/>
      </w:pPr>
      <w:rPr>
        <w:rFonts w:hint="default"/>
      </w:rPr>
    </w:lvl>
    <w:lvl w:ilvl="3" w:tplc="8C0C39D4">
      <w:numFmt w:val="bullet"/>
      <w:lvlText w:val="•"/>
      <w:lvlJc w:val="left"/>
      <w:pPr>
        <w:ind w:left="4134" w:hanging="840"/>
      </w:pPr>
      <w:rPr>
        <w:rFonts w:hint="default"/>
      </w:rPr>
    </w:lvl>
    <w:lvl w:ilvl="4" w:tplc="F4D08FEC">
      <w:numFmt w:val="bullet"/>
      <w:lvlText w:val="•"/>
      <w:lvlJc w:val="left"/>
      <w:pPr>
        <w:ind w:left="5032" w:hanging="840"/>
      </w:pPr>
      <w:rPr>
        <w:rFonts w:hint="default"/>
      </w:rPr>
    </w:lvl>
    <w:lvl w:ilvl="5" w:tplc="BC98B9AE">
      <w:numFmt w:val="bullet"/>
      <w:lvlText w:val="•"/>
      <w:lvlJc w:val="left"/>
      <w:pPr>
        <w:ind w:left="5930" w:hanging="840"/>
      </w:pPr>
      <w:rPr>
        <w:rFonts w:hint="default"/>
      </w:rPr>
    </w:lvl>
    <w:lvl w:ilvl="6" w:tplc="CBE6F134">
      <w:numFmt w:val="bullet"/>
      <w:lvlText w:val="•"/>
      <w:lvlJc w:val="left"/>
      <w:pPr>
        <w:ind w:left="6828" w:hanging="840"/>
      </w:pPr>
      <w:rPr>
        <w:rFonts w:hint="default"/>
      </w:rPr>
    </w:lvl>
    <w:lvl w:ilvl="7" w:tplc="DC5C5DB4">
      <w:numFmt w:val="bullet"/>
      <w:lvlText w:val="•"/>
      <w:lvlJc w:val="left"/>
      <w:pPr>
        <w:ind w:left="7726" w:hanging="840"/>
      </w:pPr>
      <w:rPr>
        <w:rFonts w:hint="default"/>
      </w:rPr>
    </w:lvl>
    <w:lvl w:ilvl="8" w:tplc="256ABDDA">
      <w:numFmt w:val="bullet"/>
      <w:lvlText w:val="•"/>
      <w:lvlJc w:val="left"/>
      <w:pPr>
        <w:ind w:left="8624" w:hanging="840"/>
      </w:pPr>
      <w:rPr>
        <w:rFonts w:hint="default"/>
      </w:rPr>
    </w:lvl>
  </w:abstractNum>
  <w:abstractNum w:abstractNumId="255" w15:restartNumberingAfterBreak="0">
    <w:nsid w:val="44042073"/>
    <w:multiLevelType w:val="hybridMultilevel"/>
    <w:tmpl w:val="12CEDE02"/>
    <w:lvl w:ilvl="0" w:tplc="98EE48F6">
      <w:start w:val="1"/>
      <w:numFmt w:val="decimal"/>
      <w:lvlText w:val="%1"/>
      <w:lvlJc w:val="left"/>
      <w:pPr>
        <w:ind w:left="1439" w:hanging="840"/>
        <w:jc w:val="left"/>
      </w:pPr>
      <w:rPr>
        <w:rFonts w:ascii="Courier New" w:eastAsia="Courier New" w:hAnsi="Courier New" w:cs="Courier New" w:hint="default"/>
        <w:w w:val="100"/>
        <w:sz w:val="20"/>
        <w:szCs w:val="20"/>
      </w:rPr>
    </w:lvl>
    <w:lvl w:ilvl="1" w:tplc="55C6E7DC">
      <w:numFmt w:val="bullet"/>
      <w:lvlText w:val="•"/>
      <w:lvlJc w:val="left"/>
      <w:pPr>
        <w:ind w:left="2338" w:hanging="840"/>
      </w:pPr>
      <w:rPr>
        <w:rFonts w:hint="default"/>
      </w:rPr>
    </w:lvl>
    <w:lvl w:ilvl="2" w:tplc="6470B862">
      <w:numFmt w:val="bullet"/>
      <w:lvlText w:val="•"/>
      <w:lvlJc w:val="left"/>
      <w:pPr>
        <w:ind w:left="3236" w:hanging="840"/>
      </w:pPr>
      <w:rPr>
        <w:rFonts w:hint="default"/>
      </w:rPr>
    </w:lvl>
    <w:lvl w:ilvl="3" w:tplc="3DCAC246">
      <w:numFmt w:val="bullet"/>
      <w:lvlText w:val="•"/>
      <w:lvlJc w:val="left"/>
      <w:pPr>
        <w:ind w:left="4134" w:hanging="840"/>
      </w:pPr>
      <w:rPr>
        <w:rFonts w:hint="default"/>
      </w:rPr>
    </w:lvl>
    <w:lvl w:ilvl="4" w:tplc="96F83FB0">
      <w:numFmt w:val="bullet"/>
      <w:lvlText w:val="•"/>
      <w:lvlJc w:val="left"/>
      <w:pPr>
        <w:ind w:left="5032" w:hanging="840"/>
      </w:pPr>
      <w:rPr>
        <w:rFonts w:hint="default"/>
      </w:rPr>
    </w:lvl>
    <w:lvl w:ilvl="5" w:tplc="8D20AB24">
      <w:numFmt w:val="bullet"/>
      <w:lvlText w:val="•"/>
      <w:lvlJc w:val="left"/>
      <w:pPr>
        <w:ind w:left="5930" w:hanging="840"/>
      </w:pPr>
      <w:rPr>
        <w:rFonts w:hint="default"/>
      </w:rPr>
    </w:lvl>
    <w:lvl w:ilvl="6" w:tplc="14520FB8">
      <w:numFmt w:val="bullet"/>
      <w:lvlText w:val="•"/>
      <w:lvlJc w:val="left"/>
      <w:pPr>
        <w:ind w:left="6828" w:hanging="840"/>
      </w:pPr>
      <w:rPr>
        <w:rFonts w:hint="default"/>
      </w:rPr>
    </w:lvl>
    <w:lvl w:ilvl="7" w:tplc="7554B238">
      <w:numFmt w:val="bullet"/>
      <w:lvlText w:val="•"/>
      <w:lvlJc w:val="left"/>
      <w:pPr>
        <w:ind w:left="7726" w:hanging="840"/>
      </w:pPr>
      <w:rPr>
        <w:rFonts w:hint="default"/>
      </w:rPr>
    </w:lvl>
    <w:lvl w:ilvl="8" w:tplc="9428662E">
      <w:numFmt w:val="bullet"/>
      <w:lvlText w:val="•"/>
      <w:lvlJc w:val="left"/>
      <w:pPr>
        <w:ind w:left="8624" w:hanging="840"/>
      </w:pPr>
      <w:rPr>
        <w:rFonts w:hint="default"/>
      </w:rPr>
    </w:lvl>
  </w:abstractNum>
  <w:abstractNum w:abstractNumId="256" w15:restartNumberingAfterBreak="0">
    <w:nsid w:val="44070B1E"/>
    <w:multiLevelType w:val="hybridMultilevel"/>
    <w:tmpl w:val="7A2E954C"/>
    <w:lvl w:ilvl="0" w:tplc="2786B3B6">
      <w:numFmt w:val="decimal"/>
      <w:lvlText w:val="%1"/>
      <w:lvlJc w:val="left"/>
      <w:pPr>
        <w:ind w:left="1259" w:hanging="600"/>
        <w:jc w:val="left"/>
      </w:pPr>
      <w:rPr>
        <w:rFonts w:ascii="Times New Roman" w:eastAsia="Times New Roman" w:hAnsi="Times New Roman" w:cs="Times New Roman" w:hint="default"/>
        <w:w w:val="100"/>
        <w:sz w:val="24"/>
        <w:szCs w:val="24"/>
      </w:rPr>
    </w:lvl>
    <w:lvl w:ilvl="1" w:tplc="CAB407A0">
      <w:numFmt w:val="bullet"/>
      <w:lvlText w:val="•"/>
      <w:lvlJc w:val="left"/>
      <w:pPr>
        <w:ind w:left="2176" w:hanging="600"/>
      </w:pPr>
      <w:rPr>
        <w:rFonts w:hint="default"/>
      </w:rPr>
    </w:lvl>
    <w:lvl w:ilvl="2" w:tplc="CC5804AE">
      <w:numFmt w:val="bullet"/>
      <w:lvlText w:val="•"/>
      <w:lvlJc w:val="left"/>
      <w:pPr>
        <w:ind w:left="3092" w:hanging="600"/>
      </w:pPr>
      <w:rPr>
        <w:rFonts w:hint="default"/>
      </w:rPr>
    </w:lvl>
    <w:lvl w:ilvl="3" w:tplc="01E40178">
      <w:numFmt w:val="bullet"/>
      <w:lvlText w:val="•"/>
      <w:lvlJc w:val="left"/>
      <w:pPr>
        <w:ind w:left="4008" w:hanging="600"/>
      </w:pPr>
      <w:rPr>
        <w:rFonts w:hint="default"/>
      </w:rPr>
    </w:lvl>
    <w:lvl w:ilvl="4" w:tplc="D6286E92">
      <w:numFmt w:val="bullet"/>
      <w:lvlText w:val="•"/>
      <w:lvlJc w:val="left"/>
      <w:pPr>
        <w:ind w:left="4924" w:hanging="600"/>
      </w:pPr>
      <w:rPr>
        <w:rFonts w:hint="default"/>
      </w:rPr>
    </w:lvl>
    <w:lvl w:ilvl="5" w:tplc="53CC1E64">
      <w:numFmt w:val="bullet"/>
      <w:lvlText w:val="•"/>
      <w:lvlJc w:val="left"/>
      <w:pPr>
        <w:ind w:left="5840" w:hanging="600"/>
      </w:pPr>
      <w:rPr>
        <w:rFonts w:hint="default"/>
      </w:rPr>
    </w:lvl>
    <w:lvl w:ilvl="6" w:tplc="4A4821FC">
      <w:numFmt w:val="bullet"/>
      <w:lvlText w:val="•"/>
      <w:lvlJc w:val="left"/>
      <w:pPr>
        <w:ind w:left="6756" w:hanging="600"/>
      </w:pPr>
      <w:rPr>
        <w:rFonts w:hint="default"/>
      </w:rPr>
    </w:lvl>
    <w:lvl w:ilvl="7" w:tplc="11BEFD74">
      <w:numFmt w:val="bullet"/>
      <w:lvlText w:val="•"/>
      <w:lvlJc w:val="left"/>
      <w:pPr>
        <w:ind w:left="7672" w:hanging="600"/>
      </w:pPr>
      <w:rPr>
        <w:rFonts w:hint="default"/>
      </w:rPr>
    </w:lvl>
    <w:lvl w:ilvl="8" w:tplc="FCD8AF5A">
      <w:numFmt w:val="bullet"/>
      <w:lvlText w:val="•"/>
      <w:lvlJc w:val="left"/>
      <w:pPr>
        <w:ind w:left="8588" w:hanging="600"/>
      </w:pPr>
      <w:rPr>
        <w:rFonts w:hint="default"/>
      </w:rPr>
    </w:lvl>
  </w:abstractNum>
  <w:abstractNum w:abstractNumId="257" w15:restartNumberingAfterBreak="0">
    <w:nsid w:val="446774EE"/>
    <w:multiLevelType w:val="hybridMultilevel"/>
    <w:tmpl w:val="56F2E39E"/>
    <w:lvl w:ilvl="0" w:tplc="E86C04D2">
      <w:start w:val="1"/>
      <w:numFmt w:val="decimal"/>
      <w:lvlText w:val="%1."/>
      <w:lvlJc w:val="left"/>
      <w:pPr>
        <w:ind w:left="960" w:hanging="360"/>
        <w:jc w:val="left"/>
      </w:pPr>
      <w:rPr>
        <w:rFonts w:ascii="Times New Roman" w:eastAsia="Times New Roman" w:hAnsi="Times New Roman" w:cs="Times New Roman" w:hint="default"/>
        <w:spacing w:val="-1"/>
        <w:w w:val="100"/>
        <w:sz w:val="24"/>
        <w:szCs w:val="24"/>
      </w:rPr>
    </w:lvl>
    <w:lvl w:ilvl="1" w:tplc="3C70E43A">
      <w:numFmt w:val="bullet"/>
      <w:lvlText w:val="•"/>
      <w:lvlJc w:val="left"/>
      <w:pPr>
        <w:ind w:left="1906" w:hanging="360"/>
      </w:pPr>
      <w:rPr>
        <w:rFonts w:hint="default"/>
      </w:rPr>
    </w:lvl>
    <w:lvl w:ilvl="2" w:tplc="0D6E7588">
      <w:numFmt w:val="bullet"/>
      <w:lvlText w:val="•"/>
      <w:lvlJc w:val="left"/>
      <w:pPr>
        <w:ind w:left="2852" w:hanging="360"/>
      </w:pPr>
      <w:rPr>
        <w:rFonts w:hint="default"/>
      </w:rPr>
    </w:lvl>
    <w:lvl w:ilvl="3" w:tplc="78386278">
      <w:numFmt w:val="bullet"/>
      <w:lvlText w:val="•"/>
      <w:lvlJc w:val="left"/>
      <w:pPr>
        <w:ind w:left="3798" w:hanging="360"/>
      </w:pPr>
      <w:rPr>
        <w:rFonts w:hint="default"/>
      </w:rPr>
    </w:lvl>
    <w:lvl w:ilvl="4" w:tplc="178E2292">
      <w:numFmt w:val="bullet"/>
      <w:lvlText w:val="•"/>
      <w:lvlJc w:val="left"/>
      <w:pPr>
        <w:ind w:left="4744" w:hanging="360"/>
      </w:pPr>
      <w:rPr>
        <w:rFonts w:hint="default"/>
      </w:rPr>
    </w:lvl>
    <w:lvl w:ilvl="5" w:tplc="B70CBB06">
      <w:numFmt w:val="bullet"/>
      <w:lvlText w:val="•"/>
      <w:lvlJc w:val="left"/>
      <w:pPr>
        <w:ind w:left="5690" w:hanging="360"/>
      </w:pPr>
      <w:rPr>
        <w:rFonts w:hint="default"/>
      </w:rPr>
    </w:lvl>
    <w:lvl w:ilvl="6" w:tplc="634260E8">
      <w:numFmt w:val="bullet"/>
      <w:lvlText w:val="•"/>
      <w:lvlJc w:val="left"/>
      <w:pPr>
        <w:ind w:left="6636" w:hanging="360"/>
      </w:pPr>
      <w:rPr>
        <w:rFonts w:hint="default"/>
      </w:rPr>
    </w:lvl>
    <w:lvl w:ilvl="7" w:tplc="3AF2E9A2">
      <w:numFmt w:val="bullet"/>
      <w:lvlText w:val="•"/>
      <w:lvlJc w:val="left"/>
      <w:pPr>
        <w:ind w:left="7582" w:hanging="360"/>
      </w:pPr>
      <w:rPr>
        <w:rFonts w:hint="default"/>
      </w:rPr>
    </w:lvl>
    <w:lvl w:ilvl="8" w:tplc="AE50E42C">
      <w:numFmt w:val="bullet"/>
      <w:lvlText w:val="•"/>
      <w:lvlJc w:val="left"/>
      <w:pPr>
        <w:ind w:left="8528" w:hanging="360"/>
      </w:pPr>
      <w:rPr>
        <w:rFonts w:hint="default"/>
      </w:rPr>
    </w:lvl>
  </w:abstractNum>
  <w:abstractNum w:abstractNumId="258" w15:restartNumberingAfterBreak="0">
    <w:nsid w:val="44B9248F"/>
    <w:multiLevelType w:val="hybridMultilevel"/>
    <w:tmpl w:val="9B080BEE"/>
    <w:lvl w:ilvl="0" w:tplc="2B5E12D4">
      <w:start w:val="4"/>
      <w:numFmt w:val="decimal"/>
      <w:lvlText w:val="%1."/>
      <w:lvlJc w:val="left"/>
      <w:pPr>
        <w:ind w:left="600" w:hanging="361"/>
        <w:jc w:val="left"/>
      </w:pPr>
      <w:rPr>
        <w:rFonts w:ascii="Times New Roman" w:eastAsia="Times New Roman" w:hAnsi="Times New Roman" w:cs="Times New Roman" w:hint="default"/>
        <w:w w:val="100"/>
        <w:sz w:val="24"/>
        <w:szCs w:val="24"/>
      </w:rPr>
    </w:lvl>
    <w:lvl w:ilvl="1" w:tplc="9970F4B4">
      <w:start w:val="1"/>
      <w:numFmt w:val="decimal"/>
      <w:lvlText w:val="%2."/>
      <w:lvlJc w:val="left"/>
      <w:pPr>
        <w:ind w:left="959" w:hanging="360"/>
        <w:jc w:val="left"/>
      </w:pPr>
      <w:rPr>
        <w:rFonts w:ascii="Courier New" w:eastAsia="Courier New" w:hAnsi="Courier New" w:cs="Courier New" w:hint="default"/>
        <w:spacing w:val="-1"/>
        <w:w w:val="100"/>
        <w:sz w:val="20"/>
        <w:szCs w:val="20"/>
      </w:rPr>
    </w:lvl>
    <w:lvl w:ilvl="2" w:tplc="594625CC">
      <w:start w:val="1"/>
      <w:numFmt w:val="upperLetter"/>
      <w:lvlText w:val="%3."/>
      <w:lvlJc w:val="left"/>
      <w:pPr>
        <w:ind w:left="1319" w:hanging="360"/>
        <w:jc w:val="left"/>
      </w:pPr>
      <w:rPr>
        <w:rFonts w:ascii="Courier New" w:eastAsia="Courier New" w:hAnsi="Courier New" w:cs="Courier New" w:hint="default"/>
        <w:spacing w:val="-1"/>
        <w:w w:val="100"/>
        <w:sz w:val="20"/>
        <w:szCs w:val="20"/>
      </w:rPr>
    </w:lvl>
    <w:lvl w:ilvl="3" w:tplc="56CC48DC">
      <w:numFmt w:val="bullet"/>
      <w:lvlText w:val="•"/>
      <w:lvlJc w:val="left"/>
      <w:pPr>
        <w:ind w:left="2457" w:hanging="360"/>
      </w:pPr>
      <w:rPr>
        <w:rFonts w:hint="default"/>
      </w:rPr>
    </w:lvl>
    <w:lvl w:ilvl="4" w:tplc="9AA063B4">
      <w:numFmt w:val="bullet"/>
      <w:lvlText w:val="•"/>
      <w:lvlJc w:val="left"/>
      <w:pPr>
        <w:ind w:left="3595" w:hanging="360"/>
      </w:pPr>
      <w:rPr>
        <w:rFonts w:hint="default"/>
      </w:rPr>
    </w:lvl>
    <w:lvl w:ilvl="5" w:tplc="770A4F68">
      <w:numFmt w:val="bullet"/>
      <w:lvlText w:val="•"/>
      <w:lvlJc w:val="left"/>
      <w:pPr>
        <w:ind w:left="4732" w:hanging="360"/>
      </w:pPr>
      <w:rPr>
        <w:rFonts w:hint="default"/>
      </w:rPr>
    </w:lvl>
    <w:lvl w:ilvl="6" w:tplc="D2FED24E">
      <w:numFmt w:val="bullet"/>
      <w:lvlText w:val="•"/>
      <w:lvlJc w:val="left"/>
      <w:pPr>
        <w:ind w:left="5870" w:hanging="360"/>
      </w:pPr>
      <w:rPr>
        <w:rFonts w:hint="default"/>
      </w:rPr>
    </w:lvl>
    <w:lvl w:ilvl="7" w:tplc="9ED6F718">
      <w:numFmt w:val="bullet"/>
      <w:lvlText w:val="•"/>
      <w:lvlJc w:val="left"/>
      <w:pPr>
        <w:ind w:left="7007" w:hanging="360"/>
      </w:pPr>
      <w:rPr>
        <w:rFonts w:hint="default"/>
      </w:rPr>
    </w:lvl>
    <w:lvl w:ilvl="8" w:tplc="DA626D80">
      <w:numFmt w:val="bullet"/>
      <w:lvlText w:val="•"/>
      <w:lvlJc w:val="left"/>
      <w:pPr>
        <w:ind w:left="8145" w:hanging="360"/>
      </w:pPr>
      <w:rPr>
        <w:rFonts w:hint="default"/>
      </w:rPr>
    </w:lvl>
  </w:abstractNum>
  <w:abstractNum w:abstractNumId="259" w15:restartNumberingAfterBreak="0">
    <w:nsid w:val="45004C6E"/>
    <w:multiLevelType w:val="hybridMultilevel"/>
    <w:tmpl w:val="C5FCC852"/>
    <w:lvl w:ilvl="0" w:tplc="7A5C8184">
      <w:start w:val="1"/>
      <w:numFmt w:val="decimal"/>
      <w:lvlText w:val="%1."/>
      <w:lvlJc w:val="left"/>
      <w:pPr>
        <w:ind w:left="899" w:hanging="300"/>
        <w:jc w:val="left"/>
      </w:pPr>
      <w:rPr>
        <w:rFonts w:ascii="Times New Roman" w:eastAsia="Times New Roman" w:hAnsi="Times New Roman" w:cs="Times New Roman" w:hint="default"/>
        <w:spacing w:val="-1"/>
        <w:w w:val="100"/>
        <w:sz w:val="24"/>
        <w:szCs w:val="24"/>
      </w:rPr>
    </w:lvl>
    <w:lvl w:ilvl="1" w:tplc="22243658">
      <w:numFmt w:val="bullet"/>
      <w:lvlText w:val="•"/>
      <w:lvlJc w:val="left"/>
      <w:pPr>
        <w:ind w:left="1852" w:hanging="300"/>
      </w:pPr>
      <w:rPr>
        <w:rFonts w:hint="default"/>
      </w:rPr>
    </w:lvl>
    <w:lvl w:ilvl="2" w:tplc="55D07262">
      <w:numFmt w:val="bullet"/>
      <w:lvlText w:val="•"/>
      <w:lvlJc w:val="left"/>
      <w:pPr>
        <w:ind w:left="2804" w:hanging="300"/>
      </w:pPr>
      <w:rPr>
        <w:rFonts w:hint="default"/>
      </w:rPr>
    </w:lvl>
    <w:lvl w:ilvl="3" w:tplc="989C05E2">
      <w:numFmt w:val="bullet"/>
      <w:lvlText w:val="•"/>
      <w:lvlJc w:val="left"/>
      <w:pPr>
        <w:ind w:left="3756" w:hanging="300"/>
      </w:pPr>
      <w:rPr>
        <w:rFonts w:hint="default"/>
      </w:rPr>
    </w:lvl>
    <w:lvl w:ilvl="4" w:tplc="15E8AC5A">
      <w:numFmt w:val="bullet"/>
      <w:lvlText w:val="•"/>
      <w:lvlJc w:val="left"/>
      <w:pPr>
        <w:ind w:left="4708" w:hanging="300"/>
      </w:pPr>
      <w:rPr>
        <w:rFonts w:hint="default"/>
      </w:rPr>
    </w:lvl>
    <w:lvl w:ilvl="5" w:tplc="986024A8">
      <w:numFmt w:val="bullet"/>
      <w:lvlText w:val="•"/>
      <w:lvlJc w:val="left"/>
      <w:pPr>
        <w:ind w:left="5660" w:hanging="300"/>
      </w:pPr>
      <w:rPr>
        <w:rFonts w:hint="default"/>
      </w:rPr>
    </w:lvl>
    <w:lvl w:ilvl="6" w:tplc="A8A0A0D6">
      <w:numFmt w:val="bullet"/>
      <w:lvlText w:val="•"/>
      <w:lvlJc w:val="left"/>
      <w:pPr>
        <w:ind w:left="6612" w:hanging="300"/>
      </w:pPr>
      <w:rPr>
        <w:rFonts w:hint="default"/>
      </w:rPr>
    </w:lvl>
    <w:lvl w:ilvl="7" w:tplc="9DDED5DA">
      <w:numFmt w:val="bullet"/>
      <w:lvlText w:val="•"/>
      <w:lvlJc w:val="left"/>
      <w:pPr>
        <w:ind w:left="7564" w:hanging="300"/>
      </w:pPr>
      <w:rPr>
        <w:rFonts w:hint="default"/>
      </w:rPr>
    </w:lvl>
    <w:lvl w:ilvl="8" w:tplc="860E51DC">
      <w:numFmt w:val="bullet"/>
      <w:lvlText w:val="•"/>
      <w:lvlJc w:val="left"/>
      <w:pPr>
        <w:ind w:left="8516" w:hanging="300"/>
      </w:pPr>
      <w:rPr>
        <w:rFonts w:hint="default"/>
      </w:rPr>
    </w:lvl>
  </w:abstractNum>
  <w:abstractNum w:abstractNumId="260" w15:restartNumberingAfterBreak="0">
    <w:nsid w:val="45545911"/>
    <w:multiLevelType w:val="hybridMultilevel"/>
    <w:tmpl w:val="4B94C064"/>
    <w:lvl w:ilvl="0" w:tplc="344A6838">
      <w:start w:val="1"/>
      <w:numFmt w:val="decimal"/>
      <w:lvlText w:val="%1."/>
      <w:lvlJc w:val="left"/>
      <w:pPr>
        <w:ind w:left="599" w:hanging="360"/>
        <w:jc w:val="left"/>
      </w:pPr>
      <w:rPr>
        <w:rFonts w:ascii="Courier New" w:eastAsia="Courier New" w:hAnsi="Courier New" w:cs="Courier New" w:hint="default"/>
        <w:spacing w:val="-1"/>
        <w:w w:val="100"/>
        <w:sz w:val="20"/>
        <w:szCs w:val="20"/>
      </w:rPr>
    </w:lvl>
    <w:lvl w:ilvl="1" w:tplc="87401B52">
      <w:numFmt w:val="bullet"/>
      <w:lvlText w:val="•"/>
      <w:lvlJc w:val="left"/>
      <w:pPr>
        <w:ind w:left="1582" w:hanging="360"/>
      </w:pPr>
      <w:rPr>
        <w:rFonts w:hint="default"/>
      </w:rPr>
    </w:lvl>
    <w:lvl w:ilvl="2" w:tplc="972E5FA8">
      <w:numFmt w:val="bullet"/>
      <w:lvlText w:val="•"/>
      <w:lvlJc w:val="left"/>
      <w:pPr>
        <w:ind w:left="2564" w:hanging="360"/>
      </w:pPr>
      <w:rPr>
        <w:rFonts w:hint="default"/>
      </w:rPr>
    </w:lvl>
    <w:lvl w:ilvl="3" w:tplc="4D7ABAD0">
      <w:numFmt w:val="bullet"/>
      <w:lvlText w:val="•"/>
      <w:lvlJc w:val="left"/>
      <w:pPr>
        <w:ind w:left="3546" w:hanging="360"/>
      </w:pPr>
      <w:rPr>
        <w:rFonts w:hint="default"/>
      </w:rPr>
    </w:lvl>
    <w:lvl w:ilvl="4" w:tplc="4A6A1584">
      <w:numFmt w:val="bullet"/>
      <w:lvlText w:val="•"/>
      <w:lvlJc w:val="left"/>
      <w:pPr>
        <w:ind w:left="4528" w:hanging="360"/>
      </w:pPr>
      <w:rPr>
        <w:rFonts w:hint="default"/>
      </w:rPr>
    </w:lvl>
    <w:lvl w:ilvl="5" w:tplc="DCD8085A">
      <w:numFmt w:val="bullet"/>
      <w:lvlText w:val="•"/>
      <w:lvlJc w:val="left"/>
      <w:pPr>
        <w:ind w:left="5510" w:hanging="360"/>
      </w:pPr>
      <w:rPr>
        <w:rFonts w:hint="default"/>
      </w:rPr>
    </w:lvl>
    <w:lvl w:ilvl="6" w:tplc="CD88741E">
      <w:numFmt w:val="bullet"/>
      <w:lvlText w:val="•"/>
      <w:lvlJc w:val="left"/>
      <w:pPr>
        <w:ind w:left="6492" w:hanging="360"/>
      </w:pPr>
      <w:rPr>
        <w:rFonts w:hint="default"/>
      </w:rPr>
    </w:lvl>
    <w:lvl w:ilvl="7" w:tplc="398AEF98">
      <w:numFmt w:val="bullet"/>
      <w:lvlText w:val="•"/>
      <w:lvlJc w:val="left"/>
      <w:pPr>
        <w:ind w:left="7474" w:hanging="360"/>
      </w:pPr>
      <w:rPr>
        <w:rFonts w:hint="default"/>
      </w:rPr>
    </w:lvl>
    <w:lvl w:ilvl="8" w:tplc="5A18DFA8">
      <w:numFmt w:val="bullet"/>
      <w:lvlText w:val="•"/>
      <w:lvlJc w:val="left"/>
      <w:pPr>
        <w:ind w:left="8456" w:hanging="360"/>
      </w:pPr>
      <w:rPr>
        <w:rFonts w:hint="default"/>
      </w:rPr>
    </w:lvl>
  </w:abstractNum>
  <w:abstractNum w:abstractNumId="261" w15:restartNumberingAfterBreak="0">
    <w:nsid w:val="456D362D"/>
    <w:multiLevelType w:val="hybridMultilevel"/>
    <w:tmpl w:val="23409586"/>
    <w:lvl w:ilvl="0" w:tplc="A6C45A12">
      <w:start w:val="1"/>
      <w:numFmt w:val="upperLetter"/>
      <w:lvlText w:val="%1"/>
      <w:lvlJc w:val="left"/>
      <w:pPr>
        <w:ind w:left="1679" w:hanging="720"/>
        <w:jc w:val="left"/>
      </w:pPr>
      <w:rPr>
        <w:rFonts w:ascii="Courier New" w:eastAsia="Courier New" w:hAnsi="Courier New" w:cs="Courier New" w:hint="default"/>
        <w:w w:val="100"/>
        <w:sz w:val="20"/>
        <w:szCs w:val="20"/>
      </w:rPr>
    </w:lvl>
    <w:lvl w:ilvl="1" w:tplc="FE7A3A44">
      <w:numFmt w:val="bullet"/>
      <w:lvlText w:val="•"/>
      <w:lvlJc w:val="left"/>
      <w:pPr>
        <w:ind w:left="2400" w:hanging="720"/>
      </w:pPr>
      <w:rPr>
        <w:rFonts w:hint="default"/>
      </w:rPr>
    </w:lvl>
    <w:lvl w:ilvl="2" w:tplc="B974066E">
      <w:numFmt w:val="bullet"/>
      <w:lvlText w:val="•"/>
      <w:lvlJc w:val="left"/>
      <w:pPr>
        <w:ind w:left="3291" w:hanging="720"/>
      </w:pPr>
      <w:rPr>
        <w:rFonts w:hint="default"/>
      </w:rPr>
    </w:lvl>
    <w:lvl w:ilvl="3" w:tplc="16ECC8EA">
      <w:numFmt w:val="bullet"/>
      <w:lvlText w:val="•"/>
      <w:lvlJc w:val="left"/>
      <w:pPr>
        <w:ind w:left="4182" w:hanging="720"/>
      </w:pPr>
      <w:rPr>
        <w:rFonts w:hint="default"/>
      </w:rPr>
    </w:lvl>
    <w:lvl w:ilvl="4" w:tplc="49FE0628">
      <w:numFmt w:val="bullet"/>
      <w:lvlText w:val="•"/>
      <w:lvlJc w:val="left"/>
      <w:pPr>
        <w:ind w:left="5073" w:hanging="720"/>
      </w:pPr>
      <w:rPr>
        <w:rFonts w:hint="default"/>
      </w:rPr>
    </w:lvl>
    <w:lvl w:ilvl="5" w:tplc="8D0456DA">
      <w:numFmt w:val="bullet"/>
      <w:lvlText w:val="•"/>
      <w:lvlJc w:val="left"/>
      <w:pPr>
        <w:ind w:left="5964" w:hanging="720"/>
      </w:pPr>
      <w:rPr>
        <w:rFonts w:hint="default"/>
      </w:rPr>
    </w:lvl>
    <w:lvl w:ilvl="6" w:tplc="5524CDFC">
      <w:numFmt w:val="bullet"/>
      <w:lvlText w:val="•"/>
      <w:lvlJc w:val="left"/>
      <w:pPr>
        <w:ind w:left="6855" w:hanging="720"/>
      </w:pPr>
      <w:rPr>
        <w:rFonts w:hint="default"/>
      </w:rPr>
    </w:lvl>
    <w:lvl w:ilvl="7" w:tplc="BC826AFA">
      <w:numFmt w:val="bullet"/>
      <w:lvlText w:val="•"/>
      <w:lvlJc w:val="left"/>
      <w:pPr>
        <w:ind w:left="7746" w:hanging="720"/>
      </w:pPr>
      <w:rPr>
        <w:rFonts w:hint="default"/>
      </w:rPr>
    </w:lvl>
    <w:lvl w:ilvl="8" w:tplc="82461550">
      <w:numFmt w:val="bullet"/>
      <w:lvlText w:val="•"/>
      <w:lvlJc w:val="left"/>
      <w:pPr>
        <w:ind w:left="8637" w:hanging="720"/>
      </w:pPr>
      <w:rPr>
        <w:rFonts w:hint="default"/>
      </w:rPr>
    </w:lvl>
  </w:abstractNum>
  <w:abstractNum w:abstractNumId="262" w15:restartNumberingAfterBreak="0">
    <w:nsid w:val="45730C15"/>
    <w:multiLevelType w:val="hybridMultilevel"/>
    <w:tmpl w:val="856E67DE"/>
    <w:lvl w:ilvl="0" w:tplc="25547A38">
      <w:start w:val="1"/>
      <w:numFmt w:val="decimal"/>
      <w:lvlText w:val="%1."/>
      <w:lvlJc w:val="left"/>
      <w:pPr>
        <w:ind w:left="599" w:hanging="360"/>
        <w:jc w:val="left"/>
      </w:pPr>
      <w:rPr>
        <w:rFonts w:ascii="Courier New" w:eastAsia="Courier New" w:hAnsi="Courier New" w:cs="Courier New" w:hint="default"/>
        <w:spacing w:val="-1"/>
        <w:w w:val="100"/>
        <w:sz w:val="20"/>
        <w:szCs w:val="20"/>
      </w:rPr>
    </w:lvl>
    <w:lvl w:ilvl="1" w:tplc="53FC4FAC">
      <w:numFmt w:val="bullet"/>
      <w:lvlText w:val="•"/>
      <w:lvlJc w:val="left"/>
      <w:pPr>
        <w:ind w:left="1582" w:hanging="360"/>
      </w:pPr>
      <w:rPr>
        <w:rFonts w:hint="default"/>
      </w:rPr>
    </w:lvl>
    <w:lvl w:ilvl="2" w:tplc="F79E2C8C">
      <w:numFmt w:val="bullet"/>
      <w:lvlText w:val="•"/>
      <w:lvlJc w:val="left"/>
      <w:pPr>
        <w:ind w:left="2564" w:hanging="360"/>
      </w:pPr>
      <w:rPr>
        <w:rFonts w:hint="default"/>
      </w:rPr>
    </w:lvl>
    <w:lvl w:ilvl="3" w:tplc="52981B46">
      <w:numFmt w:val="bullet"/>
      <w:lvlText w:val="•"/>
      <w:lvlJc w:val="left"/>
      <w:pPr>
        <w:ind w:left="3546" w:hanging="360"/>
      </w:pPr>
      <w:rPr>
        <w:rFonts w:hint="default"/>
      </w:rPr>
    </w:lvl>
    <w:lvl w:ilvl="4" w:tplc="D7487DE2">
      <w:numFmt w:val="bullet"/>
      <w:lvlText w:val="•"/>
      <w:lvlJc w:val="left"/>
      <w:pPr>
        <w:ind w:left="4528" w:hanging="360"/>
      </w:pPr>
      <w:rPr>
        <w:rFonts w:hint="default"/>
      </w:rPr>
    </w:lvl>
    <w:lvl w:ilvl="5" w:tplc="CD84FAB6">
      <w:numFmt w:val="bullet"/>
      <w:lvlText w:val="•"/>
      <w:lvlJc w:val="left"/>
      <w:pPr>
        <w:ind w:left="5510" w:hanging="360"/>
      </w:pPr>
      <w:rPr>
        <w:rFonts w:hint="default"/>
      </w:rPr>
    </w:lvl>
    <w:lvl w:ilvl="6" w:tplc="BB1822BE">
      <w:numFmt w:val="bullet"/>
      <w:lvlText w:val="•"/>
      <w:lvlJc w:val="left"/>
      <w:pPr>
        <w:ind w:left="6492" w:hanging="360"/>
      </w:pPr>
      <w:rPr>
        <w:rFonts w:hint="default"/>
      </w:rPr>
    </w:lvl>
    <w:lvl w:ilvl="7" w:tplc="38DA5694">
      <w:numFmt w:val="bullet"/>
      <w:lvlText w:val="•"/>
      <w:lvlJc w:val="left"/>
      <w:pPr>
        <w:ind w:left="7474" w:hanging="360"/>
      </w:pPr>
      <w:rPr>
        <w:rFonts w:hint="default"/>
      </w:rPr>
    </w:lvl>
    <w:lvl w:ilvl="8" w:tplc="D9622100">
      <w:numFmt w:val="bullet"/>
      <w:lvlText w:val="•"/>
      <w:lvlJc w:val="left"/>
      <w:pPr>
        <w:ind w:left="8456" w:hanging="360"/>
      </w:pPr>
      <w:rPr>
        <w:rFonts w:hint="default"/>
      </w:rPr>
    </w:lvl>
  </w:abstractNum>
  <w:abstractNum w:abstractNumId="263" w15:restartNumberingAfterBreak="0">
    <w:nsid w:val="4575524E"/>
    <w:multiLevelType w:val="hybridMultilevel"/>
    <w:tmpl w:val="84005450"/>
    <w:lvl w:ilvl="0" w:tplc="1C7C2976">
      <w:start w:val="7"/>
      <w:numFmt w:val="upperLetter"/>
      <w:lvlText w:val="%1."/>
      <w:lvlJc w:val="left"/>
      <w:pPr>
        <w:ind w:left="1079" w:hanging="480"/>
        <w:jc w:val="left"/>
      </w:pPr>
      <w:rPr>
        <w:rFonts w:ascii="Courier New" w:eastAsia="Courier New" w:hAnsi="Courier New" w:cs="Courier New" w:hint="default"/>
        <w:spacing w:val="-1"/>
        <w:w w:val="100"/>
        <w:sz w:val="20"/>
        <w:szCs w:val="20"/>
      </w:rPr>
    </w:lvl>
    <w:lvl w:ilvl="1" w:tplc="1A582650">
      <w:numFmt w:val="bullet"/>
      <w:lvlText w:val="•"/>
      <w:lvlJc w:val="left"/>
      <w:pPr>
        <w:ind w:left="2014" w:hanging="480"/>
      </w:pPr>
      <w:rPr>
        <w:rFonts w:hint="default"/>
      </w:rPr>
    </w:lvl>
    <w:lvl w:ilvl="2" w:tplc="2C5ABC14">
      <w:numFmt w:val="bullet"/>
      <w:lvlText w:val="•"/>
      <w:lvlJc w:val="left"/>
      <w:pPr>
        <w:ind w:left="2948" w:hanging="480"/>
      </w:pPr>
      <w:rPr>
        <w:rFonts w:hint="default"/>
      </w:rPr>
    </w:lvl>
    <w:lvl w:ilvl="3" w:tplc="F558FBA6">
      <w:numFmt w:val="bullet"/>
      <w:lvlText w:val="•"/>
      <w:lvlJc w:val="left"/>
      <w:pPr>
        <w:ind w:left="3882" w:hanging="480"/>
      </w:pPr>
      <w:rPr>
        <w:rFonts w:hint="default"/>
      </w:rPr>
    </w:lvl>
    <w:lvl w:ilvl="4" w:tplc="9B5247CE">
      <w:numFmt w:val="bullet"/>
      <w:lvlText w:val="•"/>
      <w:lvlJc w:val="left"/>
      <w:pPr>
        <w:ind w:left="4816" w:hanging="480"/>
      </w:pPr>
      <w:rPr>
        <w:rFonts w:hint="default"/>
      </w:rPr>
    </w:lvl>
    <w:lvl w:ilvl="5" w:tplc="360E35C4">
      <w:numFmt w:val="bullet"/>
      <w:lvlText w:val="•"/>
      <w:lvlJc w:val="left"/>
      <w:pPr>
        <w:ind w:left="5750" w:hanging="480"/>
      </w:pPr>
      <w:rPr>
        <w:rFonts w:hint="default"/>
      </w:rPr>
    </w:lvl>
    <w:lvl w:ilvl="6" w:tplc="F97E05AE">
      <w:numFmt w:val="bullet"/>
      <w:lvlText w:val="•"/>
      <w:lvlJc w:val="left"/>
      <w:pPr>
        <w:ind w:left="6684" w:hanging="480"/>
      </w:pPr>
      <w:rPr>
        <w:rFonts w:hint="default"/>
      </w:rPr>
    </w:lvl>
    <w:lvl w:ilvl="7" w:tplc="5E6259AA">
      <w:numFmt w:val="bullet"/>
      <w:lvlText w:val="•"/>
      <w:lvlJc w:val="left"/>
      <w:pPr>
        <w:ind w:left="7618" w:hanging="480"/>
      </w:pPr>
      <w:rPr>
        <w:rFonts w:hint="default"/>
      </w:rPr>
    </w:lvl>
    <w:lvl w:ilvl="8" w:tplc="3F4E073E">
      <w:numFmt w:val="bullet"/>
      <w:lvlText w:val="•"/>
      <w:lvlJc w:val="left"/>
      <w:pPr>
        <w:ind w:left="8552" w:hanging="480"/>
      </w:pPr>
      <w:rPr>
        <w:rFonts w:hint="default"/>
      </w:rPr>
    </w:lvl>
  </w:abstractNum>
  <w:abstractNum w:abstractNumId="264" w15:restartNumberingAfterBreak="0">
    <w:nsid w:val="45807E6A"/>
    <w:multiLevelType w:val="hybridMultilevel"/>
    <w:tmpl w:val="096832F0"/>
    <w:lvl w:ilvl="0" w:tplc="8AEE2FA2">
      <w:start w:val="1"/>
      <w:numFmt w:val="decimal"/>
      <w:lvlText w:val="%1"/>
      <w:lvlJc w:val="left"/>
      <w:pPr>
        <w:ind w:left="1319" w:hanging="720"/>
        <w:jc w:val="left"/>
      </w:pPr>
      <w:rPr>
        <w:rFonts w:ascii="Courier New" w:eastAsia="Courier New" w:hAnsi="Courier New" w:cs="Courier New" w:hint="default"/>
        <w:w w:val="100"/>
        <w:sz w:val="20"/>
        <w:szCs w:val="20"/>
      </w:rPr>
    </w:lvl>
    <w:lvl w:ilvl="1" w:tplc="E7C65C82">
      <w:numFmt w:val="bullet"/>
      <w:lvlText w:val="•"/>
      <w:lvlJc w:val="left"/>
      <w:pPr>
        <w:ind w:left="2230" w:hanging="720"/>
      </w:pPr>
      <w:rPr>
        <w:rFonts w:hint="default"/>
      </w:rPr>
    </w:lvl>
    <w:lvl w:ilvl="2" w:tplc="4B1E3B46">
      <w:numFmt w:val="bullet"/>
      <w:lvlText w:val="•"/>
      <w:lvlJc w:val="left"/>
      <w:pPr>
        <w:ind w:left="3140" w:hanging="720"/>
      </w:pPr>
      <w:rPr>
        <w:rFonts w:hint="default"/>
      </w:rPr>
    </w:lvl>
    <w:lvl w:ilvl="3" w:tplc="584E068E">
      <w:numFmt w:val="bullet"/>
      <w:lvlText w:val="•"/>
      <w:lvlJc w:val="left"/>
      <w:pPr>
        <w:ind w:left="4050" w:hanging="720"/>
      </w:pPr>
      <w:rPr>
        <w:rFonts w:hint="default"/>
      </w:rPr>
    </w:lvl>
    <w:lvl w:ilvl="4" w:tplc="B9D83788">
      <w:numFmt w:val="bullet"/>
      <w:lvlText w:val="•"/>
      <w:lvlJc w:val="left"/>
      <w:pPr>
        <w:ind w:left="4960" w:hanging="720"/>
      </w:pPr>
      <w:rPr>
        <w:rFonts w:hint="default"/>
      </w:rPr>
    </w:lvl>
    <w:lvl w:ilvl="5" w:tplc="D6728944">
      <w:numFmt w:val="bullet"/>
      <w:lvlText w:val="•"/>
      <w:lvlJc w:val="left"/>
      <w:pPr>
        <w:ind w:left="5870" w:hanging="720"/>
      </w:pPr>
      <w:rPr>
        <w:rFonts w:hint="default"/>
      </w:rPr>
    </w:lvl>
    <w:lvl w:ilvl="6" w:tplc="80DCF8C4">
      <w:numFmt w:val="bullet"/>
      <w:lvlText w:val="•"/>
      <w:lvlJc w:val="left"/>
      <w:pPr>
        <w:ind w:left="6780" w:hanging="720"/>
      </w:pPr>
      <w:rPr>
        <w:rFonts w:hint="default"/>
      </w:rPr>
    </w:lvl>
    <w:lvl w:ilvl="7" w:tplc="0EC4E0DC">
      <w:numFmt w:val="bullet"/>
      <w:lvlText w:val="•"/>
      <w:lvlJc w:val="left"/>
      <w:pPr>
        <w:ind w:left="7690" w:hanging="720"/>
      </w:pPr>
      <w:rPr>
        <w:rFonts w:hint="default"/>
      </w:rPr>
    </w:lvl>
    <w:lvl w:ilvl="8" w:tplc="0A0E211E">
      <w:numFmt w:val="bullet"/>
      <w:lvlText w:val="•"/>
      <w:lvlJc w:val="left"/>
      <w:pPr>
        <w:ind w:left="8600" w:hanging="720"/>
      </w:pPr>
      <w:rPr>
        <w:rFonts w:hint="default"/>
      </w:rPr>
    </w:lvl>
  </w:abstractNum>
  <w:abstractNum w:abstractNumId="265" w15:restartNumberingAfterBreak="0">
    <w:nsid w:val="45825E69"/>
    <w:multiLevelType w:val="hybridMultilevel"/>
    <w:tmpl w:val="5260C784"/>
    <w:lvl w:ilvl="0" w:tplc="CAD84216">
      <w:start w:val="1"/>
      <w:numFmt w:val="decimal"/>
      <w:lvlText w:val="%1."/>
      <w:lvlJc w:val="left"/>
      <w:pPr>
        <w:ind w:left="600" w:hanging="361"/>
        <w:jc w:val="left"/>
      </w:pPr>
      <w:rPr>
        <w:rFonts w:ascii="Times New Roman" w:eastAsia="Times New Roman" w:hAnsi="Times New Roman" w:cs="Times New Roman" w:hint="default"/>
        <w:w w:val="100"/>
        <w:sz w:val="24"/>
        <w:szCs w:val="24"/>
      </w:rPr>
    </w:lvl>
    <w:lvl w:ilvl="1" w:tplc="D8720B98">
      <w:start w:val="1"/>
      <w:numFmt w:val="lowerLetter"/>
      <w:lvlText w:val="%2."/>
      <w:lvlJc w:val="left"/>
      <w:pPr>
        <w:ind w:left="959" w:hanging="360"/>
        <w:jc w:val="left"/>
      </w:pPr>
      <w:rPr>
        <w:rFonts w:ascii="Courier New" w:eastAsia="Courier New" w:hAnsi="Courier New" w:cs="Courier New" w:hint="default"/>
        <w:spacing w:val="-1"/>
        <w:w w:val="100"/>
        <w:sz w:val="20"/>
        <w:szCs w:val="20"/>
      </w:rPr>
    </w:lvl>
    <w:lvl w:ilvl="2" w:tplc="49187888">
      <w:numFmt w:val="bullet"/>
      <w:lvlText w:val="•"/>
      <w:lvlJc w:val="left"/>
      <w:pPr>
        <w:ind w:left="2011" w:hanging="360"/>
      </w:pPr>
      <w:rPr>
        <w:rFonts w:hint="default"/>
      </w:rPr>
    </w:lvl>
    <w:lvl w:ilvl="3" w:tplc="76EEF2A8">
      <w:numFmt w:val="bullet"/>
      <w:lvlText w:val="•"/>
      <w:lvlJc w:val="left"/>
      <w:pPr>
        <w:ind w:left="3062" w:hanging="360"/>
      </w:pPr>
      <w:rPr>
        <w:rFonts w:hint="default"/>
      </w:rPr>
    </w:lvl>
    <w:lvl w:ilvl="4" w:tplc="CB122B70">
      <w:numFmt w:val="bullet"/>
      <w:lvlText w:val="•"/>
      <w:lvlJc w:val="left"/>
      <w:pPr>
        <w:ind w:left="4113" w:hanging="360"/>
      </w:pPr>
      <w:rPr>
        <w:rFonts w:hint="default"/>
      </w:rPr>
    </w:lvl>
    <w:lvl w:ilvl="5" w:tplc="CC1AACEA">
      <w:numFmt w:val="bullet"/>
      <w:lvlText w:val="•"/>
      <w:lvlJc w:val="left"/>
      <w:pPr>
        <w:ind w:left="5164" w:hanging="360"/>
      </w:pPr>
      <w:rPr>
        <w:rFonts w:hint="default"/>
      </w:rPr>
    </w:lvl>
    <w:lvl w:ilvl="6" w:tplc="2E4EDBA0">
      <w:numFmt w:val="bullet"/>
      <w:lvlText w:val="•"/>
      <w:lvlJc w:val="left"/>
      <w:pPr>
        <w:ind w:left="6215" w:hanging="360"/>
      </w:pPr>
      <w:rPr>
        <w:rFonts w:hint="default"/>
      </w:rPr>
    </w:lvl>
    <w:lvl w:ilvl="7" w:tplc="40766698">
      <w:numFmt w:val="bullet"/>
      <w:lvlText w:val="•"/>
      <w:lvlJc w:val="left"/>
      <w:pPr>
        <w:ind w:left="7266" w:hanging="360"/>
      </w:pPr>
      <w:rPr>
        <w:rFonts w:hint="default"/>
      </w:rPr>
    </w:lvl>
    <w:lvl w:ilvl="8" w:tplc="72B2BA36">
      <w:numFmt w:val="bullet"/>
      <w:lvlText w:val="•"/>
      <w:lvlJc w:val="left"/>
      <w:pPr>
        <w:ind w:left="8317" w:hanging="360"/>
      </w:pPr>
      <w:rPr>
        <w:rFonts w:hint="default"/>
      </w:rPr>
    </w:lvl>
  </w:abstractNum>
  <w:abstractNum w:abstractNumId="266" w15:restartNumberingAfterBreak="0">
    <w:nsid w:val="468C2023"/>
    <w:multiLevelType w:val="hybridMultilevel"/>
    <w:tmpl w:val="2BFA596A"/>
    <w:lvl w:ilvl="0" w:tplc="B9CC3536">
      <w:start w:val="1"/>
      <w:numFmt w:val="decimal"/>
      <w:lvlText w:val="%1"/>
      <w:lvlJc w:val="left"/>
      <w:pPr>
        <w:ind w:left="1439" w:hanging="840"/>
        <w:jc w:val="left"/>
      </w:pPr>
      <w:rPr>
        <w:rFonts w:ascii="Courier New" w:eastAsia="Courier New" w:hAnsi="Courier New" w:cs="Courier New" w:hint="default"/>
        <w:w w:val="100"/>
        <w:sz w:val="20"/>
        <w:szCs w:val="20"/>
      </w:rPr>
    </w:lvl>
    <w:lvl w:ilvl="1" w:tplc="EA869896">
      <w:start w:val="1"/>
      <w:numFmt w:val="decimal"/>
      <w:lvlText w:val="%2."/>
      <w:lvlJc w:val="left"/>
      <w:pPr>
        <w:ind w:left="1319" w:hanging="360"/>
        <w:jc w:val="left"/>
      </w:pPr>
      <w:rPr>
        <w:rFonts w:ascii="Courier New" w:eastAsia="Courier New" w:hAnsi="Courier New" w:cs="Courier New" w:hint="default"/>
        <w:spacing w:val="-1"/>
        <w:w w:val="100"/>
        <w:sz w:val="20"/>
        <w:szCs w:val="20"/>
      </w:rPr>
    </w:lvl>
    <w:lvl w:ilvl="2" w:tplc="4774C4D0">
      <w:numFmt w:val="bullet"/>
      <w:lvlText w:val="•"/>
      <w:lvlJc w:val="left"/>
      <w:pPr>
        <w:ind w:left="2437" w:hanging="360"/>
      </w:pPr>
      <w:rPr>
        <w:rFonts w:hint="default"/>
      </w:rPr>
    </w:lvl>
    <w:lvl w:ilvl="3" w:tplc="FFBC96DC">
      <w:numFmt w:val="bullet"/>
      <w:lvlText w:val="•"/>
      <w:lvlJc w:val="left"/>
      <w:pPr>
        <w:ind w:left="3435" w:hanging="360"/>
      </w:pPr>
      <w:rPr>
        <w:rFonts w:hint="default"/>
      </w:rPr>
    </w:lvl>
    <w:lvl w:ilvl="4" w:tplc="0C1605FE">
      <w:numFmt w:val="bullet"/>
      <w:lvlText w:val="•"/>
      <w:lvlJc w:val="left"/>
      <w:pPr>
        <w:ind w:left="4433" w:hanging="360"/>
      </w:pPr>
      <w:rPr>
        <w:rFonts w:hint="default"/>
      </w:rPr>
    </w:lvl>
    <w:lvl w:ilvl="5" w:tplc="344A51EA">
      <w:numFmt w:val="bullet"/>
      <w:lvlText w:val="•"/>
      <w:lvlJc w:val="left"/>
      <w:pPr>
        <w:ind w:left="5431" w:hanging="360"/>
      </w:pPr>
      <w:rPr>
        <w:rFonts w:hint="default"/>
      </w:rPr>
    </w:lvl>
    <w:lvl w:ilvl="6" w:tplc="113200FC">
      <w:numFmt w:val="bullet"/>
      <w:lvlText w:val="•"/>
      <w:lvlJc w:val="left"/>
      <w:pPr>
        <w:ind w:left="6428" w:hanging="360"/>
      </w:pPr>
      <w:rPr>
        <w:rFonts w:hint="default"/>
      </w:rPr>
    </w:lvl>
    <w:lvl w:ilvl="7" w:tplc="0FE88604">
      <w:numFmt w:val="bullet"/>
      <w:lvlText w:val="•"/>
      <w:lvlJc w:val="left"/>
      <w:pPr>
        <w:ind w:left="7426" w:hanging="360"/>
      </w:pPr>
      <w:rPr>
        <w:rFonts w:hint="default"/>
      </w:rPr>
    </w:lvl>
    <w:lvl w:ilvl="8" w:tplc="CFDE0D18">
      <w:numFmt w:val="bullet"/>
      <w:lvlText w:val="•"/>
      <w:lvlJc w:val="left"/>
      <w:pPr>
        <w:ind w:left="8424" w:hanging="360"/>
      </w:pPr>
      <w:rPr>
        <w:rFonts w:hint="default"/>
      </w:rPr>
    </w:lvl>
  </w:abstractNum>
  <w:abstractNum w:abstractNumId="267" w15:restartNumberingAfterBreak="0">
    <w:nsid w:val="46D109CF"/>
    <w:multiLevelType w:val="hybridMultilevel"/>
    <w:tmpl w:val="DC5EA1F6"/>
    <w:lvl w:ilvl="0" w:tplc="E76CA3E2">
      <w:start w:val="1"/>
      <w:numFmt w:val="lowerLetter"/>
      <w:lvlText w:val="%1."/>
      <w:lvlJc w:val="left"/>
      <w:pPr>
        <w:ind w:left="1320" w:hanging="361"/>
        <w:jc w:val="left"/>
      </w:pPr>
      <w:rPr>
        <w:rFonts w:ascii="Times New Roman" w:eastAsia="Times New Roman" w:hAnsi="Times New Roman" w:cs="Times New Roman" w:hint="default"/>
        <w:w w:val="100"/>
        <w:sz w:val="24"/>
        <w:szCs w:val="24"/>
      </w:rPr>
    </w:lvl>
    <w:lvl w:ilvl="1" w:tplc="B706E572">
      <w:start w:val="1"/>
      <w:numFmt w:val="decimal"/>
      <w:lvlText w:val="%2)"/>
      <w:lvlJc w:val="left"/>
      <w:pPr>
        <w:ind w:left="1680" w:hanging="360"/>
        <w:jc w:val="left"/>
      </w:pPr>
      <w:rPr>
        <w:rFonts w:ascii="Times New Roman" w:eastAsia="Times New Roman" w:hAnsi="Times New Roman" w:cs="Times New Roman" w:hint="default"/>
        <w:w w:val="99"/>
        <w:sz w:val="24"/>
        <w:szCs w:val="24"/>
      </w:rPr>
    </w:lvl>
    <w:lvl w:ilvl="2" w:tplc="0DBEAC3A">
      <w:numFmt w:val="bullet"/>
      <w:lvlText w:val="•"/>
      <w:lvlJc w:val="left"/>
      <w:pPr>
        <w:ind w:left="2651" w:hanging="360"/>
      </w:pPr>
      <w:rPr>
        <w:rFonts w:hint="default"/>
      </w:rPr>
    </w:lvl>
    <w:lvl w:ilvl="3" w:tplc="A0DCBF18">
      <w:numFmt w:val="bullet"/>
      <w:lvlText w:val="•"/>
      <w:lvlJc w:val="left"/>
      <w:pPr>
        <w:ind w:left="3622" w:hanging="360"/>
      </w:pPr>
      <w:rPr>
        <w:rFonts w:hint="default"/>
      </w:rPr>
    </w:lvl>
    <w:lvl w:ilvl="4" w:tplc="7D663B32">
      <w:numFmt w:val="bullet"/>
      <w:lvlText w:val="•"/>
      <w:lvlJc w:val="left"/>
      <w:pPr>
        <w:ind w:left="4593" w:hanging="360"/>
      </w:pPr>
      <w:rPr>
        <w:rFonts w:hint="default"/>
      </w:rPr>
    </w:lvl>
    <w:lvl w:ilvl="5" w:tplc="509C05CA">
      <w:numFmt w:val="bullet"/>
      <w:lvlText w:val="•"/>
      <w:lvlJc w:val="left"/>
      <w:pPr>
        <w:ind w:left="5564" w:hanging="360"/>
      </w:pPr>
      <w:rPr>
        <w:rFonts w:hint="default"/>
      </w:rPr>
    </w:lvl>
    <w:lvl w:ilvl="6" w:tplc="8028F950">
      <w:numFmt w:val="bullet"/>
      <w:lvlText w:val="•"/>
      <w:lvlJc w:val="left"/>
      <w:pPr>
        <w:ind w:left="6535" w:hanging="360"/>
      </w:pPr>
      <w:rPr>
        <w:rFonts w:hint="default"/>
      </w:rPr>
    </w:lvl>
    <w:lvl w:ilvl="7" w:tplc="3E827836">
      <w:numFmt w:val="bullet"/>
      <w:lvlText w:val="•"/>
      <w:lvlJc w:val="left"/>
      <w:pPr>
        <w:ind w:left="7506" w:hanging="360"/>
      </w:pPr>
      <w:rPr>
        <w:rFonts w:hint="default"/>
      </w:rPr>
    </w:lvl>
    <w:lvl w:ilvl="8" w:tplc="3A148694">
      <w:numFmt w:val="bullet"/>
      <w:lvlText w:val="•"/>
      <w:lvlJc w:val="left"/>
      <w:pPr>
        <w:ind w:left="8477" w:hanging="360"/>
      </w:pPr>
      <w:rPr>
        <w:rFonts w:hint="default"/>
      </w:rPr>
    </w:lvl>
  </w:abstractNum>
  <w:abstractNum w:abstractNumId="268" w15:restartNumberingAfterBreak="0">
    <w:nsid w:val="47862219"/>
    <w:multiLevelType w:val="hybridMultilevel"/>
    <w:tmpl w:val="A21EC70C"/>
    <w:lvl w:ilvl="0" w:tplc="98C4370C">
      <w:start w:val="7"/>
      <w:numFmt w:val="upperLetter"/>
      <w:lvlText w:val="%1."/>
      <w:lvlJc w:val="left"/>
      <w:pPr>
        <w:ind w:left="1319" w:hanging="360"/>
        <w:jc w:val="left"/>
      </w:pPr>
      <w:rPr>
        <w:rFonts w:ascii="Courier New" w:eastAsia="Courier New" w:hAnsi="Courier New" w:cs="Courier New" w:hint="default"/>
        <w:spacing w:val="-1"/>
        <w:w w:val="100"/>
        <w:sz w:val="20"/>
        <w:szCs w:val="20"/>
      </w:rPr>
    </w:lvl>
    <w:lvl w:ilvl="1" w:tplc="364090D8">
      <w:numFmt w:val="bullet"/>
      <w:lvlText w:val="•"/>
      <w:lvlJc w:val="left"/>
      <w:pPr>
        <w:ind w:left="2230" w:hanging="360"/>
      </w:pPr>
      <w:rPr>
        <w:rFonts w:hint="default"/>
      </w:rPr>
    </w:lvl>
    <w:lvl w:ilvl="2" w:tplc="153E5894">
      <w:numFmt w:val="bullet"/>
      <w:lvlText w:val="•"/>
      <w:lvlJc w:val="left"/>
      <w:pPr>
        <w:ind w:left="3140" w:hanging="360"/>
      </w:pPr>
      <w:rPr>
        <w:rFonts w:hint="default"/>
      </w:rPr>
    </w:lvl>
    <w:lvl w:ilvl="3" w:tplc="BFA6FD20">
      <w:numFmt w:val="bullet"/>
      <w:lvlText w:val="•"/>
      <w:lvlJc w:val="left"/>
      <w:pPr>
        <w:ind w:left="4050" w:hanging="360"/>
      </w:pPr>
      <w:rPr>
        <w:rFonts w:hint="default"/>
      </w:rPr>
    </w:lvl>
    <w:lvl w:ilvl="4" w:tplc="799CCE52">
      <w:numFmt w:val="bullet"/>
      <w:lvlText w:val="•"/>
      <w:lvlJc w:val="left"/>
      <w:pPr>
        <w:ind w:left="4960" w:hanging="360"/>
      </w:pPr>
      <w:rPr>
        <w:rFonts w:hint="default"/>
      </w:rPr>
    </w:lvl>
    <w:lvl w:ilvl="5" w:tplc="DD1867DA">
      <w:numFmt w:val="bullet"/>
      <w:lvlText w:val="•"/>
      <w:lvlJc w:val="left"/>
      <w:pPr>
        <w:ind w:left="5870" w:hanging="360"/>
      </w:pPr>
      <w:rPr>
        <w:rFonts w:hint="default"/>
      </w:rPr>
    </w:lvl>
    <w:lvl w:ilvl="6" w:tplc="8E76DD0E">
      <w:numFmt w:val="bullet"/>
      <w:lvlText w:val="•"/>
      <w:lvlJc w:val="left"/>
      <w:pPr>
        <w:ind w:left="6780" w:hanging="360"/>
      </w:pPr>
      <w:rPr>
        <w:rFonts w:hint="default"/>
      </w:rPr>
    </w:lvl>
    <w:lvl w:ilvl="7" w:tplc="1AC2C856">
      <w:numFmt w:val="bullet"/>
      <w:lvlText w:val="•"/>
      <w:lvlJc w:val="left"/>
      <w:pPr>
        <w:ind w:left="7690" w:hanging="360"/>
      </w:pPr>
      <w:rPr>
        <w:rFonts w:hint="default"/>
      </w:rPr>
    </w:lvl>
    <w:lvl w:ilvl="8" w:tplc="20C48122">
      <w:numFmt w:val="bullet"/>
      <w:lvlText w:val="•"/>
      <w:lvlJc w:val="left"/>
      <w:pPr>
        <w:ind w:left="8600" w:hanging="360"/>
      </w:pPr>
      <w:rPr>
        <w:rFonts w:hint="default"/>
      </w:rPr>
    </w:lvl>
  </w:abstractNum>
  <w:abstractNum w:abstractNumId="269" w15:restartNumberingAfterBreak="0">
    <w:nsid w:val="47D15F19"/>
    <w:multiLevelType w:val="hybridMultilevel"/>
    <w:tmpl w:val="39C6DC2C"/>
    <w:lvl w:ilvl="0" w:tplc="3D7E5B96">
      <w:start w:val="1"/>
      <w:numFmt w:val="decimal"/>
      <w:lvlText w:val="%1"/>
      <w:lvlJc w:val="left"/>
      <w:pPr>
        <w:ind w:left="1439" w:hanging="840"/>
        <w:jc w:val="left"/>
      </w:pPr>
      <w:rPr>
        <w:rFonts w:ascii="Courier New" w:eastAsia="Courier New" w:hAnsi="Courier New" w:cs="Courier New" w:hint="default"/>
        <w:w w:val="100"/>
        <w:sz w:val="20"/>
        <w:szCs w:val="20"/>
      </w:rPr>
    </w:lvl>
    <w:lvl w:ilvl="1" w:tplc="177C6F9E">
      <w:numFmt w:val="bullet"/>
      <w:lvlText w:val="•"/>
      <w:lvlJc w:val="left"/>
      <w:pPr>
        <w:ind w:left="2338" w:hanging="840"/>
      </w:pPr>
      <w:rPr>
        <w:rFonts w:hint="default"/>
      </w:rPr>
    </w:lvl>
    <w:lvl w:ilvl="2" w:tplc="676E4396">
      <w:numFmt w:val="bullet"/>
      <w:lvlText w:val="•"/>
      <w:lvlJc w:val="left"/>
      <w:pPr>
        <w:ind w:left="3236" w:hanging="840"/>
      </w:pPr>
      <w:rPr>
        <w:rFonts w:hint="default"/>
      </w:rPr>
    </w:lvl>
    <w:lvl w:ilvl="3" w:tplc="3E42C672">
      <w:numFmt w:val="bullet"/>
      <w:lvlText w:val="•"/>
      <w:lvlJc w:val="left"/>
      <w:pPr>
        <w:ind w:left="4134" w:hanging="840"/>
      </w:pPr>
      <w:rPr>
        <w:rFonts w:hint="default"/>
      </w:rPr>
    </w:lvl>
    <w:lvl w:ilvl="4" w:tplc="B3240322">
      <w:numFmt w:val="bullet"/>
      <w:lvlText w:val="•"/>
      <w:lvlJc w:val="left"/>
      <w:pPr>
        <w:ind w:left="5032" w:hanging="840"/>
      </w:pPr>
      <w:rPr>
        <w:rFonts w:hint="default"/>
      </w:rPr>
    </w:lvl>
    <w:lvl w:ilvl="5" w:tplc="8CB68860">
      <w:numFmt w:val="bullet"/>
      <w:lvlText w:val="•"/>
      <w:lvlJc w:val="left"/>
      <w:pPr>
        <w:ind w:left="5930" w:hanging="840"/>
      </w:pPr>
      <w:rPr>
        <w:rFonts w:hint="default"/>
      </w:rPr>
    </w:lvl>
    <w:lvl w:ilvl="6" w:tplc="7632F10C">
      <w:numFmt w:val="bullet"/>
      <w:lvlText w:val="•"/>
      <w:lvlJc w:val="left"/>
      <w:pPr>
        <w:ind w:left="6828" w:hanging="840"/>
      </w:pPr>
      <w:rPr>
        <w:rFonts w:hint="default"/>
      </w:rPr>
    </w:lvl>
    <w:lvl w:ilvl="7" w:tplc="FA9E3FC0">
      <w:numFmt w:val="bullet"/>
      <w:lvlText w:val="•"/>
      <w:lvlJc w:val="left"/>
      <w:pPr>
        <w:ind w:left="7726" w:hanging="840"/>
      </w:pPr>
      <w:rPr>
        <w:rFonts w:hint="default"/>
      </w:rPr>
    </w:lvl>
    <w:lvl w:ilvl="8" w:tplc="F2228294">
      <w:numFmt w:val="bullet"/>
      <w:lvlText w:val="•"/>
      <w:lvlJc w:val="left"/>
      <w:pPr>
        <w:ind w:left="8624" w:hanging="840"/>
      </w:pPr>
      <w:rPr>
        <w:rFonts w:hint="default"/>
      </w:rPr>
    </w:lvl>
  </w:abstractNum>
  <w:abstractNum w:abstractNumId="270" w15:restartNumberingAfterBreak="0">
    <w:nsid w:val="485360C7"/>
    <w:multiLevelType w:val="hybridMultilevel"/>
    <w:tmpl w:val="08B0A0A2"/>
    <w:lvl w:ilvl="0" w:tplc="E57C710E">
      <w:start w:val="1"/>
      <w:numFmt w:val="decimal"/>
      <w:lvlText w:val="%1."/>
      <w:lvlJc w:val="left"/>
      <w:pPr>
        <w:ind w:left="719" w:hanging="480"/>
        <w:jc w:val="left"/>
      </w:pPr>
      <w:rPr>
        <w:rFonts w:ascii="Courier New" w:eastAsia="Courier New" w:hAnsi="Courier New" w:cs="Courier New" w:hint="default"/>
        <w:spacing w:val="-1"/>
        <w:w w:val="100"/>
        <w:sz w:val="20"/>
        <w:szCs w:val="20"/>
      </w:rPr>
    </w:lvl>
    <w:lvl w:ilvl="1" w:tplc="933A7ABE">
      <w:numFmt w:val="bullet"/>
      <w:lvlText w:val="•"/>
      <w:lvlJc w:val="left"/>
      <w:pPr>
        <w:ind w:left="1690" w:hanging="480"/>
      </w:pPr>
      <w:rPr>
        <w:rFonts w:hint="default"/>
      </w:rPr>
    </w:lvl>
    <w:lvl w:ilvl="2" w:tplc="72222344">
      <w:numFmt w:val="bullet"/>
      <w:lvlText w:val="•"/>
      <w:lvlJc w:val="left"/>
      <w:pPr>
        <w:ind w:left="2660" w:hanging="480"/>
      </w:pPr>
      <w:rPr>
        <w:rFonts w:hint="default"/>
      </w:rPr>
    </w:lvl>
    <w:lvl w:ilvl="3" w:tplc="65BEB190">
      <w:numFmt w:val="bullet"/>
      <w:lvlText w:val="•"/>
      <w:lvlJc w:val="left"/>
      <w:pPr>
        <w:ind w:left="3630" w:hanging="480"/>
      </w:pPr>
      <w:rPr>
        <w:rFonts w:hint="default"/>
      </w:rPr>
    </w:lvl>
    <w:lvl w:ilvl="4" w:tplc="560211BA">
      <w:numFmt w:val="bullet"/>
      <w:lvlText w:val="•"/>
      <w:lvlJc w:val="left"/>
      <w:pPr>
        <w:ind w:left="4600" w:hanging="480"/>
      </w:pPr>
      <w:rPr>
        <w:rFonts w:hint="default"/>
      </w:rPr>
    </w:lvl>
    <w:lvl w:ilvl="5" w:tplc="854C28AA">
      <w:numFmt w:val="bullet"/>
      <w:lvlText w:val="•"/>
      <w:lvlJc w:val="left"/>
      <w:pPr>
        <w:ind w:left="5570" w:hanging="480"/>
      </w:pPr>
      <w:rPr>
        <w:rFonts w:hint="default"/>
      </w:rPr>
    </w:lvl>
    <w:lvl w:ilvl="6" w:tplc="58EE19DA">
      <w:numFmt w:val="bullet"/>
      <w:lvlText w:val="•"/>
      <w:lvlJc w:val="left"/>
      <w:pPr>
        <w:ind w:left="6540" w:hanging="480"/>
      </w:pPr>
      <w:rPr>
        <w:rFonts w:hint="default"/>
      </w:rPr>
    </w:lvl>
    <w:lvl w:ilvl="7" w:tplc="09EE6ADC">
      <w:numFmt w:val="bullet"/>
      <w:lvlText w:val="•"/>
      <w:lvlJc w:val="left"/>
      <w:pPr>
        <w:ind w:left="7510" w:hanging="480"/>
      </w:pPr>
      <w:rPr>
        <w:rFonts w:hint="default"/>
      </w:rPr>
    </w:lvl>
    <w:lvl w:ilvl="8" w:tplc="E02CA700">
      <w:numFmt w:val="bullet"/>
      <w:lvlText w:val="•"/>
      <w:lvlJc w:val="left"/>
      <w:pPr>
        <w:ind w:left="8480" w:hanging="480"/>
      </w:pPr>
      <w:rPr>
        <w:rFonts w:hint="default"/>
      </w:rPr>
    </w:lvl>
  </w:abstractNum>
  <w:abstractNum w:abstractNumId="271" w15:restartNumberingAfterBreak="0">
    <w:nsid w:val="48994D27"/>
    <w:multiLevelType w:val="hybridMultilevel"/>
    <w:tmpl w:val="491C2D70"/>
    <w:lvl w:ilvl="0" w:tplc="908E062C">
      <w:start w:val="1"/>
      <w:numFmt w:val="decimal"/>
      <w:lvlText w:val="%1"/>
      <w:lvlJc w:val="left"/>
      <w:pPr>
        <w:ind w:left="599" w:hanging="240"/>
        <w:jc w:val="left"/>
      </w:pPr>
      <w:rPr>
        <w:rFonts w:ascii="Courier New" w:eastAsia="Courier New" w:hAnsi="Courier New" w:cs="Courier New" w:hint="default"/>
        <w:w w:val="100"/>
        <w:sz w:val="20"/>
        <w:szCs w:val="20"/>
      </w:rPr>
    </w:lvl>
    <w:lvl w:ilvl="1" w:tplc="3FFE6D94">
      <w:start w:val="2"/>
      <w:numFmt w:val="decimal"/>
      <w:lvlText w:val="%2"/>
      <w:lvlJc w:val="left"/>
      <w:pPr>
        <w:ind w:left="1439" w:hanging="840"/>
        <w:jc w:val="left"/>
      </w:pPr>
      <w:rPr>
        <w:rFonts w:ascii="Courier New" w:eastAsia="Courier New" w:hAnsi="Courier New" w:cs="Courier New" w:hint="default"/>
        <w:w w:val="100"/>
        <w:sz w:val="20"/>
        <w:szCs w:val="20"/>
      </w:rPr>
    </w:lvl>
    <w:lvl w:ilvl="2" w:tplc="516E3AC8">
      <w:numFmt w:val="bullet"/>
      <w:lvlText w:val="•"/>
      <w:lvlJc w:val="left"/>
      <w:pPr>
        <w:ind w:left="2437" w:hanging="840"/>
      </w:pPr>
      <w:rPr>
        <w:rFonts w:hint="default"/>
      </w:rPr>
    </w:lvl>
    <w:lvl w:ilvl="3" w:tplc="6C2C6498">
      <w:numFmt w:val="bullet"/>
      <w:lvlText w:val="•"/>
      <w:lvlJc w:val="left"/>
      <w:pPr>
        <w:ind w:left="3435" w:hanging="840"/>
      </w:pPr>
      <w:rPr>
        <w:rFonts w:hint="default"/>
      </w:rPr>
    </w:lvl>
    <w:lvl w:ilvl="4" w:tplc="889E8BCC">
      <w:numFmt w:val="bullet"/>
      <w:lvlText w:val="•"/>
      <w:lvlJc w:val="left"/>
      <w:pPr>
        <w:ind w:left="4433" w:hanging="840"/>
      </w:pPr>
      <w:rPr>
        <w:rFonts w:hint="default"/>
      </w:rPr>
    </w:lvl>
    <w:lvl w:ilvl="5" w:tplc="863C387A">
      <w:numFmt w:val="bullet"/>
      <w:lvlText w:val="•"/>
      <w:lvlJc w:val="left"/>
      <w:pPr>
        <w:ind w:left="5431" w:hanging="840"/>
      </w:pPr>
      <w:rPr>
        <w:rFonts w:hint="default"/>
      </w:rPr>
    </w:lvl>
    <w:lvl w:ilvl="6" w:tplc="27D0D3C2">
      <w:numFmt w:val="bullet"/>
      <w:lvlText w:val="•"/>
      <w:lvlJc w:val="left"/>
      <w:pPr>
        <w:ind w:left="6428" w:hanging="840"/>
      </w:pPr>
      <w:rPr>
        <w:rFonts w:hint="default"/>
      </w:rPr>
    </w:lvl>
    <w:lvl w:ilvl="7" w:tplc="56B4C2B0">
      <w:numFmt w:val="bullet"/>
      <w:lvlText w:val="•"/>
      <w:lvlJc w:val="left"/>
      <w:pPr>
        <w:ind w:left="7426" w:hanging="840"/>
      </w:pPr>
      <w:rPr>
        <w:rFonts w:hint="default"/>
      </w:rPr>
    </w:lvl>
    <w:lvl w:ilvl="8" w:tplc="6136D248">
      <w:numFmt w:val="bullet"/>
      <w:lvlText w:val="•"/>
      <w:lvlJc w:val="left"/>
      <w:pPr>
        <w:ind w:left="8424" w:hanging="840"/>
      </w:pPr>
      <w:rPr>
        <w:rFonts w:hint="default"/>
      </w:rPr>
    </w:lvl>
  </w:abstractNum>
  <w:abstractNum w:abstractNumId="272" w15:restartNumberingAfterBreak="0">
    <w:nsid w:val="48C01FA6"/>
    <w:multiLevelType w:val="hybridMultilevel"/>
    <w:tmpl w:val="A4CA8B58"/>
    <w:lvl w:ilvl="0" w:tplc="4C4C5166">
      <w:start w:val="1"/>
      <w:numFmt w:val="decimal"/>
      <w:lvlText w:val="%1."/>
      <w:lvlJc w:val="left"/>
      <w:pPr>
        <w:ind w:left="599" w:hanging="360"/>
        <w:jc w:val="left"/>
      </w:pPr>
      <w:rPr>
        <w:rFonts w:ascii="Courier New" w:eastAsia="Courier New" w:hAnsi="Courier New" w:cs="Courier New" w:hint="default"/>
        <w:spacing w:val="-1"/>
        <w:w w:val="100"/>
        <w:sz w:val="20"/>
        <w:szCs w:val="20"/>
      </w:rPr>
    </w:lvl>
    <w:lvl w:ilvl="1" w:tplc="3BDA8198">
      <w:numFmt w:val="bullet"/>
      <w:lvlText w:val="•"/>
      <w:lvlJc w:val="left"/>
      <w:pPr>
        <w:ind w:left="1582" w:hanging="360"/>
      </w:pPr>
      <w:rPr>
        <w:rFonts w:hint="default"/>
      </w:rPr>
    </w:lvl>
    <w:lvl w:ilvl="2" w:tplc="2716C85C">
      <w:numFmt w:val="bullet"/>
      <w:lvlText w:val="•"/>
      <w:lvlJc w:val="left"/>
      <w:pPr>
        <w:ind w:left="2564" w:hanging="360"/>
      </w:pPr>
      <w:rPr>
        <w:rFonts w:hint="default"/>
      </w:rPr>
    </w:lvl>
    <w:lvl w:ilvl="3" w:tplc="1A2C6B0E">
      <w:numFmt w:val="bullet"/>
      <w:lvlText w:val="•"/>
      <w:lvlJc w:val="left"/>
      <w:pPr>
        <w:ind w:left="3546" w:hanging="360"/>
      </w:pPr>
      <w:rPr>
        <w:rFonts w:hint="default"/>
      </w:rPr>
    </w:lvl>
    <w:lvl w:ilvl="4" w:tplc="579C67FE">
      <w:numFmt w:val="bullet"/>
      <w:lvlText w:val="•"/>
      <w:lvlJc w:val="left"/>
      <w:pPr>
        <w:ind w:left="4528" w:hanging="360"/>
      </w:pPr>
      <w:rPr>
        <w:rFonts w:hint="default"/>
      </w:rPr>
    </w:lvl>
    <w:lvl w:ilvl="5" w:tplc="EE0CF278">
      <w:numFmt w:val="bullet"/>
      <w:lvlText w:val="•"/>
      <w:lvlJc w:val="left"/>
      <w:pPr>
        <w:ind w:left="5510" w:hanging="360"/>
      </w:pPr>
      <w:rPr>
        <w:rFonts w:hint="default"/>
      </w:rPr>
    </w:lvl>
    <w:lvl w:ilvl="6" w:tplc="74F44996">
      <w:numFmt w:val="bullet"/>
      <w:lvlText w:val="•"/>
      <w:lvlJc w:val="left"/>
      <w:pPr>
        <w:ind w:left="6492" w:hanging="360"/>
      </w:pPr>
      <w:rPr>
        <w:rFonts w:hint="default"/>
      </w:rPr>
    </w:lvl>
    <w:lvl w:ilvl="7" w:tplc="81029FBE">
      <w:numFmt w:val="bullet"/>
      <w:lvlText w:val="•"/>
      <w:lvlJc w:val="left"/>
      <w:pPr>
        <w:ind w:left="7474" w:hanging="360"/>
      </w:pPr>
      <w:rPr>
        <w:rFonts w:hint="default"/>
      </w:rPr>
    </w:lvl>
    <w:lvl w:ilvl="8" w:tplc="D35624B6">
      <w:numFmt w:val="bullet"/>
      <w:lvlText w:val="•"/>
      <w:lvlJc w:val="left"/>
      <w:pPr>
        <w:ind w:left="8456" w:hanging="360"/>
      </w:pPr>
      <w:rPr>
        <w:rFonts w:hint="default"/>
      </w:rPr>
    </w:lvl>
  </w:abstractNum>
  <w:abstractNum w:abstractNumId="273" w15:restartNumberingAfterBreak="0">
    <w:nsid w:val="491F6944"/>
    <w:multiLevelType w:val="hybridMultilevel"/>
    <w:tmpl w:val="31284F20"/>
    <w:lvl w:ilvl="0" w:tplc="128009E6">
      <w:start w:val="1"/>
      <w:numFmt w:val="decimal"/>
      <w:lvlText w:val="%1."/>
      <w:lvlJc w:val="left"/>
      <w:pPr>
        <w:ind w:left="600" w:hanging="361"/>
        <w:jc w:val="left"/>
      </w:pPr>
      <w:rPr>
        <w:rFonts w:ascii="Times New Roman" w:eastAsia="Times New Roman" w:hAnsi="Times New Roman" w:cs="Times New Roman" w:hint="default"/>
        <w:w w:val="100"/>
        <w:sz w:val="24"/>
        <w:szCs w:val="24"/>
      </w:rPr>
    </w:lvl>
    <w:lvl w:ilvl="1" w:tplc="192AD904">
      <w:start w:val="1"/>
      <w:numFmt w:val="lowerLetter"/>
      <w:lvlText w:val="%2."/>
      <w:lvlJc w:val="left"/>
      <w:pPr>
        <w:ind w:left="959" w:hanging="360"/>
        <w:jc w:val="left"/>
      </w:pPr>
      <w:rPr>
        <w:rFonts w:ascii="Times New Roman" w:eastAsia="Times New Roman" w:hAnsi="Times New Roman" w:cs="Times New Roman" w:hint="default"/>
        <w:w w:val="100"/>
        <w:sz w:val="24"/>
        <w:szCs w:val="24"/>
      </w:rPr>
    </w:lvl>
    <w:lvl w:ilvl="2" w:tplc="F5AC51AA">
      <w:start w:val="1"/>
      <w:numFmt w:val="decimal"/>
      <w:lvlText w:val="%3)"/>
      <w:lvlJc w:val="left"/>
      <w:pPr>
        <w:ind w:left="1320" w:hanging="360"/>
        <w:jc w:val="left"/>
      </w:pPr>
      <w:rPr>
        <w:rFonts w:ascii="Times New Roman" w:eastAsia="Times New Roman" w:hAnsi="Times New Roman" w:cs="Times New Roman" w:hint="default"/>
        <w:w w:val="99"/>
        <w:sz w:val="24"/>
        <w:szCs w:val="24"/>
      </w:rPr>
    </w:lvl>
    <w:lvl w:ilvl="3" w:tplc="5D1ECB2C">
      <w:numFmt w:val="bullet"/>
      <w:lvlText w:val="•"/>
      <w:lvlJc w:val="left"/>
      <w:pPr>
        <w:ind w:left="2457" w:hanging="360"/>
      </w:pPr>
      <w:rPr>
        <w:rFonts w:hint="default"/>
      </w:rPr>
    </w:lvl>
    <w:lvl w:ilvl="4" w:tplc="DECE2F60">
      <w:numFmt w:val="bullet"/>
      <w:lvlText w:val="•"/>
      <w:lvlJc w:val="left"/>
      <w:pPr>
        <w:ind w:left="3595" w:hanging="360"/>
      </w:pPr>
      <w:rPr>
        <w:rFonts w:hint="default"/>
      </w:rPr>
    </w:lvl>
    <w:lvl w:ilvl="5" w:tplc="C57A904C">
      <w:numFmt w:val="bullet"/>
      <w:lvlText w:val="•"/>
      <w:lvlJc w:val="left"/>
      <w:pPr>
        <w:ind w:left="4732" w:hanging="360"/>
      </w:pPr>
      <w:rPr>
        <w:rFonts w:hint="default"/>
      </w:rPr>
    </w:lvl>
    <w:lvl w:ilvl="6" w:tplc="3B6AA4D8">
      <w:numFmt w:val="bullet"/>
      <w:lvlText w:val="•"/>
      <w:lvlJc w:val="left"/>
      <w:pPr>
        <w:ind w:left="5870" w:hanging="360"/>
      </w:pPr>
      <w:rPr>
        <w:rFonts w:hint="default"/>
      </w:rPr>
    </w:lvl>
    <w:lvl w:ilvl="7" w:tplc="882A4292">
      <w:numFmt w:val="bullet"/>
      <w:lvlText w:val="•"/>
      <w:lvlJc w:val="left"/>
      <w:pPr>
        <w:ind w:left="7007" w:hanging="360"/>
      </w:pPr>
      <w:rPr>
        <w:rFonts w:hint="default"/>
      </w:rPr>
    </w:lvl>
    <w:lvl w:ilvl="8" w:tplc="509AB3C6">
      <w:numFmt w:val="bullet"/>
      <w:lvlText w:val="•"/>
      <w:lvlJc w:val="left"/>
      <w:pPr>
        <w:ind w:left="8145" w:hanging="360"/>
      </w:pPr>
      <w:rPr>
        <w:rFonts w:hint="default"/>
      </w:rPr>
    </w:lvl>
  </w:abstractNum>
  <w:abstractNum w:abstractNumId="274" w15:restartNumberingAfterBreak="0">
    <w:nsid w:val="495177EF"/>
    <w:multiLevelType w:val="hybridMultilevel"/>
    <w:tmpl w:val="BCFC999A"/>
    <w:lvl w:ilvl="0" w:tplc="525E3A88">
      <w:start w:val="1"/>
      <w:numFmt w:val="decimal"/>
      <w:lvlText w:val="%1."/>
      <w:lvlJc w:val="left"/>
      <w:pPr>
        <w:ind w:left="960" w:hanging="361"/>
        <w:jc w:val="left"/>
      </w:pPr>
      <w:rPr>
        <w:rFonts w:ascii="Times New Roman" w:eastAsia="Times New Roman" w:hAnsi="Times New Roman" w:cs="Times New Roman" w:hint="default"/>
        <w:w w:val="100"/>
        <w:sz w:val="24"/>
        <w:szCs w:val="24"/>
      </w:rPr>
    </w:lvl>
    <w:lvl w:ilvl="1" w:tplc="F696637E">
      <w:numFmt w:val="bullet"/>
      <w:lvlText w:val="•"/>
      <w:lvlJc w:val="left"/>
      <w:pPr>
        <w:ind w:left="1906" w:hanging="361"/>
      </w:pPr>
      <w:rPr>
        <w:rFonts w:hint="default"/>
      </w:rPr>
    </w:lvl>
    <w:lvl w:ilvl="2" w:tplc="2E306B9A">
      <w:numFmt w:val="bullet"/>
      <w:lvlText w:val="•"/>
      <w:lvlJc w:val="left"/>
      <w:pPr>
        <w:ind w:left="2852" w:hanging="361"/>
      </w:pPr>
      <w:rPr>
        <w:rFonts w:hint="default"/>
      </w:rPr>
    </w:lvl>
    <w:lvl w:ilvl="3" w:tplc="7AF0DF36">
      <w:numFmt w:val="bullet"/>
      <w:lvlText w:val="•"/>
      <w:lvlJc w:val="left"/>
      <w:pPr>
        <w:ind w:left="3798" w:hanging="361"/>
      </w:pPr>
      <w:rPr>
        <w:rFonts w:hint="default"/>
      </w:rPr>
    </w:lvl>
    <w:lvl w:ilvl="4" w:tplc="B62400F8">
      <w:numFmt w:val="bullet"/>
      <w:lvlText w:val="•"/>
      <w:lvlJc w:val="left"/>
      <w:pPr>
        <w:ind w:left="4744" w:hanging="361"/>
      </w:pPr>
      <w:rPr>
        <w:rFonts w:hint="default"/>
      </w:rPr>
    </w:lvl>
    <w:lvl w:ilvl="5" w:tplc="904A0550">
      <w:numFmt w:val="bullet"/>
      <w:lvlText w:val="•"/>
      <w:lvlJc w:val="left"/>
      <w:pPr>
        <w:ind w:left="5690" w:hanging="361"/>
      </w:pPr>
      <w:rPr>
        <w:rFonts w:hint="default"/>
      </w:rPr>
    </w:lvl>
    <w:lvl w:ilvl="6" w:tplc="371695B0">
      <w:numFmt w:val="bullet"/>
      <w:lvlText w:val="•"/>
      <w:lvlJc w:val="left"/>
      <w:pPr>
        <w:ind w:left="6636" w:hanging="361"/>
      </w:pPr>
      <w:rPr>
        <w:rFonts w:hint="default"/>
      </w:rPr>
    </w:lvl>
    <w:lvl w:ilvl="7" w:tplc="18A0310C">
      <w:numFmt w:val="bullet"/>
      <w:lvlText w:val="•"/>
      <w:lvlJc w:val="left"/>
      <w:pPr>
        <w:ind w:left="7582" w:hanging="361"/>
      </w:pPr>
      <w:rPr>
        <w:rFonts w:hint="default"/>
      </w:rPr>
    </w:lvl>
    <w:lvl w:ilvl="8" w:tplc="DE34F5EA">
      <w:numFmt w:val="bullet"/>
      <w:lvlText w:val="•"/>
      <w:lvlJc w:val="left"/>
      <w:pPr>
        <w:ind w:left="8528" w:hanging="361"/>
      </w:pPr>
      <w:rPr>
        <w:rFonts w:hint="default"/>
      </w:rPr>
    </w:lvl>
  </w:abstractNum>
  <w:abstractNum w:abstractNumId="275" w15:restartNumberingAfterBreak="0">
    <w:nsid w:val="4956215B"/>
    <w:multiLevelType w:val="hybridMultilevel"/>
    <w:tmpl w:val="94B2E38A"/>
    <w:lvl w:ilvl="0" w:tplc="C5B43954">
      <w:start w:val="1"/>
      <w:numFmt w:val="decimalZero"/>
      <w:lvlText w:val="(%1)"/>
      <w:lvlJc w:val="left"/>
      <w:pPr>
        <w:ind w:left="959" w:hanging="720"/>
        <w:jc w:val="right"/>
      </w:pPr>
      <w:rPr>
        <w:rFonts w:ascii="Courier New" w:eastAsia="Courier New" w:hAnsi="Courier New" w:cs="Courier New" w:hint="default"/>
        <w:spacing w:val="-1"/>
        <w:w w:val="100"/>
        <w:sz w:val="20"/>
        <w:szCs w:val="20"/>
      </w:rPr>
    </w:lvl>
    <w:lvl w:ilvl="1" w:tplc="D0AE4202">
      <w:numFmt w:val="bullet"/>
      <w:lvlText w:val="•"/>
      <w:lvlJc w:val="left"/>
      <w:pPr>
        <w:ind w:left="1906" w:hanging="720"/>
      </w:pPr>
      <w:rPr>
        <w:rFonts w:hint="default"/>
      </w:rPr>
    </w:lvl>
    <w:lvl w:ilvl="2" w:tplc="949CBBC8">
      <w:numFmt w:val="bullet"/>
      <w:lvlText w:val="•"/>
      <w:lvlJc w:val="left"/>
      <w:pPr>
        <w:ind w:left="2852" w:hanging="720"/>
      </w:pPr>
      <w:rPr>
        <w:rFonts w:hint="default"/>
      </w:rPr>
    </w:lvl>
    <w:lvl w:ilvl="3" w:tplc="874E1BFC">
      <w:numFmt w:val="bullet"/>
      <w:lvlText w:val="•"/>
      <w:lvlJc w:val="left"/>
      <w:pPr>
        <w:ind w:left="3798" w:hanging="720"/>
      </w:pPr>
      <w:rPr>
        <w:rFonts w:hint="default"/>
      </w:rPr>
    </w:lvl>
    <w:lvl w:ilvl="4" w:tplc="1BCE1B4E">
      <w:numFmt w:val="bullet"/>
      <w:lvlText w:val="•"/>
      <w:lvlJc w:val="left"/>
      <w:pPr>
        <w:ind w:left="4744" w:hanging="720"/>
      </w:pPr>
      <w:rPr>
        <w:rFonts w:hint="default"/>
      </w:rPr>
    </w:lvl>
    <w:lvl w:ilvl="5" w:tplc="C878510E">
      <w:numFmt w:val="bullet"/>
      <w:lvlText w:val="•"/>
      <w:lvlJc w:val="left"/>
      <w:pPr>
        <w:ind w:left="5690" w:hanging="720"/>
      </w:pPr>
      <w:rPr>
        <w:rFonts w:hint="default"/>
      </w:rPr>
    </w:lvl>
    <w:lvl w:ilvl="6" w:tplc="E4B45F2A">
      <w:numFmt w:val="bullet"/>
      <w:lvlText w:val="•"/>
      <w:lvlJc w:val="left"/>
      <w:pPr>
        <w:ind w:left="6636" w:hanging="720"/>
      </w:pPr>
      <w:rPr>
        <w:rFonts w:hint="default"/>
      </w:rPr>
    </w:lvl>
    <w:lvl w:ilvl="7" w:tplc="241CCE58">
      <w:numFmt w:val="bullet"/>
      <w:lvlText w:val="•"/>
      <w:lvlJc w:val="left"/>
      <w:pPr>
        <w:ind w:left="7582" w:hanging="720"/>
      </w:pPr>
      <w:rPr>
        <w:rFonts w:hint="default"/>
      </w:rPr>
    </w:lvl>
    <w:lvl w:ilvl="8" w:tplc="7B1A0340">
      <w:numFmt w:val="bullet"/>
      <w:lvlText w:val="•"/>
      <w:lvlJc w:val="left"/>
      <w:pPr>
        <w:ind w:left="8528" w:hanging="720"/>
      </w:pPr>
      <w:rPr>
        <w:rFonts w:hint="default"/>
      </w:rPr>
    </w:lvl>
  </w:abstractNum>
  <w:abstractNum w:abstractNumId="276" w15:restartNumberingAfterBreak="0">
    <w:nsid w:val="495D41F8"/>
    <w:multiLevelType w:val="hybridMultilevel"/>
    <w:tmpl w:val="05563280"/>
    <w:lvl w:ilvl="0" w:tplc="A010030E">
      <w:start w:val="1"/>
      <w:numFmt w:val="decimal"/>
      <w:lvlText w:val="%1."/>
      <w:lvlJc w:val="left"/>
      <w:pPr>
        <w:ind w:left="599" w:hanging="360"/>
        <w:jc w:val="left"/>
      </w:pPr>
      <w:rPr>
        <w:rFonts w:ascii="Courier New" w:eastAsia="Courier New" w:hAnsi="Courier New" w:cs="Courier New" w:hint="default"/>
        <w:spacing w:val="-1"/>
        <w:w w:val="100"/>
        <w:sz w:val="20"/>
        <w:szCs w:val="20"/>
      </w:rPr>
    </w:lvl>
    <w:lvl w:ilvl="1" w:tplc="6FFEDAE0">
      <w:start w:val="1"/>
      <w:numFmt w:val="decimal"/>
      <w:lvlText w:val="%2."/>
      <w:lvlJc w:val="left"/>
      <w:pPr>
        <w:ind w:left="959" w:hanging="480"/>
        <w:jc w:val="right"/>
      </w:pPr>
      <w:rPr>
        <w:rFonts w:ascii="Courier New" w:eastAsia="Courier New" w:hAnsi="Courier New" w:cs="Courier New" w:hint="default"/>
        <w:spacing w:val="-1"/>
        <w:w w:val="100"/>
        <w:sz w:val="20"/>
        <w:szCs w:val="20"/>
      </w:rPr>
    </w:lvl>
    <w:lvl w:ilvl="2" w:tplc="6DB68264">
      <w:numFmt w:val="bullet"/>
      <w:lvlText w:val="•"/>
      <w:lvlJc w:val="left"/>
      <w:pPr>
        <w:ind w:left="2011" w:hanging="480"/>
      </w:pPr>
      <w:rPr>
        <w:rFonts w:hint="default"/>
      </w:rPr>
    </w:lvl>
    <w:lvl w:ilvl="3" w:tplc="B3541D38">
      <w:numFmt w:val="bullet"/>
      <w:lvlText w:val="•"/>
      <w:lvlJc w:val="left"/>
      <w:pPr>
        <w:ind w:left="3062" w:hanging="480"/>
      </w:pPr>
      <w:rPr>
        <w:rFonts w:hint="default"/>
      </w:rPr>
    </w:lvl>
    <w:lvl w:ilvl="4" w:tplc="30D827D2">
      <w:numFmt w:val="bullet"/>
      <w:lvlText w:val="•"/>
      <w:lvlJc w:val="left"/>
      <w:pPr>
        <w:ind w:left="4113" w:hanging="480"/>
      </w:pPr>
      <w:rPr>
        <w:rFonts w:hint="default"/>
      </w:rPr>
    </w:lvl>
    <w:lvl w:ilvl="5" w:tplc="2EC471C4">
      <w:numFmt w:val="bullet"/>
      <w:lvlText w:val="•"/>
      <w:lvlJc w:val="left"/>
      <w:pPr>
        <w:ind w:left="5164" w:hanging="480"/>
      </w:pPr>
      <w:rPr>
        <w:rFonts w:hint="default"/>
      </w:rPr>
    </w:lvl>
    <w:lvl w:ilvl="6" w:tplc="FE08334C">
      <w:numFmt w:val="bullet"/>
      <w:lvlText w:val="•"/>
      <w:lvlJc w:val="left"/>
      <w:pPr>
        <w:ind w:left="6215" w:hanging="480"/>
      </w:pPr>
      <w:rPr>
        <w:rFonts w:hint="default"/>
      </w:rPr>
    </w:lvl>
    <w:lvl w:ilvl="7" w:tplc="4ECECE78">
      <w:numFmt w:val="bullet"/>
      <w:lvlText w:val="•"/>
      <w:lvlJc w:val="left"/>
      <w:pPr>
        <w:ind w:left="7266" w:hanging="480"/>
      </w:pPr>
      <w:rPr>
        <w:rFonts w:hint="default"/>
      </w:rPr>
    </w:lvl>
    <w:lvl w:ilvl="8" w:tplc="7AE0639E">
      <w:numFmt w:val="bullet"/>
      <w:lvlText w:val="•"/>
      <w:lvlJc w:val="left"/>
      <w:pPr>
        <w:ind w:left="8317" w:hanging="480"/>
      </w:pPr>
      <w:rPr>
        <w:rFonts w:hint="default"/>
      </w:rPr>
    </w:lvl>
  </w:abstractNum>
  <w:abstractNum w:abstractNumId="277" w15:restartNumberingAfterBreak="0">
    <w:nsid w:val="49C140E2"/>
    <w:multiLevelType w:val="hybridMultilevel"/>
    <w:tmpl w:val="CDEEA7B8"/>
    <w:lvl w:ilvl="0" w:tplc="E78454E8">
      <w:start w:val="1"/>
      <w:numFmt w:val="decimal"/>
      <w:lvlText w:val="%1."/>
      <w:lvlJc w:val="left"/>
      <w:pPr>
        <w:ind w:left="599" w:hanging="360"/>
        <w:jc w:val="left"/>
      </w:pPr>
      <w:rPr>
        <w:rFonts w:ascii="Courier New" w:eastAsia="Courier New" w:hAnsi="Courier New" w:cs="Courier New" w:hint="default"/>
        <w:spacing w:val="-1"/>
        <w:w w:val="100"/>
        <w:sz w:val="20"/>
        <w:szCs w:val="20"/>
      </w:rPr>
    </w:lvl>
    <w:lvl w:ilvl="1" w:tplc="9E0E2AF8">
      <w:numFmt w:val="bullet"/>
      <w:lvlText w:val="•"/>
      <w:lvlJc w:val="left"/>
      <w:pPr>
        <w:ind w:left="1582" w:hanging="360"/>
      </w:pPr>
      <w:rPr>
        <w:rFonts w:hint="default"/>
      </w:rPr>
    </w:lvl>
    <w:lvl w:ilvl="2" w:tplc="B78AB7A0">
      <w:numFmt w:val="bullet"/>
      <w:lvlText w:val="•"/>
      <w:lvlJc w:val="left"/>
      <w:pPr>
        <w:ind w:left="2564" w:hanging="360"/>
      </w:pPr>
      <w:rPr>
        <w:rFonts w:hint="default"/>
      </w:rPr>
    </w:lvl>
    <w:lvl w:ilvl="3" w:tplc="1ADCF1C4">
      <w:numFmt w:val="bullet"/>
      <w:lvlText w:val="•"/>
      <w:lvlJc w:val="left"/>
      <w:pPr>
        <w:ind w:left="3546" w:hanging="360"/>
      </w:pPr>
      <w:rPr>
        <w:rFonts w:hint="default"/>
      </w:rPr>
    </w:lvl>
    <w:lvl w:ilvl="4" w:tplc="7114ABFC">
      <w:numFmt w:val="bullet"/>
      <w:lvlText w:val="•"/>
      <w:lvlJc w:val="left"/>
      <w:pPr>
        <w:ind w:left="4528" w:hanging="360"/>
      </w:pPr>
      <w:rPr>
        <w:rFonts w:hint="default"/>
      </w:rPr>
    </w:lvl>
    <w:lvl w:ilvl="5" w:tplc="54360E80">
      <w:numFmt w:val="bullet"/>
      <w:lvlText w:val="•"/>
      <w:lvlJc w:val="left"/>
      <w:pPr>
        <w:ind w:left="5510" w:hanging="360"/>
      </w:pPr>
      <w:rPr>
        <w:rFonts w:hint="default"/>
      </w:rPr>
    </w:lvl>
    <w:lvl w:ilvl="6" w:tplc="84BEFAA8">
      <w:numFmt w:val="bullet"/>
      <w:lvlText w:val="•"/>
      <w:lvlJc w:val="left"/>
      <w:pPr>
        <w:ind w:left="6492" w:hanging="360"/>
      </w:pPr>
      <w:rPr>
        <w:rFonts w:hint="default"/>
      </w:rPr>
    </w:lvl>
    <w:lvl w:ilvl="7" w:tplc="C8F26DAC">
      <w:numFmt w:val="bullet"/>
      <w:lvlText w:val="•"/>
      <w:lvlJc w:val="left"/>
      <w:pPr>
        <w:ind w:left="7474" w:hanging="360"/>
      </w:pPr>
      <w:rPr>
        <w:rFonts w:hint="default"/>
      </w:rPr>
    </w:lvl>
    <w:lvl w:ilvl="8" w:tplc="B874ACD4">
      <w:numFmt w:val="bullet"/>
      <w:lvlText w:val="•"/>
      <w:lvlJc w:val="left"/>
      <w:pPr>
        <w:ind w:left="8456" w:hanging="360"/>
      </w:pPr>
      <w:rPr>
        <w:rFonts w:hint="default"/>
      </w:rPr>
    </w:lvl>
  </w:abstractNum>
  <w:abstractNum w:abstractNumId="278" w15:restartNumberingAfterBreak="0">
    <w:nsid w:val="49CE185A"/>
    <w:multiLevelType w:val="hybridMultilevel"/>
    <w:tmpl w:val="B54A6310"/>
    <w:lvl w:ilvl="0" w:tplc="BCE06652">
      <w:start w:val="1"/>
      <w:numFmt w:val="decimal"/>
      <w:lvlText w:val="%1."/>
      <w:lvlJc w:val="left"/>
      <w:pPr>
        <w:ind w:left="719" w:hanging="480"/>
        <w:jc w:val="left"/>
      </w:pPr>
      <w:rPr>
        <w:rFonts w:ascii="Courier New" w:eastAsia="Courier New" w:hAnsi="Courier New" w:cs="Courier New" w:hint="default"/>
        <w:spacing w:val="-1"/>
        <w:w w:val="100"/>
        <w:sz w:val="20"/>
        <w:szCs w:val="20"/>
      </w:rPr>
    </w:lvl>
    <w:lvl w:ilvl="1" w:tplc="B85660DC">
      <w:numFmt w:val="bullet"/>
      <w:lvlText w:val="•"/>
      <w:lvlJc w:val="left"/>
      <w:pPr>
        <w:ind w:left="1690" w:hanging="480"/>
      </w:pPr>
      <w:rPr>
        <w:rFonts w:hint="default"/>
      </w:rPr>
    </w:lvl>
    <w:lvl w:ilvl="2" w:tplc="3FA29106">
      <w:numFmt w:val="bullet"/>
      <w:lvlText w:val="•"/>
      <w:lvlJc w:val="left"/>
      <w:pPr>
        <w:ind w:left="2660" w:hanging="480"/>
      </w:pPr>
      <w:rPr>
        <w:rFonts w:hint="default"/>
      </w:rPr>
    </w:lvl>
    <w:lvl w:ilvl="3" w:tplc="1AE2B070">
      <w:numFmt w:val="bullet"/>
      <w:lvlText w:val="•"/>
      <w:lvlJc w:val="left"/>
      <w:pPr>
        <w:ind w:left="3630" w:hanging="480"/>
      </w:pPr>
      <w:rPr>
        <w:rFonts w:hint="default"/>
      </w:rPr>
    </w:lvl>
    <w:lvl w:ilvl="4" w:tplc="3CC82AE8">
      <w:numFmt w:val="bullet"/>
      <w:lvlText w:val="•"/>
      <w:lvlJc w:val="left"/>
      <w:pPr>
        <w:ind w:left="4600" w:hanging="480"/>
      </w:pPr>
      <w:rPr>
        <w:rFonts w:hint="default"/>
      </w:rPr>
    </w:lvl>
    <w:lvl w:ilvl="5" w:tplc="8C6EC7D2">
      <w:numFmt w:val="bullet"/>
      <w:lvlText w:val="•"/>
      <w:lvlJc w:val="left"/>
      <w:pPr>
        <w:ind w:left="5570" w:hanging="480"/>
      </w:pPr>
      <w:rPr>
        <w:rFonts w:hint="default"/>
      </w:rPr>
    </w:lvl>
    <w:lvl w:ilvl="6" w:tplc="773EE1DA">
      <w:numFmt w:val="bullet"/>
      <w:lvlText w:val="•"/>
      <w:lvlJc w:val="left"/>
      <w:pPr>
        <w:ind w:left="6540" w:hanging="480"/>
      </w:pPr>
      <w:rPr>
        <w:rFonts w:hint="default"/>
      </w:rPr>
    </w:lvl>
    <w:lvl w:ilvl="7" w:tplc="03820502">
      <w:numFmt w:val="bullet"/>
      <w:lvlText w:val="•"/>
      <w:lvlJc w:val="left"/>
      <w:pPr>
        <w:ind w:left="7510" w:hanging="480"/>
      </w:pPr>
      <w:rPr>
        <w:rFonts w:hint="default"/>
      </w:rPr>
    </w:lvl>
    <w:lvl w:ilvl="8" w:tplc="6EF2A580">
      <w:numFmt w:val="bullet"/>
      <w:lvlText w:val="•"/>
      <w:lvlJc w:val="left"/>
      <w:pPr>
        <w:ind w:left="8480" w:hanging="480"/>
      </w:pPr>
      <w:rPr>
        <w:rFonts w:hint="default"/>
      </w:rPr>
    </w:lvl>
  </w:abstractNum>
  <w:abstractNum w:abstractNumId="279" w15:restartNumberingAfterBreak="0">
    <w:nsid w:val="4A155829"/>
    <w:multiLevelType w:val="hybridMultilevel"/>
    <w:tmpl w:val="A692C766"/>
    <w:lvl w:ilvl="0" w:tplc="2CD4347E">
      <w:start w:val="1"/>
      <w:numFmt w:val="decimal"/>
      <w:lvlText w:val="%1)"/>
      <w:lvlJc w:val="left"/>
      <w:pPr>
        <w:ind w:left="959" w:hanging="360"/>
        <w:jc w:val="left"/>
      </w:pPr>
      <w:rPr>
        <w:rFonts w:ascii="Times New Roman" w:eastAsia="Times New Roman" w:hAnsi="Times New Roman" w:cs="Times New Roman" w:hint="default"/>
        <w:w w:val="99"/>
        <w:sz w:val="24"/>
        <w:szCs w:val="24"/>
      </w:rPr>
    </w:lvl>
    <w:lvl w:ilvl="1" w:tplc="38324C74">
      <w:numFmt w:val="bullet"/>
      <w:lvlText w:val="•"/>
      <w:lvlJc w:val="left"/>
      <w:pPr>
        <w:ind w:left="1906" w:hanging="360"/>
      </w:pPr>
      <w:rPr>
        <w:rFonts w:hint="default"/>
      </w:rPr>
    </w:lvl>
    <w:lvl w:ilvl="2" w:tplc="51B4E342">
      <w:numFmt w:val="bullet"/>
      <w:lvlText w:val="•"/>
      <w:lvlJc w:val="left"/>
      <w:pPr>
        <w:ind w:left="2852" w:hanging="360"/>
      </w:pPr>
      <w:rPr>
        <w:rFonts w:hint="default"/>
      </w:rPr>
    </w:lvl>
    <w:lvl w:ilvl="3" w:tplc="1102BCD2">
      <w:numFmt w:val="bullet"/>
      <w:lvlText w:val="•"/>
      <w:lvlJc w:val="left"/>
      <w:pPr>
        <w:ind w:left="3798" w:hanging="360"/>
      </w:pPr>
      <w:rPr>
        <w:rFonts w:hint="default"/>
      </w:rPr>
    </w:lvl>
    <w:lvl w:ilvl="4" w:tplc="5C082854">
      <w:numFmt w:val="bullet"/>
      <w:lvlText w:val="•"/>
      <w:lvlJc w:val="left"/>
      <w:pPr>
        <w:ind w:left="4744" w:hanging="360"/>
      </w:pPr>
      <w:rPr>
        <w:rFonts w:hint="default"/>
      </w:rPr>
    </w:lvl>
    <w:lvl w:ilvl="5" w:tplc="97AAE05A">
      <w:numFmt w:val="bullet"/>
      <w:lvlText w:val="•"/>
      <w:lvlJc w:val="left"/>
      <w:pPr>
        <w:ind w:left="5690" w:hanging="360"/>
      </w:pPr>
      <w:rPr>
        <w:rFonts w:hint="default"/>
      </w:rPr>
    </w:lvl>
    <w:lvl w:ilvl="6" w:tplc="8B74570E">
      <w:numFmt w:val="bullet"/>
      <w:lvlText w:val="•"/>
      <w:lvlJc w:val="left"/>
      <w:pPr>
        <w:ind w:left="6636" w:hanging="360"/>
      </w:pPr>
      <w:rPr>
        <w:rFonts w:hint="default"/>
      </w:rPr>
    </w:lvl>
    <w:lvl w:ilvl="7" w:tplc="394C9404">
      <w:numFmt w:val="bullet"/>
      <w:lvlText w:val="•"/>
      <w:lvlJc w:val="left"/>
      <w:pPr>
        <w:ind w:left="7582" w:hanging="360"/>
      </w:pPr>
      <w:rPr>
        <w:rFonts w:hint="default"/>
      </w:rPr>
    </w:lvl>
    <w:lvl w:ilvl="8" w:tplc="F3747114">
      <w:numFmt w:val="bullet"/>
      <w:lvlText w:val="•"/>
      <w:lvlJc w:val="left"/>
      <w:pPr>
        <w:ind w:left="8528" w:hanging="360"/>
      </w:pPr>
      <w:rPr>
        <w:rFonts w:hint="default"/>
      </w:rPr>
    </w:lvl>
  </w:abstractNum>
  <w:abstractNum w:abstractNumId="280" w15:restartNumberingAfterBreak="0">
    <w:nsid w:val="4A2250C7"/>
    <w:multiLevelType w:val="hybridMultilevel"/>
    <w:tmpl w:val="3154D384"/>
    <w:lvl w:ilvl="0" w:tplc="30FED244">
      <w:start w:val="1"/>
      <w:numFmt w:val="decimal"/>
      <w:lvlText w:val="%1."/>
      <w:lvlJc w:val="left"/>
      <w:pPr>
        <w:ind w:left="599" w:hanging="360"/>
        <w:jc w:val="left"/>
      </w:pPr>
      <w:rPr>
        <w:rFonts w:ascii="Courier New" w:eastAsia="Courier New" w:hAnsi="Courier New" w:cs="Courier New" w:hint="default"/>
        <w:spacing w:val="-1"/>
        <w:w w:val="100"/>
        <w:sz w:val="20"/>
        <w:szCs w:val="20"/>
      </w:rPr>
    </w:lvl>
    <w:lvl w:ilvl="1" w:tplc="F0A6AFC2">
      <w:start w:val="1"/>
      <w:numFmt w:val="decimal"/>
      <w:lvlText w:val="%2."/>
      <w:lvlJc w:val="left"/>
      <w:pPr>
        <w:ind w:left="1799" w:hanging="360"/>
        <w:jc w:val="left"/>
      </w:pPr>
      <w:rPr>
        <w:rFonts w:ascii="Courier New" w:eastAsia="Courier New" w:hAnsi="Courier New" w:cs="Courier New" w:hint="default"/>
        <w:spacing w:val="-1"/>
        <w:w w:val="100"/>
        <w:sz w:val="20"/>
        <w:szCs w:val="20"/>
      </w:rPr>
    </w:lvl>
    <w:lvl w:ilvl="2" w:tplc="2AEAB1E2">
      <w:numFmt w:val="bullet"/>
      <w:lvlText w:val="•"/>
      <w:lvlJc w:val="left"/>
      <w:pPr>
        <w:ind w:left="2757" w:hanging="360"/>
      </w:pPr>
      <w:rPr>
        <w:rFonts w:hint="default"/>
      </w:rPr>
    </w:lvl>
    <w:lvl w:ilvl="3" w:tplc="D17284B8">
      <w:numFmt w:val="bullet"/>
      <w:lvlText w:val="•"/>
      <w:lvlJc w:val="left"/>
      <w:pPr>
        <w:ind w:left="3715" w:hanging="360"/>
      </w:pPr>
      <w:rPr>
        <w:rFonts w:hint="default"/>
      </w:rPr>
    </w:lvl>
    <w:lvl w:ilvl="4" w:tplc="E522CA48">
      <w:numFmt w:val="bullet"/>
      <w:lvlText w:val="•"/>
      <w:lvlJc w:val="left"/>
      <w:pPr>
        <w:ind w:left="4673" w:hanging="360"/>
      </w:pPr>
      <w:rPr>
        <w:rFonts w:hint="default"/>
      </w:rPr>
    </w:lvl>
    <w:lvl w:ilvl="5" w:tplc="BB36A864">
      <w:numFmt w:val="bullet"/>
      <w:lvlText w:val="•"/>
      <w:lvlJc w:val="left"/>
      <w:pPr>
        <w:ind w:left="5631" w:hanging="360"/>
      </w:pPr>
      <w:rPr>
        <w:rFonts w:hint="default"/>
      </w:rPr>
    </w:lvl>
    <w:lvl w:ilvl="6" w:tplc="AE1C0EE6">
      <w:numFmt w:val="bullet"/>
      <w:lvlText w:val="•"/>
      <w:lvlJc w:val="left"/>
      <w:pPr>
        <w:ind w:left="6588" w:hanging="360"/>
      </w:pPr>
      <w:rPr>
        <w:rFonts w:hint="default"/>
      </w:rPr>
    </w:lvl>
    <w:lvl w:ilvl="7" w:tplc="EB48DDAC">
      <w:numFmt w:val="bullet"/>
      <w:lvlText w:val="•"/>
      <w:lvlJc w:val="left"/>
      <w:pPr>
        <w:ind w:left="7546" w:hanging="360"/>
      </w:pPr>
      <w:rPr>
        <w:rFonts w:hint="default"/>
      </w:rPr>
    </w:lvl>
    <w:lvl w:ilvl="8" w:tplc="BA40C1D4">
      <w:numFmt w:val="bullet"/>
      <w:lvlText w:val="•"/>
      <w:lvlJc w:val="left"/>
      <w:pPr>
        <w:ind w:left="8504" w:hanging="360"/>
      </w:pPr>
      <w:rPr>
        <w:rFonts w:hint="default"/>
      </w:rPr>
    </w:lvl>
  </w:abstractNum>
  <w:abstractNum w:abstractNumId="281" w15:restartNumberingAfterBreak="0">
    <w:nsid w:val="4A2A6E0D"/>
    <w:multiLevelType w:val="hybridMultilevel"/>
    <w:tmpl w:val="8B90B8C0"/>
    <w:lvl w:ilvl="0" w:tplc="0C9AB39E">
      <w:start w:val="1"/>
      <w:numFmt w:val="decimal"/>
      <w:lvlText w:val="%1"/>
      <w:lvlJc w:val="left"/>
      <w:pPr>
        <w:ind w:left="1439" w:hanging="840"/>
        <w:jc w:val="left"/>
      </w:pPr>
      <w:rPr>
        <w:rFonts w:ascii="Courier New" w:eastAsia="Courier New" w:hAnsi="Courier New" w:cs="Courier New" w:hint="default"/>
        <w:w w:val="100"/>
        <w:sz w:val="20"/>
        <w:szCs w:val="20"/>
      </w:rPr>
    </w:lvl>
    <w:lvl w:ilvl="1" w:tplc="4E6C0CBE">
      <w:numFmt w:val="bullet"/>
      <w:lvlText w:val="•"/>
      <w:lvlJc w:val="left"/>
      <w:pPr>
        <w:ind w:left="2338" w:hanging="840"/>
      </w:pPr>
      <w:rPr>
        <w:rFonts w:hint="default"/>
      </w:rPr>
    </w:lvl>
    <w:lvl w:ilvl="2" w:tplc="3F0404F8">
      <w:numFmt w:val="bullet"/>
      <w:lvlText w:val="•"/>
      <w:lvlJc w:val="left"/>
      <w:pPr>
        <w:ind w:left="3236" w:hanging="840"/>
      </w:pPr>
      <w:rPr>
        <w:rFonts w:hint="default"/>
      </w:rPr>
    </w:lvl>
    <w:lvl w:ilvl="3" w:tplc="1354FA0A">
      <w:numFmt w:val="bullet"/>
      <w:lvlText w:val="•"/>
      <w:lvlJc w:val="left"/>
      <w:pPr>
        <w:ind w:left="4134" w:hanging="840"/>
      </w:pPr>
      <w:rPr>
        <w:rFonts w:hint="default"/>
      </w:rPr>
    </w:lvl>
    <w:lvl w:ilvl="4" w:tplc="DED66A3C">
      <w:numFmt w:val="bullet"/>
      <w:lvlText w:val="•"/>
      <w:lvlJc w:val="left"/>
      <w:pPr>
        <w:ind w:left="5032" w:hanging="840"/>
      </w:pPr>
      <w:rPr>
        <w:rFonts w:hint="default"/>
      </w:rPr>
    </w:lvl>
    <w:lvl w:ilvl="5" w:tplc="E2AA416E">
      <w:numFmt w:val="bullet"/>
      <w:lvlText w:val="•"/>
      <w:lvlJc w:val="left"/>
      <w:pPr>
        <w:ind w:left="5930" w:hanging="840"/>
      </w:pPr>
      <w:rPr>
        <w:rFonts w:hint="default"/>
      </w:rPr>
    </w:lvl>
    <w:lvl w:ilvl="6" w:tplc="864818B0">
      <w:numFmt w:val="bullet"/>
      <w:lvlText w:val="•"/>
      <w:lvlJc w:val="left"/>
      <w:pPr>
        <w:ind w:left="6828" w:hanging="840"/>
      </w:pPr>
      <w:rPr>
        <w:rFonts w:hint="default"/>
      </w:rPr>
    </w:lvl>
    <w:lvl w:ilvl="7" w:tplc="6B7A9DF8">
      <w:numFmt w:val="bullet"/>
      <w:lvlText w:val="•"/>
      <w:lvlJc w:val="left"/>
      <w:pPr>
        <w:ind w:left="7726" w:hanging="840"/>
      </w:pPr>
      <w:rPr>
        <w:rFonts w:hint="default"/>
      </w:rPr>
    </w:lvl>
    <w:lvl w:ilvl="8" w:tplc="AB345FA2">
      <w:numFmt w:val="bullet"/>
      <w:lvlText w:val="•"/>
      <w:lvlJc w:val="left"/>
      <w:pPr>
        <w:ind w:left="8624" w:hanging="840"/>
      </w:pPr>
      <w:rPr>
        <w:rFonts w:hint="default"/>
      </w:rPr>
    </w:lvl>
  </w:abstractNum>
  <w:abstractNum w:abstractNumId="282" w15:restartNumberingAfterBreak="0">
    <w:nsid w:val="4A8A4AE4"/>
    <w:multiLevelType w:val="hybridMultilevel"/>
    <w:tmpl w:val="8BC48624"/>
    <w:lvl w:ilvl="0" w:tplc="90ACB81E">
      <w:start w:val="1"/>
      <w:numFmt w:val="decimal"/>
      <w:lvlText w:val="%1"/>
      <w:lvlJc w:val="left"/>
      <w:pPr>
        <w:ind w:left="1439" w:hanging="840"/>
        <w:jc w:val="left"/>
      </w:pPr>
      <w:rPr>
        <w:rFonts w:ascii="Courier New" w:eastAsia="Courier New" w:hAnsi="Courier New" w:cs="Courier New" w:hint="default"/>
        <w:w w:val="100"/>
        <w:sz w:val="20"/>
        <w:szCs w:val="20"/>
      </w:rPr>
    </w:lvl>
    <w:lvl w:ilvl="1" w:tplc="0890F448">
      <w:numFmt w:val="bullet"/>
      <w:lvlText w:val="•"/>
      <w:lvlJc w:val="left"/>
      <w:pPr>
        <w:ind w:left="2338" w:hanging="840"/>
      </w:pPr>
      <w:rPr>
        <w:rFonts w:hint="default"/>
      </w:rPr>
    </w:lvl>
    <w:lvl w:ilvl="2" w:tplc="1A56AF04">
      <w:numFmt w:val="bullet"/>
      <w:lvlText w:val="•"/>
      <w:lvlJc w:val="left"/>
      <w:pPr>
        <w:ind w:left="3236" w:hanging="840"/>
      </w:pPr>
      <w:rPr>
        <w:rFonts w:hint="default"/>
      </w:rPr>
    </w:lvl>
    <w:lvl w:ilvl="3" w:tplc="DEA26A10">
      <w:numFmt w:val="bullet"/>
      <w:lvlText w:val="•"/>
      <w:lvlJc w:val="left"/>
      <w:pPr>
        <w:ind w:left="4134" w:hanging="840"/>
      </w:pPr>
      <w:rPr>
        <w:rFonts w:hint="default"/>
      </w:rPr>
    </w:lvl>
    <w:lvl w:ilvl="4" w:tplc="87D203E8">
      <w:numFmt w:val="bullet"/>
      <w:lvlText w:val="•"/>
      <w:lvlJc w:val="left"/>
      <w:pPr>
        <w:ind w:left="5032" w:hanging="840"/>
      </w:pPr>
      <w:rPr>
        <w:rFonts w:hint="default"/>
      </w:rPr>
    </w:lvl>
    <w:lvl w:ilvl="5" w:tplc="3EF49344">
      <w:numFmt w:val="bullet"/>
      <w:lvlText w:val="•"/>
      <w:lvlJc w:val="left"/>
      <w:pPr>
        <w:ind w:left="5930" w:hanging="840"/>
      </w:pPr>
      <w:rPr>
        <w:rFonts w:hint="default"/>
      </w:rPr>
    </w:lvl>
    <w:lvl w:ilvl="6" w:tplc="3134F6CC">
      <w:numFmt w:val="bullet"/>
      <w:lvlText w:val="•"/>
      <w:lvlJc w:val="left"/>
      <w:pPr>
        <w:ind w:left="6828" w:hanging="840"/>
      </w:pPr>
      <w:rPr>
        <w:rFonts w:hint="default"/>
      </w:rPr>
    </w:lvl>
    <w:lvl w:ilvl="7" w:tplc="84AE92C8">
      <w:numFmt w:val="bullet"/>
      <w:lvlText w:val="•"/>
      <w:lvlJc w:val="left"/>
      <w:pPr>
        <w:ind w:left="7726" w:hanging="840"/>
      </w:pPr>
      <w:rPr>
        <w:rFonts w:hint="default"/>
      </w:rPr>
    </w:lvl>
    <w:lvl w:ilvl="8" w:tplc="8BA26444">
      <w:numFmt w:val="bullet"/>
      <w:lvlText w:val="•"/>
      <w:lvlJc w:val="left"/>
      <w:pPr>
        <w:ind w:left="8624" w:hanging="840"/>
      </w:pPr>
      <w:rPr>
        <w:rFonts w:hint="default"/>
      </w:rPr>
    </w:lvl>
  </w:abstractNum>
  <w:abstractNum w:abstractNumId="283" w15:restartNumberingAfterBreak="0">
    <w:nsid w:val="4AAA0DC6"/>
    <w:multiLevelType w:val="hybridMultilevel"/>
    <w:tmpl w:val="2B641546"/>
    <w:lvl w:ilvl="0" w:tplc="9044F810">
      <w:start w:val="1"/>
      <w:numFmt w:val="lowerLetter"/>
      <w:lvlText w:val="%1."/>
      <w:lvlJc w:val="left"/>
      <w:pPr>
        <w:ind w:left="960" w:hanging="360"/>
        <w:jc w:val="left"/>
      </w:pPr>
      <w:rPr>
        <w:rFonts w:ascii="Times New Roman" w:eastAsia="Times New Roman" w:hAnsi="Times New Roman" w:cs="Times New Roman" w:hint="default"/>
        <w:w w:val="100"/>
        <w:sz w:val="24"/>
        <w:szCs w:val="24"/>
      </w:rPr>
    </w:lvl>
    <w:lvl w:ilvl="1" w:tplc="21F89882">
      <w:numFmt w:val="bullet"/>
      <w:lvlText w:val="•"/>
      <w:lvlJc w:val="left"/>
      <w:pPr>
        <w:ind w:left="1906" w:hanging="360"/>
      </w:pPr>
      <w:rPr>
        <w:rFonts w:hint="default"/>
      </w:rPr>
    </w:lvl>
    <w:lvl w:ilvl="2" w:tplc="4412B4D0">
      <w:numFmt w:val="bullet"/>
      <w:lvlText w:val="•"/>
      <w:lvlJc w:val="left"/>
      <w:pPr>
        <w:ind w:left="2852" w:hanging="360"/>
      </w:pPr>
      <w:rPr>
        <w:rFonts w:hint="default"/>
      </w:rPr>
    </w:lvl>
    <w:lvl w:ilvl="3" w:tplc="FFD89D2E">
      <w:numFmt w:val="bullet"/>
      <w:lvlText w:val="•"/>
      <w:lvlJc w:val="left"/>
      <w:pPr>
        <w:ind w:left="3798" w:hanging="360"/>
      </w:pPr>
      <w:rPr>
        <w:rFonts w:hint="default"/>
      </w:rPr>
    </w:lvl>
    <w:lvl w:ilvl="4" w:tplc="5AA86850">
      <w:numFmt w:val="bullet"/>
      <w:lvlText w:val="•"/>
      <w:lvlJc w:val="left"/>
      <w:pPr>
        <w:ind w:left="4744" w:hanging="360"/>
      </w:pPr>
      <w:rPr>
        <w:rFonts w:hint="default"/>
      </w:rPr>
    </w:lvl>
    <w:lvl w:ilvl="5" w:tplc="350C7E0A">
      <w:numFmt w:val="bullet"/>
      <w:lvlText w:val="•"/>
      <w:lvlJc w:val="left"/>
      <w:pPr>
        <w:ind w:left="5690" w:hanging="360"/>
      </w:pPr>
      <w:rPr>
        <w:rFonts w:hint="default"/>
      </w:rPr>
    </w:lvl>
    <w:lvl w:ilvl="6" w:tplc="AD46CE8A">
      <w:numFmt w:val="bullet"/>
      <w:lvlText w:val="•"/>
      <w:lvlJc w:val="left"/>
      <w:pPr>
        <w:ind w:left="6636" w:hanging="360"/>
      </w:pPr>
      <w:rPr>
        <w:rFonts w:hint="default"/>
      </w:rPr>
    </w:lvl>
    <w:lvl w:ilvl="7" w:tplc="3456280C">
      <w:numFmt w:val="bullet"/>
      <w:lvlText w:val="•"/>
      <w:lvlJc w:val="left"/>
      <w:pPr>
        <w:ind w:left="7582" w:hanging="360"/>
      </w:pPr>
      <w:rPr>
        <w:rFonts w:hint="default"/>
      </w:rPr>
    </w:lvl>
    <w:lvl w:ilvl="8" w:tplc="C97898E4">
      <w:numFmt w:val="bullet"/>
      <w:lvlText w:val="•"/>
      <w:lvlJc w:val="left"/>
      <w:pPr>
        <w:ind w:left="8528" w:hanging="360"/>
      </w:pPr>
      <w:rPr>
        <w:rFonts w:hint="default"/>
      </w:rPr>
    </w:lvl>
  </w:abstractNum>
  <w:abstractNum w:abstractNumId="284" w15:restartNumberingAfterBreak="0">
    <w:nsid w:val="4ABD040A"/>
    <w:multiLevelType w:val="hybridMultilevel"/>
    <w:tmpl w:val="274CFAE2"/>
    <w:lvl w:ilvl="0" w:tplc="35288B82">
      <w:start w:val="1"/>
      <w:numFmt w:val="decimal"/>
      <w:lvlText w:val="%1"/>
      <w:lvlJc w:val="left"/>
      <w:pPr>
        <w:ind w:left="1439" w:hanging="840"/>
        <w:jc w:val="left"/>
      </w:pPr>
      <w:rPr>
        <w:rFonts w:ascii="Courier New" w:eastAsia="Courier New" w:hAnsi="Courier New" w:cs="Courier New" w:hint="default"/>
        <w:w w:val="100"/>
        <w:sz w:val="20"/>
        <w:szCs w:val="20"/>
      </w:rPr>
    </w:lvl>
    <w:lvl w:ilvl="1" w:tplc="96F01FB8">
      <w:numFmt w:val="bullet"/>
      <w:lvlText w:val="•"/>
      <w:lvlJc w:val="left"/>
      <w:pPr>
        <w:ind w:left="2338" w:hanging="840"/>
      </w:pPr>
      <w:rPr>
        <w:rFonts w:hint="default"/>
      </w:rPr>
    </w:lvl>
    <w:lvl w:ilvl="2" w:tplc="2A58B52C">
      <w:numFmt w:val="bullet"/>
      <w:lvlText w:val="•"/>
      <w:lvlJc w:val="left"/>
      <w:pPr>
        <w:ind w:left="3236" w:hanging="840"/>
      </w:pPr>
      <w:rPr>
        <w:rFonts w:hint="default"/>
      </w:rPr>
    </w:lvl>
    <w:lvl w:ilvl="3" w:tplc="CFEE6C8C">
      <w:numFmt w:val="bullet"/>
      <w:lvlText w:val="•"/>
      <w:lvlJc w:val="left"/>
      <w:pPr>
        <w:ind w:left="4134" w:hanging="840"/>
      </w:pPr>
      <w:rPr>
        <w:rFonts w:hint="default"/>
      </w:rPr>
    </w:lvl>
    <w:lvl w:ilvl="4" w:tplc="B7C0CAC0">
      <w:numFmt w:val="bullet"/>
      <w:lvlText w:val="•"/>
      <w:lvlJc w:val="left"/>
      <w:pPr>
        <w:ind w:left="5032" w:hanging="840"/>
      </w:pPr>
      <w:rPr>
        <w:rFonts w:hint="default"/>
      </w:rPr>
    </w:lvl>
    <w:lvl w:ilvl="5" w:tplc="DC38EAAA">
      <w:numFmt w:val="bullet"/>
      <w:lvlText w:val="•"/>
      <w:lvlJc w:val="left"/>
      <w:pPr>
        <w:ind w:left="5930" w:hanging="840"/>
      </w:pPr>
      <w:rPr>
        <w:rFonts w:hint="default"/>
      </w:rPr>
    </w:lvl>
    <w:lvl w:ilvl="6" w:tplc="FF448102">
      <w:numFmt w:val="bullet"/>
      <w:lvlText w:val="•"/>
      <w:lvlJc w:val="left"/>
      <w:pPr>
        <w:ind w:left="6828" w:hanging="840"/>
      </w:pPr>
      <w:rPr>
        <w:rFonts w:hint="default"/>
      </w:rPr>
    </w:lvl>
    <w:lvl w:ilvl="7" w:tplc="AE128778">
      <w:numFmt w:val="bullet"/>
      <w:lvlText w:val="•"/>
      <w:lvlJc w:val="left"/>
      <w:pPr>
        <w:ind w:left="7726" w:hanging="840"/>
      </w:pPr>
      <w:rPr>
        <w:rFonts w:hint="default"/>
      </w:rPr>
    </w:lvl>
    <w:lvl w:ilvl="8" w:tplc="6F72E6B4">
      <w:numFmt w:val="bullet"/>
      <w:lvlText w:val="•"/>
      <w:lvlJc w:val="left"/>
      <w:pPr>
        <w:ind w:left="8624" w:hanging="840"/>
      </w:pPr>
      <w:rPr>
        <w:rFonts w:hint="default"/>
      </w:rPr>
    </w:lvl>
  </w:abstractNum>
  <w:abstractNum w:abstractNumId="285" w15:restartNumberingAfterBreak="0">
    <w:nsid w:val="4ACE0C54"/>
    <w:multiLevelType w:val="hybridMultilevel"/>
    <w:tmpl w:val="5C1C2760"/>
    <w:lvl w:ilvl="0" w:tplc="D854B722">
      <w:start w:val="1"/>
      <w:numFmt w:val="decimal"/>
      <w:lvlText w:val="%1"/>
      <w:lvlJc w:val="left"/>
      <w:pPr>
        <w:ind w:left="1439" w:hanging="840"/>
        <w:jc w:val="left"/>
      </w:pPr>
      <w:rPr>
        <w:rFonts w:ascii="Courier New" w:eastAsia="Courier New" w:hAnsi="Courier New" w:cs="Courier New" w:hint="default"/>
        <w:w w:val="100"/>
        <w:sz w:val="20"/>
        <w:szCs w:val="20"/>
      </w:rPr>
    </w:lvl>
    <w:lvl w:ilvl="1" w:tplc="250C932A">
      <w:numFmt w:val="bullet"/>
      <w:lvlText w:val="•"/>
      <w:lvlJc w:val="left"/>
      <w:pPr>
        <w:ind w:left="2338" w:hanging="840"/>
      </w:pPr>
      <w:rPr>
        <w:rFonts w:hint="default"/>
      </w:rPr>
    </w:lvl>
    <w:lvl w:ilvl="2" w:tplc="4E6E497A">
      <w:numFmt w:val="bullet"/>
      <w:lvlText w:val="•"/>
      <w:lvlJc w:val="left"/>
      <w:pPr>
        <w:ind w:left="3236" w:hanging="840"/>
      </w:pPr>
      <w:rPr>
        <w:rFonts w:hint="default"/>
      </w:rPr>
    </w:lvl>
    <w:lvl w:ilvl="3" w:tplc="3DEAB62A">
      <w:numFmt w:val="bullet"/>
      <w:lvlText w:val="•"/>
      <w:lvlJc w:val="left"/>
      <w:pPr>
        <w:ind w:left="4134" w:hanging="840"/>
      </w:pPr>
      <w:rPr>
        <w:rFonts w:hint="default"/>
      </w:rPr>
    </w:lvl>
    <w:lvl w:ilvl="4" w:tplc="ECD6502C">
      <w:numFmt w:val="bullet"/>
      <w:lvlText w:val="•"/>
      <w:lvlJc w:val="left"/>
      <w:pPr>
        <w:ind w:left="5032" w:hanging="840"/>
      </w:pPr>
      <w:rPr>
        <w:rFonts w:hint="default"/>
      </w:rPr>
    </w:lvl>
    <w:lvl w:ilvl="5" w:tplc="00A068BC">
      <w:numFmt w:val="bullet"/>
      <w:lvlText w:val="•"/>
      <w:lvlJc w:val="left"/>
      <w:pPr>
        <w:ind w:left="5930" w:hanging="840"/>
      </w:pPr>
      <w:rPr>
        <w:rFonts w:hint="default"/>
      </w:rPr>
    </w:lvl>
    <w:lvl w:ilvl="6" w:tplc="615A331E">
      <w:numFmt w:val="bullet"/>
      <w:lvlText w:val="•"/>
      <w:lvlJc w:val="left"/>
      <w:pPr>
        <w:ind w:left="6828" w:hanging="840"/>
      </w:pPr>
      <w:rPr>
        <w:rFonts w:hint="default"/>
      </w:rPr>
    </w:lvl>
    <w:lvl w:ilvl="7" w:tplc="4F747CFE">
      <w:numFmt w:val="bullet"/>
      <w:lvlText w:val="•"/>
      <w:lvlJc w:val="left"/>
      <w:pPr>
        <w:ind w:left="7726" w:hanging="840"/>
      </w:pPr>
      <w:rPr>
        <w:rFonts w:hint="default"/>
      </w:rPr>
    </w:lvl>
    <w:lvl w:ilvl="8" w:tplc="B370726E">
      <w:numFmt w:val="bullet"/>
      <w:lvlText w:val="•"/>
      <w:lvlJc w:val="left"/>
      <w:pPr>
        <w:ind w:left="8624" w:hanging="840"/>
      </w:pPr>
      <w:rPr>
        <w:rFonts w:hint="default"/>
      </w:rPr>
    </w:lvl>
  </w:abstractNum>
  <w:abstractNum w:abstractNumId="286" w15:restartNumberingAfterBreak="0">
    <w:nsid w:val="4B0702E1"/>
    <w:multiLevelType w:val="hybridMultilevel"/>
    <w:tmpl w:val="5FCEEC64"/>
    <w:lvl w:ilvl="0" w:tplc="573AD578">
      <w:start w:val="1"/>
      <w:numFmt w:val="decimal"/>
      <w:lvlText w:val="%1"/>
      <w:lvlJc w:val="left"/>
      <w:pPr>
        <w:ind w:left="1439" w:hanging="840"/>
        <w:jc w:val="left"/>
      </w:pPr>
      <w:rPr>
        <w:rFonts w:ascii="Courier New" w:eastAsia="Courier New" w:hAnsi="Courier New" w:cs="Courier New" w:hint="default"/>
        <w:w w:val="100"/>
        <w:sz w:val="20"/>
        <w:szCs w:val="20"/>
      </w:rPr>
    </w:lvl>
    <w:lvl w:ilvl="1" w:tplc="F1ACF612">
      <w:numFmt w:val="bullet"/>
      <w:lvlText w:val="•"/>
      <w:lvlJc w:val="left"/>
      <w:pPr>
        <w:ind w:left="2338" w:hanging="840"/>
      </w:pPr>
      <w:rPr>
        <w:rFonts w:hint="default"/>
      </w:rPr>
    </w:lvl>
    <w:lvl w:ilvl="2" w:tplc="AFEA3FAE">
      <w:numFmt w:val="bullet"/>
      <w:lvlText w:val="•"/>
      <w:lvlJc w:val="left"/>
      <w:pPr>
        <w:ind w:left="3236" w:hanging="840"/>
      </w:pPr>
      <w:rPr>
        <w:rFonts w:hint="default"/>
      </w:rPr>
    </w:lvl>
    <w:lvl w:ilvl="3" w:tplc="42AADF2A">
      <w:numFmt w:val="bullet"/>
      <w:lvlText w:val="•"/>
      <w:lvlJc w:val="left"/>
      <w:pPr>
        <w:ind w:left="4134" w:hanging="840"/>
      </w:pPr>
      <w:rPr>
        <w:rFonts w:hint="default"/>
      </w:rPr>
    </w:lvl>
    <w:lvl w:ilvl="4" w:tplc="E1A623D2">
      <w:numFmt w:val="bullet"/>
      <w:lvlText w:val="•"/>
      <w:lvlJc w:val="left"/>
      <w:pPr>
        <w:ind w:left="5032" w:hanging="840"/>
      </w:pPr>
      <w:rPr>
        <w:rFonts w:hint="default"/>
      </w:rPr>
    </w:lvl>
    <w:lvl w:ilvl="5" w:tplc="7DE40E60">
      <w:numFmt w:val="bullet"/>
      <w:lvlText w:val="•"/>
      <w:lvlJc w:val="left"/>
      <w:pPr>
        <w:ind w:left="5930" w:hanging="840"/>
      </w:pPr>
      <w:rPr>
        <w:rFonts w:hint="default"/>
      </w:rPr>
    </w:lvl>
    <w:lvl w:ilvl="6" w:tplc="C9F67370">
      <w:numFmt w:val="bullet"/>
      <w:lvlText w:val="•"/>
      <w:lvlJc w:val="left"/>
      <w:pPr>
        <w:ind w:left="6828" w:hanging="840"/>
      </w:pPr>
      <w:rPr>
        <w:rFonts w:hint="default"/>
      </w:rPr>
    </w:lvl>
    <w:lvl w:ilvl="7" w:tplc="FDAE9184">
      <w:numFmt w:val="bullet"/>
      <w:lvlText w:val="•"/>
      <w:lvlJc w:val="left"/>
      <w:pPr>
        <w:ind w:left="7726" w:hanging="840"/>
      </w:pPr>
      <w:rPr>
        <w:rFonts w:hint="default"/>
      </w:rPr>
    </w:lvl>
    <w:lvl w:ilvl="8" w:tplc="072A4118">
      <w:numFmt w:val="bullet"/>
      <w:lvlText w:val="•"/>
      <w:lvlJc w:val="left"/>
      <w:pPr>
        <w:ind w:left="8624" w:hanging="840"/>
      </w:pPr>
      <w:rPr>
        <w:rFonts w:hint="default"/>
      </w:rPr>
    </w:lvl>
  </w:abstractNum>
  <w:abstractNum w:abstractNumId="287" w15:restartNumberingAfterBreak="0">
    <w:nsid w:val="4B182337"/>
    <w:multiLevelType w:val="hybridMultilevel"/>
    <w:tmpl w:val="5D4CBE1A"/>
    <w:lvl w:ilvl="0" w:tplc="9ACE3C04">
      <w:start w:val="2"/>
      <w:numFmt w:val="decimal"/>
      <w:lvlText w:val="%1"/>
      <w:lvlJc w:val="left"/>
      <w:pPr>
        <w:ind w:left="1439" w:hanging="840"/>
        <w:jc w:val="left"/>
      </w:pPr>
      <w:rPr>
        <w:rFonts w:ascii="Courier New" w:eastAsia="Courier New" w:hAnsi="Courier New" w:cs="Courier New" w:hint="default"/>
        <w:w w:val="100"/>
        <w:sz w:val="20"/>
        <w:szCs w:val="20"/>
      </w:rPr>
    </w:lvl>
    <w:lvl w:ilvl="1" w:tplc="B7FA6628">
      <w:numFmt w:val="bullet"/>
      <w:lvlText w:val="•"/>
      <w:lvlJc w:val="left"/>
      <w:pPr>
        <w:ind w:left="2338" w:hanging="840"/>
      </w:pPr>
      <w:rPr>
        <w:rFonts w:hint="default"/>
      </w:rPr>
    </w:lvl>
    <w:lvl w:ilvl="2" w:tplc="88F801E0">
      <w:numFmt w:val="bullet"/>
      <w:lvlText w:val="•"/>
      <w:lvlJc w:val="left"/>
      <w:pPr>
        <w:ind w:left="3236" w:hanging="840"/>
      </w:pPr>
      <w:rPr>
        <w:rFonts w:hint="default"/>
      </w:rPr>
    </w:lvl>
    <w:lvl w:ilvl="3" w:tplc="62304A82">
      <w:numFmt w:val="bullet"/>
      <w:lvlText w:val="•"/>
      <w:lvlJc w:val="left"/>
      <w:pPr>
        <w:ind w:left="4134" w:hanging="840"/>
      </w:pPr>
      <w:rPr>
        <w:rFonts w:hint="default"/>
      </w:rPr>
    </w:lvl>
    <w:lvl w:ilvl="4" w:tplc="C9BE0B62">
      <w:numFmt w:val="bullet"/>
      <w:lvlText w:val="•"/>
      <w:lvlJc w:val="left"/>
      <w:pPr>
        <w:ind w:left="5032" w:hanging="840"/>
      </w:pPr>
      <w:rPr>
        <w:rFonts w:hint="default"/>
      </w:rPr>
    </w:lvl>
    <w:lvl w:ilvl="5" w:tplc="0D5E2190">
      <w:numFmt w:val="bullet"/>
      <w:lvlText w:val="•"/>
      <w:lvlJc w:val="left"/>
      <w:pPr>
        <w:ind w:left="5930" w:hanging="840"/>
      </w:pPr>
      <w:rPr>
        <w:rFonts w:hint="default"/>
      </w:rPr>
    </w:lvl>
    <w:lvl w:ilvl="6" w:tplc="DE10A930">
      <w:numFmt w:val="bullet"/>
      <w:lvlText w:val="•"/>
      <w:lvlJc w:val="left"/>
      <w:pPr>
        <w:ind w:left="6828" w:hanging="840"/>
      </w:pPr>
      <w:rPr>
        <w:rFonts w:hint="default"/>
      </w:rPr>
    </w:lvl>
    <w:lvl w:ilvl="7" w:tplc="3FEE16D2">
      <w:numFmt w:val="bullet"/>
      <w:lvlText w:val="•"/>
      <w:lvlJc w:val="left"/>
      <w:pPr>
        <w:ind w:left="7726" w:hanging="840"/>
      </w:pPr>
      <w:rPr>
        <w:rFonts w:hint="default"/>
      </w:rPr>
    </w:lvl>
    <w:lvl w:ilvl="8" w:tplc="C290A8AC">
      <w:numFmt w:val="bullet"/>
      <w:lvlText w:val="•"/>
      <w:lvlJc w:val="left"/>
      <w:pPr>
        <w:ind w:left="8624" w:hanging="840"/>
      </w:pPr>
      <w:rPr>
        <w:rFonts w:hint="default"/>
      </w:rPr>
    </w:lvl>
  </w:abstractNum>
  <w:abstractNum w:abstractNumId="288" w15:restartNumberingAfterBreak="0">
    <w:nsid w:val="4B7458D0"/>
    <w:multiLevelType w:val="hybridMultilevel"/>
    <w:tmpl w:val="E16A5B32"/>
    <w:lvl w:ilvl="0" w:tplc="021434E2">
      <w:start w:val="1"/>
      <w:numFmt w:val="decimal"/>
      <w:lvlText w:val="%1"/>
      <w:lvlJc w:val="left"/>
      <w:pPr>
        <w:ind w:left="1439" w:hanging="840"/>
        <w:jc w:val="left"/>
      </w:pPr>
      <w:rPr>
        <w:rFonts w:ascii="Courier New" w:eastAsia="Courier New" w:hAnsi="Courier New" w:cs="Courier New" w:hint="default"/>
        <w:w w:val="100"/>
        <w:sz w:val="20"/>
        <w:szCs w:val="20"/>
      </w:rPr>
    </w:lvl>
    <w:lvl w:ilvl="1" w:tplc="4880B4E4">
      <w:numFmt w:val="bullet"/>
      <w:lvlText w:val="•"/>
      <w:lvlJc w:val="left"/>
      <w:pPr>
        <w:ind w:left="2338" w:hanging="840"/>
      </w:pPr>
      <w:rPr>
        <w:rFonts w:hint="default"/>
      </w:rPr>
    </w:lvl>
    <w:lvl w:ilvl="2" w:tplc="FC48E06E">
      <w:numFmt w:val="bullet"/>
      <w:lvlText w:val="•"/>
      <w:lvlJc w:val="left"/>
      <w:pPr>
        <w:ind w:left="3236" w:hanging="840"/>
      </w:pPr>
      <w:rPr>
        <w:rFonts w:hint="default"/>
      </w:rPr>
    </w:lvl>
    <w:lvl w:ilvl="3" w:tplc="8D325466">
      <w:numFmt w:val="bullet"/>
      <w:lvlText w:val="•"/>
      <w:lvlJc w:val="left"/>
      <w:pPr>
        <w:ind w:left="4134" w:hanging="840"/>
      </w:pPr>
      <w:rPr>
        <w:rFonts w:hint="default"/>
      </w:rPr>
    </w:lvl>
    <w:lvl w:ilvl="4" w:tplc="20608CB2">
      <w:numFmt w:val="bullet"/>
      <w:lvlText w:val="•"/>
      <w:lvlJc w:val="left"/>
      <w:pPr>
        <w:ind w:left="5032" w:hanging="840"/>
      </w:pPr>
      <w:rPr>
        <w:rFonts w:hint="default"/>
      </w:rPr>
    </w:lvl>
    <w:lvl w:ilvl="5" w:tplc="159C6922">
      <w:numFmt w:val="bullet"/>
      <w:lvlText w:val="•"/>
      <w:lvlJc w:val="left"/>
      <w:pPr>
        <w:ind w:left="5930" w:hanging="840"/>
      </w:pPr>
      <w:rPr>
        <w:rFonts w:hint="default"/>
      </w:rPr>
    </w:lvl>
    <w:lvl w:ilvl="6" w:tplc="AA307990">
      <w:numFmt w:val="bullet"/>
      <w:lvlText w:val="•"/>
      <w:lvlJc w:val="left"/>
      <w:pPr>
        <w:ind w:left="6828" w:hanging="840"/>
      </w:pPr>
      <w:rPr>
        <w:rFonts w:hint="default"/>
      </w:rPr>
    </w:lvl>
    <w:lvl w:ilvl="7" w:tplc="EE8C14DC">
      <w:numFmt w:val="bullet"/>
      <w:lvlText w:val="•"/>
      <w:lvlJc w:val="left"/>
      <w:pPr>
        <w:ind w:left="7726" w:hanging="840"/>
      </w:pPr>
      <w:rPr>
        <w:rFonts w:hint="default"/>
      </w:rPr>
    </w:lvl>
    <w:lvl w:ilvl="8" w:tplc="789C72F6">
      <w:numFmt w:val="bullet"/>
      <w:lvlText w:val="•"/>
      <w:lvlJc w:val="left"/>
      <w:pPr>
        <w:ind w:left="8624" w:hanging="840"/>
      </w:pPr>
      <w:rPr>
        <w:rFonts w:hint="default"/>
      </w:rPr>
    </w:lvl>
  </w:abstractNum>
  <w:abstractNum w:abstractNumId="289" w15:restartNumberingAfterBreak="0">
    <w:nsid w:val="4BC766AE"/>
    <w:multiLevelType w:val="hybridMultilevel"/>
    <w:tmpl w:val="D6F885B2"/>
    <w:lvl w:ilvl="0" w:tplc="6B8C5C7E">
      <w:start w:val="1"/>
      <w:numFmt w:val="decimal"/>
      <w:lvlText w:val="%1."/>
      <w:lvlJc w:val="left"/>
      <w:pPr>
        <w:ind w:left="599" w:hanging="360"/>
        <w:jc w:val="left"/>
      </w:pPr>
      <w:rPr>
        <w:rFonts w:ascii="Courier New" w:eastAsia="Courier New" w:hAnsi="Courier New" w:cs="Courier New" w:hint="default"/>
        <w:spacing w:val="-1"/>
        <w:w w:val="100"/>
        <w:sz w:val="20"/>
        <w:szCs w:val="20"/>
      </w:rPr>
    </w:lvl>
    <w:lvl w:ilvl="1" w:tplc="C010D192">
      <w:numFmt w:val="bullet"/>
      <w:lvlText w:val="•"/>
      <w:lvlJc w:val="left"/>
      <w:pPr>
        <w:ind w:left="1582" w:hanging="360"/>
      </w:pPr>
      <w:rPr>
        <w:rFonts w:hint="default"/>
      </w:rPr>
    </w:lvl>
    <w:lvl w:ilvl="2" w:tplc="5C385476">
      <w:numFmt w:val="bullet"/>
      <w:lvlText w:val="•"/>
      <w:lvlJc w:val="left"/>
      <w:pPr>
        <w:ind w:left="2564" w:hanging="360"/>
      </w:pPr>
      <w:rPr>
        <w:rFonts w:hint="default"/>
      </w:rPr>
    </w:lvl>
    <w:lvl w:ilvl="3" w:tplc="B4A8005C">
      <w:numFmt w:val="bullet"/>
      <w:lvlText w:val="•"/>
      <w:lvlJc w:val="left"/>
      <w:pPr>
        <w:ind w:left="3546" w:hanging="360"/>
      </w:pPr>
      <w:rPr>
        <w:rFonts w:hint="default"/>
      </w:rPr>
    </w:lvl>
    <w:lvl w:ilvl="4" w:tplc="3012A3D2">
      <w:numFmt w:val="bullet"/>
      <w:lvlText w:val="•"/>
      <w:lvlJc w:val="left"/>
      <w:pPr>
        <w:ind w:left="4528" w:hanging="360"/>
      </w:pPr>
      <w:rPr>
        <w:rFonts w:hint="default"/>
      </w:rPr>
    </w:lvl>
    <w:lvl w:ilvl="5" w:tplc="38C2D3A4">
      <w:numFmt w:val="bullet"/>
      <w:lvlText w:val="•"/>
      <w:lvlJc w:val="left"/>
      <w:pPr>
        <w:ind w:left="5510" w:hanging="360"/>
      </w:pPr>
      <w:rPr>
        <w:rFonts w:hint="default"/>
      </w:rPr>
    </w:lvl>
    <w:lvl w:ilvl="6" w:tplc="B5AC406A">
      <w:numFmt w:val="bullet"/>
      <w:lvlText w:val="•"/>
      <w:lvlJc w:val="left"/>
      <w:pPr>
        <w:ind w:left="6492" w:hanging="360"/>
      </w:pPr>
      <w:rPr>
        <w:rFonts w:hint="default"/>
      </w:rPr>
    </w:lvl>
    <w:lvl w:ilvl="7" w:tplc="9474BC0E">
      <w:numFmt w:val="bullet"/>
      <w:lvlText w:val="•"/>
      <w:lvlJc w:val="left"/>
      <w:pPr>
        <w:ind w:left="7474" w:hanging="360"/>
      </w:pPr>
      <w:rPr>
        <w:rFonts w:hint="default"/>
      </w:rPr>
    </w:lvl>
    <w:lvl w:ilvl="8" w:tplc="0B10D3A6">
      <w:numFmt w:val="bullet"/>
      <w:lvlText w:val="•"/>
      <w:lvlJc w:val="left"/>
      <w:pPr>
        <w:ind w:left="8456" w:hanging="360"/>
      </w:pPr>
      <w:rPr>
        <w:rFonts w:hint="default"/>
      </w:rPr>
    </w:lvl>
  </w:abstractNum>
  <w:abstractNum w:abstractNumId="290" w15:restartNumberingAfterBreak="0">
    <w:nsid w:val="4BF078EF"/>
    <w:multiLevelType w:val="hybridMultilevel"/>
    <w:tmpl w:val="92741966"/>
    <w:lvl w:ilvl="0" w:tplc="AFE8F58E">
      <w:start w:val="1"/>
      <w:numFmt w:val="decimal"/>
      <w:lvlText w:val="%1)"/>
      <w:lvlJc w:val="left"/>
      <w:pPr>
        <w:ind w:left="959" w:hanging="360"/>
        <w:jc w:val="left"/>
      </w:pPr>
      <w:rPr>
        <w:rFonts w:ascii="Times New Roman" w:eastAsia="Times New Roman" w:hAnsi="Times New Roman" w:cs="Times New Roman" w:hint="default"/>
        <w:w w:val="99"/>
        <w:sz w:val="24"/>
        <w:szCs w:val="24"/>
      </w:rPr>
    </w:lvl>
    <w:lvl w:ilvl="1" w:tplc="EAC66B08">
      <w:numFmt w:val="bullet"/>
      <w:lvlText w:val="•"/>
      <w:lvlJc w:val="left"/>
      <w:pPr>
        <w:ind w:left="1906" w:hanging="360"/>
      </w:pPr>
      <w:rPr>
        <w:rFonts w:hint="default"/>
      </w:rPr>
    </w:lvl>
    <w:lvl w:ilvl="2" w:tplc="990A9E72">
      <w:numFmt w:val="bullet"/>
      <w:lvlText w:val="•"/>
      <w:lvlJc w:val="left"/>
      <w:pPr>
        <w:ind w:left="2852" w:hanging="360"/>
      </w:pPr>
      <w:rPr>
        <w:rFonts w:hint="default"/>
      </w:rPr>
    </w:lvl>
    <w:lvl w:ilvl="3" w:tplc="E7B218E2">
      <w:numFmt w:val="bullet"/>
      <w:lvlText w:val="•"/>
      <w:lvlJc w:val="left"/>
      <w:pPr>
        <w:ind w:left="3798" w:hanging="360"/>
      </w:pPr>
      <w:rPr>
        <w:rFonts w:hint="default"/>
      </w:rPr>
    </w:lvl>
    <w:lvl w:ilvl="4" w:tplc="10E6CA2C">
      <w:numFmt w:val="bullet"/>
      <w:lvlText w:val="•"/>
      <w:lvlJc w:val="left"/>
      <w:pPr>
        <w:ind w:left="4744" w:hanging="360"/>
      </w:pPr>
      <w:rPr>
        <w:rFonts w:hint="default"/>
      </w:rPr>
    </w:lvl>
    <w:lvl w:ilvl="5" w:tplc="B3A0A124">
      <w:numFmt w:val="bullet"/>
      <w:lvlText w:val="•"/>
      <w:lvlJc w:val="left"/>
      <w:pPr>
        <w:ind w:left="5690" w:hanging="360"/>
      </w:pPr>
      <w:rPr>
        <w:rFonts w:hint="default"/>
      </w:rPr>
    </w:lvl>
    <w:lvl w:ilvl="6" w:tplc="5D002EC2">
      <w:numFmt w:val="bullet"/>
      <w:lvlText w:val="•"/>
      <w:lvlJc w:val="left"/>
      <w:pPr>
        <w:ind w:left="6636" w:hanging="360"/>
      </w:pPr>
      <w:rPr>
        <w:rFonts w:hint="default"/>
      </w:rPr>
    </w:lvl>
    <w:lvl w:ilvl="7" w:tplc="119CD60C">
      <w:numFmt w:val="bullet"/>
      <w:lvlText w:val="•"/>
      <w:lvlJc w:val="left"/>
      <w:pPr>
        <w:ind w:left="7582" w:hanging="360"/>
      </w:pPr>
      <w:rPr>
        <w:rFonts w:hint="default"/>
      </w:rPr>
    </w:lvl>
    <w:lvl w:ilvl="8" w:tplc="2DF2F360">
      <w:numFmt w:val="bullet"/>
      <w:lvlText w:val="•"/>
      <w:lvlJc w:val="left"/>
      <w:pPr>
        <w:ind w:left="8528" w:hanging="360"/>
      </w:pPr>
      <w:rPr>
        <w:rFonts w:hint="default"/>
      </w:rPr>
    </w:lvl>
  </w:abstractNum>
  <w:abstractNum w:abstractNumId="291" w15:restartNumberingAfterBreak="0">
    <w:nsid w:val="4CF75CBB"/>
    <w:multiLevelType w:val="hybridMultilevel"/>
    <w:tmpl w:val="60D675F6"/>
    <w:lvl w:ilvl="0" w:tplc="E90069B8">
      <w:start w:val="2"/>
      <w:numFmt w:val="decimal"/>
      <w:lvlText w:val="%1"/>
      <w:lvlJc w:val="left"/>
      <w:pPr>
        <w:ind w:left="1439" w:hanging="840"/>
        <w:jc w:val="left"/>
      </w:pPr>
      <w:rPr>
        <w:rFonts w:ascii="Courier New" w:eastAsia="Courier New" w:hAnsi="Courier New" w:cs="Courier New" w:hint="default"/>
        <w:w w:val="100"/>
        <w:sz w:val="20"/>
        <w:szCs w:val="20"/>
      </w:rPr>
    </w:lvl>
    <w:lvl w:ilvl="1" w:tplc="1EAE5D28">
      <w:numFmt w:val="bullet"/>
      <w:lvlText w:val="•"/>
      <w:lvlJc w:val="left"/>
      <w:pPr>
        <w:ind w:left="2338" w:hanging="840"/>
      </w:pPr>
      <w:rPr>
        <w:rFonts w:hint="default"/>
      </w:rPr>
    </w:lvl>
    <w:lvl w:ilvl="2" w:tplc="3CC0FBD0">
      <w:numFmt w:val="bullet"/>
      <w:lvlText w:val="•"/>
      <w:lvlJc w:val="left"/>
      <w:pPr>
        <w:ind w:left="3236" w:hanging="840"/>
      </w:pPr>
      <w:rPr>
        <w:rFonts w:hint="default"/>
      </w:rPr>
    </w:lvl>
    <w:lvl w:ilvl="3" w:tplc="20B874A2">
      <w:numFmt w:val="bullet"/>
      <w:lvlText w:val="•"/>
      <w:lvlJc w:val="left"/>
      <w:pPr>
        <w:ind w:left="4134" w:hanging="840"/>
      </w:pPr>
      <w:rPr>
        <w:rFonts w:hint="default"/>
      </w:rPr>
    </w:lvl>
    <w:lvl w:ilvl="4" w:tplc="FEBC14E2">
      <w:numFmt w:val="bullet"/>
      <w:lvlText w:val="•"/>
      <w:lvlJc w:val="left"/>
      <w:pPr>
        <w:ind w:left="5032" w:hanging="840"/>
      </w:pPr>
      <w:rPr>
        <w:rFonts w:hint="default"/>
      </w:rPr>
    </w:lvl>
    <w:lvl w:ilvl="5" w:tplc="A10CF6A2">
      <w:numFmt w:val="bullet"/>
      <w:lvlText w:val="•"/>
      <w:lvlJc w:val="left"/>
      <w:pPr>
        <w:ind w:left="5930" w:hanging="840"/>
      </w:pPr>
      <w:rPr>
        <w:rFonts w:hint="default"/>
      </w:rPr>
    </w:lvl>
    <w:lvl w:ilvl="6" w:tplc="27CC13F0">
      <w:numFmt w:val="bullet"/>
      <w:lvlText w:val="•"/>
      <w:lvlJc w:val="left"/>
      <w:pPr>
        <w:ind w:left="6828" w:hanging="840"/>
      </w:pPr>
      <w:rPr>
        <w:rFonts w:hint="default"/>
      </w:rPr>
    </w:lvl>
    <w:lvl w:ilvl="7" w:tplc="60007354">
      <w:numFmt w:val="bullet"/>
      <w:lvlText w:val="•"/>
      <w:lvlJc w:val="left"/>
      <w:pPr>
        <w:ind w:left="7726" w:hanging="840"/>
      </w:pPr>
      <w:rPr>
        <w:rFonts w:hint="default"/>
      </w:rPr>
    </w:lvl>
    <w:lvl w:ilvl="8" w:tplc="E1DC7528">
      <w:numFmt w:val="bullet"/>
      <w:lvlText w:val="•"/>
      <w:lvlJc w:val="left"/>
      <w:pPr>
        <w:ind w:left="8624" w:hanging="840"/>
      </w:pPr>
      <w:rPr>
        <w:rFonts w:hint="default"/>
      </w:rPr>
    </w:lvl>
  </w:abstractNum>
  <w:abstractNum w:abstractNumId="292" w15:restartNumberingAfterBreak="0">
    <w:nsid w:val="4DF572CB"/>
    <w:multiLevelType w:val="hybridMultilevel"/>
    <w:tmpl w:val="471A18B8"/>
    <w:lvl w:ilvl="0" w:tplc="B1106A72">
      <w:start w:val="2"/>
      <w:numFmt w:val="decimal"/>
      <w:lvlText w:val="%1"/>
      <w:lvlJc w:val="left"/>
      <w:pPr>
        <w:ind w:left="1439" w:hanging="840"/>
        <w:jc w:val="left"/>
      </w:pPr>
      <w:rPr>
        <w:rFonts w:ascii="Courier New" w:eastAsia="Courier New" w:hAnsi="Courier New" w:cs="Courier New" w:hint="default"/>
        <w:w w:val="100"/>
        <w:sz w:val="20"/>
        <w:szCs w:val="20"/>
      </w:rPr>
    </w:lvl>
    <w:lvl w:ilvl="1" w:tplc="EDA439F8">
      <w:numFmt w:val="bullet"/>
      <w:lvlText w:val="•"/>
      <w:lvlJc w:val="left"/>
      <w:pPr>
        <w:ind w:left="2338" w:hanging="840"/>
      </w:pPr>
      <w:rPr>
        <w:rFonts w:hint="default"/>
      </w:rPr>
    </w:lvl>
    <w:lvl w:ilvl="2" w:tplc="26F4C7FA">
      <w:numFmt w:val="bullet"/>
      <w:lvlText w:val="•"/>
      <w:lvlJc w:val="left"/>
      <w:pPr>
        <w:ind w:left="3236" w:hanging="840"/>
      </w:pPr>
      <w:rPr>
        <w:rFonts w:hint="default"/>
      </w:rPr>
    </w:lvl>
    <w:lvl w:ilvl="3" w:tplc="7FEE31AA">
      <w:numFmt w:val="bullet"/>
      <w:lvlText w:val="•"/>
      <w:lvlJc w:val="left"/>
      <w:pPr>
        <w:ind w:left="4134" w:hanging="840"/>
      </w:pPr>
      <w:rPr>
        <w:rFonts w:hint="default"/>
      </w:rPr>
    </w:lvl>
    <w:lvl w:ilvl="4" w:tplc="C784CC3C">
      <w:numFmt w:val="bullet"/>
      <w:lvlText w:val="•"/>
      <w:lvlJc w:val="left"/>
      <w:pPr>
        <w:ind w:left="5032" w:hanging="840"/>
      </w:pPr>
      <w:rPr>
        <w:rFonts w:hint="default"/>
      </w:rPr>
    </w:lvl>
    <w:lvl w:ilvl="5" w:tplc="A07E96CE">
      <w:numFmt w:val="bullet"/>
      <w:lvlText w:val="•"/>
      <w:lvlJc w:val="left"/>
      <w:pPr>
        <w:ind w:left="5930" w:hanging="840"/>
      </w:pPr>
      <w:rPr>
        <w:rFonts w:hint="default"/>
      </w:rPr>
    </w:lvl>
    <w:lvl w:ilvl="6" w:tplc="D4E25FF2">
      <w:numFmt w:val="bullet"/>
      <w:lvlText w:val="•"/>
      <w:lvlJc w:val="left"/>
      <w:pPr>
        <w:ind w:left="6828" w:hanging="840"/>
      </w:pPr>
      <w:rPr>
        <w:rFonts w:hint="default"/>
      </w:rPr>
    </w:lvl>
    <w:lvl w:ilvl="7" w:tplc="664E1EF6">
      <w:numFmt w:val="bullet"/>
      <w:lvlText w:val="•"/>
      <w:lvlJc w:val="left"/>
      <w:pPr>
        <w:ind w:left="7726" w:hanging="840"/>
      </w:pPr>
      <w:rPr>
        <w:rFonts w:hint="default"/>
      </w:rPr>
    </w:lvl>
    <w:lvl w:ilvl="8" w:tplc="2CAAE4E6">
      <w:numFmt w:val="bullet"/>
      <w:lvlText w:val="•"/>
      <w:lvlJc w:val="left"/>
      <w:pPr>
        <w:ind w:left="8624" w:hanging="840"/>
      </w:pPr>
      <w:rPr>
        <w:rFonts w:hint="default"/>
      </w:rPr>
    </w:lvl>
  </w:abstractNum>
  <w:abstractNum w:abstractNumId="293" w15:restartNumberingAfterBreak="0">
    <w:nsid w:val="4E125AB5"/>
    <w:multiLevelType w:val="hybridMultilevel"/>
    <w:tmpl w:val="3A982370"/>
    <w:lvl w:ilvl="0" w:tplc="D4D0A706">
      <w:start w:val="1"/>
      <w:numFmt w:val="decimal"/>
      <w:lvlText w:val="%1."/>
      <w:lvlJc w:val="left"/>
      <w:pPr>
        <w:ind w:left="1319" w:hanging="480"/>
        <w:jc w:val="left"/>
      </w:pPr>
      <w:rPr>
        <w:rFonts w:ascii="Courier New" w:eastAsia="Courier New" w:hAnsi="Courier New" w:cs="Courier New" w:hint="default"/>
        <w:spacing w:val="-1"/>
        <w:w w:val="100"/>
        <w:sz w:val="20"/>
        <w:szCs w:val="20"/>
      </w:rPr>
    </w:lvl>
    <w:lvl w:ilvl="1" w:tplc="FE22209E">
      <w:numFmt w:val="bullet"/>
      <w:lvlText w:val="•"/>
      <w:lvlJc w:val="left"/>
      <w:pPr>
        <w:ind w:left="2230" w:hanging="480"/>
      </w:pPr>
      <w:rPr>
        <w:rFonts w:hint="default"/>
      </w:rPr>
    </w:lvl>
    <w:lvl w:ilvl="2" w:tplc="A998D924">
      <w:numFmt w:val="bullet"/>
      <w:lvlText w:val="•"/>
      <w:lvlJc w:val="left"/>
      <w:pPr>
        <w:ind w:left="3140" w:hanging="480"/>
      </w:pPr>
      <w:rPr>
        <w:rFonts w:hint="default"/>
      </w:rPr>
    </w:lvl>
    <w:lvl w:ilvl="3" w:tplc="BBE0F962">
      <w:numFmt w:val="bullet"/>
      <w:lvlText w:val="•"/>
      <w:lvlJc w:val="left"/>
      <w:pPr>
        <w:ind w:left="4050" w:hanging="480"/>
      </w:pPr>
      <w:rPr>
        <w:rFonts w:hint="default"/>
      </w:rPr>
    </w:lvl>
    <w:lvl w:ilvl="4" w:tplc="DC4CFA98">
      <w:numFmt w:val="bullet"/>
      <w:lvlText w:val="•"/>
      <w:lvlJc w:val="left"/>
      <w:pPr>
        <w:ind w:left="4960" w:hanging="480"/>
      </w:pPr>
      <w:rPr>
        <w:rFonts w:hint="default"/>
      </w:rPr>
    </w:lvl>
    <w:lvl w:ilvl="5" w:tplc="1FBCB3D6">
      <w:numFmt w:val="bullet"/>
      <w:lvlText w:val="•"/>
      <w:lvlJc w:val="left"/>
      <w:pPr>
        <w:ind w:left="5870" w:hanging="480"/>
      </w:pPr>
      <w:rPr>
        <w:rFonts w:hint="default"/>
      </w:rPr>
    </w:lvl>
    <w:lvl w:ilvl="6" w:tplc="A4A6FA6E">
      <w:numFmt w:val="bullet"/>
      <w:lvlText w:val="•"/>
      <w:lvlJc w:val="left"/>
      <w:pPr>
        <w:ind w:left="6780" w:hanging="480"/>
      </w:pPr>
      <w:rPr>
        <w:rFonts w:hint="default"/>
      </w:rPr>
    </w:lvl>
    <w:lvl w:ilvl="7" w:tplc="1088A766">
      <w:numFmt w:val="bullet"/>
      <w:lvlText w:val="•"/>
      <w:lvlJc w:val="left"/>
      <w:pPr>
        <w:ind w:left="7690" w:hanging="480"/>
      </w:pPr>
      <w:rPr>
        <w:rFonts w:hint="default"/>
      </w:rPr>
    </w:lvl>
    <w:lvl w:ilvl="8" w:tplc="82BE307E">
      <w:numFmt w:val="bullet"/>
      <w:lvlText w:val="•"/>
      <w:lvlJc w:val="left"/>
      <w:pPr>
        <w:ind w:left="8600" w:hanging="480"/>
      </w:pPr>
      <w:rPr>
        <w:rFonts w:hint="default"/>
      </w:rPr>
    </w:lvl>
  </w:abstractNum>
  <w:abstractNum w:abstractNumId="294" w15:restartNumberingAfterBreak="0">
    <w:nsid w:val="4E1A7151"/>
    <w:multiLevelType w:val="hybridMultilevel"/>
    <w:tmpl w:val="08D8A24E"/>
    <w:lvl w:ilvl="0" w:tplc="3006A2EE">
      <w:start w:val="1"/>
      <w:numFmt w:val="decimal"/>
      <w:lvlText w:val="%1."/>
      <w:lvlJc w:val="left"/>
      <w:pPr>
        <w:ind w:left="599" w:hanging="360"/>
        <w:jc w:val="left"/>
      </w:pPr>
      <w:rPr>
        <w:rFonts w:ascii="Courier New" w:eastAsia="Courier New" w:hAnsi="Courier New" w:cs="Courier New" w:hint="default"/>
        <w:spacing w:val="-1"/>
        <w:w w:val="100"/>
        <w:sz w:val="20"/>
        <w:szCs w:val="20"/>
      </w:rPr>
    </w:lvl>
    <w:lvl w:ilvl="1" w:tplc="0DF84564">
      <w:numFmt w:val="bullet"/>
      <w:lvlText w:val="•"/>
      <w:lvlJc w:val="left"/>
      <w:pPr>
        <w:ind w:left="1582" w:hanging="360"/>
      </w:pPr>
      <w:rPr>
        <w:rFonts w:hint="default"/>
      </w:rPr>
    </w:lvl>
    <w:lvl w:ilvl="2" w:tplc="917E1D32">
      <w:numFmt w:val="bullet"/>
      <w:lvlText w:val="•"/>
      <w:lvlJc w:val="left"/>
      <w:pPr>
        <w:ind w:left="2564" w:hanging="360"/>
      </w:pPr>
      <w:rPr>
        <w:rFonts w:hint="default"/>
      </w:rPr>
    </w:lvl>
    <w:lvl w:ilvl="3" w:tplc="5890F21A">
      <w:numFmt w:val="bullet"/>
      <w:lvlText w:val="•"/>
      <w:lvlJc w:val="left"/>
      <w:pPr>
        <w:ind w:left="3546" w:hanging="360"/>
      </w:pPr>
      <w:rPr>
        <w:rFonts w:hint="default"/>
      </w:rPr>
    </w:lvl>
    <w:lvl w:ilvl="4" w:tplc="7B7CD8D6">
      <w:numFmt w:val="bullet"/>
      <w:lvlText w:val="•"/>
      <w:lvlJc w:val="left"/>
      <w:pPr>
        <w:ind w:left="4528" w:hanging="360"/>
      </w:pPr>
      <w:rPr>
        <w:rFonts w:hint="default"/>
      </w:rPr>
    </w:lvl>
    <w:lvl w:ilvl="5" w:tplc="1E645F36">
      <w:numFmt w:val="bullet"/>
      <w:lvlText w:val="•"/>
      <w:lvlJc w:val="left"/>
      <w:pPr>
        <w:ind w:left="5510" w:hanging="360"/>
      </w:pPr>
      <w:rPr>
        <w:rFonts w:hint="default"/>
      </w:rPr>
    </w:lvl>
    <w:lvl w:ilvl="6" w:tplc="29007034">
      <w:numFmt w:val="bullet"/>
      <w:lvlText w:val="•"/>
      <w:lvlJc w:val="left"/>
      <w:pPr>
        <w:ind w:left="6492" w:hanging="360"/>
      </w:pPr>
      <w:rPr>
        <w:rFonts w:hint="default"/>
      </w:rPr>
    </w:lvl>
    <w:lvl w:ilvl="7" w:tplc="DD349E7A">
      <w:numFmt w:val="bullet"/>
      <w:lvlText w:val="•"/>
      <w:lvlJc w:val="left"/>
      <w:pPr>
        <w:ind w:left="7474" w:hanging="360"/>
      </w:pPr>
      <w:rPr>
        <w:rFonts w:hint="default"/>
      </w:rPr>
    </w:lvl>
    <w:lvl w:ilvl="8" w:tplc="18921DE6">
      <w:numFmt w:val="bullet"/>
      <w:lvlText w:val="•"/>
      <w:lvlJc w:val="left"/>
      <w:pPr>
        <w:ind w:left="8456" w:hanging="360"/>
      </w:pPr>
      <w:rPr>
        <w:rFonts w:hint="default"/>
      </w:rPr>
    </w:lvl>
  </w:abstractNum>
  <w:abstractNum w:abstractNumId="295" w15:restartNumberingAfterBreak="0">
    <w:nsid w:val="4E3A3C3B"/>
    <w:multiLevelType w:val="hybridMultilevel"/>
    <w:tmpl w:val="D5B41BA6"/>
    <w:lvl w:ilvl="0" w:tplc="3252F318">
      <w:start w:val="1"/>
      <w:numFmt w:val="decimal"/>
      <w:lvlText w:val="%1."/>
      <w:lvlJc w:val="left"/>
      <w:pPr>
        <w:ind w:left="2040" w:hanging="361"/>
        <w:jc w:val="left"/>
      </w:pPr>
      <w:rPr>
        <w:rFonts w:ascii="Times New Roman" w:eastAsia="Times New Roman" w:hAnsi="Times New Roman" w:cs="Times New Roman" w:hint="default"/>
        <w:w w:val="100"/>
        <w:sz w:val="24"/>
        <w:szCs w:val="24"/>
      </w:rPr>
    </w:lvl>
    <w:lvl w:ilvl="1" w:tplc="8C202A78">
      <w:numFmt w:val="bullet"/>
      <w:lvlText w:val="•"/>
      <w:lvlJc w:val="left"/>
      <w:pPr>
        <w:ind w:left="2878" w:hanging="361"/>
      </w:pPr>
      <w:rPr>
        <w:rFonts w:hint="default"/>
      </w:rPr>
    </w:lvl>
    <w:lvl w:ilvl="2" w:tplc="B7F2382E">
      <w:numFmt w:val="bullet"/>
      <w:lvlText w:val="•"/>
      <w:lvlJc w:val="left"/>
      <w:pPr>
        <w:ind w:left="3716" w:hanging="361"/>
      </w:pPr>
      <w:rPr>
        <w:rFonts w:hint="default"/>
      </w:rPr>
    </w:lvl>
    <w:lvl w:ilvl="3" w:tplc="A71EB0E4">
      <w:numFmt w:val="bullet"/>
      <w:lvlText w:val="•"/>
      <w:lvlJc w:val="left"/>
      <w:pPr>
        <w:ind w:left="4554" w:hanging="361"/>
      </w:pPr>
      <w:rPr>
        <w:rFonts w:hint="default"/>
      </w:rPr>
    </w:lvl>
    <w:lvl w:ilvl="4" w:tplc="94668766">
      <w:numFmt w:val="bullet"/>
      <w:lvlText w:val="•"/>
      <w:lvlJc w:val="left"/>
      <w:pPr>
        <w:ind w:left="5392" w:hanging="361"/>
      </w:pPr>
      <w:rPr>
        <w:rFonts w:hint="default"/>
      </w:rPr>
    </w:lvl>
    <w:lvl w:ilvl="5" w:tplc="C43CC6CE">
      <w:numFmt w:val="bullet"/>
      <w:lvlText w:val="•"/>
      <w:lvlJc w:val="left"/>
      <w:pPr>
        <w:ind w:left="6230" w:hanging="361"/>
      </w:pPr>
      <w:rPr>
        <w:rFonts w:hint="default"/>
      </w:rPr>
    </w:lvl>
    <w:lvl w:ilvl="6" w:tplc="7A20905E">
      <w:numFmt w:val="bullet"/>
      <w:lvlText w:val="•"/>
      <w:lvlJc w:val="left"/>
      <w:pPr>
        <w:ind w:left="7068" w:hanging="361"/>
      </w:pPr>
      <w:rPr>
        <w:rFonts w:hint="default"/>
      </w:rPr>
    </w:lvl>
    <w:lvl w:ilvl="7" w:tplc="02FCBD52">
      <w:numFmt w:val="bullet"/>
      <w:lvlText w:val="•"/>
      <w:lvlJc w:val="left"/>
      <w:pPr>
        <w:ind w:left="7906" w:hanging="361"/>
      </w:pPr>
      <w:rPr>
        <w:rFonts w:hint="default"/>
      </w:rPr>
    </w:lvl>
    <w:lvl w:ilvl="8" w:tplc="838E3E32">
      <w:numFmt w:val="bullet"/>
      <w:lvlText w:val="•"/>
      <w:lvlJc w:val="left"/>
      <w:pPr>
        <w:ind w:left="8744" w:hanging="361"/>
      </w:pPr>
      <w:rPr>
        <w:rFonts w:hint="default"/>
      </w:rPr>
    </w:lvl>
  </w:abstractNum>
  <w:abstractNum w:abstractNumId="296" w15:restartNumberingAfterBreak="0">
    <w:nsid w:val="4E445488"/>
    <w:multiLevelType w:val="hybridMultilevel"/>
    <w:tmpl w:val="53BE38D0"/>
    <w:lvl w:ilvl="0" w:tplc="F462D7E0">
      <w:start w:val="1"/>
      <w:numFmt w:val="decimal"/>
      <w:lvlText w:val="%1."/>
      <w:lvlJc w:val="left"/>
      <w:pPr>
        <w:ind w:left="599" w:hanging="360"/>
        <w:jc w:val="left"/>
      </w:pPr>
      <w:rPr>
        <w:rFonts w:ascii="Courier New" w:eastAsia="Courier New" w:hAnsi="Courier New" w:cs="Courier New" w:hint="default"/>
        <w:spacing w:val="-1"/>
        <w:w w:val="100"/>
        <w:sz w:val="20"/>
        <w:szCs w:val="20"/>
      </w:rPr>
    </w:lvl>
    <w:lvl w:ilvl="1" w:tplc="4DC29914">
      <w:start w:val="1"/>
      <w:numFmt w:val="decimal"/>
      <w:lvlText w:val="%2"/>
      <w:lvlJc w:val="left"/>
      <w:pPr>
        <w:ind w:left="1439" w:hanging="840"/>
        <w:jc w:val="left"/>
      </w:pPr>
      <w:rPr>
        <w:rFonts w:ascii="Courier New" w:eastAsia="Courier New" w:hAnsi="Courier New" w:cs="Courier New" w:hint="default"/>
        <w:w w:val="100"/>
        <w:sz w:val="20"/>
        <w:szCs w:val="20"/>
      </w:rPr>
    </w:lvl>
    <w:lvl w:ilvl="2" w:tplc="192891F6">
      <w:numFmt w:val="bullet"/>
      <w:lvlText w:val="•"/>
      <w:lvlJc w:val="left"/>
      <w:pPr>
        <w:ind w:left="2437" w:hanging="840"/>
      </w:pPr>
      <w:rPr>
        <w:rFonts w:hint="default"/>
      </w:rPr>
    </w:lvl>
    <w:lvl w:ilvl="3" w:tplc="1C60DA82">
      <w:numFmt w:val="bullet"/>
      <w:lvlText w:val="•"/>
      <w:lvlJc w:val="left"/>
      <w:pPr>
        <w:ind w:left="3435" w:hanging="840"/>
      </w:pPr>
      <w:rPr>
        <w:rFonts w:hint="default"/>
      </w:rPr>
    </w:lvl>
    <w:lvl w:ilvl="4" w:tplc="3B22E738">
      <w:numFmt w:val="bullet"/>
      <w:lvlText w:val="•"/>
      <w:lvlJc w:val="left"/>
      <w:pPr>
        <w:ind w:left="4433" w:hanging="840"/>
      </w:pPr>
      <w:rPr>
        <w:rFonts w:hint="default"/>
      </w:rPr>
    </w:lvl>
    <w:lvl w:ilvl="5" w:tplc="FF2E1A22">
      <w:numFmt w:val="bullet"/>
      <w:lvlText w:val="•"/>
      <w:lvlJc w:val="left"/>
      <w:pPr>
        <w:ind w:left="5431" w:hanging="840"/>
      </w:pPr>
      <w:rPr>
        <w:rFonts w:hint="default"/>
      </w:rPr>
    </w:lvl>
    <w:lvl w:ilvl="6" w:tplc="CFFED3A8">
      <w:numFmt w:val="bullet"/>
      <w:lvlText w:val="•"/>
      <w:lvlJc w:val="left"/>
      <w:pPr>
        <w:ind w:left="6428" w:hanging="840"/>
      </w:pPr>
      <w:rPr>
        <w:rFonts w:hint="default"/>
      </w:rPr>
    </w:lvl>
    <w:lvl w:ilvl="7" w:tplc="5CC46346">
      <w:numFmt w:val="bullet"/>
      <w:lvlText w:val="•"/>
      <w:lvlJc w:val="left"/>
      <w:pPr>
        <w:ind w:left="7426" w:hanging="840"/>
      </w:pPr>
      <w:rPr>
        <w:rFonts w:hint="default"/>
      </w:rPr>
    </w:lvl>
    <w:lvl w:ilvl="8" w:tplc="E8661CAE">
      <w:numFmt w:val="bullet"/>
      <w:lvlText w:val="•"/>
      <w:lvlJc w:val="left"/>
      <w:pPr>
        <w:ind w:left="8424" w:hanging="840"/>
      </w:pPr>
      <w:rPr>
        <w:rFonts w:hint="default"/>
      </w:rPr>
    </w:lvl>
  </w:abstractNum>
  <w:abstractNum w:abstractNumId="297" w15:restartNumberingAfterBreak="0">
    <w:nsid w:val="4E8D2ABA"/>
    <w:multiLevelType w:val="hybridMultilevel"/>
    <w:tmpl w:val="9D2C4FD2"/>
    <w:lvl w:ilvl="0" w:tplc="BB182292">
      <w:start w:val="1"/>
      <w:numFmt w:val="decimal"/>
      <w:lvlText w:val="%1."/>
      <w:lvlJc w:val="left"/>
      <w:pPr>
        <w:ind w:left="959" w:hanging="480"/>
        <w:jc w:val="left"/>
      </w:pPr>
      <w:rPr>
        <w:rFonts w:ascii="Courier New" w:eastAsia="Courier New" w:hAnsi="Courier New" w:cs="Courier New" w:hint="default"/>
        <w:spacing w:val="-1"/>
        <w:w w:val="100"/>
        <w:sz w:val="20"/>
        <w:szCs w:val="20"/>
      </w:rPr>
    </w:lvl>
    <w:lvl w:ilvl="1" w:tplc="8B78DD90">
      <w:numFmt w:val="bullet"/>
      <w:lvlText w:val="•"/>
      <w:lvlJc w:val="left"/>
      <w:pPr>
        <w:ind w:left="1906" w:hanging="480"/>
      </w:pPr>
      <w:rPr>
        <w:rFonts w:hint="default"/>
      </w:rPr>
    </w:lvl>
    <w:lvl w:ilvl="2" w:tplc="90047936">
      <w:numFmt w:val="bullet"/>
      <w:lvlText w:val="•"/>
      <w:lvlJc w:val="left"/>
      <w:pPr>
        <w:ind w:left="2852" w:hanging="480"/>
      </w:pPr>
      <w:rPr>
        <w:rFonts w:hint="default"/>
      </w:rPr>
    </w:lvl>
    <w:lvl w:ilvl="3" w:tplc="94EEDD6A">
      <w:numFmt w:val="bullet"/>
      <w:lvlText w:val="•"/>
      <w:lvlJc w:val="left"/>
      <w:pPr>
        <w:ind w:left="3798" w:hanging="480"/>
      </w:pPr>
      <w:rPr>
        <w:rFonts w:hint="default"/>
      </w:rPr>
    </w:lvl>
    <w:lvl w:ilvl="4" w:tplc="EC786DE6">
      <w:numFmt w:val="bullet"/>
      <w:lvlText w:val="•"/>
      <w:lvlJc w:val="left"/>
      <w:pPr>
        <w:ind w:left="4744" w:hanging="480"/>
      </w:pPr>
      <w:rPr>
        <w:rFonts w:hint="default"/>
      </w:rPr>
    </w:lvl>
    <w:lvl w:ilvl="5" w:tplc="8132C7F8">
      <w:numFmt w:val="bullet"/>
      <w:lvlText w:val="•"/>
      <w:lvlJc w:val="left"/>
      <w:pPr>
        <w:ind w:left="5690" w:hanging="480"/>
      </w:pPr>
      <w:rPr>
        <w:rFonts w:hint="default"/>
      </w:rPr>
    </w:lvl>
    <w:lvl w:ilvl="6" w:tplc="F7DA1698">
      <w:numFmt w:val="bullet"/>
      <w:lvlText w:val="•"/>
      <w:lvlJc w:val="left"/>
      <w:pPr>
        <w:ind w:left="6636" w:hanging="480"/>
      </w:pPr>
      <w:rPr>
        <w:rFonts w:hint="default"/>
      </w:rPr>
    </w:lvl>
    <w:lvl w:ilvl="7" w:tplc="2CDA0E9E">
      <w:numFmt w:val="bullet"/>
      <w:lvlText w:val="•"/>
      <w:lvlJc w:val="left"/>
      <w:pPr>
        <w:ind w:left="7582" w:hanging="480"/>
      </w:pPr>
      <w:rPr>
        <w:rFonts w:hint="default"/>
      </w:rPr>
    </w:lvl>
    <w:lvl w:ilvl="8" w:tplc="2EAAA5CA">
      <w:numFmt w:val="bullet"/>
      <w:lvlText w:val="•"/>
      <w:lvlJc w:val="left"/>
      <w:pPr>
        <w:ind w:left="8528" w:hanging="480"/>
      </w:pPr>
      <w:rPr>
        <w:rFonts w:hint="default"/>
      </w:rPr>
    </w:lvl>
  </w:abstractNum>
  <w:abstractNum w:abstractNumId="298" w15:restartNumberingAfterBreak="0">
    <w:nsid w:val="4EBC3D61"/>
    <w:multiLevelType w:val="hybridMultilevel"/>
    <w:tmpl w:val="F3685BFE"/>
    <w:lvl w:ilvl="0" w:tplc="7DC2053C">
      <w:start w:val="1"/>
      <w:numFmt w:val="decimal"/>
      <w:lvlText w:val="%1"/>
      <w:lvlJc w:val="left"/>
      <w:pPr>
        <w:ind w:left="1319" w:hanging="1080"/>
        <w:jc w:val="left"/>
      </w:pPr>
      <w:rPr>
        <w:rFonts w:ascii="Courier New" w:eastAsia="Courier New" w:hAnsi="Courier New" w:cs="Courier New" w:hint="default"/>
        <w:w w:val="99"/>
        <w:sz w:val="18"/>
        <w:szCs w:val="18"/>
      </w:rPr>
    </w:lvl>
    <w:lvl w:ilvl="1" w:tplc="43208910">
      <w:numFmt w:val="bullet"/>
      <w:lvlText w:val="•"/>
      <w:lvlJc w:val="left"/>
      <w:pPr>
        <w:ind w:left="2230" w:hanging="1080"/>
      </w:pPr>
      <w:rPr>
        <w:rFonts w:hint="default"/>
      </w:rPr>
    </w:lvl>
    <w:lvl w:ilvl="2" w:tplc="D1E4C514">
      <w:numFmt w:val="bullet"/>
      <w:lvlText w:val="•"/>
      <w:lvlJc w:val="left"/>
      <w:pPr>
        <w:ind w:left="3140" w:hanging="1080"/>
      </w:pPr>
      <w:rPr>
        <w:rFonts w:hint="default"/>
      </w:rPr>
    </w:lvl>
    <w:lvl w:ilvl="3" w:tplc="219A662E">
      <w:numFmt w:val="bullet"/>
      <w:lvlText w:val="•"/>
      <w:lvlJc w:val="left"/>
      <w:pPr>
        <w:ind w:left="4050" w:hanging="1080"/>
      </w:pPr>
      <w:rPr>
        <w:rFonts w:hint="default"/>
      </w:rPr>
    </w:lvl>
    <w:lvl w:ilvl="4" w:tplc="9176D856">
      <w:numFmt w:val="bullet"/>
      <w:lvlText w:val="•"/>
      <w:lvlJc w:val="left"/>
      <w:pPr>
        <w:ind w:left="4960" w:hanging="1080"/>
      </w:pPr>
      <w:rPr>
        <w:rFonts w:hint="default"/>
      </w:rPr>
    </w:lvl>
    <w:lvl w:ilvl="5" w:tplc="139455DC">
      <w:numFmt w:val="bullet"/>
      <w:lvlText w:val="•"/>
      <w:lvlJc w:val="left"/>
      <w:pPr>
        <w:ind w:left="5870" w:hanging="1080"/>
      </w:pPr>
      <w:rPr>
        <w:rFonts w:hint="default"/>
      </w:rPr>
    </w:lvl>
    <w:lvl w:ilvl="6" w:tplc="672EDE5C">
      <w:numFmt w:val="bullet"/>
      <w:lvlText w:val="•"/>
      <w:lvlJc w:val="left"/>
      <w:pPr>
        <w:ind w:left="6780" w:hanging="1080"/>
      </w:pPr>
      <w:rPr>
        <w:rFonts w:hint="default"/>
      </w:rPr>
    </w:lvl>
    <w:lvl w:ilvl="7" w:tplc="FB0A3214">
      <w:numFmt w:val="bullet"/>
      <w:lvlText w:val="•"/>
      <w:lvlJc w:val="left"/>
      <w:pPr>
        <w:ind w:left="7690" w:hanging="1080"/>
      </w:pPr>
      <w:rPr>
        <w:rFonts w:hint="default"/>
      </w:rPr>
    </w:lvl>
    <w:lvl w:ilvl="8" w:tplc="85F8F58C">
      <w:numFmt w:val="bullet"/>
      <w:lvlText w:val="•"/>
      <w:lvlJc w:val="left"/>
      <w:pPr>
        <w:ind w:left="8600" w:hanging="1080"/>
      </w:pPr>
      <w:rPr>
        <w:rFonts w:hint="default"/>
      </w:rPr>
    </w:lvl>
  </w:abstractNum>
  <w:abstractNum w:abstractNumId="299" w15:restartNumberingAfterBreak="0">
    <w:nsid w:val="4ECB15F0"/>
    <w:multiLevelType w:val="hybridMultilevel"/>
    <w:tmpl w:val="9AF2BE54"/>
    <w:lvl w:ilvl="0" w:tplc="27206FDC">
      <w:start w:val="1"/>
      <w:numFmt w:val="decimal"/>
      <w:lvlText w:val="%1"/>
      <w:lvlJc w:val="left"/>
      <w:pPr>
        <w:ind w:left="1439" w:hanging="840"/>
        <w:jc w:val="left"/>
      </w:pPr>
      <w:rPr>
        <w:rFonts w:ascii="Courier New" w:eastAsia="Courier New" w:hAnsi="Courier New" w:cs="Courier New" w:hint="default"/>
        <w:w w:val="100"/>
        <w:sz w:val="20"/>
        <w:szCs w:val="20"/>
      </w:rPr>
    </w:lvl>
    <w:lvl w:ilvl="1" w:tplc="C5028F02">
      <w:numFmt w:val="bullet"/>
      <w:lvlText w:val="•"/>
      <w:lvlJc w:val="left"/>
      <w:pPr>
        <w:ind w:left="2338" w:hanging="840"/>
      </w:pPr>
      <w:rPr>
        <w:rFonts w:hint="default"/>
      </w:rPr>
    </w:lvl>
    <w:lvl w:ilvl="2" w:tplc="B776B5C0">
      <w:numFmt w:val="bullet"/>
      <w:lvlText w:val="•"/>
      <w:lvlJc w:val="left"/>
      <w:pPr>
        <w:ind w:left="3236" w:hanging="840"/>
      </w:pPr>
      <w:rPr>
        <w:rFonts w:hint="default"/>
      </w:rPr>
    </w:lvl>
    <w:lvl w:ilvl="3" w:tplc="0760714A">
      <w:numFmt w:val="bullet"/>
      <w:lvlText w:val="•"/>
      <w:lvlJc w:val="left"/>
      <w:pPr>
        <w:ind w:left="4134" w:hanging="840"/>
      </w:pPr>
      <w:rPr>
        <w:rFonts w:hint="default"/>
      </w:rPr>
    </w:lvl>
    <w:lvl w:ilvl="4" w:tplc="91EEE622">
      <w:numFmt w:val="bullet"/>
      <w:lvlText w:val="•"/>
      <w:lvlJc w:val="left"/>
      <w:pPr>
        <w:ind w:left="5032" w:hanging="840"/>
      </w:pPr>
      <w:rPr>
        <w:rFonts w:hint="default"/>
      </w:rPr>
    </w:lvl>
    <w:lvl w:ilvl="5" w:tplc="5A7CD6CE">
      <w:numFmt w:val="bullet"/>
      <w:lvlText w:val="•"/>
      <w:lvlJc w:val="left"/>
      <w:pPr>
        <w:ind w:left="5930" w:hanging="840"/>
      </w:pPr>
      <w:rPr>
        <w:rFonts w:hint="default"/>
      </w:rPr>
    </w:lvl>
    <w:lvl w:ilvl="6" w:tplc="4354751C">
      <w:numFmt w:val="bullet"/>
      <w:lvlText w:val="•"/>
      <w:lvlJc w:val="left"/>
      <w:pPr>
        <w:ind w:left="6828" w:hanging="840"/>
      </w:pPr>
      <w:rPr>
        <w:rFonts w:hint="default"/>
      </w:rPr>
    </w:lvl>
    <w:lvl w:ilvl="7" w:tplc="21C850EC">
      <w:numFmt w:val="bullet"/>
      <w:lvlText w:val="•"/>
      <w:lvlJc w:val="left"/>
      <w:pPr>
        <w:ind w:left="7726" w:hanging="840"/>
      </w:pPr>
      <w:rPr>
        <w:rFonts w:hint="default"/>
      </w:rPr>
    </w:lvl>
    <w:lvl w:ilvl="8" w:tplc="05DAE02E">
      <w:numFmt w:val="bullet"/>
      <w:lvlText w:val="•"/>
      <w:lvlJc w:val="left"/>
      <w:pPr>
        <w:ind w:left="8624" w:hanging="840"/>
      </w:pPr>
      <w:rPr>
        <w:rFonts w:hint="default"/>
      </w:rPr>
    </w:lvl>
  </w:abstractNum>
  <w:abstractNum w:abstractNumId="300" w15:restartNumberingAfterBreak="0">
    <w:nsid w:val="4F105473"/>
    <w:multiLevelType w:val="hybridMultilevel"/>
    <w:tmpl w:val="05FE4B5C"/>
    <w:lvl w:ilvl="0" w:tplc="A0FC8CB8">
      <w:start w:val="1"/>
      <w:numFmt w:val="decimal"/>
      <w:lvlText w:val="%1"/>
      <w:lvlJc w:val="left"/>
      <w:pPr>
        <w:ind w:left="1439" w:hanging="840"/>
        <w:jc w:val="left"/>
      </w:pPr>
      <w:rPr>
        <w:rFonts w:ascii="Courier New" w:eastAsia="Courier New" w:hAnsi="Courier New" w:cs="Courier New" w:hint="default"/>
        <w:w w:val="100"/>
        <w:sz w:val="20"/>
        <w:szCs w:val="20"/>
      </w:rPr>
    </w:lvl>
    <w:lvl w:ilvl="1" w:tplc="0FFA34A4">
      <w:numFmt w:val="bullet"/>
      <w:lvlText w:val="•"/>
      <w:lvlJc w:val="left"/>
      <w:pPr>
        <w:ind w:left="2338" w:hanging="840"/>
      </w:pPr>
      <w:rPr>
        <w:rFonts w:hint="default"/>
      </w:rPr>
    </w:lvl>
    <w:lvl w:ilvl="2" w:tplc="F1A28FC8">
      <w:numFmt w:val="bullet"/>
      <w:lvlText w:val="•"/>
      <w:lvlJc w:val="left"/>
      <w:pPr>
        <w:ind w:left="3236" w:hanging="840"/>
      </w:pPr>
      <w:rPr>
        <w:rFonts w:hint="default"/>
      </w:rPr>
    </w:lvl>
    <w:lvl w:ilvl="3" w:tplc="965CEC02">
      <w:numFmt w:val="bullet"/>
      <w:lvlText w:val="•"/>
      <w:lvlJc w:val="left"/>
      <w:pPr>
        <w:ind w:left="4134" w:hanging="840"/>
      </w:pPr>
      <w:rPr>
        <w:rFonts w:hint="default"/>
      </w:rPr>
    </w:lvl>
    <w:lvl w:ilvl="4" w:tplc="D060841A">
      <w:numFmt w:val="bullet"/>
      <w:lvlText w:val="•"/>
      <w:lvlJc w:val="left"/>
      <w:pPr>
        <w:ind w:left="5032" w:hanging="840"/>
      </w:pPr>
      <w:rPr>
        <w:rFonts w:hint="default"/>
      </w:rPr>
    </w:lvl>
    <w:lvl w:ilvl="5" w:tplc="7102D5B6">
      <w:numFmt w:val="bullet"/>
      <w:lvlText w:val="•"/>
      <w:lvlJc w:val="left"/>
      <w:pPr>
        <w:ind w:left="5930" w:hanging="840"/>
      </w:pPr>
      <w:rPr>
        <w:rFonts w:hint="default"/>
      </w:rPr>
    </w:lvl>
    <w:lvl w:ilvl="6" w:tplc="46A45B36">
      <w:numFmt w:val="bullet"/>
      <w:lvlText w:val="•"/>
      <w:lvlJc w:val="left"/>
      <w:pPr>
        <w:ind w:left="6828" w:hanging="840"/>
      </w:pPr>
      <w:rPr>
        <w:rFonts w:hint="default"/>
      </w:rPr>
    </w:lvl>
    <w:lvl w:ilvl="7" w:tplc="B1B272DA">
      <w:numFmt w:val="bullet"/>
      <w:lvlText w:val="•"/>
      <w:lvlJc w:val="left"/>
      <w:pPr>
        <w:ind w:left="7726" w:hanging="840"/>
      </w:pPr>
      <w:rPr>
        <w:rFonts w:hint="default"/>
      </w:rPr>
    </w:lvl>
    <w:lvl w:ilvl="8" w:tplc="9DF68672">
      <w:numFmt w:val="bullet"/>
      <w:lvlText w:val="•"/>
      <w:lvlJc w:val="left"/>
      <w:pPr>
        <w:ind w:left="8624" w:hanging="840"/>
      </w:pPr>
      <w:rPr>
        <w:rFonts w:hint="default"/>
      </w:rPr>
    </w:lvl>
  </w:abstractNum>
  <w:abstractNum w:abstractNumId="301" w15:restartNumberingAfterBreak="0">
    <w:nsid w:val="4F1E6A3B"/>
    <w:multiLevelType w:val="hybridMultilevel"/>
    <w:tmpl w:val="4DA065A6"/>
    <w:lvl w:ilvl="0" w:tplc="F9A4CF48">
      <w:start w:val="1"/>
      <w:numFmt w:val="decimal"/>
      <w:lvlText w:val="%1."/>
      <w:lvlJc w:val="left"/>
      <w:pPr>
        <w:ind w:left="599" w:hanging="360"/>
        <w:jc w:val="left"/>
      </w:pPr>
      <w:rPr>
        <w:rFonts w:ascii="Times New Roman" w:eastAsia="Times New Roman" w:hAnsi="Times New Roman" w:cs="Times New Roman" w:hint="default"/>
        <w:spacing w:val="-1"/>
        <w:w w:val="100"/>
        <w:sz w:val="24"/>
        <w:szCs w:val="24"/>
      </w:rPr>
    </w:lvl>
    <w:lvl w:ilvl="1" w:tplc="867E2918">
      <w:start w:val="1"/>
      <w:numFmt w:val="lowerLetter"/>
      <w:lvlText w:val="%2)"/>
      <w:lvlJc w:val="left"/>
      <w:pPr>
        <w:ind w:left="1320" w:hanging="361"/>
        <w:jc w:val="left"/>
      </w:pPr>
      <w:rPr>
        <w:rFonts w:ascii="Times New Roman" w:eastAsia="Times New Roman" w:hAnsi="Times New Roman" w:cs="Times New Roman" w:hint="default"/>
        <w:w w:val="99"/>
        <w:sz w:val="24"/>
        <w:szCs w:val="24"/>
      </w:rPr>
    </w:lvl>
    <w:lvl w:ilvl="2" w:tplc="0A42EE28">
      <w:numFmt w:val="bullet"/>
      <w:lvlText w:val="•"/>
      <w:lvlJc w:val="left"/>
      <w:pPr>
        <w:ind w:left="2331" w:hanging="361"/>
      </w:pPr>
      <w:rPr>
        <w:rFonts w:hint="default"/>
      </w:rPr>
    </w:lvl>
    <w:lvl w:ilvl="3" w:tplc="103649A8">
      <w:numFmt w:val="bullet"/>
      <w:lvlText w:val="•"/>
      <w:lvlJc w:val="left"/>
      <w:pPr>
        <w:ind w:left="3342" w:hanging="361"/>
      </w:pPr>
      <w:rPr>
        <w:rFonts w:hint="default"/>
      </w:rPr>
    </w:lvl>
    <w:lvl w:ilvl="4" w:tplc="46C44EF8">
      <w:numFmt w:val="bullet"/>
      <w:lvlText w:val="•"/>
      <w:lvlJc w:val="left"/>
      <w:pPr>
        <w:ind w:left="4353" w:hanging="361"/>
      </w:pPr>
      <w:rPr>
        <w:rFonts w:hint="default"/>
      </w:rPr>
    </w:lvl>
    <w:lvl w:ilvl="5" w:tplc="071648D0">
      <w:numFmt w:val="bullet"/>
      <w:lvlText w:val="•"/>
      <w:lvlJc w:val="left"/>
      <w:pPr>
        <w:ind w:left="5364" w:hanging="361"/>
      </w:pPr>
      <w:rPr>
        <w:rFonts w:hint="default"/>
      </w:rPr>
    </w:lvl>
    <w:lvl w:ilvl="6" w:tplc="E4DE9F86">
      <w:numFmt w:val="bullet"/>
      <w:lvlText w:val="•"/>
      <w:lvlJc w:val="left"/>
      <w:pPr>
        <w:ind w:left="6375" w:hanging="361"/>
      </w:pPr>
      <w:rPr>
        <w:rFonts w:hint="default"/>
      </w:rPr>
    </w:lvl>
    <w:lvl w:ilvl="7" w:tplc="661CDACE">
      <w:numFmt w:val="bullet"/>
      <w:lvlText w:val="•"/>
      <w:lvlJc w:val="left"/>
      <w:pPr>
        <w:ind w:left="7386" w:hanging="361"/>
      </w:pPr>
      <w:rPr>
        <w:rFonts w:hint="default"/>
      </w:rPr>
    </w:lvl>
    <w:lvl w:ilvl="8" w:tplc="B9E0396E">
      <w:numFmt w:val="bullet"/>
      <w:lvlText w:val="•"/>
      <w:lvlJc w:val="left"/>
      <w:pPr>
        <w:ind w:left="8397" w:hanging="361"/>
      </w:pPr>
      <w:rPr>
        <w:rFonts w:hint="default"/>
      </w:rPr>
    </w:lvl>
  </w:abstractNum>
  <w:abstractNum w:abstractNumId="302" w15:restartNumberingAfterBreak="0">
    <w:nsid w:val="4F595B11"/>
    <w:multiLevelType w:val="hybridMultilevel"/>
    <w:tmpl w:val="B314AAE2"/>
    <w:lvl w:ilvl="0" w:tplc="19A40830">
      <w:start w:val="1"/>
      <w:numFmt w:val="decimal"/>
      <w:lvlText w:val="%1"/>
      <w:lvlJc w:val="left"/>
      <w:pPr>
        <w:ind w:left="599" w:hanging="360"/>
        <w:jc w:val="left"/>
      </w:pPr>
      <w:rPr>
        <w:rFonts w:ascii="Courier New" w:eastAsia="Courier New" w:hAnsi="Courier New" w:cs="Courier New" w:hint="default"/>
        <w:w w:val="100"/>
        <w:sz w:val="20"/>
        <w:szCs w:val="20"/>
      </w:rPr>
    </w:lvl>
    <w:lvl w:ilvl="1" w:tplc="6D444178">
      <w:numFmt w:val="bullet"/>
      <w:lvlText w:val="•"/>
      <w:lvlJc w:val="left"/>
      <w:pPr>
        <w:ind w:left="1582" w:hanging="360"/>
      </w:pPr>
      <w:rPr>
        <w:rFonts w:hint="default"/>
      </w:rPr>
    </w:lvl>
    <w:lvl w:ilvl="2" w:tplc="1960ECAA">
      <w:numFmt w:val="bullet"/>
      <w:lvlText w:val="•"/>
      <w:lvlJc w:val="left"/>
      <w:pPr>
        <w:ind w:left="2564" w:hanging="360"/>
      </w:pPr>
      <w:rPr>
        <w:rFonts w:hint="default"/>
      </w:rPr>
    </w:lvl>
    <w:lvl w:ilvl="3" w:tplc="D848E49A">
      <w:numFmt w:val="bullet"/>
      <w:lvlText w:val="•"/>
      <w:lvlJc w:val="left"/>
      <w:pPr>
        <w:ind w:left="3546" w:hanging="360"/>
      </w:pPr>
      <w:rPr>
        <w:rFonts w:hint="default"/>
      </w:rPr>
    </w:lvl>
    <w:lvl w:ilvl="4" w:tplc="95F09FD6">
      <w:numFmt w:val="bullet"/>
      <w:lvlText w:val="•"/>
      <w:lvlJc w:val="left"/>
      <w:pPr>
        <w:ind w:left="4528" w:hanging="360"/>
      </w:pPr>
      <w:rPr>
        <w:rFonts w:hint="default"/>
      </w:rPr>
    </w:lvl>
    <w:lvl w:ilvl="5" w:tplc="769801AA">
      <w:numFmt w:val="bullet"/>
      <w:lvlText w:val="•"/>
      <w:lvlJc w:val="left"/>
      <w:pPr>
        <w:ind w:left="5510" w:hanging="360"/>
      </w:pPr>
      <w:rPr>
        <w:rFonts w:hint="default"/>
      </w:rPr>
    </w:lvl>
    <w:lvl w:ilvl="6" w:tplc="42648A4C">
      <w:numFmt w:val="bullet"/>
      <w:lvlText w:val="•"/>
      <w:lvlJc w:val="left"/>
      <w:pPr>
        <w:ind w:left="6492" w:hanging="360"/>
      </w:pPr>
      <w:rPr>
        <w:rFonts w:hint="default"/>
      </w:rPr>
    </w:lvl>
    <w:lvl w:ilvl="7" w:tplc="EA3811A6">
      <w:numFmt w:val="bullet"/>
      <w:lvlText w:val="•"/>
      <w:lvlJc w:val="left"/>
      <w:pPr>
        <w:ind w:left="7474" w:hanging="360"/>
      </w:pPr>
      <w:rPr>
        <w:rFonts w:hint="default"/>
      </w:rPr>
    </w:lvl>
    <w:lvl w:ilvl="8" w:tplc="81D087C2">
      <w:numFmt w:val="bullet"/>
      <w:lvlText w:val="•"/>
      <w:lvlJc w:val="left"/>
      <w:pPr>
        <w:ind w:left="8456" w:hanging="360"/>
      </w:pPr>
      <w:rPr>
        <w:rFonts w:hint="default"/>
      </w:rPr>
    </w:lvl>
  </w:abstractNum>
  <w:abstractNum w:abstractNumId="303" w15:restartNumberingAfterBreak="0">
    <w:nsid w:val="4F6A4E46"/>
    <w:multiLevelType w:val="hybridMultilevel"/>
    <w:tmpl w:val="2452C2C6"/>
    <w:lvl w:ilvl="0" w:tplc="B778EE82">
      <w:start w:val="1"/>
      <w:numFmt w:val="decimal"/>
      <w:lvlText w:val="%1."/>
      <w:lvlJc w:val="left"/>
      <w:pPr>
        <w:ind w:left="899" w:hanging="301"/>
        <w:jc w:val="left"/>
      </w:pPr>
      <w:rPr>
        <w:rFonts w:ascii="Times New Roman" w:eastAsia="Times New Roman" w:hAnsi="Times New Roman" w:cs="Times New Roman" w:hint="default"/>
        <w:w w:val="100"/>
        <w:sz w:val="24"/>
        <w:szCs w:val="24"/>
      </w:rPr>
    </w:lvl>
    <w:lvl w:ilvl="1" w:tplc="AA5C3E9E">
      <w:numFmt w:val="bullet"/>
      <w:lvlText w:val="•"/>
      <w:lvlJc w:val="left"/>
      <w:pPr>
        <w:ind w:left="1852" w:hanging="301"/>
      </w:pPr>
      <w:rPr>
        <w:rFonts w:hint="default"/>
      </w:rPr>
    </w:lvl>
    <w:lvl w:ilvl="2" w:tplc="A55C4726">
      <w:numFmt w:val="bullet"/>
      <w:lvlText w:val="•"/>
      <w:lvlJc w:val="left"/>
      <w:pPr>
        <w:ind w:left="2804" w:hanging="301"/>
      </w:pPr>
      <w:rPr>
        <w:rFonts w:hint="default"/>
      </w:rPr>
    </w:lvl>
    <w:lvl w:ilvl="3" w:tplc="0FF6CE12">
      <w:numFmt w:val="bullet"/>
      <w:lvlText w:val="•"/>
      <w:lvlJc w:val="left"/>
      <w:pPr>
        <w:ind w:left="3756" w:hanging="301"/>
      </w:pPr>
      <w:rPr>
        <w:rFonts w:hint="default"/>
      </w:rPr>
    </w:lvl>
    <w:lvl w:ilvl="4" w:tplc="354E8336">
      <w:numFmt w:val="bullet"/>
      <w:lvlText w:val="•"/>
      <w:lvlJc w:val="left"/>
      <w:pPr>
        <w:ind w:left="4708" w:hanging="301"/>
      </w:pPr>
      <w:rPr>
        <w:rFonts w:hint="default"/>
      </w:rPr>
    </w:lvl>
    <w:lvl w:ilvl="5" w:tplc="33C68162">
      <w:numFmt w:val="bullet"/>
      <w:lvlText w:val="•"/>
      <w:lvlJc w:val="left"/>
      <w:pPr>
        <w:ind w:left="5660" w:hanging="301"/>
      </w:pPr>
      <w:rPr>
        <w:rFonts w:hint="default"/>
      </w:rPr>
    </w:lvl>
    <w:lvl w:ilvl="6" w:tplc="1696C57C">
      <w:numFmt w:val="bullet"/>
      <w:lvlText w:val="•"/>
      <w:lvlJc w:val="left"/>
      <w:pPr>
        <w:ind w:left="6612" w:hanging="301"/>
      </w:pPr>
      <w:rPr>
        <w:rFonts w:hint="default"/>
      </w:rPr>
    </w:lvl>
    <w:lvl w:ilvl="7" w:tplc="B90EFF6E">
      <w:numFmt w:val="bullet"/>
      <w:lvlText w:val="•"/>
      <w:lvlJc w:val="left"/>
      <w:pPr>
        <w:ind w:left="7564" w:hanging="301"/>
      </w:pPr>
      <w:rPr>
        <w:rFonts w:hint="default"/>
      </w:rPr>
    </w:lvl>
    <w:lvl w:ilvl="8" w:tplc="AF84DDEA">
      <w:numFmt w:val="bullet"/>
      <w:lvlText w:val="•"/>
      <w:lvlJc w:val="left"/>
      <w:pPr>
        <w:ind w:left="8516" w:hanging="301"/>
      </w:pPr>
      <w:rPr>
        <w:rFonts w:hint="default"/>
      </w:rPr>
    </w:lvl>
  </w:abstractNum>
  <w:abstractNum w:abstractNumId="304" w15:restartNumberingAfterBreak="0">
    <w:nsid w:val="4F8B5A48"/>
    <w:multiLevelType w:val="hybridMultilevel"/>
    <w:tmpl w:val="A70AD594"/>
    <w:lvl w:ilvl="0" w:tplc="075A8AFE">
      <w:start w:val="13"/>
      <w:numFmt w:val="decimal"/>
      <w:lvlText w:val="(%1)"/>
      <w:lvlJc w:val="left"/>
      <w:pPr>
        <w:ind w:left="240" w:hanging="460"/>
        <w:jc w:val="left"/>
      </w:pPr>
      <w:rPr>
        <w:rFonts w:ascii="Times New Roman" w:eastAsia="Times New Roman" w:hAnsi="Times New Roman" w:cs="Times New Roman" w:hint="default"/>
        <w:w w:val="99"/>
        <w:sz w:val="24"/>
        <w:szCs w:val="24"/>
      </w:rPr>
    </w:lvl>
    <w:lvl w:ilvl="1" w:tplc="9ABA74A2">
      <w:start w:val="1"/>
      <w:numFmt w:val="decimal"/>
      <w:lvlText w:val="%2"/>
      <w:lvlJc w:val="left"/>
      <w:pPr>
        <w:ind w:left="599" w:hanging="240"/>
        <w:jc w:val="left"/>
      </w:pPr>
      <w:rPr>
        <w:rFonts w:ascii="Courier New" w:eastAsia="Courier New" w:hAnsi="Courier New" w:cs="Courier New" w:hint="default"/>
        <w:w w:val="100"/>
        <w:sz w:val="20"/>
        <w:szCs w:val="20"/>
      </w:rPr>
    </w:lvl>
    <w:lvl w:ilvl="2" w:tplc="009CAA48">
      <w:start w:val="2"/>
      <w:numFmt w:val="decimal"/>
      <w:lvlText w:val="%3"/>
      <w:lvlJc w:val="left"/>
      <w:pPr>
        <w:ind w:left="1439" w:hanging="840"/>
        <w:jc w:val="left"/>
      </w:pPr>
      <w:rPr>
        <w:rFonts w:ascii="Courier New" w:eastAsia="Courier New" w:hAnsi="Courier New" w:cs="Courier New" w:hint="default"/>
        <w:w w:val="100"/>
        <w:sz w:val="20"/>
        <w:szCs w:val="20"/>
      </w:rPr>
    </w:lvl>
    <w:lvl w:ilvl="3" w:tplc="0C16E8F6">
      <w:numFmt w:val="bullet"/>
      <w:lvlText w:val="•"/>
      <w:lvlJc w:val="left"/>
      <w:pPr>
        <w:ind w:left="2640" w:hanging="840"/>
      </w:pPr>
      <w:rPr>
        <w:rFonts w:hint="default"/>
      </w:rPr>
    </w:lvl>
    <w:lvl w:ilvl="4" w:tplc="C66474AA">
      <w:numFmt w:val="bullet"/>
      <w:lvlText w:val="•"/>
      <w:lvlJc w:val="left"/>
      <w:pPr>
        <w:ind w:left="3751" w:hanging="840"/>
      </w:pPr>
      <w:rPr>
        <w:rFonts w:hint="default"/>
      </w:rPr>
    </w:lvl>
    <w:lvl w:ilvl="5" w:tplc="29DC3920">
      <w:numFmt w:val="bullet"/>
      <w:lvlText w:val="•"/>
      <w:lvlJc w:val="left"/>
      <w:pPr>
        <w:ind w:left="4862" w:hanging="840"/>
      </w:pPr>
      <w:rPr>
        <w:rFonts w:hint="default"/>
      </w:rPr>
    </w:lvl>
    <w:lvl w:ilvl="6" w:tplc="0CFA1B98">
      <w:numFmt w:val="bullet"/>
      <w:lvlText w:val="•"/>
      <w:lvlJc w:val="left"/>
      <w:pPr>
        <w:ind w:left="5974" w:hanging="840"/>
      </w:pPr>
      <w:rPr>
        <w:rFonts w:hint="default"/>
      </w:rPr>
    </w:lvl>
    <w:lvl w:ilvl="7" w:tplc="1F22C118">
      <w:numFmt w:val="bullet"/>
      <w:lvlText w:val="•"/>
      <w:lvlJc w:val="left"/>
      <w:pPr>
        <w:ind w:left="7085" w:hanging="840"/>
      </w:pPr>
      <w:rPr>
        <w:rFonts w:hint="default"/>
      </w:rPr>
    </w:lvl>
    <w:lvl w:ilvl="8" w:tplc="67C66FF0">
      <w:numFmt w:val="bullet"/>
      <w:lvlText w:val="•"/>
      <w:lvlJc w:val="left"/>
      <w:pPr>
        <w:ind w:left="8197" w:hanging="840"/>
      </w:pPr>
      <w:rPr>
        <w:rFonts w:hint="default"/>
      </w:rPr>
    </w:lvl>
  </w:abstractNum>
  <w:abstractNum w:abstractNumId="305" w15:restartNumberingAfterBreak="0">
    <w:nsid w:val="4F942E2C"/>
    <w:multiLevelType w:val="hybridMultilevel"/>
    <w:tmpl w:val="04CA05D4"/>
    <w:lvl w:ilvl="0" w:tplc="01B6FAA2">
      <w:start w:val="1"/>
      <w:numFmt w:val="decimal"/>
      <w:lvlText w:val="%1"/>
      <w:lvlJc w:val="left"/>
      <w:pPr>
        <w:ind w:left="1319" w:hanging="1080"/>
        <w:jc w:val="left"/>
      </w:pPr>
      <w:rPr>
        <w:rFonts w:ascii="Courier New" w:eastAsia="Courier New" w:hAnsi="Courier New" w:cs="Courier New" w:hint="default"/>
        <w:w w:val="99"/>
        <w:sz w:val="18"/>
        <w:szCs w:val="18"/>
      </w:rPr>
    </w:lvl>
    <w:lvl w:ilvl="1" w:tplc="A51CB27E">
      <w:numFmt w:val="bullet"/>
      <w:lvlText w:val="•"/>
      <w:lvlJc w:val="left"/>
      <w:pPr>
        <w:ind w:left="2230" w:hanging="1080"/>
      </w:pPr>
      <w:rPr>
        <w:rFonts w:hint="default"/>
      </w:rPr>
    </w:lvl>
    <w:lvl w:ilvl="2" w:tplc="11902D66">
      <w:numFmt w:val="bullet"/>
      <w:lvlText w:val="•"/>
      <w:lvlJc w:val="left"/>
      <w:pPr>
        <w:ind w:left="3140" w:hanging="1080"/>
      </w:pPr>
      <w:rPr>
        <w:rFonts w:hint="default"/>
      </w:rPr>
    </w:lvl>
    <w:lvl w:ilvl="3" w:tplc="07D00C5C">
      <w:numFmt w:val="bullet"/>
      <w:lvlText w:val="•"/>
      <w:lvlJc w:val="left"/>
      <w:pPr>
        <w:ind w:left="4050" w:hanging="1080"/>
      </w:pPr>
      <w:rPr>
        <w:rFonts w:hint="default"/>
      </w:rPr>
    </w:lvl>
    <w:lvl w:ilvl="4" w:tplc="7E4EE378">
      <w:numFmt w:val="bullet"/>
      <w:lvlText w:val="•"/>
      <w:lvlJc w:val="left"/>
      <w:pPr>
        <w:ind w:left="4960" w:hanging="1080"/>
      </w:pPr>
      <w:rPr>
        <w:rFonts w:hint="default"/>
      </w:rPr>
    </w:lvl>
    <w:lvl w:ilvl="5" w:tplc="FE827F38">
      <w:numFmt w:val="bullet"/>
      <w:lvlText w:val="•"/>
      <w:lvlJc w:val="left"/>
      <w:pPr>
        <w:ind w:left="5870" w:hanging="1080"/>
      </w:pPr>
      <w:rPr>
        <w:rFonts w:hint="default"/>
      </w:rPr>
    </w:lvl>
    <w:lvl w:ilvl="6" w:tplc="FE9091BA">
      <w:numFmt w:val="bullet"/>
      <w:lvlText w:val="•"/>
      <w:lvlJc w:val="left"/>
      <w:pPr>
        <w:ind w:left="6780" w:hanging="1080"/>
      </w:pPr>
      <w:rPr>
        <w:rFonts w:hint="default"/>
      </w:rPr>
    </w:lvl>
    <w:lvl w:ilvl="7" w:tplc="38440546">
      <w:numFmt w:val="bullet"/>
      <w:lvlText w:val="•"/>
      <w:lvlJc w:val="left"/>
      <w:pPr>
        <w:ind w:left="7690" w:hanging="1080"/>
      </w:pPr>
      <w:rPr>
        <w:rFonts w:hint="default"/>
      </w:rPr>
    </w:lvl>
    <w:lvl w:ilvl="8" w:tplc="C570CD28">
      <w:numFmt w:val="bullet"/>
      <w:lvlText w:val="•"/>
      <w:lvlJc w:val="left"/>
      <w:pPr>
        <w:ind w:left="8600" w:hanging="1080"/>
      </w:pPr>
      <w:rPr>
        <w:rFonts w:hint="default"/>
      </w:rPr>
    </w:lvl>
  </w:abstractNum>
  <w:abstractNum w:abstractNumId="306" w15:restartNumberingAfterBreak="0">
    <w:nsid w:val="4F9B37C7"/>
    <w:multiLevelType w:val="hybridMultilevel"/>
    <w:tmpl w:val="1EECBCA2"/>
    <w:lvl w:ilvl="0" w:tplc="1524506E">
      <w:start w:val="1"/>
      <w:numFmt w:val="decimal"/>
      <w:lvlText w:val="%1."/>
      <w:lvlJc w:val="left"/>
      <w:pPr>
        <w:ind w:left="960" w:hanging="361"/>
        <w:jc w:val="left"/>
      </w:pPr>
      <w:rPr>
        <w:rFonts w:ascii="Times New Roman" w:eastAsia="Times New Roman" w:hAnsi="Times New Roman" w:cs="Times New Roman" w:hint="default"/>
        <w:w w:val="100"/>
        <w:sz w:val="24"/>
        <w:szCs w:val="24"/>
      </w:rPr>
    </w:lvl>
    <w:lvl w:ilvl="1" w:tplc="0EDA1C2A">
      <w:numFmt w:val="bullet"/>
      <w:lvlText w:val="•"/>
      <w:lvlJc w:val="left"/>
      <w:pPr>
        <w:ind w:left="1906" w:hanging="361"/>
      </w:pPr>
      <w:rPr>
        <w:rFonts w:hint="default"/>
      </w:rPr>
    </w:lvl>
    <w:lvl w:ilvl="2" w:tplc="D1D67D5E">
      <w:numFmt w:val="bullet"/>
      <w:lvlText w:val="•"/>
      <w:lvlJc w:val="left"/>
      <w:pPr>
        <w:ind w:left="2852" w:hanging="361"/>
      </w:pPr>
      <w:rPr>
        <w:rFonts w:hint="default"/>
      </w:rPr>
    </w:lvl>
    <w:lvl w:ilvl="3" w:tplc="E0269CEC">
      <w:numFmt w:val="bullet"/>
      <w:lvlText w:val="•"/>
      <w:lvlJc w:val="left"/>
      <w:pPr>
        <w:ind w:left="3798" w:hanging="361"/>
      </w:pPr>
      <w:rPr>
        <w:rFonts w:hint="default"/>
      </w:rPr>
    </w:lvl>
    <w:lvl w:ilvl="4" w:tplc="A080C0A8">
      <w:numFmt w:val="bullet"/>
      <w:lvlText w:val="•"/>
      <w:lvlJc w:val="left"/>
      <w:pPr>
        <w:ind w:left="4744" w:hanging="361"/>
      </w:pPr>
      <w:rPr>
        <w:rFonts w:hint="default"/>
      </w:rPr>
    </w:lvl>
    <w:lvl w:ilvl="5" w:tplc="71846AD6">
      <w:numFmt w:val="bullet"/>
      <w:lvlText w:val="•"/>
      <w:lvlJc w:val="left"/>
      <w:pPr>
        <w:ind w:left="5690" w:hanging="361"/>
      </w:pPr>
      <w:rPr>
        <w:rFonts w:hint="default"/>
      </w:rPr>
    </w:lvl>
    <w:lvl w:ilvl="6" w:tplc="0700E082">
      <w:numFmt w:val="bullet"/>
      <w:lvlText w:val="•"/>
      <w:lvlJc w:val="left"/>
      <w:pPr>
        <w:ind w:left="6636" w:hanging="361"/>
      </w:pPr>
      <w:rPr>
        <w:rFonts w:hint="default"/>
      </w:rPr>
    </w:lvl>
    <w:lvl w:ilvl="7" w:tplc="9C8EA4C8">
      <w:numFmt w:val="bullet"/>
      <w:lvlText w:val="•"/>
      <w:lvlJc w:val="left"/>
      <w:pPr>
        <w:ind w:left="7582" w:hanging="361"/>
      </w:pPr>
      <w:rPr>
        <w:rFonts w:hint="default"/>
      </w:rPr>
    </w:lvl>
    <w:lvl w:ilvl="8" w:tplc="3FEC8B2A">
      <w:numFmt w:val="bullet"/>
      <w:lvlText w:val="•"/>
      <w:lvlJc w:val="left"/>
      <w:pPr>
        <w:ind w:left="8528" w:hanging="361"/>
      </w:pPr>
      <w:rPr>
        <w:rFonts w:hint="default"/>
      </w:rPr>
    </w:lvl>
  </w:abstractNum>
  <w:abstractNum w:abstractNumId="307" w15:restartNumberingAfterBreak="0">
    <w:nsid w:val="4FE07998"/>
    <w:multiLevelType w:val="hybridMultilevel"/>
    <w:tmpl w:val="1C484EE4"/>
    <w:lvl w:ilvl="0" w:tplc="0F58156C">
      <w:start w:val="1"/>
      <w:numFmt w:val="upperLetter"/>
      <w:lvlText w:val="%1."/>
      <w:lvlJc w:val="left"/>
      <w:pPr>
        <w:ind w:left="960" w:hanging="294"/>
        <w:jc w:val="left"/>
      </w:pPr>
      <w:rPr>
        <w:rFonts w:ascii="Times New Roman" w:eastAsia="Times New Roman" w:hAnsi="Times New Roman" w:cs="Times New Roman" w:hint="default"/>
        <w:w w:val="99"/>
        <w:sz w:val="24"/>
        <w:szCs w:val="24"/>
      </w:rPr>
    </w:lvl>
    <w:lvl w:ilvl="1" w:tplc="1CAC78DE">
      <w:start w:val="1"/>
      <w:numFmt w:val="lowerLetter"/>
      <w:lvlText w:val="%2."/>
      <w:lvlJc w:val="left"/>
      <w:pPr>
        <w:ind w:left="960" w:hanging="287"/>
        <w:jc w:val="left"/>
      </w:pPr>
      <w:rPr>
        <w:rFonts w:ascii="Times New Roman" w:eastAsia="Times New Roman" w:hAnsi="Times New Roman" w:cs="Times New Roman" w:hint="default"/>
        <w:w w:val="100"/>
        <w:sz w:val="24"/>
        <w:szCs w:val="24"/>
      </w:rPr>
    </w:lvl>
    <w:lvl w:ilvl="2" w:tplc="642AF824">
      <w:numFmt w:val="bullet"/>
      <w:lvlText w:val="•"/>
      <w:lvlJc w:val="left"/>
      <w:pPr>
        <w:ind w:left="2852" w:hanging="287"/>
      </w:pPr>
      <w:rPr>
        <w:rFonts w:hint="default"/>
      </w:rPr>
    </w:lvl>
    <w:lvl w:ilvl="3" w:tplc="41BA014E">
      <w:numFmt w:val="bullet"/>
      <w:lvlText w:val="•"/>
      <w:lvlJc w:val="left"/>
      <w:pPr>
        <w:ind w:left="3798" w:hanging="287"/>
      </w:pPr>
      <w:rPr>
        <w:rFonts w:hint="default"/>
      </w:rPr>
    </w:lvl>
    <w:lvl w:ilvl="4" w:tplc="79C85D1A">
      <w:numFmt w:val="bullet"/>
      <w:lvlText w:val="•"/>
      <w:lvlJc w:val="left"/>
      <w:pPr>
        <w:ind w:left="4744" w:hanging="287"/>
      </w:pPr>
      <w:rPr>
        <w:rFonts w:hint="default"/>
      </w:rPr>
    </w:lvl>
    <w:lvl w:ilvl="5" w:tplc="051C559E">
      <w:numFmt w:val="bullet"/>
      <w:lvlText w:val="•"/>
      <w:lvlJc w:val="left"/>
      <w:pPr>
        <w:ind w:left="5690" w:hanging="287"/>
      </w:pPr>
      <w:rPr>
        <w:rFonts w:hint="default"/>
      </w:rPr>
    </w:lvl>
    <w:lvl w:ilvl="6" w:tplc="0016BA96">
      <w:numFmt w:val="bullet"/>
      <w:lvlText w:val="•"/>
      <w:lvlJc w:val="left"/>
      <w:pPr>
        <w:ind w:left="6636" w:hanging="287"/>
      </w:pPr>
      <w:rPr>
        <w:rFonts w:hint="default"/>
      </w:rPr>
    </w:lvl>
    <w:lvl w:ilvl="7" w:tplc="7D5251F6">
      <w:numFmt w:val="bullet"/>
      <w:lvlText w:val="•"/>
      <w:lvlJc w:val="left"/>
      <w:pPr>
        <w:ind w:left="7582" w:hanging="287"/>
      </w:pPr>
      <w:rPr>
        <w:rFonts w:hint="default"/>
      </w:rPr>
    </w:lvl>
    <w:lvl w:ilvl="8" w:tplc="9CE8E4AE">
      <w:numFmt w:val="bullet"/>
      <w:lvlText w:val="•"/>
      <w:lvlJc w:val="left"/>
      <w:pPr>
        <w:ind w:left="8528" w:hanging="287"/>
      </w:pPr>
      <w:rPr>
        <w:rFonts w:hint="default"/>
      </w:rPr>
    </w:lvl>
  </w:abstractNum>
  <w:abstractNum w:abstractNumId="308" w15:restartNumberingAfterBreak="0">
    <w:nsid w:val="50767660"/>
    <w:multiLevelType w:val="hybridMultilevel"/>
    <w:tmpl w:val="0792E0F0"/>
    <w:lvl w:ilvl="0" w:tplc="E51046BC">
      <w:start w:val="5"/>
      <w:numFmt w:val="decimal"/>
      <w:lvlText w:val="%1"/>
      <w:lvlJc w:val="left"/>
      <w:pPr>
        <w:ind w:left="1439" w:hanging="840"/>
        <w:jc w:val="left"/>
      </w:pPr>
      <w:rPr>
        <w:rFonts w:ascii="Courier New" w:eastAsia="Courier New" w:hAnsi="Courier New" w:cs="Courier New" w:hint="default"/>
        <w:w w:val="100"/>
        <w:sz w:val="20"/>
        <w:szCs w:val="20"/>
      </w:rPr>
    </w:lvl>
    <w:lvl w:ilvl="1" w:tplc="F2320A44">
      <w:numFmt w:val="bullet"/>
      <w:lvlText w:val="•"/>
      <w:lvlJc w:val="left"/>
      <w:pPr>
        <w:ind w:left="2338" w:hanging="840"/>
      </w:pPr>
      <w:rPr>
        <w:rFonts w:hint="default"/>
      </w:rPr>
    </w:lvl>
    <w:lvl w:ilvl="2" w:tplc="57A255C6">
      <w:numFmt w:val="bullet"/>
      <w:lvlText w:val="•"/>
      <w:lvlJc w:val="left"/>
      <w:pPr>
        <w:ind w:left="3236" w:hanging="840"/>
      </w:pPr>
      <w:rPr>
        <w:rFonts w:hint="default"/>
      </w:rPr>
    </w:lvl>
    <w:lvl w:ilvl="3" w:tplc="0A54AE84">
      <w:numFmt w:val="bullet"/>
      <w:lvlText w:val="•"/>
      <w:lvlJc w:val="left"/>
      <w:pPr>
        <w:ind w:left="4134" w:hanging="840"/>
      </w:pPr>
      <w:rPr>
        <w:rFonts w:hint="default"/>
      </w:rPr>
    </w:lvl>
    <w:lvl w:ilvl="4" w:tplc="A684BEEA">
      <w:numFmt w:val="bullet"/>
      <w:lvlText w:val="•"/>
      <w:lvlJc w:val="left"/>
      <w:pPr>
        <w:ind w:left="5032" w:hanging="840"/>
      </w:pPr>
      <w:rPr>
        <w:rFonts w:hint="default"/>
      </w:rPr>
    </w:lvl>
    <w:lvl w:ilvl="5" w:tplc="97A41612">
      <w:numFmt w:val="bullet"/>
      <w:lvlText w:val="•"/>
      <w:lvlJc w:val="left"/>
      <w:pPr>
        <w:ind w:left="5930" w:hanging="840"/>
      </w:pPr>
      <w:rPr>
        <w:rFonts w:hint="default"/>
      </w:rPr>
    </w:lvl>
    <w:lvl w:ilvl="6" w:tplc="FEEEB420">
      <w:numFmt w:val="bullet"/>
      <w:lvlText w:val="•"/>
      <w:lvlJc w:val="left"/>
      <w:pPr>
        <w:ind w:left="6828" w:hanging="840"/>
      </w:pPr>
      <w:rPr>
        <w:rFonts w:hint="default"/>
      </w:rPr>
    </w:lvl>
    <w:lvl w:ilvl="7" w:tplc="CA22F8EA">
      <w:numFmt w:val="bullet"/>
      <w:lvlText w:val="•"/>
      <w:lvlJc w:val="left"/>
      <w:pPr>
        <w:ind w:left="7726" w:hanging="840"/>
      </w:pPr>
      <w:rPr>
        <w:rFonts w:hint="default"/>
      </w:rPr>
    </w:lvl>
    <w:lvl w:ilvl="8" w:tplc="AB208DC0">
      <w:numFmt w:val="bullet"/>
      <w:lvlText w:val="•"/>
      <w:lvlJc w:val="left"/>
      <w:pPr>
        <w:ind w:left="8624" w:hanging="840"/>
      </w:pPr>
      <w:rPr>
        <w:rFonts w:hint="default"/>
      </w:rPr>
    </w:lvl>
  </w:abstractNum>
  <w:abstractNum w:abstractNumId="309" w15:restartNumberingAfterBreak="0">
    <w:nsid w:val="50CB3A8E"/>
    <w:multiLevelType w:val="hybridMultilevel"/>
    <w:tmpl w:val="1CB82A38"/>
    <w:lvl w:ilvl="0" w:tplc="F814A7D2">
      <w:start w:val="2"/>
      <w:numFmt w:val="decimal"/>
      <w:lvlText w:val="%1"/>
      <w:lvlJc w:val="left"/>
      <w:pPr>
        <w:ind w:left="1439" w:hanging="840"/>
        <w:jc w:val="left"/>
      </w:pPr>
      <w:rPr>
        <w:rFonts w:ascii="Courier New" w:eastAsia="Courier New" w:hAnsi="Courier New" w:cs="Courier New" w:hint="default"/>
        <w:w w:val="100"/>
        <w:sz w:val="20"/>
        <w:szCs w:val="20"/>
      </w:rPr>
    </w:lvl>
    <w:lvl w:ilvl="1" w:tplc="AE5A65B2">
      <w:numFmt w:val="bullet"/>
      <w:lvlText w:val="•"/>
      <w:lvlJc w:val="left"/>
      <w:pPr>
        <w:ind w:left="2338" w:hanging="840"/>
      </w:pPr>
      <w:rPr>
        <w:rFonts w:hint="default"/>
      </w:rPr>
    </w:lvl>
    <w:lvl w:ilvl="2" w:tplc="C21A189A">
      <w:numFmt w:val="bullet"/>
      <w:lvlText w:val="•"/>
      <w:lvlJc w:val="left"/>
      <w:pPr>
        <w:ind w:left="3236" w:hanging="840"/>
      </w:pPr>
      <w:rPr>
        <w:rFonts w:hint="default"/>
      </w:rPr>
    </w:lvl>
    <w:lvl w:ilvl="3" w:tplc="2B34C59E">
      <w:numFmt w:val="bullet"/>
      <w:lvlText w:val="•"/>
      <w:lvlJc w:val="left"/>
      <w:pPr>
        <w:ind w:left="4134" w:hanging="840"/>
      </w:pPr>
      <w:rPr>
        <w:rFonts w:hint="default"/>
      </w:rPr>
    </w:lvl>
    <w:lvl w:ilvl="4" w:tplc="F8AECA7A">
      <w:numFmt w:val="bullet"/>
      <w:lvlText w:val="•"/>
      <w:lvlJc w:val="left"/>
      <w:pPr>
        <w:ind w:left="5032" w:hanging="840"/>
      </w:pPr>
      <w:rPr>
        <w:rFonts w:hint="default"/>
      </w:rPr>
    </w:lvl>
    <w:lvl w:ilvl="5" w:tplc="4A783876">
      <w:numFmt w:val="bullet"/>
      <w:lvlText w:val="•"/>
      <w:lvlJc w:val="left"/>
      <w:pPr>
        <w:ind w:left="5930" w:hanging="840"/>
      </w:pPr>
      <w:rPr>
        <w:rFonts w:hint="default"/>
      </w:rPr>
    </w:lvl>
    <w:lvl w:ilvl="6" w:tplc="934C3B28">
      <w:numFmt w:val="bullet"/>
      <w:lvlText w:val="•"/>
      <w:lvlJc w:val="left"/>
      <w:pPr>
        <w:ind w:left="6828" w:hanging="840"/>
      </w:pPr>
      <w:rPr>
        <w:rFonts w:hint="default"/>
      </w:rPr>
    </w:lvl>
    <w:lvl w:ilvl="7" w:tplc="E0FCC7DC">
      <w:numFmt w:val="bullet"/>
      <w:lvlText w:val="•"/>
      <w:lvlJc w:val="left"/>
      <w:pPr>
        <w:ind w:left="7726" w:hanging="840"/>
      </w:pPr>
      <w:rPr>
        <w:rFonts w:hint="default"/>
      </w:rPr>
    </w:lvl>
    <w:lvl w:ilvl="8" w:tplc="E3D4F60C">
      <w:numFmt w:val="bullet"/>
      <w:lvlText w:val="•"/>
      <w:lvlJc w:val="left"/>
      <w:pPr>
        <w:ind w:left="8624" w:hanging="840"/>
      </w:pPr>
      <w:rPr>
        <w:rFonts w:hint="default"/>
      </w:rPr>
    </w:lvl>
  </w:abstractNum>
  <w:abstractNum w:abstractNumId="310" w15:restartNumberingAfterBreak="0">
    <w:nsid w:val="51671302"/>
    <w:multiLevelType w:val="hybridMultilevel"/>
    <w:tmpl w:val="D5A0EE02"/>
    <w:lvl w:ilvl="0" w:tplc="5D1C95E2">
      <w:start w:val="1"/>
      <w:numFmt w:val="decimal"/>
      <w:lvlText w:val="%1."/>
      <w:lvlJc w:val="left"/>
      <w:pPr>
        <w:ind w:left="599" w:hanging="360"/>
        <w:jc w:val="left"/>
      </w:pPr>
      <w:rPr>
        <w:rFonts w:ascii="Courier New" w:eastAsia="Courier New" w:hAnsi="Courier New" w:cs="Courier New" w:hint="default"/>
        <w:spacing w:val="-1"/>
        <w:w w:val="100"/>
        <w:sz w:val="20"/>
        <w:szCs w:val="20"/>
      </w:rPr>
    </w:lvl>
    <w:lvl w:ilvl="1" w:tplc="A6465DB4">
      <w:numFmt w:val="bullet"/>
      <w:lvlText w:val="•"/>
      <w:lvlJc w:val="left"/>
      <w:pPr>
        <w:ind w:left="1582" w:hanging="360"/>
      </w:pPr>
      <w:rPr>
        <w:rFonts w:hint="default"/>
      </w:rPr>
    </w:lvl>
    <w:lvl w:ilvl="2" w:tplc="5ED6CF18">
      <w:numFmt w:val="bullet"/>
      <w:lvlText w:val="•"/>
      <w:lvlJc w:val="left"/>
      <w:pPr>
        <w:ind w:left="2564" w:hanging="360"/>
      </w:pPr>
      <w:rPr>
        <w:rFonts w:hint="default"/>
      </w:rPr>
    </w:lvl>
    <w:lvl w:ilvl="3" w:tplc="88F24C24">
      <w:numFmt w:val="bullet"/>
      <w:lvlText w:val="•"/>
      <w:lvlJc w:val="left"/>
      <w:pPr>
        <w:ind w:left="3546" w:hanging="360"/>
      </w:pPr>
      <w:rPr>
        <w:rFonts w:hint="default"/>
      </w:rPr>
    </w:lvl>
    <w:lvl w:ilvl="4" w:tplc="869EC3C8">
      <w:numFmt w:val="bullet"/>
      <w:lvlText w:val="•"/>
      <w:lvlJc w:val="left"/>
      <w:pPr>
        <w:ind w:left="4528" w:hanging="360"/>
      </w:pPr>
      <w:rPr>
        <w:rFonts w:hint="default"/>
      </w:rPr>
    </w:lvl>
    <w:lvl w:ilvl="5" w:tplc="4D96F5A0">
      <w:numFmt w:val="bullet"/>
      <w:lvlText w:val="•"/>
      <w:lvlJc w:val="left"/>
      <w:pPr>
        <w:ind w:left="5510" w:hanging="360"/>
      </w:pPr>
      <w:rPr>
        <w:rFonts w:hint="default"/>
      </w:rPr>
    </w:lvl>
    <w:lvl w:ilvl="6" w:tplc="8F508E7C">
      <w:numFmt w:val="bullet"/>
      <w:lvlText w:val="•"/>
      <w:lvlJc w:val="left"/>
      <w:pPr>
        <w:ind w:left="6492" w:hanging="360"/>
      </w:pPr>
      <w:rPr>
        <w:rFonts w:hint="default"/>
      </w:rPr>
    </w:lvl>
    <w:lvl w:ilvl="7" w:tplc="AC4AFF38">
      <w:numFmt w:val="bullet"/>
      <w:lvlText w:val="•"/>
      <w:lvlJc w:val="left"/>
      <w:pPr>
        <w:ind w:left="7474" w:hanging="360"/>
      </w:pPr>
      <w:rPr>
        <w:rFonts w:hint="default"/>
      </w:rPr>
    </w:lvl>
    <w:lvl w:ilvl="8" w:tplc="A872A79E">
      <w:numFmt w:val="bullet"/>
      <w:lvlText w:val="•"/>
      <w:lvlJc w:val="left"/>
      <w:pPr>
        <w:ind w:left="8456" w:hanging="360"/>
      </w:pPr>
      <w:rPr>
        <w:rFonts w:hint="default"/>
      </w:rPr>
    </w:lvl>
  </w:abstractNum>
  <w:abstractNum w:abstractNumId="311" w15:restartNumberingAfterBreak="0">
    <w:nsid w:val="51AF7606"/>
    <w:multiLevelType w:val="hybridMultilevel"/>
    <w:tmpl w:val="3594F5F4"/>
    <w:lvl w:ilvl="0" w:tplc="2A961B8E">
      <w:start w:val="2"/>
      <w:numFmt w:val="decimal"/>
      <w:lvlText w:val="%1"/>
      <w:lvlJc w:val="left"/>
      <w:pPr>
        <w:ind w:left="1439" w:hanging="840"/>
        <w:jc w:val="left"/>
      </w:pPr>
      <w:rPr>
        <w:rFonts w:ascii="Courier New" w:eastAsia="Courier New" w:hAnsi="Courier New" w:cs="Courier New" w:hint="default"/>
        <w:w w:val="100"/>
        <w:sz w:val="20"/>
        <w:szCs w:val="20"/>
      </w:rPr>
    </w:lvl>
    <w:lvl w:ilvl="1" w:tplc="61AEBFA0">
      <w:numFmt w:val="bullet"/>
      <w:lvlText w:val="•"/>
      <w:lvlJc w:val="left"/>
      <w:pPr>
        <w:ind w:left="2338" w:hanging="840"/>
      </w:pPr>
      <w:rPr>
        <w:rFonts w:hint="default"/>
      </w:rPr>
    </w:lvl>
    <w:lvl w:ilvl="2" w:tplc="EF368B80">
      <w:numFmt w:val="bullet"/>
      <w:lvlText w:val="•"/>
      <w:lvlJc w:val="left"/>
      <w:pPr>
        <w:ind w:left="3236" w:hanging="840"/>
      </w:pPr>
      <w:rPr>
        <w:rFonts w:hint="default"/>
      </w:rPr>
    </w:lvl>
    <w:lvl w:ilvl="3" w:tplc="1A98B9E2">
      <w:numFmt w:val="bullet"/>
      <w:lvlText w:val="•"/>
      <w:lvlJc w:val="left"/>
      <w:pPr>
        <w:ind w:left="4134" w:hanging="840"/>
      </w:pPr>
      <w:rPr>
        <w:rFonts w:hint="default"/>
      </w:rPr>
    </w:lvl>
    <w:lvl w:ilvl="4" w:tplc="C81ECECE">
      <w:numFmt w:val="bullet"/>
      <w:lvlText w:val="•"/>
      <w:lvlJc w:val="left"/>
      <w:pPr>
        <w:ind w:left="5032" w:hanging="840"/>
      </w:pPr>
      <w:rPr>
        <w:rFonts w:hint="default"/>
      </w:rPr>
    </w:lvl>
    <w:lvl w:ilvl="5" w:tplc="38545840">
      <w:numFmt w:val="bullet"/>
      <w:lvlText w:val="•"/>
      <w:lvlJc w:val="left"/>
      <w:pPr>
        <w:ind w:left="5930" w:hanging="840"/>
      </w:pPr>
      <w:rPr>
        <w:rFonts w:hint="default"/>
      </w:rPr>
    </w:lvl>
    <w:lvl w:ilvl="6" w:tplc="249CD082">
      <w:numFmt w:val="bullet"/>
      <w:lvlText w:val="•"/>
      <w:lvlJc w:val="left"/>
      <w:pPr>
        <w:ind w:left="6828" w:hanging="840"/>
      </w:pPr>
      <w:rPr>
        <w:rFonts w:hint="default"/>
      </w:rPr>
    </w:lvl>
    <w:lvl w:ilvl="7" w:tplc="8A70836E">
      <w:numFmt w:val="bullet"/>
      <w:lvlText w:val="•"/>
      <w:lvlJc w:val="left"/>
      <w:pPr>
        <w:ind w:left="7726" w:hanging="840"/>
      </w:pPr>
      <w:rPr>
        <w:rFonts w:hint="default"/>
      </w:rPr>
    </w:lvl>
    <w:lvl w:ilvl="8" w:tplc="71B23556">
      <w:numFmt w:val="bullet"/>
      <w:lvlText w:val="•"/>
      <w:lvlJc w:val="left"/>
      <w:pPr>
        <w:ind w:left="8624" w:hanging="840"/>
      </w:pPr>
      <w:rPr>
        <w:rFonts w:hint="default"/>
      </w:rPr>
    </w:lvl>
  </w:abstractNum>
  <w:abstractNum w:abstractNumId="312" w15:restartNumberingAfterBreak="0">
    <w:nsid w:val="51D51EB5"/>
    <w:multiLevelType w:val="hybridMultilevel"/>
    <w:tmpl w:val="635E6D8A"/>
    <w:lvl w:ilvl="0" w:tplc="DDF22C78">
      <w:start w:val="1"/>
      <w:numFmt w:val="decimal"/>
      <w:lvlText w:val="%1)"/>
      <w:lvlJc w:val="left"/>
      <w:pPr>
        <w:ind w:left="959" w:hanging="360"/>
        <w:jc w:val="left"/>
      </w:pPr>
      <w:rPr>
        <w:rFonts w:ascii="Times New Roman" w:eastAsia="Times New Roman" w:hAnsi="Times New Roman" w:cs="Times New Roman" w:hint="default"/>
        <w:w w:val="99"/>
        <w:sz w:val="24"/>
        <w:szCs w:val="24"/>
      </w:rPr>
    </w:lvl>
    <w:lvl w:ilvl="1" w:tplc="558E96D0">
      <w:numFmt w:val="bullet"/>
      <w:lvlText w:val="•"/>
      <w:lvlJc w:val="left"/>
      <w:pPr>
        <w:ind w:left="1906" w:hanging="360"/>
      </w:pPr>
      <w:rPr>
        <w:rFonts w:hint="default"/>
      </w:rPr>
    </w:lvl>
    <w:lvl w:ilvl="2" w:tplc="4518FEF2">
      <w:numFmt w:val="bullet"/>
      <w:lvlText w:val="•"/>
      <w:lvlJc w:val="left"/>
      <w:pPr>
        <w:ind w:left="2852" w:hanging="360"/>
      </w:pPr>
      <w:rPr>
        <w:rFonts w:hint="default"/>
      </w:rPr>
    </w:lvl>
    <w:lvl w:ilvl="3" w:tplc="11C064FC">
      <w:numFmt w:val="bullet"/>
      <w:lvlText w:val="•"/>
      <w:lvlJc w:val="left"/>
      <w:pPr>
        <w:ind w:left="3798" w:hanging="360"/>
      </w:pPr>
      <w:rPr>
        <w:rFonts w:hint="default"/>
      </w:rPr>
    </w:lvl>
    <w:lvl w:ilvl="4" w:tplc="6C22D2A4">
      <w:numFmt w:val="bullet"/>
      <w:lvlText w:val="•"/>
      <w:lvlJc w:val="left"/>
      <w:pPr>
        <w:ind w:left="4744" w:hanging="360"/>
      </w:pPr>
      <w:rPr>
        <w:rFonts w:hint="default"/>
      </w:rPr>
    </w:lvl>
    <w:lvl w:ilvl="5" w:tplc="9C3E808E">
      <w:numFmt w:val="bullet"/>
      <w:lvlText w:val="•"/>
      <w:lvlJc w:val="left"/>
      <w:pPr>
        <w:ind w:left="5690" w:hanging="360"/>
      </w:pPr>
      <w:rPr>
        <w:rFonts w:hint="default"/>
      </w:rPr>
    </w:lvl>
    <w:lvl w:ilvl="6" w:tplc="3384AE0A">
      <w:numFmt w:val="bullet"/>
      <w:lvlText w:val="•"/>
      <w:lvlJc w:val="left"/>
      <w:pPr>
        <w:ind w:left="6636" w:hanging="360"/>
      </w:pPr>
      <w:rPr>
        <w:rFonts w:hint="default"/>
      </w:rPr>
    </w:lvl>
    <w:lvl w:ilvl="7" w:tplc="220EFB38">
      <w:numFmt w:val="bullet"/>
      <w:lvlText w:val="•"/>
      <w:lvlJc w:val="left"/>
      <w:pPr>
        <w:ind w:left="7582" w:hanging="360"/>
      </w:pPr>
      <w:rPr>
        <w:rFonts w:hint="default"/>
      </w:rPr>
    </w:lvl>
    <w:lvl w:ilvl="8" w:tplc="534E3876">
      <w:numFmt w:val="bullet"/>
      <w:lvlText w:val="•"/>
      <w:lvlJc w:val="left"/>
      <w:pPr>
        <w:ind w:left="8528" w:hanging="360"/>
      </w:pPr>
      <w:rPr>
        <w:rFonts w:hint="default"/>
      </w:rPr>
    </w:lvl>
  </w:abstractNum>
  <w:abstractNum w:abstractNumId="313" w15:restartNumberingAfterBreak="0">
    <w:nsid w:val="51DA4C57"/>
    <w:multiLevelType w:val="hybridMultilevel"/>
    <w:tmpl w:val="F1D0517C"/>
    <w:lvl w:ilvl="0" w:tplc="6C7C5950">
      <w:start w:val="1"/>
      <w:numFmt w:val="decimal"/>
      <w:lvlText w:val="%1."/>
      <w:lvlJc w:val="left"/>
      <w:pPr>
        <w:ind w:left="959" w:hanging="480"/>
        <w:jc w:val="right"/>
      </w:pPr>
      <w:rPr>
        <w:rFonts w:ascii="Courier New" w:eastAsia="Courier New" w:hAnsi="Courier New" w:cs="Courier New" w:hint="default"/>
        <w:spacing w:val="-1"/>
        <w:w w:val="100"/>
        <w:sz w:val="20"/>
        <w:szCs w:val="20"/>
      </w:rPr>
    </w:lvl>
    <w:lvl w:ilvl="1" w:tplc="B40829B2">
      <w:numFmt w:val="bullet"/>
      <w:lvlText w:val="•"/>
      <w:lvlJc w:val="left"/>
      <w:pPr>
        <w:ind w:left="1906" w:hanging="480"/>
      </w:pPr>
      <w:rPr>
        <w:rFonts w:hint="default"/>
      </w:rPr>
    </w:lvl>
    <w:lvl w:ilvl="2" w:tplc="1966A2F6">
      <w:numFmt w:val="bullet"/>
      <w:lvlText w:val="•"/>
      <w:lvlJc w:val="left"/>
      <w:pPr>
        <w:ind w:left="2852" w:hanging="480"/>
      </w:pPr>
      <w:rPr>
        <w:rFonts w:hint="default"/>
      </w:rPr>
    </w:lvl>
    <w:lvl w:ilvl="3" w:tplc="4238AD02">
      <w:numFmt w:val="bullet"/>
      <w:lvlText w:val="•"/>
      <w:lvlJc w:val="left"/>
      <w:pPr>
        <w:ind w:left="3798" w:hanging="480"/>
      </w:pPr>
      <w:rPr>
        <w:rFonts w:hint="default"/>
      </w:rPr>
    </w:lvl>
    <w:lvl w:ilvl="4" w:tplc="A5B49724">
      <w:numFmt w:val="bullet"/>
      <w:lvlText w:val="•"/>
      <w:lvlJc w:val="left"/>
      <w:pPr>
        <w:ind w:left="4744" w:hanging="480"/>
      </w:pPr>
      <w:rPr>
        <w:rFonts w:hint="default"/>
      </w:rPr>
    </w:lvl>
    <w:lvl w:ilvl="5" w:tplc="D0DAF818">
      <w:numFmt w:val="bullet"/>
      <w:lvlText w:val="•"/>
      <w:lvlJc w:val="left"/>
      <w:pPr>
        <w:ind w:left="5690" w:hanging="480"/>
      </w:pPr>
      <w:rPr>
        <w:rFonts w:hint="default"/>
      </w:rPr>
    </w:lvl>
    <w:lvl w:ilvl="6" w:tplc="679C4FD4">
      <w:numFmt w:val="bullet"/>
      <w:lvlText w:val="•"/>
      <w:lvlJc w:val="left"/>
      <w:pPr>
        <w:ind w:left="6636" w:hanging="480"/>
      </w:pPr>
      <w:rPr>
        <w:rFonts w:hint="default"/>
      </w:rPr>
    </w:lvl>
    <w:lvl w:ilvl="7" w:tplc="DA2EBC3A">
      <w:numFmt w:val="bullet"/>
      <w:lvlText w:val="•"/>
      <w:lvlJc w:val="left"/>
      <w:pPr>
        <w:ind w:left="7582" w:hanging="480"/>
      </w:pPr>
      <w:rPr>
        <w:rFonts w:hint="default"/>
      </w:rPr>
    </w:lvl>
    <w:lvl w:ilvl="8" w:tplc="9C1C5432">
      <w:numFmt w:val="bullet"/>
      <w:lvlText w:val="•"/>
      <w:lvlJc w:val="left"/>
      <w:pPr>
        <w:ind w:left="8528" w:hanging="480"/>
      </w:pPr>
      <w:rPr>
        <w:rFonts w:hint="default"/>
      </w:rPr>
    </w:lvl>
  </w:abstractNum>
  <w:abstractNum w:abstractNumId="314" w15:restartNumberingAfterBreak="0">
    <w:nsid w:val="51E333B0"/>
    <w:multiLevelType w:val="hybridMultilevel"/>
    <w:tmpl w:val="462EDC9E"/>
    <w:lvl w:ilvl="0" w:tplc="43F81666">
      <w:start w:val="1"/>
      <w:numFmt w:val="lowerLetter"/>
      <w:lvlText w:val="%1."/>
      <w:lvlJc w:val="left"/>
      <w:pPr>
        <w:ind w:left="719" w:hanging="480"/>
        <w:jc w:val="left"/>
      </w:pPr>
      <w:rPr>
        <w:rFonts w:ascii="Courier New" w:eastAsia="Courier New" w:hAnsi="Courier New" w:cs="Courier New" w:hint="default"/>
        <w:spacing w:val="-1"/>
        <w:w w:val="100"/>
        <w:sz w:val="20"/>
        <w:szCs w:val="20"/>
      </w:rPr>
    </w:lvl>
    <w:lvl w:ilvl="1" w:tplc="C6B0F58E">
      <w:start w:val="1"/>
      <w:numFmt w:val="decimal"/>
      <w:lvlText w:val="%2"/>
      <w:lvlJc w:val="left"/>
      <w:pPr>
        <w:ind w:left="1439" w:hanging="840"/>
        <w:jc w:val="left"/>
      </w:pPr>
      <w:rPr>
        <w:rFonts w:ascii="Courier New" w:eastAsia="Courier New" w:hAnsi="Courier New" w:cs="Courier New" w:hint="default"/>
        <w:w w:val="100"/>
        <w:sz w:val="20"/>
        <w:szCs w:val="20"/>
      </w:rPr>
    </w:lvl>
    <w:lvl w:ilvl="2" w:tplc="D452E1D2">
      <w:numFmt w:val="bullet"/>
      <w:lvlText w:val="•"/>
      <w:lvlJc w:val="left"/>
      <w:pPr>
        <w:ind w:left="2437" w:hanging="840"/>
      </w:pPr>
      <w:rPr>
        <w:rFonts w:hint="default"/>
      </w:rPr>
    </w:lvl>
    <w:lvl w:ilvl="3" w:tplc="F0E28E78">
      <w:numFmt w:val="bullet"/>
      <w:lvlText w:val="•"/>
      <w:lvlJc w:val="left"/>
      <w:pPr>
        <w:ind w:left="3435" w:hanging="840"/>
      </w:pPr>
      <w:rPr>
        <w:rFonts w:hint="default"/>
      </w:rPr>
    </w:lvl>
    <w:lvl w:ilvl="4" w:tplc="39AE1088">
      <w:numFmt w:val="bullet"/>
      <w:lvlText w:val="•"/>
      <w:lvlJc w:val="left"/>
      <w:pPr>
        <w:ind w:left="4433" w:hanging="840"/>
      </w:pPr>
      <w:rPr>
        <w:rFonts w:hint="default"/>
      </w:rPr>
    </w:lvl>
    <w:lvl w:ilvl="5" w:tplc="AEF22B80">
      <w:numFmt w:val="bullet"/>
      <w:lvlText w:val="•"/>
      <w:lvlJc w:val="left"/>
      <w:pPr>
        <w:ind w:left="5431" w:hanging="840"/>
      </w:pPr>
      <w:rPr>
        <w:rFonts w:hint="default"/>
      </w:rPr>
    </w:lvl>
    <w:lvl w:ilvl="6" w:tplc="56BE3C92">
      <w:numFmt w:val="bullet"/>
      <w:lvlText w:val="•"/>
      <w:lvlJc w:val="left"/>
      <w:pPr>
        <w:ind w:left="6428" w:hanging="840"/>
      </w:pPr>
      <w:rPr>
        <w:rFonts w:hint="default"/>
      </w:rPr>
    </w:lvl>
    <w:lvl w:ilvl="7" w:tplc="F8E2A71E">
      <w:numFmt w:val="bullet"/>
      <w:lvlText w:val="•"/>
      <w:lvlJc w:val="left"/>
      <w:pPr>
        <w:ind w:left="7426" w:hanging="840"/>
      </w:pPr>
      <w:rPr>
        <w:rFonts w:hint="default"/>
      </w:rPr>
    </w:lvl>
    <w:lvl w:ilvl="8" w:tplc="DECA987E">
      <w:numFmt w:val="bullet"/>
      <w:lvlText w:val="•"/>
      <w:lvlJc w:val="left"/>
      <w:pPr>
        <w:ind w:left="8424" w:hanging="840"/>
      </w:pPr>
      <w:rPr>
        <w:rFonts w:hint="default"/>
      </w:rPr>
    </w:lvl>
  </w:abstractNum>
  <w:abstractNum w:abstractNumId="315" w15:restartNumberingAfterBreak="0">
    <w:nsid w:val="527A51FE"/>
    <w:multiLevelType w:val="hybridMultilevel"/>
    <w:tmpl w:val="AB16E652"/>
    <w:lvl w:ilvl="0" w:tplc="64BA98D8">
      <w:start w:val="1"/>
      <w:numFmt w:val="decimal"/>
      <w:lvlText w:val="%1"/>
      <w:lvlJc w:val="left"/>
      <w:pPr>
        <w:ind w:left="1439" w:hanging="840"/>
        <w:jc w:val="left"/>
      </w:pPr>
      <w:rPr>
        <w:rFonts w:ascii="Courier New" w:eastAsia="Courier New" w:hAnsi="Courier New" w:cs="Courier New" w:hint="default"/>
        <w:w w:val="100"/>
        <w:sz w:val="20"/>
        <w:szCs w:val="20"/>
      </w:rPr>
    </w:lvl>
    <w:lvl w:ilvl="1" w:tplc="054A3340">
      <w:numFmt w:val="bullet"/>
      <w:lvlText w:val="•"/>
      <w:lvlJc w:val="left"/>
      <w:pPr>
        <w:ind w:left="2338" w:hanging="840"/>
      </w:pPr>
      <w:rPr>
        <w:rFonts w:hint="default"/>
      </w:rPr>
    </w:lvl>
    <w:lvl w:ilvl="2" w:tplc="7D46589A">
      <w:numFmt w:val="bullet"/>
      <w:lvlText w:val="•"/>
      <w:lvlJc w:val="left"/>
      <w:pPr>
        <w:ind w:left="3236" w:hanging="840"/>
      </w:pPr>
      <w:rPr>
        <w:rFonts w:hint="default"/>
      </w:rPr>
    </w:lvl>
    <w:lvl w:ilvl="3" w:tplc="658E8F6C">
      <w:numFmt w:val="bullet"/>
      <w:lvlText w:val="•"/>
      <w:lvlJc w:val="left"/>
      <w:pPr>
        <w:ind w:left="4134" w:hanging="840"/>
      </w:pPr>
      <w:rPr>
        <w:rFonts w:hint="default"/>
      </w:rPr>
    </w:lvl>
    <w:lvl w:ilvl="4" w:tplc="CE52A72E">
      <w:numFmt w:val="bullet"/>
      <w:lvlText w:val="•"/>
      <w:lvlJc w:val="left"/>
      <w:pPr>
        <w:ind w:left="5032" w:hanging="840"/>
      </w:pPr>
      <w:rPr>
        <w:rFonts w:hint="default"/>
      </w:rPr>
    </w:lvl>
    <w:lvl w:ilvl="5" w:tplc="29C4A146">
      <w:numFmt w:val="bullet"/>
      <w:lvlText w:val="•"/>
      <w:lvlJc w:val="left"/>
      <w:pPr>
        <w:ind w:left="5930" w:hanging="840"/>
      </w:pPr>
      <w:rPr>
        <w:rFonts w:hint="default"/>
      </w:rPr>
    </w:lvl>
    <w:lvl w:ilvl="6" w:tplc="AB6E40F4">
      <w:numFmt w:val="bullet"/>
      <w:lvlText w:val="•"/>
      <w:lvlJc w:val="left"/>
      <w:pPr>
        <w:ind w:left="6828" w:hanging="840"/>
      </w:pPr>
      <w:rPr>
        <w:rFonts w:hint="default"/>
      </w:rPr>
    </w:lvl>
    <w:lvl w:ilvl="7" w:tplc="2A4C13F4">
      <w:numFmt w:val="bullet"/>
      <w:lvlText w:val="•"/>
      <w:lvlJc w:val="left"/>
      <w:pPr>
        <w:ind w:left="7726" w:hanging="840"/>
      </w:pPr>
      <w:rPr>
        <w:rFonts w:hint="default"/>
      </w:rPr>
    </w:lvl>
    <w:lvl w:ilvl="8" w:tplc="B4DE492C">
      <w:numFmt w:val="bullet"/>
      <w:lvlText w:val="•"/>
      <w:lvlJc w:val="left"/>
      <w:pPr>
        <w:ind w:left="8624" w:hanging="840"/>
      </w:pPr>
      <w:rPr>
        <w:rFonts w:hint="default"/>
      </w:rPr>
    </w:lvl>
  </w:abstractNum>
  <w:abstractNum w:abstractNumId="316" w15:restartNumberingAfterBreak="0">
    <w:nsid w:val="5284622D"/>
    <w:multiLevelType w:val="hybridMultilevel"/>
    <w:tmpl w:val="4B26424E"/>
    <w:lvl w:ilvl="0" w:tplc="03DA31E0">
      <w:start w:val="1"/>
      <w:numFmt w:val="decimal"/>
      <w:lvlText w:val="%1"/>
      <w:lvlJc w:val="left"/>
      <w:pPr>
        <w:ind w:left="1439" w:hanging="840"/>
        <w:jc w:val="left"/>
      </w:pPr>
      <w:rPr>
        <w:rFonts w:ascii="Courier New" w:eastAsia="Courier New" w:hAnsi="Courier New" w:cs="Courier New" w:hint="default"/>
        <w:w w:val="100"/>
        <w:sz w:val="20"/>
        <w:szCs w:val="20"/>
      </w:rPr>
    </w:lvl>
    <w:lvl w:ilvl="1" w:tplc="E1A289DC">
      <w:numFmt w:val="bullet"/>
      <w:lvlText w:val="•"/>
      <w:lvlJc w:val="left"/>
      <w:pPr>
        <w:ind w:left="2338" w:hanging="840"/>
      </w:pPr>
      <w:rPr>
        <w:rFonts w:hint="default"/>
      </w:rPr>
    </w:lvl>
    <w:lvl w:ilvl="2" w:tplc="5A9EDCAE">
      <w:numFmt w:val="bullet"/>
      <w:lvlText w:val="•"/>
      <w:lvlJc w:val="left"/>
      <w:pPr>
        <w:ind w:left="3236" w:hanging="840"/>
      </w:pPr>
      <w:rPr>
        <w:rFonts w:hint="default"/>
      </w:rPr>
    </w:lvl>
    <w:lvl w:ilvl="3" w:tplc="9A16E19A">
      <w:numFmt w:val="bullet"/>
      <w:lvlText w:val="•"/>
      <w:lvlJc w:val="left"/>
      <w:pPr>
        <w:ind w:left="4134" w:hanging="840"/>
      </w:pPr>
      <w:rPr>
        <w:rFonts w:hint="default"/>
      </w:rPr>
    </w:lvl>
    <w:lvl w:ilvl="4" w:tplc="69B4BD5E">
      <w:numFmt w:val="bullet"/>
      <w:lvlText w:val="•"/>
      <w:lvlJc w:val="left"/>
      <w:pPr>
        <w:ind w:left="5032" w:hanging="840"/>
      </w:pPr>
      <w:rPr>
        <w:rFonts w:hint="default"/>
      </w:rPr>
    </w:lvl>
    <w:lvl w:ilvl="5" w:tplc="55E475EC">
      <w:numFmt w:val="bullet"/>
      <w:lvlText w:val="•"/>
      <w:lvlJc w:val="left"/>
      <w:pPr>
        <w:ind w:left="5930" w:hanging="840"/>
      </w:pPr>
      <w:rPr>
        <w:rFonts w:hint="default"/>
      </w:rPr>
    </w:lvl>
    <w:lvl w:ilvl="6" w:tplc="3BAA6AD8">
      <w:numFmt w:val="bullet"/>
      <w:lvlText w:val="•"/>
      <w:lvlJc w:val="left"/>
      <w:pPr>
        <w:ind w:left="6828" w:hanging="840"/>
      </w:pPr>
      <w:rPr>
        <w:rFonts w:hint="default"/>
      </w:rPr>
    </w:lvl>
    <w:lvl w:ilvl="7" w:tplc="698EFFF0">
      <w:numFmt w:val="bullet"/>
      <w:lvlText w:val="•"/>
      <w:lvlJc w:val="left"/>
      <w:pPr>
        <w:ind w:left="7726" w:hanging="840"/>
      </w:pPr>
      <w:rPr>
        <w:rFonts w:hint="default"/>
      </w:rPr>
    </w:lvl>
    <w:lvl w:ilvl="8" w:tplc="260CF340">
      <w:numFmt w:val="bullet"/>
      <w:lvlText w:val="•"/>
      <w:lvlJc w:val="left"/>
      <w:pPr>
        <w:ind w:left="8624" w:hanging="840"/>
      </w:pPr>
      <w:rPr>
        <w:rFonts w:hint="default"/>
      </w:rPr>
    </w:lvl>
  </w:abstractNum>
  <w:abstractNum w:abstractNumId="317" w15:restartNumberingAfterBreak="0">
    <w:nsid w:val="528E45BA"/>
    <w:multiLevelType w:val="hybridMultilevel"/>
    <w:tmpl w:val="75024204"/>
    <w:lvl w:ilvl="0" w:tplc="E1F4E4E0">
      <w:start w:val="1"/>
      <w:numFmt w:val="decimal"/>
      <w:lvlText w:val="%1."/>
      <w:lvlJc w:val="left"/>
      <w:pPr>
        <w:ind w:left="900" w:hanging="301"/>
        <w:jc w:val="left"/>
      </w:pPr>
      <w:rPr>
        <w:rFonts w:ascii="Times New Roman" w:eastAsia="Times New Roman" w:hAnsi="Times New Roman" w:cs="Times New Roman" w:hint="default"/>
        <w:w w:val="100"/>
        <w:sz w:val="24"/>
        <w:szCs w:val="24"/>
      </w:rPr>
    </w:lvl>
    <w:lvl w:ilvl="1" w:tplc="0672B57C">
      <w:numFmt w:val="bullet"/>
      <w:lvlText w:val="•"/>
      <w:lvlJc w:val="left"/>
      <w:pPr>
        <w:ind w:left="1852" w:hanging="301"/>
      </w:pPr>
      <w:rPr>
        <w:rFonts w:hint="default"/>
      </w:rPr>
    </w:lvl>
    <w:lvl w:ilvl="2" w:tplc="D3F64148">
      <w:numFmt w:val="bullet"/>
      <w:lvlText w:val="•"/>
      <w:lvlJc w:val="left"/>
      <w:pPr>
        <w:ind w:left="2804" w:hanging="301"/>
      </w:pPr>
      <w:rPr>
        <w:rFonts w:hint="default"/>
      </w:rPr>
    </w:lvl>
    <w:lvl w:ilvl="3" w:tplc="BF7A29C0">
      <w:numFmt w:val="bullet"/>
      <w:lvlText w:val="•"/>
      <w:lvlJc w:val="left"/>
      <w:pPr>
        <w:ind w:left="3756" w:hanging="301"/>
      </w:pPr>
      <w:rPr>
        <w:rFonts w:hint="default"/>
      </w:rPr>
    </w:lvl>
    <w:lvl w:ilvl="4" w:tplc="37401756">
      <w:numFmt w:val="bullet"/>
      <w:lvlText w:val="•"/>
      <w:lvlJc w:val="left"/>
      <w:pPr>
        <w:ind w:left="4708" w:hanging="301"/>
      </w:pPr>
      <w:rPr>
        <w:rFonts w:hint="default"/>
      </w:rPr>
    </w:lvl>
    <w:lvl w:ilvl="5" w:tplc="B2026948">
      <w:numFmt w:val="bullet"/>
      <w:lvlText w:val="•"/>
      <w:lvlJc w:val="left"/>
      <w:pPr>
        <w:ind w:left="5660" w:hanging="301"/>
      </w:pPr>
      <w:rPr>
        <w:rFonts w:hint="default"/>
      </w:rPr>
    </w:lvl>
    <w:lvl w:ilvl="6" w:tplc="49747722">
      <w:numFmt w:val="bullet"/>
      <w:lvlText w:val="•"/>
      <w:lvlJc w:val="left"/>
      <w:pPr>
        <w:ind w:left="6612" w:hanging="301"/>
      </w:pPr>
      <w:rPr>
        <w:rFonts w:hint="default"/>
      </w:rPr>
    </w:lvl>
    <w:lvl w:ilvl="7" w:tplc="ED845EC4">
      <w:numFmt w:val="bullet"/>
      <w:lvlText w:val="•"/>
      <w:lvlJc w:val="left"/>
      <w:pPr>
        <w:ind w:left="7564" w:hanging="301"/>
      </w:pPr>
      <w:rPr>
        <w:rFonts w:hint="default"/>
      </w:rPr>
    </w:lvl>
    <w:lvl w:ilvl="8" w:tplc="DDF239C8">
      <w:numFmt w:val="bullet"/>
      <w:lvlText w:val="•"/>
      <w:lvlJc w:val="left"/>
      <w:pPr>
        <w:ind w:left="8516" w:hanging="301"/>
      </w:pPr>
      <w:rPr>
        <w:rFonts w:hint="default"/>
      </w:rPr>
    </w:lvl>
  </w:abstractNum>
  <w:abstractNum w:abstractNumId="318" w15:restartNumberingAfterBreak="0">
    <w:nsid w:val="530B2389"/>
    <w:multiLevelType w:val="hybridMultilevel"/>
    <w:tmpl w:val="EC0AF12E"/>
    <w:lvl w:ilvl="0" w:tplc="3A646370">
      <w:start w:val="1"/>
      <w:numFmt w:val="decimal"/>
      <w:lvlText w:val="%1"/>
      <w:lvlJc w:val="left"/>
      <w:pPr>
        <w:ind w:left="1439" w:hanging="840"/>
        <w:jc w:val="left"/>
      </w:pPr>
      <w:rPr>
        <w:rFonts w:ascii="Courier New" w:eastAsia="Courier New" w:hAnsi="Courier New" w:cs="Courier New" w:hint="default"/>
        <w:w w:val="100"/>
        <w:sz w:val="20"/>
        <w:szCs w:val="20"/>
      </w:rPr>
    </w:lvl>
    <w:lvl w:ilvl="1" w:tplc="1F54325E">
      <w:numFmt w:val="bullet"/>
      <w:lvlText w:val="•"/>
      <w:lvlJc w:val="left"/>
      <w:pPr>
        <w:ind w:left="2338" w:hanging="840"/>
      </w:pPr>
      <w:rPr>
        <w:rFonts w:hint="default"/>
      </w:rPr>
    </w:lvl>
    <w:lvl w:ilvl="2" w:tplc="A36E521C">
      <w:numFmt w:val="bullet"/>
      <w:lvlText w:val="•"/>
      <w:lvlJc w:val="left"/>
      <w:pPr>
        <w:ind w:left="3236" w:hanging="840"/>
      </w:pPr>
      <w:rPr>
        <w:rFonts w:hint="default"/>
      </w:rPr>
    </w:lvl>
    <w:lvl w:ilvl="3" w:tplc="5452462A">
      <w:numFmt w:val="bullet"/>
      <w:lvlText w:val="•"/>
      <w:lvlJc w:val="left"/>
      <w:pPr>
        <w:ind w:left="4134" w:hanging="840"/>
      </w:pPr>
      <w:rPr>
        <w:rFonts w:hint="default"/>
      </w:rPr>
    </w:lvl>
    <w:lvl w:ilvl="4" w:tplc="1E1C7040">
      <w:numFmt w:val="bullet"/>
      <w:lvlText w:val="•"/>
      <w:lvlJc w:val="left"/>
      <w:pPr>
        <w:ind w:left="5032" w:hanging="840"/>
      </w:pPr>
      <w:rPr>
        <w:rFonts w:hint="default"/>
      </w:rPr>
    </w:lvl>
    <w:lvl w:ilvl="5" w:tplc="ACB8B3B0">
      <w:numFmt w:val="bullet"/>
      <w:lvlText w:val="•"/>
      <w:lvlJc w:val="left"/>
      <w:pPr>
        <w:ind w:left="5930" w:hanging="840"/>
      </w:pPr>
      <w:rPr>
        <w:rFonts w:hint="default"/>
      </w:rPr>
    </w:lvl>
    <w:lvl w:ilvl="6" w:tplc="FFC4A456">
      <w:numFmt w:val="bullet"/>
      <w:lvlText w:val="•"/>
      <w:lvlJc w:val="left"/>
      <w:pPr>
        <w:ind w:left="6828" w:hanging="840"/>
      </w:pPr>
      <w:rPr>
        <w:rFonts w:hint="default"/>
      </w:rPr>
    </w:lvl>
    <w:lvl w:ilvl="7" w:tplc="191CC072">
      <w:numFmt w:val="bullet"/>
      <w:lvlText w:val="•"/>
      <w:lvlJc w:val="left"/>
      <w:pPr>
        <w:ind w:left="7726" w:hanging="840"/>
      </w:pPr>
      <w:rPr>
        <w:rFonts w:hint="default"/>
      </w:rPr>
    </w:lvl>
    <w:lvl w:ilvl="8" w:tplc="561CDC20">
      <w:numFmt w:val="bullet"/>
      <w:lvlText w:val="•"/>
      <w:lvlJc w:val="left"/>
      <w:pPr>
        <w:ind w:left="8624" w:hanging="840"/>
      </w:pPr>
      <w:rPr>
        <w:rFonts w:hint="default"/>
      </w:rPr>
    </w:lvl>
  </w:abstractNum>
  <w:abstractNum w:abstractNumId="319" w15:restartNumberingAfterBreak="0">
    <w:nsid w:val="53187FAB"/>
    <w:multiLevelType w:val="hybridMultilevel"/>
    <w:tmpl w:val="2364097E"/>
    <w:lvl w:ilvl="0" w:tplc="AAA2825E">
      <w:start w:val="1"/>
      <w:numFmt w:val="decimal"/>
      <w:lvlText w:val="%1."/>
      <w:lvlJc w:val="left"/>
      <w:pPr>
        <w:ind w:left="599" w:hanging="360"/>
        <w:jc w:val="left"/>
      </w:pPr>
      <w:rPr>
        <w:rFonts w:ascii="Courier New" w:eastAsia="Courier New" w:hAnsi="Courier New" w:cs="Courier New" w:hint="default"/>
        <w:spacing w:val="-1"/>
        <w:w w:val="100"/>
        <w:sz w:val="20"/>
        <w:szCs w:val="20"/>
      </w:rPr>
    </w:lvl>
    <w:lvl w:ilvl="1" w:tplc="F0DE38BC">
      <w:numFmt w:val="bullet"/>
      <w:lvlText w:val="•"/>
      <w:lvlJc w:val="left"/>
      <w:pPr>
        <w:ind w:left="1582" w:hanging="360"/>
      </w:pPr>
      <w:rPr>
        <w:rFonts w:hint="default"/>
      </w:rPr>
    </w:lvl>
    <w:lvl w:ilvl="2" w:tplc="EB2A4256">
      <w:numFmt w:val="bullet"/>
      <w:lvlText w:val="•"/>
      <w:lvlJc w:val="left"/>
      <w:pPr>
        <w:ind w:left="2564" w:hanging="360"/>
      </w:pPr>
      <w:rPr>
        <w:rFonts w:hint="default"/>
      </w:rPr>
    </w:lvl>
    <w:lvl w:ilvl="3" w:tplc="72EE8E22">
      <w:numFmt w:val="bullet"/>
      <w:lvlText w:val="•"/>
      <w:lvlJc w:val="left"/>
      <w:pPr>
        <w:ind w:left="3546" w:hanging="360"/>
      </w:pPr>
      <w:rPr>
        <w:rFonts w:hint="default"/>
      </w:rPr>
    </w:lvl>
    <w:lvl w:ilvl="4" w:tplc="5A9A1E4E">
      <w:numFmt w:val="bullet"/>
      <w:lvlText w:val="•"/>
      <w:lvlJc w:val="left"/>
      <w:pPr>
        <w:ind w:left="4528" w:hanging="360"/>
      </w:pPr>
      <w:rPr>
        <w:rFonts w:hint="default"/>
      </w:rPr>
    </w:lvl>
    <w:lvl w:ilvl="5" w:tplc="E86E896A">
      <w:numFmt w:val="bullet"/>
      <w:lvlText w:val="•"/>
      <w:lvlJc w:val="left"/>
      <w:pPr>
        <w:ind w:left="5510" w:hanging="360"/>
      </w:pPr>
      <w:rPr>
        <w:rFonts w:hint="default"/>
      </w:rPr>
    </w:lvl>
    <w:lvl w:ilvl="6" w:tplc="0F3CC084">
      <w:numFmt w:val="bullet"/>
      <w:lvlText w:val="•"/>
      <w:lvlJc w:val="left"/>
      <w:pPr>
        <w:ind w:left="6492" w:hanging="360"/>
      </w:pPr>
      <w:rPr>
        <w:rFonts w:hint="default"/>
      </w:rPr>
    </w:lvl>
    <w:lvl w:ilvl="7" w:tplc="323817C2">
      <w:numFmt w:val="bullet"/>
      <w:lvlText w:val="•"/>
      <w:lvlJc w:val="left"/>
      <w:pPr>
        <w:ind w:left="7474" w:hanging="360"/>
      </w:pPr>
      <w:rPr>
        <w:rFonts w:hint="default"/>
      </w:rPr>
    </w:lvl>
    <w:lvl w:ilvl="8" w:tplc="D688E1B4">
      <w:numFmt w:val="bullet"/>
      <w:lvlText w:val="•"/>
      <w:lvlJc w:val="left"/>
      <w:pPr>
        <w:ind w:left="8456" w:hanging="360"/>
      </w:pPr>
      <w:rPr>
        <w:rFonts w:hint="default"/>
      </w:rPr>
    </w:lvl>
  </w:abstractNum>
  <w:abstractNum w:abstractNumId="320" w15:restartNumberingAfterBreak="0">
    <w:nsid w:val="531A5284"/>
    <w:multiLevelType w:val="hybridMultilevel"/>
    <w:tmpl w:val="987AFF00"/>
    <w:lvl w:ilvl="0" w:tplc="32FA214C">
      <w:start w:val="1"/>
      <w:numFmt w:val="decimal"/>
      <w:lvlText w:val="%1"/>
      <w:lvlJc w:val="left"/>
      <w:pPr>
        <w:ind w:left="1439" w:hanging="840"/>
        <w:jc w:val="left"/>
      </w:pPr>
      <w:rPr>
        <w:rFonts w:ascii="Courier New" w:eastAsia="Courier New" w:hAnsi="Courier New" w:cs="Courier New" w:hint="default"/>
        <w:w w:val="100"/>
        <w:sz w:val="20"/>
        <w:szCs w:val="20"/>
      </w:rPr>
    </w:lvl>
    <w:lvl w:ilvl="1" w:tplc="EA50BBEE">
      <w:numFmt w:val="bullet"/>
      <w:lvlText w:val="•"/>
      <w:lvlJc w:val="left"/>
      <w:pPr>
        <w:ind w:left="2338" w:hanging="840"/>
      </w:pPr>
      <w:rPr>
        <w:rFonts w:hint="default"/>
      </w:rPr>
    </w:lvl>
    <w:lvl w:ilvl="2" w:tplc="0F42DAA2">
      <w:numFmt w:val="bullet"/>
      <w:lvlText w:val="•"/>
      <w:lvlJc w:val="left"/>
      <w:pPr>
        <w:ind w:left="3236" w:hanging="840"/>
      </w:pPr>
      <w:rPr>
        <w:rFonts w:hint="default"/>
      </w:rPr>
    </w:lvl>
    <w:lvl w:ilvl="3" w:tplc="280A5566">
      <w:numFmt w:val="bullet"/>
      <w:lvlText w:val="•"/>
      <w:lvlJc w:val="left"/>
      <w:pPr>
        <w:ind w:left="4134" w:hanging="840"/>
      </w:pPr>
      <w:rPr>
        <w:rFonts w:hint="default"/>
      </w:rPr>
    </w:lvl>
    <w:lvl w:ilvl="4" w:tplc="7D42C986">
      <w:numFmt w:val="bullet"/>
      <w:lvlText w:val="•"/>
      <w:lvlJc w:val="left"/>
      <w:pPr>
        <w:ind w:left="5032" w:hanging="840"/>
      </w:pPr>
      <w:rPr>
        <w:rFonts w:hint="default"/>
      </w:rPr>
    </w:lvl>
    <w:lvl w:ilvl="5" w:tplc="B5167F40">
      <w:numFmt w:val="bullet"/>
      <w:lvlText w:val="•"/>
      <w:lvlJc w:val="left"/>
      <w:pPr>
        <w:ind w:left="5930" w:hanging="840"/>
      </w:pPr>
      <w:rPr>
        <w:rFonts w:hint="default"/>
      </w:rPr>
    </w:lvl>
    <w:lvl w:ilvl="6" w:tplc="2278CAB6">
      <w:numFmt w:val="bullet"/>
      <w:lvlText w:val="•"/>
      <w:lvlJc w:val="left"/>
      <w:pPr>
        <w:ind w:left="6828" w:hanging="840"/>
      </w:pPr>
      <w:rPr>
        <w:rFonts w:hint="default"/>
      </w:rPr>
    </w:lvl>
    <w:lvl w:ilvl="7" w:tplc="2F8EE948">
      <w:numFmt w:val="bullet"/>
      <w:lvlText w:val="•"/>
      <w:lvlJc w:val="left"/>
      <w:pPr>
        <w:ind w:left="7726" w:hanging="840"/>
      </w:pPr>
      <w:rPr>
        <w:rFonts w:hint="default"/>
      </w:rPr>
    </w:lvl>
    <w:lvl w:ilvl="8" w:tplc="FE0E2174">
      <w:numFmt w:val="bullet"/>
      <w:lvlText w:val="•"/>
      <w:lvlJc w:val="left"/>
      <w:pPr>
        <w:ind w:left="8624" w:hanging="840"/>
      </w:pPr>
      <w:rPr>
        <w:rFonts w:hint="default"/>
      </w:rPr>
    </w:lvl>
  </w:abstractNum>
  <w:abstractNum w:abstractNumId="321" w15:restartNumberingAfterBreak="0">
    <w:nsid w:val="53A80F3E"/>
    <w:multiLevelType w:val="hybridMultilevel"/>
    <w:tmpl w:val="ECCE4608"/>
    <w:lvl w:ilvl="0" w:tplc="12BCF9FA">
      <w:start w:val="1"/>
      <w:numFmt w:val="decimal"/>
      <w:lvlText w:val="%1"/>
      <w:lvlJc w:val="left"/>
      <w:pPr>
        <w:ind w:left="2039" w:hanging="720"/>
        <w:jc w:val="left"/>
      </w:pPr>
      <w:rPr>
        <w:rFonts w:ascii="Times New Roman" w:eastAsia="Times New Roman" w:hAnsi="Times New Roman" w:cs="Times New Roman" w:hint="default"/>
        <w:w w:val="100"/>
        <w:sz w:val="24"/>
        <w:szCs w:val="24"/>
      </w:rPr>
    </w:lvl>
    <w:lvl w:ilvl="1" w:tplc="74401FD6">
      <w:numFmt w:val="bullet"/>
      <w:lvlText w:val="•"/>
      <w:lvlJc w:val="left"/>
      <w:pPr>
        <w:ind w:left="2878" w:hanging="720"/>
      </w:pPr>
      <w:rPr>
        <w:rFonts w:hint="default"/>
      </w:rPr>
    </w:lvl>
    <w:lvl w:ilvl="2" w:tplc="C696DF8C">
      <w:numFmt w:val="bullet"/>
      <w:lvlText w:val="•"/>
      <w:lvlJc w:val="left"/>
      <w:pPr>
        <w:ind w:left="3716" w:hanging="720"/>
      </w:pPr>
      <w:rPr>
        <w:rFonts w:hint="default"/>
      </w:rPr>
    </w:lvl>
    <w:lvl w:ilvl="3" w:tplc="9ACAD6EE">
      <w:numFmt w:val="bullet"/>
      <w:lvlText w:val="•"/>
      <w:lvlJc w:val="left"/>
      <w:pPr>
        <w:ind w:left="4554" w:hanging="720"/>
      </w:pPr>
      <w:rPr>
        <w:rFonts w:hint="default"/>
      </w:rPr>
    </w:lvl>
    <w:lvl w:ilvl="4" w:tplc="03866824">
      <w:numFmt w:val="bullet"/>
      <w:lvlText w:val="•"/>
      <w:lvlJc w:val="left"/>
      <w:pPr>
        <w:ind w:left="5392" w:hanging="720"/>
      </w:pPr>
      <w:rPr>
        <w:rFonts w:hint="default"/>
      </w:rPr>
    </w:lvl>
    <w:lvl w:ilvl="5" w:tplc="8DFA1ADA">
      <w:numFmt w:val="bullet"/>
      <w:lvlText w:val="•"/>
      <w:lvlJc w:val="left"/>
      <w:pPr>
        <w:ind w:left="6230" w:hanging="720"/>
      </w:pPr>
      <w:rPr>
        <w:rFonts w:hint="default"/>
      </w:rPr>
    </w:lvl>
    <w:lvl w:ilvl="6" w:tplc="5DA05078">
      <w:numFmt w:val="bullet"/>
      <w:lvlText w:val="•"/>
      <w:lvlJc w:val="left"/>
      <w:pPr>
        <w:ind w:left="7068" w:hanging="720"/>
      </w:pPr>
      <w:rPr>
        <w:rFonts w:hint="default"/>
      </w:rPr>
    </w:lvl>
    <w:lvl w:ilvl="7" w:tplc="5F302E68">
      <w:numFmt w:val="bullet"/>
      <w:lvlText w:val="•"/>
      <w:lvlJc w:val="left"/>
      <w:pPr>
        <w:ind w:left="7906" w:hanging="720"/>
      </w:pPr>
      <w:rPr>
        <w:rFonts w:hint="default"/>
      </w:rPr>
    </w:lvl>
    <w:lvl w:ilvl="8" w:tplc="B7DE6CD0">
      <w:numFmt w:val="bullet"/>
      <w:lvlText w:val="•"/>
      <w:lvlJc w:val="left"/>
      <w:pPr>
        <w:ind w:left="8744" w:hanging="720"/>
      </w:pPr>
      <w:rPr>
        <w:rFonts w:hint="default"/>
      </w:rPr>
    </w:lvl>
  </w:abstractNum>
  <w:abstractNum w:abstractNumId="322" w15:restartNumberingAfterBreak="0">
    <w:nsid w:val="53E37A21"/>
    <w:multiLevelType w:val="hybridMultilevel"/>
    <w:tmpl w:val="2D825958"/>
    <w:lvl w:ilvl="0" w:tplc="0EAA13C8">
      <w:start w:val="1"/>
      <w:numFmt w:val="decimal"/>
      <w:lvlText w:val="%1"/>
      <w:lvlJc w:val="left"/>
      <w:pPr>
        <w:ind w:left="1319" w:hanging="1080"/>
        <w:jc w:val="left"/>
      </w:pPr>
      <w:rPr>
        <w:rFonts w:ascii="Courier New" w:eastAsia="Courier New" w:hAnsi="Courier New" w:cs="Courier New" w:hint="default"/>
        <w:w w:val="99"/>
        <w:sz w:val="18"/>
        <w:szCs w:val="18"/>
      </w:rPr>
    </w:lvl>
    <w:lvl w:ilvl="1" w:tplc="2F762E3C">
      <w:numFmt w:val="bullet"/>
      <w:lvlText w:val="•"/>
      <w:lvlJc w:val="left"/>
      <w:pPr>
        <w:ind w:left="2230" w:hanging="1080"/>
      </w:pPr>
      <w:rPr>
        <w:rFonts w:hint="default"/>
      </w:rPr>
    </w:lvl>
    <w:lvl w:ilvl="2" w:tplc="FC7E3804">
      <w:numFmt w:val="bullet"/>
      <w:lvlText w:val="•"/>
      <w:lvlJc w:val="left"/>
      <w:pPr>
        <w:ind w:left="3140" w:hanging="1080"/>
      </w:pPr>
      <w:rPr>
        <w:rFonts w:hint="default"/>
      </w:rPr>
    </w:lvl>
    <w:lvl w:ilvl="3" w:tplc="50B6BB54">
      <w:numFmt w:val="bullet"/>
      <w:lvlText w:val="•"/>
      <w:lvlJc w:val="left"/>
      <w:pPr>
        <w:ind w:left="4050" w:hanging="1080"/>
      </w:pPr>
      <w:rPr>
        <w:rFonts w:hint="default"/>
      </w:rPr>
    </w:lvl>
    <w:lvl w:ilvl="4" w:tplc="F5E4F59C">
      <w:numFmt w:val="bullet"/>
      <w:lvlText w:val="•"/>
      <w:lvlJc w:val="left"/>
      <w:pPr>
        <w:ind w:left="4960" w:hanging="1080"/>
      </w:pPr>
      <w:rPr>
        <w:rFonts w:hint="default"/>
      </w:rPr>
    </w:lvl>
    <w:lvl w:ilvl="5" w:tplc="11E01B02">
      <w:numFmt w:val="bullet"/>
      <w:lvlText w:val="•"/>
      <w:lvlJc w:val="left"/>
      <w:pPr>
        <w:ind w:left="5870" w:hanging="1080"/>
      </w:pPr>
      <w:rPr>
        <w:rFonts w:hint="default"/>
      </w:rPr>
    </w:lvl>
    <w:lvl w:ilvl="6" w:tplc="5E86CE3E">
      <w:numFmt w:val="bullet"/>
      <w:lvlText w:val="•"/>
      <w:lvlJc w:val="left"/>
      <w:pPr>
        <w:ind w:left="6780" w:hanging="1080"/>
      </w:pPr>
      <w:rPr>
        <w:rFonts w:hint="default"/>
      </w:rPr>
    </w:lvl>
    <w:lvl w:ilvl="7" w:tplc="9B20AFD8">
      <w:numFmt w:val="bullet"/>
      <w:lvlText w:val="•"/>
      <w:lvlJc w:val="left"/>
      <w:pPr>
        <w:ind w:left="7690" w:hanging="1080"/>
      </w:pPr>
      <w:rPr>
        <w:rFonts w:hint="default"/>
      </w:rPr>
    </w:lvl>
    <w:lvl w:ilvl="8" w:tplc="669034B0">
      <w:numFmt w:val="bullet"/>
      <w:lvlText w:val="•"/>
      <w:lvlJc w:val="left"/>
      <w:pPr>
        <w:ind w:left="8600" w:hanging="1080"/>
      </w:pPr>
      <w:rPr>
        <w:rFonts w:hint="default"/>
      </w:rPr>
    </w:lvl>
  </w:abstractNum>
  <w:abstractNum w:abstractNumId="323" w15:restartNumberingAfterBreak="0">
    <w:nsid w:val="541C78A4"/>
    <w:multiLevelType w:val="hybridMultilevel"/>
    <w:tmpl w:val="DFD0C38E"/>
    <w:lvl w:ilvl="0" w:tplc="A244880E">
      <w:start w:val="1"/>
      <w:numFmt w:val="decimal"/>
      <w:lvlText w:val="%1"/>
      <w:lvlJc w:val="left"/>
      <w:pPr>
        <w:ind w:left="1439" w:hanging="840"/>
        <w:jc w:val="left"/>
      </w:pPr>
      <w:rPr>
        <w:rFonts w:ascii="Courier New" w:eastAsia="Courier New" w:hAnsi="Courier New" w:cs="Courier New" w:hint="default"/>
        <w:w w:val="100"/>
        <w:sz w:val="20"/>
        <w:szCs w:val="20"/>
      </w:rPr>
    </w:lvl>
    <w:lvl w:ilvl="1" w:tplc="20CA3158">
      <w:numFmt w:val="bullet"/>
      <w:lvlText w:val="•"/>
      <w:lvlJc w:val="left"/>
      <w:pPr>
        <w:ind w:left="2338" w:hanging="840"/>
      </w:pPr>
      <w:rPr>
        <w:rFonts w:hint="default"/>
      </w:rPr>
    </w:lvl>
    <w:lvl w:ilvl="2" w:tplc="86DE8A02">
      <w:numFmt w:val="bullet"/>
      <w:lvlText w:val="•"/>
      <w:lvlJc w:val="left"/>
      <w:pPr>
        <w:ind w:left="3236" w:hanging="840"/>
      </w:pPr>
      <w:rPr>
        <w:rFonts w:hint="default"/>
      </w:rPr>
    </w:lvl>
    <w:lvl w:ilvl="3" w:tplc="102A96FA">
      <w:numFmt w:val="bullet"/>
      <w:lvlText w:val="•"/>
      <w:lvlJc w:val="left"/>
      <w:pPr>
        <w:ind w:left="4134" w:hanging="840"/>
      </w:pPr>
      <w:rPr>
        <w:rFonts w:hint="default"/>
      </w:rPr>
    </w:lvl>
    <w:lvl w:ilvl="4" w:tplc="92428942">
      <w:numFmt w:val="bullet"/>
      <w:lvlText w:val="•"/>
      <w:lvlJc w:val="left"/>
      <w:pPr>
        <w:ind w:left="5032" w:hanging="840"/>
      </w:pPr>
      <w:rPr>
        <w:rFonts w:hint="default"/>
      </w:rPr>
    </w:lvl>
    <w:lvl w:ilvl="5" w:tplc="3336F986">
      <w:numFmt w:val="bullet"/>
      <w:lvlText w:val="•"/>
      <w:lvlJc w:val="left"/>
      <w:pPr>
        <w:ind w:left="5930" w:hanging="840"/>
      </w:pPr>
      <w:rPr>
        <w:rFonts w:hint="default"/>
      </w:rPr>
    </w:lvl>
    <w:lvl w:ilvl="6" w:tplc="493297D4">
      <w:numFmt w:val="bullet"/>
      <w:lvlText w:val="•"/>
      <w:lvlJc w:val="left"/>
      <w:pPr>
        <w:ind w:left="6828" w:hanging="840"/>
      </w:pPr>
      <w:rPr>
        <w:rFonts w:hint="default"/>
      </w:rPr>
    </w:lvl>
    <w:lvl w:ilvl="7" w:tplc="1F52110C">
      <w:numFmt w:val="bullet"/>
      <w:lvlText w:val="•"/>
      <w:lvlJc w:val="left"/>
      <w:pPr>
        <w:ind w:left="7726" w:hanging="840"/>
      </w:pPr>
      <w:rPr>
        <w:rFonts w:hint="default"/>
      </w:rPr>
    </w:lvl>
    <w:lvl w:ilvl="8" w:tplc="4E6CD30E">
      <w:numFmt w:val="bullet"/>
      <w:lvlText w:val="•"/>
      <w:lvlJc w:val="left"/>
      <w:pPr>
        <w:ind w:left="8624" w:hanging="840"/>
      </w:pPr>
      <w:rPr>
        <w:rFonts w:hint="default"/>
      </w:rPr>
    </w:lvl>
  </w:abstractNum>
  <w:abstractNum w:abstractNumId="324" w15:restartNumberingAfterBreak="0">
    <w:nsid w:val="54354FCE"/>
    <w:multiLevelType w:val="hybridMultilevel"/>
    <w:tmpl w:val="B430126E"/>
    <w:lvl w:ilvl="0" w:tplc="54F010EE">
      <w:start w:val="1"/>
      <w:numFmt w:val="decimal"/>
      <w:lvlText w:val="%1"/>
      <w:lvlJc w:val="left"/>
      <w:pPr>
        <w:ind w:left="1439" w:hanging="840"/>
        <w:jc w:val="left"/>
      </w:pPr>
      <w:rPr>
        <w:rFonts w:ascii="Courier New" w:eastAsia="Courier New" w:hAnsi="Courier New" w:cs="Courier New" w:hint="default"/>
        <w:w w:val="100"/>
        <w:sz w:val="20"/>
        <w:szCs w:val="20"/>
      </w:rPr>
    </w:lvl>
    <w:lvl w:ilvl="1" w:tplc="F502D568">
      <w:numFmt w:val="bullet"/>
      <w:lvlText w:val="•"/>
      <w:lvlJc w:val="left"/>
      <w:pPr>
        <w:ind w:left="2338" w:hanging="840"/>
      </w:pPr>
      <w:rPr>
        <w:rFonts w:hint="default"/>
      </w:rPr>
    </w:lvl>
    <w:lvl w:ilvl="2" w:tplc="7FF0B234">
      <w:numFmt w:val="bullet"/>
      <w:lvlText w:val="•"/>
      <w:lvlJc w:val="left"/>
      <w:pPr>
        <w:ind w:left="3236" w:hanging="840"/>
      </w:pPr>
      <w:rPr>
        <w:rFonts w:hint="default"/>
      </w:rPr>
    </w:lvl>
    <w:lvl w:ilvl="3" w:tplc="EC80894E">
      <w:numFmt w:val="bullet"/>
      <w:lvlText w:val="•"/>
      <w:lvlJc w:val="left"/>
      <w:pPr>
        <w:ind w:left="4134" w:hanging="840"/>
      </w:pPr>
      <w:rPr>
        <w:rFonts w:hint="default"/>
      </w:rPr>
    </w:lvl>
    <w:lvl w:ilvl="4" w:tplc="FAF677F6">
      <w:numFmt w:val="bullet"/>
      <w:lvlText w:val="•"/>
      <w:lvlJc w:val="left"/>
      <w:pPr>
        <w:ind w:left="5032" w:hanging="840"/>
      </w:pPr>
      <w:rPr>
        <w:rFonts w:hint="default"/>
      </w:rPr>
    </w:lvl>
    <w:lvl w:ilvl="5" w:tplc="BAB68DF8">
      <w:numFmt w:val="bullet"/>
      <w:lvlText w:val="•"/>
      <w:lvlJc w:val="left"/>
      <w:pPr>
        <w:ind w:left="5930" w:hanging="840"/>
      </w:pPr>
      <w:rPr>
        <w:rFonts w:hint="default"/>
      </w:rPr>
    </w:lvl>
    <w:lvl w:ilvl="6" w:tplc="C5388D08">
      <w:numFmt w:val="bullet"/>
      <w:lvlText w:val="•"/>
      <w:lvlJc w:val="left"/>
      <w:pPr>
        <w:ind w:left="6828" w:hanging="840"/>
      </w:pPr>
      <w:rPr>
        <w:rFonts w:hint="default"/>
      </w:rPr>
    </w:lvl>
    <w:lvl w:ilvl="7" w:tplc="D67A8176">
      <w:numFmt w:val="bullet"/>
      <w:lvlText w:val="•"/>
      <w:lvlJc w:val="left"/>
      <w:pPr>
        <w:ind w:left="7726" w:hanging="840"/>
      </w:pPr>
      <w:rPr>
        <w:rFonts w:hint="default"/>
      </w:rPr>
    </w:lvl>
    <w:lvl w:ilvl="8" w:tplc="23CC9F34">
      <w:numFmt w:val="bullet"/>
      <w:lvlText w:val="•"/>
      <w:lvlJc w:val="left"/>
      <w:pPr>
        <w:ind w:left="8624" w:hanging="840"/>
      </w:pPr>
      <w:rPr>
        <w:rFonts w:hint="default"/>
      </w:rPr>
    </w:lvl>
  </w:abstractNum>
  <w:abstractNum w:abstractNumId="325" w15:restartNumberingAfterBreak="0">
    <w:nsid w:val="545B65FC"/>
    <w:multiLevelType w:val="hybridMultilevel"/>
    <w:tmpl w:val="710C4780"/>
    <w:lvl w:ilvl="0" w:tplc="8D849204">
      <w:start w:val="11"/>
      <w:numFmt w:val="decimal"/>
      <w:lvlText w:val="%1."/>
      <w:lvlJc w:val="left"/>
      <w:pPr>
        <w:ind w:left="1319" w:hanging="480"/>
        <w:jc w:val="left"/>
      </w:pPr>
      <w:rPr>
        <w:rFonts w:ascii="Courier New" w:eastAsia="Courier New" w:hAnsi="Courier New" w:cs="Courier New" w:hint="default"/>
        <w:spacing w:val="-1"/>
        <w:w w:val="100"/>
        <w:sz w:val="20"/>
        <w:szCs w:val="20"/>
      </w:rPr>
    </w:lvl>
    <w:lvl w:ilvl="1" w:tplc="3998E72A">
      <w:numFmt w:val="bullet"/>
      <w:lvlText w:val="•"/>
      <w:lvlJc w:val="left"/>
      <w:pPr>
        <w:ind w:left="2230" w:hanging="480"/>
      </w:pPr>
      <w:rPr>
        <w:rFonts w:hint="default"/>
      </w:rPr>
    </w:lvl>
    <w:lvl w:ilvl="2" w:tplc="D6E2388E">
      <w:numFmt w:val="bullet"/>
      <w:lvlText w:val="•"/>
      <w:lvlJc w:val="left"/>
      <w:pPr>
        <w:ind w:left="3140" w:hanging="480"/>
      </w:pPr>
      <w:rPr>
        <w:rFonts w:hint="default"/>
      </w:rPr>
    </w:lvl>
    <w:lvl w:ilvl="3" w:tplc="0E66C116">
      <w:numFmt w:val="bullet"/>
      <w:lvlText w:val="•"/>
      <w:lvlJc w:val="left"/>
      <w:pPr>
        <w:ind w:left="4050" w:hanging="480"/>
      </w:pPr>
      <w:rPr>
        <w:rFonts w:hint="default"/>
      </w:rPr>
    </w:lvl>
    <w:lvl w:ilvl="4" w:tplc="1BBAF122">
      <w:numFmt w:val="bullet"/>
      <w:lvlText w:val="•"/>
      <w:lvlJc w:val="left"/>
      <w:pPr>
        <w:ind w:left="4960" w:hanging="480"/>
      </w:pPr>
      <w:rPr>
        <w:rFonts w:hint="default"/>
      </w:rPr>
    </w:lvl>
    <w:lvl w:ilvl="5" w:tplc="3D961854">
      <w:numFmt w:val="bullet"/>
      <w:lvlText w:val="•"/>
      <w:lvlJc w:val="left"/>
      <w:pPr>
        <w:ind w:left="5870" w:hanging="480"/>
      </w:pPr>
      <w:rPr>
        <w:rFonts w:hint="default"/>
      </w:rPr>
    </w:lvl>
    <w:lvl w:ilvl="6" w:tplc="A9081EA8">
      <w:numFmt w:val="bullet"/>
      <w:lvlText w:val="•"/>
      <w:lvlJc w:val="left"/>
      <w:pPr>
        <w:ind w:left="6780" w:hanging="480"/>
      </w:pPr>
      <w:rPr>
        <w:rFonts w:hint="default"/>
      </w:rPr>
    </w:lvl>
    <w:lvl w:ilvl="7" w:tplc="740C6F2C">
      <w:numFmt w:val="bullet"/>
      <w:lvlText w:val="•"/>
      <w:lvlJc w:val="left"/>
      <w:pPr>
        <w:ind w:left="7690" w:hanging="480"/>
      </w:pPr>
      <w:rPr>
        <w:rFonts w:hint="default"/>
      </w:rPr>
    </w:lvl>
    <w:lvl w:ilvl="8" w:tplc="445E2522">
      <w:numFmt w:val="bullet"/>
      <w:lvlText w:val="•"/>
      <w:lvlJc w:val="left"/>
      <w:pPr>
        <w:ind w:left="8600" w:hanging="480"/>
      </w:pPr>
      <w:rPr>
        <w:rFonts w:hint="default"/>
      </w:rPr>
    </w:lvl>
  </w:abstractNum>
  <w:abstractNum w:abstractNumId="326" w15:restartNumberingAfterBreak="0">
    <w:nsid w:val="5466190D"/>
    <w:multiLevelType w:val="hybridMultilevel"/>
    <w:tmpl w:val="5BD8049C"/>
    <w:lvl w:ilvl="0" w:tplc="2C787220">
      <w:start w:val="1"/>
      <w:numFmt w:val="decimal"/>
      <w:lvlText w:val="%1"/>
      <w:lvlJc w:val="left"/>
      <w:pPr>
        <w:ind w:left="1439" w:hanging="840"/>
        <w:jc w:val="left"/>
      </w:pPr>
      <w:rPr>
        <w:rFonts w:ascii="Courier New" w:eastAsia="Courier New" w:hAnsi="Courier New" w:cs="Courier New" w:hint="default"/>
        <w:w w:val="100"/>
        <w:sz w:val="20"/>
        <w:szCs w:val="20"/>
      </w:rPr>
    </w:lvl>
    <w:lvl w:ilvl="1" w:tplc="9A30A948">
      <w:numFmt w:val="bullet"/>
      <w:lvlText w:val="•"/>
      <w:lvlJc w:val="left"/>
      <w:pPr>
        <w:ind w:left="2338" w:hanging="840"/>
      </w:pPr>
      <w:rPr>
        <w:rFonts w:hint="default"/>
      </w:rPr>
    </w:lvl>
    <w:lvl w:ilvl="2" w:tplc="D47AD8DA">
      <w:numFmt w:val="bullet"/>
      <w:lvlText w:val="•"/>
      <w:lvlJc w:val="left"/>
      <w:pPr>
        <w:ind w:left="3236" w:hanging="840"/>
      </w:pPr>
      <w:rPr>
        <w:rFonts w:hint="default"/>
      </w:rPr>
    </w:lvl>
    <w:lvl w:ilvl="3" w:tplc="BB0A294A">
      <w:numFmt w:val="bullet"/>
      <w:lvlText w:val="•"/>
      <w:lvlJc w:val="left"/>
      <w:pPr>
        <w:ind w:left="4134" w:hanging="840"/>
      </w:pPr>
      <w:rPr>
        <w:rFonts w:hint="default"/>
      </w:rPr>
    </w:lvl>
    <w:lvl w:ilvl="4" w:tplc="4B3C9F90">
      <w:numFmt w:val="bullet"/>
      <w:lvlText w:val="•"/>
      <w:lvlJc w:val="left"/>
      <w:pPr>
        <w:ind w:left="5032" w:hanging="840"/>
      </w:pPr>
      <w:rPr>
        <w:rFonts w:hint="default"/>
      </w:rPr>
    </w:lvl>
    <w:lvl w:ilvl="5" w:tplc="F2622244">
      <w:numFmt w:val="bullet"/>
      <w:lvlText w:val="•"/>
      <w:lvlJc w:val="left"/>
      <w:pPr>
        <w:ind w:left="5930" w:hanging="840"/>
      </w:pPr>
      <w:rPr>
        <w:rFonts w:hint="default"/>
      </w:rPr>
    </w:lvl>
    <w:lvl w:ilvl="6" w:tplc="0352D420">
      <w:numFmt w:val="bullet"/>
      <w:lvlText w:val="•"/>
      <w:lvlJc w:val="left"/>
      <w:pPr>
        <w:ind w:left="6828" w:hanging="840"/>
      </w:pPr>
      <w:rPr>
        <w:rFonts w:hint="default"/>
      </w:rPr>
    </w:lvl>
    <w:lvl w:ilvl="7" w:tplc="8154D81C">
      <w:numFmt w:val="bullet"/>
      <w:lvlText w:val="•"/>
      <w:lvlJc w:val="left"/>
      <w:pPr>
        <w:ind w:left="7726" w:hanging="840"/>
      </w:pPr>
      <w:rPr>
        <w:rFonts w:hint="default"/>
      </w:rPr>
    </w:lvl>
    <w:lvl w:ilvl="8" w:tplc="248A1926">
      <w:numFmt w:val="bullet"/>
      <w:lvlText w:val="•"/>
      <w:lvlJc w:val="left"/>
      <w:pPr>
        <w:ind w:left="8624" w:hanging="840"/>
      </w:pPr>
      <w:rPr>
        <w:rFonts w:hint="default"/>
      </w:rPr>
    </w:lvl>
  </w:abstractNum>
  <w:abstractNum w:abstractNumId="327" w15:restartNumberingAfterBreak="0">
    <w:nsid w:val="548F439F"/>
    <w:multiLevelType w:val="hybridMultilevel"/>
    <w:tmpl w:val="00BC8996"/>
    <w:lvl w:ilvl="0" w:tplc="DA32637A">
      <w:start w:val="1"/>
      <w:numFmt w:val="decimal"/>
      <w:lvlText w:val="%1"/>
      <w:lvlJc w:val="left"/>
      <w:pPr>
        <w:ind w:left="1439" w:hanging="840"/>
        <w:jc w:val="left"/>
      </w:pPr>
      <w:rPr>
        <w:rFonts w:ascii="Courier New" w:eastAsia="Courier New" w:hAnsi="Courier New" w:cs="Courier New" w:hint="default"/>
        <w:w w:val="100"/>
        <w:sz w:val="20"/>
        <w:szCs w:val="20"/>
      </w:rPr>
    </w:lvl>
    <w:lvl w:ilvl="1" w:tplc="D24A1372">
      <w:numFmt w:val="bullet"/>
      <w:lvlText w:val="•"/>
      <w:lvlJc w:val="left"/>
      <w:pPr>
        <w:ind w:left="2338" w:hanging="840"/>
      </w:pPr>
      <w:rPr>
        <w:rFonts w:hint="default"/>
      </w:rPr>
    </w:lvl>
    <w:lvl w:ilvl="2" w:tplc="51B645A2">
      <w:numFmt w:val="bullet"/>
      <w:lvlText w:val="•"/>
      <w:lvlJc w:val="left"/>
      <w:pPr>
        <w:ind w:left="3236" w:hanging="840"/>
      </w:pPr>
      <w:rPr>
        <w:rFonts w:hint="default"/>
      </w:rPr>
    </w:lvl>
    <w:lvl w:ilvl="3" w:tplc="D1D0A7DA">
      <w:numFmt w:val="bullet"/>
      <w:lvlText w:val="•"/>
      <w:lvlJc w:val="left"/>
      <w:pPr>
        <w:ind w:left="4134" w:hanging="840"/>
      </w:pPr>
      <w:rPr>
        <w:rFonts w:hint="default"/>
      </w:rPr>
    </w:lvl>
    <w:lvl w:ilvl="4" w:tplc="07E65E9E">
      <w:numFmt w:val="bullet"/>
      <w:lvlText w:val="•"/>
      <w:lvlJc w:val="left"/>
      <w:pPr>
        <w:ind w:left="5032" w:hanging="840"/>
      </w:pPr>
      <w:rPr>
        <w:rFonts w:hint="default"/>
      </w:rPr>
    </w:lvl>
    <w:lvl w:ilvl="5" w:tplc="32B22F46">
      <w:numFmt w:val="bullet"/>
      <w:lvlText w:val="•"/>
      <w:lvlJc w:val="left"/>
      <w:pPr>
        <w:ind w:left="5930" w:hanging="840"/>
      </w:pPr>
      <w:rPr>
        <w:rFonts w:hint="default"/>
      </w:rPr>
    </w:lvl>
    <w:lvl w:ilvl="6" w:tplc="1FC425B8">
      <w:numFmt w:val="bullet"/>
      <w:lvlText w:val="•"/>
      <w:lvlJc w:val="left"/>
      <w:pPr>
        <w:ind w:left="6828" w:hanging="840"/>
      </w:pPr>
      <w:rPr>
        <w:rFonts w:hint="default"/>
      </w:rPr>
    </w:lvl>
    <w:lvl w:ilvl="7" w:tplc="77882FB4">
      <w:numFmt w:val="bullet"/>
      <w:lvlText w:val="•"/>
      <w:lvlJc w:val="left"/>
      <w:pPr>
        <w:ind w:left="7726" w:hanging="840"/>
      </w:pPr>
      <w:rPr>
        <w:rFonts w:hint="default"/>
      </w:rPr>
    </w:lvl>
    <w:lvl w:ilvl="8" w:tplc="687CDEB6">
      <w:numFmt w:val="bullet"/>
      <w:lvlText w:val="•"/>
      <w:lvlJc w:val="left"/>
      <w:pPr>
        <w:ind w:left="8624" w:hanging="840"/>
      </w:pPr>
      <w:rPr>
        <w:rFonts w:hint="default"/>
      </w:rPr>
    </w:lvl>
  </w:abstractNum>
  <w:abstractNum w:abstractNumId="328" w15:restartNumberingAfterBreak="0">
    <w:nsid w:val="54B6159A"/>
    <w:multiLevelType w:val="hybridMultilevel"/>
    <w:tmpl w:val="F03E15A2"/>
    <w:lvl w:ilvl="0" w:tplc="2ABE2F02">
      <w:start w:val="1"/>
      <w:numFmt w:val="decimal"/>
      <w:lvlText w:val="%1."/>
      <w:lvlJc w:val="left"/>
      <w:pPr>
        <w:ind w:left="1319" w:hanging="360"/>
        <w:jc w:val="left"/>
      </w:pPr>
      <w:rPr>
        <w:rFonts w:ascii="Courier New" w:eastAsia="Courier New" w:hAnsi="Courier New" w:cs="Courier New" w:hint="default"/>
        <w:spacing w:val="-1"/>
        <w:w w:val="100"/>
        <w:sz w:val="20"/>
        <w:szCs w:val="20"/>
      </w:rPr>
    </w:lvl>
    <w:lvl w:ilvl="1" w:tplc="D09ED7B8">
      <w:numFmt w:val="bullet"/>
      <w:lvlText w:val="•"/>
      <w:lvlJc w:val="left"/>
      <w:pPr>
        <w:ind w:left="2230" w:hanging="360"/>
      </w:pPr>
      <w:rPr>
        <w:rFonts w:hint="default"/>
      </w:rPr>
    </w:lvl>
    <w:lvl w:ilvl="2" w:tplc="302C4DD2">
      <w:numFmt w:val="bullet"/>
      <w:lvlText w:val="•"/>
      <w:lvlJc w:val="left"/>
      <w:pPr>
        <w:ind w:left="3140" w:hanging="360"/>
      </w:pPr>
      <w:rPr>
        <w:rFonts w:hint="default"/>
      </w:rPr>
    </w:lvl>
    <w:lvl w:ilvl="3" w:tplc="0534ECAC">
      <w:numFmt w:val="bullet"/>
      <w:lvlText w:val="•"/>
      <w:lvlJc w:val="left"/>
      <w:pPr>
        <w:ind w:left="4050" w:hanging="360"/>
      </w:pPr>
      <w:rPr>
        <w:rFonts w:hint="default"/>
      </w:rPr>
    </w:lvl>
    <w:lvl w:ilvl="4" w:tplc="4942DF14">
      <w:numFmt w:val="bullet"/>
      <w:lvlText w:val="•"/>
      <w:lvlJc w:val="left"/>
      <w:pPr>
        <w:ind w:left="4960" w:hanging="360"/>
      </w:pPr>
      <w:rPr>
        <w:rFonts w:hint="default"/>
      </w:rPr>
    </w:lvl>
    <w:lvl w:ilvl="5" w:tplc="B77A64CE">
      <w:numFmt w:val="bullet"/>
      <w:lvlText w:val="•"/>
      <w:lvlJc w:val="left"/>
      <w:pPr>
        <w:ind w:left="5870" w:hanging="360"/>
      </w:pPr>
      <w:rPr>
        <w:rFonts w:hint="default"/>
      </w:rPr>
    </w:lvl>
    <w:lvl w:ilvl="6" w:tplc="AC5E04E2">
      <w:numFmt w:val="bullet"/>
      <w:lvlText w:val="•"/>
      <w:lvlJc w:val="left"/>
      <w:pPr>
        <w:ind w:left="6780" w:hanging="360"/>
      </w:pPr>
      <w:rPr>
        <w:rFonts w:hint="default"/>
      </w:rPr>
    </w:lvl>
    <w:lvl w:ilvl="7" w:tplc="9FDAE7E4">
      <w:numFmt w:val="bullet"/>
      <w:lvlText w:val="•"/>
      <w:lvlJc w:val="left"/>
      <w:pPr>
        <w:ind w:left="7690" w:hanging="360"/>
      </w:pPr>
      <w:rPr>
        <w:rFonts w:hint="default"/>
      </w:rPr>
    </w:lvl>
    <w:lvl w:ilvl="8" w:tplc="B5C00A64">
      <w:numFmt w:val="bullet"/>
      <w:lvlText w:val="•"/>
      <w:lvlJc w:val="left"/>
      <w:pPr>
        <w:ind w:left="8600" w:hanging="360"/>
      </w:pPr>
      <w:rPr>
        <w:rFonts w:hint="default"/>
      </w:rPr>
    </w:lvl>
  </w:abstractNum>
  <w:abstractNum w:abstractNumId="329" w15:restartNumberingAfterBreak="0">
    <w:nsid w:val="5521261B"/>
    <w:multiLevelType w:val="hybridMultilevel"/>
    <w:tmpl w:val="118CAB24"/>
    <w:lvl w:ilvl="0" w:tplc="FD7E6010">
      <w:start w:val="1"/>
      <w:numFmt w:val="decimal"/>
      <w:lvlText w:val="%1"/>
      <w:lvlJc w:val="left"/>
      <w:pPr>
        <w:ind w:left="1439" w:hanging="840"/>
        <w:jc w:val="left"/>
      </w:pPr>
      <w:rPr>
        <w:rFonts w:ascii="Courier New" w:eastAsia="Courier New" w:hAnsi="Courier New" w:cs="Courier New" w:hint="default"/>
        <w:w w:val="100"/>
        <w:sz w:val="20"/>
        <w:szCs w:val="20"/>
      </w:rPr>
    </w:lvl>
    <w:lvl w:ilvl="1" w:tplc="D5BC1526">
      <w:numFmt w:val="bullet"/>
      <w:lvlText w:val="•"/>
      <w:lvlJc w:val="left"/>
      <w:pPr>
        <w:ind w:left="2338" w:hanging="840"/>
      </w:pPr>
      <w:rPr>
        <w:rFonts w:hint="default"/>
      </w:rPr>
    </w:lvl>
    <w:lvl w:ilvl="2" w:tplc="AFB2C660">
      <w:numFmt w:val="bullet"/>
      <w:lvlText w:val="•"/>
      <w:lvlJc w:val="left"/>
      <w:pPr>
        <w:ind w:left="3236" w:hanging="840"/>
      </w:pPr>
      <w:rPr>
        <w:rFonts w:hint="default"/>
      </w:rPr>
    </w:lvl>
    <w:lvl w:ilvl="3" w:tplc="E58A7844">
      <w:numFmt w:val="bullet"/>
      <w:lvlText w:val="•"/>
      <w:lvlJc w:val="left"/>
      <w:pPr>
        <w:ind w:left="4134" w:hanging="840"/>
      </w:pPr>
      <w:rPr>
        <w:rFonts w:hint="default"/>
      </w:rPr>
    </w:lvl>
    <w:lvl w:ilvl="4" w:tplc="3390A498">
      <w:numFmt w:val="bullet"/>
      <w:lvlText w:val="•"/>
      <w:lvlJc w:val="left"/>
      <w:pPr>
        <w:ind w:left="5032" w:hanging="840"/>
      </w:pPr>
      <w:rPr>
        <w:rFonts w:hint="default"/>
      </w:rPr>
    </w:lvl>
    <w:lvl w:ilvl="5" w:tplc="0BB4467A">
      <w:numFmt w:val="bullet"/>
      <w:lvlText w:val="•"/>
      <w:lvlJc w:val="left"/>
      <w:pPr>
        <w:ind w:left="5930" w:hanging="840"/>
      </w:pPr>
      <w:rPr>
        <w:rFonts w:hint="default"/>
      </w:rPr>
    </w:lvl>
    <w:lvl w:ilvl="6" w:tplc="1AF6B634">
      <w:numFmt w:val="bullet"/>
      <w:lvlText w:val="•"/>
      <w:lvlJc w:val="left"/>
      <w:pPr>
        <w:ind w:left="6828" w:hanging="840"/>
      </w:pPr>
      <w:rPr>
        <w:rFonts w:hint="default"/>
      </w:rPr>
    </w:lvl>
    <w:lvl w:ilvl="7" w:tplc="597A2CAC">
      <w:numFmt w:val="bullet"/>
      <w:lvlText w:val="•"/>
      <w:lvlJc w:val="left"/>
      <w:pPr>
        <w:ind w:left="7726" w:hanging="840"/>
      </w:pPr>
      <w:rPr>
        <w:rFonts w:hint="default"/>
      </w:rPr>
    </w:lvl>
    <w:lvl w:ilvl="8" w:tplc="231AE68E">
      <w:numFmt w:val="bullet"/>
      <w:lvlText w:val="•"/>
      <w:lvlJc w:val="left"/>
      <w:pPr>
        <w:ind w:left="8624" w:hanging="840"/>
      </w:pPr>
      <w:rPr>
        <w:rFonts w:hint="default"/>
      </w:rPr>
    </w:lvl>
  </w:abstractNum>
  <w:abstractNum w:abstractNumId="330" w15:restartNumberingAfterBreak="0">
    <w:nsid w:val="554757F9"/>
    <w:multiLevelType w:val="hybridMultilevel"/>
    <w:tmpl w:val="688C5718"/>
    <w:lvl w:ilvl="0" w:tplc="ABBA76DA">
      <w:start w:val="1"/>
      <w:numFmt w:val="upperLetter"/>
      <w:lvlText w:val="%1."/>
      <w:lvlJc w:val="left"/>
      <w:pPr>
        <w:ind w:left="719" w:hanging="480"/>
        <w:jc w:val="left"/>
      </w:pPr>
      <w:rPr>
        <w:rFonts w:ascii="Courier New" w:eastAsia="Courier New" w:hAnsi="Courier New" w:cs="Courier New" w:hint="default"/>
        <w:spacing w:val="-1"/>
        <w:w w:val="100"/>
        <w:sz w:val="20"/>
        <w:szCs w:val="20"/>
      </w:rPr>
    </w:lvl>
    <w:lvl w:ilvl="1" w:tplc="E5D852AC">
      <w:start w:val="1"/>
      <w:numFmt w:val="decimal"/>
      <w:lvlText w:val="%2."/>
      <w:lvlJc w:val="left"/>
      <w:pPr>
        <w:ind w:left="1319" w:hanging="480"/>
        <w:jc w:val="left"/>
      </w:pPr>
      <w:rPr>
        <w:rFonts w:ascii="Courier New" w:eastAsia="Courier New" w:hAnsi="Courier New" w:cs="Courier New" w:hint="default"/>
        <w:spacing w:val="-1"/>
        <w:w w:val="100"/>
        <w:sz w:val="20"/>
        <w:szCs w:val="20"/>
      </w:rPr>
    </w:lvl>
    <w:lvl w:ilvl="2" w:tplc="13840622">
      <w:start w:val="1"/>
      <w:numFmt w:val="upperLetter"/>
      <w:lvlText w:val="%3."/>
      <w:lvlJc w:val="left"/>
      <w:pPr>
        <w:ind w:left="1199" w:hanging="480"/>
        <w:jc w:val="left"/>
      </w:pPr>
      <w:rPr>
        <w:rFonts w:ascii="Courier New" w:eastAsia="Courier New" w:hAnsi="Courier New" w:cs="Courier New" w:hint="default"/>
        <w:spacing w:val="-1"/>
        <w:w w:val="100"/>
        <w:sz w:val="20"/>
        <w:szCs w:val="20"/>
      </w:rPr>
    </w:lvl>
    <w:lvl w:ilvl="3" w:tplc="8F1484C8">
      <w:numFmt w:val="bullet"/>
      <w:lvlText w:val="•"/>
      <w:lvlJc w:val="left"/>
      <w:pPr>
        <w:ind w:left="2457" w:hanging="480"/>
      </w:pPr>
      <w:rPr>
        <w:rFonts w:hint="default"/>
      </w:rPr>
    </w:lvl>
    <w:lvl w:ilvl="4" w:tplc="5D24C170">
      <w:numFmt w:val="bullet"/>
      <w:lvlText w:val="•"/>
      <w:lvlJc w:val="left"/>
      <w:pPr>
        <w:ind w:left="3595" w:hanging="480"/>
      </w:pPr>
      <w:rPr>
        <w:rFonts w:hint="default"/>
      </w:rPr>
    </w:lvl>
    <w:lvl w:ilvl="5" w:tplc="90EC4566">
      <w:numFmt w:val="bullet"/>
      <w:lvlText w:val="•"/>
      <w:lvlJc w:val="left"/>
      <w:pPr>
        <w:ind w:left="4732" w:hanging="480"/>
      </w:pPr>
      <w:rPr>
        <w:rFonts w:hint="default"/>
      </w:rPr>
    </w:lvl>
    <w:lvl w:ilvl="6" w:tplc="C57E16D8">
      <w:numFmt w:val="bullet"/>
      <w:lvlText w:val="•"/>
      <w:lvlJc w:val="left"/>
      <w:pPr>
        <w:ind w:left="5870" w:hanging="480"/>
      </w:pPr>
      <w:rPr>
        <w:rFonts w:hint="default"/>
      </w:rPr>
    </w:lvl>
    <w:lvl w:ilvl="7" w:tplc="C3F8A1F0">
      <w:numFmt w:val="bullet"/>
      <w:lvlText w:val="•"/>
      <w:lvlJc w:val="left"/>
      <w:pPr>
        <w:ind w:left="7007" w:hanging="480"/>
      </w:pPr>
      <w:rPr>
        <w:rFonts w:hint="default"/>
      </w:rPr>
    </w:lvl>
    <w:lvl w:ilvl="8" w:tplc="1340EC2C">
      <w:numFmt w:val="bullet"/>
      <w:lvlText w:val="•"/>
      <w:lvlJc w:val="left"/>
      <w:pPr>
        <w:ind w:left="8145" w:hanging="480"/>
      </w:pPr>
      <w:rPr>
        <w:rFonts w:hint="default"/>
      </w:rPr>
    </w:lvl>
  </w:abstractNum>
  <w:abstractNum w:abstractNumId="331" w15:restartNumberingAfterBreak="0">
    <w:nsid w:val="55864ECF"/>
    <w:multiLevelType w:val="hybridMultilevel"/>
    <w:tmpl w:val="4AC4C212"/>
    <w:lvl w:ilvl="0" w:tplc="E4C63566">
      <w:start w:val="1"/>
      <w:numFmt w:val="decimal"/>
      <w:lvlText w:val="%1."/>
      <w:lvlJc w:val="left"/>
      <w:pPr>
        <w:ind w:left="959" w:hanging="480"/>
        <w:jc w:val="left"/>
      </w:pPr>
      <w:rPr>
        <w:rFonts w:ascii="Courier New" w:eastAsia="Courier New" w:hAnsi="Courier New" w:cs="Courier New" w:hint="default"/>
        <w:spacing w:val="-1"/>
        <w:w w:val="100"/>
        <w:sz w:val="20"/>
        <w:szCs w:val="20"/>
      </w:rPr>
    </w:lvl>
    <w:lvl w:ilvl="1" w:tplc="D0EEB08C">
      <w:numFmt w:val="bullet"/>
      <w:lvlText w:val="•"/>
      <w:lvlJc w:val="left"/>
      <w:pPr>
        <w:ind w:left="1906" w:hanging="480"/>
      </w:pPr>
      <w:rPr>
        <w:rFonts w:hint="default"/>
      </w:rPr>
    </w:lvl>
    <w:lvl w:ilvl="2" w:tplc="911420D2">
      <w:numFmt w:val="bullet"/>
      <w:lvlText w:val="•"/>
      <w:lvlJc w:val="left"/>
      <w:pPr>
        <w:ind w:left="2852" w:hanging="480"/>
      </w:pPr>
      <w:rPr>
        <w:rFonts w:hint="default"/>
      </w:rPr>
    </w:lvl>
    <w:lvl w:ilvl="3" w:tplc="5DAAC876">
      <w:numFmt w:val="bullet"/>
      <w:lvlText w:val="•"/>
      <w:lvlJc w:val="left"/>
      <w:pPr>
        <w:ind w:left="3798" w:hanging="480"/>
      </w:pPr>
      <w:rPr>
        <w:rFonts w:hint="default"/>
      </w:rPr>
    </w:lvl>
    <w:lvl w:ilvl="4" w:tplc="D9C6447A">
      <w:numFmt w:val="bullet"/>
      <w:lvlText w:val="•"/>
      <w:lvlJc w:val="left"/>
      <w:pPr>
        <w:ind w:left="4744" w:hanging="480"/>
      </w:pPr>
      <w:rPr>
        <w:rFonts w:hint="default"/>
      </w:rPr>
    </w:lvl>
    <w:lvl w:ilvl="5" w:tplc="52B8C234">
      <w:numFmt w:val="bullet"/>
      <w:lvlText w:val="•"/>
      <w:lvlJc w:val="left"/>
      <w:pPr>
        <w:ind w:left="5690" w:hanging="480"/>
      </w:pPr>
      <w:rPr>
        <w:rFonts w:hint="default"/>
      </w:rPr>
    </w:lvl>
    <w:lvl w:ilvl="6" w:tplc="DD92D142">
      <w:numFmt w:val="bullet"/>
      <w:lvlText w:val="•"/>
      <w:lvlJc w:val="left"/>
      <w:pPr>
        <w:ind w:left="6636" w:hanging="480"/>
      </w:pPr>
      <w:rPr>
        <w:rFonts w:hint="default"/>
      </w:rPr>
    </w:lvl>
    <w:lvl w:ilvl="7" w:tplc="63D8E8C2">
      <w:numFmt w:val="bullet"/>
      <w:lvlText w:val="•"/>
      <w:lvlJc w:val="left"/>
      <w:pPr>
        <w:ind w:left="7582" w:hanging="480"/>
      </w:pPr>
      <w:rPr>
        <w:rFonts w:hint="default"/>
      </w:rPr>
    </w:lvl>
    <w:lvl w:ilvl="8" w:tplc="07580F4C">
      <w:numFmt w:val="bullet"/>
      <w:lvlText w:val="•"/>
      <w:lvlJc w:val="left"/>
      <w:pPr>
        <w:ind w:left="8528" w:hanging="480"/>
      </w:pPr>
      <w:rPr>
        <w:rFonts w:hint="default"/>
      </w:rPr>
    </w:lvl>
  </w:abstractNum>
  <w:abstractNum w:abstractNumId="332" w15:restartNumberingAfterBreak="0">
    <w:nsid w:val="55A85EB3"/>
    <w:multiLevelType w:val="hybridMultilevel"/>
    <w:tmpl w:val="89888F2E"/>
    <w:lvl w:ilvl="0" w:tplc="84204D9E">
      <w:start w:val="1"/>
      <w:numFmt w:val="decimal"/>
      <w:lvlText w:val="%1"/>
      <w:lvlJc w:val="left"/>
      <w:pPr>
        <w:ind w:left="599" w:hanging="240"/>
        <w:jc w:val="left"/>
      </w:pPr>
      <w:rPr>
        <w:rFonts w:ascii="Courier New" w:eastAsia="Courier New" w:hAnsi="Courier New" w:cs="Courier New" w:hint="default"/>
        <w:w w:val="100"/>
        <w:sz w:val="20"/>
        <w:szCs w:val="20"/>
      </w:rPr>
    </w:lvl>
    <w:lvl w:ilvl="1" w:tplc="18EC7682">
      <w:start w:val="2"/>
      <w:numFmt w:val="decimal"/>
      <w:lvlText w:val="%2"/>
      <w:lvlJc w:val="left"/>
      <w:pPr>
        <w:ind w:left="1439" w:hanging="840"/>
        <w:jc w:val="left"/>
      </w:pPr>
      <w:rPr>
        <w:rFonts w:ascii="Courier New" w:eastAsia="Courier New" w:hAnsi="Courier New" w:cs="Courier New" w:hint="default"/>
        <w:w w:val="100"/>
        <w:sz w:val="20"/>
        <w:szCs w:val="20"/>
      </w:rPr>
    </w:lvl>
    <w:lvl w:ilvl="2" w:tplc="E9DA07F2">
      <w:numFmt w:val="bullet"/>
      <w:lvlText w:val="•"/>
      <w:lvlJc w:val="left"/>
      <w:pPr>
        <w:ind w:left="2437" w:hanging="840"/>
      </w:pPr>
      <w:rPr>
        <w:rFonts w:hint="default"/>
      </w:rPr>
    </w:lvl>
    <w:lvl w:ilvl="3" w:tplc="3BC2F04C">
      <w:numFmt w:val="bullet"/>
      <w:lvlText w:val="•"/>
      <w:lvlJc w:val="left"/>
      <w:pPr>
        <w:ind w:left="3435" w:hanging="840"/>
      </w:pPr>
      <w:rPr>
        <w:rFonts w:hint="default"/>
      </w:rPr>
    </w:lvl>
    <w:lvl w:ilvl="4" w:tplc="1952B904">
      <w:numFmt w:val="bullet"/>
      <w:lvlText w:val="•"/>
      <w:lvlJc w:val="left"/>
      <w:pPr>
        <w:ind w:left="4433" w:hanging="840"/>
      </w:pPr>
      <w:rPr>
        <w:rFonts w:hint="default"/>
      </w:rPr>
    </w:lvl>
    <w:lvl w:ilvl="5" w:tplc="70946E6C">
      <w:numFmt w:val="bullet"/>
      <w:lvlText w:val="•"/>
      <w:lvlJc w:val="left"/>
      <w:pPr>
        <w:ind w:left="5431" w:hanging="840"/>
      </w:pPr>
      <w:rPr>
        <w:rFonts w:hint="default"/>
      </w:rPr>
    </w:lvl>
    <w:lvl w:ilvl="6" w:tplc="9D94AEEA">
      <w:numFmt w:val="bullet"/>
      <w:lvlText w:val="•"/>
      <w:lvlJc w:val="left"/>
      <w:pPr>
        <w:ind w:left="6428" w:hanging="840"/>
      </w:pPr>
      <w:rPr>
        <w:rFonts w:hint="default"/>
      </w:rPr>
    </w:lvl>
    <w:lvl w:ilvl="7" w:tplc="B98A7472">
      <w:numFmt w:val="bullet"/>
      <w:lvlText w:val="•"/>
      <w:lvlJc w:val="left"/>
      <w:pPr>
        <w:ind w:left="7426" w:hanging="840"/>
      </w:pPr>
      <w:rPr>
        <w:rFonts w:hint="default"/>
      </w:rPr>
    </w:lvl>
    <w:lvl w:ilvl="8" w:tplc="C4D6C494">
      <w:numFmt w:val="bullet"/>
      <w:lvlText w:val="•"/>
      <w:lvlJc w:val="left"/>
      <w:pPr>
        <w:ind w:left="8424" w:hanging="840"/>
      </w:pPr>
      <w:rPr>
        <w:rFonts w:hint="default"/>
      </w:rPr>
    </w:lvl>
  </w:abstractNum>
  <w:abstractNum w:abstractNumId="333" w15:restartNumberingAfterBreak="0">
    <w:nsid w:val="55CA7BF4"/>
    <w:multiLevelType w:val="hybridMultilevel"/>
    <w:tmpl w:val="498024AC"/>
    <w:lvl w:ilvl="0" w:tplc="54CA522E">
      <w:start w:val="1"/>
      <w:numFmt w:val="decimal"/>
      <w:lvlText w:val="%1"/>
      <w:lvlJc w:val="left"/>
      <w:pPr>
        <w:ind w:left="1439" w:hanging="840"/>
        <w:jc w:val="left"/>
      </w:pPr>
      <w:rPr>
        <w:rFonts w:ascii="Courier New" w:eastAsia="Courier New" w:hAnsi="Courier New" w:cs="Courier New" w:hint="default"/>
        <w:w w:val="100"/>
        <w:sz w:val="20"/>
        <w:szCs w:val="20"/>
      </w:rPr>
    </w:lvl>
    <w:lvl w:ilvl="1" w:tplc="19A07FDC">
      <w:numFmt w:val="bullet"/>
      <w:lvlText w:val="•"/>
      <w:lvlJc w:val="left"/>
      <w:pPr>
        <w:ind w:left="2338" w:hanging="840"/>
      </w:pPr>
      <w:rPr>
        <w:rFonts w:hint="default"/>
      </w:rPr>
    </w:lvl>
    <w:lvl w:ilvl="2" w:tplc="AC5A6588">
      <w:numFmt w:val="bullet"/>
      <w:lvlText w:val="•"/>
      <w:lvlJc w:val="left"/>
      <w:pPr>
        <w:ind w:left="3236" w:hanging="840"/>
      </w:pPr>
      <w:rPr>
        <w:rFonts w:hint="default"/>
      </w:rPr>
    </w:lvl>
    <w:lvl w:ilvl="3" w:tplc="8B5847BC">
      <w:numFmt w:val="bullet"/>
      <w:lvlText w:val="•"/>
      <w:lvlJc w:val="left"/>
      <w:pPr>
        <w:ind w:left="4134" w:hanging="840"/>
      </w:pPr>
      <w:rPr>
        <w:rFonts w:hint="default"/>
      </w:rPr>
    </w:lvl>
    <w:lvl w:ilvl="4" w:tplc="5D9A6DD8">
      <w:numFmt w:val="bullet"/>
      <w:lvlText w:val="•"/>
      <w:lvlJc w:val="left"/>
      <w:pPr>
        <w:ind w:left="5032" w:hanging="840"/>
      </w:pPr>
      <w:rPr>
        <w:rFonts w:hint="default"/>
      </w:rPr>
    </w:lvl>
    <w:lvl w:ilvl="5" w:tplc="7E7026B0">
      <w:numFmt w:val="bullet"/>
      <w:lvlText w:val="•"/>
      <w:lvlJc w:val="left"/>
      <w:pPr>
        <w:ind w:left="5930" w:hanging="840"/>
      </w:pPr>
      <w:rPr>
        <w:rFonts w:hint="default"/>
      </w:rPr>
    </w:lvl>
    <w:lvl w:ilvl="6" w:tplc="77D6A6E8">
      <w:numFmt w:val="bullet"/>
      <w:lvlText w:val="•"/>
      <w:lvlJc w:val="left"/>
      <w:pPr>
        <w:ind w:left="6828" w:hanging="840"/>
      </w:pPr>
      <w:rPr>
        <w:rFonts w:hint="default"/>
      </w:rPr>
    </w:lvl>
    <w:lvl w:ilvl="7" w:tplc="BBCACFEC">
      <w:numFmt w:val="bullet"/>
      <w:lvlText w:val="•"/>
      <w:lvlJc w:val="left"/>
      <w:pPr>
        <w:ind w:left="7726" w:hanging="840"/>
      </w:pPr>
      <w:rPr>
        <w:rFonts w:hint="default"/>
      </w:rPr>
    </w:lvl>
    <w:lvl w:ilvl="8" w:tplc="17A0C2A0">
      <w:numFmt w:val="bullet"/>
      <w:lvlText w:val="•"/>
      <w:lvlJc w:val="left"/>
      <w:pPr>
        <w:ind w:left="8624" w:hanging="840"/>
      </w:pPr>
      <w:rPr>
        <w:rFonts w:hint="default"/>
      </w:rPr>
    </w:lvl>
  </w:abstractNum>
  <w:abstractNum w:abstractNumId="334" w15:restartNumberingAfterBreak="0">
    <w:nsid w:val="57133EAB"/>
    <w:multiLevelType w:val="hybridMultilevel"/>
    <w:tmpl w:val="C338EDC4"/>
    <w:lvl w:ilvl="0" w:tplc="1032C918">
      <w:start w:val="1"/>
      <w:numFmt w:val="decimal"/>
      <w:lvlText w:val="%1."/>
      <w:lvlJc w:val="left"/>
      <w:pPr>
        <w:ind w:left="599" w:hanging="360"/>
        <w:jc w:val="left"/>
      </w:pPr>
      <w:rPr>
        <w:rFonts w:ascii="Courier New" w:eastAsia="Courier New" w:hAnsi="Courier New" w:cs="Courier New" w:hint="default"/>
        <w:spacing w:val="-1"/>
        <w:w w:val="100"/>
        <w:sz w:val="20"/>
        <w:szCs w:val="20"/>
      </w:rPr>
    </w:lvl>
    <w:lvl w:ilvl="1" w:tplc="3146A642">
      <w:start w:val="1"/>
      <w:numFmt w:val="decimal"/>
      <w:lvlText w:val="%2."/>
      <w:lvlJc w:val="left"/>
      <w:pPr>
        <w:ind w:left="959" w:hanging="480"/>
        <w:jc w:val="right"/>
      </w:pPr>
      <w:rPr>
        <w:rFonts w:ascii="Courier New" w:eastAsia="Courier New" w:hAnsi="Courier New" w:cs="Courier New" w:hint="default"/>
        <w:spacing w:val="-1"/>
        <w:w w:val="100"/>
        <w:sz w:val="20"/>
        <w:szCs w:val="20"/>
      </w:rPr>
    </w:lvl>
    <w:lvl w:ilvl="2" w:tplc="B756CDC2">
      <w:numFmt w:val="bullet"/>
      <w:lvlText w:val="•"/>
      <w:lvlJc w:val="left"/>
      <w:pPr>
        <w:ind w:left="2011" w:hanging="480"/>
      </w:pPr>
      <w:rPr>
        <w:rFonts w:hint="default"/>
      </w:rPr>
    </w:lvl>
    <w:lvl w:ilvl="3" w:tplc="32A40550">
      <w:numFmt w:val="bullet"/>
      <w:lvlText w:val="•"/>
      <w:lvlJc w:val="left"/>
      <w:pPr>
        <w:ind w:left="3062" w:hanging="480"/>
      </w:pPr>
      <w:rPr>
        <w:rFonts w:hint="default"/>
      </w:rPr>
    </w:lvl>
    <w:lvl w:ilvl="4" w:tplc="3CB2FCFC">
      <w:numFmt w:val="bullet"/>
      <w:lvlText w:val="•"/>
      <w:lvlJc w:val="left"/>
      <w:pPr>
        <w:ind w:left="4113" w:hanging="480"/>
      </w:pPr>
      <w:rPr>
        <w:rFonts w:hint="default"/>
      </w:rPr>
    </w:lvl>
    <w:lvl w:ilvl="5" w:tplc="F30CC268">
      <w:numFmt w:val="bullet"/>
      <w:lvlText w:val="•"/>
      <w:lvlJc w:val="left"/>
      <w:pPr>
        <w:ind w:left="5164" w:hanging="480"/>
      </w:pPr>
      <w:rPr>
        <w:rFonts w:hint="default"/>
      </w:rPr>
    </w:lvl>
    <w:lvl w:ilvl="6" w:tplc="94E49456">
      <w:numFmt w:val="bullet"/>
      <w:lvlText w:val="•"/>
      <w:lvlJc w:val="left"/>
      <w:pPr>
        <w:ind w:left="6215" w:hanging="480"/>
      </w:pPr>
      <w:rPr>
        <w:rFonts w:hint="default"/>
      </w:rPr>
    </w:lvl>
    <w:lvl w:ilvl="7" w:tplc="46242AB8">
      <w:numFmt w:val="bullet"/>
      <w:lvlText w:val="•"/>
      <w:lvlJc w:val="left"/>
      <w:pPr>
        <w:ind w:left="7266" w:hanging="480"/>
      </w:pPr>
      <w:rPr>
        <w:rFonts w:hint="default"/>
      </w:rPr>
    </w:lvl>
    <w:lvl w:ilvl="8" w:tplc="26587AEC">
      <w:numFmt w:val="bullet"/>
      <w:lvlText w:val="•"/>
      <w:lvlJc w:val="left"/>
      <w:pPr>
        <w:ind w:left="8317" w:hanging="480"/>
      </w:pPr>
      <w:rPr>
        <w:rFonts w:hint="default"/>
      </w:rPr>
    </w:lvl>
  </w:abstractNum>
  <w:abstractNum w:abstractNumId="335" w15:restartNumberingAfterBreak="0">
    <w:nsid w:val="573545C9"/>
    <w:multiLevelType w:val="hybridMultilevel"/>
    <w:tmpl w:val="F32C8498"/>
    <w:lvl w:ilvl="0" w:tplc="3A5E81D8">
      <w:start w:val="1"/>
      <w:numFmt w:val="decimal"/>
      <w:lvlText w:val="%1"/>
      <w:lvlJc w:val="left"/>
      <w:pPr>
        <w:ind w:left="479" w:hanging="240"/>
        <w:jc w:val="left"/>
      </w:pPr>
      <w:rPr>
        <w:rFonts w:ascii="Courier New" w:eastAsia="Courier New" w:hAnsi="Courier New" w:cs="Courier New" w:hint="default"/>
        <w:w w:val="100"/>
        <w:sz w:val="20"/>
        <w:szCs w:val="20"/>
      </w:rPr>
    </w:lvl>
    <w:lvl w:ilvl="1" w:tplc="D1EA7BE6">
      <w:numFmt w:val="bullet"/>
      <w:lvlText w:val="•"/>
      <w:lvlJc w:val="left"/>
      <w:pPr>
        <w:ind w:left="1474" w:hanging="240"/>
      </w:pPr>
      <w:rPr>
        <w:rFonts w:hint="default"/>
      </w:rPr>
    </w:lvl>
    <w:lvl w:ilvl="2" w:tplc="BE5C5B5E">
      <w:numFmt w:val="bullet"/>
      <w:lvlText w:val="•"/>
      <w:lvlJc w:val="left"/>
      <w:pPr>
        <w:ind w:left="2468" w:hanging="240"/>
      </w:pPr>
      <w:rPr>
        <w:rFonts w:hint="default"/>
      </w:rPr>
    </w:lvl>
    <w:lvl w:ilvl="3" w:tplc="78BA1454">
      <w:numFmt w:val="bullet"/>
      <w:lvlText w:val="•"/>
      <w:lvlJc w:val="left"/>
      <w:pPr>
        <w:ind w:left="3462" w:hanging="240"/>
      </w:pPr>
      <w:rPr>
        <w:rFonts w:hint="default"/>
      </w:rPr>
    </w:lvl>
    <w:lvl w:ilvl="4" w:tplc="539AB648">
      <w:numFmt w:val="bullet"/>
      <w:lvlText w:val="•"/>
      <w:lvlJc w:val="left"/>
      <w:pPr>
        <w:ind w:left="4456" w:hanging="240"/>
      </w:pPr>
      <w:rPr>
        <w:rFonts w:hint="default"/>
      </w:rPr>
    </w:lvl>
    <w:lvl w:ilvl="5" w:tplc="611E158A">
      <w:numFmt w:val="bullet"/>
      <w:lvlText w:val="•"/>
      <w:lvlJc w:val="left"/>
      <w:pPr>
        <w:ind w:left="5450" w:hanging="240"/>
      </w:pPr>
      <w:rPr>
        <w:rFonts w:hint="default"/>
      </w:rPr>
    </w:lvl>
    <w:lvl w:ilvl="6" w:tplc="D19847B6">
      <w:numFmt w:val="bullet"/>
      <w:lvlText w:val="•"/>
      <w:lvlJc w:val="left"/>
      <w:pPr>
        <w:ind w:left="6444" w:hanging="240"/>
      </w:pPr>
      <w:rPr>
        <w:rFonts w:hint="default"/>
      </w:rPr>
    </w:lvl>
    <w:lvl w:ilvl="7" w:tplc="77D6B092">
      <w:numFmt w:val="bullet"/>
      <w:lvlText w:val="•"/>
      <w:lvlJc w:val="left"/>
      <w:pPr>
        <w:ind w:left="7438" w:hanging="240"/>
      </w:pPr>
      <w:rPr>
        <w:rFonts w:hint="default"/>
      </w:rPr>
    </w:lvl>
    <w:lvl w:ilvl="8" w:tplc="778CC8AC">
      <w:numFmt w:val="bullet"/>
      <w:lvlText w:val="•"/>
      <w:lvlJc w:val="left"/>
      <w:pPr>
        <w:ind w:left="8432" w:hanging="240"/>
      </w:pPr>
      <w:rPr>
        <w:rFonts w:hint="default"/>
      </w:rPr>
    </w:lvl>
  </w:abstractNum>
  <w:abstractNum w:abstractNumId="336" w15:restartNumberingAfterBreak="0">
    <w:nsid w:val="57534CA9"/>
    <w:multiLevelType w:val="hybridMultilevel"/>
    <w:tmpl w:val="7DC42AC8"/>
    <w:lvl w:ilvl="0" w:tplc="821CD2B0">
      <w:start w:val="1"/>
      <w:numFmt w:val="decimal"/>
      <w:lvlText w:val="%1"/>
      <w:lvlJc w:val="left"/>
      <w:pPr>
        <w:ind w:left="1439" w:hanging="840"/>
        <w:jc w:val="left"/>
      </w:pPr>
      <w:rPr>
        <w:rFonts w:ascii="Courier New" w:eastAsia="Courier New" w:hAnsi="Courier New" w:cs="Courier New" w:hint="default"/>
        <w:w w:val="100"/>
        <w:sz w:val="20"/>
        <w:szCs w:val="20"/>
      </w:rPr>
    </w:lvl>
    <w:lvl w:ilvl="1" w:tplc="3D1A801A">
      <w:numFmt w:val="bullet"/>
      <w:lvlText w:val="•"/>
      <w:lvlJc w:val="left"/>
      <w:pPr>
        <w:ind w:left="2338" w:hanging="840"/>
      </w:pPr>
      <w:rPr>
        <w:rFonts w:hint="default"/>
      </w:rPr>
    </w:lvl>
    <w:lvl w:ilvl="2" w:tplc="EF4E29EE">
      <w:numFmt w:val="bullet"/>
      <w:lvlText w:val="•"/>
      <w:lvlJc w:val="left"/>
      <w:pPr>
        <w:ind w:left="3236" w:hanging="840"/>
      </w:pPr>
      <w:rPr>
        <w:rFonts w:hint="default"/>
      </w:rPr>
    </w:lvl>
    <w:lvl w:ilvl="3" w:tplc="DD743EC4">
      <w:numFmt w:val="bullet"/>
      <w:lvlText w:val="•"/>
      <w:lvlJc w:val="left"/>
      <w:pPr>
        <w:ind w:left="4134" w:hanging="840"/>
      </w:pPr>
      <w:rPr>
        <w:rFonts w:hint="default"/>
      </w:rPr>
    </w:lvl>
    <w:lvl w:ilvl="4" w:tplc="4E58DE92">
      <w:numFmt w:val="bullet"/>
      <w:lvlText w:val="•"/>
      <w:lvlJc w:val="left"/>
      <w:pPr>
        <w:ind w:left="5032" w:hanging="840"/>
      </w:pPr>
      <w:rPr>
        <w:rFonts w:hint="default"/>
      </w:rPr>
    </w:lvl>
    <w:lvl w:ilvl="5" w:tplc="02E69B4E">
      <w:numFmt w:val="bullet"/>
      <w:lvlText w:val="•"/>
      <w:lvlJc w:val="left"/>
      <w:pPr>
        <w:ind w:left="5930" w:hanging="840"/>
      </w:pPr>
      <w:rPr>
        <w:rFonts w:hint="default"/>
      </w:rPr>
    </w:lvl>
    <w:lvl w:ilvl="6" w:tplc="71F8B5C6">
      <w:numFmt w:val="bullet"/>
      <w:lvlText w:val="•"/>
      <w:lvlJc w:val="left"/>
      <w:pPr>
        <w:ind w:left="6828" w:hanging="840"/>
      </w:pPr>
      <w:rPr>
        <w:rFonts w:hint="default"/>
      </w:rPr>
    </w:lvl>
    <w:lvl w:ilvl="7" w:tplc="E72ADC40">
      <w:numFmt w:val="bullet"/>
      <w:lvlText w:val="•"/>
      <w:lvlJc w:val="left"/>
      <w:pPr>
        <w:ind w:left="7726" w:hanging="840"/>
      </w:pPr>
      <w:rPr>
        <w:rFonts w:hint="default"/>
      </w:rPr>
    </w:lvl>
    <w:lvl w:ilvl="8" w:tplc="3B0CA0B6">
      <w:numFmt w:val="bullet"/>
      <w:lvlText w:val="•"/>
      <w:lvlJc w:val="left"/>
      <w:pPr>
        <w:ind w:left="8624" w:hanging="840"/>
      </w:pPr>
      <w:rPr>
        <w:rFonts w:hint="default"/>
      </w:rPr>
    </w:lvl>
  </w:abstractNum>
  <w:abstractNum w:abstractNumId="337" w15:restartNumberingAfterBreak="0">
    <w:nsid w:val="576168DF"/>
    <w:multiLevelType w:val="hybridMultilevel"/>
    <w:tmpl w:val="00EE06EC"/>
    <w:lvl w:ilvl="0" w:tplc="FA02E1C2">
      <w:start w:val="1"/>
      <w:numFmt w:val="decimal"/>
      <w:lvlText w:val="%1"/>
      <w:lvlJc w:val="left"/>
      <w:pPr>
        <w:ind w:left="1319" w:hanging="1080"/>
        <w:jc w:val="left"/>
      </w:pPr>
      <w:rPr>
        <w:rFonts w:ascii="Courier New" w:eastAsia="Courier New" w:hAnsi="Courier New" w:cs="Courier New" w:hint="default"/>
        <w:w w:val="99"/>
        <w:sz w:val="18"/>
        <w:szCs w:val="18"/>
      </w:rPr>
    </w:lvl>
    <w:lvl w:ilvl="1" w:tplc="920C6AEA">
      <w:numFmt w:val="bullet"/>
      <w:lvlText w:val="•"/>
      <w:lvlJc w:val="left"/>
      <w:pPr>
        <w:ind w:left="2230" w:hanging="1080"/>
      </w:pPr>
      <w:rPr>
        <w:rFonts w:hint="default"/>
      </w:rPr>
    </w:lvl>
    <w:lvl w:ilvl="2" w:tplc="301AC60C">
      <w:numFmt w:val="bullet"/>
      <w:lvlText w:val="•"/>
      <w:lvlJc w:val="left"/>
      <w:pPr>
        <w:ind w:left="3140" w:hanging="1080"/>
      </w:pPr>
      <w:rPr>
        <w:rFonts w:hint="default"/>
      </w:rPr>
    </w:lvl>
    <w:lvl w:ilvl="3" w:tplc="33A21EB6">
      <w:numFmt w:val="bullet"/>
      <w:lvlText w:val="•"/>
      <w:lvlJc w:val="left"/>
      <w:pPr>
        <w:ind w:left="4050" w:hanging="1080"/>
      </w:pPr>
      <w:rPr>
        <w:rFonts w:hint="default"/>
      </w:rPr>
    </w:lvl>
    <w:lvl w:ilvl="4" w:tplc="B116465C">
      <w:numFmt w:val="bullet"/>
      <w:lvlText w:val="•"/>
      <w:lvlJc w:val="left"/>
      <w:pPr>
        <w:ind w:left="4960" w:hanging="1080"/>
      </w:pPr>
      <w:rPr>
        <w:rFonts w:hint="default"/>
      </w:rPr>
    </w:lvl>
    <w:lvl w:ilvl="5" w:tplc="B1325182">
      <w:numFmt w:val="bullet"/>
      <w:lvlText w:val="•"/>
      <w:lvlJc w:val="left"/>
      <w:pPr>
        <w:ind w:left="5870" w:hanging="1080"/>
      </w:pPr>
      <w:rPr>
        <w:rFonts w:hint="default"/>
      </w:rPr>
    </w:lvl>
    <w:lvl w:ilvl="6" w:tplc="6066B992">
      <w:numFmt w:val="bullet"/>
      <w:lvlText w:val="•"/>
      <w:lvlJc w:val="left"/>
      <w:pPr>
        <w:ind w:left="6780" w:hanging="1080"/>
      </w:pPr>
      <w:rPr>
        <w:rFonts w:hint="default"/>
      </w:rPr>
    </w:lvl>
    <w:lvl w:ilvl="7" w:tplc="A914ED16">
      <w:numFmt w:val="bullet"/>
      <w:lvlText w:val="•"/>
      <w:lvlJc w:val="left"/>
      <w:pPr>
        <w:ind w:left="7690" w:hanging="1080"/>
      </w:pPr>
      <w:rPr>
        <w:rFonts w:hint="default"/>
      </w:rPr>
    </w:lvl>
    <w:lvl w:ilvl="8" w:tplc="0950A1F8">
      <w:numFmt w:val="bullet"/>
      <w:lvlText w:val="•"/>
      <w:lvlJc w:val="left"/>
      <w:pPr>
        <w:ind w:left="8600" w:hanging="1080"/>
      </w:pPr>
      <w:rPr>
        <w:rFonts w:hint="default"/>
      </w:rPr>
    </w:lvl>
  </w:abstractNum>
  <w:abstractNum w:abstractNumId="338" w15:restartNumberingAfterBreak="0">
    <w:nsid w:val="57661FBC"/>
    <w:multiLevelType w:val="hybridMultilevel"/>
    <w:tmpl w:val="73C0F1B0"/>
    <w:lvl w:ilvl="0" w:tplc="B2D064C6">
      <w:start w:val="1"/>
      <w:numFmt w:val="decimal"/>
      <w:lvlText w:val="%1."/>
      <w:lvlJc w:val="left"/>
      <w:pPr>
        <w:ind w:left="599" w:hanging="360"/>
        <w:jc w:val="left"/>
      </w:pPr>
      <w:rPr>
        <w:rFonts w:ascii="Courier New" w:eastAsia="Courier New" w:hAnsi="Courier New" w:cs="Courier New" w:hint="default"/>
        <w:spacing w:val="-1"/>
        <w:w w:val="100"/>
        <w:sz w:val="20"/>
        <w:szCs w:val="20"/>
      </w:rPr>
    </w:lvl>
    <w:lvl w:ilvl="1" w:tplc="9EE09156">
      <w:numFmt w:val="bullet"/>
      <w:lvlText w:val="•"/>
      <w:lvlJc w:val="left"/>
      <w:pPr>
        <w:ind w:left="1582" w:hanging="360"/>
      </w:pPr>
      <w:rPr>
        <w:rFonts w:hint="default"/>
      </w:rPr>
    </w:lvl>
    <w:lvl w:ilvl="2" w:tplc="0A2E02FC">
      <w:numFmt w:val="bullet"/>
      <w:lvlText w:val="•"/>
      <w:lvlJc w:val="left"/>
      <w:pPr>
        <w:ind w:left="2564" w:hanging="360"/>
      </w:pPr>
      <w:rPr>
        <w:rFonts w:hint="default"/>
      </w:rPr>
    </w:lvl>
    <w:lvl w:ilvl="3" w:tplc="CDE0AA90">
      <w:numFmt w:val="bullet"/>
      <w:lvlText w:val="•"/>
      <w:lvlJc w:val="left"/>
      <w:pPr>
        <w:ind w:left="3546" w:hanging="360"/>
      </w:pPr>
      <w:rPr>
        <w:rFonts w:hint="default"/>
      </w:rPr>
    </w:lvl>
    <w:lvl w:ilvl="4" w:tplc="D42425B6">
      <w:numFmt w:val="bullet"/>
      <w:lvlText w:val="•"/>
      <w:lvlJc w:val="left"/>
      <w:pPr>
        <w:ind w:left="4528" w:hanging="360"/>
      </w:pPr>
      <w:rPr>
        <w:rFonts w:hint="default"/>
      </w:rPr>
    </w:lvl>
    <w:lvl w:ilvl="5" w:tplc="24B81E26">
      <w:numFmt w:val="bullet"/>
      <w:lvlText w:val="•"/>
      <w:lvlJc w:val="left"/>
      <w:pPr>
        <w:ind w:left="5510" w:hanging="360"/>
      </w:pPr>
      <w:rPr>
        <w:rFonts w:hint="default"/>
      </w:rPr>
    </w:lvl>
    <w:lvl w:ilvl="6" w:tplc="14E4DD3E">
      <w:numFmt w:val="bullet"/>
      <w:lvlText w:val="•"/>
      <w:lvlJc w:val="left"/>
      <w:pPr>
        <w:ind w:left="6492" w:hanging="360"/>
      </w:pPr>
      <w:rPr>
        <w:rFonts w:hint="default"/>
      </w:rPr>
    </w:lvl>
    <w:lvl w:ilvl="7" w:tplc="12B4E906">
      <w:numFmt w:val="bullet"/>
      <w:lvlText w:val="•"/>
      <w:lvlJc w:val="left"/>
      <w:pPr>
        <w:ind w:left="7474" w:hanging="360"/>
      </w:pPr>
      <w:rPr>
        <w:rFonts w:hint="default"/>
      </w:rPr>
    </w:lvl>
    <w:lvl w:ilvl="8" w:tplc="279856CA">
      <w:numFmt w:val="bullet"/>
      <w:lvlText w:val="•"/>
      <w:lvlJc w:val="left"/>
      <w:pPr>
        <w:ind w:left="8456" w:hanging="360"/>
      </w:pPr>
      <w:rPr>
        <w:rFonts w:hint="default"/>
      </w:rPr>
    </w:lvl>
  </w:abstractNum>
  <w:abstractNum w:abstractNumId="339" w15:restartNumberingAfterBreak="0">
    <w:nsid w:val="5784246B"/>
    <w:multiLevelType w:val="hybridMultilevel"/>
    <w:tmpl w:val="B7221BA2"/>
    <w:lvl w:ilvl="0" w:tplc="59E88D12">
      <w:start w:val="9"/>
      <w:numFmt w:val="decimal"/>
      <w:lvlText w:val="%1"/>
      <w:lvlJc w:val="left"/>
      <w:pPr>
        <w:ind w:left="2039" w:hanging="720"/>
        <w:jc w:val="left"/>
      </w:pPr>
      <w:rPr>
        <w:rFonts w:ascii="Times New Roman" w:eastAsia="Times New Roman" w:hAnsi="Times New Roman" w:cs="Times New Roman" w:hint="default"/>
        <w:w w:val="100"/>
        <w:sz w:val="24"/>
        <w:szCs w:val="24"/>
      </w:rPr>
    </w:lvl>
    <w:lvl w:ilvl="1" w:tplc="929A830C">
      <w:numFmt w:val="bullet"/>
      <w:lvlText w:val="•"/>
      <w:lvlJc w:val="left"/>
      <w:pPr>
        <w:ind w:left="2878" w:hanging="720"/>
      </w:pPr>
      <w:rPr>
        <w:rFonts w:hint="default"/>
      </w:rPr>
    </w:lvl>
    <w:lvl w:ilvl="2" w:tplc="E744A06A">
      <w:numFmt w:val="bullet"/>
      <w:lvlText w:val="•"/>
      <w:lvlJc w:val="left"/>
      <w:pPr>
        <w:ind w:left="3716" w:hanging="720"/>
      </w:pPr>
      <w:rPr>
        <w:rFonts w:hint="default"/>
      </w:rPr>
    </w:lvl>
    <w:lvl w:ilvl="3" w:tplc="87C8A2A4">
      <w:numFmt w:val="bullet"/>
      <w:lvlText w:val="•"/>
      <w:lvlJc w:val="left"/>
      <w:pPr>
        <w:ind w:left="4554" w:hanging="720"/>
      </w:pPr>
      <w:rPr>
        <w:rFonts w:hint="default"/>
      </w:rPr>
    </w:lvl>
    <w:lvl w:ilvl="4" w:tplc="F1B06F70">
      <w:numFmt w:val="bullet"/>
      <w:lvlText w:val="•"/>
      <w:lvlJc w:val="left"/>
      <w:pPr>
        <w:ind w:left="5392" w:hanging="720"/>
      </w:pPr>
      <w:rPr>
        <w:rFonts w:hint="default"/>
      </w:rPr>
    </w:lvl>
    <w:lvl w:ilvl="5" w:tplc="7E5AEA1C">
      <w:numFmt w:val="bullet"/>
      <w:lvlText w:val="•"/>
      <w:lvlJc w:val="left"/>
      <w:pPr>
        <w:ind w:left="6230" w:hanging="720"/>
      </w:pPr>
      <w:rPr>
        <w:rFonts w:hint="default"/>
      </w:rPr>
    </w:lvl>
    <w:lvl w:ilvl="6" w:tplc="DC4E38F8">
      <w:numFmt w:val="bullet"/>
      <w:lvlText w:val="•"/>
      <w:lvlJc w:val="left"/>
      <w:pPr>
        <w:ind w:left="7068" w:hanging="720"/>
      </w:pPr>
      <w:rPr>
        <w:rFonts w:hint="default"/>
      </w:rPr>
    </w:lvl>
    <w:lvl w:ilvl="7" w:tplc="FF74C524">
      <w:numFmt w:val="bullet"/>
      <w:lvlText w:val="•"/>
      <w:lvlJc w:val="left"/>
      <w:pPr>
        <w:ind w:left="7906" w:hanging="720"/>
      </w:pPr>
      <w:rPr>
        <w:rFonts w:hint="default"/>
      </w:rPr>
    </w:lvl>
    <w:lvl w:ilvl="8" w:tplc="75A0145E">
      <w:numFmt w:val="bullet"/>
      <w:lvlText w:val="•"/>
      <w:lvlJc w:val="left"/>
      <w:pPr>
        <w:ind w:left="8744" w:hanging="720"/>
      </w:pPr>
      <w:rPr>
        <w:rFonts w:hint="default"/>
      </w:rPr>
    </w:lvl>
  </w:abstractNum>
  <w:abstractNum w:abstractNumId="340" w15:restartNumberingAfterBreak="0">
    <w:nsid w:val="579F39C3"/>
    <w:multiLevelType w:val="hybridMultilevel"/>
    <w:tmpl w:val="4DD08E0C"/>
    <w:lvl w:ilvl="0" w:tplc="0E22A53C">
      <w:start w:val="1"/>
      <w:numFmt w:val="decimal"/>
      <w:lvlText w:val="%1)"/>
      <w:lvlJc w:val="left"/>
      <w:pPr>
        <w:ind w:left="960" w:hanging="360"/>
        <w:jc w:val="left"/>
      </w:pPr>
      <w:rPr>
        <w:rFonts w:ascii="Times New Roman" w:eastAsia="Times New Roman" w:hAnsi="Times New Roman" w:cs="Times New Roman" w:hint="default"/>
        <w:w w:val="99"/>
        <w:sz w:val="24"/>
        <w:szCs w:val="24"/>
      </w:rPr>
    </w:lvl>
    <w:lvl w:ilvl="1" w:tplc="9ECC9AF2">
      <w:numFmt w:val="bullet"/>
      <w:lvlText w:val="•"/>
      <w:lvlJc w:val="left"/>
      <w:pPr>
        <w:ind w:left="1906" w:hanging="360"/>
      </w:pPr>
      <w:rPr>
        <w:rFonts w:hint="default"/>
      </w:rPr>
    </w:lvl>
    <w:lvl w:ilvl="2" w:tplc="E5BE6434">
      <w:numFmt w:val="bullet"/>
      <w:lvlText w:val="•"/>
      <w:lvlJc w:val="left"/>
      <w:pPr>
        <w:ind w:left="2852" w:hanging="360"/>
      </w:pPr>
      <w:rPr>
        <w:rFonts w:hint="default"/>
      </w:rPr>
    </w:lvl>
    <w:lvl w:ilvl="3" w:tplc="911C4212">
      <w:numFmt w:val="bullet"/>
      <w:lvlText w:val="•"/>
      <w:lvlJc w:val="left"/>
      <w:pPr>
        <w:ind w:left="3798" w:hanging="360"/>
      </w:pPr>
      <w:rPr>
        <w:rFonts w:hint="default"/>
      </w:rPr>
    </w:lvl>
    <w:lvl w:ilvl="4" w:tplc="0E74F2E6">
      <w:numFmt w:val="bullet"/>
      <w:lvlText w:val="•"/>
      <w:lvlJc w:val="left"/>
      <w:pPr>
        <w:ind w:left="4744" w:hanging="360"/>
      </w:pPr>
      <w:rPr>
        <w:rFonts w:hint="default"/>
      </w:rPr>
    </w:lvl>
    <w:lvl w:ilvl="5" w:tplc="2C38EAC0">
      <w:numFmt w:val="bullet"/>
      <w:lvlText w:val="•"/>
      <w:lvlJc w:val="left"/>
      <w:pPr>
        <w:ind w:left="5690" w:hanging="360"/>
      </w:pPr>
      <w:rPr>
        <w:rFonts w:hint="default"/>
      </w:rPr>
    </w:lvl>
    <w:lvl w:ilvl="6" w:tplc="591E4AC4">
      <w:numFmt w:val="bullet"/>
      <w:lvlText w:val="•"/>
      <w:lvlJc w:val="left"/>
      <w:pPr>
        <w:ind w:left="6636" w:hanging="360"/>
      </w:pPr>
      <w:rPr>
        <w:rFonts w:hint="default"/>
      </w:rPr>
    </w:lvl>
    <w:lvl w:ilvl="7" w:tplc="D3AE3F9C">
      <w:numFmt w:val="bullet"/>
      <w:lvlText w:val="•"/>
      <w:lvlJc w:val="left"/>
      <w:pPr>
        <w:ind w:left="7582" w:hanging="360"/>
      </w:pPr>
      <w:rPr>
        <w:rFonts w:hint="default"/>
      </w:rPr>
    </w:lvl>
    <w:lvl w:ilvl="8" w:tplc="8FAAF0F2">
      <w:numFmt w:val="bullet"/>
      <w:lvlText w:val="•"/>
      <w:lvlJc w:val="left"/>
      <w:pPr>
        <w:ind w:left="8528" w:hanging="360"/>
      </w:pPr>
      <w:rPr>
        <w:rFonts w:hint="default"/>
      </w:rPr>
    </w:lvl>
  </w:abstractNum>
  <w:abstractNum w:abstractNumId="341" w15:restartNumberingAfterBreak="0">
    <w:nsid w:val="583B107D"/>
    <w:multiLevelType w:val="hybridMultilevel"/>
    <w:tmpl w:val="70AAA116"/>
    <w:lvl w:ilvl="0" w:tplc="7938B826">
      <w:start w:val="1"/>
      <w:numFmt w:val="decimal"/>
      <w:lvlText w:val="%1."/>
      <w:lvlJc w:val="left"/>
      <w:pPr>
        <w:ind w:left="599" w:hanging="360"/>
        <w:jc w:val="left"/>
      </w:pPr>
      <w:rPr>
        <w:rFonts w:ascii="Courier New" w:eastAsia="Courier New" w:hAnsi="Courier New" w:cs="Courier New" w:hint="default"/>
        <w:spacing w:val="-1"/>
        <w:w w:val="100"/>
        <w:sz w:val="20"/>
        <w:szCs w:val="20"/>
      </w:rPr>
    </w:lvl>
    <w:lvl w:ilvl="1" w:tplc="37D8A126">
      <w:start w:val="1"/>
      <w:numFmt w:val="decimal"/>
      <w:lvlText w:val="%2"/>
      <w:lvlJc w:val="left"/>
      <w:pPr>
        <w:ind w:left="1439" w:hanging="840"/>
        <w:jc w:val="left"/>
      </w:pPr>
      <w:rPr>
        <w:rFonts w:ascii="Courier New" w:eastAsia="Courier New" w:hAnsi="Courier New" w:cs="Courier New" w:hint="default"/>
        <w:w w:val="100"/>
        <w:sz w:val="20"/>
        <w:szCs w:val="20"/>
      </w:rPr>
    </w:lvl>
    <w:lvl w:ilvl="2" w:tplc="BA3AFBE4">
      <w:numFmt w:val="bullet"/>
      <w:lvlText w:val="•"/>
      <w:lvlJc w:val="left"/>
      <w:pPr>
        <w:ind w:left="2437" w:hanging="840"/>
      </w:pPr>
      <w:rPr>
        <w:rFonts w:hint="default"/>
      </w:rPr>
    </w:lvl>
    <w:lvl w:ilvl="3" w:tplc="EC2AAB64">
      <w:numFmt w:val="bullet"/>
      <w:lvlText w:val="•"/>
      <w:lvlJc w:val="left"/>
      <w:pPr>
        <w:ind w:left="3435" w:hanging="840"/>
      </w:pPr>
      <w:rPr>
        <w:rFonts w:hint="default"/>
      </w:rPr>
    </w:lvl>
    <w:lvl w:ilvl="4" w:tplc="976216BC">
      <w:numFmt w:val="bullet"/>
      <w:lvlText w:val="•"/>
      <w:lvlJc w:val="left"/>
      <w:pPr>
        <w:ind w:left="4433" w:hanging="840"/>
      </w:pPr>
      <w:rPr>
        <w:rFonts w:hint="default"/>
      </w:rPr>
    </w:lvl>
    <w:lvl w:ilvl="5" w:tplc="8F9CD7AA">
      <w:numFmt w:val="bullet"/>
      <w:lvlText w:val="•"/>
      <w:lvlJc w:val="left"/>
      <w:pPr>
        <w:ind w:left="5431" w:hanging="840"/>
      </w:pPr>
      <w:rPr>
        <w:rFonts w:hint="default"/>
      </w:rPr>
    </w:lvl>
    <w:lvl w:ilvl="6" w:tplc="118215F8">
      <w:numFmt w:val="bullet"/>
      <w:lvlText w:val="•"/>
      <w:lvlJc w:val="left"/>
      <w:pPr>
        <w:ind w:left="6428" w:hanging="840"/>
      </w:pPr>
      <w:rPr>
        <w:rFonts w:hint="default"/>
      </w:rPr>
    </w:lvl>
    <w:lvl w:ilvl="7" w:tplc="0F741EB0">
      <w:numFmt w:val="bullet"/>
      <w:lvlText w:val="•"/>
      <w:lvlJc w:val="left"/>
      <w:pPr>
        <w:ind w:left="7426" w:hanging="840"/>
      </w:pPr>
      <w:rPr>
        <w:rFonts w:hint="default"/>
      </w:rPr>
    </w:lvl>
    <w:lvl w:ilvl="8" w:tplc="9792515A">
      <w:numFmt w:val="bullet"/>
      <w:lvlText w:val="•"/>
      <w:lvlJc w:val="left"/>
      <w:pPr>
        <w:ind w:left="8424" w:hanging="840"/>
      </w:pPr>
      <w:rPr>
        <w:rFonts w:hint="default"/>
      </w:rPr>
    </w:lvl>
  </w:abstractNum>
  <w:abstractNum w:abstractNumId="342" w15:restartNumberingAfterBreak="0">
    <w:nsid w:val="59427B07"/>
    <w:multiLevelType w:val="hybridMultilevel"/>
    <w:tmpl w:val="2E6647DE"/>
    <w:lvl w:ilvl="0" w:tplc="8F10C4FC">
      <w:start w:val="1"/>
      <w:numFmt w:val="decimal"/>
      <w:lvlText w:val="%1."/>
      <w:lvlJc w:val="left"/>
      <w:pPr>
        <w:ind w:left="599" w:hanging="360"/>
        <w:jc w:val="left"/>
      </w:pPr>
      <w:rPr>
        <w:rFonts w:ascii="Courier New" w:eastAsia="Courier New" w:hAnsi="Courier New" w:cs="Courier New" w:hint="default"/>
        <w:spacing w:val="-1"/>
        <w:w w:val="100"/>
        <w:sz w:val="20"/>
        <w:szCs w:val="20"/>
      </w:rPr>
    </w:lvl>
    <w:lvl w:ilvl="1" w:tplc="6998676A">
      <w:numFmt w:val="bullet"/>
      <w:lvlText w:val="•"/>
      <w:lvlJc w:val="left"/>
      <w:pPr>
        <w:ind w:left="1582" w:hanging="360"/>
      </w:pPr>
      <w:rPr>
        <w:rFonts w:hint="default"/>
      </w:rPr>
    </w:lvl>
    <w:lvl w:ilvl="2" w:tplc="ECD09414">
      <w:numFmt w:val="bullet"/>
      <w:lvlText w:val="•"/>
      <w:lvlJc w:val="left"/>
      <w:pPr>
        <w:ind w:left="2564" w:hanging="360"/>
      </w:pPr>
      <w:rPr>
        <w:rFonts w:hint="default"/>
      </w:rPr>
    </w:lvl>
    <w:lvl w:ilvl="3" w:tplc="5EB6FC26">
      <w:numFmt w:val="bullet"/>
      <w:lvlText w:val="•"/>
      <w:lvlJc w:val="left"/>
      <w:pPr>
        <w:ind w:left="3546" w:hanging="360"/>
      </w:pPr>
      <w:rPr>
        <w:rFonts w:hint="default"/>
      </w:rPr>
    </w:lvl>
    <w:lvl w:ilvl="4" w:tplc="D226A00A">
      <w:numFmt w:val="bullet"/>
      <w:lvlText w:val="•"/>
      <w:lvlJc w:val="left"/>
      <w:pPr>
        <w:ind w:left="4528" w:hanging="360"/>
      </w:pPr>
      <w:rPr>
        <w:rFonts w:hint="default"/>
      </w:rPr>
    </w:lvl>
    <w:lvl w:ilvl="5" w:tplc="454870F6">
      <w:numFmt w:val="bullet"/>
      <w:lvlText w:val="•"/>
      <w:lvlJc w:val="left"/>
      <w:pPr>
        <w:ind w:left="5510" w:hanging="360"/>
      </w:pPr>
      <w:rPr>
        <w:rFonts w:hint="default"/>
      </w:rPr>
    </w:lvl>
    <w:lvl w:ilvl="6" w:tplc="02AAB676">
      <w:numFmt w:val="bullet"/>
      <w:lvlText w:val="•"/>
      <w:lvlJc w:val="left"/>
      <w:pPr>
        <w:ind w:left="6492" w:hanging="360"/>
      </w:pPr>
      <w:rPr>
        <w:rFonts w:hint="default"/>
      </w:rPr>
    </w:lvl>
    <w:lvl w:ilvl="7" w:tplc="5E241B88">
      <w:numFmt w:val="bullet"/>
      <w:lvlText w:val="•"/>
      <w:lvlJc w:val="left"/>
      <w:pPr>
        <w:ind w:left="7474" w:hanging="360"/>
      </w:pPr>
      <w:rPr>
        <w:rFonts w:hint="default"/>
      </w:rPr>
    </w:lvl>
    <w:lvl w:ilvl="8" w:tplc="AA60D3D2">
      <w:numFmt w:val="bullet"/>
      <w:lvlText w:val="•"/>
      <w:lvlJc w:val="left"/>
      <w:pPr>
        <w:ind w:left="8456" w:hanging="360"/>
      </w:pPr>
      <w:rPr>
        <w:rFonts w:hint="default"/>
      </w:rPr>
    </w:lvl>
  </w:abstractNum>
  <w:abstractNum w:abstractNumId="343" w15:restartNumberingAfterBreak="0">
    <w:nsid w:val="59833B5B"/>
    <w:multiLevelType w:val="hybridMultilevel"/>
    <w:tmpl w:val="AB8A59E2"/>
    <w:lvl w:ilvl="0" w:tplc="9B523FC4">
      <w:start w:val="1"/>
      <w:numFmt w:val="decimal"/>
      <w:lvlText w:val="%1."/>
      <w:lvlJc w:val="left"/>
      <w:pPr>
        <w:ind w:left="599" w:hanging="360"/>
        <w:jc w:val="right"/>
      </w:pPr>
      <w:rPr>
        <w:rFonts w:hint="default"/>
        <w:spacing w:val="-1"/>
        <w:w w:val="100"/>
      </w:rPr>
    </w:lvl>
    <w:lvl w:ilvl="1" w:tplc="99F4C918">
      <w:start w:val="1"/>
      <w:numFmt w:val="decimal"/>
      <w:lvlText w:val="%2"/>
      <w:lvlJc w:val="left"/>
      <w:pPr>
        <w:ind w:left="1439" w:hanging="840"/>
        <w:jc w:val="left"/>
      </w:pPr>
      <w:rPr>
        <w:rFonts w:ascii="Courier New" w:eastAsia="Courier New" w:hAnsi="Courier New" w:cs="Courier New" w:hint="default"/>
        <w:w w:val="100"/>
        <w:sz w:val="20"/>
        <w:szCs w:val="20"/>
      </w:rPr>
    </w:lvl>
    <w:lvl w:ilvl="2" w:tplc="53A2C8DC">
      <w:numFmt w:val="bullet"/>
      <w:lvlText w:val="•"/>
      <w:lvlJc w:val="left"/>
      <w:pPr>
        <w:ind w:left="1440" w:hanging="840"/>
      </w:pPr>
      <w:rPr>
        <w:rFonts w:hint="default"/>
      </w:rPr>
    </w:lvl>
    <w:lvl w:ilvl="3" w:tplc="52A01D5C">
      <w:numFmt w:val="bullet"/>
      <w:lvlText w:val="•"/>
      <w:lvlJc w:val="left"/>
      <w:pPr>
        <w:ind w:left="2562" w:hanging="840"/>
      </w:pPr>
      <w:rPr>
        <w:rFonts w:hint="default"/>
      </w:rPr>
    </w:lvl>
    <w:lvl w:ilvl="4" w:tplc="C5C0FAE6">
      <w:numFmt w:val="bullet"/>
      <w:lvlText w:val="•"/>
      <w:lvlJc w:val="left"/>
      <w:pPr>
        <w:ind w:left="3685" w:hanging="840"/>
      </w:pPr>
      <w:rPr>
        <w:rFonts w:hint="default"/>
      </w:rPr>
    </w:lvl>
    <w:lvl w:ilvl="5" w:tplc="D6E0D48C">
      <w:numFmt w:val="bullet"/>
      <w:lvlText w:val="•"/>
      <w:lvlJc w:val="left"/>
      <w:pPr>
        <w:ind w:left="4807" w:hanging="840"/>
      </w:pPr>
      <w:rPr>
        <w:rFonts w:hint="default"/>
      </w:rPr>
    </w:lvl>
    <w:lvl w:ilvl="6" w:tplc="90D0116C">
      <w:numFmt w:val="bullet"/>
      <w:lvlText w:val="•"/>
      <w:lvlJc w:val="left"/>
      <w:pPr>
        <w:ind w:left="5930" w:hanging="840"/>
      </w:pPr>
      <w:rPr>
        <w:rFonts w:hint="default"/>
      </w:rPr>
    </w:lvl>
    <w:lvl w:ilvl="7" w:tplc="D9D08B74">
      <w:numFmt w:val="bullet"/>
      <w:lvlText w:val="•"/>
      <w:lvlJc w:val="left"/>
      <w:pPr>
        <w:ind w:left="7052" w:hanging="840"/>
      </w:pPr>
      <w:rPr>
        <w:rFonts w:hint="default"/>
      </w:rPr>
    </w:lvl>
    <w:lvl w:ilvl="8" w:tplc="7CD4784C">
      <w:numFmt w:val="bullet"/>
      <w:lvlText w:val="•"/>
      <w:lvlJc w:val="left"/>
      <w:pPr>
        <w:ind w:left="8175" w:hanging="840"/>
      </w:pPr>
      <w:rPr>
        <w:rFonts w:hint="default"/>
      </w:rPr>
    </w:lvl>
  </w:abstractNum>
  <w:abstractNum w:abstractNumId="344" w15:restartNumberingAfterBreak="0">
    <w:nsid w:val="599D1640"/>
    <w:multiLevelType w:val="hybridMultilevel"/>
    <w:tmpl w:val="83B2CCD2"/>
    <w:lvl w:ilvl="0" w:tplc="3982B768">
      <w:start w:val="1"/>
      <w:numFmt w:val="decimal"/>
      <w:lvlText w:val="%1."/>
      <w:lvlJc w:val="left"/>
      <w:pPr>
        <w:ind w:left="599" w:hanging="360"/>
        <w:jc w:val="right"/>
      </w:pPr>
      <w:rPr>
        <w:rFonts w:ascii="Courier New" w:eastAsia="Courier New" w:hAnsi="Courier New" w:cs="Courier New" w:hint="default"/>
        <w:spacing w:val="-1"/>
        <w:w w:val="100"/>
        <w:sz w:val="20"/>
        <w:szCs w:val="20"/>
      </w:rPr>
    </w:lvl>
    <w:lvl w:ilvl="1" w:tplc="C0482058">
      <w:start w:val="1"/>
      <w:numFmt w:val="decimal"/>
      <w:lvlText w:val="%2"/>
      <w:lvlJc w:val="left"/>
      <w:pPr>
        <w:ind w:left="1439" w:hanging="840"/>
        <w:jc w:val="left"/>
      </w:pPr>
      <w:rPr>
        <w:rFonts w:ascii="Courier New" w:eastAsia="Courier New" w:hAnsi="Courier New" w:cs="Courier New" w:hint="default"/>
        <w:w w:val="100"/>
        <w:sz w:val="20"/>
        <w:szCs w:val="20"/>
      </w:rPr>
    </w:lvl>
    <w:lvl w:ilvl="2" w:tplc="32F4441C">
      <w:numFmt w:val="bullet"/>
      <w:lvlText w:val="•"/>
      <w:lvlJc w:val="left"/>
      <w:pPr>
        <w:ind w:left="2437" w:hanging="840"/>
      </w:pPr>
      <w:rPr>
        <w:rFonts w:hint="default"/>
      </w:rPr>
    </w:lvl>
    <w:lvl w:ilvl="3" w:tplc="6A780102">
      <w:numFmt w:val="bullet"/>
      <w:lvlText w:val="•"/>
      <w:lvlJc w:val="left"/>
      <w:pPr>
        <w:ind w:left="3435" w:hanging="840"/>
      </w:pPr>
      <w:rPr>
        <w:rFonts w:hint="default"/>
      </w:rPr>
    </w:lvl>
    <w:lvl w:ilvl="4" w:tplc="F3E2DE88">
      <w:numFmt w:val="bullet"/>
      <w:lvlText w:val="•"/>
      <w:lvlJc w:val="left"/>
      <w:pPr>
        <w:ind w:left="4433" w:hanging="840"/>
      </w:pPr>
      <w:rPr>
        <w:rFonts w:hint="default"/>
      </w:rPr>
    </w:lvl>
    <w:lvl w:ilvl="5" w:tplc="BC5A7782">
      <w:numFmt w:val="bullet"/>
      <w:lvlText w:val="•"/>
      <w:lvlJc w:val="left"/>
      <w:pPr>
        <w:ind w:left="5431" w:hanging="840"/>
      </w:pPr>
      <w:rPr>
        <w:rFonts w:hint="default"/>
      </w:rPr>
    </w:lvl>
    <w:lvl w:ilvl="6" w:tplc="1D4088E0">
      <w:numFmt w:val="bullet"/>
      <w:lvlText w:val="•"/>
      <w:lvlJc w:val="left"/>
      <w:pPr>
        <w:ind w:left="6428" w:hanging="840"/>
      </w:pPr>
      <w:rPr>
        <w:rFonts w:hint="default"/>
      </w:rPr>
    </w:lvl>
    <w:lvl w:ilvl="7" w:tplc="9C4CB158">
      <w:numFmt w:val="bullet"/>
      <w:lvlText w:val="•"/>
      <w:lvlJc w:val="left"/>
      <w:pPr>
        <w:ind w:left="7426" w:hanging="840"/>
      </w:pPr>
      <w:rPr>
        <w:rFonts w:hint="default"/>
      </w:rPr>
    </w:lvl>
    <w:lvl w:ilvl="8" w:tplc="33C8E9EA">
      <w:numFmt w:val="bullet"/>
      <w:lvlText w:val="•"/>
      <w:lvlJc w:val="left"/>
      <w:pPr>
        <w:ind w:left="8424" w:hanging="840"/>
      </w:pPr>
      <w:rPr>
        <w:rFonts w:hint="default"/>
      </w:rPr>
    </w:lvl>
  </w:abstractNum>
  <w:abstractNum w:abstractNumId="345" w15:restartNumberingAfterBreak="0">
    <w:nsid w:val="5A082BD9"/>
    <w:multiLevelType w:val="hybridMultilevel"/>
    <w:tmpl w:val="D2DE4E12"/>
    <w:lvl w:ilvl="0" w:tplc="78B2A9BA">
      <w:start w:val="1"/>
      <w:numFmt w:val="decimal"/>
      <w:lvlText w:val="%1"/>
      <w:lvlJc w:val="left"/>
      <w:pPr>
        <w:ind w:left="1439" w:hanging="840"/>
        <w:jc w:val="left"/>
      </w:pPr>
      <w:rPr>
        <w:rFonts w:ascii="Courier New" w:eastAsia="Courier New" w:hAnsi="Courier New" w:cs="Courier New" w:hint="default"/>
        <w:w w:val="100"/>
        <w:sz w:val="20"/>
        <w:szCs w:val="20"/>
      </w:rPr>
    </w:lvl>
    <w:lvl w:ilvl="1" w:tplc="C26AD8E2">
      <w:numFmt w:val="bullet"/>
      <w:lvlText w:val="•"/>
      <w:lvlJc w:val="left"/>
      <w:pPr>
        <w:ind w:left="2338" w:hanging="840"/>
      </w:pPr>
      <w:rPr>
        <w:rFonts w:hint="default"/>
      </w:rPr>
    </w:lvl>
    <w:lvl w:ilvl="2" w:tplc="E98EAD88">
      <w:numFmt w:val="bullet"/>
      <w:lvlText w:val="•"/>
      <w:lvlJc w:val="left"/>
      <w:pPr>
        <w:ind w:left="3236" w:hanging="840"/>
      </w:pPr>
      <w:rPr>
        <w:rFonts w:hint="default"/>
      </w:rPr>
    </w:lvl>
    <w:lvl w:ilvl="3" w:tplc="D5E66A36">
      <w:numFmt w:val="bullet"/>
      <w:lvlText w:val="•"/>
      <w:lvlJc w:val="left"/>
      <w:pPr>
        <w:ind w:left="4134" w:hanging="840"/>
      </w:pPr>
      <w:rPr>
        <w:rFonts w:hint="default"/>
      </w:rPr>
    </w:lvl>
    <w:lvl w:ilvl="4" w:tplc="363624BA">
      <w:numFmt w:val="bullet"/>
      <w:lvlText w:val="•"/>
      <w:lvlJc w:val="left"/>
      <w:pPr>
        <w:ind w:left="5032" w:hanging="840"/>
      </w:pPr>
      <w:rPr>
        <w:rFonts w:hint="default"/>
      </w:rPr>
    </w:lvl>
    <w:lvl w:ilvl="5" w:tplc="4FDC440E">
      <w:numFmt w:val="bullet"/>
      <w:lvlText w:val="•"/>
      <w:lvlJc w:val="left"/>
      <w:pPr>
        <w:ind w:left="5930" w:hanging="840"/>
      </w:pPr>
      <w:rPr>
        <w:rFonts w:hint="default"/>
      </w:rPr>
    </w:lvl>
    <w:lvl w:ilvl="6" w:tplc="4D984A82">
      <w:numFmt w:val="bullet"/>
      <w:lvlText w:val="•"/>
      <w:lvlJc w:val="left"/>
      <w:pPr>
        <w:ind w:left="6828" w:hanging="840"/>
      </w:pPr>
      <w:rPr>
        <w:rFonts w:hint="default"/>
      </w:rPr>
    </w:lvl>
    <w:lvl w:ilvl="7" w:tplc="AD60D7B8">
      <w:numFmt w:val="bullet"/>
      <w:lvlText w:val="•"/>
      <w:lvlJc w:val="left"/>
      <w:pPr>
        <w:ind w:left="7726" w:hanging="840"/>
      </w:pPr>
      <w:rPr>
        <w:rFonts w:hint="default"/>
      </w:rPr>
    </w:lvl>
    <w:lvl w:ilvl="8" w:tplc="5F20B134">
      <w:numFmt w:val="bullet"/>
      <w:lvlText w:val="•"/>
      <w:lvlJc w:val="left"/>
      <w:pPr>
        <w:ind w:left="8624" w:hanging="840"/>
      </w:pPr>
      <w:rPr>
        <w:rFonts w:hint="default"/>
      </w:rPr>
    </w:lvl>
  </w:abstractNum>
  <w:abstractNum w:abstractNumId="346" w15:restartNumberingAfterBreak="0">
    <w:nsid w:val="5A5A768A"/>
    <w:multiLevelType w:val="hybridMultilevel"/>
    <w:tmpl w:val="BF8E203C"/>
    <w:lvl w:ilvl="0" w:tplc="EDD6C34C">
      <w:start w:val="1"/>
      <w:numFmt w:val="decimal"/>
      <w:lvlText w:val="%1."/>
      <w:lvlJc w:val="left"/>
      <w:pPr>
        <w:ind w:left="960" w:hanging="360"/>
        <w:jc w:val="left"/>
      </w:pPr>
      <w:rPr>
        <w:rFonts w:ascii="Times New Roman" w:eastAsia="Times New Roman" w:hAnsi="Times New Roman" w:cs="Times New Roman" w:hint="default"/>
        <w:w w:val="100"/>
        <w:sz w:val="24"/>
        <w:szCs w:val="24"/>
      </w:rPr>
    </w:lvl>
    <w:lvl w:ilvl="1" w:tplc="CE30C51E">
      <w:numFmt w:val="bullet"/>
      <w:lvlText w:val="•"/>
      <w:lvlJc w:val="left"/>
      <w:pPr>
        <w:ind w:left="1906" w:hanging="360"/>
      </w:pPr>
      <w:rPr>
        <w:rFonts w:hint="default"/>
      </w:rPr>
    </w:lvl>
    <w:lvl w:ilvl="2" w:tplc="81C25CE0">
      <w:numFmt w:val="bullet"/>
      <w:lvlText w:val="•"/>
      <w:lvlJc w:val="left"/>
      <w:pPr>
        <w:ind w:left="2852" w:hanging="360"/>
      </w:pPr>
      <w:rPr>
        <w:rFonts w:hint="default"/>
      </w:rPr>
    </w:lvl>
    <w:lvl w:ilvl="3" w:tplc="6B88BA2A">
      <w:numFmt w:val="bullet"/>
      <w:lvlText w:val="•"/>
      <w:lvlJc w:val="left"/>
      <w:pPr>
        <w:ind w:left="3798" w:hanging="360"/>
      </w:pPr>
      <w:rPr>
        <w:rFonts w:hint="default"/>
      </w:rPr>
    </w:lvl>
    <w:lvl w:ilvl="4" w:tplc="78F6FE88">
      <w:numFmt w:val="bullet"/>
      <w:lvlText w:val="•"/>
      <w:lvlJc w:val="left"/>
      <w:pPr>
        <w:ind w:left="4744" w:hanging="360"/>
      </w:pPr>
      <w:rPr>
        <w:rFonts w:hint="default"/>
      </w:rPr>
    </w:lvl>
    <w:lvl w:ilvl="5" w:tplc="37AACBA6">
      <w:numFmt w:val="bullet"/>
      <w:lvlText w:val="•"/>
      <w:lvlJc w:val="left"/>
      <w:pPr>
        <w:ind w:left="5690" w:hanging="360"/>
      </w:pPr>
      <w:rPr>
        <w:rFonts w:hint="default"/>
      </w:rPr>
    </w:lvl>
    <w:lvl w:ilvl="6" w:tplc="532E90EA">
      <w:numFmt w:val="bullet"/>
      <w:lvlText w:val="•"/>
      <w:lvlJc w:val="left"/>
      <w:pPr>
        <w:ind w:left="6636" w:hanging="360"/>
      </w:pPr>
      <w:rPr>
        <w:rFonts w:hint="default"/>
      </w:rPr>
    </w:lvl>
    <w:lvl w:ilvl="7" w:tplc="DCE6007A">
      <w:numFmt w:val="bullet"/>
      <w:lvlText w:val="•"/>
      <w:lvlJc w:val="left"/>
      <w:pPr>
        <w:ind w:left="7582" w:hanging="360"/>
      </w:pPr>
      <w:rPr>
        <w:rFonts w:hint="default"/>
      </w:rPr>
    </w:lvl>
    <w:lvl w:ilvl="8" w:tplc="AD1CB376">
      <w:numFmt w:val="bullet"/>
      <w:lvlText w:val="•"/>
      <w:lvlJc w:val="left"/>
      <w:pPr>
        <w:ind w:left="8528" w:hanging="360"/>
      </w:pPr>
      <w:rPr>
        <w:rFonts w:hint="default"/>
      </w:rPr>
    </w:lvl>
  </w:abstractNum>
  <w:abstractNum w:abstractNumId="347" w15:restartNumberingAfterBreak="0">
    <w:nsid w:val="5A65160E"/>
    <w:multiLevelType w:val="hybridMultilevel"/>
    <w:tmpl w:val="79808F2A"/>
    <w:lvl w:ilvl="0" w:tplc="CAF0E4EC">
      <w:start w:val="1"/>
      <w:numFmt w:val="decimal"/>
      <w:lvlText w:val="%1"/>
      <w:lvlJc w:val="left"/>
      <w:pPr>
        <w:ind w:left="1439" w:hanging="840"/>
        <w:jc w:val="left"/>
      </w:pPr>
      <w:rPr>
        <w:rFonts w:ascii="Courier New" w:eastAsia="Courier New" w:hAnsi="Courier New" w:cs="Courier New" w:hint="default"/>
        <w:w w:val="100"/>
        <w:sz w:val="20"/>
        <w:szCs w:val="20"/>
      </w:rPr>
    </w:lvl>
    <w:lvl w:ilvl="1" w:tplc="C46041B2">
      <w:numFmt w:val="bullet"/>
      <w:lvlText w:val="•"/>
      <w:lvlJc w:val="left"/>
      <w:pPr>
        <w:ind w:left="2338" w:hanging="840"/>
      </w:pPr>
      <w:rPr>
        <w:rFonts w:hint="default"/>
      </w:rPr>
    </w:lvl>
    <w:lvl w:ilvl="2" w:tplc="988A6400">
      <w:numFmt w:val="bullet"/>
      <w:lvlText w:val="•"/>
      <w:lvlJc w:val="left"/>
      <w:pPr>
        <w:ind w:left="3236" w:hanging="840"/>
      </w:pPr>
      <w:rPr>
        <w:rFonts w:hint="default"/>
      </w:rPr>
    </w:lvl>
    <w:lvl w:ilvl="3" w:tplc="C30AF372">
      <w:numFmt w:val="bullet"/>
      <w:lvlText w:val="•"/>
      <w:lvlJc w:val="left"/>
      <w:pPr>
        <w:ind w:left="4134" w:hanging="840"/>
      </w:pPr>
      <w:rPr>
        <w:rFonts w:hint="default"/>
      </w:rPr>
    </w:lvl>
    <w:lvl w:ilvl="4" w:tplc="223CB1E8">
      <w:numFmt w:val="bullet"/>
      <w:lvlText w:val="•"/>
      <w:lvlJc w:val="left"/>
      <w:pPr>
        <w:ind w:left="5032" w:hanging="840"/>
      </w:pPr>
      <w:rPr>
        <w:rFonts w:hint="default"/>
      </w:rPr>
    </w:lvl>
    <w:lvl w:ilvl="5" w:tplc="824C0780">
      <w:numFmt w:val="bullet"/>
      <w:lvlText w:val="•"/>
      <w:lvlJc w:val="left"/>
      <w:pPr>
        <w:ind w:left="5930" w:hanging="840"/>
      </w:pPr>
      <w:rPr>
        <w:rFonts w:hint="default"/>
      </w:rPr>
    </w:lvl>
    <w:lvl w:ilvl="6" w:tplc="3034AD56">
      <w:numFmt w:val="bullet"/>
      <w:lvlText w:val="•"/>
      <w:lvlJc w:val="left"/>
      <w:pPr>
        <w:ind w:left="6828" w:hanging="840"/>
      </w:pPr>
      <w:rPr>
        <w:rFonts w:hint="default"/>
      </w:rPr>
    </w:lvl>
    <w:lvl w:ilvl="7" w:tplc="357AE6E8">
      <w:numFmt w:val="bullet"/>
      <w:lvlText w:val="•"/>
      <w:lvlJc w:val="left"/>
      <w:pPr>
        <w:ind w:left="7726" w:hanging="840"/>
      </w:pPr>
      <w:rPr>
        <w:rFonts w:hint="default"/>
      </w:rPr>
    </w:lvl>
    <w:lvl w:ilvl="8" w:tplc="17FA50FA">
      <w:numFmt w:val="bullet"/>
      <w:lvlText w:val="•"/>
      <w:lvlJc w:val="left"/>
      <w:pPr>
        <w:ind w:left="8624" w:hanging="840"/>
      </w:pPr>
      <w:rPr>
        <w:rFonts w:hint="default"/>
      </w:rPr>
    </w:lvl>
  </w:abstractNum>
  <w:abstractNum w:abstractNumId="348" w15:restartNumberingAfterBreak="0">
    <w:nsid w:val="5A68058A"/>
    <w:multiLevelType w:val="hybridMultilevel"/>
    <w:tmpl w:val="5610F78E"/>
    <w:lvl w:ilvl="0" w:tplc="A07EB2BA">
      <w:start w:val="1"/>
      <w:numFmt w:val="decimal"/>
      <w:lvlText w:val="%1"/>
      <w:lvlJc w:val="left"/>
      <w:pPr>
        <w:ind w:left="1439" w:hanging="840"/>
        <w:jc w:val="left"/>
      </w:pPr>
      <w:rPr>
        <w:rFonts w:ascii="Courier New" w:eastAsia="Courier New" w:hAnsi="Courier New" w:cs="Courier New" w:hint="default"/>
        <w:w w:val="100"/>
        <w:sz w:val="20"/>
        <w:szCs w:val="20"/>
      </w:rPr>
    </w:lvl>
    <w:lvl w:ilvl="1" w:tplc="06983DD0">
      <w:numFmt w:val="bullet"/>
      <w:lvlText w:val="•"/>
      <w:lvlJc w:val="left"/>
      <w:pPr>
        <w:ind w:left="2338" w:hanging="840"/>
      </w:pPr>
      <w:rPr>
        <w:rFonts w:hint="default"/>
      </w:rPr>
    </w:lvl>
    <w:lvl w:ilvl="2" w:tplc="C32617FE">
      <w:numFmt w:val="bullet"/>
      <w:lvlText w:val="•"/>
      <w:lvlJc w:val="left"/>
      <w:pPr>
        <w:ind w:left="3236" w:hanging="840"/>
      </w:pPr>
      <w:rPr>
        <w:rFonts w:hint="default"/>
      </w:rPr>
    </w:lvl>
    <w:lvl w:ilvl="3" w:tplc="D1821B68">
      <w:numFmt w:val="bullet"/>
      <w:lvlText w:val="•"/>
      <w:lvlJc w:val="left"/>
      <w:pPr>
        <w:ind w:left="4134" w:hanging="840"/>
      </w:pPr>
      <w:rPr>
        <w:rFonts w:hint="default"/>
      </w:rPr>
    </w:lvl>
    <w:lvl w:ilvl="4" w:tplc="CFF6C1E2">
      <w:numFmt w:val="bullet"/>
      <w:lvlText w:val="•"/>
      <w:lvlJc w:val="left"/>
      <w:pPr>
        <w:ind w:left="5032" w:hanging="840"/>
      </w:pPr>
      <w:rPr>
        <w:rFonts w:hint="default"/>
      </w:rPr>
    </w:lvl>
    <w:lvl w:ilvl="5" w:tplc="781E7A9C">
      <w:numFmt w:val="bullet"/>
      <w:lvlText w:val="•"/>
      <w:lvlJc w:val="left"/>
      <w:pPr>
        <w:ind w:left="5930" w:hanging="840"/>
      </w:pPr>
      <w:rPr>
        <w:rFonts w:hint="default"/>
      </w:rPr>
    </w:lvl>
    <w:lvl w:ilvl="6" w:tplc="33C0A4A4">
      <w:numFmt w:val="bullet"/>
      <w:lvlText w:val="•"/>
      <w:lvlJc w:val="left"/>
      <w:pPr>
        <w:ind w:left="6828" w:hanging="840"/>
      </w:pPr>
      <w:rPr>
        <w:rFonts w:hint="default"/>
      </w:rPr>
    </w:lvl>
    <w:lvl w:ilvl="7" w:tplc="CEE024A0">
      <w:numFmt w:val="bullet"/>
      <w:lvlText w:val="•"/>
      <w:lvlJc w:val="left"/>
      <w:pPr>
        <w:ind w:left="7726" w:hanging="840"/>
      </w:pPr>
      <w:rPr>
        <w:rFonts w:hint="default"/>
      </w:rPr>
    </w:lvl>
    <w:lvl w:ilvl="8" w:tplc="611ABFBE">
      <w:numFmt w:val="bullet"/>
      <w:lvlText w:val="•"/>
      <w:lvlJc w:val="left"/>
      <w:pPr>
        <w:ind w:left="8624" w:hanging="840"/>
      </w:pPr>
      <w:rPr>
        <w:rFonts w:hint="default"/>
      </w:rPr>
    </w:lvl>
  </w:abstractNum>
  <w:abstractNum w:abstractNumId="349" w15:restartNumberingAfterBreak="0">
    <w:nsid w:val="5A757EBA"/>
    <w:multiLevelType w:val="hybridMultilevel"/>
    <w:tmpl w:val="E6946C0A"/>
    <w:lvl w:ilvl="0" w:tplc="33443C60">
      <w:start w:val="10"/>
      <w:numFmt w:val="decimal"/>
      <w:lvlText w:val="%1"/>
      <w:lvlJc w:val="left"/>
      <w:pPr>
        <w:ind w:left="1439" w:hanging="840"/>
        <w:jc w:val="left"/>
      </w:pPr>
      <w:rPr>
        <w:rFonts w:ascii="Courier New" w:eastAsia="Courier New" w:hAnsi="Courier New" w:cs="Courier New" w:hint="default"/>
        <w:spacing w:val="-1"/>
        <w:w w:val="100"/>
        <w:sz w:val="20"/>
        <w:szCs w:val="20"/>
      </w:rPr>
    </w:lvl>
    <w:lvl w:ilvl="1" w:tplc="9A6A66BA">
      <w:numFmt w:val="bullet"/>
      <w:lvlText w:val="•"/>
      <w:lvlJc w:val="left"/>
      <w:pPr>
        <w:ind w:left="2338" w:hanging="840"/>
      </w:pPr>
      <w:rPr>
        <w:rFonts w:hint="default"/>
      </w:rPr>
    </w:lvl>
    <w:lvl w:ilvl="2" w:tplc="6F0ECEC6">
      <w:numFmt w:val="bullet"/>
      <w:lvlText w:val="•"/>
      <w:lvlJc w:val="left"/>
      <w:pPr>
        <w:ind w:left="3236" w:hanging="840"/>
      </w:pPr>
      <w:rPr>
        <w:rFonts w:hint="default"/>
      </w:rPr>
    </w:lvl>
    <w:lvl w:ilvl="3" w:tplc="29A61C24">
      <w:numFmt w:val="bullet"/>
      <w:lvlText w:val="•"/>
      <w:lvlJc w:val="left"/>
      <w:pPr>
        <w:ind w:left="4134" w:hanging="840"/>
      </w:pPr>
      <w:rPr>
        <w:rFonts w:hint="default"/>
      </w:rPr>
    </w:lvl>
    <w:lvl w:ilvl="4" w:tplc="EBBC20EA">
      <w:numFmt w:val="bullet"/>
      <w:lvlText w:val="•"/>
      <w:lvlJc w:val="left"/>
      <w:pPr>
        <w:ind w:left="5032" w:hanging="840"/>
      </w:pPr>
      <w:rPr>
        <w:rFonts w:hint="default"/>
      </w:rPr>
    </w:lvl>
    <w:lvl w:ilvl="5" w:tplc="3648E642">
      <w:numFmt w:val="bullet"/>
      <w:lvlText w:val="•"/>
      <w:lvlJc w:val="left"/>
      <w:pPr>
        <w:ind w:left="5930" w:hanging="840"/>
      </w:pPr>
      <w:rPr>
        <w:rFonts w:hint="default"/>
      </w:rPr>
    </w:lvl>
    <w:lvl w:ilvl="6" w:tplc="2ED61F1A">
      <w:numFmt w:val="bullet"/>
      <w:lvlText w:val="•"/>
      <w:lvlJc w:val="left"/>
      <w:pPr>
        <w:ind w:left="6828" w:hanging="840"/>
      </w:pPr>
      <w:rPr>
        <w:rFonts w:hint="default"/>
      </w:rPr>
    </w:lvl>
    <w:lvl w:ilvl="7" w:tplc="A542418E">
      <w:numFmt w:val="bullet"/>
      <w:lvlText w:val="•"/>
      <w:lvlJc w:val="left"/>
      <w:pPr>
        <w:ind w:left="7726" w:hanging="840"/>
      </w:pPr>
      <w:rPr>
        <w:rFonts w:hint="default"/>
      </w:rPr>
    </w:lvl>
    <w:lvl w:ilvl="8" w:tplc="30129370">
      <w:numFmt w:val="bullet"/>
      <w:lvlText w:val="•"/>
      <w:lvlJc w:val="left"/>
      <w:pPr>
        <w:ind w:left="8624" w:hanging="840"/>
      </w:pPr>
      <w:rPr>
        <w:rFonts w:hint="default"/>
      </w:rPr>
    </w:lvl>
  </w:abstractNum>
  <w:abstractNum w:abstractNumId="350" w15:restartNumberingAfterBreak="0">
    <w:nsid w:val="5A900F73"/>
    <w:multiLevelType w:val="hybridMultilevel"/>
    <w:tmpl w:val="AAAE8262"/>
    <w:lvl w:ilvl="0" w:tplc="5D283DC0">
      <w:start w:val="1"/>
      <w:numFmt w:val="decimal"/>
      <w:lvlText w:val="%1"/>
      <w:lvlJc w:val="left"/>
      <w:pPr>
        <w:ind w:left="1439" w:hanging="840"/>
        <w:jc w:val="left"/>
      </w:pPr>
      <w:rPr>
        <w:rFonts w:ascii="Courier New" w:eastAsia="Courier New" w:hAnsi="Courier New" w:cs="Courier New" w:hint="default"/>
        <w:w w:val="100"/>
        <w:sz w:val="20"/>
        <w:szCs w:val="20"/>
      </w:rPr>
    </w:lvl>
    <w:lvl w:ilvl="1" w:tplc="5422FD12">
      <w:numFmt w:val="bullet"/>
      <w:lvlText w:val="•"/>
      <w:lvlJc w:val="left"/>
      <w:pPr>
        <w:ind w:left="2338" w:hanging="840"/>
      </w:pPr>
      <w:rPr>
        <w:rFonts w:hint="default"/>
      </w:rPr>
    </w:lvl>
    <w:lvl w:ilvl="2" w:tplc="5C2462AE">
      <w:numFmt w:val="bullet"/>
      <w:lvlText w:val="•"/>
      <w:lvlJc w:val="left"/>
      <w:pPr>
        <w:ind w:left="3236" w:hanging="840"/>
      </w:pPr>
      <w:rPr>
        <w:rFonts w:hint="default"/>
      </w:rPr>
    </w:lvl>
    <w:lvl w:ilvl="3" w:tplc="1BB44A38">
      <w:numFmt w:val="bullet"/>
      <w:lvlText w:val="•"/>
      <w:lvlJc w:val="left"/>
      <w:pPr>
        <w:ind w:left="4134" w:hanging="840"/>
      </w:pPr>
      <w:rPr>
        <w:rFonts w:hint="default"/>
      </w:rPr>
    </w:lvl>
    <w:lvl w:ilvl="4" w:tplc="B9D24F86">
      <w:numFmt w:val="bullet"/>
      <w:lvlText w:val="•"/>
      <w:lvlJc w:val="left"/>
      <w:pPr>
        <w:ind w:left="5032" w:hanging="840"/>
      </w:pPr>
      <w:rPr>
        <w:rFonts w:hint="default"/>
      </w:rPr>
    </w:lvl>
    <w:lvl w:ilvl="5" w:tplc="2E9467A6">
      <w:numFmt w:val="bullet"/>
      <w:lvlText w:val="•"/>
      <w:lvlJc w:val="left"/>
      <w:pPr>
        <w:ind w:left="5930" w:hanging="840"/>
      </w:pPr>
      <w:rPr>
        <w:rFonts w:hint="default"/>
      </w:rPr>
    </w:lvl>
    <w:lvl w:ilvl="6" w:tplc="C81464AA">
      <w:numFmt w:val="bullet"/>
      <w:lvlText w:val="•"/>
      <w:lvlJc w:val="left"/>
      <w:pPr>
        <w:ind w:left="6828" w:hanging="840"/>
      </w:pPr>
      <w:rPr>
        <w:rFonts w:hint="default"/>
      </w:rPr>
    </w:lvl>
    <w:lvl w:ilvl="7" w:tplc="312CB29A">
      <w:numFmt w:val="bullet"/>
      <w:lvlText w:val="•"/>
      <w:lvlJc w:val="left"/>
      <w:pPr>
        <w:ind w:left="7726" w:hanging="840"/>
      </w:pPr>
      <w:rPr>
        <w:rFonts w:hint="default"/>
      </w:rPr>
    </w:lvl>
    <w:lvl w:ilvl="8" w:tplc="6234F25C">
      <w:numFmt w:val="bullet"/>
      <w:lvlText w:val="•"/>
      <w:lvlJc w:val="left"/>
      <w:pPr>
        <w:ind w:left="8624" w:hanging="840"/>
      </w:pPr>
      <w:rPr>
        <w:rFonts w:hint="default"/>
      </w:rPr>
    </w:lvl>
  </w:abstractNum>
  <w:abstractNum w:abstractNumId="351" w15:restartNumberingAfterBreak="0">
    <w:nsid w:val="5ABE675D"/>
    <w:multiLevelType w:val="hybridMultilevel"/>
    <w:tmpl w:val="3334BD6E"/>
    <w:lvl w:ilvl="0" w:tplc="A3C0A95A">
      <w:start w:val="1"/>
      <w:numFmt w:val="decimal"/>
      <w:lvlText w:val="%1"/>
      <w:lvlJc w:val="left"/>
      <w:pPr>
        <w:ind w:left="599" w:hanging="360"/>
        <w:jc w:val="left"/>
      </w:pPr>
      <w:rPr>
        <w:rFonts w:ascii="Courier New" w:eastAsia="Courier New" w:hAnsi="Courier New" w:cs="Courier New" w:hint="default"/>
        <w:w w:val="100"/>
        <w:sz w:val="20"/>
        <w:szCs w:val="20"/>
      </w:rPr>
    </w:lvl>
    <w:lvl w:ilvl="1" w:tplc="542690FA">
      <w:start w:val="1"/>
      <w:numFmt w:val="decimal"/>
      <w:lvlText w:val="%2"/>
      <w:lvlJc w:val="left"/>
      <w:pPr>
        <w:ind w:left="1439" w:hanging="840"/>
        <w:jc w:val="left"/>
      </w:pPr>
      <w:rPr>
        <w:rFonts w:ascii="Courier New" w:eastAsia="Courier New" w:hAnsi="Courier New" w:cs="Courier New" w:hint="default"/>
        <w:w w:val="100"/>
        <w:sz w:val="20"/>
        <w:szCs w:val="20"/>
      </w:rPr>
    </w:lvl>
    <w:lvl w:ilvl="2" w:tplc="33C8D4E6">
      <w:numFmt w:val="bullet"/>
      <w:lvlText w:val="•"/>
      <w:lvlJc w:val="left"/>
      <w:pPr>
        <w:ind w:left="2437" w:hanging="840"/>
      </w:pPr>
      <w:rPr>
        <w:rFonts w:hint="default"/>
      </w:rPr>
    </w:lvl>
    <w:lvl w:ilvl="3" w:tplc="FC4EF802">
      <w:numFmt w:val="bullet"/>
      <w:lvlText w:val="•"/>
      <w:lvlJc w:val="left"/>
      <w:pPr>
        <w:ind w:left="3435" w:hanging="840"/>
      </w:pPr>
      <w:rPr>
        <w:rFonts w:hint="default"/>
      </w:rPr>
    </w:lvl>
    <w:lvl w:ilvl="4" w:tplc="0BD2B560">
      <w:numFmt w:val="bullet"/>
      <w:lvlText w:val="•"/>
      <w:lvlJc w:val="left"/>
      <w:pPr>
        <w:ind w:left="4433" w:hanging="840"/>
      </w:pPr>
      <w:rPr>
        <w:rFonts w:hint="default"/>
      </w:rPr>
    </w:lvl>
    <w:lvl w:ilvl="5" w:tplc="9C32B8F0">
      <w:numFmt w:val="bullet"/>
      <w:lvlText w:val="•"/>
      <w:lvlJc w:val="left"/>
      <w:pPr>
        <w:ind w:left="5431" w:hanging="840"/>
      </w:pPr>
      <w:rPr>
        <w:rFonts w:hint="default"/>
      </w:rPr>
    </w:lvl>
    <w:lvl w:ilvl="6" w:tplc="88386B98">
      <w:numFmt w:val="bullet"/>
      <w:lvlText w:val="•"/>
      <w:lvlJc w:val="left"/>
      <w:pPr>
        <w:ind w:left="6428" w:hanging="840"/>
      </w:pPr>
      <w:rPr>
        <w:rFonts w:hint="default"/>
      </w:rPr>
    </w:lvl>
    <w:lvl w:ilvl="7" w:tplc="0F7C7AD2">
      <w:numFmt w:val="bullet"/>
      <w:lvlText w:val="•"/>
      <w:lvlJc w:val="left"/>
      <w:pPr>
        <w:ind w:left="7426" w:hanging="840"/>
      </w:pPr>
      <w:rPr>
        <w:rFonts w:hint="default"/>
      </w:rPr>
    </w:lvl>
    <w:lvl w:ilvl="8" w:tplc="400A10B2">
      <w:numFmt w:val="bullet"/>
      <w:lvlText w:val="•"/>
      <w:lvlJc w:val="left"/>
      <w:pPr>
        <w:ind w:left="8424" w:hanging="840"/>
      </w:pPr>
      <w:rPr>
        <w:rFonts w:hint="default"/>
      </w:rPr>
    </w:lvl>
  </w:abstractNum>
  <w:abstractNum w:abstractNumId="352" w15:restartNumberingAfterBreak="0">
    <w:nsid w:val="5B370654"/>
    <w:multiLevelType w:val="hybridMultilevel"/>
    <w:tmpl w:val="CEC87CE6"/>
    <w:lvl w:ilvl="0" w:tplc="05BA06F0">
      <w:start w:val="1"/>
      <w:numFmt w:val="decimal"/>
      <w:lvlText w:val="%1"/>
      <w:lvlJc w:val="left"/>
      <w:pPr>
        <w:ind w:left="1319" w:hanging="1080"/>
        <w:jc w:val="left"/>
      </w:pPr>
      <w:rPr>
        <w:rFonts w:ascii="Courier New" w:eastAsia="Courier New" w:hAnsi="Courier New" w:cs="Courier New" w:hint="default"/>
        <w:w w:val="99"/>
        <w:sz w:val="18"/>
        <w:szCs w:val="18"/>
      </w:rPr>
    </w:lvl>
    <w:lvl w:ilvl="1" w:tplc="9E12B81C">
      <w:numFmt w:val="bullet"/>
      <w:lvlText w:val="•"/>
      <w:lvlJc w:val="left"/>
      <w:pPr>
        <w:ind w:left="2230" w:hanging="1080"/>
      </w:pPr>
      <w:rPr>
        <w:rFonts w:hint="default"/>
      </w:rPr>
    </w:lvl>
    <w:lvl w:ilvl="2" w:tplc="A1DC010C">
      <w:numFmt w:val="bullet"/>
      <w:lvlText w:val="•"/>
      <w:lvlJc w:val="left"/>
      <w:pPr>
        <w:ind w:left="3140" w:hanging="1080"/>
      </w:pPr>
      <w:rPr>
        <w:rFonts w:hint="default"/>
      </w:rPr>
    </w:lvl>
    <w:lvl w:ilvl="3" w:tplc="7DC6AAA6">
      <w:numFmt w:val="bullet"/>
      <w:lvlText w:val="•"/>
      <w:lvlJc w:val="left"/>
      <w:pPr>
        <w:ind w:left="4050" w:hanging="1080"/>
      </w:pPr>
      <w:rPr>
        <w:rFonts w:hint="default"/>
      </w:rPr>
    </w:lvl>
    <w:lvl w:ilvl="4" w:tplc="499081B2">
      <w:numFmt w:val="bullet"/>
      <w:lvlText w:val="•"/>
      <w:lvlJc w:val="left"/>
      <w:pPr>
        <w:ind w:left="4960" w:hanging="1080"/>
      </w:pPr>
      <w:rPr>
        <w:rFonts w:hint="default"/>
      </w:rPr>
    </w:lvl>
    <w:lvl w:ilvl="5" w:tplc="F2D2EB80">
      <w:numFmt w:val="bullet"/>
      <w:lvlText w:val="•"/>
      <w:lvlJc w:val="left"/>
      <w:pPr>
        <w:ind w:left="5870" w:hanging="1080"/>
      </w:pPr>
      <w:rPr>
        <w:rFonts w:hint="default"/>
      </w:rPr>
    </w:lvl>
    <w:lvl w:ilvl="6" w:tplc="3F68DA30">
      <w:numFmt w:val="bullet"/>
      <w:lvlText w:val="•"/>
      <w:lvlJc w:val="left"/>
      <w:pPr>
        <w:ind w:left="6780" w:hanging="1080"/>
      </w:pPr>
      <w:rPr>
        <w:rFonts w:hint="default"/>
      </w:rPr>
    </w:lvl>
    <w:lvl w:ilvl="7" w:tplc="22F213AC">
      <w:numFmt w:val="bullet"/>
      <w:lvlText w:val="•"/>
      <w:lvlJc w:val="left"/>
      <w:pPr>
        <w:ind w:left="7690" w:hanging="1080"/>
      </w:pPr>
      <w:rPr>
        <w:rFonts w:hint="default"/>
      </w:rPr>
    </w:lvl>
    <w:lvl w:ilvl="8" w:tplc="0A023ECE">
      <w:numFmt w:val="bullet"/>
      <w:lvlText w:val="•"/>
      <w:lvlJc w:val="left"/>
      <w:pPr>
        <w:ind w:left="8600" w:hanging="1080"/>
      </w:pPr>
      <w:rPr>
        <w:rFonts w:hint="default"/>
      </w:rPr>
    </w:lvl>
  </w:abstractNum>
  <w:abstractNum w:abstractNumId="353" w15:restartNumberingAfterBreak="0">
    <w:nsid w:val="5BA87B69"/>
    <w:multiLevelType w:val="hybridMultilevel"/>
    <w:tmpl w:val="5C5216BA"/>
    <w:lvl w:ilvl="0" w:tplc="1CA097FE">
      <w:start w:val="1"/>
      <w:numFmt w:val="decimal"/>
      <w:lvlText w:val="%1"/>
      <w:lvlJc w:val="left"/>
      <w:pPr>
        <w:ind w:left="1439" w:hanging="840"/>
        <w:jc w:val="left"/>
      </w:pPr>
      <w:rPr>
        <w:rFonts w:ascii="Courier New" w:eastAsia="Courier New" w:hAnsi="Courier New" w:cs="Courier New" w:hint="default"/>
        <w:w w:val="100"/>
        <w:sz w:val="20"/>
        <w:szCs w:val="20"/>
      </w:rPr>
    </w:lvl>
    <w:lvl w:ilvl="1" w:tplc="66A08666">
      <w:start w:val="1"/>
      <w:numFmt w:val="decimal"/>
      <w:lvlText w:val="%2."/>
      <w:lvlJc w:val="left"/>
      <w:pPr>
        <w:ind w:left="1319" w:hanging="360"/>
        <w:jc w:val="left"/>
      </w:pPr>
      <w:rPr>
        <w:rFonts w:ascii="Courier New" w:eastAsia="Courier New" w:hAnsi="Courier New" w:cs="Courier New" w:hint="default"/>
        <w:spacing w:val="-1"/>
        <w:w w:val="100"/>
        <w:sz w:val="20"/>
        <w:szCs w:val="20"/>
      </w:rPr>
    </w:lvl>
    <w:lvl w:ilvl="2" w:tplc="84BE0E5C">
      <w:numFmt w:val="bullet"/>
      <w:lvlText w:val="•"/>
      <w:lvlJc w:val="left"/>
      <w:pPr>
        <w:ind w:left="2437" w:hanging="360"/>
      </w:pPr>
      <w:rPr>
        <w:rFonts w:hint="default"/>
      </w:rPr>
    </w:lvl>
    <w:lvl w:ilvl="3" w:tplc="244255F2">
      <w:numFmt w:val="bullet"/>
      <w:lvlText w:val="•"/>
      <w:lvlJc w:val="left"/>
      <w:pPr>
        <w:ind w:left="3435" w:hanging="360"/>
      </w:pPr>
      <w:rPr>
        <w:rFonts w:hint="default"/>
      </w:rPr>
    </w:lvl>
    <w:lvl w:ilvl="4" w:tplc="76ECD044">
      <w:numFmt w:val="bullet"/>
      <w:lvlText w:val="•"/>
      <w:lvlJc w:val="left"/>
      <w:pPr>
        <w:ind w:left="4433" w:hanging="360"/>
      </w:pPr>
      <w:rPr>
        <w:rFonts w:hint="default"/>
      </w:rPr>
    </w:lvl>
    <w:lvl w:ilvl="5" w:tplc="38A6A9F4">
      <w:numFmt w:val="bullet"/>
      <w:lvlText w:val="•"/>
      <w:lvlJc w:val="left"/>
      <w:pPr>
        <w:ind w:left="5431" w:hanging="360"/>
      </w:pPr>
      <w:rPr>
        <w:rFonts w:hint="default"/>
      </w:rPr>
    </w:lvl>
    <w:lvl w:ilvl="6" w:tplc="755E13DA">
      <w:numFmt w:val="bullet"/>
      <w:lvlText w:val="•"/>
      <w:lvlJc w:val="left"/>
      <w:pPr>
        <w:ind w:left="6428" w:hanging="360"/>
      </w:pPr>
      <w:rPr>
        <w:rFonts w:hint="default"/>
      </w:rPr>
    </w:lvl>
    <w:lvl w:ilvl="7" w:tplc="E4A8A2EE">
      <w:numFmt w:val="bullet"/>
      <w:lvlText w:val="•"/>
      <w:lvlJc w:val="left"/>
      <w:pPr>
        <w:ind w:left="7426" w:hanging="360"/>
      </w:pPr>
      <w:rPr>
        <w:rFonts w:hint="default"/>
      </w:rPr>
    </w:lvl>
    <w:lvl w:ilvl="8" w:tplc="F040536C">
      <w:numFmt w:val="bullet"/>
      <w:lvlText w:val="•"/>
      <w:lvlJc w:val="left"/>
      <w:pPr>
        <w:ind w:left="8424" w:hanging="360"/>
      </w:pPr>
      <w:rPr>
        <w:rFonts w:hint="default"/>
      </w:rPr>
    </w:lvl>
  </w:abstractNum>
  <w:abstractNum w:abstractNumId="354" w15:restartNumberingAfterBreak="0">
    <w:nsid w:val="5BB4578F"/>
    <w:multiLevelType w:val="hybridMultilevel"/>
    <w:tmpl w:val="A62696FA"/>
    <w:lvl w:ilvl="0" w:tplc="7E201464">
      <w:numFmt w:val="bullet"/>
      <w:lvlText w:val="*"/>
      <w:lvlJc w:val="left"/>
      <w:pPr>
        <w:ind w:left="479" w:hanging="240"/>
      </w:pPr>
      <w:rPr>
        <w:rFonts w:ascii="Courier New" w:eastAsia="Courier New" w:hAnsi="Courier New" w:cs="Courier New" w:hint="default"/>
        <w:w w:val="100"/>
        <w:sz w:val="20"/>
        <w:szCs w:val="20"/>
      </w:rPr>
    </w:lvl>
    <w:lvl w:ilvl="1" w:tplc="961E8FAA">
      <w:numFmt w:val="bullet"/>
      <w:lvlText w:val="•"/>
      <w:lvlJc w:val="left"/>
      <w:pPr>
        <w:ind w:left="1474" w:hanging="240"/>
      </w:pPr>
      <w:rPr>
        <w:rFonts w:hint="default"/>
      </w:rPr>
    </w:lvl>
    <w:lvl w:ilvl="2" w:tplc="F0D23122">
      <w:numFmt w:val="bullet"/>
      <w:lvlText w:val="•"/>
      <w:lvlJc w:val="left"/>
      <w:pPr>
        <w:ind w:left="2468" w:hanging="240"/>
      </w:pPr>
      <w:rPr>
        <w:rFonts w:hint="default"/>
      </w:rPr>
    </w:lvl>
    <w:lvl w:ilvl="3" w:tplc="61F8EAB4">
      <w:numFmt w:val="bullet"/>
      <w:lvlText w:val="•"/>
      <w:lvlJc w:val="left"/>
      <w:pPr>
        <w:ind w:left="3462" w:hanging="240"/>
      </w:pPr>
      <w:rPr>
        <w:rFonts w:hint="default"/>
      </w:rPr>
    </w:lvl>
    <w:lvl w:ilvl="4" w:tplc="A7481D74">
      <w:numFmt w:val="bullet"/>
      <w:lvlText w:val="•"/>
      <w:lvlJc w:val="left"/>
      <w:pPr>
        <w:ind w:left="4456" w:hanging="240"/>
      </w:pPr>
      <w:rPr>
        <w:rFonts w:hint="default"/>
      </w:rPr>
    </w:lvl>
    <w:lvl w:ilvl="5" w:tplc="44C0E4D2">
      <w:numFmt w:val="bullet"/>
      <w:lvlText w:val="•"/>
      <w:lvlJc w:val="left"/>
      <w:pPr>
        <w:ind w:left="5450" w:hanging="240"/>
      </w:pPr>
      <w:rPr>
        <w:rFonts w:hint="default"/>
      </w:rPr>
    </w:lvl>
    <w:lvl w:ilvl="6" w:tplc="DA6CDB2A">
      <w:numFmt w:val="bullet"/>
      <w:lvlText w:val="•"/>
      <w:lvlJc w:val="left"/>
      <w:pPr>
        <w:ind w:left="6444" w:hanging="240"/>
      </w:pPr>
      <w:rPr>
        <w:rFonts w:hint="default"/>
      </w:rPr>
    </w:lvl>
    <w:lvl w:ilvl="7" w:tplc="92924E9A">
      <w:numFmt w:val="bullet"/>
      <w:lvlText w:val="•"/>
      <w:lvlJc w:val="left"/>
      <w:pPr>
        <w:ind w:left="7438" w:hanging="240"/>
      </w:pPr>
      <w:rPr>
        <w:rFonts w:hint="default"/>
      </w:rPr>
    </w:lvl>
    <w:lvl w:ilvl="8" w:tplc="E71E0F08">
      <w:numFmt w:val="bullet"/>
      <w:lvlText w:val="•"/>
      <w:lvlJc w:val="left"/>
      <w:pPr>
        <w:ind w:left="8432" w:hanging="240"/>
      </w:pPr>
      <w:rPr>
        <w:rFonts w:hint="default"/>
      </w:rPr>
    </w:lvl>
  </w:abstractNum>
  <w:abstractNum w:abstractNumId="355" w15:restartNumberingAfterBreak="0">
    <w:nsid w:val="5BC43F93"/>
    <w:multiLevelType w:val="hybridMultilevel"/>
    <w:tmpl w:val="7116BEEA"/>
    <w:lvl w:ilvl="0" w:tplc="8FCC0B68">
      <w:start w:val="2"/>
      <w:numFmt w:val="lowerLetter"/>
      <w:lvlText w:val="%1."/>
      <w:lvlJc w:val="left"/>
      <w:pPr>
        <w:ind w:left="671" w:hanging="432"/>
        <w:jc w:val="left"/>
      </w:pPr>
      <w:rPr>
        <w:rFonts w:ascii="Courier New" w:eastAsia="Courier New" w:hAnsi="Courier New" w:cs="Courier New" w:hint="default"/>
        <w:spacing w:val="-1"/>
        <w:w w:val="99"/>
        <w:sz w:val="18"/>
        <w:szCs w:val="18"/>
      </w:rPr>
    </w:lvl>
    <w:lvl w:ilvl="1" w:tplc="D19C0004">
      <w:numFmt w:val="bullet"/>
      <w:lvlText w:val="•"/>
      <w:lvlJc w:val="left"/>
      <w:pPr>
        <w:ind w:left="1654" w:hanging="432"/>
      </w:pPr>
      <w:rPr>
        <w:rFonts w:hint="default"/>
      </w:rPr>
    </w:lvl>
    <w:lvl w:ilvl="2" w:tplc="119ABA0E">
      <w:numFmt w:val="bullet"/>
      <w:lvlText w:val="•"/>
      <w:lvlJc w:val="left"/>
      <w:pPr>
        <w:ind w:left="2628" w:hanging="432"/>
      </w:pPr>
      <w:rPr>
        <w:rFonts w:hint="default"/>
      </w:rPr>
    </w:lvl>
    <w:lvl w:ilvl="3" w:tplc="4DD2C31A">
      <w:numFmt w:val="bullet"/>
      <w:lvlText w:val="•"/>
      <w:lvlJc w:val="left"/>
      <w:pPr>
        <w:ind w:left="3602" w:hanging="432"/>
      </w:pPr>
      <w:rPr>
        <w:rFonts w:hint="default"/>
      </w:rPr>
    </w:lvl>
    <w:lvl w:ilvl="4" w:tplc="6182158E">
      <w:numFmt w:val="bullet"/>
      <w:lvlText w:val="•"/>
      <w:lvlJc w:val="left"/>
      <w:pPr>
        <w:ind w:left="4576" w:hanging="432"/>
      </w:pPr>
      <w:rPr>
        <w:rFonts w:hint="default"/>
      </w:rPr>
    </w:lvl>
    <w:lvl w:ilvl="5" w:tplc="486A7670">
      <w:numFmt w:val="bullet"/>
      <w:lvlText w:val="•"/>
      <w:lvlJc w:val="left"/>
      <w:pPr>
        <w:ind w:left="5550" w:hanging="432"/>
      </w:pPr>
      <w:rPr>
        <w:rFonts w:hint="default"/>
      </w:rPr>
    </w:lvl>
    <w:lvl w:ilvl="6" w:tplc="15408060">
      <w:numFmt w:val="bullet"/>
      <w:lvlText w:val="•"/>
      <w:lvlJc w:val="left"/>
      <w:pPr>
        <w:ind w:left="6524" w:hanging="432"/>
      </w:pPr>
      <w:rPr>
        <w:rFonts w:hint="default"/>
      </w:rPr>
    </w:lvl>
    <w:lvl w:ilvl="7" w:tplc="6A9E97C0">
      <w:numFmt w:val="bullet"/>
      <w:lvlText w:val="•"/>
      <w:lvlJc w:val="left"/>
      <w:pPr>
        <w:ind w:left="7498" w:hanging="432"/>
      </w:pPr>
      <w:rPr>
        <w:rFonts w:hint="default"/>
      </w:rPr>
    </w:lvl>
    <w:lvl w:ilvl="8" w:tplc="33662712">
      <w:numFmt w:val="bullet"/>
      <w:lvlText w:val="•"/>
      <w:lvlJc w:val="left"/>
      <w:pPr>
        <w:ind w:left="8472" w:hanging="432"/>
      </w:pPr>
      <w:rPr>
        <w:rFonts w:hint="default"/>
      </w:rPr>
    </w:lvl>
  </w:abstractNum>
  <w:abstractNum w:abstractNumId="356" w15:restartNumberingAfterBreak="0">
    <w:nsid w:val="5BE944D4"/>
    <w:multiLevelType w:val="hybridMultilevel"/>
    <w:tmpl w:val="86B8BBA8"/>
    <w:lvl w:ilvl="0" w:tplc="D3EA5C8A">
      <w:start w:val="1"/>
      <w:numFmt w:val="decimal"/>
      <w:lvlText w:val="%1."/>
      <w:lvlJc w:val="left"/>
      <w:pPr>
        <w:ind w:left="773" w:hanging="480"/>
        <w:jc w:val="left"/>
      </w:pPr>
      <w:rPr>
        <w:rFonts w:ascii="Courier New" w:eastAsia="Courier New" w:hAnsi="Courier New" w:cs="Courier New" w:hint="default"/>
        <w:spacing w:val="-1"/>
        <w:w w:val="100"/>
        <w:sz w:val="20"/>
        <w:szCs w:val="20"/>
      </w:rPr>
    </w:lvl>
    <w:lvl w:ilvl="1" w:tplc="94DADEDC">
      <w:numFmt w:val="bullet"/>
      <w:lvlText w:val="•"/>
      <w:lvlJc w:val="left"/>
      <w:pPr>
        <w:ind w:left="1630" w:hanging="480"/>
      </w:pPr>
      <w:rPr>
        <w:rFonts w:hint="default"/>
      </w:rPr>
    </w:lvl>
    <w:lvl w:ilvl="2" w:tplc="52AE606C">
      <w:numFmt w:val="bullet"/>
      <w:lvlText w:val="•"/>
      <w:lvlJc w:val="left"/>
      <w:pPr>
        <w:ind w:left="2481" w:hanging="480"/>
      </w:pPr>
      <w:rPr>
        <w:rFonts w:hint="default"/>
      </w:rPr>
    </w:lvl>
    <w:lvl w:ilvl="3" w:tplc="6EF2C4A0">
      <w:numFmt w:val="bullet"/>
      <w:lvlText w:val="•"/>
      <w:lvlJc w:val="left"/>
      <w:pPr>
        <w:ind w:left="3331" w:hanging="480"/>
      </w:pPr>
      <w:rPr>
        <w:rFonts w:hint="default"/>
      </w:rPr>
    </w:lvl>
    <w:lvl w:ilvl="4" w:tplc="E55EC478">
      <w:numFmt w:val="bullet"/>
      <w:lvlText w:val="•"/>
      <w:lvlJc w:val="left"/>
      <w:pPr>
        <w:ind w:left="4182" w:hanging="480"/>
      </w:pPr>
      <w:rPr>
        <w:rFonts w:hint="default"/>
      </w:rPr>
    </w:lvl>
    <w:lvl w:ilvl="5" w:tplc="E6D03F16">
      <w:numFmt w:val="bullet"/>
      <w:lvlText w:val="•"/>
      <w:lvlJc w:val="left"/>
      <w:pPr>
        <w:ind w:left="5032" w:hanging="480"/>
      </w:pPr>
      <w:rPr>
        <w:rFonts w:hint="default"/>
      </w:rPr>
    </w:lvl>
    <w:lvl w:ilvl="6" w:tplc="7C3A5308">
      <w:numFmt w:val="bullet"/>
      <w:lvlText w:val="•"/>
      <w:lvlJc w:val="left"/>
      <w:pPr>
        <w:ind w:left="5883" w:hanging="480"/>
      </w:pPr>
      <w:rPr>
        <w:rFonts w:hint="default"/>
      </w:rPr>
    </w:lvl>
    <w:lvl w:ilvl="7" w:tplc="F286AC62">
      <w:numFmt w:val="bullet"/>
      <w:lvlText w:val="•"/>
      <w:lvlJc w:val="left"/>
      <w:pPr>
        <w:ind w:left="6733" w:hanging="480"/>
      </w:pPr>
      <w:rPr>
        <w:rFonts w:hint="default"/>
      </w:rPr>
    </w:lvl>
    <w:lvl w:ilvl="8" w:tplc="CAE89E46">
      <w:numFmt w:val="bullet"/>
      <w:lvlText w:val="•"/>
      <w:lvlJc w:val="left"/>
      <w:pPr>
        <w:ind w:left="7584" w:hanging="480"/>
      </w:pPr>
      <w:rPr>
        <w:rFonts w:hint="default"/>
      </w:rPr>
    </w:lvl>
  </w:abstractNum>
  <w:abstractNum w:abstractNumId="357" w15:restartNumberingAfterBreak="0">
    <w:nsid w:val="5BE94E07"/>
    <w:multiLevelType w:val="hybridMultilevel"/>
    <w:tmpl w:val="71F680F4"/>
    <w:lvl w:ilvl="0" w:tplc="6DE8EEA4">
      <w:start w:val="1"/>
      <w:numFmt w:val="decimal"/>
      <w:lvlText w:val="%1"/>
      <w:lvlJc w:val="left"/>
      <w:pPr>
        <w:ind w:left="1319" w:hanging="1080"/>
        <w:jc w:val="left"/>
      </w:pPr>
      <w:rPr>
        <w:rFonts w:ascii="Courier New" w:eastAsia="Courier New" w:hAnsi="Courier New" w:cs="Courier New" w:hint="default"/>
        <w:w w:val="99"/>
        <w:sz w:val="18"/>
        <w:szCs w:val="18"/>
      </w:rPr>
    </w:lvl>
    <w:lvl w:ilvl="1" w:tplc="A12230A8">
      <w:numFmt w:val="bullet"/>
      <w:lvlText w:val="•"/>
      <w:lvlJc w:val="left"/>
      <w:pPr>
        <w:ind w:left="2230" w:hanging="1080"/>
      </w:pPr>
      <w:rPr>
        <w:rFonts w:hint="default"/>
      </w:rPr>
    </w:lvl>
    <w:lvl w:ilvl="2" w:tplc="2B04C25C">
      <w:numFmt w:val="bullet"/>
      <w:lvlText w:val="•"/>
      <w:lvlJc w:val="left"/>
      <w:pPr>
        <w:ind w:left="3140" w:hanging="1080"/>
      </w:pPr>
      <w:rPr>
        <w:rFonts w:hint="default"/>
      </w:rPr>
    </w:lvl>
    <w:lvl w:ilvl="3" w:tplc="F6A84AEC">
      <w:numFmt w:val="bullet"/>
      <w:lvlText w:val="•"/>
      <w:lvlJc w:val="left"/>
      <w:pPr>
        <w:ind w:left="4050" w:hanging="1080"/>
      </w:pPr>
      <w:rPr>
        <w:rFonts w:hint="default"/>
      </w:rPr>
    </w:lvl>
    <w:lvl w:ilvl="4" w:tplc="A57E3BA2">
      <w:numFmt w:val="bullet"/>
      <w:lvlText w:val="•"/>
      <w:lvlJc w:val="left"/>
      <w:pPr>
        <w:ind w:left="4960" w:hanging="1080"/>
      </w:pPr>
      <w:rPr>
        <w:rFonts w:hint="default"/>
      </w:rPr>
    </w:lvl>
    <w:lvl w:ilvl="5" w:tplc="30F6C80A">
      <w:numFmt w:val="bullet"/>
      <w:lvlText w:val="•"/>
      <w:lvlJc w:val="left"/>
      <w:pPr>
        <w:ind w:left="5870" w:hanging="1080"/>
      </w:pPr>
      <w:rPr>
        <w:rFonts w:hint="default"/>
      </w:rPr>
    </w:lvl>
    <w:lvl w:ilvl="6" w:tplc="B2667796">
      <w:numFmt w:val="bullet"/>
      <w:lvlText w:val="•"/>
      <w:lvlJc w:val="left"/>
      <w:pPr>
        <w:ind w:left="6780" w:hanging="1080"/>
      </w:pPr>
      <w:rPr>
        <w:rFonts w:hint="default"/>
      </w:rPr>
    </w:lvl>
    <w:lvl w:ilvl="7" w:tplc="242857DA">
      <w:numFmt w:val="bullet"/>
      <w:lvlText w:val="•"/>
      <w:lvlJc w:val="left"/>
      <w:pPr>
        <w:ind w:left="7690" w:hanging="1080"/>
      </w:pPr>
      <w:rPr>
        <w:rFonts w:hint="default"/>
      </w:rPr>
    </w:lvl>
    <w:lvl w:ilvl="8" w:tplc="E12009F8">
      <w:numFmt w:val="bullet"/>
      <w:lvlText w:val="•"/>
      <w:lvlJc w:val="left"/>
      <w:pPr>
        <w:ind w:left="8600" w:hanging="1080"/>
      </w:pPr>
      <w:rPr>
        <w:rFonts w:hint="default"/>
      </w:rPr>
    </w:lvl>
  </w:abstractNum>
  <w:abstractNum w:abstractNumId="358" w15:restartNumberingAfterBreak="0">
    <w:nsid w:val="5BF21653"/>
    <w:multiLevelType w:val="hybridMultilevel"/>
    <w:tmpl w:val="4002FAB2"/>
    <w:lvl w:ilvl="0" w:tplc="4C00F7EE">
      <w:start w:val="1"/>
      <w:numFmt w:val="decimal"/>
      <w:lvlText w:val="(%1)"/>
      <w:lvlJc w:val="left"/>
      <w:pPr>
        <w:ind w:left="1300" w:hanging="341"/>
        <w:jc w:val="left"/>
      </w:pPr>
      <w:rPr>
        <w:rFonts w:ascii="Times New Roman" w:eastAsia="Times New Roman" w:hAnsi="Times New Roman" w:cs="Times New Roman" w:hint="default"/>
        <w:w w:val="99"/>
        <w:sz w:val="24"/>
        <w:szCs w:val="24"/>
      </w:rPr>
    </w:lvl>
    <w:lvl w:ilvl="1" w:tplc="30C2DDF4">
      <w:numFmt w:val="bullet"/>
      <w:lvlText w:val="•"/>
      <w:lvlJc w:val="left"/>
      <w:pPr>
        <w:ind w:left="2212" w:hanging="341"/>
      </w:pPr>
      <w:rPr>
        <w:rFonts w:hint="default"/>
      </w:rPr>
    </w:lvl>
    <w:lvl w:ilvl="2" w:tplc="87CE5980">
      <w:numFmt w:val="bullet"/>
      <w:lvlText w:val="•"/>
      <w:lvlJc w:val="left"/>
      <w:pPr>
        <w:ind w:left="3124" w:hanging="341"/>
      </w:pPr>
      <w:rPr>
        <w:rFonts w:hint="default"/>
      </w:rPr>
    </w:lvl>
    <w:lvl w:ilvl="3" w:tplc="FA9CDD24">
      <w:numFmt w:val="bullet"/>
      <w:lvlText w:val="•"/>
      <w:lvlJc w:val="left"/>
      <w:pPr>
        <w:ind w:left="4036" w:hanging="341"/>
      </w:pPr>
      <w:rPr>
        <w:rFonts w:hint="default"/>
      </w:rPr>
    </w:lvl>
    <w:lvl w:ilvl="4" w:tplc="3992DEB2">
      <w:numFmt w:val="bullet"/>
      <w:lvlText w:val="•"/>
      <w:lvlJc w:val="left"/>
      <w:pPr>
        <w:ind w:left="4948" w:hanging="341"/>
      </w:pPr>
      <w:rPr>
        <w:rFonts w:hint="default"/>
      </w:rPr>
    </w:lvl>
    <w:lvl w:ilvl="5" w:tplc="14265160">
      <w:numFmt w:val="bullet"/>
      <w:lvlText w:val="•"/>
      <w:lvlJc w:val="left"/>
      <w:pPr>
        <w:ind w:left="5860" w:hanging="341"/>
      </w:pPr>
      <w:rPr>
        <w:rFonts w:hint="default"/>
      </w:rPr>
    </w:lvl>
    <w:lvl w:ilvl="6" w:tplc="5F28EFDE">
      <w:numFmt w:val="bullet"/>
      <w:lvlText w:val="•"/>
      <w:lvlJc w:val="left"/>
      <w:pPr>
        <w:ind w:left="6772" w:hanging="341"/>
      </w:pPr>
      <w:rPr>
        <w:rFonts w:hint="default"/>
      </w:rPr>
    </w:lvl>
    <w:lvl w:ilvl="7" w:tplc="D2F0F60C">
      <w:numFmt w:val="bullet"/>
      <w:lvlText w:val="•"/>
      <w:lvlJc w:val="left"/>
      <w:pPr>
        <w:ind w:left="7684" w:hanging="341"/>
      </w:pPr>
      <w:rPr>
        <w:rFonts w:hint="default"/>
      </w:rPr>
    </w:lvl>
    <w:lvl w:ilvl="8" w:tplc="C96A8EFA">
      <w:numFmt w:val="bullet"/>
      <w:lvlText w:val="•"/>
      <w:lvlJc w:val="left"/>
      <w:pPr>
        <w:ind w:left="8596" w:hanging="341"/>
      </w:pPr>
      <w:rPr>
        <w:rFonts w:hint="default"/>
      </w:rPr>
    </w:lvl>
  </w:abstractNum>
  <w:abstractNum w:abstractNumId="359" w15:restartNumberingAfterBreak="0">
    <w:nsid w:val="5C950B43"/>
    <w:multiLevelType w:val="hybridMultilevel"/>
    <w:tmpl w:val="79F4108A"/>
    <w:lvl w:ilvl="0" w:tplc="CA88824A">
      <w:start w:val="1"/>
      <w:numFmt w:val="decimal"/>
      <w:lvlText w:val="%1"/>
      <w:lvlJc w:val="left"/>
      <w:pPr>
        <w:ind w:left="1439" w:hanging="840"/>
        <w:jc w:val="left"/>
      </w:pPr>
      <w:rPr>
        <w:rFonts w:ascii="Courier New" w:eastAsia="Courier New" w:hAnsi="Courier New" w:cs="Courier New" w:hint="default"/>
        <w:w w:val="100"/>
        <w:sz w:val="20"/>
        <w:szCs w:val="20"/>
      </w:rPr>
    </w:lvl>
    <w:lvl w:ilvl="1" w:tplc="EA58B6D4">
      <w:numFmt w:val="bullet"/>
      <w:lvlText w:val="•"/>
      <w:lvlJc w:val="left"/>
      <w:pPr>
        <w:ind w:left="2338" w:hanging="840"/>
      </w:pPr>
      <w:rPr>
        <w:rFonts w:hint="default"/>
      </w:rPr>
    </w:lvl>
    <w:lvl w:ilvl="2" w:tplc="70028174">
      <w:numFmt w:val="bullet"/>
      <w:lvlText w:val="•"/>
      <w:lvlJc w:val="left"/>
      <w:pPr>
        <w:ind w:left="3236" w:hanging="840"/>
      </w:pPr>
      <w:rPr>
        <w:rFonts w:hint="default"/>
      </w:rPr>
    </w:lvl>
    <w:lvl w:ilvl="3" w:tplc="DAD25636">
      <w:numFmt w:val="bullet"/>
      <w:lvlText w:val="•"/>
      <w:lvlJc w:val="left"/>
      <w:pPr>
        <w:ind w:left="4134" w:hanging="840"/>
      </w:pPr>
      <w:rPr>
        <w:rFonts w:hint="default"/>
      </w:rPr>
    </w:lvl>
    <w:lvl w:ilvl="4" w:tplc="F1140CF6">
      <w:numFmt w:val="bullet"/>
      <w:lvlText w:val="•"/>
      <w:lvlJc w:val="left"/>
      <w:pPr>
        <w:ind w:left="5032" w:hanging="840"/>
      </w:pPr>
      <w:rPr>
        <w:rFonts w:hint="default"/>
      </w:rPr>
    </w:lvl>
    <w:lvl w:ilvl="5" w:tplc="8BF84276">
      <w:numFmt w:val="bullet"/>
      <w:lvlText w:val="•"/>
      <w:lvlJc w:val="left"/>
      <w:pPr>
        <w:ind w:left="5930" w:hanging="840"/>
      </w:pPr>
      <w:rPr>
        <w:rFonts w:hint="default"/>
      </w:rPr>
    </w:lvl>
    <w:lvl w:ilvl="6" w:tplc="27C2C842">
      <w:numFmt w:val="bullet"/>
      <w:lvlText w:val="•"/>
      <w:lvlJc w:val="left"/>
      <w:pPr>
        <w:ind w:left="6828" w:hanging="840"/>
      </w:pPr>
      <w:rPr>
        <w:rFonts w:hint="default"/>
      </w:rPr>
    </w:lvl>
    <w:lvl w:ilvl="7" w:tplc="2A60075A">
      <w:numFmt w:val="bullet"/>
      <w:lvlText w:val="•"/>
      <w:lvlJc w:val="left"/>
      <w:pPr>
        <w:ind w:left="7726" w:hanging="840"/>
      </w:pPr>
      <w:rPr>
        <w:rFonts w:hint="default"/>
      </w:rPr>
    </w:lvl>
    <w:lvl w:ilvl="8" w:tplc="43B61C34">
      <w:numFmt w:val="bullet"/>
      <w:lvlText w:val="•"/>
      <w:lvlJc w:val="left"/>
      <w:pPr>
        <w:ind w:left="8624" w:hanging="840"/>
      </w:pPr>
      <w:rPr>
        <w:rFonts w:hint="default"/>
      </w:rPr>
    </w:lvl>
  </w:abstractNum>
  <w:abstractNum w:abstractNumId="360" w15:restartNumberingAfterBreak="0">
    <w:nsid w:val="5CD947BC"/>
    <w:multiLevelType w:val="hybridMultilevel"/>
    <w:tmpl w:val="80D00EF4"/>
    <w:lvl w:ilvl="0" w:tplc="16EA552C">
      <w:start w:val="1"/>
      <w:numFmt w:val="decimal"/>
      <w:lvlText w:val="%1"/>
      <w:lvlJc w:val="left"/>
      <w:pPr>
        <w:ind w:left="1439" w:hanging="840"/>
        <w:jc w:val="left"/>
      </w:pPr>
      <w:rPr>
        <w:rFonts w:ascii="Courier New" w:eastAsia="Courier New" w:hAnsi="Courier New" w:cs="Courier New" w:hint="default"/>
        <w:w w:val="100"/>
        <w:sz w:val="20"/>
        <w:szCs w:val="20"/>
      </w:rPr>
    </w:lvl>
    <w:lvl w:ilvl="1" w:tplc="DE4A4B8E">
      <w:numFmt w:val="bullet"/>
      <w:lvlText w:val="•"/>
      <w:lvlJc w:val="left"/>
      <w:pPr>
        <w:ind w:left="2338" w:hanging="840"/>
      </w:pPr>
      <w:rPr>
        <w:rFonts w:hint="default"/>
      </w:rPr>
    </w:lvl>
    <w:lvl w:ilvl="2" w:tplc="0BD65802">
      <w:numFmt w:val="bullet"/>
      <w:lvlText w:val="•"/>
      <w:lvlJc w:val="left"/>
      <w:pPr>
        <w:ind w:left="3236" w:hanging="840"/>
      </w:pPr>
      <w:rPr>
        <w:rFonts w:hint="default"/>
      </w:rPr>
    </w:lvl>
    <w:lvl w:ilvl="3" w:tplc="AE14E40C">
      <w:numFmt w:val="bullet"/>
      <w:lvlText w:val="•"/>
      <w:lvlJc w:val="left"/>
      <w:pPr>
        <w:ind w:left="4134" w:hanging="840"/>
      </w:pPr>
      <w:rPr>
        <w:rFonts w:hint="default"/>
      </w:rPr>
    </w:lvl>
    <w:lvl w:ilvl="4" w:tplc="52A4F328">
      <w:numFmt w:val="bullet"/>
      <w:lvlText w:val="•"/>
      <w:lvlJc w:val="left"/>
      <w:pPr>
        <w:ind w:left="5032" w:hanging="840"/>
      </w:pPr>
      <w:rPr>
        <w:rFonts w:hint="default"/>
      </w:rPr>
    </w:lvl>
    <w:lvl w:ilvl="5" w:tplc="0366C98C">
      <w:numFmt w:val="bullet"/>
      <w:lvlText w:val="•"/>
      <w:lvlJc w:val="left"/>
      <w:pPr>
        <w:ind w:left="5930" w:hanging="840"/>
      </w:pPr>
      <w:rPr>
        <w:rFonts w:hint="default"/>
      </w:rPr>
    </w:lvl>
    <w:lvl w:ilvl="6" w:tplc="94C25054">
      <w:numFmt w:val="bullet"/>
      <w:lvlText w:val="•"/>
      <w:lvlJc w:val="left"/>
      <w:pPr>
        <w:ind w:left="6828" w:hanging="840"/>
      </w:pPr>
      <w:rPr>
        <w:rFonts w:hint="default"/>
      </w:rPr>
    </w:lvl>
    <w:lvl w:ilvl="7" w:tplc="08D888F6">
      <w:numFmt w:val="bullet"/>
      <w:lvlText w:val="•"/>
      <w:lvlJc w:val="left"/>
      <w:pPr>
        <w:ind w:left="7726" w:hanging="840"/>
      </w:pPr>
      <w:rPr>
        <w:rFonts w:hint="default"/>
      </w:rPr>
    </w:lvl>
    <w:lvl w:ilvl="8" w:tplc="C63A5206">
      <w:numFmt w:val="bullet"/>
      <w:lvlText w:val="•"/>
      <w:lvlJc w:val="left"/>
      <w:pPr>
        <w:ind w:left="8624" w:hanging="840"/>
      </w:pPr>
      <w:rPr>
        <w:rFonts w:hint="default"/>
      </w:rPr>
    </w:lvl>
  </w:abstractNum>
  <w:abstractNum w:abstractNumId="361" w15:restartNumberingAfterBreak="0">
    <w:nsid w:val="5D1E1152"/>
    <w:multiLevelType w:val="hybridMultilevel"/>
    <w:tmpl w:val="63A66DF2"/>
    <w:lvl w:ilvl="0" w:tplc="38B85BAC">
      <w:start w:val="1"/>
      <w:numFmt w:val="decimal"/>
      <w:lvlText w:val="%1."/>
      <w:lvlJc w:val="left"/>
      <w:pPr>
        <w:ind w:left="959" w:hanging="480"/>
        <w:jc w:val="right"/>
      </w:pPr>
      <w:rPr>
        <w:rFonts w:ascii="Courier New" w:eastAsia="Courier New" w:hAnsi="Courier New" w:cs="Courier New" w:hint="default"/>
        <w:spacing w:val="-1"/>
        <w:w w:val="100"/>
        <w:sz w:val="20"/>
        <w:szCs w:val="20"/>
      </w:rPr>
    </w:lvl>
    <w:lvl w:ilvl="1" w:tplc="4FBC471C">
      <w:numFmt w:val="bullet"/>
      <w:lvlText w:val="•"/>
      <w:lvlJc w:val="left"/>
      <w:pPr>
        <w:ind w:left="1906" w:hanging="480"/>
      </w:pPr>
      <w:rPr>
        <w:rFonts w:hint="default"/>
      </w:rPr>
    </w:lvl>
    <w:lvl w:ilvl="2" w:tplc="642C5262">
      <w:numFmt w:val="bullet"/>
      <w:lvlText w:val="•"/>
      <w:lvlJc w:val="left"/>
      <w:pPr>
        <w:ind w:left="2852" w:hanging="480"/>
      </w:pPr>
      <w:rPr>
        <w:rFonts w:hint="default"/>
      </w:rPr>
    </w:lvl>
    <w:lvl w:ilvl="3" w:tplc="11427C06">
      <w:numFmt w:val="bullet"/>
      <w:lvlText w:val="•"/>
      <w:lvlJc w:val="left"/>
      <w:pPr>
        <w:ind w:left="3798" w:hanging="480"/>
      </w:pPr>
      <w:rPr>
        <w:rFonts w:hint="default"/>
      </w:rPr>
    </w:lvl>
    <w:lvl w:ilvl="4" w:tplc="9514B3F6">
      <w:numFmt w:val="bullet"/>
      <w:lvlText w:val="•"/>
      <w:lvlJc w:val="left"/>
      <w:pPr>
        <w:ind w:left="4744" w:hanging="480"/>
      </w:pPr>
      <w:rPr>
        <w:rFonts w:hint="default"/>
      </w:rPr>
    </w:lvl>
    <w:lvl w:ilvl="5" w:tplc="911C804A">
      <w:numFmt w:val="bullet"/>
      <w:lvlText w:val="•"/>
      <w:lvlJc w:val="left"/>
      <w:pPr>
        <w:ind w:left="5690" w:hanging="480"/>
      </w:pPr>
      <w:rPr>
        <w:rFonts w:hint="default"/>
      </w:rPr>
    </w:lvl>
    <w:lvl w:ilvl="6" w:tplc="2C285052">
      <w:numFmt w:val="bullet"/>
      <w:lvlText w:val="•"/>
      <w:lvlJc w:val="left"/>
      <w:pPr>
        <w:ind w:left="6636" w:hanging="480"/>
      </w:pPr>
      <w:rPr>
        <w:rFonts w:hint="default"/>
      </w:rPr>
    </w:lvl>
    <w:lvl w:ilvl="7" w:tplc="BC00EA50">
      <w:numFmt w:val="bullet"/>
      <w:lvlText w:val="•"/>
      <w:lvlJc w:val="left"/>
      <w:pPr>
        <w:ind w:left="7582" w:hanging="480"/>
      </w:pPr>
      <w:rPr>
        <w:rFonts w:hint="default"/>
      </w:rPr>
    </w:lvl>
    <w:lvl w:ilvl="8" w:tplc="BF2A5DB6">
      <w:numFmt w:val="bullet"/>
      <w:lvlText w:val="•"/>
      <w:lvlJc w:val="left"/>
      <w:pPr>
        <w:ind w:left="8528" w:hanging="480"/>
      </w:pPr>
      <w:rPr>
        <w:rFonts w:hint="default"/>
      </w:rPr>
    </w:lvl>
  </w:abstractNum>
  <w:abstractNum w:abstractNumId="362" w15:restartNumberingAfterBreak="0">
    <w:nsid w:val="5D391FCA"/>
    <w:multiLevelType w:val="hybridMultilevel"/>
    <w:tmpl w:val="5F745DB8"/>
    <w:lvl w:ilvl="0" w:tplc="BAFE4740">
      <w:start w:val="1"/>
      <w:numFmt w:val="decimal"/>
      <w:lvlText w:val="%1"/>
      <w:lvlJc w:val="left"/>
      <w:pPr>
        <w:ind w:left="1439" w:hanging="840"/>
        <w:jc w:val="left"/>
      </w:pPr>
      <w:rPr>
        <w:rFonts w:ascii="Courier New" w:eastAsia="Courier New" w:hAnsi="Courier New" w:cs="Courier New" w:hint="default"/>
        <w:w w:val="100"/>
        <w:sz w:val="20"/>
        <w:szCs w:val="20"/>
      </w:rPr>
    </w:lvl>
    <w:lvl w:ilvl="1" w:tplc="C778DAD8">
      <w:numFmt w:val="bullet"/>
      <w:lvlText w:val="•"/>
      <w:lvlJc w:val="left"/>
      <w:pPr>
        <w:ind w:left="2338" w:hanging="840"/>
      </w:pPr>
      <w:rPr>
        <w:rFonts w:hint="default"/>
      </w:rPr>
    </w:lvl>
    <w:lvl w:ilvl="2" w:tplc="448C0FE0">
      <w:numFmt w:val="bullet"/>
      <w:lvlText w:val="•"/>
      <w:lvlJc w:val="left"/>
      <w:pPr>
        <w:ind w:left="3236" w:hanging="840"/>
      </w:pPr>
      <w:rPr>
        <w:rFonts w:hint="default"/>
      </w:rPr>
    </w:lvl>
    <w:lvl w:ilvl="3" w:tplc="552CDEA6">
      <w:numFmt w:val="bullet"/>
      <w:lvlText w:val="•"/>
      <w:lvlJc w:val="left"/>
      <w:pPr>
        <w:ind w:left="4134" w:hanging="840"/>
      </w:pPr>
      <w:rPr>
        <w:rFonts w:hint="default"/>
      </w:rPr>
    </w:lvl>
    <w:lvl w:ilvl="4" w:tplc="04AA40D8">
      <w:numFmt w:val="bullet"/>
      <w:lvlText w:val="•"/>
      <w:lvlJc w:val="left"/>
      <w:pPr>
        <w:ind w:left="5032" w:hanging="840"/>
      </w:pPr>
      <w:rPr>
        <w:rFonts w:hint="default"/>
      </w:rPr>
    </w:lvl>
    <w:lvl w:ilvl="5" w:tplc="295AABF8">
      <w:numFmt w:val="bullet"/>
      <w:lvlText w:val="•"/>
      <w:lvlJc w:val="left"/>
      <w:pPr>
        <w:ind w:left="5930" w:hanging="840"/>
      </w:pPr>
      <w:rPr>
        <w:rFonts w:hint="default"/>
      </w:rPr>
    </w:lvl>
    <w:lvl w:ilvl="6" w:tplc="E88000EA">
      <w:numFmt w:val="bullet"/>
      <w:lvlText w:val="•"/>
      <w:lvlJc w:val="left"/>
      <w:pPr>
        <w:ind w:left="6828" w:hanging="840"/>
      </w:pPr>
      <w:rPr>
        <w:rFonts w:hint="default"/>
      </w:rPr>
    </w:lvl>
    <w:lvl w:ilvl="7" w:tplc="6F686332">
      <w:numFmt w:val="bullet"/>
      <w:lvlText w:val="•"/>
      <w:lvlJc w:val="left"/>
      <w:pPr>
        <w:ind w:left="7726" w:hanging="840"/>
      </w:pPr>
      <w:rPr>
        <w:rFonts w:hint="default"/>
      </w:rPr>
    </w:lvl>
    <w:lvl w:ilvl="8" w:tplc="C95A2B14">
      <w:numFmt w:val="bullet"/>
      <w:lvlText w:val="•"/>
      <w:lvlJc w:val="left"/>
      <w:pPr>
        <w:ind w:left="8624" w:hanging="840"/>
      </w:pPr>
      <w:rPr>
        <w:rFonts w:hint="default"/>
      </w:rPr>
    </w:lvl>
  </w:abstractNum>
  <w:abstractNum w:abstractNumId="363" w15:restartNumberingAfterBreak="0">
    <w:nsid w:val="5DDA3456"/>
    <w:multiLevelType w:val="hybridMultilevel"/>
    <w:tmpl w:val="0B9A579A"/>
    <w:lvl w:ilvl="0" w:tplc="3A6EE3BA">
      <w:start w:val="1"/>
      <w:numFmt w:val="decimal"/>
      <w:lvlText w:val="%1."/>
      <w:lvlJc w:val="left"/>
      <w:pPr>
        <w:ind w:left="599" w:hanging="360"/>
        <w:jc w:val="left"/>
      </w:pPr>
      <w:rPr>
        <w:rFonts w:ascii="Courier New" w:eastAsia="Courier New" w:hAnsi="Courier New" w:cs="Courier New" w:hint="default"/>
        <w:spacing w:val="-1"/>
        <w:w w:val="100"/>
        <w:sz w:val="20"/>
        <w:szCs w:val="20"/>
      </w:rPr>
    </w:lvl>
    <w:lvl w:ilvl="1" w:tplc="F5F8EA22">
      <w:start w:val="1"/>
      <w:numFmt w:val="upperLetter"/>
      <w:lvlText w:val="%2."/>
      <w:lvlJc w:val="left"/>
      <w:pPr>
        <w:ind w:left="1079" w:hanging="480"/>
        <w:jc w:val="left"/>
      </w:pPr>
      <w:rPr>
        <w:rFonts w:ascii="Courier New" w:eastAsia="Courier New" w:hAnsi="Courier New" w:cs="Courier New" w:hint="default"/>
        <w:spacing w:val="-1"/>
        <w:w w:val="100"/>
        <w:sz w:val="20"/>
        <w:szCs w:val="20"/>
      </w:rPr>
    </w:lvl>
    <w:lvl w:ilvl="2" w:tplc="ABFA09F0">
      <w:numFmt w:val="bullet"/>
      <w:lvlText w:val="•"/>
      <w:lvlJc w:val="left"/>
      <w:pPr>
        <w:ind w:left="2117" w:hanging="480"/>
      </w:pPr>
      <w:rPr>
        <w:rFonts w:hint="default"/>
      </w:rPr>
    </w:lvl>
    <w:lvl w:ilvl="3" w:tplc="805240D2">
      <w:numFmt w:val="bullet"/>
      <w:lvlText w:val="•"/>
      <w:lvlJc w:val="left"/>
      <w:pPr>
        <w:ind w:left="3155" w:hanging="480"/>
      </w:pPr>
      <w:rPr>
        <w:rFonts w:hint="default"/>
      </w:rPr>
    </w:lvl>
    <w:lvl w:ilvl="4" w:tplc="0C487E44">
      <w:numFmt w:val="bullet"/>
      <w:lvlText w:val="•"/>
      <w:lvlJc w:val="left"/>
      <w:pPr>
        <w:ind w:left="4193" w:hanging="480"/>
      </w:pPr>
      <w:rPr>
        <w:rFonts w:hint="default"/>
      </w:rPr>
    </w:lvl>
    <w:lvl w:ilvl="5" w:tplc="7E7CB8DE">
      <w:numFmt w:val="bullet"/>
      <w:lvlText w:val="•"/>
      <w:lvlJc w:val="left"/>
      <w:pPr>
        <w:ind w:left="5231" w:hanging="480"/>
      </w:pPr>
      <w:rPr>
        <w:rFonts w:hint="default"/>
      </w:rPr>
    </w:lvl>
    <w:lvl w:ilvl="6" w:tplc="A4503F70">
      <w:numFmt w:val="bullet"/>
      <w:lvlText w:val="•"/>
      <w:lvlJc w:val="left"/>
      <w:pPr>
        <w:ind w:left="6268" w:hanging="480"/>
      </w:pPr>
      <w:rPr>
        <w:rFonts w:hint="default"/>
      </w:rPr>
    </w:lvl>
    <w:lvl w:ilvl="7" w:tplc="2626F930">
      <w:numFmt w:val="bullet"/>
      <w:lvlText w:val="•"/>
      <w:lvlJc w:val="left"/>
      <w:pPr>
        <w:ind w:left="7306" w:hanging="480"/>
      </w:pPr>
      <w:rPr>
        <w:rFonts w:hint="default"/>
      </w:rPr>
    </w:lvl>
    <w:lvl w:ilvl="8" w:tplc="63F63442">
      <w:numFmt w:val="bullet"/>
      <w:lvlText w:val="•"/>
      <w:lvlJc w:val="left"/>
      <w:pPr>
        <w:ind w:left="8344" w:hanging="480"/>
      </w:pPr>
      <w:rPr>
        <w:rFonts w:hint="default"/>
      </w:rPr>
    </w:lvl>
  </w:abstractNum>
  <w:abstractNum w:abstractNumId="364" w15:restartNumberingAfterBreak="0">
    <w:nsid w:val="5DE27435"/>
    <w:multiLevelType w:val="hybridMultilevel"/>
    <w:tmpl w:val="C18A8012"/>
    <w:lvl w:ilvl="0" w:tplc="95985D0A">
      <w:start w:val="1"/>
      <w:numFmt w:val="decimal"/>
      <w:lvlText w:val="%1"/>
      <w:lvlJc w:val="left"/>
      <w:pPr>
        <w:ind w:left="1319" w:hanging="720"/>
        <w:jc w:val="left"/>
      </w:pPr>
      <w:rPr>
        <w:rFonts w:ascii="Courier New" w:eastAsia="Courier New" w:hAnsi="Courier New" w:cs="Courier New" w:hint="default"/>
        <w:w w:val="100"/>
        <w:sz w:val="20"/>
        <w:szCs w:val="20"/>
      </w:rPr>
    </w:lvl>
    <w:lvl w:ilvl="1" w:tplc="DAC69A6E">
      <w:start w:val="1"/>
      <w:numFmt w:val="decimal"/>
      <w:lvlText w:val="%2."/>
      <w:lvlJc w:val="left"/>
      <w:pPr>
        <w:ind w:left="1320" w:hanging="301"/>
        <w:jc w:val="left"/>
      </w:pPr>
      <w:rPr>
        <w:rFonts w:ascii="Times New Roman" w:eastAsia="Times New Roman" w:hAnsi="Times New Roman" w:cs="Times New Roman" w:hint="default"/>
        <w:w w:val="100"/>
        <w:sz w:val="24"/>
        <w:szCs w:val="24"/>
      </w:rPr>
    </w:lvl>
    <w:lvl w:ilvl="2" w:tplc="DEA4CF68">
      <w:numFmt w:val="bullet"/>
      <w:lvlText w:val="•"/>
      <w:lvlJc w:val="left"/>
      <w:pPr>
        <w:ind w:left="3140" w:hanging="301"/>
      </w:pPr>
      <w:rPr>
        <w:rFonts w:hint="default"/>
      </w:rPr>
    </w:lvl>
    <w:lvl w:ilvl="3" w:tplc="810667B8">
      <w:numFmt w:val="bullet"/>
      <w:lvlText w:val="•"/>
      <w:lvlJc w:val="left"/>
      <w:pPr>
        <w:ind w:left="4050" w:hanging="301"/>
      </w:pPr>
      <w:rPr>
        <w:rFonts w:hint="default"/>
      </w:rPr>
    </w:lvl>
    <w:lvl w:ilvl="4" w:tplc="808ACB6A">
      <w:numFmt w:val="bullet"/>
      <w:lvlText w:val="•"/>
      <w:lvlJc w:val="left"/>
      <w:pPr>
        <w:ind w:left="4960" w:hanging="301"/>
      </w:pPr>
      <w:rPr>
        <w:rFonts w:hint="default"/>
      </w:rPr>
    </w:lvl>
    <w:lvl w:ilvl="5" w:tplc="1B668722">
      <w:numFmt w:val="bullet"/>
      <w:lvlText w:val="•"/>
      <w:lvlJc w:val="left"/>
      <w:pPr>
        <w:ind w:left="5870" w:hanging="301"/>
      </w:pPr>
      <w:rPr>
        <w:rFonts w:hint="default"/>
      </w:rPr>
    </w:lvl>
    <w:lvl w:ilvl="6" w:tplc="9C2CCADE">
      <w:numFmt w:val="bullet"/>
      <w:lvlText w:val="•"/>
      <w:lvlJc w:val="left"/>
      <w:pPr>
        <w:ind w:left="6780" w:hanging="301"/>
      </w:pPr>
      <w:rPr>
        <w:rFonts w:hint="default"/>
      </w:rPr>
    </w:lvl>
    <w:lvl w:ilvl="7" w:tplc="5352CF76">
      <w:numFmt w:val="bullet"/>
      <w:lvlText w:val="•"/>
      <w:lvlJc w:val="left"/>
      <w:pPr>
        <w:ind w:left="7690" w:hanging="301"/>
      </w:pPr>
      <w:rPr>
        <w:rFonts w:hint="default"/>
      </w:rPr>
    </w:lvl>
    <w:lvl w:ilvl="8" w:tplc="9FB0D318">
      <w:numFmt w:val="bullet"/>
      <w:lvlText w:val="•"/>
      <w:lvlJc w:val="left"/>
      <w:pPr>
        <w:ind w:left="8600" w:hanging="301"/>
      </w:pPr>
      <w:rPr>
        <w:rFonts w:hint="default"/>
      </w:rPr>
    </w:lvl>
  </w:abstractNum>
  <w:abstractNum w:abstractNumId="365" w15:restartNumberingAfterBreak="0">
    <w:nsid w:val="5F4C3E4D"/>
    <w:multiLevelType w:val="hybridMultilevel"/>
    <w:tmpl w:val="7CA41A36"/>
    <w:lvl w:ilvl="0" w:tplc="FB80E6FE">
      <w:start w:val="1"/>
      <w:numFmt w:val="decimal"/>
      <w:lvlText w:val="%1"/>
      <w:lvlJc w:val="left"/>
      <w:pPr>
        <w:ind w:left="1439" w:hanging="840"/>
        <w:jc w:val="left"/>
      </w:pPr>
      <w:rPr>
        <w:rFonts w:ascii="Courier New" w:eastAsia="Courier New" w:hAnsi="Courier New" w:cs="Courier New" w:hint="default"/>
        <w:w w:val="100"/>
        <w:sz w:val="20"/>
        <w:szCs w:val="20"/>
      </w:rPr>
    </w:lvl>
    <w:lvl w:ilvl="1" w:tplc="37C631A8">
      <w:numFmt w:val="bullet"/>
      <w:lvlText w:val="•"/>
      <w:lvlJc w:val="left"/>
      <w:pPr>
        <w:ind w:left="2338" w:hanging="840"/>
      </w:pPr>
      <w:rPr>
        <w:rFonts w:hint="default"/>
      </w:rPr>
    </w:lvl>
    <w:lvl w:ilvl="2" w:tplc="4C98E55C">
      <w:numFmt w:val="bullet"/>
      <w:lvlText w:val="•"/>
      <w:lvlJc w:val="left"/>
      <w:pPr>
        <w:ind w:left="3236" w:hanging="840"/>
      </w:pPr>
      <w:rPr>
        <w:rFonts w:hint="default"/>
      </w:rPr>
    </w:lvl>
    <w:lvl w:ilvl="3" w:tplc="B4F48C44">
      <w:numFmt w:val="bullet"/>
      <w:lvlText w:val="•"/>
      <w:lvlJc w:val="left"/>
      <w:pPr>
        <w:ind w:left="4134" w:hanging="840"/>
      </w:pPr>
      <w:rPr>
        <w:rFonts w:hint="default"/>
      </w:rPr>
    </w:lvl>
    <w:lvl w:ilvl="4" w:tplc="B1D6E2C0">
      <w:numFmt w:val="bullet"/>
      <w:lvlText w:val="•"/>
      <w:lvlJc w:val="left"/>
      <w:pPr>
        <w:ind w:left="5032" w:hanging="840"/>
      </w:pPr>
      <w:rPr>
        <w:rFonts w:hint="default"/>
      </w:rPr>
    </w:lvl>
    <w:lvl w:ilvl="5" w:tplc="6D4A4774">
      <w:numFmt w:val="bullet"/>
      <w:lvlText w:val="•"/>
      <w:lvlJc w:val="left"/>
      <w:pPr>
        <w:ind w:left="5930" w:hanging="840"/>
      </w:pPr>
      <w:rPr>
        <w:rFonts w:hint="default"/>
      </w:rPr>
    </w:lvl>
    <w:lvl w:ilvl="6" w:tplc="AC8C1BE8">
      <w:numFmt w:val="bullet"/>
      <w:lvlText w:val="•"/>
      <w:lvlJc w:val="left"/>
      <w:pPr>
        <w:ind w:left="6828" w:hanging="840"/>
      </w:pPr>
      <w:rPr>
        <w:rFonts w:hint="default"/>
      </w:rPr>
    </w:lvl>
    <w:lvl w:ilvl="7" w:tplc="013CA3D6">
      <w:numFmt w:val="bullet"/>
      <w:lvlText w:val="•"/>
      <w:lvlJc w:val="left"/>
      <w:pPr>
        <w:ind w:left="7726" w:hanging="840"/>
      </w:pPr>
      <w:rPr>
        <w:rFonts w:hint="default"/>
      </w:rPr>
    </w:lvl>
    <w:lvl w:ilvl="8" w:tplc="EBDE677C">
      <w:numFmt w:val="bullet"/>
      <w:lvlText w:val="•"/>
      <w:lvlJc w:val="left"/>
      <w:pPr>
        <w:ind w:left="8624" w:hanging="840"/>
      </w:pPr>
      <w:rPr>
        <w:rFonts w:hint="default"/>
      </w:rPr>
    </w:lvl>
  </w:abstractNum>
  <w:abstractNum w:abstractNumId="366" w15:restartNumberingAfterBreak="0">
    <w:nsid w:val="5FDC4FB4"/>
    <w:multiLevelType w:val="hybridMultilevel"/>
    <w:tmpl w:val="E0A49624"/>
    <w:lvl w:ilvl="0" w:tplc="5CD6FE78">
      <w:start w:val="1"/>
      <w:numFmt w:val="decimal"/>
      <w:lvlText w:val="%1."/>
      <w:lvlJc w:val="left"/>
      <w:pPr>
        <w:ind w:left="959" w:hanging="480"/>
        <w:jc w:val="right"/>
      </w:pPr>
      <w:rPr>
        <w:rFonts w:ascii="Courier New" w:eastAsia="Courier New" w:hAnsi="Courier New" w:cs="Courier New" w:hint="default"/>
        <w:spacing w:val="-1"/>
        <w:w w:val="100"/>
        <w:sz w:val="20"/>
        <w:szCs w:val="20"/>
      </w:rPr>
    </w:lvl>
    <w:lvl w:ilvl="1" w:tplc="02E8D2FC">
      <w:numFmt w:val="bullet"/>
      <w:lvlText w:val="•"/>
      <w:lvlJc w:val="left"/>
      <w:pPr>
        <w:ind w:left="1906" w:hanging="480"/>
      </w:pPr>
      <w:rPr>
        <w:rFonts w:hint="default"/>
      </w:rPr>
    </w:lvl>
    <w:lvl w:ilvl="2" w:tplc="9CF4C970">
      <w:numFmt w:val="bullet"/>
      <w:lvlText w:val="•"/>
      <w:lvlJc w:val="left"/>
      <w:pPr>
        <w:ind w:left="2852" w:hanging="480"/>
      </w:pPr>
      <w:rPr>
        <w:rFonts w:hint="default"/>
      </w:rPr>
    </w:lvl>
    <w:lvl w:ilvl="3" w:tplc="887ED6C2">
      <w:numFmt w:val="bullet"/>
      <w:lvlText w:val="•"/>
      <w:lvlJc w:val="left"/>
      <w:pPr>
        <w:ind w:left="3798" w:hanging="480"/>
      </w:pPr>
      <w:rPr>
        <w:rFonts w:hint="default"/>
      </w:rPr>
    </w:lvl>
    <w:lvl w:ilvl="4" w:tplc="4BC41864">
      <w:numFmt w:val="bullet"/>
      <w:lvlText w:val="•"/>
      <w:lvlJc w:val="left"/>
      <w:pPr>
        <w:ind w:left="4744" w:hanging="480"/>
      </w:pPr>
      <w:rPr>
        <w:rFonts w:hint="default"/>
      </w:rPr>
    </w:lvl>
    <w:lvl w:ilvl="5" w:tplc="0A6C0E8C">
      <w:numFmt w:val="bullet"/>
      <w:lvlText w:val="•"/>
      <w:lvlJc w:val="left"/>
      <w:pPr>
        <w:ind w:left="5690" w:hanging="480"/>
      </w:pPr>
      <w:rPr>
        <w:rFonts w:hint="default"/>
      </w:rPr>
    </w:lvl>
    <w:lvl w:ilvl="6" w:tplc="63B6B624">
      <w:numFmt w:val="bullet"/>
      <w:lvlText w:val="•"/>
      <w:lvlJc w:val="left"/>
      <w:pPr>
        <w:ind w:left="6636" w:hanging="480"/>
      </w:pPr>
      <w:rPr>
        <w:rFonts w:hint="default"/>
      </w:rPr>
    </w:lvl>
    <w:lvl w:ilvl="7" w:tplc="0B3C6414">
      <w:numFmt w:val="bullet"/>
      <w:lvlText w:val="•"/>
      <w:lvlJc w:val="left"/>
      <w:pPr>
        <w:ind w:left="7582" w:hanging="480"/>
      </w:pPr>
      <w:rPr>
        <w:rFonts w:hint="default"/>
      </w:rPr>
    </w:lvl>
    <w:lvl w:ilvl="8" w:tplc="C31A72EE">
      <w:numFmt w:val="bullet"/>
      <w:lvlText w:val="•"/>
      <w:lvlJc w:val="left"/>
      <w:pPr>
        <w:ind w:left="8528" w:hanging="480"/>
      </w:pPr>
      <w:rPr>
        <w:rFonts w:hint="default"/>
      </w:rPr>
    </w:lvl>
  </w:abstractNum>
  <w:abstractNum w:abstractNumId="367" w15:restartNumberingAfterBreak="0">
    <w:nsid w:val="5FE46799"/>
    <w:multiLevelType w:val="hybridMultilevel"/>
    <w:tmpl w:val="64605256"/>
    <w:lvl w:ilvl="0" w:tplc="12CEEA42">
      <w:start w:val="1"/>
      <w:numFmt w:val="decimal"/>
      <w:lvlText w:val="%1"/>
      <w:lvlJc w:val="left"/>
      <w:pPr>
        <w:ind w:left="1439" w:hanging="840"/>
        <w:jc w:val="left"/>
      </w:pPr>
      <w:rPr>
        <w:rFonts w:ascii="Courier New" w:eastAsia="Courier New" w:hAnsi="Courier New" w:cs="Courier New" w:hint="default"/>
        <w:w w:val="100"/>
        <w:sz w:val="20"/>
        <w:szCs w:val="20"/>
      </w:rPr>
    </w:lvl>
    <w:lvl w:ilvl="1" w:tplc="9880D59A">
      <w:numFmt w:val="bullet"/>
      <w:lvlText w:val="•"/>
      <w:lvlJc w:val="left"/>
      <w:pPr>
        <w:ind w:left="2338" w:hanging="840"/>
      </w:pPr>
      <w:rPr>
        <w:rFonts w:hint="default"/>
      </w:rPr>
    </w:lvl>
    <w:lvl w:ilvl="2" w:tplc="F8149B78">
      <w:numFmt w:val="bullet"/>
      <w:lvlText w:val="•"/>
      <w:lvlJc w:val="left"/>
      <w:pPr>
        <w:ind w:left="3236" w:hanging="840"/>
      </w:pPr>
      <w:rPr>
        <w:rFonts w:hint="default"/>
      </w:rPr>
    </w:lvl>
    <w:lvl w:ilvl="3" w:tplc="DA44FE4A">
      <w:numFmt w:val="bullet"/>
      <w:lvlText w:val="•"/>
      <w:lvlJc w:val="left"/>
      <w:pPr>
        <w:ind w:left="4134" w:hanging="840"/>
      </w:pPr>
      <w:rPr>
        <w:rFonts w:hint="default"/>
      </w:rPr>
    </w:lvl>
    <w:lvl w:ilvl="4" w:tplc="1C94B376">
      <w:numFmt w:val="bullet"/>
      <w:lvlText w:val="•"/>
      <w:lvlJc w:val="left"/>
      <w:pPr>
        <w:ind w:left="5032" w:hanging="840"/>
      </w:pPr>
      <w:rPr>
        <w:rFonts w:hint="default"/>
      </w:rPr>
    </w:lvl>
    <w:lvl w:ilvl="5" w:tplc="3F0AEDD6">
      <w:numFmt w:val="bullet"/>
      <w:lvlText w:val="•"/>
      <w:lvlJc w:val="left"/>
      <w:pPr>
        <w:ind w:left="5930" w:hanging="840"/>
      </w:pPr>
      <w:rPr>
        <w:rFonts w:hint="default"/>
      </w:rPr>
    </w:lvl>
    <w:lvl w:ilvl="6" w:tplc="EC18D4B8">
      <w:numFmt w:val="bullet"/>
      <w:lvlText w:val="•"/>
      <w:lvlJc w:val="left"/>
      <w:pPr>
        <w:ind w:left="6828" w:hanging="840"/>
      </w:pPr>
      <w:rPr>
        <w:rFonts w:hint="default"/>
      </w:rPr>
    </w:lvl>
    <w:lvl w:ilvl="7" w:tplc="27D802FA">
      <w:numFmt w:val="bullet"/>
      <w:lvlText w:val="•"/>
      <w:lvlJc w:val="left"/>
      <w:pPr>
        <w:ind w:left="7726" w:hanging="840"/>
      </w:pPr>
      <w:rPr>
        <w:rFonts w:hint="default"/>
      </w:rPr>
    </w:lvl>
    <w:lvl w:ilvl="8" w:tplc="71BCC450">
      <w:numFmt w:val="bullet"/>
      <w:lvlText w:val="•"/>
      <w:lvlJc w:val="left"/>
      <w:pPr>
        <w:ind w:left="8624" w:hanging="840"/>
      </w:pPr>
      <w:rPr>
        <w:rFonts w:hint="default"/>
      </w:rPr>
    </w:lvl>
  </w:abstractNum>
  <w:abstractNum w:abstractNumId="368" w15:restartNumberingAfterBreak="0">
    <w:nsid w:val="5FE633F4"/>
    <w:multiLevelType w:val="hybridMultilevel"/>
    <w:tmpl w:val="9B8E10B4"/>
    <w:lvl w:ilvl="0" w:tplc="1EA88DE8">
      <w:start w:val="1"/>
      <w:numFmt w:val="decimal"/>
      <w:lvlText w:val="%1"/>
      <w:lvlJc w:val="left"/>
      <w:pPr>
        <w:ind w:left="1439" w:hanging="840"/>
        <w:jc w:val="left"/>
      </w:pPr>
      <w:rPr>
        <w:rFonts w:ascii="Courier New" w:eastAsia="Courier New" w:hAnsi="Courier New" w:cs="Courier New" w:hint="default"/>
        <w:w w:val="100"/>
        <w:sz w:val="20"/>
        <w:szCs w:val="20"/>
      </w:rPr>
    </w:lvl>
    <w:lvl w:ilvl="1" w:tplc="8F16B74E">
      <w:numFmt w:val="bullet"/>
      <w:lvlText w:val="•"/>
      <w:lvlJc w:val="left"/>
      <w:pPr>
        <w:ind w:left="2338" w:hanging="840"/>
      </w:pPr>
      <w:rPr>
        <w:rFonts w:hint="default"/>
      </w:rPr>
    </w:lvl>
    <w:lvl w:ilvl="2" w:tplc="C2805ACE">
      <w:numFmt w:val="bullet"/>
      <w:lvlText w:val="•"/>
      <w:lvlJc w:val="left"/>
      <w:pPr>
        <w:ind w:left="3236" w:hanging="840"/>
      </w:pPr>
      <w:rPr>
        <w:rFonts w:hint="default"/>
      </w:rPr>
    </w:lvl>
    <w:lvl w:ilvl="3" w:tplc="FAF2B13A">
      <w:numFmt w:val="bullet"/>
      <w:lvlText w:val="•"/>
      <w:lvlJc w:val="left"/>
      <w:pPr>
        <w:ind w:left="4134" w:hanging="840"/>
      </w:pPr>
      <w:rPr>
        <w:rFonts w:hint="default"/>
      </w:rPr>
    </w:lvl>
    <w:lvl w:ilvl="4" w:tplc="6E7E36AC">
      <w:numFmt w:val="bullet"/>
      <w:lvlText w:val="•"/>
      <w:lvlJc w:val="left"/>
      <w:pPr>
        <w:ind w:left="5032" w:hanging="840"/>
      </w:pPr>
      <w:rPr>
        <w:rFonts w:hint="default"/>
      </w:rPr>
    </w:lvl>
    <w:lvl w:ilvl="5" w:tplc="F20AF5E0">
      <w:numFmt w:val="bullet"/>
      <w:lvlText w:val="•"/>
      <w:lvlJc w:val="left"/>
      <w:pPr>
        <w:ind w:left="5930" w:hanging="840"/>
      </w:pPr>
      <w:rPr>
        <w:rFonts w:hint="default"/>
      </w:rPr>
    </w:lvl>
    <w:lvl w:ilvl="6" w:tplc="45CAA6E8">
      <w:numFmt w:val="bullet"/>
      <w:lvlText w:val="•"/>
      <w:lvlJc w:val="left"/>
      <w:pPr>
        <w:ind w:left="6828" w:hanging="840"/>
      </w:pPr>
      <w:rPr>
        <w:rFonts w:hint="default"/>
      </w:rPr>
    </w:lvl>
    <w:lvl w:ilvl="7" w:tplc="BF9442C8">
      <w:numFmt w:val="bullet"/>
      <w:lvlText w:val="•"/>
      <w:lvlJc w:val="left"/>
      <w:pPr>
        <w:ind w:left="7726" w:hanging="840"/>
      </w:pPr>
      <w:rPr>
        <w:rFonts w:hint="default"/>
      </w:rPr>
    </w:lvl>
    <w:lvl w:ilvl="8" w:tplc="70DAC93E">
      <w:numFmt w:val="bullet"/>
      <w:lvlText w:val="•"/>
      <w:lvlJc w:val="left"/>
      <w:pPr>
        <w:ind w:left="8624" w:hanging="840"/>
      </w:pPr>
      <w:rPr>
        <w:rFonts w:hint="default"/>
      </w:rPr>
    </w:lvl>
  </w:abstractNum>
  <w:abstractNum w:abstractNumId="369" w15:restartNumberingAfterBreak="0">
    <w:nsid w:val="60172662"/>
    <w:multiLevelType w:val="hybridMultilevel"/>
    <w:tmpl w:val="8CECB77E"/>
    <w:lvl w:ilvl="0" w:tplc="0FD49264">
      <w:start w:val="1"/>
      <w:numFmt w:val="decimal"/>
      <w:lvlText w:val="%1."/>
      <w:lvlJc w:val="left"/>
      <w:pPr>
        <w:ind w:left="959" w:hanging="480"/>
        <w:jc w:val="right"/>
      </w:pPr>
      <w:rPr>
        <w:rFonts w:ascii="Courier New" w:eastAsia="Courier New" w:hAnsi="Courier New" w:cs="Courier New" w:hint="default"/>
        <w:spacing w:val="-1"/>
        <w:w w:val="100"/>
        <w:sz w:val="20"/>
        <w:szCs w:val="20"/>
      </w:rPr>
    </w:lvl>
    <w:lvl w:ilvl="1" w:tplc="A434CD28">
      <w:numFmt w:val="bullet"/>
      <w:lvlText w:val="•"/>
      <w:lvlJc w:val="left"/>
      <w:pPr>
        <w:ind w:left="1906" w:hanging="480"/>
      </w:pPr>
      <w:rPr>
        <w:rFonts w:hint="default"/>
      </w:rPr>
    </w:lvl>
    <w:lvl w:ilvl="2" w:tplc="ED321A2E">
      <w:numFmt w:val="bullet"/>
      <w:lvlText w:val="•"/>
      <w:lvlJc w:val="left"/>
      <w:pPr>
        <w:ind w:left="2852" w:hanging="480"/>
      </w:pPr>
      <w:rPr>
        <w:rFonts w:hint="default"/>
      </w:rPr>
    </w:lvl>
    <w:lvl w:ilvl="3" w:tplc="CAEC6C22">
      <w:numFmt w:val="bullet"/>
      <w:lvlText w:val="•"/>
      <w:lvlJc w:val="left"/>
      <w:pPr>
        <w:ind w:left="3798" w:hanging="480"/>
      </w:pPr>
      <w:rPr>
        <w:rFonts w:hint="default"/>
      </w:rPr>
    </w:lvl>
    <w:lvl w:ilvl="4" w:tplc="B3CAF860">
      <w:numFmt w:val="bullet"/>
      <w:lvlText w:val="•"/>
      <w:lvlJc w:val="left"/>
      <w:pPr>
        <w:ind w:left="4744" w:hanging="480"/>
      </w:pPr>
      <w:rPr>
        <w:rFonts w:hint="default"/>
      </w:rPr>
    </w:lvl>
    <w:lvl w:ilvl="5" w:tplc="34E491B8">
      <w:numFmt w:val="bullet"/>
      <w:lvlText w:val="•"/>
      <w:lvlJc w:val="left"/>
      <w:pPr>
        <w:ind w:left="5690" w:hanging="480"/>
      </w:pPr>
      <w:rPr>
        <w:rFonts w:hint="default"/>
      </w:rPr>
    </w:lvl>
    <w:lvl w:ilvl="6" w:tplc="D25EE11A">
      <w:numFmt w:val="bullet"/>
      <w:lvlText w:val="•"/>
      <w:lvlJc w:val="left"/>
      <w:pPr>
        <w:ind w:left="6636" w:hanging="480"/>
      </w:pPr>
      <w:rPr>
        <w:rFonts w:hint="default"/>
      </w:rPr>
    </w:lvl>
    <w:lvl w:ilvl="7" w:tplc="3AB22628">
      <w:numFmt w:val="bullet"/>
      <w:lvlText w:val="•"/>
      <w:lvlJc w:val="left"/>
      <w:pPr>
        <w:ind w:left="7582" w:hanging="480"/>
      </w:pPr>
      <w:rPr>
        <w:rFonts w:hint="default"/>
      </w:rPr>
    </w:lvl>
    <w:lvl w:ilvl="8" w:tplc="25046E5A">
      <w:numFmt w:val="bullet"/>
      <w:lvlText w:val="•"/>
      <w:lvlJc w:val="left"/>
      <w:pPr>
        <w:ind w:left="8528" w:hanging="480"/>
      </w:pPr>
      <w:rPr>
        <w:rFonts w:hint="default"/>
      </w:rPr>
    </w:lvl>
  </w:abstractNum>
  <w:abstractNum w:abstractNumId="370" w15:restartNumberingAfterBreak="0">
    <w:nsid w:val="60487169"/>
    <w:multiLevelType w:val="hybridMultilevel"/>
    <w:tmpl w:val="2EF86812"/>
    <w:lvl w:ilvl="0" w:tplc="E68C42DA">
      <w:start w:val="1"/>
      <w:numFmt w:val="decimal"/>
      <w:lvlText w:val="%1."/>
      <w:lvlJc w:val="left"/>
      <w:pPr>
        <w:ind w:left="959" w:hanging="480"/>
        <w:jc w:val="right"/>
      </w:pPr>
      <w:rPr>
        <w:rFonts w:ascii="Courier New" w:eastAsia="Courier New" w:hAnsi="Courier New" w:cs="Courier New" w:hint="default"/>
        <w:spacing w:val="-1"/>
        <w:w w:val="100"/>
        <w:sz w:val="20"/>
        <w:szCs w:val="20"/>
      </w:rPr>
    </w:lvl>
    <w:lvl w:ilvl="1" w:tplc="0D68BD1C">
      <w:numFmt w:val="bullet"/>
      <w:lvlText w:val="•"/>
      <w:lvlJc w:val="left"/>
      <w:pPr>
        <w:ind w:left="1906" w:hanging="480"/>
      </w:pPr>
      <w:rPr>
        <w:rFonts w:hint="default"/>
      </w:rPr>
    </w:lvl>
    <w:lvl w:ilvl="2" w:tplc="4FB8BCC0">
      <w:numFmt w:val="bullet"/>
      <w:lvlText w:val="•"/>
      <w:lvlJc w:val="left"/>
      <w:pPr>
        <w:ind w:left="2852" w:hanging="480"/>
      </w:pPr>
      <w:rPr>
        <w:rFonts w:hint="default"/>
      </w:rPr>
    </w:lvl>
    <w:lvl w:ilvl="3" w:tplc="9670D050">
      <w:numFmt w:val="bullet"/>
      <w:lvlText w:val="•"/>
      <w:lvlJc w:val="left"/>
      <w:pPr>
        <w:ind w:left="3798" w:hanging="480"/>
      </w:pPr>
      <w:rPr>
        <w:rFonts w:hint="default"/>
      </w:rPr>
    </w:lvl>
    <w:lvl w:ilvl="4" w:tplc="322C2802">
      <w:numFmt w:val="bullet"/>
      <w:lvlText w:val="•"/>
      <w:lvlJc w:val="left"/>
      <w:pPr>
        <w:ind w:left="4744" w:hanging="480"/>
      </w:pPr>
      <w:rPr>
        <w:rFonts w:hint="default"/>
      </w:rPr>
    </w:lvl>
    <w:lvl w:ilvl="5" w:tplc="608A284E">
      <w:numFmt w:val="bullet"/>
      <w:lvlText w:val="•"/>
      <w:lvlJc w:val="left"/>
      <w:pPr>
        <w:ind w:left="5690" w:hanging="480"/>
      </w:pPr>
      <w:rPr>
        <w:rFonts w:hint="default"/>
      </w:rPr>
    </w:lvl>
    <w:lvl w:ilvl="6" w:tplc="9244C9A0">
      <w:numFmt w:val="bullet"/>
      <w:lvlText w:val="•"/>
      <w:lvlJc w:val="left"/>
      <w:pPr>
        <w:ind w:left="6636" w:hanging="480"/>
      </w:pPr>
      <w:rPr>
        <w:rFonts w:hint="default"/>
      </w:rPr>
    </w:lvl>
    <w:lvl w:ilvl="7" w:tplc="7E20EEA2">
      <w:numFmt w:val="bullet"/>
      <w:lvlText w:val="•"/>
      <w:lvlJc w:val="left"/>
      <w:pPr>
        <w:ind w:left="7582" w:hanging="480"/>
      </w:pPr>
      <w:rPr>
        <w:rFonts w:hint="default"/>
      </w:rPr>
    </w:lvl>
    <w:lvl w:ilvl="8" w:tplc="3DC638E8">
      <w:numFmt w:val="bullet"/>
      <w:lvlText w:val="•"/>
      <w:lvlJc w:val="left"/>
      <w:pPr>
        <w:ind w:left="8528" w:hanging="480"/>
      </w:pPr>
      <w:rPr>
        <w:rFonts w:hint="default"/>
      </w:rPr>
    </w:lvl>
  </w:abstractNum>
  <w:abstractNum w:abstractNumId="371" w15:restartNumberingAfterBreak="0">
    <w:nsid w:val="60544A4E"/>
    <w:multiLevelType w:val="hybridMultilevel"/>
    <w:tmpl w:val="9CF02942"/>
    <w:lvl w:ilvl="0" w:tplc="4A9C9596">
      <w:start w:val="1"/>
      <w:numFmt w:val="decimal"/>
      <w:lvlText w:val="%1"/>
      <w:lvlJc w:val="left"/>
      <w:pPr>
        <w:ind w:left="1439" w:hanging="840"/>
        <w:jc w:val="left"/>
      </w:pPr>
      <w:rPr>
        <w:rFonts w:ascii="Courier New" w:eastAsia="Courier New" w:hAnsi="Courier New" w:cs="Courier New" w:hint="default"/>
        <w:w w:val="100"/>
        <w:sz w:val="20"/>
        <w:szCs w:val="20"/>
      </w:rPr>
    </w:lvl>
    <w:lvl w:ilvl="1" w:tplc="3E4A2ECE">
      <w:numFmt w:val="bullet"/>
      <w:lvlText w:val="•"/>
      <w:lvlJc w:val="left"/>
      <w:pPr>
        <w:ind w:left="2338" w:hanging="840"/>
      </w:pPr>
      <w:rPr>
        <w:rFonts w:hint="default"/>
      </w:rPr>
    </w:lvl>
    <w:lvl w:ilvl="2" w:tplc="0FF0D50A">
      <w:numFmt w:val="bullet"/>
      <w:lvlText w:val="•"/>
      <w:lvlJc w:val="left"/>
      <w:pPr>
        <w:ind w:left="3236" w:hanging="840"/>
      </w:pPr>
      <w:rPr>
        <w:rFonts w:hint="default"/>
      </w:rPr>
    </w:lvl>
    <w:lvl w:ilvl="3" w:tplc="7B448394">
      <w:numFmt w:val="bullet"/>
      <w:lvlText w:val="•"/>
      <w:lvlJc w:val="left"/>
      <w:pPr>
        <w:ind w:left="4134" w:hanging="840"/>
      </w:pPr>
      <w:rPr>
        <w:rFonts w:hint="default"/>
      </w:rPr>
    </w:lvl>
    <w:lvl w:ilvl="4" w:tplc="2D8EEAD0">
      <w:numFmt w:val="bullet"/>
      <w:lvlText w:val="•"/>
      <w:lvlJc w:val="left"/>
      <w:pPr>
        <w:ind w:left="5032" w:hanging="840"/>
      </w:pPr>
      <w:rPr>
        <w:rFonts w:hint="default"/>
      </w:rPr>
    </w:lvl>
    <w:lvl w:ilvl="5" w:tplc="C5A879F6">
      <w:numFmt w:val="bullet"/>
      <w:lvlText w:val="•"/>
      <w:lvlJc w:val="left"/>
      <w:pPr>
        <w:ind w:left="5930" w:hanging="840"/>
      </w:pPr>
      <w:rPr>
        <w:rFonts w:hint="default"/>
      </w:rPr>
    </w:lvl>
    <w:lvl w:ilvl="6" w:tplc="3418CC42">
      <w:numFmt w:val="bullet"/>
      <w:lvlText w:val="•"/>
      <w:lvlJc w:val="left"/>
      <w:pPr>
        <w:ind w:left="6828" w:hanging="840"/>
      </w:pPr>
      <w:rPr>
        <w:rFonts w:hint="default"/>
      </w:rPr>
    </w:lvl>
    <w:lvl w:ilvl="7" w:tplc="B914E332">
      <w:numFmt w:val="bullet"/>
      <w:lvlText w:val="•"/>
      <w:lvlJc w:val="left"/>
      <w:pPr>
        <w:ind w:left="7726" w:hanging="840"/>
      </w:pPr>
      <w:rPr>
        <w:rFonts w:hint="default"/>
      </w:rPr>
    </w:lvl>
    <w:lvl w:ilvl="8" w:tplc="B3D68BFC">
      <w:numFmt w:val="bullet"/>
      <w:lvlText w:val="•"/>
      <w:lvlJc w:val="left"/>
      <w:pPr>
        <w:ind w:left="8624" w:hanging="840"/>
      </w:pPr>
      <w:rPr>
        <w:rFonts w:hint="default"/>
      </w:rPr>
    </w:lvl>
  </w:abstractNum>
  <w:abstractNum w:abstractNumId="372" w15:restartNumberingAfterBreak="0">
    <w:nsid w:val="605C7705"/>
    <w:multiLevelType w:val="hybridMultilevel"/>
    <w:tmpl w:val="B844910C"/>
    <w:lvl w:ilvl="0" w:tplc="0A56E2EA">
      <w:start w:val="1"/>
      <w:numFmt w:val="decimal"/>
      <w:lvlText w:val="%1"/>
      <w:lvlJc w:val="left"/>
      <w:pPr>
        <w:ind w:left="1319" w:hanging="1080"/>
        <w:jc w:val="left"/>
      </w:pPr>
      <w:rPr>
        <w:rFonts w:ascii="Courier New" w:eastAsia="Courier New" w:hAnsi="Courier New" w:cs="Courier New" w:hint="default"/>
        <w:w w:val="99"/>
        <w:sz w:val="18"/>
        <w:szCs w:val="18"/>
      </w:rPr>
    </w:lvl>
    <w:lvl w:ilvl="1" w:tplc="B334492E">
      <w:numFmt w:val="bullet"/>
      <w:lvlText w:val="•"/>
      <w:lvlJc w:val="left"/>
      <w:pPr>
        <w:ind w:left="2230" w:hanging="1080"/>
      </w:pPr>
      <w:rPr>
        <w:rFonts w:hint="default"/>
      </w:rPr>
    </w:lvl>
    <w:lvl w:ilvl="2" w:tplc="00AC3482">
      <w:numFmt w:val="bullet"/>
      <w:lvlText w:val="•"/>
      <w:lvlJc w:val="left"/>
      <w:pPr>
        <w:ind w:left="3140" w:hanging="1080"/>
      </w:pPr>
      <w:rPr>
        <w:rFonts w:hint="default"/>
      </w:rPr>
    </w:lvl>
    <w:lvl w:ilvl="3" w:tplc="E8EEB33C">
      <w:numFmt w:val="bullet"/>
      <w:lvlText w:val="•"/>
      <w:lvlJc w:val="left"/>
      <w:pPr>
        <w:ind w:left="4050" w:hanging="1080"/>
      </w:pPr>
      <w:rPr>
        <w:rFonts w:hint="default"/>
      </w:rPr>
    </w:lvl>
    <w:lvl w:ilvl="4" w:tplc="8B56F1EC">
      <w:numFmt w:val="bullet"/>
      <w:lvlText w:val="•"/>
      <w:lvlJc w:val="left"/>
      <w:pPr>
        <w:ind w:left="4960" w:hanging="1080"/>
      </w:pPr>
      <w:rPr>
        <w:rFonts w:hint="default"/>
      </w:rPr>
    </w:lvl>
    <w:lvl w:ilvl="5" w:tplc="A71429AE">
      <w:numFmt w:val="bullet"/>
      <w:lvlText w:val="•"/>
      <w:lvlJc w:val="left"/>
      <w:pPr>
        <w:ind w:left="5870" w:hanging="1080"/>
      </w:pPr>
      <w:rPr>
        <w:rFonts w:hint="default"/>
      </w:rPr>
    </w:lvl>
    <w:lvl w:ilvl="6" w:tplc="7626ECC8">
      <w:numFmt w:val="bullet"/>
      <w:lvlText w:val="•"/>
      <w:lvlJc w:val="left"/>
      <w:pPr>
        <w:ind w:left="6780" w:hanging="1080"/>
      </w:pPr>
      <w:rPr>
        <w:rFonts w:hint="default"/>
      </w:rPr>
    </w:lvl>
    <w:lvl w:ilvl="7" w:tplc="3E18AFC2">
      <w:numFmt w:val="bullet"/>
      <w:lvlText w:val="•"/>
      <w:lvlJc w:val="left"/>
      <w:pPr>
        <w:ind w:left="7690" w:hanging="1080"/>
      </w:pPr>
      <w:rPr>
        <w:rFonts w:hint="default"/>
      </w:rPr>
    </w:lvl>
    <w:lvl w:ilvl="8" w:tplc="28582B7A">
      <w:numFmt w:val="bullet"/>
      <w:lvlText w:val="•"/>
      <w:lvlJc w:val="left"/>
      <w:pPr>
        <w:ind w:left="8600" w:hanging="1080"/>
      </w:pPr>
      <w:rPr>
        <w:rFonts w:hint="default"/>
      </w:rPr>
    </w:lvl>
  </w:abstractNum>
  <w:abstractNum w:abstractNumId="373" w15:restartNumberingAfterBreak="0">
    <w:nsid w:val="60F55320"/>
    <w:multiLevelType w:val="hybridMultilevel"/>
    <w:tmpl w:val="6B843F7E"/>
    <w:lvl w:ilvl="0" w:tplc="149C26F2">
      <w:start w:val="1"/>
      <w:numFmt w:val="decimal"/>
      <w:lvlText w:val="%1"/>
      <w:lvlJc w:val="left"/>
      <w:pPr>
        <w:ind w:left="599" w:hanging="360"/>
        <w:jc w:val="left"/>
      </w:pPr>
      <w:rPr>
        <w:rFonts w:ascii="Courier New" w:eastAsia="Courier New" w:hAnsi="Courier New" w:cs="Courier New" w:hint="default"/>
        <w:w w:val="100"/>
        <w:sz w:val="20"/>
        <w:szCs w:val="20"/>
      </w:rPr>
    </w:lvl>
    <w:lvl w:ilvl="1" w:tplc="75B66720">
      <w:numFmt w:val="bullet"/>
      <w:lvlText w:val="•"/>
      <w:lvlJc w:val="left"/>
      <w:pPr>
        <w:ind w:left="1582" w:hanging="360"/>
      </w:pPr>
      <w:rPr>
        <w:rFonts w:hint="default"/>
      </w:rPr>
    </w:lvl>
    <w:lvl w:ilvl="2" w:tplc="A6F0B1D0">
      <w:numFmt w:val="bullet"/>
      <w:lvlText w:val="•"/>
      <w:lvlJc w:val="left"/>
      <w:pPr>
        <w:ind w:left="2564" w:hanging="360"/>
      </w:pPr>
      <w:rPr>
        <w:rFonts w:hint="default"/>
      </w:rPr>
    </w:lvl>
    <w:lvl w:ilvl="3" w:tplc="2AF4499C">
      <w:numFmt w:val="bullet"/>
      <w:lvlText w:val="•"/>
      <w:lvlJc w:val="left"/>
      <w:pPr>
        <w:ind w:left="3546" w:hanging="360"/>
      </w:pPr>
      <w:rPr>
        <w:rFonts w:hint="default"/>
      </w:rPr>
    </w:lvl>
    <w:lvl w:ilvl="4" w:tplc="4F1A1CBA">
      <w:numFmt w:val="bullet"/>
      <w:lvlText w:val="•"/>
      <w:lvlJc w:val="left"/>
      <w:pPr>
        <w:ind w:left="4528" w:hanging="360"/>
      </w:pPr>
      <w:rPr>
        <w:rFonts w:hint="default"/>
      </w:rPr>
    </w:lvl>
    <w:lvl w:ilvl="5" w:tplc="503EB6F8">
      <w:numFmt w:val="bullet"/>
      <w:lvlText w:val="•"/>
      <w:lvlJc w:val="left"/>
      <w:pPr>
        <w:ind w:left="5510" w:hanging="360"/>
      </w:pPr>
      <w:rPr>
        <w:rFonts w:hint="default"/>
      </w:rPr>
    </w:lvl>
    <w:lvl w:ilvl="6" w:tplc="FC4EEC7A">
      <w:numFmt w:val="bullet"/>
      <w:lvlText w:val="•"/>
      <w:lvlJc w:val="left"/>
      <w:pPr>
        <w:ind w:left="6492" w:hanging="360"/>
      </w:pPr>
      <w:rPr>
        <w:rFonts w:hint="default"/>
      </w:rPr>
    </w:lvl>
    <w:lvl w:ilvl="7" w:tplc="ABA8D224">
      <w:numFmt w:val="bullet"/>
      <w:lvlText w:val="•"/>
      <w:lvlJc w:val="left"/>
      <w:pPr>
        <w:ind w:left="7474" w:hanging="360"/>
      </w:pPr>
      <w:rPr>
        <w:rFonts w:hint="default"/>
      </w:rPr>
    </w:lvl>
    <w:lvl w:ilvl="8" w:tplc="57444530">
      <w:numFmt w:val="bullet"/>
      <w:lvlText w:val="•"/>
      <w:lvlJc w:val="left"/>
      <w:pPr>
        <w:ind w:left="8456" w:hanging="360"/>
      </w:pPr>
      <w:rPr>
        <w:rFonts w:hint="default"/>
      </w:rPr>
    </w:lvl>
  </w:abstractNum>
  <w:abstractNum w:abstractNumId="374" w15:restartNumberingAfterBreak="0">
    <w:nsid w:val="61750B73"/>
    <w:multiLevelType w:val="hybridMultilevel"/>
    <w:tmpl w:val="C6C29470"/>
    <w:lvl w:ilvl="0" w:tplc="37AC445C">
      <w:start w:val="1"/>
      <w:numFmt w:val="decimal"/>
      <w:lvlText w:val="%1."/>
      <w:lvlJc w:val="left"/>
      <w:pPr>
        <w:ind w:left="959" w:hanging="480"/>
        <w:jc w:val="left"/>
      </w:pPr>
      <w:rPr>
        <w:rFonts w:ascii="Courier New" w:eastAsia="Courier New" w:hAnsi="Courier New" w:cs="Courier New" w:hint="default"/>
        <w:spacing w:val="-1"/>
        <w:w w:val="100"/>
        <w:sz w:val="20"/>
        <w:szCs w:val="20"/>
      </w:rPr>
    </w:lvl>
    <w:lvl w:ilvl="1" w:tplc="DB666CE2">
      <w:numFmt w:val="bullet"/>
      <w:lvlText w:val="•"/>
      <w:lvlJc w:val="left"/>
      <w:pPr>
        <w:ind w:left="1906" w:hanging="480"/>
      </w:pPr>
      <w:rPr>
        <w:rFonts w:hint="default"/>
      </w:rPr>
    </w:lvl>
    <w:lvl w:ilvl="2" w:tplc="9D0E96D0">
      <w:numFmt w:val="bullet"/>
      <w:lvlText w:val="•"/>
      <w:lvlJc w:val="left"/>
      <w:pPr>
        <w:ind w:left="2852" w:hanging="480"/>
      </w:pPr>
      <w:rPr>
        <w:rFonts w:hint="default"/>
      </w:rPr>
    </w:lvl>
    <w:lvl w:ilvl="3" w:tplc="332437C6">
      <w:numFmt w:val="bullet"/>
      <w:lvlText w:val="•"/>
      <w:lvlJc w:val="left"/>
      <w:pPr>
        <w:ind w:left="3798" w:hanging="480"/>
      </w:pPr>
      <w:rPr>
        <w:rFonts w:hint="default"/>
      </w:rPr>
    </w:lvl>
    <w:lvl w:ilvl="4" w:tplc="32BA8568">
      <w:numFmt w:val="bullet"/>
      <w:lvlText w:val="•"/>
      <w:lvlJc w:val="left"/>
      <w:pPr>
        <w:ind w:left="4744" w:hanging="480"/>
      </w:pPr>
      <w:rPr>
        <w:rFonts w:hint="default"/>
      </w:rPr>
    </w:lvl>
    <w:lvl w:ilvl="5" w:tplc="4B06A55C">
      <w:numFmt w:val="bullet"/>
      <w:lvlText w:val="•"/>
      <w:lvlJc w:val="left"/>
      <w:pPr>
        <w:ind w:left="5690" w:hanging="480"/>
      </w:pPr>
      <w:rPr>
        <w:rFonts w:hint="default"/>
      </w:rPr>
    </w:lvl>
    <w:lvl w:ilvl="6" w:tplc="3ACAAE70">
      <w:numFmt w:val="bullet"/>
      <w:lvlText w:val="•"/>
      <w:lvlJc w:val="left"/>
      <w:pPr>
        <w:ind w:left="6636" w:hanging="480"/>
      </w:pPr>
      <w:rPr>
        <w:rFonts w:hint="default"/>
      </w:rPr>
    </w:lvl>
    <w:lvl w:ilvl="7" w:tplc="861C48EC">
      <w:numFmt w:val="bullet"/>
      <w:lvlText w:val="•"/>
      <w:lvlJc w:val="left"/>
      <w:pPr>
        <w:ind w:left="7582" w:hanging="480"/>
      </w:pPr>
      <w:rPr>
        <w:rFonts w:hint="default"/>
      </w:rPr>
    </w:lvl>
    <w:lvl w:ilvl="8" w:tplc="FC2246E8">
      <w:numFmt w:val="bullet"/>
      <w:lvlText w:val="•"/>
      <w:lvlJc w:val="left"/>
      <w:pPr>
        <w:ind w:left="8528" w:hanging="480"/>
      </w:pPr>
      <w:rPr>
        <w:rFonts w:hint="default"/>
      </w:rPr>
    </w:lvl>
  </w:abstractNum>
  <w:abstractNum w:abstractNumId="375" w15:restartNumberingAfterBreak="0">
    <w:nsid w:val="61C76B3B"/>
    <w:multiLevelType w:val="hybridMultilevel"/>
    <w:tmpl w:val="1324CB88"/>
    <w:lvl w:ilvl="0" w:tplc="D2F47F76">
      <w:start w:val="1"/>
      <w:numFmt w:val="decimal"/>
      <w:lvlText w:val="%1."/>
      <w:lvlJc w:val="left"/>
      <w:pPr>
        <w:ind w:left="719" w:hanging="480"/>
        <w:jc w:val="left"/>
      </w:pPr>
      <w:rPr>
        <w:rFonts w:ascii="Courier New" w:eastAsia="Courier New" w:hAnsi="Courier New" w:cs="Courier New" w:hint="default"/>
        <w:spacing w:val="-1"/>
        <w:w w:val="100"/>
        <w:sz w:val="20"/>
        <w:szCs w:val="20"/>
      </w:rPr>
    </w:lvl>
    <w:lvl w:ilvl="1" w:tplc="70E46CC0">
      <w:numFmt w:val="bullet"/>
      <w:lvlText w:val="•"/>
      <w:lvlJc w:val="left"/>
      <w:pPr>
        <w:ind w:left="1690" w:hanging="480"/>
      </w:pPr>
      <w:rPr>
        <w:rFonts w:hint="default"/>
      </w:rPr>
    </w:lvl>
    <w:lvl w:ilvl="2" w:tplc="759EB8EA">
      <w:numFmt w:val="bullet"/>
      <w:lvlText w:val="•"/>
      <w:lvlJc w:val="left"/>
      <w:pPr>
        <w:ind w:left="2660" w:hanging="480"/>
      </w:pPr>
      <w:rPr>
        <w:rFonts w:hint="default"/>
      </w:rPr>
    </w:lvl>
    <w:lvl w:ilvl="3" w:tplc="7506C786">
      <w:numFmt w:val="bullet"/>
      <w:lvlText w:val="•"/>
      <w:lvlJc w:val="left"/>
      <w:pPr>
        <w:ind w:left="3630" w:hanging="480"/>
      </w:pPr>
      <w:rPr>
        <w:rFonts w:hint="default"/>
      </w:rPr>
    </w:lvl>
    <w:lvl w:ilvl="4" w:tplc="1D56F73E">
      <w:numFmt w:val="bullet"/>
      <w:lvlText w:val="•"/>
      <w:lvlJc w:val="left"/>
      <w:pPr>
        <w:ind w:left="4600" w:hanging="480"/>
      </w:pPr>
      <w:rPr>
        <w:rFonts w:hint="default"/>
      </w:rPr>
    </w:lvl>
    <w:lvl w:ilvl="5" w:tplc="B5145576">
      <w:numFmt w:val="bullet"/>
      <w:lvlText w:val="•"/>
      <w:lvlJc w:val="left"/>
      <w:pPr>
        <w:ind w:left="5570" w:hanging="480"/>
      </w:pPr>
      <w:rPr>
        <w:rFonts w:hint="default"/>
      </w:rPr>
    </w:lvl>
    <w:lvl w:ilvl="6" w:tplc="EE469440">
      <w:numFmt w:val="bullet"/>
      <w:lvlText w:val="•"/>
      <w:lvlJc w:val="left"/>
      <w:pPr>
        <w:ind w:left="6540" w:hanging="480"/>
      </w:pPr>
      <w:rPr>
        <w:rFonts w:hint="default"/>
      </w:rPr>
    </w:lvl>
    <w:lvl w:ilvl="7" w:tplc="D87C9CAA">
      <w:numFmt w:val="bullet"/>
      <w:lvlText w:val="•"/>
      <w:lvlJc w:val="left"/>
      <w:pPr>
        <w:ind w:left="7510" w:hanging="480"/>
      </w:pPr>
      <w:rPr>
        <w:rFonts w:hint="default"/>
      </w:rPr>
    </w:lvl>
    <w:lvl w:ilvl="8" w:tplc="B4FA8632">
      <w:numFmt w:val="bullet"/>
      <w:lvlText w:val="•"/>
      <w:lvlJc w:val="left"/>
      <w:pPr>
        <w:ind w:left="8480" w:hanging="480"/>
      </w:pPr>
      <w:rPr>
        <w:rFonts w:hint="default"/>
      </w:rPr>
    </w:lvl>
  </w:abstractNum>
  <w:abstractNum w:abstractNumId="376" w15:restartNumberingAfterBreak="0">
    <w:nsid w:val="61D16721"/>
    <w:multiLevelType w:val="hybridMultilevel"/>
    <w:tmpl w:val="735C0FA0"/>
    <w:lvl w:ilvl="0" w:tplc="DA4E9D94">
      <w:start w:val="1"/>
      <w:numFmt w:val="decimal"/>
      <w:lvlText w:val="%1."/>
      <w:lvlJc w:val="left"/>
      <w:pPr>
        <w:ind w:left="719" w:hanging="480"/>
        <w:jc w:val="left"/>
      </w:pPr>
      <w:rPr>
        <w:rFonts w:ascii="Courier New" w:eastAsia="Courier New" w:hAnsi="Courier New" w:cs="Courier New" w:hint="default"/>
        <w:spacing w:val="-1"/>
        <w:w w:val="100"/>
        <w:sz w:val="20"/>
        <w:szCs w:val="20"/>
      </w:rPr>
    </w:lvl>
    <w:lvl w:ilvl="1" w:tplc="DE1420BC">
      <w:numFmt w:val="bullet"/>
      <w:lvlText w:val="•"/>
      <w:lvlJc w:val="left"/>
      <w:pPr>
        <w:ind w:left="1690" w:hanging="480"/>
      </w:pPr>
      <w:rPr>
        <w:rFonts w:hint="default"/>
      </w:rPr>
    </w:lvl>
    <w:lvl w:ilvl="2" w:tplc="216A233E">
      <w:numFmt w:val="bullet"/>
      <w:lvlText w:val="•"/>
      <w:lvlJc w:val="left"/>
      <w:pPr>
        <w:ind w:left="2660" w:hanging="480"/>
      </w:pPr>
      <w:rPr>
        <w:rFonts w:hint="default"/>
      </w:rPr>
    </w:lvl>
    <w:lvl w:ilvl="3" w:tplc="66041D6A">
      <w:numFmt w:val="bullet"/>
      <w:lvlText w:val="•"/>
      <w:lvlJc w:val="left"/>
      <w:pPr>
        <w:ind w:left="3630" w:hanging="480"/>
      </w:pPr>
      <w:rPr>
        <w:rFonts w:hint="default"/>
      </w:rPr>
    </w:lvl>
    <w:lvl w:ilvl="4" w:tplc="C55CFBC2">
      <w:numFmt w:val="bullet"/>
      <w:lvlText w:val="•"/>
      <w:lvlJc w:val="left"/>
      <w:pPr>
        <w:ind w:left="4600" w:hanging="480"/>
      </w:pPr>
      <w:rPr>
        <w:rFonts w:hint="default"/>
      </w:rPr>
    </w:lvl>
    <w:lvl w:ilvl="5" w:tplc="C7D019B0">
      <w:numFmt w:val="bullet"/>
      <w:lvlText w:val="•"/>
      <w:lvlJc w:val="left"/>
      <w:pPr>
        <w:ind w:left="5570" w:hanging="480"/>
      </w:pPr>
      <w:rPr>
        <w:rFonts w:hint="default"/>
      </w:rPr>
    </w:lvl>
    <w:lvl w:ilvl="6" w:tplc="F30C9482">
      <w:numFmt w:val="bullet"/>
      <w:lvlText w:val="•"/>
      <w:lvlJc w:val="left"/>
      <w:pPr>
        <w:ind w:left="6540" w:hanging="480"/>
      </w:pPr>
      <w:rPr>
        <w:rFonts w:hint="default"/>
      </w:rPr>
    </w:lvl>
    <w:lvl w:ilvl="7" w:tplc="D91CAD14">
      <w:numFmt w:val="bullet"/>
      <w:lvlText w:val="•"/>
      <w:lvlJc w:val="left"/>
      <w:pPr>
        <w:ind w:left="7510" w:hanging="480"/>
      </w:pPr>
      <w:rPr>
        <w:rFonts w:hint="default"/>
      </w:rPr>
    </w:lvl>
    <w:lvl w:ilvl="8" w:tplc="6950A2D8">
      <w:numFmt w:val="bullet"/>
      <w:lvlText w:val="•"/>
      <w:lvlJc w:val="left"/>
      <w:pPr>
        <w:ind w:left="8480" w:hanging="480"/>
      </w:pPr>
      <w:rPr>
        <w:rFonts w:hint="default"/>
      </w:rPr>
    </w:lvl>
  </w:abstractNum>
  <w:abstractNum w:abstractNumId="377" w15:restartNumberingAfterBreak="0">
    <w:nsid w:val="62BA57AE"/>
    <w:multiLevelType w:val="hybridMultilevel"/>
    <w:tmpl w:val="FD60E582"/>
    <w:lvl w:ilvl="0" w:tplc="6D3E7DF4">
      <w:start w:val="1"/>
      <w:numFmt w:val="decimal"/>
      <w:lvlText w:val="%1"/>
      <w:lvlJc w:val="left"/>
      <w:pPr>
        <w:ind w:left="1319" w:hanging="1080"/>
        <w:jc w:val="left"/>
      </w:pPr>
      <w:rPr>
        <w:rFonts w:ascii="Courier New" w:eastAsia="Courier New" w:hAnsi="Courier New" w:cs="Courier New" w:hint="default"/>
        <w:w w:val="99"/>
        <w:sz w:val="18"/>
        <w:szCs w:val="18"/>
      </w:rPr>
    </w:lvl>
    <w:lvl w:ilvl="1" w:tplc="775A28E0">
      <w:numFmt w:val="bullet"/>
      <w:lvlText w:val="•"/>
      <w:lvlJc w:val="left"/>
      <w:pPr>
        <w:ind w:left="2230" w:hanging="1080"/>
      </w:pPr>
      <w:rPr>
        <w:rFonts w:hint="default"/>
      </w:rPr>
    </w:lvl>
    <w:lvl w:ilvl="2" w:tplc="70E8DB08">
      <w:numFmt w:val="bullet"/>
      <w:lvlText w:val="•"/>
      <w:lvlJc w:val="left"/>
      <w:pPr>
        <w:ind w:left="3140" w:hanging="1080"/>
      </w:pPr>
      <w:rPr>
        <w:rFonts w:hint="default"/>
      </w:rPr>
    </w:lvl>
    <w:lvl w:ilvl="3" w:tplc="604CC5F4">
      <w:numFmt w:val="bullet"/>
      <w:lvlText w:val="•"/>
      <w:lvlJc w:val="left"/>
      <w:pPr>
        <w:ind w:left="4050" w:hanging="1080"/>
      </w:pPr>
      <w:rPr>
        <w:rFonts w:hint="default"/>
      </w:rPr>
    </w:lvl>
    <w:lvl w:ilvl="4" w:tplc="DB0E5E58">
      <w:numFmt w:val="bullet"/>
      <w:lvlText w:val="•"/>
      <w:lvlJc w:val="left"/>
      <w:pPr>
        <w:ind w:left="4960" w:hanging="1080"/>
      </w:pPr>
      <w:rPr>
        <w:rFonts w:hint="default"/>
      </w:rPr>
    </w:lvl>
    <w:lvl w:ilvl="5" w:tplc="CB66C170">
      <w:numFmt w:val="bullet"/>
      <w:lvlText w:val="•"/>
      <w:lvlJc w:val="left"/>
      <w:pPr>
        <w:ind w:left="5870" w:hanging="1080"/>
      </w:pPr>
      <w:rPr>
        <w:rFonts w:hint="default"/>
      </w:rPr>
    </w:lvl>
    <w:lvl w:ilvl="6" w:tplc="67DAA4A0">
      <w:numFmt w:val="bullet"/>
      <w:lvlText w:val="•"/>
      <w:lvlJc w:val="left"/>
      <w:pPr>
        <w:ind w:left="6780" w:hanging="1080"/>
      </w:pPr>
      <w:rPr>
        <w:rFonts w:hint="default"/>
      </w:rPr>
    </w:lvl>
    <w:lvl w:ilvl="7" w:tplc="2AAC7E46">
      <w:numFmt w:val="bullet"/>
      <w:lvlText w:val="•"/>
      <w:lvlJc w:val="left"/>
      <w:pPr>
        <w:ind w:left="7690" w:hanging="1080"/>
      </w:pPr>
      <w:rPr>
        <w:rFonts w:hint="default"/>
      </w:rPr>
    </w:lvl>
    <w:lvl w:ilvl="8" w:tplc="C2AE1236">
      <w:numFmt w:val="bullet"/>
      <w:lvlText w:val="•"/>
      <w:lvlJc w:val="left"/>
      <w:pPr>
        <w:ind w:left="8600" w:hanging="1080"/>
      </w:pPr>
      <w:rPr>
        <w:rFonts w:hint="default"/>
      </w:rPr>
    </w:lvl>
  </w:abstractNum>
  <w:abstractNum w:abstractNumId="378" w15:restartNumberingAfterBreak="0">
    <w:nsid w:val="63197E04"/>
    <w:multiLevelType w:val="hybridMultilevel"/>
    <w:tmpl w:val="59661A9A"/>
    <w:lvl w:ilvl="0" w:tplc="FE4438B0">
      <w:start w:val="1"/>
      <w:numFmt w:val="decimal"/>
      <w:lvlText w:val="%1"/>
      <w:lvlJc w:val="left"/>
      <w:pPr>
        <w:ind w:left="1319" w:hanging="1080"/>
        <w:jc w:val="left"/>
      </w:pPr>
      <w:rPr>
        <w:rFonts w:ascii="Courier New" w:eastAsia="Courier New" w:hAnsi="Courier New" w:cs="Courier New" w:hint="default"/>
        <w:w w:val="99"/>
        <w:sz w:val="18"/>
        <w:szCs w:val="18"/>
      </w:rPr>
    </w:lvl>
    <w:lvl w:ilvl="1" w:tplc="189A254C">
      <w:numFmt w:val="bullet"/>
      <w:lvlText w:val="•"/>
      <w:lvlJc w:val="left"/>
      <w:pPr>
        <w:ind w:left="2230" w:hanging="1080"/>
      </w:pPr>
      <w:rPr>
        <w:rFonts w:hint="default"/>
      </w:rPr>
    </w:lvl>
    <w:lvl w:ilvl="2" w:tplc="4BB8219C">
      <w:numFmt w:val="bullet"/>
      <w:lvlText w:val="•"/>
      <w:lvlJc w:val="left"/>
      <w:pPr>
        <w:ind w:left="3140" w:hanging="1080"/>
      </w:pPr>
      <w:rPr>
        <w:rFonts w:hint="default"/>
      </w:rPr>
    </w:lvl>
    <w:lvl w:ilvl="3" w:tplc="E2AA4230">
      <w:numFmt w:val="bullet"/>
      <w:lvlText w:val="•"/>
      <w:lvlJc w:val="left"/>
      <w:pPr>
        <w:ind w:left="4050" w:hanging="1080"/>
      </w:pPr>
      <w:rPr>
        <w:rFonts w:hint="default"/>
      </w:rPr>
    </w:lvl>
    <w:lvl w:ilvl="4" w:tplc="8C228A54">
      <w:numFmt w:val="bullet"/>
      <w:lvlText w:val="•"/>
      <w:lvlJc w:val="left"/>
      <w:pPr>
        <w:ind w:left="4960" w:hanging="1080"/>
      </w:pPr>
      <w:rPr>
        <w:rFonts w:hint="default"/>
      </w:rPr>
    </w:lvl>
    <w:lvl w:ilvl="5" w:tplc="2E42147C">
      <w:numFmt w:val="bullet"/>
      <w:lvlText w:val="•"/>
      <w:lvlJc w:val="left"/>
      <w:pPr>
        <w:ind w:left="5870" w:hanging="1080"/>
      </w:pPr>
      <w:rPr>
        <w:rFonts w:hint="default"/>
      </w:rPr>
    </w:lvl>
    <w:lvl w:ilvl="6" w:tplc="2B3C22C2">
      <w:numFmt w:val="bullet"/>
      <w:lvlText w:val="•"/>
      <w:lvlJc w:val="left"/>
      <w:pPr>
        <w:ind w:left="6780" w:hanging="1080"/>
      </w:pPr>
      <w:rPr>
        <w:rFonts w:hint="default"/>
      </w:rPr>
    </w:lvl>
    <w:lvl w:ilvl="7" w:tplc="E4CACC14">
      <w:numFmt w:val="bullet"/>
      <w:lvlText w:val="•"/>
      <w:lvlJc w:val="left"/>
      <w:pPr>
        <w:ind w:left="7690" w:hanging="1080"/>
      </w:pPr>
      <w:rPr>
        <w:rFonts w:hint="default"/>
      </w:rPr>
    </w:lvl>
    <w:lvl w:ilvl="8" w:tplc="D7965550">
      <w:numFmt w:val="bullet"/>
      <w:lvlText w:val="•"/>
      <w:lvlJc w:val="left"/>
      <w:pPr>
        <w:ind w:left="8600" w:hanging="1080"/>
      </w:pPr>
      <w:rPr>
        <w:rFonts w:hint="default"/>
      </w:rPr>
    </w:lvl>
  </w:abstractNum>
  <w:abstractNum w:abstractNumId="379" w15:restartNumberingAfterBreak="0">
    <w:nsid w:val="63447954"/>
    <w:multiLevelType w:val="hybridMultilevel"/>
    <w:tmpl w:val="D5DE47A2"/>
    <w:lvl w:ilvl="0" w:tplc="A350A6A8">
      <w:start w:val="1"/>
      <w:numFmt w:val="decimal"/>
      <w:lvlText w:val="%1."/>
      <w:lvlJc w:val="left"/>
      <w:pPr>
        <w:ind w:left="959" w:hanging="480"/>
        <w:jc w:val="left"/>
      </w:pPr>
      <w:rPr>
        <w:rFonts w:ascii="Courier New" w:eastAsia="Courier New" w:hAnsi="Courier New" w:cs="Courier New" w:hint="default"/>
        <w:spacing w:val="-1"/>
        <w:w w:val="100"/>
        <w:sz w:val="20"/>
        <w:szCs w:val="20"/>
      </w:rPr>
    </w:lvl>
    <w:lvl w:ilvl="1" w:tplc="215AC93C">
      <w:numFmt w:val="bullet"/>
      <w:lvlText w:val="•"/>
      <w:lvlJc w:val="left"/>
      <w:pPr>
        <w:ind w:left="1906" w:hanging="480"/>
      </w:pPr>
      <w:rPr>
        <w:rFonts w:hint="default"/>
      </w:rPr>
    </w:lvl>
    <w:lvl w:ilvl="2" w:tplc="B32AF37E">
      <w:numFmt w:val="bullet"/>
      <w:lvlText w:val="•"/>
      <w:lvlJc w:val="left"/>
      <w:pPr>
        <w:ind w:left="2852" w:hanging="480"/>
      </w:pPr>
      <w:rPr>
        <w:rFonts w:hint="default"/>
      </w:rPr>
    </w:lvl>
    <w:lvl w:ilvl="3" w:tplc="EECA8548">
      <w:numFmt w:val="bullet"/>
      <w:lvlText w:val="•"/>
      <w:lvlJc w:val="left"/>
      <w:pPr>
        <w:ind w:left="3798" w:hanging="480"/>
      </w:pPr>
      <w:rPr>
        <w:rFonts w:hint="default"/>
      </w:rPr>
    </w:lvl>
    <w:lvl w:ilvl="4" w:tplc="9C54DBF4">
      <w:numFmt w:val="bullet"/>
      <w:lvlText w:val="•"/>
      <w:lvlJc w:val="left"/>
      <w:pPr>
        <w:ind w:left="4744" w:hanging="480"/>
      </w:pPr>
      <w:rPr>
        <w:rFonts w:hint="default"/>
      </w:rPr>
    </w:lvl>
    <w:lvl w:ilvl="5" w:tplc="CBD2AAD8">
      <w:numFmt w:val="bullet"/>
      <w:lvlText w:val="•"/>
      <w:lvlJc w:val="left"/>
      <w:pPr>
        <w:ind w:left="5690" w:hanging="480"/>
      </w:pPr>
      <w:rPr>
        <w:rFonts w:hint="default"/>
      </w:rPr>
    </w:lvl>
    <w:lvl w:ilvl="6" w:tplc="CC8255EC">
      <w:numFmt w:val="bullet"/>
      <w:lvlText w:val="•"/>
      <w:lvlJc w:val="left"/>
      <w:pPr>
        <w:ind w:left="6636" w:hanging="480"/>
      </w:pPr>
      <w:rPr>
        <w:rFonts w:hint="default"/>
      </w:rPr>
    </w:lvl>
    <w:lvl w:ilvl="7" w:tplc="C498B8D6">
      <w:numFmt w:val="bullet"/>
      <w:lvlText w:val="•"/>
      <w:lvlJc w:val="left"/>
      <w:pPr>
        <w:ind w:left="7582" w:hanging="480"/>
      </w:pPr>
      <w:rPr>
        <w:rFonts w:hint="default"/>
      </w:rPr>
    </w:lvl>
    <w:lvl w:ilvl="8" w:tplc="599E946E">
      <w:numFmt w:val="bullet"/>
      <w:lvlText w:val="•"/>
      <w:lvlJc w:val="left"/>
      <w:pPr>
        <w:ind w:left="8528" w:hanging="480"/>
      </w:pPr>
      <w:rPr>
        <w:rFonts w:hint="default"/>
      </w:rPr>
    </w:lvl>
  </w:abstractNum>
  <w:abstractNum w:abstractNumId="380" w15:restartNumberingAfterBreak="0">
    <w:nsid w:val="634F15D0"/>
    <w:multiLevelType w:val="hybridMultilevel"/>
    <w:tmpl w:val="142A06F4"/>
    <w:lvl w:ilvl="0" w:tplc="3DF8E02C">
      <w:start w:val="19"/>
      <w:numFmt w:val="upperLetter"/>
      <w:lvlText w:val="%1"/>
      <w:lvlJc w:val="left"/>
      <w:pPr>
        <w:ind w:left="1273" w:hanging="614"/>
        <w:jc w:val="left"/>
      </w:pPr>
      <w:rPr>
        <w:rFonts w:ascii="Times New Roman" w:eastAsia="Times New Roman" w:hAnsi="Times New Roman" w:cs="Times New Roman" w:hint="default"/>
        <w:w w:val="99"/>
        <w:sz w:val="24"/>
        <w:szCs w:val="24"/>
      </w:rPr>
    </w:lvl>
    <w:lvl w:ilvl="1" w:tplc="ACD2A782">
      <w:numFmt w:val="bullet"/>
      <w:lvlText w:val="•"/>
      <w:lvlJc w:val="left"/>
      <w:pPr>
        <w:ind w:left="2194" w:hanging="614"/>
      </w:pPr>
      <w:rPr>
        <w:rFonts w:hint="default"/>
      </w:rPr>
    </w:lvl>
    <w:lvl w:ilvl="2" w:tplc="B894734C">
      <w:numFmt w:val="bullet"/>
      <w:lvlText w:val="•"/>
      <w:lvlJc w:val="left"/>
      <w:pPr>
        <w:ind w:left="3108" w:hanging="614"/>
      </w:pPr>
      <w:rPr>
        <w:rFonts w:hint="default"/>
      </w:rPr>
    </w:lvl>
    <w:lvl w:ilvl="3" w:tplc="CF0A312A">
      <w:numFmt w:val="bullet"/>
      <w:lvlText w:val="•"/>
      <w:lvlJc w:val="left"/>
      <w:pPr>
        <w:ind w:left="4022" w:hanging="614"/>
      </w:pPr>
      <w:rPr>
        <w:rFonts w:hint="default"/>
      </w:rPr>
    </w:lvl>
    <w:lvl w:ilvl="4" w:tplc="8FC4D054">
      <w:numFmt w:val="bullet"/>
      <w:lvlText w:val="•"/>
      <w:lvlJc w:val="left"/>
      <w:pPr>
        <w:ind w:left="4936" w:hanging="614"/>
      </w:pPr>
      <w:rPr>
        <w:rFonts w:hint="default"/>
      </w:rPr>
    </w:lvl>
    <w:lvl w:ilvl="5" w:tplc="AFD62AA0">
      <w:numFmt w:val="bullet"/>
      <w:lvlText w:val="•"/>
      <w:lvlJc w:val="left"/>
      <w:pPr>
        <w:ind w:left="5850" w:hanging="614"/>
      </w:pPr>
      <w:rPr>
        <w:rFonts w:hint="default"/>
      </w:rPr>
    </w:lvl>
    <w:lvl w:ilvl="6" w:tplc="90383CD6">
      <w:numFmt w:val="bullet"/>
      <w:lvlText w:val="•"/>
      <w:lvlJc w:val="left"/>
      <w:pPr>
        <w:ind w:left="6764" w:hanging="614"/>
      </w:pPr>
      <w:rPr>
        <w:rFonts w:hint="default"/>
      </w:rPr>
    </w:lvl>
    <w:lvl w:ilvl="7" w:tplc="29F86CF8">
      <w:numFmt w:val="bullet"/>
      <w:lvlText w:val="•"/>
      <w:lvlJc w:val="left"/>
      <w:pPr>
        <w:ind w:left="7678" w:hanging="614"/>
      </w:pPr>
      <w:rPr>
        <w:rFonts w:hint="default"/>
      </w:rPr>
    </w:lvl>
    <w:lvl w:ilvl="8" w:tplc="EE9C6A1C">
      <w:numFmt w:val="bullet"/>
      <w:lvlText w:val="•"/>
      <w:lvlJc w:val="left"/>
      <w:pPr>
        <w:ind w:left="8592" w:hanging="614"/>
      </w:pPr>
      <w:rPr>
        <w:rFonts w:hint="default"/>
      </w:rPr>
    </w:lvl>
  </w:abstractNum>
  <w:abstractNum w:abstractNumId="381" w15:restartNumberingAfterBreak="0">
    <w:nsid w:val="6350368D"/>
    <w:multiLevelType w:val="hybridMultilevel"/>
    <w:tmpl w:val="DFAA2F12"/>
    <w:lvl w:ilvl="0" w:tplc="390C04B6">
      <w:start w:val="1"/>
      <w:numFmt w:val="decimal"/>
      <w:lvlText w:val="%1."/>
      <w:lvlJc w:val="left"/>
      <w:pPr>
        <w:ind w:left="959" w:hanging="480"/>
        <w:jc w:val="right"/>
      </w:pPr>
      <w:rPr>
        <w:rFonts w:ascii="Courier New" w:eastAsia="Courier New" w:hAnsi="Courier New" w:cs="Courier New" w:hint="default"/>
        <w:spacing w:val="-1"/>
        <w:w w:val="100"/>
        <w:sz w:val="20"/>
        <w:szCs w:val="20"/>
      </w:rPr>
    </w:lvl>
    <w:lvl w:ilvl="1" w:tplc="F432A57C">
      <w:start w:val="1"/>
      <w:numFmt w:val="decimal"/>
      <w:lvlText w:val="%2"/>
      <w:lvlJc w:val="left"/>
      <w:pPr>
        <w:ind w:left="1439" w:hanging="840"/>
        <w:jc w:val="left"/>
      </w:pPr>
      <w:rPr>
        <w:rFonts w:ascii="Courier New" w:eastAsia="Courier New" w:hAnsi="Courier New" w:cs="Courier New" w:hint="default"/>
        <w:w w:val="100"/>
        <w:sz w:val="20"/>
        <w:szCs w:val="20"/>
      </w:rPr>
    </w:lvl>
    <w:lvl w:ilvl="2" w:tplc="3670F05A">
      <w:numFmt w:val="bullet"/>
      <w:lvlText w:val="•"/>
      <w:lvlJc w:val="left"/>
      <w:pPr>
        <w:ind w:left="2437" w:hanging="840"/>
      </w:pPr>
      <w:rPr>
        <w:rFonts w:hint="default"/>
      </w:rPr>
    </w:lvl>
    <w:lvl w:ilvl="3" w:tplc="4108228E">
      <w:numFmt w:val="bullet"/>
      <w:lvlText w:val="•"/>
      <w:lvlJc w:val="left"/>
      <w:pPr>
        <w:ind w:left="3435" w:hanging="840"/>
      </w:pPr>
      <w:rPr>
        <w:rFonts w:hint="default"/>
      </w:rPr>
    </w:lvl>
    <w:lvl w:ilvl="4" w:tplc="EC0C143A">
      <w:numFmt w:val="bullet"/>
      <w:lvlText w:val="•"/>
      <w:lvlJc w:val="left"/>
      <w:pPr>
        <w:ind w:left="4433" w:hanging="840"/>
      </w:pPr>
      <w:rPr>
        <w:rFonts w:hint="default"/>
      </w:rPr>
    </w:lvl>
    <w:lvl w:ilvl="5" w:tplc="33F82F34">
      <w:numFmt w:val="bullet"/>
      <w:lvlText w:val="•"/>
      <w:lvlJc w:val="left"/>
      <w:pPr>
        <w:ind w:left="5431" w:hanging="840"/>
      </w:pPr>
      <w:rPr>
        <w:rFonts w:hint="default"/>
      </w:rPr>
    </w:lvl>
    <w:lvl w:ilvl="6" w:tplc="3C0E5B74">
      <w:numFmt w:val="bullet"/>
      <w:lvlText w:val="•"/>
      <w:lvlJc w:val="left"/>
      <w:pPr>
        <w:ind w:left="6428" w:hanging="840"/>
      </w:pPr>
      <w:rPr>
        <w:rFonts w:hint="default"/>
      </w:rPr>
    </w:lvl>
    <w:lvl w:ilvl="7" w:tplc="F4F613AE">
      <w:numFmt w:val="bullet"/>
      <w:lvlText w:val="•"/>
      <w:lvlJc w:val="left"/>
      <w:pPr>
        <w:ind w:left="7426" w:hanging="840"/>
      </w:pPr>
      <w:rPr>
        <w:rFonts w:hint="default"/>
      </w:rPr>
    </w:lvl>
    <w:lvl w:ilvl="8" w:tplc="708663F8">
      <w:numFmt w:val="bullet"/>
      <w:lvlText w:val="•"/>
      <w:lvlJc w:val="left"/>
      <w:pPr>
        <w:ind w:left="8424" w:hanging="840"/>
      </w:pPr>
      <w:rPr>
        <w:rFonts w:hint="default"/>
      </w:rPr>
    </w:lvl>
  </w:abstractNum>
  <w:abstractNum w:abstractNumId="382" w15:restartNumberingAfterBreak="0">
    <w:nsid w:val="636F54D2"/>
    <w:multiLevelType w:val="hybridMultilevel"/>
    <w:tmpl w:val="9F1ECBB8"/>
    <w:lvl w:ilvl="0" w:tplc="F78E959C">
      <w:start w:val="1"/>
      <w:numFmt w:val="decimal"/>
      <w:lvlText w:val="%1."/>
      <w:lvlJc w:val="left"/>
      <w:pPr>
        <w:ind w:left="959" w:hanging="480"/>
        <w:jc w:val="left"/>
      </w:pPr>
      <w:rPr>
        <w:rFonts w:ascii="Courier New" w:eastAsia="Courier New" w:hAnsi="Courier New" w:cs="Courier New" w:hint="default"/>
        <w:spacing w:val="-1"/>
        <w:w w:val="100"/>
        <w:sz w:val="20"/>
        <w:szCs w:val="20"/>
      </w:rPr>
    </w:lvl>
    <w:lvl w:ilvl="1" w:tplc="00EA7580">
      <w:numFmt w:val="bullet"/>
      <w:lvlText w:val="•"/>
      <w:lvlJc w:val="left"/>
      <w:pPr>
        <w:ind w:left="1906" w:hanging="480"/>
      </w:pPr>
      <w:rPr>
        <w:rFonts w:hint="default"/>
      </w:rPr>
    </w:lvl>
    <w:lvl w:ilvl="2" w:tplc="496AC670">
      <w:numFmt w:val="bullet"/>
      <w:lvlText w:val="•"/>
      <w:lvlJc w:val="left"/>
      <w:pPr>
        <w:ind w:left="2852" w:hanging="480"/>
      </w:pPr>
      <w:rPr>
        <w:rFonts w:hint="default"/>
      </w:rPr>
    </w:lvl>
    <w:lvl w:ilvl="3" w:tplc="6D2007FE">
      <w:numFmt w:val="bullet"/>
      <w:lvlText w:val="•"/>
      <w:lvlJc w:val="left"/>
      <w:pPr>
        <w:ind w:left="3798" w:hanging="480"/>
      </w:pPr>
      <w:rPr>
        <w:rFonts w:hint="default"/>
      </w:rPr>
    </w:lvl>
    <w:lvl w:ilvl="4" w:tplc="FFC49BEE">
      <w:numFmt w:val="bullet"/>
      <w:lvlText w:val="•"/>
      <w:lvlJc w:val="left"/>
      <w:pPr>
        <w:ind w:left="4744" w:hanging="480"/>
      </w:pPr>
      <w:rPr>
        <w:rFonts w:hint="default"/>
      </w:rPr>
    </w:lvl>
    <w:lvl w:ilvl="5" w:tplc="A56E0846">
      <w:numFmt w:val="bullet"/>
      <w:lvlText w:val="•"/>
      <w:lvlJc w:val="left"/>
      <w:pPr>
        <w:ind w:left="5690" w:hanging="480"/>
      </w:pPr>
      <w:rPr>
        <w:rFonts w:hint="default"/>
      </w:rPr>
    </w:lvl>
    <w:lvl w:ilvl="6" w:tplc="E7D67FB6">
      <w:numFmt w:val="bullet"/>
      <w:lvlText w:val="•"/>
      <w:lvlJc w:val="left"/>
      <w:pPr>
        <w:ind w:left="6636" w:hanging="480"/>
      </w:pPr>
      <w:rPr>
        <w:rFonts w:hint="default"/>
      </w:rPr>
    </w:lvl>
    <w:lvl w:ilvl="7" w:tplc="CC464EA4">
      <w:numFmt w:val="bullet"/>
      <w:lvlText w:val="•"/>
      <w:lvlJc w:val="left"/>
      <w:pPr>
        <w:ind w:left="7582" w:hanging="480"/>
      </w:pPr>
      <w:rPr>
        <w:rFonts w:hint="default"/>
      </w:rPr>
    </w:lvl>
    <w:lvl w:ilvl="8" w:tplc="67AC9B54">
      <w:numFmt w:val="bullet"/>
      <w:lvlText w:val="•"/>
      <w:lvlJc w:val="left"/>
      <w:pPr>
        <w:ind w:left="8528" w:hanging="480"/>
      </w:pPr>
      <w:rPr>
        <w:rFonts w:hint="default"/>
      </w:rPr>
    </w:lvl>
  </w:abstractNum>
  <w:abstractNum w:abstractNumId="383" w15:restartNumberingAfterBreak="0">
    <w:nsid w:val="64584D26"/>
    <w:multiLevelType w:val="hybridMultilevel"/>
    <w:tmpl w:val="CE62FBB4"/>
    <w:lvl w:ilvl="0" w:tplc="B706E558">
      <w:start w:val="1"/>
      <w:numFmt w:val="decimal"/>
      <w:lvlText w:val="%1."/>
      <w:lvlJc w:val="left"/>
      <w:pPr>
        <w:ind w:left="599" w:hanging="360"/>
        <w:jc w:val="left"/>
      </w:pPr>
      <w:rPr>
        <w:rFonts w:ascii="Courier New" w:eastAsia="Courier New" w:hAnsi="Courier New" w:cs="Courier New" w:hint="default"/>
        <w:spacing w:val="-1"/>
        <w:w w:val="100"/>
        <w:sz w:val="20"/>
        <w:szCs w:val="20"/>
      </w:rPr>
    </w:lvl>
    <w:lvl w:ilvl="1" w:tplc="F72C139E">
      <w:start w:val="1"/>
      <w:numFmt w:val="decimal"/>
      <w:lvlText w:val="%2."/>
      <w:lvlJc w:val="left"/>
      <w:pPr>
        <w:ind w:left="959" w:hanging="480"/>
        <w:jc w:val="right"/>
      </w:pPr>
      <w:rPr>
        <w:rFonts w:ascii="Courier New" w:eastAsia="Courier New" w:hAnsi="Courier New" w:cs="Courier New" w:hint="default"/>
        <w:spacing w:val="-1"/>
        <w:w w:val="100"/>
        <w:sz w:val="20"/>
        <w:szCs w:val="20"/>
      </w:rPr>
    </w:lvl>
    <w:lvl w:ilvl="2" w:tplc="D64A579E">
      <w:numFmt w:val="bullet"/>
      <w:lvlText w:val="•"/>
      <w:lvlJc w:val="left"/>
      <w:pPr>
        <w:ind w:left="2011" w:hanging="480"/>
      </w:pPr>
      <w:rPr>
        <w:rFonts w:hint="default"/>
      </w:rPr>
    </w:lvl>
    <w:lvl w:ilvl="3" w:tplc="C0A03A16">
      <w:numFmt w:val="bullet"/>
      <w:lvlText w:val="•"/>
      <w:lvlJc w:val="left"/>
      <w:pPr>
        <w:ind w:left="3062" w:hanging="480"/>
      </w:pPr>
      <w:rPr>
        <w:rFonts w:hint="default"/>
      </w:rPr>
    </w:lvl>
    <w:lvl w:ilvl="4" w:tplc="EA8A6B36">
      <w:numFmt w:val="bullet"/>
      <w:lvlText w:val="•"/>
      <w:lvlJc w:val="left"/>
      <w:pPr>
        <w:ind w:left="4113" w:hanging="480"/>
      </w:pPr>
      <w:rPr>
        <w:rFonts w:hint="default"/>
      </w:rPr>
    </w:lvl>
    <w:lvl w:ilvl="5" w:tplc="8B5480CC">
      <w:numFmt w:val="bullet"/>
      <w:lvlText w:val="•"/>
      <w:lvlJc w:val="left"/>
      <w:pPr>
        <w:ind w:left="5164" w:hanging="480"/>
      </w:pPr>
      <w:rPr>
        <w:rFonts w:hint="default"/>
      </w:rPr>
    </w:lvl>
    <w:lvl w:ilvl="6" w:tplc="9D9CE9EC">
      <w:numFmt w:val="bullet"/>
      <w:lvlText w:val="•"/>
      <w:lvlJc w:val="left"/>
      <w:pPr>
        <w:ind w:left="6215" w:hanging="480"/>
      </w:pPr>
      <w:rPr>
        <w:rFonts w:hint="default"/>
      </w:rPr>
    </w:lvl>
    <w:lvl w:ilvl="7" w:tplc="9FA279C8">
      <w:numFmt w:val="bullet"/>
      <w:lvlText w:val="•"/>
      <w:lvlJc w:val="left"/>
      <w:pPr>
        <w:ind w:left="7266" w:hanging="480"/>
      </w:pPr>
      <w:rPr>
        <w:rFonts w:hint="default"/>
      </w:rPr>
    </w:lvl>
    <w:lvl w:ilvl="8" w:tplc="56D6DDCA">
      <w:numFmt w:val="bullet"/>
      <w:lvlText w:val="•"/>
      <w:lvlJc w:val="left"/>
      <w:pPr>
        <w:ind w:left="8317" w:hanging="480"/>
      </w:pPr>
      <w:rPr>
        <w:rFonts w:hint="default"/>
      </w:rPr>
    </w:lvl>
  </w:abstractNum>
  <w:abstractNum w:abstractNumId="384" w15:restartNumberingAfterBreak="0">
    <w:nsid w:val="648D4C62"/>
    <w:multiLevelType w:val="hybridMultilevel"/>
    <w:tmpl w:val="24E4C3AE"/>
    <w:lvl w:ilvl="0" w:tplc="868E7AB4">
      <w:start w:val="1"/>
      <w:numFmt w:val="decimal"/>
      <w:lvlText w:val="%1"/>
      <w:lvlJc w:val="left"/>
      <w:pPr>
        <w:ind w:left="1319" w:hanging="720"/>
        <w:jc w:val="left"/>
      </w:pPr>
      <w:rPr>
        <w:rFonts w:ascii="Courier New" w:eastAsia="Courier New" w:hAnsi="Courier New" w:cs="Courier New" w:hint="default"/>
        <w:w w:val="100"/>
        <w:sz w:val="20"/>
        <w:szCs w:val="20"/>
      </w:rPr>
    </w:lvl>
    <w:lvl w:ilvl="1" w:tplc="D69CC66A">
      <w:numFmt w:val="bullet"/>
      <w:lvlText w:val="•"/>
      <w:lvlJc w:val="left"/>
      <w:pPr>
        <w:ind w:left="2230" w:hanging="720"/>
      </w:pPr>
      <w:rPr>
        <w:rFonts w:hint="default"/>
      </w:rPr>
    </w:lvl>
    <w:lvl w:ilvl="2" w:tplc="76CCF3CE">
      <w:numFmt w:val="bullet"/>
      <w:lvlText w:val="•"/>
      <w:lvlJc w:val="left"/>
      <w:pPr>
        <w:ind w:left="3140" w:hanging="720"/>
      </w:pPr>
      <w:rPr>
        <w:rFonts w:hint="default"/>
      </w:rPr>
    </w:lvl>
    <w:lvl w:ilvl="3" w:tplc="C18CA39E">
      <w:numFmt w:val="bullet"/>
      <w:lvlText w:val="•"/>
      <w:lvlJc w:val="left"/>
      <w:pPr>
        <w:ind w:left="4050" w:hanging="720"/>
      </w:pPr>
      <w:rPr>
        <w:rFonts w:hint="default"/>
      </w:rPr>
    </w:lvl>
    <w:lvl w:ilvl="4" w:tplc="5EDCB4DC">
      <w:numFmt w:val="bullet"/>
      <w:lvlText w:val="•"/>
      <w:lvlJc w:val="left"/>
      <w:pPr>
        <w:ind w:left="4960" w:hanging="720"/>
      </w:pPr>
      <w:rPr>
        <w:rFonts w:hint="default"/>
      </w:rPr>
    </w:lvl>
    <w:lvl w:ilvl="5" w:tplc="0CCC686A">
      <w:numFmt w:val="bullet"/>
      <w:lvlText w:val="•"/>
      <w:lvlJc w:val="left"/>
      <w:pPr>
        <w:ind w:left="5870" w:hanging="720"/>
      </w:pPr>
      <w:rPr>
        <w:rFonts w:hint="default"/>
      </w:rPr>
    </w:lvl>
    <w:lvl w:ilvl="6" w:tplc="0226C210">
      <w:numFmt w:val="bullet"/>
      <w:lvlText w:val="•"/>
      <w:lvlJc w:val="left"/>
      <w:pPr>
        <w:ind w:left="6780" w:hanging="720"/>
      </w:pPr>
      <w:rPr>
        <w:rFonts w:hint="default"/>
      </w:rPr>
    </w:lvl>
    <w:lvl w:ilvl="7" w:tplc="7AE8B756">
      <w:numFmt w:val="bullet"/>
      <w:lvlText w:val="•"/>
      <w:lvlJc w:val="left"/>
      <w:pPr>
        <w:ind w:left="7690" w:hanging="720"/>
      </w:pPr>
      <w:rPr>
        <w:rFonts w:hint="default"/>
      </w:rPr>
    </w:lvl>
    <w:lvl w:ilvl="8" w:tplc="EF426546">
      <w:numFmt w:val="bullet"/>
      <w:lvlText w:val="•"/>
      <w:lvlJc w:val="left"/>
      <w:pPr>
        <w:ind w:left="8600" w:hanging="720"/>
      </w:pPr>
      <w:rPr>
        <w:rFonts w:hint="default"/>
      </w:rPr>
    </w:lvl>
  </w:abstractNum>
  <w:abstractNum w:abstractNumId="385" w15:restartNumberingAfterBreak="0">
    <w:nsid w:val="64AC6855"/>
    <w:multiLevelType w:val="hybridMultilevel"/>
    <w:tmpl w:val="9ED617F4"/>
    <w:lvl w:ilvl="0" w:tplc="5596B646">
      <w:start w:val="1"/>
      <w:numFmt w:val="decimal"/>
      <w:lvlText w:val="%1"/>
      <w:lvlJc w:val="left"/>
      <w:pPr>
        <w:ind w:left="1319" w:hanging="1080"/>
        <w:jc w:val="left"/>
      </w:pPr>
      <w:rPr>
        <w:rFonts w:ascii="Courier New" w:eastAsia="Courier New" w:hAnsi="Courier New" w:cs="Courier New" w:hint="default"/>
        <w:w w:val="99"/>
        <w:sz w:val="18"/>
        <w:szCs w:val="18"/>
      </w:rPr>
    </w:lvl>
    <w:lvl w:ilvl="1" w:tplc="2E302F38">
      <w:numFmt w:val="bullet"/>
      <w:lvlText w:val="•"/>
      <w:lvlJc w:val="left"/>
      <w:pPr>
        <w:ind w:left="2230" w:hanging="1080"/>
      </w:pPr>
      <w:rPr>
        <w:rFonts w:hint="default"/>
      </w:rPr>
    </w:lvl>
    <w:lvl w:ilvl="2" w:tplc="E9B6873A">
      <w:numFmt w:val="bullet"/>
      <w:lvlText w:val="•"/>
      <w:lvlJc w:val="left"/>
      <w:pPr>
        <w:ind w:left="3140" w:hanging="1080"/>
      </w:pPr>
      <w:rPr>
        <w:rFonts w:hint="default"/>
      </w:rPr>
    </w:lvl>
    <w:lvl w:ilvl="3" w:tplc="215E9478">
      <w:numFmt w:val="bullet"/>
      <w:lvlText w:val="•"/>
      <w:lvlJc w:val="left"/>
      <w:pPr>
        <w:ind w:left="4050" w:hanging="1080"/>
      </w:pPr>
      <w:rPr>
        <w:rFonts w:hint="default"/>
      </w:rPr>
    </w:lvl>
    <w:lvl w:ilvl="4" w:tplc="63A07E10">
      <w:numFmt w:val="bullet"/>
      <w:lvlText w:val="•"/>
      <w:lvlJc w:val="left"/>
      <w:pPr>
        <w:ind w:left="4960" w:hanging="1080"/>
      </w:pPr>
      <w:rPr>
        <w:rFonts w:hint="default"/>
      </w:rPr>
    </w:lvl>
    <w:lvl w:ilvl="5" w:tplc="BC626C5E">
      <w:numFmt w:val="bullet"/>
      <w:lvlText w:val="•"/>
      <w:lvlJc w:val="left"/>
      <w:pPr>
        <w:ind w:left="5870" w:hanging="1080"/>
      </w:pPr>
      <w:rPr>
        <w:rFonts w:hint="default"/>
      </w:rPr>
    </w:lvl>
    <w:lvl w:ilvl="6" w:tplc="D64A8FF6">
      <w:numFmt w:val="bullet"/>
      <w:lvlText w:val="•"/>
      <w:lvlJc w:val="left"/>
      <w:pPr>
        <w:ind w:left="6780" w:hanging="1080"/>
      </w:pPr>
      <w:rPr>
        <w:rFonts w:hint="default"/>
      </w:rPr>
    </w:lvl>
    <w:lvl w:ilvl="7" w:tplc="5F047F10">
      <w:numFmt w:val="bullet"/>
      <w:lvlText w:val="•"/>
      <w:lvlJc w:val="left"/>
      <w:pPr>
        <w:ind w:left="7690" w:hanging="1080"/>
      </w:pPr>
      <w:rPr>
        <w:rFonts w:hint="default"/>
      </w:rPr>
    </w:lvl>
    <w:lvl w:ilvl="8" w:tplc="197E3C98">
      <w:numFmt w:val="bullet"/>
      <w:lvlText w:val="•"/>
      <w:lvlJc w:val="left"/>
      <w:pPr>
        <w:ind w:left="8600" w:hanging="1080"/>
      </w:pPr>
      <w:rPr>
        <w:rFonts w:hint="default"/>
      </w:rPr>
    </w:lvl>
  </w:abstractNum>
  <w:abstractNum w:abstractNumId="386" w15:restartNumberingAfterBreak="0">
    <w:nsid w:val="655B2102"/>
    <w:multiLevelType w:val="hybridMultilevel"/>
    <w:tmpl w:val="1E18FF60"/>
    <w:lvl w:ilvl="0" w:tplc="974A88AC">
      <w:start w:val="1"/>
      <w:numFmt w:val="decimal"/>
      <w:lvlText w:val="%1."/>
      <w:lvlJc w:val="left"/>
      <w:pPr>
        <w:ind w:left="599" w:hanging="360"/>
        <w:jc w:val="left"/>
      </w:pPr>
      <w:rPr>
        <w:rFonts w:ascii="Courier New" w:eastAsia="Courier New" w:hAnsi="Courier New" w:cs="Courier New" w:hint="default"/>
        <w:spacing w:val="-1"/>
        <w:w w:val="100"/>
        <w:sz w:val="20"/>
        <w:szCs w:val="20"/>
      </w:rPr>
    </w:lvl>
    <w:lvl w:ilvl="1" w:tplc="B1AA6CEE">
      <w:numFmt w:val="bullet"/>
      <w:lvlText w:val="•"/>
      <w:lvlJc w:val="left"/>
      <w:pPr>
        <w:ind w:left="1582" w:hanging="360"/>
      </w:pPr>
      <w:rPr>
        <w:rFonts w:hint="default"/>
      </w:rPr>
    </w:lvl>
    <w:lvl w:ilvl="2" w:tplc="4686E05E">
      <w:numFmt w:val="bullet"/>
      <w:lvlText w:val="•"/>
      <w:lvlJc w:val="left"/>
      <w:pPr>
        <w:ind w:left="2564" w:hanging="360"/>
      </w:pPr>
      <w:rPr>
        <w:rFonts w:hint="default"/>
      </w:rPr>
    </w:lvl>
    <w:lvl w:ilvl="3" w:tplc="0E2C20D4">
      <w:numFmt w:val="bullet"/>
      <w:lvlText w:val="•"/>
      <w:lvlJc w:val="left"/>
      <w:pPr>
        <w:ind w:left="3546" w:hanging="360"/>
      </w:pPr>
      <w:rPr>
        <w:rFonts w:hint="default"/>
      </w:rPr>
    </w:lvl>
    <w:lvl w:ilvl="4" w:tplc="AE0A3E18">
      <w:numFmt w:val="bullet"/>
      <w:lvlText w:val="•"/>
      <w:lvlJc w:val="left"/>
      <w:pPr>
        <w:ind w:left="4528" w:hanging="360"/>
      </w:pPr>
      <w:rPr>
        <w:rFonts w:hint="default"/>
      </w:rPr>
    </w:lvl>
    <w:lvl w:ilvl="5" w:tplc="7D0EDFB2">
      <w:numFmt w:val="bullet"/>
      <w:lvlText w:val="•"/>
      <w:lvlJc w:val="left"/>
      <w:pPr>
        <w:ind w:left="5510" w:hanging="360"/>
      </w:pPr>
      <w:rPr>
        <w:rFonts w:hint="default"/>
      </w:rPr>
    </w:lvl>
    <w:lvl w:ilvl="6" w:tplc="69F44E00">
      <w:numFmt w:val="bullet"/>
      <w:lvlText w:val="•"/>
      <w:lvlJc w:val="left"/>
      <w:pPr>
        <w:ind w:left="6492" w:hanging="360"/>
      </w:pPr>
      <w:rPr>
        <w:rFonts w:hint="default"/>
      </w:rPr>
    </w:lvl>
    <w:lvl w:ilvl="7" w:tplc="E72E6378">
      <w:numFmt w:val="bullet"/>
      <w:lvlText w:val="•"/>
      <w:lvlJc w:val="left"/>
      <w:pPr>
        <w:ind w:left="7474" w:hanging="360"/>
      </w:pPr>
      <w:rPr>
        <w:rFonts w:hint="default"/>
      </w:rPr>
    </w:lvl>
    <w:lvl w:ilvl="8" w:tplc="73B0A57A">
      <w:numFmt w:val="bullet"/>
      <w:lvlText w:val="•"/>
      <w:lvlJc w:val="left"/>
      <w:pPr>
        <w:ind w:left="8456" w:hanging="360"/>
      </w:pPr>
      <w:rPr>
        <w:rFonts w:hint="default"/>
      </w:rPr>
    </w:lvl>
  </w:abstractNum>
  <w:abstractNum w:abstractNumId="387" w15:restartNumberingAfterBreak="0">
    <w:nsid w:val="65BC3BBA"/>
    <w:multiLevelType w:val="hybridMultilevel"/>
    <w:tmpl w:val="39FCDD50"/>
    <w:lvl w:ilvl="0" w:tplc="F8B83C4E">
      <w:start w:val="1"/>
      <w:numFmt w:val="decimal"/>
      <w:lvlText w:val="%1."/>
      <w:lvlJc w:val="left"/>
      <w:pPr>
        <w:ind w:left="599" w:hanging="360"/>
        <w:jc w:val="left"/>
      </w:pPr>
      <w:rPr>
        <w:rFonts w:ascii="Courier New" w:eastAsia="Courier New" w:hAnsi="Courier New" w:cs="Courier New" w:hint="default"/>
        <w:spacing w:val="-1"/>
        <w:w w:val="100"/>
        <w:sz w:val="20"/>
        <w:szCs w:val="20"/>
      </w:rPr>
    </w:lvl>
    <w:lvl w:ilvl="1" w:tplc="D04CA874">
      <w:numFmt w:val="bullet"/>
      <w:lvlText w:val="•"/>
      <w:lvlJc w:val="left"/>
      <w:pPr>
        <w:ind w:left="1582" w:hanging="360"/>
      </w:pPr>
      <w:rPr>
        <w:rFonts w:hint="default"/>
      </w:rPr>
    </w:lvl>
    <w:lvl w:ilvl="2" w:tplc="ED88312C">
      <w:numFmt w:val="bullet"/>
      <w:lvlText w:val="•"/>
      <w:lvlJc w:val="left"/>
      <w:pPr>
        <w:ind w:left="2564" w:hanging="360"/>
      </w:pPr>
      <w:rPr>
        <w:rFonts w:hint="default"/>
      </w:rPr>
    </w:lvl>
    <w:lvl w:ilvl="3" w:tplc="AA2E3B48">
      <w:numFmt w:val="bullet"/>
      <w:lvlText w:val="•"/>
      <w:lvlJc w:val="left"/>
      <w:pPr>
        <w:ind w:left="3546" w:hanging="360"/>
      </w:pPr>
      <w:rPr>
        <w:rFonts w:hint="default"/>
      </w:rPr>
    </w:lvl>
    <w:lvl w:ilvl="4" w:tplc="8B3C1C3C">
      <w:numFmt w:val="bullet"/>
      <w:lvlText w:val="•"/>
      <w:lvlJc w:val="left"/>
      <w:pPr>
        <w:ind w:left="4528" w:hanging="360"/>
      </w:pPr>
      <w:rPr>
        <w:rFonts w:hint="default"/>
      </w:rPr>
    </w:lvl>
    <w:lvl w:ilvl="5" w:tplc="95E84F66">
      <w:numFmt w:val="bullet"/>
      <w:lvlText w:val="•"/>
      <w:lvlJc w:val="left"/>
      <w:pPr>
        <w:ind w:left="5510" w:hanging="360"/>
      </w:pPr>
      <w:rPr>
        <w:rFonts w:hint="default"/>
      </w:rPr>
    </w:lvl>
    <w:lvl w:ilvl="6" w:tplc="6308836A">
      <w:numFmt w:val="bullet"/>
      <w:lvlText w:val="•"/>
      <w:lvlJc w:val="left"/>
      <w:pPr>
        <w:ind w:left="6492" w:hanging="360"/>
      </w:pPr>
      <w:rPr>
        <w:rFonts w:hint="default"/>
      </w:rPr>
    </w:lvl>
    <w:lvl w:ilvl="7" w:tplc="E8582134">
      <w:numFmt w:val="bullet"/>
      <w:lvlText w:val="•"/>
      <w:lvlJc w:val="left"/>
      <w:pPr>
        <w:ind w:left="7474" w:hanging="360"/>
      </w:pPr>
      <w:rPr>
        <w:rFonts w:hint="default"/>
      </w:rPr>
    </w:lvl>
    <w:lvl w:ilvl="8" w:tplc="18745BC4">
      <w:numFmt w:val="bullet"/>
      <w:lvlText w:val="•"/>
      <w:lvlJc w:val="left"/>
      <w:pPr>
        <w:ind w:left="8456" w:hanging="360"/>
      </w:pPr>
      <w:rPr>
        <w:rFonts w:hint="default"/>
      </w:rPr>
    </w:lvl>
  </w:abstractNum>
  <w:abstractNum w:abstractNumId="388" w15:restartNumberingAfterBreak="0">
    <w:nsid w:val="65CE5275"/>
    <w:multiLevelType w:val="hybridMultilevel"/>
    <w:tmpl w:val="33A236E2"/>
    <w:lvl w:ilvl="0" w:tplc="E8FCC748">
      <w:start w:val="1"/>
      <w:numFmt w:val="decimal"/>
      <w:lvlText w:val="%1"/>
      <w:lvlJc w:val="left"/>
      <w:pPr>
        <w:ind w:left="2399" w:hanging="1800"/>
        <w:jc w:val="left"/>
      </w:pPr>
      <w:rPr>
        <w:rFonts w:ascii="Courier New" w:eastAsia="Courier New" w:hAnsi="Courier New" w:cs="Courier New" w:hint="default"/>
        <w:w w:val="100"/>
        <w:sz w:val="20"/>
        <w:szCs w:val="20"/>
      </w:rPr>
    </w:lvl>
    <w:lvl w:ilvl="1" w:tplc="A59605C8">
      <w:numFmt w:val="bullet"/>
      <w:lvlText w:val="•"/>
      <w:lvlJc w:val="left"/>
      <w:pPr>
        <w:ind w:left="3202" w:hanging="1800"/>
      </w:pPr>
      <w:rPr>
        <w:rFonts w:hint="default"/>
      </w:rPr>
    </w:lvl>
    <w:lvl w:ilvl="2" w:tplc="1E8AE77E">
      <w:numFmt w:val="bullet"/>
      <w:lvlText w:val="•"/>
      <w:lvlJc w:val="left"/>
      <w:pPr>
        <w:ind w:left="4004" w:hanging="1800"/>
      </w:pPr>
      <w:rPr>
        <w:rFonts w:hint="default"/>
      </w:rPr>
    </w:lvl>
    <w:lvl w:ilvl="3" w:tplc="654EE4FE">
      <w:numFmt w:val="bullet"/>
      <w:lvlText w:val="•"/>
      <w:lvlJc w:val="left"/>
      <w:pPr>
        <w:ind w:left="4806" w:hanging="1800"/>
      </w:pPr>
      <w:rPr>
        <w:rFonts w:hint="default"/>
      </w:rPr>
    </w:lvl>
    <w:lvl w:ilvl="4" w:tplc="74CE68BC">
      <w:numFmt w:val="bullet"/>
      <w:lvlText w:val="•"/>
      <w:lvlJc w:val="left"/>
      <w:pPr>
        <w:ind w:left="5608" w:hanging="1800"/>
      </w:pPr>
      <w:rPr>
        <w:rFonts w:hint="default"/>
      </w:rPr>
    </w:lvl>
    <w:lvl w:ilvl="5" w:tplc="65446FF6">
      <w:numFmt w:val="bullet"/>
      <w:lvlText w:val="•"/>
      <w:lvlJc w:val="left"/>
      <w:pPr>
        <w:ind w:left="6410" w:hanging="1800"/>
      </w:pPr>
      <w:rPr>
        <w:rFonts w:hint="default"/>
      </w:rPr>
    </w:lvl>
    <w:lvl w:ilvl="6" w:tplc="D054C434">
      <w:numFmt w:val="bullet"/>
      <w:lvlText w:val="•"/>
      <w:lvlJc w:val="left"/>
      <w:pPr>
        <w:ind w:left="7212" w:hanging="1800"/>
      </w:pPr>
      <w:rPr>
        <w:rFonts w:hint="default"/>
      </w:rPr>
    </w:lvl>
    <w:lvl w:ilvl="7" w:tplc="7BA61612">
      <w:numFmt w:val="bullet"/>
      <w:lvlText w:val="•"/>
      <w:lvlJc w:val="left"/>
      <w:pPr>
        <w:ind w:left="8014" w:hanging="1800"/>
      </w:pPr>
      <w:rPr>
        <w:rFonts w:hint="default"/>
      </w:rPr>
    </w:lvl>
    <w:lvl w:ilvl="8" w:tplc="0EA8A42A">
      <w:numFmt w:val="bullet"/>
      <w:lvlText w:val="•"/>
      <w:lvlJc w:val="left"/>
      <w:pPr>
        <w:ind w:left="8816" w:hanging="1800"/>
      </w:pPr>
      <w:rPr>
        <w:rFonts w:hint="default"/>
      </w:rPr>
    </w:lvl>
  </w:abstractNum>
  <w:abstractNum w:abstractNumId="389" w15:restartNumberingAfterBreak="0">
    <w:nsid w:val="661E5A8B"/>
    <w:multiLevelType w:val="hybridMultilevel"/>
    <w:tmpl w:val="97A89D94"/>
    <w:lvl w:ilvl="0" w:tplc="BCD4C9DA">
      <w:start w:val="1"/>
      <w:numFmt w:val="decimal"/>
      <w:lvlText w:val="%1"/>
      <w:lvlJc w:val="left"/>
      <w:pPr>
        <w:ind w:left="1319" w:hanging="720"/>
        <w:jc w:val="left"/>
      </w:pPr>
      <w:rPr>
        <w:rFonts w:ascii="Courier New" w:eastAsia="Courier New" w:hAnsi="Courier New" w:cs="Courier New" w:hint="default"/>
        <w:w w:val="100"/>
        <w:sz w:val="20"/>
        <w:szCs w:val="20"/>
      </w:rPr>
    </w:lvl>
    <w:lvl w:ilvl="1" w:tplc="61CA1106">
      <w:numFmt w:val="bullet"/>
      <w:lvlText w:val="•"/>
      <w:lvlJc w:val="left"/>
      <w:pPr>
        <w:ind w:left="2230" w:hanging="720"/>
      </w:pPr>
      <w:rPr>
        <w:rFonts w:hint="default"/>
      </w:rPr>
    </w:lvl>
    <w:lvl w:ilvl="2" w:tplc="9AD68296">
      <w:numFmt w:val="bullet"/>
      <w:lvlText w:val="•"/>
      <w:lvlJc w:val="left"/>
      <w:pPr>
        <w:ind w:left="3140" w:hanging="720"/>
      </w:pPr>
      <w:rPr>
        <w:rFonts w:hint="default"/>
      </w:rPr>
    </w:lvl>
    <w:lvl w:ilvl="3" w:tplc="4F307916">
      <w:numFmt w:val="bullet"/>
      <w:lvlText w:val="•"/>
      <w:lvlJc w:val="left"/>
      <w:pPr>
        <w:ind w:left="4050" w:hanging="720"/>
      </w:pPr>
      <w:rPr>
        <w:rFonts w:hint="default"/>
      </w:rPr>
    </w:lvl>
    <w:lvl w:ilvl="4" w:tplc="DC5EBBC2">
      <w:numFmt w:val="bullet"/>
      <w:lvlText w:val="•"/>
      <w:lvlJc w:val="left"/>
      <w:pPr>
        <w:ind w:left="4960" w:hanging="720"/>
      </w:pPr>
      <w:rPr>
        <w:rFonts w:hint="default"/>
      </w:rPr>
    </w:lvl>
    <w:lvl w:ilvl="5" w:tplc="8A36CBCC">
      <w:numFmt w:val="bullet"/>
      <w:lvlText w:val="•"/>
      <w:lvlJc w:val="left"/>
      <w:pPr>
        <w:ind w:left="5870" w:hanging="720"/>
      </w:pPr>
      <w:rPr>
        <w:rFonts w:hint="default"/>
      </w:rPr>
    </w:lvl>
    <w:lvl w:ilvl="6" w:tplc="08C84FB4">
      <w:numFmt w:val="bullet"/>
      <w:lvlText w:val="•"/>
      <w:lvlJc w:val="left"/>
      <w:pPr>
        <w:ind w:left="6780" w:hanging="720"/>
      </w:pPr>
      <w:rPr>
        <w:rFonts w:hint="default"/>
      </w:rPr>
    </w:lvl>
    <w:lvl w:ilvl="7" w:tplc="04FA4214">
      <w:numFmt w:val="bullet"/>
      <w:lvlText w:val="•"/>
      <w:lvlJc w:val="left"/>
      <w:pPr>
        <w:ind w:left="7690" w:hanging="720"/>
      </w:pPr>
      <w:rPr>
        <w:rFonts w:hint="default"/>
      </w:rPr>
    </w:lvl>
    <w:lvl w:ilvl="8" w:tplc="6E8C8270">
      <w:numFmt w:val="bullet"/>
      <w:lvlText w:val="•"/>
      <w:lvlJc w:val="left"/>
      <w:pPr>
        <w:ind w:left="8600" w:hanging="720"/>
      </w:pPr>
      <w:rPr>
        <w:rFonts w:hint="default"/>
      </w:rPr>
    </w:lvl>
  </w:abstractNum>
  <w:abstractNum w:abstractNumId="390" w15:restartNumberingAfterBreak="0">
    <w:nsid w:val="676261D4"/>
    <w:multiLevelType w:val="hybridMultilevel"/>
    <w:tmpl w:val="9F3661E2"/>
    <w:lvl w:ilvl="0" w:tplc="7660D00E">
      <w:start w:val="1"/>
      <w:numFmt w:val="decimal"/>
      <w:lvlText w:val="%1."/>
      <w:lvlJc w:val="left"/>
      <w:pPr>
        <w:ind w:left="900" w:hanging="300"/>
        <w:jc w:val="left"/>
      </w:pPr>
      <w:rPr>
        <w:rFonts w:ascii="Times New Roman" w:eastAsia="Times New Roman" w:hAnsi="Times New Roman" w:cs="Times New Roman" w:hint="default"/>
        <w:w w:val="100"/>
        <w:sz w:val="24"/>
        <w:szCs w:val="24"/>
      </w:rPr>
    </w:lvl>
    <w:lvl w:ilvl="1" w:tplc="61788C1C">
      <w:start w:val="1"/>
      <w:numFmt w:val="lowerLetter"/>
      <w:lvlText w:val="%2."/>
      <w:lvlJc w:val="left"/>
      <w:pPr>
        <w:ind w:left="1246" w:hanging="287"/>
        <w:jc w:val="left"/>
      </w:pPr>
      <w:rPr>
        <w:rFonts w:ascii="Times New Roman" w:eastAsia="Times New Roman" w:hAnsi="Times New Roman" w:cs="Times New Roman" w:hint="default"/>
        <w:w w:val="100"/>
        <w:sz w:val="24"/>
        <w:szCs w:val="24"/>
      </w:rPr>
    </w:lvl>
    <w:lvl w:ilvl="2" w:tplc="AE00C168">
      <w:numFmt w:val="bullet"/>
      <w:lvlText w:val="•"/>
      <w:lvlJc w:val="left"/>
      <w:pPr>
        <w:ind w:left="2260" w:hanging="287"/>
      </w:pPr>
      <w:rPr>
        <w:rFonts w:hint="default"/>
      </w:rPr>
    </w:lvl>
    <w:lvl w:ilvl="3" w:tplc="6952D170">
      <w:numFmt w:val="bullet"/>
      <w:lvlText w:val="•"/>
      <w:lvlJc w:val="left"/>
      <w:pPr>
        <w:ind w:left="3280" w:hanging="287"/>
      </w:pPr>
      <w:rPr>
        <w:rFonts w:hint="default"/>
      </w:rPr>
    </w:lvl>
    <w:lvl w:ilvl="4" w:tplc="2EBE76E0">
      <w:numFmt w:val="bullet"/>
      <w:lvlText w:val="•"/>
      <w:lvlJc w:val="left"/>
      <w:pPr>
        <w:ind w:left="4300" w:hanging="287"/>
      </w:pPr>
      <w:rPr>
        <w:rFonts w:hint="default"/>
      </w:rPr>
    </w:lvl>
    <w:lvl w:ilvl="5" w:tplc="E38288AE">
      <w:numFmt w:val="bullet"/>
      <w:lvlText w:val="•"/>
      <w:lvlJc w:val="left"/>
      <w:pPr>
        <w:ind w:left="5320" w:hanging="287"/>
      </w:pPr>
      <w:rPr>
        <w:rFonts w:hint="default"/>
      </w:rPr>
    </w:lvl>
    <w:lvl w:ilvl="6" w:tplc="0AE2C18C">
      <w:numFmt w:val="bullet"/>
      <w:lvlText w:val="•"/>
      <w:lvlJc w:val="left"/>
      <w:pPr>
        <w:ind w:left="6340" w:hanging="287"/>
      </w:pPr>
      <w:rPr>
        <w:rFonts w:hint="default"/>
      </w:rPr>
    </w:lvl>
    <w:lvl w:ilvl="7" w:tplc="C680A95E">
      <w:numFmt w:val="bullet"/>
      <w:lvlText w:val="•"/>
      <w:lvlJc w:val="left"/>
      <w:pPr>
        <w:ind w:left="7360" w:hanging="287"/>
      </w:pPr>
      <w:rPr>
        <w:rFonts w:hint="default"/>
      </w:rPr>
    </w:lvl>
    <w:lvl w:ilvl="8" w:tplc="ED06A786">
      <w:numFmt w:val="bullet"/>
      <w:lvlText w:val="•"/>
      <w:lvlJc w:val="left"/>
      <w:pPr>
        <w:ind w:left="8380" w:hanging="287"/>
      </w:pPr>
      <w:rPr>
        <w:rFonts w:hint="default"/>
      </w:rPr>
    </w:lvl>
  </w:abstractNum>
  <w:abstractNum w:abstractNumId="391" w15:restartNumberingAfterBreak="0">
    <w:nsid w:val="67E51644"/>
    <w:multiLevelType w:val="hybridMultilevel"/>
    <w:tmpl w:val="B868263E"/>
    <w:lvl w:ilvl="0" w:tplc="9F84F78A">
      <w:start w:val="1"/>
      <w:numFmt w:val="decimal"/>
      <w:lvlText w:val="%1."/>
      <w:lvlJc w:val="left"/>
      <w:pPr>
        <w:ind w:left="719" w:hanging="480"/>
        <w:jc w:val="left"/>
      </w:pPr>
      <w:rPr>
        <w:rFonts w:ascii="Courier New" w:eastAsia="Courier New" w:hAnsi="Courier New" w:cs="Courier New" w:hint="default"/>
        <w:spacing w:val="-1"/>
        <w:w w:val="100"/>
        <w:sz w:val="20"/>
        <w:szCs w:val="20"/>
      </w:rPr>
    </w:lvl>
    <w:lvl w:ilvl="1" w:tplc="0D1088C2">
      <w:numFmt w:val="bullet"/>
      <w:lvlText w:val="•"/>
      <w:lvlJc w:val="left"/>
      <w:pPr>
        <w:ind w:left="1690" w:hanging="480"/>
      </w:pPr>
      <w:rPr>
        <w:rFonts w:hint="default"/>
      </w:rPr>
    </w:lvl>
    <w:lvl w:ilvl="2" w:tplc="092AD306">
      <w:numFmt w:val="bullet"/>
      <w:lvlText w:val="•"/>
      <w:lvlJc w:val="left"/>
      <w:pPr>
        <w:ind w:left="2660" w:hanging="480"/>
      </w:pPr>
      <w:rPr>
        <w:rFonts w:hint="default"/>
      </w:rPr>
    </w:lvl>
    <w:lvl w:ilvl="3" w:tplc="1AE41094">
      <w:numFmt w:val="bullet"/>
      <w:lvlText w:val="•"/>
      <w:lvlJc w:val="left"/>
      <w:pPr>
        <w:ind w:left="3630" w:hanging="480"/>
      </w:pPr>
      <w:rPr>
        <w:rFonts w:hint="default"/>
      </w:rPr>
    </w:lvl>
    <w:lvl w:ilvl="4" w:tplc="5D421150">
      <w:numFmt w:val="bullet"/>
      <w:lvlText w:val="•"/>
      <w:lvlJc w:val="left"/>
      <w:pPr>
        <w:ind w:left="4600" w:hanging="480"/>
      </w:pPr>
      <w:rPr>
        <w:rFonts w:hint="default"/>
      </w:rPr>
    </w:lvl>
    <w:lvl w:ilvl="5" w:tplc="9014B2FC">
      <w:numFmt w:val="bullet"/>
      <w:lvlText w:val="•"/>
      <w:lvlJc w:val="left"/>
      <w:pPr>
        <w:ind w:left="5570" w:hanging="480"/>
      </w:pPr>
      <w:rPr>
        <w:rFonts w:hint="default"/>
      </w:rPr>
    </w:lvl>
    <w:lvl w:ilvl="6" w:tplc="FE58313E">
      <w:numFmt w:val="bullet"/>
      <w:lvlText w:val="•"/>
      <w:lvlJc w:val="left"/>
      <w:pPr>
        <w:ind w:left="6540" w:hanging="480"/>
      </w:pPr>
      <w:rPr>
        <w:rFonts w:hint="default"/>
      </w:rPr>
    </w:lvl>
    <w:lvl w:ilvl="7" w:tplc="6D442CB2">
      <w:numFmt w:val="bullet"/>
      <w:lvlText w:val="•"/>
      <w:lvlJc w:val="left"/>
      <w:pPr>
        <w:ind w:left="7510" w:hanging="480"/>
      </w:pPr>
      <w:rPr>
        <w:rFonts w:hint="default"/>
      </w:rPr>
    </w:lvl>
    <w:lvl w:ilvl="8" w:tplc="1DD270F2">
      <w:numFmt w:val="bullet"/>
      <w:lvlText w:val="•"/>
      <w:lvlJc w:val="left"/>
      <w:pPr>
        <w:ind w:left="8480" w:hanging="480"/>
      </w:pPr>
      <w:rPr>
        <w:rFonts w:hint="default"/>
      </w:rPr>
    </w:lvl>
  </w:abstractNum>
  <w:abstractNum w:abstractNumId="392" w15:restartNumberingAfterBreak="0">
    <w:nsid w:val="67F03446"/>
    <w:multiLevelType w:val="hybridMultilevel"/>
    <w:tmpl w:val="33662C88"/>
    <w:lvl w:ilvl="0" w:tplc="C7A455F8">
      <w:start w:val="1"/>
      <w:numFmt w:val="decimal"/>
      <w:lvlText w:val="%1."/>
      <w:lvlJc w:val="left"/>
      <w:pPr>
        <w:ind w:left="599" w:hanging="360"/>
        <w:jc w:val="left"/>
      </w:pPr>
      <w:rPr>
        <w:rFonts w:ascii="Courier New" w:eastAsia="Courier New" w:hAnsi="Courier New" w:cs="Courier New" w:hint="default"/>
        <w:spacing w:val="-1"/>
        <w:w w:val="100"/>
        <w:sz w:val="20"/>
        <w:szCs w:val="20"/>
      </w:rPr>
    </w:lvl>
    <w:lvl w:ilvl="1" w:tplc="77149752">
      <w:start w:val="1"/>
      <w:numFmt w:val="decimal"/>
      <w:lvlText w:val="%2."/>
      <w:lvlJc w:val="left"/>
      <w:pPr>
        <w:ind w:left="960" w:hanging="361"/>
        <w:jc w:val="left"/>
      </w:pPr>
      <w:rPr>
        <w:rFonts w:ascii="Times New Roman" w:eastAsia="Times New Roman" w:hAnsi="Times New Roman" w:cs="Times New Roman" w:hint="default"/>
        <w:w w:val="100"/>
        <w:sz w:val="24"/>
        <w:szCs w:val="24"/>
      </w:rPr>
    </w:lvl>
    <w:lvl w:ilvl="2" w:tplc="C7F6C5C4">
      <w:start w:val="1"/>
      <w:numFmt w:val="lowerLetter"/>
      <w:lvlText w:val="%3."/>
      <w:lvlJc w:val="left"/>
      <w:pPr>
        <w:ind w:left="1319" w:hanging="360"/>
        <w:jc w:val="left"/>
      </w:pPr>
      <w:rPr>
        <w:rFonts w:ascii="Times New Roman" w:eastAsia="Times New Roman" w:hAnsi="Times New Roman" w:cs="Times New Roman" w:hint="default"/>
        <w:w w:val="100"/>
        <w:sz w:val="24"/>
        <w:szCs w:val="24"/>
      </w:rPr>
    </w:lvl>
    <w:lvl w:ilvl="3" w:tplc="8988AACC">
      <w:numFmt w:val="bullet"/>
      <w:lvlText w:val="•"/>
      <w:lvlJc w:val="left"/>
      <w:pPr>
        <w:ind w:left="2457" w:hanging="360"/>
      </w:pPr>
      <w:rPr>
        <w:rFonts w:hint="default"/>
      </w:rPr>
    </w:lvl>
    <w:lvl w:ilvl="4" w:tplc="F28C9324">
      <w:numFmt w:val="bullet"/>
      <w:lvlText w:val="•"/>
      <w:lvlJc w:val="left"/>
      <w:pPr>
        <w:ind w:left="3595" w:hanging="360"/>
      </w:pPr>
      <w:rPr>
        <w:rFonts w:hint="default"/>
      </w:rPr>
    </w:lvl>
    <w:lvl w:ilvl="5" w:tplc="6B0ABC7E">
      <w:numFmt w:val="bullet"/>
      <w:lvlText w:val="•"/>
      <w:lvlJc w:val="left"/>
      <w:pPr>
        <w:ind w:left="4732" w:hanging="360"/>
      </w:pPr>
      <w:rPr>
        <w:rFonts w:hint="default"/>
      </w:rPr>
    </w:lvl>
    <w:lvl w:ilvl="6" w:tplc="BCCECC1C">
      <w:numFmt w:val="bullet"/>
      <w:lvlText w:val="•"/>
      <w:lvlJc w:val="left"/>
      <w:pPr>
        <w:ind w:left="5870" w:hanging="360"/>
      </w:pPr>
      <w:rPr>
        <w:rFonts w:hint="default"/>
      </w:rPr>
    </w:lvl>
    <w:lvl w:ilvl="7" w:tplc="067ADAD6">
      <w:numFmt w:val="bullet"/>
      <w:lvlText w:val="•"/>
      <w:lvlJc w:val="left"/>
      <w:pPr>
        <w:ind w:left="7007" w:hanging="360"/>
      </w:pPr>
      <w:rPr>
        <w:rFonts w:hint="default"/>
      </w:rPr>
    </w:lvl>
    <w:lvl w:ilvl="8" w:tplc="E3C4567A">
      <w:numFmt w:val="bullet"/>
      <w:lvlText w:val="•"/>
      <w:lvlJc w:val="left"/>
      <w:pPr>
        <w:ind w:left="8145" w:hanging="360"/>
      </w:pPr>
      <w:rPr>
        <w:rFonts w:hint="default"/>
      </w:rPr>
    </w:lvl>
  </w:abstractNum>
  <w:abstractNum w:abstractNumId="393" w15:restartNumberingAfterBreak="0">
    <w:nsid w:val="68012BC6"/>
    <w:multiLevelType w:val="hybridMultilevel"/>
    <w:tmpl w:val="1A884BE8"/>
    <w:lvl w:ilvl="0" w:tplc="758CE3D6">
      <w:start w:val="1"/>
      <w:numFmt w:val="decimal"/>
      <w:lvlText w:val="%1."/>
      <w:lvlJc w:val="left"/>
      <w:pPr>
        <w:ind w:left="959" w:hanging="360"/>
        <w:jc w:val="left"/>
      </w:pPr>
      <w:rPr>
        <w:rFonts w:ascii="Courier New" w:eastAsia="Courier New" w:hAnsi="Courier New" w:cs="Courier New" w:hint="default"/>
        <w:spacing w:val="-1"/>
        <w:w w:val="100"/>
        <w:sz w:val="20"/>
        <w:szCs w:val="20"/>
      </w:rPr>
    </w:lvl>
    <w:lvl w:ilvl="1" w:tplc="267A91A6">
      <w:start w:val="1"/>
      <w:numFmt w:val="decimal"/>
      <w:lvlText w:val="%2"/>
      <w:lvlJc w:val="left"/>
      <w:pPr>
        <w:ind w:left="2639" w:hanging="1200"/>
        <w:jc w:val="left"/>
      </w:pPr>
      <w:rPr>
        <w:rFonts w:ascii="Courier New" w:eastAsia="Courier New" w:hAnsi="Courier New" w:cs="Courier New" w:hint="default"/>
        <w:w w:val="100"/>
        <w:sz w:val="20"/>
        <w:szCs w:val="20"/>
      </w:rPr>
    </w:lvl>
    <w:lvl w:ilvl="2" w:tplc="219CB63A">
      <w:numFmt w:val="bullet"/>
      <w:lvlText w:val="•"/>
      <w:lvlJc w:val="left"/>
      <w:pPr>
        <w:ind w:left="3504" w:hanging="1200"/>
      </w:pPr>
      <w:rPr>
        <w:rFonts w:hint="default"/>
      </w:rPr>
    </w:lvl>
    <w:lvl w:ilvl="3" w:tplc="716E21E2">
      <w:numFmt w:val="bullet"/>
      <w:lvlText w:val="•"/>
      <w:lvlJc w:val="left"/>
      <w:pPr>
        <w:ind w:left="4368" w:hanging="1200"/>
      </w:pPr>
      <w:rPr>
        <w:rFonts w:hint="default"/>
      </w:rPr>
    </w:lvl>
    <w:lvl w:ilvl="4" w:tplc="42E49E76">
      <w:numFmt w:val="bullet"/>
      <w:lvlText w:val="•"/>
      <w:lvlJc w:val="left"/>
      <w:pPr>
        <w:ind w:left="5233" w:hanging="1200"/>
      </w:pPr>
      <w:rPr>
        <w:rFonts w:hint="default"/>
      </w:rPr>
    </w:lvl>
    <w:lvl w:ilvl="5" w:tplc="8F20341A">
      <w:numFmt w:val="bullet"/>
      <w:lvlText w:val="•"/>
      <w:lvlJc w:val="left"/>
      <w:pPr>
        <w:ind w:left="6097" w:hanging="1200"/>
      </w:pPr>
      <w:rPr>
        <w:rFonts w:hint="default"/>
      </w:rPr>
    </w:lvl>
    <w:lvl w:ilvl="6" w:tplc="244CD4FE">
      <w:numFmt w:val="bullet"/>
      <w:lvlText w:val="•"/>
      <w:lvlJc w:val="left"/>
      <w:pPr>
        <w:ind w:left="6962" w:hanging="1200"/>
      </w:pPr>
      <w:rPr>
        <w:rFonts w:hint="default"/>
      </w:rPr>
    </w:lvl>
    <w:lvl w:ilvl="7" w:tplc="ABF8C164">
      <w:numFmt w:val="bullet"/>
      <w:lvlText w:val="•"/>
      <w:lvlJc w:val="left"/>
      <w:pPr>
        <w:ind w:left="7826" w:hanging="1200"/>
      </w:pPr>
      <w:rPr>
        <w:rFonts w:hint="default"/>
      </w:rPr>
    </w:lvl>
    <w:lvl w:ilvl="8" w:tplc="B82877EC">
      <w:numFmt w:val="bullet"/>
      <w:lvlText w:val="•"/>
      <w:lvlJc w:val="left"/>
      <w:pPr>
        <w:ind w:left="8691" w:hanging="1200"/>
      </w:pPr>
      <w:rPr>
        <w:rFonts w:hint="default"/>
      </w:rPr>
    </w:lvl>
  </w:abstractNum>
  <w:abstractNum w:abstractNumId="394" w15:restartNumberingAfterBreak="0">
    <w:nsid w:val="685A2480"/>
    <w:multiLevelType w:val="hybridMultilevel"/>
    <w:tmpl w:val="FD96F960"/>
    <w:lvl w:ilvl="0" w:tplc="934E9CF4">
      <w:start w:val="1"/>
      <w:numFmt w:val="decimal"/>
      <w:lvlText w:val="%1"/>
      <w:lvlJc w:val="left"/>
      <w:pPr>
        <w:ind w:left="1439" w:hanging="840"/>
        <w:jc w:val="left"/>
      </w:pPr>
      <w:rPr>
        <w:rFonts w:ascii="Courier New" w:eastAsia="Courier New" w:hAnsi="Courier New" w:cs="Courier New" w:hint="default"/>
        <w:w w:val="100"/>
        <w:sz w:val="20"/>
        <w:szCs w:val="20"/>
      </w:rPr>
    </w:lvl>
    <w:lvl w:ilvl="1" w:tplc="BE8EE1D0">
      <w:numFmt w:val="bullet"/>
      <w:lvlText w:val="•"/>
      <w:lvlJc w:val="left"/>
      <w:pPr>
        <w:ind w:left="2338" w:hanging="840"/>
      </w:pPr>
      <w:rPr>
        <w:rFonts w:hint="default"/>
      </w:rPr>
    </w:lvl>
    <w:lvl w:ilvl="2" w:tplc="967A65FA">
      <w:numFmt w:val="bullet"/>
      <w:lvlText w:val="•"/>
      <w:lvlJc w:val="left"/>
      <w:pPr>
        <w:ind w:left="3236" w:hanging="840"/>
      </w:pPr>
      <w:rPr>
        <w:rFonts w:hint="default"/>
      </w:rPr>
    </w:lvl>
    <w:lvl w:ilvl="3" w:tplc="BDBECDD8">
      <w:numFmt w:val="bullet"/>
      <w:lvlText w:val="•"/>
      <w:lvlJc w:val="left"/>
      <w:pPr>
        <w:ind w:left="4134" w:hanging="840"/>
      </w:pPr>
      <w:rPr>
        <w:rFonts w:hint="default"/>
      </w:rPr>
    </w:lvl>
    <w:lvl w:ilvl="4" w:tplc="6E02BD90">
      <w:numFmt w:val="bullet"/>
      <w:lvlText w:val="•"/>
      <w:lvlJc w:val="left"/>
      <w:pPr>
        <w:ind w:left="5032" w:hanging="840"/>
      </w:pPr>
      <w:rPr>
        <w:rFonts w:hint="default"/>
      </w:rPr>
    </w:lvl>
    <w:lvl w:ilvl="5" w:tplc="AD5C4BCA">
      <w:numFmt w:val="bullet"/>
      <w:lvlText w:val="•"/>
      <w:lvlJc w:val="left"/>
      <w:pPr>
        <w:ind w:left="5930" w:hanging="840"/>
      </w:pPr>
      <w:rPr>
        <w:rFonts w:hint="default"/>
      </w:rPr>
    </w:lvl>
    <w:lvl w:ilvl="6" w:tplc="DC0C7678">
      <w:numFmt w:val="bullet"/>
      <w:lvlText w:val="•"/>
      <w:lvlJc w:val="left"/>
      <w:pPr>
        <w:ind w:left="6828" w:hanging="840"/>
      </w:pPr>
      <w:rPr>
        <w:rFonts w:hint="default"/>
      </w:rPr>
    </w:lvl>
    <w:lvl w:ilvl="7" w:tplc="3A123894">
      <w:numFmt w:val="bullet"/>
      <w:lvlText w:val="•"/>
      <w:lvlJc w:val="left"/>
      <w:pPr>
        <w:ind w:left="7726" w:hanging="840"/>
      </w:pPr>
      <w:rPr>
        <w:rFonts w:hint="default"/>
      </w:rPr>
    </w:lvl>
    <w:lvl w:ilvl="8" w:tplc="0284DB2A">
      <w:numFmt w:val="bullet"/>
      <w:lvlText w:val="•"/>
      <w:lvlJc w:val="left"/>
      <w:pPr>
        <w:ind w:left="8624" w:hanging="840"/>
      </w:pPr>
      <w:rPr>
        <w:rFonts w:hint="default"/>
      </w:rPr>
    </w:lvl>
  </w:abstractNum>
  <w:abstractNum w:abstractNumId="395" w15:restartNumberingAfterBreak="0">
    <w:nsid w:val="68641090"/>
    <w:multiLevelType w:val="hybridMultilevel"/>
    <w:tmpl w:val="0C98830A"/>
    <w:lvl w:ilvl="0" w:tplc="925C6800">
      <w:start w:val="1"/>
      <w:numFmt w:val="decimal"/>
      <w:lvlText w:val="%1."/>
      <w:lvlJc w:val="left"/>
      <w:pPr>
        <w:ind w:left="719" w:hanging="480"/>
        <w:jc w:val="left"/>
      </w:pPr>
      <w:rPr>
        <w:rFonts w:ascii="Courier New" w:eastAsia="Courier New" w:hAnsi="Courier New" w:cs="Courier New" w:hint="default"/>
        <w:spacing w:val="-1"/>
        <w:w w:val="100"/>
        <w:sz w:val="20"/>
        <w:szCs w:val="20"/>
      </w:rPr>
    </w:lvl>
    <w:lvl w:ilvl="1" w:tplc="4E0EF9CA">
      <w:numFmt w:val="bullet"/>
      <w:lvlText w:val="•"/>
      <w:lvlJc w:val="left"/>
      <w:pPr>
        <w:ind w:left="1690" w:hanging="480"/>
      </w:pPr>
      <w:rPr>
        <w:rFonts w:hint="default"/>
      </w:rPr>
    </w:lvl>
    <w:lvl w:ilvl="2" w:tplc="5044CF66">
      <w:numFmt w:val="bullet"/>
      <w:lvlText w:val="•"/>
      <w:lvlJc w:val="left"/>
      <w:pPr>
        <w:ind w:left="2660" w:hanging="480"/>
      </w:pPr>
      <w:rPr>
        <w:rFonts w:hint="default"/>
      </w:rPr>
    </w:lvl>
    <w:lvl w:ilvl="3" w:tplc="022A3D5E">
      <w:numFmt w:val="bullet"/>
      <w:lvlText w:val="•"/>
      <w:lvlJc w:val="left"/>
      <w:pPr>
        <w:ind w:left="3630" w:hanging="480"/>
      </w:pPr>
      <w:rPr>
        <w:rFonts w:hint="default"/>
      </w:rPr>
    </w:lvl>
    <w:lvl w:ilvl="4" w:tplc="8A50B984">
      <w:numFmt w:val="bullet"/>
      <w:lvlText w:val="•"/>
      <w:lvlJc w:val="left"/>
      <w:pPr>
        <w:ind w:left="4600" w:hanging="480"/>
      </w:pPr>
      <w:rPr>
        <w:rFonts w:hint="default"/>
      </w:rPr>
    </w:lvl>
    <w:lvl w:ilvl="5" w:tplc="A580C426">
      <w:numFmt w:val="bullet"/>
      <w:lvlText w:val="•"/>
      <w:lvlJc w:val="left"/>
      <w:pPr>
        <w:ind w:left="5570" w:hanging="480"/>
      </w:pPr>
      <w:rPr>
        <w:rFonts w:hint="default"/>
      </w:rPr>
    </w:lvl>
    <w:lvl w:ilvl="6" w:tplc="9A260EC8">
      <w:numFmt w:val="bullet"/>
      <w:lvlText w:val="•"/>
      <w:lvlJc w:val="left"/>
      <w:pPr>
        <w:ind w:left="6540" w:hanging="480"/>
      </w:pPr>
      <w:rPr>
        <w:rFonts w:hint="default"/>
      </w:rPr>
    </w:lvl>
    <w:lvl w:ilvl="7" w:tplc="66844ABE">
      <w:numFmt w:val="bullet"/>
      <w:lvlText w:val="•"/>
      <w:lvlJc w:val="left"/>
      <w:pPr>
        <w:ind w:left="7510" w:hanging="480"/>
      </w:pPr>
      <w:rPr>
        <w:rFonts w:hint="default"/>
      </w:rPr>
    </w:lvl>
    <w:lvl w:ilvl="8" w:tplc="A848518E">
      <w:numFmt w:val="bullet"/>
      <w:lvlText w:val="•"/>
      <w:lvlJc w:val="left"/>
      <w:pPr>
        <w:ind w:left="8480" w:hanging="480"/>
      </w:pPr>
      <w:rPr>
        <w:rFonts w:hint="default"/>
      </w:rPr>
    </w:lvl>
  </w:abstractNum>
  <w:abstractNum w:abstractNumId="396" w15:restartNumberingAfterBreak="0">
    <w:nsid w:val="686D705E"/>
    <w:multiLevelType w:val="hybridMultilevel"/>
    <w:tmpl w:val="1D70DB9C"/>
    <w:lvl w:ilvl="0" w:tplc="6EF87D82">
      <w:start w:val="6"/>
      <w:numFmt w:val="decimal"/>
      <w:lvlText w:val="%1"/>
      <w:lvlJc w:val="left"/>
      <w:pPr>
        <w:ind w:left="1439" w:hanging="840"/>
        <w:jc w:val="left"/>
      </w:pPr>
      <w:rPr>
        <w:rFonts w:ascii="Courier New" w:eastAsia="Courier New" w:hAnsi="Courier New" w:cs="Courier New" w:hint="default"/>
        <w:w w:val="100"/>
        <w:sz w:val="20"/>
        <w:szCs w:val="20"/>
      </w:rPr>
    </w:lvl>
    <w:lvl w:ilvl="1" w:tplc="7A7A094E">
      <w:numFmt w:val="bullet"/>
      <w:lvlText w:val="•"/>
      <w:lvlJc w:val="left"/>
      <w:pPr>
        <w:ind w:left="2338" w:hanging="840"/>
      </w:pPr>
      <w:rPr>
        <w:rFonts w:hint="default"/>
      </w:rPr>
    </w:lvl>
    <w:lvl w:ilvl="2" w:tplc="5C104510">
      <w:numFmt w:val="bullet"/>
      <w:lvlText w:val="•"/>
      <w:lvlJc w:val="left"/>
      <w:pPr>
        <w:ind w:left="3236" w:hanging="840"/>
      </w:pPr>
      <w:rPr>
        <w:rFonts w:hint="default"/>
      </w:rPr>
    </w:lvl>
    <w:lvl w:ilvl="3" w:tplc="D49AB5F8">
      <w:numFmt w:val="bullet"/>
      <w:lvlText w:val="•"/>
      <w:lvlJc w:val="left"/>
      <w:pPr>
        <w:ind w:left="4134" w:hanging="840"/>
      </w:pPr>
      <w:rPr>
        <w:rFonts w:hint="default"/>
      </w:rPr>
    </w:lvl>
    <w:lvl w:ilvl="4" w:tplc="61EE548E">
      <w:numFmt w:val="bullet"/>
      <w:lvlText w:val="•"/>
      <w:lvlJc w:val="left"/>
      <w:pPr>
        <w:ind w:left="5032" w:hanging="840"/>
      </w:pPr>
      <w:rPr>
        <w:rFonts w:hint="default"/>
      </w:rPr>
    </w:lvl>
    <w:lvl w:ilvl="5" w:tplc="5A2E0D56">
      <w:numFmt w:val="bullet"/>
      <w:lvlText w:val="•"/>
      <w:lvlJc w:val="left"/>
      <w:pPr>
        <w:ind w:left="5930" w:hanging="840"/>
      </w:pPr>
      <w:rPr>
        <w:rFonts w:hint="default"/>
      </w:rPr>
    </w:lvl>
    <w:lvl w:ilvl="6" w:tplc="1A429F3C">
      <w:numFmt w:val="bullet"/>
      <w:lvlText w:val="•"/>
      <w:lvlJc w:val="left"/>
      <w:pPr>
        <w:ind w:left="6828" w:hanging="840"/>
      </w:pPr>
      <w:rPr>
        <w:rFonts w:hint="default"/>
      </w:rPr>
    </w:lvl>
    <w:lvl w:ilvl="7" w:tplc="5852DA24">
      <w:numFmt w:val="bullet"/>
      <w:lvlText w:val="•"/>
      <w:lvlJc w:val="left"/>
      <w:pPr>
        <w:ind w:left="7726" w:hanging="840"/>
      </w:pPr>
      <w:rPr>
        <w:rFonts w:hint="default"/>
      </w:rPr>
    </w:lvl>
    <w:lvl w:ilvl="8" w:tplc="0F9E9020">
      <w:numFmt w:val="bullet"/>
      <w:lvlText w:val="•"/>
      <w:lvlJc w:val="left"/>
      <w:pPr>
        <w:ind w:left="8624" w:hanging="840"/>
      </w:pPr>
      <w:rPr>
        <w:rFonts w:hint="default"/>
      </w:rPr>
    </w:lvl>
  </w:abstractNum>
  <w:abstractNum w:abstractNumId="397" w15:restartNumberingAfterBreak="0">
    <w:nsid w:val="68721E08"/>
    <w:multiLevelType w:val="hybridMultilevel"/>
    <w:tmpl w:val="ABE2A16E"/>
    <w:lvl w:ilvl="0" w:tplc="70306A62">
      <w:start w:val="1"/>
      <w:numFmt w:val="decimal"/>
      <w:lvlText w:val="%1."/>
      <w:lvlJc w:val="left"/>
      <w:pPr>
        <w:ind w:left="599" w:hanging="360"/>
        <w:jc w:val="left"/>
      </w:pPr>
      <w:rPr>
        <w:rFonts w:ascii="Courier New" w:eastAsia="Courier New" w:hAnsi="Courier New" w:cs="Courier New" w:hint="default"/>
        <w:spacing w:val="-1"/>
        <w:w w:val="100"/>
        <w:sz w:val="20"/>
        <w:szCs w:val="20"/>
      </w:rPr>
    </w:lvl>
    <w:lvl w:ilvl="1" w:tplc="8C506264">
      <w:start w:val="1"/>
      <w:numFmt w:val="decimal"/>
      <w:lvlText w:val="%2"/>
      <w:lvlJc w:val="left"/>
      <w:pPr>
        <w:ind w:left="1439" w:hanging="840"/>
        <w:jc w:val="left"/>
      </w:pPr>
      <w:rPr>
        <w:rFonts w:ascii="Courier New" w:eastAsia="Courier New" w:hAnsi="Courier New" w:cs="Courier New" w:hint="default"/>
        <w:w w:val="100"/>
        <w:sz w:val="20"/>
        <w:szCs w:val="20"/>
      </w:rPr>
    </w:lvl>
    <w:lvl w:ilvl="2" w:tplc="20F0DB60">
      <w:numFmt w:val="bullet"/>
      <w:lvlText w:val="•"/>
      <w:lvlJc w:val="left"/>
      <w:pPr>
        <w:ind w:left="2437" w:hanging="840"/>
      </w:pPr>
      <w:rPr>
        <w:rFonts w:hint="default"/>
      </w:rPr>
    </w:lvl>
    <w:lvl w:ilvl="3" w:tplc="8DFA13DA">
      <w:numFmt w:val="bullet"/>
      <w:lvlText w:val="•"/>
      <w:lvlJc w:val="left"/>
      <w:pPr>
        <w:ind w:left="3435" w:hanging="840"/>
      </w:pPr>
      <w:rPr>
        <w:rFonts w:hint="default"/>
      </w:rPr>
    </w:lvl>
    <w:lvl w:ilvl="4" w:tplc="0A40BC44">
      <w:numFmt w:val="bullet"/>
      <w:lvlText w:val="•"/>
      <w:lvlJc w:val="left"/>
      <w:pPr>
        <w:ind w:left="4433" w:hanging="840"/>
      </w:pPr>
      <w:rPr>
        <w:rFonts w:hint="default"/>
      </w:rPr>
    </w:lvl>
    <w:lvl w:ilvl="5" w:tplc="31C60218">
      <w:numFmt w:val="bullet"/>
      <w:lvlText w:val="•"/>
      <w:lvlJc w:val="left"/>
      <w:pPr>
        <w:ind w:left="5431" w:hanging="840"/>
      </w:pPr>
      <w:rPr>
        <w:rFonts w:hint="default"/>
      </w:rPr>
    </w:lvl>
    <w:lvl w:ilvl="6" w:tplc="9B7EACBA">
      <w:numFmt w:val="bullet"/>
      <w:lvlText w:val="•"/>
      <w:lvlJc w:val="left"/>
      <w:pPr>
        <w:ind w:left="6428" w:hanging="840"/>
      </w:pPr>
      <w:rPr>
        <w:rFonts w:hint="default"/>
      </w:rPr>
    </w:lvl>
    <w:lvl w:ilvl="7" w:tplc="E146BCB0">
      <w:numFmt w:val="bullet"/>
      <w:lvlText w:val="•"/>
      <w:lvlJc w:val="left"/>
      <w:pPr>
        <w:ind w:left="7426" w:hanging="840"/>
      </w:pPr>
      <w:rPr>
        <w:rFonts w:hint="default"/>
      </w:rPr>
    </w:lvl>
    <w:lvl w:ilvl="8" w:tplc="53D68F7C">
      <w:numFmt w:val="bullet"/>
      <w:lvlText w:val="•"/>
      <w:lvlJc w:val="left"/>
      <w:pPr>
        <w:ind w:left="8424" w:hanging="840"/>
      </w:pPr>
      <w:rPr>
        <w:rFonts w:hint="default"/>
      </w:rPr>
    </w:lvl>
  </w:abstractNum>
  <w:abstractNum w:abstractNumId="398" w15:restartNumberingAfterBreak="0">
    <w:nsid w:val="68EF754C"/>
    <w:multiLevelType w:val="hybridMultilevel"/>
    <w:tmpl w:val="48927854"/>
    <w:lvl w:ilvl="0" w:tplc="9FA06646">
      <w:start w:val="1"/>
      <w:numFmt w:val="decimal"/>
      <w:lvlText w:val="%1"/>
      <w:lvlJc w:val="left"/>
      <w:pPr>
        <w:ind w:left="1319" w:hanging="1080"/>
        <w:jc w:val="left"/>
      </w:pPr>
      <w:rPr>
        <w:rFonts w:ascii="Courier New" w:eastAsia="Courier New" w:hAnsi="Courier New" w:cs="Courier New" w:hint="default"/>
        <w:w w:val="99"/>
        <w:sz w:val="18"/>
        <w:szCs w:val="18"/>
      </w:rPr>
    </w:lvl>
    <w:lvl w:ilvl="1" w:tplc="F7C61A80">
      <w:numFmt w:val="bullet"/>
      <w:lvlText w:val="•"/>
      <w:lvlJc w:val="left"/>
      <w:pPr>
        <w:ind w:left="2230" w:hanging="1080"/>
      </w:pPr>
      <w:rPr>
        <w:rFonts w:hint="default"/>
      </w:rPr>
    </w:lvl>
    <w:lvl w:ilvl="2" w:tplc="297244D2">
      <w:numFmt w:val="bullet"/>
      <w:lvlText w:val="•"/>
      <w:lvlJc w:val="left"/>
      <w:pPr>
        <w:ind w:left="3140" w:hanging="1080"/>
      </w:pPr>
      <w:rPr>
        <w:rFonts w:hint="default"/>
      </w:rPr>
    </w:lvl>
    <w:lvl w:ilvl="3" w:tplc="BE94A768">
      <w:numFmt w:val="bullet"/>
      <w:lvlText w:val="•"/>
      <w:lvlJc w:val="left"/>
      <w:pPr>
        <w:ind w:left="4050" w:hanging="1080"/>
      </w:pPr>
      <w:rPr>
        <w:rFonts w:hint="default"/>
      </w:rPr>
    </w:lvl>
    <w:lvl w:ilvl="4" w:tplc="AF2A8BC6">
      <w:numFmt w:val="bullet"/>
      <w:lvlText w:val="•"/>
      <w:lvlJc w:val="left"/>
      <w:pPr>
        <w:ind w:left="4960" w:hanging="1080"/>
      </w:pPr>
      <w:rPr>
        <w:rFonts w:hint="default"/>
      </w:rPr>
    </w:lvl>
    <w:lvl w:ilvl="5" w:tplc="A2B8E9A6">
      <w:numFmt w:val="bullet"/>
      <w:lvlText w:val="•"/>
      <w:lvlJc w:val="left"/>
      <w:pPr>
        <w:ind w:left="5870" w:hanging="1080"/>
      </w:pPr>
      <w:rPr>
        <w:rFonts w:hint="default"/>
      </w:rPr>
    </w:lvl>
    <w:lvl w:ilvl="6" w:tplc="366E99EA">
      <w:numFmt w:val="bullet"/>
      <w:lvlText w:val="•"/>
      <w:lvlJc w:val="left"/>
      <w:pPr>
        <w:ind w:left="6780" w:hanging="1080"/>
      </w:pPr>
      <w:rPr>
        <w:rFonts w:hint="default"/>
      </w:rPr>
    </w:lvl>
    <w:lvl w:ilvl="7" w:tplc="38708CA6">
      <w:numFmt w:val="bullet"/>
      <w:lvlText w:val="•"/>
      <w:lvlJc w:val="left"/>
      <w:pPr>
        <w:ind w:left="7690" w:hanging="1080"/>
      </w:pPr>
      <w:rPr>
        <w:rFonts w:hint="default"/>
      </w:rPr>
    </w:lvl>
    <w:lvl w:ilvl="8" w:tplc="4F807806">
      <w:numFmt w:val="bullet"/>
      <w:lvlText w:val="•"/>
      <w:lvlJc w:val="left"/>
      <w:pPr>
        <w:ind w:left="8600" w:hanging="1080"/>
      </w:pPr>
      <w:rPr>
        <w:rFonts w:hint="default"/>
      </w:rPr>
    </w:lvl>
  </w:abstractNum>
  <w:abstractNum w:abstractNumId="399" w15:restartNumberingAfterBreak="0">
    <w:nsid w:val="69122698"/>
    <w:multiLevelType w:val="hybridMultilevel"/>
    <w:tmpl w:val="B83A391E"/>
    <w:lvl w:ilvl="0" w:tplc="940C3814">
      <w:start w:val="2"/>
      <w:numFmt w:val="decimal"/>
      <w:lvlText w:val="%1"/>
      <w:lvlJc w:val="left"/>
      <w:pPr>
        <w:ind w:left="1439" w:hanging="840"/>
        <w:jc w:val="left"/>
      </w:pPr>
      <w:rPr>
        <w:rFonts w:ascii="Courier New" w:eastAsia="Courier New" w:hAnsi="Courier New" w:cs="Courier New" w:hint="default"/>
        <w:w w:val="100"/>
        <w:sz w:val="20"/>
        <w:szCs w:val="20"/>
      </w:rPr>
    </w:lvl>
    <w:lvl w:ilvl="1" w:tplc="C6EA71F8">
      <w:numFmt w:val="bullet"/>
      <w:lvlText w:val="•"/>
      <w:lvlJc w:val="left"/>
      <w:pPr>
        <w:ind w:left="2338" w:hanging="840"/>
      </w:pPr>
      <w:rPr>
        <w:rFonts w:hint="default"/>
      </w:rPr>
    </w:lvl>
    <w:lvl w:ilvl="2" w:tplc="D1DC789A">
      <w:numFmt w:val="bullet"/>
      <w:lvlText w:val="•"/>
      <w:lvlJc w:val="left"/>
      <w:pPr>
        <w:ind w:left="3236" w:hanging="840"/>
      </w:pPr>
      <w:rPr>
        <w:rFonts w:hint="default"/>
      </w:rPr>
    </w:lvl>
    <w:lvl w:ilvl="3" w:tplc="0CDCC79C">
      <w:numFmt w:val="bullet"/>
      <w:lvlText w:val="•"/>
      <w:lvlJc w:val="left"/>
      <w:pPr>
        <w:ind w:left="4134" w:hanging="840"/>
      </w:pPr>
      <w:rPr>
        <w:rFonts w:hint="default"/>
      </w:rPr>
    </w:lvl>
    <w:lvl w:ilvl="4" w:tplc="3042BFDE">
      <w:numFmt w:val="bullet"/>
      <w:lvlText w:val="•"/>
      <w:lvlJc w:val="left"/>
      <w:pPr>
        <w:ind w:left="5032" w:hanging="840"/>
      </w:pPr>
      <w:rPr>
        <w:rFonts w:hint="default"/>
      </w:rPr>
    </w:lvl>
    <w:lvl w:ilvl="5" w:tplc="2E98FB8A">
      <w:numFmt w:val="bullet"/>
      <w:lvlText w:val="•"/>
      <w:lvlJc w:val="left"/>
      <w:pPr>
        <w:ind w:left="5930" w:hanging="840"/>
      </w:pPr>
      <w:rPr>
        <w:rFonts w:hint="default"/>
      </w:rPr>
    </w:lvl>
    <w:lvl w:ilvl="6" w:tplc="6A967954">
      <w:numFmt w:val="bullet"/>
      <w:lvlText w:val="•"/>
      <w:lvlJc w:val="left"/>
      <w:pPr>
        <w:ind w:left="6828" w:hanging="840"/>
      </w:pPr>
      <w:rPr>
        <w:rFonts w:hint="default"/>
      </w:rPr>
    </w:lvl>
    <w:lvl w:ilvl="7" w:tplc="1B3E7100">
      <w:numFmt w:val="bullet"/>
      <w:lvlText w:val="•"/>
      <w:lvlJc w:val="left"/>
      <w:pPr>
        <w:ind w:left="7726" w:hanging="840"/>
      </w:pPr>
      <w:rPr>
        <w:rFonts w:hint="default"/>
      </w:rPr>
    </w:lvl>
    <w:lvl w:ilvl="8" w:tplc="85BE6C6C">
      <w:numFmt w:val="bullet"/>
      <w:lvlText w:val="•"/>
      <w:lvlJc w:val="left"/>
      <w:pPr>
        <w:ind w:left="8624" w:hanging="840"/>
      </w:pPr>
      <w:rPr>
        <w:rFonts w:hint="default"/>
      </w:rPr>
    </w:lvl>
  </w:abstractNum>
  <w:abstractNum w:abstractNumId="400" w15:restartNumberingAfterBreak="0">
    <w:nsid w:val="694B3337"/>
    <w:multiLevelType w:val="hybridMultilevel"/>
    <w:tmpl w:val="ED708EFA"/>
    <w:lvl w:ilvl="0" w:tplc="AA8C4918">
      <w:start w:val="1"/>
      <w:numFmt w:val="decimal"/>
      <w:lvlText w:val="%1"/>
      <w:lvlJc w:val="left"/>
      <w:pPr>
        <w:ind w:left="1319" w:hanging="720"/>
        <w:jc w:val="left"/>
      </w:pPr>
      <w:rPr>
        <w:rFonts w:ascii="Courier New" w:eastAsia="Courier New" w:hAnsi="Courier New" w:cs="Courier New" w:hint="default"/>
        <w:w w:val="100"/>
        <w:sz w:val="20"/>
        <w:szCs w:val="20"/>
      </w:rPr>
    </w:lvl>
    <w:lvl w:ilvl="1" w:tplc="7FCE69CC">
      <w:numFmt w:val="bullet"/>
      <w:lvlText w:val="•"/>
      <w:lvlJc w:val="left"/>
      <w:pPr>
        <w:ind w:left="2230" w:hanging="720"/>
      </w:pPr>
      <w:rPr>
        <w:rFonts w:hint="default"/>
      </w:rPr>
    </w:lvl>
    <w:lvl w:ilvl="2" w:tplc="57A83AD4">
      <w:numFmt w:val="bullet"/>
      <w:lvlText w:val="•"/>
      <w:lvlJc w:val="left"/>
      <w:pPr>
        <w:ind w:left="3140" w:hanging="720"/>
      </w:pPr>
      <w:rPr>
        <w:rFonts w:hint="default"/>
      </w:rPr>
    </w:lvl>
    <w:lvl w:ilvl="3" w:tplc="382C73B2">
      <w:numFmt w:val="bullet"/>
      <w:lvlText w:val="•"/>
      <w:lvlJc w:val="left"/>
      <w:pPr>
        <w:ind w:left="4050" w:hanging="720"/>
      </w:pPr>
      <w:rPr>
        <w:rFonts w:hint="default"/>
      </w:rPr>
    </w:lvl>
    <w:lvl w:ilvl="4" w:tplc="DC241294">
      <w:numFmt w:val="bullet"/>
      <w:lvlText w:val="•"/>
      <w:lvlJc w:val="left"/>
      <w:pPr>
        <w:ind w:left="4960" w:hanging="720"/>
      </w:pPr>
      <w:rPr>
        <w:rFonts w:hint="default"/>
      </w:rPr>
    </w:lvl>
    <w:lvl w:ilvl="5" w:tplc="281C1628">
      <w:numFmt w:val="bullet"/>
      <w:lvlText w:val="•"/>
      <w:lvlJc w:val="left"/>
      <w:pPr>
        <w:ind w:left="5870" w:hanging="720"/>
      </w:pPr>
      <w:rPr>
        <w:rFonts w:hint="default"/>
      </w:rPr>
    </w:lvl>
    <w:lvl w:ilvl="6" w:tplc="5658F72A">
      <w:numFmt w:val="bullet"/>
      <w:lvlText w:val="•"/>
      <w:lvlJc w:val="left"/>
      <w:pPr>
        <w:ind w:left="6780" w:hanging="720"/>
      </w:pPr>
      <w:rPr>
        <w:rFonts w:hint="default"/>
      </w:rPr>
    </w:lvl>
    <w:lvl w:ilvl="7" w:tplc="86B2C10C">
      <w:numFmt w:val="bullet"/>
      <w:lvlText w:val="•"/>
      <w:lvlJc w:val="left"/>
      <w:pPr>
        <w:ind w:left="7690" w:hanging="720"/>
      </w:pPr>
      <w:rPr>
        <w:rFonts w:hint="default"/>
      </w:rPr>
    </w:lvl>
    <w:lvl w:ilvl="8" w:tplc="7A1AB454">
      <w:numFmt w:val="bullet"/>
      <w:lvlText w:val="•"/>
      <w:lvlJc w:val="left"/>
      <w:pPr>
        <w:ind w:left="8600" w:hanging="720"/>
      </w:pPr>
      <w:rPr>
        <w:rFonts w:hint="default"/>
      </w:rPr>
    </w:lvl>
  </w:abstractNum>
  <w:abstractNum w:abstractNumId="401" w15:restartNumberingAfterBreak="0">
    <w:nsid w:val="695B1535"/>
    <w:multiLevelType w:val="hybridMultilevel"/>
    <w:tmpl w:val="9258C400"/>
    <w:lvl w:ilvl="0" w:tplc="C8029E7C">
      <w:start w:val="1"/>
      <w:numFmt w:val="decimal"/>
      <w:lvlText w:val="%1"/>
      <w:lvlJc w:val="left"/>
      <w:pPr>
        <w:ind w:left="1439" w:hanging="840"/>
        <w:jc w:val="left"/>
      </w:pPr>
      <w:rPr>
        <w:rFonts w:ascii="Courier New" w:eastAsia="Courier New" w:hAnsi="Courier New" w:cs="Courier New" w:hint="default"/>
        <w:w w:val="100"/>
        <w:sz w:val="20"/>
        <w:szCs w:val="20"/>
      </w:rPr>
    </w:lvl>
    <w:lvl w:ilvl="1" w:tplc="817E5848">
      <w:numFmt w:val="bullet"/>
      <w:lvlText w:val="•"/>
      <w:lvlJc w:val="left"/>
      <w:pPr>
        <w:ind w:left="2338" w:hanging="840"/>
      </w:pPr>
      <w:rPr>
        <w:rFonts w:hint="default"/>
      </w:rPr>
    </w:lvl>
    <w:lvl w:ilvl="2" w:tplc="1DE8D5F6">
      <w:numFmt w:val="bullet"/>
      <w:lvlText w:val="•"/>
      <w:lvlJc w:val="left"/>
      <w:pPr>
        <w:ind w:left="3236" w:hanging="840"/>
      </w:pPr>
      <w:rPr>
        <w:rFonts w:hint="default"/>
      </w:rPr>
    </w:lvl>
    <w:lvl w:ilvl="3" w:tplc="CF4653D2">
      <w:numFmt w:val="bullet"/>
      <w:lvlText w:val="•"/>
      <w:lvlJc w:val="left"/>
      <w:pPr>
        <w:ind w:left="4134" w:hanging="840"/>
      </w:pPr>
      <w:rPr>
        <w:rFonts w:hint="default"/>
      </w:rPr>
    </w:lvl>
    <w:lvl w:ilvl="4" w:tplc="081A3EE4">
      <w:numFmt w:val="bullet"/>
      <w:lvlText w:val="•"/>
      <w:lvlJc w:val="left"/>
      <w:pPr>
        <w:ind w:left="5032" w:hanging="840"/>
      </w:pPr>
      <w:rPr>
        <w:rFonts w:hint="default"/>
      </w:rPr>
    </w:lvl>
    <w:lvl w:ilvl="5" w:tplc="1DF48690">
      <w:numFmt w:val="bullet"/>
      <w:lvlText w:val="•"/>
      <w:lvlJc w:val="left"/>
      <w:pPr>
        <w:ind w:left="5930" w:hanging="840"/>
      </w:pPr>
      <w:rPr>
        <w:rFonts w:hint="default"/>
      </w:rPr>
    </w:lvl>
    <w:lvl w:ilvl="6" w:tplc="B748F906">
      <w:numFmt w:val="bullet"/>
      <w:lvlText w:val="•"/>
      <w:lvlJc w:val="left"/>
      <w:pPr>
        <w:ind w:left="6828" w:hanging="840"/>
      </w:pPr>
      <w:rPr>
        <w:rFonts w:hint="default"/>
      </w:rPr>
    </w:lvl>
    <w:lvl w:ilvl="7" w:tplc="E3B2B4C4">
      <w:numFmt w:val="bullet"/>
      <w:lvlText w:val="•"/>
      <w:lvlJc w:val="left"/>
      <w:pPr>
        <w:ind w:left="7726" w:hanging="840"/>
      </w:pPr>
      <w:rPr>
        <w:rFonts w:hint="default"/>
      </w:rPr>
    </w:lvl>
    <w:lvl w:ilvl="8" w:tplc="52CE3B7A">
      <w:numFmt w:val="bullet"/>
      <w:lvlText w:val="•"/>
      <w:lvlJc w:val="left"/>
      <w:pPr>
        <w:ind w:left="8624" w:hanging="840"/>
      </w:pPr>
      <w:rPr>
        <w:rFonts w:hint="default"/>
      </w:rPr>
    </w:lvl>
  </w:abstractNum>
  <w:abstractNum w:abstractNumId="402" w15:restartNumberingAfterBreak="0">
    <w:nsid w:val="695C381A"/>
    <w:multiLevelType w:val="hybridMultilevel"/>
    <w:tmpl w:val="19F06294"/>
    <w:lvl w:ilvl="0" w:tplc="5196828A">
      <w:start w:val="1"/>
      <w:numFmt w:val="decimal"/>
      <w:lvlText w:val="%1."/>
      <w:lvlJc w:val="left"/>
      <w:pPr>
        <w:ind w:left="719" w:hanging="480"/>
        <w:jc w:val="left"/>
      </w:pPr>
      <w:rPr>
        <w:rFonts w:ascii="Courier New" w:eastAsia="Courier New" w:hAnsi="Courier New" w:cs="Courier New" w:hint="default"/>
        <w:spacing w:val="-1"/>
        <w:w w:val="100"/>
        <w:sz w:val="20"/>
        <w:szCs w:val="20"/>
      </w:rPr>
    </w:lvl>
    <w:lvl w:ilvl="1" w:tplc="5D9ED10C">
      <w:numFmt w:val="bullet"/>
      <w:lvlText w:val="•"/>
      <w:lvlJc w:val="left"/>
      <w:pPr>
        <w:ind w:left="1690" w:hanging="480"/>
      </w:pPr>
      <w:rPr>
        <w:rFonts w:hint="default"/>
      </w:rPr>
    </w:lvl>
    <w:lvl w:ilvl="2" w:tplc="78D4DB58">
      <w:numFmt w:val="bullet"/>
      <w:lvlText w:val="•"/>
      <w:lvlJc w:val="left"/>
      <w:pPr>
        <w:ind w:left="2660" w:hanging="480"/>
      </w:pPr>
      <w:rPr>
        <w:rFonts w:hint="default"/>
      </w:rPr>
    </w:lvl>
    <w:lvl w:ilvl="3" w:tplc="6CEE4038">
      <w:numFmt w:val="bullet"/>
      <w:lvlText w:val="•"/>
      <w:lvlJc w:val="left"/>
      <w:pPr>
        <w:ind w:left="3630" w:hanging="480"/>
      </w:pPr>
      <w:rPr>
        <w:rFonts w:hint="default"/>
      </w:rPr>
    </w:lvl>
    <w:lvl w:ilvl="4" w:tplc="2E221A84">
      <w:numFmt w:val="bullet"/>
      <w:lvlText w:val="•"/>
      <w:lvlJc w:val="left"/>
      <w:pPr>
        <w:ind w:left="4600" w:hanging="480"/>
      </w:pPr>
      <w:rPr>
        <w:rFonts w:hint="default"/>
      </w:rPr>
    </w:lvl>
    <w:lvl w:ilvl="5" w:tplc="B3881BDE">
      <w:numFmt w:val="bullet"/>
      <w:lvlText w:val="•"/>
      <w:lvlJc w:val="left"/>
      <w:pPr>
        <w:ind w:left="5570" w:hanging="480"/>
      </w:pPr>
      <w:rPr>
        <w:rFonts w:hint="default"/>
      </w:rPr>
    </w:lvl>
    <w:lvl w:ilvl="6" w:tplc="82FEF3C4">
      <w:numFmt w:val="bullet"/>
      <w:lvlText w:val="•"/>
      <w:lvlJc w:val="left"/>
      <w:pPr>
        <w:ind w:left="6540" w:hanging="480"/>
      </w:pPr>
      <w:rPr>
        <w:rFonts w:hint="default"/>
      </w:rPr>
    </w:lvl>
    <w:lvl w:ilvl="7" w:tplc="646CFA8A">
      <w:numFmt w:val="bullet"/>
      <w:lvlText w:val="•"/>
      <w:lvlJc w:val="left"/>
      <w:pPr>
        <w:ind w:left="7510" w:hanging="480"/>
      </w:pPr>
      <w:rPr>
        <w:rFonts w:hint="default"/>
      </w:rPr>
    </w:lvl>
    <w:lvl w:ilvl="8" w:tplc="034E34D6">
      <w:numFmt w:val="bullet"/>
      <w:lvlText w:val="•"/>
      <w:lvlJc w:val="left"/>
      <w:pPr>
        <w:ind w:left="8480" w:hanging="480"/>
      </w:pPr>
      <w:rPr>
        <w:rFonts w:hint="default"/>
      </w:rPr>
    </w:lvl>
  </w:abstractNum>
  <w:abstractNum w:abstractNumId="403" w15:restartNumberingAfterBreak="0">
    <w:nsid w:val="6A2548D0"/>
    <w:multiLevelType w:val="hybridMultilevel"/>
    <w:tmpl w:val="2A7C291E"/>
    <w:lvl w:ilvl="0" w:tplc="EF9AA336">
      <w:start w:val="1"/>
      <w:numFmt w:val="decimal"/>
      <w:lvlText w:val="%1."/>
      <w:lvlJc w:val="left"/>
      <w:pPr>
        <w:ind w:left="960" w:hanging="361"/>
        <w:jc w:val="left"/>
      </w:pPr>
      <w:rPr>
        <w:rFonts w:ascii="Times New Roman" w:eastAsia="Times New Roman" w:hAnsi="Times New Roman" w:cs="Times New Roman" w:hint="default"/>
        <w:w w:val="100"/>
        <w:sz w:val="24"/>
        <w:szCs w:val="24"/>
      </w:rPr>
    </w:lvl>
    <w:lvl w:ilvl="1" w:tplc="DA2E9D30">
      <w:numFmt w:val="bullet"/>
      <w:lvlText w:val="•"/>
      <w:lvlJc w:val="left"/>
      <w:pPr>
        <w:ind w:left="1906" w:hanging="361"/>
      </w:pPr>
      <w:rPr>
        <w:rFonts w:hint="default"/>
      </w:rPr>
    </w:lvl>
    <w:lvl w:ilvl="2" w:tplc="C824A160">
      <w:numFmt w:val="bullet"/>
      <w:lvlText w:val="•"/>
      <w:lvlJc w:val="left"/>
      <w:pPr>
        <w:ind w:left="2852" w:hanging="361"/>
      </w:pPr>
      <w:rPr>
        <w:rFonts w:hint="default"/>
      </w:rPr>
    </w:lvl>
    <w:lvl w:ilvl="3" w:tplc="820454E2">
      <w:numFmt w:val="bullet"/>
      <w:lvlText w:val="•"/>
      <w:lvlJc w:val="left"/>
      <w:pPr>
        <w:ind w:left="3798" w:hanging="361"/>
      </w:pPr>
      <w:rPr>
        <w:rFonts w:hint="default"/>
      </w:rPr>
    </w:lvl>
    <w:lvl w:ilvl="4" w:tplc="B548FD9E">
      <w:numFmt w:val="bullet"/>
      <w:lvlText w:val="•"/>
      <w:lvlJc w:val="left"/>
      <w:pPr>
        <w:ind w:left="4744" w:hanging="361"/>
      </w:pPr>
      <w:rPr>
        <w:rFonts w:hint="default"/>
      </w:rPr>
    </w:lvl>
    <w:lvl w:ilvl="5" w:tplc="20EC4AC4">
      <w:numFmt w:val="bullet"/>
      <w:lvlText w:val="•"/>
      <w:lvlJc w:val="left"/>
      <w:pPr>
        <w:ind w:left="5690" w:hanging="361"/>
      </w:pPr>
      <w:rPr>
        <w:rFonts w:hint="default"/>
      </w:rPr>
    </w:lvl>
    <w:lvl w:ilvl="6" w:tplc="B038C6C2">
      <w:numFmt w:val="bullet"/>
      <w:lvlText w:val="•"/>
      <w:lvlJc w:val="left"/>
      <w:pPr>
        <w:ind w:left="6636" w:hanging="361"/>
      </w:pPr>
      <w:rPr>
        <w:rFonts w:hint="default"/>
      </w:rPr>
    </w:lvl>
    <w:lvl w:ilvl="7" w:tplc="96DE3346">
      <w:numFmt w:val="bullet"/>
      <w:lvlText w:val="•"/>
      <w:lvlJc w:val="left"/>
      <w:pPr>
        <w:ind w:left="7582" w:hanging="361"/>
      </w:pPr>
      <w:rPr>
        <w:rFonts w:hint="default"/>
      </w:rPr>
    </w:lvl>
    <w:lvl w:ilvl="8" w:tplc="89784F64">
      <w:numFmt w:val="bullet"/>
      <w:lvlText w:val="•"/>
      <w:lvlJc w:val="left"/>
      <w:pPr>
        <w:ind w:left="8528" w:hanging="361"/>
      </w:pPr>
      <w:rPr>
        <w:rFonts w:hint="default"/>
      </w:rPr>
    </w:lvl>
  </w:abstractNum>
  <w:abstractNum w:abstractNumId="404" w15:restartNumberingAfterBreak="0">
    <w:nsid w:val="6A906691"/>
    <w:multiLevelType w:val="hybridMultilevel"/>
    <w:tmpl w:val="05EC96CC"/>
    <w:lvl w:ilvl="0" w:tplc="BD866228">
      <w:start w:val="1"/>
      <w:numFmt w:val="decimal"/>
      <w:lvlText w:val="%1."/>
      <w:lvlJc w:val="left"/>
      <w:pPr>
        <w:ind w:left="959" w:hanging="480"/>
        <w:jc w:val="right"/>
      </w:pPr>
      <w:rPr>
        <w:rFonts w:ascii="Courier New" w:eastAsia="Courier New" w:hAnsi="Courier New" w:cs="Courier New" w:hint="default"/>
        <w:spacing w:val="-1"/>
        <w:w w:val="100"/>
        <w:sz w:val="20"/>
        <w:szCs w:val="20"/>
      </w:rPr>
    </w:lvl>
    <w:lvl w:ilvl="1" w:tplc="03E6D24A">
      <w:numFmt w:val="bullet"/>
      <w:lvlText w:val="•"/>
      <w:lvlJc w:val="left"/>
      <w:pPr>
        <w:ind w:left="1906" w:hanging="480"/>
      </w:pPr>
      <w:rPr>
        <w:rFonts w:hint="default"/>
      </w:rPr>
    </w:lvl>
    <w:lvl w:ilvl="2" w:tplc="F4945628">
      <w:numFmt w:val="bullet"/>
      <w:lvlText w:val="•"/>
      <w:lvlJc w:val="left"/>
      <w:pPr>
        <w:ind w:left="2852" w:hanging="480"/>
      </w:pPr>
      <w:rPr>
        <w:rFonts w:hint="default"/>
      </w:rPr>
    </w:lvl>
    <w:lvl w:ilvl="3" w:tplc="C0B20EC8">
      <w:numFmt w:val="bullet"/>
      <w:lvlText w:val="•"/>
      <w:lvlJc w:val="left"/>
      <w:pPr>
        <w:ind w:left="3798" w:hanging="480"/>
      </w:pPr>
      <w:rPr>
        <w:rFonts w:hint="default"/>
      </w:rPr>
    </w:lvl>
    <w:lvl w:ilvl="4" w:tplc="5AD616FE">
      <w:numFmt w:val="bullet"/>
      <w:lvlText w:val="•"/>
      <w:lvlJc w:val="left"/>
      <w:pPr>
        <w:ind w:left="4744" w:hanging="480"/>
      </w:pPr>
      <w:rPr>
        <w:rFonts w:hint="default"/>
      </w:rPr>
    </w:lvl>
    <w:lvl w:ilvl="5" w:tplc="5AF4C8A0">
      <w:numFmt w:val="bullet"/>
      <w:lvlText w:val="•"/>
      <w:lvlJc w:val="left"/>
      <w:pPr>
        <w:ind w:left="5690" w:hanging="480"/>
      </w:pPr>
      <w:rPr>
        <w:rFonts w:hint="default"/>
      </w:rPr>
    </w:lvl>
    <w:lvl w:ilvl="6" w:tplc="46A493E0">
      <w:numFmt w:val="bullet"/>
      <w:lvlText w:val="•"/>
      <w:lvlJc w:val="left"/>
      <w:pPr>
        <w:ind w:left="6636" w:hanging="480"/>
      </w:pPr>
      <w:rPr>
        <w:rFonts w:hint="default"/>
      </w:rPr>
    </w:lvl>
    <w:lvl w:ilvl="7" w:tplc="A5265374">
      <w:numFmt w:val="bullet"/>
      <w:lvlText w:val="•"/>
      <w:lvlJc w:val="left"/>
      <w:pPr>
        <w:ind w:left="7582" w:hanging="480"/>
      </w:pPr>
      <w:rPr>
        <w:rFonts w:hint="default"/>
      </w:rPr>
    </w:lvl>
    <w:lvl w:ilvl="8" w:tplc="1E283890">
      <w:numFmt w:val="bullet"/>
      <w:lvlText w:val="•"/>
      <w:lvlJc w:val="left"/>
      <w:pPr>
        <w:ind w:left="8528" w:hanging="480"/>
      </w:pPr>
      <w:rPr>
        <w:rFonts w:hint="default"/>
      </w:rPr>
    </w:lvl>
  </w:abstractNum>
  <w:abstractNum w:abstractNumId="405" w15:restartNumberingAfterBreak="0">
    <w:nsid w:val="6AA763FB"/>
    <w:multiLevelType w:val="hybridMultilevel"/>
    <w:tmpl w:val="C36455A6"/>
    <w:lvl w:ilvl="0" w:tplc="4D005F34">
      <w:start w:val="1"/>
      <w:numFmt w:val="decimal"/>
      <w:lvlText w:val="%1"/>
      <w:lvlJc w:val="left"/>
      <w:pPr>
        <w:ind w:left="1439" w:hanging="840"/>
        <w:jc w:val="left"/>
      </w:pPr>
      <w:rPr>
        <w:rFonts w:ascii="Courier New" w:eastAsia="Courier New" w:hAnsi="Courier New" w:cs="Courier New" w:hint="default"/>
        <w:w w:val="100"/>
        <w:sz w:val="20"/>
        <w:szCs w:val="20"/>
      </w:rPr>
    </w:lvl>
    <w:lvl w:ilvl="1" w:tplc="C91CE862">
      <w:numFmt w:val="bullet"/>
      <w:lvlText w:val="•"/>
      <w:lvlJc w:val="left"/>
      <w:pPr>
        <w:ind w:left="2338" w:hanging="840"/>
      </w:pPr>
      <w:rPr>
        <w:rFonts w:hint="default"/>
      </w:rPr>
    </w:lvl>
    <w:lvl w:ilvl="2" w:tplc="81284B44">
      <w:numFmt w:val="bullet"/>
      <w:lvlText w:val="•"/>
      <w:lvlJc w:val="left"/>
      <w:pPr>
        <w:ind w:left="3236" w:hanging="840"/>
      </w:pPr>
      <w:rPr>
        <w:rFonts w:hint="default"/>
      </w:rPr>
    </w:lvl>
    <w:lvl w:ilvl="3" w:tplc="FAE81B7A">
      <w:numFmt w:val="bullet"/>
      <w:lvlText w:val="•"/>
      <w:lvlJc w:val="left"/>
      <w:pPr>
        <w:ind w:left="4134" w:hanging="840"/>
      </w:pPr>
      <w:rPr>
        <w:rFonts w:hint="default"/>
      </w:rPr>
    </w:lvl>
    <w:lvl w:ilvl="4" w:tplc="5C1E7200">
      <w:numFmt w:val="bullet"/>
      <w:lvlText w:val="•"/>
      <w:lvlJc w:val="left"/>
      <w:pPr>
        <w:ind w:left="5032" w:hanging="840"/>
      </w:pPr>
      <w:rPr>
        <w:rFonts w:hint="default"/>
      </w:rPr>
    </w:lvl>
    <w:lvl w:ilvl="5" w:tplc="0ED6A126">
      <w:numFmt w:val="bullet"/>
      <w:lvlText w:val="•"/>
      <w:lvlJc w:val="left"/>
      <w:pPr>
        <w:ind w:left="5930" w:hanging="840"/>
      </w:pPr>
      <w:rPr>
        <w:rFonts w:hint="default"/>
      </w:rPr>
    </w:lvl>
    <w:lvl w:ilvl="6" w:tplc="A56E099C">
      <w:numFmt w:val="bullet"/>
      <w:lvlText w:val="•"/>
      <w:lvlJc w:val="left"/>
      <w:pPr>
        <w:ind w:left="6828" w:hanging="840"/>
      </w:pPr>
      <w:rPr>
        <w:rFonts w:hint="default"/>
      </w:rPr>
    </w:lvl>
    <w:lvl w:ilvl="7" w:tplc="E06C3602">
      <w:numFmt w:val="bullet"/>
      <w:lvlText w:val="•"/>
      <w:lvlJc w:val="left"/>
      <w:pPr>
        <w:ind w:left="7726" w:hanging="840"/>
      </w:pPr>
      <w:rPr>
        <w:rFonts w:hint="default"/>
      </w:rPr>
    </w:lvl>
    <w:lvl w:ilvl="8" w:tplc="4FB4FF98">
      <w:numFmt w:val="bullet"/>
      <w:lvlText w:val="•"/>
      <w:lvlJc w:val="left"/>
      <w:pPr>
        <w:ind w:left="8624" w:hanging="840"/>
      </w:pPr>
      <w:rPr>
        <w:rFonts w:hint="default"/>
      </w:rPr>
    </w:lvl>
  </w:abstractNum>
  <w:abstractNum w:abstractNumId="406" w15:restartNumberingAfterBreak="0">
    <w:nsid w:val="6AD368D4"/>
    <w:multiLevelType w:val="hybridMultilevel"/>
    <w:tmpl w:val="93C0CDCC"/>
    <w:lvl w:ilvl="0" w:tplc="9E9C6ED6">
      <w:start w:val="1"/>
      <w:numFmt w:val="decimal"/>
      <w:lvlText w:val="%1"/>
      <w:lvlJc w:val="left"/>
      <w:pPr>
        <w:ind w:left="1439" w:hanging="840"/>
        <w:jc w:val="right"/>
      </w:pPr>
      <w:rPr>
        <w:rFonts w:ascii="Courier New" w:eastAsia="Courier New" w:hAnsi="Courier New" w:cs="Courier New" w:hint="default"/>
        <w:w w:val="100"/>
        <w:sz w:val="20"/>
        <w:szCs w:val="20"/>
      </w:rPr>
    </w:lvl>
    <w:lvl w:ilvl="1" w:tplc="8C506A88">
      <w:numFmt w:val="bullet"/>
      <w:lvlText w:val="•"/>
      <w:lvlJc w:val="left"/>
      <w:pPr>
        <w:ind w:left="2338" w:hanging="840"/>
      </w:pPr>
      <w:rPr>
        <w:rFonts w:hint="default"/>
      </w:rPr>
    </w:lvl>
    <w:lvl w:ilvl="2" w:tplc="4C2EE382">
      <w:numFmt w:val="bullet"/>
      <w:lvlText w:val="•"/>
      <w:lvlJc w:val="left"/>
      <w:pPr>
        <w:ind w:left="3236" w:hanging="840"/>
      </w:pPr>
      <w:rPr>
        <w:rFonts w:hint="default"/>
      </w:rPr>
    </w:lvl>
    <w:lvl w:ilvl="3" w:tplc="9F5E5396">
      <w:numFmt w:val="bullet"/>
      <w:lvlText w:val="•"/>
      <w:lvlJc w:val="left"/>
      <w:pPr>
        <w:ind w:left="4134" w:hanging="840"/>
      </w:pPr>
      <w:rPr>
        <w:rFonts w:hint="default"/>
      </w:rPr>
    </w:lvl>
    <w:lvl w:ilvl="4" w:tplc="047EA48E">
      <w:numFmt w:val="bullet"/>
      <w:lvlText w:val="•"/>
      <w:lvlJc w:val="left"/>
      <w:pPr>
        <w:ind w:left="5032" w:hanging="840"/>
      </w:pPr>
      <w:rPr>
        <w:rFonts w:hint="default"/>
      </w:rPr>
    </w:lvl>
    <w:lvl w:ilvl="5" w:tplc="7C228492">
      <w:numFmt w:val="bullet"/>
      <w:lvlText w:val="•"/>
      <w:lvlJc w:val="left"/>
      <w:pPr>
        <w:ind w:left="5930" w:hanging="840"/>
      </w:pPr>
      <w:rPr>
        <w:rFonts w:hint="default"/>
      </w:rPr>
    </w:lvl>
    <w:lvl w:ilvl="6" w:tplc="79EAA7E6">
      <w:numFmt w:val="bullet"/>
      <w:lvlText w:val="•"/>
      <w:lvlJc w:val="left"/>
      <w:pPr>
        <w:ind w:left="6828" w:hanging="840"/>
      </w:pPr>
      <w:rPr>
        <w:rFonts w:hint="default"/>
      </w:rPr>
    </w:lvl>
    <w:lvl w:ilvl="7" w:tplc="CF989096">
      <w:numFmt w:val="bullet"/>
      <w:lvlText w:val="•"/>
      <w:lvlJc w:val="left"/>
      <w:pPr>
        <w:ind w:left="7726" w:hanging="840"/>
      </w:pPr>
      <w:rPr>
        <w:rFonts w:hint="default"/>
      </w:rPr>
    </w:lvl>
    <w:lvl w:ilvl="8" w:tplc="4538F69A">
      <w:numFmt w:val="bullet"/>
      <w:lvlText w:val="•"/>
      <w:lvlJc w:val="left"/>
      <w:pPr>
        <w:ind w:left="8624" w:hanging="840"/>
      </w:pPr>
      <w:rPr>
        <w:rFonts w:hint="default"/>
      </w:rPr>
    </w:lvl>
  </w:abstractNum>
  <w:abstractNum w:abstractNumId="407" w15:restartNumberingAfterBreak="0">
    <w:nsid w:val="6B7F2A0B"/>
    <w:multiLevelType w:val="hybridMultilevel"/>
    <w:tmpl w:val="49F0EC56"/>
    <w:lvl w:ilvl="0" w:tplc="364A0A94">
      <w:start w:val="1"/>
      <w:numFmt w:val="decimal"/>
      <w:lvlText w:val="%1."/>
      <w:lvlJc w:val="left"/>
      <w:pPr>
        <w:ind w:left="959" w:hanging="480"/>
        <w:jc w:val="left"/>
      </w:pPr>
      <w:rPr>
        <w:rFonts w:ascii="Courier New" w:eastAsia="Courier New" w:hAnsi="Courier New" w:cs="Courier New" w:hint="default"/>
        <w:spacing w:val="-1"/>
        <w:w w:val="100"/>
        <w:sz w:val="20"/>
        <w:szCs w:val="20"/>
      </w:rPr>
    </w:lvl>
    <w:lvl w:ilvl="1" w:tplc="1B144E0E">
      <w:numFmt w:val="bullet"/>
      <w:lvlText w:val="•"/>
      <w:lvlJc w:val="left"/>
      <w:pPr>
        <w:ind w:left="1906" w:hanging="480"/>
      </w:pPr>
      <w:rPr>
        <w:rFonts w:hint="default"/>
      </w:rPr>
    </w:lvl>
    <w:lvl w:ilvl="2" w:tplc="054ED344">
      <w:numFmt w:val="bullet"/>
      <w:lvlText w:val="•"/>
      <w:lvlJc w:val="left"/>
      <w:pPr>
        <w:ind w:left="2852" w:hanging="480"/>
      </w:pPr>
      <w:rPr>
        <w:rFonts w:hint="default"/>
      </w:rPr>
    </w:lvl>
    <w:lvl w:ilvl="3" w:tplc="6934643E">
      <w:numFmt w:val="bullet"/>
      <w:lvlText w:val="•"/>
      <w:lvlJc w:val="left"/>
      <w:pPr>
        <w:ind w:left="3798" w:hanging="480"/>
      </w:pPr>
      <w:rPr>
        <w:rFonts w:hint="default"/>
      </w:rPr>
    </w:lvl>
    <w:lvl w:ilvl="4" w:tplc="0ECAA0BA">
      <w:numFmt w:val="bullet"/>
      <w:lvlText w:val="•"/>
      <w:lvlJc w:val="left"/>
      <w:pPr>
        <w:ind w:left="4744" w:hanging="480"/>
      </w:pPr>
      <w:rPr>
        <w:rFonts w:hint="default"/>
      </w:rPr>
    </w:lvl>
    <w:lvl w:ilvl="5" w:tplc="8138BA4C">
      <w:numFmt w:val="bullet"/>
      <w:lvlText w:val="•"/>
      <w:lvlJc w:val="left"/>
      <w:pPr>
        <w:ind w:left="5690" w:hanging="480"/>
      </w:pPr>
      <w:rPr>
        <w:rFonts w:hint="default"/>
      </w:rPr>
    </w:lvl>
    <w:lvl w:ilvl="6" w:tplc="8A64B58C">
      <w:numFmt w:val="bullet"/>
      <w:lvlText w:val="•"/>
      <w:lvlJc w:val="left"/>
      <w:pPr>
        <w:ind w:left="6636" w:hanging="480"/>
      </w:pPr>
      <w:rPr>
        <w:rFonts w:hint="default"/>
      </w:rPr>
    </w:lvl>
    <w:lvl w:ilvl="7" w:tplc="58D20C20">
      <w:numFmt w:val="bullet"/>
      <w:lvlText w:val="•"/>
      <w:lvlJc w:val="left"/>
      <w:pPr>
        <w:ind w:left="7582" w:hanging="480"/>
      </w:pPr>
      <w:rPr>
        <w:rFonts w:hint="default"/>
      </w:rPr>
    </w:lvl>
    <w:lvl w:ilvl="8" w:tplc="A076444E">
      <w:numFmt w:val="bullet"/>
      <w:lvlText w:val="•"/>
      <w:lvlJc w:val="left"/>
      <w:pPr>
        <w:ind w:left="8528" w:hanging="480"/>
      </w:pPr>
      <w:rPr>
        <w:rFonts w:hint="default"/>
      </w:rPr>
    </w:lvl>
  </w:abstractNum>
  <w:abstractNum w:abstractNumId="408" w15:restartNumberingAfterBreak="0">
    <w:nsid w:val="6B836230"/>
    <w:multiLevelType w:val="hybridMultilevel"/>
    <w:tmpl w:val="3BD49B86"/>
    <w:lvl w:ilvl="0" w:tplc="DB48E156">
      <w:start w:val="1"/>
      <w:numFmt w:val="decimal"/>
      <w:lvlText w:val="%1."/>
      <w:lvlJc w:val="left"/>
      <w:pPr>
        <w:ind w:left="599" w:hanging="360"/>
        <w:jc w:val="left"/>
      </w:pPr>
      <w:rPr>
        <w:rFonts w:ascii="Courier New" w:eastAsia="Courier New" w:hAnsi="Courier New" w:cs="Courier New" w:hint="default"/>
        <w:spacing w:val="-1"/>
        <w:w w:val="100"/>
        <w:sz w:val="20"/>
        <w:szCs w:val="20"/>
      </w:rPr>
    </w:lvl>
    <w:lvl w:ilvl="1" w:tplc="37E6F454">
      <w:start w:val="1"/>
      <w:numFmt w:val="upperLetter"/>
      <w:lvlText w:val="%2"/>
      <w:lvlJc w:val="left"/>
      <w:pPr>
        <w:ind w:left="1079" w:hanging="240"/>
        <w:jc w:val="left"/>
      </w:pPr>
      <w:rPr>
        <w:rFonts w:ascii="Courier New" w:eastAsia="Courier New" w:hAnsi="Courier New" w:cs="Courier New" w:hint="default"/>
        <w:w w:val="100"/>
        <w:sz w:val="20"/>
        <w:szCs w:val="20"/>
      </w:rPr>
    </w:lvl>
    <w:lvl w:ilvl="2" w:tplc="DC928512">
      <w:numFmt w:val="bullet"/>
      <w:lvlText w:val="•"/>
      <w:lvlJc w:val="left"/>
      <w:pPr>
        <w:ind w:left="2117" w:hanging="240"/>
      </w:pPr>
      <w:rPr>
        <w:rFonts w:hint="default"/>
      </w:rPr>
    </w:lvl>
    <w:lvl w:ilvl="3" w:tplc="874CE500">
      <w:numFmt w:val="bullet"/>
      <w:lvlText w:val="•"/>
      <w:lvlJc w:val="left"/>
      <w:pPr>
        <w:ind w:left="3155" w:hanging="240"/>
      </w:pPr>
      <w:rPr>
        <w:rFonts w:hint="default"/>
      </w:rPr>
    </w:lvl>
    <w:lvl w:ilvl="4" w:tplc="C8C4A2FA">
      <w:numFmt w:val="bullet"/>
      <w:lvlText w:val="•"/>
      <w:lvlJc w:val="left"/>
      <w:pPr>
        <w:ind w:left="4193" w:hanging="240"/>
      </w:pPr>
      <w:rPr>
        <w:rFonts w:hint="default"/>
      </w:rPr>
    </w:lvl>
    <w:lvl w:ilvl="5" w:tplc="CC9C3494">
      <w:numFmt w:val="bullet"/>
      <w:lvlText w:val="•"/>
      <w:lvlJc w:val="left"/>
      <w:pPr>
        <w:ind w:left="5231" w:hanging="240"/>
      </w:pPr>
      <w:rPr>
        <w:rFonts w:hint="default"/>
      </w:rPr>
    </w:lvl>
    <w:lvl w:ilvl="6" w:tplc="A3206A6A">
      <w:numFmt w:val="bullet"/>
      <w:lvlText w:val="•"/>
      <w:lvlJc w:val="left"/>
      <w:pPr>
        <w:ind w:left="6268" w:hanging="240"/>
      </w:pPr>
      <w:rPr>
        <w:rFonts w:hint="default"/>
      </w:rPr>
    </w:lvl>
    <w:lvl w:ilvl="7" w:tplc="FBF0C352">
      <w:numFmt w:val="bullet"/>
      <w:lvlText w:val="•"/>
      <w:lvlJc w:val="left"/>
      <w:pPr>
        <w:ind w:left="7306" w:hanging="240"/>
      </w:pPr>
      <w:rPr>
        <w:rFonts w:hint="default"/>
      </w:rPr>
    </w:lvl>
    <w:lvl w:ilvl="8" w:tplc="DADE0A30">
      <w:numFmt w:val="bullet"/>
      <w:lvlText w:val="•"/>
      <w:lvlJc w:val="left"/>
      <w:pPr>
        <w:ind w:left="8344" w:hanging="240"/>
      </w:pPr>
      <w:rPr>
        <w:rFonts w:hint="default"/>
      </w:rPr>
    </w:lvl>
  </w:abstractNum>
  <w:abstractNum w:abstractNumId="409" w15:restartNumberingAfterBreak="0">
    <w:nsid w:val="6B973F2A"/>
    <w:multiLevelType w:val="hybridMultilevel"/>
    <w:tmpl w:val="C34230C8"/>
    <w:lvl w:ilvl="0" w:tplc="CF50A9A6">
      <w:start w:val="1"/>
      <w:numFmt w:val="decimal"/>
      <w:lvlText w:val="%1."/>
      <w:lvlJc w:val="left"/>
      <w:pPr>
        <w:ind w:left="1079" w:hanging="480"/>
        <w:jc w:val="left"/>
      </w:pPr>
      <w:rPr>
        <w:rFonts w:ascii="Courier New" w:eastAsia="Courier New" w:hAnsi="Courier New" w:cs="Courier New" w:hint="default"/>
        <w:spacing w:val="-1"/>
        <w:w w:val="100"/>
        <w:sz w:val="20"/>
        <w:szCs w:val="20"/>
      </w:rPr>
    </w:lvl>
    <w:lvl w:ilvl="1" w:tplc="DDE40038">
      <w:numFmt w:val="bullet"/>
      <w:lvlText w:val="•"/>
      <w:lvlJc w:val="left"/>
      <w:pPr>
        <w:ind w:left="2014" w:hanging="480"/>
      </w:pPr>
      <w:rPr>
        <w:rFonts w:hint="default"/>
      </w:rPr>
    </w:lvl>
    <w:lvl w:ilvl="2" w:tplc="D5E08AEA">
      <w:numFmt w:val="bullet"/>
      <w:lvlText w:val="•"/>
      <w:lvlJc w:val="left"/>
      <w:pPr>
        <w:ind w:left="2948" w:hanging="480"/>
      </w:pPr>
      <w:rPr>
        <w:rFonts w:hint="default"/>
      </w:rPr>
    </w:lvl>
    <w:lvl w:ilvl="3" w:tplc="C9288D70">
      <w:numFmt w:val="bullet"/>
      <w:lvlText w:val="•"/>
      <w:lvlJc w:val="left"/>
      <w:pPr>
        <w:ind w:left="3882" w:hanging="480"/>
      </w:pPr>
      <w:rPr>
        <w:rFonts w:hint="default"/>
      </w:rPr>
    </w:lvl>
    <w:lvl w:ilvl="4" w:tplc="65248318">
      <w:numFmt w:val="bullet"/>
      <w:lvlText w:val="•"/>
      <w:lvlJc w:val="left"/>
      <w:pPr>
        <w:ind w:left="4816" w:hanging="480"/>
      </w:pPr>
      <w:rPr>
        <w:rFonts w:hint="default"/>
      </w:rPr>
    </w:lvl>
    <w:lvl w:ilvl="5" w:tplc="B0961656">
      <w:numFmt w:val="bullet"/>
      <w:lvlText w:val="•"/>
      <w:lvlJc w:val="left"/>
      <w:pPr>
        <w:ind w:left="5750" w:hanging="480"/>
      </w:pPr>
      <w:rPr>
        <w:rFonts w:hint="default"/>
      </w:rPr>
    </w:lvl>
    <w:lvl w:ilvl="6" w:tplc="5F606068">
      <w:numFmt w:val="bullet"/>
      <w:lvlText w:val="•"/>
      <w:lvlJc w:val="left"/>
      <w:pPr>
        <w:ind w:left="6684" w:hanging="480"/>
      </w:pPr>
      <w:rPr>
        <w:rFonts w:hint="default"/>
      </w:rPr>
    </w:lvl>
    <w:lvl w:ilvl="7" w:tplc="F0AA3BBA">
      <w:numFmt w:val="bullet"/>
      <w:lvlText w:val="•"/>
      <w:lvlJc w:val="left"/>
      <w:pPr>
        <w:ind w:left="7618" w:hanging="480"/>
      </w:pPr>
      <w:rPr>
        <w:rFonts w:hint="default"/>
      </w:rPr>
    </w:lvl>
    <w:lvl w:ilvl="8" w:tplc="DB9EE9A2">
      <w:numFmt w:val="bullet"/>
      <w:lvlText w:val="•"/>
      <w:lvlJc w:val="left"/>
      <w:pPr>
        <w:ind w:left="8552" w:hanging="480"/>
      </w:pPr>
      <w:rPr>
        <w:rFonts w:hint="default"/>
      </w:rPr>
    </w:lvl>
  </w:abstractNum>
  <w:abstractNum w:abstractNumId="410" w15:restartNumberingAfterBreak="0">
    <w:nsid w:val="6BBE1588"/>
    <w:multiLevelType w:val="hybridMultilevel"/>
    <w:tmpl w:val="76703E2C"/>
    <w:lvl w:ilvl="0" w:tplc="7F569AF4">
      <w:start w:val="5"/>
      <w:numFmt w:val="decimal"/>
      <w:lvlText w:val="%1."/>
      <w:lvlJc w:val="left"/>
      <w:pPr>
        <w:ind w:left="1319" w:hanging="360"/>
        <w:jc w:val="left"/>
      </w:pPr>
      <w:rPr>
        <w:rFonts w:ascii="Courier New" w:eastAsia="Courier New" w:hAnsi="Courier New" w:cs="Courier New" w:hint="default"/>
        <w:spacing w:val="-1"/>
        <w:w w:val="100"/>
        <w:sz w:val="20"/>
        <w:szCs w:val="20"/>
      </w:rPr>
    </w:lvl>
    <w:lvl w:ilvl="1" w:tplc="E8A48CF6">
      <w:numFmt w:val="bullet"/>
      <w:lvlText w:val="•"/>
      <w:lvlJc w:val="left"/>
      <w:pPr>
        <w:ind w:left="2230" w:hanging="360"/>
      </w:pPr>
      <w:rPr>
        <w:rFonts w:hint="default"/>
      </w:rPr>
    </w:lvl>
    <w:lvl w:ilvl="2" w:tplc="29F29602">
      <w:numFmt w:val="bullet"/>
      <w:lvlText w:val="•"/>
      <w:lvlJc w:val="left"/>
      <w:pPr>
        <w:ind w:left="3140" w:hanging="360"/>
      </w:pPr>
      <w:rPr>
        <w:rFonts w:hint="default"/>
      </w:rPr>
    </w:lvl>
    <w:lvl w:ilvl="3" w:tplc="3E42F288">
      <w:numFmt w:val="bullet"/>
      <w:lvlText w:val="•"/>
      <w:lvlJc w:val="left"/>
      <w:pPr>
        <w:ind w:left="4050" w:hanging="360"/>
      </w:pPr>
      <w:rPr>
        <w:rFonts w:hint="default"/>
      </w:rPr>
    </w:lvl>
    <w:lvl w:ilvl="4" w:tplc="F51854C6">
      <w:numFmt w:val="bullet"/>
      <w:lvlText w:val="•"/>
      <w:lvlJc w:val="left"/>
      <w:pPr>
        <w:ind w:left="4960" w:hanging="360"/>
      </w:pPr>
      <w:rPr>
        <w:rFonts w:hint="default"/>
      </w:rPr>
    </w:lvl>
    <w:lvl w:ilvl="5" w:tplc="8E0AA9B2">
      <w:numFmt w:val="bullet"/>
      <w:lvlText w:val="•"/>
      <w:lvlJc w:val="left"/>
      <w:pPr>
        <w:ind w:left="5870" w:hanging="360"/>
      </w:pPr>
      <w:rPr>
        <w:rFonts w:hint="default"/>
      </w:rPr>
    </w:lvl>
    <w:lvl w:ilvl="6" w:tplc="7BB65362">
      <w:numFmt w:val="bullet"/>
      <w:lvlText w:val="•"/>
      <w:lvlJc w:val="left"/>
      <w:pPr>
        <w:ind w:left="6780" w:hanging="360"/>
      </w:pPr>
      <w:rPr>
        <w:rFonts w:hint="default"/>
      </w:rPr>
    </w:lvl>
    <w:lvl w:ilvl="7" w:tplc="71B00C76">
      <w:numFmt w:val="bullet"/>
      <w:lvlText w:val="•"/>
      <w:lvlJc w:val="left"/>
      <w:pPr>
        <w:ind w:left="7690" w:hanging="360"/>
      </w:pPr>
      <w:rPr>
        <w:rFonts w:hint="default"/>
      </w:rPr>
    </w:lvl>
    <w:lvl w:ilvl="8" w:tplc="694E6B4C">
      <w:numFmt w:val="bullet"/>
      <w:lvlText w:val="•"/>
      <w:lvlJc w:val="left"/>
      <w:pPr>
        <w:ind w:left="8600" w:hanging="360"/>
      </w:pPr>
      <w:rPr>
        <w:rFonts w:hint="default"/>
      </w:rPr>
    </w:lvl>
  </w:abstractNum>
  <w:abstractNum w:abstractNumId="411" w15:restartNumberingAfterBreak="0">
    <w:nsid w:val="6BC70CD3"/>
    <w:multiLevelType w:val="hybridMultilevel"/>
    <w:tmpl w:val="64BAA87E"/>
    <w:lvl w:ilvl="0" w:tplc="9878A6CE">
      <w:start w:val="1"/>
      <w:numFmt w:val="lowerLetter"/>
      <w:lvlText w:val="%1."/>
      <w:lvlJc w:val="left"/>
      <w:pPr>
        <w:ind w:left="959" w:hanging="360"/>
        <w:jc w:val="left"/>
      </w:pPr>
      <w:rPr>
        <w:rFonts w:ascii="Times New Roman" w:eastAsia="Times New Roman" w:hAnsi="Times New Roman" w:cs="Times New Roman" w:hint="default"/>
        <w:w w:val="100"/>
        <w:sz w:val="24"/>
        <w:szCs w:val="24"/>
      </w:rPr>
    </w:lvl>
    <w:lvl w:ilvl="1" w:tplc="D7E05EE6">
      <w:numFmt w:val="bullet"/>
      <w:lvlText w:val="•"/>
      <w:lvlJc w:val="left"/>
      <w:pPr>
        <w:ind w:left="1906" w:hanging="360"/>
      </w:pPr>
      <w:rPr>
        <w:rFonts w:hint="default"/>
      </w:rPr>
    </w:lvl>
    <w:lvl w:ilvl="2" w:tplc="02EA2578">
      <w:numFmt w:val="bullet"/>
      <w:lvlText w:val="•"/>
      <w:lvlJc w:val="left"/>
      <w:pPr>
        <w:ind w:left="2852" w:hanging="360"/>
      </w:pPr>
      <w:rPr>
        <w:rFonts w:hint="default"/>
      </w:rPr>
    </w:lvl>
    <w:lvl w:ilvl="3" w:tplc="B5D07156">
      <w:numFmt w:val="bullet"/>
      <w:lvlText w:val="•"/>
      <w:lvlJc w:val="left"/>
      <w:pPr>
        <w:ind w:left="3798" w:hanging="360"/>
      </w:pPr>
      <w:rPr>
        <w:rFonts w:hint="default"/>
      </w:rPr>
    </w:lvl>
    <w:lvl w:ilvl="4" w:tplc="7CD68076">
      <w:numFmt w:val="bullet"/>
      <w:lvlText w:val="•"/>
      <w:lvlJc w:val="left"/>
      <w:pPr>
        <w:ind w:left="4744" w:hanging="360"/>
      </w:pPr>
      <w:rPr>
        <w:rFonts w:hint="default"/>
      </w:rPr>
    </w:lvl>
    <w:lvl w:ilvl="5" w:tplc="C4162E10">
      <w:numFmt w:val="bullet"/>
      <w:lvlText w:val="•"/>
      <w:lvlJc w:val="left"/>
      <w:pPr>
        <w:ind w:left="5690" w:hanging="360"/>
      </w:pPr>
      <w:rPr>
        <w:rFonts w:hint="default"/>
      </w:rPr>
    </w:lvl>
    <w:lvl w:ilvl="6" w:tplc="8EFCD13A">
      <w:numFmt w:val="bullet"/>
      <w:lvlText w:val="•"/>
      <w:lvlJc w:val="left"/>
      <w:pPr>
        <w:ind w:left="6636" w:hanging="360"/>
      </w:pPr>
      <w:rPr>
        <w:rFonts w:hint="default"/>
      </w:rPr>
    </w:lvl>
    <w:lvl w:ilvl="7" w:tplc="534E33A8">
      <w:numFmt w:val="bullet"/>
      <w:lvlText w:val="•"/>
      <w:lvlJc w:val="left"/>
      <w:pPr>
        <w:ind w:left="7582" w:hanging="360"/>
      </w:pPr>
      <w:rPr>
        <w:rFonts w:hint="default"/>
      </w:rPr>
    </w:lvl>
    <w:lvl w:ilvl="8" w:tplc="3754058A">
      <w:numFmt w:val="bullet"/>
      <w:lvlText w:val="•"/>
      <w:lvlJc w:val="left"/>
      <w:pPr>
        <w:ind w:left="8528" w:hanging="360"/>
      </w:pPr>
      <w:rPr>
        <w:rFonts w:hint="default"/>
      </w:rPr>
    </w:lvl>
  </w:abstractNum>
  <w:abstractNum w:abstractNumId="412" w15:restartNumberingAfterBreak="0">
    <w:nsid w:val="6BCB0F73"/>
    <w:multiLevelType w:val="hybridMultilevel"/>
    <w:tmpl w:val="E24CFB1A"/>
    <w:lvl w:ilvl="0" w:tplc="C832E3CA">
      <w:start w:val="1"/>
      <w:numFmt w:val="decimal"/>
      <w:lvlText w:val="%1"/>
      <w:lvlJc w:val="left"/>
      <w:pPr>
        <w:ind w:left="1439" w:hanging="840"/>
        <w:jc w:val="left"/>
      </w:pPr>
      <w:rPr>
        <w:rFonts w:ascii="Courier New" w:eastAsia="Courier New" w:hAnsi="Courier New" w:cs="Courier New" w:hint="default"/>
        <w:w w:val="100"/>
        <w:sz w:val="20"/>
        <w:szCs w:val="20"/>
      </w:rPr>
    </w:lvl>
    <w:lvl w:ilvl="1" w:tplc="5C7C7B3C">
      <w:start w:val="1"/>
      <w:numFmt w:val="decimal"/>
      <w:lvlText w:val="%2."/>
      <w:lvlJc w:val="left"/>
      <w:pPr>
        <w:ind w:left="1319" w:hanging="360"/>
        <w:jc w:val="left"/>
      </w:pPr>
      <w:rPr>
        <w:rFonts w:ascii="Courier New" w:eastAsia="Courier New" w:hAnsi="Courier New" w:cs="Courier New" w:hint="default"/>
        <w:spacing w:val="-1"/>
        <w:w w:val="100"/>
        <w:sz w:val="20"/>
        <w:szCs w:val="20"/>
      </w:rPr>
    </w:lvl>
    <w:lvl w:ilvl="2" w:tplc="281E8A36">
      <w:numFmt w:val="bullet"/>
      <w:lvlText w:val="•"/>
      <w:lvlJc w:val="left"/>
      <w:pPr>
        <w:ind w:left="2437" w:hanging="360"/>
      </w:pPr>
      <w:rPr>
        <w:rFonts w:hint="default"/>
      </w:rPr>
    </w:lvl>
    <w:lvl w:ilvl="3" w:tplc="CA6C2BE2">
      <w:numFmt w:val="bullet"/>
      <w:lvlText w:val="•"/>
      <w:lvlJc w:val="left"/>
      <w:pPr>
        <w:ind w:left="3435" w:hanging="360"/>
      </w:pPr>
      <w:rPr>
        <w:rFonts w:hint="default"/>
      </w:rPr>
    </w:lvl>
    <w:lvl w:ilvl="4" w:tplc="F9CCD3F4">
      <w:numFmt w:val="bullet"/>
      <w:lvlText w:val="•"/>
      <w:lvlJc w:val="left"/>
      <w:pPr>
        <w:ind w:left="4433" w:hanging="360"/>
      </w:pPr>
      <w:rPr>
        <w:rFonts w:hint="default"/>
      </w:rPr>
    </w:lvl>
    <w:lvl w:ilvl="5" w:tplc="CDDE701C">
      <w:numFmt w:val="bullet"/>
      <w:lvlText w:val="•"/>
      <w:lvlJc w:val="left"/>
      <w:pPr>
        <w:ind w:left="5431" w:hanging="360"/>
      </w:pPr>
      <w:rPr>
        <w:rFonts w:hint="default"/>
      </w:rPr>
    </w:lvl>
    <w:lvl w:ilvl="6" w:tplc="5EC408AE">
      <w:numFmt w:val="bullet"/>
      <w:lvlText w:val="•"/>
      <w:lvlJc w:val="left"/>
      <w:pPr>
        <w:ind w:left="6428" w:hanging="360"/>
      </w:pPr>
      <w:rPr>
        <w:rFonts w:hint="default"/>
      </w:rPr>
    </w:lvl>
    <w:lvl w:ilvl="7" w:tplc="6846DAF2">
      <w:numFmt w:val="bullet"/>
      <w:lvlText w:val="•"/>
      <w:lvlJc w:val="left"/>
      <w:pPr>
        <w:ind w:left="7426" w:hanging="360"/>
      </w:pPr>
      <w:rPr>
        <w:rFonts w:hint="default"/>
      </w:rPr>
    </w:lvl>
    <w:lvl w:ilvl="8" w:tplc="12C44CFE">
      <w:numFmt w:val="bullet"/>
      <w:lvlText w:val="•"/>
      <w:lvlJc w:val="left"/>
      <w:pPr>
        <w:ind w:left="8424" w:hanging="360"/>
      </w:pPr>
      <w:rPr>
        <w:rFonts w:hint="default"/>
      </w:rPr>
    </w:lvl>
  </w:abstractNum>
  <w:abstractNum w:abstractNumId="413" w15:restartNumberingAfterBreak="0">
    <w:nsid w:val="6BCD6FD7"/>
    <w:multiLevelType w:val="hybridMultilevel"/>
    <w:tmpl w:val="CDB8C876"/>
    <w:lvl w:ilvl="0" w:tplc="0F70976A">
      <w:start w:val="1"/>
      <w:numFmt w:val="decimal"/>
      <w:lvlText w:val="%1."/>
      <w:lvlJc w:val="left"/>
      <w:pPr>
        <w:ind w:left="599" w:hanging="360"/>
        <w:jc w:val="left"/>
      </w:pPr>
      <w:rPr>
        <w:rFonts w:ascii="Courier New" w:eastAsia="Courier New" w:hAnsi="Courier New" w:cs="Courier New" w:hint="default"/>
        <w:spacing w:val="-1"/>
        <w:w w:val="100"/>
        <w:sz w:val="20"/>
        <w:szCs w:val="20"/>
      </w:rPr>
    </w:lvl>
    <w:lvl w:ilvl="1" w:tplc="55029F8A">
      <w:start w:val="1"/>
      <w:numFmt w:val="decimal"/>
      <w:lvlText w:val="%2."/>
      <w:lvlJc w:val="left"/>
      <w:pPr>
        <w:ind w:left="959" w:hanging="480"/>
        <w:jc w:val="right"/>
      </w:pPr>
      <w:rPr>
        <w:rFonts w:ascii="Courier New" w:eastAsia="Courier New" w:hAnsi="Courier New" w:cs="Courier New" w:hint="default"/>
        <w:spacing w:val="-1"/>
        <w:w w:val="100"/>
        <w:sz w:val="20"/>
        <w:szCs w:val="20"/>
      </w:rPr>
    </w:lvl>
    <w:lvl w:ilvl="2" w:tplc="D9F05D94">
      <w:numFmt w:val="bullet"/>
      <w:lvlText w:val="•"/>
      <w:lvlJc w:val="left"/>
      <w:pPr>
        <w:ind w:left="2011" w:hanging="480"/>
      </w:pPr>
      <w:rPr>
        <w:rFonts w:hint="default"/>
      </w:rPr>
    </w:lvl>
    <w:lvl w:ilvl="3" w:tplc="77A2FEFA">
      <w:numFmt w:val="bullet"/>
      <w:lvlText w:val="•"/>
      <w:lvlJc w:val="left"/>
      <w:pPr>
        <w:ind w:left="3062" w:hanging="480"/>
      </w:pPr>
      <w:rPr>
        <w:rFonts w:hint="default"/>
      </w:rPr>
    </w:lvl>
    <w:lvl w:ilvl="4" w:tplc="8B920B8E">
      <w:numFmt w:val="bullet"/>
      <w:lvlText w:val="•"/>
      <w:lvlJc w:val="left"/>
      <w:pPr>
        <w:ind w:left="4113" w:hanging="480"/>
      </w:pPr>
      <w:rPr>
        <w:rFonts w:hint="default"/>
      </w:rPr>
    </w:lvl>
    <w:lvl w:ilvl="5" w:tplc="8FD0B0A4">
      <w:numFmt w:val="bullet"/>
      <w:lvlText w:val="•"/>
      <w:lvlJc w:val="left"/>
      <w:pPr>
        <w:ind w:left="5164" w:hanging="480"/>
      </w:pPr>
      <w:rPr>
        <w:rFonts w:hint="default"/>
      </w:rPr>
    </w:lvl>
    <w:lvl w:ilvl="6" w:tplc="01324026">
      <w:numFmt w:val="bullet"/>
      <w:lvlText w:val="•"/>
      <w:lvlJc w:val="left"/>
      <w:pPr>
        <w:ind w:left="6215" w:hanging="480"/>
      </w:pPr>
      <w:rPr>
        <w:rFonts w:hint="default"/>
      </w:rPr>
    </w:lvl>
    <w:lvl w:ilvl="7" w:tplc="81D0A97A">
      <w:numFmt w:val="bullet"/>
      <w:lvlText w:val="•"/>
      <w:lvlJc w:val="left"/>
      <w:pPr>
        <w:ind w:left="7266" w:hanging="480"/>
      </w:pPr>
      <w:rPr>
        <w:rFonts w:hint="default"/>
      </w:rPr>
    </w:lvl>
    <w:lvl w:ilvl="8" w:tplc="6026F2FE">
      <w:numFmt w:val="bullet"/>
      <w:lvlText w:val="•"/>
      <w:lvlJc w:val="left"/>
      <w:pPr>
        <w:ind w:left="8317" w:hanging="480"/>
      </w:pPr>
      <w:rPr>
        <w:rFonts w:hint="default"/>
      </w:rPr>
    </w:lvl>
  </w:abstractNum>
  <w:abstractNum w:abstractNumId="414" w15:restartNumberingAfterBreak="0">
    <w:nsid w:val="6BD77891"/>
    <w:multiLevelType w:val="hybridMultilevel"/>
    <w:tmpl w:val="2D00B2A0"/>
    <w:lvl w:ilvl="0" w:tplc="3086D364">
      <w:start w:val="1"/>
      <w:numFmt w:val="decimal"/>
      <w:lvlText w:val="%1"/>
      <w:lvlJc w:val="left"/>
      <w:pPr>
        <w:ind w:left="1439" w:hanging="840"/>
        <w:jc w:val="left"/>
      </w:pPr>
      <w:rPr>
        <w:rFonts w:ascii="Courier New" w:eastAsia="Courier New" w:hAnsi="Courier New" w:cs="Courier New" w:hint="default"/>
        <w:w w:val="100"/>
        <w:sz w:val="20"/>
        <w:szCs w:val="20"/>
      </w:rPr>
    </w:lvl>
    <w:lvl w:ilvl="1" w:tplc="2D0C760C">
      <w:numFmt w:val="bullet"/>
      <w:lvlText w:val="•"/>
      <w:lvlJc w:val="left"/>
      <w:pPr>
        <w:ind w:left="2338" w:hanging="840"/>
      </w:pPr>
      <w:rPr>
        <w:rFonts w:hint="default"/>
      </w:rPr>
    </w:lvl>
    <w:lvl w:ilvl="2" w:tplc="1EBEDA24">
      <w:numFmt w:val="bullet"/>
      <w:lvlText w:val="•"/>
      <w:lvlJc w:val="left"/>
      <w:pPr>
        <w:ind w:left="3236" w:hanging="840"/>
      </w:pPr>
      <w:rPr>
        <w:rFonts w:hint="default"/>
      </w:rPr>
    </w:lvl>
    <w:lvl w:ilvl="3" w:tplc="30F47DC2">
      <w:numFmt w:val="bullet"/>
      <w:lvlText w:val="•"/>
      <w:lvlJc w:val="left"/>
      <w:pPr>
        <w:ind w:left="4134" w:hanging="840"/>
      </w:pPr>
      <w:rPr>
        <w:rFonts w:hint="default"/>
      </w:rPr>
    </w:lvl>
    <w:lvl w:ilvl="4" w:tplc="FAD08D42">
      <w:numFmt w:val="bullet"/>
      <w:lvlText w:val="•"/>
      <w:lvlJc w:val="left"/>
      <w:pPr>
        <w:ind w:left="5032" w:hanging="840"/>
      </w:pPr>
      <w:rPr>
        <w:rFonts w:hint="default"/>
      </w:rPr>
    </w:lvl>
    <w:lvl w:ilvl="5" w:tplc="B2609014">
      <w:numFmt w:val="bullet"/>
      <w:lvlText w:val="•"/>
      <w:lvlJc w:val="left"/>
      <w:pPr>
        <w:ind w:left="5930" w:hanging="840"/>
      </w:pPr>
      <w:rPr>
        <w:rFonts w:hint="default"/>
      </w:rPr>
    </w:lvl>
    <w:lvl w:ilvl="6" w:tplc="CD48EE08">
      <w:numFmt w:val="bullet"/>
      <w:lvlText w:val="•"/>
      <w:lvlJc w:val="left"/>
      <w:pPr>
        <w:ind w:left="6828" w:hanging="840"/>
      </w:pPr>
      <w:rPr>
        <w:rFonts w:hint="default"/>
      </w:rPr>
    </w:lvl>
    <w:lvl w:ilvl="7" w:tplc="61580AEE">
      <w:numFmt w:val="bullet"/>
      <w:lvlText w:val="•"/>
      <w:lvlJc w:val="left"/>
      <w:pPr>
        <w:ind w:left="7726" w:hanging="840"/>
      </w:pPr>
      <w:rPr>
        <w:rFonts w:hint="default"/>
      </w:rPr>
    </w:lvl>
    <w:lvl w:ilvl="8" w:tplc="BBDA5220">
      <w:numFmt w:val="bullet"/>
      <w:lvlText w:val="•"/>
      <w:lvlJc w:val="left"/>
      <w:pPr>
        <w:ind w:left="8624" w:hanging="840"/>
      </w:pPr>
      <w:rPr>
        <w:rFonts w:hint="default"/>
      </w:rPr>
    </w:lvl>
  </w:abstractNum>
  <w:abstractNum w:abstractNumId="415" w15:restartNumberingAfterBreak="0">
    <w:nsid w:val="6BF143F4"/>
    <w:multiLevelType w:val="hybridMultilevel"/>
    <w:tmpl w:val="53F098F6"/>
    <w:lvl w:ilvl="0" w:tplc="8006ED58">
      <w:start w:val="1"/>
      <w:numFmt w:val="upperLetter"/>
      <w:lvlText w:val="%1."/>
      <w:lvlJc w:val="left"/>
      <w:pPr>
        <w:ind w:left="1079" w:hanging="360"/>
        <w:jc w:val="left"/>
      </w:pPr>
      <w:rPr>
        <w:rFonts w:ascii="Courier New" w:eastAsia="Courier New" w:hAnsi="Courier New" w:cs="Courier New" w:hint="default"/>
        <w:spacing w:val="-1"/>
        <w:w w:val="100"/>
        <w:sz w:val="20"/>
        <w:szCs w:val="20"/>
      </w:rPr>
    </w:lvl>
    <w:lvl w:ilvl="1" w:tplc="E0664854">
      <w:numFmt w:val="bullet"/>
      <w:lvlText w:val="•"/>
      <w:lvlJc w:val="left"/>
      <w:pPr>
        <w:ind w:left="2014" w:hanging="360"/>
      </w:pPr>
      <w:rPr>
        <w:rFonts w:hint="default"/>
      </w:rPr>
    </w:lvl>
    <w:lvl w:ilvl="2" w:tplc="31CEFFAC">
      <w:numFmt w:val="bullet"/>
      <w:lvlText w:val="•"/>
      <w:lvlJc w:val="left"/>
      <w:pPr>
        <w:ind w:left="2948" w:hanging="360"/>
      </w:pPr>
      <w:rPr>
        <w:rFonts w:hint="default"/>
      </w:rPr>
    </w:lvl>
    <w:lvl w:ilvl="3" w:tplc="3512622C">
      <w:numFmt w:val="bullet"/>
      <w:lvlText w:val="•"/>
      <w:lvlJc w:val="left"/>
      <w:pPr>
        <w:ind w:left="3882" w:hanging="360"/>
      </w:pPr>
      <w:rPr>
        <w:rFonts w:hint="default"/>
      </w:rPr>
    </w:lvl>
    <w:lvl w:ilvl="4" w:tplc="ACE67758">
      <w:numFmt w:val="bullet"/>
      <w:lvlText w:val="•"/>
      <w:lvlJc w:val="left"/>
      <w:pPr>
        <w:ind w:left="4816" w:hanging="360"/>
      </w:pPr>
      <w:rPr>
        <w:rFonts w:hint="default"/>
      </w:rPr>
    </w:lvl>
    <w:lvl w:ilvl="5" w:tplc="FB161418">
      <w:numFmt w:val="bullet"/>
      <w:lvlText w:val="•"/>
      <w:lvlJc w:val="left"/>
      <w:pPr>
        <w:ind w:left="5750" w:hanging="360"/>
      </w:pPr>
      <w:rPr>
        <w:rFonts w:hint="default"/>
      </w:rPr>
    </w:lvl>
    <w:lvl w:ilvl="6" w:tplc="19F0603C">
      <w:numFmt w:val="bullet"/>
      <w:lvlText w:val="•"/>
      <w:lvlJc w:val="left"/>
      <w:pPr>
        <w:ind w:left="6684" w:hanging="360"/>
      </w:pPr>
      <w:rPr>
        <w:rFonts w:hint="default"/>
      </w:rPr>
    </w:lvl>
    <w:lvl w:ilvl="7" w:tplc="51D81CC0">
      <w:numFmt w:val="bullet"/>
      <w:lvlText w:val="•"/>
      <w:lvlJc w:val="left"/>
      <w:pPr>
        <w:ind w:left="7618" w:hanging="360"/>
      </w:pPr>
      <w:rPr>
        <w:rFonts w:hint="default"/>
      </w:rPr>
    </w:lvl>
    <w:lvl w:ilvl="8" w:tplc="54B28C74">
      <w:numFmt w:val="bullet"/>
      <w:lvlText w:val="•"/>
      <w:lvlJc w:val="left"/>
      <w:pPr>
        <w:ind w:left="8552" w:hanging="360"/>
      </w:pPr>
      <w:rPr>
        <w:rFonts w:hint="default"/>
      </w:rPr>
    </w:lvl>
  </w:abstractNum>
  <w:abstractNum w:abstractNumId="416" w15:restartNumberingAfterBreak="0">
    <w:nsid w:val="6BF26BE7"/>
    <w:multiLevelType w:val="hybridMultilevel"/>
    <w:tmpl w:val="7D047F76"/>
    <w:lvl w:ilvl="0" w:tplc="35DCCAD8">
      <w:start w:val="1"/>
      <w:numFmt w:val="decimal"/>
      <w:lvlText w:val="%1."/>
      <w:lvlJc w:val="left"/>
      <w:pPr>
        <w:ind w:left="959" w:hanging="480"/>
        <w:jc w:val="left"/>
      </w:pPr>
      <w:rPr>
        <w:rFonts w:ascii="Courier New" w:eastAsia="Courier New" w:hAnsi="Courier New" w:cs="Courier New" w:hint="default"/>
        <w:spacing w:val="-1"/>
        <w:w w:val="100"/>
        <w:sz w:val="20"/>
        <w:szCs w:val="20"/>
      </w:rPr>
    </w:lvl>
    <w:lvl w:ilvl="1" w:tplc="63F2BFFC">
      <w:numFmt w:val="bullet"/>
      <w:lvlText w:val="•"/>
      <w:lvlJc w:val="left"/>
      <w:pPr>
        <w:ind w:left="1906" w:hanging="480"/>
      </w:pPr>
      <w:rPr>
        <w:rFonts w:hint="default"/>
      </w:rPr>
    </w:lvl>
    <w:lvl w:ilvl="2" w:tplc="AB6E0910">
      <w:numFmt w:val="bullet"/>
      <w:lvlText w:val="•"/>
      <w:lvlJc w:val="left"/>
      <w:pPr>
        <w:ind w:left="2852" w:hanging="480"/>
      </w:pPr>
      <w:rPr>
        <w:rFonts w:hint="default"/>
      </w:rPr>
    </w:lvl>
    <w:lvl w:ilvl="3" w:tplc="F7422F46">
      <w:numFmt w:val="bullet"/>
      <w:lvlText w:val="•"/>
      <w:lvlJc w:val="left"/>
      <w:pPr>
        <w:ind w:left="3798" w:hanging="480"/>
      </w:pPr>
      <w:rPr>
        <w:rFonts w:hint="default"/>
      </w:rPr>
    </w:lvl>
    <w:lvl w:ilvl="4" w:tplc="08AE4532">
      <w:numFmt w:val="bullet"/>
      <w:lvlText w:val="•"/>
      <w:lvlJc w:val="left"/>
      <w:pPr>
        <w:ind w:left="4744" w:hanging="480"/>
      </w:pPr>
      <w:rPr>
        <w:rFonts w:hint="default"/>
      </w:rPr>
    </w:lvl>
    <w:lvl w:ilvl="5" w:tplc="E4F63D24">
      <w:numFmt w:val="bullet"/>
      <w:lvlText w:val="•"/>
      <w:lvlJc w:val="left"/>
      <w:pPr>
        <w:ind w:left="5690" w:hanging="480"/>
      </w:pPr>
      <w:rPr>
        <w:rFonts w:hint="default"/>
      </w:rPr>
    </w:lvl>
    <w:lvl w:ilvl="6" w:tplc="DCECEC8C">
      <w:numFmt w:val="bullet"/>
      <w:lvlText w:val="•"/>
      <w:lvlJc w:val="left"/>
      <w:pPr>
        <w:ind w:left="6636" w:hanging="480"/>
      </w:pPr>
      <w:rPr>
        <w:rFonts w:hint="default"/>
      </w:rPr>
    </w:lvl>
    <w:lvl w:ilvl="7" w:tplc="5B705CAE">
      <w:numFmt w:val="bullet"/>
      <w:lvlText w:val="•"/>
      <w:lvlJc w:val="left"/>
      <w:pPr>
        <w:ind w:left="7582" w:hanging="480"/>
      </w:pPr>
      <w:rPr>
        <w:rFonts w:hint="default"/>
      </w:rPr>
    </w:lvl>
    <w:lvl w:ilvl="8" w:tplc="DEA27600">
      <w:numFmt w:val="bullet"/>
      <w:lvlText w:val="•"/>
      <w:lvlJc w:val="left"/>
      <w:pPr>
        <w:ind w:left="8528" w:hanging="480"/>
      </w:pPr>
      <w:rPr>
        <w:rFonts w:hint="default"/>
      </w:rPr>
    </w:lvl>
  </w:abstractNum>
  <w:abstractNum w:abstractNumId="417" w15:restartNumberingAfterBreak="0">
    <w:nsid w:val="6C0E2B33"/>
    <w:multiLevelType w:val="hybridMultilevel"/>
    <w:tmpl w:val="0E460BDA"/>
    <w:lvl w:ilvl="0" w:tplc="E8DA7B78">
      <w:start w:val="3"/>
      <w:numFmt w:val="upperLetter"/>
      <w:lvlText w:val="%1"/>
      <w:lvlJc w:val="left"/>
      <w:pPr>
        <w:ind w:left="5711" w:hanging="360"/>
        <w:jc w:val="left"/>
      </w:pPr>
      <w:rPr>
        <w:rFonts w:hint="default"/>
      </w:rPr>
    </w:lvl>
    <w:lvl w:ilvl="1" w:tplc="0AD884E4">
      <w:start w:val="1"/>
      <w:numFmt w:val="decimal"/>
      <w:lvlText w:val="%2"/>
      <w:lvlJc w:val="left"/>
      <w:pPr>
        <w:ind w:left="1439" w:hanging="840"/>
        <w:jc w:val="left"/>
      </w:pPr>
      <w:rPr>
        <w:rFonts w:ascii="Courier New" w:eastAsia="Courier New" w:hAnsi="Courier New" w:cs="Courier New" w:hint="default"/>
        <w:w w:val="100"/>
        <w:sz w:val="20"/>
        <w:szCs w:val="20"/>
      </w:rPr>
    </w:lvl>
    <w:lvl w:ilvl="2" w:tplc="8370C2F0">
      <w:start w:val="1"/>
      <w:numFmt w:val="upperLetter"/>
      <w:lvlText w:val="%3."/>
      <w:lvlJc w:val="left"/>
      <w:pPr>
        <w:ind w:left="1079" w:hanging="360"/>
        <w:jc w:val="left"/>
      </w:pPr>
      <w:rPr>
        <w:rFonts w:ascii="Courier New" w:eastAsia="Courier New" w:hAnsi="Courier New" w:cs="Courier New" w:hint="default"/>
        <w:spacing w:val="-1"/>
        <w:w w:val="100"/>
        <w:sz w:val="20"/>
        <w:szCs w:val="20"/>
      </w:rPr>
    </w:lvl>
    <w:lvl w:ilvl="3" w:tplc="F3C6882E">
      <w:numFmt w:val="bullet"/>
      <w:lvlText w:val="•"/>
      <w:lvlJc w:val="left"/>
      <w:pPr>
        <w:ind w:left="6307" w:hanging="360"/>
      </w:pPr>
      <w:rPr>
        <w:rFonts w:hint="default"/>
      </w:rPr>
    </w:lvl>
    <w:lvl w:ilvl="4" w:tplc="CDDAD922">
      <w:numFmt w:val="bullet"/>
      <w:lvlText w:val="•"/>
      <w:lvlJc w:val="left"/>
      <w:pPr>
        <w:ind w:left="6895" w:hanging="360"/>
      </w:pPr>
      <w:rPr>
        <w:rFonts w:hint="default"/>
      </w:rPr>
    </w:lvl>
    <w:lvl w:ilvl="5" w:tplc="75E2FCBA">
      <w:numFmt w:val="bullet"/>
      <w:lvlText w:val="•"/>
      <w:lvlJc w:val="left"/>
      <w:pPr>
        <w:ind w:left="7482" w:hanging="360"/>
      </w:pPr>
      <w:rPr>
        <w:rFonts w:hint="default"/>
      </w:rPr>
    </w:lvl>
    <w:lvl w:ilvl="6" w:tplc="192C0A44">
      <w:numFmt w:val="bullet"/>
      <w:lvlText w:val="•"/>
      <w:lvlJc w:val="left"/>
      <w:pPr>
        <w:ind w:left="8070" w:hanging="360"/>
      </w:pPr>
      <w:rPr>
        <w:rFonts w:hint="default"/>
      </w:rPr>
    </w:lvl>
    <w:lvl w:ilvl="7" w:tplc="1E726BC6">
      <w:numFmt w:val="bullet"/>
      <w:lvlText w:val="•"/>
      <w:lvlJc w:val="left"/>
      <w:pPr>
        <w:ind w:left="8657" w:hanging="360"/>
      </w:pPr>
      <w:rPr>
        <w:rFonts w:hint="default"/>
      </w:rPr>
    </w:lvl>
    <w:lvl w:ilvl="8" w:tplc="2DFC85A6">
      <w:numFmt w:val="bullet"/>
      <w:lvlText w:val="•"/>
      <w:lvlJc w:val="left"/>
      <w:pPr>
        <w:ind w:left="9245" w:hanging="360"/>
      </w:pPr>
      <w:rPr>
        <w:rFonts w:hint="default"/>
      </w:rPr>
    </w:lvl>
  </w:abstractNum>
  <w:abstractNum w:abstractNumId="418" w15:restartNumberingAfterBreak="0">
    <w:nsid w:val="6C2E7B5E"/>
    <w:multiLevelType w:val="hybridMultilevel"/>
    <w:tmpl w:val="2BE68B08"/>
    <w:lvl w:ilvl="0" w:tplc="35D463AC">
      <w:start w:val="2"/>
      <w:numFmt w:val="decimal"/>
      <w:lvlText w:val="%1"/>
      <w:lvlJc w:val="left"/>
      <w:pPr>
        <w:ind w:left="1439" w:hanging="840"/>
        <w:jc w:val="left"/>
      </w:pPr>
      <w:rPr>
        <w:rFonts w:ascii="Courier New" w:eastAsia="Courier New" w:hAnsi="Courier New" w:cs="Courier New" w:hint="default"/>
        <w:w w:val="100"/>
        <w:sz w:val="20"/>
        <w:szCs w:val="20"/>
      </w:rPr>
    </w:lvl>
    <w:lvl w:ilvl="1" w:tplc="29F4CC62">
      <w:numFmt w:val="bullet"/>
      <w:lvlText w:val="•"/>
      <w:lvlJc w:val="left"/>
      <w:pPr>
        <w:ind w:left="2338" w:hanging="840"/>
      </w:pPr>
      <w:rPr>
        <w:rFonts w:hint="default"/>
      </w:rPr>
    </w:lvl>
    <w:lvl w:ilvl="2" w:tplc="526A3622">
      <w:numFmt w:val="bullet"/>
      <w:lvlText w:val="•"/>
      <w:lvlJc w:val="left"/>
      <w:pPr>
        <w:ind w:left="3236" w:hanging="840"/>
      </w:pPr>
      <w:rPr>
        <w:rFonts w:hint="default"/>
      </w:rPr>
    </w:lvl>
    <w:lvl w:ilvl="3" w:tplc="1A9632A2">
      <w:numFmt w:val="bullet"/>
      <w:lvlText w:val="•"/>
      <w:lvlJc w:val="left"/>
      <w:pPr>
        <w:ind w:left="4134" w:hanging="840"/>
      </w:pPr>
      <w:rPr>
        <w:rFonts w:hint="default"/>
      </w:rPr>
    </w:lvl>
    <w:lvl w:ilvl="4" w:tplc="FD3A2C82">
      <w:numFmt w:val="bullet"/>
      <w:lvlText w:val="•"/>
      <w:lvlJc w:val="left"/>
      <w:pPr>
        <w:ind w:left="5032" w:hanging="840"/>
      </w:pPr>
      <w:rPr>
        <w:rFonts w:hint="default"/>
      </w:rPr>
    </w:lvl>
    <w:lvl w:ilvl="5" w:tplc="F99C60CE">
      <w:numFmt w:val="bullet"/>
      <w:lvlText w:val="•"/>
      <w:lvlJc w:val="left"/>
      <w:pPr>
        <w:ind w:left="5930" w:hanging="840"/>
      </w:pPr>
      <w:rPr>
        <w:rFonts w:hint="default"/>
      </w:rPr>
    </w:lvl>
    <w:lvl w:ilvl="6" w:tplc="5B1A4D92">
      <w:numFmt w:val="bullet"/>
      <w:lvlText w:val="•"/>
      <w:lvlJc w:val="left"/>
      <w:pPr>
        <w:ind w:left="6828" w:hanging="840"/>
      </w:pPr>
      <w:rPr>
        <w:rFonts w:hint="default"/>
      </w:rPr>
    </w:lvl>
    <w:lvl w:ilvl="7" w:tplc="5BA41DE8">
      <w:numFmt w:val="bullet"/>
      <w:lvlText w:val="•"/>
      <w:lvlJc w:val="left"/>
      <w:pPr>
        <w:ind w:left="7726" w:hanging="840"/>
      </w:pPr>
      <w:rPr>
        <w:rFonts w:hint="default"/>
      </w:rPr>
    </w:lvl>
    <w:lvl w:ilvl="8" w:tplc="BFBC3F0A">
      <w:numFmt w:val="bullet"/>
      <w:lvlText w:val="•"/>
      <w:lvlJc w:val="left"/>
      <w:pPr>
        <w:ind w:left="8624" w:hanging="840"/>
      </w:pPr>
      <w:rPr>
        <w:rFonts w:hint="default"/>
      </w:rPr>
    </w:lvl>
  </w:abstractNum>
  <w:abstractNum w:abstractNumId="419" w15:restartNumberingAfterBreak="0">
    <w:nsid w:val="6C634E6D"/>
    <w:multiLevelType w:val="hybridMultilevel"/>
    <w:tmpl w:val="DB5861F6"/>
    <w:lvl w:ilvl="0" w:tplc="9AE25DCA">
      <w:start w:val="1"/>
      <w:numFmt w:val="decimal"/>
      <w:lvlText w:val="%1."/>
      <w:lvlJc w:val="left"/>
      <w:pPr>
        <w:ind w:left="959" w:hanging="480"/>
        <w:jc w:val="right"/>
      </w:pPr>
      <w:rPr>
        <w:rFonts w:ascii="Courier New" w:eastAsia="Courier New" w:hAnsi="Courier New" w:cs="Courier New" w:hint="default"/>
        <w:spacing w:val="-1"/>
        <w:w w:val="100"/>
        <w:sz w:val="20"/>
        <w:szCs w:val="20"/>
      </w:rPr>
    </w:lvl>
    <w:lvl w:ilvl="1" w:tplc="6DB0895C">
      <w:numFmt w:val="bullet"/>
      <w:lvlText w:val="•"/>
      <w:lvlJc w:val="left"/>
      <w:pPr>
        <w:ind w:left="1906" w:hanging="480"/>
      </w:pPr>
      <w:rPr>
        <w:rFonts w:hint="default"/>
      </w:rPr>
    </w:lvl>
    <w:lvl w:ilvl="2" w:tplc="325C3F66">
      <w:numFmt w:val="bullet"/>
      <w:lvlText w:val="•"/>
      <w:lvlJc w:val="left"/>
      <w:pPr>
        <w:ind w:left="2852" w:hanging="480"/>
      </w:pPr>
      <w:rPr>
        <w:rFonts w:hint="default"/>
      </w:rPr>
    </w:lvl>
    <w:lvl w:ilvl="3" w:tplc="A38E2634">
      <w:numFmt w:val="bullet"/>
      <w:lvlText w:val="•"/>
      <w:lvlJc w:val="left"/>
      <w:pPr>
        <w:ind w:left="3798" w:hanging="480"/>
      </w:pPr>
      <w:rPr>
        <w:rFonts w:hint="default"/>
      </w:rPr>
    </w:lvl>
    <w:lvl w:ilvl="4" w:tplc="1BE4802C">
      <w:numFmt w:val="bullet"/>
      <w:lvlText w:val="•"/>
      <w:lvlJc w:val="left"/>
      <w:pPr>
        <w:ind w:left="4744" w:hanging="480"/>
      </w:pPr>
      <w:rPr>
        <w:rFonts w:hint="default"/>
      </w:rPr>
    </w:lvl>
    <w:lvl w:ilvl="5" w:tplc="8E34EB30">
      <w:numFmt w:val="bullet"/>
      <w:lvlText w:val="•"/>
      <w:lvlJc w:val="left"/>
      <w:pPr>
        <w:ind w:left="5690" w:hanging="480"/>
      </w:pPr>
      <w:rPr>
        <w:rFonts w:hint="default"/>
      </w:rPr>
    </w:lvl>
    <w:lvl w:ilvl="6" w:tplc="2488EA8E">
      <w:numFmt w:val="bullet"/>
      <w:lvlText w:val="•"/>
      <w:lvlJc w:val="left"/>
      <w:pPr>
        <w:ind w:left="6636" w:hanging="480"/>
      </w:pPr>
      <w:rPr>
        <w:rFonts w:hint="default"/>
      </w:rPr>
    </w:lvl>
    <w:lvl w:ilvl="7" w:tplc="DF348504">
      <w:numFmt w:val="bullet"/>
      <w:lvlText w:val="•"/>
      <w:lvlJc w:val="left"/>
      <w:pPr>
        <w:ind w:left="7582" w:hanging="480"/>
      </w:pPr>
      <w:rPr>
        <w:rFonts w:hint="default"/>
      </w:rPr>
    </w:lvl>
    <w:lvl w:ilvl="8" w:tplc="859AE9DA">
      <w:numFmt w:val="bullet"/>
      <w:lvlText w:val="•"/>
      <w:lvlJc w:val="left"/>
      <w:pPr>
        <w:ind w:left="8528" w:hanging="480"/>
      </w:pPr>
      <w:rPr>
        <w:rFonts w:hint="default"/>
      </w:rPr>
    </w:lvl>
  </w:abstractNum>
  <w:abstractNum w:abstractNumId="420" w15:restartNumberingAfterBreak="0">
    <w:nsid w:val="6CC224DC"/>
    <w:multiLevelType w:val="hybridMultilevel"/>
    <w:tmpl w:val="ACFA68C8"/>
    <w:lvl w:ilvl="0" w:tplc="5074EFEA">
      <w:start w:val="1"/>
      <w:numFmt w:val="decimal"/>
      <w:lvlText w:val="%1"/>
      <w:lvlJc w:val="left"/>
      <w:pPr>
        <w:ind w:left="1319" w:hanging="1080"/>
        <w:jc w:val="left"/>
      </w:pPr>
      <w:rPr>
        <w:rFonts w:ascii="Courier New" w:eastAsia="Courier New" w:hAnsi="Courier New" w:cs="Courier New" w:hint="default"/>
        <w:w w:val="99"/>
        <w:sz w:val="18"/>
        <w:szCs w:val="18"/>
      </w:rPr>
    </w:lvl>
    <w:lvl w:ilvl="1" w:tplc="94B8D5B6">
      <w:numFmt w:val="bullet"/>
      <w:lvlText w:val="•"/>
      <w:lvlJc w:val="left"/>
      <w:pPr>
        <w:ind w:left="2230" w:hanging="1080"/>
      </w:pPr>
      <w:rPr>
        <w:rFonts w:hint="default"/>
      </w:rPr>
    </w:lvl>
    <w:lvl w:ilvl="2" w:tplc="60120218">
      <w:numFmt w:val="bullet"/>
      <w:lvlText w:val="•"/>
      <w:lvlJc w:val="left"/>
      <w:pPr>
        <w:ind w:left="3140" w:hanging="1080"/>
      </w:pPr>
      <w:rPr>
        <w:rFonts w:hint="default"/>
      </w:rPr>
    </w:lvl>
    <w:lvl w:ilvl="3" w:tplc="9C084B8E">
      <w:numFmt w:val="bullet"/>
      <w:lvlText w:val="•"/>
      <w:lvlJc w:val="left"/>
      <w:pPr>
        <w:ind w:left="4050" w:hanging="1080"/>
      </w:pPr>
      <w:rPr>
        <w:rFonts w:hint="default"/>
      </w:rPr>
    </w:lvl>
    <w:lvl w:ilvl="4" w:tplc="1F847D48">
      <w:numFmt w:val="bullet"/>
      <w:lvlText w:val="•"/>
      <w:lvlJc w:val="left"/>
      <w:pPr>
        <w:ind w:left="4960" w:hanging="1080"/>
      </w:pPr>
      <w:rPr>
        <w:rFonts w:hint="default"/>
      </w:rPr>
    </w:lvl>
    <w:lvl w:ilvl="5" w:tplc="C2CCA412">
      <w:numFmt w:val="bullet"/>
      <w:lvlText w:val="•"/>
      <w:lvlJc w:val="left"/>
      <w:pPr>
        <w:ind w:left="5870" w:hanging="1080"/>
      </w:pPr>
      <w:rPr>
        <w:rFonts w:hint="default"/>
      </w:rPr>
    </w:lvl>
    <w:lvl w:ilvl="6" w:tplc="DEC27202">
      <w:numFmt w:val="bullet"/>
      <w:lvlText w:val="•"/>
      <w:lvlJc w:val="left"/>
      <w:pPr>
        <w:ind w:left="6780" w:hanging="1080"/>
      </w:pPr>
      <w:rPr>
        <w:rFonts w:hint="default"/>
      </w:rPr>
    </w:lvl>
    <w:lvl w:ilvl="7" w:tplc="4398A9FE">
      <w:numFmt w:val="bullet"/>
      <w:lvlText w:val="•"/>
      <w:lvlJc w:val="left"/>
      <w:pPr>
        <w:ind w:left="7690" w:hanging="1080"/>
      </w:pPr>
      <w:rPr>
        <w:rFonts w:hint="default"/>
      </w:rPr>
    </w:lvl>
    <w:lvl w:ilvl="8" w:tplc="E754343E">
      <w:numFmt w:val="bullet"/>
      <w:lvlText w:val="•"/>
      <w:lvlJc w:val="left"/>
      <w:pPr>
        <w:ind w:left="8600" w:hanging="1080"/>
      </w:pPr>
      <w:rPr>
        <w:rFonts w:hint="default"/>
      </w:rPr>
    </w:lvl>
  </w:abstractNum>
  <w:abstractNum w:abstractNumId="421" w15:restartNumberingAfterBreak="0">
    <w:nsid w:val="6CD90595"/>
    <w:multiLevelType w:val="hybridMultilevel"/>
    <w:tmpl w:val="C6648CC8"/>
    <w:lvl w:ilvl="0" w:tplc="4C3AA49E">
      <w:start w:val="1"/>
      <w:numFmt w:val="decimal"/>
      <w:lvlText w:val="%1"/>
      <w:lvlJc w:val="left"/>
      <w:pPr>
        <w:ind w:left="1319" w:hanging="1080"/>
        <w:jc w:val="left"/>
      </w:pPr>
      <w:rPr>
        <w:rFonts w:ascii="Courier New" w:eastAsia="Courier New" w:hAnsi="Courier New" w:cs="Courier New" w:hint="default"/>
        <w:w w:val="99"/>
        <w:sz w:val="18"/>
        <w:szCs w:val="18"/>
      </w:rPr>
    </w:lvl>
    <w:lvl w:ilvl="1" w:tplc="D8E68A36">
      <w:numFmt w:val="bullet"/>
      <w:lvlText w:val="•"/>
      <w:lvlJc w:val="left"/>
      <w:pPr>
        <w:ind w:left="2230" w:hanging="1080"/>
      </w:pPr>
      <w:rPr>
        <w:rFonts w:hint="default"/>
      </w:rPr>
    </w:lvl>
    <w:lvl w:ilvl="2" w:tplc="D898EF8E">
      <w:numFmt w:val="bullet"/>
      <w:lvlText w:val="•"/>
      <w:lvlJc w:val="left"/>
      <w:pPr>
        <w:ind w:left="3140" w:hanging="1080"/>
      </w:pPr>
      <w:rPr>
        <w:rFonts w:hint="default"/>
      </w:rPr>
    </w:lvl>
    <w:lvl w:ilvl="3" w:tplc="CB947382">
      <w:numFmt w:val="bullet"/>
      <w:lvlText w:val="•"/>
      <w:lvlJc w:val="left"/>
      <w:pPr>
        <w:ind w:left="4050" w:hanging="1080"/>
      </w:pPr>
      <w:rPr>
        <w:rFonts w:hint="default"/>
      </w:rPr>
    </w:lvl>
    <w:lvl w:ilvl="4" w:tplc="BCD0EEC2">
      <w:numFmt w:val="bullet"/>
      <w:lvlText w:val="•"/>
      <w:lvlJc w:val="left"/>
      <w:pPr>
        <w:ind w:left="4960" w:hanging="1080"/>
      </w:pPr>
      <w:rPr>
        <w:rFonts w:hint="default"/>
      </w:rPr>
    </w:lvl>
    <w:lvl w:ilvl="5" w:tplc="1A86FA42">
      <w:numFmt w:val="bullet"/>
      <w:lvlText w:val="•"/>
      <w:lvlJc w:val="left"/>
      <w:pPr>
        <w:ind w:left="5870" w:hanging="1080"/>
      </w:pPr>
      <w:rPr>
        <w:rFonts w:hint="default"/>
      </w:rPr>
    </w:lvl>
    <w:lvl w:ilvl="6" w:tplc="7B3ABF40">
      <w:numFmt w:val="bullet"/>
      <w:lvlText w:val="•"/>
      <w:lvlJc w:val="left"/>
      <w:pPr>
        <w:ind w:left="6780" w:hanging="1080"/>
      </w:pPr>
      <w:rPr>
        <w:rFonts w:hint="default"/>
      </w:rPr>
    </w:lvl>
    <w:lvl w:ilvl="7" w:tplc="758E6052">
      <w:numFmt w:val="bullet"/>
      <w:lvlText w:val="•"/>
      <w:lvlJc w:val="left"/>
      <w:pPr>
        <w:ind w:left="7690" w:hanging="1080"/>
      </w:pPr>
      <w:rPr>
        <w:rFonts w:hint="default"/>
      </w:rPr>
    </w:lvl>
    <w:lvl w:ilvl="8" w:tplc="93ACAB46">
      <w:numFmt w:val="bullet"/>
      <w:lvlText w:val="•"/>
      <w:lvlJc w:val="left"/>
      <w:pPr>
        <w:ind w:left="8600" w:hanging="1080"/>
      </w:pPr>
      <w:rPr>
        <w:rFonts w:hint="default"/>
      </w:rPr>
    </w:lvl>
  </w:abstractNum>
  <w:abstractNum w:abstractNumId="422" w15:restartNumberingAfterBreak="0">
    <w:nsid w:val="6CDE51C1"/>
    <w:multiLevelType w:val="hybridMultilevel"/>
    <w:tmpl w:val="4D7E4B80"/>
    <w:lvl w:ilvl="0" w:tplc="D3FAC958">
      <w:start w:val="1"/>
      <w:numFmt w:val="decimal"/>
      <w:lvlText w:val="%1"/>
      <w:lvlJc w:val="left"/>
      <w:pPr>
        <w:ind w:left="1439" w:hanging="840"/>
        <w:jc w:val="left"/>
      </w:pPr>
      <w:rPr>
        <w:rFonts w:ascii="Courier New" w:eastAsia="Courier New" w:hAnsi="Courier New" w:cs="Courier New" w:hint="default"/>
        <w:w w:val="100"/>
        <w:sz w:val="20"/>
        <w:szCs w:val="20"/>
      </w:rPr>
    </w:lvl>
    <w:lvl w:ilvl="1" w:tplc="E6725FFC">
      <w:numFmt w:val="bullet"/>
      <w:lvlText w:val="•"/>
      <w:lvlJc w:val="left"/>
      <w:pPr>
        <w:ind w:left="2338" w:hanging="840"/>
      </w:pPr>
      <w:rPr>
        <w:rFonts w:hint="default"/>
      </w:rPr>
    </w:lvl>
    <w:lvl w:ilvl="2" w:tplc="9CDAFB26">
      <w:numFmt w:val="bullet"/>
      <w:lvlText w:val="•"/>
      <w:lvlJc w:val="left"/>
      <w:pPr>
        <w:ind w:left="3236" w:hanging="840"/>
      </w:pPr>
      <w:rPr>
        <w:rFonts w:hint="default"/>
      </w:rPr>
    </w:lvl>
    <w:lvl w:ilvl="3" w:tplc="6A72FE7C">
      <w:numFmt w:val="bullet"/>
      <w:lvlText w:val="•"/>
      <w:lvlJc w:val="left"/>
      <w:pPr>
        <w:ind w:left="4134" w:hanging="840"/>
      </w:pPr>
      <w:rPr>
        <w:rFonts w:hint="default"/>
      </w:rPr>
    </w:lvl>
    <w:lvl w:ilvl="4" w:tplc="931294CC">
      <w:numFmt w:val="bullet"/>
      <w:lvlText w:val="•"/>
      <w:lvlJc w:val="left"/>
      <w:pPr>
        <w:ind w:left="5032" w:hanging="840"/>
      </w:pPr>
      <w:rPr>
        <w:rFonts w:hint="default"/>
      </w:rPr>
    </w:lvl>
    <w:lvl w:ilvl="5" w:tplc="E2E4F9AE">
      <w:numFmt w:val="bullet"/>
      <w:lvlText w:val="•"/>
      <w:lvlJc w:val="left"/>
      <w:pPr>
        <w:ind w:left="5930" w:hanging="840"/>
      </w:pPr>
      <w:rPr>
        <w:rFonts w:hint="default"/>
      </w:rPr>
    </w:lvl>
    <w:lvl w:ilvl="6" w:tplc="5552A752">
      <w:numFmt w:val="bullet"/>
      <w:lvlText w:val="•"/>
      <w:lvlJc w:val="left"/>
      <w:pPr>
        <w:ind w:left="6828" w:hanging="840"/>
      </w:pPr>
      <w:rPr>
        <w:rFonts w:hint="default"/>
      </w:rPr>
    </w:lvl>
    <w:lvl w:ilvl="7" w:tplc="78C6DAEC">
      <w:numFmt w:val="bullet"/>
      <w:lvlText w:val="•"/>
      <w:lvlJc w:val="left"/>
      <w:pPr>
        <w:ind w:left="7726" w:hanging="840"/>
      </w:pPr>
      <w:rPr>
        <w:rFonts w:hint="default"/>
      </w:rPr>
    </w:lvl>
    <w:lvl w:ilvl="8" w:tplc="07E2B8C2">
      <w:numFmt w:val="bullet"/>
      <w:lvlText w:val="•"/>
      <w:lvlJc w:val="left"/>
      <w:pPr>
        <w:ind w:left="8624" w:hanging="840"/>
      </w:pPr>
      <w:rPr>
        <w:rFonts w:hint="default"/>
      </w:rPr>
    </w:lvl>
  </w:abstractNum>
  <w:abstractNum w:abstractNumId="423" w15:restartNumberingAfterBreak="0">
    <w:nsid w:val="6D093577"/>
    <w:multiLevelType w:val="hybridMultilevel"/>
    <w:tmpl w:val="87C4D7B6"/>
    <w:lvl w:ilvl="0" w:tplc="17D842D8">
      <w:start w:val="1"/>
      <w:numFmt w:val="decimal"/>
      <w:lvlText w:val="%1."/>
      <w:lvlJc w:val="left"/>
      <w:pPr>
        <w:ind w:left="240" w:hanging="480"/>
        <w:jc w:val="left"/>
      </w:pPr>
      <w:rPr>
        <w:rFonts w:ascii="Courier New" w:eastAsia="Courier New" w:hAnsi="Courier New" w:cs="Courier New" w:hint="default"/>
        <w:spacing w:val="-1"/>
        <w:w w:val="100"/>
        <w:sz w:val="20"/>
        <w:szCs w:val="20"/>
      </w:rPr>
    </w:lvl>
    <w:lvl w:ilvl="1" w:tplc="EAD8288E">
      <w:start w:val="1"/>
      <w:numFmt w:val="decimal"/>
      <w:lvlText w:val="%2."/>
      <w:lvlJc w:val="left"/>
      <w:pPr>
        <w:ind w:left="1319" w:hanging="360"/>
        <w:jc w:val="left"/>
      </w:pPr>
      <w:rPr>
        <w:rFonts w:ascii="Courier New" w:eastAsia="Courier New" w:hAnsi="Courier New" w:cs="Courier New" w:hint="default"/>
        <w:spacing w:val="-1"/>
        <w:w w:val="100"/>
        <w:sz w:val="20"/>
        <w:szCs w:val="20"/>
      </w:rPr>
    </w:lvl>
    <w:lvl w:ilvl="2" w:tplc="50589B4A">
      <w:numFmt w:val="bullet"/>
      <w:lvlText w:val="•"/>
      <w:lvlJc w:val="left"/>
      <w:pPr>
        <w:ind w:left="2331" w:hanging="360"/>
      </w:pPr>
      <w:rPr>
        <w:rFonts w:hint="default"/>
      </w:rPr>
    </w:lvl>
    <w:lvl w:ilvl="3" w:tplc="F54C1474">
      <w:numFmt w:val="bullet"/>
      <w:lvlText w:val="•"/>
      <w:lvlJc w:val="left"/>
      <w:pPr>
        <w:ind w:left="3342" w:hanging="360"/>
      </w:pPr>
      <w:rPr>
        <w:rFonts w:hint="default"/>
      </w:rPr>
    </w:lvl>
    <w:lvl w:ilvl="4" w:tplc="2C762D8C">
      <w:numFmt w:val="bullet"/>
      <w:lvlText w:val="•"/>
      <w:lvlJc w:val="left"/>
      <w:pPr>
        <w:ind w:left="4353" w:hanging="360"/>
      </w:pPr>
      <w:rPr>
        <w:rFonts w:hint="default"/>
      </w:rPr>
    </w:lvl>
    <w:lvl w:ilvl="5" w:tplc="CCB833F6">
      <w:numFmt w:val="bullet"/>
      <w:lvlText w:val="•"/>
      <w:lvlJc w:val="left"/>
      <w:pPr>
        <w:ind w:left="5364" w:hanging="360"/>
      </w:pPr>
      <w:rPr>
        <w:rFonts w:hint="default"/>
      </w:rPr>
    </w:lvl>
    <w:lvl w:ilvl="6" w:tplc="BD6673C0">
      <w:numFmt w:val="bullet"/>
      <w:lvlText w:val="•"/>
      <w:lvlJc w:val="left"/>
      <w:pPr>
        <w:ind w:left="6375" w:hanging="360"/>
      </w:pPr>
      <w:rPr>
        <w:rFonts w:hint="default"/>
      </w:rPr>
    </w:lvl>
    <w:lvl w:ilvl="7" w:tplc="0E96043C">
      <w:numFmt w:val="bullet"/>
      <w:lvlText w:val="•"/>
      <w:lvlJc w:val="left"/>
      <w:pPr>
        <w:ind w:left="7386" w:hanging="360"/>
      </w:pPr>
      <w:rPr>
        <w:rFonts w:hint="default"/>
      </w:rPr>
    </w:lvl>
    <w:lvl w:ilvl="8" w:tplc="B5843824">
      <w:numFmt w:val="bullet"/>
      <w:lvlText w:val="•"/>
      <w:lvlJc w:val="left"/>
      <w:pPr>
        <w:ind w:left="8397" w:hanging="360"/>
      </w:pPr>
      <w:rPr>
        <w:rFonts w:hint="default"/>
      </w:rPr>
    </w:lvl>
  </w:abstractNum>
  <w:abstractNum w:abstractNumId="424" w15:restartNumberingAfterBreak="0">
    <w:nsid w:val="6D192A3A"/>
    <w:multiLevelType w:val="hybridMultilevel"/>
    <w:tmpl w:val="725EEED8"/>
    <w:lvl w:ilvl="0" w:tplc="54C8D5EA">
      <w:start w:val="1"/>
      <w:numFmt w:val="decimal"/>
      <w:lvlText w:val="%1"/>
      <w:lvlJc w:val="left"/>
      <w:pPr>
        <w:ind w:left="1439" w:hanging="840"/>
        <w:jc w:val="left"/>
      </w:pPr>
      <w:rPr>
        <w:rFonts w:ascii="Courier New" w:eastAsia="Courier New" w:hAnsi="Courier New" w:cs="Courier New" w:hint="default"/>
        <w:w w:val="100"/>
        <w:sz w:val="20"/>
        <w:szCs w:val="20"/>
      </w:rPr>
    </w:lvl>
    <w:lvl w:ilvl="1" w:tplc="0F1E5378">
      <w:numFmt w:val="bullet"/>
      <w:lvlText w:val="•"/>
      <w:lvlJc w:val="left"/>
      <w:pPr>
        <w:ind w:left="2338" w:hanging="840"/>
      </w:pPr>
      <w:rPr>
        <w:rFonts w:hint="default"/>
      </w:rPr>
    </w:lvl>
    <w:lvl w:ilvl="2" w:tplc="B97C4CAC">
      <w:numFmt w:val="bullet"/>
      <w:lvlText w:val="•"/>
      <w:lvlJc w:val="left"/>
      <w:pPr>
        <w:ind w:left="3236" w:hanging="840"/>
      </w:pPr>
      <w:rPr>
        <w:rFonts w:hint="default"/>
      </w:rPr>
    </w:lvl>
    <w:lvl w:ilvl="3" w:tplc="F19A35E2">
      <w:numFmt w:val="bullet"/>
      <w:lvlText w:val="•"/>
      <w:lvlJc w:val="left"/>
      <w:pPr>
        <w:ind w:left="4134" w:hanging="840"/>
      </w:pPr>
      <w:rPr>
        <w:rFonts w:hint="default"/>
      </w:rPr>
    </w:lvl>
    <w:lvl w:ilvl="4" w:tplc="97784768">
      <w:numFmt w:val="bullet"/>
      <w:lvlText w:val="•"/>
      <w:lvlJc w:val="left"/>
      <w:pPr>
        <w:ind w:left="5032" w:hanging="840"/>
      </w:pPr>
      <w:rPr>
        <w:rFonts w:hint="default"/>
      </w:rPr>
    </w:lvl>
    <w:lvl w:ilvl="5" w:tplc="B58C73DA">
      <w:numFmt w:val="bullet"/>
      <w:lvlText w:val="•"/>
      <w:lvlJc w:val="left"/>
      <w:pPr>
        <w:ind w:left="5930" w:hanging="840"/>
      </w:pPr>
      <w:rPr>
        <w:rFonts w:hint="default"/>
      </w:rPr>
    </w:lvl>
    <w:lvl w:ilvl="6" w:tplc="EE0CC6C0">
      <w:numFmt w:val="bullet"/>
      <w:lvlText w:val="•"/>
      <w:lvlJc w:val="left"/>
      <w:pPr>
        <w:ind w:left="6828" w:hanging="840"/>
      </w:pPr>
      <w:rPr>
        <w:rFonts w:hint="default"/>
      </w:rPr>
    </w:lvl>
    <w:lvl w:ilvl="7" w:tplc="699E3B88">
      <w:numFmt w:val="bullet"/>
      <w:lvlText w:val="•"/>
      <w:lvlJc w:val="left"/>
      <w:pPr>
        <w:ind w:left="7726" w:hanging="840"/>
      </w:pPr>
      <w:rPr>
        <w:rFonts w:hint="default"/>
      </w:rPr>
    </w:lvl>
    <w:lvl w:ilvl="8" w:tplc="2FBCCA78">
      <w:numFmt w:val="bullet"/>
      <w:lvlText w:val="•"/>
      <w:lvlJc w:val="left"/>
      <w:pPr>
        <w:ind w:left="8624" w:hanging="840"/>
      </w:pPr>
      <w:rPr>
        <w:rFonts w:hint="default"/>
      </w:rPr>
    </w:lvl>
  </w:abstractNum>
  <w:abstractNum w:abstractNumId="425" w15:restartNumberingAfterBreak="0">
    <w:nsid w:val="6DA63A66"/>
    <w:multiLevelType w:val="hybridMultilevel"/>
    <w:tmpl w:val="155E1ACA"/>
    <w:lvl w:ilvl="0" w:tplc="174C3F2A">
      <w:start w:val="1"/>
      <w:numFmt w:val="decimal"/>
      <w:lvlText w:val="%1"/>
      <w:lvlJc w:val="left"/>
      <w:pPr>
        <w:ind w:left="1439" w:hanging="840"/>
        <w:jc w:val="left"/>
      </w:pPr>
      <w:rPr>
        <w:rFonts w:ascii="Courier New" w:eastAsia="Courier New" w:hAnsi="Courier New" w:cs="Courier New" w:hint="default"/>
        <w:w w:val="100"/>
        <w:sz w:val="20"/>
        <w:szCs w:val="20"/>
      </w:rPr>
    </w:lvl>
    <w:lvl w:ilvl="1" w:tplc="9712F290">
      <w:numFmt w:val="bullet"/>
      <w:lvlText w:val="•"/>
      <w:lvlJc w:val="left"/>
      <w:pPr>
        <w:ind w:left="2338" w:hanging="840"/>
      </w:pPr>
      <w:rPr>
        <w:rFonts w:hint="default"/>
      </w:rPr>
    </w:lvl>
    <w:lvl w:ilvl="2" w:tplc="0A76D1B4">
      <w:numFmt w:val="bullet"/>
      <w:lvlText w:val="•"/>
      <w:lvlJc w:val="left"/>
      <w:pPr>
        <w:ind w:left="3236" w:hanging="840"/>
      </w:pPr>
      <w:rPr>
        <w:rFonts w:hint="default"/>
      </w:rPr>
    </w:lvl>
    <w:lvl w:ilvl="3" w:tplc="94E4875E">
      <w:numFmt w:val="bullet"/>
      <w:lvlText w:val="•"/>
      <w:lvlJc w:val="left"/>
      <w:pPr>
        <w:ind w:left="4134" w:hanging="840"/>
      </w:pPr>
      <w:rPr>
        <w:rFonts w:hint="default"/>
      </w:rPr>
    </w:lvl>
    <w:lvl w:ilvl="4" w:tplc="A0DCBAA4">
      <w:numFmt w:val="bullet"/>
      <w:lvlText w:val="•"/>
      <w:lvlJc w:val="left"/>
      <w:pPr>
        <w:ind w:left="5032" w:hanging="840"/>
      </w:pPr>
      <w:rPr>
        <w:rFonts w:hint="default"/>
      </w:rPr>
    </w:lvl>
    <w:lvl w:ilvl="5" w:tplc="CC2E9C02">
      <w:numFmt w:val="bullet"/>
      <w:lvlText w:val="•"/>
      <w:lvlJc w:val="left"/>
      <w:pPr>
        <w:ind w:left="5930" w:hanging="840"/>
      </w:pPr>
      <w:rPr>
        <w:rFonts w:hint="default"/>
      </w:rPr>
    </w:lvl>
    <w:lvl w:ilvl="6" w:tplc="989AC852">
      <w:numFmt w:val="bullet"/>
      <w:lvlText w:val="•"/>
      <w:lvlJc w:val="left"/>
      <w:pPr>
        <w:ind w:left="6828" w:hanging="840"/>
      </w:pPr>
      <w:rPr>
        <w:rFonts w:hint="default"/>
      </w:rPr>
    </w:lvl>
    <w:lvl w:ilvl="7" w:tplc="6D6C48D0">
      <w:numFmt w:val="bullet"/>
      <w:lvlText w:val="•"/>
      <w:lvlJc w:val="left"/>
      <w:pPr>
        <w:ind w:left="7726" w:hanging="840"/>
      </w:pPr>
      <w:rPr>
        <w:rFonts w:hint="default"/>
      </w:rPr>
    </w:lvl>
    <w:lvl w:ilvl="8" w:tplc="AC8026DC">
      <w:numFmt w:val="bullet"/>
      <w:lvlText w:val="•"/>
      <w:lvlJc w:val="left"/>
      <w:pPr>
        <w:ind w:left="8624" w:hanging="840"/>
      </w:pPr>
      <w:rPr>
        <w:rFonts w:hint="default"/>
      </w:rPr>
    </w:lvl>
  </w:abstractNum>
  <w:abstractNum w:abstractNumId="426" w15:restartNumberingAfterBreak="0">
    <w:nsid w:val="6DAE08B0"/>
    <w:multiLevelType w:val="hybridMultilevel"/>
    <w:tmpl w:val="EFAE7AA0"/>
    <w:lvl w:ilvl="0" w:tplc="C598EEBC">
      <w:start w:val="1"/>
      <w:numFmt w:val="decimal"/>
      <w:lvlText w:val="%1"/>
      <w:lvlJc w:val="left"/>
      <w:pPr>
        <w:ind w:left="1319" w:hanging="1080"/>
        <w:jc w:val="left"/>
      </w:pPr>
      <w:rPr>
        <w:rFonts w:ascii="Courier New" w:eastAsia="Courier New" w:hAnsi="Courier New" w:cs="Courier New" w:hint="default"/>
        <w:w w:val="99"/>
        <w:sz w:val="18"/>
        <w:szCs w:val="18"/>
      </w:rPr>
    </w:lvl>
    <w:lvl w:ilvl="1" w:tplc="59C202D0">
      <w:numFmt w:val="bullet"/>
      <w:lvlText w:val="•"/>
      <w:lvlJc w:val="left"/>
      <w:pPr>
        <w:ind w:left="2230" w:hanging="1080"/>
      </w:pPr>
      <w:rPr>
        <w:rFonts w:hint="default"/>
      </w:rPr>
    </w:lvl>
    <w:lvl w:ilvl="2" w:tplc="46441E3C">
      <w:numFmt w:val="bullet"/>
      <w:lvlText w:val="•"/>
      <w:lvlJc w:val="left"/>
      <w:pPr>
        <w:ind w:left="3140" w:hanging="1080"/>
      </w:pPr>
      <w:rPr>
        <w:rFonts w:hint="default"/>
      </w:rPr>
    </w:lvl>
    <w:lvl w:ilvl="3" w:tplc="3EFE0190">
      <w:numFmt w:val="bullet"/>
      <w:lvlText w:val="•"/>
      <w:lvlJc w:val="left"/>
      <w:pPr>
        <w:ind w:left="4050" w:hanging="1080"/>
      </w:pPr>
      <w:rPr>
        <w:rFonts w:hint="default"/>
      </w:rPr>
    </w:lvl>
    <w:lvl w:ilvl="4" w:tplc="66F081E2">
      <w:numFmt w:val="bullet"/>
      <w:lvlText w:val="•"/>
      <w:lvlJc w:val="left"/>
      <w:pPr>
        <w:ind w:left="4960" w:hanging="1080"/>
      </w:pPr>
      <w:rPr>
        <w:rFonts w:hint="default"/>
      </w:rPr>
    </w:lvl>
    <w:lvl w:ilvl="5" w:tplc="22A224CA">
      <w:numFmt w:val="bullet"/>
      <w:lvlText w:val="•"/>
      <w:lvlJc w:val="left"/>
      <w:pPr>
        <w:ind w:left="5870" w:hanging="1080"/>
      </w:pPr>
      <w:rPr>
        <w:rFonts w:hint="default"/>
      </w:rPr>
    </w:lvl>
    <w:lvl w:ilvl="6" w:tplc="C8364BAA">
      <w:numFmt w:val="bullet"/>
      <w:lvlText w:val="•"/>
      <w:lvlJc w:val="left"/>
      <w:pPr>
        <w:ind w:left="6780" w:hanging="1080"/>
      </w:pPr>
      <w:rPr>
        <w:rFonts w:hint="default"/>
      </w:rPr>
    </w:lvl>
    <w:lvl w:ilvl="7" w:tplc="4D06376C">
      <w:numFmt w:val="bullet"/>
      <w:lvlText w:val="•"/>
      <w:lvlJc w:val="left"/>
      <w:pPr>
        <w:ind w:left="7690" w:hanging="1080"/>
      </w:pPr>
      <w:rPr>
        <w:rFonts w:hint="default"/>
      </w:rPr>
    </w:lvl>
    <w:lvl w:ilvl="8" w:tplc="BA5613F6">
      <w:numFmt w:val="bullet"/>
      <w:lvlText w:val="•"/>
      <w:lvlJc w:val="left"/>
      <w:pPr>
        <w:ind w:left="8600" w:hanging="1080"/>
      </w:pPr>
      <w:rPr>
        <w:rFonts w:hint="default"/>
      </w:rPr>
    </w:lvl>
  </w:abstractNum>
  <w:abstractNum w:abstractNumId="427" w15:restartNumberingAfterBreak="0">
    <w:nsid w:val="6DC44025"/>
    <w:multiLevelType w:val="hybridMultilevel"/>
    <w:tmpl w:val="3CF02F7C"/>
    <w:lvl w:ilvl="0" w:tplc="34E6A930">
      <w:start w:val="1"/>
      <w:numFmt w:val="decimal"/>
      <w:lvlText w:val="%1."/>
      <w:lvlJc w:val="left"/>
      <w:pPr>
        <w:ind w:left="959" w:hanging="480"/>
        <w:jc w:val="right"/>
      </w:pPr>
      <w:rPr>
        <w:rFonts w:ascii="Courier New" w:eastAsia="Courier New" w:hAnsi="Courier New" w:cs="Courier New" w:hint="default"/>
        <w:spacing w:val="-1"/>
        <w:w w:val="100"/>
        <w:sz w:val="20"/>
        <w:szCs w:val="20"/>
      </w:rPr>
    </w:lvl>
    <w:lvl w:ilvl="1" w:tplc="49B29F58">
      <w:numFmt w:val="bullet"/>
      <w:lvlText w:val="•"/>
      <w:lvlJc w:val="left"/>
      <w:pPr>
        <w:ind w:left="1906" w:hanging="480"/>
      </w:pPr>
      <w:rPr>
        <w:rFonts w:hint="default"/>
      </w:rPr>
    </w:lvl>
    <w:lvl w:ilvl="2" w:tplc="5C48C108">
      <w:numFmt w:val="bullet"/>
      <w:lvlText w:val="•"/>
      <w:lvlJc w:val="left"/>
      <w:pPr>
        <w:ind w:left="2852" w:hanging="480"/>
      </w:pPr>
      <w:rPr>
        <w:rFonts w:hint="default"/>
      </w:rPr>
    </w:lvl>
    <w:lvl w:ilvl="3" w:tplc="EA3A6C36">
      <w:numFmt w:val="bullet"/>
      <w:lvlText w:val="•"/>
      <w:lvlJc w:val="left"/>
      <w:pPr>
        <w:ind w:left="3798" w:hanging="480"/>
      </w:pPr>
      <w:rPr>
        <w:rFonts w:hint="default"/>
      </w:rPr>
    </w:lvl>
    <w:lvl w:ilvl="4" w:tplc="CAB4D708">
      <w:numFmt w:val="bullet"/>
      <w:lvlText w:val="•"/>
      <w:lvlJc w:val="left"/>
      <w:pPr>
        <w:ind w:left="4744" w:hanging="480"/>
      </w:pPr>
      <w:rPr>
        <w:rFonts w:hint="default"/>
      </w:rPr>
    </w:lvl>
    <w:lvl w:ilvl="5" w:tplc="E18E8B2A">
      <w:numFmt w:val="bullet"/>
      <w:lvlText w:val="•"/>
      <w:lvlJc w:val="left"/>
      <w:pPr>
        <w:ind w:left="5690" w:hanging="480"/>
      </w:pPr>
      <w:rPr>
        <w:rFonts w:hint="default"/>
      </w:rPr>
    </w:lvl>
    <w:lvl w:ilvl="6" w:tplc="72440FF0">
      <w:numFmt w:val="bullet"/>
      <w:lvlText w:val="•"/>
      <w:lvlJc w:val="left"/>
      <w:pPr>
        <w:ind w:left="6636" w:hanging="480"/>
      </w:pPr>
      <w:rPr>
        <w:rFonts w:hint="default"/>
      </w:rPr>
    </w:lvl>
    <w:lvl w:ilvl="7" w:tplc="E7B24988">
      <w:numFmt w:val="bullet"/>
      <w:lvlText w:val="•"/>
      <w:lvlJc w:val="left"/>
      <w:pPr>
        <w:ind w:left="7582" w:hanging="480"/>
      </w:pPr>
      <w:rPr>
        <w:rFonts w:hint="default"/>
      </w:rPr>
    </w:lvl>
    <w:lvl w:ilvl="8" w:tplc="549EC808">
      <w:numFmt w:val="bullet"/>
      <w:lvlText w:val="•"/>
      <w:lvlJc w:val="left"/>
      <w:pPr>
        <w:ind w:left="8528" w:hanging="480"/>
      </w:pPr>
      <w:rPr>
        <w:rFonts w:hint="default"/>
      </w:rPr>
    </w:lvl>
  </w:abstractNum>
  <w:abstractNum w:abstractNumId="428" w15:restartNumberingAfterBreak="0">
    <w:nsid w:val="6DE36594"/>
    <w:multiLevelType w:val="hybridMultilevel"/>
    <w:tmpl w:val="47980CC8"/>
    <w:lvl w:ilvl="0" w:tplc="B5088174">
      <w:start w:val="1"/>
      <w:numFmt w:val="decimal"/>
      <w:lvlText w:val="%1."/>
      <w:lvlJc w:val="left"/>
      <w:pPr>
        <w:ind w:left="599" w:hanging="360"/>
        <w:jc w:val="left"/>
      </w:pPr>
      <w:rPr>
        <w:rFonts w:ascii="Courier New" w:eastAsia="Courier New" w:hAnsi="Courier New" w:cs="Courier New" w:hint="default"/>
        <w:spacing w:val="-1"/>
        <w:w w:val="100"/>
        <w:sz w:val="20"/>
        <w:szCs w:val="20"/>
      </w:rPr>
    </w:lvl>
    <w:lvl w:ilvl="1" w:tplc="B176970C">
      <w:start w:val="1"/>
      <w:numFmt w:val="decimal"/>
      <w:lvlText w:val="%2"/>
      <w:lvlJc w:val="left"/>
      <w:pPr>
        <w:ind w:left="1439" w:hanging="840"/>
        <w:jc w:val="left"/>
      </w:pPr>
      <w:rPr>
        <w:rFonts w:ascii="Courier New" w:eastAsia="Courier New" w:hAnsi="Courier New" w:cs="Courier New" w:hint="default"/>
        <w:w w:val="100"/>
        <w:sz w:val="20"/>
        <w:szCs w:val="20"/>
      </w:rPr>
    </w:lvl>
    <w:lvl w:ilvl="2" w:tplc="0CCE96F0">
      <w:numFmt w:val="bullet"/>
      <w:lvlText w:val="•"/>
      <w:lvlJc w:val="left"/>
      <w:pPr>
        <w:ind w:left="2437" w:hanging="840"/>
      </w:pPr>
      <w:rPr>
        <w:rFonts w:hint="default"/>
      </w:rPr>
    </w:lvl>
    <w:lvl w:ilvl="3" w:tplc="095ED4C6">
      <w:numFmt w:val="bullet"/>
      <w:lvlText w:val="•"/>
      <w:lvlJc w:val="left"/>
      <w:pPr>
        <w:ind w:left="3435" w:hanging="840"/>
      </w:pPr>
      <w:rPr>
        <w:rFonts w:hint="default"/>
      </w:rPr>
    </w:lvl>
    <w:lvl w:ilvl="4" w:tplc="5210A1C2">
      <w:numFmt w:val="bullet"/>
      <w:lvlText w:val="•"/>
      <w:lvlJc w:val="left"/>
      <w:pPr>
        <w:ind w:left="4433" w:hanging="840"/>
      </w:pPr>
      <w:rPr>
        <w:rFonts w:hint="default"/>
      </w:rPr>
    </w:lvl>
    <w:lvl w:ilvl="5" w:tplc="FB8831E8">
      <w:numFmt w:val="bullet"/>
      <w:lvlText w:val="•"/>
      <w:lvlJc w:val="left"/>
      <w:pPr>
        <w:ind w:left="5431" w:hanging="840"/>
      </w:pPr>
      <w:rPr>
        <w:rFonts w:hint="default"/>
      </w:rPr>
    </w:lvl>
    <w:lvl w:ilvl="6" w:tplc="FEDABF5E">
      <w:numFmt w:val="bullet"/>
      <w:lvlText w:val="•"/>
      <w:lvlJc w:val="left"/>
      <w:pPr>
        <w:ind w:left="6428" w:hanging="840"/>
      </w:pPr>
      <w:rPr>
        <w:rFonts w:hint="default"/>
      </w:rPr>
    </w:lvl>
    <w:lvl w:ilvl="7" w:tplc="2BEC7A90">
      <w:numFmt w:val="bullet"/>
      <w:lvlText w:val="•"/>
      <w:lvlJc w:val="left"/>
      <w:pPr>
        <w:ind w:left="7426" w:hanging="840"/>
      </w:pPr>
      <w:rPr>
        <w:rFonts w:hint="default"/>
      </w:rPr>
    </w:lvl>
    <w:lvl w:ilvl="8" w:tplc="6E32D350">
      <w:numFmt w:val="bullet"/>
      <w:lvlText w:val="•"/>
      <w:lvlJc w:val="left"/>
      <w:pPr>
        <w:ind w:left="8424" w:hanging="840"/>
      </w:pPr>
      <w:rPr>
        <w:rFonts w:hint="default"/>
      </w:rPr>
    </w:lvl>
  </w:abstractNum>
  <w:abstractNum w:abstractNumId="429" w15:restartNumberingAfterBreak="0">
    <w:nsid w:val="6E9B07D9"/>
    <w:multiLevelType w:val="hybridMultilevel"/>
    <w:tmpl w:val="742C367C"/>
    <w:lvl w:ilvl="0" w:tplc="B5E468B2">
      <w:start w:val="1"/>
      <w:numFmt w:val="decimal"/>
      <w:lvlText w:val="%1."/>
      <w:lvlJc w:val="left"/>
      <w:pPr>
        <w:ind w:left="599" w:hanging="360"/>
        <w:jc w:val="left"/>
      </w:pPr>
      <w:rPr>
        <w:rFonts w:ascii="Courier New" w:eastAsia="Courier New" w:hAnsi="Courier New" w:cs="Courier New" w:hint="default"/>
        <w:spacing w:val="-1"/>
        <w:w w:val="100"/>
        <w:sz w:val="20"/>
        <w:szCs w:val="20"/>
      </w:rPr>
    </w:lvl>
    <w:lvl w:ilvl="1" w:tplc="E996A300">
      <w:numFmt w:val="bullet"/>
      <w:lvlText w:val="•"/>
      <w:lvlJc w:val="left"/>
      <w:pPr>
        <w:ind w:left="1582" w:hanging="360"/>
      </w:pPr>
      <w:rPr>
        <w:rFonts w:hint="default"/>
      </w:rPr>
    </w:lvl>
    <w:lvl w:ilvl="2" w:tplc="C4CC50E8">
      <w:numFmt w:val="bullet"/>
      <w:lvlText w:val="•"/>
      <w:lvlJc w:val="left"/>
      <w:pPr>
        <w:ind w:left="2564" w:hanging="360"/>
      </w:pPr>
      <w:rPr>
        <w:rFonts w:hint="default"/>
      </w:rPr>
    </w:lvl>
    <w:lvl w:ilvl="3" w:tplc="50344302">
      <w:numFmt w:val="bullet"/>
      <w:lvlText w:val="•"/>
      <w:lvlJc w:val="left"/>
      <w:pPr>
        <w:ind w:left="3546" w:hanging="360"/>
      </w:pPr>
      <w:rPr>
        <w:rFonts w:hint="default"/>
      </w:rPr>
    </w:lvl>
    <w:lvl w:ilvl="4" w:tplc="01882FC8">
      <w:numFmt w:val="bullet"/>
      <w:lvlText w:val="•"/>
      <w:lvlJc w:val="left"/>
      <w:pPr>
        <w:ind w:left="4528" w:hanging="360"/>
      </w:pPr>
      <w:rPr>
        <w:rFonts w:hint="default"/>
      </w:rPr>
    </w:lvl>
    <w:lvl w:ilvl="5" w:tplc="7CECDBB4">
      <w:numFmt w:val="bullet"/>
      <w:lvlText w:val="•"/>
      <w:lvlJc w:val="left"/>
      <w:pPr>
        <w:ind w:left="5510" w:hanging="360"/>
      </w:pPr>
      <w:rPr>
        <w:rFonts w:hint="default"/>
      </w:rPr>
    </w:lvl>
    <w:lvl w:ilvl="6" w:tplc="12C42728">
      <w:numFmt w:val="bullet"/>
      <w:lvlText w:val="•"/>
      <w:lvlJc w:val="left"/>
      <w:pPr>
        <w:ind w:left="6492" w:hanging="360"/>
      </w:pPr>
      <w:rPr>
        <w:rFonts w:hint="default"/>
      </w:rPr>
    </w:lvl>
    <w:lvl w:ilvl="7" w:tplc="72D6DC74">
      <w:numFmt w:val="bullet"/>
      <w:lvlText w:val="•"/>
      <w:lvlJc w:val="left"/>
      <w:pPr>
        <w:ind w:left="7474" w:hanging="360"/>
      </w:pPr>
      <w:rPr>
        <w:rFonts w:hint="default"/>
      </w:rPr>
    </w:lvl>
    <w:lvl w:ilvl="8" w:tplc="0D027220">
      <w:numFmt w:val="bullet"/>
      <w:lvlText w:val="•"/>
      <w:lvlJc w:val="left"/>
      <w:pPr>
        <w:ind w:left="8456" w:hanging="360"/>
      </w:pPr>
      <w:rPr>
        <w:rFonts w:hint="default"/>
      </w:rPr>
    </w:lvl>
  </w:abstractNum>
  <w:abstractNum w:abstractNumId="430" w15:restartNumberingAfterBreak="0">
    <w:nsid w:val="6E9E61BE"/>
    <w:multiLevelType w:val="hybridMultilevel"/>
    <w:tmpl w:val="1898E1E2"/>
    <w:lvl w:ilvl="0" w:tplc="3494687A">
      <w:start w:val="2"/>
      <w:numFmt w:val="decimal"/>
      <w:lvlText w:val="%1."/>
      <w:lvlJc w:val="left"/>
      <w:pPr>
        <w:ind w:left="1319" w:hanging="360"/>
        <w:jc w:val="left"/>
      </w:pPr>
      <w:rPr>
        <w:rFonts w:ascii="Courier New" w:eastAsia="Courier New" w:hAnsi="Courier New" w:cs="Courier New" w:hint="default"/>
        <w:spacing w:val="-1"/>
        <w:w w:val="100"/>
        <w:sz w:val="20"/>
        <w:szCs w:val="20"/>
      </w:rPr>
    </w:lvl>
    <w:lvl w:ilvl="1" w:tplc="6A68ADB0">
      <w:numFmt w:val="bullet"/>
      <w:lvlText w:val="•"/>
      <w:lvlJc w:val="left"/>
      <w:pPr>
        <w:ind w:left="2230" w:hanging="360"/>
      </w:pPr>
      <w:rPr>
        <w:rFonts w:hint="default"/>
      </w:rPr>
    </w:lvl>
    <w:lvl w:ilvl="2" w:tplc="B3F0B558">
      <w:numFmt w:val="bullet"/>
      <w:lvlText w:val="•"/>
      <w:lvlJc w:val="left"/>
      <w:pPr>
        <w:ind w:left="3140" w:hanging="360"/>
      </w:pPr>
      <w:rPr>
        <w:rFonts w:hint="default"/>
      </w:rPr>
    </w:lvl>
    <w:lvl w:ilvl="3" w:tplc="896A2540">
      <w:numFmt w:val="bullet"/>
      <w:lvlText w:val="•"/>
      <w:lvlJc w:val="left"/>
      <w:pPr>
        <w:ind w:left="4050" w:hanging="360"/>
      </w:pPr>
      <w:rPr>
        <w:rFonts w:hint="default"/>
      </w:rPr>
    </w:lvl>
    <w:lvl w:ilvl="4" w:tplc="8EAE4CEA">
      <w:numFmt w:val="bullet"/>
      <w:lvlText w:val="•"/>
      <w:lvlJc w:val="left"/>
      <w:pPr>
        <w:ind w:left="4960" w:hanging="360"/>
      </w:pPr>
      <w:rPr>
        <w:rFonts w:hint="default"/>
      </w:rPr>
    </w:lvl>
    <w:lvl w:ilvl="5" w:tplc="369C5AD6">
      <w:numFmt w:val="bullet"/>
      <w:lvlText w:val="•"/>
      <w:lvlJc w:val="left"/>
      <w:pPr>
        <w:ind w:left="5870" w:hanging="360"/>
      </w:pPr>
      <w:rPr>
        <w:rFonts w:hint="default"/>
      </w:rPr>
    </w:lvl>
    <w:lvl w:ilvl="6" w:tplc="2F0EA4AA">
      <w:numFmt w:val="bullet"/>
      <w:lvlText w:val="•"/>
      <w:lvlJc w:val="left"/>
      <w:pPr>
        <w:ind w:left="6780" w:hanging="360"/>
      </w:pPr>
      <w:rPr>
        <w:rFonts w:hint="default"/>
      </w:rPr>
    </w:lvl>
    <w:lvl w:ilvl="7" w:tplc="B608C466">
      <w:numFmt w:val="bullet"/>
      <w:lvlText w:val="•"/>
      <w:lvlJc w:val="left"/>
      <w:pPr>
        <w:ind w:left="7690" w:hanging="360"/>
      </w:pPr>
      <w:rPr>
        <w:rFonts w:hint="default"/>
      </w:rPr>
    </w:lvl>
    <w:lvl w:ilvl="8" w:tplc="1F6CBFD2">
      <w:numFmt w:val="bullet"/>
      <w:lvlText w:val="•"/>
      <w:lvlJc w:val="left"/>
      <w:pPr>
        <w:ind w:left="8600" w:hanging="360"/>
      </w:pPr>
      <w:rPr>
        <w:rFonts w:hint="default"/>
      </w:rPr>
    </w:lvl>
  </w:abstractNum>
  <w:abstractNum w:abstractNumId="431" w15:restartNumberingAfterBreak="0">
    <w:nsid w:val="6F6D77EA"/>
    <w:multiLevelType w:val="hybridMultilevel"/>
    <w:tmpl w:val="3A4A8466"/>
    <w:lvl w:ilvl="0" w:tplc="A446A4D6">
      <w:start w:val="2"/>
      <w:numFmt w:val="decimal"/>
      <w:lvlText w:val="%1"/>
      <w:lvlJc w:val="left"/>
      <w:pPr>
        <w:ind w:left="1439" w:hanging="840"/>
        <w:jc w:val="left"/>
      </w:pPr>
      <w:rPr>
        <w:rFonts w:ascii="Courier New" w:eastAsia="Courier New" w:hAnsi="Courier New" w:cs="Courier New" w:hint="default"/>
        <w:w w:val="100"/>
        <w:sz w:val="20"/>
        <w:szCs w:val="20"/>
      </w:rPr>
    </w:lvl>
    <w:lvl w:ilvl="1" w:tplc="400EDF76">
      <w:numFmt w:val="bullet"/>
      <w:lvlText w:val="•"/>
      <w:lvlJc w:val="left"/>
      <w:pPr>
        <w:ind w:left="2338" w:hanging="840"/>
      </w:pPr>
      <w:rPr>
        <w:rFonts w:hint="default"/>
      </w:rPr>
    </w:lvl>
    <w:lvl w:ilvl="2" w:tplc="4EC66D9A">
      <w:numFmt w:val="bullet"/>
      <w:lvlText w:val="•"/>
      <w:lvlJc w:val="left"/>
      <w:pPr>
        <w:ind w:left="3236" w:hanging="840"/>
      </w:pPr>
      <w:rPr>
        <w:rFonts w:hint="default"/>
      </w:rPr>
    </w:lvl>
    <w:lvl w:ilvl="3" w:tplc="15C0DBEE">
      <w:numFmt w:val="bullet"/>
      <w:lvlText w:val="•"/>
      <w:lvlJc w:val="left"/>
      <w:pPr>
        <w:ind w:left="4134" w:hanging="840"/>
      </w:pPr>
      <w:rPr>
        <w:rFonts w:hint="default"/>
      </w:rPr>
    </w:lvl>
    <w:lvl w:ilvl="4" w:tplc="EB024D34">
      <w:numFmt w:val="bullet"/>
      <w:lvlText w:val="•"/>
      <w:lvlJc w:val="left"/>
      <w:pPr>
        <w:ind w:left="5032" w:hanging="840"/>
      </w:pPr>
      <w:rPr>
        <w:rFonts w:hint="default"/>
      </w:rPr>
    </w:lvl>
    <w:lvl w:ilvl="5" w:tplc="2996B918">
      <w:numFmt w:val="bullet"/>
      <w:lvlText w:val="•"/>
      <w:lvlJc w:val="left"/>
      <w:pPr>
        <w:ind w:left="5930" w:hanging="840"/>
      </w:pPr>
      <w:rPr>
        <w:rFonts w:hint="default"/>
      </w:rPr>
    </w:lvl>
    <w:lvl w:ilvl="6" w:tplc="7AC8D822">
      <w:numFmt w:val="bullet"/>
      <w:lvlText w:val="•"/>
      <w:lvlJc w:val="left"/>
      <w:pPr>
        <w:ind w:left="6828" w:hanging="840"/>
      </w:pPr>
      <w:rPr>
        <w:rFonts w:hint="default"/>
      </w:rPr>
    </w:lvl>
    <w:lvl w:ilvl="7" w:tplc="1FF2055C">
      <w:numFmt w:val="bullet"/>
      <w:lvlText w:val="•"/>
      <w:lvlJc w:val="left"/>
      <w:pPr>
        <w:ind w:left="7726" w:hanging="840"/>
      </w:pPr>
      <w:rPr>
        <w:rFonts w:hint="default"/>
      </w:rPr>
    </w:lvl>
    <w:lvl w:ilvl="8" w:tplc="06F2B534">
      <w:numFmt w:val="bullet"/>
      <w:lvlText w:val="•"/>
      <w:lvlJc w:val="left"/>
      <w:pPr>
        <w:ind w:left="8624" w:hanging="840"/>
      </w:pPr>
      <w:rPr>
        <w:rFonts w:hint="default"/>
      </w:rPr>
    </w:lvl>
  </w:abstractNum>
  <w:abstractNum w:abstractNumId="432" w15:restartNumberingAfterBreak="0">
    <w:nsid w:val="6F9B54BD"/>
    <w:multiLevelType w:val="hybridMultilevel"/>
    <w:tmpl w:val="1FE02E90"/>
    <w:lvl w:ilvl="0" w:tplc="BDBA1D82">
      <w:start w:val="1"/>
      <w:numFmt w:val="decimal"/>
      <w:lvlText w:val="%1"/>
      <w:lvlJc w:val="left"/>
      <w:pPr>
        <w:ind w:left="1439" w:hanging="840"/>
        <w:jc w:val="left"/>
      </w:pPr>
      <w:rPr>
        <w:rFonts w:ascii="Courier New" w:eastAsia="Courier New" w:hAnsi="Courier New" w:cs="Courier New" w:hint="default"/>
        <w:w w:val="100"/>
        <w:sz w:val="20"/>
        <w:szCs w:val="20"/>
      </w:rPr>
    </w:lvl>
    <w:lvl w:ilvl="1" w:tplc="5692B4AC">
      <w:numFmt w:val="bullet"/>
      <w:lvlText w:val="•"/>
      <w:lvlJc w:val="left"/>
      <w:pPr>
        <w:ind w:left="2338" w:hanging="840"/>
      </w:pPr>
      <w:rPr>
        <w:rFonts w:hint="default"/>
      </w:rPr>
    </w:lvl>
    <w:lvl w:ilvl="2" w:tplc="BFC43B82">
      <w:numFmt w:val="bullet"/>
      <w:lvlText w:val="•"/>
      <w:lvlJc w:val="left"/>
      <w:pPr>
        <w:ind w:left="3236" w:hanging="840"/>
      </w:pPr>
      <w:rPr>
        <w:rFonts w:hint="default"/>
      </w:rPr>
    </w:lvl>
    <w:lvl w:ilvl="3" w:tplc="375AE41E">
      <w:numFmt w:val="bullet"/>
      <w:lvlText w:val="•"/>
      <w:lvlJc w:val="left"/>
      <w:pPr>
        <w:ind w:left="4134" w:hanging="840"/>
      </w:pPr>
      <w:rPr>
        <w:rFonts w:hint="default"/>
      </w:rPr>
    </w:lvl>
    <w:lvl w:ilvl="4" w:tplc="06401446">
      <w:numFmt w:val="bullet"/>
      <w:lvlText w:val="•"/>
      <w:lvlJc w:val="left"/>
      <w:pPr>
        <w:ind w:left="5032" w:hanging="840"/>
      </w:pPr>
      <w:rPr>
        <w:rFonts w:hint="default"/>
      </w:rPr>
    </w:lvl>
    <w:lvl w:ilvl="5" w:tplc="15E0B596">
      <w:numFmt w:val="bullet"/>
      <w:lvlText w:val="•"/>
      <w:lvlJc w:val="left"/>
      <w:pPr>
        <w:ind w:left="5930" w:hanging="840"/>
      </w:pPr>
      <w:rPr>
        <w:rFonts w:hint="default"/>
      </w:rPr>
    </w:lvl>
    <w:lvl w:ilvl="6" w:tplc="B10CCC4A">
      <w:numFmt w:val="bullet"/>
      <w:lvlText w:val="•"/>
      <w:lvlJc w:val="left"/>
      <w:pPr>
        <w:ind w:left="6828" w:hanging="840"/>
      </w:pPr>
      <w:rPr>
        <w:rFonts w:hint="default"/>
      </w:rPr>
    </w:lvl>
    <w:lvl w:ilvl="7" w:tplc="D076EE52">
      <w:numFmt w:val="bullet"/>
      <w:lvlText w:val="•"/>
      <w:lvlJc w:val="left"/>
      <w:pPr>
        <w:ind w:left="7726" w:hanging="840"/>
      </w:pPr>
      <w:rPr>
        <w:rFonts w:hint="default"/>
      </w:rPr>
    </w:lvl>
    <w:lvl w:ilvl="8" w:tplc="3EC46EC8">
      <w:numFmt w:val="bullet"/>
      <w:lvlText w:val="•"/>
      <w:lvlJc w:val="left"/>
      <w:pPr>
        <w:ind w:left="8624" w:hanging="840"/>
      </w:pPr>
      <w:rPr>
        <w:rFonts w:hint="default"/>
      </w:rPr>
    </w:lvl>
  </w:abstractNum>
  <w:abstractNum w:abstractNumId="433" w15:restartNumberingAfterBreak="0">
    <w:nsid w:val="6FC3609B"/>
    <w:multiLevelType w:val="hybridMultilevel"/>
    <w:tmpl w:val="B2CA61C4"/>
    <w:lvl w:ilvl="0" w:tplc="F4D2AD06">
      <w:start w:val="1"/>
      <w:numFmt w:val="decimal"/>
      <w:lvlText w:val="%1"/>
      <w:lvlJc w:val="left"/>
      <w:pPr>
        <w:ind w:left="1439" w:hanging="840"/>
        <w:jc w:val="left"/>
      </w:pPr>
      <w:rPr>
        <w:rFonts w:ascii="Courier New" w:eastAsia="Courier New" w:hAnsi="Courier New" w:cs="Courier New" w:hint="default"/>
        <w:w w:val="100"/>
        <w:sz w:val="20"/>
        <w:szCs w:val="20"/>
      </w:rPr>
    </w:lvl>
    <w:lvl w:ilvl="1" w:tplc="5EE4C766">
      <w:numFmt w:val="bullet"/>
      <w:lvlText w:val="•"/>
      <w:lvlJc w:val="left"/>
      <w:pPr>
        <w:ind w:left="2338" w:hanging="840"/>
      </w:pPr>
      <w:rPr>
        <w:rFonts w:hint="default"/>
      </w:rPr>
    </w:lvl>
    <w:lvl w:ilvl="2" w:tplc="22FC6CAC">
      <w:numFmt w:val="bullet"/>
      <w:lvlText w:val="•"/>
      <w:lvlJc w:val="left"/>
      <w:pPr>
        <w:ind w:left="3236" w:hanging="840"/>
      </w:pPr>
      <w:rPr>
        <w:rFonts w:hint="default"/>
      </w:rPr>
    </w:lvl>
    <w:lvl w:ilvl="3" w:tplc="972E68A4">
      <w:numFmt w:val="bullet"/>
      <w:lvlText w:val="•"/>
      <w:lvlJc w:val="left"/>
      <w:pPr>
        <w:ind w:left="4134" w:hanging="840"/>
      </w:pPr>
      <w:rPr>
        <w:rFonts w:hint="default"/>
      </w:rPr>
    </w:lvl>
    <w:lvl w:ilvl="4" w:tplc="EC144002">
      <w:numFmt w:val="bullet"/>
      <w:lvlText w:val="•"/>
      <w:lvlJc w:val="left"/>
      <w:pPr>
        <w:ind w:left="5032" w:hanging="840"/>
      </w:pPr>
      <w:rPr>
        <w:rFonts w:hint="default"/>
      </w:rPr>
    </w:lvl>
    <w:lvl w:ilvl="5" w:tplc="F1003C56">
      <w:numFmt w:val="bullet"/>
      <w:lvlText w:val="•"/>
      <w:lvlJc w:val="left"/>
      <w:pPr>
        <w:ind w:left="5930" w:hanging="840"/>
      </w:pPr>
      <w:rPr>
        <w:rFonts w:hint="default"/>
      </w:rPr>
    </w:lvl>
    <w:lvl w:ilvl="6" w:tplc="F8C437DC">
      <w:numFmt w:val="bullet"/>
      <w:lvlText w:val="•"/>
      <w:lvlJc w:val="left"/>
      <w:pPr>
        <w:ind w:left="6828" w:hanging="840"/>
      </w:pPr>
      <w:rPr>
        <w:rFonts w:hint="default"/>
      </w:rPr>
    </w:lvl>
    <w:lvl w:ilvl="7" w:tplc="82E642EC">
      <w:numFmt w:val="bullet"/>
      <w:lvlText w:val="•"/>
      <w:lvlJc w:val="left"/>
      <w:pPr>
        <w:ind w:left="7726" w:hanging="840"/>
      </w:pPr>
      <w:rPr>
        <w:rFonts w:hint="default"/>
      </w:rPr>
    </w:lvl>
    <w:lvl w:ilvl="8" w:tplc="C4462F54">
      <w:numFmt w:val="bullet"/>
      <w:lvlText w:val="•"/>
      <w:lvlJc w:val="left"/>
      <w:pPr>
        <w:ind w:left="8624" w:hanging="840"/>
      </w:pPr>
      <w:rPr>
        <w:rFonts w:hint="default"/>
      </w:rPr>
    </w:lvl>
  </w:abstractNum>
  <w:abstractNum w:abstractNumId="434" w15:restartNumberingAfterBreak="0">
    <w:nsid w:val="6FCC252F"/>
    <w:multiLevelType w:val="hybridMultilevel"/>
    <w:tmpl w:val="5D76ECAC"/>
    <w:lvl w:ilvl="0" w:tplc="3FCC0032">
      <w:start w:val="1"/>
      <w:numFmt w:val="decimal"/>
      <w:lvlText w:val="%1"/>
      <w:lvlJc w:val="left"/>
      <w:pPr>
        <w:ind w:left="1439" w:hanging="840"/>
        <w:jc w:val="left"/>
      </w:pPr>
      <w:rPr>
        <w:rFonts w:ascii="Courier New" w:eastAsia="Courier New" w:hAnsi="Courier New" w:cs="Courier New" w:hint="default"/>
        <w:w w:val="100"/>
        <w:sz w:val="20"/>
        <w:szCs w:val="20"/>
      </w:rPr>
    </w:lvl>
    <w:lvl w:ilvl="1" w:tplc="D2FA6D70">
      <w:numFmt w:val="bullet"/>
      <w:lvlText w:val="•"/>
      <w:lvlJc w:val="left"/>
      <w:pPr>
        <w:ind w:left="2338" w:hanging="840"/>
      </w:pPr>
      <w:rPr>
        <w:rFonts w:hint="default"/>
      </w:rPr>
    </w:lvl>
    <w:lvl w:ilvl="2" w:tplc="CC46138A">
      <w:numFmt w:val="bullet"/>
      <w:lvlText w:val="•"/>
      <w:lvlJc w:val="left"/>
      <w:pPr>
        <w:ind w:left="3236" w:hanging="840"/>
      </w:pPr>
      <w:rPr>
        <w:rFonts w:hint="default"/>
      </w:rPr>
    </w:lvl>
    <w:lvl w:ilvl="3" w:tplc="EF648C76">
      <w:numFmt w:val="bullet"/>
      <w:lvlText w:val="•"/>
      <w:lvlJc w:val="left"/>
      <w:pPr>
        <w:ind w:left="4134" w:hanging="840"/>
      </w:pPr>
      <w:rPr>
        <w:rFonts w:hint="default"/>
      </w:rPr>
    </w:lvl>
    <w:lvl w:ilvl="4" w:tplc="110E8C2E">
      <w:numFmt w:val="bullet"/>
      <w:lvlText w:val="•"/>
      <w:lvlJc w:val="left"/>
      <w:pPr>
        <w:ind w:left="5032" w:hanging="840"/>
      </w:pPr>
      <w:rPr>
        <w:rFonts w:hint="default"/>
      </w:rPr>
    </w:lvl>
    <w:lvl w:ilvl="5" w:tplc="4948E6B2">
      <w:numFmt w:val="bullet"/>
      <w:lvlText w:val="•"/>
      <w:lvlJc w:val="left"/>
      <w:pPr>
        <w:ind w:left="5930" w:hanging="840"/>
      </w:pPr>
      <w:rPr>
        <w:rFonts w:hint="default"/>
      </w:rPr>
    </w:lvl>
    <w:lvl w:ilvl="6" w:tplc="E8C45DC8">
      <w:numFmt w:val="bullet"/>
      <w:lvlText w:val="•"/>
      <w:lvlJc w:val="left"/>
      <w:pPr>
        <w:ind w:left="6828" w:hanging="840"/>
      </w:pPr>
      <w:rPr>
        <w:rFonts w:hint="default"/>
      </w:rPr>
    </w:lvl>
    <w:lvl w:ilvl="7" w:tplc="3F7AAEA8">
      <w:numFmt w:val="bullet"/>
      <w:lvlText w:val="•"/>
      <w:lvlJc w:val="left"/>
      <w:pPr>
        <w:ind w:left="7726" w:hanging="840"/>
      </w:pPr>
      <w:rPr>
        <w:rFonts w:hint="default"/>
      </w:rPr>
    </w:lvl>
    <w:lvl w:ilvl="8" w:tplc="D1C630C4">
      <w:numFmt w:val="bullet"/>
      <w:lvlText w:val="•"/>
      <w:lvlJc w:val="left"/>
      <w:pPr>
        <w:ind w:left="8624" w:hanging="840"/>
      </w:pPr>
      <w:rPr>
        <w:rFonts w:hint="default"/>
      </w:rPr>
    </w:lvl>
  </w:abstractNum>
  <w:abstractNum w:abstractNumId="435" w15:restartNumberingAfterBreak="0">
    <w:nsid w:val="6FDE575F"/>
    <w:multiLevelType w:val="hybridMultilevel"/>
    <w:tmpl w:val="3310337A"/>
    <w:lvl w:ilvl="0" w:tplc="159C4BFE">
      <w:start w:val="1"/>
      <w:numFmt w:val="decimal"/>
      <w:lvlText w:val="%1."/>
      <w:lvlJc w:val="left"/>
      <w:pPr>
        <w:ind w:left="599" w:hanging="360"/>
        <w:jc w:val="left"/>
      </w:pPr>
      <w:rPr>
        <w:rFonts w:ascii="Courier New" w:eastAsia="Courier New" w:hAnsi="Courier New" w:cs="Courier New" w:hint="default"/>
        <w:spacing w:val="-1"/>
        <w:w w:val="100"/>
        <w:sz w:val="20"/>
        <w:szCs w:val="20"/>
      </w:rPr>
    </w:lvl>
    <w:lvl w:ilvl="1" w:tplc="DD42E080">
      <w:start w:val="1"/>
      <w:numFmt w:val="decimal"/>
      <w:lvlText w:val="%2."/>
      <w:lvlJc w:val="left"/>
      <w:pPr>
        <w:ind w:left="959" w:hanging="480"/>
        <w:jc w:val="right"/>
      </w:pPr>
      <w:rPr>
        <w:rFonts w:ascii="Courier New" w:eastAsia="Courier New" w:hAnsi="Courier New" w:cs="Courier New" w:hint="default"/>
        <w:spacing w:val="-1"/>
        <w:w w:val="100"/>
        <w:sz w:val="20"/>
        <w:szCs w:val="20"/>
      </w:rPr>
    </w:lvl>
    <w:lvl w:ilvl="2" w:tplc="16B2F4EC">
      <w:numFmt w:val="bullet"/>
      <w:lvlText w:val="•"/>
      <w:lvlJc w:val="left"/>
      <w:pPr>
        <w:ind w:left="2011" w:hanging="480"/>
      </w:pPr>
      <w:rPr>
        <w:rFonts w:hint="default"/>
      </w:rPr>
    </w:lvl>
    <w:lvl w:ilvl="3" w:tplc="C9A8C924">
      <w:numFmt w:val="bullet"/>
      <w:lvlText w:val="•"/>
      <w:lvlJc w:val="left"/>
      <w:pPr>
        <w:ind w:left="3062" w:hanging="480"/>
      </w:pPr>
      <w:rPr>
        <w:rFonts w:hint="default"/>
      </w:rPr>
    </w:lvl>
    <w:lvl w:ilvl="4" w:tplc="08060B6A">
      <w:numFmt w:val="bullet"/>
      <w:lvlText w:val="•"/>
      <w:lvlJc w:val="left"/>
      <w:pPr>
        <w:ind w:left="4113" w:hanging="480"/>
      </w:pPr>
      <w:rPr>
        <w:rFonts w:hint="default"/>
      </w:rPr>
    </w:lvl>
    <w:lvl w:ilvl="5" w:tplc="494A17EA">
      <w:numFmt w:val="bullet"/>
      <w:lvlText w:val="•"/>
      <w:lvlJc w:val="left"/>
      <w:pPr>
        <w:ind w:left="5164" w:hanging="480"/>
      </w:pPr>
      <w:rPr>
        <w:rFonts w:hint="default"/>
      </w:rPr>
    </w:lvl>
    <w:lvl w:ilvl="6" w:tplc="B9EC4AB8">
      <w:numFmt w:val="bullet"/>
      <w:lvlText w:val="•"/>
      <w:lvlJc w:val="left"/>
      <w:pPr>
        <w:ind w:left="6215" w:hanging="480"/>
      </w:pPr>
      <w:rPr>
        <w:rFonts w:hint="default"/>
      </w:rPr>
    </w:lvl>
    <w:lvl w:ilvl="7" w:tplc="CFF2EEDC">
      <w:numFmt w:val="bullet"/>
      <w:lvlText w:val="•"/>
      <w:lvlJc w:val="left"/>
      <w:pPr>
        <w:ind w:left="7266" w:hanging="480"/>
      </w:pPr>
      <w:rPr>
        <w:rFonts w:hint="default"/>
      </w:rPr>
    </w:lvl>
    <w:lvl w:ilvl="8" w:tplc="FF865692">
      <w:numFmt w:val="bullet"/>
      <w:lvlText w:val="•"/>
      <w:lvlJc w:val="left"/>
      <w:pPr>
        <w:ind w:left="8317" w:hanging="480"/>
      </w:pPr>
      <w:rPr>
        <w:rFonts w:hint="default"/>
      </w:rPr>
    </w:lvl>
  </w:abstractNum>
  <w:abstractNum w:abstractNumId="436" w15:restartNumberingAfterBreak="0">
    <w:nsid w:val="701A6589"/>
    <w:multiLevelType w:val="hybridMultilevel"/>
    <w:tmpl w:val="FCE2ED5C"/>
    <w:lvl w:ilvl="0" w:tplc="8ED60F7E">
      <w:start w:val="1"/>
      <w:numFmt w:val="decimal"/>
      <w:lvlText w:val="%1."/>
      <w:lvlJc w:val="left"/>
      <w:pPr>
        <w:ind w:left="599" w:hanging="360"/>
        <w:jc w:val="left"/>
      </w:pPr>
      <w:rPr>
        <w:rFonts w:ascii="Courier New" w:eastAsia="Courier New" w:hAnsi="Courier New" w:cs="Courier New" w:hint="default"/>
        <w:spacing w:val="-1"/>
        <w:w w:val="100"/>
        <w:sz w:val="20"/>
        <w:szCs w:val="20"/>
      </w:rPr>
    </w:lvl>
    <w:lvl w:ilvl="1" w:tplc="B302D74A">
      <w:numFmt w:val="bullet"/>
      <w:lvlText w:val="•"/>
      <w:lvlJc w:val="left"/>
      <w:pPr>
        <w:ind w:left="1582" w:hanging="360"/>
      </w:pPr>
      <w:rPr>
        <w:rFonts w:hint="default"/>
      </w:rPr>
    </w:lvl>
    <w:lvl w:ilvl="2" w:tplc="B9186724">
      <w:numFmt w:val="bullet"/>
      <w:lvlText w:val="•"/>
      <w:lvlJc w:val="left"/>
      <w:pPr>
        <w:ind w:left="2564" w:hanging="360"/>
      </w:pPr>
      <w:rPr>
        <w:rFonts w:hint="default"/>
      </w:rPr>
    </w:lvl>
    <w:lvl w:ilvl="3" w:tplc="2A4046D0">
      <w:numFmt w:val="bullet"/>
      <w:lvlText w:val="•"/>
      <w:lvlJc w:val="left"/>
      <w:pPr>
        <w:ind w:left="3546" w:hanging="360"/>
      </w:pPr>
      <w:rPr>
        <w:rFonts w:hint="default"/>
      </w:rPr>
    </w:lvl>
    <w:lvl w:ilvl="4" w:tplc="FB6017AA">
      <w:numFmt w:val="bullet"/>
      <w:lvlText w:val="•"/>
      <w:lvlJc w:val="left"/>
      <w:pPr>
        <w:ind w:left="4528" w:hanging="360"/>
      </w:pPr>
      <w:rPr>
        <w:rFonts w:hint="default"/>
      </w:rPr>
    </w:lvl>
    <w:lvl w:ilvl="5" w:tplc="448071EA">
      <w:numFmt w:val="bullet"/>
      <w:lvlText w:val="•"/>
      <w:lvlJc w:val="left"/>
      <w:pPr>
        <w:ind w:left="5510" w:hanging="360"/>
      </w:pPr>
      <w:rPr>
        <w:rFonts w:hint="default"/>
      </w:rPr>
    </w:lvl>
    <w:lvl w:ilvl="6" w:tplc="8A9866F2">
      <w:numFmt w:val="bullet"/>
      <w:lvlText w:val="•"/>
      <w:lvlJc w:val="left"/>
      <w:pPr>
        <w:ind w:left="6492" w:hanging="360"/>
      </w:pPr>
      <w:rPr>
        <w:rFonts w:hint="default"/>
      </w:rPr>
    </w:lvl>
    <w:lvl w:ilvl="7" w:tplc="E1040448">
      <w:numFmt w:val="bullet"/>
      <w:lvlText w:val="•"/>
      <w:lvlJc w:val="left"/>
      <w:pPr>
        <w:ind w:left="7474" w:hanging="360"/>
      </w:pPr>
      <w:rPr>
        <w:rFonts w:hint="default"/>
      </w:rPr>
    </w:lvl>
    <w:lvl w:ilvl="8" w:tplc="917A6158">
      <w:numFmt w:val="bullet"/>
      <w:lvlText w:val="•"/>
      <w:lvlJc w:val="left"/>
      <w:pPr>
        <w:ind w:left="8456" w:hanging="360"/>
      </w:pPr>
      <w:rPr>
        <w:rFonts w:hint="default"/>
      </w:rPr>
    </w:lvl>
  </w:abstractNum>
  <w:abstractNum w:abstractNumId="437" w15:restartNumberingAfterBreak="0">
    <w:nsid w:val="705427E3"/>
    <w:multiLevelType w:val="hybridMultilevel"/>
    <w:tmpl w:val="E3E08906"/>
    <w:lvl w:ilvl="0" w:tplc="3CA86790">
      <w:start w:val="1"/>
      <w:numFmt w:val="decimal"/>
      <w:lvlText w:val="%1)"/>
      <w:lvlJc w:val="left"/>
      <w:pPr>
        <w:ind w:left="959" w:hanging="360"/>
        <w:jc w:val="left"/>
      </w:pPr>
      <w:rPr>
        <w:rFonts w:ascii="Times New Roman" w:eastAsia="Times New Roman" w:hAnsi="Times New Roman" w:cs="Times New Roman" w:hint="default"/>
        <w:w w:val="99"/>
        <w:sz w:val="24"/>
        <w:szCs w:val="24"/>
      </w:rPr>
    </w:lvl>
    <w:lvl w:ilvl="1" w:tplc="639CCDC8">
      <w:numFmt w:val="bullet"/>
      <w:lvlText w:val="•"/>
      <w:lvlJc w:val="left"/>
      <w:pPr>
        <w:ind w:left="1906" w:hanging="360"/>
      </w:pPr>
      <w:rPr>
        <w:rFonts w:hint="default"/>
      </w:rPr>
    </w:lvl>
    <w:lvl w:ilvl="2" w:tplc="237818AA">
      <w:numFmt w:val="bullet"/>
      <w:lvlText w:val="•"/>
      <w:lvlJc w:val="left"/>
      <w:pPr>
        <w:ind w:left="2852" w:hanging="360"/>
      </w:pPr>
      <w:rPr>
        <w:rFonts w:hint="default"/>
      </w:rPr>
    </w:lvl>
    <w:lvl w:ilvl="3" w:tplc="8662DBCE">
      <w:numFmt w:val="bullet"/>
      <w:lvlText w:val="•"/>
      <w:lvlJc w:val="left"/>
      <w:pPr>
        <w:ind w:left="3798" w:hanging="360"/>
      </w:pPr>
      <w:rPr>
        <w:rFonts w:hint="default"/>
      </w:rPr>
    </w:lvl>
    <w:lvl w:ilvl="4" w:tplc="05EA4412">
      <w:numFmt w:val="bullet"/>
      <w:lvlText w:val="•"/>
      <w:lvlJc w:val="left"/>
      <w:pPr>
        <w:ind w:left="4744" w:hanging="360"/>
      </w:pPr>
      <w:rPr>
        <w:rFonts w:hint="default"/>
      </w:rPr>
    </w:lvl>
    <w:lvl w:ilvl="5" w:tplc="BC9EB348">
      <w:numFmt w:val="bullet"/>
      <w:lvlText w:val="•"/>
      <w:lvlJc w:val="left"/>
      <w:pPr>
        <w:ind w:left="5690" w:hanging="360"/>
      </w:pPr>
      <w:rPr>
        <w:rFonts w:hint="default"/>
      </w:rPr>
    </w:lvl>
    <w:lvl w:ilvl="6" w:tplc="4992BB5E">
      <w:numFmt w:val="bullet"/>
      <w:lvlText w:val="•"/>
      <w:lvlJc w:val="left"/>
      <w:pPr>
        <w:ind w:left="6636" w:hanging="360"/>
      </w:pPr>
      <w:rPr>
        <w:rFonts w:hint="default"/>
      </w:rPr>
    </w:lvl>
    <w:lvl w:ilvl="7" w:tplc="94668A6E">
      <w:numFmt w:val="bullet"/>
      <w:lvlText w:val="•"/>
      <w:lvlJc w:val="left"/>
      <w:pPr>
        <w:ind w:left="7582" w:hanging="360"/>
      </w:pPr>
      <w:rPr>
        <w:rFonts w:hint="default"/>
      </w:rPr>
    </w:lvl>
    <w:lvl w:ilvl="8" w:tplc="1B2CCDA2">
      <w:numFmt w:val="bullet"/>
      <w:lvlText w:val="•"/>
      <w:lvlJc w:val="left"/>
      <w:pPr>
        <w:ind w:left="8528" w:hanging="360"/>
      </w:pPr>
      <w:rPr>
        <w:rFonts w:hint="default"/>
      </w:rPr>
    </w:lvl>
  </w:abstractNum>
  <w:abstractNum w:abstractNumId="438" w15:restartNumberingAfterBreak="0">
    <w:nsid w:val="70B22F72"/>
    <w:multiLevelType w:val="hybridMultilevel"/>
    <w:tmpl w:val="CAD261C2"/>
    <w:lvl w:ilvl="0" w:tplc="DC80B3A8">
      <w:start w:val="2"/>
      <w:numFmt w:val="decimal"/>
      <w:lvlText w:val="%1"/>
      <w:lvlJc w:val="left"/>
      <w:pPr>
        <w:ind w:left="1439" w:hanging="840"/>
        <w:jc w:val="left"/>
      </w:pPr>
      <w:rPr>
        <w:rFonts w:ascii="Courier New" w:eastAsia="Courier New" w:hAnsi="Courier New" w:cs="Courier New" w:hint="default"/>
        <w:w w:val="100"/>
        <w:sz w:val="20"/>
        <w:szCs w:val="20"/>
      </w:rPr>
    </w:lvl>
    <w:lvl w:ilvl="1" w:tplc="B3D236BE">
      <w:numFmt w:val="bullet"/>
      <w:lvlText w:val="•"/>
      <w:lvlJc w:val="left"/>
      <w:pPr>
        <w:ind w:left="2338" w:hanging="840"/>
      </w:pPr>
      <w:rPr>
        <w:rFonts w:hint="default"/>
      </w:rPr>
    </w:lvl>
    <w:lvl w:ilvl="2" w:tplc="7C50A866">
      <w:numFmt w:val="bullet"/>
      <w:lvlText w:val="•"/>
      <w:lvlJc w:val="left"/>
      <w:pPr>
        <w:ind w:left="3236" w:hanging="840"/>
      </w:pPr>
      <w:rPr>
        <w:rFonts w:hint="default"/>
      </w:rPr>
    </w:lvl>
    <w:lvl w:ilvl="3" w:tplc="F8FA4CBE">
      <w:numFmt w:val="bullet"/>
      <w:lvlText w:val="•"/>
      <w:lvlJc w:val="left"/>
      <w:pPr>
        <w:ind w:left="4134" w:hanging="840"/>
      </w:pPr>
      <w:rPr>
        <w:rFonts w:hint="default"/>
      </w:rPr>
    </w:lvl>
    <w:lvl w:ilvl="4" w:tplc="73EA528E">
      <w:numFmt w:val="bullet"/>
      <w:lvlText w:val="•"/>
      <w:lvlJc w:val="left"/>
      <w:pPr>
        <w:ind w:left="5032" w:hanging="840"/>
      </w:pPr>
      <w:rPr>
        <w:rFonts w:hint="default"/>
      </w:rPr>
    </w:lvl>
    <w:lvl w:ilvl="5" w:tplc="A006A072">
      <w:numFmt w:val="bullet"/>
      <w:lvlText w:val="•"/>
      <w:lvlJc w:val="left"/>
      <w:pPr>
        <w:ind w:left="5930" w:hanging="840"/>
      </w:pPr>
      <w:rPr>
        <w:rFonts w:hint="default"/>
      </w:rPr>
    </w:lvl>
    <w:lvl w:ilvl="6" w:tplc="A7643608">
      <w:numFmt w:val="bullet"/>
      <w:lvlText w:val="•"/>
      <w:lvlJc w:val="left"/>
      <w:pPr>
        <w:ind w:left="6828" w:hanging="840"/>
      </w:pPr>
      <w:rPr>
        <w:rFonts w:hint="default"/>
      </w:rPr>
    </w:lvl>
    <w:lvl w:ilvl="7" w:tplc="34644C70">
      <w:numFmt w:val="bullet"/>
      <w:lvlText w:val="•"/>
      <w:lvlJc w:val="left"/>
      <w:pPr>
        <w:ind w:left="7726" w:hanging="840"/>
      </w:pPr>
      <w:rPr>
        <w:rFonts w:hint="default"/>
      </w:rPr>
    </w:lvl>
    <w:lvl w:ilvl="8" w:tplc="DB4EFA36">
      <w:numFmt w:val="bullet"/>
      <w:lvlText w:val="•"/>
      <w:lvlJc w:val="left"/>
      <w:pPr>
        <w:ind w:left="8624" w:hanging="840"/>
      </w:pPr>
      <w:rPr>
        <w:rFonts w:hint="default"/>
      </w:rPr>
    </w:lvl>
  </w:abstractNum>
  <w:abstractNum w:abstractNumId="439" w15:restartNumberingAfterBreak="0">
    <w:nsid w:val="70CB71A1"/>
    <w:multiLevelType w:val="hybridMultilevel"/>
    <w:tmpl w:val="05D8AA52"/>
    <w:lvl w:ilvl="0" w:tplc="A8BA6D82">
      <w:start w:val="1"/>
      <w:numFmt w:val="decimal"/>
      <w:lvlText w:val="%1."/>
      <w:lvlJc w:val="left"/>
      <w:pPr>
        <w:ind w:left="959" w:hanging="480"/>
        <w:jc w:val="right"/>
      </w:pPr>
      <w:rPr>
        <w:rFonts w:ascii="Courier New" w:eastAsia="Courier New" w:hAnsi="Courier New" w:cs="Courier New" w:hint="default"/>
        <w:spacing w:val="-1"/>
        <w:w w:val="100"/>
        <w:sz w:val="20"/>
        <w:szCs w:val="20"/>
      </w:rPr>
    </w:lvl>
    <w:lvl w:ilvl="1" w:tplc="84460684">
      <w:numFmt w:val="bullet"/>
      <w:lvlText w:val="•"/>
      <w:lvlJc w:val="left"/>
      <w:pPr>
        <w:ind w:left="1906" w:hanging="480"/>
      </w:pPr>
      <w:rPr>
        <w:rFonts w:hint="default"/>
      </w:rPr>
    </w:lvl>
    <w:lvl w:ilvl="2" w:tplc="670834AC">
      <w:numFmt w:val="bullet"/>
      <w:lvlText w:val="•"/>
      <w:lvlJc w:val="left"/>
      <w:pPr>
        <w:ind w:left="2852" w:hanging="480"/>
      </w:pPr>
      <w:rPr>
        <w:rFonts w:hint="default"/>
      </w:rPr>
    </w:lvl>
    <w:lvl w:ilvl="3" w:tplc="126E4CAA">
      <w:numFmt w:val="bullet"/>
      <w:lvlText w:val="•"/>
      <w:lvlJc w:val="left"/>
      <w:pPr>
        <w:ind w:left="3798" w:hanging="480"/>
      </w:pPr>
      <w:rPr>
        <w:rFonts w:hint="default"/>
      </w:rPr>
    </w:lvl>
    <w:lvl w:ilvl="4" w:tplc="734E0C36">
      <w:numFmt w:val="bullet"/>
      <w:lvlText w:val="•"/>
      <w:lvlJc w:val="left"/>
      <w:pPr>
        <w:ind w:left="4744" w:hanging="480"/>
      </w:pPr>
      <w:rPr>
        <w:rFonts w:hint="default"/>
      </w:rPr>
    </w:lvl>
    <w:lvl w:ilvl="5" w:tplc="E782F65C">
      <w:numFmt w:val="bullet"/>
      <w:lvlText w:val="•"/>
      <w:lvlJc w:val="left"/>
      <w:pPr>
        <w:ind w:left="5690" w:hanging="480"/>
      </w:pPr>
      <w:rPr>
        <w:rFonts w:hint="default"/>
      </w:rPr>
    </w:lvl>
    <w:lvl w:ilvl="6" w:tplc="C270FCF6">
      <w:numFmt w:val="bullet"/>
      <w:lvlText w:val="•"/>
      <w:lvlJc w:val="left"/>
      <w:pPr>
        <w:ind w:left="6636" w:hanging="480"/>
      </w:pPr>
      <w:rPr>
        <w:rFonts w:hint="default"/>
      </w:rPr>
    </w:lvl>
    <w:lvl w:ilvl="7" w:tplc="FC28518C">
      <w:numFmt w:val="bullet"/>
      <w:lvlText w:val="•"/>
      <w:lvlJc w:val="left"/>
      <w:pPr>
        <w:ind w:left="7582" w:hanging="480"/>
      </w:pPr>
      <w:rPr>
        <w:rFonts w:hint="default"/>
      </w:rPr>
    </w:lvl>
    <w:lvl w:ilvl="8" w:tplc="C5CE2AA0">
      <w:numFmt w:val="bullet"/>
      <w:lvlText w:val="•"/>
      <w:lvlJc w:val="left"/>
      <w:pPr>
        <w:ind w:left="8528" w:hanging="480"/>
      </w:pPr>
      <w:rPr>
        <w:rFonts w:hint="default"/>
      </w:rPr>
    </w:lvl>
  </w:abstractNum>
  <w:abstractNum w:abstractNumId="440" w15:restartNumberingAfterBreak="0">
    <w:nsid w:val="71C558A8"/>
    <w:multiLevelType w:val="hybridMultilevel"/>
    <w:tmpl w:val="ECD2F2C2"/>
    <w:lvl w:ilvl="0" w:tplc="C48241F4">
      <w:start w:val="1"/>
      <w:numFmt w:val="decimal"/>
      <w:lvlText w:val="%1."/>
      <w:lvlJc w:val="left"/>
      <w:pPr>
        <w:ind w:left="1319" w:hanging="360"/>
        <w:jc w:val="left"/>
      </w:pPr>
      <w:rPr>
        <w:rFonts w:ascii="Courier New" w:eastAsia="Courier New" w:hAnsi="Courier New" w:cs="Courier New" w:hint="default"/>
        <w:spacing w:val="-1"/>
        <w:w w:val="100"/>
        <w:sz w:val="20"/>
        <w:szCs w:val="20"/>
      </w:rPr>
    </w:lvl>
    <w:lvl w:ilvl="1" w:tplc="9698F3A2">
      <w:numFmt w:val="bullet"/>
      <w:lvlText w:val="•"/>
      <w:lvlJc w:val="left"/>
      <w:pPr>
        <w:ind w:left="2230" w:hanging="360"/>
      </w:pPr>
      <w:rPr>
        <w:rFonts w:hint="default"/>
      </w:rPr>
    </w:lvl>
    <w:lvl w:ilvl="2" w:tplc="39282E8E">
      <w:numFmt w:val="bullet"/>
      <w:lvlText w:val="•"/>
      <w:lvlJc w:val="left"/>
      <w:pPr>
        <w:ind w:left="3140" w:hanging="360"/>
      </w:pPr>
      <w:rPr>
        <w:rFonts w:hint="default"/>
      </w:rPr>
    </w:lvl>
    <w:lvl w:ilvl="3" w:tplc="5E509FFC">
      <w:numFmt w:val="bullet"/>
      <w:lvlText w:val="•"/>
      <w:lvlJc w:val="left"/>
      <w:pPr>
        <w:ind w:left="4050" w:hanging="360"/>
      </w:pPr>
      <w:rPr>
        <w:rFonts w:hint="default"/>
      </w:rPr>
    </w:lvl>
    <w:lvl w:ilvl="4" w:tplc="387C441A">
      <w:numFmt w:val="bullet"/>
      <w:lvlText w:val="•"/>
      <w:lvlJc w:val="left"/>
      <w:pPr>
        <w:ind w:left="4960" w:hanging="360"/>
      </w:pPr>
      <w:rPr>
        <w:rFonts w:hint="default"/>
      </w:rPr>
    </w:lvl>
    <w:lvl w:ilvl="5" w:tplc="F580B324">
      <w:numFmt w:val="bullet"/>
      <w:lvlText w:val="•"/>
      <w:lvlJc w:val="left"/>
      <w:pPr>
        <w:ind w:left="5870" w:hanging="360"/>
      </w:pPr>
      <w:rPr>
        <w:rFonts w:hint="default"/>
      </w:rPr>
    </w:lvl>
    <w:lvl w:ilvl="6" w:tplc="F732DE46">
      <w:numFmt w:val="bullet"/>
      <w:lvlText w:val="•"/>
      <w:lvlJc w:val="left"/>
      <w:pPr>
        <w:ind w:left="6780" w:hanging="360"/>
      </w:pPr>
      <w:rPr>
        <w:rFonts w:hint="default"/>
      </w:rPr>
    </w:lvl>
    <w:lvl w:ilvl="7" w:tplc="D316A2C0">
      <w:numFmt w:val="bullet"/>
      <w:lvlText w:val="•"/>
      <w:lvlJc w:val="left"/>
      <w:pPr>
        <w:ind w:left="7690" w:hanging="360"/>
      </w:pPr>
      <w:rPr>
        <w:rFonts w:hint="default"/>
      </w:rPr>
    </w:lvl>
    <w:lvl w:ilvl="8" w:tplc="51C43258">
      <w:numFmt w:val="bullet"/>
      <w:lvlText w:val="•"/>
      <w:lvlJc w:val="left"/>
      <w:pPr>
        <w:ind w:left="8600" w:hanging="360"/>
      </w:pPr>
      <w:rPr>
        <w:rFonts w:hint="default"/>
      </w:rPr>
    </w:lvl>
  </w:abstractNum>
  <w:abstractNum w:abstractNumId="441" w15:restartNumberingAfterBreak="0">
    <w:nsid w:val="71C566A0"/>
    <w:multiLevelType w:val="hybridMultilevel"/>
    <w:tmpl w:val="B88448B6"/>
    <w:lvl w:ilvl="0" w:tplc="CF7C4F42">
      <w:start w:val="1"/>
      <w:numFmt w:val="decimal"/>
      <w:lvlText w:val="%1."/>
      <w:lvlJc w:val="left"/>
      <w:pPr>
        <w:ind w:left="959" w:hanging="480"/>
        <w:jc w:val="left"/>
      </w:pPr>
      <w:rPr>
        <w:rFonts w:ascii="Courier New" w:eastAsia="Courier New" w:hAnsi="Courier New" w:cs="Courier New" w:hint="default"/>
        <w:spacing w:val="-1"/>
        <w:w w:val="100"/>
        <w:sz w:val="20"/>
        <w:szCs w:val="20"/>
      </w:rPr>
    </w:lvl>
    <w:lvl w:ilvl="1" w:tplc="F19A4120">
      <w:start w:val="1"/>
      <w:numFmt w:val="decimal"/>
      <w:lvlText w:val="%2"/>
      <w:lvlJc w:val="left"/>
      <w:pPr>
        <w:ind w:left="1439" w:hanging="840"/>
        <w:jc w:val="left"/>
      </w:pPr>
      <w:rPr>
        <w:rFonts w:ascii="Courier New" w:eastAsia="Courier New" w:hAnsi="Courier New" w:cs="Courier New" w:hint="default"/>
        <w:w w:val="100"/>
        <w:sz w:val="20"/>
        <w:szCs w:val="20"/>
      </w:rPr>
    </w:lvl>
    <w:lvl w:ilvl="2" w:tplc="FAA8B054">
      <w:numFmt w:val="bullet"/>
      <w:lvlText w:val="•"/>
      <w:lvlJc w:val="left"/>
      <w:pPr>
        <w:ind w:left="2437" w:hanging="840"/>
      </w:pPr>
      <w:rPr>
        <w:rFonts w:hint="default"/>
      </w:rPr>
    </w:lvl>
    <w:lvl w:ilvl="3" w:tplc="33E08E92">
      <w:numFmt w:val="bullet"/>
      <w:lvlText w:val="•"/>
      <w:lvlJc w:val="left"/>
      <w:pPr>
        <w:ind w:left="3435" w:hanging="840"/>
      </w:pPr>
      <w:rPr>
        <w:rFonts w:hint="default"/>
      </w:rPr>
    </w:lvl>
    <w:lvl w:ilvl="4" w:tplc="EE889004">
      <w:numFmt w:val="bullet"/>
      <w:lvlText w:val="•"/>
      <w:lvlJc w:val="left"/>
      <w:pPr>
        <w:ind w:left="4433" w:hanging="840"/>
      </w:pPr>
      <w:rPr>
        <w:rFonts w:hint="default"/>
      </w:rPr>
    </w:lvl>
    <w:lvl w:ilvl="5" w:tplc="60784D36">
      <w:numFmt w:val="bullet"/>
      <w:lvlText w:val="•"/>
      <w:lvlJc w:val="left"/>
      <w:pPr>
        <w:ind w:left="5431" w:hanging="840"/>
      </w:pPr>
      <w:rPr>
        <w:rFonts w:hint="default"/>
      </w:rPr>
    </w:lvl>
    <w:lvl w:ilvl="6" w:tplc="6B74D95E">
      <w:numFmt w:val="bullet"/>
      <w:lvlText w:val="•"/>
      <w:lvlJc w:val="left"/>
      <w:pPr>
        <w:ind w:left="6428" w:hanging="840"/>
      </w:pPr>
      <w:rPr>
        <w:rFonts w:hint="default"/>
      </w:rPr>
    </w:lvl>
    <w:lvl w:ilvl="7" w:tplc="6FEAF778">
      <w:numFmt w:val="bullet"/>
      <w:lvlText w:val="•"/>
      <w:lvlJc w:val="left"/>
      <w:pPr>
        <w:ind w:left="7426" w:hanging="840"/>
      </w:pPr>
      <w:rPr>
        <w:rFonts w:hint="default"/>
      </w:rPr>
    </w:lvl>
    <w:lvl w:ilvl="8" w:tplc="5D2A9260">
      <w:numFmt w:val="bullet"/>
      <w:lvlText w:val="•"/>
      <w:lvlJc w:val="left"/>
      <w:pPr>
        <w:ind w:left="8424" w:hanging="840"/>
      </w:pPr>
      <w:rPr>
        <w:rFonts w:hint="default"/>
      </w:rPr>
    </w:lvl>
  </w:abstractNum>
  <w:abstractNum w:abstractNumId="442" w15:restartNumberingAfterBreak="0">
    <w:nsid w:val="71D82B19"/>
    <w:multiLevelType w:val="hybridMultilevel"/>
    <w:tmpl w:val="4EFC8D92"/>
    <w:lvl w:ilvl="0" w:tplc="A5181346">
      <w:start w:val="1"/>
      <w:numFmt w:val="decimal"/>
      <w:lvlText w:val="%1"/>
      <w:lvlJc w:val="left"/>
      <w:pPr>
        <w:ind w:left="1439" w:hanging="840"/>
        <w:jc w:val="left"/>
      </w:pPr>
      <w:rPr>
        <w:rFonts w:ascii="Courier New" w:eastAsia="Courier New" w:hAnsi="Courier New" w:cs="Courier New" w:hint="default"/>
        <w:w w:val="100"/>
        <w:sz w:val="20"/>
        <w:szCs w:val="20"/>
      </w:rPr>
    </w:lvl>
    <w:lvl w:ilvl="1" w:tplc="E8325528">
      <w:numFmt w:val="bullet"/>
      <w:lvlText w:val="•"/>
      <w:lvlJc w:val="left"/>
      <w:pPr>
        <w:ind w:left="2338" w:hanging="840"/>
      </w:pPr>
      <w:rPr>
        <w:rFonts w:hint="default"/>
      </w:rPr>
    </w:lvl>
    <w:lvl w:ilvl="2" w:tplc="61DEE984">
      <w:numFmt w:val="bullet"/>
      <w:lvlText w:val="•"/>
      <w:lvlJc w:val="left"/>
      <w:pPr>
        <w:ind w:left="3236" w:hanging="840"/>
      </w:pPr>
      <w:rPr>
        <w:rFonts w:hint="default"/>
      </w:rPr>
    </w:lvl>
    <w:lvl w:ilvl="3" w:tplc="017E9D04">
      <w:numFmt w:val="bullet"/>
      <w:lvlText w:val="•"/>
      <w:lvlJc w:val="left"/>
      <w:pPr>
        <w:ind w:left="4134" w:hanging="840"/>
      </w:pPr>
      <w:rPr>
        <w:rFonts w:hint="default"/>
      </w:rPr>
    </w:lvl>
    <w:lvl w:ilvl="4" w:tplc="08CA9292">
      <w:numFmt w:val="bullet"/>
      <w:lvlText w:val="•"/>
      <w:lvlJc w:val="left"/>
      <w:pPr>
        <w:ind w:left="5032" w:hanging="840"/>
      </w:pPr>
      <w:rPr>
        <w:rFonts w:hint="default"/>
      </w:rPr>
    </w:lvl>
    <w:lvl w:ilvl="5" w:tplc="7B888A10">
      <w:numFmt w:val="bullet"/>
      <w:lvlText w:val="•"/>
      <w:lvlJc w:val="left"/>
      <w:pPr>
        <w:ind w:left="5930" w:hanging="840"/>
      </w:pPr>
      <w:rPr>
        <w:rFonts w:hint="default"/>
      </w:rPr>
    </w:lvl>
    <w:lvl w:ilvl="6" w:tplc="23BE7A80">
      <w:numFmt w:val="bullet"/>
      <w:lvlText w:val="•"/>
      <w:lvlJc w:val="left"/>
      <w:pPr>
        <w:ind w:left="6828" w:hanging="840"/>
      </w:pPr>
      <w:rPr>
        <w:rFonts w:hint="default"/>
      </w:rPr>
    </w:lvl>
    <w:lvl w:ilvl="7" w:tplc="18EA1C4C">
      <w:numFmt w:val="bullet"/>
      <w:lvlText w:val="•"/>
      <w:lvlJc w:val="left"/>
      <w:pPr>
        <w:ind w:left="7726" w:hanging="840"/>
      </w:pPr>
      <w:rPr>
        <w:rFonts w:hint="default"/>
      </w:rPr>
    </w:lvl>
    <w:lvl w:ilvl="8" w:tplc="EE748186">
      <w:numFmt w:val="bullet"/>
      <w:lvlText w:val="•"/>
      <w:lvlJc w:val="left"/>
      <w:pPr>
        <w:ind w:left="8624" w:hanging="840"/>
      </w:pPr>
      <w:rPr>
        <w:rFonts w:hint="default"/>
      </w:rPr>
    </w:lvl>
  </w:abstractNum>
  <w:abstractNum w:abstractNumId="443" w15:restartNumberingAfterBreak="0">
    <w:nsid w:val="71F343B2"/>
    <w:multiLevelType w:val="hybridMultilevel"/>
    <w:tmpl w:val="9F46EC26"/>
    <w:lvl w:ilvl="0" w:tplc="0B983960">
      <w:start w:val="1"/>
      <w:numFmt w:val="decimal"/>
      <w:lvlText w:val="%1."/>
      <w:lvlJc w:val="left"/>
      <w:pPr>
        <w:ind w:left="719" w:hanging="480"/>
        <w:jc w:val="left"/>
      </w:pPr>
      <w:rPr>
        <w:rFonts w:ascii="Courier New" w:eastAsia="Courier New" w:hAnsi="Courier New" w:cs="Courier New" w:hint="default"/>
        <w:spacing w:val="-1"/>
        <w:w w:val="100"/>
        <w:sz w:val="20"/>
        <w:szCs w:val="20"/>
      </w:rPr>
    </w:lvl>
    <w:lvl w:ilvl="1" w:tplc="67468930">
      <w:numFmt w:val="bullet"/>
      <w:lvlText w:val="•"/>
      <w:lvlJc w:val="left"/>
      <w:pPr>
        <w:ind w:left="1690" w:hanging="480"/>
      </w:pPr>
      <w:rPr>
        <w:rFonts w:hint="default"/>
      </w:rPr>
    </w:lvl>
    <w:lvl w:ilvl="2" w:tplc="7E4A71C8">
      <w:numFmt w:val="bullet"/>
      <w:lvlText w:val="•"/>
      <w:lvlJc w:val="left"/>
      <w:pPr>
        <w:ind w:left="2660" w:hanging="480"/>
      </w:pPr>
      <w:rPr>
        <w:rFonts w:hint="default"/>
      </w:rPr>
    </w:lvl>
    <w:lvl w:ilvl="3" w:tplc="8B909D10">
      <w:numFmt w:val="bullet"/>
      <w:lvlText w:val="•"/>
      <w:lvlJc w:val="left"/>
      <w:pPr>
        <w:ind w:left="3630" w:hanging="480"/>
      </w:pPr>
      <w:rPr>
        <w:rFonts w:hint="default"/>
      </w:rPr>
    </w:lvl>
    <w:lvl w:ilvl="4" w:tplc="E35A87E0">
      <w:numFmt w:val="bullet"/>
      <w:lvlText w:val="•"/>
      <w:lvlJc w:val="left"/>
      <w:pPr>
        <w:ind w:left="4600" w:hanging="480"/>
      </w:pPr>
      <w:rPr>
        <w:rFonts w:hint="default"/>
      </w:rPr>
    </w:lvl>
    <w:lvl w:ilvl="5" w:tplc="2FD460C6">
      <w:numFmt w:val="bullet"/>
      <w:lvlText w:val="•"/>
      <w:lvlJc w:val="left"/>
      <w:pPr>
        <w:ind w:left="5570" w:hanging="480"/>
      </w:pPr>
      <w:rPr>
        <w:rFonts w:hint="default"/>
      </w:rPr>
    </w:lvl>
    <w:lvl w:ilvl="6" w:tplc="287A2554">
      <w:numFmt w:val="bullet"/>
      <w:lvlText w:val="•"/>
      <w:lvlJc w:val="left"/>
      <w:pPr>
        <w:ind w:left="6540" w:hanging="480"/>
      </w:pPr>
      <w:rPr>
        <w:rFonts w:hint="default"/>
      </w:rPr>
    </w:lvl>
    <w:lvl w:ilvl="7" w:tplc="4C4458CA">
      <w:numFmt w:val="bullet"/>
      <w:lvlText w:val="•"/>
      <w:lvlJc w:val="left"/>
      <w:pPr>
        <w:ind w:left="7510" w:hanging="480"/>
      </w:pPr>
      <w:rPr>
        <w:rFonts w:hint="default"/>
      </w:rPr>
    </w:lvl>
    <w:lvl w:ilvl="8" w:tplc="9508E46E">
      <w:numFmt w:val="bullet"/>
      <w:lvlText w:val="•"/>
      <w:lvlJc w:val="left"/>
      <w:pPr>
        <w:ind w:left="8480" w:hanging="480"/>
      </w:pPr>
      <w:rPr>
        <w:rFonts w:hint="default"/>
      </w:rPr>
    </w:lvl>
  </w:abstractNum>
  <w:abstractNum w:abstractNumId="444" w15:restartNumberingAfterBreak="0">
    <w:nsid w:val="720D21FD"/>
    <w:multiLevelType w:val="hybridMultilevel"/>
    <w:tmpl w:val="260611C2"/>
    <w:lvl w:ilvl="0" w:tplc="AF82B5E2">
      <w:start w:val="1"/>
      <w:numFmt w:val="decimal"/>
      <w:lvlText w:val="%1."/>
      <w:lvlJc w:val="left"/>
      <w:pPr>
        <w:ind w:left="959" w:hanging="480"/>
        <w:jc w:val="right"/>
      </w:pPr>
      <w:rPr>
        <w:rFonts w:ascii="Courier New" w:eastAsia="Courier New" w:hAnsi="Courier New" w:cs="Courier New" w:hint="default"/>
        <w:spacing w:val="-1"/>
        <w:w w:val="100"/>
        <w:sz w:val="20"/>
        <w:szCs w:val="20"/>
      </w:rPr>
    </w:lvl>
    <w:lvl w:ilvl="1" w:tplc="4C584C28">
      <w:numFmt w:val="bullet"/>
      <w:lvlText w:val="-"/>
      <w:lvlJc w:val="left"/>
      <w:pPr>
        <w:ind w:left="1079" w:hanging="240"/>
      </w:pPr>
      <w:rPr>
        <w:rFonts w:ascii="Courier New" w:eastAsia="Courier New" w:hAnsi="Courier New" w:cs="Courier New" w:hint="default"/>
        <w:w w:val="100"/>
        <w:sz w:val="20"/>
        <w:szCs w:val="20"/>
      </w:rPr>
    </w:lvl>
    <w:lvl w:ilvl="2" w:tplc="1EB431BA">
      <w:numFmt w:val="bullet"/>
      <w:lvlText w:val="•"/>
      <w:lvlJc w:val="left"/>
      <w:pPr>
        <w:ind w:left="1080" w:hanging="240"/>
      </w:pPr>
      <w:rPr>
        <w:rFonts w:hint="default"/>
      </w:rPr>
    </w:lvl>
    <w:lvl w:ilvl="3" w:tplc="FE046BE8">
      <w:numFmt w:val="bullet"/>
      <w:lvlText w:val="•"/>
      <w:lvlJc w:val="left"/>
      <w:pPr>
        <w:ind w:left="2247" w:hanging="240"/>
      </w:pPr>
      <w:rPr>
        <w:rFonts w:hint="default"/>
      </w:rPr>
    </w:lvl>
    <w:lvl w:ilvl="4" w:tplc="0E10E204">
      <w:numFmt w:val="bullet"/>
      <w:lvlText w:val="•"/>
      <w:lvlJc w:val="left"/>
      <w:pPr>
        <w:ind w:left="3415" w:hanging="240"/>
      </w:pPr>
      <w:rPr>
        <w:rFonts w:hint="default"/>
      </w:rPr>
    </w:lvl>
    <w:lvl w:ilvl="5" w:tplc="67B2966A">
      <w:numFmt w:val="bullet"/>
      <w:lvlText w:val="•"/>
      <w:lvlJc w:val="left"/>
      <w:pPr>
        <w:ind w:left="4582" w:hanging="240"/>
      </w:pPr>
      <w:rPr>
        <w:rFonts w:hint="default"/>
      </w:rPr>
    </w:lvl>
    <w:lvl w:ilvl="6" w:tplc="FAFC1E12">
      <w:numFmt w:val="bullet"/>
      <w:lvlText w:val="•"/>
      <w:lvlJc w:val="left"/>
      <w:pPr>
        <w:ind w:left="5750" w:hanging="240"/>
      </w:pPr>
      <w:rPr>
        <w:rFonts w:hint="default"/>
      </w:rPr>
    </w:lvl>
    <w:lvl w:ilvl="7" w:tplc="F8825CAC">
      <w:numFmt w:val="bullet"/>
      <w:lvlText w:val="•"/>
      <w:lvlJc w:val="left"/>
      <w:pPr>
        <w:ind w:left="6917" w:hanging="240"/>
      </w:pPr>
      <w:rPr>
        <w:rFonts w:hint="default"/>
      </w:rPr>
    </w:lvl>
    <w:lvl w:ilvl="8" w:tplc="9D787650">
      <w:numFmt w:val="bullet"/>
      <w:lvlText w:val="•"/>
      <w:lvlJc w:val="left"/>
      <w:pPr>
        <w:ind w:left="8085" w:hanging="240"/>
      </w:pPr>
      <w:rPr>
        <w:rFonts w:hint="default"/>
      </w:rPr>
    </w:lvl>
  </w:abstractNum>
  <w:abstractNum w:abstractNumId="445" w15:restartNumberingAfterBreak="0">
    <w:nsid w:val="7265677D"/>
    <w:multiLevelType w:val="hybridMultilevel"/>
    <w:tmpl w:val="DCD8DC78"/>
    <w:lvl w:ilvl="0" w:tplc="84728F9C">
      <w:start w:val="1"/>
      <w:numFmt w:val="decimal"/>
      <w:lvlText w:val="%1"/>
      <w:lvlJc w:val="left"/>
      <w:pPr>
        <w:ind w:left="1319" w:hanging="1080"/>
        <w:jc w:val="left"/>
      </w:pPr>
      <w:rPr>
        <w:rFonts w:ascii="Courier New" w:eastAsia="Courier New" w:hAnsi="Courier New" w:cs="Courier New" w:hint="default"/>
        <w:w w:val="99"/>
        <w:sz w:val="18"/>
        <w:szCs w:val="18"/>
      </w:rPr>
    </w:lvl>
    <w:lvl w:ilvl="1" w:tplc="D8188F76">
      <w:numFmt w:val="bullet"/>
      <w:lvlText w:val="•"/>
      <w:lvlJc w:val="left"/>
      <w:pPr>
        <w:ind w:left="2230" w:hanging="1080"/>
      </w:pPr>
      <w:rPr>
        <w:rFonts w:hint="default"/>
      </w:rPr>
    </w:lvl>
    <w:lvl w:ilvl="2" w:tplc="4B1831CA">
      <w:numFmt w:val="bullet"/>
      <w:lvlText w:val="•"/>
      <w:lvlJc w:val="left"/>
      <w:pPr>
        <w:ind w:left="3140" w:hanging="1080"/>
      </w:pPr>
      <w:rPr>
        <w:rFonts w:hint="default"/>
      </w:rPr>
    </w:lvl>
    <w:lvl w:ilvl="3" w:tplc="84D66D88">
      <w:numFmt w:val="bullet"/>
      <w:lvlText w:val="•"/>
      <w:lvlJc w:val="left"/>
      <w:pPr>
        <w:ind w:left="4050" w:hanging="1080"/>
      </w:pPr>
      <w:rPr>
        <w:rFonts w:hint="default"/>
      </w:rPr>
    </w:lvl>
    <w:lvl w:ilvl="4" w:tplc="8B20C366">
      <w:numFmt w:val="bullet"/>
      <w:lvlText w:val="•"/>
      <w:lvlJc w:val="left"/>
      <w:pPr>
        <w:ind w:left="4960" w:hanging="1080"/>
      </w:pPr>
      <w:rPr>
        <w:rFonts w:hint="default"/>
      </w:rPr>
    </w:lvl>
    <w:lvl w:ilvl="5" w:tplc="A6302BF2">
      <w:numFmt w:val="bullet"/>
      <w:lvlText w:val="•"/>
      <w:lvlJc w:val="left"/>
      <w:pPr>
        <w:ind w:left="5870" w:hanging="1080"/>
      </w:pPr>
      <w:rPr>
        <w:rFonts w:hint="default"/>
      </w:rPr>
    </w:lvl>
    <w:lvl w:ilvl="6" w:tplc="341C94A2">
      <w:numFmt w:val="bullet"/>
      <w:lvlText w:val="•"/>
      <w:lvlJc w:val="left"/>
      <w:pPr>
        <w:ind w:left="6780" w:hanging="1080"/>
      </w:pPr>
      <w:rPr>
        <w:rFonts w:hint="default"/>
      </w:rPr>
    </w:lvl>
    <w:lvl w:ilvl="7" w:tplc="B2BE9362">
      <w:numFmt w:val="bullet"/>
      <w:lvlText w:val="•"/>
      <w:lvlJc w:val="left"/>
      <w:pPr>
        <w:ind w:left="7690" w:hanging="1080"/>
      </w:pPr>
      <w:rPr>
        <w:rFonts w:hint="default"/>
      </w:rPr>
    </w:lvl>
    <w:lvl w:ilvl="8" w:tplc="A7423498">
      <w:numFmt w:val="bullet"/>
      <w:lvlText w:val="•"/>
      <w:lvlJc w:val="left"/>
      <w:pPr>
        <w:ind w:left="8600" w:hanging="1080"/>
      </w:pPr>
      <w:rPr>
        <w:rFonts w:hint="default"/>
      </w:rPr>
    </w:lvl>
  </w:abstractNum>
  <w:abstractNum w:abstractNumId="446" w15:restartNumberingAfterBreak="0">
    <w:nsid w:val="728C2A97"/>
    <w:multiLevelType w:val="hybridMultilevel"/>
    <w:tmpl w:val="54688162"/>
    <w:lvl w:ilvl="0" w:tplc="32E4B5B8">
      <w:start w:val="1"/>
      <w:numFmt w:val="decimal"/>
      <w:lvlText w:val="%1"/>
      <w:lvlJc w:val="left"/>
      <w:pPr>
        <w:ind w:left="1439" w:hanging="840"/>
        <w:jc w:val="left"/>
      </w:pPr>
      <w:rPr>
        <w:rFonts w:ascii="Courier New" w:eastAsia="Courier New" w:hAnsi="Courier New" w:cs="Courier New" w:hint="default"/>
        <w:w w:val="100"/>
        <w:sz w:val="20"/>
        <w:szCs w:val="20"/>
      </w:rPr>
    </w:lvl>
    <w:lvl w:ilvl="1" w:tplc="CBBA1FFC">
      <w:start w:val="1"/>
      <w:numFmt w:val="decimal"/>
      <w:lvlText w:val="%2."/>
      <w:lvlJc w:val="left"/>
      <w:pPr>
        <w:ind w:left="1320" w:hanging="361"/>
        <w:jc w:val="left"/>
      </w:pPr>
      <w:rPr>
        <w:rFonts w:ascii="Times New Roman" w:eastAsia="Times New Roman" w:hAnsi="Times New Roman" w:cs="Times New Roman" w:hint="default"/>
        <w:w w:val="100"/>
        <w:sz w:val="24"/>
        <w:szCs w:val="24"/>
      </w:rPr>
    </w:lvl>
    <w:lvl w:ilvl="2" w:tplc="52C0E436">
      <w:numFmt w:val="bullet"/>
      <w:lvlText w:val="•"/>
      <w:lvlJc w:val="left"/>
      <w:pPr>
        <w:ind w:left="2437" w:hanging="361"/>
      </w:pPr>
      <w:rPr>
        <w:rFonts w:hint="default"/>
      </w:rPr>
    </w:lvl>
    <w:lvl w:ilvl="3" w:tplc="75443F4E">
      <w:numFmt w:val="bullet"/>
      <w:lvlText w:val="•"/>
      <w:lvlJc w:val="left"/>
      <w:pPr>
        <w:ind w:left="3435" w:hanging="361"/>
      </w:pPr>
      <w:rPr>
        <w:rFonts w:hint="default"/>
      </w:rPr>
    </w:lvl>
    <w:lvl w:ilvl="4" w:tplc="F786868C">
      <w:numFmt w:val="bullet"/>
      <w:lvlText w:val="•"/>
      <w:lvlJc w:val="left"/>
      <w:pPr>
        <w:ind w:left="4433" w:hanging="361"/>
      </w:pPr>
      <w:rPr>
        <w:rFonts w:hint="default"/>
      </w:rPr>
    </w:lvl>
    <w:lvl w:ilvl="5" w:tplc="27708050">
      <w:numFmt w:val="bullet"/>
      <w:lvlText w:val="•"/>
      <w:lvlJc w:val="left"/>
      <w:pPr>
        <w:ind w:left="5431" w:hanging="361"/>
      </w:pPr>
      <w:rPr>
        <w:rFonts w:hint="default"/>
      </w:rPr>
    </w:lvl>
    <w:lvl w:ilvl="6" w:tplc="08283D72">
      <w:numFmt w:val="bullet"/>
      <w:lvlText w:val="•"/>
      <w:lvlJc w:val="left"/>
      <w:pPr>
        <w:ind w:left="6428" w:hanging="361"/>
      </w:pPr>
      <w:rPr>
        <w:rFonts w:hint="default"/>
      </w:rPr>
    </w:lvl>
    <w:lvl w:ilvl="7" w:tplc="C2E204B2">
      <w:numFmt w:val="bullet"/>
      <w:lvlText w:val="•"/>
      <w:lvlJc w:val="left"/>
      <w:pPr>
        <w:ind w:left="7426" w:hanging="361"/>
      </w:pPr>
      <w:rPr>
        <w:rFonts w:hint="default"/>
      </w:rPr>
    </w:lvl>
    <w:lvl w:ilvl="8" w:tplc="7C38045E">
      <w:numFmt w:val="bullet"/>
      <w:lvlText w:val="•"/>
      <w:lvlJc w:val="left"/>
      <w:pPr>
        <w:ind w:left="8424" w:hanging="361"/>
      </w:pPr>
      <w:rPr>
        <w:rFonts w:hint="default"/>
      </w:rPr>
    </w:lvl>
  </w:abstractNum>
  <w:abstractNum w:abstractNumId="447" w15:restartNumberingAfterBreak="0">
    <w:nsid w:val="72D10F11"/>
    <w:multiLevelType w:val="hybridMultilevel"/>
    <w:tmpl w:val="7C72C4F8"/>
    <w:lvl w:ilvl="0" w:tplc="0F3A95AE">
      <w:start w:val="1"/>
      <w:numFmt w:val="decimal"/>
      <w:lvlText w:val="%1"/>
      <w:lvlJc w:val="left"/>
      <w:pPr>
        <w:ind w:left="697" w:hanging="648"/>
        <w:jc w:val="left"/>
      </w:pPr>
      <w:rPr>
        <w:rFonts w:ascii="Courier New" w:eastAsia="Courier New" w:hAnsi="Courier New" w:cs="Courier New" w:hint="default"/>
        <w:w w:val="99"/>
        <w:sz w:val="18"/>
        <w:szCs w:val="18"/>
      </w:rPr>
    </w:lvl>
    <w:lvl w:ilvl="1" w:tplc="E1365048">
      <w:numFmt w:val="bullet"/>
      <w:lvlText w:val="•"/>
      <w:lvlJc w:val="left"/>
      <w:pPr>
        <w:ind w:left="1023" w:hanging="648"/>
      </w:pPr>
      <w:rPr>
        <w:rFonts w:hint="default"/>
      </w:rPr>
    </w:lvl>
    <w:lvl w:ilvl="2" w:tplc="6694C136">
      <w:numFmt w:val="bullet"/>
      <w:lvlText w:val="•"/>
      <w:lvlJc w:val="left"/>
      <w:pPr>
        <w:ind w:left="1347" w:hanging="648"/>
      </w:pPr>
      <w:rPr>
        <w:rFonts w:hint="default"/>
      </w:rPr>
    </w:lvl>
    <w:lvl w:ilvl="3" w:tplc="A886AA28">
      <w:numFmt w:val="bullet"/>
      <w:lvlText w:val="•"/>
      <w:lvlJc w:val="left"/>
      <w:pPr>
        <w:ind w:left="1671" w:hanging="648"/>
      </w:pPr>
      <w:rPr>
        <w:rFonts w:hint="default"/>
      </w:rPr>
    </w:lvl>
    <w:lvl w:ilvl="4" w:tplc="6D68C768">
      <w:numFmt w:val="bullet"/>
      <w:lvlText w:val="•"/>
      <w:lvlJc w:val="left"/>
      <w:pPr>
        <w:ind w:left="1994" w:hanging="648"/>
      </w:pPr>
      <w:rPr>
        <w:rFonts w:hint="default"/>
      </w:rPr>
    </w:lvl>
    <w:lvl w:ilvl="5" w:tplc="6A7A4020">
      <w:numFmt w:val="bullet"/>
      <w:lvlText w:val="•"/>
      <w:lvlJc w:val="left"/>
      <w:pPr>
        <w:ind w:left="2318" w:hanging="648"/>
      </w:pPr>
      <w:rPr>
        <w:rFonts w:hint="default"/>
      </w:rPr>
    </w:lvl>
    <w:lvl w:ilvl="6" w:tplc="7D8E29E6">
      <w:numFmt w:val="bullet"/>
      <w:lvlText w:val="•"/>
      <w:lvlJc w:val="left"/>
      <w:pPr>
        <w:ind w:left="2642" w:hanging="648"/>
      </w:pPr>
      <w:rPr>
        <w:rFonts w:hint="default"/>
      </w:rPr>
    </w:lvl>
    <w:lvl w:ilvl="7" w:tplc="D9E6EDDC">
      <w:numFmt w:val="bullet"/>
      <w:lvlText w:val="•"/>
      <w:lvlJc w:val="left"/>
      <w:pPr>
        <w:ind w:left="2965" w:hanging="648"/>
      </w:pPr>
      <w:rPr>
        <w:rFonts w:hint="default"/>
      </w:rPr>
    </w:lvl>
    <w:lvl w:ilvl="8" w:tplc="9B663FDA">
      <w:numFmt w:val="bullet"/>
      <w:lvlText w:val="•"/>
      <w:lvlJc w:val="left"/>
      <w:pPr>
        <w:ind w:left="3289" w:hanging="648"/>
      </w:pPr>
      <w:rPr>
        <w:rFonts w:hint="default"/>
      </w:rPr>
    </w:lvl>
  </w:abstractNum>
  <w:abstractNum w:abstractNumId="448" w15:restartNumberingAfterBreak="0">
    <w:nsid w:val="730B2BB5"/>
    <w:multiLevelType w:val="hybridMultilevel"/>
    <w:tmpl w:val="E392E81E"/>
    <w:lvl w:ilvl="0" w:tplc="6C80FC00">
      <w:start w:val="1"/>
      <w:numFmt w:val="decimal"/>
      <w:lvlText w:val="%1"/>
      <w:lvlJc w:val="left"/>
      <w:pPr>
        <w:ind w:left="1439" w:hanging="840"/>
        <w:jc w:val="left"/>
      </w:pPr>
      <w:rPr>
        <w:rFonts w:ascii="Courier New" w:eastAsia="Courier New" w:hAnsi="Courier New" w:cs="Courier New" w:hint="default"/>
        <w:w w:val="100"/>
        <w:sz w:val="20"/>
        <w:szCs w:val="20"/>
      </w:rPr>
    </w:lvl>
    <w:lvl w:ilvl="1" w:tplc="40D4556A">
      <w:numFmt w:val="bullet"/>
      <w:lvlText w:val="•"/>
      <w:lvlJc w:val="left"/>
      <w:pPr>
        <w:ind w:left="2338" w:hanging="840"/>
      </w:pPr>
      <w:rPr>
        <w:rFonts w:hint="default"/>
      </w:rPr>
    </w:lvl>
    <w:lvl w:ilvl="2" w:tplc="5B8EE972">
      <w:numFmt w:val="bullet"/>
      <w:lvlText w:val="•"/>
      <w:lvlJc w:val="left"/>
      <w:pPr>
        <w:ind w:left="3236" w:hanging="840"/>
      </w:pPr>
      <w:rPr>
        <w:rFonts w:hint="default"/>
      </w:rPr>
    </w:lvl>
    <w:lvl w:ilvl="3" w:tplc="7E46C0FC">
      <w:numFmt w:val="bullet"/>
      <w:lvlText w:val="•"/>
      <w:lvlJc w:val="left"/>
      <w:pPr>
        <w:ind w:left="4134" w:hanging="840"/>
      </w:pPr>
      <w:rPr>
        <w:rFonts w:hint="default"/>
      </w:rPr>
    </w:lvl>
    <w:lvl w:ilvl="4" w:tplc="3BB62384">
      <w:numFmt w:val="bullet"/>
      <w:lvlText w:val="•"/>
      <w:lvlJc w:val="left"/>
      <w:pPr>
        <w:ind w:left="5032" w:hanging="840"/>
      </w:pPr>
      <w:rPr>
        <w:rFonts w:hint="default"/>
      </w:rPr>
    </w:lvl>
    <w:lvl w:ilvl="5" w:tplc="E32E1C20">
      <w:numFmt w:val="bullet"/>
      <w:lvlText w:val="•"/>
      <w:lvlJc w:val="left"/>
      <w:pPr>
        <w:ind w:left="5930" w:hanging="840"/>
      </w:pPr>
      <w:rPr>
        <w:rFonts w:hint="default"/>
      </w:rPr>
    </w:lvl>
    <w:lvl w:ilvl="6" w:tplc="5BC2A8A0">
      <w:numFmt w:val="bullet"/>
      <w:lvlText w:val="•"/>
      <w:lvlJc w:val="left"/>
      <w:pPr>
        <w:ind w:left="6828" w:hanging="840"/>
      </w:pPr>
      <w:rPr>
        <w:rFonts w:hint="default"/>
      </w:rPr>
    </w:lvl>
    <w:lvl w:ilvl="7" w:tplc="96384A28">
      <w:numFmt w:val="bullet"/>
      <w:lvlText w:val="•"/>
      <w:lvlJc w:val="left"/>
      <w:pPr>
        <w:ind w:left="7726" w:hanging="840"/>
      </w:pPr>
      <w:rPr>
        <w:rFonts w:hint="default"/>
      </w:rPr>
    </w:lvl>
    <w:lvl w:ilvl="8" w:tplc="539C12C4">
      <w:numFmt w:val="bullet"/>
      <w:lvlText w:val="•"/>
      <w:lvlJc w:val="left"/>
      <w:pPr>
        <w:ind w:left="8624" w:hanging="840"/>
      </w:pPr>
      <w:rPr>
        <w:rFonts w:hint="default"/>
      </w:rPr>
    </w:lvl>
  </w:abstractNum>
  <w:abstractNum w:abstractNumId="449" w15:restartNumberingAfterBreak="0">
    <w:nsid w:val="735E3FB0"/>
    <w:multiLevelType w:val="hybridMultilevel"/>
    <w:tmpl w:val="22988674"/>
    <w:lvl w:ilvl="0" w:tplc="87C2A6C0">
      <w:start w:val="1"/>
      <w:numFmt w:val="decimal"/>
      <w:lvlText w:val="%1"/>
      <w:lvlJc w:val="left"/>
      <w:pPr>
        <w:ind w:left="1439" w:hanging="840"/>
        <w:jc w:val="left"/>
      </w:pPr>
      <w:rPr>
        <w:rFonts w:ascii="Courier New" w:eastAsia="Courier New" w:hAnsi="Courier New" w:cs="Courier New" w:hint="default"/>
        <w:w w:val="100"/>
        <w:sz w:val="20"/>
        <w:szCs w:val="20"/>
      </w:rPr>
    </w:lvl>
    <w:lvl w:ilvl="1" w:tplc="C060D5AA">
      <w:start w:val="1"/>
      <w:numFmt w:val="upperLetter"/>
      <w:lvlText w:val="%2."/>
      <w:lvlJc w:val="left"/>
      <w:pPr>
        <w:ind w:left="1079" w:hanging="360"/>
        <w:jc w:val="left"/>
      </w:pPr>
      <w:rPr>
        <w:rFonts w:ascii="Courier New" w:eastAsia="Courier New" w:hAnsi="Courier New" w:cs="Courier New" w:hint="default"/>
        <w:spacing w:val="-1"/>
        <w:w w:val="100"/>
        <w:sz w:val="20"/>
        <w:szCs w:val="20"/>
      </w:rPr>
    </w:lvl>
    <w:lvl w:ilvl="2" w:tplc="82A093E8">
      <w:numFmt w:val="bullet"/>
      <w:lvlText w:val="•"/>
      <w:lvlJc w:val="left"/>
      <w:pPr>
        <w:ind w:left="2437" w:hanging="360"/>
      </w:pPr>
      <w:rPr>
        <w:rFonts w:hint="default"/>
      </w:rPr>
    </w:lvl>
    <w:lvl w:ilvl="3" w:tplc="BFDE41A8">
      <w:numFmt w:val="bullet"/>
      <w:lvlText w:val="•"/>
      <w:lvlJc w:val="left"/>
      <w:pPr>
        <w:ind w:left="3435" w:hanging="360"/>
      </w:pPr>
      <w:rPr>
        <w:rFonts w:hint="default"/>
      </w:rPr>
    </w:lvl>
    <w:lvl w:ilvl="4" w:tplc="3DBCD432">
      <w:numFmt w:val="bullet"/>
      <w:lvlText w:val="•"/>
      <w:lvlJc w:val="left"/>
      <w:pPr>
        <w:ind w:left="4433" w:hanging="360"/>
      </w:pPr>
      <w:rPr>
        <w:rFonts w:hint="default"/>
      </w:rPr>
    </w:lvl>
    <w:lvl w:ilvl="5" w:tplc="FB8CE81E">
      <w:numFmt w:val="bullet"/>
      <w:lvlText w:val="•"/>
      <w:lvlJc w:val="left"/>
      <w:pPr>
        <w:ind w:left="5431" w:hanging="360"/>
      </w:pPr>
      <w:rPr>
        <w:rFonts w:hint="default"/>
      </w:rPr>
    </w:lvl>
    <w:lvl w:ilvl="6" w:tplc="68A61B68">
      <w:numFmt w:val="bullet"/>
      <w:lvlText w:val="•"/>
      <w:lvlJc w:val="left"/>
      <w:pPr>
        <w:ind w:left="6428" w:hanging="360"/>
      </w:pPr>
      <w:rPr>
        <w:rFonts w:hint="default"/>
      </w:rPr>
    </w:lvl>
    <w:lvl w:ilvl="7" w:tplc="C158F07A">
      <w:numFmt w:val="bullet"/>
      <w:lvlText w:val="•"/>
      <w:lvlJc w:val="left"/>
      <w:pPr>
        <w:ind w:left="7426" w:hanging="360"/>
      </w:pPr>
      <w:rPr>
        <w:rFonts w:hint="default"/>
      </w:rPr>
    </w:lvl>
    <w:lvl w:ilvl="8" w:tplc="F76EC3E8">
      <w:numFmt w:val="bullet"/>
      <w:lvlText w:val="•"/>
      <w:lvlJc w:val="left"/>
      <w:pPr>
        <w:ind w:left="8424" w:hanging="360"/>
      </w:pPr>
      <w:rPr>
        <w:rFonts w:hint="default"/>
      </w:rPr>
    </w:lvl>
  </w:abstractNum>
  <w:abstractNum w:abstractNumId="450" w15:restartNumberingAfterBreak="0">
    <w:nsid w:val="73931E6A"/>
    <w:multiLevelType w:val="hybridMultilevel"/>
    <w:tmpl w:val="E1FE6082"/>
    <w:lvl w:ilvl="0" w:tplc="D2102E22">
      <w:start w:val="1"/>
      <w:numFmt w:val="decimal"/>
      <w:lvlText w:val="%1"/>
      <w:lvlJc w:val="left"/>
      <w:pPr>
        <w:ind w:left="1439" w:hanging="840"/>
        <w:jc w:val="left"/>
      </w:pPr>
      <w:rPr>
        <w:rFonts w:ascii="Courier New" w:eastAsia="Courier New" w:hAnsi="Courier New" w:cs="Courier New" w:hint="default"/>
        <w:w w:val="100"/>
        <w:sz w:val="20"/>
        <w:szCs w:val="20"/>
      </w:rPr>
    </w:lvl>
    <w:lvl w:ilvl="1" w:tplc="48CE9148">
      <w:numFmt w:val="bullet"/>
      <w:lvlText w:val="•"/>
      <w:lvlJc w:val="left"/>
      <w:pPr>
        <w:ind w:left="2338" w:hanging="840"/>
      </w:pPr>
      <w:rPr>
        <w:rFonts w:hint="default"/>
      </w:rPr>
    </w:lvl>
    <w:lvl w:ilvl="2" w:tplc="0BCE3B7C">
      <w:numFmt w:val="bullet"/>
      <w:lvlText w:val="•"/>
      <w:lvlJc w:val="left"/>
      <w:pPr>
        <w:ind w:left="3236" w:hanging="840"/>
      </w:pPr>
      <w:rPr>
        <w:rFonts w:hint="default"/>
      </w:rPr>
    </w:lvl>
    <w:lvl w:ilvl="3" w:tplc="71FC52DC">
      <w:numFmt w:val="bullet"/>
      <w:lvlText w:val="•"/>
      <w:lvlJc w:val="left"/>
      <w:pPr>
        <w:ind w:left="4134" w:hanging="840"/>
      </w:pPr>
      <w:rPr>
        <w:rFonts w:hint="default"/>
      </w:rPr>
    </w:lvl>
    <w:lvl w:ilvl="4" w:tplc="41A85FCE">
      <w:numFmt w:val="bullet"/>
      <w:lvlText w:val="•"/>
      <w:lvlJc w:val="left"/>
      <w:pPr>
        <w:ind w:left="5032" w:hanging="840"/>
      </w:pPr>
      <w:rPr>
        <w:rFonts w:hint="default"/>
      </w:rPr>
    </w:lvl>
    <w:lvl w:ilvl="5" w:tplc="BAD2ACE6">
      <w:numFmt w:val="bullet"/>
      <w:lvlText w:val="•"/>
      <w:lvlJc w:val="left"/>
      <w:pPr>
        <w:ind w:left="5930" w:hanging="840"/>
      </w:pPr>
      <w:rPr>
        <w:rFonts w:hint="default"/>
      </w:rPr>
    </w:lvl>
    <w:lvl w:ilvl="6" w:tplc="6B14478C">
      <w:numFmt w:val="bullet"/>
      <w:lvlText w:val="•"/>
      <w:lvlJc w:val="left"/>
      <w:pPr>
        <w:ind w:left="6828" w:hanging="840"/>
      </w:pPr>
      <w:rPr>
        <w:rFonts w:hint="default"/>
      </w:rPr>
    </w:lvl>
    <w:lvl w:ilvl="7" w:tplc="46E4F9A6">
      <w:numFmt w:val="bullet"/>
      <w:lvlText w:val="•"/>
      <w:lvlJc w:val="left"/>
      <w:pPr>
        <w:ind w:left="7726" w:hanging="840"/>
      </w:pPr>
      <w:rPr>
        <w:rFonts w:hint="default"/>
      </w:rPr>
    </w:lvl>
    <w:lvl w:ilvl="8" w:tplc="F5520FCC">
      <w:numFmt w:val="bullet"/>
      <w:lvlText w:val="•"/>
      <w:lvlJc w:val="left"/>
      <w:pPr>
        <w:ind w:left="8624" w:hanging="840"/>
      </w:pPr>
      <w:rPr>
        <w:rFonts w:hint="default"/>
      </w:rPr>
    </w:lvl>
  </w:abstractNum>
  <w:abstractNum w:abstractNumId="451" w15:restartNumberingAfterBreak="0">
    <w:nsid w:val="739D285C"/>
    <w:multiLevelType w:val="hybridMultilevel"/>
    <w:tmpl w:val="385EC472"/>
    <w:lvl w:ilvl="0" w:tplc="D280FEB6">
      <w:start w:val="1"/>
      <w:numFmt w:val="decimal"/>
      <w:lvlText w:val="%1"/>
      <w:lvlJc w:val="left"/>
      <w:pPr>
        <w:ind w:left="1439" w:hanging="840"/>
        <w:jc w:val="left"/>
      </w:pPr>
      <w:rPr>
        <w:rFonts w:ascii="Courier New" w:eastAsia="Courier New" w:hAnsi="Courier New" w:cs="Courier New" w:hint="default"/>
        <w:w w:val="100"/>
        <w:sz w:val="20"/>
        <w:szCs w:val="20"/>
      </w:rPr>
    </w:lvl>
    <w:lvl w:ilvl="1" w:tplc="383EFD34">
      <w:numFmt w:val="bullet"/>
      <w:lvlText w:val="•"/>
      <w:lvlJc w:val="left"/>
      <w:pPr>
        <w:ind w:left="2338" w:hanging="840"/>
      </w:pPr>
      <w:rPr>
        <w:rFonts w:hint="default"/>
      </w:rPr>
    </w:lvl>
    <w:lvl w:ilvl="2" w:tplc="4470FD0E">
      <w:numFmt w:val="bullet"/>
      <w:lvlText w:val="•"/>
      <w:lvlJc w:val="left"/>
      <w:pPr>
        <w:ind w:left="3236" w:hanging="840"/>
      </w:pPr>
      <w:rPr>
        <w:rFonts w:hint="default"/>
      </w:rPr>
    </w:lvl>
    <w:lvl w:ilvl="3" w:tplc="95C65ECA">
      <w:numFmt w:val="bullet"/>
      <w:lvlText w:val="•"/>
      <w:lvlJc w:val="left"/>
      <w:pPr>
        <w:ind w:left="4134" w:hanging="840"/>
      </w:pPr>
      <w:rPr>
        <w:rFonts w:hint="default"/>
      </w:rPr>
    </w:lvl>
    <w:lvl w:ilvl="4" w:tplc="C6067B80">
      <w:numFmt w:val="bullet"/>
      <w:lvlText w:val="•"/>
      <w:lvlJc w:val="left"/>
      <w:pPr>
        <w:ind w:left="5032" w:hanging="840"/>
      </w:pPr>
      <w:rPr>
        <w:rFonts w:hint="default"/>
      </w:rPr>
    </w:lvl>
    <w:lvl w:ilvl="5" w:tplc="4A2257BA">
      <w:numFmt w:val="bullet"/>
      <w:lvlText w:val="•"/>
      <w:lvlJc w:val="left"/>
      <w:pPr>
        <w:ind w:left="5930" w:hanging="840"/>
      </w:pPr>
      <w:rPr>
        <w:rFonts w:hint="default"/>
      </w:rPr>
    </w:lvl>
    <w:lvl w:ilvl="6" w:tplc="097046AC">
      <w:numFmt w:val="bullet"/>
      <w:lvlText w:val="•"/>
      <w:lvlJc w:val="left"/>
      <w:pPr>
        <w:ind w:left="6828" w:hanging="840"/>
      </w:pPr>
      <w:rPr>
        <w:rFonts w:hint="default"/>
      </w:rPr>
    </w:lvl>
    <w:lvl w:ilvl="7" w:tplc="8A5C5B80">
      <w:numFmt w:val="bullet"/>
      <w:lvlText w:val="•"/>
      <w:lvlJc w:val="left"/>
      <w:pPr>
        <w:ind w:left="7726" w:hanging="840"/>
      </w:pPr>
      <w:rPr>
        <w:rFonts w:hint="default"/>
      </w:rPr>
    </w:lvl>
    <w:lvl w:ilvl="8" w:tplc="C4F6C7AE">
      <w:numFmt w:val="bullet"/>
      <w:lvlText w:val="•"/>
      <w:lvlJc w:val="left"/>
      <w:pPr>
        <w:ind w:left="8624" w:hanging="840"/>
      </w:pPr>
      <w:rPr>
        <w:rFonts w:hint="default"/>
      </w:rPr>
    </w:lvl>
  </w:abstractNum>
  <w:abstractNum w:abstractNumId="452" w15:restartNumberingAfterBreak="0">
    <w:nsid w:val="73D57F3F"/>
    <w:multiLevelType w:val="hybridMultilevel"/>
    <w:tmpl w:val="D6BCA8A4"/>
    <w:lvl w:ilvl="0" w:tplc="3D22C90A">
      <w:start w:val="1"/>
      <w:numFmt w:val="decimal"/>
      <w:lvlText w:val="%1"/>
      <w:lvlJc w:val="left"/>
      <w:pPr>
        <w:ind w:left="1439" w:hanging="840"/>
        <w:jc w:val="left"/>
      </w:pPr>
      <w:rPr>
        <w:rFonts w:ascii="Courier New" w:eastAsia="Courier New" w:hAnsi="Courier New" w:cs="Courier New" w:hint="default"/>
        <w:w w:val="100"/>
        <w:sz w:val="20"/>
        <w:szCs w:val="20"/>
      </w:rPr>
    </w:lvl>
    <w:lvl w:ilvl="1" w:tplc="290CF5D2">
      <w:numFmt w:val="bullet"/>
      <w:lvlText w:val="•"/>
      <w:lvlJc w:val="left"/>
      <w:pPr>
        <w:ind w:left="2338" w:hanging="840"/>
      </w:pPr>
      <w:rPr>
        <w:rFonts w:hint="default"/>
      </w:rPr>
    </w:lvl>
    <w:lvl w:ilvl="2" w:tplc="FB0490DC">
      <w:numFmt w:val="bullet"/>
      <w:lvlText w:val="•"/>
      <w:lvlJc w:val="left"/>
      <w:pPr>
        <w:ind w:left="3236" w:hanging="840"/>
      </w:pPr>
      <w:rPr>
        <w:rFonts w:hint="default"/>
      </w:rPr>
    </w:lvl>
    <w:lvl w:ilvl="3" w:tplc="D91A31C0">
      <w:numFmt w:val="bullet"/>
      <w:lvlText w:val="•"/>
      <w:lvlJc w:val="left"/>
      <w:pPr>
        <w:ind w:left="4134" w:hanging="840"/>
      </w:pPr>
      <w:rPr>
        <w:rFonts w:hint="default"/>
      </w:rPr>
    </w:lvl>
    <w:lvl w:ilvl="4" w:tplc="150019BA">
      <w:numFmt w:val="bullet"/>
      <w:lvlText w:val="•"/>
      <w:lvlJc w:val="left"/>
      <w:pPr>
        <w:ind w:left="5032" w:hanging="840"/>
      </w:pPr>
      <w:rPr>
        <w:rFonts w:hint="default"/>
      </w:rPr>
    </w:lvl>
    <w:lvl w:ilvl="5" w:tplc="6AF0D5F4">
      <w:numFmt w:val="bullet"/>
      <w:lvlText w:val="•"/>
      <w:lvlJc w:val="left"/>
      <w:pPr>
        <w:ind w:left="5930" w:hanging="840"/>
      </w:pPr>
      <w:rPr>
        <w:rFonts w:hint="default"/>
      </w:rPr>
    </w:lvl>
    <w:lvl w:ilvl="6" w:tplc="9766CF28">
      <w:numFmt w:val="bullet"/>
      <w:lvlText w:val="•"/>
      <w:lvlJc w:val="left"/>
      <w:pPr>
        <w:ind w:left="6828" w:hanging="840"/>
      </w:pPr>
      <w:rPr>
        <w:rFonts w:hint="default"/>
      </w:rPr>
    </w:lvl>
    <w:lvl w:ilvl="7" w:tplc="DF00A62A">
      <w:numFmt w:val="bullet"/>
      <w:lvlText w:val="•"/>
      <w:lvlJc w:val="left"/>
      <w:pPr>
        <w:ind w:left="7726" w:hanging="840"/>
      </w:pPr>
      <w:rPr>
        <w:rFonts w:hint="default"/>
      </w:rPr>
    </w:lvl>
    <w:lvl w:ilvl="8" w:tplc="333E18A0">
      <w:numFmt w:val="bullet"/>
      <w:lvlText w:val="•"/>
      <w:lvlJc w:val="left"/>
      <w:pPr>
        <w:ind w:left="8624" w:hanging="840"/>
      </w:pPr>
      <w:rPr>
        <w:rFonts w:hint="default"/>
      </w:rPr>
    </w:lvl>
  </w:abstractNum>
  <w:abstractNum w:abstractNumId="453" w15:restartNumberingAfterBreak="0">
    <w:nsid w:val="73F83BBF"/>
    <w:multiLevelType w:val="hybridMultilevel"/>
    <w:tmpl w:val="7F207C16"/>
    <w:lvl w:ilvl="0" w:tplc="BCE64E72">
      <w:start w:val="1"/>
      <w:numFmt w:val="decimal"/>
      <w:lvlText w:val="%1"/>
      <w:lvlJc w:val="left"/>
      <w:pPr>
        <w:ind w:left="599" w:hanging="360"/>
        <w:jc w:val="left"/>
      </w:pPr>
      <w:rPr>
        <w:rFonts w:ascii="Courier New" w:eastAsia="Courier New" w:hAnsi="Courier New" w:cs="Courier New" w:hint="default"/>
        <w:w w:val="100"/>
        <w:sz w:val="20"/>
        <w:szCs w:val="20"/>
      </w:rPr>
    </w:lvl>
    <w:lvl w:ilvl="1" w:tplc="EF923738">
      <w:start w:val="1"/>
      <w:numFmt w:val="decimal"/>
      <w:lvlText w:val="%2."/>
      <w:lvlJc w:val="left"/>
      <w:pPr>
        <w:ind w:left="959" w:hanging="360"/>
        <w:jc w:val="left"/>
      </w:pPr>
      <w:rPr>
        <w:rFonts w:ascii="Times New Roman" w:eastAsia="Times New Roman" w:hAnsi="Times New Roman" w:cs="Times New Roman" w:hint="default"/>
        <w:w w:val="100"/>
        <w:sz w:val="24"/>
        <w:szCs w:val="24"/>
      </w:rPr>
    </w:lvl>
    <w:lvl w:ilvl="2" w:tplc="DF100B48">
      <w:numFmt w:val="bullet"/>
      <w:lvlText w:val="•"/>
      <w:lvlJc w:val="left"/>
      <w:pPr>
        <w:ind w:left="2011" w:hanging="360"/>
      </w:pPr>
      <w:rPr>
        <w:rFonts w:hint="default"/>
      </w:rPr>
    </w:lvl>
    <w:lvl w:ilvl="3" w:tplc="088E9F16">
      <w:numFmt w:val="bullet"/>
      <w:lvlText w:val="•"/>
      <w:lvlJc w:val="left"/>
      <w:pPr>
        <w:ind w:left="3062" w:hanging="360"/>
      </w:pPr>
      <w:rPr>
        <w:rFonts w:hint="default"/>
      </w:rPr>
    </w:lvl>
    <w:lvl w:ilvl="4" w:tplc="8926121E">
      <w:numFmt w:val="bullet"/>
      <w:lvlText w:val="•"/>
      <w:lvlJc w:val="left"/>
      <w:pPr>
        <w:ind w:left="4113" w:hanging="360"/>
      </w:pPr>
      <w:rPr>
        <w:rFonts w:hint="default"/>
      </w:rPr>
    </w:lvl>
    <w:lvl w:ilvl="5" w:tplc="60D2B180">
      <w:numFmt w:val="bullet"/>
      <w:lvlText w:val="•"/>
      <w:lvlJc w:val="left"/>
      <w:pPr>
        <w:ind w:left="5164" w:hanging="360"/>
      </w:pPr>
      <w:rPr>
        <w:rFonts w:hint="default"/>
      </w:rPr>
    </w:lvl>
    <w:lvl w:ilvl="6" w:tplc="FD7C4682">
      <w:numFmt w:val="bullet"/>
      <w:lvlText w:val="•"/>
      <w:lvlJc w:val="left"/>
      <w:pPr>
        <w:ind w:left="6215" w:hanging="360"/>
      </w:pPr>
      <w:rPr>
        <w:rFonts w:hint="default"/>
      </w:rPr>
    </w:lvl>
    <w:lvl w:ilvl="7" w:tplc="43FEB982">
      <w:numFmt w:val="bullet"/>
      <w:lvlText w:val="•"/>
      <w:lvlJc w:val="left"/>
      <w:pPr>
        <w:ind w:left="7266" w:hanging="360"/>
      </w:pPr>
      <w:rPr>
        <w:rFonts w:hint="default"/>
      </w:rPr>
    </w:lvl>
    <w:lvl w:ilvl="8" w:tplc="507E77B2">
      <w:numFmt w:val="bullet"/>
      <w:lvlText w:val="•"/>
      <w:lvlJc w:val="left"/>
      <w:pPr>
        <w:ind w:left="8317" w:hanging="360"/>
      </w:pPr>
      <w:rPr>
        <w:rFonts w:hint="default"/>
      </w:rPr>
    </w:lvl>
  </w:abstractNum>
  <w:abstractNum w:abstractNumId="454" w15:restartNumberingAfterBreak="0">
    <w:nsid w:val="74261DDE"/>
    <w:multiLevelType w:val="hybridMultilevel"/>
    <w:tmpl w:val="06B48EF2"/>
    <w:lvl w:ilvl="0" w:tplc="5F5CC7C2">
      <w:start w:val="1"/>
      <w:numFmt w:val="lowerLetter"/>
      <w:lvlText w:val="%1."/>
      <w:lvlJc w:val="left"/>
      <w:pPr>
        <w:ind w:left="960" w:hanging="361"/>
        <w:jc w:val="left"/>
      </w:pPr>
      <w:rPr>
        <w:rFonts w:ascii="Times New Roman" w:eastAsia="Times New Roman" w:hAnsi="Times New Roman" w:cs="Times New Roman" w:hint="default"/>
        <w:w w:val="100"/>
        <w:sz w:val="24"/>
        <w:szCs w:val="24"/>
      </w:rPr>
    </w:lvl>
    <w:lvl w:ilvl="1" w:tplc="0E16BB7E">
      <w:numFmt w:val="bullet"/>
      <w:lvlText w:val="•"/>
      <w:lvlJc w:val="left"/>
      <w:pPr>
        <w:ind w:left="1906" w:hanging="361"/>
      </w:pPr>
      <w:rPr>
        <w:rFonts w:hint="default"/>
      </w:rPr>
    </w:lvl>
    <w:lvl w:ilvl="2" w:tplc="525CF418">
      <w:numFmt w:val="bullet"/>
      <w:lvlText w:val="•"/>
      <w:lvlJc w:val="left"/>
      <w:pPr>
        <w:ind w:left="2852" w:hanging="361"/>
      </w:pPr>
      <w:rPr>
        <w:rFonts w:hint="default"/>
      </w:rPr>
    </w:lvl>
    <w:lvl w:ilvl="3" w:tplc="D97E4B36">
      <w:numFmt w:val="bullet"/>
      <w:lvlText w:val="•"/>
      <w:lvlJc w:val="left"/>
      <w:pPr>
        <w:ind w:left="3798" w:hanging="361"/>
      </w:pPr>
      <w:rPr>
        <w:rFonts w:hint="default"/>
      </w:rPr>
    </w:lvl>
    <w:lvl w:ilvl="4" w:tplc="B00C396A">
      <w:numFmt w:val="bullet"/>
      <w:lvlText w:val="•"/>
      <w:lvlJc w:val="left"/>
      <w:pPr>
        <w:ind w:left="4744" w:hanging="361"/>
      </w:pPr>
      <w:rPr>
        <w:rFonts w:hint="default"/>
      </w:rPr>
    </w:lvl>
    <w:lvl w:ilvl="5" w:tplc="1F6021B6">
      <w:numFmt w:val="bullet"/>
      <w:lvlText w:val="•"/>
      <w:lvlJc w:val="left"/>
      <w:pPr>
        <w:ind w:left="5690" w:hanging="361"/>
      </w:pPr>
      <w:rPr>
        <w:rFonts w:hint="default"/>
      </w:rPr>
    </w:lvl>
    <w:lvl w:ilvl="6" w:tplc="A1A820E0">
      <w:numFmt w:val="bullet"/>
      <w:lvlText w:val="•"/>
      <w:lvlJc w:val="left"/>
      <w:pPr>
        <w:ind w:left="6636" w:hanging="361"/>
      </w:pPr>
      <w:rPr>
        <w:rFonts w:hint="default"/>
      </w:rPr>
    </w:lvl>
    <w:lvl w:ilvl="7" w:tplc="ACE084F2">
      <w:numFmt w:val="bullet"/>
      <w:lvlText w:val="•"/>
      <w:lvlJc w:val="left"/>
      <w:pPr>
        <w:ind w:left="7582" w:hanging="361"/>
      </w:pPr>
      <w:rPr>
        <w:rFonts w:hint="default"/>
      </w:rPr>
    </w:lvl>
    <w:lvl w:ilvl="8" w:tplc="D764AF5C">
      <w:numFmt w:val="bullet"/>
      <w:lvlText w:val="•"/>
      <w:lvlJc w:val="left"/>
      <w:pPr>
        <w:ind w:left="8528" w:hanging="361"/>
      </w:pPr>
      <w:rPr>
        <w:rFonts w:hint="default"/>
      </w:rPr>
    </w:lvl>
  </w:abstractNum>
  <w:abstractNum w:abstractNumId="455" w15:restartNumberingAfterBreak="0">
    <w:nsid w:val="746D4ED0"/>
    <w:multiLevelType w:val="hybridMultilevel"/>
    <w:tmpl w:val="A282DBD0"/>
    <w:lvl w:ilvl="0" w:tplc="5394C8EC">
      <w:start w:val="2"/>
      <w:numFmt w:val="decimal"/>
      <w:lvlText w:val="%1"/>
      <w:lvlJc w:val="left"/>
      <w:pPr>
        <w:ind w:left="1439" w:hanging="840"/>
        <w:jc w:val="left"/>
      </w:pPr>
      <w:rPr>
        <w:rFonts w:ascii="Courier New" w:eastAsia="Courier New" w:hAnsi="Courier New" w:cs="Courier New" w:hint="default"/>
        <w:w w:val="100"/>
        <w:sz w:val="20"/>
        <w:szCs w:val="20"/>
      </w:rPr>
    </w:lvl>
    <w:lvl w:ilvl="1" w:tplc="93524BB2">
      <w:numFmt w:val="bullet"/>
      <w:lvlText w:val="•"/>
      <w:lvlJc w:val="left"/>
      <w:pPr>
        <w:ind w:left="2338" w:hanging="840"/>
      </w:pPr>
      <w:rPr>
        <w:rFonts w:hint="default"/>
      </w:rPr>
    </w:lvl>
    <w:lvl w:ilvl="2" w:tplc="4A02C01C">
      <w:numFmt w:val="bullet"/>
      <w:lvlText w:val="•"/>
      <w:lvlJc w:val="left"/>
      <w:pPr>
        <w:ind w:left="3236" w:hanging="840"/>
      </w:pPr>
      <w:rPr>
        <w:rFonts w:hint="default"/>
      </w:rPr>
    </w:lvl>
    <w:lvl w:ilvl="3" w:tplc="A1ACCE2C">
      <w:numFmt w:val="bullet"/>
      <w:lvlText w:val="•"/>
      <w:lvlJc w:val="left"/>
      <w:pPr>
        <w:ind w:left="4134" w:hanging="840"/>
      </w:pPr>
      <w:rPr>
        <w:rFonts w:hint="default"/>
      </w:rPr>
    </w:lvl>
    <w:lvl w:ilvl="4" w:tplc="E4D099D0">
      <w:numFmt w:val="bullet"/>
      <w:lvlText w:val="•"/>
      <w:lvlJc w:val="left"/>
      <w:pPr>
        <w:ind w:left="5032" w:hanging="840"/>
      </w:pPr>
      <w:rPr>
        <w:rFonts w:hint="default"/>
      </w:rPr>
    </w:lvl>
    <w:lvl w:ilvl="5" w:tplc="25C0818E">
      <w:numFmt w:val="bullet"/>
      <w:lvlText w:val="•"/>
      <w:lvlJc w:val="left"/>
      <w:pPr>
        <w:ind w:left="5930" w:hanging="840"/>
      </w:pPr>
      <w:rPr>
        <w:rFonts w:hint="default"/>
      </w:rPr>
    </w:lvl>
    <w:lvl w:ilvl="6" w:tplc="C034FFA2">
      <w:numFmt w:val="bullet"/>
      <w:lvlText w:val="•"/>
      <w:lvlJc w:val="left"/>
      <w:pPr>
        <w:ind w:left="6828" w:hanging="840"/>
      </w:pPr>
      <w:rPr>
        <w:rFonts w:hint="default"/>
      </w:rPr>
    </w:lvl>
    <w:lvl w:ilvl="7" w:tplc="75EA0376">
      <w:numFmt w:val="bullet"/>
      <w:lvlText w:val="•"/>
      <w:lvlJc w:val="left"/>
      <w:pPr>
        <w:ind w:left="7726" w:hanging="840"/>
      </w:pPr>
      <w:rPr>
        <w:rFonts w:hint="default"/>
      </w:rPr>
    </w:lvl>
    <w:lvl w:ilvl="8" w:tplc="1AC669C6">
      <w:numFmt w:val="bullet"/>
      <w:lvlText w:val="•"/>
      <w:lvlJc w:val="left"/>
      <w:pPr>
        <w:ind w:left="8624" w:hanging="840"/>
      </w:pPr>
      <w:rPr>
        <w:rFonts w:hint="default"/>
      </w:rPr>
    </w:lvl>
  </w:abstractNum>
  <w:abstractNum w:abstractNumId="456" w15:restartNumberingAfterBreak="0">
    <w:nsid w:val="7520140E"/>
    <w:multiLevelType w:val="hybridMultilevel"/>
    <w:tmpl w:val="3006DA98"/>
    <w:lvl w:ilvl="0" w:tplc="B3FC43E2">
      <w:start w:val="1"/>
      <w:numFmt w:val="decimal"/>
      <w:lvlText w:val="%1"/>
      <w:lvlJc w:val="left"/>
      <w:pPr>
        <w:ind w:left="479" w:hanging="240"/>
        <w:jc w:val="left"/>
      </w:pPr>
      <w:rPr>
        <w:rFonts w:ascii="Courier New" w:eastAsia="Courier New" w:hAnsi="Courier New" w:cs="Courier New" w:hint="default"/>
        <w:w w:val="100"/>
        <w:sz w:val="20"/>
        <w:szCs w:val="20"/>
      </w:rPr>
    </w:lvl>
    <w:lvl w:ilvl="1" w:tplc="A2C25814">
      <w:start w:val="2"/>
      <w:numFmt w:val="decimal"/>
      <w:lvlText w:val="%2"/>
      <w:lvlJc w:val="left"/>
      <w:pPr>
        <w:ind w:left="1439" w:hanging="840"/>
        <w:jc w:val="left"/>
      </w:pPr>
      <w:rPr>
        <w:rFonts w:ascii="Courier New" w:eastAsia="Courier New" w:hAnsi="Courier New" w:cs="Courier New" w:hint="default"/>
        <w:w w:val="100"/>
        <w:sz w:val="20"/>
        <w:szCs w:val="20"/>
      </w:rPr>
    </w:lvl>
    <w:lvl w:ilvl="2" w:tplc="657E0136">
      <w:start w:val="1"/>
      <w:numFmt w:val="decimal"/>
      <w:lvlText w:val="%3"/>
      <w:lvlJc w:val="left"/>
      <w:pPr>
        <w:ind w:left="1079" w:hanging="240"/>
        <w:jc w:val="left"/>
      </w:pPr>
      <w:rPr>
        <w:rFonts w:ascii="Courier New" w:eastAsia="Courier New" w:hAnsi="Courier New" w:cs="Courier New" w:hint="default"/>
        <w:w w:val="100"/>
        <w:sz w:val="20"/>
        <w:szCs w:val="20"/>
      </w:rPr>
    </w:lvl>
    <w:lvl w:ilvl="3" w:tplc="CAF24DFC">
      <w:numFmt w:val="bullet"/>
      <w:lvlText w:val="•"/>
      <w:lvlJc w:val="left"/>
      <w:pPr>
        <w:ind w:left="2562" w:hanging="240"/>
      </w:pPr>
      <w:rPr>
        <w:rFonts w:hint="default"/>
      </w:rPr>
    </w:lvl>
    <w:lvl w:ilvl="4" w:tplc="27D6CA68">
      <w:numFmt w:val="bullet"/>
      <w:lvlText w:val="•"/>
      <w:lvlJc w:val="left"/>
      <w:pPr>
        <w:ind w:left="3685" w:hanging="240"/>
      </w:pPr>
      <w:rPr>
        <w:rFonts w:hint="default"/>
      </w:rPr>
    </w:lvl>
    <w:lvl w:ilvl="5" w:tplc="7FBAA73A">
      <w:numFmt w:val="bullet"/>
      <w:lvlText w:val="•"/>
      <w:lvlJc w:val="left"/>
      <w:pPr>
        <w:ind w:left="4807" w:hanging="240"/>
      </w:pPr>
      <w:rPr>
        <w:rFonts w:hint="default"/>
      </w:rPr>
    </w:lvl>
    <w:lvl w:ilvl="6" w:tplc="F9A6DFD0">
      <w:numFmt w:val="bullet"/>
      <w:lvlText w:val="•"/>
      <w:lvlJc w:val="left"/>
      <w:pPr>
        <w:ind w:left="5930" w:hanging="240"/>
      </w:pPr>
      <w:rPr>
        <w:rFonts w:hint="default"/>
      </w:rPr>
    </w:lvl>
    <w:lvl w:ilvl="7" w:tplc="D0865A06">
      <w:numFmt w:val="bullet"/>
      <w:lvlText w:val="•"/>
      <w:lvlJc w:val="left"/>
      <w:pPr>
        <w:ind w:left="7052" w:hanging="240"/>
      </w:pPr>
      <w:rPr>
        <w:rFonts w:hint="default"/>
      </w:rPr>
    </w:lvl>
    <w:lvl w:ilvl="8" w:tplc="00DEAF9E">
      <w:numFmt w:val="bullet"/>
      <w:lvlText w:val="•"/>
      <w:lvlJc w:val="left"/>
      <w:pPr>
        <w:ind w:left="8175" w:hanging="240"/>
      </w:pPr>
      <w:rPr>
        <w:rFonts w:hint="default"/>
      </w:rPr>
    </w:lvl>
  </w:abstractNum>
  <w:abstractNum w:abstractNumId="457" w15:restartNumberingAfterBreak="0">
    <w:nsid w:val="75325442"/>
    <w:multiLevelType w:val="hybridMultilevel"/>
    <w:tmpl w:val="75BAEFCC"/>
    <w:lvl w:ilvl="0" w:tplc="1FFEB71E">
      <w:start w:val="1"/>
      <w:numFmt w:val="decimal"/>
      <w:lvlText w:val="%1."/>
      <w:lvlJc w:val="left"/>
      <w:pPr>
        <w:ind w:left="719" w:hanging="480"/>
        <w:jc w:val="left"/>
      </w:pPr>
      <w:rPr>
        <w:rFonts w:ascii="Courier New" w:eastAsia="Courier New" w:hAnsi="Courier New" w:cs="Courier New" w:hint="default"/>
        <w:spacing w:val="-1"/>
        <w:w w:val="100"/>
        <w:sz w:val="20"/>
        <w:szCs w:val="20"/>
      </w:rPr>
    </w:lvl>
    <w:lvl w:ilvl="1" w:tplc="6EBA6B80">
      <w:numFmt w:val="bullet"/>
      <w:lvlText w:val="•"/>
      <w:lvlJc w:val="left"/>
      <w:pPr>
        <w:ind w:left="1690" w:hanging="480"/>
      </w:pPr>
      <w:rPr>
        <w:rFonts w:hint="default"/>
      </w:rPr>
    </w:lvl>
    <w:lvl w:ilvl="2" w:tplc="822E8668">
      <w:numFmt w:val="bullet"/>
      <w:lvlText w:val="•"/>
      <w:lvlJc w:val="left"/>
      <w:pPr>
        <w:ind w:left="2660" w:hanging="480"/>
      </w:pPr>
      <w:rPr>
        <w:rFonts w:hint="default"/>
      </w:rPr>
    </w:lvl>
    <w:lvl w:ilvl="3" w:tplc="E5408AAE">
      <w:numFmt w:val="bullet"/>
      <w:lvlText w:val="•"/>
      <w:lvlJc w:val="left"/>
      <w:pPr>
        <w:ind w:left="3630" w:hanging="480"/>
      </w:pPr>
      <w:rPr>
        <w:rFonts w:hint="default"/>
      </w:rPr>
    </w:lvl>
    <w:lvl w:ilvl="4" w:tplc="B64AE59E">
      <w:numFmt w:val="bullet"/>
      <w:lvlText w:val="•"/>
      <w:lvlJc w:val="left"/>
      <w:pPr>
        <w:ind w:left="4600" w:hanging="480"/>
      </w:pPr>
      <w:rPr>
        <w:rFonts w:hint="default"/>
      </w:rPr>
    </w:lvl>
    <w:lvl w:ilvl="5" w:tplc="5F746FE0">
      <w:numFmt w:val="bullet"/>
      <w:lvlText w:val="•"/>
      <w:lvlJc w:val="left"/>
      <w:pPr>
        <w:ind w:left="5570" w:hanging="480"/>
      </w:pPr>
      <w:rPr>
        <w:rFonts w:hint="default"/>
      </w:rPr>
    </w:lvl>
    <w:lvl w:ilvl="6" w:tplc="54CC6692">
      <w:numFmt w:val="bullet"/>
      <w:lvlText w:val="•"/>
      <w:lvlJc w:val="left"/>
      <w:pPr>
        <w:ind w:left="6540" w:hanging="480"/>
      </w:pPr>
      <w:rPr>
        <w:rFonts w:hint="default"/>
      </w:rPr>
    </w:lvl>
    <w:lvl w:ilvl="7" w:tplc="6590D40C">
      <w:numFmt w:val="bullet"/>
      <w:lvlText w:val="•"/>
      <w:lvlJc w:val="left"/>
      <w:pPr>
        <w:ind w:left="7510" w:hanging="480"/>
      </w:pPr>
      <w:rPr>
        <w:rFonts w:hint="default"/>
      </w:rPr>
    </w:lvl>
    <w:lvl w:ilvl="8" w:tplc="617E736C">
      <w:numFmt w:val="bullet"/>
      <w:lvlText w:val="•"/>
      <w:lvlJc w:val="left"/>
      <w:pPr>
        <w:ind w:left="8480" w:hanging="480"/>
      </w:pPr>
      <w:rPr>
        <w:rFonts w:hint="default"/>
      </w:rPr>
    </w:lvl>
  </w:abstractNum>
  <w:abstractNum w:abstractNumId="458" w15:restartNumberingAfterBreak="0">
    <w:nsid w:val="75797D52"/>
    <w:multiLevelType w:val="hybridMultilevel"/>
    <w:tmpl w:val="1BB658B0"/>
    <w:lvl w:ilvl="0" w:tplc="EA02CC04">
      <w:start w:val="14"/>
      <w:numFmt w:val="decimal"/>
      <w:lvlText w:val="%1."/>
      <w:lvlJc w:val="left"/>
      <w:pPr>
        <w:ind w:left="719" w:hanging="480"/>
        <w:jc w:val="left"/>
      </w:pPr>
      <w:rPr>
        <w:rFonts w:ascii="Courier New" w:eastAsia="Courier New" w:hAnsi="Courier New" w:cs="Courier New" w:hint="default"/>
        <w:spacing w:val="-1"/>
        <w:w w:val="100"/>
        <w:sz w:val="20"/>
        <w:szCs w:val="20"/>
      </w:rPr>
    </w:lvl>
    <w:lvl w:ilvl="1" w:tplc="491C392A">
      <w:start w:val="1"/>
      <w:numFmt w:val="upperLetter"/>
      <w:lvlText w:val="%2"/>
      <w:lvlJc w:val="left"/>
      <w:pPr>
        <w:ind w:left="1079" w:hanging="240"/>
        <w:jc w:val="left"/>
      </w:pPr>
      <w:rPr>
        <w:rFonts w:ascii="Courier New" w:eastAsia="Courier New" w:hAnsi="Courier New" w:cs="Courier New" w:hint="default"/>
        <w:w w:val="100"/>
        <w:sz w:val="20"/>
        <w:szCs w:val="20"/>
      </w:rPr>
    </w:lvl>
    <w:lvl w:ilvl="2" w:tplc="521C5C16">
      <w:numFmt w:val="bullet"/>
      <w:lvlText w:val="•"/>
      <w:lvlJc w:val="left"/>
      <w:pPr>
        <w:ind w:left="2117" w:hanging="240"/>
      </w:pPr>
      <w:rPr>
        <w:rFonts w:hint="default"/>
      </w:rPr>
    </w:lvl>
    <w:lvl w:ilvl="3" w:tplc="35F6A868">
      <w:numFmt w:val="bullet"/>
      <w:lvlText w:val="•"/>
      <w:lvlJc w:val="left"/>
      <w:pPr>
        <w:ind w:left="3155" w:hanging="240"/>
      </w:pPr>
      <w:rPr>
        <w:rFonts w:hint="default"/>
      </w:rPr>
    </w:lvl>
    <w:lvl w:ilvl="4" w:tplc="23F284DE">
      <w:numFmt w:val="bullet"/>
      <w:lvlText w:val="•"/>
      <w:lvlJc w:val="left"/>
      <w:pPr>
        <w:ind w:left="4193" w:hanging="240"/>
      </w:pPr>
      <w:rPr>
        <w:rFonts w:hint="default"/>
      </w:rPr>
    </w:lvl>
    <w:lvl w:ilvl="5" w:tplc="CCD6D7F4">
      <w:numFmt w:val="bullet"/>
      <w:lvlText w:val="•"/>
      <w:lvlJc w:val="left"/>
      <w:pPr>
        <w:ind w:left="5231" w:hanging="240"/>
      </w:pPr>
      <w:rPr>
        <w:rFonts w:hint="default"/>
      </w:rPr>
    </w:lvl>
    <w:lvl w:ilvl="6" w:tplc="354E69D8">
      <w:numFmt w:val="bullet"/>
      <w:lvlText w:val="•"/>
      <w:lvlJc w:val="left"/>
      <w:pPr>
        <w:ind w:left="6268" w:hanging="240"/>
      </w:pPr>
      <w:rPr>
        <w:rFonts w:hint="default"/>
      </w:rPr>
    </w:lvl>
    <w:lvl w:ilvl="7" w:tplc="FC90D4A6">
      <w:numFmt w:val="bullet"/>
      <w:lvlText w:val="•"/>
      <w:lvlJc w:val="left"/>
      <w:pPr>
        <w:ind w:left="7306" w:hanging="240"/>
      </w:pPr>
      <w:rPr>
        <w:rFonts w:hint="default"/>
      </w:rPr>
    </w:lvl>
    <w:lvl w:ilvl="8" w:tplc="8C9472B0">
      <w:numFmt w:val="bullet"/>
      <w:lvlText w:val="•"/>
      <w:lvlJc w:val="left"/>
      <w:pPr>
        <w:ind w:left="8344" w:hanging="240"/>
      </w:pPr>
      <w:rPr>
        <w:rFonts w:hint="default"/>
      </w:rPr>
    </w:lvl>
  </w:abstractNum>
  <w:abstractNum w:abstractNumId="459" w15:restartNumberingAfterBreak="0">
    <w:nsid w:val="75AE786D"/>
    <w:multiLevelType w:val="hybridMultilevel"/>
    <w:tmpl w:val="8166A4F6"/>
    <w:lvl w:ilvl="0" w:tplc="EDEE57B8">
      <w:start w:val="1"/>
      <w:numFmt w:val="decimal"/>
      <w:lvlText w:val="%1."/>
      <w:lvlJc w:val="left"/>
      <w:pPr>
        <w:ind w:left="599" w:hanging="360"/>
        <w:jc w:val="left"/>
      </w:pPr>
      <w:rPr>
        <w:rFonts w:ascii="Courier New" w:eastAsia="Courier New" w:hAnsi="Courier New" w:cs="Courier New" w:hint="default"/>
        <w:spacing w:val="-1"/>
        <w:w w:val="100"/>
        <w:sz w:val="20"/>
        <w:szCs w:val="20"/>
      </w:rPr>
    </w:lvl>
    <w:lvl w:ilvl="1" w:tplc="B9B4D6AA">
      <w:start w:val="1"/>
      <w:numFmt w:val="decimal"/>
      <w:lvlText w:val="%2."/>
      <w:lvlJc w:val="left"/>
      <w:pPr>
        <w:ind w:left="959" w:hanging="480"/>
        <w:jc w:val="right"/>
      </w:pPr>
      <w:rPr>
        <w:rFonts w:ascii="Courier New" w:eastAsia="Courier New" w:hAnsi="Courier New" w:cs="Courier New" w:hint="default"/>
        <w:spacing w:val="-1"/>
        <w:w w:val="100"/>
        <w:sz w:val="20"/>
        <w:szCs w:val="20"/>
      </w:rPr>
    </w:lvl>
    <w:lvl w:ilvl="2" w:tplc="F7785BAC">
      <w:numFmt w:val="bullet"/>
      <w:lvlText w:val="•"/>
      <w:lvlJc w:val="left"/>
      <w:pPr>
        <w:ind w:left="2011" w:hanging="480"/>
      </w:pPr>
      <w:rPr>
        <w:rFonts w:hint="default"/>
      </w:rPr>
    </w:lvl>
    <w:lvl w:ilvl="3" w:tplc="6680C37E">
      <w:numFmt w:val="bullet"/>
      <w:lvlText w:val="•"/>
      <w:lvlJc w:val="left"/>
      <w:pPr>
        <w:ind w:left="3062" w:hanging="480"/>
      </w:pPr>
      <w:rPr>
        <w:rFonts w:hint="default"/>
      </w:rPr>
    </w:lvl>
    <w:lvl w:ilvl="4" w:tplc="45FEA9A8">
      <w:numFmt w:val="bullet"/>
      <w:lvlText w:val="•"/>
      <w:lvlJc w:val="left"/>
      <w:pPr>
        <w:ind w:left="4113" w:hanging="480"/>
      </w:pPr>
      <w:rPr>
        <w:rFonts w:hint="default"/>
      </w:rPr>
    </w:lvl>
    <w:lvl w:ilvl="5" w:tplc="FCEA3C0A">
      <w:numFmt w:val="bullet"/>
      <w:lvlText w:val="•"/>
      <w:lvlJc w:val="left"/>
      <w:pPr>
        <w:ind w:left="5164" w:hanging="480"/>
      </w:pPr>
      <w:rPr>
        <w:rFonts w:hint="default"/>
      </w:rPr>
    </w:lvl>
    <w:lvl w:ilvl="6" w:tplc="B5BEE142">
      <w:numFmt w:val="bullet"/>
      <w:lvlText w:val="•"/>
      <w:lvlJc w:val="left"/>
      <w:pPr>
        <w:ind w:left="6215" w:hanging="480"/>
      </w:pPr>
      <w:rPr>
        <w:rFonts w:hint="default"/>
      </w:rPr>
    </w:lvl>
    <w:lvl w:ilvl="7" w:tplc="2CC4EB36">
      <w:numFmt w:val="bullet"/>
      <w:lvlText w:val="•"/>
      <w:lvlJc w:val="left"/>
      <w:pPr>
        <w:ind w:left="7266" w:hanging="480"/>
      </w:pPr>
      <w:rPr>
        <w:rFonts w:hint="default"/>
      </w:rPr>
    </w:lvl>
    <w:lvl w:ilvl="8" w:tplc="294EE2EA">
      <w:numFmt w:val="bullet"/>
      <w:lvlText w:val="•"/>
      <w:lvlJc w:val="left"/>
      <w:pPr>
        <w:ind w:left="8317" w:hanging="480"/>
      </w:pPr>
      <w:rPr>
        <w:rFonts w:hint="default"/>
      </w:rPr>
    </w:lvl>
  </w:abstractNum>
  <w:abstractNum w:abstractNumId="460" w15:restartNumberingAfterBreak="0">
    <w:nsid w:val="75BB6656"/>
    <w:multiLevelType w:val="hybridMultilevel"/>
    <w:tmpl w:val="600898C6"/>
    <w:lvl w:ilvl="0" w:tplc="941A325E">
      <w:start w:val="1"/>
      <w:numFmt w:val="decimal"/>
      <w:lvlText w:val="%1."/>
      <w:lvlJc w:val="left"/>
      <w:pPr>
        <w:ind w:left="959" w:hanging="480"/>
        <w:jc w:val="right"/>
      </w:pPr>
      <w:rPr>
        <w:rFonts w:ascii="Courier New" w:eastAsia="Courier New" w:hAnsi="Courier New" w:cs="Courier New" w:hint="default"/>
        <w:spacing w:val="-1"/>
        <w:w w:val="100"/>
        <w:sz w:val="20"/>
        <w:szCs w:val="20"/>
      </w:rPr>
    </w:lvl>
    <w:lvl w:ilvl="1" w:tplc="B560BD0C">
      <w:numFmt w:val="bullet"/>
      <w:lvlText w:val="•"/>
      <w:lvlJc w:val="left"/>
      <w:pPr>
        <w:ind w:left="1906" w:hanging="480"/>
      </w:pPr>
      <w:rPr>
        <w:rFonts w:hint="default"/>
      </w:rPr>
    </w:lvl>
    <w:lvl w:ilvl="2" w:tplc="EC0E5328">
      <w:numFmt w:val="bullet"/>
      <w:lvlText w:val="•"/>
      <w:lvlJc w:val="left"/>
      <w:pPr>
        <w:ind w:left="2852" w:hanging="480"/>
      </w:pPr>
      <w:rPr>
        <w:rFonts w:hint="default"/>
      </w:rPr>
    </w:lvl>
    <w:lvl w:ilvl="3" w:tplc="9272BFD4">
      <w:numFmt w:val="bullet"/>
      <w:lvlText w:val="•"/>
      <w:lvlJc w:val="left"/>
      <w:pPr>
        <w:ind w:left="3798" w:hanging="480"/>
      </w:pPr>
      <w:rPr>
        <w:rFonts w:hint="default"/>
      </w:rPr>
    </w:lvl>
    <w:lvl w:ilvl="4" w:tplc="DBC80F96">
      <w:numFmt w:val="bullet"/>
      <w:lvlText w:val="•"/>
      <w:lvlJc w:val="left"/>
      <w:pPr>
        <w:ind w:left="4744" w:hanging="480"/>
      </w:pPr>
      <w:rPr>
        <w:rFonts w:hint="default"/>
      </w:rPr>
    </w:lvl>
    <w:lvl w:ilvl="5" w:tplc="67AA84D8">
      <w:numFmt w:val="bullet"/>
      <w:lvlText w:val="•"/>
      <w:lvlJc w:val="left"/>
      <w:pPr>
        <w:ind w:left="5690" w:hanging="480"/>
      </w:pPr>
      <w:rPr>
        <w:rFonts w:hint="default"/>
      </w:rPr>
    </w:lvl>
    <w:lvl w:ilvl="6" w:tplc="DF5E96CE">
      <w:numFmt w:val="bullet"/>
      <w:lvlText w:val="•"/>
      <w:lvlJc w:val="left"/>
      <w:pPr>
        <w:ind w:left="6636" w:hanging="480"/>
      </w:pPr>
      <w:rPr>
        <w:rFonts w:hint="default"/>
      </w:rPr>
    </w:lvl>
    <w:lvl w:ilvl="7" w:tplc="01CEA02C">
      <w:numFmt w:val="bullet"/>
      <w:lvlText w:val="•"/>
      <w:lvlJc w:val="left"/>
      <w:pPr>
        <w:ind w:left="7582" w:hanging="480"/>
      </w:pPr>
      <w:rPr>
        <w:rFonts w:hint="default"/>
      </w:rPr>
    </w:lvl>
    <w:lvl w:ilvl="8" w:tplc="38BE5CE6">
      <w:numFmt w:val="bullet"/>
      <w:lvlText w:val="•"/>
      <w:lvlJc w:val="left"/>
      <w:pPr>
        <w:ind w:left="8528" w:hanging="480"/>
      </w:pPr>
      <w:rPr>
        <w:rFonts w:hint="default"/>
      </w:rPr>
    </w:lvl>
  </w:abstractNum>
  <w:abstractNum w:abstractNumId="461" w15:restartNumberingAfterBreak="0">
    <w:nsid w:val="76184480"/>
    <w:multiLevelType w:val="hybridMultilevel"/>
    <w:tmpl w:val="340C1308"/>
    <w:lvl w:ilvl="0" w:tplc="562C35F6">
      <w:start w:val="1"/>
      <w:numFmt w:val="decimal"/>
      <w:lvlText w:val="%1"/>
      <w:lvlJc w:val="left"/>
      <w:pPr>
        <w:ind w:left="1439" w:hanging="840"/>
        <w:jc w:val="left"/>
      </w:pPr>
      <w:rPr>
        <w:rFonts w:ascii="Courier New" w:eastAsia="Courier New" w:hAnsi="Courier New" w:cs="Courier New" w:hint="default"/>
        <w:w w:val="100"/>
        <w:sz w:val="20"/>
        <w:szCs w:val="20"/>
      </w:rPr>
    </w:lvl>
    <w:lvl w:ilvl="1" w:tplc="967A6934">
      <w:numFmt w:val="bullet"/>
      <w:lvlText w:val="•"/>
      <w:lvlJc w:val="left"/>
      <w:pPr>
        <w:ind w:left="2338" w:hanging="840"/>
      </w:pPr>
      <w:rPr>
        <w:rFonts w:hint="default"/>
      </w:rPr>
    </w:lvl>
    <w:lvl w:ilvl="2" w:tplc="7146E99C">
      <w:numFmt w:val="bullet"/>
      <w:lvlText w:val="•"/>
      <w:lvlJc w:val="left"/>
      <w:pPr>
        <w:ind w:left="3236" w:hanging="840"/>
      </w:pPr>
      <w:rPr>
        <w:rFonts w:hint="default"/>
      </w:rPr>
    </w:lvl>
    <w:lvl w:ilvl="3" w:tplc="AEAEC204">
      <w:numFmt w:val="bullet"/>
      <w:lvlText w:val="•"/>
      <w:lvlJc w:val="left"/>
      <w:pPr>
        <w:ind w:left="4134" w:hanging="840"/>
      </w:pPr>
      <w:rPr>
        <w:rFonts w:hint="default"/>
      </w:rPr>
    </w:lvl>
    <w:lvl w:ilvl="4" w:tplc="B6C0820E">
      <w:numFmt w:val="bullet"/>
      <w:lvlText w:val="•"/>
      <w:lvlJc w:val="left"/>
      <w:pPr>
        <w:ind w:left="5032" w:hanging="840"/>
      </w:pPr>
      <w:rPr>
        <w:rFonts w:hint="default"/>
      </w:rPr>
    </w:lvl>
    <w:lvl w:ilvl="5" w:tplc="F522B7B4">
      <w:numFmt w:val="bullet"/>
      <w:lvlText w:val="•"/>
      <w:lvlJc w:val="left"/>
      <w:pPr>
        <w:ind w:left="5930" w:hanging="840"/>
      </w:pPr>
      <w:rPr>
        <w:rFonts w:hint="default"/>
      </w:rPr>
    </w:lvl>
    <w:lvl w:ilvl="6" w:tplc="0F663818">
      <w:numFmt w:val="bullet"/>
      <w:lvlText w:val="•"/>
      <w:lvlJc w:val="left"/>
      <w:pPr>
        <w:ind w:left="6828" w:hanging="840"/>
      </w:pPr>
      <w:rPr>
        <w:rFonts w:hint="default"/>
      </w:rPr>
    </w:lvl>
    <w:lvl w:ilvl="7" w:tplc="66CE4492">
      <w:numFmt w:val="bullet"/>
      <w:lvlText w:val="•"/>
      <w:lvlJc w:val="left"/>
      <w:pPr>
        <w:ind w:left="7726" w:hanging="840"/>
      </w:pPr>
      <w:rPr>
        <w:rFonts w:hint="default"/>
      </w:rPr>
    </w:lvl>
    <w:lvl w:ilvl="8" w:tplc="EE026F3E">
      <w:numFmt w:val="bullet"/>
      <w:lvlText w:val="•"/>
      <w:lvlJc w:val="left"/>
      <w:pPr>
        <w:ind w:left="8624" w:hanging="840"/>
      </w:pPr>
      <w:rPr>
        <w:rFonts w:hint="default"/>
      </w:rPr>
    </w:lvl>
  </w:abstractNum>
  <w:abstractNum w:abstractNumId="462" w15:restartNumberingAfterBreak="0">
    <w:nsid w:val="76817A6F"/>
    <w:multiLevelType w:val="hybridMultilevel"/>
    <w:tmpl w:val="B3F06B0A"/>
    <w:lvl w:ilvl="0" w:tplc="F6887322">
      <w:start w:val="1"/>
      <w:numFmt w:val="decimal"/>
      <w:lvlText w:val="%1"/>
      <w:lvlJc w:val="left"/>
      <w:pPr>
        <w:ind w:left="1439" w:hanging="840"/>
        <w:jc w:val="left"/>
      </w:pPr>
      <w:rPr>
        <w:rFonts w:ascii="Courier New" w:eastAsia="Courier New" w:hAnsi="Courier New" w:cs="Courier New" w:hint="default"/>
        <w:w w:val="100"/>
        <w:sz w:val="20"/>
        <w:szCs w:val="20"/>
      </w:rPr>
    </w:lvl>
    <w:lvl w:ilvl="1" w:tplc="810ADAB4">
      <w:numFmt w:val="bullet"/>
      <w:lvlText w:val="•"/>
      <w:lvlJc w:val="left"/>
      <w:pPr>
        <w:ind w:left="2338" w:hanging="840"/>
      </w:pPr>
      <w:rPr>
        <w:rFonts w:hint="default"/>
      </w:rPr>
    </w:lvl>
    <w:lvl w:ilvl="2" w:tplc="D95881DE">
      <w:numFmt w:val="bullet"/>
      <w:lvlText w:val="•"/>
      <w:lvlJc w:val="left"/>
      <w:pPr>
        <w:ind w:left="3236" w:hanging="840"/>
      </w:pPr>
      <w:rPr>
        <w:rFonts w:hint="default"/>
      </w:rPr>
    </w:lvl>
    <w:lvl w:ilvl="3" w:tplc="8020E07C">
      <w:numFmt w:val="bullet"/>
      <w:lvlText w:val="•"/>
      <w:lvlJc w:val="left"/>
      <w:pPr>
        <w:ind w:left="4134" w:hanging="840"/>
      </w:pPr>
      <w:rPr>
        <w:rFonts w:hint="default"/>
      </w:rPr>
    </w:lvl>
    <w:lvl w:ilvl="4" w:tplc="A1164ADA">
      <w:numFmt w:val="bullet"/>
      <w:lvlText w:val="•"/>
      <w:lvlJc w:val="left"/>
      <w:pPr>
        <w:ind w:left="5032" w:hanging="840"/>
      </w:pPr>
      <w:rPr>
        <w:rFonts w:hint="default"/>
      </w:rPr>
    </w:lvl>
    <w:lvl w:ilvl="5" w:tplc="12988F2C">
      <w:numFmt w:val="bullet"/>
      <w:lvlText w:val="•"/>
      <w:lvlJc w:val="left"/>
      <w:pPr>
        <w:ind w:left="5930" w:hanging="840"/>
      </w:pPr>
      <w:rPr>
        <w:rFonts w:hint="default"/>
      </w:rPr>
    </w:lvl>
    <w:lvl w:ilvl="6" w:tplc="30FEDA70">
      <w:numFmt w:val="bullet"/>
      <w:lvlText w:val="•"/>
      <w:lvlJc w:val="left"/>
      <w:pPr>
        <w:ind w:left="6828" w:hanging="840"/>
      </w:pPr>
      <w:rPr>
        <w:rFonts w:hint="default"/>
      </w:rPr>
    </w:lvl>
    <w:lvl w:ilvl="7" w:tplc="9230BC84">
      <w:numFmt w:val="bullet"/>
      <w:lvlText w:val="•"/>
      <w:lvlJc w:val="left"/>
      <w:pPr>
        <w:ind w:left="7726" w:hanging="840"/>
      </w:pPr>
      <w:rPr>
        <w:rFonts w:hint="default"/>
      </w:rPr>
    </w:lvl>
    <w:lvl w:ilvl="8" w:tplc="AF2004E4">
      <w:numFmt w:val="bullet"/>
      <w:lvlText w:val="•"/>
      <w:lvlJc w:val="left"/>
      <w:pPr>
        <w:ind w:left="8624" w:hanging="840"/>
      </w:pPr>
      <w:rPr>
        <w:rFonts w:hint="default"/>
      </w:rPr>
    </w:lvl>
  </w:abstractNum>
  <w:abstractNum w:abstractNumId="463" w15:restartNumberingAfterBreak="0">
    <w:nsid w:val="76B605D5"/>
    <w:multiLevelType w:val="hybridMultilevel"/>
    <w:tmpl w:val="F9E212F0"/>
    <w:lvl w:ilvl="0" w:tplc="F33AA858">
      <w:start w:val="1"/>
      <w:numFmt w:val="decimal"/>
      <w:lvlText w:val="%1"/>
      <w:lvlJc w:val="left"/>
      <w:pPr>
        <w:ind w:left="1439" w:hanging="840"/>
        <w:jc w:val="left"/>
      </w:pPr>
      <w:rPr>
        <w:rFonts w:ascii="Courier New" w:eastAsia="Courier New" w:hAnsi="Courier New" w:cs="Courier New" w:hint="default"/>
        <w:w w:val="100"/>
        <w:sz w:val="20"/>
        <w:szCs w:val="20"/>
      </w:rPr>
    </w:lvl>
    <w:lvl w:ilvl="1" w:tplc="E3524288">
      <w:numFmt w:val="bullet"/>
      <w:lvlText w:val="•"/>
      <w:lvlJc w:val="left"/>
      <w:pPr>
        <w:ind w:left="2338" w:hanging="840"/>
      </w:pPr>
      <w:rPr>
        <w:rFonts w:hint="default"/>
      </w:rPr>
    </w:lvl>
    <w:lvl w:ilvl="2" w:tplc="EB884CF0">
      <w:numFmt w:val="bullet"/>
      <w:lvlText w:val="•"/>
      <w:lvlJc w:val="left"/>
      <w:pPr>
        <w:ind w:left="3236" w:hanging="840"/>
      </w:pPr>
      <w:rPr>
        <w:rFonts w:hint="default"/>
      </w:rPr>
    </w:lvl>
    <w:lvl w:ilvl="3" w:tplc="F1862FC8">
      <w:numFmt w:val="bullet"/>
      <w:lvlText w:val="•"/>
      <w:lvlJc w:val="left"/>
      <w:pPr>
        <w:ind w:left="4134" w:hanging="840"/>
      </w:pPr>
      <w:rPr>
        <w:rFonts w:hint="default"/>
      </w:rPr>
    </w:lvl>
    <w:lvl w:ilvl="4" w:tplc="7BDAF594">
      <w:numFmt w:val="bullet"/>
      <w:lvlText w:val="•"/>
      <w:lvlJc w:val="left"/>
      <w:pPr>
        <w:ind w:left="5032" w:hanging="840"/>
      </w:pPr>
      <w:rPr>
        <w:rFonts w:hint="default"/>
      </w:rPr>
    </w:lvl>
    <w:lvl w:ilvl="5" w:tplc="CB24D784">
      <w:numFmt w:val="bullet"/>
      <w:lvlText w:val="•"/>
      <w:lvlJc w:val="left"/>
      <w:pPr>
        <w:ind w:left="5930" w:hanging="840"/>
      </w:pPr>
      <w:rPr>
        <w:rFonts w:hint="default"/>
      </w:rPr>
    </w:lvl>
    <w:lvl w:ilvl="6" w:tplc="68C23156">
      <w:numFmt w:val="bullet"/>
      <w:lvlText w:val="•"/>
      <w:lvlJc w:val="left"/>
      <w:pPr>
        <w:ind w:left="6828" w:hanging="840"/>
      </w:pPr>
      <w:rPr>
        <w:rFonts w:hint="default"/>
      </w:rPr>
    </w:lvl>
    <w:lvl w:ilvl="7" w:tplc="17F466AA">
      <w:numFmt w:val="bullet"/>
      <w:lvlText w:val="•"/>
      <w:lvlJc w:val="left"/>
      <w:pPr>
        <w:ind w:left="7726" w:hanging="840"/>
      </w:pPr>
      <w:rPr>
        <w:rFonts w:hint="default"/>
      </w:rPr>
    </w:lvl>
    <w:lvl w:ilvl="8" w:tplc="1390C114">
      <w:numFmt w:val="bullet"/>
      <w:lvlText w:val="•"/>
      <w:lvlJc w:val="left"/>
      <w:pPr>
        <w:ind w:left="8624" w:hanging="840"/>
      </w:pPr>
      <w:rPr>
        <w:rFonts w:hint="default"/>
      </w:rPr>
    </w:lvl>
  </w:abstractNum>
  <w:abstractNum w:abstractNumId="464" w15:restartNumberingAfterBreak="0">
    <w:nsid w:val="76F860E8"/>
    <w:multiLevelType w:val="hybridMultilevel"/>
    <w:tmpl w:val="E02CB116"/>
    <w:lvl w:ilvl="0" w:tplc="1D384926">
      <w:start w:val="9"/>
      <w:numFmt w:val="decimal"/>
      <w:lvlText w:val="%1."/>
      <w:lvlJc w:val="left"/>
      <w:pPr>
        <w:ind w:left="960" w:hanging="361"/>
        <w:jc w:val="left"/>
      </w:pPr>
      <w:rPr>
        <w:rFonts w:ascii="Times New Roman" w:eastAsia="Times New Roman" w:hAnsi="Times New Roman" w:cs="Times New Roman" w:hint="default"/>
        <w:w w:val="100"/>
        <w:sz w:val="24"/>
        <w:szCs w:val="24"/>
      </w:rPr>
    </w:lvl>
    <w:lvl w:ilvl="1" w:tplc="AB28AE76">
      <w:numFmt w:val="bullet"/>
      <w:lvlText w:val="•"/>
      <w:lvlJc w:val="left"/>
      <w:pPr>
        <w:ind w:left="1906" w:hanging="361"/>
      </w:pPr>
      <w:rPr>
        <w:rFonts w:hint="default"/>
      </w:rPr>
    </w:lvl>
    <w:lvl w:ilvl="2" w:tplc="94DC3142">
      <w:numFmt w:val="bullet"/>
      <w:lvlText w:val="•"/>
      <w:lvlJc w:val="left"/>
      <w:pPr>
        <w:ind w:left="2852" w:hanging="361"/>
      </w:pPr>
      <w:rPr>
        <w:rFonts w:hint="default"/>
      </w:rPr>
    </w:lvl>
    <w:lvl w:ilvl="3" w:tplc="1DA80374">
      <w:numFmt w:val="bullet"/>
      <w:lvlText w:val="•"/>
      <w:lvlJc w:val="left"/>
      <w:pPr>
        <w:ind w:left="3798" w:hanging="361"/>
      </w:pPr>
      <w:rPr>
        <w:rFonts w:hint="default"/>
      </w:rPr>
    </w:lvl>
    <w:lvl w:ilvl="4" w:tplc="D8469C34">
      <w:numFmt w:val="bullet"/>
      <w:lvlText w:val="•"/>
      <w:lvlJc w:val="left"/>
      <w:pPr>
        <w:ind w:left="4744" w:hanging="361"/>
      </w:pPr>
      <w:rPr>
        <w:rFonts w:hint="default"/>
      </w:rPr>
    </w:lvl>
    <w:lvl w:ilvl="5" w:tplc="0548D420">
      <w:numFmt w:val="bullet"/>
      <w:lvlText w:val="•"/>
      <w:lvlJc w:val="left"/>
      <w:pPr>
        <w:ind w:left="5690" w:hanging="361"/>
      </w:pPr>
      <w:rPr>
        <w:rFonts w:hint="default"/>
      </w:rPr>
    </w:lvl>
    <w:lvl w:ilvl="6" w:tplc="6B644BC6">
      <w:numFmt w:val="bullet"/>
      <w:lvlText w:val="•"/>
      <w:lvlJc w:val="left"/>
      <w:pPr>
        <w:ind w:left="6636" w:hanging="361"/>
      </w:pPr>
      <w:rPr>
        <w:rFonts w:hint="default"/>
      </w:rPr>
    </w:lvl>
    <w:lvl w:ilvl="7" w:tplc="6EC05BD4">
      <w:numFmt w:val="bullet"/>
      <w:lvlText w:val="•"/>
      <w:lvlJc w:val="left"/>
      <w:pPr>
        <w:ind w:left="7582" w:hanging="361"/>
      </w:pPr>
      <w:rPr>
        <w:rFonts w:hint="default"/>
      </w:rPr>
    </w:lvl>
    <w:lvl w:ilvl="8" w:tplc="4F586058">
      <w:numFmt w:val="bullet"/>
      <w:lvlText w:val="•"/>
      <w:lvlJc w:val="left"/>
      <w:pPr>
        <w:ind w:left="8528" w:hanging="361"/>
      </w:pPr>
      <w:rPr>
        <w:rFonts w:hint="default"/>
      </w:rPr>
    </w:lvl>
  </w:abstractNum>
  <w:abstractNum w:abstractNumId="465" w15:restartNumberingAfterBreak="0">
    <w:nsid w:val="77060251"/>
    <w:multiLevelType w:val="hybridMultilevel"/>
    <w:tmpl w:val="3692E438"/>
    <w:lvl w:ilvl="0" w:tplc="F1968C98">
      <w:start w:val="1"/>
      <w:numFmt w:val="decimal"/>
      <w:lvlText w:val="%1"/>
      <w:lvlJc w:val="left"/>
      <w:pPr>
        <w:ind w:left="1439" w:hanging="840"/>
        <w:jc w:val="left"/>
      </w:pPr>
      <w:rPr>
        <w:rFonts w:ascii="Courier New" w:eastAsia="Courier New" w:hAnsi="Courier New" w:cs="Courier New" w:hint="default"/>
        <w:w w:val="100"/>
        <w:sz w:val="20"/>
        <w:szCs w:val="20"/>
      </w:rPr>
    </w:lvl>
    <w:lvl w:ilvl="1" w:tplc="31CCB0AE">
      <w:numFmt w:val="bullet"/>
      <w:lvlText w:val="•"/>
      <w:lvlJc w:val="left"/>
      <w:pPr>
        <w:ind w:left="2338" w:hanging="840"/>
      </w:pPr>
      <w:rPr>
        <w:rFonts w:hint="default"/>
      </w:rPr>
    </w:lvl>
    <w:lvl w:ilvl="2" w:tplc="B3E4D1DA">
      <w:numFmt w:val="bullet"/>
      <w:lvlText w:val="•"/>
      <w:lvlJc w:val="left"/>
      <w:pPr>
        <w:ind w:left="3236" w:hanging="840"/>
      </w:pPr>
      <w:rPr>
        <w:rFonts w:hint="default"/>
      </w:rPr>
    </w:lvl>
    <w:lvl w:ilvl="3" w:tplc="4A1449E8">
      <w:numFmt w:val="bullet"/>
      <w:lvlText w:val="•"/>
      <w:lvlJc w:val="left"/>
      <w:pPr>
        <w:ind w:left="4134" w:hanging="840"/>
      </w:pPr>
      <w:rPr>
        <w:rFonts w:hint="default"/>
      </w:rPr>
    </w:lvl>
    <w:lvl w:ilvl="4" w:tplc="BD38AD8C">
      <w:numFmt w:val="bullet"/>
      <w:lvlText w:val="•"/>
      <w:lvlJc w:val="left"/>
      <w:pPr>
        <w:ind w:left="5032" w:hanging="840"/>
      </w:pPr>
      <w:rPr>
        <w:rFonts w:hint="default"/>
      </w:rPr>
    </w:lvl>
    <w:lvl w:ilvl="5" w:tplc="416E9B98">
      <w:numFmt w:val="bullet"/>
      <w:lvlText w:val="•"/>
      <w:lvlJc w:val="left"/>
      <w:pPr>
        <w:ind w:left="5930" w:hanging="840"/>
      </w:pPr>
      <w:rPr>
        <w:rFonts w:hint="default"/>
      </w:rPr>
    </w:lvl>
    <w:lvl w:ilvl="6" w:tplc="8B90B9CC">
      <w:numFmt w:val="bullet"/>
      <w:lvlText w:val="•"/>
      <w:lvlJc w:val="left"/>
      <w:pPr>
        <w:ind w:left="6828" w:hanging="840"/>
      </w:pPr>
      <w:rPr>
        <w:rFonts w:hint="default"/>
      </w:rPr>
    </w:lvl>
    <w:lvl w:ilvl="7" w:tplc="68D05996">
      <w:numFmt w:val="bullet"/>
      <w:lvlText w:val="•"/>
      <w:lvlJc w:val="left"/>
      <w:pPr>
        <w:ind w:left="7726" w:hanging="840"/>
      </w:pPr>
      <w:rPr>
        <w:rFonts w:hint="default"/>
      </w:rPr>
    </w:lvl>
    <w:lvl w:ilvl="8" w:tplc="24620FF2">
      <w:numFmt w:val="bullet"/>
      <w:lvlText w:val="•"/>
      <w:lvlJc w:val="left"/>
      <w:pPr>
        <w:ind w:left="8624" w:hanging="840"/>
      </w:pPr>
      <w:rPr>
        <w:rFonts w:hint="default"/>
      </w:rPr>
    </w:lvl>
  </w:abstractNum>
  <w:abstractNum w:abstractNumId="466" w15:restartNumberingAfterBreak="0">
    <w:nsid w:val="77BD72ED"/>
    <w:multiLevelType w:val="hybridMultilevel"/>
    <w:tmpl w:val="A0C05CF8"/>
    <w:lvl w:ilvl="0" w:tplc="0D609CD0">
      <w:start w:val="1"/>
      <w:numFmt w:val="decimal"/>
      <w:lvlText w:val="%1"/>
      <w:lvlJc w:val="left"/>
      <w:pPr>
        <w:ind w:left="1439" w:hanging="840"/>
        <w:jc w:val="left"/>
      </w:pPr>
      <w:rPr>
        <w:rFonts w:ascii="Courier New" w:eastAsia="Courier New" w:hAnsi="Courier New" w:cs="Courier New" w:hint="default"/>
        <w:w w:val="100"/>
        <w:sz w:val="20"/>
        <w:szCs w:val="20"/>
      </w:rPr>
    </w:lvl>
    <w:lvl w:ilvl="1" w:tplc="8684127A">
      <w:numFmt w:val="bullet"/>
      <w:lvlText w:val="•"/>
      <w:lvlJc w:val="left"/>
      <w:pPr>
        <w:ind w:left="2338" w:hanging="840"/>
      </w:pPr>
      <w:rPr>
        <w:rFonts w:hint="default"/>
      </w:rPr>
    </w:lvl>
    <w:lvl w:ilvl="2" w:tplc="1C8A5256">
      <w:numFmt w:val="bullet"/>
      <w:lvlText w:val="•"/>
      <w:lvlJc w:val="left"/>
      <w:pPr>
        <w:ind w:left="3236" w:hanging="840"/>
      </w:pPr>
      <w:rPr>
        <w:rFonts w:hint="default"/>
      </w:rPr>
    </w:lvl>
    <w:lvl w:ilvl="3" w:tplc="21B46AE8">
      <w:numFmt w:val="bullet"/>
      <w:lvlText w:val="•"/>
      <w:lvlJc w:val="left"/>
      <w:pPr>
        <w:ind w:left="4134" w:hanging="840"/>
      </w:pPr>
      <w:rPr>
        <w:rFonts w:hint="default"/>
      </w:rPr>
    </w:lvl>
    <w:lvl w:ilvl="4" w:tplc="D79ADE92">
      <w:numFmt w:val="bullet"/>
      <w:lvlText w:val="•"/>
      <w:lvlJc w:val="left"/>
      <w:pPr>
        <w:ind w:left="5032" w:hanging="840"/>
      </w:pPr>
      <w:rPr>
        <w:rFonts w:hint="default"/>
      </w:rPr>
    </w:lvl>
    <w:lvl w:ilvl="5" w:tplc="45E82C52">
      <w:numFmt w:val="bullet"/>
      <w:lvlText w:val="•"/>
      <w:lvlJc w:val="left"/>
      <w:pPr>
        <w:ind w:left="5930" w:hanging="840"/>
      </w:pPr>
      <w:rPr>
        <w:rFonts w:hint="default"/>
      </w:rPr>
    </w:lvl>
    <w:lvl w:ilvl="6" w:tplc="BCF4675A">
      <w:numFmt w:val="bullet"/>
      <w:lvlText w:val="•"/>
      <w:lvlJc w:val="left"/>
      <w:pPr>
        <w:ind w:left="6828" w:hanging="840"/>
      </w:pPr>
      <w:rPr>
        <w:rFonts w:hint="default"/>
      </w:rPr>
    </w:lvl>
    <w:lvl w:ilvl="7" w:tplc="6A2A45C4">
      <w:numFmt w:val="bullet"/>
      <w:lvlText w:val="•"/>
      <w:lvlJc w:val="left"/>
      <w:pPr>
        <w:ind w:left="7726" w:hanging="840"/>
      </w:pPr>
      <w:rPr>
        <w:rFonts w:hint="default"/>
      </w:rPr>
    </w:lvl>
    <w:lvl w:ilvl="8" w:tplc="D7603DF8">
      <w:numFmt w:val="bullet"/>
      <w:lvlText w:val="•"/>
      <w:lvlJc w:val="left"/>
      <w:pPr>
        <w:ind w:left="8624" w:hanging="840"/>
      </w:pPr>
      <w:rPr>
        <w:rFonts w:hint="default"/>
      </w:rPr>
    </w:lvl>
  </w:abstractNum>
  <w:abstractNum w:abstractNumId="467" w15:restartNumberingAfterBreak="0">
    <w:nsid w:val="785E7BF5"/>
    <w:multiLevelType w:val="hybridMultilevel"/>
    <w:tmpl w:val="64AA257A"/>
    <w:lvl w:ilvl="0" w:tplc="36748756">
      <w:start w:val="1"/>
      <w:numFmt w:val="decimal"/>
      <w:lvlText w:val="%1."/>
      <w:lvlJc w:val="left"/>
      <w:pPr>
        <w:ind w:left="960" w:hanging="361"/>
        <w:jc w:val="left"/>
      </w:pPr>
      <w:rPr>
        <w:rFonts w:ascii="Times New Roman" w:eastAsia="Times New Roman" w:hAnsi="Times New Roman" w:cs="Times New Roman" w:hint="default"/>
        <w:w w:val="100"/>
        <w:sz w:val="24"/>
        <w:szCs w:val="24"/>
      </w:rPr>
    </w:lvl>
    <w:lvl w:ilvl="1" w:tplc="574C5244">
      <w:start w:val="1"/>
      <w:numFmt w:val="lowerLetter"/>
      <w:lvlText w:val="%2."/>
      <w:lvlJc w:val="left"/>
      <w:pPr>
        <w:ind w:left="1320" w:hanging="361"/>
        <w:jc w:val="left"/>
      </w:pPr>
      <w:rPr>
        <w:rFonts w:ascii="Times New Roman" w:eastAsia="Times New Roman" w:hAnsi="Times New Roman" w:cs="Times New Roman" w:hint="default"/>
        <w:w w:val="100"/>
        <w:sz w:val="24"/>
        <w:szCs w:val="24"/>
      </w:rPr>
    </w:lvl>
    <w:lvl w:ilvl="2" w:tplc="4E128C70">
      <w:numFmt w:val="bullet"/>
      <w:lvlText w:val="•"/>
      <w:lvlJc w:val="left"/>
      <w:pPr>
        <w:ind w:left="2331" w:hanging="361"/>
      </w:pPr>
      <w:rPr>
        <w:rFonts w:hint="default"/>
      </w:rPr>
    </w:lvl>
    <w:lvl w:ilvl="3" w:tplc="46E66608">
      <w:numFmt w:val="bullet"/>
      <w:lvlText w:val="•"/>
      <w:lvlJc w:val="left"/>
      <w:pPr>
        <w:ind w:left="3342" w:hanging="361"/>
      </w:pPr>
      <w:rPr>
        <w:rFonts w:hint="default"/>
      </w:rPr>
    </w:lvl>
    <w:lvl w:ilvl="4" w:tplc="9CB68B1E">
      <w:numFmt w:val="bullet"/>
      <w:lvlText w:val="•"/>
      <w:lvlJc w:val="left"/>
      <w:pPr>
        <w:ind w:left="4353" w:hanging="361"/>
      </w:pPr>
      <w:rPr>
        <w:rFonts w:hint="default"/>
      </w:rPr>
    </w:lvl>
    <w:lvl w:ilvl="5" w:tplc="9C4EC3AA">
      <w:numFmt w:val="bullet"/>
      <w:lvlText w:val="•"/>
      <w:lvlJc w:val="left"/>
      <w:pPr>
        <w:ind w:left="5364" w:hanging="361"/>
      </w:pPr>
      <w:rPr>
        <w:rFonts w:hint="default"/>
      </w:rPr>
    </w:lvl>
    <w:lvl w:ilvl="6" w:tplc="DC8A51CC">
      <w:numFmt w:val="bullet"/>
      <w:lvlText w:val="•"/>
      <w:lvlJc w:val="left"/>
      <w:pPr>
        <w:ind w:left="6375" w:hanging="361"/>
      </w:pPr>
      <w:rPr>
        <w:rFonts w:hint="default"/>
      </w:rPr>
    </w:lvl>
    <w:lvl w:ilvl="7" w:tplc="75162AFA">
      <w:numFmt w:val="bullet"/>
      <w:lvlText w:val="•"/>
      <w:lvlJc w:val="left"/>
      <w:pPr>
        <w:ind w:left="7386" w:hanging="361"/>
      </w:pPr>
      <w:rPr>
        <w:rFonts w:hint="default"/>
      </w:rPr>
    </w:lvl>
    <w:lvl w:ilvl="8" w:tplc="26C48B9E">
      <w:numFmt w:val="bullet"/>
      <w:lvlText w:val="•"/>
      <w:lvlJc w:val="left"/>
      <w:pPr>
        <w:ind w:left="8397" w:hanging="361"/>
      </w:pPr>
      <w:rPr>
        <w:rFonts w:hint="default"/>
      </w:rPr>
    </w:lvl>
  </w:abstractNum>
  <w:abstractNum w:abstractNumId="468" w15:restartNumberingAfterBreak="0">
    <w:nsid w:val="78BB69A9"/>
    <w:multiLevelType w:val="hybridMultilevel"/>
    <w:tmpl w:val="A1A0120A"/>
    <w:lvl w:ilvl="0" w:tplc="4FBC593C">
      <w:start w:val="1"/>
      <w:numFmt w:val="decimal"/>
      <w:lvlText w:val="%1."/>
      <w:lvlJc w:val="left"/>
      <w:pPr>
        <w:ind w:left="960" w:hanging="361"/>
        <w:jc w:val="left"/>
      </w:pPr>
      <w:rPr>
        <w:rFonts w:ascii="Times New Roman" w:eastAsia="Times New Roman" w:hAnsi="Times New Roman" w:cs="Times New Roman" w:hint="default"/>
        <w:w w:val="100"/>
        <w:sz w:val="24"/>
        <w:szCs w:val="24"/>
      </w:rPr>
    </w:lvl>
    <w:lvl w:ilvl="1" w:tplc="E8AA58FE">
      <w:start w:val="1"/>
      <w:numFmt w:val="lowerLetter"/>
      <w:lvlText w:val="%2."/>
      <w:lvlJc w:val="left"/>
      <w:pPr>
        <w:ind w:left="1320" w:hanging="361"/>
        <w:jc w:val="left"/>
      </w:pPr>
      <w:rPr>
        <w:rFonts w:ascii="Times New Roman" w:eastAsia="Times New Roman" w:hAnsi="Times New Roman" w:cs="Times New Roman" w:hint="default"/>
        <w:w w:val="100"/>
        <w:sz w:val="24"/>
        <w:szCs w:val="24"/>
      </w:rPr>
    </w:lvl>
    <w:lvl w:ilvl="2" w:tplc="85800912">
      <w:numFmt w:val="bullet"/>
      <w:lvlText w:val="•"/>
      <w:lvlJc w:val="left"/>
      <w:pPr>
        <w:ind w:left="2331" w:hanging="361"/>
      </w:pPr>
      <w:rPr>
        <w:rFonts w:hint="default"/>
      </w:rPr>
    </w:lvl>
    <w:lvl w:ilvl="3" w:tplc="69009DBA">
      <w:numFmt w:val="bullet"/>
      <w:lvlText w:val="•"/>
      <w:lvlJc w:val="left"/>
      <w:pPr>
        <w:ind w:left="3342" w:hanging="361"/>
      </w:pPr>
      <w:rPr>
        <w:rFonts w:hint="default"/>
      </w:rPr>
    </w:lvl>
    <w:lvl w:ilvl="4" w:tplc="7EB0ABCE">
      <w:numFmt w:val="bullet"/>
      <w:lvlText w:val="•"/>
      <w:lvlJc w:val="left"/>
      <w:pPr>
        <w:ind w:left="4353" w:hanging="361"/>
      </w:pPr>
      <w:rPr>
        <w:rFonts w:hint="default"/>
      </w:rPr>
    </w:lvl>
    <w:lvl w:ilvl="5" w:tplc="9A6CCBF4">
      <w:numFmt w:val="bullet"/>
      <w:lvlText w:val="•"/>
      <w:lvlJc w:val="left"/>
      <w:pPr>
        <w:ind w:left="5364" w:hanging="361"/>
      </w:pPr>
      <w:rPr>
        <w:rFonts w:hint="default"/>
      </w:rPr>
    </w:lvl>
    <w:lvl w:ilvl="6" w:tplc="DCA656D8">
      <w:numFmt w:val="bullet"/>
      <w:lvlText w:val="•"/>
      <w:lvlJc w:val="left"/>
      <w:pPr>
        <w:ind w:left="6375" w:hanging="361"/>
      </w:pPr>
      <w:rPr>
        <w:rFonts w:hint="default"/>
      </w:rPr>
    </w:lvl>
    <w:lvl w:ilvl="7" w:tplc="31CE319E">
      <w:numFmt w:val="bullet"/>
      <w:lvlText w:val="•"/>
      <w:lvlJc w:val="left"/>
      <w:pPr>
        <w:ind w:left="7386" w:hanging="361"/>
      </w:pPr>
      <w:rPr>
        <w:rFonts w:hint="default"/>
      </w:rPr>
    </w:lvl>
    <w:lvl w:ilvl="8" w:tplc="F86A8C30">
      <w:numFmt w:val="bullet"/>
      <w:lvlText w:val="•"/>
      <w:lvlJc w:val="left"/>
      <w:pPr>
        <w:ind w:left="8397" w:hanging="361"/>
      </w:pPr>
      <w:rPr>
        <w:rFonts w:hint="default"/>
      </w:rPr>
    </w:lvl>
  </w:abstractNum>
  <w:abstractNum w:abstractNumId="469" w15:restartNumberingAfterBreak="0">
    <w:nsid w:val="79811CF2"/>
    <w:multiLevelType w:val="hybridMultilevel"/>
    <w:tmpl w:val="2A80E7AC"/>
    <w:lvl w:ilvl="0" w:tplc="3C3A0154">
      <w:start w:val="1"/>
      <w:numFmt w:val="lowerLetter"/>
      <w:lvlText w:val="%1."/>
      <w:lvlJc w:val="left"/>
      <w:pPr>
        <w:ind w:left="959" w:hanging="360"/>
        <w:jc w:val="left"/>
      </w:pPr>
      <w:rPr>
        <w:rFonts w:ascii="Times New Roman" w:eastAsia="Times New Roman" w:hAnsi="Times New Roman" w:cs="Times New Roman" w:hint="default"/>
        <w:w w:val="100"/>
        <w:sz w:val="24"/>
        <w:szCs w:val="24"/>
      </w:rPr>
    </w:lvl>
    <w:lvl w:ilvl="1" w:tplc="5D24CB7A">
      <w:numFmt w:val="bullet"/>
      <w:lvlText w:val="•"/>
      <w:lvlJc w:val="left"/>
      <w:pPr>
        <w:ind w:left="1906" w:hanging="360"/>
      </w:pPr>
      <w:rPr>
        <w:rFonts w:hint="default"/>
      </w:rPr>
    </w:lvl>
    <w:lvl w:ilvl="2" w:tplc="C1C06B00">
      <w:numFmt w:val="bullet"/>
      <w:lvlText w:val="•"/>
      <w:lvlJc w:val="left"/>
      <w:pPr>
        <w:ind w:left="2852" w:hanging="360"/>
      </w:pPr>
      <w:rPr>
        <w:rFonts w:hint="default"/>
      </w:rPr>
    </w:lvl>
    <w:lvl w:ilvl="3" w:tplc="7854D128">
      <w:numFmt w:val="bullet"/>
      <w:lvlText w:val="•"/>
      <w:lvlJc w:val="left"/>
      <w:pPr>
        <w:ind w:left="3798" w:hanging="360"/>
      </w:pPr>
      <w:rPr>
        <w:rFonts w:hint="default"/>
      </w:rPr>
    </w:lvl>
    <w:lvl w:ilvl="4" w:tplc="85B85236">
      <w:numFmt w:val="bullet"/>
      <w:lvlText w:val="•"/>
      <w:lvlJc w:val="left"/>
      <w:pPr>
        <w:ind w:left="4744" w:hanging="360"/>
      </w:pPr>
      <w:rPr>
        <w:rFonts w:hint="default"/>
      </w:rPr>
    </w:lvl>
    <w:lvl w:ilvl="5" w:tplc="34308378">
      <w:numFmt w:val="bullet"/>
      <w:lvlText w:val="•"/>
      <w:lvlJc w:val="left"/>
      <w:pPr>
        <w:ind w:left="5690" w:hanging="360"/>
      </w:pPr>
      <w:rPr>
        <w:rFonts w:hint="default"/>
      </w:rPr>
    </w:lvl>
    <w:lvl w:ilvl="6" w:tplc="2E8C3738">
      <w:numFmt w:val="bullet"/>
      <w:lvlText w:val="•"/>
      <w:lvlJc w:val="left"/>
      <w:pPr>
        <w:ind w:left="6636" w:hanging="360"/>
      </w:pPr>
      <w:rPr>
        <w:rFonts w:hint="default"/>
      </w:rPr>
    </w:lvl>
    <w:lvl w:ilvl="7" w:tplc="A91E5EB0">
      <w:numFmt w:val="bullet"/>
      <w:lvlText w:val="•"/>
      <w:lvlJc w:val="left"/>
      <w:pPr>
        <w:ind w:left="7582" w:hanging="360"/>
      </w:pPr>
      <w:rPr>
        <w:rFonts w:hint="default"/>
      </w:rPr>
    </w:lvl>
    <w:lvl w:ilvl="8" w:tplc="09A2EB7C">
      <w:numFmt w:val="bullet"/>
      <w:lvlText w:val="•"/>
      <w:lvlJc w:val="left"/>
      <w:pPr>
        <w:ind w:left="8528" w:hanging="360"/>
      </w:pPr>
      <w:rPr>
        <w:rFonts w:hint="default"/>
      </w:rPr>
    </w:lvl>
  </w:abstractNum>
  <w:abstractNum w:abstractNumId="470" w15:restartNumberingAfterBreak="0">
    <w:nsid w:val="799060EA"/>
    <w:multiLevelType w:val="hybridMultilevel"/>
    <w:tmpl w:val="7A1AD778"/>
    <w:lvl w:ilvl="0" w:tplc="B02C2DC0">
      <w:start w:val="1"/>
      <w:numFmt w:val="decimal"/>
      <w:lvlText w:val="%1."/>
      <w:lvlJc w:val="left"/>
      <w:pPr>
        <w:ind w:left="599" w:hanging="360"/>
        <w:jc w:val="left"/>
      </w:pPr>
      <w:rPr>
        <w:rFonts w:ascii="Courier New" w:eastAsia="Courier New" w:hAnsi="Courier New" w:cs="Courier New" w:hint="default"/>
        <w:spacing w:val="-1"/>
        <w:w w:val="100"/>
        <w:sz w:val="20"/>
        <w:szCs w:val="20"/>
      </w:rPr>
    </w:lvl>
    <w:lvl w:ilvl="1" w:tplc="683EAA7A">
      <w:numFmt w:val="bullet"/>
      <w:lvlText w:val="•"/>
      <w:lvlJc w:val="left"/>
      <w:pPr>
        <w:ind w:left="1582" w:hanging="360"/>
      </w:pPr>
      <w:rPr>
        <w:rFonts w:hint="default"/>
      </w:rPr>
    </w:lvl>
    <w:lvl w:ilvl="2" w:tplc="82E029E0">
      <w:numFmt w:val="bullet"/>
      <w:lvlText w:val="•"/>
      <w:lvlJc w:val="left"/>
      <w:pPr>
        <w:ind w:left="2564" w:hanging="360"/>
      </w:pPr>
      <w:rPr>
        <w:rFonts w:hint="default"/>
      </w:rPr>
    </w:lvl>
    <w:lvl w:ilvl="3" w:tplc="D3D2970E">
      <w:numFmt w:val="bullet"/>
      <w:lvlText w:val="•"/>
      <w:lvlJc w:val="left"/>
      <w:pPr>
        <w:ind w:left="3546" w:hanging="360"/>
      </w:pPr>
      <w:rPr>
        <w:rFonts w:hint="default"/>
      </w:rPr>
    </w:lvl>
    <w:lvl w:ilvl="4" w:tplc="6F187410">
      <w:numFmt w:val="bullet"/>
      <w:lvlText w:val="•"/>
      <w:lvlJc w:val="left"/>
      <w:pPr>
        <w:ind w:left="4528" w:hanging="360"/>
      </w:pPr>
      <w:rPr>
        <w:rFonts w:hint="default"/>
      </w:rPr>
    </w:lvl>
    <w:lvl w:ilvl="5" w:tplc="14FECF20">
      <w:numFmt w:val="bullet"/>
      <w:lvlText w:val="•"/>
      <w:lvlJc w:val="left"/>
      <w:pPr>
        <w:ind w:left="5510" w:hanging="360"/>
      </w:pPr>
      <w:rPr>
        <w:rFonts w:hint="default"/>
      </w:rPr>
    </w:lvl>
    <w:lvl w:ilvl="6" w:tplc="9C76DF40">
      <w:numFmt w:val="bullet"/>
      <w:lvlText w:val="•"/>
      <w:lvlJc w:val="left"/>
      <w:pPr>
        <w:ind w:left="6492" w:hanging="360"/>
      </w:pPr>
      <w:rPr>
        <w:rFonts w:hint="default"/>
      </w:rPr>
    </w:lvl>
    <w:lvl w:ilvl="7" w:tplc="2D428A12">
      <w:numFmt w:val="bullet"/>
      <w:lvlText w:val="•"/>
      <w:lvlJc w:val="left"/>
      <w:pPr>
        <w:ind w:left="7474" w:hanging="360"/>
      </w:pPr>
      <w:rPr>
        <w:rFonts w:hint="default"/>
      </w:rPr>
    </w:lvl>
    <w:lvl w:ilvl="8" w:tplc="78ACBD80">
      <w:numFmt w:val="bullet"/>
      <w:lvlText w:val="•"/>
      <w:lvlJc w:val="left"/>
      <w:pPr>
        <w:ind w:left="8456" w:hanging="360"/>
      </w:pPr>
      <w:rPr>
        <w:rFonts w:hint="default"/>
      </w:rPr>
    </w:lvl>
  </w:abstractNum>
  <w:abstractNum w:abstractNumId="471" w15:restartNumberingAfterBreak="0">
    <w:nsid w:val="79D820B6"/>
    <w:multiLevelType w:val="hybridMultilevel"/>
    <w:tmpl w:val="4D7E2C62"/>
    <w:lvl w:ilvl="0" w:tplc="3B64B3E6">
      <w:start w:val="1"/>
      <w:numFmt w:val="decimal"/>
      <w:lvlText w:val="%1"/>
      <w:lvlJc w:val="left"/>
      <w:pPr>
        <w:ind w:left="1319" w:hanging="1080"/>
        <w:jc w:val="left"/>
      </w:pPr>
      <w:rPr>
        <w:rFonts w:ascii="Courier New" w:eastAsia="Courier New" w:hAnsi="Courier New" w:cs="Courier New" w:hint="default"/>
        <w:w w:val="99"/>
        <w:sz w:val="18"/>
        <w:szCs w:val="18"/>
      </w:rPr>
    </w:lvl>
    <w:lvl w:ilvl="1" w:tplc="EFCE66D8">
      <w:numFmt w:val="bullet"/>
      <w:lvlText w:val="•"/>
      <w:lvlJc w:val="left"/>
      <w:pPr>
        <w:ind w:left="2230" w:hanging="1080"/>
      </w:pPr>
      <w:rPr>
        <w:rFonts w:hint="default"/>
      </w:rPr>
    </w:lvl>
    <w:lvl w:ilvl="2" w:tplc="EF16B10A">
      <w:numFmt w:val="bullet"/>
      <w:lvlText w:val="•"/>
      <w:lvlJc w:val="left"/>
      <w:pPr>
        <w:ind w:left="3140" w:hanging="1080"/>
      </w:pPr>
      <w:rPr>
        <w:rFonts w:hint="default"/>
      </w:rPr>
    </w:lvl>
    <w:lvl w:ilvl="3" w:tplc="81087884">
      <w:numFmt w:val="bullet"/>
      <w:lvlText w:val="•"/>
      <w:lvlJc w:val="left"/>
      <w:pPr>
        <w:ind w:left="4050" w:hanging="1080"/>
      </w:pPr>
      <w:rPr>
        <w:rFonts w:hint="default"/>
      </w:rPr>
    </w:lvl>
    <w:lvl w:ilvl="4" w:tplc="E58CF2F0">
      <w:numFmt w:val="bullet"/>
      <w:lvlText w:val="•"/>
      <w:lvlJc w:val="left"/>
      <w:pPr>
        <w:ind w:left="4960" w:hanging="1080"/>
      </w:pPr>
      <w:rPr>
        <w:rFonts w:hint="default"/>
      </w:rPr>
    </w:lvl>
    <w:lvl w:ilvl="5" w:tplc="6B9CB2D4">
      <w:numFmt w:val="bullet"/>
      <w:lvlText w:val="•"/>
      <w:lvlJc w:val="left"/>
      <w:pPr>
        <w:ind w:left="5870" w:hanging="1080"/>
      </w:pPr>
      <w:rPr>
        <w:rFonts w:hint="default"/>
      </w:rPr>
    </w:lvl>
    <w:lvl w:ilvl="6" w:tplc="F75E5C56">
      <w:numFmt w:val="bullet"/>
      <w:lvlText w:val="•"/>
      <w:lvlJc w:val="left"/>
      <w:pPr>
        <w:ind w:left="6780" w:hanging="1080"/>
      </w:pPr>
      <w:rPr>
        <w:rFonts w:hint="default"/>
      </w:rPr>
    </w:lvl>
    <w:lvl w:ilvl="7" w:tplc="D582982C">
      <w:numFmt w:val="bullet"/>
      <w:lvlText w:val="•"/>
      <w:lvlJc w:val="left"/>
      <w:pPr>
        <w:ind w:left="7690" w:hanging="1080"/>
      </w:pPr>
      <w:rPr>
        <w:rFonts w:hint="default"/>
      </w:rPr>
    </w:lvl>
    <w:lvl w:ilvl="8" w:tplc="728E4B1C">
      <w:numFmt w:val="bullet"/>
      <w:lvlText w:val="•"/>
      <w:lvlJc w:val="left"/>
      <w:pPr>
        <w:ind w:left="8600" w:hanging="1080"/>
      </w:pPr>
      <w:rPr>
        <w:rFonts w:hint="default"/>
      </w:rPr>
    </w:lvl>
  </w:abstractNum>
  <w:abstractNum w:abstractNumId="472" w15:restartNumberingAfterBreak="0">
    <w:nsid w:val="7A002F3C"/>
    <w:multiLevelType w:val="hybridMultilevel"/>
    <w:tmpl w:val="AD3428AC"/>
    <w:lvl w:ilvl="0" w:tplc="C3CE50F6">
      <w:start w:val="1"/>
      <w:numFmt w:val="decimal"/>
      <w:lvlText w:val="%1."/>
      <w:lvlJc w:val="left"/>
      <w:pPr>
        <w:ind w:left="959" w:hanging="480"/>
        <w:jc w:val="right"/>
      </w:pPr>
      <w:rPr>
        <w:rFonts w:ascii="Courier New" w:eastAsia="Courier New" w:hAnsi="Courier New" w:cs="Courier New" w:hint="default"/>
        <w:spacing w:val="-1"/>
        <w:w w:val="100"/>
        <w:sz w:val="20"/>
        <w:szCs w:val="20"/>
      </w:rPr>
    </w:lvl>
    <w:lvl w:ilvl="1" w:tplc="3D426E36">
      <w:numFmt w:val="bullet"/>
      <w:lvlText w:val="•"/>
      <w:lvlJc w:val="left"/>
      <w:pPr>
        <w:ind w:left="1906" w:hanging="480"/>
      </w:pPr>
      <w:rPr>
        <w:rFonts w:hint="default"/>
      </w:rPr>
    </w:lvl>
    <w:lvl w:ilvl="2" w:tplc="743245C0">
      <w:numFmt w:val="bullet"/>
      <w:lvlText w:val="•"/>
      <w:lvlJc w:val="left"/>
      <w:pPr>
        <w:ind w:left="2852" w:hanging="480"/>
      </w:pPr>
      <w:rPr>
        <w:rFonts w:hint="default"/>
      </w:rPr>
    </w:lvl>
    <w:lvl w:ilvl="3" w:tplc="3ACE423A">
      <w:numFmt w:val="bullet"/>
      <w:lvlText w:val="•"/>
      <w:lvlJc w:val="left"/>
      <w:pPr>
        <w:ind w:left="3798" w:hanging="480"/>
      </w:pPr>
      <w:rPr>
        <w:rFonts w:hint="default"/>
      </w:rPr>
    </w:lvl>
    <w:lvl w:ilvl="4" w:tplc="1674A0CC">
      <w:numFmt w:val="bullet"/>
      <w:lvlText w:val="•"/>
      <w:lvlJc w:val="left"/>
      <w:pPr>
        <w:ind w:left="4744" w:hanging="480"/>
      </w:pPr>
      <w:rPr>
        <w:rFonts w:hint="default"/>
      </w:rPr>
    </w:lvl>
    <w:lvl w:ilvl="5" w:tplc="28720AFE">
      <w:numFmt w:val="bullet"/>
      <w:lvlText w:val="•"/>
      <w:lvlJc w:val="left"/>
      <w:pPr>
        <w:ind w:left="5690" w:hanging="480"/>
      </w:pPr>
      <w:rPr>
        <w:rFonts w:hint="default"/>
      </w:rPr>
    </w:lvl>
    <w:lvl w:ilvl="6" w:tplc="207C792C">
      <w:numFmt w:val="bullet"/>
      <w:lvlText w:val="•"/>
      <w:lvlJc w:val="left"/>
      <w:pPr>
        <w:ind w:left="6636" w:hanging="480"/>
      </w:pPr>
      <w:rPr>
        <w:rFonts w:hint="default"/>
      </w:rPr>
    </w:lvl>
    <w:lvl w:ilvl="7" w:tplc="323EE9F6">
      <w:numFmt w:val="bullet"/>
      <w:lvlText w:val="•"/>
      <w:lvlJc w:val="left"/>
      <w:pPr>
        <w:ind w:left="7582" w:hanging="480"/>
      </w:pPr>
      <w:rPr>
        <w:rFonts w:hint="default"/>
      </w:rPr>
    </w:lvl>
    <w:lvl w:ilvl="8" w:tplc="3CEEDBAA">
      <w:numFmt w:val="bullet"/>
      <w:lvlText w:val="•"/>
      <w:lvlJc w:val="left"/>
      <w:pPr>
        <w:ind w:left="8528" w:hanging="480"/>
      </w:pPr>
      <w:rPr>
        <w:rFonts w:hint="default"/>
      </w:rPr>
    </w:lvl>
  </w:abstractNum>
  <w:abstractNum w:abstractNumId="473" w15:restartNumberingAfterBreak="0">
    <w:nsid w:val="7A265245"/>
    <w:multiLevelType w:val="hybridMultilevel"/>
    <w:tmpl w:val="E7F2C8B8"/>
    <w:lvl w:ilvl="0" w:tplc="ECAC2FAC">
      <w:start w:val="1"/>
      <w:numFmt w:val="decimal"/>
      <w:lvlText w:val="%1"/>
      <w:lvlJc w:val="left"/>
      <w:pPr>
        <w:ind w:left="1439" w:hanging="840"/>
        <w:jc w:val="left"/>
      </w:pPr>
      <w:rPr>
        <w:rFonts w:ascii="Courier New" w:eastAsia="Courier New" w:hAnsi="Courier New" w:cs="Courier New" w:hint="default"/>
        <w:w w:val="100"/>
        <w:sz w:val="20"/>
        <w:szCs w:val="20"/>
      </w:rPr>
    </w:lvl>
    <w:lvl w:ilvl="1" w:tplc="2A24F3C2">
      <w:numFmt w:val="bullet"/>
      <w:lvlText w:val="•"/>
      <w:lvlJc w:val="left"/>
      <w:pPr>
        <w:ind w:left="2338" w:hanging="840"/>
      </w:pPr>
      <w:rPr>
        <w:rFonts w:hint="default"/>
      </w:rPr>
    </w:lvl>
    <w:lvl w:ilvl="2" w:tplc="24EE07DE">
      <w:numFmt w:val="bullet"/>
      <w:lvlText w:val="•"/>
      <w:lvlJc w:val="left"/>
      <w:pPr>
        <w:ind w:left="3236" w:hanging="840"/>
      </w:pPr>
      <w:rPr>
        <w:rFonts w:hint="default"/>
      </w:rPr>
    </w:lvl>
    <w:lvl w:ilvl="3" w:tplc="31F84E76">
      <w:numFmt w:val="bullet"/>
      <w:lvlText w:val="•"/>
      <w:lvlJc w:val="left"/>
      <w:pPr>
        <w:ind w:left="4134" w:hanging="840"/>
      </w:pPr>
      <w:rPr>
        <w:rFonts w:hint="default"/>
      </w:rPr>
    </w:lvl>
    <w:lvl w:ilvl="4" w:tplc="8FD09AF2">
      <w:numFmt w:val="bullet"/>
      <w:lvlText w:val="•"/>
      <w:lvlJc w:val="left"/>
      <w:pPr>
        <w:ind w:left="5032" w:hanging="840"/>
      </w:pPr>
      <w:rPr>
        <w:rFonts w:hint="default"/>
      </w:rPr>
    </w:lvl>
    <w:lvl w:ilvl="5" w:tplc="AD0AF600">
      <w:numFmt w:val="bullet"/>
      <w:lvlText w:val="•"/>
      <w:lvlJc w:val="left"/>
      <w:pPr>
        <w:ind w:left="5930" w:hanging="840"/>
      </w:pPr>
      <w:rPr>
        <w:rFonts w:hint="default"/>
      </w:rPr>
    </w:lvl>
    <w:lvl w:ilvl="6" w:tplc="16F634FC">
      <w:numFmt w:val="bullet"/>
      <w:lvlText w:val="•"/>
      <w:lvlJc w:val="left"/>
      <w:pPr>
        <w:ind w:left="6828" w:hanging="840"/>
      </w:pPr>
      <w:rPr>
        <w:rFonts w:hint="default"/>
      </w:rPr>
    </w:lvl>
    <w:lvl w:ilvl="7" w:tplc="2BBC4CB2">
      <w:numFmt w:val="bullet"/>
      <w:lvlText w:val="•"/>
      <w:lvlJc w:val="left"/>
      <w:pPr>
        <w:ind w:left="7726" w:hanging="840"/>
      </w:pPr>
      <w:rPr>
        <w:rFonts w:hint="default"/>
      </w:rPr>
    </w:lvl>
    <w:lvl w:ilvl="8" w:tplc="B60EDE6E">
      <w:numFmt w:val="bullet"/>
      <w:lvlText w:val="•"/>
      <w:lvlJc w:val="left"/>
      <w:pPr>
        <w:ind w:left="8624" w:hanging="840"/>
      </w:pPr>
      <w:rPr>
        <w:rFonts w:hint="default"/>
      </w:rPr>
    </w:lvl>
  </w:abstractNum>
  <w:abstractNum w:abstractNumId="474" w15:restartNumberingAfterBreak="0">
    <w:nsid w:val="7A322A9A"/>
    <w:multiLevelType w:val="hybridMultilevel"/>
    <w:tmpl w:val="23280256"/>
    <w:lvl w:ilvl="0" w:tplc="FF76FB44">
      <w:start w:val="1"/>
      <w:numFmt w:val="decimal"/>
      <w:lvlText w:val="%1"/>
      <w:lvlJc w:val="left"/>
      <w:pPr>
        <w:ind w:left="1439" w:hanging="840"/>
        <w:jc w:val="left"/>
      </w:pPr>
      <w:rPr>
        <w:rFonts w:ascii="Courier New" w:eastAsia="Courier New" w:hAnsi="Courier New" w:cs="Courier New" w:hint="default"/>
        <w:w w:val="100"/>
        <w:sz w:val="20"/>
        <w:szCs w:val="20"/>
      </w:rPr>
    </w:lvl>
    <w:lvl w:ilvl="1" w:tplc="E82A1192">
      <w:numFmt w:val="bullet"/>
      <w:lvlText w:val="•"/>
      <w:lvlJc w:val="left"/>
      <w:pPr>
        <w:ind w:left="2338" w:hanging="840"/>
      </w:pPr>
      <w:rPr>
        <w:rFonts w:hint="default"/>
      </w:rPr>
    </w:lvl>
    <w:lvl w:ilvl="2" w:tplc="813659DE">
      <w:numFmt w:val="bullet"/>
      <w:lvlText w:val="•"/>
      <w:lvlJc w:val="left"/>
      <w:pPr>
        <w:ind w:left="3236" w:hanging="840"/>
      </w:pPr>
      <w:rPr>
        <w:rFonts w:hint="default"/>
      </w:rPr>
    </w:lvl>
    <w:lvl w:ilvl="3" w:tplc="05341750">
      <w:numFmt w:val="bullet"/>
      <w:lvlText w:val="•"/>
      <w:lvlJc w:val="left"/>
      <w:pPr>
        <w:ind w:left="4134" w:hanging="840"/>
      </w:pPr>
      <w:rPr>
        <w:rFonts w:hint="default"/>
      </w:rPr>
    </w:lvl>
    <w:lvl w:ilvl="4" w:tplc="CB087D52">
      <w:numFmt w:val="bullet"/>
      <w:lvlText w:val="•"/>
      <w:lvlJc w:val="left"/>
      <w:pPr>
        <w:ind w:left="5032" w:hanging="840"/>
      </w:pPr>
      <w:rPr>
        <w:rFonts w:hint="default"/>
      </w:rPr>
    </w:lvl>
    <w:lvl w:ilvl="5" w:tplc="4CEC86D8">
      <w:numFmt w:val="bullet"/>
      <w:lvlText w:val="•"/>
      <w:lvlJc w:val="left"/>
      <w:pPr>
        <w:ind w:left="5930" w:hanging="840"/>
      </w:pPr>
      <w:rPr>
        <w:rFonts w:hint="default"/>
      </w:rPr>
    </w:lvl>
    <w:lvl w:ilvl="6" w:tplc="99C0034C">
      <w:numFmt w:val="bullet"/>
      <w:lvlText w:val="•"/>
      <w:lvlJc w:val="left"/>
      <w:pPr>
        <w:ind w:left="6828" w:hanging="840"/>
      </w:pPr>
      <w:rPr>
        <w:rFonts w:hint="default"/>
      </w:rPr>
    </w:lvl>
    <w:lvl w:ilvl="7" w:tplc="D97C1A24">
      <w:numFmt w:val="bullet"/>
      <w:lvlText w:val="•"/>
      <w:lvlJc w:val="left"/>
      <w:pPr>
        <w:ind w:left="7726" w:hanging="840"/>
      </w:pPr>
      <w:rPr>
        <w:rFonts w:hint="default"/>
      </w:rPr>
    </w:lvl>
    <w:lvl w:ilvl="8" w:tplc="35602D60">
      <w:numFmt w:val="bullet"/>
      <w:lvlText w:val="•"/>
      <w:lvlJc w:val="left"/>
      <w:pPr>
        <w:ind w:left="8624" w:hanging="840"/>
      </w:pPr>
      <w:rPr>
        <w:rFonts w:hint="default"/>
      </w:rPr>
    </w:lvl>
  </w:abstractNum>
  <w:abstractNum w:abstractNumId="475" w15:restartNumberingAfterBreak="0">
    <w:nsid w:val="7AFA1D6D"/>
    <w:multiLevelType w:val="hybridMultilevel"/>
    <w:tmpl w:val="3AF42090"/>
    <w:lvl w:ilvl="0" w:tplc="8A7E6EE8">
      <w:start w:val="1"/>
      <w:numFmt w:val="lowerLetter"/>
      <w:lvlText w:val="%1."/>
      <w:lvlJc w:val="left"/>
      <w:pPr>
        <w:ind w:left="959" w:hanging="360"/>
        <w:jc w:val="left"/>
      </w:pPr>
      <w:rPr>
        <w:rFonts w:ascii="Times New Roman" w:eastAsia="Times New Roman" w:hAnsi="Times New Roman" w:cs="Times New Roman" w:hint="default"/>
        <w:w w:val="100"/>
        <w:sz w:val="24"/>
        <w:szCs w:val="24"/>
      </w:rPr>
    </w:lvl>
    <w:lvl w:ilvl="1" w:tplc="15720734">
      <w:numFmt w:val="bullet"/>
      <w:lvlText w:val="•"/>
      <w:lvlJc w:val="left"/>
      <w:pPr>
        <w:ind w:left="1906" w:hanging="360"/>
      </w:pPr>
      <w:rPr>
        <w:rFonts w:hint="default"/>
      </w:rPr>
    </w:lvl>
    <w:lvl w:ilvl="2" w:tplc="BD2487DA">
      <w:numFmt w:val="bullet"/>
      <w:lvlText w:val="•"/>
      <w:lvlJc w:val="left"/>
      <w:pPr>
        <w:ind w:left="2852" w:hanging="360"/>
      </w:pPr>
      <w:rPr>
        <w:rFonts w:hint="default"/>
      </w:rPr>
    </w:lvl>
    <w:lvl w:ilvl="3" w:tplc="542A4506">
      <w:numFmt w:val="bullet"/>
      <w:lvlText w:val="•"/>
      <w:lvlJc w:val="left"/>
      <w:pPr>
        <w:ind w:left="3798" w:hanging="360"/>
      </w:pPr>
      <w:rPr>
        <w:rFonts w:hint="default"/>
      </w:rPr>
    </w:lvl>
    <w:lvl w:ilvl="4" w:tplc="460EFA26">
      <w:numFmt w:val="bullet"/>
      <w:lvlText w:val="•"/>
      <w:lvlJc w:val="left"/>
      <w:pPr>
        <w:ind w:left="4744" w:hanging="360"/>
      </w:pPr>
      <w:rPr>
        <w:rFonts w:hint="default"/>
      </w:rPr>
    </w:lvl>
    <w:lvl w:ilvl="5" w:tplc="0F161244">
      <w:numFmt w:val="bullet"/>
      <w:lvlText w:val="•"/>
      <w:lvlJc w:val="left"/>
      <w:pPr>
        <w:ind w:left="5690" w:hanging="360"/>
      </w:pPr>
      <w:rPr>
        <w:rFonts w:hint="default"/>
      </w:rPr>
    </w:lvl>
    <w:lvl w:ilvl="6" w:tplc="FE9A1162">
      <w:numFmt w:val="bullet"/>
      <w:lvlText w:val="•"/>
      <w:lvlJc w:val="left"/>
      <w:pPr>
        <w:ind w:left="6636" w:hanging="360"/>
      </w:pPr>
      <w:rPr>
        <w:rFonts w:hint="default"/>
      </w:rPr>
    </w:lvl>
    <w:lvl w:ilvl="7" w:tplc="36CEFBB2">
      <w:numFmt w:val="bullet"/>
      <w:lvlText w:val="•"/>
      <w:lvlJc w:val="left"/>
      <w:pPr>
        <w:ind w:left="7582" w:hanging="360"/>
      </w:pPr>
      <w:rPr>
        <w:rFonts w:hint="default"/>
      </w:rPr>
    </w:lvl>
    <w:lvl w:ilvl="8" w:tplc="907A0396">
      <w:numFmt w:val="bullet"/>
      <w:lvlText w:val="•"/>
      <w:lvlJc w:val="left"/>
      <w:pPr>
        <w:ind w:left="8528" w:hanging="360"/>
      </w:pPr>
      <w:rPr>
        <w:rFonts w:hint="default"/>
      </w:rPr>
    </w:lvl>
  </w:abstractNum>
  <w:abstractNum w:abstractNumId="476" w15:restartNumberingAfterBreak="0">
    <w:nsid w:val="7B1225E8"/>
    <w:multiLevelType w:val="hybridMultilevel"/>
    <w:tmpl w:val="DC9608F8"/>
    <w:lvl w:ilvl="0" w:tplc="5E80E8EC">
      <w:start w:val="1"/>
      <w:numFmt w:val="decimal"/>
      <w:lvlText w:val="%1)"/>
      <w:lvlJc w:val="left"/>
      <w:pPr>
        <w:ind w:left="959" w:hanging="360"/>
        <w:jc w:val="left"/>
      </w:pPr>
      <w:rPr>
        <w:rFonts w:ascii="Times New Roman" w:eastAsia="Times New Roman" w:hAnsi="Times New Roman" w:cs="Times New Roman" w:hint="default"/>
        <w:w w:val="99"/>
        <w:sz w:val="24"/>
        <w:szCs w:val="24"/>
      </w:rPr>
    </w:lvl>
    <w:lvl w:ilvl="1" w:tplc="63F41C70">
      <w:numFmt w:val="bullet"/>
      <w:lvlText w:val="•"/>
      <w:lvlJc w:val="left"/>
      <w:pPr>
        <w:ind w:left="1906" w:hanging="360"/>
      </w:pPr>
      <w:rPr>
        <w:rFonts w:hint="default"/>
      </w:rPr>
    </w:lvl>
    <w:lvl w:ilvl="2" w:tplc="3B6623DA">
      <w:numFmt w:val="bullet"/>
      <w:lvlText w:val="•"/>
      <w:lvlJc w:val="left"/>
      <w:pPr>
        <w:ind w:left="2852" w:hanging="360"/>
      </w:pPr>
      <w:rPr>
        <w:rFonts w:hint="default"/>
      </w:rPr>
    </w:lvl>
    <w:lvl w:ilvl="3" w:tplc="D6BA4258">
      <w:numFmt w:val="bullet"/>
      <w:lvlText w:val="•"/>
      <w:lvlJc w:val="left"/>
      <w:pPr>
        <w:ind w:left="3798" w:hanging="360"/>
      </w:pPr>
      <w:rPr>
        <w:rFonts w:hint="default"/>
      </w:rPr>
    </w:lvl>
    <w:lvl w:ilvl="4" w:tplc="7896B112">
      <w:numFmt w:val="bullet"/>
      <w:lvlText w:val="•"/>
      <w:lvlJc w:val="left"/>
      <w:pPr>
        <w:ind w:left="4744" w:hanging="360"/>
      </w:pPr>
      <w:rPr>
        <w:rFonts w:hint="default"/>
      </w:rPr>
    </w:lvl>
    <w:lvl w:ilvl="5" w:tplc="9C60B38C">
      <w:numFmt w:val="bullet"/>
      <w:lvlText w:val="•"/>
      <w:lvlJc w:val="left"/>
      <w:pPr>
        <w:ind w:left="5690" w:hanging="360"/>
      </w:pPr>
      <w:rPr>
        <w:rFonts w:hint="default"/>
      </w:rPr>
    </w:lvl>
    <w:lvl w:ilvl="6" w:tplc="9AB221DE">
      <w:numFmt w:val="bullet"/>
      <w:lvlText w:val="•"/>
      <w:lvlJc w:val="left"/>
      <w:pPr>
        <w:ind w:left="6636" w:hanging="360"/>
      </w:pPr>
      <w:rPr>
        <w:rFonts w:hint="default"/>
      </w:rPr>
    </w:lvl>
    <w:lvl w:ilvl="7" w:tplc="9E12B0AE">
      <w:numFmt w:val="bullet"/>
      <w:lvlText w:val="•"/>
      <w:lvlJc w:val="left"/>
      <w:pPr>
        <w:ind w:left="7582" w:hanging="360"/>
      </w:pPr>
      <w:rPr>
        <w:rFonts w:hint="default"/>
      </w:rPr>
    </w:lvl>
    <w:lvl w:ilvl="8" w:tplc="7E62DF02">
      <w:numFmt w:val="bullet"/>
      <w:lvlText w:val="•"/>
      <w:lvlJc w:val="left"/>
      <w:pPr>
        <w:ind w:left="8528" w:hanging="360"/>
      </w:pPr>
      <w:rPr>
        <w:rFonts w:hint="default"/>
      </w:rPr>
    </w:lvl>
  </w:abstractNum>
  <w:abstractNum w:abstractNumId="477" w15:restartNumberingAfterBreak="0">
    <w:nsid w:val="7B12322D"/>
    <w:multiLevelType w:val="hybridMultilevel"/>
    <w:tmpl w:val="61D0CD9A"/>
    <w:lvl w:ilvl="0" w:tplc="332A3CF8">
      <w:start w:val="1"/>
      <w:numFmt w:val="decimal"/>
      <w:lvlText w:val="%1"/>
      <w:lvlJc w:val="left"/>
      <w:pPr>
        <w:ind w:left="1319" w:hanging="1080"/>
        <w:jc w:val="left"/>
      </w:pPr>
      <w:rPr>
        <w:rFonts w:ascii="Courier New" w:eastAsia="Courier New" w:hAnsi="Courier New" w:cs="Courier New" w:hint="default"/>
        <w:w w:val="99"/>
        <w:sz w:val="18"/>
        <w:szCs w:val="18"/>
      </w:rPr>
    </w:lvl>
    <w:lvl w:ilvl="1" w:tplc="85FED9C0">
      <w:numFmt w:val="bullet"/>
      <w:lvlText w:val="•"/>
      <w:lvlJc w:val="left"/>
      <w:pPr>
        <w:ind w:left="2230" w:hanging="1080"/>
      </w:pPr>
      <w:rPr>
        <w:rFonts w:hint="default"/>
      </w:rPr>
    </w:lvl>
    <w:lvl w:ilvl="2" w:tplc="595EBCEA">
      <w:numFmt w:val="bullet"/>
      <w:lvlText w:val="•"/>
      <w:lvlJc w:val="left"/>
      <w:pPr>
        <w:ind w:left="3140" w:hanging="1080"/>
      </w:pPr>
      <w:rPr>
        <w:rFonts w:hint="default"/>
      </w:rPr>
    </w:lvl>
    <w:lvl w:ilvl="3" w:tplc="DBE0DAEA">
      <w:numFmt w:val="bullet"/>
      <w:lvlText w:val="•"/>
      <w:lvlJc w:val="left"/>
      <w:pPr>
        <w:ind w:left="4050" w:hanging="1080"/>
      </w:pPr>
      <w:rPr>
        <w:rFonts w:hint="default"/>
      </w:rPr>
    </w:lvl>
    <w:lvl w:ilvl="4" w:tplc="06205F28">
      <w:numFmt w:val="bullet"/>
      <w:lvlText w:val="•"/>
      <w:lvlJc w:val="left"/>
      <w:pPr>
        <w:ind w:left="4960" w:hanging="1080"/>
      </w:pPr>
      <w:rPr>
        <w:rFonts w:hint="default"/>
      </w:rPr>
    </w:lvl>
    <w:lvl w:ilvl="5" w:tplc="0A8AAB12">
      <w:numFmt w:val="bullet"/>
      <w:lvlText w:val="•"/>
      <w:lvlJc w:val="left"/>
      <w:pPr>
        <w:ind w:left="5870" w:hanging="1080"/>
      </w:pPr>
      <w:rPr>
        <w:rFonts w:hint="default"/>
      </w:rPr>
    </w:lvl>
    <w:lvl w:ilvl="6" w:tplc="79B2061E">
      <w:numFmt w:val="bullet"/>
      <w:lvlText w:val="•"/>
      <w:lvlJc w:val="left"/>
      <w:pPr>
        <w:ind w:left="6780" w:hanging="1080"/>
      </w:pPr>
      <w:rPr>
        <w:rFonts w:hint="default"/>
      </w:rPr>
    </w:lvl>
    <w:lvl w:ilvl="7" w:tplc="0A780EBE">
      <w:numFmt w:val="bullet"/>
      <w:lvlText w:val="•"/>
      <w:lvlJc w:val="left"/>
      <w:pPr>
        <w:ind w:left="7690" w:hanging="1080"/>
      </w:pPr>
      <w:rPr>
        <w:rFonts w:hint="default"/>
      </w:rPr>
    </w:lvl>
    <w:lvl w:ilvl="8" w:tplc="16262D70">
      <w:numFmt w:val="bullet"/>
      <w:lvlText w:val="•"/>
      <w:lvlJc w:val="left"/>
      <w:pPr>
        <w:ind w:left="8600" w:hanging="1080"/>
      </w:pPr>
      <w:rPr>
        <w:rFonts w:hint="default"/>
      </w:rPr>
    </w:lvl>
  </w:abstractNum>
  <w:abstractNum w:abstractNumId="478" w15:restartNumberingAfterBreak="0">
    <w:nsid w:val="7B20402D"/>
    <w:multiLevelType w:val="hybridMultilevel"/>
    <w:tmpl w:val="72B89A36"/>
    <w:lvl w:ilvl="0" w:tplc="751E9C10">
      <w:start w:val="1"/>
      <w:numFmt w:val="decimal"/>
      <w:lvlText w:val="%1"/>
      <w:lvlJc w:val="left"/>
      <w:pPr>
        <w:ind w:left="1439" w:hanging="840"/>
        <w:jc w:val="left"/>
      </w:pPr>
      <w:rPr>
        <w:rFonts w:ascii="Courier New" w:eastAsia="Courier New" w:hAnsi="Courier New" w:cs="Courier New" w:hint="default"/>
        <w:w w:val="100"/>
        <w:sz w:val="20"/>
        <w:szCs w:val="20"/>
      </w:rPr>
    </w:lvl>
    <w:lvl w:ilvl="1" w:tplc="B274C3C2">
      <w:numFmt w:val="bullet"/>
      <w:lvlText w:val="•"/>
      <w:lvlJc w:val="left"/>
      <w:pPr>
        <w:ind w:left="2338" w:hanging="840"/>
      </w:pPr>
      <w:rPr>
        <w:rFonts w:hint="default"/>
      </w:rPr>
    </w:lvl>
    <w:lvl w:ilvl="2" w:tplc="83643810">
      <w:numFmt w:val="bullet"/>
      <w:lvlText w:val="•"/>
      <w:lvlJc w:val="left"/>
      <w:pPr>
        <w:ind w:left="3236" w:hanging="840"/>
      </w:pPr>
      <w:rPr>
        <w:rFonts w:hint="default"/>
      </w:rPr>
    </w:lvl>
    <w:lvl w:ilvl="3" w:tplc="1EB8BEB0">
      <w:numFmt w:val="bullet"/>
      <w:lvlText w:val="•"/>
      <w:lvlJc w:val="left"/>
      <w:pPr>
        <w:ind w:left="4134" w:hanging="840"/>
      </w:pPr>
      <w:rPr>
        <w:rFonts w:hint="default"/>
      </w:rPr>
    </w:lvl>
    <w:lvl w:ilvl="4" w:tplc="EB14E728">
      <w:numFmt w:val="bullet"/>
      <w:lvlText w:val="•"/>
      <w:lvlJc w:val="left"/>
      <w:pPr>
        <w:ind w:left="5032" w:hanging="840"/>
      </w:pPr>
      <w:rPr>
        <w:rFonts w:hint="default"/>
      </w:rPr>
    </w:lvl>
    <w:lvl w:ilvl="5" w:tplc="74766594">
      <w:numFmt w:val="bullet"/>
      <w:lvlText w:val="•"/>
      <w:lvlJc w:val="left"/>
      <w:pPr>
        <w:ind w:left="5930" w:hanging="840"/>
      </w:pPr>
      <w:rPr>
        <w:rFonts w:hint="default"/>
      </w:rPr>
    </w:lvl>
    <w:lvl w:ilvl="6" w:tplc="4878A6AE">
      <w:numFmt w:val="bullet"/>
      <w:lvlText w:val="•"/>
      <w:lvlJc w:val="left"/>
      <w:pPr>
        <w:ind w:left="6828" w:hanging="840"/>
      </w:pPr>
      <w:rPr>
        <w:rFonts w:hint="default"/>
      </w:rPr>
    </w:lvl>
    <w:lvl w:ilvl="7" w:tplc="D53622C0">
      <w:numFmt w:val="bullet"/>
      <w:lvlText w:val="•"/>
      <w:lvlJc w:val="left"/>
      <w:pPr>
        <w:ind w:left="7726" w:hanging="840"/>
      </w:pPr>
      <w:rPr>
        <w:rFonts w:hint="default"/>
      </w:rPr>
    </w:lvl>
    <w:lvl w:ilvl="8" w:tplc="9482ACA0">
      <w:numFmt w:val="bullet"/>
      <w:lvlText w:val="•"/>
      <w:lvlJc w:val="left"/>
      <w:pPr>
        <w:ind w:left="8624" w:hanging="840"/>
      </w:pPr>
      <w:rPr>
        <w:rFonts w:hint="default"/>
      </w:rPr>
    </w:lvl>
  </w:abstractNum>
  <w:abstractNum w:abstractNumId="479" w15:restartNumberingAfterBreak="0">
    <w:nsid w:val="7B7B742B"/>
    <w:multiLevelType w:val="hybridMultilevel"/>
    <w:tmpl w:val="C9DC7F38"/>
    <w:lvl w:ilvl="0" w:tplc="F990A922">
      <w:start w:val="1"/>
      <w:numFmt w:val="decimal"/>
      <w:lvlText w:val="%1"/>
      <w:lvlJc w:val="left"/>
      <w:pPr>
        <w:ind w:left="697" w:hanging="648"/>
        <w:jc w:val="left"/>
      </w:pPr>
      <w:rPr>
        <w:rFonts w:ascii="Courier New" w:eastAsia="Courier New" w:hAnsi="Courier New" w:cs="Courier New" w:hint="default"/>
        <w:w w:val="99"/>
        <w:sz w:val="18"/>
        <w:szCs w:val="18"/>
      </w:rPr>
    </w:lvl>
    <w:lvl w:ilvl="1" w:tplc="05FA84AE">
      <w:numFmt w:val="bullet"/>
      <w:lvlText w:val="•"/>
      <w:lvlJc w:val="left"/>
      <w:pPr>
        <w:ind w:left="1023" w:hanging="648"/>
      </w:pPr>
      <w:rPr>
        <w:rFonts w:hint="default"/>
      </w:rPr>
    </w:lvl>
    <w:lvl w:ilvl="2" w:tplc="788E5C34">
      <w:numFmt w:val="bullet"/>
      <w:lvlText w:val="•"/>
      <w:lvlJc w:val="left"/>
      <w:pPr>
        <w:ind w:left="1347" w:hanging="648"/>
      </w:pPr>
      <w:rPr>
        <w:rFonts w:hint="default"/>
      </w:rPr>
    </w:lvl>
    <w:lvl w:ilvl="3" w:tplc="9E64CBA8">
      <w:numFmt w:val="bullet"/>
      <w:lvlText w:val="•"/>
      <w:lvlJc w:val="left"/>
      <w:pPr>
        <w:ind w:left="1671" w:hanging="648"/>
      </w:pPr>
      <w:rPr>
        <w:rFonts w:hint="default"/>
      </w:rPr>
    </w:lvl>
    <w:lvl w:ilvl="4" w:tplc="9E2EDE7A">
      <w:numFmt w:val="bullet"/>
      <w:lvlText w:val="•"/>
      <w:lvlJc w:val="left"/>
      <w:pPr>
        <w:ind w:left="1994" w:hanging="648"/>
      </w:pPr>
      <w:rPr>
        <w:rFonts w:hint="default"/>
      </w:rPr>
    </w:lvl>
    <w:lvl w:ilvl="5" w:tplc="999220B8">
      <w:numFmt w:val="bullet"/>
      <w:lvlText w:val="•"/>
      <w:lvlJc w:val="left"/>
      <w:pPr>
        <w:ind w:left="2318" w:hanging="648"/>
      </w:pPr>
      <w:rPr>
        <w:rFonts w:hint="default"/>
      </w:rPr>
    </w:lvl>
    <w:lvl w:ilvl="6" w:tplc="A78E6DE8">
      <w:numFmt w:val="bullet"/>
      <w:lvlText w:val="•"/>
      <w:lvlJc w:val="left"/>
      <w:pPr>
        <w:ind w:left="2642" w:hanging="648"/>
      </w:pPr>
      <w:rPr>
        <w:rFonts w:hint="default"/>
      </w:rPr>
    </w:lvl>
    <w:lvl w:ilvl="7" w:tplc="BDE6AA1C">
      <w:numFmt w:val="bullet"/>
      <w:lvlText w:val="•"/>
      <w:lvlJc w:val="left"/>
      <w:pPr>
        <w:ind w:left="2965" w:hanging="648"/>
      </w:pPr>
      <w:rPr>
        <w:rFonts w:hint="default"/>
      </w:rPr>
    </w:lvl>
    <w:lvl w:ilvl="8" w:tplc="89B43850">
      <w:numFmt w:val="bullet"/>
      <w:lvlText w:val="•"/>
      <w:lvlJc w:val="left"/>
      <w:pPr>
        <w:ind w:left="3289" w:hanging="648"/>
      </w:pPr>
      <w:rPr>
        <w:rFonts w:hint="default"/>
      </w:rPr>
    </w:lvl>
  </w:abstractNum>
  <w:abstractNum w:abstractNumId="480" w15:restartNumberingAfterBreak="0">
    <w:nsid w:val="7BBA4FED"/>
    <w:multiLevelType w:val="hybridMultilevel"/>
    <w:tmpl w:val="EAD6C9AA"/>
    <w:lvl w:ilvl="0" w:tplc="FFB45C2E">
      <w:start w:val="1"/>
      <w:numFmt w:val="decimal"/>
      <w:lvlText w:val="%1"/>
      <w:lvlJc w:val="left"/>
      <w:pPr>
        <w:ind w:left="1319" w:hanging="1080"/>
        <w:jc w:val="left"/>
      </w:pPr>
      <w:rPr>
        <w:rFonts w:ascii="Courier New" w:eastAsia="Courier New" w:hAnsi="Courier New" w:cs="Courier New" w:hint="default"/>
        <w:w w:val="99"/>
        <w:sz w:val="18"/>
        <w:szCs w:val="18"/>
      </w:rPr>
    </w:lvl>
    <w:lvl w:ilvl="1" w:tplc="ABA8F2C0">
      <w:numFmt w:val="bullet"/>
      <w:lvlText w:val="•"/>
      <w:lvlJc w:val="left"/>
      <w:pPr>
        <w:ind w:left="2230" w:hanging="1080"/>
      </w:pPr>
      <w:rPr>
        <w:rFonts w:hint="default"/>
      </w:rPr>
    </w:lvl>
    <w:lvl w:ilvl="2" w:tplc="6ED4126A">
      <w:numFmt w:val="bullet"/>
      <w:lvlText w:val="•"/>
      <w:lvlJc w:val="left"/>
      <w:pPr>
        <w:ind w:left="3140" w:hanging="1080"/>
      </w:pPr>
      <w:rPr>
        <w:rFonts w:hint="default"/>
      </w:rPr>
    </w:lvl>
    <w:lvl w:ilvl="3" w:tplc="B4E2B27A">
      <w:numFmt w:val="bullet"/>
      <w:lvlText w:val="•"/>
      <w:lvlJc w:val="left"/>
      <w:pPr>
        <w:ind w:left="4050" w:hanging="1080"/>
      </w:pPr>
      <w:rPr>
        <w:rFonts w:hint="default"/>
      </w:rPr>
    </w:lvl>
    <w:lvl w:ilvl="4" w:tplc="A1280D86">
      <w:numFmt w:val="bullet"/>
      <w:lvlText w:val="•"/>
      <w:lvlJc w:val="left"/>
      <w:pPr>
        <w:ind w:left="4960" w:hanging="1080"/>
      </w:pPr>
      <w:rPr>
        <w:rFonts w:hint="default"/>
      </w:rPr>
    </w:lvl>
    <w:lvl w:ilvl="5" w:tplc="0E74D1FA">
      <w:numFmt w:val="bullet"/>
      <w:lvlText w:val="•"/>
      <w:lvlJc w:val="left"/>
      <w:pPr>
        <w:ind w:left="5870" w:hanging="1080"/>
      </w:pPr>
      <w:rPr>
        <w:rFonts w:hint="default"/>
      </w:rPr>
    </w:lvl>
    <w:lvl w:ilvl="6" w:tplc="E4AAE220">
      <w:numFmt w:val="bullet"/>
      <w:lvlText w:val="•"/>
      <w:lvlJc w:val="left"/>
      <w:pPr>
        <w:ind w:left="6780" w:hanging="1080"/>
      </w:pPr>
      <w:rPr>
        <w:rFonts w:hint="default"/>
      </w:rPr>
    </w:lvl>
    <w:lvl w:ilvl="7" w:tplc="9056ACE2">
      <w:numFmt w:val="bullet"/>
      <w:lvlText w:val="•"/>
      <w:lvlJc w:val="left"/>
      <w:pPr>
        <w:ind w:left="7690" w:hanging="1080"/>
      </w:pPr>
      <w:rPr>
        <w:rFonts w:hint="default"/>
      </w:rPr>
    </w:lvl>
    <w:lvl w:ilvl="8" w:tplc="E77AC32E">
      <w:numFmt w:val="bullet"/>
      <w:lvlText w:val="•"/>
      <w:lvlJc w:val="left"/>
      <w:pPr>
        <w:ind w:left="8600" w:hanging="1080"/>
      </w:pPr>
      <w:rPr>
        <w:rFonts w:hint="default"/>
      </w:rPr>
    </w:lvl>
  </w:abstractNum>
  <w:abstractNum w:abstractNumId="481" w15:restartNumberingAfterBreak="0">
    <w:nsid w:val="7BD275DA"/>
    <w:multiLevelType w:val="hybridMultilevel"/>
    <w:tmpl w:val="DBF4D5E0"/>
    <w:lvl w:ilvl="0" w:tplc="9A8EE294">
      <w:start w:val="1"/>
      <w:numFmt w:val="decimal"/>
      <w:lvlText w:val="%1"/>
      <w:lvlJc w:val="left"/>
      <w:pPr>
        <w:ind w:left="1319" w:hanging="1080"/>
        <w:jc w:val="left"/>
      </w:pPr>
      <w:rPr>
        <w:rFonts w:ascii="Courier New" w:eastAsia="Courier New" w:hAnsi="Courier New" w:cs="Courier New" w:hint="default"/>
        <w:w w:val="99"/>
        <w:sz w:val="18"/>
        <w:szCs w:val="18"/>
      </w:rPr>
    </w:lvl>
    <w:lvl w:ilvl="1" w:tplc="CE087E18">
      <w:numFmt w:val="bullet"/>
      <w:lvlText w:val="•"/>
      <w:lvlJc w:val="left"/>
      <w:pPr>
        <w:ind w:left="2230" w:hanging="1080"/>
      </w:pPr>
      <w:rPr>
        <w:rFonts w:hint="default"/>
      </w:rPr>
    </w:lvl>
    <w:lvl w:ilvl="2" w:tplc="D86C5E34">
      <w:numFmt w:val="bullet"/>
      <w:lvlText w:val="•"/>
      <w:lvlJc w:val="left"/>
      <w:pPr>
        <w:ind w:left="3140" w:hanging="1080"/>
      </w:pPr>
      <w:rPr>
        <w:rFonts w:hint="default"/>
      </w:rPr>
    </w:lvl>
    <w:lvl w:ilvl="3" w:tplc="8AD45C5E">
      <w:numFmt w:val="bullet"/>
      <w:lvlText w:val="•"/>
      <w:lvlJc w:val="left"/>
      <w:pPr>
        <w:ind w:left="4050" w:hanging="1080"/>
      </w:pPr>
      <w:rPr>
        <w:rFonts w:hint="default"/>
      </w:rPr>
    </w:lvl>
    <w:lvl w:ilvl="4" w:tplc="00D070CE">
      <w:numFmt w:val="bullet"/>
      <w:lvlText w:val="•"/>
      <w:lvlJc w:val="left"/>
      <w:pPr>
        <w:ind w:left="4960" w:hanging="1080"/>
      </w:pPr>
      <w:rPr>
        <w:rFonts w:hint="default"/>
      </w:rPr>
    </w:lvl>
    <w:lvl w:ilvl="5" w:tplc="2320C378">
      <w:numFmt w:val="bullet"/>
      <w:lvlText w:val="•"/>
      <w:lvlJc w:val="left"/>
      <w:pPr>
        <w:ind w:left="5870" w:hanging="1080"/>
      </w:pPr>
      <w:rPr>
        <w:rFonts w:hint="default"/>
      </w:rPr>
    </w:lvl>
    <w:lvl w:ilvl="6" w:tplc="81BC8DC0">
      <w:numFmt w:val="bullet"/>
      <w:lvlText w:val="•"/>
      <w:lvlJc w:val="left"/>
      <w:pPr>
        <w:ind w:left="6780" w:hanging="1080"/>
      </w:pPr>
      <w:rPr>
        <w:rFonts w:hint="default"/>
      </w:rPr>
    </w:lvl>
    <w:lvl w:ilvl="7" w:tplc="A84AABF8">
      <w:numFmt w:val="bullet"/>
      <w:lvlText w:val="•"/>
      <w:lvlJc w:val="left"/>
      <w:pPr>
        <w:ind w:left="7690" w:hanging="1080"/>
      </w:pPr>
      <w:rPr>
        <w:rFonts w:hint="default"/>
      </w:rPr>
    </w:lvl>
    <w:lvl w:ilvl="8" w:tplc="F9E0AF42">
      <w:numFmt w:val="bullet"/>
      <w:lvlText w:val="•"/>
      <w:lvlJc w:val="left"/>
      <w:pPr>
        <w:ind w:left="8600" w:hanging="1080"/>
      </w:pPr>
      <w:rPr>
        <w:rFonts w:hint="default"/>
      </w:rPr>
    </w:lvl>
  </w:abstractNum>
  <w:abstractNum w:abstractNumId="482" w15:restartNumberingAfterBreak="0">
    <w:nsid w:val="7BD60B41"/>
    <w:multiLevelType w:val="hybridMultilevel"/>
    <w:tmpl w:val="E94A58D8"/>
    <w:lvl w:ilvl="0" w:tplc="E3FE48CC">
      <w:start w:val="1"/>
      <w:numFmt w:val="decimal"/>
      <w:lvlText w:val="%1"/>
      <w:lvlJc w:val="left"/>
      <w:pPr>
        <w:ind w:left="1439" w:hanging="840"/>
        <w:jc w:val="left"/>
      </w:pPr>
      <w:rPr>
        <w:rFonts w:ascii="Courier New" w:eastAsia="Courier New" w:hAnsi="Courier New" w:cs="Courier New" w:hint="default"/>
        <w:w w:val="100"/>
        <w:sz w:val="20"/>
        <w:szCs w:val="20"/>
      </w:rPr>
    </w:lvl>
    <w:lvl w:ilvl="1" w:tplc="43BE3F6C">
      <w:numFmt w:val="bullet"/>
      <w:lvlText w:val="•"/>
      <w:lvlJc w:val="left"/>
      <w:pPr>
        <w:ind w:left="2338" w:hanging="840"/>
      </w:pPr>
      <w:rPr>
        <w:rFonts w:hint="default"/>
      </w:rPr>
    </w:lvl>
    <w:lvl w:ilvl="2" w:tplc="93AA6AC2">
      <w:numFmt w:val="bullet"/>
      <w:lvlText w:val="•"/>
      <w:lvlJc w:val="left"/>
      <w:pPr>
        <w:ind w:left="3236" w:hanging="840"/>
      </w:pPr>
      <w:rPr>
        <w:rFonts w:hint="default"/>
      </w:rPr>
    </w:lvl>
    <w:lvl w:ilvl="3" w:tplc="EB748024">
      <w:numFmt w:val="bullet"/>
      <w:lvlText w:val="•"/>
      <w:lvlJc w:val="left"/>
      <w:pPr>
        <w:ind w:left="4134" w:hanging="840"/>
      </w:pPr>
      <w:rPr>
        <w:rFonts w:hint="default"/>
      </w:rPr>
    </w:lvl>
    <w:lvl w:ilvl="4" w:tplc="6B565D8E">
      <w:numFmt w:val="bullet"/>
      <w:lvlText w:val="•"/>
      <w:lvlJc w:val="left"/>
      <w:pPr>
        <w:ind w:left="5032" w:hanging="840"/>
      </w:pPr>
      <w:rPr>
        <w:rFonts w:hint="default"/>
      </w:rPr>
    </w:lvl>
    <w:lvl w:ilvl="5" w:tplc="7690ECCC">
      <w:numFmt w:val="bullet"/>
      <w:lvlText w:val="•"/>
      <w:lvlJc w:val="left"/>
      <w:pPr>
        <w:ind w:left="5930" w:hanging="840"/>
      </w:pPr>
      <w:rPr>
        <w:rFonts w:hint="default"/>
      </w:rPr>
    </w:lvl>
    <w:lvl w:ilvl="6" w:tplc="17E6578E">
      <w:numFmt w:val="bullet"/>
      <w:lvlText w:val="•"/>
      <w:lvlJc w:val="left"/>
      <w:pPr>
        <w:ind w:left="6828" w:hanging="840"/>
      </w:pPr>
      <w:rPr>
        <w:rFonts w:hint="default"/>
      </w:rPr>
    </w:lvl>
    <w:lvl w:ilvl="7" w:tplc="6ED2E57A">
      <w:numFmt w:val="bullet"/>
      <w:lvlText w:val="•"/>
      <w:lvlJc w:val="left"/>
      <w:pPr>
        <w:ind w:left="7726" w:hanging="840"/>
      </w:pPr>
      <w:rPr>
        <w:rFonts w:hint="default"/>
      </w:rPr>
    </w:lvl>
    <w:lvl w:ilvl="8" w:tplc="2FF29CB6">
      <w:numFmt w:val="bullet"/>
      <w:lvlText w:val="•"/>
      <w:lvlJc w:val="left"/>
      <w:pPr>
        <w:ind w:left="8624" w:hanging="840"/>
      </w:pPr>
      <w:rPr>
        <w:rFonts w:hint="default"/>
      </w:rPr>
    </w:lvl>
  </w:abstractNum>
  <w:abstractNum w:abstractNumId="483" w15:restartNumberingAfterBreak="0">
    <w:nsid w:val="7BD6247E"/>
    <w:multiLevelType w:val="hybridMultilevel"/>
    <w:tmpl w:val="624A1004"/>
    <w:lvl w:ilvl="0" w:tplc="DD464344">
      <w:start w:val="1"/>
      <w:numFmt w:val="decimal"/>
      <w:lvlText w:val="%1"/>
      <w:lvlJc w:val="left"/>
      <w:pPr>
        <w:ind w:left="1439" w:hanging="840"/>
        <w:jc w:val="left"/>
      </w:pPr>
      <w:rPr>
        <w:rFonts w:ascii="Courier New" w:eastAsia="Courier New" w:hAnsi="Courier New" w:cs="Courier New" w:hint="default"/>
        <w:w w:val="100"/>
        <w:sz w:val="20"/>
        <w:szCs w:val="20"/>
      </w:rPr>
    </w:lvl>
    <w:lvl w:ilvl="1" w:tplc="DD2686E8">
      <w:start w:val="1"/>
      <w:numFmt w:val="decimal"/>
      <w:lvlText w:val="%2"/>
      <w:lvlJc w:val="left"/>
      <w:pPr>
        <w:ind w:left="1319" w:hanging="480"/>
        <w:jc w:val="left"/>
      </w:pPr>
      <w:rPr>
        <w:rFonts w:ascii="Courier New" w:eastAsia="Courier New" w:hAnsi="Courier New" w:cs="Courier New" w:hint="default"/>
        <w:w w:val="100"/>
        <w:sz w:val="20"/>
        <w:szCs w:val="20"/>
      </w:rPr>
    </w:lvl>
    <w:lvl w:ilvl="2" w:tplc="1A4E7898">
      <w:numFmt w:val="bullet"/>
      <w:lvlText w:val="•"/>
      <w:lvlJc w:val="left"/>
      <w:pPr>
        <w:ind w:left="2437" w:hanging="480"/>
      </w:pPr>
      <w:rPr>
        <w:rFonts w:hint="default"/>
      </w:rPr>
    </w:lvl>
    <w:lvl w:ilvl="3" w:tplc="02B2C94E">
      <w:numFmt w:val="bullet"/>
      <w:lvlText w:val="•"/>
      <w:lvlJc w:val="left"/>
      <w:pPr>
        <w:ind w:left="3435" w:hanging="480"/>
      </w:pPr>
      <w:rPr>
        <w:rFonts w:hint="default"/>
      </w:rPr>
    </w:lvl>
    <w:lvl w:ilvl="4" w:tplc="58DEA2D6">
      <w:numFmt w:val="bullet"/>
      <w:lvlText w:val="•"/>
      <w:lvlJc w:val="left"/>
      <w:pPr>
        <w:ind w:left="4433" w:hanging="480"/>
      </w:pPr>
      <w:rPr>
        <w:rFonts w:hint="default"/>
      </w:rPr>
    </w:lvl>
    <w:lvl w:ilvl="5" w:tplc="731EDE72">
      <w:numFmt w:val="bullet"/>
      <w:lvlText w:val="•"/>
      <w:lvlJc w:val="left"/>
      <w:pPr>
        <w:ind w:left="5431" w:hanging="480"/>
      </w:pPr>
      <w:rPr>
        <w:rFonts w:hint="default"/>
      </w:rPr>
    </w:lvl>
    <w:lvl w:ilvl="6" w:tplc="64207D70">
      <w:numFmt w:val="bullet"/>
      <w:lvlText w:val="•"/>
      <w:lvlJc w:val="left"/>
      <w:pPr>
        <w:ind w:left="6428" w:hanging="480"/>
      </w:pPr>
      <w:rPr>
        <w:rFonts w:hint="default"/>
      </w:rPr>
    </w:lvl>
    <w:lvl w:ilvl="7" w:tplc="A0CC62AA">
      <w:numFmt w:val="bullet"/>
      <w:lvlText w:val="•"/>
      <w:lvlJc w:val="left"/>
      <w:pPr>
        <w:ind w:left="7426" w:hanging="480"/>
      </w:pPr>
      <w:rPr>
        <w:rFonts w:hint="default"/>
      </w:rPr>
    </w:lvl>
    <w:lvl w:ilvl="8" w:tplc="683076E2">
      <w:numFmt w:val="bullet"/>
      <w:lvlText w:val="•"/>
      <w:lvlJc w:val="left"/>
      <w:pPr>
        <w:ind w:left="8424" w:hanging="480"/>
      </w:pPr>
      <w:rPr>
        <w:rFonts w:hint="default"/>
      </w:rPr>
    </w:lvl>
  </w:abstractNum>
  <w:abstractNum w:abstractNumId="484" w15:restartNumberingAfterBreak="0">
    <w:nsid w:val="7C081DDD"/>
    <w:multiLevelType w:val="hybridMultilevel"/>
    <w:tmpl w:val="C786E85C"/>
    <w:lvl w:ilvl="0" w:tplc="8D94079C">
      <w:start w:val="1"/>
      <w:numFmt w:val="decimal"/>
      <w:lvlText w:val="%1"/>
      <w:lvlJc w:val="left"/>
      <w:pPr>
        <w:ind w:left="1439" w:hanging="840"/>
        <w:jc w:val="left"/>
      </w:pPr>
      <w:rPr>
        <w:rFonts w:ascii="Courier New" w:eastAsia="Courier New" w:hAnsi="Courier New" w:cs="Courier New" w:hint="default"/>
        <w:w w:val="100"/>
        <w:sz w:val="20"/>
        <w:szCs w:val="20"/>
      </w:rPr>
    </w:lvl>
    <w:lvl w:ilvl="1" w:tplc="45367516">
      <w:start w:val="1"/>
      <w:numFmt w:val="decimal"/>
      <w:lvlText w:val="%2."/>
      <w:lvlJc w:val="left"/>
      <w:pPr>
        <w:ind w:left="1320" w:hanging="361"/>
        <w:jc w:val="left"/>
      </w:pPr>
      <w:rPr>
        <w:rFonts w:ascii="Times New Roman" w:eastAsia="Times New Roman" w:hAnsi="Times New Roman" w:cs="Times New Roman" w:hint="default"/>
        <w:w w:val="100"/>
        <w:sz w:val="24"/>
        <w:szCs w:val="24"/>
      </w:rPr>
    </w:lvl>
    <w:lvl w:ilvl="2" w:tplc="6C2EB4BA">
      <w:numFmt w:val="bullet"/>
      <w:lvlText w:val="•"/>
      <w:lvlJc w:val="left"/>
      <w:pPr>
        <w:ind w:left="2437" w:hanging="361"/>
      </w:pPr>
      <w:rPr>
        <w:rFonts w:hint="default"/>
      </w:rPr>
    </w:lvl>
    <w:lvl w:ilvl="3" w:tplc="DA7EBC90">
      <w:numFmt w:val="bullet"/>
      <w:lvlText w:val="•"/>
      <w:lvlJc w:val="left"/>
      <w:pPr>
        <w:ind w:left="3435" w:hanging="361"/>
      </w:pPr>
      <w:rPr>
        <w:rFonts w:hint="default"/>
      </w:rPr>
    </w:lvl>
    <w:lvl w:ilvl="4" w:tplc="94D417F6">
      <w:numFmt w:val="bullet"/>
      <w:lvlText w:val="•"/>
      <w:lvlJc w:val="left"/>
      <w:pPr>
        <w:ind w:left="4433" w:hanging="361"/>
      </w:pPr>
      <w:rPr>
        <w:rFonts w:hint="default"/>
      </w:rPr>
    </w:lvl>
    <w:lvl w:ilvl="5" w:tplc="AA9CC194">
      <w:numFmt w:val="bullet"/>
      <w:lvlText w:val="•"/>
      <w:lvlJc w:val="left"/>
      <w:pPr>
        <w:ind w:left="5431" w:hanging="361"/>
      </w:pPr>
      <w:rPr>
        <w:rFonts w:hint="default"/>
      </w:rPr>
    </w:lvl>
    <w:lvl w:ilvl="6" w:tplc="BDB8B65A">
      <w:numFmt w:val="bullet"/>
      <w:lvlText w:val="•"/>
      <w:lvlJc w:val="left"/>
      <w:pPr>
        <w:ind w:left="6428" w:hanging="361"/>
      </w:pPr>
      <w:rPr>
        <w:rFonts w:hint="default"/>
      </w:rPr>
    </w:lvl>
    <w:lvl w:ilvl="7" w:tplc="34400C4E">
      <w:numFmt w:val="bullet"/>
      <w:lvlText w:val="•"/>
      <w:lvlJc w:val="left"/>
      <w:pPr>
        <w:ind w:left="7426" w:hanging="361"/>
      </w:pPr>
      <w:rPr>
        <w:rFonts w:hint="default"/>
      </w:rPr>
    </w:lvl>
    <w:lvl w:ilvl="8" w:tplc="60D8D5B6">
      <w:numFmt w:val="bullet"/>
      <w:lvlText w:val="•"/>
      <w:lvlJc w:val="left"/>
      <w:pPr>
        <w:ind w:left="8424" w:hanging="361"/>
      </w:pPr>
      <w:rPr>
        <w:rFonts w:hint="default"/>
      </w:rPr>
    </w:lvl>
  </w:abstractNum>
  <w:abstractNum w:abstractNumId="485" w15:restartNumberingAfterBreak="0">
    <w:nsid w:val="7C231C87"/>
    <w:multiLevelType w:val="hybridMultilevel"/>
    <w:tmpl w:val="50460A5A"/>
    <w:lvl w:ilvl="0" w:tplc="9244BA42">
      <w:start w:val="1"/>
      <w:numFmt w:val="decimal"/>
      <w:lvlText w:val="%1"/>
      <w:lvlJc w:val="left"/>
      <w:pPr>
        <w:ind w:left="599" w:hanging="360"/>
        <w:jc w:val="left"/>
      </w:pPr>
      <w:rPr>
        <w:rFonts w:ascii="Courier New" w:eastAsia="Courier New" w:hAnsi="Courier New" w:cs="Courier New" w:hint="default"/>
        <w:w w:val="100"/>
        <w:sz w:val="20"/>
        <w:szCs w:val="20"/>
      </w:rPr>
    </w:lvl>
    <w:lvl w:ilvl="1" w:tplc="EBB28E62">
      <w:numFmt w:val="bullet"/>
      <w:lvlText w:val="•"/>
      <w:lvlJc w:val="left"/>
      <w:pPr>
        <w:ind w:left="1582" w:hanging="360"/>
      </w:pPr>
      <w:rPr>
        <w:rFonts w:hint="default"/>
      </w:rPr>
    </w:lvl>
    <w:lvl w:ilvl="2" w:tplc="BDA0593E">
      <w:numFmt w:val="bullet"/>
      <w:lvlText w:val="•"/>
      <w:lvlJc w:val="left"/>
      <w:pPr>
        <w:ind w:left="2564" w:hanging="360"/>
      </w:pPr>
      <w:rPr>
        <w:rFonts w:hint="default"/>
      </w:rPr>
    </w:lvl>
    <w:lvl w:ilvl="3" w:tplc="382C41D6">
      <w:numFmt w:val="bullet"/>
      <w:lvlText w:val="•"/>
      <w:lvlJc w:val="left"/>
      <w:pPr>
        <w:ind w:left="3546" w:hanging="360"/>
      </w:pPr>
      <w:rPr>
        <w:rFonts w:hint="default"/>
      </w:rPr>
    </w:lvl>
    <w:lvl w:ilvl="4" w:tplc="0DC8278C">
      <w:numFmt w:val="bullet"/>
      <w:lvlText w:val="•"/>
      <w:lvlJc w:val="left"/>
      <w:pPr>
        <w:ind w:left="4528" w:hanging="360"/>
      </w:pPr>
      <w:rPr>
        <w:rFonts w:hint="default"/>
      </w:rPr>
    </w:lvl>
    <w:lvl w:ilvl="5" w:tplc="A5CAABCA">
      <w:numFmt w:val="bullet"/>
      <w:lvlText w:val="•"/>
      <w:lvlJc w:val="left"/>
      <w:pPr>
        <w:ind w:left="5510" w:hanging="360"/>
      </w:pPr>
      <w:rPr>
        <w:rFonts w:hint="default"/>
      </w:rPr>
    </w:lvl>
    <w:lvl w:ilvl="6" w:tplc="FCE8D5AE">
      <w:numFmt w:val="bullet"/>
      <w:lvlText w:val="•"/>
      <w:lvlJc w:val="left"/>
      <w:pPr>
        <w:ind w:left="6492" w:hanging="360"/>
      </w:pPr>
      <w:rPr>
        <w:rFonts w:hint="default"/>
      </w:rPr>
    </w:lvl>
    <w:lvl w:ilvl="7" w:tplc="09707D06">
      <w:numFmt w:val="bullet"/>
      <w:lvlText w:val="•"/>
      <w:lvlJc w:val="left"/>
      <w:pPr>
        <w:ind w:left="7474" w:hanging="360"/>
      </w:pPr>
      <w:rPr>
        <w:rFonts w:hint="default"/>
      </w:rPr>
    </w:lvl>
    <w:lvl w:ilvl="8" w:tplc="B3D0D5EE">
      <w:numFmt w:val="bullet"/>
      <w:lvlText w:val="•"/>
      <w:lvlJc w:val="left"/>
      <w:pPr>
        <w:ind w:left="8456" w:hanging="360"/>
      </w:pPr>
      <w:rPr>
        <w:rFonts w:hint="default"/>
      </w:rPr>
    </w:lvl>
  </w:abstractNum>
  <w:abstractNum w:abstractNumId="486" w15:restartNumberingAfterBreak="0">
    <w:nsid w:val="7D0B564B"/>
    <w:multiLevelType w:val="hybridMultilevel"/>
    <w:tmpl w:val="7F488EF8"/>
    <w:lvl w:ilvl="0" w:tplc="30246264">
      <w:start w:val="6"/>
      <w:numFmt w:val="decimal"/>
      <w:lvlText w:val="%1."/>
      <w:lvlJc w:val="left"/>
      <w:pPr>
        <w:ind w:left="959" w:hanging="480"/>
        <w:jc w:val="left"/>
      </w:pPr>
      <w:rPr>
        <w:rFonts w:ascii="Courier New" w:eastAsia="Courier New" w:hAnsi="Courier New" w:cs="Courier New" w:hint="default"/>
        <w:spacing w:val="-1"/>
        <w:w w:val="100"/>
        <w:sz w:val="20"/>
        <w:szCs w:val="20"/>
      </w:rPr>
    </w:lvl>
    <w:lvl w:ilvl="1" w:tplc="280015BA">
      <w:numFmt w:val="bullet"/>
      <w:lvlText w:val="•"/>
      <w:lvlJc w:val="left"/>
      <w:pPr>
        <w:ind w:left="1906" w:hanging="480"/>
      </w:pPr>
      <w:rPr>
        <w:rFonts w:hint="default"/>
      </w:rPr>
    </w:lvl>
    <w:lvl w:ilvl="2" w:tplc="C9E4B5DC">
      <w:numFmt w:val="bullet"/>
      <w:lvlText w:val="•"/>
      <w:lvlJc w:val="left"/>
      <w:pPr>
        <w:ind w:left="2852" w:hanging="480"/>
      </w:pPr>
      <w:rPr>
        <w:rFonts w:hint="default"/>
      </w:rPr>
    </w:lvl>
    <w:lvl w:ilvl="3" w:tplc="6B04D804">
      <w:numFmt w:val="bullet"/>
      <w:lvlText w:val="•"/>
      <w:lvlJc w:val="left"/>
      <w:pPr>
        <w:ind w:left="3798" w:hanging="480"/>
      </w:pPr>
      <w:rPr>
        <w:rFonts w:hint="default"/>
      </w:rPr>
    </w:lvl>
    <w:lvl w:ilvl="4" w:tplc="8D3E1E5A">
      <w:numFmt w:val="bullet"/>
      <w:lvlText w:val="•"/>
      <w:lvlJc w:val="left"/>
      <w:pPr>
        <w:ind w:left="4744" w:hanging="480"/>
      </w:pPr>
      <w:rPr>
        <w:rFonts w:hint="default"/>
      </w:rPr>
    </w:lvl>
    <w:lvl w:ilvl="5" w:tplc="CFF43C0E">
      <w:numFmt w:val="bullet"/>
      <w:lvlText w:val="•"/>
      <w:lvlJc w:val="left"/>
      <w:pPr>
        <w:ind w:left="5690" w:hanging="480"/>
      </w:pPr>
      <w:rPr>
        <w:rFonts w:hint="default"/>
      </w:rPr>
    </w:lvl>
    <w:lvl w:ilvl="6" w:tplc="6588A3F6">
      <w:numFmt w:val="bullet"/>
      <w:lvlText w:val="•"/>
      <w:lvlJc w:val="left"/>
      <w:pPr>
        <w:ind w:left="6636" w:hanging="480"/>
      </w:pPr>
      <w:rPr>
        <w:rFonts w:hint="default"/>
      </w:rPr>
    </w:lvl>
    <w:lvl w:ilvl="7" w:tplc="9F8C6306">
      <w:numFmt w:val="bullet"/>
      <w:lvlText w:val="•"/>
      <w:lvlJc w:val="left"/>
      <w:pPr>
        <w:ind w:left="7582" w:hanging="480"/>
      </w:pPr>
      <w:rPr>
        <w:rFonts w:hint="default"/>
      </w:rPr>
    </w:lvl>
    <w:lvl w:ilvl="8" w:tplc="585A0F44">
      <w:numFmt w:val="bullet"/>
      <w:lvlText w:val="•"/>
      <w:lvlJc w:val="left"/>
      <w:pPr>
        <w:ind w:left="8528" w:hanging="480"/>
      </w:pPr>
      <w:rPr>
        <w:rFonts w:hint="default"/>
      </w:rPr>
    </w:lvl>
  </w:abstractNum>
  <w:abstractNum w:abstractNumId="487" w15:restartNumberingAfterBreak="0">
    <w:nsid w:val="7D7E158B"/>
    <w:multiLevelType w:val="hybridMultilevel"/>
    <w:tmpl w:val="38EAB78A"/>
    <w:lvl w:ilvl="0" w:tplc="AC385540">
      <w:start w:val="1"/>
      <w:numFmt w:val="decimal"/>
      <w:lvlText w:val="%1."/>
      <w:lvlJc w:val="left"/>
      <w:pPr>
        <w:ind w:left="719" w:hanging="480"/>
        <w:jc w:val="left"/>
      </w:pPr>
      <w:rPr>
        <w:rFonts w:ascii="Courier New" w:eastAsia="Courier New" w:hAnsi="Courier New" w:cs="Courier New" w:hint="default"/>
        <w:spacing w:val="-1"/>
        <w:w w:val="100"/>
        <w:sz w:val="20"/>
        <w:szCs w:val="20"/>
      </w:rPr>
    </w:lvl>
    <w:lvl w:ilvl="1" w:tplc="D41A880C">
      <w:start w:val="1"/>
      <w:numFmt w:val="decimal"/>
      <w:lvlText w:val="%2"/>
      <w:lvlJc w:val="left"/>
      <w:pPr>
        <w:ind w:left="1439" w:hanging="840"/>
        <w:jc w:val="left"/>
      </w:pPr>
      <w:rPr>
        <w:rFonts w:ascii="Courier New" w:eastAsia="Courier New" w:hAnsi="Courier New" w:cs="Courier New" w:hint="default"/>
        <w:w w:val="100"/>
        <w:sz w:val="20"/>
        <w:szCs w:val="20"/>
      </w:rPr>
    </w:lvl>
    <w:lvl w:ilvl="2" w:tplc="CA8E38E4">
      <w:numFmt w:val="bullet"/>
      <w:lvlText w:val="•"/>
      <w:lvlJc w:val="left"/>
      <w:pPr>
        <w:ind w:left="2437" w:hanging="840"/>
      </w:pPr>
      <w:rPr>
        <w:rFonts w:hint="default"/>
      </w:rPr>
    </w:lvl>
    <w:lvl w:ilvl="3" w:tplc="E8023EFE">
      <w:numFmt w:val="bullet"/>
      <w:lvlText w:val="•"/>
      <w:lvlJc w:val="left"/>
      <w:pPr>
        <w:ind w:left="3435" w:hanging="840"/>
      </w:pPr>
      <w:rPr>
        <w:rFonts w:hint="default"/>
      </w:rPr>
    </w:lvl>
    <w:lvl w:ilvl="4" w:tplc="FE60683C">
      <w:numFmt w:val="bullet"/>
      <w:lvlText w:val="•"/>
      <w:lvlJc w:val="left"/>
      <w:pPr>
        <w:ind w:left="4433" w:hanging="840"/>
      </w:pPr>
      <w:rPr>
        <w:rFonts w:hint="default"/>
      </w:rPr>
    </w:lvl>
    <w:lvl w:ilvl="5" w:tplc="548293F2">
      <w:numFmt w:val="bullet"/>
      <w:lvlText w:val="•"/>
      <w:lvlJc w:val="left"/>
      <w:pPr>
        <w:ind w:left="5431" w:hanging="840"/>
      </w:pPr>
      <w:rPr>
        <w:rFonts w:hint="default"/>
      </w:rPr>
    </w:lvl>
    <w:lvl w:ilvl="6" w:tplc="1A34B9BA">
      <w:numFmt w:val="bullet"/>
      <w:lvlText w:val="•"/>
      <w:lvlJc w:val="left"/>
      <w:pPr>
        <w:ind w:left="6428" w:hanging="840"/>
      </w:pPr>
      <w:rPr>
        <w:rFonts w:hint="default"/>
      </w:rPr>
    </w:lvl>
    <w:lvl w:ilvl="7" w:tplc="964E945E">
      <w:numFmt w:val="bullet"/>
      <w:lvlText w:val="•"/>
      <w:lvlJc w:val="left"/>
      <w:pPr>
        <w:ind w:left="7426" w:hanging="840"/>
      </w:pPr>
      <w:rPr>
        <w:rFonts w:hint="default"/>
      </w:rPr>
    </w:lvl>
    <w:lvl w:ilvl="8" w:tplc="6A4EC6D8">
      <w:numFmt w:val="bullet"/>
      <w:lvlText w:val="•"/>
      <w:lvlJc w:val="left"/>
      <w:pPr>
        <w:ind w:left="8424" w:hanging="840"/>
      </w:pPr>
      <w:rPr>
        <w:rFonts w:hint="default"/>
      </w:rPr>
    </w:lvl>
  </w:abstractNum>
  <w:abstractNum w:abstractNumId="488" w15:restartNumberingAfterBreak="0">
    <w:nsid w:val="7DA74E34"/>
    <w:multiLevelType w:val="hybridMultilevel"/>
    <w:tmpl w:val="EB3C03E8"/>
    <w:lvl w:ilvl="0" w:tplc="5E14BA82">
      <w:start w:val="1"/>
      <w:numFmt w:val="decimal"/>
      <w:lvlText w:val="%1"/>
      <w:lvlJc w:val="left"/>
      <w:pPr>
        <w:ind w:left="1439" w:hanging="840"/>
        <w:jc w:val="left"/>
      </w:pPr>
      <w:rPr>
        <w:rFonts w:ascii="Courier New" w:eastAsia="Courier New" w:hAnsi="Courier New" w:cs="Courier New" w:hint="default"/>
        <w:w w:val="100"/>
        <w:sz w:val="20"/>
        <w:szCs w:val="20"/>
      </w:rPr>
    </w:lvl>
    <w:lvl w:ilvl="1" w:tplc="ACEE987C">
      <w:numFmt w:val="bullet"/>
      <w:lvlText w:val="•"/>
      <w:lvlJc w:val="left"/>
      <w:pPr>
        <w:ind w:left="2338" w:hanging="840"/>
      </w:pPr>
      <w:rPr>
        <w:rFonts w:hint="default"/>
      </w:rPr>
    </w:lvl>
    <w:lvl w:ilvl="2" w:tplc="6B901346">
      <w:numFmt w:val="bullet"/>
      <w:lvlText w:val="•"/>
      <w:lvlJc w:val="left"/>
      <w:pPr>
        <w:ind w:left="3236" w:hanging="840"/>
      </w:pPr>
      <w:rPr>
        <w:rFonts w:hint="default"/>
      </w:rPr>
    </w:lvl>
    <w:lvl w:ilvl="3" w:tplc="BB727E78">
      <w:numFmt w:val="bullet"/>
      <w:lvlText w:val="•"/>
      <w:lvlJc w:val="left"/>
      <w:pPr>
        <w:ind w:left="4134" w:hanging="840"/>
      </w:pPr>
      <w:rPr>
        <w:rFonts w:hint="default"/>
      </w:rPr>
    </w:lvl>
    <w:lvl w:ilvl="4" w:tplc="5E901DCA">
      <w:numFmt w:val="bullet"/>
      <w:lvlText w:val="•"/>
      <w:lvlJc w:val="left"/>
      <w:pPr>
        <w:ind w:left="5032" w:hanging="840"/>
      </w:pPr>
      <w:rPr>
        <w:rFonts w:hint="default"/>
      </w:rPr>
    </w:lvl>
    <w:lvl w:ilvl="5" w:tplc="54049FBA">
      <w:numFmt w:val="bullet"/>
      <w:lvlText w:val="•"/>
      <w:lvlJc w:val="left"/>
      <w:pPr>
        <w:ind w:left="5930" w:hanging="840"/>
      </w:pPr>
      <w:rPr>
        <w:rFonts w:hint="default"/>
      </w:rPr>
    </w:lvl>
    <w:lvl w:ilvl="6" w:tplc="09EC0314">
      <w:numFmt w:val="bullet"/>
      <w:lvlText w:val="•"/>
      <w:lvlJc w:val="left"/>
      <w:pPr>
        <w:ind w:left="6828" w:hanging="840"/>
      </w:pPr>
      <w:rPr>
        <w:rFonts w:hint="default"/>
      </w:rPr>
    </w:lvl>
    <w:lvl w:ilvl="7" w:tplc="550AF3A2">
      <w:numFmt w:val="bullet"/>
      <w:lvlText w:val="•"/>
      <w:lvlJc w:val="left"/>
      <w:pPr>
        <w:ind w:left="7726" w:hanging="840"/>
      </w:pPr>
      <w:rPr>
        <w:rFonts w:hint="default"/>
      </w:rPr>
    </w:lvl>
    <w:lvl w:ilvl="8" w:tplc="3A568632">
      <w:numFmt w:val="bullet"/>
      <w:lvlText w:val="•"/>
      <w:lvlJc w:val="left"/>
      <w:pPr>
        <w:ind w:left="8624" w:hanging="840"/>
      </w:pPr>
      <w:rPr>
        <w:rFonts w:hint="default"/>
      </w:rPr>
    </w:lvl>
  </w:abstractNum>
  <w:abstractNum w:abstractNumId="489" w15:restartNumberingAfterBreak="0">
    <w:nsid w:val="7DB00A68"/>
    <w:multiLevelType w:val="hybridMultilevel"/>
    <w:tmpl w:val="F07C6F72"/>
    <w:lvl w:ilvl="0" w:tplc="091CF420">
      <w:start w:val="1"/>
      <w:numFmt w:val="decimal"/>
      <w:lvlText w:val="%1"/>
      <w:lvlJc w:val="left"/>
      <w:pPr>
        <w:ind w:left="1439" w:hanging="840"/>
        <w:jc w:val="left"/>
      </w:pPr>
      <w:rPr>
        <w:rFonts w:ascii="Courier New" w:eastAsia="Courier New" w:hAnsi="Courier New" w:cs="Courier New" w:hint="default"/>
        <w:w w:val="100"/>
        <w:sz w:val="20"/>
        <w:szCs w:val="20"/>
      </w:rPr>
    </w:lvl>
    <w:lvl w:ilvl="1" w:tplc="1BC82676">
      <w:numFmt w:val="bullet"/>
      <w:lvlText w:val="•"/>
      <w:lvlJc w:val="left"/>
      <w:pPr>
        <w:ind w:left="2338" w:hanging="840"/>
      </w:pPr>
      <w:rPr>
        <w:rFonts w:hint="default"/>
      </w:rPr>
    </w:lvl>
    <w:lvl w:ilvl="2" w:tplc="FA7ADBEE">
      <w:numFmt w:val="bullet"/>
      <w:lvlText w:val="•"/>
      <w:lvlJc w:val="left"/>
      <w:pPr>
        <w:ind w:left="3236" w:hanging="840"/>
      </w:pPr>
      <w:rPr>
        <w:rFonts w:hint="default"/>
      </w:rPr>
    </w:lvl>
    <w:lvl w:ilvl="3" w:tplc="D464960E">
      <w:numFmt w:val="bullet"/>
      <w:lvlText w:val="•"/>
      <w:lvlJc w:val="left"/>
      <w:pPr>
        <w:ind w:left="4134" w:hanging="840"/>
      </w:pPr>
      <w:rPr>
        <w:rFonts w:hint="default"/>
      </w:rPr>
    </w:lvl>
    <w:lvl w:ilvl="4" w:tplc="2E582ED6">
      <w:numFmt w:val="bullet"/>
      <w:lvlText w:val="•"/>
      <w:lvlJc w:val="left"/>
      <w:pPr>
        <w:ind w:left="5032" w:hanging="840"/>
      </w:pPr>
      <w:rPr>
        <w:rFonts w:hint="default"/>
      </w:rPr>
    </w:lvl>
    <w:lvl w:ilvl="5" w:tplc="17C43856">
      <w:numFmt w:val="bullet"/>
      <w:lvlText w:val="•"/>
      <w:lvlJc w:val="left"/>
      <w:pPr>
        <w:ind w:left="5930" w:hanging="840"/>
      </w:pPr>
      <w:rPr>
        <w:rFonts w:hint="default"/>
      </w:rPr>
    </w:lvl>
    <w:lvl w:ilvl="6" w:tplc="98D84348">
      <w:numFmt w:val="bullet"/>
      <w:lvlText w:val="•"/>
      <w:lvlJc w:val="left"/>
      <w:pPr>
        <w:ind w:left="6828" w:hanging="840"/>
      </w:pPr>
      <w:rPr>
        <w:rFonts w:hint="default"/>
      </w:rPr>
    </w:lvl>
    <w:lvl w:ilvl="7" w:tplc="78A243FE">
      <w:numFmt w:val="bullet"/>
      <w:lvlText w:val="•"/>
      <w:lvlJc w:val="left"/>
      <w:pPr>
        <w:ind w:left="7726" w:hanging="840"/>
      </w:pPr>
      <w:rPr>
        <w:rFonts w:hint="default"/>
      </w:rPr>
    </w:lvl>
    <w:lvl w:ilvl="8" w:tplc="E85E1748">
      <w:numFmt w:val="bullet"/>
      <w:lvlText w:val="•"/>
      <w:lvlJc w:val="left"/>
      <w:pPr>
        <w:ind w:left="8624" w:hanging="840"/>
      </w:pPr>
      <w:rPr>
        <w:rFonts w:hint="default"/>
      </w:rPr>
    </w:lvl>
  </w:abstractNum>
  <w:abstractNum w:abstractNumId="490" w15:restartNumberingAfterBreak="0">
    <w:nsid w:val="7DB71E47"/>
    <w:multiLevelType w:val="hybridMultilevel"/>
    <w:tmpl w:val="A822AB66"/>
    <w:lvl w:ilvl="0" w:tplc="0924F9CE">
      <w:start w:val="1"/>
      <w:numFmt w:val="decimal"/>
      <w:lvlText w:val="%1"/>
      <w:lvlJc w:val="left"/>
      <w:pPr>
        <w:ind w:left="1439" w:hanging="840"/>
        <w:jc w:val="left"/>
      </w:pPr>
      <w:rPr>
        <w:rFonts w:ascii="Courier New" w:eastAsia="Courier New" w:hAnsi="Courier New" w:cs="Courier New" w:hint="default"/>
        <w:w w:val="100"/>
        <w:sz w:val="20"/>
        <w:szCs w:val="20"/>
      </w:rPr>
    </w:lvl>
    <w:lvl w:ilvl="1" w:tplc="EA520C5C">
      <w:numFmt w:val="bullet"/>
      <w:lvlText w:val="•"/>
      <w:lvlJc w:val="left"/>
      <w:pPr>
        <w:ind w:left="2338" w:hanging="840"/>
      </w:pPr>
      <w:rPr>
        <w:rFonts w:hint="default"/>
      </w:rPr>
    </w:lvl>
    <w:lvl w:ilvl="2" w:tplc="8CECCCBA">
      <w:numFmt w:val="bullet"/>
      <w:lvlText w:val="•"/>
      <w:lvlJc w:val="left"/>
      <w:pPr>
        <w:ind w:left="3236" w:hanging="840"/>
      </w:pPr>
      <w:rPr>
        <w:rFonts w:hint="default"/>
      </w:rPr>
    </w:lvl>
    <w:lvl w:ilvl="3" w:tplc="6F6A9316">
      <w:numFmt w:val="bullet"/>
      <w:lvlText w:val="•"/>
      <w:lvlJc w:val="left"/>
      <w:pPr>
        <w:ind w:left="4134" w:hanging="840"/>
      </w:pPr>
      <w:rPr>
        <w:rFonts w:hint="default"/>
      </w:rPr>
    </w:lvl>
    <w:lvl w:ilvl="4" w:tplc="1D8C0E9E">
      <w:numFmt w:val="bullet"/>
      <w:lvlText w:val="•"/>
      <w:lvlJc w:val="left"/>
      <w:pPr>
        <w:ind w:left="5032" w:hanging="840"/>
      </w:pPr>
      <w:rPr>
        <w:rFonts w:hint="default"/>
      </w:rPr>
    </w:lvl>
    <w:lvl w:ilvl="5" w:tplc="29840B22">
      <w:numFmt w:val="bullet"/>
      <w:lvlText w:val="•"/>
      <w:lvlJc w:val="left"/>
      <w:pPr>
        <w:ind w:left="5930" w:hanging="840"/>
      </w:pPr>
      <w:rPr>
        <w:rFonts w:hint="default"/>
      </w:rPr>
    </w:lvl>
    <w:lvl w:ilvl="6" w:tplc="8688735E">
      <w:numFmt w:val="bullet"/>
      <w:lvlText w:val="•"/>
      <w:lvlJc w:val="left"/>
      <w:pPr>
        <w:ind w:left="6828" w:hanging="840"/>
      </w:pPr>
      <w:rPr>
        <w:rFonts w:hint="default"/>
      </w:rPr>
    </w:lvl>
    <w:lvl w:ilvl="7" w:tplc="700630A6">
      <w:numFmt w:val="bullet"/>
      <w:lvlText w:val="•"/>
      <w:lvlJc w:val="left"/>
      <w:pPr>
        <w:ind w:left="7726" w:hanging="840"/>
      </w:pPr>
      <w:rPr>
        <w:rFonts w:hint="default"/>
      </w:rPr>
    </w:lvl>
    <w:lvl w:ilvl="8" w:tplc="B916EF8C">
      <w:numFmt w:val="bullet"/>
      <w:lvlText w:val="•"/>
      <w:lvlJc w:val="left"/>
      <w:pPr>
        <w:ind w:left="8624" w:hanging="840"/>
      </w:pPr>
      <w:rPr>
        <w:rFonts w:hint="default"/>
      </w:rPr>
    </w:lvl>
  </w:abstractNum>
  <w:abstractNum w:abstractNumId="491" w15:restartNumberingAfterBreak="0">
    <w:nsid w:val="7DDC47BE"/>
    <w:multiLevelType w:val="hybridMultilevel"/>
    <w:tmpl w:val="34F0290E"/>
    <w:lvl w:ilvl="0" w:tplc="4CB08EC6">
      <w:start w:val="6"/>
      <w:numFmt w:val="decimal"/>
      <w:lvlText w:val="%1."/>
      <w:lvlJc w:val="left"/>
      <w:pPr>
        <w:ind w:left="1319" w:hanging="360"/>
        <w:jc w:val="left"/>
      </w:pPr>
      <w:rPr>
        <w:rFonts w:ascii="Courier New" w:eastAsia="Courier New" w:hAnsi="Courier New" w:cs="Courier New" w:hint="default"/>
        <w:spacing w:val="-1"/>
        <w:w w:val="100"/>
        <w:sz w:val="20"/>
        <w:szCs w:val="20"/>
      </w:rPr>
    </w:lvl>
    <w:lvl w:ilvl="1" w:tplc="EF58BE80">
      <w:numFmt w:val="bullet"/>
      <w:lvlText w:val="•"/>
      <w:lvlJc w:val="left"/>
      <w:pPr>
        <w:ind w:left="2230" w:hanging="360"/>
      </w:pPr>
      <w:rPr>
        <w:rFonts w:hint="default"/>
      </w:rPr>
    </w:lvl>
    <w:lvl w:ilvl="2" w:tplc="EDD6D4D8">
      <w:numFmt w:val="bullet"/>
      <w:lvlText w:val="•"/>
      <w:lvlJc w:val="left"/>
      <w:pPr>
        <w:ind w:left="3140" w:hanging="360"/>
      </w:pPr>
      <w:rPr>
        <w:rFonts w:hint="default"/>
      </w:rPr>
    </w:lvl>
    <w:lvl w:ilvl="3" w:tplc="1D98B986">
      <w:numFmt w:val="bullet"/>
      <w:lvlText w:val="•"/>
      <w:lvlJc w:val="left"/>
      <w:pPr>
        <w:ind w:left="4050" w:hanging="360"/>
      </w:pPr>
      <w:rPr>
        <w:rFonts w:hint="default"/>
      </w:rPr>
    </w:lvl>
    <w:lvl w:ilvl="4" w:tplc="EE26B0E4">
      <w:numFmt w:val="bullet"/>
      <w:lvlText w:val="•"/>
      <w:lvlJc w:val="left"/>
      <w:pPr>
        <w:ind w:left="4960" w:hanging="360"/>
      </w:pPr>
      <w:rPr>
        <w:rFonts w:hint="default"/>
      </w:rPr>
    </w:lvl>
    <w:lvl w:ilvl="5" w:tplc="92EAC2BC">
      <w:numFmt w:val="bullet"/>
      <w:lvlText w:val="•"/>
      <w:lvlJc w:val="left"/>
      <w:pPr>
        <w:ind w:left="5870" w:hanging="360"/>
      </w:pPr>
      <w:rPr>
        <w:rFonts w:hint="default"/>
      </w:rPr>
    </w:lvl>
    <w:lvl w:ilvl="6" w:tplc="40267DAC">
      <w:numFmt w:val="bullet"/>
      <w:lvlText w:val="•"/>
      <w:lvlJc w:val="left"/>
      <w:pPr>
        <w:ind w:left="6780" w:hanging="360"/>
      </w:pPr>
      <w:rPr>
        <w:rFonts w:hint="default"/>
      </w:rPr>
    </w:lvl>
    <w:lvl w:ilvl="7" w:tplc="AC90B2EE">
      <w:numFmt w:val="bullet"/>
      <w:lvlText w:val="•"/>
      <w:lvlJc w:val="left"/>
      <w:pPr>
        <w:ind w:left="7690" w:hanging="360"/>
      </w:pPr>
      <w:rPr>
        <w:rFonts w:hint="default"/>
      </w:rPr>
    </w:lvl>
    <w:lvl w:ilvl="8" w:tplc="D79AAC60">
      <w:numFmt w:val="bullet"/>
      <w:lvlText w:val="•"/>
      <w:lvlJc w:val="left"/>
      <w:pPr>
        <w:ind w:left="8600" w:hanging="360"/>
      </w:pPr>
      <w:rPr>
        <w:rFonts w:hint="default"/>
      </w:rPr>
    </w:lvl>
  </w:abstractNum>
  <w:abstractNum w:abstractNumId="492" w15:restartNumberingAfterBreak="0">
    <w:nsid w:val="7E485C59"/>
    <w:multiLevelType w:val="hybridMultilevel"/>
    <w:tmpl w:val="F9F4BBE6"/>
    <w:lvl w:ilvl="0" w:tplc="E0246DB8">
      <w:start w:val="1"/>
      <w:numFmt w:val="decimal"/>
      <w:lvlText w:val="%1."/>
      <w:lvlJc w:val="left"/>
      <w:pPr>
        <w:ind w:left="959" w:hanging="480"/>
        <w:jc w:val="left"/>
      </w:pPr>
      <w:rPr>
        <w:rFonts w:ascii="Courier New" w:eastAsia="Courier New" w:hAnsi="Courier New" w:cs="Courier New" w:hint="default"/>
        <w:spacing w:val="-1"/>
        <w:w w:val="100"/>
        <w:sz w:val="20"/>
        <w:szCs w:val="20"/>
      </w:rPr>
    </w:lvl>
    <w:lvl w:ilvl="1" w:tplc="CC78C2AA">
      <w:numFmt w:val="bullet"/>
      <w:lvlText w:val="•"/>
      <w:lvlJc w:val="left"/>
      <w:pPr>
        <w:ind w:left="1906" w:hanging="480"/>
      </w:pPr>
      <w:rPr>
        <w:rFonts w:hint="default"/>
      </w:rPr>
    </w:lvl>
    <w:lvl w:ilvl="2" w:tplc="794A8320">
      <w:numFmt w:val="bullet"/>
      <w:lvlText w:val="•"/>
      <w:lvlJc w:val="left"/>
      <w:pPr>
        <w:ind w:left="2852" w:hanging="480"/>
      </w:pPr>
      <w:rPr>
        <w:rFonts w:hint="default"/>
      </w:rPr>
    </w:lvl>
    <w:lvl w:ilvl="3" w:tplc="CEA8A680">
      <w:numFmt w:val="bullet"/>
      <w:lvlText w:val="•"/>
      <w:lvlJc w:val="left"/>
      <w:pPr>
        <w:ind w:left="3798" w:hanging="480"/>
      </w:pPr>
      <w:rPr>
        <w:rFonts w:hint="default"/>
      </w:rPr>
    </w:lvl>
    <w:lvl w:ilvl="4" w:tplc="0784B88E">
      <w:numFmt w:val="bullet"/>
      <w:lvlText w:val="•"/>
      <w:lvlJc w:val="left"/>
      <w:pPr>
        <w:ind w:left="4744" w:hanging="480"/>
      </w:pPr>
      <w:rPr>
        <w:rFonts w:hint="default"/>
      </w:rPr>
    </w:lvl>
    <w:lvl w:ilvl="5" w:tplc="9EA8061C">
      <w:numFmt w:val="bullet"/>
      <w:lvlText w:val="•"/>
      <w:lvlJc w:val="left"/>
      <w:pPr>
        <w:ind w:left="5690" w:hanging="480"/>
      </w:pPr>
      <w:rPr>
        <w:rFonts w:hint="default"/>
      </w:rPr>
    </w:lvl>
    <w:lvl w:ilvl="6" w:tplc="B866A9C0">
      <w:numFmt w:val="bullet"/>
      <w:lvlText w:val="•"/>
      <w:lvlJc w:val="left"/>
      <w:pPr>
        <w:ind w:left="6636" w:hanging="480"/>
      </w:pPr>
      <w:rPr>
        <w:rFonts w:hint="default"/>
      </w:rPr>
    </w:lvl>
    <w:lvl w:ilvl="7" w:tplc="C8F87C44">
      <w:numFmt w:val="bullet"/>
      <w:lvlText w:val="•"/>
      <w:lvlJc w:val="left"/>
      <w:pPr>
        <w:ind w:left="7582" w:hanging="480"/>
      </w:pPr>
      <w:rPr>
        <w:rFonts w:hint="default"/>
      </w:rPr>
    </w:lvl>
    <w:lvl w:ilvl="8" w:tplc="AF306554">
      <w:numFmt w:val="bullet"/>
      <w:lvlText w:val="•"/>
      <w:lvlJc w:val="left"/>
      <w:pPr>
        <w:ind w:left="8528" w:hanging="480"/>
      </w:pPr>
      <w:rPr>
        <w:rFonts w:hint="default"/>
      </w:rPr>
    </w:lvl>
  </w:abstractNum>
  <w:abstractNum w:abstractNumId="493" w15:restartNumberingAfterBreak="0">
    <w:nsid w:val="7E775F71"/>
    <w:multiLevelType w:val="hybridMultilevel"/>
    <w:tmpl w:val="773A9202"/>
    <w:lvl w:ilvl="0" w:tplc="D376EDD8">
      <w:start w:val="1"/>
      <w:numFmt w:val="lowerLetter"/>
      <w:lvlText w:val="%1."/>
      <w:lvlJc w:val="left"/>
      <w:pPr>
        <w:ind w:left="960" w:hanging="360"/>
        <w:jc w:val="left"/>
      </w:pPr>
      <w:rPr>
        <w:rFonts w:ascii="Times New Roman" w:eastAsia="Times New Roman" w:hAnsi="Times New Roman" w:cs="Times New Roman" w:hint="default"/>
        <w:w w:val="100"/>
        <w:sz w:val="24"/>
        <w:szCs w:val="24"/>
      </w:rPr>
    </w:lvl>
    <w:lvl w:ilvl="1" w:tplc="2F04339C">
      <w:start w:val="1"/>
      <w:numFmt w:val="lowerLetter"/>
      <w:lvlText w:val="%2."/>
      <w:lvlJc w:val="left"/>
      <w:pPr>
        <w:ind w:left="1320" w:hanging="360"/>
        <w:jc w:val="left"/>
      </w:pPr>
      <w:rPr>
        <w:rFonts w:ascii="Times New Roman" w:eastAsia="Times New Roman" w:hAnsi="Times New Roman" w:cs="Times New Roman" w:hint="default"/>
        <w:w w:val="100"/>
        <w:sz w:val="24"/>
        <w:szCs w:val="24"/>
      </w:rPr>
    </w:lvl>
    <w:lvl w:ilvl="2" w:tplc="45ECDF00">
      <w:numFmt w:val="bullet"/>
      <w:lvlText w:val="•"/>
      <w:lvlJc w:val="left"/>
      <w:pPr>
        <w:ind w:left="2331" w:hanging="360"/>
      </w:pPr>
      <w:rPr>
        <w:rFonts w:hint="default"/>
      </w:rPr>
    </w:lvl>
    <w:lvl w:ilvl="3" w:tplc="9C04E350">
      <w:numFmt w:val="bullet"/>
      <w:lvlText w:val="•"/>
      <w:lvlJc w:val="left"/>
      <w:pPr>
        <w:ind w:left="3342" w:hanging="360"/>
      </w:pPr>
      <w:rPr>
        <w:rFonts w:hint="default"/>
      </w:rPr>
    </w:lvl>
    <w:lvl w:ilvl="4" w:tplc="FCD4EB90">
      <w:numFmt w:val="bullet"/>
      <w:lvlText w:val="•"/>
      <w:lvlJc w:val="left"/>
      <w:pPr>
        <w:ind w:left="4353" w:hanging="360"/>
      </w:pPr>
      <w:rPr>
        <w:rFonts w:hint="default"/>
      </w:rPr>
    </w:lvl>
    <w:lvl w:ilvl="5" w:tplc="AD8A31C6">
      <w:numFmt w:val="bullet"/>
      <w:lvlText w:val="•"/>
      <w:lvlJc w:val="left"/>
      <w:pPr>
        <w:ind w:left="5364" w:hanging="360"/>
      </w:pPr>
      <w:rPr>
        <w:rFonts w:hint="default"/>
      </w:rPr>
    </w:lvl>
    <w:lvl w:ilvl="6" w:tplc="D2383C9A">
      <w:numFmt w:val="bullet"/>
      <w:lvlText w:val="•"/>
      <w:lvlJc w:val="left"/>
      <w:pPr>
        <w:ind w:left="6375" w:hanging="360"/>
      </w:pPr>
      <w:rPr>
        <w:rFonts w:hint="default"/>
      </w:rPr>
    </w:lvl>
    <w:lvl w:ilvl="7" w:tplc="32926E66">
      <w:numFmt w:val="bullet"/>
      <w:lvlText w:val="•"/>
      <w:lvlJc w:val="left"/>
      <w:pPr>
        <w:ind w:left="7386" w:hanging="360"/>
      </w:pPr>
      <w:rPr>
        <w:rFonts w:hint="default"/>
      </w:rPr>
    </w:lvl>
    <w:lvl w:ilvl="8" w:tplc="DD8CCC52">
      <w:numFmt w:val="bullet"/>
      <w:lvlText w:val="•"/>
      <w:lvlJc w:val="left"/>
      <w:pPr>
        <w:ind w:left="8397" w:hanging="360"/>
      </w:pPr>
      <w:rPr>
        <w:rFonts w:hint="default"/>
      </w:rPr>
    </w:lvl>
  </w:abstractNum>
  <w:abstractNum w:abstractNumId="494" w15:restartNumberingAfterBreak="0">
    <w:nsid w:val="7E776683"/>
    <w:multiLevelType w:val="hybridMultilevel"/>
    <w:tmpl w:val="1E4A6FC2"/>
    <w:lvl w:ilvl="0" w:tplc="BF50DC76">
      <w:start w:val="1"/>
      <w:numFmt w:val="decimal"/>
      <w:lvlText w:val="%1"/>
      <w:lvlJc w:val="left"/>
      <w:pPr>
        <w:ind w:left="1439" w:hanging="840"/>
        <w:jc w:val="left"/>
      </w:pPr>
      <w:rPr>
        <w:rFonts w:ascii="Courier New" w:eastAsia="Courier New" w:hAnsi="Courier New" w:cs="Courier New" w:hint="default"/>
        <w:w w:val="100"/>
        <w:sz w:val="20"/>
        <w:szCs w:val="20"/>
      </w:rPr>
    </w:lvl>
    <w:lvl w:ilvl="1" w:tplc="23BC48F8">
      <w:numFmt w:val="bullet"/>
      <w:lvlText w:val="•"/>
      <w:lvlJc w:val="left"/>
      <w:pPr>
        <w:ind w:left="2338" w:hanging="840"/>
      </w:pPr>
      <w:rPr>
        <w:rFonts w:hint="default"/>
      </w:rPr>
    </w:lvl>
    <w:lvl w:ilvl="2" w:tplc="C94AC9E2">
      <w:numFmt w:val="bullet"/>
      <w:lvlText w:val="•"/>
      <w:lvlJc w:val="left"/>
      <w:pPr>
        <w:ind w:left="3236" w:hanging="840"/>
      </w:pPr>
      <w:rPr>
        <w:rFonts w:hint="default"/>
      </w:rPr>
    </w:lvl>
    <w:lvl w:ilvl="3" w:tplc="8FEE1426">
      <w:numFmt w:val="bullet"/>
      <w:lvlText w:val="•"/>
      <w:lvlJc w:val="left"/>
      <w:pPr>
        <w:ind w:left="4134" w:hanging="840"/>
      </w:pPr>
      <w:rPr>
        <w:rFonts w:hint="default"/>
      </w:rPr>
    </w:lvl>
    <w:lvl w:ilvl="4" w:tplc="58B6D812">
      <w:numFmt w:val="bullet"/>
      <w:lvlText w:val="•"/>
      <w:lvlJc w:val="left"/>
      <w:pPr>
        <w:ind w:left="5032" w:hanging="840"/>
      </w:pPr>
      <w:rPr>
        <w:rFonts w:hint="default"/>
      </w:rPr>
    </w:lvl>
    <w:lvl w:ilvl="5" w:tplc="A654821A">
      <w:numFmt w:val="bullet"/>
      <w:lvlText w:val="•"/>
      <w:lvlJc w:val="left"/>
      <w:pPr>
        <w:ind w:left="5930" w:hanging="840"/>
      </w:pPr>
      <w:rPr>
        <w:rFonts w:hint="default"/>
      </w:rPr>
    </w:lvl>
    <w:lvl w:ilvl="6" w:tplc="B7DE3844">
      <w:numFmt w:val="bullet"/>
      <w:lvlText w:val="•"/>
      <w:lvlJc w:val="left"/>
      <w:pPr>
        <w:ind w:left="6828" w:hanging="840"/>
      </w:pPr>
      <w:rPr>
        <w:rFonts w:hint="default"/>
      </w:rPr>
    </w:lvl>
    <w:lvl w:ilvl="7" w:tplc="12768A56">
      <w:numFmt w:val="bullet"/>
      <w:lvlText w:val="•"/>
      <w:lvlJc w:val="left"/>
      <w:pPr>
        <w:ind w:left="7726" w:hanging="840"/>
      </w:pPr>
      <w:rPr>
        <w:rFonts w:hint="default"/>
      </w:rPr>
    </w:lvl>
    <w:lvl w:ilvl="8" w:tplc="A7D666BA">
      <w:numFmt w:val="bullet"/>
      <w:lvlText w:val="•"/>
      <w:lvlJc w:val="left"/>
      <w:pPr>
        <w:ind w:left="8624" w:hanging="840"/>
      </w:pPr>
      <w:rPr>
        <w:rFonts w:hint="default"/>
      </w:rPr>
    </w:lvl>
  </w:abstractNum>
  <w:abstractNum w:abstractNumId="495" w15:restartNumberingAfterBreak="0">
    <w:nsid w:val="7E7F1AB8"/>
    <w:multiLevelType w:val="hybridMultilevel"/>
    <w:tmpl w:val="7A78C0E4"/>
    <w:lvl w:ilvl="0" w:tplc="8388921C">
      <w:start w:val="1"/>
      <w:numFmt w:val="decimal"/>
      <w:lvlText w:val="%1."/>
      <w:lvlJc w:val="left"/>
      <w:pPr>
        <w:ind w:left="719" w:hanging="480"/>
        <w:jc w:val="left"/>
      </w:pPr>
      <w:rPr>
        <w:rFonts w:ascii="Courier New" w:eastAsia="Courier New" w:hAnsi="Courier New" w:cs="Courier New" w:hint="default"/>
        <w:spacing w:val="-1"/>
        <w:w w:val="100"/>
        <w:sz w:val="20"/>
        <w:szCs w:val="20"/>
      </w:rPr>
    </w:lvl>
    <w:lvl w:ilvl="1" w:tplc="D8B63E90">
      <w:numFmt w:val="bullet"/>
      <w:lvlText w:val="•"/>
      <w:lvlJc w:val="left"/>
      <w:pPr>
        <w:ind w:left="1690" w:hanging="480"/>
      </w:pPr>
      <w:rPr>
        <w:rFonts w:hint="default"/>
      </w:rPr>
    </w:lvl>
    <w:lvl w:ilvl="2" w:tplc="ABB00A7A">
      <w:numFmt w:val="bullet"/>
      <w:lvlText w:val="•"/>
      <w:lvlJc w:val="left"/>
      <w:pPr>
        <w:ind w:left="2660" w:hanging="480"/>
      </w:pPr>
      <w:rPr>
        <w:rFonts w:hint="default"/>
      </w:rPr>
    </w:lvl>
    <w:lvl w:ilvl="3" w:tplc="64826306">
      <w:numFmt w:val="bullet"/>
      <w:lvlText w:val="•"/>
      <w:lvlJc w:val="left"/>
      <w:pPr>
        <w:ind w:left="3630" w:hanging="480"/>
      </w:pPr>
      <w:rPr>
        <w:rFonts w:hint="default"/>
      </w:rPr>
    </w:lvl>
    <w:lvl w:ilvl="4" w:tplc="6FCA1EA6">
      <w:numFmt w:val="bullet"/>
      <w:lvlText w:val="•"/>
      <w:lvlJc w:val="left"/>
      <w:pPr>
        <w:ind w:left="4600" w:hanging="480"/>
      </w:pPr>
      <w:rPr>
        <w:rFonts w:hint="default"/>
      </w:rPr>
    </w:lvl>
    <w:lvl w:ilvl="5" w:tplc="39B2DE6C">
      <w:numFmt w:val="bullet"/>
      <w:lvlText w:val="•"/>
      <w:lvlJc w:val="left"/>
      <w:pPr>
        <w:ind w:left="5570" w:hanging="480"/>
      </w:pPr>
      <w:rPr>
        <w:rFonts w:hint="default"/>
      </w:rPr>
    </w:lvl>
    <w:lvl w:ilvl="6" w:tplc="987EBC1A">
      <w:numFmt w:val="bullet"/>
      <w:lvlText w:val="•"/>
      <w:lvlJc w:val="left"/>
      <w:pPr>
        <w:ind w:left="6540" w:hanging="480"/>
      </w:pPr>
      <w:rPr>
        <w:rFonts w:hint="default"/>
      </w:rPr>
    </w:lvl>
    <w:lvl w:ilvl="7" w:tplc="AC3631AC">
      <w:numFmt w:val="bullet"/>
      <w:lvlText w:val="•"/>
      <w:lvlJc w:val="left"/>
      <w:pPr>
        <w:ind w:left="7510" w:hanging="480"/>
      </w:pPr>
      <w:rPr>
        <w:rFonts w:hint="default"/>
      </w:rPr>
    </w:lvl>
    <w:lvl w:ilvl="8" w:tplc="F9A4C02E">
      <w:numFmt w:val="bullet"/>
      <w:lvlText w:val="•"/>
      <w:lvlJc w:val="left"/>
      <w:pPr>
        <w:ind w:left="8480" w:hanging="480"/>
      </w:pPr>
      <w:rPr>
        <w:rFonts w:hint="default"/>
      </w:rPr>
    </w:lvl>
  </w:abstractNum>
  <w:abstractNum w:abstractNumId="496" w15:restartNumberingAfterBreak="0">
    <w:nsid w:val="7ECA5127"/>
    <w:multiLevelType w:val="hybridMultilevel"/>
    <w:tmpl w:val="30966BCA"/>
    <w:lvl w:ilvl="0" w:tplc="94ACF81E">
      <w:start w:val="9"/>
      <w:numFmt w:val="decimal"/>
      <w:lvlText w:val="%1."/>
      <w:lvlJc w:val="left"/>
      <w:pPr>
        <w:ind w:left="1319" w:hanging="360"/>
        <w:jc w:val="right"/>
      </w:pPr>
      <w:rPr>
        <w:rFonts w:ascii="Courier New" w:eastAsia="Courier New" w:hAnsi="Courier New" w:cs="Courier New" w:hint="default"/>
        <w:spacing w:val="-1"/>
        <w:w w:val="100"/>
        <w:sz w:val="20"/>
        <w:szCs w:val="20"/>
      </w:rPr>
    </w:lvl>
    <w:lvl w:ilvl="1" w:tplc="38708C32">
      <w:numFmt w:val="bullet"/>
      <w:lvlText w:val="•"/>
      <w:lvlJc w:val="left"/>
      <w:pPr>
        <w:ind w:left="2230" w:hanging="360"/>
      </w:pPr>
      <w:rPr>
        <w:rFonts w:hint="default"/>
      </w:rPr>
    </w:lvl>
    <w:lvl w:ilvl="2" w:tplc="053064EE">
      <w:numFmt w:val="bullet"/>
      <w:lvlText w:val="•"/>
      <w:lvlJc w:val="left"/>
      <w:pPr>
        <w:ind w:left="3140" w:hanging="360"/>
      </w:pPr>
      <w:rPr>
        <w:rFonts w:hint="default"/>
      </w:rPr>
    </w:lvl>
    <w:lvl w:ilvl="3" w:tplc="5A68C364">
      <w:numFmt w:val="bullet"/>
      <w:lvlText w:val="•"/>
      <w:lvlJc w:val="left"/>
      <w:pPr>
        <w:ind w:left="4050" w:hanging="360"/>
      </w:pPr>
      <w:rPr>
        <w:rFonts w:hint="default"/>
      </w:rPr>
    </w:lvl>
    <w:lvl w:ilvl="4" w:tplc="6C9AC574">
      <w:numFmt w:val="bullet"/>
      <w:lvlText w:val="•"/>
      <w:lvlJc w:val="left"/>
      <w:pPr>
        <w:ind w:left="4960" w:hanging="360"/>
      </w:pPr>
      <w:rPr>
        <w:rFonts w:hint="default"/>
      </w:rPr>
    </w:lvl>
    <w:lvl w:ilvl="5" w:tplc="819CB2D4">
      <w:numFmt w:val="bullet"/>
      <w:lvlText w:val="•"/>
      <w:lvlJc w:val="left"/>
      <w:pPr>
        <w:ind w:left="5870" w:hanging="360"/>
      </w:pPr>
      <w:rPr>
        <w:rFonts w:hint="default"/>
      </w:rPr>
    </w:lvl>
    <w:lvl w:ilvl="6" w:tplc="EEDC1C86">
      <w:numFmt w:val="bullet"/>
      <w:lvlText w:val="•"/>
      <w:lvlJc w:val="left"/>
      <w:pPr>
        <w:ind w:left="6780" w:hanging="360"/>
      </w:pPr>
      <w:rPr>
        <w:rFonts w:hint="default"/>
      </w:rPr>
    </w:lvl>
    <w:lvl w:ilvl="7" w:tplc="9BC8C314">
      <w:numFmt w:val="bullet"/>
      <w:lvlText w:val="•"/>
      <w:lvlJc w:val="left"/>
      <w:pPr>
        <w:ind w:left="7690" w:hanging="360"/>
      </w:pPr>
      <w:rPr>
        <w:rFonts w:hint="default"/>
      </w:rPr>
    </w:lvl>
    <w:lvl w:ilvl="8" w:tplc="91D08028">
      <w:numFmt w:val="bullet"/>
      <w:lvlText w:val="•"/>
      <w:lvlJc w:val="left"/>
      <w:pPr>
        <w:ind w:left="8600" w:hanging="360"/>
      </w:pPr>
      <w:rPr>
        <w:rFonts w:hint="default"/>
      </w:rPr>
    </w:lvl>
  </w:abstractNum>
  <w:abstractNum w:abstractNumId="497" w15:restartNumberingAfterBreak="0">
    <w:nsid w:val="7FD61BE7"/>
    <w:multiLevelType w:val="hybridMultilevel"/>
    <w:tmpl w:val="4AB0CE44"/>
    <w:lvl w:ilvl="0" w:tplc="97F65818">
      <w:start w:val="1"/>
      <w:numFmt w:val="decimal"/>
      <w:lvlText w:val="%1"/>
      <w:lvlJc w:val="left"/>
      <w:pPr>
        <w:ind w:left="1319" w:hanging="720"/>
        <w:jc w:val="left"/>
      </w:pPr>
      <w:rPr>
        <w:rFonts w:ascii="Courier New" w:eastAsia="Courier New" w:hAnsi="Courier New" w:cs="Courier New" w:hint="default"/>
        <w:w w:val="100"/>
        <w:sz w:val="20"/>
        <w:szCs w:val="20"/>
      </w:rPr>
    </w:lvl>
    <w:lvl w:ilvl="1" w:tplc="192ACA6E">
      <w:numFmt w:val="bullet"/>
      <w:lvlText w:val="•"/>
      <w:lvlJc w:val="left"/>
      <w:pPr>
        <w:ind w:left="2230" w:hanging="720"/>
      </w:pPr>
      <w:rPr>
        <w:rFonts w:hint="default"/>
      </w:rPr>
    </w:lvl>
    <w:lvl w:ilvl="2" w:tplc="5D0065C4">
      <w:numFmt w:val="bullet"/>
      <w:lvlText w:val="•"/>
      <w:lvlJc w:val="left"/>
      <w:pPr>
        <w:ind w:left="3140" w:hanging="720"/>
      </w:pPr>
      <w:rPr>
        <w:rFonts w:hint="default"/>
      </w:rPr>
    </w:lvl>
    <w:lvl w:ilvl="3" w:tplc="7904148A">
      <w:numFmt w:val="bullet"/>
      <w:lvlText w:val="•"/>
      <w:lvlJc w:val="left"/>
      <w:pPr>
        <w:ind w:left="4050" w:hanging="720"/>
      </w:pPr>
      <w:rPr>
        <w:rFonts w:hint="default"/>
      </w:rPr>
    </w:lvl>
    <w:lvl w:ilvl="4" w:tplc="453A390A">
      <w:numFmt w:val="bullet"/>
      <w:lvlText w:val="•"/>
      <w:lvlJc w:val="left"/>
      <w:pPr>
        <w:ind w:left="4960" w:hanging="720"/>
      </w:pPr>
      <w:rPr>
        <w:rFonts w:hint="default"/>
      </w:rPr>
    </w:lvl>
    <w:lvl w:ilvl="5" w:tplc="A31E27DE">
      <w:numFmt w:val="bullet"/>
      <w:lvlText w:val="•"/>
      <w:lvlJc w:val="left"/>
      <w:pPr>
        <w:ind w:left="5870" w:hanging="720"/>
      </w:pPr>
      <w:rPr>
        <w:rFonts w:hint="default"/>
      </w:rPr>
    </w:lvl>
    <w:lvl w:ilvl="6" w:tplc="B9881882">
      <w:numFmt w:val="bullet"/>
      <w:lvlText w:val="•"/>
      <w:lvlJc w:val="left"/>
      <w:pPr>
        <w:ind w:left="6780" w:hanging="720"/>
      </w:pPr>
      <w:rPr>
        <w:rFonts w:hint="default"/>
      </w:rPr>
    </w:lvl>
    <w:lvl w:ilvl="7" w:tplc="B0E608B4">
      <w:numFmt w:val="bullet"/>
      <w:lvlText w:val="•"/>
      <w:lvlJc w:val="left"/>
      <w:pPr>
        <w:ind w:left="7690" w:hanging="720"/>
      </w:pPr>
      <w:rPr>
        <w:rFonts w:hint="default"/>
      </w:rPr>
    </w:lvl>
    <w:lvl w:ilvl="8" w:tplc="333C099A">
      <w:numFmt w:val="bullet"/>
      <w:lvlText w:val="•"/>
      <w:lvlJc w:val="left"/>
      <w:pPr>
        <w:ind w:left="8600" w:hanging="720"/>
      </w:pPr>
      <w:rPr>
        <w:rFonts w:hint="default"/>
      </w:rPr>
    </w:lvl>
  </w:abstractNum>
  <w:abstractNum w:abstractNumId="498" w15:restartNumberingAfterBreak="0">
    <w:nsid w:val="7FE6780E"/>
    <w:multiLevelType w:val="hybridMultilevel"/>
    <w:tmpl w:val="0B866C98"/>
    <w:lvl w:ilvl="0" w:tplc="5B9E3058">
      <w:start w:val="1"/>
      <w:numFmt w:val="decimal"/>
      <w:lvlText w:val="%1"/>
      <w:lvlJc w:val="left"/>
      <w:pPr>
        <w:ind w:left="1439" w:hanging="840"/>
        <w:jc w:val="left"/>
      </w:pPr>
      <w:rPr>
        <w:rFonts w:ascii="Courier New" w:eastAsia="Courier New" w:hAnsi="Courier New" w:cs="Courier New" w:hint="default"/>
        <w:w w:val="100"/>
        <w:sz w:val="20"/>
        <w:szCs w:val="20"/>
      </w:rPr>
    </w:lvl>
    <w:lvl w:ilvl="1" w:tplc="0DDCF0E8">
      <w:numFmt w:val="bullet"/>
      <w:lvlText w:val="•"/>
      <w:lvlJc w:val="left"/>
      <w:pPr>
        <w:ind w:left="2338" w:hanging="840"/>
      </w:pPr>
      <w:rPr>
        <w:rFonts w:hint="default"/>
      </w:rPr>
    </w:lvl>
    <w:lvl w:ilvl="2" w:tplc="984E7ECA">
      <w:numFmt w:val="bullet"/>
      <w:lvlText w:val="•"/>
      <w:lvlJc w:val="left"/>
      <w:pPr>
        <w:ind w:left="3236" w:hanging="840"/>
      </w:pPr>
      <w:rPr>
        <w:rFonts w:hint="default"/>
      </w:rPr>
    </w:lvl>
    <w:lvl w:ilvl="3" w:tplc="80268E7C">
      <w:numFmt w:val="bullet"/>
      <w:lvlText w:val="•"/>
      <w:lvlJc w:val="left"/>
      <w:pPr>
        <w:ind w:left="4134" w:hanging="840"/>
      </w:pPr>
      <w:rPr>
        <w:rFonts w:hint="default"/>
      </w:rPr>
    </w:lvl>
    <w:lvl w:ilvl="4" w:tplc="BA40CA40">
      <w:numFmt w:val="bullet"/>
      <w:lvlText w:val="•"/>
      <w:lvlJc w:val="left"/>
      <w:pPr>
        <w:ind w:left="5032" w:hanging="840"/>
      </w:pPr>
      <w:rPr>
        <w:rFonts w:hint="default"/>
      </w:rPr>
    </w:lvl>
    <w:lvl w:ilvl="5" w:tplc="AA96E93E">
      <w:numFmt w:val="bullet"/>
      <w:lvlText w:val="•"/>
      <w:lvlJc w:val="left"/>
      <w:pPr>
        <w:ind w:left="5930" w:hanging="840"/>
      </w:pPr>
      <w:rPr>
        <w:rFonts w:hint="default"/>
      </w:rPr>
    </w:lvl>
    <w:lvl w:ilvl="6" w:tplc="831C5148">
      <w:numFmt w:val="bullet"/>
      <w:lvlText w:val="•"/>
      <w:lvlJc w:val="left"/>
      <w:pPr>
        <w:ind w:left="6828" w:hanging="840"/>
      </w:pPr>
      <w:rPr>
        <w:rFonts w:hint="default"/>
      </w:rPr>
    </w:lvl>
    <w:lvl w:ilvl="7" w:tplc="8AA44620">
      <w:numFmt w:val="bullet"/>
      <w:lvlText w:val="•"/>
      <w:lvlJc w:val="left"/>
      <w:pPr>
        <w:ind w:left="7726" w:hanging="840"/>
      </w:pPr>
      <w:rPr>
        <w:rFonts w:hint="default"/>
      </w:rPr>
    </w:lvl>
    <w:lvl w:ilvl="8" w:tplc="A818367C">
      <w:numFmt w:val="bullet"/>
      <w:lvlText w:val="•"/>
      <w:lvlJc w:val="left"/>
      <w:pPr>
        <w:ind w:left="8624" w:hanging="840"/>
      </w:pPr>
      <w:rPr>
        <w:rFonts w:hint="default"/>
      </w:rPr>
    </w:lvl>
  </w:abstractNum>
  <w:num w:numId="1">
    <w:abstractNumId w:val="475"/>
  </w:num>
  <w:num w:numId="2">
    <w:abstractNumId w:val="1"/>
  </w:num>
  <w:num w:numId="3">
    <w:abstractNumId w:val="109"/>
  </w:num>
  <w:num w:numId="4">
    <w:abstractNumId w:val="132"/>
  </w:num>
  <w:num w:numId="5">
    <w:abstractNumId w:val="34"/>
  </w:num>
  <w:num w:numId="6">
    <w:abstractNumId w:val="346"/>
  </w:num>
  <w:num w:numId="7">
    <w:abstractNumId w:val="73"/>
  </w:num>
  <w:num w:numId="8">
    <w:abstractNumId w:val="432"/>
  </w:num>
  <w:num w:numId="9">
    <w:abstractNumId w:val="253"/>
  </w:num>
  <w:num w:numId="10">
    <w:abstractNumId w:val="15"/>
  </w:num>
  <w:num w:numId="11">
    <w:abstractNumId w:val="465"/>
  </w:num>
  <w:num w:numId="12">
    <w:abstractNumId w:val="70"/>
  </w:num>
  <w:num w:numId="13">
    <w:abstractNumId w:val="333"/>
  </w:num>
  <w:num w:numId="14">
    <w:abstractNumId w:val="88"/>
  </w:num>
  <w:num w:numId="15">
    <w:abstractNumId w:val="81"/>
  </w:num>
  <w:num w:numId="16">
    <w:abstractNumId w:val="39"/>
  </w:num>
  <w:num w:numId="17">
    <w:abstractNumId w:val="185"/>
  </w:num>
  <w:num w:numId="18">
    <w:abstractNumId w:val="51"/>
  </w:num>
  <w:num w:numId="19">
    <w:abstractNumId w:val="358"/>
  </w:num>
  <w:num w:numId="20">
    <w:abstractNumId w:val="295"/>
  </w:num>
  <w:num w:numId="21">
    <w:abstractNumId w:val="242"/>
  </w:num>
  <w:num w:numId="22">
    <w:abstractNumId w:val="93"/>
  </w:num>
  <w:num w:numId="23">
    <w:abstractNumId w:val="139"/>
  </w:num>
  <w:num w:numId="24">
    <w:abstractNumId w:val="391"/>
  </w:num>
  <w:num w:numId="25">
    <w:abstractNumId w:val="234"/>
  </w:num>
  <w:num w:numId="26">
    <w:abstractNumId w:val="205"/>
  </w:num>
  <w:num w:numId="27">
    <w:abstractNumId w:val="330"/>
  </w:num>
  <w:num w:numId="28">
    <w:abstractNumId w:val="406"/>
  </w:num>
  <w:num w:numId="29">
    <w:abstractNumId w:val="55"/>
  </w:num>
  <w:num w:numId="30">
    <w:abstractNumId w:val="173"/>
  </w:num>
  <w:num w:numId="31">
    <w:abstractNumId w:val="282"/>
  </w:num>
  <w:num w:numId="32">
    <w:abstractNumId w:val="442"/>
  </w:num>
  <w:num w:numId="33">
    <w:abstractNumId w:val="248"/>
  </w:num>
  <w:num w:numId="34">
    <w:abstractNumId w:val="82"/>
  </w:num>
  <w:num w:numId="35">
    <w:abstractNumId w:val="359"/>
  </w:num>
  <w:num w:numId="36">
    <w:abstractNumId w:val="182"/>
  </w:num>
  <w:num w:numId="37">
    <w:abstractNumId w:val="250"/>
  </w:num>
  <w:num w:numId="38">
    <w:abstractNumId w:val="21"/>
  </w:num>
  <w:num w:numId="39">
    <w:abstractNumId w:val="388"/>
  </w:num>
  <w:num w:numId="40">
    <w:abstractNumId w:val="252"/>
  </w:num>
  <w:num w:numId="41">
    <w:abstractNumId w:val="76"/>
  </w:num>
  <w:num w:numId="42">
    <w:abstractNumId w:val="12"/>
  </w:num>
  <w:num w:numId="43">
    <w:abstractNumId w:val="69"/>
  </w:num>
  <w:num w:numId="44">
    <w:abstractNumId w:val="25"/>
  </w:num>
  <w:num w:numId="45">
    <w:abstractNumId w:val="97"/>
  </w:num>
  <w:num w:numId="46">
    <w:abstractNumId w:val="393"/>
  </w:num>
  <w:num w:numId="47">
    <w:abstractNumId w:val="108"/>
  </w:num>
  <w:num w:numId="48">
    <w:abstractNumId w:val="303"/>
  </w:num>
  <w:num w:numId="49">
    <w:abstractNumId w:val="415"/>
  </w:num>
  <w:num w:numId="50">
    <w:abstractNumId w:val="417"/>
  </w:num>
  <w:num w:numId="51">
    <w:abstractNumId w:val="287"/>
  </w:num>
  <w:num w:numId="52">
    <w:abstractNumId w:val="191"/>
  </w:num>
  <w:num w:numId="53">
    <w:abstractNumId w:val="7"/>
  </w:num>
  <w:num w:numId="54">
    <w:abstractNumId w:val="383"/>
  </w:num>
  <w:num w:numId="55">
    <w:abstractNumId w:val="64"/>
  </w:num>
  <w:num w:numId="56">
    <w:abstractNumId w:val="105"/>
  </w:num>
  <w:num w:numId="57">
    <w:abstractNumId w:val="438"/>
  </w:num>
  <w:num w:numId="58">
    <w:abstractNumId w:val="334"/>
  </w:num>
  <w:num w:numId="59">
    <w:abstractNumId w:val="53"/>
  </w:num>
  <w:num w:numId="60">
    <w:abstractNumId w:val="292"/>
  </w:num>
  <w:num w:numId="61">
    <w:abstractNumId w:val="31"/>
  </w:num>
  <w:num w:numId="62">
    <w:abstractNumId w:val="38"/>
  </w:num>
  <w:num w:numId="63">
    <w:abstractNumId w:val="399"/>
  </w:num>
  <w:num w:numId="64">
    <w:abstractNumId w:val="434"/>
  </w:num>
  <w:num w:numId="65">
    <w:abstractNumId w:val="36"/>
  </w:num>
  <w:num w:numId="66">
    <w:abstractNumId w:val="200"/>
  </w:num>
  <w:num w:numId="67">
    <w:abstractNumId w:val="211"/>
  </w:num>
  <w:num w:numId="68">
    <w:abstractNumId w:val="348"/>
  </w:num>
  <w:num w:numId="69">
    <w:abstractNumId w:val="251"/>
  </w:num>
  <w:num w:numId="70">
    <w:abstractNumId w:val="220"/>
  </w:num>
  <w:num w:numId="71">
    <w:abstractNumId w:val="451"/>
  </w:num>
  <w:num w:numId="72">
    <w:abstractNumId w:val="487"/>
  </w:num>
  <w:num w:numId="73">
    <w:abstractNumId w:val="9"/>
  </w:num>
  <w:num w:numId="74">
    <w:abstractNumId w:val="443"/>
  </w:num>
  <w:num w:numId="75">
    <w:abstractNumId w:val="387"/>
  </w:num>
  <w:num w:numId="76">
    <w:abstractNumId w:val="375"/>
  </w:num>
  <w:num w:numId="77">
    <w:abstractNumId w:val="342"/>
  </w:num>
  <w:num w:numId="78">
    <w:abstractNumId w:val="294"/>
  </w:num>
  <w:num w:numId="79">
    <w:abstractNumId w:val="224"/>
  </w:num>
  <w:num w:numId="80">
    <w:abstractNumId w:val="495"/>
  </w:num>
  <w:num w:numId="81">
    <w:abstractNumId w:val="74"/>
  </w:num>
  <w:num w:numId="82">
    <w:abstractNumId w:val="164"/>
  </w:num>
  <w:num w:numId="83">
    <w:abstractNumId w:val="228"/>
  </w:num>
  <w:num w:numId="84">
    <w:abstractNumId w:val="457"/>
  </w:num>
  <w:num w:numId="85">
    <w:abstractNumId w:val="159"/>
  </w:num>
  <w:num w:numId="86">
    <w:abstractNumId w:val="14"/>
  </w:num>
  <w:num w:numId="87">
    <w:abstractNumId w:val="149"/>
  </w:num>
  <w:num w:numId="88">
    <w:abstractNumId w:val="100"/>
  </w:num>
  <w:num w:numId="89">
    <w:abstractNumId w:val="121"/>
  </w:num>
  <w:num w:numId="90">
    <w:abstractNumId w:val="280"/>
  </w:num>
  <w:num w:numId="91">
    <w:abstractNumId w:val="278"/>
  </w:num>
  <w:num w:numId="92">
    <w:abstractNumId w:val="262"/>
  </w:num>
  <w:num w:numId="93">
    <w:abstractNumId w:val="241"/>
  </w:num>
  <w:num w:numId="94">
    <w:abstractNumId w:val="402"/>
  </w:num>
  <w:num w:numId="95">
    <w:abstractNumId w:val="235"/>
  </w:num>
  <w:num w:numId="96">
    <w:abstractNumId w:val="3"/>
  </w:num>
  <w:num w:numId="97">
    <w:abstractNumId w:val="436"/>
  </w:num>
  <w:num w:numId="98">
    <w:abstractNumId w:val="408"/>
  </w:num>
  <w:num w:numId="99">
    <w:abstractNumId w:val="133"/>
  </w:num>
  <w:num w:numId="100">
    <w:abstractNumId w:val="92"/>
  </w:num>
  <w:num w:numId="101">
    <w:abstractNumId w:val="289"/>
  </w:num>
  <w:num w:numId="102">
    <w:abstractNumId w:val="13"/>
  </w:num>
  <w:num w:numId="103">
    <w:abstractNumId w:val="270"/>
  </w:num>
  <w:num w:numId="104">
    <w:abstractNumId w:val="143"/>
  </w:num>
  <w:num w:numId="105">
    <w:abstractNumId w:val="144"/>
  </w:num>
  <w:num w:numId="106">
    <w:abstractNumId w:val="302"/>
  </w:num>
  <w:num w:numId="107">
    <w:abstractNumId w:val="260"/>
  </w:num>
  <w:num w:numId="108">
    <w:abstractNumId w:val="429"/>
  </w:num>
  <w:num w:numId="109">
    <w:abstractNumId w:val="272"/>
  </w:num>
  <w:num w:numId="110">
    <w:abstractNumId w:val="376"/>
  </w:num>
  <w:num w:numId="111">
    <w:abstractNumId w:val="458"/>
  </w:num>
  <w:num w:numId="112">
    <w:abstractNumId w:val="79"/>
  </w:num>
  <w:num w:numId="113">
    <w:abstractNumId w:val="310"/>
  </w:num>
  <w:num w:numId="114">
    <w:abstractNumId w:val="395"/>
  </w:num>
  <w:num w:numId="115">
    <w:abstractNumId w:val="106"/>
  </w:num>
  <w:num w:numId="116">
    <w:abstractNumId w:val="47"/>
  </w:num>
  <w:num w:numId="117">
    <w:abstractNumId w:val="344"/>
  </w:num>
  <w:num w:numId="118">
    <w:abstractNumId w:val="151"/>
  </w:num>
  <w:num w:numId="119">
    <w:abstractNumId w:val="489"/>
  </w:num>
  <w:num w:numId="120">
    <w:abstractNumId w:val="238"/>
  </w:num>
  <w:num w:numId="121">
    <w:abstractNumId w:val="386"/>
  </w:num>
  <w:num w:numId="122">
    <w:abstractNumId w:val="347"/>
  </w:num>
  <w:num w:numId="123">
    <w:abstractNumId w:val="450"/>
  </w:num>
  <w:num w:numId="124">
    <w:abstractNumId w:val="198"/>
  </w:num>
  <w:num w:numId="125">
    <w:abstractNumId w:val="84"/>
  </w:num>
  <w:num w:numId="126">
    <w:abstractNumId w:val="26"/>
  </w:num>
  <w:num w:numId="127">
    <w:abstractNumId w:val="126"/>
  </w:num>
  <w:num w:numId="128">
    <w:abstractNumId w:val="433"/>
  </w:num>
  <w:num w:numId="129">
    <w:abstractNumId w:val="85"/>
  </w:num>
  <w:num w:numId="130">
    <w:abstractNumId w:val="466"/>
  </w:num>
  <w:num w:numId="131">
    <w:abstractNumId w:val="324"/>
  </w:num>
  <w:num w:numId="132">
    <w:abstractNumId w:val="101"/>
  </w:num>
  <w:num w:numId="133">
    <w:abstractNumId w:val="288"/>
  </w:num>
  <w:num w:numId="134">
    <w:abstractNumId w:val="326"/>
  </w:num>
  <w:num w:numId="135">
    <w:abstractNumId w:val="68"/>
  </w:num>
  <w:num w:numId="136">
    <w:abstractNumId w:val="215"/>
  </w:num>
  <w:num w:numId="137">
    <w:abstractNumId w:val="349"/>
  </w:num>
  <w:num w:numId="138">
    <w:abstractNumId w:val="323"/>
  </w:num>
  <w:num w:numId="139">
    <w:abstractNumId w:val="104"/>
  </w:num>
  <w:num w:numId="140">
    <w:abstractNumId w:val="160"/>
  </w:num>
  <w:num w:numId="141">
    <w:abstractNumId w:val="396"/>
  </w:num>
  <w:num w:numId="142">
    <w:abstractNumId w:val="271"/>
  </w:num>
  <w:num w:numId="143">
    <w:abstractNumId w:val="311"/>
  </w:num>
  <w:num w:numId="144">
    <w:abstractNumId w:val="304"/>
  </w:num>
  <w:num w:numId="145">
    <w:abstractNumId w:val="332"/>
  </w:num>
  <w:num w:numId="146">
    <w:abstractNumId w:val="485"/>
  </w:num>
  <w:num w:numId="147">
    <w:abstractNumId w:val="309"/>
  </w:num>
  <w:num w:numId="148">
    <w:abstractNumId w:val="418"/>
  </w:num>
  <w:num w:numId="149">
    <w:abstractNumId w:val="456"/>
  </w:num>
  <w:num w:numId="150">
    <w:abstractNumId w:val="335"/>
  </w:num>
  <w:num w:numId="151">
    <w:abstractNumId w:val="27"/>
  </w:num>
  <w:num w:numId="152">
    <w:abstractNumId w:val="291"/>
  </w:num>
  <w:num w:numId="153">
    <w:abstractNumId w:val="431"/>
  </w:num>
  <w:num w:numId="154">
    <w:abstractNumId w:val="50"/>
  </w:num>
  <w:num w:numId="155">
    <w:abstractNumId w:val="455"/>
  </w:num>
  <w:num w:numId="156">
    <w:abstractNumId w:val="147"/>
  </w:num>
  <w:num w:numId="157">
    <w:abstractNumId w:val="488"/>
  </w:num>
  <w:num w:numId="158">
    <w:abstractNumId w:val="405"/>
  </w:num>
  <w:num w:numId="159">
    <w:abstractNumId w:val="114"/>
  </w:num>
  <w:num w:numId="160">
    <w:abstractNumId w:val="274"/>
  </w:num>
  <w:num w:numId="161">
    <w:abstractNumId w:val="325"/>
  </w:num>
  <w:num w:numId="162">
    <w:abstractNumId w:val="410"/>
  </w:num>
  <w:num w:numId="163">
    <w:abstractNumId w:val="440"/>
  </w:num>
  <w:num w:numId="164">
    <w:abstractNumId w:val="453"/>
  </w:num>
  <w:num w:numId="165">
    <w:abstractNumId w:val="137"/>
  </w:num>
  <w:num w:numId="166">
    <w:abstractNumId w:val="80"/>
  </w:num>
  <w:num w:numId="167">
    <w:abstractNumId w:val="328"/>
  </w:num>
  <w:num w:numId="168">
    <w:abstractNumId w:val="491"/>
  </w:num>
  <w:num w:numId="169">
    <w:abstractNumId w:val="216"/>
  </w:num>
  <w:num w:numId="170">
    <w:abstractNumId w:val="56"/>
  </w:num>
  <w:num w:numId="171">
    <w:abstractNumId w:val="496"/>
  </w:num>
  <w:num w:numId="172">
    <w:abstractNumId w:val="16"/>
  </w:num>
  <w:num w:numId="173">
    <w:abstractNumId w:val="430"/>
  </w:num>
  <w:num w:numId="174">
    <w:abstractNumId w:val="161"/>
  </w:num>
  <w:num w:numId="175">
    <w:abstractNumId w:val="214"/>
  </w:num>
  <w:num w:numId="176">
    <w:abstractNumId w:val="245"/>
  </w:num>
  <w:num w:numId="177">
    <w:abstractNumId w:val="63"/>
  </w:num>
  <w:num w:numId="178">
    <w:abstractNumId w:val="371"/>
  </w:num>
  <w:num w:numId="179">
    <w:abstractNumId w:val="414"/>
  </w:num>
  <w:num w:numId="180">
    <w:abstractNumId w:val="448"/>
  </w:num>
  <w:num w:numId="181">
    <w:abstractNumId w:val="180"/>
  </w:num>
  <w:num w:numId="182">
    <w:abstractNumId w:val="478"/>
  </w:num>
  <w:num w:numId="183">
    <w:abstractNumId w:val="61"/>
  </w:num>
  <w:num w:numId="184">
    <w:abstractNumId w:val="319"/>
  </w:num>
  <w:num w:numId="185">
    <w:abstractNumId w:val="117"/>
  </w:num>
  <w:num w:numId="186">
    <w:abstractNumId w:val="46"/>
  </w:num>
  <w:num w:numId="187">
    <w:abstractNumId w:val="134"/>
  </w:num>
  <w:num w:numId="188">
    <w:abstractNumId w:val="5"/>
  </w:num>
  <w:num w:numId="189">
    <w:abstractNumId w:val="176"/>
  </w:num>
  <w:num w:numId="190">
    <w:abstractNumId w:val="341"/>
  </w:num>
  <w:num w:numId="191">
    <w:abstractNumId w:val="199"/>
  </w:num>
  <w:num w:numId="192">
    <w:abstractNumId w:val="49"/>
  </w:num>
  <w:num w:numId="193">
    <w:abstractNumId w:val="490"/>
  </w:num>
  <w:num w:numId="194">
    <w:abstractNumId w:val="166"/>
  </w:num>
  <w:num w:numId="195">
    <w:abstractNumId w:val="454"/>
  </w:num>
  <w:num w:numId="196">
    <w:abstractNumId w:val="463"/>
  </w:num>
  <w:num w:numId="197">
    <w:abstractNumId w:val="296"/>
  </w:num>
  <w:num w:numId="198">
    <w:abstractNumId w:val="300"/>
  </w:num>
  <w:num w:numId="199">
    <w:abstractNumId w:val="116"/>
  </w:num>
  <w:num w:numId="200">
    <w:abstractNumId w:val="392"/>
  </w:num>
  <w:num w:numId="201">
    <w:abstractNumId w:val="18"/>
  </w:num>
  <w:num w:numId="202">
    <w:abstractNumId w:val="222"/>
  </w:num>
  <w:num w:numId="203">
    <w:abstractNumId w:val="89"/>
  </w:num>
  <w:num w:numId="204">
    <w:abstractNumId w:val="336"/>
  </w:num>
  <w:num w:numId="205">
    <w:abstractNumId w:val="422"/>
  </w:num>
  <w:num w:numId="206">
    <w:abstractNumId w:val="223"/>
  </w:num>
  <w:num w:numId="207">
    <w:abstractNumId w:val="227"/>
  </w:num>
  <w:num w:numId="208">
    <w:abstractNumId w:val="131"/>
  </w:num>
  <w:num w:numId="209">
    <w:abstractNumId w:val="394"/>
  </w:num>
  <w:num w:numId="210">
    <w:abstractNumId w:val="165"/>
  </w:num>
  <w:num w:numId="211">
    <w:abstractNumId w:val="141"/>
  </w:num>
  <w:num w:numId="212">
    <w:abstractNumId w:val="474"/>
  </w:num>
  <w:num w:numId="213">
    <w:abstractNumId w:val="41"/>
  </w:num>
  <w:num w:numId="214">
    <w:abstractNumId w:val="156"/>
  </w:num>
  <w:num w:numId="215">
    <w:abstractNumId w:val="213"/>
  </w:num>
  <w:num w:numId="216">
    <w:abstractNumId w:val="29"/>
  </w:num>
  <w:num w:numId="217">
    <w:abstractNumId w:val="111"/>
  </w:num>
  <w:num w:numId="218">
    <w:abstractNumId w:val="90"/>
  </w:num>
  <w:num w:numId="219">
    <w:abstractNumId w:val="368"/>
  </w:num>
  <w:num w:numId="220">
    <w:abstractNumId w:val="446"/>
  </w:num>
  <w:num w:numId="221">
    <w:abstractNumId w:val="498"/>
  </w:num>
  <w:num w:numId="222">
    <w:abstractNumId w:val="315"/>
  </w:num>
  <w:num w:numId="223">
    <w:abstractNumId w:val="243"/>
  </w:num>
  <w:num w:numId="224">
    <w:abstractNumId w:val="449"/>
  </w:num>
  <w:num w:numId="225">
    <w:abstractNumId w:val="33"/>
  </w:num>
  <w:num w:numId="226">
    <w:abstractNumId w:val="360"/>
  </w:num>
  <w:num w:numId="227">
    <w:abstractNumId w:val="94"/>
  </w:num>
  <w:num w:numId="228">
    <w:abstractNumId w:val="169"/>
  </w:num>
  <w:num w:numId="229">
    <w:abstractNumId w:val="363"/>
  </w:num>
  <w:num w:numId="230">
    <w:abstractNumId w:val="168"/>
  </w:num>
  <w:num w:numId="231">
    <w:abstractNumId w:val="263"/>
  </w:num>
  <w:num w:numId="232">
    <w:abstractNumId w:val="158"/>
  </w:num>
  <w:num w:numId="233">
    <w:abstractNumId w:val="316"/>
  </w:num>
  <w:num w:numId="234">
    <w:abstractNumId w:val="247"/>
  </w:num>
  <w:num w:numId="235">
    <w:abstractNumId w:val="367"/>
  </w:num>
  <w:num w:numId="236">
    <w:abstractNumId w:val="452"/>
  </w:num>
  <w:num w:numId="237">
    <w:abstractNumId w:val="44"/>
  </w:num>
  <w:num w:numId="238">
    <w:abstractNumId w:val="188"/>
  </w:num>
  <w:num w:numId="239">
    <w:abstractNumId w:val="268"/>
  </w:num>
  <w:num w:numId="240">
    <w:abstractNumId w:val="258"/>
  </w:num>
  <w:num w:numId="241">
    <w:abstractNumId w:val="155"/>
  </w:num>
  <w:num w:numId="242">
    <w:abstractNumId w:val="265"/>
  </w:num>
  <w:num w:numId="243">
    <w:abstractNumId w:val="72"/>
  </w:num>
  <w:num w:numId="244">
    <w:abstractNumId w:val="281"/>
  </w:num>
  <w:num w:numId="245">
    <w:abstractNumId w:val="183"/>
  </w:num>
  <w:num w:numId="246">
    <w:abstractNumId w:val="65"/>
  </w:num>
  <w:num w:numId="247">
    <w:abstractNumId w:val="285"/>
  </w:num>
  <w:num w:numId="248">
    <w:abstractNumId w:val="150"/>
  </w:num>
  <w:num w:numId="249">
    <w:abstractNumId w:val="157"/>
  </w:num>
  <w:num w:numId="250">
    <w:abstractNumId w:val="119"/>
  </w:num>
  <w:num w:numId="251">
    <w:abstractNumId w:val="86"/>
  </w:num>
  <w:num w:numId="252">
    <w:abstractNumId w:val="411"/>
  </w:num>
  <w:num w:numId="253">
    <w:abstractNumId w:val="468"/>
  </w:num>
  <w:num w:numId="254">
    <w:abstractNumId w:val="356"/>
  </w:num>
  <w:num w:numId="255">
    <w:abstractNumId w:val="179"/>
  </w:num>
  <w:num w:numId="256">
    <w:abstractNumId w:val="327"/>
  </w:num>
  <w:num w:numId="257">
    <w:abstractNumId w:val="233"/>
  </w:num>
  <w:num w:numId="258">
    <w:abstractNumId w:val="424"/>
  </w:num>
  <w:num w:numId="259">
    <w:abstractNumId w:val="494"/>
  </w:num>
  <w:num w:numId="260">
    <w:abstractNumId w:val="244"/>
  </w:num>
  <w:num w:numId="261">
    <w:abstractNumId w:val="286"/>
  </w:num>
  <w:num w:numId="262">
    <w:abstractNumId w:val="345"/>
  </w:num>
  <w:num w:numId="263">
    <w:abstractNumId w:val="350"/>
  </w:num>
  <w:num w:numId="264">
    <w:abstractNumId w:val="99"/>
  </w:num>
  <w:num w:numId="265">
    <w:abstractNumId w:val="23"/>
  </w:num>
  <w:num w:numId="266">
    <w:abstractNumId w:val="472"/>
  </w:num>
  <w:num w:numId="267">
    <w:abstractNumId w:val="269"/>
  </w:num>
  <w:num w:numId="268">
    <w:abstractNumId w:val="401"/>
  </w:num>
  <w:num w:numId="269">
    <w:abstractNumId w:val="120"/>
  </w:num>
  <w:num w:numId="270">
    <w:abstractNumId w:val="91"/>
  </w:num>
  <w:num w:numId="271">
    <w:abstractNumId w:val="398"/>
  </w:num>
  <w:num w:numId="272">
    <w:abstractNumId w:val="477"/>
  </w:num>
  <w:num w:numId="273">
    <w:abstractNumId w:val="203"/>
  </w:num>
  <w:num w:numId="274">
    <w:abstractNumId w:val="322"/>
  </w:num>
  <w:num w:numId="275">
    <w:abstractNumId w:val="298"/>
  </w:num>
  <w:num w:numId="276">
    <w:abstractNumId w:val="378"/>
  </w:num>
  <w:num w:numId="277">
    <w:abstractNumId w:val="96"/>
  </w:num>
  <w:num w:numId="278">
    <w:abstractNumId w:val="209"/>
  </w:num>
  <w:num w:numId="279">
    <w:abstractNumId w:val="353"/>
  </w:num>
  <w:num w:numId="280">
    <w:abstractNumId w:val="441"/>
  </w:num>
  <w:num w:numId="281">
    <w:abstractNumId w:val="416"/>
  </w:num>
  <w:num w:numId="282">
    <w:abstractNumId w:val="194"/>
  </w:num>
  <w:num w:numId="283">
    <w:abstractNumId w:val="277"/>
  </w:num>
  <w:num w:numId="284">
    <w:abstractNumId w:val="413"/>
  </w:num>
  <w:num w:numId="285">
    <w:abstractNumId w:val="313"/>
  </w:num>
  <w:num w:numId="286">
    <w:abstractNumId w:val="266"/>
  </w:num>
  <w:num w:numId="287">
    <w:abstractNumId w:val="381"/>
  </w:num>
  <w:num w:numId="288">
    <w:abstractNumId w:val="361"/>
  </w:num>
  <w:num w:numId="289">
    <w:abstractNumId w:val="299"/>
  </w:num>
  <w:num w:numId="290">
    <w:abstractNumId w:val="479"/>
  </w:num>
  <w:num w:numId="291">
    <w:abstractNumId w:val="447"/>
  </w:num>
  <w:num w:numId="292">
    <w:abstractNumId w:val="428"/>
  </w:num>
  <w:num w:numId="293">
    <w:abstractNumId w:val="110"/>
  </w:num>
  <w:num w:numId="294">
    <w:abstractNumId w:val="372"/>
  </w:num>
  <w:num w:numId="295">
    <w:abstractNumId w:val="163"/>
  </w:num>
  <w:num w:numId="296">
    <w:abstractNumId w:val="20"/>
  </w:num>
  <w:num w:numId="297">
    <w:abstractNumId w:val="170"/>
  </w:num>
  <w:num w:numId="298">
    <w:abstractNumId w:val="435"/>
  </w:num>
  <w:num w:numId="299">
    <w:abstractNumId w:val="236"/>
  </w:num>
  <w:num w:numId="300">
    <w:abstractNumId w:val="148"/>
  </w:num>
  <w:num w:numId="301">
    <w:abstractNumId w:val="146"/>
  </w:num>
  <w:num w:numId="302">
    <w:abstractNumId w:val="377"/>
  </w:num>
  <w:num w:numId="303">
    <w:abstractNumId w:val="43"/>
  </w:num>
  <w:num w:numId="304">
    <w:abstractNumId w:val="385"/>
  </w:num>
  <w:num w:numId="305">
    <w:abstractNumId w:val="17"/>
  </w:num>
  <w:num w:numId="306">
    <w:abstractNumId w:val="240"/>
  </w:num>
  <w:num w:numId="307">
    <w:abstractNumId w:val="337"/>
  </w:num>
  <w:num w:numId="308">
    <w:abstractNumId w:val="115"/>
  </w:num>
  <w:num w:numId="309">
    <w:abstractNumId w:val="192"/>
  </w:num>
  <w:num w:numId="310">
    <w:abstractNumId w:val="239"/>
  </w:num>
  <w:num w:numId="311">
    <w:abstractNumId w:val="338"/>
  </w:num>
  <w:num w:numId="312">
    <w:abstractNumId w:val="480"/>
  </w:num>
  <w:num w:numId="313">
    <w:abstractNumId w:val="98"/>
  </w:num>
  <w:num w:numId="314">
    <w:abstractNumId w:val="305"/>
  </w:num>
  <w:num w:numId="315">
    <w:abstractNumId w:val="471"/>
  </w:num>
  <w:num w:numId="316">
    <w:abstractNumId w:val="421"/>
  </w:num>
  <w:num w:numId="317">
    <w:abstractNumId w:val="57"/>
  </w:num>
  <w:num w:numId="318">
    <w:abstractNumId w:val="357"/>
  </w:num>
  <w:num w:numId="319">
    <w:abstractNumId w:val="352"/>
  </w:num>
  <w:num w:numId="320">
    <w:abstractNumId w:val="481"/>
  </w:num>
  <w:num w:numId="321">
    <w:abstractNumId w:val="445"/>
  </w:num>
  <w:num w:numId="322">
    <w:abstractNumId w:val="66"/>
  </w:num>
  <w:num w:numId="323">
    <w:abstractNumId w:val="140"/>
  </w:num>
  <w:num w:numId="324">
    <w:abstractNumId w:val="420"/>
  </w:num>
  <w:num w:numId="325">
    <w:abstractNumId w:val="231"/>
  </w:num>
  <w:num w:numId="326">
    <w:abstractNumId w:val="459"/>
  </w:num>
  <w:num w:numId="327">
    <w:abstractNumId w:val="404"/>
  </w:num>
  <w:num w:numId="328">
    <w:abstractNumId w:val="186"/>
  </w:num>
  <w:num w:numId="329">
    <w:abstractNumId w:val="201"/>
  </w:num>
  <w:num w:numId="330">
    <w:abstractNumId w:val="187"/>
  </w:num>
  <w:num w:numId="331">
    <w:abstractNumId w:val="397"/>
  </w:num>
  <w:num w:numId="332">
    <w:abstractNumId w:val="95"/>
  </w:num>
  <w:num w:numId="333">
    <w:abstractNumId w:val="427"/>
  </w:num>
  <w:num w:numId="334">
    <w:abstractNumId w:val="226"/>
  </w:num>
  <w:num w:numId="335">
    <w:abstractNumId w:val="103"/>
  </w:num>
  <w:num w:numId="336">
    <w:abstractNumId w:val="426"/>
  </w:num>
  <w:num w:numId="337">
    <w:abstractNumId w:val="28"/>
  </w:num>
  <w:num w:numId="338">
    <w:abstractNumId w:val="276"/>
  </w:num>
  <w:num w:numId="339">
    <w:abstractNumId w:val="52"/>
  </w:num>
  <w:num w:numId="340">
    <w:abstractNumId w:val="412"/>
  </w:num>
  <w:num w:numId="341">
    <w:abstractNumId w:val="138"/>
  </w:num>
  <w:num w:numId="342">
    <w:abstractNumId w:val="255"/>
  </w:num>
  <w:num w:numId="343">
    <w:abstractNumId w:val="181"/>
  </w:num>
  <w:num w:numId="344">
    <w:abstractNumId w:val="208"/>
  </w:num>
  <w:num w:numId="345">
    <w:abstractNumId w:val="307"/>
  </w:num>
  <w:num w:numId="346">
    <w:abstractNumId w:val="196"/>
  </w:num>
  <w:num w:numId="347">
    <w:abstractNumId w:val="102"/>
  </w:num>
  <w:num w:numId="348">
    <w:abstractNumId w:val="283"/>
  </w:num>
  <w:num w:numId="349">
    <w:abstractNumId w:val="400"/>
  </w:num>
  <w:num w:numId="350">
    <w:abstractNumId w:val="339"/>
  </w:num>
  <w:num w:numId="351">
    <w:abstractNumId w:val="321"/>
  </w:num>
  <w:num w:numId="352">
    <w:abstractNumId w:val="6"/>
  </w:num>
  <w:num w:numId="353">
    <w:abstractNumId w:val="390"/>
  </w:num>
  <w:num w:numId="354">
    <w:abstractNumId w:val="83"/>
  </w:num>
  <w:num w:numId="355">
    <w:abstractNumId w:val="40"/>
  </w:num>
  <w:num w:numId="356">
    <w:abstractNumId w:val="11"/>
  </w:num>
  <w:num w:numId="357">
    <w:abstractNumId w:val="154"/>
  </w:num>
  <w:num w:numId="358">
    <w:abstractNumId w:val="75"/>
  </w:num>
  <w:num w:numId="359">
    <w:abstractNumId w:val="162"/>
  </w:num>
  <w:num w:numId="360">
    <w:abstractNumId w:val="497"/>
  </w:num>
  <w:num w:numId="361">
    <w:abstractNumId w:val="364"/>
  </w:num>
  <w:num w:numId="362">
    <w:abstractNumId w:val="389"/>
  </w:num>
  <w:num w:numId="363">
    <w:abstractNumId w:val="219"/>
  </w:num>
  <w:num w:numId="364">
    <w:abstractNumId w:val="175"/>
  </w:num>
  <w:num w:numId="365">
    <w:abstractNumId w:val="35"/>
  </w:num>
  <w:num w:numId="366">
    <w:abstractNumId w:val="384"/>
  </w:num>
  <w:num w:numId="367">
    <w:abstractNumId w:val="264"/>
  </w:num>
  <w:num w:numId="368">
    <w:abstractNumId w:val="461"/>
  </w:num>
  <w:num w:numId="369">
    <w:abstractNumId w:val="77"/>
  </w:num>
  <w:num w:numId="370">
    <w:abstractNumId w:val="190"/>
  </w:num>
  <w:num w:numId="371">
    <w:abstractNumId w:val="22"/>
  </w:num>
  <w:num w:numId="372">
    <w:abstractNumId w:val="314"/>
  </w:num>
  <w:num w:numId="373">
    <w:abstractNumId w:val="259"/>
  </w:num>
  <w:num w:numId="374">
    <w:abstractNumId w:val="493"/>
  </w:num>
  <w:num w:numId="375">
    <w:abstractNumId w:val="469"/>
  </w:num>
  <w:num w:numId="376">
    <w:abstractNumId w:val="355"/>
  </w:num>
  <w:num w:numId="377">
    <w:abstractNumId w:val="167"/>
  </w:num>
  <w:num w:numId="378">
    <w:abstractNumId w:val="207"/>
  </w:num>
  <w:num w:numId="379">
    <w:abstractNumId w:val="107"/>
  </w:num>
  <w:num w:numId="380">
    <w:abstractNumId w:val="19"/>
  </w:num>
  <w:num w:numId="381">
    <w:abstractNumId w:val="62"/>
  </w:num>
  <w:num w:numId="382">
    <w:abstractNumId w:val="362"/>
  </w:num>
  <w:num w:numId="383">
    <w:abstractNumId w:val="37"/>
  </w:num>
  <w:num w:numId="384">
    <w:abstractNumId w:val="206"/>
  </w:num>
  <w:num w:numId="385">
    <w:abstractNumId w:val="123"/>
  </w:num>
  <w:num w:numId="386">
    <w:abstractNumId w:val="218"/>
  </w:num>
  <w:num w:numId="387">
    <w:abstractNumId w:val="71"/>
  </w:num>
  <w:num w:numId="388">
    <w:abstractNumId w:val="482"/>
  </w:num>
  <w:num w:numId="389">
    <w:abstractNumId w:val="261"/>
  </w:num>
  <w:num w:numId="390">
    <w:abstractNumId w:val="462"/>
  </w:num>
  <w:num w:numId="391">
    <w:abstractNumId w:val="67"/>
  </w:num>
  <w:num w:numId="392">
    <w:abstractNumId w:val="212"/>
  </w:num>
  <w:num w:numId="393">
    <w:abstractNumId w:val="425"/>
  </w:num>
  <w:num w:numId="394">
    <w:abstractNumId w:val="59"/>
  </w:num>
  <w:num w:numId="395">
    <w:abstractNumId w:val="320"/>
  </w:num>
  <w:num w:numId="396">
    <w:abstractNumId w:val="351"/>
  </w:num>
  <w:num w:numId="397">
    <w:abstractNumId w:val="373"/>
  </w:num>
  <w:num w:numId="398">
    <w:abstractNumId w:val="343"/>
  </w:num>
  <w:num w:numId="399">
    <w:abstractNumId w:val="308"/>
  </w:num>
  <w:num w:numId="400">
    <w:abstractNumId w:val="318"/>
  </w:num>
  <w:num w:numId="401">
    <w:abstractNumId w:val="202"/>
  </w:num>
  <w:num w:numId="402">
    <w:abstractNumId w:val="8"/>
  </w:num>
  <w:num w:numId="403">
    <w:abstractNumId w:val="317"/>
  </w:num>
  <w:num w:numId="404">
    <w:abstractNumId w:val="0"/>
  </w:num>
  <w:num w:numId="405">
    <w:abstractNumId w:val="365"/>
  </w:num>
  <w:num w:numId="406">
    <w:abstractNumId w:val="293"/>
  </w:num>
  <w:num w:numId="407">
    <w:abstractNumId w:val="423"/>
  </w:num>
  <w:num w:numId="408">
    <w:abstractNumId w:val="122"/>
  </w:num>
  <w:num w:numId="409">
    <w:abstractNumId w:val="54"/>
  </w:num>
  <w:num w:numId="410">
    <w:abstractNumId w:val="48"/>
  </w:num>
  <w:num w:numId="411">
    <w:abstractNumId w:val="230"/>
  </w:num>
  <w:num w:numId="412">
    <w:abstractNumId w:val="172"/>
  </w:num>
  <w:num w:numId="413">
    <w:abstractNumId w:val="197"/>
  </w:num>
  <w:num w:numId="414">
    <w:abstractNumId w:val="409"/>
  </w:num>
  <w:num w:numId="415">
    <w:abstractNumId w:val="256"/>
  </w:num>
  <w:num w:numId="416">
    <w:abstractNumId w:val="380"/>
  </w:num>
  <w:num w:numId="417">
    <w:abstractNumId w:val="124"/>
  </w:num>
  <w:num w:numId="418">
    <w:abstractNumId w:val="78"/>
  </w:num>
  <w:num w:numId="419">
    <w:abstractNumId w:val="32"/>
  </w:num>
  <w:num w:numId="420">
    <w:abstractNumId w:val="460"/>
  </w:num>
  <w:num w:numId="421">
    <w:abstractNumId w:val="177"/>
  </w:num>
  <w:num w:numId="422">
    <w:abstractNumId w:val="486"/>
  </w:num>
  <w:num w:numId="423">
    <w:abstractNumId w:val="492"/>
  </w:num>
  <w:num w:numId="424">
    <w:abstractNumId w:val="369"/>
  </w:num>
  <w:num w:numId="425">
    <w:abstractNumId w:val="407"/>
  </w:num>
  <w:num w:numId="426">
    <w:abstractNumId w:val="366"/>
  </w:num>
  <w:num w:numId="427">
    <w:abstractNumId w:val="246"/>
  </w:num>
  <w:num w:numId="428">
    <w:abstractNumId w:val="4"/>
  </w:num>
  <w:num w:numId="429">
    <w:abstractNumId w:val="379"/>
  </w:num>
  <w:num w:numId="430">
    <w:abstractNumId w:val="444"/>
  </w:num>
  <w:num w:numId="431">
    <w:abstractNumId w:val="113"/>
  </w:num>
  <w:num w:numId="432">
    <w:abstractNumId w:val="370"/>
  </w:num>
  <w:num w:numId="433">
    <w:abstractNumId w:val="297"/>
  </w:num>
  <w:num w:numId="434">
    <w:abstractNumId w:val="439"/>
  </w:num>
  <w:num w:numId="435">
    <w:abstractNumId w:val="374"/>
  </w:num>
  <w:num w:numId="436">
    <w:abstractNumId w:val="382"/>
  </w:num>
  <w:num w:numId="437">
    <w:abstractNumId w:val="221"/>
  </w:num>
  <w:num w:numId="438">
    <w:abstractNumId w:val="331"/>
  </w:num>
  <w:num w:numId="439">
    <w:abstractNumId w:val="118"/>
  </w:num>
  <w:num w:numId="440">
    <w:abstractNumId w:val="419"/>
  </w:num>
  <w:num w:numId="441">
    <w:abstractNumId w:val="30"/>
  </w:num>
  <w:num w:numId="442">
    <w:abstractNumId w:val="153"/>
  </w:num>
  <w:num w:numId="443">
    <w:abstractNumId w:val="210"/>
  </w:num>
  <w:num w:numId="444">
    <w:abstractNumId w:val="125"/>
  </w:num>
  <w:num w:numId="445">
    <w:abstractNumId w:val="145"/>
  </w:num>
  <w:num w:numId="446">
    <w:abstractNumId w:val="112"/>
  </w:num>
  <w:num w:numId="447">
    <w:abstractNumId w:val="60"/>
  </w:num>
  <w:num w:numId="448">
    <w:abstractNumId w:val="136"/>
  </w:num>
  <w:num w:numId="449">
    <w:abstractNumId w:val="45"/>
  </w:num>
  <w:num w:numId="450">
    <w:abstractNumId w:val="225"/>
  </w:num>
  <w:num w:numId="451">
    <w:abstractNumId w:val="129"/>
  </w:num>
  <w:num w:numId="452">
    <w:abstractNumId w:val="254"/>
  </w:num>
  <w:num w:numId="453">
    <w:abstractNumId w:val="403"/>
  </w:num>
  <w:num w:numId="454">
    <w:abstractNumId w:val="24"/>
  </w:num>
  <w:num w:numId="455">
    <w:abstractNumId w:val="470"/>
  </w:num>
  <w:num w:numId="456">
    <w:abstractNumId w:val="229"/>
  </w:num>
  <w:num w:numId="457">
    <w:abstractNumId w:val="127"/>
  </w:num>
  <w:num w:numId="458">
    <w:abstractNumId w:val="152"/>
  </w:num>
  <w:num w:numId="459">
    <w:abstractNumId w:val="301"/>
  </w:num>
  <w:num w:numId="460">
    <w:abstractNumId w:val="249"/>
  </w:num>
  <w:num w:numId="461">
    <w:abstractNumId w:val="237"/>
  </w:num>
  <w:num w:numId="462">
    <w:abstractNumId w:val="142"/>
  </w:num>
  <w:num w:numId="463">
    <w:abstractNumId w:val="193"/>
  </w:num>
  <w:num w:numId="464">
    <w:abstractNumId w:val="354"/>
  </w:num>
  <w:num w:numId="465">
    <w:abstractNumId w:val="483"/>
  </w:num>
  <w:num w:numId="466">
    <w:abstractNumId w:val="58"/>
  </w:num>
  <w:num w:numId="467">
    <w:abstractNumId w:val="275"/>
  </w:num>
  <w:num w:numId="468">
    <w:abstractNumId w:val="484"/>
  </w:num>
  <w:num w:numId="469">
    <w:abstractNumId w:val="135"/>
  </w:num>
  <w:num w:numId="470">
    <w:abstractNumId w:val="195"/>
  </w:num>
  <w:num w:numId="471">
    <w:abstractNumId w:val="473"/>
  </w:num>
  <w:num w:numId="472">
    <w:abstractNumId w:val="329"/>
  </w:num>
  <w:num w:numId="473">
    <w:abstractNumId w:val="284"/>
  </w:num>
  <w:num w:numId="474">
    <w:abstractNumId w:val="10"/>
  </w:num>
  <w:num w:numId="475">
    <w:abstractNumId w:val="273"/>
  </w:num>
  <w:num w:numId="476">
    <w:abstractNumId w:val="189"/>
  </w:num>
  <w:num w:numId="477">
    <w:abstractNumId w:val="87"/>
  </w:num>
  <w:num w:numId="478">
    <w:abstractNumId w:val="178"/>
  </w:num>
  <w:num w:numId="479">
    <w:abstractNumId w:val="267"/>
  </w:num>
  <w:num w:numId="480">
    <w:abstractNumId w:val="184"/>
  </w:num>
  <w:num w:numId="481">
    <w:abstractNumId w:val="42"/>
  </w:num>
  <w:num w:numId="482">
    <w:abstractNumId w:val="257"/>
  </w:num>
  <w:num w:numId="483">
    <w:abstractNumId w:val="464"/>
  </w:num>
  <w:num w:numId="484">
    <w:abstractNumId w:val="217"/>
  </w:num>
  <w:num w:numId="485">
    <w:abstractNumId w:val="232"/>
  </w:num>
  <w:num w:numId="486">
    <w:abstractNumId w:val="467"/>
  </w:num>
  <w:num w:numId="487">
    <w:abstractNumId w:val="306"/>
  </w:num>
  <w:num w:numId="488">
    <w:abstractNumId w:val="128"/>
  </w:num>
  <w:num w:numId="489">
    <w:abstractNumId w:val="340"/>
  </w:num>
  <w:num w:numId="490">
    <w:abstractNumId w:val="476"/>
  </w:num>
  <w:num w:numId="491">
    <w:abstractNumId w:val="437"/>
  </w:num>
  <w:num w:numId="492">
    <w:abstractNumId w:val="204"/>
  </w:num>
  <w:num w:numId="493">
    <w:abstractNumId w:val="2"/>
  </w:num>
  <w:num w:numId="494">
    <w:abstractNumId w:val="279"/>
  </w:num>
  <w:num w:numId="495">
    <w:abstractNumId w:val="290"/>
  </w:num>
  <w:num w:numId="496">
    <w:abstractNumId w:val="130"/>
  </w:num>
  <w:num w:numId="497">
    <w:abstractNumId w:val="174"/>
  </w:num>
  <w:num w:numId="498">
    <w:abstractNumId w:val="312"/>
  </w:num>
  <w:num w:numId="499">
    <w:abstractNumId w:val="171"/>
  </w:num>
  <w:numIdMacAtCleanup w:val="49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defaultTabStop w:val="720"/>
  <w:evenAndOddHeaders/>
  <w:drawingGridHorizontalSpacing w:val="110"/>
  <w:displayHorizontalDrawingGridEvery w:val="2"/>
  <w:characterSpacingControl w:val="doNotCompress"/>
  <w:hdrShapeDefaults>
    <o:shapedefaults v:ext="edit" spidmax="2995"/>
    <o:shapelayout v:ext="edit">
      <o:idmap v:ext="edit" data="1"/>
    </o:shapelayout>
  </w:hdrShapeDefaults>
  <w:footnotePr>
    <w:footnote w:id="-1"/>
    <w:footnote w:id="0"/>
  </w:footnotePr>
  <w:endnotePr>
    <w:endnote w:id="-1"/>
    <w:endnote w:id="0"/>
  </w:endnotePr>
  <w:compat>
    <w:ulTrailSpace/>
    <w:shapeLayoutLikeWW8/>
    <w:useFELayout/>
    <w:compatSetting w:name="compatibilityMode" w:uri="http://schemas.microsoft.com/office/word" w:val="12"/>
    <w:compatSetting w:name="useWord2013TrackBottomHyphenation" w:uri="http://schemas.microsoft.com/office/word" w:val="1"/>
  </w:compat>
  <w:rsids>
    <w:rsidRoot w:val="00A5792B"/>
    <w:rsid w:val="002F44C1"/>
    <w:rsid w:val="00814151"/>
    <w:rsid w:val="00A10205"/>
    <w:rsid w:val="00A5792B"/>
    <w:rsid w:val="00BE26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995"/>
    <o:shapelayout v:ext="edit">
      <o:idmap v:ext="edit" data="2"/>
    </o:shapelayout>
  </w:shapeDefaults>
  <w:decimalSymbol w:val="."/>
  <w:listSeparator w:val=","/>
  <w14:docId w14:val="07AA3099"/>
  <w15:docId w15:val="{094E3EB0-5DFB-4585-8172-10D2968BEC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spacing w:before="58"/>
      <w:ind w:left="240"/>
      <w:outlineLvl w:val="0"/>
    </w:pPr>
    <w:rPr>
      <w:rFonts w:ascii="Arial" w:eastAsia="Arial" w:hAnsi="Arial" w:cs="Arial"/>
      <w:sz w:val="36"/>
      <w:szCs w:val="36"/>
    </w:rPr>
  </w:style>
  <w:style w:type="paragraph" w:styleId="Heading2">
    <w:name w:val="heading 2"/>
    <w:basedOn w:val="Normal"/>
    <w:uiPriority w:val="9"/>
    <w:unhideWhenUsed/>
    <w:qFormat/>
    <w:pPr>
      <w:ind w:left="240"/>
      <w:outlineLvl w:val="1"/>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ind w:left="240"/>
    </w:pPr>
    <w:rPr>
      <w:sz w:val="24"/>
      <w:szCs w:val="24"/>
    </w:rPr>
  </w:style>
  <w:style w:type="paragraph" w:styleId="TOC2">
    <w:name w:val="toc 2"/>
    <w:basedOn w:val="Normal"/>
    <w:uiPriority w:val="1"/>
    <w:qFormat/>
    <w:pPr>
      <w:ind w:left="600"/>
    </w:pPr>
    <w:rPr>
      <w:sz w:val="24"/>
      <w:szCs w:val="24"/>
    </w:rPr>
  </w:style>
  <w:style w:type="paragraph" w:styleId="TOC3">
    <w:name w:val="toc 3"/>
    <w:basedOn w:val="Normal"/>
    <w:uiPriority w:val="1"/>
    <w:qFormat/>
    <w:pPr>
      <w:ind w:left="960"/>
    </w:pPr>
    <w:rPr>
      <w:sz w:val="24"/>
      <w:szCs w:val="24"/>
    </w:rPr>
  </w:style>
  <w:style w:type="paragraph" w:styleId="BodyText">
    <w:name w:val="Body Text"/>
    <w:basedOn w:val="Normal"/>
    <w:uiPriority w:val="1"/>
    <w:qFormat/>
    <w:rPr>
      <w:sz w:val="24"/>
      <w:szCs w:val="24"/>
    </w:rPr>
  </w:style>
  <w:style w:type="paragraph" w:styleId="Title">
    <w:name w:val="Title"/>
    <w:basedOn w:val="Normal"/>
    <w:uiPriority w:val="10"/>
    <w:qFormat/>
    <w:pPr>
      <w:spacing w:before="84"/>
      <w:ind w:left="3146" w:right="3725"/>
      <w:jc w:val="center"/>
    </w:pPr>
    <w:rPr>
      <w:rFonts w:ascii="Arial" w:eastAsia="Arial" w:hAnsi="Arial" w:cs="Arial"/>
      <w:b/>
      <w:bCs/>
      <w:sz w:val="48"/>
      <w:szCs w:val="48"/>
    </w:rPr>
  </w:style>
  <w:style w:type="paragraph" w:styleId="ListParagraph">
    <w:name w:val="List Paragraph"/>
    <w:basedOn w:val="Normal"/>
    <w:uiPriority w:val="1"/>
    <w:qFormat/>
    <w:pPr>
      <w:ind w:left="1439" w:hanging="841"/>
    </w:pPr>
    <w:rPr>
      <w:rFonts w:ascii="Courier New" w:eastAsia="Courier New" w:hAnsi="Courier New" w:cs="Courier New"/>
    </w:rPr>
  </w:style>
  <w:style w:type="paragraph" w:customStyle="1" w:styleId="TableParagraph">
    <w:name w:val="Table Paragraph"/>
    <w:basedOn w:val="Normal"/>
    <w:uiPriority w:val="1"/>
    <w:qFormat/>
    <w:rPr>
      <w:rFonts w:ascii="Courier New" w:eastAsia="Courier New" w:hAnsi="Courier New" w:cs="Courier Ne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17" Type="http://schemas.openxmlformats.org/officeDocument/2006/relationships/footer" Target="footer56.xml"/><Relationship Id="rId299" Type="http://schemas.openxmlformats.org/officeDocument/2006/relationships/header" Target="header146.xml"/><Relationship Id="rId21" Type="http://schemas.openxmlformats.org/officeDocument/2006/relationships/footer" Target="footer7.xml"/><Relationship Id="rId63" Type="http://schemas.openxmlformats.org/officeDocument/2006/relationships/header" Target="header29.xml"/><Relationship Id="rId159" Type="http://schemas.openxmlformats.org/officeDocument/2006/relationships/footer" Target="footer77.xml"/><Relationship Id="rId324" Type="http://schemas.openxmlformats.org/officeDocument/2006/relationships/header" Target="header158.xml"/><Relationship Id="rId366" Type="http://schemas.openxmlformats.org/officeDocument/2006/relationships/footer" Target="footer180.xml"/><Relationship Id="rId170" Type="http://schemas.openxmlformats.org/officeDocument/2006/relationships/header" Target="header81.xml"/><Relationship Id="rId226" Type="http://schemas.openxmlformats.org/officeDocument/2006/relationships/header" Target="header109.xml"/><Relationship Id="rId433" Type="http://schemas.openxmlformats.org/officeDocument/2006/relationships/footer" Target="footer214.xml"/><Relationship Id="rId268" Type="http://schemas.openxmlformats.org/officeDocument/2006/relationships/header" Target="header131.xml"/><Relationship Id="rId32" Type="http://schemas.openxmlformats.org/officeDocument/2006/relationships/header" Target="header13.xml"/><Relationship Id="rId74" Type="http://schemas.openxmlformats.org/officeDocument/2006/relationships/header" Target="header34.xml"/><Relationship Id="rId128" Type="http://schemas.openxmlformats.org/officeDocument/2006/relationships/footer" Target="footer61.xml"/><Relationship Id="rId335" Type="http://schemas.openxmlformats.org/officeDocument/2006/relationships/footer" Target="footer164.xml"/><Relationship Id="rId377" Type="http://schemas.openxmlformats.org/officeDocument/2006/relationships/footer" Target="footer185.xml"/><Relationship Id="rId5" Type="http://schemas.openxmlformats.org/officeDocument/2006/relationships/footnotes" Target="footnotes.xml"/><Relationship Id="rId181" Type="http://schemas.openxmlformats.org/officeDocument/2006/relationships/header" Target="header86.xml"/><Relationship Id="rId237" Type="http://schemas.openxmlformats.org/officeDocument/2006/relationships/header" Target="header116.xml"/><Relationship Id="rId402" Type="http://schemas.openxmlformats.org/officeDocument/2006/relationships/footer" Target="footer198.xml"/><Relationship Id="rId279" Type="http://schemas.openxmlformats.org/officeDocument/2006/relationships/header" Target="header136.xml"/><Relationship Id="rId444" Type="http://schemas.openxmlformats.org/officeDocument/2006/relationships/footer" Target="footer220.xml"/><Relationship Id="rId43" Type="http://schemas.openxmlformats.org/officeDocument/2006/relationships/header" Target="header19.xml"/><Relationship Id="rId139" Type="http://schemas.openxmlformats.org/officeDocument/2006/relationships/footer" Target="footer67.xml"/><Relationship Id="rId290" Type="http://schemas.openxmlformats.org/officeDocument/2006/relationships/footer" Target="footer142.xml"/><Relationship Id="rId304" Type="http://schemas.openxmlformats.org/officeDocument/2006/relationships/header" Target="header149.xml"/><Relationship Id="rId346" Type="http://schemas.openxmlformats.org/officeDocument/2006/relationships/footer" Target="footer169.xml"/><Relationship Id="rId388" Type="http://schemas.openxmlformats.org/officeDocument/2006/relationships/header" Target="header190.xml"/><Relationship Id="rId85" Type="http://schemas.openxmlformats.org/officeDocument/2006/relationships/header" Target="header39.xml"/><Relationship Id="rId150" Type="http://schemas.openxmlformats.org/officeDocument/2006/relationships/header" Target="header71.xml"/><Relationship Id="rId192" Type="http://schemas.openxmlformats.org/officeDocument/2006/relationships/footer" Target="footer93.xml"/><Relationship Id="rId206" Type="http://schemas.openxmlformats.org/officeDocument/2006/relationships/header" Target="header99.xml"/><Relationship Id="rId413" Type="http://schemas.openxmlformats.org/officeDocument/2006/relationships/footer" Target="footer204.xml"/><Relationship Id="rId248" Type="http://schemas.openxmlformats.org/officeDocument/2006/relationships/header" Target="header121.xml"/><Relationship Id="rId12" Type="http://schemas.openxmlformats.org/officeDocument/2006/relationships/header" Target="header3.xml"/><Relationship Id="rId108" Type="http://schemas.openxmlformats.org/officeDocument/2006/relationships/header" Target="header51.xml"/><Relationship Id="rId315" Type="http://schemas.openxmlformats.org/officeDocument/2006/relationships/footer" Target="footer154.xml"/><Relationship Id="rId357" Type="http://schemas.openxmlformats.org/officeDocument/2006/relationships/footer" Target="footer175.xml"/><Relationship Id="rId54" Type="http://schemas.openxmlformats.org/officeDocument/2006/relationships/header" Target="header24.xml"/><Relationship Id="rId96" Type="http://schemas.openxmlformats.org/officeDocument/2006/relationships/footer" Target="footer45.xml"/><Relationship Id="rId161" Type="http://schemas.openxmlformats.org/officeDocument/2006/relationships/header" Target="header76.xml"/><Relationship Id="rId217" Type="http://schemas.openxmlformats.org/officeDocument/2006/relationships/header" Target="header104.xml"/><Relationship Id="rId399" Type="http://schemas.openxmlformats.org/officeDocument/2006/relationships/header" Target="header195.xml"/><Relationship Id="rId6" Type="http://schemas.openxmlformats.org/officeDocument/2006/relationships/endnotes" Target="endnotes.xml"/><Relationship Id="rId238" Type="http://schemas.openxmlformats.org/officeDocument/2006/relationships/footer" Target="footer115.xml"/><Relationship Id="rId259" Type="http://schemas.openxmlformats.org/officeDocument/2006/relationships/footer" Target="footer125.xml"/><Relationship Id="rId424" Type="http://schemas.openxmlformats.org/officeDocument/2006/relationships/header" Target="header206.xml"/><Relationship Id="rId445" Type="http://schemas.openxmlformats.org/officeDocument/2006/relationships/header" Target="header217.xml"/><Relationship Id="rId23" Type="http://schemas.openxmlformats.org/officeDocument/2006/relationships/header" Target="header8.xml"/><Relationship Id="rId119" Type="http://schemas.openxmlformats.org/officeDocument/2006/relationships/header" Target="header56.xml"/><Relationship Id="rId270" Type="http://schemas.openxmlformats.org/officeDocument/2006/relationships/footer" Target="footer131.xml"/><Relationship Id="rId291" Type="http://schemas.openxmlformats.org/officeDocument/2006/relationships/header" Target="header142.xml"/><Relationship Id="rId305" Type="http://schemas.openxmlformats.org/officeDocument/2006/relationships/footer" Target="footer149.xml"/><Relationship Id="rId326" Type="http://schemas.openxmlformats.org/officeDocument/2006/relationships/footer" Target="footer159.xml"/><Relationship Id="rId347" Type="http://schemas.openxmlformats.org/officeDocument/2006/relationships/footer" Target="footer170.xml"/><Relationship Id="rId44" Type="http://schemas.openxmlformats.org/officeDocument/2006/relationships/footer" Target="footer18.xml"/><Relationship Id="rId65" Type="http://schemas.openxmlformats.org/officeDocument/2006/relationships/footer" Target="footer29.xml"/><Relationship Id="rId86" Type="http://schemas.openxmlformats.org/officeDocument/2006/relationships/header" Target="header40.xml"/><Relationship Id="rId130" Type="http://schemas.openxmlformats.org/officeDocument/2006/relationships/header" Target="header61.xml"/><Relationship Id="rId151" Type="http://schemas.openxmlformats.org/officeDocument/2006/relationships/footer" Target="footer73.xml"/><Relationship Id="rId368" Type="http://schemas.openxmlformats.org/officeDocument/2006/relationships/header" Target="header180.xml"/><Relationship Id="rId389" Type="http://schemas.openxmlformats.org/officeDocument/2006/relationships/footer" Target="footer191.xml"/><Relationship Id="rId172" Type="http://schemas.openxmlformats.org/officeDocument/2006/relationships/footer" Target="footer84.xml"/><Relationship Id="rId193" Type="http://schemas.openxmlformats.org/officeDocument/2006/relationships/footer" Target="footer94.xml"/><Relationship Id="rId207" Type="http://schemas.openxmlformats.org/officeDocument/2006/relationships/header" Target="header100.xml"/><Relationship Id="rId228" Type="http://schemas.openxmlformats.org/officeDocument/2006/relationships/footer" Target="footer111.xml"/><Relationship Id="rId249" Type="http://schemas.openxmlformats.org/officeDocument/2006/relationships/footer" Target="footer121.xml"/><Relationship Id="rId414" Type="http://schemas.openxmlformats.org/officeDocument/2006/relationships/header" Target="header202.xml"/><Relationship Id="rId435" Type="http://schemas.openxmlformats.org/officeDocument/2006/relationships/header" Target="header213.xml"/><Relationship Id="rId13" Type="http://schemas.openxmlformats.org/officeDocument/2006/relationships/header" Target="header4.xml"/><Relationship Id="rId109" Type="http://schemas.openxmlformats.org/officeDocument/2006/relationships/footer" Target="footer51.xml"/><Relationship Id="rId260" Type="http://schemas.openxmlformats.org/officeDocument/2006/relationships/footer" Target="footer126.xml"/><Relationship Id="rId281" Type="http://schemas.openxmlformats.org/officeDocument/2006/relationships/footer" Target="footer138.xml"/><Relationship Id="rId316" Type="http://schemas.openxmlformats.org/officeDocument/2006/relationships/header" Target="header154.xml"/><Relationship Id="rId337" Type="http://schemas.openxmlformats.org/officeDocument/2006/relationships/header" Target="header165.xml"/><Relationship Id="rId34" Type="http://schemas.openxmlformats.org/officeDocument/2006/relationships/footer" Target="footer13.xml"/><Relationship Id="rId55" Type="http://schemas.openxmlformats.org/officeDocument/2006/relationships/header" Target="header25.xml"/><Relationship Id="rId76" Type="http://schemas.openxmlformats.org/officeDocument/2006/relationships/footer" Target="footer34.xml"/><Relationship Id="rId97" Type="http://schemas.openxmlformats.org/officeDocument/2006/relationships/header" Target="header45.xml"/><Relationship Id="rId120" Type="http://schemas.openxmlformats.org/officeDocument/2006/relationships/header" Target="header57.xml"/><Relationship Id="rId141" Type="http://schemas.openxmlformats.org/officeDocument/2006/relationships/header" Target="header66.xml"/><Relationship Id="rId358" Type="http://schemas.openxmlformats.org/officeDocument/2006/relationships/footer" Target="footer176.xml"/><Relationship Id="rId379" Type="http://schemas.openxmlformats.org/officeDocument/2006/relationships/header" Target="header185.xml"/><Relationship Id="rId7" Type="http://schemas.openxmlformats.org/officeDocument/2006/relationships/image" Target="media/image1.png"/><Relationship Id="rId162" Type="http://schemas.openxmlformats.org/officeDocument/2006/relationships/header" Target="header77.xml"/><Relationship Id="rId183" Type="http://schemas.openxmlformats.org/officeDocument/2006/relationships/footer" Target="footer90.xml"/><Relationship Id="rId218" Type="http://schemas.openxmlformats.org/officeDocument/2006/relationships/header" Target="header105.xml"/><Relationship Id="rId239" Type="http://schemas.openxmlformats.org/officeDocument/2006/relationships/footer" Target="footer116.xml"/><Relationship Id="rId390" Type="http://schemas.openxmlformats.org/officeDocument/2006/relationships/footer" Target="footer192.xml"/><Relationship Id="rId404" Type="http://schemas.openxmlformats.org/officeDocument/2006/relationships/footer" Target="footer199.xml"/><Relationship Id="rId425" Type="http://schemas.openxmlformats.org/officeDocument/2006/relationships/header" Target="header207.xml"/><Relationship Id="rId446" Type="http://schemas.openxmlformats.org/officeDocument/2006/relationships/footer" Target="footer221.xml"/><Relationship Id="rId250" Type="http://schemas.openxmlformats.org/officeDocument/2006/relationships/footer" Target="footer122.xml"/><Relationship Id="rId271" Type="http://schemas.openxmlformats.org/officeDocument/2006/relationships/footer" Target="footer132.xml"/><Relationship Id="rId292" Type="http://schemas.openxmlformats.org/officeDocument/2006/relationships/header" Target="header143.xml"/><Relationship Id="rId306" Type="http://schemas.openxmlformats.org/officeDocument/2006/relationships/footer" Target="footer150.xml"/><Relationship Id="rId24" Type="http://schemas.openxmlformats.org/officeDocument/2006/relationships/header" Target="header9.xml"/><Relationship Id="rId45" Type="http://schemas.openxmlformats.org/officeDocument/2006/relationships/footer" Target="footer19.xml"/><Relationship Id="rId66" Type="http://schemas.openxmlformats.org/officeDocument/2006/relationships/header" Target="header30.xml"/><Relationship Id="rId87" Type="http://schemas.openxmlformats.org/officeDocument/2006/relationships/footer" Target="footer40.xml"/><Relationship Id="rId110" Type="http://schemas.openxmlformats.org/officeDocument/2006/relationships/footer" Target="footer52.xml"/><Relationship Id="rId131" Type="http://schemas.openxmlformats.org/officeDocument/2006/relationships/header" Target="header62.xml"/><Relationship Id="rId327" Type="http://schemas.openxmlformats.org/officeDocument/2006/relationships/footer" Target="footer160.xml"/><Relationship Id="rId348" Type="http://schemas.openxmlformats.org/officeDocument/2006/relationships/header" Target="header170.xml"/><Relationship Id="rId369" Type="http://schemas.openxmlformats.org/officeDocument/2006/relationships/footer" Target="footer181.xml"/><Relationship Id="rId152" Type="http://schemas.openxmlformats.org/officeDocument/2006/relationships/footer" Target="footer74.xml"/><Relationship Id="rId173" Type="http://schemas.openxmlformats.org/officeDocument/2006/relationships/header" Target="header82.xml"/><Relationship Id="rId194" Type="http://schemas.openxmlformats.org/officeDocument/2006/relationships/header" Target="header93.xml"/><Relationship Id="rId208" Type="http://schemas.openxmlformats.org/officeDocument/2006/relationships/footer" Target="footer101.xml"/><Relationship Id="rId229" Type="http://schemas.openxmlformats.org/officeDocument/2006/relationships/footer" Target="footer112.xml"/><Relationship Id="rId380" Type="http://schemas.openxmlformats.org/officeDocument/2006/relationships/header" Target="header186.xml"/><Relationship Id="rId415" Type="http://schemas.openxmlformats.org/officeDocument/2006/relationships/footer" Target="footer205.xml"/><Relationship Id="rId436" Type="http://schemas.openxmlformats.org/officeDocument/2006/relationships/footer" Target="footer215.xml"/><Relationship Id="rId240" Type="http://schemas.openxmlformats.org/officeDocument/2006/relationships/header" Target="header117.xml"/><Relationship Id="rId261" Type="http://schemas.openxmlformats.org/officeDocument/2006/relationships/header" Target="header128.xml"/><Relationship Id="rId14" Type="http://schemas.openxmlformats.org/officeDocument/2006/relationships/footer" Target="footer3.xml"/><Relationship Id="rId35" Type="http://schemas.openxmlformats.org/officeDocument/2006/relationships/footer" Target="footer14.xml"/><Relationship Id="rId56" Type="http://schemas.openxmlformats.org/officeDocument/2006/relationships/footer" Target="footer24.xml"/><Relationship Id="rId77" Type="http://schemas.openxmlformats.org/officeDocument/2006/relationships/footer" Target="footer35.xml"/><Relationship Id="rId100" Type="http://schemas.openxmlformats.org/officeDocument/2006/relationships/footer" Target="footer47.xml"/><Relationship Id="rId282" Type="http://schemas.openxmlformats.org/officeDocument/2006/relationships/header" Target="header137.xml"/><Relationship Id="rId317" Type="http://schemas.openxmlformats.org/officeDocument/2006/relationships/header" Target="header155.xml"/><Relationship Id="rId338" Type="http://schemas.openxmlformats.org/officeDocument/2006/relationships/footer" Target="footer165.xml"/><Relationship Id="rId359" Type="http://schemas.openxmlformats.org/officeDocument/2006/relationships/header" Target="header175.xml"/><Relationship Id="rId8" Type="http://schemas.openxmlformats.org/officeDocument/2006/relationships/footer" Target="footer1.xml"/><Relationship Id="rId98" Type="http://schemas.openxmlformats.org/officeDocument/2006/relationships/header" Target="header46.xml"/><Relationship Id="rId121" Type="http://schemas.openxmlformats.org/officeDocument/2006/relationships/footer" Target="footer57.xml"/><Relationship Id="rId142" Type="http://schemas.openxmlformats.org/officeDocument/2006/relationships/header" Target="header67.xml"/><Relationship Id="rId163" Type="http://schemas.openxmlformats.org/officeDocument/2006/relationships/footer" Target="footer79.xml"/><Relationship Id="rId184" Type="http://schemas.openxmlformats.org/officeDocument/2006/relationships/header" Target="header87.xml"/><Relationship Id="rId219" Type="http://schemas.openxmlformats.org/officeDocument/2006/relationships/footer" Target="footer107.xml"/><Relationship Id="rId370" Type="http://schemas.openxmlformats.org/officeDocument/2006/relationships/footer" Target="footer182.xml"/><Relationship Id="rId391" Type="http://schemas.openxmlformats.org/officeDocument/2006/relationships/header" Target="header191.xml"/><Relationship Id="rId405" Type="http://schemas.openxmlformats.org/officeDocument/2006/relationships/footer" Target="footer200.xml"/><Relationship Id="rId426" Type="http://schemas.openxmlformats.org/officeDocument/2006/relationships/footer" Target="footer211.xml"/><Relationship Id="rId447" Type="http://schemas.openxmlformats.org/officeDocument/2006/relationships/footer" Target="footer222.xml"/><Relationship Id="rId230" Type="http://schemas.openxmlformats.org/officeDocument/2006/relationships/header" Target="header111.xml"/><Relationship Id="rId251" Type="http://schemas.openxmlformats.org/officeDocument/2006/relationships/header" Target="header122.xml"/><Relationship Id="rId25" Type="http://schemas.openxmlformats.org/officeDocument/2006/relationships/footer" Target="footer9.xml"/><Relationship Id="rId46" Type="http://schemas.openxmlformats.org/officeDocument/2006/relationships/header" Target="header20.xml"/><Relationship Id="rId67" Type="http://schemas.openxmlformats.org/officeDocument/2006/relationships/header" Target="header31.xml"/><Relationship Id="rId272" Type="http://schemas.openxmlformats.org/officeDocument/2006/relationships/header" Target="header133.xml"/><Relationship Id="rId293" Type="http://schemas.openxmlformats.org/officeDocument/2006/relationships/footer" Target="footer143.xml"/><Relationship Id="rId307" Type="http://schemas.openxmlformats.org/officeDocument/2006/relationships/header" Target="header150.xml"/><Relationship Id="rId328" Type="http://schemas.openxmlformats.org/officeDocument/2006/relationships/header" Target="header160.xml"/><Relationship Id="rId349" Type="http://schemas.openxmlformats.org/officeDocument/2006/relationships/footer" Target="footer171.xml"/><Relationship Id="rId88" Type="http://schemas.openxmlformats.org/officeDocument/2006/relationships/footer" Target="footer41.xml"/><Relationship Id="rId111" Type="http://schemas.openxmlformats.org/officeDocument/2006/relationships/header" Target="header52.xml"/><Relationship Id="rId132" Type="http://schemas.openxmlformats.org/officeDocument/2006/relationships/footer" Target="footer63.xml"/><Relationship Id="rId153" Type="http://schemas.openxmlformats.org/officeDocument/2006/relationships/header" Target="header72.xml"/><Relationship Id="rId174" Type="http://schemas.openxmlformats.org/officeDocument/2006/relationships/header" Target="header83.xml"/><Relationship Id="rId195" Type="http://schemas.openxmlformats.org/officeDocument/2006/relationships/header" Target="header94.xml"/><Relationship Id="rId209" Type="http://schemas.openxmlformats.org/officeDocument/2006/relationships/footer" Target="footer102.xml"/><Relationship Id="rId360" Type="http://schemas.openxmlformats.org/officeDocument/2006/relationships/header" Target="header176.xml"/><Relationship Id="rId381" Type="http://schemas.openxmlformats.org/officeDocument/2006/relationships/footer" Target="footer187.xml"/><Relationship Id="rId416" Type="http://schemas.openxmlformats.org/officeDocument/2006/relationships/footer" Target="footer206.xml"/><Relationship Id="rId220" Type="http://schemas.openxmlformats.org/officeDocument/2006/relationships/footer" Target="footer108.xml"/><Relationship Id="rId241" Type="http://schemas.openxmlformats.org/officeDocument/2006/relationships/header" Target="header118.xml"/><Relationship Id="rId437" Type="http://schemas.openxmlformats.org/officeDocument/2006/relationships/footer" Target="footer216.xml"/><Relationship Id="rId15" Type="http://schemas.openxmlformats.org/officeDocument/2006/relationships/footer" Target="footer4.xml"/><Relationship Id="rId36" Type="http://schemas.openxmlformats.org/officeDocument/2006/relationships/header" Target="header15.xml"/><Relationship Id="rId57" Type="http://schemas.openxmlformats.org/officeDocument/2006/relationships/footer" Target="footer25.xml"/><Relationship Id="rId262" Type="http://schemas.openxmlformats.org/officeDocument/2006/relationships/footer" Target="footer127.xml"/><Relationship Id="rId283" Type="http://schemas.openxmlformats.org/officeDocument/2006/relationships/header" Target="header138.xml"/><Relationship Id="rId318" Type="http://schemas.openxmlformats.org/officeDocument/2006/relationships/footer" Target="footer155.xml"/><Relationship Id="rId339" Type="http://schemas.openxmlformats.org/officeDocument/2006/relationships/footer" Target="footer166.xml"/><Relationship Id="rId78" Type="http://schemas.openxmlformats.org/officeDocument/2006/relationships/header" Target="header36.xml"/><Relationship Id="rId99" Type="http://schemas.openxmlformats.org/officeDocument/2006/relationships/footer" Target="footer46.xml"/><Relationship Id="rId101" Type="http://schemas.openxmlformats.org/officeDocument/2006/relationships/header" Target="header47.xml"/><Relationship Id="rId122" Type="http://schemas.openxmlformats.org/officeDocument/2006/relationships/footer" Target="footer58.xml"/><Relationship Id="rId143" Type="http://schemas.openxmlformats.org/officeDocument/2006/relationships/footer" Target="footer69.xml"/><Relationship Id="rId164" Type="http://schemas.openxmlformats.org/officeDocument/2006/relationships/footer" Target="footer80.xml"/><Relationship Id="rId185" Type="http://schemas.openxmlformats.org/officeDocument/2006/relationships/header" Target="header88.xml"/><Relationship Id="rId350" Type="http://schemas.openxmlformats.org/officeDocument/2006/relationships/footer" Target="footer172.xml"/><Relationship Id="rId371" Type="http://schemas.openxmlformats.org/officeDocument/2006/relationships/header" Target="header181.xml"/><Relationship Id="rId406" Type="http://schemas.openxmlformats.org/officeDocument/2006/relationships/header" Target="header198.xml"/><Relationship Id="rId9" Type="http://schemas.openxmlformats.org/officeDocument/2006/relationships/footer" Target="footer2.xml"/><Relationship Id="rId210" Type="http://schemas.openxmlformats.org/officeDocument/2006/relationships/header" Target="header101.xml"/><Relationship Id="rId392" Type="http://schemas.openxmlformats.org/officeDocument/2006/relationships/header" Target="header192.xml"/><Relationship Id="rId427" Type="http://schemas.openxmlformats.org/officeDocument/2006/relationships/footer" Target="footer212.xml"/><Relationship Id="rId448" Type="http://schemas.openxmlformats.org/officeDocument/2006/relationships/header" Target="header218.xml"/><Relationship Id="rId26" Type="http://schemas.openxmlformats.org/officeDocument/2006/relationships/footer" Target="footer10.xml"/><Relationship Id="rId231" Type="http://schemas.openxmlformats.org/officeDocument/2006/relationships/header" Target="header112.xml"/><Relationship Id="rId252" Type="http://schemas.openxmlformats.org/officeDocument/2006/relationships/header" Target="header123.xml"/><Relationship Id="rId273" Type="http://schemas.openxmlformats.org/officeDocument/2006/relationships/footer" Target="footer133.xml"/><Relationship Id="rId294" Type="http://schemas.openxmlformats.org/officeDocument/2006/relationships/footer" Target="footer144.xml"/><Relationship Id="rId308" Type="http://schemas.openxmlformats.org/officeDocument/2006/relationships/header" Target="header151.xml"/><Relationship Id="rId329" Type="http://schemas.openxmlformats.org/officeDocument/2006/relationships/header" Target="header161.xml"/><Relationship Id="rId47" Type="http://schemas.openxmlformats.org/officeDocument/2006/relationships/header" Target="header21.xml"/><Relationship Id="rId68" Type="http://schemas.openxmlformats.org/officeDocument/2006/relationships/footer" Target="footer30.xml"/><Relationship Id="rId89" Type="http://schemas.openxmlformats.org/officeDocument/2006/relationships/header" Target="header41.xml"/><Relationship Id="rId112" Type="http://schemas.openxmlformats.org/officeDocument/2006/relationships/header" Target="header53.xml"/><Relationship Id="rId133" Type="http://schemas.openxmlformats.org/officeDocument/2006/relationships/footer" Target="footer64.xml"/><Relationship Id="rId154" Type="http://schemas.openxmlformats.org/officeDocument/2006/relationships/header" Target="header73.xml"/><Relationship Id="rId175" Type="http://schemas.openxmlformats.org/officeDocument/2006/relationships/footer" Target="footer85.xml"/><Relationship Id="rId340" Type="http://schemas.openxmlformats.org/officeDocument/2006/relationships/header" Target="header166.xml"/><Relationship Id="rId361" Type="http://schemas.openxmlformats.org/officeDocument/2006/relationships/footer" Target="footer177.xml"/><Relationship Id="rId196" Type="http://schemas.openxmlformats.org/officeDocument/2006/relationships/footer" Target="footer95.xml"/><Relationship Id="rId200" Type="http://schemas.openxmlformats.org/officeDocument/2006/relationships/footer" Target="footer97.xml"/><Relationship Id="rId382" Type="http://schemas.openxmlformats.org/officeDocument/2006/relationships/footer" Target="footer188.xml"/><Relationship Id="rId417" Type="http://schemas.openxmlformats.org/officeDocument/2006/relationships/header" Target="header203.xml"/><Relationship Id="rId438" Type="http://schemas.openxmlformats.org/officeDocument/2006/relationships/header" Target="header214.xml"/><Relationship Id="rId16" Type="http://schemas.openxmlformats.org/officeDocument/2006/relationships/header" Target="header5.xml"/><Relationship Id="rId221" Type="http://schemas.openxmlformats.org/officeDocument/2006/relationships/header" Target="header106.xml"/><Relationship Id="rId242" Type="http://schemas.openxmlformats.org/officeDocument/2006/relationships/footer" Target="footer117.xml"/><Relationship Id="rId263" Type="http://schemas.openxmlformats.org/officeDocument/2006/relationships/footer" Target="footer128.xml"/><Relationship Id="rId284" Type="http://schemas.openxmlformats.org/officeDocument/2006/relationships/footer" Target="footer139.xml"/><Relationship Id="rId319" Type="http://schemas.openxmlformats.org/officeDocument/2006/relationships/footer" Target="footer156.xml"/><Relationship Id="rId37" Type="http://schemas.openxmlformats.org/officeDocument/2006/relationships/footer" Target="footer15.xml"/><Relationship Id="rId58" Type="http://schemas.openxmlformats.org/officeDocument/2006/relationships/header" Target="header26.xml"/><Relationship Id="rId79" Type="http://schemas.openxmlformats.org/officeDocument/2006/relationships/footer" Target="footer36.xml"/><Relationship Id="rId102" Type="http://schemas.openxmlformats.org/officeDocument/2006/relationships/header" Target="header48.xml"/><Relationship Id="rId123" Type="http://schemas.openxmlformats.org/officeDocument/2006/relationships/header" Target="header58.xml"/><Relationship Id="rId144" Type="http://schemas.openxmlformats.org/officeDocument/2006/relationships/footer" Target="footer70.xml"/><Relationship Id="rId330" Type="http://schemas.openxmlformats.org/officeDocument/2006/relationships/footer" Target="footer161.xml"/><Relationship Id="rId90" Type="http://schemas.openxmlformats.org/officeDocument/2006/relationships/header" Target="header42.xml"/><Relationship Id="rId165" Type="http://schemas.openxmlformats.org/officeDocument/2006/relationships/header" Target="header78.xml"/><Relationship Id="rId186" Type="http://schemas.openxmlformats.org/officeDocument/2006/relationships/footer" Target="footer91.xml"/><Relationship Id="rId351" Type="http://schemas.openxmlformats.org/officeDocument/2006/relationships/header" Target="header171.xml"/><Relationship Id="rId372" Type="http://schemas.openxmlformats.org/officeDocument/2006/relationships/header" Target="header182.xml"/><Relationship Id="rId393" Type="http://schemas.openxmlformats.org/officeDocument/2006/relationships/footer" Target="footer193.xml"/><Relationship Id="rId407" Type="http://schemas.openxmlformats.org/officeDocument/2006/relationships/header" Target="header199.xml"/><Relationship Id="rId428" Type="http://schemas.openxmlformats.org/officeDocument/2006/relationships/header" Target="header208.xml"/><Relationship Id="rId449" Type="http://schemas.openxmlformats.org/officeDocument/2006/relationships/header" Target="header219.xml"/><Relationship Id="rId211" Type="http://schemas.openxmlformats.org/officeDocument/2006/relationships/header" Target="header102.xml"/><Relationship Id="rId232" Type="http://schemas.openxmlformats.org/officeDocument/2006/relationships/header" Target="header113.xml"/><Relationship Id="rId253" Type="http://schemas.openxmlformats.org/officeDocument/2006/relationships/header" Target="header124.xml"/><Relationship Id="rId274" Type="http://schemas.openxmlformats.org/officeDocument/2006/relationships/footer" Target="footer134.xml"/><Relationship Id="rId295" Type="http://schemas.openxmlformats.org/officeDocument/2006/relationships/header" Target="header144.xml"/><Relationship Id="rId309" Type="http://schemas.openxmlformats.org/officeDocument/2006/relationships/footer" Target="footer151.xml"/><Relationship Id="rId27" Type="http://schemas.openxmlformats.org/officeDocument/2006/relationships/header" Target="header10.xml"/><Relationship Id="rId48" Type="http://schemas.openxmlformats.org/officeDocument/2006/relationships/footer" Target="footer20.xml"/><Relationship Id="rId69" Type="http://schemas.openxmlformats.org/officeDocument/2006/relationships/footer" Target="footer31.xml"/><Relationship Id="rId113" Type="http://schemas.openxmlformats.org/officeDocument/2006/relationships/footer" Target="footer53.xml"/><Relationship Id="rId134" Type="http://schemas.openxmlformats.org/officeDocument/2006/relationships/header" Target="header63.xml"/><Relationship Id="rId320" Type="http://schemas.openxmlformats.org/officeDocument/2006/relationships/header" Target="header156.xml"/><Relationship Id="rId80" Type="http://schemas.openxmlformats.org/officeDocument/2006/relationships/footer" Target="footer37.xml"/><Relationship Id="rId155" Type="http://schemas.openxmlformats.org/officeDocument/2006/relationships/footer" Target="footer75.xml"/><Relationship Id="rId176" Type="http://schemas.openxmlformats.org/officeDocument/2006/relationships/footer" Target="footer86.xml"/><Relationship Id="rId197" Type="http://schemas.openxmlformats.org/officeDocument/2006/relationships/footer" Target="footer96.xml"/><Relationship Id="rId341" Type="http://schemas.openxmlformats.org/officeDocument/2006/relationships/footer" Target="footer167.xml"/><Relationship Id="rId362" Type="http://schemas.openxmlformats.org/officeDocument/2006/relationships/footer" Target="footer178.xml"/><Relationship Id="rId383" Type="http://schemas.openxmlformats.org/officeDocument/2006/relationships/header" Target="header187.xml"/><Relationship Id="rId418" Type="http://schemas.openxmlformats.org/officeDocument/2006/relationships/header" Target="header204.xml"/><Relationship Id="rId439" Type="http://schemas.openxmlformats.org/officeDocument/2006/relationships/footer" Target="footer217.xml"/><Relationship Id="rId201" Type="http://schemas.openxmlformats.org/officeDocument/2006/relationships/footer" Target="footer98.xml"/><Relationship Id="rId222" Type="http://schemas.openxmlformats.org/officeDocument/2006/relationships/header" Target="header107.xml"/><Relationship Id="rId243" Type="http://schemas.openxmlformats.org/officeDocument/2006/relationships/footer" Target="footer118.xml"/><Relationship Id="rId264" Type="http://schemas.openxmlformats.org/officeDocument/2006/relationships/header" Target="header129.xml"/><Relationship Id="rId285" Type="http://schemas.openxmlformats.org/officeDocument/2006/relationships/footer" Target="footer140.xml"/><Relationship Id="rId450" Type="http://schemas.openxmlformats.org/officeDocument/2006/relationships/footer" Target="footer223.xml"/><Relationship Id="rId17" Type="http://schemas.openxmlformats.org/officeDocument/2006/relationships/footer" Target="footer5.xml"/><Relationship Id="rId38" Type="http://schemas.openxmlformats.org/officeDocument/2006/relationships/header" Target="header16.xml"/><Relationship Id="rId59" Type="http://schemas.openxmlformats.org/officeDocument/2006/relationships/header" Target="header27.xml"/><Relationship Id="rId103" Type="http://schemas.openxmlformats.org/officeDocument/2006/relationships/footer" Target="footer48.xml"/><Relationship Id="rId124" Type="http://schemas.openxmlformats.org/officeDocument/2006/relationships/footer" Target="footer59.xml"/><Relationship Id="rId310" Type="http://schemas.openxmlformats.org/officeDocument/2006/relationships/footer" Target="footer152.xml"/><Relationship Id="rId70" Type="http://schemas.openxmlformats.org/officeDocument/2006/relationships/header" Target="header32.xml"/><Relationship Id="rId91" Type="http://schemas.openxmlformats.org/officeDocument/2006/relationships/footer" Target="footer42.xml"/><Relationship Id="rId145" Type="http://schemas.openxmlformats.org/officeDocument/2006/relationships/header" Target="header68.xml"/><Relationship Id="rId166" Type="http://schemas.openxmlformats.org/officeDocument/2006/relationships/header" Target="header79.xml"/><Relationship Id="rId187" Type="http://schemas.openxmlformats.org/officeDocument/2006/relationships/footer" Target="footer92.xml"/><Relationship Id="rId331" Type="http://schemas.openxmlformats.org/officeDocument/2006/relationships/footer" Target="footer162.xml"/><Relationship Id="rId352" Type="http://schemas.openxmlformats.org/officeDocument/2006/relationships/header" Target="header172.xml"/><Relationship Id="rId373" Type="http://schemas.openxmlformats.org/officeDocument/2006/relationships/footer" Target="footer183.xml"/><Relationship Id="rId394" Type="http://schemas.openxmlformats.org/officeDocument/2006/relationships/footer" Target="footer194.xml"/><Relationship Id="rId408" Type="http://schemas.openxmlformats.org/officeDocument/2006/relationships/footer" Target="footer201.xml"/><Relationship Id="rId429" Type="http://schemas.openxmlformats.org/officeDocument/2006/relationships/header" Target="header209.xml"/><Relationship Id="rId1" Type="http://schemas.openxmlformats.org/officeDocument/2006/relationships/numbering" Target="numbering.xml"/><Relationship Id="rId212" Type="http://schemas.openxmlformats.org/officeDocument/2006/relationships/footer" Target="footer103.xml"/><Relationship Id="rId233" Type="http://schemas.openxmlformats.org/officeDocument/2006/relationships/header" Target="header114.xml"/><Relationship Id="rId254" Type="http://schemas.openxmlformats.org/officeDocument/2006/relationships/header" Target="header125.xml"/><Relationship Id="rId440" Type="http://schemas.openxmlformats.org/officeDocument/2006/relationships/footer" Target="footer218.xml"/><Relationship Id="rId28" Type="http://schemas.openxmlformats.org/officeDocument/2006/relationships/header" Target="header11.xml"/><Relationship Id="rId49" Type="http://schemas.openxmlformats.org/officeDocument/2006/relationships/footer" Target="footer21.xml"/><Relationship Id="rId114" Type="http://schemas.openxmlformats.org/officeDocument/2006/relationships/footer" Target="footer54.xml"/><Relationship Id="rId275" Type="http://schemas.openxmlformats.org/officeDocument/2006/relationships/header" Target="header134.xml"/><Relationship Id="rId296" Type="http://schemas.openxmlformats.org/officeDocument/2006/relationships/header" Target="header145.xml"/><Relationship Id="rId300" Type="http://schemas.openxmlformats.org/officeDocument/2006/relationships/header" Target="header147.xml"/><Relationship Id="rId60" Type="http://schemas.openxmlformats.org/officeDocument/2006/relationships/footer" Target="footer26.xml"/><Relationship Id="rId81" Type="http://schemas.openxmlformats.org/officeDocument/2006/relationships/header" Target="header37.xml"/><Relationship Id="rId135" Type="http://schemas.openxmlformats.org/officeDocument/2006/relationships/header" Target="header64.xml"/><Relationship Id="rId156" Type="http://schemas.openxmlformats.org/officeDocument/2006/relationships/footer" Target="footer76.xml"/><Relationship Id="rId177" Type="http://schemas.openxmlformats.org/officeDocument/2006/relationships/header" Target="header84.xml"/><Relationship Id="rId198" Type="http://schemas.openxmlformats.org/officeDocument/2006/relationships/header" Target="header95.xml"/><Relationship Id="rId321" Type="http://schemas.openxmlformats.org/officeDocument/2006/relationships/header" Target="header157.xml"/><Relationship Id="rId342" Type="http://schemas.openxmlformats.org/officeDocument/2006/relationships/footer" Target="footer168.xml"/><Relationship Id="rId363" Type="http://schemas.openxmlformats.org/officeDocument/2006/relationships/header" Target="header177.xml"/><Relationship Id="rId384" Type="http://schemas.openxmlformats.org/officeDocument/2006/relationships/header" Target="header188.xml"/><Relationship Id="rId419" Type="http://schemas.openxmlformats.org/officeDocument/2006/relationships/footer" Target="footer207.xml"/><Relationship Id="rId202" Type="http://schemas.openxmlformats.org/officeDocument/2006/relationships/header" Target="header97.xml"/><Relationship Id="rId223" Type="http://schemas.openxmlformats.org/officeDocument/2006/relationships/header" Target="header108.xml"/><Relationship Id="rId244" Type="http://schemas.openxmlformats.org/officeDocument/2006/relationships/header" Target="header119.xml"/><Relationship Id="rId430" Type="http://schemas.openxmlformats.org/officeDocument/2006/relationships/header" Target="header210.xml"/><Relationship Id="rId18" Type="http://schemas.openxmlformats.org/officeDocument/2006/relationships/footer" Target="footer6.xml"/><Relationship Id="rId39" Type="http://schemas.openxmlformats.org/officeDocument/2006/relationships/header" Target="header17.xml"/><Relationship Id="rId265" Type="http://schemas.openxmlformats.org/officeDocument/2006/relationships/header" Target="header130.xml"/><Relationship Id="rId286" Type="http://schemas.openxmlformats.org/officeDocument/2006/relationships/header" Target="header139.xml"/><Relationship Id="rId451" Type="http://schemas.openxmlformats.org/officeDocument/2006/relationships/footer" Target="footer224.xml"/><Relationship Id="rId50" Type="http://schemas.openxmlformats.org/officeDocument/2006/relationships/header" Target="header22.xml"/><Relationship Id="rId104" Type="http://schemas.openxmlformats.org/officeDocument/2006/relationships/footer" Target="footer49.xml"/><Relationship Id="rId125" Type="http://schemas.openxmlformats.org/officeDocument/2006/relationships/footer" Target="footer60.xml"/><Relationship Id="rId146" Type="http://schemas.openxmlformats.org/officeDocument/2006/relationships/header" Target="header69.xml"/><Relationship Id="rId167" Type="http://schemas.openxmlformats.org/officeDocument/2006/relationships/footer" Target="footer81.xml"/><Relationship Id="rId188" Type="http://schemas.openxmlformats.org/officeDocument/2006/relationships/header" Target="header89.xml"/><Relationship Id="rId311" Type="http://schemas.openxmlformats.org/officeDocument/2006/relationships/hyperlink" Target="http://WWW.WW-HH/" TargetMode="External"/><Relationship Id="rId332" Type="http://schemas.openxmlformats.org/officeDocument/2006/relationships/header" Target="header162.xml"/><Relationship Id="rId353" Type="http://schemas.openxmlformats.org/officeDocument/2006/relationships/footer" Target="footer173.xml"/><Relationship Id="rId374" Type="http://schemas.openxmlformats.org/officeDocument/2006/relationships/footer" Target="footer184.xml"/><Relationship Id="rId395" Type="http://schemas.openxmlformats.org/officeDocument/2006/relationships/header" Target="header193.xml"/><Relationship Id="rId409" Type="http://schemas.openxmlformats.org/officeDocument/2006/relationships/footer" Target="footer202.xml"/><Relationship Id="rId71" Type="http://schemas.openxmlformats.org/officeDocument/2006/relationships/header" Target="header33.xml"/><Relationship Id="rId92" Type="http://schemas.openxmlformats.org/officeDocument/2006/relationships/footer" Target="footer43.xml"/><Relationship Id="rId213" Type="http://schemas.openxmlformats.org/officeDocument/2006/relationships/footer" Target="footer104.xml"/><Relationship Id="rId234" Type="http://schemas.openxmlformats.org/officeDocument/2006/relationships/footer" Target="footer113.xml"/><Relationship Id="rId420" Type="http://schemas.openxmlformats.org/officeDocument/2006/relationships/footer" Target="footer208.xml"/><Relationship Id="rId2" Type="http://schemas.openxmlformats.org/officeDocument/2006/relationships/styles" Target="styles.xml"/><Relationship Id="rId29" Type="http://schemas.openxmlformats.org/officeDocument/2006/relationships/footer" Target="footer11.xml"/><Relationship Id="rId255" Type="http://schemas.openxmlformats.org/officeDocument/2006/relationships/footer" Target="footer123.xml"/><Relationship Id="rId276" Type="http://schemas.openxmlformats.org/officeDocument/2006/relationships/header" Target="header135.xml"/><Relationship Id="rId297" Type="http://schemas.openxmlformats.org/officeDocument/2006/relationships/footer" Target="footer145.xml"/><Relationship Id="rId441" Type="http://schemas.openxmlformats.org/officeDocument/2006/relationships/header" Target="header215.xml"/><Relationship Id="rId40" Type="http://schemas.openxmlformats.org/officeDocument/2006/relationships/footer" Target="footer16.xml"/><Relationship Id="rId115" Type="http://schemas.openxmlformats.org/officeDocument/2006/relationships/header" Target="header54.xml"/><Relationship Id="rId136" Type="http://schemas.openxmlformats.org/officeDocument/2006/relationships/footer" Target="footer65.xml"/><Relationship Id="rId157" Type="http://schemas.openxmlformats.org/officeDocument/2006/relationships/header" Target="header74.xml"/><Relationship Id="rId178" Type="http://schemas.openxmlformats.org/officeDocument/2006/relationships/header" Target="header85.xml"/><Relationship Id="rId301" Type="http://schemas.openxmlformats.org/officeDocument/2006/relationships/footer" Target="footer147.xml"/><Relationship Id="rId322" Type="http://schemas.openxmlformats.org/officeDocument/2006/relationships/footer" Target="footer157.xml"/><Relationship Id="rId343" Type="http://schemas.openxmlformats.org/officeDocument/2006/relationships/header" Target="header167.xml"/><Relationship Id="rId364" Type="http://schemas.openxmlformats.org/officeDocument/2006/relationships/header" Target="header178.xml"/><Relationship Id="rId61" Type="http://schemas.openxmlformats.org/officeDocument/2006/relationships/footer" Target="footer27.xml"/><Relationship Id="rId82" Type="http://schemas.openxmlformats.org/officeDocument/2006/relationships/header" Target="header38.xml"/><Relationship Id="rId199" Type="http://schemas.openxmlformats.org/officeDocument/2006/relationships/header" Target="header96.xml"/><Relationship Id="rId203" Type="http://schemas.openxmlformats.org/officeDocument/2006/relationships/header" Target="header98.xml"/><Relationship Id="rId385" Type="http://schemas.openxmlformats.org/officeDocument/2006/relationships/footer" Target="footer189.xml"/><Relationship Id="rId19" Type="http://schemas.openxmlformats.org/officeDocument/2006/relationships/header" Target="header6.xml"/><Relationship Id="rId224" Type="http://schemas.openxmlformats.org/officeDocument/2006/relationships/footer" Target="footer109.xml"/><Relationship Id="rId245" Type="http://schemas.openxmlformats.org/officeDocument/2006/relationships/footer" Target="footer119.xml"/><Relationship Id="rId266" Type="http://schemas.openxmlformats.org/officeDocument/2006/relationships/footer" Target="footer129.xml"/><Relationship Id="rId287" Type="http://schemas.openxmlformats.org/officeDocument/2006/relationships/header" Target="header140.xml"/><Relationship Id="rId410" Type="http://schemas.openxmlformats.org/officeDocument/2006/relationships/header" Target="header200.xml"/><Relationship Id="rId431" Type="http://schemas.openxmlformats.org/officeDocument/2006/relationships/header" Target="header211.xml"/><Relationship Id="rId452" Type="http://schemas.openxmlformats.org/officeDocument/2006/relationships/fontTable" Target="fontTable.xml"/><Relationship Id="rId30" Type="http://schemas.openxmlformats.org/officeDocument/2006/relationships/footer" Target="footer12.xml"/><Relationship Id="rId105" Type="http://schemas.openxmlformats.org/officeDocument/2006/relationships/header" Target="header49.xml"/><Relationship Id="rId126" Type="http://schemas.openxmlformats.org/officeDocument/2006/relationships/header" Target="header59.xml"/><Relationship Id="rId147" Type="http://schemas.openxmlformats.org/officeDocument/2006/relationships/footer" Target="footer71.xml"/><Relationship Id="rId168" Type="http://schemas.openxmlformats.org/officeDocument/2006/relationships/footer" Target="footer82.xml"/><Relationship Id="rId312" Type="http://schemas.openxmlformats.org/officeDocument/2006/relationships/header" Target="header152.xml"/><Relationship Id="rId333" Type="http://schemas.openxmlformats.org/officeDocument/2006/relationships/header" Target="header163.xml"/><Relationship Id="rId354" Type="http://schemas.openxmlformats.org/officeDocument/2006/relationships/footer" Target="footer174.xml"/><Relationship Id="rId51" Type="http://schemas.openxmlformats.org/officeDocument/2006/relationships/header" Target="header23.xml"/><Relationship Id="rId72" Type="http://schemas.openxmlformats.org/officeDocument/2006/relationships/footer" Target="footer32.xml"/><Relationship Id="rId93" Type="http://schemas.openxmlformats.org/officeDocument/2006/relationships/header" Target="header43.xml"/><Relationship Id="rId189" Type="http://schemas.openxmlformats.org/officeDocument/2006/relationships/header" Target="header90.xml"/><Relationship Id="rId375" Type="http://schemas.openxmlformats.org/officeDocument/2006/relationships/header" Target="header183.xml"/><Relationship Id="rId396" Type="http://schemas.openxmlformats.org/officeDocument/2006/relationships/header" Target="header194.xml"/><Relationship Id="rId3" Type="http://schemas.openxmlformats.org/officeDocument/2006/relationships/settings" Target="settings.xml"/><Relationship Id="rId214" Type="http://schemas.openxmlformats.org/officeDocument/2006/relationships/header" Target="header103.xml"/><Relationship Id="rId235" Type="http://schemas.openxmlformats.org/officeDocument/2006/relationships/footer" Target="footer114.xml"/><Relationship Id="rId256" Type="http://schemas.openxmlformats.org/officeDocument/2006/relationships/footer" Target="footer124.xml"/><Relationship Id="rId277" Type="http://schemas.openxmlformats.org/officeDocument/2006/relationships/footer" Target="footer135.xml"/><Relationship Id="rId298" Type="http://schemas.openxmlformats.org/officeDocument/2006/relationships/footer" Target="footer146.xml"/><Relationship Id="rId400" Type="http://schemas.openxmlformats.org/officeDocument/2006/relationships/header" Target="header196.xml"/><Relationship Id="rId421" Type="http://schemas.openxmlformats.org/officeDocument/2006/relationships/header" Target="header205.xml"/><Relationship Id="rId442" Type="http://schemas.openxmlformats.org/officeDocument/2006/relationships/header" Target="header216.xml"/><Relationship Id="rId116" Type="http://schemas.openxmlformats.org/officeDocument/2006/relationships/footer" Target="footer55.xml"/><Relationship Id="rId137" Type="http://schemas.openxmlformats.org/officeDocument/2006/relationships/footer" Target="footer66.xml"/><Relationship Id="rId158" Type="http://schemas.openxmlformats.org/officeDocument/2006/relationships/header" Target="header75.xml"/><Relationship Id="rId302" Type="http://schemas.openxmlformats.org/officeDocument/2006/relationships/footer" Target="footer148.xml"/><Relationship Id="rId323" Type="http://schemas.openxmlformats.org/officeDocument/2006/relationships/footer" Target="footer158.xml"/><Relationship Id="rId344" Type="http://schemas.openxmlformats.org/officeDocument/2006/relationships/header" Target="header168.xml"/><Relationship Id="rId20" Type="http://schemas.openxmlformats.org/officeDocument/2006/relationships/header" Target="header7.xml"/><Relationship Id="rId41" Type="http://schemas.openxmlformats.org/officeDocument/2006/relationships/footer" Target="footer17.xml"/><Relationship Id="rId62" Type="http://schemas.openxmlformats.org/officeDocument/2006/relationships/header" Target="header28.xml"/><Relationship Id="rId83" Type="http://schemas.openxmlformats.org/officeDocument/2006/relationships/footer" Target="footer38.xml"/><Relationship Id="rId179" Type="http://schemas.openxmlformats.org/officeDocument/2006/relationships/footer" Target="footer87.xml"/><Relationship Id="rId365" Type="http://schemas.openxmlformats.org/officeDocument/2006/relationships/footer" Target="footer179.xml"/><Relationship Id="rId386" Type="http://schemas.openxmlformats.org/officeDocument/2006/relationships/footer" Target="footer190.xml"/><Relationship Id="rId190" Type="http://schemas.openxmlformats.org/officeDocument/2006/relationships/header" Target="header91.xml"/><Relationship Id="rId204" Type="http://schemas.openxmlformats.org/officeDocument/2006/relationships/footer" Target="footer99.xml"/><Relationship Id="rId225" Type="http://schemas.openxmlformats.org/officeDocument/2006/relationships/footer" Target="footer110.xml"/><Relationship Id="rId246" Type="http://schemas.openxmlformats.org/officeDocument/2006/relationships/footer" Target="footer120.xml"/><Relationship Id="rId267" Type="http://schemas.openxmlformats.org/officeDocument/2006/relationships/footer" Target="footer130.xml"/><Relationship Id="rId288" Type="http://schemas.openxmlformats.org/officeDocument/2006/relationships/header" Target="header141.xml"/><Relationship Id="rId411" Type="http://schemas.openxmlformats.org/officeDocument/2006/relationships/header" Target="header201.xml"/><Relationship Id="rId432" Type="http://schemas.openxmlformats.org/officeDocument/2006/relationships/footer" Target="footer213.xml"/><Relationship Id="rId453" Type="http://schemas.openxmlformats.org/officeDocument/2006/relationships/theme" Target="theme/theme1.xml"/><Relationship Id="rId106" Type="http://schemas.openxmlformats.org/officeDocument/2006/relationships/footer" Target="footer50.xml"/><Relationship Id="rId127" Type="http://schemas.openxmlformats.org/officeDocument/2006/relationships/header" Target="header60.xml"/><Relationship Id="rId313" Type="http://schemas.openxmlformats.org/officeDocument/2006/relationships/header" Target="header153.xml"/><Relationship Id="rId10" Type="http://schemas.openxmlformats.org/officeDocument/2006/relationships/header" Target="header1.xml"/><Relationship Id="rId31" Type="http://schemas.openxmlformats.org/officeDocument/2006/relationships/header" Target="header12.xml"/><Relationship Id="rId52" Type="http://schemas.openxmlformats.org/officeDocument/2006/relationships/footer" Target="footer22.xml"/><Relationship Id="rId73" Type="http://schemas.openxmlformats.org/officeDocument/2006/relationships/footer" Target="footer33.xml"/><Relationship Id="rId94" Type="http://schemas.openxmlformats.org/officeDocument/2006/relationships/header" Target="header44.xml"/><Relationship Id="rId148" Type="http://schemas.openxmlformats.org/officeDocument/2006/relationships/footer" Target="footer72.xml"/><Relationship Id="rId169" Type="http://schemas.openxmlformats.org/officeDocument/2006/relationships/header" Target="header80.xml"/><Relationship Id="rId334" Type="http://schemas.openxmlformats.org/officeDocument/2006/relationships/footer" Target="footer163.xml"/><Relationship Id="rId355" Type="http://schemas.openxmlformats.org/officeDocument/2006/relationships/header" Target="header173.xml"/><Relationship Id="rId376" Type="http://schemas.openxmlformats.org/officeDocument/2006/relationships/header" Target="header184.xml"/><Relationship Id="rId397" Type="http://schemas.openxmlformats.org/officeDocument/2006/relationships/footer" Target="footer195.xml"/><Relationship Id="rId4" Type="http://schemas.openxmlformats.org/officeDocument/2006/relationships/webSettings" Target="webSettings.xml"/><Relationship Id="rId180" Type="http://schemas.openxmlformats.org/officeDocument/2006/relationships/footer" Target="footer88.xml"/><Relationship Id="rId215" Type="http://schemas.openxmlformats.org/officeDocument/2006/relationships/footer" Target="footer105.xml"/><Relationship Id="rId236" Type="http://schemas.openxmlformats.org/officeDocument/2006/relationships/header" Target="header115.xml"/><Relationship Id="rId257" Type="http://schemas.openxmlformats.org/officeDocument/2006/relationships/header" Target="header126.xml"/><Relationship Id="rId278" Type="http://schemas.openxmlformats.org/officeDocument/2006/relationships/footer" Target="footer136.xml"/><Relationship Id="rId401" Type="http://schemas.openxmlformats.org/officeDocument/2006/relationships/footer" Target="footer197.xml"/><Relationship Id="rId422" Type="http://schemas.openxmlformats.org/officeDocument/2006/relationships/footer" Target="footer209.xml"/><Relationship Id="rId443" Type="http://schemas.openxmlformats.org/officeDocument/2006/relationships/footer" Target="footer219.xml"/><Relationship Id="rId303" Type="http://schemas.openxmlformats.org/officeDocument/2006/relationships/header" Target="header148.xml"/><Relationship Id="rId42" Type="http://schemas.openxmlformats.org/officeDocument/2006/relationships/header" Target="header18.xml"/><Relationship Id="rId84" Type="http://schemas.openxmlformats.org/officeDocument/2006/relationships/footer" Target="footer39.xml"/><Relationship Id="rId138" Type="http://schemas.openxmlformats.org/officeDocument/2006/relationships/header" Target="header65.xml"/><Relationship Id="rId345" Type="http://schemas.openxmlformats.org/officeDocument/2006/relationships/header" Target="header169.xml"/><Relationship Id="rId387" Type="http://schemas.openxmlformats.org/officeDocument/2006/relationships/header" Target="header189.xml"/><Relationship Id="rId191" Type="http://schemas.openxmlformats.org/officeDocument/2006/relationships/header" Target="header92.xml"/><Relationship Id="rId205" Type="http://schemas.openxmlformats.org/officeDocument/2006/relationships/footer" Target="footer100.xml"/><Relationship Id="rId247" Type="http://schemas.openxmlformats.org/officeDocument/2006/relationships/header" Target="header120.xml"/><Relationship Id="rId412" Type="http://schemas.openxmlformats.org/officeDocument/2006/relationships/footer" Target="footer203.xml"/><Relationship Id="rId107" Type="http://schemas.openxmlformats.org/officeDocument/2006/relationships/header" Target="header50.xml"/><Relationship Id="rId289" Type="http://schemas.openxmlformats.org/officeDocument/2006/relationships/footer" Target="footer141.xml"/><Relationship Id="rId11" Type="http://schemas.openxmlformats.org/officeDocument/2006/relationships/header" Target="header2.xml"/><Relationship Id="rId53" Type="http://schemas.openxmlformats.org/officeDocument/2006/relationships/footer" Target="footer23.xml"/><Relationship Id="rId149" Type="http://schemas.openxmlformats.org/officeDocument/2006/relationships/header" Target="header70.xml"/><Relationship Id="rId314" Type="http://schemas.openxmlformats.org/officeDocument/2006/relationships/footer" Target="footer153.xml"/><Relationship Id="rId356" Type="http://schemas.openxmlformats.org/officeDocument/2006/relationships/header" Target="header174.xml"/><Relationship Id="rId398" Type="http://schemas.openxmlformats.org/officeDocument/2006/relationships/footer" Target="footer196.xml"/><Relationship Id="rId95" Type="http://schemas.openxmlformats.org/officeDocument/2006/relationships/footer" Target="footer44.xml"/><Relationship Id="rId160" Type="http://schemas.openxmlformats.org/officeDocument/2006/relationships/footer" Target="footer78.xml"/><Relationship Id="rId216" Type="http://schemas.openxmlformats.org/officeDocument/2006/relationships/footer" Target="footer106.xml"/><Relationship Id="rId423" Type="http://schemas.openxmlformats.org/officeDocument/2006/relationships/footer" Target="footer210.xml"/><Relationship Id="rId258" Type="http://schemas.openxmlformats.org/officeDocument/2006/relationships/header" Target="header127.xml"/><Relationship Id="rId22" Type="http://schemas.openxmlformats.org/officeDocument/2006/relationships/footer" Target="footer8.xml"/><Relationship Id="rId64" Type="http://schemas.openxmlformats.org/officeDocument/2006/relationships/footer" Target="footer28.xml"/><Relationship Id="rId118" Type="http://schemas.openxmlformats.org/officeDocument/2006/relationships/header" Target="header55.xml"/><Relationship Id="rId325" Type="http://schemas.openxmlformats.org/officeDocument/2006/relationships/header" Target="header159.xml"/><Relationship Id="rId367" Type="http://schemas.openxmlformats.org/officeDocument/2006/relationships/header" Target="header179.xml"/><Relationship Id="rId171" Type="http://schemas.openxmlformats.org/officeDocument/2006/relationships/footer" Target="footer83.xml"/><Relationship Id="rId227" Type="http://schemas.openxmlformats.org/officeDocument/2006/relationships/header" Target="header110.xml"/><Relationship Id="rId269" Type="http://schemas.openxmlformats.org/officeDocument/2006/relationships/header" Target="header132.xml"/><Relationship Id="rId434" Type="http://schemas.openxmlformats.org/officeDocument/2006/relationships/header" Target="header212.xml"/><Relationship Id="rId33" Type="http://schemas.openxmlformats.org/officeDocument/2006/relationships/header" Target="header14.xml"/><Relationship Id="rId129" Type="http://schemas.openxmlformats.org/officeDocument/2006/relationships/footer" Target="footer62.xml"/><Relationship Id="rId280" Type="http://schemas.openxmlformats.org/officeDocument/2006/relationships/footer" Target="footer137.xml"/><Relationship Id="rId336" Type="http://schemas.openxmlformats.org/officeDocument/2006/relationships/header" Target="header164.xml"/><Relationship Id="rId75" Type="http://schemas.openxmlformats.org/officeDocument/2006/relationships/header" Target="header35.xml"/><Relationship Id="rId140" Type="http://schemas.openxmlformats.org/officeDocument/2006/relationships/footer" Target="footer68.xml"/><Relationship Id="rId182" Type="http://schemas.openxmlformats.org/officeDocument/2006/relationships/footer" Target="footer89.xml"/><Relationship Id="rId378" Type="http://schemas.openxmlformats.org/officeDocument/2006/relationships/footer" Target="footer186.xml"/><Relationship Id="rId403" Type="http://schemas.openxmlformats.org/officeDocument/2006/relationships/header" Target="header19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124526</Words>
  <Characters>709799</Characters>
  <Application>Microsoft Office Word</Application>
  <DocSecurity>4</DocSecurity>
  <Lines>5914</Lines>
  <Paragraphs>1665</Paragraphs>
  <ScaleCrop>false</ScaleCrop>
  <HeadingPairs>
    <vt:vector size="2" baseType="variant">
      <vt:variant>
        <vt:lpstr>Title</vt:lpstr>
      </vt:variant>
      <vt:variant>
        <vt:i4>1</vt:i4>
      </vt:variant>
    </vt:vector>
  </HeadingPairs>
  <TitlesOfParts>
    <vt:vector size="1" baseType="lpstr">
      <vt:lpstr>Microsoft Word - NURS4_UM.doc</vt:lpstr>
    </vt:vector>
  </TitlesOfParts>
  <Company/>
  <LinksUpToDate>false</LinksUpToDate>
  <CharactersWithSpaces>832660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NURS4_UM.doc</dc:title>
  <dc:creator>Owner</dc:creator>
  <cp:lastModifiedBy>Department of Veterans Affairs</cp:lastModifiedBy>
  <cp:revision>2</cp:revision>
  <dcterms:created xsi:type="dcterms:W3CDTF">2021-08-30T14:28:00Z</dcterms:created>
  <dcterms:modified xsi:type="dcterms:W3CDTF">2021-08-30T14:28:00Z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2004-12-02T00:00:00Z</vt:filetime>
  </property>
  <property fmtid="{D5CDD505-2E9C-101B-9397-08002B2CF9AE}" pid="3" name="Creator">
    <vt:lpwstr>PScript5.dll Version 5.2</vt:lpwstr>
  </property>
  <property fmtid="{D5CDD505-2E9C-101B-9397-08002B2CF9AE}" pid="4" name="LastSaved">
    <vt:filetime>2020-11-16T00:00:00Z</vt:filetime>
  </property>
</Properties>
</file>